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1614"/>
        <w:spacing w:before="118" w:line="220" w:lineRule="auto"/>
        <w:rPr>
          <w:rFonts w:ascii="SimSun" w:hAnsi="SimSun" w:eastAsia="SimSun" w:cs="SimSun"/>
          <w:sz w:val="40"/>
          <w:szCs w:val="40"/>
        </w:rPr>
      </w:pPr>
      <w:r>
        <w:rPr>
          <w:rFonts w:ascii="SimSun" w:hAnsi="SimSun" w:eastAsia="SimSun" w:cs="SimSun"/>
          <w:sz w:val="40"/>
          <w:szCs w:val="40"/>
          <w:color w:val="333333"/>
          <w14:textOutline w14:w="7282" w14:cap="sq" w14:cmpd="sng">
            <w14:solidFill>
              <w14:srgbClr w14:val="333333"/>
            </w14:solidFill>
            <w14:prstDash w14:val="solid"/>
            <w14:bevel/>
          </w14:textOutline>
          <w:spacing w:val="-4"/>
        </w:rPr>
        <w:t>国家矿山</w:t>
      </w:r>
      <w:r>
        <w:rPr>
          <w:rFonts w:ascii="SimSun" w:hAnsi="SimSun" w:eastAsia="SimSun" w:cs="SimSun"/>
          <w:sz w:val="40"/>
          <w:szCs w:val="40"/>
          <w:color w:val="333333"/>
          <w14:textOutline w14:w="7282" w14:cap="sq" w14:cmpd="sng">
            <w14:solidFill>
              <w14:srgbClr w14:val="333333"/>
            </w14:solidFill>
            <w14:prstDash w14:val="solid"/>
            <w14:bevel/>
          </w14:textOutline>
          <w:spacing w:val="-3"/>
        </w:rPr>
        <w:t>安</w:t>
      </w:r>
      <w:r>
        <w:rPr>
          <w:rFonts w:ascii="SimSun" w:hAnsi="SimSun" w:eastAsia="SimSun" w:cs="SimSun"/>
          <w:sz w:val="40"/>
          <w:szCs w:val="40"/>
          <w:color w:val="333333"/>
          <w14:textOutline w14:w="7282" w14:cap="sq" w14:cmpd="sng">
            <w14:solidFill>
              <w14:srgbClr w14:val="333333"/>
            </w14:solidFill>
            <w14:prstDash w14:val="solid"/>
            <w14:bevel/>
          </w14:textOutline>
          <w:spacing w:val="-2"/>
        </w:rPr>
        <w:t>全监察局关于印发</w:t>
      </w:r>
    </w:p>
    <w:p>
      <w:pPr>
        <w:spacing w:line="328" w:lineRule="auto"/>
        <w:rPr>
          <w:rFonts w:ascii="Arial"/>
          <w:sz w:val="21"/>
        </w:rPr>
      </w:pPr>
      <w:r/>
    </w:p>
    <w:p>
      <w:pPr>
        <w:ind w:left="2135" w:right="1153" w:hanging="959"/>
        <w:spacing w:before="130" w:line="437" w:lineRule="auto"/>
        <w:rPr>
          <w:rFonts w:ascii="SimSun" w:hAnsi="SimSun" w:eastAsia="SimSun" w:cs="SimSun"/>
          <w:sz w:val="40"/>
          <w:szCs w:val="40"/>
        </w:rPr>
      </w:pPr>
      <w:r>
        <w:rPr>
          <w:rFonts w:ascii="SimSun" w:hAnsi="SimSun" w:eastAsia="SimSun" w:cs="SimSun"/>
          <w:sz w:val="40"/>
          <w:szCs w:val="40"/>
          <w:color w:val="333333"/>
          <w14:textOutline w14:w="7282" w14:cap="sq" w14:cmpd="sng">
            <w14:solidFill>
              <w14:srgbClr w14:val="333333"/>
            </w14:solidFill>
            <w14:prstDash w14:val="solid"/>
            <w14:bevel/>
          </w14:textOutline>
          <w:spacing w:val="1"/>
        </w:rPr>
        <w:t>《煤矿</w:t>
      </w:r>
      <w:r>
        <w:rPr>
          <w:rFonts w:ascii="SimSun" w:hAnsi="SimSun" w:eastAsia="SimSun" w:cs="SimSun"/>
          <w:sz w:val="40"/>
          <w:szCs w:val="40"/>
          <w:color w:val="333333"/>
          <w14:textOutline w14:w="7282" w14:cap="sq" w14:cmpd="sng">
            <w14:solidFill>
              <w14:srgbClr w14:val="333333"/>
            </w14:solidFill>
            <w14:prstDash w14:val="solid"/>
            <w14:bevel/>
          </w14:textOutline>
        </w:rPr>
        <w:t>安全监管监察检查实施清单</w:t>
      </w:r>
      <w:r>
        <w:rPr>
          <w:rFonts w:ascii="SimSun" w:hAnsi="SimSun" w:eastAsia="SimSun" w:cs="SimSun"/>
          <w:sz w:val="40"/>
          <w:szCs w:val="40"/>
          <w:color w:val="333333"/>
        </w:rPr>
        <w:t xml:space="preserve"> </w:t>
      </w:r>
      <w:r>
        <w:rPr>
          <w:rFonts w:ascii="SimSun" w:hAnsi="SimSun" w:eastAsia="SimSun" w:cs="SimSun"/>
          <w:sz w:val="40"/>
          <w:szCs w:val="40"/>
          <w:color w:val="333333"/>
          <w14:textOutline w14:w="7282" w14:cap="sq" w14:cmpd="sng">
            <w14:solidFill>
              <w14:srgbClr w14:val="333333"/>
            </w14:solidFill>
            <w14:prstDash w14:val="solid"/>
            <w14:bevel/>
          </w14:textOutline>
          <w:spacing w:val="14"/>
        </w:rPr>
        <w:t>(</w:t>
      </w:r>
      <w:r>
        <w:rPr>
          <w:rFonts w:ascii="Calibri" w:hAnsi="Calibri" w:eastAsia="Calibri" w:cs="Calibri"/>
          <w:sz w:val="40"/>
          <w:szCs w:val="40"/>
          <w:b/>
          <w:bCs/>
          <w:color w:val="333333"/>
          <w:spacing w:val="14"/>
        </w:rPr>
        <w:t>2022</w:t>
      </w:r>
      <w:r>
        <w:rPr>
          <w:rFonts w:ascii="Calibri" w:hAnsi="Calibri" w:eastAsia="Calibri" w:cs="Calibri"/>
          <w:sz w:val="40"/>
          <w:szCs w:val="40"/>
          <w:color w:val="333333"/>
          <w:spacing w:val="14"/>
        </w:rPr>
        <w:t xml:space="preserve"> </w:t>
      </w:r>
      <w:r>
        <w:rPr>
          <w:rFonts w:ascii="SimSun" w:hAnsi="SimSun" w:eastAsia="SimSun" w:cs="SimSun"/>
          <w:sz w:val="40"/>
          <w:szCs w:val="40"/>
          <w:color w:val="333333"/>
          <w14:textOutline w14:w="7282" w14:cap="sq" w14:cmpd="sng">
            <w14:solidFill>
              <w14:srgbClr w14:val="333333"/>
            </w14:solidFill>
            <w14:prstDash w14:val="solid"/>
            <w14:bevel/>
          </w14:textOutline>
          <w:spacing w:val="14"/>
        </w:rPr>
        <w:t>年版)</w:t>
      </w:r>
      <w:r>
        <w:rPr>
          <w:rFonts w:ascii="SimSun" w:hAnsi="SimSun" w:eastAsia="SimSun" w:cs="SimSun"/>
          <w:sz w:val="40"/>
          <w:szCs w:val="40"/>
          <w:color w:val="333333"/>
          <w:spacing w:val="14"/>
        </w:rPr>
        <w:t xml:space="preserve"> </w:t>
      </w:r>
      <w:r>
        <w:rPr>
          <w:rFonts w:ascii="SimSun" w:hAnsi="SimSun" w:eastAsia="SimSun" w:cs="SimSun"/>
          <w:sz w:val="40"/>
          <w:szCs w:val="40"/>
          <w:color w:val="333333"/>
          <w14:textOutline w14:w="7282" w14:cap="sq" w14:cmpd="sng">
            <w14:solidFill>
              <w14:srgbClr w14:val="333333"/>
            </w14:solidFill>
            <w14:prstDash w14:val="solid"/>
            <w14:bevel/>
          </w14:textOutline>
          <w:spacing w:val="14"/>
        </w:rPr>
        <w:t>》的通</w:t>
      </w:r>
      <w:r>
        <w:rPr>
          <w:rFonts w:ascii="SimSun" w:hAnsi="SimSun" w:eastAsia="SimSun" w:cs="SimSun"/>
          <w:sz w:val="40"/>
          <w:szCs w:val="40"/>
          <w:color w:val="333333"/>
          <w14:textOutline w14:w="7282" w14:cap="sq" w14:cmpd="sng">
            <w14:solidFill>
              <w14:srgbClr w14:val="333333"/>
            </w14:solidFill>
            <w14:prstDash w14:val="solid"/>
            <w14:bevel/>
          </w14:textOutline>
          <w:spacing w:val="13"/>
        </w:rPr>
        <w:t>知</w:t>
      </w:r>
    </w:p>
    <w:p>
      <w:pPr>
        <w:ind w:left="2854"/>
        <w:spacing w:before="21" w:line="231" w:lineRule="auto"/>
        <w:rPr>
          <w:rFonts w:ascii="KaiTi" w:hAnsi="KaiTi" w:eastAsia="KaiTi" w:cs="KaiTi"/>
          <w:sz w:val="31"/>
          <w:szCs w:val="31"/>
        </w:rPr>
      </w:pPr>
      <w:r>
        <w:rPr>
          <w:rFonts w:ascii="KaiTi" w:hAnsi="KaiTi" w:eastAsia="KaiTi" w:cs="KaiTi"/>
          <w:sz w:val="31"/>
          <w:szCs w:val="31"/>
          <w:color w:val="333333"/>
          <w:spacing w:val="1"/>
        </w:rPr>
        <w:t>矿安〔202</w:t>
      </w:r>
      <w:r>
        <w:rPr>
          <w:rFonts w:ascii="KaiTi" w:hAnsi="KaiTi" w:eastAsia="KaiTi" w:cs="KaiTi"/>
          <w:sz w:val="31"/>
          <w:szCs w:val="31"/>
          <w:color w:val="333333"/>
        </w:rPr>
        <w:t>2〕69</w:t>
      </w:r>
      <w:r>
        <w:rPr>
          <w:rFonts w:ascii="KaiTi" w:hAnsi="KaiTi" w:eastAsia="KaiTi" w:cs="KaiTi"/>
          <w:sz w:val="31"/>
          <w:szCs w:val="31"/>
          <w:color w:val="333333"/>
        </w:rPr>
        <w:t xml:space="preserve"> </w:t>
      </w:r>
      <w:r>
        <w:rPr>
          <w:rFonts w:ascii="KaiTi" w:hAnsi="KaiTi" w:eastAsia="KaiTi" w:cs="KaiTi"/>
          <w:sz w:val="31"/>
          <w:szCs w:val="31"/>
          <w:color w:val="333333"/>
        </w:rPr>
        <w:t>号</w:t>
      </w:r>
    </w:p>
    <w:p>
      <w:pPr>
        <w:spacing w:line="445" w:lineRule="auto"/>
        <w:rPr>
          <w:rFonts w:ascii="Arial"/>
          <w:sz w:val="21"/>
        </w:rPr>
      </w:pPr>
      <w:r/>
    </w:p>
    <w:p>
      <w:pPr>
        <w:ind w:left="57" w:right="77" w:hanging="27"/>
        <w:spacing w:before="100" w:line="380" w:lineRule="auto"/>
        <w:rPr>
          <w:rFonts w:ascii="SimSun" w:hAnsi="SimSun" w:eastAsia="SimSun" w:cs="SimSun"/>
          <w:sz w:val="31"/>
          <w:szCs w:val="31"/>
        </w:rPr>
      </w:pPr>
      <w:r>
        <w:rPr>
          <w:rFonts w:ascii="SimSun" w:hAnsi="SimSun" w:eastAsia="SimSun" w:cs="SimSun"/>
          <w:sz w:val="31"/>
          <w:szCs w:val="31"/>
          <w:color w:val="333333"/>
          <w:spacing w:val="1"/>
        </w:rPr>
        <w:t>各产煤省、</w:t>
      </w:r>
      <w:r>
        <w:rPr>
          <w:rFonts w:ascii="SimSun" w:hAnsi="SimSun" w:eastAsia="SimSun" w:cs="SimSun"/>
          <w:sz w:val="31"/>
          <w:szCs w:val="31"/>
          <w:color w:val="333333"/>
          <w:spacing w:val="1"/>
        </w:rPr>
        <w:t xml:space="preserve"> </w:t>
      </w:r>
      <w:r>
        <w:rPr>
          <w:rFonts w:ascii="SimSun" w:hAnsi="SimSun" w:eastAsia="SimSun" w:cs="SimSun"/>
          <w:sz w:val="31"/>
          <w:szCs w:val="31"/>
          <w:color w:val="333333"/>
          <w:spacing w:val="1"/>
        </w:rPr>
        <w:t>自治区及新</w:t>
      </w:r>
      <w:r>
        <w:rPr>
          <w:rFonts w:ascii="SimSun" w:hAnsi="SimSun" w:eastAsia="SimSun" w:cs="SimSun"/>
          <w:sz w:val="31"/>
          <w:szCs w:val="31"/>
          <w:color w:val="333333"/>
        </w:rPr>
        <w:t>疆生产建设兵团煤矿安全监管部门，</w:t>
      </w:r>
      <w:r>
        <w:rPr>
          <w:rFonts w:ascii="SimSun" w:hAnsi="SimSun" w:eastAsia="SimSun" w:cs="SimSun"/>
          <w:sz w:val="31"/>
          <w:szCs w:val="31"/>
          <w:color w:val="333333"/>
        </w:rPr>
        <w:t xml:space="preserve"> </w:t>
      </w:r>
      <w:r>
        <w:rPr>
          <w:rFonts w:ascii="SimSun" w:hAnsi="SimSun" w:eastAsia="SimSun" w:cs="SimSun"/>
          <w:sz w:val="31"/>
          <w:szCs w:val="31"/>
          <w:color w:val="333333"/>
          <w:spacing w:val="7"/>
        </w:rPr>
        <w:t>国</w:t>
      </w:r>
      <w:r>
        <w:rPr>
          <w:rFonts w:ascii="SimSun" w:hAnsi="SimSun" w:eastAsia="SimSun" w:cs="SimSun"/>
          <w:sz w:val="31"/>
          <w:szCs w:val="31"/>
          <w:color w:val="333333"/>
          <w:spacing w:val="6"/>
        </w:rPr>
        <w:t>家矿山安全监察局各省级局：</w:t>
      </w:r>
    </w:p>
    <w:p>
      <w:pPr>
        <w:ind w:left="25" w:right="13" w:firstLine="645"/>
        <w:spacing w:before="281" w:line="372" w:lineRule="auto"/>
        <w:rPr>
          <w:rFonts w:ascii="SimSun" w:hAnsi="SimSun" w:eastAsia="SimSun" w:cs="SimSun"/>
          <w:sz w:val="31"/>
          <w:szCs w:val="31"/>
        </w:rPr>
      </w:pPr>
      <w:r>
        <w:rPr>
          <w:rFonts w:ascii="SimSun" w:hAnsi="SimSun" w:eastAsia="SimSun" w:cs="SimSun"/>
          <w:sz w:val="31"/>
          <w:szCs w:val="31"/>
          <w:color w:val="333333"/>
          <w:spacing w:val="-5"/>
        </w:rPr>
        <w:t>为</w:t>
      </w:r>
      <w:r>
        <w:rPr>
          <w:rFonts w:ascii="SimSun" w:hAnsi="SimSun" w:eastAsia="SimSun" w:cs="SimSun"/>
          <w:sz w:val="31"/>
          <w:szCs w:val="31"/>
          <w:color w:val="333333"/>
          <w:spacing w:val="-4"/>
        </w:rPr>
        <w:t>贯彻落实新修改的《中华人民共和国安全生产法》《煤</w:t>
      </w:r>
      <w:r>
        <w:rPr>
          <w:rFonts w:ascii="SimSun" w:hAnsi="SimSun" w:eastAsia="SimSun" w:cs="SimSun"/>
          <w:sz w:val="31"/>
          <w:szCs w:val="31"/>
          <w:color w:val="333333"/>
        </w:rPr>
        <w:t xml:space="preserve"> </w:t>
      </w:r>
      <w:r>
        <w:rPr>
          <w:rFonts w:ascii="SimSun" w:hAnsi="SimSun" w:eastAsia="SimSun" w:cs="SimSun"/>
          <w:sz w:val="31"/>
          <w:szCs w:val="31"/>
          <w:color w:val="333333"/>
          <w:spacing w:val="9"/>
        </w:rPr>
        <w:t>矿安全规程》，以及《煤矿重大事故隐患判定标准》《煤</w:t>
      </w:r>
      <w:r>
        <w:rPr>
          <w:rFonts w:ascii="SimSun" w:hAnsi="SimSun" w:eastAsia="SimSun" w:cs="SimSun"/>
          <w:sz w:val="31"/>
          <w:szCs w:val="31"/>
          <w:color w:val="333333"/>
          <w:spacing w:val="7"/>
        </w:rPr>
        <w:t>矿</w:t>
      </w:r>
      <w:r>
        <w:rPr>
          <w:rFonts w:ascii="SimSun" w:hAnsi="SimSun" w:eastAsia="SimSun" w:cs="SimSun"/>
          <w:sz w:val="31"/>
          <w:szCs w:val="31"/>
          <w:color w:val="333333"/>
        </w:rPr>
        <w:t xml:space="preserve"> </w:t>
      </w:r>
      <w:r>
        <w:rPr>
          <w:rFonts w:ascii="SimSun" w:hAnsi="SimSun" w:eastAsia="SimSun" w:cs="SimSun"/>
          <w:sz w:val="31"/>
          <w:szCs w:val="31"/>
          <w:color w:val="333333"/>
          <w:spacing w:val="10"/>
        </w:rPr>
        <w:t>防</w:t>
      </w:r>
      <w:r>
        <w:rPr>
          <w:rFonts w:ascii="SimSun" w:hAnsi="SimSun" w:eastAsia="SimSun" w:cs="SimSun"/>
          <w:sz w:val="31"/>
          <w:szCs w:val="31"/>
          <w:color w:val="333333"/>
          <w:spacing w:val="9"/>
        </w:rPr>
        <w:t>灭火细则》等规定，国家矿山安全监察局组织对《煤矿安</w:t>
      </w:r>
      <w:r>
        <w:rPr>
          <w:rFonts w:ascii="SimSun" w:hAnsi="SimSun" w:eastAsia="SimSun" w:cs="SimSun"/>
          <w:sz w:val="31"/>
          <w:szCs w:val="31"/>
          <w:color w:val="333333"/>
        </w:rPr>
        <w:t xml:space="preserve"> </w:t>
      </w:r>
      <w:r>
        <w:rPr>
          <w:rFonts w:ascii="SimSun" w:hAnsi="SimSun" w:eastAsia="SimSun" w:cs="SimSun"/>
          <w:sz w:val="31"/>
          <w:szCs w:val="31"/>
          <w:color w:val="333333"/>
          <w:spacing w:val="10"/>
        </w:rPr>
        <w:t>全</w:t>
      </w:r>
      <w:r>
        <w:rPr>
          <w:rFonts w:ascii="SimSun" w:hAnsi="SimSun" w:eastAsia="SimSun" w:cs="SimSun"/>
          <w:sz w:val="31"/>
          <w:szCs w:val="31"/>
          <w:color w:val="333333"/>
          <w:spacing w:val="9"/>
        </w:rPr>
        <w:t>监管监察检查实施清单》进行了修订，并同步更新到“煤</w:t>
      </w:r>
    </w:p>
    <w:p>
      <w:pPr>
        <w:ind w:left="25"/>
        <w:spacing w:before="1" w:line="224" w:lineRule="auto"/>
        <w:rPr>
          <w:rFonts w:ascii="SimSun" w:hAnsi="SimSun" w:eastAsia="SimSun" w:cs="SimSun"/>
          <w:sz w:val="31"/>
          <w:szCs w:val="31"/>
        </w:rPr>
      </w:pPr>
      <w:r>
        <w:rPr>
          <w:rFonts w:ascii="SimSun" w:hAnsi="SimSun" w:eastAsia="SimSun" w:cs="SimSun"/>
          <w:sz w:val="31"/>
          <w:szCs w:val="31"/>
          <w:color w:val="333333"/>
          <w:spacing w:val="3"/>
        </w:rPr>
        <w:t>矿安全监管执法系统”和“煤矿安全监察执法系统”</w:t>
      </w:r>
      <w:r>
        <w:rPr>
          <w:rFonts w:ascii="SimSun" w:hAnsi="SimSun" w:eastAsia="SimSun" w:cs="SimSun"/>
          <w:sz w:val="31"/>
          <w:szCs w:val="31"/>
          <w:color w:val="333333"/>
          <w:spacing w:val="3"/>
        </w:rPr>
        <w:t xml:space="preserve"> </w:t>
      </w:r>
      <w:r>
        <w:rPr>
          <w:rFonts w:ascii="SimSun" w:hAnsi="SimSun" w:eastAsia="SimSun" w:cs="SimSun"/>
          <w:sz w:val="31"/>
          <w:szCs w:val="31"/>
          <w:color w:val="333333"/>
          <w:spacing w:val="3"/>
        </w:rPr>
        <w:t>。现</w:t>
      </w:r>
      <w:r>
        <w:rPr>
          <w:rFonts w:ascii="SimSun" w:hAnsi="SimSun" w:eastAsia="SimSun" w:cs="SimSun"/>
          <w:sz w:val="31"/>
          <w:szCs w:val="31"/>
          <w:color w:val="333333"/>
          <w:spacing w:val="2"/>
        </w:rPr>
        <w:t>将</w:t>
      </w:r>
    </w:p>
    <w:p>
      <w:pPr>
        <w:ind w:left="32"/>
        <w:spacing w:before="247" w:line="221" w:lineRule="auto"/>
        <w:rPr>
          <w:rFonts w:ascii="SimSun" w:hAnsi="SimSun" w:eastAsia="SimSun" w:cs="SimSun"/>
          <w:sz w:val="31"/>
          <w:szCs w:val="31"/>
        </w:rPr>
      </w:pPr>
      <w:r>
        <w:rPr>
          <w:rFonts w:ascii="SimSun" w:hAnsi="SimSun" w:eastAsia="SimSun" w:cs="SimSun"/>
          <w:sz w:val="31"/>
          <w:szCs w:val="31"/>
          <w:color w:val="0000FF"/>
          <w:spacing w:val="18"/>
        </w:rPr>
        <w:t>《</w:t>
      </w:r>
      <w:r>
        <w:rPr>
          <w:rFonts w:ascii="SimSun" w:hAnsi="SimSun" w:eastAsia="SimSun" w:cs="SimSun"/>
          <w:sz w:val="31"/>
          <w:szCs w:val="31"/>
          <w:color w:val="0000FF"/>
          <w:spacing w:val="13"/>
        </w:rPr>
        <w:t>煤矿安全监管监察检查实施清单(2022</w:t>
      </w:r>
      <w:r>
        <w:rPr>
          <w:rFonts w:ascii="SimSun" w:hAnsi="SimSun" w:eastAsia="SimSun" w:cs="SimSun"/>
          <w:sz w:val="31"/>
          <w:szCs w:val="31"/>
          <w:color w:val="0000FF"/>
          <w:spacing w:val="13"/>
        </w:rPr>
        <w:t xml:space="preserve"> </w:t>
      </w:r>
      <w:r>
        <w:rPr>
          <w:rFonts w:ascii="SimSun" w:hAnsi="SimSun" w:eastAsia="SimSun" w:cs="SimSun"/>
          <w:sz w:val="31"/>
          <w:szCs w:val="31"/>
          <w:color w:val="0000FF"/>
          <w:spacing w:val="13"/>
        </w:rPr>
        <w:t>年版)》</w:t>
      </w:r>
      <w:r>
        <w:rPr>
          <w:rFonts w:ascii="SimSun" w:hAnsi="SimSun" w:eastAsia="SimSun" w:cs="SimSun"/>
          <w:sz w:val="31"/>
          <w:szCs w:val="31"/>
          <w:color w:val="333333"/>
          <w:spacing w:val="13"/>
        </w:rPr>
        <w:t>印发给你</w:t>
      </w:r>
    </w:p>
    <w:p>
      <w:pPr>
        <w:ind w:left="28" w:right="13" w:hanging="2"/>
        <w:spacing w:before="252" w:line="376" w:lineRule="auto"/>
        <w:rPr>
          <w:rFonts w:ascii="SimSun" w:hAnsi="SimSun" w:eastAsia="SimSun" w:cs="SimSun"/>
          <w:sz w:val="31"/>
          <w:szCs w:val="31"/>
        </w:rPr>
      </w:pPr>
      <w:r>
        <w:rPr>
          <w:rFonts w:ascii="SimSun" w:hAnsi="SimSun" w:eastAsia="SimSun" w:cs="SimSun"/>
          <w:sz w:val="31"/>
          <w:szCs w:val="31"/>
          <w:color w:val="333333"/>
          <w:spacing w:val="9"/>
        </w:rPr>
        <w:t>们，请遵照执行。执行过程中遇到重大问题，请及时报告</w:t>
      </w:r>
      <w:r>
        <w:rPr>
          <w:rFonts w:ascii="SimSun" w:hAnsi="SimSun" w:eastAsia="SimSun" w:cs="SimSun"/>
          <w:sz w:val="31"/>
          <w:szCs w:val="31"/>
          <w:color w:val="333333"/>
          <w:spacing w:val="8"/>
        </w:rPr>
        <w:t>国</w:t>
      </w:r>
      <w:r>
        <w:rPr>
          <w:rFonts w:ascii="SimSun" w:hAnsi="SimSun" w:eastAsia="SimSun" w:cs="SimSun"/>
          <w:sz w:val="31"/>
          <w:szCs w:val="31"/>
          <w:color w:val="333333"/>
        </w:rPr>
        <w:t xml:space="preserve"> </w:t>
      </w:r>
      <w:r>
        <w:rPr>
          <w:rFonts w:ascii="SimSun" w:hAnsi="SimSun" w:eastAsia="SimSun" w:cs="SimSun"/>
          <w:sz w:val="31"/>
          <w:szCs w:val="31"/>
          <w:color w:val="333333"/>
          <w:spacing w:val="10"/>
        </w:rPr>
        <w:t>家</w:t>
      </w:r>
      <w:r>
        <w:rPr>
          <w:rFonts w:ascii="SimSun" w:hAnsi="SimSun" w:eastAsia="SimSun" w:cs="SimSun"/>
          <w:sz w:val="31"/>
          <w:szCs w:val="31"/>
          <w:color w:val="333333"/>
          <w:spacing w:val="6"/>
        </w:rPr>
        <w:t>矿</w:t>
      </w:r>
      <w:r>
        <w:rPr>
          <w:rFonts w:ascii="SimSun" w:hAnsi="SimSun" w:eastAsia="SimSun" w:cs="SimSun"/>
          <w:sz w:val="31"/>
          <w:szCs w:val="31"/>
          <w:color w:val="333333"/>
          <w:spacing w:val="5"/>
        </w:rPr>
        <w:t>山安全监察局。</w:t>
      </w:r>
      <w:r>
        <w:rPr>
          <w:rFonts w:ascii="Times New Roman" w:hAnsi="Times New Roman" w:eastAsia="Times New Roman" w:cs="Times New Roman"/>
          <w:sz w:val="31"/>
          <w:szCs w:val="31"/>
          <w:color w:val="333333"/>
          <w:spacing w:val="5"/>
        </w:rPr>
        <w:t>2020</w:t>
      </w:r>
      <w:r>
        <w:rPr>
          <w:rFonts w:ascii="Times New Roman" w:hAnsi="Times New Roman" w:eastAsia="Times New Roman" w:cs="Times New Roman"/>
          <w:sz w:val="31"/>
          <w:szCs w:val="31"/>
          <w:color w:val="333333"/>
          <w:spacing w:val="5"/>
        </w:rPr>
        <w:t xml:space="preserve"> </w:t>
      </w:r>
      <w:r>
        <w:rPr>
          <w:rFonts w:ascii="SimSun" w:hAnsi="SimSun" w:eastAsia="SimSun" w:cs="SimSun"/>
          <w:sz w:val="31"/>
          <w:szCs w:val="31"/>
          <w:color w:val="333333"/>
          <w:spacing w:val="5"/>
        </w:rPr>
        <w:t>年印发的《煤矿安全监管监察检查</w:t>
      </w:r>
      <w:r>
        <w:rPr>
          <w:rFonts w:ascii="SimSun" w:hAnsi="SimSun" w:eastAsia="SimSun" w:cs="SimSun"/>
          <w:sz w:val="31"/>
          <w:szCs w:val="31"/>
          <w:color w:val="333333"/>
        </w:rPr>
        <w:t xml:space="preserve"> </w:t>
      </w:r>
      <w:r>
        <w:rPr>
          <w:rFonts w:ascii="SimSun" w:hAnsi="SimSun" w:eastAsia="SimSun" w:cs="SimSun"/>
          <w:sz w:val="31"/>
          <w:szCs w:val="31"/>
          <w:color w:val="333333"/>
          <w:spacing w:val="2"/>
        </w:rPr>
        <w:t>实施清单》</w:t>
      </w:r>
      <w:r>
        <w:rPr>
          <w:rFonts w:ascii="SimSun" w:hAnsi="SimSun" w:eastAsia="SimSun" w:cs="SimSun"/>
          <w:sz w:val="31"/>
          <w:szCs w:val="31"/>
          <w:color w:val="333333"/>
          <w:spacing w:val="2"/>
        </w:rPr>
        <w:t xml:space="preserve">  </w:t>
      </w:r>
      <w:r>
        <w:rPr>
          <w:rFonts w:ascii="SimSun" w:hAnsi="SimSun" w:eastAsia="SimSun" w:cs="SimSun"/>
          <w:sz w:val="31"/>
          <w:szCs w:val="31"/>
          <w:color w:val="333333"/>
          <w:spacing w:val="2"/>
        </w:rPr>
        <w:t>(煤安监监察〔</w:t>
      </w:r>
      <w:r>
        <w:rPr>
          <w:rFonts w:ascii="Times New Roman" w:hAnsi="Times New Roman" w:eastAsia="Times New Roman" w:cs="Times New Roman"/>
          <w:sz w:val="31"/>
          <w:szCs w:val="31"/>
          <w:color w:val="333333"/>
          <w:spacing w:val="2"/>
        </w:rPr>
        <w:t>2020</w:t>
      </w:r>
      <w:r>
        <w:rPr>
          <w:rFonts w:ascii="SimSun" w:hAnsi="SimSun" w:eastAsia="SimSun" w:cs="SimSun"/>
          <w:sz w:val="31"/>
          <w:szCs w:val="31"/>
          <w:color w:val="333333"/>
          <w:spacing w:val="2"/>
        </w:rPr>
        <w:t>〕</w:t>
      </w:r>
      <w:r>
        <w:rPr>
          <w:rFonts w:ascii="Times New Roman" w:hAnsi="Times New Roman" w:eastAsia="Times New Roman" w:cs="Times New Roman"/>
          <w:sz w:val="31"/>
          <w:szCs w:val="31"/>
          <w:color w:val="333333"/>
          <w:spacing w:val="2"/>
        </w:rPr>
        <w:t>44</w:t>
      </w:r>
      <w:r>
        <w:rPr>
          <w:rFonts w:ascii="Times New Roman" w:hAnsi="Times New Roman" w:eastAsia="Times New Roman" w:cs="Times New Roman"/>
          <w:sz w:val="31"/>
          <w:szCs w:val="31"/>
          <w:color w:val="333333"/>
          <w:spacing w:val="2"/>
        </w:rPr>
        <w:t xml:space="preserve"> </w:t>
      </w:r>
      <w:r>
        <w:rPr>
          <w:rFonts w:ascii="SimSun" w:hAnsi="SimSun" w:eastAsia="SimSun" w:cs="SimSun"/>
          <w:sz w:val="31"/>
          <w:szCs w:val="31"/>
          <w:color w:val="333333"/>
          <w:spacing w:val="2"/>
        </w:rPr>
        <w:t>号</w:t>
      </w:r>
      <w:r>
        <w:rPr>
          <w:rFonts w:ascii="SimSun" w:hAnsi="SimSun" w:eastAsia="SimSun" w:cs="SimSun"/>
          <w:sz w:val="31"/>
          <w:szCs w:val="31"/>
          <w:color w:val="333333"/>
          <w:spacing w:val="1"/>
        </w:rPr>
        <w:t>)</w:t>
      </w:r>
      <w:r>
        <w:rPr>
          <w:rFonts w:ascii="SimSun" w:hAnsi="SimSun" w:eastAsia="SimSun" w:cs="SimSun"/>
          <w:sz w:val="31"/>
          <w:szCs w:val="31"/>
          <w:color w:val="333333"/>
          <w:spacing w:val="1"/>
        </w:rPr>
        <w:t xml:space="preserve"> </w:t>
      </w:r>
      <w:r>
        <w:rPr>
          <w:rFonts w:ascii="SimSun" w:hAnsi="SimSun" w:eastAsia="SimSun" w:cs="SimSun"/>
          <w:sz w:val="31"/>
          <w:szCs w:val="31"/>
          <w:color w:val="333333"/>
          <w:spacing w:val="1"/>
        </w:rPr>
        <w:t>同时废止。</w:t>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right="13"/>
        <w:spacing w:before="102" w:line="225" w:lineRule="auto"/>
        <w:jc w:val="right"/>
        <w:rPr>
          <w:rFonts w:ascii="SimSun" w:hAnsi="SimSun" w:eastAsia="SimSun" w:cs="SimSun"/>
          <w:sz w:val="31"/>
          <w:szCs w:val="31"/>
        </w:rPr>
      </w:pPr>
      <w:r>
        <w:rPr>
          <w:rFonts w:ascii="SimSun" w:hAnsi="SimSun" w:eastAsia="SimSun" w:cs="SimSun"/>
          <w:sz w:val="31"/>
          <w:szCs w:val="31"/>
          <w:color w:val="333333"/>
          <w:spacing w:val="6"/>
        </w:rPr>
        <w:t>国</w:t>
      </w:r>
      <w:r>
        <w:rPr>
          <w:rFonts w:ascii="SimSun" w:hAnsi="SimSun" w:eastAsia="SimSun" w:cs="SimSun"/>
          <w:sz w:val="31"/>
          <w:szCs w:val="31"/>
          <w:color w:val="333333"/>
          <w:spacing w:val="5"/>
        </w:rPr>
        <w:t>家矿山安全监察局</w:t>
      </w:r>
    </w:p>
    <w:p>
      <w:pPr>
        <w:sectPr>
          <w:footerReference w:type="default" r:id="rId1"/>
          <w:pgSz w:w="11906" w:h="16839"/>
          <w:pgMar w:top="1431" w:right="1785" w:bottom="2139" w:left="1785" w:header="0" w:footer="1762" w:gutter="0"/>
        </w:sectPr>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306"/>
        <w:spacing w:before="230" w:line="222" w:lineRule="auto"/>
        <w:rPr>
          <w:rFonts w:ascii="SimSun" w:hAnsi="SimSun" w:eastAsia="SimSun" w:cs="SimSun"/>
          <w:sz w:val="71"/>
          <w:szCs w:val="71"/>
        </w:rPr>
      </w:pPr>
      <w:r>
        <w:rPr>
          <w:rFonts w:ascii="SimSun" w:hAnsi="SimSun" w:eastAsia="SimSun" w:cs="SimSun"/>
          <w:sz w:val="71"/>
          <w:szCs w:val="71"/>
          <w14:textOutline w14:w="13068" w14:cap="flat" w14:cmpd="sng">
            <w14:solidFill>
              <w14:srgbClr w14:val="000000"/>
            </w14:solidFill>
            <w14:prstDash w14:val="solid"/>
            <w14:miter w14:lim="10"/>
          </w14:textOutline>
          <w:spacing w:val="11"/>
        </w:rPr>
        <w:t>煤</w:t>
      </w:r>
      <w:r>
        <w:rPr>
          <w:rFonts w:ascii="SimSun" w:hAnsi="SimSun" w:eastAsia="SimSun" w:cs="SimSun"/>
          <w:sz w:val="71"/>
          <w:szCs w:val="71"/>
          <w14:textOutline w14:w="13068" w14:cap="flat" w14:cmpd="sng">
            <w14:solidFill>
              <w14:srgbClr w14:val="000000"/>
            </w14:solidFill>
            <w14:prstDash w14:val="solid"/>
            <w14:miter w14:lim="10"/>
          </w14:textOutline>
          <w:spacing w:val="7"/>
        </w:rPr>
        <w:t>矿安全监管监察</w:t>
      </w:r>
    </w:p>
    <w:p>
      <w:pPr>
        <w:ind w:left="2023"/>
        <w:spacing w:before="391" w:line="219" w:lineRule="auto"/>
        <w:rPr>
          <w:rFonts w:ascii="SimSun" w:hAnsi="SimSun" w:eastAsia="SimSun" w:cs="SimSun"/>
          <w:sz w:val="71"/>
          <w:szCs w:val="71"/>
        </w:rPr>
      </w:pPr>
      <w:r>
        <w:rPr>
          <w:rFonts w:ascii="SimSun" w:hAnsi="SimSun" w:eastAsia="SimSun" w:cs="SimSun"/>
          <w:sz w:val="71"/>
          <w:szCs w:val="71"/>
          <w14:textOutline w14:w="13068" w14:cap="flat" w14:cmpd="sng">
            <w14:solidFill>
              <w14:srgbClr w14:val="000000"/>
            </w14:solidFill>
            <w14:prstDash w14:val="solid"/>
            <w14:miter w14:lim="10"/>
          </w14:textOutline>
          <w:spacing w:val="8"/>
        </w:rPr>
        <w:t>检</w:t>
      </w:r>
      <w:r>
        <w:rPr>
          <w:rFonts w:ascii="SimSun" w:hAnsi="SimSun" w:eastAsia="SimSun" w:cs="SimSun"/>
          <w:sz w:val="71"/>
          <w:szCs w:val="71"/>
          <w14:textOutline w14:w="13068" w14:cap="flat" w14:cmpd="sng">
            <w14:solidFill>
              <w14:srgbClr w14:val="000000"/>
            </w14:solidFill>
            <w14:prstDash w14:val="solid"/>
            <w14:miter w14:lim="10"/>
          </w14:textOutline>
          <w:spacing w:val="7"/>
        </w:rPr>
        <w:t>查实施清单</w:t>
      </w:r>
    </w:p>
    <w:p>
      <w:pPr>
        <w:ind w:left="3240"/>
        <w:spacing w:before="262" w:line="223" w:lineRule="auto"/>
        <w:rPr>
          <w:rFonts w:ascii="KaiTi" w:hAnsi="KaiTi" w:eastAsia="KaiTi" w:cs="KaiTi"/>
          <w:sz w:val="31"/>
          <w:szCs w:val="31"/>
        </w:rPr>
      </w:pPr>
      <w:r>
        <w:rPr>
          <w:rFonts w:ascii="KaiTi" w:hAnsi="KaiTi" w:eastAsia="KaiTi" w:cs="KaiTi"/>
          <w:sz w:val="31"/>
          <w:szCs w:val="31"/>
          <w14:textOutline w14:w="5791" w14:cap="flat" w14:cmpd="sng">
            <w14:solidFill>
              <w14:srgbClr w14:val="000000"/>
            </w14:solidFill>
            <w14:prstDash w14:val="solid"/>
            <w14:miter w14:lim="10"/>
          </w14:textOutline>
          <w:spacing w:val="23"/>
        </w:rPr>
        <w:t>(</w:t>
      </w:r>
      <w:r>
        <w:rPr>
          <w:rFonts w:ascii="KaiTi" w:hAnsi="KaiTi" w:eastAsia="KaiTi" w:cs="KaiTi"/>
          <w:sz w:val="31"/>
          <w:szCs w:val="31"/>
          <w14:textOutline w14:w="5791" w14:cap="flat" w14:cmpd="sng">
            <w14:solidFill>
              <w14:srgbClr w14:val="000000"/>
            </w14:solidFill>
            <w14:prstDash w14:val="solid"/>
            <w14:miter w14:lim="10"/>
          </w14:textOutline>
          <w:spacing w:val="18"/>
        </w:rPr>
        <w:t>2022年版)</w:t>
      </w:r>
    </w:p>
    <w:p>
      <w:pPr>
        <w:sectPr>
          <w:footerReference w:type="default" r:id="rId2"/>
          <w:pgSz w:w="11906" w:h="16838"/>
          <w:pgMar w:top="1431" w:right="1785" w:bottom="400" w:left="1785" w:header="0" w:footer="0" w:gutter="0"/>
        </w:sectPr>
        <w:rPr/>
      </w:pPr>
    </w:p>
    <w:p>
      <w:pPr>
        <w:ind w:left="3389"/>
        <w:spacing w:before="98" w:line="226" w:lineRule="auto"/>
        <w:rPr>
          <w:rFonts w:ascii="SimSun" w:hAnsi="SimSun" w:eastAsia="SimSun" w:cs="SimSun"/>
          <w:sz w:val="43"/>
          <w:szCs w:val="43"/>
        </w:rPr>
      </w:pPr>
      <w:r>
        <w:rPr>
          <w:rFonts w:ascii="SimSun" w:hAnsi="SimSun" w:eastAsia="SimSun" w:cs="SimSun"/>
          <w:sz w:val="43"/>
          <w:szCs w:val="43"/>
          <w:spacing w:val="-10"/>
        </w:rPr>
        <w:t>目</w:t>
      </w:r>
      <w:r>
        <w:rPr>
          <w:rFonts w:ascii="SimSun" w:hAnsi="SimSun" w:eastAsia="SimSun" w:cs="SimSun"/>
          <w:sz w:val="43"/>
          <w:szCs w:val="43"/>
          <w:spacing w:val="-8"/>
        </w:rPr>
        <w:t xml:space="preserve">    </w:t>
      </w:r>
      <w:r>
        <w:rPr>
          <w:rFonts w:ascii="SimSun" w:hAnsi="SimSun" w:eastAsia="SimSun" w:cs="SimSun"/>
          <w:sz w:val="43"/>
          <w:szCs w:val="43"/>
          <w:spacing w:val="-8"/>
        </w:rPr>
        <w:t>录</w:t>
      </w:r>
    </w:p>
    <w:p>
      <w:pPr>
        <w:spacing w:line="354" w:lineRule="auto"/>
        <w:rPr>
          <w:rFonts w:ascii="Arial"/>
          <w:sz w:val="21"/>
        </w:rPr>
      </w:pPr>
      <w:r/>
    </w:p>
    <w:p>
      <w:pPr>
        <w:spacing w:line="354" w:lineRule="auto"/>
        <w:rPr>
          <w:rFonts w:ascii="Arial"/>
          <w:sz w:val="21"/>
        </w:rPr>
      </w:pPr>
      <w:r/>
    </w:p>
    <w:p>
      <w:pPr>
        <w:ind w:left="3334"/>
        <w:spacing w:before="91" w:line="219" w:lineRule="auto"/>
        <w:rPr>
          <w:rFonts w:ascii="SimHei" w:hAnsi="SimHei" w:eastAsia="SimHei" w:cs="SimHei"/>
          <w:sz w:val="28"/>
          <w:szCs w:val="28"/>
        </w:rPr>
      </w:pPr>
      <w:r>
        <w:rPr>
          <w:rFonts w:ascii="SimHei" w:hAnsi="SimHei" w:eastAsia="SimHei" w:cs="SimHei"/>
          <w:sz w:val="28"/>
          <w:szCs w:val="28"/>
          <w14:textOutline w14:w="5092" w14:cap="flat" w14:cmpd="sng">
            <w14:solidFill>
              <w14:srgbClr w14:val="000000"/>
            </w14:solidFill>
            <w14:prstDash w14:val="solid"/>
            <w14:miter w14:lim="10"/>
          </w14:textOutline>
          <w:spacing w:val="-1"/>
        </w:rPr>
        <w:t>井工煤</w:t>
      </w:r>
      <w:r>
        <w:rPr>
          <w:rFonts w:ascii="SimHei" w:hAnsi="SimHei" w:eastAsia="SimHei" w:cs="SimHei"/>
          <w:sz w:val="28"/>
          <w:szCs w:val="28"/>
          <w14:textOutline w14:w="5092" w14:cap="flat" w14:cmpd="sng">
            <w14:solidFill>
              <w14:srgbClr w14:val="000000"/>
            </w14:solidFill>
            <w14:prstDash w14:val="solid"/>
            <w14:miter w14:lim="10"/>
          </w14:textOutline>
        </w:rPr>
        <w:t>矿部分</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sdt>
      <w:sdtPr>
        <w:rPr>
          <w:rFonts w:ascii="SimSun" w:hAnsi="SimSun" w:eastAsia="SimSun" w:cs="SimSun"/>
          <w:sz w:val="28"/>
          <w:szCs w:val="28"/>
        </w:rPr>
        <w:docPartObj>
          <w:docPartGallery w:val="Table of Contents"/>
          <w:docPartUnique/>
        </w:docPartObj>
      </w:sdtPr>
      <w:sdtEndPr>
        <w:rPr>
          <w:rFonts w:ascii="SimSun" w:hAnsi="SimSun" w:eastAsia="SimSun" w:cs="SimSun"/>
          <w:sz w:val="28"/>
          <w:szCs w:val="28"/>
        </w:rPr>
      </w:sdtEndPr>
      <w:sdtContent>
        <w:p>
          <w:pPr>
            <w:ind w:left="612"/>
            <w:spacing w:before="91"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5"/>
            </w:rPr>
            <w:t>1</w:t>
          </w:r>
          <w:r>
            <w:rPr>
              <w:rFonts w:ascii="SimSun" w:hAnsi="SimSun" w:eastAsia="SimSun" w:cs="SimSun"/>
              <w:sz w:val="28"/>
              <w:szCs w:val="28"/>
              <w:spacing w:val="-4"/>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4"/>
            </w:rPr>
            <w:t>组织机构、安全费用、安全培训检查实施清单</w:t>
          </w:r>
          <w:r>
            <w:rPr>
              <w:rFonts w:ascii="SimSun" w:hAnsi="SimSun" w:eastAsia="SimSun" w:cs="SimSun"/>
              <w:sz w:val="28"/>
              <w:szCs w:val="28"/>
              <w:spacing w:val="-4"/>
            </w:rPr>
            <w:t xml:space="preserve"> </w:t>
          </w:r>
          <w:r>
            <w:rPr>
              <w:rFonts w:ascii="SimSun" w:hAnsi="SimSun" w:eastAsia="SimSun" w:cs="SimSun"/>
              <w:sz w:val="28"/>
              <w:szCs w:val="28"/>
              <w:b/>
              <w:bCs/>
            </w:rPr>
            <w:tab/>
          </w:r>
          <w:r>
            <w:rPr>
              <w:rFonts w:ascii="SimSun" w:hAnsi="SimSun" w:eastAsia="SimSun" w:cs="SimSun"/>
              <w:sz w:val="28"/>
              <w:szCs w:val="28"/>
              <w:spacing w:val="-4"/>
            </w:rPr>
            <w:t xml:space="preserve"> </w:t>
          </w:r>
          <w:hyperlink w:history="true" w:anchor="_bookmark1">
            <w:r>
              <w:rPr>
                <w:rFonts w:ascii="SimSun" w:hAnsi="SimSun" w:eastAsia="SimSun" w:cs="SimSun"/>
                <w:sz w:val="28"/>
                <w:szCs w:val="28"/>
                <w14:textOutline w14:w="5092" w14:cap="flat" w14:cmpd="sng">
                  <w14:solidFill>
                    <w14:srgbClr w14:val="000000"/>
                  </w14:solidFill>
                  <w14:prstDash w14:val="solid"/>
                  <w14:miter w14:lim="10"/>
                </w14:textOutline>
                <w:spacing w:val="-4"/>
              </w:rPr>
              <w:t>1</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1.1</w:t>
          </w:r>
          <w:r>
            <w:rPr>
              <w:rFonts w:ascii="SimSun" w:hAnsi="SimSun" w:eastAsia="SimSun" w:cs="SimSun"/>
              <w:sz w:val="28"/>
              <w:szCs w:val="28"/>
              <w:spacing w:val="-4"/>
            </w:rPr>
            <w:t xml:space="preserve"> </w:t>
          </w:r>
          <w:r>
            <w:rPr>
              <w:rFonts w:ascii="SimSun" w:hAnsi="SimSun" w:eastAsia="SimSun" w:cs="SimSun"/>
              <w:sz w:val="28"/>
              <w:szCs w:val="28"/>
              <w:spacing w:val="-4"/>
            </w:rPr>
            <w:t>组织机</w:t>
          </w:r>
          <w:r>
            <w:rPr>
              <w:rFonts w:ascii="SimSun" w:hAnsi="SimSun" w:eastAsia="SimSun" w:cs="SimSun"/>
              <w:sz w:val="28"/>
              <w:szCs w:val="28"/>
              <w:spacing w:val="-3"/>
            </w:rPr>
            <w:t>构</w:t>
          </w:r>
          <w:r>
            <w:rPr>
              <w:rFonts w:ascii="SimSun" w:hAnsi="SimSun" w:eastAsia="SimSun" w:cs="SimSun"/>
              <w:sz w:val="28"/>
              <w:szCs w:val="28"/>
              <w:spacing w:val="-2"/>
            </w:rPr>
            <w:t>安全管理责任制规章制度检查实施清单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2">
            <w:r>
              <w:rPr>
                <w:rFonts w:ascii="SimSun" w:hAnsi="SimSun" w:eastAsia="SimSun" w:cs="SimSun"/>
                <w:sz w:val="28"/>
                <w:szCs w:val="28"/>
                <w:spacing w:val="-2"/>
              </w:rPr>
              <w:t>1</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1.2</w:t>
          </w:r>
          <w:r>
            <w:rPr>
              <w:rFonts w:ascii="SimSun" w:hAnsi="SimSun" w:eastAsia="SimSun" w:cs="SimSun"/>
              <w:sz w:val="28"/>
              <w:szCs w:val="28"/>
              <w:spacing w:val="-6"/>
            </w:rPr>
            <w:t xml:space="preserve"> </w:t>
          </w:r>
          <w:r>
            <w:rPr>
              <w:rFonts w:ascii="SimSun" w:hAnsi="SimSun" w:eastAsia="SimSun" w:cs="SimSun"/>
              <w:sz w:val="28"/>
              <w:szCs w:val="28"/>
              <w:spacing w:val="-6"/>
            </w:rPr>
            <w:t>安</w:t>
          </w:r>
          <w:r>
            <w:rPr>
              <w:rFonts w:ascii="SimSun" w:hAnsi="SimSun" w:eastAsia="SimSun" w:cs="SimSun"/>
              <w:sz w:val="28"/>
              <w:szCs w:val="28"/>
              <w:spacing w:val="-5"/>
            </w:rPr>
            <w:t>全</w:t>
          </w:r>
          <w:r>
            <w:rPr>
              <w:rFonts w:ascii="SimSun" w:hAnsi="SimSun" w:eastAsia="SimSun" w:cs="SimSun"/>
              <w:sz w:val="28"/>
              <w:szCs w:val="28"/>
              <w:spacing w:val="-3"/>
            </w:rPr>
            <w:t>投入及保险、防护检查实施清单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3">
            <w:r>
              <w:rPr>
                <w:rFonts w:ascii="SimSun" w:hAnsi="SimSun" w:eastAsia="SimSun" w:cs="SimSun"/>
                <w:sz w:val="28"/>
                <w:szCs w:val="28"/>
                <w:spacing w:val="-3"/>
              </w:rPr>
              <w:t>5</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1</w:t>
          </w:r>
          <w:r>
            <w:rPr>
              <w:rFonts w:ascii="SimSun" w:hAnsi="SimSun" w:eastAsia="SimSun" w:cs="SimSun"/>
              <w:sz w:val="28"/>
              <w:szCs w:val="28"/>
              <w:spacing w:val="-6"/>
            </w:rPr>
            <w:t>.3</w:t>
          </w:r>
          <w:r>
            <w:rPr>
              <w:rFonts w:ascii="SimSun" w:hAnsi="SimSun" w:eastAsia="SimSun" w:cs="SimSun"/>
              <w:sz w:val="28"/>
              <w:szCs w:val="28"/>
              <w:spacing w:val="-6"/>
            </w:rPr>
            <w:t xml:space="preserve"> </w:t>
          </w:r>
          <w:r>
            <w:rPr>
              <w:rFonts w:ascii="SimSun" w:hAnsi="SimSun" w:eastAsia="SimSun" w:cs="SimSun"/>
              <w:sz w:val="28"/>
              <w:szCs w:val="28"/>
              <w:spacing w:val="-6"/>
            </w:rPr>
            <w:t>安全培训检查实施清单</w:t>
          </w:r>
          <w:r>
            <w:rPr>
              <w:rFonts w:ascii="SimSun" w:hAnsi="SimSun" w:eastAsia="SimSun" w:cs="SimSun"/>
              <w:sz w:val="28"/>
              <w:szCs w:val="28"/>
              <w:spacing w:val="-6"/>
            </w:rPr>
            <w:t xml:space="preserve"> </w:t>
          </w:r>
          <w:r>
            <w:rPr>
              <w:rFonts w:ascii="SimSun" w:hAnsi="SimSun" w:eastAsia="SimSun" w:cs="SimSun"/>
              <w:sz w:val="28"/>
              <w:szCs w:val="28"/>
            </w:rPr>
            <w:tab/>
          </w:r>
          <w:r>
            <w:rPr>
              <w:rFonts w:ascii="SimSun" w:hAnsi="SimSun" w:eastAsia="SimSun" w:cs="SimSun"/>
              <w:sz w:val="28"/>
              <w:szCs w:val="28"/>
              <w:spacing w:val="-6"/>
            </w:rPr>
            <w:t xml:space="preserve"> </w:t>
          </w:r>
          <w:hyperlink w:history="true" w:anchor="_bookmark4">
            <w:r>
              <w:rPr>
                <w:rFonts w:ascii="SimSun" w:hAnsi="SimSun" w:eastAsia="SimSun" w:cs="SimSun"/>
                <w:sz w:val="28"/>
                <w:szCs w:val="28"/>
                <w:spacing w:val="-6"/>
              </w:rPr>
              <w:t>6</w:t>
            </w:r>
          </w:hyperlink>
        </w:p>
        <w:p>
          <w:pPr>
            <w:ind w:left="893"/>
            <w:spacing w:before="295" w:line="219" w:lineRule="auto"/>
            <w:rPr>
              <w:rFonts w:ascii="SimSun" w:hAnsi="SimSun" w:eastAsia="SimSun" w:cs="SimSun"/>
              <w:sz w:val="28"/>
              <w:szCs w:val="28"/>
            </w:rPr>
          </w:pPr>
          <w:r>
            <w:rPr>
              <w:rFonts w:ascii="SimSun" w:hAnsi="SimSun" w:eastAsia="SimSun" w:cs="SimSun"/>
              <w:sz w:val="28"/>
              <w:szCs w:val="28"/>
              <w:spacing w:val="-8"/>
            </w:rPr>
            <w:t>1.4</w:t>
          </w:r>
          <w:r>
            <w:rPr>
              <w:rFonts w:ascii="SimSun" w:hAnsi="SimSun" w:eastAsia="SimSun" w:cs="SimSun"/>
              <w:sz w:val="28"/>
              <w:szCs w:val="28"/>
              <w:spacing w:val="-8"/>
            </w:rPr>
            <w:t xml:space="preserve"> </w:t>
          </w:r>
          <w:r>
            <w:rPr>
              <w:rFonts w:ascii="SimSun" w:hAnsi="SimSun" w:eastAsia="SimSun" w:cs="SimSun"/>
              <w:sz w:val="28"/>
              <w:szCs w:val="28"/>
              <w:spacing w:val="-6"/>
            </w:rPr>
            <w:t>煤</w:t>
          </w:r>
          <w:r>
            <w:rPr>
              <w:rFonts w:ascii="SimSun" w:hAnsi="SimSun" w:eastAsia="SimSun" w:cs="SimSun"/>
              <w:sz w:val="28"/>
              <w:szCs w:val="28"/>
              <w:spacing w:val="-4"/>
            </w:rPr>
            <w:t>矿检查整改、注册安全工程师执业、安全评价检测检验</w:t>
          </w:r>
        </w:p>
        <w:p>
          <w:pPr>
            <w:ind w:left="1440"/>
            <w:spacing w:before="293" w:line="216" w:lineRule="auto"/>
            <w:tabs>
              <w:tab w:val="right" w:leader="dot" w:pos="8375"/>
            </w:tabs>
            <w:rPr>
              <w:rFonts w:ascii="SimSun" w:hAnsi="SimSun" w:eastAsia="SimSun" w:cs="SimSun"/>
              <w:sz w:val="28"/>
              <w:szCs w:val="28"/>
            </w:rPr>
          </w:pPr>
          <w:r>
            <w:rPr>
              <w:rFonts w:ascii="SimSun" w:hAnsi="SimSun" w:eastAsia="SimSun" w:cs="SimSun"/>
              <w:sz w:val="28"/>
              <w:szCs w:val="28"/>
              <w:spacing w:val="-3"/>
            </w:rPr>
            <w:t>机构及煤矿安全培训机构的检查实施清单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5">
            <w:r>
              <w:rPr>
                <w:rFonts w:ascii="SimSun" w:hAnsi="SimSun" w:eastAsia="SimSun" w:cs="SimSun"/>
                <w:sz w:val="28"/>
                <w:szCs w:val="28"/>
                <w:spacing w:val="-2"/>
              </w:rPr>
              <w:t>8</w:t>
            </w:r>
          </w:hyperlink>
        </w:p>
        <w:p>
          <w:pPr>
            <w:ind w:left="595"/>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1"/>
            </w:rPr>
            <w:t>2</w:t>
          </w:r>
          <w:r>
            <w:rPr>
              <w:rFonts w:ascii="SimSun" w:hAnsi="SimSun" w:eastAsia="SimSun" w:cs="SimSun"/>
              <w:sz w:val="28"/>
              <w:szCs w:val="28"/>
              <w:spacing w:val="-11"/>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1"/>
            </w:rPr>
            <w:t>地质保障检查实施清单</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spacing w:val="-11"/>
            </w:rPr>
            <w:t xml:space="preserve"> </w:t>
          </w:r>
          <w:hyperlink w:history="true" w:anchor="_bookmark6">
            <w:r>
              <w:rPr>
                <w:rFonts w:ascii="SimSun" w:hAnsi="SimSun" w:eastAsia="SimSun" w:cs="SimSun"/>
                <w:sz w:val="28"/>
                <w:szCs w:val="28"/>
                <w14:textOutline w14:w="5092" w14:cap="flat" w14:cmpd="sng">
                  <w14:solidFill>
                    <w14:srgbClr w14:val="000000"/>
                  </w14:solidFill>
                  <w14:prstDash w14:val="solid"/>
                  <w14:miter w14:lim="10"/>
                </w14:textOutline>
                <w:spacing w:val="-9"/>
              </w:rPr>
              <w:t>9</w:t>
            </w:r>
          </w:hyperlink>
        </w:p>
        <w:p>
          <w:pPr>
            <w:ind w:left="880"/>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2</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地质保障检查实施清单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7">
            <w:r>
              <w:rPr>
                <w:rFonts w:ascii="SimSun" w:hAnsi="SimSun" w:eastAsia="SimSun" w:cs="SimSun"/>
                <w:sz w:val="28"/>
                <w:szCs w:val="28"/>
                <w:spacing w:val="-5"/>
              </w:rPr>
              <w:t>9</w:t>
            </w:r>
          </w:hyperlink>
        </w:p>
        <w:p>
          <w:pPr>
            <w:ind w:left="597"/>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1"/>
            </w:rPr>
            <w:t>3</w:t>
          </w:r>
          <w:r>
            <w:rPr>
              <w:rFonts w:ascii="SimSun" w:hAnsi="SimSun" w:eastAsia="SimSun" w:cs="SimSun"/>
              <w:sz w:val="28"/>
              <w:szCs w:val="28"/>
              <w:spacing w:val="-10"/>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通风系统检查实施清单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8">
            <w:r>
              <w:rPr>
                <w:rFonts w:ascii="SimSun" w:hAnsi="SimSun" w:eastAsia="SimSun" w:cs="SimSun"/>
                <w:sz w:val="28"/>
                <w:szCs w:val="28"/>
                <w14:textOutline w14:w="5092" w14:cap="flat" w14:cmpd="sng">
                  <w14:solidFill>
                    <w14:srgbClr w14:val="000000"/>
                  </w14:solidFill>
                  <w14:prstDash w14:val="solid"/>
                  <w14:miter w14:lim="10"/>
                </w14:textOutline>
                <w:spacing w:val="-10"/>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10"/>
            </w:rPr>
            <w:t>1</w:t>
          </w:r>
        </w:p>
        <w:p>
          <w:pPr>
            <w:ind w:left="882"/>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7"/>
            </w:rPr>
            <w:t>3</w:t>
          </w:r>
          <w:r>
            <w:rPr>
              <w:rFonts w:ascii="SimSun" w:hAnsi="SimSun" w:eastAsia="SimSun" w:cs="SimSun"/>
              <w:sz w:val="28"/>
              <w:szCs w:val="28"/>
              <w:spacing w:val="-4"/>
            </w:rPr>
            <w:t>.1</w:t>
          </w:r>
          <w:r>
            <w:rPr>
              <w:rFonts w:ascii="SimSun" w:hAnsi="SimSun" w:eastAsia="SimSun" w:cs="SimSun"/>
              <w:sz w:val="28"/>
              <w:szCs w:val="28"/>
              <w:spacing w:val="-4"/>
            </w:rPr>
            <w:t xml:space="preserve"> </w:t>
          </w:r>
          <w:r>
            <w:rPr>
              <w:rFonts w:ascii="SimSun" w:hAnsi="SimSun" w:eastAsia="SimSun" w:cs="SimSun"/>
              <w:sz w:val="28"/>
              <w:szCs w:val="28"/>
              <w:spacing w:val="-4"/>
            </w:rPr>
            <w:t>矿井通风系统检查实施清单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9">
            <w:r>
              <w:rPr>
                <w:rFonts w:ascii="SimSun" w:hAnsi="SimSun" w:eastAsia="SimSun" w:cs="SimSun"/>
                <w:sz w:val="28"/>
                <w:szCs w:val="28"/>
                <w:spacing w:val="-4"/>
              </w:rPr>
              <w:t>1</w:t>
            </w:r>
          </w:hyperlink>
          <w:r>
            <w:rPr>
              <w:rFonts w:ascii="SimSun" w:hAnsi="SimSun" w:eastAsia="SimSun" w:cs="SimSun"/>
              <w:sz w:val="28"/>
              <w:szCs w:val="28"/>
              <w:spacing w:val="-4"/>
            </w:rPr>
            <w:t>1</w:t>
          </w:r>
        </w:p>
        <w:p>
          <w:pPr>
            <w:ind w:left="88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3.2</w:t>
          </w:r>
          <w:r>
            <w:rPr>
              <w:rFonts w:ascii="SimSun" w:hAnsi="SimSun" w:eastAsia="SimSun" w:cs="SimSun"/>
              <w:sz w:val="28"/>
              <w:szCs w:val="28"/>
              <w:spacing w:val="-4"/>
            </w:rPr>
            <w:t xml:space="preserve"> </w:t>
          </w:r>
          <w:r>
            <w:rPr>
              <w:rFonts w:ascii="SimSun" w:hAnsi="SimSun" w:eastAsia="SimSun" w:cs="SimSun"/>
              <w:sz w:val="28"/>
              <w:szCs w:val="28"/>
              <w:spacing w:val="-4"/>
            </w:rPr>
            <w:t>采区通风系统检查实施清单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10">
            <w:r>
              <w:rPr>
                <w:rFonts w:ascii="SimSun" w:hAnsi="SimSun" w:eastAsia="SimSun" w:cs="SimSun"/>
                <w:sz w:val="28"/>
                <w:szCs w:val="28"/>
                <w:spacing w:val="-4"/>
              </w:rPr>
              <w:t>1</w:t>
            </w:r>
          </w:hyperlink>
          <w:r>
            <w:rPr>
              <w:rFonts w:ascii="SimSun" w:hAnsi="SimSun" w:eastAsia="SimSun" w:cs="SimSun"/>
              <w:sz w:val="28"/>
              <w:szCs w:val="28"/>
              <w:spacing w:val="-3"/>
            </w:rPr>
            <w:t>3</w:t>
          </w:r>
        </w:p>
        <w:p>
          <w:pPr>
            <w:ind w:left="88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3.3</w:t>
          </w:r>
          <w:r>
            <w:rPr>
              <w:rFonts w:ascii="SimSun" w:hAnsi="SimSun" w:eastAsia="SimSun" w:cs="SimSun"/>
              <w:sz w:val="28"/>
              <w:szCs w:val="28"/>
              <w:spacing w:val="-5"/>
            </w:rPr>
            <w:t xml:space="preserve"> </w:t>
          </w:r>
          <w:r>
            <w:rPr>
              <w:rFonts w:ascii="SimSun" w:hAnsi="SimSun" w:eastAsia="SimSun" w:cs="SimSun"/>
              <w:sz w:val="28"/>
              <w:szCs w:val="28"/>
              <w:spacing w:val="-4"/>
            </w:rPr>
            <w:t>硐室通风检查实施清单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11">
            <w:r>
              <w:rPr>
                <w:rFonts w:ascii="SimSun" w:hAnsi="SimSun" w:eastAsia="SimSun" w:cs="SimSun"/>
                <w:sz w:val="28"/>
                <w:szCs w:val="28"/>
                <w:spacing w:val="-4"/>
              </w:rPr>
              <w:t>1</w:t>
            </w:r>
          </w:hyperlink>
          <w:r>
            <w:rPr>
              <w:rFonts w:ascii="SimSun" w:hAnsi="SimSun" w:eastAsia="SimSun" w:cs="SimSun"/>
              <w:sz w:val="28"/>
              <w:szCs w:val="28"/>
              <w:spacing w:val="-4"/>
            </w:rPr>
            <w:t>4</w:t>
          </w:r>
        </w:p>
        <w:p>
          <w:pPr>
            <w:ind w:left="882"/>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3.4</w:t>
          </w:r>
          <w:r>
            <w:rPr>
              <w:rFonts w:ascii="SimSun" w:hAnsi="SimSun" w:eastAsia="SimSun" w:cs="SimSun"/>
              <w:sz w:val="28"/>
              <w:szCs w:val="28"/>
              <w:spacing w:val="-6"/>
            </w:rPr>
            <w:t xml:space="preserve"> </w:t>
          </w:r>
          <w:r>
            <w:rPr>
              <w:rFonts w:ascii="SimSun" w:hAnsi="SimSun" w:eastAsia="SimSun" w:cs="SimSun"/>
              <w:sz w:val="28"/>
              <w:szCs w:val="28"/>
              <w:spacing w:val="-4"/>
            </w:rPr>
            <w:t>采</w:t>
          </w:r>
          <w:r>
            <w:rPr>
              <w:rFonts w:ascii="SimSun" w:hAnsi="SimSun" w:eastAsia="SimSun" w:cs="SimSun"/>
              <w:sz w:val="28"/>
              <w:szCs w:val="28"/>
              <w:spacing w:val="-3"/>
            </w:rPr>
            <w:t>掘工作面通风检查实施清单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12">
            <w:r>
              <w:rPr>
                <w:rFonts w:ascii="SimSun" w:hAnsi="SimSun" w:eastAsia="SimSun" w:cs="SimSun"/>
                <w:sz w:val="28"/>
                <w:szCs w:val="28"/>
                <w:spacing w:val="-3"/>
              </w:rPr>
              <w:t>1</w:t>
            </w:r>
          </w:hyperlink>
          <w:r>
            <w:rPr>
              <w:rFonts w:ascii="SimSun" w:hAnsi="SimSun" w:eastAsia="SimSun" w:cs="SimSun"/>
              <w:sz w:val="28"/>
              <w:szCs w:val="28"/>
              <w:spacing w:val="-3"/>
            </w:rPr>
            <w:t>4</w:t>
          </w:r>
        </w:p>
        <w:p>
          <w:pPr>
            <w:ind w:left="882"/>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3.5</w:t>
          </w:r>
          <w:r>
            <w:rPr>
              <w:rFonts w:ascii="SimSun" w:hAnsi="SimSun" w:eastAsia="SimSun" w:cs="SimSun"/>
              <w:sz w:val="28"/>
              <w:szCs w:val="28"/>
              <w:spacing w:val="-6"/>
            </w:rPr>
            <w:t xml:space="preserve"> </w:t>
          </w:r>
          <w:r>
            <w:rPr>
              <w:rFonts w:ascii="SimSun" w:hAnsi="SimSun" w:eastAsia="SimSun" w:cs="SimSun"/>
              <w:sz w:val="28"/>
              <w:szCs w:val="28"/>
              <w:spacing w:val="-4"/>
            </w:rPr>
            <w:t>通</w:t>
          </w:r>
          <w:r>
            <w:rPr>
              <w:rFonts w:ascii="SimSun" w:hAnsi="SimSun" w:eastAsia="SimSun" w:cs="SimSun"/>
              <w:sz w:val="28"/>
              <w:szCs w:val="28"/>
              <w:spacing w:val="-3"/>
            </w:rPr>
            <w:t>风设备及反风检查实施清单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13">
            <w:r>
              <w:rPr>
                <w:rFonts w:ascii="SimSun" w:hAnsi="SimSun" w:eastAsia="SimSun" w:cs="SimSun"/>
                <w:sz w:val="28"/>
                <w:szCs w:val="28"/>
                <w:spacing w:val="-3"/>
              </w:rPr>
              <w:t>1</w:t>
            </w:r>
          </w:hyperlink>
          <w:r>
            <w:rPr>
              <w:rFonts w:ascii="SimSun" w:hAnsi="SimSun" w:eastAsia="SimSun" w:cs="SimSun"/>
              <w:sz w:val="28"/>
              <w:szCs w:val="28"/>
              <w:spacing w:val="-3"/>
            </w:rPr>
            <w:t>5</w:t>
          </w:r>
        </w:p>
        <w:p>
          <w:pPr>
            <w:ind w:left="590"/>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6"/>
            </w:rPr>
            <w:t>4</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瓦斯治理检查实施清单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14">
            <w:r>
              <w:rPr>
                <w:rFonts w:ascii="SimSun" w:hAnsi="SimSun" w:eastAsia="SimSun" w:cs="SimSun"/>
                <w:sz w:val="28"/>
                <w:szCs w:val="28"/>
                <w14:textOutline w14:w="5092" w14:cap="flat" w14:cmpd="sng">
                  <w14:solidFill>
                    <w14:srgbClr w14:val="000000"/>
                  </w14:solidFill>
                  <w14:prstDash w14:val="solid"/>
                  <w14:miter w14:lim="10"/>
                </w14:textOutline>
                <w:spacing w:val="-9"/>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9"/>
            </w:rPr>
            <w:t>6</w:t>
          </w:r>
        </w:p>
        <w:p>
          <w:pPr>
            <w:ind w:left="876"/>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4.1</w:t>
          </w:r>
          <w:r>
            <w:rPr>
              <w:rFonts w:ascii="SimSun" w:hAnsi="SimSun" w:eastAsia="SimSun" w:cs="SimSun"/>
              <w:sz w:val="28"/>
              <w:szCs w:val="28"/>
              <w:spacing w:val="-6"/>
            </w:rPr>
            <w:t xml:space="preserve"> </w:t>
          </w:r>
          <w:r>
            <w:rPr>
              <w:rFonts w:ascii="SimSun" w:hAnsi="SimSun" w:eastAsia="SimSun" w:cs="SimSun"/>
              <w:sz w:val="28"/>
              <w:szCs w:val="28"/>
              <w:spacing w:val="-4"/>
            </w:rPr>
            <w:t>矿</w:t>
          </w:r>
          <w:r>
            <w:rPr>
              <w:rFonts w:ascii="SimSun" w:hAnsi="SimSun" w:eastAsia="SimSun" w:cs="SimSun"/>
              <w:sz w:val="28"/>
              <w:szCs w:val="28"/>
              <w:spacing w:val="-3"/>
            </w:rPr>
            <w:t>井瓦斯管理检查实施清单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15">
            <w:r>
              <w:rPr>
                <w:rFonts w:ascii="SimSun" w:hAnsi="SimSun" w:eastAsia="SimSun" w:cs="SimSun"/>
                <w:sz w:val="28"/>
                <w:szCs w:val="28"/>
                <w:spacing w:val="-3"/>
              </w:rPr>
              <w:t>1</w:t>
            </w:r>
          </w:hyperlink>
          <w:r>
            <w:rPr>
              <w:rFonts w:ascii="SimSun" w:hAnsi="SimSun" w:eastAsia="SimSun" w:cs="SimSun"/>
              <w:sz w:val="28"/>
              <w:szCs w:val="28"/>
              <w:spacing w:val="-3"/>
            </w:rPr>
            <w:t>6</w:t>
          </w:r>
        </w:p>
        <w:p>
          <w:pPr>
            <w:ind w:left="876"/>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4</w:t>
          </w:r>
          <w:r>
            <w:rPr>
              <w:rFonts w:ascii="SimSun" w:hAnsi="SimSun" w:eastAsia="SimSun" w:cs="SimSun"/>
              <w:sz w:val="28"/>
              <w:szCs w:val="28"/>
              <w:spacing w:val="-6"/>
            </w:rPr>
            <w:t>.</w:t>
          </w:r>
          <w:r>
            <w:rPr>
              <w:rFonts w:ascii="SimSun" w:hAnsi="SimSun" w:eastAsia="SimSun" w:cs="SimSun"/>
              <w:sz w:val="28"/>
              <w:szCs w:val="28"/>
              <w:spacing w:val="-4"/>
            </w:rPr>
            <w:t>2</w:t>
          </w:r>
          <w:r>
            <w:rPr>
              <w:rFonts w:ascii="SimSun" w:hAnsi="SimSun" w:eastAsia="SimSun" w:cs="SimSun"/>
              <w:sz w:val="28"/>
              <w:szCs w:val="28"/>
              <w:spacing w:val="-4"/>
            </w:rPr>
            <w:t xml:space="preserve"> </w:t>
          </w:r>
          <w:r>
            <w:rPr>
              <w:rFonts w:ascii="SimSun" w:hAnsi="SimSun" w:eastAsia="SimSun" w:cs="SimSun"/>
              <w:sz w:val="28"/>
              <w:szCs w:val="28"/>
              <w:spacing w:val="-4"/>
            </w:rPr>
            <w:t>瓦斯抽采检查实施清单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16">
            <w:r>
              <w:rPr>
                <w:rFonts w:ascii="SimSun" w:hAnsi="SimSun" w:eastAsia="SimSun" w:cs="SimSun"/>
                <w:sz w:val="28"/>
                <w:szCs w:val="28"/>
                <w:spacing w:val="-4"/>
              </w:rPr>
              <w:t>1</w:t>
            </w:r>
          </w:hyperlink>
          <w:r>
            <w:rPr>
              <w:rFonts w:ascii="SimSun" w:hAnsi="SimSun" w:eastAsia="SimSun" w:cs="SimSun"/>
              <w:sz w:val="28"/>
              <w:szCs w:val="28"/>
              <w:spacing w:val="-4"/>
            </w:rPr>
            <w:t>8</w:t>
          </w:r>
        </w:p>
        <w:p>
          <w:pPr>
            <w:ind w:left="876"/>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4.</w:t>
          </w:r>
          <w:r>
            <w:rPr>
              <w:rFonts w:ascii="SimSun" w:hAnsi="SimSun" w:eastAsia="SimSun" w:cs="SimSun"/>
              <w:sz w:val="28"/>
              <w:szCs w:val="28"/>
              <w:spacing w:val="-3"/>
            </w:rPr>
            <w:t>3</w:t>
          </w:r>
          <w:r>
            <w:rPr>
              <w:rFonts w:ascii="SimSun" w:hAnsi="SimSun" w:eastAsia="SimSun" w:cs="SimSun"/>
              <w:sz w:val="28"/>
              <w:szCs w:val="28"/>
              <w:spacing w:val="-2"/>
            </w:rPr>
            <w:t xml:space="preserve"> </w:t>
          </w:r>
          <w:r>
            <w:rPr>
              <w:rFonts w:ascii="SimSun" w:hAnsi="SimSun" w:eastAsia="SimSun" w:cs="SimSun"/>
              <w:sz w:val="28"/>
              <w:szCs w:val="28"/>
              <w:spacing w:val="-2"/>
            </w:rPr>
            <w:t>防治煤与瓦斯突出一般规定检查实施清单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17">
            <w:r>
              <w:rPr>
                <w:rFonts w:ascii="SimSun" w:hAnsi="SimSun" w:eastAsia="SimSun" w:cs="SimSun"/>
                <w:sz w:val="28"/>
                <w:szCs w:val="28"/>
                <w:spacing w:val="-2"/>
              </w:rPr>
              <w:t>20</w:t>
            </w:r>
          </w:hyperlink>
        </w:p>
      </w:sdtContent>
    </w:sdt>
    <w:p>
      <w:pPr>
        <w:sectPr>
          <w:footerReference w:type="default" r:id="rId3"/>
          <w:pgSz w:w="11906" w:h="16838"/>
          <w:pgMar w:top="1431" w:right="1743" w:bottom="1374" w:left="1785" w:header="0" w:footer="1214" w:gutter="0"/>
        </w:sectPr>
        <w:rPr/>
      </w:pPr>
    </w:p>
    <w:p>
      <w:pPr>
        <w:ind w:left="876"/>
        <w:spacing w:before="181" w:line="216" w:lineRule="auto"/>
        <w:rPr>
          <w:rFonts w:ascii="SimSun" w:hAnsi="SimSun" w:eastAsia="SimSun" w:cs="SimSun"/>
          <w:sz w:val="28"/>
          <w:szCs w:val="28"/>
        </w:rPr>
      </w:pPr>
      <w:r>
        <w:rPr>
          <w:rFonts w:ascii="SimSun" w:hAnsi="SimSun" w:eastAsia="SimSun" w:cs="SimSun"/>
          <w:sz w:val="28"/>
          <w:szCs w:val="28"/>
          <w:spacing w:val="-2"/>
        </w:rPr>
        <w:t>4.4</w:t>
      </w:r>
      <w:r>
        <w:rPr>
          <w:rFonts w:ascii="SimSun" w:hAnsi="SimSun" w:eastAsia="SimSun" w:cs="SimSun"/>
          <w:sz w:val="28"/>
          <w:szCs w:val="28"/>
          <w:spacing w:val="-2"/>
        </w:rPr>
        <w:t xml:space="preserve"> </w:t>
      </w:r>
      <w:r>
        <w:rPr>
          <w:rFonts w:ascii="SimSun" w:hAnsi="SimSun" w:eastAsia="SimSun" w:cs="SimSun"/>
          <w:sz w:val="28"/>
          <w:szCs w:val="28"/>
          <w:spacing w:val="-2"/>
        </w:rPr>
        <w:t>瓦斯参数测定和突出危险性鉴定检查实施清单</w:t>
      </w:r>
      <w:r>
        <w:rPr>
          <w:rFonts w:ascii="SimSun" w:hAnsi="SimSun" w:eastAsia="SimSun" w:cs="SimSun"/>
          <w:sz w:val="28"/>
          <w:szCs w:val="28"/>
          <w:spacing w:val="-2"/>
        </w:rPr>
        <w:t xml:space="preserve"> </w:t>
      </w:r>
      <w:r>
        <w:rPr>
          <w:rFonts w:ascii="SimSun" w:hAnsi="SimSun" w:eastAsia="SimSun" w:cs="SimSun"/>
          <w:sz w:val="28"/>
          <w:szCs w:val="28"/>
          <w:spacing w:val="-2"/>
        </w:rPr>
        <w:t>..</w:t>
      </w:r>
      <w:r>
        <w:rPr>
          <w:rFonts w:ascii="SimSun" w:hAnsi="SimSun" w:eastAsia="SimSun" w:cs="SimSun"/>
          <w:sz w:val="28"/>
          <w:szCs w:val="28"/>
          <w:spacing w:val="-1"/>
        </w:rPr>
        <w:t>....</w:t>
      </w:r>
      <w:r>
        <w:rPr>
          <w:rFonts w:ascii="SimSun" w:hAnsi="SimSun" w:eastAsia="SimSun" w:cs="SimSun"/>
          <w:sz w:val="28"/>
          <w:szCs w:val="28"/>
          <w:spacing w:val="-1"/>
        </w:rPr>
        <w:t xml:space="preserve"> </w:t>
      </w:r>
      <w:r>
        <w:rPr>
          <w:rFonts w:ascii="SimSun" w:hAnsi="SimSun" w:eastAsia="SimSun" w:cs="SimSun"/>
          <w:sz w:val="28"/>
          <w:szCs w:val="28"/>
          <w:spacing w:val="-1"/>
        </w:rPr>
        <w:t>23</w:t>
      </w:r>
    </w:p>
    <w:sdt>
      <w:sdtPr>
        <w:rPr>
          <w:rFonts w:ascii="Arial" w:hAnsi="Arial" w:eastAsia="Arial" w:cs="Arial"/>
          <w:sz w:val="21"/>
          <w:szCs w:val="21"/>
        </w:rPr>
        <w:docPartObj>
          <w:docPartGallery w:val="Table of Contents"/>
          <w:docPartUnique/>
        </w:docPartObj>
      </w:sdtPr>
      <w:sdtEndPr>
        <w:rPr>
          <w:rFonts w:ascii="SimSun" w:hAnsi="SimSun" w:eastAsia="SimSun" w:cs="SimSun"/>
          <w:sz w:val="28"/>
          <w:szCs w:val="28"/>
        </w:rPr>
      </w:sdtEndPr>
      <w:sdtContent>
        <w:p>
          <w:pPr>
            <w:ind w:left="876"/>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4</w:t>
          </w:r>
          <w:r>
            <w:rPr>
              <w:rFonts w:ascii="SimSun" w:hAnsi="SimSun" w:eastAsia="SimSun" w:cs="SimSun"/>
              <w:sz w:val="28"/>
              <w:szCs w:val="28"/>
              <w:spacing w:val="-6"/>
            </w:rPr>
            <w:t>.</w:t>
          </w:r>
          <w:r>
            <w:rPr>
              <w:rFonts w:ascii="SimSun" w:hAnsi="SimSun" w:eastAsia="SimSun" w:cs="SimSun"/>
              <w:sz w:val="28"/>
              <w:szCs w:val="28"/>
              <w:spacing w:val="-4"/>
            </w:rPr>
            <w:t>5</w:t>
          </w:r>
          <w:r>
            <w:rPr>
              <w:rFonts w:ascii="SimSun" w:hAnsi="SimSun" w:eastAsia="SimSun" w:cs="SimSun"/>
              <w:sz w:val="28"/>
              <w:szCs w:val="28"/>
              <w:spacing w:val="-4"/>
            </w:rPr>
            <w:t xml:space="preserve"> </w:t>
          </w:r>
          <w:r>
            <w:rPr>
              <w:rFonts w:ascii="SimSun" w:hAnsi="SimSun" w:eastAsia="SimSun" w:cs="SimSun"/>
              <w:sz w:val="28"/>
              <w:szCs w:val="28"/>
              <w:spacing w:val="-4"/>
            </w:rPr>
            <w:t>瓦斯地质检查实施清单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18">
            <w:r>
              <w:rPr>
                <w:rFonts w:ascii="SimSun" w:hAnsi="SimSun" w:eastAsia="SimSun" w:cs="SimSun"/>
                <w:sz w:val="28"/>
                <w:szCs w:val="28"/>
                <w:spacing w:val="-4"/>
              </w:rPr>
              <w:t>2</w:t>
            </w:r>
          </w:hyperlink>
          <w:r>
            <w:rPr>
              <w:rFonts w:ascii="SimSun" w:hAnsi="SimSun" w:eastAsia="SimSun" w:cs="SimSun"/>
              <w:sz w:val="28"/>
              <w:szCs w:val="28"/>
              <w:spacing w:val="-4"/>
            </w:rPr>
            <w:t>4</w:t>
          </w:r>
        </w:p>
        <w:p>
          <w:pPr>
            <w:ind w:left="876"/>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4.6</w:t>
          </w:r>
          <w:r>
            <w:rPr>
              <w:rFonts w:ascii="SimSun" w:hAnsi="SimSun" w:eastAsia="SimSun" w:cs="SimSun"/>
              <w:sz w:val="28"/>
              <w:szCs w:val="28"/>
              <w:spacing w:val="-4"/>
            </w:rPr>
            <w:t xml:space="preserve"> </w:t>
          </w:r>
          <w:r>
            <w:rPr>
              <w:rFonts w:ascii="SimSun" w:hAnsi="SimSun" w:eastAsia="SimSun" w:cs="SimSun"/>
              <w:sz w:val="28"/>
              <w:szCs w:val="28"/>
              <w:spacing w:val="-4"/>
            </w:rPr>
            <w:t>防治煤</w:t>
          </w:r>
          <w:r>
            <w:rPr>
              <w:rFonts w:ascii="SimSun" w:hAnsi="SimSun" w:eastAsia="SimSun" w:cs="SimSun"/>
              <w:sz w:val="28"/>
              <w:szCs w:val="28"/>
              <w:spacing w:val="-3"/>
            </w:rPr>
            <w:t>与</w:t>
          </w:r>
          <w:r>
            <w:rPr>
              <w:rFonts w:ascii="SimSun" w:hAnsi="SimSun" w:eastAsia="SimSun" w:cs="SimSun"/>
              <w:sz w:val="28"/>
              <w:szCs w:val="28"/>
              <w:spacing w:val="-2"/>
            </w:rPr>
            <w:t>瓦斯突出措施检查实施清单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19">
            <w:r>
              <w:rPr>
                <w:rFonts w:ascii="SimSun" w:hAnsi="SimSun" w:eastAsia="SimSun" w:cs="SimSun"/>
                <w:sz w:val="28"/>
                <w:szCs w:val="28"/>
                <w:spacing w:val="-2"/>
              </w:rPr>
              <w:t>25</w:t>
            </w:r>
          </w:hyperlink>
        </w:p>
        <w:p>
          <w:pPr>
            <w:ind w:left="597"/>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1"/>
            </w:rPr>
            <w:t>5</w:t>
          </w:r>
          <w:r>
            <w:rPr>
              <w:rFonts w:ascii="SimSun" w:hAnsi="SimSun" w:eastAsia="SimSun" w:cs="SimSun"/>
              <w:sz w:val="28"/>
              <w:szCs w:val="28"/>
              <w:spacing w:val="-7"/>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7"/>
            </w:rPr>
            <w:t>煤尘爆炸防治检查表实施清单</w:t>
          </w:r>
          <w:r>
            <w:rPr>
              <w:rFonts w:ascii="SimSun" w:hAnsi="SimSun" w:eastAsia="SimSun" w:cs="SimSun"/>
              <w:sz w:val="28"/>
              <w:szCs w:val="28"/>
              <w:spacing w:val="-7"/>
            </w:rPr>
            <w:t xml:space="preserve"> </w:t>
          </w:r>
          <w:r>
            <w:rPr>
              <w:rFonts w:ascii="SimSun" w:hAnsi="SimSun" w:eastAsia="SimSun" w:cs="SimSun"/>
              <w:sz w:val="28"/>
              <w:szCs w:val="28"/>
              <w:b/>
              <w:bCs/>
            </w:rPr>
            <w:tab/>
          </w:r>
          <w:r>
            <w:rPr>
              <w:rFonts w:ascii="SimSun" w:hAnsi="SimSun" w:eastAsia="SimSun" w:cs="SimSun"/>
              <w:sz w:val="28"/>
              <w:szCs w:val="28"/>
              <w:spacing w:val="-7"/>
            </w:rPr>
            <w:t xml:space="preserve"> </w:t>
          </w:r>
          <w:hyperlink w:history="true" w:anchor="_bookmark20">
            <w:r>
              <w:rPr>
                <w:rFonts w:ascii="SimSun" w:hAnsi="SimSun" w:eastAsia="SimSun" w:cs="SimSun"/>
                <w:sz w:val="28"/>
                <w:szCs w:val="28"/>
                <w14:textOutline w14:w="5092" w14:cap="flat" w14:cmpd="sng">
                  <w14:solidFill>
                    <w14:srgbClr w14:val="000000"/>
                  </w14:solidFill>
                  <w14:prstDash w14:val="solid"/>
                  <w14:miter w14:lim="10"/>
                </w14:textOutline>
                <w:spacing w:val="-7"/>
              </w:rPr>
              <w:t>31</w:t>
            </w:r>
          </w:hyperlink>
        </w:p>
        <w:p>
          <w:pPr>
            <w:ind w:left="88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5.1</w:t>
          </w:r>
          <w:r>
            <w:rPr>
              <w:rFonts w:ascii="SimSun" w:hAnsi="SimSun" w:eastAsia="SimSun" w:cs="SimSun"/>
              <w:sz w:val="28"/>
              <w:szCs w:val="28"/>
              <w:spacing w:val="-5"/>
            </w:rPr>
            <w:t xml:space="preserve"> </w:t>
          </w:r>
          <w:r>
            <w:rPr>
              <w:rFonts w:ascii="SimSun" w:hAnsi="SimSun" w:eastAsia="SimSun" w:cs="SimSun"/>
              <w:sz w:val="28"/>
              <w:szCs w:val="28"/>
              <w:spacing w:val="-4"/>
            </w:rPr>
            <w:t>综合防尘检查实施清单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21">
            <w:r>
              <w:rPr>
                <w:rFonts w:ascii="SimSun" w:hAnsi="SimSun" w:eastAsia="SimSun" w:cs="SimSun"/>
                <w:sz w:val="28"/>
                <w:szCs w:val="28"/>
                <w:spacing w:val="-4"/>
              </w:rPr>
              <w:t>31</w:t>
            </w:r>
          </w:hyperlink>
        </w:p>
        <w:p>
          <w:pPr>
            <w:ind w:left="88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7"/>
            </w:rPr>
            <w:t>5</w:t>
          </w:r>
          <w:r>
            <w:rPr>
              <w:rFonts w:ascii="SimSun" w:hAnsi="SimSun" w:eastAsia="SimSun" w:cs="SimSun"/>
              <w:sz w:val="28"/>
              <w:szCs w:val="28"/>
              <w:spacing w:val="-4"/>
            </w:rPr>
            <w:t>.2</w:t>
          </w:r>
          <w:r>
            <w:rPr>
              <w:rFonts w:ascii="SimSun" w:hAnsi="SimSun" w:eastAsia="SimSun" w:cs="SimSun"/>
              <w:sz w:val="28"/>
              <w:szCs w:val="28"/>
              <w:spacing w:val="-4"/>
            </w:rPr>
            <w:t xml:space="preserve"> </w:t>
          </w:r>
          <w:r>
            <w:rPr>
              <w:rFonts w:ascii="SimSun" w:hAnsi="SimSun" w:eastAsia="SimSun" w:cs="SimSun"/>
              <w:sz w:val="28"/>
              <w:szCs w:val="28"/>
              <w:spacing w:val="-4"/>
            </w:rPr>
            <w:t>煤尘爆炸防治检查实施清单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22">
            <w:r>
              <w:rPr>
                <w:rFonts w:ascii="SimSun" w:hAnsi="SimSun" w:eastAsia="SimSun" w:cs="SimSun"/>
                <w:sz w:val="28"/>
                <w:szCs w:val="28"/>
                <w:spacing w:val="-4"/>
              </w:rPr>
              <w:t>3</w:t>
            </w:r>
          </w:hyperlink>
          <w:r>
            <w:rPr>
              <w:rFonts w:ascii="SimSun" w:hAnsi="SimSun" w:eastAsia="SimSun" w:cs="SimSun"/>
              <w:sz w:val="28"/>
              <w:szCs w:val="28"/>
              <w:spacing w:val="-4"/>
            </w:rPr>
            <w:t>2</w:t>
          </w:r>
        </w:p>
        <w:p>
          <w:pPr>
            <w:ind w:left="593"/>
            <w:spacing w:before="297"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20"/>
            </w:rPr>
            <w:t>6</w:t>
          </w:r>
          <w:r>
            <w:rPr>
              <w:rFonts w:ascii="SimSun" w:hAnsi="SimSun" w:eastAsia="SimSun" w:cs="SimSun"/>
              <w:sz w:val="28"/>
              <w:szCs w:val="28"/>
              <w:spacing w:val="-12"/>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防灭火检查实施清单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23">
            <w:r>
              <w:rPr>
                <w:rFonts w:ascii="SimSun" w:hAnsi="SimSun" w:eastAsia="SimSun" w:cs="SimSun"/>
                <w:sz w:val="28"/>
                <w:szCs w:val="28"/>
                <w14:textOutline w14:w="5092" w14:cap="flat" w14:cmpd="sng">
                  <w14:solidFill>
                    <w14:srgbClr w14:val="000000"/>
                  </w14:solidFill>
                  <w14:prstDash w14:val="solid"/>
                  <w14:miter w14:lim="10"/>
                </w14:textOutline>
                <w:spacing w:val="-10"/>
              </w:rPr>
              <w:t>3</w:t>
            </w:r>
          </w:hyperlink>
          <w:r>
            <w:rPr>
              <w:rFonts w:ascii="SimSun" w:hAnsi="SimSun" w:eastAsia="SimSun" w:cs="SimSun"/>
              <w:sz w:val="28"/>
              <w:szCs w:val="28"/>
              <w14:textOutline w14:w="5092" w14:cap="flat" w14:cmpd="sng">
                <w14:solidFill>
                  <w14:srgbClr w14:val="000000"/>
                </w14:solidFill>
                <w14:prstDash w14:val="solid"/>
                <w14:miter w14:lim="10"/>
              </w14:textOutline>
              <w:spacing w:val="-10"/>
            </w:rPr>
            <w:t>3</w:t>
          </w:r>
        </w:p>
        <w:p>
          <w:pPr>
            <w:ind w:left="879"/>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6.1</w:t>
          </w:r>
          <w:r>
            <w:rPr>
              <w:rFonts w:ascii="SimSun" w:hAnsi="SimSun" w:eastAsia="SimSun" w:cs="SimSun"/>
              <w:sz w:val="28"/>
              <w:szCs w:val="28"/>
              <w:spacing w:val="-6"/>
            </w:rPr>
            <w:t xml:space="preserve"> </w:t>
          </w:r>
          <w:r>
            <w:rPr>
              <w:rFonts w:ascii="SimSun" w:hAnsi="SimSun" w:eastAsia="SimSun" w:cs="SimSun"/>
              <w:sz w:val="28"/>
              <w:szCs w:val="28"/>
              <w:spacing w:val="-6"/>
            </w:rPr>
            <w:t>内</w:t>
          </w:r>
          <w:r>
            <w:rPr>
              <w:rFonts w:ascii="SimSun" w:hAnsi="SimSun" w:eastAsia="SimSun" w:cs="SimSun"/>
              <w:sz w:val="28"/>
              <w:szCs w:val="28"/>
              <w:spacing w:val="-4"/>
            </w:rPr>
            <w:t>因</w:t>
          </w:r>
          <w:r>
            <w:rPr>
              <w:rFonts w:ascii="SimSun" w:hAnsi="SimSun" w:eastAsia="SimSun" w:cs="SimSun"/>
              <w:sz w:val="28"/>
              <w:szCs w:val="28"/>
              <w:spacing w:val="-3"/>
            </w:rPr>
            <w:t>火灾防火检查实施清单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24">
            <w:r>
              <w:rPr>
                <w:rFonts w:ascii="SimSun" w:hAnsi="SimSun" w:eastAsia="SimSun" w:cs="SimSun"/>
                <w:sz w:val="28"/>
                <w:szCs w:val="28"/>
                <w:spacing w:val="-3"/>
              </w:rPr>
              <w:t>3</w:t>
            </w:r>
          </w:hyperlink>
          <w:r>
            <w:rPr>
              <w:rFonts w:ascii="SimSun" w:hAnsi="SimSun" w:eastAsia="SimSun" w:cs="SimSun"/>
              <w:sz w:val="28"/>
              <w:szCs w:val="28"/>
              <w:spacing w:val="-3"/>
            </w:rPr>
            <w:t>3</w:t>
          </w:r>
        </w:p>
        <w:p>
          <w:pPr>
            <w:ind w:left="879"/>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6.2</w:t>
          </w:r>
          <w:r>
            <w:rPr>
              <w:rFonts w:ascii="SimSun" w:hAnsi="SimSun" w:eastAsia="SimSun" w:cs="SimSun"/>
              <w:sz w:val="28"/>
              <w:szCs w:val="28"/>
              <w:spacing w:val="-6"/>
            </w:rPr>
            <w:t xml:space="preserve"> </w:t>
          </w:r>
          <w:r>
            <w:rPr>
              <w:rFonts w:ascii="SimSun" w:hAnsi="SimSun" w:eastAsia="SimSun" w:cs="SimSun"/>
              <w:sz w:val="28"/>
              <w:szCs w:val="28"/>
              <w:spacing w:val="-6"/>
            </w:rPr>
            <w:t>外</w:t>
          </w:r>
          <w:r>
            <w:rPr>
              <w:rFonts w:ascii="SimSun" w:hAnsi="SimSun" w:eastAsia="SimSun" w:cs="SimSun"/>
              <w:sz w:val="28"/>
              <w:szCs w:val="28"/>
              <w:spacing w:val="-4"/>
            </w:rPr>
            <w:t>因</w:t>
          </w:r>
          <w:r>
            <w:rPr>
              <w:rFonts w:ascii="SimSun" w:hAnsi="SimSun" w:eastAsia="SimSun" w:cs="SimSun"/>
              <w:sz w:val="28"/>
              <w:szCs w:val="28"/>
              <w:spacing w:val="-3"/>
            </w:rPr>
            <w:t>火灾防火检查实施清单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25">
            <w:r>
              <w:rPr>
                <w:rFonts w:ascii="SimSun" w:hAnsi="SimSun" w:eastAsia="SimSun" w:cs="SimSun"/>
                <w:sz w:val="28"/>
                <w:szCs w:val="28"/>
                <w:spacing w:val="-3"/>
              </w:rPr>
              <w:t>34</w:t>
            </w:r>
          </w:hyperlink>
        </w:p>
        <w:p>
          <w:pPr>
            <w:ind w:left="879"/>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6.</w:t>
          </w:r>
          <w:r>
            <w:rPr>
              <w:rFonts w:ascii="SimSun" w:hAnsi="SimSun" w:eastAsia="SimSun" w:cs="SimSun"/>
              <w:sz w:val="28"/>
              <w:szCs w:val="28"/>
              <w:spacing w:val="-6"/>
            </w:rPr>
            <w:t>3</w:t>
          </w:r>
          <w:r>
            <w:rPr>
              <w:rFonts w:ascii="SimSun" w:hAnsi="SimSun" w:eastAsia="SimSun" w:cs="SimSun"/>
              <w:sz w:val="28"/>
              <w:szCs w:val="28"/>
              <w:spacing w:val="-4"/>
            </w:rPr>
            <w:t xml:space="preserve"> </w:t>
          </w:r>
          <w:r>
            <w:rPr>
              <w:rFonts w:ascii="SimSun" w:hAnsi="SimSun" w:eastAsia="SimSun" w:cs="SimSun"/>
              <w:sz w:val="28"/>
              <w:szCs w:val="28"/>
              <w:spacing w:val="-4"/>
            </w:rPr>
            <w:t>防火技术检查实施清单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26">
            <w:r>
              <w:rPr>
                <w:rFonts w:ascii="SimSun" w:hAnsi="SimSun" w:eastAsia="SimSun" w:cs="SimSun"/>
                <w:sz w:val="28"/>
                <w:szCs w:val="28"/>
                <w:spacing w:val="-4"/>
              </w:rPr>
              <w:t>36</w:t>
            </w:r>
          </w:hyperlink>
        </w:p>
        <w:p>
          <w:pPr>
            <w:ind w:left="879"/>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6.4</w:t>
          </w:r>
          <w:r>
            <w:rPr>
              <w:rFonts w:ascii="SimSun" w:hAnsi="SimSun" w:eastAsia="SimSun" w:cs="SimSun"/>
              <w:sz w:val="28"/>
              <w:szCs w:val="28"/>
              <w:spacing w:val="-6"/>
            </w:rPr>
            <w:t xml:space="preserve"> </w:t>
          </w:r>
          <w:r>
            <w:rPr>
              <w:rFonts w:ascii="SimSun" w:hAnsi="SimSun" w:eastAsia="SimSun" w:cs="SimSun"/>
              <w:sz w:val="28"/>
              <w:szCs w:val="28"/>
              <w:spacing w:val="-6"/>
            </w:rPr>
            <w:t>火</w:t>
          </w:r>
          <w:r>
            <w:rPr>
              <w:rFonts w:ascii="SimSun" w:hAnsi="SimSun" w:eastAsia="SimSun" w:cs="SimSun"/>
              <w:sz w:val="28"/>
              <w:szCs w:val="28"/>
              <w:spacing w:val="-4"/>
            </w:rPr>
            <w:t>灾</w:t>
          </w:r>
          <w:r>
            <w:rPr>
              <w:rFonts w:ascii="SimSun" w:hAnsi="SimSun" w:eastAsia="SimSun" w:cs="SimSun"/>
              <w:sz w:val="28"/>
              <w:szCs w:val="28"/>
              <w:spacing w:val="-3"/>
            </w:rPr>
            <w:t>应急处置检查实施清单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27">
            <w:r>
              <w:rPr>
                <w:rFonts w:ascii="SimSun" w:hAnsi="SimSun" w:eastAsia="SimSun" w:cs="SimSun"/>
                <w:sz w:val="28"/>
                <w:szCs w:val="28"/>
                <w:spacing w:val="-3"/>
              </w:rPr>
              <w:t>38</w:t>
            </w:r>
          </w:hyperlink>
        </w:p>
        <w:p>
          <w:pPr>
            <w:ind w:left="879"/>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6.5</w:t>
          </w:r>
          <w:r>
            <w:rPr>
              <w:rFonts w:ascii="SimSun" w:hAnsi="SimSun" w:eastAsia="SimSun" w:cs="SimSun"/>
              <w:sz w:val="28"/>
              <w:szCs w:val="28"/>
              <w:spacing w:val="-6"/>
            </w:rPr>
            <w:t xml:space="preserve"> </w:t>
          </w:r>
          <w:r>
            <w:rPr>
              <w:rFonts w:ascii="SimSun" w:hAnsi="SimSun" w:eastAsia="SimSun" w:cs="SimSun"/>
              <w:sz w:val="28"/>
              <w:szCs w:val="28"/>
              <w:spacing w:val="-6"/>
            </w:rPr>
            <w:t>井</w:t>
          </w:r>
          <w:r>
            <w:rPr>
              <w:rFonts w:ascii="SimSun" w:hAnsi="SimSun" w:eastAsia="SimSun" w:cs="SimSun"/>
              <w:sz w:val="28"/>
              <w:szCs w:val="28"/>
              <w:spacing w:val="-4"/>
            </w:rPr>
            <w:t>下</w:t>
          </w:r>
          <w:r>
            <w:rPr>
              <w:rFonts w:ascii="SimSun" w:hAnsi="SimSun" w:eastAsia="SimSun" w:cs="SimSun"/>
              <w:sz w:val="28"/>
              <w:szCs w:val="28"/>
              <w:spacing w:val="-3"/>
            </w:rPr>
            <w:t>火区管理检查实施清单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28">
            <w:r>
              <w:rPr>
                <w:rFonts w:ascii="SimSun" w:hAnsi="SimSun" w:eastAsia="SimSun" w:cs="SimSun"/>
                <w:sz w:val="28"/>
                <w:szCs w:val="28"/>
                <w:spacing w:val="-3"/>
              </w:rPr>
              <w:t>40</w:t>
            </w:r>
          </w:hyperlink>
        </w:p>
        <w:p>
          <w:pPr>
            <w:ind w:left="598"/>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0"/>
            </w:rPr>
            <w:t>7</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监控与通信检查实施清单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29">
            <w:r>
              <w:rPr>
                <w:rFonts w:ascii="SimSun" w:hAnsi="SimSun" w:eastAsia="SimSun" w:cs="SimSun"/>
                <w:sz w:val="28"/>
                <w:szCs w:val="28"/>
                <w14:textOutline w14:w="5092" w14:cap="flat" w14:cmpd="sng">
                  <w14:solidFill>
                    <w14:srgbClr w14:val="000000"/>
                  </w14:solidFill>
                  <w14:prstDash w14:val="solid"/>
                  <w14:miter w14:lim="10"/>
                </w14:textOutline>
                <w:spacing w:val="-9"/>
              </w:rPr>
              <w:t>41</w:t>
            </w:r>
          </w:hyperlink>
        </w:p>
        <w:p>
          <w:pPr>
            <w:ind w:left="884"/>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5"/>
            </w:rPr>
            <w:t>7</w:t>
          </w:r>
          <w:r>
            <w:rPr>
              <w:rFonts w:ascii="SimSun" w:hAnsi="SimSun" w:eastAsia="SimSun" w:cs="SimSun"/>
              <w:sz w:val="28"/>
              <w:szCs w:val="28"/>
              <w:spacing w:val="-4"/>
            </w:rPr>
            <w:t>.1</w:t>
          </w:r>
          <w:r>
            <w:rPr>
              <w:rFonts w:ascii="SimSun" w:hAnsi="SimSun" w:eastAsia="SimSun" w:cs="SimSun"/>
              <w:sz w:val="28"/>
              <w:szCs w:val="28"/>
              <w:spacing w:val="-4"/>
            </w:rPr>
            <w:t xml:space="preserve"> </w:t>
          </w:r>
          <w:r>
            <w:rPr>
              <w:rFonts w:ascii="SimSun" w:hAnsi="SimSun" w:eastAsia="SimSun" w:cs="SimSun"/>
              <w:sz w:val="28"/>
              <w:szCs w:val="28"/>
              <w:spacing w:val="-4"/>
            </w:rPr>
            <w:t>安全监控管理检查实施清单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30">
            <w:r>
              <w:rPr>
                <w:rFonts w:ascii="SimSun" w:hAnsi="SimSun" w:eastAsia="SimSun" w:cs="SimSun"/>
                <w:sz w:val="28"/>
                <w:szCs w:val="28"/>
                <w:spacing w:val="-4"/>
              </w:rPr>
              <w:t>41</w:t>
            </w:r>
          </w:hyperlink>
        </w:p>
        <w:p>
          <w:pPr>
            <w:ind w:left="884"/>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7.2</w:t>
          </w:r>
          <w:r>
            <w:rPr>
              <w:rFonts w:ascii="SimSun" w:hAnsi="SimSun" w:eastAsia="SimSun" w:cs="SimSun"/>
              <w:sz w:val="28"/>
              <w:szCs w:val="28"/>
              <w:spacing w:val="-4"/>
            </w:rPr>
            <w:t xml:space="preserve"> </w:t>
          </w:r>
          <w:r>
            <w:rPr>
              <w:rFonts w:ascii="SimSun" w:hAnsi="SimSun" w:eastAsia="SimSun" w:cs="SimSun"/>
              <w:sz w:val="28"/>
              <w:szCs w:val="28"/>
              <w:spacing w:val="-4"/>
            </w:rPr>
            <w:t>安全监</w:t>
          </w:r>
          <w:r>
            <w:rPr>
              <w:rFonts w:ascii="SimSun" w:hAnsi="SimSun" w:eastAsia="SimSun" w:cs="SimSun"/>
              <w:sz w:val="28"/>
              <w:szCs w:val="28"/>
              <w:spacing w:val="-3"/>
            </w:rPr>
            <w:t>控</w:t>
          </w:r>
          <w:r>
            <w:rPr>
              <w:rFonts w:ascii="SimSun" w:hAnsi="SimSun" w:eastAsia="SimSun" w:cs="SimSun"/>
              <w:sz w:val="28"/>
              <w:szCs w:val="28"/>
              <w:spacing w:val="-2"/>
            </w:rPr>
            <w:t>设备调校和测试检查实施清单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31">
            <w:r>
              <w:rPr>
                <w:rFonts w:ascii="SimSun" w:hAnsi="SimSun" w:eastAsia="SimSun" w:cs="SimSun"/>
                <w:sz w:val="28"/>
                <w:szCs w:val="28"/>
                <w:spacing w:val="-2"/>
              </w:rPr>
              <w:t>4</w:t>
            </w:r>
          </w:hyperlink>
          <w:r>
            <w:rPr>
              <w:rFonts w:ascii="SimSun" w:hAnsi="SimSun" w:eastAsia="SimSun" w:cs="SimSun"/>
              <w:sz w:val="28"/>
              <w:szCs w:val="28"/>
              <w:spacing w:val="-2"/>
            </w:rPr>
            <w:t>3</w:t>
          </w:r>
        </w:p>
        <w:p>
          <w:pPr>
            <w:ind w:left="884"/>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7.</w:t>
          </w:r>
          <w:r>
            <w:rPr>
              <w:rFonts w:ascii="SimSun" w:hAnsi="SimSun" w:eastAsia="SimSun" w:cs="SimSun"/>
              <w:sz w:val="28"/>
              <w:szCs w:val="28"/>
              <w:spacing w:val="-5"/>
            </w:rPr>
            <w:t>3</w:t>
          </w:r>
          <w:r>
            <w:rPr>
              <w:rFonts w:ascii="SimSun" w:hAnsi="SimSun" w:eastAsia="SimSun" w:cs="SimSun"/>
              <w:sz w:val="28"/>
              <w:szCs w:val="28"/>
              <w:spacing w:val="-3"/>
            </w:rPr>
            <w:t xml:space="preserve"> </w:t>
          </w:r>
          <w:r>
            <w:rPr>
              <w:rFonts w:ascii="SimSun" w:hAnsi="SimSun" w:eastAsia="SimSun" w:cs="SimSun"/>
              <w:sz w:val="28"/>
              <w:szCs w:val="28"/>
              <w:spacing w:val="-3"/>
            </w:rPr>
            <w:t>安全监控设备安设检查实施清单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32">
            <w:r>
              <w:rPr>
                <w:rFonts w:ascii="SimSun" w:hAnsi="SimSun" w:eastAsia="SimSun" w:cs="SimSun"/>
                <w:sz w:val="28"/>
                <w:szCs w:val="28"/>
                <w:spacing w:val="-3"/>
              </w:rPr>
              <w:t>44</w:t>
            </w:r>
          </w:hyperlink>
        </w:p>
        <w:p>
          <w:pPr>
            <w:ind w:left="884"/>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5"/>
            </w:rPr>
            <w:t>7</w:t>
          </w:r>
          <w:r>
            <w:rPr>
              <w:rFonts w:ascii="SimSun" w:hAnsi="SimSun" w:eastAsia="SimSun" w:cs="SimSun"/>
              <w:sz w:val="28"/>
              <w:szCs w:val="28"/>
              <w:spacing w:val="-3"/>
            </w:rPr>
            <w:t>.4</w:t>
          </w:r>
          <w:r>
            <w:rPr>
              <w:rFonts w:ascii="SimSun" w:hAnsi="SimSun" w:eastAsia="SimSun" w:cs="SimSun"/>
              <w:sz w:val="28"/>
              <w:szCs w:val="28"/>
              <w:spacing w:val="-3"/>
            </w:rPr>
            <w:t xml:space="preserve"> </w:t>
          </w:r>
          <w:r>
            <w:rPr>
              <w:rFonts w:ascii="SimSun" w:hAnsi="SimSun" w:eastAsia="SimSun" w:cs="SimSun"/>
              <w:sz w:val="28"/>
              <w:szCs w:val="28"/>
              <w:spacing w:val="-3"/>
            </w:rPr>
            <w:t>采掘工作面安全监控检查实施清单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33">
            <w:r>
              <w:rPr>
                <w:rFonts w:ascii="SimSun" w:hAnsi="SimSun" w:eastAsia="SimSun" w:cs="SimSun"/>
                <w:sz w:val="28"/>
                <w:szCs w:val="28"/>
                <w:spacing w:val="-3"/>
              </w:rPr>
              <w:t>45</w:t>
            </w:r>
          </w:hyperlink>
        </w:p>
        <w:p>
          <w:pPr>
            <w:ind w:left="592"/>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8"/>
            </w:rPr>
            <w:t>8</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井工开采检查实施清单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34">
            <w:r>
              <w:rPr>
                <w:rFonts w:ascii="SimSun" w:hAnsi="SimSun" w:eastAsia="SimSun" w:cs="SimSun"/>
                <w:sz w:val="28"/>
                <w:szCs w:val="28"/>
                <w14:textOutline w14:w="5092" w14:cap="flat" w14:cmpd="sng">
                  <w14:solidFill>
                    <w14:srgbClr w14:val="000000"/>
                  </w14:solidFill>
                  <w14:prstDash w14:val="solid"/>
                  <w14:miter w14:lim="10"/>
                </w14:textOutline>
                <w:spacing w:val="-9"/>
              </w:rPr>
              <w:t>48</w:t>
            </w:r>
          </w:hyperlink>
        </w:p>
        <w:p>
          <w:pPr>
            <w:ind w:left="87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8</w:t>
          </w:r>
          <w:r>
            <w:rPr>
              <w:rFonts w:ascii="SimSun" w:hAnsi="SimSun" w:eastAsia="SimSun" w:cs="SimSun"/>
              <w:sz w:val="28"/>
              <w:szCs w:val="28"/>
              <w:spacing w:val="-3"/>
            </w:rPr>
            <w:t>.1</w:t>
          </w:r>
          <w:r>
            <w:rPr>
              <w:rFonts w:ascii="SimSun" w:hAnsi="SimSun" w:eastAsia="SimSun" w:cs="SimSun"/>
              <w:sz w:val="28"/>
              <w:szCs w:val="28"/>
              <w:spacing w:val="-3"/>
            </w:rPr>
            <w:t xml:space="preserve"> </w:t>
          </w:r>
          <w:r>
            <w:rPr>
              <w:rFonts w:ascii="SimSun" w:hAnsi="SimSun" w:eastAsia="SimSun" w:cs="SimSun"/>
              <w:sz w:val="28"/>
              <w:szCs w:val="28"/>
              <w:spacing w:val="-3"/>
            </w:rPr>
            <w:t>井工开采一般规定检查实施清单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35">
            <w:r>
              <w:rPr>
                <w:rFonts w:ascii="SimSun" w:hAnsi="SimSun" w:eastAsia="SimSun" w:cs="SimSun"/>
                <w:sz w:val="28"/>
                <w:szCs w:val="28"/>
                <w:spacing w:val="-3"/>
              </w:rPr>
              <w:t>48</w:t>
            </w:r>
          </w:hyperlink>
        </w:p>
        <w:p>
          <w:pPr>
            <w:ind w:left="87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8.</w:t>
          </w:r>
          <w:r>
            <w:rPr>
              <w:rFonts w:ascii="SimSun" w:hAnsi="SimSun" w:eastAsia="SimSun" w:cs="SimSun"/>
              <w:sz w:val="28"/>
              <w:szCs w:val="28"/>
              <w:spacing w:val="-5"/>
            </w:rPr>
            <w:t>2</w:t>
          </w:r>
          <w:r>
            <w:rPr>
              <w:rFonts w:ascii="SimSun" w:hAnsi="SimSun" w:eastAsia="SimSun" w:cs="SimSun"/>
              <w:sz w:val="28"/>
              <w:szCs w:val="28"/>
              <w:spacing w:val="-4"/>
            </w:rPr>
            <w:t xml:space="preserve"> </w:t>
          </w:r>
          <w:r>
            <w:rPr>
              <w:rFonts w:ascii="SimSun" w:hAnsi="SimSun" w:eastAsia="SimSun" w:cs="SimSun"/>
              <w:sz w:val="28"/>
              <w:szCs w:val="28"/>
              <w:spacing w:val="-4"/>
            </w:rPr>
            <w:t>采煤管理检查实施清单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36">
            <w:r>
              <w:rPr>
                <w:rFonts w:ascii="SimSun" w:hAnsi="SimSun" w:eastAsia="SimSun" w:cs="SimSun"/>
                <w:sz w:val="28"/>
                <w:szCs w:val="28"/>
                <w:spacing w:val="-4"/>
              </w:rPr>
              <w:t>51</w:t>
            </w:r>
          </w:hyperlink>
        </w:p>
        <w:p>
          <w:pPr>
            <w:ind w:left="87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8.3</w:t>
          </w:r>
          <w:r>
            <w:rPr>
              <w:rFonts w:ascii="SimSun" w:hAnsi="SimSun" w:eastAsia="SimSun" w:cs="SimSun"/>
              <w:sz w:val="28"/>
              <w:szCs w:val="28"/>
              <w:spacing w:val="-4"/>
            </w:rPr>
            <w:t xml:space="preserve"> </w:t>
          </w:r>
          <w:r>
            <w:rPr>
              <w:rFonts w:ascii="SimSun" w:hAnsi="SimSun" w:eastAsia="SimSun" w:cs="SimSun"/>
              <w:sz w:val="28"/>
              <w:szCs w:val="28"/>
              <w:spacing w:val="-4"/>
            </w:rPr>
            <w:t>掘进管理检查实施清单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37">
            <w:r>
              <w:rPr>
                <w:rFonts w:ascii="SimSun" w:hAnsi="SimSun" w:eastAsia="SimSun" w:cs="SimSun"/>
                <w:sz w:val="28"/>
                <w:szCs w:val="28"/>
                <w:spacing w:val="-4"/>
              </w:rPr>
              <w:t>5</w:t>
            </w:r>
          </w:hyperlink>
          <w:r>
            <w:rPr>
              <w:rFonts w:ascii="SimSun" w:hAnsi="SimSun" w:eastAsia="SimSun" w:cs="SimSun"/>
              <w:sz w:val="28"/>
              <w:szCs w:val="28"/>
              <w:spacing w:val="-4"/>
            </w:rPr>
            <w:t>4</w:t>
          </w:r>
        </w:p>
      </w:sdtContent>
    </w:sdt>
    <w:p>
      <w:pPr>
        <w:ind w:left="878"/>
        <w:spacing w:before="297" w:line="216" w:lineRule="auto"/>
        <w:rPr>
          <w:rFonts w:ascii="SimSun" w:hAnsi="SimSun" w:eastAsia="SimSun" w:cs="SimSun"/>
          <w:sz w:val="28"/>
          <w:szCs w:val="28"/>
        </w:rPr>
      </w:pPr>
      <w:r>
        <w:rPr>
          <w:rFonts w:ascii="SimSun" w:hAnsi="SimSun" w:eastAsia="SimSun" w:cs="SimSun"/>
          <w:sz w:val="28"/>
          <w:szCs w:val="28"/>
          <w:spacing w:val="-2"/>
        </w:rPr>
        <w:t>8.4</w:t>
      </w:r>
      <w:r>
        <w:rPr>
          <w:rFonts w:ascii="SimSun" w:hAnsi="SimSun" w:eastAsia="SimSun" w:cs="SimSun"/>
          <w:sz w:val="28"/>
          <w:szCs w:val="28"/>
          <w:spacing w:val="-2"/>
        </w:rPr>
        <w:t xml:space="preserve"> </w:t>
      </w:r>
      <w:r>
        <w:rPr>
          <w:rFonts w:ascii="SimSun" w:hAnsi="SimSun" w:eastAsia="SimSun" w:cs="SimSun"/>
          <w:sz w:val="28"/>
          <w:szCs w:val="28"/>
          <w:spacing w:val="-2"/>
        </w:rPr>
        <w:t>井巷维修、防坠落与巷道报废管理检查实施清单</w:t>
      </w:r>
      <w:r>
        <w:rPr>
          <w:rFonts w:ascii="SimSun" w:hAnsi="SimSun" w:eastAsia="SimSun" w:cs="SimSun"/>
          <w:sz w:val="28"/>
          <w:szCs w:val="28"/>
          <w:spacing w:val="-2"/>
        </w:rPr>
        <w:t xml:space="preserve"> </w:t>
      </w:r>
      <w:r>
        <w:rPr>
          <w:rFonts w:ascii="SimHei" w:hAnsi="SimHei" w:eastAsia="SimHei" w:cs="SimHei"/>
          <w:sz w:val="28"/>
          <w:szCs w:val="28"/>
          <w:spacing w:val="-2"/>
        </w:rPr>
        <w:t>....</w:t>
      </w:r>
      <w:r>
        <w:rPr>
          <w:rFonts w:ascii="SimHei" w:hAnsi="SimHei" w:eastAsia="SimHei" w:cs="SimHei"/>
          <w:sz w:val="28"/>
          <w:szCs w:val="28"/>
          <w:spacing w:val="-2"/>
        </w:rPr>
        <w:t xml:space="preserve"> </w:t>
      </w:r>
      <w:r>
        <w:rPr>
          <w:rFonts w:ascii="SimSun" w:hAnsi="SimSun" w:eastAsia="SimSun" w:cs="SimSun"/>
          <w:sz w:val="28"/>
          <w:szCs w:val="28"/>
          <w:spacing w:val="-1"/>
        </w:rPr>
        <w:t>5</w:t>
      </w:r>
      <w:r>
        <w:rPr>
          <w:rFonts w:ascii="SimSun" w:hAnsi="SimSun" w:eastAsia="SimSun" w:cs="SimSun"/>
          <w:sz w:val="28"/>
          <w:szCs w:val="28"/>
        </w:rPr>
        <w:t>5</w:t>
      </w:r>
    </w:p>
    <w:p>
      <w:pPr>
        <w:sectPr>
          <w:footerReference w:type="default" r:id="rId4"/>
          <w:pgSz w:w="11906" w:h="16838"/>
          <w:pgMar w:top="1431" w:right="1743" w:bottom="1375" w:left="1785" w:header="0" w:footer="1214" w:gutter="0"/>
        </w:sectPr>
        <w:rPr/>
      </w:pPr>
    </w:p>
    <w:sdt>
      <w:sdtPr>
        <w:rPr>
          <w:rFonts w:ascii="SimSun" w:hAnsi="SimSun" w:eastAsia="SimSun" w:cs="SimSun"/>
          <w:sz w:val="28"/>
          <w:szCs w:val="28"/>
        </w:rPr>
        <w:docPartObj>
          <w:docPartGallery w:val="Table of Contents"/>
          <w:docPartUnique/>
        </w:docPartObj>
      </w:sdtPr>
      <w:sdtEndPr>
        <w:rPr>
          <w:rFonts w:ascii="SimSun" w:hAnsi="SimSun" w:eastAsia="SimSun" w:cs="SimSun"/>
          <w:sz w:val="28"/>
          <w:szCs w:val="28"/>
        </w:rPr>
      </w:sdtEndPr>
      <w:sdtContent>
        <w:p>
          <w:pPr>
            <w:ind w:left="592"/>
            <w:spacing w:before="181" w:line="216" w:lineRule="auto"/>
            <w:tabs>
              <w:tab w:val="right" w:leader="dot" w:pos="8372"/>
            </w:tabs>
            <w:rPr>
              <w:rFonts w:ascii="SimSun" w:hAnsi="SimSun" w:eastAsia="SimSun" w:cs="SimSun"/>
              <w:sz w:val="28"/>
              <w:szCs w:val="28"/>
            </w:rPr>
          </w:pPr>
          <w:bookmarkStart w:name="_bookmark3" w:id="1"/>
          <w:bookmarkEnd w:id="1"/>
          <w:r>
            <w:rPr>
              <w:rFonts w:ascii="SimSun" w:hAnsi="SimSun" w:eastAsia="SimSun" w:cs="SimSun"/>
              <w:sz w:val="28"/>
              <w:szCs w:val="28"/>
              <w14:textOutline w14:w="5092" w14:cap="flat" w14:cmpd="sng">
                <w14:solidFill>
                  <w14:srgbClr w14:val="000000"/>
                </w14:solidFill>
                <w14:prstDash w14:val="solid"/>
                <w14:miter w14:lim="10"/>
              </w14:textOutline>
              <w:spacing w:val="-14"/>
            </w:rPr>
            <w:t>9</w:t>
          </w:r>
          <w:r>
            <w:rPr>
              <w:rFonts w:ascii="SimSun" w:hAnsi="SimSun" w:eastAsia="SimSun" w:cs="SimSun"/>
              <w:sz w:val="28"/>
              <w:szCs w:val="28"/>
              <w:spacing w:val="-14"/>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8"/>
            </w:rPr>
            <w:t>冲</w:t>
          </w:r>
          <w:r>
            <w:rPr>
              <w:rFonts w:ascii="SimSun" w:hAnsi="SimSun" w:eastAsia="SimSun" w:cs="SimSun"/>
              <w:sz w:val="28"/>
              <w:szCs w:val="28"/>
              <w14:textOutline w14:w="5092" w14:cap="flat" w14:cmpd="sng">
                <w14:solidFill>
                  <w14:srgbClr w14:val="000000"/>
                </w14:solidFill>
                <w14:prstDash w14:val="solid"/>
                <w14:miter w14:lim="10"/>
              </w14:textOutline>
              <w:spacing w:val="-7"/>
            </w:rPr>
            <w:t>击地压防治检查实施清单</w:t>
          </w:r>
          <w:r>
            <w:rPr>
              <w:rFonts w:ascii="SimSun" w:hAnsi="SimSun" w:eastAsia="SimSun" w:cs="SimSun"/>
              <w:sz w:val="28"/>
              <w:szCs w:val="28"/>
              <w:spacing w:val="-7"/>
            </w:rPr>
            <w:t xml:space="preserve"> </w:t>
          </w:r>
          <w:r>
            <w:rPr>
              <w:rFonts w:ascii="SimSun" w:hAnsi="SimSun" w:eastAsia="SimSun" w:cs="SimSun"/>
              <w:sz w:val="28"/>
              <w:szCs w:val="28"/>
              <w:b/>
              <w:bCs/>
            </w:rPr>
            <w:tab/>
          </w:r>
          <w:r>
            <w:rPr>
              <w:rFonts w:ascii="SimSun" w:hAnsi="SimSun" w:eastAsia="SimSun" w:cs="SimSun"/>
              <w:sz w:val="28"/>
              <w:szCs w:val="28"/>
              <w:spacing w:val="-7"/>
            </w:rPr>
            <w:t xml:space="preserve"> </w:t>
          </w:r>
          <w:hyperlink w:history="true" w:anchor="_bookmark38">
            <w:r>
              <w:rPr>
                <w:rFonts w:ascii="SimSun" w:hAnsi="SimSun" w:eastAsia="SimSun" w:cs="SimSun"/>
                <w:sz w:val="28"/>
                <w:szCs w:val="28"/>
                <w14:textOutline w14:w="5092" w14:cap="flat" w14:cmpd="sng">
                  <w14:solidFill>
                    <w14:srgbClr w14:val="000000"/>
                  </w14:solidFill>
                  <w14:prstDash w14:val="solid"/>
                  <w14:miter w14:lim="10"/>
                </w14:textOutline>
                <w:spacing w:val="-7"/>
              </w:rPr>
              <w:t>5</w:t>
            </w:r>
          </w:hyperlink>
          <w:r>
            <w:rPr>
              <w:rFonts w:ascii="SimSun" w:hAnsi="SimSun" w:eastAsia="SimSun" w:cs="SimSun"/>
              <w:sz w:val="28"/>
              <w:szCs w:val="28"/>
              <w14:textOutline w14:w="5092" w14:cap="flat" w14:cmpd="sng">
                <w14:solidFill>
                  <w14:srgbClr w14:val="000000"/>
                </w14:solidFill>
                <w14:prstDash w14:val="solid"/>
                <w14:miter w14:lim="10"/>
              </w14:textOutline>
              <w:spacing w:val="-7"/>
            </w:rPr>
            <w:t>6</w:t>
          </w:r>
        </w:p>
        <w:p>
          <w:pPr>
            <w:ind w:left="87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9.1</w:t>
          </w:r>
          <w:r>
            <w:rPr>
              <w:rFonts w:ascii="SimSun" w:hAnsi="SimSun" w:eastAsia="SimSun" w:cs="SimSun"/>
              <w:sz w:val="28"/>
              <w:szCs w:val="28"/>
              <w:spacing w:val="-4"/>
            </w:rPr>
            <w:t xml:space="preserve"> </w:t>
          </w:r>
          <w:r>
            <w:rPr>
              <w:rFonts w:ascii="SimSun" w:hAnsi="SimSun" w:eastAsia="SimSun" w:cs="SimSun"/>
              <w:sz w:val="28"/>
              <w:szCs w:val="28"/>
              <w:spacing w:val="-4"/>
            </w:rPr>
            <w:t>冲击地压防治检查实施清单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39">
            <w:r>
              <w:rPr>
                <w:rFonts w:ascii="SimSun" w:hAnsi="SimSun" w:eastAsia="SimSun" w:cs="SimSun"/>
                <w:sz w:val="28"/>
                <w:szCs w:val="28"/>
                <w:spacing w:val="-4"/>
              </w:rPr>
              <w:t>5</w:t>
            </w:r>
          </w:hyperlink>
          <w:r>
            <w:rPr>
              <w:rFonts w:ascii="SimSun" w:hAnsi="SimSun" w:eastAsia="SimSun" w:cs="SimSun"/>
              <w:sz w:val="28"/>
              <w:szCs w:val="28"/>
              <w:spacing w:val="-2"/>
            </w:rPr>
            <w:t>6</w:t>
          </w:r>
        </w:p>
        <w:p>
          <w:pPr>
            <w:ind w:left="612"/>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2"/>
            </w:rPr>
            <w:t>1</w:t>
          </w:r>
          <w:r>
            <w:rPr>
              <w:rFonts w:ascii="SimSun" w:hAnsi="SimSun" w:eastAsia="SimSun" w:cs="SimSun"/>
              <w:sz w:val="28"/>
              <w:szCs w:val="28"/>
              <w14:textOutline w14:w="5092" w14:cap="flat" w14:cmpd="sng">
                <w14:solidFill>
                  <w14:srgbClr w14:val="000000"/>
                </w14:solidFill>
                <w14:prstDash w14:val="solid"/>
                <w14:miter w14:lim="10"/>
              </w14:textOutline>
              <w:spacing w:val="-11"/>
            </w:rPr>
            <w:t>0</w:t>
          </w:r>
          <w:r>
            <w:rPr>
              <w:rFonts w:ascii="SimSun" w:hAnsi="SimSun" w:eastAsia="SimSun" w:cs="SimSun"/>
              <w:sz w:val="28"/>
              <w:szCs w:val="28"/>
              <w:spacing w:val="-11"/>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1"/>
            </w:rPr>
            <w:t>防治水检查实施清单</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spacing w:val="-11"/>
            </w:rPr>
            <w:t xml:space="preserve"> </w:t>
          </w:r>
          <w:hyperlink w:history="true" w:anchor="_bookmark40">
            <w:r>
              <w:rPr>
                <w:rFonts w:ascii="SimSun" w:hAnsi="SimSun" w:eastAsia="SimSun" w:cs="SimSun"/>
                <w:sz w:val="28"/>
                <w:szCs w:val="28"/>
                <w14:textOutline w14:w="5092" w14:cap="flat" w14:cmpd="sng">
                  <w14:solidFill>
                    <w14:srgbClr w14:val="000000"/>
                  </w14:solidFill>
                  <w14:prstDash w14:val="solid"/>
                  <w14:miter w14:lim="10"/>
                </w14:textOutline>
                <w:spacing w:val="-11"/>
              </w:rPr>
              <w:t>6</w:t>
            </w:r>
          </w:hyperlink>
          <w:r>
            <w:rPr>
              <w:rFonts w:ascii="SimSun" w:hAnsi="SimSun" w:eastAsia="SimSun" w:cs="SimSun"/>
              <w:sz w:val="28"/>
              <w:szCs w:val="28"/>
              <w14:textOutline w14:w="5092" w14:cap="flat" w14:cmpd="sng">
                <w14:solidFill>
                  <w14:srgbClr w14:val="000000"/>
                </w14:solidFill>
                <w14:prstDash w14:val="solid"/>
                <w14:miter w14:lim="10"/>
              </w14:textOutline>
              <w:spacing w:val="-11"/>
            </w:rPr>
            <w:t>4</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10.1</w:t>
          </w:r>
          <w:r>
            <w:rPr>
              <w:rFonts w:ascii="SimSun" w:hAnsi="SimSun" w:eastAsia="SimSun" w:cs="SimSun"/>
              <w:sz w:val="28"/>
              <w:szCs w:val="28"/>
              <w:spacing w:val="-4"/>
            </w:rPr>
            <w:t xml:space="preserve"> </w:t>
          </w:r>
          <w:r>
            <w:rPr>
              <w:rFonts w:ascii="SimSun" w:hAnsi="SimSun" w:eastAsia="SimSun" w:cs="SimSun"/>
              <w:sz w:val="28"/>
              <w:szCs w:val="28"/>
              <w:spacing w:val="-4"/>
            </w:rPr>
            <w:t>防治水基础</w:t>
          </w:r>
          <w:r>
            <w:rPr>
              <w:rFonts w:ascii="SimSun" w:hAnsi="SimSun" w:eastAsia="SimSun" w:cs="SimSun"/>
              <w:sz w:val="28"/>
              <w:szCs w:val="28"/>
              <w:spacing w:val="-2"/>
            </w:rPr>
            <w:t>资料及安全管理检查实施清单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41">
            <w:r>
              <w:rPr>
                <w:rFonts w:ascii="SimSun" w:hAnsi="SimSun" w:eastAsia="SimSun" w:cs="SimSun"/>
                <w:sz w:val="28"/>
                <w:szCs w:val="28"/>
                <w:spacing w:val="-2"/>
              </w:rPr>
              <w:t>6</w:t>
            </w:r>
          </w:hyperlink>
          <w:r>
            <w:rPr>
              <w:rFonts w:ascii="SimSun" w:hAnsi="SimSun" w:eastAsia="SimSun" w:cs="SimSun"/>
              <w:sz w:val="28"/>
              <w:szCs w:val="28"/>
              <w:spacing w:val="-2"/>
            </w:rPr>
            <w:t>4</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10.2</w:t>
          </w:r>
          <w:r>
            <w:rPr>
              <w:rFonts w:ascii="SimSun" w:hAnsi="SimSun" w:eastAsia="SimSun" w:cs="SimSun"/>
              <w:sz w:val="28"/>
              <w:szCs w:val="28"/>
              <w:spacing w:val="-4"/>
            </w:rPr>
            <w:t xml:space="preserve"> </w:t>
          </w:r>
          <w:r>
            <w:rPr>
              <w:rFonts w:ascii="SimSun" w:hAnsi="SimSun" w:eastAsia="SimSun" w:cs="SimSun"/>
              <w:sz w:val="28"/>
              <w:szCs w:val="28"/>
              <w:spacing w:val="-4"/>
            </w:rPr>
            <w:t>水</w:t>
          </w:r>
          <w:r>
            <w:rPr>
              <w:rFonts w:ascii="SimSun" w:hAnsi="SimSun" w:eastAsia="SimSun" w:cs="SimSun"/>
              <w:sz w:val="28"/>
              <w:szCs w:val="28"/>
              <w:spacing w:val="-2"/>
            </w:rPr>
            <w:t>文补充调查、补勘、水文观测检查实施清单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42">
            <w:r>
              <w:rPr>
                <w:rFonts w:ascii="SimSun" w:hAnsi="SimSun" w:eastAsia="SimSun" w:cs="SimSun"/>
                <w:sz w:val="28"/>
                <w:szCs w:val="28"/>
                <w:spacing w:val="-2"/>
              </w:rPr>
              <w:t>6</w:t>
            </w:r>
          </w:hyperlink>
          <w:r>
            <w:rPr>
              <w:rFonts w:ascii="SimSun" w:hAnsi="SimSun" w:eastAsia="SimSun" w:cs="SimSun"/>
              <w:sz w:val="28"/>
              <w:szCs w:val="28"/>
              <w:spacing w:val="-2"/>
            </w:rPr>
            <w:t>6</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10.3</w:t>
          </w:r>
          <w:r>
            <w:rPr>
              <w:rFonts w:ascii="SimSun" w:hAnsi="SimSun" w:eastAsia="SimSun" w:cs="SimSun"/>
              <w:sz w:val="28"/>
              <w:szCs w:val="28"/>
              <w:spacing w:val="-4"/>
            </w:rPr>
            <w:t xml:space="preserve"> </w:t>
          </w:r>
          <w:r>
            <w:rPr>
              <w:rFonts w:ascii="SimSun" w:hAnsi="SimSun" w:eastAsia="SimSun" w:cs="SimSun"/>
              <w:sz w:val="28"/>
              <w:szCs w:val="28"/>
              <w:spacing w:val="-4"/>
            </w:rPr>
            <w:t>地面防治水检查实施清单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43">
            <w:r>
              <w:rPr>
                <w:rFonts w:ascii="SimSun" w:hAnsi="SimSun" w:eastAsia="SimSun" w:cs="SimSun"/>
                <w:sz w:val="28"/>
                <w:szCs w:val="28"/>
                <w:spacing w:val="-4"/>
              </w:rPr>
              <w:t>67</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3"/>
            </w:rPr>
            <w:t>10.4</w:t>
          </w:r>
          <w:r>
            <w:rPr>
              <w:rFonts w:ascii="SimSun" w:hAnsi="SimSun" w:eastAsia="SimSun" w:cs="SimSun"/>
              <w:sz w:val="28"/>
              <w:szCs w:val="28"/>
              <w:spacing w:val="-3"/>
            </w:rPr>
            <w:t xml:space="preserve"> </w:t>
          </w:r>
          <w:r>
            <w:rPr>
              <w:rFonts w:ascii="SimSun" w:hAnsi="SimSun" w:eastAsia="SimSun" w:cs="SimSun"/>
              <w:sz w:val="28"/>
              <w:szCs w:val="28"/>
              <w:spacing w:val="-3"/>
            </w:rPr>
            <w:t>矿井排水系统及防水闸门检查实施清单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44">
            <w:r>
              <w:rPr>
                <w:rFonts w:ascii="SimSun" w:hAnsi="SimSun" w:eastAsia="SimSun" w:cs="SimSun"/>
                <w:sz w:val="28"/>
                <w:szCs w:val="28"/>
                <w:spacing w:val="-3"/>
              </w:rPr>
              <w:t>6</w:t>
            </w:r>
            <w:r>
              <w:rPr>
                <w:rFonts w:ascii="SimSun" w:hAnsi="SimSun" w:eastAsia="SimSun" w:cs="SimSun"/>
                <w:sz w:val="28"/>
                <w:szCs w:val="28"/>
                <w:spacing w:val="-2"/>
              </w:rPr>
              <w:t>8</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10.</w:t>
          </w:r>
          <w:r>
            <w:rPr>
              <w:rFonts w:ascii="SimSun" w:hAnsi="SimSun" w:eastAsia="SimSun" w:cs="SimSun"/>
              <w:sz w:val="28"/>
              <w:szCs w:val="28"/>
              <w:spacing w:val="-5"/>
            </w:rPr>
            <w:t>5</w:t>
          </w:r>
          <w:r>
            <w:rPr>
              <w:rFonts w:ascii="SimSun" w:hAnsi="SimSun" w:eastAsia="SimSun" w:cs="SimSun"/>
              <w:sz w:val="28"/>
              <w:szCs w:val="28"/>
              <w:spacing w:val="-3"/>
            </w:rPr>
            <w:t xml:space="preserve"> </w:t>
          </w:r>
          <w:r>
            <w:rPr>
              <w:rFonts w:ascii="SimSun" w:hAnsi="SimSun" w:eastAsia="SimSun" w:cs="SimSun"/>
              <w:sz w:val="28"/>
              <w:szCs w:val="28"/>
              <w:spacing w:val="-3"/>
            </w:rPr>
            <w:t>水害应急处置及救援检查实施清单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45">
            <w:r>
              <w:rPr>
                <w:rFonts w:ascii="SimSun" w:hAnsi="SimSun" w:eastAsia="SimSun" w:cs="SimSun"/>
                <w:sz w:val="28"/>
                <w:szCs w:val="28"/>
                <w:spacing w:val="-3"/>
              </w:rPr>
              <w:t>6</w:t>
            </w:r>
          </w:hyperlink>
          <w:r>
            <w:rPr>
              <w:rFonts w:ascii="SimSun" w:hAnsi="SimSun" w:eastAsia="SimSun" w:cs="SimSun"/>
              <w:sz w:val="28"/>
              <w:szCs w:val="28"/>
              <w:spacing w:val="-3"/>
            </w:rPr>
            <w:t>9</w:t>
          </w:r>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5"/>
            </w:rPr>
            <w:t>10.6</w:t>
          </w:r>
          <w:r>
            <w:rPr>
              <w:rFonts w:ascii="SimSun" w:hAnsi="SimSun" w:eastAsia="SimSun" w:cs="SimSun"/>
              <w:sz w:val="28"/>
              <w:szCs w:val="28"/>
              <w:spacing w:val="-5"/>
            </w:rPr>
            <w:t xml:space="preserve"> </w:t>
          </w:r>
          <w:r>
            <w:rPr>
              <w:rFonts w:ascii="SimSun" w:hAnsi="SimSun" w:eastAsia="SimSun" w:cs="SimSun"/>
              <w:sz w:val="28"/>
              <w:szCs w:val="28"/>
              <w:spacing w:val="-5"/>
            </w:rPr>
            <w:t>老空水防治检查实施清单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46">
            <w:r>
              <w:rPr>
                <w:rFonts w:ascii="SimSun" w:hAnsi="SimSun" w:eastAsia="SimSun" w:cs="SimSun"/>
                <w:sz w:val="28"/>
                <w:szCs w:val="28"/>
                <w:spacing w:val="-5"/>
              </w:rPr>
              <w:t>70</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10.7</w:t>
          </w:r>
          <w:r>
            <w:rPr>
              <w:rFonts w:ascii="SimSun" w:hAnsi="SimSun" w:eastAsia="SimSun" w:cs="SimSun"/>
              <w:sz w:val="28"/>
              <w:szCs w:val="28"/>
              <w:spacing w:val="-4"/>
            </w:rPr>
            <w:t xml:space="preserve"> </w:t>
          </w:r>
          <w:r>
            <w:rPr>
              <w:rFonts w:ascii="SimSun" w:hAnsi="SimSun" w:eastAsia="SimSun" w:cs="SimSun"/>
              <w:sz w:val="28"/>
              <w:szCs w:val="28"/>
              <w:spacing w:val="-4"/>
            </w:rPr>
            <w:t>承压水防治检查实施清单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47">
            <w:r>
              <w:rPr>
                <w:rFonts w:ascii="SimSun" w:hAnsi="SimSun" w:eastAsia="SimSun" w:cs="SimSun"/>
                <w:sz w:val="28"/>
                <w:szCs w:val="28"/>
                <w:spacing w:val="-4"/>
              </w:rPr>
              <w:t>72</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w:t>
          </w:r>
          <w:r>
            <w:rPr>
              <w:rFonts w:ascii="SimSun" w:hAnsi="SimSun" w:eastAsia="SimSun" w:cs="SimSun"/>
              <w:sz w:val="28"/>
              <w:szCs w:val="28"/>
              <w:spacing w:val="-5"/>
            </w:rPr>
            <w:t>0</w:t>
          </w:r>
          <w:r>
            <w:rPr>
              <w:rFonts w:ascii="SimSun" w:hAnsi="SimSun" w:eastAsia="SimSun" w:cs="SimSun"/>
              <w:sz w:val="28"/>
              <w:szCs w:val="28"/>
              <w:spacing w:val="-3"/>
            </w:rPr>
            <w:t>.8</w:t>
          </w:r>
          <w:r>
            <w:rPr>
              <w:rFonts w:ascii="SimSun" w:hAnsi="SimSun" w:eastAsia="SimSun" w:cs="SimSun"/>
              <w:sz w:val="28"/>
              <w:szCs w:val="28"/>
              <w:spacing w:val="-3"/>
            </w:rPr>
            <w:t xml:space="preserve"> </w:t>
          </w:r>
          <w:r>
            <w:rPr>
              <w:rFonts w:ascii="SimSun" w:hAnsi="SimSun" w:eastAsia="SimSun" w:cs="SimSun"/>
              <w:sz w:val="28"/>
              <w:szCs w:val="28"/>
              <w:spacing w:val="-3"/>
            </w:rPr>
            <w:t>顶板含水层下开采防治检查实施清单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48">
            <w:r>
              <w:rPr>
                <w:rFonts w:ascii="SimSun" w:hAnsi="SimSun" w:eastAsia="SimSun" w:cs="SimSun"/>
                <w:sz w:val="28"/>
                <w:szCs w:val="28"/>
                <w:spacing w:val="-3"/>
              </w:rPr>
              <w:t>7</w:t>
            </w:r>
          </w:hyperlink>
          <w:r>
            <w:rPr>
              <w:rFonts w:ascii="SimSun" w:hAnsi="SimSun" w:eastAsia="SimSun" w:cs="SimSun"/>
              <w:sz w:val="28"/>
              <w:szCs w:val="28"/>
              <w:spacing w:val="-3"/>
            </w:rPr>
            <w:t>3</w:t>
          </w:r>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10.9</w:t>
          </w:r>
          <w:r>
            <w:rPr>
              <w:rFonts w:ascii="SimSun" w:hAnsi="SimSun" w:eastAsia="SimSun" w:cs="SimSun"/>
              <w:sz w:val="28"/>
              <w:szCs w:val="28"/>
              <w:spacing w:val="-6"/>
            </w:rPr>
            <w:t xml:space="preserve"> </w:t>
          </w:r>
          <w:r>
            <w:rPr>
              <w:rFonts w:ascii="SimSun" w:hAnsi="SimSun" w:eastAsia="SimSun" w:cs="SimSun"/>
              <w:sz w:val="28"/>
              <w:szCs w:val="28"/>
              <w:spacing w:val="-6"/>
            </w:rPr>
            <w:t>松</w:t>
          </w:r>
          <w:r>
            <w:rPr>
              <w:rFonts w:ascii="SimSun" w:hAnsi="SimSun" w:eastAsia="SimSun" w:cs="SimSun"/>
              <w:sz w:val="28"/>
              <w:szCs w:val="28"/>
              <w:spacing w:val="-3"/>
            </w:rPr>
            <w:t>散含水层下开采检查实施清单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49">
            <w:r>
              <w:rPr>
                <w:rFonts w:ascii="SimSun" w:hAnsi="SimSun" w:eastAsia="SimSun" w:cs="SimSun"/>
                <w:sz w:val="28"/>
                <w:szCs w:val="28"/>
                <w:spacing w:val="-3"/>
              </w:rPr>
              <w:t>7</w:t>
            </w:r>
          </w:hyperlink>
          <w:r>
            <w:rPr>
              <w:rFonts w:ascii="SimSun" w:hAnsi="SimSun" w:eastAsia="SimSun" w:cs="SimSun"/>
              <w:sz w:val="28"/>
              <w:szCs w:val="28"/>
              <w:spacing w:val="-3"/>
            </w:rPr>
            <w:t>3</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10.10</w:t>
          </w:r>
          <w:r>
            <w:rPr>
              <w:rFonts w:ascii="SimSun" w:hAnsi="SimSun" w:eastAsia="SimSun" w:cs="SimSun"/>
              <w:sz w:val="28"/>
              <w:szCs w:val="28"/>
              <w:spacing w:val="-4"/>
            </w:rPr>
            <w:t xml:space="preserve"> </w:t>
          </w:r>
          <w:r>
            <w:rPr>
              <w:rFonts w:ascii="SimSun" w:hAnsi="SimSun" w:eastAsia="SimSun" w:cs="SimSun"/>
              <w:sz w:val="28"/>
              <w:szCs w:val="28"/>
              <w:spacing w:val="-4"/>
            </w:rPr>
            <w:t>地表水体下开采检查实施清单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50">
            <w:r>
              <w:rPr>
                <w:rFonts w:ascii="SimSun" w:hAnsi="SimSun" w:eastAsia="SimSun" w:cs="SimSun"/>
                <w:sz w:val="28"/>
                <w:szCs w:val="28"/>
                <w:spacing w:val="-4"/>
              </w:rPr>
              <w:t>7</w:t>
            </w:r>
          </w:hyperlink>
          <w:r>
            <w:rPr>
              <w:rFonts w:ascii="SimSun" w:hAnsi="SimSun" w:eastAsia="SimSun" w:cs="SimSun"/>
              <w:sz w:val="28"/>
              <w:szCs w:val="28"/>
            </w:rPr>
            <w:t>4</w:t>
          </w:r>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10</w:t>
          </w:r>
          <w:r>
            <w:rPr>
              <w:rFonts w:ascii="SimSun" w:hAnsi="SimSun" w:eastAsia="SimSun" w:cs="SimSun"/>
              <w:sz w:val="28"/>
              <w:szCs w:val="28"/>
              <w:spacing w:val="-7"/>
            </w:rPr>
            <w:t>.</w:t>
          </w:r>
          <w:r>
            <w:rPr>
              <w:rFonts w:ascii="SimSun" w:hAnsi="SimSun" w:eastAsia="SimSun" w:cs="SimSun"/>
              <w:sz w:val="28"/>
              <w:szCs w:val="28"/>
              <w:spacing w:val="-4"/>
            </w:rPr>
            <w:t>11</w:t>
          </w:r>
          <w:r>
            <w:rPr>
              <w:rFonts w:ascii="SimSun" w:hAnsi="SimSun" w:eastAsia="SimSun" w:cs="SimSun"/>
              <w:sz w:val="28"/>
              <w:szCs w:val="28"/>
              <w:spacing w:val="-4"/>
            </w:rPr>
            <w:t xml:space="preserve"> </w:t>
          </w:r>
          <w:r>
            <w:rPr>
              <w:rFonts w:ascii="SimSun" w:hAnsi="SimSun" w:eastAsia="SimSun" w:cs="SimSun"/>
              <w:sz w:val="28"/>
              <w:szCs w:val="28"/>
              <w:spacing w:val="-4"/>
            </w:rPr>
            <w:t>井下探放水检查实施清单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51">
            <w:r>
              <w:rPr>
                <w:rFonts w:ascii="SimSun" w:hAnsi="SimSun" w:eastAsia="SimSun" w:cs="SimSun"/>
                <w:sz w:val="28"/>
                <w:szCs w:val="28"/>
                <w:spacing w:val="-4"/>
              </w:rPr>
              <w:t>7</w:t>
            </w:r>
          </w:hyperlink>
          <w:r>
            <w:rPr>
              <w:rFonts w:ascii="SimSun" w:hAnsi="SimSun" w:eastAsia="SimSun" w:cs="SimSun"/>
              <w:sz w:val="28"/>
              <w:szCs w:val="28"/>
              <w:spacing w:val="-4"/>
            </w:rPr>
            <w:t>5</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10.12</w:t>
          </w:r>
          <w:r>
            <w:rPr>
              <w:rFonts w:ascii="SimSun" w:hAnsi="SimSun" w:eastAsia="SimSun" w:cs="SimSun"/>
              <w:sz w:val="28"/>
              <w:szCs w:val="28"/>
              <w:spacing w:val="-4"/>
            </w:rPr>
            <w:t xml:space="preserve"> </w:t>
          </w:r>
          <w:r>
            <w:rPr>
              <w:rFonts w:ascii="SimSun" w:hAnsi="SimSun" w:eastAsia="SimSun" w:cs="SimSun"/>
              <w:sz w:val="28"/>
              <w:szCs w:val="28"/>
              <w:spacing w:val="-4"/>
            </w:rPr>
            <w:t>注浆</w:t>
          </w:r>
          <w:r>
            <w:rPr>
              <w:rFonts w:ascii="SimSun" w:hAnsi="SimSun" w:eastAsia="SimSun" w:cs="SimSun"/>
              <w:sz w:val="28"/>
              <w:szCs w:val="28"/>
              <w:spacing w:val="-2"/>
            </w:rPr>
            <w:t>堵水与陷落柱水害防治检查实施清单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52">
            <w:r>
              <w:rPr>
                <w:rFonts w:ascii="SimSun" w:hAnsi="SimSun" w:eastAsia="SimSun" w:cs="SimSun"/>
                <w:sz w:val="28"/>
                <w:szCs w:val="28"/>
                <w:spacing w:val="-2"/>
              </w:rPr>
              <w:t>7</w:t>
            </w:r>
          </w:hyperlink>
          <w:r>
            <w:rPr>
              <w:rFonts w:ascii="SimSun" w:hAnsi="SimSun" w:eastAsia="SimSun" w:cs="SimSun"/>
              <w:sz w:val="28"/>
              <w:szCs w:val="28"/>
              <w:spacing w:val="-2"/>
            </w:rPr>
            <w:t>6</w:t>
          </w:r>
        </w:p>
        <w:p>
          <w:pPr>
            <w:ind w:left="612"/>
            <w:spacing w:before="297"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6"/>
            </w:rPr>
            <w:t>11</w:t>
          </w:r>
          <w:r>
            <w:rPr>
              <w:rFonts w:ascii="SimSun" w:hAnsi="SimSun" w:eastAsia="SimSun" w:cs="SimSun"/>
              <w:sz w:val="28"/>
              <w:szCs w:val="28"/>
              <w:spacing w:val="-6"/>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6"/>
            </w:rPr>
            <w:t>爆炸物品和井下爆破检查实施清单</w:t>
          </w:r>
          <w:r>
            <w:rPr>
              <w:rFonts w:ascii="SimSun" w:hAnsi="SimSun" w:eastAsia="SimSun" w:cs="SimSun"/>
              <w:sz w:val="28"/>
              <w:szCs w:val="28"/>
              <w:spacing w:val="-6"/>
            </w:rPr>
            <w:t xml:space="preserve"> </w:t>
          </w:r>
          <w:r>
            <w:rPr>
              <w:rFonts w:ascii="SimSun" w:hAnsi="SimSun" w:eastAsia="SimSun" w:cs="SimSun"/>
              <w:sz w:val="28"/>
              <w:szCs w:val="28"/>
              <w:b/>
              <w:bCs/>
            </w:rPr>
            <w:tab/>
          </w:r>
          <w:r>
            <w:rPr>
              <w:rFonts w:ascii="SimSun" w:hAnsi="SimSun" w:eastAsia="SimSun" w:cs="SimSun"/>
              <w:sz w:val="28"/>
              <w:szCs w:val="28"/>
              <w:spacing w:val="-6"/>
            </w:rPr>
            <w:t xml:space="preserve"> </w:t>
          </w:r>
          <w:hyperlink w:history="true" w:anchor="_bookmark53">
            <w:r>
              <w:rPr>
                <w:rFonts w:ascii="SimSun" w:hAnsi="SimSun" w:eastAsia="SimSun" w:cs="SimSun"/>
                <w:sz w:val="28"/>
                <w:szCs w:val="28"/>
                <w14:textOutline w14:w="5092" w14:cap="flat" w14:cmpd="sng">
                  <w14:solidFill>
                    <w14:srgbClr w14:val="000000"/>
                  </w14:solidFill>
                  <w14:prstDash w14:val="solid"/>
                  <w14:miter w14:lim="10"/>
                </w14:textOutline>
                <w:spacing w:val="-6"/>
              </w:rPr>
              <w:t>7</w:t>
            </w:r>
          </w:hyperlink>
          <w:r>
            <w:rPr>
              <w:rFonts w:ascii="SimSun" w:hAnsi="SimSun" w:eastAsia="SimSun" w:cs="SimSun"/>
              <w:sz w:val="28"/>
              <w:szCs w:val="28"/>
              <w14:textOutline w14:w="5092" w14:cap="flat" w14:cmpd="sng">
                <w14:solidFill>
                  <w14:srgbClr w14:val="000000"/>
                </w14:solidFill>
                <w14:prstDash w14:val="solid"/>
                <w14:miter w14:lim="10"/>
              </w14:textOutline>
              <w:spacing w:val="-4"/>
            </w:rPr>
            <w:t>6</w:t>
          </w:r>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11.1</w:t>
          </w:r>
          <w:r>
            <w:rPr>
              <w:rFonts w:ascii="SimSun" w:hAnsi="SimSun" w:eastAsia="SimSun" w:cs="SimSun"/>
              <w:sz w:val="28"/>
              <w:szCs w:val="28"/>
              <w:spacing w:val="-4"/>
            </w:rPr>
            <w:t xml:space="preserve"> </w:t>
          </w:r>
          <w:r>
            <w:rPr>
              <w:rFonts w:ascii="SimSun" w:hAnsi="SimSun" w:eastAsia="SimSun" w:cs="SimSun"/>
              <w:sz w:val="28"/>
              <w:szCs w:val="28"/>
              <w:spacing w:val="-4"/>
            </w:rPr>
            <w:t>爆炸</w:t>
          </w:r>
          <w:r>
            <w:rPr>
              <w:rFonts w:ascii="SimSun" w:hAnsi="SimSun" w:eastAsia="SimSun" w:cs="SimSun"/>
              <w:sz w:val="28"/>
              <w:szCs w:val="28"/>
              <w:spacing w:val="-3"/>
            </w:rPr>
            <w:t>物</w:t>
          </w:r>
          <w:r>
            <w:rPr>
              <w:rFonts w:ascii="SimSun" w:hAnsi="SimSun" w:eastAsia="SimSun" w:cs="SimSun"/>
              <w:sz w:val="28"/>
              <w:szCs w:val="28"/>
              <w:spacing w:val="-2"/>
            </w:rPr>
            <w:t>品和井下爆破管理技术检查实施清单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54">
            <w:r>
              <w:rPr>
                <w:rFonts w:ascii="SimSun" w:hAnsi="SimSun" w:eastAsia="SimSun" w:cs="SimSun"/>
                <w:sz w:val="28"/>
                <w:szCs w:val="28"/>
                <w:spacing w:val="-2"/>
              </w:rPr>
              <w:t>7</w:t>
            </w:r>
          </w:hyperlink>
          <w:r>
            <w:rPr>
              <w:rFonts w:ascii="SimSun" w:hAnsi="SimSun" w:eastAsia="SimSun" w:cs="SimSun"/>
              <w:sz w:val="28"/>
              <w:szCs w:val="28"/>
              <w:spacing w:val="-2"/>
            </w:rPr>
            <w:t>6</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3"/>
            </w:rPr>
            <w:t>11.2</w:t>
          </w:r>
          <w:r>
            <w:rPr>
              <w:rFonts w:ascii="SimSun" w:hAnsi="SimSun" w:eastAsia="SimSun" w:cs="SimSun"/>
              <w:sz w:val="28"/>
              <w:szCs w:val="28"/>
              <w:spacing w:val="-3"/>
            </w:rPr>
            <w:t xml:space="preserve"> </w:t>
          </w:r>
          <w:r>
            <w:rPr>
              <w:rFonts w:ascii="SimSun" w:hAnsi="SimSun" w:eastAsia="SimSun" w:cs="SimSun"/>
              <w:sz w:val="28"/>
              <w:szCs w:val="28"/>
              <w:spacing w:val="-3"/>
            </w:rPr>
            <w:t>爆炸物品存储、运输、发放检查实施清单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55">
            <w:r>
              <w:rPr>
                <w:rFonts w:ascii="SimSun" w:hAnsi="SimSun" w:eastAsia="SimSun" w:cs="SimSun"/>
                <w:sz w:val="28"/>
                <w:szCs w:val="28"/>
                <w:spacing w:val="-2"/>
              </w:rPr>
              <w:t>7</w:t>
            </w:r>
          </w:hyperlink>
          <w:r>
            <w:rPr>
              <w:rFonts w:ascii="SimSun" w:hAnsi="SimSun" w:eastAsia="SimSun" w:cs="SimSun"/>
              <w:sz w:val="28"/>
              <w:szCs w:val="28"/>
            </w:rPr>
            <w:t>9</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1</w:t>
          </w:r>
          <w:r>
            <w:rPr>
              <w:rFonts w:ascii="SimSun" w:hAnsi="SimSun" w:eastAsia="SimSun" w:cs="SimSun"/>
              <w:sz w:val="28"/>
              <w:szCs w:val="28"/>
              <w:spacing w:val="-7"/>
            </w:rPr>
            <w:t>1</w:t>
          </w:r>
          <w:r>
            <w:rPr>
              <w:rFonts w:ascii="SimSun" w:hAnsi="SimSun" w:eastAsia="SimSun" w:cs="SimSun"/>
              <w:sz w:val="28"/>
              <w:szCs w:val="28"/>
              <w:spacing w:val="-5"/>
            </w:rPr>
            <w:t>.3</w:t>
          </w:r>
          <w:r>
            <w:rPr>
              <w:rFonts w:ascii="SimSun" w:hAnsi="SimSun" w:eastAsia="SimSun" w:cs="SimSun"/>
              <w:sz w:val="28"/>
              <w:szCs w:val="28"/>
              <w:spacing w:val="-5"/>
            </w:rPr>
            <w:t xml:space="preserve"> </w:t>
          </w:r>
          <w:r>
            <w:rPr>
              <w:rFonts w:ascii="SimSun" w:hAnsi="SimSun" w:eastAsia="SimSun" w:cs="SimSun"/>
              <w:sz w:val="28"/>
              <w:szCs w:val="28"/>
              <w:spacing w:val="-5"/>
            </w:rPr>
            <w:t>井下爆破检查实施清单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56">
            <w:r>
              <w:rPr>
                <w:rFonts w:ascii="SimSun" w:hAnsi="SimSun" w:eastAsia="SimSun" w:cs="SimSun"/>
                <w:sz w:val="28"/>
                <w:szCs w:val="28"/>
                <w:spacing w:val="-5"/>
              </w:rPr>
              <w:t>8</w:t>
            </w:r>
          </w:hyperlink>
          <w:r>
            <w:rPr>
              <w:rFonts w:ascii="SimSun" w:hAnsi="SimSun" w:eastAsia="SimSun" w:cs="SimSun"/>
              <w:sz w:val="28"/>
              <w:szCs w:val="28"/>
              <w:spacing w:val="-5"/>
            </w:rPr>
            <w:t>0</w:t>
          </w:r>
        </w:p>
        <w:p>
          <w:pPr>
            <w:ind w:left="898"/>
            <w:spacing w:before="295" w:line="219" w:lineRule="auto"/>
            <w:rPr>
              <w:rFonts w:ascii="SimSun" w:hAnsi="SimSun" w:eastAsia="SimSun" w:cs="SimSun"/>
              <w:sz w:val="28"/>
              <w:szCs w:val="28"/>
            </w:rPr>
          </w:pPr>
          <w:r>
            <w:rPr>
              <w:rFonts w:ascii="SimSun" w:hAnsi="SimSun" w:eastAsia="SimSun" w:cs="SimSun"/>
              <w:sz w:val="28"/>
              <w:szCs w:val="28"/>
              <w:spacing w:val="-2"/>
            </w:rPr>
            <w:t>11.4</w:t>
          </w:r>
          <w:r>
            <w:rPr>
              <w:rFonts w:ascii="SimSun" w:hAnsi="SimSun" w:eastAsia="SimSun" w:cs="SimSun"/>
              <w:sz w:val="28"/>
              <w:szCs w:val="28"/>
              <w:spacing w:val="-1"/>
            </w:rPr>
            <w:t xml:space="preserve"> </w:t>
          </w:r>
          <w:r>
            <w:rPr>
              <w:rFonts w:ascii="SimSun" w:hAnsi="SimSun" w:eastAsia="SimSun" w:cs="SimSun"/>
              <w:sz w:val="28"/>
              <w:szCs w:val="28"/>
              <w:spacing w:val="-1"/>
            </w:rPr>
            <w:t>采用危及相邻煤矿生产安全的爆破方法进行采矿作业</w:t>
          </w:r>
        </w:p>
        <w:p>
          <w:pPr>
            <w:ind w:left="1617"/>
            <w:spacing w:before="293" w:line="216" w:lineRule="auto"/>
            <w:tabs>
              <w:tab w:val="right" w:leader="dot" w:pos="8375"/>
            </w:tabs>
            <w:rPr>
              <w:rFonts w:ascii="SimSun" w:hAnsi="SimSun" w:eastAsia="SimSun" w:cs="SimSun"/>
              <w:sz w:val="28"/>
              <w:szCs w:val="28"/>
            </w:rPr>
          </w:pPr>
          <w:r>
            <w:rPr>
              <w:rFonts w:ascii="SimSun" w:hAnsi="SimSun" w:eastAsia="SimSun" w:cs="SimSun"/>
              <w:sz w:val="28"/>
              <w:szCs w:val="28"/>
              <w:spacing w:val="-17"/>
            </w:rPr>
            <w:t>的</w:t>
          </w:r>
          <w:r>
            <w:rPr>
              <w:rFonts w:ascii="SimSun" w:hAnsi="SimSun" w:eastAsia="SimSun" w:cs="SimSun"/>
              <w:sz w:val="28"/>
              <w:szCs w:val="28"/>
              <w:spacing w:val="-9"/>
            </w:rPr>
            <w:t>行政检查实施清单</w:t>
          </w:r>
          <w:r>
            <w:rPr>
              <w:rFonts w:ascii="SimSun" w:hAnsi="SimSun" w:eastAsia="SimSun" w:cs="SimSun"/>
              <w:sz w:val="28"/>
              <w:szCs w:val="28"/>
              <w:spacing w:val="-9"/>
            </w:rPr>
            <w:t xml:space="preserve"> </w:t>
          </w:r>
          <w:r>
            <w:rPr>
              <w:rFonts w:ascii="SimSun" w:hAnsi="SimSun" w:eastAsia="SimSun" w:cs="SimSun"/>
              <w:sz w:val="28"/>
              <w:szCs w:val="28"/>
            </w:rPr>
            <w:tab/>
          </w:r>
          <w:r>
            <w:rPr>
              <w:rFonts w:ascii="SimSun" w:hAnsi="SimSun" w:eastAsia="SimSun" w:cs="SimSun"/>
              <w:sz w:val="28"/>
              <w:szCs w:val="28"/>
              <w:spacing w:val="-9"/>
            </w:rPr>
            <w:t xml:space="preserve"> </w:t>
          </w:r>
          <w:hyperlink w:history="true" w:anchor="_bookmark57">
            <w:r>
              <w:rPr>
                <w:rFonts w:ascii="SimSun" w:hAnsi="SimSun" w:eastAsia="SimSun" w:cs="SimSun"/>
                <w:sz w:val="28"/>
                <w:szCs w:val="28"/>
                <w:spacing w:val="-9"/>
              </w:rPr>
              <w:t>82</w:t>
            </w:r>
          </w:hyperlink>
        </w:p>
        <w:p>
          <w:pPr>
            <w:ind w:left="612"/>
            <w:spacing w:before="297"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0"/>
            </w:rPr>
            <w:t>12</w:t>
          </w:r>
          <w:r>
            <w:rPr>
              <w:rFonts w:ascii="SimSun" w:hAnsi="SimSun" w:eastAsia="SimSun" w:cs="SimSun"/>
              <w:sz w:val="28"/>
              <w:szCs w:val="28"/>
              <w:spacing w:val="-10"/>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电气系统检查实施清单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58">
            <w:r>
              <w:rPr>
                <w:rFonts w:ascii="SimSun" w:hAnsi="SimSun" w:eastAsia="SimSun" w:cs="SimSun"/>
                <w:sz w:val="28"/>
                <w:szCs w:val="28"/>
                <w14:textOutline w14:w="5092" w14:cap="flat" w14:cmpd="sng">
                  <w14:solidFill>
                    <w14:srgbClr w14:val="000000"/>
                  </w14:solidFill>
                  <w14:prstDash w14:val="solid"/>
                  <w14:miter w14:lim="10"/>
                </w14:textOutline>
                <w:spacing w:val="-10"/>
              </w:rPr>
              <w:t>8</w:t>
            </w:r>
            <w:r>
              <w:rPr>
                <w:rFonts w:ascii="SimSun" w:hAnsi="SimSun" w:eastAsia="SimSun" w:cs="SimSun"/>
                <w:sz w:val="28"/>
                <w:szCs w:val="28"/>
                <w14:textOutline w14:w="5092" w14:cap="flat" w14:cmpd="sng">
                  <w14:solidFill>
                    <w14:srgbClr w14:val="000000"/>
                  </w14:solidFill>
                  <w14:prstDash w14:val="solid"/>
                  <w14:miter w14:lim="10"/>
                </w14:textOutline>
                <w:spacing w:val="-9"/>
              </w:rPr>
              <w:t>2</w:t>
            </w:r>
          </w:hyperlink>
        </w:p>
      </w:sdtContent>
    </w:sdt>
    <w:p>
      <w:pPr>
        <w:sectPr>
          <w:footerReference w:type="default" r:id="rId5"/>
          <w:pgSz w:w="11906" w:h="16838"/>
          <w:pgMar w:top="1431" w:right="1743" w:bottom="1375" w:left="1785" w:header="0" w:footer="1214" w:gutter="0"/>
        </w:sectPr>
        <w:rPr/>
      </w:pPr>
    </w:p>
    <w:sdt>
      <w:sdtPr>
        <w:rPr>
          <w:rFonts w:ascii="SimSun" w:hAnsi="SimSun" w:eastAsia="SimSun" w:cs="SimSun"/>
          <w:sz w:val="28"/>
          <w:szCs w:val="28"/>
        </w:rPr>
        <w:docPartObj>
          <w:docPartGallery w:val="Table of Contents"/>
          <w:docPartUnique/>
        </w:docPartObj>
      </w:sdtPr>
      <w:sdtEndPr>
        <w:rPr>
          <w:rFonts w:ascii="SimSun" w:hAnsi="SimSun" w:eastAsia="SimSun" w:cs="SimSun"/>
          <w:sz w:val="28"/>
          <w:szCs w:val="28"/>
        </w:rPr>
      </w:sdtEndPr>
      <w:sdtContent>
        <w:p>
          <w:pPr>
            <w:ind w:left="898"/>
            <w:spacing w:before="181" w:line="216" w:lineRule="auto"/>
            <w:tabs>
              <w:tab w:val="right" w:leader="dot" w:pos="8375"/>
            </w:tabs>
            <w:rPr>
              <w:rFonts w:ascii="SimSun" w:hAnsi="SimSun" w:eastAsia="SimSun" w:cs="SimSun"/>
              <w:sz w:val="28"/>
              <w:szCs w:val="28"/>
            </w:rPr>
          </w:pPr>
          <w:bookmarkStart w:name="_bookmark4" w:id="2"/>
          <w:bookmarkEnd w:id="2"/>
          <w:r>
            <w:rPr>
              <w:rFonts w:ascii="SimSun" w:hAnsi="SimSun" w:eastAsia="SimSun" w:cs="SimSun"/>
              <w:sz w:val="28"/>
              <w:szCs w:val="28"/>
              <w:spacing w:val="-9"/>
            </w:rPr>
            <w:t>1</w:t>
          </w:r>
          <w:r>
            <w:rPr>
              <w:rFonts w:ascii="SimSun" w:hAnsi="SimSun" w:eastAsia="SimSun" w:cs="SimSun"/>
              <w:sz w:val="28"/>
              <w:szCs w:val="28"/>
              <w:spacing w:val="-5"/>
            </w:rPr>
            <w:t>2.1</w:t>
          </w:r>
          <w:r>
            <w:rPr>
              <w:rFonts w:ascii="SimSun" w:hAnsi="SimSun" w:eastAsia="SimSun" w:cs="SimSun"/>
              <w:sz w:val="28"/>
              <w:szCs w:val="28"/>
              <w:spacing w:val="-5"/>
            </w:rPr>
            <w:t xml:space="preserve"> </w:t>
          </w:r>
          <w:r>
            <w:rPr>
              <w:rFonts w:ascii="SimSun" w:hAnsi="SimSun" w:eastAsia="SimSun" w:cs="SimSun"/>
              <w:sz w:val="28"/>
              <w:szCs w:val="28"/>
              <w:spacing w:val="-5"/>
            </w:rPr>
            <w:t>电气管理检查实施清单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59">
            <w:r>
              <w:rPr>
                <w:rFonts w:ascii="SimSun" w:hAnsi="SimSun" w:eastAsia="SimSun" w:cs="SimSun"/>
                <w:sz w:val="28"/>
                <w:szCs w:val="28"/>
                <w:spacing w:val="-5"/>
              </w:rPr>
              <w:t>82</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1</w:t>
          </w:r>
          <w:r>
            <w:rPr>
              <w:rFonts w:ascii="SimSun" w:hAnsi="SimSun" w:eastAsia="SimSun" w:cs="SimSun"/>
              <w:sz w:val="28"/>
              <w:szCs w:val="28"/>
              <w:spacing w:val="-7"/>
            </w:rPr>
            <w:t>2</w:t>
          </w:r>
          <w:r>
            <w:rPr>
              <w:rFonts w:ascii="SimSun" w:hAnsi="SimSun" w:eastAsia="SimSun" w:cs="SimSun"/>
              <w:sz w:val="28"/>
              <w:szCs w:val="28"/>
              <w:spacing w:val="-5"/>
            </w:rPr>
            <w:t>.2</w:t>
          </w:r>
          <w:r>
            <w:rPr>
              <w:rFonts w:ascii="SimSun" w:hAnsi="SimSun" w:eastAsia="SimSun" w:cs="SimSun"/>
              <w:sz w:val="28"/>
              <w:szCs w:val="28"/>
              <w:spacing w:val="-5"/>
            </w:rPr>
            <w:t xml:space="preserve"> </w:t>
          </w:r>
          <w:r>
            <w:rPr>
              <w:rFonts w:ascii="SimSun" w:hAnsi="SimSun" w:eastAsia="SimSun" w:cs="SimSun"/>
              <w:sz w:val="28"/>
              <w:szCs w:val="28"/>
              <w:spacing w:val="-5"/>
            </w:rPr>
            <w:t>电气系统检查实施清单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60">
            <w:r>
              <w:rPr>
                <w:rFonts w:ascii="SimSun" w:hAnsi="SimSun" w:eastAsia="SimSun" w:cs="SimSun"/>
                <w:sz w:val="28"/>
                <w:szCs w:val="28"/>
                <w:spacing w:val="-5"/>
              </w:rPr>
              <w:t>82</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12.3</w:t>
          </w:r>
          <w:r>
            <w:rPr>
              <w:rFonts w:ascii="SimSun" w:hAnsi="SimSun" w:eastAsia="SimSun" w:cs="SimSun"/>
              <w:sz w:val="28"/>
              <w:szCs w:val="28"/>
              <w:spacing w:val="-4"/>
            </w:rPr>
            <w:t xml:space="preserve"> </w:t>
          </w:r>
          <w:r>
            <w:rPr>
              <w:rFonts w:ascii="SimSun" w:hAnsi="SimSun" w:eastAsia="SimSun" w:cs="SimSun"/>
              <w:sz w:val="28"/>
              <w:szCs w:val="28"/>
              <w:spacing w:val="-4"/>
            </w:rPr>
            <w:t>地面变电所检查实施清单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61">
            <w:r>
              <w:rPr>
                <w:rFonts w:ascii="SimSun" w:hAnsi="SimSun" w:eastAsia="SimSun" w:cs="SimSun"/>
                <w:sz w:val="28"/>
                <w:szCs w:val="28"/>
                <w:spacing w:val="-4"/>
              </w:rPr>
              <w:t>84</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w:t>
          </w:r>
          <w:r>
            <w:rPr>
              <w:rFonts w:ascii="SimSun" w:hAnsi="SimSun" w:eastAsia="SimSun" w:cs="SimSun"/>
              <w:sz w:val="28"/>
              <w:szCs w:val="28"/>
              <w:spacing w:val="-4"/>
            </w:rPr>
            <w:t>2.4</w:t>
          </w:r>
          <w:r>
            <w:rPr>
              <w:rFonts w:ascii="SimSun" w:hAnsi="SimSun" w:eastAsia="SimSun" w:cs="SimSun"/>
              <w:sz w:val="28"/>
              <w:szCs w:val="28"/>
              <w:spacing w:val="-4"/>
            </w:rPr>
            <w:t xml:space="preserve"> </w:t>
          </w:r>
          <w:r>
            <w:rPr>
              <w:rFonts w:ascii="SimSun" w:hAnsi="SimSun" w:eastAsia="SimSun" w:cs="SimSun"/>
              <w:sz w:val="28"/>
              <w:szCs w:val="28"/>
              <w:spacing w:val="-4"/>
            </w:rPr>
            <w:t>井下中央变电所检查实施清单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62">
            <w:r>
              <w:rPr>
                <w:rFonts w:ascii="SimSun" w:hAnsi="SimSun" w:eastAsia="SimSun" w:cs="SimSun"/>
                <w:sz w:val="28"/>
                <w:szCs w:val="28"/>
                <w:spacing w:val="-4"/>
              </w:rPr>
              <w:t>8</w:t>
            </w:r>
          </w:hyperlink>
          <w:r>
            <w:rPr>
              <w:rFonts w:ascii="SimSun" w:hAnsi="SimSun" w:eastAsia="SimSun" w:cs="SimSun"/>
              <w:sz w:val="28"/>
              <w:szCs w:val="28"/>
              <w:spacing w:val="-4"/>
            </w:rPr>
            <w:t>5</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12.5</w:t>
          </w:r>
          <w:r>
            <w:rPr>
              <w:rFonts w:ascii="SimSun" w:hAnsi="SimSun" w:eastAsia="SimSun" w:cs="SimSun"/>
              <w:sz w:val="28"/>
              <w:szCs w:val="28"/>
              <w:spacing w:val="-4"/>
            </w:rPr>
            <w:t xml:space="preserve"> </w:t>
          </w:r>
          <w:r>
            <w:rPr>
              <w:rFonts w:ascii="SimSun" w:hAnsi="SimSun" w:eastAsia="SimSun" w:cs="SimSun"/>
              <w:sz w:val="28"/>
              <w:szCs w:val="28"/>
              <w:spacing w:val="-4"/>
            </w:rPr>
            <w:t>采区变电所检查实施清单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63">
            <w:r>
              <w:rPr>
                <w:rFonts w:ascii="SimSun" w:hAnsi="SimSun" w:eastAsia="SimSun" w:cs="SimSun"/>
                <w:sz w:val="28"/>
                <w:szCs w:val="28"/>
                <w:spacing w:val="-4"/>
              </w:rPr>
              <w:t>8</w:t>
            </w:r>
          </w:hyperlink>
          <w:r>
            <w:rPr>
              <w:rFonts w:ascii="SimSun" w:hAnsi="SimSun" w:eastAsia="SimSun" w:cs="SimSun"/>
              <w:sz w:val="28"/>
              <w:szCs w:val="28"/>
              <w:spacing w:val="-4"/>
            </w:rPr>
            <w:t>6</w:t>
          </w:r>
        </w:p>
      </w:sdtContent>
    </w:sdt>
    <w:p>
      <w:pPr>
        <w:ind w:left="898"/>
        <w:spacing w:before="297" w:line="411" w:lineRule="auto"/>
        <w:rPr>
          <w:rFonts w:ascii="SimSun" w:hAnsi="SimSun" w:eastAsia="SimSun" w:cs="SimSun"/>
          <w:sz w:val="28"/>
          <w:szCs w:val="28"/>
        </w:rPr>
      </w:pPr>
      <w:r>
        <w:rPr>
          <w:rFonts w:ascii="SimSun" w:hAnsi="SimSun" w:eastAsia="SimSun" w:cs="SimSun"/>
          <w:sz w:val="28"/>
          <w:szCs w:val="28"/>
          <w:spacing w:val="6"/>
        </w:rPr>
        <w:t>12.6</w:t>
      </w:r>
      <w:r>
        <w:rPr>
          <w:rFonts w:ascii="SimSun" w:hAnsi="SimSun" w:eastAsia="SimSun" w:cs="SimSun"/>
          <w:sz w:val="28"/>
          <w:szCs w:val="28"/>
          <w:spacing w:val="6"/>
        </w:rPr>
        <w:t xml:space="preserve"> </w:t>
      </w:r>
      <w:r>
        <w:rPr>
          <w:rFonts w:ascii="SimSun" w:hAnsi="SimSun" w:eastAsia="SimSun" w:cs="SimSun"/>
          <w:sz w:val="28"/>
          <w:szCs w:val="28"/>
          <w:spacing w:val="6"/>
        </w:rPr>
        <w:t>移动变电站(采掘工作面配电点)检查实施清单</w:t>
      </w:r>
      <w:r>
        <w:rPr>
          <w:rFonts w:ascii="SimSun" w:hAnsi="SimSun" w:eastAsia="SimSun" w:cs="SimSun"/>
          <w:sz w:val="28"/>
          <w:szCs w:val="28"/>
          <w:spacing w:val="6"/>
        </w:rPr>
        <w:t xml:space="preserve"> </w:t>
      </w:r>
      <w:r>
        <w:rPr>
          <w:rFonts w:ascii="SimHei" w:hAnsi="SimHei" w:eastAsia="SimHei" w:cs="SimHei"/>
          <w:sz w:val="28"/>
          <w:szCs w:val="28"/>
          <w:spacing w:val="6"/>
        </w:rPr>
        <w:t>...</w:t>
      </w:r>
      <w:r>
        <w:rPr>
          <w:rFonts w:ascii="SimHei" w:hAnsi="SimHei" w:eastAsia="SimHei" w:cs="SimHei"/>
          <w:sz w:val="28"/>
          <w:szCs w:val="28"/>
          <w:spacing w:val="6"/>
        </w:rPr>
        <w:t xml:space="preserve"> </w:t>
      </w:r>
      <w:r>
        <w:rPr>
          <w:rFonts w:ascii="SimSun" w:hAnsi="SimSun" w:eastAsia="SimSun" w:cs="SimSun"/>
          <w:sz w:val="28"/>
          <w:szCs w:val="28"/>
          <w:spacing w:val="6"/>
        </w:rPr>
        <w:t>8</w:t>
      </w:r>
      <w:r>
        <w:rPr>
          <w:rFonts w:ascii="SimSun" w:hAnsi="SimSun" w:eastAsia="SimSun" w:cs="SimSun"/>
          <w:sz w:val="28"/>
          <w:szCs w:val="28"/>
          <w:spacing w:val="5"/>
        </w:rPr>
        <w:t>7</w:t>
      </w:r>
      <w:r>
        <w:rPr>
          <w:rFonts w:ascii="SimSun" w:hAnsi="SimSun" w:eastAsia="SimSun" w:cs="SimSun"/>
          <w:sz w:val="28"/>
          <w:szCs w:val="28"/>
        </w:rPr>
        <w:t xml:space="preserve"> </w:t>
      </w:r>
      <w:r>
        <w:rPr>
          <w:rFonts w:ascii="SimSun" w:hAnsi="SimSun" w:eastAsia="SimSun" w:cs="SimSun"/>
          <w:sz w:val="28"/>
          <w:szCs w:val="28"/>
          <w:spacing w:val="-2"/>
        </w:rPr>
        <w:t>12.7</w:t>
      </w:r>
      <w:r>
        <w:rPr>
          <w:rFonts w:ascii="SimSun" w:hAnsi="SimSun" w:eastAsia="SimSun" w:cs="SimSun"/>
          <w:sz w:val="28"/>
          <w:szCs w:val="28"/>
          <w:spacing w:val="-1"/>
        </w:rPr>
        <w:t xml:space="preserve"> </w:t>
      </w:r>
      <w:r>
        <w:rPr>
          <w:rFonts w:ascii="SimSun" w:hAnsi="SimSun" w:eastAsia="SimSun" w:cs="SimSun"/>
          <w:sz w:val="28"/>
          <w:szCs w:val="28"/>
          <w:spacing w:val="-1"/>
        </w:rPr>
        <w:t>电气试验、绝缘监督、设施防雷、井下照明和信号检查</w:t>
      </w:r>
    </w:p>
    <w:sdt>
      <w:sdtPr>
        <w:rPr>
          <w:rFonts w:ascii="SimSun" w:hAnsi="SimSun" w:eastAsia="SimSun" w:cs="SimSun"/>
          <w:sz w:val="28"/>
          <w:szCs w:val="28"/>
        </w:rPr>
        <w:docPartObj>
          <w:docPartGallery w:val="Table of Contents"/>
          <w:docPartUnique/>
        </w:docPartObj>
      </w:sdtPr>
      <w:sdtEndPr>
        <w:rPr>
          <w:rFonts w:ascii="SimSun" w:hAnsi="SimSun" w:eastAsia="SimSun" w:cs="SimSun"/>
          <w:sz w:val="28"/>
          <w:szCs w:val="28"/>
        </w:rPr>
      </w:sdtEndPr>
      <w:sdtContent>
        <w:p>
          <w:pPr>
            <w:ind w:left="1587"/>
            <w:spacing w:before="1" w:line="216" w:lineRule="auto"/>
            <w:tabs>
              <w:tab w:val="right" w:leader="dot" w:pos="8375"/>
            </w:tabs>
            <w:rPr>
              <w:rFonts w:ascii="SimSun" w:hAnsi="SimSun" w:eastAsia="SimSun" w:cs="SimSun"/>
              <w:sz w:val="28"/>
              <w:szCs w:val="28"/>
            </w:rPr>
          </w:pPr>
          <w:r>
            <w:rPr>
              <w:rFonts w:ascii="SimSun" w:hAnsi="SimSun" w:eastAsia="SimSun" w:cs="SimSun"/>
              <w:sz w:val="28"/>
              <w:szCs w:val="28"/>
              <w:spacing w:val="-17"/>
            </w:rPr>
            <w:t>实</w:t>
          </w:r>
          <w:r>
            <w:rPr>
              <w:rFonts w:ascii="SimSun" w:hAnsi="SimSun" w:eastAsia="SimSun" w:cs="SimSun"/>
              <w:sz w:val="28"/>
              <w:szCs w:val="28"/>
              <w:spacing w:val="-13"/>
            </w:rPr>
            <w:t>施清单</w:t>
          </w:r>
          <w:r>
            <w:rPr>
              <w:rFonts w:ascii="SimSun" w:hAnsi="SimSun" w:eastAsia="SimSun" w:cs="SimSun"/>
              <w:sz w:val="28"/>
              <w:szCs w:val="28"/>
              <w:spacing w:val="-13"/>
            </w:rPr>
            <w:t xml:space="preserve"> </w:t>
          </w:r>
          <w:r>
            <w:rPr>
              <w:rFonts w:ascii="SimSun" w:hAnsi="SimSun" w:eastAsia="SimSun" w:cs="SimSun"/>
              <w:sz w:val="28"/>
              <w:szCs w:val="28"/>
            </w:rPr>
            <w:tab/>
          </w:r>
          <w:r>
            <w:rPr>
              <w:rFonts w:ascii="SimSun" w:hAnsi="SimSun" w:eastAsia="SimSun" w:cs="SimSun"/>
              <w:sz w:val="28"/>
              <w:szCs w:val="28"/>
              <w:spacing w:val="-13"/>
            </w:rPr>
            <w:t xml:space="preserve"> </w:t>
          </w:r>
          <w:hyperlink w:history="true" w:anchor="_bookmark64">
            <w:r>
              <w:rPr>
                <w:rFonts w:ascii="SimSun" w:hAnsi="SimSun" w:eastAsia="SimSun" w:cs="SimSun"/>
                <w:sz w:val="28"/>
                <w:szCs w:val="28"/>
                <w:spacing w:val="-13"/>
              </w:rPr>
              <w:t>8</w:t>
            </w:r>
          </w:hyperlink>
          <w:r>
            <w:rPr>
              <w:rFonts w:ascii="SimSun" w:hAnsi="SimSun" w:eastAsia="SimSun" w:cs="SimSun"/>
              <w:sz w:val="28"/>
              <w:szCs w:val="28"/>
              <w:spacing w:val="-13"/>
            </w:rPr>
            <w:t>8</w:t>
          </w:r>
        </w:p>
        <w:p>
          <w:pPr>
            <w:ind w:left="612"/>
            <w:spacing w:before="296"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0"/>
            </w:rPr>
            <w:t>13</w:t>
          </w:r>
          <w:r>
            <w:rPr>
              <w:rFonts w:ascii="SimSun" w:hAnsi="SimSun" w:eastAsia="SimSun" w:cs="SimSun"/>
              <w:sz w:val="28"/>
              <w:szCs w:val="28"/>
              <w:spacing w:val="-10"/>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设备设施检查实施清单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65">
            <w:r>
              <w:rPr>
                <w:rFonts w:ascii="SimSun" w:hAnsi="SimSun" w:eastAsia="SimSun" w:cs="SimSun"/>
                <w:sz w:val="28"/>
                <w:szCs w:val="28"/>
                <w14:textOutline w14:w="5092" w14:cap="flat" w14:cmpd="sng">
                  <w14:solidFill>
                    <w14:srgbClr w14:val="000000"/>
                  </w14:solidFill>
                  <w14:prstDash w14:val="solid"/>
                  <w14:miter w14:lim="10"/>
                </w14:textOutline>
                <w:spacing w:val="-10"/>
              </w:rPr>
              <w:t>8</w:t>
            </w:r>
          </w:hyperlink>
          <w:r>
            <w:rPr>
              <w:rFonts w:ascii="SimSun" w:hAnsi="SimSun" w:eastAsia="SimSun" w:cs="SimSun"/>
              <w:sz w:val="28"/>
              <w:szCs w:val="28"/>
              <w14:textOutline w14:w="5092" w14:cap="flat" w14:cmpd="sng">
                <w14:solidFill>
                  <w14:srgbClr w14:val="000000"/>
                </w14:solidFill>
                <w14:prstDash w14:val="solid"/>
                <w14:miter w14:lim="10"/>
              </w14:textOutline>
              <w:spacing w:val="-9"/>
            </w:rPr>
            <w:t>9</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w:t>
          </w:r>
          <w:r>
            <w:rPr>
              <w:rFonts w:ascii="SimSun" w:hAnsi="SimSun" w:eastAsia="SimSun" w:cs="SimSun"/>
              <w:sz w:val="28"/>
              <w:szCs w:val="28"/>
              <w:spacing w:val="-5"/>
            </w:rPr>
            <w:t>3</w:t>
          </w:r>
          <w:r>
            <w:rPr>
              <w:rFonts w:ascii="SimSun" w:hAnsi="SimSun" w:eastAsia="SimSun" w:cs="SimSun"/>
              <w:sz w:val="28"/>
              <w:szCs w:val="28"/>
              <w:spacing w:val="-3"/>
            </w:rPr>
            <w:t>.1</w:t>
          </w:r>
          <w:r>
            <w:rPr>
              <w:rFonts w:ascii="SimSun" w:hAnsi="SimSun" w:eastAsia="SimSun" w:cs="SimSun"/>
              <w:sz w:val="28"/>
              <w:szCs w:val="28"/>
              <w:spacing w:val="-3"/>
            </w:rPr>
            <w:t xml:space="preserve"> </w:t>
          </w:r>
          <w:r>
            <w:rPr>
              <w:rFonts w:ascii="SimSun" w:hAnsi="SimSun" w:eastAsia="SimSun" w:cs="SimSun"/>
              <w:sz w:val="28"/>
              <w:szCs w:val="28"/>
              <w:spacing w:val="-3"/>
            </w:rPr>
            <w:t>设备设施基础管理资料检查实施清单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66">
            <w:r>
              <w:rPr>
                <w:rFonts w:ascii="SimSun" w:hAnsi="SimSun" w:eastAsia="SimSun" w:cs="SimSun"/>
                <w:sz w:val="28"/>
                <w:szCs w:val="28"/>
                <w:spacing w:val="-3"/>
              </w:rPr>
              <w:t>8</w:t>
            </w:r>
          </w:hyperlink>
          <w:r>
            <w:rPr>
              <w:rFonts w:ascii="SimSun" w:hAnsi="SimSun" w:eastAsia="SimSun" w:cs="SimSun"/>
              <w:sz w:val="28"/>
              <w:szCs w:val="28"/>
              <w:spacing w:val="-3"/>
            </w:rPr>
            <w:t>9</w:t>
          </w:r>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13.2</w:t>
          </w:r>
          <w:r>
            <w:rPr>
              <w:rFonts w:ascii="SimSun" w:hAnsi="SimSun" w:eastAsia="SimSun" w:cs="SimSun"/>
              <w:sz w:val="28"/>
              <w:szCs w:val="28"/>
              <w:spacing w:val="-4"/>
            </w:rPr>
            <w:t xml:space="preserve"> </w:t>
          </w:r>
          <w:r>
            <w:rPr>
              <w:rFonts w:ascii="SimSun" w:hAnsi="SimSun" w:eastAsia="SimSun" w:cs="SimSun"/>
              <w:sz w:val="28"/>
              <w:szCs w:val="28"/>
              <w:spacing w:val="-4"/>
            </w:rPr>
            <w:t>主要通风机检查实施清单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67">
            <w:r>
              <w:rPr>
                <w:rFonts w:ascii="SimSun" w:hAnsi="SimSun" w:eastAsia="SimSun" w:cs="SimSun"/>
                <w:sz w:val="28"/>
                <w:szCs w:val="28"/>
                <w:spacing w:val="-4"/>
              </w:rPr>
              <w:t>9</w:t>
            </w:r>
          </w:hyperlink>
          <w:r>
            <w:rPr>
              <w:rFonts w:ascii="SimSun" w:hAnsi="SimSun" w:eastAsia="SimSun" w:cs="SimSun"/>
              <w:sz w:val="28"/>
              <w:szCs w:val="28"/>
              <w:spacing w:val="-4"/>
            </w:rPr>
            <w:t>0</w:t>
          </w:r>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9"/>
            </w:rPr>
            <w:t>1</w:t>
          </w:r>
          <w:r>
            <w:rPr>
              <w:rFonts w:ascii="SimSun" w:hAnsi="SimSun" w:eastAsia="SimSun" w:cs="SimSun"/>
              <w:sz w:val="28"/>
              <w:szCs w:val="28"/>
              <w:spacing w:val="-5"/>
            </w:rPr>
            <w:t>3.3</w:t>
          </w:r>
          <w:r>
            <w:rPr>
              <w:rFonts w:ascii="SimSun" w:hAnsi="SimSun" w:eastAsia="SimSun" w:cs="SimSun"/>
              <w:sz w:val="28"/>
              <w:szCs w:val="28"/>
              <w:spacing w:val="-5"/>
            </w:rPr>
            <w:t xml:space="preserve"> </w:t>
          </w:r>
          <w:r>
            <w:rPr>
              <w:rFonts w:ascii="SimSun" w:hAnsi="SimSun" w:eastAsia="SimSun" w:cs="SimSun"/>
              <w:sz w:val="28"/>
              <w:szCs w:val="28"/>
              <w:spacing w:val="-5"/>
            </w:rPr>
            <w:t>排水设备检查实施清单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68">
            <w:r>
              <w:rPr>
                <w:rFonts w:ascii="SimSun" w:hAnsi="SimSun" w:eastAsia="SimSun" w:cs="SimSun"/>
                <w:sz w:val="28"/>
                <w:szCs w:val="28"/>
                <w:spacing w:val="-5"/>
              </w:rPr>
              <w:t>91</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9"/>
            </w:rPr>
            <w:t>1</w:t>
          </w:r>
          <w:r>
            <w:rPr>
              <w:rFonts w:ascii="SimSun" w:hAnsi="SimSun" w:eastAsia="SimSun" w:cs="SimSun"/>
              <w:sz w:val="28"/>
              <w:szCs w:val="28"/>
              <w:spacing w:val="-5"/>
            </w:rPr>
            <w:t>3.4</w:t>
          </w:r>
          <w:r>
            <w:rPr>
              <w:rFonts w:ascii="SimSun" w:hAnsi="SimSun" w:eastAsia="SimSun" w:cs="SimSun"/>
              <w:sz w:val="28"/>
              <w:szCs w:val="28"/>
              <w:spacing w:val="-5"/>
            </w:rPr>
            <w:t xml:space="preserve"> </w:t>
          </w:r>
          <w:r>
            <w:rPr>
              <w:rFonts w:ascii="SimSun" w:hAnsi="SimSun" w:eastAsia="SimSun" w:cs="SimSun"/>
              <w:sz w:val="28"/>
              <w:szCs w:val="28"/>
              <w:spacing w:val="-5"/>
            </w:rPr>
            <w:t>压风设备检查实施清单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69">
            <w:r>
              <w:rPr>
                <w:rFonts w:ascii="SimSun" w:hAnsi="SimSun" w:eastAsia="SimSun" w:cs="SimSun"/>
                <w:sz w:val="28"/>
                <w:szCs w:val="28"/>
                <w:spacing w:val="-5"/>
              </w:rPr>
              <w:t>92</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9"/>
            </w:rPr>
            <w:t>1</w:t>
          </w:r>
          <w:r>
            <w:rPr>
              <w:rFonts w:ascii="SimSun" w:hAnsi="SimSun" w:eastAsia="SimSun" w:cs="SimSun"/>
              <w:sz w:val="28"/>
              <w:szCs w:val="28"/>
              <w:spacing w:val="-5"/>
            </w:rPr>
            <w:t>3.5</w:t>
          </w:r>
          <w:r>
            <w:rPr>
              <w:rFonts w:ascii="SimSun" w:hAnsi="SimSun" w:eastAsia="SimSun" w:cs="SimSun"/>
              <w:sz w:val="28"/>
              <w:szCs w:val="28"/>
              <w:spacing w:val="-5"/>
            </w:rPr>
            <w:t xml:space="preserve"> </w:t>
          </w:r>
          <w:r>
            <w:rPr>
              <w:rFonts w:ascii="SimSun" w:hAnsi="SimSun" w:eastAsia="SimSun" w:cs="SimSun"/>
              <w:sz w:val="28"/>
              <w:szCs w:val="28"/>
              <w:spacing w:val="-5"/>
            </w:rPr>
            <w:t>采掘设备检查实施清单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70">
            <w:r>
              <w:rPr>
                <w:rFonts w:ascii="SimSun" w:hAnsi="SimSun" w:eastAsia="SimSun" w:cs="SimSun"/>
                <w:sz w:val="28"/>
                <w:szCs w:val="28"/>
                <w:spacing w:val="-5"/>
              </w:rPr>
              <w:t>93</w:t>
            </w:r>
          </w:hyperlink>
        </w:p>
        <w:p>
          <w:pPr>
            <w:ind w:left="612"/>
            <w:spacing w:before="297" w:line="216" w:lineRule="auto"/>
            <w:tabs>
              <w:tab w:val="right" w:leader="dot" w:pos="8372"/>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0"/>
            </w:rPr>
            <w:t>14</w:t>
          </w:r>
          <w:r>
            <w:rPr>
              <w:rFonts w:ascii="SimSun" w:hAnsi="SimSun" w:eastAsia="SimSun" w:cs="SimSun"/>
              <w:sz w:val="28"/>
              <w:szCs w:val="28"/>
              <w:spacing w:val="-10"/>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提升运输检查实施清单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71">
            <w:r>
              <w:rPr>
                <w:rFonts w:ascii="SimSun" w:hAnsi="SimSun" w:eastAsia="SimSun" w:cs="SimSun"/>
                <w:sz w:val="28"/>
                <w:szCs w:val="28"/>
                <w14:textOutline w14:w="5092" w14:cap="flat" w14:cmpd="sng">
                  <w14:solidFill>
                    <w14:srgbClr w14:val="000000"/>
                  </w14:solidFill>
                  <w14:prstDash w14:val="solid"/>
                  <w14:miter w14:lim="10"/>
                </w14:textOutline>
                <w:spacing w:val="-10"/>
              </w:rPr>
              <w:t>9</w:t>
            </w:r>
            <w:r>
              <w:rPr>
                <w:rFonts w:ascii="SimSun" w:hAnsi="SimSun" w:eastAsia="SimSun" w:cs="SimSun"/>
                <w:sz w:val="28"/>
                <w:szCs w:val="28"/>
                <w14:textOutline w14:w="5092" w14:cap="flat" w14:cmpd="sng">
                  <w14:solidFill>
                    <w14:srgbClr w14:val="000000"/>
                  </w14:solidFill>
                  <w14:prstDash w14:val="solid"/>
                  <w14:miter w14:lim="10"/>
                </w14:textOutline>
                <w:spacing w:val="-9"/>
              </w:rPr>
              <w:t>5</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24"/>
            </w:rPr>
            <w:t>1</w:t>
          </w:r>
          <w:r>
            <w:rPr>
              <w:rFonts w:ascii="SimSun" w:hAnsi="SimSun" w:eastAsia="SimSun" w:cs="SimSun"/>
              <w:sz w:val="28"/>
              <w:szCs w:val="28"/>
              <w:spacing w:val="-12"/>
            </w:rPr>
            <w:t>4.1</w:t>
          </w:r>
          <w:r>
            <w:rPr>
              <w:rFonts w:ascii="SimSun" w:hAnsi="SimSun" w:eastAsia="SimSun" w:cs="SimSun"/>
              <w:sz w:val="28"/>
              <w:szCs w:val="28"/>
              <w:spacing w:val="-12"/>
            </w:rPr>
            <w:t xml:space="preserve"> </w:t>
          </w:r>
          <w:r>
            <w:rPr>
              <w:rFonts w:ascii="SimSun" w:hAnsi="SimSun" w:eastAsia="SimSun" w:cs="SimSun"/>
              <w:sz w:val="28"/>
              <w:szCs w:val="28"/>
              <w:spacing w:val="-12"/>
            </w:rPr>
            <w:t>立井提升检查实施清单</w:t>
          </w:r>
          <w:r>
            <w:rPr>
              <w:rFonts w:ascii="SimSun" w:hAnsi="SimSun" w:eastAsia="SimSun" w:cs="SimSun"/>
              <w:sz w:val="28"/>
              <w:szCs w:val="28"/>
              <w:spacing w:val="-12"/>
            </w:rPr>
            <w:t xml:space="preserve"> </w:t>
          </w:r>
          <w:r>
            <w:rPr>
              <w:rFonts w:ascii="SimSun" w:hAnsi="SimSun" w:eastAsia="SimSun" w:cs="SimSun"/>
              <w:sz w:val="28"/>
              <w:szCs w:val="28"/>
            </w:rPr>
            <w:tab/>
          </w:r>
          <w:r>
            <w:rPr>
              <w:rFonts w:ascii="SimSun" w:hAnsi="SimSun" w:eastAsia="SimSun" w:cs="SimSun"/>
              <w:sz w:val="28"/>
              <w:szCs w:val="28"/>
              <w:spacing w:val="-12"/>
            </w:rPr>
            <w:t xml:space="preserve"> </w:t>
          </w:r>
          <w:hyperlink w:history="true" w:anchor="_bookmark72">
            <w:r>
              <w:rPr>
                <w:rFonts w:ascii="SimSun" w:hAnsi="SimSun" w:eastAsia="SimSun" w:cs="SimSun"/>
                <w:sz w:val="28"/>
                <w:szCs w:val="28"/>
                <w:spacing w:val="-12"/>
              </w:rPr>
              <w:t>95</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14.</w:t>
          </w:r>
          <w:r>
            <w:rPr>
              <w:rFonts w:ascii="SimSun" w:hAnsi="SimSun" w:eastAsia="SimSun" w:cs="SimSun"/>
              <w:sz w:val="28"/>
              <w:szCs w:val="28"/>
              <w:spacing w:val="-5"/>
            </w:rPr>
            <w:t>2</w:t>
          </w:r>
          <w:r>
            <w:rPr>
              <w:rFonts w:ascii="SimSun" w:hAnsi="SimSun" w:eastAsia="SimSun" w:cs="SimSun"/>
              <w:sz w:val="28"/>
              <w:szCs w:val="28"/>
              <w:spacing w:val="-3"/>
            </w:rPr>
            <w:t xml:space="preserve"> </w:t>
          </w:r>
          <w:r>
            <w:rPr>
              <w:rFonts w:ascii="SimSun" w:hAnsi="SimSun" w:eastAsia="SimSun" w:cs="SimSun"/>
              <w:sz w:val="28"/>
              <w:szCs w:val="28"/>
              <w:spacing w:val="-3"/>
            </w:rPr>
            <w:t>斜井、斜巷轨道运输检查实施清单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73">
            <w:r>
              <w:rPr>
                <w:rFonts w:ascii="SimSun" w:hAnsi="SimSun" w:eastAsia="SimSun" w:cs="SimSun"/>
                <w:sz w:val="28"/>
                <w:szCs w:val="28"/>
                <w:spacing w:val="-3"/>
              </w:rPr>
              <w:t>97</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14.3</w:t>
          </w:r>
          <w:r>
            <w:rPr>
              <w:rFonts w:ascii="SimSun" w:hAnsi="SimSun" w:eastAsia="SimSun" w:cs="SimSun"/>
              <w:sz w:val="28"/>
              <w:szCs w:val="28"/>
              <w:spacing w:val="-4"/>
            </w:rPr>
            <w:t xml:space="preserve"> </w:t>
          </w:r>
          <w:r>
            <w:rPr>
              <w:rFonts w:ascii="SimSun" w:hAnsi="SimSun" w:eastAsia="SimSun" w:cs="SimSun"/>
              <w:sz w:val="28"/>
              <w:szCs w:val="28"/>
              <w:spacing w:val="-4"/>
            </w:rPr>
            <w:t>带式输送机检查实施清单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74">
            <w:r>
              <w:rPr>
                <w:rFonts w:ascii="SimSun" w:hAnsi="SimSun" w:eastAsia="SimSun" w:cs="SimSun"/>
                <w:sz w:val="28"/>
                <w:szCs w:val="28"/>
                <w:spacing w:val="-4"/>
              </w:rPr>
              <w:t>99</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14.4</w:t>
          </w:r>
          <w:r>
            <w:rPr>
              <w:rFonts w:ascii="SimSun" w:hAnsi="SimSun" w:eastAsia="SimSun" w:cs="SimSun"/>
              <w:sz w:val="28"/>
              <w:szCs w:val="28"/>
              <w:spacing w:val="-6"/>
            </w:rPr>
            <w:t xml:space="preserve"> </w:t>
          </w:r>
          <w:r>
            <w:rPr>
              <w:rFonts w:ascii="SimSun" w:hAnsi="SimSun" w:eastAsia="SimSun" w:cs="SimSun"/>
              <w:sz w:val="28"/>
              <w:szCs w:val="28"/>
              <w:spacing w:val="-6"/>
            </w:rPr>
            <w:t>架</w:t>
          </w:r>
          <w:r>
            <w:rPr>
              <w:rFonts w:ascii="SimSun" w:hAnsi="SimSun" w:eastAsia="SimSun" w:cs="SimSun"/>
              <w:sz w:val="28"/>
              <w:szCs w:val="28"/>
              <w:spacing w:val="-3"/>
            </w:rPr>
            <w:t>空乘人装置运输检查实施清单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75">
            <w:r>
              <w:rPr>
                <w:rFonts w:ascii="SimSun" w:hAnsi="SimSun" w:eastAsia="SimSun" w:cs="SimSun"/>
                <w:sz w:val="28"/>
                <w:szCs w:val="28"/>
                <w:spacing w:val="-3"/>
              </w:rPr>
              <w:t>99</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14.5</w:t>
          </w:r>
          <w:r>
            <w:rPr>
              <w:rFonts w:ascii="SimSun" w:hAnsi="SimSun" w:eastAsia="SimSun" w:cs="SimSun"/>
              <w:sz w:val="28"/>
              <w:szCs w:val="28"/>
              <w:spacing w:val="-4"/>
            </w:rPr>
            <w:t xml:space="preserve"> </w:t>
          </w:r>
          <w:r>
            <w:rPr>
              <w:rFonts w:ascii="SimSun" w:hAnsi="SimSun" w:eastAsia="SimSun" w:cs="SimSun"/>
              <w:sz w:val="28"/>
              <w:szCs w:val="28"/>
              <w:spacing w:val="-4"/>
            </w:rPr>
            <w:t>无极</w:t>
          </w:r>
          <w:r>
            <w:rPr>
              <w:rFonts w:ascii="SimSun" w:hAnsi="SimSun" w:eastAsia="SimSun" w:cs="SimSun"/>
              <w:sz w:val="28"/>
              <w:szCs w:val="28"/>
              <w:spacing w:val="-2"/>
            </w:rPr>
            <w:t>绳、单轨吊、卡轨车运输检查实施清单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76">
            <w:r>
              <w:rPr>
                <w:rFonts w:ascii="SimSun" w:hAnsi="SimSun" w:eastAsia="SimSun" w:cs="SimSun"/>
                <w:sz w:val="28"/>
                <w:szCs w:val="28"/>
                <w:spacing w:val="-2"/>
              </w:rPr>
              <w:t>100</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1</w:t>
          </w:r>
          <w:r>
            <w:rPr>
              <w:rFonts w:ascii="SimSun" w:hAnsi="SimSun" w:eastAsia="SimSun" w:cs="SimSun"/>
              <w:sz w:val="28"/>
              <w:szCs w:val="28"/>
              <w:spacing w:val="-6"/>
            </w:rPr>
            <w:t>4</w:t>
          </w:r>
          <w:r>
            <w:rPr>
              <w:rFonts w:ascii="SimSun" w:hAnsi="SimSun" w:eastAsia="SimSun" w:cs="SimSun"/>
              <w:sz w:val="28"/>
              <w:szCs w:val="28"/>
              <w:spacing w:val="-4"/>
            </w:rPr>
            <w:t>.6</w:t>
          </w:r>
          <w:r>
            <w:rPr>
              <w:rFonts w:ascii="SimSun" w:hAnsi="SimSun" w:eastAsia="SimSun" w:cs="SimSun"/>
              <w:sz w:val="28"/>
              <w:szCs w:val="28"/>
              <w:spacing w:val="-4"/>
            </w:rPr>
            <w:t xml:space="preserve"> </w:t>
          </w:r>
          <w:r>
            <w:rPr>
              <w:rFonts w:ascii="SimSun" w:hAnsi="SimSun" w:eastAsia="SimSun" w:cs="SimSun"/>
              <w:sz w:val="28"/>
              <w:szCs w:val="28"/>
              <w:spacing w:val="-4"/>
            </w:rPr>
            <w:t>轨道机车运输检查实施清单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77">
            <w:r>
              <w:rPr>
                <w:rFonts w:ascii="SimSun" w:hAnsi="SimSun" w:eastAsia="SimSun" w:cs="SimSun"/>
                <w:sz w:val="28"/>
                <w:szCs w:val="28"/>
                <w:spacing w:val="-4"/>
              </w:rPr>
              <w:t>1</w:t>
            </w:r>
          </w:hyperlink>
          <w:r>
            <w:rPr>
              <w:rFonts w:ascii="SimSun" w:hAnsi="SimSun" w:eastAsia="SimSun" w:cs="SimSun"/>
              <w:sz w:val="28"/>
              <w:szCs w:val="28"/>
              <w:spacing w:val="-4"/>
            </w:rPr>
            <w:t>02</w:t>
          </w:r>
        </w:p>
      </w:sdtContent>
    </w:sdt>
    <w:p>
      <w:pPr>
        <w:ind w:left="612"/>
        <w:spacing w:before="296" w:line="216" w:lineRule="auto"/>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4"/>
        </w:rPr>
        <w:t>15</w:t>
      </w:r>
      <w:r>
        <w:rPr>
          <w:rFonts w:ascii="SimSun" w:hAnsi="SimSun" w:eastAsia="SimSun" w:cs="SimSun"/>
          <w:sz w:val="28"/>
          <w:szCs w:val="28"/>
          <w:spacing w:val="-4"/>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3"/>
        </w:rPr>
        <w:t>应</w:t>
      </w:r>
      <w:r>
        <w:rPr>
          <w:rFonts w:ascii="SimSun" w:hAnsi="SimSun" w:eastAsia="SimSun" w:cs="SimSun"/>
          <w:sz w:val="28"/>
          <w:szCs w:val="28"/>
          <w14:textOutline w14:w="5092" w14:cap="flat" w14:cmpd="sng">
            <w14:solidFill>
              <w14:srgbClr w14:val="000000"/>
            </w14:solidFill>
            <w14:prstDash w14:val="solid"/>
            <w14:miter w14:lim="10"/>
          </w14:textOutline>
          <w:spacing w:val="-2"/>
        </w:rPr>
        <w:t>急救援及安全避险“六大系统”检查实施清单</w:t>
      </w:r>
      <w:r>
        <w:rPr>
          <w:rFonts w:ascii="SimSun" w:hAnsi="SimSun" w:eastAsia="SimSun" w:cs="SimSun"/>
          <w:sz w:val="28"/>
          <w:szCs w:val="28"/>
          <w:spacing w:val="-2"/>
        </w:rPr>
        <w:t xml:space="preserve"> </w:t>
      </w:r>
      <w:r>
        <w:rPr>
          <w:rFonts w:ascii="SimHei" w:hAnsi="SimHei" w:eastAsia="SimHei" w:cs="SimHei"/>
          <w:sz w:val="28"/>
          <w:szCs w:val="28"/>
          <w14:textOutline w14:w="5092" w14:cap="flat" w14:cmpd="sng">
            <w14:solidFill>
              <w14:srgbClr w14:val="000000"/>
            </w14:solidFill>
            <w14:prstDash w14:val="solid"/>
            <w14:miter w14:lim="10"/>
          </w14:textOutline>
          <w:spacing w:val="-2"/>
        </w:rPr>
        <w:t>......</w:t>
      </w:r>
      <w:r>
        <w:rPr>
          <w:rFonts w:ascii="SimHei" w:hAnsi="SimHei" w:eastAsia="SimHei" w:cs="SimHei"/>
          <w:sz w:val="28"/>
          <w:szCs w:val="28"/>
          <w:spacing w:val="-2"/>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2"/>
        </w:rPr>
        <w:t>103</w:t>
      </w:r>
    </w:p>
    <w:p>
      <w:pPr>
        <w:sectPr>
          <w:footerReference w:type="default" r:id="rId6"/>
          <w:pgSz w:w="11906" w:h="16838"/>
          <w:pgMar w:top="1431" w:right="1743" w:bottom="1374" w:left="1785" w:header="0" w:footer="1214" w:gutter="0"/>
        </w:sectPr>
        <w:rPr/>
      </w:pPr>
    </w:p>
    <w:sdt>
      <w:sdtPr>
        <w:rPr>
          <w:rFonts w:ascii="SimSun" w:hAnsi="SimSun" w:eastAsia="SimSun" w:cs="SimSun"/>
          <w:sz w:val="28"/>
          <w:szCs w:val="28"/>
        </w:rPr>
        <w:docPartObj>
          <w:docPartGallery w:val="Table of Contents"/>
          <w:docPartUnique/>
        </w:docPartObj>
      </w:sdtPr>
      <w:sdtEndPr>
        <w:rPr>
          <w:rFonts w:ascii="SimSun" w:hAnsi="SimSun" w:eastAsia="SimSun" w:cs="SimSun"/>
          <w:sz w:val="28"/>
          <w:szCs w:val="28"/>
        </w:rPr>
      </w:sdtEndPr>
      <w:sdtContent>
        <w:p>
          <w:pPr>
            <w:ind w:left="898"/>
            <w:spacing w:before="181" w:line="216" w:lineRule="auto"/>
            <w:tabs>
              <w:tab w:val="right" w:leader="dot" w:pos="8375"/>
            </w:tabs>
            <w:rPr>
              <w:rFonts w:ascii="SimSun" w:hAnsi="SimSun" w:eastAsia="SimSun" w:cs="SimSun"/>
              <w:sz w:val="28"/>
              <w:szCs w:val="28"/>
            </w:rPr>
          </w:pPr>
          <w:r>
            <w:rPr>
              <w:rFonts w:ascii="SimSun" w:hAnsi="SimSun" w:eastAsia="SimSun" w:cs="SimSun"/>
              <w:sz w:val="28"/>
              <w:szCs w:val="28"/>
              <w:spacing w:val="-5"/>
            </w:rPr>
            <w:t>15.1</w:t>
          </w:r>
          <w:r>
            <w:rPr>
              <w:rFonts w:ascii="SimSun" w:hAnsi="SimSun" w:eastAsia="SimSun" w:cs="SimSun"/>
              <w:sz w:val="28"/>
              <w:szCs w:val="28"/>
              <w:spacing w:val="-5"/>
            </w:rPr>
            <w:t xml:space="preserve"> </w:t>
          </w:r>
          <w:r>
            <w:rPr>
              <w:rFonts w:ascii="SimSun" w:hAnsi="SimSun" w:eastAsia="SimSun" w:cs="SimSun"/>
              <w:sz w:val="28"/>
              <w:szCs w:val="28"/>
              <w:spacing w:val="-5"/>
            </w:rPr>
            <w:t>应急救援检查实施清单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78">
            <w:r>
              <w:rPr>
                <w:rFonts w:ascii="SimSun" w:hAnsi="SimSun" w:eastAsia="SimSun" w:cs="SimSun"/>
                <w:sz w:val="28"/>
                <w:szCs w:val="28"/>
                <w:spacing w:val="-5"/>
              </w:rPr>
              <w:t>10</w:t>
            </w:r>
            <w:r>
              <w:rPr>
                <w:rFonts w:ascii="SimSun" w:hAnsi="SimSun" w:eastAsia="SimSun" w:cs="SimSun"/>
                <w:sz w:val="28"/>
                <w:szCs w:val="28"/>
                <w:spacing w:val="-3"/>
              </w:rPr>
              <w:t>3</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7"/>
            </w:rPr>
            <w:t>1</w:t>
          </w:r>
          <w:r>
            <w:rPr>
              <w:rFonts w:ascii="SimSun" w:hAnsi="SimSun" w:eastAsia="SimSun" w:cs="SimSun"/>
              <w:sz w:val="28"/>
              <w:szCs w:val="28"/>
              <w:spacing w:val="-4"/>
            </w:rPr>
            <w:t>5.2</w:t>
          </w:r>
          <w:r>
            <w:rPr>
              <w:rFonts w:ascii="SimSun" w:hAnsi="SimSun" w:eastAsia="SimSun" w:cs="SimSun"/>
              <w:sz w:val="28"/>
              <w:szCs w:val="28"/>
              <w:spacing w:val="-4"/>
            </w:rPr>
            <w:t xml:space="preserve"> </w:t>
          </w:r>
          <w:r>
            <w:rPr>
              <w:rFonts w:ascii="SimSun" w:hAnsi="SimSun" w:eastAsia="SimSun" w:cs="SimSun"/>
              <w:sz w:val="28"/>
              <w:szCs w:val="28"/>
              <w:spacing w:val="-4"/>
            </w:rPr>
            <w:t>紧急避险系统检查实施清单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79">
            <w:r>
              <w:rPr>
                <w:rFonts w:ascii="SimSun" w:hAnsi="SimSun" w:eastAsia="SimSun" w:cs="SimSun"/>
                <w:sz w:val="28"/>
                <w:szCs w:val="28"/>
                <w:spacing w:val="-4"/>
              </w:rPr>
              <w:t>105</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7"/>
            </w:rPr>
            <w:t>1</w:t>
          </w:r>
          <w:r>
            <w:rPr>
              <w:rFonts w:ascii="SimSun" w:hAnsi="SimSun" w:eastAsia="SimSun" w:cs="SimSun"/>
              <w:sz w:val="28"/>
              <w:szCs w:val="28"/>
              <w:spacing w:val="-4"/>
            </w:rPr>
            <w:t>5.3</w:t>
          </w:r>
          <w:r>
            <w:rPr>
              <w:rFonts w:ascii="SimSun" w:hAnsi="SimSun" w:eastAsia="SimSun" w:cs="SimSun"/>
              <w:sz w:val="28"/>
              <w:szCs w:val="28"/>
              <w:spacing w:val="-4"/>
            </w:rPr>
            <w:t xml:space="preserve"> </w:t>
          </w:r>
          <w:r>
            <w:rPr>
              <w:rFonts w:ascii="SimSun" w:hAnsi="SimSun" w:eastAsia="SimSun" w:cs="SimSun"/>
              <w:sz w:val="28"/>
              <w:szCs w:val="28"/>
              <w:spacing w:val="-4"/>
            </w:rPr>
            <w:t>通讯联络系统检查实施清单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80">
            <w:r>
              <w:rPr>
                <w:rFonts w:ascii="SimSun" w:hAnsi="SimSun" w:eastAsia="SimSun" w:cs="SimSun"/>
                <w:sz w:val="28"/>
                <w:szCs w:val="28"/>
                <w:spacing w:val="-4"/>
              </w:rPr>
              <w:t>105</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15.4</w:t>
          </w:r>
          <w:r>
            <w:rPr>
              <w:rFonts w:ascii="SimSun" w:hAnsi="SimSun" w:eastAsia="SimSun" w:cs="SimSun"/>
              <w:sz w:val="28"/>
              <w:szCs w:val="28"/>
              <w:spacing w:val="-4"/>
            </w:rPr>
            <w:t xml:space="preserve"> </w:t>
          </w:r>
          <w:r>
            <w:rPr>
              <w:rFonts w:ascii="SimSun" w:hAnsi="SimSun" w:eastAsia="SimSun" w:cs="SimSun"/>
              <w:sz w:val="28"/>
              <w:szCs w:val="28"/>
              <w:spacing w:val="-3"/>
            </w:rPr>
            <w:t>人员位置监测系统检查实施清单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81">
            <w:r>
              <w:rPr>
                <w:rFonts w:ascii="SimSun" w:hAnsi="SimSun" w:eastAsia="SimSun" w:cs="SimSun"/>
                <w:sz w:val="28"/>
                <w:szCs w:val="28"/>
                <w:spacing w:val="-3"/>
              </w:rPr>
              <w:t>106</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15.5</w:t>
          </w:r>
          <w:r>
            <w:rPr>
              <w:rFonts w:ascii="SimSun" w:hAnsi="SimSun" w:eastAsia="SimSun" w:cs="SimSun"/>
              <w:sz w:val="28"/>
              <w:szCs w:val="28"/>
              <w:spacing w:val="-4"/>
            </w:rPr>
            <w:t xml:space="preserve"> </w:t>
          </w:r>
          <w:r>
            <w:rPr>
              <w:rFonts w:ascii="SimSun" w:hAnsi="SimSun" w:eastAsia="SimSun" w:cs="SimSun"/>
              <w:sz w:val="28"/>
              <w:szCs w:val="28"/>
              <w:spacing w:val="-4"/>
            </w:rPr>
            <w:t>压风自救、</w:t>
          </w:r>
          <w:r>
            <w:rPr>
              <w:rFonts w:ascii="SimSun" w:hAnsi="SimSun" w:eastAsia="SimSun" w:cs="SimSun"/>
              <w:sz w:val="28"/>
              <w:szCs w:val="28"/>
              <w:spacing w:val="-3"/>
            </w:rPr>
            <w:t>供</w:t>
          </w:r>
          <w:r>
            <w:rPr>
              <w:rFonts w:ascii="SimSun" w:hAnsi="SimSun" w:eastAsia="SimSun" w:cs="SimSun"/>
              <w:sz w:val="28"/>
              <w:szCs w:val="28"/>
              <w:spacing w:val="-2"/>
            </w:rPr>
            <w:t>水施救系统检查实施清单</w:t>
          </w:r>
          <w:r>
            <w:rPr>
              <w:rFonts w:ascii="SimSun" w:hAnsi="SimSun" w:eastAsia="SimSun" w:cs="SimSun"/>
              <w:sz w:val="28"/>
              <w:szCs w:val="28"/>
              <w:spacing w:val="-2"/>
            </w:rPr>
            <w:t xml:space="preserve"> </w:t>
          </w:r>
          <w:r>
            <w:rPr>
              <w:rFonts w:ascii="SimSun" w:hAnsi="SimSun" w:eastAsia="SimSun" w:cs="SimSun"/>
              <w:sz w:val="28"/>
              <w:szCs w:val="28"/>
            </w:rPr>
            <w:tab/>
          </w:r>
          <w:r>
            <w:rPr>
              <w:rFonts w:ascii="SimSun" w:hAnsi="SimSun" w:eastAsia="SimSun" w:cs="SimSun"/>
              <w:sz w:val="28"/>
              <w:szCs w:val="28"/>
              <w:spacing w:val="-2"/>
            </w:rPr>
            <w:t xml:space="preserve"> </w:t>
          </w:r>
          <w:hyperlink w:history="true" w:anchor="_bookmark82">
            <w:r>
              <w:rPr>
                <w:rFonts w:ascii="SimSun" w:hAnsi="SimSun" w:eastAsia="SimSun" w:cs="SimSun"/>
                <w:sz w:val="28"/>
                <w:szCs w:val="28"/>
                <w:spacing w:val="-2"/>
              </w:rPr>
              <w:t>106</w:t>
            </w:r>
          </w:hyperlink>
        </w:p>
        <w:p>
          <w:pPr>
            <w:ind w:left="61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0"/>
            </w:rPr>
            <w:t>1</w:t>
          </w:r>
          <w:r>
            <w:rPr>
              <w:rFonts w:ascii="SimSun" w:hAnsi="SimSun" w:eastAsia="SimSun" w:cs="SimSun"/>
              <w:sz w:val="28"/>
              <w:szCs w:val="28"/>
              <w14:textOutline w14:w="5092" w14:cap="flat" w14:cmpd="sng">
                <w14:solidFill>
                  <w14:srgbClr w14:val="000000"/>
                </w14:solidFill>
                <w14:prstDash w14:val="solid"/>
                <w14:miter w14:lim="10"/>
              </w14:textOutline>
              <w:spacing w:val="-9"/>
            </w:rPr>
            <w:t>6</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建设项目检查实施清单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83">
            <w:r>
              <w:rPr>
                <w:rFonts w:ascii="SimSun" w:hAnsi="SimSun" w:eastAsia="SimSun" w:cs="SimSun"/>
                <w:sz w:val="28"/>
                <w:szCs w:val="28"/>
                <w14:textOutline w14:w="5092" w14:cap="flat" w14:cmpd="sng">
                  <w14:solidFill>
                    <w14:srgbClr w14:val="000000"/>
                  </w14:solidFill>
                  <w14:prstDash w14:val="solid"/>
                  <w14:miter w14:lim="10"/>
                </w14:textOutline>
                <w:spacing w:val="-9"/>
              </w:rPr>
              <w:t>106</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16.1</w:t>
          </w:r>
          <w:r>
            <w:rPr>
              <w:rFonts w:ascii="SimSun" w:hAnsi="SimSun" w:eastAsia="SimSun" w:cs="SimSun"/>
              <w:sz w:val="28"/>
              <w:szCs w:val="28"/>
              <w:spacing w:val="-4"/>
            </w:rPr>
            <w:t xml:space="preserve"> </w:t>
          </w:r>
          <w:r>
            <w:rPr>
              <w:rFonts w:ascii="SimSun" w:hAnsi="SimSun" w:eastAsia="SimSun" w:cs="SimSun"/>
              <w:sz w:val="28"/>
              <w:szCs w:val="28"/>
              <w:spacing w:val="-3"/>
            </w:rPr>
            <w:t>建设项目一般规定检查实施清单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84">
            <w:r>
              <w:rPr>
                <w:rFonts w:ascii="SimSun" w:hAnsi="SimSun" w:eastAsia="SimSun" w:cs="SimSun"/>
                <w:sz w:val="28"/>
                <w:szCs w:val="28"/>
                <w:spacing w:val="-3"/>
              </w:rPr>
              <w:t>106</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4"/>
            </w:rPr>
            <w:t>16.2</w:t>
          </w:r>
          <w:r>
            <w:rPr>
              <w:rFonts w:ascii="SimSun" w:hAnsi="SimSun" w:eastAsia="SimSun" w:cs="SimSun"/>
              <w:sz w:val="28"/>
              <w:szCs w:val="28"/>
              <w:spacing w:val="-4"/>
            </w:rPr>
            <w:t xml:space="preserve"> </w:t>
          </w:r>
          <w:r>
            <w:rPr>
              <w:rFonts w:ascii="SimSun" w:hAnsi="SimSun" w:eastAsia="SimSun" w:cs="SimSun"/>
              <w:sz w:val="28"/>
              <w:szCs w:val="28"/>
              <w:spacing w:val="-4"/>
            </w:rPr>
            <w:t>井巷掘进与支护检查实施清单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85">
            <w:r>
              <w:rPr>
                <w:rFonts w:ascii="SimSun" w:hAnsi="SimSun" w:eastAsia="SimSun" w:cs="SimSun"/>
                <w:sz w:val="28"/>
                <w:szCs w:val="28"/>
                <w:spacing w:val="-4"/>
              </w:rPr>
              <w:t>10</w:t>
            </w:r>
            <w:r>
              <w:rPr>
                <w:rFonts w:ascii="SimSun" w:hAnsi="SimSun" w:eastAsia="SimSun" w:cs="SimSun"/>
                <w:sz w:val="28"/>
                <w:szCs w:val="28"/>
              </w:rPr>
              <w:t>9</w:t>
            </w:r>
          </w:hyperlink>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w:t>
          </w:r>
          <w:r>
            <w:rPr>
              <w:rFonts w:ascii="SimSun" w:hAnsi="SimSun" w:eastAsia="SimSun" w:cs="SimSun"/>
              <w:sz w:val="28"/>
              <w:szCs w:val="28"/>
              <w:spacing w:val="-4"/>
            </w:rPr>
            <w:t>6</w:t>
          </w:r>
          <w:r>
            <w:rPr>
              <w:rFonts w:ascii="SimSun" w:hAnsi="SimSun" w:eastAsia="SimSun" w:cs="SimSun"/>
              <w:sz w:val="28"/>
              <w:szCs w:val="28"/>
              <w:spacing w:val="-3"/>
            </w:rPr>
            <w:t>.3</w:t>
          </w:r>
          <w:r>
            <w:rPr>
              <w:rFonts w:ascii="SimSun" w:hAnsi="SimSun" w:eastAsia="SimSun" w:cs="SimSun"/>
              <w:sz w:val="28"/>
              <w:szCs w:val="28"/>
              <w:spacing w:val="-3"/>
            </w:rPr>
            <w:t xml:space="preserve"> </w:t>
          </w:r>
          <w:r>
            <w:rPr>
              <w:rFonts w:ascii="SimSun" w:hAnsi="SimSun" w:eastAsia="SimSun" w:cs="SimSun"/>
              <w:sz w:val="28"/>
              <w:szCs w:val="28"/>
              <w:spacing w:val="-3"/>
            </w:rPr>
            <w:t>井塔、井架及井筒装备检查实施清单</w:t>
          </w:r>
          <w:r>
            <w:rPr>
              <w:rFonts w:ascii="SimSun" w:hAnsi="SimSun" w:eastAsia="SimSun" w:cs="SimSun"/>
              <w:sz w:val="28"/>
              <w:szCs w:val="28"/>
              <w:spacing w:val="-3"/>
            </w:rPr>
            <w:t xml:space="preserve"> </w:t>
          </w:r>
          <w:r>
            <w:rPr>
              <w:rFonts w:ascii="SimSun" w:hAnsi="SimSun" w:eastAsia="SimSun" w:cs="SimSun"/>
              <w:sz w:val="28"/>
              <w:szCs w:val="28"/>
            </w:rPr>
            <w:tab/>
          </w:r>
          <w:r>
            <w:rPr>
              <w:rFonts w:ascii="SimSun" w:hAnsi="SimSun" w:eastAsia="SimSun" w:cs="SimSun"/>
              <w:sz w:val="28"/>
              <w:szCs w:val="28"/>
              <w:spacing w:val="-3"/>
            </w:rPr>
            <w:t xml:space="preserve"> </w:t>
          </w:r>
          <w:hyperlink w:history="true" w:anchor="_bookmark86">
            <w:r>
              <w:rPr>
                <w:rFonts w:ascii="SimSun" w:hAnsi="SimSun" w:eastAsia="SimSun" w:cs="SimSun"/>
                <w:sz w:val="28"/>
                <w:szCs w:val="28"/>
                <w:spacing w:val="-3"/>
              </w:rPr>
              <w:t>1</w:t>
            </w:r>
          </w:hyperlink>
          <w:r>
            <w:rPr>
              <w:rFonts w:ascii="SimSun" w:hAnsi="SimSun" w:eastAsia="SimSun" w:cs="SimSun"/>
              <w:sz w:val="28"/>
              <w:szCs w:val="28"/>
              <w:spacing w:val="-3"/>
            </w:rPr>
            <w:t>13</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9"/>
            </w:rPr>
            <w:t>1</w:t>
          </w:r>
          <w:r>
            <w:rPr>
              <w:rFonts w:ascii="SimSun" w:hAnsi="SimSun" w:eastAsia="SimSun" w:cs="SimSun"/>
              <w:sz w:val="28"/>
              <w:szCs w:val="28"/>
              <w:spacing w:val="-8"/>
            </w:rPr>
            <w:t>6.4</w:t>
          </w:r>
          <w:r>
            <w:rPr>
              <w:rFonts w:ascii="SimSun" w:hAnsi="SimSun" w:eastAsia="SimSun" w:cs="SimSun"/>
              <w:sz w:val="28"/>
              <w:szCs w:val="28"/>
              <w:spacing w:val="-8"/>
            </w:rPr>
            <w:t xml:space="preserve"> </w:t>
          </w:r>
          <w:r>
            <w:rPr>
              <w:rFonts w:ascii="SimSun" w:hAnsi="SimSun" w:eastAsia="SimSun" w:cs="SimSun"/>
              <w:sz w:val="28"/>
              <w:szCs w:val="28"/>
              <w:spacing w:val="-8"/>
            </w:rPr>
            <w:t>建井期间生产及辅助系统检查实施清单</w:t>
          </w:r>
          <w:r>
            <w:rPr>
              <w:rFonts w:ascii="SimSun" w:hAnsi="SimSun" w:eastAsia="SimSun" w:cs="SimSun"/>
              <w:sz w:val="28"/>
              <w:szCs w:val="28"/>
              <w:spacing w:val="-8"/>
            </w:rPr>
            <w:t xml:space="preserve"> </w:t>
          </w:r>
          <w:r>
            <w:rPr>
              <w:rFonts w:ascii="SimSun" w:hAnsi="SimSun" w:eastAsia="SimSun" w:cs="SimSun"/>
              <w:sz w:val="28"/>
              <w:szCs w:val="28"/>
            </w:rPr>
            <w:tab/>
          </w:r>
          <w:r>
            <w:rPr>
              <w:rFonts w:ascii="SimSun" w:hAnsi="SimSun" w:eastAsia="SimSun" w:cs="SimSun"/>
              <w:sz w:val="28"/>
              <w:szCs w:val="28"/>
              <w:spacing w:val="-8"/>
            </w:rPr>
            <w:t xml:space="preserve"> </w:t>
          </w:r>
          <w:hyperlink w:history="true" w:anchor="_bookmark87">
            <w:r>
              <w:rPr>
                <w:rFonts w:ascii="SimSun" w:hAnsi="SimSun" w:eastAsia="SimSun" w:cs="SimSun"/>
                <w:sz w:val="28"/>
                <w:szCs w:val="28"/>
                <w:spacing w:val="-8"/>
              </w:rPr>
              <w:t>11</w:t>
            </w:r>
          </w:hyperlink>
          <w:r>
            <w:rPr>
              <w:rFonts w:ascii="SimSun" w:hAnsi="SimSun" w:eastAsia="SimSun" w:cs="SimSun"/>
              <w:sz w:val="28"/>
              <w:szCs w:val="28"/>
              <w:spacing w:val="-8"/>
            </w:rPr>
            <w:t>4</w:t>
          </w:r>
        </w:p>
      </w:sdtContent>
    </w:sdt>
    <w:p>
      <w:pPr>
        <w:sectPr>
          <w:footerReference w:type="default" r:id="rId7"/>
          <w:pgSz w:w="11906" w:h="16838"/>
          <w:pgMar w:top="1431" w:right="1743" w:bottom="1373" w:left="1785" w:header="0" w:footer="1214" w:gutter="0"/>
        </w:sectPr>
        <w:rPr/>
      </w:pPr>
    </w:p>
    <w:p>
      <w:pPr>
        <w:ind w:left="3345"/>
        <w:spacing w:before="181" w:line="219" w:lineRule="auto"/>
        <w:rPr>
          <w:rFonts w:ascii="SimHei" w:hAnsi="SimHei" w:eastAsia="SimHei" w:cs="SimHei"/>
          <w:sz w:val="28"/>
          <w:szCs w:val="28"/>
        </w:rPr>
      </w:pPr>
      <w:bookmarkStart w:name="_bookmark5" w:id="3"/>
      <w:bookmarkEnd w:id="3"/>
      <w:r>
        <w:rPr>
          <w:rFonts w:ascii="SimHei" w:hAnsi="SimHei" w:eastAsia="SimHei" w:cs="SimHei"/>
          <w:sz w:val="28"/>
          <w:szCs w:val="28"/>
          <w14:textOutline w14:w="5092" w14:cap="flat" w14:cmpd="sng">
            <w14:solidFill>
              <w14:srgbClr w14:val="000000"/>
            </w14:solidFill>
            <w14:prstDash w14:val="solid"/>
            <w14:miter w14:lim="10"/>
          </w14:textOutline>
          <w:spacing w:val="-4"/>
        </w:rPr>
        <w:t>露</w:t>
      </w:r>
      <w:r>
        <w:rPr>
          <w:rFonts w:ascii="SimHei" w:hAnsi="SimHei" w:eastAsia="SimHei" w:cs="SimHei"/>
          <w:sz w:val="28"/>
          <w:szCs w:val="28"/>
          <w14:textOutline w14:w="5092" w14:cap="flat" w14:cmpd="sng">
            <w14:solidFill>
              <w14:srgbClr w14:val="000000"/>
            </w14:solidFill>
            <w14:prstDash w14:val="solid"/>
            <w14:miter w14:lim="10"/>
          </w14:textOutline>
          <w:spacing w:val="-2"/>
        </w:rPr>
        <w:t>天煤矿部分</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sdt>
      <w:sdtPr>
        <w:rPr>
          <w:rFonts w:ascii="SimSun" w:hAnsi="SimSun" w:eastAsia="SimSun" w:cs="SimSun"/>
          <w:sz w:val="28"/>
          <w:szCs w:val="28"/>
        </w:rPr>
        <w:docPartObj>
          <w:docPartGallery w:val="Table of Contents"/>
          <w:docPartUnique/>
        </w:docPartObj>
      </w:sdtPr>
      <w:sdtEndPr>
        <w:rPr>
          <w:rFonts w:ascii="SimSun" w:hAnsi="SimSun" w:eastAsia="SimSun" w:cs="SimSun"/>
          <w:sz w:val="28"/>
          <w:szCs w:val="28"/>
        </w:rPr>
      </w:sdtEndPr>
      <w:sdtContent>
        <w:p>
          <w:pPr>
            <w:ind w:left="612"/>
            <w:spacing w:before="91"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0"/>
            </w:rPr>
            <w:t>1</w:t>
          </w:r>
          <w:r>
            <w:rPr>
              <w:rFonts w:ascii="SimSun" w:hAnsi="SimSun" w:eastAsia="SimSun" w:cs="SimSun"/>
              <w:sz w:val="28"/>
              <w:szCs w:val="28"/>
              <w:spacing w:val="-10"/>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基础部分检查实施清单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88">
            <w:r>
              <w:rPr>
                <w:rFonts w:ascii="SimSun" w:hAnsi="SimSun" w:eastAsia="SimSun" w:cs="SimSun"/>
                <w:sz w:val="28"/>
                <w:szCs w:val="28"/>
                <w14:textOutline w14:w="5092" w14:cap="flat" w14:cmpd="sng">
                  <w14:solidFill>
                    <w14:srgbClr w14:val="000000"/>
                  </w14:solidFill>
                  <w14:prstDash w14:val="solid"/>
                  <w14:miter w14:lim="10"/>
                </w14:textOutline>
                <w:spacing w:val="-10"/>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10"/>
            </w:rPr>
            <w:t>16</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1</w:t>
          </w:r>
          <w:r>
            <w:rPr>
              <w:rFonts w:ascii="SimSun" w:hAnsi="SimSun" w:eastAsia="SimSun" w:cs="SimSun"/>
              <w:sz w:val="28"/>
              <w:szCs w:val="28"/>
              <w:spacing w:val="-8"/>
            </w:rPr>
            <w:t>.</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基础部分检查实施清单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89">
            <w:r>
              <w:rPr>
                <w:rFonts w:ascii="SimSun" w:hAnsi="SimSun" w:eastAsia="SimSun" w:cs="SimSun"/>
                <w:sz w:val="28"/>
                <w:szCs w:val="28"/>
                <w:spacing w:val="-5"/>
              </w:rPr>
              <w:t>1</w:t>
            </w:r>
          </w:hyperlink>
          <w:r>
            <w:rPr>
              <w:rFonts w:ascii="SimSun" w:hAnsi="SimSun" w:eastAsia="SimSun" w:cs="SimSun"/>
              <w:sz w:val="28"/>
              <w:szCs w:val="28"/>
              <w:spacing w:val="-5"/>
            </w:rPr>
            <w:t>16</w:t>
          </w:r>
        </w:p>
        <w:p>
          <w:pPr>
            <w:ind w:left="595"/>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9"/>
            </w:rPr>
            <w:t>2</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安全培训检查实施清单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90">
            <w:r>
              <w:rPr>
                <w:rFonts w:ascii="SimSun" w:hAnsi="SimSun" w:eastAsia="SimSun" w:cs="SimSun"/>
                <w:sz w:val="28"/>
                <w:szCs w:val="28"/>
                <w14:textOutline w14:w="5092" w14:cap="flat" w14:cmpd="sng">
                  <w14:solidFill>
                    <w14:srgbClr w14:val="000000"/>
                  </w14:solidFill>
                  <w14:prstDash w14:val="solid"/>
                  <w14:miter w14:lim="10"/>
                </w14:textOutline>
                <w:spacing w:val="-9"/>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9"/>
            </w:rPr>
            <w:t>19</w:t>
          </w:r>
        </w:p>
        <w:p>
          <w:pPr>
            <w:ind w:left="880"/>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2.</w:t>
          </w:r>
          <w:r>
            <w:rPr>
              <w:rFonts w:ascii="SimSun" w:hAnsi="SimSun" w:eastAsia="SimSun" w:cs="SimSun"/>
              <w:sz w:val="28"/>
              <w:szCs w:val="28"/>
              <w:spacing w:val="-5"/>
            </w:rPr>
            <w:t>1</w:t>
          </w:r>
          <w:r>
            <w:rPr>
              <w:rFonts w:ascii="SimSun" w:hAnsi="SimSun" w:eastAsia="SimSun" w:cs="SimSun"/>
              <w:sz w:val="28"/>
              <w:szCs w:val="28"/>
              <w:spacing w:val="-4"/>
            </w:rPr>
            <w:t xml:space="preserve"> </w:t>
          </w:r>
          <w:r>
            <w:rPr>
              <w:rFonts w:ascii="SimSun" w:hAnsi="SimSun" w:eastAsia="SimSun" w:cs="SimSun"/>
              <w:sz w:val="28"/>
              <w:szCs w:val="28"/>
              <w:spacing w:val="-4"/>
            </w:rPr>
            <w:t>安全培训检查实施清单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91">
            <w:r>
              <w:rPr>
                <w:rFonts w:ascii="SimSun" w:hAnsi="SimSun" w:eastAsia="SimSun" w:cs="SimSun"/>
                <w:sz w:val="28"/>
                <w:szCs w:val="28"/>
                <w:spacing w:val="-4"/>
              </w:rPr>
              <w:t>1</w:t>
            </w:r>
          </w:hyperlink>
          <w:r>
            <w:rPr>
              <w:rFonts w:ascii="SimSun" w:hAnsi="SimSun" w:eastAsia="SimSun" w:cs="SimSun"/>
              <w:sz w:val="28"/>
              <w:szCs w:val="28"/>
              <w:spacing w:val="-4"/>
            </w:rPr>
            <w:t>19</w:t>
          </w:r>
        </w:p>
        <w:p>
          <w:pPr>
            <w:ind w:left="597"/>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1"/>
            </w:rPr>
            <w:t>3</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地质保障检查实施清单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92">
            <w:r>
              <w:rPr>
                <w:rFonts w:ascii="SimSun" w:hAnsi="SimSun" w:eastAsia="SimSun" w:cs="SimSun"/>
                <w:sz w:val="28"/>
                <w:szCs w:val="28"/>
                <w14:textOutline w14:w="5092" w14:cap="flat" w14:cmpd="sng">
                  <w14:solidFill>
                    <w14:srgbClr w14:val="000000"/>
                  </w14:solidFill>
                  <w14:prstDash w14:val="solid"/>
                  <w14:miter w14:lim="10"/>
                </w14:textOutline>
                <w:spacing w:val="-9"/>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9"/>
            </w:rPr>
            <w:t>20</w:t>
          </w:r>
        </w:p>
        <w:p>
          <w:pPr>
            <w:ind w:left="88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8"/>
            </w:rPr>
            <w:t>3.1</w:t>
          </w:r>
          <w:r>
            <w:rPr>
              <w:rFonts w:ascii="SimSun" w:hAnsi="SimSun" w:eastAsia="SimSun" w:cs="SimSun"/>
              <w:sz w:val="28"/>
              <w:szCs w:val="28"/>
              <w:spacing w:val="-4"/>
            </w:rPr>
            <w:t xml:space="preserve"> </w:t>
          </w:r>
          <w:r>
            <w:rPr>
              <w:rFonts w:ascii="SimSun" w:hAnsi="SimSun" w:eastAsia="SimSun" w:cs="SimSun"/>
              <w:sz w:val="28"/>
              <w:szCs w:val="28"/>
              <w:spacing w:val="-4"/>
            </w:rPr>
            <w:t>地质保障检查实施清单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93">
            <w:r>
              <w:rPr>
                <w:rFonts w:ascii="SimSun" w:hAnsi="SimSun" w:eastAsia="SimSun" w:cs="SimSun"/>
                <w:sz w:val="28"/>
                <w:szCs w:val="28"/>
                <w:spacing w:val="-4"/>
              </w:rPr>
              <w:t>1</w:t>
            </w:r>
          </w:hyperlink>
          <w:r>
            <w:rPr>
              <w:rFonts w:ascii="SimSun" w:hAnsi="SimSun" w:eastAsia="SimSun" w:cs="SimSun"/>
              <w:sz w:val="28"/>
              <w:szCs w:val="28"/>
              <w:spacing w:val="-4"/>
            </w:rPr>
            <w:t>20</w:t>
          </w:r>
        </w:p>
        <w:p>
          <w:pPr>
            <w:ind w:left="590"/>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6"/>
            </w:rPr>
            <w:t>4</w:t>
          </w:r>
          <w:r>
            <w:rPr>
              <w:rFonts w:ascii="SimSun" w:hAnsi="SimSun" w:eastAsia="SimSun" w:cs="SimSun"/>
              <w:sz w:val="28"/>
              <w:szCs w:val="28"/>
              <w:spacing w:val="-12"/>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8"/>
            </w:rPr>
            <w:t>钻孔爆破检查实施清单</w:t>
          </w:r>
          <w:r>
            <w:rPr>
              <w:rFonts w:ascii="SimSun" w:hAnsi="SimSun" w:eastAsia="SimSun" w:cs="SimSun"/>
              <w:sz w:val="28"/>
              <w:szCs w:val="28"/>
              <w:spacing w:val="-8"/>
            </w:rPr>
            <w:t xml:space="preserve"> </w:t>
          </w:r>
          <w:r>
            <w:rPr>
              <w:rFonts w:ascii="SimSun" w:hAnsi="SimSun" w:eastAsia="SimSun" w:cs="SimSun"/>
              <w:sz w:val="28"/>
              <w:szCs w:val="28"/>
              <w:b/>
              <w:bCs/>
            </w:rPr>
            <w:tab/>
          </w:r>
          <w:r>
            <w:rPr>
              <w:rFonts w:ascii="SimSun" w:hAnsi="SimSun" w:eastAsia="SimSun" w:cs="SimSun"/>
              <w:sz w:val="28"/>
              <w:szCs w:val="28"/>
              <w:spacing w:val="-8"/>
            </w:rPr>
            <w:t xml:space="preserve"> </w:t>
          </w:r>
          <w:hyperlink w:history="true" w:anchor="_bookmark94">
            <w:r>
              <w:rPr>
                <w:rFonts w:ascii="SimSun" w:hAnsi="SimSun" w:eastAsia="SimSun" w:cs="SimSun"/>
                <w:sz w:val="28"/>
                <w:szCs w:val="28"/>
                <w14:textOutline w14:w="5092" w14:cap="flat" w14:cmpd="sng">
                  <w14:solidFill>
                    <w14:srgbClr w14:val="000000"/>
                  </w14:solidFill>
                  <w14:prstDash w14:val="solid"/>
                  <w14:miter w14:lim="10"/>
                </w14:textOutline>
                <w:spacing w:val="-8"/>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8"/>
            </w:rPr>
            <w:t>21</w:t>
          </w:r>
        </w:p>
        <w:p>
          <w:pPr>
            <w:ind w:left="876"/>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5"/>
            </w:rPr>
            <w:t>4</w:t>
          </w:r>
          <w:r>
            <w:rPr>
              <w:rFonts w:ascii="SimSun" w:hAnsi="SimSun" w:eastAsia="SimSun" w:cs="SimSun"/>
              <w:sz w:val="28"/>
              <w:szCs w:val="28"/>
              <w:spacing w:val="-4"/>
            </w:rPr>
            <w:t>.1</w:t>
          </w:r>
          <w:r>
            <w:rPr>
              <w:rFonts w:ascii="SimSun" w:hAnsi="SimSun" w:eastAsia="SimSun" w:cs="SimSun"/>
              <w:sz w:val="28"/>
              <w:szCs w:val="28"/>
              <w:spacing w:val="-4"/>
            </w:rPr>
            <w:t xml:space="preserve"> </w:t>
          </w:r>
          <w:r>
            <w:rPr>
              <w:rFonts w:ascii="SimSun" w:hAnsi="SimSun" w:eastAsia="SimSun" w:cs="SimSun"/>
              <w:sz w:val="28"/>
              <w:szCs w:val="28"/>
              <w:spacing w:val="-4"/>
            </w:rPr>
            <w:t>钻孔爆破检查实施清单</w:t>
          </w:r>
          <w:r>
            <w:rPr>
              <w:rFonts w:ascii="SimSun" w:hAnsi="SimSun" w:eastAsia="SimSun" w:cs="SimSun"/>
              <w:sz w:val="28"/>
              <w:szCs w:val="28"/>
              <w:spacing w:val="-4"/>
            </w:rPr>
            <w:t xml:space="preserve"> </w:t>
          </w:r>
          <w:r>
            <w:rPr>
              <w:rFonts w:ascii="SimSun" w:hAnsi="SimSun" w:eastAsia="SimSun" w:cs="SimSun"/>
              <w:sz w:val="28"/>
              <w:szCs w:val="28"/>
            </w:rPr>
            <w:tab/>
          </w:r>
          <w:r>
            <w:rPr>
              <w:rFonts w:ascii="SimSun" w:hAnsi="SimSun" w:eastAsia="SimSun" w:cs="SimSun"/>
              <w:sz w:val="28"/>
              <w:szCs w:val="28"/>
              <w:spacing w:val="-4"/>
            </w:rPr>
            <w:t xml:space="preserve"> </w:t>
          </w:r>
          <w:hyperlink w:history="true" w:anchor="_bookmark95">
            <w:r>
              <w:rPr>
                <w:rFonts w:ascii="SimSun" w:hAnsi="SimSun" w:eastAsia="SimSun" w:cs="SimSun"/>
                <w:sz w:val="28"/>
                <w:szCs w:val="28"/>
                <w:spacing w:val="-4"/>
              </w:rPr>
              <w:t>1</w:t>
            </w:r>
          </w:hyperlink>
          <w:r>
            <w:rPr>
              <w:rFonts w:ascii="SimSun" w:hAnsi="SimSun" w:eastAsia="SimSun" w:cs="SimSun"/>
              <w:sz w:val="28"/>
              <w:szCs w:val="28"/>
              <w:spacing w:val="-4"/>
            </w:rPr>
            <w:t>21</w:t>
          </w:r>
        </w:p>
        <w:p>
          <w:pPr>
            <w:ind w:left="597"/>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8"/>
            </w:rPr>
            <w:t>5</w:t>
          </w:r>
          <w:r>
            <w:rPr>
              <w:rFonts w:ascii="SimSun" w:hAnsi="SimSun" w:eastAsia="SimSun" w:cs="SimSun"/>
              <w:sz w:val="28"/>
              <w:szCs w:val="28"/>
              <w:spacing w:val="-11"/>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1"/>
            </w:rPr>
            <w:t>采装检查实施清单</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spacing w:val="-11"/>
            </w:rPr>
            <w:t xml:space="preserve"> </w:t>
          </w:r>
          <w:hyperlink w:history="true" w:anchor="_bookmark96">
            <w:r>
              <w:rPr>
                <w:rFonts w:ascii="SimSun" w:hAnsi="SimSun" w:eastAsia="SimSun" w:cs="SimSun"/>
                <w:sz w:val="28"/>
                <w:szCs w:val="28"/>
                <w14:textOutline w14:w="5092" w14:cap="flat" w14:cmpd="sng">
                  <w14:solidFill>
                    <w14:srgbClr w14:val="000000"/>
                  </w14:solidFill>
                  <w14:prstDash w14:val="solid"/>
                  <w14:miter w14:lim="10"/>
                </w14:textOutline>
                <w:spacing w:val="-11"/>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11"/>
            </w:rPr>
            <w:t>23</w:t>
          </w:r>
        </w:p>
        <w:p>
          <w:pPr>
            <w:ind w:left="882"/>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5</w:t>
          </w:r>
          <w:r>
            <w:rPr>
              <w:rFonts w:ascii="SimSun" w:hAnsi="SimSun" w:eastAsia="SimSun" w:cs="SimSun"/>
              <w:sz w:val="28"/>
              <w:szCs w:val="28"/>
              <w:spacing w:val="-9"/>
            </w:rPr>
            <w:t>.</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采装检查实施清单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97">
            <w:r>
              <w:rPr>
                <w:rFonts w:ascii="SimSun" w:hAnsi="SimSun" w:eastAsia="SimSun" w:cs="SimSun"/>
                <w:sz w:val="28"/>
                <w:szCs w:val="28"/>
                <w:spacing w:val="-5"/>
              </w:rPr>
              <w:t>1</w:t>
            </w:r>
          </w:hyperlink>
          <w:r>
            <w:rPr>
              <w:rFonts w:ascii="SimSun" w:hAnsi="SimSun" w:eastAsia="SimSun" w:cs="SimSun"/>
              <w:sz w:val="28"/>
              <w:szCs w:val="28"/>
              <w:spacing w:val="-5"/>
            </w:rPr>
            <w:t>23</w:t>
          </w:r>
        </w:p>
        <w:p>
          <w:pPr>
            <w:ind w:left="593"/>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4"/>
            </w:rPr>
            <w:t>6</w:t>
          </w:r>
          <w:r>
            <w:rPr>
              <w:rFonts w:ascii="SimSun" w:hAnsi="SimSun" w:eastAsia="SimSun" w:cs="SimSun"/>
              <w:sz w:val="28"/>
              <w:szCs w:val="28"/>
              <w:spacing w:val="-11"/>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1"/>
            </w:rPr>
            <w:t>运输检查实施清单</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spacing w:val="-11"/>
            </w:rPr>
            <w:t xml:space="preserve"> </w:t>
          </w:r>
          <w:hyperlink w:history="true" w:anchor="_bookmark98">
            <w:r>
              <w:rPr>
                <w:rFonts w:ascii="SimSun" w:hAnsi="SimSun" w:eastAsia="SimSun" w:cs="SimSun"/>
                <w:sz w:val="28"/>
                <w:szCs w:val="28"/>
                <w14:textOutline w14:w="5092" w14:cap="flat" w14:cmpd="sng">
                  <w14:solidFill>
                    <w14:srgbClr w14:val="000000"/>
                  </w14:solidFill>
                  <w14:prstDash w14:val="solid"/>
                  <w14:miter w14:lim="10"/>
                </w14:textOutline>
                <w:spacing w:val="-11"/>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11"/>
            </w:rPr>
            <w:t>24</w:t>
          </w:r>
        </w:p>
        <w:p>
          <w:pPr>
            <w:ind w:left="879"/>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6</w:t>
          </w:r>
          <w:r>
            <w:rPr>
              <w:rFonts w:ascii="SimSun" w:hAnsi="SimSun" w:eastAsia="SimSun" w:cs="SimSun"/>
              <w:sz w:val="28"/>
              <w:szCs w:val="28"/>
              <w:spacing w:val="-6"/>
            </w:rPr>
            <w:t>.</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运输检查实施清单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99">
            <w:r>
              <w:rPr>
                <w:rFonts w:ascii="SimSun" w:hAnsi="SimSun" w:eastAsia="SimSun" w:cs="SimSun"/>
                <w:sz w:val="28"/>
                <w:szCs w:val="28"/>
                <w:spacing w:val="-5"/>
              </w:rPr>
              <w:t>1</w:t>
            </w:r>
          </w:hyperlink>
          <w:r>
            <w:rPr>
              <w:rFonts w:ascii="SimSun" w:hAnsi="SimSun" w:eastAsia="SimSun" w:cs="SimSun"/>
              <w:sz w:val="28"/>
              <w:szCs w:val="28"/>
              <w:spacing w:val="-5"/>
            </w:rPr>
            <w:t>24</w:t>
          </w:r>
        </w:p>
        <w:p>
          <w:pPr>
            <w:ind w:left="5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9"/>
            </w:rPr>
            <w:t>7</w:t>
          </w:r>
          <w:r>
            <w:rPr>
              <w:rFonts w:ascii="SimSun" w:hAnsi="SimSun" w:eastAsia="SimSun" w:cs="SimSun"/>
              <w:sz w:val="28"/>
              <w:szCs w:val="28"/>
              <w:spacing w:val="-11"/>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1"/>
            </w:rPr>
            <w:t>排土检查实施清单</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spacing w:val="-11"/>
            </w:rPr>
            <w:t xml:space="preserve"> </w:t>
          </w:r>
          <w:hyperlink w:history="true" w:anchor="_bookmark100">
            <w:r>
              <w:rPr>
                <w:rFonts w:ascii="SimSun" w:hAnsi="SimSun" w:eastAsia="SimSun" w:cs="SimSun"/>
                <w:sz w:val="28"/>
                <w:szCs w:val="28"/>
                <w14:textOutline w14:w="5092" w14:cap="flat" w14:cmpd="sng">
                  <w14:solidFill>
                    <w14:srgbClr w14:val="000000"/>
                  </w14:solidFill>
                  <w14:prstDash w14:val="solid"/>
                  <w14:miter w14:lim="10"/>
                </w14:textOutline>
                <w:spacing w:val="-11"/>
              </w:rPr>
              <w:t>12</w:t>
            </w:r>
          </w:hyperlink>
          <w:r>
            <w:rPr>
              <w:rFonts w:ascii="SimSun" w:hAnsi="SimSun" w:eastAsia="SimSun" w:cs="SimSun"/>
              <w:sz w:val="28"/>
              <w:szCs w:val="28"/>
              <w14:textOutline w14:w="5092" w14:cap="flat" w14:cmpd="sng">
                <w14:solidFill>
                  <w14:srgbClr w14:val="000000"/>
                </w14:solidFill>
                <w14:prstDash w14:val="solid"/>
                <w14:miter w14:lim="10"/>
              </w14:textOutline>
              <w:spacing w:val="-11"/>
            </w:rPr>
            <w:t>6</w:t>
          </w:r>
        </w:p>
        <w:p>
          <w:pPr>
            <w:ind w:left="884"/>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7.</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排土检查实施清单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101">
            <w:r>
              <w:rPr>
                <w:rFonts w:ascii="SimSun" w:hAnsi="SimSun" w:eastAsia="SimSun" w:cs="SimSun"/>
                <w:sz w:val="28"/>
                <w:szCs w:val="28"/>
                <w:spacing w:val="-5"/>
              </w:rPr>
              <w:t>12</w:t>
            </w:r>
          </w:hyperlink>
          <w:r>
            <w:rPr>
              <w:rFonts w:ascii="SimSun" w:hAnsi="SimSun" w:eastAsia="SimSun" w:cs="SimSun"/>
              <w:sz w:val="28"/>
              <w:szCs w:val="28"/>
              <w:spacing w:val="-5"/>
            </w:rPr>
            <w:t>6</w:t>
          </w:r>
        </w:p>
        <w:p>
          <w:pPr>
            <w:ind w:left="592"/>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3"/>
            </w:rPr>
            <w:t>8</w:t>
          </w:r>
          <w:r>
            <w:rPr>
              <w:rFonts w:ascii="SimSun" w:hAnsi="SimSun" w:eastAsia="SimSun" w:cs="SimSun"/>
              <w:sz w:val="28"/>
              <w:szCs w:val="28"/>
              <w:spacing w:val="-11"/>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1"/>
            </w:rPr>
            <w:t>电气检查实施清单</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spacing w:val="-11"/>
            </w:rPr>
            <w:t xml:space="preserve"> </w:t>
          </w:r>
          <w:hyperlink w:history="true" w:anchor="_bookmark102">
            <w:r>
              <w:rPr>
                <w:rFonts w:ascii="SimSun" w:hAnsi="SimSun" w:eastAsia="SimSun" w:cs="SimSun"/>
                <w:sz w:val="28"/>
                <w:szCs w:val="28"/>
                <w14:textOutline w14:w="5092" w14:cap="flat" w14:cmpd="sng">
                  <w14:solidFill>
                    <w14:srgbClr w14:val="000000"/>
                  </w14:solidFill>
                  <w14:prstDash w14:val="solid"/>
                  <w14:miter w14:lim="10"/>
                </w14:textOutline>
                <w:spacing w:val="-11"/>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11"/>
            </w:rPr>
            <w:t>26</w:t>
          </w:r>
        </w:p>
        <w:p>
          <w:pPr>
            <w:ind w:left="87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9"/>
            </w:rPr>
            <w:t>8</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电气检查实施清单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103">
            <w:r>
              <w:rPr>
                <w:rFonts w:ascii="SimSun" w:hAnsi="SimSun" w:eastAsia="SimSun" w:cs="SimSun"/>
                <w:sz w:val="28"/>
                <w:szCs w:val="28"/>
                <w:spacing w:val="-5"/>
              </w:rPr>
              <w:t>1</w:t>
            </w:r>
          </w:hyperlink>
          <w:r>
            <w:rPr>
              <w:rFonts w:ascii="SimSun" w:hAnsi="SimSun" w:eastAsia="SimSun" w:cs="SimSun"/>
              <w:sz w:val="28"/>
              <w:szCs w:val="28"/>
              <w:spacing w:val="-5"/>
            </w:rPr>
            <w:t>26</w:t>
          </w:r>
        </w:p>
        <w:p>
          <w:pPr>
            <w:ind w:left="59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9"/>
            </w:rPr>
            <w:t>9</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设备检修检查实施清单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104">
            <w:r>
              <w:rPr>
                <w:rFonts w:ascii="SimSun" w:hAnsi="SimSun" w:eastAsia="SimSun" w:cs="SimSun"/>
                <w:sz w:val="28"/>
                <w:szCs w:val="28"/>
                <w14:textOutline w14:w="5092" w14:cap="flat" w14:cmpd="sng">
                  <w14:solidFill>
                    <w14:srgbClr w14:val="000000"/>
                  </w14:solidFill>
                  <w14:prstDash w14:val="solid"/>
                  <w14:miter w14:lim="10"/>
                </w14:textOutline>
                <w:spacing w:val="-9"/>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9"/>
            </w:rPr>
            <w:t>2</w:t>
          </w:r>
          <w:r>
            <w:rPr>
              <w:rFonts w:ascii="SimSun" w:hAnsi="SimSun" w:eastAsia="SimSun" w:cs="SimSun"/>
              <w:sz w:val="28"/>
              <w:szCs w:val="28"/>
              <w14:textOutline w14:w="5092" w14:cap="flat" w14:cmpd="sng">
                <w14:solidFill>
                  <w14:srgbClr w14:val="000000"/>
                </w14:solidFill>
                <w14:prstDash w14:val="solid"/>
                <w14:miter w14:lim="10"/>
              </w14:textOutline>
              <w:spacing w:val="-6"/>
            </w:rPr>
            <w:t>9</w:t>
          </w:r>
        </w:p>
        <w:p>
          <w:pPr>
            <w:ind w:left="87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22"/>
            </w:rPr>
            <w:t>9</w:t>
          </w:r>
          <w:r>
            <w:rPr>
              <w:rFonts w:ascii="SimSun" w:hAnsi="SimSun" w:eastAsia="SimSun" w:cs="SimSun"/>
              <w:sz w:val="28"/>
              <w:szCs w:val="28"/>
              <w:spacing w:val="-16"/>
            </w:rPr>
            <w:t>.</w:t>
          </w:r>
          <w:r>
            <w:rPr>
              <w:rFonts w:ascii="SimSun" w:hAnsi="SimSun" w:eastAsia="SimSun" w:cs="SimSun"/>
              <w:sz w:val="28"/>
              <w:szCs w:val="28"/>
              <w:spacing w:val="-11"/>
            </w:rPr>
            <w:t>1</w:t>
          </w:r>
          <w:r>
            <w:rPr>
              <w:rFonts w:ascii="SimSun" w:hAnsi="SimSun" w:eastAsia="SimSun" w:cs="SimSun"/>
              <w:sz w:val="28"/>
              <w:szCs w:val="28"/>
              <w:spacing w:val="-11"/>
            </w:rPr>
            <w:t xml:space="preserve"> </w:t>
          </w:r>
          <w:r>
            <w:rPr>
              <w:rFonts w:ascii="SimSun" w:hAnsi="SimSun" w:eastAsia="SimSun" w:cs="SimSun"/>
              <w:sz w:val="28"/>
              <w:szCs w:val="28"/>
              <w:spacing w:val="-11"/>
            </w:rPr>
            <w:t>设备检修检查实施清单</w:t>
          </w:r>
          <w:r>
            <w:rPr>
              <w:rFonts w:ascii="SimSun" w:hAnsi="SimSun" w:eastAsia="SimSun" w:cs="SimSun"/>
              <w:sz w:val="28"/>
              <w:szCs w:val="28"/>
              <w:spacing w:val="-11"/>
            </w:rPr>
            <w:t xml:space="preserve"> </w:t>
          </w:r>
          <w:r>
            <w:rPr>
              <w:rFonts w:ascii="SimSun" w:hAnsi="SimSun" w:eastAsia="SimSun" w:cs="SimSun"/>
              <w:sz w:val="28"/>
              <w:szCs w:val="28"/>
            </w:rPr>
            <w:tab/>
          </w:r>
          <w:r>
            <w:rPr>
              <w:rFonts w:ascii="SimSun" w:hAnsi="SimSun" w:eastAsia="SimSun" w:cs="SimSun"/>
              <w:sz w:val="28"/>
              <w:szCs w:val="28"/>
              <w:spacing w:val="-11"/>
            </w:rPr>
            <w:t xml:space="preserve"> </w:t>
          </w:r>
          <w:hyperlink w:history="true" w:anchor="_bookmark105">
            <w:r>
              <w:rPr>
                <w:rFonts w:ascii="SimSun" w:hAnsi="SimSun" w:eastAsia="SimSun" w:cs="SimSun"/>
                <w:sz w:val="28"/>
                <w:szCs w:val="28"/>
                <w:spacing w:val="-11"/>
              </w:rPr>
              <w:t>1</w:t>
            </w:r>
          </w:hyperlink>
          <w:r>
            <w:rPr>
              <w:rFonts w:ascii="SimSun" w:hAnsi="SimSun" w:eastAsia="SimSun" w:cs="SimSun"/>
              <w:sz w:val="28"/>
              <w:szCs w:val="28"/>
              <w:spacing w:val="-11"/>
            </w:rPr>
            <w:t>29</w:t>
          </w:r>
        </w:p>
        <w:p>
          <w:pPr>
            <w:ind w:left="61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4"/>
            </w:rPr>
            <w:t>1</w:t>
          </w:r>
          <w:r>
            <w:rPr>
              <w:rFonts w:ascii="SimSun" w:hAnsi="SimSun" w:eastAsia="SimSun" w:cs="SimSun"/>
              <w:sz w:val="28"/>
              <w:szCs w:val="28"/>
              <w14:textOutline w14:w="5092" w14:cap="flat" w14:cmpd="sng">
                <w14:solidFill>
                  <w14:srgbClr w14:val="000000"/>
                </w14:solidFill>
                <w14:prstDash w14:val="solid"/>
                <w14:miter w14:lim="10"/>
              </w14:textOutline>
              <w:spacing w:val="-11"/>
            </w:rPr>
            <w:t>0</w:t>
          </w:r>
          <w:r>
            <w:rPr>
              <w:rFonts w:ascii="SimSun" w:hAnsi="SimSun" w:eastAsia="SimSun" w:cs="SimSun"/>
              <w:sz w:val="28"/>
              <w:szCs w:val="28"/>
              <w:spacing w:val="-11"/>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1"/>
            </w:rPr>
            <w:t>边坡检查实施清单</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spacing w:val="-11"/>
            </w:rPr>
            <w:t xml:space="preserve"> </w:t>
          </w:r>
          <w:hyperlink w:history="true" w:anchor="_bookmark106">
            <w:r>
              <w:rPr>
                <w:rFonts w:ascii="SimSun" w:hAnsi="SimSun" w:eastAsia="SimSun" w:cs="SimSun"/>
                <w:sz w:val="28"/>
                <w:szCs w:val="28"/>
                <w14:textOutline w14:w="5092" w14:cap="flat" w14:cmpd="sng">
                  <w14:solidFill>
                    <w14:srgbClr w14:val="000000"/>
                  </w14:solidFill>
                  <w14:prstDash w14:val="solid"/>
                  <w14:miter w14:lim="10"/>
                </w14:textOutline>
                <w:spacing w:val="-11"/>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11"/>
            </w:rPr>
            <w:t>30</w:t>
          </w:r>
        </w:p>
        <w:p>
          <w:pPr>
            <w:ind w:left="898"/>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10.1</w:t>
          </w:r>
          <w:r>
            <w:rPr>
              <w:rFonts w:ascii="SimSun" w:hAnsi="SimSun" w:eastAsia="SimSun" w:cs="SimSun"/>
              <w:sz w:val="28"/>
              <w:szCs w:val="28"/>
              <w:spacing w:val="-6"/>
            </w:rPr>
            <w:t xml:space="preserve"> </w:t>
          </w:r>
          <w:r>
            <w:rPr>
              <w:rFonts w:ascii="SimSun" w:hAnsi="SimSun" w:eastAsia="SimSun" w:cs="SimSun"/>
              <w:sz w:val="28"/>
              <w:szCs w:val="28"/>
              <w:spacing w:val="-6"/>
            </w:rPr>
            <w:t>边坡检查实施清单</w:t>
          </w:r>
          <w:r>
            <w:rPr>
              <w:rFonts w:ascii="SimSun" w:hAnsi="SimSun" w:eastAsia="SimSun" w:cs="SimSun"/>
              <w:sz w:val="28"/>
              <w:szCs w:val="28"/>
              <w:spacing w:val="-6"/>
            </w:rPr>
            <w:t xml:space="preserve"> </w:t>
          </w:r>
          <w:r>
            <w:rPr>
              <w:rFonts w:ascii="SimSun" w:hAnsi="SimSun" w:eastAsia="SimSun" w:cs="SimSun"/>
              <w:sz w:val="28"/>
              <w:szCs w:val="28"/>
            </w:rPr>
            <w:tab/>
          </w:r>
          <w:r>
            <w:rPr>
              <w:rFonts w:ascii="SimSun" w:hAnsi="SimSun" w:eastAsia="SimSun" w:cs="SimSun"/>
              <w:sz w:val="28"/>
              <w:szCs w:val="28"/>
              <w:spacing w:val="-6"/>
            </w:rPr>
            <w:t xml:space="preserve"> </w:t>
          </w:r>
          <w:hyperlink w:history="true" w:anchor="_bookmark107">
            <w:r>
              <w:rPr>
                <w:rFonts w:ascii="SimSun" w:hAnsi="SimSun" w:eastAsia="SimSun" w:cs="SimSun"/>
                <w:sz w:val="28"/>
                <w:szCs w:val="28"/>
                <w:spacing w:val="-6"/>
              </w:rPr>
              <w:t>1</w:t>
            </w:r>
          </w:hyperlink>
          <w:r>
            <w:rPr>
              <w:rFonts w:ascii="SimSun" w:hAnsi="SimSun" w:eastAsia="SimSun" w:cs="SimSun"/>
              <w:sz w:val="28"/>
              <w:szCs w:val="28"/>
              <w:spacing w:val="-6"/>
            </w:rPr>
            <w:t>30</w:t>
          </w:r>
        </w:p>
      </w:sdtContent>
    </w:sdt>
    <w:p>
      <w:pPr>
        <w:sectPr>
          <w:footerReference w:type="default" r:id="rId8"/>
          <w:pgSz w:w="11906" w:h="16838"/>
          <w:pgMar w:top="1431" w:right="1743" w:bottom="1375" w:left="1785" w:header="0" w:footer="1214" w:gutter="0"/>
        </w:sectPr>
        <w:rPr/>
      </w:pPr>
    </w:p>
    <w:sdt>
      <w:sdtPr>
        <w:rPr>
          <w:rFonts w:ascii="SimSun" w:hAnsi="SimSun" w:eastAsia="SimSun" w:cs="SimSun"/>
          <w:sz w:val="28"/>
          <w:szCs w:val="28"/>
        </w:rPr>
        <w:docPartObj>
          <w:docPartGallery w:val="Table of Contents"/>
          <w:docPartUnique/>
        </w:docPartObj>
      </w:sdtPr>
      <w:sdtEndPr>
        <w:rPr>
          <w:rFonts w:ascii="SimSun" w:hAnsi="SimSun" w:eastAsia="SimSun" w:cs="SimSun"/>
          <w:sz w:val="28"/>
          <w:szCs w:val="28"/>
        </w:rPr>
      </w:sdtEndPr>
      <w:sdtContent>
        <w:p>
          <w:pPr>
            <w:ind w:left="612"/>
            <w:spacing w:before="181" w:line="216" w:lineRule="auto"/>
            <w:tabs>
              <w:tab w:val="right" w:leader="dot" w:pos="8375"/>
            </w:tabs>
            <w:rPr>
              <w:rFonts w:ascii="SimSun" w:hAnsi="SimSun" w:eastAsia="SimSun" w:cs="SimSun"/>
              <w:sz w:val="28"/>
              <w:szCs w:val="28"/>
            </w:rPr>
          </w:pPr>
          <w:bookmarkStart w:name="_bookmark6" w:id="4"/>
          <w:bookmarkEnd w:id="4"/>
          <w:bookmarkStart w:name="_bookmark7" w:id="5"/>
          <w:bookmarkEnd w:id="5"/>
          <w:r>
            <w:rPr>
              <w:rFonts w:ascii="SimSun" w:hAnsi="SimSun" w:eastAsia="SimSun" w:cs="SimSun"/>
              <w:sz w:val="28"/>
              <w:szCs w:val="28"/>
              <w14:textOutline w14:w="5092" w14:cap="flat" w14:cmpd="sng">
                <w14:solidFill>
                  <w14:srgbClr w14:val="000000"/>
                </w14:solidFill>
                <w14:prstDash w14:val="solid"/>
                <w14:miter w14:lim="10"/>
              </w14:textOutline>
              <w:spacing w:val="-14"/>
            </w:rPr>
            <w:t>1</w:t>
          </w:r>
          <w:r>
            <w:rPr>
              <w:rFonts w:ascii="SimSun" w:hAnsi="SimSun" w:eastAsia="SimSun" w:cs="SimSun"/>
              <w:sz w:val="28"/>
              <w:szCs w:val="28"/>
              <w14:textOutline w14:w="5092" w14:cap="flat" w14:cmpd="sng">
                <w14:solidFill>
                  <w14:srgbClr w14:val="000000"/>
                </w14:solidFill>
                <w14:prstDash w14:val="solid"/>
                <w14:miter w14:lim="10"/>
              </w14:textOutline>
              <w:spacing w:val="-10"/>
            </w:rPr>
            <w:t>1</w:t>
          </w:r>
          <w:r>
            <w:rPr>
              <w:rFonts w:ascii="SimSun" w:hAnsi="SimSun" w:eastAsia="SimSun" w:cs="SimSun"/>
              <w:sz w:val="28"/>
              <w:szCs w:val="28"/>
              <w:spacing w:val="-10"/>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防排水检查实施清单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108">
            <w:r>
              <w:rPr>
                <w:rFonts w:ascii="SimSun" w:hAnsi="SimSun" w:eastAsia="SimSun" w:cs="SimSun"/>
                <w:sz w:val="28"/>
                <w:szCs w:val="28"/>
                <w14:textOutline w14:w="5092" w14:cap="flat" w14:cmpd="sng">
                  <w14:solidFill>
                    <w14:srgbClr w14:val="000000"/>
                  </w14:solidFill>
                  <w14:prstDash w14:val="solid"/>
                  <w14:miter w14:lim="10"/>
                </w14:textOutline>
                <w:spacing w:val="-10"/>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10"/>
            </w:rPr>
            <w:t>31</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1</w:t>
          </w:r>
          <w:r>
            <w:rPr>
              <w:rFonts w:ascii="SimSun" w:hAnsi="SimSun" w:eastAsia="SimSun" w:cs="SimSun"/>
              <w:sz w:val="28"/>
              <w:szCs w:val="28"/>
              <w:spacing w:val="-9"/>
            </w:rPr>
            <w:t>1</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防排水检查实施清单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109">
            <w:r>
              <w:rPr>
                <w:rFonts w:ascii="SimSun" w:hAnsi="SimSun" w:eastAsia="SimSun" w:cs="SimSun"/>
                <w:sz w:val="28"/>
                <w:szCs w:val="28"/>
                <w:spacing w:val="-5"/>
              </w:rPr>
              <w:t>1</w:t>
            </w:r>
          </w:hyperlink>
          <w:r>
            <w:rPr>
              <w:rFonts w:ascii="SimSun" w:hAnsi="SimSun" w:eastAsia="SimSun" w:cs="SimSun"/>
              <w:sz w:val="28"/>
              <w:szCs w:val="28"/>
              <w:spacing w:val="-5"/>
            </w:rPr>
            <w:t>31</w:t>
          </w:r>
        </w:p>
        <w:p>
          <w:pPr>
            <w:ind w:left="61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4"/>
            </w:rPr>
            <w:t>1</w:t>
          </w:r>
          <w:r>
            <w:rPr>
              <w:rFonts w:ascii="SimSun" w:hAnsi="SimSun" w:eastAsia="SimSun" w:cs="SimSun"/>
              <w:sz w:val="28"/>
              <w:szCs w:val="28"/>
              <w14:textOutline w14:w="5092" w14:cap="flat" w14:cmpd="sng">
                <w14:solidFill>
                  <w14:srgbClr w14:val="000000"/>
                </w14:solidFill>
                <w14:prstDash w14:val="solid"/>
                <w14:miter w14:lim="10"/>
              </w14:textOutline>
              <w:spacing w:val="-10"/>
            </w:rPr>
            <w:t>2</w:t>
          </w:r>
          <w:r>
            <w:rPr>
              <w:rFonts w:ascii="SimSun" w:hAnsi="SimSun" w:eastAsia="SimSun" w:cs="SimSun"/>
              <w:sz w:val="28"/>
              <w:szCs w:val="28"/>
              <w:spacing w:val="-10"/>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10"/>
            </w:rPr>
            <w:t>防灭火检查实施清单</w:t>
          </w:r>
          <w:r>
            <w:rPr>
              <w:rFonts w:ascii="SimSun" w:hAnsi="SimSun" w:eastAsia="SimSun" w:cs="SimSun"/>
              <w:sz w:val="28"/>
              <w:szCs w:val="28"/>
              <w:spacing w:val="-10"/>
            </w:rPr>
            <w:t xml:space="preserve"> </w:t>
          </w:r>
          <w:r>
            <w:rPr>
              <w:rFonts w:ascii="SimSun" w:hAnsi="SimSun" w:eastAsia="SimSun" w:cs="SimSun"/>
              <w:sz w:val="28"/>
              <w:szCs w:val="28"/>
              <w:b/>
              <w:bCs/>
            </w:rPr>
            <w:tab/>
          </w:r>
          <w:r>
            <w:rPr>
              <w:rFonts w:ascii="SimSun" w:hAnsi="SimSun" w:eastAsia="SimSun" w:cs="SimSun"/>
              <w:sz w:val="28"/>
              <w:szCs w:val="28"/>
              <w:spacing w:val="-10"/>
            </w:rPr>
            <w:t xml:space="preserve"> </w:t>
          </w:r>
          <w:hyperlink w:history="true" w:anchor="_bookmark110">
            <w:r>
              <w:rPr>
                <w:rFonts w:ascii="SimSun" w:hAnsi="SimSun" w:eastAsia="SimSun" w:cs="SimSun"/>
                <w:sz w:val="28"/>
                <w:szCs w:val="28"/>
                <w14:textOutline w14:w="5092" w14:cap="flat" w14:cmpd="sng">
                  <w14:solidFill>
                    <w14:srgbClr w14:val="000000"/>
                  </w14:solidFill>
                  <w14:prstDash w14:val="solid"/>
                  <w14:miter w14:lim="10"/>
                </w14:textOutline>
                <w:spacing w:val="-10"/>
              </w:rPr>
              <w:t>132</w:t>
            </w:r>
          </w:hyperlink>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10"/>
            </w:rPr>
            <w:t>12</w:t>
          </w:r>
          <w:r>
            <w:rPr>
              <w:rFonts w:ascii="SimSun" w:hAnsi="SimSun" w:eastAsia="SimSun" w:cs="SimSun"/>
              <w:sz w:val="28"/>
              <w:szCs w:val="28"/>
              <w:spacing w:val="-5"/>
            </w:rPr>
            <w:t>.1</w:t>
          </w:r>
          <w:r>
            <w:rPr>
              <w:rFonts w:ascii="SimSun" w:hAnsi="SimSun" w:eastAsia="SimSun" w:cs="SimSun"/>
              <w:sz w:val="28"/>
              <w:szCs w:val="28"/>
              <w:spacing w:val="-5"/>
            </w:rPr>
            <w:t xml:space="preserve"> </w:t>
          </w:r>
          <w:r>
            <w:rPr>
              <w:rFonts w:ascii="SimSun" w:hAnsi="SimSun" w:eastAsia="SimSun" w:cs="SimSun"/>
              <w:sz w:val="28"/>
              <w:szCs w:val="28"/>
              <w:spacing w:val="-5"/>
            </w:rPr>
            <w:t>防灭火检查实施清单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111">
            <w:r>
              <w:rPr>
                <w:rFonts w:ascii="SimSun" w:hAnsi="SimSun" w:eastAsia="SimSun" w:cs="SimSun"/>
                <w:sz w:val="28"/>
                <w:szCs w:val="28"/>
                <w:spacing w:val="-5"/>
              </w:rPr>
              <w:t>132</w:t>
            </w:r>
          </w:hyperlink>
        </w:p>
        <w:p>
          <w:pPr>
            <w:ind w:left="612"/>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3"/>
            </w:rPr>
            <w:t>1</w:t>
          </w:r>
          <w:r>
            <w:rPr>
              <w:rFonts w:ascii="SimSun" w:hAnsi="SimSun" w:eastAsia="SimSun" w:cs="SimSun"/>
              <w:sz w:val="28"/>
              <w:szCs w:val="28"/>
              <w14:textOutline w14:w="5092" w14:cap="flat" w14:cmpd="sng">
                <w14:solidFill>
                  <w14:srgbClr w14:val="000000"/>
                </w14:solidFill>
                <w14:prstDash w14:val="solid"/>
                <w14:miter w14:lim="10"/>
              </w14:textOutline>
              <w:spacing w:val="-9"/>
            </w:rPr>
            <w:t>3</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应急救援检查实施清单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112">
            <w:r>
              <w:rPr>
                <w:rFonts w:ascii="SimSun" w:hAnsi="SimSun" w:eastAsia="SimSun" w:cs="SimSun"/>
                <w:sz w:val="28"/>
                <w:szCs w:val="28"/>
                <w14:textOutline w14:w="5092" w14:cap="flat" w14:cmpd="sng">
                  <w14:solidFill>
                    <w14:srgbClr w14:val="000000"/>
                  </w14:solidFill>
                  <w14:prstDash w14:val="solid"/>
                  <w14:miter w14:lim="10"/>
                </w14:textOutline>
                <w:spacing w:val="-9"/>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9"/>
            </w:rPr>
            <w:t>33</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w:t>
          </w:r>
          <w:r>
            <w:rPr>
              <w:rFonts w:ascii="SimSun" w:hAnsi="SimSun" w:eastAsia="SimSun" w:cs="SimSun"/>
              <w:sz w:val="28"/>
              <w:szCs w:val="28"/>
              <w:spacing w:val="-5"/>
            </w:rPr>
            <w:t>3.1</w:t>
          </w:r>
          <w:r>
            <w:rPr>
              <w:rFonts w:ascii="SimSun" w:hAnsi="SimSun" w:eastAsia="SimSun" w:cs="SimSun"/>
              <w:sz w:val="28"/>
              <w:szCs w:val="28"/>
              <w:spacing w:val="-5"/>
            </w:rPr>
            <w:t xml:space="preserve"> </w:t>
          </w:r>
          <w:r>
            <w:rPr>
              <w:rFonts w:ascii="SimSun" w:hAnsi="SimSun" w:eastAsia="SimSun" w:cs="SimSun"/>
              <w:sz w:val="28"/>
              <w:szCs w:val="28"/>
              <w:spacing w:val="-5"/>
            </w:rPr>
            <w:t>应急救援检查实施清单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113">
            <w:r>
              <w:rPr>
                <w:rFonts w:ascii="SimSun" w:hAnsi="SimSun" w:eastAsia="SimSun" w:cs="SimSun"/>
                <w:sz w:val="28"/>
                <w:szCs w:val="28"/>
                <w:spacing w:val="-5"/>
              </w:rPr>
              <w:t>1</w:t>
            </w:r>
          </w:hyperlink>
          <w:r>
            <w:rPr>
              <w:rFonts w:ascii="SimSun" w:hAnsi="SimSun" w:eastAsia="SimSun" w:cs="SimSun"/>
              <w:sz w:val="28"/>
              <w:szCs w:val="28"/>
              <w:spacing w:val="-5"/>
            </w:rPr>
            <w:t>33</w:t>
          </w:r>
        </w:p>
        <w:p>
          <w:pPr>
            <w:ind w:left="612"/>
            <w:spacing w:before="297" w:line="216" w:lineRule="auto"/>
            <w:tabs>
              <w:tab w:val="right" w:leader="dot" w:pos="8375"/>
            </w:tabs>
            <w:rPr>
              <w:rFonts w:ascii="SimSun" w:hAnsi="SimSun" w:eastAsia="SimSun" w:cs="SimSun"/>
              <w:sz w:val="28"/>
              <w:szCs w:val="28"/>
            </w:rPr>
          </w:pPr>
          <w:r>
            <w:rPr>
              <w:rFonts w:ascii="SimSun" w:hAnsi="SimSun" w:eastAsia="SimSun" w:cs="SimSun"/>
              <w:sz w:val="28"/>
              <w:szCs w:val="28"/>
              <w14:textOutline w14:w="5092" w14:cap="flat" w14:cmpd="sng">
                <w14:solidFill>
                  <w14:srgbClr w14:val="000000"/>
                </w14:solidFill>
                <w14:prstDash w14:val="solid"/>
                <w14:miter w14:lim="10"/>
              </w14:textOutline>
              <w:spacing w:val="-13"/>
            </w:rPr>
            <w:t>1</w:t>
          </w:r>
          <w:r>
            <w:rPr>
              <w:rFonts w:ascii="SimSun" w:hAnsi="SimSun" w:eastAsia="SimSun" w:cs="SimSun"/>
              <w:sz w:val="28"/>
              <w:szCs w:val="28"/>
              <w14:textOutline w14:w="5092" w14:cap="flat" w14:cmpd="sng">
                <w14:solidFill>
                  <w14:srgbClr w14:val="000000"/>
                </w14:solidFill>
                <w14:prstDash w14:val="solid"/>
                <w14:miter w14:lim="10"/>
              </w14:textOutline>
              <w:spacing w:val="-9"/>
            </w:rPr>
            <w:t>4</w:t>
          </w:r>
          <w:r>
            <w:rPr>
              <w:rFonts w:ascii="SimSun" w:hAnsi="SimSun" w:eastAsia="SimSun" w:cs="SimSun"/>
              <w:sz w:val="28"/>
              <w:szCs w:val="28"/>
              <w:spacing w:val="-9"/>
            </w:rPr>
            <w:t xml:space="preserve"> </w:t>
          </w:r>
          <w:r>
            <w:rPr>
              <w:rFonts w:ascii="SimSun" w:hAnsi="SimSun" w:eastAsia="SimSun" w:cs="SimSun"/>
              <w:sz w:val="28"/>
              <w:szCs w:val="28"/>
              <w14:textOutline w14:w="5092" w14:cap="flat" w14:cmpd="sng">
                <w14:solidFill>
                  <w14:srgbClr w14:val="000000"/>
                </w14:solidFill>
                <w14:prstDash w14:val="solid"/>
                <w14:miter w14:lim="10"/>
              </w14:textOutline>
              <w:spacing w:val="-9"/>
            </w:rPr>
            <w:t>建设项目检查实施清单</w:t>
          </w:r>
          <w:r>
            <w:rPr>
              <w:rFonts w:ascii="SimSun" w:hAnsi="SimSun" w:eastAsia="SimSun" w:cs="SimSun"/>
              <w:sz w:val="28"/>
              <w:szCs w:val="28"/>
              <w:spacing w:val="-9"/>
            </w:rPr>
            <w:t xml:space="preserve"> </w:t>
          </w:r>
          <w:r>
            <w:rPr>
              <w:rFonts w:ascii="SimSun" w:hAnsi="SimSun" w:eastAsia="SimSun" w:cs="SimSun"/>
              <w:sz w:val="28"/>
              <w:szCs w:val="28"/>
              <w:b/>
              <w:bCs/>
            </w:rPr>
            <w:tab/>
          </w:r>
          <w:r>
            <w:rPr>
              <w:rFonts w:ascii="SimSun" w:hAnsi="SimSun" w:eastAsia="SimSun" w:cs="SimSun"/>
              <w:sz w:val="28"/>
              <w:szCs w:val="28"/>
              <w:spacing w:val="-9"/>
            </w:rPr>
            <w:t xml:space="preserve"> </w:t>
          </w:r>
          <w:hyperlink w:history="true" w:anchor="_bookmark114">
            <w:r>
              <w:rPr>
                <w:rFonts w:ascii="SimSun" w:hAnsi="SimSun" w:eastAsia="SimSun" w:cs="SimSun"/>
                <w:sz w:val="28"/>
                <w:szCs w:val="28"/>
                <w14:textOutline w14:w="5092" w14:cap="flat" w14:cmpd="sng">
                  <w14:solidFill>
                    <w14:srgbClr w14:val="000000"/>
                  </w14:solidFill>
                  <w14:prstDash w14:val="solid"/>
                  <w14:miter w14:lim="10"/>
                </w14:textOutline>
                <w:spacing w:val="-9"/>
              </w:rPr>
              <w:t>1</w:t>
            </w:r>
          </w:hyperlink>
          <w:r>
            <w:rPr>
              <w:rFonts w:ascii="SimSun" w:hAnsi="SimSun" w:eastAsia="SimSun" w:cs="SimSun"/>
              <w:sz w:val="28"/>
              <w:szCs w:val="28"/>
              <w14:textOutline w14:w="5092" w14:cap="flat" w14:cmpd="sng">
                <w14:solidFill>
                  <w14:srgbClr w14:val="000000"/>
                </w14:solidFill>
                <w14:prstDash w14:val="solid"/>
                <w14:miter w14:lim="10"/>
              </w14:textOutline>
              <w:spacing w:val="-9"/>
            </w:rPr>
            <w:t>34</w:t>
          </w:r>
        </w:p>
        <w:p>
          <w:pPr>
            <w:ind w:left="898"/>
            <w:spacing w:before="296" w:line="216" w:lineRule="auto"/>
            <w:tabs>
              <w:tab w:val="right" w:leader="dot" w:pos="8375"/>
            </w:tabs>
            <w:rPr>
              <w:rFonts w:ascii="SimSun" w:hAnsi="SimSun" w:eastAsia="SimSun" w:cs="SimSun"/>
              <w:sz w:val="28"/>
              <w:szCs w:val="28"/>
            </w:rPr>
          </w:pPr>
          <w:r>
            <w:rPr>
              <w:rFonts w:ascii="SimSun" w:hAnsi="SimSun" w:eastAsia="SimSun" w:cs="SimSun"/>
              <w:sz w:val="28"/>
              <w:szCs w:val="28"/>
              <w:spacing w:val="-6"/>
            </w:rPr>
            <w:t>1</w:t>
          </w:r>
          <w:r>
            <w:rPr>
              <w:rFonts w:ascii="SimSun" w:hAnsi="SimSun" w:eastAsia="SimSun" w:cs="SimSun"/>
              <w:sz w:val="28"/>
              <w:szCs w:val="28"/>
              <w:spacing w:val="-5"/>
            </w:rPr>
            <w:t>4.1</w:t>
          </w:r>
          <w:r>
            <w:rPr>
              <w:rFonts w:ascii="SimSun" w:hAnsi="SimSun" w:eastAsia="SimSun" w:cs="SimSun"/>
              <w:sz w:val="28"/>
              <w:szCs w:val="28"/>
              <w:spacing w:val="-5"/>
            </w:rPr>
            <w:t xml:space="preserve"> </w:t>
          </w:r>
          <w:r>
            <w:rPr>
              <w:rFonts w:ascii="SimSun" w:hAnsi="SimSun" w:eastAsia="SimSun" w:cs="SimSun"/>
              <w:sz w:val="28"/>
              <w:szCs w:val="28"/>
              <w:spacing w:val="-5"/>
            </w:rPr>
            <w:t>建设项目检查实施清单</w:t>
          </w:r>
          <w:r>
            <w:rPr>
              <w:rFonts w:ascii="SimSun" w:hAnsi="SimSun" w:eastAsia="SimSun" w:cs="SimSun"/>
              <w:sz w:val="28"/>
              <w:szCs w:val="28"/>
              <w:spacing w:val="-5"/>
            </w:rPr>
            <w:t xml:space="preserve"> </w:t>
          </w:r>
          <w:r>
            <w:rPr>
              <w:rFonts w:ascii="SimSun" w:hAnsi="SimSun" w:eastAsia="SimSun" w:cs="SimSun"/>
              <w:sz w:val="28"/>
              <w:szCs w:val="28"/>
            </w:rPr>
            <w:tab/>
          </w:r>
          <w:r>
            <w:rPr>
              <w:rFonts w:ascii="SimSun" w:hAnsi="SimSun" w:eastAsia="SimSun" w:cs="SimSun"/>
              <w:sz w:val="28"/>
              <w:szCs w:val="28"/>
              <w:spacing w:val="-5"/>
            </w:rPr>
            <w:t xml:space="preserve"> </w:t>
          </w:r>
          <w:hyperlink w:history="true" w:anchor="_bookmark115">
            <w:r>
              <w:rPr>
                <w:rFonts w:ascii="SimSun" w:hAnsi="SimSun" w:eastAsia="SimSun" w:cs="SimSun"/>
                <w:sz w:val="28"/>
                <w:szCs w:val="28"/>
                <w:spacing w:val="-5"/>
              </w:rPr>
              <w:t>1</w:t>
            </w:r>
          </w:hyperlink>
          <w:r>
            <w:rPr>
              <w:rFonts w:ascii="SimSun" w:hAnsi="SimSun" w:eastAsia="SimSun" w:cs="SimSun"/>
              <w:sz w:val="28"/>
              <w:szCs w:val="28"/>
              <w:spacing w:val="-5"/>
            </w:rPr>
            <w:t>34</w:t>
          </w:r>
        </w:p>
      </w:sdtContent>
    </w:sdt>
    <w:p>
      <w:pPr>
        <w:sectPr>
          <w:footerReference w:type="default" r:id="rId9"/>
          <w:pgSz w:w="11906" w:h="16838"/>
          <w:pgMar w:top="1431" w:right="1743" w:bottom="1373" w:left="1785" w:header="0" w:footer="1214"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spacing w:line="337" w:lineRule="auto"/>
        <w:rPr>
          <w:rFonts w:ascii="Arial"/>
          <w:sz w:val="21"/>
        </w:rPr>
      </w:pPr>
      <w:r/>
    </w:p>
    <w:p>
      <w:pPr>
        <w:spacing w:line="337" w:lineRule="auto"/>
        <w:rPr>
          <w:rFonts w:ascii="Arial"/>
          <w:sz w:val="21"/>
        </w:rPr>
      </w:pPr>
      <w:r/>
    </w:p>
    <w:p>
      <w:pPr>
        <w:ind w:left="3771"/>
        <w:spacing w:before="68" w:line="220" w:lineRule="auto"/>
        <w:rPr>
          <w:rFonts w:ascii="SimHei" w:hAnsi="SimHei" w:eastAsia="SimHei" w:cs="SimHei"/>
          <w:sz w:val="21"/>
          <w:szCs w:val="21"/>
        </w:rPr>
      </w:pPr>
      <w:r>
        <w:rPr>
          <w:rFonts w:ascii="SimHei" w:hAnsi="SimHei" w:eastAsia="SimHei" w:cs="SimHei"/>
          <w:sz w:val="21"/>
          <w:szCs w:val="21"/>
          <w:spacing w:val="-1"/>
        </w:rPr>
        <w:t>井</w:t>
      </w:r>
      <w:r>
        <w:rPr>
          <w:rFonts w:ascii="SimHei" w:hAnsi="SimHei" w:eastAsia="SimHei" w:cs="SimHei"/>
          <w:sz w:val="21"/>
          <w:szCs w:val="21"/>
        </w:rPr>
        <w:t>工煤矿部分</w:t>
      </w:r>
    </w:p>
    <w:p>
      <w:pPr>
        <w:ind w:left="2330"/>
        <w:spacing w:before="135"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1</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组织机构、安全费用、安全培训检查实施清</w:t>
      </w:r>
      <w:r>
        <w:rPr>
          <w:rFonts w:ascii="SimSun" w:hAnsi="SimSun" w:eastAsia="SimSun" w:cs="SimSun"/>
          <w:sz w:val="19"/>
          <w:szCs w:val="19"/>
          <w14:textOutline w14:w="6591" w14:cap="flat" w14:cmpd="sng">
            <w14:solidFill>
              <w14:srgbClr w14:val="000000"/>
            </w14:solidFill>
            <w14:prstDash w14:val="solid"/>
            <w14:miter w14:lim="10"/>
          </w14:textOutline>
          <w:spacing w:val="1"/>
          <w:position w:val="7"/>
        </w:rPr>
        <w:t>单</w:t>
      </w:r>
    </w:p>
    <w:p>
      <w:pPr>
        <w:ind w:left="2646"/>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9"/>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组织机构安全管理责任制规章制度检查实施清单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438" w:hRule="atLeast"/>
        </w:trPr>
        <w:tc>
          <w:tcPr>
            <w:tcW w:w="517" w:type="dxa"/>
            <w:vAlign w:val="top"/>
            <w:tcBorders>
              <w:bottom w:val="single" w:color="000000" w:sz="2" w:space="0"/>
              <w:top w:val="single" w:color="000000" w:sz="2" w:space="0"/>
            </w:tcBorders>
          </w:tcPr>
          <w:p>
            <w:pPr>
              <w:spacing w:line="321" w:lineRule="auto"/>
              <w:rPr>
                <w:rFonts w:ascii="Arial"/>
                <w:sz w:val="21"/>
              </w:rPr>
            </w:pPr>
            <w:r/>
          </w:p>
          <w:p>
            <w:pPr>
              <w:spacing w:line="322"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11" w:lineRule="auto"/>
              <w:rPr>
                <w:rFonts w:ascii="Arial"/>
                <w:sz w:val="21"/>
              </w:rPr>
            </w:pPr>
            <w:r/>
          </w:p>
          <w:p>
            <w:pPr>
              <w:spacing w:line="31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安全生产许可</w:t>
            </w:r>
            <w:r>
              <w:rPr>
                <w:rFonts w:ascii="SimSun" w:hAnsi="SimSun" w:eastAsia="SimSun" w:cs="SimSun"/>
                <w:sz w:val="12"/>
                <w:szCs w:val="12"/>
                <w:spacing w:val="4"/>
              </w:rPr>
              <w:t>证</w:t>
            </w:r>
          </w:p>
        </w:tc>
        <w:tc>
          <w:tcPr>
            <w:tcW w:w="3311" w:type="dxa"/>
            <w:vAlign w:val="top"/>
            <w:tcBorders>
              <w:bottom w:val="single" w:color="000000" w:sz="2" w:space="0"/>
              <w:top w:val="single" w:color="000000" w:sz="2" w:space="0"/>
            </w:tcBorders>
          </w:tcPr>
          <w:p>
            <w:pPr>
              <w:ind w:left="20"/>
              <w:spacing w:before="130" w:line="228"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6"/>
              </w:rPr>
              <w:t>矿</w:t>
            </w:r>
            <w:r>
              <w:rPr>
                <w:rFonts w:ascii="SimSun" w:hAnsi="SimSun" w:eastAsia="SimSun" w:cs="SimSun"/>
                <w:sz w:val="12"/>
                <w:szCs w:val="12"/>
                <w:spacing w:val="4"/>
              </w:rPr>
              <w:t>企业必须取得安全生产许可证。</w:t>
            </w:r>
          </w:p>
          <w:p>
            <w:pPr>
              <w:ind w:left="282"/>
              <w:spacing w:before="5" w:line="228"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产许可证的有效期满前3个月依法提出延期申请</w:t>
            </w:r>
          </w:p>
          <w:p>
            <w:pPr>
              <w:ind w:left="33"/>
              <w:spacing w:before="85" w:line="63" w:lineRule="exact"/>
              <w:rPr>
                <w:rFonts w:ascii="SimSun" w:hAnsi="SimSun" w:eastAsia="SimSun" w:cs="SimSun"/>
                <w:sz w:val="12"/>
                <w:szCs w:val="12"/>
              </w:rPr>
            </w:pPr>
            <w:r>
              <w:rPr>
                <w:rFonts w:ascii="SimSun" w:hAnsi="SimSun" w:eastAsia="SimSun" w:cs="SimSun"/>
                <w:sz w:val="12"/>
                <w:szCs w:val="12"/>
                <w:position w:val="1"/>
              </w:rPr>
              <w:t>。</w:t>
            </w:r>
          </w:p>
          <w:p>
            <w:pPr>
              <w:ind w:left="21" w:right="131" w:firstLine="258"/>
              <w:spacing w:before="9" w:line="242" w:lineRule="auto"/>
              <w:rPr>
                <w:rFonts w:ascii="SimSun" w:hAnsi="SimSun" w:eastAsia="SimSun" w:cs="SimSun"/>
                <w:sz w:val="12"/>
                <w:szCs w:val="12"/>
              </w:rPr>
            </w:pPr>
            <w:r>
              <w:rPr>
                <w:rFonts w:ascii="SimSun" w:hAnsi="SimSun" w:eastAsia="SimSun" w:cs="SimSun"/>
                <w:sz w:val="12"/>
                <w:szCs w:val="12"/>
                <w:spacing w:val="10"/>
              </w:rPr>
              <w:t>变更主</w:t>
            </w:r>
            <w:r>
              <w:rPr>
                <w:rFonts w:ascii="SimSun" w:hAnsi="SimSun" w:eastAsia="SimSun" w:cs="SimSun"/>
                <w:sz w:val="12"/>
                <w:szCs w:val="12"/>
                <w:spacing w:val="7"/>
              </w:rPr>
              <w:t>要</w:t>
            </w:r>
            <w:r>
              <w:rPr>
                <w:rFonts w:ascii="SimSun" w:hAnsi="SimSun" w:eastAsia="SimSun" w:cs="SimSun"/>
                <w:sz w:val="12"/>
                <w:szCs w:val="12"/>
                <w:spacing w:val="5"/>
              </w:rPr>
              <w:t>负责人、隶属关系、经济类型、企业名称</w:t>
            </w:r>
            <w:r>
              <w:rPr>
                <w:rFonts w:ascii="SimSun" w:hAnsi="SimSun" w:eastAsia="SimSun" w:cs="SimSun"/>
                <w:sz w:val="12"/>
                <w:szCs w:val="12"/>
              </w:rPr>
              <w:t xml:space="preserve">  </w:t>
            </w:r>
            <w:r>
              <w:rPr>
                <w:rFonts w:ascii="SimSun" w:hAnsi="SimSun" w:eastAsia="SimSun" w:cs="SimSun"/>
                <w:sz w:val="12"/>
                <w:szCs w:val="12"/>
                <w:spacing w:val="10"/>
              </w:rPr>
              <w:t>的，自</w:t>
            </w:r>
            <w:r>
              <w:rPr>
                <w:rFonts w:ascii="SimSun" w:hAnsi="SimSun" w:eastAsia="SimSun" w:cs="SimSun"/>
                <w:sz w:val="12"/>
                <w:szCs w:val="12"/>
                <w:spacing w:val="8"/>
              </w:rPr>
              <w:t>工</w:t>
            </w:r>
            <w:r>
              <w:rPr>
                <w:rFonts w:ascii="SimSun" w:hAnsi="SimSun" w:eastAsia="SimSun" w:cs="SimSun"/>
                <w:sz w:val="12"/>
                <w:szCs w:val="12"/>
                <w:spacing w:val="5"/>
              </w:rPr>
              <w:t>商营业执照变更之日起10个工作日内提出变更安</w:t>
            </w:r>
            <w:r>
              <w:rPr>
                <w:rFonts w:ascii="SimSun" w:hAnsi="SimSun" w:eastAsia="SimSun" w:cs="SimSun"/>
                <w:sz w:val="12"/>
                <w:szCs w:val="12"/>
              </w:rPr>
              <w:t xml:space="preserve"> </w:t>
            </w:r>
            <w:r>
              <w:rPr>
                <w:rFonts w:ascii="SimSun" w:hAnsi="SimSun" w:eastAsia="SimSun" w:cs="SimSun"/>
                <w:sz w:val="12"/>
                <w:szCs w:val="12"/>
                <w:spacing w:val="20"/>
              </w:rPr>
              <w:t>全</w:t>
            </w:r>
            <w:r>
              <w:rPr>
                <w:rFonts w:ascii="SimSun" w:hAnsi="SimSun" w:eastAsia="SimSun" w:cs="SimSun"/>
                <w:sz w:val="12"/>
                <w:szCs w:val="12"/>
                <w:spacing w:val="15"/>
              </w:rPr>
              <w:t>生</w:t>
            </w:r>
            <w:r>
              <w:rPr>
                <w:rFonts w:ascii="SimSun" w:hAnsi="SimSun" w:eastAsia="SimSun" w:cs="SimSun"/>
                <w:sz w:val="12"/>
                <w:szCs w:val="12"/>
                <w:spacing w:val="10"/>
              </w:rPr>
              <w:t>产许可证申请；改(扩)建工程验收合格的，应当在</w:t>
            </w:r>
            <w:r>
              <w:rPr>
                <w:rFonts w:ascii="SimSun" w:hAnsi="SimSun" w:eastAsia="SimSun" w:cs="SimSun"/>
                <w:sz w:val="12"/>
                <w:szCs w:val="12"/>
              </w:rPr>
              <w:t xml:space="preserve"> </w:t>
            </w:r>
            <w:r>
              <w:rPr>
                <w:rFonts w:ascii="SimSun" w:hAnsi="SimSun" w:eastAsia="SimSun" w:cs="SimSun"/>
                <w:sz w:val="12"/>
                <w:szCs w:val="12"/>
                <w:spacing w:val="10"/>
              </w:rPr>
              <w:t>改建、</w:t>
            </w:r>
            <w:r>
              <w:rPr>
                <w:rFonts w:ascii="SimSun" w:hAnsi="SimSun" w:eastAsia="SimSun" w:cs="SimSun"/>
                <w:sz w:val="12"/>
                <w:szCs w:val="12"/>
                <w:spacing w:val="8"/>
              </w:rPr>
              <w:t>扩</w:t>
            </w:r>
            <w:r>
              <w:rPr>
                <w:rFonts w:ascii="SimSun" w:hAnsi="SimSun" w:eastAsia="SimSun" w:cs="SimSun"/>
                <w:sz w:val="12"/>
                <w:szCs w:val="12"/>
                <w:spacing w:val="5"/>
              </w:rPr>
              <w:t>建工程验收合格后10个工作日内提出变更安全生</w:t>
            </w:r>
            <w:r>
              <w:rPr>
                <w:rFonts w:ascii="SimSun" w:hAnsi="SimSun" w:eastAsia="SimSun" w:cs="SimSun"/>
                <w:sz w:val="12"/>
                <w:szCs w:val="12"/>
              </w:rPr>
              <w:t xml:space="preserve"> </w:t>
            </w:r>
            <w:r>
              <w:rPr>
                <w:rFonts w:ascii="SimSun" w:hAnsi="SimSun" w:eastAsia="SimSun" w:cs="SimSun"/>
                <w:sz w:val="12"/>
                <w:szCs w:val="12"/>
                <w:spacing w:val="4"/>
              </w:rPr>
              <w:t>产</w:t>
            </w:r>
            <w:r>
              <w:rPr>
                <w:rFonts w:ascii="SimSun" w:hAnsi="SimSun" w:eastAsia="SimSun" w:cs="SimSun"/>
                <w:sz w:val="12"/>
                <w:szCs w:val="12"/>
                <w:spacing w:val="2"/>
              </w:rPr>
              <w:t>许可证申请。</w:t>
            </w:r>
          </w:p>
        </w:tc>
        <w:tc>
          <w:tcPr>
            <w:tcW w:w="1916" w:type="dxa"/>
            <w:vAlign w:val="top"/>
            <w:tcBorders>
              <w:bottom w:val="single" w:color="000000" w:sz="2" w:space="0"/>
              <w:top w:val="single" w:color="000000" w:sz="2" w:space="0"/>
            </w:tcBorders>
          </w:tcPr>
          <w:p>
            <w:pPr>
              <w:spacing w:line="319" w:lineRule="auto"/>
              <w:rPr>
                <w:rFonts w:ascii="Arial"/>
                <w:sz w:val="21"/>
              </w:rPr>
            </w:pPr>
            <w:r/>
          </w:p>
          <w:p>
            <w:pPr>
              <w:ind w:left="24" w:right="122" w:firstLine="2"/>
              <w:spacing w:before="39" w:line="243"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5"/>
              </w:rPr>
              <w:t>全生产许可证，工商营业执</w:t>
            </w:r>
            <w:r>
              <w:rPr>
                <w:rFonts w:ascii="SimSun" w:hAnsi="SimSun" w:eastAsia="SimSun" w:cs="SimSun"/>
                <w:sz w:val="12"/>
                <w:szCs w:val="12"/>
              </w:rPr>
              <w:t xml:space="preserve">  </w:t>
            </w:r>
            <w:r>
              <w:rPr>
                <w:rFonts w:ascii="SimSun" w:hAnsi="SimSun" w:eastAsia="SimSun" w:cs="SimSun"/>
                <w:sz w:val="12"/>
                <w:szCs w:val="12"/>
                <w:spacing w:val="10"/>
              </w:rPr>
              <w:t>照</w:t>
            </w:r>
            <w:r>
              <w:rPr>
                <w:rFonts w:ascii="SimSun" w:hAnsi="SimSun" w:eastAsia="SimSun" w:cs="SimSun"/>
                <w:sz w:val="12"/>
                <w:szCs w:val="12"/>
                <w:spacing w:val="9"/>
              </w:rPr>
              <w:t>，</w:t>
            </w:r>
            <w:r>
              <w:rPr>
                <w:rFonts w:ascii="SimSun" w:hAnsi="SimSun" w:eastAsia="SimSun" w:cs="SimSun"/>
                <w:sz w:val="12"/>
                <w:szCs w:val="12"/>
                <w:spacing w:val="5"/>
              </w:rPr>
              <w:t>主要负责人、隶属关系、经</w:t>
            </w:r>
            <w:r>
              <w:rPr>
                <w:rFonts w:ascii="SimSun" w:hAnsi="SimSun" w:eastAsia="SimSun" w:cs="SimSun"/>
                <w:sz w:val="12"/>
                <w:szCs w:val="12"/>
              </w:rPr>
              <w:t xml:space="preserve"> </w:t>
            </w:r>
            <w:r>
              <w:rPr>
                <w:rFonts w:ascii="SimSun" w:hAnsi="SimSun" w:eastAsia="SimSun" w:cs="SimSun"/>
                <w:sz w:val="12"/>
                <w:szCs w:val="12"/>
                <w:spacing w:val="10"/>
              </w:rPr>
              <w:t>济</w:t>
            </w:r>
            <w:r>
              <w:rPr>
                <w:rFonts w:ascii="SimSun" w:hAnsi="SimSun" w:eastAsia="SimSun" w:cs="SimSun"/>
                <w:sz w:val="12"/>
                <w:szCs w:val="12"/>
                <w:spacing w:val="8"/>
              </w:rPr>
              <w:t>类</w:t>
            </w:r>
            <w:r>
              <w:rPr>
                <w:rFonts w:ascii="SimSun" w:hAnsi="SimSun" w:eastAsia="SimSun" w:cs="SimSun"/>
                <w:sz w:val="12"/>
                <w:szCs w:val="12"/>
                <w:spacing w:val="5"/>
              </w:rPr>
              <w:t>型、企业名称变更证明资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工程验收合格资料。现场检</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96" w:lineRule="auto"/>
              <w:rPr>
                <w:rFonts w:ascii="Arial"/>
                <w:sz w:val="21"/>
              </w:rPr>
            </w:pPr>
            <w:r/>
          </w:p>
          <w:p>
            <w:pPr>
              <w:ind w:left="26" w:right="129" w:firstLine="3"/>
              <w:spacing w:before="39" w:line="243"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86号)第二条，第十七条，第</w:t>
            </w:r>
            <w:r>
              <w:rPr>
                <w:rFonts w:ascii="SimSun" w:hAnsi="SimSun" w:eastAsia="SimSun" w:cs="SimSun"/>
                <w:sz w:val="12"/>
                <w:szCs w:val="12"/>
              </w:rPr>
              <w:t xml:space="preserve"> </w:t>
            </w:r>
            <w:r>
              <w:rPr>
                <w:rFonts w:ascii="SimSun" w:hAnsi="SimSun" w:eastAsia="SimSun" w:cs="SimSun"/>
                <w:sz w:val="12"/>
                <w:szCs w:val="12"/>
                <w:spacing w:val="-1"/>
              </w:rPr>
              <w:t>二十</w:t>
            </w:r>
            <w:r>
              <w:rPr>
                <w:rFonts w:ascii="SimSun" w:hAnsi="SimSun" w:eastAsia="SimSun" w:cs="SimSun"/>
                <w:sz w:val="12"/>
                <w:szCs w:val="12"/>
              </w:rPr>
              <w:t>条。</w:t>
            </w:r>
          </w:p>
        </w:tc>
      </w:tr>
      <w:tr>
        <w:trPr>
          <w:trHeight w:val="1503" w:hRule="atLeast"/>
        </w:trPr>
        <w:tc>
          <w:tcPr>
            <w:tcW w:w="517" w:type="dxa"/>
            <w:vAlign w:val="top"/>
            <w:tcBorders>
              <w:bottom w:val="single" w:color="000000" w:sz="2" w:space="0"/>
              <w:top w:val="single" w:color="000000" w:sz="2" w:space="0"/>
            </w:tcBorders>
          </w:tcPr>
          <w:p>
            <w:pPr>
              <w:spacing w:line="339" w:lineRule="auto"/>
              <w:rPr>
                <w:rFonts w:ascii="Arial"/>
                <w:sz w:val="21"/>
              </w:rPr>
            </w:pPr>
            <w:r/>
          </w:p>
          <w:p>
            <w:pPr>
              <w:spacing w:line="33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328" w:lineRule="auto"/>
              <w:rPr>
                <w:rFonts w:ascii="Arial"/>
                <w:sz w:val="21"/>
              </w:rPr>
            </w:pPr>
            <w:r/>
          </w:p>
          <w:p>
            <w:pPr>
              <w:spacing w:line="329"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安全生产管理机构</w:t>
            </w:r>
          </w:p>
        </w:tc>
        <w:tc>
          <w:tcPr>
            <w:tcW w:w="3311" w:type="dxa"/>
            <w:vAlign w:val="top"/>
            <w:tcBorders>
              <w:bottom w:val="single" w:color="000000" w:sz="2" w:space="0"/>
              <w:top w:val="single" w:color="000000" w:sz="2" w:space="0"/>
            </w:tcBorders>
          </w:tcPr>
          <w:p>
            <w:pPr>
              <w:spacing w:line="426" w:lineRule="auto"/>
              <w:rPr>
                <w:rFonts w:ascii="Arial"/>
                <w:sz w:val="21"/>
              </w:rPr>
            </w:pPr>
            <w:r/>
          </w:p>
          <w:p>
            <w:pPr>
              <w:ind w:left="21" w:right="134" w:firstLine="1"/>
              <w:spacing w:before="39" w:line="243" w:lineRule="auto"/>
              <w:rPr>
                <w:rFonts w:ascii="SimSun" w:hAnsi="SimSun" w:eastAsia="SimSun" w:cs="SimSun"/>
                <w:sz w:val="12"/>
                <w:szCs w:val="12"/>
              </w:rPr>
            </w:pPr>
            <w:r>
              <w:rPr>
                <w:rFonts w:ascii="SimSun" w:hAnsi="SimSun" w:eastAsia="SimSun" w:cs="SimSun"/>
                <w:sz w:val="12"/>
                <w:szCs w:val="12"/>
                <w:spacing w:val="10"/>
              </w:rPr>
              <w:t>按照规</w:t>
            </w:r>
            <w:r>
              <w:rPr>
                <w:rFonts w:ascii="SimSun" w:hAnsi="SimSun" w:eastAsia="SimSun" w:cs="SimSun"/>
                <w:sz w:val="12"/>
                <w:szCs w:val="12"/>
                <w:spacing w:val="9"/>
              </w:rPr>
              <w:t>定</w:t>
            </w:r>
            <w:r>
              <w:rPr>
                <w:rFonts w:ascii="SimSun" w:hAnsi="SimSun" w:eastAsia="SimSun" w:cs="SimSun"/>
                <w:sz w:val="12"/>
                <w:szCs w:val="12"/>
                <w:spacing w:val="5"/>
              </w:rPr>
              <w:t>设置安全生产管理机构或者配备专职安全生产管</w:t>
            </w:r>
            <w:r>
              <w:rPr>
                <w:rFonts w:ascii="SimSun" w:hAnsi="SimSun" w:eastAsia="SimSun" w:cs="SimSun"/>
                <w:sz w:val="12"/>
                <w:szCs w:val="12"/>
              </w:rPr>
              <w:t xml:space="preserve"> </w:t>
            </w:r>
            <w:r>
              <w:rPr>
                <w:rFonts w:ascii="SimSun" w:hAnsi="SimSun" w:eastAsia="SimSun" w:cs="SimSun"/>
                <w:sz w:val="12"/>
                <w:szCs w:val="12"/>
                <w:spacing w:val="6"/>
              </w:rPr>
              <w:t>理人员、注册安全工程师。专职安全生产管理人员配备</w:t>
            </w:r>
            <w:r>
              <w:rPr>
                <w:rFonts w:ascii="SimSun" w:hAnsi="SimSun" w:eastAsia="SimSun" w:cs="SimSun"/>
                <w:sz w:val="12"/>
                <w:szCs w:val="12"/>
                <w:spacing w:val="1"/>
              </w:rPr>
              <w:t>数</w:t>
            </w:r>
            <w:r>
              <w:rPr>
                <w:rFonts w:ascii="SimSun" w:hAnsi="SimSun" w:eastAsia="SimSun" w:cs="SimSun"/>
                <w:sz w:val="12"/>
                <w:szCs w:val="12"/>
              </w:rPr>
              <w:t xml:space="preserve"> </w:t>
            </w:r>
            <w:r>
              <w:rPr>
                <w:rFonts w:ascii="SimSun" w:hAnsi="SimSun" w:eastAsia="SimSun" w:cs="SimSun"/>
                <w:sz w:val="12"/>
                <w:szCs w:val="12"/>
                <w:spacing w:val="6"/>
              </w:rPr>
              <w:t>量是否符合劳动定员标准。可以设置专职安全生产分管</w:t>
            </w:r>
            <w:r>
              <w:rPr>
                <w:rFonts w:ascii="SimSun" w:hAnsi="SimSun" w:eastAsia="SimSun" w:cs="SimSun"/>
                <w:sz w:val="12"/>
                <w:szCs w:val="12"/>
                <w:spacing w:val="1"/>
              </w:rPr>
              <w:t>负</w:t>
            </w:r>
            <w:r>
              <w:rPr>
                <w:rFonts w:ascii="SimSun" w:hAnsi="SimSun" w:eastAsia="SimSun" w:cs="SimSun"/>
                <w:sz w:val="12"/>
                <w:szCs w:val="12"/>
              </w:rPr>
              <w:t xml:space="preserve"> </w:t>
            </w:r>
            <w:r>
              <w:rPr>
                <w:rFonts w:ascii="SimSun" w:hAnsi="SimSun" w:eastAsia="SimSun" w:cs="SimSun"/>
                <w:sz w:val="12"/>
                <w:szCs w:val="12"/>
                <w:spacing w:val="5"/>
              </w:rPr>
              <w:t>责人，协助本单位主要负责人履行安全生产管理职责</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53"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设立、人员任命文件，单位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记录，安全管理人员考核合</w:t>
            </w:r>
            <w:r>
              <w:rPr>
                <w:rFonts w:ascii="SimSun" w:hAnsi="SimSun" w:eastAsia="SimSun" w:cs="SimSun"/>
                <w:sz w:val="12"/>
                <w:szCs w:val="12"/>
              </w:rPr>
              <w:t xml:space="preserve"> </w:t>
            </w:r>
            <w:r>
              <w:rPr>
                <w:rFonts w:ascii="SimSun" w:hAnsi="SimSun" w:eastAsia="SimSun" w:cs="SimSun"/>
                <w:sz w:val="12"/>
                <w:szCs w:val="12"/>
                <w:spacing w:val="10"/>
              </w:rPr>
              <w:t>格</w:t>
            </w:r>
            <w:r>
              <w:rPr>
                <w:rFonts w:ascii="SimSun" w:hAnsi="SimSun" w:eastAsia="SimSun" w:cs="SimSun"/>
                <w:sz w:val="12"/>
                <w:szCs w:val="12"/>
                <w:spacing w:val="9"/>
              </w:rPr>
              <w:t>证</w:t>
            </w:r>
            <w:r>
              <w:rPr>
                <w:rFonts w:ascii="SimSun" w:hAnsi="SimSun" w:eastAsia="SimSun" w:cs="SimSun"/>
                <w:sz w:val="12"/>
                <w:szCs w:val="12"/>
                <w:spacing w:val="5"/>
              </w:rPr>
              <w:t>明，特种作业操作证。现场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33" w:firstLine="3"/>
              <w:spacing w:before="160"/>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8"/>
              </w:rPr>
              <w:t>二</w:t>
            </w:r>
            <w:r>
              <w:rPr>
                <w:rFonts w:ascii="SimSun" w:hAnsi="SimSun" w:eastAsia="SimSun" w:cs="SimSun"/>
                <w:sz w:val="12"/>
                <w:szCs w:val="12"/>
                <w:spacing w:val="5"/>
              </w:rPr>
              <w:t>十四条，第二十五条第二</w:t>
            </w:r>
            <w:r>
              <w:rPr>
                <w:rFonts w:ascii="SimSun" w:hAnsi="SimSun" w:eastAsia="SimSun" w:cs="SimSun"/>
                <w:sz w:val="12"/>
                <w:szCs w:val="12"/>
              </w:rPr>
              <w:t xml:space="preserve">  </w:t>
            </w:r>
            <w:r>
              <w:rPr>
                <w:rFonts w:ascii="SimSun" w:hAnsi="SimSun" w:eastAsia="SimSun" w:cs="SimSun"/>
                <w:sz w:val="12"/>
                <w:szCs w:val="12"/>
                <w:spacing w:val="10"/>
              </w:rPr>
              <w:t>款</w:t>
            </w:r>
            <w:r>
              <w:rPr>
                <w:rFonts w:ascii="SimSun" w:hAnsi="SimSun" w:eastAsia="SimSun" w:cs="SimSun"/>
                <w:sz w:val="12"/>
                <w:szCs w:val="12"/>
                <w:spacing w:val="9"/>
              </w:rPr>
              <w:t>，</w:t>
            </w:r>
            <w:r>
              <w:rPr>
                <w:rFonts w:ascii="SimSun" w:hAnsi="SimSun" w:eastAsia="SimSun" w:cs="SimSun"/>
                <w:sz w:val="12"/>
                <w:szCs w:val="12"/>
                <w:spacing w:val="5"/>
              </w:rPr>
              <w:t>第二十七条第三款；《煤矿</w:t>
            </w:r>
            <w:r>
              <w:rPr>
                <w:rFonts w:ascii="SimSun" w:hAnsi="SimSun" w:eastAsia="SimSun" w:cs="SimSun"/>
                <w:sz w:val="12"/>
                <w:szCs w:val="12"/>
              </w:rPr>
              <w:t xml:space="preserve"> </w:t>
            </w:r>
            <w:r>
              <w:rPr>
                <w:rFonts w:ascii="SimSun" w:hAnsi="SimSun" w:eastAsia="SimSun" w:cs="SimSun"/>
                <w:sz w:val="12"/>
                <w:szCs w:val="12"/>
                <w:spacing w:val="6"/>
              </w:rPr>
              <w:t>企</w:t>
            </w:r>
            <w:r>
              <w:rPr>
                <w:rFonts w:ascii="SimSun" w:hAnsi="SimSun" w:eastAsia="SimSun" w:cs="SimSun"/>
                <w:sz w:val="12"/>
                <w:szCs w:val="12"/>
                <w:spacing w:val="5"/>
              </w:rPr>
              <w:t>业安全生产许可证实施办法》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4"/>
              </w:rPr>
              <w:t>号</w:t>
            </w:r>
            <w:r>
              <w:rPr>
                <w:rFonts w:ascii="SimSun" w:hAnsi="SimSun" w:eastAsia="SimSun" w:cs="SimSun"/>
                <w:sz w:val="12"/>
                <w:szCs w:val="12"/>
                <w:spacing w:val="9"/>
              </w:rPr>
              <w:t>)第六条；《煤矿安全规程》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5"/>
              </w:rPr>
              <w:t>号</w:t>
            </w:r>
            <w:r>
              <w:rPr>
                <w:rFonts w:ascii="SimSun" w:hAnsi="SimSun" w:eastAsia="SimSun" w:cs="SimSun"/>
                <w:sz w:val="12"/>
                <w:szCs w:val="12"/>
                <w:spacing w:val="11"/>
              </w:rPr>
              <w:t>)第五条。</w:t>
            </w:r>
          </w:p>
        </w:tc>
      </w:tr>
      <w:tr>
        <w:trPr>
          <w:trHeight w:val="2528" w:hRule="atLeast"/>
        </w:trPr>
        <w:tc>
          <w:tcPr>
            <w:tcW w:w="517" w:type="dxa"/>
            <w:vAlign w:val="top"/>
            <w:tcBorders>
              <w:bottom w:val="single" w:color="000000" w:sz="2" w:space="0"/>
              <w:top w:val="single" w:color="000000" w:sz="2" w:space="0"/>
            </w:tcBorders>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27"/>
              <w:spacing w:before="39" w:line="228"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突</w:t>
            </w:r>
            <w:r>
              <w:rPr>
                <w:rFonts w:ascii="SimSun" w:hAnsi="SimSun" w:eastAsia="SimSun" w:cs="SimSun"/>
                <w:sz w:val="12"/>
                <w:szCs w:val="12"/>
                <w:spacing w:val="2"/>
              </w:rPr>
              <w:t>机构</w:t>
            </w:r>
          </w:p>
        </w:tc>
        <w:tc>
          <w:tcPr>
            <w:tcW w:w="3311" w:type="dxa"/>
            <w:vAlign w:val="top"/>
            <w:tcBorders>
              <w:bottom w:val="single" w:color="000000" w:sz="2" w:space="0"/>
              <w:top w:val="single" w:color="000000" w:sz="2" w:space="0"/>
            </w:tcBorders>
          </w:tcPr>
          <w:p>
            <w:pPr>
              <w:ind w:left="24" w:right="134" w:hanging="3"/>
              <w:spacing w:before="217" w:line="236" w:lineRule="auto"/>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9"/>
              </w:rPr>
              <w:t>煤</w:t>
            </w:r>
            <w:r>
              <w:rPr>
                <w:rFonts w:ascii="SimSun" w:hAnsi="SimSun" w:eastAsia="SimSun" w:cs="SimSun"/>
                <w:sz w:val="12"/>
                <w:szCs w:val="12"/>
                <w:spacing w:val="5"/>
              </w:rPr>
              <w:t>层的煤矿企业、煤矿应当设置防突机构及专业防</w:t>
            </w:r>
            <w:r>
              <w:rPr>
                <w:rFonts w:ascii="SimSun" w:hAnsi="SimSun" w:eastAsia="SimSun" w:cs="SimSun"/>
                <w:sz w:val="12"/>
                <w:szCs w:val="12"/>
              </w:rPr>
              <w:t xml:space="preserve"> </w:t>
            </w:r>
            <w:r>
              <w:rPr>
                <w:rFonts w:ascii="SimSun" w:hAnsi="SimSun" w:eastAsia="SimSun" w:cs="SimSun"/>
                <w:sz w:val="12"/>
                <w:szCs w:val="12"/>
                <w:spacing w:val="-2"/>
              </w:rPr>
              <w:t>突</w:t>
            </w:r>
            <w:r>
              <w:rPr>
                <w:rFonts w:ascii="SimSun" w:hAnsi="SimSun" w:eastAsia="SimSun" w:cs="SimSun"/>
                <w:sz w:val="12"/>
                <w:szCs w:val="12"/>
                <w:spacing w:val="-1"/>
              </w:rPr>
              <w:t>队伍。</w:t>
            </w:r>
          </w:p>
          <w:p>
            <w:pPr>
              <w:ind w:left="22" w:right="128" w:firstLine="260"/>
              <w:spacing w:before="1" w:line="235"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矿</w:t>
            </w:r>
            <w:r>
              <w:rPr>
                <w:rFonts w:ascii="SimSun" w:hAnsi="SimSun" w:eastAsia="SimSun" w:cs="SimSun"/>
                <w:sz w:val="12"/>
                <w:szCs w:val="12"/>
                <w:spacing w:val="5"/>
              </w:rPr>
              <w:t>井的矿长、总工程师、防突机构和安全管理机</w:t>
            </w:r>
            <w:r>
              <w:rPr>
                <w:rFonts w:ascii="SimSun" w:hAnsi="SimSun" w:eastAsia="SimSun" w:cs="SimSun"/>
                <w:sz w:val="12"/>
                <w:szCs w:val="12"/>
              </w:rPr>
              <w:t xml:space="preserve"> </w:t>
            </w:r>
            <w:r>
              <w:rPr>
                <w:rFonts w:ascii="SimSun" w:hAnsi="SimSun" w:eastAsia="SimSun" w:cs="SimSun"/>
                <w:sz w:val="12"/>
                <w:szCs w:val="12"/>
                <w:spacing w:val="6"/>
              </w:rPr>
              <w:t>构负责人</w:t>
            </w:r>
            <w:r>
              <w:rPr>
                <w:rFonts w:ascii="SimSun" w:hAnsi="SimSun" w:eastAsia="SimSun" w:cs="SimSun"/>
                <w:sz w:val="12"/>
                <w:szCs w:val="12"/>
                <w:spacing w:val="3"/>
              </w:rPr>
              <w:t>、防突工应当满足下列要求：</w:t>
            </w:r>
          </w:p>
          <w:p>
            <w:pPr>
              <w:ind w:left="22" w:right="128" w:firstLine="256"/>
              <w:spacing w:before="1" w:line="235" w:lineRule="auto"/>
              <w:rPr>
                <w:rFonts w:ascii="SimSun" w:hAnsi="SimSun" w:eastAsia="SimSun" w:cs="SimSun"/>
                <w:sz w:val="12"/>
                <w:szCs w:val="12"/>
              </w:rPr>
            </w:pPr>
            <w:r>
              <w:rPr>
                <w:rFonts w:ascii="SimSun" w:hAnsi="SimSun" w:eastAsia="SimSun" w:cs="SimSun"/>
                <w:sz w:val="12"/>
                <w:szCs w:val="12"/>
                <w:spacing w:val="6"/>
              </w:rPr>
              <w:t>矿长、总工程师应当具备煤矿相关专业大专及以上</w:t>
            </w:r>
            <w:r>
              <w:rPr>
                <w:rFonts w:ascii="SimSun" w:hAnsi="SimSun" w:eastAsia="SimSun" w:cs="SimSun"/>
                <w:sz w:val="12"/>
                <w:szCs w:val="12"/>
                <w:spacing w:val="1"/>
              </w:rPr>
              <w:t>学</w:t>
            </w:r>
            <w:r>
              <w:rPr>
                <w:rFonts w:ascii="SimSun" w:hAnsi="SimSun" w:eastAsia="SimSun" w:cs="SimSun"/>
                <w:sz w:val="12"/>
                <w:szCs w:val="12"/>
              </w:rPr>
              <w:t xml:space="preserve"> </w:t>
            </w:r>
            <w:r>
              <w:rPr>
                <w:rFonts w:ascii="SimSun" w:hAnsi="SimSun" w:eastAsia="SimSun" w:cs="SimSun"/>
                <w:sz w:val="12"/>
                <w:szCs w:val="12"/>
                <w:spacing w:val="6"/>
              </w:rPr>
              <w:t>历，具</w:t>
            </w:r>
            <w:r>
              <w:rPr>
                <w:rFonts w:ascii="SimSun" w:hAnsi="SimSun" w:eastAsia="SimSun" w:cs="SimSun"/>
                <w:sz w:val="12"/>
                <w:szCs w:val="12"/>
                <w:spacing w:val="5"/>
              </w:rPr>
              <w:t>有</w:t>
            </w:r>
            <w:r>
              <w:rPr>
                <w:rFonts w:ascii="SimSun" w:hAnsi="SimSun" w:eastAsia="SimSun" w:cs="SimSun"/>
                <w:sz w:val="12"/>
                <w:szCs w:val="12"/>
                <w:spacing w:val="3"/>
              </w:rPr>
              <w:t>3年以上煤矿相关工作经历；</w:t>
            </w:r>
          </w:p>
          <w:p>
            <w:pPr>
              <w:ind w:left="20" w:right="69" w:firstLine="266"/>
              <w:spacing w:before="3" w:line="239" w:lineRule="auto"/>
              <w:rPr>
                <w:rFonts w:ascii="SimSun" w:hAnsi="SimSun" w:eastAsia="SimSun" w:cs="SimSun"/>
                <w:sz w:val="12"/>
                <w:szCs w:val="12"/>
              </w:rPr>
            </w:pPr>
            <w:r>
              <w:rPr>
                <w:rFonts w:ascii="SimSun" w:hAnsi="SimSun" w:eastAsia="SimSun" w:cs="SimSun"/>
                <w:sz w:val="12"/>
                <w:szCs w:val="12"/>
                <w:spacing w:val="10"/>
              </w:rPr>
              <w:t>防突</w:t>
            </w:r>
            <w:r>
              <w:rPr>
                <w:rFonts w:ascii="SimSun" w:hAnsi="SimSun" w:eastAsia="SimSun" w:cs="SimSun"/>
                <w:sz w:val="12"/>
                <w:szCs w:val="12"/>
                <w:spacing w:val="5"/>
              </w:rPr>
              <w:t>机构和安全管理机构负责人应当具备煤矿相关中</w:t>
            </w:r>
            <w:r>
              <w:rPr>
                <w:rFonts w:ascii="SimSun" w:hAnsi="SimSun" w:eastAsia="SimSun" w:cs="SimSun"/>
                <w:sz w:val="12"/>
                <w:szCs w:val="12"/>
              </w:rPr>
              <w:t xml:space="preserve"> </w:t>
            </w:r>
            <w:r>
              <w:rPr>
                <w:rFonts w:ascii="SimSun" w:hAnsi="SimSun" w:eastAsia="SimSun" w:cs="SimSun"/>
                <w:sz w:val="12"/>
                <w:szCs w:val="12"/>
                <w:spacing w:val="10"/>
              </w:rPr>
              <w:t>专及以上</w:t>
            </w:r>
            <w:r>
              <w:rPr>
                <w:rFonts w:ascii="SimSun" w:hAnsi="SimSun" w:eastAsia="SimSun" w:cs="SimSun"/>
                <w:sz w:val="12"/>
                <w:szCs w:val="12"/>
                <w:spacing w:val="5"/>
              </w:rPr>
              <w:t>学历，具有2年以上煤矿相关工作经历；防突机构</w:t>
            </w:r>
            <w:r>
              <w:rPr>
                <w:rFonts w:ascii="SimSun" w:hAnsi="SimSun" w:eastAsia="SimSun" w:cs="SimSun"/>
                <w:sz w:val="12"/>
                <w:szCs w:val="12"/>
              </w:rPr>
              <w:t xml:space="preserve"> </w:t>
            </w:r>
            <w:r>
              <w:rPr>
                <w:rFonts w:ascii="SimSun" w:hAnsi="SimSun" w:eastAsia="SimSun" w:cs="SimSun"/>
                <w:sz w:val="12"/>
                <w:szCs w:val="12"/>
                <w:spacing w:val="10"/>
              </w:rPr>
              <w:t>应当配备</w:t>
            </w:r>
            <w:r>
              <w:rPr>
                <w:rFonts w:ascii="SimSun" w:hAnsi="SimSun" w:eastAsia="SimSun" w:cs="SimSun"/>
                <w:sz w:val="12"/>
                <w:szCs w:val="12"/>
                <w:spacing w:val="5"/>
              </w:rPr>
              <w:t>不少于2名专业技术人员，具备煤矿相关专业中专</w:t>
            </w:r>
            <w:r>
              <w:rPr>
                <w:rFonts w:ascii="SimSun" w:hAnsi="SimSun" w:eastAsia="SimSun" w:cs="SimSun"/>
                <w:sz w:val="12"/>
                <w:szCs w:val="12"/>
              </w:rPr>
              <w:t xml:space="preserve"> </w:t>
            </w:r>
            <w:r>
              <w:rPr>
                <w:rFonts w:ascii="SimSun" w:hAnsi="SimSun" w:eastAsia="SimSun" w:cs="SimSun"/>
                <w:sz w:val="12"/>
                <w:szCs w:val="12"/>
                <w:spacing w:val="13"/>
              </w:rPr>
              <w:t>及</w:t>
            </w:r>
            <w:r>
              <w:rPr>
                <w:rFonts w:ascii="SimSun" w:hAnsi="SimSun" w:eastAsia="SimSun" w:cs="SimSun"/>
                <w:sz w:val="12"/>
                <w:szCs w:val="12"/>
                <w:spacing w:val="8"/>
              </w:rPr>
              <w:t>以上学历；防突工应当具备初中及以上文化程度(新上</w:t>
            </w:r>
            <w:r>
              <w:rPr>
                <w:rFonts w:ascii="SimSun" w:hAnsi="SimSun" w:eastAsia="SimSun" w:cs="SimSun"/>
                <w:sz w:val="12"/>
                <w:szCs w:val="12"/>
              </w:rPr>
              <w:t xml:space="preserve"> </w:t>
            </w:r>
            <w:r>
              <w:rPr>
                <w:rFonts w:ascii="SimSun" w:hAnsi="SimSun" w:eastAsia="SimSun" w:cs="SimSun"/>
                <w:sz w:val="12"/>
                <w:szCs w:val="12"/>
                <w:spacing w:val="7"/>
              </w:rPr>
              <w:t>岗的煤矿特种作业人员应当具备高中及以上文化程度)，</w:t>
            </w:r>
            <w:r>
              <w:rPr>
                <w:rFonts w:ascii="SimSun" w:hAnsi="SimSun" w:eastAsia="SimSun" w:cs="SimSun"/>
                <w:sz w:val="12"/>
                <w:szCs w:val="12"/>
              </w:rPr>
              <w:t xml:space="preserve"> </w:t>
            </w:r>
            <w:r>
              <w:rPr>
                <w:rFonts w:ascii="SimSun" w:hAnsi="SimSun" w:eastAsia="SimSun" w:cs="SimSun"/>
                <w:sz w:val="12"/>
                <w:szCs w:val="12"/>
                <w:spacing w:val="6"/>
              </w:rPr>
              <w:t>具有煤矿相关工作经历，或者具备职业高中、技工学校</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6"/>
              </w:rPr>
              <w:t>中专以上相关专业学历。人员配备数量是否符合劳动定</w:t>
            </w:r>
            <w:r>
              <w:rPr>
                <w:rFonts w:ascii="SimSun" w:hAnsi="SimSun" w:eastAsia="SimSun" w:cs="SimSun"/>
                <w:sz w:val="12"/>
                <w:szCs w:val="12"/>
                <w:spacing w:val="1"/>
              </w:rPr>
              <w:t>员</w:t>
            </w:r>
            <w:r>
              <w:rPr>
                <w:rFonts w:ascii="SimSun" w:hAnsi="SimSun" w:eastAsia="SimSun" w:cs="SimSun"/>
                <w:sz w:val="12"/>
                <w:szCs w:val="12"/>
              </w:rPr>
              <w:t xml:space="preserve"> </w:t>
            </w:r>
            <w:r>
              <w:rPr>
                <w:rFonts w:ascii="SimSun" w:hAnsi="SimSun" w:eastAsia="SimSun" w:cs="SimSun"/>
                <w:sz w:val="12"/>
                <w:szCs w:val="12"/>
                <w:spacing w:val="-2"/>
              </w:rPr>
              <w:t>标准</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4" w:right="122"/>
              <w:spacing w:before="39" w:line="241"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设置、人员任命文件，单位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记录，安全管理人员考核合</w:t>
            </w:r>
            <w:r>
              <w:rPr>
                <w:rFonts w:ascii="SimSun" w:hAnsi="SimSun" w:eastAsia="SimSun" w:cs="SimSun"/>
                <w:sz w:val="12"/>
                <w:szCs w:val="12"/>
              </w:rPr>
              <w:t xml:space="preserve"> </w:t>
            </w:r>
            <w:r>
              <w:rPr>
                <w:rFonts w:ascii="SimSun" w:hAnsi="SimSun" w:eastAsia="SimSun" w:cs="SimSun"/>
                <w:sz w:val="12"/>
                <w:szCs w:val="12"/>
                <w:spacing w:val="10"/>
              </w:rPr>
              <w:t>格</w:t>
            </w:r>
            <w:r>
              <w:rPr>
                <w:rFonts w:ascii="SimSun" w:hAnsi="SimSun" w:eastAsia="SimSun" w:cs="SimSun"/>
                <w:sz w:val="12"/>
                <w:szCs w:val="12"/>
                <w:spacing w:val="8"/>
              </w:rPr>
              <w:t>证</w:t>
            </w:r>
            <w:r>
              <w:rPr>
                <w:rFonts w:ascii="SimSun" w:hAnsi="SimSun" w:eastAsia="SimSun" w:cs="SimSun"/>
                <w:sz w:val="12"/>
                <w:szCs w:val="12"/>
                <w:spacing w:val="5"/>
              </w:rPr>
              <w:t>明，相关技术人员毕业证</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9"/>
              </w:rPr>
              <w:t>，</w:t>
            </w:r>
            <w:r>
              <w:rPr>
                <w:rFonts w:ascii="SimSun" w:hAnsi="SimSun" w:eastAsia="SimSun" w:cs="SimSun"/>
                <w:sz w:val="12"/>
                <w:szCs w:val="12"/>
                <w:spacing w:val="5"/>
              </w:rPr>
              <w:t>特种作业操作证。现场抽查</w:t>
            </w:r>
            <w:r>
              <w:rPr>
                <w:rFonts w:ascii="SimSun" w:hAnsi="SimSun" w:eastAsia="SimSun" w:cs="SimSun"/>
                <w:sz w:val="12"/>
                <w:szCs w:val="12"/>
              </w:rPr>
              <w:t xml:space="preserve"> </w:t>
            </w:r>
            <w:r>
              <w:rPr>
                <w:rFonts w:ascii="SimSun" w:hAnsi="SimSun" w:eastAsia="SimSun" w:cs="SimSun"/>
                <w:sz w:val="12"/>
                <w:szCs w:val="12"/>
                <w:spacing w:val="2"/>
              </w:rPr>
              <w:t>。现场抽</w:t>
            </w:r>
            <w:r>
              <w:rPr>
                <w:rFonts w:ascii="SimSun" w:hAnsi="SimSun" w:eastAsia="SimSun" w:cs="SimSun"/>
                <w:sz w:val="12"/>
                <w:szCs w:val="12"/>
                <w:spacing w:val="1"/>
              </w:rPr>
              <w:t>考。</w:t>
            </w:r>
          </w:p>
        </w:tc>
        <w:tc>
          <w:tcPr>
            <w:tcW w:w="1929"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6" w:right="123" w:firstLine="3"/>
              <w:spacing w:before="39" w:line="241"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86号)第六条；《防治煤与瓦</w:t>
            </w:r>
            <w:r>
              <w:rPr>
                <w:rFonts w:ascii="SimSun" w:hAnsi="SimSun" w:eastAsia="SimSun" w:cs="SimSun"/>
                <w:sz w:val="12"/>
                <w:szCs w:val="12"/>
              </w:rPr>
              <w:t xml:space="preserve"> </w:t>
            </w:r>
            <w:r>
              <w:rPr>
                <w:rFonts w:ascii="SimSun" w:hAnsi="SimSun" w:eastAsia="SimSun" w:cs="SimSun"/>
                <w:sz w:val="12"/>
                <w:szCs w:val="12"/>
                <w:spacing w:val="15"/>
              </w:rPr>
              <w:t>斯</w:t>
            </w:r>
            <w:r>
              <w:rPr>
                <w:rFonts w:ascii="SimSun" w:hAnsi="SimSun" w:eastAsia="SimSun" w:cs="SimSun"/>
                <w:sz w:val="12"/>
                <w:szCs w:val="12"/>
                <w:spacing w:val="8"/>
              </w:rPr>
              <w:t>突出细则》(煤安监技装〔</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12"/>
              </w:rPr>
              <w:t>0</w:t>
            </w:r>
            <w:r>
              <w:rPr>
                <w:rFonts w:ascii="SimSun" w:hAnsi="SimSun" w:eastAsia="SimSun" w:cs="SimSun"/>
                <w:sz w:val="12"/>
                <w:szCs w:val="12"/>
                <w:spacing w:val="8"/>
              </w:rPr>
              <w:t>19〕28号)第四条，第三十六</w:t>
            </w:r>
            <w:r>
              <w:rPr>
                <w:rFonts w:ascii="SimSun" w:hAnsi="SimSun" w:eastAsia="SimSun" w:cs="SimSun"/>
                <w:sz w:val="12"/>
                <w:szCs w:val="12"/>
              </w:rPr>
              <w:t xml:space="preserve"> </w:t>
            </w:r>
            <w:r>
              <w:rPr>
                <w:rFonts w:ascii="SimSun" w:hAnsi="SimSun" w:eastAsia="SimSun" w:cs="SimSun"/>
                <w:sz w:val="12"/>
                <w:szCs w:val="12"/>
                <w:spacing w:val="6"/>
              </w:rPr>
              <w:t>条第</w:t>
            </w:r>
            <w:r>
              <w:rPr>
                <w:rFonts w:ascii="SimSun" w:hAnsi="SimSun" w:eastAsia="SimSun" w:cs="SimSun"/>
                <w:sz w:val="12"/>
                <w:szCs w:val="12"/>
                <w:spacing w:val="4"/>
              </w:rPr>
              <w:t>一</w:t>
            </w:r>
            <w:r>
              <w:rPr>
                <w:rFonts w:ascii="SimSun" w:hAnsi="SimSun" w:eastAsia="SimSun" w:cs="SimSun"/>
                <w:sz w:val="12"/>
                <w:szCs w:val="12"/>
                <w:spacing w:val="3"/>
              </w:rPr>
              <w:t>款，第四十二条。</w:t>
            </w:r>
          </w:p>
        </w:tc>
      </w:tr>
      <w:tr>
        <w:trPr>
          <w:trHeight w:val="1163"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27"/>
              <w:spacing w:before="39" w:line="228"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治水机构和队伍</w:t>
            </w:r>
          </w:p>
        </w:tc>
        <w:tc>
          <w:tcPr>
            <w:tcW w:w="3311" w:type="dxa"/>
            <w:vAlign w:val="top"/>
            <w:tcBorders>
              <w:bottom w:val="single" w:color="000000" w:sz="2" w:space="0"/>
              <w:top w:val="single" w:color="000000" w:sz="2" w:space="0"/>
            </w:tcBorders>
          </w:tcPr>
          <w:p>
            <w:pPr>
              <w:spacing w:line="261" w:lineRule="auto"/>
              <w:rPr>
                <w:rFonts w:ascii="Arial"/>
                <w:sz w:val="21"/>
              </w:rPr>
            </w:pPr>
            <w:r/>
          </w:p>
          <w:p>
            <w:pPr>
              <w:ind w:left="21" w:right="134" w:firstLine="1"/>
              <w:spacing w:before="39" w:line="243" w:lineRule="auto"/>
              <w:rPr>
                <w:rFonts w:ascii="SimSun" w:hAnsi="SimSun" w:eastAsia="SimSun" w:cs="SimSun"/>
                <w:sz w:val="12"/>
                <w:szCs w:val="12"/>
              </w:rPr>
            </w:pPr>
            <w:r>
              <w:rPr>
                <w:rFonts w:ascii="SimSun" w:hAnsi="SimSun" w:eastAsia="SimSun" w:cs="SimSun"/>
                <w:sz w:val="12"/>
                <w:szCs w:val="12"/>
                <w:spacing w:val="10"/>
              </w:rPr>
              <w:t>水文地</w:t>
            </w:r>
            <w:r>
              <w:rPr>
                <w:rFonts w:ascii="SimSun" w:hAnsi="SimSun" w:eastAsia="SimSun" w:cs="SimSun"/>
                <w:sz w:val="12"/>
                <w:szCs w:val="12"/>
                <w:spacing w:val="8"/>
              </w:rPr>
              <w:t>质</w:t>
            </w:r>
            <w:r>
              <w:rPr>
                <w:rFonts w:ascii="SimSun" w:hAnsi="SimSun" w:eastAsia="SimSun" w:cs="SimSun"/>
                <w:sz w:val="12"/>
                <w:szCs w:val="12"/>
                <w:spacing w:val="5"/>
              </w:rPr>
              <w:t>条件复杂、极复杂的，应当设立专门的防治水机</w:t>
            </w:r>
            <w:r>
              <w:rPr>
                <w:rFonts w:ascii="SimSun" w:hAnsi="SimSun" w:eastAsia="SimSun" w:cs="SimSun"/>
                <w:sz w:val="12"/>
                <w:szCs w:val="12"/>
              </w:rPr>
              <w:t xml:space="preserve"> </w:t>
            </w:r>
            <w:r>
              <w:rPr>
                <w:rFonts w:ascii="SimSun" w:hAnsi="SimSun" w:eastAsia="SimSun" w:cs="SimSun"/>
                <w:sz w:val="12"/>
                <w:szCs w:val="12"/>
                <w:spacing w:val="6"/>
              </w:rPr>
              <w:t>构、配备防治水副总工程师。配备满足工作需要的防治</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专业技术人员，建立专门的探放水作业队伍。人员配备</w:t>
            </w:r>
            <w:r>
              <w:rPr>
                <w:rFonts w:ascii="SimSun" w:hAnsi="SimSun" w:eastAsia="SimSun" w:cs="SimSun"/>
                <w:sz w:val="12"/>
                <w:szCs w:val="12"/>
                <w:spacing w:val="1"/>
              </w:rPr>
              <w:t>数</w:t>
            </w:r>
            <w:r>
              <w:rPr>
                <w:rFonts w:ascii="SimSun" w:hAnsi="SimSun" w:eastAsia="SimSun" w:cs="SimSun"/>
                <w:sz w:val="12"/>
                <w:szCs w:val="12"/>
              </w:rPr>
              <w:t xml:space="preserve"> </w:t>
            </w:r>
            <w:r>
              <w:rPr>
                <w:rFonts w:ascii="SimSun" w:hAnsi="SimSun" w:eastAsia="SimSun" w:cs="SimSun"/>
                <w:sz w:val="12"/>
                <w:szCs w:val="12"/>
                <w:spacing w:val="4"/>
              </w:rPr>
              <w:t>量是否符合劳动定员标准</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78"/>
              <w:spacing w:before="146" w:line="241"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设置、人员任命文件，单位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记录，专业技术人员学历证</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9"/>
              </w:rPr>
              <w:t>、</w:t>
            </w:r>
            <w:r>
              <w:rPr>
                <w:rFonts w:ascii="SimSun" w:hAnsi="SimSun" w:eastAsia="SimSun" w:cs="SimSun"/>
                <w:sz w:val="12"/>
                <w:szCs w:val="12"/>
                <w:spacing w:val="5"/>
              </w:rPr>
              <w:t>职称证书，安全管理人员考</w:t>
            </w:r>
            <w:r>
              <w:rPr>
                <w:rFonts w:ascii="SimSun" w:hAnsi="SimSun" w:eastAsia="SimSun" w:cs="SimSun"/>
                <w:sz w:val="12"/>
                <w:szCs w:val="12"/>
              </w:rPr>
              <w:t xml:space="preserve"> </w:t>
            </w:r>
            <w:r>
              <w:rPr>
                <w:rFonts w:ascii="SimSun" w:hAnsi="SimSun" w:eastAsia="SimSun" w:cs="SimSun"/>
                <w:sz w:val="12"/>
                <w:szCs w:val="12"/>
                <w:spacing w:val="6"/>
              </w:rPr>
              <w:t>核</w:t>
            </w:r>
            <w:r>
              <w:rPr>
                <w:rFonts w:ascii="SimSun" w:hAnsi="SimSun" w:eastAsia="SimSun" w:cs="SimSun"/>
                <w:sz w:val="12"/>
                <w:szCs w:val="12"/>
                <w:spacing w:val="4"/>
              </w:rPr>
              <w:t>合格证明</w:t>
            </w:r>
            <w:r>
              <w:rPr>
                <w:rFonts w:ascii="SimSun" w:hAnsi="SimSun" w:eastAsia="SimSun" w:cs="SimSun"/>
                <w:sz w:val="12"/>
                <w:szCs w:val="12"/>
                <w:spacing w:val="4"/>
              </w:rPr>
              <w:t xml:space="preserve"> </w:t>
            </w:r>
            <w:r>
              <w:rPr>
                <w:rFonts w:ascii="SimSun" w:hAnsi="SimSun" w:eastAsia="SimSun" w:cs="SimSun"/>
                <w:sz w:val="12"/>
                <w:szCs w:val="12"/>
                <w:spacing w:val="4"/>
              </w:rPr>
              <w:t>，特种作业操作证。</w:t>
            </w:r>
            <w:r>
              <w:rPr>
                <w:rFonts w:ascii="SimSun" w:hAnsi="SimSun" w:eastAsia="SimSun" w:cs="SimSun"/>
                <w:sz w:val="12"/>
                <w:szCs w:val="12"/>
              </w:rPr>
              <w:t xml:space="preserve"> </w:t>
            </w:r>
            <w:r>
              <w:rPr>
                <w:rFonts w:ascii="SimSun" w:hAnsi="SimSun" w:eastAsia="SimSun" w:cs="SimSun"/>
                <w:sz w:val="12"/>
                <w:szCs w:val="12"/>
                <w:spacing w:val="6"/>
              </w:rPr>
              <w:t>现</w:t>
            </w:r>
            <w:r>
              <w:rPr>
                <w:rFonts w:ascii="SimSun" w:hAnsi="SimSun" w:eastAsia="SimSun" w:cs="SimSun"/>
                <w:sz w:val="12"/>
                <w:szCs w:val="12"/>
                <w:spacing w:val="4"/>
              </w:rPr>
              <w:t>场</w:t>
            </w:r>
            <w:r>
              <w:rPr>
                <w:rFonts w:ascii="SimSun" w:hAnsi="SimSun" w:eastAsia="SimSun" w:cs="SimSun"/>
                <w:sz w:val="12"/>
                <w:szCs w:val="12"/>
                <w:spacing w:val="3"/>
              </w:rPr>
              <w:t>抽查，现场抽考。</w:t>
            </w:r>
          </w:p>
        </w:tc>
        <w:tc>
          <w:tcPr>
            <w:tcW w:w="1929" w:type="dxa"/>
            <w:vAlign w:val="top"/>
            <w:tcBorders>
              <w:bottom w:val="single" w:color="000000" w:sz="2" w:space="0"/>
              <w:top w:val="single" w:color="000000" w:sz="2" w:space="0"/>
            </w:tcBorders>
          </w:tcPr>
          <w:p>
            <w:pPr>
              <w:ind w:left="26" w:right="123" w:firstLine="3"/>
              <w:spacing w:before="227"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10"/>
              </w:rPr>
              <w:t>三条；《煤矿防治水细则》(</w:t>
            </w:r>
            <w:r>
              <w:rPr>
                <w:rFonts w:ascii="SimSun" w:hAnsi="SimSun" w:eastAsia="SimSun" w:cs="SimSun"/>
                <w:sz w:val="12"/>
                <w:szCs w:val="12"/>
                <w:spacing w:val="9"/>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调查〔2018〕14号)第五条</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860" w:hRule="atLeast"/>
        </w:trPr>
        <w:tc>
          <w:tcPr>
            <w:tcW w:w="517" w:type="dxa"/>
            <w:vAlign w:val="top"/>
            <w:tcBorders>
              <w:bottom w:val="single" w:color="000000" w:sz="2" w:space="0"/>
              <w:top w:val="single" w:color="000000" w:sz="2" w:space="0"/>
            </w:tcBorders>
          </w:tcPr>
          <w:p>
            <w:pPr>
              <w:spacing w:line="35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338" w:lineRule="auto"/>
              <w:rPr>
                <w:rFonts w:ascii="Arial"/>
                <w:sz w:val="21"/>
              </w:rPr>
            </w:pPr>
            <w:r/>
          </w:p>
          <w:p>
            <w:pPr>
              <w:ind w:left="27"/>
              <w:spacing w:before="39" w:line="228"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冲</w:t>
            </w:r>
            <w:r>
              <w:rPr>
                <w:rFonts w:ascii="SimSun" w:hAnsi="SimSun" w:eastAsia="SimSun" w:cs="SimSun"/>
                <w:sz w:val="12"/>
                <w:szCs w:val="12"/>
                <w:spacing w:val="2"/>
              </w:rPr>
              <w:t>机构</w:t>
            </w:r>
          </w:p>
        </w:tc>
        <w:tc>
          <w:tcPr>
            <w:tcW w:w="3311" w:type="dxa"/>
            <w:vAlign w:val="top"/>
            <w:tcBorders>
              <w:bottom w:val="single" w:color="000000" w:sz="2" w:space="0"/>
              <w:top w:val="single" w:color="000000" w:sz="2" w:space="0"/>
            </w:tcBorders>
          </w:tcPr>
          <w:p>
            <w:pPr>
              <w:spacing w:line="338" w:lineRule="auto"/>
              <w:rPr>
                <w:rFonts w:ascii="Arial"/>
                <w:sz w:val="21"/>
              </w:rPr>
            </w:pPr>
            <w:r/>
          </w:p>
          <w:p>
            <w:pPr>
              <w:ind w:left="21"/>
              <w:spacing w:before="39" w:line="227" w:lineRule="auto"/>
              <w:rPr>
                <w:rFonts w:ascii="SimSun" w:hAnsi="SimSun" w:eastAsia="SimSun" w:cs="SimSun"/>
                <w:sz w:val="12"/>
                <w:szCs w:val="12"/>
              </w:rPr>
            </w:pPr>
            <w:r>
              <w:rPr>
                <w:rFonts w:ascii="SimSun" w:hAnsi="SimSun" w:eastAsia="SimSun" w:cs="SimSun"/>
                <w:sz w:val="12"/>
                <w:szCs w:val="12"/>
                <w:spacing w:val="8"/>
              </w:rPr>
              <w:t>冲</w:t>
            </w:r>
            <w:r>
              <w:rPr>
                <w:rFonts w:ascii="SimSun" w:hAnsi="SimSun" w:eastAsia="SimSun" w:cs="SimSun"/>
                <w:sz w:val="12"/>
                <w:szCs w:val="12"/>
                <w:spacing w:val="7"/>
              </w:rPr>
              <w:t>击</w:t>
            </w:r>
            <w:r>
              <w:rPr>
                <w:rFonts w:ascii="SimSun" w:hAnsi="SimSun" w:eastAsia="SimSun" w:cs="SimSun"/>
                <w:sz w:val="12"/>
                <w:szCs w:val="12"/>
                <w:spacing w:val="4"/>
              </w:rPr>
              <w:t>地压矿井应设置专门的防冲机构。</w:t>
            </w:r>
          </w:p>
        </w:tc>
        <w:tc>
          <w:tcPr>
            <w:tcW w:w="1916" w:type="dxa"/>
            <w:vAlign w:val="top"/>
            <w:tcBorders>
              <w:bottom w:val="single" w:color="000000" w:sz="2" w:space="0"/>
              <w:top w:val="single" w:color="000000" w:sz="2" w:space="0"/>
            </w:tcBorders>
          </w:tcPr>
          <w:p>
            <w:pPr>
              <w:ind w:left="24" w:right="122"/>
              <w:spacing w:before="149" w:line="244"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设置、人员任命文件，单位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记录，安全管理人员考核合</w:t>
            </w:r>
            <w:r>
              <w:rPr>
                <w:rFonts w:ascii="SimSun" w:hAnsi="SimSun" w:eastAsia="SimSun" w:cs="SimSun"/>
                <w:sz w:val="12"/>
                <w:szCs w:val="12"/>
              </w:rPr>
              <w:t xml:space="preserve"> </w:t>
            </w:r>
            <w:r>
              <w:rPr>
                <w:rFonts w:ascii="SimSun" w:hAnsi="SimSun" w:eastAsia="SimSun" w:cs="SimSun"/>
                <w:sz w:val="12"/>
                <w:szCs w:val="12"/>
                <w:spacing w:val="6"/>
              </w:rPr>
              <w:t>格</w:t>
            </w:r>
            <w:r>
              <w:rPr>
                <w:rFonts w:ascii="SimSun" w:hAnsi="SimSun" w:eastAsia="SimSun" w:cs="SimSun"/>
                <w:sz w:val="12"/>
                <w:szCs w:val="12"/>
                <w:spacing w:val="4"/>
              </w:rPr>
              <w:t>证明。现场抽查，现场抽考。</w:t>
            </w:r>
          </w:p>
        </w:tc>
        <w:tc>
          <w:tcPr>
            <w:tcW w:w="1929" w:type="dxa"/>
            <w:vAlign w:val="top"/>
            <w:tcBorders>
              <w:bottom w:val="single" w:color="000000" w:sz="2" w:space="0"/>
              <w:top w:val="single" w:color="000000" w:sz="2" w:space="0"/>
            </w:tcBorders>
          </w:tcPr>
          <w:p>
            <w:pPr>
              <w:ind w:left="27" w:right="129" w:firstLine="3"/>
              <w:spacing w:before="2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管总局令第87号)第二百二十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653" w:hRule="atLeast"/>
        </w:trPr>
        <w:tc>
          <w:tcPr>
            <w:tcW w:w="517" w:type="dxa"/>
            <w:vAlign w:val="top"/>
            <w:tcBorders>
              <w:bottom w:val="single" w:color="000000" w:sz="2" w:space="0"/>
              <w:top w:val="single" w:color="000000" w:sz="2"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灭火管理</w:t>
            </w:r>
          </w:p>
        </w:tc>
        <w:tc>
          <w:tcPr>
            <w:tcW w:w="3311" w:type="dxa"/>
            <w:vAlign w:val="top"/>
            <w:tcBorders>
              <w:bottom w:val="single" w:color="000000" w:sz="2" w:space="0"/>
              <w:top w:val="single" w:color="000000" w:sz="2" w:space="0"/>
            </w:tcBorders>
          </w:tcPr>
          <w:p>
            <w:pPr>
              <w:ind w:left="28" w:right="134" w:hanging="8"/>
              <w:spacing w:before="239" w:line="236" w:lineRule="auto"/>
              <w:rPr>
                <w:rFonts w:ascii="SimSun" w:hAnsi="SimSun" w:eastAsia="SimSun" w:cs="SimSun"/>
                <w:sz w:val="12"/>
                <w:szCs w:val="12"/>
              </w:rPr>
            </w:pPr>
            <w:r>
              <w:rPr>
                <w:rFonts w:ascii="SimSun" w:hAnsi="SimSun" w:eastAsia="SimSun" w:cs="SimSun"/>
                <w:sz w:val="12"/>
                <w:szCs w:val="12"/>
                <w:spacing w:val="6"/>
              </w:rPr>
              <w:t>煤矿企业、煤矿应当明确防灭火工作负责部门，建立健</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6"/>
              </w:rPr>
              <w:t>防灭</w:t>
            </w:r>
            <w:r>
              <w:rPr>
                <w:rFonts w:ascii="SimSun" w:hAnsi="SimSun" w:eastAsia="SimSun" w:cs="SimSun"/>
                <w:sz w:val="12"/>
                <w:szCs w:val="12"/>
                <w:spacing w:val="3"/>
              </w:rPr>
              <w:t>火管理制度和各级岗位责任制度；</w:t>
            </w:r>
          </w:p>
          <w:p>
            <w:pPr>
              <w:ind w:left="21" w:right="134"/>
              <w:spacing w:before="1" w:line="235"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自燃和自燃煤层的矿井应当配备满足需要的防灭</w:t>
            </w:r>
            <w:r>
              <w:rPr>
                <w:rFonts w:ascii="SimSun" w:hAnsi="SimSun" w:eastAsia="SimSun" w:cs="SimSun"/>
                <w:sz w:val="12"/>
                <w:szCs w:val="12"/>
              </w:rPr>
              <w:t xml:space="preserve"> </w:t>
            </w:r>
            <w:r>
              <w:rPr>
                <w:rFonts w:ascii="SimSun" w:hAnsi="SimSun" w:eastAsia="SimSun" w:cs="SimSun"/>
                <w:sz w:val="12"/>
                <w:szCs w:val="12"/>
                <w:spacing w:val="10"/>
              </w:rPr>
              <w:t>火专业</w:t>
            </w:r>
            <w:r>
              <w:rPr>
                <w:rFonts w:ascii="SimSun" w:hAnsi="SimSun" w:eastAsia="SimSun" w:cs="SimSun"/>
                <w:sz w:val="12"/>
                <w:szCs w:val="12"/>
                <w:spacing w:val="9"/>
              </w:rPr>
              <w:t>技</w:t>
            </w:r>
            <w:r>
              <w:rPr>
                <w:rFonts w:ascii="SimSun" w:hAnsi="SimSun" w:eastAsia="SimSun" w:cs="SimSun"/>
                <w:sz w:val="12"/>
                <w:szCs w:val="12"/>
                <w:spacing w:val="5"/>
              </w:rPr>
              <w:t>术人员；防灭火专业技术人员应明确专业技术要</w:t>
            </w:r>
            <w:r>
              <w:rPr>
                <w:rFonts w:ascii="SimSun" w:hAnsi="SimSun" w:eastAsia="SimSun" w:cs="SimSun"/>
                <w:sz w:val="12"/>
                <w:szCs w:val="12"/>
              </w:rPr>
              <w:t xml:space="preserve"> </w:t>
            </w:r>
            <w:r>
              <w:rPr>
                <w:rFonts w:ascii="SimSun" w:hAnsi="SimSun" w:eastAsia="SimSun" w:cs="SimSun"/>
                <w:sz w:val="12"/>
                <w:szCs w:val="12"/>
                <w:spacing w:val="2"/>
              </w:rPr>
              <w:t>求、</w:t>
            </w:r>
            <w:r>
              <w:rPr>
                <w:rFonts w:ascii="SimSun" w:hAnsi="SimSun" w:eastAsia="SimSun" w:cs="SimSun"/>
                <w:sz w:val="12"/>
                <w:szCs w:val="12"/>
                <w:spacing w:val="1"/>
              </w:rPr>
              <w:t>最低人数等；</w:t>
            </w:r>
          </w:p>
          <w:p>
            <w:pPr>
              <w:ind w:left="21" w:right="134" w:hanging="1"/>
              <w:spacing w:line="245" w:lineRule="auto"/>
              <w:rPr>
                <w:rFonts w:ascii="SimSun" w:hAnsi="SimSun" w:eastAsia="SimSun" w:cs="SimSun"/>
                <w:sz w:val="12"/>
                <w:szCs w:val="12"/>
              </w:rPr>
            </w:pPr>
            <w:r>
              <w:rPr>
                <w:rFonts w:ascii="SimSun" w:hAnsi="SimSun" w:eastAsia="SimSun" w:cs="SimSun"/>
                <w:sz w:val="12"/>
                <w:szCs w:val="12"/>
                <w:spacing w:val="15"/>
              </w:rPr>
              <w:t>煤</w:t>
            </w:r>
            <w:r>
              <w:rPr>
                <w:rFonts w:ascii="SimSun" w:hAnsi="SimSun" w:eastAsia="SimSun" w:cs="SimSun"/>
                <w:sz w:val="12"/>
                <w:szCs w:val="12"/>
                <w:spacing w:val="8"/>
              </w:rPr>
              <w:t>矿企业、煤矿的主要负责人(法定代表人、实际控制</w:t>
            </w:r>
            <w:r>
              <w:rPr>
                <w:rFonts w:ascii="SimSun" w:hAnsi="SimSun" w:eastAsia="SimSun" w:cs="SimSun"/>
                <w:sz w:val="12"/>
                <w:szCs w:val="12"/>
              </w:rPr>
              <w:t xml:space="preserve">  </w:t>
            </w:r>
            <w:r>
              <w:rPr>
                <w:rFonts w:ascii="SimSun" w:hAnsi="SimSun" w:eastAsia="SimSun" w:cs="SimSun"/>
                <w:sz w:val="12"/>
                <w:szCs w:val="12"/>
                <w:spacing w:val="12"/>
              </w:rPr>
              <w:t>人</w:t>
            </w:r>
            <w:r>
              <w:rPr>
                <w:rFonts w:ascii="SimSun" w:hAnsi="SimSun" w:eastAsia="SimSun" w:cs="SimSun"/>
                <w:sz w:val="12"/>
                <w:szCs w:val="12"/>
                <w:spacing w:val="8"/>
              </w:rPr>
              <w:t>)是防灭火工作的第一责任人；煤矿企业、煤矿总工程</w:t>
            </w:r>
            <w:r>
              <w:rPr>
                <w:rFonts w:ascii="SimSun" w:hAnsi="SimSun" w:eastAsia="SimSun" w:cs="SimSun"/>
                <w:sz w:val="12"/>
                <w:szCs w:val="12"/>
              </w:rPr>
              <w:t xml:space="preserve"> </w:t>
            </w:r>
            <w:r>
              <w:rPr>
                <w:rFonts w:ascii="SimSun" w:hAnsi="SimSun" w:eastAsia="SimSun" w:cs="SimSun"/>
                <w:sz w:val="12"/>
                <w:szCs w:val="12"/>
                <w:spacing w:val="5"/>
              </w:rPr>
              <w:t>师</w:t>
            </w:r>
            <w:r>
              <w:rPr>
                <w:rFonts w:ascii="SimSun" w:hAnsi="SimSun" w:eastAsia="SimSun" w:cs="SimSun"/>
                <w:sz w:val="12"/>
                <w:szCs w:val="12"/>
                <w:spacing w:val="4"/>
              </w:rPr>
              <w:t>是防灭火工作的技术负责人。</w:t>
            </w:r>
          </w:p>
        </w:tc>
        <w:tc>
          <w:tcPr>
            <w:tcW w:w="1916" w:type="dxa"/>
            <w:vAlign w:val="top"/>
            <w:tcBorders>
              <w:bottom w:val="single" w:color="000000" w:sz="2" w:space="0"/>
              <w:top w:val="single" w:color="000000" w:sz="2" w:space="0"/>
            </w:tcBorders>
          </w:tcPr>
          <w:p>
            <w:pPr>
              <w:spacing w:line="352" w:lineRule="auto"/>
              <w:rPr>
                <w:rFonts w:ascii="Arial"/>
                <w:sz w:val="21"/>
              </w:rPr>
            </w:pPr>
            <w:r/>
          </w:p>
          <w:p>
            <w:pPr>
              <w:ind w:left="24" w:right="122"/>
              <w:spacing w:before="39" w:line="24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部门职责；检查防灭火施工</w:t>
            </w:r>
            <w:r>
              <w:rPr>
                <w:rFonts w:ascii="SimSun" w:hAnsi="SimSun" w:eastAsia="SimSun" w:cs="SimSun"/>
                <w:sz w:val="12"/>
                <w:szCs w:val="12"/>
              </w:rPr>
              <w:t xml:space="preserve"> </w:t>
            </w:r>
            <w:r>
              <w:rPr>
                <w:rFonts w:ascii="SimSun" w:hAnsi="SimSun" w:eastAsia="SimSun" w:cs="SimSun"/>
                <w:sz w:val="12"/>
                <w:szCs w:val="12"/>
                <w:spacing w:val="10"/>
              </w:rPr>
              <w:t>台</w:t>
            </w:r>
            <w:r>
              <w:rPr>
                <w:rFonts w:ascii="SimSun" w:hAnsi="SimSun" w:eastAsia="SimSun" w:cs="SimSun"/>
                <w:sz w:val="12"/>
                <w:szCs w:val="12"/>
                <w:spacing w:val="9"/>
              </w:rPr>
              <w:t>账</w:t>
            </w:r>
            <w:r>
              <w:rPr>
                <w:rFonts w:ascii="SimSun" w:hAnsi="SimSun" w:eastAsia="SimSun" w:cs="SimSun"/>
                <w:sz w:val="12"/>
                <w:szCs w:val="12"/>
                <w:spacing w:val="5"/>
              </w:rPr>
              <w:t>；核实防灭火队伍人数；现</w:t>
            </w:r>
            <w:r>
              <w:rPr>
                <w:rFonts w:ascii="SimSun" w:hAnsi="SimSun" w:eastAsia="SimSun" w:cs="SimSun"/>
                <w:sz w:val="12"/>
                <w:szCs w:val="12"/>
              </w:rPr>
              <w:t xml:space="preserve"> </w:t>
            </w:r>
            <w:r>
              <w:rPr>
                <w:rFonts w:ascii="SimSun" w:hAnsi="SimSun" w:eastAsia="SimSun" w:cs="SimSun"/>
                <w:sz w:val="12"/>
                <w:szCs w:val="12"/>
                <w:spacing w:val="10"/>
              </w:rPr>
              <w:t>场</w:t>
            </w:r>
            <w:r>
              <w:rPr>
                <w:rFonts w:ascii="SimSun" w:hAnsi="SimSun" w:eastAsia="SimSun" w:cs="SimSun"/>
                <w:sz w:val="12"/>
                <w:szCs w:val="12"/>
                <w:spacing w:val="9"/>
              </w:rPr>
              <w:t>检</w:t>
            </w:r>
            <w:r>
              <w:rPr>
                <w:rFonts w:ascii="SimSun" w:hAnsi="SimSun" w:eastAsia="SimSun" w:cs="SimSun"/>
                <w:sz w:val="12"/>
                <w:szCs w:val="12"/>
                <w:spacing w:val="5"/>
              </w:rPr>
              <w:t>查防灭火专业技术人员掌握</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煤矿安全规程》、《煤矿防灭</w:t>
            </w:r>
            <w:r>
              <w:rPr>
                <w:rFonts w:ascii="SimSun" w:hAnsi="SimSun" w:eastAsia="SimSun" w:cs="SimSun"/>
                <w:sz w:val="12"/>
                <w:szCs w:val="12"/>
              </w:rPr>
              <w:t xml:space="preserve"> </w:t>
            </w:r>
            <w:r>
              <w:rPr>
                <w:rFonts w:ascii="SimSun" w:hAnsi="SimSun" w:eastAsia="SimSun" w:cs="SimSun"/>
                <w:sz w:val="12"/>
                <w:szCs w:val="12"/>
                <w:spacing w:val="10"/>
              </w:rPr>
              <w:t>火</w:t>
            </w:r>
            <w:r>
              <w:rPr>
                <w:rFonts w:ascii="SimSun" w:hAnsi="SimSun" w:eastAsia="SimSun" w:cs="SimSun"/>
                <w:sz w:val="12"/>
                <w:szCs w:val="12"/>
                <w:spacing w:val="9"/>
              </w:rPr>
              <w:t>细</w:t>
            </w:r>
            <w:r>
              <w:rPr>
                <w:rFonts w:ascii="SimSun" w:hAnsi="SimSun" w:eastAsia="SimSun" w:cs="SimSun"/>
                <w:sz w:val="12"/>
                <w:szCs w:val="12"/>
                <w:spacing w:val="5"/>
              </w:rPr>
              <w:t>则》等法规及专业防灭火知</w:t>
            </w:r>
            <w:r>
              <w:rPr>
                <w:rFonts w:ascii="SimSun" w:hAnsi="SimSun" w:eastAsia="SimSun" w:cs="SimSun"/>
                <w:sz w:val="12"/>
                <w:szCs w:val="12"/>
              </w:rPr>
              <w:t xml:space="preserve"> </w:t>
            </w:r>
            <w:r>
              <w:rPr>
                <w:rFonts w:ascii="SimSun" w:hAnsi="SimSun" w:eastAsia="SimSun" w:cs="SimSun"/>
                <w:sz w:val="12"/>
                <w:szCs w:val="12"/>
                <w:spacing w:val="-1"/>
              </w:rPr>
              <w:t>识</w:t>
            </w:r>
            <w:r>
              <w:rPr>
                <w:rFonts w:ascii="SimSun" w:hAnsi="SimSun" w:eastAsia="SimSun" w:cs="SimSun"/>
                <w:sz w:val="12"/>
                <w:szCs w:val="12"/>
              </w:rPr>
              <w:t>情况。</w:t>
            </w:r>
          </w:p>
        </w:tc>
        <w:tc>
          <w:tcPr>
            <w:tcW w:w="1929" w:type="dxa"/>
            <w:vAlign w:val="top"/>
            <w:tcBorders>
              <w:bottom w:val="single" w:color="000000" w:sz="2" w:space="0"/>
              <w:top w:val="single" w:color="000000" w:sz="2" w:space="0"/>
            </w:tcBorders>
          </w:tcPr>
          <w:p>
            <w:pPr>
              <w:spacing w:line="328" w:lineRule="auto"/>
              <w:rPr>
                <w:rFonts w:ascii="Arial"/>
                <w:sz w:val="21"/>
              </w:rPr>
            </w:pPr>
            <w:r/>
          </w:p>
          <w:p>
            <w:pPr>
              <w:spacing w:line="328"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w:t>
            </w:r>
            <w:r>
              <w:rPr>
                <w:rFonts w:ascii="SimSun" w:hAnsi="SimSun" w:eastAsia="SimSun" w:cs="SimSun"/>
                <w:sz w:val="12"/>
                <w:szCs w:val="12"/>
                <w:spacing w:val="7"/>
              </w:rPr>
              <w:t>21〕156号)第三条。</w:t>
            </w:r>
          </w:p>
        </w:tc>
      </w:tr>
      <w:tr>
        <w:trPr>
          <w:trHeight w:val="2377" w:hRule="atLeast"/>
        </w:trPr>
        <w:tc>
          <w:tcPr>
            <w:tcW w:w="517"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9" w:right="79" w:firstLine="1"/>
              <w:spacing w:before="39" w:line="250"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要负责人安全生</w:t>
            </w:r>
            <w:r>
              <w:rPr>
                <w:rFonts w:ascii="SimSun" w:hAnsi="SimSun" w:eastAsia="SimSun" w:cs="SimSun"/>
                <w:sz w:val="12"/>
                <w:szCs w:val="12"/>
              </w:rPr>
              <w:t xml:space="preserve"> </w:t>
            </w:r>
            <w:r>
              <w:rPr>
                <w:rFonts w:ascii="SimSun" w:hAnsi="SimSun" w:eastAsia="SimSun" w:cs="SimSun"/>
                <w:sz w:val="12"/>
                <w:szCs w:val="12"/>
                <w:spacing w:val="6"/>
              </w:rPr>
              <w:t>产</w:t>
            </w:r>
            <w:r>
              <w:rPr>
                <w:rFonts w:ascii="SimSun" w:hAnsi="SimSun" w:eastAsia="SimSun" w:cs="SimSun"/>
                <w:sz w:val="12"/>
                <w:szCs w:val="12"/>
                <w:spacing w:val="5"/>
              </w:rPr>
              <w:t>责任制建立</w:t>
            </w:r>
          </w:p>
        </w:tc>
        <w:tc>
          <w:tcPr>
            <w:tcW w:w="3311" w:type="dxa"/>
            <w:vAlign w:val="top"/>
            <w:tcBorders>
              <w:bottom w:val="singl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ind w:left="23"/>
              <w:spacing w:before="39" w:line="226"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6"/>
              </w:rPr>
              <w:t>建</w:t>
            </w:r>
            <w:r>
              <w:rPr>
                <w:rFonts w:ascii="SimSun" w:hAnsi="SimSun" w:eastAsia="SimSun" w:cs="SimSun"/>
                <w:sz w:val="12"/>
                <w:szCs w:val="12"/>
                <w:spacing w:val="4"/>
              </w:rPr>
              <w:t>立健全主要负责人安全生产责任制。</w:t>
            </w:r>
          </w:p>
          <w:p>
            <w:pPr>
              <w:ind w:left="21" w:right="128" w:firstLine="259"/>
              <w:spacing w:before="5" w:line="236" w:lineRule="auto"/>
              <w:rPr>
                <w:rFonts w:ascii="SimSun" w:hAnsi="SimSun" w:eastAsia="SimSun" w:cs="SimSun"/>
                <w:sz w:val="12"/>
                <w:szCs w:val="12"/>
              </w:rPr>
            </w:pPr>
            <w:r>
              <w:rPr>
                <w:rFonts w:ascii="SimSun" w:hAnsi="SimSun" w:eastAsia="SimSun" w:cs="SimSun"/>
                <w:sz w:val="12"/>
                <w:szCs w:val="12"/>
                <w:spacing w:val="10"/>
              </w:rPr>
              <w:t>主要负</w:t>
            </w:r>
            <w:r>
              <w:rPr>
                <w:rFonts w:ascii="SimSun" w:hAnsi="SimSun" w:eastAsia="SimSun" w:cs="SimSun"/>
                <w:sz w:val="12"/>
                <w:szCs w:val="12"/>
                <w:spacing w:val="7"/>
              </w:rPr>
              <w:t>责</w:t>
            </w:r>
            <w:r>
              <w:rPr>
                <w:rFonts w:ascii="SimSun" w:hAnsi="SimSun" w:eastAsia="SimSun" w:cs="SimSun"/>
                <w:sz w:val="12"/>
                <w:szCs w:val="12"/>
                <w:spacing w:val="5"/>
              </w:rPr>
              <w:t>人责任制是否符合《中华人民共和国安全生</w:t>
            </w:r>
            <w:r>
              <w:rPr>
                <w:rFonts w:ascii="SimSun" w:hAnsi="SimSun" w:eastAsia="SimSun" w:cs="SimSun"/>
                <w:sz w:val="12"/>
                <w:szCs w:val="12"/>
              </w:rPr>
              <w:t xml:space="preserve"> </w:t>
            </w:r>
            <w:r>
              <w:rPr>
                <w:rFonts w:ascii="SimSun" w:hAnsi="SimSun" w:eastAsia="SimSun" w:cs="SimSun"/>
                <w:sz w:val="12"/>
                <w:szCs w:val="12"/>
                <w:spacing w:val="6"/>
              </w:rPr>
              <w:t>产法》第二十一条的规定；煤与瓦斯突出矿井的主要负</w:t>
            </w:r>
            <w:r>
              <w:rPr>
                <w:rFonts w:ascii="SimSun" w:hAnsi="SimSun" w:eastAsia="SimSun" w:cs="SimSun"/>
                <w:sz w:val="12"/>
                <w:szCs w:val="12"/>
                <w:spacing w:val="1"/>
              </w:rPr>
              <w:t>责</w:t>
            </w:r>
            <w:r>
              <w:rPr>
                <w:rFonts w:ascii="SimSun" w:hAnsi="SimSun" w:eastAsia="SimSun" w:cs="SimSun"/>
                <w:sz w:val="12"/>
                <w:szCs w:val="12"/>
              </w:rPr>
              <w:t xml:space="preserve"> </w:t>
            </w:r>
            <w:r>
              <w:rPr>
                <w:rFonts w:ascii="SimSun" w:hAnsi="SimSun" w:eastAsia="SimSun" w:cs="SimSun"/>
                <w:sz w:val="12"/>
                <w:szCs w:val="12"/>
                <w:spacing w:val="6"/>
              </w:rPr>
              <w:t>人责任制是否符合《防治煤与瓦斯突出细则》第三十五</w:t>
            </w:r>
            <w:r>
              <w:rPr>
                <w:rFonts w:ascii="SimSun" w:hAnsi="SimSun" w:eastAsia="SimSun" w:cs="SimSun"/>
                <w:sz w:val="12"/>
                <w:szCs w:val="12"/>
                <w:spacing w:val="1"/>
              </w:rPr>
              <w:t>条</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2"/>
              </w:rPr>
              <w:t>一款的规定。</w:t>
            </w:r>
          </w:p>
          <w:p>
            <w:pPr>
              <w:ind w:left="280"/>
              <w:spacing w:line="225" w:lineRule="auto"/>
              <w:rPr>
                <w:rFonts w:ascii="SimSun" w:hAnsi="SimSun" w:eastAsia="SimSun" w:cs="SimSun"/>
                <w:sz w:val="12"/>
                <w:szCs w:val="12"/>
              </w:rPr>
            </w:pPr>
            <w:r>
              <w:rPr>
                <w:rFonts w:ascii="SimSun" w:hAnsi="SimSun" w:eastAsia="SimSun" w:cs="SimSun"/>
                <w:sz w:val="12"/>
                <w:szCs w:val="12"/>
                <w:spacing w:val="5"/>
              </w:rPr>
              <w:t>主要负责人安全生产责任是否符合上级规范性文件</w:t>
            </w:r>
            <w:r>
              <w:rPr>
                <w:rFonts w:ascii="SimSun" w:hAnsi="SimSun" w:eastAsia="SimSun" w:cs="SimSun"/>
                <w:sz w:val="12"/>
                <w:szCs w:val="12"/>
                <w:spacing w:val="1"/>
              </w:rPr>
              <w:t>。</w:t>
            </w:r>
          </w:p>
          <w:p>
            <w:pPr>
              <w:ind w:left="21" w:right="128" w:firstLine="259"/>
              <w:spacing w:before="6" w:line="250" w:lineRule="auto"/>
              <w:rPr>
                <w:rFonts w:ascii="SimSun" w:hAnsi="SimSun" w:eastAsia="SimSun" w:cs="SimSun"/>
                <w:sz w:val="12"/>
                <w:szCs w:val="12"/>
              </w:rPr>
            </w:pPr>
            <w:r>
              <w:rPr>
                <w:rFonts w:ascii="SimSun" w:hAnsi="SimSun" w:eastAsia="SimSun" w:cs="SimSun"/>
                <w:sz w:val="12"/>
                <w:szCs w:val="12"/>
                <w:spacing w:val="10"/>
              </w:rPr>
              <w:t>主要负</w:t>
            </w:r>
            <w:r>
              <w:rPr>
                <w:rFonts w:ascii="SimSun" w:hAnsi="SimSun" w:eastAsia="SimSun" w:cs="SimSun"/>
                <w:sz w:val="12"/>
                <w:szCs w:val="12"/>
                <w:spacing w:val="7"/>
              </w:rPr>
              <w:t>责</w:t>
            </w:r>
            <w:r>
              <w:rPr>
                <w:rFonts w:ascii="SimSun" w:hAnsi="SimSun" w:eastAsia="SimSun" w:cs="SimSun"/>
                <w:sz w:val="12"/>
                <w:szCs w:val="12"/>
                <w:spacing w:val="5"/>
              </w:rPr>
              <w:t>人安全生产责任是否符合本单位和本岗位工</w:t>
            </w:r>
            <w:r>
              <w:rPr>
                <w:rFonts w:ascii="SimSun" w:hAnsi="SimSun" w:eastAsia="SimSun" w:cs="SimSun"/>
                <w:sz w:val="12"/>
                <w:szCs w:val="12"/>
              </w:rPr>
              <w:t xml:space="preserve"> </w:t>
            </w:r>
            <w:r>
              <w:rPr>
                <w:rFonts w:ascii="SimSun" w:hAnsi="SimSun" w:eastAsia="SimSun" w:cs="SimSun"/>
                <w:sz w:val="12"/>
                <w:szCs w:val="12"/>
                <w:spacing w:val="-1"/>
              </w:rPr>
              <w:t>作实</w:t>
            </w:r>
            <w:r>
              <w:rPr>
                <w:rFonts w:ascii="SimSun" w:hAnsi="SimSun" w:eastAsia="SimSun" w:cs="SimSun"/>
                <w:sz w:val="12"/>
                <w:szCs w:val="12"/>
              </w:rPr>
              <w:t>际。</w:t>
            </w:r>
          </w:p>
        </w:tc>
        <w:tc>
          <w:tcPr>
            <w:tcW w:w="1916" w:type="dxa"/>
            <w:vAlign w:val="top"/>
            <w:tcBorders>
              <w:bottom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4" w:right="122" w:firstLine="1"/>
              <w:spacing w:before="39" w:line="251" w:lineRule="auto"/>
              <w:rPr>
                <w:rFonts w:ascii="SimSun" w:hAnsi="SimSun" w:eastAsia="SimSun" w:cs="SimSun"/>
                <w:sz w:val="12"/>
                <w:szCs w:val="12"/>
              </w:rPr>
            </w:pPr>
            <w:r>
              <w:rPr>
                <w:rFonts w:ascii="SimSun" w:hAnsi="SimSun" w:eastAsia="SimSun" w:cs="SimSun"/>
                <w:sz w:val="12"/>
                <w:szCs w:val="12"/>
                <w:spacing w:val="10"/>
              </w:rPr>
              <w:t>主</w:t>
            </w:r>
            <w:r>
              <w:rPr>
                <w:rFonts w:ascii="SimSun" w:hAnsi="SimSun" w:eastAsia="SimSun" w:cs="SimSun"/>
                <w:sz w:val="12"/>
                <w:szCs w:val="12"/>
                <w:spacing w:val="8"/>
              </w:rPr>
              <w:t>要</w:t>
            </w:r>
            <w:r>
              <w:rPr>
                <w:rFonts w:ascii="SimSun" w:hAnsi="SimSun" w:eastAsia="SimSun" w:cs="SimSun"/>
                <w:sz w:val="12"/>
                <w:szCs w:val="12"/>
                <w:spacing w:val="5"/>
              </w:rPr>
              <w:t>负责人安全生产责任制。现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spacing w:line="254" w:lineRule="auto"/>
              <w:rPr>
                <w:rFonts w:ascii="Arial"/>
                <w:sz w:val="21"/>
              </w:rPr>
            </w:pPr>
            <w:r/>
          </w:p>
          <w:p>
            <w:pPr>
              <w:ind w:left="26" w:right="128" w:firstLine="4"/>
              <w:spacing w:before="39" w:line="238"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四</w:t>
            </w:r>
            <w:r>
              <w:rPr>
                <w:rFonts w:ascii="SimSun" w:hAnsi="SimSun" w:eastAsia="SimSun" w:cs="SimSun"/>
                <w:sz w:val="12"/>
                <w:szCs w:val="12"/>
                <w:spacing w:val="3"/>
              </w:rPr>
              <w:t>条，第五条，第二十一条；</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5"/>
              </w:rPr>
              <w:t>中华人民共和国矿山安全法》</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十条；《中华人民共和国矿</w:t>
            </w:r>
            <w:r>
              <w:rPr>
                <w:rFonts w:ascii="SimSun" w:hAnsi="SimSun" w:eastAsia="SimSun" w:cs="SimSun"/>
                <w:sz w:val="12"/>
                <w:szCs w:val="12"/>
              </w:rPr>
              <w:t xml:space="preserve"> </w:t>
            </w:r>
            <w:r>
              <w:rPr>
                <w:rFonts w:ascii="SimSun" w:hAnsi="SimSun" w:eastAsia="SimSun" w:cs="SimSun"/>
                <w:sz w:val="12"/>
                <w:szCs w:val="12"/>
                <w:spacing w:val="6"/>
              </w:rPr>
              <w:t>山</w:t>
            </w:r>
            <w:r>
              <w:rPr>
                <w:rFonts w:ascii="SimSun" w:hAnsi="SimSun" w:eastAsia="SimSun" w:cs="SimSun"/>
                <w:sz w:val="12"/>
                <w:szCs w:val="12"/>
                <w:spacing w:val="5"/>
              </w:rPr>
              <w:t>安</w:t>
            </w:r>
            <w:r>
              <w:rPr>
                <w:rFonts w:ascii="SimSun" w:hAnsi="SimSun" w:eastAsia="SimSun" w:cs="SimSun"/>
                <w:sz w:val="12"/>
                <w:szCs w:val="12"/>
                <w:spacing w:val="3"/>
              </w:rPr>
              <w:t>全法实施条例》第二十条；</w:t>
            </w:r>
            <w:r>
              <w:rPr>
                <w:rFonts w:ascii="SimSun" w:hAnsi="SimSun" w:eastAsia="SimSun" w:cs="SimSun"/>
                <w:sz w:val="12"/>
                <w:szCs w:val="12"/>
              </w:rPr>
              <w:t xml:space="preserve"> </w:t>
            </w:r>
            <w:r>
              <w:rPr>
                <w:rFonts w:ascii="SimSun" w:hAnsi="SimSun" w:eastAsia="SimSun" w:cs="SimSun"/>
                <w:sz w:val="12"/>
                <w:szCs w:val="12"/>
                <w:spacing w:val="16"/>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0"/>
              </w:rPr>
              <w:t>管</w:t>
            </w:r>
            <w:r>
              <w:rPr>
                <w:rFonts w:ascii="SimSun" w:hAnsi="SimSun" w:eastAsia="SimSun" w:cs="SimSun"/>
                <w:sz w:val="12"/>
                <w:szCs w:val="12"/>
                <w:spacing w:val="8"/>
              </w:rPr>
              <w:t>总局令第87号)第四条；《</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9"/>
              </w:rPr>
              <w:t>矿</w:t>
            </w:r>
            <w:r>
              <w:rPr>
                <w:rFonts w:ascii="SimSun" w:hAnsi="SimSun" w:eastAsia="SimSun" w:cs="SimSun"/>
                <w:sz w:val="12"/>
                <w:szCs w:val="12"/>
                <w:spacing w:val="5"/>
              </w:rPr>
              <w:t>企业安全生产许可证实施办</w:t>
            </w:r>
            <w:r>
              <w:rPr>
                <w:rFonts w:ascii="SimSun" w:hAnsi="SimSun" w:eastAsia="SimSun" w:cs="SimSun"/>
                <w:sz w:val="12"/>
                <w:szCs w:val="12"/>
              </w:rPr>
              <w:t xml:space="preserve"> </w:t>
            </w:r>
            <w:r>
              <w:rPr>
                <w:rFonts w:ascii="SimSun" w:hAnsi="SimSun" w:eastAsia="SimSun" w:cs="SimSun"/>
                <w:sz w:val="12"/>
                <w:szCs w:val="12"/>
                <w:spacing w:val="10"/>
              </w:rPr>
              <w:t>法》(原国家安全监管总局令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6"/>
              </w:rPr>
              <w:t>8</w:t>
            </w:r>
            <w:r>
              <w:rPr>
                <w:rFonts w:ascii="SimSun" w:hAnsi="SimSun" w:eastAsia="SimSun" w:cs="SimSun"/>
                <w:sz w:val="12"/>
                <w:szCs w:val="12"/>
                <w:spacing w:val="9"/>
              </w:rPr>
              <w:t>6号)第六条；《防治煤与瓦斯</w:t>
            </w:r>
            <w:r>
              <w:rPr>
                <w:rFonts w:ascii="SimSun" w:hAnsi="SimSun" w:eastAsia="SimSun" w:cs="SimSun"/>
                <w:sz w:val="12"/>
                <w:szCs w:val="12"/>
              </w:rPr>
              <w:t xml:space="preserve"> </w:t>
            </w:r>
            <w:r>
              <w:rPr>
                <w:rFonts w:ascii="SimSun" w:hAnsi="SimSun" w:eastAsia="SimSun" w:cs="SimSun"/>
                <w:sz w:val="12"/>
                <w:szCs w:val="12"/>
                <w:spacing w:val="9"/>
              </w:rPr>
              <w:t>突出细则》(煤安监技装〔2019</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8"/>
              </w:rPr>
              <w:t>28号)第三十五条第一款。</w:t>
            </w:r>
          </w:p>
        </w:tc>
      </w:tr>
    </w:tbl>
    <w:p>
      <w:pPr>
        <w:rPr>
          <w:rFonts w:ascii="Arial"/>
          <w:sz w:val="21"/>
        </w:rPr>
      </w:pPr>
      <w:r/>
    </w:p>
    <w:p>
      <w:pPr>
        <w:sectPr>
          <w:footerReference w:type="default" r:id="rId1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8" w:id="6"/>
      <w:bookmarkEnd w:id="6"/>
      <w:bookmarkStart w:name="_bookmark9" w:id="7"/>
      <w:bookmarkEnd w:id="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528" w:hRule="atLeast"/>
        </w:trPr>
        <w:tc>
          <w:tcPr>
            <w:tcW w:w="517" w:type="dxa"/>
            <w:vAlign w:val="top"/>
            <w:tcBorders>
              <w:bottom w:val="single" w:color="000000" w:sz="2" w:space="0"/>
              <w:top w:val="single" w:color="000000" w:sz="2" w:space="0"/>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9" w:right="79" w:firstLine="2"/>
              <w:spacing w:before="39" w:line="251" w:lineRule="auto"/>
              <w:rPr>
                <w:rFonts w:ascii="SimSun" w:hAnsi="SimSun" w:eastAsia="SimSun" w:cs="SimSun"/>
                <w:sz w:val="12"/>
                <w:szCs w:val="12"/>
              </w:rPr>
            </w:pPr>
            <w:r>
              <w:rPr>
                <w:rFonts w:ascii="SimSun" w:hAnsi="SimSun" w:eastAsia="SimSun" w:cs="SimSun"/>
                <w:sz w:val="12"/>
                <w:szCs w:val="12"/>
                <w:spacing w:val="5"/>
              </w:rPr>
              <w:t>安全生产管理人员</w:t>
            </w:r>
            <w:r>
              <w:rPr>
                <w:rFonts w:ascii="SimSun" w:hAnsi="SimSun" w:eastAsia="SimSun" w:cs="SimSun"/>
                <w:sz w:val="12"/>
                <w:szCs w:val="12"/>
              </w:rPr>
              <w:t xml:space="preserve"> </w:t>
            </w:r>
            <w:r>
              <w:rPr>
                <w:rFonts w:ascii="SimSun" w:hAnsi="SimSun" w:eastAsia="SimSun" w:cs="SimSun"/>
                <w:sz w:val="12"/>
                <w:szCs w:val="12"/>
                <w:spacing w:val="8"/>
              </w:rPr>
              <w:t>安</w:t>
            </w:r>
            <w:r>
              <w:rPr>
                <w:rFonts w:ascii="SimSun" w:hAnsi="SimSun" w:eastAsia="SimSun" w:cs="SimSun"/>
                <w:sz w:val="12"/>
                <w:szCs w:val="12"/>
                <w:spacing w:val="5"/>
              </w:rPr>
              <w:t>全生产责任制建</w:t>
            </w:r>
            <w:r>
              <w:rPr>
                <w:rFonts w:ascii="SimSun" w:hAnsi="SimSun" w:eastAsia="SimSun" w:cs="SimSun"/>
                <w:sz w:val="12"/>
                <w:szCs w:val="12"/>
              </w:rPr>
              <w:t xml:space="preserve"> </w:t>
            </w:r>
            <w:r>
              <w:rPr>
                <w:rFonts w:ascii="SimSun" w:hAnsi="SimSun" w:eastAsia="SimSun" w:cs="SimSun"/>
                <w:sz w:val="12"/>
                <w:szCs w:val="12"/>
                <w:spacing w:val="1"/>
              </w:rPr>
              <w:t>立</w:t>
            </w:r>
          </w:p>
        </w:tc>
        <w:tc>
          <w:tcPr>
            <w:tcW w:w="3311" w:type="dxa"/>
            <w:vAlign w:val="top"/>
            <w:tcBorders>
              <w:bottom w:val="single" w:color="000000" w:sz="2" w:space="0"/>
              <w:top w:val="single" w:color="000000" w:sz="2" w:space="0"/>
            </w:tcBorders>
          </w:tcPr>
          <w:p>
            <w:pPr>
              <w:spacing w:line="327" w:lineRule="auto"/>
              <w:rPr>
                <w:rFonts w:ascii="Arial"/>
                <w:sz w:val="21"/>
              </w:rPr>
            </w:pPr>
            <w:r/>
          </w:p>
          <w:p>
            <w:pPr>
              <w:ind w:left="21" w:right="134" w:firstLine="2"/>
              <w:spacing w:before="39" w:line="236" w:lineRule="auto"/>
              <w:rPr>
                <w:rFonts w:ascii="SimSun" w:hAnsi="SimSun" w:eastAsia="SimSun" w:cs="SimSun"/>
                <w:sz w:val="12"/>
                <w:szCs w:val="12"/>
              </w:rPr>
            </w:pPr>
            <w:r>
              <w:rPr>
                <w:rFonts w:ascii="SimSun" w:hAnsi="SimSun" w:eastAsia="SimSun" w:cs="SimSun"/>
                <w:sz w:val="12"/>
                <w:szCs w:val="12"/>
                <w:spacing w:val="10"/>
              </w:rPr>
              <w:t>是否建</w:t>
            </w:r>
            <w:r>
              <w:rPr>
                <w:rFonts w:ascii="SimSun" w:hAnsi="SimSun" w:eastAsia="SimSun" w:cs="SimSun"/>
                <w:sz w:val="12"/>
                <w:szCs w:val="12"/>
                <w:spacing w:val="8"/>
              </w:rPr>
              <w:t>立</w:t>
            </w:r>
            <w:r>
              <w:rPr>
                <w:rFonts w:ascii="SimSun" w:hAnsi="SimSun" w:eastAsia="SimSun" w:cs="SimSun"/>
                <w:sz w:val="12"/>
                <w:szCs w:val="12"/>
                <w:spacing w:val="5"/>
              </w:rPr>
              <w:t>健全安全生产管理人员安全生产责任制，是否明</w:t>
            </w:r>
            <w:r>
              <w:rPr>
                <w:rFonts w:ascii="SimSun" w:hAnsi="SimSun" w:eastAsia="SimSun" w:cs="SimSun"/>
                <w:sz w:val="12"/>
                <w:szCs w:val="12"/>
              </w:rPr>
              <w:t xml:space="preserve"> </w:t>
            </w:r>
            <w:r>
              <w:rPr>
                <w:rFonts w:ascii="SimSun" w:hAnsi="SimSun" w:eastAsia="SimSun" w:cs="SimSun"/>
                <w:sz w:val="12"/>
                <w:szCs w:val="12"/>
                <w:spacing w:val="8"/>
              </w:rPr>
              <w:t>确</w:t>
            </w:r>
            <w:r>
              <w:rPr>
                <w:rFonts w:ascii="SimSun" w:hAnsi="SimSun" w:eastAsia="SimSun" w:cs="SimSun"/>
                <w:sz w:val="12"/>
                <w:szCs w:val="12"/>
                <w:spacing w:val="4"/>
              </w:rPr>
              <w:t>企业总工程师安全生产责任制。</w:t>
            </w:r>
          </w:p>
          <w:p>
            <w:pPr>
              <w:ind w:left="24" w:right="128" w:firstLine="258"/>
              <w:spacing w:before="1" w:line="235"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产责任制是否由企业主要负责人组织制定或审</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4"/>
              </w:rPr>
              <w:t>。</w:t>
            </w:r>
          </w:p>
          <w:p>
            <w:pPr>
              <w:ind w:left="21" w:right="124" w:firstLine="260"/>
              <w:spacing w:before="3" w:line="235"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产责任制是否符合《中华人民共和国安全生产</w:t>
            </w:r>
            <w:r>
              <w:rPr>
                <w:rFonts w:ascii="SimSun" w:hAnsi="SimSun" w:eastAsia="SimSun" w:cs="SimSun"/>
                <w:sz w:val="12"/>
                <w:szCs w:val="12"/>
              </w:rPr>
              <w:t xml:space="preserve"> </w:t>
            </w:r>
            <w:r>
              <w:rPr>
                <w:rFonts w:ascii="SimSun" w:hAnsi="SimSun" w:eastAsia="SimSun" w:cs="SimSun"/>
                <w:sz w:val="12"/>
                <w:szCs w:val="12"/>
                <w:spacing w:val="10"/>
              </w:rPr>
              <w:t>法》第</w:t>
            </w:r>
            <w:r>
              <w:rPr>
                <w:rFonts w:ascii="SimSun" w:hAnsi="SimSun" w:eastAsia="SimSun" w:cs="SimSun"/>
                <w:sz w:val="12"/>
                <w:szCs w:val="12"/>
                <w:spacing w:val="9"/>
              </w:rPr>
              <w:t>二</w:t>
            </w:r>
            <w:r>
              <w:rPr>
                <w:rFonts w:ascii="SimSun" w:hAnsi="SimSun" w:eastAsia="SimSun" w:cs="SimSun"/>
                <w:sz w:val="12"/>
                <w:szCs w:val="12"/>
                <w:spacing w:val="5"/>
              </w:rPr>
              <w:t>十五条第一款的规定。是否明确责任范围和考核</w:t>
            </w:r>
            <w:r>
              <w:rPr>
                <w:rFonts w:ascii="SimSun" w:hAnsi="SimSun" w:eastAsia="SimSun" w:cs="SimSun"/>
                <w:sz w:val="12"/>
                <w:szCs w:val="12"/>
              </w:rPr>
              <w:t xml:space="preserve"> </w:t>
            </w:r>
            <w:r>
              <w:rPr>
                <w:rFonts w:ascii="SimSun" w:hAnsi="SimSun" w:eastAsia="SimSun" w:cs="SimSun"/>
                <w:sz w:val="12"/>
                <w:szCs w:val="12"/>
                <w:spacing w:val="10"/>
              </w:rPr>
              <w:t>标准等</w:t>
            </w:r>
            <w:r>
              <w:rPr>
                <w:rFonts w:ascii="SimSun" w:hAnsi="SimSun" w:eastAsia="SimSun" w:cs="SimSun"/>
                <w:sz w:val="12"/>
                <w:szCs w:val="12"/>
                <w:spacing w:val="9"/>
              </w:rPr>
              <w:t>内</w:t>
            </w:r>
            <w:r>
              <w:rPr>
                <w:rFonts w:ascii="SimSun" w:hAnsi="SimSun" w:eastAsia="SimSun" w:cs="SimSun"/>
                <w:sz w:val="12"/>
                <w:szCs w:val="12"/>
                <w:spacing w:val="5"/>
              </w:rPr>
              <w:t>容。煤与瓦斯突出矿井的安全生产管理人员安全</w:t>
            </w:r>
            <w:r>
              <w:rPr>
                <w:rFonts w:ascii="SimSun" w:hAnsi="SimSun" w:eastAsia="SimSun" w:cs="SimSun"/>
                <w:sz w:val="12"/>
                <w:szCs w:val="12"/>
              </w:rPr>
              <w:t xml:space="preserve"> </w:t>
            </w:r>
            <w:r>
              <w:rPr>
                <w:rFonts w:ascii="SimSun" w:hAnsi="SimSun" w:eastAsia="SimSun" w:cs="SimSun"/>
                <w:sz w:val="12"/>
                <w:szCs w:val="12"/>
                <w:spacing w:val="12"/>
              </w:rPr>
              <w:t>生</w:t>
            </w:r>
            <w:r>
              <w:rPr>
                <w:rFonts w:ascii="SimSun" w:hAnsi="SimSun" w:eastAsia="SimSun" w:cs="SimSun"/>
                <w:sz w:val="12"/>
                <w:szCs w:val="12"/>
                <w:spacing w:val="8"/>
              </w:rPr>
              <w:t>产责任制是否符合《防治煤与瓦斯突出细则》(煤安监</w:t>
            </w:r>
            <w:r>
              <w:rPr>
                <w:rFonts w:ascii="SimSun" w:hAnsi="SimSun" w:eastAsia="SimSun" w:cs="SimSun"/>
                <w:sz w:val="12"/>
                <w:szCs w:val="12"/>
              </w:rPr>
              <w:t xml:space="preserve"> </w:t>
            </w:r>
            <w:r>
              <w:rPr>
                <w:rFonts w:ascii="SimSun" w:hAnsi="SimSun" w:eastAsia="SimSun" w:cs="SimSun"/>
                <w:sz w:val="12"/>
                <w:szCs w:val="12"/>
                <w:spacing w:val="14"/>
              </w:rPr>
              <w:t>技装</w:t>
            </w:r>
            <w:r>
              <w:rPr>
                <w:rFonts w:ascii="SimSun" w:hAnsi="SimSun" w:eastAsia="SimSun" w:cs="SimSun"/>
                <w:sz w:val="12"/>
                <w:szCs w:val="12"/>
                <w:spacing w:val="11"/>
              </w:rPr>
              <w:t>〔</w:t>
            </w:r>
            <w:r>
              <w:rPr>
                <w:rFonts w:ascii="SimSun" w:hAnsi="SimSun" w:eastAsia="SimSun" w:cs="SimSun"/>
                <w:sz w:val="12"/>
                <w:szCs w:val="12"/>
                <w:spacing w:val="7"/>
              </w:rPr>
              <w:t>2019〕28号)第三十五条、三十七条、三十八条的</w:t>
            </w:r>
            <w:r>
              <w:rPr>
                <w:rFonts w:ascii="SimSun" w:hAnsi="SimSun" w:eastAsia="SimSun" w:cs="SimSun"/>
                <w:sz w:val="12"/>
                <w:szCs w:val="12"/>
              </w:rPr>
              <w:t xml:space="preserve"> </w:t>
            </w:r>
            <w:r>
              <w:rPr>
                <w:rFonts w:ascii="SimSun" w:hAnsi="SimSun" w:eastAsia="SimSun" w:cs="SimSun"/>
                <w:sz w:val="12"/>
                <w:szCs w:val="12"/>
                <w:spacing w:val="-2"/>
              </w:rPr>
              <w:t>规定。</w:t>
            </w:r>
          </w:p>
          <w:p>
            <w:pPr>
              <w:ind w:left="21" w:right="128" w:firstLine="260"/>
              <w:spacing w:line="249"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产管理人员责任制是否符合本单位和本岗位工</w:t>
            </w:r>
            <w:r>
              <w:rPr>
                <w:rFonts w:ascii="SimSun" w:hAnsi="SimSun" w:eastAsia="SimSun" w:cs="SimSun"/>
                <w:sz w:val="12"/>
                <w:szCs w:val="12"/>
              </w:rPr>
              <w:t xml:space="preserve"> </w:t>
            </w:r>
            <w:r>
              <w:rPr>
                <w:rFonts w:ascii="SimSun" w:hAnsi="SimSun" w:eastAsia="SimSun" w:cs="SimSun"/>
                <w:sz w:val="12"/>
                <w:szCs w:val="12"/>
                <w:spacing w:val="-1"/>
              </w:rPr>
              <w:t>作实</w:t>
            </w:r>
            <w:r>
              <w:rPr>
                <w:rFonts w:ascii="SimSun" w:hAnsi="SimSun" w:eastAsia="SimSun" w:cs="SimSun"/>
                <w:sz w:val="12"/>
                <w:szCs w:val="12"/>
              </w:rPr>
              <w:t>际。</w:t>
            </w:r>
          </w:p>
        </w:tc>
        <w:tc>
          <w:tcPr>
            <w:tcW w:w="1916" w:type="dxa"/>
            <w:vAlign w:val="top"/>
            <w:tcBorders>
              <w:bottom w:val="singl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人员安全生产责任制。现场</w:t>
            </w:r>
            <w:r>
              <w:rPr>
                <w:rFonts w:ascii="SimSun" w:hAnsi="SimSun" w:eastAsia="SimSun" w:cs="SimSun"/>
                <w:sz w:val="12"/>
                <w:szCs w:val="12"/>
              </w:rPr>
              <w:t xml:space="preserve"> </w:t>
            </w:r>
            <w:r>
              <w:rPr>
                <w:rFonts w:ascii="SimSun" w:hAnsi="SimSun" w:eastAsia="SimSun" w:cs="SimSun"/>
                <w:sz w:val="12"/>
                <w:szCs w:val="12"/>
                <w:spacing w:val="3"/>
              </w:rPr>
              <w:t>抽查，现场抽考</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4"/>
              <w:spacing w:before="215" w:line="238"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条，第二十一条，第二十二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第二十五条第一款；《中华</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民</w:t>
            </w:r>
            <w:r>
              <w:rPr>
                <w:rFonts w:ascii="SimSun" w:hAnsi="SimSun" w:eastAsia="SimSun" w:cs="SimSun"/>
                <w:sz w:val="12"/>
                <w:szCs w:val="12"/>
                <w:spacing w:val="5"/>
              </w:rPr>
              <w:t>共和国矿山安全法》第二十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《中华人民共和国矿山安全</w:t>
            </w:r>
            <w:r>
              <w:rPr>
                <w:rFonts w:ascii="SimSun" w:hAnsi="SimSun" w:eastAsia="SimSun" w:cs="SimSun"/>
                <w:sz w:val="12"/>
                <w:szCs w:val="12"/>
              </w:rPr>
              <w:t xml:space="preserve"> </w:t>
            </w:r>
            <w:r>
              <w:rPr>
                <w:rFonts w:ascii="SimSun" w:hAnsi="SimSun" w:eastAsia="SimSun" w:cs="SimSun"/>
                <w:sz w:val="12"/>
                <w:szCs w:val="12"/>
                <w:spacing w:val="10"/>
              </w:rPr>
              <w:t>法</w:t>
            </w:r>
            <w:r>
              <w:rPr>
                <w:rFonts w:ascii="SimSun" w:hAnsi="SimSun" w:eastAsia="SimSun" w:cs="SimSun"/>
                <w:sz w:val="12"/>
                <w:szCs w:val="12"/>
                <w:spacing w:val="9"/>
              </w:rPr>
              <w:t>实</w:t>
            </w:r>
            <w:r>
              <w:rPr>
                <w:rFonts w:ascii="SimSun" w:hAnsi="SimSun" w:eastAsia="SimSun" w:cs="SimSun"/>
                <w:sz w:val="12"/>
                <w:szCs w:val="12"/>
                <w:spacing w:val="5"/>
              </w:rPr>
              <w:t>施条例》第二十条；《煤矿</w:t>
            </w:r>
            <w:r>
              <w:rPr>
                <w:rFonts w:ascii="SimSun" w:hAnsi="SimSun" w:eastAsia="SimSun" w:cs="SimSun"/>
                <w:sz w:val="12"/>
                <w:szCs w:val="12"/>
              </w:rPr>
              <w:t xml:space="preserve"> </w:t>
            </w:r>
            <w:r>
              <w:rPr>
                <w:rFonts w:ascii="SimSun" w:hAnsi="SimSun" w:eastAsia="SimSun" w:cs="SimSun"/>
                <w:sz w:val="12"/>
                <w:szCs w:val="12"/>
                <w:spacing w:val="10"/>
              </w:rPr>
              <w:t>安全规程》(原国家安全监管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16"/>
              </w:rPr>
              <w:t>局</w:t>
            </w:r>
            <w:r>
              <w:rPr>
                <w:rFonts w:ascii="SimSun" w:hAnsi="SimSun" w:eastAsia="SimSun" w:cs="SimSun"/>
                <w:sz w:val="12"/>
                <w:szCs w:val="12"/>
                <w:spacing w:val="9"/>
              </w:rPr>
              <w:t>令第87号)第四条；《煤矿企</w:t>
            </w:r>
            <w:r>
              <w:rPr>
                <w:rFonts w:ascii="SimSun" w:hAnsi="SimSun" w:eastAsia="SimSun" w:cs="SimSun"/>
                <w:sz w:val="12"/>
                <w:szCs w:val="12"/>
              </w:rPr>
              <w:t xml:space="preserve"> </w:t>
            </w:r>
            <w:r>
              <w:rPr>
                <w:rFonts w:ascii="SimSun" w:hAnsi="SimSun" w:eastAsia="SimSun" w:cs="SimSun"/>
                <w:sz w:val="12"/>
                <w:szCs w:val="12"/>
                <w:spacing w:val="5"/>
              </w:rPr>
              <w:t>业安全生产许可证实施办法》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0"/>
              </w:rPr>
              <w:t>号)第六条；《防治煤与瓦斯</w:t>
            </w:r>
            <w:r>
              <w:rPr>
                <w:rFonts w:ascii="SimSun" w:hAnsi="SimSun" w:eastAsia="SimSun" w:cs="SimSun"/>
                <w:sz w:val="12"/>
                <w:szCs w:val="12"/>
                <w:spacing w:val="9"/>
              </w:rPr>
              <w:t>突</w:t>
            </w:r>
            <w:r>
              <w:rPr>
                <w:rFonts w:ascii="SimSun" w:hAnsi="SimSun" w:eastAsia="SimSun" w:cs="SimSun"/>
                <w:sz w:val="12"/>
                <w:szCs w:val="12"/>
              </w:rPr>
              <w:t xml:space="preserve"> </w:t>
            </w:r>
            <w:r>
              <w:rPr>
                <w:rFonts w:ascii="SimSun" w:hAnsi="SimSun" w:eastAsia="SimSun" w:cs="SimSun"/>
                <w:sz w:val="12"/>
                <w:szCs w:val="12"/>
                <w:spacing w:val="14"/>
              </w:rPr>
              <w:t>出</w:t>
            </w:r>
            <w:r>
              <w:rPr>
                <w:rFonts w:ascii="SimSun" w:hAnsi="SimSun" w:eastAsia="SimSun" w:cs="SimSun"/>
                <w:sz w:val="12"/>
                <w:szCs w:val="12"/>
                <w:spacing w:val="10"/>
              </w:rPr>
              <w:t>细</w:t>
            </w:r>
            <w:r>
              <w:rPr>
                <w:rFonts w:ascii="SimSun" w:hAnsi="SimSun" w:eastAsia="SimSun" w:cs="SimSun"/>
                <w:sz w:val="12"/>
                <w:szCs w:val="12"/>
                <w:spacing w:val="7"/>
              </w:rPr>
              <w:t>则》(煤安监技装〔2019〕</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8号)第三十五条，三十七条，</w:t>
            </w:r>
            <w:r>
              <w:rPr>
                <w:rFonts w:ascii="SimSun" w:hAnsi="SimSun" w:eastAsia="SimSun" w:cs="SimSun"/>
                <w:sz w:val="12"/>
                <w:szCs w:val="12"/>
              </w:rPr>
              <w:t xml:space="preserve"> </w:t>
            </w:r>
            <w:r>
              <w:rPr>
                <w:rFonts w:ascii="SimSun" w:hAnsi="SimSun" w:eastAsia="SimSun" w:cs="SimSun"/>
                <w:sz w:val="12"/>
                <w:szCs w:val="12"/>
                <w:spacing w:val="1"/>
              </w:rPr>
              <w:t>三十八条</w:t>
            </w:r>
            <w:r>
              <w:rPr>
                <w:rFonts w:ascii="SimSun" w:hAnsi="SimSun" w:eastAsia="SimSun" w:cs="SimSun"/>
                <w:sz w:val="12"/>
                <w:szCs w:val="12"/>
              </w:rPr>
              <w:t>。</w:t>
            </w:r>
          </w:p>
        </w:tc>
      </w:tr>
      <w:tr>
        <w:trPr>
          <w:trHeight w:val="2058" w:hRule="atLeast"/>
        </w:trPr>
        <w:tc>
          <w:tcPr>
            <w:tcW w:w="517" w:type="dxa"/>
            <w:vAlign w:val="top"/>
            <w:tcBorders>
              <w:bottom w:val="single" w:color="000000" w:sz="2" w:space="0"/>
              <w:top w:val="single" w:color="000000" w:sz="2" w:space="0"/>
            </w:tcBorders>
          </w:tcPr>
          <w:p>
            <w:pPr>
              <w:spacing w:line="317" w:lineRule="auto"/>
              <w:rPr>
                <w:rFonts w:ascii="Arial"/>
                <w:sz w:val="21"/>
              </w:rPr>
            </w:pPr>
            <w:r/>
          </w:p>
          <w:p>
            <w:pPr>
              <w:spacing w:line="317" w:lineRule="auto"/>
              <w:rPr>
                <w:rFonts w:ascii="Arial"/>
                <w:sz w:val="21"/>
              </w:rPr>
            </w:pPr>
            <w:r/>
          </w:p>
          <w:p>
            <w:pPr>
              <w:spacing w:line="31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ind w:left="22" w:right="79" w:hanging="3"/>
              <w:spacing w:before="39" w:line="250" w:lineRule="auto"/>
              <w:rPr>
                <w:rFonts w:ascii="SimSun" w:hAnsi="SimSun" w:eastAsia="SimSun" w:cs="SimSun"/>
                <w:sz w:val="12"/>
                <w:szCs w:val="12"/>
              </w:rPr>
            </w:pPr>
            <w:r>
              <w:rPr>
                <w:rFonts w:ascii="SimSun" w:hAnsi="SimSun" w:eastAsia="SimSun" w:cs="SimSun"/>
                <w:sz w:val="12"/>
                <w:szCs w:val="12"/>
                <w:spacing w:val="7"/>
              </w:rPr>
              <w:t>职</w:t>
            </w:r>
            <w:r>
              <w:rPr>
                <w:rFonts w:ascii="SimSun" w:hAnsi="SimSun" w:eastAsia="SimSun" w:cs="SimSun"/>
                <w:sz w:val="12"/>
                <w:szCs w:val="12"/>
                <w:spacing w:val="5"/>
              </w:rPr>
              <w:t>能部门安全生产</w:t>
            </w:r>
            <w:r>
              <w:rPr>
                <w:rFonts w:ascii="SimSun" w:hAnsi="SimSun" w:eastAsia="SimSun" w:cs="SimSun"/>
                <w:sz w:val="12"/>
                <w:szCs w:val="12"/>
              </w:rPr>
              <w:t xml:space="preserve"> </w:t>
            </w:r>
            <w:r>
              <w:rPr>
                <w:rFonts w:ascii="SimSun" w:hAnsi="SimSun" w:eastAsia="SimSun" w:cs="SimSun"/>
                <w:sz w:val="12"/>
                <w:szCs w:val="12"/>
                <w:spacing w:val="4"/>
              </w:rPr>
              <w:t>责任制建立</w:t>
            </w:r>
          </w:p>
        </w:tc>
        <w:tc>
          <w:tcPr>
            <w:tcW w:w="3311" w:type="dxa"/>
            <w:vAlign w:val="top"/>
            <w:tcBorders>
              <w:bottom w:val="single" w:color="000000" w:sz="2" w:space="0"/>
              <w:top w:val="single" w:color="000000" w:sz="2" w:space="0"/>
            </w:tcBorders>
          </w:tcPr>
          <w:p>
            <w:pPr>
              <w:spacing w:line="322" w:lineRule="auto"/>
              <w:rPr>
                <w:rFonts w:ascii="Arial"/>
                <w:sz w:val="21"/>
              </w:rPr>
            </w:pPr>
            <w:r/>
          </w:p>
          <w:p>
            <w:pPr>
              <w:ind w:left="23"/>
              <w:spacing w:before="39" w:line="226" w:lineRule="auto"/>
              <w:rPr>
                <w:rFonts w:ascii="SimSun" w:hAnsi="SimSun" w:eastAsia="SimSun" w:cs="SimSun"/>
                <w:sz w:val="12"/>
                <w:szCs w:val="12"/>
              </w:rPr>
            </w:pPr>
            <w:r>
              <w:rPr>
                <w:rFonts w:ascii="SimSun" w:hAnsi="SimSun" w:eastAsia="SimSun" w:cs="SimSun"/>
                <w:sz w:val="12"/>
                <w:szCs w:val="12"/>
                <w:spacing w:val="4"/>
              </w:rPr>
              <w:t>是否建立健全安全生产责任制。</w:t>
            </w:r>
          </w:p>
          <w:p>
            <w:pPr>
              <w:ind w:left="24" w:right="128" w:firstLine="258"/>
              <w:spacing w:before="6" w:line="236"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产责任制是否由企业主要负责人组织制定或审</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4"/>
              </w:rPr>
              <w:t>。</w:t>
            </w:r>
          </w:p>
          <w:p>
            <w:pPr>
              <w:ind w:left="21" w:right="128" w:firstLine="260"/>
              <w:spacing w:before="1" w:line="235"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产责任制是否符合法律法规，是否符合本单位</w:t>
            </w:r>
            <w:r>
              <w:rPr>
                <w:rFonts w:ascii="SimSun" w:hAnsi="SimSun" w:eastAsia="SimSun" w:cs="SimSun"/>
                <w:sz w:val="12"/>
                <w:szCs w:val="12"/>
              </w:rPr>
              <w:t xml:space="preserve"> </w:t>
            </w:r>
            <w:r>
              <w:rPr>
                <w:rFonts w:ascii="SimSun" w:hAnsi="SimSun" w:eastAsia="SimSun" w:cs="SimSun"/>
                <w:sz w:val="12"/>
                <w:szCs w:val="12"/>
                <w:spacing w:val="3"/>
              </w:rPr>
              <w:t>和本岗位工作实际。</w:t>
            </w:r>
          </w:p>
          <w:p>
            <w:pPr>
              <w:ind w:left="21" w:right="128" w:firstLine="257"/>
              <w:spacing w:before="1" w:line="243" w:lineRule="auto"/>
              <w:rPr>
                <w:rFonts w:ascii="SimSun" w:hAnsi="SimSun" w:eastAsia="SimSun" w:cs="SimSun"/>
                <w:sz w:val="12"/>
                <w:szCs w:val="12"/>
              </w:rPr>
            </w:pPr>
            <w:r>
              <w:rPr>
                <w:rFonts w:ascii="SimSun" w:hAnsi="SimSun" w:eastAsia="SimSun" w:cs="SimSun"/>
                <w:sz w:val="12"/>
                <w:szCs w:val="12"/>
                <w:spacing w:val="6"/>
              </w:rPr>
              <w:t>煤与瓦斯突出矿井的职能部门安全生产责任制是否</w:t>
            </w:r>
            <w:r>
              <w:rPr>
                <w:rFonts w:ascii="SimSun" w:hAnsi="SimSun" w:eastAsia="SimSun" w:cs="SimSun"/>
                <w:sz w:val="12"/>
                <w:szCs w:val="12"/>
                <w:spacing w:val="1"/>
              </w:rPr>
              <w:t>符</w:t>
            </w:r>
            <w:r>
              <w:rPr>
                <w:rFonts w:ascii="SimSun" w:hAnsi="SimSun" w:eastAsia="SimSun" w:cs="SimSun"/>
                <w:sz w:val="12"/>
                <w:szCs w:val="12"/>
              </w:rPr>
              <w:t xml:space="preserve"> </w:t>
            </w:r>
            <w:r>
              <w:rPr>
                <w:rFonts w:ascii="SimSun" w:hAnsi="SimSun" w:eastAsia="SimSun" w:cs="SimSun"/>
                <w:sz w:val="12"/>
                <w:szCs w:val="12"/>
                <w:spacing w:val="14"/>
              </w:rPr>
              <w:t>合《</w:t>
            </w:r>
            <w:r>
              <w:rPr>
                <w:rFonts w:ascii="SimSun" w:hAnsi="SimSun" w:eastAsia="SimSun" w:cs="SimSun"/>
                <w:sz w:val="12"/>
                <w:szCs w:val="12"/>
                <w:spacing w:val="10"/>
              </w:rPr>
              <w:t>防</w:t>
            </w:r>
            <w:r>
              <w:rPr>
                <w:rFonts w:ascii="SimSun" w:hAnsi="SimSun" w:eastAsia="SimSun" w:cs="SimSun"/>
                <w:sz w:val="12"/>
                <w:szCs w:val="12"/>
                <w:spacing w:val="7"/>
              </w:rPr>
              <w:t>治煤与瓦斯突出细则》(煤安监技装〔2019〕28</w:t>
            </w:r>
            <w:r>
              <w:rPr>
                <w:rFonts w:ascii="SimSun" w:hAnsi="SimSun" w:eastAsia="SimSun" w:cs="SimSun"/>
                <w:sz w:val="12"/>
                <w:szCs w:val="12"/>
              </w:rPr>
              <w:t xml:space="preserve">  </w:t>
            </w:r>
            <w:r>
              <w:rPr>
                <w:rFonts w:ascii="SimSun" w:hAnsi="SimSun" w:eastAsia="SimSun" w:cs="SimSun"/>
                <w:sz w:val="12"/>
                <w:szCs w:val="12"/>
                <w:spacing w:val="12"/>
              </w:rPr>
              <w:t>号</w:t>
            </w:r>
            <w:r>
              <w:rPr>
                <w:rFonts w:ascii="SimSun" w:hAnsi="SimSun" w:eastAsia="SimSun" w:cs="SimSun"/>
                <w:sz w:val="12"/>
                <w:szCs w:val="12"/>
                <w:spacing w:val="8"/>
              </w:rPr>
              <w:t>)第三十五条第三、四、五款；第三十七条、三十八条</w:t>
            </w:r>
            <w:r>
              <w:rPr>
                <w:rFonts w:ascii="SimSun" w:hAnsi="SimSun" w:eastAsia="SimSun" w:cs="SimSun"/>
                <w:sz w:val="12"/>
                <w:szCs w:val="12"/>
              </w:rPr>
              <w:t xml:space="preserve"> </w:t>
            </w:r>
            <w:r>
              <w:rPr>
                <w:rFonts w:ascii="SimSun" w:hAnsi="SimSun" w:eastAsia="SimSun" w:cs="SimSun"/>
                <w:sz w:val="12"/>
                <w:szCs w:val="12"/>
                <w:spacing w:val="-1"/>
              </w:rPr>
              <w:t>的规</w:t>
            </w:r>
            <w:r>
              <w:rPr>
                <w:rFonts w:ascii="SimSun" w:hAnsi="SimSun" w:eastAsia="SimSun" w:cs="SimSun"/>
                <w:sz w:val="12"/>
                <w:szCs w:val="12"/>
              </w:rPr>
              <w:t>定。</w:t>
            </w:r>
          </w:p>
        </w:tc>
        <w:tc>
          <w:tcPr>
            <w:tcW w:w="1916" w:type="dxa"/>
            <w:vAlign w:val="top"/>
            <w:tcBorders>
              <w:bottom w:val="singl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25" w:right="142" w:hanging="1"/>
              <w:spacing w:before="39" w:line="251" w:lineRule="auto"/>
              <w:rPr>
                <w:rFonts w:ascii="SimSun" w:hAnsi="SimSun" w:eastAsia="SimSun" w:cs="SimSun"/>
                <w:sz w:val="12"/>
                <w:szCs w:val="12"/>
              </w:rPr>
            </w:pPr>
            <w:r>
              <w:rPr>
                <w:rFonts w:ascii="SimSun" w:hAnsi="SimSun" w:eastAsia="SimSun" w:cs="SimSun"/>
                <w:sz w:val="12"/>
                <w:szCs w:val="12"/>
                <w:spacing w:val="6"/>
              </w:rPr>
              <w:t>相</w:t>
            </w:r>
            <w:r>
              <w:rPr>
                <w:rFonts w:ascii="SimSun" w:hAnsi="SimSun" w:eastAsia="SimSun" w:cs="SimSun"/>
                <w:sz w:val="12"/>
                <w:szCs w:val="12"/>
                <w:spacing w:val="4"/>
              </w:rPr>
              <w:t>关职能部门安全生产责任制。</w:t>
            </w:r>
            <w:r>
              <w:rPr>
                <w:rFonts w:ascii="SimSun" w:hAnsi="SimSun" w:eastAsia="SimSun" w:cs="SimSun"/>
                <w:sz w:val="12"/>
                <w:szCs w:val="12"/>
              </w:rPr>
              <w:t xml:space="preserve"> </w:t>
            </w:r>
            <w:r>
              <w:rPr>
                <w:rFonts w:ascii="SimSun" w:hAnsi="SimSun" w:eastAsia="SimSun" w:cs="SimSun"/>
                <w:sz w:val="12"/>
                <w:szCs w:val="12"/>
                <w:spacing w:val="6"/>
              </w:rPr>
              <w:t>现</w:t>
            </w:r>
            <w:r>
              <w:rPr>
                <w:rFonts w:ascii="SimSun" w:hAnsi="SimSun" w:eastAsia="SimSun" w:cs="SimSun"/>
                <w:sz w:val="12"/>
                <w:szCs w:val="12"/>
                <w:spacing w:val="3"/>
              </w:rPr>
              <w:t>场抽查。现场抽考。</w:t>
            </w:r>
          </w:p>
        </w:tc>
        <w:tc>
          <w:tcPr>
            <w:tcW w:w="1929" w:type="dxa"/>
            <w:vAlign w:val="top"/>
            <w:tcBorders>
              <w:bottom w:val="single" w:color="000000" w:sz="2" w:space="0"/>
              <w:top w:val="single" w:color="000000" w:sz="2" w:space="0"/>
            </w:tcBorders>
          </w:tcPr>
          <w:p>
            <w:pPr>
              <w:ind w:left="26" w:right="129" w:firstLine="4"/>
              <w:spacing w:before="55" w:line="237"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条，第二十一条；《中华人</w:t>
            </w:r>
            <w:r>
              <w:rPr>
                <w:rFonts w:ascii="SimSun" w:hAnsi="SimSun" w:eastAsia="SimSun" w:cs="SimSun"/>
                <w:sz w:val="12"/>
                <w:szCs w:val="12"/>
              </w:rPr>
              <w:t xml:space="preserve"> </w:t>
            </w:r>
            <w:r>
              <w:rPr>
                <w:rFonts w:ascii="SimSun" w:hAnsi="SimSun" w:eastAsia="SimSun" w:cs="SimSun"/>
                <w:sz w:val="12"/>
                <w:szCs w:val="12"/>
                <w:spacing w:val="10"/>
              </w:rPr>
              <w:t>民</w:t>
            </w:r>
            <w:r>
              <w:rPr>
                <w:rFonts w:ascii="SimSun" w:hAnsi="SimSun" w:eastAsia="SimSun" w:cs="SimSun"/>
                <w:sz w:val="12"/>
                <w:szCs w:val="12"/>
                <w:spacing w:val="8"/>
              </w:rPr>
              <w:t>共</w:t>
            </w:r>
            <w:r>
              <w:rPr>
                <w:rFonts w:ascii="SimSun" w:hAnsi="SimSun" w:eastAsia="SimSun" w:cs="SimSun"/>
                <w:sz w:val="12"/>
                <w:szCs w:val="12"/>
                <w:spacing w:val="5"/>
              </w:rPr>
              <w:t>和国矿山安全法》第二十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《中华人民共和国矿山安全</w:t>
            </w:r>
            <w:r>
              <w:rPr>
                <w:rFonts w:ascii="SimSun" w:hAnsi="SimSun" w:eastAsia="SimSun" w:cs="SimSun"/>
                <w:sz w:val="12"/>
                <w:szCs w:val="12"/>
              </w:rPr>
              <w:t xml:space="preserve"> </w:t>
            </w:r>
            <w:r>
              <w:rPr>
                <w:rFonts w:ascii="SimSun" w:hAnsi="SimSun" w:eastAsia="SimSun" w:cs="SimSun"/>
                <w:sz w:val="12"/>
                <w:szCs w:val="12"/>
                <w:spacing w:val="10"/>
              </w:rPr>
              <w:t>法</w:t>
            </w:r>
            <w:r>
              <w:rPr>
                <w:rFonts w:ascii="SimSun" w:hAnsi="SimSun" w:eastAsia="SimSun" w:cs="SimSun"/>
                <w:sz w:val="12"/>
                <w:szCs w:val="12"/>
                <w:spacing w:val="9"/>
              </w:rPr>
              <w:t>实</w:t>
            </w:r>
            <w:r>
              <w:rPr>
                <w:rFonts w:ascii="SimSun" w:hAnsi="SimSun" w:eastAsia="SimSun" w:cs="SimSun"/>
                <w:sz w:val="12"/>
                <w:szCs w:val="12"/>
                <w:spacing w:val="5"/>
              </w:rPr>
              <w:t>施条例》第二十条；《煤矿</w:t>
            </w:r>
            <w:r>
              <w:rPr>
                <w:rFonts w:ascii="SimSun" w:hAnsi="SimSun" w:eastAsia="SimSun" w:cs="SimSun"/>
                <w:sz w:val="12"/>
                <w:szCs w:val="12"/>
              </w:rPr>
              <w:t xml:space="preserve"> </w:t>
            </w:r>
            <w:r>
              <w:rPr>
                <w:rFonts w:ascii="SimSun" w:hAnsi="SimSun" w:eastAsia="SimSun" w:cs="SimSun"/>
                <w:sz w:val="12"/>
                <w:szCs w:val="12"/>
                <w:spacing w:val="10"/>
              </w:rPr>
              <w:t>安全规程》(原国家安全监管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16"/>
              </w:rPr>
              <w:t>局</w:t>
            </w:r>
            <w:r>
              <w:rPr>
                <w:rFonts w:ascii="SimSun" w:hAnsi="SimSun" w:eastAsia="SimSun" w:cs="SimSun"/>
                <w:sz w:val="12"/>
                <w:szCs w:val="12"/>
                <w:spacing w:val="9"/>
              </w:rPr>
              <w:t>令第87号)第四条；《煤矿企</w:t>
            </w:r>
            <w:r>
              <w:rPr>
                <w:rFonts w:ascii="SimSun" w:hAnsi="SimSun" w:eastAsia="SimSun" w:cs="SimSun"/>
                <w:sz w:val="12"/>
                <w:szCs w:val="12"/>
              </w:rPr>
              <w:t xml:space="preserve"> </w:t>
            </w:r>
            <w:r>
              <w:rPr>
                <w:rFonts w:ascii="SimSun" w:hAnsi="SimSun" w:eastAsia="SimSun" w:cs="SimSun"/>
                <w:sz w:val="12"/>
                <w:szCs w:val="12"/>
                <w:spacing w:val="5"/>
              </w:rPr>
              <w:t>业安全生产许可证实施办法》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0"/>
              </w:rPr>
              <w:t>号)第六条；《防治煤与瓦斯</w:t>
            </w:r>
            <w:r>
              <w:rPr>
                <w:rFonts w:ascii="SimSun" w:hAnsi="SimSun" w:eastAsia="SimSun" w:cs="SimSun"/>
                <w:sz w:val="12"/>
                <w:szCs w:val="12"/>
                <w:spacing w:val="9"/>
              </w:rPr>
              <w:t>突</w:t>
            </w:r>
            <w:r>
              <w:rPr>
                <w:rFonts w:ascii="SimSun" w:hAnsi="SimSun" w:eastAsia="SimSun" w:cs="SimSun"/>
                <w:sz w:val="12"/>
                <w:szCs w:val="12"/>
              </w:rPr>
              <w:t xml:space="preserve"> </w:t>
            </w:r>
            <w:r>
              <w:rPr>
                <w:rFonts w:ascii="SimSun" w:hAnsi="SimSun" w:eastAsia="SimSun" w:cs="SimSun"/>
                <w:sz w:val="12"/>
                <w:szCs w:val="12"/>
                <w:spacing w:val="14"/>
              </w:rPr>
              <w:t>出</w:t>
            </w:r>
            <w:r>
              <w:rPr>
                <w:rFonts w:ascii="SimSun" w:hAnsi="SimSun" w:eastAsia="SimSun" w:cs="SimSun"/>
                <w:sz w:val="12"/>
                <w:szCs w:val="12"/>
                <w:spacing w:val="10"/>
              </w:rPr>
              <w:t>细</w:t>
            </w:r>
            <w:r>
              <w:rPr>
                <w:rFonts w:ascii="SimSun" w:hAnsi="SimSun" w:eastAsia="SimSun" w:cs="SimSun"/>
                <w:sz w:val="12"/>
                <w:szCs w:val="12"/>
                <w:spacing w:val="7"/>
              </w:rPr>
              <w:t>则》(煤安监技装〔2019〕</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9"/>
              </w:rPr>
              <w:t>8号)第三十五条第三、四、五</w:t>
            </w:r>
            <w:r>
              <w:rPr>
                <w:rFonts w:ascii="SimSun" w:hAnsi="SimSun" w:eastAsia="SimSun" w:cs="SimSun"/>
                <w:sz w:val="12"/>
                <w:szCs w:val="12"/>
              </w:rPr>
              <w:t xml:space="preserve"> </w:t>
            </w:r>
            <w:r>
              <w:rPr>
                <w:rFonts w:ascii="SimSun" w:hAnsi="SimSun" w:eastAsia="SimSun" w:cs="SimSun"/>
                <w:sz w:val="12"/>
                <w:szCs w:val="12"/>
                <w:spacing w:val="4"/>
              </w:rPr>
              <w:t>款，第三十七条，三十八条。</w:t>
            </w:r>
          </w:p>
        </w:tc>
      </w:tr>
      <w:tr>
        <w:trPr>
          <w:trHeight w:val="2188" w:hRule="atLeast"/>
        </w:trPr>
        <w:tc>
          <w:tcPr>
            <w:tcW w:w="517"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ind w:left="19" w:right="79" w:firstLine="13"/>
              <w:spacing w:before="39" w:line="251" w:lineRule="auto"/>
              <w:rPr>
                <w:rFonts w:ascii="SimSun" w:hAnsi="SimSun" w:eastAsia="SimSun" w:cs="SimSun"/>
                <w:sz w:val="12"/>
                <w:szCs w:val="12"/>
              </w:rPr>
            </w:pPr>
            <w:r>
              <w:rPr>
                <w:rFonts w:ascii="SimSun" w:hAnsi="SimSun" w:eastAsia="SimSun" w:cs="SimSun"/>
                <w:sz w:val="12"/>
                <w:szCs w:val="12"/>
                <w:spacing w:val="6"/>
              </w:rPr>
              <w:t>岗</w:t>
            </w:r>
            <w:r>
              <w:rPr>
                <w:rFonts w:ascii="SimSun" w:hAnsi="SimSun" w:eastAsia="SimSun" w:cs="SimSun"/>
                <w:sz w:val="12"/>
                <w:szCs w:val="12"/>
                <w:spacing w:val="5"/>
              </w:rPr>
              <w:t>位</w:t>
            </w:r>
            <w:r>
              <w:rPr>
                <w:rFonts w:ascii="SimSun" w:hAnsi="SimSun" w:eastAsia="SimSun" w:cs="SimSun"/>
                <w:sz w:val="12"/>
                <w:szCs w:val="12"/>
                <w:spacing w:val="3"/>
              </w:rPr>
              <w:t>安全生产责任</w:t>
            </w:r>
            <w:r>
              <w:rPr>
                <w:rFonts w:ascii="SimSun" w:hAnsi="SimSun" w:eastAsia="SimSun" w:cs="SimSun"/>
                <w:sz w:val="12"/>
                <w:szCs w:val="12"/>
              </w:rPr>
              <w:t xml:space="preserve"> </w:t>
            </w:r>
            <w:r>
              <w:rPr>
                <w:rFonts w:ascii="SimSun" w:hAnsi="SimSun" w:eastAsia="SimSun" w:cs="SimSun"/>
                <w:sz w:val="12"/>
                <w:szCs w:val="12"/>
                <w:spacing w:val="4"/>
              </w:rPr>
              <w:t>制建立</w:t>
            </w:r>
          </w:p>
        </w:tc>
        <w:tc>
          <w:tcPr>
            <w:tcW w:w="3311" w:type="dxa"/>
            <w:vAlign w:val="top"/>
            <w:tcBorders>
              <w:bottom w:val="single" w:color="000000" w:sz="2" w:space="0"/>
              <w:top w:val="single" w:color="000000" w:sz="2" w:space="0"/>
            </w:tcBorders>
          </w:tcPr>
          <w:p>
            <w:pPr>
              <w:spacing w:line="465" w:lineRule="auto"/>
              <w:rPr>
                <w:rFonts w:ascii="Arial"/>
                <w:sz w:val="21"/>
              </w:rPr>
            </w:pPr>
            <w:r/>
          </w:p>
          <w:p>
            <w:pPr>
              <w:ind w:left="23"/>
              <w:spacing w:before="39" w:line="226" w:lineRule="auto"/>
              <w:rPr>
                <w:rFonts w:ascii="SimSun" w:hAnsi="SimSun" w:eastAsia="SimSun" w:cs="SimSun"/>
                <w:sz w:val="12"/>
                <w:szCs w:val="12"/>
              </w:rPr>
            </w:pPr>
            <w:r>
              <w:rPr>
                <w:rFonts w:ascii="SimSun" w:hAnsi="SimSun" w:eastAsia="SimSun" w:cs="SimSun"/>
                <w:sz w:val="12"/>
                <w:szCs w:val="12"/>
                <w:spacing w:val="8"/>
              </w:rPr>
              <w:t>是</w:t>
            </w:r>
            <w:r>
              <w:rPr>
                <w:rFonts w:ascii="SimSun" w:hAnsi="SimSun" w:eastAsia="SimSun" w:cs="SimSun"/>
                <w:sz w:val="12"/>
                <w:szCs w:val="12"/>
                <w:spacing w:val="6"/>
              </w:rPr>
              <w:t>否</w:t>
            </w:r>
            <w:r>
              <w:rPr>
                <w:rFonts w:ascii="SimSun" w:hAnsi="SimSun" w:eastAsia="SimSun" w:cs="SimSun"/>
                <w:sz w:val="12"/>
                <w:szCs w:val="12"/>
                <w:spacing w:val="4"/>
              </w:rPr>
              <w:t>建立健全各岗位安全生产责任制。</w:t>
            </w:r>
          </w:p>
          <w:p>
            <w:pPr>
              <w:ind w:left="24" w:right="128" w:firstLine="258"/>
              <w:spacing w:before="6" w:line="236"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产责任制是否由企业主要负责人组织制定或审</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4"/>
              </w:rPr>
              <w:t>。</w:t>
            </w:r>
          </w:p>
          <w:p>
            <w:pPr>
              <w:ind w:left="21" w:right="128" w:firstLine="260"/>
              <w:spacing w:line="235"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产责任制是否符合法律法规，是否符合本单位</w:t>
            </w:r>
            <w:r>
              <w:rPr>
                <w:rFonts w:ascii="SimSun" w:hAnsi="SimSun" w:eastAsia="SimSun" w:cs="SimSun"/>
                <w:sz w:val="12"/>
                <w:szCs w:val="12"/>
              </w:rPr>
              <w:t xml:space="preserve"> </w:t>
            </w:r>
            <w:r>
              <w:rPr>
                <w:rFonts w:ascii="SimSun" w:hAnsi="SimSun" w:eastAsia="SimSun" w:cs="SimSun"/>
                <w:sz w:val="12"/>
                <w:szCs w:val="12"/>
                <w:spacing w:val="3"/>
              </w:rPr>
              <w:t>和本岗位工作实际。</w:t>
            </w:r>
          </w:p>
          <w:p>
            <w:pPr>
              <w:ind w:left="22" w:right="134" w:firstLine="257"/>
              <w:spacing w:before="1" w:line="245" w:lineRule="auto"/>
              <w:rPr>
                <w:rFonts w:ascii="SimSun" w:hAnsi="SimSun" w:eastAsia="SimSun" w:cs="SimSun"/>
                <w:sz w:val="12"/>
                <w:szCs w:val="12"/>
              </w:rPr>
            </w:pPr>
            <w:r>
              <w:rPr>
                <w:rFonts w:ascii="SimSun" w:hAnsi="SimSun" w:eastAsia="SimSun" w:cs="SimSun"/>
                <w:sz w:val="12"/>
                <w:szCs w:val="12"/>
                <w:spacing w:val="10"/>
              </w:rPr>
              <w:t>煤</w:t>
            </w:r>
            <w:r>
              <w:rPr>
                <w:rFonts w:ascii="SimSun" w:hAnsi="SimSun" w:eastAsia="SimSun" w:cs="SimSun"/>
                <w:sz w:val="12"/>
                <w:szCs w:val="12"/>
                <w:spacing w:val="6"/>
              </w:rPr>
              <w:t>与</w:t>
            </w:r>
            <w:r>
              <w:rPr>
                <w:rFonts w:ascii="SimSun" w:hAnsi="SimSun" w:eastAsia="SimSun" w:cs="SimSun"/>
                <w:sz w:val="12"/>
                <w:szCs w:val="12"/>
                <w:spacing w:val="5"/>
              </w:rPr>
              <w:t>瓦斯突出矿井的岗位安全生产责任制是否符合《</w:t>
            </w:r>
            <w:r>
              <w:rPr>
                <w:rFonts w:ascii="SimSun" w:hAnsi="SimSun" w:eastAsia="SimSun" w:cs="SimSun"/>
                <w:sz w:val="12"/>
                <w:szCs w:val="12"/>
              </w:rPr>
              <w:t xml:space="preserve"> </w:t>
            </w:r>
            <w:r>
              <w:rPr>
                <w:rFonts w:ascii="SimSun" w:hAnsi="SimSun" w:eastAsia="SimSun" w:cs="SimSun"/>
                <w:sz w:val="12"/>
                <w:szCs w:val="12"/>
                <w:spacing w:val="10"/>
              </w:rPr>
              <w:t>防治煤</w:t>
            </w:r>
            <w:r>
              <w:rPr>
                <w:rFonts w:ascii="SimSun" w:hAnsi="SimSun" w:eastAsia="SimSun" w:cs="SimSun"/>
                <w:sz w:val="12"/>
                <w:szCs w:val="12"/>
                <w:spacing w:val="9"/>
              </w:rPr>
              <w:t>与</w:t>
            </w:r>
            <w:r>
              <w:rPr>
                <w:rFonts w:ascii="SimSun" w:hAnsi="SimSun" w:eastAsia="SimSun" w:cs="SimSun"/>
                <w:sz w:val="12"/>
                <w:szCs w:val="12"/>
                <w:spacing w:val="5"/>
              </w:rPr>
              <w:t>瓦斯突出细则》第三十五条、三十七条、三十八</w:t>
            </w:r>
            <w:r>
              <w:rPr>
                <w:rFonts w:ascii="SimSun" w:hAnsi="SimSun" w:eastAsia="SimSun" w:cs="SimSun"/>
                <w:sz w:val="12"/>
                <w:szCs w:val="12"/>
              </w:rPr>
              <w:t xml:space="preserve"> </w:t>
            </w:r>
            <w:r>
              <w:rPr>
                <w:rFonts w:ascii="SimSun" w:hAnsi="SimSun" w:eastAsia="SimSun" w:cs="SimSun"/>
                <w:sz w:val="12"/>
                <w:szCs w:val="12"/>
                <w:spacing w:val="1"/>
              </w:rPr>
              <w:t>条的规</w:t>
            </w:r>
            <w:r>
              <w:rPr>
                <w:rFonts w:ascii="SimSun" w:hAnsi="SimSun" w:eastAsia="SimSun" w:cs="SimSun"/>
                <w:sz w:val="12"/>
                <w:szCs w:val="12"/>
              </w:rPr>
              <w:t>定。</w:t>
            </w:r>
          </w:p>
        </w:tc>
        <w:tc>
          <w:tcPr>
            <w:tcW w:w="1916"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岗位安全生产责任制。现场</w:t>
            </w:r>
            <w:r>
              <w:rPr>
                <w:rFonts w:ascii="SimSun" w:hAnsi="SimSun" w:eastAsia="SimSun" w:cs="SimSun"/>
                <w:sz w:val="12"/>
                <w:szCs w:val="12"/>
              </w:rPr>
              <w:t xml:space="preserve"> </w:t>
            </w:r>
            <w:r>
              <w:rPr>
                <w:rFonts w:ascii="SimSun" w:hAnsi="SimSun" w:eastAsia="SimSun" w:cs="SimSun"/>
                <w:sz w:val="12"/>
                <w:szCs w:val="12"/>
                <w:spacing w:val="3"/>
              </w:rPr>
              <w:t>抽查。现场抽考</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4"/>
              <w:spacing w:before="123" w:line="238"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条，第二十一条；《中华人</w:t>
            </w:r>
            <w:r>
              <w:rPr>
                <w:rFonts w:ascii="SimSun" w:hAnsi="SimSun" w:eastAsia="SimSun" w:cs="SimSun"/>
                <w:sz w:val="12"/>
                <w:szCs w:val="12"/>
              </w:rPr>
              <w:t xml:space="preserve"> </w:t>
            </w:r>
            <w:r>
              <w:rPr>
                <w:rFonts w:ascii="SimSun" w:hAnsi="SimSun" w:eastAsia="SimSun" w:cs="SimSun"/>
                <w:sz w:val="12"/>
                <w:szCs w:val="12"/>
                <w:spacing w:val="10"/>
              </w:rPr>
              <w:t>民</w:t>
            </w:r>
            <w:r>
              <w:rPr>
                <w:rFonts w:ascii="SimSun" w:hAnsi="SimSun" w:eastAsia="SimSun" w:cs="SimSun"/>
                <w:sz w:val="12"/>
                <w:szCs w:val="12"/>
                <w:spacing w:val="8"/>
              </w:rPr>
              <w:t>共</w:t>
            </w:r>
            <w:r>
              <w:rPr>
                <w:rFonts w:ascii="SimSun" w:hAnsi="SimSun" w:eastAsia="SimSun" w:cs="SimSun"/>
                <w:sz w:val="12"/>
                <w:szCs w:val="12"/>
                <w:spacing w:val="5"/>
              </w:rPr>
              <w:t>和国矿山安全法》第二十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《中华人民共和国矿山安全</w:t>
            </w:r>
            <w:r>
              <w:rPr>
                <w:rFonts w:ascii="SimSun" w:hAnsi="SimSun" w:eastAsia="SimSun" w:cs="SimSun"/>
                <w:sz w:val="12"/>
                <w:szCs w:val="12"/>
              </w:rPr>
              <w:t xml:space="preserve"> </w:t>
            </w:r>
            <w:r>
              <w:rPr>
                <w:rFonts w:ascii="SimSun" w:hAnsi="SimSun" w:eastAsia="SimSun" w:cs="SimSun"/>
                <w:sz w:val="12"/>
                <w:szCs w:val="12"/>
                <w:spacing w:val="10"/>
              </w:rPr>
              <w:t>法</w:t>
            </w:r>
            <w:r>
              <w:rPr>
                <w:rFonts w:ascii="SimSun" w:hAnsi="SimSun" w:eastAsia="SimSun" w:cs="SimSun"/>
                <w:sz w:val="12"/>
                <w:szCs w:val="12"/>
                <w:spacing w:val="9"/>
              </w:rPr>
              <w:t>实</w:t>
            </w:r>
            <w:r>
              <w:rPr>
                <w:rFonts w:ascii="SimSun" w:hAnsi="SimSun" w:eastAsia="SimSun" w:cs="SimSun"/>
                <w:sz w:val="12"/>
                <w:szCs w:val="12"/>
                <w:spacing w:val="5"/>
              </w:rPr>
              <w:t>施条例》第二十条；《煤矿</w:t>
            </w:r>
            <w:r>
              <w:rPr>
                <w:rFonts w:ascii="SimSun" w:hAnsi="SimSun" w:eastAsia="SimSun" w:cs="SimSun"/>
                <w:sz w:val="12"/>
                <w:szCs w:val="12"/>
              </w:rPr>
              <w:t xml:space="preserve"> </w:t>
            </w:r>
            <w:r>
              <w:rPr>
                <w:rFonts w:ascii="SimSun" w:hAnsi="SimSun" w:eastAsia="SimSun" w:cs="SimSun"/>
                <w:sz w:val="12"/>
                <w:szCs w:val="12"/>
                <w:spacing w:val="10"/>
              </w:rPr>
              <w:t>安全规程》(原国家安全监管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16"/>
              </w:rPr>
              <w:t>局</w:t>
            </w:r>
            <w:r>
              <w:rPr>
                <w:rFonts w:ascii="SimSun" w:hAnsi="SimSun" w:eastAsia="SimSun" w:cs="SimSun"/>
                <w:sz w:val="12"/>
                <w:szCs w:val="12"/>
                <w:spacing w:val="9"/>
              </w:rPr>
              <w:t>令第87号)第四条；《煤矿企</w:t>
            </w:r>
            <w:r>
              <w:rPr>
                <w:rFonts w:ascii="SimSun" w:hAnsi="SimSun" w:eastAsia="SimSun" w:cs="SimSun"/>
                <w:sz w:val="12"/>
                <w:szCs w:val="12"/>
              </w:rPr>
              <w:t xml:space="preserve"> </w:t>
            </w:r>
            <w:r>
              <w:rPr>
                <w:rFonts w:ascii="SimSun" w:hAnsi="SimSun" w:eastAsia="SimSun" w:cs="SimSun"/>
                <w:sz w:val="12"/>
                <w:szCs w:val="12"/>
                <w:spacing w:val="5"/>
              </w:rPr>
              <w:t>业安全生产许可证实施办法》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0"/>
              </w:rPr>
              <w:t>号)第六条；《防治煤与瓦斯</w:t>
            </w:r>
            <w:r>
              <w:rPr>
                <w:rFonts w:ascii="SimSun" w:hAnsi="SimSun" w:eastAsia="SimSun" w:cs="SimSun"/>
                <w:sz w:val="12"/>
                <w:szCs w:val="12"/>
                <w:spacing w:val="9"/>
              </w:rPr>
              <w:t>突</w:t>
            </w:r>
            <w:r>
              <w:rPr>
                <w:rFonts w:ascii="SimSun" w:hAnsi="SimSun" w:eastAsia="SimSun" w:cs="SimSun"/>
                <w:sz w:val="12"/>
                <w:szCs w:val="12"/>
              </w:rPr>
              <w:t xml:space="preserve"> </w:t>
            </w:r>
            <w:r>
              <w:rPr>
                <w:rFonts w:ascii="SimSun" w:hAnsi="SimSun" w:eastAsia="SimSun" w:cs="SimSun"/>
                <w:sz w:val="12"/>
                <w:szCs w:val="12"/>
                <w:spacing w:val="14"/>
              </w:rPr>
              <w:t>出</w:t>
            </w:r>
            <w:r>
              <w:rPr>
                <w:rFonts w:ascii="SimSun" w:hAnsi="SimSun" w:eastAsia="SimSun" w:cs="SimSun"/>
                <w:sz w:val="12"/>
                <w:szCs w:val="12"/>
                <w:spacing w:val="10"/>
              </w:rPr>
              <w:t>细</w:t>
            </w:r>
            <w:r>
              <w:rPr>
                <w:rFonts w:ascii="SimSun" w:hAnsi="SimSun" w:eastAsia="SimSun" w:cs="SimSun"/>
                <w:sz w:val="12"/>
                <w:szCs w:val="12"/>
                <w:spacing w:val="7"/>
              </w:rPr>
              <w:t>则》(煤安监技装〔2019〕</w:t>
            </w:r>
            <w:r>
              <w:rPr>
                <w:rFonts w:ascii="SimSun" w:hAnsi="SimSun" w:eastAsia="SimSun" w:cs="SimSun"/>
                <w:sz w:val="12"/>
                <w:szCs w:val="12"/>
              </w:rPr>
              <w:t xml:space="preserve"> </w:t>
            </w:r>
            <w:r>
              <w:rPr>
                <w:rFonts w:ascii="SimSun" w:hAnsi="SimSun" w:eastAsia="SimSun" w:cs="SimSun"/>
                <w:sz w:val="12"/>
                <w:szCs w:val="12"/>
                <w:spacing w:val="9"/>
              </w:rPr>
              <w:t>2</w:t>
            </w:r>
            <w:r>
              <w:rPr>
                <w:rFonts w:ascii="SimSun" w:hAnsi="SimSun" w:eastAsia="SimSun" w:cs="SimSun"/>
                <w:sz w:val="12"/>
                <w:szCs w:val="12"/>
                <w:spacing w:val="8"/>
              </w:rPr>
              <w:t>8号)第三十五条、三十七条、</w:t>
            </w:r>
            <w:r>
              <w:rPr>
                <w:rFonts w:ascii="SimSun" w:hAnsi="SimSun" w:eastAsia="SimSun" w:cs="SimSun"/>
                <w:sz w:val="12"/>
                <w:szCs w:val="12"/>
              </w:rPr>
              <w:t xml:space="preserve"> </w:t>
            </w:r>
            <w:r>
              <w:rPr>
                <w:rFonts w:ascii="SimSun" w:hAnsi="SimSun" w:eastAsia="SimSun" w:cs="SimSun"/>
                <w:sz w:val="12"/>
                <w:szCs w:val="12"/>
                <w:spacing w:val="1"/>
              </w:rPr>
              <w:t>三十八条</w:t>
            </w:r>
            <w:r>
              <w:rPr>
                <w:rFonts w:ascii="SimSun" w:hAnsi="SimSun" w:eastAsia="SimSun" w:cs="SimSun"/>
                <w:sz w:val="12"/>
                <w:szCs w:val="12"/>
              </w:rPr>
              <w:t>。</w:t>
            </w:r>
          </w:p>
        </w:tc>
      </w:tr>
      <w:tr>
        <w:trPr>
          <w:trHeight w:val="1844" w:hRule="atLeast"/>
        </w:trPr>
        <w:tc>
          <w:tcPr>
            <w:tcW w:w="517" w:type="dxa"/>
            <w:vAlign w:val="top"/>
            <w:tcBorders>
              <w:bottom w:val="single" w:color="000000" w:sz="2" w:space="0"/>
              <w:top w:val="single" w:color="000000" w:sz="2" w:space="0"/>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9" w:right="79" w:firstLine="2"/>
              <w:spacing w:before="39" w:line="251" w:lineRule="auto"/>
              <w:rPr>
                <w:rFonts w:ascii="SimSun" w:hAnsi="SimSun" w:eastAsia="SimSun" w:cs="SimSun"/>
                <w:sz w:val="12"/>
                <w:szCs w:val="12"/>
              </w:rPr>
            </w:pPr>
            <w:r>
              <w:rPr>
                <w:rFonts w:ascii="SimSun" w:hAnsi="SimSun" w:eastAsia="SimSun" w:cs="SimSun"/>
                <w:sz w:val="12"/>
                <w:szCs w:val="12"/>
                <w:spacing w:val="5"/>
              </w:rPr>
              <w:t>安全生产规章制度</w:t>
            </w:r>
            <w:r>
              <w:rPr>
                <w:rFonts w:ascii="SimSun" w:hAnsi="SimSun" w:eastAsia="SimSun" w:cs="SimSun"/>
                <w:sz w:val="12"/>
                <w:szCs w:val="12"/>
              </w:rPr>
              <w:t xml:space="preserve"> </w:t>
            </w:r>
            <w:r>
              <w:rPr>
                <w:rFonts w:ascii="SimSun" w:hAnsi="SimSun" w:eastAsia="SimSun" w:cs="SimSun"/>
                <w:sz w:val="12"/>
                <w:szCs w:val="12"/>
                <w:spacing w:val="6"/>
              </w:rPr>
              <w:t>和</w:t>
            </w:r>
            <w:r>
              <w:rPr>
                <w:rFonts w:ascii="SimSun" w:hAnsi="SimSun" w:eastAsia="SimSun" w:cs="SimSun"/>
                <w:sz w:val="12"/>
                <w:szCs w:val="12"/>
                <w:spacing w:val="5"/>
              </w:rPr>
              <w:t>操作规程建立</w:t>
            </w:r>
          </w:p>
        </w:tc>
        <w:tc>
          <w:tcPr>
            <w:tcW w:w="3311" w:type="dxa"/>
            <w:vAlign w:val="top"/>
            <w:tcBorders>
              <w:bottom w:val="single" w:color="000000" w:sz="2" w:space="0"/>
              <w:top w:val="single" w:color="000000" w:sz="2" w:space="0"/>
            </w:tcBorders>
          </w:tcPr>
          <w:p>
            <w:pPr>
              <w:ind w:left="20" w:right="134" w:firstLine="2"/>
              <w:spacing w:before="180" w:line="236" w:lineRule="auto"/>
              <w:tabs>
                <w:tab w:val="left" w:leader="empty" w:pos="86"/>
              </w:tabs>
              <w:rPr>
                <w:rFonts w:ascii="SimSun" w:hAnsi="SimSun" w:eastAsia="SimSun" w:cs="SimSun"/>
                <w:sz w:val="12"/>
                <w:szCs w:val="12"/>
              </w:rPr>
            </w:pPr>
            <w:r>
              <w:rPr>
                <w:rFonts w:ascii="SimSun" w:hAnsi="SimSun" w:eastAsia="SimSun" w:cs="SimSun"/>
                <w:sz w:val="12"/>
                <w:szCs w:val="12"/>
                <w:spacing w:val="10"/>
              </w:rPr>
              <w:t>是否建</w:t>
            </w:r>
            <w:r>
              <w:rPr>
                <w:rFonts w:ascii="SimSun" w:hAnsi="SimSun" w:eastAsia="SimSun" w:cs="SimSun"/>
                <w:sz w:val="12"/>
                <w:szCs w:val="12"/>
                <w:spacing w:val="8"/>
              </w:rPr>
              <w:t>立</w:t>
            </w:r>
            <w:r>
              <w:rPr>
                <w:rFonts w:ascii="SimSun" w:hAnsi="SimSun" w:eastAsia="SimSun" w:cs="SimSun"/>
                <w:sz w:val="12"/>
                <w:szCs w:val="12"/>
                <w:spacing w:val="5"/>
              </w:rPr>
              <w:t>健全安全生产目标管理、投入、奖惩、技术措施</w:t>
            </w:r>
            <w:r>
              <w:rPr>
                <w:rFonts w:ascii="SimSun" w:hAnsi="SimSun" w:eastAsia="SimSun" w:cs="SimSun"/>
                <w:sz w:val="12"/>
                <w:szCs w:val="12"/>
              </w:rPr>
              <w:t xml:space="preserve"> </w:t>
            </w:r>
            <w:r>
              <w:rPr>
                <w:rFonts w:ascii="SimSun" w:hAnsi="SimSun" w:eastAsia="SimSun" w:cs="SimSun"/>
                <w:sz w:val="12"/>
                <w:szCs w:val="12"/>
                <w:spacing w:val="6"/>
              </w:rPr>
              <w:t>审批、培训、办公会议制度，安全检查制度，事故隐患</w:t>
            </w:r>
            <w:r>
              <w:rPr>
                <w:rFonts w:ascii="SimSun" w:hAnsi="SimSun" w:eastAsia="SimSun" w:cs="SimSun"/>
                <w:sz w:val="12"/>
                <w:szCs w:val="12"/>
                <w:spacing w:val="1"/>
              </w:rPr>
              <w:t>排</w:t>
            </w:r>
            <w:r>
              <w:rPr>
                <w:rFonts w:ascii="SimSun" w:hAnsi="SimSun" w:eastAsia="SimSun" w:cs="SimSun"/>
                <w:sz w:val="12"/>
                <w:szCs w:val="12"/>
              </w:rPr>
              <w:t xml:space="preserve"> </w:t>
            </w:r>
            <w:r>
              <w:rPr>
                <w:rFonts w:ascii="SimSun" w:hAnsi="SimSun" w:eastAsia="SimSun" w:cs="SimSun"/>
                <w:sz w:val="12"/>
                <w:szCs w:val="12"/>
                <w:spacing w:val="6"/>
              </w:rPr>
              <w:t>查、治理、报告制度，安全风险分级管控工作制度，重</w:t>
            </w:r>
            <w:r>
              <w:rPr>
                <w:rFonts w:ascii="SimSun" w:hAnsi="SimSun" w:eastAsia="SimSun" w:cs="SimSun"/>
                <w:sz w:val="12"/>
                <w:szCs w:val="12"/>
                <w:spacing w:val="1"/>
              </w:rPr>
              <w:t>要</w:t>
            </w:r>
            <w:r>
              <w:rPr>
                <w:rFonts w:ascii="SimSun" w:hAnsi="SimSun" w:eastAsia="SimSun" w:cs="SimSun"/>
                <w:sz w:val="12"/>
                <w:szCs w:val="12"/>
              </w:rPr>
              <w:t xml:space="preserve"> </w:t>
            </w:r>
            <w:r>
              <w:rPr>
                <w:rFonts w:ascii="SimSun" w:hAnsi="SimSun" w:eastAsia="SimSun" w:cs="SimSun"/>
                <w:sz w:val="12"/>
                <w:szCs w:val="12"/>
                <w:spacing w:val="5"/>
              </w:rPr>
              <w:t>设备材料的查验制度，事故报告与责任追究制度，设备</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设施检查维修制度、地质灾害普查、井下劳动组织定员</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矿领导带班下井、井工煤矿入井检身与出入井人员清点</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等安全生产规章制度和本单位的操作规程。有突出矿</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0"/>
              </w:rPr>
              <w:t>(</w:t>
            </w:r>
            <w:r>
              <w:rPr>
                <w:rFonts w:ascii="SimSun" w:hAnsi="SimSun" w:eastAsia="SimSun" w:cs="SimSun"/>
                <w:sz w:val="12"/>
                <w:szCs w:val="12"/>
                <w:spacing w:val="7"/>
              </w:rPr>
              <w:t>煤层)的煤矿企业、煤矿应当建立防突技术管理制度。</w:t>
            </w:r>
          </w:p>
          <w:p>
            <w:pPr>
              <w:ind w:left="22" w:right="128" w:firstLine="259"/>
              <w:spacing w:line="251"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产规章制度和操作规程是否由企业主要负责人</w:t>
            </w:r>
            <w:r>
              <w:rPr>
                <w:rFonts w:ascii="SimSun" w:hAnsi="SimSun" w:eastAsia="SimSun" w:cs="SimSun"/>
                <w:sz w:val="12"/>
                <w:szCs w:val="12"/>
              </w:rPr>
              <w:t xml:space="preserve"> </w:t>
            </w:r>
            <w:r>
              <w:rPr>
                <w:rFonts w:ascii="SimSun" w:hAnsi="SimSun" w:eastAsia="SimSun" w:cs="SimSun"/>
                <w:sz w:val="12"/>
                <w:szCs w:val="12"/>
                <w:spacing w:val="4"/>
              </w:rPr>
              <w:t>或总工程师组织制定或审定</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447" w:lineRule="auto"/>
              <w:rPr>
                <w:rFonts w:ascii="Arial"/>
                <w:sz w:val="21"/>
              </w:rPr>
            </w:pPr>
            <w:r/>
          </w:p>
          <w:p>
            <w:pPr>
              <w:ind w:left="24" w:right="122" w:firstLine="3"/>
              <w:spacing w:before="39"/>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生产规章制度，岗位操作规</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9"/>
              </w:rPr>
              <w:t>。</w:t>
            </w:r>
            <w:r>
              <w:rPr>
                <w:rFonts w:ascii="SimSun" w:hAnsi="SimSun" w:eastAsia="SimSun" w:cs="SimSun"/>
                <w:sz w:val="12"/>
                <w:szCs w:val="12"/>
                <w:spacing w:val="5"/>
              </w:rPr>
              <w:t>抽查部分规章制度主要内容</w:t>
            </w:r>
            <w:r>
              <w:rPr>
                <w:rFonts w:ascii="SimSun" w:hAnsi="SimSun" w:eastAsia="SimSun" w:cs="SimSun"/>
                <w:sz w:val="12"/>
                <w:szCs w:val="12"/>
              </w:rPr>
              <w:t xml:space="preserve"> </w:t>
            </w:r>
            <w:r>
              <w:rPr>
                <w:rFonts w:ascii="SimSun" w:hAnsi="SimSun" w:eastAsia="SimSun" w:cs="SimSun"/>
                <w:sz w:val="12"/>
                <w:szCs w:val="12"/>
                <w:spacing w:val="10"/>
              </w:rPr>
              <w:t>是</w:t>
            </w:r>
            <w:r>
              <w:rPr>
                <w:rFonts w:ascii="SimSun" w:hAnsi="SimSun" w:eastAsia="SimSun" w:cs="SimSun"/>
                <w:sz w:val="12"/>
                <w:szCs w:val="12"/>
                <w:spacing w:val="9"/>
              </w:rPr>
              <w:t>否</w:t>
            </w:r>
            <w:r>
              <w:rPr>
                <w:rFonts w:ascii="SimSun" w:hAnsi="SimSun" w:eastAsia="SimSun" w:cs="SimSun"/>
                <w:sz w:val="12"/>
                <w:szCs w:val="12"/>
                <w:spacing w:val="5"/>
              </w:rPr>
              <w:t>符合规定。抽查制度执行的</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记录；查看设备材料验收记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台</w:t>
            </w:r>
            <w:r>
              <w:rPr>
                <w:rFonts w:ascii="SimSun" w:hAnsi="SimSun" w:eastAsia="SimSun" w:cs="SimSun"/>
                <w:sz w:val="12"/>
                <w:szCs w:val="12"/>
                <w:spacing w:val="5"/>
              </w:rPr>
              <w:t>账，现场抽考人员检查其责</w:t>
            </w:r>
            <w:r>
              <w:rPr>
                <w:rFonts w:ascii="SimSun" w:hAnsi="SimSun" w:eastAsia="SimSun" w:cs="SimSun"/>
                <w:sz w:val="12"/>
                <w:szCs w:val="12"/>
              </w:rPr>
              <w:t xml:space="preserve"> </w:t>
            </w:r>
            <w:r>
              <w:rPr>
                <w:rFonts w:ascii="SimSun" w:hAnsi="SimSun" w:eastAsia="SimSun" w:cs="SimSun"/>
                <w:sz w:val="12"/>
                <w:szCs w:val="12"/>
                <w:spacing w:val="4"/>
              </w:rPr>
              <w:t>任制是否与实际工作一致</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68" w:firstLine="4"/>
              <w:spacing w:before="103"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条，第二十一条，第二十五</w:t>
            </w:r>
            <w:r>
              <w:rPr>
                <w:rFonts w:ascii="SimSun" w:hAnsi="SimSun" w:eastAsia="SimSun" w:cs="SimSun"/>
                <w:sz w:val="12"/>
                <w:szCs w:val="12"/>
              </w:rPr>
              <w:t xml:space="preserve"> </w:t>
            </w:r>
            <w:r>
              <w:rPr>
                <w:rFonts w:ascii="SimSun" w:hAnsi="SimSun" w:eastAsia="SimSun" w:cs="SimSun"/>
                <w:sz w:val="12"/>
                <w:szCs w:val="12"/>
                <w:spacing w:val="5"/>
              </w:rPr>
              <w:t>条第一款；《煤矿安全规程》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8"/>
              </w:rPr>
              <w:t>号</w:t>
            </w:r>
            <w:r>
              <w:rPr>
                <w:rFonts w:ascii="SimSun" w:hAnsi="SimSun" w:eastAsia="SimSun" w:cs="SimSun"/>
                <w:sz w:val="12"/>
                <w:szCs w:val="12"/>
                <w:spacing w:val="9"/>
              </w:rPr>
              <w:t>，应急管理部令第8号修改)第</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9"/>
              </w:rPr>
              <w:t>条</w:t>
            </w:r>
            <w:r>
              <w:rPr>
                <w:rFonts w:ascii="SimSun" w:hAnsi="SimSun" w:eastAsia="SimSun" w:cs="SimSun"/>
                <w:sz w:val="12"/>
                <w:szCs w:val="12"/>
                <w:spacing w:val="5"/>
              </w:rPr>
              <w:t>第三款、第四款；《煤矿企</w:t>
            </w:r>
            <w:r>
              <w:rPr>
                <w:rFonts w:ascii="SimSun" w:hAnsi="SimSun" w:eastAsia="SimSun" w:cs="SimSun"/>
                <w:sz w:val="12"/>
                <w:szCs w:val="12"/>
              </w:rPr>
              <w:t xml:space="preserve"> </w:t>
            </w:r>
            <w:r>
              <w:rPr>
                <w:rFonts w:ascii="SimSun" w:hAnsi="SimSun" w:eastAsia="SimSun" w:cs="SimSun"/>
                <w:sz w:val="12"/>
                <w:szCs w:val="12"/>
                <w:spacing w:val="5"/>
              </w:rPr>
              <w:t>业安全生产许可证实施办法》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0"/>
              </w:rPr>
              <w:t>号)第六条；《防治煤与瓦斯</w:t>
            </w:r>
            <w:r>
              <w:rPr>
                <w:rFonts w:ascii="SimSun" w:hAnsi="SimSun" w:eastAsia="SimSun" w:cs="SimSun"/>
                <w:sz w:val="12"/>
                <w:szCs w:val="12"/>
                <w:spacing w:val="9"/>
              </w:rPr>
              <w:t>突</w:t>
            </w:r>
            <w:r>
              <w:rPr>
                <w:rFonts w:ascii="SimSun" w:hAnsi="SimSun" w:eastAsia="SimSun" w:cs="SimSun"/>
                <w:sz w:val="12"/>
                <w:szCs w:val="12"/>
              </w:rPr>
              <w:t xml:space="preserve"> </w:t>
            </w:r>
            <w:r>
              <w:rPr>
                <w:rFonts w:ascii="SimSun" w:hAnsi="SimSun" w:eastAsia="SimSun" w:cs="SimSun"/>
                <w:sz w:val="12"/>
                <w:szCs w:val="12"/>
                <w:spacing w:val="14"/>
              </w:rPr>
              <w:t>出</w:t>
            </w:r>
            <w:r>
              <w:rPr>
                <w:rFonts w:ascii="SimSun" w:hAnsi="SimSun" w:eastAsia="SimSun" w:cs="SimSun"/>
                <w:sz w:val="12"/>
                <w:szCs w:val="12"/>
                <w:spacing w:val="10"/>
              </w:rPr>
              <w:t>细</w:t>
            </w:r>
            <w:r>
              <w:rPr>
                <w:rFonts w:ascii="SimSun" w:hAnsi="SimSun" w:eastAsia="SimSun" w:cs="SimSun"/>
                <w:sz w:val="12"/>
                <w:szCs w:val="12"/>
                <w:spacing w:val="7"/>
              </w:rPr>
              <w:t>则》(煤安监技装〔2019〕</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8号)第三十五条第二款。</w:t>
            </w:r>
          </w:p>
        </w:tc>
      </w:tr>
      <w:tr>
        <w:trPr>
          <w:trHeight w:val="693" w:hRule="atLeast"/>
        </w:trPr>
        <w:tc>
          <w:tcPr>
            <w:tcW w:w="517" w:type="dxa"/>
            <w:vAlign w:val="top"/>
            <w:tcBorders>
              <w:bottom w:val="single" w:color="000000" w:sz="2" w:space="0"/>
              <w:top w:val="single" w:color="000000" w:sz="2" w:space="0"/>
            </w:tcBorders>
          </w:tcPr>
          <w:p>
            <w:pPr>
              <w:spacing w:line="277"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21" w:right="79" w:hanging="1"/>
              <w:spacing w:before="218" w:line="251" w:lineRule="auto"/>
              <w:rPr>
                <w:rFonts w:ascii="SimSun" w:hAnsi="SimSun" w:eastAsia="SimSun" w:cs="SimSun"/>
                <w:sz w:val="12"/>
                <w:szCs w:val="12"/>
              </w:rPr>
            </w:pPr>
            <w:r>
              <w:rPr>
                <w:rFonts w:ascii="SimSun" w:hAnsi="SimSun" w:eastAsia="SimSun" w:cs="SimSun"/>
                <w:sz w:val="12"/>
                <w:szCs w:val="12"/>
                <w:spacing w:val="6"/>
              </w:rPr>
              <w:t>构</w:t>
            </w:r>
            <w:r>
              <w:rPr>
                <w:rFonts w:ascii="SimSun" w:hAnsi="SimSun" w:eastAsia="SimSun" w:cs="SimSun"/>
                <w:sz w:val="12"/>
                <w:szCs w:val="12"/>
                <w:spacing w:val="5"/>
              </w:rPr>
              <w:t>建安全风险分级</w:t>
            </w:r>
            <w:r>
              <w:rPr>
                <w:rFonts w:ascii="SimSun" w:hAnsi="SimSun" w:eastAsia="SimSun" w:cs="SimSun"/>
                <w:sz w:val="12"/>
                <w:szCs w:val="12"/>
              </w:rPr>
              <w:t xml:space="preserve"> </w:t>
            </w:r>
            <w:r>
              <w:rPr>
                <w:rFonts w:ascii="SimSun" w:hAnsi="SimSun" w:eastAsia="SimSun" w:cs="SimSun"/>
                <w:sz w:val="12"/>
                <w:szCs w:val="12"/>
                <w:spacing w:val="8"/>
              </w:rPr>
              <w:t>管</w:t>
            </w:r>
            <w:r>
              <w:rPr>
                <w:rFonts w:ascii="SimSun" w:hAnsi="SimSun" w:eastAsia="SimSun" w:cs="SimSun"/>
                <w:sz w:val="12"/>
                <w:szCs w:val="12"/>
                <w:spacing w:val="4"/>
              </w:rPr>
              <w:t>控预防机制</w:t>
            </w:r>
          </w:p>
        </w:tc>
        <w:tc>
          <w:tcPr>
            <w:tcW w:w="3311" w:type="dxa"/>
            <w:vAlign w:val="top"/>
            <w:tcBorders>
              <w:bottom w:val="single" w:color="000000" w:sz="2" w:space="0"/>
              <w:top w:val="single" w:color="000000" w:sz="2" w:space="0"/>
            </w:tcBorders>
          </w:tcPr>
          <w:p>
            <w:pPr>
              <w:ind w:left="22"/>
              <w:spacing w:before="219" w:line="228" w:lineRule="auto"/>
              <w:rPr>
                <w:rFonts w:ascii="SimSun" w:hAnsi="SimSun" w:eastAsia="SimSun" w:cs="SimSun"/>
                <w:sz w:val="12"/>
                <w:szCs w:val="12"/>
              </w:rPr>
            </w:pPr>
            <w:r>
              <w:rPr>
                <w:rFonts w:ascii="SimSun" w:hAnsi="SimSun" w:eastAsia="SimSun" w:cs="SimSun"/>
                <w:sz w:val="12"/>
                <w:szCs w:val="12"/>
                <w:spacing w:val="10"/>
              </w:rPr>
              <w:t>构建安</w:t>
            </w:r>
            <w:r>
              <w:rPr>
                <w:rFonts w:ascii="SimSun" w:hAnsi="SimSun" w:eastAsia="SimSun" w:cs="SimSun"/>
                <w:sz w:val="12"/>
                <w:szCs w:val="12"/>
                <w:spacing w:val="8"/>
              </w:rPr>
              <w:t>全</w:t>
            </w:r>
            <w:r>
              <w:rPr>
                <w:rFonts w:ascii="SimSun" w:hAnsi="SimSun" w:eastAsia="SimSun" w:cs="SimSun"/>
                <w:sz w:val="12"/>
                <w:szCs w:val="12"/>
                <w:spacing w:val="5"/>
              </w:rPr>
              <w:t>风险分级管控预防机制，健全风险防范化解机制</w:t>
            </w:r>
          </w:p>
          <w:p>
            <w:pPr>
              <w:ind w:left="33"/>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6" w:right="122" w:firstLine="1"/>
              <w:spacing w:before="66" w:line="241"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风险分级管控预防制度。抽</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7"/>
              </w:rPr>
              <w:t>风</w:t>
            </w:r>
            <w:r>
              <w:rPr>
                <w:rFonts w:ascii="SimSun" w:hAnsi="SimSun" w:eastAsia="SimSun" w:cs="SimSun"/>
                <w:sz w:val="12"/>
                <w:szCs w:val="12"/>
                <w:spacing w:val="5"/>
              </w:rPr>
              <w:t>险分析情况和风险防控措施</w:t>
            </w:r>
            <w:r>
              <w:rPr>
                <w:rFonts w:ascii="SimSun" w:hAnsi="SimSun" w:eastAsia="SimSun" w:cs="SimSun"/>
                <w:sz w:val="12"/>
                <w:szCs w:val="12"/>
              </w:rPr>
              <w:t xml:space="preserve"> </w:t>
            </w:r>
            <w:r>
              <w:rPr>
                <w:rFonts w:ascii="SimSun" w:hAnsi="SimSun" w:eastAsia="SimSun" w:cs="SimSun"/>
                <w:sz w:val="12"/>
                <w:szCs w:val="12"/>
                <w:spacing w:val="10"/>
              </w:rPr>
              <w:t>是</w:t>
            </w:r>
            <w:r>
              <w:rPr>
                <w:rFonts w:ascii="SimSun" w:hAnsi="SimSun" w:eastAsia="SimSun" w:cs="SimSun"/>
                <w:sz w:val="12"/>
                <w:szCs w:val="12"/>
                <w:spacing w:val="7"/>
              </w:rPr>
              <w:t>否</w:t>
            </w:r>
            <w:r>
              <w:rPr>
                <w:rFonts w:ascii="SimSun" w:hAnsi="SimSun" w:eastAsia="SimSun" w:cs="SimSun"/>
                <w:sz w:val="12"/>
                <w:szCs w:val="12"/>
                <w:spacing w:val="5"/>
              </w:rPr>
              <w:t>完善和具有针对性。现场抽</w:t>
            </w:r>
            <w:r>
              <w:rPr>
                <w:rFonts w:ascii="SimSun" w:hAnsi="SimSun" w:eastAsia="SimSun" w:cs="SimSun"/>
                <w:sz w:val="12"/>
                <w:szCs w:val="12"/>
              </w:rPr>
              <w:t xml:space="preserve"> </w:t>
            </w:r>
            <w:r>
              <w:rPr>
                <w:rFonts w:ascii="SimSun" w:hAnsi="SimSun" w:eastAsia="SimSun" w:cs="SimSun"/>
                <w:sz w:val="12"/>
                <w:szCs w:val="12"/>
                <w:spacing w:val="4"/>
              </w:rPr>
              <w:t>查风险防控措施落实是否到位。</w:t>
            </w:r>
          </w:p>
        </w:tc>
        <w:tc>
          <w:tcPr>
            <w:tcW w:w="1929" w:type="dxa"/>
            <w:vAlign w:val="top"/>
            <w:tcBorders>
              <w:bottom w:val="single" w:color="000000" w:sz="2" w:space="0"/>
              <w:top w:val="single" w:color="000000" w:sz="2" w:space="0"/>
            </w:tcBorders>
          </w:tcPr>
          <w:p>
            <w:pPr>
              <w:ind w:left="26" w:right="133" w:firstLine="3"/>
              <w:spacing w:before="66"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条第一款，第二十一条第五</w:t>
            </w:r>
            <w:r>
              <w:rPr>
                <w:rFonts w:ascii="SimSun" w:hAnsi="SimSun" w:eastAsia="SimSun" w:cs="SimSun"/>
                <w:sz w:val="12"/>
                <w:szCs w:val="12"/>
              </w:rPr>
              <w:t xml:space="preserve"> </w:t>
            </w:r>
            <w:r>
              <w:rPr>
                <w:rFonts w:ascii="SimSun" w:hAnsi="SimSun" w:eastAsia="SimSun" w:cs="SimSun"/>
                <w:sz w:val="12"/>
                <w:szCs w:val="12"/>
                <w:spacing w:val="10"/>
              </w:rPr>
              <w:t>项</w:t>
            </w:r>
            <w:r>
              <w:rPr>
                <w:rFonts w:ascii="SimSun" w:hAnsi="SimSun" w:eastAsia="SimSun" w:cs="SimSun"/>
                <w:sz w:val="12"/>
                <w:szCs w:val="12"/>
                <w:spacing w:val="9"/>
              </w:rPr>
              <w:t>，</w:t>
            </w:r>
            <w:r>
              <w:rPr>
                <w:rFonts w:ascii="SimSun" w:hAnsi="SimSun" w:eastAsia="SimSun" w:cs="SimSun"/>
                <w:sz w:val="12"/>
                <w:szCs w:val="12"/>
                <w:spacing w:val="5"/>
              </w:rPr>
              <w:t>第二十五条，第四十一条第</w:t>
            </w:r>
            <w:r>
              <w:rPr>
                <w:rFonts w:ascii="SimSun" w:hAnsi="SimSun" w:eastAsia="SimSun" w:cs="SimSun"/>
                <w:sz w:val="12"/>
                <w:szCs w:val="12"/>
              </w:rPr>
              <w:t xml:space="preserve"> </w:t>
            </w:r>
            <w:r>
              <w:rPr>
                <w:rFonts w:ascii="SimSun" w:hAnsi="SimSun" w:eastAsia="SimSun" w:cs="SimSun"/>
                <w:sz w:val="12"/>
                <w:szCs w:val="12"/>
                <w:spacing w:val="-2"/>
              </w:rPr>
              <w:t>一款。</w:t>
            </w:r>
          </w:p>
        </w:tc>
      </w:tr>
      <w:tr>
        <w:trPr>
          <w:trHeight w:val="781" w:hRule="atLeast"/>
        </w:trPr>
        <w:tc>
          <w:tcPr>
            <w:tcW w:w="517" w:type="dxa"/>
            <w:vAlign w:val="top"/>
            <w:tcBorders>
              <w:bottom w:val="single" w:color="000000" w:sz="2" w:space="0"/>
              <w:top w:val="single" w:color="000000" w:sz="2" w:space="0"/>
            </w:tcBorders>
          </w:tcPr>
          <w:p>
            <w:pPr>
              <w:spacing w:line="32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spacing w:line="301"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6"/>
              </w:rPr>
              <w:t>危</w:t>
            </w:r>
            <w:r>
              <w:rPr>
                <w:rFonts w:ascii="SimSun" w:hAnsi="SimSun" w:eastAsia="SimSun" w:cs="SimSun"/>
                <w:sz w:val="12"/>
                <w:szCs w:val="12"/>
                <w:spacing w:val="5"/>
              </w:rPr>
              <w:t>险源辨识和评估</w:t>
            </w:r>
          </w:p>
        </w:tc>
        <w:tc>
          <w:tcPr>
            <w:tcW w:w="3311" w:type="dxa"/>
            <w:vAlign w:val="top"/>
            <w:tcBorders>
              <w:bottom w:val="single" w:color="000000" w:sz="2" w:space="0"/>
              <w:top w:val="single" w:color="000000" w:sz="2" w:space="0"/>
            </w:tcBorders>
          </w:tcPr>
          <w:p>
            <w:pPr>
              <w:ind w:left="22" w:right="134"/>
              <w:spacing w:before="263" w:line="251" w:lineRule="auto"/>
              <w:rPr>
                <w:rFonts w:ascii="SimSun" w:hAnsi="SimSun" w:eastAsia="SimSun" w:cs="SimSun"/>
                <w:sz w:val="12"/>
                <w:szCs w:val="12"/>
              </w:rPr>
            </w:pPr>
            <w:r>
              <w:rPr>
                <w:rFonts w:ascii="SimSun" w:hAnsi="SimSun" w:eastAsia="SimSun" w:cs="SimSun"/>
                <w:sz w:val="12"/>
                <w:szCs w:val="12"/>
                <w:spacing w:val="10"/>
              </w:rPr>
              <w:t>是否组</w:t>
            </w:r>
            <w:r>
              <w:rPr>
                <w:rFonts w:ascii="SimSun" w:hAnsi="SimSun" w:eastAsia="SimSun" w:cs="SimSun"/>
                <w:sz w:val="12"/>
                <w:szCs w:val="12"/>
                <w:spacing w:val="8"/>
              </w:rPr>
              <w:t>织</w:t>
            </w:r>
            <w:r>
              <w:rPr>
                <w:rFonts w:ascii="SimSun" w:hAnsi="SimSun" w:eastAsia="SimSun" w:cs="SimSun"/>
                <w:sz w:val="12"/>
                <w:szCs w:val="12"/>
                <w:spacing w:val="5"/>
              </w:rPr>
              <w:t>开展危险源辨识和评估工作，是否制定和落实重</w:t>
            </w:r>
            <w:r>
              <w:rPr>
                <w:rFonts w:ascii="SimSun" w:hAnsi="SimSun" w:eastAsia="SimSun" w:cs="SimSun"/>
                <w:sz w:val="12"/>
                <w:szCs w:val="12"/>
              </w:rPr>
              <w:t xml:space="preserve"> </w:t>
            </w:r>
            <w:r>
              <w:rPr>
                <w:rFonts w:ascii="SimSun" w:hAnsi="SimSun" w:eastAsia="SimSun" w:cs="SimSun"/>
                <w:sz w:val="12"/>
                <w:szCs w:val="12"/>
                <w:spacing w:val="6"/>
              </w:rPr>
              <w:t>大危</w:t>
            </w:r>
            <w:r>
              <w:rPr>
                <w:rFonts w:ascii="SimSun" w:hAnsi="SimSun" w:eastAsia="SimSun" w:cs="SimSun"/>
                <w:sz w:val="12"/>
                <w:szCs w:val="12"/>
                <w:spacing w:val="5"/>
              </w:rPr>
              <w:t>险</w:t>
            </w:r>
            <w:r>
              <w:rPr>
                <w:rFonts w:ascii="SimSun" w:hAnsi="SimSun" w:eastAsia="SimSun" w:cs="SimSun"/>
                <w:sz w:val="12"/>
                <w:szCs w:val="12"/>
                <w:spacing w:val="3"/>
              </w:rPr>
              <w:t>源的安全管理措施。</w:t>
            </w:r>
          </w:p>
        </w:tc>
        <w:tc>
          <w:tcPr>
            <w:tcW w:w="1916" w:type="dxa"/>
            <w:vAlign w:val="top"/>
            <w:tcBorders>
              <w:bottom w:val="single" w:color="000000" w:sz="2" w:space="0"/>
              <w:top w:val="single" w:color="000000" w:sz="2" w:space="0"/>
            </w:tcBorders>
          </w:tcPr>
          <w:p>
            <w:pPr>
              <w:ind w:left="24" w:right="122" w:firstLine="2"/>
              <w:spacing w:before="109" w:line="243" w:lineRule="auto"/>
              <w:rPr>
                <w:rFonts w:ascii="SimSun" w:hAnsi="SimSun" w:eastAsia="SimSun" w:cs="SimSun"/>
                <w:sz w:val="12"/>
                <w:szCs w:val="12"/>
              </w:rPr>
            </w:pPr>
            <w:r>
              <w:rPr>
                <w:rFonts w:ascii="SimSun" w:hAnsi="SimSun" w:eastAsia="SimSun" w:cs="SimSun"/>
                <w:sz w:val="12"/>
                <w:szCs w:val="12"/>
                <w:spacing w:val="10"/>
              </w:rPr>
              <w:t>危</w:t>
            </w:r>
            <w:r>
              <w:rPr>
                <w:rFonts w:ascii="SimSun" w:hAnsi="SimSun" w:eastAsia="SimSun" w:cs="SimSun"/>
                <w:sz w:val="12"/>
                <w:szCs w:val="12"/>
                <w:spacing w:val="7"/>
              </w:rPr>
              <w:t>险</w:t>
            </w:r>
            <w:r>
              <w:rPr>
                <w:rFonts w:ascii="SimSun" w:hAnsi="SimSun" w:eastAsia="SimSun" w:cs="SimSun"/>
                <w:sz w:val="12"/>
                <w:szCs w:val="12"/>
                <w:spacing w:val="5"/>
              </w:rPr>
              <w:t>源辨识和评估工作资料，重</w:t>
            </w:r>
            <w:r>
              <w:rPr>
                <w:rFonts w:ascii="SimSun" w:hAnsi="SimSun" w:eastAsia="SimSun" w:cs="SimSun"/>
                <w:sz w:val="12"/>
                <w:szCs w:val="12"/>
              </w:rPr>
              <w:t xml:space="preserve"> </w:t>
            </w:r>
            <w:r>
              <w:rPr>
                <w:rFonts w:ascii="SimSun" w:hAnsi="SimSun" w:eastAsia="SimSun" w:cs="SimSun"/>
                <w:sz w:val="12"/>
                <w:szCs w:val="12"/>
                <w:spacing w:val="10"/>
              </w:rPr>
              <w:t>大</w:t>
            </w:r>
            <w:r>
              <w:rPr>
                <w:rFonts w:ascii="SimSun" w:hAnsi="SimSun" w:eastAsia="SimSun" w:cs="SimSun"/>
                <w:sz w:val="12"/>
                <w:szCs w:val="12"/>
                <w:spacing w:val="9"/>
              </w:rPr>
              <w:t>危</w:t>
            </w:r>
            <w:r>
              <w:rPr>
                <w:rFonts w:ascii="SimSun" w:hAnsi="SimSun" w:eastAsia="SimSun" w:cs="SimSun"/>
                <w:sz w:val="12"/>
                <w:szCs w:val="12"/>
                <w:spacing w:val="5"/>
              </w:rPr>
              <w:t>险源的安全管理措施。现场</w:t>
            </w:r>
            <w:r>
              <w:rPr>
                <w:rFonts w:ascii="SimSun" w:hAnsi="SimSun" w:eastAsia="SimSun" w:cs="SimSun"/>
                <w:sz w:val="12"/>
                <w:szCs w:val="12"/>
              </w:rPr>
              <w:t xml:space="preserve"> </w:t>
            </w: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重大危险源的安全管理措施</w:t>
            </w:r>
            <w:r>
              <w:rPr>
                <w:rFonts w:ascii="SimSun" w:hAnsi="SimSun" w:eastAsia="SimSun" w:cs="SimSun"/>
                <w:sz w:val="12"/>
                <w:szCs w:val="12"/>
              </w:rPr>
              <w:t xml:space="preserve"> </w:t>
            </w:r>
            <w:r>
              <w:rPr>
                <w:rFonts w:ascii="SimSun" w:hAnsi="SimSun" w:eastAsia="SimSun" w:cs="SimSun"/>
                <w:sz w:val="12"/>
                <w:szCs w:val="12"/>
                <w:spacing w:val="4"/>
              </w:rPr>
              <w:t>落</w:t>
            </w:r>
            <w:r>
              <w:rPr>
                <w:rFonts w:ascii="SimSun" w:hAnsi="SimSun" w:eastAsia="SimSun" w:cs="SimSun"/>
                <w:sz w:val="12"/>
                <w:szCs w:val="12"/>
                <w:spacing w:val="2"/>
              </w:rPr>
              <w:t>实是否到位。</w:t>
            </w:r>
          </w:p>
        </w:tc>
        <w:tc>
          <w:tcPr>
            <w:tcW w:w="1929" w:type="dxa"/>
            <w:vAlign w:val="top"/>
            <w:tcBorders>
              <w:bottom w:val="single" w:color="000000" w:sz="2" w:space="0"/>
              <w:top w:val="single" w:color="000000" w:sz="2" w:space="0"/>
            </w:tcBorders>
          </w:tcPr>
          <w:p>
            <w:pPr>
              <w:ind w:left="26" w:right="141" w:firstLine="3"/>
              <w:spacing w:before="263"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第二十五条第一款第三项</w:t>
            </w:r>
            <w:r>
              <w:rPr>
                <w:rFonts w:ascii="SimSun" w:hAnsi="SimSun" w:eastAsia="SimSun" w:cs="SimSun"/>
                <w:sz w:val="12"/>
                <w:szCs w:val="12"/>
                <w:spacing w:val="2"/>
              </w:rPr>
              <w:t>。</w:t>
            </w:r>
          </w:p>
        </w:tc>
      </w:tr>
      <w:tr>
        <w:trPr>
          <w:trHeight w:val="2506" w:hRule="atLeast"/>
        </w:trPr>
        <w:tc>
          <w:tcPr>
            <w:tcW w:w="517" w:type="dxa"/>
            <w:vAlign w:val="top"/>
            <w:tcBorders>
              <w:bottom w:val="single" w:color="000000" w:sz="2" w:space="0"/>
              <w:top w:val="single" w:color="000000" w:sz="2" w:space="0"/>
            </w:tcBorders>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27" w:right="79" w:hanging="7"/>
              <w:spacing w:before="39" w:line="250"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立健全隐患排查</w:t>
            </w:r>
            <w:r>
              <w:rPr>
                <w:rFonts w:ascii="SimSun" w:hAnsi="SimSun" w:eastAsia="SimSun" w:cs="SimSun"/>
                <w:sz w:val="12"/>
                <w:szCs w:val="12"/>
              </w:rPr>
              <w:t xml:space="preserve"> </w:t>
            </w:r>
            <w:r>
              <w:rPr>
                <w:rFonts w:ascii="SimSun" w:hAnsi="SimSun" w:eastAsia="SimSun" w:cs="SimSun"/>
                <w:sz w:val="12"/>
                <w:szCs w:val="12"/>
                <w:spacing w:val="5"/>
              </w:rPr>
              <w:t>、</w:t>
            </w:r>
            <w:r>
              <w:rPr>
                <w:rFonts w:ascii="SimSun" w:hAnsi="SimSun" w:eastAsia="SimSun" w:cs="SimSun"/>
                <w:sz w:val="12"/>
                <w:szCs w:val="12"/>
                <w:spacing w:val="3"/>
              </w:rPr>
              <w:t>治理和报告制度</w:t>
            </w:r>
          </w:p>
        </w:tc>
        <w:tc>
          <w:tcPr>
            <w:tcW w:w="3311" w:type="dxa"/>
            <w:vAlign w:val="top"/>
            <w:tcBorders>
              <w:bottom w:val="single" w:color="000000" w:sz="2" w:space="0"/>
              <w:top w:val="single" w:color="000000" w:sz="2" w:space="0"/>
            </w:tcBorders>
          </w:tcPr>
          <w:p>
            <w:pPr>
              <w:ind w:left="20" w:right="134" w:firstLine="1"/>
              <w:spacing w:before="48" w:line="236" w:lineRule="auto"/>
              <w:rPr>
                <w:rFonts w:ascii="SimSun" w:hAnsi="SimSun" w:eastAsia="SimSun" w:cs="SimSun"/>
                <w:sz w:val="12"/>
                <w:szCs w:val="12"/>
              </w:rPr>
            </w:pPr>
            <w:r>
              <w:rPr>
                <w:rFonts w:ascii="SimSun" w:hAnsi="SimSun" w:eastAsia="SimSun" w:cs="SimSun"/>
                <w:sz w:val="12"/>
                <w:szCs w:val="12"/>
                <w:spacing w:val="8"/>
              </w:rPr>
              <w:t>生产经</w:t>
            </w:r>
            <w:r>
              <w:rPr>
                <w:rFonts w:ascii="SimSun" w:hAnsi="SimSun" w:eastAsia="SimSun" w:cs="SimSun"/>
                <w:sz w:val="12"/>
                <w:szCs w:val="12"/>
                <w:spacing w:val="6"/>
              </w:rPr>
              <w:t>营</w:t>
            </w:r>
            <w:r>
              <w:rPr>
                <w:rFonts w:ascii="SimSun" w:hAnsi="SimSun" w:eastAsia="SimSun" w:cs="SimSun"/>
                <w:sz w:val="12"/>
                <w:szCs w:val="12"/>
                <w:spacing w:val="4"/>
              </w:rPr>
              <w:t>单位应当建立健全隐患排查治理预防工作机制，</w:t>
            </w:r>
            <w:r>
              <w:rPr>
                <w:rFonts w:ascii="SimSun" w:hAnsi="SimSun" w:eastAsia="SimSun" w:cs="SimSun"/>
                <w:sz w:val="12"/>
                <w:szCs w:val="12"/>
              </w:rPr>
              <w:t xml:space="preserve"> </w:t>
            </w:r>
            <w:r>
              <w:rPr>
                <w:rFonts w:ascii="SimSun" w:hAnsi="SimSun" w:eastAsia="SimSun" w:cs="SimSun"/>
                <w:sz w:val="12"/>
                <w:szCs w:val="12"/>
                <w:spacing w:val="6"/>
              </w:rPr>
              <w:t>建立健全并落实生产安全事故隐患排查治理制度，采取</w:t>
            </w:r>
            <w:r>
              <w:rPr>
                <w:rFonts w:ascii="SimSun" w:hAnsi="SimSun" w:eastAsia="SimSun" w:cs="SimSun"/>
                <w:sz w:val="12"/>
                <w:szCs w:val="12"/>
                <w:spacing w:val="1"/>
              </w:rPr>
              <w:t>技</w:t>
            </w:r>
            <w:r>
              <w:rPr>
                <w:rFonts w:ascii="SimSun" w:hAnsi="SimSun" w:eastAsia="SimSun" w:cs="SimSun"/>
                <w:sz w:val="12"/>
                <w:szCs w:val="12"/>
              </w:rPr>
              <w:t xml:space="preserve"> </w:t>
            </w:r>
            <w:r>
              <w:rPr>
                <w:rFonts w:ascii="SimSun" w:hAnsi="SimSun" w:eastAsia="SimSun" w:cs="SimSun"/>
                <w:sz w:val="12"/>
                <w:szCs w:val="12"/>
                <w:spacing w:val="6"/>
              </w:rPr>
              <w:t>术、管理措施，及时发现并消除事故隐患。事故隐患排</w:t>
            </w:r>
            <w:r>
              <w:rPr>
                <w:rFonts w:ascii="SimSun" w:hAnsi="SimSun" w:eastAsia="SimSun" w:cs="SimSun"/>
                <w:sz w:val="12"/>
                <w:szCs w:val="12"/>
                <w:spacing w:val="1"/>
              </w:rPr>
              <w:t>查</w:t>
            </w:r>
            <w:r>
              <w:rPr>
                <w:rFonts w:ascii="SimSun" w:hAnsi="SimSun" w:eastAsia="SimSun" w:cs="SimSun"/>
                <w:sz w:val="12"/>
                <w:szCs w:val="12"/>
              </w:rPr>
              <w:t xml:space="preserve"> </w:t>
            </w:r>
            <w:r>
              <w:rPr>
                <w:rFonts w:ascii="SimSun" w:hAnsi="SimSun" w:eastAsia="SimSun" w:cs="SimSun"/>
                <w:sz w:val="12"/>
                <w:szCs w:val="12"/>
                <w:spacing w:val="6"/>
              </w:rPr>
              <w:t>治理情况应当如实记录，并通过职工大会或者职工代表</w:t>
            </w:r>
            <w:r>
              <w:rPr>
                <w:rFonts w:ascii="SimSun" w:hAnsi="SimSun" w:eastAsia="SimSun" w:cs="SimSun"/>
                <w:sz w:val="12"/>
                <w:szCs w:val="12"/>
                <w:spacing w:val="1"/>
              </w:rPr>
              <w:t>大</w:t>
            </w:r>
            <w:r>
              <w:rPr>
                <w:rFonts w:ascii="SimSun" w:hAnsi="SimSun" w:eastAsia="SimSun" w:cs="SimSun"/>
                <w:sz w:val="12"/>
                <w:szCs w:val="12"/>
              </w:rPr>
              <w:t xml:space="preserve"> </w:t>
            </w:r>
            <w:r>
              <w:rPr>
                <w:rFonts w:ascii="SimSun" w:hAnsi="SimSun" w:eastAsia="SimSun" w:cs="SimSun"/>
                <w:sz w:val="12"/>
                <w:szCs w:val="12"/>
                <w:spacing w:val="6"/>
              </w:rPr>
              <w:t>会、信息公示栏等方式向从业人员通报。其中，重大事</w:t>
            </w:r>
            <w:r>
              <w:rPr>
                <w:rFonts w:ascii="SimSun" w:hAnsi="SimSun" w:eastAsia="SimSun" w:cs="SimSun"/>
                <w:sz w:val="12"/>
                <w:szCs w:val="12"/>
                <w:spacing w:val="1"/>
              </w:rPr>
              <w:t>故</w:t>
            </w:r>
            <w:r>
              <w:rPr>
                <w:rFonts w:ascii="SimSun" w:hAnsi="SimSun" w:eastAsia="SimSun" w:cs="SimSun"/>
                <w:sz w:val="12"/>
                <w:szCs w:val="12"/>
              </w:rPr>
              <w:t xml:space="preserve"> </w:t>
            </w:r>
            <w:r>
              <w:rPr>
                <w:rFonts w:ascii="SimSun" w:hAnsi="SimSun" w:eastAsia="SimSun" w:cs="SimSun"/>
                <w:sz w:val="12"/>
                <w:szCs w:val="12"/>
                <w:spacing w:val="6"/>
              </w:rPr>
              <w:t>隐患排查治理情况应当及时向负有安全生产监督管理职</w:t>
            </w:r>
            <w:r>
              <w:rPr>
                <w:rFonts w:ascii="SimSun" w:hAnsi="SimSun" w:eastAsia="SimSun" w:cs="SimSun"/>
                <w:sz w:val="12"/>
                <w:szCs w:val="12"/>
                <w:spacing w:val="1"/>
              </w:rPr>
              <w:t>责</w:t>
            </w:r>
            <w:r>
              <w:rPr>
                <w:rFonts w:ascii="SimSun" w:hAnsi="SimSun" w:eastAsia="SimSun" w:cs="SimSun"/>
                <w:sz w:val="12"/>
                <w:szCs w:val="12"/>
              </w:rPr>
              <w:t xml:space="preserve"> </w:t>
            </w:r>
            <w:r>
              <w:rPr>
                <w:rFonts w:ascii="SimSun" w:hAnsi="SimSun" w:eastAsia="SimSun" w:cs="SimSun"/>
                <w:sz w:val="12"/>
                <w:szCs w:val="12"/>
                <w:spacing w:val="8"/>
              </w:rPr>
              <w:t>的部门</w:t>
            </w:r>
            <w:r>
              <w:rPr>
                <w:rFonts w:ascii="SimSun" w:hAnsi="SimSun" w:eastAsia="SimSun" w:cs="SimSun"/>
                <w:sz w:val="12"/>
                <w:szCs w:val="12"/>
                <w:spacing w:val="4"/>
              </w:rPr>
              <w:t>和职工大会或者职工代表大会报告。</w:t>
            </w:r>
          </w:p>
          <w:p>
            <w:pPr>
              <w:ind w:left="21" w:right="128" w:firstLine="258"/>
              <w:spacing w:before="2" w:line="235" w:lineRule="auto"/>
              <w:rPr>
                <w:rFonts w:ascii="SimSun" w:hAnsi="SimSun" w:eastAsia="SimSun" w:cs="SimSun"/>
                <w:sz w:val="12"/>
                <w:szCs w:val="12"/>
              </w:rPr>
            </w:pPr>
            <w:r>
              <w:rPr>
                <w:rFonts w:ascii="SimSun" w:hAnsi="SimSun" w:eastAsia="SimSun" w:cs="SimSun"/>
                <w:sz w:val="12"/>
                <w:szCs w:val="12"/>
                <w:spacing w:val="6"/>
              </w:rPr>
              <w:t>煤矿企业主要负责人和总工程师应当督促、检查本</w:t>
            </w:r>
            <w:r>
              <w:rPr>
                <w:rFonts w:ascii="SimSun" w:hAnsi="SimSun" w:eastAsia="SimSun" w:cs="SimSun"/>
                <w:sz w:val="12"/>
                <w:szCs w:val="12"/>
                <w:spacing w:val="1"/>
              </w:rPr>
              <w:t>单</w:t>
            </w:r>
            <w:r>
              <w:rPr>
                <w:rFonts w:ascii="SimSun" w:hAnsi="SimSun" w:eastAsia="SimSun" w:cs="SimSun"/>
                <w:sz w:val="12"/>
                <w:szCs w:val="12"/>
              </w:rPr>
              <w:t xml:space="preserve"> </w:t>
            </w:r>
            <w:r>
              <w:rPr>
                <w:rFonts w:ascii="SimSun" w:hAnsi="SimSun" w:eastAsia="SimSun" w:cs="SimSun"/>
                <w:sz w:val="12"/>
                <w:szCs w:val="12"/>
                <w:spacing w:val="6"/>
              </w:rPr>
              <w:t>位安全生产工作，及时消除事故隐患。总工程师应当根</w:t>
            </w:r>
            <w:r>
              <w:rPr>
                <w:rFonts w:ascii="SimSun" w:hAnsi="SimSun" w:eastAsia="SimSun" w:cs="SimSun"/>
                <w:sz w:val="12"/>
                <w:szCs w:val="12"/>
                <w:spacing w:val="1"/>
              </w:rPr>
              <w:t>据</w:t>
            </w:r>
            <w:r>
              <w:rPr>
                <w:rFonts w:ascii="SimSun" w:hAnsi="SimSun" w:eastAsia="SimSun" w:cs="SimSun"/>
                <w:sz w:val="12"/>
                <w:szCs w:val="12"/>
              </w:rPr>
              <w:t xml:space="preserve"> </w:t>
            </w:r>
            <w:r>
              <w:rPr>
                <w:rFonts w:ascii="SimSun" w:hAnsi="SimSun" w:eastAsia="SimSun" w:cs="SimSun"/>
                <w:sz w:val="12"/>
                <w:szCs w:val="12"/>
                <w:spacing w:val="6"/>
              </w:rPr>
              <w:t>安全检查和隐患排查等情况，提出改进安全生产管理的</w:t>
            </w:r>
            <w:r>
              <w:rPr>
                <w:rFonts w:ascii="SimSun" w:hAnsi="SimSun" w:eastAsia="SimSun" w:cs="SimSun"/>
                <w:sz w:val="12"/>
                <w:szCs w:val="12"/>
                <w:spacing w:val="1"/>
              </w:rPr>
              <w:t>建</w:t>
            </w:r>
            <w:r>
              <w:rPr>
                <w:rFonts w:ascii="SimSun" w:hAnsi="SimSun" w:eastAsia="SimSun" w:cs="SimSun"/>
                <w:sz w:val="12"/>
                <w:szCs w:val="12"/>
              </w:rPr>
              <w:t xml:space="preserve"> </w:t>
            </w:r>
            <w:r>
              <w:rPr>
                <w:rFonts w:ascii="SimSun" w:hAnsi="SimSun" w:eastAsia="SimSun" w:cs="SimSun"/>
                <w:sz w:val="12"/>
                <w:szCs w:val="12"/>
                <w:spacing w:val="-4"/>
              </w:rPr>
              <w:t>议</w:t>
            </w:r>
            <w:r>
              <w:rPr>
                <w:rFonts w:ascii="SimSun" w:hAnsi="SimSun" w:eastAsia="SimSun" w:cs="SimSun"/>
                <w:sz w:val="12"/>
                <w:szCs w:val="12"/>
                <w:spacing w:val="-3"/>
              </w:rPr>
              <w:t>。</w:t>
            </w:r>
          </w:p>
          <w:p>
            <w:pPr>
              <w:ind w:left="20" w:right="128" w:firstLine="258"/>
              <w:spacing w:before="3" w:line="236" w:lineRule="auto"/>
              <w:rPr>
                <w:rFonts w:ascii="SimSun" w:hAnsi="SimSun" w:eastAsia="SimSun" w:cs="SimSun"/>
                <w:sz w:val="12"/>
                <w:szCs w:val="12"/>
              </w:rPr>
            </w:pPr>
            <w:r>
              <w:rPr>
                <w:rFonts w:ascii="SimSun" w:hAnsi="SimSun" w:eastAsia="SimSun" w:cs="SimSun"/>
                <w:sz w:val="12"/>
                <w:szCs w:val="12"/>
                <w:spacing w:val="6"/>
              </w:rPr>
              <w:t>煤矿企业应当建立健全安全生产隐患排查、治理和</w:t>
            </w:r>
            <w:r>
              <w:rPr>
                <w:rFonts w:ascii="SimSun" w:hAnsi="SimSun" w:eastAsia="SimSun" w:cs="SimSun"/>
                <w:sz w:val="12"/>
                <w:szCs w:val="12"/>
                <w:spacing w:val="1"/>
              </w:rPr>
              <w:t>报</w:t>
            </w:r>
            <w:r>
              <w:rPr>
                <w:rFonts w:ascii="SimSun" w:hAnsi="SimSun" w:eastAsia="SimSun" w:cs="SimSun"/>
                <w:sz w:val="12"/>
                <w:szCs w:val="12"/>
              </w:rPr>
              <w:t xml:space="preserve"> </w:t>
            </w:r>
            <w:r>
              <w:rPr>
                <w:rFonts w:ascii="SimSun" w:hAnsi="SimSun" w:eastAsia="SimSun" w:cs="SimSun"/>
                <w:sz w:val="12"/>
                <w:szCs w:val="12"/>
                <w:spacing w:val="6"/>
              </w:rPr>
              <w:t>告制度。按规定定期组织排查，并将排查情况每季度向</w:t>
            </w:r>
            <w:r>
              <w:rPr>
                <w:rFonts w:ascii="SimSun" w:hAnsi="SimSun" w:eastAsia="SimSun" w:cs="SimSun"/>
                <w:sz w:val="12"/>
                <w:szCs w:val="12"/>
                <w:spacing w:val="1"/>
              </w:rPr>
              <w:t>县</w:t>
            </w:r>
            <w:r>
              <w:rPr>
                <w:rFonts w:ascii="SimSun" w:hAnsi="SimSun" w:eastAsia="SimSun" w:cs="SimSun"/>
                <w:sz w:val="12"/>
                <w:szCs w:val="12"/>
              </w:rPr>
              <w:t xml:space="preserve"> </w:t>
            </w:r>
            <w:r>
              <w:rPr>
                <w:rFonts w:ascii="SimSun" w:hAnsi="SimSun" w:eastAsia="SimSun" w:cs="SimSun"/>
                <w:sz w:val="12"/>
                <w:szCs w:val="12"/>
                <w:spacing w:val="5"/>
              </w:rPr>
              <w:t>级以上地方人民政府负责煤矿安全生产监督管理的部门</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煤矿安全监察机构写出书面报告。报告应当经煤矿企业</w:t>
            </w:r>
            <w:r>
              <w:rPr>
                <w:rFonts w:ascii="SimSun" w:hAnsi="SimSun" w:eastAsia="SimSun" w:cs="SimSun"/>
                <w:sz w:val="12"/>
                <w:szCs w:val="12"/>
                <w:spacing w:val="1"/>
              </w:rPr>
              <w:t>负</w:t>
            </w:r>
            <w:r>
              <w:rPr>
                <w:rFonts w:ascii="SimSun" w:hAnsi="SimSun" w:eastAsia="SimSun" w:cs="SimSun"/>
                <w:sz w:val="12"/>
                <w:szCs w:val="12"/>
              </w:rPr>
              <w:t xml:space="preserve"> </w:t>
            </w:r>
            <w:r>
              <w:rPr>
                <w:rFonts w:ascii="SimSun" w:hAnsi="SimSun" w:eastAsia="SimSun" w:cs="SimSun"/>
                <w:sz w:val="12"/>
                <w:szCs w:val="12"/>
                <w:spacing w:val="1"/>
              </w:rPr>
              <w:t>责人签字</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48" w:lineRule="auto"/>
              <w:rPr>
                <w:rFonts w:ascii="Arial"/>
                <w:sz w:val="21"/>
              </w:rPr>
            </w:pPr>
            <w:r/>
          </w:p>
          <w:p>
            <w:pPr>
              <w:spacing w:line="348" w:lineRule="auto"/>
              <w:rPr>
                <w:rFonts w:ascii="Arial"/>
                <w:sz w:val="21"/>
              </w:rPr>
            </w:pPr>
            <w:r/>
          </w:p>
          <w:p>
            <w:pPr>
              <w:ind w:left="23" w:right="122" w:firstLine="1"/>
              <w:spacing w:before="39"/>
              <w:rPr>
                <w:rFonts w:ascii="SimSun" w:hAnsi="SimSun" w:eastAsia="SimSun" w:cs="SimSun"/>
                <w:sz w:val="12"/>
                <w:szCs w:val="12"/>
              </w:rPr>
            </w:pP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隐患排查、治理、报告、通</w:t>
            </w:r>
            <w:r>
              <w:rPr>
                <w:rFonts w:ascii="SimSun" w:hAnsi="SimSun" w:eastAsia="SimSun" w:cs="SimSun"/>
                <w:sz w:val="12"/>
                <w:szCs w:val="12"/>
              </w:rPr>
              <w:t xml:space="preserve"> </w:t>
            </w:r>
            <w:r>
              <w:rPr>
                <w:rFonts w:ascii="SimSun" w:hAnsi="SimSun" w:eastAsia="SimSun" w:cs="SimSun"/>
                <w:sz w:val="12"/>
                <w:szCs w:val="12"/>
                <w:spacing w:val="10"/>
              </w:rPr>
              <w:t>报</w:t>
            </w:r>
            <w:r>
              <w:rPr>
                <w:rFonts w:ascii="SimSun" w:hAnsi="SimSun" w:eastAsia="SimSun" w:cs="SimSun"/>
                <w:sz w:val="12"/>
                <w:szCs w:val="12"/>
                <w:spacing w:val="9"/>
              </w:rPr>
              <w:t>制</w:t>
            </w:r>
            <w:r>
              <w:rPr>
                <w:rFonts w:ascii="SimSun" w:hAnsi="SimSun" w:eastAsia="SimSun" w:cs="SimSun"/>
                <w:sz w:val="12"/>
                <w:szCs w:val="12"/>
                <w:spacing w:val="5"/>
              </w:rPr>
              <w:t>度，事故隐患定期排查方</w:t>
            </w:r>
            <w:r>
              <w:rPr>
                <w:rFonts w:ascii="SimSun" w:hAnsi="SimSun" w:eastAsia="SimSun" w:cs="SimSun"/>
                <w:sz w:val="12"/>
                <w:szCs w:val="12"/>
              </w:rPr>
              <w:t xml:space="preserve">  </w:t>
            </w:r>
            <w:r>
              <w:rPr>
                <w:rFonts w:ascii="SimSun" w:hAnsi="SimSun" w:eastAsia="SimSun" w:cs="SimSun"/>
                <w:sz w:val="12"/>
                <w:szCs w:val="12"/>
                <w:spacing w:val="10"/>
              </w:rPr>
              <w:t>案，</w:t>
            </w:r>
            <w:r>
              <w:rPr>
                <w:rFonts w:ascii="SimSun" w:hAnsi="SimSun" w:eastAsia="SimSun" w:cs="SimSun"/>
                <w:sz w:val="12"/>
                <w:szCs w:val="12"/>
                <w:spacing w:val="5"/>
              </w:rPr>
              <w:t>人员分工表，事故隐患信息</w:t>
            </w:r>
            <w:r>
              <w:rPr>
                <w:rFonts w:ascii="SimSun" w:hAnsi="SimSun" w:eastAsia="SimSun" w:cs="SimSun"/>
                <w:sz w:val="12"/>
                <w:szCs w:val="12"/>
              </w:rPr>
              <w:t xml:space="preserve"> </w:t>
            </w:r>
            <w:r>
              <w:rPr>
                <w:rFonts w:ascii="SimSun" w:hAnsi="SimSun" w:eastAsia="SimSun" w:cs="SimSun"/>
                <w:sz w:val="12"/>
                <w:szCs w:val="12"/>
                <w:spacing w:val="10"/>
              </w:rPr>
              <w:t>档案</w:t>
            </w:r>
            <w:r>
              <w:rPr>
                <w:rFonts w:ascii="SimSun" w:hAnsi="SimSun" w:eastAsia="SimSun" w:cs="SimSun"/>
                <w:sz w:val="12"/>
                <w:szCs w:val="12"/>
                <w:spacing w:val="5"/>
              </w:rPr>
              <w:t>，一般事故隐患整改验收报</w:t>
            </w:r>
            <w:r>
              <w:rPr>
                <w:rFonts w:ascii="SimSun" w:hAnsi="SimSun" w:eastAsia="SimSun" w:cs="SimSun"/>
                <w:sz w:val="12"/>
                <w:szCs w:val="12"/>
              </w:rPr>
              <w:t xml:space="preserve"> </w:t>
            </w:r>
            <w:r>
              <w:rPr>
                <w:rFonts w:ascii="SimSun" w:hAnsi="SimSun" w:eastAsia="SimSun" w:cs="SimSun"/>
                <w:sz w:val="12"/>
                <w:szCs w:val="12"/>
                <w:spacing w:val="10"/>
              </w:rPr>
              <w:t>表</w:t>
            </w:r>
            <w:r>
              <w:rPr>
                <w:rFonts w:ascii="SimSun" w:hAnsi="SimSun" w:eastAsia="SimSun" w:cs="SimSun"/>
                <w:sz w:val="12"/>
                <w:szCs w:val="12"/>
                <w:spacing w:val="9"/>
              </w:rPr>
              <w:t>，</w:t>
            </w:r>
            <w:r>
              <w:rPr>
                <w:rFonts w:ascii="SimSun" w:hAnsi="SimSun" w:eastAsia="SimSun" w:cs="SimSun"/>
                <w:sz w:val="12"/>
                <w:szCs w:val="12"/>
                <w:spacing w:val="5"/>
              </w:rPr>
              <w:t>事故隐患排查治理情况通</w:t>
            </w:r>
            <w:r>
              <w:rPr>
                <w:rFonts w:ascii="SimSun" w:hAnsi="SimSun" w:eastAsia="SimSun" w:cs="SimSun"/>
                <w:sz w:val="12"/>
                <w:szCs w:val="12"/>
              </w:rPr>
              <w:t xml:space="preserve">  </w:t>
            </w:r>
            <w:r>
              <w:rPr>
                <w:rFonts w:ascii="SimSun" w:hAnsi="SimSun" w:eastAsia="SimSun" w:cs="SimSun"/>
                <w:sz w:val="12"/>
                <w:szCs w:val="12"/>
                <w:spacing w:val="10"/>
              </w:rPr>
              <w:t>报，</w:t>
            </w:r>
            <w:r>
              <w:rPr>
                <w:rFonts w:ascii="SimSun" w:hAnsi="SimSun" w:eastAsia="SimSun" w:cs="SimSun"/>
                <w:sz w:val="12"/>
                <w:szCs w:val="12"/>
                <w:spacing w:val="5"/>
              </w:rPr>
              <w:t>重大事故隐患的报告、治理</w:t>
            </w:r>
            <w:r>
              <w:rPr>
                <w:rFonts w:ascii="SimSun" w:hAnsi="SimSun" w:eastAsia="SimSun" w:cs="SimSun"/>
                <w:sz w:val="12"/>
                <w:szCs w:val="12"/>
              </w:rPr>
              <w:t xml:space="preserve"> </w:t>
            </w:r>
            <w:r>
              <w:rPr>
                <w:rFonts w:ascii="SimSun" w:hAnsi="SimSun" w:eastAsia="SimSun" w:cs="SimSun"/>
                <w:sz w:val="12"/>
                <w:szCs w:val="12"/>
                <w:spacing w:val="10"/>
              </w:rPr>
              <w:t>方案</w:t>
            </w:r>
            <w:r>
              <w:rPr>
                <w:rFonts w:ascii="SimSun" w:hAnsi="SimSun" w:eastAsia="SimSun" w:cs="SimSun"/>
                <w:sz w:val="12"/>
                <w:szCs w:val="12"/>
                <w:spacing w:val="5"/>
              </w:rPr>
              <w:t>，事故隐患“五落实”报表</w:t>
            </w:r>
            <w:r>
              <w:rPr>
                <w:rFonts w:ascii="SimSun" w:hAnsi="SimSun" w:eastAsia="SimSun" w:cs="SimSun"/>
                <w:sz w:val="12"/>
                <w:szCs w:val="12"/>
              </w:rPr>
              <w:t xml:space="preserve"> </w:t>
            </w:r>
            <w:r>
              <w:rPr>
                <w:rFonts w:ascii="SimSun" w:hAnsi="SimSun" w:eastAsia="SimSun" w:cs="SimSun"/>
                <w:sz w:val="12"/>
                <w:szCs w:val="12"/>
                <w:spacing w:val="2"/>
              </w:rPr>
              <w:t>。现场抽查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64" w:lineRule="auto"/>
              <w:rPr>
                <w:rFonts w:ascii="Arial"/>
                <w:sz w:val="21"/>
              </w:rPr>
            </w:pPr>
            <w:r/>
          </w:p>
          <w:p>
            <w:pPr>
              <w:ind w:left="26" w:right="62" w:firstLine="3"/>
              <w:spacing w:before="39" w:line="239"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条第一款，第二十一条第五</w:t>
            </w:r>
            <w:r>
              <w:rPr>
                <w:rFonts w:ascii="SimSun" w:hAnsi="SimSun" w:eastAsia="SimSun" w:cs="SimSun"/>
                <w:sz w:val="12"/>
                <w:szCs w:val="12"/>
              </w:rPr>
              <w:t xml:space="preserve"> </w:t>
            </w:r>
            <w:r>
              <w:rPr>
                <w:rFonts w:ascii="SimSun" w:hAnsi="SimSun" w:eastAsia="SimSun" w:cs="SimSun"/>
                <w:sz w:val="12"/>
                <w:szCs w:val="12"/>
                <w:spacing w:val="10"/>
              </w:rPr>
              <w:t>项</w:t>
            </w:r>
            <w:r>
              <w:rPr>
                <w:rFonts w:ascii="SimSun" w:hAnsi="SimSun" w:eastAsia="SimSun" w:cs="SimSun"/>
                <w:sz w:val="12"/>
                <w:szCs w:val="12"/>
                <w:spacing w:val="9"/>
              </w:rPr>
              <w:t>，</w:t>
            </w:r>
            <w:r>
              <w:rPr>
                <w:rFonts w:ascii="SimSun" w:hAnsi="SimSun" w:eastAsia="SimSun" w:cs="SimSun"/>
                <w:sz w:val="12"/>
                <w:szCs w:val="12"/>
                <w:spacing w:val="5"/>
              </w:rPr>
              <w:t>第二十五条第一款，第四十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条</w:t>
            </w:r>
            <w:r>
              <w:rPr>
                <w:rFonts w:ascii="SimSun" w:hAnsi="SimSun" w:eastAsia="SimSun" w:cs="SimSun"/>
                <w:sz w:val="12"/>
                <w:szCs w:val="12"/>
                <w:spacing w:val="5"/>
              </w:rPr>
              <w:t>第二款；《煤矿安全监察条</w:t>
            </w:r>
            <w:r>
              <w:rPr>
                <w:rFonts w:ascii="SimSun" w:hAnsi="SimSun" w:eastAsia="SimSun" w:cs="SimSun"/>
                <w:sz w:val="12"/>
                <w:szCs w:val="12"/>
              </w:rPr>
              <w:t xml:space="preserve"> </w:t>
            </w:r>
            <w:r>
              <w:rPr>
                <w:rFonts w:ascii="SimSun" w:hAnsi="SimSun" w:eastAsia="SimSun" w:cs="SimSun"/>
                <w:sz w:val="12"/>
                <w:szCs w:val="12"/>
                <w:spacing w:val="18"/>
              </w:rPr>
              <w:t>例</w:t>
            </w:r>
            <w:r>
              <w:rPr>
                <w:rFonts w:ascii="SimSun" w:hAnsi="SimSun" w:eastAsia="SimSun" w:cs="SimSun"/>
                <w:sz w:val="12"/>
                <w:szCs w:val="12"/>
                <w:spacing w:val="12"/>
              </w:rPr>
              <w:t>》(国务院令第</w:t>
            </w:r>
            <w:r>
              <w:rPr>
                <w:rFonts w:ascii="SimSun" w:hAnsi="SimSun" w:eastAsia="SimSun" w:cs="SimSun"/>
                <w:sz w:val="12"/>
                <w:szCs w:val="12"/>
                <w:spacing w:val="12"/>
              </w:rPr>
              <w:t xml:space="preserve"> </w:t>
            </w:r>
            <w:r>
              <w:rPr>
                <w:rFonts w:ascii="SimSun" w:hAnsi="SimSun" w:eastAsia="SimSun" w:cs="SimSun"/>
                <w:sz w:val="12"/>
                <w:szCs w:val="12"/>
                <w:spacing w:val="12"/>
              </w:rPr>
              <w:t>296</w:t>
            </w:r>
            <w:r>
              <w:rPr>
                <w:rFonts w:ascii="SimSun" w:hAnsi="SimSun" w:eastAsia="SimSun" w:cs="SimSun"/>
                <w:sz w:val="12"/>
                <w:szCs w:val="12"/>
                <w:spacing w:val="12"/>
              </w:rPr>
              <w:t xml:space="preserve"> </w:t>
            </w:r>
            <w:r>
              <w:rPr>
                <w:rFonts w:ascii="SimSun" w:hAnsi="SimSun" w:eastAsia="SimSun" w:cs="SimSun"/>
                <w:sz w:val="12"/>
                <w:szCs w:val="12"/>
                <w:spacing w:val="12"/>
              </w:rPr>
              <w:t>号)第二</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9"/>
              </w:rPr>
              <w:t>条</w:t>
            </w:r>
            <w:r>
              <w:rPr>
                <w:rFonts w:ascii="SimSun" w:hAnsi="SimSun" w:eastAsia="SimSun" w:cs="SimSun"/>
                <w:sz w:val="12"/>
                <w:szCs w:val="12"/>
                <w:spacing w:val="5"/>
              </w:rPr>
              <w:t>；《国务院关于预防煤矿生</w:t>
            </w:r>
            <w:r>
              <w:rPr>
                <w:rFonts w:ascii="SimSun" w:hAnsi="SimSun" w:eastAsia="SimSun" w:cs="SimSun"/>
                <w:sz w:val="12"/>
                <w:szCs w:val="12"/>
              </w:rPr>
              <w:t xml:space="preserve"> </w:t>
            </w:r>
            <w:r>
              <w:rPr>
                <w:rFonts w:ascii="SimSun" w:hAnsi="SimSun" w:eastAsia="SimSun" w:cs="SimSun"/>
                <w:sz w:val="12"/>
                <w:szCs w:val="12"/>
                <w:spacing w:val="10"/>
              </w:rPr>
              <w:t>产</w:t>
            </w:r>
            <w:r>
              <w:rPr>
                <w:rFonts w:ascii="SimSun" w:hAnsi="SimSun" w:eastAsia="SimSun" w:cs="SimSun"/>
                <w:sz w:val="12"/>
                <w:szCs w:val="12"/>
                <w:spacing w:val="8"/>
              </w:rPr>
              <w:t>安</w:t>
            </w:r>
            <w:r>
              <w:rPr>
                <w:rFonts w:ascii="SimSun" w:hAnsi="SimSun" w:eastAsia="SimSun" w:cs="SimSun"/>
                <w:sz w:val="12"/>
                <w:szCs w:val="12"/>
                <w:spacing w:val="5"/>
              </w:rPr>
              <w:t>全事故的特别规定》第九</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《安全生产事故隐患排查治</w:t>
            </w:r>
            <w:r>
              <w:rPr>
                <w:rFonts w:ascii="SimSun" w:hAnsi="SimSun" w:eastAsia="SimSun" w:cs="SimSun"/>
                <w:sz w:val="12"/>
                <w:szCs w:val="12"/>
              </w:rPr>
              <w:t xml:space="preserve"> </w:t>
            </w:r>
            <w:r>
              <w:rPr>
                <w:rFonts w:ascii="SimSun" w:hAnsi="SimSun" w:eastAsia="SimSun" w:cs="SimSun"/>
                <w:sz w:val="12"/>
                <w:szCs w:val="12"/>
                <w:spacing w:val="10"/>
              </w:rPr>
              <w:t>理暂行规定》(原国家安全监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5"/>
              </w:rPr>
              <w:t>总</w:t>
            </w:r>
            <w:r>
              <w:rPr>
                <w:rFonts w:ascii="SimSun" w:hAnsi="SimSun" w:eastAsia="SimSun" w:cs="SimSun"/>
                <w:sz w:val="12"/>
                <w:szCs w:val="12"/>
                <w:spacing w:val="8"/>
              </w:rPr>
              <w:t>局令第16号)第四条。</w:t>
            </w:r>
          </w:p>
        </w:tc>
      </w:tr>
    </w:tbl>
    <w:p>
      <w:pPr>
        <w:rPr>
          <w:rFonts w:ascii="Arial"/>
          <w:sz w:val="21"/>
        </w:rPr>
      </w:pPr>
      <w:r/>
    </w:p>
    <w:p>
      <w:pPr>
        <w:sectPr>
          <w:footerReference w:type="default" r:id="rId1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62" w:hRule="atLeast"/>
        </w:trPr>
        <w:tc>
          <w:tcPr>
            <w:tcW w:w="517" w:type="dxa"/>
            <w:vAlign w:val="top"/>
            <w:tcBorders>
              <w:bottom w:val="single" w:color="000000" w:sz="2" w:space="0"/>
              <w:top w:val="single" w:color="000000" w:sz="2" w:space="0"/>
            </w:tcBorders>
          </w:tcPr>
          <w:p>
            <w:pPr>
              <w:ind w:left="201"/>
              <w:spacing w:before="198"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ind w:left="21" w:right="79" w:hanging="3"/>
              <w:spacing w:before="99" w:line="252" w:lineRule="auto"/>
              <w:rPr>
                <w:rFonts w:ascii="SimSun" w:hAnsi="SimSun" w:eastAsia="SimSun" w:cs="SimSun"/>
                <w:sz w:val="12"/>
                <w:szCs w:val="12"/>
              </w:rPr>
            </w:pPr>
            <w:r>
              <w:rPr>
                <w:rFonts w:ascii="SimSun" w:hAnsi="SimSun" w:eastAsia="SimSun" w:cs="SimSun"/>
                <w:sz w:val="12"/>
                <w:szCs w:val="12"/>
                <w:spacing w:val="8"/>
              </w:rPr>
              <w:t>记</w:t>
            </w:r>
            <w:r>
              <w:rPr>
                <w:rFonts w:ascii="SimSun" w:hAnsi="SimSun" w:eastAsia="SimSun" w:cs="SimSun"/>
                <w:sz w:val="12"/>
                <w:szCs w:val="12"/>
                <w:spacing w:val="5"/>
              </w:rPr>
              <w:t>录事故隐患排查</w:t>
            </w:r>
            <w:r>
              <w:rPr>
                <w:rFonts w:ascii="SimSun" w:hAnsi="SimSun" w:eastAsia="SimSun" w:cs="SimSun"/>
                <w:sz w:val="12"/>
                <w:szCs w:val="12"/>
              </w:rPr>
              <w:t xml:space="preserve"> </w:t>
            </w:r>
            <w:r>
              <w:rPr>
                <w:rFonts w:ascii="SimSun" w:hAnsi="SimSun" w:eastAsia="SimSun" w:cs="SimSun"/>
                <w:sz w:val="12"/>
                <w:szCs w:val="12"/>
                <w:spacing w:val="4"/>
              </w:rPr>
              <w:t>治理情况</w:t>
            </w:r>
          </w:p>
        </w:tc>
        <w:tc>
          <w:tcPr>
            <w:tcW w:w="3311" w:type="dxa"/>
            <w:vAlign w:val="top"/>
            <w:tcBorders>
              <w:bottom w:val="single" w:color="000000" w:sz="2" w:space="0"/>
              <w:top w:val="single" w:color="000000" w:sz="2" w:space="0"/>
            </w:tcBorders>
          </w:tcPr>
          <w:p>
            <w:pPr>
              <w:ind w:left="22" w:right="134" w:hanging="1"/>
              <w:spacing w:before="99" w:line="250" w:lineRule="auto"/>
              <w:rPr>
                <w:rFonts w:ascii="SimSun" w:hAnsi="SimSun" w:eastAsia="SimSun" w:cs="SimSun"/>
                <w:sz w:val="12"/>
                <w:szCs w:val="12"/>
              </w:rPr>
            </w:pPr>
            <w:r>
              <w:rPr>
                <w:rFonts w:ascii="SimSun" w:hAnsi="SimSun" w:eastAsia="SimSun" w:cs="SimSun"/>
                <w:sz w:val="12"/>
                <w:szCs w:val="12"/>
                <w:spacing w:val="6"/>
              </w:rPr>
              <w:t>事故隐患排查治理情况应当如实记录，并通过职工大会</w:t>
            </w:r>
            <w:r>
              <w:rPr>
                <w:rFonts w:ascii="SimSun" w:hAnsi="SimSun" w:eastAsia="SimSun" w:cs="SimSun"/>
                <w:sz w:val="12"/>
                <w:szCs w:val="12"/>
                <w:spacing w:val="1"/>
              </w:rPr>
              <w:t>或</w:t>
            </w:r>
            <w:r>
              <w:rPr>
                <w:rFonts w:ascii="SimSun" w:hAnsi="SimSun" w:eastAsia="SimSun" w:cs="SimSun"/>
                <w:sz w:val="12"/>
                <w:szCs w:val="12"/>
              </w:rPr>
              <w:t xml:space="preserve"> </w:t>
            </w:r>
            <w:r>
              <w:rPr>
                <w:rFonts w:ascii="SimSun" w:hAnsi="SimSun" w:eastAsia="SimSun" w:cs="SimSun"/>
                <w:sz w:val="12"/>
                <w:szCs w:val="12"/>
                <w:spacing w:val="5"/>
              </w:rPr>
              <w:t>者职工代表大会、信息公示栏等方式向从业人员通报</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firstLine="6"/>
              <w:spacing w:before="99" w:line="251" w:lineRule="auto"/>
              <w:rPr>
                <w:rFonts w:ascii="SimSun" w:hAnsi="SimSun" w:eastAsia="SimSun" w:cs="SimSun"/>
                <w:sz w:val="12"/>
                <w:szCs w:val="12"/>
              </w:rPr>
            </w:pPr>
            <w:r>
              <w:rPr>
                <w:rFonts w:ascii="SimSun" w:hAnsi="SimSun" w:eastAsia="SimSun" w:cs="SimSun"/>
                <w:sz w:val="12"/>
                <w:szCs w:val="12"/>
                <w:spacing w:val="6"/>
              </w:rPr>
              <w:t>隐</w:t>
            </w:r>
            <w:r>
              <w:rPr>
                <w:rFonts w:ascii="SimSun" w:hAnsi="SimSun" w:eastAsia="SimSun" w:cs="SimSun"/>
                <w:sz w:val="12"/>
                <w:szCs w:val="12"/>
                <w:spacing w:val="5"/>
              </w:rPr>
              <w:t>患排查治理情况记录、向从业</w:t>
            </w:r>
            <w:r>
              <w:rPr>
                <w:rFonts w:ascii="SimSun" w:hAnsi="SimSun" w:eastAsia="SimSun" w:cs="SimSun"/>
                <w:sz w:val="12"/>
                <w:szCs w:val="12"/>
              </w:rPr>
              <w:t xml:space="preserve"> </w:t>
            </w:r>
            <w:r>
              <w:rPr>
                <w:rFonts w:ascii="SimSun" w:hAnsi="SimSun" w:eastAsia="SimSun" w:cs="SimSun"/>
                <w:sz w:val="12"/>
                <w:szCs w:val="12"/>
                <w:spacing w:val="4"/>
              </w:rPr>
              <w:t>人员通报资料等。现场抽查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41" w:firstLine="3"/>
              <w:spacing w:before="100"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四十一条第二款。</w:t>
            </w:r>
          </w:p>
        </w:tc>
      </w:tr>
      <w:tr>
        <w:trPr>
          <w:trHeight w:val="638" w:hRule="atLeast"/>
        </w:trPr>
        <w:tc>
          <w:tcPr>
            <w:tcW w:w="517" w:type="dxa"/>
            <w:vAlign w:val="top"/>
            <w:tcBorders>
              <w:bottom w:val="single" w:color="000000" w:sz="2" w:space="0"/>
              <w:top w:val="single" w:color="000000" w:sz="2" w:space="0"/>
            </w:tcBorders>
          </w:tcPr>
          <w:p>
            <w:pPr>
              <w:spacing w:line="24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ind w:left="18" w:right="79" w:firstLine="3"/>
              <w:spacing w:before="188" w:line="251" w:lineRule="auto"/>
              <w:rPr>
                <w:rFonts w:ascii="SimSun" w:hAnsi="SimSun" w:eastAsia="SimSun" w:cs="SimSun"/>
                <w:sz w:val="12"/>
                <w:szCs w:val="12"/>
              </w:rPr>
            </w:pPr>
            <w:r>
              <w:rPr>
                <w:rFonts w:ascii="SimSun" w:hAnsi="SimSun" w:eastAsia="SimSun" w:cs="SimSun"/>
                <w:sz w:val="12"/>
                <w:szCs w:val="12"/>
                <w:spacing w:val="6"/>
              </w:rPr>
              <w:t>如</w:t>
            </w:r>
            <w:r>
              <w:rPr>
                <w:rFonts w:ascii="SimSun" w:hAnsi="SimSun" w:eastAsia="SimSun" w:cs="SimSun"/>
                <w:sz w:val="12"/>
                <w:szCs w:val="12"/>
                <w:spacing w:val="5"/>
              </w:rPr>
              <w:t>实提供事故隐患</w:t>
            </w:r>
            <w:r>
              <w:rPr>
                <w:rFonts w:ascii="SimSun" w:hAnsi="SimSun" w:eastAsia="SimSun" w:cs="SimSun"/>
                <w:sz w:val="12"/>
                <w:szCs w:val="12"/>
              </w:rPr>
              <w:t xml:space="preserve"> </w:t>
            </w:r>
            <w:r>
              <w:rPr>
                <w:rFonts w:ascii="SimSun" w:hAnsi="SimSun" w:eastAsia="SimSun" w:cs="SimSun"/>
                <w:sz w:val="12"/>
                <w:szCs w:val="12"/>
                <w:spacing w:val="4"/>
              </w:rPr>
              <w:t>情况</w:t>
            </w:r>
          </w:p>
        </w:tc>
        <w:tc>
          <w:tcPr>
            <w:tcW w:w="3311" w:type="dxa"/>
            <w:vAlign w:val="top"/>
            <w:tcBorders>
              <w:bottom w:val="single" w:color="000000" w:sz="2" w:space="0"/>
              <w:top w:val="single" w:color="000000" w:sz="2" w:space="0"/>
            </w:tcBorders>
          </w:tcPr>
          <w:p>
            <w:pPr>
              <w:ind w:left="26" w:right="134" w:hanging="5"/>
              <w:spacing w:before="188" w:line="250" w:lineRule="auto"/>
              <w:rPr>
                <w:rFonts w:ascii="SimSun" w:hAnsi="SimSun" w:eastAsia="SimSun" w:cs="SimSun"/>
                <w:sz w:val="12"/>
                <w:szCs w:val="12"/>
              </w:rPr>
            </w:pPr>
            <w:r>
              <w:rPr>
                <w:rFonts w:ascii="SimSun" w:hAnsi="SimSun" w:eastAsia="SimSun" w:cs="SimSun"/>
                <w:sz w:val="12"/>
                <w:szCs w:val="12"/>
                <w:spacing w:val="10"/>
              </w:rPr>
              <w:t>有关人</w:t>
            </w:r>
            <w:r>
              <w:rPr>
                <w:rFonts w:ascii="SimSun" w:hAnsi="SimSun" w:eastAsia="SimSun" w:cs="SimSun"/>
                <w:sz w:val="12"/>
                <w:szCs w:val="12"/>
                <w:spacing w:val="9"/>
              </w:rPr>
              <w:t>员</w:t>
            </w:r>
            <w:r>
              <w:rPr>
                <w:rFonts w:ascii="SimSun" w:hAnsi="SimSun" w:eastAsia="SimSun" w:cs="SimSun"/>
                <w:sz w:val="12"/>
                <w:szCs w:val="12"/>
                <w:spacing w:val="5"/>
              </w:rPr>
              <w:t>应当如实反映情况，不得提供虚假情况，不得隐</w:t>
            </w:r>
            <w:r>
              <w:rPr>
                <w:rFonts w:ascii="SimSun" w:hAnsi="SimSun" w:eastAsia="SimSun" w:cs="SimSun"/>
                <w:sz w:val="12"/>
                <w:szCs w:val="12"/>
              </w:rPr>
              <w:t xml:space="preserve"> </w:t>
            </w:r>
            <w:r>
              <w:rPr>
                <w:rFonts w:ascii="SimSun" w:hAnsi="SimSun" w:eastAsia="SimSun" w:cs="SimSun"/>
                <w:sz w:val="12"/>
                <w:szCs w:val="12"/>
                <w:spacing w:val="8"/>
              </w:rPr>
              <w:t>瞒本</w:t>
            </w:r>
            <w:r>
              <w:rPr>
                <w:rFonts w:ascii="SimSun" w:hAnsi="SimSun" w:eastAsia="SimSun" w:cs="SimSun"/>
                <w:sz w:val="12"/>
                <w:szCs w:val="12"/>
                <w:spacing w:val="4"/>
              </w:rPr>
              <w:t>煤矿存在的事故隐患以及其他安全问题。</w:t>
            </w:r>
          </w:p>
        </w:tc>
        <w:tc>
          <w:tcPr>
            <w:tcW w:w="1916" w:type="dxa"/>
            <w:vAlign w:val="top"/>
            <w:tcBorders>
              <w:bottom w:val="single" w:color="000000" w:sz="2" w:space="0"/>
              <w:top w:val="single" w:color="000000" w:sz="2" w:space="0"/>
            </w:tcBorders>
          </w:tcPr>
          <w:p>
            <w:pPr>
              <w:ind w:left="26" w:right="122" w:hanging="2"/>
              <w:spacing w:before="113" w:line="246" w:lineRule="auto"/>
              <w:rPr>
                <w:rFonts w:ascii="SimSun" w:hAnsi="SimSun" w:eastAsia="SimSun" w:cs="SimSun"/>
                <w:sz w:val="12"/>
                <w:szCs w:val="12"/>
              </w:rPr>
            </w:pP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隐患排查治理方案、事故隐</w:t>
            </w:r>
            <w:r>
              <w:rPr>
                <w:rFonts w:ascii="SimSun" w:hAnsi="SimSun" w:eastAsia="SimSun" w:cs="SimSun"/>
                <w:sz w:val="12"/>
                <w:szCs w:val="12"/>
              </w:rPr>
              <w:t xml:space="preserve"> </w:t>
            </w:r>
            <w:r>
              <w:rPr>
                <w:rFonts w:ascii="SimSun" w:hAnsi="SimSun" w:eastAsia="SimSun" w:cs="SimSun"/>
                <w:sz w:val="12"/>
                <w:szCs w:val="12"/>
                <w:spacing w:val="4"/>
              </w:rPr>
              <w:t>患台账、事故隐患报告等资料</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4"/>
              </w:rPr>
              <w:t>与现场检查情况进行比对抽查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40" w:firstLine="3"/>
              <w:spacing w:before="188" w:line="249" w:lineRule="auto"/>
              <w:rPr>
                <w:rFonts w:ascii="SimSun" w:hAnsi="SimSun" w:eastAsia="SimSun" w:cs="SimSun"/>
                <w:sz w:val="12"/>
                <w:szCs w:val="12"/>
              </w:rPr>
            </w:pPr>
            <w:r>
              <w:rPr>
                <w:rFonts w:ascii="SimSun" w:hAnsi="SimSun" w:eastAsia="SimSun" w:cs="SimSun"/>
                <w:sz w:val="12"/>
                <w:szCs w:val="12"/>
                <w:spacing w:val="11"/>
              </w:rPr>
              <w:t>《</w:t>
            </w:r>
            <w:r>
              <w:rPr>
                <w:rFonts w:ascii="SimSun" w:hAnsi="SimSun" w:eastAsia="SimSun" w:cs="SimSun"/>
                <w:sz w:val="12"/>
                <w:szCs w:val="12"/>
                <w:spacing w:val="9"/>
              </w:rPr>
              <w:t>煤矿安全监察条例》(国务院</w:t>
            </w:r>
            <w:r>
              <w:rPr>
                <w:rFonts w:ascii="SimSun" w:hAnsi="SimSun" w:eastAsia="SimSun" w:cs="SimSun"/>
                <w:sz w:val="12"/>
                <w:szCs w:val="12"/>
              </w:rPr>
              <w:t xml:space="preserve"> </w:t>
            </w:r>
            <w:r>
              <w:rPr>
                <w:rFonts w:ascii="SimSun" w:hAnsi="SimSun" w:eastAsia="SimSun" w:cs="SimSun"/>
                <w:sz w:val="12"/>
                <w:szCs w:val="12"/>
                <w:spacing w:val="8"/>
              </w:rPr>
              <w:t>令第</w:t>
            </w:r>
            <w:r>
              <w:rPr>
                <w:rFonts w:ascii="SimSun" w:hAnsi="SimSun" w:eastAsia="SimSun" w:cs="SimSun"/>
                <w:sz w:val="12"/>
                <w:szCs w:val="12"/>
                <w:spacing w:val="8"/>
              </w:rPr>
              <w:t xml:space="preserve"> </w:t>
            </w:r>
            <w:r>
              <w:rPr>
                <w:rFonts w:ascii="SimSun" w:hAnsi="SimSun" w:eastAsia="SimSun" w:cs="SimSun"/>
                <w:sz w:val="12"/>
                <w:szCs w:val="12"/>
                <w:spacing w:val="8"/>
              </w:rPr>
              <w:t>296</w:t>
            </w:r>
            <w:r>
              <w:rPr>
                <w:rFonts w:ascii="SimSun" w:hAnsi="SimSun" w:eastAsia="SimSun" w:cs="SimSun"/>
                <w:sz w:val="12"/>
                <w:szCs w:val="12"/>
                <w:spacing w:val="8"/>
              </w:rPr>
              <w:t xml:space="preserve"> </w:t>
            </w:r>
            <w:r>
              <w:rPr>
                <w:rFonts w:ascii="SimSun" w:hAnsi="SimSun" w:eastAsia="SimSun" w:cs="SimSun"/>
                <w:sz w:val="12"/>
                <w:szCs w:val="12"/>
                <w:spacing w:val="8"/>
              </w:rPr>
              <w:t>号)第三十二条</w:t>
            </w:r>
            <w:r>
              <w:rPr>
                <w:rFonts w:ascii="SimSun" w:hAnsi="SimSun" w:eastAsia="SimSun" w:cs="SimSun"/>
                <w:sz w:val="12"/>
                <w:szCs w:val="12"/>
                <w:spacing w:val="5"/>
              </w:rPr>
              <w:t>。</w:t>
            </w:r>
          </w:p>
        </w:tc>
      </w:tr>
      <w:tr>
        <w:trPr>
          <w:trHeight w:val="914" w:hRule="atLeast"/>
        </w:trPr>
        <w:tc>
          <w:tcPr>
            <w:tcW w:w="517" w:type="dxa"/>
            <w:vAlign w:val="top"/>
            <w:tcBorders>
              <w:bottom w:val="single" w:color="000000" w:sz="2" w:space="0"/>
              <w:top w:val="single" w:color="000000" w:sz="2" w:space="0"/>
            </w:tcBorders>
          </w:tcPr>
          <w:p>
            <w:pPr>
              <w:spacing w:line="38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2" w:type="dxa"/>
            <w:vAlign w:val="top"/>
            <w:tcBorders>
              <w:bottom w:val="single" w:color="000000" w:sz="2" w:space="0"/>
              <w:top w:val="single" w:color="000000" w:sz="2" w:space="0"/>
            </w:tcBorders>
          </w:tcPr>
          <w:p>
            <w:pPr>
              <w:ind w:left="20" w:right="79"/>
              <w:spacing w:before="250" w:line="246" w:lineRule="auto"/>
              <w:rPr>
                <w:rFonts w:ascii="SimSun" w:hAnsi="SimSun" w:eastAsia="SimSun" w:cs="SimSun"/>
                <w:sz w:val="12"/>
                <w:szCs w:val="12"/>
              </w:rPr>
            </w:pPr>
            <w:r>
              <w:rPr>
                <w:rFonts w:ascii="SimSun" w:hAnsi="SimSun" w:eastAsia="SimSun" w:cs="SimSun"/>
                <w:sz w:val="12"/>
                <w:szCs w:val="12"/>
                <w:spacing w:val="7"/>
              </w:rPr>
              <w:t>按</w:t>
            </w:r>
            <w:r>
              <w:rPr>
                <w:rFonts w:ascii="SimSun" w:hAnsi="SimSun" w:eastAsia="SimSun" w:cs="SimSun"/>
                <w:sz w:val="12"/>
                <w:szCs w:val="12"/>
                <w:spacing w:val="5"/>
              </w:rPr>
              <w:t>规定统计分析事</w:t>
            </w:r>
            <w:r>
              <w:rPr>
                <w:rFonts w:ascii="SimSun" w:hAnsi="SimSun" w:eastAsia="SimSun" w:cs="SimSun"/>
                <w:sz w:val="12"/>
                <w:szCs w:val="12"/>
              </w:rPr>
              <w:t xml:space="preserve"> </w:t>
            </w:r>
            <w:r>
              <w:rPr>
                <w:rFonts w:ascii="SimSun" w:hAnsi="SimSun" w:eastAsia="SimSun" w:cs="SimSun"/>
                <w:sz w:val="12"/>
                <w:szCs w:val="12"/>
                <w:spacing w:val="7"/>
              </w:rPr>
              <w:t>故</w:t>
            </w:r>
            <w:r>
              <w:rPr>
                <w:rFonts w:ascii="SimSun" w:hAnsi="SimSun" w:eastAsia="SimSun" w:cs="SimSun"/>
                <w:sz w:val="12"/>
                <w:szCs w:val="12"/>
                <w:spacing w:val="5"/>
              </w:rPr>
              <w:t>隐患排查治理情</w:t>
            </w:r>
            <w:r>
              <w:rPr>
                <w:rFonts w:ascii="SimSun" w:hAnsi="SimSun" w:eastAsia="SimSun" w:cs="SimSun"/>
                <w:sz w:val="12"/>
                <w:szCs w:val="12"/>
              </w:rPr>
              <w:t xml:space="preserve"> </w:t>
            </w:r>
            <w:r>
              <w:rPr>
                <w:rFonts w:ascii="SimSun" w:hAnsi="SimSun" w:eastAsia="SimSun" w:cs="SimSun"/>
                <w:sz w:val="12"/>
                <w:szCs w:val="12"/>
              </w:rPr>
              <w:t>况</w:t>
            </w:r>
          </w:p>
        </w:tc>
        <w:tc>
          <w:tcPr>
            <w:tcW w:w="3311" w:type="dxa"/>
            <w:vAlign w:val="top"/>
            <w:tcBorders>
              <w:bottom w:val="single" w:color="000000" w:sz="2" w:space="0"/>
              <w:top w:val="single" w:color="000000" w:sz="2" w:space="0"/>
            </w:tcBorders>
          </w:tcPr>
          <w:p>
            <w:pPr>
              <w:ind w:left="20" w:right="66" w:firstLine="2"/>
              <w:spacing w:before="174" w:line="243"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单位应当每季、每年对本单位事故隐患排查治理</w:t>
            </w:r>
            <w:r>
              <w:rPr>
                <w:rFonts w:ascii="SimSun" w:hAnsi="SimSun" w:eastAsia="SimSun" w:cs="SimSun"/>
                <w:sz w:val="12"/>
                <w:szCs w:val="12"/>
              </w:rPr>
              <w:t xml:space="preserve"> </w:t>
            </w:r>
            <w:r>
              <w:rPr>
                <w:rFonts w:ascii="SimSun" w:hAnsi="SimSun" w:eastAsia="SimSun" w:cs="SimSun"/>
                <w:sz w:val="12"/>
                <w:szCs w:val="12"/>
                <w:spacing w:val="10"/>
              </w:rPr>
              <w:t>情况进</w:t>
            </w:r>
            <w:r>
              <w:rPr>
                <w:rFonts w:ascii="SimSun" w:hAnsi="SimSun" w:eastAsia="SimSun" w:cs="SimSun"/>
                <w:sz w:val="12"/>
                <w:szCs w:val="12"/>
                <w:spacing w:val="9"/>
              </w:rPr>
              <w:t>行</w:t>
            </w:r>
            <w:r>
              <w:rPr>
                <w:rFonts w:ascii="SimSun" w:hAnsi="SimSun" w:eastAsia="SimSun" w:cs="SimSun"/>
                <w:sz w:val="12"/>
                <w:szCs w:val="12"/>
                <w:spacing w:val="5"/>
              </w:rPr>
              <w:t>统计分析，并分别于下一季度15日前和下一年1月</w:t>
            </w:r>
            <w:r>
              <w:rPr>
                <w:rFonts w:ascii="SimSun" w:hAnsi="SimSun" w:eastAsia="SimSun" w:cs="SimSun"/>
                <w:sz w:val="12"/>
                <w:szCs w:val="12"/>
              </w:rPr>
              <w:t xml:space="preserve"> </w:t>
            </w:r>
            <w:r>
              <w:rPr>
                <w:rFonts w:ascii="SimSun" w:hAnsi="SimSun" w:eastAsia="SimSun" w:cs="SimSun"/>
                <w:sz w:val="12"/>
                <w:szCs w:val="12"/>
                <w:spacing w:val="10"/>
              </w:rPr>
              <w:t>31日</w:t>
            </w:r>
            <w:r>
              <w:rPr>
                <w:rFonts w:ascii="SimSun" w:hAnsi="SimSun" w:eastAsia="SimSun" w:cs="SimSun"/>
                <w:sz w:val="12"/>
                <w:szCs w:val="12"/>
                <w:spacing w:val="9"/>
              </w:rPr>
              <w:t>前</w:t>
            </w:r>
            <w:r>
              <w:rPr>
                <w:rFonts w:ascii="SimSun" w:hAnsi="SimSun" w:eastAsia="SimSun" w:cs="SimSun"/>
                <w:sz w:val="12"/>
                <w:szCs w:val="12"/>
                <w:spacing w:val="5"/>
              </w:rPr>
              <w:t>向安全监管监察部门和有关部门报送书面统计分析</w:t>
            </w:r>
            <w:r>
              <w:rPr>
                <w:rFonts w:ascii="SimSun" w:hAnsi="SimSun" w:eastAsia="SimSun" w:cs="SimSun"/>
                <w:sz w:val="12"/>
                <w:szCs w:val="12"/>
              </w:rPr>
              <w:t xml:space="preserve"> </w:t>
            </w:r>
            <w:r>
              <w:rPr>
                <w:rFonts w:ascii="SimSun" w:hAnsi="SimSun" w:eastAsia="SimSun" w:cs="SimSun"/>
                <w:sz w:val="12"/>
                <w:szCs w:val="12"/>
                <w:spacing w:val="5"/>
              </w:rPr>
              <w:t>表。统计分析表应当由生产经营单位主要负责人签字</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87" w:lineRule="auto"/>
              <w:rPr>
                <w:rFonts w:ascii="Arial"/>
                <w:sz w:val="21"/>
              </w:rPr>
            </w:pPr>
            <w:r/>
          </w:p>
          <w:p>
            <w:pPr>
              <w:ind w:left="27" w:right="152" w:firstLine="5"/>
              <w:spacing w:before="39" w:line="251" w:lineRule="auto"/>
              <w:rPr>
                <w:rFonts w:ascii="SimSun" w:hAnsi="SimSun" w:eastAsia="SimSun" w:cs="SimSun"/>
                <w:sz w:val="12"/>
                <w:szCs w:val="12"/>
              </w:rPr>
            </w:pPr>
            <w:r>
              <w:rPr>
                <w:rFonts w:ascii="SimSun" w:hAnsi="SimSun" w:eastAsia="SimSun" w:cs="SimSun"/>
                <w:sz w:val="12"/>
                <w:szCs w:val="12"/>
                <w:spacing w:val="3"/>
              </w:rPr>
              <w:t>隐患排查治理情况分析统计表</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书面报送材料等。现场抽查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33" w:firstLine="3"/>
              <w:spacing w:before="249" w:line="245" w:lineRule="auto"/>
              <w:rPr>
                <w:rFonts w:ascii="SimSun" w:hAnsi="SimSun" w:eastAsia="SimSun" w:cs="SimSun"/>
                <w:sz w:val="12"/>
                <w:szCs w:val="12"/>
              </w:rPr>
            </w:pPr>
            <w:r>
              <w:rPr>
                <w:rFonts w:ascii="SimSun" w:hAnsi="SimSun" w:eastAsia="SimSun" w:cs="SimSun"/>
                <w:sz w:val="12"/>
                <w:szCs w:val="12"/>
                <w:spacing w:val="5"/>
              </w:rPr>
              <w:t>《安全生产事故隐患排查治理</w:t>
            </w:r>
            <w:r>
              <w:rPr>
                <w:rFonts w:ascii="SimSun" w:hAnsi="SimSun" w:eastAsia="SimSun" w:cs="SimSun"/>
                <w:sz w:val="12"/>
                <w:szCs w:val="12"/>
                <w:spacing w:val="4"/>
              </w:rPr>
              <w:t>暂</w:t>
            </w:r>
            <w:r>
              <w:rPr>
                <w:rFonts w:ascii="SimSun" w:hAnsi="SimSun" w:eastAsia="SimSun" w:cs="SimSun"/>
                <w:sz w:val="12"/>
                <w:szCs w:val="12"/>
              </w:rPr>
              <w:t xml:space="preserve"> </w:t>
            </w:r>
            <w:r>
              <w:rPr>
                <w:rFonts w:ascii="SimSun" w:hAnsi="SimSun" w:eastAsia="SimSun" w:cs="SimSun"/>
                <w:sz w:val="12"/>
                <w:szCs w:val="12"/>
                <w:spacing w:val="10"/>
              </w:rPr>
              <w:t>行规定》(原国家安全监管总</w:t>
            </w:r>
            <w:r>
              <w:rPr>
                <w:rFonts w:ascii="SimSun" w:hAnsi="SimSun" w:eastAsia="SimSun" w:cs="SimSun"/>
                <w:sz w:val="12"/>
                <w:szCs w:val="12"/>
                <w:spacing w:val="8"/>
              </w:rPr>
              <w:t>局</w:t>
            </w:r>
            <w:r>
              <w:rPr>
                <w:rFonts w:ascii="SimSun" w:hAnsi="SimSun" w:eastAsia="SimSun" w:cs="SimSun"/>
                <w:sz w:val="12"/>
                <w:szCs w:val="12"/>
              </w:rPr>
              <w:t xml:space="preserve"> </w:t>
            </w:r>
            <w:r>
              <w:rPr>
                <w:rFonts w:ascii="SimSun" w:hAnsi="SimSun" w:eastAsia="SimSun" w:cs="SimSun"/>
                <w:sz w:val="12"/>
                <w:szCs w:val="12"/>
                <w:spacing w:val="11"/>
              </w:rPr>
              <w:t>令</w:t>
            </w:r>
            <w:r>
              <w:rPr>
                <w:rFonts w:ascii="SimSun" w:hAnsi="SimSun" w:eastAsia="SimSun" w:cs="SimSun"/>
                <w:sz w:val="12"/>
                <w:szCs w:val="12"/>
                <w:spacing w:val="8"/>
              </w:rPr>
              <w:t>第16号)第十四条第一款。</w:t>
            </w:r>
          </w:p>
        </w:tc>
      </w:tr>
      <w:tr>
        <w:trPr>
          <w:trHeight w:val="1187"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2" w:type="dxa"/>
            <w:vAlign w:val="top"/>
            <w:tcBorders>
              <w:bottom w:val="single" w:color="000000" w:sz="2" w:space="0"/>
              <w:top w:val="single" w:color="000000" w:sz="2" w:space="0"/>
            </w:tcBorders>
          </w:tcPr>
          <w:p>
            <w:pPr>
              <w:spacing w:line="424" w:lineRule="auto"/>
              <w:rPr>
                <w:rFonts w:ascii="Arial"/>
                <w:sz w:val="21"/>
              </w:rPr>
            </w:pPr>
            <w:r/>
          </w:p>
          <w:p>
            <w:pPr>
              <w:ind w:left="23" w:right="79" w:hanging="3"/>
              <w:spacing w:before="39" w:line="251" w:lineRule="auto"/>
              <w:rPr>
                <w:rFonts w:ascii="SimSun" w:hAnsi="SimSun" w:eastAsia="SimSun" w:cs="SimSun"/>
                <w:sz w:val="12"/>
                <w:szCs w:val="12"/>
              </w:rPr>
            </w:pPr>
            <w:r>
              <w:rPr>
                <w:rFonts w:ascii="SimSun" w:hAnsi="SimSun" w:eastAsia="SimSun" w:cs="SimSun"/>
                <w:sz w:val="12"/>
                <w:szCs w:val="12"/>
                <w:spacing w:val="7"/>
              </w:rPr>
              <w:t>按</w:t>
            </w:r>
            <w:r>
              <w:rPr>
                <w:rFonts w:ascii="SimSun" w:hAnsi="SimSun" w:eastAsia="SimSun" w:cs="SimSun"/>
                <w:sz w:val="12"/>
                <w:szCs w:val="12"/>
                <w:spacing w:val="5"/>
              </w:rPr>
              <w:t>规定编制重大隐</w:t>
            </w:r>
            <w:r>
              <w:rPr>
                <w:rFonts w:ascii="SimSun" w:hAnsi="SimSun" w:eastAsia="SimSun" w:cs="SimSun"/>
                <w:sz w:val="12"/>
                <w:szCs w:val="12"/>
              </w:rPr>
              <w:t xml:space="preserve"> </w:t>
            </w:r>
            <w:r>
              <w:rPr>
                <w:rFonts w:ascii="SimSun" w:hAnsi="SimSun" w:eastAsia="SimSun" w:cs="SimSun"/>
                <w:sz w:val="12"/>
                <w:szCs w:val="12"/>
                <w:spacing w:val="4"/>
              </w:rPr>
              <w:t>患治理方案</w:t>
            </w:r>
          </w:p>
        </w:tc>
        <w:tc>
          <w:tcPr>
            <w:tcW w:w="3311" w:type="dxa"/>
            <w:vAlign w:val="top"/>
            <w:tcBorders>
              <w:bottom w:val="single" w:color="000000" w:sz="2" w:space="0"/>
              <w:top w:val="single" w:color="000000" w:sz="2" w:space="0"/>
            </w:tcBorders>
          </w:tcPr>
          <w:p>
            <w:pPr>
              <w:ind w:left="20" w:right="134"/>
              <w:spacing w:before="158" w:line="241" w:lineRule="auto"/>
              <w:rPr>
                <w:rFonts w:ascii="SimSun" w:hAnsi="SimSun" w:eastAsia="SimSun" w:cs="SimSun"/>
                <w:sz w:val="12"/>
                <w:szCs w:val="12"/>
              </w:rPr>
            </w:pPr>
            <w:r>
              <w:rPr>
                <w:rFonts w:ascii="SimSun" w:hAnsi="SimSun" w:eastAsia="SimSun" w:cs="SimSun"/>
                <w:sz w:val="12"/>
                <w:szCs w:val="12"/>
                <w:spacing w:val="6"/>
              </w:rPr>
              <w:t>对于重大事故隐患，由生产经营单位主要负责人组织制</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6"/>
              </w:rPr>
              <w:t>并实施事故隐患治理方案。重大事故隐患治理方案应当</w:t>
            </w:r>
            <w:r>
              <w:rPr>
                <w:rFonts w:ascii="SimSun" w:hAnsi="SimSun" w:eastAsia="SimSun" w:cs="SimSun"/>
                <w:sz w:val="12"/>
                <w:szCs w:val="12"/>
                <w:spacing w:val="1"/>
              </w:rPr>
              <w:t>包</w:t>
            </w:r>
            <w:r>
              <w:rPr>
                <w:rFonts w:ascii="SimSun" w:hAnsi="SimSun" w:eastAsia="SimSun" w:cs="SimSun"/>
                <w:sz w:val="12"/>
                <w:szCs w:val="12"/>
              </w:rPr>
              <w:t xml:space="preserve"> </w:t>
            </w:r>
            <w:r>
              <w:rPr>
                <w:rFonts w:ascii="SimSun" w:hAnsi="SimSun" w:eastAsia="SimSun" w:cs="SimSun"/>
                <w:sz w:val="12"/>
                <w:szCs w:val="12"/>
                <w:spacing w:val="25"/>
              </w:rPr>
              <w:t>括</w:t>
            </w:r>
            <w:r>
              <w:rPr>
                <w:rFonts w:ascii="SimSun" w:hAnsi="SimSun" w:eastAsia="SimSun" w:cs="SimSun"/>
                <w:sz w:val="12"/>
                <w:szCs w:val="12"/>
                <w:spacing w:val="15"/>
              </w:rPr>
              <w:t>以下内容：(一)治理的目标和任务；(二)采取的方</w:t>
            </w:r>
            <w:r>
              <w:rPr>
                <w:rFonts w:ascii="SimSun" w:hAnsi="SimSun" w:eastAsia="SimSun" w:cs="SimSun"/>
                <w:sz w:val="12"/>
                <w:szCs w:val="12"/>
              </w:rPr>
              <w:t xml:space="preserve"> </w:t>
            </w:r>
            <w:r>
              <w:rPr>
                <w:rFonts w:ascii="SimSun" w:hAnsi="SimSun" w:eastAsia="SimSun" w:cs="SimSun"/>
                <w:sz w:val="12"/>
                <w:szCs w:val="12"/>
                <w:spacing w:val="25"/>
              </w:rPr>
              <w:t>法</w:t>
            </w:r>
            <w:r>
              <w:rPr>
                <w:rFonts w:ascii="SimSun" w:hAnsi="SimSun" w:eastAsia="SimSun" w:cs="SimSun"/>
                <w:sz w:val="12"/>
                <w:szCs w:val="12"/>
                <w:spacing w:val="15"/>
              </w:rPr>
              <w:t>和措施；(三)经费和物资的落实；(四)负责治理的</w:t>
            </w:r>
            <w:r>
              <w:rPr>
                <w:rFonts w:ascii="SimSun" w:hAnsi="SimSun" w:eastAsia="SimSun" w:cs="SimSun"/>
                <w:sz w:val="12"/>
                <w:szCs w:val="12"/>
              </w:rPr>
              <w:t xml:space="preserve"> </w:t>
            </w:r>
            <w:r>
              <w:rPr>
                <w:rFonts w:ascii="SimSun" w:hAnsi="SimSun" w:eastAsia="SimSun" w:cs="SimSun"/>
                <w:sz w:val="12"/>
                <w:szCs w:val="12"/>
                <w:spacing w:val="25"/>
              </w:rPr>
              <w:t>机</w:t>
            </w:r>
            <w:r>
              <w:rPr>
                <w:rFonts w:ascii="SimSun" w:hAnsi="SimSun" w:eastAsia="SimSun" w:cs="SimSun"/>
                <w:sz w:val="12"/>
                <w:szCs w:val="12"/>
                <w:spacing w:val="15"/>
              </w:rPr>
              <w:t>构和人员；(五)治理的时限和要求；(六)安全措施</w:t>
            </w:r>
            <w:r>
              <w:rPr>
                <w:rFonts w:ascii="SimSun" w:hAnsi="SimSun" w:eastAsia="SimSun" w:cs="SimSun"/>
                <w:sz w:val="12"/>
                <w:szCs w:val="12"/>
              </w:rPr>
              <w:t xml:space="preserve"> </w:t>
            </w:r>
            <w:r>
              <w:rPr>
                <w:rFonts w:ascii="SimSun" w:hAnsi="SimSun" w:eastAsia="SimSun" w:cs="SimSun"/>
                <w:sz w:val="12"/>
                <w:szCs w:val="12"/>
                <w:spacing w:val="2"/>
              </w:rPr>
              <w:t>和应急预案</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ind w:left="32"/>
              <w:spacing w:before="39" w:line="229" w:lineRule="auto"/>
              <w:rPr>
                <w:rFonts w:ascii="SimSun" w:hAnsi="SimSun" w:eastAsia="SimSun" w:cs="SimSun"/>
                <w:sz w:val="12"/>
                <w:szCs w:val="12"/>
              </w:rPr>
            </w:pPr>
            <w:r>
              <w:rPr>
                <w:rFonts w:ascii="SimSun" w:hAnsi="SimSun" w:eastAsia="SimSun" w:cs="SimSun"/>
                <w:sz w:val="12"/>
                <w:szCs w:val="12"/>
                <w:spacing w:val="6"/>
              </w:rPr>
              <w:t>隐患</w:t>
            </w:r>
            <w:r>
              <w:rPr>
                <w:rFonts w:ascii="SimSun" w:hAnsi="SimSun" w:eastAsia="SimSun" w:cs="SimSun"/>
                <w:sz w:val="12"/>
                <w:szCs w:val="12"/>
                <w:spacing w:val="5"/>
              </w:rPr>
              <w:t>排</w:t>
            </w:r>
            <w:r>
              <w:rPr>
                <w:rFonts w:ascii="SimSun" w:hAnsi="SimSun" w:eastAsia="SimSun" w:cs="SimSun"/>
                <w:sz w:val="12"/>
                <w:szCs w:val="12"/>
                <w:spacing w:val="3"/>
              </w:rPr>
              <w:t>查治理方案。现场抽查。</w:t>
            </w:r>
          </w:p>
        </w:tc>
        <w:tc>
          <w:tcPr>
            <w:tcW w:w="1929" w:type="dxa"/>
            <w:vAlign w:val="top"/>
            <w:tcBorders>
              <w:bottom w:val="single" w:color="000000" w:sz="2" w:space="0"/>
              <w:top w:val="single" w:color="000000" w:sz="2" w:space="0"/>
            </w:tcBorders>
          </w:tcPr>
          <w:p>
            <w:pPr>
              <w:spacing w:line="345" w:lineRule="auto"/>
              <w:rPr>
                <w:rFonts w:ascii="Arial"/>
                <w:sz w:val="21"/>
              </w:rPr>
            </w:pPr>
            <w:r/>
          </w:p>
          <w:p>
            <w:pPr>
              <w:ind w:left="27" w:right="133" w:firstLine="3"/>
              <w:spacing w:before="39" w:line="245" w:lineRule="auto"/>
              <w:rPr>
                <w:rFonts w:ascii="SimSun" w:hAnsi="SimSun" w:eastAsia="SimSun" w:cs="SimSun"/>
                <w:sz w:val="12"/>
                <w:szCs w:val="12"/>
              </w:rPr>
            </w:pPr>
            <w:r>
              <w:rPr>
                <w:rFonts w:ascii="SimSun" w:hAnsi="SimSun" w:eastAsia="SimSun" w:cs="SimSun"/>
                <w:sz w:val="12"/>
                <w:szCs w:val="12"/>
                <w:spacing w:val="5"/>
              </w:rPr>
              <w:t>《安全生产事故隐患排查治理</w:t>
            </w:r>
            <w:r>
              <w:rPr>
                <w:rFonts w:ascii="SimSun" w:hAnsi="SimSun" w:eastAsia="SimSun" w:cs="SimSun"/>
                <w:sz w:val="12"/>
                <w:szCs w:val="12"/>
                <w:spacing w:val="4"/>
              </w:rPr>
              <w:t>暂</w:t>
            </w:r>
            <w:r>
              <w:rPr>
                <w:rFonts w:ascii="SimSun" w:hAnsi="SimSun" w:eastAsia="SimSun" w:cs="SimSun"/>
                <w:sz w:val="12"/>
                <w:szCs w:val="12"/>
              </w:rPr>
              <w:t xml:space="preserve"> </w:t>
            </w:r>
            <w:r>
              <w:rPr>
                <w:rFonts w:ascii="SimSun" w:hAnsi="SimSun" w:eastAsia="SimSun" w:cs="SimSun"/>
                <w:sz w:val="12"/>
                <w:szCs w:val="12"/>
                <w:spacing w:val="10"/>
              </w:rPr>
              <w:t>行规定》(原国家安全监管总</w:t>
            </w:r>
            <w:r>
              <w:rPr>
                <w:rFonts w:ascii="SimSun" w:hAnsi="SimSun" w:eastAsia="SimSun" w:cs="SimSun"/>
                <w:sz w:val="12"/>
                <w:szCs w:val="12"/>
                <w:spacing w:val="8"/>
              </w:rPr>
              <w:t>局</w:t>
            </w:r>
            <w:r>
              <w:rPr>
                <w:rFonts w:ascii="SimSun" w:hAnsi="SimSun" w:eastAsia="SimSun" w:cs="SimSun"/>
                <w:sz w:val="12"/>
                <w:szCs w:val="12"/>
              </w:rPr>
              <w:t xml:space="preserve"> </w:t>
            </w:r>
            <w:r>
              <w:rPr>
                <w:rFonts w:ascii="SimSun" w:hAnsi="SimSun" w:eastAsia="SimSun" w:cs="SimSun"/>
                <w:sz w:val="12"/>
                <w:szCs w:val="12"/>
                <w:spacing w:val="11"/>
              </w:rPr>
              <w:t>令</w:t>
            </w:r>
            <w:r>
              <w:rPr>
                <w:rFonts w:ascii="SimSun" w:hAnsi="SimSun" w:eastAsia="SimSun" w:cs="SimSun"/>
                <w:sz w:val="12"/>
                <w:szCs w:val="12"/>
                <w:spacing w:val="8"/>
              </w:rPr>
              <w:t>第16号)第十五条第二款。</w:t>
            </w:r>
          </w:p>
        </w:tc>
      </w:tr>
      <w:tr>
        <w:trPr>
          <w:trHeight w:val="1497" w:hRule="atLeast"/>
        </w:trPr>
        <w:tc>
          <w:tcPr>
            <w:tcW w:w="517" w:type="dxa"/>
            <w:vAlign w:val="top"/>
            <w:tcBorders>
              <w:bottom w:val="single" w:color="000000" w:sz="2" w:space="0"/>
              <w:top w:val="single" w:color="000000" w:sz="2" w:space="0"/>
            </w:tcBorders>
          </w:tcPr>
          <w:p>
            <w:pPr>
              <w:spacing w:line="337" w:lineRule="auto"/>
              <w:rPr>
                <w:rFonts w:ascii="Arial"/>
                <w:sz w:val="21"/>
              </w:rPr>
            </w:pPr>
            <w:r/>
          </w:p>
          <w:p>
            <w:pPr>
              <w:spacing w:line="33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2" w:type="dxa"/>
            <w:vAlign w:val="top"/>
            <w:tcBorders>
              <w:bottom w:val="single" w:color="000000" w:sz="2" w:space="0"/>
              <w:top w:val="single" w:color="000000" w:sz="2" w:space="0"/>
            </w:tcBorders>
          </w:tcPr>
          <w:p>
            <w:pPr>
              <w:spacing w:line="287" w:lineRule="auto"/>
              <w:rPr>
                <w:rFonts w:ascii="Arial"/>
                <w:sz w:val="21"/>
              </w:rPr>
            </w:pPr>
            <w:r/>
          </w:p>
          <w:p>
            <w:pPr>
              <w:spacing w:line="288" w:lineRule="auto"/>
              <w:rPr>
                <w:rFonts w:ascii="Arial"/>
                <w:sz w:val="21"/>
              </w:rPr>
            </w:pPr>
            <w:r/>
          </w:p>
          <w:p>
            <w:pPr>
              <w:ind w:left="19" w:right="79"/>
              <w:spacing w:before="39" w:line="252" w:lineRule="auto"/>
              <w:rPr>
                <w:rFonts w:ascii="SimSun" w:hAnsi="SimSun" w:eastAsia="SimSun" w:cs="SimSun"/>
                <w:sz w:val="12"/>
                <w:szCs w:val="12"/>
              </w:rPr>
            </w:pPr>
            <w:r>
              <w:rPr>
                <w:rFonts w:ascii="SimSun" w:hAnsi="SimSun" w:eastAsia="SimSun" w:cs="SimSun"/>
                <w:sz w:val="12"/>
                <w:szCs w:val="12"/>
                <w:spacing w:val="7"/>
              </w:rPr>
              <w:t>按</w:t>
            </w:r>
            <w:r>
              <w:rPr>
                <w:rFonts w:ascii="SimSun" w:hAnsi="SimSun" w:eastAsia="SimSun" w:cs="SimSun"/>
                <w:sz w:val="12"/>
                <w:szCs w:val="12"/>
                <w:spacing w:val="5"/>
              </w:rPr>
              <w:t>规定采取安全防</w:t>
            </w:r>
            <w:r>
              <w:rPr>
                <w:rFonts w:ascii="SimSun" w:hAnsi="SimSun" w:eastAsia="SimSun" w:cs="SimSun"/>
                <w:sz w:val="12"/>
                <w:szCs w:val="12"/>
              </w:rPr>
              <w:t xml:space="preserve"> </w:t>
            </w:r>
            <w:r>
              <w:rPr>
                <w:rFonts w:ascii="SimSun" w:hAnsi="SimSun" w:eastAsia="SimSun" w:cs="SimSun"/>
                <w:sz w:val="12"/>
                <w:szCs w:val="12"/>
                <w:spacing w:val="4"/>
              </w:rPr>
              <w:t>护措施</w:t>
            </w:r>
          </w:p>
        </w:tc>
        <w:tc>
          <w:tcPr>
            <w:tcW w:w="3311" w:type="dxa"/>
            <w:vAlign w:val="top"/>
            <w:tcBorders>
              <w:bottom w:val="single" w:color="000000" w:sz="2" w:space="0"/>
              <w:top w:val="single" w:color="000000" w:sz="2" w:space="0"/>
            </w:tcBorders>
          </w:tcPr>
          <w:p>
            <w:pPr>
              <w:ind w:left="20" w:right="134" w:firstLine="1"/>
              <w:spacing w:before="158" w:line="236"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单位在事故隐患治理过程中，应当采取相应的安</w:t>
            </w:r>
            <w:r>
              <w:rPr>
                <w:rFonts w:ascii="SimSun" w:hAnsi="SimSun" w:eastAsia="SimSun" w:cs="SimSun"/>
                <w:sz w:val="12"/>
                <w:szCs w:val="12"/>
              </w:rPr>
              <w:t xml:space="preserve"> </w:t>
            </w:r>
            <w:r>
              <w:rPr>
                <w:rFonts w:ascii="SimSun" w:hAnsi="SimSun" w:eastAsia="SimSun" w:cs="SimSun"/>
                <w:sz w:val="12"/>
                <w:szCs w:val="12"/>
                <w:spacing w:val="6"/>
              </w:rPr>
              <w:t>全防范措施，防止事故发生。事故隐患排除前或者排除</w:t>
            </w:r>
            <w:r>
              <w:rPr>
                <w:rFonts w:ascii="SimSun" w:hAnsi="SimSun" w:eastAsia="SimSun" w:cs="SimSun"/>
                <w:sz w:val="12"/>
                <w:szCs w:val="12"/>
                <w:spacing w:val="1"/>
              </w:rPr>
              <w:t>过</w:t>
            </w:r>
            <w:r>
              <w:rPr>
                <w:rFonts w:ascii="SimSun" w:hAnsi="SimSun" w:eastAsia="SimSun" w:cs="SimSun"/>
                <w:sz w:val="12"/>
                <w:szCs w:val="12"/>
              </w:rPr>
              <w:t xml:space="preserve"> </w:t>
            </w:r>
            <w:r>
              <w:rPr>
                <w:rFonts w:ascii="SimSun" w:hAnsi="SimSun" w:eastAsia="SimSun" w:cs="SimSun"/>
                <w:sz w:val="12"/>
                <w:szCs w:val="12"/>
                <w:spacing w:val="8"/>
              </w:rPr>
              <w:t>程中无</w:t>
            </w:r>
            <w:r>
              <w:rPr>
                <w:rFonts w:ascii="SimSun" w:hAnsi="SimSun" w:eastAsia="SimSun" w:cs="SimSun"/>
                <w:sz w:val="12"/>
                <w:szCs w:val="12"/>
                <w:spacing w:val="7"/>
              </w:rPr>
              <w:t>法</w:t>
            </w:r>
            <w:r>
              <w:rPr>
                <w:rFonts w:ascii="SimSun" w:hAnsi="SimSun" w:eastAsia="SimSun" w:cs="SimSun"/>
                <w:sz w:val="12"/>
                <w:szCs w:val="12"/>
                <w:spacing w:val="4"/>
              </w:rPr>
              <w:t>保证安全的，应当从危险区域内撤出作业人员，</w:t>
            </w:r>
            <w:r>
              <w:rPr>
                <w:rFonts w:ascii="SimSun" w:hAnsi="SimSun" w:eastAsia="SimSun" w:cs="SimSun"/>
                <w:sz w:val="12"/>
                <w:szCs w:val="12"/>
              </w:rPr>
              <w:t xml:space="preserve"> </w:t>
            </w:r>
            <w:r>
              <w:rPr>
                <w:rFonts w:ascii="SimSun" w:hAnsi="SimSun" w:eastAsia="SimSun" w:cs="SimSun"/>
                <w:sz w:val="12"/>
                <w:szCs w:val="12"/>
                <w:spacing w:val="6"/>
              </w:rPr>
              <w:t>并疏散可能危及的其他人员，设置警戒标志，暂时停产</w:t>
            </w:r>
            <w:r>
              <w:rPr>
                <w:rFonts w:ascii="SimSun" w:hAnsi="SimSun" w:eastAsia="SimSun" w:cs="SimSun"/>
                <w:sz w:val="12"/>
                <w:szCs w:val="12"/>
                <w:spacing w:val="1"/>
              </w:rPr>
              <w:t>停</w:t>
            </w:r>
            <w:r>
              <w:rPr>
                <w:rFonts w:ascii="SimSun" w:hAnsi="SimSun" w:eastAsia="SimSun" w:cs="SimSun"/>
                <w:sz w:val="12"/>
                <w:szCs w:val="12"/>
              </w:rPr>
              <w:t xml:space="preserve"> </w:t>
            </w:r>
            <w:r>
              <w:rPr>
                <w:rFonts w:ascii="SimSun" w:hAnsi="SimSun" w:eastAsia="SimSun" w:cs="SimSun"/>
                <w:sz w:val="12"/>
                <w:szCs w:val="12"/>
                <w:spacing w:val="6"/>
              </w:rPr>
              <w:t>业或者停止使用；对暂时难以停产或者停止使用的相关</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6"/>
              </w:rPr>
              <w:t>产储存装置、设施、设备，应当加强维护和保养，防止</w:t>
            </w:r>
            <w:r>
              <w:rPr>
                <w:rFonts w:ascii="SimSun" w:hAnsi="SimSun" w:eastAsia="SimSun" w:cs="SimSun"/>
                <w:sz w:val="12"/>
                <w:szCs w:val="12"/>
                <w:spacing w:val="1"/>
              </w:rPr>
              <w:t>事</w:t>
            </w:r>
            <w:r>
              <w:rPr>
                <w:rFonts w:ascii="SimSun" w:hAnsi="SimSun" w:eastAsia="SimSun" w:cs="SimSun"/>
                <w:sz w:val="12"/>
                <w:szCs w:val="12"/>
              </w:rPr>
              <w:t xml:space="preserve"> </w:t>
            </w:r>
            <w:r>
              <w:rPr>
                <w:rFonts w:ascii="SimSun" w:hAnsi="SimSun" w:eastAsia="SimSun" w:cs="SimSun"/>
                <w:sz w:val="12"/>
                <w:szCs w:val="12"/>
                <w:spacing w:val="-1"/>
              </w:rPr>
              <w:t>故</w:t>
            </w:r>
            <w:r>
              <w:rPr>
                <w:rFonts w:ascii="SimSun" w:hAnsi="SimSun" w:eastAsia="SimSun" w:cs="SimSun"/>
                <w:sz w:val="12"/>
                <w:szCs w:val="12"/>
              </w:rPr>
              <w:t>发生。</w:t>
            </w:r>
          </w:p>
          <w:p>
            <w:pPr>
              <w:ind w:left="215"/>
              <w:spacing w:line="225" w:lineRule="auto"/>
              <w:rPr>
                <w:rFonts w:ascii="SimSun" w:hAnsi="SimSun" w:eastAsia="SimSun" w:cs="SimSun"/>
                <w:sz w:val="12"/>
                <w:szCs w:val="12"/>
              </w:rPr>
            </w:pPr>
            <w:r>
              <w:rPr>
                <w:rFonts w:ascii="SimSun" w:hAnsi="SimSun" w:eastAsia="SimSun" w:cs="SimSun"/>
                <w:sz w:val="12"/>
                <w:szCs w:val="12"/>
                <w:spacing w:val="5"/>
              </w:rPr>
              <w:t>相关安全防范措施应当由总工程师负责督促落实</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287" w:lineRule="auto"/>
              <w:rPr>
                <w:rFonts w:ascii="Arial"/>
                <w:sz w:val="21"/>
              </w:rPr>
            </w:pPr>
            <w:r/>
          </w:p>
          <w:p>
            <w:pPr>
              <w:spacing w:line="288" w:lineRule="auto"/>
              <w:rPr>
                <w:rFonts w:ascii="Arial"/>
                <w:sz w:val="21"/>
              </w:rPr>
            </w:pPr>
            <w:r/>
          </w:p>
          <w:p>
            <w:pPr>
              <w:ind w:left="24" w:right="122" w:firstLine="8"/>
              <w:spacing w:before="39" w:line="252" w:lineRule="auto"/>
              <w:rPr>
                <w:rFonts w:ascii="SimSun" w:hAnsi="SimSun" w:eastAsia="SimSun" w:cs="SimSun"/>
                <w:sz w:val="12"/>
                <w:szCs w:val="12"/>
              </w:rPr>
            </w:pPr>
            <w:r>
              <w:rPr>
                <w:rFonts w:ascii="SimSun" w:hAnsi="SimSun" w:eastAsia="SimSun" w:cs="SimSun"/>
                <w:sz w:val="12"/>
                <w:szCs w:val="12"/>
                <w:spacing w:val="6"/>
              </w:rPr>
              <w:t>隐</w:t>
            </w:r>
            <w:r>
              <w:rPr>
                <w:rFonts w:ascii="SimSun" w:hAnsi="SimSun" w:eastAsia="SimSun" w:cs="SimSun"/>
                <w:sz w:val="12"/>
                <w:szCs w:val="12"/>
                <w:spacing w:val="5"/>
              </w:rPr>
              <w:t>患治理安全防护措施资料。现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349" w:lineRule="auto"/>
              <w:rPr>
                <w:rFonts w:ascii="Arial"/>
                <w:sz w:val="21"/>
              </w:rPr>
            </w:pPr>
            <w:r/>
          </w:p>
          <w:p>
            <w:pPr>
              <w:ind w:left="26" w:right="133" w:firstLine="3"/>
              <w:spacing w:before="39" w:line="242"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十五条第一款；《安全生产</w:t>
            </w:r>
            <w:r>
              <w:rPr>
                <w:rFonts w:ascii="SimSun" w:hAnsi="SimSun" w:eastAsia="SimSun" w:cs="SimSun"/>
                <w:sz w:val="12"/>
                <w:szCs w:val="12"/>
              </w:rPr>
              <w:t xml:space="preserve"> </w:t>
            </w:r>
            <w:r>
              <w:rPr>
                <w:rFonts w:ascii="SimSun" w:hAnsi="SimSun" w:eastAsia="SimSun" w:cs="SimSun"/>
                <w:sz w:val="12"/>
                <w:szCs w:val="12"/>
                <w:spacing w:val="5"/>
              </w:rPr>
              <w:t>事故隐患排查治理暂行规定》</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(原国家安全监管总局令第1</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1"/>
              </w:rPr>
              <w:t>号)第十六条</w:t>
            </w:r>
            <w:r>
              <w:rPr>
                <w:rFonts w:ascii="SimSun" w:hAnsi="SimSun" w:eastAsia="SimSun" w:cs="SimSun"/>
                <w:sz w:val="12"/>
                <w:szCs w:val="12"/>
                <w:spacing w:val="10"/>
              </w:rPr>
              <w:t>。</w:t>
            </w:r>
          </w:p>
        </w:tc>
      </w:tr>
      <w:tr>
        <w:trPr>
          <w:trHeight w:val="1950"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2"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21" w:right="79" w:hanging="1"/>
              <w:spacing w:before="39" w:line="251" w:lineRule="auto"/>
              <w:rPr>
                <w:rFonts w:ascii="SimSun" w:hAnsi="SimSun" w:eastAsia="SimSun" w:cs="SimSun"/>
                <w:sz w:val="12"/>
                <w:szCs w:val="12"/>
              </w:rPr>
            </w:pPr>
            <w:r>
              <w:rPr>
                <w:rFonts w:ascii="SimSun" w:hAnsi="SimSun" w:eastAsia="SimSun" w:cs="SimSun"/>
                <w:sz w:val="12"/>
                <w:szCs w:val="12"/>
                <w:spacing w:val="7"/>
              </w:rPr>
              <w:t>按</w:t>
            </w:r>
            <w:r>
              <w:rPr>
                <w:rFonts w:ascii="SimSun" w:hAnsi="SimSun" w:eastAsia="SimSun" w:cs="SimSun"/>
                <w:sz w:val="12"/>
                <w:szCs w:val="12"/>
                <w:spacing w:val="5"/>
              </w:rPr>
              <w:t>规定评估重大事</w:t>
            </w:r>
            <w:r>
              <w:rPr>
                <w:rFonts w:ascii="SimSun" w:hAnsi="SimSun" w:eastAsia="SimSun" w:cs="SimSun"/>
                <w:sz w:val="12"/>
                <w:szCs w:val="12"/>
              </w:rPr>
              <w:t xml:space="preserve"> </w:t>
            </w:r>
            <w:r>
              <w:rPr>
                <w:rFonts w:ascii="SimSun" w:hAnsi="SimSun" w:eastAsia="SimSun" w:cs="SimSun"/>
                <w:sz w:val="12"/>
                <w:szCs w:val="12"/>
                <w:spacing w:val="5"/>
              </w:rPr>
              <w:t>故隐患治理情况</w:t>
            </w:r>
          </w:p>
        </w:tc>
        <w:tc>
          <w:tcPr>
            <w:tcW w:w="3311" w:type="dxa"/>
            <w:vAlign w:val="top"/>
            <w:tcBorders>
              <w:bottom w:val="single" w:color="000000" w:sz="2" w:space="0"/>
              <w:top w:val="single" w:color="000000" w:sz="2" w:space="0"/>
            </w:tcBorders>
          </w:tcPr>
          <w:p>
            <w:pPr>
              <w:ind w:left="22" w:right="134" w:hanging="1"/>
              <w:spacing w:before="153" w:line="239" w:lineRule="auto"/>
              <w:rPr>
                <w:rFonts w:ascii="SimSun" w:hAnsi="SimSun" w:eastAsia="SimSun" w:cs="SimSun"/>
                <w:sz w:val="12"/>
                <w:szCs w:val="12"/>
              </w:rPr>
            </w:pPr>
            <w:r>
              <w:rPr>
                <w:rFonts w:ascii="SimSun" w:hAnsi="SimSun" w:eastAsia="SimSun" w:cs="SimSun"/>
                <w:sz w:val="12"/>
                <w:szCs w:val="12"/>
                <w:spacing w:val="6"/>
              </w:rPr>
              <w:t>地方人民政府或者安全监管监察部门及有关部门挂牌督</w:t>
            </w:r>
            <w:r>
              <w:rPr>
                <w:rFonts w:ascii="SimSun" w:hAnsi="SimSun" w:eastAsia="SimSun" w:cs="SimSun"/>
                <w:sz w:val="12"/>
                <w:szCs w:val="12"/>
                <w:spacing w:val="1"/>
              </w:rPr>
              <w:t>办</w:t>
            </w:r>
            <w:r>
              <w:rPr>
                <w:rFonts w:ascii="SimSun" w:hAnsi="SimSun" w:eastAsia="SimSun" w:cs="SimSun"/>
                <w:sz w:val="12"/>
                <w:szCs w:val="12"/>
              </w:rPr>
              <w:t xml:space="preserve"> </w:t>
            </w:r>
            <w:r>
              <w:rPr>
                <w:rFonts w:ascii="SimSun" w:hAnsi="SimSun" w:eastAsia="SimSun" w:cs="SimSun"/>
                <w:sz w:val="12"/>
                <w:szCs w:val="12"/>
                <w:spacing w:val="10"/>
              </w:rPr>
              <w:t>并责令</w:t>
            </w:r>
            <w:r>
              <w:rPr>
                <w:rFonts w:ascii="SimSun" w:hAnsi="SimSun" w:eastAsia="SimSun" w:cs="SimSun"/>
                <w:sz w:val="12"/>
                <w:szCs w:val="12"/>
                <w:spacing w:val="9"/>
              </w:rPr>
              <w:t>全</w:t>
            </w:r>
            <w:r>
              <w:rPr>
                <w:rFonts w:ascii="SimSun" w:hAnsi="SimSun" w:eastAsia="SimSun" w:cs="SimSun"/>
                <w:sz w:val="12"/>
                <w:szCs w:val="12"/>
                <w:spacing w:val="5"/>
              </w:rPr>
              <w:t>部或者局部停产停业治理的重大事故隐患，治理</w:t>
            </w:r>
            <w:r>
              <w:rPr>
                <w:rFonts w:ascii="SimSun" w:hAnsi="SimSun" w:eastAsia="SimSun" w:cs="SimSun"/>
                <w:sz w:val="12"/>
                <w:szCs w:val="12"/>
              </w:rPr>
              <w:t xml:space="preserve"> </w:t>
            </w:r>
            <w:r>
              <w:rPr>
                <w:rFonts w:ascii="SimSun" w:hAnsi="SimSun" w:eastAsia="SimSun" w:cs="SimSun"/>
                <w:sz w:val="12"/>
                <w:szCs w:val="12"/>
                <w:spacing w:val="10"/>
              </w:rPr>
              <w:t>工作结</w:t>
            </w:r>
            <w:r>
              <w:rPr>
                <w:rFonts w:ascii="SimSun" w:hAnsi="SimSun" w:eastAsia="SimSun" w:cs="SimSun"/>
                <w:sz w:val="12"/>
                <w:szCs w:val="12"/>
                <w:spacing w:val="9"/>
              </w:rPr>
              <w:t>束</w:t>
            </w:r>
            <w:r>
              <w:rPr>
                <w:rFonts w:ascii="SimSun" w:hAnsi="SimSun" w:eastAsia="SimSun" w:cs="SimSun"/>
                <w:sz w:val="12"/>
                <w:szCs w:val="12"/>
                <w:spacing w:val="5"/>
              </w:rPr>
              <w:t>后，有条件的生产经营单位应当组织本单位的技</w:t>
            </w:r>
            <w:r>
              <w:rPr>
                <w:rFonts w:ascii="SimSun" w:hAnsi="SimSun" w:eastAsia="SimSun" w:cs="SimSun"/>
                <w:sz w:val="12"/>
                <w:szCs w:val="12"/>
              </w:rPr>
              <w:t xml:space="preserve"> </w:t>
            </w:r>
            <w:r>
              <w:rPr>
                <w:rFonts w:ascii="SimSun" w:hAnsi="SimSun" w:eastAsia="SimSun" w:cs="SimSun"/>
                <w:sz w:val="12"/>
                <w:szCs w:val="12"/>
                <w:spacing w:val="10"/>
              </w:rPr>
              <w:t>术人员</w:t>
            </w:r>
            <w:r>
              <w:rPr>
                <w:rFonts w:ascii="SimSun" w:hAnsi="SimSun" w:eastAsia="SimSun" w:cs="SimSun"/>
                <w:sz w:val="12"/>
                <w:szCs w:val="12"/>
                <w:spacing w:val="9"/>
              </w:rPr>
              <w:t>和</w:t>
            </w:r>
            <w:r>
              <w:rPr>
                <w:rFonts w:ascii="SimSun" w:hAnsi="SimSun" w:eastAsia="SimSun" w:cs="SimSun"/>
                <w:sz w:val="12"/>
                <w:szCs w:val="12"/>
                <w:spacing w:val="5"/>
              </w:rPr>
              <w:t>专家对重大事故隐患的治理情况进行评估；其他</w:t>
            </w:r>
            <w:r>
              <w:rPr>
                <w:rFonts w:ascii="SimSun" w:hAnsi="SimSun" w:eastAsia="SimSun" w:cs="SimSun"/>
                <w:sz w:val="12"/>
                <w:szCs w:val="12"/>
              </w:rPr>
              <w:t xml:space="preserve"> </w:t>
            </w: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单位应当委托具备相应资质的安全评价机构对重</w:t>
            </w:r>
            <w:r>
              <w:rPr>
                <w:rFonts w:ascii="SimSun" w:hAnsi="SimSun" w:eastAsia="SimSun" w:cs="SimSun"/>
                <w:sz w:val="12"/>
                <w:szCs w:val="12"/>
              </w:rPr>
              <w:t xml:space="preserve"> </w:t>
            </w:r>
            <w:r>
              <w:rPr>
                <w:rFonts w:ascii="SimSun" w:hAnsi="SimSun" w:eastAsia="SimSun" w:cs="SimSun"/>
                <w:sz w:val="12"/>
                <w:szCs w:val="12"/>
                <w:spacing w:val="10"/>
              </w:rPr>
              <w:t>大事故</w:t>
            </w:r>
            <w:r>
              <w:rPr>
                <w:rFonts w:ascii="SimSun" w:hAnsi="SimSun" w:eastAsia="SimSun" w:cs="SimSun"/>
                <w:sz w:val="12"/>
                <w:szCs w:val="12"/>
                <w:spacing w:val="9"/>
              </w:rPr>
              <w:t>隐</w:t>
            </w:r>
            <w:r>
              <w:rPr>
                <w:rFonts w:ascii="SimSun" w:hAnsi="SimSun" w:eastAsia="SimSun" w:cs="SimSun"/>
                <w:sz w:val="12"/>
                <w:szCs w:val="12"/>
                <w:spacing w:val="5"/>
              </w:rPr>
              <w:t>患的治理情况进行评估。经治理后符合安全生产</w:t>
            </w:r>
            <w:r>
              <w:rPr>
                <w:rFonts w:ascii="SimSun" w:hAnsi="SimSun" w:eastAsia="SimSun" w:cs="SimSun"/>
                <w:sz w:val="12"/>
                <w:szCs w:val="12"/>
              </w:rPr>
              <w:t xml:space="preserve"> </w:t>
            </w:r>
            <w:r>
              <w:rPr>
                <w:rFonts w:ascii="SimSun" w:hAnsi="SimSun" w:eastAsia="SimSun" w:cs="SimSun"/>
                <w:sz w:val="12"/>
                <w:szCs w:val="12"/>
                <w:spacing w:val="10"/>
              </w:rPr>
              <w:t>条件的</w:t>
            </w:r>
            <w:r>
              <w:rPr>
                <w:rFonts w:ascii="SimSun" w:hAnsi="SimSun" w:eastAsia="SimSun" w:cs="SimSun"/>
                <w:sz w:val="12"/>
                <w:szCs w:val="12"/>
                <w:spacing w:val="9"/>
              </w:rPr>
              <w:t>，</w:t>
            </w:r>
            <w:r>
              <w:rPr>
                <w:rFonts w:ascii="SimSun" w:hAnsi="SimSun" w:eastAsia="SimSun" w:cs="SimSun"/>
                <w:sz w:val="12"/>
                <w:szCs w:val="12"/>
                <w:spacing w:val="5"/>
              </w:rPr>
              <w:t>生产经营单位应当向安全监管监察部门和有关部</w:t>
            </w:r>
            <w:r>
              <w:rPr>
                <w:rFonts w:ascii="SimSun" w:hAnsi="SimSun" w:eastAsia="SimSun" w:cs="SimSun"/>
                <w:sz w:val="12"/>
                <w:szCs w:val="12"/>
              </w:rPr>
              <w:t xml:space="preserve"> </w:t>
            </w:r>
            <w:r>
              <w:rPr>
                <w:rFonts w:ascii="SimSun" w:hAnsi="SimSun" w:eastAsia="SimSun" w:cs="SimSun"/>
                <w:sz w:val="12"/>
                <w:szCs w:val="12"/>
                <w:spacing w:val="10"/>
              </w:rPr>
              <w:t>门提出</w:t>
            </w:r>
            <w:r>
              <w:rPr>
                <w:rFonts w:ascii="SimSun" w:hAnsi="SimSun" w:eastAsia="SimSun" w:cs="SimSun"/>
                <w:sz w:val="12"/>
                <w:szCs w:val="12"/>
                <w:spacing w:val="9"/>
              </w:rPr>
              <w:t>恢</w:t>
            </w:r>
            <w:r>
              <w:rPr>
                <w:rFonts w:ascii="SimSun" w:hAnsi="SimSun" w:eastAsia="SimSun" w:cs="SimSun"/>
                <w:sz w:val="12"/>
                <w:szCs w:val="12"/>
                <w:spacing w:val="5"/>
              </w:rPr>
              <w:t>复生产的书面申请，经安全监管监察部门和有关</w:t>
            </w:r>
            <w:r>
              <w:rPr>
                <w:rFonts w:ascii="SimSun" w:hAnsi="SimSun" w:eastAsia="SimSun" w:cs="SimSun"/>
                <w:sz w:val="12"/>
                <w:szCs w:val="12"/>
              </w:rPr>
              <w:t xml:space="preserve"> </w:t>
            </w:r>
            <w:r>
              <w:rPr>
                <w:rFonts w:ascii="SimSun" w:hAnsi="SimSun" w:eastAsia="SimSun" w:cs="SimSun"/>
                <w:sz w:val="12"/>
                <w:szCs w:val="12"/>
                <w:spacing w:val="10"/>
              </w:rPr>
              <w:t>部门审</w:t>
            </w:r>
            <w:r>
              <w:rPr>
                <w:rFonts w:ascii="SimSun" w:hAnsi="SimSun" w:eastAsia="SimSun" w:cs="SimSun"/>
                <w:sz w:val="12"/>
                <w:szCs w:val="12"/>
                <w:spacing w:val="9"/>
              </w:rPr>
              <w:t>查</w:t>
            </w:r>
            <w:r>
              <w:rPr>
                <w:rFonts w:ascii="SimSun" w:hAnsi="SimSun" w:eastAsia="SimSun" w:cs="SimSun"/>
                <w:sz w:val="12"/>
                <w:szCs w:val="12"/>
                <w:spacing w:val="5"/>
              </w:rPr>
              <w:t>同意后，方可恢复生产经营。申请报告应当包括</w:t>
            </w:r>
            <w:r>
              <w:rPr>
                <w:rFonts w:ascii="SimSun" w:hAnsi="SimSun" w:eastAsia="SimSun" w:cs="SimSun"/>
                <w:sz w:val="12"/>
                <w:szCs w:val="12"/>
              </w:rPr>
              <w:t xml:space="preserve"> </w:t>
            </w:r>
            <w:r>
              <w:rPr>
                <w:rFonts w:ascii="SimSun" w:hAnsi="SimSun" w:eastAsia="SimSun" w:cs="SimSun"/>
                <w:sz w:val="12"/>
                <w:szCs w:val="12"/>
                <w:spacing w:val="10"/>
              </w:rPr>
              <w:t>治理方</w:t>
            </w:r>
            <w:r>
              <w:rPr>
                <w:rFonts w:ascii="SimSun" w:hAnsi="SimSun" w:eastAsia="SimSun" w:cs="SimSun"/>
                <w:sz w:val="12"/>
                <w:szCs w:val="12"/>
                <w:spacing w:val="9"/>
              </w:rPr>
              <w:t>案</w:t>
            </w:r>
            <w:r>
              <w:rPr>
                <w:rFonts w:ascii="SimSun" w:hAnsi="SimSun" w:eastAsia="SimSun" w:cs="SimSun"/>
                <w:sz w:val="12"/>
                <w:szCs w:val="12"/>
                <w:spacing w:val="5"/>
              </w:rPr>
              <w:t>的内容、项目和安全评价机构出具的评价报告等</w:t>
            </w:r>
          </w:p>
          <w:p>
            <w:pPr>
              <w:ind w:left="33"/>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24" w:right="122" w:firstLine="7"/>
              <w:spacing w:before="39" w:line="250" w:lineRule="auto"/>
              <w:rPr>
                <w:rFonts w:ascii="SimSun" w:hAnsi="SimSun" w:eastAsia="SimSun" w:cs="SimSun"/>
                <w:sz w:val="12"/>
                <w:szCs w:val="12"/>
              </w:rPr>
            </w:pPr>
            <w:r>
              <w:rPr>
                <w:rFonts w:ascii="SimSun" w:hAnsi="SimSun" w:eastAsia="SimSun" w:cs="SimSun"/>
                <w:sz w:val="12"/>
                <w:szCs w:val="12"/>
                <w:spacing w:val="6"/>
              </w:rPr>
              <w:t>隐</w:t>
            </w:r>
            <w:r>
              <w:rPr>
                <w:rFonts w:ascii="SimSun" w:hAnsi="SimSun" w:eastAsia="SimSun" w:cs="SimSun"/>
                <w:sz w:val="12"/>
                <w:szCs w:val="12"/>
                <w:spacing w:val="5"/>
              </w:rPr>
              <w:t>患治理评估报告，申请恢复生</w:t>
            </w:r>
            <w:r>
              <w:rPr>
                <w:rFonts w:ascii="SimSun" w:hAnsi="SimSun" w:eastAsia="SimSun" w:cs="SimSun"/>
                <w:sz w:val="12"/>
                <w:szCs w:val="12"/>
              </w:rPr>
              <w:t xml:space="preserve"> </w:t>
            </w:r>
            <w:r>
              <w:rPr>
                <w:rFonts w:ascii="SimSun" w:hAnsi="SimSun" w:eastAsia="SimSun" w:cs="SimSun"/>
                <w:sz w:val="12"/>
                <w:szCs w:val="12"/>
                <w:spacing w:val="4"/>
              </w:rPr>
              <w:t>产报告等资料。现场核查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7" w:right="133" w:firstLine="3"/>
              <w:spacing w:before="39" w:line="245" w:lineRule="auto"/>
              <w:rPr>
                <w:rFonts w:ascii="SimSun" w:hAnsi="SimSun" w:eastAsia="SimSun" w:cs="SimSun"/>
                <w:sz w:val="12"/>
                <w:szCs w:val="12"/>
              </w:rPr>
            </w:pPr>
            <w:r>
              <w:rPr>
                <w:rFonts w:ascii="SimSun" w:hAnsi="SimSun" w:eastAsia="SimSun" w:cs="SimSun"/>
                <w:sz w:val="12"/>
                <w:szCs w:val="12"/>
                <w:spacing w:val="5"/>
              </w:rPr>
              <w:t>《安全生产事故隐患排查治理</w:t>
            </w:r>
            <w:r>
              <w:rPr>
                <w:rFonts w:ascii="SimSun" w:hAnsi="SimSun" w:eastAsia="SimSun" w:cs="SimSun"/>
                <w:sz w:val="12"/>
                <w:szCs w:val="12"/>
                <w:spacing w:val="4"/>
              </w:rPr>
              <w:t>暂</w:t>
            </w:r>
            <w:r>
              <w:rPr>
                <w:rFonts w:ascii="SimSun" w:hAnsi="SimSun" w:eastAsia="SimSun" w:cs="SimSun"/>
                <w:sz w:val="12"/>
                <w:szCs w:val="12"/>
              </w:rPr>
              <w:t xml:space="preserve"> </w:t>
            </w:r>
            <w:r>
              <w:rPr>
                <w:rFonts w:ascii="SimSun" w:hAnsi="SimSun" w:eastAsia="SimSun" w:cs="SimSun"/>
                <w:sz w:val="12"/>
                <w:szCs w:val="12"/>
                <w:spacing w:val="10"/>
              </w:rPr>
              <w:t>行规定》(原国家安全监管总</w:t>
            </w:r>
            <w:r>
              <w:rPr>
                <w:rFonts w:ascii="SimSun" w:hAnsi="SimSun" w:eastAsia="SimSun" w:cs="SimSun"/>
                <w:sz w:val="12"/>
                <w:szCs w:val="12"/>
                <w:spacing w:val="8"/>
              </w:rPr>
              <w:t>局</w:t>
            </w:r>
            <w:r>
              <w:rPr>
                <w:rFonts w:ascii="SimSun" w:hAnsi="SimSun" w:eastAsia="SimSun" w:cs="SimSun"/>
                <w:sz w:val="12"/>
                <w:szCs w:val="12"/>
              </w:rPr>
              <w:t xml:space="preserve"> </w:t>
            </w:r>
            <w:r>
              <w:rPr>
                <w:rFonts w:ascii="SimSun" w:hAnsi="SimSun" w:eastAsia="SimSun" w:cs="SimSun"/>
                <w:sz w:val="12"/>
                <w:szCs w:val="12"/>
                <w:spacing w:val="9"/>
              </w:rPr>
              <w:t>令第16号)第十八条</w:t>
            </w:r>
            <w:r>
              <w:rPr>
                <w:rFonts w:ascii="SimSun" w:hAnsi="SimSun" w:eastAsia="SimSun" w:cs="SimSun"/>
                <w:sz w:val="12"/>
                <w:szCs w:val="12"/>
                <w:spacing w:val="7"/>
              </w:rPr>
              <w:t>。</w:t>
            </w:r>
          </w:p>
        </w:tc>
      </w:tr>
      <w:tr>
        <w:trPr>
          <w:trHeight w:val="1486" w:hRule="atLeast"/>
        </w:trPr>
        <w:tc>
          <w:tcPr>
            <w:tcW w:w="517" w:type="dxa"/>
            <w:vAlign w:val="top"/>
            <w:tcBorders>
              <w:bottom w:val="single" w:color="000000" w:sz="2" w:space="0"/>
              <w:top w:val="single" w:color="000000" w:sz="2" w:space="0"/>
            </w:tcBorders>
          </w:tcPr>
          <w:p>
            <w:pPr>
              <w:spacing w:line="334" w:lineRule="auto"/>
              <w:rPr>
                <w:rFonts w:ascii="Arial"/>
                <w:sz w:val="21"/>
              </w:rPr>
            </w:pPr>
            <w:r/>
          </w:p>
          <w:p>
            <w:pPr>
              <w:spacing w:line="334"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86" w:lineRule="auto"/>
              <w:rPr>
                <w:rFonts w:ascii="Arial"/>
                <w:sz w:val="21"/>
              </w:rPr>
            </w:pPr>
            <w:r/>
          </w:p>
          <w:p>
            <w:pPr>
              <w:spacing w:line="287" w:lineRule="auto"/>
              <w:rPr>
                <w:rFonts w:ascii="Arial"/>
                <w:sz w:val="21"/>
              </w:rPr>
            </w:pPr>
            <w:r/>
          </w:p>
          <w:p>
            <w:pPr>
              <w:ind w:left="20" w:right="79" w:hanging="1"/>
              <w:spacing w:before="39" w:line="249" w:lineRule="auto"/>
              <w:rPr>
                <w:rFonts w:ascii="SimSun" w:hAnsi="SimSun" w:eastAsia="SimSun" w:cs="SimSun"/>
                <w:sz w:val="12"/>
                <w:szCs w:val="12"/>
              </w:rPr>
            </w:pPr>
            <w:r>
              <w:rPr>
                <w:rFonts w:ascii="SimSun" w:hAnsi="SimSun" w:eastAsia="SimSun" w:cs="SimSun"/>
                <w:sz w:val="12"/>
                <w:szCs w:val="12"/>
                <w:spacing w:val="8"/>
              </w:rPr>
              <w:t>领</w:t>
            </w:r>
            <w:r>
              <w:rPr>
                <w:rFonts w:ascii="SimSun" w:hAnsi="SimSun" w:eastAsia="SimSun" w:cs="SimSun"/>
                <w:sz w:val="12"/>
                <w:szCs w:val="12"/>
                <w:spacing w:val="5"/>
              </w:rPr>
              <w:t>导干部带班职责</w:t>
            </w:r>
            <w:r>
              <w:rPr>
                <w:rFonts w:ascii="SimSun" w:hAnsi="SimSun" w:eastAsia="SimSun" w:cs="SimSun"/>
                <w:sz w:val="12"/>
                <w:szCs w:val="12"/>
              </w:rPr>
              <w:t xml:space="preserve"> </w:t>
            </w:r>
            <w:r>
              <w:rPr>
                <w:rFonts w:ascii="SimSun" w:hAnsi="SimSun" w:eastAsia="SimSun" w:cs="SimSun"/>
                <w:sz w:val="12"/>
                <w:szCs w:val="12"/>
                <w:spacing w:val="3"/>
              </w:rPr>
              <w:t>落实</w:t>
            </w:r>
          </w:p>
        </w:tc>
        <w:tc>
          <w:tcPr>
            <w:tcW w:w="3311" w:type="dxa"/>
            <w:vAlign w:val="top"/>
            <w:tcBorders>
              <w:bottom w:val="single" w:color="000000" w:sz="2" w:space="0"/>
              <w:top w:val="single" w:color="000000" w:sz="2" w:space="0"/>
            </w:tcBorders>
          </w:tcPr>
          <w:p>
            <w:pPr>
              <w:ind w:left="24" w:right="134" w:hanging="3"/>
              <w:spacing w:before="77" w:line="236" w:lineRule="auto"/>
              <w:rPr>
                <w:rFonts w:ascii="SimSun" w:hAnsi="SimSun" w:eastAsia="SimSun" w:cs="SimSun"/>
                <w:sz w:val="12"/>
                <w:szCs w:val="12"/>
              </w:rPr>
            </w:pPr>
            <w:r>
              <w:rPr>
                <w:rFonts w:ascii="SimSun" w:hAnsi="SimSun" w:eastAsia="SimSun" w:cs="SimSun"/>
                <w:sz w:val="12"/>
                <w:szCs w:val="12"/>
                <w:spacing w:val="6"/>
              </w:rPr>
              <w:t>每班必须有矿领导带班下井。煤矿的主要负责人每月带</w:t>
            </w:r>
            <w:r>
              <w:rPr>
                <w:rFonts w:ascii="SimSun" w:hAnsi="SimSun" w:eastAsia="SimSun" w:cs="SimSun"/>
                <w:sz w:val="12"/>
                <w:szCs w:val="12"/>
                <w:spacing w:val="1"/>
              </w:rPr>
              <w:t>班</w:t>
            </w:r>
            <w:r>
              <w:rPr>
                <w:rFonts w:ascii="SimSun" w:hAnsi="SimSun" w:eastAsia="SimSun" w:cs="SimSun"/>
                <w:sz w:val="12"/>
                <w:szCs w:val="12"/>
              </w:rPr>
              <w:t xml:space="preserve"> </w:t>
            </w:r>
            <w:r>
              <w:rPr>
                <w:rFonts w:ascii="SimSun" w:hAnsi="SimSun" w:eastAsia="SimSun" w:cs="SimSun"/>
                <w:sz w:val="12"/>
                <w:szCs w:val="12"/>
                <w:spacing w:val="3"/>
              </w:rPr>
              <w:t>下井不得少于5个</w:t>
            </w:r>
            <w:r>
              <w:rPr>
                <w:rFonts w:ascii="SimSun" w:hAnsi="SimSun" w:eastAsia="SimSun" w:cs="SimSun"/>
                <w:sz w:val="12"/>
                <w:szCs w:val="12"/>
                <w:spacing w:val="2"/>
              </w:rPr>
              <w:t>。</w:t>
            </w:r>
          </w:p>
          <w:p>
            <w:pPr>
              <w:ind w:left="20" w:right="128" w:firstLine="259"/>
              <w:spacing w:before="1"/>
              <w:rPr>
                <w:rFonts w:ascii="SimSun" w:hAnsi="SimSun" w:eastAsia="SimSun" w:cs="SimSun"/>
                <w:sz w:val="12"/>
                <w:szCs w:val="12"/>
              </w:rPr>
            </w:pPr>
            <w:r>
              <w:rPr>
                <w:rFonts w:ascii="SimSun" w:hAnsi="SimSun" w:eastAsia="SimSun" w:cs="SimSun"/>
                <w:sz w:val="12"/>
                <w:szCs w:val="12"/>
                <w:spacing w:val="6"/>
              </w:rPr>
              <w:t>煤矿领导带班下井时，其领导姓名应当在井口明显</w:t>
            </w:r>
            <w:r>
              <w:rPr>
                <w:rFonts w:ascii="SimSun" w:hAnsi="SimSun" w:eastAsia="SimSun" w:cs="SimSun"/>
                <w:sz w:val="12"/>
                <w:szCs w:val="12"/>
                <w:spacing w:val="1"/>
              </w:rPr>
              <w:t>位</w:t>
            </w:r>
            <w:r>
              <w:rPr>
                <w:rFonts w:ascii="SimSun" w:hAnsi="SimSun" w:eastAsia="SimSun" w:cs="SimSun"/>
                <w:sz w:val="12"/>
                <w:szCs w:val="12"/>
              </w:rPr>
              <w:t xml:space="preserve"> </w:t>
            </w:r>
            <w:r>
              <w:rPr>
                <w:rFonts w:ascii="SimSun" w:hAnsi="SimSun" w:eastAsia="SimSun" w:cs="SimSun"/>
                <w:sz w:val="12"/>
                <w:szCs w:val="12"/>
                <w:spacing w:val="6"/>
              </w:rPr>
              <w:t>置公示。煤矿领导每月带班下井工作计划的完成情况，</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6"/>
              </w:rPr>
              <w:t>当在煤矿公示栏公示，接受群众监督。煤矿领导带班下</w:t>
            </w:r>
            <w:r>
              <w:rPr>
                <w:rFonts w:ascii="SimSun" w:hAnsi="SimSun" w:eastAsia="SimSun" w:cs="SimSun"/>
                <w:sz w:val="12"/>
                <w:szCs w:val="12"/>
                <w:spacing w:val="2"/>
              </w:rPr>
              <w:t>井</w:t>
            </w:r>
            <w:r>
              <w:rPr>
                <w:rFonts w:ascii="SimSun" w:hAnsi="SimSun" w:eastAsia="SimSun" w:cs="SimSun"/>
                <w:sz w:val="12"/>
                <w:szCs w:val="12"/>
              </w:rPr>
              <w:t xml:space="preserve"> </w:t>
            </w:r>
            <w:r>
              <w:rPr>
                <w:rFonts w:ascii="SimSun" w:hAnsi="SimSun" w:eastAsia="SimSun" w:cs="SimSun"/>
                <w:sz w:val="12"/>
                <w:szCs w:val="12"/>
                <w:spacing w:val="6"/>
              </w:rPr>
              <w:t>应加强对采煤、掘进、通风等重点部位、关键环节的检</w:t>
            </w:r>
            <w:r>
              <w:rPr>
                <w:rFonts w:ascii="SimSun" w:hAnsi="SimSun" w:eastAsia="SimSun" w:cs="SimSun"/>
                <w:sz w:val="12"/>
                <w:szCs w:val="12"/>
                <w:spacing w:val="2"/>
              </w:rPr>
              <w:t>查</w:t>
            </w:r>
            <w:r>
              <w:rPr>
                <w:rFonts w:ascii="SimSun" w:hAnsi="SimSun" w:eastAsia="SimSun" w:cs="SimSun"/>
                <w:sz w:val="12"/>
                <w:szCs w:val="12"/>
              </w:rPr>
              <w:t xml:space="preserve"> </w:t>
            </w:r>
            <w:r>
              <w:rPr>
                <w:rFonts w:ascii="SimSun" w:hAnsi="SimSun" w:eastAsia="SimSun" w:cs="SimSun"/>
                <w:sz w:val="12"/>
                <w:szCs w:val="12"/>
                <w:spacing w:val="6"/>
              </w:rPr>
              <w:t>巡视，及时发现和组织消除事故隐患和险情，及时制止</w:t>
            </w:r>
            <w:r>
              <w:rPr>
                <w:rFonts w:ascii="SimSun" w:hAnsi="SimSun" w:eastAsia="SimSun" w:cs="SimSun"/>
                <w:sz w:val="12"/>
                <w:szCs w:val="12"/>
                <w:spacing w:val="2"/>
              </w:rPr>
              <w:t>违</w:t>
            </w:r>
            <w:r>
              <w:rPr>
                <w:rFonts w:ascii="SimSun" w:hAnsi="SimSun" w:eastAsia="SimSun" w:cs="SimSun"/>
                <w:sz w:val="12"/>
                <w:szCs w:val="12"/>
              </w:rPr>
              <w:t xml:space="preserve"> </w:t>
            </w:r>
            <w:r>
              <w:rPr>
                <w:rFonts w:ascii="SimSun" w:hAnsi="SimSun" w:eastAsia="SimSun" w:cs="SimSun"/>
                <w:sz w:val="12"/>
                <w:szCs w:val="12"/>
                <w:spacing w:val="6"/>
              </w:rPr>
              <w:t>章违纪行为，严禁违章指挥。煤矿领导带班下井实行井</w:t>
            </w:r>
            <w:r>
              <w:rPr>
                <w:rFonts w:ascii="SimSun" w:hAnsi="SimSun" w:eastAsia="SimSun" w:cs="SimSun"/>
                <w:sz w:val="12"/>
                <w:szCs w:val="12"/>
                <w:spacing w:val="2"/>
              </w:rPr>
              <w:t>下</w:t>
            </w:r>
            <w:r>
              <w:rPr>
                <w:rFonts w:ascii="SimSun" w:hAnsi="SimSun" w:eastAsia="SimSun" w:cs="SimSun"/>
                <w:sz w:val="12"/>
                <w:szCs w:val="12"/>
              </w:rPr>
              <w:t xml:space="preserve"> </w:t>
            </w:r>
            <w:r>
              <w:rPr>
                <w:rFonts w:ascii="SimSun" w:hAnsi="SimSun" w:eastAsia="SimSun" w:cs="SimSun"/>
                <w:sz w:val="12"/>
                <w:szCs w:val="12"/>
                <w:spacing w:val="-1"/>
              </w:rPr>
              <w:t>交</w:t>
            </w:r>
            <w:r>
              <w:rPr>
                <w:rFonts w:ascii="SimSun" w:hAnsi="SimSun" w:eastAsia="SimSun" w:cs="SimSun"/>
                <w:sz w:val="12"/>
                <w:szCs w:val="12"/>
              </w:rPr>
              <w:t>接班。</w:t>
            </w:r>
          </w:p>
        </w:tc>
        <w:tc>
          <w:tcPr>
            <w:tcW w:w="1916" w:type="dxa"/>
            <w:vAlign w:val="top"/>
            <w:tcBorders>
              <w:bottom w:val="single" w:color="000000" w:sz="2" w:space="0"/>
              <w:top w:val="single" w:color="000000" w:sz="2" w:space="0"/>
            </w:tcBorders>
          </w:tcPr>
          <w:p>
            <w:pPr>
              <w:spacing w:line="419" w:lineRule="auto"/>
              <w:rPr>
                <w:rFonts w:ascii="Arial"/>
                <w:sz w:val="21"/>
              </w:rPr>
            </w:pPr>
            <w:r/>
          </w:p>
          <w:p>
            <w:pPr>
              <w:ind w:left="28" w:right="63"/>
              <w:spacing w:before="39" w:line="244" w:lineRule="auto"/>
              <w:rPr>
                <w:rFonts w:ascii="SimSun" w:hAnsi="SimSun" w:eastAsia="SimSun" w:cs="SimSun"/>
                <w:sz w:val="12"/>
                <w:szCs w:val="12"/>
              </w:rPr>
            </w:pPr>
            <w:r>
              <w:rPr>
                <w:rFonts w:ascii="SimSun" w:hAnsi="SimSun" w:eastAsia="SimSun" w:cs="SimSun"/>
                <w:sz w:val="12"/>
                <w:szCs w:val="12"/>
                <w:spacing w:val="10"/>
              </w:rPr>
              <w:t>下</w:t>
            </w:r>
            <w:r>
              <w:rPr>
                <w:rFonts w:ascii="SimSun" w:hAnsi="SimSun" w:eastAsia="SimSun" w:cs="SimSun"/>
                <w:sz w:val="12"/>
                <w:szCs w:val="12"/>
                <w:spacing w:val="5"/>
              </w:rPr>
              <w:t>井带班记录，下井档案，井口</w:t>
            </w:r>
            <w:r>
              <w:rPr>
                <w:rFonts w:ascii="SimSun" w:hAnsi="SimSun" w:eastAsia="SimSun" w:cs="SimSun"/>
                <w:sz w:val="12"/>
                <w:szCs w:val="12"/>
              </w:rPr>
              <w:t xml:space="preserve"> </w:t>
            </w:r>
            <w:r>
              <w:rPr>
                <w:rFonts w:ascii="SimSun" w:hAnsi="SimSun" w:eastAsia="SimSun" w:cs="SimSun"/>
                <w:sz w:val="12"/>
                <w:szCs w:val="12"/>
                <w:spacing w:val="10"/>
              </w:rPr>
              <w:t>公</w:t>
            </w:r>
            <w:r>
              <w:rPr>
                <w:rFonts w:ascii="SimSun" w:hAnsi="SimSun" w:eastAsia="SimSun" w:cs="SimSun"/>
                <w:sz w:val="12"/>
                <w:szCs w:val="12"/>
                <w:spacing w:val="5"/>
              </w:rPr>
              <w:t>示记录，交接班记录，入井人</w:t>
            </w:r>
            <w:r>
              <w:rPr>
                <w:rFonts w:ascii="SimSun" w:hAnsi="SimSun" w:eastAsia="SimSun" w:cs="SimSun"/>
                <w:sz w:val="12"/>
                <w:szCs w:val="12"/>
              </w:rPr>
              <w:t xml:space="preserve"> </w:t>
            </w:r>
            <w:r>
              <w:rPr>
                <w:rFonts w:ascii="SimSun" w:hAnsi="SimSun" w:eastAsia="SimSun" w:cs="SimSun"/>
                <w:sz w:val="12"/>
                <w:szCs w:val="12"/>
                <w:spacing w:val="5"/>
              </w:rPr>
              <w:t>员位置监测记录</w:t>
            </w:r>
            <w:r>
              <w:rPr>
                <w:rFonts w:ascii="SimSun" w:hAnsi="SimSun" w:eastAsia="SimSun" w:cs="SimSun"/>
                <w:sz w:val="12"/>
                <w:szCs w:val="12"/>
                <w:spacing w:val="5"/>
              </w:rPr>
              <w:t xml:space="preserve"> </w:t>
            </w:r>
            <w:r>
              <w:rPr>
                <w:rFonts w:ascii="SimSun" w:hAnsi="SimSun" w:eastAsia="SimSun" w:cs="SimSun"/>
                <w:sz w:val="12"/>
                <w:szCs w:val="12"/>
                <w:spacing w:val="5"/>
              </w:rPr>
              <w:t>，调度汇报记</w:t>
            </w:r>
            <w:r>
              <w:rPr>
                <w:rFonts w:ascii="SimSun" w:hAnsi="SimSun" w:eastAsia="SimSun" w:cs="SimSun"/>
                <w:sz w:val="12"/>
                <w:szCs w:val="12"/>
                <w:spacing w:val="3"/>
              </w:rPr>
              <w:t>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9" w:type="dxa"/>
            <w:vAlign w:val="top"/>
            <w:tcBorders>
              <w:bottom w:val="single" w:color="000000" w:sz="2" w:space="0"/>
              <w:top w:val="single" w:color="000000" w:sz="2" w:space="0"/>
            </w:tcBorders>
          </w:tcPr>
          <w:p>
            <w:pPr>
              <w:spacing w:line="342" w:lineRule="auto"/>
              <w:rPr>
                <w:rFonts w:ascii="Arial"/>
                <w:sz w:val="21"/>
              </w:rPr>
            </w:pPr>
            <w:r/>
          </w:p>
          <w:p>
            <w:pPr>
              <w:ind w:left="26" w:right="126" w:firstLine="3"/>
              <w:spacing w:before="39" w:line="242" w:lineRule="auto"/>
              <w:rPr>
                <w:rFonts w:ascii="SimSun" w:hAnsi="SimSun" w:eastAsia="SimSun" w:cs="SimSun"/>
                <w:sz w:val="12"/>
                <w:szCs w:val="12"/>
              </w:rPr>
            </w:pPr>
            <w:r>
              <w:rPr>
                <w:rFonts w:ascii="SimSun" w:hAnsi="SimSun" w:eastAsia="SimSun" w:cs="SimSun"/>
                <w:sz w:val="12"/>
                <w:szCs w:val="12"/>
                <w:spacing w:val="5"/>
              </w:rPr>
              <w:t>《煤矿领导带班下井及安全监</w:t>
            </w:r>
            <w:r>
              <w:rPr>
                <w:rFonts w:ascii="SimSun" w:hAnsi="SimSun" w:eastAsia="SimSun" w:cs="SimSun"/>
                <w:sz w:val="12"/>
                <w:szCs w:val="12"/>
                <w:spacing w:val="3"/>
              </w:rPr>
              <w:t>督</w:t>
            </w:r>
            <w:r>
              <w:rPr>
                <w:rFonts w:ascii="SimSun" w:hAnsi="SimSun" w:eastAsia="SimSun" w:cs="SimSun"/>
                <w:sz w:val="12"/>
                <w:szCs w:val="12"/>
              </w:rPr>
              <w:t xml:space="preserve"> </w:t>
            </w:r>
            <w:r>
              <w:rPr>
                <w:rFonts w:ascii="SimSun" w:hAnsi="SimSun" w:eastAsia="SimSun" w:cs="SimSun"/>
                <w:sz w:val="12"/>
                <w:szCs w:val="12"/>
                <w:spacing w:val="10"/>
              </w:rPr>
              <w:t>检查规定》(原国家安全监管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10"/>
              </w:rPr>
              <w:t>局</w:t>
            </w:r>
            <w:r>
              <w:rPr>
                <w:rFonts w:ascii="SimSun" w:hAnsi="SimSun" w:eastAsia="SimSun" w:cs="SimSun"/>
                <w:sz w:val="12"/>
                <w:szCs w:val="12"/>
                <w:spacing w:val="9"/>
              </w:rPr>
              <w:t>令第33号公布第81号修正)第</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条</w:t>
            </w:r>
            <w:r>
              <w:rPr>
                <w:rFonts w:ascii="SimSun" w:hAnsi="SimSun" w:eastAsia="SimSun" w:cs="SimSun"/>
                <w:sz w:val="12"/>
                <w:szCs w:val="12"/>
                <w:spacing w:val="5"/>
              </w:rPr>
              <w:t>，第七条，第九条，第十</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2"/>
              </w:rPr>
              <w:t>，第十一条。</w:t>
            </w:r>
          </w:p>
        </w:tc>
      </w:tr>
      <w:tr>
        <w:trPr>
          <w:trHeight w:val="1105" w:hRule="atLeast"/>
        </w:trPr>
        <w:tc>
          <w:tcPr>
            <w:tcW w:w="517" w:type="dxa"/>
            <w:vAlign w:val="top"/>
            <w:tcBorders>
              <w:bottom w:val="single" w:color="000000" w:sz="2" w:space="0"/>
              <w:top w:val="single" w:color="000000" w:sz="2" w:space="0"/>
            </w:tcBorders>
          </w:tcPr>
          <w:p>
            <w:pPr>
              <w:rPr>
                <w:rFonts w:ascii="Arial"/>
                <w:sz w:val="21"/>
              </w:rPr>
            </w:pPr>
            <w:r/>
          </w:p>
          <w:p>
            <w:pPr>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458" w:lineRule="auto"/>
              <w:rPr>
                <w:rFonts w:ascii="Arial"/>
                <w:sz w:val="21"/>
              </w:rPr>
            </w:pPr>
            <w:r/>
          </w:p>
          <w:p>
            <w:pPr>
              <w:ind w:left="19"/>
              <w:spacing w:before="39" w:line="225" w:lineRule="auto"/>
              <w:rPr>
                <w:rFonts w:ascii="SimSun" w:hAnsi="SimSun" w:eastAsia="SimSun" w:cs="SimSun"/>
                <w:sz w:val="12"/>
                <w:szCs w:val="12"/>
              </w:rPr>
            </w:pPr>
            <w:r>
              <w:rPr>
                <w:rFonts w:ascii="SimSun" w:hAnsi="SimSun" w:eastAsia="SimSun" w:cs="SimSun"/>
                <w:sz w:val="12"/>
                <w:szCs w:val="12"/>
                <w:spacing w:val="6"/>
              </w:rPr>
              <w:t>事</w:t>
            </w:r>
            <w:r>
              <w:rPr>
                <w:rFonts w:ascii="SimSun" w:hAnsi="SimSun" w:eastAsia="SimSun" w:cs="SimSun"/>
                <w:sz w:val="12"/>
                <w:szCs w:val="12"/>
                <w:spacing w:val="5"/>
              </w:rPr>
              <w:t>故责任落实</w:t>
            </w:r>
          </w:p>
        </w:tc>
        <w:tc>
          <w:tcPr>
            <w:tcW w:w="3311" w:type="dxa"/>
            <w:vAlign w:val="top"/>
            <w:tcBorders>
              <w:bottom w:val="single" w:color="000000" w:sz="2" w:space="0"/>
              <w:top w:val="single" w:color="000000" w:sz="2" w:space="0"/>
            </w:tcBorders>
          </w:tcPr>
          <w:p>
            <w:pPr>
              <w:spacing w:line="306" w:lineRule="auto"/>
              <w:rPr>
                <w:rFonts w:ascii="Arial"/>
                <w:sz w:val="21"/>
              </w:rPr>
            </w:pPr>
            <w:r/>
          </w:p>
          <w:p>
            <w:pPr>
              <w:ind w:left="20" w:right="134"/>
              <w:spacing w:before="39" w:line="245" w:lineRule="auto"/>
              <w:rPr>
                <w:rFonts w:ascii="SimSun" w:hAnsi="SimSun" w:eastAsia="SimSun" w:cs="SimSun"/>
                <w:sz w:val="12"/>
                <w:szCs w:val="12"/>
              </w:rPr>
            </w:pPr>
            <w:r>
              <w:rPr>
                <w:rFonts w:ascii="SimSun" w:hAnsi="SimSun" w:eastAsia="SimSun" w:cs="SimSun"/>
                <w:sz w:val="12"/>
                <w:szCs w:val="12"/>
                <w:spacing w:val="8"/>
              </w:rPr>
              <w:t>事故发</w:t>
            </w:r>
            <w:r>
              <w:rPr>
                <w:rFonts w:ascii="SimSun" w:hAnsi="SimSun" w:eastAsia="SimSun" w:cs="SimSun"/>
                <w:sz w:val="12"/>
                <w:szCs w:val="12"/>
                <w:spacing w:val="7"/>
              </w:rPr>
              <w:t>生</w:t>
            </w:r>
            <w:r>
              <w:rPr>
                <w:rFonts w:ascii="SimSun" w:hAnsi="SimSun" w:eastAsia="SimSun" w:cs="SimSun"/>
                <w:sz w:val="12"/>
                <w:szCs w:val="12"/>
                <w:spacing w:val="4"/>
              </w:rPr>
              <w:t>单位应当按照负责事故调查的人民政府的批复，</w:t>
            </w:r>
            <w:r>
              <w:rPr>
                <w:rFonts w:ascii="SimSun" w:hAnsi="SimSun" w:eastAsia="SimSun" w:cs="SimSun"/>
                <w:sz w:val="12"/>
                <w:szCs w:val="12"/>
              </w:rPr>
              <w:t xml:space="preserve"> </w:t>
            </w:r>
            <w:r>
              <w:rPr>
                <w:rFonts w:ascii="SimSun" w:hAnsi="SimSun" w:eastAsia="SimSun" w:cs="SimSun"/>
                <w:sz w:val="12"/>
                <w:szCs w:val="12"/>
                <w:spacing w:val="6"/>
              </w:rPr>
              <w:t>对本单位负有事故责任的人员进行处理。事故发生单位</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5"/>
              </w:rPr>
              <w:t>当认真吸取事故教训。应当及时全面落实整改措施</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hanging="1"/>
              <w:spacing w:before="271" w:line="244" w:lineRule="auto"/>
              <w:rPr>
                <w:rFonts w:ascii="SimSun" w:hAnsi="SimSun" w:eastAsia="SimSun" w:cs="SimSun"/>
                <w:sz w:val="12"/>
                <w:szCs w:val="12"/>
              </w:rPr>
            </w:pP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相关责任人处理文件，事故</w:t>
            </w:r>
            <w:r>
              <w:rPr>
                <w:rFonts w:ascii="SimSun" w:hAnsi="SimSun" w:eastAsia="SimSun" w:cs="SimSun"/>
                <w:sz w:val="12"/>
                <w:szCs w:val="12"/>
              </w:rPr>
              <w:t xml:space="preserve"> </w:t>
            </w:r>
            <w:r>
              <w:rPr>
                <w:rFonts w:ascii="SimSun" w:hAnsi="SimSun" w:eastAsia="SimSun" w:cs="SimSun"/>
                <w:sz w:val="12"/>
                <w:szCs w:val="12"/>
                <w:spacing w:val="10"/>
              </w:rPr>
              <w:t>防</w:t>
            </w:r>
            <w:r>
              <w:rPr>
                <w:rFonts w:ascii="SimSun" w:hAnsi="SimSun" w:eastAsia="SimSun" w:cs="SimSun"/>
                <w:sz w:val="12"/>
                <w:szCs w:val="12"/>
                <w:spacing w:val="8"/>
              </w:rPr>
              <w:t>范</w:t>
            </w:r>
            <w:r>
              <w:rPr>
                <w:rFonts w:ascii="SimSun" w:hAnsi="SimSun" w:eastAsia="SimSun" w:cs="SimSun"/>
                <w:sz w:val="12"/>
                <w:szCs w:val="12"/>
                <w:spacing w:val="5"/>
              </w:rPr>
              <w:t>措施落实情况报告。现场抽</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8"/>
              </w:rPr>
              <w:t>。</w:t>
            </w:r>
            <w:r>
              <w:rPr>
                <w:rFonts w:ascii="SimSun" w:hAnsi="SimSun" w:eastAsia="SimSun" w:cs="SimSun"/>
                <w:sz w:val="12"/>
                <w:szCs w:val="12"/>
                <w:spacing w:val="5"/>
              </w:rPr>
              <w:t>个别谈话了解责任人处理情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6" w:firstLine="3"/>
              <w:spacing w:before="118" w:line="241"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8"/>
              </w:rPr>
              <w:t>第八</w:t>
            </w:r>
            <w:r>
              <w:rPr>
                <w:rFonts w:ascii="SimSun" w:hAnsi="SimSun" w:eastAsia="SimSun" w:cs="SimSun"/>
                <w:sz w:val="12"/>
                <w:szCs w:val="12"/>
                <w:spacing w:val="6"/>
              </w:rPr>
              <w:t>十</w:t>
            </w:r>
            <w:r>
              <w:rPr>
                <w:rFonts w:ascii="SimSun" w:hAnsi="SimSun" w:eastAsia="SimSun" w:cs="SimSun"/>
                <w:sz w:val="12"/>
                <w:szCs w:val="12"/>
                <w:spacing w:val="4"/>
              </w:rPr>
              <w:t>六条第一款、第二款；《</w:t>
            </w:r>
            <w:r>
              <w:rPr>
                <w:rFonts w:ascii="SimSun" w:hAnsi="SimSun" w:eastAsia="SimSun" w:cs="SimSun"/>
                <w:sz w:val="12"/>
                <w:szCs w:val="12"/>
              </w:rPr>
              <w:t xml:space="preserve"> </w:t>
            </w:r>
            <w:r>
              <w:rPr>
                <w:rFonts w:ascii="SimSun" w:hAnsi="SimSun" w:eastAsia="SimSun" w:cs="SimSun"/>
                <w:sz w:val="12"/>
                <w:szCs w:val="12"/>
                <w:spacing w:val="10"/>
              </w:rPr>
              <w:t>生</w:t>
            </w:r>
            <w:r>
              <w:rPr>
                <w:rFonts w:ascii="SimSun" w:hAnsi="SimSun" w:eastAsia="SimSun" w:cs="SimSun"/>
                <w:sz w:val="12"/>
                <w:szCs w:val="12"/>
                <w:spacing w:val="9"/>
              </w:rPr>
              <w:t>产</w:t>
            </w:r>
            <w:r>
              <w:rPr>
                <w:rFonts w:ascii="SimSun" w:hAnsi="SimSun" w:eastAsia="SimSun" w:cs="SimSun"/>
                <w:sz w:val="12"/>
                <w:szCs w:val="12"/>
                <w:spacing w:val="5"/>
              </w:rPr>
              <w:t>安全事故报告和调查处理条</w:t>
            </w:r>
            <w:r>
              <w:rPr>
                <w:rFonts w:ascii="SimSun" w:hAnsi="SimSun" w:eastAsia="SimSun" w:cs="SimSun"/>
                <w:sz w:val="12"/>
                <w:szCs w:val="12"/>
              </w:rPr>
              <w:t xml:space="preserve"> </w:t>
            </w:r>
            <w:r>
              <w:rPr>
                <w:rFonts w:ascii="SimSun" w:hAnsi="SimSun" w:eastAsia="SimSun" w:cs="SimSun"/>
                <w:sz w:val="12"/>
                <w:szCs w:val="12"/>
                <w:spacing w:val="10"/>
              </w:rPr>
              <w:t>例》(中华人民共和国国务院</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9"/>
              </w:rPr>
              <w:t>(</w:t>
            </w:r>
            <w:r>
              <w:rPr>
                <w:rFonts w:ascii="SimSun" w:hAnsi="SimSun" w:eastAsia="SimSun" w:cs="SimSun"/>
                <w:sz w:val="12"/>
                <w:szCs w:val="12"/>
                <w:spacing w:val="12"/>
              </w:rPr>
              <w:t xml:space="preserve"> </w:t>
            </w:r>
            <w:r>
              <w:rPr>
                <w:rFonts w:ascii="SimSun" w:hAnsi="SimSun" w:eastAsia="SimSun" w:cs="SimSun"/>
                <w:sz w:val="12"/>
                <w:szCs w:val="12"/>
                <w:spacing w:val="12"/>
              </w:rPr>
              <w:t>第493号))第三十二条、第</w:t>
            </w:r>
            <w:r>
              <w:rPr>
                <w:rFonts w:ascii="SimSun" w:hAnsi="SimSun" w:eastAsia="SimSun" w:cs="SimSun"/>
                <w:sz w:val="12"/>
                <w:szCs w:val="12"/>
              </w:rPr>
              <w:t xml:space="preserve"> </w:t>
            </w:r>
            <w:r>
              <w:rPr>
                <w:rFonts w:ascii="SimSun" w:hAnsi="SimSun" w:eastAsia="SimSun" w:cs="SimSun"/>
                <w:sz w:val="12"/>
                <w:szCs w:val="12"/>
                <w:spacing w:val="1"/>
              </w:rPr>
              <w:t>三十三条</w:t>
            </w:r>
            <w:r>
              <w:rPr>
                <w:rFonts w:ascii="SimSun" w:hAnsi="SimSun" w:eastAsia="SimSun" w:cs="SimSun"/>
                <w:sz w:val="12"/>
                <w:szCs w:val="12"/>
              </w:rPr>
              <w:t>。</w:t>
            </w:r>
          </w:p>
        </w:tc>
      </w:tr>
      <w:tr>
        <w:trPr>
          <w:trHeight w:val="907" w:hRule="atLeast"/>
        </w:trPr>
        <w:tc>
          <w:tcPr>
            <w:tcW w:w="517" w:type="dxa"/>
            <w:vAlign w:val="top"/>
            <w:tcBorders>
              <w:bottom w:val="single" w:color="000000" w:sz="2" w:space="0"/>
              <w:top w:val="single" w:color="000000" w:sz="2" w:space="0"/>
            </w:tcBorders>
          </w:tcPr>
          <w:p>
            <w:pPr>
              <w:spacing w:line="38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87" w:lineRule="auto"/>
              <w:rPr>
                <w:rFonts w:ascii="Arial"/>
                <w:sz w:val="21"/>
              </w:rPr>
            </w:pPr>
            <w:r/>
          </w:p>
          <w:p>
            <w:pPr>
              <w:ind w:left="20" w:right="79" w:firstLine="1"/>
              <w:spacing w:before="39" w:line="249" w:lineRule="auto"/>
              <w:rPr>
                <w:rFonts w:ascii="SimSun" w:hAnsi="SimSun" w:eastAsia="SimSun" w:cs="SimSun"/>
                <w:sz w:val="12"/>
                <w:szCs w:val="12"/>
              </w:rPr>
            </w:pPr>
            <w:r>
              <w:rPr>
                <w:rFonts w:ascii="SimSun" w:hAnsi="SimSun" w:eastAsia="SimSun" w:cs="SimSun"/>
                <w:sz w:val="12"/>
                <w:szCs w:val="12"/>
                <w:spacing w:val="5"/>
              </w:rPr>
              <w:t>安全生产规章制度</w:t>
            </w:r>
            <w:r>
              <w:rPr>
                <w:rFonts w:ascii="SimSun" w:hAnsi="SimSun" w:eastAsia="SimSun" w:cs="SimSun"/>
                <w:sz w:val="12"/>
                <w:szCs w:val="12"/>
              </w:rPr>
              <w:t xml:space="preserve"> </w:t>
            </w:r>
            <w:r>
              <w:rPr>
                <w:rFonts w:ascii="SimSun" w:hAnsi="SimSun" w:eastAsia="SimSun" w:cs="SimSun"/>
                <w:sz w:val="12"/>
                <w:szCs w:val="12"/>
                <w:spacing w:val="3"/>
              </w:rPr>
              <w:t>落实</w:t>
            </w:r>
          </w:p>
        </w:tc>
        <w:tc>
          <w:tcPr>
            <w:tcW w:w="3311" w:type="dxa"/>
            <w:vAlign w:val="top"/>
            <w:tcBorders>
              <w:bottom w:val="single" w:color="000000" w:sz="2" w:space="0"/>
              <w:top w:val="single" w:color="000000" w:sz="2" w:space="0"/>
            </w:tcBorders>
          </w:tcPr>
          <w:p>
            <w:pPr>
              <w:ind w:left="23"/>
              <w:spacing w:before="95" w:line="228"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6"/>
              </w:rPr>
              <w:t>严</w:t>
            </w:r>
            <w:r>
              <w:rPr>
                <w:rFonts w:ascii="SimSun" w:hAnsi="SimSun" w:eastAsia="SimSun" w:cs="SimSun"/>
                <w:sz w:val="12"/>
                <w:szCs w:val="12"/>
                <w:spacing w:val="4"/>
              </w:rPr>
              <w:t>格执行本单位的安全生产规章制度。</w:t>
            </w:r>
          </w:p>
          <w:p>
            <w:pPr>
              <w:ind w:left="21" w:right="128" w:firstLine="260"/>
              <w:spacing w:before="4" w:line="245" w:lineRule="auto"/>
              <w:rPr>
                <w:rFonts w:ascii="SimSun" w:hAnsi="SimSun" w:eastAsia="SimSun" w:cs="SimSun"/>
                <w:sz w:val="12"/>
                <w:szCs w:val="12"/>
              </w:rPr>
            </w:pPr>
            <w:r>
              <w:rPr>
                <w:rFonts w:ascii="SimSun" w:hAnsi="SimSun" w:eastAsia="SimSun" w:cs="SimSun"/>
                <w:sz w:val="12"/>
                <w:szCs w:val="12"/>
                <w:spacing w:val="10"/>
              </w:rPr>
              <w:t>总工程</w:t>
            </w:r>
            <w:r>
              <w:rPr>
                <w:rFonts w:ascii="SimSun" w:hAnsi="SimSun" w:eastAsia="SimSun" w:cs="SimSun"/>
                <w:sz w:val="12"/>
                <w:szCs w:val="12"/>
                <w:spacing w:val="6"/>
              </w:rPr>
              <w:t>师</w:t>
            </w:r>
            <w:r>
              <w:rPr>
                <w:rFonts w:ascii="SimSun" w:hAnsi="SimSun" w:eastAsia="SimSun" w:cs="SimSun"/>
                <w:sz w:val="12"/>
                <w:szCs w:val="12"/>
                <w:spacing w:val="5"/>
              </w:rPr>
              <w:t>应当组织对矿井采煤、掘进、通风等重点部</w:t>
            </w:r>
            <w:r>
              <w:rPr>
                <w:rFonts w:ascii="SimSun" w:hAnsi="SimSun" w:eastAsia="SimSun" w:cs="SimSun"/>
                <w:sz w:val="12"/>
                <w:szCs w:val="12"/>
              </w:rPr>
              <w:t xml:space="preserve"> </w:t>
            </w:r>
            <w:r>
              <w:rPr>
                <w:rFonts w:ascii="SimSun" w:hAnsi="SimSun" w:eastAsia="SimSun" w:cs="SimSun"/>
                <w:sz w:val="12"/>
                <w:szCs w:val="12"/>
                <w:spacing w:val="6"/>
              </w:rPr>
              <w:t>位、关键环节进行安全检查，掌握井下安全生产状况；</w:t>
            </w:r>
            <w:r>
              <w:rPr>
                <w:rFonts w:ascii="SimSun" w:hAnsi="SimSun" w:eastAsia="SimSun" w:cs="SimSun"/>
                <w:sz w:val="12"/>
                <w:szCs w:val="12"/>
                <w:spacing w:val="1"/>
              </w:rPr>
              <w:t>制</w:t>
            </w:r>
            <w:r>
              <w:rPr>
                <w:rFonts w:ascii="SimSun" w:hAnsi="SimSun" w:eastAsia="SimSun" w:cs="SimSun"/>
                <w:sz w:val="12"/>
                <w:szCs w:val="12"/>
              </w:rPr>
              <w:t xml:space="preserve"> </w:t>
            </w:r>
            <w:r>
              <w:rPr>
                <w:rFonts w:ascii="SimSun" w:hAnsi="SimSun" w:eastAsia="SimSun" w:cs="SimSun"/>
                <w:sz w:val="12"/>
                <w:szCs w:val="12"/>
                <w:spacing w:val="6"/>
              </w:rPr>
              <w:t>止和纠正违章指挥、强令冒险作业、违反操作规程的行</w:t>
            </w:r>
            <w:r>
              <w:rPr>
                <w:rFonts w:ascii="SimSun" w:hAnsi="SimSun" w:eastAsia="SimSun" w:cs="SimSun"/>
                <w:sz w:val="12"/>
                <w:szCs w:val="12"/>
                <w:spacing w:val="1"/>
              </w:rPr>
              <w:t>为</w:t>
            </w:r>
          </w:p>
          <w:p>
            <w:pPr>
              <w:ind w:left="33"/>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spacing w:before="249" w:line="246"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安全生产规章制度。对照制</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9"/>
              </w:rPr>
              <w:t>规</w:t>
            </w:r>
            <w:r>
              <w:rPr>
                <w:rFonts w:ascii="SimSun" w:hAnsi="SimSun" w:eastAsia="SimSun" w:cs="SimSun"/>
                <w:sz w:val="12"/>
                <w:szCs w:val="12"/>
                <w:spacing w:val="5"/>
              </w:rPr>
              <w:t>定关键内容核对检查落实情</w:t>
            </w:r>
            <w:r>
              <w:rPr>
                <w:rFonts w:ascii="SimSun" w:hAnsi="SimSun" w:eastAsia="SimSun" w:cs="SimSun"/>
                <w:sz w:val="12"/>
                <w:szCs w:val="12"/>
              </w:rPr>
              <w:t xml:space="preserve"> </w:t>
            </w:r>
            <w:r>
              <w:rPr>
                <w:rFonts w:ascii="SimSun" w:hAnsi="SimSun" w:eastAsia="SimSun" w:cs="SimSun"/>
                <w:sz w:val="12"/>
                <w:szCs w:val="12"/>
                <w:spacing w:val="-4"/>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3"/>
              <w:spacing w:before="95" w:line="24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十五条第一款，第四十四条</w:t>
            </w:r>
            <w:r>
              <w:rPr>
                <w:rFonts w:ascii="SimSun" w:hAnsi="SimSun" w:eastAsia="SimSun" w:cs="SimSun"/>
                <w:sz w:val="12"/>
                <w:szCs w:val="12"/>
              </w:rPr>
              <w:t xml:space="preserve"> </w:t>
            </w:r>
            <w:r>
              <w:rPr>
                <w:rFonts w:ascii="SimSun" w:hAnsi="SimSun" w:eastAsia="SimSun" w:cs="SimSun"/>
                <w:sz w:val="12"/>
                <w:szCs w:val="12"/>
                <w:spacing w:val="10"/>
              </w:rPr>
              <w:t>第一款；《煤矿安全规程》(</w:t>
            </w:r>
            <w:r>
              <w:rPr>
                <w:rFonts w:ascii="SimSun" w:hAnsi="SimSun" w:eastAsia="SimSun" w:cs="SimSun"/>
                <w:sz w:val="12"/>
                <w:szCs w:val="12"/>
                <w:spacing w:val="9"/>
              </w:rPr>
              <w:t>原</w:t>
            </w:r>
            <w:r>
              <w:rPr>
                <w:rFonts w:ascii="SimSun" w:hAnsi="SimSun" w:eastAsia="SimSun" w:cs="SimSun"/>
                <w:sz w:val="12"/>
                <w:szCs w:val="12"/>
              </w:rPr>
              <w:t xml:space="preserve"> </w:t>
            </w:r>
            <w:r>
              <w:rPr>
                <w:rFonts w:ascii="SimSun" w:hAnsi="SimSun" w:eastAsia="SimSun" w:cs="SimSun"/>
                <w:sz w:val="12"/>
                <w:szCs w:val="12"/>
                <w:spacing w:val="16"/>
              </w:rPr>
              <w:t>国</w:t>
            </w:r>
            <w:r>
              <w:rPr>
                <w:rFonts w:ascii="SimSun" w:hAnsi="SimSun" w:eastAsia="SimSun" w:cs="SimSun"/>
                <w:sz w:val="12"/>
                <w:szCs w:val="12"/>
                <w:spacing w:val="9"/>
              </w:rPr>
              <w:t>家安全监管总局令第87号)第</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962" w:hRule="atLeast"/>
        </w:trPr>
        <w:tc>
          <w:tcPr>
            <w:tcW w:w="517" w:type="dxa"/>
            <w:vAlign w:val="top"/>
            <w:tcBorders>
              <w:bottom w:val="single" w:color="000000" w:sz="2" w:space="0"/>
              <w:top w:val="single" w:color="000000" w:sz="2" w:space="0"/>
            </w:tcBorders>
          </w:tcPr>
          <w:p>
            <w:pPr>
              <w:spacing w:line="410"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ind w:left="19" w:right="79" w:hanging="2"/>
              <w:spacing w:before="277" w:line="246"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破、吊装、动火</w:t>
            </w:r>
            <w:r>
              <w:rPr>
                <w:rFonts w:ascii="SimSun" w:hAnsi="SimSun" w:eastAsia="SimSun" w:cs="SimSun"/>
                <w:sz w:val="12"/>
                <w:szCs w:val="12"/>
              </w:rPr>
              <w:t xml:space="preserve"> </w:t>
            </w:r>
            <w:r>
              <w:rPr>
                <w:rFonts w:ascii="SimSun" w:hAnsi="SimSun" w:eastAsia="SimSun" w:cs="SimSun"/>
                <w:sz w:val="12"/>
                <w:szCs w:val="12"/>
                <w:spacing w:val="7"/>
              </w:rPr>
              <w:t>、</w:t>
            </w:r>
            <w:r>
              <w:rPr>
                <w:rFonts w:ascii="SimSun" w:hAnsi="SimSun" w:eastAsia="SimSun" w:cs="SimSun"/>
                <w:sz w:val="12"/>
                <w:szCs w:val="12"/>
                <w:spacing w:val="4"/>
              </w:rPr>
              <w:t>临时用电现场安</w:t>
            </w:r>
            <w:r>
              <w:rPr>
                <w:rFonts w:ascii="SimSun" w:hAnsi="SimSun" w:eastAsia="SimSun" w:cs="SimSun"/>
                <w:sz w:val="12"/>
                <w:szCs w:val="12"/>
              </w:rPr>
              <w:t xml:space="preserve"> </w:t>
            </w:r>
            <w:r>
              <w:rPr>
                <w:rFonts w:ascii="SimSun" w:hAnsi="SimSun" w:eastAsia="SimSun" w:cs="SimSun"/>
                <w:sz w:val="12"/>
                <w:szCs w:val="12"/>
                <w:spacing w:val="5"/>
              </w:rPr>
              <w:t>全</w:t>
            </w:r>
            <w:r>
              <w:rPr>
                <w:rFonts w:ascii="SimSun" w:hAnsi="SimSun" w:eastAsia="SimSun" w:cs="SimSun"/>
                <w:sz w:val="12"/>
                <w:szCs w:val="12"/>
                <w:spacing w:val="4"/>
              </w:rPr>
              <w:t>管理</w:t>
            </w:r>
          </w:p>
        </w:tc>
        <w:tc>
          <w:tcPr>
            <w:tcW w:w="3311" w:type="dxa"/>
            <w:vAlign w:val="top"/>
            <w:tcBorders>
              <w:bottom w:val="single" w:color="000000" w:sz="2" w:space="0"/>
              <w:top w:val="single" w:color="000000" w:sz="2" w:space="0"/>
            </w:tcBorders>
          </w:tcPr>
          <w:p>
            <w:pPr>
              <w:ind w:left="20" w:right="134" w:firstLine="1"/>
              <w:spacing w:before="201" w:line="243"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单位进行爆破、吊装、动火、临时用电以及国务</w:t>
            </w:r>
            <w:r>
              <w:rPr>
                <w:rFonts w:ascii="SimSun" w:hAnsi="SimSun" w:eastAsia="SimSun" w:cs="SimSun"/>
                <w:sz w:val="12"/>
                <w:szCs w:val="12"/>
              </w:rPr>
              <w:t xml:space="preserve"> </w:t>
            </w:r>
            <w:r>
              <w:rPr>
                <w:rFonts w:ascii="SimSun" w:hAnsi="SimSun" w:eastAsia="SimSun" w:cs="SimSun"/>
                <w:sz w:val="12"/>
                <w:szCs w:val="12"/>
                <w:spacing w:val="6"/>
              </w:rPr>
              <w:t>院应急管理部门会同国务院有关部门规定的其他危险</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业，应当安排专门人员进行现场安全管理，确保操作规</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4"/>
              </w:rPr>
              <w:t>的遵守和安全措施的落实</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hanging="2"/>
              <w:spacing w:before="124" w:line="241"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w:t>
            </w:r>
            <w:r>
              <w:rPr>
                <w:rFonts w:ascii="SimSun" w:hAnsi="SimSun" w:eastAsia="SimSun" w:cs="SimSun"/>
                <w:sz w:val="12"/>
                <w:szCs w:val="12"/>
                <w:spacing w:val="5"/>
              </w:rPr>
              <w:t>吊装、动火、临时用电的</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管理制度、操作规程、安全</w:t>
            </w:r>
            <w:r>
              <w:rPr>
                <w:rFonts w:ascii="SimSun" w:hAnsi="SimSun" w:eastAsia="SimSun" w:cs="SimSun"/>
                <w:sz w:val="12"/>
                <w:szCs w:val="12"/>
              </w:rPr>
              <w:t xml:space="preserve"> </w:t>
            </w:r>
            <w:r>
              <w:rPr>
                <w:rFonts w:ascii="SimSun" w:hAnsi="SimSun" w:eastAsia="SimSun" w:cs="SimSun"/>
                <w:sz w:val="12"/>
                <w:szCs w:val="12"/>
                <w:spacing w:val="10"/>
              </w:rPr>
              <w:t>措</w:t>
            </w:r>
            <w:r>
              <w:rPr>
                <w:rFonts w:ascii="SimSun" w:hAnsi="SimSun" w:eastAsia="SimSun" w:cs="SimSun"/>
                <w:sz w:val="12"/>
                <w:szCs w:val="12"/>
                <w:spacing w:val="9"/>
              </w:rPr>
              <w:t>施</w:t>
            </w:r>
            <w:r>
              <w:rPr>
                <w:rFonts w:ascii="SimSun" w:hAnsi="SimSun" w:eastAsia="SimSun" w:cs="SimSun"/>
                <w:sz w:val="12"/>
                <w:szCs w:val="12"/>
                <w:spacing w:val="5"/>
              </w:rPr>
              <w:t>，现场跟班记录，作业人员</w:t>
            </w:r>
            <w:r>
              <w:rPr>
                <w:rFonts w:ascii="SimSun" w:hAnsi="SimSun" w:eastAsia="SimSun" w:cs="SimSun"/>
                <w:sz w:val="12"/>
                <w:szCs w:val="12"/>
              </w:rPr>
              <w:t xml:space="preserve"> </w:t>
            </w:r>
            <w:r>
              <w:rPr>
                <w:rFonts w:ascii="SimSun" w:hAnsi="SimSun" w:eastAsia="SimSun" w:cs="SimSun"/>
                <w:sz w:val="12"/>
                <w:szCs w:val="12"/>
                <w:spacing w:val="10"/>
              </w:rPr>
              <w:t>和</w:t>
            </w:r>
            <w:r>
              <w:rPr>
                <w:rFonts w:ascii="SimSun" w:hAnsi="SimSun" w:eastAsia="SimSun" w:cs="SimSun"/>
                <w:sz w:val="12"/>
                <w:szCs w:val="12"/>
                <w:spacing w:val="8"/>
              </w:rPr>
              <w:t>跟</w:t>
            </w:r>
            <w:r>
              <w:rPr>
                <w:rFonts w:ascii="SimSun" w:hAnsi="SimSun" w:eastAsia="SimSun" w:cs="SimSun"/>
                <w:sz w:val="12"/>
                <w:szCs w:val="12"/>
                <w:spacing w:val="5"/>
              </w:rPr>
              <w:t>班人员的人员定位系统记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3"/>
              </w:rPr>
              <w:t>，现场抽查核实。</w:t>
            </w:r>
          </w:p>
        </w:tc>
        <w:tc>
          <w:tcPr>
            <w:tcW w:w="1929" w:type="dxa"/>
            <w:vAlign w:val="top"/>
            <w:tcBorders>
              <w:bottom w:val="single" w:color="000000" w:sz="2" w:space="0"/>
              <w:top w:val="single" w:color="000000" w:sz="2" w:space="0"/>
            </w:tcBorders>
          </w:tcPr>
          <w:p>
            <w:pPr>
              <w:spacing w:line="314"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第四十三</w:t>
            </w:r>
            <w:r>
              <w:rPr>
                <w:rFonts w:ascii="SimSun" w:hAnsi="SimSun" w:eastAsia="SimSun" w:cs="SimSun"/>
                <w:sz w:val="12"/>
                <w:szCs w:val="12"/>
                <w:spacing w:val="1"/>
              </w:rPr>
              <w:t>条。</w:t>
            </w:r>
          </w:p>
        </w:tc>
      </w:tr>
      <w:tr>
        <w:trPr>
          <w:trHeight w:val="948" w:hRule="atLeast"/>
        </w:trPr>
        <w:tc>
          <w:tcPr>
            <w:tcW w:w="517" w:type="dxa"/>
            <w:vAlign w:val="top"/>
            <w:tcBorders>
              <w:bottom w:val="single" w:color="000000" w:sz="2" w:space="0"/>
              <w:top w:val="single" w:color="000000" w:sz="2" w:space="0"/>
            </w:tcBorders>
          </w:tcPr>
          <w:p>
            <w:pPr>
              <w:spacing w:line="40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308" w:lineRule="auto"/>
              <w:rPr>
                <w:rFonts w:ascii="Arial"/>
                <w:sz w:val="21"/>
              </w:rPr>
            </w:pPr>
            <w:r/>
          </w:p>
          <w:p>
            <w:pPr>
              <w:ind w:left="19" w:right="79" w:firstLine="2"/>
              <w:spacing w:before="39" w:line="249" w:lineRule="auto"/>
              <w:rPr>
                <w:rFonts w:ascii="SimSun" w:hAnsi="SimSun" w:eastAsia="SimSun" w:cs="SimSun"/>
                <w:sz w:val="12"/>
                <w:szCs w:val="12"/>
              </w:rPr>
            </w:pPr>
            <w:r>
              <w:rPr>
                <w:rFonts w:ascii="SimSun" w:hAnsi="SimSun" w:eastAsia="SimSun" w:cs="SimSun"/>
                <w:sz w:val="12"/>
                <w:szCs w:val="12"/>
                <w:spacing w:val="5"/>
              </w:rPr>
              <w:t>安全生产管理机构</w:t>
            </w:r>
            <w:r>
              <w:rPr>
                <w:rFonts w:ascii="SimSun" w:hAnsi="SimSun" w:eastAsia="SimSun" w:cs="SimSun"/>
                <w:sz w:val="12"/>
                <w:szCs w:val="12"/>
              </w:rPr>
              <w:t xml:space="preserve"> </w:t>
            </w:r>
            <w:r>
              <w:rPr>
                <w:rFonts w:ascii="SimSun" w:hAnsi="SimSun" w:eastAsia="SimSun" w:cs="SimSun"/>
                <w:sz w:val="12"/>
                <w:szCs w:val="12"/>
                <w:spacing w:val="6"/>
              </w:rPr>
              <w:t>职</w:t>
            </w:r>
            <w:r>
              <w:rPr>
                <w:rFonts w:ascii="SimSun" w:hAnsi="SimSun" w:eastAsia="SimSun" w:cs="SimSun"/>
                <w:sz w:val="12"/>
                <w:szCs w:val="12"/>
                <w:spacing w:val="4"/>
              </w:rPr>
              <w:t>责落实</w:t>
            </w:r>
          </w:p>
        </w:tc>
        <w:tc>
          <w:tcPr>
            <w:tcW w:w="3311" w:type="dxa"/>
            <w:vAlign w:val="top"/>
            <w:tcBorders>
              <w:bottom w:val="single" w:color="000000" w:sz="2" w:space="0"/>
              <w:top w:val="single" w:color="000000" w:sz="2" w:space="0"/>
            </w:tcBorders>
          </w:tcPr>
          <w:p>
            <w:pPr>
              <w:spacing w:line="382" w:lineRule="auto"/>
              <w:rPr>
                <w:rFonts w:ascii="Arial"/>
                <w:sz w:val="21"/>
              </w:rPr>
            </w:pPr>
            <w:r/>
          </w:p>
          <w:p>
            <w:pPr>
              <w:ind w:left="23"/>
              <w:spacing w:before="39" w:line="225"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4"/>
              </w:rPr>
              <w:t>严格落实安全生产管理机构责任制。</w:t>
            </w:r>
          </w:p>
        </w:tc>
        <w:tc>
          <w:tcPr>
            <w:tcW w:w="1916" w:type="dxa"/>
            <w:vAlign w:val="top"/>
            <w:tcBorders>
              <w:bottom w:val="single" w:color="000000" w:sz="2" w:space="0"/>
              <w:top w:val="single" w:color="000000" w:sz="2" w:space="0"/>
            </w:tcBorders>
          </w:tcPr>
          <w:p>
            <w:pPr>
              <w:ind w:left="24" w:right="122" w:firstLine="3"/>
              <w:spacing w:before="196" w:line="243"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生产管理机构责任制，“三</w:t>
            </w:r>
            <w:r>
              <w:rPr>
                <w:rFonts w:ascii="SimSun" w:hAnsi="SimSun" w:eastAsia="SimSun" w:cs="SimSun"/>
                <w:sz w:val="12"/>
                <w:szCs w:val="12"/>
              </w:rPr>
              <w:t xml:space="preserve"> </w:t>
            </w:r>
            <w:r>
              <w:rPr>
                <w:rFonts w:ascii="SimSun" w:hAnsi="SimSun" w:eastAsia="SimSun" w:cs="SimSun"/>
                <w:sz w:val="12"/>
                <w:szCs w:val="12"/>
                <w:spacing w:val="10"/>
              </w:rPr>
              <w:t>违</w:t>
            </w:r>
            <w:r>
              <w:rPr>
                <w:rFonts w:ascii="SimSun" w:hAnsi="SimSun" w:eastAsia="SimSun" w:cs="SimSun"/>
                <w:sz w:val="12"/>
                <w:szCs w:val="12"/>
                <w:spacing w:val="9"/>
              </w:rPr>
              <w:t>”</w:t>
            </w:r>
            <w:r>
              <w:rPr>
                <w:rFonts w:ascii="SimSun" w:hAnsi="SimSun" w:eastAsia="SimSun" w:cs="SimSun"/>
                <w:sz w:val="12"/>
                <w:szCs w:val="12"/>
                <w:spacing w:val="5"/>
              </w:rPr>
              <w:t>查处、隐患排查治理等相关</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9"/>
              </w:rPr>
              <w:t>料</w:t>
            </w:r>
            <w:r>
              <w:rPr>
                <w:rFonts w:ascii="SimSun" w:hAnsi="SimSun" w:eastAsia="SimSun" w:cs="SimSun"/>
                <w:sz w:val="12"/>
                <w:szCs w:val="12"/>
                <w:spacing w:val="5"/>
              </w:rPr>
              <w:t>。对照安全生产管理机构责</w:t>
            </w:r>
            <w:r>
              <w:rPr>
                <w:rFonts w:ascii="SimSun" w:hAnsi="SimSun" w:eastAsia="SimSun" w:cs="SimSun"/>
                <w:sz w:val="12"/>
                <w:szCs w:val="12"/>
              </w:rPr>
              <w:t xml:space="preserve"> </w:t>
            </w:r>
            <w:r>
              <w:rPr>
                <w:rFonts w:ascii="SimSun" w:hAnsi="SimSun" w:eastAsia="SimSun" w:cs="SimSun"/>
                <w:sz w:val="12"/>
                <w:szCs w:val="12"/>
                <w:spacing w:val="4"/>
              </w:rPr>
              <w:t>任制规定关键内容核对检查。</w:t>
            </w:r>
          </w:p>
        </w:tc>
        <w:tc>
          <w:tcPr>
            <w:tcW w:w="1929" w:type="dxa"/>
            <w:vAlign w:val="top"/>
            <w:tcBorders>
              <w:bottom w:val="single" w:color="000000" w:sz="2" w:space="0"/>
              <w:top w:val="single" w:color="000000" w:sz="2" w:space="0"/>
            </w:tcBorders>
          </w:tcPr>
          <w:p>
            <w:pPr>
              <w:ind w:left="26" w:right="133" w:firstLine="4"/>
              <w:spacing w:before="117" w:line="24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8"/>
              </w:rPr>
              <w:t>二</w:t>
            </w:r>
            <w:r>
              <w:rPr>
                <w:rFonts w:ascii="SimSun" w:hAnsi="SimSun" w:eastAsia="SimSun" w:cs="SimSun"/>
                <w:sz w:val="12"/>
                <w:szCs w:val="12"/>
                <w:spacing w:val="5"/>
              </w:rPr>
              <w:t>十二条，第二十五条第一</w:t>
            </w:r>
            <w:r>
              <w:rPr>
                <w:rFonts w:ascii="SimSun" w:hAnsi="SimSun" w:eastAsia="SimSun" w:cs="SimSun"/>
                <w:sz w:val="12"/>
                <w:szCs w:val="12"/>
              </w:rPr>
              <w:t xml:space="preserve">  </w:t>
            </w:r>
            <w:r>
              <w:rPr>
                <w:rFonts w:ascii="SimSun" w:hAnsi="SimSun" w:eastAsia="SimSun" w:cs="SimSun"/>
                <w:sz w:val="12"/>
                <w:szCs w:val="12"/>
                <w:spacing w:val="10"/>
              </w:rPr>
              <w:t>款</w:t>
            </w:r>
            <w:r>
              <w:rPr>
                <w:rFonts w:ascii="SimSun" w:hAnsi="SimSun" w:eastAsia="SimSun" w:cs="SimSun"/>
                <w:sz w:val="12"/>
                <w:szCs w:val="12"/>
                <w:spacing w:val="9"/>
              </w:rPr>
              <w:t>，</w:t>
            </w:r>
            <w:r>
              <w:rPr>
                <w:rFonts w:ascii="SimSun" w:hAnsi="SimSun" w:eastAsia="SimSun" w:cs="SimSun"/>
                <w:sz w:val="12"/>
                <w:szCs w:val="12"/>
                <w:spacing w:val="5"/>
              </w:rPr>
              <w:t>第二十六条；《煤矿安全规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0"/>
              </w:rPr>
              <w:t>87号)第四条。</w:t>
            </w:r>
          </w:p>
        </w:tc>
      </w:tr>
      <w:tr>
        <w:trPr>
          <w:trHeight w:val="790" w:hRule="atLeast"/>
        </w:trPr>
        <w:tc>
          <w:tcPr>
            <w:tcW w:w="517" w:type="dxa"/>
            <w:vAlign w:val="top"/>
            <w:tcBorders>
              <w:bottom w:val="single" w:color="000000" w:sz="2" w:space="0"/>
              <w:top w:val="single" w:color="000000" w:sz="2" w:space="0"/>
            </w:tcBorders>
          </w:tcPr>
          <w:p>
            <w:pPr>
              <w:spacing w:line="32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ind w:left="19" w:right="79"/>
              <w:spacing w:before="264" w:line="249" w:lineRule="auto"/>
              <w:rPr>
                <w:rFonts w:ascii="SimSun" w:hAnsi="SimSun" w:eastAsia="SimSun" w:cs="SimSun"/>
                <w:sz w:val="12"/>
                <w:szCs w:val="12"/>
              </w:rPr>
            </w:pPr>
            <w:r>
              <w:rPr>
                <w:rFonts w:ascii="SimSun" w:hAnsi="SimSun" w:eastAsia="SimSun" w:cs="SimSun"/>
                <w:sz w:val="12"/>
                <w:szCs w:val="12"/>
                <w:spacing w:val="7"/>
              </w:rPr>
              <w:t>职</w:t>
            </w:r>
            <w:r>
              <w:rPr>
                <w:rFonts w:ascii="SimSun" w:hAnsi="SimSun" w:eastAsia="SimSun" w:cs="SimSun"/>
                <w:sz w:val="12"/>
                <w:szCs w:val="12"/>
                <w:spacing w:val="5"/>
              </w:rPr>
              <w:t>能部门安全生产</w:t>
            </w:r>
            <w:r>
              <w:rPr>
                <w:rFonts w:ascii="SimSun" w:hAnsi="SimSun" w:eastAsia="SimSun" w:cs="SimSun"/>
                <w:sz w:val="12"/>
                <w:szCs w:val="12"/>
              </w:rPr>
              <w:t xml:space="preserve"> </w:t>
            </w:r>
            <w:r>
              <w:rPr>
                <w:rFonts w:ascii="SimSun" w:hAnsi="SimSun" w:eastAsia="SimSun" w:cs="SimSun"/>
                <w:sz w:val="12"/>
                <w:szCs w:val="12"/>
                <w:spacing w:val="6"/>
              </w:rPr>
              <w:t>职</w:t>
            </w:r>
            <w:r>
              <w:rPr>
                <w:rFonts w:ascii="SimSun" w:hAnsi="SimSun" w:eastAsia="SimSun" w:cs="SimSun"/>
                <w:sz w:val="12"/>
                <w:szCs w:val="12"/>
                <w:spacing w:val="4"/>
              </w:rPr>
              <w:t>责落实</w:t>
            </w:r>
          </w:p>
        </w:tc>
        <w:tc>
          <w:tcPr>
            <w:tcW w:w="3311" w:type="dxa"/>
            <w:vAlign w:val="top"/>
            <w:tcBorders>
              <w:bottom w:val="single" w:color="000000" w:sz="2" w:space="0"/>
              <w:top w:val="single" w:color="000000" w:sz="2" w:space="0"/>
            </w:tcBorders>
          </w:tcPr>
          <w:p>
            <w:pPr>
              <w:spacing w:line="302" w:lineRule="auto"/>
              <w:rPr>
                <w:rFonts w:ascii="Arial"/>
                <w:sz w:val="21"/>
              </w:rPr>
            </w:pPr>
            <w:r/>
          </w:p>
          <w:p>
            <w:pPr>
              <w:ind w:left="23"/>
              <w:spacing w:before="39" w:line="225"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4"/>
              </w:rPr>
              <w:t>严格落实职能部门安全生产责任制。</w:t>
            </w:r>
          </w:p>
        </w:tc>
        <w:tc>
          <w:tcPr>
            <w:tcW w:w="1916" w:type="dxa"/>
            <w:vAlign w:val="top"/>
            <w:tcBorders>
              <w:bottom w:val="single" w:color="000000" w:sz="2" w:space="0"/>
              <w:top w:val="single" w:color="000000" w:sz="2" w:space="0"/>
            </w:tcBorders>
          </w:tcPr>
          <w:p>
            <w:pPr>
              <w:ind w:left="24" w:right="122"/>
              <w:spacing w:before="111" w:line="245" w:lineRule="auto"/>
              <w:rPr>
                <w:rFonts w:ascii="SimSun" w:hAnsi="SimSun" w:eastAsia="SimSun" w:cs="SimSun"/>
                <w:sz w:val="12"/>
                <w:szCs w:val="12"/>
              </w:rPr>
            </w:pPr>
            <w:r>
              <w:rPr>
                <w:rFonts w:ascii="SimSun" w:hAnsi="SimSun" w:eastAsia="SimSun" w:cs="SimSun"/>
                <w:sz w:val="12"/>
                <w:szCs w:val="12"/>
                <w:spacing w:val="6"/>
              </w:rPr>
              <w:t>相关</w:t>
            </w:r>
            <w:r>
              <w:rPr>
                <w:rFonts w:ascii="SimSun" w:hAnsi="SimSun" w:eastAsia="SimSun" w:cs="SimSun"/>
                <w:sz w:val="12"/>
                <w:szCs w:val="12"/>
                <w:spacing w:val="4"/>
              </w:rPr>
              <w:t>职</w:t>
            </w:r>
            <w:r>
              <w:rPr>
                <w:rFonts w:ascii="SimSun" w:hAnsi="SimSun" w:eastAsia="SimSun" w:cs="SimSun"/>
                <w:sz w:val="12"/>
                <w:szCs w:val="12"/>
                <w:spacing w:val="3"/>
              </w:rPr>
              <w:t>能部门安全生产责任制，</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资料。对照职能部门安全生</w:t>
            </w:r>
            <w:r>
              <w:rPr>
                <w:rFonts w:ascii="SimSun" w:hAnsi="SimSun" w:eastAsia="SimSun" w:cs="SimSun"/>
                <w:sz w:val="12"/>
                <w:szCs w:val="12"/>
              </w:rPr>
              <w:t xml:space="preserve"> </w:t>
            </w:r>
            <w:r>
              <w:rPr>
                <w:rFonts w:ascii="SimSun" w:hAnsi="SimSun" w:eastAsia="SimSun" w:cs="SimSun"/>
                <w:sz w:val="12"/>
                <w:szCs w:val="12"/>
                <w:spacing w:val="10"/>
              </w:rPr>
              <w:t>产</w:t>
            </w:r>
            <w:r>
              <w:rPr>
                <w:rFonts w:ascii="SimSun" w:hAnsi="SimSun" w:eastAsia="SimSun" w:cs="SimSun"/>
                <w:sz w:val="12"/>
                <w:szCs w:val="12"/>
                <w:spacing w:val="9"/>
              </w:rPr>
              <w:t>责</w:t>
            </w:r>
            <w:r>
              <w:rPr>
                <w:rFonts w:ascii="SimSun" w:hAnsi="SimSun" w:eastAsia="SimSun" w:cs="SimSun"/>
                <w:sz w:val="12"/>
                <w:szCs w:val="12"/>
                <w:spacing w:val="5"/>
              </w:rPr>
              <w:t>任制规定关键内容核对检查</w:t>
            </w:r>
          </w:p>
          <w:p>
            <w:pPr>
              <w:ind w:left="37"/>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41" w:firstLine="3"/>
              <w:spacing w:before="112" w:line="243"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二十二条；《煤矿安全规程》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5"/>
              </w:rPr>
              <w:t>号</w:t>
            </w:r>
            <w:r>
              <w:rPr>
                <w:rFonts w:ascii="SimSun" w:hAnsi="SimSun" w:eastAsia="SimSun" w:cs="SimSun"/>
                <w:sz w:val="12"/>
                <w:szCs w:val="12"/>
                <w:spacing w:val="11"/>
              </w:rPr>
              <w:t>)第四条。</w:t>
            </w:r>
          </w:p>
        </w:tc>
      </w:tr>
    </w:tbl>
    <w:p>
      <w:pPr>
        <w:rPr>
          <w:rFonts w:ascii="Arial"/>
          <w:sz w:val="21"/>
        </w:rPr>
      </w:pPr>
      <w:r/>
    </w:p>
    <w:p>
      <w:pPr>
        <w:sectPr>
          <w:footerReference w:type="default" r:id="rId1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0" w:id="8"/>
      <w:bookmarkEnd w:id="8"/>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963"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19" w:right="80" w:firstLine="1"/>
              <w:spacing w:before="39" w:line="249"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要负责人安全生</w:t>
            </w:r>
            <w:r>
              <w:rPr>
                <w:rFonts w:ascii="SimSun" w:hAnsi="SimSun" w:eastAsia="SimSun" w:cs="SimSun"/>
                <w:sz w:val="12"/>
                <w:szCs w:val="12"/>
              </w:rPr>
              <w:t xml:space="preserve"> </w:t>
            </w:r>
            <w:r>
              <w:rPr>
                <w:rFonts w:ascii="SimSun" w:hAnsi="SimSun" w:eastAsia="SimSun" w:cs="SimSun"/>
                <w:sz w:val="12"/>
                <w:szCs w:val="12"/>
                <w:spacing w:val="5"/>
              </w:rPr>
              <w:t>产职责落实</w:t>
            </w:r>
          </w:p>
        </w:tc>
        <w:tc>
          <w:tcPr>
            <w:tcW w:w="3310" w:type="dxa"/>
            <w:vAlign w:val="top"/>
            <w:tcBorders>
              <w:bottom w:val="single" w:color="000000" w:sz="2" w:space="0"/>
              <w:top w:val="single" w:color="000000" w:sz="2" w:space="0"/>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ind w:left="22"/>
              <w:spacing w:before="39" w:line="225"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6"/>
              </w:rPr>
              <w:t>严</w:t>
            </w:r>
            <w:r>
              <w:rPr>
                <w:rFonts w:ascii="SimSun" w:hAnsi="SimSun" w:eastAsia="SimSun" w:cs="SimSun"/>
                <w:sz w:val="12"/>
                <w:szCs w:val="12"/>
                <w:spacing w:val="4"/>
              </w:rPr>
              <w:t>格落实主要负责人安全生产责任制。</w:t>
            </w:r>
          </w:p>
        </w:tc>
        <w:tc>
          <w:tcPr>
            <w:tcW w:w="1916" w:type="dxa"/>
            <w:vAlign w:val="top"/>
            <w:tcBorders>
              <w:bottom w:val="single" w:color="000000" w:sz="2" w:space="0"/>
              <w:top w:val="single" w:color="000000" w:sz="2" w:space="0"/>
            </w:tcBorders>
          </w:tcPr>
          <w:p>
            <w:pPr>
              <w:ind w:left="23" w:right="122" w:firstLine="2"/>
              <w:spacing w:before="88" w:line="238" w:lineRule="auto"/>
              <w:tabs>
                <w:tab w:val="left" w:leader="empty" w:pos="91"/>
              </w:tabs>
              <w:rPr>
                <w:rFonts w:ascii="SimSun" w:hAnsi="SimSun" w:eastAsia="SimSun" w:cs="SimSun"/>
                <w:sz w:val="12"/>
                <w:szCs w:val="12"/>
              </w:rPr>
            </w:pPr>
            <w:r>
              <w:rPr>
                <w:rFonts w:ascii="SimSun" w:hAnsi="SimSun" w:eastAsia="SimSun" w:cs="SimSun"/>
                <w:sz w:val="12"/>
                <w:szCs w:val="12"/>
                <w:spacing w:val="10"/>
              </w:rPr>
              <w:t>主</w:t>
            </w:r>
            <w:r>
              <w:rPr>
                <w:rFonts w:ascii="SimSun" w:hAnsi="SimSun" w:eastAsia="SimSun" w:cs="SimSun"/>
                <w:sz w:val="12"/>
                <w:szCs w:val="12"/>
                <w:spacing w:val="8"/>
              </w:rPr>
              <w:t>要</w:t>
            </w:r>
            <w:r>
              <w:rPr>
                <w:rFonts w:ascii="SimSun" w:hAnsi="SimSun" w:eastAsia="SimSun" w:cs="SimSun"/>
                <w:sz w:val="12"/>
                <w:szCs w:val="12"/>
                <w:spacing w:val="5"/>
              </w:rPr>
              <w:t>负责人安全生产责任制，相</w:t>
            </w:r>
            <w:r>
              <w:rPr>
                <w:rFonts w:ascii="SimSun" w:hAnsi="SimSun" w:eastAsia="SimSun" w:cs="SimSun"/>
                <w:sz w:val="12"/>
                <w:szCs w:val="12"/>
              </w:rPr>
              <w:t xml:space="preserve"> </w:t>
            </w:r>
            <w:r>
              <w:rPr>
                <w:rFonts w:ascii="SimSun" w:hAnsi="SimSun" w:eastAsia="SimSun" w:cs="SimSun"/>
                <w:sz w:val="12"/>
                <w:szCs w:val="12"/>
                <w:spacing w:val="10"/>
              </w:rPr>
              <w:t>关资</w:t>
            </w:r>
            <w:r>
              <w:rPr>
                <w:rFonts w:ascii="SimSun" w:hAnsi="SimSun" w:eastAsia="SimSun" w:cs="SimSun"/>
                <w:sz w:val="12"/>
                <w:szCs w:val="12"/>
                <w:spacing w:val="5"/>
              </w:rPr>
              <w:t>料。对照主要负责人安全生</w:t>
            </w:r>
            <w:r>
              <w:rPr>
                <w:rFonts w:ascii="SimSun" w:hAnsi="SimSun" w:eastAsia="SimSun" w:cs="SimSun"/>
                <w:sz w:val="12"/>
                <w:szCs w:val="12"/>
              </w:rPr>
              <w:t xml:space="preserve"> </w:t>
            </w:r>
            <w:r>
              <w:rPr>
                <w:rFonts w:ascii="SimSun" w:hAnsi="SimSun" w:eastAsia="SimSun" w:cs="SimSun"/>
                <w:sz w:val="12"/>
                <w:szCs w:val="12"/>
                <w:spacing w:val="10"/>
              </w:rPr>
              <w:t>产责</w:t>
            </w:r>
            <w:r>
              <w:rPr>
                <w:rFonts w:ascii="SimSun" w:hAnsi="SimSun" w:eastAsia="SimSun" w:cs="SimSun"/>
                <w:sz w:val="12"/>
                <w:szCs w:val="12"/>
                <w:spacing w:val="5"/>
              </w:rPr>
              <w:t>任制规定关键内容核对检查</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(包</w:t>
            </w:r>
            <w:r>
              <w:rPr>
                <w:rFonts w:ascii="SimSun" w:hAnsi="SimSun" w:eastAsia="SimSun" w:cs="SimSun"/>
                <w:sz w:val="12"/>
                <w:szCs w:val="12"/>
                <w:spacing w:val="5"/>
              </w:rPr>
              <w:t>括</w:t>
            </w:r>
            <w:r>
              <w:rPr>
                <w:rFonts w:ascii="SimSun" w:hAnsi="SimSun" w:eastAsia="SimSun" w:cs="SimSun"/>
                <w:sz w:val="12"/>
                <w:szCs w:val="12"/>
                <w:spacing w:val="4"/>
              </w:rPr>
              <w:t>组织制定本单位安全生产</w:t>
            </w:r>
            <w:r>
              <w:rPr>
                <w:rFonts w:ascii="SimSun" w:hAnsi="SimSun" w:eastAsia="SimSun" w:cs="SimSun"/>
                <w:sz w:val="12"/>
                <w:szCs w:val="12"/>
              </w:rPr>
              <w:t xml:space="preserve"> </w:t>
            </w:r>
            <w:r>
              <w:rPr>
                <w:rFonts w:ascii="SimSun" w:hAnsi="SimSun" w:eastAsia="SimSun" w:cs="SimSun"/>
                <w:sz w:val="12"/>
                <w:szCs w:val="12"/>
                <w:spacing w:val="10"/>
              </w:rPr>
              <w:t>规章制度和操作规程)，检查有</w:t>
            </w:r>
            <w:r>
              <w:rPr>
                <w:rFonts w:ascii="SimSun" w:hAnsi="SimSun" w:eastAsia="SimSun" w:cs="SimSun"/>
                <w:sz w:val="12"/>
                <w:szCs w:val="12"/>
              </w:rPr>
              <w:t xml:space="preserve"> </w:t>
            </w:r>
            <w:r>
              <w:rPr>
                <w:rFonts w:ascii="SimSun" w:hAnsi="SimSun" w:eastAsia="SimSun" w:cs="SimSun"/>
                <w:sz w:val="12"/>
                <w:szCs w:val="12"/>
                <w:spacing w:val="10"/>
              </w:rPr>
              <w:t>突出</w:t>
            </w:r>
            <w:r>
              <w:rPr>
                <w:rFonts w:ascii="SimSun" w:hAnsi="SimSun" w:eastAsia="SimSun" w:cs="SimSun"/>
                <w:sz w:val="12"/>
                <w:szCs w:val="12"/>
                <w:spacing w:val="5"/>
              </w:rPr>
              <w:t>矿井的煤矿企业主要负责人</w:t>
            </w:r>
            <w:r>
              <w:rPr>
                <w:rFonts w:ascii="SimSun" w:hAnsi="SimSun" w:eastAsia="SimSun" w:cs="SimSun"/>
                <w:sz w:val="12"/>
                <w:szCs w:val="12"/>
              </w:rPr>
              <w:t xml:space="preserve"> </w:t>
            </w:r>
            <w:r>
              <w:rPr>
                <w:rFonts w:ascii="SimSun" w:hAnsi="SimSun" w:eastAsia="SimSun" w:cs="SimSun"/>
                <w:sz w:val="12"/>
                <w:szCs w:val="12"/>
                <w:spacing w:val="10"/>
              </w:rPr>
              <w:t>每季</w:t>
            </w:r>
            <w:r>
              <w:rPr>
                <w:rFonts w:ascii="SimSun" w:hAnsi="SimSun" w:eastAsia="SimSun" w:cs="SimSun"/>
                <w:sz w:val="12"/>
                <w:szCs w:val="12"/>
                <w:spacing w:val="5"/>
              </w:rPr>
              <w:t>度、突出矿井矿长每月至少</w:t>
            </w:r>
            <w:r>
              <w:rPr>
                <w:rFonts w:ascii="SimSun" w:hAnsi="SimSun" w:eastAsia="SimSun" w:cs="SimSun"/>
                <w:sz w:val="12"/>
                <w:szCs w:val="12"/>
              </w:rPr>
              <w:t xml:space="preserve"> </w:t>
            </w:r>
            <w:r>
              <w:rPr>
                <w:rFonts w:ascii="SimSun" w:hAnsi="SimSun" w:eastAsia="SimSun" w:cs="SimSun"/>
                <w:sz w:val="12"/>
                <w:szCs w:val="12"/>
                <w:spacing w:val="6"/>
              </w:rPr>
              <w:t>进</w:t>
            </w:r>
            <w:r>
              <w:rPr>
                <w:rFonts w:ascii="SimSun" w:hAnsi="SimSun" w:eastAsia="SimSun" w:cs="SimSun"/>
                <w:sz w:val="12"/>
                <w:szCs w:val="12"/>
                <w:spacing w:val="4"/>
              </w:rPr>
              <w:t>行</w:t>
            </w:r>
            <w:r>
              <w:rPr>
                <w:rFonts w:ascii="SimSun" w:hAnsi="SimSun" w:eastAsia="SimSun" w:cs="SimSun"/>
                <w:sz w:val="12"/>
                <w:szCs w:val="12"/>
                <w:spacing w:val="4"/>
              </w:rPr>
              <w:t xml:space="preserve"> </w:t>
            </w:r>
            <w:r>
              <w:rPr>
                <w:rFonts w:ascii="SimSun" w:hAnsi="SimSun" w:eastAsia="SimSun" w:cs="SimSun"/>
                <w:sz w:val="12"/>
                <w:szCs w:val="12"/>
                <w:spacing w:val="4"/>
              </w:rPr>
              <w:t>1次防突专题研究，检查、</w:t>
            </w:r>
            <w:r>
              <w:rPr>
                <w:rFonts w:ascii="SimSun" w:hAnsi="SimSun" w:eastAsia="SimSun" w:cs="SimSun"/>
                <w:sz w:val="12"/>
                <w:szCs w:val="12"/>
              </w:rPr>
              <w:t xml:space="preserve"> </w:t>
            </w:r>
            <w:r>
              <w:rPr>
                <w:rFonts w:ascii="SimSun" w:hAnsi="SimSun" w:eastAsia="SimSun" w:cs="SimSun"/>
                <w:sz w:val="12"/>
                <w:szCs w:val="12"/>
                <w:spacing w:val="10"/>
              </w:rPr>
              <w:t>部署</w:t>
            </w:r>
            <w:r>
              <w:rPr>
                <w:rFonts w:ascii="SimSun" w:hAnsi="SimSun" w:eastAsia="SimSun" w:cs="SimSun"/>
                <w:sz w:val="12"/>
                <w:szCs w:val="12"/>
                <w:spacing w:val="5"/>
              </w:rPr>
              <w:t>防突工作，解决防突所需的</w:t>
            </w:r>
            <w:r>
              <w:rPr>
                <w:rFonts w:ascii="SimSun" w:hAnsi="SimSun" w:eastAsia="SimSun" w:cs="SimSun"/>
                <w:sz w:val="12"/>
                <w:szCs w:val="12"/>
              </w:rPr>
              <w:t xml:space="preserve"> </w:t>
            </w:r>
            <w:r>
              <w:rPr>
                <w:rFonts w:ascii="SimSun" w:hAnsi="SimSun" w:eastAsia="SimSun" w:cs="SimSun"/>
                <w:sz w:val="12"/>
                <w:szCs w:val="12"/>
                <w:spacing w:val="10"/>
              </w:rPr>
              <w:t>人力</w:t>
            </w:r>
            <w:r>
              <w:rPr>
                <w:rFonts w:ascii="SimSun" w:hAnsi="SimSun" w:eastAsia="SimSun" w:cs="SimSun"/>
                <w:sz w:val="12"/>
                <w:szCs w:val="12"/>
                <w:spacing w:val="5"/>
              </w:rPr>
              <w:t>、财力、物力，确保抽、掘</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采平衡和防突措施的落实情况</w:t>
            </w:r>
            <w:r>
              <w:rPr>
                <w:rFonts w:ascii="SimSun" w:hAnsi="SimSun" w:eastAsia="SimSun" w:cs="SimSun"/>
                <w:sz w:val="12"/>
                <w:szCs w:val="12"/>
              </w:rPr>
              <w:t xml:space="preserve"> </w:t>
            </w:r>
            <w:r>
              <w:rPr>
                <w:rFonts w:ascii="SimSun" w:hAnsi="SimSun" w:eastAsia="SimSun" w:cs="SimSun"/>
                <w:sz w:val="12"/>
                <w:szCs w:val="12"/>
                <w:spacing w:val="-1"/>
              </w:rPr>
              <w:t>的</w:t>
            </w:r>
            <w:r>
              <w:rPr>
                <w:rFonts w:ascii="SimSun" w:hAnsi="SimSun" w:eastAsia="SimSun" w:cs="SimSun"/>
                <w:sz w:val="12"/>
                <w:szCs w:val="12"/>
              </w:rPr>
              <w:t>资料。</w:t>
            </w:r>
          </w:p>
        </w:tc>
        <w:tc>
          <w:tcPr>
            <w:tcW w:w="1929" w:type="dxa"/>
            <w:vAlign w:val="top"/>
            <w:tcBorders>
              <w:bottom w:val="single" w:color="000000" w:sz="2" w:space="0"/>
              <w:top w:val="single" w:color="000000" w:sz="2" w:space="0"/>
            </w:tcBorders>
          </w:tcPr>
          <w:p>
            <w:pPr>
              <w:spacing w:line="289" w:lineRule="auto"/>
              <w:rPr>
                <w:rFonts w:ascii="Arial"/>
                <w:sz w:val="21"/>
              </w:rPr>
            </w:pPr>
            <w:r/>
          </w:p>
          <w:p>
            <w:pPr>
              <w:spacing w:line="289" w:lineRule="auto"/>
              <w:rPr>
                <w:rFonts w:ascii="Arial"/>
                <w:sz w:val="21"/>
              </w:rPr>
            </w:pPr>
            <w:r/>
          </w:p>
          <w:p>
            <w:pPr>
              <w:ind w:left="26" w:right="133" w:firstLine="3"/>
              <w:spacing w:before="39" w:line="24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十一条，第二十二条，第二</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9"/>
              </w:rPr>
              <w:t>六</w:t>
            </w:r>
            <w:r>
              <w:rPr>
                <w:rFonts w:ascii="SimSun" w:hAnsi="SimSun" w:eastAsia="SimSun" w:cs="SimSun"/>
                <w:sz w:val="12"/>
                <w:szCs w:val="12"/>
                <w:spacing w:val="5"/>
              </w:rPr>
              <w:t>条；《防治煤与瓦斯突出细</w:t>
            </w:r>
            <w:r>
              <w:rPr>
                <w:rFonts w:ascii="SimSun" w:hAnsi="SimSun" w:eastAsia="SimSun" w:cs="SimSun"/>
                <w:sz w:val="12"/>
                <w:szCs w:val="12"/>
              </w:rPr>
              <w:t xml:space="preserve"> </w:t>
            </w:r>
            <w:r>
              <w:rPr>
                <w:rFonts w:ascii="SimSun" w:hAnsi="SimSun" w:eastAsia="SimSun" w:cs="SimSun"/>
                <w:sz w:val="12"/>
                <w:szCs w:val="12"/>
                <w:spacing w:val="9"/>
              </w:rPr>
              <w:t>则》(煤安监技装〔2019〕2</w:t>
            </w:r>
            <w:r>
              <w:rPr>
                <w:rFonts w:ascii="SimSun" w:hAnsi="SimSun" w:eastAsia="SimSun" w:cs="SimSun"/>
                <w:sz w:val="12"/>
                <w:szCs w:val="12"/>
                <w:spacing w:val="6"/>
              </w:rPr>
              <w:t>8</w:t>
            </w:r>
            <w:r>
              <w:rPr>
                <w:rFonts w:ascii="SimSun" w:hAnsi="SimSun" w:eastAsia="SimSun" w:cs="SimSun"/>
                <w:sz w:val="12"/>
                <w:szCs w:val="12"/>
              </w:rPr>
              <w:t xml:space="preserve">  </w:t>
            </w:r>
            <w:r>
              <w:rPr>
                <w:rFonts w:ascii="SimSun" w:hAnsi="SimSun" w:eastAsia="SimSun" w:cs="SimSun"/>
                <w:sz w:val="12"/>
                <w:szCs w:val="12"/>
                <w:spacing w:val="10"/>
              </w:rPr>
              <w:t>号</w:t>
            </w:r>
            <w:r>
              <w:rPr>
                <w:rFonts w:ascii="SimSun" w:hAnsi="SimSun" w:eastAsia="SimSun" w:cs="SimSun"/>
                <w:sz w:val="12"/>
                <w:szCs w:val="12"/>
                <w:spacing w:val="9"/>
              </w:rPr>
              <w:t>)第三十五条第一款。</w:t>
            </w:r>
          </w:p>
        </w:tc>
      </w:tr>
      <w:tr>
        <w:trPr>
          <w:trHeight w:val="901" w:hRule="atLeast"/>
        </w:trPr>
        <w:tc>
          <w:tcPr>
            <w:tcW w:w="517" w:type="dxa"/>
            <w:vAlign w:val="top"/>
            <w:tcBorders>
              <w:bottom w:val="single" w:color="000000" w:sz="2" w:space="0"/>
              <w:top w:val="single" w:color="000000" w:sz="2" w:space="0"/>
            </w:tcBorders>
          </w:tcPr>
          <w:p>
            <w:pPr>
              <w:spacing w:line="37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281" w:lineRule="auto"/>
              <w:rPr>
                <w:rFonts w:ascii="Arial"/>
                <w:sz w:val="21"/>
              </w:rPr>
            </w:pPr>
            <w:r/>
          </w:p>
          <w:p>
            <w:pPr>
              <w:ind w:left="21" w:right="80"/>
              <w:spacing w:before="39" w:line="249" w:lineRule="auto"/>
              <w:rPr>
                <w:rFonts w:ascii="SimSun" w:hAnsi="SimSun" w:eastAsia="SimSun" w:cs="SimSun"/>
                <w:sz w:val="12"/>
                <w:szCs w:val="12"/>
              </w:rPr>
            </w:pPr>
            <w:r>
              <w:rPr>
                <w:rFonts w:ascii="SimSun" w:hAnsi="SimSun" w:eastAsia="SimSun" w:cs="SimSun"/>
                <w:sz w:val="12"/>
                <w:szCs w:val="12"/>
                <w:spacing w:val="5"/>
              </w:rPr>
              <w:t>安全生产管理人员</w:t>
            </w:r>
            <w:r>
              <w:rPr>
                <w:rFonts w:ascii="SimSun" w:hAnsi="SimSun" w:eastAsia="SimSun" w:cs="SimSun"/>
                <w:sz w:val="12"/>
                <w:szCs w:val="12"/>
              </w:rPr>
              <w:t xml:space="preserve"> </w:t>
            </w:r>
            <w:r>
              <w:rPr>
                <w:rFonts w:ascii="SimSun" w:hAnsi="SimSun" w:eastAsia="SimSun" w:cs="SimSun"/>
                <w:sz w:val="12"/>
                <w:szCs w:val="12"/>
                <w:spacing w:val="5"/>
              </w:rPr>
              <w:t>安全生产职责落实</w:t>
            </w:r>
          </w:p>
        </w:tc>
        <w:tc>
          <w:tcPr>
            <w:tcW w:w="3310" w:type="dxa"/>
            <w:vAlign w:val="top"/>
            <w:tcBorders>
              <w:bottom w:val="single" w:color="000000" w:sz="2" w:space="0"/>
              <w:top w:val="single" w:color="000000" w:sz="2" w:space="0"/>
            </w:tcBorders>
          </w:tcPr>
          <w:p>
            <w:pPr>
              <w:spacing w:line="355" w:lineRule="auto"/>
              <w:rPr>
                <w:rFonts w:ascii="Arial"/>
                <w:sz w:val="21"/>
              </w:rPr>
            </w:pPr>
            <w:r/>
          </w:p>
          <w:p>
            <w:pPr>
              <w:ind w:left="22"/>
              <w:spacing w:before="39" w:line="225" w:lineRule="auto"/>
              <w:rPr>
                <w:rFonts w:ascii="SimSun" w:hAnsi="SimSun" w:eastAsia="SimSun" w:cs="SimSun"/>
                <w:sz w:val="12"/>
                <w:szCs w:val="12"/>
              </w:rPr>
            </w:pPr>
            <w:r>
              <w:rPr>
                <w:rFonts w:ascii="SimSun" w:hAnsi="SimSun" w:eastAsia="SimSun" w:cs="SimSun"/>
                <w:sz w:val="12"/>
                <w:szCs w:val="12"/>
                <w:spacing w:val="8"/>
              </w:rPr>
              <w:t>是否严格</w:t>
            </w:r>
            <w:r>
              <w:rPr>
                <w:rFonts w:ascii="SimSun" w:hAnsi="SimSun" w:eastAsia="SimSun" w:cs="SimSun"/>
                <w:sz w:val="12"/>
                <w:szCs w:val="12"/>
                <w:spacing w:val="4"/>
              </w:rPr>
              <w:t>落实安全生产管理人员安全生产责任制。</w:t>
            </w:r>
          </w:p>
        </w:tc>
        <w:tc>
          <w:tcPr>
            <w:tcW w:w="1916" w:type="dxa"/>
            <w:vAlign w:val="top"/>
            <w:tcBorders>
              <w:bottom w:val="single" w:color="000000" w:sz="2" w:space="0"/>
              <w:top w:val="single" w:color="000000" w:sz="2" w:space="0"/>
            </w:tcBorders>
          </w:tcPr>
          <w:p>
            <w:pPr>
              <w:ind w:left="28" w:right="122" w:hanging="4"/>
              <w:spacing w:before="168" w:line="245"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安全生产管理人员安全生产</w:t>
            </w:r>
            <w:r>
              <w:rPr>
                <w:rFonts w:ascii="SimSun" w:hAnsi="SimSun" w:eastAsia="SimSun" w:cs="SimSun"/>
                <w:sz w:val="12"/>
                <w:szCs w:val="12"/>
              </w:rPr>
              <w:t xml:space="preserve"> </w:t>
            </w:r>
            <w:r>
              <w:rPr>
                <w:rFonts w:ascii="SimSun" w:hAnsi="SimSun" w:eastAsia="SimSun" w:cs="SimSun"/>
                <w:sz w:val="12"/>
                <w:szCs w:val="12"/>
                <w:spacing w:val="9"/>
              </w:rPr>
              <w:t>责</w:t>
            </w:r>
            <w:r>
              <w:rPr>
                <w:rFonts w:ascii="SimSun" w:hAnsi="SimSun" w:eastAsia="SimSun" w:cs="SimSun"/>
                <w:sz w:val="12"/>
                <w:szCs w:val="12"/>
                <w:spacing w:val="5"/>
              </w:rPr>
              <w:t>任制，相关资料。对照检查对</w:t>
            </w:r>
            <w:r>
              <w:rPr>
                <w:rFonts w:ascii="SimSun" w:hAnsi="SimSun" w:eastAsia="SimSun" w:cs="SimSun"/>
                <w:sz w:val="12"/>
                <w:szCs w:val="12"/>
              </w:rPr>
              <w:t xml:space="preserve"> </w:t>
            </w:r>
            <w:r>
              <w:rPr>
                <w:rFonts w:ascii="SimSun" w:hAnsi="SimSun" w:eastAsia="SimSun" w:cs="SimSun"/>
                <w:sz w:val="12"/>
                <w:szCs w:val="12"/>
                <w:spacing w:val="9"/>
              </w:rPr>
              <w:t>象</w:t>
            </w:r>
            <w:r>
              <w:rPr>
                <w:rFonts w:ascii="SimSun" w:hAnsi="SimSun" w:eastAsia="SimSun" w:cs="SimSun"/>
                <w:sz w:val="12"/>
                <w:szCs w:val="12"/>
                <w:spacing w:val="5"/>
              </w:rPr>
              <w:t>责任制规定关键内容核对检查</w:t>
            </w:r>
          </w:p>
          <w:p>
            <w:pPr>
              <w:ind w:left="37"/>
              <w:spacing w:before="62"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33" w:firstLine="4"/>
              <w:spacing w:before="167"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十二条，第二十六条；《煤</w:t>
            </w:r>
            <w:r>
              <w:rPr>
                <w:rFonts w:ascii="SimSun" w:hAnsi="SimSun" w:eastAsia="SimSun" w:cs="SimSun"/>
                <w:sz w:val="12"/>
                <w:szCs w:val="12"/>
              </w:rPr>
              <w:t xml:space="preserve"> </w:t>
            </w:r>
            <w:r>
              <w:rPr>
                <w:rFonts w:ascii="SimSun" w:hAnsi="SimSun" w:eastAsia="SimSun" w:cs="SimSun"/>
                <w:sz w:val="12"/>
                <w:szCs w:val="12"/>
                <w:spacing w:val="10"/>
              </w:rPr>
              <w:t>矿安全规程》(原国家安全监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6"/>
              </w:rPr>
              <w:t>总</w:t>
            </w:r>
            <w:r>
              <w:rPr>
                <w:rFonts w:ascii="SimSun" w:hAnsi="SimSun" w:eastAsia="SimSun" w:cs="SimSun"/>
                <w:sz w:val="12"/>
                <w:szCs w:val="12"/>
                <w:spacing w:val="8"/>
              </w:rPr>
              <w:t>局令第87号)第四条。</w:t>
            </w:r>
          </w:p>
        </w:tc>
      </w:tr>
      <w:tr>
        <w:trPr>
          <w:trHeight w:val="1163" w:hRule="atLeast"/>
        </w:trPr>
        <w:tc>
          <w:tcPr>
            <w:tcW w:w="517"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410" w:lineRule="auto"/>
              <w:rPr>
                <w:rFonts w:ascii="Arial"/>
                <w:sz w:val="21"/>
              </w:rPr>
            </w:pPr>
            <w:r/>
          </w:p>
          <w:p>
            <w:pPr>
              <w:ind w:left="19" w:right="80" w:firstLine="1"/>
              <w:spacing w:before="39" w:line="249" w:lineRule="auto"/>
              <w:rPr>
                <w:rFonts w:ascii="SimSun" w:hAnsi="SimSun" w:eastAsia="SimSun" w:cs="SimSun"/>
                <w:sz w:val="12"/>
                <w:szCs w:val="12"/>
              </w:rPr>
            </w:pPr>
            <w:r>
              <w:rPr>
                <w:rFonts w:ascii="SimSun" w:hAnsi="SimSun" w:eastAsia="SimSun" w:cs="SimSun"/>
                <w:sz w:val="12"/>
                <w:szCs w:val="12"/>
                <w:spacing w:val="6"/>
              </w:rPr>
              <w:t>各</w:t>
            </w:r>
            <w:r>
              <w:rPr>
                <w:rFonts w:ascii="SimSun" w:hAnsi="SimSun" w:eastAsia="SimSun" w:cs="SimSun"/>
                <w:sz w:val="12"/>
                <w:szCs w:val="12"/>
                <w:spacing w:val="5"/>
              </w:rPr>
              <w:t>岗位全员安全生</w:t>
            </w:r>
            <w:r>
              <w:rPr>
                <w:rFonts w:ascii="SimSun" w:hAnsi="SimSun" w:eastAsia="SimSun" w:cs="SimSun"/>
                <w:sz w:val="12"/>
                <w:szCs w:val="12"/>
              </w:rPr>
              <w:t xml:space="preserve"> </w:t>
            </w:r>
            <w:r>
              <w:rPr>
                <w:rFonts w:ascii="SimSun" w:hAnsi="SimSun" w:eastAsia="SimSun" w:cs="SimSun"/>
                <w:sz w:val="12"/>
                <w:szCs w:val="12"/>
                <w:spacing w:val="6"/>
              </w:rPr>
              <w:t>产</w:t>
            </w:r>
            <w:r>
              <w:rPr>
                <w:rFonts w:ascii="SimSun" w:hAnsi="SimSun" w:eastAsia="SimSun" w:cs="SimSun"/>
                <w:sz w:val="12"/>
                <w:szCs w:val="12"/>
                <w:spacing w:val="5"/>
              </w:rPr>
              <w:t>责任制落实</w:t>
            </w:r>
          </w:p>
        </w:tc>
        <w:tc>
          <w:tcPr>
            <w:tcW w:w="3310" w:type="dxa"/>
            <w:vAlign w:val="top"/>
            <w:tcBorders>
              <w:bottom w:val="single" w:color="000000" w:sz="2" w:space="0"/>
              <w:top w:val="single" w:color="000000" w:sz="2" w:space="0"/>
            </w:tcBorders>
          </w:tcPr>
          <w:p>
            <w:pPr>
              <w:spacing w:line="335" w:lineRule="auto"/>
              <w:rPr>
                <w:rFonts w:ascii="Arial"/>
                <w:sz w:val="21"/>
              </w:rPr>
            </w:pPr>
            <w:r/>
          </w:p>
          <w:p>
            <w:pPr>
              <w:ind w:left="20" w:right="134" w:firstLine="1"/>
              <w:spacing w:before="39" w:line="246" w:lineRule="auto"/>
              <w:rPr>
                <w:rFonts w:ascii="SimSun" w:hAnsi="SimSun" w:eastAsia="SimSun" w:cs="SimSun"/>
                <w:sz w:val="12"/>
                <w:szCs w:val="12"/>
              </w:rPr>
            </w:pPr>
            <w:r>
              <w:rPr>
                <w:rFonts w:ascii="SimSun" w:hAnsi="SimSun" w:eastAsia="SimSun" w:cs="SimSun"/>
                <w:sz w:val="12"/>
                <w:szCs w:val="12"/>
                <w:spacing w:val="10"/>
              </w:rPr>
              <w:t>建立健</w:t>
            </w:r>
            <w:r>
              <w:rPr>
                <w:rFonts w:ascii="SimSun" w:hAnsi="SimSun" w:eastAsia="SimSun" w:cs="SimSun"/>
                <w:sz w:val="12"/>
                <w:szCs w:val="12"/>
                <w:spacing w:val="8"/>
              </w:rPr>
              <w:t>全</w:t>
            </w:r>
            <w:r>
              <w:rPr>
                <w:rFonts w:ascii="SimSun" w:hAnsi="SimSun" w:eastAsia="SimSun" w:cs="SimSun"/>
                <w:sz w:val="12"/>
                <w:szCs w:val="12"/>
                <w:spacing w:val="5"/>
              </w:rPr>
              <w:t>并落实各岗位全员安全生产责任制，加强安全生</w:t>
            </w:r>
            <w:r>
              <w:rPr>
                <w:rFonts w:ascii="SimSun" w:hAnsi="SimSun" w:eastAsia="SimSun" w:cs="SimSun"/>
                <w:sz w:val="12"/>
                <w:szCs w:val="12"/>
              </w:rPr>
              <w:t xml:space="preserve"> </w:t>
            </w:r>
            <w:r>
              <w:rPr>
                <w:rFonts w:ascii="SimSun" w:hAnsi="SimSun" w:eastAsia="SimSun" w:cs="SimSun"/>
                <w:sz w:val="12"/>
                <w:szCs w:val="12"/>
                <w:spacing w:val="6"/>
              </w:rPr>
              <w:t>产标准化建设，煤矿组织制定并实施、各岗位全员严格</w:t>
            </w:r>
            <w:r>
              <w:rPr>
                <w:rFonts w:ascii="SimSun" w:hAnsi="SimSun" w:eastAsia="SimSun" w:cs="SimSun"/>
                <w:sz w:val="12"/>
                <w:szCs w:val="12"/>
                <w:spacing w:val="1"/>
              </w:rPr>
              <w:t>遵</w:t>
            </w:r>
            <w:r>
              <w:rPr>
                <w:rFonts w:ascii="SimSun" w:hAnsi="SimSun" w:eastAsia="SimSun" w:cs="SimSun"/>
                <w:sz w:val="12"/>
                <w:szCs w:val="12"/>
              </w:rPr>
              <w:t xml:space="preserve"> </w:t>
            </w:r>
            <w:r>
              <w:rPr>
                <w:rFonts w:ascii="SimSun" w:hAnsi="SimSun" w:eastAsia="SimSun" w:cs="SimSun"/>
                <w:sz w:val="12"/>
                <w:szCs w:val="12"/>
                <w:spacing w:val="8"/>
              </w:rPr>
              <w:t>守煤</w:t>
            </w:r>
            <w:r>
              <w:rPr>
                <w:rFonts w:ascii="SimSun" w:hAnsi="SimSun" w:eastAsia="SimSun" w:cs="SimSun"/>
                <w:sz w:val="12"/>
                <w:szCs w:val="12"/>
                <w:spacing w:val="4"/>
              </w:rPr>
              <w:t>矿安全生产规章制度和操作规程。</w:t>
            </w:r>
          </w:p>
        </w:tc>
        <w:tc>
          <w:tcPr>
            <w:tcW w:w="1916" w:type="dxa"/>
            <w:vAlign w:val="top"/>
            <w:tcBorders>
              <w:bottom w:val="single" w:color="000000" w:sz="2" w:space="0"/>
              <w:top w:val="single" w:color="000000" w:sz="2" w:space="0"/>
            </w:tcBorders>
          </w:tcPr>
          <w:p>
            <w:pPr>
              <w:ind w:left="24" w:right="122" w:firstLine="2"/>
              <w:spacing w:before="144" w:line="241" w:lineRule="auto"/>
              <w:rPr>
                <w:rFonts w:ascii="SimSun" w:hAnsi="SimSun" w:eastAsia="SimSun" w:cs="SimSun"/>
                <w:sz w:val="12"/>
                <w:szCs w:val="12"/>
              </w:rPr>
            </w:pPr>
            <w:r>
              <w:rPr>
                <w:rFonts w:ascii="SimSun" w:hAnsi="SimSun" w:eastAsia="SimSun" w:cs="SimSun"/>
                <w:sz w:val="12"/>
                <w:szCs w:val="12"/>
                <w:spacing w:val="10"/>
              </w:rPr>
              <w:t>各</w:t>
            </w:r>
            <w:r>
              <w:rPr>
                <w:rFonts w:ascii="SimSun" w:hAnsi="SimSun" w:eastAsia="SimSun" w:cs="SimSun"/>
                <w:sz w:val="12"/>
                <w:szCs w:val="12"/>
                <w:spacing w:val="7"/>
              </w:rPr>
              <w:t>岗</w:t>
            </w:r>
            <w:r>
              <w:rPr>
                <w:rFonts w:ascii="SimSun" w:hAnsi="SimSun" w:eastAsia="SimSun" w:cs="SimSun"/>
                <w:sz w:val="12"/>
                <w:szCs w:val="12"/>
                <w:spacing w:val="5"/>
              </w:rPr>
              <w:t>位全员安全生产责任制、规</w:t>
            </w:r>
            <w:r>
              <w:rPr>
                <w:rFonts w:ascii="SimSun" w:hAnsi="SimSun" w:eastAsia="SimSun" w:cs="SimSun"/>
                <w:sz w:val="12"/>
                <w:szCs w:val="12"/>
              </w:rPr>
              <w:t xml:space="preserve"> </w:t>
            </w:r>
            <w:r>
              <w:rPr>
                <w:rFonts w:ascii="SimSun" w:hAnsi="SimSun" w:eastAsia="SimSun" w:cs="SimSun"/>
                <w:sz w:val="12"/>
                <w:szCs w:val="12"/>
                <w:spacing w:val="10"/>
              </w:rPr>
              <w:t>章</w:t>
            </w:r>
            <w:r>
              <w:rPr>
                <w:rFonts w:ascii="SimSun" w:hAnsi="SimSun" w:eastAsia="SimSun" w:cs="SimSun"/>
                <w:sz w:val="12"/>
                <w:szCs w:val="12"/>
                <w:spacing w:val="9"/>
              </w:rPr>
              <w:t>制</w:t>
            </w:r>
            <w:r>
              <w:rPr>
                <w:rFonts w:ascii="SimSun" w:hAnsi="SimSun" w:eastAsia="SimSun" w:cs="SimSun"/>
                <w:sz w:val="12"/>
                <w:szCs w:val="12"/>
                <w:spacing w:val="5"/>
              </w:rPr>
              <w:t>度、操作规程、安全生产标</w:t>
            </w:r>
            <w:r>
              <w:rPr>
                <w:rFonts w:ascii="SimSun" w:hAnsi="SimSun" w:eastAsia="SimSun" w:cs="SimSun"/>
                <w:sz w:val="12"/>
                <w:szCs w:val="12"/>
              </w:rPr>
              <w:t xml:space="preserve"> </w:t>
            </w:r>
            <w:r>
              <w:rPr>
                <w:rFonts w:ascii="SimSun" w:hAnsi="SimSun" w:eastAsia="SimSun" w:cs="SimSun"/>
                <w:sz w:val="12"/>
                <w:szCs w:val="12"/>
                <w:spacing w:val="10"/>
              </w:rPr>
              <w:t>准</w:t>
            </w:r>
            <w:r>
              <w:rPr>
                <w:rFonts w:ascii="SimSun" w:hAnsi="SimSun" w:eastAsia="SimSun" w:cs="SimSun"/>
                <w:sz w:val="12"/>
                <w:szCs w:val="12"/>
                <w:spacing w:val="9"/>
              </w:rPr>
              <w:t>化</w:t>
            </w:r>
            <w:r>
              <w:rPr>
                <w:rFonts w:ascii="SimSun" w:hAnsi="SimSun" w:eastAsia="SimSun" w:cs="SimSun"/>
                <w:sz w:val="12"/>
                <w:szCs w:val="12"/>
                <w:spacing w:val="5"/>
              </w:rPr>
              <w:t>建设相关资料。对照检查对</w:t>
            </w:r>
            <w:r>
              <w:rPr>
                <w:rFonts w:ascii="SimSun" w:hAnsi="SimSun" w:eastAsia="SimSun" w:cs="SimSun"/>
                <w:sz w:val="12"/>
                <w:szCs w:val="12"/>
              </w:rPr>
              <w:t xml:space="preserve"> </w:t>
            </w:r>
            <w:r>
              <w:rPr>
                <w:rFonts w:ascii="SimSun" w:hAnsi="SimSun" w:eastAsia="SimSun" w:cs="SimSun"/>
                <w:sz w:val="12"/>
                <w:szCs w:val="12"/>
                <w:spacing w:val="10"/>
              </w:rPr>
              <w:t>象</w:t>
            </w:r>
            <w:r>
              <w:rPr>
                <w:rFonts w:ascii="SimSun" w:hAnsi="SimSun" w:eastAsia="SimSun" w:cs="SimSun"/>
                <w:sz w:val="12"/>
                <w:szCs w:val="12"/>
                <w:spacing w:val="9"/>
              </w:rPr>
              <w:t>责</w:t>
            </w:r>
            <w:r>
              <w:rPr>
                <w:rFonts w:ascii="SimSun" w:hAnsi="SimSun" w:eastAsia="SimSun" w:cs="SimSun"/>
                <w:sz w:val="12"/>
                <w:szCs w:val="12"/>
                <w:spacing w:val="5"/>
              </w:rPr>
              <w:t>任制、操作规程规定、标准</w:t>
            </w:r>
            <w:r>
              <w:rPr>
                <w:rFonts w:ascii="SimSun" w:hAnsi="SimSun" w:eastAsia="SimSun" w:cs="SimSun"/>
                <w:sz w:val="12"/>
                <w:szCs w:val="12"/>
              </w:rPr>
              <w:t xml:space="preserve"> </w:t>
            </w:r>
            <w:r>
              <w:rPr>
                <w:rFonts w:ascii="SimSun" w:hAnsi="SimSun" w:eastAsia="SimSun" w:cs="SimSun"/>
                <w:sz w:val="12"/>
                <w:szCs w:val="12"/>
                <w:spacing w:val="10"/>
              </w:rPr>
              <w:t>化</w:t>
            </w:r>
            <w:r>
              <w:rPr>
                <w:rFonts w:ascii="SimSun" w:hAnsi="SimSun" w:eastAsia="SimSun" w:cs="SimSun"/>
                <w:sz w:val="12"/>
                <w:szCs w:val="12"/>
                <w:spacing w:val="9"/>
              </w:rPr>
              <w:t>标</w:t>
            </w:r>
            <w:r>
              <w:rPr>
                <w:rFonts w:ascii="SimSun" w:hAnsi="SimSun" w:eastAsia="SimSun" w:cs="SimSun"/>
                <w:sz w:val="12"/>
                <w:szCs w:val="12"/>
                <w:spacing w:val="5"/>
              </w:rPr>
              <w:t>准关键内容现场抽查，现场</w:t>
            </w:r>
            <w:r>
              <w:rPr>
                <w:rFonts w:ascii="SimSun" w:hAnsi="SimSun" w:eastAsia="SimSun" w:cs="SimSun"/>
                <w:sz w:val="12"/>
                <w:szCs w:val="12"/>
              </w:rPr>
              <w:t xml:space="preserve"> </w:t>
            </w:r>
            <w:r>
              <w:rPr>
                <w:rFonts w:ascii="SimSun" w:hAnsi="SimSun" w:eastAsia="SimSun" w:cs="SimSun"/>
                <w:sz w:val="12"/>
                <w:szCs w:val="12"/>
                <w:spacing w:val="-2"/>
              </w:rPr>
              <w:t>抽考</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3"/>
              <w:spacing w:before="144"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十一条第一款第一项、第二</w:t>
            </w:r>
            <w:r>
              <w:rPr>
                <w:rFonts w:ascii="SimSun" w:hAnsi="SimSun" w:eastAsia="SimSun" w:cs="SimSun"/>
                <w:sz w:val="12"/>
                <w:szCs w:val="12"/>
              </w:rPr>
              <w:t xml:space="preserve"> </w:t>
            </w:r>
            <w:r>
              <w:rPr>
                <w:rFonts w:ascii="SimSun" w:hAnsi="SimSun" w:eastAsia="SimSun" w:cs="SimSun"/>
                <w:sz w:val="12"/>
                <w:szCs w:val="12"/>
                <w:spacing w:val="6"/>
              </w:rPr>
              <w:t>项</w:t>
            </w:r>
            <w:r>
              <w:rPr>
                <w:rFonts w:ascii="SimSun" w:hAnsi="SimSun" w:eastAsia="SimSun" w:cs="SimSun"/>
                <w:sz w:val="12"/>
                <w:szCs w:val="12"/>
                <w:spacing w:val="5"/>
              </w:rPr>
              <w:t>，</w:t>
            </w:r>
            <w:r>
              <w:rPr>
                <w:rFonts w:ascii="SimSun" w:hAnsi="SimSun" w:eastAsia="SimSun" w:cs="SimSun"/>
                <w:sz w:val="12"/>
                <w:szCs w:val="12"/>
                <w:spacing w:val="3"/>
              </w:rPr>
              <w:t>第二十二条，第五十七条；</w:t>
            </w:r>
            <w:r>
              <w:rPr>
                <w:rFonts w:ascii="SimSun" w:hAnsi="SimSun" w:eastAsia="SimSun" w:cs="SimSun"/>
                <w:sz w:val="12"/>
                <w:szCs w:val="12"/>
              </w:rPr>
              <w:t xml:space="preserve"> </w:t>
            </w:r>
            <w:r>
              <w:rPr>
                <w:rFonts w:ascii="SimSun" w:hAnsi="SimSun" w:eastAsia="SimSun" w:cs="SimSun"/>
                <w:sz w:val="12"/>
                <w:szCs w:val="12"/>
                <w:spacing w:val="16"/>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管总局令第87号)第四条，第</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48" w:hRule="atLeast"/>
        </w:trPr>
        <w:tc>
          <w:tcPr>
            <w:tcW w:w="517" w:type="dxa"/>
            <w:vAlign w:val="top"/>
            <w:tcBorders>
              <w:bottom w:val="single" w:color="000000" w:sz="2" w:space="0"/>
              <w:top w:val="single" w:color="000000" w:sz="2" w:space="0"/>
            </w:tcBorders>
          </w:tcPr>
          <w:p>
            <w:pPr>
              <w:spacing w:line="40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3" w:type="dxa"/>
            <w:vAlign w:val="top"/>
            <w:tcBorders>
              <w:bottom w:val="single" w:color="000000" w:sz="2" w:space="0"/>
              <w:top w:val="single" w:color="000000" w:sz="2" w:space="0"/>
            </w:tcBorders>
          </w:tcPr>
          <w:p>
            <w:pPr>
              <w:spacing w:line="379"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5"/>
              </w:rPr>
              <w:t>危</w:t>
            </w:r>
            <w:r>
              <w:rPr>
                <w:rFonts w:ascii="SimSun" w:hAnsi="SimSun" w:eastAsia="SimSun" w:cs="SimSun"/>
                <w:sz w:val="12"/>
                <w:szCs w:val="12"/>
                <w:spacing w:val="4"/>
              </w:rPr>
              <w:t>险告知</w:t>
            </w:r>
          </w:p>
        </w:tc>
        <w:tc>
          <w:tcPr>
            <w:tcW w:w="3310" w:type="dxa"/>
            <w:vAlign w:val="top"/>
            <w:tcBorders>
              <w:bottom w:val="single" w:color="000000" w:sz="2" w:space="0"/>
              <w:top w:val="single" w:color="000000" w:sz="2" w:space="0"/>
            </w:tcBorders>
          </w:tcPr>
          <w:p>
            <w:pPr>
              <w:spacing w:line="305" w:lineRule="auto"/>
              <w:rPr>
                <w:rFonts w:ascii="Arial"/>
                <w:sz w:val="21"/>
              </w:rPr>
            </w:pPr>
            <w:r/>
          </w:p>
          <w:p>
            <w:pPr>
              <w:ind w:left="21" w:right="134" w:hanging="1"/>
              <w:spacing w:before="39" w:line="250" w:lineRule="auto"/>
              <w:rPr>
                <w:rFonts w:ascii="SimSun" w:hAnsi="SimSun" w:eastAsia="SimSun" w:cs="SimSun"/>
                <w:sz w:val="12"/>
                <w:szCs w:val="12"/>
              </w:rPr>
            </w:pPr>
            <w:r>
              <w:rPr>
                <w:rFonts w:ascii="SimSun" w:hAnsi="SimSun" w:eastAsia="SimSun" w:cs="SimSun"/>
                <w:sz w:val="12"/>
                <w:szCs w:val="12"/>
                <w:spacing w:val="10"/>
              </w:rPr>
              <w:t>作业场</w:t>
            </w:r>
            <w:r>
              <w:rPr>
                <w:rFonts w:ascii="SimSun" w:hAnsi="SimSun" w:eastAsia="SimSun" w:cs="SimSun"/>
                <w:sz w:val="12"/>
                <w:szCs w:val="12"/>
                <w:spacing w:val="9"/>
              </w:rPr>
              <w:t>所</w:t>
            </w:r>
            <w:r>
              <w:rPr>
                <w:rFonts w:ascii="SimSun" w:hAnsi="SimSun" w:eastAsia="SimSun" w:cs="SimSun"/>
                <w:sz w:val="12"/>
                <w:szCs w:val="12"/>
                <w:spacing w:val="5"/>
              </w:rPr>
              <w:t>和工作岗位存在的危险有害因素及防范措施、事</w:t>
            </w:r>
            <w:r>
              <w:rPr>
                <w:rFonts w:ascii="SimSun" w:hAnsi="SimSun" w:eastAsia="SimSun" w:cs="SimSun"/>
                <w:sz w:val="12"/>
                <w:szCs w:val="12"/>
              </w:rPr>
              <w:t xml:space="preserve"> </w:t>
            </w:r>
            <w:r>
              <w:rPr>
                <w:rFonts w:ascii="SimSun" w:hAnsi="SimSun" w:eastAsia="SimSun" w:cs="SimSun"/>
                <w:sz w:val="12"/>
                <w:szCs w:val="12"/>
                <w:spacing w:val="8"/>
              </w:rPr>
              <w:t>故应急</w:t>
            </w:r>
            <w:r>
              <w:rPr>
                <w:rFonts w:ascii="SimSun" w:hAnsi="SimSun" w:eastAsia="SimSun" w:cs="SimSun"/>
                <w:sz w:val="12"/>
                <w:szCs w:val="12"/>
                <w:spacing w:val="4"/>
              </w:rPr>
              <w:t>措施等，煤矿企业应当履行告知义务。</w:t>
            </w:r>
          </w:p>
        </w:tc>
        <w:tc>
          <w:tcPr>
            <w:tcW w:w="1916" w:type="dxa"/>
            <w:vAlign w:val="top"/>
            <w:tcBorders>
              <w:bottom w:val="single" w:color="000000" w:sz="2" w:space="0"/>
              <w:top w:val="single" w:color="000000" w:sz="2" w:space="0"/>
            </w:tcBorders>
          </w:tcPr>
          <w:p>
            <w:pPr>
              <w:ind w:left="25" w:right="78" w:firstLine="2"/>
              <w:spacing w:before="267" w:line="246" w:lineRule="auto"/>
              <w:rPr>
                <w:rFonts w:ascii="SimSun" w:hAnsi="SimSun" w:eastAsia="SimSun" w:cs="SimSun"/>
                <w:sz w:val="12"/>
                <w:szCs w:val="12"/>
              </w:rPr>
            </w:pPr>
            <w:r>
              <w:rPr>
                <w:rFonts w:ascii="SimSun" w:hAnsi="SimSun" w:eastAsia="SimSun" w:cs="SimSun"/>
                <w:sz w:val="12"/>
                <w:szCs w:val="12"/>
                <w:spacing w:val="10"/>
              </w:rPr>
              <w:t>灾</w:t>
            </w:r>
            <w:r>
              <w:rPr>
                <w:rFonts w:ascii="SimSun" w:hAnsi="SimSun" w:eastAsia="SimSun" w:cs="SimSun"/>
                <w:sz w:val="12"/>
                <w:szCs w:val="12"/>
                <w:spacing w:val="5"/>
              </w:rPr>
              <w:t>害预防与处理计划，应急预</w:t>
            </w:r>
            <w:r>
              <w:rPr>
                <w:rFonts w:ascii="SimSun" w:hAnsi="SimSun" w:eastAsia="SimSun" w:cs="SimSun"/>
                <w:sz w:val="12"/>
                <w:szCs w:val="12"/>
              </w:rPr>
              <w:t xml:space="preserve">   </w:t>
            </w:r>
            <w:r>
              <w:rPr>
                <w:rFonts w:ascii="SimSun" w:hAnsi="SimSun" w:eastAsia="SimSun" w:cs="SimSun"/>
                <w:sz w:val="12"/>
                <w:szCs w:val="12"/>
                <w:spacing w:val="5"/>
              </w:rPr>
              <w:t>案</w:t>
            </w:r>
            <w:r>
              <w:rPr>
                <w:rFonts w:ascii="SimSun" w:hAnsi="SimSun" w:eastAsia="SimSun" w:cs="SimSun"/>
                <w:sz w:val="12"/>
                <w:szCs w:val="12"/>
                <w:spacing w:val="4"/>
              </w:rPr>
              <w:t>，应急处置卡</w:t>
            </w:r>
            <w:r>
              <w:rPr>
                <w:rFonts w:ascii="SimSun" w:hAnsi="SimSun" w:eastAsia="SimSun" w:cs="SimSun"/>
                <w:sz w:val="12"/>
                <w:szCs w:val="12"/>
                <w:spacing w:val="4"/>
              </w:rPr>
              <w:t xml:space="preserve"> </w:t>
            </w:r>
            <w:r>
              <w:rPr>
                <w:rFonts w:ascii="SimSun" w:hAnsi="SimSun" w:eastAsia="SimSun" w:cs="SimSun"/>
                <w:sz w:val="12"/>
                <w:szCs w:val="12"/>
                <w:spacing w:val="4"/>
              </w:rPr>
              <w:t>，警示告知牌。</w:t>
            </w:r>
            <w:r>
              <w:rPr>
                <w:rFonts w:ascii="SimSun" w:hAnsi="SimSun" w:eastAsia="SimSun" w:cs="SimSun"/>
                <w:sz w:val="12"/>
                <w:szCs w:val="12"/>
              </w:rPr>
              <w:t xml:space="preserve"> </w:t>
            </w:r>
            <w:r>
              <w:rPr>
                <w:rFonts w:ascii="SimSun" w:hAnsi="SimSun" w:eastAsia="SimSun" w:cs="SimSun"/>
                <w:sz w:val="12"/>
                <w:szCs w:val="12"/>
                <w:spacing w:val="6"/>
              </w:rPr>
              <w:t>现</w:t>
            </w:r>
            <w:r>
              <w:rPr>
                <w:rFonts w:ascii="SimSun" w:hAnsi="SimSun" w:eastAsia="SimSun" w:cs="SimSun"/>
                <w:sz w:val="12"/>
                <w:szCs w:val="12"/>
                <w:spacing w:val="3"/>
              </w:rPr>
              <w:t>场抽查、现场抽考。</w:t>
            </w:r>
          </w:p>
        </w:tc>
        <w:tc>
          <w:tcPr>
            <w:tcW w:w="1929" w:type="dxa"/>
            <w:vAlign w:val="top"/>
            <w:tcBorders>
              <w:bottom w:val="single" w:color="000000" w:sz="2" w:space="0"/>
              <w:top w:val="single" w:color="000000" w:sz="2" w:space="0"/>
            </w:tcBorders>
          </w:tcPr>
          <w:p>
            <w:pPr>
              <w:ind w:left="26" w:right="141" w:firstLine="3"/>
              <w:spacing w:before="194" w:line="243"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三十五条；《煤矿安全规程》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5"/>
              </w:rPr>
              <w:t>号</w:t>
            </w:r>
            <w:r>
              <w:rPr>
                <w:rFonts w:ascii="SimSun" w:hAnsi="SimSun" w:eastAsia="SimSun" w:cs="SimSun"/>
                <w:sz w:val="12"/>
                <w:szCs w:val="12"/>
                <w:spacing w:val="11"/>
              </w:rPr>
              <w:t>)第七条。</w:t>
            </w:r>
          </w:p>
        </w:tc>
      </w:tr>
      <w:tr>
        <w:trPr>
          <w:trHeight w:val="1037" w:hRule="atLeast"/>
        </w:trPr>
        <w:tc>
          <w:tcPr>
            <w:tcW w:w="517" w:type="dxa"/>
            <w:vAlign w:val="top"/>
            <w:tcBorders>
              <w:bottom w:val="single" w:color="000000" w:sz="2" w:space="0"/>
              <w:top w:val="single" w:color="000000" w:sz="2" w:space="0"/>
            </w:tcBorders>
          </w:tcPr>
          <w:p>
            <w:pPr>
              <w:spacing w:line="445"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3" w:type="dxa"/>
            <w:vAlign w:val="top"/>
            <w:tcBorders>
              <w:bottom w:val="single" w:color="000000" w:sz="2" w:space="0"/>
              <w:top w:val="single" w:color="000000" w:sz="2" w:space="0"/>
            </w:tcBorders>
          </w:tcPr>
          <w:p>
            <w:pPr>
              <w:spacing w:line="424"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安</w:t>
            </w:r>
            <w:r>
              <w:rPr>
                <w:rFonts w:ascii="SimSun" w:hAnsi="SimSun" w:eastAsia="SimSun" w:cs="SimSun"/>
                <w:sz w:val="12"/>
                <w:szCs w:val="12"/>
                <w:spacing w:val="4"/>
              </w:rPr>
              <w:t>全标志管理</w:t>
            </w:r>
          </w:p>
        </w:tc>
        <w:tc>
          <w:tcPr>
            <w:tcW w:w="3310" w:type="dxa"/>
            <w:vAlign w:val="top"/>
            <w:tcBorders>
              <w:bottom w:val="single" w:color="000000" w:sz="2" w:space="0"/>
              <w:top w:val="single" w:color="000000" w:sz="2" w:space="0"/>
            </w:tcBorders>
          </w:tcPr>
          <w:p>
            <w:pPr>
              <w:ind w:left="19" w:right="134"/>
              <w:spacing w:before="159" w:line="236" w:lineRule="auto"/>
              <w:rPr>
                <w:rFonts w:ascii="SimSun" w:hAnsi="SimSun" w:eastAsia="SimSun" w:cs="SimSun"/>
                <w:sz w:val="12"/>
                <w:szCs w:val="12"/>
              </w:rPr>
            </w:pPr>
            <w:r>
              <w:rPr>
                <w:rFonts w:ascii="SimSun" w:hAnsi="SimSun" w:eastAsia="SimSun" w:cs="SimSun"/>
                <w:sz w:val="12"/>
                <w:szCs w:val="12"/>
                <w:spacing w:val="6"/>
              </w:rPr>
              <w:t>煤矿使用的纳入安全标志管理的产品，必须取得煤矿矿</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4"/>
              </w:rPr>
              <w:t>产</w:t>
            </w:r>
            <w:r>
              <w:rPr>
                <w:rFonts w:ascii="SimSun" w:hAnsi="SimSun" w:eastAsia="SimSun" w:cs="SimSun"/>
                <w:sz w:val="12"/>
                <w:szCs w:val="12"/>
                <w:spacing w:val="2"/>
              </w:rPr>
              <w:t>品安全标志。</w:t>
            </w:r>
          </w:p>
          <w:p>
            <w:pPr>
              <w:ind w:left="20" w:right="128" w:firstLine="258"/>
              <w:spacing w:before="1" w:line="244" w:lineRule="auto"/>
              <w:rPr>
                <w:rFonts w:ascii="SimSun" w:hAnsi="SimSun" w:eastAsia="SimSun" w:cs="SimSun"/>
                <w:sz w:val="12"/>
                <w:szCs w:val="12"/>
              </w:rPr>
            </w:pPr>
            <w:r>
              <w:rPr>
                <w:rFonts w:ascii="SimSun" w:hAnsi="SimSun" w:eastAsia="SimSun" w:cs="SimSun"/>
                <w:sz w:val="12"/>
                <w:szCs w:val="12"/>
                <w:spacing w:val="10"/>
              </w:rPr>
              <w:t>试验涉</w:t>
            </w:r>
            <w:r>
              <w:rPr>
                <w:rFonts w:ascii="SimSun" w:hAnsi="SimSun" w:eastAsia="SimSun" w:cs="SimSun"/>
                <w:sz w:val="12"/>
                <w:szCs w:val="12"/>
                <w:spacing w:val="8"/>
              </w:rPr>
              <w:t>及</w:t>
            </w:r>
            <w:r>
              <w:rPr>
                <w:rFonts w:ascii="SimSun" w:hAnsi="SimSun" w:eastAsia="SimSun" w:cs="SimSun"/>
                <w:sz w:val="12"/>
                <w:szCs w:val="12"/>
                <w:spacing w:val="5"/>
              </w:rPr>
              <w:t>安全生产的新技术、新工艺必须经过论证并</w:t>
            </w:r>
            <w:r>
              <w:rPr>
                <w:rFonts w:ascii="SimSun" w:hAnsi="SimSun" w:eastAsia="SimSun" w:cs="SimSun"/>
                <w:sz w:val="12"/>
                <w:szCs w:val="12"/>
              </w:rPr>
              <w:t xml:space="preserve"> </w:t>
            </w:r>
            <w:r>
              <w:rPr>
                <w:rFonts w:ascii="SimSun" w:hAnsi="SimSun" w:eastAsia="SimSun" w:cs="SimSun"/>
                <w:sz w:val="12"/>
                <w:szCs w:val="12"/>
                <w:spacing w:val="8"/>
              </w:rPr>
              <w:t>制定安</w:t>
            </w:r>
            <w:r>
              <w:rPr>
                <w:rFonts w:ascii="SimSun" w:hAnsi="SimSun" w:eastAsia="SimSun" w:cs="SimSun"/>
                <w:sz w:val="12"/>
                <w:szCs w:val="12"/>
                <w:spacing w:val="6"/>
              </w:rPr>
              <w:t>全</w:t>
            </w:r>
            <w:r>
              <w:rPr>
                <w:rFonts w:ascii="SimSun" w:hAnsi="SimSun" w:eastAsia="SimSun" w:cs="SimSun"/>
                <w:sz w:val="12"/>
                <w:szCs w:val="12"/>
                <w:spacing w:val="4"/>
              </w:rPr>
              <w:t>措施；新设备、新材料必须经过安全性能检验，</w:t>
            </w:r>
            <w:r>
              <w:rPr>
                <w:rFonts w:ascii="SimSun" w:hAnsi="SimSun" w:eastAsia="SimSun" w:cs="SimSun"/>
                <w:sz w:val="12"/>
                <w:szCs w:val="12"/>
              </w:rPr>
              <w:t xml:space="preserve"> </w:t>
            </w:r>
            <w:r>
              <w:rPr>
                <w:rFonts w:ascii="SimSun" w:hAnsi="SimSun" w:eastAsia="SimSun" w:cs="SimSun"/>
                <w:sz w:val="12"/>
                <w:szCs w:val="12"/>
                <w:spacing w:val="5"/>
              </w:rPr>
              <w:t>取</w:t>
            </w:r>
            <w:r>
              <w:rPr>
                <w:rFonts w:ascii="SimSun" w:hAnsi="SimSun" w:eastAsia="SimSun" w:cs="SimSun"/>
                <w:sz w:val="12"/>
                <w:szCs w:val="12"/>
                <w:spacing w:val="4"/>
              </w:rPr>
              <w:t>得产品工业性试验安全标志。</w:t>
            </w:r>
          </w:p>
        </w:tc>
        <w:tc>
          <w:tcPr>
            <w:tcW w:w="1916" w:type="dxa"/>
            <w:vAlign w:val="top"/>
            <w:tcBorders>
              <w:bottom w:val="single" w:color="000000" w:sz="2" w:space="0"/>
              <w:top w:val="single" w:color="000000" w:sz="2" w:space="0"/>
            </w:tcBorders>
          </w:tcPr>
          <w:p>
            <w:pPr>
              <w:ind w:left="24" w:right="122" w:firstLine="3"/>
              <w:spacing w:before="84" w:line="241"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标</w:t>
            </w:r>
            <w:r>
              <w:rPr>
                <w:rFonts w:ascii="SimSun" w:hAnsi="SimSun" w:eastAsia="SimSun" w:cs="SimSun"/>
                <w:sz w:val="12"/>
                <w:szCs w:val="12"/>
                <w:spacing w:val="5"/>
              </w:rPr>
              <w:t>产品台账，煤矿矿用产品安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标</w:t>
            </w:r>
            <w:r>
              <w:rPr>
                <w:rFonts w:ascii="SimSun" w:hAnsi="SimSun" w:eastAsia="SimSun" w:cs="SimSun"/>
                <w:sz w:val="12"/>
                <w:szCs w:val="12"/>
                <w:spacing w:val="5"/>
              </w:rPr>
              <w:t>志证书，设备材料领用记录</w:t>
            </w:r>
            <w:r>
              <w:rPr>
                <w:rFonts w:ascii="SimSun" w:hAnsi="SimSun" w:eastAsia="SimSun" w:cs="SimSun"/>
                <w:sz w:val="12"/>
                <w:szCs w:val="12"/>
              </w:rPr>
              <w:t xml:space="preserve"> </w:t>
            </w:r>
            <w:r>
              <w:rPr>
                <w:rFonts w:ascii="SimSun" w:hAnsi="SimSun" w:eastAsia="SimSun" w:cs="SimSun"/>
                <w:sz w:val="12"/>
                <w:szCs w:val="12"/>
                <w:spacing w:val="8"/>
              </w:rPr>
              <w:t>。抽</w:t>
            </w:r>
            <w:r>
              <w:rPr>
                <w:rFonts w:ascii="SimSun" w:hAnsi="SimSun" w:eastAsia="SimSun" w:cs="SimSun"/>
                <w:sz w:val="12"/>
                <w:szCs w:val="12"/>
                <w:spacing w:val="6"/>
              </w:rPr>
              <w:t>查</w:t>
            </w:r>
            <w:r>
              <w:rPr>
                <w:rFonts w:ascii="SimSun" w:hAnsi="SimSun" w:eastAsia="SimSun" w:cs="SimSun"/>
                <w:sz w:val="12"/>
                <w:szCs w:val="12"/>
                <w:spacing w:val="4"/>
              </w:rPr>
              <w:t>在用纳入安标管理的产品</w:t>
            </w:r>
            <w:r>
              <w:rPr>
                <w:rFonts w:ascii="SimSun" w:hAnsi="SimSun" w:eastAsia="SimSun" w:cs="SimSun"/>
                <w:sz w:val="12"/>
                <w:szCs w:val="12"/>
              </w:rPr>
              <w:t xml:space="preserve"> </w:t>
            </w:r>
            <w:r>
              <w:rPr>
                <w:rFonts w:ascii="SimSun" w:hAnsi="SimSun" w:eastAsia="SimSun" w:cs="SimSun"/>
                <w:sz w:val="12"/>
                <w:szCs w:val="12"/>
                <w:spacing w:val="10"/>
              </w:rPr>
              <w:t>及</w:t>
            </w:r>
            <w:r>
              <w:rPr>
                <w:rFonts w:ascii="SimSun" w:hAnsi="SimSun" w:eastAsia="SimSun" w:cs="SimSun"/>
                <w:sz w:val="12"/>
                <w:szCs w:val="12"/>
                <w:spacing w:val="9"/>
              </w:rPr>
              <w:t>涉</w:t>
            </w:r>
            <w:r>
              <w:rPr>
                <w:rFonts w:ascii="SimSun" w:hAnsi="SimSun" w:eastAsia="SimSun" w:cs="SimSun"/>
                <w:sz w:val="12"/>
                <w:szCs w:val="12"/>
                <w:spacing w:val="5"/>
              </w:rPr>
              <w:t>及安全生产的试验性新设备</w:t>
            </w:r>
            <w:r>
              <w:rPr>
                <w:rFonts w:ascii="SimSun" w:hAnsi="SimSun" w:eastAsia="SimSun" w:cs="SimSun"/>
                <w:sz w:val="12"/>
                <w:szCs w:val="12"/>
              </w:rPr>
              <w:t xml:space="preserve"> </w:t>
            </w:r>
            <w:r>
              <w:rPr>
                <w:rFonts w:ascii="SimSun" w:hAnsi="SimSun" w:eastAsia="SimSun" w:cs="SimSun"/>
                <w:sz w:val="12"/>
                <w:szCs w:val="12"/>
                <w:spacing w:val="10"/>
              </w:rPr>
              <w:t>新</w:t>
            </w:r>
            <w:r>
              <w:rPr>
                <w:rFonts w:ascii="SimSun" w:hAnsi="SimSun" w:eastAsia="SimSun" w:cs="SimSun"/>
                <w:sz w:val="12"/>
                <w:szCs w:val="12"/>
                <w:spacing w:val="9"/>
              </w:rPr>
              <w:t>材</w:t>
            </w:r>
            <w:r>
              <w:rPr>
                <w:rFonts w:ascii="SimSun" w:hAnsi="SimSun" w:eastAsia="SimSun" w:cs="SimSun"/>
                <w:sz w:val="12"/>
                <w:szCs w:val="12"/>
                <w:spacing w:val="5"/>
              </w:rPr>
              <w:t>料，并在安标中心网站查询</w:t>
            </w:r>
            <w:r>
              <w:rPr>
                <w:rFonts w:ascii="SimSun" w:hAnsi="SimSun" w:eastAsia="SimSun" w:cs="SimSun"/>
                <w:sz w:val="12"/>
                <w:szCs w:val="12"/>
              </w:rPr>
              <w:t xml:space="preserve"> </w:t>
            </w:r>
            <w:r>
              <w:rPr>
                <w:rFonts w:ascii="SimSun" w:hAnsi="SimSun" w:eastAsia="SimSun" w:cs="SimSun"/>
                <w:sz w:val="12"/>
                <w:szCs w:val="12"/>
                <w:spacing w:val="3"/>
              </w:rPr>
              <w:t>比对。现场抽查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68" w:firstLine="4"/>
              <w:spacing w:before="236"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第三十六条第一款、第二款；</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9"/>
              </w:rPr>
              <w:t>矿</w:t>
            </w:r>
            <w:r>
              <w:rPr>
                <w:rFonts w:ascii="SimSun" w:hAnsi="SimSun" w:eastAsia="SimSun" w:cs="SimSun"/>
                <w:sz w:val="12"/>
                <w:szCs w:val="12"/>
                <w:spacing w:val="5"/>
              </w:rPr>
              <w:t>安全规程》(原国家安全监管</w:t>
            </w:r>
            <w:r>
              <w:rPr>
                <w:rFonts w:ascii="SimSun" w:hAnsi="SimSun" w:eastAsia="SimSun" w:cs="SimSun"/>
                <w:sz w:val="12"/>
                <w:szCs w:val="12"/>
              </w:rPr>
              <w:t xml:space="preserve"> </w:t>
            </w:r>
            <w:r>
              <w:rPr>
                <w:rFonts w:ascii="SimSun" w:hAnsi="SimSun" w:eastAsia="SimSun" w:cs="SimSun"/>
                <w:sz w:val="12"/>
                <w:szCs w:val="12"/>
                <w:spacing w:val="16"/>
              </w:rPr>
              <w:t>总</w:t>
            </w:r>
            <w:r>
              <w:rPr>
                <w:rFonts w:ascii="SimSun" w:hAnsi="SimSun" w:eastAsia="SimSun" w:cs="SimSun"/>
                <w:sz w:val="12"/>
                <w:szCs w:val="12"/>
                <w:spacing w:val="8"/>
              </w:rPr>
              <w:t>局令第87号)第十条。</w:t>
            </w:r>
          </w:p>
        </w:tc>
      </w:tr>
      <w:tr>
        <w:trPr>
          <w:trHeight w:val="495" w:hRule="atLeast"/>
        </w:trPr>
        <w:tc>
          <w:tcPr>
            <w:tcW w:w="517" w:type="dxa"/>
            <w:vAlign w:val="top"/>
            <w:tcBorders>
              <w:bottom w:val="single" w:color="000000" w:sz="2" w:space="0"/>
              <w:top w:val="single" w:color="000000" w:sz="2" w:space="0"/>
            </w:tcBorders>
          </w:tcPr>
          <w:p>
            <w:pPr>
              <w:ind w:left="194"/>
              <w:spacing w:before="218" w:line="189" w:lineRule="auto"/>
              <w:rPr>
                <w:rFonts w:ascii="SimSun" w:hAnsi="SimSun" w:eastAsia="SimSun" w:cs="SimSun"/>
                <w:sz w:val="12"/>
                <w:szCs w:val="12"/>
              </w:rPr>
            </w:pPr>
            <w:r>
              <w:rPr>
                <w:rFonts w:ascii="SimSun" w:hAnsi="SimSun" w:eastAsia="SimSun" w:cs="SimSun"/>
                <w:sz w:val="12"/>
                <w:szCs w:val="12"/>
              </w:rPr>
              <w:t>32</w:t>
            </w:r>
          </w:p>
        </w:tc>
        <w:tc>
          <w:tcPr>
            <w:tcW w:w="1113"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ind w:left="31"/>
              <w:spacing w:before="39" w:line="226" w:lineRule="auto"/>
              <w:rPr>
                <w:rFonts w:ascii="SimSun" w:hAnsi="SimSun" w:eastAsia="SimSun" w:cs="SimSun"/>
                <w:sz w:val="12"/>
                <w:szCs w:val="12"/>
              </w:rPr>
            </w:pPr>
            <w:r>
              <w:rPr>
                <w:rFonts w:ascii="SimSun" w:hAnsi="SimSun" w:eastAsia="SimSun" w:cs="SimSun"/>
                <w:sz w:val="12"/>
                <w:szCs w:val="12"/>
                <w:spacing w:val="2"/>
              </w:rPr>
              <w:t>图纸</w:t>
            </w:r>
            <w:r>
              <w:rPr>
                <w:rFonts w:ascii="SimSun" w:hAnsi="SimSun" w:eastAsia="SimSun" w:cs="SimSun"/>
                <w:sz w:val="12"/>
                <w:szCs w:val="12"/>
                <w:spacing w:val="1"/>
              </w:rPr>
              <w:t>填绘</w:t>
            </w:r>
          </w:p>
        </w:tc>
        <w:tc>
          <w:tcPr>
            <w:tcW w:w="3310" w:type="dxa"/>
            <w:vAlign w:val="top"/>
            <w:tcBorders>
              <w:bottom w:val="single" w:color="000000" w:sz="2" w:space="0"/>
              <w:top w:val="single" w:color="000000" w:sz="2" w:space="0"/>
            </w:tcBorders>
          </w:tcPr>
          <w:p>
            <w:pPr>
              <w:ind w:left="22"/>
              <w:spacing w:before="197" w:line="225" w:lineRule="auto"/>
              <w:rPr>
                <w:rFonts w:ascii="SimSun" w:hAnsi="SimSun" w:eastAsia="SimSun" w:cs="SimSun"/>
                <w:sz w:val="12"/>
                <w:szCs w:val="12"/>
              </w:rPr>
            </w:pPr>
            <w:r>
              <w:rPr>
                <w:rFonts w:ascii="SimSun" w:hAnsi="SimSun" w:eastAsia="SimSun" w:cs="SimSun"/>
                <w:sz w:val="12"/>
                <w:szCs w:val="12"/>
                <w:spacing w:val="8"/>
              </w:rPr>
              <w:t>必</w:t>
            </w:r>
            <w:r>
              <w:rPr>
                <w:rFonts w:ascii="SimSun" w:hAnsi="SimSun" w:eastAsia="SimSun" w:cs="SimSun"/>
                <w:sz w:val="12"/>
                <w:szCs w:val="12"/>
                <w:spacing w:val="6"/>
              </w:rPr>
              <w:t>须</w:t>
            </w:r>
            <w:r>
              <w:rPr>
                <w:rFonts w:ascii="SimSun" w:hAnsi="SimSun" w:eastAsia="SimSun" w:cs="SimSun"/>
                <w:sz w:val="12"/>
                <w:szCs w:val="12"/>
                <w:spacing w:val="4"/>
              </w:rPr>
              <w:t>按规定填绘反映实际情况的图纸。</w:t>
            </w:r>
          </w:p>
        </w:tc>
        <w:tc>
          <w:tcPr>
            <w:tcW w:w="1916" w:type="dxa"/>
            <w:vAlign w:val="top"/>
            <w:vMerge w:val="restart"/>
            <w:tcBorders>
              <w:bottom w:val="none" w:color="000000" w:sz="2" w:space="0"/>
              <w:top w:val="single" w:color="000000" w:sz="2" w:space="0"/>
            </w:tcBorders>
          </w:tcPr>
          <w:p>
            <w:pPr>
              <w:ind w:left="24" w:right="70"/>
              <w:spacing w:before="242" w:line="242"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图纸，生产计划，瓦斯报表</w:t>
            </w:r>
            <w:r>
              <w:rPr>
                <w:rFonts w:ascii="SimSun" w:hAnsi="SimSun" w:eastAsia="SimSun" w:cs="SimSun"/>
                <w:sz w:val="12"/>
                <w:szCs w:val="12"/>
              </w:rPr>
              <w:t xml:space="preserve"> </w:t>
            </w:r>
            <w:r>
              <w:rPr>
                <w:rFonts w:ascii="SimSun" w:hAnsi="SimSun" w:eastAsia="SimSun" w:cs="SimSun"/>
                <w:sz w:val="12"/>
                <w:szCs w:val="12"/>
                <w:spacing w:val="8"/>
              </w:rPr>
              <w:t>，通</w:t>
            </w:r>
            <w:r>
              <w:rPr>
                <w:rFonts w:ascii="SimSun" w:hAnsi="SimSun" w:eastAsia="SimSun" w:cs="SimSun"/>
                <w:sz w:val="12"/>
                <w:szCs w:val="12"/>
                <w:spacing w:val="6"/>
              </w:rPr>
              <w:t>风</w:t>
            </w:r>
            <w:r>
              <w:rPr>
                <w:rFonts w:ascii="SimSun" w:hAnsi="SimSun" w:eastAsia="SimSun" w:cs="SimSun"/>
                <w:sz w:val="12"/>
                <w:szCs w:val="12"/>
                <w:spacing w:val="4"/>
              </w:rPr>
              <w:t>报表</w:t>
            </w:r>
            <w:r>
              <w:rPr>
                <w:rFonts w:ascii="SimSun" w:hAnsi="SimSun" w:eastAsia="SimSun" w:cs="SimSun"/>
                <w:sz w:val="12"/>
                <w:szCs w:val="12"/>
                <w:spacing w:val="4"/>
              </w:rPr>
              <w:t xml:space="preserve"> </w:t>
            </w:r>
            <w:r>
              <w:rPr>
                <w:rFonts w:ascii="SimSun" w:hAnsi="SimSun" w:eastAsia="SimSun" w:cs="SimSun"/>
                <w:sz w:val="12"/>
                <w:szCs w:val="12"/>
                <w:spacing w:val="4"/>
              </w:rPr>
              <w:t>，产量报表，火工品</w:t>
            </w:r>
            <w:r>
              <w:rPr>
                <w:rFonts w:ascii="SimSun" w:hAnsi="SimSun" w:eastAsia="SimSun" w:cs="SimSun"/>
                <w:sz w:val="12"/>
                <w:szCs w:val="12"/>
              </w:rPr>
              <w:t xml:space="preserve"> </w:t>
            </w:r>
            <w:r>
              <w:rPr>
                <w:rFonts w:ascii="SimSun" w:hAnsi="SimSun" w:eastAsia="SimSun" w:cs="SimSun"/>
                <w:sz w:val="12"/>
                <w:szCs w:val="12"/>
                <w:spacing w:val="10"/>
              </w:rPr>
              <w:t>领</w:t>
            </w:r>
            <w:r>
              <w:rPr>
                <w:rFonts w:ascii="SimSun" w:hAnsi="SimSun" w:eastAsia="SimSun" w:cs="SimSun"/>
                <w:sz w:val="12"/>
                <w:szCs w:val="12"/>
                <w:spacing w:val="9"/>
              </w:rPr>
              <w:t>用</w:t>
            </w:r>
            <w:r>
              <w:rPr>
                <w:rFonts w:ascii="SimSun" w:hAnsi="SimSun" w:eastAsia="SimSun" w:cs="SimSun"/>
                <w:sz w:val="12"/>
                <w:szCs w:val="12"/>
                <w:spacing w:val="5"/>
              </w:rPr>
              <w:t>记录等。抽查一定周期内同</w:t>
            </w:r>
            <w:r>
              <w:rPr>
                <w:rFonts w:ascii="SimSun" w:hAnsi="SimSun" w:eastAsia="SimSun" w:cs="SimSun"/>
                <w:sz w:val="12"/>
                <w:szCs w:val="12"/>
              </w:rPr>
              <w:t xml:space="preserve"> </w:t>
            </w:r>
            <w:r>
              <w:rPr>
                <w:rFonts w:ascii="SimSun" w:hAnsi="SimSun" w:eastAsia="SimSun" w:cs="SimSun"/>
                <w:sz w:val="12"/>
                <w:szCs w:val="12"/>
                <w:spacing w:val="10"/>
              </w:rPr>
              <w:t>类</w:t>
            </w:r>
            <w:r>
              <w:rPr>
                <w:rFonts w:ascii="SimSun" w:hAnsi="SimSun" w:eastAsia="SimSun" w:cs="SimSun"/>
                <w:sz w:val="12"/>
                <w:szCs w:val="12"/>
                <w:spacing w:val="9"/>
              </w:rPr>
              <w:t>图</w:t>
            </w:r>
            <w:r>
              <w:rPr>
                <w:rFonts w:ascii="SimSun" w:hAnsi="SimSun" w:eastAsia="SimSun" w:cs="SimSun"/>
                <w:sz w:val="12"/>
                <w:szCs w:val="12"/>
                <w:spacing w:val="5"/>
              </w:rPr>
              <w:t>纸进行比对检查，个别谈话</w:t>
            </w:r>
            <w:r>
              <w:rPr>
                <w:rFonts w:ascii="SimSun" w:hAnsi="SimSun" w:eastAsia="SimSun" w:cs="SimSun"/>
                <w:sz w:val="12"/>
                <w:szCs w:val="12"/>
              </w:rPr>
              <w:t xml:space="preserve"> </w:t>
            </w:r>
            <w:r>
              <w:rPr>
                <w:rFonts w:ascii="SimSun" w:hAnsi="SimSun" w:eastAsia="SimSun" w:cs="SimSun"/>
                <w:sz w:val="12"/>
                <w:szCs w:val="12"/>
                <w:spacing w:val="4"/>
              </w:rPr>
              <w:t>了</w:t>
            </w:r>
            <w:r>
              <w:rPr>
                <w:rFonts w:ascii="SimSun" w:hAnsi="SimSun" w:eastAsia="SimSun" w:cs="SimSun"/>
                <w:sz w:val="12"/>
                <w:szCs w:val="12"/>
                <w:spacing w:val="3"/>
              </w:rPr>
              <w:t>解作业地点情况。</w:t>
            </w:r>
          </w:p>
        </w:tc>
        <w:tc>
          <w:tcPr>
            <w:tcW w:w="1929" w:type="dxa"/>
            <w:vAlign w:val="top"/>
            <w:tcBorders>
              <w:bottom w:val="single" w:color="000000" w:sz="2" w:space="0"/>
              <w:top w:val="single" w:color="000000" w:sz="2" w:space="0"/>
            </w:tcBorders>
          </w:tcPr>
          <w:p>
            <w:pPr>
              <w:ind w:left="29" w:right="68"/>
              <w:spacing w:before="119"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9"/>
              </w:rPr>
              <w:t>管</w:t>
            </w:r>
            <w:r>
              <w:rPr>
                <w:rFonts w:ascii="SimSun" w:hAnsi="SimSun" w:eastAsia="SimSun" w:cs="SimSun"/>
                <w:sz w:val="12"/>
                <w:szCs w:val="12"/>
                <w:spacing w:val="8"/>
              </w:rPr>
              <w:t>总局令第87号)第十四条。</w:t>
            </w:r>
          </w:p>
        </w:tc>
      </w:tr>
      <w:tr>
        <w:trPr>
          <w:trHeight w:val="710" w:hRule="atLeast"/>
        </w:trPr>
        <w:tc>
          <w:tcPr>
            <w:tcW w:w="517" w:type="dxa"/>
            <w:vAlign w:val="top"/>
            <w:tcBorders>
              <w:bottom w:val="single" w:color="000000" w:sz="2" w:space="0"/>
              <w:top w:val="single" w:color="000000" w:sz="2" w:space="0"/>
            </w:tcBorders>
          </w:tcPr>
          <w:p>
            <w:pPr>
              <w:spacing w:line="284"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2" w:lineRule="auto"/>
              <w:rPr>
                <w:rFonts w:ascii="Arial"/>
                <w:sz w:val="21"/>
              </w:rPr>
            </w:pPr>
            <w:r/>
          </w:p>
          <w:p>
            <w:pPr>
              <w:ind w:left="21"/>
              <w:spacing w:before="39" w:line="226" w:lineRule="auto"/>
              <w:rPr>
                <w:rFonts w:ascii="SimSun" w:hAnsi="SimSun" w:eastAsia="SimSun" w:cs="SimSun"/>
                <w:sz w:val="12"/>
                <w:szCs w:val="12"/>
              </w:rPr>
            </w:pPr>
            <w:r>
              <w:rPr>
                <w:rFonts w:ascii="SimSun" w:hAnsi="SimSun" w:eastAsia="SimSun" w:cs="SimSun"/>
                <w:sz w:val="12"/>
                <w:szCs w:val="12"/>
                <w:spacing w:val="8"/>
              </w:rPr>
              <w:t>填绘</w:t>
            </w:r>
            <w:r>
              <w:rPr>
                <w:rFonts w:ascii="SimSun" w:hAnsi="SimSun" w:eastAsia="SimSun" w:cs="SimSun"/>
                <w:sz w:val="12"/>
                <w:szCs w:val="12"/>
                <w:spacing w:val="5"/>
              </w:rPr>
              <w:t>的</w:t>
            </w:r>
            <w:r>
              <w:rPr>
                <w:rFonts w:ascii="SimSun" w:hAnsi="SimSun" w:eastAsia="SimSun" w:cs="SimSun"/>
                <w:sz w:val="12"/>
                <w:szCs w:val="12"/>
                <w:spacing w:val="4"/>
              </w:rPr>
              <w:t>图纸严禁作假、隐瞒采掘工作面。</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68" w:firstLine="3"/>
              <w:spacing w:before="150"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9"/>
              </w:rPr>
              <w:t>应急管理部令第4号)第十八条</w:t>
            </w:r>
            <w:r>
              <w:rPr>
                <w:rFonts w:ascii="SimSun" w:hAnsi="SimSun" w:eastAsia="SimSun" w:cs="SimSun"/>
                <w:sz w:val="12"/>
                <w:szCs w:val="12"/>
              </w:rPr>
              <w:t xml:space="preserve"> </w:t>
            </w:r>
            <w:r>
              <w:rPr>
                <w:rFonts w:ascii="SimSun" w:hAnsi="SimSun" w:eastAsia="SimSun" w:cs="SimSun"/>
                <w:sz w:val="12"/>
                <w:szCs w:val="12"/>
                <w:spacing w:val="12"/>
              </w:rPr>
              <w:t>第(五)项。</w:t>
            </w:r>
          </w:p>
        </w:tc>
      </w:tr>
      <w:tr>
        <w:trPr>
          <w:trHeight w:val="734" w:hRule="atLeast"/>
        </w:trPr>
        <w:tc>
          <w:tcPr>
            <w:tcW w:w="517" w:type="dxa"/>
            <w:vAlign w:val="top"/>
            <w:tcBorders>
              <w:bottom w:val="single" w:color="000000" w:sz="2" w:space="0"/>
              <w:top w:val="single" w:color="000000" w:sz="2" w:space="0"/>
            </w:tcBorders>
          </w:tcPr>
          <w:p>
            <w:pPr>
              <w:spacing w:line="297"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34</w:t>
            </w:r>
          </w:p>
        </w:tc>
        <w:tc>
          <w:tcPr>
            <w:tcW w:w="1113" w:type="dxa"/>
            <w:vAlign w:val="top"/>
            <w:tcBorders>
              <w:bottom w:val="single" w:color="000000" w:sz="2" w:space="0"/>
              <w:top w:val="single" w:color="000000" w:sz="2" w:space="0"/>
            </w:tcBorders>
          </w:tcPr>
          <w:p>
            <w:pPr>
              <w:spacing w:line="27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停</w:t>
            </w:r>
            <w:r>
              <w:rPr>
                <w:rFonts w:ascii="SimSun" w:hAnsi="SimSun" w:eastAsia="SimSun" w:cs="SimSun"/>
                <w:sz w:val="12"/>
                <w:szCs w:val="12"/>
                <w:spacing w:val="5"/>
              </w:rPr>
              <w:t>工停产安全管理</w:t>
            </w:r>
          </w:p>
        </w:tc>
        <w:tc>
          <w:tcPr>
            <w:tcW w:w="3310" w:type="dxa"/>
            <w:vAlign w:val="top"/>
            <w:tcBorders>
              <w:bottom w:val="single" w:color="000000" w:sz="2" w:space="0"/>
              <w:top w:val="single" w:color="000000" w:sz="2" w:space="0"/>
            </w:tcBorders>
          </w:tcPr>
          <w:p>
            <w:pPr>
              <w:ind w:left="20" w:right="87" w:firstLine="2"/>
              <w:spacing w:before="163" w:line="246" w:lineRule="auto"/>
              <w:rPr>
                <w:rFonts w:ascii="SimSun" w:hAnsi="SimSun" w:eastAsia="SimSun" w:cs="SimSun"/>
                <w:sz w:val="12"/>
                <w:szCs w:val="12"/>
              </w:rPr>
            </w:pPr>
            <w:r>
              <w:rPr>
                <w:rFonts w:ascii="SimSun" w:hAnsi="SimSun" w:eastAsia="SimSun" w:cs="SimSun"/>
                <w:sz w:val="12"/>
                <w:szCs w:val="12"/>
                <w:spacing w:val="5"/>
              </w:rPr>
              <w:t>必须制定停工停产期间的安全技术措施，保证矿井供电</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7"/>
              </w:rPr>
              <w:t>通</w:t>
            </w:r>
            <w:r>
              <w:rPr>
                <w:rFonts w:ascii="SimSun" w:hAnsi="SimSun" w:eastAsia="SimSun" w:cs="SimSun"/>
                <w:sz w:val="12"/>
                <w:szCs w:val="12"/>
                <w:spacing w:val="5"/>
              </w:rPr>
              <w:t>风、排水和安全监控系统正常运行，落实24</w:t>
            </w:r>
            <w:r>
              <w:rPr>
                <w:rFonts w:ascii="SimSun" w:hAnsi="SimSun" w:eastAsia="SimSun" w:cs="SimSun"/>
                <w:sz w:val="12"/>
                <w:szCs w:val="12"/>
              </w:rPr>
              <w:t>h</w:t>
            </w:r>
            <w:r>
              <w:rPr>
                <w:rFonts w:ascii="SimSun" w:hAnsi="SimSun" w:eastAsia="SimSun" w:cs="SimSun"/>
                <w:sz w:val="12"/>
                <w:szCs w:val="12"/>
                <w:spacing w:val="5"/>
              </w:rPr>
              <w:t>值班制度。</w:t>
            </w:r>
            <w:r>
              <w:rPr>
                <w:rFonts w:ascii="SimSun" w:hAnsi="SimSun" w:eastAsia="SimSun" w:cs="SimSun"/>
                <w:sz w:val="12"/>
                <w:szCs w:val="12"/>
              </w:rPr>
              <w:t xml:space="preserve"> </w:t>
            </w:r>
            <w:r>
              <w:rPr>
                <w:rFonts w:ascii="SimSun" w:hAnsi="SimSun" w:eastAsia="SimSun" w:cs="SimSun"/>
                <w:sz w:val="12"/>
                <w:szCs w:val="12"/>
                <w:spacing w:val="8"/>
              </w:rPr>
              <w:t>复</w:t>
            </w:r>
            <w:r>
              <w:rPr>
                <w:rFonts w:ascii="SimSun" w:hAnsi="SimSun" w:eastAsia="SimSun" w:cs="SimSun"/>
                <w:sz w:val="12"/>
                <w:szCs w:val="12"/>
                <w:spacing w:val="6"/>
              </w:rPr>
              <w:t>工</w:t>
            </w:r>
            <w:r>
              <w:rPr>
                <w:rFonts w:ascii="SimSun" w:hAnsi="SimSun" w:eastAsia="SimSun" w:cs="SimSun"/>
                <w:sz w:val="12"/>
                <w:szCs w:val="12"/>
                <w:spacing w:val="4"/>
              </w:rPr>
              <w:t>复产前必须进行全面安全检查。</w:t>
            </w:r>
          </w:p>
        </w:tc>
        <w:tc>
          <w:tcPr>
            <w:tcW w:w="1916" w:type="dxa"/>
            <w:vAlign w:val="top"/>
            <w:tcBorders>
              <w:bottom w:val="single" w:color="000000" w:sz="2" w:space="0"/>
              <w:top w:val="single" w:color="000000" w:sz="2" w:space="0"/>
            </w:tcBorders>
          </w:tcPr>
          <w:p>
            <w:pPr>
              <w:ind w:left="24" w:right="122"/>
              <w:spacing w:before="163" w:line="246" w:lineRule="auto"/>
              <w:rPr>
                <w:rFonts w:ascii="SimSun" w:hAnsi="SimSun" w:eastAsia="SimSun" w:cs="SimSun"/>
                <w:sz w:val="12"/>
                <w:szCs w:val="12"/>
              </w:rPr>
            </w:pPr>
            <w:r>
              <w:rPr>
                <w:rFonts w:ascii="SimSun" w:hAnsi="SimSun" w:eastAsia="SimSun" w:cs="SimSun"/>
                <w:sz w:val="12"/>
                <w:szCs w:val="12"/>
                <w:spacing w:val="6"/>
              </w:rPr>
              <w:t>停工</w:t>
            </w:r>
            <w:r>
              <w:rPr>
                <w:rFonts w:ascii="SimSun" w:hAnsi="SimSun" w:eastAsia="SimSun" w:cs="SimSun"/>
                <w:sz w:val="12"/>
                <w:szCs w:val="12"/>
                <w:spacing w:val="3"/>
              </w:rPr>
              <w:t>停产期间的安全技术措施，</w:t>
            </w:r>
            <w:r>
              <w:rPr>
                <w:rFonts w:ascii="SimSun" w:hAnsi="SimSun" w:eastAsia="SimSun" w:cs="SimSun"/>
                <w:sz w:val="12"/>
                <w:szCs w:val="12"/>
              </w:rPr>
              <w:t xml:space="preserve"> </w:t>
            </w:r>
            <w:r>
              <w:rPr>
                <w:rFonts w:ascii="SimSun" w:hAnsi="SimSun" w:eastAsia="SimSun" w:cs="SimSun"/>
                <w:sz w:val="12"/>
                <w:szCs w:val="12"/>
                <w:spacing w:val="10"/>
              </w:rPr>
              <w:t>值</w:t>
            </w:r>
            <w:r>
              <w:rPr>
                <w:rFonts w:ascii="SimSun" w:hAnsi="SimSun" w:eastAsia="SimSun" w:cs="SimSun"/>
                <w:sz w:val="12"/>
                <w:szCs w:val="12"/>
                <w:spacing w:val="9"/>
              </w:rPr>
              <w:t>班</w:t>
            </w:r>
            <w:r>
              <w:rPr>
                <w:rFonts w:ascii="SimSun" w:hAnsi="SimSun" w:eastAsia="SimSun" w:cs="SimSun"/>
                <w:sz w:val="12"/>
                <w:szCs w:val="12"/>
                <w:spacing w:val="5"/>
              </w:rPr>
              <w:t>记录，复工复产安全措施及</w:t>
            </w:r>
            <w:r>
              <w:rPr>
                <w:rFonts w:ascii="SimSun" w:hAnsi="SimSun" w:eastAsia="SimSun" w:cs="SimSun"/>
                <w:sz w:val="12"/>
                <w:szCs w:val="12"/>
              </w:rPr>
              <w:t xml:space="preserve"> </w:t>
            </w:r>
            <w:r>
              <w:rPr>
                <w:rFonts w:ascii="SimSun" w:hAnsi="SimSun" w:eastAsia="SimSun" w:cs="SimSun"/>
                <w:sz w:val="12"/>
                <w:szCs w:val="12"/>
                <w:spacing w:val="6"/>
              </w:rPr>
              <w:t>安</w:t>
            </w:r>
            <w:r>
              <w:rPr>
                <w:rFonts w:ascii="SimSun" w:hAnsi="SimSun" w:eastAsia="SimSun" w:cs="SimSun"/>
                <w:sz w:val="12"/>
                <w:szCs w:val="12"/>
                <w:spacing w:val="4"/>
              </w:rPr>
              <w:t>全检查验收资料。现场核查。</w:t>
            </w:r>
          </w:p>
        </w:tc>
        <w:tc>
          <w:tcPr>
            <w:tcW w:w="1929" w:type="dxa"/>
            <w:vAlign w:val="top"/>
            <w:tcBorders>
              <w:bottom w:val="single" w:color="000000" w:sz="2" w:space="0"/>
              <w:top w:val="single" w:color="000000" w:sz="2" w:space="0"/>
            </w:tcBorders>
          </w:tcPr>
          <w:p>
            <w:pPr>
              <w:ind w:left="29" w:right="68"/>
              <w:spacing w:before="239"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9"/>
              </w:rPr>
              <w:t>管</w:t>
            </w:r>
            <w:r>
              <w:rPr>
                <w:rFonts w:ascii="SimSun" w:hAnsi="SimSun" w:eastAsia="SimSun" w:cs="SimSun"/>
                <w:sz w:val="12"/>
                <w:szCs w:val="12"/>
                <w:spacing w:val="8"/>
              </w:rPr>
              <w:t>总局令第87号)第十六条。</w:t>
            </w:r>
          </w:p>
        </w:tc>
      </w:tr>
      <w:tr>
        <w:trPr>
          <w:trHeight w:val="1462" w:hRule="atLeast"/>
        </w:trPr>
        <w:tc>
          <w:tcPr>
            <w:tcW w:w="517" w:type="dxa"/>
            <w:vAlign w:val="top"/>
            <w:tcBorders>
              <w:bottom w:val="single" w:color="000000" w:sz="2" w:space="0"/>
              <w:top w:val="single" w:color="000000" w:sz="2" w:space="0"/>
            </w:tcBorders>
          </w:tcPr>
          <w:p>
            <w:pPr>
              <w:spacing w:line="330" w:lineRule="auto"/>
              <w:rPr>
                <w:rFonts w:ascii="Arial"/>
                <w:sz w:val="21"/>
              </w:rPr>
            </w:pPr>
            <w:r/>
          </w:p>
          <w:p>
            <w:pPr>
              <w:spacing w:line="33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3" w:type="dxa"/>
            <w:vAlign w:val="top"/>
            <w:tcBorders>
              <w:bottom w:val="single" w:color="000000" w:sz="2" w:space="0"/>
              <w:top w:val="single" w:color="000000" w:sz="2" w:space="0"/>
            </w:tcBorders>
          </w:tcPr>
          <w:p>
            <w:pPr>
              <w:spacing w:line="319" w:lineRule="auto"/>
              <w:rPr>
                <w:rFonts w:ascii="Arial"/>
                <w:sz w:val="21"/>
              </w:rPr>
            </w:pPr>
            <w:r/>
          </w:p>
          <w:p>
            <w:pPr>
              <w:spacing w:line="320"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6"/>
              </w:rPr>
              <w:t>煤</w:t>
            </w:r>
            <w:r>
              <w:rPr>
                <w:rFonts w:ascii="SimSun" w:hAnsi="SimSun" w:eastAsia="SimSun" w:cs="SimSun"/>
                <w:sz w:val="12"/>
                <w:szCs w:val="12"/>
                <w:spacing w:val="5"/>
              </w:rPr>
              <w:t>矿闭坑报告</w:t>
            </w:r>
          </w:p>
        </w:tc>
        <w:tc>
          <w:tcPr>
            <w:tcW w:w="3310" w:type="dxa"/>
            <w:vAlign w:val="top"/>
            <w:tcBorders>
              <w:bottom w:val="single" w:color="000000" w:sz="2" w:space="0"/>
              <w:top w:val="single" w:color="000000" w:sz="2" w:space="0"/>
            </w:tcBorders>
          </w:tcPr>
          <w:p>
            <w:pPr>
              <w:ind w:left="22" w:right="134" w:firstLine="9"/>
              <w:spacing w:before="222" w:line="236" w:lineRule="auto"/>
              <w:rPr>
                <w:rFonts w:ascii="SimSun" w:hAnsi="SimSun" w:eastAsia="SimSun" w:cs="SimSun"/>
                <w:sz w:val="12"/>
                <w:szCs w:val="12"/>
              </w:rPr>
            </w:pPr>
            <w:r>
              <w:rPr>
                <w:rFonts w:ascii="SimSun" w:hAnsi="SimSun" w:eastAsia="SimSun" w:cs="SimSun"/>
                <w:sz w:val="12"/>
                <w:szCs w:val="12"/>
                <w:spacing w:val="10"/>
              </w:rPr>
              <w:t>闭</w:t>
            </w:r>
            <w:r>
              <w:rPr>
                <w:rFonts w:ascii="SimSun" w:hAnsi="SimSun" w:eastAsia="SimSun" w:cs="SimSun"/>
                <w:sz w:val="12"/>
                <w:szCs w:val="12"/>
                <w:spacing w:val="7"/>
              </w:rPr>
              <w:t>坑</w:t>
            </w:r>
            <w:r>
              <w:rPr>
                <w:rFonts w:ascii="SimSun" w:hAnsi="SimSun" w:eastAsia="SimSun" w:cs="SimSun"/>
                <w:sz w:val="12"/>
                <w:szCs w:val="12"/>
                <w:spacing w:val="5"/>
              </w:rPr>
              <w:t>前，煤矿企业必须编制闭坑报告，并报省级煤炭行业</w:t>
            </w:r>
            <w:r>
              <w:rPr>
                <w:rFonts w:ascii="SimSun" w:hAnsi="SimSun" w:eastAsia="SimSun" w:cs="SimSun"/>
                <w:sz w:val="12"/>
                <w:szCs w:val="12"/>
              </w:rPr>
              <w:t xml:space="preserve"> </w:t>
            </w:r>
            <w:r>
              <w:rPr>
                <w:rFonts w:ascii="SimSun" w:hAnsi="SimSun" w:eastAsia="SimSun" w:cs="SimSun"/>
                <w:sz w:val="12"/>
                <w:szCs w:val="12"/>
                <w:spacing w:val="2"/>
              </w:rPr>
              <w:t>管理部门批准</w:t>
            </w:r>
            <w:r>
              <w:rPr>
                <w:rFonts w:ascii="SimSun" w:hAnsi="SimSun" w:eastAsia="SimSun" w:cs="SimSun"/>
                <w:sz w:val="12"/>
                <w:szCs w:val="12"/>
                <w:spacing w:val="1"/>
              </w:rPr>
              <w:t>。</w:t>
            </w:r>
          </w:p>
          <w:p>
            <w:pPr>
              <w:ind w:left="21" w:right="128" w:firstLine="258"/>
              <w:spacing w:before="1" w:line="235" w:lineRule="auto"/>
              <w:rPr>
                <w:rFonts w:ascii="SimSun" w:hAnsi="SimSun" w:eastAsia="SimSun" w:cs="SimSun"/>
                <w:sz w:val="12"/>
                <w:szCs w:val="12"/>
              </w:rPr>
            </w:pPr>
            <w:r>
              <w:rPr>
                <w:rFonts w:ascii="SimSun" w:hAnsi="SimSun" w:eastAsia="SimSun" w:cs="SimSun"/>
                <w:sz w:val="12"/>
                <w:szCs w:val="12"/>
                <w:spacing w:val="10"/>
              </w:rPr>
              <w:t>制定闭</w:t>
            </w:r>
            <w:r>
              <w:rPr>
                <w:rFonts w:ascii="SimSun" w:hAnsi="SimSun" w:eastAsia="SimSun" w:cs="SimSun"/>
                <w:sz w:val="12"/>
                <w:szCs w:val="12"/>
                <w:spacing w:val="7"/>
              </w:rPr>
              <w:t>坑</w:t>
            </w:r>
            <w:r>
              <w:rPr>
                <w:rFonts w:ascii="SimSun" w:hAnsi="SimSun" w:eastAsia="SimSun" w:cs="SimSun"/>
                <w:sz w:val="12"/>
                <w:szCs w:val="12"/>
                <w:spacing w:val="5"/>
              </w:rPr>
              <w:t>矿井防灭火专项措施，防止闭坑期间及闭坑</w:t>
            </w:r>
            <w:r>
              <w:rPr>
                <w:rFonts w:ascii="SimSun" w:hAnsi="SimSun" w:eastAsia="SimSun" w:cs="SimSun"/>
                <w:sz w:val="12"/>
                <w:szCs w:val="12"/>
              </w:rPr>
              <w:t xml:space="preserve"> </w:t>
            </w:r>
            <w:r>
              <w:rPr>
                <w:rFonts w:ascii="SimSun" w:hAnsi="SimSun" w:eastAsia="SimSun" w:cs="SimSun"/>
                <w:sz w:val="12"/>
                <w:szCs w:val="12"/>
                <w:spacing w:val="4"/>
              </w:rPr>
              <w:t>后发</w:t>
            </w:r>
            <w:r>
              <w:rPr>
                <w:rFonts w:ascii="SimSun" w:hAnsi="SimSun" w:eastAsia="SimSun" w:cs="SimSun"/>
                <w:sz w:val="12"/>
                <w:szCs w:val="12"/>
                <w:spacing w:val="3"/>
              </w:rPr>
              <w:t>生</w:t>
            </w:r>
            <w:r>
              <w:rPr>
                <w:rFonts w:ascii="SimSun" w:hAnsi="SimSun" w:eastAsia="SimSun" w:cs="SimSun"/>
                <w:sz w:val="12"/>
                <w:szCs w:val="12"/>
                <w:spacing w:val="2"/>
              </w:rPr>
              <w:t>井下火灾。</w:t>
            </w:r>
          </w:p>
          <w:p>
            <w:pPr>
              <w:ind w:left="19" w:right="128" w:firstLine="258"/>
              <w:spacing w:line="246" w:lineRule="auto"/>
              <w:rPr>
                <w:rFonts w:ascii="SimSun" w:hAnsi="SimSun" w:eastAsia="SimSun" w:cs="SimSun"/>
                <w:sz w:val="12"/>
                <w:szCs w:val="12"/>
              </w:rPr>
            </w:pPr>
            <w:r>
              <w:rPr>
                <w:rFonts w:ascii="SimSun" w:hAnsi="SimSun" w:eastAsia="SimSun" w:cs="SimSun"/>
                <w:sz w:val="12"/>
                <w:szCs w:val="12"/>
                <w:spacing w:val="6"/>
              </w:rPr>
              <w:t>矿井闭坑报告必须有完善的各种地质资料，在相应</w:t>
            </w:r>
            <w:r>
              <w:rPr>
                <w:rFonts w:ascii="SimSun" w:hAnsi="SimSun" w:eastAsia="SimSun" w:cs="SimSun"/>
                <w:sz w:val="12"/>
                <w:szCs w:val="12"/>
                <w:spacing w:val="1"/>
              </w:rPr>
              <w:t>图</w:t>
            </w:r>
            <w:r>
              <w:rPr>
                <w:rFonts w:ascii="SimSun" w:hAnsi="SimSun" w:eastAsia="SimSun" w:cs="SimSun"/>
                <w:sz w:val="12"/>
                <w:szCs w:val="12"/>
              </w:rPr>
              <w:t xml:space="preserve"> </w:t>
            </w:r>
            <w:r>
              <w:rPr>
                <w:rFonts w:ascii="SimSun" w:hAnsi="SimSun" w:eastAsia="SimSun" w:cs="SimSun"/>
                <w:sz w:val="12"/>
                <w:szCs w:val="12"/>
                <w:spacing w:val="6"/>
              </w:rPr>
              <w:t>件上标注采空区、煤柱、井筒、巷道、火区、地面沉陷</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6"/>
              </w:rPr>
              <w:t>等</w:t>
            </w:r>
            <w:r>
              <w:rPr>
                <w:rFonts w:ascii="SimSun" w:hAnsi="SimSun" w:eastAsia="SimSun" w:cs="SimSun"/>
                <w:sz w:val="12"/>
                <w:szCs w:val="12"/>
                <w:spacing w:val="4"/>
              </w:rPr>
              <w:t>，情况不清的应当予以说明。</w:t>
            </w:r>
          </w:p>
        </w:tc>
        <w:tc>
          <w:tcPr>
            <w:tcW w:w="1916" w:type="dxa"/>
            <w:vAlign w:val="top"/>
            <w:tcBorders>
              <w:bottom w:val="singl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ind w:left="24" w:right="122" w:firstLine="12"/>
              <w:spacing w:before="39" w:line="251" w:lineRule="auto"/>
              <w:rPr>
                <w:rFonts w:ascii="SimSun" w:hAnsi="SimSun" w:eastAsia="SimSun" w:cs="SimSun"/>
                <w:sz w:val="12"/>
                <w:szCs w:val="12"/>
              </w:rPr>
            </w:pPr>
            <w:r>
              <w:rPr>
                <w:rFonts w:ascii="SimSun" w:hAnsi="SimSun" w:eastAsia="SimSun" w:cs="SimSun"/>
                <w:sz w:val="12"/>
                <w:szCs w:val="12"/>
                <w:spacing w:val="8"/>
              </w:rPr>
              <w:t>闭坑</w:t>
            </w:r>
            <w:r>
              <w:rPr>
                <w:rFonts w:ascii="SimSun" w:hAnsi="SimSun" w:eastAsia="SimSun" w:cs="SimSun"/>
                <w:sz w:val="12"/>
                <w:szCs w:val="12"/>
                <w:spacing w:val="6"/>
              </w:rPr>
              <w:t>报</w:t>
            </w:r>
            <w:r>
              <w:rPr>
                <w:rFonts w:ascii="SimSun" w:hAnsi="SimSun" w:eastAsia="SimSun" w:cs="SimSun"/>
                <w:sz w:val="12"/>
                <w:szCs w:val="12"/>
                <w:spacing w:val="4"/>
              </w:rPr>
              <w:t>告，验收批准资料。现场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spacing w:line="410" w:lineRule="auto"/>
              <w:rPr>
                <w:rFonts w:ascii="Arial"/>
                <w:sz w:val="21"/>
              </w:rPr>
            </w:pPr>
            <w:r/>
          </w:p>
          <w:p>
            <w:pPr>
              <w:ind w:left="28" w:right="68" w:firstLine="1"/>
              <w:spacing w:before="39" w:line="24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总局令第87号)第二十一条；</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w:t>
            </w:r>
            <w:r>
              <w:rPr>
                <w:rFonts w:ascii="SimSun" w:hAnsi="SimSun" w:eastAsia="SimSun" w:cs="SimSun"/>
                <w:sz w:val="12"/>
                <w:szCs w:val="12"/>
                <w:spacing w:val="7"/>
              </w:rPr>
              <w:t>21〕156号)第十条。</w:t>
            </w:r>
          </w:p>
        </w:tc>
      </w:tr>
      <w:tr>
        <w:trPr>
          <w:trHeight w:val="1830"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3" w:type="dxa"/>
            <w:vAlign w:val="top"/>
            <w:tcBorders>
              <w:bottom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21" w:right="80" w:hanging="3"/>
              <w:spacing w:before="39" w:line="251"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矿承包生产经营</w:t>
            </w:r>
            <w:r>
              <w:rPr>
                <w:rFonts w:ascii="SimSun" w:hAnsi="SimSun" w:eastAsia="SimSun" w:cs="SimSun"/>
                <w:sz w:val="12"/>
                <w:szCs w:val="12"/>
              </w:rPr>
              <w:t xml:space="preserve"> </w:t>
            </w:r>
            <w:r>
              <w:rPr>
                <w:rFonts w:ascii="SimSun" w:hAnsi="SimSun" w:eastAsia="SimSun" w:cs="SimSun"/>
                <w:sz w:val="12"/>
                <w:szCs w:val="12"/>
                <w:spacing w:val="4"/>
              </w:rPr>
              <w:t>安全管理</w:t>
            </w:r>
          </w:p>
        </w:tc>
        <w:tc>
          <w:tcPr>
            <w:tcW w:w="3310" w:type="dxa"/>
            <w:vAlign w:val="top"/>
            <w:tcBorders>
              <w:bottom w:val="single" w:color="000000" w:sz="2" w:space="0"/>
              <w:top w:val="single" w:color="000000" w:sz="2" w:space="0"/>
            </w:tcBorders>
          </w:tcPr>
          <w:p>
            <w:pPr>
              <w:ind w:left="19" w:right="134"/>
              <w:spacing w:before="98" w:line="239" w:lineRule="auto"/>
              <w:tabs>
                <w:tab w:val="left" w:leader="empty" w:pos="86"/>
              </w:tabs>
              <w:rPr>
                <w:rFonts w:ascii="SimSun" w:hAnsi="SimSun" w:eastAsia="SimSun" w:cs="SimSun"/>
                <w:sz w:val="12"/>
                <w:szCs w:val="12"/>
              </w:rPr>
            </w:pPr>
            <w:r>
              <w:rPr>
                <w:rFonts w:ascii="SimSun" w:hAnsi="SimSun" w:eastAsia="SimSun" w:cs="SimSun"/>
                <w:sz w:val="12"/>
                <w:szCs w:val="12"/>
                <w:spacing w:val="6"/>
              </w:rPr>
              <w:t>煤矿实行整体承包生产经营后，是否重新取得或者及时</w:t>
            </w:r>
            <w:r>
              <w:rPr>
                <w:rFonts w:ascii="SimSun" w:hAnsi="SimSun" w:eastAsia="SimSun" w:cs="SimSun"/>
                <w:sz w:val="12"/>
                <w:szCs w:val="12"/>
                <w:spacing w:val="1"/>
              </w:rPr>
              <w:t>变</w:t>
            </w:r>
            <w:r>
              <w:rPr>
                <w:rFonts w:ascii="SimSun" w:hAnsi="SimSun" w:eastAsia="SimSun" w:cs="SimSun"/>
                <w:sz w:val="12"/>
                <w:szCs w:val="12"/>
              </w:rPr>
              <w:t xml:space="preserve"> </w:t>
            </w:r>
            <w:r>
              <w:rPr>
                <w:rFonts w:ascii="SimSun" w:hAnsi="SimSun" w:eastAsia="SimSun" w:cs="SimSun"/>
                <w:sz w:val="12"/>
                <w:szCs w:val="12"/>
                <w:spacing w:val="6"/>
              </w:rPr>
              <w:t>更安全生产许可证。承包或者托管方是否有法人资格或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20"/>
              </w:rPr>
              <w:t>取</w:t>
            </w:r>
            <w:r>
              <w:rPr>
                <w:rFonts w:ascii="SimSun" w:hAnsi="SimSun" w:eastAsia="SimSun" w:cs="SimSun"/>
                <w:sz w:val="12"/>
                <w:szCs w:val="12"/>
                <w:spacing w:val="15"/>
              </w:rPr>
              <w:t>得</w:t>
            </w:r>
            <w:r>
              <w:rPr>
                <w:rFonts w:ascii="SimSun" w:hAnsi="SimSun" w:eastAsia="SimSun" w:cs="SimSun"/>
                <w:sz w:val="12"/>
                <w:szCs w:val="12"/>
                <w:spacing w:val="10"/>
              </w:rPr>
              <w:t>合法有效营业执照。煤矿实行承包(托管)是否签订</w:t>
            </w:r>
            <w:r>
              <w:rPr>
                <w:rFonts w:ascii="SimSun" w:hAnsi="SimSun" w:eastAsia="SimSun" w:cs="SimSun"/>
                <w:sz w:val="12"/>
                <w:szCs w:val="12"/>
              </w:rPr>
              <w:t xml:space="preserve"> </w:t>
            </w:r>
            <w:r>
              <w:rPr>
                <w:rFonts w:ascii="SimSun" w:hAnsi="SimSun" w:eastAsia="SimSun" w:cs="SimSun"/>
                <w:sz w:val="12"/>
                <w:szCs w:val="12"/>
                <w:spacing w:val="6"/>
              </w:rPr>
              <w:t>安全生产管理协议，协议是否约定双方安全生产管理职</w:t>
            </w:r>
            <w:r>
              <w:rPr>
                <w:rFonts w:ascii="SimSun" w:hAnsi="SimSun" w:eastAsia="SimSun" w:cs="SimSun"/>
                <w:sz w:val="12"/>
                <w:szCs w:val="12"/>
                <w:spacing w:val="1"/>
              </w:rPr>
              <w:t>责</w:t>
            </w:r>
            <w:r>
              <w:rPr>
                <w:rFonts w:ascii="SimSun" w:hAnsi="SimSun" w:eastAsia="SimSun" w:cs="SimSun"/>
                <w:sz w:val="12"/>
                <w:szCs w:val="12"/>
              </w:rPr>
              <w:t xml:space="preserve"> </w:t>
            </w:r>
            <w:r>
              <w:rPr>
                <w:rFonts w:ascii="SimSun" w:hAnsi="SimSun" w:eastAsia="SimSun" w:cs="SimSun"/>
                <w:sz w:val="12"/>
                <w:szCs w:val="12"/>
                <w:spacing w:val="19"/>
              </w:rPr>
              <w:t>。</w:t>
            </w:r>
            <w:r>
              <w:rPr>
                <w:rFonts w:ascii="SimSun" w:hAnsi="SimSun" w:eastAsia="SimSun" w:cs="SimSun"/>
                <w:sz w:val="12"/>
                <w:szCs w:val="12"/>
                <w:spacing w:val="10"/>
              </w:rPr>
              <w:t>承包方(承托方)是否按规定变更安全生产许可证。承</w:t>
            </w:r>
            <w:r>
              <w:rPr>
                <w:rFonts w:ascii="SimSun" w:hAnsi="SimSun" w:eastAsia="SimSun" w:cs="SimSun"/>
                <w:sz w:val="12"/>
                <w:szCs w:val="12"/>
              </w:rPr>
              <w:t xml:space="preserve"> </w:t>
            </w:r>
            <w:r>
              <w:rPr>
                <w:rFonts w:ascii="SimSun" w:hAnsi="SimSun" w:eastAsia="SimSun" w:cs="SimSun"/>
                <w:sz w:val="12"/>
                <w:szCs w:val="12"/>
                <w:spacing w:val="25"/>
              </w:rPr>
              <w:t>包</w:t>
            </w:r>
            <w:r>
              <w:rPr>
                <w:rFonts w:ascii="SimSun" w:hAnsi="SimSun" w:eastAsia="SimSun" w:cs="SimSun"/>
                <w:sz w:val="12"/>
                <w:szCs w:val="12"/>
                <w:spacing w:val="15"/>
              </w:rPr>
              <w:t>方(承托方)是否再次将煤矿承包(托管)给其他单位</w:t>
            </w:r>
            <w:r>
              <w:rPr>
                <w:rFonts w:ascii="SimSun" w:hAnsi="SimSun" w:eastAsia="SimSun" w:cs="SimSun"/>
                <w:sz w:val="12"/>
                <w:szCs w:val="12"/>
              </w:rPr>
              <w:t xml:space="preserve"> </w:t>
            </w:r>
            <w:r>
              <w:rPr>
                <w:rFonts w:ascii="SimSun" w:hAnsi="SimSun" w:eastAsia="SimSun" w:cs="SimSun"/>
                <w:sz w:val="12"/>
                <w:szCs w:val="12"/>
                <w:spacing w:val="6"/>
              </w:rPr>
              <w:t>或者个人。煤矿是否将井井下采掘作业或者井巷维修作</w:t>
            </w:r>
            <w:r>
              <w:rPr>
                <w:rFonts w:ascii="SimSun" w:hAnsi="SimSun" w:eastAsia="SimSun" w:cs="SimSun"/>
                <w:sz w:val="12"/>
                <w:szCs w:val="12"/>
                <w:spacing w:val="1"/>
              </w:rPr>
              <w:t>业</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(井筒及</w:t>
            </w:r>
            <w:r>
              <w:rPr>
                <w:rFonts w:ascii="SimSun" w:hAnsi="SimSun" w:eastAsia="SimSun" w:cs="SimSun"/>
                <w:sz w:val="12"/>
                <w:szCs w:val="12"/>
                <w:spacing w:val="6"/>
              </w:rPr>
              <w:t>井</w:t>
            </w:r>
            <w:r>
              <w:rPr>
                <w:rFonts w:ascii="SimSun" w:hAnsi="SimSun" w:eastAsia="SimSun" w:cs="SimSun"/>
                <w:sz w:val="12"/>
                <w:szCs w:val="12"/>
                <w:spacing w:val="4"/>
              </w:rPr>
              <w:t>下新水平延深的井底车场、主运输、主通风、</w:t>
            </w:r>
            <w:r>
              <w:rPr>
                <w:rFonts w:ascii="SimSun" w:hAnsi="SimSun" w:eastAsia="SimSun" w:cs="SimSun"/>
                <w:sz w:val="12"/>
                <w:szCs w:val="12"/>
              </w:rPr>
              <w:t xml:space="preserve"> </w:t>
            </w:r>
            <w:r>
              <w:rPr>
                <w:rFonts w:ascii="SimSun" w:hAnsi="SimSun" w:eastAsia="SimSun" w:cs="SimSun"/>
                <w:sz w:val="12"/>
                <w:szCs w:val="12"/>
                <w:spacing w:val="13"/>
              </w:rPr>
              <w:t>主</w:t>
            </w:r>
            <w:r>
              <w:rPr>
                <w:rFonts w:ascii="SimSun" w:hAnsi="SimSun" w:eastAsia="SimSun" w:cs="SimSun"/>
                <w:sz w:val="12"/>
                <w:szCs w:val="12"/>
                <w:spacing w:val="8"/>
              </w:rPr>
              <w:t>排水、主要机电硐室开拓工程除外)作为独立工程发包</w:t>
            </w:r>
            <w:r>
              <w:rPr>
                <w:rFonts w:ascii="SimSun" w:hAnsi="SimSun" w:eastAsia="SimSun" w:cs="SimSun"/>
                <w:sz w:val="12"/>
                <w:szCs w:val="12"/>
              </w:rPr>
              <w:t xml:space="preserve"> </w:t>
            </w:r>
            <w:r>
              <w:rPr>
                <w:rFonts w:ascii="SimSun" w:hAnsi="SimSun" w:eastAsia="SimSun" w:cs="SimSun"/>
                <w:sz w:val="12"/>
                <w:szCs w:val="12"/>
                <w:spacing w:val="6"/>
              </w:rPr>
              <w:t>给其他企业或者个人，是否转包井下新水平延深开拓工</w:t>
            </w:r>
            <w:r>
              <w:rPr>
                <w:rFonts w:ascii="SimSun" w:hAnsi="SimSun" w:eastAsia="SimSun" w:cs="SimSun"/>
                <w:sz w:val="12"/>
                <w:szCs w:val="12"/>
                <w:spacing w:val="1"/>
              </w:rPr>
              <w:t>程</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440" w:lineRule="auto"/>
              <w:rPr>
                <w:rFonts w:ascii="Arial"/>
                <w:sz w:val="21"/>
              </w:rPr>
            </w:pPr>
            <w:r/>
          </w:p>
          <w:p>
            <w:pPr>
              <w:ind w:left="24" w:right="122" w:firstLine="3"/>
              <w:spacing w:before="39" w:line="241" w:lineRule="auto"/>
              <w:rPr>
                <w:rFonts w:ascii="SimSun" w:hAnsi="SimSun" w:eastAsia="SimSun" w:cs="SimSun"/>
                <w:sz w:val="12"/>
                <w:szCs w:val="12"/>
              </w:rPr>
            </w:pPr>
            <w:r>
              <w:rPr>
                <w:rFonts w:ascii="SimSun" w:hAnsi="SimSun" w:eastAsia="SimSun" w:cs="SimSun"/>
                <w:sz w:val="12"/>
                <w:szCs w:val="12"/>
                <w:spacing w:val="10"/>
              </w:rPr>
              <w:t>安全生产管理协议，承包(托</w:t>
            </w:r>
            <w:r>
              <w:rPr>
                <w:rFonts w:ascii="SimSun" w:hAnsi="SimSun" w:eastAsia="SimSun" w:cs="SimSun"/>
                <w:sz w:val="12"/>
                <w:szCs w:val="12"/>
              </w:rPr>
              <w:t xml:space="preserve">  </w:t>
            </w:r>
            <w:r>
              <w:rPr>
                <w:rFonts w:ascii="SimSun" w:hAnsi="SimSun" w:eastAsia="SimSun" w:cs="SimSun"/>
                <w:sz w:val="12"/>
                <w:szCs w:val="12"/>
                <w:spacing w:val="8"/>
              </w:rPr>
              <w:t>管)方资质，安全生产许可证</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员</w:t>
            </w:r>
            <w:r>
              <w:rPr>
                <w:rFonts w:ascii="SimSun" w:hAnsi="SimSun" w:eastAsia="SimSun" w:cs="SimSun"/>
                <w:sz w:val="12"/>
                <w:szCs w:val="12"/>
                <w:spacing w:val="5"/>
              </w:rPr>
              <w:t>名册，主要采掘工作面作业</w:t>
            </w:r>
            <w:r>
              <w:rPr>
                <w:rFonts w:ascii="SimSun" w:hAnsi="SimSun" w:eastAsia="SimSun" w:cs="SimSun"/>
                <w:sz w:val="12"/>
                <w:szCs w:val="12"/>
              </w:rPr>
              <w:t xml:space="preserve"> </w:t>
            </w:r>
            <w:r>
              <w:rPr>
                <w:rFonts w:ascii="SimSun" w:hAnsi="SimSun" w:eastAsia="SimSun" w:cs="SimSun"/>
                <w:sz w:val="12"/>
                <w:szCs w:val="12"/>
                <w:spacing w:val="10"/>
              </w:rPr>
              <w:t>规</w:t>
            </w:r>
            <w:r>
              <w:rPr>
                <w:rFonts w:ascii="SimSun" w:hAnsi="SimSun" w:eastAsia="SimSun" w:cs="SimSun"/>
                <w:sz w:val="12"/>
                <w:szCs w:val="12"/>
                <w:spacing w:val="8"/>
              </w:rPr>
              <w:t>程</w:t>
            </w:r>
            <w:r>
              <w:rPr>
                <w:rFonts w:ascii="SimSun" w:hAnsi="SimSun" w:eastAsia="SimSun" w:cs="SimSun"/>
                <w:sz w:val="12"/>
                <w:szCs w:val="12"/>
                <w:spacing w:val="5"/>
              </w:rPr>
              <w:t>审批、贯彻记录，工资报</w:t>
            </w:r>
            <w:r>
              <w:rPr>
                <w:rFonts w:ascii="SimSun" w:hAnsi="SimSun" w:eastAsia="SimSun" w:cs="SimSun"/>
                <w:sz w:val="12"/>
                <w:szCs w:val="12"/>
              </w:rPr>
              <w:t xml:space="preserve">  </w:t>
            </w:r>
            <w:r>
              <w:rPr>
                <w:rFonts w:ascii="SimSun" w:hAnsi="SimSun" w:eastAsia="SimSun" w:cs="SimSun"/>
                <w:sz w:val="12"/>
                <w:szCs w:val="12"/>
                <w:spacing w:val="6"/>
              </w:rPr>
              <w:t>表</w:t>
            </w:r>
            <w:r>
              <w:rPr>
                <w:rFonts w:ascii="SimSun" w:hAnsi="SimSun" w:eastAsia="SimSun" w:cs="SimSun"/>
                <w:sz w:val="12"/>
                <w:szCs w:val="12"/>
                <w:spacing w:val="4"/>
              </w:rPr>
              <w:t>，工伤保险资料。现场核查。</w:t>
            </w:r>
            <w:r>
              <w:rPr>
                <w:rFonts w:ascii="SimSun" w:hAnsi="SimSun" w:eastAsia="SimSun" w:cs="SimSun"/>
                <w:sz w:val="12"/>
                <w:szCs w:val="12"/>
              </w:rPr>
              <w:t xml:space="preserve"> </w:t>
            </w:r>
            <w:r>
              <w:rPr>
                <w:rFonts w:ascii="SimSun" w:hAnsi="SimSun" w:eastAsia="SimSun" w:cs="SimSun"/>
                <w:sz w:val="12"/>
                <w:szCs w:val="12"/>
                <w:spacing w:val="4"/>
              </w:rPr>
              <w:t>个</w:t>
            </w:r>
            <w:r>
              <w:rPr>
                <w:rFonts w:ascii="SimSun" w:hAnsi="SimSun" w:eastAsia="SimSun" w:cs="SimSun"/>
                <w:sz w:val="12"/>
                <w:szCs w:val="12"/>
                <w:spacing w:val="2"/>
              </w:rPr>
              <w:t>别谈话了解。</w:t>
            </w:r>
          </w:p>
        </w:tc>
        <w:tc>
          <w:tcPr>
            <w:tcW w:w="1929" w:type="dxa"/>
            <w:vAlign w:val="top"/>
            <w:tcBorders>
              <w:bottom w:val="singl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ind w:left="27" w:right="133" w:firstLine="3"/>
              <w:spacing w:before="39" w:line="242"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spacing w:val="9"/>
              </w:rPr>
              <w:t>应急管理部令第4号)第十六</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《煤矿整体托管安全管理办</w:t>
            </w:r>
            <w:r>
              <w:rPr>
                <w:rFonts w:ascii="SimSun" w:hAnsi="SimSun" w:eastAsia="SimSun" w:cs="SimSun"/>
                <w:sz w:val="12"/>
                <w:szCs w:val="12"/>
              </w:rPr>
              <w:t xml:space="preserve"> </w:t>
            </w:r>
            <w:r>
              <w:rPr>
                <w:rFonts w:ascii="SimSun" w:hAnsi="SimSun" w:eastAsia="SimSun" w:cs="SimSun"/>
                <w:sz w:val="12"/>
                <w:szCs w:val="12"/>
                <w:spacing w:val="18"/>
              </w:rPr>
              <w:t>法(试行)》(煤安监行管</w:t>
            </w:r>
            <w:r>
              <w:rPr>
                <w:rFonts w:ascii="SimSun" w:hAnsi="SimSun" w:eastAsia="SimSun" w:cs="SimSun"/>
                <w:sz w:val="12"/>
                <w:szCs w:val="12"/>
                <w:spacing w:val="15"/>
              </w:rPr>
              <w:t>〔</w:t>
            </w:r>
            <w:r>
              <w:rPr>
                <w:rFonts w:ascii="SimSun" w:hAnsi="SimSun" w:eastAsia="SimSun" w:cs="SimSun"/>
                <w:sz w:val="12"/>
                <w:szCs w:val="12"/>
              </w:rPr>
              <w:t xml:space="preserve">  </w:t>
            </w:r>
            <w:r>
              <w:rPr>
                <w:rFonts w:ascii="SimSun" w:hAnsi="SimSun" w:eastAsia="SimSun" w:cs="SimSun"/>
                <w:sz w:val="12"/>
                <w:szCs w:val="12"/>
                <w:spacing w:val="13"/>
              </w:rPr>
              <w:t>2</w:t>
            </w:r>
            <w:r>
              <w:rPr>
                <w:rFonts w:ascii="SimSun" w:hAnsi="SimSun" w:eastAsia="SimSun" w:cs="SimSun"/>
                <w:sz w:val="12"/>
                <w:szCs w:val="12"/>
                <w:spacing w:val="8"/>
              </w:rPr>
              <w:t>019〕47号)。</w:t>
            </w:r>
          </w:p>
        </w:tc>
      </w:tr>
      <w:tr>
        <w:trPr>
          <w:trHeight w:val="639"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37</w:t>
            </w:r>
          </w:p>
        </w:tc>
        <w:tc>
          <w:tcPr>
            <w:tcW w:w="1113" w:type="dxa"/>
            <w:vAlign w:val="top"/>
            <w:tcBorders>
              <w:bottom w:val="single" w:color="000000" w:sz="2" w:space="0"/>
              <w:top w:val="single" w:color="000000" w:sz="2" w:space="0"/>
            </w:tcBorders>
          </w:tcPr>
          <w:p>
            <w:pPr>
              <w:ind w:left="18"/>
              <w:spacing w:before="271" w:line="229"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矿复工复产管理</w:t>
            </w:r>
          </w:p>
        </w:tc>
        <w:tc>
          <w:tcPr>
            <w:tcW w:w="3310" w:type="dxa"/>
            <w:vAlign w:val="top"/>
            <w:tcBorders>
              <w:bottom w:val="single" w:color="000000" w:sz="2" w:space="0"/>
              <w:top w:val="single" w:color="000000" w:sz="2" w:space="0"/>
            </w:tcBorders>
          </w:tcPr>
          <w:p>
            <w:pPr>
              <w:ind w:left="20" w:right="134" w:firstLine="2"/>
              <w:spacing w:before="193" w:line="251" w:lineRule="auto"/>
              <w:rPr>
                <w:rFonts w:ascii="SimSun" w:hAnsi="SimSun" w:eastAsia="SimSun" w:cs="SimSun"/>
                <w:sz w:val="12"/>
                <w:szCs w:val="12"/>
              </w:rPr>
            </w:pPr>
            <w:r>
              <w:rPr>
                <w:rFonts w:ascii="SimSun" w:hAnsi="SimSun" w:eastAsia="SimSun" w:cs="SimSun"/>
                <w:sz w:val="12"/>
                <w:szCs w:val="12"/>
                <w:spacing w:val="10"/>
              </w:rPr>
              <w:t>是否符</w:t>
            </w:r>
            <w:r>
              <w:rPr>
                <w:rFonts w:ascii="SimSun" w:hAnsi="SimSun" w:eastAsia="SimSun" w:cs="SimSun"/>
                <w:sz w:val="12"/>
                <w:szCs w:val="12"/>
                <w:spacing w:val="8"/>
              </w:rPr>
              <w:t>合</w:t>
            </w:r>
            <w:r>
              <w:rPr>
                <w:rFonts w:ascii="SimSun" w:hAnsi="SimSun" w:eastAsia="SimSun" w:cs="SimSun"/>
                <w:sz w:val="12"/>
                <w:szCs w:val="12"/>
                <w:spacing w:val="5"/>
              </w:rPr>
              <w:t>复工复产规定的程序，是否履行签字手续，是否</w:t>
            </w:r>
            <w:r>
              <w:rPr>
                <w:rFonts w:ascii="SimSun" w:hAnsi="SimSun" w:eastAsia="SimSun" w:cs="SimSun"/>
                <w:sz w:val="12"/>
                <w:szCs w:val="12"/>
              </w:rPr>
              <w:t xml:space="preserve"> </w:t>
            </w:r>
            <w:r>
              <w:rPr>
                <w:rFonts w:ascii="SimSun" w:hAnsi="SimSun" w:eastAsia="SimSun" w:cs="SimSun"/>
                <w:sz w:val="12"/>
                <w:szCs w:val="12"/>
                <w:spacing w:val="4"/>
              </w:rPr>
              <w:t>满足复工复产规定的条件</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193" w:line="251" w:lineRule="auto"/>
              <w:rPr>
                <w:rFonts w:ascii="SimSun" w:hAnsi="SimSun" w:eastAsia="SimSun" w:cs="SimSun"/>
                <w:sz w:val="12"/>
                <w:szCs w:val="12"/>
              </w:rPr>
            </w:pPr>
            <w:r>
              <w:rPr>
                <w:rFonts w:ascii="SimSun" w:hAnsi="SimSun" w:eastAsia="SimSun" w:cs="SimSun"/>
                <w:sz w:val="12"/>
                <w:szCs w:val="12"/>
                <w:spacing w:val="10"/>
              </w:rPr>
              <w:t>煤</w:t>
            </w:r>
            <w:r>
              <w:rPr>
                <w:rFonts w:ascii="SimSun" w:hAnsi="SimSun" w:eastAsia="SimSun" w:cs="SimSun"/>
                <w:sz w:val="12"/>
                <w:szCs w:val="12"/>
                <w:spacing w:val="9"/>
              </w:rPr>
              <w:t>矿</w:t>
            </w:r>
            <w:r>
              <w:rPr>
                <w:rFonts w:ascii="SimSun" w:hAnsi="SimSun" w:eastAsia="SimSun" w:cs="SimSun"/>
                <w:sz w:val="12"/>
                <w:szCs w:val="12"/>
                <w:spacing w:val="5"/>
              </w:rPr>
              <w:t>复工复产相关文件资料。现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核查。</w:t>
            </w:r>
          </w:p>
        </w:tc>
        <w:tc>
          <w:tcPr>
            <w:tcW w:w="1929" w:type="dxa"/>
            <w:vAlign w:val="top"/>
            <w:tcBorders>
              <w:bottom w:val="single" w:color="000000" w:sz="2" w:space="0"/>
              <w:top w:val="single" w:color="000000" w:sz="2" w:space="0"/>
            </w:tcBorders>
          </w:tcPr>
          <w:p>
            <w:pPr>
              <w:ind w:left="32" w:right="141" w:hanging="2"/>
              <w:spacing w:before="193" w:line="251" w:lineRule="auto"/>
              <w:rPr>
                <w:rFonts w:ascii="SimSun" w:hAnsi="SimSun" w:eastAsia="SimSun" w:cs="SimSun"/>
                <w:sz w:val="12"/>
                <w:szCs w:val="12"/>
              </w:rPr>
            </w:pPr>
            <w:r>
              <w:rPr>
                <w:rFonts w:ascii="SimSun" w:hAnsi="SimSun" w:eastAsia="SimSun" w:cs="SimSun"/>
                <w:sz w:val="12"/>
                <w:szCs w:val="12"/>
                <w:spacing w:val="5"/>
              </w:rPr>
              <w:t>《煤矿复工复产验收管理办法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11"/>
              </w:rPr>
              <w:t>煤安监行管〔2019〕4号)。</w:t>
            </w:r>
          </w:p>
        </w:tc>
      </w:tr>
      <w:tr>
        <w:trPr>
          <w:trHeight w:val="964" w:hRule="atLeast"/>
        </w:trPr>
        <w:tc>
          <w:tcPr>
            <w:tcW w:w="517" w:type="dxa"/>
            <w:vAlign w:val="top"/>
            <w:tcBorders>
              <w:bottom w:val="single" w:color="000000" w:sz="2" w:space="0"/>
              <w:top w:val="single" w:color="000000" w:sz="2" w:space="0"/>
            </w:tcBorders>
          </w:tcPr>
          <w:p>
            <w:pPr>
              <w:spacing w:line="40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38</w:t>
            </w:r>
          </w:p>
        </w:tc>
        <w:tc>
          <w:tcPr>
            <w:tcW w:w="1113" w:type="dxa"/>
            <w:vAlign w:val="top"/>
            <w:tcBorders>
              <w:bottom w:val="single" w:color="000000" w:sz="2" w:space="0"/>
              <w:top w:val="single" w:color="000000" w:sz="2" w:space="0"/>
            </w:tcBorders>
          </w:tcPr>
          <w:p>
            <w:pPr>
              <w:spacing w:line="386"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矿改制安全管理</w:t>
            </w:r>
          </w:p>
        </w:tc>
        <w:tc>
          <w:tcPr>
            <w:tcW w:w="3310" w:type="dxa"/>
            <w:vAlign w:val="top"/>
            <w:tcBorders>
              <w:bottom w:val="single" w:color="000000" w:sz="2" w:space="0"/>
              <w:top w:val="single" w:color="000000" w:sz="2" w:space="0"/>
            </w:tcBorders>
          </w:tcPr>
          <w:p>
            <w:pPr>
              <w:ind w:left="20" w:right="134" w:firstLine="4"/>
              <w:spacing w:before="199" w:line="236" w:lineRule="auto"/>
              <w:rPr>
                <w:rFonts w:ascii="SimSun" w:hAnsi="SimSun" w:eastAsia="SimSun" w:cs="SimSun"/>
                <w:sz w:val="12"/>
                <w:szCs w:val="12"/>
              </w:rPr>
            </w:pPr>
            <w:r>
              <w:rPr>
                <w:rFonts w:ascii="SimSun" w:hAnsi="SimSun" w:eastAsia="SimSun" w:cs="SimSun"/>
                <w:sz w:val="12"/>
                <w:szCs w:val="12"/>
                <w:spacing w:val="10"/>
              </w:rPr>
              <w:t>改制期</w:t>
            </w:r>
            <w:r>
              <w:rPr>
                <w:rFonts w:ascii="SimSun" w:hAnsi="SimSun" w:eastAsia="SimSun" w:cs="SimSun"/>
                <w:sz w:val="12"/>
                <w:szCs w:val="12"/>
                <w:spacing w:val="5"/>
              </w:rPr>
              <w:t>间，是否未明确安全生产责任人，是否健全安全生</w:t>
            </w:r>
            <w:r>
              <w:rPr>
                <w:rFonts w:ascii="SimSun" w:hAnsi="SimSun" w:eastAsia="SimSun" w:cs="SimSun"/>
                <w:sz w:val="12"/>
                <w:szCs w:val="12"/>
              </w:rPr>
              <w:t xml:space="preserve"> </w:t>
            </w:r>
            <w:r>
              <w:rPr>
                <w:rFonts w:ascii="SimSun" w:hAnsi="SimSun" w:eastAsia="SimSun" w:cs="SimSun"/>
                <w:sz w:val="12"/>
                <w:szCs w:val="12"/>
                <w:spacing w:val="8"/>
              </w:rPr>
              <w:t>产</w:t>
            </w:r>
            <w:r>
              <w:rPr>
                <w:rFonts w:ascii="SimSun" w:hAnsi="SimSun" w:eastAsia="SimSun" w:cs="SimSun"/>
                <w:sz w:val="12"/>
                <w:szCs w:val="12"/>
                <w:spacing w:val="4"/>
              </w:rPr>
              <w:t>管理机构和配备安全管理人员。</w:t>
            </w:r>
          </w:p>
          <w:p>
            <w:pPr>
              <w:ind w:left="20" w:right="128" w:firstLine="259"/>
              <w:spacing w:line="251" w:lineRule="auto"/>
              <w:rPr>
                <w:rFonts w:ascii="SimSun" w:hAnsi="SimSun" w:eastAsia="SimSun" w:cs="SimSun"/>
                <w:sz w:val="12"/>
                <w:szCs w:val="12"/>
              </w:rPr>
            </w:pPr>
            <w:r>
              <w:rPr>
                <w:rFonts w:ascii="SimSun" w:hAnsi="SimSun" w:eastAsia="SimSun" w:cs="SimSun"/>
                <w:sz w:val="12"/>
                <w:szCs w:val="12"/>
                <w:spacing w:val="10"/>
              </w:rPr>
              <w:t>完成改</w:t>
            </w:r>
            <w:r>
              <w:rPr>
                <w:rFonts w:ascii="SimSun" w:hAnsi="SimSun" w:eastAsia="SimSun" w:cs="SimSun"/>
                <w:sz w:val="12"/>
                <w:szCs w:val="12"/>
                <w:spacing w:val="7"/>
              </w:rPr>
              <w:t>制</w:t>
            </w:r>
            <w:r>
              <w:rPr>
                <w:rFonts w:ascii="SimSun" w:hAnsi="SimSun" w:eastAsia="SimSun" w:cs="SimSun"/>
                <w:sz w:val="12"/>
                <w:szCs w:val="12"/>
                <w:spacing w:val="5"/>
              </w:rPr>
              <w:t>后，是否重新取得或者变更采矿许可证、安</w:t>
            </w:r>
            <w:r>
              <w:rPr>
                <w:rFonts w:ascii="SimSun" w:hAnsi="SimSun" w:eastAsia="SimSun" w:cs="SimSun"/>
                <w:sz w:val="12"/>
                <w:szCs w:val="12"/>
              </w:rPr>
              <w:t xml:space="preserve"> </w:t>
            </w:r>
            <w:r>
              <w:rPr>
                <w:rFonts w:ascii="SimSun" w:hAnsi="SimSun" w:eastAsia="SimSun" w:cs="SimSun"/>
                <w:sz w:val="12"/>
                <w:szCs w:val="12"/>
                <w:spacing w:val="4"/>
              </w:rPr>
              <w:t>全生产许可证、营业执照</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6" w:right="57" w:hanging="2"/>
              <w:spacing w:before="122" w:line="243"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4"/>
              </w:rPr>
              <w:t>矿许可证、安全生产许可证、</w:t>
            </w:r>
            <w:r>
              <w:rPr>
                <w:rFonts w:ascii="SimSun" w:hAnsi="SimSun" w:eastAsia="SimSun" w:cs="SimSun"/>
                <w:sz w:val="12"/>
                <w:szCs w:val="12"/>
              </w:rPr>
              <w:t xml:space="preserve"> </w:t>
            </w:r>
            <w:r>
              <w:rPr>
                <w:rFonts w:ascii="SimSun" w:hAnsi="SimSun" w:eastAsia="SimSun" w:cs="SimSun"/>
                <w:sz w:val="12"/>
                <w:szCs w:val="12"/>
                <w:spacing w:val="10"/>
              </w:rPr>
              <w:t>营</w:t>
            </w:r>
            <w:r>
              <w:rPr>
                <w:rFonts w:ascii="SimSun" w:hAnsi="SimSun" w:eastAsia="SimSun" w:cs="SimSun"/>
                <w:sz w:val="12"/>
                <w:szCs w:val="12"/>
                <w:spacing w:val="7"/>
              </w:rPr>
              <w:t>业</w:t>
            </w:r>
            <w:r>
              <w:rPr>
                <w:rFonts w:ascii="SimSun" w:hAnsi="SimSun" w:eastAsia="SimSun" w:cs="SimSun"/>
                <w:sz w:val="12"/>
                <w:szCs w:val="12"/>
                <w:spacing w:val="5"/>
              </w:rPr>
              <w:t>执照，改制期间安全管理规</w:t>
            </w:r>
            <w:r>
              <w:rPr>
                <w:rFonts w:ascii="SimSun" w:hAnsi="SimSun" w:eastAsia="SimSun" w:cs="SimSun"/>
                <w:sz w:val="12"/>
                <w:szCs w:val="12"/>
              </w:rPr>
              <w:t xml:space="preserve"> </w:t>
            </w:r>
            <w:r>
              <w:rPr>
                <w:rFonts w:ascii="SimSun" w:hAnsi="SimSun" w:eastAsia="SimSun" w:cs="SimSun"/>
                <w:sz w:val="12"/>
                <w:szCs w:val="12"/>
                <w:spacing w:val="8"/>
              </w:rPr>
              <w:t>定，</w:t>
            </w:r>
            <w:r>
              <w:rPr>
                <w:rFonts w:ascii="SimSun" w:hAnsi="SimSun" w:eastAsia="SimSun" w:cs="SimSun"/>
                <w:sz w:val="12"/>
                <w:szCs w:val="12"/>
                <w:spacing w:val="7"/>
              </w:rPr>
              <w:t>安</w:t>
            </w:r>
            <w:r>
              <w:rPr>
                <w:rFonts w:ascii="SimSun" w:hAnsi="SimSun" w:eastAsia="SimSun" w:cs="SimSun"/>
                <w:sz w:val="12"/>
                <w:szCs w:val="12"/>
                <w:spacing w:val="4"/>
              </w:rPr>
              <w:t>全管理机构人员名册</w:t>
            </w:r>
            <w:r>
              <w:rPr>
                <w:rFonts w:ascii="SimSun" w:hAnsi="SimSun" w:eastAsia="SimSun" w:cs="SimSun"/>
                <w:sz w:val="12"/>
                <w:szCs w:val="12"/>
                <w:spacing w:val="4"/>
              </w:rPr>
              <w:t xml:space="preserve"> </w:t>
            </w:r>
            <w:r>
              <w:rPr>
                <w:rFonts w:ascii="SimSun" w:hAnsi="SimSun" w:eastAsia="SimSun" w:cs="SimSun"/>
                <w:sz w:val="12"/>
                <w:szCs w:val="12"/>
                <w:spacing w:val="4"/>
              </w:rPr>
              <w:t>，相</w:t>
            </w:r>
            <w:r>
              <w:rPr>
                <w:rFonts w:ascii="SimSun" w:hAnsi="SimSun" w:eastAsia="SimSun" w:cs="SimSun"/>
                <w:sz w:val="12"/>
                <w:szCs w:val="12"/>
              </w:rPr>
              <w:t xml:space="preserve"> </w:t>
            </w:r>
            <w:r>
              <w:rPr>
                <w:rFonts w:ascii="SimSun" w:hAnsi="SimSun" w:eastAsia="SimSun" w:cs="SimSun"/>
                <w:sz w:val="12"/>
                <w:szCs w:val="12"/>
                <w:spacing w:val="2"/>
              </w:rPr>
              <w:t>关人员考核</w:t>
            </w:r>
            <w:r>
              <w:rPr>
                <w:rFonts w:ascii="SimSun" w:hAnsi="SimSun" w:eastAsia="SimSun" w:cs="SimSun"/>
                <w:sz w:val="12"/>
                <w:szCs w:val="12"/>
                <w:spacing w:val="1"/>
              </w:rPr>
              <w:t>合格资料。</w:t>
            </w:r>
            <w:r>
              <w:rPr>
                <w:rFonts w:ascii="SimSun" w:hAnsi="SimSun" w:eastAsia="SimSun" w:cs="SimSun"/>
                <w:sz w:val="12"/>
                <w:szCs w:val="12"/>
                <w:spacing w:val="1"/>
              </w:rPr>
              <w:t xml:space="preserve">  </w:t>
            </w:r>
            <w:r>
              <w:rPr>
                <w:rFonts w:ascii="SimSun" w:hAnsi="SimSun" w:eastAsia="SimSun" w:cs="SimSun"/>
                <w:sz w:val="12"/>
                <w:szCs w:val="12"/>
                <w:spacing w:val="1"/>
              </w:rPr>
              <w:t>现场核查</w:t>
            </w:r>
          </w:p>
          <w:p>
            <w:pPr>
              <w:ind w:left="37"/>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32" w:right="68" w:hanging="2"/>
              <w:spacing w:before="275" w:line="249" w:lineRule="auto"/>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13"/>
              </w:rPr>
              <w:t>应急管理部令第4号)第十七条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1" style="position:absolute;margin-left:76.9914pt;margin-top:396.508pt;mso-position-vertical-relative:page;mso-position-horizontal-relative:page;width:439.25pt;height:0.2pt;z-index:-251658240;" o:allowincell="f" fillcolor="#000000" filled="true" stroked="false"/>
        </w:pict>
      </w:r>
      <w:bookmarkStart w:name="_bookmark11" w:id="9"/>
      <w:bookmarkEnd w:id="9"/>
      <w:bookmarkStart w:name="_bookmark12" w:id="10"/>
      <w:bookmarkEnd w:id="10"/>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29" w:hRule="atLeast"/>
        </w:trPr>
        <w:tc>
          <w:tcPr>
            <w:tcW w:w="517" w:type="dxa"/>
            <w:vAlign w:val="top"/>
            <w:tcBorders>
              <w:bottom w:val="single" w:color="000000" w:sz="2" w:space="0"/>
              <w:top w:val="single" w:color="000000" w:sz="2" w:space="0"/>
            </w:tcBorders>
          </w:tcPr>
          <w:p>
            <w:pPr>
              <w:spacing w:line="294" w:lineRule="auto"/>
              <w:rPr>
                <w:rFonts w:ascii="Arial"/>
                <w:sz w:val="21"/>
              </w:rPr>
            </w:pPr>
            <w:r/>
          </w:p>
          <w:p>
            <w:pPr>
              <w:spacing w:line="295"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39</w:t>
            </w:r>
          </w:p>
        </w:tc>
        <w:tc>
          <w:tcPr>
            <w:tcW w:w="1112" w:type="dxa"/>
            <w:vAlign w:val="top"/>
            <w:tcBorders>
              <w:bottom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ind w:left="18" w:right="79"/>
              <w:spacing w:before="39" w:line="251"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5"/>
              </w:rPr>
              <w:t>长、副矿长及专</w:t>
            </w:r>
            <w:r>
              <w:rPr>
                <w:rFonts w:ascii="SimSun" w:hAnsi="SimSun" w:eastAsia="SimSun" w:cs="SimSun"/>
                <w:sz w:val="12"/>
                <w:szCs w:val="12"/>
              </w:rPr>
              <w:t xml:space="preserve"> </w:t>
            </w:r>
            <w:r>
              <w:rPr>
                <w:rFonts w:ascii="SimSun" w:hAnsi="SimSun" w:eastAsia="SimSun" w:cs="SimSun"/>
                <w:sz w:val="12"/>
                <w:szCs w:val="12"/>
                <w:spacing w:val="7"/>
              </w:rPr>
              <w:t>业</w:t>
            </w:r>
            <w:r>
              <w:rPr>
                <w:rFonts w:ascii="SimSun" w:hAnsi="SimSun" w:eastAsia="SimSun" w:cs="SimSun"/>
                <w:sz w:val="12"/>
                <w:szCs w:val="12"/>
                <w:spacing w:val="5"/>
              </w:rPr>
              <w:t>技术人员配备</w:t>
            </w:r>
          </w:p>
        </w:tc>
        <w:tc>
          <w:tcPr>
            <w:tcW w:w="3311" w:type="dxa"/>
            <w:vAlign w:val="top"/>
            <w:tcBorders>
              <w:bottom w:val="single" w:color="000000" w:sz="2" w:space="0"/>
              <w:top w:val="single" w:color="000000" w:sz="2" w:space="0"/>
            </w:tcBorders>
          </w:tcPr>
          <w:p>
            <w:pPr>
              <w:ind w:left="20" w:right="134"/>
              <w:spacing w:before="75" w:line="236" w:lineRule="auto"/>
              <w:rPr>
                <w:rFonts w:ascii="SimSun" w:hAnsi="SimSun" w:eastAsia="SimSun" w:cs="SimSun"/>
                <w:sz w:val="12"/>
                <w:szCs w:val="12"/>
              </w:rPr>
            </w:pPr>
            <w:r>
              <w:rPr>
                <w:rFonts w:ascii="SimSun" w:hAnsi="SimSun" w:eastAsia="SimSun" w:cs="SimSun"/>
                <w:sz w:val="12"/>
                <w:szCs w:val="12"/>
                <w:spacing w:val="6"/>
              </w:rPr>
              <w:t>煤矿是否分别配备专职的矿长、总工程师和分管安全、</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6"/>
              </w:rPr>
              <w:t>产、机电的副矿长，以及负责采煤、掘进、机电运输、</w:t>
            </w:r>
            <w:r>
              <w:rPr>
                <w:rFonts w:ascii="SimSun" w:hAnsi="SimSun" w:eastAsia="SimSun" w:cs="SimSun"/>
                <w:sz w:val="12"/>
                <w:szCs w:val="12"/>
                <w:spacing w:val="1"/>
              </w:rPr>
              <w:t>通</w:t>
            </w:r>
            <w:r>
              <w:rPr>
                <w:rFonts w:ascii="SimSun" w:hAnsi="SimSun" w:eastAsia="SimSun" w:cs="SimSun"/>
                <w:sz w:val="12"/>
                <w:szCs w:val="12"/>
              </w:rPr>
              <w:t xml:space="preserve"> </w:t>
            </w:r>
            <w:r>
              <w:rPr>
                <w:rFonts w:ascii="SimSun" w:hAnsi="SimSun" w:eastAsia="SimSun" w:cs="SimSun"/>
                <w:sz w:val="12"/>
                <w:szCs w:val="12"/>
                <w:spacing w:val="8"/>
              </w:rPr>
              <w:t>风、</w:t>
            </w:r>
            <w:r>
              <w:rPr>
                <w:rFonts w:ascii="SimSun" w:hAnsi="SimSun" w:eastAsia="SimSun" w:cs="SimSun"/>
                <w:sz w:val="12"/>
                <w:szCs w:val="12"/>
                <w:spacing w:val="6"/>
              </w:rPr>
              <w:t>地</w:t>
            </w:r>
            <w:r>
              <w:rPr>
                <w:rFonts w:ascii="SimSun" w:hAnsi="SimSun" w:eastAsia="SimSun" w:cs="SimSun"/>
                <w:sz w:val="12"/>
                <w:szCs w:val="12"/>
                <w:spacing w:val="4"/>
              </w:rPr>
              <w:t>测、防治水工作的专业技术人员。</w:t>
            </w:r>
          </w:p>
          <w:p>
            <w:pPr>
              <w:ind w:left="20" w:right="69" w:firstLine="258"/>
              <w:spacing w:line="242" w:lineRule="auto"/>
              <w:rPr>
                <w:rFonts w:ascii="SimSun" w:hAnsi="SimSun" w:eastAsia="SimSun" w:cs="SimSun"/>
                <w:sz w:val="12"/>
                <w:szCs w:val="12"/>
              </w:rPr>
            </w:pPr>
            <w:r>
              <w:rPr>
                <w:rFonts w:ascii="SimSun" w:hAnsi="SimSun" w:eastAsia="SimSun" w:cs="SimSun"/>
                <w:sz w:val="12"/>
                <w:szCs w:val="12"/>
                <w:spacing w:val="6"/>
              </w:rPr>
              <w:t>煤矿矿长、副矿长、总工程师、副总工程师应当具</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6"/>
              </w:rPr>
              <w:t>煤矿相关专业大专及以上学历，具有三年以上煤矿相关</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6"/>
              </w:rPr>
              <w:t>作经历</w:t>
            </w:r>
            <w:r>
              <w:rPr>
                <w:rFonts w:ascii="SimSun" w:hAnsi="SimSun" w:eastAsia="SimSun" w:cs="SimSun"/>
                <w:sz w:val="12"/>
                <w:szCs w:val="12"/>
                <w:spacing w:val="3"/>
              </w:rPr>
              <w:t>。</w:t>
            </w:r>
            <w:r>
              <w:rPr>
                <w:rFonts w:ascii="SimSun" w:hAnsi="SimSun" w:eastAsia="SimSun" w:cs="SimSun"/>
                <w:sz w:val="12"/>
                <w:szCs w:val="12"/>
                <w:spacing w:val="3"/>
              </w:rPr>
              <w:t xml:space="preserve">  </w:t>
            </w:r>
            <w:r>
              <w:rPr>
                <w:rFonts w:ascii="SimSun" w:hAnsi="SimSun" w:eastAsia="SimSun" w:cs="SimSun"/>
                <w:sz w:val="12"/>
                <w:szCs w:val="12"/>
                <w:spacing w:val="3"/>
              </w:rPr>
              <w:t>煤矿安全生产管理机构负责人应当具备煤矿相关</w:t>
            </w:r>
            <w:r>
              <w:rPr>
                <w:rFonts w:ascii="SimSun" w:hAnsi="SimSun" w:eastAsia="SimSun" w:cs="SimSun"/>
                <w:sz w:val="12"/>
                <w:szCs w:val="12"/>
              </w:rPr>
              <w:t xml:space="preserve"> </w:t>
            </w:r>
            <w:r>
              <w:rPr>
                <w:rFonts w:ascii="SimSun" w:hAnsi="SimSun" w:eastAsia="SimSun" w:cs="SimSun"/>
                <w:sz w:val="12"/>
                <w:szCs w:val="12"/>
                <w:spacing w:val="6"/>
              </w:rPr>
              <w:t>专业中专及以上学历，具有二年以上煤矿安全生产相关</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1"/>
              </w:rPr>
              <w:t>作</w:t>
            </w:r>
            <w:r>
              <w:rPr>
                <w:rFonts w:ascii="SimSun" w:hAnsi="SimSun" w:eastAsia="SimSun" w:cs="SimSun"/>
                <w:sz w:val="12"/>
                <w:szCs w:val="12"/>
              </w:rPr>
              <w:t>经历。</w:t>
            </w:r>
          </w:p>
        </w:tc>
        <w:tc>
          <w:tcPr>
            <w:tcW w:w="1916" w:type="dxa"/>
            <w:vAlign w:val="top"/>
            <w:tcBorders>
              <w:bottom w:val="single" w:color="000000" w:sz="2" w:space="0"/>
              <w:top w:val="single" w:color="000000" w:sz="2" w:space="0"/>
            </w:tcBorders>
          </w:tcPr>
          <w:p>
            <w:pPr>
              <w:spacing w:line="340" w:lineRule="auto"/>
              <w:rPr>
                <w:rFonts w:ascii="Arial"/>
                <w:sz w:val="21"/>
              </w:rPr>
            </w:pPr>
            <w:r/>
          </w:p>
          <w:p>
            <w:pPr>
              <w:ind w:left="24" w:right="122" w:firstLine="1"/>
              <w:spacing w:before="39" w:line="244"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任命文件，人员名册，相关</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员</w:t>
            </w:r>
            <w:r>
              <w:rPr>
                <w:rFonts w:ascii="SimSun" w:hAnsi="SimSun" w:eastAsia="SimSun" w:cs="SimSun"/>
                <w:sz w:val="12"/>
                <w:szCs w:val="12"/>
                <w:spacing w:val="5"/>
              </w:rPr>
              <w:t>考核合格资料，相关技术人</w:t>
            </w:r>
            <w:r>
              <w:rPr>
                <w:rFonts w:ascii="SimSun" w:hAnsi="SimSun" w:eastAsia="SimSun" w:cs="SimSun"/>
                <w:sz w:val="12"/>
                <w:szCs w:val="12"/>
              </w:rPr>
              <w:t xml:space="preserve"> </w:t>
            </w:r>
            <w:r>
              <w:rPr>
                <w:rFonts w:ascii="SimSun" w:hAnsi="SimSun" w:eastAsia="SimSun" w:cs="SimSun"/>
                <w:sz w:val="12"/>
                <w:szCs w:val="12"/>
                <w:spacing w:val="10"/>
              </w:rPr>
              <w:t>员</w:t>
            </w:r>
            <w:r>
              <w:rPr>
                <w:rFonts w:ascii="SimSun" w:hAnsi="SimSun" w:eastAsia="SimSun" w:cs="SimSun"/>
                <w:sz w:val="12"/>
                <w:szCs w:val="12"/>
                <w:spacing w:val="9"/>
              </w:rPr>
              <w:t>毕</w:t>
            </w:r>
            <w:r>
              <w:rPr>
                <w:rFonts w:ascii="SimSun" w:hAnsi="SimSun" w:eastAsia="SimSun" w:cs="SimSun"/>
                <w:sz w:val="12"/>
                <w:szCs w:val="12"/>
                <w:spacing w:val="5"/>
              </w:rPr>
              <w:t>业证书。现场核查。个别谈</w:t>
            </w:r>
            <w:r>
              <w:rPr>
                <w:rFonts w:ascii="SimSun" w:hAnsi="SimSun" w:eastAsia="SimSun" w:cs="SimSun"/>
                <w:sz w:val="12"/>
                <w:szCs w:val="12"/>
              </w:rPr>
              <w:t xml:space="preserve"> </w:t>
            </w:r>
            <w:r>
              <w:rPr>
                <w:rFonts w:ascii="SimSun" w:hAnsi="SimSun" w:eastAsia="SimSun" w:cs="SimSun"/>
                <w:sz w:val="12"/>
                <w:szCs w:val="12"/>
                <w:spacing w:val="6"/>
              </w:rPr>
              <w:t>话</w:t>
            </w:r>
            <w:r>
              <w:rPr>
                <w:rFonts w:ascii="SimSun" w:hAnsi="SimSun" w:eastAsia="SimSun" w:cs="SimSun"/>
                <w:sz w:val="12"/>
                <w:szCs w:val="12"/>
                <w:spacing w:val="3"/>
              </w:rPr>
              <w:t>了解</w:t>
            </w:r>
            <w:r>
              <w:rPr>
                <w:rFonts w:ascii="SimSun" w:hAnsi="SimSun" w:eastAsia="SimSun" w:cs="SimSun"/>
                <w:sz w:val="12"/>
                <w:szCs w:val="12"/>
                <w:spacing w:val="3"/>
              </w:rPr>
              <w:t xml:space="preserve"> </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63" w:lineRule="auto"/>
              <w:rPr>
                <w:rFonts w:ascii="Arial"/>
                <w:sz w:val="21"/>
              </w:rPr>
            </w:pPr>
            <w:r/>
          </w:p>
          <w:p>
            <w:pPr>
              <w:ind w:left="26" w:right="68" w:firstLine="3"/>
              <w:spacing w:before="39" w:line="242"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9"/>
              </w:rPr>
              <w:t>应急管理部令第4号)第十八条</w:t>
            </w:r>
            <w:r>
              <w:rPr>
                <w:rFonts w:ascii="SimSun" w:hAnsi="SimSun" w:eastAsia="SimSun" w:cs="SimSun"/>
                <w:sz w:val="12"/>
                <w:szCs w:val="12"/>
              </w:rPr>
              <w:t xml:space="preserve"> </w:t>
            </w:r>
            <w:r>
              <w:rPr>
                <w:rFonts w:ascii="SimSun" w:hAnsi="SimSun" w:eastAsia="SimSun" w:cs="SimSun"/>
                <w:sz w:val="12"/>
                <w:szCs w:val="12"/>
                <w:spacing w:val="17"/>
              </w:rPr>
              <w:t>第</w:t>
            </w:r>
            <w:r>
              <w:rPr>
                <w:rFonts w:ascii="SimSun" w:hAnsi="SimSun" w:eastAsia="SimSun" w:cs="SimSun"/>
                <w:sz w:val="12"/>
                <w:szCs w:val="12"/>
                <w:spacing w:val="14"/>
              </w:rPr>
              <w:t>(一)项；《煤矿安全培训规</w:t>
            </w:r>
            <w:r>
              <w:rPr>
                <w:rFonts w:ascii="SimSun" w:hAnsi="SimSun" w:eastAsia="SimSun" w:cs="SimSun"/>
                <w:sz w:val="12"/>
                <w:szCs w:val="12"/>
              </w:rPr>
              <w:t xml:space="preserve"> </w:t>
            </w:r>
            <w:r>
              <w:rPr>
                <w:rFonts w:ascii="SimSun" w:hAnsi="SimSun" w:eastAsia="SimSun" w:cs="SimSun"/>
                <w:sz w:val="12"/>
                <w:szCs w:val="12"/>
                <w:spacing w:val="10"/>
              </w:rPr>
              <w:t>定》(原国家安全监管总局令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3"/>
              </w:rPr>
              <w:t>9</w:t>
            </w:r>
            <w:r>
              <w:rPr>
                <w:rFonts w:ascii="SimSun" w:hAnsi="SimSun" w:eastAsia="SimSun" w:cs="SimSun"/>
                <w:sz w:val="12"/>
                <w:szCs w:val="12"/>
                <w:spacing w:val="9"/>
              </w:rPr>
              <w:t>2号)第十一条。</w:t>
            </w:r>
          </w:p>
        </w:tc>
      </w:tr>
      <w:tr>
        <w:trPr>
          <w:trHeight w:val="567" w:hRule="atLeast"/>
        </w:trPr>
        <w:tc>
          <w:tcPr>
            <w:tcW w:w="517" w:type="dxa"/>
            <w:vAlign w:val="top"/>
            <w:tcBorders>
              <w:bottom w:val="single" w:color="000000" w:sz="2" w:space="0"/>
              <w:top w:val="single" w:color="000000" w:sz="2" w:space="0"/>
            </w:tcBorders>
          </w:tcPr>
          <w:p>
            <w:pPr>
              <w:ind w:left="191"/>
              <w:spacing w:before="251"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2" w:type="dxa"/>
            <w:vAlign w:val="top"/>
            <w:tcBorders>
              <w:bottom w:val="single" w:color="000000" w:sz="2" w:space="0"/>
              <w:top w:val="single" w:color="000000" w:sz="2" w:space="0"/>
            </w:tcBorders>
          </w:tcPr>
          <w:p>
            <w:pPr>
              <w:ind w:left="18" w:right="79" w:firstLine="1"/>
              <w:spacing w:before="77" w:line="247" w:lineRule="auto"/>
              <w:rPr>
                <w:rFonts w:ascii="SimSun" w:hAnsi="SimSun" w:eastAsia="SimSun" w:cs="SimSun"/>
                <w:sz w:val="12"/>
                <w:szCs w:val="12"/>
              </w:rPr>
            </w:pPr>
            <w:r>
              <w:rPr>
                <w:rFonts w:ascii="SimSun" w:hAnsi="SimSun" w:eastAsia="SimSun" w:cs="SimSun"/>
                <w:sz w:val="12"/>
                <w:szCs w:val="12"/>
                <w:spacing w:val="7"/>
              </w:rPr>
              <w:t>制</w:t>
            </w:r>
            <w:r>
              <w:rPr>
                <w:rFonts w:ascii="SimSun" w:hAnsi="SimSun" w:eastAsia="SimSun" w:cs="SimSun"/>
                <w:sz w:val="12"/>
                <w:szCs w:val="12"/>
                <w:spacing w:val="5"/>
              </w:rPr>
              <w:t>定重大危险源检</w:t>
            </w:r>
            <w:r>
              <w:rPr>
                <w:rFonts w:ascii="SimSun" w:hAnsi="SimSun" w:eastAsia="SimSun" w:cs="SimSun"/>
                <w:sz w:val="12"/>
                <w:szCs w:val="12"/>
              </w:rPr>
              <w:t xml:space="preserve"> </w:t>
            </w:r>
            <w:r>
              <w:rPr>
                <w:rFonts w:ascii="SimSun" w:hAnsi="SimSun" w:eastAsia="SimSun" w:cs="SimSun"/>
                <w:sz w:val="12"/>
                <w:szCs w:val="12"/>
                <w:spacing w:val="8"/>
              </w:rPr>
              <w:t>测</w:t>
            </w:r>
            <w:r>
              <w:rPr>
                <w:rFonts w:ascii="SimSun" w:hAnsi="SimSun" w:eastAsia="SimSun" w:cs="SimSun"/>
                <w:sz w:val="12"/>
                <w:szCs w:val="12"/>
                <w:spacing w:val="5"/>
              </w:rPr>
              <w:t>、评估和监控措</w:t>
            </w:r>
            <w:r>
              <w:rPr>
                <w:rFonts w:ascii="SimSun" w:hAnsi="SimSun" w:eastAsia="SimSun" w:cs="SimSun"/>
                <w:sz w:val="12"/>
                <w:szCs w:val="12"/>
              </w:rPr>
              <w:t xml:space="preserve"> </w:t>
            </w:r>
            <w:r>
              <w:rPr>
                <w:rFonts w:ascii="SimSun" w:hAnsi="SimSun" w:eastAsia="SimSun" w:cs="SimSun"/>
                <w:sz w:val="12"/>
                <w:szCs w:val="12"/>
                <w:spacing w:val="1"/>
              </w:rPr>
              <w:t>施</w:t>
            </w:r>
          </w:p>
        </w:tc>
        <w:tc>
          <w:tcPr>
            <w:tcW w:w="3311" w:type="dxa"/>
            <w:vAlign w:val="top"/>
            <w:tcBorders>
              <w:bottom w:val="single" w:color="000000" w:sz="2" w:space="0"/>
              <w:top w:val="single" w:color="000000" w:sz="2" w:space="0"/>
            </w:tcBorders>
          </w:tcPr>
          <w:p>
            <w:pPr>
              <w:ind w:left="23"/>
              <w:spacing w:before="230" w:line="227" w:lineRule="auto"/>
              <w:rPr>
                <w:rFonts w:ascii="SimSun" w:hAnsi="SimSun" w:eastAsia="SimSun" w:cs="SimSun"/>
                <w:sz w:val="12"/>
                <w:szCs w:val="12"/>
              </w:rPr>
            </w:pPr>
            <w:r>
              <w:rPr>
                <w:rFonts w:ascii="SimSun" w:hAnsi="SimSun" w:eastAsia="SimSun" w:cs="SimSun"/>
                <w:sz w:val="12"/>
                <w:szCs w:val="12"/>
                <w:spacing w:val="8"/>
              </w:rPr>
              <w:t>是否制</w:t>
            </w:r>
            <w:r>
              <w:rPr>
                <w:rFonts w:ascii="SimSun" w:hAnsi="SimSun" w:eastAsia="SimSun" w:cs="SimSun"/>
                <w:sz w:val="12"/>
                <w:szCs w:val="12"/>
                <w:spacing w:val="4"/>
              </w:rPr>
              <w:t>定重大危险源检测、评估和监控措施。</w:t>
            </w:r>
          </w:p>
        </w:tc>
        <w:tc>
          <w:tcPr>
            <w:tcW w:w="1916" w:type="dxa"/>
            <w:vAlign w:val="top"/>
            <w:tcBorders>
              <w:bottom w:val="single" w:color="000000" w:sz="2" w:space="0"/>
              <w:top w:val="single" w:color="000000" w:sz="2" w:space="0"/>
            </w:tcBorders>
          </w:tcPr>
          <w:p>
            <w:pPr>
              <w:ind w:left="24" w:right="122" w:firstLine="2"/>
              <w:spacing w:before="156" w:line="25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重大危险源检测、评估和监</w:t>
            </w:r>
            <w:r>
              <w:rPr>
                <w:rFonts w:ascii="SimSun" w:hAnsi="SimSun" w:eastAsia="SimSun" w:cs="SimSun"/>
                <w:sz w:val="12"/>
                <w:szCs w:val="12"/>
              </w:rPr>
              <w:t xml:space="preserve"> </w:t>
            </w:r>
            <w:r>
              <w:rPr>
                <w:rFonts w:ascii="SimSun" w:hAnsi="SimSun" w:eastAsia="SimSun" w:cs="SimSun"/>
                <w:sz w:val="12"/>
                <w:szCs w:val="12"/>
                <w:spacing w:val="4"/>
              </w:rPr>
              <w:t>控</w:t>
            </w:r>
            <w:r>
              <w:rPr>
                <w:rFonts w:ascii="SimSun" w:hAnsi="SimSun" w:eastAsia="SimSun" w:cs="SimSun"/>
                <w:sz w:val="12"/>
                <w:szCs w:val="12"/>
                <w:spacing w:val="3"/>
              </w:rPr>
              <w:t>措施。现场抽查。</w:t>
            </w:r>
          </w:p>
        </w:tc>
        <w:tc>
          <w:tcPr>
            <w:tcW w:w="1929" w:type="dxa"/>
            <w:vAlign w:val="top"/>
            <w:tcBorders>
              <w:bottom w:val="single" w:color="000000" w:sz="2" w:space="0"/>
              <w:top w:val="single" w:color="000000" w:sz="2" w:space="0"/>
            </w:tcBorders>
          </w:tcPr>
          <w:p>
            <w:pPr>
              <w:ind w:left="26" w:right="133" w:firstLine="3"/>
              <w:spacing w:before="77" w:line="246"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2"/>
              </w:rPr>
              <w:t>第</w:t>
            </w:r>
            <w:r>
              <w:rPr>
                <w:rFonts w:ascii="SimSun" w:hAnsi="SimSun" w:eastAsia="SimSun" w:cs="SimSun"/>
                <w:sz w:val="12"/>
                <w:szCs w:val="12"/>
                <w:spacing w:val="11"/>
              </w:rPr>
              <w:t>86号)。</w:t>
            </w:r>
          </w:p>
        </w:tc>
      </w:tr>
      <w:tr>
        <w:trPr>
          <w:trHeight w:val="788"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ind w:left="191"/>
              <w:spacing w:before="39"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2" w:type="dxa"/>
            <w:vAlign w:val="top"/>
            <w:tcBorders>
              <w:bottom w:val="single" w:color="000000" w:sz="2" w:space="0"/>
              <w:top w:val="single" w:color="000000" w:sz="2" w:space="0"/>
            </w:tcBorders>
          </w:tcPr>
          <w:p>
            <w:pPr>
              <w:spacing w:line="302" w:lineRule="auto"/>
              <w:rPr>
                <w:rFonts w:ascii="Arial"/>
                <w:sz w:val="21"/>
              </w:rPr>
            </w:pPr>
            <w:r/>
          </w:p>
          <w:p>
            <w:pPr>
              <w:ind w:left="21"/>
              <w:spacing w:before="39" w:line="227" w:lineRule="auto"/>
              <w:rPr>
                <w:rFonts w:ascii="SimSun" w:hAnsi="SimSun" w:eastAsia="SimSun" w:cs="SimSun"/>
                <w:sz w:val="12"/>
                <w:szCs w:val="12"/>
              </w:rPr>
            </w:pPr>
            <w:r>
              <w:rPr>
                <w:rFonts w:ascii="SimSun" w:hAnsi="SimSun" w:eastAsia="SimSun" w:cs="SimSun"/>
                <w:sz w:val="12"/>
                <w:szCs w:val="12"/>
                <w:spacing w:val="8"/>
              </w:rPr>
              <w:t>安</w:t>
            </w:r>
            <w:r>
              <w:rPr>
                <w:rFonts w:ascii="SimSun" w:hAnsi="SimSun" w:eastAsia="SimSun" w:cs="SimSun"/>
                <w:sz w:val="12"/>
                <w:szCs w:val="12"/>
                <w:spacing w:val="4"/>
              </w:rPr>
              <w:t>全评价报告</w:t>
            </w:r>
          </w:p>
        </w:tc>
        <w:tc>
          <w:tcPr>
            <w:tcW w:w="3311" w:type="dxa"/>
            <w:vAlign w:val="top"/>
            <w:tcBorders>
              <w:bottom w:val="single" w:color="000000" w:sz="2" w:space="0"/>
              <w:top w:val="single" w:color="000000" w:sz="2" w:space="0"/>
            </w:tcBorders>
          </w:tcPr>
          <w:p>
            <w:pPr>
              <w:ind w:left="22" w:right="134" w:hanging="2"/>
              <w:spacing w:before="110" w:line="243" w:lineRule="auto"/>
              <w:rPr>
                <w:rFonts w:ascii="SimSun" w:hAnsi="SimSun" w:eastAsia="SimSun" w:cs="SimSun"/>
                <w:sz w:val="12"/>
                <w:szCs w:val="12"/>
              </w:rPr>
            </w:pPr>
            <w:r>
              <w:rPr>
                <w:rFonts w:ascii="SimSun" w:hAnsi="SimSun" w:eastAsia="SimSun" w:cs="SimSun"/>
                <w:sz w:val="12"/>
                <w:szCs w:val="12"/>
                <w:spacing w:val="6"/>
              </w:rPr>
              <w:t>评价机构资质是否符合规定；评价报告是否对安全条件</w:t>
            </w:r>
            <w:r>
              <w:rPr>
                <w:rFonts w:ascii="SimSun" w:hAnsi="SimSun" w:eastAsia="SimSun" w:cs="SimSun"/>
                <w:sz w:val="12"/>
                <w:szCs w:val="12"/>
                <w:spacing w:val="1"/>
              </w:rPr>
              <w:t>单</w:t>
            </w:r>
            <w:r>
              <w:rPr>
                <w:rFonts w:ascii="SimSun" w:hAnsi="SimSun" w:eastAsia="SimSun" w:cs="SimSun"/>
                <w:sz w:val="12"/>
                <w:szCs w:val="12"/>
              </w:rPr>
              <w:t xml:space="preserve"> </w:t>
            </w:r>
            <w:r>
              <w:rPr>
                <w:rFonts w:ascii="SimSun" w:hAnsi="SimSun" w:eastAsia="SimSun" w:cs="SimSun"/>
                <w:sz w:val="12"/>
                <w:szCs w:val="12"/>
                <w:spacing w:val="10"/>
              </w:rPr>
              <w:t>项逐项</w:t>
            </w:r>
            <w:r>
              <w:rPr>
                <w:rFonts w:ascii="SimSun" w:hAnsi="SimSun" w:eastAsia="SimSun" w:cs="SimSun"/>
                <w:sz w:val="12"/>
                <w:szCs w:val="12"/>
                <w:spacing w:val="7"/>
              </w:rPr>
              <w:t>评</w:t>
            </w:r>
            <w:r>
              <w:rPr>
                <w:rFonts w:ascii="SimSun" w:hAnsi="SimSun" w:eastAsia="SimSun" w:cs="SimSun"/>
                <w:sz w:val="12"/>
                <w:szCs w:val="12"/>
                <w:spacing w:val="5"/>
              </w:rPr>
              <w:t>价，并作出结论；评价单位是否到煤矿现场调</w:t>
            </w:r>
            <w:r>
              <w:rPr>
                <w:rFonts w:ascii="SimSun" w:hAnsi="SimSun" w:eastAsia="SimSun" w:cs="SimSun"/>
                <w:sz w:val="12"/>
                <w:szCs w:val="12"/>
              </w:rPr>
              <w:t xml:space="preserve">  </w:t>
            </w:r>
            <w:r>
              <w:rPr>
                <w:rFonts w:ascii="SimSun" w:hAnsi="SimSun" w:eastAsia="SimSun" w:cs="SimSun"/>
                <w:sz w:val="12"/>
                <w:szCs w:val="12"/>
                <w:spacing w:val="10"/>
              </w:rPr>
              <w:t>查，并</w:t>
            </w:r>
            <w:r>
              <w:rPr>
                <w:rFonts w:ascii="SimSun" w:hAnsi="SimSun" w:eastAsia="SimSun" w:cs="SimSun"/>
                <w:sz w:val="12"/>
                <w:szCs w:val="12"/>
                <w:spacing w:val="8"/>
              </w:rPr>
              <w:t>对</w:t>
            </w:r>
            <w:r>
              <w:rPr>
                <w:rFonts w:ascii="SimSun" w:hAnsi="SimSun" w:eastAsia="SimSun" w:cs="SimSun"/>
                <w:sz w:val="12"/>
                <w:szCs w:val="12"/>
                <w:spacing w:val="5"/>
              </w:rPr>
              <w:t>问题进行复查；审查结果与安全评价报告结论相</w:t>
            </w:r>
            <w:r>
              <w:rPr>
                <w:rFonts w:ascii="SimSun" w:hAnsi="SimSun" w:eastAsia="SimSun" w:cs="SimSun"/>
                <w:sz w:val="12"/>
                <w:szCs w:val="12"/>
              </w:rPr>
              <w:t xml:space="preserve"> </w:t>
            </w:r>
            <w:r>
              <w:rPr>
                <w:rFonts w:ascii="SimSun" w:hAnsi="SimSun" w:eastAsia="SimSun" w:cs="SimSun"/>
                <w:sz w:val="12"/>
                <w:szCs w:val="12"/>
                <w:spacing w:val="8"/>
              </w:rPr>
              <w:t>差</w:t>
            </w:r>
            <w:r>
              <w:rPr>
                <w:rFonts w:ascii="SimSun" w:hAnsi="SimSun" w:eastAsia="SimSun" w:cs="SimSun"/>
                <w:sz w:val="12"/>
                <w:szCs w:val="12"/>
                <w:spacing w:val="4"/>
              </w:rPr>
              <w:t>较大的，要责令改正或重新评价。</w:t>
            </w:r>
          </w:p>
        </w:tc>
        <w:tc>
          <w:tcPr>
            <w:tcW w:w="1916" w:type="dxa"/>
            <w:vAlign w:val="top"/>
            <w:tcBorders>
              <w:bottom w:val="single" w:color="000000" w:sz="2" w:space="0"/>
              <w:top w:val="single" w:color="000000" w:sz="2" w:space="0"/>
            </w:tcBorders>
          </w:tcPr>
          <w:p>
            <w:pPr>
              <w:ind w:left="23" w:right="122" w:firstLine="1"/>
              <w:spacing w:before="111"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出具该矿评价报告的评价机</w:t>
            </w:r>
            <w:r>
              <w:rPr>
                <w:rFonts w:ascii="SimSun" w:hAnsi="SimSun" w:eastAsia="SimSun" w:cs="SimSun"/>
                <w:sz w:val="12"/>
                <w:szCs w:val="12"/>
              </w:rPr>
              <w:t xml:space="preserve"> </w:t>
            </w:r>
            <w:r>
              <w:rPr>
                <w:rFonts w:ascii="SimSun" w:hAnsi="SimSun" w:eastAsia="SimSun" w:cs="SimSun"/>
                <w:sz w:val="12"/>
                <w:szCs w:val="12"/>
                <w:spacing w:val="10"/>
              </w:rPr>
              <w:t>构资</w:t>
            </w:r>
            <w:r>
              <w:rPr>
                <w:rFonts w:ascii="SimSun" w:hAnsi="SimSun" w:eastAsia="SimSun" w:cs="SimSun"/>
                <w:sz w:val="12"/>
                <w:szCs w:val="12"/>
                <w:spacing w:val="5"/>
              </w:rPr>
              <w:t>质是否符合规定；检查评价</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对安全条件单项逐项评价及</w:t>
            </w:r>
            <w:r>
              <w:rPr>
                <w:rFonts w:ascii="SimSun" w:hAnsi="SimSun" w:eastAsia="SimSun" w:cs="SimSun"/>
                <w:sz w:val="12"/>
                <w:szCs w:val="12"/>
              </w:rPr>
              <w:t xml:space="preserve"> </w:t>
            </w:r>
            <w:r>
              <w:rPr>
                <w:rFonts w:ascii="SimSun" w:hAnsi="SimSun" w:eastAsia="SimSun" w:cs="SimSun"/>
                <w:sz w:val="12"/>
                <w:szCs w:val="12"/>
                <w:spacing w:val="6"/>
              </w:rPr>
              <w:t>评</w:t>
            </w:r>
            <w:r>
              <w:rPr>
                <w:rFonts w:ascii="SimSun" w:hAnsi="SimSun" w:eastAsia="SimSun" w:cs="SimSun"/>
                <w:sz w:val="12"/>
                <w:szCs w:val="12"/>
                <w:spacing w:val="5"/>
              </w:rPr>
              <w:t>价</w:t>
            </w:r>
            <w:r>
              <w:rPr>
                <w:rFonts w:ascii="SimSun" w:hAnsi="SimSun" w:eastAsia="SimSun" w:cs="SimSun"/>
                <w:sz w:val="12"/>
                <w:szCs w:val="12"/>
                <w:spacing w:val="3"/>
              </w:rPr>
              <w:t>结论。现场抽查。</w:t>
            </w:r>
          </w:p>
        </w:tc>
        <w:tc>
          <w:tcPr>
            <w:tcW w:w="1929" w:type="dxa"/>
            <w:vAlign w:val="top"/>
            <w:tcBorders>
              <w:bottom w:val="single" w:color="000000" w:sz="2" w:space="0"/>
              <w:top w:val="single" w:color="000000" w:sz="2" w:space="0"/>
            </w:tcBorders>
          </w:tcPr>
          <w:p>
            <w:pPr>
              <w:ind w:left="26" w:right="133" w:firstLine="3"/>
              <w:spacing w:before="189" w:line="246"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2"/>
              </w:rPr>
              <w:t>第</w:t>
            </w:r>
            <w:r>
              <w:rPr>
                <w:rFonts w:ascii="SimSun" w:hAnsi="SimSun" w:eastAsia="SimSun" w:cs="SimSun"/>
                <w:sz w:val="12"/>
                <w:szCs w:val="12"/>
                <w:spacing w:val="11"/>
              </w:rPr>
              <w:t>86号)。</w:t>
            </w:r>
          </w:p>
        </w:tc>
      </w:tr>
      <w:tr>
        <w:trPr>
          <w:trHeight w:val="662"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2</w:t>
            </w:r>
          </w:p>
        </w:tc>
        <w:tc>
          <w:tcPr>
            <w:tcW w:w="1112" w:type="dxa"/>
            <w:vAlign w:val="top"/>
            <w:tcBorders>
              <w:bottom w:val="single" w:color="000000" w:sz="2" w:space="0"/>
              <w:top w:val="single" w:color="000000" w:sz="2" w:space="0"/>
            </w:tcBorders>
          </w:tcPr>
          <w:p>
            <w:pPr>
              <w:ind w:left="19" w:right="79"/>
              <w:spacing w:before="203" w:line="252" w:lineRule="auto"/>
              <w:rPr>
                <w:rFonts w:ascii="SimSun" w:hAnsi="SimSun" w:eastAsia="SimSun" w:cs="SimSun"/>
                <w:sz w:val="12"/>
                <w:szCs w:val="12"/>
              </w:rPr>
            </w:pPr>
            <w:r>
              <w:rPr>
                <w:rFonts w:ascii="SimSun" w:hAnsi="SimSun" w:eastAsia="SimSun" w:cs="SimSun"/>
                <w:sz w:val="12"/>
                <w:szCs w:val="12"/>
                <w:spacing w:val="7"/>
              </w:rPr>
              <w:t>制</w:t>
            </w:r>
            <w:r>
              <w:rPr>
                <w:rFonts w:ascii="SimSun" w:hAnsi="SimSun" w:eastAsia="SimSun" w:cs="SimSun"/>
                <w:sz w:val="12"/>
                <w:szCs w:val="12"/>
                <w:spacing w:val="5"/>
              </w:rPr>
              <w:t>定矿井灾害预防</w:t>
            </w:r>
            <w:r>
              <w:rPr>
                <w:rFonts w:ascii="SimSun" w:hAnsi="SimSun" w:eastAsia="SimSun" w:cs="SimSun"/>
                <w:sz w:val="12"/>
                <w:szCs w:val="12"/>
              </w:rPr>
              <w:t xml:space="preserve"> </w:t>
            </w:r>
            <w:r>
              <w:rPr>
                <w:rFonts w:ascii="SimSun" w:hAnsi="SimSun" w:eastAsia="SimSun" w:cs="SimSun"/>
                <w:sz w:val="12"/>
                <w:szCs w:val="12"/>
                <w:spacing w:val="5"/>
              </w:rPr>
              <w:t>和处理计</w:t>
            </w:r>
            <w:r>
              <w:rPr>
                <w:rFonts w:ascii="SimSun" w:hAnsi="SimSun" w:eastAsia="SimSun" w:cs="SimSun"/>
                <w:sz w:val="12"/>
                <w:szCs w:val="12"/>
                <w:spacing w:val="4"/>
              </w:rPr>
              <w:t>划</w:t>
            </w:r>
          </w:p>
        </w:tc>
        <w:tc>
          <w:tcPr>
            <w:tcW w:w="3311" w:type="dxa"/>
            <w:vAlign w:val="top"/>
            <w:tcBorders>
              <w:bottom w:val="single" w:color="000000" w:sz="2" w:space="0"/>
              <w:top w:val="single" w:color="000000" w:sz="2" w:space="0"/>
            </w:tcBorders>
          </w:tcPr>
          <w:p>
            <w:pPr>
              <w:ind w:left="20"/>
              <w:spacing w:before="279" w:line="225" w:lineRule="auto"/>
              <w:rPr>
                <w:rFonts w:ascii="SimSun" w:hAnsi="SimSun" w:eastAsia="SimSun" w:cs="SimSun"/>
                <w:sz w:val="12"/>
                <w:szCs w:val="12"/>
              </w:rPr>
            </w:pPr>
            <w:r>
              <w:rPr>
                <w:rFonts w:ascii="SimSun" w:hAnsi="SimSun" w:eastAsia="SimSun" w:cs="SimSun"/>
                <w:sz w:val="12"/>
                <w:szCs w:val="12"/>
                <w:spacing w:val="5"/>
              </w:rPr>
              <w:t>煤矿是否根据实际情况制定矿井灾害预防和处理计划</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5" w:right="142" w:hanging="1"/>
              <w:spacing w:before="204" w:line="251"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查矿井灾害预防和处理计划。</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33" w:firstLine="3"/>
              <w:spacing w:before="125" w:line="246"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2"/>
              </w:rPr>
              <w:t>第</w:t>
            </w:r>
            <w:r>
              <w:rPr>
                <w:rFonts w:ascii="SimSun" w:hAnsi="SimSun" w:eastAsia="SimSun" w:cs="SimSun"/>
                <w:sz w:val="12"/>
                <w:szCs w:val="12"/>
                <w:spacing w:val="11"/>
              </w:rPr>
              <w:t>86号)。</w:t>
            </w:r>
          </w:p>
        </w:tc>
      </w:tr>
      <w:tr>
        <w:trPr>
          <w:trHeight w:val="638" w:hRule="atLeast"/>
        </w:trPr>
        <w:tc>
          <w:tcPr>
            <w:tcW w:w="517" w:type="dxa"/>
            <w:vAlign w:val="top"/>
            <w:tcBorders>
              <w:bottom w:val="single" w:color="000000" w:sz="2" w:space="0"/>
              <w:top w:val="single" w:color="000000" w:sz="2" w:space="0"/>
            </w:tcBorders>
          </w:tcPr>
          <w:p>
            <w:pPr>
              <w:spacing w:line="250"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3</w:t>
            </w:r>
          </w:p>
        </w:tc>
        <w:tc>
          <w:tcPr>
            <w:tcW w:w="1112" w:type="dxa"/>
            <w:vAlign w:val="top"/>
            <w:tcBorders>
              <w:bottom w:val="single" w:color="000000" w:sz="2" w:space="0"/>
              <w:top w:val="single" w:color="000000" w:sz="2" w:space="0"/>
            </w:tcBorders>
          </w:tcPr>
          <w:p>
            <w:pPr>
              <w:ind w:left="18"/>
              <w:spacing w:before="269" w:line="228" w:lineRule="auto"/>
              <w:rPr>
                <w:rFonts w:ascii="SimSun" w:hAnsi="SimSun" w:eastAsia="SimSun" w:cs="SimSun"/>
                <w:sz w:val="12"/>
                <w:szCs w:val="12"/>
              </w:rPr>
            </w:pPr>
            <w:r>
              <w:rPr>
                <w:rFonts w:ascii="SimSun" w:hAnsi="SimSun" w:eastAsia="SimSun" w:cs="SimSun"/>
                <w:sz w:val="12"/>
                <w:szCs w:val="12"/>
                <w:spacing w:val="5"/>
              </w:rPr>
              <w:t>采</w:t>
            </w:r>
            <w:r>
              <w:rPr>
                <w:rFonts w:ascii="SimSun" w:hAnsi="SimSun" w:eastAsia="SimSun" w:cs="SimSun"/>
                <w:sz w:val="12"/>
                <w:szCs w:val="12"/>
                <w:spacing w:val="4"/>
              </w:rPr>
              <w:t>矿证</w:t>
            </w:r>
          </w:p>
        </w:tc>
        <w:tc>
          <w:tcPr>
            <w:tcW w:w="3311" w:type="dxa"/>
            <w:vAlign w:val="top"/>
            <w:tcBorders>
              <w:bottom w:val="single" w:color="000000" w:sz="2" w:space="0"/>
              <w:top w:val="single" w:color="000000" w:sz="2" w:space="0"/>
            </w:tcBorders>
          </w:tcPr>
          <w:p>
            <w:pPr>
              <w:ind w:left="21" w:right="134" w:hanging="1"/>
              <w:spacing w:before="191" w:line="251" w:lineRule="auto"/>
              <w:rPr>
                <w:rFonts w:ascii="SimSun" w:hAnsi="SimSun" w:eastAsia="SimSun" w:cs="SimSun"/>
                <w:sz w:val="12"/>
                <w:szCs w:val="12"/>
              </w:rPr>
            </w:pPr>
            <w:r>
              <w:rPr>
                <w:rFonts w:ascii="SimSun" w:hAnsi="SimSun" w:eastAsia="SimSun" w:cs="SimSun"/>
                <w:sz w:val="12"/>
                <w:szCs w:val="12"/>
                <w:spacing w:val="6"/>
              </w:rPr>
              <w:t>采矿证是否在有效期内；采矿证的开采方式是否与实际</w:t>
            </w:r>
            <w:r>
              <w:rPr>
                <w:rFonts w:ascii="SimSun" w:hAnsi="SimSun" w:eastAsia="SimSun" w:cs="SimSun"/>
                <w:sz w:val="12"/>
                <w:szCs w:val="12"/>
                <w:spacing w:val="1"/>
              </w:rPr>
              <w:t>相</w:t>
            </w:r>
            <w:r>
              <w:rPr>
                <w:rFonts w:ascii="SimSun" w:hAnsi="SimSun" w:eastAsia="SimSun" w:cs="SimSun"/>
                <w:sz w:val="12"/>
                <w:szCs w:val="12"/>
              </w:rPr>
              <w:t xml:space="preserve"> </w:t>
            </w:r>
            <w:r>
              <w:rPr>
                <w:rFonts w:ascii="SimSun" w:hAnsi="SimSun" w:eastAsia="SimSun" w:cs="SimSun"/>
                <w:sz w:val="12"/>
                <w:szCs w:val="12"/>
                <w:spacing w:val="8"/>
              </w:rPr>
              <w:t>符；是否</w:t>
            </w:r>
            <w:r>
              <w:rPr>
                <w:rFonts w:ascii="SimSun" w:hAnsi="SimSun" w:eastAsia="SimSun" w:cs="SimSun"/>
                <w:sz w:val="12"/>
                <w:szCs w:val="12"/>
                <w:spacing w:val="5"/>
              </w:rPr>
              <w:t>存</w:t>
            </w:r>
            <w:r>
              <w:rPr>
                <w:rFonts w:ascii="SimSun" w:hAnsi="SimSun" w:eastAsia="SimSun" w:cs="SimSun"/>
                <w:sz w:val="12"/>
                <w:szCs w:val="12"/>
                <w:spacing w:val="4"/>
              </w:rPr>
              <w:t>在“一证两矿”、“一矿两证”情况。</w:t>
            </w:r>
          </w:p>
        </w:tc>
        <w:tc>
          <w:tcPr>
            <w:tcW w:w="1916" w:type="dxa"/>
            <w:vAlign w:val="top"/>
            <w:tcBorders>
              <w:bottom w:val="single" w:color="000000" w:sz="2" w:space="0"/>
              <w:top w:val="single" w:color="000000" w:sz="2" w:space="0"/>
            </w:tcBorders>
          </w:tcPr>
          <w:p>
            <w:pPr>
              <w:ind w:left="24"/>
              <w:spacing w:before="269" w:line="228" w:lineRule="auto"/>
              <w:rPr>
                <w:rFonts w:ascii="SimSun" w:hAnsi="SimSun" w:eastAsia="SimSun" w:cs="SimSun"/>
                <w:sz w:val="12"/>
                <w:szCs w:val="12"/>
              </w:rPr>
            </w:pPr>
            <w:r>
              <w:rPr>
                <w:rFonts w:ascii="SimSun" w:hAnsi="SimSun" w:eastAsia="SimSun" w:cs="SimSun"/>
                <w:sz w:val="12"/>
                <w:szCs w:val="12"/>
                <w:spacing w:val="6"/>
              </w:rPr>
              <w:t>检查</w:t>
            </w:r>
            <w:r>
              <w:rPr>
                <w:rFonts w:ascii="SimSun" w:hAnsi="SimSun" w:eastAsia="SimSun" w:cs="SimSun"/>
                <w:sz w:val="12"/>
                <w:szCs w:val="12"/>
                <w:spacing w:val="4"/>
              </w:rPr>
              <w:t>采</w:t>
            </w:r>
            <w:r>
              <w:rPr>
                <w:rFonts w:ascii="SimSun" w:hAnsi="SimSun" w:eastAsia="SimSun" w:cs="SimSun"/>
                <w:sz w:val="12"/>
                <w:szCs w:val="12"/>
                <w:spacing w:val="3"/>
              </w:rPr>
              <w:t>矿证。现场检查。</w:t>
            </w:r>
          </w:p>
        </w:tc>
        <w:tc>
          <w:tcPr>
            <w:tcW w:w="1929" w:type="dxa"/>
            <w:vAlign w:val="top"/>
            <w:tcBorders>
              <w:bottom w:val="single" w:color="000000" w:sz="2" w:space="0"/>
              <w:top w:val="single" w:color="000000" w:sz="2" w:space="0"/>
            </w:tcBorders>
          </w:tcPr>
          <w:p>
            <w:pPr>
              <w:ind w:left="26" w:right="133" w:firstLine="3"/>
              <w:spacing w:before="116" w:line="246"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2"/>
              </w:rPr>
              <w:t>第</w:t>
            </w:r>
            <w:r>
              <w:rPr>
                <w:rFonts w:ascii="SimSun" w:hAnsi="SimSun" w:eastAsia="SimSun" w:cs="SimSun"/>
                <w:sz w:val="12"/>
                <w:szCs w:val="12"/>
                <w:spacing w:val="11"/>
              </w:rPr>
              <w:t>86号)。</w:t>
            </w:r>
          </w:p>
        </w:tc>
      </w:tr>
      <w:tr>
        <w:trPr>
          <w:trHeight w:val="686" w:hRule="atLeast"/>
        </w:trPr>
        <w:tc>
          <w:tcPr>
            <w:tcW w:w="517" w:type="dxa"/>
            <w:vAlign w:val="top"/>
            <w:tcBorders>
              <w:bottom w:val="single" w:color="000000" w:sz="2" w:space="0"/>
              <w:top w:val="single" w:color="000000" w:sz="2" w:space="0"/>
            </w:tcBorders>
          </w:tcPr>
          <w:p>
            <w:pPr>
              <w:spacing w:line="274"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4</w:t>
            </w:r>
          </w:p>
        </w:tc>
        <w:tc>
          <w:tcPr>
            <w:tcW w:w="1112" w:type="dxa"/>
            <w:vAlign w:val="top"/>
            <w:tcBorders>
              <w:bottom w:val="single" w:color="000000" w:sz="2" w:space="0"/>
              <w:top w:val="single" w:color="000000" w:sz="2" w:space="0"/>
            </w:tcBorders>
          </w:tcPr>
          <w:p>
            <w:pPr>
              <w:spacing w:line="253"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4"/>
              </w:rPr>
              <w:t>劳动定员</w:t>
            </w:r>
          </w:p>
        </w:tc>
        <w:tc>
          <w:tcPr>
            <w:tcW w:w="3311" w:type="dxa"/>
            <w:vAlign w:val="top"/>
            <w:tcBorders>
              <w:bottom w:val="single" w:color="000000" w:sz="2" w:space="0"/>
              <w:top w:val="single" w:color="000000" w:sz="2" w:space="0"/>
            </w:tcBorders>
          </w:tcPr>
          <w:p>
            <w:pPr>
              <w:ind w:left="22" w:right="134" w:firstLine="1"/>
              <w:spacing w:before="216" w:line="251" w:lineRule="auto"/>
              <w:rPr>
                <w:rFonts w:ascii="SimSun" w:hAnsi="SimSun" w:eastAsia="SimSun" w:cs="SimSun"/>
                <w:sz w:val="12"/>
                <w:szCs w:val="12"/>
              </w:rPr>
            </w:pPr>
            <w:r>
              <w:rPr>
                <w:rFonts w:ascii="SimSun" w:hAnsi="SimSun" w:eastAsia="SimSun" w:cs="SimSun"/>
                <w:sz w:val="12"/>
                <w:szCs w:val="12"/>
                <w:spacing w:val="10"/>
              </w:rPr>
              <w:t>是否制</w:t>
            </w:r>
            <w:r>
              <w:rPr>
                <w:rFonts w:ascii="SimSun" w:hAnsi="SimSun" w:eastAsia="SimSun" w:cs="SimSun"/>
                <w:sz w:val="12"/>
                <w:szCs w:val="12"/>
                <w:spacing w:val="8"/>
              </w:rPr>
              <w:t>定</w:t>
            </w:r>
            <w:r>
              <w:rPr>
                <w:rFonts w:ascii="SimSun" w:hAnsi="SimSun" w:eastAsia="SimSun" w:cs="SimSun"/>
                <w:sz w:val="12"/>
                <w:szCs w:val="12"/>
                <w:spacing w:val="5"/>
              </w:rPr>
              <w:t>劳动定员工作制度；矿井和采掘工作面单班作业</w:t>
            </w:r>
            <w:r>
              <w:rPr>
                <w:rFonts w:ascii="SimSun" w:hAnsi="SimSun" w:eastAsia="SimSun" w:cs="SimSun"/>
                <w:sz w:val="12"/>
                <w:szCs w:val="12"/>
              </w:rPr>
              <w:t xml:space="preserve"> </w:t>
            </w:r>
            <w:r>
              <w:rPr>
                <w:rFonts w:ascii="SimSun" w:hAnsi="SimSun" w:eastAsia="SimSun" w:cs="SimSun"/>
                <w:sz w:val="12"/>
                <w:szCs w:val="12"/>
                <w:spacing w:val="1"/>
              </w:rPr>
              <w:t>人数情</w:t>
            </w:r>
            <w:r>
              <w:rPr>
                <w:rFonts w:ascii="SimSun" w:hAnsi="SimSun" w:eastAsia="SimSun" w:cs="SimSun"/>
                <w:sz w:val="12"/>
                <w:szCs w:val="12"/>
              </w:rPr>
              <w:t>况。</w:t>
            </w:r>
          </w:p>
        </w:tc>
        <w:tc>
          <w:tcPr>
            <w:tcW w:w="1916" w:type="dxa"/>
            <w:vAlign w:val="top"/>
            <w:tcBorders>
              <w:bottom w:val="single" w:color="000000" w:sz="2" w:space="0"/>
              <w:top w:val="single" w:color="000000" w:sz="2" w:space="0"/>
            </w:tcBorders>
          </w:tcPr>
          <w:p>
            <w:pPr>
              <w:ind w:left="24" w:right="122"/>
              <w:spacing w:before="141"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劳动定员工作制度及矿井和</w:t>
            </w:r>
            <w:r>
              <w:rPr>
                <w:rFonts w:ascii="SimSun" w:hAnsi="SimSun" w:eastAsia="SimSun" w:cs="SimSun"/>
                <w:sz w:val="12"/>
                <w:szCs w:val="12"/>
              </w:rPr>
              <w:t xml:space="preserve"> </w:t>
            </w:r>
            <w:r>
              <w:rPr>
                <w:rFonts w:ascii="SimSun" w:hAnsi="SimSun" w:eastAsia="SimSun" w:cs="SimSun"/>
                <w:sz w:val="12"/>
                <w:szCs w:val="12"/>
                <w:spacing w:val="6"/>
              </w:rPr>
              <w:t>采</w:t>
            </w:r>
            <w:r>
              <w:rPr>
                <w:rFonts w:ascii="SimSun" w:hAnsi="SimSun" w:eastAsia="SimSun" w:cs="SimSun"/>
                <w:sz w:val="12"/>
                <w:szCs w:val="12"/>
                <w:spacing w:val="4"/>
              </w:rPr>
              <w:t>掘工作面单班作业人数情况。</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133" w:firstLine="3"/>
              <w:spacing w:before="140" w:line="246"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2"/>
              </w:rPr>
              <w:t>第</w:t>
            </w:r>
            <w:r>
              <w:rPr>
                <w:rFonts w:ascii="SimSun" w:hAnsi="SimSun" w:eastAsia="SimSun" w:cs="SimSun"/>
                <w:sz w:val="12"/>
                <w:szCs w:val="12"/>
                <w:spacing w:val="11"/>
              </w:rPr>
              <w:t>86号)。</w:t>
            </w:r>
          </w:p>
        </w:tc>
      </w:tr>
      <w:tr>
        <w:trPr>
          <w:trHeight w:val="876" w:hRule="atLeast"/>
        </w:trPr>
        <w:tc>
          <w:tcPr>
            <w:tcW w:w="517" w:type="dxa"/>
            <w:vAlign w:val="top"/>
            <w:tcBorders>
              <w:bottom w:val="single" w:color="000000" w:sz="2" w:space="0"/>
              <w:top w:val="single" w:color="000000" w:sz="2" w:space="0"/>
            </w:tcBorders>
          </w:tcPr>
          <w:p>
            <w:pPr>
              <w:spacing w:line="369"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5</w:t>
            </w:r>
          </w:p>
        </w:tc>
        <w:tc>
          <w:tcPr>
            <w:tcW w:w="1112" w:type="dxa"/>
            <w:vAlign w:val="top"/>
            <w:tcBorders>
              <w:bottom w:val="single" w:color="000000" w:sz="2" w:space="0"/>
              <w:top w:val="single" w:color="000000" w:sz="2" w:space="0"/>
            </w:tcBorders>
          </w:tcPr>
          <w:p>
            <w:pPr>
              <w:spacing w:line="348"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应</w:t>
            </w:r>
            <w:r>
              <w:rPr>
                <w:rFonts w:ascii="SimSun" w:hAnsi="SimSun" w:eastAsia="SimSun" w:cs="SimSun"/>
                <w:sz w:val="12"/>
                <w:szCs w:val="12"/>
                <w:spacing w:val="4"/>
              </w:rPr>
              <w:t>急救援</w:t>
            </w:r>
          </w:p>
        </w:tc>
        <w:tc>
          <w:tcPr>
            <w:tcW w:w="3311" w:type="dxa"/>
            <w:vAlign w:val="top"/>
            <w:tcBorders>
              <w:bottom w:val="single" w:color="000000" w:sz="2" w:space="0"/>
              <w:top w:val="single" w:color="000000" w:sz="2" w:space="0"/>
            </w:tcBorders>
          </w:tcPr>
          <w:p>
            <w:pPr>
              <w:ind w:left="20" w:right="134" w:firstLine="2"/>
              <w:spacing w:before="157" w:line="236" w:lineRule="auto"/>
              <w:rPr>
                <w:rFonts w:ascii="SimSun" w:hAnsi="SimSun" w:eastAsia="SimSun" w:cs="SimSun"/>
                <w:sz w:val="12"/>
                <w:szCs w:val="12"/>
              </w:rPr>
            </w:pPr>
            <w:r>
              <w:rPr>
                <w:rFonts w:ascii="SimSun" w:hAnsi="SimSun" w:eastAsia="SimSun" w:cs="SimSun"/>
                <w:sz w:val="12"/>
                <w:szCs w:val="12"/>
                <w:spacing w:val="10"/>
              </w:rPr>
              <w:t>是否制</w:t>
            </w:r>
            <w:r>
              <w:rPr>
                <w:rFonts w:ascii="SimSun" w:hAnsi="SimSun" w:eastAsia="SimSun" w:cs="SimSun"/>
                <w:sz w:val="12"/>
                <w:szCs w:val="12"/>
                <w:spacing w:val="8"/>
              </w:rPr>
              <w:t>定</w:t>
            </w:r>
            <w:r>
              <w:rPr>
                <w:rFonts w:ascii="SimSun" w:hAnsi="SimSun" w:eastAsia="SimSun" w:cs="SimSun"/>
                <w:sz w:val="12"/>
                <w:szCs w:val="12"/>
                <w:spacing w:val="5"/>
              </w:rPr>
              <w:t>应急救援预案；设立矿山救护队的文件或者与专</w:t>
            </w:r>
            <w:r>
              <w:rPr>
                <w:rFonts w:ascii="SimSun" w:hAnsi="SimSun" w:eastAsia="SimSun" w:cs="SimSun"/>
                <w:sz w:val="12"/>
                <w:szCs w:val="12"/>
              </w:rPr>
              <w:t xml:space="preserve"> </w:t>
            </w:r>
            <w:r>
              <w:rPr>
                <w:rFonts w:ascii="SimSun" w:hAnsi="SimSun" w:eastAsia="SimSun" w:cs="SimSun"/>
                <w:sz w:val="12"/>
                <w:szCs w:val="12"/>
                <w:spacing w:val="4"/>
              </w:rPr>
              <w:t>业救护队签订的救护协议</w:t>
            </w:r>
            <w:r>
              <w:rPr>
                <w:rFonts w:ascii="SimSun" w:hAnsi="SimSun" w:eastAsia="SimSun" w:cs="SimSun"/>
                <w:sz w:val="12"/>
                <w:szCs w:val="12"/>
                <w:spacing w:val="2"/>
              </w:rPr>
              <w:t>。</w:t>
            </w:r>
          </w:p>
          <w:p>
            <w:pPr>
              <w:ind w:left="279"/>
              <w:spacing w:line="225" w:lineRule="auto"/>
              <w:rPr>
                <w:rFonts w:ascii="SimSun" w:hAnsi="SimSun" w:eastAsia="SimSun" w:cs="SimSun"/>
                <w:sz w:val="12"/>
                <w:szCs w:val="12"/>
              </w:rPr>
            </w:pPr>
            <w:r>
              <w:rPr>
                <w:rFonts w:ascii="SimSun" w:hAnsi="SimSun" w:eastAsia="SimSun" w:cs="SimSun"/>
                <w:sz w:val="12"/>
                <w:szCs w:val="12"/>
                <w:spacing w:val="10"/>
              </w:rPr>
              <w:t>应急救</w:t>
            </w:r>
            <w:r>
              <w:rPr>
                <w:rFonts w:ascii="SimSun" w:hAnsi="SimSun" w:eastAsia="SimSun" w:cs="SimSun"/>
                <w:sz w:val="12"/>
                <w:szCs w:val="12"/>
                <w:spacing w:val="8"/>
              </w:rPr>
              <w:t>援</w:t>
            </w:r>
            <w:r>
              <w:rPr>
                <w:rFonts w:ascii="SimSun" w:hAnsi="SimSun" w:eastAsia="SimSun" w:cs="SimSun"/>
                <w:sz w:val="12"/>
                <w:szCs w:val="12"/>
                <w:spacing w:val="5"/>
              </w:rPr>
              <w:t>预案是否由主要负责人或总工程师组织制定</w:t>
            </w:r>
          </w:p>
          <w:p>
            <w:pPr>
              <w:ind w:left="33"/>
              <w:spacing w:before="86"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spacing w:before="236"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应急救援预案、设立矿山救</w:t>
            </w:r>
            <w:r>
              <w:rPr>
                <w:rFonts w:ascii="SimSun" w:hAnsi="SimSun" w:eastAsia="SimSun" w:cs="SimSun"/>
                <w:sz w:val="12"/>
                <w:szCs w:val="12"/>
              </w:rPr>
              <w:t xml:space="preserve"> </w:t>
            </w:r>
            <w:r>
              <w:rPr>
                <w:rFonts w:ascii="SimSun" w:hAnsi="SimSun" w:eastAsia="SimSun" w:cs="SimSun"/>
                <w:sz w:val="12"/>
                <w:szCs w:val="12"/>
                <w:spacing w:val="10"/>
              </w:rPr>
              <w:t>护</w:t>
            </w:r>
            <w:r>
              <w:rPr>
                <w:rFonts w:ascii="SimSun" w:hAnsi="SimSun" w:eastAsia="SimSun" w:cs="SimSun"/>
                <w:sz w:val="12"/>
                <w:szCs w:val="12"/>
                <w:spacing w:val="8"/>
              </w:rPr>
              <w:t>队</w:t>
            </w:r>
            <w:r>
              <w:rPr>
                <w:rFonts w:ascii="SimSun" w:hAnsi="SimSun" w:eastAsia="SimSun" w:cs="SimSun"/>
                <w:sz w:val="12"/>
                <w:szCs w:val="12"/>
                <w:spacing w:val="5"/>
              </w:rPr>
              <w:t>的文件或者与专业救护队签</w:t>
            </w:r>
            <w:r>
              <w:rPr>
                <w:rFonts w:ascii="SimSun" w:hAnsi="SimSun" w:eastAsia="SimSun" w:cs="SimSun"/>
                <w:sz w:val="12"/>
                <w:szCs w:val="12"/>
              </w:rPr>
              <w:t xml:space="preserve"> </w:t>
            </w:r>
            <w:r>
              <w:rPr>
                <w:rFonts w:ascii="SimSun" w:hAnsi="SimSun" w:eastAsia="SimSun" w:cs="SimSun"/>
                <w:sz w:val="12"/>
                <w:szCs w:val="12"/>
                <w:spacing w:val="4"/>
              </w:rPr>
              <w:t>订的救护协议。现场抽查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33" w:firstLine="3"/>
              <w:spacing w:before="84" w:line="241" w:lineRule="auto"/>
              <w:rPr>
                <w:rFonts w:ascii="SimSun" w:hAnsi="SimSun" w:eastAsia="SimSun" w:cs="SimSun"/>
                <w:sz w:val="12"/>
                <w:szCs w:val="12"/>
              </w:rPr>
            </w:pPr>
            <w:r>
              <w:rPr>
                <w:rFonts w:ascii="SimSun" w:hAnsi="SimSun" w:eastAsia="SimSun" w:cs="SimSun"/>
                <w:sz w:val="12"/>
                <w:szCs w:val="12"/>
                <w:spacing w:val="5"/>
              </w:rPr>
              <w:t>《中国人民共和国安全生产法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十一条第六项，第二十五条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一</w:t>
            </w:r>
            <w:r>
              <w:rPr>
                <w:rFonts w:ascii="SimSun" w:hAnsi="SimSun" w:eastAsia="SimSun" w:cs="SimSun"/>
                <w:sz w:val="12"/>
                <w:szCs w:val="12"/>
                <w:spacing w:val="5"/>
              </w:rPr>
              <w:t>款第一项；《煤矿企业安全</w:t>
            </w:r>
            <w:r>
              <w:rPr>
                <w:rFonts w:ascii="SimSun" w:hAnsi="SimSun" w:eastAsia="SimSun" w:cs="SimSun"/>
                <w:sz w:val="12"/>
                <w:szCs w:val="12"/>
              </w:rPr>
              <w:t xml:space="preserve"> </w:t>
            </w:r>
            <w:r>
              <w:rPr>
                <w:rFonts w:ascii="SimSun" w:hAnsi="SimSun" w:eastAsia="SimSun" w:cs="SimSun"/>
                <w:sz w:val="12"/>
                <w:szCs w:val="12"/>
                <w:spacing w:val="10"/>
              </w:rPr>
              <w:t>生产许可证实施办法》(原国</w:t>
            </w:r>
            <w:r>
              <w:rPr>
                <w:rFonts w:ascii="SimSun" w:hAnsi="SimSun" w:eastAsia="SimSun" w:cs="SimSun"/>
                <w:sz w:val="12"/>
                <w:szCs w:val="12"/>
                <w:spacing w:val="9"/>
              </w:rPr>
              <w:t>家</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8"/>
              </w:rPr>
              <w:t>全监管总局令第86号)。</w:t>
            </w:r>
          </w:p>
        </w:tc>
      </w:tr>
      <w:tr>
        <w:trPr>
          <w:trHeight w:val="289" w:hRule="atLeast"/>
        </w:trPr>
        <w:tc>
          <w:tcPr>
            <w:tcW w:w="517" w:type="dxa"/>
            <w:vAlign w:val="top"/>
            <w:tcBorders>
              <w:bottom w:val="single" w:color="000000" w:sz="2" w:space="0"/>
              <w:top w:val="single" w:color="000000" w:sz="2" w:space="0"/>
            </w:tcBorders>
          </w:tcPr>
          <w:p>
            <w:pPr>
              <w:ind w:left="191"/>
              <w:spacing w:before="112"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6</w:t>
            </w:r>
          </w:p>
        </w:tc>
        <w:tc>
          <w:tcPr>
            <w:tcW w:w="1112" w:type="dxa"/>
            <w:vAlign w:val="top"/>
            <w:tcBorders>
              <w:bottom w:val="single" w:color="000000" w:sz="2" w:space="0"/>
              <w:top w:val="single" w:color="000000" w:sz="2" w:space="0"/>
            </w:tcBorders>
          </w:tcPr>
          <w:p>
            <w:pPr>
              <w:ind w:left="19"/>
              <w:spacing w:before="9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9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020"/>
        <w:spacing w:before="283" w:line="224" w:lineRule="auto"/>
        <w:outlineLvl w:val="0"/>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安全投入及保险、防护检查实施清单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76" w:hRule="atLeast"/>
        </w:trPr>
        <w:tc>
          <w:tcPr>
            <w:tcW w:w="517" w:type="dxa"/>
            <w:vAlign w:val="top"/>
            <w:tcBorders>
              <w:bottom w:val="single" w:color="000000" w:sz="2" w:space="0"/>
              <w:top w:val="single" w:color="000000" w:sz="2" w:space="0"/>
            </w:tcBorders>
          </w:tcPr>
          <w:p>
            <w:pPr>
              <w:spacing w:line="26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43"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安</w:t>
            </w:r>
            <w:r>
              <w:rPr>
                <w:rFonts w:ascii="SimSun" w:hAnsi="SimSun" w:eastAsia="SimSun" w:cs="SimSun"/>
                <w:sz w:val="12"/>
                <w:szCs w:val="12"/>
                <w:spacing w:val="4"/>
              </w:rPr>
              <w:t>全投入制度</w:t>
            </w:r>
          </w:p>
        </w:tc>
        <w:tc>
          <w:tcPr>
            <w:tcW w:w="3311" w:type="dxa"/>
            <w:vAlign w:val="top"/>
            <w:tcBorders>
              <w:bottom w:val="single" w:color="000000" w:sz="2" w:space="0"/>
              <w:top w:val="single" w:color="000000" w:sz="2" w:space="0"/>
            </w:tcBorders>
          </w:tcPr>
          <w:p>
            <w:pPr>
              <w:ind w:left="20" w:right="134" w:firstLine="2"/>
              <w:spacing w:before="130" w:line="246" w:lineRule="auto"/>
              <w:rPr>
                <w:rFonts w:ascii="SimSun" w:hAnsi="SimSun" w:eastAsia="SimSun" w:cs="SimSun"/>
                <w:sz w:val="12"/>
                <w:szCs w:val="12"/>
              </w:rPr>
            </w:pPr>
            <w:r>
              <w:rPr>
                <w:rFonts w:ascii="SimSun" w:hAnsi="SimSun" w:eastAsia="SimSun" w:cs="SimSun"/>
                <w:sz w:val="12"/>
                <w:szCs w:val="12"/>
                <w:spacing w:val="10"/>
              </w:rPr>
              <w:t>是否建</w:t>
            </w:r>
            <w:r>
              <w:rPr>
                <w:rFonts w:ascii="SimSun" w:hAnsi="SimSun" w:eastAsia="SimSun" w:cs="SimSun"/>
                <w:sz w:val="12"/>
                <w:szCs w:val="12"/>
                <w:spacing w:val="8"/>
              </w:rPr>
              <w:t>立</w:t>
            </w:r>
            <w:r>
              <w:rPr>
                <w:rFonts w:ascii="SimSun" w:hAnsi="SimSun" w:eastAsia="SimSun" w:cs="SimSun"/>
                <w:sz w:val="12"/>
                <w:szCs w:val="12"/>
                <w:spacing w:val="5"/>
              </w:rPr>
              <w:t>安全投入保障制度；是否建立健全企业内部安全</w:t>
            </w:r>
            <w:r>
              <w:rPr>
                <w:rFonts w:ascii="SimSun" w:hAnsi="SimSun" w:eastAsia="SimSun" w:cs="SimSun"/>
                <w:sz w:val="12"/>
                <w:szCs w:val="12"/>
              </w:rPr>
              <w:t xml:space="preserve"> </w:t>
            </w:r>
            <w:r>
              <w:rPr>
                <w:rFonts w:ascii="SimSun" w:hAnsi="SimSun" w:eastAsia="SimSun" w:cs="SimSun"/>
                <w:sz w:val="12"/>
                <w:szCs w:val="12"/>
                <w:spacing w:val="6"/>
              </w:rPr>
              <w:t>费用管理制度，明确安全费用提取和使用的程序、职责</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2"/>
              </w:rPr>
              <w:t>权限</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3" w:right="122" w:firstLine="3"/>
              <w:spacing w:before="130"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投入保障制度，安全费用提</w:t>
            </w:r>
            <w:r>
              <w:rPr>
                <w:rFonts w:ascii="SimSun" w:hAnsi="SimSun" w:eastAsia="SimSun" w:cs="SimSun"/>
                <w:sz w:val="12"/>
                <w:szCs w:val="12"/>
              </w:rPr>
              <w:t xml:space="preserve"> </w:t>
            </w:r>
            <w:r>
              <w:rPr>
                <w:rFonts w:ascii="SimSun" w:hAnsi="SimSun" w:eastAsia="SimSun" w:cs="SimSun"/>
                <w:sz w:val="12"/>
                <w:szCs w:val="12"/>
                <w:spacing w:val="10"/>
              </w:rPr>
              <w:t>取使</w:t>
            </w:r>
            <w:r>
              <w:rPr>
                <w:rFonts w:ascii="SimSun" w:hAnsi="SimSun" w:eastAsia="SimSun" w:cs="SimSun"/>
                <w:sz w:val="12"/>
                <w:szCs w:val="12"/>
                <w:spacing w:val="5"/>
              </w:rPr>
              <w:t>用制度，安全费用提取财务</w:t>
            </w:r>
            <w:r>
              <w:rPr>
                <w:rFonts w:ascii="SimSun" w:hAnsi="SimSun" w:eastAsia="SimSun" w:cs="SimSun"/>
                <w:sz w:val="12"/>
                <w:szCs w:val="12"/>
              </w:rPr>
              <w:t xml:space="preserve"> </w:t>
            </w:r>
            <w:r>
              <w:rPr>
                <w:rFonts w:ascii="SimSun" w:hAnsi="SimSun" w:eastAsia="SimSun" w:cs="SimSun"/>
                <w:sz w:val="12"/>
                <w:szCs w:val="12"/>
                <w:spacing w:val="5"/>
              </w:rPr>
              <w:t>报</w:t>
            </w:r>
            <w:r>
              <w:rPr>
                <w:rFonts w:ascii="SimSun" w:hAnsi="SimSun" w:eastAsia="SimSun" w:cs="SimSun"/>
                <w:sz w:val="12"/>
                <w:szCs w:val="12"/>
                <w:spacing w:val="3"/>
              </w:rPr>
              <w:t>表等。现场核查。</w:t>
            </w:r>
          </w:p>
        </w:tc>
        <w:tc>
          <w:tcPr>
            <w:tcW w:w="1929" w:type="dxa"/>
            <w:vAlign w:val="top"/>
            <w:tcBorders>
              <w:bottom w:val="single" w:color="000000" w:sz="2" w:space="0"/>
              <w:top w:val="single" w:color="000000" w:sz="2" w:space="0"/>
            </w:tcBorders>
          </w:tcPr>
          <w:p>
            <w:pPr>
              <w:ind w:left="26" w:right="141" w:firstLine="3"/>
              <w:spacing w:before="54"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二十三条；《煤矿安全规程》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1"/>
              </w:rPr>
              <w:t>号)第十一条</w:t>
            </w:r>
            <w:r>
              <w:rPr>
                <w:rFonts w:ascii="SimSun" w:hAnsi="SimSun" w:eastAsia="SimSun" w:cs="SimSun"/>
                <w:sz w:val="12"/>
                <w:szCs w:val="12"/>
                <w:spacing w:val="10"/>
              </w:rPr>
              <w:t>。</w:t>
            </w:r>
          </w:p>
        </w:tc>
      </w:tr>
      <w:tr>
        <w:trPr>
          <w:trHeight w:val="1132" w:hRule="atLeast"/>
        </w:trPr>
        <w:tc>
          <w:tcPr>
            <w:tcW w:w="517" w:type="dxa"/>
            <w:vAlign w:val="top"/>
            <w:tcBorders>
              <w:bottom w:val="single" w:color="000000" w:sz="2" w:space="0"/>
              <w:top w:val="single" w:color="000000" w:sz="2" w:space="0"/>
            </w:tcBorders>
          </w:tcPr>
          <w:p>
            <w:pPr>
              <w:spacing w:line="245" w:lineRule="auto"/>
              <w:rPr>
                <w:rFonts w:ascii="Arial"/>
                <w:sz w:val="21"/>
              </w:rPr>
            </w:pPr>
            <w:r/>
          </w:p>
          <w:p>
            <w:pPr>
              <w:spacing w:line="246"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44" w:lineRule="auto"/>
              <w:rPr>
                <w:rFonts w:ascii="Arial"/>
                <w:sz w:val="21"/>
              </w:rPr>
            </w:pPr>
            <w:r/>
          </w:p>
          <w:p>
            <w:pPr>
              <w:ind w:left="18" w:right="79"/>
              <w:spacing w:before="39" w:line="243" w:lineRule="auto"/>
              <w:tabs>
                <w:tab w:val="left" w:leader="empty" w:pos="85"/>
              </w:tabs>
              <w:rPr>
                <w:rFonts w:ascii="SimSun" w:hAnsi="SimSun" w:eastAsia="SimSun" w:cs="SimSun"/>
                <w:sz w:val="12"/>
                <w:szCs w:val="12"/>
              </w:rPr>
            </w:pPr>
            <w:r>
              <w:rPr>
                <w:rFonts w:ascii="SimSun" w:hAnsi="SimSun" w:eastAsia="SimSun" w:cs="SimSun"/>
                <w:sz w:val="12"/>
                <w:szCs w:val="12"/>
                <w:spacing w:val="25"/>
              </w:rPr>
              <w:t>煤</w:t>
            </w:r>
            <w:r>
              <w:rPr>
                <w:rFonts w:ascii="SimSun" w:hAnsi="SimSun" w:eastAsia="SimSun" w:cs="SimSun"/>
                <w:sz w:val="12"/>
                <w:szCs w:val="12"/>
                <w:spacing w:val="22"/>
              </w:rPr>
              <w:t>(岩)与瓦斯</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2"/>
              </w:rPr>
              <w:t>(</w:t>
            </w:r>
            <w:r>
              <w:rPr>
                <w:rFonts w:ascii="SimSun" w:hAnsi="SimSun" w:eastAsia="SimSun" w:cs="SimSun"/>
                <w:sz w:val="12"/>
                <w:szCs w:val="12"/>
                <w:spacing w:val="10"/>
              </w:rPr>
              <w:t>二氧化碳)突出</w:t>
            </w:r>
            <w:r>
              <w:rPr>
                <w:rFonts w:ascii="SimSun" w:hAnsi="SimSun" w:eastAsia="SimSun" w:cs="SimSun"/>
                <w:sz w:val="12"/>
                <w:szCs w:val="12"/>
              </w:rPr>
              <w:t xml:space="preserve"> </w:t>
            </w:r>
            <w:r>
              <w:rPr>
                <w:rFonts w:ascii="SimSun" w:hAnsi="SimSun" w:eastAsia="SimSun" w:cs="SimSun"/>
                <w:sz w:val="12"/>
                <w:szCs w:val="12"/>
                <w:spacing w:val="8"/>
              </w:rPr>
              <w:t>矿</w:t>
            </w:r>
            <w:r>
              <w:rPr>
                <w:rFonts w:ascii="SimSun" w:hAnsi="SimSun" w:eastAsia="SimSun" w:cs="SimSun"/>
                <w:sz w:val="12"/>
                <w:szCs w:val="12"/>
                <w:spacing w:val="5"/>
              </w:rPr>
              <w:t>井、高瓦斯矿井</w:t>
            </w:r>
            <w:r>
              <w:rPr>
                <w:rFonts w:ascii="SimSun" w:hAnsi="SimSun" w:eastAsia="SimSun" w:cs="SimSun"/>
                <w:sz w:val="12"/>
                <w:szCs w:val="12"/>
              </w:rPr>
              <w:t xml:space="preserve"> </w:t>
            </w:r>
            <w:r>
              <w:rPr>
                <w:rFonts w:ascii="SimSun" w:hAnsi="SimSun" w:eastAsia="SimSun" w:cs="SimSun"/>
                <w:sz w:val="12"/>
                <w:szCs w:val="12"/>
                <w:spacing w:val="8"/>
              </w:rPr>
              <w:t>安</w:t>
            </w:r>
            <w:r>
              <w:rPr>
                <w:rFonts w:ascii="SimSun" w:hAnsi="SimSun" w:eastAsia="SimSun" w:cs="SimSun"/>
                <w:sz w:val="12"/>
                <w:szCs w:val="12"/>
                <w:spacing w:val="5"/>
              </w:rPr>
              <w:t>全生产费用提取</w:t>
            </w:r>
          </w:p>
        </w:tc>
        <w:tc>
          <w:tcPr>
            <w:tcW w:w="3311" w:type="dxa"/>
            <w:vAlign w:val="top"/>
            <w:tcBorders>
              <w:bottom w:val="single" w:color="000000" w:sz="2" w:space="0"/>
              <w:top w:val="single" w:color="000000" w:sz="2" w:space="0"/>
            </w:tcBorders>
          </w:tcPr>
          <w:p>
            <w:pPr>
              <w:spacing w:line="395" w:lineRule="auto"/>
              <w:rPr>
                <w:rFonts w:ascii="Arial"/>
                <w:sz w:val="21"/>
              </w:rPr>
            </w:pPr>
            <w:r/>
          </w:p>
          <w:p>
            <w:pPr>
              <w:ind w:left="22" w:right="131" w:firstLine="1"/>
              <w:spacing w:before="39" w:line="252"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产费用是否依据开采的原煤产量按照吨煤30元的标</w:t>
            </w:r>
            <w:r>
              <w:rPr>
                <w:rFonts w:ascii="SimSun" w:hAnsi="SimSun" w:eastAsia="SimSun" w:cs="SimSun"/>
                <w:sz w:val="12"/>
                <w:szCs w:val="12"/>
              </w:rPr>
              <w:t xml:space="preserve"> </w:t>
            </w:r>
            <w:r>
              <w:rPr>
                <w:rFonts w:ascii="SimSun" w:hAnsi="SimSun" w:eastAsia="SimSun" w:cs="SimSun"/>
                <w:sz w:val="12"/>
                <w:szCs w:val="12"/>
                <w:spacing w:val="2"/>
              </w:rPr>
              <w:t>准按月</w:t>
            </w:r>
            <w:r>
              <w:rPr>
                <w:rFonts w:ascii="SimSun" w:hAnsi="SimSun" w:eastAsia="SimSun" w:cs="SimSun"/>
                <w:sz w:val="12"/>
                <w:szCs w:val="12"/>
                <w:spacing w:val="1"/>
              </w:rPr>
              <w:t>提取。</w:t>
            </w:r>
          </w:p>
        </w:tc>
        <w:tc>
          <w:tcPr>
            <w:tcW w:w="1916" w:type="dxa"/>
            <w:vAlign w:val="top"/>
            <w:tcBorders>
              <w:bottom w:val="single" w:color="000000" w:sz="2" w:space="0"/>
              <w:top w:val="single" w:color="000000" w:sz="2" w:space="0"/>
            </w:tcBorders>
          </w:tcPr>
          <w:p>
            <w:pPr>
              <w:ind w:left="24" w:right="65" w:firstLine="2"/>
              <w:spacing w:before="205" w:line="242"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生产费用提取使用制度，安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生</w:t>
            </w:r>
            <w:r>
              <w:rPr>
                <w:rFonts w:ascii="SimSun" w:hAnsi="SimSun" w:eastAsia="SimSun" w:cs="SimSun"/>
                <w:sz w:val="12"/>
                <w:szCs w:val="12"/>
                <w:spacing w:val="5"/>
              </w:rPr>
              <w:t>产费用提取财务报表，煤炭</w:t>
            </w:r>
            <w:r>
              <w:rPr>
                <w:rFonts w:ascii="SimSun" w:hAnsi="SimSun" w:eastAsia="SimSun" w:cs="SimSun"/>
                <w:sz w:val="12"/>
                <w:szCs w:val="12"/>
              </w:rPr>
              <w:t xml:space="preserve"> </w:t>
            </w:r>
            <w:r>
              <w:rPr>
                <w:rFonts w:ascii="SimSun" w:hAnsi="SimSun" w:eastAsia="SimSun" w:cs="SimSun"/>
                <w:sz w:val="12"/>
                <w:szCs w:val="12"/>
                <w:spacing w:val="5"/>
              </w:rPr>
              <w:t>产量报表，煤炭销售报表</w:t>
            </w:r>
            <w:r>
              <w:rPr>
                <w:rFonts w:ascii="SimSun" w:hAnsi="SimSun" w:eastAsia="SimSun" w:cs="SimSun"/>
                <w:sz w:val="12"/>
                <w:szCs w:val="12"/>
                <w:spacing w:val="5"/>
              </w:rPr>
              <w:t xml:space="preserve"> </w:t>
            </w:r>
            <w:r>
              <w:rPr>
                <w:rFonts w:ascii="SimSun" w:hAnsi="SimSun" w:eastAsia="SimSun" w:cs="SimSun"/>
                <w:sz w:val="12"/>
                <w:szCs w:val="12"/>
                <w:spacing w:val="5"/>
              </w:rPr>
              <w:t>，生产</w:t>
            </w:r>
            <w:r>
              <w:rPr>
                <w:rFonts w:ascii="SimSun" w:hAnsi="SimSun" w:eastAsia="SimSun" w:cs="SimSun"/>
                <w:sz w:val="12"/>
                <w:szCs w:val="12"/>
              </w:rPr>
              <w:t xml:space="preserve"> </w:t>
            </w:r>
            <w:r>
              <w:rPr>
                <w:rFonts w:ascii="SimSun" w:hAnsi="SimSun" w:eastAsia="SimSun" w:cs="SimSun"/>
                <w:sz w:val="12"/>
                <w:szCs w:val="12"/>
                <w:spacing w:val="10"/>
              </w:rPr>
              <w:t>单</w:t>
            </w:r>
            <w:r>
              <w:rPr>
                <w:rFonts w:ascii="SimSun" w:hAnsi="SimSun" w:eastAsia="SimSun" w:cs="SimSun"/>
                <w:sz w:val="12"/>
                <w:szCs w:val="12"/>
                <w:spacing w:val="9"/>
              </w:rPr>
              <w:t>位</w:t>
            </w:r>
            <w:r>
              <w:rPr>
                <w:rFonts w:ascii="SimSun" w:hAnsi="SimSun" w:eastAsia="SimSun" w:cs="SimSun"/>
                <w:sz w:val="12"/>
                <w:szCs w:val="12"/>
                <w:spacing w:val="5"/>
              </w:rPr>
              <w:t>工资报表，煤炭提升计量资</w:t>
            </w:r>
            <w:r>
              <w:rPr>
                <w:rFonts w:ascii="SimSun" w:hAnsi="SimSun" w:eastAsia="SimSun" w:cs="SimSun"/>
                <w:sz w:val="12"/>
                <w:szCs w:val="12"/>
              </w:rPr>
              <w:t xml:space="preserve"> </w:t>
            </w:r>
            <w:r>
              <w:rPr>
                <w:rFonts w:ascii="SimSun" w:hAnsi="SimSun" w:eastAsia="SimSun" w:cs="SimSun"/>
                <w:sz w:val="12"/>
                <w:szCs w:val="12"/>
                <w:spacing w:val="4"/>
              </w:rPr>
              <w:t>料</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6" w:right="58" w:firstLine="3"/>
              <w:spacing w:before="53" w:line="237"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第二十条；《煤矿安全规程》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0"/>
              </w:rPr>
              <w:t>号)第十一条；《企业安全生</w:t>
            </w:r>
            <w:r>
              <w:rPr>
                <w:rFonts w:ascii="SimSun" w:hAnsi="SimSun" w:eastAsia="SimSun" w:cs="SimSun"/>
                <w:sz w:val="12"/>
                <w:szCs w:val="12"/>
                <w:spacing w:val="9"/>
              </w:rPr>
              <w:t>产</w:t>
            </w:r>
            <w:r>
              <w:rPr>
                <w:rFonts w:ascii="SimSun" w:hAnsi="SimSun" w:eastAsia="SimSun" w:cs="SimSun"/>
                <w:sz w:val="12"/>
                <w:szCs w:val="12"/>
              </w:rPr>
              <w:t xml:space="preserve"> </w:t>
            </w:r>
            <w:r>
              <w:rPr>
                <w:rFonts w:ascii="SimSun" w:hAnsi="SimSun" w:eastAsia="SimSun" w:cs="SimSun"/>
                <w:sz w:val="12"/>
                <w:szCs w:val="12"/>
                <w:spacing w:val="10"/>
              </w:rPr>
              <w:t>费用提取和使用管理办法》(</w:t>
            </w:r>
            <w:r>
              <w:rPr>
                <w:rFonts w:ascii="SimSun" w:hAnsi="SimSun" w:eastAsia="SimSun" w:cs="SimSun"/>
                <w:sz w:val="12"/>
                <w:szCs w:val="12"/>
                <w:spacing w:val="9"/>
              </w:rPr>
              <w:t>财</w:t>
            </w:r>
            <w:r>
              <w:rPr>
                <w:rFonts w:ascii="SimSun" w:hAnsi="SimSun" w:eastAsia="SimSun" w:cs="SimSun"/>
                <w:sz w:val="12"/>
                <w:szCs w:val="12"/>
              </w:rPr>
              <w:t xml:space="preserve"> </w:t>
            </w:r>
            <w:r>
              <w:rPr>
                <w:rFonts w:ascii="SimSun" w:hAnsi="SimSun" w:eastAsia="SimSun" w:cs="SimSun"/>
                <w:sz w:val="12"/>
                <w:szCs w:val="12"/>
                <w:spacing w:val="5"/>
              </w:rPr>
              <w:t>企﹝2012﹞16号)第五条，</w:t>
            </w:r>
            <w:r>
              <w:rPr>
                <w:rFonts w:ascii="SimSun" w:hAnsi="SimSun" w:eastAsia="SimSun" w:cs="SimSun"/>
                <w:sz w:val="12"/>
                <w:szCs w:val="12"/>
                <w:spacing w:val="5"/>
              </w:rPr>
              <w:t xml:space="preserve">  </w:t>
            </w:r>
            <w:r>
              <w:rPr>
                <w:rFonts w:ascii="SimSun" w:hAnsi="SimSun" w:eastAsia="SimSun" w:cs="SimSun"/>
                <w:sz w:val="12"/>
                <w:szCs w:val="12"/>
                <w:spacing w:val="5"/>
              </w:rPr>
              <w:t>第</w:t>
            </w:r>
            <w:r>
              <w:rPr>
                <w:rFonts w:ascii="SimSun" w:hAnsi="SimSun" w:eastAsia="SimSun" w:cs="SimSun"/>
                <w:sz w:val="12"/>
                <w:szCs w:val="12"/>
                <w:spacing w:val="3"/>
              </w:rPr>
              <w:t>十</w:t>
            </w:r>
            <w:r>
              <w:rPr>
                <w:rFonts w:ascii="SimSun" w:hAnsi="SimSun" w:eastAsia="SimSun" w:cs="SimSun"/>
                <w:sz w:val="12"/>
                <w:szCs w:val="12"/>
              </w:rPr>
              <w:t xml:space="preserve"> </w:t>
            </w:r>
            <w:r>
              <w:rPr>
                <w:rFonts w:ascii="SimSun" w:hAnsi="SimSun" w:eastAsia="SimSun" w:cs="SimSun"/>
                <w:sz w:val="12"/>
                <w:szCs w:val="12"/>
                <w:spacing w:val="4"/>
              </w:rPr>
              <w:t>五</w:t>
            </w:r>
            <w:r>
              <w:rPr>
                <w:rFonts w:ascii="SimSun" w:hAnsi="SimSun" w:eastAsia="SimSun" w:cs="SimSun"/>
                <w:sz w:val="12"/>
                <w:szCs w:val="12"/>
                <w:spacing w:val="3"/>
              </w:rPr>
              <w:t>条，第三十一条。</w:t>
            </w:r>
          </w:p>
        </w:tc>
      </w:tr>
      <w:tr>
        <w:trPr>
          <w:trHeight w:val="1104" w:hRule="atLeast"/>
        </w:trPr>
        <w:tc>
          <w:tcPr>
            <w:tcW w:w="517" w:type="dxa"/>
            <w:vAlign w:val="top"/>
            <w:tcBorders>
              <w:bottom w:val="single" w:color="000000" w:sz="2" w:space="0"/>
              <w:top w:val="single" w:color="000000" w:sz="2" w:space="0"/>
            </w:tcBorders>
          </w:tcPr>
          <w:p>
            <w:pPr>
              <w:spacing w:line="478"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382" w:lineRule="auto"/>
              <w:rPr>
                <w:rFonts w:ascii="Arial"/>
                <w:sz w:val="21"/>
              </w:rPr>
            </w:pPr>
            <w:r/>
          </w:p>
          <w:p>
            <w:pPr>
              <w:ind w:left="18" w:right="79"/>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瓦斯矿井安全生</w:t>
            </w:r>
            <w:r>
              <w:rPr>
                <w:rFonts w:ascii="SimSun" w:hAnsi="SimSun" w:eastAsia="SimSun" w:cs="SimSun"/>
                <w:sz w:val="12"/>
                <w:szCs w:val="12"/>
              </w:rPr>
              <w:t xml:space="preserve"> </w:t>
            </w:r>
            <w:r>
              <w:rPr>
                <w:rFonts w:ascii="SimSun" w:hAnsi="SimSun" w:eastAsia="SimSun" w:cs="SimSun"/>
                <w:sz w:val="12"/>
                <w:szCs w:val="12"/>
                <w:spacing w:val="5"/>
              </w:rPr>
              <w:t>产费用提取</w:t>
            </w:r>
          </w:p>
        </w:tc>
        <w:tc>
          <w:tcPr>
            <w:tcW w:w="3311" w:type="dxa"/>
            <w:vAlign w:val="top"/>
            <w:tcBorders>
              <w:bottom w:val="single" w:color="000000" w:sz="2" w:space="0"/>
              <w:top w:val="single" w:color="000000" w:sz="2" w:space="0"/>
            </w:tcBorders>
          </w:tcPr>
          <w:p>
            <w:pPr>
              <w:spacing w:line="383" w:lineRule="auto"/>
              <w:rPr>
                <w:rFonts w:ascii="Arial"/>
                <w:sz w:val="21"/>
              </w:rPr>
            </w:pPr>
            <w:r/>
          </w:p>
          <w:p>
            <w:pPr>
              <w:ind w:left="22" w:right="131" w:firstLine="1"/>
              <w:spacing w:before="39" w:line="251"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5"/>
              </w:rPr>
              <w:t>产费用是否依据开采的原煤产量按照吨煤15元的标</w:t>
            </w:r>
            <w:r>
              <w:rPr>
                <w:rFonts w:ascii="SimSun" w:hAnsi="SimSun" w:eastAsia="SimSun" w:cs="SimSun"/>
                <w:sz w:val="12"/>
                <w:szCs w:val="12"/>
              </w:rPr>
              <w:t xml:space="preserve"> </w:t>
            </w:r>
            <w:r>
              <w:rPr>
                <w:rFonts w:ascii="SimSun" w:hAnsi="SimSun" w:eastAsia="SimSun" w:cs="SimSun"/>
                <w:sz w:val="12"/>
                <w:szCs w:val="12"/>
                <w:spacing w:val="2"/>
              </w:rPr>
              <w:t>准按月</w:t>
            </w:r>
            <w:r>
              <w:rPr>
                <w:rFonts w:ascii="SimSun" w:hAnsi="SimSun" w:eastAsia="SimSun" w:cs="SimSun"/>
                <w:sz w:val="12"/>
                <w:szCs w:val="12"/>
                <w:spacing w:val="1"/>
              </w:rPr>
              <w:t>提取。</w:t>
            </w:r>
          </w:p>
        </w:tc>
        <w:tc>
          <w:tcPr>
            <w:tcW w:w="1916" w:type="dxa"/>
            <w:vAlign w:val="top"/>
            <w:tcBorders>
              <w:bottom w:val="single" w:color="000000" w:sz="2" w:space="0"/>
              <w:top w:val="single" w:color="000000" w:sz="2" w:space="0"/>
            </w:tcBorders>
          </w:tcPr>
          <w:p>
            <w:pPr>
              <w:ind w:left="24" w:right="65" w:firstLine="2"/>
              <w:spacing w:before="192" w:line="242"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生产费用提取使用制度，安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生</w:t>
            </w:r>
            <w:r>
              <w:rPr>
                <w:rFonts w:ascii="SimSun" w:hAnsi="SimSun" w:eastAsia="SimSun" w:cs="SimSun"/>
                <w:sz w:val="12"/>
                <w:szCs w:val="12"/>
                <w:spacing w:val="5"/>
              </w:rPr>
              <w:t>产费用提取财务报表，煤炭</w:t>
            </w:r>
            <w:r>
              <w:rPr>
                <w:rFonts w:ascii="SimSun" w:hAnsi="SimSun" w:eastAsia="SimSun" w:cs="SimSun"/>
                <w:sz w:val="12"/>
                <w:szCs w:val="12"/>
              </w:rPr>
              <w:t xml:space="preserve"> </w:t>
            </w:r>
            <w:r>
              <w:rPr>
                <w:rFonts w:ascii="SimSun" w:hAnsi="SimSun" w:eastAsia="SimSun" w:cs="SimSun"/>
                <w:sz w:val="12"/>
                <w:szCs w:val="12"/>
                <w:spacing w:val="5"/>
              </w:rPr>
              <w:t>产量报表，煤炭销售报表</w:t>
            </w:r>
            <w:r>
              <w:rPr>
                <w:rFonts w:ascii="SimSun" w:hAnsi="SimSun" w:eastAsia="SimSun" w:cs="SimSun"/>
                <w:sz w:val="12"/>
                <w:szCs w:val="12"/>
                <w:spacing w:val="5"/>
              </w:rPr>
              <w:t xml:space="preserve"> </w:t>
            </w:r>
            <w:r>
              <w:rPr>
                <w:rFonts w:ascii="SimSun" w:hAnsi="SimSun" w:eastAsia="SimSun" w:cs="SimSun"/>
                <w:sz w:val="12"/>
                <w:szCs w:val="12"/>
                <w:spacing w:val="5"/>
              </w:rPr>
              <w:t>，生产</w:t>
            </w:r>
            <w:r>
              <w:rPr>
                <w:rFonts w:ascii="SimSun" w:hAnsi="SimSun" w:eastAsia="SimSun" w:cs="SimSun"/>
                <w:sz w:val="12"/>
                <w:szCs w:val="12"/>
              </w:rPr>
              <w:t xml:space="preserve"> </w:t>
            </w:r>
            <w:r>
              <w:rPr>
                <w:rFonts w:ascii="SimSun" w:hAnsi="SimSun" w:eastAsia="SimSun" w:cs="SimSun"/>
                <w:sz w:val="12"/>
                <w:szCs w:val="12"/>
                <w:spacing w:val="10"/>
              </w:rPr>
              <w:t>单</w:t>
            </w:r>
            <w:r>
              <w:rPr>
                <w:rFonts w:ascii="SimSun" w:hAnsi="SimSun" w:eastAsia="SimSun" w:cs="SimSun"/>
                <w:sz w:val="12"/>
                <w:szCs w:val="12"/>
                <w:spacing w:val="9"/>
              </w:rPr>
              <w:t>位</w:t>
            </w:r>
            <w:r>
              <w:rPr>
                <w:rFonts w:ascii="SimSun" w:hAnsi="SimSun" w:eastAsia="SimSun" w:cs="SimSun"/>
                <w:sz w:val="12"/>
                <w:szCs w:val="12"/>
                <w:spacing w:val="5"/>
              </w:rPr>
              <w:t>工资报表，煤炭提升计量资</w:t>
            </w:r>
            <w:r>
              <w:rPr>
                <w:rFonts w:ascii="SimSun" w:hAnsi="SimSun" w:eastAsia="SimSun" w:cs="SimSun"/>
                <w:sz w:val="12"/>
                <w:szCs w:val="12"/>
              </w:rPr>
              <w:t xml:space="preserve"> </w:t>
            </w:r>
            <w:r>
              <w:rPr>
                <w:rFonts w:ascii="SimSun" w:hAnsi="SimSun" w:eastAsia="SimSun" w:cs="SimSun"/>
                <w:sz w:val="12"/>
                <w:szCs w:val="12"/>
                <w:spacing w:val="4"/>
              </w:rPr>
              <w:t>料</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6" w:right="123" w:firstLine="3"/>
              <w:spacing w:before="39" w:line="234"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二十三条；《煤矿安全规程》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0"/>
              </w:rPr>
              <w:t>号)第十一条；《企业安全生</w:t>
            </w:r>
            <w:r>
              <w:rPr>
                <w:rFonts w:ascii="SimSun" w:hAnsi="SimSun" w:eastAsia="SimSun" w:cs="SimSun"/>
                <w:sz w:val="12"/>
                <w:szCs w:val="12"/>
                <w:spacing w:val="9"/>
              </w:rPr>
              <w:t>产</w:t>
            </w:r>
            <w:r>
              <w:rPr>
                <w:rFonts w:ascii="SimSun" w:hAnsi="SimSun" w:eastAsia="SimSun" w:cs="SimSun"/>
                <w:sz w:val="12"/>
                <w:szCs w:val="12"/>
              </w:rPr>
              <w:t xml:space="preserve"> </w:t>
            </w:r>
            <w:r>
              <w:rPr>
                <w:rFonts w:ascii="SimSun" w:hAnsi="SimSun" w:eastAsia="SimSun" w:cs="SimSun"/>
                <w:sz w:val="12"/>
                <w:szCs w:val="12"/>
                <w:spacing w:val="10"/>
              </w:rPr>
              <w:t>费用提取和使用管理办法》(</w:t>
            </w:r>
            <w:r>
              <w:rPr>
                <w:rFonts w:ascii="SimSun" w:hAnsi="SimSun" w:eastAsia="SimSun" w:cs="SimSun"/>
                <w:sz w:val="12"/>
                <w:szCs w:val="12"/>
                <w:spacing w:val="9"/>
              </w:rPr>
              <w:t>财</w:t>
            </w:r>
            <w:r>
              <w:rPr>
                <w:rFonts w:ascii="SimSun" w:hAnsi="SimSun" w:eastAsia="SimSun" w:cs="SimSun"/>
                <w:sz w:val="12"/>
                <w:szCs w:val="12"/>
              </w:rPr>
              <w:t xml:space="preserve"> </w:t>
            </w:r>
            <w:r>
              <w:rPr>
                <w:rFonts w:ascii="SimSun" w:hAnsi="SimSun" w:eastAsia="SimSun" w:cs="SimSun"/>
                <w:sz w:val="12"/>
                <w:szCs w:val="12"/>
                <w:spacing w:val="16"/>
              </w:rPr>
              <w:t>企</w:t>
            </w:r>
            <w:r>
              <w:rPr>
                <w:rFonts w:ascii="SimSun" w:hAnsi="SimSun" w:eastAsia="SimSun" w:cs="SimSun"/>
                <w:sz w:val="12"/>
                <w:szCs w:val="12"/>
                <w:spacing w:val="12"/>
              </w:rPr>
              <w:t>﹝</w:t>
            </w:r>
            <w:r>
              <w:rPr>
                <w:rFonts w:ascii="SimSun" w:hAnsi="SimSun" w:eastAsia="SimSun" w:cs="SimSun"/>
                <w:sz w:val="12"/>
                <w:szCs w:val="12"/>
                <w:spacing w:val="8"/>
              </w:rPr>
              <w:t>2012﹞16号)第五条，第十</w:t>
            </w:r>
            <w:r>
              <w:rPr>
                <w:rFonts w:ascii="SimSun" w:hAnsi="SimSun" w:eastAsia="SimSun" w:cs="SimSun"/>
                <w:sz w:val="12"/>
                <w:szCs w:val="12"/>
              </w:rPr>
              <w:t xml:space="preserve"> </w:t>
            </w:r>
            <w:r>
              <w:rPr>
                <w:rFonts w:ascii="SimSun" w:hAnsi="SimSun" w:eastAsia="SimSun" w:cs="SimSun"/>
                <w:sz w:val="12"/>
                <w:szCs w:val="12"/>
                <w:spacing w:val="4"/>
              </w:rPr>
              <w:t>五</w:t>
            </w:r>
            <w:r>
              <w:rPr>
                <w:rFonts w:ascii="SimSun" w:hAnsi="SimSun" w:eastAsia="SimSun" w:cs="SimSun"/>
                <w:sz w:val="12"/>
                <w:szCs w:val="12"/>
                <w:spacing w:val="3"/>
              </w:rPr>
              <w:t>条，第三十一条。</w:t>
            </w:r>
          </w:p>
        </w:tc>
      </w:tr>
      <w:tr>
        <w:trPr>
          <w:trHeight w:val="1366" w:hRule="atLeast"/>
        </w:trPr>
        <w:tc>
          <w:tcPr>
            <w:tcW w:w="517" w:type="dxa"/>
            <w:vAlign w:val="top"/>
            <w:tcBorders>
              <w:bottom w:val="single" w:color="000000" w:sz="2" w:space="0"/>
              <w:top w:val="single" w:color="000000" w:sz="2" w:space="0"/>
            </w:tcBorders>
          </w:tcPr>
          <w:p>
            <w:pPr>
              <w:spacing w:line="306" w:lineRule="auto"/>
              <w:rPr>
                <w:rFonts w:ascii="Arial"/>
                <w:sz w:val="21"/>
              </w:rPr>
            </w:pPr>
            <w:r/>
          </w:p>
          <w:p>
            <w:pPr>
              <w:spacing w:line="306"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ind w:left="19" w:right="79" w:firstLine="1"/>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设矿井安全费用</w:t>
            </w:r>
            <w:r>
              <w:rPr>
                <w:rFonts w:ascii="SimSun" w:hAnsi="SimSun" w:eastAsia="SimSun" w:cs="SimSun"/>
                <w:sz w:val="12"/>
                <w:szCs w:val="12"/>
              </w:rPr>
              <w:t xml:space="preserve"> </w:t>
            </w:r>
            <w:r>
              <w:rPr>
                <w:rFonts w:ascii="SimSun" w:hAnsi="SimSun" w:eastAsia="SimSun" w:cs="SimSun"/>
                <w:sz w:val="12"/>
                <w:szCs w:val="12"/>
                <w:spacing w:val="3"/>
              </w:rPr>
              <w:t>提取</w:t>
            </w:r>
          </w:p>
        </w:tc>
        <w:tc>
          <w:tcPr>
            <w:tcW w:w="3311" w:type="dxa"/>
            <w:vAlign w:val="top"/>
            <w:tcBorders>
              <w:bottom w:val="single" w:color="000000" w:sz="2" w:space="0"/>
              <w:top w:val="single" w:color="000000" w:sz="2" w:space="0"/>
            </w:tcBorders>
          </w:tcPr>
          <w:p>
            <w:pPr>
              <w:spacing w:line="295" w:lineRule="auto"/>
              <w:rPr>
                <w:rFonts w:ascii="Arial"/>
                <w:sz w:val="21"/>
              </w:rPr>
            </w:pPr>
            <w:r/>
          </w:p>
          <w:p>
            <w:pPr>
              <w:spacing w:line="295" w:lineRule="auto"/>
              <w:rPr>
                <w:rFonts w:ascii="Arial"/>
                <w:sz w:val="21"/>
              </w:rPr>
            </w:pPr>
            <w:r/>
          </w:p>
          <w:p>
            <w:pPr>
              <w:ind w:left="23"/>
              <w:spacing w:before="39" w:line="227" w:lineRule="auto"/>
              <w:rPr>
                <w:rFonts w:ascii="SimSun" w:hAnsi="SimSun" w:eastAsia="SimSun" w:cs="SimSun"/>
                <w:sz w:val="12"/>
                <w:szCs w:val="12"/>
              </w:rPr>
            </w:pPr>
            <w:r>
              <w:rPr>
                <w:rFonts w:ascii="SimSun" w:hAnsi="SimSun" w:eastAsia="SimSun" w:cs="SimSun"/>
                <w:sz w:val="12"/>
                <w:szCs w:val="12"/>
                <w:spacing w:val="8"/>
              </w:rPr>
              <w:t>安全费用</w:t>
            </w:r>
            <w:r>
              <w:rPr>
                <w:rFonts w:ascii="SimSun" w:hAnsi="SimSun" w:eastAsia="SimSun" w:cs="SimSun"/>
                <w:sz w:val="12"/>
                <w:szCs w:val="12"/>
                <w:spacing w:val="6"/>
              </w:rPr>
              <w:t>是</w:t>
            </w:r>
            <w:r>
              <w:rPr>
                <w:rFonts w:ascii="SimSun" w:hAnsi="SimSun" w:eastAsia="SimSun" w:cs="SimSun"/>
                <w:sz w:val="12"/>
                <w:szCs w:val="12"/>
                <w:spacing w:val="4"/>
              </w:rPr>
              <w:t>否以建筑安装工程造价按2.5%的标准提取。</w:t>
            </w:r>
          </w:p>
        </w:tc>
        <w:tc>
          <w:tcPr>
            <w:tcW w:w="1916" w:type="dxa"/>
            <w:vAlign w:val="top"/>
            <w:tcBorders>
              <w:bottom w:val="single" w:color="000000" w:sz="2" w:space="0"/>
              <w:top w:val="single" w:color="000000" w:sz="2" w:space="0"/>
            </w:tcBorders>
          </w:tcPr>
          <w:p>
            <w:pPr>
              <w:spacing w:line="361" w:lineRule="auto"/>
              <w:rPr>
                <w:rFonts w:ascii="Arial"/>
                <w:sz w:val="21"/>
              </w:rPr>
            </w:pPr>
            <w:r/>
          </w:p>
          <w:p>
            <w:pPr>
              <w:ind w:left="24" w:right="122" w:firstLine="3"/>
              <w:spacing w:before="39" w:line="245"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费用提取使用制度，安全费</w:t>
            </w:r>
            <w:r>
              <w:rPr>
                <w:rFonts w:ascii="SimSun" w:hAnsi="SimSun" w:eastAsia="SimSun" w:cs="SimSun"/>
                <w:sz w:val="12"/>
                <w:szCs w:val="12"/>
              </w:rPr>
              <w:t xml:space="preserve"> </w:t>
            </w:r>
            <w:r>
              <w:rPr>
                <w:rFonts w:ascii="SimSun" w:hAnsi="SimSun" w:eastAsia="SimSun" w:cs="SimSun"/>
                <w:sz w:val="12"/>
                <w:szCs w:val="12"/>
                <w:spacing w:val="10"/>
              </w:rPr>
              <w:t>用</w:t>
            </w:r>
            <w:r>
              <w:rPr>
                <w:rFonts w:ascii="SimSun" w:hAnsi="SimSun" w:eastAsia="SimSun" w:cs="SimSun"/>
                <w:sz w:val="12"/>
                <w:szCs w:val="12"/>
                <w:spacing w:val="8"/>
              </w:rPr>
              <w:t>提</w:t>
            </w:r>
            <w:r>
              <w:rPr>
                <w:rFonts w:ascii="SimSun" w:hAnsi="SimSun" w:eastAsia="SimSun" w:cs="SimSun"/>
                <w:sz w:val="12"/>
                <w:szCs w:val="12"/>
                <w:spacing w:val="5"/>
              </w:rPr>
              <w:t>取财务报表，工程造价计</w:t>
            </w:r>
            <w:r>
              <w:rPr>
                <w:rFonts w:ascii="SimSun" w:hAnsi="SimSun" w:eastAsia="SimSun" w:cs="SimSun"/>
                <w:sz w:val="12"/>
                <w:szCs w:val="12"/>
              </w:rPr>
              <w:t xml:space="preserve">  </w:t>
            </w:r>
            <w:r>
              <w:rPr>
                <w:rFonts w:ascii="SimSun" w:hAnsi="SimSun" w:eastAsia="SimSun" w:cs="SimSun"/>
                <w:sz w:val="12"/>
                <w:szCs w:val="12"/>
                <w:spacing w:val="10"/>
              </w:rPr>
              <w:t>划</w:t>
            </w:r>
            <w:r>
              <w:rPr>
                <w:rFonts w:ascii="SimSun" w:hAnsi="SimSun" w:eastAsia="SimSun" w:cs="SimSun"/>
                <w:sz w:val="12"/>
                <w:szCs w:val="12"/>
                <w:spacing w:val="9"/>
              </w:rPr>
              <w:t>，</w:t>
            </w:r>
            <w:r>
              <w:rPr>
                <w:rFonts w:ascii="SimSun" w:hAnsi="SimSun" w:eastAsia="SimSun" w:cs="SimSun"/>
                <w:sz w:val="12"/>
                <w:szCs w:val="12"/>
                <w:spacing w:val="5"/>
              </w:rPr>
              <w:t>工程投入财务报表。现场核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3" w:firstLine="3"/>
              <w:spacing w:before="96"/>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二十三条；《煤矿安全规程》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0"/>
              </w:rPr>
              <w:t>号)第十一条；《企业安全生</w:t>
            </w:r>
            <w:r>
              <w:rPr>
                <w:rFonts w:ascii="SimSun" w:hAnsi="SimSun" w:eastAsia="SimSun" w:cs="SimSun"/>
                <w:sz w:val="12"/>
                <w:szCs w:val="12"/>
                <w:spacing w:val="9"/>
              </w:rPr>
              <w:t>产</w:t>
            </w:r>
            <w:r>
              <w:rPr>
                <w:rFonts w:ascii="SimSun" w:hAnsi="SimSun" w:eastAsia="SimSun" w:cs="SimSun"/>
                <w:sz w:val="12"/>
                <w:szCs w:val="12"/>
              </w:rPr>
              <w:t xml:space="preserve"> </w:t>
            </w:r>
            <w:r>
              <w:rPr>
                <w:rFonts w:ascii="SimSun" w:hAnsi="SimSun" w:eastAsia="SimSun" w:cs="SimSun"/>
                <w:sz w:val="12"/>
                <w:szCs w:val="12"/>
                <w:spacing w:val="10"/>
              </w:rPr>
              <w:t>费用提取和使用管理办法》(</w:t>
            </w:r>
            <w:r>
              <w:rPr>
                <w:rFonts w:ascii="SimSun" w:hAnsi="SimSun" w:eastAsia="SimSun" w:cs="SimSun"/>
                <w:sz w:val="12"/>
                <w:szCs w:val="12"/>
                <w:spacing w:val="9"/>
              </w:rPr>
              <w:t>财</w:t>
            </w:r>
            <w:r>
              <w:rPr>
                <w:rFonts w:ascii="SimSun" w:hAnsi="SimSun" w:eastAsia="SimSun" w:cs="SimSun"/>
                <w:sz w:val="12"/>
                <w:szCs w:val="12"/>
              </w:rPr>
              <w:t xml:space="preserve"> </w:t>
            </w:r>
            <w:r>
              <w:rPr>
                <w:rFonts w:ascii="SimSun" w:hAnsi="SimSun" w:eastAsia="SimSun" w:cs="SimSun"/>
                <w:sz w:val="12"/>
                <w:szCs w:val="12"/>
                <w:spacing w:val="16"/>
              </w:rPr>
              <w:t>企</w:t>
            </w:r>
            <w:r>
              <w:rPr>
                <w:rFonts w:ascii="SimSun" w:hAnsi="SimSun" w:eastAsia="SimSun" w:cs="SimSun"/>
                <w:sz w:val="12"/>
                <w:szCs w:val="12"/>
                <w:spacing w:val="12"/>
              </w:rPr>
              <w:t>〔</w:t>
            </w:r>
            <w:r>
              <w:rPr>
                <w:rFonts w:ascii="SimSun" w:hAnsi="SimSun" w:eastAsia="SimSun" w:cs="SimSun"/>
                <w:sz w:val="12"/>
                <w:szCs w:val="12"/>
                <w:spacing w:val="8"/>
              </w:rPr>
              <w:t>2012〕16号)第七条第一款</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一</w:t>
            </w:r>
            <w:r>
              <w:rPr>
                <w:rFonts w:ascii="SimSun" w:hAnsi="SimSun" w:eastAsia="SimSun" w:cs="SimSun"/>
                <w:sz w:val="12"/>
                <w:szCs w:val="12"/>
                <w:spacing w:val="5"/>
              </w:rPr>
              <w:t>项，第十五条，第三十一条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79" w:hRule="atLeast"/>
        </w:trPr>
        <w:tc>
          <w:tcPr>
            <w:tcW w:w="517" w:type="dxa"/>
            <w:vAlign w:val="top"/>
            <w:tcBorders>
              <w:bottom w:val="single" w:color="000000" w:sz="2" w:space="0"/>
              <w:top w:val="single" w:color="000000" w:sz="2" w:space="0"/>
            </w:tcBorders>
          </w:tcPr>
          <w:p>
            <w:pPr>
              <w:spacing w:line="42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399"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安全生产费用使用</w:t>
            </w:r>
          </w:p>
        </w:tc>
        <w:tc>
          <w:tcPr>
            <w:tcW w:w="3311" w:type="dxa"/>
            <w:vAlign w:val="top"/>
            <w:tcBorders>
              <w:bottom w:val="single" w:color="000000" w:sz="2" w:space="0"/>
              <w:top w:val="single" w:color="000000" w:sz="2" w:space="0"/>
            </w:tcBorders>
          </w:tcPr>
          <w:p>
            <w:pPr>
              <w:ind w:left="20" w:right="124" w:firstLine="3"/>
              <w:spacing w:before="54" w:line="237"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7"/>
              </w:rPr>
              <w:t>产</w:t>
            </w:r>
            <w:r>
              <w:rPr>
                <w:rFonts w:ascii="SimSun" w:hAnsi="SimSun" w:eastAsia="SimSun" w:cs="SimSun"/>
                <w:sz w:val="12"/>
                <w:szCs w:val="12"/>
                <w:spacing w:val="5"/>
              </w:rPr>
              <w:t>费用不得超范围使用，符合《企业安全生产费用</w:t>
            </w:r>
            <w:r>
              <w:rPr>
                <w:rFonts w:ascii="SimSun" w:hAnsi="SimSun" w:eastAsia="SimSun" w:cs="SimSun"/>
                <w:sz w:val="12"/>
                <w:szCs w:val="12"/>
              </w:rPr>
              <w:t xml:space="preserve"> </w:t>
            </w:r>
            <w:r>
              <w:rPr>
                <w:rFonts w:ascii="SimSun" w:hAnsi="SimSun" w:eastAsia="SimSun" w:cs="SimSun"/>
                <w:sz w:val="12"/>
                <w:szCs w:val="12"/>
                <w:spacing w:val="10"/>
              </w:rPr>
              <w:t>提取和使用管理办法》(财企﹝2012﹞16号)第十七条</w:t>
            </w:r>
            <w:r>
              <w:rPr>
                <w:rFonts w:ascii="SimSun" w:hAnsi="SimSun" w:eastAsia="SimSun" w:cs="SimSun"/>
                <w:sz w:val="12"/>
                <w:szCs w:val="12"/>
                <w:spacing w:val="5"/>
              </w:rPr>
              <w:t>标</w:t>
            </w:r>
            <w:r>
              <w:rPr>
                <w:rFonts w:ascii="SimSun" w:hAnsi="SimSun" w:eastAsia="SimSun" w:cs="SimSun"/>
                <w:sz w:val="12"/>
                <w:szCs w:val="12"/>
              </w:rPr>
              <w:t xml:space="preserve"> </w:t>
            </w:r>
            <w:r>
              <w:rPr>
                <w:rFonts w:ascii="SimSun" w:hAnsi="SimSun" w:eastAsia="SimSun" w:cs="SimSun"/>
                <w:sz w:val="12"/>
                <w:szCs w:val="12"/>
                <w:spacing w:val="6"/>
              </w:rPr>
              <w:t>准要求。企业提取的安全生产费用应当专户核算，按规</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6"/>
              </w:rPr>
              <w:t>范围安排使用，不得挤占、挪用。年度结余资金结转下</w:t>
            </w:r>
            <w:r>
              <w:rPr>
                <w:rFonts w:ascii="SimSun" w:hAnsi="SimSun" w:eastAsia="SimSun" w:cs="SimSun"/>
                <w:sz w:val="12"/>
                <w:szCs w:val="12"/>
                <w:spacing w:val="1"/>
              </w:rPr>
              <w:t>年</w:t>
            </w:r>
            <w:r>
              <w:rPr>
                <w:rFonts w:ascii="SimSun" w:hAnsi="SimSun" w:eastAsia="SimSun" w:cs="SimSun"/>
                <w:sz w:val="12"/>
                <w:szCs w:val="12"/>
              </w:rPr>
              <w:t xml:space="preserve"> </w:t>
            </w:r>
            <w:r>
              <w:rPr>
                <w:rFonts w:ascii="SimSun" w:hAnsi="SimSun" w:eastAsia="SimSun" w:cs="SimSun"/>
                <w:sz w:val="12"/>
                <w:szCs w:val="12"/>
                <w:spacing w:val="6"/>
              </w:rPr>
              <w:t>度使用，当年计提安全生产费用不足的，超出部分按正</w:t>
            </w:r>
            <w:r>
              <w:rPr>
                <w:rFonts w:ascii="SimSun" w:hAnsi="SimSun" w:eastAsia="SimSun" w:cs="SimSun"/>
                <w:sz w:val="12"/>
                <w:szCs w:val="12"/>
                <w:spacing w:val="1"/>
              </w:rPr>
              <w:t>常</w:t>
            </w:r>
            <w:r>
              <w:rPr>
                <w:rFonts w:ascii="SimSun" w:hAnsi="SimSun" w:eastAsia="SimSun" w:cs="SimSun"/>
                <w:sz w:val="12"/>
                <w:szCs w:val="12"/>
              </w:rPr>
              <w:t xml:space="preserve"> </w:t>
            </w:r>
            <w:r>
              <w:rPr>
                <w:rFonts w:ascii="SimSun" w:hAnsi="SimSun" w:eastAsia="SimSun" w:cs="SimSun"/>
                <w:sz w:val="12"/>
                <w:szCs w:val="12"/>
                <w:spacing w:val="4"/>
              </w:rPr>
              <w:t>成</w:t>
            </w:r>
            <w:r>
              <w:rPr>
                <w:rFonts w:ascii="SimSun" w:hAnsi="SimSun" w:eastAsia="SimSun" w:cs="SimSun"/>
                <w:sz w:val="12"/>
                <w:szCs w:val="12"/>
                <w:spacing w:val="3"/>
              </w:rPr>
              <w:t>本费用渠道列支。</w:t>
            </w:r>
          </w:p>
        </w:tc>
        <w:tc>
          <w:tcPr>
            <w:tcW w:w="1916" w:type="dxa"/>
            <w:vAlign w:val="top"/>
            <w:tcBorders>
              <w:bottom w:val="single" w:color="000000" w:sz="2" w:space="0"/>
              <w:top w:val="single" w:color="000000" w:sz="2" w:space="0"/>
            </w:tcBorders>
          </w:tcPr>
          <w:p>
            <w:pPr>
              <w:ind w:left="24" w:right="122" w:firstLine="2"/>
              <w:spacing w:before="210" w:line="243"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生产费用提取使用制度，安</w:t>
            </w:r>
            <w:r>
              <w:rPr>
                <w:rFonts w:ascii="SimSun" w:hAnsi="SimSun" w:eastAsia="SimSun" w:cs="SimSun"/>
                <w:sz w:val="12"/>
                <w:szCs w:val="12"/>
              </w:rPr>
              <w:t xml:space="preserve"> </w:t>
            </w:r>
            <w:r>
              <w:rPr>
                <w:rFonts w:ascii="SimSun" w:hAnsi="SimSun" w:eastAsia="SimSun" w:cs="SimSun"/>
                <w:sz w:val="12"/>
                <w:szCs w:val="12"/>
                <w:spacing w:val="6"/>
              </w:rPr>
              <w:t>全生</w:t>
            </w:r>
            <w:r>
              <w:rPr>
                <w:rFonts w:ascii="SimSun" w:hAnsi="SimSun" w:eastAsia="SimSun" w:cs="SimSun"/>
                <w:sz w:val="12"/>
                <w:szCs w:val="12"/>
                <w:spacing w:val="4"/>
              </w:rPr>
              <w:t>产</w:t>
            </w:r>
            <w:r>
              <w:rPr>
                <w:rFonts w:ascii="SimSun" w:hAnsi="SimSun" w:eastAsia="SimSun" w:cs="SimSun"/>
                <w:sz w:val="12"/>
                <w:szCs w:val="12"/>
                <w:spacing w:val="3"/>
              </w:rPr>
              <w:t>费用使用明细账、凭证，</w:t>
            </w:r>
            <w:r>
              <w:rPr>
                <w:rFonts w:ascii="SimSun" w:hAnsi="SimSun" w:eastAsia="SimSun" w:cs="SimSun"/>
                <w:sz w:val="12"/>
                <w:szCs w:val="12"/>
              </w:rPr>
              <w:t xml:space="preserve"> </w:t>
            </w:r>
            <w:r>
              <w:rPr>
                <w:rFonts w:ascii="SimSun" w:hAnsi="SimSun" w:eastAsia="SimSun" w:cs="SimSun"/>
                <w:sz w:val="12"/>
                <w:szCs w:val="12"/>
                <w:spacing w:val="10"/>
              </w:rPr>
              <w:t>有</w:t>
            </w:r>
            <w:r>
              <w:rPr>
                <w:rFonts w:ascii="SimSun" w:hAnsi="SimSun" w:eastAsia="SimSun" w:cs="SimSun"/>
                <w:sz w:val="12"/>
                <w:szCs w:val="12"/>
                <w:spacing w:val="9"/>
              </w:rPr>
              <w:t>关</w:t>
            </w:r>
            <w:r>
              <w:rPr>
                <w:rFonts w:ascii="SimSun" w:hAnsi="SimSun" w:eastAsia="SimSun" w:cs="SimSun"/>
                <w:sz w:val="12"/>
                <w:szCs w:val="12"/>
                <w:spacing w:val="5"/>
              </w:rPr>
              <w:t>财务报表、计划和统计报表</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4"/>
              </w:rPr>
              <w:t>现场核查</w:t>
            </w:r>
            <w:r>
              <w:rPr>
                <w:rFonts w:ascii="SimSun" w:hAnsi="SimSun" w:eastAsia="SimSun" w:cs="SimSun"/>
                <w:sz w:val="12"/>
                <w:szCs w:val="12"/>
                <w:spacing w:val="4"/>
              </w:rPr>
              <w:t xml:space="preserve"> </w:t>
            </w:r>
            <w:r>
              <w:rPr>
                <w:rFonts w:ascii="SimSun" w:hAnsi="SimSun" w:eastAsia="SimSun" w:cs="SimSun"/>
                <w:sz w:val="12"/>
                <w:szCs w:val="12"/>
                <w:spacing w:val="4"/>
              </w:rPr>
              <w:t>。</w:t>
            </w:r>
          </w:p>
        </w:tc>
        <w:tc>
          <w:tcPr>
            <w:tcW w:w="1929" w:type="dxa"/>
            <w:vAlign w:val="top"/>
            <w:tcBorders>
              <w:bottom w:val="single" w:color="000000" w:sz="2" w:space="0"/>
              <w:top w:val="single" w:color="000000" w:sz="2" w:space="0"/>
            </w:tcBorders>
          </w:tcPr>
          <w:p>
            <w:pPr>
              <w:ind w:left="26" w:right="58" w:firstLine="3"/>
              <w:spacing w:before="54" w:line="237"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十三条；《企业安全生产费</w:t>
            </w:r>
            <w:r>
              <w:rPr>
                <w:rFonts w:ascii="SimSun" w:hAnsi="SimSun" w:eastAsia="SimSun" w:cs="SimSun"/>
                <w:sz w:val="12"/>
                <w:szCs w:val="12"/>
              </w:rPr>
              <w:t xml:space="preserve"> </w:t>
            </w:r>
            <w:r>
              <w:rPr>
                <w:rFonts w:ascii="SimSun" w:hAnsi="SimSun" w:eastAsia="SimSun" w:cs="SimSun"/>
                <w:sz w:val="12"/>
                <w:szCs w:val="12"/>
                <w:spacing w:val="10"/>
              </w:rPr>
              <w:t>用提取和使用管理办法》(财</w:t>
            </w:r>
            <w:r>
              <w:rPr>
                <w:rFonts w:ascii="SimSun" w:hAnsi="SimSun" w:eastAsia="SimSun" w:cs="SimSun"/>
                <w:sz w:val="12"/>
                <w:szCs w:val="12"/>
                <w:spacing w:val="9"/>
              </w:rPr>
              <w:t>企</w:t>
            </w:r>
            <w:r>
              <w:rPr>
                <w:rFonts w:ascii="SimSun" w:hAnsi="SimSun" w:eastAsia="SimSun" w:cs="SimSun"/>
                <w:sz w:val="12"/>
                <w:szCs w:val="12"/>
              </w:rPr>
              <w:t xml:space="preserve"> </w:t>
            </w:r>
            <w:r>
              <w:rPr>
                <w:rFonts w:ascii="SimSun" w:hAnsi="SimSun" w:eastAsia="SimSun" w:cs="SimSun"/>
                <w:sz w:val="12"/>
                <w:szCs w:val="12"/>
                <w:spacing w:val="5"/>
              </w:rPr>
              <w:t>﹝2012﹞16号)</w:t>
            </w:r>
            <w:r>
              <w:rPr>
                <w:rFonts w:ascii="SimSun" w:hAnsi="SimSun" w:eastAsia="SimSun" w:cs="SimSun"/>
                <w:sz w:val="12"/>
                <w:szCs w:val="12"/>
                <w:spacing w:val="5"/>
              </w:rPr>
              <w:t xml:space="preserve">  </w:t>
            </w:r>
            <w:r>
              <w:rPr>
                <w:rFonts w:ascii="SimSun" w:hAnsi="SimSun" w:eastAsia="SimSun" w:cs="SimSun"/>
                <w:sz w:val="12"/>
                <w:szCs w:val="12"/>
                <w:spacing w:val="5"/>
              </w:rPr>
              <w:t>第十七条，第</w:t>
            </w:r>
            <w:r>
              <w:rPr>
                <w:rFonts w:ascii="SimSun" w:hAnsi="SimSun" w:eastAsia="SimSun" w:cs="SimSun"/>
                <w:sz w:val="12"/>
                <w:szCs w:val="12"/>
                <w:spacing w:val="3"/>
              </w:rPr>
              <w:t>二</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9"/>
              </w:rPr>
              <w:t>七</w:t>
            </w:r>
            <w:r>
              <w:rPr>
                <w:rFonts w:ascii="SimSun" w:hAnsi="SimSun" w:eastAsia="SimSun" w:cs="SimSun"/>
                <w:sz w:val="12"/>
                <w:szCs w:val="12"/>
                <w:spacing w:val="5"/>
              </w:rPr>
              <w:t>条，第三十一条，第三十二</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454" w:hRule="atLeast"/>
        </w:trPr>
        <w:tc>
          <w:tcPr>
            <w:tcW w:w="517" w:type="dxa"/>
            <w:vAlign w:val="top"/>
            <w:tcBorders>
              <w:bottom w:val="single" w:color="000000" w:sz="2" w:space="0"/>
              <w:top w:val="single" w:color="000000" w:sz="2" w:space="0"/>
            </w:tcBorders>
          </w:tcPr>
          <w:p>
            <w:pPr>
              <w:ind w:left="227"/>
              <w:spacing w:before="200"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ind w:left="19" w:right="79" w:firstLine="2"/>
              <w:spacing w:before="100" w:line="251" w:lineRule="auto"/>
              <w:rPr>
                <w:rFonts w:ascii="SimSun" w:hAnsi="SimSun" w:eastAsia="SimSun" w:cs="SimSun"/>
                <w:sz w:val="12"/>
                <w:szCs w:val="12"/>
              </w:rPr>
            </w:pPr>
            <w:r>
              <w:rPr>
                <w:rFonts w:ascii="SimSun" w:hAnsi="SimSun" w:eastAsia="SimSun" w:cs="SimSun"/>
                <w:sz w:val="12"/>
                <w:szCs w:val="12"/>
                <w:spacing w:val="5"/>
              </w:rPr>
              <w:t>安全生产费用提取</w:t>
            </w:r>
            <w:r>
              <w:rPr>
                <w:rFonts w:ascii="SimSun" w:hAnsi="SimSun" w:eastAsia="SimSun" w:cs="SimSun"/>
                <w:sz w:val="12"/>
                <w:szCs w:val="12"/>
              </w:rPr>
              <w:t xml:space="preserve"> </w:t>
            </w:r>
            <w:r>
              <w:rPr>
                <w:rFonts w:ascii="SimSun" w:hAnsi="SimSun" w:eastAsia="SimSun" w:cs="SimSun"/>
                <w:sz w:val="12"/>
                <w:szCs w:val="12"/>
                <w:spacing w:val="5"/>
              </w:rPr>
              <w:t>和使用检</w:t>
            </w:r>
            <w:r>
              <w:rPr>
                <w:rFonts w:ascii="SimSun" w:hAnsi="SimSun" w:eastAsia="SimSun" w:cs="SimSun"/>
                <w:sz w:val="12"/>
                <w:szCs w:val="12"/>
                <w:spacing w:val="4"/>
              </w:rPr>
              <w:t>查</w:t>
            </w:r>
          </w:p>
        </w:tc>
        <w:tc>
          <w:tcPr>
            <w:tcW w:w="3311" w:type="dxa"/>
            <w:vAlign w:val="top"/>
            <w:tcBorders>
              <w:bottom w:val="single" w:color="000000" w:sz="2" w:space="0"/>
              <w:top w:val="single" w:color="000000" w:sz="2" w:space="0"/>
            </w:tcBorders>
          </w:tcPr>
          <w:p>
            <w:pPr>
              <w:ind w:left="20" w:right="134" w:firstLine="3"/>
              <w:spacing w:before="100" w:line="251" w:lineRule="auto"/>
              <w:rPr>
                <w:rFonts w:ascii="SimSun" w:hAnsi="SimSun" w:eastAsia="SimSun" w:cs="SimSun"/>
                <w:sz w:val="12"/>
                <w:szCs w:val="12"/>
              </w:rPr>
            </w:pPr>
            <w:r>
              <w:rPr>
                <w:rFonts w:ascii="SimSun" w:hAnsi="SimSun" w:eastAsia="SimSun" w:cs="SimSun"/>
                <w:sz w:val="12"/>
                <w:szCs w:val="12"/>
                <w:spacing w:val="10"/>
              </w:rPr>
              <w:t>企业主</w:t>
            </w:r>
            <w:r>
              <w:rPr>
                <w:rFonts w:ascii="SimSun" w:hAnsi="SimSun" w:eastAsia="SimSun" w:cs="SimSun"/>
                <w:sz w:val="12"/>
                <w:szCs w:val="12"/>
                <w:spacing w:val="8"/>
              </w:rPr>
              <w:t>要</w:t>
            </w:r>
            <w:r>
              <w:rPr>
                <w:rFonts w:ascii="SimSun" w:hAnsi="SimSun" w:eastAsia="SimSun" w:cs="SimSun"/>
                <w:sz w:val="12"/>
                <w:szCs w:val="12"/>
                <w:spacing w:val="5"/>
              </w:rPr>
              <w:t>负责人是否组织进行了安全生产费用提取和使用</w:t>
            </w:r>
            <w:r>
              <w:rPr>
                <w:rFonts w:ascii="SimSun" w:hAnsi="SimSun" w:eastAsia="SimSun" w:cs="SimSun"/>
                <w:sz w:val="12"/>
                <w:szCs w:val="12"/>
              </w:rPr>
              <w:t xml:space="preserve"> </w:t>
            </w:r>
            <w:r>
              <w:rPr>
                <w:rFonts w:ascii="SimSun" w:hAnsi="SimSun" w:eastAsia="SimSun" w:cs="SimSun"/>
                <w:sz w:val="12"/>
                <w:szCs w:val="12"/>
                <w:spacing w:val="8"/>
              </w:rPr>
              <w:t>情况</w:t>
            </w:r>
            <w:r>
              <w:rPr>
                <w:rFonts w:ascii="SimSun" w:hAnsi="SimSun" w:eastAsia="SimSun" w:cs="SimSun"/>
                <w:sz w:val="12"/>
                <w:szCs w:val="12"/>
                <w:spacing w:val="5"/>
              </w:rPr>
              <w:t>检</w:t>
            </w:r>
            <w:r>
              <w:rPr>
                <w:rFonts w:ascii="SimSun" w:hAnsi="SimSun" w:eastAsia="SimSun" w:cs="SimSun"/>
                <w:sz w:val="12"/>
                <w:szCs w:val="12"/>
                <w:spacing w:val="4"/>
              </w:rPr>
              <w:t>查，发现问题是否进行了整改。</w:t>
            </w:r>
          </w:p>
        </w:tc>
        <w:tc>
          <w:tcPr>
            <w:tcW w:w="1916" w:type="dxa"/>
            <w:vAlign w:val="top"/>
            <w:tcBorders>
              <w:bottom w:val="single" w:color="000000" w:sz="2" w:space="0"/>
              <w:top w:val="single" w:color="000000" w:sz="2" w:space="0"/>
            </w:tcBorders>
          </w:tcPr>
          <w:p>
            <w:pPr>
              <w:ind w:left="25"/>
              <w:spacing w:before="101" w:line="227" w:lineRule="auto"/>
              <w:rPr>
                <w:rFonts w:ascii="SimSun" w:hAnsi="SimSun" w:eastAsia="SimSun" w:cs="SimSun"/>
                <w:sz w:val="12"/>
                <w:szCs w:val="12"/>
              </w:rPr>
            </w:pPr>
            <w:r>
              <w:rPr>
                <w:rFonts w:ascii="SimSun" w:hAnsi="SimSun" w:eastAsia="SimSun" w:cs="SimSun"/>
                <w:sz w:val="12"/>
                <w:szCs w:val="12"/>
                <w:spacing w:val="10"/>
              </w:rPr>
              <w:t>有</w:t>
            </w:r>
            <w:r>
              <w:rPr>
                <w:rFonts w:ascii="SimSun" w:hAnsi="SimSun" w:eastAsia="SimSun" w:cs="SimSun"/>
                <w:sz w:val="12"/>
                <w:szCs w:val="12"/>
                <w:spacing w:val="8"/>
              </w:rPr>
              <w:t>关</w:t>
            </w:r>
            <w:r>
              <w:rPr>
                <w:rFonts w:ascii="SimSun" w:hAnsi="SimSun" w:eastAsia="SimSun" w:cs="SimSun"/>
                <w:sz w:val="12"/>
                <w:szCs w:val="12"/>
                <w:spacing w:val="5"/>
              </w:rPr>
              <w:t>检查台帐等资料。现场核查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41" w:firstLine="3"/>
              <w:spacing w:before="100"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二十一条第四项。</w:t>
            </w:r>
          </w:p>
        </w:tc>
      </w:tr>
      <w:tr>
        <w:trPr>
          <w:trHeight w:val="582" w:hRule="atLeast"/>
        </w:trPr>
        <w:tc>
          <w:tcPr>
            <w:tcW w:w="517" w:type="dxa"/>
            <w:vAlign w:val="top"/>
            <w:tcBorders>
              <w:bottom w:val="single" w:color="000000" w:sz="2" w:space="0"/>
              <w:top w:val="single" w:color="000000" w:sz="2" w:space="0"/>
            </w:tcBorders>
          </w:tcPr>
          <w:p>
            <w:pPr>
              <w:ind w:left="229"/>
              <w:spacing w:before="25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20"/>
              <w:spacing w:before="237" w:line="229" w:lineRule="auto"/>
              <w:rPr>
                <w:rFonts w:ascii="SimSun" w:hAnsi="SimSun" w:eastAsia="SimSun" w:cs="SimSun"/>
                <w:sz w:val="12"/>
                <w:szCs w:val="12"/>
              </w:rPr>
            </w:pPr>
            <w:r>
              <w:rPr>
                <w:rFonts w:ascii="SimSun" w:hAnsi="SimSun" w:eastAsia="SimSun" w:cs="SimSun"/>
                <w:sz w:val="12"/>
                <w:szCs w:val="12"/>
                <w:spacing w:val="5"/>
              </w:rPr>
              <w:t>工</w:t>
            </w:r>
            <w:r>
              <w:rPr>
                <w:rFonts w:ascii="SimSun" w:hAnsi="SimSun" w:eastAsia="SimSun" w:cs="SimSun"/>
                <w:sz w:val="12"/>
                <w:szCs w:val="12"/>
                <w:spacing w:val="4"/>
              </w:rPr>
              <w:t>伤保险</w:t>
            </w:r>
          </w:p>
        </w:tc>
        <w:tc>
          <w:tcPr>
            <w:tcW w:w="3311" w:type="dxa"/>
            <w:vAlign w:val="top"/>
            <w:tcBorders>
              <w:bottom w:val="single" w:color="000000" w:sz="2" w:space="0"/>
              <w:top w:val="single" w:color="000000" w:sz="2" w:space="0"/>
            </w:tcBorders>
          </w:tcPr>
          <w:p>
            <w:pPr>
              <w:ind w:left="22"/>
              <w:spacing w:before="237" w:line="228" w:lineRule="auto"/>
              <w:rPr>
                <w:rFonts w:ascii="SimSun" w:hAnsi="SimSun" w:eastAsia="SimSun" w:cs="SimSun"/>
                <w:sz w:val="12"/>
                <w:szCs w:val="12"/>
              </w:rPr>
            </w:pPr>
            <w:r>
              <w:rPr>
                <w:rFonts w:ascii="SimSun" w:hAnsi="SimSun" w:eastAsia="SimSun" w:cs="SimSun"/>
                <w:sz w:val="12"/>
                <w:szCs w:val="12"/>
                <w:spacing w:val="8"/>
              </w:rPr>
              <w:t>参加工</w:t>
            </w:r>
            <w:r>
              <w:rPr>
                <w:rFonts w:ascii="SimSun" w:hAnsi="SimSun" w:eastAsia="SimSun" w:cs="SimSun"/>
                <w:sz w:val="12"/>
                <w:szCs w:val="12"/>
                <w:spacing w:val="5"/>
              </w:rPr>
              <w:t>伤</w:t>
            </w:r>
            <w:r>
              <w:rPr>
                <w:rFonts w:ascii="SimSun" w:hAnsi="SimSun" w:eastAsia="SimSun" w:cs="SimSun"/>
                <w:sz w:val="12"/>
                <w:szCs w:val="12"/>
                <w:spacing w:val="4"/>
              </w:rPr>
              <w:t>保险，为从业人员缴纳工伤保险费。</w:t>
            </w:r>
          </w:p>
        </w:tc>
        <w:tc>
          <w:tcPr>
            <w:tcW w:w="1916" w:type="dxa"/>
            <w:vAlign w:val="top"/>
            <w:tcBorders>
              <w:bottom w:val="single" w:color="000000" w:sz="2" w:space="0"/>
              <w:top w:val="single" w:color="000000" w:sz="2" w:space="0"/>
            </w:tcBorders>
          </w:tcPr>
          <w:p>
            <w:pPr>
              <w:ind w:left="25" w:right="122" w:hanging="2"/>
              <w:spacing w:before="84" w:line="251" w:lineRule="auto"/>
              <w:rPr>
                <w:rFonts w:ascii="SimSun" w:hAnsi="SimSun" w:eastAsia="SimSun" w:cs="SimSun"/>
                <w:sz w:val="12"/>
                <w:szCs w:val="12"/>
              </w:rPr>
            </w:pPr>
            <w:r>
              <w:rPr>
                <w:rFonts w:ascii="SimSun" w:hAnsi="SimSun" w:eastAsia="SimSun" w:cs="SimSun"/>
                <w:sz w:val="12"/>
                <w:szCs w:val="12"/>
                <w:spacing w:val="10"/>
              </w:rPr>
              <w:t>缴纳</w:t>
            </w:r>
            <w:r>
              <w:rPr>
                <w:rFonts w:ascii="SimSun" w:hAnsi="SimSun" w:eastAsia="SimSun" w:cs="SimSun"/>
                <w:sz w:val="12"/>
                <w:szCs w:val="12"/>
                <w:spacing w:val="5"/>
              </w:rPr>
              <w:t>工伤保险资料、凭证和相关</w:t>
            </w:r>
            <w:r>
              <w:rPr>
                <w:rFonts w:ascii="SimSun" w:hAnsi="SimSun" w:eastAsia="SimSun" w:cs="SimSun"/>
                <w:sz w:val="12"/>
                <w:szCs w:val="12"/>
              </w:rPr>
              <w:t xml:space="preserve"> </w:t>
            </w:r>
            <w:r>
              <w:rPr>
                <w:rFonts w:ascii="SimSun" w:hAnsi="SimSun" w:eastAsia="SimSun" w:cs="SimSun"/>
                <w:sz w:val="12"/>
                <w:szCs w:val="12"/>
                <w:spacing w:val="10"/>
              </w:rPr>
              <w:t>文</w:t>
            </w:r>
            <w:r>
              <w:rPr>
                <w:rFonts w:ascii="SimSun" w:hAnsi="SimSun" w:eastAsia="SimSun" w:cs="SimSun"/>
                <w:sz w:val="12"/>
                <w:szCs w:val="12"/>
                <w:spacing w:val="8"/>
              </w:rPr>
              <w:t>件</w:t>
            </w:r>
            <w:r>
              <w:rPr>
                <w:rFonts w:ascii="SimSun" w:hAnsi="SimSun" w:eastAsia="SimSun" w:cs="SimSun"/>
                <w:sz w:val="12"/>
                <w:szCs w:val="12"/>
                <w:spacing w:val="5"/>
              </w:rPr>
              <w:t>，职工人员名册。现场核查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33" w:firstLine="3"/>
              <w:spacing w:before="84" w:line="246"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5"/>
              </w:rPr>
              <w:t>第</w:t>
            </w:r>
            <w:r>
              <w:rPr>
                <w:rFonts w:ascii="SimSun" w:hAnsi="SimSun" w:eastAsia="SimSun" w:cs="SimSun"/>
                <w:sz w:val="12"/>
                <w:szCs w:val="12"/>
                <w:spacing w:val="8"/>
              </w:rPr>
              <w:t>86号)第六条第五项。</w:t>
            </w:r>
          </w:p>
        </w:tc>
      </w:tr>
    </w:tbl>
    <w:p>
      <w:pPr>
        <w:rPr>
          <w:rFonts w:ascii="Arial"/>
          <w:sz w:val="21"/>
        </w:rPr>
      </w:pPr>
      <w:r/>
    </w:p>
    <w:p>
      <w:pPr>
        <w:sectPr>
          <w:footerReference w:type="default" r:id="rId1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3" w:id="11"/>
      <w:bookmarkEnd w:id="1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90" w:hRule="atLeast"/>
        </w:trPr>
        <w:tc>
          <w:tcPr>
            <w:tcW w:w="517" w:type="dxa"/>
            <w:vAlign w:val="top"/>
            <w:tcBorders>
              <w:bottom w:val="single" w:color="000000" w:sz="2" w:space="0"/>
              <w:top w:val="single" w:color="000000" w:sz="2" w:space="0"/>
            </w:tcBorders>
          </w:tcPr>
          <w:p>
            <w:pPr>
              <w:ind w:left="227"/>
              <w:spacing w:before="264"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ind w:left="21"/>
              <w:spacing w:before="242" w:line="226" w:lineRule="auto"/>
              <w:rPr>
                <w:rFonts w:ascii="SimSun" w:hAnsi="SimSun" w:eastAsia="SimSun" w:cs="SimSun"/>
                <w:sz w:val="12"/>
                <w:szCs w:val="12"/>
              </w:rPr>
            </w:pPr>
            <w:r>
              <w:rPr>
                <w:rFonts w:ascii="SimSun" w:hAnsi="SimSun" w:eastAsia="SimSun" w:cs="SimSun"/>
                <w:sz w:val="12"/>
                <w:szCs w:val="12"/>
                <w:spacing w:val="5"/>
              </w:rPr>
              <w:t>安全生产责任保险</w:t>
            </w:r>
          </w:p>
        </w:tc>
        <w:tc>
          <w:tcPr>
            <w:tcW w:w="3310" w:type="dxa"/>
            <w:vAlign w:val="top"/>
            <w:tcBorders>
              <w:bottom w:val="single" w:color="000000" w:sz="2" w:space="0"/>
              <w:top w:val="single" w:color="000000" w:sz="2" w:space="0"/>
            </w:tcBorders>
          </w:tcPr>
          <w:p>
            <w:pPr>
              <w:ind w:left="20" w:right="134"/>
              <w:spacing w:before="89" w:line="250" w:lineRule="auto"/>
              <w:rPr>
                <w:rFonts w:ascii="SimSun" w:hAnsi="SimSun" w:eastAsia="SimSun" w:cs="SimSun"/>
                <w:sz w:val="12"/>
                <w:szCs w:val="12"/>
              </w:rPr>
            </w:pPr>
            <w:r>
              <w:rPr>
                <w:rFonts w:ascii="SimSun" w:hAnsi="SimSun" w:eastAsia="SimSun" w:cs="SimSun"/>
                <w:sz w:val="12"/>
                <w:szCs w:val="12"/>
                <w:spacing w:val="10"/>
              </w:rPr>
              <w:t>属于国</w:t>
            </w:r>
            <w:r>
              <w:rPr>
                <w:rFonts w:ascii="SimSun" w:hAnsi="SimSun" w:eastAsia="SimSun" w:cs="SimSun"/>
                <w:sz w:val="12"/>
                <w:szCs w:val="12"/>
                <w:spacing w:val="9"/>
              </w:rPr>
              <w:t>家</w:t>
            </w:r>
            <w:r>
              <w:rPr>
                <w:rFonts w:ascii="SimSun" w:hAnsi="SimSun" w:eastAsia="SimSun" w:cs="SimSun"/>
                <w:sz w:val="12"/>
                <w:szCs w:val="12"/>
                <w:spacing w:val="5"/>
              </w:rPr>
              <w:t>规定的高危行业、领域的生产经营单位，应当投</w:t>
            </w:r>
            <w:r>
              <w:rPr>
                <w:rFonts w:ascii="SimSun" w:hAnsi="SimSun" w:eastAsia="SimSun" w:cs="SimSun"/>
                <w:sz w:val="12"/>
                <w:szCs w:val="12"/>
              </w:rPr>
              <w:t xml:space="preserve"> </w:t>
            </w:r>
            <w:r>
              <w:rPr>
                <w:rFonts w:ascii="SimSun" w:hAnsi="SimSun" w:eastAsia="SimSun" w:cs="SimSun"/>
                <w:sz w:val="12"/>
                <w:szCs w:val="12"/>
                <w:spacing w:val="6"/>
              </w:rPr>
              <w:t>保</w:t>
            </w:r>
            <w:r>
              <w:rPr>
                <w:rFonts w:ascii="SimSun" w:hAnsi="SimSun" w:eastAsia="SimSun" w:cs="SimSun"/>
                <w:sz w:val="12"/>
                <w:szCs w:val="12"/>
                <w:spacing w:val="3"/>
              </w:rPr>
              <w:t>安全生产责任保险。</w:t>
            </w:r>
          </w:p>
        </w:tc>
        <w:tc>
          <w:tcPr>
            <w:tcW w:w="1916" w:type="dxa"/>
            <w:vAlign w:val="top"/>
            <w:tcBorders>
              <w:bottom w:val="single" w:color="000000" w:sz="2" w:space="0"/>
              <w:top w:val="single" w:color="000000" w:sz="2" w:space="0"/>
            </w:tcBorders>
          </w:tcPr>
          <w:p>
            <w:pPr>
              <w:ind w:left="24" w:right="122"/>
              <w:spacing w:before="8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安全生产责任保险保单、参</w:t>
            </w:r>
            <w:r>
              <w:rPr>
                <w:rFonts w:ascii="SimSun" w:hAnsi="SimSun" w:eastAsia="SimSun" w:cs="SimSun"/>
                <w:sz w:val="12"/>
                <w:szCs w:val="12"/>
              </w:rPr>
              <w:t xml:space="preserve"> </w:t>
            </w:r>
            <w:r>
              <w:rPr>
                <w:rFonts w:ascii="SimSun" w:hAnsi="SimSun" w:eastAsia="SimSun" w:cs="SimSun"/>
                <w:sz w:val="12"/>
                <w:szCs w:val="12"/>
                <w:spacing w:val="10"/>
              </w:rPr>
              <w:t>保</w:t>
            </w:r>
            <w:r>
              <w:rPr>
                <w:rFonts w:ascii="SimSun" w:hAnsi="SimSun" w:eastAsia="SimSun" w:cs="SimSun"/>
                <w:sz w:val="12"/>
                <w:szCs w:val="12"/>
                <w:spacing w:val="8"/>
              </w:rPr>
              <w:t>缴</w:t>
            </w:r>
            <w:r>
              <w:rPr>
                <w:rFonts w:ascii="SimSun" w:hAnsi="SimSun" w:eastAsia="SimSun" w:cs="SimSun"/>
                <w:sz w:val="12"/>
                <w:szCs w:val="12"/>
                <w:spacing w:val="5"/>
              </w:rPr>
              <w:t>费财务凭证、职工考勤记录</w:t>
            </w:r>
            <w:r>
              <w:rPr>
                <w:rFonts w:ascii="SimSun" w:hAnsi="SimSun" w:eastAsia="SimSun" w:cs="SimSun"/>
                <w:sz w:val="12"/>
                <w:szCs w:val="12"/>
              </w:rPr>
              <w:t xml:space="preserve"> </w:t>
            </w:r>
            <w:r>
              <w:rPr>
                <w:rFonts w:ascii="SimSun" w:hAnsi="SimSun" w:eastAsia="SimSun" w:cs="SimSun"/>
                <w:sz w:val="12"/>
                <w:szCs w:val="12"/>
                <w:spacing w:val="4"/>
              </w:rPr>
              <w:t>、工</w:t>
            </w:r>
            <w:r>
              <w:rPr>
                <w:rFonts w:ascii="SimSun" w:hAnsi="SimSun" w:eastAsia="SimSun" w:cs="SimSun"/>
                <w:sz w:val="12"/>
                <w:szCs w:val="12"/>
                <w:spacing w:val="3"/>
              </w:rPr>
              <w:t>资</w:t>
            </w:r>
            <w:r>
              <w:rPr>
                <w:rFonts w:ascii="SimSun" w:hAnsi="SimSun" w:eastAsia="SimSun" w:cs="SimSun"/>
                <w:sz w:val="12"/>
                <w:szCs w:val="12"/>
                <w:spacing w:val="2"/>
              </w:rPr>
              <w:t>表等资料。</w:t>
            </w:r>
          </w:p>
        </w:tc>
        <w:tc>
          <w:tcPr>
            <w:tcW w:w="1929" w:type="dxa"/>
            <w:vAlign w:val="top"/>
            <w:tcBorders>
              <w:bottom w:val="single" w:color="000000" w:sz="2" w:space="0"/>
              <w:top w:val="single" w:color="000000" w:sz="2" w:space="0"/>
            </w:tcBorders>
          </w:tcPr>
          <w:p>
            <w:pPr>
              <w:ind w:left="26" w:right="141" w:firstLine="3"/>
              <w:spacing w:before="164"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第五十一</w:t>
            </w:r>
            <w:r>
              <w:rPr>
                <w:rFonts w:ascii="SimSun" w:hAnsi="SimSun" w:eastAsia="SimSun" w:cs="SimSun"/>
                <w:sz w:val="12"/>
                <w:szCs w:val="12"/>
                <w:spacing w:val="1"/>
              </w:rPr>
              <w:t>条。</w:t>
            </w:r>
          </w:p>
        </w:tc>
      </w:tr>
      <w:tr>
        <w:trPr>
          <w:trHeight w:val="1042" w:hRule="atLeast"/>
        </w:trPr>
        <w:tc>
          <w:tcPr>
            <w:tcW w:w="517" w:type="dxa"/>
            <w:vAlign w:val="top"/>
            <w:tcBorders>
              <w:bottom w:val="single" w:color="000000" w:sz="2" w:space="0"/>
              <w:top w:val="single" w:color="000000" w:sz="2" w:space="0"/>
            </w:tcBorders>
          </w:tcPr>
          <w:p>
            <w:pPr>
              <w:spacing w:line="44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restart"/>
            <w:tcBorders>
              <w:bottom w:val="non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ind w:left="19" w:right="80" w:firstLine="2"/>
              <w:spacing w:before="39" w:line="251" w:lineRule="auto"/>
              <w:rPr>
                <w:rFonts w:ascii="SimSun" w:hAnsi="SimSun" w:eastAsia="SimSun" w:cs="SimSun"/>
                <w:sz w:val="12"/>
                <w:szCs w:val="12"/>
              </w:rPr>
            </w:pPr>
            <w:r>
              <w:rPr>
                <w:rFonts w:ascii="SimSun" w:hAnsi="SimSun" w:eastAsia="SimSun" w:cs="SimSun"/>
                <w:sz w:val="12"/>
                <w:szCs w:val="12"/>
                <w:spacing w:val="5"/>
              </w:rPr>
              <w:t>劳动防护用品配备</w:t>
            </w:r>
            <w:r>
              <w:rPr>
                <w:rFonts w:ascii="SimSun" w:hAnsi="SimSun" w:eastAsia="SimSun" w:cs="SimSun"/>
                <w:sz w:val="12"/>
                <w:szCs w:val="12"/>
              </w:rPr>
              <w:t xml:space="preserve"> </w:t>
            </w:r>
            <w:r>
              <w:rPr>
                <w:rFonts w:ascii="SimSun" w:hAnsi="SimSun" w:eastAsia="SimSun" w:cs="SimSun"/>
                <w:sz w:val="12"/>
                <w:szCs w:val="12"/>
                <w:spacing w:val="3"/>
              </w:rPr>
              <w:t>使用</w:t>
            </w:r>
          </w:p>
        </w:tc>
        <w:tc>
          <w:tcPr>
            <w:tcW w:w="3310" w:type="dxa"/>
            <w:vAlign w:val="top"/>
            <w:tcBorders>
              <w:bottom w:val="single" w:color="000000" w:sz="2" w:space="0"/>
              <w:top w:val="single" w:color="000000" w:sz="2" w:space="0"/>
            </w:tcBorders>
          </w:tcPr>
          <w:p>
            <w:pPr>
              <w:spacing w:line="427"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作业人员必须正确使用防尘或者防毒等个体防护用品</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ind w:left="26" w:right="122" w:hanging="1"/>
              <w:spacing w:before="39" w:line="250" w:lineRule="auto"/>
              <w:rPr>
                <w:rFonts w:ascii="SimSun" w:hAnsi="SimSun" w:eastAsia="SimSun" w:cs="SimSun"/>
                <w:sz w:val="12"/>
                <w:szCs w:val="12"/>
              </w:rPr>
            </w:pPr>
            <w:r>
              <w:rPr>
                <w:rFonts w:ascii="SimSun" w:hAnsi="SimSun" w:eastAsia="SimSun" w:cs="SimSun"/>
                <w:sz w:val="12"/>
                <w:szCs w:val="12"/>
                <w:spacing w:val="10"/>
              </w:rPr>
              <w:t>职</w:t>
            </w:r>
            <w:r>
              <w:rPr>
                <w:rFonts w:ascii="SimSun" w:hAnsi="SimSun" w:eastAsia="SimSun" w:cs="SimSun"/>
                <w:sz w:val="12"/>
                <w:szCs w:val="12"/>
                <w:spacing w:val="8"/>
              </w:rPr>
              <w:t>工</w:t>
            </w:r>
            <w:r>
              <w:rPr>
                <w:rFonts w:ascii="SimSun" w:hAnsi="SimSun" w:eastAsia="SimSun" w:cs="SimSun"/>
                <w:sz w:val="12"/>
                <w:szCs w:val="12"/>
                <w:spacing w:val="5"/>
              </w:rPr>
              <w:t>个人劳动防护用品采购与管</w:t>
            </w:r>
            <w:r>
              <w:rPr>
                <w:rFonts w:ascii="SimSun" w:hAnsi="SimSun" w:eastAsia="SimSun" w:cs="SimSun"/>
                <w:sz w:val="12"/>
                <w:szCs w:val="12"/>
              </w:rPr>
              <w:t xml:space="preserve"> </w:t>
            </w:r>
            <w:r>
              <w:rPr>
                <w:rFonts w:ascii="SimSun" w:hAnsi="SimSun" w:eastAsia="SimSun" w:cs="SimSun"/>
                <w:sz w:val="12"/>
                <w:szCs w:val="12"/>
                <w:spacing w:val="6"/>
              </w:rPr>
              <w:t>理、</w:t>
            </w:r>
            <w:r>
              <w:rPr>
                <w:rFonts w:ascii="SimSun" w:hAnsi="SimSun" w:eastAsia="SimSun" w:cs="SimSun"/>
                <w:sz w:val="12"/>
                <w:szCs w:val="12"/>
                <w:spacing w:val="5"/>
              </w:rPr>
              <w:t>发</w:t>
            </w:r>
            <w:r>
              <w:rPr>
                <w:rFonts w:ascii="SimSun" w:hAnsi="SimSun" w:eastAsia="SimSun" w:cs="SimSun"/>
                <w:sz w:val="12"/>
                <w:szCs w:val="12"/>
                <w:spacing w:val="3"/>
              </w:rPr>
              <w:t>放资料。现场抽查。</w:t>
            </w:r>
          </w:p>
        </w:tc>
        <w:tc>
          <w:tcPr>
            <w:tcW w:w="1929" w:type="dxa"/>
            <w:vAlign w:val="top"/>
            <w:tcBorders>
              <w:bottom w:val="single" w:color="000000" w:sz="2" w:space="0"/>
              <w:top w:val="single" w:color="000000" w:sz="2" w:space="0"/>
            </w:tcBorders>
          </w:tcPr>
          <w:p>
            <w:pPr>
              <w:ind w:left="26" w:right="133" w:firstLine="3"/>
              <w:spacing w:before="87" w:line="241" w:lineRule="auto"/>
              <w:rPr>
                <w:rFonts w:ascii="SimSun" w:hAnsi="SimSun" w:eastAsia="SimSun" w:cs="SimSun"/>
                <w:sz w:val="12"/>
                <w:szCs w:val="12"/>
              </w:rPr>
            </w:pPr>
            <w:r>
              <w:rPr>
                <w:rFonts w:ascii="SimSun" w:hAnsi="SimSun" w:eastAsia="SimSun" w:cs="SimSun"/>
                <w:sz w:val="12"/>
                <w:szCs w:val="12"/>
                <w:spacing w:val="5"/>
              </w:rPr>
              <w:t>《中华人民共和国矿山安全法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十</w:t>
            </w:r>
            <w:r>
              <w:rPr>
                <w:rFonts w:ascii="SimSun" w:hAnsi="SimSun" w:eastAsia="SimSun" w:cs="SimSun"/>
                <w:sz w:val="12"/>
                <w:szCs w:val="12"/>
                <w:spacing w:val="5"/>
              </w:rPr>
              <w:t>五条，第二十八条；《中华</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民</w:t>
            </w:r>
            <w:r>
              <w:rPr>
                <w:rFonts w:ascii="SimSun" w:hAnsi="SimSun" w:eastAsia="SimSun" w:cs="SimSun"/>
                <w:sz w:val="12"/>
                <w:szCs w:val="12"/>
                <w:spacing w:val="5"/>
              </w:rPr>
              <w:t>共和国矿山安全法实施条例</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第十四条第五项；《煤矿安全</w:t>
            </w:r>
            <w:r>
              <w:rPr>
                <w:rFonts w:ascii="SimSun" w:hAnsi="SimSun" w:eastAsia="SimSun" w:cs="SimSun"/>
                <w:sz w:val="12"/>
                <w:szCs w:val="12"/>
              </w:rPr>
              <w:t xml:space="preserve"> </w:t>
            </w:r>
            <w:r>
              <w:rPr>
                <w:rFonts w:ascii="SimSun" w:hAnsi="SimSun" w:eastAsia="SimSun" w:cs="SimSun"/>
                <w:sz w:val="12"/>
                <w:szCs w:val="12"/>
                <w:spacing w:val="10"/>
              </w:rPr>
              <w:t>规程》(原国家安全监管总局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3"/>
              </w:rPr>
              <w:t>第</w:t>
            </w:r>
            <w:r>
              <w:rPr>
                <w:rFonts w:ascii="SimSun" w:hAnsi="SimSun" w:eastAsia="SimSun" w:cs="SimSun"/>
                <w:sz w:val="12"/>
                <w:szCs w:val="12"/>
                <w:spacing w:val="8"/>
              </w:rPr>
              <w:t>87号)第六百三十九条。</w:t>
            </w:r>
          </w:p>
        </w:tc>
      </w:tr>
      <w:tr>
        <w:trPr>
          <w:trHeight w:val="1056" w:hRule="atLeast"/>
        </w:trPr>
        <w:tc>
          <w:tcPr>
            <w:tcW w:w="517" w:type="dxa"/>
            <w:vAlign w:val="top"/>
            <w:tcBorders>
              <w:bottom w:val="single" w:color="000000" w:sz="2" w:space="0"/>
              <w:top w:val="single" w:color="000000" w:sz="2" w:space="0"/>
            </w:tcBorders>
          </w:tcPr>
          <w:p>
            <w:pPr>
              <w:spacing w:line="45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61" w:lineRule="auto"/>
              <w:rPr>
                <w:rFonts w:ascii="Arial"/>
                <w:sz w:val="21"/>
              </w:rPr>
            </w:pPr>
            <w:r/>
          </w:p>
          <w:p>
            <w:pPr>
              <w:ind w:left="20" w:right="131" w:hanging="1"/>
              <w:spacing w:before="39" w:line="251" w:lineRule="auto"/>
              <w:rPr>
                <w:rFonts w:ascii="SimSun" w:hAnsi="SimSun" w:eastAsia="SimSun" w:cs="SimSun"/>
                <w:sz w:val="12"/>
                <w:szCs w:val="12"/>
              </w:rPr>
            </w:pPr>
            <w:r>
              <w:rPr>
                <w:rFonts w:ascii="SimSun" w:hAnsi="SimSun" w:eastAsia="SimSun" w:cs="SimSun"/>
                <w:sz w:val="12"/>
                <w:szCs w:val="12"/>
                <w:spacing w:val="10"/>
              </w:rPr>
              <w:t>入井(</w:t>
            </w:r>
            <w:r>
              <w:rPr>
                <w:rFonts w:ascii="SimSun" w:hAnsi="SimSun" w:eastAsia="SimSun" w:cs="SimSun"/>
                <w:sz w:val="12"/>
                <w:szCs w:val="12"/>
                <w:spacing w:val="8"/>
              </w:rPr>
              <w:t>场</w:t>
            </w:r>
            <w:r>
              <w:rPr>
                <w:rFonts w:ascii="SimSun" w:hAnsi="SimSun" w:eastAsia="SimSun" w:cs="SimSun"/>
                <w:sz w:val="12"/>
                <w:szCs w:val="12"/>
                <w:spacing w:val="5"/>
              </w:rPr>
              <w:t>)人员必须戴安全帽等个体防护用品，穿带有反光</w:t>
            </w:r>
            <w:r>
              <w:rPr>
                <w:rFonts w:ascii="SimSun" w:hAnsi="SimSun" w:eastAsia="SimSun" w:cs="SimSun"/>
                <w:sz w:val="12"/>
                <w:szCs w:val="12"/>
              </w:rPr>
              <w:t xml:space="preserve"> </w:t>
            </w:r>
            <w:r>
              <w:rPr>
                <w:rFonts w:ascii="SimSun" w:hAnsi="SimSun" w:eastAsia="SimSun" w:cs="SimSun"/>
                <w:sz w:val="12"/>
                <w:szCs w:val="12"/>
                <w:spacing w:val="8"/>
              </w:rPr>
              <w:t>标识</w:t>
            </w:r>
            <w:r>
              <w:rPr>
                <w:rFonts w:ascii="SimSun" w:hAnsi="SimSun" w:eastAsia="SimSun" w:cs="SimSun"/>
                <w:sz w:val="12"/>
                <w:szCs w:val="12"/>
                <w:spacing w:val="7"/>
              </w:rPr>
              <w:t>的</w:t>
            </w:r>
            <w:r>
              <w:rPr>
                <w:rFonts w:ascii="SimSun" w:hAnsi="SimSun" w:eastAsia="SimSun" w:cs="SimSun"/>
                <w:sz w:val="12"/>
                <w:szCs w:val="12"/>
                <w:spacing w:val="4"/>
              </w:rPr>
              <w:t>工作服。入井人员严禁穿化纤衣服。</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3"/>
              <w:spacing w:before="95" w:line="241" w:lineRule="auto"/>
              <w:rPr>
                <w:rFonts w:ascii="SimSun" w:hAnsi="SimSun" w:eastAsia="SimSun" w:cs="SimSun"/>
                <w:sz w:val="12"/>
                <w:szCs w:val="12"/>
              </w:rPr>
            </w:pPr>
            <w:r>
              <w:rPr>
                <w:rFonts w:ascii="SimSun" w:hAnsi="SimSun" w:eastAsia="SimSun" w:cs="SimSun"/>
                <w:sz w:val="12"/>
                <w:szCs w:val="12"/>
                <w:spacing w:val="5"/>
              </w:rPr>
              <w:t>《中华人民共和国矿山安全法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十</w:t>
            </w:r>
            <w:r>
              <w:rPr>
                <w:rFonts w:ascii="SimSun" w:hAnsi="SimSun" w:eastAsia="SimSun" w:cs="SimSun"/>
                <w:sz w:val="12"/>
                <w:szCs w:val="12"/>
                <w:spacing w:val="5"/>
              </w:rPr>
              <w:t>五条，第二十八条；《中华</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民</w:t>
            </w:r>
            <w:r>
              <w:rPr>
                <w:rFonts w:ascii="SimSun" w:hAnsi="SimSun" w:eastAsia="SimSun" w:cs="SimSun"/>
                <w:sz w:val="12"/>
                <w:szCs w:val="12"/>
                <w:spacing w:val="5"/>
              </w:rPr>
              <w:t>共和国矿山安全法实施条例</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第十四条第五项；《煤矿安全</w:t>
            </w:r>
            <w:r>
              <w:rPr>
                <w:rFonts w:ascii="SimSun" w:hAnsi="SimSun" w:eastAsia="SimSun" w:cs="SimSun"/>
                <w:sz w:val="12"/>
                <w:szCs w:val="12"/>
              </w:rPr>
              <w:t xml:space="preserve"> </w:t>
            </w:r>
            <w:r>
              <w:rPr>
                <w:rFonts w:ascii="SimSun" w:hAnsi="SimSun" w:eastAsia="SimSun" w:cs="SimSun"/>
                <w:sz w:val="12"/>
                <w:szCs w:val="12"/>
                <w:spacing w:val="10"/>
              </w:rPr>
              <w:t>规程》(原国家安全监管总局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87号)第十三条。</w:t>
            </w:r>
          </w:p>
        </w:tc>
      </w:tr>
      <w:tr>
        <w:trPr>
          <w:trHeight w:val="248" w:hRule="atLeast"/>
        </w:trPr>
        <w:tc>
          <w:tcPr>
            <w:tcW w:w="517" w:type="dxa"/>
            <w:vAlign w:val="top"/>
            <w:tcBorders>
              <w:bottom w:val="single" w:color="000000" w:sz="2" w:space="0"/>
              <w:top w:val="single" w:color="000000" w:sz="2" w:space="0"/>
            </w:tcBorders>
          </w:tcPr>
          <w:p>
            <w:pPr>
              <w:ind w:left="201"/>
              <w:spacing w:before="91"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ind w:left="19"/>
              <w:spacing w:before="7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7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70"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70"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470"/>
        <w:spacing w:before="258" w:line="202"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安全培训检查实施清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194" w:hRule="atLeast"/>
        </w:trPr>
        <w:tc>
          <w:tcPr>
            <w:tcW w:w="517" w:type="dxa"/>
            <w:vAlign w:val="top"/>
            <w:tcBorders>
              <w:bottom w:val="single" w:color="000000" w:sz="2" w:space="0"/>
              <w:top w:val="single" w:color="000000" w:sz="2" w:space="0"/>
            </w:tcBorders>
          </w:tcPr>
          <w:p>
            <w:pPr>
              <w:ind w:left="108"/>
              <w:spacing w:before="36" w:line="208"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36" w:line="208"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36" w:line="20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36" w:line="208"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36" w:line="208"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92" w:hRule="atLeast"/>
        </w:trPr>
        <w:tc>
          <w:tcPr>
            <w:tcW w:w="517" w:type="dxa"/>
            <w:vAlign w:val="top"/>
            <w:tcBorders>
              <w:bottom w:val="single" w:color="000000" w:sz="2" w:space="0"/>
              <w:top w:val="single" w:color="000000" w:sz="2" w:space="0"/>
            </w:tcBorders>
          </w:tcPr>
          <w:p>
            <w:pPr>
              <w:spacing w:line="416"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44" w:lineRule="auto"/>
              <w:rPr>
                <w:rFonts w:ascii="Arial"/>
                <w:sz w:val="21"/>
              </w:rPr>
            </w:pPr>
            <w:r/>
          </w:p>
          <w:p>
            <w:pPr>
              <w:ind w:left="18" w:right="79"/>
              <w:spacing w:before="39" w:line="246"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矿企业安全培训</w:t>
            </w:r>
            <w:r>
              <w:rPr>
                <w:rFonts w:ascii="SimSun" w:hAnsi="SimSun" w:eastAsia="SimSun" w:cs="SimSun"/>
                <w:sz w:val="12"/>
                <w:szCs w:val="12"/>
              </w:rPr>
              <w:t xml:space="preserve"> </w:t>
            </w:r>
            <w:r>
              <w:rPr>
                <w:rFonts w:ascii="SimSun" w:hAnsi="SimSun" w:eastAsia="SimSun" w:cs="SimSun"/>
                <w:sz w:val="12"/>
                <w:szCs w:val="12"/>
                <w:spacing w:val="8"/>
              </w:rPr>
              <w:t>机</w:t>
            </w:r>
            <w:r>
              <w:rPr>
                <w:rFonts w:ascii="SimSun" w:hAnsi="SimSun" w:eastAsia="SimSun" w:cs="SimSun"/>
                <w:sz w:val="12"/>
                <w:szCs w:val="12"/>
                <w:spacing w:val="5"/>
              </w:rPr>
              <w:t>构及安全培训管</w:t>
            </w:r>
            <w:r>
              <w:rPr>
                <w:rFonts w:ascii="SimSun" w:hAnsi="SimSun" w:eastAsia="SimSun" w:cs="SimSun"/>
                <w:sz w:val="12"/>
                <w:szCs w:val="12"/>
              </w:rPr>
              <w:t xml:space="preserve"> </w:t>
            </w:r>
            <w:r>
              <w:rPr>
                <w:rFonts w:ascii="SimSun" w:hAnsi="SimSun" w:eastAsia="SimSun" w:cs="SimSun"/>
                <w:sz w:val="12"/>
                <w:szCs w:val="12"/>
                <w:spacing w:val="5"/>
              </w:rPr>
              <w:t>理</w:t>
            </w:r>
            <w:r>
              <w:rPr>
                <w:rFonts w:ascii="SimSun" w:hAnsi="SimSun" w:eastAsia="SimSun" w:cs="SimSun"/>
                <w:sz w:val="12"/>
                <w:szCs w:val="12"/>
                <w:spacing w:val="4"/>
              </w:rPr>
              <w:t>制度</w:t>
            </w:r>
          </w:p>
        </w:tc>
        <w:tc>
          <w:tcPr>
            <w:tcW w:w="3311" w:type="dxa"/>
            <w:vAlign w:val="top"/>
            <w:tcBorders>
              <w:bottom w:val="single" w:color="000000" w:sz="2" w:space="0"/>
              <w:top w:val="single" w:color="000000" w:sz="2" w:space="0"/>
            </w:tcBorders>
          </w:tcPr>
          <w:p>
            <w:pPr>
              <w:spacing w:line="243" w:lineRule="auto"/>
              <w:rPr>
                <w:rFonts w:ascii="Arial"/>
                <w:sz w:val="21"/>
              </w:rPr>
            </w:pPr>
            <w:r/>
          </w:p>
          <w:p>
            <w:pPr>
              <w:ind w:left="22" w:right="134" w:firstLine="10"/>
              <w:spacing w:before="39" w:line="246" w:lineRule="auto"/>
              <w:rPr>
                <w:rFonts w:ascii="SimSun" w:hAnsi="SimSun" w:eastAsia="SimSun" w:cs="SimSun"/>
                <w:sz w:val="12"/>
                <w:szCs w:val="12"/>
              </w:rPr>
            </w:pPr>
            <w:r>
              <w:rPr>
                <w:rFonts w:ascii="SimSun" w:hAnsi="SimSun" w:eastAsia="SimSun" w:cs="SimSun"/>
                <w:sz w:val="12"/>
                <w:szCs w:val="12"/>
                <w:spacing w:val="10"/>
              </w:rPr>
              <w:t>明</w:t>
            </w:r>
            <w:r>
              <w:rPr>
                <w:rFonts w:ascii="SimSun" w:hAnsi="SimSun" w:eastAsia="SimSun" w:cs="SimSun"/>
                <w:sz w:val="12"/>
                <w:szCs w:val="12"/>
                <w:spacing w:val="8"/>
              </w:rPr>
              <w:t>确</w:t>
            </w:r>
            <w:r>
              <w:rPr>
                <w:rFonts w:ascii="SimSun" w:hAnsi="SimSun" w:eastAsia="SimSun" w:cs="SimSun"/>
                <w:sz w:val="12"/>
                <w:szCs w:val="12"/>
                <w:spacing w:val="5"/>
              </w:rPr>
              <w:t>负责安全培训工作的机构，配备专职或者兼职安全培</w:t>
            </w:r>
            <w:r>
              <w:rPr>
                <w:rFonts w:ascii="SimSun" w:hAnsi="SimSun" w:eastAsia="SimSun" w:cs="SimSun"/>
                <w:sz w:val="12"/>
                <w:szCs w:val="12"/>
              </w:rPr>
              <w:t xml:space="preserve"> </w:t>
            </w:r>
            <w:r>
              <w:rPr>
                <w:rFonts w:ascii="SimSun" w:hAnsi="SimSun" w:eastAsia="SimSun" w:cs="SimSun"/>
                <w:sz w:val="12"/>
                <w:szCs w:val="12"/>
                <w:spacing w:val="10"/>
              </w:rPr>
              <w:t>训管理</w:t>
            </w:r>
            <w:r>
              <w:rPr>
                <w:rFonts w:ascii="SimSun" w:hAnsi="SimSun" w:eastAsia="SimSun" w:cs="SimSun"/>
                <w:sz w:val="12"/>
                <w:szCs w:val="12"/>
                <w:spacing w:val="9"/>
              </w:rPr>
              <w:t>人</w:t>
            </w:r>
            <w:r>
              <w:rPr>
                <w:rFonts w:ascii="SimSun" w:hAnsi="SimSun" w:eastAsia="SimSun" w:cs="SimSun"/>
                <w:sz w:val="12"/>
                <w:szCs w:val="12"/>
                <w:spacing w:val="5"/>
              </w:rPr>
              <w:t>员，专兼职教师持证情况。煤矿企业应当建立完</w:t>
            </w:r>
            <w:r>
              <w:rPr>
                <w:rFonts w:ascii="SimSun" w:hAnsi="SimSun" w:eastAsia="SimSun" w:cs="SimSun"/>
                <w:sz w:val="12"/>
                <w:szCs w:val="12"/>
              </w:rPr>
              <w:t xml:space="preserve"> </w:t>
            </w:r>
            <w:r>
              <w:rPr>
                <w:rFonts w:ascii="SimSun" w:hAnsi="SimSun" w:eastAsia="SimSun" w:cs="SimSun"/>
                <w:sz w:val="12"/>
                <w:szCs w:val="12"/>
                <w:spacing w:val="3"/>
              </w:rPr>
              <w:t>善安全培训管理制。</w:t>
            </w:r>
          </w:p>
        </w:tc>
        <w:tc>
          <w:tcPr>
            <w:tcW w:w="1916" w:type="dxa"/>
            <w:vAlign w:val="top"/>
            <w:tcBorders>
              <w:bottom w:val="single" w:color="000000" w:sz="2" w:space="0"/>
              <w:top w:val="single" w:color="000000" w:sz="2" w:space="0"/>
            </w:tcBorders>
          </w:tcPr>
          <w:p>
            <w:pPr>
              <w:ind w:left="24" w:right="122"/>
              <w:spacing w:before="56"/>
              <w:tabs>
                <w:tab w:val="left" w:leader="empty" w:pos="91"/>
              </w:tabs>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8"/>
              </w:rPr>
              <w:t>井</w:t>
            </w:r>
            <w:r>
              <w:rPr>
                <w:rFonts w:ascii="SimSun" w:hAnsi="SimSun" w:eastAsia="SimSun" w:cs="SimSun"/>
                <w:sz w:val="12"/>
                <w:szCs w:val="12"/>
                <w:spacing w:val="5"/>
              </w:rPr>
              <w:t>安全培训机构设立有关文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专职或兼职安全培训管理人</w:t>
            </w:r>
            <w:r>
              <w:rPr>
                <w:rFonts w:ascii="SimSun" w:hAnsi="SimSun" w:eastAsia="SimSun" w:cs="SimSun"/>
                <w:sz w:val="12"/>
                <w:szCs w:val="12"/>
              </w:rPr>
              <w:t xml:space="preserve"> </w:t>
            </w:r>
            <w:r>
              <w:rPr>
                <w:rFonts w:ascii="SimSun" w:hAnsi="SimSun" w:eastAsia="SimSun" w:cs="SimSun"/>
                <w:sz w:val="12"/>
                <w:szCs w:val="12"/>
                <w:spacing w:val="10"/>
              </w:rPr>
              <w:t>员</w:t>
            </w:r>
            <w:r>
              <w:rPr>
                <w:rFonts w:ascii="SimSun" w:hAnsi="SimSun" w:eastAsia="SimSun" w:cs="SimSun"/>
                <w:sz w:val="12"/>
                <w:szCs w:val="12"/>
                <w:spacing w:val="9"/>
              </w:rPr>
              <w:t>任</w:t>
            </w:r>
            <w:r>
              <w:rPr>
                <w:rFonts w:ascii="SimSun" w:hAnsi="SimSun" w:eastAsia="SimSun" w:cs="SimSun"/>
                <w:sz w:val="12"/>
                <w:szCs w:val="12"/>
                <w:spacing w:val="5"/>
              </w:rPr>
              <w:t>命文件，培训管理制度。从</w:t>
            </w:r>
            <w:r>
              <w:rPr>
                <w:rFonts w:ascii="SimSun" w:hAnsi="SimSun" w:eastAsia="SimSun" w:cs="SimSun"/>
                <w:sz w:val="12"/>
                <w:szCs w:val="12"/>
              </w:rPr>
              <w:t xml:space="preserve"> </w:t>
            </w:r>
            <w:r>
              <w:rPr>
                <w:rFonts w:ascii="SimSun" w:hAnsi="SimSun" w:eastAsia="SimSun" w:cs="SimSun"/>
                <w:sz w:val="12"/>
                <w:szCs w:val="12"/>
                <w:spacing w:val="10"/>
              </w:rPr>
              <w:t>事</w:t>
            </w:r>
            <w:r>
              <w:rPr>
                <w:rFonts w:ascii="SimSun" w:hAnsi="SimSun" w:eastAsia="SimSun" w:cs="SimSun"/>
                <w:sz w:val="12"/>
                <w:szCs w:val="12"/>
                <w:spacing w:val="8"/>
              </w:rPr>
              <w:t>安</w:t>
            </w:r>
            <w:r>
              <w:rPr>
                <w:rFonts w:ascii="SimSun" w:hAnsi="SimSun" w:eastAsia="SimSun" w:cs="SimSun"/>
                <w:sz w:val="12"/>
                <w:szCs w:val="12"/>
                <w:spacing w:val="5"/>
              </w:rPr>
              <w:t>全培训工作所需要的条件</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w:t>
            </w:r>
            <w:r>
              <w:rPr>
                <w:rFonts w:ascii="SimSun" w:hAnsi="SimSun" w:eastAsia="SimSun" w:cs="SimSun"/>
                <w:sz w:val="12"/>
                <w:szCs w:val="12"/>
                <w:spacing w:val="7"/>
              </w:rPr>
              <w:t>《</w:t>
            </w:r>
            <w:r>
              <w:rPr>
                <w:rFonts w:ascii="SimSun" w:hAnsi="SimSun" w:eastAsia="SimSun" w:cs="SimSun"/>
                <w:sz w:val="12"/>
                <w:szCs w:val="12"/>
                <w:spacing w:val="4"/>
              </w:rPr>
              <w:t>安全培训机构基本条件》</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6"/>
              </w:rPr>
              <w:t>(</w:t>
            </w:r>
            <w:r>
              <w:rPr>
                <w:rFonts w:ascii="SimSun" w:hAnsi="SimSun" w:eastAsia="SimSun" w:cs="SimSun"/>
                <w:sz w:val="12"/>
                <w:szCs w:val="12"/>
              </w:rPr>
              <w:t>AQ</w:t>
            </w:r>
            <w:r>
              <w:rPr>
                <w:rFonts w:ascii="SimSun" w:hAnsi="SimSun" w:eastAsia="SimSun" w:cs="SimSun"/>
                <w:sz w:val="12"/>
                <w:szCs w:val="12"/>
                <w:spacing w:val="9"/>
              </w:rPr>
              <w:t>/</w:t>
            </w:r>
            <w:r>
              <w:rPr>
                <w:rFonts w:ascii="SimSun" w:hAnsi="SimSun" w:eastAsia="SimSun" w:cs="SimSun"/>
                <w:sz w:val="12"/>
                <w:szCs w:val="12"/>
              </w:rPr>
              <w:t>T</w:t>
            </w:r>
            <w:r>
              <w:rPr>
                <w:rFonts w:ascii="SimSun" w:hAnsi="SimSun" w:eastAsia="SimSun" w:cs="SimSun"/>
                <w:sz w:val="12"/>
                <w:szCs w:val="12"/>
                <w:spacing w:val="8"/>
              </w:rPr>
              <w:t>8011)。现场抽查。</w:t>
            </w:r>
          </w:p>
        </w:tc>
        <w:tc>
          <w:tcPr>
            <w:tcW w:w="1929" w:type="dxa"/>
            <w:vAlign w:val="top"/>
            <w:tcBorders>
              <w:bottom w:val="single" w:color="000000" w:sz="2" w:space="0"/>
              <w:top w:val="single" w:color="000000" w:sz="2" w:space="0"/>
            </w:tcBorders>
          </w:tcPr>
          <w:p>
            <w:pPr>
              <w:ind w:left="26" w:right="68" w:firstLine="3"/>
              <w:spacing w:before="130" w:line="242"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8"/>
              </w:rPr>
              <w:t>全监</w:t>
            </w:r>
            <w:r>
              <w:rPr>
                <w:rFonts w:ascii="SimSun" w:hAnsi="SimSun" w:eastAsia="SimSun" w:cs="SimSun"/>
                <w:sz w:val="12"/>
                <w:szCs w:val="12"/>
                <w:spacing w:val="6"/>
              </w:rPr>
              <w:t>管</w:t>
            </w:r>
            <w:r>
              <w:rPr>
                <w:rFonts w:ascii="SimSun" w:hAnsi="SimSun" w:eastAsia="SimSun" w:cs="SimSun"/>
                <w:sz w:val="12"/>
                <w:szCs w:val="12"/>
                <w:spacing w:val="4"/>
              </w:rPr>
              <w:t>总局令第92号)第六条；《</w:t>
            </w:r>
            <w:r>
              <w:rPr>
                <w:rFonts w:ascii="SimSun" w:hAnsi="SimSun" w:eastAsia="SimSun" w:cs="SimSun"/>
                <w:sz w:val="12"/>
                <w:szCs w:val="12"/>
              </w:rPr>
              <w:t xml:space="preserve"> </w:t>
            </w:r>
            <w:r>
              <w:rPr>
                <w:rFonts w:ascii="SimSun" w:hAnsi="SimSun" w:eastAsia="SimSun" w:cs="SimSun"/>
                <w:sz w:val="12"/>
                <w:szCs w:val="12"/>
                <w:spacing w:val="10"/>
              </w:rPr>
              <w:t>生</w:t>
            </w:r>
            <w:r>
              <w:rPr>
                <w:rFonts w:ascii="SimSun" w:hAnsi="SimSun" w:eastAsia="SimSun" w:cs="SimSun"/>
                <w:sz w:val="12"/>
                <w:szCs w:val="12"/>
                <w:spacing w:val="8"/>
              </w:rPr>
              <w:t>产</w:t>
            </w:r>
            <w:r>
              <w:rPr>
                <w:rFonts w:ascii="SimSun" w:hAnsi="SimSun" w:eastAsia="SimSun" w:cs="SimSun"/>
                <w:sz w:val="12"/>
                <w:szCs w:val="12"/>
                <w:spacing w:val="5"/>
              </w:rPr>
              <w:t>经营单位安全培训规定》(原</w:t>
            </w:r>
            <w:r>
              <w:rPr>
                <w:rFonts w:ascii="SimSun" w:hAnsi="SimSun" w:eastAsia="SimSun" w:cs="SimSun"/>
                <w:sz w:val="12"/>
                <w:szCs w:val="12"/>
              </w:rPr>
              <w:t xml:space="preserve"> </w:t>
            </w:r>
            <w:r>
              <w:rPr>
                <w:rFonts w:ascii="SimSun" w:hAnsi="SimSun" w:eastAsia="SimSun" w:cs="SimSun"/>
                <w:sz w:val="12"/>
                <w:szCs w:val="12"/>
                <w:spacing w:val="10"/>
              </w:rPr>
              <w:t>国</w:t>
            </w:r>
            <w:r>
              <w:rPr>
                <w:rFonts w:ascii="SimSun" w:hAnsi="SimSun" w:eastAsia="SimSun" w:cs="SimSun"/>
                <w:sz w:val="12"/>
                <w:szCs w:val="12"/>
                <w:spacing w:val="7"/>
              </w:rPr>
              <w:t>家</w:t>
            </w:r>
            <w:r>
              <w:rPr>
                <w:rFonts w:ascii="SimSun" w:hAnsi="SimSun" w:eastAsia="SimSun" w:cs="SimSun"/>
                <w:sz w:val="12"/>
                <w:szCs w:val="12"/>
                <w:spacing w:val="5"/>
              </w:rPr>
              <w:t>安全监管总局令第3号)第三</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1377" w:hRule="atLeast"/>
        </w:trPr>
        <w:tc>
          <w:tcPr>
            <w:tcW w:w="517" w:type="dxa"/>
            <w:vAlign w:val="top"/>
            <w:tcBorders>
              <w:bottom w:val="singl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58" w:lineRule="auto"/>
              <w:rPr>
                <w:rFonts w:ascii="Arial"/>
                <w:sz w:val="21"/>
              </w:rPr>
            </w:pPr>
            <w:r/>
          </w:p>
          <w:p>
            <w:pPr>
              <w:spacing w:line="259" w:lineRule="auto"/>
              <w:rPr>
                <w:rFonts w:ascii="Arial"/>
                <w:sz w:val="21"/>
              </w:rPr>
            </w:pPr>
            <w:r/>
          </w:p>
          <w:p>
            <w:pPr>
              <w:ind w:left="20" w:right="79" w:hanging="2"/>
              <w:spacing w:before="39" w:line="252"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矿企业安全生产</w:t>
            </w:r>
            <w:r>
              <w:rPr>
                <w:rFonts w:ascii="SimSun" w:hAnsi="SimSun" w:eastAsia="SimSun" w:cs="SimSun"/>
                <w:sz w:val="12"/>
                <w:szCs w:val="12"/>
              </w:rPr>
              <w:t xml:space="preserve"> </w:t>
            </w:r>
            <w:r>
              <w:rPr>
                <w:rFonts w:ascii="SimSun" w:hAnsi="SimSun" w:eastAsia="SimSun" w:cs="SimSun"/>
                <w:sz w:val="12"/>
                <w:szCs w:val="12"/>
                <w:spacing w:val="5"/>
              </w:rPr>
              <w:t>教育和培训计划</w:t>
            </w:r>
          </w:p>
        </w:tc>
        <w:tc>
          <w:tcPr>
            <w:tcW w:w="3311"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1" w:right="134" w:hanging="1"/>
              <w:spacing w:before="39" w:line="252" w:lineRule="auto"/>
              <w:rPr>
                <w:rFonts w:ascii="SimSun" w:hAnsi="SimSun" w:eastAsia="SimSun" w:cs="SimSun"/>
                <w:sz w:val="12"/>
                <w:szCs w:val="12"/>
              </w:rPr>
            </w:pPr>
            <w:r>
              <w:rPr>
                <w:rFonts w:ascii="SimSun" w:hAnsi="SimSun" w:eastAsia="SimSun" w:cs="SimSun"/>
                <w:sz w:val="12"/>
                <w:szCs w:val="12"/>
                <w:spacing w:val="6"/>
              </w:rPr>
              <w:t>煤矿企业主要负责人组织制定并实施本单位安全生产教</w:t>
            </w:r>
            <w:r>
              <w:rPr>
                <w:rFonts w:ascii="SimSun" w:hAnsi="SimSun" w:eastAsia="SimSun" w:cs="SimSun"/>
                <w:sz w:val="12"/>
                <w:szCs w:val="12"/>
                <w:spacing w:val="1"/>
              </w:rPr>
              <w:t>育</w:t>
            </w:r>
            <w:r>
              <w:rPr>
                <w:rFonts w:ascii="SimSun" w:hAnsi="SimSun" w:eastAsia="SimSun" w:cs="SimSun"/>
                <w:sz w:val="12"/>
                <w:szCs w:val="12"/>
              </w:rPr>
              <w:t xml:space="preserve"> </w:t>
            </w:r>
            <w:r>
              <w:rPr>
                <w:rFonts w:ascii="SimSun" w:hAnsi="SimSun" w:eastAsia="SimSun" w:cs="SimSun"/>
                <w:sz w:val="12"/>
                <w:szCs w:val="12"/>
                <w:spacing w:val="3"/>
              </w:rPr>
              <w:t>和</w:t>
            </w:r>
            <w:r>
              <w:rPr>
                <w:rFonts w:ascii="SimSun" w:hAnsi="SimSun" w:eastAsia="SimSun" w:cs="SimSun"/>
                <w:sz w:val="12"/>
                <w:szCs w:val="12"/>
                <w:spacing w:val="2"/>
              </w:rPr>
              <w:t>培训的计划。</w:t>
            </w:r>
          </w:p>
        </w:tc>
        <w:tc>
          <w:tcPr>
            <w:tcW w:w="1916" w:type="dxa"/>
            <w:vAlign w:val="top"/>
            <w:tcBorders>
              <w:bottom w:val="single" w:color="000000" w:sz="2" w:space="0"/>
              <w:top w:val="single" w:color="000000" w:sz="2" w:space="0"/>
            </w:tcBorders>
          </w:tcPr>
          <w:p>
            <w:pPr>
              <w:ind w:left="23" w:right="122" w:firstLine="1"/>
              <w:spacing w:before="254" w:line="24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煤矿企业制定的年度培训计</w:t>
            </w:r>
            <w:r>
              <w:rPr>
                <w:rFonts w:ascii="SimSun" w:hAnsi="SimSun" w:eastAsia="SimSun" w:cs="SimSun"/>
                <w:sz w:val="12"/>
                <w:szCs w:val="12"/>
              </w:rPr>
              <w:t xml:space="preserve"> </w:t>
            </w:r>
            <w:r>
              <w:rPr>
                <w:rFonts w:ascii="SimSun" w:hAnsi="SimSun" w:eastAsia="SimSun" w:cs="SimSun"/>
                <w:sz w:val="12"/>
                <w:szCs w:val="12"/>
                <w:spacing w:val="10"/>
              </w:rPr>
              <w:t>划，</w:t>
            </w:r>
            <w:r>
              <w:rPr>
                <w:rFonts w:ascii="SimSun" w:hAnsi="SimSun" w:eastAsia="SimSun" w:cs="SimSun"/>
                <w:sz w:val="12"/>
                <w:szCs w:val="12"/>
                <w:spacing w:val="5"/>
              </w:rPr>
              <w:t>重点监察培训计划是否由主</w:t>
            </w:r>
            <w:r>
              <w:rPr>
                <w:rFonts w:ascii="SimSun" w:hAnsi="SimSun" w:eastAsia="SimSun" w:cs="SimSun"/>
                <w:sz w:val="12"/>
                <w:szCs w:val="12"/>
              </w:rPr>
              <w:t xml:space="preserve"> </w:t>
            </w:r>
            <w:r>
              <w:rPr>
                <w:rFonts w:ascii="SimSun" w:hAnsi="SimSun" w:eastAsia="SimSun" w:cs="SimSun"/>
                <w:sz w:val="12"/>
                <w:szCs w:val="12"/>
                <w:spacing w:val="10"/>
              </w:rPr>
              <w:t>要负</w:t>
            </w:r>
            <w:r>
              <w:rPr>
                <w:rFonts w:ascii="SimSun" w:hAnsi="SimSun" w:eastAsia="SimSun" w:cs="SimSun"/>
                <w:sz w:val="12"/>
                <w:szCs w:val="12"/>
                <w:spacing w:val="5"/>
              </w:rPr>
              <w:t>责人签发，培训计划中是否</w:t>
            </w:r>
            <w:r>
              <w:rPr>
                <w:rFonts w:ascii="SimSun" w:hAnsi="SimSun" w:eastAsia="SimSun" w:cs="SimSun"/>
                <w:sz w:val="12"/>
                <w:szCs w:val="12"/>
              </w:rPr>
              <w:t xml:space="preserve"> </w:t>
            </w:r>
            <w:r>
              <w:rPr>
                <w:rFonts w:ascii="SimSun" w:hAnsi="SimSun" w:eastAsia="SimSun" w:cs="SimSun"/>
                <w:sz w:val="12"/>
                <w:szCs w:val="12"/>
                <w:spacing w:val="10"/>
              </w:rPr>
              <w:t>涵盖</w:t>
            </w:r>
            <w:r>
              <w:rPr>
                <w:rFonts w:ascii="SimSun" w:hAnsi="SimSun" w:eastAsia="SimSun" w:cs="SimSun"/>
                <w:sz w:val="12"/>
                <w:szCs w:val="12"/>
                <w:spacing w:val="5"/>
              </w:rPr>
              <w:t>全体从业人员，计划的落实</w:t>
            </w:r>
            <w:r>
              <w:rPr>
                <w:rFonts w:ascii="SimSun" w:hAnsi="SimSun" w:eastAsia="SimSun" w:cs="SimSun"/>
                <w:sz w:val="12"/>
                <w:szCs w:val="12"/>
              </w:rPr>
              <w:t xml:space="preserve"> </w:t>
            </w:r>
            <w:r>
              <w:rPr>
                <w:rFonts w:ascii="SimSun" w:hAnsi="SimSun" w:eastAsia="SimSun" w:cs="SimSun"/>
                <w:sz w:val="12"/>
                <w:szCs w:val="12"/>
                <w:spacing w:val="10"/>
              </w:rPr>
              <w:t>情况</w:t>
            </w:r>
            <w:r>
              <w:rPr>
                <w:rFonts w:ascii="SimSun" w:hAnsi="SimSun" w:eastAsia="SimSun" w:cs="SimSun"/>
                <w:sz w:val="12"/>
                <w:szCs w:val="12"/>
                <w:spacing w:val="5"/>
              </w:rPr>
              <w:t>；从业人员培训大纲的落实</w:t>
            </w:r>
            <w:r>
              <w:rPr>
                <w:rFonts w:ascii="SimSun" w:hAnsi="SimSun" w:eastAsia="SimSun" w:cs="SimSun"/>
                <w:sz w:val="12"/>
                <w:szCs w:val="12"/>
              </w:rPr>
              <w:t xml:space="preserve"> </w:t>
            </w:r>
            <w:r>
              <w:rPr>
                <w:rFonts w:ascii="SimSun" w:hAnsi="SimSun" w:eastAsia="SimSun" w:cs="SimSun"/>
                <w:sz w:val="12"/>
                <w:szCs w:val="12"/>
                <w:spacing w:val="3"/>
              </w:rPr>
              <w:t>情况。现场抽查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65" w:firstLine="3"/>
              <w:spacing w:before="19" w:line="23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十一条第三项；《生产经营</w:t>
            </w:r>
            <w:r>
              <w:rPr>
                <w:rFonts w:ascii="SimSun" w:hAnsi="SimSun" w:eastAsia="SimSun" w:cs="SimSun"/>
                <w:sz w:val="12"/>
                <w:szCs w:val="12"/>
              </w:rPr>
              <w:t xml:space="preserve"> </w:t>
            </w:r>
            <w:r>
              <w:rPr>
                <w:rFonts w:ascii="SimSun" w:hAnsi="SimSun" w:eastAsia="SimSun" w:cs="SimSun"/>
                <w:sz w:val="12"/>
                <w:szCs w:val="12"/>
                <w:spacing w:val="10"/>
              </w:rPr>
              <w:t>单</w:t>
            </w:r>
            <w:r>
              <w:rPr>
                <w:rFonts w:ascii="SimSun" w:hAnsi="SimSun" w:eastAsia="SimSun" w:cs="SimSun"/>
                <w:sz w:val="12"/>
                <w:szCs w:val="12"/>
                <w:spacing w:val="8"/>
              </w:rPr>
              <w:t>位</w:t>
            </w:r>
            <w:r>
              <w:rPr>
                <w:rFonts w:ascii="SimSun" w:hAnsi="SimSun" w:eastAsia="SimSun" w:cs="SimSun"/>
                <w:sz w:val="12"/>
                <w:szCs w:val="12"/>
                <w:spacing w:val="5"/>
              </w:rPr>
              <w:t>安全培训规定》(原国家安全</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5"/>
              </w:rPr>
              <w:t>管</w:t>
            </w:r>
            <w:r>
              <w:rPr>
                <w:rFonts w:ascii="SimSun" w:hAnsi="SimSun" w:eastAsia="SimSun" w:cs="SimSun"/>
                <w:sz w:val="12"/>
                <w:szCs w:val="12"/>
                <w:spacing w:val="3"/>
              </w:rPr>
              <w:t>总局令第3号)第二十一条；</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煤矿企业安全生产许可证实施</w:t>
            </w:r>
            <w:r>
              <w:rPr>
                <w:rFonts w:ascii="SimSun" w:hAnsi="SimSun" w:eastAsia="SimSun" w:cs="SimSun"/>
                <w:sz w:val="12"/>
                <w:szCs w:val="12"/>
              </w:rPr>
              <w:t xml:space="preserve"> </w:t>
            </w:r>
            <w:r>
              <w:rPr>
                <w:rFonts w:ascii="SimSun" w:hAnsi="SimSun" w:eastAsia="SimSun" w:cs="SimSun"/>
                <w:sz w:val="12"/>
                <w:szCs w:val="12"/>
                <w:spacing w:val="10"/>
              </w:rPr>
              <w:t>办</w:t>
            </w:r>
            <w:r>
              <w:rPr>
                <w:rFonts w:ascii="SimSun" w:hAnsi="SimSun" w:eastAsia="SimSun" w:cs="SimSun"/>
                <w:sz w:val="12"/>
                <w:szCs w:val="12"/>
                <w:spacing w:val="8"/>
              </w:rPr>
              <w:t>法</w:t>
            </w:r>
            <w:r>
              <w:rPr>
                <w:rFonts w:ascii="SimSun" w:hAnsi="SimSun" w:eastAsia="SimSun" w:cs="SimSun"/>
                <w:sz w:val="12"/>
                <w:szCs w:val="12"/>
                <w:spacing w:val="5"/>
              </w:rPr>
              <w:t>》(原国家安全监管总局令第</w:t>
            </w:r>
            <w:r>
              <w:rPr>
                <w:rFonts w:ascii="SimSun" w:hAnsi="SimSun" w:eastAsia="SimSun" w:cs="SimSun"/>
                <w:sz w:val="12"/>
                <w:szCs w:val="12"/>
              </w:rPr>
              <w:t xml:space="preserve"> </w:t>
            </w:r>
            <w:r>
              <w:rPr>
                <w:rFonts w:ascii="SimSun" w:hAnsi="SimSun" w:eastAsia="SimSun" w:cs="SimSun"/>
                <w:sz w:val="12"/>
                <w:szCs w:val="12"/>
                <w:spacing w:val="10"/>
              </w:rPr>
              <w:t>8</w:t>
            </w:r>
            <w:r>
              <w:rPr>
                <w:rFonts w:ascii="SimSun" w:hAnsi="SimSun" w:eastAsia="SimSun" w:cs="SimSun"/>
                <w:sz w:val="12"/>
                <w:szCs w:val="12"/>
                <w:spacing w:val="7"/>
              </w:rPr>
              <w:t>6</w:t>
            </w:r>
            <w:r>
              <w:rPr>
                <w:rFonts w:ascii="SimSun" w:hAnsi="SimSun" w:eastAsia="SimSun" w:cs="SimSun"/>
                <w:sz w:val="12"/>
                <w:szCs w:val="12"/>
                <w:spacing w:val="5"/>
              </w:rPr>
              <w:t>号)第六条第八项；《煤矿安全</w:t>
            </w:r>
            <w:r>
              <w:rPr>
                <w:rFonts w:ascii="SimSun" w:hAnsi="SimSun" w:eastAsia="SimSun" w:cs="SimSun"/>
                <w:sz w:val="12"/>
                <w:szCs w:val="12"/>
              </w:rPr>
              <w:t xml:space="preserve"> </w:t>
            </w:r>
            <w:r>
              <w:rPr>
                <w:rFonts w:ascii="SimSun" w:hAnsi="SimSun" w:eastAsia="SimSun" w:cs="SimSun"/>
                <w:sz w:val="12"/>
                <w:szCs w:val="12"/>
                <w:spacing w:val="10"/>
              </w:rPr>
              <w:t>培</w:t>
            </w:r>
            <w:r>
              <w:rPr>
                <w:rFonts w:ascii="SimSun" w:hAnsi="SimSun" w:eastAsia="SimSun" w:cs="SimSun"/>
                <w:sz w:val="12"/>
                <w:szCs w:val="12"/>
                <w:spacing w:val="8"/>
              </w:rPr>
              <w:t>训</w:t>
            </w:r>
            <w:r>
              <w:rPr>
                <w:rFonts w:ascii="SimSun" w:hAnsi="SimSun" w:eastAsia="SimSun" w:cs="SimSun"/>
                <w:sz w:val="12"/>
                <w:szCs w:val="12"/>
                <w:spacing w:val="5"/>
              </w:rPr>
              <w:t>规定》(原国家安全监管总局</w:t>
            </w:r>
            <w:r>
              <w:rPr>
                <w:rFonts w:ascii="SimSun" w:hAnsi="SimSun" w:eastAsia="SimSun" w:cs="SimSun"/>
                <w:sz w:val="12"/>
                <w:szCs w:val="12"/>
              </w:rPr>
              <w:t xml:space="preserve"> </w:t>
            </w:r>
            <w:r>
              <w:rPr>
                <w:rFonts w:ascii="SimSun" w:hAnsi="SimSun" w:eastAsia="SimSun" w:cs="SimSun"/>
                <w:sz w:val="12"/>
                <w:szCs w:val="12"/>
                <w:spacing w:val="3"/>
              </w:rPr>
              <w:t>令第92号)第六条。</w:t>
            </w:r>
          </w:p>
        </w:tc>
      </w:tr>
      <w:tr>
        <w:trPr>
          <w:trHeight w:val="2068" w:hRule="atLeast"/>
        </w:trPr>
        <w:tc>
          <w:tcPr>
            <w:tcW w:w="517" w:type="dxa"/>
            <w:vAlign w:val="top"/>
            <w:tcBorders>
              <w:bottom w:val="single" w:color="000000" w:sz="2" w:space="0"/>
              <w:top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19" w:right="79" w:hanging="1"/>
              <w:spacing w:before="39" w:line="251"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矿企业安全培训</w:t>
            </w:r>
            <w:r>
              <w:rPr>
                <w:rFonts w:ascii="SimSun" w:hAnsi="SimSun" w:eastAsia="SimSun" w:cs="SimSun"/>
                <w:sz w:val="12"/>
                <w:szCs w:val="12"/>
              </w:rPr>
              <w:t xml:space="preserve"> </w:t>
            </w:r>
            <w:r>
              <w:rPr>
                <w:rFonts w:ascii="SimSun" w:hAnsi="SimSun" w:eastAsia="SimSun" w:cs="SimSun"/>
                <w:sz w:val="12"/>
                <w:szCs w:val="12"/>
                <w:spacing w:val="6"/>
              </w:rPr>
              <w:t>档</w:t>
            </w:r>
            <w:r>
              <w:rPr>
                <w:rFonts w:ascii="SimSun" w:hAnsi="SimSun" w:eastAsia="SimSun" w:cs="SimSun"/>
                <w:sz w:val="12"/>
                <w:szCs w:val="12"/>
                <w:spacing w:val="4"/>
              </w:rPr>
              <w:t>案管理</w:t>
            </w:r>
          </w:p>
        </w:tc>
        <w:tc>
          <w:tcPr>
            <w:tcW w:w="3311" w:type="dxa"/>
            <w:vAlign w:val="top"/>
            <w:tcBorders>
              <w:bottom w:val="single" w:color="000000" w:sz="2" w:space="0"/>
              <w:top w:val="single" w:color="000000" w:sz="2" w:space="0"/>
            </w:tcBorders>
          </w:tcPr>
          <w:p>
            <w:pPr>
              <w:ind w:left="21" w:right="134" w:firstLine="1"/>
              <w:spacing w:before="63" w:line="236" w:lineRule="auto"/>
              <w:rPr>
                <w:rFonts w:ascii="SimSun" w:hAnsi="SimSun" w:eastAsia="SimSun" w:cs="SimSun"/>
                <w:sz w:val="12"/>
                <w:szCs w:val="12"/>
              </w:rPr>
            </w:pPr>
            <w:r>
              <w:rPr>
                <w:rFonts w:ascii="SimSun" w:hAnsi="SimSun" w:eastAsia="SimSun" w:cs="SimSun"/>
                <w:sz w:val="12"/>
                <w:szCs w:val="12"/>
                <w:spacing w:val="10"/>
              </w:rPr>
              <w:t>建立规</w:t>
            </w:r>
            <w:r>
              <w:rPr>
                <w:rFonts w:ascii="SimSun" w:hAnsi="SimSun" w:eastAsia="SimSun" w:cs="SimSun"/>
                <w:sz w:val="12"/>
                <w:szCs w:val="12"/>
                <w:spacing w:val="8"/>
              </w:rPr>
              <w:t>范</w:t>
            </w:r>
            <w:r>
              <w:rPr>
                <w:rFonts w:ascii="SimSun" w:hAnsi="SimSun" w:eastAsia="SimSun" w:cs="SimSun"/>
                <w:sz w:val="12"/>
                <w:szCs w:val="12"/>
                <w:spacing w:val="5"/>
              </w:rPr>
              <w:t>的安全生产教育和培训档案。建立健全从业人员</w:t>
            </w:r>
            <w:r>
              <w:rPr>
                <w:rFonts w:ascii="SimSun" w:hAnsi="SimSun" w:eastAsia="SimSun" w:cs="SimSun"/>
                <w:sz w:val="12"/>
                <w:szCs w:val="12"/>
              </w:rPr>
              <w:t xml:space="preserve"> </w:t>
            </w:r>
            <w:r>
              <w:rPr>
                <w:rFonts w:ascii="SimSun" w:hAnsi="SimSun" w:eastAsia="SimSun" w:cs="SimSun"/>
                <w:sz w:val="12"/>
                <w:szCs w:val="12"/>
                <w:spacing w:val="10"/>
              </w:rPr>
              <w:t>安全培</w:t>
            </w:r>
            <w:r>
              <w:rPr>
                <w:rFonts w:ascii="SimSun" w:hAnsi="SimSun" w:eastAsia="SimSun" w:cs="SimSun"/>
                <w:sz w:val="12"/>
                <w:szCs w:val="12"/>
                <w:spacing w:val="9"/>
              </w:rPr>
              <w:t>训</w:t>
            </w:r>
            <w:r>
              <w:rPr>
                <w:rFonts w:ascii="SimSun" w:hAnsi="SimSun" w:eastAsia="SimSun" w:cs="SimSun"/>
                <w:sz w:val="12"/>
                <w:szCs w:val="12"/>
                <w:spacing w:val="5"/>
              </w:rPr>
              <w:t>档案，实行一人一档。煤矿企业从业人员安全培</w:t>
            </w:r>
            <w:r>
              <w:rPr>
                <w:rFonts w:ascii="SimSun" w:hAnsi="SimSun" w:eastAsia="SimSun" w:cs="SimSun"/>
                <w:sz w:val="12"/>
                <w:szCs w:val="12"/>
              </w:rPr>
              <w:t xml:space="preserve"> </w:t>
            </w:r>
            <w:r>
              <w:rPr>
                <w:rFonts w:ascii="SimSun" w:hAnsi="SimSun" w:eastAsia="SimSun" w:cs="SimSun"/>
                <w:sz w:val="12"/>
                <w:szCs w:val="12"/>
                <w:spacing w:val="5"/>
              </w:rPr>
              <w:t>训档案的内容包括：学员登记表，包括学员的文化程度</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职务、</w:t>
            </w:r>
            <w:r>
              <w:rPr>
                <w:rFonts w:ascii="SimSun" w:hAnsi="SimSun" w:eastAsia="SimSun" w:cs="SimSun"/>
                <w:sz w:val="12"/>
                <w:szCs w:val="12"/>
                <w:spacing w:val="9"/>
              </w:rPr>
              <w:t>职</w:t>
            </w:r>
            <w:r>
              <w:rPr>
                <w:rFonts w:ascii="SimSun" w:hAnsi="SimSun" w:eastAsia="SimSun" w:cs="SimSun"/>
                <w:sz w:val="12"/>
                <w:szCs w:val="12"/>
                <w:spacing w:val="5"/>
              </w:rPr>
              <w:t>称、工作经历、技能等级晋升等情况；身份证复</w:t>
            </w:r>
            <w:r>
              <w:rPr>
                <w:rFonts w:ascii="SimSun" w:hAnsi="SimSun" w:eastAsia="SimSun" w:cs="SimSun"/>
                <w:sz w:val="12"/>
                <w:szCs w:val="12"/>
              </w:rPr>
              <w:t xml:space="preserve"> </w:t>
            </w:r>
            <w:r>
              <w:rPr>
                <w:rFonts w:ascii="SimSun" w:hAnsi="SimSun" w:eastAsia="SimSun" w:cs="SimSun"/>
                <w:sz w:val="12"/>
                <w:szCs w:val="12"/>
                <w:spacing w:val="6"/>
              </w:rPr>
              <w:t>印件</w:t>
            </w:r>
            <w:r>
              <w:rPr>
                <w:rFonts w:ascii="SimSun" w:hAnsi="SimSun" w:eastAsia="SimSun" w:cs="SimSun"/>
                <w:sz w:val="12"/>
                <w:szCs w:val="12"/>
                <w:spacing w:val="3"/>
              </w:rPr>
              <w:t>、学历证书复印件。</w:t>
            </w:r>
          </w:p>
          <w:p>
            <w:pPr>
              <w:ind w:left="20" w:right="128" w:firstLine="260"/>
              <w:spacing w:before="3" w:line="235" w:lineRule="auto"/>
              <w:rPr>
                <w:rFonts w:ascii="SimSun" w:hAnsi="SimSun" w:eastAsia="SimSun" w:cs="SimSun"/>
                <w:sz w:val="12"/>
                <w:szCs w:val="12"/>
              </w:rPr>
            </w:pPr>
            <w:r>
              <w:rPr>
                <w:rFonts w:ascii="SimSun" w:hAnsi="SimSun" w:eastAsia="SimSun" w:cs="SimSun"/>
                <w:sz w:val="12"/>
                <w:szCs w:val="12"/>
                <w:spacing w:val="10"/>
              </w:rPr>
              <w:t>历次接</w:t>
            </w:r>
            <w:r>
              <w:rPr>
                <w:rFonts w:ascii="SimSun" w:hAnsi="SimSun" w:eastAsia="SimSun" w:cs="SimSun"/>
                <w:sz w:val="12"/>
                <w:szCs w:val="12"/>
                <w:spacing w:val="6"/>
              </w:rPr>
              <w:t>受</w:t>
            </w:r>
            <w:r>
              <w:rPr>
                <w:rFonts w:ascii="SimSun" w:hAnsi="SimSun" w:eastAsia="SimSun" w:cs="SimSun"/>
                <w:sz w:val="12"/>
                <w:szCs w:val="12"/>
                <w:spacing w:val="5"/>
              </w:rPr>
              <w:t>安全培训、考核的情况；安全生产违规违章</w:t>
            </w:r>
            <w:r>
              <w:rPr>
                <w:rFonts w:ascii="SimSun" w:hAnsi="SimSun" w:eastAsia="SimSun" w:cs="SimSun"/>
                <w:sz w:val="12"/>
                <w:szCs w:val="12"/>
              </w:rPr>
              <w:t xml:space="preserve"> </w:t>
            </w:r>
            <w:r>
              <w:rPr>
                <w:rFonts w:ascii="SimSun" w:hAnsi="SimSun" w:eastAsia="SimSun" w:cs="SimSun"/>
                <w:sz w:val="12"/>
                <w:szCs w:val="12"/>
                <w:spacing w:val="6"/>
              </w:rPr>
              <w:t>行为记录，以及被追究责任，受到处分、处理的情况。</w:t>
            </w:r>
            <w:r>
              <w:rPr>
                <w:rFonts w:ascii="SimSun" w:hAnsi="SimSun" w:eastAsia="SimSun" w:cs="SimSun"/>
                <w:sz w:val="12"/>
                <w:szCs w:val="12"/>
                <w:spacing w:val="1"/>
              </w:rPr>
              <w:t>建</w:t>
            </w:r>
            <w:r>
              <w:rPr>
                <w:rFonts w:ascii="SimSun" w:hAnsi="SimSun" w:eastAsia="SimSun" w:cs="SimSun"/>
                <w:sz w:val="12"/>
                <w:szCs w:val="12"/>
              </w:rPr>
              <w:t xml:space="preserve"> </w:t>
            </w:r>
            <w:r>
              <w:rPr>
                <w:rFonts w:ascii="SimSun" w:hAnsi="SimSun" w:eastAsia="SimSun" w:cs="SimSun"/>
                <w:sz w:val="12"/>
                <w:szCs w:val="12"/>
                <w:spacing w:val="6"/>
              </w:rPr>
              <w:t>立企业安全培训档案，实行一期一档。煤矿企业安全培</w:t>
            </w:r>
            <w:r>
              <w:rPr>
                <w:rFonts w:ascii="SimSun" w:hAnsi="SimSun" w:eastAsia="SimSun" w:cs="SimSun"/>
                <w:sz w:val="12"/>
                <w:szCs w:val="12"/>
                <w:spacing w:val="1"/>
              </w:rPr>
              <w:t>训</w:t>
            </w:r>
            <w:r>
              <w:rPr>
                <w:rFonts w:ascii="SimSun" w:hAnsi="SimSun" w:eastAsia="SimSun" w:cs="SimSun"/>
                <w:sz w:val="12"/>
                <w:szCs w:val="12"/>
              </w:rPr>
              <w:t xml:space="preserve"> </w:t>
            </w:r>
            <w:r>
              <w:rPr>
                <w:rFonts w:ascii="SimSun" w:hAnsi="SimSun" w:eastAsia="SimSun" w:cs="SimSun"/>
                <w:sz w:val="12"/>
                <w:szCs w:val="12"/>
                <w:spacing w:val="6"/>
              </w:rPr>
              <w:t>档案的内容包括：培训计划；培训时间、地点；培训课</w:t>
            </w:r>
            <w:r>
              <w:rPr>
                <w:rFonts w:ascii="SimSun" w:hAnsi="SimSun" w:eastAsia="SimSun" w:cs="SimSun"/>
                <w:sz w:val="12"/>
                <w:szCs w:val="12"/>
                <w:spacing w:val="1"/>
              </w:rPr>
              <w:t>时</w:t>
            </w:r>
            <w:r>
              <w:rPr>
                <w:rFonts w:ascii="SimSun" w:hAnsi="SimSun" w:eastAsia="SimSun" w:cs="SimSun"/>
                <w:sz w:val="12"/>
                <w:szCs w:val="12"/>
              </w:rPr>
              <w:t xml:space="preserve"> </w:t>
            </w:r>
            <w:r>
              <w:rPr>
                <w:rFonts w:ascii="SimSun" w:hAnsi="SimSun" w:eastAsia="SimSun" w:cs="SimSun"/>
                <w:sz w:val="12"/>
                <w:szCs w:val="12"/>
                <w:spacing w:val="6"/>
              </w:rPr>
              <w:t>及授课教师；课程讲义；学员名册、考勤、考核情况；</w:t>
            </w:r>
            <w:r>
              <w:rPr>
                <w:rFonts w:ascii="SimSun" w:hAnsi="SimSun" w:eastAsia="SimSun" w:cs="SimSun"/>
                <w:sz w:val="12"/>
                <w:szCs w:val="12"/>
                <w:spacing w:val="1"/>
              </w:rPr>
              <w:t>综</w:t>
            </w:r>
            <w:r>
              <w:rPr>
                <w:rFonts w:ascii="SimSun" w:hAnsi="SimSun" w:eastAsia="SimSun" w:cs="SimSun"/>
                <w:sz w:val="12"/>
                <w:szCs w:val="12"/>
              </w:rPr>
              <w:t xml:space="preserve"> </w:t>
            </w:r>
            <w:r>
              <w:rPr>
                <w:rFonts w:ascii="SimSun" w:hAnsi="SimSun" w:eastAsia="SimSun" w:cs="SimSun"/>
                <w:sz w:val="12"/>
                <w:szCs w:val="12"/>
                <w:spacing w:val="4"/>
              </w:rPr>
              <w:t>合</w:t>
            </w:r>
            <w:r>
              <w:rPr>
                <w:rFonts w:ascii="SimSun" w:hAnsi="SimSun" w:eastAsia="SimSun" w:cs="SimSun"/>
                <w:sz w:val="12"/>
                <w:szCs w:val="12"/>
                <w:spacing w:val="2"/>
              </w:rPr>
              <w:t>考评报告等。</w:t>
            </w:r>
          </w:p>
          <w:p>
            <w:pPr>
              <w:ind w:left="24" w:right="158" w:firstLine="255"/>
              <w:spacing w:line="244" w:lineRule="auto"/>
              <w:rPr>
                <w:rFonts w:ascii="SimSun" w:hAnsi="SimSun" w:eastAsia="SimSun" w:cs="SimSun"/>
                <w:sz w:val="12"/>
                <w:szCs w:val="12"/>
              </w:rPr>
            </w:pPr>
            <w:r>
              <w:rPr>
                <w:rFonts w:ascii="SimSun" w:hAnsi="SimSun" w:eastAsia="SimSun" w:cs="SimSun"/>
                <w:sz w:val="12"/>
                <w:szCs w:val="12"/>
                <w:spacing w:val="8"/>
              </w:rPr>
              <w:t>相关</w:t>
            </w:r>
            <w:r>
              <w:rPr>
                <w:rFonts w:ascii="SimSun" w:hAnsi="SimSun" w:eastAsia="SimSun" w:cs="SimSun"/>
                <w:sz w:val="12"/>
                <w:szCs w:val="12"/>
                <w:spacing w:val="7"/>
              </w:rPr>
              <w:t>档</w:t>
            </w:r>
            <w:r>
              <w:rPr>
                <w:rFonts w:ascii="SimSun" w:hAnsi="SimSun" w:eastAsia="SimSun" w:cs="SimSun"/>
                <w:sz w:val="12"/>
                <w:szCs w:val="12"/>
                <w:spacing w:val="4"/>
              </w:rPr>
              <w:t>案应当能如实记录安全生产教育和培训情况，</w:t>
            </w:r>
            <w:r>
              <w:rPr>
                <w:rFonts w:ascii="SimSun" w:hAnsi="SimSun" w:eastAsia="SimSun" w:cs="SimSun"/>
                <w:sz w:val="12"/>
                <w:szCs w:val="12"/>
              </w:rPr>
              <w:t xml:space="preserve"> </w:t>
            </w:r>
            <w:r>
              <w:rPr>
                <w:rFonts w:ascii="SimSun" w:hAnsi="SimSun" w:eastAsia="SimSun" w:cs="SimSun"/>
                <w:sz w:val="12"/>
                <w:szCs w:val="12"/>
                <w:spacing w:val="6"/>
              </w:rPr>
              <w:t>并</w:t>
            </w:r>
            <w:r>
              <w:rPr>
                <w:rFonts w:ascii="SimSun" w:hAnsi="SimSun" w:eastAsia="SimSun" w:cs="SimSun"/>
                <w:sz w:val="12"/>
                <w:szCs w:val="12"/>
                <w:spacing w:val="4"/>
              </w:rPr>
              <w:t>由</w:t>
            </w:r>
            <w:r>
              <w:rPr>
                <w:rFonts w:ascii="SimSun" w:hAnsi="SimSun" w:eastAsia="SimSun" w:cs="SimSun"/>
                <w:sz w:val="12"/>
                <w:szCs w:val="12"/>
                <w:spacing w:val="3"/>
              </w:rPr>
              <w:t>总工程师负责审定。</w:t>
            </w:r>
          </w:p>
        </w:tc>
        <w:tc>
          <w:tcPr>
            <w:tcW w:w="1916" w:type="dxa"/>
            <w:vAlign w:val="top"/>
            <w:tcBorders>
              <w:bottom w:val="single" w:color="000000" w:sz="2" w:space="0"/>
              <w:top w:val="single" w:color="000000" w:sz="2" w:space="0"/>
            </w:tcBorders>
          </w:tcPr>
          <w:p>
            <w:pPr>
              <w:spacing w:line="330" w:lineRule="auto"/>
              <w:rPr>
                <w:rFonts w:ascii="Arial"/>
                <w:sz w:val="21"/>
              </w:rPr>
            </w:pPr>
            <w:r/>
          </w:p>
          <w:p>
            <w:pPr>
              <w:ind w:left="24" w:right="122"/>
              <w:spacing w:before="39" w:line="239"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主要负责人、安全管理人员</w:t>
            </w:r>
            <w:r>
              <w:rPr>
                <w:rFonts w:ascii="SimSun" w:hAnsi="SimSun" w:eastAsia="SimSun" w:cs="SimSun"/>
                <w:sz w:val="12"/>
                <w:szCs w:val="12"/>
              </w:rPr>
              <w:t xml:space="preserve"> </w:t>
            </w:r>
            <w:r>
              <w:rPr>
                <w:rFonts w:ascii="SimSun" w:hAnsi="SimSun" w:eastAsia="SimSun" w:cs="SimSun"/>
                <w:sz w:val="12"/>
                <w:szCs w:val="12"/>
                <w:spacing w:val="6"/>
              </w:rPr>
              <w:t>及特</w:t>
            </w:r>
            <w:r>
              <w:rPr>
                <w:rFonts w:ascii="SimSun" w:hAnsi="SimSun" w:eastAsia="SimSun" w:cs="SimSun"/>
                <w:sz w:val="12"/>
                <w:szCs w:val="12"/>
                <w:spacing w:val="4"/>
              </w:rPr>
              <w:t>种</w:t>
            </w:r>
            <w:r>
              <w:rPr>
                <w:rFonts w:ascii="SimSun" w:hAnsi="SimSun" w:eastAsia="SimSun" w:cs="SimSun"/>
                <w:sz w:val="12"/>
                <w:szCs w:val="12"/>
                <w:spacing w:val="3"/>
              </w:rPr>
              <w:t>作业人员安全培训档案，</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8"/>
              </w:rPr>
              <w:t>矿</w:t>
            </w:r>
            <w:r>
              <w:rPr>
                <w:rFonts w:ascii="SimSun" w:hAnsi="SimSun" w:eastAsia="SimSun" w:cs="SimSun"/>
                <w:sz w:val="12"/>
                <w:szCs w:val="12"/>
                <w:spacing w:val="5"/>
              </w:rPr>
              <w:t>其他从业人员安全培训档</w:t>
            </w:r>
            <w:r>
              <w:rPr>
                <w:rFonts w:ascii="SimSun" w:hAnsi="SimSun" w:eastAsia="SimSun" w:cs="SimSun"/>
                <w:sz w:val="12"/>
                <w:szCs w:val="12"/>
              </w:rPr>
              <w:t xml:space="preserve">  </w:t>
            </w:r>
            <w:r>
              <w:rPr>
                <w:rFonts w:ascii="SimSun" w:hAnsi="SimSun" w:eastAsia="SimSun" w:cs="SimSun"/>
                <w:sz w:val="12"/>
                <w:szCs w:val="12"/>
                <w:spacing w:val="10"/>
              </w:rPr>
              <w:t>案</w:t>
            </w:r>
            <w:r>
              <w:rPr>
                <w:rFonts w:ascii="SimSun" w:hAnsi="SimSun" w:eastAsia="SimSun" w:cs="SimSun"/>
                <w:sz w:val="12"/>
                <w:szCs w:val="12"/>
                <w:spacing w:val="9"/>
              </w:rPr>
              <w:t>，</w:t>
            </w:r>
            <w:r>
              <w:rPr>
                <w:rFonts w:ascii="SimSun" w:hAnsi="SimSun" w:eastAsia="SimSun" w:cs="SimSun"/>
                <w:sz w:val="12"/>
                <w:szCs w:val="12"/>
                <w:spacing w:val="5"/>
              </w:rPr>
              <w:t>人员名册。现场抽查。对照</w:t>
            </w:r>
            <w:r>
              <w:rPr>
                <w:rFonts w:ascii="SimSun" w:hAnsi="SimSun" w:eastAsia="SimSun" w:cs="SimSun"/>
                <w:sz w:val="12"/>
                <w:szCs w:val="12"/>
              </w:rPr>
              <w:t xml:space="preserve"> </w:t>
            </w:r>
            <w:r>
              <w:rPr>
                <w:rFonts w:ascii="SimSun" w:hAnsi="SimSun" w:eastAsia="SimSun" w:cs="SimSun"/>
                <w:sz w:val="12"/>
                <w:szCs w:val="12"/>
                <w:spacing w:val="10"/>
              </w:rPr>
              <w:t>培</w:t>
            </w:r>
            <w:r>
              <w:rPr>
                <w:rFonts w:ascii="SimSun" w:hAnsi="SimSun" w:eastAsia="SimSun" w:cs="SimSun"/>
                <w:sz w:val="12"/>
                <w:szCs w:val="12"/>
                <w:spacing w:val="9"/>
              </w:rPr>
              <w:t>训</w:t>
            </w:r>
            <w:r>
              <w:rPr>
                <w:rFonts w:ascii="SimSun" w:hAnsi="SimSun" w:eastAsia="SimSun" w:cs="SimSun"/>
                <w:sz w:val="12"/>
                <w:szCs w:val="12"/>
                <w:spacing w:val="5"/>
              </w:rPr>
              <w:t>计划检查“一期一档”的建</w:t>
            </w:r>
            <w:r>
              <w:rPr>
                <w:rFonts w:ascii="SimSun" w:hAnsi="SimSun" w:eastAsia="SimSun" w:cs="SimSun"/>
                <w:sz w:val="12"/>
                <w:szCs w:val="12"/>
              </w:rPr>
              <w:t xml:space="preserve"> </w:t>
            </w:r>
            <w:r>
              <w:rPr>
                <w:rFonts w:ascii="SimSun" w:hAnsi="SimSun" w:eastAsia="SimSun" w:cs="SimSun"/>
                <w:sz w:val="12"/>
                <w:szCs w:val="12"/>
                <w:spacing w:val="6"/>
              </w:rPr>
              <w:t>立</w:t>
            </w:r>
            <w:r>
              <w:rPr>
                <w:rFonts w:ascii="SimSun" w:hAnsi="SimSun" w:eastAsia="SimSun" w:cs="SimSun"/>
                <w:sz w:val="12"/>
                <w:szCs w:val="12"/>
                <w:spacing w:val="4"/>
              </w:rPr>
              <w:t>情况。对照入井人员登记簿、</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下</w:t>
            </w:r>
            <w:r>
              <w:rPr>
                <w:rFonts w:ascii="SimSun" w:hAnsi="SimSun" w:eastAsia="SimSun" w:cs="SimSun"/>
                <w:sz w:val="12"/>
                <w:szCs w:val="12"/>
                <w:spacing w:val="5"/>
              </w:rPr>
              <w:t>人员定位系统抽查参培人员</w:t>
            </w:r>
            <w:r>
              <w:rPr>
                <w:rFonts w:ascii="SimSun" w:hAnsi="SimSun" w:eastAsia="SimSun" w:cs="SimSun"/>
                <w:sz w:val="12"/>
                <w:szCs w:val="12"/>
              </w:rPr>
              <w:t xml:space="preserve"> </w:t>
            </w:r>
            <w:r>
              <w:rPr>
                <w:rFonts w:ascii="SimSun" w:hAnsi="SimSun" w:eastAsia="SimSun" w:cs="SimSun"/>
                <w:sz w:val="12"/>
                <w:szCs w:val="12"/>
                <w:spacing w:val="10"/>
              </w:rPr>
              <w:t>是</w:t>
            </w:r>
            <w:r>
              <w:rPr>
                <w:rFonts w:ascii="SimSun" w:hAnsi="SimSun" w:eastAsia="SimSun" w:cs="SimSun"/>
                <w:sz w:val="12"/>
                <w:szCs w:val="12"/>
                <w:spacing w:val="9"/>
              </w:rPr>
              <w:t>否</w:t>
            </w:r>
            <w:r>
              <w:rPr>
                <w:rFonts w:ascii="SimSun" w:hAnsi="SimSun" w:eastAsia="SimSun" w:cs="SimSun"/>
                <w:sz w:val="12"/>
                <w:szCs w:val="12"/>
                <w:spacing w:val="5"/>
              </w:rPr>
              <w:t>真正参加培训。查看培训档</w:t>
            </w:r>
            <w:r>
              <w:rPr>
                <w:rFonts w:ascii="SimSun" w:hAnsi="SimSun" w:eastAsia="SimSun" w:cs="SimSun"/>
                <w:sz w:val="12"/>
                <w:szCs w:val="12"/>
              </w:rPr>
              <w:t xml:space="preserve"> </w:t>
            </w:r>
            <w:r>
              <w:rPr>
                <w:rFonts w:ascii="SimSun" w:hAnsi="SimSun" w:eastAsia="SimSun" w:cs="SimSun"/>
                <w:sz w:val="12"/>
                <w:szCs w:val="12"/>
                <w:spacing w:val="6"/>
              </w:rPr>
              <w:t>案中</w:t>
            </w:r>
            <w:r>
              <w:rPr>
                <w:rFonts w:ascii="SimSun" w:hAnsi="SimSun" w:eastAsia="SimSun" w:cs="SimSun"/>
                <w:sz w:val="12"/>
                <w:szCs w:val="12"/>
                <w:spacing w:val="4"/>
              </w:rPr>
              <w:t>培</w:t>
            </w:r>
            <w:r>
              <w:rPr>
                <w:rFonts w:ascii="SimSun" w:hAnsi="SimSun" w:eastAsia="SimSun" w:cs="SimSun"/>
                <w:sz w:val="12"/>
                <w:szCs w:val="12"/>
                <w:spacing w:val="3"/>
              </w:rPr>
              <w:t>训记录是否造假。</w:t>
            </w:r>
          </w:p>
        </w:tc>
        <w:tc>
          <w:tcPr>
            <w:tcW w:w="1929" w:type="dxa"/>
            <w:vAlign w:val="top"/>
            <w:tcBorders>
              <w:bottom w:val="single" w:color="000000" w:sz="2" w:space="0"/>
              <w:top w:val="single" w:color="000000" w:sz="2" w:space="0"/>
            </w:tcBorders>
          </w:tcPr>
          <w:p>
            <w:pPr>
              <w:spacing w:line="316" w:lineRule="auto"/>
              <w:rPr>
                <w:rFonts w:ascii="Arial"/>
                <w:sz w:val="21"/>
              </w:rPr>
            </w:pPr>
            <w:r/>
          </w:p>
          <w:p>
            <w:pPr>
              <w:spacing w:line="317" w:lineRule="auto"/>
              <w:rPr>
                <w:rFonts w:ascii="Arial"/>
                <w:sz w:val="21"/>
              </w:rPr>
            </w:pPr>
            <w:r/>
          </w:p>
          <w:p>
            <w:pPr>
              <w:ind w:left="26" w:right="65" w:firstLine="4"/>
              <w:spacing w:before="39"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十五条第一款第二项；《煤</w:t>
            </w:r>
            <w:r>
              <w:rPr>
                <w:rFonts w:ascii="SimSun" w:hAnsi="SimSun" w:eastAsia="SimSun" w:cs="SimSun"/>
                <w:sz w:val="12"/>
                <w:szCs w:val="12"/>
              </w:rPr>
              <w:t xml:space="preserve"> </w:t>
            </w:r>
            <w:r>
              <w:rPr>
                <w:rFonts w:ascii="SimSun" w:hAnsi="SimSun" w:eastAsia="SimSun" w:cs="SimSun"/>
                <w:sz w:val="12"/>
                <w:szCs w:val="12"/>
                <w:spacing w:val="10"/>
              </w:rPr>
              <w:t>矿</w:t>
            </w:r>
            <w:r>
              <w:rPr>
                <w:rFonts w:ascii="SimSun" w:hAnsi="SimSun" w:eastAsia="SimSun" w:cs="SimSun"/>
                <w:sz w:val="12"/>
                <w:szCs w:val="12"/>
                <w:spacing w:val="9"/>
              </w:rPr>
              <w:t>安</w:t>
            </w:r>
            <w:r>
              <w:rPr>
                <w:rFonts w:ascii="SimSun" w:hAnsi="SimSun" w:eastAsia="SimSun" w:cs="SimSun"/>
                <w:sz w:val="12"/>
                <w:szCs w:val="12"/>
                <w:spacing w:val="5"/>
              </w:rPr>
              <w:t>全培训规定》(原国家安全监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w:t>
            </w:r>
            <w:r>
              <w:rPr>
                <w:rFonts w:ascii="SimSun" w:hAnsi="SimSun" w:eastAsia="SimSun" w:cs="SimSun"/>
                <w:sz w:val="12"/>
                <w:szCs w:val="12"/>
                <w:spacing w:val="5"/>
              </w:rPr>
              <w:t>局令第92号)第八条，第九条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425" w:hRule="atLeast"/>
        </w:trPr>
        <w:tc>
          <w:tcPr>
            <w:tcW w:w="517" w:type="dxa"/>
            <w:vAlign w:val="top"/>
            <w:tcBorders>
              <w:bottom w:val="single" w:color="000000" w:sz="2" w:space="0"/>
              <w:top w:val="single" w:color="000000" w:sz="2" w:space="0"/>
            </w:tcBorders>
          </w:tcPr>
          <w:p>
            <w:pPr>
              <w:spacing w:line="320" w:lineRule="auto"/>
              <w:rPr>
                <w:rFonts w:ascii="Arial"/>
                <w:sz w:val="21"/>
              </w:rPr>
            </w:pPr>
            <w:r/>
          </w:p>
          <w:p>
            <w:pPr>
              <w:spacing w:line="320"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309" w:lineRule="auto"/>
              <w:rPr>
                <w:rFonts w:ascii="Arial"/>
                <w:sz w:val="21"/>
              </w:rPr>
            </w:pPr>
            <w:r/>
          </w:p>
          <w:p>
            <w:pPr>
              <w:spacing w:line="310" w:lineRule="auto"/>
              <w:rPr>
                <w:rFonts w:ascii="Arial"/>
                <w:sz w:val="21"/>
              </w:rPr>
            </w:pPr>
            <w:r/>
          </w:p>
          <w:p>
            <w:pPr>
              <w:ind w:left="28" w:right="79" w:hanging="7"/>
              <w:spacing w:before="39" w:line="251" w:lineRule="auto"/>
              <w:rPr>
                <w:rFonts w:ascii="SimSun" w:hAnsi="SimSun" w:eastAsia="SimSun" w:cs="SimSun"/>
                <w:sz w:val="12"/>
                <w:szCs w:val="12"/>
              </w:rPr>
            </w:pPr>
            <w:r>
              <w:rPr>
                <w:rFonts w:ascii="SimSun" w:hAnsi="SimSun" w:eastAsia="SimSun" w:cs="SimSun"/>
                <w:sz w:val="12"/>
                <w:szCs w:val="12"/>
                <w:spacing w:val="5"/>
              </w:rPr>
              <w:t>安全教育培训费用</w:t>
            </w:r>
            <w:r>
              <w:rPr>
                <w:rFonts w:ascii="SimSun" w:hAnsi="SimSun" w:eastAsia="SimSun" w:cs="SimSun"/>
                <w:sz w:val="12"/>
                <w:szCs w:val="12"/>
              </w:rPr>
              <w:t xml:space="preserve"> </w:t>
            </w:r>
            <w:r>
              <w:rPr>
                <w:rFonts w:ascii="SimSun" w:hAnsi="SimSun" w:eastAsia="SimSun" w:cs="SimSun"/>
                <w:sz w:val="12"/>
                <w:szCs w:val="12"/>
                <w:spacing w:val="5"/>
              </w:rPr>
              <w:t>的</w:t>
            </w:r>
            <w:r>
              <w:rPr>
                <w:rFonts w:ascii="SimSun" w:hAnsi="SimSun" w:eastAsia="SimSun" w:cs="SimSun"/>
                <w:sz w:val="12"/>
                <w:szCs w:val="12"/>
                <w:spacing w:val="3"/>
              </w:rPr>
              <w:t>提取和使用</w:t>
            </w:r>
          </w:p>
        </w:tc>
        <w:tc>
          <w:tcPr>
            <w:tcW w:w="3311" w:type="dxa"/>
            <w:vAlign w:val="top"/>
            <w:tcBorders>
              <w:bottom w:val="single" w:color="000000" w:sz="2" w:space="0"/>
              <w:top w:val="single" w:color="000000" w:sz="2" w:space="0"/>
            </w:tcBorders>
          </w:tcPr>
          <w:p>
            <w:pPr>
              <w:spacing w:line="467" w:lineRule="auto"/>
              <w:rPr>
                <w:rFonts w:ascii="Arial"/>
                <w:sz w:val="21"/>
              </w:rPr>
            </w:pPr>
            <w:r/>
          </w:p>
          <w:p>
            <w:pPr>
              <w:ind w:left="31" w:right="134" w:hanging="9"/>
              <w:spacing w:before="39" w:line="246" w:lineRule="auto"/>
              <w:rPr>
                <w:rFonts w:ascii="SimSun" w:hAnsi="SimSun" w:eastAsia="SimSun" w:cs="SimSun"/>
                <w:sz w:val="12"/>
                <w:szCs w:val="12"/>
              </w:rPr>
            </w:pPr>
            <w:r>
              <w:rPr>
                <w:rFonts w:ascii="SimSun" w:hAnsi="SimSun" w:eastAsia="SimSun" w:cs="SimSun"/>
                <w:sz w:val="12"/>
                <w:szCs w:val="12"/>
                <w:spacing w:val="10"/>
              </w:rPr>
              <w:t>按照国</w:t>
            </w:r>
            <w:r>
              <w:rPr>
                <w:rFonts w:ascii="SimSun" w:hAnsi="SimSun" w:eastAsia="SimSun" w:cs="SimSun"/>
                <w:sz w:val="12"/>
                <w:szCs w:val="12"/>
                <w:spacing w:val="9"/>
              </w:rPr>
              <w:t>家</w:t>
            </w:r>
            <w:r>
              <w:rPr>
                <w:rFonts w:ascii="SimSun" w:hAnsi="SimSun" w:eastAsia="SimSun" w:cs="SimSun"/>
                <w:sz w:val="12"/>
                <w:szCs w:val="12"/>
                <w:spacing w:val="5"/>
              </w:rPr>
              <w:t>规定的比例提取教育培训经费，按规定使用经费</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其中，用于安全培训的资金不得低于教育培训经费总额</w:t>
            </w:r>
            <w:r>
              <w:rPr>
                <w:rFonts w:ascii="SimSun" w:hAnsi="SimSun" w:eastAsia="SimSun" w:cs="SimSun"/>
                <w:sz w:val="12"/>
                <w:szCs w:val="12"/>
              </w:rPr>
              <w:t xml:space="preserve"> </w:t>
            </w:r>
            <w:r>
              <w:rPr>
                <w:rFonts w:ascii="SimSun" w:hAnsi="SimSun" w:eastAsia="SimSun" w:cs="SimSun"/>
                <w:sz w:val="12"/>
                <w:szCs w:val="12"/>
                <w:spacing w:val="1"/>
              </w:rPr>
              <w:t>的百分之四</w:t>
            </w:r>
            <w:r>
              <w:rPr>
                <w:rFonts w:ascii="SimSun" w:hAnsi="SimSun" w:eastAsia="SimSun" w:cs="SimSun"/>
                <w:sz w:val="12"/>
                <w:szCs w:val="12"/>
              </w:rPr>
              <w:t>十。</w:t>
            </w:r>
          </w:p>
        </w:tc>
        <w:tc>
          <w:tcPr>
            <w:tcW w:w="1916" w:type="dxa"/>
            <w:vAlign w:val="top"/>
            <w:tcBorders>
              <w:bottom w:val="single" w:color="000000" w:sz="2" w:space="0"/>
              <w:top w:val="single" w:color="000000" w:sz="2" w:space="0"/>
            </w:tcBorders>
          </w:tcPr>
          <w:p>
            <w:pPr>
              <w:spacing w:line="466" w:lineRule="auto"/>
              <w:rPr>
                <w:rFonts w:ascii="Arial"/>
                <w:sz w:val="21"/>
              </w:rPr>
            </w:pPr>
            <w:r/>
          </w:p>
          <w:p>
            <w:pPr>
              <w:ind w:left="23" w:right="122" w:firstLine="3"/>
              <w:spacing w:before="39"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培训费用使用明细台账、凭</w:t>
            </w:r>
            <w:r>
              <w:rPr>
                <w:rFonts w:ascii="SimSun" w:hAnsi="SimSun" w:eastAsia="SimSun" w:cs="SimSun"/>
                <w:sz w:val="12"/>
                <w:szCs w:val="12"/>
              </w:rPr>
              <w:t xml:space="preserve"> </w:t>
            </w:r>
            <w:r>
              <w:rPr>
                <w:rFonts w:ascii="SimSun" w:hAnsi="SimSun" w:eastAsia="SimSun" w:cs="SimSun"/>
                <w:sz w:val="12"/>
                <w:szCs w:val="12"/>
                <w:spacing w:val="10"/>
              </w:rPr>
              <w:t>证，</w:t>
            </w:r>
            <w:r>
              <w:rPr>
                <w:rFonts w:ascii="SimSun" w:hAnsi="SimSun" w:eastAsia="SimSun" w:cs="SimSun"/>
                <w:sz w:val="12"/>
                <w:szCs w:val="12"/>
                <w:spacing w:val="5"/>
              </w:rPr>
              <w:t>有关财务报表，计划和统计</w:t>
            </w:r>
            <w:r>
              <w:rPr>
                <w:rFonts w:ascii="SimSun" w:hAnsi="SimSun" w:eastAsia="SimSun" w:cs="SimSun"/>
                <w:sz w:val="12"/>
                <w:szCs w:val="12"/>
              </w:rPr>
              <w:t xml:space="preserve"> </w:t>
            </w:r>
            <w:r>
              <w:rPr>
                <w:rFonts w:ascii="SimSun" w:hAnsi="SimSun" w:eastAsia="SimSun" w:cs="SimSun"/>
                <w:sz w:val="12"/>
                <w:szCs w:val="12"/>
                <w:spacing w:val="3"/>
              </w:rPr>
              <w:t>报表。现场抽查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65" w:firstLine="3"/>
              <w:spacing w:before="49" w:line="235"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十三条；《生产经营单位安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8"/>
              </w:rPr>
              <w:t>培</w:t>
            </w:r>
            <w:r>
              <w:rPr>
                <w:rFonts w:ascii="SimSun" w:hAnsi="SimSun" w:eastAsia="SimSun" w:cs="SimSun"/>
                <w:sz w:val="12"/>
                <w:szCs w:val="12"/>
                <w:spacing w:val="5"/>
              </w:rPr>
              <w:t>训规定》(原国家安全监管总</w:t>
            </w:r>
            <w:r>
              <w:rPr>
                <w:rFonts w:ascii="SimSun" w:hAnsi="SimSun" w:eastAsia="SimSun" w:cs="SimSun"/>
                <w:sz w:val="12"/>
                <w:szCs w:val="12"/>
              </w:rPr>
              <w:t xml:space="preserve"> </w:t>
            </w:r>
            <w:r>
              <w:rPr>
                <w:rFonts w:ascii="SimSun" w:hAnsi="SimSun" w:eastAsia="SimSun" w:cs="SimSun"/>
                <w:sz w:val="12"/>
                <w:szCs w:val="12"/>
                <w:spacing w:val="10"/>
              </w:rPr>
              <w:t>局</w:t>
            </w:r>
            <w:r>
              <w:rPr>
                <w:rFonts w:ascii="SimSun" w:hAnsi="SimSun" w:eastAsia="SimSun" w:cs="SimSun"/>
                <w:sz w:val="12"/>
                <w:szCs w:val="12"/>
                <w:spacing w:val="7"/>
              </w:rPr>
              <w:t>令</w:t>
            </w:r>
            <w:r>
              <w:rPr>
                <w:rFonts w:ascii="SimSun" w:hAnsi="SimSun" w:eastAsia="SimSun" w:cs="SimSun"/>
                <w:sz w:val="12"/>
                <w:szCs w:val="12"/>
                <w:spacing w:val="5"/>
              </w:rPr>
              <w:t>第3号)第二十一条，第二十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8"/>
              </w:rPr>
              <w:t>条</w:t>
            </w:r>
            <w:r>
              <w:rPr>
                <w:rFonts w:ascii="SimSun" w:hAnsi="SimSun" w:eastAsia="SimSun" w:cs="SimSun"/>
                <w:sz w:val="12"/>
                <w:szCs w:val="12"/>
                <w:spacing w:val="5"/>
              </w:rPr>
              <w:t>；《煤矿安全培训规定》(原</w:t>
            </w:r>
            <w:r>
              <w:rPr>
                <w:rFonts w:ascii="SimSun" w:hAnsi="SimSun" w:eastAsia="SimSun" w:cs="SimSun"/>
                <w:sz w:val="12"/>
                <w:szCs w:val="12"/>
              </w:rPr>
              <w:t xml:space="preserve"> </w:t>
            </w:r>
            <w:r>
              <w:rPr>
                <w:rFonts w:ascii="SimSun" w:hAnsi="SimSun" w:eastAsia="SimSun" w:cs="SimSun"/>
                <w:sz w:val="12"/>
                <w:szCs w:val="12"/>
                <w:spacing w:val="10"/>
              </w:rPr>
              <w:t>国</w:t>
            </w:r>
            <w:r>
              <w:rPr>
                <w:rFonts w:ascii="SimSun" w:hAnsi="SimSun" w:eastAsia="SimSun" w:cs="SimSun"/>
                <w:sz w:val="12"/>
                <w:szCs w:val="12"/>
                <w:spacing w:val="7"/>
              </w:rPr>
              <w:t>家</w:t>
            </w:r>
            <w:r>
              <w:rPr>
                <w:rFonts w:ascii="SimSun" w:hAnsi="SimSun" w:eastAsia="SimSun" w:cs="SimSun"/>
                <w:sz w:val="12"/>
                <w:szCs w:val="12"/>
                <w:spacing w:val="5"/>
              </w:rPr>
              <w:t>安全监管总局令第92号)第六</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《国务院关于大力推进职业</w:t>
            </w:r>
            <w:r>
              <w:rPr>
                <w:rFonts w:ascii="SimSun" w:hAnsi="SimSun" w:eastAsia="SimSun" w:cs="SimSun"/>
                <w:sz w:val="12"/>
                <w:szCs w:val="12"/>
              </w:rPr>
              <w:t xml:space="preserve"> </w:t>
            </w:r>
            <w:r>
              <w:rPr>
                <w:rFonts w:ascii="SimSun" w:hAnsi="SimSun" w:eastAsia="SimSun" w:cs="SimSun"/>
                <w:sz w:val="12"/>
                <w:szCs w:val="12"/>
                <w:spacing w:val="10"/>
              </w:rPr>
              <w:t>教育改革与发展的规定》(国</w:t>
            </w:r>
            <w:r>
              <w:rPr>
                <w:rFonts w:ascii="SimSun" w:hAnsi="SimSun" w:eastAsia="SimSun" w:cs="SimSun"/>
                <w:sz w:val="12"/>
                <w:szCs w:val="12"/>
                <w:spacing w:val="9"/>
              </w:rPr>
              <w:t>发</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8"/>
              </w:rPr>
              <w:t>2002﹞16号)。</w:t>
            </w:r>
          </w:p>
        </w:tc>
      </w:tr>
      <w:tr>
        <w:trPr>
          <w:trHeight w:val="1973" w:hRule="atLeast"/>
        </w:trPr>
        <w:tc>
          <w:tcPr>
            <w:tcW w:w="517" w:type="dxa"/>
            <w:vAlign w:val="top"/>
            <w:tcBorders>
              <w:bottom w:val="single" w:color="000000" w:sz="2" w:space="0"/>
              <w:top w:val="single" w:color="000000" w:sz="2" w:space="0"/>
            </w:tcBorders>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18" w:right="79" w:firstLine="1"/>
              <w:spacing w:before="39" w:line="246"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要负责人及安全</w:t>
            </w:r>
            <w:r>
              <w:rPr>
                <w:rFonts w:ascii="SimSun" w:hAnsi="SimSun" w:eastAsia="SimSun" w:cs="SimSun"/>
                <w:sz w:val="12"/>
                <w:szCs w:val="12"/>
              </w:rPr>
              <w:t xml:space="preserve"> </w:t>
            </w:r>
            <w:r>
              <w:rPr>
                <w:rFonts w:ascii="SimSun" w:hAnsi="SimSun" w:eastAsia="SimSun" w:cs="SimSun"/>
                <w:sz w:val="12"/>
                <w:szCs w:val="12"/>
                <w:spacing w:val="8"/>
              </w:rPr>
              <w:t>管</w:t>
            </w:r>
            <w:r>
              <w:rPr>
                <w:rFonts w:ascii="SimSun" w:hAnsi="SimSun" w:eastAsia="SimSun" w:cs="SimSun"/>
                <w:sz w:val="12"/>
                <w:szCs w:val="12"/>
                <w:spacing w:val="5"/>
              </w:rPr>
              <w:t>理人员的配备及</w:t>
            </w:r>
            <w:r>
              <w:rPr>
                <w:rFonts w:ascii="SimSun" w:hAnsi="SimSun" w:eastAsia="SimSun" w:cs="SimSun"/>
                <w:sz w:val="12"/>
                <w:szCs w:val="12"/>
              </w:rPr>
              <w:t xml:space="preserve"> </w:t>
            </w:r>
            <w:r>
              <w:rPr>
                <w:rFonts w:ascii="SimSun" w:hAnsi="SimSun" w:eastAsia="SimSun" w:cs="SimSun"/>
                <w:sz w:val="12"/>
                <w:szCs w:val="12"/>
                <w:spacing w:val="5"/>
              </w:rPr>
              <w:t>任职资</w:t>
            </w:r>
            <w:r>
              <w:rPr>
                <w:rFonts w:ascii="SimSun" w:hAnsi="SimSun" w:eastAsia="SimSun" w:cs="SimSun"/>
                <w:sz w:val="12"/>
                <w:szCs w:val="12"/>
                <w:spacing w:val="4"/>
              </w:rPr>
              <w:t>质</w:t>
            </w:r>
          </w:p>
        </w:tc>
        <w:tc>
          <w:tcPr>
            <w:tcW w:w="3311" w:type="dxa"/>
            <w:vAlign w:val="top"/>
            <w:tcBorders>
              <w:bottom w:val="single" w:color="000000" w:sz="2" w:space="0"/>
              <w:top w:val="single" w:color="000000" w:sz="2" w:space="0"/>
            </w:tcBorders>
          </w:tcPr>
          <w:p>
            <w:pPr>
              <w:spacing w:line="357" w:lineRule="auto"/>
              <w:rPr>
                <w:rFonts w:ascii="Arial"/>
                <w:sz w:val="21"/>
              </w:rPr>
            </w:pPr>
            <w:r/>
          </w:p>
          <w:p>
            <w:pPr>
              <w:ind w:left="20" w:right="134"/>
              <w:spacing w:before="39"/>
              <w:rPr>
                <w:rFonts w:ascii="SimSun" w:hAnsi="SimSun" w:eastAsia="SimSun" w:cs="SimSun"/>
                <w:sz w:val="12"/>
                <w:szCs w:val="12"/>
              </w:rPr>
            </w:pPr>
            <w:r>
              <w:rPr>
                <w:rFonts w:ascii="SimSun" w:hAnsi="SimSun" w:eastAsia="SimSun" w:cs="SimSun"/>
                <w:sz w:val="12"/>
                <w:szCs w:val="12"/>
                <w:spacing w:val="6"/>
              </w:rPr>
              <w:t>煤矿企业必须设置安全生产管理机构，配备满足工作需</w:t>
            </w:r>
            <w:r>
              <w:rPr>
                <w:rFonts w:ascii="SimSun" w:hAnsi="SimSun" w:eastAsia="SimSun" w:cs="SimSun"/>
                <w:sz w:val="12"/>
                <w:szCs w:val="12"/>
                <w:spacing w:val="1"/>
              </w:rPr>
              <w:t>要</w:t>
            </w:r>
            <w:r>
              <w:rPr>
                <w:rFonts w:ascii="SimSun" w:hAnsi="SimSun" w:eastAsia="SimSun" w:cs="SimSun"/>
                <w:sz w:val="12"/>
                <w:szCs w:val="12"/>
              </w:rPr>
              <w:t xml:space="preserve"> </w:t>
            </w:r>
            <w:r>
              <w:rPr>
                <w:rFonts w:ascii="SimSun" w:hAnsi="SimSun" w:eastAsia="SimSun" w:cs="SimSun"/>
                <w:sz w:val="12"/>
                <w:szCs w:val="12"/>
                <w:spacing w:val="6"/>
              </w:rPr>
              <w:t>的专职安全生产管理人员。煤矿主要负责人和安全生产</w:t>
            </w:r>
            <w:r>
              <w:rPr>
                <w:rFonts w:ascii="SimSun" w:hAnsi="SimSun" w:eastAsia="SimSun" w:cs="SimSun"/>
                <w:sz w:val="12"/>
                <w:szCs w:val="12"/>
                <w:spacing w:val="1"/>
              </w:rPr>
              <w:t>管</w:t>
            </w:r>
            <w:r>
              <w:rPr>
                <w:rFonts w:ascii="SimSun" w:hAnsi="SimSun" w:eastAsia="SimSun" w:cs="SimSun"/>
                <w:sz w:val="12"/>
                <w:szCs w:val="12"/>
              </w:rPr>
              <w:t xml:space="preserve"> </w:t>
            </w:r>
            <w:r>
              <w:rPr>
                <w:rFonts w:ascii="SimSun" w:hAnsi="SimSun" w:eastAsia="SimSun" w:cs="SimSun"/>
                <w:sz w:val="12"/>
                <w:szCs w:val="12"/>
                <w:spacing w:val="6"/>
              </w:rPr>
              <w:t>理人员的资质必须符合《煤矿安全培训规定》第十一条</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规定：“煤矿矿长、副矿长、总工程师、副总工程师应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6"/>
              </w:rPr>
              <w:t>具备煤矿相关专业大专及以上学历，具有三年以上煤矿</w:t>
            </w:r>
            <w:r>
              <w:rPr>
                <w:rFonts w:ascii="SimSun" w:hAnsi="SimSun" w:eastAsia="SimSun" w:cs="SimSun"/>
                <w:sz w:val="12"/>
                <w:szCs w:val="12"/>
                <w:spacing w:val="1"/>
              </w:rPr>
              <w:t>相</w:t>
            </w:r>
            <w:r>
              <w:rPr>
                <w:rFonts w:ascii="SimSun" w:hAnsi="SimSun" w:eastAsia="SimSun" w:cs="SimSun"/>
                <w:sz w:val="12"/>
                <w:szCs w:val="12"/>
              </w:rPr>
              <w:t xml:space="preserve"> </w:t>
            </w:r>
            <w:r>
              <w:rPr>
                <w:rFonts w:ascii="SimSun" w:hAnsi="SimSun" w:eastAsia="SimSun" w:cs="SimSun"/>
                <w:sz w:val="12"/>
                <w:szCs w:val="12"/>
                <w:spacing w:val="6"/>
              </w:rPr>
              <w:t>关工作经历。煤矿安全生产管理机构负责人应当具备煤</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相关专业中专及以上学历，具有二年以上煤矿安全生产</w:t>
            </w:r>
            <w:r>
              <w:rPr>
                <w:rFonts w:ascii="SimSun" w:hAnsi="SimSun" w:eastAsia="SimSun" w:cs="SimSun"/>
                <w:sz w:val="12"/>
                <w:szCs w:val="12"/>
                <w:spacing w:val="1"/>
              </w:rPr>
              <w:t>相</w:t>
            </w:r>
            <w:r>
              <w:rPr>
                <w:rFonts w:ascii="SimSun" w:hAnsi="SimSun" w:eastAsia="SimSun" w:cs="SimSun"/>
                <w:sz w:val="12"/>
                <w:szCs w:val="12"/>
              </w:rPr>
              <w:t xml:space="preserve"> </w:t>
            </w:r>
            <w:r>
              <w:rPr>
                <w:rFonts w:ascii="SimSun" w:hAnsi="SimSun" w:eastAsia="SimSun" w:cs="SimSun"/>
                <w:sz w:val="12"/>
                <w:szCs w:val="12"/>
                <w:spacing w:val="14"/>
              </w:rPr>
              <w:t>关工作经历。</w:t>
            </w:r>
            <w:r>
              <w:rPr>
                <w:rFonts w:ascii="SimSun" w:hAnsi="SimSun" w:eastAsia="SimSun" w:cs="SimSun"/>
                <w:sz w:val="12"/>
                <w:szCs w:val="12"/>
                <w:spacing w:val="13"/>
              </w:rPr>
              <w:t>”</w:t>
            </w:r>
          </w:p>
        </w:tc>
        <w:tc>
          <w:tcPr>
            <w:tcW w:w="1916" w:type="dxa"/>
            <w:vAlign w:val="top"/>
            <w:tcBorders>
              <w:bottom w:val="single" w:color="000000" w:sz="2" w:space="0"/>
              <w:top w:val="single" w:color="000000" w:sz="2" w:space="0"/>
            </w:tcBorders>
          </w:tcPr>
          <w:p>
            <w:pPr>
              <w:ind w:left="24" w:right="118" w:firstLine="2"/>
              <w:spacing w:before="246" w:line="239"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煤</w:t>
            </w:r>
            <w:r>
              <w:rPr>
                <w:rFonts w:ascii="SimSun" w:hAnsi="SimSun" w:eastAsia="SimSun" w:cs="SimSun"/>
                <w:sz w:val="12"/>
                <w:szCs w:val="12"/>
                <w:spacing w:val="5"/>
              </w:rPr>
              <w:t>矿企业对安全生产管理机构</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置</w:t>
            </w:r>
            <w:r>
              <w:rPr>
                <w:rFonts w:ascii="SimSun" w:hAnsi="SimSun" w:eastAsia="SimSun" w:cs="SimSun"/>
                <w:sz w:val="12"/>
                <w:szCs w:val="12"/>
                <w:spacing w:val="5"/>
              </w:rPr>
              <w:t>的文件、主要负责人和安全</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9"/>
              </w:rPr>
              <w:t>理</w:t>
            </w:r>
            <w:r>
              <w:rPr>
                <w:rFonts w:ascii="SimSun" w:hAnsi="SimSun" w:eastAsia="SimSun" w:cs="SimSun"/>
                <w:sz w:val="12"/>
                <w:szCs w:val="12"/>
                <w:spacing w:val="5"/>
              </w:rPr>
              <w:t>人员的任职文件，查主要负</w:t>
            </w:r>
            <w:r>
              <w:rPr>
                <w:rFonts w:ascii="SimSun" w:hAnsi="SimSun" w:eastAsia="SimSun" w:cs="SimSun"/>
                <w:sz w:val="12"/>
                <w:szCs w:val="12"/>
              </w:rPr>
              <w:t xml:space="preserve"> </w:t>
            </w:r>
            <w:r>
              <w:rPr>
                <w:rFonts w:ascii="SimSun" w:hAnsi="SimSun" w:eastAsia="SimSun" w:cs="SimSun"/>
                <w:sz w:val="12"/>
                <w:szCs w:val="12"/>
                <w:spacing w:val="10"/>
              </w:rPr>
              <w:t>责</w:t>
            </w:r>
            <w:r>
              <w:rPr>
                <w:rFonts w:ascii="SimSun" w:hAnsi="SimSun" w:eastAsia="SimSun" w:cs="SimSun"/>
                <w:sz w:val="12"/>
                <w:szCs w:val="12"/>
                <w:spacing w:val="9"/>
              </w:rPr>
              <w:t>人</w:t>
            </w:r>
            <w:r>
              <w:rPr>
                <w:rFonts w:ascii="SimSun" w:hAnsi="SimSun" w:eastAsia="SimSun" w:cs="SimSun"/>
                <w:sz w:val="12"/>
                <w:szCs w:val="12"/>
                <w:spacing w:val="5"/>
              </w:rPr>
              <w:t>和安全管理人员的学历证书</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培训档案、相关工作经历。未</w:t>
            </w:r>
            <w:r>
              <w:rPr>
                <w:rFonts w:ascii="SimSun" w:hAnsi="SimSun" w:eastAsia="SimSun" w:cs="SimSun"/>
                <w:sz w:val="12"/>
                <w:szCs w:val="12"/>
              </w:rPr>
              <w:t xml:space="preserve"> </w:t>
            </w:r>
            <w:r>
              <w:rPr>
                <w:rFonts w:ascii="SimSun" w:hAnsi="SimSun" w:eastAsia="SimSun" w:cs="SimSun"/>
                <w:sz w:val="12"/>
                <w:szCs w:val="12"/>
                <w:spacing w:val="10"/>
              </w:rPr>
              <w:t>取</w:t>
            </w:r>
            <w:r>
              <w:rPr>
                <w:rFonts w:ascii="SimSun" w:hAnsi="SimSun" w:eastAsia="SimSun" w:cs="SimSun"/>
                <w:sz w:val="12"/>
                <w:szCs w:val="12"/>
                <w:spacing w:val="9"/>
              </w:rPr>
              <w:t>得</w:t>
            </w:r>
            <w:r>
              <w:rPr>
                <w:rFonts w:ascii="SimSun" w:hAnsi="SimSun" w:eastAsia="SimSun" w:cs="SimSun"/>
                <w:sz w:val="12"/>
                <w:szCs w:val="12"/>
                <w:spacing w:val="5"/>
              </w:rPr>
              <w:t>安全生产知识和管理能力考</w:t>
            </w:r>
            <w:r>
              <w:rPr>
                <w:rFonts w:ascii="SimSun" w:hAnsi="SimSun" w:eastAsia="SimSun" w:cs="SimSun"/>
                <w:sz w:val="12"/>
                <w:szCs w:val="12"/>
              </w:rPr>
              <w:t xml:space="preserve"> </w:t>
            </w:r>
            <w:r>
              <w:rPr>
                <w:rFonts w:ascii="SimSun" w:hAnsi="SimSun" w:eastAsia="SimSun" w:cs="SimSun"/>
                <w:sz w:val="12"/>
                <w:szCs w:val="12"/>
                <w:spacing w:val="10"/>
              </w:rPr>
              <w:t>核</w:t>
            </w:r>
            <w:r>
              <w:rPr>
                <w:rFonts w:ascii="SimSun" w:hAnsi="SimSun" w:eastAsia="SimSun" w:cs="SimSun"/>
                <w:sz w:val="12"/>
                <w:szCs w:val="12"/>
                <w:spacing w:val="9"/>
              </w:rPr>
              <w:t>合</w:t>
            </w:r>
            <w:r>
              <w:rPr>
                <w:rFonts w:ascii="SimSun" w:hAnsi="SimSun" w:eastAsia="SimSun" w:cs="SimSun"/>
                <w:sz w:val="12"/>
                <w:szCs w:val="12"/>
                <w:spacing w:val="5"/>
              </w:rPr>
              <w:t>格证的主要负责人和安全管</w:t>
            </w:r>
            <w:r>
              <w:rPr>
                <w:rFonts w:ascii="SimSun" w:hAnsi="SimSun" w:eastAsia="SimSun" w:cs="SimSun"/>
                <w:sz w:val="12"/>
                <w:szCs w:val="12"/>
              </w:rPr>
              <w:t xml:space="preserve"> </w:t>
            </w:r>
            <w:r>
              <w:rPr>
                <w:rFonts w:ascii="SimSun" w:hAnsi="SimSun" w:eastAsia="SimSun" w:cs="SimSun"/>
                <w:sz w:val="12"/>
                <w:szCs w:val="12"/>
                <w:spacing w:val="10"/>
              </w:rPr>
              <w:t>理</w:t>
            </w:r>
            <w:r>
              <w:rPr>
                <w:rFonts w:ascii="SimSun" w:hAnsi="SimSun" w:eastAsia="SimSun" w:cs="SimSun"/>
                <w:sz w:val="12"/>
                <w:szCs w:val="12"/>
                <w:spacing w:val="7"/>
              </w:rPr>
              <w:t>人</w:t>
            </w:r>
            <w:r>
              <w:rPr>
                <w:rFonts w:ascii="SimSun" w:hAnsi="SimSun" w:eastAsia="SimSun" w:cs="SimSun"/>
                <w:sz w:val="12"/>
                <w:szCs w:val="12"/>
                <w:spacing w:val="5"/>
              </w:rPr>
              <w:t>员在任职之日起30日内，应</w:t>
            </w:r>
            <w:r>
              <w:rPr>
                <w:rFonts w:ascii="SimSun" w:hAnsi="SimSun" w:eastAsia="SimSun" w:cs="SimSun"/>
                <w:sz w:val="12"/>
                <w:szCs w:val="12"/>
              </w:rPr>
              <w:t xml:space="preserve"> </w:t>
            </w:r>
            <w:r>
              <w:rPr>
                <w:rFonts w:ascii="SimSun" w:hAnsi="SimSun" w:eastAsia="SimSun" w:cs="SimSun"/>
                <w:sz w:val="12"/>
                <w:szCs w:val="12"/>
                <w:spacing w:val="10"/>
              </w:rPr>
              <w:t>向</w:t>
            </w:r>
            <w:r>
              <w:rPr>
                <w:rFonts w:ascii="SimSun" w:hAnsi="SimSun" w:eastAsia="SimSun" w:cs="SimSun"/>
                <w:sz w:val="12"/>
                <w:szCs w:val="12"/>
                <w:spacing w:val="9"/>
              </w:rPr>
              <w:t>考</w:t>
            </w:r>
            <w:r>
              <w:rPr>
                <w:rFonts w:ascii="SimSun" w:hAnsi="SimSun" w:eastAsia="SimSun" w:cs="SimSun"/>
                <w:sz w:val="12"/>
                <w:szCs w:val="12"/>
                <w:spacing w:val="5"/>
              </w:rPr>
              <w:t>核部门提出考核申请。现场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93" w:lineRule="auto"/>
              <w:rPr>
                <w:rFonts w:ascii="Arial"/>
                <w:sz w:val="21"/>
              </w:rPr>
            </w:pPr>
            <w:r/>
          </w:p>
          <w:p>
            <w:pPr>
              <w:spacing w:line="294" w:lineRule="auto"/>
              <w:rPr>
                <w:rFonts w:ascii="Arial"/>
                <w:sz w:val="21"/>
              </w:rPr>
            </w:pPr>
            <w:r/>
          </w:p>
          <w:p>
            <w:pPr>
              <w:ind w:left="26" w:right="65" w:firstLine="4"/>
              <w:spacing w:before="39" w:line="244"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7"/>
              </w:rPr>
              <w:t>监</w:t>
            </w:r>
            <w:r>
              <w:rPr>
                <w:rFonts w:ascii="SimSun" w:hAnsi="SimSun" w:eastAsia="SimSun" w:cs="SimSun"/>
                <w:sz w:val="12"/>
                <w:szCs w:val="12"/>
                <w:spacing w:val="5"/>
              </w:rPr>
              <w:t>管总局令第92号)第十条第一</w:t>
            </w:r>
            <w:r>
              <w:rPr>
                <w:rFonts w:ascii="SimSun" w:hAnsi="SimSun" w:eastAsia="SimSun" w:cs="SimSun"/>
                <w:sz w:val="12"/>
                <w:szCs w:val="12"/>
              </w:rPr>
              <w:t xml:space="preserve"> </w:t>
            </w:r>
            <w:r>
              <w:rPr>
                <w:rFonts w:ascii="SimSun" w:hAnsi="SimSun" w:eastAsia="SimSun" w:cs="SimSun"/>
                <w:sz w:val="12"/>
                <w:szCs w:val="12"/>
                <w:spacing w:val="10"/>
              </w:rPr>
              <w:t>款</w:t>
            </w:r>
            <w:r>
              <w:rPr>
                <w:rFonts w:ascii="SimSun" w:hAnsi="SimSun" w:eastAsia="SimSun" w:cs="SimSun"/>
                <w:sz w:val="12"/>
                <w:szCs w:val="12"/>
                <w:spacing w:val="9"/>
              </w:rPr>
              <w:t>，</w:t>
            </w:r>
            <w:r>
              <w:rPr>
                <w:rFonts w:ascii="SimSun" w:hAnsi="SimSun" w:eastAsia="SimSun" w:cs="SimSun"/>
                <w:sz w:val="12"/>
                <w:szCs w:val="12"/>
                <w:spacing w:val="5"/>
              </w:rPr>
              <w:t>第十一条，第十二条，第十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297" w:hRule="atLeast"/>
        </w:trPr>
        <w:tc>
          <w:tcPr>
            <w:tcW w:w="517" w:type="dxa"/>
            <w:vAlign w:val="top"/>
            <w:tcBorders>
              <w:bottom w:val="single" w:color="000000" w:sz="2" w:space="0"/>
              <w:top w:val="single" w:color="000000" w:sz="2" w:space="0"/>
            </w:tcBorders>
          </w:tcPr>
          <w:p>
            <w:pPr>
              <w:spacing w:line="286" w:lineRule="auto"/>
              <w:rPr>
                <w:rFonts w:ascii="Arial"/>
                <w:sz w:val="21"/>
              </w:rPr>
            </w:pPr>
            <w:r/>
          </w:p>
          <w:p>
            <w:pPr>
              <w:spacing w:line="28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400" w:lineRule="auto"/>
              <w:rPr>
                <w:rFonts w:ascii="Arial"/>
                <w:sz w:val="21"/>
              </w:rPr>
            </w:pPr>
            <w:r/>
          </w:p>
          <w:p>
            <w:pPr>
              <w:ind w:left="18" w:right="79" w:firstLine="1"/>
              <w:spacing w:before="39" w:line="246"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要负责人及安全</w:t>
            </w:r>
            <w:r>
              <w:rPr>
                <w:rFonts w:ascii="SimSun" w:hAnsi="SimSun" w:eastAsia="SimSun" w:cs="SimSun"/>
                <w:sz w:val="12"/>
                <w:szCs w:val="12"/>
              </w:rPr>
              <w:t xml:space="preserve"> </w:t>
            </w:r>
            <w:r>
              <w:rPr>
                <w:rFonts w:ascii="SimSun" w:hAnsi="SimSun" w:eastAsia="SimSun" w:cs="SimSun"/>
                <w:sz w:val="12"/>
                <w:szCs w:val="12"/>
                <w:spacing w:val="8"/>
              </w:rPr>
              <w:t>生</w:t>
            </w:r>
            <w:r>
              <w:rPr>
                <w:rFonts w:ascii="SimSun" w:hAnsi="SimSun" w:eastAsia="SimSun" w:cs="SimSun"/>
                <w:sz w:val="12"/>
                <w:szCs w:val="12"/>
                <w:spacing w:val="5"/>
              </w:rPr>
              <w:t>产管理人员培训</w:t>
            </w:r>
            <w:r>
              <w:rPr>
                <w:rFonts w:ascii="SimSun" w:hAnsi="SimSun" w:eastAsia="SimSun" w:cs="SimSun"/>
                <w:sz w:val="12"/>
                <w:szCs w:val="12"/>
              </w:rPr>
              <w:t xml:space="preserve"> </w:t>
            </w:r>
            <w:r>
              <w:rPr>
                <w:rFonts w:ascii="SimSun" w:hAnsi="SimSun" w:eastAsia="SimSun" w:cs="SimSun"/>
                <w:sz w:val="12"/>
                <w:szCs w:val="12"/>
                <w:spacing w:val="5"/>
              </w:rPr>
              <w:t>及考核情况</w:t>
            </w:r>
          </w:p>
        </w:tc>
        <w:tc>
          <w:tcPr>
            <w:tcW w:w="3311" w:type="dxa"/>
            <w:vAlign w:val="top"/>
            <w:tcBorders>
              <w:bottom w:val="single" w:color="000000" w:sz="2" w:space="0"/>
              <w:top w:val="single" w:color="000000" w:sz="2" w:space="0"/>
            </w:tcBorders>
          </w:tcPr>
          <w:p>
            <w:pPr>
              <w:ind w:left="20" w:right="134"/>
              <w:spacing w:before="135"/>
              <w:rPr>
                <w:rFonts w:ascii="SimSun" w:hAnsi="SimSun" w:eastAsia="SimSun" w:cs="SimSun"/>
                <w:sz w:val="12"/>
                <w:szCs w:val="12"/>
              </w:rPr>
            </w:pPr>
            <w:r>
              <w:rPr>
                <w:rFonts w:ascii="SimSun" w:hAnsi="SimSun" w:eastAsia="SimSun" w:cs="SimSun"/>
                <w:sz w:val="12"/>
                <w:szCs w:val="12"/>
                <w:spacing w:val="6"/>
              </w:rPr>
              <w:t>煤矿企业主要负责人和安全生产管理人员应当自任职之</w:t>
            </w:r>
            <w:r>
              <w:rPr>
                <w:rFonts w:ascii="SimSun" w:hAnsi="SimSun" w:eastAsia="SimSun" w:cs="SimSun"/>
                <w:sz w:val="12"/>
                <w:szCs w:val="12"/>
                <w:spacing w:val="1"/>
              </w:rPr>
              <w:t>日</w:t>
            </w:r>
            <w:r>
              <w:rPr>
                <w:rFonts w:ascii="SimSun" w:hAnsi="SimSun" w:eastAsia="SimSun" w:cs="SimSun"/>
                <w:sz w:val="12"/>
                <w:szCs w:val="12"/>
              </w:rPr>
              <w:t xml:space="preserve"> </w:t>
            </w:r>
            <w:r>
              <w:rPr>
                <w:rFonts w:ascii="SimSun" w:hAnsi="SimSun" w:eastAsia="SimSun" w:cs="SimSun"/>
                <w:sz w:val="12"/>
                <w:szCs w:val="12"/>
                <w:spacing w:val="6"/>
              </w:rPr>
              <w:t>起六个月内通过考核部门组织的安全生产知识和管理能</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6"/>
              </w:rPr>
              <w:t>考核，并持续保持相应水平和能力。煤矿企业主要负责</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6"/>
              </w:rPr>
              <w:t>和安全生产管理人员应当自任职之日起三十日内，按照</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6"/>
              </w:rPr>
              <w:t>定向考核部门提出考核申请。企业应当每年组织主要负</w:t>
            </w:r>
            <w:r>
              <w:rPr>
                <w:rFonts w:ascii="SimSun" w:hAnsi="SimSun" w:eastAsia="SimSun" w:cs="SimSun"/>
                <w:sz w:val="12"/>
                <w:szCs w:val="12"/>
                <w:spacing w:val="1"/>
              </w:rPr>
              <w:t>责</w:t>
            </w:r>
            <w:r>
              <w:rPr>
                <w:rFonts w:ascii="SimSun" w:hAnsi="SimSun" w:eastAsia="SimSun" w:cs="SimSun"/>
                <w:sz w:val="12"/>
                <w:szCs w:val="12"/>
              </w:rPr>
              <w:t xml:space="preserve"> </w:t>
            </w:r>
            <w:r>
              <w:rPr>
                <w:rFonts w:ascii="SimSun" w:hAnsi="SimSun" w:eastAsia="SimSun" w:cs="SimSun"/>
                <w:sz w:val="12"/>
                <w:szCs w:val="12"/>
                <w:spacing w:val="6"/>
              </w:rPr>
              <w:t>人和安全生产管理人员进行新法律法规、新标准、新规</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5"/>
              </w:rPr>
              <w:t>、新技术、新工艺、新设备和新材料等方面的安全培训</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400" w:lineRule="auto"/>
              <w:rPr>
                <w:rFonts w:ascii="Arial"/>
                <w:sz w:val="21"/>
              </w:rPr>
            </w:pPr>
            <w:r/>
          </w:p>
          <w:p>
            <w:pPr>
              <w:ind w:left="24" w:right="122" w:firstLine="2"/>
              <w:spacing w:before="39"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生产知识和管理能力考核合</w:t>
            </w:r>
            <w:r>
              <w:rPr>
                <w:rFonts w:ascii="SimSun" w:hAnsi="SimSun" w:eastAsia="SimSun" w:cs="SimSun"/>
                <w:sz w:val="12"/>
                <w:szCs w:val="12"/>
              </w:rPr>
              <w:t xml:space="preserve"> </w:t>
            </w:r>
            <w:r>
              <w:rPr>
                <w:rFonts w:ascii="SimSun" w:hAnsi="SimSun" w:eastAsia="SimSun" w:cs="SimSun"/>
                <w:sz w:val="12"/>
                <w:szCs w:val="12"/>
                <w:spacing w:val="10"/>
              </w:rPr>
              <w:t>格</w:t>
            </w:r>
            <w:r>
              <w:rPr>
                <w:rFonts w:ascii="SimSun" w:hAnsi="SimSun" w:eastAsia="SimSun" w:cs="SimSun"/>
                <w:sz w:val="12"/>
                <w:szCs w:val="12"/>
                <w:spacing w:val="9"/>
              </w:rPr>
              <w:t>证</w:t>
            </w:r>
            <w:r>
              <w:rPr>
                <w:rFonts w:ascii="SimSun" w:hAnsi="SimSun" w:eastAsia="SimSun" w:cs="SimSun"/>
                <w:sz w:val="12"/>
                <w:szCs w:val="12"/>
                <w:spacing w:val="5"/>
              </w:rPr>
              <w:t>明，本单位培训计划，培训</w:t>
            </w:r>
            <w:r>
              <w:rPr>
                <w:rFonts w:ascii="SimSun" w:hAnsi="SimSun" w:eastAsia="SimSun" w:cs="SimSun"/>
                <w:sz w:val="12"/>
                <w:szCs w:val="12"/>
              </w:rPr>
              <w:t xml:space="preserve"> </w:t>
            </w:r>
            <w:r>
              <w:rPr>
                <w:rFonts w:ascii="SimSun" w:hAnsi="SimSun" w:eastAsia="SimSun" w:cs="SimSun"/>
                <w:sz w:val="12"/>
                <w:szCs w:val="12"/>
                <w:spacing w:val="4"/>
              </w:rPr>
              <w:t>档案。</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324" w:lineRule="auto"/>
              <w:rPr>
                <w:rFonts w:ascii="Arial"/>
                <w:sz w:val="21"/>
              </w:rPr>
            </w:pPr>
            <w:r/>
          </w:p>
          <w:p>
            <w:pPr>
              <w:ind w:left="26" w:right="68" w:firstLine="3"/>
              <w:spacing w:before="39"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十一条第三项；《煤矿安全</w:t>
            </w:r>
            <w:r>
              <w:rPr>
                <w:rFonts w:ascii="SimSun" w:hAnsi="SimSun" w:eastAsia="SimSun" w:cs="SimSun"/>
                <w:sz w:val="12"/>
                <w:szCs w:val="12"/>
              </w:rPr>
              <w:t xml:space="preserve"> </w:t>
            </w:r>
            <w:r>
              <w:rPr>
                <w:rFonts w:ascii="SimSun" w:hAnsi="SimSun" w:eastAsia="SimSun" w:cs="SimSun"/>
                <w:sz w:val="12"/>
                <w:szCs w:val="12"/>
                <w:spacing w:val="10"/>
              </w:rPr>
              <w:t>培</w:t>
            </w:r>
            <w:r>
              <w:rPr>
                <w:rFonts w:ascii="SimSun" w:hAnsi="SimSun" w:eastAsia="SimSun" w:cs="SimSun"/>
                <w:sz w:val="12"/>
                <w:szCs w:val="12"/>
                <w:spacing w:val="8"/>
              </w:rPr>
              <w:t>训</w:t>
            </w:r>
            <w:r>
              <w:rPr>
                <w:rFonts w:ascii="SimSun" w:hAnsi="SimSun" w:eastAsia="SimSun" w:cs="SimSun"/>
                <w:sz w:val="12"/>
                <w:szCs w:val="12"/>
                <w:spacing w:val="5"/>
              </w:rPr>
              <w:t>规定》(原国家安全监管总局</w:t>
            </w:r>
            <w:r>
              <w:rPr>
                <w:rFonts w:ascii="SimSun" w:hAnsi="SimSun" w:eastAsia="SimSun" w:cs="SimSun"/>
                <w:sz w:val="12"/>
                <w:szCs w:val="12"/>
              </w:rPr>
              <w:t xml:space="preserve"> </w:t>
            </w:r>
            <w:r>
              <w:rPr>
                <w:rFonts w:ascii="SimSun" w:hAnsi="SimSun" w:eastAsia="SimSun" w:cs="SimSun"/>
                <w:sz w:val="12"/>
                <w:szCs w:val="12"/>
                <w:spacing w:val="4"/>
              </w:rPr>
              <w:t>令第92号)第十二条、十七条。</w:t>
            </w:r>
          </w:p>
        </w:tc>
      </w:tr>
    </w:tbl>
    <w:p>
      <w:pPr>
        <w:rPr>
          <w:rFonts w:ascii="Arial"/>
          <w:sz w:val="21"/>
        </w:rPr>
      </w:pPr>
      <w:r/>
    </w:p>
    <w:p>
      <w:pPr>
        <w:sectPr>
          <w:footerReference w:type="default" r:id="rId1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4" w:id="12"/>
      <w:bookmarkEnd w:id="12"/>
      <w:bookmarkStart w:name="_bookmark15" w:id="13"/>
      <w:bookmarkEnd w:id="1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283"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0" w:right="79" w:hanging="1"/>
              <w:spacing w:before="39" w:line="250" w:lineRule="auto"/>
              <w:rPr>
                <w:rFonts w:ascii="SimSun" w:hAnsi="SimSun" w:eastAsia="SimSun" w:cs="SimSun"/>
                <w:sz w:val="12"/>
                <w:szCs w:val="12"/>
              </w:rPr>
            </w:pPr>
            <w:r>
              <w:rPr>
                <w:rFonts w:ascii="SimSun" w:hAnsi="SimSun" w:eastAsia="SimSun" w:cs="SimSun"/>
                <w:sz w:val="12"/>
                <w:szCs w:val="12"/>
                <w:spacing w:val="8"/>
              </w:rPr>
              <w:t>特</w:t>
            </w:r>
            <w:r>
              <w:rPr>
                <w:rFonts w:ascii="SimSun" w:hAnsi="SimSun" w:eastAsia="SimSun" w:cs="SimSun"/>
                <w:sz w:val="12"/>
                <w:szCs w:val="12"/>
                <w:spacing w:val="5"/>
              </w:rPr>
              <w:t>种作业人员的配</w:t>
            </w:r>
            <w:r>
              <w:rPr>
                <w:rFonts w:ascii="SimSun" w:hAnsi="SimSun" w:eastAsia="SimSun" w:cs="SimSun"/>
                <w:sz w:val="12"/>
                <w:szCs w:val="12"/>
              </w:rPr>
              <w:t xml:space="preserve"> </w:t>
            </w:r>
            <w:r>
              <w:rPr>
                <w:rFonts w:ascii="SimSun" w:hAnsi="SimSun" w:eastAsia="SimSun" w:cs="SimSun"/>
                <w:sz w:val="12"/>
                <w:szCs w:val="12"/>
                <w:spacing w:val="5"/>
              </w:rPr>
              <w:t>备</w:t>
            </w:r>
            <w:r>
              <w:rPr>
                <w:rFonts w:ascii="SimSun" w:hAnsi="SimSun" w:eastAsia="SimSun" w:cs="SimSun"/>
                <w:sz w:val="12"/>
                <w:szCs w:val="12"/>
                <w:spacing w:val="4"/>
              </w:rPr>
              <w:t>及资质</w:t>
            </w:r>
          </w:p>
        </w:tc>
        <w:tc>
          <w:tcPr>
            <w:tcW w:w="3311" w:type="dxa"/>
            <w:vAlign w:val="top"/>
            <w:tcBorders>
              <w:bottom w:val="single" w:color="000000" w:sz="2" w:space="0"/>
              <w:top w:val="single" w:color="000000" w:sz="2" w:space="0"/>
            </w:tcBorders>
          </w:tcPr>
          <w:p>
            <w:pPr>
              <w:spacing w:line="331" w:lineRule="auto"/>
              <w:rPr>
                <w:rFonts w:ascii="Arial"/>
                <w:sz w:val="21"/>
              </w:rPr>
            </w:pPr>
            <w:r/>
          </w:p>
          <w:p>
            <w:pPr>
              <w:spacing w:line="331" w:lineRule="auto"/>
              <w:rPr>
                <w:rFonts w:ascii="Arial"/>
                <w:sz w:val="21"/>
              </w:rPr>
            </w:pPr>
            <w:r/>
          </w:p>
          <w:p>
            <w:pPr>
              <w:ind w:left="20" w:right="134"/>
              <w:spacing w:before="39" w:line="241" w:lineRule="auto"/>
              <w:rPr>
                <w:rFonts w:ascii="SimSun" w:hAnsi="SimSun" w:eastAsia="SimSun" w:cs="SimSun"/>
                <w:sz w:val="12"/>
                <w:szCs w:val="12"/>
              </w:rPr>
            </w:pPr>
            <w:r>
              <w:rPr>
                <w:rFonts w:ascii="SimSun" w:hAnsi="SimSun" w:eastAsia="SimSun" w:cs="SimSun"/>
                <w:sz w:val="12"/>
                <w:szCs w:val="12"/>
                <w:spacing w:val="6"/>
              </w:rPr>
              <w:t>对煤矿特种作业目录中所列的十大类十一个工种的特种</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业：一是从事这些特种作业的人员要根据现场工作需要</w:t>
            </w:r>
            <w:r>
              <w:rPr>
                <w:rFonts w:ascii="SimSun" w:hAnsi="SimSun" w:eastAsia="SimSun" w:cs="SimSun"/>
                <w:sz w:val="12"/>
                <w:szCs w:val="12"/>
                <w:spacing w:val="1"/>
              </w:rPr>
              <w:t>配</w:t>
            </w:r>
            <w:r>
              <w:rPr>
                <w:rFonts w:ascii="SimSun" w:hAnsi="SimSun" w:eastAsia="SimSun" w:cs="SimSun"/>
                <w:sz w:val="12"/>
                <w:szCs w:val="12"/>
              </w:rPr>
              <w:t xml:space="preserve"> </w:t>
            </w:r>
            <w:r>
              <w:rPr>
                <w:rFonts w:ascii="SimSun" w:hAnsi="SimSun" w:eastAsia="SimSun" w:cs="SimSun"/>
                <w:sz w:val="12"/>
                <w:szCs w:val="12"/>
                <w:spacing w:val="6"/>
              </w:rPr>
              <w:t>备，人员数量符合需求；二是特种作业人员应当符合《</w:t>
            </w:r>
            <w:r>
              <w:rPr>
                <w:rFonts w:ascii="SimSun" w:hAnsi="SimSun" w:eastAsia="SimSun" w:cs="SimSun"/>
                <w:sz w:val="12"/>
                <w:szCs w:val="12"/>
                <w:spacing w:val="1"/>
              </w:rPr>
              <w:t>特</w:t>
            </w:r>
            <w:r>
              <w:rPr>
                <w:rFonts w:ascii="SimSun" w:hAnsi="SimSun" w:eastAsia="SimSun" w:cs="SimSun"/>
                <w:sz w:val="12"/>
                <w:szCs w:val="12"/>
              </w:rPr>
              <w:t xml:space="preserve"> </w:t>
            </w:r>
            <w:r>
              <w:rPr>
                <w:rFonts w:ascii="SimSun" w:hAnsi="SimSun" w:eastAsia="SimSun" w:cs="SimSun"/>
                <w:sz w:val="12"/>
                <w:szCs w:val="12"/>
                <w:spacing w:val="8"/>
              </w:rPr>
              <w:t>种作业</w:t>
            </w:r>
            <w:r>
              <w:rPr>
                <w:rFonts w:ascii="SimSun" w:hAnsi="SimSun" w:eastAsia="SimSun" w:cs="SimSun"/>
                <w:sz w:val="12"/>
                <w:szCs w:val="12"/>
                <w:spacing w:val="5"/>
              </w:rPr>
              <w:t>人</w:t>
            </w:r>
            <w:r>
              <w:rPr>
                <w:rFonts w:ascii="SimSun" w:hAnsi="SimSun" w:eastAsia="SimSun" w:cs="SimSun"/>
                <w:sz w:val="12"/>
                <w:szCs w:val="12"/>
                <w:spacing w:val="4"/>
              </w:rPr>
              <w:t>员安全技术培训考核管理规定》第四条的条件；</w:t>
            </w:r>
            <w:r>
              <w:rPr>
                <w:rFonts w:ascii="SimSun" w:hAnsi="SimSun" w:eastAsia="SimSun" w:cs="SimSun"/>
                <w:sz w:val="12"/>
                <w:szCs w:val="12"/>
              </w:rPr>
              <w:t xml:space="preserve"> </w:t>
            </w:r>
            <w:r>
              <w:rPr>
                <w:rFonts w:ascii="SimSun" w:hAnsi="SimSun" w:eastAsia="SimSun" w:cs="SimSun"/>
                <w:sz w:val="12"/>
                <w:szCs w:val="12"/>
                <w:spacing w:val="6"/>
              </w:rPr>
              <w:t>三是所有特种作业人员必须经过专门的安全技术培训并</w:t>
            </w:r>
            <w:r>
              <w:rPr>
                <w:rFonts w:ascii="SimSun" w:hAnsi="SimSun" w:eastAsia="SimSun" w:cs="SimSun"/>
                <w:sz w:val="12"/>
                <w:szCs w:val="12"/>
                <w:spacing w:val="1"/>
              </w:rPr>
              <w:t>考</w:t>
            </w:r>
            <w:r>
              <w:rPr>
                <w:rFonts w:ascii="SimSun" w:hAnsi="SimSun" w:eastAsia="SimSun" w:cs="SimSun"/>
                <w:sz w:val="12"/>
                <w:szCs w:val="12"/>
              </w:rPr>
              <w:t xml:space="preserve"> </w:t>
            </w:r>
            <w:r>
              <w:rPr>
                <w:rFonts w:ascii="SimSun" w:hAnsi="SimSun" w:eastAsia="SimSun" w:cs="SimSun"/>
                <w:sz w:val="12"/>
                <w:szCs w:val="12"/>
                <w:spacing w:val="5"/>
              </w:rPr>
              <w:t>核合格，取得《中华人民共和国特种作业操作证》</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165" w:line="239" w:lineRule="auto"/>
              <w:rPr>
                <w:rFonts w:ascii="SimSun" w:hAnsi="SimSun" w:eastAsia="SimSun" w:cs="SimSun"/>
                <w:sz w:val="12"/>
                <w:szCs w:val="12"/>
              </w:rPr>
            </w:pP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煤矿的实际生产流程、现有</w:t>
            </w:r>
            <w:r>
              <w:rPr>
                <w:rFonts w:ascii="SimSun" w:hAnsi="SimSun" w:eastAsia="SimSun" w:cs="SimSun"/>
                <w:sz w:val="12"/>
                <w:szCs w:val="12"/>
              </w:rPr>
              <w:t xml:space="preserve"> </w:t>
            </w:r>
            <w:r>
              <w:rPr>
                <w:rFonts w:ascii="SimSun" w:hAnsi="SimSun" w:eastAsia="SimSun" w:cs="SimSun"/>
                <w:sz w:val="12"/>
                <w:szCs w:val="12"/>
                <w:spacing w:val="10"/>
              </w:rPr>
              <w:t>的</w:t>
            </w:r>
            <w:r>
              <w:rPr>
                <w:rFonts w:ascii="SimSun" w:hAnsi="SimSun" w:eastAsia="SimSun" w:cs="SimSun"/>
                <w:sz w:val="12"/>
                <w:szCs w:val="12"/>
                <w:spacing w:val="9"/>
              </w:rPr>
              <w:t>采</w:t>
            </w:r>
            <w:r>
              <w:rPr>
                <w:rFonts w:ascii="SimSun" w:hAnsi="SimSun" w:eastAsia="SimSun" w:cs="SimSun"/>
                <w:sz w:val="12"/>
                <w:szCs w:val="12"/>
                <w:spacing w:val="5"/>
              </w:rPr>
              <w:t>掘工作面数量和煤矿企业特</w:t>
            </w:r>
            <w:r>
              <w:rPr>
                <w:rFonts w:ascii="SimSun" w:hAnsi="SimSun" w:eastAsia="SimSun" w:cs="SimSun"/>
                <w:sz w:val="12"/>
                <w:szCs w:val="12"/>
              </w:rPr>
              <w:t xml:space="preserve"> </w:t>
            </w:r>
            <w:r>
              <w:rPr>
                <w:rFonts w:ascii="SimSun" w:hAnsi="SimSun" w:eastAsia="SimSun" w:cs="SimSun"/>
                <w:sz w:val="12"/>
                <w:szCs w:val="12"/>
                <w:spacing w:val="10"/>
              </w:rPr>
              <w:t>种</w:t>
            </w:r>
            <w:r>
              <w:rPr>
                <w:rFonts w:ascii="SimSun" w:hAnsi="SimSun" w:eastAsia="SimSun" w:cs="SimSun"/>
                <w:sz w:val="12"/>
                <w:szCs w:val="12"/>
                <w:spacing w:val="9"/>
              </w:rPr>
              <w:t>作</w:t>
            </w:r>
            <w:r>
              <w:rPr>
                <w:rFonts w:ascii="SimSun" w:hAnsi="SimSun" w:eastAsia="SimSun" w:cs="SimSun"/>
                <w:sz w:val="12"/>
                <w:szCs w:val="12"/>
                <w:spacing w:val="5"/>
              </w:rPr>
              <w:t>业类别和工种，查看煤矿企</w:t>
            </w:r>
            <w:r>
              <w:rPr>
                <w:rFonts w:ascii="SimSun" w:hAnsi="SimSun" w:eastAsia="SimSun" w:cs="SimSun"/>
                <w:sz w:val="12"/>
                <w:szCs w:val="12"/>
              </w:rPr>
              <w:t xml:space="preserve"> </w:t>
            </w:r>
            <w:r>
              <w:rPr>
                <w:rFonts w:ascii="SimSun" w:hAnsi="SimSun" w:eastAsia="SimSun" w:cs="SimSun"/>
                <w:sz w:val="12"/>
                <w:szCs w:val="12"/>
                <w:spacing w:val="10"/>
              </w:rPr>
              <w:t>业的特种作业人员管理台账(</w:t>
            </w:r>
            <w:r>
              <w:rPr>
                <w:rFonts w:ascii="SimSun" w:hAnsi="SimSun" w:eastAsia="SimSun" w:cs="SimSun"/>
                <w:sz w:val="12"/>
                <w:szCs w:val="12"/>
                <w:spacing w:val="9"/>
              </w:rPr>
              <w:t>在</w:t>
            </w:r>
            <w:r>
              <w:rPr>
                <w:rFonts w:ascii="SimSun" w:hAnsi="SimSun" w:eastAsia="SimSun" w:cs="SimSun"/>
                <w:sz w:val="12"/>
                <w:szCs w:val="12"/>
              </w:rPr>
              <w:t xml:space="preserve"> </w:t>
            </w:r>
            <w:r>
              <w:rPr>
                <w:rFonts w:ascii="SimSun" w:hAnsi="SimSun" w:eastAsia="SimSun" w:cs="SimSun"/>
                <w:sz w:val="12"/>
                <w:szCs w:val="12"/>
                <w:spacing w:val="10"/>
              </w:rPr>
              <w:t>册人员登记簿)，看是否配备</w:t>
            </w:r>
            <w:r>
              <w:rPr>
                <w:rFonts w:ascii="SimSun" w:hAnsi="SimSun" w:eastAsia="SimSun" w:cs="SimSun"/>
                <w:sz w:val="12"/>
                <w:szCs w:val="12"/>
                <w:spacing w:val="9"/>
              </w:rPr>
              <w:t>满</w:t>
            </w:r>
            <w:r>
              <w:rPr>
                <w:rFonts w:ascii="SimSun" w:hAnsi="SimSun" w:eastAsia="SimSun" w:cs="SimSun"/>
                <w:sz w:val="12"/>
                <w:szCs w:val="12"/>
              </w:rPr>
              <w:t xml:space="preserve"> </w:t>
            </w:r>
            <w:r>
              <w:rPr>
                <w:rFonts w:ascii="SimSun" w:hAnsi="SimSun" w:eastAsia="SimSun" w:cs="SimSun"/>
                <w:sz w:val="12"/>
                <w:szCs w:val="12"/>
                <w:spacing w:val="10"/>
              </w:rPr>
              <w:t>足</w:t>
            </w:r>
            <w:r>
              <w:rPr>
                <w:rFonts w:ascii="SimSun" w:hAnsi="SimSun" w:eastAsia="SimSun" w:cs="SimSun"/>
                <w:sz w:val="12"/>
                <w:szCs w:val="12"/>
                <w:spacing w:val="9"/>
              </w:rPr>
              <w:t>工</w:t>
            </w:r>
            <w:r>
              <w:rPr>
                <w:rFonts w:ascii="SimSun" w:hAnsi="SimSun" w:eastAsia="SimSun" w:cs="SimSun"/>
                <w:sz w:val="12"/>
                <w:szCs w:val="12"/>
                <w:spacing w:val="5"/>
              </w:rPr>
              <w:t>作需要的特种作业人员，通</w:t>
            </w:r>
            <w:r>
              <w:rPr>
                <w:rFonts w:ascii="SimSun" w:hAnsi="SimSun" w:eastAsia="SimSun" w:cs="SimSun"/>
                <w:sz w:val="12"/>
                <w:szCs w:val="12"/>
              </w:rPr>
              <w:t xml:space="preserve"> </w:t>
            </w:r>
            <w:r>
              <w:rPr>
                <w:rFonts w:ascii="SimSun" w:hAnsi="SimSun" w:eastAsia="SimSun" w:cs="SimSun"/>
                <w:sz w:val="12"/>
                <w:szCs w:val="12"/>
                <w:spacing w:val="10"/>
              </w:rPr>
              <w:t>过</w:t>
            </w:r>
            <w:r>
              <w:rPr>
                <w:rFonts w:ascii="SimSun" w:hAnsi="SimSun" w:eastAsia="SimSun" w:cs="SimSun"/>
                <w:sz w:val="12"/>
                <w:szCs w:val="12"/>
                <w:spacing w:val="9"/>
              </w:rPr>
              <w:t>井</w:t>
            </w:r>
            <w:r>
              <w:rPr>
                <w:rFonts w:ascii="SimSun" w:hAnsi="SimSun" w:eastAsia="SimSun" w:cs="SimSun"/>
                <w:sz w:val="12"/>
                <w:szCs w:val="12"/>
                <w:spacing w:val="5"/>
              </w:rPr>
              <w:t>下人员定位系统，查看管理</w:t>
            </w:r>
            <w:r>
              <w:rPr>
                <w:rFonts w:ascii="SimSun" w:hAnsi="SimSun" w:eastAsia="SimSun" w:cs="SimSun"/>
                <w:sz w:val="12"/>
                <w:szCs w:val="12"/>
              </w:rPr>
              <w:t xml:space="preserve"> </w:t>
            </w:r>
            <w:r>
              <w:rPr>
                <w:rFonts w:ascii="SimSun" w:hAnsi="SimSun" w:eastAsia="SimSun" w:cs="SimSun"/>
                <w:sz w:val="12"/>
                <w:szCs w:val="12"/>
                <w:spacing w:val="10"/>
              </w:rPr>
              <w:t>台</w:t>
            </w:r>
            <w:r>
              <w:rPr>
                <w:rFonts w:ascii="SimSun" w:hAnsi="SimSun" w:eastAsia="SimSun" w:cs="SimSun"/>
                <w:sz w:val="12"/>
                <w:szCs w:val="12"/>
                <w:spacing w:val="9"/>
              </w:rPr>
              <w:t>账</w:t>
            </w:r>
            <w:r>
              <w:rPr>
                <w:rFonts w:ascii="SimSun" w:hAnsi="SimSun" w:eastAsia="SimSun" w:cs="SimSun"/>
                <w:sz w:val="12"/>
                <w:szCs w:val="12"/>
                <w:spacing w:val="5"/>
              </w:rPr>
              <w:t>中在册的特种作业人员近三</w:t>
            </w:r>
            <w:r>
              <w:rPr>
                <w:rFonts w:ascii="SimSun" w:hAnsi="SimSun" w:eastAsia="SimSun" w:cs="SimSun"/>
                <w:sz w:val="12"/>
                <w:szCs w:val="12"/>
              </w:rPr>
              <w:t xml:space="preserve"> </w:t>
            </w:r>
            <w:r>
              <w:rPr>
                <w:rFonts w:ascii="SimSun" w:hAnsi="SimSun" w:eastAsia="SimSun" w:cs="SimSun"/>
                <w:sz w:val="12"/>
                <w:szCs w:val="12"/>
                <w:spacing w:val="10"/>
              </w:rPr>
              <w:t>个</w:t>
            </w:r>
            <w:r>
              <w:rPr>
                <w:rFonts w:ascii="SimSun" w:hAnsi="SimSun" w:eastAsia="SimSun" w:cs="SimSun"/>
                <w:sz w:val="12"/>
                <w:szCs w:val="12"/>
                <w:spacing w:val="9"/>
              </w:rPr>
              <w:t>月</w:t>
            </w:r>
            <w:r>
              <w:rPr>
                <w:rFonts w:ascii="SimSun" w:hAnsi="SimSun" w:eastAsia="SimSun" w:cs="SimSun"/>
                <w:sz w:val="12"/>
                <w:szCs w:val="12"/>
                <w:spacing w:val="5"/>
              </w:rPr>
              <w:t>内是否还在矿上班，是否从</w:t>
            </w:r>
            <w:r>
              <w:rPr>
                <w:rFonts w:ascii="SimSun" w:hAnsi="SimSun" w:eastAsia="SimSun" w:cs="SimSun"/>
                <w:sz w:val="12"/>
                <w:szCs w:val="12"/>
              </w:rPr>
              <w:t xml:space="preserve"> </w:t>
            </w:r>
            <w:r>
              <w:rPr>
                <w:rFonts w:ascii="SimSun" w:hAnsi="SimSun" w:eastAsia="SimSun" w:cs="SimSun"/>
                <w:sz w:val="12"/>
                <w:szCs w:val="12"/>
                <w:spacing w:val="10"/>
              </w:rPr>
              <w:t>事</w:t>
            </w:r>
            <w:r>
              <w:rPr>
                <w:rFonts w:ascii="SimSun" w:hAnsi="SimSun" w:eastAsia="SimSun" w:cs="SimSun"/>
                <w:sz w:val="12"/>
                <w:szCs w:val="12"/>
                <w:spacing w:val="9"/>
              </w:rPr>
              <w:t>与</w:t>
            </w:r>
            <w:r>
              <w:rPr>
                <w:rFonts w:ascii="SimSun" w:hAnsi="SimSun" w:eastAsia="SimSun" w:cs="SimSun"/>
                <w:sz w:val="12"/>
                <w:szCs w:val="12"/>
                <w:spacing w:val="5"/>
              </w:rPr>
              <w:t>所持特种作业操作证相符的</w:t>
            </w:r>
            <w:r>
              <w:rPr>
                <w:rFonts w:ascii="SimSun" w:hAnsi="SimSun" w:eastAsia="SimSun" w:cs="SimSun"/>
                <w:sz w:val="12"/>
                <w:szCs w:val="12"/>
              </w:rPr>
              <w:t xml:space="preserve"> </w:t>
            </w: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作业工种，是否存在人员在</w:t>
            </w:r>
            <w:r>
              <w:rPr>
                <w:rFonts w:ascii="SimSun" w:hAnsi="SimSun" w:eastAsia="SimSun" w:cs="SimSun"/>
                <w:sz w:val="12"/>
                <w:szCs w:val="12"/>
              </w:rPr>
              <w:t xml:space="preserve"> </w:t>
            </w:r>
            <w:r>
              <w:rPr>
                <w:rFonts w:ascii="SimSun" w:hAnsi="SimSun" w:eastAsia="SimSun" w:cs="SimSun"/>
                <w:sz w:val="12"/>
                <w:szCs w:val="12"/>
                <w:spacing w:val="10"/>
              </w:rPr>
              <w:t>册</w:t>
            </w:r>
            <w:r>
              <w:rPr>
                <w:rFonts w:ascii="SimSun" w:hAnsi="SimSun" w:eastAsia="SimSun" w:cs="SimSun"/>
                <w:sz w:val="12"/>
                <w:szCs w:val="12"/>
                <w:spacing w:val="9"/>
              </w:rPr>
              <w:t>但</w:t>
            </w:r>
            <w:r>
              <w:rPr>
                <w:rFonts w:ascii="SimSun" w:hAnsi="SimSun" w:eastAsia="SimSun" w:cs="SimSun"/>
                <w:sz w:val="12"/>
                <w:szCs w:val="12"/>
                <w:spacing w:val="5"/>
              </w:rPr>
              <w:t>是已经离职的情况。现场抽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31" w:lineRule="auto"/>
              <w:rPr>
                <w:rFonts w:ascii="Arial"/>
                <w:sz w:val="21"/>
              </w:rPr>
            </w:pPr>
            <w:r/>
          </w:p>
          <w:p>
            <w:pPr>
              <w:spacing w:line="331" w:lineRule="auto"/>
              <w:rPr>
                <w:rFonts w:ascii="Arial"/>
                <w:sz w:val="21"/>
              </w:rPr>
            </w:pPr>
            <w:r/>
          </w:p>
          <w:p>
            <w:pPr>
              <w:ind w:left="26" w:right="68" w:firstLine="4"/>
              <w:spacing w:before="39" w:line="241" w:lineRule="auto"/>
              <w:rPr>
                <w:rFonts w:ascii="SimSun" w:hAnsi="SimSun" w:eastAsia="SimSun" w:cs="SimSun"/>
                <w:sz w:val="12"/>
                <w:szCs w:val="12"/>
              </w:rPr>
            </w:pPr>
            <w:r>
              <w:rPr>
                <w:rFonts w:ascii="SimSun" w:hAnsi="SimSun" w:eastAsia="SimSun" w:cs="SimSun"/>
                <w:sz w:val="12"/>
                <w:szCs w:val="12"/>
                <w:spacing w:val="5"/>
              </w:rPr>
              <w:t>《特种作业人员安全技术培训考</w:t>
            </w:r>
            <w:r>
              <w:rPr>
                <w:rFonts w:ascii="SimSun" w:hAnsi="SimSun" w:eastAsia="SimSun" w:cs="SimSun"/>
                <w:sz w:val="12"/>
                <w:szCs w:val="12"/>
              </w:rPr>
              <w:t xml:space="preserve"> </w:t>
            </w:r>
            <w:r>
              <w:rPr>
                <w:rFonts w:ascii="SimSun" w:hAnsi="SimSun" w:eastAsia="SimSun" w:cs="SimSun"/>
                <w:sz w:val="12"/>
                <w:szCs w:val="12"/>
                <w:spacing w:val="10"/>
              </w:rPr>
              <w:t>核</w:t>
            </w:r>
            <w:r>
              <w:rPr>
                <w:rFonts w:ascii="SimSun" w:hAnsi="SimSun" w:eastAsia="SimSun" w:cs="SimSun"/>
                <w:sz w:val="12"/>
                <w:szCs w:val="12"/>
                <w:spacing w:val="9"/>
              </w:rPr>
              <w:t>管</w:t>
            </w:r>
            <w:r>
              <w:rPr>
                <w:rFonts w:ascii="SimSun" w:hAnsi="SimSun" w:eastAsia="SimSun" w:cs="SimSun"/>
                <w:sz w:val="12"/>
                <w:szCs w:val="12"/>
                <w:spacing w:val="5"/>
              </w:rPr>
              <w:t>理规定》(原国家安全监管总</w:t>
            </w:r>
            <w:r>
              <w:rPr>
                <w:rFonts w:ascii="SimSun" w:hAnsi="SimSun" w:eastAsia="SimSun" w:cs="SimSun"/>
                <w:sz w:val="12"/>
                <w:szCs w:val="12"/>
              </w:rPr>
              <w:t xml:space="preserve"> </w:t>
            </w:r>
            <w:r>
              <w:rPr>
                <w:rFonts w:ascii="SimSun" w:hAnsi="SimSun" w:eastAsia="SimSun" w:cs="SimSun"/>
                <w:sz w:val="12"/>
                <w:szCs w:val="12"/>
                <w:spacing w:val="8"/>
              </w:rPr>
              <w:t>局令</w:t>
            </w:r>
            <w:r>
              <w:rPr>
                <w:rFonts w:ascii="SimSun" w:hAnsi="SimSun" w:eastAsia="SimSun" w:cs="SimSun"/>
                <w:sz w:val="12"/>
                <w:szCs w:val="12"/>
                <w:spacing w:val="7"/>
              </w:rPr>
              <w:t>第</w:t>
            </w:r>
            <w:r>
              <w:rPr>
                <w:rFonts w:ascii="SimSun" w:hAnsi="SimSun" w:eastAsia="SimSun" w:cs="SimSun"/>
                <w:sz w:val="12"/>
                <w:szCs w:val="12"/>
                <w:spacing w:val="4"/>
              </w:rPr>
              <w:t>30号)第四条，第五条；《</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9"/>
              </w:rPr>
              <w:t>矿</w:t>
            </w:r>
            <w:r>
              <w:rPr>
                <w:rFonts w:ascii="SimSun" w:hAnsi="SimSun" w:eastAsia="SimSun" w:cs="SimSun"/>
                <w:sz w:val="12"/>
                <w:szCs w:val="12"/>
                <w:spacing w:val="5"/>
              </w:rPr>
              <w:t>安全培训规定》(原国家安全</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管总局令第92号)第二十一条、</w:t>
            </w:r>
            <w:r>
              <w:rPr>
                <w:rFonts w:ascii="SimSun" w:hAnsi="SimSun" w:eastAsia="SimSun" w:cs="SimSun"/>
                <w:sz w:val="12"/>
                <w:szCs w:val="12"/>
              </w:rPr>
              <w:t xml:space="preserve"> </w:t>
            </w:r>
            <w:r>
              <w:rPr>
                <w:rFonts w:ascii="SimSun" w:hAnsi="SimSun" w:eastAsia="SimSun" w:cs="SimSun"/>
                <w:sz w:val="12"/>
                <w:szCs w:val="12"/>
                <w:spacing w:val="6"/>
              </w:rPr>
              <w:t>二</w:t>
            </w:r>
            <w:r>
              <w:rPr>
                <w:rFonts w:ascii="SimSun" w:hAnsi="SimSun" w:eastAsia="SimSun" w:cs="SimSun"/>
                <w:sz w:val="12"/>
                <w:szCs w:val="12"/>
                <w:spacing w:val="4"/>
              </w:rPr>
              <w:t>十</w:t>
            </w:r>
            <w:r>
              <w:rPr>
                <w:rFonts w:ascii="SimSun" w:hAnsi="SimSun" w:eastAsia="SimSun" w:cs="SimSun"/>
                <w:sz w:val="12"/>
                <w:szCs w:val="12"/>
                <w:spacing w:val="3"/>
              </w:rPr>
              <w:t>二条、二十四条。</w:t>
            </w:r>
          </w:p>
        </w:tc>
      </w:tr>
      <w:tr>
        <w:trPr>
          <w:trHeight w:val="836" w:hRule="atLeast"/>
        </w:trPr>
        <w:tc>
          <w:tcPr>
            <w:tcW w:w="517" w:type="dxa"/>
            <w:vAlign w:val="top"/>
            <w:tcBorders>
              <w:bottom w:val="single" w:color="000000" w:sz="2" w:space="0"/>
              <w:top w:val="single" w:color="000000" w:sz="2" w:space="0"/>
            </w:tcBorders>
          </w:tcPr>
          <w:p>
            <w:pPr>
              <w:spacing w:line="34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246" w:lineRule="auto"/>
              <w:rPr>
                <w:rFonts w:ascii="Arial"/>
                <w:sz w:val="21"/>
              </w:rPr>
            </w:pPr>
            <w:r/>
          </w:p>
          <w:p>
            <w:pPr>
              <w:ind w:left="19" w:right="79"/>
              <w:spacing w:before="39" w:line="252" w:lineRule="auto"/>
              <w:rPr>
                <w:rFonts w:ascii="SimSun" w:hAnsi="SimSun" w:eastAsia="SimSun" w:cs="SimSun"/>
                <w:sz w:val="12"/>
                <w:szCs w:val="12"/>
              </w:rPr>
            </w:pPr>
            <w:r>
              <w:rPr>
                <w:rFonts w:ascii="SimSun" w:hAnsi="SimSun" w:eastAsia="SimSun" w:cs="SimSun"/>
                <w:sz w:val="12"/>
                <w:szCs w:val="12"/>
                <w:spacing w:val="8"/>
              </w:rPr>
              <w:t>特</w:t>
            </w:r>
            <w:r>
              <w:rPr>
                <w:rFonts w:ascii="SimSun" w:hAnsi="SimSun" w:eastAsia="SimSun" w:cs="SimSun"/>
                <w:sz w:val="12"/>
                <w:szCs w:val="12"/>
                <w:spacing w:val="5"/>
              </w:rPr>
              <w:t>种作业人员培训</w:t>
            </w:r>
            <w:r>
              <w:rPr>
                <w:rFonts w:ascii="SimSun" w:hAnsi="SimSun" w:eastAsia="SimSun" w:cs="SimSun"/>
                <w:sz w:val="12"/>
                <w:szCs w:val="12"/>
              </w:rPr>
              <w:t xml:space="preserve"> </w:t>
            </w:r>
            <w:r>
              <w:rPr>
                <w:rFonts w:ascii="SimSun" w:hAnsi="SimSun" w:eastAsia="SimSun" w:cs="SimSun"/>
                <w:sz w:val="12"/>
                <w:szCs w:val="12"/>
                <w:spacing w:val="5"/>
              </w:rPr>
              <w:t>和持证情</w:t>
            </w:r>
            <w:r>
              <w:rPr>
                <w:rFonts w:ascii="SimSun" w:hAnsi="SimSun" w:eastAsia="SimSun" w:cs="SimSun"/>
                <w:sz w:val="12"/>
                <w:szCs w:val="12"/>
                <w:spacing w:val="4"/>
              </w:rPr>
              <w:t>况</w:t>
            </w:r>
          </w:p>
        </w:tc>
        <w:tc>
          <w:tcPr>
            <w:tcW w:w="3311" w:type="dxa"/>
            <w:vAlign w:val="top"/>
            <w:tcBorders>
              <w:bottom w:val="single" w:color="000000" w:sz="2" w:space="0"/>
              <w:top w:val="single" w:color="000000" w:sz="2" w:space="0"/>
            </w:tcBorders>
          </w:tcPr>
          <w:p>
            <w:pPr>
              <w:ind w:left="20" w:right="260"/>
              <w:spacing w:before="213" w:line="246" w:lineRule="auto"/>
              <w:rPr>
                <w:rFonts w:ascii="SimSun" w:hAnsi="SimSun" w:eastAsia="SimSun" w:cs="SimSun"/>
                <w:sz w:val="12"/>
                <w:szCs w:val="12"/>
              </w:rPr>
            </w:pPr>
            <w:r>
              <w:rPr>
                <w:rFonts w:ascii="SimSun" w:hAnsi="SimSun" w:eastAsia="SimSun" w:cs="SimSun"/>
                <w:sz w:val="12"/>
                <w:szCs w:val="12"/>
                <w:spacing w:val="6"/>
              </w:rPr>
              <w:t>煤矿特种作业人员必须经专门的安全技术培训和考核</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10"/>
              </w:rPr>
              <w:t>格，由</w:t>
            </w:r>
            <w:r>
              <w:rPr>
                <w:rFonts w:ascii="SimSun" w:hAnsi="SimSun" w:eastAsia="SimSun" w:cs="SimSun"/>
                <w:sz w:val="12"/>
                <w:szCs w:val="12"/>
                <w:spacing w:val="9"/>
              </w:rPr>
              <w:t>省</w:t>
            </w:r>
            <w:r>
              <w:rPr>
                <w:rFonts w:ascii="SimSun" w:hAnsi="SimSun" w:eastAsia="SimSun" w:cs="SimSun"/>
                <w:sz w:val="12"/>
                <w:szCs w:val="12"/>
                <w:spacing w:val="5"/>
              </w:rPr>
              <w:t>级煤矿安全培训主管部门颁发特种作业操作证</w:t>
            </w:r>
            <w:r>
              <w:rPr>
                <w:rFonts w:ascii="SimSun" w:hAnsi="SimSun" w:eastAsia="SimSun" w:cs="SimSun"/>
                <w:sz w:val="12"/>
                <w:szCs w:val="12"/>
              </w:rPr>
              <w:t xml:space="preserve"> </w:t>
            </w:r>
            <w:r>
              <w:rPr>
                <w:rFonts w:ascii="SimSun" w:hAnsi="SimSun" w:eastAsia="SimSun" w:cs="SimSun"/>
                <w:sz w:val="12"/>
                <w:szCs w:val="12"/>
                <w:spacing w:val="4"/>
              </w:rPr>
              <w:t>后</w:t>
            </w:r>
            <w:r>
              <w:rPr>
                <w:rFonts w:ascii="SimSun" w:hAnsi="SimSun" w:eastAsia="SimSun" w:cs="SimSun"/>
                <w:sz w:val="12"/>
                <w:szCs w:val="12"/>
                <w:spacing w:val="3"/>
              </w:rPr>
              <w:t>，方可上岗作业。</w:t>
            </w:r>
          </w:p>
        </w:tc>
        <w:tc>
          <w:tcPr>
            <w:tcW w:w="1916" w:type="dxa"/>
            <w:vAlign w:val="top"/>
            <w:tcBorders>
              <w:bottom w:val="single" w:color="000000" w:sz="2" w:space="0"/>
              <w:top w:val="single" w:color="000000" w:sz="2" w:space="0"/>
            </w:tcBorders>
          </w:tcPr>
          <w:p>
            <w:pPr>
              <w:ind w:left="24" w:right="122"/>
              <w:spacing w:before="133" w:line="244" w:lineRule="auto"/>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作业人员台账，特种作业操</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证</w:t>
            </w:r>
            <w:r>
              <w:rPr>
                <w:rFonts w:ascii="SimSun" w:hAnsi="SimSun" w:eastAsia="SimSun" w:cs="SimSun"/>
                <w:sz w:val="12"/>
                <w:szCs w:val="12"/>
                <w:spacing w:val="5"/>
              </w:rPr>
              <w:t>，相关单位人员名册。现场</w:t>
            </w:r>
            <w:r>
              <w:rPr>
                <w:rFonts w:ascii="SimSun" w:hAnsi="SimSun" w:eastAsia="SimSun" w:cs="SimSun"/>
                <w:sz w:val="12"/>
                <w:szCs w:val="12"/>
              </w:rPr>
              <w:t xml:space="preserve"> </w:t>
            </w: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，与特种作业人员台账比对</w:t>
            </w:r>
            <w:r>
              <w:rPr>
                <w:rFonts w:ascii="SimSun" w:hAnsi="SimSun" w:eastAsia="SimSun" w:cs="SimSun"/>
                <w:sz w:val="12"/>
                <w:szCs w:val="12"/>
              </w:rPr>
              <w:t xml:space="preserve"> </w:t>
            </w:r>
            <w:r>
              <w:rPr>
                <w:rFonts w:ascii="SimSun" w:hAnsi="SimSun" w:eastAsia="SimSun" w:cs="SimSun"/>
                <w:sz w:val="12"/>
                <w:szCs w:val="12"/>
                <w:spacing w:val="2"/>
              </w:rPr>
              <w:t>。现场抽考</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65" w:firstLine="3"/>
              <w:spacing w:before="213"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7"/>
              </w:rPr>
              <w:t>监</w:t>
            </w:r>
            <w:r>
              <w:rPr>
                <w:rFonts w:ascii="SimSun" w:hAnsi="SimSun" w:eastAsia="SimSun" w:cs="SimSun"/>
                <w:sz w:val="12"/>
                <w:szCs w:val="12"/>
                <w:spacing w:val="5"/>
              </w:rPr>
              <w:t>管总局令第92号)第二十四条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72" w:hRule="atLeast"/>
        </w:trPr>
        <w:tc>
          <w:tcPr>
            <w:tcW w:w="517" w:type="dxa"/>
            <w:vAlign w:val="top"/>
            <w:tcBorders>
              <w:bottom w:val="single" w:color="000000" w:sz="2" w:space="0"/>
              <w:top w:val="single" w:color="000000" w:sz="2" w:space="0"/>
            </w:tcBorders>
          </w:tcPr>
          <w:p>
            <w:pPr>
              <w:spacing w:line="41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393"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7"/>
              </w:rPr>
              <w:t>其</w:t>
            </w:r>
            <w:r>
              <w:rPr>
                <w:rFonts w:ascii="SimSun" w:hAnsi="SimSun" w:eastAsia="SimSun" w:cs="SimSun"/>
                <w:sz w:val="12"/>
                <w:szCs w:val="12"/>
                <w:spacing w:val="5"/>
              </w:rPr>
              <w:t>他从业人员培训</w:t>
            </w:r>
          </w:p>
        </w:tc>
        <w:tc>
          <w:tcPr>
            <w:tcW w:w="3311" w:type="dxa"/>
            <w:vAlign w:val="top"/>
            <w:tcBorders>
              <w:bottom w:val="single" w:color="000000" w:sz="2" w:space="0"/>
              <w:top w:val="single" w:color="000000" w:sz="2" w:space="0"/>
            </w:tcBorders>
          </w:tcPr>
          <w:p>
            <w:pPr>
              <w:ind w:left="21" w:right="134"/>
              <w:spacing w:before="128" w:line="242" w:lineRule="auto"/>
              <w:rPr>
                <w:rFonts w:ascii="SimSun" w:hAnsi="SimSun" w:eastAsia="SimSun" w:cs="SimSun"/>
                <w:sz w:val="12"/>
                <w:szCs w:val="12"/>
              </w:rPr>
            </w:pPr>
            <w:r>
              <w:rPr>
                <w:rFonts w:ascii="SimSun" w:hAnsi="SimSun" w:eastAsia="SimSun" w:cs="SimSun"/>
                <w:sz w:val="12"/>
                <w:szCs w:val="12"/>
                <w:spacing w:val="6"/>
              </w:rPr>
              <w:t>应当对其他从业人员进行安全培训，保证其具备必要的</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6"/>
              </w:rPr>
              <w:t>全生产知识、技能和事故应急处理能力，知悉自身在安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8"/>
              </w:rPr>
              <w:t>生产方</w:t>
            </w:r>
            <w:r>
              <w:rPr>
                <w:rFonts w:ascii="SimSun" w:hAnsi="SimSun" w:eastAsia="SimSun" w:cs="SimSun"/>
                <w:sz w:val="12"/>
                <w:szCs w:val="12"/>
                <w:spacing w:val="7"/>
              </w:rPr>
              <w:t>面</w:t>
            </w:r>
            <w:r>
              <w:rPr>
                <w:rFonts w:ascii="SimSun" w:hAnsi="SimSun" w:eastAsia="SimSun" w:cs="SimSun"/>
                <w:sz w:val="12"/>
                <w:szCs w:val="12"/>
                <w:spacing w:val="4"/>
              </w:rPr>
              <w:t>的权利和义务。其他从业人员安全培训合格后，</w:t>
            </w:r>
            <w:r>
              <w:rPr>
                <w:rFonts w:ascii="SimSun" w:hAnsi="SimSun" w:eastAsia="SimSun" w:cs="SimSun"/>
                <w:sz w:val="12"/>
                <w:szCs w:val="12"/>
              </w:rPr>
              <w:t xml:space="preserve"> </w:t>
            </w:r>
            <w:r>
              <w:rPr>
                <w:rFonts w:ascii="SimSun" w:hAnsi="SimSun" w:eastAsia="SimSun" w:cs="SimSun"/>
                <w:sz w:val="12"/>
                <w:szCs w:val="12"/>
                <w:spacing w:val="6"/>
              </w:rPr>
              <w:t>应当颁发安全培训合格证明；未经培训并取得培训合格</w:t>
            </w:r>
            <w:r>
              <w:rPr>
                <w:rFonts w:ascii="SimSun" w:hAnsi="SimSun" w:eastAsia="SimSun" w:cs="SimSun"/>
                <w:sz w:val="12"/>
                <w:szCs w:val="12"/>
                <w:spacing w:val="1"/>
              </w:rPr>
              <w:t>证</w:t>
            </w:r>
            <w:r>
              <w:rPr>
                <w:rFonts w:ascii="SimSun" w:hAnsi="SimSun" w:eastAsia="SimSun" w:cs="SimSun"/>
                <w:sz w:val="12"/>
                <w:szCs w:val="12"/>
              </w:rPr>
              <w:t xml:space="preserve"> </w:t>
            </w:r>
            <w:r>
              <w:rPr>
                <w:rFonts w:ascii="SimSun" w:hAnsi="SimSun" w:eastAsia="SimSun" w:cs="SimSun"/>
                <w:sz w:val="12"/>
                <w:szCs w:val="12"/>
                <w:spacing w:val="6"/>
              </w:rPr>
              <w:t>明</w:t>
            </w:r>
            <w:r>
              <w:rPr>
                <w:rFonts w:ascii="SimSun" w:hAnsi="SimSun" w:eastAsia="SimSun" w:cs="SimSun"/>
                <w:sz w:val="12"/>
                <w:szCs w:val="12"/>
                <w:spacing w:val="4"/>
              </w:rPr>
              <w:t>的</w:t>
            </w:r>
            <w:r>
              <w:rPr>
                <w:rFonts w:ascii="SimSun" w:hAnsi="SimSun" w:eastAsia="SimSun" w:cs="SimSun"/>
                <w:sz w:val="12"/>
                <w:szCs w:val="12"/>
                <w:spacing w:val="3"/>
              </w:rPr>
              <w:t>，不得上岗作业。</w:t>
            </w:r>
          </w:p>
        </w:tc>
        <w:tc>
          <w:tcPr>
            <w:tcW w:w="1916" w:type="dxa"/>
            <w:vAlign w:val="top"/>
            <w:tcBorders>
              <w:bottom w:val="single" w:color="000000" w:sz="2" w:space="0"/>
              <w:top w:val="single" w:color="000000" w:sz="2" w:space="0"/>
            </w:tcBorders>
          </w:tcPr>
          <w:p>
            <w:pPr>
              <w:spacing w:line="241" w:lineRule="auto"/>
              <w:rPr>
                <w:rFonts w:ascii="Arial"/>
                <w:sz w:val="21"/>
              </w:rPr>
            </w:pPr>
            <w:r/>
          </w:p>
          <w:p>
            <w:pPr>
              <w:ind w:left="24" w:right="122" w:firstLine="2"/>
              <w:spacing w:before="39"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w:t>
            </w:r>
            <w:r>
              <w:rPr>
                <w:rFonts w:ascii="SimSun" w:hAnsi="SimSun" w:eastAsia="SimSun" w:cs="SimSun"/>
                <w:sz w:val="12"/>
                <w:szCs w:val="12"/>
                <w:spacing w:val="9"/>
              </w:rPr>
              <w:t>案</w:t>
            </w:r>
            <w:r>
              <w:rPr>
                <w:rFonts w:ascii="SimSun" w:hAnsi="SimSun" w:eastAsia="SimSun" w:cs="SimSun"/>
                <w:sz w:val="12"/>
                <w:szCs w:val="12"/>
                <w:spacing w:val="5"/>
              </w:rPr>
              <w:t>，培训档案。现场抽查。现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抽考。</w:t>
            </w:r>
          </w:p>
        </w:tc>
        <w:tc>
          <w:tcPr>
            <w:tcW w:w="1929" w:type="dxa"/>
            <w:vAlign w:val="top"/>
            <w:tcBorders>
              <w:bottom w:val="single" w:color="000000" w:sz="2" w:space="0"/>
              <w:top w:val="single" w:color="000000" w:sz="2" w:space="0"/>
            </w:tcBorders>
          </w:tcPr>
          <w:p>
            <w:pPr>
              <w:ind w:left="26" w:right="66" w:firstLine="3"/>
              <w:spacing w:before="204"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十八条；《煤矿安全培训规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4"/>
              </w:rPr>
              <w:t>号)第三十三条、第三十五条。</w:t>
            </w:r>
          </w:p>
        </w:tc>
      </w:tr>
      <w:tr>
        <w:trPr>
          <w:trHeight w:val="604" w:hRule="atLeast"/>
        </w:trPr>
        <w:tc>
          <w:tcPr>
            <w:tcW w:w="517" w:type="dxa"/>
            <w:vAlign w:val="top"/>
            <w:tcBorders>
              <w:bottom w:val="single" w:color="000000" w:sz="2" w:space="0"/>
              <w:top w:val="single" w:color="000000" w:sz="2" w:space="0"/>
            </w:tcBorders>
          </w:tcPr>
          <w:p>
            <w:pPr>
              <w:ind w:left="201"/>
              <w:spacing w:before="272"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ind w:left="27"/>
              <w:spacing w:before="251" w:line="229" w:lineRule="auto"/>
              <w:rPr>
                <w:rFonts w:ascii="SimSun" w:hAnsi="SimSun" w:eastAsia="SimSun" w:cs="SimSun"/>
                <w:sz w:val="12"/>
                <w:szCs w:val="12"/>
              </w:rPr>
            </w:pPr>
            <w:r>
              <w:rPr>
                <w:rFonts w:ascii="SimSun" w:hAnsi="SimSun" w:eastAsia="SimSun" w:cs="SimSun"/>
                <w:sz w:val="12"/>
                <w:szCs w:val="12"/>
                <w:spacing w:val="4"/>
              </w:rPr>
              <w:t>防突知识培</w:t>
            </w:r>
            <w:r>
              <w:rPr>
                <w:rFonts w:ascii="SimSun" w:hAnsi="SimSun" w:eastAsia="SimSun" w:cs="SimSun"/>
                <w:sz w:val="12"/>
                <w:szCs w:val="12"/>
                <w:spacing w:val="3"/>
              </w:rPr>
              <w:t>训</w:t>
            </w:r>
          </w:p>
        </w:tc>
        <w:tc>
          <w:tcPr>
            <w:tcW w:w="3311" w:type="dxa"/>
            <w:vAlign w:val="top"/>
            <w:tcBorders>
              <w:bottom w:val="single" w:color="000000" w:sz="2" w:space="0"/>
              <w:top w:val="single" w:color="000000" w:sz="2" w:space="0"/>
            </w:tcBorders>
          </w:tcPr>
          <w:p>
            <w:pPr>
              <w:ind w:left="20" w:right="134"/>
              <w:spacing w:before="173" w:line="249" w:lineRule="auto"/>
              <w:rPr>
                <w:rFonts w:ascii="SimSun" w:hAnsi="SimSun" w:eastAsia="SimSun" w:cs="SimSun"/>
                <w:sz w:val="12"/>
                <w:szCs w:val="12"/>
              </w:rPr>
            </w:pPr>
            <w:r>
              <w:rPr>
                <w:rFonts w:ascii="SimSun" w:hAnsi="SimSun" w:eastAsia="SimSun" w:cs="SimSun"/>
                <w:sz w:val="12"/>
                <w:szCs w:val="12"/>
                <w:spacing w:val="6"/>
              </w:rPr>
              <w:t>矿井的管理人员和井下工作人员接受防突知识的培训，</w:t>
            </w:r>
            <w:r>
              <w:rPr>
                <w:rFonts w:ascii="SimSun" w:hAnsi="SimSun" w:eastAsia="SimSun" w:cs="SimSun"/>
                <w:sz w:val="12"/>
                <w:szCs w:val="12"/>
                <w:spacing w:val="1"/>
              </w:rPr>
              <w:t>经</w:t>
            </w:r>
            <w:r>
              <w:rPr>
                <w:rFonts w:ascii="SimSun" w:hAnsi="SimSun" w:eastAsia="SimSun" w:cs="SimSun"/>
                <w:sz w:val="12"/>
                <w:szCs w:val="12"/>
              </w:rPr>
              <w:t xml:space="preserve"> </w:t>
            </w:r>
            <w:r>
              <w:rPr>
                <w:rFonts w:ascii="SimSun" w:hAnsi="SimSun" w:eastAsia="SimSun" w:cs="SimSun"/>
                <w:sz w:val="12"/>
                <w:szCs w:val="12"/>
                <w:spacing w:val="1"/>
              </w:rPr>
              <w:t>考试合格</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firstLine="2"/>
              <w:spacing w:before="98"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w:t>
            </w:r>
            <w:r>
              <w:rPr>
                <w:rFonts w:ascii="SimSun" w:hAnsi="SimSun" w:eastAsia="SimSun" w:cs="SimSun"/>
                <w:sz w:val="12"/>
                <w:szCs w:val="12"/>
                <w:spacing w:val="9"/>
              </w:rPr>
              <w:t>案</w:t>
            </w:r>
            <w:r>
              <w:rPr>
                <w:rFonts w:ascii="SimSun" w:hAnsi="SimSun" w:eastAsia="SimSun" w:cs="SimSun"/>
                <w:sz w:val="12"/>
                <w:szCs w:val="12"/>
                <w:spacing w:val="5"/>
              </w:rPr>
              <w:t>，培训档案。现场抽查。现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抽考。</w:t>
            </w:r>
          </w:p>
        </w:tc>
        <w:tc>
          <w:tcPr>
            <w:tcW w:w="1929" w:type="dxa"/>
            <w:vAlign w:val="top"/>
            <w:tcBorders>
              <w:bottom w:val="single" w:color="000000" w:sz="2" w:space="0"/>
              <w:top w:val="single" w:color="000000" w:sz="2" w:space="0"/>
            </w:tcBorders>
          </w:tcPr>
          <w:p>
            <w:pPr>
              <w:ind w:left="27" w:right="146" w:firstLine="3"/>
              <w:spacing w:before="173" w:line="251" w:lineRule="auto"/>
              <w:rPr>
                <w:rFonts w:ascii="SimSun" w:hAnsi="SimSun" w:eastAsia="SimSun" w:cs="SimSun"/>
                <w:sz w:val="12"/>
                <w:szCs w:val="12"/>
              </w:rPr>
            </w:pPr>
            <w:r>
              <w:rPr>
                <w:rFonts w:ascii="SimSun" w:hAnsi="SimSun" w:eastAsia="SimSun" w:cs="SimSun"/>
                <w:sz w:val="12"/>
                <w:szCs w:val="12"/>
                <w:spacing w:val="8"/>
              </w:rPr>
              <w:t>《</w:t>
            </w:r>
            <w:r>
              <w:rPr>
                <w:rFonts w:ascii="SimSun" w:hAnsi="SimSun" w:eastAsia="SimSun" w:cs="SimSun"/>
                <w:sz w:val="12"/>
                <w:szCs w:val="12"/>
                <w:spacing w:val="6"/>
              </w:rPr>
              <w:t>防</w:t>
            </w:r>
            <w:r>
              <w:rPr>
                <w:rFonts w:ascii="SimSun" w:hAnsi="SimSun" w:eastAsia="SimSun" w:cs="SimSun"/>
                <w:sz w:val="12"/>
                <w:szCs w:val="12"/>
                <w:spacing w:val="4"/>
              </w:rPr>
              <w:t>治煤与瓦斯突出细则》第四</w:t>
            </w:r>
            <w:r>
              <w:rPr>
                <w:rFonts w:ascii="SimSun" w:hAnsi="SimSun" w:eastAsia="SimSun" w:cs="SimSun"/>
                <w:sz w:val="12"/>
                <w:szCs w:val="12"/>
              </w:rPr>
              <w:t xml:space="preserve"> </w:t>
            </w:r>
            <w:r>
              <w:rPr>
                <w:rFonts w:ascii="SimSun" w:hAnsi="SimSun" w:eastAsia="SimSun" w:cs="SimSun"/>
                <w:sz w:val="12"/>
                <w:szCs w:val="12"/>
                <w:spacing w:val="-1"/>
              </w:rPr>
              <w:t>十一</w:t>
            </w:r>
            <w:r>
              <w:rPr>
                <w:rFonts w:ascii="SimSun" w:hAnsi="SimSun" w:eastAsia="SimSun" w:cs="SimSun"/>
                <w:sz w:val="12"/>
                <w:szCs w:val="12"/>
              </w:rPr>
              <w:t>条。</w:t>
            </w:r>
          </w:p>
        </w:tc>
      </w:tr>
      <w:tr>
        <w:trPr>
          <w:trHeight w:val="670" w:hRule="atLeast"/>
        </w:trPr>
        <w:tc>
          <w:tcPr>
            <w:tcW w:w="517" w:type="dxa"/>
            <w:vAlign w:val="top"/>
            <w:tcBorders>
              <w:bottom w:val="single" w:color="000000" w:sz="2" w:space="0"/>
              <w:top w:val="single" w:color="000000" w:sz="2" w:space="0"/>
            </w:tcBorders>
          </w:tcPr>
          <w:p>
            <w:pPr>
              <w:spacing w:line="26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spacing w:line="242"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4"/>
              </w:rPr>
              <w:t>治水知识培训</w:t>
            </w:r>
          </w:p>
        </w:tc>
        <w:tc>
          <w:tcPr>
            <w:tcW w:w="3311" w:type="dxa"/>
            <w:vAlign w:val="top"/>
            <w:tcBorders>
              <w:bottom w:val="single" w:color="000000" w:sz="2" w:space="0"/>
              <w:top w:val="single" w:color="000000" w:sz="2" w:space="0"/>
            </w:tcBorders>
          </w:tcPr>
          <w:p>
            <w:pPr>
              <w:ind w:left="23" w:right="134" w:hanging="2"/>
              <w:spacing w:before="207" w:line="251" w:lineRule="auto"/>
              <w:rPr>
                <w:rFonts w:ascii="SimSun" w:hAnsi="SimSun" w:eastAsia="SimSun" w:cs="SimSun"/>
                <w:sz w:val="12"/>
                <w:szCs w:val="12"/>
              </w:rPr>
            </w:pPr>
            <w:r>
              <w:rPr>
                <w:rFonts w:ascii="SimSun" w:hAnsi="SimSun" w:eastAsia="SimSun" w:cs="SimSun"/>
                <w:sz w:val="12"/>
                <w:szCs w:val="12"/>
                <w:spacing w:val="6"/>
              </w:rPr>
              <w:t>应当对职工进行防治水知识的教育和培训，保证职工具</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3"/>
              </w:rPr>
              <w:t>必要的防治水知识</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2"/>
              <w:spacing w:before="129"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w:t>
            </w:r>
            <w:r>
              <w:rPr>
                <w:rFonts w:ascii="SimSun" w:hAnsi="SimSun" w:eastAsia="SimSun" w:cs="SimSun"/>
                <w:sz w:val="12"/>
                <w:szCs w:val="12"/>
                <w:spacing w:val="9"/>
              </w:rPr>
              <w:t>案</w:t>
            </w:r>
            <w:r>
              <w:rPr>
                <w:rFonts w:ascii="SimSun" w:hAnsi="SimSun" w:eastAsia="SimSun" w:cs="SimSun"/>
                <w:sz w:val="12"/>
                <w:szCs w:val="12"/>
                <w:spacing w:val="5"/>
              </w:rPr>
              <w:t>，培训档案。现场抽查。现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抽考。</w:t>
            </w:r>
          </w:p>
        </w:tc>
        <w:tc>
          <w:tcPr>
            <w:tcW w:w="1929" w:type="dxa"/>
            <w:vAlign w:val="top"/>
            <w:tcBorders>
              <w:bottom w:val="single" w:color="000000" w:sz="2" w:space="0"/>
              <w:top w:val="single" w:color="000000" w:sz="2" w:space="0"/>
            </w:tcBorders>
          </w:tcPr>
          <w:p>
            <w:pPr>
              <w:spacing w:line="242" w:lineRule="auto"/>
              <w:rPr>
                <w:rFonts w:ascii="Arial"/>
                <w:sz w:val="21"/>
              </w:rPr>
            </w:pPr>
            <w:r/>
          </w:p>
          <w:p>
            <w:pPr>
              <w:ind w:left="30"/>
              <w:spacing w:before="39" w:line="229" w:lineRule="auto"/>
              <w:rPr>
                <w:rFonts w:ascii="SimSun" w:hAnsi="SimSun" w:eastAsia="SimSun" w:cs="SimSun"/>
                <w:sz w:val="12"/>
                <w:szCs w:val="12"/>
              </w:rPr>
            </w:pPr>
            <w:r>
              <w:rPr>
                <w:rFonts w:ascii="SimSun" w:hAnsi="SimSun" w:eastAsia="SimSun" w:cs="SimSun"/>
                <w:sz w:val="12"/>
                <w:szCs w:val="12"/>
                <w:spacing w:val="6"/>
              </w:rPr>
              <w:t>《煤矿</w:t>
            </w:r>
            <w:r>
              <w:rPr>
                <w:rFonts w:ascii="SimSun" w:hAnsi="SimSun" w:eastAsia="SimSun" w:cs="SimSun"/>
                <w:sz w:val="12"/>
                <w:szCs w:val="12"/>
                <w:spacing w:val="3"/>
              </w:rPr>
              <w:t>防治水细则》第十条。</w:t>
            </w:r>
          </w:p>
        </w:tc>
      </w:tr>
      <w:tr>
        <w:trPr>
          <w:trHeight w:val="652"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20" w:right="79" w:firstLine="6"/>
              <w:spacing w:before="197" w:line="251"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冲击地压知识培</w:t>
            </w:r>
            <w:r>
              <w:rPr>
                <w:rFonts w:ascii="SimSun" w:hAnsi="SimSun" w:eastAsia="SimSun" w:cs="SimSun"/>
                <w:sz w:val="12"/>
                <w:szCs w:val="12"/>
              </w:rPr>
              <w:t xml:space="preserve"> </w:t>
            </w:r>
            <w:r>
              <w:rPr>
                <w:rFonts w:ascii="SimSun" w:hAnsi="SimSun" w:eastAsia="SimSun" w:cs="SimSun"/>
                <w:sz w:val="12"/>
                <w:szCs w:val="12"/>
              </w:rPr>
              <w:t>训</w:t>
            </w:r>
          </w:p>
        </w:tc>
        <w:tc>
          <w:tcPr>
            <w:tcW w:w="3311" w:type="dxa"/>
            <w:vAlign w:val="top"/>
            <w:tcBorders>
              <w:bottom w:val="single" w:color="000000" w:sz="2" w:space="0"/>
              <w:top w:val="single" w:color="000000" w:sz="2" w:space="0"/>
            </w:tcBorders>
          </w:tcPr>
          <w:p>
            <w:pPr>
              <w:ind w:left="23" w:right="134" w:hanging="2"/>
              <w:spacing w:before="197" w:line="250" w:lineRule="auto"/>
              <w:rPr>
                <w:rFonts w:ascii="SimSun" w:hAnsi="SimSun" w:eastAsia="SimSun" w:cs="SimSun"/>
                <w:sz w:val="12"/>
                <w:szCs w:val="12"/>
              </w:rPr>
            </w:pPr>
            <w:r>
              <w:rPr>
                <w:rFonts w:ascii="SimSun" w:hAnsi="SimSun" w:eastAsia="SimSun" w:cs="SimSun"/>
                <w:sz w:val="12"/>
                <w:szCs w:val="12"/>
                <w:spacing w:val="6"/>
              </w:rPr>
              <w:t>应当对职工进行防冲击地压知识的教育和培训，保证职</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4"/>
              </w:rPr>
              <w:t>具备必要的防冲击地压知识</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2"/>
              <w:spacing w:before="122"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w:t>
            </w:r>
            <w:r>
              <w:rPr>
                <w:rFonts w:ascii="SimSun" w:hAnsi="SimSun" w:eastAsia="SimSun" w:cs="SimSun"/>
                <w:sz w:val="12"/>
                <w:szCs w:val="12"/>
                <w:spacing w:val="9"/>
              </w:rPr>
              <w:t>案</w:t>
            </w:r>
            <w:r>
              <w:rPr>
                <w:rFonts w:ascii="SimSun" w:hAnsi="SimSun" w:eastAsia="SimSun" w:cs="SimSun"/>
                <w:sz w:val="12"/>
                <w:szCs w:val="12"/>
                <w:spacing w:val="5"/>
              </w:rPr>
              <w:t>，培训档案。现场抽查。现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抽考。</w:t>
            </w:r>
          </w:p>
        </w:tc>
        <w:tc>
          <w:tcPr>
            <w:tcW w:w="1929" w:type="dxa"/>
            <w:vAlign w:val="top"/>
            <w:tcBorders>
              <w:bottom w:val="single" w:color="000000" w:sz="2" w:space="0"/>
              <w:top w:val="single" w:color="000000" w:sz="2" w:space="0"/>
            </w:tcBorders>
          </w:tcPr>
          <w:p>
            <w:pPr>
              <w:ind w:left="27" w:right="140" w:firstLine="3"/>
              <w:spacing w:before="197" w:line="251" w:lineRule="auto"/>
              <w:rPr>
                <w:rFonts w:ascii="SimSun" w:hAnsi="SimSun" w:eastAsia="SimSun" w:cs="SimSun"/>
                <w:sz w:val="12"/>
                <w:szCs w:val="12"/>
              </w:rPr>
            </w:pPr>
            <w:r>
              <w:rPr>
                <w:rFonts w:ascii="SimSun" w:hAnsi="SimSun" w:eastAsia="SimSun" w:cs="SimSun"/>
                <w:sz w:val="12"/>
                <w:szCs w:val="12"/>
                <w:spacing w:val="5"/>
              </w:rPr>
              <w:t>《防治煤矿冲击地压细则》第</w:t>
            </w:r>
            <w:r>
              <w:rPr>
                <w:rFonts w:ascii="SimSun" w:hAnsi="SimSun" w:eastAsia="SimSun" w:cs="SimSun"/>
                <w:sz w:val="12"/>
                <w:szCs w:val="12"/>
                <w:spacing w:val="3"/>
              </w:rPr>
              <w:t>二</w:t>
            </w:r>
            <w:r>
              <w:rPr>
                <w:rFonts w:ascii="SimSun" w:hAnsi="SimSun" w:eastAsia="SimSun" w:cs="SimSun"/>
                <w:sz w:val="12"/>
                <w:szCs w:val="12"/>
              </w:rPr>
              <w:t xml:space="preserve"> </w:t>
            </w:r>
            <w:r>
              <w:rPr>
                <w:rFonts w:ascii="SimSun" w:hAnsi="SimSun" w:eastAsia="SimSun" w:cs="SimSun"/>
                <w:sz w:val="12"/>
                <w:szCs w:val="12"/>
                <w:spacing w:val="-1"/>
              </w:rPr>
              <w:t>十三</w:t>
            </w:r>
            <w:r>
              <w:rPr>
                <w:rFonts w:ascii="SimSun" w:hAnsi="SimSun" w:eastAsia="SimSun" w:cs="SimSun"/>
                <w:sz w:val="12"/>
                <w:szCs w:val="12"/>
              </w:rPr>
              <w:t>条。</w:t>
            </w:r>
          </w:p>
        </w:tc>
      </w:tr>
      <w:tr>
        <w:trPr>
          <w:trHeight w:val="676"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spacing w:line="245"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4"/>
              </w:rPr>
              <w:t>灭火知识培训</w:t>
            </w:r>
          </w:p>
        </w:tc>
        <w:tc>
          <w:tcPr>
            <w:tcW w:w="3311" w:type="dxa"/>
            <w:vAlign w:val="top"/>
            <w:tcBorders>
              <w:bottom w:val="single" w:color="000000" w:sz="2" w:space="0"/>
              <w:top w:val="single" w:color="000000" w:sz="2" w:space="0"/>
            </w:tcBorders>
          </w:tcPr>
          <w:p>
            <w:pPr>
              <w:ind w:left="23" w:right="134" w:hanging="2"/>
              <w:spacing w:before="211" w:line="251" w:lineRule="auto"/>
              <w:rPr>
                <w:rFonts w:ascii="SimSun" w:hAnsi="SimSun" w:eastAsia="SimSun" w:cs="SimSun"/>
                <w:sz w:val="12"/>
                <w:szCs w:val="12"/>
              </w:rPr>
            </w:pPr>
            <w:r>
              <w:rPr>
                <w:rFonts w:ascii="SimSun" w:hAnsi="SimSun" w:eastAsia="SimSun" w:cs="SimSun"/>
                <w:sz w:val="12"/>
                <w:szCs w:val="12"/>
                <w:spacing w:val="6"/>
              </w:rPr>
              <w:t>应当对职工进行防灭火知识的教育和培训，保证职工具</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3"/>
              </w:rPr>
              <w:t>必要的防灭火知识</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2"/>
              <w:spacing w:before="132"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w:t>
            </w:r>
            <w:r>
              <w:rPr>
                <w:rFonts w:ascii="SimSun" w:hAnsi="SimSun" w:eastAsia="SimSun" w:cs="SimSun"/>
                <w:sz w:val="12"/>
                <w:szCs w:val="12"/>
                <w:spacing w:val="9"/>
              </w:rPr>
              <w:t>案</w:t>
            </w:r>
            <w:r>
              <w:rPr>
                <w:rFonts w:ascii="SimSun" w:hAnsi="SimSun" w:eastAsia="SimSun" w:cs="SimSun"/>
                <w:sz w:val="12"/>
                <w:szCs w:val="12"/>
                <w:spacing w:val="5"/>
              </w:rPr>
              <w:t>，培训档案。现场抽查。现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抽考。</w:t>
            </w:r>
          </w:p>
        </w:tc>
        <w:tc>
          <w:tcPr>
            <w:tcW w:w="1929" w:type="dxa"/>
            <w:vAlign w:val="top"/>
            <w:tcBorders>
              <w:bottom w:val="single" w:color="000000" w:sz="2" w:space="0"/>
              <w:top w:val="single" w:color="000000" w:sz="2" w:space="0"/>
            </w:tcBorders>
          </w:tcPr>
          <w:p>
            <w:pPr>
              <w:ind w:left="28" w:right="280" w:firstLine="1"/>
              <w:spacing w:before="211"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w:t>
            </w:r>
            <w:r>
              <w:rPr>
                <w:rFonts w:ascii="SimSun" w:hAnsi="SimSun" w:eastAsia="SimSun" w:cs="SimSun"/>
                <w:sz w:val="12"/>
                <w:szCs w:val="12"/>
                <w:spacing w:val="7"/>
              </w:rPr>
              <w:t>21〕156号)第九条。</w:t>
            </w:r>
          </w:p>
        </w:tc>
      </w:tr>
      <w:tr>
        <w:trPr>
          <w:trHeight w:val="914" w:hRule="atLeast"/>
        </w:trPr>
        <w:tc>
          <w:tcPr>
            <w:tcW w:w="517" w:type="dxa"/>
            <w:vAlign w:val="top"/>
            <w:tcBorders>
              <w:bottom w:val="single" w:color="000000" w:sz="2" w:space="0"/>
              <w:top w:val="single" w:color="000000" w:sz="2" w:space="0"/>
            </w:tcBorders>
          </w:tcPr>
          <w:p>
            <w:pPr>
              <w:spacing w:line="38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spacing w:line="36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急预案培训</w:t>
            </w:r>
          </w:p>
        </w:tc>
        <w:tc>
          <w:tcPr>
            <w:tcW w:w="3311" w:type="dxa"/>
            <w:vAlign w:val="top"/>
            <w:tcBorders>
              <w:bottom w:val="single" w:color="000000" w:sz="2" w:space="0"/>
              <w:top w:val="single" w:color="000000" w:sz="2" w:space="0"/>
            </w:tcBorders>
          </w:tcPr>
          <w:p>
            <w:pPr>
              <w:ind w:left="21" w:right="134" w:firstLine="1"/>
              <w:spacing w:before="252" w:line="245"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单位应当组织开展本单位的应急预案、应急知识</w:t>
            </w:r>
            <w:r>
              <w:rPr>
                <w:rFonts w:ascii="SimSun" w:hAnsi="SimSun" w:eastAsia="SimSun" w:cs="SimSun"/>
                <w:sz w:val="12"/>
                <w:szCs w:val="12"/>
              </w:rPr>
              <w:t xml:space="preserve"> </w:t>
            </w:r>
            <w:r>
              <w:rPr>
                <w:rFonts w:ascii="SimSun" w:hAnsi="SimSun" w:eastAsia="SimSun" w:cs="SimSun"/>
                <w:sz w:val="12"/>
                <w:szCs w:val="12"/>
                <w:spacing w:val="10"/>
              </w:rPr>
              <w:t>、自救</w:t>
            </w:r>
            <w:r>
              <w:rPr>
                <w:rFonts w:ascii="SimSun" w:hAnsi="SimSun" w:eastAsia="SimSun" w:cs="SimSun"/>
                <w:sz w:val="12"/>
                <w:szCs w:val="12"/>
                <w:spacing w:val="5"/>
              </w:rPr>
              <w:t>互救和避险逃生技能的培训活动，使有关人员了解</w:t>
            </w:r>
            <w:r>
              <w:rPr>
                <w:rFonts w:ascii="SimSun" w:hAnsi="SimSun" w:eastAsia="SimSun" w:cs="SimSun"/>
                <w:sz w:val="12"/>
                <w:szCs w:val="12"/>
              </w:rPr>
              <w:t xml:space="preserve"> </w:t>
            </w:r>
            <w:r>
              <w:rPr>
                <w:rFonts w:ascii="SimSun" w:hAnsi="SimSun" w:eastAsia="SimSun" w:cs="SimSun"/>
                <w:sz w:val="12"/>
                <w:szCs w:val="12"/>
                <w:spacing w:val="5"/>
              </w:rPr>
              <w:t>应急预案内容，熟悉应急职责、应急处置程序和措施</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firstLine="2"/>
              <w:spacing w:before="252"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w:t>
            </w:r>
            <w:r>
              <w:rPr>
                <w:rFonts w:ascii="SimSun" w:hAnsi="SimSun" w:eastAsia="SimSun" w:cs="SimSun"/>
                <w:sz w:val="12"/>
                <w:szCs w:val="12"/>
                <w:spacing w:val="9"/>
              </w:rPr>
              <w:t>案</w:t>
            </w:r>
            <w:r>
              <w:rPr>
                <w:rFonts w:ascii="SimSun" w:hAnsi="SimSun" w:eastAsia="SimSun" w:cs="SimSun"/>
                <w:sz w:val="12"/>
                <w:szCs w:val="12"/>
                <w:spacing w:val="5"/>
              </w:rPr>
              <w:t>，培训档案。现场抽查。现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抽考。</w:t>
            </w:r>
          </w:p>
        </w:tc>
        <w:tc>
          <w:tcPr>
            <w:tcW w:w="1929" w:type="dxa"/>
            <w:vAlign w:val="top"/>
            <w:tcBorders>
              <w:bottom w:val="single" w:color="000000" w:sz="2" w:space="0"/>
              <w:top w:val="single" w:color="000000" w:sz="2" w:space="0"/>
            </w:tcBorders>
          </w:tcPr>
          <w:p>
            <w:pPr>
              <w:ind w:left="27" w:right="68" w:firstLine="3"/>
              <w:spacing w:before="252" w:line="246" w:lineRule="auto"/>
              <w:rPr>
                <w:rFonts w:ascii="SimSun" w:hAnsi="SimSun" w:eastAsia="SimSun" w:cs="SimSun"/>
                <w:sz w:val="12"/>
                <w:szCs w:val="12"/>
              </w:rPr>
            </w:pPr>
            <w:r>
              <w:rPr>
                <w:rFonts w:ascii="SimSun" w:hAnsi="SimSun" w:eastAsia="SimSun" w:cs="SimSun"/>
                <w:sz w:val="12"/>
                <w:szCs w:val="12"/>
                <w:spacing w:val="5"/>
              </w:rPr>
              <w:t>《生产安全事故应急预案管理</w:t>
            </w:r>
            <w:r>
              <w:rPr>
                <w:rFonts w:ascii="SimSun" w:hAnsi="SimSun" w:eastAsia="SimSun" w:cs="SimSun"/>
                <w:sz w:val="12"/>
                <w:szCs w:val="12"/>
                <w:spacing w:val="4"/>
              </w:rPr>
              <w:t>办</w:t>
            </w:r>
            <w:r>
              <w:rPr>
                <w:rFonts w:ascii="SimSun" w:hAnsi="SimSun" w:eastAsia="SimSun" w:cs="SimSun"/>
                <w:sz w:val="12"/>
                <w:szCs w:val="12"/>
              </w:rPr>
              <w:t xml:space="preserve"> </w:t>
            </w:r>
            <w:r>
              <w:rPr>
                <w:rFonts w:ascii="SimSun" w:hAnsi="SimSun" w:eastAsia="SimSun" w:cs="SimSun"/>
                <w:sz w:val="12"/>
                <w:szCs w:val="12"/>
                <w:spacing w:val="21"/>
              </w:rPr>
              <w:t>法</w:t>
            </w:r>
            <w:r>
              <w:rPr>
                <w:rFonts w:ascii="SimSun" w:hAnsi="SimSun" w:eastAsia="SimSun" w:cs="SimSun"/>
                <w:sz w:val="12"/>
                <w:szCs w:val="12"/>
                <w:spacing w:val="13"/>
              </w:rPr>
              <w:t>》(应急管理部令第2号)第三</w:t>
            </w:r>
            <w:r>
              <w:rPr>
                <w:rFonts w:ascii="SimSun" w:hAnsi="SimSun" w:eastAsia="SimSun" w:cs="SimSun"/>
                <w:sz w:val="12"/>
                <w:szCs w:val="12"/>
              </w:rPr>
              <w:t xml:space="preserve"> </w:t>
            </w:r>
            <w:r>
              <w:rPr>
                <w:rFonts w:ascii="SimSun" w:hAnsi="SimSun" w:eastAsia="SimSun" w:cs="SimSun"/>
                <w:sz w:val="12"/>
                <w:szCs w:val="12"/>
                <w:spacing w:val="6"/>
              </w:rPr>
              <w:t>十一</w:t>
            </w:r>
            <w:r>
              <w:rPr>
                <w:rFonts w:ascii="SimSun" w:hAnsi="SimSun" w:eastAsia="SimSun" w:cs="SimSun"/>
                <w:sz w:val="12"/>
                <w:szCs w:val="12"/>
                <w:spacing w:val="3"/>
              </w:rPr>
              <w:t>条第二款、第三款。</w:t>
            </w:r>
          </w:p>
        </w:tc>
      </w:tr>
      <w:tr>
        <w:trPr>
          <w:trHeight w:val="795" w:hRule="atLeast"/>
        </w:trPr>
        <w:tc>
          <w:tcPr>
            <w:tcW w:w="517" w:type="dxa"/>
            <w:vAlign w:val="top"/>
            <w:tcBorders>
              <w:bottom w:val="single" w:color="000000" w:sz="2" w:space="0"/>
              <w:top w:val="single" w:color="000000" w:sz="2" w:space="0"/>
            </w:tcBorders>
          </w:tcPr>
          <w:p>
            <w:pPr>
              <w:spacing w:line="32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spacing w:line="307"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它培训</w:t>
            </w:r>
          </w:p>
        </w:tc>
        <w:tc>
          <w:tcPr>
            <w:tcW w:w="3311" w:type="dxa"/>
            <w:vAlign w:val="top"/>
            <w:tcBorders>
              <w:bottom w:val="single" w:color="000000" w:sz="2" w:space="0"/>
              <w:top w:val="single" w:color="000000" w:sz="2" w:space="0"/>
            </w:tcBorders>
          </w:tcPr>
          <w:p>
            <w:pPr>
              <w:ind w:left="20" w:right="134" w:firstLine="2"/>
              <w:spacing w:before="195" w:line="246" w:lineRule="auto"/>
              <w:rPr>
                <w:rFonts w:ascii="SimSun" w:hAnsi="SimSun" w:eastAsia="SimSun" w:cs="SimSun"/>
                <w:sz w:val="12"/>
                <w:szCs w:val="12"/>
              </w:rPr>
            </w:pPr>
            <w:r>
              <w:rPr>
                <w:rFonts w:ascii="SimSun" w:hAnsi="SimSun" w:eastAsia="SimSun" w:cs="SimSun"/>
                <w:sz w:val="12"/>
                <w:szCs w:val="12"/>
                <w:spacing w:val="10"/>
              </w:rPr>
              <w:t>企业井</w:t>
            </w:r>
            <w:r>
              <w:rPr>
                <w:rFonts w:ascii="SimSun" w:hAnsi="SimSun" w:eastAsia="SimSun" w:cs="SimSun"/>
                <w:sz w:val="12"/>
                <w:szCs w:val="12"/>
                <w:spacing w:val="8"/>
              </w:rPr>
              <w:t>下</w:t>
            </w:r>
            <w:r>
              <w:rPr>
                <w:rFonts w:ascii="SimSun" w:hAnsi="SimSun" w:eastAsia="SimSun" w:cs="SimSun"/>
                <w:sz w:val="12"/>
                <w:szCs w:val="12"/>
                <w:spacing w:val="5"/>
              </w:rPr>
              <w:t>作业人员调整工作岗位或者离开本岗位一年以上</w:t>
            </w:r>
            <w:r>
              <w:rPr>
                <w:rFonts w:ascii="SimSun" w:hAnsi="SimSun" w:eastAsia="SimSun" w:cs="SimSun"/>
                <w:sz w:val="12"/>
                <w:szCs w:val="12"/>
              </w:rPr>
              <w:t xml:space="preserve"> </w:t>
            </w:r>
            <w:r>
              <w:rPr>
                <w:rFonts w:ascii="SimSun" w:hAnsi="SimSun" w:eastAsia="SimSun" w:cs="SimSun"/>
                <w:sz w:val="12"/>
                <w:szCs w:val="12"/>
                <w:spacing w:val="6"/>
              </w:rPr>
              <w:t>重新上岗前安全生产教育和培训情况。离岗、转岗时对</w:t>
            </w:r>
            <w:r>
              <w:rPr>
                <w:rFonts w:ascii="SimSun" w:hAnsi="SimSun" w:eastAsia="SimSun" w:cs="SimSun"/>
                <w:sz w:val="12"/>
                <w:szCs w:val="12"/>
                <w:spacing w:val="1"/>
              </w:rPr>
              <w:t>从</w:t>
            </w:r>
            <w:r>
              <w:rPr>
                <w:rFonts w:ascii="SimSun" w:hAnsi="SimSun" w:eastAsia="SimSun" w:cs="SimSun"/>
                <w:sz w:val="12"/>
                <w:szCs w:val="12"/>
              </w:rPr>
              <w:t xml:space="preserve"> </w:t>
            </w:r>
            <w:r>
              <w:rPr>
                <w:rFonts w:ascii="SimSun" w:hAnsi="SimSun" w:eastAsia="SimSun" w:cs="SimSun"/>
                <w:sz w:val="12"/>
                <w:szCs w:val="12"/>
                <w:spacing w:val="6"/>
              </w:rPr>
              <w:t>业人</w:t>
            </w:r>
            <w:r>
              <w:rPr>
                <w:rFonts w:ascii="SimSun" w:hAnsi="SimSun" w:eastAsia="SimSun" w:cs="SimSun"/>
                <w:sz w:val="12"/>
                <w:szCs w:val="12"/>
                <w:spacing w:val="4"/>
              </w:rPr>
              <w:t>员</w:t>
            </w:r>
            <w:r>
              <w:rPr>
                <w:rFonts w:ascii="SimSun" w:hAnsi="SimSun" w:eastAsia="SimSun" w:cs="SimSun"/>
                <w:sz w:val="12"/>
                <w:szCs w:val="12"/>
                <w:spacing w:val="3"/>
              </w:rPr>
              <w:t>安全培训的情况。</w:t>
            </w:r>
          </w:p>
        </w:tc>
        <w:tc>
          <w:tcPr>
            <w:tcW w:w="1916" w:type="dxa"/>
            <w:vAlign w:val="top"/>
            <w:tcBorders>
              <w:bottom w:val="single" w:color="000000" w:sz="2" w:space="0"/>
              <w:top w:val="single" w:color="000000" w:sz="2" w:space="0"/>
            </w:tcBorders>
          </w:tcPr>
          <w:p>
            <w:pPr>
              <w:ind w:left="25" w:right="122" w:firstLine="1"/>
              <w:spacing w:before="195"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档案，职工个人培训档案(一</w:t>
            </w:r>
            <w:r>
              <w:rPr>
                <w:rFonts w:ascii="SimSun" w:hAnsi="SimSun" w:eastAsia="SimSun" w:cs="SimSun"/>
                <w:sz w:val="12"/>
                <w:szCs w:val="12"/>
                <w:spacing w:val="8"/>
              </w:rPr>
              <w:t>人</w:t>
            </w:r>
            <w:r>
              <w:rPr>
                <w:rFonts w:ascii="SimSun" w:hAnsi="SimSun" w:eastAsia="SimSun" w:cs="SimSun"/>
                <w:sz w:val="12"/>
                <w:szCs w:val="12"/>
              </w:rPr>
              <w:t xml:space="preserve"> </w:t>
            </w:r>
            <w:r>
              <w:rPr>
                <w:rFonts w:ascii="SimSun" w:hAnsi="SimSun" w:eastAsia="SimSun" w:cs="SimSun"/>
                <w:sz w:val="12"/>
                <w:szCs w:val="12"/>
                <w:spacing w:val="15"/>
              </w:rPr>
              <w:t>一</w:t>
            </w:r>
            <w:r>
              <w:rPr>
                <w:rFonts w:ascii="SimSun" w:hAnsi="SimSun" w:eastAsia="SimSun" w:cs="SimSun"/>
                <w:sz w:val="12"/>
                <w:szCs w:val="12"/>
                <w:spacing w:val="9"/>
              </w:rPr>
              <w:t>档)。现场抽查。</w:t>
            </w:r>
          </w:p>
        </w:tc>
        <w:tc>
          <w:tcPr>
            <w:tcW w:w="1929" w:type="dxa"/>
            <w:vAlign w:val="top"/>
            <w:tcBorders>
              <w:bottom w:val="single" w:color="000000" w:sz="2" w:space="0"/>
              <w:top w:val="single" w:color="000000" w:sz="2" w:space="0"/>
            </w:tcBorders>
          </w:tcPr>
          <w:p>
            <w:pPr>
              <w:ind w:left="26" w:right="65" w:firstLine="3"/>
              <w:spacing w:before="194" w:line="250"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7"/>
              </w:rPr>
              <w:t>监</w:t>
            </w:r>
            <w:r>
              <w:rPr>
                <w:rFonts w:ascii="SimSun" w:hAnsi="SimSun" w:eastAsia="SimSun" w:cs="SimSun"/>
                <w:sz w:val="12"/>
                <w:szCs w:val="12"/>
                <w:spacing w:val="5"/>
              </w:rPr>
              <w:t>管总局令第92号)第三十七条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330" w:hRule="atLeast"/>
        </w:trPr>
        <w:tc>
          <w:tcPr>
            <w:tcW w:w="517" w:type="dxa"/>
            <w:vAlign w:val="top"/>
            <w:tcBorders>
              <w:bottom w:val="single" w:color="000000" w:sz="2" w:space="0"/>
              <w:top w:val="single" w:color="000000" w:sz="2" w:space="0"/>
            </w:tcBorders>
          </w:tcPr>
          <w:p>
            <w:pPr>
              <w:spacing w:line="296" w:lineRule="auto"/>
              <w:rPr>
                <w:rFonts w:ascii="Arial"/>
                <w:sz w:val="21"/>
              </w:rPr>
            </w:pPr>
            <w:r/>
          </w:p>
          <w:p>
            <w:pPr>
              <w:spacing w:line="29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spacing w:line="419" w:lineRule="auto"/>
              <w:rPr>
                <w:rFonts w:ascii="Arial"/>
                <w:sz w:val="21"/>
              </w:rPr>
            </w:pPr>
            <w:r/>
          </w:p>
          <w:p>
            <w:pPr>
              <w:ind w:left="18" w:right="79"/>
              <w:spacing w:before="39" w:line="245"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矿企业新招录的</w:t>
            </w:r>
            <w:r>
              <w:rPr>
                <w:rFonts w:ascii="SimSun" w:hAnsi="SimSun" w:eastAsia="SimSun" w:cs="SimSun"/>
                <w:sz w:val="12"/>
                <w:szCs w:val="12"/>
              </w:rPr>
              <w:t xml:space="preserve"> </w:t>
            </w:r>
            <w:r>
              <w:rPr>
                <w:rFonts w:ascii="SimSun" w:hAnsi="SimSun" w:eastAsia="SimSun" w:cs="SimSun"/>
                <w:sz w:val="12"/>
                <w:szCs w:val="12"/>
                <w:spacing w:val="8"/>
              </w:rPr>
              <w:t>井</w:t>
            </w:r>
            <w:r>
              <w:rPr>
                <w:rFonts w:ascii="SimSun" w:hAnsi="SimSun" w:eastAsia="SimSun" w:cs="SimSun"/>
                <w:sz w:val="12"/>
                <w:szCs w:val="12"/>
                <w:spacing w:val="5"/>
              </w:rPr>
              <w:t>下作业人员的初</w:t>
            </w:r>
            <w:r>
              <w:rPr>
                <w:rFonts w:ascii="SimSun" w:hAnsi="SimSun" w:eastAsia="SimSun" w:cs="SimSun"/>
                <w:sz w:val="12"/>
                <w:szCs w:val="12"/>
              </w:rPr>
              <w:t xml:space="preserve"> </w:t>
            </w:r>
            <w:r>
              <w:rPr>
                <w:rFonts w:ascii="SimSun" w:hAnsi="SimSun" w:eastAsia="SimSun" w:cs="SimSun"/>
                <w:sz w:val="12"/>
                <w:szCs w:val="12"/>
                <w:spacing w:val="8"/>
              </w:rPr>
              <w:t>次</w:t>
            </w:r>
            <w:r>
              <w:rPr>
                <w:rFonts w:ascii="SimSun" w:hAnsi="SimSun" w:eastAsia="SimSun" w:cs="SimSun"/>
                <w:sz w:val="12"/>
                <w:szCs w:val="12"/>
                <w:spacing w:val="5"/>
              </w:rPr>
              <w:t>培训及上岗实习</w:t>
            </w:r>
          </w:p>
        </w:tc>
        <w:tc>
          <w:tcPr>
            <w:tcW w:w="3311" w:type="dxa"/>
            <w:vAlign w:val="top"/>
            <w:tcBorders>
              <w:bottom w:val="single" w:color="000000" w:sz="2" w:space="0"/>
              <w:top w:val="single" w:color="000000" w:sz="2" w:space="0"/>
            </w:tcBorders>
          </w:tcPr>
          <w:p>
            <w:pPr>
              <w:ind w:left="21" w:right="134"/>
              <w:spacing w:before="232" w:line="241" w:lineRule="auto"/>
              <w:rPr>
                <w:rFonts w:ascii="SimSun" w:hAnsi="SimSun" w:eastAsia="SimSun" w:cs="SimSun"/>
                <w:sz w:val="12"/>
                <w:szCs w:val="12"/>
              </w:rPr>
            </w:pPr>
            <w:r>
              <w:rPr>
                <w:rFonts w:ascii="SimSun" w:hAnsi="SimSun" w:eastAsia="SimSun" w:cs="SimSun"/>
                <w:sz w:val="12"/>
                <w:szCs w:val="12"/>
                <w:spacing w:val="10"/>
              </w:rPr>
              <w:t>新上岗</w:t>
            </w:r>
            <w:r>
              <w:rPr>
                <w:rFonts w:ascii="SimSun" w:hAnsi="SimSun" w:eastAsia="SimSun" w:cs="SimSun"/>
                <w:sz w:val="12"/>
                <w:szCs w:val="12"/>
                <w:spacing w:val="6"/>
              </w:rPr>
              <w:t>人</w:t>
            </w:r>
            <w:r>
              <w:rPr>
                <w:rFonts w:ascii="SimSun" w:hAnsi="SimSun" w:eastAsia="SimSun" w:cs="SimSun"/>
                <w:sz w:val="12"/>
                <w:szCs w:val="12"/>
                <w:spacing w:val="5"/>
              </w:rPr>
              <w:t>员初次培训时间不得少于72学时，经培训合格</w:t>
            </w:r>
            <w:r>
              <w:rPr>
                <w:rFonts w:ascii="SimSun" w:hAnsi="SimSun" w:eastAsia="SimSun" w:cs="SimSun"/>
                <w:sz w:val="12"/>
                <w:szCs w:val="12"/>
              </w:rPr>
              <w:t xml:space="preserve">  </w:t>
            </w:r>
            <w:r>
              <w:rPr>
                <w:rFonts w:ascii="SimSun" w:hAnsi="SimSun" w:eastAsia="SimSun" w:cs="SimSun"/>
                <w:sz w:val="12"/>
                <w:szCs w:val="12"/>
                <w:spacing w:val="6"/>
              </w:rPr>
              <w:t>后，应当持有安全培训合格证明；培训合格后，应当在</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经验的工人师傅带领下，实习满四个月，并取得工人师</w:t>
            </w:r>
            <w:r>
              <w:rPr>
                <w:rFonts w:ascii="SimSun" w:hAnsi="SimSun" w:eastAsia="SimSun" w:cs="SimSun"/>
                <w:sz w:val="12"/>
                <w:szCs w:val="12"/>
                <w:spacing w:val="1"/>
              </w:rPr>
              <w:t>傅</w:t>
            </w:r>
            <w:r>
              <w:rPr>
                <w:rFonts w:ascii="SimSun" w:hAnsi="SimSun" w:eastAsia="SimSun" w:cs="SimSun"/>
                <w:sz w:val="12"/>
                <w:szCs w:val="12"/>
              </w:rPr>
              <w:t xml:space="preserve"> </w:t>
            </w:r>
            <w:r>
              <w:rPr>
                <w:rFonts w:ascii="SimSun" w:hAnsi="SimSun" w:eastAsia="SimSun" w:cs="SimSun"/>
                <w:sz w:val="12"/>
                <w:szCs w:val="12"/>
                <w:spacing w:val="6"/>
              </w:rPr>
              <w:t>签名的实习合格证明后，方能独立作业。带领实习的工</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10"/>
              </w:rPr>
              <w:t>师傅应</w:t>
            </w:r>
            <w:r>
              <w:rPr>
                <w:rFonts w:ascii="SimSun" w:hAnsi="SimSun" w:eastAsia="SimSun" w:cs="SimSun"/>
                <w:sz w:val="12"/>
                <w:szCs w:val="12"/>
                <w:spacing w:val="8"/>
              </w:rPr>
              <w:t>当</w:t>
            </w:r>
            <w:r>
              <w:rPr>
                <w:rFonts w:ascii="SimSun" w:hAnsi="SimSun" w:eastAsia="SimSun" w:cs="SimSun"/>
                <w:sz w:val="12"/>
                <w:szCs w:val="12"/>
                <w:spacing w:val="5"/>
              </w:rPr>
              <w:t>具备中级工以上技能等级，3年以上相应工作经</w:t>
            </w:r>
            <w:r>
              <w:rPr>
                <w:rFonts w:ascii="SimSun" w:hAnsi="SimSun" w:eastAsia="SimSun" w:cs="SimSun"/>
                <w:sz w:val="12"/>
                <w:szCs w:val="12"/>
              </w:rPr>
              <w:t xml:space="preserve"> </w:t>
            </w:r>
            <w:r>
              <w:rPr>
                <w:rFonts w:ascii="SimSun" w:hAnsi="SimSun" w:eastAsia="SimSun" w:cs="SimSun"/>
                <w:sz w:val="12"/>
                <w:szCs w:val="12"/>
                <w:spacing w:val="5"/>
              </w:rPr>
              <w:t>历，无违章指挥、违章作业、违反劳动纪律等行为</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1"/>
              <w:spacing w:before="232" w:line="241" w:lineRule="auto"/>
              <w:tabs>
                <w:tab w:val="left" w:leader="empty" w:pos="91"/>
              </w:tabs>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人员名册，查工伤保险购买</w:t>
            </w:r>
            <w:r>
              <w:rPr>
                <w:rFonts w:ascii="SimSun" w:hAnsi="SimSun" w:eastAsia="SimSun" w:cs="SimSun"/>
                <w:sz w:val="12"/>
                <w:szCs w:val="12"/>
              </w:rPr>
              <w:t xml:space="preserve"> </w:t>
            </w:r>
            <w:r>
              <w:rPr>
                <w:rFonts w:ascii="SimSun" w:hAnsi="SimSun" w:eastAsia="SimSun" w:cs="SimSun"/>
                <w:sz w:val="12"/>
                <w:szCs w:val="12"/>
                <w:spacing w:val="10"/>
              </w:rPr>
              <w:t>名</w:t>
            </w:r>
            <w:r>
              <w:rPr>
                <w:rFonts w:ascii="SimSun" w:hAnsi="SimSun" w:eastAsia="SimSun" w:cs="SimSun"/>
                <w:sz w:val="12"/>
                <w:szCs w:val="12"/>
                <w:spacing w:val="8"/>
              </w:rPr>
              <w:t>册</w:t>
            </w:r>
            <w:r>
              <w:rPr>
                <w:rFonts w:ascii="SimSun" w:hAnsi="SimSun" w:eastAsia="SimSun" w:cs="SimSun"/>
                <w:sz w:val="12"/>
                <w:szCs w:val="12"/>
                <w:spacing w:val="5"/>
              </w:rPr>
              <w:t>，新上岗人员培训班档案</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2"/>
              </w:rPr>
              <w:t>(</w:t>
            </w:r>
            <w:r>
              <w:rPr>
                <w:rFonts w:ascii="SimSun" w:hAnsi="SimSun" w:eastAsia="SimSun" w:cs="SimSun"/>
                <w:sz w:val="12"/>
                <w:szCs w:val="12"/>
                <w:spacing w:val="9"/>
              </w:rPr>
              <w:t>一期一档)，个人培训档案</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0"/>
              </w:rPr>
              <w:t>(</w:t>
            </w:r>
            <w:r>
              <w:rPr>
                <w:rFonts w:ascii="SimSun" w:hAnsi="SimSun" w:eastAsia="SimSun" w:cs="SimSun"/>
                <w:sz w:val="12"/>
                <w:szCs w:val="12"/>
                <w:spacing w:val="9"/>
              </w:rPr>
              <w:t>一人一档)。签订的师带徒合</w:t>
            </w:r>
            <w:r>
              <w:rPr>
                <w:rFonts w:ascii="SimSun" w:hAnsi="SimSun" w:eastAsia="SimSun" w:cs="SimSun"/>
                <w:sz w:val="12"/>
                <w:szCs w:val="12"/>
              </w:rPr>
              <w:t xml:space="preserve"> </w:t>
            </w:r>
            <w:r>
              <w:rPr>
                <w:rFonts w:ascii="SimSun" w:hAnsi="SimSun" w:eastAsia="SimSun" w:cs="SimSun"/>
                <w:sz w:val="12"/>
                <w:szCs w:val="12"/>
                <w:spacing w:val="10"/>
              </w:rPr>
              <w:t>同</w:t>
            </w:r>
            <w:r>
              <w:rPr>
                <w:rFonts w:ascii="SimSun" w:hAnsi="SimSun" w:eastAsia="SimSun" w:cs="SimSun"/>
                <w:sz w:val="12"/>
                <w:szCs w:val="12"/>
                <w:spacing w:val="9"/>
              </w:rPr>
              <w:t>，</w:t>
            </w:r>
            <w:r>
              <w:rPr>
                <w:rFonts w:ascii="SimSun" w:hAnsi="SimSun" w:eastAsia="SimSun" w:cs="SimSun"/>
                <w:sz w:val="12"/>
                <w:szCs w:val="12"/>
                <w:spacing w:val="5"/>
              </w:rPr>
              <w:t>实习期满师傅签名的实习合</w:t>
            </w:r>
            <w:r>
              <w:rPr>
                <w:rFonts w:ascii="SimSun" w:hAnsi="SimSun" w:eastAsia="SimSun" w:cs="SimSun"/>
                <w:sz w:val="12"/>
                <w:szCs w:val="12"/>
              </w:rPr>
              <w:t xml:space="preserve"> </w:t>
            </w:r>
            <w:r>
              <w:rPr>
                <w:rFonts w:ascii="SimSun" w:hAnsi="SimSun" w:eastAsia="SimSun" w:cs="SimSun"/>
                <w:sz w:val="12"/>
                <w:szCs w:val="12"/>
                <w:spacing w:val="4"/>
              </w:rPr>
              <w:t>格</w:t>
            </w:r>
            <w:r>
              <w:rPr>
                <w:rFonts w:ascii="SimSun" w:hAnsi="SimSun" w:eastAsia="SimSun" w:cs="SimSun"/>
                <w:sz w:val="12"/>
                <w:szCs w:val="12"/>
                <w:spacing w:val="3"/>
              </w:rPr>
              <w:t>证明。现场抽查。</w:t>
            </w:r>
          </w:p>
        </w:tc>
        <w:tc>
          <w:tcPr>
            <w:tcW w:w="1929" w:type="dxa"/>
            <w:vAlign w:val="top"/>
            <w:tcBorders>
              <w:bottom w:val="single" w:color="000000" w:sz="2" w:space="0"/>
              <w:top w:val="single" w:color="000000" w:sz="2" w:space="0"/>
            </w:tcBorders>
          </w:tcPr>
          <w:p>
            <w:pPr>
              <w:spacing w:line="419" w:lineRule="auto"/>
              <w:rPr>
                <w:rFonts w:ascii="Arial"/>
                <w:sz w:val="21"/>
              </w:rPr>
            </w:pPr>
            <w:r/>
          </w:p>
          <w:p>
            <w:pPr>
              <w:ind w:left="26" w:right="68" w:firstLine="3"/>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6"/>
              </w:rPr>
              <w:t>监</w:t>
            </w:r>
            <w:r>
              <w:rPr>
                <w:rFonts w:ascii="SimSun" w:hAnsi="SimSun" w:eastAsia="SimSun" w:cs="SimSun"/>
                <w:sz w:val="12"/>
                <w:szCs w:val="12"/>
                <w:spacing w:val="5"/>
              </w:rPr>
              <w:t>管总局令第92号)第三十五</w:t>
            </w:r>
            <w:r>
              <w:rPr>
                <w:rFonts w:ascii="SimSun" w:hAnsi="SimSun" w:eastAsia="SimSun" w:cs="SimSun"/>
                <w:sz w:val="12"/>
                <w:szCs w:val="12"/>
              </w:rPr>
              <w:t xml:space="preserve">  </w:t>
            </w:r>
            <w:r>
              <w:rPr>
                <w:rFonts w:ascii="SimSun" w:hAnsi="SimSun" w:eastAsia="SimSun" w:cs="SimSun"/>
                <w:sz w:val="12"/>
                <w:szCs w:val="12"/>
                <w:spacing w:val="4"/>
              </w:rPr>
              <w:t>条，第</w:t>
            </w:r>
            <w:r>
              <w:rPr>
                <w:rFonts w:ascii="SimSun" w:hAnsi="SimSun" w:eastAsia="SimSun" w:cs="SimSun"/>
                <w:sz w:val="12"/>
                <w:szCs w:val="12"/>
                <w:spacing w:val="2"/>
              </w:rPr>
              <w:t>三十六条。</w:t>
            </w:r>
          </w:p>
        </w:tc>
      </w:tr>
      <w:tr>
        <w:trPr>
          <w:trHeight w:val="1486" w:hRule="atLeast"/>
        </w:trPr>
        <w:tc>
          <w:tcPr>
            <w:tcW w:w="517" w:type="dxa"/>
            <w:vAlign w:val="top"/>
            <w:tcBorders>
              <w:bottom w:val="single" w:color="000000" w:sz="2" w:space="0"/>
              <w:top w:val="single" w:color="000000" w:sz="2" w:space="0"/>
            </w:tcBorders>
          </w:tcPr>
          <w:p>
            <w:pPr>
              <w:spacing w:line="335" w:lineRule="auto"/>
              <w:rPr>
                <w:rFonts w:ascii="Arial"/>
                <w:sz w:val="21"/>
              </w:rPr>
            </w:pPr>
            <w:r/>
          </w:p>
          <w:p>
            <w:pPr>
              <w:spacing w:line="33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2" w:type="dxa"/>
            <w:vAlign w:val="top"/>
            <w:tcBorders>
              <w:bottom w:val="single" w:color="000000" w:sz="2" w:space="0"/>
              <w:top w:val="single" w:color="000000" w:sz="2" w:space="0"/>
            </w:tcBorders>
          </w:tcPr>
          <w:p>
            <w:pPr>
              <w:spacing w:line="345" w:lineRule="auto"/>
              <w:rPr>
                <w:rFonts w:ascii="Arial"/>
                <w:sz w:val="21"/>
              </w:rPr>
            </w:pPr>
            <w:r/>
          </w:p>
          <w:p>
            <w:pPr>
              <w:ind w:left="19" w:right="79" w:hanging="1"/>
              <w:spacing w:before="39" w:line="242"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矿企业使用的被</w:t>
            </w:r>
            <w:r>
              <w:rPr>
                <w:rFonts w:ascii="SimSun" w:hAnsi="SimSun" w:eastAsia="SimSun" w:cs="SimSun"/>
                <w:sz w:val="12"/>
                <w:szCs w:val="12"/>
              </w:rPr>
              <w:t xml:space="preserve"> </w:t>
            </w:r>
            <w:r>
              <w:rPr>
                <w:rFonts w:ascii="SimSun" w:hAnsi="SimSun" w:eastAsia="SimSun" w:cs="SimSun"/>
                <w:sz w:val="12"/>
                <w:szCs w:val="12"/>
                <w:spacing w:val="7"/>
              </w:rPr>
              <w:t>派</w:t>
            </w:r>
            <w:r>
              <w:rPr>
                <w:rFonts w:ascii="SimSun" w:hAnsi="SimSun" w:eastAsia="SimSun" w:cs="SimSun"/>
                <w:sz w:val="12"/>
                <w:szCs w:val="12"/>
                <w:spacing w:val="5"/>
              </w:rPr>
              <w:t>遣劳务者以及接</w:t>
            </w:r>
            <w:r>
              <w:rPr>
                <w:rFonts w:ascii="SimSun" w:hAnsi="SimSun" w:eastAsia="SimSun" w:cs="SimSun"/>
                <w:sz w:val="12"/>
                <w:szCs w:val="12"/>
              </w:rPr>
              <w:t xml:space="preserve"> </w:t>
            </w:r>
            <w:r>
              <w:rPr>
                <w:rFonts w:ascii="SimSun" w:hAnsi="SimSun" w:eastAsia="SimSun" w:cs="SimSun"/>
                <w:sz w:val="12"/>
                <w:szCs w:val="12"/>
                <w:spacing w:val="7"/>
              </w:rPr>
              <w:t>收</w:t>
            </w:r>
            <w:r>
              <w:rPr>
                <w:rFonts w:ascii="SimSun" w:hAnsi="SimSun" w:eastAsia="SimSun" w:cs="SimSun"/>
                <w:sz w:val="12"/>
                <w:szCs w:val="12"/>
                <w:spacing w:val="5"/>
              </w:rPr>
              <w:t>的中等职业学校</w:t>
            </w:r>
            <w:r>
              <w:rPr>
                <w:rFonts w:ascii="SimSun" w:hAnsi="SimSun" w:eastAsia="SimSun" w:cs="SimSun"/>
                <w:sz w:val="12"/>
                <w:szCs w:val="12"/>
              </w:rPr>
              <w:t xml:space="preserve"> </w:t>
            </w:r>
            <w:r>
              <w:rPr>
                <w:rFonts w:ascii="SimSun" w:hAnsi="SimSun" w:eastAsia="SimSun" w:cs="SimSun"/>
                <w:sz w:val="12"/>
                <w:szCs w:val="12"/>
                <w:spacing w:val="7"/>
              </w:rPr>
              <w:t>、</w:t>
            </w:r>
            <w:r>
              <w:rPr>
                <w:rFonts w:ascii="SimSun" w:hAnsi="SimSun" w:eastAsia="SimSun" w:cs="SimSun"/>
                <w:sz w:val="12"/>
                <w:szCs w:val="12"/>
                <w:spacing w:val="4"/>
              </w:rPr>
              <w:t>高等学校实习学</w:t>
            </w:r>
            <w:r>
              <w:rPr>
                <w:rFonts w:ascii="SimSun" w:hAnsi="SimSun" w:eastAsia="SimSun" w:cs="SimSun"/>
                <w:sz w:val="12"/>
                <w:szCs w:val="12"/>
              </w:rPr>
              <w:t xml:space="preserve"> </w:t>
            </w:r>
            <w:r>
              <w:rPr>
                <w:rFonts w:ascii="SimSun" w:hAnsi="SimSun" w:eastAsia="SimSun" w:cs="SimSun"/>
                <w:sz w:val="12"/>
                <w:szCs w:val="12"/>
                <w:spacing w:val="5"/>
              </w:rPr>
              <w:t>生的安全培训</w:t>
            </w:r>
          </w:p>
        </w:tc>
        <w:tc>
          <w:tcPr>
            <w:tcW w:w="3311" w:type="dxa"/>
            <w:vAlign w:val="top"/>
            <w:tcBorders>
              <w:bottom w:val="single" w:color="000000" w:sz="2" w:space="0"/>
              <w:top w:val="single" w:color="000000" w:sz="2" w:space="0"/>
            </w:tcBorders>
          </w:tcPr>
          <w:p>
            <w:pPr>
              <w:ind w:left="20" w:right="134"/>
              <w:spacing w:before="156"/>
              <w:rPr>
                <w:rFonts w:ascii="SimSun" w:hAnsi="SimSun" w:eastAsia="SimSun" w:cs="SimSun"/>
                <w:sz w:val="12"/>
                <w:szCs w:val="12"/>
              </w:rPr>
            </w:pPr>
            <w:r>
              <w:rPr>
                <w:rFonts w:ascii="SimSun" w:hAnsi="SimSun" w:eastAsia="SimSun" w:cs="SimSun"/>
                <w:sz w:val="12"/>
                <w:szCs w:val="12"/>
                <w:spacing w:val="8"/>
              </w:rPr>
              <w:t>煤矿企</w:t>
            </w:r>
            <w:r>
              <w:rPr>
                <w:rFonts w:ascii="SimSun" w:hAnsi="SimSun" w:eastAsia="SimSun" w:cs="SimSun"/>
                <w:sz w:val="12"/>
                <w:szCs w:val="12"/>
                <w:spacing w:val="7"/>
              </w:rPr>
              <w:t>业</w:t>
            </w:r>
            <w:r>
              <w:rPr>
                <w:rFonts w:ascii="SimSun" w:hAnsi="SimSun" w:eastAsia="SimSun" w:cs="SimSun"/>
                <w:sz w:val="12"/>
                <w:szCs w:val="12"/>
                <w:spacing w:val="4"/>
              </w:rPr>
              <w:t>应当对被派遣劳动者和实习学生进行安全培训，</w:t>
            </w:r>
            <w:r>
              <w:rPr>
                <w:rFonts w:ascii="SimSun" w:hAnsi="SimSun" w:eastAsia="SimSun" w:cs="SimSun"/>
                <w:sz w:val="12"/>
                <w:szCs w:val="12"/>
              </w:rPr>
              <w:t xml:space="preserve"> </w:t>
            </w:r>
            <w:r>
              <w:rPr>
                <w:rFonts w:ascii="SimSun" w:hAnsi="SimSun" w:eastAsia="SimSun" w:cs="SimSun"/>
                <w:sz w:val="12"/>
                <w:szCs w:val="12"/>
                <w:spacing w:val="6"/>
              </w:rPr>
              <w:t>对被派遣劳动者进行岗位操作规程和安全操作技能的教</w:t>
            </w:r>
            <w:r>
              <w:rPr>
                <w:rFonts w:ascii="SimSun" w:hAnsi="SimSun" w:eastAsia="SimSun" w:cs="SimSun"/>
                <w:sz w:val="12"/>
                <w:szCs w:val="12"/>
                <w:spacing w:val="1"/>
              </w:rPr>
              <w:t>育</w:t>
            </w:r>
            <w:r>
              <w:rPr>
                <w:rFonts w:ascii="SimSun" w:hAnsi="SimSun" w:eastAsia="SimSun" w:cs="SimSun"/>
                <w:sz w:val="12"/>
                <w:szCs w:val="12"/>
              </w:rPr>
              <w:t xml:space="preserve"> </w:t>
            </w:r>
            <w:r>
              <w:rPr>
                <w:rFonts w:ascii="SimSun" w:hAnsi="SimSun" w:eastAsia="SimSun" w:cs="SimSun"/>
                <w:sz w:val="12"/>
                <w:szCs w:val="12"/>
                <w:spacing w:val="6"/>
              </w:rPr>
              <w:t>和培训，对实习学生进行相应的安全生产教育和培训，</w:t>
            </w:r>
            <w:r>
              <w:rPr>
                <w:rFonts w:ascii="SimSun" w:hAnsi="SimSun" w:eastAsia="SimSun" w:cs="SimSun"/>
                <w:sz w:val="12"/>
                <w:szCs w:val="12"/>
                <w:spacing w:val="1"/>
              </w:rPr>
              <w:t>使</w:t>
            </w:r>
            <w:r>
              <w:rPr>
                <w:rFonts w:ascii="SimSun" w:hAnsi="SimSun" w:eastAsia="SimSun" w:cs="SimSun"/>
                <w:sz w:val="12"/>
                <w:szCs w:val="12"/>
              </w:rPr>
              <w:t xml:space="preserve"> </w:t>
            </w:r>
            <w:r>
              <w:rPr>
                <w:rFonts w:ascii="SimSun" w:hAnsi="SimSun" w:eastAsia="SimSun" w:cs="SimSun"/>
                <w:sz w:val="12"/>
                <w:szCs w:val="12"/>
                <w:spacing w:val="8"/>
              </w:rPr>
              <w:t>其具备</w:t>
            </w:r>
            <w:r>
              <w:rPr>
                <w:rFonts w:ascii="SimSun" w:hAnsi="SimSun" w:eastAsia="SimSun" w:cs="SimSun"/>
                <w:sz w:val="12"/>
                <w:szCs w:val="12"/>
                <w:spacing w:val="7"/>
              </w:rPr>
              <w:t>必</w:t>
            </w:r>
            <w:r>
              <w:rPr>
                <w:rFonts w:ascii="SimSun" w:hAnsi="SimSun" w:eastAsia="SimSun" w:cs="SimSun"/>
                <w:sz w:val="12"/>
                <w:szCs w:val="12"/>
                <w:spacing w:val="4"/>
              </w:rPr>
              <w:t>要的安全生产知识、技能和事故应急处理能力，</w:t>
            </w:r>
            <w:r>
              <w:rPr>
                <w:rFonts w:ascii="SimSun" w:hAnsi="SimSun" w:eastAsia="SimSun" w:cs="SimSun"/>
                <w:sz w:val="12"/>
                <w:szCs w:val="12"/>
              </w:rPr>
              <w:t xml:space="preserve"> </w:t>
            </w:r>
            <w:r>
              <w:rPr>
                <w:rFonts w:ascii="SimSun" w:hAnsi="SimSun" w:eastAsia="SimSun" w:cs="SimSun"/>
                <w:sz w:val="12"/>
                <w:szCs w:val="12"/>
                <w:spacing w:val="6"/>
              </w:rPr>
              <w:t>知悉自身在安全生产方面的权利和义务。劳务派遣单位</w:t>
            </w:r>
            <w:r>
              <w:rPr>
                <w:rFonts w:ascii="SimSun" w:hAnsi="SimSun" w:eastAsia="SimSun" w:cs="SimSun"/>
                <w:sz w:val="12"/>
                <w:szCs w:val="12"/>
                <w:spacing w:val="1"/>
              </w:rPr>
              <w:t>对</w:t>
            </w:r>
            <w:r>
              <w:rPr>
                <w:rFonts w:ascii="SimSun" w:hAnsi="SimSun" w:eastAsia="SimSun" w:cs="SimSun"/>
                <w:sz w:val="12"/>
                <w:szCs w:val="12"/>
              </w:rPr>
              <w:t xml:space="preserve"> </w:t>
            </w:r>
            <w:r>
              <w:rPr>
                <w:rFonts w:ascii="SimSun" w:hAnsi="SimSun" w:eastAsia="SimSun" w:cs="SimSun"/>
                <w:sz w:val="12"/>
                <w:szCs w:val="12"/>
                <w:spacing w:val="6"/>
              </w:rPr>
              <w:t>被派遣劳动者进行必要的安全生产教育和培训。实习学</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6"/>
              </w:rPr>
              <w:t>所在的学校应当协助煤矿企业对实习学生进行安全生产</w:t>
            </w:r>
            <w:r>
              <w:rPr>
                <w:rFonts w:ascii="SimSun" w:hAnsi="SimSun" w:eastAsia="SimSun" w:cs="SimSun"/>
                <w:sz w:val="12"/>
                <w:szCs w:val="12"/>
                <w:spacing w:val="1"/>
              </w:rPr>
              <w:t>教</w:t>
            </w:r>
            <w:r>
              <w:rPr>
                <w:rFonts w:ascii="SimSun" w:hAnsi="SimSun" w:eastAsia="SimSun" w:cs="SimSun"/>
                <w:sz w:val="12"/>
                <w:szCs w:val="12"/>
              </w:rPr>
              <w:t xml:space="preserve"> </w:t>
            </w:r>
            <w:r>
              <w:rPr>
                <w:rFonts w:ascii="SimSun" w:hAnsi="SimSun" w:eastAsia="SimSun" w:cs="SimSun"/>
                <w:sz w:val="12"/>
                <w:szCs w:val="12"/>
                <w:spacing w:val="1"/>
              </w:rPr>
              <w:t>育和培训</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424" w:lineRule="auto"/>
              <w:rPr>
                <w:rFonts w:ascii="Arial"/>
                <w:sz w:val="21"/>
              </w:rPr>
            </w:pPr>
            <w:r/>
          </w:p>
          <w:p>
            <w:pPr>
              <w:ind w:left="24" w:right="122"/>
              <w:spacing w:before="39" w:line="245" w:lineRule="auto"/>
              <w:rPr>
                <w:rFonts w:ascii="SimSun" w:hAnsi="SimSun" w:eastAsia="SimSun" w:cs="SimSun"/>
                <w:sz w:val="12"/>
                <w:szCs w:val="12"/>
              </w:rPr>
            </w:pPr>
            <w:r>
              <w:rPr>
                <w:rFonts w:ascii="SimSun" w:hAnsi="SimSun" w:eastAsia="SimSun" w:cs="SimSun"/>
                <w:sz w:val="12"/>
                <w:szCs w:val="12"/>
                <w:spacing w:val="10"/>
              </w:rPr>
              <w:t>被</w:t>
            </w:r>
            <w:r>
              <w:rPr>
                <w:rFonts w:ascii="SimSun" w:hAnsi="SimSun" w:eastAsia="SimSun" w:cs="SimSun"/>
                <w:sz w:val="12"/>
                <w:szCs w:val="12"/>
                <w:spacing w:val="9"/>
              </w:rPr>
              <w:t>派</w:t>
            </w:r>
            <w:r>
              <w:rPr>
                <w:rFonts w:ascii="SimSun" w:hAnsi="SimSun" w:eastAsia="SimSun" w:cs="SimSun"/>
                <w:sz w:val="12"/>
                <w:szCs w:val="12"/>
                <w:spacing w:val="5"/>
              </w:rPr>
              <w:t>遣劳动者名册，实习学生名</w:t>
            </w:r>
            <w:r>
              <w:rPr>
                <w:rFonts w:ascii="SimSun" w:hAnsi="SimSun" w:eastAsia="SimSun" w:cs="SimSun"/>
                <w:sz w:val="12"/>
                <w:szCs w:val="12"/>
              </w:rPr>
              <w:t xml:space="preserve"> </w:t>
            </w:r>
            <w:r>
              <w:rPr>
                <w:rFonts w:ascii="SimSun" w:hAnsi="SimSun" w:eastAsia="SimSun" w:cs="SimSun"/>
                <w:sz w:val="12"/>
                <w:szCs w:val="12"/>
                <w:spacing w:val="10"/>
              </w:rPr>
              <w:t>册</w:t>
            </w:r>
            <w:r>
              <w:rPr>
                <w:rFonts w:ascii="SimSun" w:hAnsi="SimSun" w:eastAsia="SimSun" w:cs="SimSun"/>
                <w:sz w:val="12"/>
                <w:szCs w:val="12"/>
                <w:spacing w:val="9"/>
              </w:rPr>
              <w:t>，</w:t>
            </w:r>
            <w:r>
              <w:rPr>
                <w:rFonts w:ascii="SimSun" w:hAnsi="SimSun" w:eastAsia="SimSun" w:cs="SimSun"/>
                <w:sz w:val="12"/>
                <w:szCs w:val="12"/>
                <w:spacing w:val="5"/>
              </w:rPr>
              <w:t>入井登记簿，被派遣劳动者</w:t>
            </w:r>
            <w:r>
              <w:rPr>
                <w:rFonts w:ascii="SimSun" w:hAnsi="SimSun" w:eastAsia="SimSun" w:cs="SimSun"/>
                <w:sz w:val="12"/>
                <w:szCs w:val="12"/>
              </w:rPr>
              <w:t xml:space="preserve"> </w:t>
            </w:r>
            <w:r>
              <w:rPr>
                <w:rFonts w:ascii="SimSun" w:hAnsi="SimSun" w:eastAsia="SimSun" w:cs="SimSun"/>
                <w:sz w:val="12"/>
                <w:szCs w:val="12"/>
                <w:spacing w:val="10"/>
              </w:rPr>
              <w:t>和</w:t>
            </w:r>
            <w:r>
              <w:rPr>
                <w:rFonts w:ascii="SimSun" w:hAnsi="SimSun" w:eastAsia="SimSun" w:cs="SimSun"/>
                <w:sz w:val="12"/>
                <w:szCs w:val="12"/>
                <w:spacing w:val="9"/>
              </w:rPr>
              <w:t>实</w:t>
            </w:r>
            <w:r>
              <w:rPr>
                <w:rFonts w:ascii="SimSun" w:hAnsi="SimSun" w:eastAsia="SimSun" w:cs="SimSun"/>
                <w:sz w:val="12"/>
                <w:szCs w:val="12"/>
                <w:spacing w:val="5"/>
              </w:rPr>
              <w:t>习学生培训班档案。现场抽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68" w:firstLine="4"/>
              <w:spacing w:before="156"/>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第二十八条第二款、第三款；</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9"/>
              </w:rPr>
              <w:t>矿</w:t>
            </w:r>
            <w:r>
              <w:rPr>
                <w:rFonts w:ascii="SimSun" w:hAnsi="SimSun" w:eastAsia="SimSun" w:cs="SimSun"/>
                <w:sz w:val="12"/>
                <w:szCs w:val="12"/>
                <w:spacing w:val="5"/>
              </w:rPr>
              <w:t>安全培训规定》(原国家安全</w:t>
            </w:r>
            <w:r>
              <w:rPr>
                <w:rFonts w:ascii="SimSun" w:hAnsi="SimSun" w:eastAsia="SimSun" w:cs="SimSun"/>
                <w:sz w:val="12"/>
                <w:szCs w:val="12"/>
              </w:rPr>
              <w:t xml:space="preserve"> </w:t>
            </w:r>
            <w:r>
              <w:rPr>
                <w:rFonts w:ascii="SimSun" w:hAnsi="SimSun" w:eastAsia="SimSun" w:cs="SimSun"/>
                <w:sz w:val="12"/>
                <w:szCs w:val="12"/>
                <w:spacing w:val="6"/>
              </w:rPr>
              <w:t>监管总</w:t>
            </w:r>
            <w:r>
              <w:rPr>
                <w:rFonts w:ascii="SimSun" w:hAnsi="SimSun" w:eastAsia="SimSun" w:cs="SimSun"/>
                <w:sz w:val="12"/>
                <w:szCs w:val="12"/>
                <w:spacing w:val="3"/>
              </w:rPr>
              <w:t>局令第92号)第三十二条，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十三条、三十五条；《生产</w:t>
            </w:r>
            <w:r>
              <w:rPr>
                <w:rFonts w:ascii="SimSun" w:hAnsi="SimSun" w:eastAsia="SimSun" w:cs="SimSun"/>
                <w:sz w:val="12"/>
                <w:szCs w:val="12"/>
              </w:rPr>
              <w:t xml:space="preserve"> </w:t>
            </w:r>
            <w:r>
              <w:rPr>
                <w:rFonts w:ascii="SimSun" w:hAnsi="SimSun" w:eastAsia="SimSun" w:cs="SimSun"/>
                <w:sz w:val="12"/>
                <w:szCs w:val="12"/>
                <w:spacing w:val="10"/>
              </w:rPr>
              <w:t>经</w:t>
            </w:r>
            <w:r>
              <w:rPr>
                <w:rFonts w:ascii="SimSun" w:hAnsi="SimSun" w:eastAsia="SimSun" w:cs="SimSun"/>
                <w:sz w:val="12"/>
                <w:szCs w:val="12"/>
                <w:spacing w:val="9"/>
              </w:rPr>
              <w:t>营</w:t>
            </w:r>
            <w:r>
              <w:rPr>
                <w:rFonts w:ascii="SimSun" w:hAnsi="SimSun" w:eastAsia="SimSun" w:cs="SimSun"/>
                <w:sz w:val="12"/>
                <w:szCs w:val="12"/>
                <w:spacing w:val="5"/>
              </w:rPr>
              <w:t>单位安全培训规定》(原国家</w:t>
            </w:r>
            <w:r>
              <w:rPr>
                <w:rFonts w:ascii="SimSun" w:hAnsi="SimSun" w:eastAsia="SimSun" w:cs="SimSun"/>
                <w:sz w:val="12"/>
                <w:szCs w:val="12"/>
              </w:rPr>
              <w:t xml:space="preserve"> </w:t>
            </w:r>
            <w:r>
              <w:rPr>
                <w:rFonts w:ascii="SimSun" w:hAnsi="SimSun" w:eastAsia="SimSun" w:cs="SimSun"/>
                <w:sz w:val="12"/>
                <w:szCs w:val="12"/>
                <w:spacing w:val="6"/>
              </w:rPr>
              <w:t>安全</w:t>
            </w:r>
            <w:r>
              <w:rPr>
                <w:rFonts w:ascii="SimSun" w:hAnsi="SimSun" w:eastAsia="SimSun" w:cs="SimSun"/>
                <w:sz w:val="12"/>
                <w:szCs w:val="12"/>
                <w:spacing w:val="4"/>
              </w:rPr>
              <w:t>监</w:t>
            </w:r>
            <w:r>
              <w:rPr>
                <w:rFonts w:ascii="SimSun" w:hAnsi="SimSun" w:eastAsia="SimSun" w:cs="SimSun"/>
                <w:sz w:val="12"/>
                <w:szCs w:val="12"/>
                <w:spacing w:val="3"/>
              </w:rPr>
              <w:t>管总局令第3号)第四条，</w:t>
            </w:r>
            <w:r>
              <w:rPr>
                <w:rFonts w:ascii="SimSun" w:hAnsi="SimSun" w:eastAsia="SimSun" w:cs="SimSun"/>
                <w:sz w:val="12"/>
                <w:szCs w:val="12"/>
              </w:rPr>
              <w:t xml:space="preserve"> </w:t>
            </w:r>
            <w:r>
              <w:rPr>
                <w:rFonts w:ascii="SimSun" w:hAnsi="SimSun" w:eastAsia="SimSun" w:cs="SimSun"/>
                <w:sz w:val="12"/>
                <w:szCs w:val="12"/>
                <w:spacing w:val="1"/>
              </w:rPr>
              <w:t>第十一条</w:t>
            </w:r>
            <w:r>
              <w:rPr>
                <w:rFonts w:ascii="SimSun" w:hAnsi="SimSun" w:eastAsia="SimSun" w:cs="SimSun"/>
                <w:sz w:val="12"/>
                <w:szCs w:val="12"/>
              </w:rPr>
              <w:t>。</w:t>
            </w:r>
          </w:p>
        </w:tc>
      </w:tr>
      <w:tr>
        <w:trPr>
          <w:trHeight w:val="1035" w:hRule="atLeast"/>
        </w:trPr>
        <w:tc>
          <w:tcPr>
            <w:tcW w:w="517" w:type="dxa"/>
            <w:vAlign w:val="top"/>
            <w:tcBorders>
              <w:bottom w:val="single" w:color="000000" w:sz="2" w:space="0"/>
              <w:top w:val="single" w:color="000000" w:sz="2" w:space="0"/>
            </w:tcBorders>
          </w:tcPr>
          <w:p>
            <w:pPr>
              <w:spacing w:line="44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2" w:type="dxa"/>
            <w:vAlign w:val="top"/>
            <w:tcBorders>
              <w:bottom w:val="single" w:color="000000" w:sz="2" w:space="0"/>
              <w:top w:val="single" w:color="000000" w:sz="2" w:space="0"/>
            </w:tcBorders>
          </w:tcPr>
          <w:p>
            <w:pPr>
              <w:ind w:left="18" w:right="79" w:firstLine="2"/>
              <w:spacing w:before="159" w:line="242" w:lineRule="auto"/>
              <w:rPr>
                <w:rFonts w:ascii="SimSun" w:hAnsi="SimSun" w:eastAsia="SimSun" w:cs="SimSun"/>
                <w:sz w:val="12"/>
                <w:szCs w:val="12"/>
              </w:rPr>
            </w:pPr>
            <w:r>
              <w:rPr>
                <w:rFonts w:ascii="SimSun" w:hAnsi="SimSun" w:eastAsia="SimSun" w:cs="SimSun"/>
                <w:sz w:val="12"/>
                <w:szCs w:val="12"/>
                <w:spacing w:val="4"/>
              </w:rPr>
              <w:t>从事</w:t>
            </w:r>
            <w:r>
              <w:rPr>
                <w:rFonts w:ascii="SimSun" w:hAnsi="SimSun" w:eastAsia="SimSun" w:cs="SimSun"/>
                <w:sz w:val="12"/>
                <w:szCs w:val="12"/>
                <w:spacing w:val="2"/>
              </w:rPr>
              <w:t>采煤、掘进、</w:t>
            </w:r>
            <w:r>
              <w:rPr>
                <w:rFonts w:ascii="SimSun" w:hAnsi="SimSun" w:eastAsia="SimSun" w:cs="SimSun"/>
                <w:sz w:val="12"/>
                <w:szCs w:val="12"/>
              </w:rPr>
              <w:t xml:space="preserve"> </w:t>
            </w:r>
            <w:r>
              <w:rPr>
                <w:rFonts w:ascii="SimSun" w:hAnsi="SimSun" w:eastAsia="SimSun" w:cs="SimSun"/>
                <w:sz w:val="12"/>
                <w:szCs w:val="12"/>
                <w:spacing w:val="8"/>
              </w:rPr>
              <w:t>机</w:t>
            </w:r>
            <w:r>
              <w:rPr>
                <w:rFonts w:ascii="SimSun" w:hAnsi="SimSun" w:eastAsia="SimSun" w:cs="SimSun"/>
                <w:sz w:val="12"/>
                <w:szCs w:val="12"/>
                <w:spacing w:val="5"/>
              </w:rPr>
              <w:t>电、运输、通风</w:t>
            </w:r>
            <w:r>
              <w:rPr>
                <w:rFonts w:ascii="SimSun" w:hAnsi="SimSun" w:eastAsia="SimSun" w:cs="SimSun"/>
                <w:sz w:val="12"/>
                <w:szCs w:val="12"/>
              </w:rPr>
              <w:t xml:space="preserve"> </w:t>
            </w:r>
            <w:r>
              <w:rPr>
                <w:rFonts w:ascii="SimSun" w:hAnsi="SimSun" w:eastAsia="SimSun" w:cs="SimSun"/>
                <w:sz w:val="12"/>
                <w:szCs w:val="12"/>
                <w:spacing w:val="5"/>
              </w:rPr>
              <w:t>、</w:t>
            </w:r>
            <w:r>
              <w:rPr>
                <w:rFonts w:ascii="SimSun" w:hAnsi="SimSun" w:eastAsia="SimSun" w:cs="SimSun"/>
                <w:sz w:val="12"/>
                <w:szCs w:val="12"/>
                <w:spacing w:val="4"/>
              </w:rPr>
              <w:t>防治水等工作的</w:t>
            </w:r>
            <w:r>
              <w:rPr>
                <w:rFonts w:ascii="SimSun" w:hAnsi="SimSun" w:eastAsia="SimSun" w:cs="SimSun"/>
                <w:sz w:val="12"/>
                <w:szCs w:val="12"/>
              </w:rPr>
              <w:t xml:space="preserve"> </w:t>
            </w:r>
            <w:r>
              <w:rPr>
                <w:rFonts w:ascii="SimSun" w:hAnsi="SimSun" w:eastAsia="SimSun" w:cs="SimSun"/>
                <w:sz w:val="12"/>
                <w:szCs w:val="12"/>
                <w:spacing w:val="8"/>
              </w:rPr>
              <w:t>班</w:t>
            </w:r>
            <w:r>
              <w:rPr>
                <w:rFonts w:ascii="SimSun" w:hAnsi="SimSun" w:eastAsia="SimSun" w:cs="SimSun"/>
                <w:sz w:val="12"/>
                <w:szCs w:val="12"/>
                <w:spacing w:val="5"/>
              </w:rPr>
              <w:t>组长进行安全培</w:t>
            </w:r>
            <w:r>
              <w:rPr>
                <w:rFonts w:ascii="SimSun" w:hAnsi="SimSun" w:eastAsia="SimSun" w:cs="SimSun"/>
                <w:sz w:val="12"/>
                <w:szCs w:val="12"/>
              </w:rPr>
              <w:t xml:space="preserve"> </w:t>
            </w:r>
            <w:r>
              <w:rPr>
                <w:rFonts w:ascii="SimSun" w:hAnsi="SimSun" w:eastAsia="SimSun" w:cs="SimSun"/>
                <w:sz w:val="12"/>
                <w:szCs w:val="12"/>
                <w:spacing w:val="1"/>
              </w:rPr>
              <w:t>训</w:t>
            </w:r>
          </w:p>
        </w:tc>
        <w:tc>
          <w:tcPr>
            <w:tcW w:w="3311" w:type="dxa"/>
            <w:vAlign w:val="top"/>
            <w:tcBorders>
              <w:bottom w:val="single" w:color="000000" w:sz="2" w:space="0"/>
              <w:top w:val="single" w:color="000000" w:sz="2" w:space="0"/>
            </w:tcBorders>
          </w:tcPr>
          <w:p>
            <w:pPr>
              <w:ind w:left="20" w:right="134"/>
              <w:spacing w:before="159" w:line="241" w:lineRule="auto"/>
              <w:rPr>
                <w:rFonts w:ascii="SimSun" w:hAnsi="SimSun" w:eastAsia="SimSun" w:cs="SimSun"/>
                <w:sz w:val="12"/>
                <w:szCs w:val="12"/>
              </w:rPr>
            </w:pPr>
            <w:r>
              <w:rPr>
                <w:rFonts w:ascii="SimSun" w:hAnsi="SimSun" w:eastAsia="SimSun" w:cs="SimSun"/>
                <w:sz w:val="12"/>
                <w:szCs w:val="12"/>
                <w:spacing w:val="6"/>
              </w:rPr>
              <w:t>煤矿企业或者具备安全培训条件的机构应当按照培训大</w:t>
            </w:r>
            <w:r>
              <w:rPr>
                <w:rFonts w:ascii="SimSun" w:hAnsi="SimSun" w:eastAsia="SimSun" w:cs="SimSun"/>
                <w:sz w:val="12"/>
                <w:szCs w:val="12"/>
                <w:spacing w:val="1"/>
              </w:rPr>
              <w:t>纲</w:t>
            </w:r>
            <w:r>
              <w:rPr>
                <w:rFonts w:ascii="SimSun" w:hAnsi="SimSun" w:eastAsia="SimSun" w:cs="SimSun"/>
                <w:sz w:val="12"/>
                <w:szCs w:val="12"/>
              </w:rPr>
              <w:t xml:space="preserve"> </w:t>
            </w:r>
            <w:r>
              <w:rPr>
                <w:rFonts w:ascii="SimSun" w:hAnsi="SimSun" w:eastAsia="SimSun" w:cs="SimSun"/>
                <w:sz w:val="12"/>
                <w:szCs w:val="12"/>
                <w:spacing w:val="6"/>
              </w:rPr>
              <w:t>对其他从业人员进行安全培训。其中，对从事采煤、掘</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10"/>
              </w:rPr>
              <w:t>、机</w:t>
            </w:r>
            <w:r>
              <w:rPr>
                <w:rFonts w:ascii="SimSun" w:hAnsi="SimSun" w:eastAsia="SimSun" w:cs="SimSun"/>
                <w:sz w:val="12"/>
                <w:szCs w:val="12"/>
                <w:spacing w:val="8"/>
              </w:rPr>
              <w:t>电</w:t>
            </w:r>
            <w:r>
              <w:rPr>
                <w:rFonts w:ascii="SimSun" w:hAnsi="SimSun" w:eastAsia="SimSun" w:cs="SimSun"/>
                <w:sz w:val="12"/>
                <w:szCs w:val="12"/>
                <w:spacing w:val="5"/>
              </w:rPr>
              <w:t>、运输、通风、防治水等工作的班组长的安全培</w:t>
            </w:r>
            <w:r>
              <w:rPr>
                <w:rFonts w:ascii="SimSun" w:hAnsi="SimSun" w:eastAsia="SimSun" w:cs="SimSun"/>
                <w:sz w:val="12"/>
                <w:szCs w:val="12"/>
              </w:rPr>
              <w:t xml:space="preserve">  </w:t>
            </w:r>
            <w:r>
              <w:rPr>
                <w:rFonts w:ascii="SimSun" w:hAnsi="SimSun" w:eastAsia="SimSun" w:cs="SimSun"/>
                <w:sz w:val="12"/>
                <w:szCs w:val="12"/>
                <w:spacing w:val="6"/>
              </w:rPr>
              <w:t>训，应当由其所在煤矿的上一级煤矿企业组织实施；没</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8"/>
              </w:rPr>
              <w:t>上一</w:t>
            </w:r>
            <w:r>
              <w:rPr>
                <w:rFonts w:ascii="SimSun" w:hAnsi="SimSun" w:eastAsia="SimSun" w:cs="SimSun"/>
                <w:sz w:val="12"/>
                <w:szCs w:val="12"/>
                <w:spacing w:val="6"/>
              </w:rPr>
              <w:t>级</w:t>
            </w:r>
            <w:r>
              <w:rPr>
                <w:rFonts w:ascii="SimSun" w:hAnsi="SimSun" w:eastAsia="SimSun" w:cs="SimSun"/>
                <w:sz w:val="12"/>
                <w:szCs w:val="12"/>
                <w:spacing w:val="4"/>
              </w:rPr>
              <w:t>煤矿企业的，由本单位组织实施。</w:t>
            </w:r>
          </w:p>
        </w:tc>
        <w:tc>
          <w:tcPr>
            <w:tcW w:w="1916" w:type="dxa"/>
            <w:vAlign w:val="top"/>
            <w:tcBorders>
              <w:bottom w:val="single" w:color="000000" w:sz="2" w:space="0"/>
              <w:top w:val="single" w:color="000000" w:sz="2" w:space="0"/>
            </w:tcBorders>
          </w:tcPr>
          <w:p>
            <w:pPr>
              <w:ind w:left="24" w:right="122" w:firstLine="1"/>
              <w:spacing w:before="234" w:line="246" w:lineRule="auto"/>
              <w:rPr>
                <w:rFonts w:ascii="SimSun" w:hAnsi="SimSun" w:eastAsia="SimSun" w:cs="SimSun"/>
                <w:sz w:val="12"/>
                <w:szCs w:val="12"/>
              </w:rPr>
            </w:pPr>
            <w:r>
              <w:rPr>
                <w:rFonts w:ascii="SimSun" w:hAnsi="SimSun" w:eastAsia="SimSun" w:cs="SimSun"/>
                <w:sz w:val="12"/>
                <w:szCs w:val="12"/>
                <w:spacing w:val="4"/>
              </w:rPr>
              <w:t>从事采煤、掘进、机电、运输、</w:t>
            </w:r>
            <w:r>
              <w:rPr>
                <w:rFonts w:ascii="SimSun" w:hAnsi="SimSun" w:eastAsia="SimSun" w:cs="SimSun"/>
                <w:sz w:val="12"/>
                <w:szCs w:val="12"/>
              </w:rPr>
              <w:t xml:space="preserve"> </w:t>
            </w: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、防治水等工作的班组长名</w:t>
            </w:r>
            <w:r>
              <w:rPr>
                <w:rFonts w:ascii="SimSun" w:hAnsi="SimSun" w:eastAsia="SimSun" w:cs="SimSun"/>
                <w:sz w:val="12"/>
                <w:szCs w:val="12"/>
              </w:rPr>
              <w:t xml:space="preserve"> </w:t>
            </w:r>
            <w:r>
              <w:rPr>
                <w:rFonts w:ascii="SimSun" w:hAnsi="SimSun" w:eastAsia="SimSun" w:cs="SimSun"/>
                <w:sz w:val="12"/>
                <w:szCs w:val="12"/>
                <w:spacing w:val="10"/>
              </w:rPr>
              <w:t>册</w:t>
            </w:r>
            <w:r>
              <w:rPr>
                <w:rFonts w:ascii="SimSun" w:hAnsi="SimSun" w:eastAsia="SimSun" w:cs="SimSun"/>
                <w:sz w:val="12"/>
                <w:szCs w:val="12"/>
                <w:spacing w:val="9"/>
              </w:rPr>
              <w:t>，</w:t>
            </w:r>
            <w:r>
              <w:rPr>
                <w:rFonts w:ascii="SimSun" w:hAnsi="SimSun" w:eastAsia="SimSun" w:cs="SimSun"/>
                <w:sz w:val="12"/>
                <w:szCs w:val="12"/>
                <w:spacing w:val="5"/>
              </w:rPr>
              <w:t>班组长培训档案。现场抽查</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71" w:lineRule="auto"/>
              <w:rPr>
                <w:rFonts w:ascii="Arial"/>
                <w:sz w:val="21"/>
              </w:rPr>
            </w:pPr>
            <w:r/>
          </w:p>
          <w:p>
            <w:pPr>
              <w:ind w:left="26" w:right="65" w:firstLine="3"/>
              <w:spacing w:before="39" w:line="250"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7"/>
              </w:rPr>
              <w:t>监</w:t>
            </w:r>
            <w:r>
              <w:rPr>
                <w:rFonts w:ascii="SimSun" w:hAnsi="SimSun" w:eastAsia="SimSun" w:cs="SimSun"/>
                <w:sz w:val="12"/>
                <w:szCs w:val="12"/>
                <w:spacing w:val="5"/>
              </w:rPr>
              <w:t>管总局令第92号)第三十五条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2" style="position:absolute;margin-left:76.9914pt;margin-top:289.039pt;mso-position-vertical-relative:page;mso-position-horizontal-relative:page;width:439.25pt;height:0.2pt;z-index:-251657216;" o:allowincell="f" fillcolor="#000000" filled="true" stroked="false"/>
        </w:pict>
      </w: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97" w:hRule="atLeast"/>
        </w:trPr>
        <w:tc>
          <w:tcPr>
            <w:tcW w:w="517" w:type="dxa"/>
            <w:vAlign w:val="top"/>
            <w:tcBorders>
              <w:bottom w:val="single" w:color="000000" w:sz="2" w:space="0"/>
              <w:top w:val="single" w:color="000000" w:sz="2" w:space="0"/>
            </w:tcBorders>
          </w:tcPr>
          <w:p>
            <w:pPr>
              <w:spacing w:line="47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2" w:type="dxa"/>
            <w:vAlign w:val="top"/>
            <w:tcBorders>
              <w:bottom w:val="single" w:color="000000" w:sz="2" w:space="0"/>
              <w:top w:val="single" w:color="000000" w:sz="2" w:space="0"/>
            </w:tcBorders>
          </w:tcPr>
          <w:p>
            <w:pPr>
              <w:ind w:left="18" w:right="79"/>
              <w:spacing w:before="188" w:line="242"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矿企业采用新工</w:t>
            </w:r>
            <w:r>
              <w:rPr>
                <w:rFonts w:ascii="SimSun" w:hAnsi="SimSun" w:eastAsia="SimSun" w:cs="SimSun"/>
                <w:sz w:val="12"/>
                <w:szCs w:val="12"/>
              </w:rPr>
              <w:t xml:space="preserve"> </w:t>
            </w:r>
            <w:r>
              <w:rPr>
                <w:rFonts w:ascii="SimSun" w:hAnsi="SimSun" w:eastAsia="SimSun" w:cs="SimSun"/>
                <w:sz w:val="12"/>
                <w:szCs w:val="12"/>
                <w:spacing w:val="8"/>
              </w:rPr>
              <w:t>艺</w:t>
            </w:r>
            <w:r>
              <w:rPr>
                <w:rFonts w:ascii="SimSun" w:hAnsi="SimSun" w:eastAsia="SimSun" w:cs="SimSun"/>
                <w:sz w:val="12"/>
                <w:szCs w:val="12"/>
                <w:spacing w:val="5"/>
              </w:rPr>
              <w:t>、新技术、新材</w:t>
            </w:r>
            <w:r>
              <w:rPr>
                <w:rFonts w:ascii="SimSun" w:hAnsi="SimSun" w:eastAsia="SimSun" w:cs="SimSun"/>
                <w:sz w:val="12"/>
                <w:szCs w:val="12"/>
              </w:rPr>
              <w:t xml:space="preserve"> </w:t>
            </w:r>
            <w:r>
              <w:rPr>
                <w:rFonts w:ascii="SimSun" w:hAnsi="SimSun" w:eastAsia="SimSun" w:cs="SimSun"/>
                <w:sz w:val="12"/>
                <w:szCs w:val="12"/>
                <w:spacing w:val="8"/>
              </w:rPr>
              <w:t>料</w:t>
            </w:r>
            <w:r>
              <w:rPr>
                <w:rFonts w:ascii="SimSun" w:hAnsi="SimSun" w:eastAsia="SimSun" w:cs="SimSun"/>
                <w:sz w:val="12"/>
                <w:szCs w:val="12"/>
                <w:spacing w:val="5"/>
              </w:rPr>
              <w:t>或者使用新设备</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5"/>
              </w:rPr>
              <w:t>，对从业人员进</w:t>
            </w:r>
            <w:r>
              <w:rPr>
                <w:rFonts w:ascii="SimSun" w:hAnsi="SimSun" w:eastAsia="SimSun" w:cs="SimSun"/>
                <w:sz w:val="12"/>
                <w:szCs w:val="12"/>
              </w:rPr>
              <w:t xml:space="preserve"> </w:t>
            </w:r>
            <w:r>
              <w:rPr>
                <w:rFonts w:ascii="SimSun" w:hAnsi="SimSun" w:eastAsia="SimSun" w:cs="SimSun"/>
                <w:sz w:val="12"/>
                <w:szCs w:val="12"/>
                <w:spacing w:val="8"/>
              </w:rPr>
              <w:t>行</w:t>
            </w:r>
            <w:r>
              <w:rPr>
                <w:rFonts w:ascii="SimSun" w:hAnsi="SimSun" w:eastAsia="SimSun" w:cs="SimSun"/>
                <w:sz w:val="12"/>
                <w:szCs w:val="12"/>
                <w:spacing w:val="5"/>
              </w:rPr>
              <w:t>相应的安全培训</w:t>
            </w:r>
          </w:p>
        </w:tc>
        <w:tc>
          <w:tcPr>
            <w:tcW w:w="3311" w:type="dxa"/>
            <w:vAlign w:val="top"/>
            <w:tcBorders>
              <w:bottom w:val="single" w:color="000000" w:sz="2" w:space="0"/>
              <w:top w:val="single" w:color="000000" w:sz="2" w:space="0"/>
            </w:tcBorders>
          </w:tcPr>
          <w:p>
            <w:pPr>
              <w:spacing w:line="378" w:lineRule="auto"/>
              <w:rPr>
                <w:rFonts w:ascii="Arial"/>
                <w:sz w:val="21"/>
              </w:rPr>
            </w:pPr>
            <w:r/>
          </w:p>
          <w:p>
            <w:pPr>
              <w:ind w:left="30" w:right="260" w:hanging="10"/>
              <w:spacing w:before="39" w:line="251" w:lineRule="auto"/>
              <w:rPr>
                <w:rFonts w:ascii="SimSun" w:hAnsi="SimSun" w:eastAsia="SimSun" w:cs="SimSun"/>
                <w:sz w:val="12"/>
                <w:szCs w:val="12"/>
              </w:rPr>
            </w:pPr>
            <w:r>
              <w:rPr>
                <w:rFonts w:ascii="SimSun" w:hAnsi="SimSun" w:eastAsia="SimSun" w:cs="SimSun"/>
                <w:sz w:val="12"/>
                <w:szCs w:val="12"/>
                <w:spacing w:val="6"/>
              </w:rPr>
              <w:t>煤矿企业采用新工艺、新技术、新材料或者使用新设</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6"/>
              </w:rPr>
              <w:t>的</w:t>
            </w:r>
            <w:r>
              <w:rPr>
                <w:rFonts w:ascii="SimSun" w:hAnsi="SimSun" w:eastAsia="SimSun" w:cs="SimSun"/>
                <w:sz w:val="12"/>
                <w:szCs w:val="12"/>
                <w:spacing w:val="4"/>
              </w:rPr>
              <w:t>，对从业人员进行相应的安全培训情况。</w:t>
            </w:r>
          </w:p>
        </w:tc>
        <w:tc>
          <w:tcPr>
            <w:tcW w:w="1916" w:type="dxa"/>
            <w:vAlign w:val="top"/>
            <w:tcBorders>
              <w:bottom w:val="single" w:color="000000" w:sz="2" w:space="0"/>
              <w:top w:val="single" w:color="000000" w:sz="2" w:space="0"/>
            </w:tcBorders>
          </w:tcPr>
          <w:p>
            <w:pPr>
              <w:ind w:left="24" w:right="122" w:firstLine="1"/>
              <w:spacing w:before="113" w:line="24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培</w:t>
            </w:r>
            <w:r>
              <w:rPr>
                <w:rFonts w:ascii="SimSun" w:hAnsi="SimSun" w:eastAsia="SimSun" w:cs="SimSun"/>
                <w:sz w:val="12"/>
                <w:szCs w:val="12"/>
                <w:spacing w:val="5"/>
              </w:rPr>
              <w:t>训档案，培训考核情况。培</w:t>
            </w:r>
            <w:r>
              <w:rPr>
                <w:rFonts w:ascii="SimSun" w:hAnsi="SimSun" w:eastAsia="SimSun" w:cs="SimSun"/>
                <w:sz w:val="12"/>
                <w:szCs w:val="12"/>
              </w:rPr>
              <w:t xml:space="preserve"> </w:t>
            </w:r>
            <w:r>
              <w:rPr>
                <w:rFonts w:ascii="SimSun" w:hAnsi="SimSun" w:eastAsia="SimSun" w:cs="SimSun"/>
                <w:sz w:val="12"/>
                <w:szCs w:val="12"/>
                <w:spacing w:val="10"/>
              </w:rPr>
              <w:t>训</w:t>
            </w:r>
            <w:r>
              <w:rPr>
                <w:rFonts w:ascii="SimSun" w:hAnsi="SimSun" w:eastAsia="SimSun" w:cs="SimSun"/>
                <w:sz w:val="12"/>
                <w:szCs w:val="12"/>
                <w:spacing w:val="9"/>
              </w:rPr>
              <w:t>是</w:t>
            </w:r>
            <w:r>
              <w:rPr>
                <w:rFonts w:ascii="SimSun" w:hAnsi="SimSun" w:eastAsia="SimSun" w:cs="SimSun"/>
                <w:sz w:val="12"/>
                <w:szCs w:val="12"/>
                <w:spacing w:val="5"/>
              </w:rPr>
              <w:t>否全部涵盖采用新工艺、新</w:t>
            </w:r>
            <w:r>
              <w:rPr>
                <w:rFonts w:ascii="SimSun" w:hAnsi="SimSun" w:eastAsia="SimSun" w:cs="SimSun"/>
                <w:sz w:val="12"/>
                <w:szCs w:val="12"/>
              </w:rPr>
              <w:t xml:space="preserve"> </w:t>
            </w:r>
            <w:r>
              <w:rPr>
                <w:rFonts w:ascii="SimSun" w:hAnsi="SimSun" w:eastAsia="SimSun" w:cs="SimSun"/>
                <w:sz w:val="12"/>
                <w:szCs w:val="12"/>
                <w:spacing w:val="10"/>
              </w:rPr>
              <w:t>技</w:t>
            </w:r>
            <w:r>
              <w:rPr>
                <w:rFonts w:ascii="SimSun" w:hAnsi="SimSun" w:eastAsia="SimSun" w:cs="SimSun"/>
                <w:sz w:val="12"/>
                <w:szCs w:val="12"/>
                <w:spacing w:val="9"/>
              </w:rPr>
              <w:t>术</w:t>
            </w:r>
            <w:r>
              <w:rPr>
                <w:rFonts w:ascii="SimSun" w:hAnsi="SimSun" w:eastAsia="SimSun" w:cs="SimSun"/>
                <w:sz w:val="12"/>
                <w:szCs w:val="12"/>
                <w:spacing w:val="5"/>
              </w:rPr>
              <w:t>、新材料或者使用新设备的</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从业人员。培训内容是否是</w:t>
            </w:r>
            <w:r>
              <w:rPr>
                <w:rFonts w:ascii="SimSun" w:hAnsi="SimSun" w:eastAsia="SimSun" w:cs="SimSun"/>
                <w:sz w:val="12"/>
                <w:szCs w:val="12"/>
              </w:rPr>
              <w:t xml:space="preserve"> </w:t>
            </w:r>
            <w:r>
              <w:rPr>
                <w:rFonts w:ascii="SimSun" w:hAnsi="SimSun" w:eastAsia="SimSun" w:cs="SimSun"/>
                <w:sz w:val="12"/>
                <w:szCs w:val="12"/>
                <w:spacing w:val="10"/>
              </w:rPr>
              <w:t>所</w:t>
            </w:r>
            <w:r>
              <w:rPr>
                <w:rFonts w:ascii="SimSun" w:hAnsi="SimSun" w:eastAsia="SimSun" w:cs="SimSun"/>
                <w:sz w:val="12"/>
                <w:szCs w:val="12"/>
                <w:spacing w:val="9"/>
              </w:rPr>
              <w:t>采</w:t>
            </w:r>
            <w:r>
              <w:rPr>
                <w:rFonts w:ascii="SimSun" w:hAnsi="SimSun" w:eastAsia="SimSun" w:cs="SimSun"/>
                <w:sz w:val="12"/>
                <w:szCs w:val="12"/>
                <w:spacing w:val="5"/>
              </w:rPr>
              <w:t>用的新工艺、新技术、新材</w:t>
            </w:r>
            <w:r>
              <w:rPr>
                <w:rFonts w:ascii="SimSun" w:hAnsi="SimSun" w:eastAsia="SimSun" w:cs="SimSun"/>
                <w:sz w:val="12"/>
                <w:szCs w:val="12"/>
              </w:rPr>
              <w:t xml:space="preserve"> </w:t>
            </w:r>
            <w:r>
              <w:rPr>
                <w:rFonts w:ascii="SimSun" w:hAnsi="SimSun" w:eastAsia="SimSun" w:cs="SimSun"/>
                <w:sz w:val="12"/>
                <w:szCs w:val="12"/>
                <w:spacing w:val="6"/>
              </w:rPr>
              <w:t>料</w:t>
            </w:r>
            <w:r>
              <w:rPr>
                <w:rFonts w:ascii="SimSun" w:hAnsi="SimSun" w:eastAsia="SimSun" w:cs="SimSun"/>
                <w:sz w:val="12"/>
                <w:szCs w:val="12"/>
                <w:spacing w:val="4"/>
              </w:rPr>
              <w:t>或者使用新设备的相关知识。</w:t>
            </w:r>
          </w:p>
        </w:tc>
        <w:tc>
          <w:tcPr>
            <w:tcW w:w="1929" w:type="dxa"/>
            <w:vAlign w:val="top"/>
            <w:tcBorders>
              <w:bottom w:val="single" w:color="000000" w:sz="2" w:space="0"/>
              <w:top w:val="single" w:color="000000" w:sz="2" w:space="0"/>
            </w:tcBorders>
          </w:tcPr>
          <w:p>
            <w:pPr>
              <w:ind w:left="26" w:right="66" w:firstLine="3"/>
              <w:spacing w:before="268"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十九条；《煤矿安全培训规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4"/>
              </w:rPr>
              <w:t>号)</w:t>
            </w:r>
            <w:r>
              <w:rPr>
                <w:rFonts w:ascii="SimSun" w:hAnsi="SimSun" w:eastAsia="SimSun" w:cs="SimSun"/>
                <w:sz w:val="12"/>
                <w:szCs w:val="12"/>
                <w:spacing w:val="2"/>
              </w:rPr>
              <w:t>第三十七条。</w:t>
            </w:r>
          </w:p>
        </w:tc>
      </w:tr>
      <w:tr>
        <w:trPr>
          <w:trHeight w:val="1043" w:hRule="atLeast"/>
        </w:trPr>
        <w:tc>
          <w:tcPr>
            <w:tcW w:w="517" w:type="dxa"/>
            <w:vAlign w:val="top"/>
            <w:tcBorders>
              <w:bottom w:val="single" w:color="000000" w:sz="2" w:space="0"/>
              <w:top w:val="single" w:color="000000" w:sz="2" w:space="0"/>
            </w:tcBorders>
          </w:tcPr>
          <w:p>
            <w:pPr>
              <w:spacing w:line="44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2" w:type="dxa"/>
            <w:vAlign w:val="top"/>
            <w:tcBorders>
              <w:bottom w:val="single" w:color="000000" w:sz="2" w:space="0"/>
              <w:top w:val="single" w:color="000000" w:sz="2" w:space="0"/>
            </w:tcBorders>
          </w:tcPr>
          <w:p>
            <w:pPr>
              <w:ind w:left="18" w:right="79"/>
              <w:spacing w:before="88" w:line="241"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矿企业主要负责</w:t>
            </w:r>
            <w:r>
              <w:rPr>
                <w:rFonts w:ascii="SimSun" w:hAnsi="SimSun" w:eastAsia="SimSun" w:cs="SimSun"/>
                <w:sz w:val="12"/>
                <w:szCs w:val="12"/>
              </w:rPr>
              <w:t xml:space="preserve"> </w:t>
            </w:r>
            <w:r>
              <w:rPr>
                <w:rFonts w:ascii="SimSun" w:hAnsi="SimSun" w:eastAsia="SimSun" w:cs="SimSun"/>
                <w:sz w:val="12"/>
                <w:szCs w:val="12"/>
                <w:spacing w:val="8"/>
              </w:rPr>
              <w:t>人</w:t>
            </w:r>
            <w:r>
              <w:rPr>
                <w:rFonts w:ascii="SimSun" w:hAnsi="SimSun" w:eastAsia="SimSun" w:cs="SimSun"/>
                <w:sz w:val="12"/>
                <w:szCs w:val="12"/>
                <w:spacing w:val="5"/>
              </w:rPr>
              <w:t>和安全管理人员</w:t>
            </w:r>
            <w:r>
              <w:rPr>
                <w:rFonts w:ascii="SimSun" w:hAnsi="SimSun" w:eastAsia="SimSun" w:cs="SimSun"/>
                <w:sz w:val="12"/>
                <w:szCs w:val="12"/>
              </w:rPr>
              <w:t xml:space="preserve"> </w:t>
            </w:r>
            <w:r>
              <w:rPr>
                <w:rFonts w:ascii="SimSun" w:hAnsi="SimSun" w:eastAsia="SimSun" w:cs="SimSun"/>
                <w:sz w:val="12"/>
                <w:szCs w:val="12"/>
                <w:spacing w:val="8"/>
              </w:rPr>
              <w:t>是</w:t>
            </w:r>
            <w:r>
              <w:rPr>
                <w:rFonts w:ascii="SimSun" w:hAnsi="SimSun" w:eastAsia="SimSun" w:cs="SimSun"/>
                <w:sz w:val="12"/>
                <w:szCs w:val="12"/>
                <w:spacing w:val="5"/>
              </w:rPr>
              <w:t>否存在使用假冒</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5"/>
              </w:rPr>
              <w:t>安全生产知识和</w:t>
            </w:r>
            <w:r>
              <w:rPr>
                <w:rFonts w:ascii="SimSun" w:hAnsi="SimSun" w:eastAsia="SimSun" w:cs="SimSun"/>
                <w:sz w:val="12"/>
                <w:szCs w:val="12"/>
              </w:rPr>
              <w:t xml:space="preserve"> </w:t>
            </w:r>
            <w:r>
              <w:rPr>
                <w:rFonts w:ascii="SimSun" w:hAnsi="SimSun" w:eastAsia="SimSun" w:cs="SimSun"/>
                <w:sz w:val="12"/>
                <w:szCs w:val="12"/>
                <w:spacing w:val="8"/>
              </w:rPr>
              <w:t>管</w:t>
            </w:r>
            <w:r>
              <w:rPr>
                <w:rFonts w:ascii="SimSun" w:hAnsi="SimSun" w:eastAsia="SimSun" w:cs="SimSun"/>
                <w:sz w:val="12"/>
                <w:szCs w:val="12"/>
                <w:spacing w:val="5"/>
              </w:rPr>
              <w:t>理能力考核合格</w:t>
            </w:r>
            <w:r>
              <w:rPr>
                <w:rFonts w:ascii="SimSun" w:hAnsi="SimSun" w:eastAsia="SimSun" w:cs="SimSun"/>
                <w:sz w:val="12"/>
                <w:szCs w:val="12"/>
              </w:rPr>
              <w:t xml:space="preserve"> </w:t>
            </w:r>
            <w:r>
              <w:rPr>
                <w:rFonts w:ascii="SimSun" w:hAnsi="SimSun" w:eastAsia="SimSun" w:cs="SimSun"/>
                <w:sz w:val="12"/>
                <w:szCs w:val="12"/>
                <w:spacing w:val="5"/>
              </w:rPr>
              <w:t>证</w:t>
            </w:r>
            <w:r>
              <w:rPr>
                <w:rFonts w:ascii="SimSun" w:hAnsi="SimSun" w:eastAsia="SimSun" w:cs="SimSun"/>
                <w:sz w:val="12"/>
                <w:szCs w:val="12"/>
                <w:spacing w:val="4"/>
              </w:rPr>
              <w:t>上岗</w:t>
            </w:r>
          </w:p>
        </w:tc>
        <w:tc>
          <w:tcPr>
            <w:tcW w:w="3311" w:type="dxa"/>
            <w:vAlign w:val="top"/>
            <w:tcBorders>
              <w:bottom w:val="single" w:color="000000" w:sz="2" w:space="0"/>
              <w:top w:val="single" w:color="000000" w:sz="2" w:space="0"/>
            </w:tcBorders>
          </w:tcPr>
          <w:p>
            <w:pPr>
              <w:spacing w:line="275" w:lineRule="auto"/>
              <w:rPr>
                <w:rFonts w:ascii="Arial"/>
                <w:sz w:val="21"/>
              </w:rPr>
            </w:pPr>
            <w:r/>
          </w:p>
          <w:p>
            <w:pPr>
              <w:ind w:left="21" w:right="134" w:hanging="1"/>
              <w:spacing w:before="39" w:line="246" w:lineRule="auto"/>
              <w:rPr>
                <w:rFonts w:ascii="SimSun" w:hAnsi="SimSun" w:eastAsia="SimSun" w:cs="SimSun"/>
                <w:sz w:val="12"/>
                <w:szCs w:val="12"/>
              </w:rPr>
            </w:pPr>
            <w:r>
              <w:rPr>
                <w:rFonts w:ascii="SimSun" w:hAnsi="SimSun" w:eastAsia="SimSun" w:cs="SimSun"/>
                <w:sz w:val="12"/>
                <w:szCs w:val="12"/>
                <w:spacing w:val="6"/>
              </w:rPr>
              <w:t>对煤矿企业主要负责人和安全管理人员持有的安全生产</w:t>
            </w:r>
            <w:r>
              <w:rPr>
                <w:rFonts w:ascii="SimSun" w:hAnsi="SimSun" w:eastAsia="SimSun" w:cs="SimSun"/>
                <w:sz w:val="12"/>
                <w:szCs w:val="12"/>
                <w:spacing w:val="1"/>
              </w:rPr>
              <w:t>知</w:t>
            </w:r>
            <w:r>
              <w:rPr>
                <w:rFonts w:ascii="SimSun" w:hAnsi="SimSun" w:eastAsia="SimSun" w:cs="SimSun"/>
                <w:sz w:val="12"/>
                <w:szCs w:val="12"/>
              </w:rPr>
              <w:t xml:space="preserve"> </w:t>
            </w:r>
            <w:r>
              <w:rPr>
                <w:rFonts w:ascii="SimSun" w:hAnsi="SimSun" w:eastAsia="SimSun" w:cs="SimSun"/>
                <w:sz w:val="12"/>
                <w:szCs w:val="12"/>
                <w:spacing w:val="10"/>
              </w:rPr>
              <w:t>识和管</w:t>
            </w:r>
            <w:r>
              <w:rPr>
                <w:rFonts w:ascii="SimSun" w:hAnsi="SimSun" w:eastAsia="SimSun" w:cs="SimSun"/>
                <w:sz w:val="12"/>
                <w:szCs w:val="12"/>
                <w:spacing w:val="9"/>
              </w:rPr>
              <w:t>理</w:t>
            </w:r>
            <w:r>
              <w:rPr>
                <w:rFonts w:ascii="SimSun" w:hAnsi="SimSun" w:eastAsia="SimSun" w:cs="SimSun"/>
                <w:sz w:val="12"/>
                <w:szCs w:val="12"/>
                <w:spacing w:val="5"/>
              </w:rPr>
              <w:t>能力考核合格证的真伪性进行检查，查看证件是</w:t>
            </w:r>
            <w:r>
              <w:rPr>
                <w:rFonts w:ascii="SimSun" w:hAnsi="SimSun" w:eastAsia="SimSun" w:cs="SimSun"/>
                <w:sz w:val="12"/>
                <w:szCs w:val="12"/>
              </w:rPr>
              <w:t xml:space="preserve"> </w:t>
            </w:r>
            <w:r>
              <w:rPr>
                <w:rFonts w:ascii="SimSun" w:hAnsi="SimSun" w:eastAsia="SimSun" w:cs="SimSun"/>
                <w:sz w:val="12"/>
                <w:szCs w:val="12"/>
                <w:spacing w:val="3"/>
              </w:rPr>
              <w:t>否</w:t>
            </w:r>
            <w:r>
              <w:rPr>
                <w:rFonts w:ascii="SimSun" w:hAnsi="SimSun" w:eastAsia="SimSun" w:cs="SimSun"/>
                <w:sz w:val="12"/>
                <w:szCs w:val="12"/>
                <w:spacing w:val="2"/>
              </w:rPr>
              <w:t>在有效期内。</w:t>
            </w:r>
          </w:p>
        </w:tc>
        <w:tc>
          <w:tcPr>
            <w:tcW w:w="1916" w:type="dxa"/>
            <w:vAlign w:val="top"/>
            <w:tcBorders>
              <w:bottom w:val="single" w:color="000000" w:sz="2" w:space="0"/>
              <w:top w:val="single" w:color="000000" w:sz="2" w:space="0"/>
            </w:tcBorders>
          </w:tcPr>
          <w:p>
            <w:pPr>
              <w:ind w:left="24" w:right="122" w:firstLine="2"/>
              <w:spacing w:before="239" w:line="244"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煤矿企业主要负责人和安全</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9"/>
              </w:rPr>
              <w:t>理</w:t>
            </w:r>
            <w:r>
              <w:rPr>
                <w:rFonts w:ascii="SimSun" w:hAnsi="SimSun" w:eastAsia="SimSun" w:cs="SimSun"/>
                <w:sz w:val="12"/>
                <w:szCs w:val="12"/>
                <w:spacing w:val="5"/>
              </w:rPr>
              <w:t>人员名册。抽查部分人员所</w:t>
            </w:r>
            <w:r>
              <w:rPr>
                <w:rFonts w:ascii="SimSun" w:hAnsi="SimSun" w:eastAsia="SimSun" w:cs="SimSun"/>
                <w:sz w:val="12"/>
                <w:szCs w:val="12"/>
              </w:rPr>
              <w:t xml:space="preserve"> </w:t>
            </w:r>
            <w:r>
              <w:rPr>
                <w:rFonts w:ascii="SimSun" w:hAnsi="SimSun" w:eastAsia="SimSun" w:cs="SimSun"/>
                <w:sz w:val="12"/>
                <w:szCs w:val="12"/>
                <w:spacing w:val="10"/>
              </w:rPr>
              <w:t>持</w:t>
            </w:r>
            <w:r>
              <w:rPr>
                <w:rFonts w:ascii="SimSun" w:hAnsi="SimSun" w:eastAsia="SimSun" w:cs="SimSun"/>
                <w:sz w:val="12"/>
                <w:szCs w:val="12"/>
                <w:spacing w:val="9"/>
              </w:rPr>
              <w:t>证</w:t>
            </w:r>
            <w:r>
              <w:rPr>
                <w:rFonts w:ascii="SimSun" w:hAnsi="SimSun" w:eastAsia="SimSun" w:cs="SimSun"/>
                <w:sz w:val="12"/>
                <w:szCs w:val="12"/>
                <w:spacing w:val="5"/>
              </w:rPr>
              <w:t>件，在应急管理部网站上查</w:t>
            </w:r>
            <w:r>
              <w:rPr>
                <w:rFonts w:ascii="SimSun" w:hAnsi="SimSun" w:eastAsia="SimSun" w:cs="SimSun"/>
                <w:sz w:val="12"/>
                <w:szCs w:val="12"/>
              </w:rPr>
              <w:t xml:space="preserve"> </w:t>
            </w:r>
            <w:r>
              <w:rPr>
                <w:rFonts w:ascii="SimSun" w:hAnsi="SimSun" w:eastAsia="SimSun" w:cs="SimSun"/>
                <w:sz w:val="12"/>
                <w:szCs w:val="12"/>
                <w:spacing w:val="6"/>
              </w:rPr>
              <w:t>验</w:t>
            </w:r>
            <w:r>
              <w:rPr>
                <w:rFonts w:ascii="SimSun" w:hAnsi="SimSun" w:eastAsia="SimSun" w:cs="SimSun"/>
                <w:sz w:val="12"/>
                <w:szCs w:val="12"/>
                <w:spacing w:val="4"/>
              </w:rPr>
              <w:t>该</w:t>
            </w:r>
            <w:r>
              <w:rPr>
                <w:rFonts w:ascii="SimSun" w:hAnsi="SimSun" w:eastAsia="SimSun" w:cs="SimSun"/>
                <w:sz w:val="12"/>
                <w:szCs w:val="12"/>
                <w:spacing w:val="3"/>
              </w:rPr>
              <w:t>证件。现场抽查。</w:t>
            </w:r>
          </w:p>
        </w:tc>
        <w:tc>
          <w:tcPr>
            <w:tcW w:w="1929" w:type="dxa"/>
            <w:vAlign w:val="top"/>
            <w:tcBorders>
              <w:bottom w:val="single" w:color="000000" w:sz="2" w:space="0"/>
              <w:top w:val="single" w:color="000000" w:sz="2" w:space="0"/>
            </w:tcBorders>
          </w:tcPr>
          <w:p>
            <w:pPr>
              <w:ind w:left="26" w:right="68" w:firstLine="3"/>
              <w:spacing w:before="241"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6"/>
              </w:rPr>
              <w:t>全监</w:t>
            </w:r>
            <w:r>
              <w:rPr>
                <w:rFonts w:ascii="SimSun" w:hAnsi="SimSun" w:eastAsia="SimSun" w:cs="SimSun"/>
                <w:sz w:val="12"/>
                <w:szCs w:val="12"/>
                <w:spacing w:val="5"/>
              </w:rPr>
              <w:t>管</w:t>
            </w:r>
            <w:r>
              <w:rPr>
                <w:rFonts w:ascii="SimSun" w:hAnsi="SimSun" w:eastAsia="SimSun" w:cs="SimSun"/>
                <w:sz w:val="12"/>
                <w:szCs w:val="12"/>
                <w:spacing w:val="3"/>
              </w:rPr>
              <w:t>总局令第92号)第十九条，</w:t>
            </w:r>
            <w:r>
              <w:rPr>
                <w:rFonts w:ascii="SimSun" w:hAnsi="SimSun" w:eastAsia="SimSun" w:cs="SimSun"/>
                <w:sz w:val="12"/>
                <w:szCs w:val="12"/>
              </w:rPr>
              <w:t xml:space="preserve"> </w:t>
            </w:r>
            <w:r>
              <w:rPr>
                <w:rFonts w:ascii="SimSun" w:hAnsi="SimSun" w:eastAsia="SimSun" w:cs="SimSun"/>
                <w:sz w:val="12"/>
                <w:szCs w:val="12"/>
                <w:spacing w:val="1"/>
              </w:rPr>
              <w:t>第二十条</w:t>
            </w:r>
            <w:r>
              <w:rPr>
                <w:rFonts w:ascii="SimSun" w:hAnsi="SimSun" w:eastAsia="SimSun" w:cs="SimSun"/>
                <w:sz w:val="12"/>
                <w:szCs w:val="12"/>
              </w:rPr>
              <w:t>。</w:t>
            </w:r>
          </w:p>
        </w:tc>
      </w:tr>
      <w:tr>
        <w:trPr>
          <w:trHeight w:val="1175"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9"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44" w:lineRule="auto"/>
              <w:rPr>
                <w:rFonts w:ascii="Arial"/>
                <w:sz w:val="21"/>
              </w:rPr>
            </w:pPr>
            <w:r/>
          </w:p>
          <w:p>
            <w:pPr>
              <w:ind w:left="18" w:right="79"/>
              <w:spacing w:before="39" w:line="246"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矿企业是否存在</w:t>
            </w:r>
            <w:r>
              <w:rPr>
                <w:rFonts w:ascii="SimSun" w:hAnsi="SimSun" w:eastAsia="SimSun" w:cs="SimSun"/>
                <w:sz w:val="12"/>
                <w:szCs w:val="12"/>
              </w:rPr>
              <w:t xml:space="preserve"> </w:t>
            </w:r>
            <w:r>
              <w:rPr>
                <w:rFonts w:ascii="SimSun" w:hAnsi="SimSun" w:eastAsia="SimSun" w:cs="SimSun"/>
                <w:sz w:val="12"/>
                <w:szCs w:val="12"/>
                <w:spacing w:val="8"/>
              </w:rPr>
              <w:t>使</w:t>
            </w:r>
            <w:r>
              <w:rPr>
                <w:rFonts w:ascii="SimSun" w:hAnsi="SimSun" w:eastAsia="SimSun" w:cs="SimSun"/>
                <w:sz w:val="12"/>
                <w:szCs w:val="12"/>
                <w:spacing w:val="5"/>
              </w:rPr>
              <w:t>用假冒特种作业</w:t>
            </w:r>
            <w:r>
              <w:rPr>
                <w:rFonts w:ascii="SimSun" w:hAnsi="SimSun" w:eastAsia="SimSun" w:cs="SimSun"/>
                <w:sz w:val="12"/>
                <w:szCs w:val="12"/>
              </w:rPr>
              <w:t xml:space="preserve"> </w:t>
            </w:r>
            <w:r>
              <w:rPr>
                <w:rFonts w:ascii="SimSun" w:hAnsi="SimSun" w:eastAsia="SimSun" w:cs="SimSun"/>
                <w:sz w:val="12"/>
                <w:szCs w:val="12"/>
                <w:spacing w:val="6"/>
              </w:rPr>
              <w:t>操</w:t>
            </w:r>
            <w:r>
              <w:rPr>
                <w:rFonts w:ascii="SimSun" w:hAnsi="SimSun" w:eastAsia="SimSun" w:cs="SimSun"/>
                <w:sz w:val="12"/>
                <w:szCs w:val="12"/>
                <w:spacing w:val="5"/>
              </w:rPr>
              <w:t>作证的现象</w:t>
            </w:r>
          </w:p>
        </w:tc>
        <w:tc>
          <w:tcPr>
            <w:tcW w:w="3311" w:type="dxa"/>
            <w:vAlign w:val="top"/>
            <w:tcBorders>
              <w:bottom w:val="single" w:color="000000" w:sz="2" w:space="0"/>
              <w:top w:val="single" w:color="000000" w:sz="2" w:space="0"/>
            </w:tcBorders>
          </w:tcPr>
          <w:p>
            <w:pPr>
              <w:spacing w:line="417" w:lineRule="auto"/>
              <w:rPr>
                <w:rFonts w:ascii="Arial"/>
                <w:sz w:val="21"/>
              </w:rPr>
            </w:pPr>
            <w:r/>
          </w:p>
          <w:p>
            <w:pPr>
              <w:ind w:left="20" w:right="134"/>
              <w:spacing w:before="39" w:line="252" w:lineRule="auto"/>
              <w:rPr>
                <w:rFonts w:ascii="SimSun" w:hAnsi="SimSun" w:eastAsia="SimSun" w:cs="SimSun"/>
                <w:sz w:val="12"/>
                <w:szCs w:val="12"/>
              </w:rPr>
            </w:pPr>
            <w:r>
              <w:rPr>
                <w:rFonts w:ascii="SimSun" w:hAnsi="SimSun" w:eastAsia="SimSun" w:cs="SimSun"/>
                <w:sz w:val="12"/>
                <w:szCs w:val="12"/>
                <w:spacing w:val="6"/>
              </w:rPr>
              <w:t>对特种作业人员持有的操作证的真伪性进行检查，查看</w:t>
            </w:r>
            <w:r>
              <w:rPr>
                <w:rFonts w:ascii="SimSun" w:hAnsi="SimSun" w:eastAsia="SimSun" w:cs="SimSun"/>
                <w:sz w:val="12"/>
                <w:szCs w:val="12"/>
                <w:spacing w:val="1"/>
              </w:rPr>
              <w:t>证</w:t>
            </w:r>
            <w:r>
              <w:rPr>
                <w:rFonts w:ascii="SimSun" w:hAnsi="SimSun" w:eastAsia="SimSun" w:cs="SimSun"/>
                <w:sz w:val="12"/>
                <w:szCs w:val="12"/>
              </w:rPr>
              <w:t xml:space="preserve"> </w:t>
            </w:r>
            <w:r>
              <w:rPr>
                <w:rFonts w:ascii="SimSun" w:hAnsi="SimSun" w:eastAsia="SimSun" w:cs="SimSun"/>
                <w:sz w:val="12"/>
                <w:szCs w:val="12"/>
                <w:spacing w:val="4"/>
              </w:rPr>
              <w:t>件</w:t>
            </w:r>
            <w:r>
              <w:rPr>
                <w:rFonts w:ascii="SimSun" w:hAnsi="SimSun" w:eastAsia="SimSun" w:cs="SimSun"/>
                <w:sz w:val="12"/>
                <w:szCs w:val="12"/>
                <w:spacing w:val="3"/>
              </w:rPr>
              <w:t>是否在有效期内。</w:t>
            </w:r>
          </w:p>
        </w:tc>
        <w:tc>
          <w:tcPr>
            <w:tcW w:w="1916" w:type="dxa"/>
            <w:vAlign w:val="top"/>
            <w:tcBorders>
              <w:bottom w:val="single" w:color="000000" w:sz="2" w:space="0"/>
              <w:top w:val="single" w:color="000000" w:sz="2" w:space="0"/>
            </w:tcBorders>
          </w:tcPr>
          <w:p>
            <w:pPr>
              <w:spacing w:line="265" w:lineRule="auto"/>
              <w:rPr>
                <w:rFonts w:ascii="Arial"/>
                <w:sz w:val="21"/>
              </w:rPr>
            </w:pPr>
            <w:r/>
          </w:p>
          <w:p>
            <w:pPr>
              <w:ind w:left="24" w:right="122" w:firstLine="2"/>
              <w:spacing w:before="39" w:line="244"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特种作业人员名册。抽选部</w:t>
            </w:r>
            <w:r>
              <w:rPr>
                <w:rFonts w:ascii="SimSun" w:hAnsi="SimSun" w:eastAsia="SimSun" w:cs="SimSun"/>
                <w:sz w:val="12"/>
                <w:szCs w:val="12"/>
              </w:rPr>
              <w:t xml:space="preserve"> </w:t>
            </w:r>
            <w:r>
              <w:rPr>
                <w:rFonts w:ascii="SimSun" w:hAnsi="SimSun" w:eastAsia="SimSun" w:cs="SimSun"/>
                <w:sz w:val="12"/>
                <w:szCs w:val="12"/>
                <w:spacing w:val="10"/>
              </w:rPr>
              <w:t>分</w:t>
            </w:r>
            <w:r>
              <w:rPr>
                <w:rFonts w:ascii="SimSun" w:hAnsi="SimSun" w:eastAsia="SimSun" w:cs="SimSun"/>
                <w:sz w:val="12"/>
                <w:szCs w:val="12"/>
                <w:spacing w:val="9"/>
              </w:rPr>
              <w:t>特</w:t>
            </w:r>
            <w:r>
              <w:rPr>
                <w:rFonts w:ascii="SimSun" w:hAnsi="SimSun" w:eastAsia="SimSun" w:cs="SimSun"/>
                <w:sz w:val="12"/>
                <w:szCs w:val="12"/>
                <w:spacing w:val="5"/>
              </w:rPr>
              <w:t>种作业人员所持证件，在应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9"/>
              </w:rPr>
              <w:t>管</w:t>
            </w:r>
            <w:r>
              <w:rPr>
                <w:rFonts w:ascii="SimSun" w:hAnsi="SimSun" w:eastAsia="SimSun" w:cs="SimSun"/>
                <w:sz w:val="12"/>
                <w:szCs w:val="12"/>
                <w:spacing w:val="5"/>
              </w:rPr>
              <w:t>理部网站上查验该证件。现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6" w:right="66" w:firstLine="3"/>
              <w:spacing w:before="79"/>
              <w:rPr>
                <w:rFonts w:ascii="SimSun" w:hAnsi="SimSun" w:eastAsia="SimSun" w:cs="SimSun"/>
                <w:sz w:val="12"/>
                <w:szCs w:val="12"/>
              </w:rPr>
            </w:pPr>
            <w:r>
              <w:rPr>
                <w:rFonts w:ascii="SimSun" w:hAnsi="SimSun" w:eastAsia="SimSun" w:cs="SimSun"/>
                <w:sz w:val="12"/>
                <w:szCs w:val="12"/>
                <w:spacing w:val="5"/>
              </w:rPr>
              <w:t>《特种作业人员安全技术培训考</w:t>
            </w:r>
            <w:r>
              <w:rPr>
                <w:rFonts w:ascii="SimSun" w:hAnsi="SimSun" w:eastAsia="SimSun" w:cs="SimSun"/>
                <w:sz w:val="12"/>
                <w:szCs w:val="12"/>
              </w:rPr>
              <w:t xml:space="preserve"> </w:t>
            </w:r>
            <w:r>
              <w:rPr>
                <w:rFonts w:ascii="SimSun" w:hAnsi="SimSun" w:eastAsia="SimSun" w:cs="SimSun"/>
                <w:sz w:val="12"/>
                <w:szCs w:val="12"/>
                <w:spacing w:val="10"/>
              </w:rPr>
              <w:t>核</w:t>
            </w:r>
            <w:r>
              <w:rPr>
                <w:rFonts w:ascii="SimSun" w:hAnsi="SimSun" w:eastAsia="SimSun" w:cs="SimSun"/>
                <w:sz w:val="12"/>
                <w:szCs w:val="12"/>
                <w:spacing w:val="8"/>
              </w:rPr>
              <w:t>管</w:t>
            </w:r>
            <w:r>
              <w:rPr>
                <w:rFonts w:ascii="SimSun" w:hAnsi="SimSun" w:eastAsia="SimSun" w:cs="SimSun"/>
                <w:sz w:val="12"/>
                <w:szCs w:val="12"/>
                <w:spacing w:val="5"/>
              </w:rPr>
              <w:t>理规定》(原国家安全监管总</w:t>
            </w:r>
            <w:r>
              <w:rPr>
                <w:rFonts w:ascii="SimSun" w:hAnsi="SimSun" w:eastAsia="SimSun" w:cs="SimSun"/>
                <w:sz w:val="12"/>
                <w:szCs w:val="12"/>
              </w:rPr>
              <w:t xml:space="preserve"> </w:t>
            </w:r>
            <w:r>
              <w:rPr>
                <w:rFonts w:ascii="SimSun" w:hAnsi="SimSun" w:eastAsia="SimSun" w:cs="SimSun"/>
                <w:sz w:val="12"/>
                <w:szCs w:val="12"/>
                <w:spacing w:val="6"/>
              </w:rPr>
              <w:t>局令</w:t>
            </w:r>
            <w:r>
              <w:rPr>
                <w:rFonts w:ascii="SimSun" w:hAnsi="SimSun" w:eastAsia="SimSun" w:cs="SimSun"/>
                <w:sz w:val="12"/>
                <w:szCs w:val="12"/>
                <w:spacing w:val="5"/>
              </w:rPr>
              <w:t>第</w:t>
            </w:r>
            <w:r>
              <w:rPr>
                <w:rFonts w:ascii="SimSun" w:hAnsi="SimSun" w:eastAsia="SimSun" w:cs="SimSun"/>
                <w:sz w:val="12"/>
                <w:szCs w:val="12"/>
                <w:spacing w:val="3"/>
              </w:rPr>
              <w:t>30号)第七条，第十九条，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十六条；《煤矿安全培训规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10"/>
              </w:rPr>
              <w:t>号</w:t>
            </w:r>
            <w:r>
              <w:rPr>
                <w:rFonts w:ascii="SimSun" w:hAnsi="SimSun" w:eastAsia="SimSun" w:cs="SimSun"/>
                <w:sz w:val="12"/>
                <w:szCs w:val="12"/>
                <w:spacing w:val="8"/>
              </w:rPr>
              <w:t>)</w:t>
            </w:r>
            <w:r>
              <w:rPr>
                <w:rFonts w:ascii="SimSun" w:hAnsi="SimSun" w:eastAsia="SimSun" w:cs="SimSun"/>
                <w:sz w:val="12"/>
                <w:szCs w:val="12"/>
                <w:spacing w:val="5"/>
              </w:rPr>
              <w:t>第二十三条第二款，第二十八</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391" w:hRule="atLeast"/>
        </w:trPr>
        <w:tc>
          <w:tcPr>
            <w:tcW w:w="517" w:type="dxa"/>
            <w:vAlign w:val="top"/>
            <w:tcBorders>
              <w:bottom w:val="single" w:color="000000" w:sz="2" w:space="0"/>
              <w:top w:val="single" w:color="000000" w:sz="2" w:space="0"/>
            </w:tcBorders>
          </w:tcPr>
          <w:p>
            <w:pPr>
              <w:ind w:left="193"/>
              <w:spacing w:before="163"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ind w:left="19"/>
              <w:spacing w:before="14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4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4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4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spacing w:line="310" w:lineRule="auto"/>
        <w:rPr>
          <w:rFonts w:ascii="Arial"/>
          <w:sz w:val="21"/>
        </w:rPr>
      </w:pPr>
      <w:r/>
    </w:p>
    <w:p>
      <w:pPr>
        <w:ind w:left="2274"/>
        <w:spacing w:before="46" w:line="233"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1.4煤矿检查整改、注册安全工程师执业、安全评价检测检验机</w:t>
      </w:r>
      <w:r>
        <w:rPr>
          <w:rFonts w:ascii="SimSun" w:hAnsi="SimSun" w:eastAsia="SimSun" w:cs="SimSun"/>
          <w:sz w:val="14"/>
          <w:szCs w:val="14"/>
          <w14:textOutline w14:w="5054" w14:cap="flat" w14:cmpd="sng">
            <w14:solidFill>
              <w14:srgbClr w14:val="000000"/>
            </w14:solidFill>
            <w14:prstDash w14:val="solid"/>
            <w14:miter w14:lim="10"/>
          </w14:textOutline>
          <w:spacing w:val="5"/>
        </w:rPr>
        <w:t>构</w:t>
      </w:r>
    </w:p>
    <w:p>
      <w:pPr>
        <w:ind w:left="3207"/>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及</w:t>
      </w:r>
      <w:r>
        <w:rPr>
          <w:rFonts w:ascii="SimSun" w:hAnsi="SimSun" w:eastAsia="SimSun" w:cs="SimSun"/>
          <w:sz w:val="14"/>
          <w:szCs w:val="14"/>
          <w14:textOutline w14:w="5054" w14:cap="flat" w14:cmpd="sng">
            <w14:solidFill>
              <w14:srgbClr w14:val="000000"/>
            </w14:solidFill>
            <w14:prstDash w14:val="solid"/>
            <w14:miter w14:lim="10"/>
          </w14:textOutline>
          <w:spacing w:val="9"/>
        </w:rPr>
        <w:t>煤矿安全培训机构的检查实施清单</w:t>
      </w:r>
    </w:p>
    <w:p>
      <w:pPr>
        <w:spacing w:line="8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65"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459" w:lineRule="auto"/>
              <w:rPr>
                <w:rFonts w:ascii="Arial"/>
                <w:sz w:val="21"/>
              </w:rPr>
            </w:pPr>
            <w:r/>
          </w:p>
          <w:p>
            <w:pPr>
              <w:ind w:left="20" w:right="79" w:hanging="1"/>
              <w:spacing w:before="39" w:line="250" w:lineRule="auto"/>
              <w:rPr>
                <w:rFonts w:ascii="SimSun" w:hAnsi="SimSun" w:eastAsia="SimSun" w:cs="SimSun"/>
                <w:sz w:val="12"/>
                <w:szCs w:val="12"/>
              </w:rPr>
            </w:pPr>
            <w:r>
              <w:rPr>
                <w:rFonts w:ascii="SimSun" w:hAnsi="SimSun" w:eastAsia="SimSun" w:cs="SimSun"/>
                <w:sz w:val="12"/>
                <w:szCs w:val="12"/>
                <w:spacing w:val="8"/>
              </w:rPr>
              <w:t>配</w:t>
            </w:r>
            <w:r>
              <w:rPr>
                <w:rFonts w:ascii="SimSun" w:hAnsi="SimSun" w:eastAsia="SimSun" w:cs="SimSun"/>
                <w:sz w:val="12"/>
                <w:szCs w:val="12"/>
                <w:spacing w:val="5"/>
              </w:rPr>
              <w:t>合检查及执行监</w:t>
            </w:r>
            <w:r>
              <w:rPr>
                <w:rFonts w:ascii="SimSun" w:hAnsi="SimSun" w:eastAsia="SimSun" w:cs="SimSun"/>
                <w:sz w:val="12"/>
                <w:szCs w:val="12"/>
              </w:rPr>
              <w:t xml:space="preserve"> </w:t>
            </w:r>
            <w:r>
              <w:rPr>
                <w:rFonts w:ascii="SimSun" w:hAnsi="SimSun" w:eastAsia="SimSun" w:cs="SimSun"/>
                <w:sz w:val="12"/>
                <w:szCs w:val="12"/>
                <w:spacing w:val="7"/>
              </w:rPr>
              <w:t>察</w:t>
            </w:r>
            <w:r>
              <w:rPr>
                <w:rFonts w:ascii="SimSun" w:hAnsi="SimSun" w:eastAsia="SimSun" w:cs="SimSun"/>
                <w:sz w:val="12"/>
                <w:szCs w:val="12"/>
                <w:spacing w:val="4"/>
              </w:rPr>
              <w:t>执法指令</w:t>
            </w:r>
          </w:p>
        </w:tc>
        <w:tc>
          <w:tcPr>
            <w:tcW w:w="3311" w:type="dxa"/>
            <w:vAlign w:val="top"/>
            <w:tcBorders>
              <w:bottom w:val="single" w:color="000000" w:sz="2" w:space="0"/>
              <w:top w:val="single" w:color="000000" w:sz="2" w:space="0"/>
            </w:tcBorders>
          </w:tcPr>
          <w:p>
            <w:pPr>
              <w:spacing w:line="307" w:lineRule="auto"/>
              <w:rPr>
                <w:rFonts w:ascii="Arial"/>
                <w:sz w:val="21"/>
              </w:rPr>
            </w:pPr>
            <w:r/>
          </w:p>
          <w:p>
            <w:pPr>
              <w:ind w:left="22" w:right="134" w:hanging="2"/>
              <w:spacing w:before="39" w:line="236" w:lineRule="auto"/>
              <w:rPr>
                <w:rFonts w:ascii="SimSun" w:hAnsi="SimSun" w:eastAsia="SimSun" w:cs="SimSun"/>
                <w:sz w:val="12"/>
                <w:szCs w:val="12"/>
              </w:rPr>
            </w:pPr>
            <w:r>
              <w:rPr>
                <w:rFonts w:ascii="SimSun" w:hAnsi="SimSun" w:eastAsia="SimSun" w:cs="SimSun"/>
                <w:sz w:val="12"/>
                <w:szCs w:val="12"/>
                <w:spacing w:val="6"/>
              </w:rPr>
              <w:t>煤矿有关人员配合检查及执行煤矿安全监察机构监察执</w:t>
            </w:r>
            <w:r>
              <w:rPr>
                <w:rFonts w:ascii="SimSun" w:hAnsi="SimSun" w:eastAsia="SimSun" w:cs="SimSun"/>
                <w:sz w:val="12"/>
                <w:szCs w:val="12"/>
                <w:spacing w:val="1"/>
              </w:rPr>
              <w:t>法</w:t>
            </w:r>
            <w:r>
              <w:rPr>
                <w:rFonts w:ascii="SimSun" w:hAnsi="SimSun" w:eastAsia="SimSun" w:cs="SimSun"/>
                <w:sz w:val="12"/>
                <w:szCs w:val="12"/>
              </w:rPr>
              <w:t xml:space="preserve"> </w:t>
            </w:r>
            <w:r>
              <w:rPr>
                <w:rFonts w:ascii="SimSun" w:hAnsi="SimSun" w:eastAsia="SimSun" w:cs="SimSun"/>
                <w:sz w:val="12"/>
                <w:szCs w:val="12"/>
                <w:spacing w:val="1"/>
              </w:rPr>
              <w:t>指令</w:t>
            </w:r>
            <w:r>
              <w:rPr>
                <w:rFonts w:ascii="SimSun" w:hAnsi="SimSun" w:eastAsia="SimSun" w:cs="SimSun"/>
                <w:sz w:val="12"/>
                <w:szCs w:val="12"/>
              </w:rPr>
              <w:t>情况。</w:t>
            </w:r>
          </w:p>
          <w:p>
            <w:pPr>
              <w:ind w:left="26" w:right="128" w:firstLine="253"/>
              <w:spacing w:line="249" w:lineRule="auto"/>
              <w:rPr>
                <w:rFonts w:ascii="SimSun" w:hAnsi="SimSun" w:eastAsia="SimSun" w:cs="SimSun"/>
                <w:sz w:val="12"/>
                <w:szCs w:val="12"/>
              </w:rPr>
            </w:pPr>
            <w:r>
              <w:rPr>
                <w:rFonts w:ascii="SimSun" w:hAnsi="SimSun" w:eastAsia="SimSun" w:cs="SimSun"/>
                <w:sz w:val="12"/>
                <w:szCs w:val="12"/>
                <w:spacing w:val="10"/>
              </w:rPr>
              <w:t>配合检</w:t>
            </w:r>
            <w:r>
              <w:rPr>
                <w:rFonts w:ascii="SimSun" w:hAnsi="SimSun" w:eastAsia="SimSun" w:cs="SimSun"/>
                <w:sz w:val="12"/>
                <w:szCs w:val="12"/>
                <w:spacing w:val="8"/>
              </w:rPr>
              <w:t>查</w:t>
            </w:r>
            <w:r>
              <w:rPr>
                <w:rFonts w:ascii="SimSun" w:hAnsi="SimSun" w:eastAsia="SimSun" w:cs="SimSun"/>
                <w:sz w:val="12"/>
                <w:szCs w:val="12"/>
                <w:spacing w:val="5"/>
              </w:rPr>
              <w:t>及执行指令由总工程师负责组织企业有关人</w:t>
            </w:r>
            <w:r>
              <w:rPr>
                <w:rFonts w:ascii="SimSun" w:hAnsi="SimSun" w:eastAsia="SimSun" w:cs="SimSun"/>
                <w:sz w:val="12"/>
                <w:szCs w:val="12"/>
              </w:rPr>
              <w:t xml:space="preserve"> </w:t>
            </w:r>
            <w:r>
              <w:rPr>
                <w:rFonts w:ascii="SimSun" w:hAnsi="SimSun" w:eastAsia="SimSun" w:cs="SimSun"/>
                <w:sz w:val="12"/>
                <w:szCs w:val="12"/>
                <w:spacing w:val="-2"/>
              </w:rPr>
              <w:t>员</w:t>
            </w:r>
            <w:r>
              <w:rPr>
                <w:rFonts w:ascii="SimSun" w:hAnsi="SimSun" w:eastAsia="SimSun" w:cs="SimSun"/>
                <w:sz w:val="12"/>
                <w:szCs w:val="12"/>
                <w:spacing w:val="-1"/>
              </w:rPr>
              <w:t>落实。</w:t>
            </w:r>
          </w:p>
        </w:tc>
        <w:tc>
          <w:tcPr>
            <w:tcW w:w="1916" w:type="dxa"/>
            <w:vAlign w:val="top"/>
            <w:tcBorders>
              <w:bottom w:val="single" w:color="000000" w:sz="2" w:space="0"/>
              <w:top w:val="single" w:color="000000" w:sz="2" w:space="0"/>
            </w:tcBorders>
          </w:tcPr>
          <w:p>
            <w:pPr>
              <w:spacing w:line="459" w:lineRule="auto"/>
              <w:rPr>
                <w:rFonts w:ascii="Arial"/>
                <w:sz w:val="21"/>
              </w:rPr>
            </w:pPr>
            <w:r/>
          </w:p>
          <w:p>
            <w:pPr>
              <w:ind w:left="24" w:right="122"/>
              <w:spacing w:before="39"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煤矿对监察执法文书载明的</w:t>
            </w:r>
            <w:r>
              <w:rPr>
                <w:rFonts w:ascii="SimSun" w:hAnsi="SimSun" w:eastAsia="SimSun" w:cs="SimSun"/>
                <w:sz w:val="12"/>
                <w:szCs w:val="12"/>
              </w:rPr>
              <w:t xml:space="preserve"> </w:t>
            </w:r>
            <w:r>
              <w:rPr>
                <w:rFonts w:ascii="SimSun" w:hAnsi="SimSun" w:eastAsia="SimSun" w:cs="SimSun"/>
                <w:sz w:val="12"/>
                <w:szCs w:val="12"/>
                <w:spacing w:val="6"/>
              </w:rPr>
              <w:t>执</w:t>
            </w:r>
            <w:r>
              <w:rPr>
                <w:rFonts w:ascii="SimSun" w:hAnsi="SimSun" w:eastAsia="SimSun" w:cs="SimSun"/>
                <w:sz w:val="12"/>
                <w:szCs w:val="12"/>
                <w:spacing w:val="4"/>
              </w:rPr>
              <w:t>法</w:t>
            </w:r>
            <w:r>
              <w:rPr>
                <w:rFonts w:ascii="SimSun" w:hAnsi="SimSun" w:eastAsia="SimSun" w:cs="SimSun"/>
                <w:sz w:val="12"/>
                <w:szCs w:val="12"/>
                <w:spacing w:val="3"/>
              </w:rPr>
              <w:t>指令的落实情况。</w:t>
            </w:r>
          </w:p>
        </w:tc>
        <w:tc>
          <w:tcPr>
            <w:tcW w:w="1929" w:type="dxa"/>
            <w:vAlign w:val="top"/>
            <w:tcBorders>
              <w:bottom w:val="single" w:color="000000" w:sz="2" w:space="0"/>
              <w:top w:val="single" w:color="000000" w:sz="2" w:space="0"/>
            </w:tcBorders>
          </w:tcPr>
          <w:p>
            <w:pPr>
              <w:spacing w:line="306" w:lineRule="auto"/>
              <w:rPr>
                <w:rFonts w:ascii="Arial"/>
                <w:sz w:val="21"/>
              </w:rPr>
            </w:pPr>
            <w:r/>
          </w:p>
          <w:p>
            <w:pPr>
              <w:ind w:left="26" w:right="141" w:firstLine="4"/>
              <w:spacing w:before="39" w:line="244"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第十条，第二十五条第一款；</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煤矿</w:t>
            </w:r>
            <w:r>
              <w:rPr>
                <w:rFonts w:ascii="SimSun" w:hAnsi="SimSun" w:eastAsia="SimSun" w:cs="SimSun"/>
                <w:sz w:val="12"/>
                <w:szCs w:val="12"/>
                <w:spacing w:val="4"/>
              </w:rPr>
              <w:t>安</w:t>
            </w:r>
            <w:r>
              <w:rPr>
                <w:rFonts w:ascii="SimSun" w:hAnsi="SimSun" w:eastAsia="SimSun" w:cs="SimSun"/>
                <w:sz w:val="12"/>
                <w:szCs w:val="12"/>
                <w:spacing w:val="3"/>
              </w:rPr>
              <w:t>全监察条例》第二十条，</w:t>
            </w:r>
            <w:r>
              <w:rPr>
                <w:rFonts w:ascii="SimSun" w:hAnsi="SimSun" w:eastAsia="SimSun" w:cs="SimSun"/>
                <w:sz w:val="12"/>
                <w:szCs w:val="12"/>
              </w:rPr>
              <w:t xml:space="preserve"> </w:t>
            </w:r>
            <w:r>
              <w:rPr>
                <w:rFonts w:ascii="SimSun" w:hAnsi="SimSun" w:eastAsia="SimSun" w:cs="SimSun"/>
                <w:sz w:val="12"/>
                <w:szCs w:val="12"/>
                <w:spacing w:val="4"/>
              </w:rPr>
              <w:t>第三十二条，第三十三条</w:t>
            </w:r>
            <w:r>
              <w:rPr>
                <w:rFonts w:ascii="SimSun" w:hAnsi="SimSun" w:eastAsia="SimSun" w:cs="SimSun"/>
                <w:sz w:val="12"/>
                <w:szCs w:val="12"/>
                <w:spacing w:val="2"/>
              </w:rPr>
              <w:t>。</w:t>
            </w:r>
          </w:p>
        </w:tc>
      </w:tr>
      <w:tr>
        <w:trPr>
          <w:trHeight w:val="1288" w:hRule="atLeast"/>
        </w:trPr>
        <w:tc>
          <w:tcPr>
            <w:tcW w:w="517" w:type="dxa"/>
            <w:vAlign w:val="top"/>
            <w:tcBorders>
              <w:bottom w:val="single" w:color="000000" w:sz="2" w:space="0"/>
              <w:top w:val="single" w:color="000000" w:sz="2" w:space="0"/>
            </w:tcBorders>
          </w:tcPr>
          <w:p>
            <w:pPr>
              <w:spacing w:line="284" w:lineRule="auto"/>
              <w:rPr>
                <w:rFonts w:ascii="Arial"/>
                <w:sz w:val="21"/>
              </w:rPr>
            </w:pPr>
            <w:r/>
          </w:p>
          <w:p>
            <w:pPr>
              <w:spacing w:line="285"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473" w:lineRule="auto"/>
              <w:rPr>
                <w:rFonts w:ascii="Arial"/>
                <w:sz w:val="21"/>
              </w:rPr>
            </w:pPr>
            <w:r/>
          </w:p>
          <w:p>
            <w:pPr>
              <w:ind w:left="20" w:right="79" w:hanging="2"/>
              <w:spacing w:before="39" w:line="252"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矿注册安全工程</w:t>
            </w:r>
            <w:r>
              <w:rPr>
                <w:rFonts w:ascii="SimSun" w:hAnsi="SimSun" w:eastAsia="SimSun" w:cs="SimSun"/>
                <w:sz w:val="12"/>
                <w:szCs w:val="12"/>
              </w:rPr>
              <w:t xml:space="preserve"> </w:t>
            </w:r>
            <w:r>
              <w:rPr>
                <w:rFonts w:ascii="SimSun" w:hAnsi="SimSun" w:eastAsia="SimSun" w:cs="SimSun"/>
                <w:sz w:val="12"/>
                <w:szCs w:val="12"/>
                <w:spacing w:val="5"/>
              </w:rPr>
              <w:t>师执业的检</w:t>
            </w:r>
            <w:r>
              <w:rPr>
                <w:rFonts w:ascii="SimSun" w:hAnsi="SimSun" w:eastAsia="SimSun" w:cs="SimSun"/>
                <w:sz w:val="12"/>
                <w:szCs w:val="12"/>
                <w:spacing w:val="4"/>
              </w:rPr>
              <w:t>查</w:t>
            </w:r>
          </w:p>
        </w:tc>
        <w:tc>
          <w:tcPr>
            <w:tcW w:w="3311" w:type="dxa"/>
            <w:vAlign w:val="top"/>
            <w:tcBorders>
              <w:bottom w:val="single" w:color="000000" w:sz="2" w:space="0"/>
              <w:top w:val="single" w:color="000000" w:sz="2" w:space="0"/>
            </w:tcBorders>
          </w:tcPr>
          <w:p>
            <w:pPr>
              <w:spacing w:line="320" w:lineRule="auto"/>
              <w:rPr>
                <w:rFonts w:ascii="Arial"/>
                <w:sz w:val="21"/>
              </w:rPr>
            </w:pPr>
            <w:r/>
          </w:p>
          <w:p>
            <w:pPr>
              <w:ind w:left="20" w:right="134" w:firstLine="1"/>
              <w:spacing w:before="39" w:line="247" w:lineRule="auto"/>
              <w:rPr>
                <w:rFonts w:ascii="SimSun" w:hAnsi="SimSun" w:eastAsia="SimSun" w:cs="SimSun"/>
                <w:sz w:val="12"/>
                <w:szCs w:val="12"/>
              </w:rPr>
            </w:pPr>
            <w:r>
              <w:rPr>
                <w:rFonts w:ascii="SimSun" w:hAnsi="SimSun" w:eastAsia="SimSun" w:cs="SimSun"/>
                <w:sz w:val="12"/>
                <w:szCs w:val="12"/>
                <w:spacing w:val="8"/>
              </w:rPr>
              <w:t>注册安</w:t>
            </w:r>
            <w:r>
              <w:rPr>
                <w:rFonts w:ascii="SimSun" w:hAnsi="SimSun" w:eastAsia="SimSun" w:cs="SimSun"/>
                <w:sz w:val="12"/>
                <w:szCs w:val="12"/>
                <w:spacing w:val="7"/>
              </w:rPr>
              <w:t>全</w:t>
            </w:r>
            <w:r>
              <w:rPr>
                <w:rFonts w:ascii="SimSun" w:hAnsi="SimSun" w:eastAsia="SimSun" w:cs="SimSun"/>
                <w:sz w:val="12"/>
                <w:szCs w:val="12"/>
                <w:spacing w:val="4"/>
              </w:rPr>
              <w:t>工程师应当严格执行国家法律、法规和本规定，</w:t>
            </w:r>
            <w:r>
              <w:rPr>
                <w:rFonts w:ascii="SimSun" w:hAnsi="SimSun" w:eastAsia="SimSun" w:cs="SimSun"/>
                <w:sz w:val="12"/>
                <w:szCs w:val="12"/>
              </w:rPr>
              <w:t xml:space="preserve"> </w:t>
            </w:r>
            <w:r>
              <w:rPr>
                <w:rFonts w:ascii="SimSun" w:hAnsi="SimSun" w:eastAsia="SimSun" w:cs="SimSun"/>
                <w:sz w:val="12"/>
                <w:szCs w:val="12"/>
                <w:spacing w:val="6"/>
              </w:rPr>
              <w:t>恪守职业道德和执业准则。取得资格证书的人员，经注</w:t>
            </w:r>
            <w:r>
              <w:rPr>
                <w:rFonts w:ascii="SimSun" w:hAnsi="SimSun" w:eastAsia="SimSun" w:cs="SimSun"/>
                <w:sz w:val="12"/>
                <w:szCs w:val="12"/>
                <w:spacing w:val="2"/>
              </w:rPr>
              <w:t>册</w:t>
            </w:r>
            <w:r>
              <w:rPr>
                <w:rFonts w:ascii="SimSun" w:hAnsi="SimSun" w:eastAsia="SimSun" w:cs="SimSun"/>
                <w:sz w:val="12"/>
                <w:szCs w:val="12"/>
              </w:rPr>
              <w:t xml:space="preserve"> </w:t>
            </w:r>
            <w:r>
              <w:rPr>
                <w:rFonts w:ascii="SimSun" w:hAnsi="SimSun" w:eastAsia="SimSun" w:cs="SimSun"/>
                <w:sz w:val="12"/>
                <w:szCs w:val="12"/>
                <w:spacing w:val="6"/>
              </w:rPr>
              <w:t>取得执业证和执业印章后方可以注册安全工程师的名义</w:t>
            </w:r>
            <w:r>
              <w:rPr>
                <w:rFonts w:ascii="SimSun" w:hAnsi="SimSun" w:eastAsia="SimSun" w:cs="SimSun"/>
                <w:sz w:val="12"/>
                <w:szCs w:val="12"/>
                <w:spacing w:val="2"/>
              </w:rPr>
              <w:t>执</w:t>
            </w:r>
            <w:r>
              <w:rPr>
                <w:rFonts w:ascii="SimSun" w:hAnsi="SimSun" w:eastAsia="SimSun" w:cs="SimSun"/>
                <w:sz w:val="12"/>
                <w:szCs w:val="12"/>
              </w:rPr>
              <w:t xml:space="preserve"> </w:t>
            </w:r>
            <w:r>
              <w:rPr>
                <w:rFonts w:ascii="SimSun" w:hAnsi="SimSun" w:eastAsia="SimSun" w:cs="SimSun"/>
                <w:sz w:val="12"/>
                <w:szCs w:val="12"/>
                <w:spacing w:val="-4"/>
              </w:rPr>
              <w:t>业</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74" w:lineRule="auto"/>
              <w:rPr>
                <w:rFonts w:ascii="Arial"/>
                <w:sz w:val="21"/>
              </w:rPr>
            </w:pPr>
            <w:r/>
          </w:p>
          <w:p>
            <w:pPr>
              <w:spacing w:line="274"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w:t>
            </w:r>
            <w:r>
              <w:rPr>
                <w:rFonts w:ascii="SimSun" w:hAnsi="SimSun" w:eastAsia="SimSun" w:cs="SimSun"/>
                <w:sz w:val="12"/>
                <w:szCs w:val="12"/>
                <w:spacing w:val="3"/>
              </w:rPr>
              <w:t>证件。现场抽查。</w:t>
            </w:r>
          </w:p>
        </w:tc>
        <w:tc>
          <w:tcPr>
            <w:tcW w:w="1929" w:type="dxa"/>
            <w:vAlign w:val="top"/>
            <w:tcBorders>
              <w:bottom w:val="single" w:color="000000" w:sz="2" w:space="0"/>
              <w:top w:val="single" w:color="000000" w:sz="2" w:space="0"/>
            </w:tcBorders>
          </w:tcPr>
          <w:p>
            <w:pPr>
              <w:spacing w:line="243" w:lineRule="auto"/>
              <w:rPr>
                <w:rFonts w:ascii="Arial"/>
                <w:sz w:val="21"/>
              </w:rPr>
            </w:pPr>
            <w:r/>
          </w:p>
          <w:p>
            <w:pPr>
              <w:ind w:left="26" w:right="133" w:firstLine="3"/>
              <w:spacing w:before="39" w:line="24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十七条第三款；《注册安全</w:t>
            </w:r>
            <w:r>
              <w:rPr>
                <w:rFonts w:ascii="SimSun" w:hAnsi="SimSun" w:eastAsia="SimSun" w:cs="SimSun"/>
                <w:sz w:val="12"/>
                <w:szCs w:val="12"/>
              </w:rPr>
              <w:t xml:space="preserve"> </w:t>
            </w:r>
            <w:r>
              <w:rPr>
                <w:rFonts w:ascii="SimSun" w:hAnsi="SimSun" w:eastAsia="SimSun" w:cs="SimSun"/>
                <w:sz w:val="12"/>
                <w:szCs w:val="12"/>
                <w:spacing w:val="10"/>
              </w:rPr>
              <w:t>工程师管理规定》(原国家安</w:t>
            </w:r>
            <w:r>
              <w:rPr>
                <w:rFonts w:ascii="SimSun" w:hAnsi="SimSun" w:eastAsia="SimSun" w:cs="SimSun"/>
                <w:sz w:val="12"/>
                <w:szCs w:val="12"/>
                <w:spacing w:val="9"/>
              </w:rPr>
              <w:t>全</w:t>
            </w:r>
            <w:r>
              <w:rPr>
                <w:rFonts w:ascii="SimSun" w:hAnsi="SimSun" w:eastAsia="SimSun" w:cs="SimSun"/>
                <w:sz w:val="12"/>
                <w:szCs w:val="12"/>
              </w:rPr>
              <w:t xml:space="preserve"> </w:t>
            </w:r>
            <w:r>
              <w:rPr>
                <w:rFonts w:ascii="SimSun" w:hAnsi="SimSun" w:eastAsia="SimSun" w:cs="SimSun"/>
                <w:sz w:val="12"/>
                <w:szCs w:val="12"/>
                <w:spacing w:val="8"/>
              </w:rPr>
              <w:t>生产</w:t>
            </w:r>
            <w:r>
              <w:rPr>
                <w:rFonts w:ascii="SimSun" w:hAnsi="SimSun" w:eastAsia="SimSun" w:cs="SimSun"/>
                <w:sz w:val="12"/>
                <w:szCs w:val="12"/>
                <w:spacing w:val="7"/>
              </w:rPr>
              <w:t>监</w:t>
            </w:r>
            <w:r>
              <w:rPr>
                <w:rFonts w:ascii="SimSun" w:hAnsi="SimSun" w:eastAsia="SimSun" w:cs="SimSun"/>
                <w:sz w:val="12"/>
                <w:szCs w:val="12"/>
                <w:spacing w:val="4"/>
              </w:rPr>
              <w:t>督局管理总局令第11号)</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4"/>
              </w:rPr>
              <w:t>四条，第七条，第二十八条。</w:t>
            </w:r>
          </w:p>
        </w:tc>
      </w:tr>
      <w:tr>
        <w:trPr>
          <w:trHeight w:val="3450" w:hRule="atLeast"/>
        </w:trPr>
        <w:tc>
          <w:tcPr>
            <w:tcW w:w="517" w:type="dxa"/>
            <w:vAlign w:val="top"/>
            <w:tcBorders>
              <w:bottom w:val="single" w:color="000000" w:sz="2" w:space="0"/>
              <w:top w:val="single" w:color="000000" w:sz="2"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8" w:right="79"/>
              <w:spacing w:before="39" w:line="246" w:lineRule="auto"/>
              <w:rPr>
                <w:rFonts w:ascii="SimSun" w:hAnsi="SimSun" w:eastAsia="SimSun" w:cs="SimSun"/>
                <w:sz w:val="12"/>
                <w:szCs w:val="12"/>
              </w:rPr>
            </w:pPr>
            <w:r>
              <w:rPr>
                <w:rFonts w:ascii="SimSun" w:hAnsi="SimSun" w:eastAsia="SimSun" w:cs="SimSun"/>
                <w:sz w:val="12"/>
                <w:szCs w:val="12"/>
                <w:spacing w:val="8"/>
              </w:rPr>
              <w:t>对</w:t>
            </w:r>
            <w:r>
              <w:rPr>
                <w:rFonts w:ascii="SimSun" w:hAnsi="SimSun" w:eastAsia="SimSun" w:cs="SimSun"/>
                <w:sz w:val="12"/>
                <w:szCs w:val="12"/>
                <w:spacing w:val="5"/>
              </w:rPr>
              <w:t>安全评价检测检</w:t>
            </w:r>
            <w:r>
              <w:rPr>
                <w:rFonts w:ascii="SimSun" w:hAnsi="SimSun" w:eastAsia="SimSun" w:cs="SimSun"/>
                <w:sz w:val="12"/>
                <w:szCs w:val="12"/>
              </w:rPr>
              <w:t xml:space="preserve"> </w:t>
            </w:r>
            <w:r>
              <w:rPr>
                <w:rFonts w:ascii="SimSun" w:hAnsi="SimSun" w:eastAsia="SimSun" w:cs="SimSun"/>
                <w:sz w:val="12"/>
                <w:szCs w:val="12"/>
                <w:spacing w:val="8"/>
              </w:rPr>
              <w:t>验</w:t>
            </w:r>
            <w:r>
              <w:rPr>
                <w:rFonts w:ascii="SimSun" w:hAnsi="SimSun" w:eastAsia="SimSun" w:cs="SimSun"/>
                <w:sz w:val="12"/>
                <w:szCs w:val="12"/>
                <w:spacing w:val="5"/>
              </w:rPr>
              <w:t>机构服务煤矿的</w:t>
            </w:r>
            <w:r>
              <w:rPr>
                <w:rFonts w:ascii="SimSun" w:hAnsi="SimSun" w:eastAsia="SimSun" w:cs="SimSun"/>
                <w:sz w:val="12"/>
                <w:szCs w:val="12"/>
              </w:rPr>
              <w:t xml:space="preserve"> </w:t>
            </w:r>
            <w:r>
              <w:rPr>
                <w:rFonts w:ascii="SimSun" w:hAnsi="SimSun" w:eastAsia="SimSun" w:cs="SimSun"/>
                <w:sz w:val="12"/>
                <w:szCs w:val="12"/>
                <w:spacing w:val="4"/>
              </w:rPr>
              <w:t>监</w:t>
            </w:r>
            <w:r>
              <w:rPr>
                <w:rFonts w:ascii="SimSun" w:hAnsi="SimSun" w:eastAsia="SimSun" w:cs="SimSun"/>
                <w:sz w:val="12"/>
                <w:szCs w:val="12"/>
                <w:spacing w:val="3"/>
              </w:rPr>
              <w:t>察</w:t>
            </w:r>
          </w:p>
        </w:tc>
        <w:tc>
          <w:tcPr>
            <w:tcW w:w="3311" w:type="dxa"/>
            <w:vAlign w:val="top"/>
            <w:tcBorders>
              <w:bottom w:val="single" w:color="000000" w:sz="2" w:space="0"/>
              <w:top w:val="single" w:color="000000" w:sz="2" w:space="0"/>
            </w:tcBorders>
          </w:tcPr>
          <w:p>
            <w:pPr>
              <w:ind w:left="20" w:right="134" w:firstLine="3"/>
              <w:spacing w:before="215" w:line="236" w:lineRule="auto"/>
              <w:rPr>
                <w:rFonts w:ascii="SimSun" w:hAnsi="SimSun" w:eastAsia="SimSun" w:cs="SimSun"/>
                <w:sz w:val="12"/>
                <w:szCs w:val="12"/>
              </w:rPr>
            </w:pPr>
            <w:r>
              <w:rPr>
                <w:rFonts w:ascii="SimSun" w:hAnsi="SimSun" w:eastAsia="SimSun" w:cs="SimSun"/>
                <w:sz w:val="12"/>
                <w:szCs w:val="12"/>
                <w:spacing w:val="10"/>
              </w:rPr>
              <w:t>安全评</w:t>
            </w:r>
            <w:r>
              <w:rPr>
                <w:rFonts w:ascii="SimSun" w:hAnsi="SimSun" w:eastAsia="SimSun" w:cs="SimSun"/>
                <w:sz w:val="12"/>
                <w:szCs w:val="12"/>
                <w:spacing w:val="7"/>
              </w:rPr>
              <w:t>价</w:t>
            </w:r>
            <w:r>
              <w:rPr>
                <w:rFonts w:ascii="SimSun" w:hAnsi="SimSun" w:eastAsia="SimSun" w:cs="SimSun"/>
                <w:sz w:val="12"/>
                <w:szCs w:val="12"/>
                <w:spacing w:val="5"/>
              </w:rPr>
              <w:t>检测检验机构具备的资质条件；资质认可的业务</w:t>
            </w:r>
            <w:r>
              <w:rPr>
                <w:rFonts w:ascii="SimSun" w:hAnsi="SimSun" w:eastAsia="SimSun" w:cs="SimSun"/>
                <w:sz w:val="12"/>
                <w:szCs w:val="12"/>
              </w:rPr>
              <w:t xml:space="preserve"> </w:t>
            </w:r>
            <w:r>
              <w:rPr>
                <w:rFonts w:ascii="SimSun" w:hAnsi="SimSun" w:eastAsia="SimSun" w:cs="SimSun"/>
                <w:sz w:val="12"/>
                <w:szCs w:val="12"/>
                <w:spacing w:val="6"/>
              </w:rPr>
              <w:t>范围，从事法定的安全评价、检测检验的情况；安全评</w:t>
            </w:r>
            <w:r>
              <w:rPr>
                <w:rFonts w:ascii="SimSun" w:hAnsi="SimSun" w:eastAsia="SimSun" w:cs="SimSun"/>
                <w:sz w:val="12"/>
                <w:szCs w:val="12"/>
                <w:spacing w:val="2"/>
              </w:rPr>
              <w:t>价</w:t>
            </w:r>
            <w:r>
              <w:rPr>
                <w:rFonts w:ascii="SimSun" w:hAnsi="SimSun" w:eastAsia="SimSun" w:cs="SimSun"/>
                <w:sz w:val="12"/>
                <w:szCs w:val="12"/>
              </w:rPr>
              <w:t xml:space="preserve"> </w:t>
            </w:r>
            <w:r>
              <w:rPr>
                <w:rFonts w:ascii="SimSun" w:hAnsi="SimSun" w:eastAsia="SimSun" w:cs="SimSun"/>
                <w:sz w:val="12"/>
                <w:szCs w:val="12"/>
                <w:spacing w:val="6"/>
              </w:rPr>
              <w:t>和检测检验人员的资质证书；生产经营单位委托安全评</w:t>
            </w:r>
            <w:r>
              <w:rPr>
                <w:rFonts w:ascii="SimSun" w:hAnsi="SimSun" w:eastAsia="SimSun" w:cs="SimSun"/>
                <w:sz w:val="12"/>
                <w:szCs w:val="12"/>
                <w:spacing w:val="2"/>
              </w:rPr>
              <w:t>价</w:t>
            </w:r>
            <w:r>
              <w:rPr>
                <w:rFonts w:ascii="SimSun" w:hAnsi="SimSun" w:eastAsia="SimSun" w:cs="SimSun"/>
                <w:sz w:val="12"/>
                <w:szCs w:val="12"/>
              </w:rPr>
              <w:t xml:space="preserve"> </w:t>
            </w:r>
            <w:r>
              <w:rPr>
                <w:rFonts w:ascii="SimSun" w:hAnsi="SimSun" w:eastAsia="SimSun" w:cs="SimSun"/>
                <w:sz w:val="12"/>
                <w:szCs w:val="12"/>
                <w:spacing w:val="6"/>
              </w:rPr>
              <w:t>检测检验机构开展技术服务时，签订委托技术服务合同</w:t>
            </w:r>
            <w:r>
              <w:rPr>
                <w:rFonts w:ascii="SimSun" w:hAnsi="SimSun" w:eastAsia="SimSun" w:cs="SimSun"/>
                <w:sz w:val="12"/>
                <w:szCs w:val="12"/>
                <w:spacing w:val="2"/>
              </w:rPr>
              <w:t>的</w:t>
            </w:r>
            <w:r>
              <w:rPr>
                <w:rFonts w:ascii="SimSun" w:hAnsi="SimSun" w:eastAsia="SimSun" w:cs="SimSun"/>
                <w:sz w:val="12"/>
                <w:szCs w:val="12"/>
              </w:rPr>
              <w:t xml:space="preserve"> </w:t>
            </w:r>
            <w:r>
              <w:rPr>
                <w:rFonts w:ascii="SimSun" w:hAnsi="SimSun" w:eastAsia="SimSun" w:cs="SimSun"/>
                <w:sz w:val="12"/>
                <w:szCs w:val="12"/>
                <w:spacing w:val="6"/>
              </w:rPr>
              <w:t>情况；安全评价检测检验机构建立的信息公开制度、内</w:t>
            </w:r>
            <w:r>
              <w:rPr>
                <w:rFonts w:ascii="SimSun" w:hAnsi="SimSun" w:eastAsia="SimSun" w:cs="SimSun"/>
                <w:sz w:val="12"/>
                <w:szCs w:val="12"/>
                <w:spacing w:val="2"/>
              </w:rPr>
              <w:t>部</w:t>
            </w:r>
            <w:r>
              <w:rPr>
                <w:rFonts w:ascii="SimSun" w:hAnsi="SimSun" w:eastAsia="SimSun" w:cs="SimSun"/>
                <w:sz w:val="12"/>
                <w:szCs w:val="12"/>
              </w:rPr>
              <w:t xml:space="preserve"> </w:t>
            </w:r>
            <w:r>
              <w:rPr>
                <w:rFonts w:ascii="SimSun" w:hAnsi="SimSun" w:eastAsia="SimSun" w:cs="SimSun"/>
                <w:sz w:val="12"/>
                <w:szCs w:val="12"/>
                <w:spacing w:val="6"/>
              </w:rPr>
              <w:t>各项管理制度；法定代表人、专职技术负责人、过程控</w:t>
            </w:r>
            <w:r>
              <w:rPr>
                <w:rFonts w:ascii="SimSun" w:hAnsi="SimSun" w:eastAsia="SimSun" w:cs="SimSun"/>
                <w:sz w:val="12"/>
                <w:szCs w:val="12"/>
                <w:spacing w:val="2"/>
              </w:rPr>
              <w:t>制</w:t>
            </w:r>
            <w:r>
              <w:rPr>
                <w:rFonts w:ascii="SimSun" w:hAnsi="SimSun" w:eastAsia="SimSun" w:cs="SimSun"/>
                <w:sz w:val="12"/>
                <w:szCs w:val="12"/>
              </w:rPr>
              <w:t xml:space="preserve"> </w:t>
            </w:r>
            <w:r>
              <w:rPr>
                <w:rFonts w:ascii="SimSun" w:hAnsi="SimSun" w:eastAsia="SimSun" w:cs="SimSun"/>
                <w:sz w:val="12"/>
                <w:szCs w:val="12"/>
                <w:spacing w:val="6"/>
              </w:rPr>
              <w:t>负责人以及从事安全评价的人员及检测检验人员的岗位</w:t>
            </w:r>
            <w:r>
              <w:rPr>
                <w:rFonts w:ascii="SimSun" w:hAnsi="SimSun" w:eastAsia="SimSun" w:cs="SimSun"/>
                <w:sz w:val="12"/>
                <w:szCs w:val="12"/>
                <w:spacing w:val="2"/>
              </w:rPr>
              <w:t>职</w:t>
            </w:r>
            <w:r>
              <w:rPr>
                <w:rFonts w:ascii="SimSun" w:hAnsi="SimSun" w:eastAsia="SimSun" w:cs="SimSun"/>
                <w:sz w:val="12"/>
                <w:szCs w:val="12"/>
              </w:rPr>
              <w:t xml:space="preserve"> </w:t>
            </w:r>
            <w:r>
              <w:rPr>
                <w:rFonts w:ascii="SimSun" w:hAnsi="SimSun" w:eastAsia="SimSun" w:cs="SimSun"/>
                <w:sz w:val="12"/>
                <w:szCs w:val="12"/>
                <w:spacing w:val="6"/>
              </w:rPr>
              <w:t>责；安全评价检测检验机构开展技术服务时如实记录过</w:t>
            </w:r>
            <w:r>
              <w:rPr>
                <w:rFonts w:ascii="SimSun" w:hAnsi="SimSun" w:eastAsia="SimSun" w:cs="SimSun"/>
                <w:sz w:val="12"/>
                <w:szCs w:val="12"/>
                <w:spacing w:val="2"/>
              </w:rPr>
              <w:t>程</w:t>
            </w:r>
            <w:r>
              <w:rPr>
                <w:rFonts w:ascii="SimSun" w:hAnsi="SimSun" w:eastAsia="SimSun" w:cs="SimSun"/>
                <w:sz w:val="12"/>
                <w:szCs w:val="12"/>
              </w:rPr>
              <w:t xml:space="preserve"> </w:t>
            </w:r>
            <w:r>
              <w:rPr>
                <w:rFonts w:ascii="SimSun" w:hAnsi="SimSun" w:eastAsia="SimSun" w:cs="SimSun"/>
                <w:sz w:val="12"/>
                <w:szCs w:val="12"/>
                <w:spacing w:val="6"/>
              </w:rPr>
              <w:t>控制、现场勘验和检测检验的相关资料归档情况；安全</w:t>
            </w:r>
            <w:r>
              <w:rPr>
                <w:rFonts w:ascii="SimSun" w:hAnsi="SimSun" w:eastAsia="SimSun" w:cs="SimSun"/>
                <w:sz w:val="12"/>
                <w:szCs w:val="12"/>
                <w:spacing w:val="2"/>
              </w:rPr>
              <w:t>评</w:t>
            </w:r>
            <w:r>
              <w:rPr>
                <w:rFonts w:ascii="SimSun" w:hAnsi="SimSun" w:eastAsia="SimSun" w:cs="SimSun"/>
                <w:sz w:val="12"/>
                <w:szCs w:val="12"/>
              </w:rPr>
              <w:t xml:space="preserve"> </w:t>
            </w:r>
            <w:r>
              <w:rPr>
                <w:rFonts w:ascii="SimSun" w:hAnsi="SimSun" w:eastAsia="SimSun" w:cs="SimSun"/>
                <w:sz w:val="12"/>
                <w:szCs w:val="12"/>
                <w:spacing w:val="6"/>
              </w:rPr>
              <w:t>价检测检验机构出具的安全评价、检测检验报告真实性</w:t>
            </w:r>
            <w:r>
              <w:rPr>
                <w:rFonts w:ascii="SimSun" w:hAnsi="SimSun" w:eastAsia="SimSun" w:cs="SimSun"/>
                <w:sz w:val="12"/>
                <w:szCs w:val="12"/>
                <w:spacing w:val="2"/>
              </w:rPr>
              <w:t>情</w:t>
            </w:r>
            <w:r>
              <w:rPr>
                <w:rFonts w:ascii="SimSun" w:hAnsi="SimSun" w:eastAsia="SimSun" w:cs="SimSun"/>
                <w:sz w:val="12"/>
                <w:szCs w:val="12"/>
              </w:rPr>
              <w:t xml:space="preserve"> </w:t>
            </w:r>
            <w:r>
              <w:rPr>
                <w:rFonts w:ascii="SimSun" w:hAnsi="SimSun" w:eastAsia="SimSun" w:cs="SimSun"/>
                <w:sz w:val="12"/>
                <w:szCs w:val="12"/>
                <w:spacing w:val="6"/>
              </w:rPr>
              <w:t>况；专职安全评价师、专业技术人员是否同时在两个以</w:t>
            </w:r>
            <w:r>
              <w:rPr>
                <w:rFonts w:ascii="SimSun" w:hAnsi="SimSun" w:eastAsia="SimSun" w:cs="SimSun"/>
                <w:sz w:val="12"/>
                <w:szCs w:val="12"/>
                <w:spacing w:val="2"/>
              </w:rPr>
              <w:t>上</w:t>
            </w:r>
            <w:r>
              <w:rPr>
                <w:rFonts w:ascii="SimSun" w:hAnsi="SimSun" w:eastAsia="SimSun" w:cs="SimSun"/>
                <w:sz w:val="12"/>
                <w:szCs w:val="12"/>
              </w:rPr>
              <w:t xml:space="preserve"> </w:t>
            </w:r>
            <w:r>
              <w:rPr>
                <w:rFonts w:ascii="SimSun" w:hAnsi="SimSun" w:eastAsia="SimSun" w:cs="SimSun"/>
                <w:sz w:val="12"/>
                <w:szCs w:val="12"/>
                <w:spacing w:val="6"/>
              </w:rPr>
              <w:t>安全评价检测检验机构从业；安全评价项目组组长及负</w:t>
            </w:r>
            <w:r>
              <w:rPr>
                <w:rFonts w:ascii="SimSun" w:hAnsi="SimSun" w:eastAsia="SimSun" w:cs="SimSun"/>
                <w:sz w:val="12"/>
                <w:szCs w:val="12"/>
                <w:spacing w:val="2"/>
              </w:rPr>
              <w:t>责</w:t>
            </w:r>
            <w:r>
              <w:rPr>
                <w:rFonts w:ascii="SimSun" w:hAnsi="SimSun" w:eastAsia="SimSun" w:cs="SimSun"/>
                <w:sz w:val="12"/>
                <w:szCs w:val="12"/>
              </w:rPr>
              <w:t xml:space="preserve"> </w:t>
            </w:r>
            <w:r>
              <w:rPr>
                <w:rFonts w:ascii="SimSun" w:hAnsi="SimSun" w:eastAsia="SimSun" w:cs="SimSun"/>
                <w:sz w:val="12"/>
                <w:szCs w:val="12"/>
                <w:spacing w:val="6"/>
              </w:rPr>
              <w:t>勘验人员到现场实际地点开展勘验等有关工作的情况；</w:t>
            </w:r>
            <w:r>
              <w:rPr>
                <w:rFonts w:ascii="SimSun" w:hAnsi="SimSun" w:eastAsia="SimSun" w:cs="SimSun"/>
                <w:sz w:val="12"/>
                <w:szCs w:val="12"/>
                <w:spacing w:val="2"/>
              </w:rPr>
              <w:t>承</w:t>
            </w:r>
            <w:r>
              <w:rPr>
                <w:rFonts w:ascii="SimSun" w:hAnsi="SimSun" w:eastAsia="SimSun" w:cs="SimSun"/>
                <w:sz w:val="12"/>
                <w:szCs w:val="12"/>
              </w:rPr>
              <w:t xml:space="preserve"> </w:t>
            </w:r>
            <w:r>
              <w:rPr>
                <w:rFonts w:ascii="SimSun" w:hAnsi="SimSun" w:eastAsia="SimSun" w:cs="SimSun"/>
                <w:sz w:val="12"/>
                <w:szCs w:val="12"/>
                <w:spacing w:val="6"/>
              </w:rPr>
              <w:t>担现场检测检验的人员到现场实际地点开展设备检测检</w:t>
            </w:r>
            <w:r>
              <w:rPr>
                <w:rFonts w:ascii="SimSun" w:hAnsi="SimSun" w:eastAsia="SimSun" w:cs="SimSun"/>
                <w:sz w:val="12"/>
                <w:szCs w:val="12"/>
                <w:spacing w:val="2"/>
              </w:rPr>
              <w:t>验</w:t>
            </w:r>
            <w:r>
              <w:rPr>
                <w:rFonts w:ascii="SimSun" w:hAnsi="SimSun" w:eastAsia="SimSun" w:cs="SimSun"/>
                <w:sz w:val="12"/>
                <w:szCs w:val="12"/>
              </w:rPr>
              <w:t xml:space="preserve"> </w:t>
            </w:r>
            <w:r>
              <w:rPr>
                <w:rFonts w:ascii="SimSun" w:hAnsi="SimSun" w:eastAsia="SimSun" w:cs="SimSun"/>
                <w:sz w:val="12"/>
                <w:szCs w:val="12"/>
                <w:spacing w:val="6"/>
              </w:rPr>
              <w:t>等有关工作的情况；安全评价检测检验机构按照有关规</w:t>
            </w:r>
            <w:r>
              <w:rPr>
                <w:rFonts w:ascii="SimSun" w:hAnsi="SimSun" w:eastAsia="SimSun" w:cs="SimSun"/>
                <w:sz w:val="12"/>
                <w:szCs w:val="12"/>
                <w:spacing w:val="2"/>
              </w:rPr>
              <w:t>定</w:t>
            </w:r>
            <w:r>
              <w:rPr>
                <w:rFonts w:ascii="SimSun" w:hAnsi="SimSun" w:eastAsia="SimSun" w:cs="SimSun"/>
                <w:sz w:val="12"/>
                <w:szCs w:val="12"/>
              </w:rPr>
              <w:t xml:space="preserve"> </w:t>
            </w:r>
            <w:r>
              <w:rPr>
                <w:rFonts w:ascii="SimSun" w:hAnsi="SimSun" w:eastAsia="SimSun" w:cs="SimSun"/>
                <w:sz w:val="12"/>
                <w:szCs w:val="12"/>
                <w:spacing w:val="6"/>
              </w:rPr>
              <w:t>在网上公开安全评价报告、安全生产检测检验报告相关</w:t>
            </w:r>
            <w:r>
              <w:rPr>
                <w:rFonts w:ascii="SimSun" w:hAnsi="SimSun" w:eastAsia="SimSun" w:cs="SimSun"/>
                <w:sz w:val="12"/>
                <w:szCs w:val="12"/>
                <w:spacing w:val="2"/>
              </w:rPr>
              <w:t>信</w:t>
            </w:r>
            <w:r>
              <w:rPr>
                <w:rFonts w:ascii="SimSun" w:hAnsi="SimSun" w:eastAsia="SimSun" w:cs="SimSun"/>
                <w:sz w:val="12"/>
                <w:szCs w:val="12"/>
              </w:rPr>
              <w:t xml:space="preserve"> </w:t>
            </w:r>
            <w:r>
              <w:rPr>
                <w:rFonts w:ascii="SimSun" w:hAnsi="SimSun" w:eastAsia="SimSun" w:cs="SimSun"/>
                <w:sz w:val="12"/>
                <w:szCs w:val="12"/>
                <w:spacing w:val="7"/>
              </w:rPr>
              <w:t>息</w:t>
            </w:r>
            <w:r>
              <w:rPr>
                <w:rFonts w:ascii="SimSun" w:hAnsi="SimSun" w:eastAsia="SimSun" w:cs="SimSun"/>
                <w:sz w:val="12"/>
                <w:szCs w:val="12"/>
                <w:spacing w:val="4"/>
              </w:rPr>
              <w:t>及现场勘验图像影像的情况。</w:t>
            </w:r>
          </w:p>
          <w:p>
            <w:pPr>
              <w:ind w:left="25" w:right="66" w:firstLine="189"/>
              <w:spacing w:line="245" w:lineRule="auto"/>
              <w:rPr>
                <w:rFonts w:ascii="SimSun" w:hAnsi="SimSun" w:eastAsia="SimSun" w:cs="SimSun"/>
                <w:sz w:val="12"/>
                <w:szCs w:val="12"/>
              </w:rPr>
            </w:pPr>
            <w:r>
              <w:rPr>
                <w:rFonts w:ascii="SimSun" w:hAnsi="SimSun" w:eastAsia="SimSun" w:cs="SimSun"/>
                <w:sz w:val="12"/>
                <w:szCs w:val="12"/>
                <w:spacing w:val="10"/>
              </w:rPr>
              <w:t>承担安</w:t>
            </w:r>
            <w:r>
              <w:rPr>
                <w:rFonts w:ascii="SimSun" w:hAnsi="SimSun" w:eastAsia="SimSun" w:cs="SimSun"/>
                <w:sz w:val="12"/>
                <w:szCs w:val="12"/>
                <w:spacing w:val="9"/>
              </w:rPr>
              <w:t>全</w:t>
            </w:r>
            <w:r>
              <w:rPr>
                <w:rFonts w:ascii="SimSun" w:hAnsi="SimSun" w:eastAsia="SimSun" w:cs="SimSun"/>
                <w:sz w:val="12"/>
                <w:szCs w:val="12"/>
                <w:spacing w:val="5"/>
              </w:rPr>
              <w:t>评价、认证、检测、检验职责的机构对其作出</w:t>
            </w:r>
            <w:r>
              <w:rPr>
                <w:rFonts w:ascii="SimSun" w:hAnsi="SimSun" w:eastAsia="SimSun" w:cs="SimSun"/>
                <w:sz w:val="12"/>
                <w:szCs w:val="12"/>
              </w:rPr>
              <w:t xml:space="preserve"> </w:t>
            </w:r>
            <w:r>
              <w:rPr>
                <w:rFonts w:ascii="SimSun" w:hAnsi="SimSun" w:eastAsia="SimSun" w:cs="SimSun"/>
                <w:sz w:val="12"/>
                <w:szCs w:val="12"/>
                <w:spacing w:val="10"/>
              </w:rPr>
              <w:t>的安全</w:t>
            </w:r>
            <w:r>
              <w:rPr>
                <w:rFonts w:ascii="SimSun" w:hAnsi="SimSun" w:eastAsia="SimSun" w:cs="SimSun"/>
                <w:sz w:val="12"/>
                <w:szCs w:val="12"/>
                <w:spacing w:val="5"/>
              </w:rPr>
              <w:t>评价、认证、检测、检验结果的合法性、真实性负</w:t>
            </w:r>
            <w:r>
              <w:rPr>
                <w:rFonts w:ascii="SimSun" w:hAnsi="SimSun" w:eastAsia="SimSun" w:cs="SimSun"/>
                <w:sz w:val="12"/>
                <w:szCs w:val="12"/>
              </w:rPr>
              <w:t xml:space="preserve"> </w:t>
            </w:r>
            <w:r>
              <w:rPr>
                <w:rFonts w:ascii="SimSun" w:hAnsi="SimSun" w:eastAsia="SimSun" w:cs="SimSun"/>
                <w:sz w:val="12"/>
                <w:szCs w:val="12"/>
                <w:spacing w:val="-6"/>
              </w:rPr>
              <w:t>责</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6" w:right="122" w:hanging="2"/>
              <w:spacing w:before="39"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相关资质证书；现场抽查相</w:t>
            </w:r>
            <w:r>
              <w:rPr>
                <w:rFonts w:ascii="SimSun" w:hAnsi="SimSun" w:eastAsia="SimSun" w:cs="SimSun"/>
                <w:sz w:val="12"/>
                <w:szCs w:val="12"/>
              </w:rPr>
              <w:t xml:space="preserve"> </w:t>
            </w:r>
            <w:r>
              <w:rPr>
                <w:rFonts w:ascii="SimSun" w:hAnsi="SimSun" w:eastAsia="SimSun" w:cs="SimSun"/>
                <w:sz w:val="12"/>
                <w:szCs w:val="12"/>
                <w:spacing w:val="2"/>
              </w:rPr>
              <w:t>关资料及档案。</w:t>
            </w:r>
          </w:p>
        </w:tc>
        <w:tc>
          <w:tcPr>
            <w:tcW w:w="1929" w:type="dxa"/>
            <w:vAlign w:val="top"/>
            <w:tcBorders>
              <w:bottom w:val="single" w:color="000000" w:sz="2" w:space="0"/>
              <w:top w:val="single" w:color="000000" w:sz="2" w:space="0"/>
            </w:tcBorders>
          </w:tcPr>
          <w:p>
            <w:pPr>
              <w:spacing w:line="403" w:lineRule="auto"/>
              <w:rPr>
                <w:rFonts w:ascii="Arial"/>
                <w:sz w:val="21"/>
              </w:rPr>
            </w:pPr>
            <w:r/>
          </w:p>
          <w:p>
            <w:pPr>
              <w:ind w:left="26" w:right="68" w:firstLine="3"/>
              <w:spacing w:before="39" w:line="238"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七</w:t>
            </w:r>
            <w:r>
              <w:rPr>
                <w:rFonts w:ascii="SimSun" w:hAnsi="SimSun" w:eastAsia="SimSun" w:cs="SimSun"/>
                <w:sz w:val="12"/>
                <w:szCs w:val="12"/>
                <w:spacing w:val="5"/>
              </w:rPr>
              <w:t>十二条第一款；《煤矿安全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察</w:t>
            </w:r>
            <w:r>
              <w:rPr>
                <w:rFonts w:ascii="SimSun" w:hAnsi="SimSun" w:eastAsia="SimSun" w:cs="SimSun"/>
                <w:sz w:val="12"/>
                <w:szCs w:val="12"/>
                <w:spacing w:val="5"/>
              </w:rPr>
              <w:t>条例》第二十条；《安全评</w:t>
            </w:r>
            <w:r>
              <w:rPr>
                <w:rFonts w:ascii="SimSun" w:hAnsi="SimSun" w:eastAsia="SimSun" w:cs="SimSun"/>
                <w:sz w:val="12"/>
                <w:szCs w:val="12"/>
              </w:rPr>
              <w:t xml:space="preserve"> </w:t>
            </w:r>
            <w:r>
              <w:rPr>
                <w:rFonts w:ascii="SimSun" w:hAnsi="SimSun" w:eastAsia="SimSun" w:cs="SimSun"/>
                <w:sz w:val="12"/>
                <w:szCs w:val="12"/>
                <w:spacing w:val="10"/>
              </w:rPr>
              <w:t>价检测检验机构管理办法》(</w:t>
            </w:r>
            <w:r>
              <w:rPr>
                <w:rFonts w:ascii="SimSun" w:hAnsi="SimSun" w:eastAsia="SimSun" w:cs="SimSun"/>
                <w:sz w:val="12"/>
                <w:szCs w:val="12"/>
                <w:spacing w:val="9"/>
              </w:rPr>
              <w:t>应</w:t>
            </w:r>
            <w:r>
              <w:rPr>
                <w:rFonts w:ascii="SimSun" w:hAnsi="SimSun" w:eastAsia="SimSun" w:cs="SimSun"/>
                <w:sz w:val="12"/>
                <w:szCs w:val="12"/>
              </w:rPr>
              <w:t xml:space="preserve"> </w:t>
            </w:r>
            <w:r>
              <w:rPr>
                <w:rFonts w:ascii="SimSun" w:hAnsi="SimSun" w:eastAsia="SimSun" w:cs="SimSun"/>
                <w:sz w:val="12"/>
                <w:szCs w:val="12"/>
                <w:spacing w:val="17"/>
              </w:rPr>
              <w:t>急</w:t>
            </w:r>
            <w:r>
              <w:rPr>
                <w:rFonts w:ascii="SimSun" w:hAnsi="SimSun" w:eastAsia="SimSun" w:cs="SimSun"/>
                <w:sz w:val="12"/>
                <w:szCs w:val="12"/>
                <w:spacing w:val="9"/>
              </w:rPr>
              <w:t>管理部令第1号)第十六条，第</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七</w:t>
            </w:r>
            <w:r>
              <w:rPr>
                <w:rFonts w:ascii="SimSun" w:hAnsi="SimSun" w:eastAsia="SimSun" w:cs="SimSun"/>
                <w:sz w:val="12"/>
                <w:szCs w:val="12"/>
                <w:spacing w:val="5"/>
              </w:rPr>
              <w:t>条，第十八条，第二十二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第二十五条第一款；《煤矿</w:t>
            </w:r>
            <w:r>
              <w:rPr>
                <w:rFonts w:ascii="SimSun" w:hAnsi="SimSun" w:eastAsia="SimSun" w:cs="SimSun"/>
                <w:sz w:val="12"/>
                <w:szCs w:val="12"/>
              </w:rPr>
              <w:t xml:space="preserve"> </w:t>
            </w:r>
            <w:r>
              <w:rPr>
                <w:rFonts w:ascii="SimSun" w:hAnsi="SimSun" w:eastAsia="SimSun" w:cs="SimSun"/>
                <w:sz w:val="12"/>
                <w:szCs w:val="12"/>
                <w:spacing w:val="6"/>
              </w:rPr>
              <w:t>企</w:t>
            </w:r>
            <w:r>
              <w:rPr>
                <w:rFonts w:ascii="SimSun" w:hAnsi="SimSun" w:eastAsia="SimSun" w:cs="SimSun"/>
                <w:sz w:val="12"/>
                <w:szCs w:val="12"/>
                <w:spacing w:val="5"/>
              </w:rPr>
              <w:t>业安全生产许可证实施办法》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0"/>
              </w:rPr>
              <w:t>号)第十三条第二款；《煤矿</w:t>
            </w:r>
            <w:r>
              <w:rPr>
                <w:rFonts w:ascii="SimSun" w:hAnsi="SimSun" w:eastAsia="SimSun" w:cs="SimSun"/>
                <w:sz w:val="12"/>
                <w:szCs w:val="12"/>
                <w:spacing w:val="9"/>
              </w:rPr>
              <w:t>建</w:t>
            </w:r>
            <w:r>
              <w:rPr>
                <w:rFonts w:ascii="SimSun" w:hAnsi="SimSun" w:eastAsia="SimSun" w:cs="SimSun"/>
                <w:sz w:val="12"/>
                <w:szCs w:val="12"/>
              </w:rPr>
              <w:t xml:space="preserve"> </w:t>
            </w:r>
            <w:r>
              <w:rPr>
                <w:rFonts w:ascii="SimSun" w:hAnsi="SimSun" w:eastAsia="SimSun" w:cs="SimSun"/>
                <w:sz w:val="12"/>
                <w:szCs w:val="12"/>
                <w:spacing w:val="10"/>
              </w:rPr>
              <w:t>设项目安全设施监察规定》(</w:t>
            </w:r>
            <w:r>
              <w:rPr>
                <w:rFonts w:ascii="SimSun" w:hAnsi="SimSun" w:eastAsia="SimSun" w:cs="SimSun"/>
                <w:sz w:val="12"/>
                <w:szCs w:val="12"/>
                <w:spacing w:val="9"/>
              </w:rPr>
              <w:t>原</w:t>
            </w:r>
            <w:r>
              <w:rPr>
                <w:rFonts w:ascii="SimSun" w:hAnsi="SimSun" w:eastAsia="SimSun" w:cs="SimSun"/>
                <w:sz w:val="12"/>
                <w:szCs w:val="12"/>
              </w:rPr>
              <w:t xml:space="preserve"> </w:t>
            </w:r>
            <w:r>
              <w:rPr>
                <w:rFonts w:ascii="SimSun" w:hAnsi="SimSun" w:eastAsia="SimSun" w:cs="SimSun"/>
                <w:sz w:val="12"/>
                <w:szCs w:val="12"/>
                <w:spacing w:val="17"/>
              </w:rPr>
              <w:t>国</w:t>
            </w:r>
            <w:r>
              <w:rPr>
                <w:rFonts w:ascii="SimSun" w:hAnsi="SimSun" w:eastAsia="SimSun" w:cs="SimSun"/>
                <w:sz w:val="12"/>
                <w:szCs w:val="12"/>
                <w:spacing w:val="9"/>
              </w:rPr>
              <w:t>家安全监管总局令第6号)第十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第十一条，第十二条；《建</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项</w:t>
            </w:r>
            <w:r>
              <w:rPr>
                <w:rFonts w:ascii="SimSun" w:hAnsi="SimSun" w:eastAsia="SimSun" w:cs="SimSun"/>
                <w:sz w:val="12"/>
                <w:szCs w:val="12"/>
                <w:spacing w:val="5"/>
              </w:rPr>
              <w:t>目安全设施“三同时”监督</w:t>
            </w:r>
            <w:r>
              <w:rPr>
                <w:rFonts w:ascii="SimSun" w:hAnsi="SimSun" w:eastAsia="SimSun" w:cs="SimSun"/>
                <w:sz w:val="12"/>
                <w:szCs w:val="12"/>
              </w:rPr>
              <w:t xml:space="preserve"> </w:t>
            </w:r>
            <w:r>
              <w:rPr>
                <w:rFonts w:ascii="SimSun" w:hAnsi="SimSun" w:eastAsia="SimSun" w:cs="SimSun"/>
                <w:sz w:val="12"/>
                <w:szCs w:val="12"/>
                <w:spacing w:val="10"/>
              </w:rPr>
              <w:t>管理办法》(原国家安全监管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16"/>
              </w:rPr>
              <w:t>局</w:t>
            </w:r>
            <w:r>
              <w:rPr>
                <w:rFonts w:ascii="SimSun" w:hAnsi="SimSun" w:eastAsia="SimSun" w:cs="SimSun"/>
                <w:sz w:val="12"/>
                <w:szCs w:val="12"/>
                <w:spacing w:val="9"/>
              </w:rPr>
              <w:t>令第36号)第八条第二款、第</w:t>
            </w:r>
            <w:r>
              <w:rPr>
                <w:rFonts w:ascii="SimSun" w:hAnsi="SimSun" w:eastAsia="SimSun" w:cs="SimSun"/>
                <w:sz w:val="12"/>
                <w:szCs w:val="12"/>
              </w:rPr>
              <w:t xml:space="preserve"> </w:t>
            </w:r>
            <w:r>
              <w:rPr>
                <w:rFonts w:ascii="SimSun" w:hAnsi="SimSun" w:eastAsia="SimSun" w:cs="SimSun"/>
                <w:sz w:val="12"/>
                <w:szCs w:val="12"/>
                <w:spacing w:val="4"/>
              </w:rPr>
              <w:t>二十二</w:t>
            </w:r>
            <w:r>
              <w:rPr>
                <w:rFonts w:ascii="SimSun" w:hAnsi="SimSun" w:eastAsia="SimSun" w:cs="SimSun"/>
                <w:sz w:val="12"/>
                <w:szCs w:val="12"/>
                <w:spacing w:val="2"/>
              </w:rPr>
              <w:t>条第二款。</w:t>
            </w:r>
          </w:p>
        </w:tc>
      </w:tr>
      <w:tr>
        <w:trPr>
          <w:trHeight w:val="1208" w:hRule="atLeast"/>
        </w:trPr>
        <w:tc>
          <w:tcPr>
            <w:tcW w:w="517" w:type="dxa"/>
            <w:vAlign w:val="top"/>
            <w:tcBorders>
              <w:bottom w:val="single" w:color="000000" w:sz="2" w:space="0"/>
              <w:top w:val="single" w:color="000000" w:sz="2" w:space="0"/>
            </w:tcBorders>
          </w:tcPr>
          <w:p>
            <w:pPr>
              <w:spacing w:line="264" w:lineRule="auto"/>
              <w:rPr>
                <w:rFonts w:ascii="Arial"/>
                <w:sz w:val="21"/>
              </w:rPr>
            </w:pPr>
            <w:r/>
          </w:p>
          <w:p>
            <w:pPr>
              <w:spacing w:line="265"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280" w:lineRule="auto"/>
              <w:rPr>
                <w:rFonts w:ascii="Arial"/>
                <w:sz w:val="21"/>
              </w:rPr>
            </w:pPr>
            <w:r/>
          </w:p>
          <w:p>
            <w:pPr>
              <w:ind w:left="19" w:right="79" w:firstLine="2"/>
              <w:spacing w:before="39" w:line="244"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w:t>
            </w:r>
            <w:r>
              <w:rPr>
                <w:rFonts w:ascii="SimSun" w:hAnsi="SimSun" w:eastAsia="SimSun" w:cs="SimSun"/>
                <w:sz w:val="12"/>
                <w:szCs w:val="12"/>
                <w:spacing w:val="2"/>
              </w:rPr>
              <w:t>评价、认证、</w:t>
            </w:r>
            <w:r>
              <w:rPr>
                <w:rFonts w:ascii="SimSun" w:hAnsi="SimSun" w:eastAsia="SimSun" w:cs="SimSun"/>
                <w:sz w:val="12"/>
                <w:szCs w:val="12"/>
              </w:rPr>
              <w:t xml:space="preserve"> </w:t>
            </w:r>
            <w:r>
              <w:rPr>
                <w:rFonts w:ascii="SimSun" w:hAnsi="SimSun" w:eastAsia="SimSun" w:cs="SimSun"/>
                <w:sz w:val="12"/>
                <w:szCs w:val="12"/>
                <w:spacing w:val="8"/>
              </w:rPr>
              <w:t>检</w:t>
            </w:r>
            <w:r>
              <w:rPr>
                <w:rFonts w:ascii="SimSun" w:hAnsi="SimSun" w:eastAsia="SimSun" w:cs="SimSun"/>
                <w:sz w:val="12"/>
                <w:szCs w:val="12"/>
                <w:spacing w:val="5"/>
              </w:rPr>
              <w:t>测、检验机构服</w:t>
            </w:r>
            <w:r>
              <w:rPr>
                <w:rFonts w:ascii="SimSun" w:hAnsi="SimSun" w:eastAsia="SimSun" w:cs="SimSun"/>
                <w:sz w:val="12"/>
                <w:szCs w:val="12"/>
              </w:rPr>
              <w:t xml:space="preserve"> </w:t>
            </w:r>
            <w:r>
              <w:rPr>
                <w:rFonts w:ascii="SimSun" w:hAnsi="SimSun" w:eastAsia="SimSun" w:cs="SimSun"/>
                <w:sz w:val="12"/>
                <w:szCs w:val="12"/>
                <w:spacing w:val="8"/>
              </w:rPr>
              <w:t>务</w:t>
            </w:r>
            <w:r>
              <w:rPr>
                <w:rFonts w:ascii="SimSun" w:hAnsi="SimSun" w:eastAsia="SimSun" w:cs="SimSun"/>
                <w:sz w:val="12"/>
                <w:szCs w:val="12"/>
                <w:spacing w:val="5"/>
              </w:rPr>
              <w:t>公开和报告公开</w:t>
            </w:r>
            <w:r>
              <w:rPr>
                <w:rFonts w:ascii="SimSun" w:hAnsi="SimSun" w:eastAsia="SimSun" w:cs="SimSun"/>
                <w:sz w:val="12"/>
                <w:szCs w:val="12"/>
              </w:rPr>
              <w:t xml:space="preserve"> </w:t>
            </w:r>
            <w:r>
              <w:rPr>
                <w:rFonts w:ascii="SimSun" w:hAnsi="SimSun" w:eastAsia="SimSun" w:cs="SimSun"/>
                <w:sz w:val="12"/>
                <w:szCs w:val="12"/>
                <w:spacing w:val="4"/>
              </w:rPr>
              <w:t>制</w:t>
            </w:r>
            <w:r>
              <w:rPr>
                <w:rFonts w:ascii="SimSun" w:hAnsi="SimSun" w:eastAsia="SimSun" w:cs="SimSun"/>
                <w:sz w:val="12"/>
                <w:szCs w:val="12"/>
                <w:spacing w:val="3"/>
              </w:rPr>
              <w:t>度</w:t>
            </w:r>
          </w:p>
        </w:tc>
        <w:tc>
          <w:tcPr>
            <w:tcW w:w="3311" w:type="dxa"/>
            <w:vAlign w:val="top"/>
            <w:tcBorders>
              <w:bottom w:val="single" w:color="000000" w:sz="2" w:space="0"/>
              <w:top w:val="single" w:color="000000" w:sz="2" w:space="0"/>
            </w:tcBorders>
          </w:tcPr>
          <w:p>
            <w:pPr>
              <w:spacing w:line="433" w:lineRule="auto"/>
              <w:rPr>
                <w:rFonts w:ascii="Arial"/>
                <w:sz w:val="21"/>
              </w:rPr>
            </w:pPr>
            <w:r/>
          </w:p>
          <w:p>
            <w:pPr>
              <w:ind w:left="24" w:right="134" w:hanging="3"/>
              <w:spacing w:before="39" w:line="249" w:lineRule="auto"/>
              <w:rPr>
                <w:rFonts w:ascii="SimSun" w:hAnsi="SimSun" w:eastAsia="SimSun" w:cs="SimSun"/>
                <w:sz w:val="12"/>
                <w:szCs w:val="12"/>
              </w:rPr>
            </w:pPr>
            <w:r>
              <w:rPr>
                <w:rFonts w:ascii="SimSun" w:hAnsi="SimSun" w:eastAsia="SimSun" w:cs="SimSun"/>
                <w:sz w:val="12"/>
                <w:szCs w:val="12"/>
                <w:spacing w:val="6"/>
              </w:rPr>
              <w:t>承担安全评价、认证、检测、检验职责的机构应当建立</w:t>
            </w:r>
            <w:r>
              <w:rPr>
                <w:rFonts w:ascii="SimSun" w:hAnsi="SimSun" w:eastAsia="SimSun" w:cs="SimSun"/>
                <w:sz w:val="12"/>
                <w:szCs w:val="12"/>
                <w:spacing w:val="1"/>
              </w:rPr>
              <w:t>并</w:t>
            </w:r>
            <w:r>
              <w:rPr>
                <w:rFonts w:ascii="SimSun" w:hAnsi="SimSun" w:eastAsia="SimSun" w:cs="SimSun"/>
                <w:sz w:val="12"/>
                <w:szCs w:val="12"/>
              </w:rPr>
              <w:t xml:space="preserve"> </w:t>
            </w:r>
            <w:r>
              <w:rPr>
                <w:rFonts w:ascii="SimSun" w:hAnsi="SimSun" w:eastAsia="SimSun" w:cs="SimSun"/>
                <w:sz w:val="12"/>
                <w:szCs w:val="12"/>
                <w:spacing w:val="4"/>
              </w:rPr>
              <w:t>实施服务公开和报告公开制度</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54" w:lineRule="auto"/>
              <w:rPr>
                <w:rFonts w:ascii="Arial"/>
                <w:sz w:val="21"/>
              </w:rPr>
            </w:pPr>
            <w:r/>
          </w:p>
          <w:p>
            <w:pPr>
              <w:ind w:left="25" w:right="122" w:hanging="1"/>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服务公开和报告公开制度的</w:t>
            </w:r>
            <w:r>
              <w:rPr>
                <w:rFonts w:ascii="SimSun" w:hAnsi="SimSun" w:eastAsia="SimSun" w:cs="SimSun"/>
                <w:sz w:val="12"/>
                <w:szCs w:val="12"/>
              </w:rPr>
              <w:t xml:space="preserve"> </w:t>
            </w:r>
            <w:r>
              <w:rPr>
                <w:rFonts w:ascii="SimSun" w:hAnsi="SimSun" w:eastAsia="SimSun" w:cs="SimSun"/>
                <w:sz w:val="12"/>
                <w:szCs w:val="12"/>
                <w:spacing w:val="10"/>
              </w:rPr>
              <w:t>建</w:t>
            </w:r>
            <w:r>
              <w:rPr>
                <w:rFonts w:ascii="SimSun" w:hAnsi="SimSun" w:eastAsia="SimSun" w:cs="SimSun"/>
                <w:sz w:val="12"/>
                <w:szCs w:val="12"/>
                <w:spacing w:val="7"/>
              </w:rPr>
              <w:t>立</w:t>
            </w:r>
            <w:r>
              <w:rPr>
                <w:rFonts w:ascii="SimSun" w:hAnsi="SimSun" w:eastAsia="SimSun" w:cs="SimSun"/>
                <w:sz w:val="12"/>
                <w:szCs w:val="12"/>
                <w:spacing w:val="5"/>
              </w:rPr>
              <w:t>和实施情况，现场抽查相关</w:t>
            </w:r>
            <w:r>
              <w:rPr>
                <w:rFonts w:ascii="SimSun" w:hAnsi="SimSun" w:eastAsia="SimSun" w:cs="SimSun"/>
                <w:sz w:val="12"/>
                <w:szCs w:val="12"/>
              </w:rPr>
              <w:t xml:space="preserve"> </w:t>
            </w:r>
            <w:r>
              <w:rPr>
                <w:rFonts w:ascii="SimSun" w:hAnsi="SimSun" w:eastAsia="SimSun" w:cs="SimSun"/>
                <w:sz w:val="12"/>
                <w:szCs w:val="12"/>
                <w:spacing w:val="2"/>
              </w:rPr>
              <w:t>资料</w:t>
            </w:r>
            <w:r>
              <w:rPr>
                <w:rFonts w:ascii="SimSun" w:hAnsi="SimSun" w:eastAsia="SimSun" w:cs="SimSun"/>
                <w:sz w:val="12"/>
                <w:szCs w:val="12"/>
                <w:spacing w:val="1"/>
              </w:rPr>
              <w:t>及档案。</w:t>
            </w:r>
          </w:p>
        </w:tc>
        <w:tc>
          <w:tcPr>
            <w:tcW w:w="1929" w:type="dxa"/>
            <w:vAlign w:val="top"/>
            <w:tcBorders>
              <w:bottom w:val="single" w:color="000000" w:sz="2" w:space="0"/>
              <w:top w:val="single" w:color="000000" w:sz="2" w:space="0"/>
            </w:tcBorders>
          </w:tcPr>
          <w:p>
            <w:pPr>
              <w:spacing w:line="433"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七十二条第二款。</w:t>
            </w:r>
          </w:p>
        </w:tc>
      </w:tr>
    </w:tbl>
    <w:p>
      <w:pPr>
        <w:rPr>
          <w:rFonts w:ascii="Arial"/>
          <w:sz w:val="21"/>
        </w:rPr>
      </w:pPr>
      <w:r/>
    </w:p>
    <w:p>
      <w:pPr>
        <w:sectPr>
          <w:footerReference w:type="default" r:id="rId1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3" style="position:absolute;margin-left:76.9914pt;margin-top:276.78pt;mso-position-vertical-relative:page;mso-position-horizontal-relative:page;width:439.25pt;height:0.2pt;z-index:-251656192;" o:allowincell="f" fillcolor="#000000" filled="true" stroked="false"/>
        </w:pict>
      </w:r>
      <w:bookmarkStart w:name="_bookmark16" w:id="14"/>
      <w:bookmarkEnd w:id="1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70"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310" w:lineRule="auto"/>
              <w:rPr>
                <w:rFonts w:ascii="Arial"/>
                <w:sz w:val="21"/>
              </w:rPr>
            </w:pPr>
            <w:r/>
          </w:p>
          <w:p>
            <w:pPr>
              <w:ind w:left="19" w:right="79" w:firstLine="2"/>
              <w:spacing w:before="39" w:line="243"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w:t>
            </w:r>
            <w:r>
              <w:rPr>
                <w:rFonts w:ascii="SimSun" w:hAnsi="SimSun" w:eastAsia="SimSun" w:cs="SimSun"/>
                <w:sz w:val="12"/>
                <w:szCs w:val="12"/>
                <w:spacing w:val="2"/>
              </w:rPr>
              <w:t>评价、认证、</w:t>
            </w:r>
            <w:r>
              <w:rPr>
                <w:rFonts w:ascii="SimSun" w:hAnsi="SimSun" w:eastAsia="SimSun" w:cs="SimSun"/>
                <w:sz w:val="12"/>
                <w:szCs w:val="12"/>
              </w:rPr>
              <w:t xml:space="preserve"> </w:t>
            </w:r>
            <w:r>
              <w:rPr>
                <w:rFonts w:ascii="SimSun" w:hAnsi="SimSun" w:eastAsia="SimSun" w:cs="SimSun"/>
                <w:sz w:val="12"/>
                <w:szCs w:val="12"/>
                <w:spacing w:val="8"/>
              </w:rPr>
              <w:t>检</w:t>
            </w:r>
            <w:r>
              <w:rPr>
                <w:rFonts w:ascii="SimSun" w:hAnsi="SimSun" w:eastAsia="SimSun" w:cs="SimSun"/>
                <w:sz w:val="12"/>
                <w:szCs w:val="12"/>
                <w:spacing w:val="5"/>
              </w:rPr>
              <w:t>测、检验机构不</w:t>
            </w:r>
            <w:r>
              <w:rPr>
                <w:rFonts w:ascii="SimSun" w:hAnsi="SimSun" w:eastAsia="SimSun" w:cs="SimSun"/>
                <w:sz w:val="12"/>
                <w:szCs w:val="12"/>
              </w:rPr>
              <w:t xml:space="preserve"> </w:t>
            </w:r>
            <w:r>
              <w:rPr>
                <w:rFonts w:ascii="SimSun" w:hAnsi="SimSun" w:eastAsia="SimSun" w:cs="SimSun"/>
                <w:sz w:val="12"/>
                <w:szCs w:val="12"/>
                <w:spacing w:val="8"/>
              </w:rPr>
              <w:t>得</w:t>
            </w:r>
            <w:r>
              <w:rPr>
                <w:rFonts w:ascii="SimSun" w:hAnsi="SimSun" w:eastAsia="SimSun" w:cs="SimSun"/>
                <w:sz w:val="12"/>
                <w:szCs w:val="12"/>
                <w:spacing w:val="5"/>
              </w:rPr>
              <w:t>租借资质、挂靠</w:t>
            </w:r>
            <w:r>
              <w:rPr>
                <w:rFonts w:ascii="SimSun" w:hAnsi="SimSun" w:eastAsia="SimSun" w:cs="SimSun"/>
                <w:sz w:val="12"/>
                <w:szCs w:val="12"/>
              </w:rPr>
              <w:t xml:space="preserve"> </w:t>
            </w:r>
            <w:r>
              <w:rPr>
                <w:rFonts w:ascii="SimSun" w:hAnsi="SimSun" w:eastAsia="SimSun" w:cs="SimSun"/>
                <w:sz w:val="12"/>
                <w:szCs w:val="12"/>
                <w:spacing w:val="4"/>
              </w:rPr>
              <w:t>、出具虚假报告</w:t>
            </w:r>
          </w:p>
        </w:tc>
        <w:tc>
          <w:tcPr>
            <w:tcW w:w="3311" w:type="dxa"/>
            <w:vAlign w:val="top"/>
            <w:tcBorders>
              <w:bottom w:val="single" w:color="000000" w:sz="2" w:space="0"/>
              <w:top w:val="single" w:color="000000" w:sz="2" w:space="0"/>
            </w:tcBorders>
          </w:tcPr>
          <w:p>
            <w:pPr>
              <w:spacing w:line="463" w:lineRule="auto"/>
              <w:rPr>
                <w:rFonts w:ascii="Arial"/>
                <w:sz w:val="21"/>
              </w:rPr>
            </w:pPr>
            <w:r/>
          </w:p>
          <w:p>
            <w:pPr>
              <w:ind w:left="21" w:right="134"/>
              <w:spacing w:before="39" w:line="250" w:lineRule="auto"/>
              <w:rPr>
                <w:rFonts w:ascii="SimSun" w:hAnsi="SimSun" w:eastAsia="SimSun" w:cs="SimSun"/>
                <w:sz w:val="12"/>
                <w:szCs w:val="12"/>
              </w:rPr>
            </w:pPr>
            <w:r>
              <w:rPr>
                <w:rFonts w:ascii="SimSun" w:hAnsi="SimSun" w:eastAsia="SimSun" w:cs="SimSun"/>
                <w:sz w:val="12"/>
                <w:szCs w:val="12"/>
                <w:spacing w:val="6"/>
              </w:rPr>
              <w:t>承担安全评价、认证、检测、检验职责的机构不得租借</w:t>
            </w:r>
            <w:r>
              <w:rPr>
                <w:rFonts w:ascii="SimSun" w:hAnsi="SimSun" w:eastAsia="SimSun" w:cs="SimSun"/>
                <w:sz w:val="12"/>
                <w:szCs w:val="12"/>
                <w:spacing w:val="1"/>
              </w:rPr>
              <w:t>资</w:t>
            </w:r>
            <w:r>
              <w:rPr>
                <w:rFonts w:ascii="SimSun" w:hAnsi="SimSun" w:eastAsia="SimSun" w:cs="SimSun"/>
                <w:sz w:val="12"/>
                <w:szCs w:val="12"/>
              </w:rPr>
              <w:t xml:space="preserve"> </w:t>
            </w:r>
            <w:r>
              <w:rPr>
                <w:rFonts w:ascii="SimSun" w:hAnsi="SimSun" w:eastAsia="SimSun" w:cs="SimSun"/>
                <w:sz w:val="12"/>
                <w:szCs w:val="12"/>
                <w:spacing w:val="4"/>
              </w:rPr>
              <w:t>质、挂靠、出具虚假报告</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8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安全评价、认证、检测、检</w:t>
            </w:r>
            <w:r>
              <w:rPr>
                <w:rFonts w:ascii="SimSun" w:hAnsi="SimSun" w:eastAsia="SimSun" w:cs="SimSun"/>
                <w:sz w:val="12"/>
                <w:szCs w:val="12"/>
              </w:rPr>
              <w:t xml:space="preserve"> </w:t>
            </w:r>
            <w:r>
              <w:rPr>
                <w:rFonts w:ascii="SimSun" w:hAnsi="SimSun" w:eastAsia="SimSun" w:cs="SimSun"/>
                <w:sz w:val="12"/>
                <w:szCs w:val="12"/>
                <w:spacing w:val="10"/>
              </w:rPr>
              <w:t>验</w:t>
            </w:r>
            <w:r>
              <w:rPr>
                <w:rFonts w:ascii="SimSun" w:hAnsi="SimSun" w:eastAsia="SimSun" w:cs="SimSun"/>
                <w:sz w:val="12"/>
                <w:szCs w:val="12"/>
                <w:spacing w:val="9"/>
              </w:rPr>
              <w:t>机</w:t>
            </w:r>
            <w:r>
              <w:rPr>
                <w:rFonts w:ascii="SimSun" w:hAnsi="SimSun" w:eastAsia="SimSun" w:cs="SimSun"/>
                <w:sz w:val="12"/>
                <w:szCs w:val="12"/>
                <w:spacing w:val="5"/>
              </w:rPr>
              <w:t>构相关资质证书和出具的报</w:t>
            </w:r>
            <w:r>
              <w:rPr>
                <w:rFonts w:ascii="SimSun" w:hAnsi="SimSun" w:eastAsia="SimSun" w:cs="SimSun"/>
                <w:sz w:val="12"/>
                <w:szCs w:val="12"/>
              </w:rPr>
              <w:t xml:space="preserve"> </w:t>
            </w:r>
            <w:r>
              <w:rPr>
                <w:rFonts w:ascii="SimSun" w:hAnsi="SimSun" w:eastAsia="SimSun" w:cs="SimSun"/>
                <w:sz w:val="12"/>
                <w:szCs w:val="12"/>
                <w:spacing w:val="6"/>
              </w:rPr>
              <w:t>告</w:t>
            </w:r>
            <w:r>
              <w:rPr>
                <w:rFonts w:ascii="SimSun" w:hAnsi="SimSun" w:eastAsia="SimSun" w:cs="SimSun"/>
                <w:sz w:val="12"/>
                <w:szCs w:val="12"/>
                <w:spacing w:val="4"/>
              </w:rPr>
              <w:t>；现场抽查相关资料及档案。</w:t>
            </w:r>
          </w:p>
        </w:tc>
        <w:tc>
          <w:tcPr>
            <w:tcW w:w="1929" w:type="dxa"/>
            <w:vAlign w:val="top"/>
            <w:tcBorders>
              <w:bottom w:val="single" w:color="000000" w:sz="2" w:space="0"/>
              <w:top w:val="single" w:color="000000" w:sz="2" w:space="0"/>
            </w:tcBorders>
          </w:tcPr>
          <w:p>
            <w:pPr>
              <w:spacing w:line="463"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七十二条第二款。</w:t>
            </w:r>
          </w:p>
        </w:tc>
      </w:tr>
      <w:tr>
        <w:trPr>
          <w:trHeight w:val="1693"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ind w:left="19" w:right="79" w:firstLine="2"/>
              <w:spacing w:before="39" w:line="244" w:lineRule="auto"/>
              <w:rPr>
                <w:rFonts w:ascii="SimSun" w:hAnsi="SimSun" w:eastAsia="SimSun" w:cs="SimSun"/>
                <w:sz w:val="12"/>
                <w:szCs w:val="12"/>
              </w:rPr>
            </w:pPr>
            <w:r>
              <w:rPr>
                <w:rFonts w:ascii="SimSun" w:hAnsi="SimSun" w:eastAsia="SimSun" w:cs="SimSun"/>
                <w:sz w:val="12"/>
                <w:szCs w:val="12"/>
                <w:spacing w:val="16"/>
              </w:rPr>
              <w:t>安</w:t>
            </w:r>
            <w:r>
              <w:rPr>
                <w:rFonts w:ascii="SimSun" w:hAnsi="SimSun" w:eastAsia="SimSun" w:cs="SimSun"/>
                <w:sz w:val="12"/>
                <w:szCs w:val="12"/>
                <w:spacing w:val="12"/>
              </w:rPr>
              <w:t>全培训机构(从</w:t>
            </w:r>
            <w:r>
              <w:rPr>
                <w:rFonts w:ascii="SimSun" w:hAnsi="SimSun" w:eastAsia="SimSun" w:cs="SimSun"/>
                <w:sz w:val="12"/>
                <w:szCs w:val="12"/>
              </w:rPr>
              <w:t xml:space="preserve"> </w:t>
            </w:r>
            <w:r>
              <w:rPr>
                <w:rFonts w:ascii="SimSun" w:hAnsi="SimSun" w:eastAsia="SimSun" w:cs="SimSun"/>
                <w:sz w:val="12"/>
                <w:szCs w:val="12"/>
                <w:spacing w:val="8"/>
              </w:rPr>
              <w:t>事</w:t>
            </w:r>
            <w:r>
              <w:rPr>
                <w:rFonts w:ascii="SimSun" w:hAnsi="SimSun" w:eastAsia="SimSun" w:cs="SimSun"/>
                <w:sz w:val="12"/>
                <w:szCs w:val="12"/>
                <w:spacing w:val="5"/>
              </w:rPr>
              <w:t>煤矿“三项岗位</w:t>
            </w:r>
            <w:r>
              <w:rPr>
                <w:rFonts w:ascii="SimSun" w:hAnsi="SimSun" w:eastAsia="SimSun" w:cs="SimSun"/>
                <w:sz w:val="12"/>
                <w:szCs w:val="12"/>
              </w:rPr>
              <w:t xml:space="preserve"> </w:t>
            </w:r>
            <w:r>
              <w:rPr>
                <w:rFonts w:ascii="SimSun" w:hAnsi="SimSun" w:eastAsia="SimSun" w:cs="SimSun"/>
                <w:sz w:val="12"/>
                <w:szCs w:val="12"/>
                <w:spacing w:val="8"/>
              </w:rPr>
              <w:t>人</w:t>
            </w:r>
            <w:r>
              <w:rPr>
                <w:rFonts w:ascii="SimSun" w:hAnsi="SimSun" w:eastAsia="SimSun" w:cs="SimSun"/>
                <w:sz w:val="12"/>
                <w:szCs w:val="12"/>
                <w:spacing w:val="5"/>
              </w:rPr>
              <w:t>员”及其他从业</w:t>
            </w:r>
            <w:r>
              <w:rPr>
                <w:rFonts w:ascii="SimSun" w:hAnsi="SimSun" w:eastAsia="SimSun" w:cs="SimSun"/>
                <w:sz w:val="12"/>
                <w:szCs w:val="12"/>
              </w:rPr>
              <w:t xml:space="preserve"> </w:t>
            </w:r>
            <w:r>
              <w:rPr>
                <w:rFonts w:ascii="SimSun" w:hAnsi="SimSun" w:eastAsia="SimSun" w:cs="SimSun"/>
                <w:sz w:val="12"/>
                <w:szCs w:val="12"/>
                <w:spacing w:val="4"/>
              </w:rPr>
              <w:t>人</w:t>
            </w:r>
            <w:r>
              <w:rPr>
                <w:rFonts w:ascii="SimSun" w:hAnsi="SimSun" w:eastAsia="SimSun" w:cs="SimSun"/>
                <w:sz w:val="12"/>
                <w:szCs w:val="12"/>
                <w:spacing w:val="3"/>
              </w:rPr>
              <w:t>员</w:t>
            </w:r>
            <w:r>
              <w:rPr>
                <w:rFonts w:ascii="SimSun" w:hAnsi="SimSun" w:eastAsia="SimSun" w:cs="SimSun"/>
                <w:sz w:val="12"/>
                <w:szCs w:val="12"/>
                <w:spacing w:val="2"/>
              </w:rPr>
              <w:t>培训)</w:t>
            </w:r>
          </w:p>
        </w:tc>
        <w:tc>
          <w:tcPr>
            <w:tcW w:w="3311" w:type="dxa"/>
            <w:vAlign w:val="top"/>
            <w:tcBorders>
              <w:bottom w:val="single" w:color="000000" w:sz="2" w:space="0"/>
              <w:top w:val="single" w:color="000000" w:sz="2" w:space="0"/>
            </w:tcBorders>
          </w:tcPr>
          <w:p>
            <w:pPr>
              <w:spacing w:line="370" w:lineRule="auto"/>
              <w:rPr>
                <w:rFonts w:ascii="Arial"/>
                <w:sz w:val="21"/>
              </w:rPr>
            </w:pPr>
            <w:r/>
          </w:p>
          <w:p>
            <w:pPr>
              <w:ind w:left="20" w:right="134" w:firstLine="2"/>
              <w:spacing w:before="39" w:line="241" w:lineRule="auto"/>
              <w:rPr>
                <w:rFonts w:ascii="SimSun" w:hAnsi="SimSun" w:eastAsia="SimSun" w:cs="SimSun"/>
                <w:sz w:val="12"/>
                <w:szCs w:val="12"/>
              </w:rPr>
            </w:pPr>
            <w:r>
              <w:rPr>
                <w:rFonts w:ascii="SimSun" w:hAnsi="SimSun" w:eastAsia="SimSun" w:cs="SimSun"/>
                <w:sz w:val="12"/>
                <w:szCs w:val="12"/>
                <w:spacing w:val="10"/>
              </w:rPr>
              <w:t>从事安</w:t>
            </w:r>
            <w:r>
              <w:rPr>
                <w:rFonts w:ascii="SimSun" w:hAnsi="SimSun" w:eastAsia="SimSun" w:cs="SimSun"/>
                <w:sz w:val="12"/>
                <w:szCs w:val="12"/>
                <w:spacing w:val="8"/>
              </w:rPr>
              <w:t>全</w:t>
            </w:r>
            <w:r>
              <w:rPr>
                <w:rFonts w:ascii="SimSun" w:hAnsi="SimSun" w:eastAsia="SimSun" w:cs="SimSun"/>
                <w:sz w:val="12"/>
                <w:szCs w:val="12"/>
                <w:spacing w:val="5"/>
              </w:rPr>
              <w:t>培训工作所需要的条件，配备专职或者兼职安全</w:t>
            </w:r>
            <w:r>
              <w:rPr>
                <w:rFonts w:ascii="SimSun" w:hAnsi="SimSun" w:eastAsia="SimSun" w:cs="SimSun"/>
                <w:sz w:val="12"/>
                <w:szCs w:val="12"/>
              </w:rPr>
              <w:t xml:space="preserve"> </w:t>
            </w:r>
            <w:r>
              <w:rPr>
                <w:rFonts w:ascii="SimSun" w:hAnsi="SimSun" w:eastAsia="SimSun" w:cs="SimSun"/>
                <w:sz w:val="12"/>
                <w:szCs w:val="12"/>
                <w:spacing w:val="6"/>
              </w:rPr>
              <w:t>培训管理人员，教师配备情况；安全培训管理制度；安</w:t>
            </w:r>
            <w:r>
              <w:rPr>
                <w:rFonts w:ascii="SimSun" w:hAnsi="SimSun" w:eastAsia="SimSun" w:cs="SimSun"/>
                <w:sz w:val="12"/>
                <w:szCs w:val="12"/>
                <w:spacing w:val="2"/>
              </w:rPr>
              <w:t>全</w:t>
            </w:r>
            <w:r>
              <w:rPr>
                <w:rFonts w:ascii="SimSun" w:hAnsi="SimSun" w:eastAsia="SimSun" w:cs="SimSun"/>
                <w:sz w:val="12"/>
                <w:szCs w:val="12"/>
              </w:rPr>
              <w:t xml:space="preserve"> </w:t>
            </w:r>
            <w:r>
              <w:rPr>
                <w:rFonts w:ascii="SimSun" w:hAnsi="SimSun" w:eastAsia="SimSun" w:cs="SimSun"/>
                <w:sz w:val="12"/>
                <w:szCs w:val="12"/>
                <w:spacing w:val="14"/>
              </w:rPr>
              <w:t>培</w:t>
            </w:r>
            <w:r>
              <w:rPr>
                <w:rFonts w:ascii="SimSun" w:hAnsi="SimSun" w:eastAsia="SimSun" w:cs="SimSun"/>
                <w:sz w:val="12"/>
                <w:szCs w:val="12"/>
                <w:spacing w:val="8"/>
              </w:rPr>
              <w:t>训建立的“一期一档”；每个学员的培训档案(包括学</w:t>
            </w:r>
            <w:r>
              <w:rPr>
                <w:rFonts w:ascii="SimSun" w:hAnsi="SimSun" w:eastAsia="SimSun" w:cs="SimSun"/>
                <w:sz w:val="12"/>
                <w:szCs w:val="12"/>
              </w:rPr>
              <w:t xml:space="preserve"> </w:t>
            </w:r>
            <w:r>
              <w:rPr>
                <w:rFonts w:ascii="SimSun" w:hAnsi="SimSun" w:eastAsia="SimSun" w:cs="SimSun"/>
                <w:sz w:val="12"/>
                <w:szCs w:val="12"/>
                <w:spacing w:val="6"/>
              </w:rPr>
              <w:t>员登记表、身份证复印件、学历证书复印件、考勤、考</w:t>
            </w:r>
            <w:r>
              <w:rPr>
                <w:rFonts w:ascii="SimSun" w:hAnsi="SimSun" w:eastAsia="SimSun" w:cs="SimSun"/>
                <w:sz w:val="12"/>
                <w:szCs w:val="12"/>
                <w:spacing w:val="2"/>
              </w:rPr>
              <w:t>核</w:t>
            </w:r>
            <w:r>
              <w:rPr>
                <w:rFonts w:ascii="SimSun" w:hAnsi="SimSun" w:eastAsia="SimSun" w:cs="SimSun"/>
                <w:sz w:val="12"/>
                <w:szCs w:val="12"/>
              </w:rPr>
              <w:t xml:space="preserve"> </w:t>
            </w:r>
            <w:r>
              <w:rPr>
                <w:rFonts w:ascii="SimSun" w:hAnsi="SimSun" w:eastAsia="SimSun" w:cs="SimSun"/>
                <w:sz w:val="12"/>
                <w:szCs w:val="12"/>
                <w:spacing w:val="14"/>
              </w:rPr>
              <w:t>情</w:t>
            </w:r>
            <w:r>
              <w:rPr>
                <w:rFonts w:ascii="SimSun" w:hAnsi="SimSun" w:eastAsia="SimSun" w:cs="SimSun"/>
                <w:sz w:val="12"/>
                <w:szCs w:val="12"/>
                <w:spacing w:val="8"/>
              </w:rPr>
              <w:t>况)。安全培训机构应当将安全培训相关情况，如实记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3"/>
              </w:rPr>
              <w:t>并</w:t>
            </w:r>
            <w:r>
              <w:rPr>
                <w:rFonts w:ascii="SimSun" w:hAnsi="SimSun" w:eastAsia="SimSun" w:cs="SimSun"/>
                <w:sz w:val="12"/>
                <w:szCs w:val="12"/>
                <w:spacing w:val="2"/>
              </w:rPr>
              <w:t>建档备查。</w:t>
            </w:r>
          </w:p>
        </w:tc>
        <w:tc>
          <w:tcPr>
            <w:tcW w:w="1916" w:type="dxa"/>
            <w:vAlign w:val="top"/>
            <w:tcBorders>
              <w:bottom w:val="single" w:color="000000" w:sz="2" w:space="0"/>
              <w:top w:val="single" w:color="000000" w:sz="2" w:space="0"/>
            </w:tcBorders>
          </w:tcPr>
          <w:p>
            <w:pPr>
              <w:ind w:left="25" w:right="118" w:firstLine="1"/>
              <w:spacing w:before="105" w:line="239" w:lineRule="auto"/>
              <w:tabs>
                <w:tab w:val="left" w:leader="empty" w:pos="91"/>
              </w:tabs>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事</w:t>
            </w:r>
            <w:r>
              <w:rPr>
                <w:rFonts w:ascii="SimSun" w:hAnsi="SimSun" w:eastAsia="SimSun" w:cs="SimSun"/>
                <w:sz w:val="12"/>
                <w:szCs w:val="12"/>
                <w:spacing w:val="5"/>
              </w:rPr>
              <w:t>安全培训工作所需要的条件</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w:t>
            </w:r>
            <w:r>
              <w:rPr>
                <w:rFonts w:ascii="SimSun" w:hAnsi="SimSun" w:eastAsia="SimSun" w:cs="SimSun"/>
                <w:sz w:val="12"/>
                <w:szCs w:val="12"/>
                <w:spacing w:val="7"/>
              </w:rPr>
              <w:t>《</w:t>
            </w:r>
            <w:r>
              <w:rPr>
                <w:rFonts w:ascii="SimSun" w:hAnsi="SimSun" w:eastAsia="SimSun" w:cs="SimSun"/>
                <w:sz w:val="12"/>
                <w:szCs w:val="12"/>
                <w:spacing w:val="4"/>
              </w:rPr>
              <w:t>安全培训机构基本条件》</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0"/>
              </w:rPr>
              <w:t>(</w:t>
            </w:r>
            <w:r>
              <w:rPr>
                <w:rFonts w:ascii="SimSun" w:hAnsi="SimSun" w:eastAsia="SimSun" w:cs="SimSun"/>
                <w:sz w:val="12"/>
                <w:szCs w:val="12"/>
              </w:rPr>
              <w:t>AQ</w:t>
            </w:r>
            <w:r>
              <w:rPr>
                <w:rFonts w:ascii="SimSun" w:hAnsi="SimSun" w:eastAsia="SimSun" w:cs="SimSun"/>
                <w:sz w:val="12"/>
                <w:szCs w:val="12"/>
                <w:spacing w:val="9"/>
              </w:rPr>
              <w:t>/</w:t>
            </w:r>
            <w:r>
              <w:rPr>
                <w:rFonts w:ascii="SimSun" w:hAnsi="SimSun" w:eastAsia="SimSun" w:cs="SimSun"/>
                <w:sz w:val="12"/>
                <w:szCs w:val="12"/>
              </w:rPr>
              <w:t>T</w:t>
            </w:r>
            <w:r>
              <w:rPr>
                <w:rFonts w:ascii="SimSun" w:hAnsi="SimSun" w:eastAsia="SimSun" w:cs="SimSun"/>
                <w:sz w:val="12"/>
                <w:szCs w:val="12"/>
                <w:spacing w:val="9"/>
              </w:rPr>
              <w:t>8011)；培训机构成立的</w:t>
            </w:r>
            <w:r>
              <w:rPr>
                <w:rFonts w:ascii="SimSun" w:hAnsi="SimSun" w:eastAsia="SimSun" w:cs="SimSun"/>
                <w:sz w:val="12"/>
                <w:szCs w:val="12"/>
              </w:rPr>
              <w:t xml:space="preserve"> </w:t>
            </w:r>
            <w:r>
              <w:rPr>
                <w:rFonts w:ascii="SimSun" w:hAnsi="SimSun" w:eastAsia="SimSun" w:cs="SimSun"/>
                <w:sz w:val="12"/>
                <w:szCs w:val="12"/>
                <w:spacing w:val="10"/>
              </w:rPr>
              <w:t>文</w:t>
            </w:r>
            <w:r>
              <w:rPr>
                <w:rFonts w:ascii="SimSun" w:hAnsi="SimSun" w:eastAsia="SimSun" w:cs="SimSun"/>
                <w:sz w:val="12"/>
                <w:szCs w:val="12"/>
                <w:spacing w:val="8"/>
              </w:rPr>
              <w:t>件</w:t>
            </w:r>
            <w:r>
              <w:rPr>
                <w:rFonts w:ascii="SimSun" w:hAnsi="SimSun" w:eastAsia="SimSun" w:cs="SimSun"/>
                <w:sz w:val="12"/>
                <w:szCs w:val="12"/>
                <w:spacing w:val="5"/>
              </w:rPr>
              <w:t>及相关证照，培训管理制度</w:t>
            </w:r>
            <w:r>
              <w:rPr>
                <w:rFonts w:ascii="SimSun" w:hAnsi="SimSun" w:eastAsia="SimSun" w:cs="SimSun"/>
                <w:sz w:val="12"/>
                <w:szCs w:val="12"/>
              </w:rPr>
              <w:t xml:space="preserve"> </w:t>
            </w:r>
            <w:r>
              <w:rPr>
                <w:rFonts w:ascii="SimSun" w:hAnsi="SimSun" w:eastAsia="SimSun" w:cs="SimSun"/>
                <w:sz w:val="12"/>
                <w:szCs w:val="12"/>
                <w:spacing w:val="5"/>
              </w:rPr>
              <w:t>、教师配备情况，执行培训大纲</w:t>
            </w:r>
            <w:r>
              <w:rPr>
                <w:rFonts w:ascii="SimSun" w:hAnsi="SimSun" w:eastAsia="SimSun" w:cs="SimSun"/>
                <w:sz w:val="12"/>
                <w:szCs w:val="12"/>
              </w:rPr>
              <w:t xml:space="preserve"> </w:t>
            </w:r>
            <w:r>
              <w:rPr>
                <w:rFonts w:ascii="SimSun" w:hAnsi="SimSun" w:eastAsia="SimSun" w:cs="SimSun"/>
                <w:sz w:val="12"/>
                <w:szCs w:val="12"/>
                <w:spacing w:val="16"/>
              </w:rPr>
              <w:t>、</w:t>
            </w:r>
            <w:r>
              <w:rPr>
                <w:rFonts w:ascii="SimSun" w:hAnsi="SimSun" w:eastAsia="SimSun" w:cs="SimSun"/>
                <w:sz w:val="12"/>
                <w:szCs w:val="12"/>
                <w:spacing w:val="10"/>
              </w:rPr>
              <w:t>建</w:t>
            </w:r>
            <w:r>
              <w:rPr>
                <w:rFonts w:ascii="SimSun" w:hAnsi="SimSun" w:eastAsia="SimSun" w:cs="SimSun"/>
                <w:sz w:val="12"/>
                <w:szCs w:val="12"/>
                <w:spacing w:val="8"/>
              </w:rPr>
              <w:t>立培训档案(培训建立的“</w:t>
            </w:r>
            <w:r>
              <w:rPr>
                <w:rFonts w:ascii="SimSun" w:hAnsi="SimSun" w:eastAsia="SimSun" w:cs="SimSun"/>
                <w:sz w:val="12"/>
                <w:szCs w:val="12"/>
              </w:rPr>
              <w:t xml:space="preserve"> </w:t>
            </w:r>
            <w:r>
              <w:rPr>
                <w:rFonts w:ascii="SimSun" w:hAnsi="SimSun" w:eastAsia="SimSun" w:cs="SimSun"/>
                <w:sz w:val="12"/>
                <w:szCs w:val="12"/>
                <w:spacing w:val="5"/>
              </w:rPr>
              <w:t>一期一档”以及学员培训档案</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和</w:t>
            </w:r>
            <w:r>
              <w:rPr>
                <w:rFonts w:ascii="SimSun" w:hAnsi="SimSun" w:eastAsia="SimSun" w:cs="SimSun"/>
                <w:sz w:val="12"/>
                <w:szCs w:val="12"/>
                <w:spacing w:val="7"/>
              </w:rPr>
              <w:t>培</w:t>
            </w:r>
            <w:r>
              <w:rPr>
                <w:rFonts w:ascii="SimSun" w:hAnsi="SimSun" w:eastAsia="SimSun" w:cs="SimSun"/>
                <w:sz w:val="12"/>
                <w:szCs w:val="12"/>
                <w:spacing w:val="5"/>
              </w:rPr>
              <w:t>训保障情况；培训收费情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4"/>
              </w:rPr>
              <w:t>；法律法规规定的其他内容。</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70" w:lineRule="auto"/>
              <w:rPr>
                <w:rFonts w:ascii="Arial"/>
                <w:sz w:val="21"/>
              </w:rPr>
            </w:pPr>
            <w:r/>
          </w:p>
          <w:p>
            <w:pPr>
              <w:ind w:left="26" w:right="66" w:firstLine="3"/>
              <w:spacing w:before="39" w:line="241"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安全生产培训管理办法》(原国</w:t>
            </w:r>
            <w:r>
              <w:rPr>
                <w:rFonts w:ascii="SimSun" w:hAnsi="SimSun" w:eastAsia="SimSun" w:cs="SimSun"/>
                <w:sz w:val="12"/>
                <w:szCs w:val="12"/>
              </w:rPr>
              <w:t xml:space="preserve"> </w:t>
            </w:r>
            <w:r>
              <w:rPr>
                <w:rFonts w:ascii="SimSun" w:hAnsi="SimSun" w:eastAsia="SimSun" w:cs="SimSun"/>
                <w:sz w:val="12"/>
                <w:szCs w:val="12"/>
                <w:spacing w:val="10"/>
              </w:rPr>
              <w:t>家</w:t>
            </w:r>
            <w:r>
              <w:rPr>
                <w:rFonts w:ascii="SimSun" w:hAnsi="SimSun" w:eastAsia="SimSun" w:cs="SimSun"/>
                <w:sz w:val="12"/>
                <w:szCs w:val="12"/>
                <w:spacing w:val="6"/>
              </w:rPr>
              <w:t>安</w:t>
            </w:r>
            <w:r>
              <w:rPr>
                <w:rFonts w:ascii="SimSun" w:hAnsi="SimSun" w:eastAsia="SimSun" w:cs="SimSun"/>
                <w:sz w:val="12"/>
                <w:szCs w:val="12"/>
                <w:spacing w:val="5"/>
              </w:rPr>
              <w:t>全监管总局令第44号)第二</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4"/>
              </w:rPr>
              <w:t>第</w:t>
            </w:r>
            <w:r>
              <w:rPr>
                <w:rFonts w:ascii="SimSun" w:hAnsi="SimSun" w:eastAsia="SimSun" w:cs="SimSun"/>
                <w:sz w:val="12"/>
                <w:szCs w:val="12"/>
                <w:spacing w:val="3"/>
              </w:rPr>
              <w:t>四条第六款，第十五条，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十九条；《煤矿安全培训规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4"/>
              </w:rPr>
              <w:t>号)第七条第一款、第二款</w:t>
            </w:r>
            <w:r>
              <w:rPr>
                <w:rFonts w:ascii="SimSun" w:hAnsi="SimSun" w:eastAsia="SimSun" w:cs="SimSun"/>
                <w:sz w:val="12"/>
                <w:szCs w:val="12"/>
                <w:spacing w:val="2"/>
              </w:rPr>
              <w:t>。</w:t>
            </w:r>
          </w:p>
        </w:tc>
      </w:tr>
      <w:tr>
        <w:trPr>
          <w:trHeight w:val="503" w:hRule="atLeast"/>
        </w:trPr>
        <w:tc>
          <w:tcPr>
            <w:tcW w:w="517" w:type="dxa"/>
            <w:vAlign w:val="top"/>
            <w:tcBorders>
              <w:bottom w:val="single" w:color="000000" w:sz="2" w:space="0"/>
              <w:top w:val="single" w:color="000000" w:sz="2" w:space="0"/>
            </w:tcBorders>
          </w:tcPr>
          <w:p>
            <w:pPr>
              <w:ind w:left="229"/>
              <w:spacing w:before="221"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19"/>
              <w:spacing w:before="19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9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99"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99"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289"/>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2</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地质保障检查实施清</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单</w:t>
      </w:r>
    </w:p>
    <w:p>
      <w:pPr>
        <w:ind w:left="3461"/>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5"/>
        </w:rPr>
        <w:t>2</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地质保障检查实施清单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56" w:hRule="atLeast"/>
        </w:trPr>
        <w:tc>
          <w:tcPr>
            <w:tcW w:w="517" w:type="dxa"/>
            <w:vAlign w:val="top"/>
            <w:tcBorders>
              <w:bottom w:val="single" w:color="000000" w:sz="2" w:space="0"/>
              <w:top w:val="single" w:color="000000" w:sz="2" w:space="0"/>
            </w:tcBorders>
          </w:tcPr>
          <w:p>
            <w:pPr>
              <w:ind w:left="235"/>
              <w:spacing w:before="246"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411" w:lineRule="auto"/>
              <w:rPr>
                <w:rFonts w:ascii="Arial"/>
                <w:sz w:val="21"/>
              </w:rPr>
            </w:pPr>
            <w:r/>
          </w:p>
          <w:p>
            <w:pPr>
              <w:ind w:left="20" w:right="80" w:hanging="1"/>
              <w:spacing w:before="39"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测机构及人员配</w:t>
            </w:r>
            <w:r>
              <w:rPr>
                <w:rFonts w:ascii="SimSun" w:hAnsi="SimSun" w:eastAsia="SimSun" w:cs="SimSun"/>
                <w:sz w:val="12"/>
                <w:szCs w:val="12"/>
              </w:rPr>
              <w:t xml:space="preserve"> </w:t>
            </w:r>
            <w:r>
              <w:rPr>
                <w:rFonts w:ascii="SimSun" w:hAnsi="SimSun" w:eastAsia="SimSun" w:cs="SimSun"/>
                <w:sz w:val="12"/>
                <w:szCs w:val="12"/>
              </w:rPr>
              <w:t>备</w:t>
            </w:r>
          </w:p>
        </w:tc>
        <w:tc>
          <w:tcPr>
            <w:tcW w:w="3310" w:type="dxa"/>
            <w:vAlign w:val="top"/>
            <w:tcBorders>
              <w:bottom w:val="single" w:color="000000" w:sz="2" w:space="0"/>
              <w:top w:val="single" w:color="000000" w:sz="2" w:space="0"/>
            </w:tcBorders>
          </w:tcPr>
          <w:p>
            <w:pPr>
              <w:ind w:left="19" w:right="134"/>
              <w:spacing w:before="147" w:line="250" w:lineRule="auto"/>
              <w:rPr>
                <w:rFonts w:ascii="SimSun" w:hAnsi="SimSun" w:eastAsia="SimSun" w:cs="SimSun"/>
                <w:sz w:val="12"/>
                <w:szCs w:val="12"/>
              </w:rPr>
            </w:pPr>
            <w:r>
              <w:rPr>
                <w:rFonts w:ascii="SimSun" w:hAnsi="SimSun" w:eastAsia="SimSun" w:cs="SimSun"/>
                <w:sz w:val="12"/>
                <w:szCs w:val="12"/>
                <w:spacing w:val="6"/>
              </w:rPr>
              <w:t>煤矿企业及所属矿井应设立地测部门，配备所需的地质</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6"/>
              </w:rPr>
              <w:t>相</w:t>
            </w:r>
            <w:r>
              <w:rPr>
                <w:rFonts w:ascii="SimSun" w:hAnsi="SimSun" w:eastAsia="SimSun" w:cs="SimSun"/>
                <w:sz w:val="12"/>
                <w:szCs w:val="12"/>
                <w:spacing w:val="4"/>
              </w:rPr>
              <w:t>关专业技术人员和仪器设备。</w:t>
            </w:r>
          </w:p>
        </w:tc>
        <w:tc>
          <w:tcPr>
            <w:tcW w:w="1916" w:type="dxa"/>
            <w:vAlign w:val="top"/>
            <w:vMerge w:val="restart"/>
            <w:tcBorders>
              <w:bottom w:val="none" w:color="000000" w:sz="2" w:space="0"/>
              <w:top w:val="single" w:color="000000" w:sz="2" w:space="0"/>
            </w:tcBorders>
          </w:tcPr>
          <w:p>
            <w:pPr>
              <w:spacing w:line="334"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测</w:t>
            </w:r>
            <w:r>
              <w:rPr>
                <w:rFonts w:ascii="SimSun" w:hAnsi="SimSun" w:eastAsia="SimSun" w:cs="SimSun"/>
                <w:sz w:val="12"/>
                <w:szCs w:val="12"/>
                <w:spacing w:val="5"/>
              </w:rPr>
              <w:t>机构设置文件，地质工作规</w:t>
            </w:r>
            <w:r>
              <w:rPr>
                <w:rFonts w:ascii="SimSun" w:hAnsi="SimSun" w:eastAsia="SimSun" w:cs="SimSun"/>
                <w:sz w:val="12"/>
                <w:szCs w:val="12"/>
              </w:rPr>
              <w:t xml:space="preserve"> </w:t>
            </w:r>
            <w:r>
              <w:rPr>
                <w:rFonts w:ascii="SimSun" w:hAnsi="SimSun" w:eastAsia="SimSun" w:cs="SimSun"/>
                <w:sz w:val="12"/>
                <w:szCs w:val="12"/>
                <w:spacing w:val="10"/>
              </w:rPr>
              <w:t>章</w:t>
            </w:r>
            <w:r>
              <w:rPr>
                <w:rFonts w:ascii="SimSun" w:hAnsi="SimSun" w:eastAsia="SimSun" w:cs="SimSun"/>
                <w:sz w:val="12"/>
                <w:szCs w:val="12"/>
                <w:spacing w:val="9"/>
              </w:rPr>
              <w:t>制</w:t>
            </w:r>
            <w:r>
              <w:rPr>
                <w:rFonts w:ascii="SimSun" w:hAnsi="SimSun" w:eastAsia="SimSun" w:cs="SimSun"/>
                <w:sz w:val="12"/>
                <w:szCs w:val="12"/>
                <w:spacing w:val="5"/>
              </w:rPr>
              <w:t>度，技术人员专业证书，仪</w:t>
            </w:r>
            <w:r>
              <w:rPr>
                <w:rFonts w:ascii="SimSun" w:hAnsi="SimSun" w:eastAsia="SimSun" w:cs="SimSun"/>
                <w:sz w:val="12"/>
                <w:szCs w:val="12"/>
              </w:rPr>
              <w:t xml:space="preserve"> </w:t>
            </w:r>
            <w:r>
              <w:rPr>
                <w:rFonts w:ascii="SimSun" w:hAnsi="SimSun" w:eastAsia="SimSun" w:cs="SimSun"/>
                <w:sz w:val="12"/>
                <w:szCs w:val="12"/>
                <w:spacing w:val="6"/>
              </w:rPr>
              <w:t>器设</w:t>
            </w:r>
            <w:r>
              <w:rPr>
                <w:rFonts w:ascii="SimSun" w:hAnsi="SimSun" w:eastAsia="SimSun" w:cs="SimSun"/>
                <w:sz w:val="12"/>
                <w:szCs w:val="12"/>
                <w:spacing w:val="4"/>
              </w:rPr>
              <w:t>备</w:t>
            </w:r>
            <w:r>
              <w:rPr>
                <w:rFonts w:ascii="SimSun" w:hAnsi="SimSun" w:eastAsia="SimSun" w:cs="SimSun"/>
                <w:sz w:val="12"/>
                <w:szCs w:val="12"/>
                <w:spacing w:val="3"/>
              </w:rPr>
              <w:t>台账。现场抽查。</w:t>
            </w:r>
          </w:p>
        </w:tc>
        <w:tc>
          <w:tcPr>
            <w:tcW w:w="1929" w:type="dxa"/>
            <w:vAlign w:val="top"/>
            <w:tcBorders>
              <w:bottom w:val="single" w:color="000000" w:sz="2" w:space="0"/>
              <w:top w:val="single" w:color="000000" w:sz="2" w:space="0"/>
            </w:tcBorders>
          </w:tcPr>
          <w:p>
            <w:pPr>
              <w:ind w:left="27" w:right="129" w:firstLine="3"/>
              <w:spacing w:before="72"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15" w:hRule="atLeast"/>
        </w:trPr>
        <w:tc>
          <w:tcPr>
            <w:tcW w:w="517" w:type="dxa"/>
            <w:vAlign w:val="top"/>
            <w:tcBorders>
              <w:bottom w:val="single" w:color="000000" w:sz="2" w:space="0"/>
              <w:top w:val="single" w:color="000000" w:sz="2" w:space="0"/>
            </w:tcBorders>
          </w:tcPr>
          <w:p>
            <w:pPr>
              <w:ind w:left="228"/>
              <w:spacing w:before="275"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53" w:line="229" w:lineRule="auto"/>
              <w:rPr>
                <w:rFonts w:ascii="SimSun" w:hAnsi="SimSun" w:eastAsia="SimSun" w:cs="SimSun"/>
                <w:sz w:val="12"/>
                <w:szCs w:val="12"/>
              </w:rPr>
            </w:pPr>
            <w:r>
              <w:rPr>
                <w:rFonts w:ascii="SimSun" w:hAnsi="SimSun" w:eastAsia="SimSun" w:cs="SimSun"/>
                <w:sz w:val="12"/>
                <w:szCs w:val="12"/>
                <w:spacing w:val="5"/>
              </w:rPr>
              <w:t>煤矿地质类型为复杂或极复杂，配备地测副总工程师</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99" w:line="247"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〔2013〕135号)第七条第二</w:t>
            </w:r>
            <w:r>
              <w:rPr>
                <w:rFonts w:ascii="SimSun" w:hAnsi="SimSun" w:eastAsia="SimSun" w:cs="SimSun"/>
                <w:sz w:val="12"/>
                <w:szCs w:val="12"/>
              </w:rPr>
              <w:t xml:space="preserve"> </w:t>
            </w:r>
            <w:r>
              <w:rPr>
                <w:rFonts w:ascii="SimSun" w:hAnsi="SimSun" w:eastAsia="SimSun" w:cs="SimSun"/>
                <w:sz w:val="12"/>
                <w:szCs w:val="12"/>
                <w:spacing w:val="-4"/>
              </w:rPr>
              <w:t>款</w:t>
            </w:r>
            <w:r>
              <w:rPr>
                <w:rFonts w:ascii="SimSun" w:hAnsi="SimSun" w:eastAsia="SimSun" w:cs="SimSun"/>
                <w:sz w:val="12"/>
                <w:szCs w:val="12"/>
                <w:spacing w:val="-3"/>
              </w:rPr>
              <w:t>。</w:t>
            </w:r>
          </w:p>
        </w:tc>
      </w:tr>
      <w:tr>
        <w:trPr>
          <w:trHeight w:val="448" w:hRule="atLeast"/>
        </w:trPr>
        <w:tc>
          <w:tcPr>
            <w:tcW w:w="517" w:type="dxa"/>
            <w:vAlign w:val="top"/>
            <w:tcBorders>
              <w:bottom w:val="single" w:color="000000" w:sz="2" w:space="0"/>
              <w:top w:val="single" w:color="000000" w:sz="2" w:space="0"/>
            </w:tcBorders>
          </w:tcPr>
          <w:p>
            <w:pPr>
              <w:ind w:left="229"/>
              <w:spacing w:before="193"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20"/>
              <w:spacing w:before="172" w:line="227" w:lineRule="auto"/>
              <w:rPr>
                <w:rFonts w:ascii="SimSun" w:hAnsi="SimSun" w:eastAsia="SimSun" w:cs="SimSun"/>
                <w:sz w:val="12"/>
                <w:szCs w:val="12"/>
              </w:rPr>
            </w:pPr>
            <w:r>
              <w:rPr>
                <w:rFonts w:ascii="SimSun" w:hAnsi="SimSun" w:eastAsia="SimSun" w:cs="SimSun"/>
                <w:sz w:val="12"/>
                <w:szCs w:val="12"/>
                <w:spacing w:val="5"/>
              </w:rPr>
              <w:t>建井地质报</w:t>
            </w:r>
            <w:r>
              <w:rPr>
                <w:rFonts w:ascii="SimSun" w:hAnsi="SimSun" w:eastAsia="SimSun" w:cs="SimSun"/>
                <w:sz w:val="12"/>
                <w:szCs w:val="12"/>
                <w:spacing w:val="4"/>
              </w:rPr>
              <w:t>告</w:t>
            </w:r>
          </w:p>
        </w:tc>
        <w:tc>
          <w:tcPr>
            <w:tcW w:w="3310" w:type="dxa"/>
            <w:vAlign w:val="top"/>
            <w:tcBorders>
              <w:bottom w:val="single" w:color="000000" w:sz="2" w:space="0"/>
              <w:top w:val="single" w:color="000000" w:sz="2" w:space="0"/>
            </w:tcBorders>
          </w:tcPr>
          <w:p>
            <w:pPr>
              <w:ind w:left="20" w:right="134"/>
              <w:spacing w:before="94" w:line="250" w:lineRule="auto"/>
              <w:rPr>
                <w:rFonts w:ascii="SimSun" w:hAnsi="SimSun" w:eastAsia="SimSun" w:cs="SimSun"/>
                <w:sz w:val="12"/>
                <w:szCs w:val="12"/>
              </w:rPr>
            </w:pPr>
            <w:r>
              <w:rPr>
                <w:rFonts w:ascii="SimSun" w:hAnsi="SimSun" w:eastAsia="SimSun" w:cs="SimSun"/>
                <w:sz w:val="12"/>
                <w:szCs w:val="12"/>
                <w:spacing w:val="20"/>
              </w:rPr>
              <w:t>基</w:t>
            </w:r>
            <w:r>
              <w:rPr>
                <w:rFonts w:ascii="SimSun" w:hAnsi="SimSun" w:eastAsia="SimSun" w:cs="SimSun"/>
                <w:sz w:val="12"/>
                <w:szCs w:val="12"/>
                <w:spacing w:val="15"/>
              </w:rPr>
              <w:t>建</w:t>
            </w:r>
            <w:r>
              <w:rPr>
                <w:rFonts w:ascii="SimSun" w:hAnsi="SimSun" w:eastAsia="SimSun" w:cs="SimSun"/>
                <w:sz w:val="12"/>
                <w:szCs w:val="12"/>
                <w:spacing w:val="10"/>
              </w:rPr>
              <w:t>矿井、露天煤矿移交生产前，必须编制建井(矿)地</w:t>
            </w:r>
            <w:r>
              <w:rPr>
                <w:rFonts w:ascii="SimSun" w:hAnsi="SimSun" w:eastAsia="SimSun" w:cs="SimSun"/>
                <w:sz w:val="12"/>
                <w:szCs w:val="12"/>
              </w:rPr>
              <w:t xml:space="preserve"> </w:t>
            </w:r>
            <w:r>
              <w:rPr>
                <w:rFonts w:ascii="SimSun" w:hAnsi="SimSun" w:eastAsia="SimSun" w:cs="SimSun"/>
                <w:sz w:val="12"/>
                <w:szCs w:val="12"/>
                <w:spacing w:val="-1"/>
              </w:rPr>
              <w:t>质报</w:t>
            </w:r>
            <w:r>
              <w:rPr>
                <w:rFonts w:ascii="SimSun" w:hAnsi="SimSun" w:eastAsia="SimSun" w:cs="SimSun"/>
                <w:sz w:val="12"/>
                <w:szCs w:val="12"/>
              </w:rPr>
              <w:t>告。</w:t>
            </w:r>
          </w:p>
        </w:tc>
        <w:tc>
          <w:tcPr>
            <w:tcW w:w="1916" w:type="dxa"/>
            <w:vAlign w:val="top"/>
            <w:tcBorders>
              <w:bottom w:val="single" w:color="000000" w:sz="2" w:space="0"/>
              <w:top w:val="single" w:color="000000" w:sz="2" w:space="0"/>
            </w:tcBorders>
          </w:tcPr>
          <w:p>
            <w:pPr>
              <w:ind w:left="26"/>
              <w:spacing w:before="94" w:line="227" w:lineRule="auto"/>
              <w:rPr>
                <w:rFonts w:ascii="SimSun" w:hAnsi="SimSun" w:eastAsia="SimSun" w:cs="SimSun"/>
                <w:sz w:val="12"/>
                <w:szCs w:val="12"/>
              </w:rPr>
            </w:pPr>
            <w:r>
              <w:rPr>
                <w:rFonts w:ascii="SimSun" w:hAnsi="SimSun" w:eastAsia="SimSun" w:cs="SimSun"/>
                <w:sz w:val="12"/>
                <w:szCs w:val="12"/>
                <w:spacing w:val="15"/>
              </w:rPr>
              <w:t>建</w:t>
            </w:r>
            <w:r>
              <w:rPr>
                <w:rFonts w:ascii="SimSun" w:hAnsi="SimSun" w:eastAsia="SimSun" w:cs="SimSun"/>
                <w:sz w:val="12"/>
                <w:szCs w:val="12"/>
                <w:spacing w:val="14"/>
              </w:rPr>
              <w:t>井(矿)地质报告。核对检查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39" w:firstLine="3"/>
              <w:spacing w:before="94"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管总局令第87号)第三十条。</w:t>
            </w:r>
          </w:p>
        </w:tc>
      </w:tr>
      <w:tr>
        <w:trPr>
          <w:trHeight w:val="645" w:hRule="atLeast"/>
        </w:trPr>
        <w:tc>
          <w:tcPr>
            <w:tcW w:w="517" w:type="dxa"/>
            <w:vAlign w:val="top"/>
            <w:tcBorders>
              <w:bottom w:val="single" w:color="000000" w:sz="2" w:space="0"/>
              <w:top w:val="single" w:color="000000" w:sz="2" w:space="0"/>
            </w:tcBorders>
          </w:tcPr>
          <w:p>
            <w:pPr>
              <w:spacing w:line="25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19"/>
              <w:spacing w:before="270" w:line="229" w:lineRule="auto"/>
              <w:rPr>
                <w:rFonts w:ascii="SimSun" w:hAnsi="SimSun" w:eastAsia="SimSun" w:cs="SimSun"/>
                <w:sz w:val="12"/>
                <w:szCs w:val="12"/>
              </w:rPr>
            </w:pPr>
            <w:r>
              <w:rPr>
                <w:rFonts w:ascii="SimSun" w:hAnsi="SimSun" w:eastAsia="SimSun" w:cs="SimSun"/>
                <w:sz w:val="12"/>
                <w:szCs w:val="12"/>
                <w:spacing w:val="5"/>
              </w:rPr>
              <w:t>井筒检查孔</w:t>
            </w:r>
          </w:p>
        </w:tc>
        <w:tc>
          <w:tcPr>
            <w:tcW w:w="3310" w:type="dxa"/>
            <w:vAlign w:val="top"/>
            <w:tcBorders>
              <w:bottom w:val="single" w:color="000000" w:sz="2" w:space="0"/>
              <w:top w:val="single" w:color="000000" w:sz="2" w:space="0"/>
            </w:tcBorders>
          </w:tcPr>
          <w:p>
            <w:pPr>
              <w:ind w:left="20" w:right="10"/>
              <w:spacing w:before="117" w:line="246" w:lineRule="auto"/>
              <w:rPr>
                <w:rFonts w:ascii="SimSun" w:hAnsi="SimSun" w:eastAsia="SimSun" w:cs="SimSun"/>
                <w:sz w:val="12"/>
                <w:szCs w:val="12"/>
              </w:rPr>
            </w:pPr>
            <w:r>
              <w:rPr>
                <w:rFonts w:ascii="SimSun" w:hAnsi="SimSun" w:eastAsia="SimSun" w:cs="SimSun"/>
                <w:sz w:val="12"/>
                <w:szCs w:val="12"/>
                <w:spacing w:val="20"/>
              </w:rPr>
              <w:t>井</w:t>
            </w:r>
            <w:r>
              <w:rPr>
                <w:rFonts w:ascii="SimSun" w:hAnsi="SimSun" w:eastAsia="SimSun" w:cs="SimSun"/>
                <w:sz w:val="12"/>
                <w:szCs w:val="12"/>
                <w:spacing w:val="18"/>
              </w:rPr>
              <w:t>筒</w:t>
            </w:r>
            <w:r>
              <w:rPr>
                <w:rFonts w:ascii="SimSun" w:hAnsi="SimSun" w:eastAsia="SimSun" w:cs="SimSun"/>
                <w:sz w:val="12"/>
                <w:szCs w:val="12"/>
                <w:spacing w:val="10"/>
              </w:rPr>
              <w:t>设计前，必须按要求施工井筒检查孔。井筒施工期间</w:t>
            </w:r>
            <w:r>
              <w:rPr>
                <w:rFonts w:ascii="SimSun" w:hAnsi="SimSun" w:eastAsia="SimSun" w:cs="SimSun"/>
                <w:sz w:val="12"/>
                <w:szCs w:val="12"/>
              </w:rPr>
              <w:t xml:space="preserve"> </w:t>
            </w:r>
            <w:r>
              <w:rPr>
                <w:rFonts w:ascii="SimSun" w:hAnsi="SimSun" w:eastAsia="SimSun" w:cs="SimSun"/>
                <w:sz w:val="12"/>
                <w:szCs w:val="12"/>
                <w:spacing w:val="20"/>
              </w:rPr>
              <w:t>应</w:t>
            </w:r>
            <w:r>
              <w:rPr>
                <w:rFonts w:ascii="SimSun" w:hAnsi="SimSun" w:eastAsia="SimSun" w:cs="SimSun"/>
                <w:sz w:val="12"/>
                <w:szCs w:val="12"/>
                <w:spacing w:val="18"/>
              </w:rPr>
              <w:t>当</w:t>
            </w:r>
            <w:r>
              <w:rPr>
                <w:rFonts w:ascii="SimSun" w:hAnsi="SimSun" w:eastAsia="SimSun" w:cs="SimSun"/>
                <w:sz w:val="12"/>
                <w:szCs w:val="12"/>
                <w:spacing w:val="10"/>
              </w:rPr>
              <w:t>验证井筒检查孔取得的各种地质资料。当发现影响施</w:t>
            </w:r>
            <w:r>
              <w:rPr>
                <w:rFonts w:ascii="SimSun" w:hAnsi="SimSun" w:eastAsia="SimSun" w:cs="SimSun"/>
                <w:sz w:val="12"/>
                <w:szCs w:val="12"/>
              </w:rPr>
              <w:t xml:space="preserve"> </w:t>
            </w:r>
            <w:r>
              <w:rPr>
                <w:rFonts w:ascii="SimSun" w:hAnsi="SimSun" w:eastAsia="SimSun" w:cs="SimSun"/>
                <w:sz w:val="12"/>
                <w:szCs w:val="12"/>
                <w:spacing w:val="5"/>
              </w:rPr>
              <w:t>工的异常地质因素时，应当采取探测和预防措施</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57"/>
              <w:spacing w:before="118" w:line="248"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8"/>
              </w:rPr>
              <w:t>筒</w:t>
            </w:r>
            <w:r>
              <w:rPr>
                <w:rFonts w:ascii="SimSun" w:hAnsi="SimSun" w:eastAsia="SimSun" w:cs="SimSun"/>
                <w:sz w:val="12"/>
                <w:szCs w:val="12"/>
                <w:spacing w:val="5"/>
              </w:rPr>
              <w:t>检查孔资料，施工验证资</w:t>
            </w:r>
            <w:r>
              <w:rPr>
                <w:rFonts w:ascii="SimSun" w:hAnsi="SimSun" w:eastAsia="SimSun" w:cs="SimSun"/>
                <w:sz w:val="12"/>
                <w:szCs w:val="12"/>
              </w:rPr>
              <w:t xml:space="preserve">   </w:t>
            </w:r>
            <w:r>
              <w:rPr>
                <w:rFonts w:ascii="SimSun" w:hAnsi="SimSun" w:eastAsia="SimSun" w:cs="SimSun"/>
                <w:sz w:val="12"/>
                <w:szCs w:val="12"/>
                <w:spacing w:val="2"/>
              </w:rPr>
              <w:t>料，异常地段探</w:t>
            </w:r>
            <w:r>
              <w:rPr>
                <w:rFonts w:ascii="SimSun" w:hAnsi="SimSun" w:eastAsia="SimSun" w:cs="SimSun"/>
                <w:sz w:val="12"/>
                <w:szCs w:val="12"/>
                <w:spacing w:val="1"/>
              </w:rPr>
              <w:t>测资料。</w:t>
            </w:r>
            <w:r>
              <w:rPr>
                <w:rFonts w:ascii="SimSun" w:hAnsi="SimSun" w:eastAsia="SimSun" w:cs="SimSun"/>
                <w:sz w:val="12"/>
                <w:szCs w:val="12"/>
                <w:spacing w:val="1"/>
              </w:rPr>
              <w:t xml:space="preserve">  </w:t>
            </w:r>
            <w:r>
              <w:rPr>
                <w:rFonts w:ascii="SimSun" w:hAnsi="SimSun" w:eastAsia="SimSun" w:cs="SimSun"/>
                <w:sz w:val="12"/>
                <w:szCs w:val="12"/>
                <w:spacing w:val="1"/>
              </w:rPr>
              <w:t>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39" w:firstLine="3"/>
              <w:spacing w:before="11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8"/>
              </w:rPr>
              <w:t>监管总局令第87号)第二十五、</w:t>
            </w:r>
            <w:r>
              <w:rPr>
                <w:rFonts w:ascii="SimSun" w:hAnsi="SimSun" w:eastAsia="SimSun" w:cs="SimSun"/>
                <w:sz w:val="12"/>
                <w:szCs w:val="12"/>
              </w:rPr>
              <w:t xml:space="preserve"> </w:t>
            </w:r>
            <w:r>
              <w:rPr>
                <w:rFonts w:ascii="SimSun" w:hAnsi="SimSun" w:eastAsia="SimSun" w:cs="SimSun"/>
                <w:sz w:val="12"/>
                <w:szCs w:val="12"/>
                <w:spacing w:val="1"/>
              </w:rPr>
              <w:t>二十七</w:t>
            </w:r>
            <w:r>
              <w:rPr>
                <w:rFonts w:ascii="SimSun" w:hAnsi="SimSun" w:eastAsia="SimSun" w:cs="SimSun"/>
                <w:sz w:val="12"/>
                <w:szCs w:val="12"/>
              </w:rPr>
              <w:t>条。</w:t>
            </w:r>
          </w:p>
        </w:tc>
      </w:tr>
      <w:tr>
        <w:trPr>
          <w:trHeight w:val="471" w:hRule="atLeast"/>
        </w:trPr>
        <w:tc>
          <w:tcPr>
            <w:tcW w:w="517" w:type="dxa"/>
            <w:vAlign w:val="top"/>
            <w:tcBorders>
              <w:bottom w:val="single" w:color="000000" w:sz="2" w:space="0"/>
              <w:top w:val="single" w:color="000000" w:sz="2" w:space="0"/>
            </w:tcBorders>
          </w:tcPr>
          <w:p>
            <w:pPr>
              <w:ind w:left="229"/>
              <w:spacing w:before="204"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ind w:left="18"/>
              <w:spacing w:before="183" w:line="227"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5"/>
              </w:rPr>
              <w:t>井地质报告</w:t>
            </w:r>
          </w:p>
        </w:tc>
        <w:tc>
          <w:tcPr>
            <w:tcW w:w="3310" w:type="dxa"/>
            <w:vAlign w:val="top"/>
            <w:tcBorders>
              <w:bottom w:val="single" w:color="000000" w:sz="2" w:space="0"/>
              <w:top w:val="single" w:color="000000" w:sz="2" w:space="0"/>
            </w:tcBorders>
          </w:tcPr>
          <w:p>
            <w:pPr>
              <w:ind w:left="19" w:right="131"/>
              <w:spacing w:before="108" w:line="251" w:lineRule="auto"/>
              <w:rPr>
                <w:rFonts w:ascii="SimSun" w:hAnsi="SimSun" w:eastAsia="SimSun" w:cs="SimSun"/>
                <w:sz w:val="12"/>
                <w:szCs w:val="12"/>
              </w:rPr>
            </w:pPr>
            <w:r>
              <w:rPr>
                <w:rFonts w:ascii="SimSun" w:hAnsi="SimSun" w:eastAsia="SimSun" w:cs="SimSun"/>
                <w:sz w:val="12"/>
                <w:szCs w:val="12"/>
                <w:spacing w:val="10"/>
              </w:rPr>
              <w:t>矿井地</w:t>
            </w:r>
            <w:r>
              <w:rPr>
                <w:rFonts w:ascii="SimSun" w:hAnsi="SimSun" w:eastAsia="SimSun" w:cs="SimSun"/>
                <w:sz w:val="12"/>
                <w:szCs w:val="12"/>
                <w:spacing w:val="8"/>
              </w:rPr>
              <w:t>质</w:t>
            </w:r>
            <w:r>
              <w:rPr>
                <w:rFonts w:ascii="SimSun" w:hAnsi="SimSun" w:eastAsia="SimSun" w:cs="SimSun"/>
                <w:sz w:val="12"/>
                <w:szCs w:val="12"/>
                <w:spacing w:val="5"/>
              </w:rPr>
              <w:t>报告应当每5年修编1次。地质条件变化影响地质</w:t>
            </w:r>
            <w:r>
              <w:rPr>
                <w:rFonts w:ascii="SimSun" w:hAnsi="SimSun" w:eastAsia="SimSun" w:cs="SimSun"/>
                <w:sz w:val="12"/>
                <w:szCs w:val="12"/>
              </w:rPr>
              <w:t xml:space="preserve"> </w:t>
            </w:r>
            <w:r>
              <w:rPr>
                <w:rFonts w:ascii="SimSun" w:hAnsi="SimSun" w:eastAsia="SimSun" w:cs="SimSun"/>
                <w:sz w:val="12"/>
                <w:szCs w:val="12"/>
                <w:spacing w:val="14"/>
              </w:rPr>
              <w:t>类</w:t>
            </w:r>
            <w:r>
              <w:rPr>
                <w:rFonts w:ascii="SimSun" w:hAnsi="SimSun" w:eastAsia="SimSun" w:cs="SimSun"/>
                <w:sz w:val="12"/>
                <w:szCs w:val="12"/>
                <w:spacing w:val="11"/>
              </w:rPr>
              <w:t>型</w:t>
            </w:r>
            <w:r>
              <w:rPr>
                <w:rFonts w:ascii="SimSun" w:hAnsi="SimSun" w:eastAsia="SimSun" w:cs="SimSun"/>
                <w:sz w:val="12"/>
                <w:szCs w:val="12"/>
                <w:spacing w:val="7"/>
              </w:rPr>
              <w:t>划分时，应当在1年内重新进行地质类型划分。</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报告编制、审批。核对检查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3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管总局令第87号)第三十三条</w:t>
            </w:r>
          </w:p>
          <w:p>
            <w:pPr>
              <w:ind w:left="38"/>
              <w:spacing w:before="62" w:line="55" w:lineRule="exact"/>
              <w:rPr>
                <w:rFonts w:ascii="SimSun" w:hAnsi="SimSun" w:eastAsia="SimSun" w:cs="SimSun"/>
                <w:sz w:val="12"/>
                <w:szCs w:val="12"/>
              </w:rPr>
            </w:pPr>
            <w:r>
              <w:rPr>
                <w:rFonts w:ascii="SimSun" w:hAnsi="SimSun" w:eastAsia="SimSun" w:cs="SimSun"/>
                <w:sz w:val="12"/>
                <w:szCs w:val="12"/>
              </w:rPr>
              <w:t>。</w:t>
            </w:r>
          </w:p>
        </w:tc>
      </w:tr>
      <w:tr>
        <w:trPr>
          <w:trHeight w:val="567" w:hRule="atLeast"/>
        </w:trPr>
        <w:tc>
          <w:tcPr>
            <w:tcW w:w="517" w:type="dxa"/>
            <w:vAlign w:val="top"/>
            <w:tcBorders>
              <w:bottom w:val="single" w:color="000000" w:sz="2" w:space="0"/>
              <w:top w:val="single" w:color="000000" w:sz="2" w:space="0"/>
            </w:tcBorders>
          </w:tcPr>
          <w:p>
            <w:pPr>
              <w:ind w:left="227"/>
              <w:spacing w:before="252"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417"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5"/>
              </w:rPr>
              <w:t>井水文地质类型</w:t>
            </w:r>
            <w:r>
              <w:rPr>
                <w:rFonts w:ascii="SimSun" w:hAnsi="SimSun" w:eastAsia="SimSun" w:cs="SimSun"/>
                <w:sz w:val="12"/>
                <w:szCs w:val="12"/>
              </w:rPr>
              <w:t xml:space="preserve"> </w:t>
            </w:r>
            <w:r>
              <w:rPr>
                <w:rFonts w:ascii="SimSun" w:hAnsi="SimSun" w:eastAsia="SimSun" w:cs="SimSun"/>
                <w:sz w:val="12"/>
                <w:szCs w:val="12"/>
                <w:spacing w:val="5"/>
              </w:rPr>
              <w:t>划分报</w:t>
            </w:r>
            <w:r>
              <w:rPr>
                <w:rFonts w:ascii="SimSun" w:hAnsi="SimSun" w:eastAsia="SimSun" w:cs="SimSun"/>
                <w:sz w:val="12"/>
                <w:szCs w:val="12"/>
                <w:spacing w:val="4"/>
              </w:rPr>
              <w:t>告</w:t>
            </w:r>
          </w:p>
        </w:tc>
        <w:tc>
          <w:tcPr>
            <w:tcW w:w="3310" w:type="dxa"/>
            <w:vAlign w:val="top"/>
            <w:tcBorders>
              <w:bottom w:val="single" w:color="000000" w:sz="2" w:space="0"/>
              <w:top w:val="single" w:color="000000" w:sz="2" w:space="0"/>
            </w:tcBorders>
          </w:tcPr>
          <w:p>
            <w:pPr>
              <w:ind w:left="20" w:right="134" w:hanging="1"/>
              <w:spacing w:before="78" w:line="246" w:lineRule="auto"/>
              <w:rPr>
                <w:rFonts w:ascii="SimSun" w:hAnsi="SimSun" w:eastAsia="SimSun" w:cs="SimSun"/>
                <w:sz w:val="12"/>
                <w:szCs w:val="12"/>
              </w:rPr>
            </w:pPr>
            <w:r>
              <w:rPr>
                <w:rFonts w:ascii="SimSun" w:hAnsi="SimSun" w:eastAsia="SimSun" w:cs="SimSun"/>
                <w:sz w:val="12"/>
                <w:szCs w:val="12"/>
                <w:spacing w:val="6"/>
              </w:rPr>
              <w:t>矿井应当收集水文地质类型划分各项指标的相关资料，</w:t>
            </w:r>
            <w:r>
              <w:rPr>
                <w:rFonts w:ascii="SimSun" w:hAnsi="SimSun" w:eastAsia="SimSun" w:cs="SimSun"/>
                <w:sz w:val="12"/>
                <w:szCs w:val="12"/>
                <w:spacing w:val="1"/>
              </w:rPr>
              <w:t>分</w:t>
            </w:r>
            <w:r>
              <w:rPr>
                <w:rFonts w:ascii="SimSun" w:hAnsi="SimSun" w:eastAsia="SimSun" w:cs="SimSun"/>
                <w:sz w:val="12"/>
                <w:szCs w:val="12"/>
              </w:rPr>
              <w:t xml:space="preserve"> </w:t>
            </w:r>
            <w:r>
              <w:rPr>
                <w:rFonts w:ascii="SimSun" w:hAnsi="SimSun" w:eastAsia="SimSun" w:cs="SimSun"/>
                <w:sz w:val="12"/>
                <w:szCs w:val="12"/>
                <w:spacing w:val="10"/>
              </w:rPr>
              <w:t>析矿井</w:t>
            </w:r>
            <w:r>
              <w:rPr>
                <w:rFonts w:ascii="SimSun" w:hAnsi="SimSun" w:eastAsia="SimSun" w:cs="SimSun"/>
                <w:sz w:val="12"/>
                <w:szCs w:val="12"/>
                <w:spacing w:val="9"/>
              </w:rPr>
              <w:t>水</w:t>
            </w:r>
            <w:r>
              <w:rPr>
                <w:rFonts w:ascii="SimSun" w:hAnsi="SimSun" w:eastAsia="SimSun" w:cs="SimSun"/>
                <w:sz w:val="12"/>
                <w:szCs w:val="12"/>
                <w:spacing w:val="5"/>
              </w:rPr>
              <w:t>文地质条件，编制矿井水文地质类型报告，由煤</w:t>
            </w:r>
            <w:r>
              <w:rPr>
                <w:rFonts w:ascii="SimSun" w:hAnsi="SimSun" w:eastAsia="SimSun" w:cs="SimSun"/>
                <w:sz w:val="12"/>
                <w:szCs w:val="12"/>
              </w:rPr>
              <w:t xml:space="preserve"> </w:t>
            </w:r>
            <w:r>
              <w:rPr>
                <w:rFonts w:ascii="SimSun" w:hAnsi="SimSun" w:eastAsia="SimSun" w:cs="SimSun"/>
                <w:sz w:val="12"/>
                <w:szCs w:val="12"/>
                <w:spacing w:val="6"/>
              </w:rPr>
              <w:t>炭企业</w:t>
            </w:r>
            <w:r>
              <w:rPr>
                <w:rFonts w:ascii="SimSun" w:hAnsi="SimSun" w:eastAsia="SimSun" w:cs="SimSun"/>
                <w:sz w:val="12"/>
                <w:szCs w:val="12"/>
                <w:spacing w:val="3"/>
              </w:rPr>
              <w:t>总工程师组织审批。</w:t>
            </w:r>
          </w:p>
        </w:tc>
        <w:tc>
          <w:tcPr>
            <w:tcW w:w="1916" w:type="dxa"/>
            <w:vAlign w:val="top"/>
            <w:vMerge w:val="restart"/>
            <w:tcBorders>
              <w:bottom w:val="none" w:color="000000" w:sz="2" w:space="0"/>
              <w:top w:val="single" w:color="000000" w:sz="2" w:space="0"/>
            </w:tcBorders>
          </w:tcPr>
          <w:p>
            <w:pPr>
              <w:spacing w:line="418" w:lineRule="auto"/>
              <w:rPr>
                <w:rFonts w:ascii="Arial"/>
                <w:sz w:val="21"/>
              </w:rPr>
            </w:pPr>
            <w:r/>
          </w:p>
          <w:p>
            <w:pPr>
              <w:ind w:left="26" w:right="142"/>
              <w:spacing w:before="39" w:line="251" w:lineRule="auto"/>
              <w:rPr>
                <w:rFonts w:ascii="SimSun" w:hAnsi="SimSun" w:eastAsia="SimSun" w:cs="SimSun"/>
                <w:sz w:val="12"/>
                <w:szCs w:val="12"/>
              </w:rPr>
            </w:pPr>
            <w:r>
              <w:rPr>
                <w:rFonts w:ascii="SimSun" w:hAnsi="SimSun" w:eastAsia="SimSun" w:cs="SimSun"/>
                <w:sz w:val="12"/>
                <w:szCs w:val="12"/>
                <w:spacing w:val="4"/>
              </w:rPr>
              <w:t>水文地质类型报告编制、审批。</w:t>
            </w:r>
            <w:r>
              <w:rPr>
                <w:rFonts w:ascii="SimSun" w:hAnsi="SimSun" w:eastAsia="SimSun" w:cs="SimSun"/>
                <w:sz w:val="12"/>
                <w:szCs w:val="12"/>
              </w:rPr>
              <w:t xml:space="preserve"> </w:t>
            </w:r>
            <w:r>
              <w:rPr>
                <w:rFonts w:ascii="SimSun" w:hAnsi="SimSun" w:eastAsia="SimSun" w:cs="SimSun"/>
                <w:sz w:val="12"/>
                <w:szCs w:val="12"/>
                <w:spacing w:val="1"/>
              </w:rPr>
              <w:t>核对</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8" w:right="143" w:firstLine="1"/>
              <w:spacing w:before="156"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2018〕14号)第十三条。</w:t>
            </w:r>
          </w:p>
        </w:tc>
      </w:tr>
      <w:tr>
        <w:trPr>
          <w:trHeight w:val="615" w:hRule="atLeast"/>
        </w:trPr>
        <w:tc>
          <w:tcPr>
            <w:tcW w:w="517" w:type="dxa"/>
            <w:vAlign w:val="top"/>
            <w:tcBorders>
              <w:bottom w:val="single" w:color="000000" w:sz="2" w:space="0"/>
              <w:top w:val="single" w:color="000000" w:sz="2" w:space="0"/>
            </w:tcBorders>
          </w:tcPr>
          <w:p>
            <w:pPr>
              <w:ind w:left="229"/>
              <w:spacing w:before="277"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1" w:hanging="1"/>
              <w:spacing w:before="102" w:line="246" w:lineRule="auto"/>
              <w:rPr>
                <w:rFonts w:ascii="SimSun" w:hAnsi="SimSun" w:eastAsia="SimSun" w:cs="SimSun"/>
                <w:sz w:val="12"/>
                <w:szCs w:val="12"/>
              </w:rPr>
            </w:pPr>
            <w:r>
              <w:rPr>
                <w:rFonts w:ascii="SimSun" w:hAnsi="SimSun" w:eastAsia="SimSun" w:cs="SimSun"/>
                <w:sz w:val="12"/>
                <w:szCs w:val="12"/>
                <w:spacing w:val="13"/>
              </w:rPr>
              <w:t>矿</w:t>
            </w:r>
            <w:r>
              <w:rPr>
                <w:rFonts w:ascii="SimSun" w:hAnsi="SimSun" w:eastAsia="SimSun" w:cs="SimSun"/>
                <w:sz w:val="12"/>
                <w:szCs w:val="12"/>
                <w:spacing w:val="8"/>
              </w:rPr>
              <w:t>井水文地质类型应当每3年修订一次，发生重大及以上</w:t>
            </w:r>
            <w:r>
              <w:rPr>
                <w:rFonts w:ascii="SimSun" w:hAnsi="SimSun" w:eastAsia="SimSun" w:cs="SimSun"/>
                <w:sz w:val="12"/>
                <w:szCs w:val="12"/>
              </w:rPr>
              <w:t xml:space="preserve"> </w:t>
            </w:r>
            <w:r>
              <w:rPr>
                <w:rFonts w:ascii="SimSun" w:hAnsi="SimSun" w:eastAsia="SimSun" w:cs="SimSun"/>
                <w:sz w:val="12"/>
                <w:szCs w:val="12"/>
                <w:spacing w:val="10"/>
              </w:rPr>
              <w:t>突(透</w:t>
            </w:r>
            <w:r>
              <w:rPr>
                <w:rFonts w:ascii="SimSun" w:hAnsi="SimSun" w:eastAsia="SimSun" w:cs="SimSun"/>
                <w:sz w:val="12"/>
                <w:szCs w:val="12"/>
                <w:spacing w:val="7"/>
              </w:rPr>
              <w:t>)</w:t>
            </w:r>
            <w:r>
              <w:rPr>
                <w:rFonts w:ascii="SimSun" w:hAnsi="SimSun" w:eastAsia="SimSun" w:cs="SimSun"/>
                <w:sz w:val="12"/>
                <w:szCs w:val="12"/>
                <w:spacing w:val="5"/>
              </w:rPr>
              <w:t>水事故后，矿井应当在恢复生产前重新确定矿井水</w:t>
            </w:r>
            <w:r>
              <w:rPr>
                <w:rFonts w:ascii="SimSun" w:hAnsi="SimSun" w:eastAsia="SimSun" w:cs="SimSun"/>
                <w:sz w:val="12"/>
                <w:szCs w:val="12"/>
              </w:rPr>
              <w:t xml:space="preserve"> </w:t>
            </w:r>
            <w:r>
              <w:rPr>
                <w:rFonts w:ascii="SimSun" w:hAnsi="SimSun" w:eastAsia="SimSun" w:cs="SimSun"/>
                <w:sz w:val="12"/>
                <w:szCs w:val="12"/>
                <w:spacing w:val="2"/>
              </w:rPr>
              <w:t>文地质</w:t>
            </w:r>
            <w:r>
              <w:rPr>
                <w:rFonts w:ascii="SimSun" w:hAnsi="SimSun" w:eastAsia="SimSun" w:cs="SimSun"/>
                <w:sz w:val="12"/>
                <w:szCs w:val="12"/>
                <w:spacing w:val="1"/>
              </w:rPr>
              <w:t>类型。</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0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四条第</w:t>
            </w:r>
            <w:r>
              <w:rPr>
                <w:rFonts w:ascii="SimSun" w:hAnsi="SimSun" w:eastAsia="SimSun" w:cs="SimSun"/>
                <w:sz w:val="12"/>
                <w:szCs w:val="12"/>
                <w:spacing w:val="1"/>
              </w:rPr>
              <w:t>二款。</w:t>
            </w:r>
          </w:p>
        </w:tc>
      </w:tr>
      <w:tr>
        <w:trPr>
          <w:trHeight w:val="454" w:hRule="atLeast"/>
        </w:trPr>
        <w:tc>
          <w:tcPr>
            <w:tcW w:w="517" w:type="dxa"/>
            <w:vAlign w:val="top"/>
            <w:tcBorders>
              <w:bottom w:val="single" w:color="000000" w:sz="2" w:space="0"/>
              <w:top w:val="single" w:color="000000" w:sz="2" w:space="0"/>
            </w:tcBorders>
          </w:tcPr>
          <w:p>
            <w:pPr>
              <w:ind w:left="227"/>
              <w:spacing w:before="198"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质补充勘探</w:t>
            </w:r>
          </w:p>
        </w:tc>
        <w:tc>
          <w:tcPr>
            <w:tcW w:w="3310" w:type="dxa"/>
            <w:vAlign w:val="top"/>
            <w:tcBorders>
              <w:bottom w:val="single" w:color="000000" w:sz="2" w:space="0"/>
              <w:top w:val="single" w:color="000000" w:sz="2" w:space="0"/>
            </w:tcBorders>
          </w:tcPr>
          <w:p>
            <w:pPr>
              <w:ind w:left="20" w:right="134"/>
              <w:spacing w:before="98" w:line="251" w:lineRule="auto"/>
              <w:rPr>
                <w:rFonts w:ascii="SimSun" w:hAnsi="SimSun" w:eastAsia="SimSun" w:cs="SimSun"/>
                <w:sz w:val="12"/>
                <w:szCs w:val="12"/>
              </w:rPr>
            </w:pPr>
            <w:r>
              <w:rPr>
                <w:rFonts w:ascii="SimSun" w:hAnsi="SimSun" w:eastAsia="SimSun" w:cs="SimSun"/>
                <w:sz w:val="12"/>
                <w:szCs w:val="12"/>
                <w:spacing w:val="6"/>
              </w:rPr>
              <w:t>地质资料不能满足建设及生产需要时，必须针对所存在</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8"/>
              </w:rPr>
              <w:t>地</w:t>
            </w:r>
            <w:r>
              <w:rPr>
                <w:rFonts w:ascii="SimSun" w:hAnsi="SimSun" w:eastAsia="SimSun" w:cs="SimSun"/>
                <w:sz w:val="12"/>
                <w:szCs w:val="12"/>
                <w:spacing w:val="4"/>
              </w:rPr>
              <w:t>质问题开展补充地质勘探工作。</w:t>
            </w:r>
          </w:p>
        </w:tc>
        <w:tc>
          <w:tcPr>
            <w:tcW w:w="1916" w:type="dxa"/>
            <w:vAlign w:val="top"/>
            <w:vMerge w:val="restart"/>
            <w:tcBorders>
              <w:bottom w:val="non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spacing w:line="301" w:lineRule="auto"/>
              <w:rPr>
                <w:rFonts w:ascii="Arial"/>
                <w:sz w:val="21"/>
              </w:rPr>
            </w:pPr>
            <w:r/>
          </w:p>
          <w:p>
            <w:pPr>
              <w:ind w:left="24" w:right="122"/>
              <w:spacing w:before="39" w:line="250"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补充勘探设计，审批、施工</w:t>
            </w:r>
            <w:r>
              <w:rPr>
                <w:rFonts w:ascii="SimSun" w:hAnsi="SimSun" w:eastAsia="SimSun" w:cs="SimSun"/>
                <w:sz w:val="12"/>
                <w:szCs w:val="12"/>
              </w:rPr>
              <w:t xml:space="preserve"> </w:t>
            </w:r>
            <w:r>
              <w:rPr>
                <w:rFonts w:ascii="SimSun" w:hAnsi="SimSun" w:eastAsia="SimSun" w:cs="SimSun"/>
                <w:sz w:val="12"/>
                <w:szCs w:val="12"/>
                <w:spacing w:val="4"/>
              </w:rPr>
              <w:t>及</w:t>
            </w:r>
            <w:r>
              <w:rPr>
                <w:rFonts w:ascii="SimSun" w:hAnsi="SimSun" w:eastAsia="SimSun" w:cs="SimSun"/>
                <w:sz w:val="12"/>
                <w:szCs w:val="12"/>
                <w:spacing w:val="3"/>
              </w:rPr>
              <w:t>报告。现场核查。</w:t>
            </w:r>
          </w:p>
        </w:tc>
        <w:tc>
          <w:tcPr>
            <w:tcW w:w="1929" w:type="dxa"/>
            <w:vAlign w:val="top"/>
            <w:tcBorders>
              <w:bottom w:val="single" w:color="000000" w:sz="2" w:space="0"/>
              <w:top w:val="single" w:color="000000" w:sz="2" w:space="0"/>
            </w:tcBorders>
          </w:tcPr>
          <w:p>
            <w:pPr>
              <w:ind w:left="27" w:right="129" w:firstLine="3"/>
              <w:spacing w:before="24"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管总局令第87号)第二十三条</w:t>
            </w:r>
          </w:p>
          <w:p>
            <w:pPr>
              <w:ind w:left="38"/>
              <w:spacing w:before="62" w:line="43" w:lineRule="exact"/>
              <w:rPr>
                <w:rFonts w:ascii="SimSun" w:hAnsi="SimSun" w:eastAsia="SimSun" w:cs="SimSun"/>
                <w:sz w:val="12"/>
                <w:szCs w:val="12"/>
              </w:rPr>
            </w:pPr>
            <w:r>
              <w:rPr>
                <w:rFonts w:ascii="SimSun" w:hAnsi="SimSun" w:eastAsia="SimSun" w:cs="SimSun"/>
                <w:sz w:val="12"/>
                <w:szCs w:val="12"/>
              </w:rPr>
              <w:t>。</w:t>
            </w:r>
          </w:p>
        </w:tc>
      </w:tr>
      <w:tr>
        <w:trPr>
          <w:trHeight w:val="883" w:hRule="atLeast"/>
        </w:trPr>
        <w:tc>
          <w:tcPr>
            <w:tcW w:w="517" w:type="dxa"/>
            <w:vAlign w:val="top"/>
            <w:tcBorders>
              <w:bottom w:val="single" w:color="000000" w:sz="2" w:space="0"/>
              <w:top w:val="single" w:color="000000" w:sz="2" w:space="0"/>
            </w:tcBorders>
          </w:tcPr>
          <w:p>
            <w:pPr>
              <w:spacing w:line="37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160" w:line="244" w:lineRule="auto"/>
              <w:rPr>
                <w:rFonts w:ascii="SimSun" w:hAnsi="SimSun" w:eastAsia="SimSun" w:cs="SimSun"/>
                <w:sz w:val="12"/>
                <w:szCs w:val="12"/>
              </w:rPr>
            </w:pPr>
            <w:r>
              <w:rPr>
                <w:rFonts w:ascii="SimSun" w:hAnsi="SimSun" w:eastAsia="SimSun" w:cs="SimSun"/>
                <w:sz w:val="12"/>
                <w:szCs w:val="12"/>
                <w:spacing w:val="6"/>
              </w:rPr>
              <w:t>煤矿地质补充勘探应由煤矿企业组织实施，由具有相应</w:t>
            </w:r>
            <w:r>
              <w:rPr>
                <w:rFonts w:ascii="SimSun" w:hAnsi="SimSun" w:eastAsia="SimSun" w:cs="SimSun"/>
                <w:sz w:val="12"/>
                <w:szCs w:val="12"/>
                <w:spacing w:val="1"/>
              </w:rPr>
              <w:t>资</w:t>
            </w:r>
            <w:r>
              <w:rPr>
                <w:rFonts w:ascii="SimSun" w:hAnsi="SimSun" w:eastAsia="SimSun" w:cs="SimSun"/>
                <w:sz w:val="12"/>
                <w:szCs w:val="12"/>
              </w:rPr>
              <w:t xml:space="preserve"> </w:t>
            </w:r>
            <w:r>
              <w:rPr>
                <w:rFonts w:ascii="SimSun" w:hAnsi="SimSun" w:eastAsia="SimSun" w:cs="SimSun"/>
                <w:sz w:val="12"/>
                <w:szCs w:val="12"/>
                <w:spacing w:val="10"/>
              </w:rPr>
              <w:t>质的单位</w:t>
            </w:r>
            <w:r>
              <w:rPr>
                <w:rFonts w:ascii="SimSun" w:hAnsi="SimSun" w:eastAsia="SimSun" w:cs="SimSun"/>
                <w:sz w:val="12"/>
                <w:szCs w:val="12"/>
                <w:spacing w:val="5"/>
              </w:rPr>
              <w:t>承担，现场工程结束后6个月内提交补充地质勘探</w:t>
            </w:r>
            <w:r>
              <w:rPr>
                <w:rFonts w:ascii="SimSun" w:hAnsi="SimSun" w:eastAsia="SimSun" w:cs="SimSun"/>
                <w:sz w:val="12"/>
                <w:szCs w:val="12"/>
              </w:rPr>
              <w:t xml:space="preserve"> </w:t>
            </w:r>
            <w:r>
              <w:rPr>
                <w:rFonts w:ascii="SimSun" w:hAnsi="SimSun" w:eastAsia="SimSun" w:cs="SimSun"/>
                <w:sz w:val="12"/>
                <w:szCs w:val="12"/>
                <w:spacing w:val="6"/>
              </w:rPr>
              <w:t>报告。补充地质勘探设计和报告由煤矿企业总工程师组</w:t>
            </w:r>
            <w:r>
              <w:rPr>
                <w:rFonts w:ascii="SimSun" w:hAnsi="SimSun" w:eastAsia="SimSun" w:cs="SimSun"/>
                <w:sz w:val="12"/>
                <w:szCs w:val="12"/>
                <w:spacing w:val="2"/>
              </w:rPr>
              <w:t>织</w:t>
            </w:r>
            <w:r>
              <w:rPr>
                <w:rFonts w:ascii="SimSun" w:hAnsi="SimSun" w:eastAsia="SimSun" w:cs="SimSun"/>
                <w:sz w:val="12"/>
                <w:szCs w:val="12"/>
              </w:rPr>
              <w:t xml:space="preserve"> </w:t>
            </w:r>
            <w:r>
              <w:rPr>
                <w:rFonts w:ascii="SimSun" w:hAnsi="SimSun" w:eastAsia="SimSun" w:cs="SimSun"/>
                <w:sz w:val="12"/>
                <w:szCs w:val="12"/>
                <w:spacing w:val="-2"/>
              </w:rPr>
              <w:t>审定</w:t>
            </w:r>
            <w:r>
              <w:rPr>
                <w:rFonts w:ascii="SimSun" w:hAnsi="SimSun" w:eastAsia="SimSun" w:cs="SimSun"/>
                <w:sz w:val="12"/>
                <w:szCs w:val="12"/>
                <w:spacing w:val="-1"/>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23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〔2013〕135号)第二十八条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812" w:hRule="atLeast"/>
        </w:trPr>
        <w:tc>
          <w:tcPr>
            <w:tcW w:w="517" w:type="dxa"/>
            <w:vAlign w:val="top"/>
            <w:tcBorders>
              <w:bottom w:val="single" w:color="000000" w:sz="2" w:space="0"/>
              <w:top w:val="single" w:color="000000" w:sz="2" w:space="0"/>
            </w:tcBorders>
          </w:tcPr>
          <w:p>
            <w:pPr>
              <w:spacing w:line="33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201" w:line="246" w:lineRule="auto"/>
              <w:rPr>
                <w:rFonts w:ascii="SimSun" w:hAnsi="SimSun" w:eastAsia="SimSun" w:cs="SimSun"/>
                <w:sz w:val="12"/>
                <w:szCs w:val="12"/>
              </w:rPr>
            </w:pPr>
            <w:r>
              <w:rPr>
                <w:rFonts w:ascii="SimSun" w:hAnsi="SimSun" w:eastAsia="SimSun" w:cs="SimSun"/>
                <w:sz w:val="12"/>
                <w:szCs w:val="12"/>
                <w:spacing w:val="6"/>
              </w:rPr>
              <w:t>煤矿水平延深地质工作由煤矿企业组织实施，水平延深</w:t>
            </w:r>
            <w:r>
              <w:rPr>
                <w:rFonts w:ascii="SimSun" w:hAnsi="SimSun" w:eastAsia="SimSun" w:cs="SimSun"/>
                <w:sz w:val="12"/>
                <w:szCs w:val="12"/>
                <w:spacing w:val="1"/>
              </w:rPr>
              <w:t>补</w:t>
            </w:r>
            <w:r>
              <w:rPr>
                <w:rFonts w:ascii="SimSun" w:hAnsi="SimSun" w:eastAsia="SimSun" w:cs="SimSun"/>
                <w:sz w:val="12"/>
                <w:szCs w:val="12"/>
              </w:rPr>
              <w:t xml:space="preserve"> </w:t>
            </w:r>
            <w:r>
              <w:rPr>
                <w:rFonts w:ascii="SimSun" w:hAnsi="SimSun" w:eastAsia="SimSun" w:cs="SimSun"/>
                <w:sz w:val="12"/>
                <w:szCs w:val="12"/>
                <w:spacing w:val="10"/>
              </w:rPr>
              <w:t>充地质</w:t>
            </w:r>
            <w:r>
              <w:rPr>
                <w:rFonts w:ascii="SimSun" w:hAnsi="SimSun" w:eastAsia="SimSun" w:cs="SimSun"/>
                <w:sz w:val="12"/>
                <w:szCs w:val="12"/>
                <w:spacing w:val="8"/>
              </w:rPr>
              <w:t>勘</w:t>
            </w:r>
            <w:r>
              <w:rPr>
                <w:rFonts w:ascii="SimSun" w:hAnsi="SimSun" w:eastAsia="SimSun" w:cs="SimSun"/>
                <w:sz w:val="12"/>
                <w:szCs w:val="12"/>
                <w:spacing w:val="5"/>
              </w:rPr>
              <w:t>探应由有相应资质单位承担。水平延深补充勘探</w:t>
            </w:r>
            <w:r>
              <w:rPr>
                <w:rFonts w:ascii="SimSun" w:hAnsi="SimSun" w:eastAsia="SimSun" w:cs="SimSun"/>
                <w:sz w:val="12"/>
                <w:szCs w:val="12"/>
              </w:rPr>
              <w:t xml:space="preserve"> </w:t>
            </w:r>
            <w:r>
              <w:rPr>
                <w:rFonts w:ascii="SimSun" w:hAnsi="SimSun" w:eastAsia="SimSun" w:cs="SimSun"/>
                <w:sz w:val="12"/>
                <w:szCs w:val="12"/>
                <w:spacing w:val="5"/>
              </w:rPr>
              <w:t>设计和勘探地质报告由煤矿企业总工程师组织审定</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202"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〔2013〕135号)第八十九条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50" w:hRule="atLeast"/>
        </w:trPr>
        <w:tc>
          <w:tcPr>
            <w:tcW w:w="517" w:type="dxa"/>
            <w:vAlign w:val="top"/>
            <w:tcBorders>
              <w:bottom w:val="single" w:color="000000" w:sz="2" w:space="0"/>
              <w:top w:val="single" w:color="000000" w:sz="2" w:space="0"/>
            </w:tcBorders>
          </w:tcPr>
          <w:p>
            <w:pPr>
              <w:ind w:left="201"/>
              <w:spacing w:before="248"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水平延深地</w:t>
            </w:r>
            <w:r>
              <w:rPr>
                <w:rFonts w:ascii="SimSun" w:hAnsi="SimSun" w:eastAsia="SimSun" w:cs="SimSun"/>
                <w:sz w:val="12"/>
                <w:szCs w:val="12"/>
                <w:spacing w:val="4"/>
              </w:rPr>
              <w:t>质</w:t>
            </w:r>
          </w:p>
        </w:tc>
        <w:tc>
          <w:tcPr>
            <w:tcW w:w="3310" w:type="dxa"/>
            <w:vAlign w:val="top"/>
            <w:tcBorders>
              <w:bottom w:val="single" w:color="000000" w:sz="2" w:space="0"/>
              <w:top w:val="single" w:color="000000" w:sz="2" w:space="0"/>
            </w:tcBorders>
          </w:tcPr>
          <w:p>
            <w:pPr>
              <w:ind w:left="24" w:right="134" w:hanging="5"/>
              <w:spacing w:before="149" w:line="250" w:lineRule="auto"/>
              <w:rPr>
                <w:rFonts w:ascii="SimSun" w:hAnsi="SimSun" w:eastAsia="SimSun" w:cs="SimSun"/>
                <w:sz w:val="12"/>
                <w:szCs w:val="12"/>
              </w:rPr>
            </w:pPr>
            <w:r>
              <w:rPr>
                <w:rFonts w:ascii="SimSun" w:hAnsi="SimSun" w:eastAsia="SimSun" w:cs="SimSun"/>
                <w:sz w:val="12"/>
                <w:szCs w:val="12"/>
                <w:spacing w:val="6"/>
              </w:rPr>
              <w:t>煤矿水平延深地质工作由煤矿企业组织实施。延深区地</w:t>
            </w:r>
            <w:r>
              <w:rPr>
                <w:rFonts w:ascii="SimSun" w:hAnsi="SimSun" w:eastAsia="SimSun" w:cs="SimSun"/>
                <w:sz w:val="12"/>
                <w:szCs w:val="12"/>
                <w:spacing w:val="1"/>
              </w:rPr>
              <w:t>质</w:t>
            </w:r>
            <w:r>
              <w:rPr>
                <w:rFonts w:ascii="SimSun" w:hAnsi="SimSun" w:eastAsia="SimSun" w:cs="SimSun"/>
                <w:sz w:val="12"/>
                <w:szCs w:val="12"/>
              </w:rPr>
              <w:t xml:space="preserve"> </w:t>
            </w:r>
            <w:r>
              <w:rPr>
                <w:rFonts w:ascii="SimSun" w:hAnsi="SimSun" w:eastAsia="SimSun" w:cs="SimSun"/>
                <w:sz w:val="12"/>
                <w:szCs w:val="12"/>
                <w:spacing w:val="4"/>
              </w:rPr>
              <w:t>资料可靠；预测延深水平内容齐全。</w:t>
            </w:r>
          </w:p>
        </w:tc>
        <w:tc>
          <w:tcPr>
            <w:tcW w:w="1916" w:type="dxa"/>
            <w:vAlign w:val="top"/>
            <w:vMerge w:val="restart"/>
            <w:tcBorders>
              <w:bottom w:val="none" w:color="000000" w:sz="2" w:space="0"/>
              <w:top w:val="single" w:color="000000" w:sz="2" w:space="0"/>
            </w:tcBorders>
          </w:tcPr>
          <w:p>
            <w:pPr>
              <w:spacing w:line="268" w:lineRule="auto"/>
              <w:rPr>
                <w:rFonts w:ascii="Arial"/>
                <w:sz w:val="21"/>
              </w:rPr>
            </w:pPr>
            <w:r/>
          </w:p>
          <w:p>
            <w:pPr>
              <w:ind w:left="24" w:right="122" w:firstLine="1"/>
              <w:spacing w:before="39" w:line="243"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平</w:t>
            </w:r>
            <w:r>
              <w:rPr>
                <w:rFonts w:ascii="SimSun" w:hAnsi="SimSun" w:eastAsia="SimSun" w:cs="SimSun"/>
                <w:sz w:val="12"/>
                <w:szCs w:val="12"/>
                <w:spacing w:val="5"/>
              </w:rPr>
              <w:t>延深区域地质说明书，水文</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图，三维地震勘探报告及精</w:t>
            </w:r>
            <w:r>
              <w:rPr>
                <w:rFonts w:ascii="SimSun" w:hAnsi="SimSun" w:eastAsia="SimSun" w:cs="SimSun"/>
                <w:sz w:val="12"/>
                <w:szCs w:val="12"/>
              </w:rPr>
              <w:t xml:space="preserve"> </w:t>
            </w:r>
            <w:r>
              <w:rPr>
                <w:rFonts w:ascii="SimSun" w:hAnsi="SimSun" w:eastAsia="SimSun" w:cs="SimSun"/>
                <w:sz w:val="12"/>
                <w:szCs w:val="12"/>
                <w:spacing w:val="10"/>
              </w:rPr>
              <w:t>细</w:t>
            </w:r>
            <w:r>
              <w:rPr>
                <w:rFonts w:ascii="SimSun" w:hAnsi="SimSun" w:eastAsia="SimSun" w:cs="SimSun"/>
                <w:sz w:val="12"/>
                <w:szCs w:val="12"/>
                <w:spacing w:val="9"/>
              </w:rPr>
              <w:t>解</w:t>
            </w:r>
            <w:r>
              <w:rPr>
                <w:rFonts w:ascii="SimSun" w:hAnsi="SimSun" w:eastAsia="SimSun" w:cs="SimSun"/>
                <w:sz w:val="12"/>
                <w:szCs w:val="12"/>
                <w:spacing w:val="5"/>
              </w:rPr>
              <w:t>释，水平延深设计、水平延</w:t>
            </w:r>
            <w:r>
              <w:rPr>
                <w:rFonts w:ascii="SimSun" w:hAnsi="SimSun" w:eastAsia="SimSun" w:cs="SimSun"/>
                <w:sz w:val="12"/>
                <w:szCs w:val="12"/>
              </w:rPr>
              <w:t xml:space="preserve"> </w:t>
            </w:r>
            <w:r>
              <w:rPr>
                <w:rFonts w:ascii="SimSun" w:hAnsi="SimSun" w:eastAsia="SimSun" w:cs="SimSun"/>
                <w:sz w:val="12"/>
                <w:szCs w:val="12"/>
                <w:spacing w:val="6"/>
              </w:rPr>
              <w:t>深</w:t>
            </w:r>
            <w:r>
              <w:rPr>
                <w:rFonts w:ascii="SimSun" w:hAnsi="SimSun" w:eastAsia="SimSun" w:cs="SimSun"/>
                <w:sz w:val="12"/>
                <w:szCs w:val="12"/>
                <w:spacing w:val="4"/>
              </w:rPr>
              <w:t>区域水文地质图。现场核查。</w:t>
            </w:r>
          </w:p>
        </w:tc>
        <w:tc>
          <w:tcPr>
            <w:tcW w:w="1929" w:type="dxa"/>
            <w:vAlign w:val="top"/>
            <w:tcBorders>
              <w:bottom w:val="single" w:color="000000" w:sz="2" w:space="0"/>
              <w:top w:val="single" w:color="000000" w:sz="2" w:space="0"/>
            </w:tcBorders>
          </w:tcPr>
          <w:p>
            <w:pPr>
              <w:ind w:left="26" w:right="58" w:firstLine="4"/>
              <w:spacing w:before="74"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〔2013〕135号)第八十七条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28" w:hRule="atLeast"/>
        </w:trPr>
        <w:tc>
          <w:tcPr>
            <w:tcW w:w="517" w:type="dxa"/>
            <w:vAlign w:val="top"/>
            <w:tcBorders>
              <w:bottom w:val="single" w:color="000000" w:sz="2" w:space="0"/>
              <w:top w:val="single" w:color="000000" w:sz="2" w:space="0"/>
            </w:tcBorders>
          </w:tcPr>
          <w:p>
            <w:pPr>
              <w:spacing w:line="24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firstLine="65"/>
              <w:spacing w:before="189" w:line="251" w:lineRule="auto"/>
              <w:rPr>
                <w:rFonts w:ascii="SimSun" w:hAnsi="SimSun" w:eastAsia="SimSun" w:cs="SimSun"/>
                <w:sz w:val="12"/>
                <w:szCs w:val="12"/>
              </w:rPr>
            </w:pPr>
            <w:r>
              <w:rPr>
                <w:rFonts w:ascii="SimSun" w:hAnsi="SimSun" w:eastAsia="SimSun" w:cs="SimSun"/>
                <w:sz w:val="12"/>
                <w:szCs w:val="12"/>
                <w:spacing w:val="10"/>
              </w:rPr>
              <w:t>按规定</w:t>
            </w:r>
            <w:r>
              <w:rPr>
                <w:rFonts w:ascii="SimSun" w:hAnsi="SimSun" w:eastAsia="SimSun" w:cs="SimSun"/>
                <w:sz w:val="12"/>
                <w:szCs w:val="12"/>
                <w:spacing w:val="9"/>
              </w:rPr>
              <w:t>查</w:t>
            </w:r>
            <w:r>
              <w:rPr>
                <w:rFonts w:ascii="SimSun" w:hAnsi="SimSun" w:eastAsia="SimSun" w:cs="SimSun"/>
                <w:sz w:val="12"/>
                <w:szCs w:val="12"/>
                <w:spacing w:val="5"/>
              </w:rPr>
              <w:t>明延深区的基本构造形态、断层、陷落柱、瓦斯</w:t>
            </w:r>
            <w:r>
              <w:rPr>
                <w:rFonts w:ascii="SimSun" w:hAnsi="SimSun" w:eastAsia="SimSun" w:cs="SimSun"/>
                <w:sz w:val="12"/>
                <w:szCs w:val="12"/>
              </w:rPr>
              <w:t xml:space="preserve"> </w:t>
            </w:r>
            <w:r>
              <w:rPr>
                <w:rFonts w:ascii="SimSun" w:hAnsi="SimSun" w:eastAsia="SimSun" w:cs="SimSun"/>
                <w:sz w:val="12"/>
                <w:szCs w:val="12"/>
                <w:spacing w:val="6"/>
              </w:rPr>
              <w:t>地质</w:t>
            </w:r>
            <w:r>
              <w:rPr>
                <w:rFonts w:ascii="SimSun" w:hAnsi="SimSun" w:eastAsia="SimSun" w:cs="SimSun"/>
                <w:sz w:val="12"/>
                <w:szCs w:val="12"/>
                <w:spacing w:val="4"/>
              </w:rPr>
              <w:t>、</w:t>
            </w:r>
            <w:r>
              <w:rPr>
                <w:rFonts w:ascii="SimSun" w:hAnsi="SimSun" w:eastAsia="SimSun" w:cs="SimSun"/>
                <w:sz w:val="12"/>
                <w:szCs w:val="12"/>
                <w:spacing w:val="3"/>
              </w:rPr>
              <w:t>水文地质条件等。</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111"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〔2013〕135号)第八十八条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52" w:hRule="atLeast"/>
        </w:trPr>
        <w:tc>
          <w:tcPr>
            <w:tcW w:w="517" w:type="dxa"/>
            <w:vAlign w:val="top"/>
            <w:tcBorders>
              <w:bottom w:val="single" w:color="000000" w:sz="2" w:space="0"/>
              <w:top w:val="single" w:color="000000" w:sz="2" w:space="0"/>
            </w:tcBorders>
          </w:tcPr>
          <w:p>
            <w:pPr>
              <w:ind w:left="201"/>
              <w:spacing w:before="245"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27"/>
              <w:spacing w:before="224" w:line="229" w:lineRule="auto"/>
              <w:rPr>
                <w:rFonts w:ascii="SimSun" w:hAnsi="SimSun" w:eastAsia="SimSun" w:cs="SimSun"/>
                <w:sz w:val="12"/>
                <w:szCs w:val="12"/>
              </w:rPr>
            </w:pPr>
            <w:r>
              <w:rPr>
                <w:rFonts w:ascii="SimSun" w:hAnsi="SimSun" w:eastAsia="SimSun" w:cs="SimSun"/>
                <w:sz w:val="12"/>
                <w:szCs w:val="12"/>
                <w:spacing w:val="7"/>
              </w:rPr>
              <w:t>隐</w:t>
            </w:r>
            <w:r>
              <w:rPr>
                <w:rFonts w:ascii="SimSun" w:hAnsi="SimSun" w:eastAsia="SimSun" w:cs="SimSun"/>
                <w:sz w:val="12"/>
                <w:szCs w:val="12"/>
                <w:spacing w:val="4"/>
              </w:rPr>
              <w:t>蔽致灾因素普查</w:t>
            </w:r>
          </w:p>
        </w:tc>
        <w:tc>
          <w:tcPr>
            <w:tcW w:w="3310" w:type="dxa"/>
            <w:vAlign w:val="top"/>
            <w:tcBorders>
              <w:bottom w:val="single" w:color="000000" w:sz="2" w:space="0"/>
              <w:top w:val="single" w:color="000000" w:sz="2" w:space="0"/>
            </w:tcBorders>
          </w:tcPr>
          <w:p>
            <w:pPr>
              <w:ind w:left="21" w:right="134" w:hanging="2"/>
              <w:spacing w:before="146" w:line="250" w:lineRule="auto"/>
              <w:rPr>
                <w:rFonts w:ascii="SimSun" w:hAnsi="SimSun" w:eastAsia="SimSun" w:cs="SimSun"/>
                <w:sz w:val="12"/>
                <w:szCs w:val="12"/>
              </w:rPr>
            </w:pPr>
            <w:r>
              <w:rPr>
                <w:rFonts w:ascii="SimSun" w:hAnsi="SimSun" w:eastAsia="SimSun" w:cs="SimSun"/>
                <w:sz w:val="12"/>
                <w:szCs w:val="12"/>
                <w:spacing w:val="6"/>
              </w:rPr>
              <w:t>煤矿必须结合生产实际情况，开展隐蔽致灾地质因素普</w:t>
            </w:r>
            <w:r>
              <w:rPr>
                <w:rFonts w:ascii="SimSun" w:hAnsi="SimSun" w:eastAsia="SimSun" w:cs="SimSun"/>
                <w:sz w:val="12"/>
                <w:szCs w:val="12"/>
                <w:spacing w:val="1"/>
              </w:rPr>
              <w:t>查</w:t>
            </w:r>
            <w:r>
              <w:rPr>
                <w:rFonts w:ascii="SimSun" w:hAnsi="SimSun" w:eastAsia="SimSun" w:cs="SimSun"/>
                <w:sz w:val="12"/>
                <w:szCs w:val="12"/>
              </w:rPr>
              <w:t xml:space="preserve"> </w:t>
            </w:r>
            <w:r>
              <w:rPr>
                <w:rFonts w:ascii="SimSun" w:hAnsi="SimSun" w:eastAsia="SimSun" w:cs="SimSun"/>
                <w:sz w:val="12"/>
                <w:szCs w:val="12"/>
                <w:spacing w:val="5"/>
              </w:rPr>
              <w:t>或探测工作，并提出报告，由矿总工程师组织审定</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32" w:right="122" w:hanging="8"/>
              <w:spacing w:before="145"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隐蔽致灾因素普查报告编制</w:t>
            </w:r>
            <w:r>
              <w:rPr>
                <w:rFonts w:ascii="SimSun" w:hAnsi="SimSun" w:eastAsia="SimSun" w:cs="SimSun"/>
                <w:sz w:val="12"/>
                <w:szCs w:val="12"/>
              </w:rPr>
              <w:t xml:space="preserve"> </w:t>
            </w:r>
            <w:r>
              <w:rPr>
                <w:rFonts w:ascii="SimSun" w:hAnsi="SimSun" w:eastAsia="SimSun" w:cs="SimSun"/>
                <w:sz w:val="12"/>
                <w:szCs w:val="12"/>
                <w:spacing w:val="3"/>
              </w:rPr>
              <w:t>、</w:t>
            </w:r>
            <w:r>
              <w:rPr>
                <w:rFonts w:ascii="SimSun" w:hAnsi="SimSun" w:eastAsia="SimSun" w:cs="SimSun"/>
                <w:sz w:val="12"/>
                <w:szCs w:val="12"/>
                <w:spacing w:val="2"/>
              </w:rPr>
              <w:t>审批。现场核查。</w:t>
            </w:r>
          </w:p>
        </w:tc>
        <w:tc>
          <w:tcPr>
            <w:tcW w:w="1929" w:type="dxa"/>
            <w:vAlign w:val="top"/>
            <w:tcBorders>
              <w:bottom w:val="single" w:color="000000" w:sz="2" w:space="0"/>
              <w:top w:val="single" w:color="000000" w:sz="2" w:space="0"/>
            </w:tcBorders>
          </w:tcPr>
          <w:p>
            <w:pPr>
              <w:ind w:left="27" w:right="129" w:firstLine="3"/>
              <w:spacing w:before="7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15" w:hRule="atLeast"/>
        </w:trPr>
        <w:tc>
          <w:tcPr>
            <w:tcW w:w="516" w:type="dxa"/>
            <w:vAlign w:val="top"/>
            <w:tcBorders>
              <w:bottom w:val="single" w:color="000000" w:sz="2" w:space="0"/>
              <w:top w:val="single" w:color="000000" w:sz="2" w:space="0"/>
            </w:tcBorders>
          </w:tcPr>
          <w:p>
            <w:pPr>
              <w:ind w:left="201"/>
              <w:spacing w:before="274"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restart"/>
            <w:tcBorders>
              <w:bottom w:val="non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质预测预报</w:t>
            </w:r>
          </w:p>
        </w:tc>
        <w:tc>
          <w:tcPr>
            <w:tcW w:w="3309" w:type="dxa"/>
            <w:vAlign w:val="top"/>
            <w:tcBorders>
              <w:bottom w:val="single" w:color="000000" w:sz="2" w:space="0"/>
              <w:top w:val="single" w:color="000000" w:sz="2" w:space="0"/>
            </w:tcBorders>
          </w:tcPr>
          <w:p>
            <w:pPr>
              <w:ind w:left="22" w:right="9" w:hanging="3"/>
              <w:spacing w:before="99" w:line="245" w:lineRule="auto"/>
              <w:rPr>
                <w:rFonts w:ascii="SimSun" w:hAnsi="SimSun" w:eastAsia="SimSun" w:cs="SimSun"/>
                <w:sz w:val="12"/>
                <w:szCs w:val="12"/>
              </w:rPr>
            </w:pPr>
            <w:r>
              <w:rPr>
                <w:rFonts w:ascii="SimSun" w:hAnsi="SimSun" w:eastAsia="SimSun" w:cs="SimSun"/>
                <w:sz w:val="12"/>
                <w:szCs w:val="12"/>
                <w:spacing w:val="20"/>
              </w:rPr>
              <w:t>煤</w:t>
            </w:r>
            <w:r>
              <w:rPr>
                <w:rFonts w:ascii="SimSun" w:hAnsi="SimSun" w:eastAsia="SimSun" w:cs="SimSun"/>
                <w:sz w:val="12"/>
                <w:szCs w:val="12"/>
                <w:spacing w:val="19"/>
              </w:rPr>
              <w:t>矿</w:t>
            </w:r>
            <w:r>
              <w:rPr>
                <w:rFonts w:ascii="SimSun" w:hAnsi="SimSun" w:eastAsia="SimSun" w:cs="SimSun"/>
                <w:sz w:val="12"/>
                <w:szCs w:val="12"/>
                <w:spacing w:val="10"/>
              </w:rPr>
              <w:t>必须对揭露的煤层、断层、褶皱、岩浆岩体、陷落柱</w:t>
            </w:r>
            <w:r>
              <w:rPr>
                <w:rFonts w:ascii="SimSun" w:hAnsi="SimSun" w:eastAsia="SimSun" w:cs="SimSun"/>
                <w:sz w:val="12"/>
                <w:szCs w:val="12"/>
              </w:rPr>
              <w:t xml:space="preserve"> </w:t>
            </w:r>
            <w:r>
              <w:rPr>
                <w:rFonts w:ascii="SimSun" w:hAnsi="SimSun" w:eastAsia="SimSun" w:cs="SimSun"/>
                <w:sz w:val="12"/>
                <w:szCs w:val="12"/>
                <w:spacing w:val="8"/>
              </w:rPr>
              <w:t>、含水岩层,矿井涌水量及主要出水点等进行观测及描述</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4"/>
              </w:rPr>
              <w:t>实</w:t>
            </w:r>
            <w:r>
              <w:rPr>
                <w:rFonts w:ascii="SimSun" w:hAnsi="SimSun" w:eastAsia="SimSun" w:cs="SimSun"/>
                <w:sz w:val="12"/>
                <w:szCs w:val="12"/>
                <w:spacing w:val="3"/>
              </w:rPr>
              <w:t>施地质预测、预报。</w:t>
            </w:r>
          </w:p>
        </w:tc>
        <w:tc>
          <w:tcPr>
            <w:tcW w:w="1917" w:type="dxa"/>
            <w:vAlign w:val="top"/>
            <w:vMerge w:val="restart"/>
            <w:tcBorders>
              <w:bottom w:val="none" w:color="000000" w:sz="2" w:space="0"/>
              <w:top w:val="single" w:color="000000" w:sz="2" w:space="0"/>
            </w:tcBorders>
          </w:tcPr>
          <w:p>
            <w:pPr>
              <w:spacing w:line="311" w:lineRule="auto"/>
              <w:rPr>
                <w:rFonts w:ascii="Arial"/>
                <w:sz w:val="21"/>
              </w:rPr>
            </w:pPr>
            <w:r/>
          </w:p>
          <w:p>
            <w:pPr>
              <w:spacing w:line="311" w:lineRule="auto"/>
              <w:rPr>
                <w:rFonts w:ascii="Arial"/>
                <w:sz w:val="21"/>
              </w:rPr>
            </w:pPr>
            <w:r/>
          </w:p>
          <w:p>
            <w:pPr>
              <w:ind w:left="80"/>
              <w:spacing w:before="39" w:line="227"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预测预报，预报方法，报告</w:t>
            </w:r>
          </w:p>
          <w:p>
            <w:pPr>
              <w:ind w:left="459" w:right="67" w:hanging="378"/>
              <w:spacing w:before="4" w:line="252" w:lineRule="auto"/>
              <w:rPr>
                <w:rFonts w:ascii="SimSun" w:hAnsi="SimSun" w:eastAsia="SimSun" w:cs="SimSun"/>
                <w:sz w:val="12"/>
                <w:szCs w:val="12"/>
              </w:rPr>
            </w:pPr>
            <w:r>
              <w:rPr>
                <w:rFonts w:ascii="SimSun" w:hAnsi="SimSun" w:eastAsia="SimSun" w:cs="SimSun"/>
                <w:sz w:val="12"/>
                <w:szCs w:val="12"/>
                <w:spacing w:val="10"/>
              </w:rPr>
              <w:t>编</w:t>
            </w:r>
            <w:r>
              <w:rPr>
                <w:rFonts w:ascii="SimSun" w:hAnsi="SimSun" w:eastAsia="SimSun" w:cs="SimSun"/>
                <w:sz w:val="12"/>
                <w:szCs w:val="12"/>
                <w:spacing w:val="8"/>
              </w:rPr>
              <w:t>制</w:t>
            </w:r>
            <w:r>
              <w:rPr>
                <w:rFonts w:ascii="SimSun" w:hAnsi="SimSun" w:eastAsia="SimSun" w:cs="SimSun"/>
                <w:sz w:val="12"/>
                <w:szCs w:val="12"/>
                <w:spacing w:val="5"/>
              </w:rPr>
              <w:t>审批，现场落实，地质预报</w:t>
            </w:r>
            <w:r>
              <w:rPr>
                <w:rFonts w:ascii="SimSun" w:hAnsi="SimSun" w:eastAsia="SimSun" w:cs="SimSun"/>
                <w:sz w:val="12"/>
                <w:szCs w:val="12"/>
              </w:rPr>
              <w:t xml:space="preserve"> </w:t>
            </w:r>
            <w:r>
              <w:rPr>
                <w:rFonts w:ascii="SimSun" w:hAnsi="SimSun" w:eastAsia="SimSun" w:cs="SimSun"/>
                <w:sz w:val="12"/>
                <w:szCs w:val="12"/>
                <w:spacing w:val="4"/>
              </w:rPr>
              <w:t>总结</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7" w:right="129" w:firstLine="3"/>
              <w:spacing w:before="9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74" w:hRule="atLeast"/>
        </w:trPr>
        <w:tc>
          <w:tcPr>
            <w:tcW w:w="516" w:type="dxa"/>
            <w:vAlign w:val="top"/>
            <w:tcBorders>
              <w:bottom w:val="single" w:color="000000" w:sz="2" w:space="0"/>
              <w:top w:val="single" w:color="000000" w:sz="2" w:space="0"/>
            </w:tcBorders>
          </w:tcPr>
          <w:p>
            <w:pPr>
              <w:ind w:left="201"/>
              <w:spacing w:before="253"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9" w:hanging="1"/>
              <w:spacing w:before="157" w:line="251" w:lineRule="auto"/>
              <w:rPr>
                <w:rFonts w:ascii="SimSun" w:hAnsi="SimSun" w:eastAsia="SimSun" w:cs="SimSun"/>
                <w:sz w:val="12"/>
                <w:szCs w:val="12"/>
              </w:rPr>
            </w:pPr>
            <w:r>
              <w:rPr>
                <w:rFonts w:ascii="SimSun" w:hAnsi="SimSun" w:eastAsia="SimSun" w:cs="SimSun"/>
                <w:sz w:val="12"/>
                <w:szCs w:val="12"/>
                <w:spacing w:val="20"/>
              </w:rPr>
              <w:t>地</w:t>
            </w:r>
            <w:r>
              <w:rPr>
                <w:rFonts w:ascii="SimSun" w:hAnsi="SimSun" w:eastAsia="SimSun" w:cs="SimSun"/>
                <w:sz w:val="12"/>
                <w:szCs w:val="12"/>
                <w:spacing w:val="18"/>
              </w:rPr>
              <w:t>质</w:t>
            </w:r>
            <w:r>
              <w:rPr>
                <w:rFonts w:ascii="SimSun" w:hAnsi="SimSun" w:eastAsia="SimSun" w:cs="SimSun"/>
                <w:sz w:val="12"/>
                <w:szCs w:val="12"/>
                <w:spacing w:val="10"/>
              </w:rPr>
              <w:t>预报应做到期前预报、期末总结，预报与实际出入较</w:t>
            </w:r>
            <w:r>
              <w:rPr>
                <w:rFonts w:ascii="SimSun" w:hAnsi="SimSun" w:eastAsia="SimSun" w:cs="SimSun"/>
                <w:sz w:val="12"/>
                <w:szCs w:val="12"/>
              </w:rPr>
              <w:t xml:space="preserve"> </w:t>
            </w:r>
            <w:r>
              <w:rPr>
                <w:rFonts w:ascii="SimSun" w:hAnsi="SimSun" w:eastAsia="SimSun" w:cs="SimSun"/>
                <w:sz w:val="12"/>
                <w:szCs w:val="12"/>
                <w:spacing w:val="5"/>
              </w:rPr>
              <w:t>大时，应分析原因，总结经验，提高地质预报质量</w:t>
            </w:r>
            <w:r>
              <w:rPr>
                <w:rFonts w:ascii="SimSun" w:hAnsi="SimSun" w:eastAsia="SimSun" w:cs="SimSun"/>
                <w:sz w:val="12"/>
                <w:szCs w:val="1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79" w:line="246"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〔2013〕135号)第五十八条</w:t>
            </w:r>
            <w:r>
              <w:rPr>
                <w:rFonts w:ascii="SimSun" w:hAnsi="SimSun" w:eastAsia="SimSun" w:cs="SimSun"/>
                <w:sz w:val="12"/>
                <w:szCs w:val="12"/>
              </w:rPr>
              <w:t xml:space="preserve"> </w:t>
            </w:r>
            <w:r>
              <w:rPr>
                <w:rFonts w:ascii="SimSun" w:hAnsi="SimSun" w:eastAsia="SimSun" w:cs="SimSun"/>
                <w:sz w:val="12"/>
                <w:szCs w:val="12"/>
                <w:spacing w:val="-1"/>
              </w:rPr>
              <w:t>第</w:t>
            </w:r>
            <w:r>
              <w:rPr>
                <w:rFonts w:ascii="SimSun" w:hAnsi="SimSun" w:eastAsia="SimSun" w:cs="SimSun"/>
                <w:sz w:val="12"/>
                <w:szCs w:val="12"/>
              </w:rPr>
              <w:t>三项。</w:t>
            </w:r>
          </w:p>
        </w:tc>
      </w:tr>
      <w:tr>
        <w:trPr>
          <w:trHeight w:val="557" w:hRule="atLeast"/>
        </w:trPr>
        <w:tc>
          <w:tcPr>
            <w:tcW w:w="516" w:type="dxa"/>
            <w:vAlign w:val="top"/>
            <w:tcBorders>
              <w:bottom w:val="single" w:color="000000" w:sz="2" w:space="0"/>
              <w:top w:val="single" w:color="000000" w:sz="2" w:space="0"/>
            </w:tcBorders>
          </w:tcPr>
          <w:p>
            <w:pPr>
              <w:ind w:left="201"/>
              <w:spacing w:before="246"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25" w:line="229" w:lineRule="auto"/>
              <w:rPr>
                <w:rFonts w:ascii="SimSun" w:hAnsi="SimSun" w:eastAsia="SimSun" w:cs="SimSun"/>
                <w:sz w:val="12"/>
                <w:szCs w:val="12"/>
              </w:rPr>
            </w:pPr>
            <w:r>
              <w:rPr>
                <w:rFonts w:ascii="SimSun" w:hAnsi="SimSun" w:eastAsia="SimSun" w:cs="SimSun"/>
                <w:sz w:val="12"/>
                <w:szCs w:val="12"/>
                <w:spacing w:val="8"/>
              </w:rPr>
              <w:t>地质预</w:t>
            </w:r>
            <w:r>
              <w:rPr>
                <w:rFonts w:ascii="SimSun" w:hAnsi="SimSun" w:eastAsia="SimSun" w:cs="SimSun"/>
                <w:sz w:val="12"/>
                <w:szCs w:val="12"/>
                <w:spacing w:val="4"/>
              </w:rPr>
              <w:t>报经矿井总工程师审查签字后生效。</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72" w:line="246"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〔2013〕135号)第五十八条</w:t>
            </w:r>
            <w:r>
              <w:rPr>
                <w:rFonts w:ascii="SimSun" w:hAnsi="SimSun" w:eastAsia="SimSun" w:cs="SimSun"/>
                <w:sz w:val="12"/>
                <w:szCs w:val="12"/>
              </w:rPr>
              <w:t xml:space="preserve"> </w:t>
            </w:r>
            <w:r>
              <w:rPr>
                <w:rFonts w:ascii="SimSun" w:hAnsi="SimSun" w:eastAsia="SimSun" w:cs="SimSun"/>
                <w:sz w:val="12"/>
                <w:szCs w:val="12"/>
                <w:spacing w:val="-1"/>
              </w:rPr>
              <w:t>第</w:t>
            </w:r>
            <w:r>
              <w:rPr>
                <w:rFonts w:ascii="SimSun" w:hAnsi="SimSun" w:eastAsia="SimSun" w:cs="SimSun"/>
                <w:sz w:val="12"/>
                <w:szCs w:val="12"/>
              </w:rPr>
              <w:t>四项。</w:t>
            </w:r>
          </w:p>
        </w:tc>
      </w:tr>
      <w:tr>
        <w:trPr>
          <w:trHeight w:val="437" w:hRule="atLeast"/>
        </w:trPr>
        <w:tc>
          <w:tcPr>
            <w:tcW w:w="516" w:type="dxa"/>
            <w:vAlign w:val="top"/>
            <w:tcBorders>
              <w:bottom w:val="single" w:color="000000" w:sz="2" w:space="0"/>
              <w:top w:val="single" w:color="000000" w:sz="2" w:space="0"/>
            </w:tcBorders>
          </w:tcPr>
          <w:p>
            <w:pPr>
              <w:ind w:left="201"/>
              <w:spacing w:before="185"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区地质说明书</w:t>
            </w:r>
          </w:p>
        </w:tc>
        <w:tc>
          <w:tcPr>
            <w:tcW w:w="3309" w:type="dxa"/>
            <w:vAlign w:val="top"/>
            <w:tcBorders>
              <w:bottom w:val="single" w:color="000000" w:sz="2" w:space="0"/>
              <w:top w:val="single" w:color="000000" w:sz="2" w:space="0"/>
            </w:tcBorders>
          </w:tcPr>
          <w:p>
            <w:pPr>
              <w:ind w:left="21" w:right="9" w:hanging="2"/>
              <w:spacing w:before="89" w:line="251" w:lineRule="auto"/>
              <w:rPr>
                <w:rFonts w:ascii="SimSun" w:hAnsi="SimSun" w:eastAsia="SimSun" w:cs="SimSun"/>
                <w:sz w:val="12"/>
                <w:szCs w:val="12"/>
              </w:rPr>
            </w:pPr>
            <w:r>
              <w:rPr>
                <w:rFonts w:ascii="SimSun" w:hAnsi="SimSun" w:eastAsia="SimSun" w:cs="SimSun"/>
                <w:sz w:val="12"/>
                <w:szCs w:val="12"/>
                <w:spacing w:val="9"/>
              </w:rPr>
              <w:t>采</w:t>
            </w:r>
            <w:r>
              <w:rPr>
                <w:rFonts w:ascii="SimSun" w:hAnsi="SimSun" w:eastAsia="SimSun" w:cs="SimSun"/>
                <w:sz w:val="12"/>
                <w:szCs w:val="12"/>
                <w:spacing w:val="8"/>
              </w:rPr>
              <w:t>区设计前3个月应提出采区地质说明书，并由煤矿企业总</w:t>
            </w:r>
            <w:r>
              <w:rPr>
                <w:rFonts w:ascii="SimSun" w:hAnsi="SimSun" w:eastAsia="SimSun" w:cs="SimSun"/>
                <w:sz w:val="12"/>
                <w:szCs w:val="12"/>
              </w:rPr>
              <w:t xml:space="preserve"> </w:t>
            </w:r>
            <w:r>
              <w:rPr>
                <w:rFonts w:ascii="SimSun" w:hAnsi="SimSun" w:eastAsia="SimSun" w:cs="SimSun"/>
                <w:sz w:val="12"/>
                <w:szCs w:val="12"/>
                <w:spacing w:val="2"/>
              </w:rPr>
              <w:t>工程</w:t>
            </w:r>
            <w:r>
              <w:rPr>
                <w:rFonts w:ascii="SimSun" w:hAnsi="SimSun" w:eastAsia="SimSun" w:cs="SimSun"/>
                <w:sz w:val="12"/>
                <w:szCs w:val="12"/>
                <w:spacing w:val="1"/>
              </w:rPr>
              <w:t>师审批。</w:t>
            </w:r>
          </w:p>
        </w:tc>
        <w:tc>
          <w:tcPr>
            <w:tcW w:w="1917"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8" w:right="122" w:hanging="3"/>
              <w:spacing w:before="39" w:line="250"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区</w:t>
            </w:r>
            <w:r>
              <w:rPr>
                <w:rFonts w:ascii="SimSun" w:hAnsi="SimSun" w:eastAsia="SimSun" w:cs="SimSun"/>
                <w:sz w:val="12"/>
                <w:szCs w:val="12"/>
                <w:spacing w:val="5"/>
              </w:rPr>
              <w:t>地质说明书，探查资料，总</w:t>
            </w:r>
            <w:r>
              <w:rPr>
                <w:rFonts w:ascii="SimSun" w:hAnsi="SimSun" w:eastAsia="SimSun" w:cs="SimSun"/>
                <w:sz w:val="12"/>
                <w:szCs w:val="12"/>
              </w:rPr>
              <w:t xml:space="preserve"> </w:t>
            </w:r>
            <w:r>
              <w:rPr>
                <w:rFonts w:ascii="SimSun" w:hAnsi="SimSun" w:eastAsia="SimSun" w:cs="SimSun"/>
                <w:sz w:val="12"/>
                <w:szCs w:val="12"/>
                <w:spacing w:val="4"/>
              </w:rPr>
              <w:t>结报告，审核资料。现场核查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58" w:firstLine="4"/>
              <w:spacing w:before="21"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〔2013〕135号)第七十九条</w:t>
            </w:r>
          </w:p>
          <w:p>
            <w:pPr>
              <w:ind w:left="38"/>
              <w:spacing w:before="60" w:line="28" w:lineRule="exact"/>
              <w:rPr>
                <w:rFonts w:ascii="SimSun" w:hAnsi="SimSun" w:eastAsia="SimSun" w:cs="SimSun"/>
                <w:sz w:val="12"/>
                <w:szCs w:val="12"/>
              </w:rPr>
            </w:pPr>
            <w:r>
              <w:rPr>
                <w:rFonts w:ascii="SimSun" w:hAnsi="SimSun" w:eastAsia="SimSun" w:cs="SimSun"/>
                <w:sz w:val="12"/>
                <w:szCs w:val="12"/>
              </w:rPr>
              <w:t>。</w:t>
            </w:r>
          </w:p>
        </w:tc>
      </w:tr>
      <w:tr>
        <w:trPr>
          <w:trHeight w:val="639" w:hRule="atLeast"/>
        </w:trPr>
        <w:tc>
          <w:tcPr>
            <w:tcW w:w="516" w:type="dxa"/>
            <w:vAlign w:val="top"/>
            <w:tcBorders>
              <w:bottom w:val="single" w:color="000000" w:sz="2" w:space="0"/>
              <w:top w:val="single" w:color="000000" w:sz="2" w:space="0"/>
            </w:tcBorders>
          </w:tcPr>
          <w:p>
            <w:pPr>
              <w:spacing w:line="24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1"/>
              <w:spacing w:before="114" w:line="246" w:lineRule="auto"/>
              <w:rPr>
                <w:rFonts w:ascii="SimSun" w:hAnsi="SimSun" w:eastAsia="SimSun" w:cs="SimSun"/>
                <w:sz w:val="12"/>
                <w:szCs w:val="12"/>
              </w:rPr>
            </w:pPr>
            <w:r>
              <w:rPr>
                <w:rFonts w:ascii="SimSun" w:hAnsi="SimSun" w:eastAsia="SimSun" w:cs="SimSun"/>
                <w:sz w:val="12"/>
                <w:szCs w:val="12"/>
                <w:spacing w:val="6"/>
              </w:rPr>
              <w:t>地质勘探工作量达不到有关规定要求或影响采区设计与</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6"/>
              </w:rPr>
              <w:t>进的地质因素不确定时，应采用物探、钻探等手段开展</w:t>
            </w:r>
            <w:r>
              <w:rPr>
                <w:rFonts w:ascii="SimSun" w:hAnsi="SimSun" w:eastAsia="SimSun" w:cs="SimSun"/>
                <w:sz w:val="12"/>
                <w:szCs w:val="12"/>
                <w:spacing w:val="2"/>
              </w:rPr>
              <w:t>探</w:t>
            </w:r>
            <w:r>
              <w:rPr>
                <w:rFonts w:ascii="SimSun" w:hAnsi="SimSun" w:eastAsia="SimSun" w:cs="SimSun"/>
                <w:sz w:val="12"/>
                <w:szCs w:val="12"/>
              </w:rPr>
              <w:t xml:space="preserve"> </w:t>
            </w:r>
            <w:r>
              <w:rPr>
                <w:rFonts w:ascii="SimSun" w:hAnsi="SimSun" w:eastAsia="SimSun" w:cs="SimSun"/>
                <w:sz w:val="12"/>
                <w:szCs w:val="12"/>
                <w:spacing w:val="-1"/>
              </w:rPr>
              <w:t>查</w:t>
            </w:r>
            <w:r>
              <w:rPr>
                <w:rFonts w:ascii="SimSun" w:hAnsi="SimSun" w:eastAsia="SimSun" w:cs="SimSun"/>
                <w:sz w:val="12"/>
                <w:szCs w:val="12"/>
              </w:rPr>
              <w:t>工作。</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79" w:firstLine="4"/>
              <w:spacing w:before="18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4"/>
              </w:rPr>
              <w:t>煤</w:t>
            </w:r>
            <w:r>
              <w:rPr>
                <w:rFonts w:ascii="SimSun" w:hAnsi="SimSun" w:eastAsia="SimSun" w:cs="SimSun"/>
                <w:sz w:val="12"/>
                <w:szCs w:val="12"/>
                <w:spacing w:val="7"/>
              </w:rPr>
              <w:t>调〔2013〕135号)第八十条。</w:t>
            </w:r>
          </w:p>
        </w:tc>
      </w:tr>
      <w:tr>
        <w:trPr>
          <w:trHeight w:val="478" w:hRule="atLeast"/>
        </w:trPr>
        <w:tc>
          <w:tcPr>
            <w:tcW w:w="516" w:type="dxa"/>
            <w:vAlign w:val="top"/>
            <w:tcBorders>
              <w:bottom w:val="single" w:color="000000" w:sz="2" w:space="0"/>
              <w:top w:val="single" w:color="000000" w:sz="2" w:space="0"/>
            </w:tcBorders>
          </w:tcPr>
          <w:p>
            <w:pPr>
              <w:ind w:left="201"/>
              <w:spacing w:before="206"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9"/>
              <w:spacing w:before="110" w:line="251" w:lineRule="auto"/>
              <w:rPr>
                <w:rFonts w:ascii="SimSun" w:hAnsi="SimSun" w:eastAsia="SimSun" w:cs="SimSun"/>
                <w:sz w:val="12"/>
                <w:szCs w:val="12"/>
              </w:rPr>
            </w:pPr>
            <w:r>
              <w:rPr>
                <w:rFonts w:ascii="SimSun" w:hAnsi="SimSun" w:eastAsia="SimSun" w:cs="SimSun"/>
                <w:sz w:val="12"/>
                <w:szCs w:val="12"/>
                <w:spacing w:val="9"/>
              </w:rPr>
              <w:t>采</w:t>
            </w:r>
            <w:r>
              <w:rPr>
                <w:rFonts w:ascii="SimSun" w:hAnsi="SimSun" w:eastAsia="SimSun" w:cs="SimSun"/>
                <w:sz w:val="12"/>
                <w:szCs w:val="12"/>
                <w:spacing w:val="8"/>
              </w:rPr>
              <w:t>区开采结束后6个月内，应提出采区地质总结报告，报矿</w:t>
            </w:r>
            <w:r>
              <w:rPr>
                <w:rFonts w:ascii="SimSun" w:hAnsi="SimSun" w:eastAsia="SimSun" w:cs="SimSun"/>
                <w:sz w:val="12"/>
                <w:szCs w:val="12"/>
              </w:rPr>
              <w:t xml:space="preserve"> </w:t>
            </w:r>
            <w:r>
              <w:rPr>
                <w:rFonts w:ascii="SimSun" w:hAnsi="SimSun" w:eastAsia="SimSun" w:cs="SimSun"/>
                <w:sz w:val="12"/>
                <w:szCs w:val="12"/>
                <w:spacing w:val="4"/>
              </w:rPr>
              <w:t>井总工</w:t>
            </w:r>
            <w:r>
              <w:rPr>
                <w:rFonts w:ascii="SimSun" w:hAnsi="SimSun" w:eastAsia="SimSun" w:cs="SimSun"/>
                <w:sz w:val="12"/>
                <w:szCs w:val="12"/>
                <w:spacing w:val="2"/>
              </w:rPr>
              <w:t>程师审核。</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32"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〔2013〕135号)第八十一条</w:t>
            </w:r>
          </w:p>
          <w:p>
            <w:pPr>
              <w:ind w:left="38"/>
              <w:spacing w:before="60" w:line="59" w:lineRule="exact"/>
              <w:rPr>
                <w:rFonts w:ascii="SimSun" w:hAnsi="SimSun" w:eastAsia="SimSun" w:cs="SimSun"/>
                <w:sz w:val="12"/>
                <w:szCs w:val="12"/>
              </w:rPr>
            </w:pPr>
            <w:r>
              <w:rPr>
                <w:rFonts w:ascii="SimSun" w:hAnsi="SimSun" w:eastAsia="SimSun" w:cs="SimSun"/>
                <w:sz w:val="12"/>
                <w:szCs w:val="12"/>
              </w:rPr>
              <w:t>。</w:t>
            </w:r>
          </w:p>
        </w:tc>
      </w:tr>
      <w:tr>
        <w:trPr>
          <w:trHeight w:val="3339" w:hRule="atLeast"/>
        </w:trPr>
        <w:tc>
          <w:tcPr>
            <w:tcW w:w="516" w:type="dxa"/>
            <w:vAlign w:val="top"/>
            <w:tcBorders>
              <w:bottom w:val="single" w:color="000000" w:sz="2" w:space="0"/>
              <w:top w:val="single" w:color="000000" w:sz="2" w:space="0"/>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62" w:line="228" w:lineRule="auto"/>
              <w:rPr>
                <w:rFonts w:ascii="SimSun" w:hAnsi="SimSun" w:eastAsia="SimSun" w:cs="SimSun"/>
                <w:sz w:val="12"/>
                <w:szCs w:val="12"/>
              </w:rPr>
            </w:pPr>
            <w:r>
              <w:rPr>
                <w:rFonts w:ascii="SimSun" w:hAnsi="SimSun" w:eastAsia="SimSun" w:cs="SimSun"/>
                <w:sz w:val="12"/>
                <w:szCs w:val="12"/>
                <w:spacing w:val="4"/>
              </w:rPr>
              <w:t>采区地</w:t>
            </w:r>
            <w:r>
              <w:rPr>
                <w:rFonts w:ascii="SimSun" w:hAnsi="SimSun" w:eastAsia="SimSun" w:cs="SimSun"/>
                <w:sz w:val="12"/>
                <w:szCs w:val="12"/>
                <w:spacing w:val="3"/>
              </w:rPr>
              <w:t>质</w:t>
            </w:r>
            <w:r>
              <w:rPr>
                <w:rFonts w:ascii="SimSun" w:hAnsi="SimSun" w:eastAsia="SimSun" w:cs="SimSun"/>
                <w:sz w:val="12"/>
                <w:szCs w:val="12"/>
                <w:spacing w:val="2"/>
              </w:rPr>
              <w:t>说明书应包含：</w:t>
            </w:r>
          </w:p>
          <w:p>
            <w:pPr>
              <w:ind w:left="19" w:right="9" w:firstLine="9"/>
              <w:spacing w:before="3" w:line="236" w:lineRule="auto"/>
              <w:rPr>
                <w:rFonts w:ascii="SimSun" w:hAnsi="SimSun" w:eastAsia="SimSun" w:cs="SimSun"/>
                <w:sz w:val="12"/>
                <w:szCs w:val="12"/>
              </w:rPr>
            </w:pPr>
            <w:r>
              <w:rPr>
                <w:rFonts w:ascii="SimSun" w:hAnsi="SimSun" w:eastAsia="SimSun" w:cs="SimSun"/>
                <w:sz w:val="12"/>
                <w:szCs w:val="12"/>
                <w:spacing w:val="14"/>
              </w:rPr>
              <w:t>1</w:t>
            </w:r>
            <w:r>
              <w:rPr>
                <w:rFonts w:ascii="SimSun" w:hAnsi="SimSun" w:eastAsia="SimSun" w:cs="SimSun"/>
                <w:sz w:val="12"/>
                <w:szCs w:val="12"/>
                <w:spacing w:val="10"/>
              </w:rPr>
              <w:t>.</w:t>
            </w:r>
            <w:r>
              <w:rPr>
                <w:rFonts w:ascii="SimSun" w:hAnsi="SimSun" w:eastAsia="SimSun" w:cs="SimSun"/>
                <w:sz w:val="12"/>
                <w:szCs w:val="12"/>
                <w:spacing w:val="7"/>
              </w:rPr>
              <w:t>采区位置、范围、</w:t>
            </w:r>
            <w:r>
              <w:rPr>
                <w:rFonts w:ascii="SimSun" w:hAnsi="SimSun" w:eastAsia="SimSun" w:cs="SimSun"/>
                <w:sz w:val="12"/>
                <w:szCs w:val="12"/>
                <w:spacing w:val="7"/>
              </w:rPr>
              <w:t xml:space="preserve"> </w:t>
            </w:r>
            <w:r>
              <w:rPr>
                <w:rFonts w:ascii="SimSun" w:hAnsi="SimSun" w:eastAsia="SimSun" w:cs="SimSun"/>
                <w:sz w:val="12"/>
                <w:szCs w:val="12"/>
                <w:spacing w:val="7"/>
              </w:rPr>
              <w:t>四邻关系，井上下对照关系，勘探工</w:t>
            </w:r>
            <w:r>
              <w:rPr>
                <w:rFonts w:ascii="SimSun" w:hAnsi="SimSun" w:eastAsia="SimSun" w:cs="SimSun"/>
                <w:sz w:val="12"/>
                <w:szCs w:val="12"/>
              </w:rPr>
              <w:t xml:space="preserve"> </w:t>
            </w:r>
            <w:r>
              <w:rPr>
                <w:rFonts w:ascii="SimSun" w:hAnsi="SimSun" w:eastAsia="SimSun" w:cs="SimSun"/>
                <w:sz w:val="12"/>
                <w:szCs w:val="12"/>
                <w:spacing w:val="24"/>
              </w:rPr>
              <w:t>作</w:t>
            </w:r>
            <w:r>
              <w:rPr>
                <w:rFonts w:ascii="SimSun" w:hAnsi="SimSun" w:eastAsia="SimSun" w:cs="SimSun"/>
                <w:sz w:val="12"/>
                <w:szCs w:val="12"/>
                <w:spacing w:val="17"/>
              </w:rPr>
              <w:t>等</w:t>
            </w:r>
            <w:r>
              <w:rPr>
                <w:rFonts w:ascii="SimSun" w:hAnsi="SimSun" w:eastAsia="SimSun" w:cs="SimSun"/>
                <w:sz w:val="12"/>
                <w:szCs w:val="12"/>
                <w:spacing w:val="12"/>
              </w:rPr>
              <w:t>；</w:t>
            </w:r>
            <w:r>
              <w:rPr>
                <w:rFonts w:ascii="SimSun" w:hAnsi="SimSun" w:eastAsia="SimSun" w:cs="SimSun"/>
                <w:sz w:val="12"/>
                <w:szCs w:val="12"/>
                <w:spacing w:val="12"/>
              </w:rPr>
              <w:t xml:space="preserve"> </w:t>
            </w:r>
            <w:r>
              <w:rPr>
                <w:rFonts w:ascii="SimSun" w:hAnsi="SimSun" w:eastAsia="SimSun" w:cs="SimSun"/>
                <w:sz w:val="12"/>
                <w:szCs w:val="12"/>
                <w:spacing w:val="12"/>
              </w:rPr>
              <w:t>2.相邻采区实见地质构造、瓦斯地质和水文地质</w:t>
            </w:r>
            <w:r>
              <w:rPr>
                <w:rFonts w:ascii="SimSun" w:hAnsi="SimSun" w:eastAsia="SimSun" w:cs="SimSun"/>
                <w:sz w:val="12"/>
                <w:szCs w:val="12"/>
              </w:rPr>
              <w:t xml:space="preserve"> </w:t>
            </w:r>
            <w:r>
              <w:rPr>
                <w:rFonts w:ascii="SimSun" w:hAnsi="SimSun" w:eastAsia="SimSun" w:cs="SimSun"/>
                <w:sz w:val="12"/>
                <w:szCs w:val="12"/>
                <w:spacing w:val="18"/>
              </w:rPr>
              <w:t>等</w:t>
            </w:r>
            <w:r>
              <w:rPr>
                <w:rFonts w:ascii="SimSun" w:hAnsi="SimSun" w:eastAsia="SimSun" w:cs="SimSun"/>
                <w:sz w:val="12"/>
                <w:szCs w:val="12"/>
                <w:spacing w:val="17"/>
              </w:rPr>
              <w:t>；</w:t>
            </w:r>
            <w:r>
              <w:rPr>
                <w:rFonts w:ascii="SimSun" w:hAnsi="SimSun" w:eastAsia="SimSun" w:cs="SimSun"/>
                <w:sz w:val="12"/>
                <w:szCs w:val="12"/>
                <w:spacing w:val="9"/>
              </w:rPr>
              <w:t>3.区内煤</w:t>
            </w:r>
            <w:r>
              <w:rPr>
                <w:rFonts w:ascii="SimSun" w:hAnsi="SimSun" w:eastAsia="SimSun" w:cs="SimSun"/>
                <w:sz w:val="12"/>
                <w:szCs w:val="12"/>
                <w:spacing w:val="9"/>
              </w:rPr>
              <w:t xml:space="preserve"> </w:t>
            </w:r>
            <w:r>
              <w:rPr>
                <w:rFonts w:ascii="SimSun" w:hAnsi="SimSun" w:eastAsia="SimSun" w:cs="SimSun"/>
                <w:sz w:val="12"/>
                <w:szCs w:val="12"/>
                <w:spacing w:val="9"/>
              </w:rPr>
              <w:t>(岩)</w:t>
            </w:r>
            <w:r>
              <w:rPr>
                <w:rFonts w:ascii="SimSun" w:hAnsi="SimSun" w:eastAsia="SimSun" w:cs="SimSun"/>
                <w:sz w:val="12"/>
                <w:szCs w:val="12"/>
                <w:spacing w:val="9"/>
              </w:rPr>
              <w:t xml:space="preserve"> </w:t>
            </w:r>
            <w:r>
              <w:rPr>
                <w:rFonts w:ascii="SimSun" w:hAnsi="SimSun" w:eastAsia="SimSun" w:cs="SimSun"/>
                <w:sz w:val="12"/>
                <w:szCs w:val="12"/>
                <w:spacing w:val="9"/>
              </w:rPr>
              <w:t>层产状和煤层厚度变化，断层与褶皱</w:t>
            </w:r>
            <w:r>
              <w:rPr>
                <w:rFonts w:ascii="SimSun" w:hAnsi="SimSun" w:eastAsia="SimSun" w:cs="SimSun"/>
                <w:sz w:val="12"/>
                <w:szCs w:val="12"/>
              </w:rPr>
              <w:t xml:space="preserve"> </w:t>
            </w:r>
            <w:r>
              <w:rPr>
                <w:rFonts w:ascii="SimSun" w:hAnsi="SimSun" w:eastAsia="SimSun" w:cs="SimSun"/>
                <w:sz w:val="12"/>
                <w:szCs w:val="12"/>
                <w:spacing w:val="20"/>
              </w:rPr>
              <w:t>的</w:t>
            </w:r>
            <w:r>
              <w:rPr>
                <w:rFonts w:ascii="SimSun" w:hAnsi="SimSun" w:eastAsia="SimSun" w:cs="SimSun"/>
                <w:sz w:val="12"/>
                <w:szCs w:val="12"/>
                <w:spacing w:val="19"/>
              </w:rPr>
              <w:t>特</w:t>
            </w:r>
            <w:r>
              <w:rPr>
                <w:rFonts w:ascii="SimSun" w:hAnsi="SimSun" w:eastAsia="SimSun" w:cs="SimSun"/>
                <w:sz w:val="12"/>
                <w:szCs w:val="12"/>
                <w:spacing w:val="10"/>
              </w:rPr>
              <w:t>征、分布范围和控制程度，对采区开拓、开采的影响</w:t>
            </w:r>
            <w:r>
              <w:rPr>
                <w:rFonts w:ascii="SimSun" w:hAnsi="SimSun" w:eastAsia="SimSun" w:cs="SimSun"/>
                <w:sz w:val="12"/>
                <w:szCs w:val="12"/>
              </w:rPr>
              <w:t xml:space="preserve"> </w:t>
            </w:r>
            <w:r>
              <w:rPr>
                <w:rFonts w:ascii="SimSun" w:hAnsi="SimSun" w:eastAsia="SimSun" w:cs="SimSun"/>
                <w:sz w:val="12"/>
                <w:szCs w:val="12"/>
                <w:spacing w:val="19"/>
              </w:rPr>
              <w:t>等</w:t>
            </w:r>
            <w:r>
              <w:rPr>
                <w:rFonts w:ascii="SimSun" w:hAnsi="SimSun" w:eastAsia="SimSun" w:cs="SimSun"/>
                <w:sz w:val="12"/>
                <w:szCs w:val="12"/>
                <w:spacing w:val="10"/>
              </w:rPr>
              <w:t>；4.可采煤层厚度、结构及可采范围，可采煤层的可采</w:t>
            </w:r>
            <w:r>
              <w:rPr>
                <w:rFonts w:ascii="SimSun" w:hAnsi="SimSun" w:eastAsia="SimSun" w:cs="SimSun"/>
                <w:sz w:val="12"/>
                <w:szCs w:val="12"/>
              </w:rPr>
              <w:t xml:space="preserve"> </w:t>
            </w:r>
            <w:r>
              <w:rPr>
                <w:rFonts w:ascii="SimSun" w:hAnsi="SimSun" w:eastAsia="SimSun" w:cs="SimSun"/>
                <w:sz w:val="12"/>
                <w:szCs w:val="12"/>
                <w:spacing w:val="19"/>
              </w:rPr>
              <w:t>性</w:t>
            </w:r>
            <w:r>
              <w:rPr>
                <w:rFonts w:ascii="SimSun" w:hAnsi="SimSun" w:eastAsia="SimSun" w:cs="SimSun"/>
                <w:sz w:val="12"/>
                <w:szCs w:val="12"/>
                <w:spacing w:val="10"/>
              </w:rPr>
              <w:t>；5.各煤层顶底板类型、岩性、厚度、富水性及物理力</w:t>
            </w:r>
            <w:r>
              <w:rPr>
                <w:rFonts w:ascii="SimSun" w:hAnsi="SimSun" w:eastAsia="SimSun" w:cs="SimSun"/>
                <w:sz w:val="12"/>
                <w:szCs w:val="12"/>
              </w:rPr>
              <w:t xml:space="preserve"> </w:t>
            </w:r>
            <w:r>
              <w:rPr>
                <w:rFonts w:ascii="SimSun" w:hAnsi="SimSun" w:eastAsia="SimSun" w:cs="SimSun"/>
                <w:sz w:val="12"/>
                <w:szCs w:val="12"/>
                <w:spacing w:val="18"/>
              </w:rPr>
              <w:t>学</w:t>
            </w:r>
            <w:r>
              <w:rPr>
                <w:rFonts w:ascii="SimSun" w:hAnsi="SimSun" w:eastAsia="SimSun" w:cs="SimSun"/>
                <w:sz w:val="12"/>
                <w:szCs w:val="12"/>
                <w:spacing w:val="17"/>
              </w:rPr>
              <w:t>性</w:t>
            </w:r>
            <w:r>
              <w:rPr>
                <w:rFonts w:ascii="SimSun" w:hAnsi="SimSun" w:eastAsia="SimSun" w:cs="SimSun"/>
                <w:sz w:val="12"/>
                <w:szCs w:val="12"/>
                <w:spacing w:val="9"/>
              </w:rPr>
              <w:t>质，各煤层群</w:t>
            </w:r>
            <w:r>
              <w:rPr>
                <w:rFonts w:ascii="SimSun" w:hAnsi="SimSun" w:eastAsia="SimSun" w:cs="SimSun"/>
                <w:sz w:val="12"/>
                <w:szCs w:val="12"/>
                <w:spacing w:val="9"/>
              </w:rPr>
              <w:t xml:space="preserve"> </w:t>
            </w:r>
            <w:r>
              <w:rPr>
                <w:rFonts w:ascii="SimSun" w:hAnsi="SimSun" w:eastAsia="SimSun" w:cs="SimSun"/>
                <w:sz w:val="12"/>
                <w:szCs w:val="12"/>
                <w:spacing w:val="9"/>
              </w:rPr>
              <w:t>(组)</w:t>
            </w:r>
            <w:r>
              <w:rPr>
                <w:rFonts w:ascii="SimSun" w:hAnsi="SimSun" w:eastAsia="SimSun" w:cs="SimSun"/>
                <w:sz w:val="12"/>
                <w:szCs w:val="12"/>
                <w:spacing w:val="9"/>
              </w:rPr>
              <w:t xml:space="preserve"> </w:t>
            </w:r>
            <w:r>
              <w:rPr>
                <w:rFonts w:ascii="SimSun" w:hAnsi="SimSun" w:eastAsia="SimSun" w:cs="SimSun"/>
                <w:sz w:val="12"/>
                <w:szCs w:val="12"/>
                <w:spacing w:val="9"/>
              </w:rPr>
              <w:t>之间的间距和岩性变化；6.陷落</w:t>
            </w:r>
            <w:r>
              <w:rPr>
                <w:rFonts w:ascii="SimSun" w:hAnsi="SimSun" w:eastAsia="SimSun" w:cs="SimSun"/>
                <w:sz w:val="12"/>
                <w:szCs w:val="12"/>
              </w:rPr>
              <w:t xml:space="preserve"> </w:t>
            </w:r>
            <w:r>
              <w:rPr>
                <w:rFonts w:ascii="SimSun" w:hAnsi="SimSun" w:eastAsia="SimSun" w:cs="SimSun"/>
                <w:sz w:val="12"/>
                <w:szCs w:val="12"/>
                <w:spacing w:val="24"/>
              </w:rPr>
              <w:t>柱</w:t>
            </w:r>
            <w:r>
              <w:rPr>
                <w:rFonts w:ascii="SimSun" w:hAnsi="SimSun" w:eastAsia="SimSun" w:cs="SimSun"/>
                <w:sz w:val="12"/>
                <w:szCs w:val="12"/>
                <w:spacing w:val="17"/>
              </w:rPr>
              <w:t>、</w:t>
            </w:r>
            <w:r>
              <w:rPr>
                <w:rFonts w:ascii="SimSun" w:hAnsi="SimSun" w:eastAsia="SimSun" w:cs="SimSun"/>
                <w:sz w:val="12"/>
                <w:szCs w:val="12"/>
                <w:spacing w:val="12"/>
              </w:rPr>
              <w:t>岩浆岩体、冲刷带等情况；</w:t>
            </w:r>
            <w:r>
              <w:rPr>
                <w:rFonts w:ascii="SimSun" w:hAnsi="SimSun" w:eastAsia="SimSun" w:cs="SimSun"/>
                <w:sz w:val="12"/>
                <w:szCs w:val="12"/>
                <w:spacing w:val="12"/>
              </w:rPr>
              <w:t xml:space="preserve"> </w:t>
            </w:r>
            <w:r>
              <w:rPr>
                <w:rFonts w:ascii="SimSun" w:hAnsi="SimSun" w:eastAsia="SimSun" w:cs="SimSun"/>
                <w:sz w:val="12"/>
                <w:szCs w:val="12"/>
                <w:spacing w:val="12"/>
              </w:rPr>
              <w:t>7.煤层瓦斯赋存地质规</w:t>
            </w:r>
            <w:r>
              <w:rPr>
                <w:rFonts w:ascii="SimSun" w:hAnsi="SimSun" w:eastAsia="SimSun" w:cs="SimSun"/>
                <w:sz w:val="12"/>
                <w:szCs w:val="12"/>
              </w:rPr>
              <w:t xml:space="preserve"> </w:t>
            </w:r>
            <w:r>
              <w:rPr>
                <w:rFonts w:ascii="SimSun" w:hAnsi="SimSun" w:eastAsia="SimSun" w:cs="SimSun"/>
                <w:sz w:val="12"/>
                <w:szCs w:val="12"/>
                <w:spacing w:val="13"/>
              </w:rPr>
              <w:t>律</w:t>
            </w:r>
            <w:r>
              <w:rPr>
                <w:rFonts w:ascii="SimSun" w:hAnsi="SimSun" w:eastAsia="SimSun" w:cs="SimSun"/>
                <w:sz w:val="12"/>
                <w:szCs w:val="12"/>
                <w:spacing w:val="7"/>
              </w:rPr>
              <w:t>，瓦斯</w:t>
            </w:r>
            <w:r>
              <w:rPr>
                <w:rFonts w:ascii="SimSun" w:hAnsi="SimSun" w:eastAsia="SimSun" w:cs="SimSun"/>
                <w:sz w:val="12"/>
                <w:szCs w:val="12"/>
                <w:spacing w:val="7"/>
              </w:rPr>
              <w:t xml:space="preserve"> </w:t>
            </w:r>
            <w:r>
              <w:rPr>
                <w:rFonts w:ascii="SimSun" w:hAnsi="SimSun" w:eastAsia="SimSun" w:cs="SimSun"/>
                <w:sz w:val="12"/>
                <w:szCs w:val="12"/>
                <w:spacing w:val="7"/>
              </w:rPr>
              <w:t>(煤层气)</w:t>
            </w:r>
            <w:r>
              <w:rPr>
                <w:rFonts w:ascii="SimSun" w:hAnsi="SimSun" w:eastAsia="SimSun" w:cs="SimSun"/>
                <w:sz w:val="12"/>
                <w:szCs w:val="12"/>
                <w:spacing w:val="7"/>
              </w:rPr>
              <w:t xml:space="preserve"> </w:t>
            </w:r>
            <w:r>
              <w:rPr>
                <w:rFonts w:ascii="SimSun" w:hAnsi="SimSun" w:eastAsia="SimSun" w:cs="SimSun"/>
                <w:sz w:val="12"/>
                <w:szCs w:val="12"/>
                <w:spacing w:val="7"/>
              </w:rPr>
              <w:t>资源/储量；8.水文地质条件，采空区</w:t>
            </w:r>
            <w:r>
              <w:rPr>
                <w:rFonts w:ascii="SimSun" w:hAnsi="SimSun" w:eastAsia="SimSun" w:cs="SimSun"/>
                <w:sz w:val="12"/>
                <w:szCs w:val="12"/>
              </w:rPr>
              <w:t xml:space="preserve"> </w:t>
            </w:r>
            <w:r>
              <w:rPr>
                <w:rFonts w:ascii="SimSun" w:hAnsi="SimSun" w:eastAsia="SimSun" w:cs="SimSun"/>
                <w:sz w:val="12"/>
                <w:szCs w:val="12"/>
                <w:spacing w:val="20"/>
              </w:rPr>
              <w:t>及</w:t>
            </w:r>
            <w:r>
              <w:rPr>
                <w:rFonts w:ascii="SimSun" w:hAnsi="SimSun" w:eastAsia="SimSun" w:cs="SimSun"/>
                <w:sz w:val="12"/>
                <w:szCs w:val="12"/>
                <w:spacing w:val="19"/>
              </w:rPr>
              <w:t>周</w:t>
            </w:r>
            <w:r>
              <w:rPr>
                <w:rFonts w:ascii="SimSun" w:hAnsi="SimSun" w:eastAsia="SimSun" w:cs="SimSun"/>
                <w:sz w:val="12"/>
                <w:szCs w:val="12"/>
                <w:spacing w:val="10"/>
              </w:rPr>
              <w:t>边老空区范围，预测正常涌水量、最大涌水量和突水</w:t>
            </w:r>
            <w:r>
              <w:rPr>
                <w:rFonts w:ascii="SimSun" w:hAnsi="SimSun" w:eastAsia="SimSun" w:cs="SimSun"/>
                <w:sz w:val="12"/>
                <w:szCs w:val="12"/>
              </w:rPr>
              <w:t xml:space="preserve"> </w:t>
            </w:r>
            <w:r>
              <w:rPr>
                <w:rFonts w:ascii="SimSun" w:hAnsi="SimSun" w:eastAsia="SimSun" w:cs="SimSun"/>
                <w:sz w:val="12"/>
                <w:szCs w:val="12"/>
                <w:spacing w:val="18"/>
              </w:rPr>
              <w:t>危</w:t>
            </w:r>
            <w:r>
              <w:rPr>
                <w:rFonts w:ascii="SimSun" w:hAnsi="SimSun" w:eastAsia="SimSun" w:cs="SimSun"/>
                <w:sz w:val="12"/>
                <w:szCs w:val="12"/>
                <w:spacing w:val="15"/>
              </w:rPr>
              <w:t>险</w:t>
            </w:r>
            <w:r>
              <w:rPr>
                <w:rFonts w:ascii="SimSun" w:hAnsi="SimSun" w:eastAsia="SimSun" w:cs="SimSun"/>
                <w:sz w:val="12"/>
                <w:szCs w:val="12"/>
                <w:spacing w:val="9"/>
              </w:rPr>
              <w:t>性，防隔水煤</w:t>
            </w:r>
            <w:r>
              <w:rPr>
                <w:rFonts w:ascii="SimSun" w:hAnsi="SimSun" w:eastAsia="SimSun" w:cs="SimSun"/>
                <w:sz w:val="12"/>
                <w:szCs w:val="12"/>
                <w:spacing w:val="9"/>
              </w:rPr>
              <w:t xml:space="preserve"> </w:t>
            </w:r>
            <w:r>
              <w:rPr>
                <w:rFonts w:ascii="SimSun" w:hAnsi="SimSun" w:eastAsia="SimSun" w:cs="SimSun"/>
                <w:sz w:val="12"/>
                <w:szCs w:val="12"/>
                <w:spacing w:val="9"/>
              </w:rPr>
              <w:t>(岩)</w:t>
            </w:r>
            <w:r>
              <w:rPr>
                <w:rFonts w:ascii="SimSun" w:hAnsi="SimSun" w:eastAsia="SimSun" w:cs="SimSun"/>
                <w:sz w:val="12"/>
                <w:szCs w:val="12"/>
                <w:spacing w:val="9"/>
              </w:rPr>
              <w:t xml:space="preserve"> </w:t>
            </w:r>
            <w:r>
              <w:rPr>
                <w:rFonts w:ascii="SimSun" w:hAnsi="SimSun" w:eastAsia="SimSun" w:cs="SimSun"/>
                <w:sz w:val="12"/>
                <w:szCs w:val="12"/>
                <w:spacing w:val="9"/>
              </w:rPr>
              <w:t>柱和探放水等工程技术要求；9.</w:t>
            </w:r>
            <w:r>
              <w:rPr>
                <w:rFonts w:ascii="SimSun" w:hAnsi="SimSun" w:eastAsia="SimSun" w:cs="SimSun"/>
                <w:sz w:val="12"/>
                <w:szCs w:val="12"/>
              </w:rPr>
              <w:t xml:space="preserve"> </w:t>
            </w:r>
            <w:r>
              <w:rPr>
                <w:rFonts w:ascii="SimSun" w:hAnsi="SimSun" w:eastAsia="SimSun" w:cs="SimSun"/>
                <w:sz w:val="12"/>
                <w:szCs w:val="12"/>
                <w:spacing w:val="14"/>
              </w:rPr>
              <w:t>地温</w:t>
            </w:r>
            <w:r>
              <w:rPr>
                <w:rFonts w:ascii="SimSun" w:hAnsi="SimSun" w:eastAsia="SimSun" w:cs="SimSun"/>
                <w:sz w:val="12"/>
                <w:szCs w:val="12"/>
                <w:spacing w:val="13"/>
              </w:rPr>
              <w:t>及</w:t>
            </w:r>
            <w:r>
              <w:rPr>
                <w:rFonts w:ascii="SimSun" w:hAnsi="SimSun" w:eastAsia="SimSun" w:cs="SimSun"/>
                <w:sz w:val="12"/>
                <w:szCs w:val="12"/>
                <w:spacing w:val="7"/>
              </w:rPr>
              <w:t>地热危害，煤自燃危险程度；10．采区煤炭资源/储</w:t>
            </w:r>
            <w:r>
              <w:rPr>
                <w:rFonts w:ascii="SimSun" w:hAnsi="SimSun" w:eastAsia="SimSun" w:cs="SimSun"/>
                <w:sz w:val="12"/>
                <w:szCs w:val="12"/>
              </w:rPr>
              <w:t xml:space="preserve"> </w:t>
            </w:r>
            <w:r>
              <w:rPr>
                <w:rFonts w:ascii="SimSun" w:hAnsi="SimSun" w:eastAsia="SimSun" w:cs="SimSun"/>
                <w:sz w:val="12"/>
                <w:szCs w:val="12"/>
                <w:spacing w:val="8"/>
              </w:rPr>
              <w:t>量；11.</w:t>
            </w:r>
            <w:r>
              <w:rPr>
                <w:rFonts w:ascii="SimSun" w:hAnsi="SimSun" w:eastAsia="SimSun" w:cs="SimSun"/>
                <w:sz w:val="12"/>
                <w:szCs w:val="12"/>
                <w:spacing w:val="5"/>
              </w:rPr>
              <w:t xml:space="preserve"> </w:t>
            </w:r>
            <w:r>
              <w:rPr>
                <w:rFonts w:ascii="SimSun" w:hAnsi="SimSun" w:eastAsia="SimSun" w:cs="SimSun"/>
                <w:sz w:val="12"/>
                <w:szCs w:val="12"/>
                <w:spacing w:val="4"/>
              </w:rPr>
              <w:t>工作面回采对地表建</w:t>
            </w:r>
            <w:r>
              <w:rPr>
                <w:rFonts w:ascii="SimSun" w:hAnsi="SimSun" w:eastAsia="SimSun" w:cs="SimSun"/>
                <w:sz w:val="12"/>
                <w:szCs w:val="12"/>
                <w:spacing w:val="4"/>
              </w:rPr>
              <w:t xml:space="preserve"> </w:t>
            </w:r>
            <w:r>
              <w:rPr>
                <w:rFonts w:ascii="SimSun" w:hAnsi="SimSun" w:eastAsia="SimSun" w:cs="SimSun"/>
                <w:sz w:val="12"/>
                <w:szCs w:val="12"/>
                <w:spacing w:val="4"/>
              </w:rPr>
              <w:t>(构)</w:t>
            </w:r>
            <w:r>
              <w:rPr>
                <w:rFonts w:ascii="SimSun" w:hAnsi="SimSun" w:eastAsia="SimSun" w:cs="SimSun"/>
                <w:sz w:val="12"/>
                <w:szCs w:val="12"/>
                <w:spacing w:val="4"/>
              </w:rPr>
              <w:t xml:space="preserve"> </w:t>
            </w:r>
            <w:r>
              <w:rPr>
                <w:rFonts w:ascii="SimSun" w:hAnsi="SimSun" w:eastAsia="SimSun" w:cs="SimSun"/>
                <w:sz w:val="12"/>
                <w:szCs w:val="12"/>
                <w:spacing w:val="4"/>
              </w:rPr>
              <w:t>筑物的影响；</w:t>
            </w:r>
            <w:r>
              <w:rPr>
                <w:rFonts w:ascii="SimSun" w:hAnsi="SimSun" w:eastAsia="SimSun" w:cs="SimSun"/>
                <w:sz w:val="12"/>
                <w:szCs w:val="12"/>
                <w:spacing w:val="4"/>
              </w:rPr>
              <w:t xml:space="preserve"> </w:t>
            </w:r>
            <w:r>
              <w:rPr>
                <w:rFonts w:ascii="SimSun" w:hAnsi="SimSun" w:eastAsia="SimSun" w:cs="SimSun"/>
                <w:sz w:val="12"/>
                <w:szCs w:val="12"/>
                <w:spacing w:val="4"/>
              </w:rPr>
              <w:t>12</w:t>
            </w:r>
            <w:r>
              <w:rPr>
                <w:rFonts w:ascii="SimSun" w:hAnsi="SimSun" w:eastAsia="SimSun" w:cs="SimSun"/>
                <w:sz w:val="12"/>
                <w:szCs w:val="12"/>
                <w:spacing w:val="4"/>
              </w:rPr>
              <w:t xml:space="preserve"> </w:t>
            </w:r>
            <w:r>
              <w:rPr>
                <w:rFonts w:ascii="SimSun" w:hAnsi="SimSun" w:eastAsia="SimSun" w:cs="SimSun"/>
                <w:sz w:val="12"/>
                <w:szCs w:val="12"/>
                <w:spacing w:val="4"/>
              </w:rPr>
              <w:t>．针</w:t>
            </w:r>
            <w:r>
              <w:rPr>
                <w:rFonts w:ascii="SimSun" w:hAnsi="SimSun" w:eastAsia="SimSun" w:cs="SimSun"/>
                <w:sz w:val="12"/>
                <w:szCs w:val="12"/>
              </w:rPr>
              <w:t xml:space="preserve"> </w:t>
            </w:r>
            <w:r>
              <w:rPr>
                <w:rFonts w:ascii="SimSun" w:hAnsi="SimSun" w:eastAsia="SimSun" w:cs="SimSun"/>
                <w:sz w:val="12"/>
                <w:szCs w:val="12"/>
                <w:spacing w:val="8"/>
              </w:rPr>
              <w:t>对存</w:t>
            </w:r>
            <w:r>
              <w:rPr>
                <w:rFonts w:ascii="SimSun" w:hAnsi="SimSun" w:eastAsia="SimSun" w:cs="SimSun"/>
                <w:sz w:val="12"/>
                <w:szCs w:val="12"/>
                <w:spacing w:val="6"/>
              </w:rPr>
              <w:t>在</w:t>
            </w:r>
            <w:r>
              <w:rPr>
                <w:rFonts w:ascii="SimSun" w:hAnsi="SimSun" w:eastAsia="SimSun" w:cs="SimSun"/>
                <w:sz w:val="12"/>
                <w:szCs w:val="12"/>
                <w:spacing w:val="4"/>
              </w:rPr>
              <w:t>的地质问题应注意的事项和建议。</w:t>
            </w:r>
          </w:p>
          <w:p>
            <w:pPr>
              <w:ind w:left="20" w:right="9" w:firstLine="2"/>
              <w:spacing w:before="2" w:line="245" w:lineRule="auto"/>
              <w:rPr>
                <w:rFonts w:ascii="SimSun" w:hAnsi="SimSun" w:eastAsia="SimSun" w:cs="SimSun"/>
                <w:sz w:val="12"/>
                <w:szCs w:val="12"/>
              </w:rPr>
            </w:pPr>
            <w:r>
              <w:rPr>
                <w:rFonts w:ascii="SimSun" w:hAnsi="SimSun" w:eastAsia="SimSun" w:cs="SimSun"/>
                <w:sz w:val="12"/>
                <w:szCs w:val="12"/>
                <w:spacing w:val="1"/>
              </w:rPr>
              <w:t>并附</w:t>
            </w:r>
            <w:r>
              <w:rPr>
                <w:rFonts w:ascii="SimSun" w:hAnsi="SimSun" w:eastAsia="SimSun" w:cs="SimSun"/>
                <w:sz w:val="12"/>
                <w:szCs w:val="12"/>
              </w:rPr>
              <w:t>以下图纸：</w:t>
            </w:r>
            <w:r>
              <w:rPr>
                <w:rFonts w:ascii="SimSun" w:hAnsi="SimSun" w:eastAsia="SimSun" w:cs="SimSun"/>
                <w:sz w:val="12"/>
                <w:szCs w:val="12"/>
              </w:rPr>
              <w:t xml:space="preserve">                                        </w:t>
            </w:r>
            <w:r>
              <w:rPr>
                <w:rFonts w:ascii="SimSun" w:hAnsi="SimSun" w:eastAsia="SimSun" w:cs="SimSun"/>
                <w:sz w:val="12"/>
                <w:szCs w:val="12"/>
                <w:spacing w:val="16"/>
              </w:rPr>
              <w:t>1</w:t>
            </w:r>
            <w:r>
              <w:rPr>
                <w:rFonts w:ascii="SimSun" w:hAnsi="SimSun" w:eastAsia="SimSun" w:cs="SimSun"/>
                <w:sz w:val="12"/>
                <w:szCs w:val="12"/>
                <w:spacing w:val="9"/>
              </w:rPr>
              <w:t>.井上下对照图;2.采掘工程平面图;3.采区地层综合柱状</w:t>
            </w:r>
            <w:r>
              <w:rPr>
                <w:rFonts w:ascii="SimSun" w:hAnsi="SimSun" w:eastAsia="SimSun" w:cs="SimSun"/>
                <w:sz w:val="12"/>
                <w:szCs w:val="12"/>
              </w:rPr>
              <w:t xml:space="preserve"> </w:t>
            </w:r>
            <w:r>
              <w:rPr>
                <w:rFonts w:ascii="SimSun" w:hAnsi="SimSun" w:eastAsia="SimSun" w:cs="SimSun"/>
                <w:sz w:val="12"/>
                <w:szCs w:val="12"/>
                <w:spacing w:val="14"/>
              </w:rPr>
              <w:t>图</w:t>
            </w:r>
            <w:r>
              <w:rPr>
                <w:rFonts w:ascii="SimSun" w:hAnsi="SimSun" w:eastAsia="SimSun" w:cs="SimSun"/>
                <w:sz w:val="12"/>
                <w:szCs w:val="12"/>
                <w:spacing w:val="12"/>
              </w:rPr>
              <w:t>；</w:t>
            </w:r>
            <w:r>
              <w:rPr>
                <w:rFonts w:ascii="SimSun" w:hAnsi="SimSun" w:eastAsia="SimSun" w:cs="SimSun"/>
                <w:sz w:val="12"/>
                <w:szCs w:val="12"/>
                <w:spacing w:val="7"/>
              </w:rPr>
              <w:t>4.采区煤层底板等高线及资源/储量估算图；5.采区回</w:t>
            </w:r>
            <w:r>
              <w:rPr>
                <w:rFonts w:ascii="SimSun" w:hAnsi="SimSun" w:eastAsia="SimSun" w:cs="SimSun"/>
                <w:sz w:val="12"/>
                <w:szCs w:val="12"/>
              </w:rPr>
              <w:t xml:space="preserve"> </w:t>
            </w:r>
            <w:r>
              <w:rPr>
                <w:rFonts w:ascii="SimSun" w:hAnsi="SimSun" w:eastAsia="SimSun" w:cs="SimSun"/>
                <w:sz w:val="12"/>
                <w:szCs w:val="12"/>
                <w:spacing w:val="12"/>
              </w:rPr>
              <w:t>风</w:t>
            </w:r>
            <w:r>
              <w:rPr>
                <w:rFonts w:ascii="SimSun" w:hAnsi="SimSun" w:eastAsia="SimSun" w:cs="SimSun"/>
                <w:sz w:val="12"/>
                <w:szCs w:val="12"/>
                <w:spacing w:val="7"/>
              </w:rPr>
              <w:t>水平和运输水平的地质切面图</w:t>
            </w:r>
            <w:r>
              <w:rPr>
                <w:rFonts w:ascii="SimSun" w:hAnsi="SimSun" w:eastAsia="SimSun" w:cs="SimSun"/>
                <w:sz w:val="12"/>
                <w:szCs w:val="12"/>
                <w:spacing w:val="7"/>
              </w:rPr>
              <w:t xml:space="preserve"> </w:t>
            </w:r>
            <w:r>
              <w:rPr>
                <w:rFonts w:ascii="SimSun" w:hAnsi="SimSun" w:eastAsia="SimSun" w:cs="SimSun"/>
                <w:sz w:val="12"/>
                <w:szCs w:val="12"/>
                <w:spacing w:val="7"/>
              </w:rPr>
              <w:t>(煤层倾角大于</w:t>
            </w:r>
            <w:r>
              <w:rPr>
                <w:rFonts w:ascii="SimSun" w:hAnsi="SimSun" w:eastAsia="SimSun" w:cs="SimSun"/>
                <w:sz w:val="12"/>
                <w:szCs w:val="12"/>
                <w:spacing w:val="7"/>
              </w:rPr>
              <w:t xml:space="preserve"> </w:t>
            </w:r>
            <w:r>
              <w:rPr>
                <w:rFonts w:ascii="SimSun" w:hAnsi="SimSun" w:eastAsia="SimSun" w:cs="SimSun"/>
                <w:sz w:val="12"/>
                <w:szCs w:val="12"/>
                <w:spacing w:val="7"/>
              </w:rPr>
              <w:t>25°)</w:t>
            </w:r>
            <w:r>
              <w:rPr>
                <w:rFonts w:ascii="SimSun" w:hAnsi="SimSun" w:eastAsia="SimSun" w:cs="SimSun"/>
                <w:sz w:val="12"/>
                <w:szCs w:val="12"/>
                <w:spacing w:val="7"/>
              </w:rPr>
              <w:t xml:space="preserve"> </w:t>
            </w:r>
            <w:r>
              <w:rPr>
                <w:rFonts w:ascii="SimSun" w:hAnsi="SimSun" w:eastAsia="SimSun" w:cs="SimSun"/>
                <w:sz w:val="12"/>
                <w:szCs w:val="12"/>
                <w:spacing w:val="7"/>
              </w:rPr>
              <w:t>；</w:t>
            </w:r>
            <w:r>
              <w:rPr>
                <w:rFonts w:ascii="SimSun" w:hAnsi="SimSun" w:eastAsia="SimSun" w:cs="SimSun"/>
                <w:sz w:val="12"/>
                <w:szCs w:val="12"/>
              </w:rPr>
              <w:t xml:space="preserve"> </w:t>
            </w:r>
            <w:r>
              <w:rPr>
                <w:rFonts w:ascii="SimSun" w:hAnsi="SimSun" w:eastAsia="SimSun" w:cs="SimSun"/>
                <w:sz w:val="12"/>
                <w:szCs w:val="12"/>
                <w:spacing w:val="7"/>
              </w:rPr>
              <w:t>6</w:t>
            </w:r>
            <w:r>
              <w:rPr>
                <w:rFonts w:ascii="SimSun" w:hAnsi="SimSun" w:eastAsia="SimSun" w:cs="SimSun"/>
                <w:sz w:val="12"/>
                <w:szCs w:val="12"/>
                <w:spacing w:val="4"/>
              </w:rPr>
              <w:t>.采区地质剖面图等内容、图纸。</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6" w:right="137" w:firstLine="4"/>
              <w:spacing w:before="3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4"/>
              </w:rPr>
              <w:t>煤</w:t>
            </w:r>
            <w:r>
              <w:rPr>
                <w:rFonts w:ascii="SimSun" w:hAnsi="SimSun" w:eastAsia="SimSun" w:cs="SimSun"/>
                <w:sz w:val="12"/>
                <w:szCs w:val="12"/>
                <w:spacing w:val="9"/>
              </w:rPr>
              <w:t>调</w:t>
            </w:r>
            <w:r>
              <w:rPr>
                <w:rFonts w:ascii="SimSun" w:hAnsi="SimSun" w:eastAsia="SimSun" w:cs="SimSun"/>
                <w:sz w:val="12"/>
                <w:szCs w:val="12"/>
                <w:spacing w:val="7"/>
              </w:rPr>
              <w:t>〔2013〕135号)附录</w:t>
            </w:r>
            <w:r>
              <w:rPr>
                <w:rFonts w:ascii="SimSun" w:hAnsi="SimSun" w:eastAsia="SimSun" w:cs="SimSun"/>
                <w:sz w:val="12"/>
                <w:szCs w:val="12"/>
              </w:rPr>
              <w:t>C</w:t>
            </w:r>
            <w:r>
              <w:rPr>
                <w:rFonts w:ascii="SimSun" w:hAnsi="SimSun" w:eastAsia="SimSun" w:cs="SimSun"/>
                <w:sz w:val="12"/>
                <w:szCs w:val="12"/>
                <w:spacing w:val="7"/>
              </w:rPr>
              <w:t>.1。</w:t>
            </w:r>
          </w:p>
        </w:tc>
      </w:tr>
      <w:tr>
        <w:trPr>
          <w:trHeight w:val="805" w:hRule="atLeast"/>
        </w:trPr>
        <w:tc>
          <w:tcPr>
            <w:tcW w:w="516" w:type="dxa"/>
            <w:vAlign w:val="top"/>
            <w:tcBorders>
              <w:bottom w:val="single" w:color="000000" w:sz="2" w:space="0"/>
              <w:top w:val="single" w:color="000000" w:sz="2" w:space="0"/>
            </w:tcBorders>
          </w:tcPr>
          <w:p>
            <w:pPr>
              <w:spacing w:line="330"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31" w:right="80" w:hanging="12"/>
              <w:spacing w:before="39"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煤工作面地质说</w:t>
            </w:r>
            <w:r>
              <w:rPr>
                <w:rFonts w:ascii="SimSun" w:hAnsi="SimSun" w:eastAsia="SimSun" w:cs="SimSun"/>
                <w:sz w:val="12"/>
                <w:szCs w:val="12"/>
              </w:rPr>
              <w:t xml:space="preserve"> </w:t>
            </w:r>
            <w:r>
              <w:rPr>
                <w:rFonts w:ascii="SimSun" w:hAnsi="SimSun" w:eastAsia="SimSun" w:cs="SimSun"/>
                <w:sz w:val="12"/>
                <w:szCs w:val="12"/>
                <w:spacing w:val="-2"/>
              </w:rPr>
              <w:t>明</w:t>
            </w:r>
            <w:r>
              <w:rPr>
                <w:rFonts w:ascii="SimSun" w:hAnsi="SimSun" w:eastAsia="SimSun" w:cs="SimSun"/>
                <w:sz w:val="12"/>
                <w:szCs w:val="12"/>
                <w:spacing w:val="-1"/>
              </w:rPr>
              <w:t>书</w:t>
            </w:r>
          </w:p>
        </w:tc>
        <w:tc>
          <w:tcPr>
            <w:tcW w:w="3309" w:type="dxa"/>
            <w:vAlign w:val="top"/>
            <w:tcBorders>
              <w:bottom w:val="single" w:color="000000" w:sz="2" w:space="0"/>
              <w:top w:val="single" w:color="000000" w:sz="2" w:space="0"/>
            </w:tcBorders>
          </w:tcPr>
          <w:p>
            <w:pPr>
              <w:ind w:left="21" w:right="90" w:firstLine="11"/>
              <w:spacing w:before="123" w:line="243" w:lineRule="auto"/>
              <w:rPr>
                <w:rFonts w:ascii="SimSun" w:hAnsi="SimSun" w:eastAsia="SimSun" w:cs="SimSun"/>
                <w:sz w:val="12"/>
                <w:szCs w:val="12"/>
              </w:rPr>
            </w:pPr>
            <w:r>
              <w:rPr>
                <w:rFonts w:ascii="SimSun" w:hAnsi="SimSun" w:eastAsia="SimSun" w:cs="SimSun"/>
                <w:sz w:val="12"/>
                <w:szCs w:val="12"/>
                <w:spacing w:val="8"/>
              </w:rPr>
              <w:t>回采前</w:t>
            </w:r>
            <w:r>
              <w:rPr>
                <w:rFonts w:ascii="SimSun" w:hAnsi="SimSun" w:eastAsia="SimSun" w:cs="SimSun"/>
                <w:sz w:val="12"/>
                <w:szCs w:val="12"/>
                <w:spacing w:val="4"/>
              </w:rPr>
              <w:t>,应当编制地质说明书，掌握地质构造、岩浆岩体、</w:t>
            </w:r>
            <w:r>
              <w:rPr>
                <w:rFonts w:ascii="SimSun" w:hAnsi="SimSun" w:eastAsia="SimSun" w:cs="SimSun"/>
                <w:sz w:val="12"/>
                <w:szCs w:val="12"/>
              </w:rPr>
              <w:t xml:space="preserve"> </w:t>
            </w:r>
            <w:r>
              <w:rPr>
                <w:rFonts w:ascii="SimSun" w:hAnsi="SimSun" w:eastAsia="SimSun" w:cs="SimSun"/>
                <w:sz w:val="12"/>
                <w:szCs w:val="12"/>
                <w:spacing w:val="10"/>
              </w:rPr>
              <w:t>陷落</w:t>
            </w:r>
            <w:r>
              <w:rPr>
                <w:rFonts w:ascii="SimSun" w:hAnsi="SimSun" w:eastAsia="SimSun" w:cs="SimSun"/>
                <w:sz w:val="12"/>
                <w:szCs w:val="12"/>
                <w:spacing w:val="9"/>
              </w:rPr>
              <w:t>柱</w:t>
            </w:r>
            <w:r>
              <w:rPr>
                <w:rFonts w:ascii="SimSun" w:hAnsi="SimSun" w:eastAsia="SimSun" w:cs="SimSun"/>
                <w:sz w:val="12"/>
                <w:szCs w:val="12"/>
                <w:spacing w:val="5"/>
              </w:rPr>
              <w:t>、煤层及其顶底板岩性、煤(岩)与瓦斯(二氧化碳)</w:t>
            </w:r>
            <w:r>
              <w:rPr>
                <w:rFonts w:ascii="SimSun" w:hAnsi="SimSun" w:eastAsia="SimSun" w:cs="SimSun"/>
                <w:sz w:val="12"/>
                <w:szCs w:val="12"/>
              </w:rPr>
              <w:t xml:space="preserve"> </w:t>
            </w:r>
            <w:r>
              <w:rPr>
                <w:rFonts w:ascii="SimSun" w:hAnsi="SimSun" w:eastAsia="SimSun" w:cs="SimSun"/>
                <w:sz w:val="12"/>
                <w:szCs w:val="12"/>
                <w:spacing w:val="10"/>
              </w:rPr>
              <w:t>突出危</w:t>
            </w:r>
            <w:r>
              <w:rPr>
                <w:rFonts w:ascii="SimSun" w:hAnsi="SimSun" w:eastAsia="SimSun" w:cs="SimSun"/>
                <w:sz w:val="12"/>
                <w:szCs w:val="12"/>
                <w:spacing w:val="9"/>
              </w:rPr>
              <w:t>险</w:t>
            </w:r>
            <w:r>
              <w:rPr>
                <w:rFonts w:ascii="SimSun" w:hAnsi="SimSun" w:eastAsia="SimSun" w:cs="SimSun"/>
                <w:sz w:val="12"/>
                <w:szCs w:val="12"/>
                <w:spacing w:val="5"/>
              </w:rPr>
              <w:t>区、受水威胁区、技术边界、采空区、地质钻孔</w:t>
            </w:r>
            <w:r>
              <w:rPr>
                <w:rFonts w:ascii="SimSun" w:hAnsi="SimSun" w:eastAsia="SimSun" w:cs="SimSun"/>
                <w:sz w:val="12"/>
                <w:szCs w:val="12"/>
              </w:rPr>
              <w:t xml:space="preserve"> </w:t>
            </w:r>
            <w:r>
              <w:rPr>
                <w:rFonts w:ascii="SimSun" w:hAnsi="SimSun" w:eastAsia="SimSun" w:cs="SimSun"/>
                <w:sz w:val="12"/>
                <w:szCs w:val="12"/>
                <w:spacing w:val="-1"/>
              </w:rPr>
              <w:t>等情况</w:t>
            </w:r>
            <w:r>
              <w:rPr>
                <w:rFonts w:ascii="SimSun" w:hAnsi="SimSun" w:eastAsia="SimSun" w:cs="SimSun"/>
                <w:sz w:val="12"/>
                <w:szCs w:val="12"/>
              </w:rPr>
              <w:t>。</w:t>
            </w:r>
          </w:p>
        </w:tc>
        <w:tc>
          <w:tcPr>
            <w:tcW w:w="1917"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5" w:right="122"/>
              <w:spacing w:before="39" w:line="250"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工作面地质说明书，探查基</w:t>
            </w:r>
            <w:r>
              <w:rPr>
                <w:rFonts w:ascii="SimSun" w:hAnsi="SimSun" w:eastAsia="SimSun" w:cs="SimSun"/>
                <w:sz w:val="12"/>
                <w:szCs w:val="12"/>
              </w:rPr>
              <w:t xml:space="preserve"> </w:t>
            </w:r>
            <w:r>
              <w:rPr>
                <w:rFonts w:ascii="SimSun" w:hAnsi="SimSun" w:eastAsia="SimSun" w:cs="SimSun"/>
                <w:sz w:val="12"/>
                <w:szCs w:val="12"/>
                <w:spacing w:val="6"/>
              </w:rPr>
              <w:t>础</w:t>
            </w:r>
            <w:r>
              <w:rPr>
                <w:rFonts w:ascii="SimSun" w:hAnsi="SimSun" w:eastAsia="SimSun" w:cs="SimSun"/>
                <w:sz w:val="12"/>
                <w:szCs w:val="12"/>
                <w:spacing w:val="4"/>
              </w:rPr>
              <w:t>资料、审批资料。现场核查。</w:t>
            </w:r>
          </w:p>
        </w:tc>
        <w:tc>
          <w:tcPr>
            <w:tcW w:w="1929" w:type="dxa"/>
            <w:vAlign w:val="top"/>
            <w:tcBorders>
              <w:bottom w:val="single" w:color="000000" w:sz="2" w:space="0"/>
              <w:top w:val="single" w:color="000000" w:sz="2" w:space="0"/>
            </w:tcBorders>
          </w:tcPr>
          <w:p>
            <w:pPr>
              <w:ind w:left="27" w:right="129" w:firstLine="3"/>
              <w:spacing w:before="197"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76" w:hRule="atLeast"/>
        </w:trPr>
        <w:tc>
          <w:tcPr>
            <w:tcW w:w="516" w:type="dxa"/>
            <w:vAlign w:val="top"/>
            <w:tcBorders>
              <w:bottom w:val="single" w:color="000000" w:sz="2" w:space="0"/>
              <w:top w:val="single" w:color="000000" w:sz="2" w:space="0"/>
            </w:tcBorders>
          </w:tcPr>
          <w:p>
            <w:pPr>
              <w:spacing w:line="267"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0" w:firstLine="11"/>
              <w:spacing w:before="132" w:line="246" w:lineRule="auto"/>
              <w:rPr>
                <w:rFonts w:ascii="SimSun" w:hAnsi="SimSun" w:eastAsia="SimSun" w:cs="SimSun"/>
                <w:sz w:val="12"/>
                <w:szCs w:val="12"/>
              </w:rPr>
            </w:pPr>
            <w:r>
              <w:rPr>
                <w:rFonts w:ascii="SimSun" w:hAnsi="SimSun" w:eastAsia="SimSun" w:cs="SimSun"/>
                <w:sz w:val="12"/>
                <w:szCs w:val="12"/>
                <w:spacing w:val="10"/>
              </w:rPr>
              <w:t>回</w:t>
            </w:r>
            <w:r>
              <w:rPr>
                <w:rFonts w:ascii="SimSun" w:hAnsi="SimSun" w:eastAsia="SimSun" w:cs="SimSun"/>
                <w:sz w:val="12"/>
                <w:szCs w:val="12"/>
                <w:spacing w:val="7"/>
              </w:rPr>
              <w:t>采</w:t>
            </w:r>
            <w:r>
              <w:rPr>
                <w:rFonts w:ascii="SimSun" w:hAnsi="SimSun" w:eastAsia="SimSun" w:cs="SimSun"/>
                <w:sz w:val="12"/>
                <w:szCs w:val="12"/>
                <w:spacing w:val="5"/>
              </w:rPr>
              <w:t>工作面形成后，应开展相关物探、钻探等补充地质工</w:t>
            </w:r>
            <w:r>
              <w:rPr>
                <w:rFonts w:ascii="SimSun" w:hAnsi="SimSun" w:eastAsia="SimSun" w:cs="SimSun"/>
                <w:sz w:val="12"/>
                <w:szCs w:val="12"/>
              </w:rPr>
              <w:t xml:space="preserve"> </w:t>
            </w:r>
            <w:r>
              <w:rPr>
                <w:rFonts w:ascii="SimSun" w:hAnsi="SimSun" w:eastAsia="SimSun" w:cs="SimSun"/>
                <w:sz w:val="12"/>
                <w:szCs w:val="12"/>
                <w:spacing w:val="10"/>
              </w:rPr>
              <w:t>作，查</w:t>
            </w:r>
            <w:r>
              <w:rPr>
                <w:rFonts w:ascii="SimSun" w:hAnsi="SimSun" w:eastAsia="SimSun" w:cs="SimSun"/>
                <w:sz w:val="12"/>
                <w:szCs w:val="12"/>
                <w:spacing w:val="7"/>
              </w:rPr>
              <w:t>明</w:t>
            </w:r>
            <w:r>
              <w:rPr>
                <w:rFonts w:ascii="SimSun" w:hAnsi="SimSun" w:eastAsia="SimSun" w:cs="SimSun"/>
                <w:sz w:val="12"/>
                <w:szCs w:val="12"/>
                <w:spacing w:val="5"/>
              </w:rPr>
              <w:t>工作面内部地质构造情况，并在10日内提出回采</w:t>
            </w:r>
            <w:r>
              <w:rPr>
                <w:rFonts w:ascii="SimSun" w:hAnsi="SimSun" w:eastAsia="SimSun" w:cs="SimSun"/>
                <w:sz w:val="12"/>
                <w:szCs w:val="12"/>
              </w:rPr>
              <w:t xml:space="preserve"> </w:t>
            </w:r>
            <w:r>
              <w:rPr>
                <w:rFonts w:ascii="SimSun" w:hAnsi="SimSun" w:eastAsia="SimSun" w:cs="SimSun"/>
                <w:sz w:val="12"/>
                <w:szCs w:val="12"/>
                <w:spacing w:val="8"/>
              </w:rPr>
              <w:t>工作</w:t>
            </w:r>
            <w:r>
              <w:rPr>
                <w:rFonts w:ascii="SimSun" w:hAnsi="SimSun" w:eastAsia="SimSun" w:cs="SimSun"/>
                <w:sz w:val="12"/>
                <w:szCs w:val="12"/>
                <w:spacing w:val="7"/>
              </w:rPr>
              <w:t>面</w:t>
            </w:r>
            <w:r>
              <w:rPr>
                <w:rFonts w:ascii="SimSun" w:hAnsi="SimSun" w:eastAsia="SimSun" w:cs="SimSun"/>
                <w:sz w:val="12"/>
                <w:szCs w:val="12"/>
                <w:spacing w:val="4"/>
              </w:rPr>
              <w:t>地质说明书，由矿井总工程师审批。</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133"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〔2013〕135号)第八十四条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2807" w:hRule="atLeast"/>
        </w:trPr>
        <w:tc>
          <w:tcPr>
            <w:tcW w:w="516"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62"/>
              <w:spacing w:before="278" w:line="236" w:lineRule="auto"/>
              <w:rPr>
                <w:rFonts w:ascii="SimSun" w:hAnsi="SimSun" w:eastAsia="SimSun" w:cs="SimSun"/>
                <w:sz w:val="12"/>
                <w:szCs w:val="12"/>
              </w:rPr>
            </w:pPr>
            <w:r>
              <w:rPr>
                <w:rFonts w:ascii="SimSun" w:hAnsi="SimSun" w:eastAsia="SimSun" w:cs="SimSun"/>
                <w:sz w:val="12"/>
                <w:szCs w:val="12"/>
                <w:spacing w:val="5"/>
              </w:rPr>
              <w:t>采煤工作面地质说明书应包含以下内容：1.工作面位置</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范围、</w:t>
            </w:r>
            <w:r>
              <w:rPr>
                <w:rFonts w:ascii="SimSun" w:hAnsi="SimSun" w:eastAsia="SimSun" w:cs="SimSun"/>
                <w:sz w:val="12"/>
                <w:szCs w:val="12"/>
                <w:spacing w:val="9"/>
              </w:rPr>
              <w:t>面</w:t>
            </w:r>
            <w:r>
              <w:rPr>
                <w:rFonts w:ascii="SimSun" w:hAnsi="SimSun" w:eastAsia="SimSun" w:cs="SimSun"/>
                <w:sz w:val="12"/>
                <w:szCs w:val="12"/>
                <w:spacing w:val="5"/>
              </w:rPr>
              <w:t>积以及与四邻和地表的关系；2.工作面实见地质</w:t>
            </w:r>
            <w:r>
              <w:rPr>
                <w:rFonts w:ascii="SimSun" w:hAnsi="SimSun" w:eastAsia="SimSun" w:cs="SimSun"/>
                <w:sz w:val="12"/>
                <w:szCs w:val="12"/>
              </w:rPr>
              <w:t xml:space="preserve"> </w:t>
            </w:r>
            <w:r>
              <w:rPr>
                <w:rFonts w:ascii="SimSun" w:hAnsi="SimSun" w:eastAsia="SimSun" w:cs="SimSun"/>
                <w:sz w:val="12"/>
                <w:szCs w:val="12"/>
                <w:spacing w:val="6"/>
              </w:rPr>
              <w:t>构造的概况，实见或预测落差大于三分之二采高断层向</w:t>
            </w:r>
            <w:r>
              <w:rPr>
                <w:rFonts w:ascii="SimSun" w:hAnsi="SimSun" w:eastAsia="SimSun" w:cs="SimSun"/>
                <w:sz w:val="12"/>
                <w:szCs w:val="12"/>
                <w:spacing w:val="2"/>
              </w:rPr>
              <w:t>工</w:t>
            </w:r>
            <w:r>
              <w:rPr>
                <w:rFonts w:ascii="SimSun" w:hAnsi="SimSun" w:eastAsia="SimSun" w:cs="SimSun"/>
                <w:sz w:val="12"/>
                <w:szCs w:val="12"/>
              </w:rPr>
              <w:t xml:space="preserve"> </w:t>
            </w:r>
            <w:r>
              <w:rPr>
                <w:rFonts w:ascii="SimSun" w:hAnsi="SimSun" w:eastAsia="SimSun" w:cs="SimSun"/>
                <w:sz w:val="12"/>
                <w:szCs w:val="12"/>
                <w:spacing w:val="2"/>
              </w:rPr>
              <w:t>作面内部发展变化；</w:t>
            </w:r>
            <w:r>
              <w:rPr>
                <w:rFonts w:ascii="SimSun" w:hAnsi="SimSun" w:eastAsia="SimSun" w:cs="SimSun"/>
                <w:sz w:val="12"/>
                <w:szCs w:val="12"/>
              </w:rPr>
              <w:t xml:space="preserve">                                   </w:t>
            </w:r>
            <w:r>
              <w:rPr>
                <w:rFonts w:ascii="SimSun" w:hAnsi="SimSun" w:eastAsia="SimSun" w:cs="SimSun"/>
                <w:sz w:val="12"/>
                <w:szCs w:val="12"/>
                <w:spacing w:val="10"/>
              </w:rPr>
              <w:t>3.实</w:t>
            </w:r>
            <w:r>
              <w:rPr>
                <w:rFonts w:ascii="SimSun" w:hAnsi="SimSun" w:eastAsia="SimSun" w:cs="SimSun"/>
                <w:sz w:val="12"/>
                <w:szCs w:val="12"/>
                <w:spacing w:val="8"/>
              </w:rPr>
              <w:t>见</w:t>
            </w:r>
            <w:r>
              <w:rPr>
                <w:rFonts w:ascii="SimSun" w:hAnsi="SimSun" w:eastAsia="SimSun" w:cs="SimSun"/>
                <w:sz w:val="12"/>
                <w:szCs w:val="12"/>
                <w:spacing w:val="5"/>
              </w:rPr>
              <w:t>点煤层厚度、煤层结构和煤体结构情况，及其向</w:t>
            </w:r>
            <w:r>
              <w:rPr>
                <w:rFonts w:ascii="SimSun" w:hAnsi="SimSun" w:eastAsia="SimSun" w:cs="SimSun"/>
                <w:sz w:val="12"/>
                <w:szCs w:val="12"/>
              </w:rPr>
              <w:t xml:space="preserve">   </w:t>
            </w:r>
            <w:r>
              <w:rPr>
                <w:rFonts w:ascii="SimSun" w:hAnsi="SimSun" w:eastAsia="SimSun" w:cs="SimSun"/>
                <w:sz w:val="12"/>
                <w:szCs w:val="12"/>
                <w:spacing w:val="8"/>
              </w:rPr>
              <w:t>工作面</w:t>
            </w:r>
            <w:r>
              <w:rPr>
                <w:rFonts w:ascii="SimSun" w:hAnsi="SimSun" w:eastAsia="SimSun" w:cs="SimSun"/>
                <w:sz w:val="12"/>
                <w:szCs w:val="12"/>
                <w:spacing w:val="7"/>
              </w:rPr>
              <w:t>内</w:t>
            </w:r>
            <w:r>
              <w:rPr>
                <w:rFonts w:ascii="SimSun" w:hAnsi="SimSun" w:eastAsia="SimSun" w:cs="SimSun"/>
                <w:sz w:val="12"/>
                <w:szCs w:val="12"/>
                <w:spacing w:val="4"/>
              </w:rPr>
              <w:t>部变化的规律；4.实见点煤层顶板岩性、厚度，</w:t>
            </w:r>
            <w:r>
              <w:rPr>
                <w:rFonts w:ascii="SimSun" w:hAnsi="SimSun" w:eastAsia="SimSun" w:cs="SimSun"/>
                <w:sz w:val="12"/>
                <w:szCs w:val="12"/>
              </w:rPr>
              <w:t xml:space="preserve"> </w:t>
            </w:r>
            <w:r>
              <w:rPr>
                <w:rFonts w:ascii="SimSun" w:hAnsi="SimSun" w:eastAsia="SimSun" w:cs="SimSun"/>
                <w:sz w:val="12"/>
                <w:szCs w:val="12"/>
                <w:spacing w:val="10"/>
              </w:rPr>
              <w:t>裂隙发</w:t>
            </w:r>
            <w:r>
              <w:rPr>
                <w:rFonts w:ascii="SimSun" w:hAnsi="SimSun" w:eastAsia="SimSun" w:cs="SimSun"/>
                <w:sz w:val="12"/>
                <w:szCs w:val="12"/>
                <w:spacing w:val="9"/>
              </w:rPr>
              <w:t>育</w:t>
            </w:r>
            <w:r>
              <w:rPr>
                <w:rFonts w:ascii="SimSun" w:hAnsi="SimSun" w:eastAsia="SimSun" w:cs="SimSun"/>
                <w:sz w:val="12"/>
                <w:szCs w:val="12"/>
                <w:spacing w:val="5"/>
              </w:rPr>
              <w:t>情况；5.预测岩浆岩体、冲刷带、陷落柱等的位</w:t>
            </w:r>
            <w:r>
              <w:rPr>
                <w:rFonts w:ascii="SimSun" w:hAnsi="SimSun" w:eastAsia="SimSun" w:cs="SimSun"/>
                <w:sz w:val="12"/>
                <w:szCs w:val="12"/>
              </w:rPr>
              <w:t xml:space="preserve"> </w:t>
            </w:r>
            <w:r>
              <w:rPr>
                <w:rFonts w:ascii="SimSun" w:hAnsi="SimSun" w:eastAsia="SimSun" w:cs="SimSun"/>
                <w:sz w:val="12"/>
                <w:szCs w:val="12"/>
                <w:spacing w:val="10"/>
              </w:rPr>
              <w:t>置及其</w:t>
            </w:r>
            <w:r>
              <w:rPr>
                <w:rFonts w:ascii="SimSun" w:hAnsi="SimSun" w:eastAsia="SimSun" w:cs="SimSun"/>
                <w:sz w:val="12"/>
                <w:szCs w:val="12"/>
                <w:spacing w:val="6"/>
              </w:rPr>
              <w:t>对</w:t>
            </w:r>
            <w:r>
              <w:rPr>
                <w:rFonts w:ascii="SimSun" w:hAnsi="SimSun" w:eastAsia="SimSun" w:cs="SimSun"/>
                <w:sz w:val="12"/>
                <w:szCs w:val="12"/>
                <w:spacing w:val="5"/>
              </w:rPr>
              <w:t>正常回采的影响；6.预测工作面瓦斯涌出量；7.</w:t>
            </w:r>
            <w:r>
              <w:rPr>
                <w:rFonts w:ascii="SimSun" w:hAnsi="SimSun" w:eastAsia="SimSun" w:cs="SimSun"/>
                <w:sz w:val="12"/>
                <w:szCs w:val="12"/>
              </w:rPr>
              <w:t xml:space="preserve"> </w:t>
            </w:r>
            <w:r>
              <w:rPr>
                <w:rFonts w:ascii="SimSun" w:hAnsi="SimSun" w:eastAsia="SimSun" w:cs="SimSun"/>
                <w:sz w:val="12"/>
                <w:szCs w:val="12"/>
                <w:spacing w:val="10"/>
              </w:rPr>
              <w:t>预测工</w:t>
            </w:r>
            <w:r>
              <w:rPr>
                <w:rFonts w:ascii="SimSun" w:hAnsi="SimSun" w:eastAsia="SimSun" w:cs="SimSun"/>
                <w:sz w:val="12"/>
                <w:szCs w:val="12"/>
                <w:spacing w:val="7"/>
              </w:rPr>
              <w:t>作</w:t>
            </w:r>
            <w:r>
              <w:rPr>
                <w:rFonts w:ascii="SimSun" w:hAnsi="SimSun" w:eastAsia="SimSun" w:cs="SimSun"/>
                <w:sz w:val="12"/>
                <w:szCs w:val="12"/>
                <w:spacing w:val="5"/>
              </w:rPr>
              <w:t>面正常涌水量和最大涌水量；8.工作面煤炭资源/</w:t>
            </w:r>
            <w:r>
              <w:rPr>
                <w:rFonts w:ascii="SimSun" w:hAnsi="SimSun" w:eastAsia="SimSun" w:cs="SimSun"/>
                <w:sz w:val="12"/>
                <w:szCs w:val="12"/>
              </w:rPr>
              <w:t xml:space="preserve"> </w:t>
            </w:r>
            <w:r>
              <w:rPr>
                <w:rFonts w:ascii="SimSun" w:hAnsi="SimSun" w:eastAsia="SimSun" w:cs="SimSun"/>
                <w:sz w:val="12"/>
                <w:szCs w:val="12"/>
                <w:spacing w:val="10"/>
              </w:rPr>
              <w:t>储量；</w:t>
            </w:r>
            <w:r>
              <w:rPr>
                <w:rFonts w:ascii="SimSun" w:hAnsi="SimSun" w:eastAsia="SimSun" w:cs="SimSun"/>
                <w:sz w:val="12"/>
                <w:szCs w:val="12"/>
                <w:spacing w:val="7"/>
              </w:rPr>
              <w:t>9</w:t>
            </w:r>
            <w:r>
              <w:rPr>
                <w:rFonts w:ascii="SimSun" w:hAnsi="SimSun" w:eastAsia="SimSun" w:cs="SimSun"/>
                <w:sz w:val="12"/>
                <w:szCs w:val="12"/>
                <w:spacing w:val="5"/>
              </w:rPr>
              <w:t>.地热、冲击地压和煤自燃危险程度等；10.针对存</w:t>
            </w:r>
            <w:r>
              <w:rPr>
                <w:rFonts w:ascii="SimSun" w:hAnsi="SimSun" w:eastAsia="SimSun" w:cs="SimSun"/>
                <w:sz w:val="12"/>
                <w:szCs w:val="12"/>
              </w:rPr>
              <w:t xml:space="preserve"> </w:t>
            </w:r>
            <w:r>
              <w:rPr>
                <w:rFonts w:ascii="SimSun" w:hAnsi="SimSun" w:eastAsia="SimSun" w:cs="SimSun"/>
                <w:sz w:val="12"/>
                <w:szCs w:val="12"/>
                <w:spacing w:val="8"/>
              </w:rPr>
              <w:t>在</w:t>
            </w:r>
            <w:r>
              <w:rPr>
                <w:rFonts w:ascii="SimSun" w:hAnsi="SimSun" w:eastAsia="SimSun" w:cs="SimSun"/>
                <w:sz w:val="12"/>
                <w:szCs w:val="12"/>
                <w:spacing w:val="5"/>
              </w:rPr>
              <w:t>的</w:t>
            </w:r>
            <w:r>
              <w:rPr>
                <w:rFonts w:ascii="SimSun" w:hAnsi="SimSun" w:eastAsia="SimSun" w:cs="SimSun"/>
                <w:sz w:val="12"/>
                <w:szCs w:val="12"/>
                <w:spacing w:val="4"/>
              </w:rPr>
              <w:t>地质问题应注意事项及建议。</w:t>
            </w:r>
          </w:p>
          <w:p>
            <w:pPr>
              <w:ind w:left="23"/>
              <w:spacing w:line="228" w:lineRule="auto"/>
              <w:rPr>
                <w:rFonts w:ascii="SimSun" w:hAnsi="SimSun" w:eastAsia="SimSun" w:cs="SimSun"/>
                <w:sz w:val="12"/>
                <w:szCs w:val="12"/>
              </w:rPr>
            </w:pPr>
            <w:r>
              <w:rPr>
                <w:rFonts w:ascii="SimSun" w:hAnsi="SimSun" w:eastAsia="SimSun" w:cs="SimSun"/>
                <w:sz w:val="12"/>
                <w:szCs w:val="12"/>
                <w:spacing w:val="1"/>
              </w:rPr>
              <w:t>并附</w:t>
            </w:r>
            <w:r>
              <w:rPr>
                <w:rFonts w:ascii="SimSun" w:hAnsi="SimSun" w:eastAsia="SimSun" w:cs="SimSun"/>
                <w:sz w:val="12"/>
                <w:szCs w:val="12"/>
              </w:rPr>
              <w:t>以下图纸：</w:t>
            </w:r>
          </w:p>
          <w:p>
            <w:pPr>
              <w:ind w:left="20" w:right="94" w:firstLine="9"/>
              <w:spacing w:before="4" w:line="253" w:lineRule="auto"/>
              <w:rPr>
                <w:rFonts w:ascii="SimSun" w:hAnsi="SimSun" w:eastAsia="SimSun" w:cs="SimSun"/>
                <w:sz w:val="12"/>
                <w:szCs w:val="12"/>
              </w:rPr>
            </w:pPr>
            <w:r>
              <w:rPr>
                <w:rFonts w:ascii="SimSun" w:hAnsi="SimSun" w:eastAsia="SimSun" w:cs="SimSun"/>
                <w:sz w:val="12"/>
                <w:szCs w:val="12"/>
                <w:spacing w:val="3"/>
              </w:rPr>
              <w:t>1.井上下对照图；</w:t>
            </w:r>
            <w:r>
              <w:rPr>
                <w:rFonts w:ascii="SimSun" w:hAnsi="SimSun" w:eastAsia="SimSun" w:cs="SimSun"/>
                <w:sz w:val="12"/>
                <w:szCs w:val="12"/>
                <w:spacing w:val="3"/>
              </w:rPr>
              <w:t xml:space="preserve">  </w:t>
            </w:r>
            <w:r>
              <w:rPr>
                <w:rFonts w:ascii="SimSun" w:hAnsi="SimSun" w:eastAsia="SimSun" w:cs="SimSun"/>
                <w:sz w:val="12"/>
                <w:szCs w:val="12"/>
                <w:spacing w:val="3"/>
              </w:rPr>
              <w:t>2.工作面煤层底板等高线及资源/储</w:t>
            </w:r>
            <w:r>
              <w:rPr>
                <w:rFonts w:ascii="SimSun" w:hAnsi="SimSun" w:eastAsia="SimSun" w:cs="SimSun"/>
                <w:sz w:val="12"/>
                <w:szCs w:val="12"/>
                <w:spacing w:val="1"/>
              </w:rPr>
              <w:t>量</w:t>
            </w:r>
            <w:r>
              <w:rPr>
                <w:rFonts w:ascii="SimSun" w:hAnsi="SimSun" w:eastAsia="SimSun" w:cs="SimSun"/>
                <w:sz w:val="12"/>
                <w:szCs w:val="12"/>
              </w:rPr>
              <w:t xml:space="preserve"> </w:t>
            </w:r>
            <w:r>
              <w:rPr>
                <w:rFonts w:ascii="SimSun" w:hAnsi="SimSun" w:eastAsia="SimSun" w:cs="SimSun"/>
                <w:sz w:val="12"/>
                <w:szCs w:val="12"/>
                <w:spacing w:val="4"/>
              </w:rPr>
              <w:t>估算图</w:t>
            </w:r>
            <w:r>
              <w:rPr>
                <w:rFonts w:ascii="SimSun" w:hAnsi="SimSun" w:eastAsia="SimSun" w:cs="SimSun"/>
                <w:sz w:val="12"/>
                <w:szCs w:val="12"/>
                <w:spacing w:val="2"/>
              </w:rPr>
              <w:t>；</w:t>
            </w:r>
            <w:r>
              <w:rPr>
                <w:rFonts w:ascii="SimSun" w:hAnsi="SimSun" w:eastAsia="SimSun" w:cs="SimSun"/>
                <w:sz w:val="12"/>
                <w:szCs w:val="12"/>
                <w:spacing w:val="2"/>
              </w:rPr>
              <w:t xml:space="preserve">  </w:t>
            </w:r>
            <w:r>
              <w:rPr>
                <w:rFonts w:ascii="SimSun" w:hAnsi="SimSun" w:eastAsia="SimSun" w:cs="SimSun"/>
                <w:sz w:val="12"/>
                <w:szCs w:val="12"/>
                <w:spacing w:val="2"/>
              </w:rPr>
              <w:t>3.煤层厚度等值线图；4.主要地质预想剖面图；</w:t>
            </w:r>
            <w:r>
              <w:rPr>
                <w:rFonts w:ascii="SimSun" w:hAnsi="SimSun" w:eastAsia="SimSun" w:cs="SimSun"/>
                <w:sz w:val="12"/>
                <w:szCs w:val="12"/>
              </w:rPr>
              <w:t xml:space="preserve"> </w:t>
            </w:r>
            <w:r>
              <w:rPr>
                <w:rFonts w:ascii="SimSun" w:hAnsi="SimSun" w:eastAsia="SimSun" w:cs="SimSun"/>
                <w:sz w:val="12"/>
                <w:szCs w:val="12"/>
                <w:spacing w:val="2"/>
              </w:rPr>
              <w:t>5.煤层顶底板综合柱状图；</w:t>
            </w:r>
            <w:r>
              <w:rPr>
                <w:rFonts w:ascii="SimSun" w:hAnsi="SimSun" w:eastAsia="SimSun" w:cs="SimSun"/>
                <w:sz w:val="12"/>
                <w:szCs w:val="12"/>
                <w:spacing w:val="2"/>
              </w:rPr>
              <w:t xml:space="preserve">  </w:t>
            </w:r>
            <w:r>
              <w:rPr>
                <w:rFonts w:ascii="SimSun" w:hAnsi="SimSun" w:eastAsia="SimSun" w:cs="SimSun"/>
                <w:sz w:val="12"/>
                <w:szCs w:val="12"/>
                <w:spacing w:val="2"/>
              </w:rPr>
              <w:t>6.其他相关图</w:t>
            </w:r>
            <w:r>
              <w:rPr>
                <w:rFonts w:ascii="SimSun" w:hAnsi="SimSun" w:eastAsia="SimSun" w:cs="SimSun"/>
                <w:sz w:val="12"/>
                <w:szCs w:val="12"/>
                <w:spacing w:val="1"/>
              </w:rPr>
              <w:t>件</w:t>
            </w:r>
            <w:r>
              <w:rPr>
                <w:rFonts w:ascii="SimSun" w:hAnsi="SimSun" w:eastAsia="SimSun" w:cs="SimSun"/>
                <w:sz w:val="12"/>
                <w:szCs w:val="12"/>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26" w:right="137" w:firstLine="4"/>
              <w:spacing w:before="3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4"/>
              </w:rPr>
              <w:t>煤</w:t>
            </w:r>
            <w:r>
              <w:rPr>
                <w:rFonts w:ascii="SimSun" w:hAnsi="SimSun" w:eastAsia="SimSun" w:cs="SimSun"/>
                <w:sz w:val="12"/>
                <w:szCs w:val="12"/>
                <w:spacing w:val="9"/>
              </w:rPr>
              <w:t>调</w:t>
            </w:r>
            <w:r>
              <w:rPr>
                <w:rFonts w:ascii="SimSun" w:hAnsi="SimSun" w:eastAsia="SimSun" w:cs="SimSun"/>
                <w:sz w:val="12"/>
                <w:szCs w:val="12"/>
                <w:spacing w:val="7"/>
              </w:rPr>
              <w:t>〔2013〕135号)附录</w:t>
            </w:r>
            <w:r>
              <w:rPr>
                <w:rFonts w:ascii="SimSun" w:hAnsi="SimSun" w:eastAsia="SimSun" w:cs="SimSun"/>
                <w:sz w:val="12"/>
                <w:szCs w:val="12"/>
              </w:rPr>
              <w:t>C</w:t>
            </w:r>
            <w:r>
              <w:rPr>
                <w:rFonts w:ascii="SimSun" w:hAnsi="SimSun" w:eastAsia="SimSun" w:cs="SimSun"/>
                <w:sz w:val="12"/>
                <w:szCs w:val="12"/>
                <w:spacing w:val="7"/>
              </w:rPr>
              <w:t>.3。</w:t>
            </w:r>
          </w:p>
        </w:tc>
      </w:tr>
      <w:tr>
        <w:trPr>
          <w:trHeight w:val="812" w:hRule="atLeast"/>
        </w:trPr>
        <w:tc>
          <w:tcPr>
            <w:tcW w:w="516" w:type="dxa"/>
            <w:vAlign w:val="top"/>
            <w:tcBorders>
              <w:bottom w:val="single" w:color="000000" w:sz="2" w:space="0"/>
              <w:top w:val="single" w:color="000000" w:sz="2" w:space="0"/>
            </w:tcBorders>
          </w:tcPr>
          <w:p>
            <w:pPr>
              <w:spacing w:line="336"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ind w:left="31" w:right="80" w:hanging="12"/>
              <w:spacing w:before="39"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进工作面地质说</w:t>
            </w:r>
            <w:r>
              <w:rPr>
                <w:rFonts w:ascii="SimSun" w:hAnsi="SimSun" w:eastAsia="SimSun" w:cs="SimSun"/>
                <w:sz w:val="12"/>
                <w:szCs w:val="12"/>
              </w:rPr>
              <w:t xml:space="preserve"> </w:t>
            </w:r>
            <w:r>
              <w:rPr>
                <w:rFonts w:ascii="SimSun" w:hAnsi="SimSun" w:eastAsia="SimSun" w:cs="SimSun"/>
                <w:sz w:val="12"/>
                <w:szCs w:val="12"/>
                <w:spacing w:val="-2"/>
              </w:rPr>
              <w:t>明</w:t>
            </w:r>
            <w:r>
              <w:rPr>
                <w:rFonts w:ascii="SimSun" w:hAnsi="SimSun" w:eastAsia="SimSun" w:cs="SimSun"/>
                <w:sz w:val="12"/>
                <w:szCs w:val="12"/>
                <w:spacing w:val="-1"/>
              </w:rPr>
              <w:t>书</w:t>
            </w:r>
          </w:p>
        </w:tc>
        <w:tc>
          <w:tcPr>
            <w:tcW w:w="3309" w:type="dxa"/>
            <w:vAlign w:val="top"/>
            <w:tcBorders>
              <w:bottom w:val="single" w:color="000000" w:sz="2" w:space="0"/>
              <w:top w:val="single" w:color="000000" w:sz="2" w:space="0"/>
            </w:tcBorders>
          </w:tcPr>
          <w:p>
            <w:pPr>
              <w:ind w:left="20" w:right="90" w:hanging="1"/>
              <w:spacing w:before="129" w:line="243" w:lineRule="auto"/>
              <w:rPr>
                <w:rFonts w:ascii="SimSun" w:hAnsi="SimSun" w:eastAsia="SimSun" w:cs="SimSun"/>
                <w:sz w:val="12"/>
                <w:szCs w:val="12"/>
              </w:rPr>
            </w:pPr>
            <w:r>
              <w:rPr>
                <w:rFonts w:ascii="SimSun" w:hAnsi="SimSun" w:eastAsia="SimSun" w:cs="SimSun"/>
                <w:sz w:val="12"/>
                <w:szCs w:val="12"/>
                <w:spacing w:val="5"/>
              </w:rPr>
              <w:t>掘进前,应当编制地质说明书，掌握地质构造、岩浆岩体</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陷落</w:t>
            </w:r>
            <w:r>
              <w:rPr>
                <w:rFonts w:ascii="SimSun" w:hAnsi="SimSun" w:eastAsia="SimSun" w:cs="SimSun"/>
                <w:sz w:val="12"/>
                <w:szCs w:val="12"/>
                <w:spacing w:val="9"/>
              </w:rPr>
              <w:t>柱</w:t>
            </w:r>
            <w:r>
              <w:rPr>
                <w:rFonts w:ascii="SimSun" w:hAnsi="SimSun" w:eastAsia="SimSun" w:cs="SimSun"/>
                <w:sz w:val="12"/>
                <w:szCs w:val="12"/>
                <w:spacing w:val="5"/>
              </w:rPr>
              <w:t>、煤层及其顶底板岩性、煤(岩)与瓦斯(二氧化碳)</w:t>
            </w:r>
            <w:r>
              <w:rPr>
                <w:rFonts w:ascii="SimSun" w:hAnsi="SimSun" w:eastAsia="SimSun" w:cs="SimSun"/>
                <w:sz w:val="12"/>
                <w:szCs w:val="12"/>
              </w:rPr>
              <w:t xml:space="preserve"> </w:t>
            </w:r>
            <w:r>
              <w:rPr>
                <w:rFonts w:ascii="SimSun" w:hAnsi="SimSun" w:eastAsia="SimSun" w:cs="SimSun"/>
                <w:sz w:val="12"/>
                <w:szCs w:val="12"/>
                <w:spacing w:val="10"/>
              </w:rPr>
              <w:t>突出危</w:t>
            </w:r>
            <w:r>
              <w:rPr>
                <w:rFonts w:ascii="SimSun" w:hAnsi="SimSun" w:eastAsia="SimSun" w:cs="SimSun"/>
                <w:sz w:val="12"/>
                <w:szCs w:val="12"/>
                <w:spacing w:val="9"/>
              </w:rPr>
              <w:t>险</w:t>
            </w:r>
            <w:r>
              <w:rPr>
                <w:rFonts w:ascii="SimSun" w:hAnsi="SimSun" w:eastAsia="SimSun" w:cs="SimSun"/>
                <w:sz w:val="12"/>
                <w:szCs w:val="12"/>
                <w:spacing w:val="5"/>
              </w:rPr>
              <w:t>区、受水威胁区、技术边界、采空区、地质钻孔</w:t>
            </w:r>
            <w:r>
              <w:rPr>
                <w:rFonts w:ascii="SimSun" w:hAnsi="SimSun" w:eastAsia="SimSun" w:cs="SimSun"/>
                <w:sz w:val="12"/>
                <w:szCs w:val="12"/>
              </w:rPr>
              <w:t xml:space="preserve"> </w:t>
            </w:r>
            <w:r>
              <w:rPr>
                <w:rFonts w:ascii="SimSun" w:hAnsi="SimSun" w:eastAsia="SimSun" w:cs="SimSun"/>
                <w:sz w:val="12"/>
                <w:szCs w:val="12"/>
                <w:spacing w:val="-1"/>
              </w:rPr>
              <w:t>等情况</w:t>
            </w:r>
            <w:r>
              <w:rPr>
                <w:rFonts w:ascii="SimSun" w:hAnsi="SimSun" w:eastAsia="SimSun" w:cs="SimSun"/>
                <w:sz w:val="12"/>
                <w:szCs w:val="12"/>
              </w:rPr>
              <w:t>。</w:t>
            </w:r>
          </w:p>
        </w:tc>
        <w:tc>
          <w:tcPr>
            <w:tcW w:w="1917" w:type="dxa"/>
            <w:vAlign w:val="top"/>
            <w:vMerge w:val="restart"/>
            <w:tcBorders>
              <w:bottom w:val="none" w:color="000000" w:sz="2" w:space="0"/>
              <w:top w:val="single" w:color="000000" w:sz="2" w:space="0"/>
            </w:tcBorders>
          </w:tcPr>
          <w:p>
            <w:pPr>
              <w:spacing w:line="406"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工作面地质说明书，探查基</w:t>
            </w:r>
            <w:r>
              <w:rPr>
                <w:rFonts w:ascii="SimSun" w:hAnsi="SimSun" w:eastAsia="SimSun" w:cs="SimSun"/>
                <w:sz w:val="12"/>
                <w:szCs w:val="12"/>
              </w:rPr>
              <w:t xml:space="preserve"> </w:t>
            </w:r>
            <w:r>
              <w:rPr>
                <w:rFonts w:ascii="SimSun" w:hAnsi="SimSun" w:eastAsia="SimSun" w:cs="SimSun"/>
                <w:sz w:val="12"/>
                <w:szCs w:val="12"/>
                <w:spacing w:val="10"/>
              </w:rPr>
              <w:t>础</w:t>
            </w:r>
            <w:r>
              <w:rPr>
                <w:rFonts w:ascii="SimSun" w:hAnsi="SimSun" w:eastAsia="SimSun" w:cs="SimSun"/>
                <w:sz w:val="12"/>
                <w:szCs w:val="12"/>
                <w:spacing w:val="9"/>
              </w:rPr>
              <w:t>资</w:t>
            </w:r>
            <w:r>
              <w:rPr>
                <w:rFonts w:ascii="SimSun" w:hAnsi="SimSun" w:eastAsia="SimSun" w:cs="SimSun"/>
                <w:sz w:val="12"/>
                <w:szCs w:val="12"/>
                <w:spacing w:val="5"/>
              </w:rPr>
              <w:t>料、审批资料，掘进工作面</w:t>
            </w:r>
            <w:r>
              <w:rPr>
                <w:rFonts w:ascii="SimSun" w:hAnsi="SimSun" w:eastAsia="SimSun" w:cs="SimSun"/>
                <w:sz w:val="12"/>
                <w:szCs w:val="12"/>
              </w:rPr>
              <w:t xml:space="preserve"> </w:t>
            </w:r>
            <w:r>
              <w:rPr>
                <w:rFonts w:ascii="SimSun" w:hAnsi="SimSun" w:eastAsia="SimSun" w:cs="SimSun"/>
                <w:sz w:val="12"/>
                <w:szCs w:val="12"/>
                <w:spacing w:val="3"/>
              </w:rPr>
              <w:t>设计。现场核查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203"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04" w:hRule="atLeast"/>
        </w:trPr>
        <w:tc>
          <w:tcPr>
            <w:tcW w:w="516" w:type="dxa"/>
            <w:vAlign w:val="top"/>
            <w:tcBorders>
              <w:bottom w:val="single" w:color="000000" w:sz="2" w:space="0"/>
              <w:top w:val="single" w:color="000000" w:sz="2" w:space="0"/>
            </w:tcBorders>
          </w:tcPr>
          <w:p>
            <w:pPr>
              <w:ind w:left="193"/>
              <w:spacing w:before="221"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68" w:hanging="2"/>
              <w:spacing w:before="121" w:line="251" w:lineRule="auto"/>
              <w:rPr>
                <w:rFonts w:ascii="SimSun" w:hAnsi="SimSun" w:eastAsia="SimSun" w:cs="SimSun"/>
                <w:sz w:val="12"/>
                <w:szCs w:val="12"/>
              </w:rPr>
            </w:pPr>
            <w:r>
              <w:rPr>
                <w:rFonts w:ascii="SimSun" w:hAnsi="SimSun" w:eastAsia="SimSun" w:cs="SimSun"/>
                <w:sz w:val="12"/>
                <w:szCs w:val="12"/>
                <w:spacing w:val="10"/>
              </w:rPr>
              <w:t>掘进工作</w:t>
            </w:r>
            <w:r>
              <w:rPr>
                <w:rFonts w:ascii="SimSun" w:hAnsi="SimSun" w:eastAsia="SimSun" w:cs="SimSun"/>
                <w:sz w:val="12"/>
                <w:szCs w:val="12"/>
                <w:spacing w:val="5"/>
              </w:rPr>
              <w:t>面设计前1个月，地测部门应提出掘进工作面地质</w:t>
            </w:r>
            <w:r>
              <w:rPr>
                <w:rFonts w:ascii="SimSun" w:hAnsi="SimSun" w:eastAsia="SimSun" w:cs="SimSun"/>
                <w:sz w:val="12"/>
                <w:szCs w:val="12"/>
              </w:rPr>
              <w:t xml:space="preserve"> </w:t>
            </w:r>
            <w:r>
              <w:rPr>
                <w:rFonts w:ascii="SimSun" w:hAnsi="SimSun" w:eastAsia="SimSun" w:cs="SimSun"/>
                <w:sz w:val="12"/>
                <w:szCs w:val="12"/>
                <w:spacing w:val="6"/>
              </w:rPr>
              <w:t>说</w:t>
            </w:r>
            <w:r>
              <w:rPr>
                <w:rFonts w:ascii="SimSun" w:hAnsi="SimSun" w:eastAsia="SimSun" w:cs="SimSun"/>
                <w:sz w:val="12"/>
                <w:szCs w:val="12"/>
                <w:spacing w:val="4"/>
              </w:rPr>
              <w:t>明书，并由矿井总工程师审批。</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47"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〔2013〕135号)第八十二条</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7" w:id="15"/>
      <w:bookmarkEnd w:id="1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408"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0" w:right="80" w:hanging="12"/>
              <w:spacing w:before="39"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进工作面地质说</w:t>
            </w:r>
            <w:r>
              <w:rPr>
                <w:rFonts w:ascii="SimSun" w:hAnsi="SimSun" w:eastAsia="SimSun" w:cs="SimSun"/>
                <w:sz w:val="12"/>
                <w:szCs w:val="12"/>
              </w:rPr>
              <w:t xml:space="preserve"> </w:t>
            </w:r>
            <w:r>
              <w:rPr>
                <w:rFonts w:ascii="SimSun" w:hAnsi="SimSun" w:eastAsia="SimSun" w:cs="SimSun"/>
                <w:sz w:val="12"/>
                <w:szCs w:val="12"/>
                <w:spacing w:val="-2"/>
              </w:rPr>
              <w:t>明</w:t>
            </w:r>
            <w:r>
              <w:rPr>
                <w:rFonts w:ascii="SimSun" w:hAnsi="SimSun" w:eastAsia="SimSun" w:cs="SimSun"/>
                <w:sz w:val="12"/>
                <w:szCs w:val="12"/>
                <w:spacing w:val="-1"/>
              </w:rPr>
              <w:t>书</w:t>
            </w:r>
          </w:p>
        </w:tc>
        <w:tc>
          <w:tcPr>
            <w:tcW w:w="3310" w:type="dxa"/>
            <w:vAlign w:val="top"/>
            <w:tcBorders>
              <w:bottom w:val="single" w:color="000000" w:sz="2" w:space="0"/>
              <w:top w:val="single" w:color="000000" w:sz="2" w:space="0"/>
            </w:tcBorders>
          </w:tcPr>
          <w:p>
            <w:pPr>
              <w:ind w:left="19"/>
              <w:spacing w:before="154" w:line="228" w:lineRule="auto"/>
              <w:rPr>
                <w:rFonts w:ascii="SimSun" w:hAnsi="SimSun" w:eastAsia="SimSun" w:cs="SimSun"/>
                <w:sz w:val="12"/>
                <w:szCs w:val="12"/>
              </w:rPr>
            </w:pPr>
            <w:r>
              <w:rPr>
                <w:rFonts w:ascii="SimSun" w:hAnsi="SimSun" w:eastAsia="SimSun" w:cs="SimSun"/>
                <w:sz w:val="12"/>
                <w:szCs w:val="12"/>
                <w:spacing w:val="4"/>
              </w:rPr>
              <w:t>掘进工作面地质说明书应包含以下内容</w:t>
            </w:r>
            <w:r>
              <w:rPr>
                <w:rFonts w:ascii="SimSun" w:hAnsi="SimSun" w:eastAsia="SimSun" w:cs="SimSun"/>
                <w:sz w:val="12"/>
                <w:szCs w:val="12"/>
                <w:spacing w:val="3"/>
              </w:rPr>
              <w:t>：</w:t>
            </w:r>
          </w:p>
          <w:p>
            <w:pPr>
              <w:ind w:left="19" w:right="63" w:firstLine="9"/>
              <w:spacing w:before="3" w:line="236" w:lineRule="auto"/>
              <w:rPr>
                <w:rFonts w:ascii="SimSun" w:hAnsi="SimSun" w:eastAsia="SimSun" w:cs="SimSun"/>
                <w:sz w:val="12"/>
                <w:szCs w:val="12"/>
              </w:rPr>
            </w:pPr>
            <w:r>
              <w:rPr>
                <w:rFonts w:ascii="SimSun" w:hAnsi="SimSun" w:eastAsia="SimSun" w:cs="SimSun"/>
                <w:sz w:val="12"/>
                <w:szCs w:val="12"/>
                <w:spacing w:val="10"/>
              </w:rPr>
              <w:t>1</w:t>
            </w:r>
            <w:r>
              <w:rPr>
                <w:rFonts w:ascii="SimSun" w:hAnsi="SimSun" w:eastAsia="SimSun" w:cs="SimSun"/>
                <w:sz w:val="12"/>
                <w:szCs w:val="12"/>
                <w:spacing w:val="7"/>
              </w:rPr>
              <w:t>.</w:t>
            </w:r>
            <w:r>
              <w:rPr>
                <w:rFonts w:ascii="SimSun" w:hAnsi="SimSun" w:eastAsia="SimSun" w:cs="SimSun"/>
                <w:sz w:val="12"/>
                <w:szCs w:val="12"/>
                <w:spacing w:val="5"/>
              </w:rPr>
              <w:t xml:space="preserve"> </w:t>
            </w:r>
            <w:r>
              <w:rPr>
                <w:rFonts w:ascii="SimSun" w:hAnsi="SimSun" w:eastAsia="SimSun" w:cs="SimSun"/>
                <w:sz w:val="12"/>
                <w:szCs w:val="12"/>
                <w:spacing w:val="5"/>
              </w:rPr>
              <w:t>工作面位置、范围及与四邻和地面的关系；2.区内地层</w:t>
            </w:r>
            <w:r>
              <w:rPr>
                <w:rFonts w:ascii="SimSun" w:hAnsi="SimSun" w:eastAsia="SimSun" w:cs="SimSun"/>
                <w:sz w:val="12"/>
                <w:szCs w:val="12"/>
              </w:rPr>
              <w:t xml:space="preserve"> </w:t>
            </w:r>
            <w:r>
              <w:rPr>
                <w:rFonts w:ascii="SimSun" w:hAnsi="SimSun" w:eastAsia="SimSun" w:cs="SimSun"/>
                <w:sz w:val="12"/>
                <w:szCs w:val="12"/>
                <w:spacing w:val="8"/>
              </w:rPr>
              <w:t>产状和</w:t>
            </w:r>
            <w:r>
              <w:rPr>
                <w:rFonts w:ascii="SimSun" w:hAnsi="SimSun" w:eastAsia="SimSun" w:cs="SimSun"/>
                <w:sz w:val="12"/>
                <w:szCs w:val="12"/>
                <w:spacing w:val="7"/>
              </w:rPr>
              <w:t>地</w:t>
            </w:r>
            <w:r>
              <w:rPr>
                <w:rFonts w:ascii="SimSun" w:hAnsi="SimSun" w:eastAsia="SimSun" w:cs="SimSun"/>
                <w:sz w:val="12"/>
                <w:szCs w:val="12"/>
                <w:spacing w:val="4"/>
              </w:rPr>
              <w:t>质构造特征及其对本工作面的影响，断层落差，</w:t>
            </w:r>
            <w:r>
              <w:rPr>
                <w:rFonts w:ascii="SimSun" w:hAnsi="SimSun" w:eastAsia="SimSun" w:cs="SimSun"/>
                <w:sz w:val="12"/>
                <w:szCs w:val="12"/>
              </w:rPr>
              <w:t xml:space="preserve">  </w:t>
            </w:r>
            <w:r>
              <w:rPr>
                <w:rFonts w:ascii="SimSun" w:hAnsi="SimSun" w:eastAsia="SimSun" w:cs="SimSun"/>
                <w:sz w:val="12"/>
                <w:szCs w:val="12"/>
                <w:spacing w:val="10"/>
              </w:rPr>
              <w:t>掘进找</w:t>
            </w:r>
            <w:r>
              <w:rPr>
                <w:rFonts w:ascii="SimSun" w:hAnsi="SimSun" w:eastAsia="SimSun" w:cs="SimSun"/>
                <w:sz w:val="12"/>
                <w:szCs w:val="12"/>
                <w:spacing w:val="8"/>
              </w:rPr>
              <w:t>煤</w:t>
            </w:r>
            <w:r>
              <w:rPr>
                <w:rFonts w:ascii="SimSun" w:hAnsi="SimSun" w:eastAsia="SimSun" w:cs="SimSun"/>
                <w:sz w:val="12"/>
                <w:szCs w:val="12"/>
                <w:spacing w:val="5"/>
              </w:rPr>
              <w:t>方向及褶皱的位置和形态；3.邻近工作面煤层厚</w:t>
            </w:r>
            <w:r>
              <w:rPr>
                <w:rFonts w:ascii="SimSun" w:hAnsi="SimSun" w:eastAsia="SimSun" w:cs="SimSun"/>
                <w:sz w:val="12"/>
                <w:szCs w:val="12"/>
              </w:rPr>
              <w:t xml:space="preserve"> </w:t>
            </w:r>
            <w:r>
              <w:rPr>
                <w:rFonts w:ascii="SimSun" w:hAnsi="SimSun" w:eastAsia="SimSun" w:cs="SimSun"/>
                <w:sz w:val="12"/>
                <w:szCs w:val="12"/>
                <w:spacing w:val="10"/>
              </w:rPr>
              <w:t>度、煤</w:t>
            </w:r>
            <w:r>
              <w:rPr>
                <w:rFonts w:ascii="SimSun" w:hAnsi="SimSun" w:eastAsia="SimSun" w:cs="SimSun"/>
                <w:sz w:val="12"/>
                <w:szCs w:val="12"/>
                <w:spacing w:val="8"/>
              </w:rPr>
              <w:t>层</w:t>
            </w:r>
            <w:r>
              <w:rPr>
                <w:rFonts w:ascii="SimSun" w:hAnsi="SimSun" w:eastAsia="SimSun" w:cs="SimSun"/>
                <w:sz w:val="12"/>
                <w:szCs w:val="12"/>
                <w:spacing w:val="5"/>
              </w:rPr>
              <w:t>结构、煤体结构及其变化等；4.煤层顶底板岩性</w:t>
            </w:r>
            <w:r>
              <w:rPr>
                <w:rFonts w:ascii="SimSun" w:hAnsi="SimSun" w:eastAsia="SimSun" w:cs="SimSun"/>
                <w:sz w:val="12"/>
                <w:szCs w:val="12"/>
              </w:rPr>
              <w:t xml:space="preserve"> </w:t>
            </w:r>
            <w:r>
              <w:rPr>
                <w:rFonts w:ascii="SimSun" w:hAnsi="SimSun" w:eastAsia="SimSun" w:cs="SimSun"/>
                <w:sz w:val="12"/>
                <w:szCs w:val="12"/>
                <w:spacing w:val="10"/>
              </w:rPr>
              <w:t>、厚度</w:t>
            </w:r>
            <w:r>
              <w:rPr>
                <w:rFonts w:ascii="SimSun" w:hAnsi="SimSun" w:eastAsia="SimSun" w:cs="SimSun"/>
                <w:sz w:val="12"/>
                <w:szCs w:val="12"/>
                <w:spacing w:val="7"/>
              </w:rPr>
              <w:t>、</w:t>
            </w:r>
            <w:r>
              <w:rPr>
                <w:rFonts w:ascii="SimSun" w:hAnsi="SimSun" w:eastAsia="SimSun" w:cs="SimSun"/>
                <w:sz w:val="12"/>
                <w:szCs w:val="12"/>
                <w:spacing w:val="5"/>
              </w:rPr>
              <w:t>物理力学性质；5.工作面瓦斯地质特征；6.主要</w:t>
            </w:r>
            <w:r>
              <w:rPr>
                <w:rFonts w:ascii="SimSun" w:hAnsi="SimSun" w:eastAsia="SimSun" w:cs="SimSun"/>
                <w:sz w:val="12"/>
                <w:szCs w:val="12"/>
              </w:rPr>
              <w:t xml:space="preserve"> </w:t>
            </w:r>
            <w:r>
              <w:rPr>
                <w:rFonts w:ascii="SimSun" w:hAnsi="SimSun" w:eastAsia="SimSun" w:cs="SimSun"/>
                <w:sz w:val="12"/>
                <w:szCs w:val="12"/>
                <w:spacing w:val="6"/>
              </w:rPr>
              <w:t>含水层和主要导水构造与工作面的关系，工作面周边老</w:t>
            </w:r>
            <w:r>
              <w:rPr>
                <w:rFonts w:ascii="SimSun" w:hAnsi="SimSun" w:eastAsia="SimSun" w:cs="SimSun"/>
                <w:sz w:val="12"/>
                <w:szCs w:val="12"/>
                <w:spacing w:val="1"/>
              </w:rPr>
              <w:t>空</w:t>
            </w:r>
            <w:r>
              <w:rPr>
                <w:rFonts w:ascii="SimSun" w:hAnsi="SimSun" w:eastAsia="SimSun" w:cs="SimSun"/>
                <w:sz w:val="12"/>
                <w:szCs w:val="12"/>
              </w:rPr>
              <w:t xml:space="preserve"> </w:t>
            </w:r>
            <w:r>
              <w:rPr>
                <w:rFonts w:ascii="SimSun" w:hAnsi="SimSun" w:eastAsia="SimSun" w:cs="SimSun"/>
                <w:sz w:val="12"/>
                <w:szCs w:val="12"/>
                <w:spacing w:val="6"/>
              </w:rPr>
              <w:t>区范围，预测正常涌水量、最大涌水量和工作面突水危</w:t>
            </w:r>
            <w:r>
              <w:rPr>
                <w:rFonts w:ascii="SimSun" w:hAnsi="SimSun" w:eastAsia="SimSun" w:cs="SimSun"/>
                <w:sz w:val="12"/>
                <w:szCs w:val="12"/>
                <w:spacing w:val="1"/>
              </w:rPr>
              <w:t>险</w:t>
            </w:r>
            <w:r>
              <w:rPr>
                <w:rFonts w:ascii="SimSun" w:hAnsi="SimSun" w:eastAsia="SimSun" w:cs="SimSun"/>
                <w:sz w:val="12"/>
                <w:szCs w:val="12"/>
              </w:rPr>
              <w:t xml:space="preserve"> </w:t>
            </w:r>
            <w:r>
              <w:rPr>
                <w:rFonts w:ascii="SimSun" w:hAnsi="SimSun" w:eastAsia="SimSun" w:cs="SimSun"/>
                <w:sz w:val="12"/>
                <w:szCs w:val="12"/>
                <w:spacing w:val="18"/>
              </w:rPr>
              <w:t>性</w:t>
            </w:r>
            <w:r>
              <w:rPr>
                <w:rFonts w:ascii="SimSun" w:hAnsi="SimSun" w:eastAsia="SimSun" w:cs="SimSun"/>
                <w:sz w:val="12"/>
                <w:szCs w:val="12"/>
                <w:spacing w:val="10"/>
              </w:rPr>
              <w:t>，防隔水煤(岩)柱、探放水措施建议等；7.岩浆岩体</w:t>
            </w:r>
            <w:r>
              <w:rPr>
                <w:rFonts w:ascii="SimSun" w:hAnsi="SimSun" w:eastAsia="SimSun" w:cs="SimSun"/>
                <w:sz w:val="12"/>
                <w:szCs w:val="12"/>
              </w:rPr>
              <w:t xml:space="preserve"> </w:t>
            </w:r>
            <w:r>
              <w:rPr>
                <w:rFonts w:ascii="SimSun" w:hAnsi="SimSun" w:eastAsia="SimSun" w:cs="SimSun"/>
                <w:sz w:val="12"/>
                <w:szCs w:val="12"/>
                <w:spacing w:val="6"/>
              </w:rPr>
              <w:t>、陷落</w:t>
            </w:r>
            <w:r>
              <w:rPr>
                <w:rFonts w:ascii="SimSun" w:hAnsi="SimSun" w:eastAsia="SimSun" w:cs="SimSun"/>
                <w:sz w:val="12"/>
                <w:szCs w:val="12"/>
                <w:spacing w:val="3"/>
              </w:rPr>
              <w:t>柱等对工作面掘进造成的影响；</w:t>
            </w:r>
            <w:r>
              <w:rPr>
                <w:rFonts w:ascii="SimSun" w:hAnsi="SimSun" w:eastAsia="SimSun" w:cs="SimSun"/>
                <w:sz w:val="12"/>
                <w:szCs w:val="12"/>
                <w:spacing w:val="3"/>
              </w:rPr>
              <w:t xml:space="preserve">  </w:t>
            </w:r>
            <w:r>
              <w:rPr>
                <w:rFonts w:ascii="SimSun" w:hAnsi="SimSun" w:eastAsia="SimSun" w:cs="SimSun"/>
                <w:sz w:val="12"/>
                <w:szCs w:val="12"/>
                <w:spacing w:val="3"/>
              </w:rPr>
              <w:t>8.地热、地应力和</w:t>
            </w:r>
            <w:r>
              <w:rPr>
                <w:rFonts w:ascii="SimSun" w:hAnsi="SimSun" w:eastAsia="SimSun" w:cs="SimSun"/>
                <w:sz w:val="12"/>
                <w:szCs w:val="12"/>
              </w:rPr>
              <w:t xml:space="preserve"> </w:t>
            </w:r>
            <w:r>
              <w:rPr>
                <w:rFonts w:ascii="SimSun" w:hAnsi="SimSun" w:eastAsia="SimSun" w:cs="SimSun"/>
                <w:sz w:val="12"/>
                <w:szCs w:val="12"/>
                <w:spacing w:val="5"/>
              </w:rPr>
              <w:t>煤自燃危险程度等；9.针对存在的地质问题的建议</w:t>
            </w:r>
            <w:r>
              <w:rPr>
                <w:rFonts w:ascii="SimSun" w:hAnsi="SimSun" w:eastAsia="SimSun" w:cs="SimSun"/>
                <w:sz w:val="12"/>
                <w:szCs w:val="12"/>
                <w:spacing w:val="1"/>
              </w:rPr>
              <w:t>。</w:t>
            </w:r>
          </w:p>
          <w:p>
            <w:pPr>
              <w:ind w:left="19" w:right="98" w:firstLine="3"/>
              <w:spacing w:line="253" w:lineRule="auto"/>
              <w:rPr>
                <w:rFonts w:ascii="SimSun" w:hAnsi="SimSun" w:eastAsia="SimSun" w:cs="SimSun"/>
                <w:sz w:val="12"/>
                <w:szCs w:val="12"/>
              </w:rPr>
            </w:pPr>
            <w:r>
              <w:rPr>
                <w:rFonts w:ascii="SimSun" w:hAnsi="SimSun" w:eastAsia="SimSun" w:cs="SimSun"/>
                <w:sz w:val="12"/>
                <w:szCs w:val="12"/>
                <w:spacing w:val="10"/>
              </w:rPr>
              <w:t>并附</w:t>
            </w:r>
            <w:r>
              <w:rPr>
                <w:rFonts w:ascii="SimSun" w:hAnsi="SimSun" w:eastAsia="SimSun" w:cs="SimSun"/>
                <w:sz w:val="12"/>
                <w:szCs w:val="12"/>
                <w:spacing w:val="8"/>
              </w:rPr>
              <w:t>以</w:t>
            </w:r>
            <w:r>
              <w:rPr>
                <w:rFonts w:ascii="SimSun" w:hAnsi="SimSun" w:eastAsia="SimSun" w:cs="SimSun"/>
                <w:sz w:val="12"/>
                <w:szCs w:val="12"/>
                <w:spacing w:val="5"/>
              </w:rPr>
              <w:t>下图纸：1.井上下对照图；2.工作面煤层底板等高</w:t>
            </w:r>
            <w:r>
              <w:rPr>
                <w:rFonts w:ascii="SimSun" w:hAnsi="SimSun" w:eastAsia="SimSun" w:cs="SimSun"/>
                <w:sz w:val="12"/>
                <w:szCs w:val="12"/>
              </w:rPr>
              <w:t xml:space="preserve"> </w:t>
            </w:r>
            <w:r>
              <w:rPr>
                <w:rFonts w:ascii="SimSun" w:hAnsi="SimSun" w:eastAsia="SimSun" w:cs="SimSun"/>
                <w:sz w:val="12"/>
                <w:szCs w:val="12"/>
                <w:spacing w:val="4"/>
              </w:rPr>
              <w:t>线图</w:t>
            </w:r>
            <w:r>
              <w:rPr>
                <w:rFonts w:ascii="SimSun" w:hAnsi="SimSun" w:eastAsia="SimSun" w:cs="SimSun"/>
                <w:sz w:val="12"/>
                <w:szCs w:val="12"/>
                <w:spacing w:val="3"/>
              </w:rPr>
              <w:t>；</w:t>
            </w:r>
            <w:r>
              <w:rPr>
                <w:rFonts w:ascii="SimSun" w:hAnsi="SimSun" w:eastAsia="SimSun" w:cs="SimSun"/>
                <w:sz w:val="12"/>
                <w:szCs w:val="12"/>
                <w:spacing w:val="2"/>
              </w:rPr>
              <w:t xml:space="preserve">  </w:t>
            </w:r>
            <w:r>
              <w:rPr>
                <w:rFonts w:ascii="SimSun" w:hAnsi="SimSun" w:eastAsia="SimSun" w:cs="SimSun"/>
                <w:sz w:val="12"/>
                <w:szCs w:val="12"/>
                <w:spacing w:val="2"/>
              </w:rPr>
              <w:t>3.工作面预想地质剖面图或局部地质构造剖面图；</w:t>
            </w:r>
            <w:r>
              <w:rPr>
                <w:rFonts w:ascii="SimSun" w:hAnsi="SimSun" w:eastAsia="SimSun" w:cs="SimSun"/>
                <w:sz w:val="12"/>
                <w:szCs w:val="12"/>
              </w:rPr>
              <w:t xml:space="preserve"> </w:t>
            </w:r>
            <w:r>
              <w:rPr>
                <w:rFonts w:ascii="SimSun" w:hAnsi="SimSun" w:eastAsia="SimSun" w:cs="SimSun"/>
                <w:sz w:val="12"/>
                <w:szCs w:val="12"/>
                <w:spacing w:val="5"/>
              </w:rPr>
              <w:t>4</w:t>
            </w:r>
            <w:r>
              <w:rPr>
                <w:rFonts w:ascii="SimSun" w:hAnsi="SimSun" w:eastAsia="SimSun" w:cs="SimSun"/>
                <w:sz w:val="12"/>
                <w:szCs w:val="12"/>
                <w:spacing w:val="3"/>
              </w:rPr>
              <w:t>.地层综合柱状图。</w:t>
            </w:r>
          </w:p>
        </w:tc>
        <w:tc>
          <w:tcPr>
            <w:tcW w:w="1916" w:type="dxa"/>
            <w:vAlign w:val="top"/>
            <w:tcBorders>
              <w:bottom w:val="single" w:color="000000" w:sz="2" w:space="0"/>
              <w:top w:val="single" w:color="000000" w:sz="2" w:space="0"/>
            </w:tcBorders>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工作面地质说明书，探查基</w:t>
            </w:r>
            <w:r>
              <w:rPr>
                <w:rFonts w:ascii="SimSun" w:hAnsi="SimSun" w:eastAsia="SimSun" w:cs="SimSun"/>
                <w:sz w:val="12"/>
                <w:szCs w:val="12"/>
              </w:rPr>
              <w:t xml:space="preserve"> </w:t>
            </w:r>
            <w:r>
              <w:rPr>
                <w:rFonts w:ascii="SimSun" w:hAnsi="SimSun" w:eastAsia="SimSun" w:cs="SimSun"/>
                <w:sz w:val="12"/>
                <w:szCs w:val="12"/>
                <w:spacing w:val="10"/>
              </w:rPr>
              <w:t>础</w:t>
            </w:r>
            <w:r>
              <w:rPr>
                <w:rFonts w:ascii="SimSun" w:hAnsi="SimSun" w:eastAsia="SimSun" w:cs="SimSun"/>
                <w:sz w:val="12"/>
                <w:szCs w:val="12"/>
                <w:spacing w:val="9"/>
              </w:rPr>
              <w:t>资</w:t>
            </w:r>
            <w:r>
              <w:rPr>
                <w:rFonts w:ascii="SimSun" w:hAnsi="SimSun" w:eastAsia="SimSun" w:cs="SimSun"/>
                <w:sz w:val="12"/>
                <w:szCs w:val="12"/>
                <w:spacing w:val="5"/>
              </w:rPr>
              <w:t>料、审批资料，掘进工作面</w:t>
            </w:r>
            <w:r>
              <w:rPr>
                <w:rFonts w:ascii="SimSun" w:hAnsi="SimSun" w:eastAsia="SimSun" w:cs="SimSun"/>
                <w:sz w:val="12"/>
                <w:szCs w:val="12"/>
              </w:rPr>
              <w:t xml:space="preserve"> </w:t>
            </w:r>
            <w:r>
              <w:rPr>
                <w:rFonts w:ascii="SimSun" w:hAnsi="SimSun" w:eastAsia="SimSun" w:cs="SimSun"/>
                <w:sz w:val="12"/>
                <w:szCs w:val="12"/>
                <w:spacing w:val="3"/>
              </w:rPr>
              <w:t>设计。现场核查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6" w:right="137" w:firstLine="4"/>
              <w:spacing w:before="3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4"/>
              </w:rPr>
              <w:t>煤</w:t>
            </w:r>
            <w:r>
              <w:rPr>
                <w:rFonts w:ascii="SimSun" w:hAnsi="SimSun" w:eastAsia="SimSun" w:cs="SimSun"/>
                <w:sz w:val="12"/>
                <w:szCs w:val="12"/>
                <w:spacing w:val="9"/>
              </w:rPr>
              <w:t>调</w:t>
            </w:r>
            <w:r>
              <w:rPr>
                <w:rFonts w:ascii="SimSun" w:hAnsi="SimSun" w:eastAsia="SimSun" w:cs="SimSun"/>
                <w:sz w:val="12"/>
                <w:szCs w:val="12"/>
                <w:spacing w:val="7"/>
              </w:rPr>
              <w:t>〔2013〕135号)附录</w:t>
            </w:r>
            <w:r>
              <w:rPr>
                <w:rFonts w:ascii="SimSun" w:hAnsi="SimSun" w:eastAsia="SimSun" w:cs="SimSun"/>
                <w:sz w:val="12"/>
                <w:szCs w:val="12"/>
              </w:rPr>
              <w:t>C</w:t>
            </w:r>
            <w:r>
              <w:rPr>
                <w:rFonts w:ascii="SimSun" w:hAnsi="SimSun" w:eastAsia="SimSun" w:cs="SimSun"/>
                <w:sz w:val="12"/>
                <w:szCs w:val="12"/>
                <w:spacing w:val="7"/>
              </w:rPr>
              <w:t>.2。</w:t>
            </w:r>
          </w:p>
        </w:tc>
      </w:tr>
      <w:tr>
        <w:trPr>
          <w:trHeight w:val="836" w:hRule="atLeast"/>
        </w:trPr>
        <w:tc>
          <w:tcPr>
            <w:tcW w:w="517" w:type="dxa"/>
            <w:vAlign w:val="top"/>
            <w:tcBorders>
              <w:bottom w:val="single" w:color="000000" w:sz="2" w:space="0"/>
              <w:top w:val="single" w:color="000000" w:sz="2" w:space="0"/>
            </w:tcBorders>
          </w:tcPr>
          <w:p>
            <w:pPr>
              <w:spacing w:line="34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248"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巷揭煤地质说明</w:t>
            </w:r>
            <w:r>
              <w:rPr>
                <w:rFonts w:ascii="SimSun" w:hAnsi="SimSun" w:eastAsia="SimSun" w:cs="SimSun"/>
                <w:sz w:val="12"/>
                <w:szCs w:val="12"/>
              </w:rPr>
              <w:t xml:space="preserve"> </w:t>
            </w:r>
            <w:r>
              <w:rPr>
                <w:rFonts w:ascii="SimSun" w:hAnsi="SimSun" w:eastAsia="SimSun" w:cs="SimSun"/>
                <w:sz w:val="12"/>
                <w:szCs w:val="12"/>
              </w:rPr>
              <w:t>书</w:t>
            </w:r>
          </w:p>
        </w:tc>
        <w:tc>
          <w:tcPr>
            <w:tcW w:w="3310" w:type="dxa"/>
            <w:vAlign w:val="top"/>
            <w:tcBorders>
              <w:bottom w:val="single" w:color="000000" w:sz="2" w:space="0"/>
              <w:top w:val="single" w:color="000000" w:sz="2" w:space="0"/>
            </w:tcBorders>
          </w:tcPr>
          <w:p>
            <w:pPr>
              <w:spacing w:line="249" w:lineRule="auto"/>
              <w:rPr>
                <w:rFonts w:ascii="Arial"/>
                <w:sz w:val="21"/>
              </w:rPr>
            </w:pPr>
            <w:r/>
          </w:p>
          <w:p>
            <w:pPr>
              <w:ind w:left="21" w:right="69" w:hanging="1"/>
              <w:spacing w:before="39" w:line="250" w:lineRule="auto"/>
              <w:rPr>
                <w:rFonts w:ascii="SimSun" w:hAnsi="SimSun" w:eastAsia="SimSun" w:cs="SimSun"/>
                <w:sz w:val="12"/>
                <w:szCs w:val="12"/>
              </w:rPr>
            </w:pPr>
            <w:r>
              <w:rPr>
                <w:rFonts w:ascii="SimSun" w:hAnsi="SimSun" w:eastAsia="SimSun" w:cs="SimSun"/>
                <w:sz w:val="12"/>
                <w:szCs w:val="12"/>
                <w:spacing w:val="10"/>
              </w:rPr>
              <w:t>井巷揭</w:t>
            </w:r>
            <w:r>
              <w:rPr>
                <w:rFonts w:ascii="SimSun" w:hAnsi="SimSun" w:eastAsia="SimSun" w:cs="SimSun"/>
                <w:sz w:val="12"/>
                <w:szCs w:val="12"/>
                <w:spacing w:val="9"/>
              </w:rPr>
              <w:t>煤</w:t>
            </w:r>
            <w:r>
              <w:rPr>
                <w:rFonts w:ascii="SimSun" w:hAnsi="SimSun" w:eastAsia="SimSun" w:cs="SimSun"/>
                <w:sz w:val="12"/>
                <w:szCs w:val="12"/>
                <w:spacing w:val="5"/>
              </w:rPr>
              <w:t>前,应当探明煤层厚度、地质构造、瓦斯地质、水</w:t>
            </w:r>
            <w:r>
              <w:rPr>
                <w:rFonts w:ascii="SimSun" w:hAnsi="SimSun" w:eastAsia="SimSun" w:cs="SimSun"/>
                <w:sz w:val="12"/>
                <w:szCs w:val="12"/>
              </w:rPr>
              <w:t xml:space="preserve"> </w:t>
            </w:r>
            <w:r>
              <w:rPr>
                <w:rFonts w:ascii="SimSun" w:hAnsi="SimSun" w:eastAsia="SimSun" w:cs="SimSun"/>
                <w:sz w:val="12"/>
                <w:szCs w:val="12"/>
                <w:spacing w:val="4"/>
              </w:rPr>
              <w:t>文地</w:t>
            </w:r>
            <w:r>
              <w:rPr>
                <w:rFonts w:ascii="SimSun" w:hAnsi="SimSun" w:eastAsia="SimSun" w:cs="SimSun"/>
                <w:sz w:val="12"/>
                <w:szCs w:val="12"/>
                <w:spacing w:val="3"/>
              </w:rPr>
              <w:t>质</w:t>
            </w:r>
            <w:r>
              <w:rPr>
                <w:rFonts w:ascii="SimSun" w:hAnsi="SimSun" w:eastAsia="SimSun" w:cs="SimSun"/>
                <w:sz w:val="12"/>
                <w:szCs w:val="12"/>
                <w:spacing w:val="2"/>
              </w:rPr>
              <w:t>及顶底板等地质条件，</w:t>
            </w:r>
            <w:r>
              <w:rPr>
                <w:rFonts w:ascii="SimSun" w:hAnsi="SimSun" w:eastAsia="SimSun" w:cs="SimSun"/>
                <w:sz w:val="12"/>
                <w:szCs w:val="12"/>
                <w:spacing w:val="2"/>
              </w:rPr>
              <w:t xml:space="preserve">  </w:t>
            </w:r>
            <w:r>
              <w:rPr>
                <w:rFonts w:ascii="SimSun" w:hAnsi="SimSun" w:eastAsia="SimSun" w:cs="SimSun"/>
                <w:sz w:val="12"/>
                <w:szCs w:val="12"/>
                <w:spacing w:val="2"/>
              </w:rPr>
              <w:t>编制揭煤地质说明书。</w:t>
            </w:r>
          </w:p>
        </w:tc>
        <w:tc>
          <w:tcPr>
            <w:tcW w:w="1916" w:type="dxa"/>
            <w:vAlign w:val="top"/>
            <w:tcBorders>
              <w:bottom w:val="single" w:color="000000" w:sz="2" w:space="0"/>
              <w:top w:val="single" w:color="000000" w:sz="2" w:space="0"/>
            </w:tcBorders>
          </w:tcPr>
          <w:p>
            <w:pPr>
              <w:ind w:left="24" w:right="118"/>
              <w:spacing w:before="136" w:line="243" w:lineRule="auto"/>
              <w:rPr>
                <w:rFonts w:ascii="SimSun" w:hAnsi="SimSun" w:eastAsia="SimSun" w:cs="SimSun"/>
                <w:sz w:val="12"/>
                <w:szCs w:val="12"/>
              </w:rPr>
            </w:pPr>
            <w:r>
              <w:rPr>
                <w:rFonts w:ascii="SimSun" w:hAnsi="SimSun" w:eastAsia="SimSun" w:cs="SimSun"/>
                <w:sz w:val="12"/>
                <w:szCs w:val="12"/>
                <w:spacing w:val="10"/>
              </w:rPr>
              <w:t>揭</w:t>
            </w:r>
            <w:r>
              <w:rPr>
                <w:rFonts w:ascii="SimSun" w:hAnsi="SimSun" w:eastAsia="SimSun" w:cs="SimSun"/>
                <w:sz w:val="12"/>
                <w:szCs w:val="12"/>
                <w:spacing w:val="9"/>
              </w:rPr>
              <w:t>煤</w:t>
            </w:r>
            <w:r>
              <w:rPr>
                <w:rFonts w:ascii="SimSun" w:hAnsi="SimSun" w:eastAsia="SimSun" w:cs="SimSun"/>
                <w:sz w:val="12"/>
                <w:szCs w:val="12"/>
                <w:spacing w:val="5"/>
              </w:rPr>
              <w:t>措施，地质说明书，钻孔设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w:t>
            </w:r>
            <w:r>
              <w:rPr>
                <w:rFonts w:ascii="SimSun" w:hAnsi="SimSun" w:eastAsia="SimSun" w:cs="SimSun"/>
                <w:sz w:val="12"/>
                <w:szCs w:val="12"/>
                <w:spacing w:val="5"/>
              </w:rPr>
              <w:t>钻孔施工记录，钻孔验收资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7"/>
              </w:rPr>
              <w:t>，</w:t>
            </w:r>
            <w:r>
              <w:rPr>
                <w:rFonts w:ascii="SimSun" w:hAnsi="SimSun" w:eastAsia="SimSun" w:cs="SimSun"/>
                <w:sz w:val="12"/>
                <w:szCs w:val="12"/>
                <w:spacing w:val="5"/>
              </w:rPr>
              <w:t>钻孔竣工图</w:t>
            </w:r>
            <w:r>
              <w:rPr>
                <w:rFonts w:ascii="SimSun" w:hAnsi="SimSun" w:eastAsia="SimSun" w:cs="SimSun"/>
                <w:sz w:val="12"/>
                <w:szCs w:val="12"/>
                <w:spacing w:val="5"/>
              </w:rPr>
              <w:t xml:space="preserve"> </w:t>
            </w:r>
            <w:r>
              <w:rPr>
                <w:rFonts w:ascii="SimSun" w:hAnsi="SimSun" w:eastAsia="SimSun" w:cs="SimSun"/>
                <w:sz w:val="12"/>
                <w:szCs w:val="12"/>
                <w:spacing w:val="5"/>
              </w:rPr>
              <w:t>,相关人员入井</w:t>
            </w:r>
            <w:r>
              <w:rPr>
                <w:rFonts w:ascii="SimSun" w:hAnsi="SimSun" w:eastAsia="SimSun" w:cs="SimSun"/>
                <w:sz w:val="12"/>
                <w:szCs w:val="12"/>
              </w:rPr>
              <w:t xml:space="preserve"> </w:t>
            </w:r>
            <w:r>
              <w:rPr>
                <w:rFonts w:ascii="SimSun" w:hAnsi="SimSun" w:eastAsia="SimSun" w:cs="SimSun"/>
                <w:sz w:val="12"/>
                <w:szCs w:val="12"/>
                <w:spacing w:val="4"/>
              </w:rPr>
              <w:t>位置监测记录。现场核查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213"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管总局令第87号)第二十九条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10" w:hRule="atLeast"/>
        </w:trPr>
        <w:tc>
          <w:tcPr>
            <w:tcW w:w="517" w:type="dxa"/>
            <w:vAlign w:val="top"/>
            <w:tcBorders>
              <w:bottom w:val="single" w:color="000000" w:sz="2" w:space="0"/>
              <w:top w:val="single" w:color="000000" w:sz="2" w:space="0"/>
            </w:tcBorders>
          </w:tcPr>
          <w:p>
            <w:pPr>
              <w:spacing w:line="28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262"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5"/>
              </w:rPr>
              <w:t>瓦</w:t>
            </w:r>
            <w:r>
              <w:rPr>
                <w:rFonts w:ascii="SimSun" w:hAnsi="SimSun" w:eastAsia="SimSun" w:cs="SimSun"/>
                <w:sz w:val="12"/>
                <w:szCs w:val="12"/>
                <w:spacing w:val="3"/>
              </w:rPr>
              <w:t>斯地质</w:t>
            </w:r>
          </w:p>
        </w:tc>
        <w:tc>
          <w:tcPr>
            <w:tcW w:w="3310" w:type="dxa"/>
            <w:vAlign w:val="top"/>
            <w:tcBorders>
              <w:bottom w:val="single" w:color="000000" w:sz="2" w:space="0"/>
              <w:top w:val="single" w:color="000000" w:sz="2" w:space="0"/>
            </w:tcBorders>
          </w:tcPr>
          <w:p>
            <w:pPr>
              <w:spacing w:line="262"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5"/>
              </w:rPr>
              <w:t>井田地质报告应当提供煤层突出危险性的基础资料</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227"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田</w:t>
            </w:r>
            <w:r>
              <w:rPr>
                <w:rFonts w:ascii="SimSun" w:hAnsi="SimSun" w:eastAsia="SimSun" w:cs="SimSun"/>
                <w:sz w:val="12"/>
                <w:szCs w:val="12"/>
                <w:spacing w:val="5"/>
              </w:rPr>
              <w:t>地质报告相关内容、瓦斯地</w:t>
            </w:r>
            <w:r>
              <w:rPr>
                <w:rFonts w:ascii="SimSun" w:hAnsi="SimSun" w:eastAsia="SimSun" w:cs="SimSun"/>
                <w:sz w:val="12"/>
                <w:szCs w:val="12"/>
              </w:rPr>
              <w:t xml:space="preserve"> </w:t>
            </w:r>
            <w:r>
              <w:rPr>
                <w:rFonts w:ascii="SimSun" w:hAnsi="SimSun" w:eastAsia="SimSun" w:cs="SimSun"/>
                <w:sz w:val="12"/>
                <w:szCs w:val="12"/>
                <w:spacing w:val="4"/>
              </w:rPr>
              <w:t>质图绘制情况。现场核查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123" w:firstLine="1"/>
              <w:spacing w:before="14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监</w:t>
            </w:r>
            <w:r>
              <w:rPr>
                <w:rFonts w:ascii="SimSun" w:hAnsi="SimSun" w:eastAsia="SimSun" w:cs="SimSun"/>
                <w:sz w:val="12"/>
                <w:szCs w:val="12"/>
                <w:spacing w:val="8"/>
              </w:rPr>
              <w:t>技装〔201。9〕28号)第十</w:t>
            </w:r>
            <w:r>
              <w:rPr>
                <w:rFonts w:ascii="SimSun" w:hAnsi="SimSun" w:eastAsia="SimSun" w:cs="SimSun"/>
                <w:sz w:val="12"/>
                <w:szCs w:val="12"/>
              </w:rPr>
              <w:t xml:space="preserve"> </w:t>
            </w:r>
            <w:r>
              <w:rPr>
                <w:rFonts w:ascii="SimSun" w:hAnsi="SimSun" w:eastAsia="SimSun" w:cs="SimSun"/>
                <w:sz w:val="12"/>
                <w:szCs w:val="12"/>
                <w:spacing w:val="-3"/>
              </w:rPr>
              <w:t>五</w:t>
            </w:r>
            <w:r>
              <w:rPr>
                <w:rFonts w:ascii="SimSun" w:hAnsi="SimSun" w:eastAsia="SimSun" w:cs="SimSun"/>
                <w:sz w:val="12"/>
                <w:szCs w:val="12"/>
                <w:spacing w:val="-2"/>
              </w:rPr>
              <w:t>条。</w:t>
            </w:r>
          </w:p>
        </w:tc>
      </w:tr>
      <w:tr>
        <w:trPr>
          <w:trHeight w:val="955" w:hRule="atLeast"/>
        </w:trPr>
        <w:tc>
          <w:tcPr>
            <w:tcW w:w="517" w:type="dxa"/>
            <w:vAlign w:val="top"/>
            <w:tcBorders>
              <w:bottom w:val="single" w:color="000000" w:sz="2" w:space="0"/>
              <w:top w:val="single" w:color="000000" w:sz="2" w:space="0"/>
            </w:tcBorders>
          </w:tcPr>
          <w:p>
            <w:pPr>
              <w:spacing w:line="40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38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新</w:t>
            </w:r>
            <w:r>
              <w:rPr>
                <w:rFonts w:ascii="SimSun" w:hAnsi="SimSun" w:eastAsia="SimSun" w:cs="SimSun"/>
                <w:sz w:val="12"/>
                <w:szCs w:val="12"/>
                <w:spacing w:val="5"/>
              </w:rPr>
              <w:t>建矿井水文地质</w:t>
            </w:r>
          </w:p>
        </w:tc>
        <w:tc>
          <w:tcPr>
            <w:tcW w:w="3310" w:type="dxa"/>
            <w:vAlign w:val="top"/>
            <w:tcBorders>
              <w:bottom w:val="single" w:color="000000" w:sz="2" w:space="0"/>
              <w:top w:val="single" w:color="000000" w:sz="2" w:space="0"/>
            </w:tcBorders>
          </w:tcPr>
          <w:p>
            <w:pPr>
              <w:ind w:left="20" w:right="134"/>
              <w:spacing w:before="121" w:line="241" w:lineRule="auto"/>
              <w:rPr>
                <w:rFonts w:ascii="SimSun" w:hAnsi="SimSun" w:eastAsia="SimSun" w:cs="SimSun"/>
                <w:sz w:val="12"/>
                <w:szCs w:val="12"/>
              </w:rPr>
            </w:pPr>
            <w:r>
              <w:rPr>
                <w:rFonts w:ascii="SimSun" w:hAnsi="SimSun" w:eastAsia="SimSun" w:cs="SimSun"/>
                <w:sz w:val="12"/>
                <w:szCs w:val="12"/>
                <w:spacing w:val="10"/>
              </w:rPr>
              <w:t>新建矿</w:t>
            </w:r>
            <w:r>
              <w:rPr>
                <w:rFonts w:ascii="SimSun" w:hAnsi="SimSun" w:eastAsia="SimSun" w:cs="SimSun"/>
                <w:sz w:val="12"/>
                <w:szCs w:val="12"/>
                <w:spacing w:val="9"/>
              </w:rPr>
              <w:t>井</w:t>
            </w:r>
            <w:r>
              <w:rPr>
                <w:rFonts w:ascii="SimSun" w:hAnsi="SimSun" w:eastAsia="SimSun" w:cs="SimSun"/>
                <w:sz w:val="12"/>
                <w:szCs w:val="12"/>
                <w:spacing w:val="5"/>
              </w:rPr>
              <w:t>开工前必须复查井筒检查孔资料；调查核实钻孔</w:t>
            </w:r>
            <w:r>
              <w:rPr>
                <w:rFonts w:ascii="SimSun" w:hAnsi="SimSun" w:eastAsia="SimSun" w:cs="SimSun"/>
                <w:sz w:val="12"/>
                <w:szCs w:val="12"/>
              </w:rPr>
              <w:t xml:space="preserve"> </w:t>
            </w:r>
            <w:r>
              <w:rPr>
                <w:rFonts w:ascii="SimSun" w:hAnsi="SimSun" w:eastAsia="SimSun" w:cs="SimSun"/>
                <w:sz w:val="12"/>
                <w:szCs w:val="12"/>
                <w:spacing w:val="6"/>
              </w:rPr>
              <w:t>位置及封孔质量、采空区情况，调查邻近矿井生产情况</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地质资料等，将相关资料标绘在采掘工程平面图上；编</w:t>
            </w:r>
            <w:r>
              <w:rPr>
                <w:rFonts w:ascii="SimSun" w:hAnsi="SimSun" w:eastAsia="SimSun" w:cs="SimSun"/>
                <w:sz w:val="12"/>
                <w:szCs w:val="12"/>
                <w:spacing w:val="1"/>
              </w:rPr>
              <w:t>制</w:t>
            </w:r>
            <w:r>
              <w:rPr>
                <w:rFonts w:ascii="SimSun" w:hAnsi="SimSun" w:eastAsia="SimSun" w:cs="SimSun"/>
                <w:sz w:val="12"/>
                <w:szCs w:val="12"/>
              </w:rPr>
              <w:t xml:space="preserve"> </w:t>
            </w:r>
            <w:r>
              <w:rPr>
                <w:rFonts w:ascii="SimSun" w:hAnsi="SimSun" w:eastAsia="SimSun" w:cs="SimSun"/>
                <w:sz w:val="12"/>
                <w:szCs w:val="12"/>
                <w:spacing w:val="6"/>
              </w:rPr>
              <w:t>主要井巷揭煤、过地质构造及含水层技术方案；编制主</w:t>
            </w:r>
            <w:r>
              <w:rPr>
                <w:rFonts w:ascii="SimSun" w:hAnsi="SimSun" w:eastAsia="SimSun" w:cs="SimSun"/>
                <w:sz w:val="12"/>
                <w:szCs w:val="12"/>
                <w:spacing w:val="1"/>
              </w:rPr>
              <w:t>要</w:t>
            </w:r>
            <w:r>
              <w:rPr>
                <w:rFonts w:ascii="SimSun" w:hAnsi="SimSun" w:eastAsia="SimSun" w:cs="SimSun"/>
                <w:sz w:val="12"/>
                <w:szCs w:val="12"/>
              </w:rPr>
              <w:t xml:space="preserve"> </w:t>
            </w:r>
            <w:r>
              <w:rPr>
                <w:rFonts w:ascii="SimSun" w:hAnsi="SimSun" w:eastAsia="SimSun" w:cs="SimSun"/>
                <w:sz w:val="12"/>
                <w:szCs w:val="12"/>
                <w:spacing w:val="8"/>
              </w:rPr>
              <w:t>井</w:t>
            </w:r>
            <w:r>
              <w:rPr>
                <w:rFonts w:ascii="SimSun" w:hAnsi="SimSun" w:eastAsia="SimSun" w:cs="SimSun"/>
                <w:sz w:val="12"/>
                <w:szCs w:val="12"/>
                <w:spacing w:val="6"/>
              </w:rPr>
              <w:t>巷</w:t>
            </w:r>
            <w:r>
              <w:rPr>
                <w:rFonts w:ascii="SimSun" w:hAnsi="SimSun" w:eastAsia="SimSun" w:cs="SimSun"/>
                <w:sz w:val="12"/>
                <w:szCs w:val="12"/>
                <w:spacing w:val="4"/>
              </w:rPr>
              <w:t>工程的预想地质图及其说明书。</w:t>
            </w:r>
          </w:p>
        </w:tc>
        <w:tc>
          <w:tcPr>
            <w:tcW w:w="1916" w:type="dxa"/>
            <w:vAlign w:val="top"/>
            <w:tcBorders>
              <w:bottom w:val="single" w:color="000000" w:sz="2" w:space="0"/>
              <w:top w:val="single" w:color="000000" w:sz="2" w:space="0"/>
            </w:tcBorders>
          </w:tcPr>
          <w:p>
            <w:pPr>
              <w:spacing w:line="309" w:lineRule="auto"/>
              <w:rPr>
                <w:rFonts w:ascii="Arial"/>
                <w:sz w:val="21"/>
              </w:rPr>
            </w:pPr>
            <w:r/>
          </w:p>
          <w:p>
            <w:pPr>
              <w:ind w:left="32" w:right="122" w:hanging="8"/>
              <w:spacing w:before="39"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筒</w:t>
            </w:r>
            <w:r>
              <w:rPr>
                <w:rFonts w:ascii="SimSun" w:hAnsi="SimSun" w:eastAsia="SimSun" w:cs="SimSun"/>
                <w:sz w:val="12"/>
                <w:szCs w:val="12"/>
                <w:spacing w:val="5"/>
              </w:rPr>
              <w:t>检查孔复查资料、相关图纸</w:t>
            </w:r>
            <w:r>
              <w:rPr>
                <w:rFonts w:ascii="SimSun" w:hAnsi="SimSun" w:eastAsia="SimSun" w:cs="SimSun"/>
                <w:sz w:val="12"/>
                <w:szCs w:val="12"/>
              </w:rPr>
              <w:t xml:space="preserve"> </w:t>
            </w:r>
            <w:r>
              <w:rPr>
                <w:rFonts w:ascii="SimSun" w:hAnsi="SimSun" w:eastAsia="SimSun" w:cs="SimSun"/>
                <w:sz w:val="12"/>
                <w:szCs w:val="12"/>
                <w:spacing w:val="3"/>
              </w:rPr>
              <w:t>、技术方案。现场核查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273"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管总局令第87号)第二十六条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21" w:hRule="atLeast"/>
        </w:trPr>
        <w:tc>
          <w:tcPr>
            <w:tcW w:w="517" w:type="dxa"/>
            <w:vAlign w:val="top"/>
            <w:tcBorders>
              <w:bottom w:val="single" w:color="000000" w:sz="2" w:space="0"/>
              <w:top w:val="single" w:color="000000" w:sz="2" w:space="0"/>
            </w:tcBorders>
          </w:tcPr>
          <w:p>
            <w:pPr>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3" w:type="dxa"/>
            <w:vAlign w:val="top"/>
            <w:vMerge w:val="restart"/>
            <w:tcBorders>
              <w:bottom w:val="non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9" w:right="80" w:hanging="1"/>
              <w:spacing w:before="39"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掘工作面水文地</w:t>
            </w:r>
            <w:r>
              <w:rPr>
                <w:rFonts w:ascii="SimSun" w:hAnsi="SimSun" w:eastAsia="SimSun" w:cs="SimSun"/>
                <w:sz w:val="12"/>
                <w:szCs w:val="12"/>
              </w:rPr>
              <w:t xml:space="preserve"> </w:t>
            </w:r>
            <w:r>
              <w:rPr>
                <w:rFonts w:ascii="SimSun" w:hAnsi="SimSun" w:eastAsia="SimSun" w:cs="SimSun"/>
                <w:sz w:val="12"/>
                <w:szCs w:val="12"/>
              </w:rPr>
              <w:t>质</w:t>
            </w:r>
          </w:p>
        </w:tc>
        <w:tc>
          <w:tcPr>
            <w:tcW w:w="3310" w:type="dxa"/>
            <w:vAlign w:val="top"/>
            <w:tcBorders>
              <w:bottom w:val="single" w:color="000000" w:sz="2" w:space="0"/>
              <w:top w:val="single" w:color="000000" w:sz="2" w:space="0"/>
            </w:tcBorders>
          </w:tcPr>
          <w:p>
            <w:pPr>
              <w:ind w:left="21" w:right="69" w:firstLine="62"/>
              <w:spacing w:before="106" w:line="246" w:lineRule="auto"/>
              <w:rPr>
                <w:rFonts w:ascii="SimSun" w:hAnsi="SimSun" w:eastAsia="SimSun" w:cs="SimSun"/>
                <w:sz w:val="12"/>
                <w:szCs w:val="12"/>
              </w:rPr>
            </w:pPr>
            <w:r>
              <w:rPr>
                <w:rFonts w:ascii="SimSun" w:hAnsi="SimSun" w:eastAsia="SimSun" w:cs="SimSun"/>
                <w:sz w:val="12"/>
                <w:szCs w:val="12"/>
                <w:spacing w:val="6"/>
              </w:rPr>
              <w:t>矿井受水害威胁的区域，巷道掘进前，地测部门应当提</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10"/>
              </w:rPr>
              <w:t>水文地</w:t>
            </w:r>
            <w:r>
              <w:rPr>
                <w:rFonts w:ascii="SimSun" w:hAnsi="SimSun" w:eastAsia="SimSun" w:cs="SimSun"/>
                <w:sz w:val="12"/>
                <w:szCs w:val="12"/>
                <w:spacing w:val="8"/>
              </w:rPr>
              <w:t>质</w:t>
            </w:r>
            <w:r>
              <w:rPr>
                <w:rFonts w:ascii="SimSun" w:hAnsi="SimSun" w:eastAsia="SimSun" w:cs="SimSun"/>
                <w:sz w:val="12"/>
                <w:szCs w:val="12"/>
                <w:spacing w:val="5"/>
              </w:rPr>
              <w:t>情况分析报告和水害防治措施，由煤矿总工程师</w:t>
            </w:r>
            <w:r>
              <w:rPr>
                <w:rFonts w:ascii="SimSun" w:hAnsi="SimSun" w:eastAsia="SimSun" w:cs="SimSun"/>
                <w:sz w:val="12"/>
                <w:szCs w:val="12"/>
              </w:rPr>
              <w:t xml:space="preserve"> </w:t>
            </w:r>
            <w:r>
              <w:rPr>
                <w:rFonts w:ascii="SimSun" w:hAnsi="SimSun" w:eastAsia="SimSun" w:cs="SimSun"/>
                <w:sz w:val="12"/>
                <w:szCs w:val="12"/>
                <w:spacing w:val="8"/>
              </w:rPr>
              <w:t>组织</w:t>
            </w:r>
            <w:r>
              <w:rPr>
                <w:rFonts w:ascii="SimSun" w:hAnsi="SimSun" w:eastAsia="SimSun" w:cs="SimSun"/>
                <w:sz w:val="12"/>
                <w:szCs w:val="12"/>
                <w:spacing w:val="4"/>
              </w:rPr>
              <w:t>生产、安检、地测等有关单位审批。</w:t>
            </w:r>
          </w:p>
        </w:tc>
        <w:tc>
          <w:tcPr>
            <w:tcW w:w="1916" w:type="dxa"/>
            <w:vAlign w:val="top"/>
            <w:tcBorders>
              <w:bottom w:val="single" w:color="000000" w:sz="2" w:space="0"/>
              <w:top w:val="single" w:color="000000" w:sz="2" w:space="0"/>
            </w:tcBorders>
          </w:tcPr>
          <w:p>
            <w:pPr>
              <w:ind w:left="25" w:right="122" w:hanging="1"/>
              <w:spacing w:before="106" w:line="246"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工作面水文地质情况分析报</w:t>
            </w:r>
            <w:r>
              <w:rPr>
                <w:rFonts w:ascii="SimSun" w:hAnsi="SimSun" w:eastAsia="SimSun" w:cs="SimSun"/>
                <w:sz w:val="12"/>
                <w:szCs w:val="12"/>
              </w:rPr>
              <w:t xml:space="preserve"> </w:t>
            </w:r>
            <w:r>
              <w:rPr>
                <w:rFonts w:ascii="SimSun" w:hAnsi="SimSun" w:eastAsia="SimSun" w:cs="SimSun"/>
                <w:sz w:val="12"/>
                <w:szCs w:val="12"/>
                <w:spacing w:val="5"/>
              </w:rPr>
              <w:t>告</w:t>
            </w:r>
            <w:r>
              <w:rPr>
                <w:rFonts w:ascii="SimSun" w:hAnsi="SimSun" w:eastAsia="SimSun" w:cs="SimSun"/>
                <w:sz w:val="12"/>
                <w:szCs w:val="12"/>
                <w:spacing w:val="4"/>
              </w:rPr>
              <w:t>和水害防治措施，审批资料。</w:t>
            </w:r>
            <w:r>
              <w:rPr>
                <w:rFonts w:ascii="SimSun" w:hAnsi="SimSun" w:eastAsia="SimSun" w:cs="SimSun"/>
                <w:sz w:val="12"/>
                <w:szCs w:val="12"/>
              </w:rPr>
              <w:t xml:space="preserve"> </w:t>
            </w:r>
            <w:r>
              <w:rPr>
                <w:rFonts w:ascii="SimSun" w:hAnsi="SimSun" w:eastAsia="SimSun" w:cs="SimSun"/>
                <w:sz w:val="12"/>
                <w:szCs w:val="12"/>
                <w:spacing w:val="1"/>
              </w:rPr>
              <w:t>现场核</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143" w:firstLine="1"/>
              <w:spacing w:before="184"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2018〕14号)第四十条。</w:t>
            </w:r>
          </w:p>
        </w:tc>
      </w:tr>
      <w:tr>
        <w:trPr>
          <w:trHeight w:val="1217"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100"/>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回</w:t>
            </w:r>
            <w:r>
              <w:rPr>
                <w:rFonts w:ascii="SimSun" w:hAnsi="SimSun" w:eastAsia="SimSun" w:cs="SimSun"/>
                <w:sz w:val="12"/>
                <w:szCs w:val="12"/>
                <w:spacing w:val="5"/>
              </w:rPr>
              <w:t>采前，应当查清采煤工作面及周边老空水、含水</w:t>
            </w:r>
            <w:r>
              <w:rPr>
                <w:rFonts w:ascii="SimSun" w:hAnsi="SimSun" w:eastAsia="SimSun" w:cs="SimSun"/>
                <w:sz w:val="12"/>
                <w:szCs w:val="12"/>
              </w:rPr>
              <w:t xml:space="preserve"> </w:t>
            </w:r>
            <w:r>
              <w:rPr>
                <w:rFonts w:ascii="SimSun" w:hAnsi="SimSun" w:eastAsia="SimSun" w:cs="SimSun"/>
                <w:sz w:val="12"/>
                <w:szCs w:val="12"/>
                <w:spacing w:val="20"/>
              </w:rPr>
              <w:t>层</w:t>
            </w:r>
            <w:r>
              <w:rPr>
                <w:rFonts w:ascii="SimSun" w:hAnsi="SimSun" w:eastAsia="SimSun" w:cs="SimSun"/>
                <w:sz w:val="12"/>
                <w:szCs w:val="12"/>
                <w:spacing w:val="15"/>
              </w:rPr>
              <w:t>富</w:t>
            </w:r>
            <w:r>
              <w:rPr>
                <w:rFonts w:ascii="SimSun" w:hAnsi="SimSun" w:eastAsia="SimSun" w:cs="SimSun"/>
                <w:sz w:val="12"/>
                <w:szCs w:val="12"/>
                <w:spacing w:val="10"/>
              </w:rPr>
              <w:t>水性和断层、陷落柱含(导)水性等情况。地测部门</w:t>
            </w:r>
            <w:r>
              <w:rPr>
                <w:rFonts w:ascii="SimSun" w:hAnsi="SimSun" w:eastAsia="SimSun" w:cs="SimSun"/>
                <w:sz w:val="12"/>
                <w:szCs w:val="12"/>
              </w:rPr>
              <w:t xml:space="preserve"> </w:t>
            </w:r>
            <w:r>
              <w:rPr>
                <w:rFonts w:ascii="SimSun" w:hAnsi="SimSun" w:eastAsia="SimSun" w:cs="SimSun"/>
                <w:sz w:val="12"/>
                <w:szCs w:val="12"/>
                <w:spacing w:val="6"/>
              </w:rPr>
              <w:t>应当提出专门水文地质情况评价报告和水害隐患治理情</w:t>
            </w:r>
            <w:r>
              <w:rPr>
                <w:rFonts w:ascii="SimSun" w:hAnsi="SimSun" w:eastAsia="SimSun" w:cs="SimSun"/>
                <w:sz w:val="12"/>
                <w:szCs w:val="12"/>
                <w:spacing w:val="1"/>
              </w:rPr>
              <w:t>况</w:t>
            </w:r>
            <w:r>
              <w:rPr>
                <w:rFonts w:ascii="SimSun" w:hAnsi="SimSun" w:eastAsia="SimSun" w:cs="SimSun"/>
                <w:sz w:val="12"/>
                <w:szCs w:val="12"/>
              </w:rPr>
              <w:t xml:space="preserve"> </w:t>
            </w:r>
            <w:r>
              <w:rPr>
                <w:rFonts w:ascii="SimSun" w:hAnsi="SimSun" w:eastAsia="SimSun" w:cs="SimSun"/>
                <w:sz w:val="12"/>
                <w:szCs w:val="12"/>
                <w:spacing w:val="6"/>
              </w:rPr>
              <w:t>分析报告，经煤矿总工程师组织生产、安检、地测等有</w:t>
            </w:r>
            <w:r>
              <w:rPr>
                <w:rFonts w:ascii="SimSun" w:hAnsi="SimSun" w:eastAsia="SimSun" w:cs="SimSun"/>
                <w:sz w:val="12"/>
                <w:szCs w:val="12"/>
                <w:spacing w:val="1"/>
              </w:rPr>
              <w:t>关</w:t>
            </w:r>
            <w:r>
              <w:rPr>
                <w:rFonts w:ascii="SimSun" w:hAnsi="SimSun" w:eastAsia="SimSun" w:cs="SimSun"/>
                <w:sz w:val="12"/>
                <w:szCs w:val="12"/>
              </w:rPr>
              <w:t xml:space="preserve"> </w:t>
            </w:r>
            <w:r>
              <w:rPr>
                <w:rFonts w:ascii="SimSun" w:hAnsi="SimSun" w:eastAsia="SimSun" w:cs="SimSun"/>
                <w:sz w:val="12"/>
                <w:szCs w:val="12"/>
                <w:spacing w:val="6"/>
              </w:rPr>
              <w:t>单位审批后，方可回采。发现断层、裂隙或者陷落柱等</w:t>
            </w:r>
            <w:r>
              <w:rPr>
                <w:rFonts w:ascii="SimSun" w:hAnsi="SimSun" w:eastAsia="SimSun" w:cs="SimSun"/>
                <w:sz w:val="12"/>
                <w:szCs w:val="12"/>
                <w:spacing w:val="1"/>
              </w:rPr>
              <w:t>构</w:t>
            </w:r>
            <w:r>
              <w:rPr>
                <w:rFonts w:ascii="SimSun" w:hAnsi="SimSun" w:eastAsia="SimSun" w:cs="SimSun"/>
                <w:sz w:val="12"/>
                <w:szCs w:val="12"/>
              </w:rPr>
              <w:t xml:space="preserve"> </w:t>
            </w:r>
            <w:r>
              <w:rPr>
                <w:rFonts w:ascii="SimSun" w:hAnsi="SimSun" w:eastAsia="SimSun" w:cs="SimSun"/>
                <w:sz w:val="12"/>
                <w:szCs w:val="12"/>
                <w:spacing w:val="20"/>
              </w:rPr>
              <w:t>造</w:t>
            </w:r>
            <w:r>
              <w:rPr>
                <w:rFonts w:ascii="SimSun" w:hAnsi="SimSun" w:eastAsia="SimSun" w:cs="SimSun"/>
                <w:sz w:val="12"/>
                <w:szCs w:val="12"/>
                <w:spacing w:val="15"/>
              </w:rPr>
              <w:t>充</w:t>
            </w:r>
            <w:r>
              <w:rPr>
                <w:rFonts w:ascii="SimSun" w:hAnsi="SimSun" w:eastAsia="SimSun" w:cs="SimSun"/>
                <w:sz w:val="12"/>
                <w:szCs w:val="12"/>
                <w:spacing w:val="10"/>
              </w:rPr>
              <w:t>水的，应当采取注浆加固或者留设防隔水煤(岩)柱</w:t>
            </w:r>
            <w:r>
              <w:rPr>
                <w:rFonts w:ascii="SimSun" w:hAnsi="SimSun" w:eastAsia="SimSun" w:cs="SimSun"/>
                <w:sz w:val="12"/>
                <w:szCs w:val="12"/>
              </w:rPr>
              <w:t xml:space="preserve"> </w:t>
            </w:r>
            <w:r>
              <w:rPr>
                <w:rFonts w:ascii="SimSun" w:hAnsi="SimSun" w:eastAsia="SimSun" w:cs="SimSun"/>
                <w:sz w:val="12"/>
                <w:szCs w:val="12"/>
                <w:spacing w:val="6"/>
              </w:rPr>
              <w:t>等</w:t>
            </w:r>
            <w:r>
              <w:rPr>
                <w:rFonts w:ascii="SimSun" w:hAnsi="SimSun" w:eastAsia="SimSun" w:cs="SimSun"/>
                <w:sz w:val="12"/>
                <w:szCs w:val="12"/>
                <w:spacing w:val="4"/>
              </w:rPr>
              <w:t>安全措施；否则，不得回采。</w:t>
            </w:r>
          </w:p>
        </w:tc>
        <w:tc>
          <w:tcPr>
            <w:tcW w:w="1916" w:type="dxa"/>
            <w:vAlign w:val="top"/>
            <w:tcBorders>
              <w:bottom w:val="single" w:color="000000" w:sz="2" w:space="0"/>
              <w:top w:val="single" w:color="000000" w:sz="2" w:space="0"/>
            </w:tcBorders>
          </w:tcPr>
          <w:p>
            <w:pPr>
              <w:spacing w:line="364" w:lineRule="auto"/>
              <w:rPr>
                <w:rFonts w:ascii="Arial"/>
                <w:sz w:val="21"/>
              </w:rPr>
            </w:pPr>
            <w:r/>
          </w:p>
          <w:p>
            <w:pPr>
              <w:ind w:left="27" w:right="122" w:hanging="3"/>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工作面水文地质情况评价报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5"/>
              </w:rPr>
              <w:t>和水害隐患治理情况分析报</w:t>
            </w:r>
            <w:r>
              <w:rPr>
                <w:rFonts w:ascii="SimSun" w:hAnsi="SimSun" w:eastAsia="SimSun" w:cs="SimSun"/>
                <w:sz w:val="12"/>
                <w:szCs w:val="12"/>
              </w:rPr>
              <w:t xml:space="preserve">  </w:t>
            </w:r>
            <w:r>
              <w:rPr>
                <w:rFonts w:ascii="SimSun" w:hAnsi="SimSun" w:eastAsia="SimSun" w:cs="SimSun"/>
                <w:sz w:val="12"/>
                <w:szCs w:val="12"/>
                <w:spacing w:val="6"/>
              </w:rPr>
              <w:t>告，</w:t>
            </w:r>
            <w:r>
              <w:rPr>
                <w:rFonts w:ascii="SimSun" w:hAnsi="SimSun" w:eastAsia="SimSun" w:cs="SimSun"/>
                <w:sz w:val="12"/>
                <w:szCs w:val="12"/>
                <w:spacing w:val="4"/>
              </w:rPr>
              <w:t>审</w:t>
            </w:r>
            <w:r>
              <w:rPr>
                <w:rFonts w:ascii="SimSun" w:hAnsi="SimSun" w:eastAsia="SimSun" w:cs="SimSun"/>
                <w:sz w:val="12"/>
                <w:szCs w:val="12"/>
                <w:spacing w:val="3"/>
              </w:rPr>
              <w:t>批资料。现场核查。</w:t>
            </w:r>
          </w:p>
        </w:tc>
        <w:tc>
          <w:tcPr>
            <w:tcW w:w="1929" w:type="dxa"/>
            <w:vAlign w:val="top"/>
            <w:tcBorders>
              <w:bottom w:val="single" w:color="000000" w:sz="2" w:space="0"/>
              <w:top w:val="single" w:color="000000" w:sz="2" w:space="0"/>
            </w:tcBorders>
          </w:tcPr>
          <w:p>
            <w:pPr>
              <w:spacing w:line="440"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〔2018〕14号)第四十一条。</w:t>
            </w:r>
          </w:p>
        </w:tc>
      </w:tr>
      <w:tr>
        <w:trPr>
          <w:trHeight w:val="361" w:hRule="atLeast"/>
        </w:trPr>
        <w:tc>
          <w:tcPr>
            <w:tcW w:w="517" w:type="dxa"/>
            <w:vAlign w:val="top"/>
            <w:tcBorders>
              <w:bottom w:val="single" w:color="000000" w:sz="2" w:space="0"/>
              <w:top w:val="single" w:color="000000" w:sz="2" w:space="0"/>
            </w:tcBorders>
          </w:tcPr>
          <w:p>
            <w:pPr>
              <w:ind w:left="194"/>
              <w:spacing w:before="149" w:line="189" w:lineRule="auto"/>
              <w:rPr>
                <w:rFonts w:ascii="SimSun" w:hAnsi="SimSun" w:eastAsia="SimSun" w:cs="SimSun"/>
                <w:sz w:val="12"/>
                <w:szCs w:val="12"/>
              </w:rPr>
            </w:pPr>
            <w:r>
              <w:rPr>
                <w:rFonts w:ascii="SimSun" w:hAnsi="SimSun" w:eastAsia="SimSun" w:cs="SimSun"/>
                <w:sz w:val="12"/>
                <w:szCs w:val="12"/>
              </w:rPr>
              <w:t>32</w:t>
            </w:r>
          </w:p>
        </w:tc>
        <w:tc>
          <w:tcPr>
            <w:tcW w:w="1113" w:type="dxa"/>
            <w:vAlign w:val="top"/>
            <w:tcBorders>
              <w:bottom w:val="single" w:color="000000" w:sz="2" w:space="0"/>
              <w:top w:val="single" w:color="000000" w:sz="2" w:space="0"/>
            </w:tcBorders>
          </w:tcPr>
          <w:p>
            <w:pPr>
              <w:ind w:left="19"/>
              <w:spacing w:before="12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2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2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91"/>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3</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通风系统检查实施清</w:t>
      </w:r>
      <w:r>
        <w:rPr>
          <w:rFonts w:ascii="SimSun" w:hAnsi="SimSun" w:eastAsia="SimSun" w:cs="SimSun"/>
          <w:sz w:val="19"/>
          <w:szCs w:val="19"/>
          <w14:textOutline w14:w="6591" w14:cap="flat" w14:cmpd="sng">
            <w14:solidFill>
              <w14:srgbClr w14:val="000000"/>
            </w14:solidFill>
            <w14:prstDash w14:val="solid"/>
            <w14:miter w14:lim="10"/>
          </w14:textOutline>
          <w:spacing w:val="1"/>
          <w:position w:val="7"/>
        </w:rPr>
        <w:t>单</w:t>
      </w:r>
    </w:p>
    <w:p>
      <w:pPr>
        <w:ind w:left="3312"/>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3</w:t>
      </w:r>
      <w:r>
        <w:rPr>
          <w:rFonts w:ascii="SimSun" w:hAnsi="SimSun" w:eastAsia="SimSun" w:cs="SimSun"/>
          <w:sz w:val="14"/>
          <w:szCs w:val="14"/>
          <w14:textOutline w14:w="5054" w14:cap="flat" w14:cmpd="sng">
            <w14:solidFill>
              <w14:srgbClr w14:val="000000"/>
            </w14:solidFill>
            <w14:prstDash w14:val="solid"/>
            <w14:miter w14:lim="10"/>
          </w14:textOutline>
          <w:spacing w:val="9"/>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矿井通风系统检查实施清单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7"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7"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95" w:hRule="atLeast"/>
        </w:trPr>
        <w:tc>
          <w:tcPr>
            <w:tcW w:w="517" w:type="dxa"/>
            <w:vAlign w:val="top"/>
            <w:tcBorders>
              <w:bottom w:val="single" w:color="000000" w:sz="2" w:space="0"/>
              <w:top w:val="single" w:color="000000" w:sz="2" w:space="0"/>
            </w:tcBorders>
          </w:tcPr>
          <w:p>
            <w:pPr>
              <w:ind w:left="235"/>
              <w:spacing w:before="216"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通</w:t>
            </w:r>
            <w:r>
              <w:rPr>
                <w:rFonts w:ascii="SimSun" w:hAnsi="SimSun" w:eastAsia="SimSun" w:cs="SimSun"/>
                <w:sz w:val="12"/>
                <w:szCs w:val="12"/>
                <w:spacing w:val="4"/>
              </w:rPr>
              <w:t>风系统</w:t>
            </w:r>
          </w:p>
        </w:tc>
        <w:tc>
          <w:tcPr>
            <w:tcW w:w="3310" w:type="dxa"/>
            <w:vAlign w:val="top"/>
            <w:tcBorders>
              <w:bottom w:val="single" w:color="000000" w:sz="2" w:space="0"/>
              <w:top w:val="single" w:color="000000" w:sz="2" w:space="0"/>
            </w:tcBorders>
          </w:tcPr>
          <w:p>
            <w:pPr>
              <w:ind w:left="20"/>
              <w:spacing w:before="195" w:line="229" w:lineRule="auto"/>
              <w:rPr>
                <w:rFonts w:ascii="SimSun" w:hAnsi="SimSun" w:eastAsia="SimSun" w:cs="SimSun"/>
                <w:sz w:val="12"/>
                <w:szCs w:val="12"/>
              </w:rPr>
            </w:pPr>
            <w:r>
              <w:rPr>
                <w:rFonts w:ascii="SimSun" w:hAnsi="SimSun" w:eastAsia="SimSun" w:cs="SimSun"/>
                <w:sz w:val="12"/>
                <w:szCs w:val="12"/>
                <w:spacing w:val="5"/>
              </w:rPr>
              <w:t>新建、扩建矿井的回风井严禁兼作提升和行人通道</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系统图，通风设计及安全措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42"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86" w:hRule="atLeast"/>
        </w:trPr>
        <w:tc>
          <w:tcPr>
            <w:tcW w:w="517" w:type="dxa"/>
            <w:vAlign w:val="top"/>
            <w:tcBorders>
              <w:bottom w:val="single" w:color="000000" w:sz="2" w:space="0"/>
              <w:top w:val="single" w:color="000000" w:sz="2" w:space="0"/>
            </w:tcBorders>
          </w:tcPr>
          <w:p>
            <w:pPr>
              <w:spacing w:line="27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50"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8"/>
              </w:rPr>
              <w:t>突</w:t>
            </w:r>
            <w:r>
              <w:rPr>
                <w:rFonts w:ascii="SimSun" w:hAnsi="SimSun" w:eastAsia="SimSun" w:cs="SimSun"/>
                <w:sz w:val="12"/>
                <w:szCs w:val="12"/>
                <w:spacing w:val="4"/>
              </w:rPr>
              <w:t>出矿井严禁在井下安设辅助通风机。</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137"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技装[2019]28号文)第三十一</w:t>
            </w:r>
            <w:r>
              <w:rPr>
                <w:rFonts w:ascii="SimSun" w:hAnsi="SimSun" w:eastAsia="SimSun" w:cs="SimSun"/>
                <w:sz w:val="12"/>
                <w:szCs w:val="12"/>
              </w:rPr>
              <w:t xml:space="preserve"> </w:t>
            </w:r>
            <w:r>
              <w:rPr>
                <w:rFonts w:ascii="SimSun" w:hAnsi="SimSun" w:eastAsia="SimSun" w:cs="SimSun"/>
                <w:sz w:val="12"/>
                <w:szCs w:val="12"/>
                <w:spacing w:val="1"/>
              </w:rPr>
              <w:t>条第七</w:t>
            </w:r>
            <w:r>
              <w:rPr>
                <w:rFonts w:ascii="SimSun" w:hAnsi="SimSun" w:eastAsia="SimSun" w:cs="SimSun"/>
                <w:sz w:val="12"/>
                <w:szCs w:val="12"/>
              </w:rPr>
              <w:t>项。</w:t>
            </w:r>
          </w:p>
        </w:tc>
      </w:tr>
      <w:tr>
        <w:trPr>
          <w:trHeight w:val="645"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2"/>
              <w:spacing w:before="192" w:line="250" w:lineRule="auto"/>
              <w:rPr>
                <w:rFonts w:ascii="SimSun" w:hAnsi="SimSun" w:eastAsia="SimSun" w:cs="SimSun"/>
                <w:sz w:val="12"/>
                <w:szCs w:val="12"/>
              </w:rPr>
            </w:pPr>
            <w:r>
              <w:rPr>
                <w:rFonts w:ascii="SimSun" w:hAnsi="SimSun" w:eastAsia="SimSun" w:cs="SimSun"/>
                <w:sz w:val="12"/>
                <w:szCs w:val="12"/>
                <w:spacing w:val="10"/>
              </w:rPr>
              <w:t>具备完</w:t>
            </w:r>
            <w:r>
              <w:rPr>
                <w:rFonts w:ascii="SimSun" w:hAnsi="SimSun" w:eastAsia="SimSun" w:cs="SimSun"/>
                <w:sz w:val="12"/>
                <w:szCs w:val="12"/>
                <w:spacing w:val="7"/>
              </w:rPr>
              <w:t>整</w:t>
            </w:r>
            <w:r>
              <w:rPr>
                <w:rFonts w:ascii="SimSun" w:hAnsi="SimSun" w:eastAsia="SimSun" w:cs="SimSun"/>
                <w:sz w:val="12"/>
                <w:szCs w:val="12"/>
                <w:spacing w:val="5"/>
              </w:rPr>
              <w:t>的独立通风系统。改变全矿井通风系统时，编制</w:t>
            </w:r>
            <w:r>
              <w:rPr>
                <w:rFonts w:ascii="SimSun" w:hAnsi="SimSun" w:eastAsia="SimSun" w:cs="SimSun"/>
                <w:sz w:val="12"/>
                <w:szCs w:val="12"/>
              </w:rPr>
              <w:t xml:space="preserve"> </w:t>
            </w:r>
            <w:r>
              <w:rPr>
                <w:rFonts w:ascii="SimSun" w:hAnsi="SimSun" w:eastAsia="SimSun" w:cs="SimSun"/>
                <w:sz w:val="12"/>
                <w:szCs w:val="12"/>
                <w:spacing w:val="8"/>
              </w:rPr>
              <w:t>通风设计</w:t>
            </w:r>
            <w:r>
              <w:rPr>
                <w:rFonts w:ascii="SimSun" w:hAnsi="SimSun" w:eastAsia="SimSun" w:cs="SimSun"/>
                <w:sz w:val="12"/>
                <w:szCs w:val="12"/>
                <w:spacing w:val="4"/>
              </w:rPr>
              <w:t>及安全措施，由企业技术负责人审批。</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1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45"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118" w:line="24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自燃煤层的新建矿井应当采用分区式通风或者对</w:t>
            </w:r>
            <w:r>
              <w:rPr>
                <w:rFonts w:ascii="SimSun" w:hAnsi="SimSun" w:eastAsia="SimSun" w:cs="SimSun"/>
                <w:sz w:val="12"/>
                <w:szCs w:val="12"/>
              </w:rPr>
              <w:t xml:space="preserve"> </w:t>
            </w:r>
            <w:r>
              <w:rPr>
                <w:rFonts w:ascii="SimSun" w:hAnsi="SimSun" w:eastAsia="SimSun" w:cs="SimSun"/>
                <w:sz w:val="12"/>
                <w:szCs w:val="12"/>
                <w:spacing w:val="10"/>
              </w:rPr>
              <w:t>角式通</w:t>
            </w:r>
            <w:r>
              <w:rPr>
                <w:rFonts w:ascii="SimSun" w:hAnsi="SimSun" w:eastAsia="SimSun" w:cs="SimSun"/>
                <w:sz w:val="12"/>
                <w:szCs w:val="12"/>
                <w:spacing w:val="9"/>
              </w:rPr>
              <w:t>风</w:t>
            </w:r>
            <w:r>
              <w:rPr>
                <w:rFonts w:ascii="SimSun" w:hAnsi="SimSun" w:eastAsia="SimSun" w:cs="SimSun"/>
                <w:sz w:val="12"/>
                <w:szCs w:val="12"/>
                <w:spacing w:val="5"/>
              </w:rPr>
              <w:t>。初期采用中央并列式通风的只能布置1个采区生</w:t>
            </w:r>
            <w:r>
              <w:rPr>
                <w:rFonts w:ascii="SimSun" w:hAnsi="SimSun" w:eastAsia="SimSun" w:cs="SimSun"/>
                <w:sz w:val="12"/>
                <w:szCs w:val="12"/>
              </w:rPr>
              <w:t xml:space="preserve"> </w:t>
            </w:r>
            <w:r>
              <w:rPr>
                <w:rFonts w:ascii="SimSun" w:hAnsi="SimSun" w:eastAsia="SimSun" w:cs="SimSun"/>
                <w:sz w:val="12"/>
                <w:szCs w:val="12"/>
                <w:spacing w:val="-4"/>
              </w:rPr>
              <w:t>产</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118" w:line="246"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9"/>
              </w:rPr>
              <w:t>层</w:t>
            </w:r>
            <w:r>
              <w:rPr>
                <w:rFonts w:ascii="SimSun" w:hAnsi="SimSun" w:eastAsia="SimSun" w:cs="SimSun"/>
                <w:sz w:val="12"/>
                <w:szCs w:val="12"/>
                <w:spacing w:val="5"/>
              </w:rPr>
              <w:t>自燃倾向性报告，通风设计</w:t>
            </w:r>
            <w:r>
              <w:rPr>
                <w:rFonts w:ascii="SimSun" w:hAnsi="SimSun" w:eastAsia="SimSun" w:cs="SimSun"/>
                <w:sz w:val="12"/>
                <w:szCs w:val="12"/>
              </w:rPr>
              <w:t xml:space="preserve"> </w:t>
            </w:r>
            <w:r>
              <w:rPr>
                <w:rFonts w:ascii="SimSun" w:hAnsi="SimSun" w:eastAsia="SimSun" w:cs="SimSun"/>
                <w:sz w:val="12"/>
                <w:szCs w:val="12"/>
                <w:spacing w:val="6"/>
              </w:rPr>
              <w:t>及安</w:t>
            </w:r>
            <w:r>
              <w:rPr>
                <w:rFonts w:ascii="SimSun" w:hAnsi="SimSun" w:eastAsia="SimSun" w:cs="SimSun"/>
                <w:sz w:val="12"/>
                <w:szCs w:val="12"/>
                <w:spacing w:val="4"/>
              </w:rPr>
              <w:t>全</w:t>
            </w:r>
            <w:r>
              <w:rPr>
                <w:rFonts w:ascii="SimSun" w:hAnsi="SimSun" w:eastAsia="SimSun" w:cs="SimSun"/>
                <w:sz w:val="12"/>
                <w:szCs w:val="12"/>
                <w:spacing w:val="3"/>
              </w:rPr>
              <w:t>措施。现场检查。</w:t>
            </w:r>
          </w:p>
        </w:tc>
        <w:tc>
          <w:tcPr>
            <w:tcW w:w="1929" w:type="dxa"/>
            <w:vAlign w:val="top"/>
            <w:tcBorders>
              <w:bottom w:val="single" w:color="000000" w:sz="2" w:space="0"/>
              <w:top w:val="single" w:color="000000" w:sz="2" w:space="0"/>
            </w:tcBorders>
          </w:tcPr>
          <w:p>
            <w:pPr>
              <w:ind w:left="28" w:right="313" w:firstLine="1"/>
              <w:spacing w:before="193" w:line="251"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9"/>
              </w:rPr>
              <w:t>煤</w:t>
            </w:r>
            <w:r>
              <w:rPr>
                <w:rFonts w:ascii="SimSun" w:hAnsi="SimSun" w:eastAsia="SimSun" w:cs="SimSun"/>
                <w:sz w:val="12"/>
                <w:szCs w:val="12"/>
                <w:spacing w:val="5"/>
              </w:rPr>
              <w:t>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21﹞156号)第十五条。</w:t>
            </w:r>
          </w:p>
        </w:tc>
      </w:tr>
      <w:tr>
        <w:trPr>
          <w:trHeight w:val="1209"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矿</w:t>
            </w:r>
            <w:r>
              <w:rPr>
                <w:rFonts w:ascii="SimSun" w:hAnsi="SimSun" w:eastAsia="SimSun" w:cs="SimSun"/>
                <w:sz w:val="12"/>
                <w:szCs w:val="12"/>
                <w:spacing w:val="5"/>
              </w:rPr>
              <w:t>井需风量计算</w:t>
            </w:r>
          </w:p>
        </w:tc>
        <w:tc>
          <w:tcPr>
            <w:tcW w:w="3310" w:type="dxa"/>
            <w:vAlign w:val="top"/>
            <w:tcBorders>
              <w:bottom w:val="single" w:color="000000" w:sz="2" w:space="0"/>
              <w:top w:val="single" w:color="000000" w:sz="2" w:space="0"/>
            </w:tcBorders>
          </w:tcPr>
          <w:p>
            <w:pPr>
              <w:ind w:left="19" w:right="134"/>
              <w:spacing w:before="159" w:line="236" w:lineRule="auto"/>
              <w:rPr>
                <w:rFonts w:ascii="SimSun" w:hAnsi="SimSun" w:eastAsia="SimSun" w:cs="SimSun"/>
                <w:sz w:val="12"/>
                <w:szCs w:val="12"/>
              </w:rPr>
            </w:pPr>
            <w:r>
              <w:rPr>
                <w:rFonts w:ascii="SimSun" w:hAnsi="SimSun" w:eastAsia="SimSun" w:cs="SimSun"/>
                <w:sz w:val="12"/>
                <w:szCs w:val="12"/>
                <w:spacing w:val="6"/>
              </w:rPr>
              <w:t>矿井需要的风量应当按要求分别计算，并选取其中的最</w:t>
            </w:r>
            <w:r>
              <w:rPr>
                <w:rFonts w:ascii="SimSun" w:hAnsi="SimSun" w:eastAsia="SimSun" w:cs="SimSun"/>
                <w:sz w:val="12"/>
                <w:szCs w:val="12"/>
                <w:spacing w:val="1"/>
              </w:rPr>
              <w:t>大</w:t>
            </w:r>
            <w:r>
              <w:rPr>
                <w:rFonts w:ascii="SimSun" w:hAnsi="SimSun" w:eastAsia="SimSun" w:cs="SimSun"/>
                <w:sz w:val="12"/>
                <w:szCs w:val="12"/>
              </w:rPr>
              <w:t xml:space="preserve"> </w:t>
            </w:r>
            <w:r>
              <w:rPr>
                <w:rFonts w:ascii="SimSun" w:hAnsi="SimSun" w:eastAsia="SimSun" w:cs="SimSun"/>
                <w:sz w:val="12"/>
                <w:szCs w:val="12"/>
                <w:spacing w:val="-4"/>
              </w:rPr>
              <w:t>值</w:t>
            </w:r>
            <w:r>
              <w:rPr>
                <w:rFonts w:ascii="SimSun" w:hAnsi="SimSun" w:eastAsia="SimSun" w:cs="SimSun"/>
                <w:sz w:val="12"/>
                <w:szCs w:val="12"/>
                <w:spacing w:val="-3"/>
              </w:rPr>
              <w:t>。</w:t>
            </w:r>
          </w:p>
          <w:p>
            <w:pPr>
              <w:ind w:left="20" w:right="81" w:firstLine="259"/>
              <w:spacing w:before="1" w:line="246" w:lineRule="auto"/>
              <w:rPr>
                <w:rFonts w:ascii="SimSun" w:hAnsi="SimSun" w:eastAsia="SimSun" w:cs="SimSun"/>
                <w:sz w:val="12"/>
                <w:szCs w:val="12"/>
              </w:rPr>
            </w:pPr>
            <w:r>
              <w:rPr>
                <w:rFonts w:ascii="SimSun" w:hAnsi="SimSun" w:eastAsia="SimSun" w:cs="SimSun"/>
                <w:sz w:val="12"/>
                <w:szCs w:val="12"/>
                <w:spacing w:val="10"/>
              </w:rPr>
              <w:t>使用煤</w:t>
            </w:r>
            <w:r>
              <w:rPr>
                <w:rFonts w:ascii="SimSun" w:hAnsi="SimSun" w:eastAsia="SimSun" w:cs="SimSun"/>
                <w:sz w:val="12"/>
                <w:szCs w:val="12"/>
                <w:spacing w:val="7"/>
              </w:rPr>
              <w:t>矿</w:t>
            </w:r>
            <w:r>
              <w:rPr>
                <w:rFonts w:ascii="SimSun" w:hAnsi="SimSun" w:eastAsia="SimSun" w:cs="SimSun"/>
                <w:sz w:val="12"/>
                <w:szCs w:val="12"/>
                <w:spacing w:val="5"/>
              </w:rPr>
              <w:t>用防爆型柴油动力装置机车运输的矿井，行</w:t>
            </w:r>
            <w:r>
              <w:rPr>
                <w:rFonts w:ascii="SimSun" w:hAnsi="SimSun" w:eastAsia="SimSun" w:cs="SimSun"/>
                <w:sz w:val="12"/>
                <w:szCs w:val="12"/>
              </w:rPr>
              <w:t xml:space="preserve"> </w:t>
            </w:r>
            <w:r>
              <w:rPr>
                <w:rFonts w:ascii="SimSun" w:hAnsi="SimSun" w:eastAsia="SimSun" w:cs="SimSun"/>
                <w:sz w:val="12"/>
                <w:szCs w:val="12"/>
                <w:spacing w:val="6"/>
              </w:rPr>
              <w:t>驶车辆巷道的供风量还应当按同时运行的最多车辆数增</w:t>
            </w:r>
            <w:r>
              <w:rPr>
                <w:rFonts w:ascii="SimSun" w:hAnsi="SimSun" w:eastAsia="SimSun" w:cs="SimSun"/>
                <w:sz w:val="12"/>
                <w:szCs w:val="12"/>
                <w:spacing w:val="1"/>
              </w:rPr>
              <w:t>加</w:t>
            </w:r>
            <w:r>
              <w:rPr>
                <w:rFonts w:ascii="SimSun" w:hAnsi="SimSun" w:eastAsia="SimSun" w:cs="SimSun"/>
                <w:sz w:val="12"/>
                <w:szCs w:val="12"/>
              </w:rPr>
              <w:t xml:space="preserve"> </w:t>
            </w:r>
            <w:r>
              <w:rPr>
                <w:rFonts w:ascii="SimSun" w:hAnsi="SimSun" w:eastAsia="SimSun" w:cs="SimSun"/>
                <w:sz w:val="12"/>
                <w:szCs w:val="12"/>
                <w:spacing w:val="4"/>
              </w:rPr>
              <w:t>巷道配风量，配风量不小于4</w:t>
            </w:r>
            <w:r>
              <w:rPr>
                <w:rFonts w:ascii="SimSun" w:hAnsi="SimSun" w:eastAsia="SimSun" w:cs="SimSun"/>
                <w:sz w:val="12"/>
                <w:szCs w:val="12"/>
              </w:rPr>
              <w:t>m</w:t>
            </w:r>
            <w:r>
              <w:rPr>
                <w:rFonts w:ascii="SimSun" w:hAnsi="SimSun" w:eastAsia="SimSun" w:cs="SimSun"/>
                <w:sz w:val="8"/>
                <w:szCs w:val="8"/>
                <w:spacing w:val="4"/>
                <w:position w:val="6"/>
              </w:rPr>
              <w:t>3</w:t>
            </w:r>
            <w:r>
              <w:rPr>
                <w:rFonts w:ascii="SimSun" w:hAnsi="SimSun" w:eastAsia="SimSun" w:cs="SimSun"/>
                <w:sz w:val="12"/>
                <w:szCs w:val="12"/>
                <w:spacing w:val="4"/>
              </w:rPr>
              <w:t>/</w:t>
            </w:r>
            <w:r>
              <w:rPr>
                <w:rFonts w:ascii="SimSun" w:hAnsi="SimSun" w:eastAsia="SimSun" w:cs="SimSun"/>
                <w:sz w:val="12"/>
                <w:szCs w:val="12"/>
              </w:rPr>
              <w:t>min</w:t>
            </w:r>
            <w:r>
              <w:rPr>
                <w:rFonts w:ascii="SimSun" w:hAnsi="SimSun" w:eastAsia="SimSun" w:cs="SimSun"/>
                <w:sz w:val="12"/>
                <w:szCs w:val="12"/>
                <w:spacing w:val="4"/>
              </w:rPr>
              <w:t xml:space="preserve"> </w:t>
            </w:r>
            <w:r>
              <w:rPr>
                <w:rFonts w:ascii="SimSun" w:hAnsi="SimSun" w:eastAsia="SimSun" w:cs="SimSun"/>
                <w:sz w:val="12"/>
                <w:szCs w:val="12"/>
                <w:spacing w:val="4"/>
              </w:rPr>
              <w:t>·</w:t>
            </w:r>
            <w:r>
              <w:rPr>
                <w:rFonts w:ascii="SimSun" w:hAnsi="SimSun" w:eastAsia="SimSun" w:cs="SimSun"/>
                <w:sz w:val="12"/>
                <w:szCs w:val="12"/>
              </w:rPr>
              <w:t>kW</w:t>
            </w:r>
            <w:r>
              <w:rPr>
                <w:rFonts w:ascii="SimSun" w:hAnsi="SimSun" w:eastAsia="SimSun" w:cs="SimSun"/>
                <w:sz w:val="12"/>
                <w:szCs w:val="12"/>
                <w:spacing w:val="4"/>
              </w:rPr>
              <w:t>。煤矿企业制定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8"/>
              </w:rPr>
              <w:t>量</w:t>
            </w:r>
            <w:r>
              <w:rPr>
                <w:rFonts w:ascii="SimSun" w:hAnsi="SimSun" w:eastAsia="SimSun" w:cs="SimSun"/>
                <w:sz w:val="12"/>
                <w:szCs w:val="12"/>
                <w:spacing w:val="7"/>
              </w:rPr>
              <w:t>计</w:t>
            </w:r>
            <w:r>
              <w:rPr>
                <w:rFonts w:ascii="SimSun" w:hAnsi="SimSun" w:eastAsia="SimSun" w:cs="SimSun"/>
                <w:sz w:val="12"/>
                <w:szCs w:val="12"/>
                <w:spacing w:val="4"/>
              </w:rPr>
              <w:t>算方法，至少每5年修订1次。</w:t>
            </w:r>
          </w:p>
        </w:tc>
        <w:tc>
          <w:tcPr>
            <w:tcW w:w="1916" w:type="dxa"/>
            <w:vAlign w:val="top"/>
            <w:tcBorders>
              <w:bottom w:val="single" w:color="000000" w:sz="2" w:space="0"/>
              <w:top w:val="single" w:color="000000" w:sz="2" w:space="0"/>
            </w:tcBorders>
          </w:tcPr>
          <w:p>
            <w:pPr>
              <w:spacing w:line="283" w:lineRule="auto"/>
              <w:rPr>
                <w:rFonts w:ascii="Arial"/>
                <w:sz w:val="21"/>
              </w:rPr>
            </w:pPr>
            <w:r/>
          </w:p>
          <w:p>
            <w:pPr>
              <w:ind w:left="24" w:right="122"/>
              <w:spacing w:before="39" w:line="245"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风量计算方法，矿井需风量</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算</w:t>
            </w:r>
            <w:r>
              <w:rPr>
                <w:rFonts w:ascii="SimSun" w:hAnsi="SimSun" w:eastAsia="SimSun" w:cs="SimSun"/>
                <w:sz w:val="12"/>
                <w:szCs w:val="12"/>
                <w:spacing w:val="5"/>
              </w:rPr>
              <w:t>，通风报表，测风报表，瓦</w:t>
            </w:r>
            <w:r>
              <w:rPr>
                <w:rFonts w:ascii="SimSun" w:hAnsi="SimSun" w:eastAsia="SimSun" w:cs="SimSun"/>
                <w:sz w:val="12"/>
                <w:szCs w:val="12"/>
              </w:rPr>
              <w:t xml:space="preserve"> </w:t>
            </w:r>
            <w:r>
              <w:rPr>
                <w:rFonts w:ascii="SimSun" w:hAnsi="SimSun" w:eastAsia="SimSun" w:cs="SimSun"/>
                <w:sz w:val="12"/>
                <w:szCs w:val="12"/>
                <w:spacing w:val="10"/>
              </w:rPr>
              <w:t>斯</w:t>
            </w:r>
            <w:r>
              <w:rPr>
                <w:rFonts w:ascii="SimSun" w:hAnsi="SimSun" w:eastAsia="SimSun" w:cs="SimSun"/>
                <w:sz w:val="12"/>
                <w:szCs w:val="12"/>
                <w:spacing w:val="9"/>
              </w:rPr>
              <w:t>日</w:t>
            </w:r>
            <w:r>
              <w:rPr>
                <w:rFonts w:ascii="SimSun" w:hAnsi="SimSun" w:eastAsia="SimSun" w:cs="SimSun"/>
                <w:sz w:val="12"/>
                <w:szCs w:val="12"/>
                <w:spacing w:val="5"/>
              </w:rPr>
              <w:t>报，安全监控日报。现场抽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60"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779" w:hRule="atLeast"/>
        </w:trPr>
        <w:tc>
          <w:tcPr>
            <w:tcW w:w="517" w:type="dxa"/>
            <w:vAlign w:val="top"/>
            <w:tcBorders>
              <w:bottom w:val="single" w:color="000000" w:sz="2" w:space="0"/>
              <w:top w:val="single" w:color="000000" w:sz="2" w:space="0"/>
            </w:tcBorders>
          </w:tcPr>
          <w:p>
            <w:pPr>
              <w:spacing w:line="31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95"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工作面风量配备</w:t>
            </w:r>
          </w:p>
        </w:tc>
        <w:tc>
          <w:tcPr>
            <w:tcW w:w="3310" w:type="dxa"/>
            <w:vAlign w:val="top"/>
            <w:tcBorders>
              <w:bottom w:val="single" w:color="000000" w:sz="2" w:space="0"/>
              <w:top w:val="single" w:color="000000" w:sz="2" w:space="0"/>
            </w:tcBorders>
          </w:tcPr>
          <w:p>
            <w:pPr>
              <w:ind w:left="20" w:right="134" w:hanging="1"/>
              <w:spacing w:before="182" w:line="246" w:lineRule="auto"/>
              <w:rPr>
                <w:rFonts w:ascii="SimSun" w:hAnsi="SimSun" w:eastAsia="SimSun" w:cs="SimSun"/>
                <w:sz w:val="12"/>
                <w:szCs w:val="12"/>
              </w:rPr>
            </w:pPr>
            <w:r>
              <w:rPr>
                <w:rFonts w:ascii="SimSun" w:hAnsi="SimSun" w:eastAsia="SimSun" w:cs="SimSun"/>
                <w:sz w:val="12"/>
                <w:szCs w:val="12"/>
                <w:spacing w:val="6"/>
              </w:rPr>
              <w:t>采掘工作面实际需要风量，必须使该地点的风流中的甲</w:t>
            </w:r>
            <w:r>
              <w:rPr>
                <w:rFonts w:ascii="SimSun" w:hAnsi="SimSun" w:eastAsia="SimSun" w:cs="SimSun"/>
                <w:sz w:val="12"/>
                <w:szCs w:val="12"/>
                <w:spacing w:val="1"/>
              </w:rPr>
              <w:t>烷</w:t>
            </w:r>
            <w:r>
              <w:rPr>
                <w:rFonts w:ascii="SimSun" w:hAnsi="SimSun" w:eastAsia="SimSun" w:cs="SimSun"/>
                <w:sz w:val="12"/>
                <w:szCs w:val="12"/>
              </w:rPr>
              <w:t xml:space="preserve"> </w:t>
            </w:r>
            <w:r>
              <w:rPr>
                <w:rFonts w:ascii="SimSun" w:hAnsi="SimSun" w:eastAsia="SimSun" w:cs="SimSun"/>
                <w:sz w:val="12"/>
                <w:szCs w:val="12"/>
                <w:spacing w:val="10"/>
              </w:rPr>
              <w:t>、二氧</w:t>
            </w:r>
            <w:r>
              <w:rPr>
                <w:rFonts w:ascii="SimSun" w:hAnsi="SimSun" w:eastAsia="SimSun" w:cs="SimSun"/>
                <w:sz w:val="12"/>
                <w:szCs w:val="12"/>
                <w:spacing w:val="5"/>
              </w:rPr>
              <w:t>化碳和其他有害气体的浓度，风速、温度及每人供</w:t>
            </w:r>
            <w:r>
              <w:rPr>
                <w:rFonts w:ascii="SimSun" w:hAnsi="SimSun" w:eastAsia="SimSun" w:cs="SimSun"/>
                <w:sz w:val="12"/>
                <w:szCs w:val="12"/>
              </w:rPr>
              <w:t xml:space="preserve"> </w:t>
            </w:r>
            <w:r>
              <w:rPr>
                <w:rFonts w:ascii="SimSun" w:hAnsi="SimSun" w:eastAsia="SimSun" w:cs="SimSun"/>
                <w:sz w:val="12"/>
                <w:szCs w:val="12"/>
                <w:spacing w:val="4"/>
              </w:rPr>
              <w:t>风量符合本规程的有关规定</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firstLine="1"/>
              <w:spacing w:before="108" w:line="243"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7"/>
              </w:rPr>
              <w:t>业</w:t>
            </w:r>
            <w:r>
              <w:rPr>
                <w:rFonts w:ascii="SimSun" w:hAnsi="SimSun" w:eastAsia="SimSun" w:cs="SimSun"/>
                <w:sz w:val="12"/>
                <w:szCs w:val="12"/>
                <w:spacing w:val="5"/>
              </w:rPr>
              <w:t>规程，通风报表，测风报</w:t>
            </w:r>
            <w:r>
              <w:rPr>
                <w:rFonts w:ascii="SimSun" w:hAnsi="SimSun" w:eastAsia="SimSun" w:cs="SimSun"/>
                <w:sz w:val="12"/>
                <w:szCs w:val="12"/>
              </w:rPr>
              <w:t xml:space="preserve">  </w:t>
            </w:r>
            <w:r>
              <w:rPr>
                <w:rFonts w:ascii="SimSun" w:hAnsi="SimSun" w:eastAsia="SimSun" w:cs="SimSun"/>
                <w:sz w:val="12"/>
                <w:szCs w:val="12"/>
                <w:spacing w:val="6"/>
              </w:rPr>
              <w:t>表，</w:t>
            </w:r>
            <w:r>
              <w:rPr>
                <w:rFonts w:ascii="SimSun" w:hAnsi="SimSun" w:eastAsia="SimSun" w:cs="SimSun"/>
                <w:sz w:val="12"/>
                <w:szCs w:val="12"/>
                <w:spacing w:val="4"/>
              </w:rPr>
              <w:t>瓦</w:t>
            </w:r>
            <w:r>
              <w:rPr>
                <w:rFonts w:ascii="SimSun" w:hAnsi="SimSun" w:eastAsia="SimSun" w:cs="SimSun"/>
                <w:sz w:val="12"/>
                <w:szCs w:val="12"/>
                <w:spacing w:val="3"/>
              </w:rPr>
              <w:t>斯日报，安全监控日报，</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风</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18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八条。</w:t>
            </w:r>
          </w:p>
        </w:tc>
      </w:tr>
    </w:tbl>
    <w:p>
      <w:pPr>
        <w:rPr>
          <w:rFonts w:ascii="Arial"/>
          <w:sz w:val="21"/>
        </w:rPr>
      </w:pPr>
      <w:r/>
    </w:p>
    <w:p>
      <w:pPr>
        <w:sectPr>
          <w:footerReference w:type="default" r:id="rId2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12" w:hRule="atLeast"/>
        </w:trPr>
        <w:tc>
          <w:tcPr>
            <w:tcW w:w="517" w:type="dxa"/>
            <w:vAlign w:val="top"/>
            <w:tcBorders>
              <w:bottom w:val="single" w:color="000000" w:sz="2" w:space="0"/>
              <w:top w:val="single" w:color="000000" w:sz="2" w:space="0"/>
            </w:tcBorders>
          </w:tcPr>
          <w:p>
            <w:pPr>
              <w:spacing w:line="33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11"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5"/>
              </w:rPr>
              <w:t>风能力核定</w:t>
            </w:r>
          </w:p>
        </w:tc>
        <w:tc>
          <w:tcPr>
            <w:tcW w:w="3310" w:type="dxa"/>
            <w:vAlign w:val="top"/>
            <w:tcBorders>
              <w:bottom w:val="single" w:color="000000" w:sz="2" w:space="0"/>
              <w:top w:val="single" w:color="000000" w:sz="2" w:space="0"/>
            </w:tcBorders>
          </w:tcPr>
          <w:p>
            <w:pPr>
              <w:ind w:left="22" w:right="134" w:hanging="3"/>
              <w:spacing w:before="277" w:line="249" w:lineRule="auto"/>
              <w:rPr>
                <w:rFonts w:ascii="SimSun" w:hAnsi="SimSun" w:eastAsia="SimSun" w:cs="SimSun"/>
                <w:sz w:val="12"/>
                <w:szCs w:val="12"/>
              </w:rPr>
            </w:pPr>
            <w:r>
              <w:rPr>
                <w:rFonts w:ascii="SimSun" w:hAnsi="SimSun" w:eastAsia="SimSun" w:cs="SimSun"/>
                <w:sz w:val="12"/>
                <w:szCs w:val="12"/>
                <w:spacing w:val="6"/>
              </w:rPr>
              <w:t>矿井每年安排采掘作业计划时要核定生产和通风能力，</w:t>
            </w:r>
            <w:r>
              <w:rPr>
                <w:rFonts w:ascii="SimSun" w:hAnsi="SimSun" w:eastAsia="SimSun" w:cs="SimSun"/>
                <w:sz w:val="12"/>
                <w:szCs w:val="12"/>
                <w:spacing w:val="1"/>
              </w:rPr>
              <w:t>按</w:t>
            </w:r>
            <w:r>
              <w:rPr>
                <w:rFonts w:ascii="SimSun" w:hAnsi="SimSun" w:eastAsia="SimSun" w:cs="SimSun"/>
                <w:sz w:val="12"/>
                <w:szCs w:val="12"/>
              </w:rPr>
              <w:t xml:space="preserve"> </w:t>
            </w:r>
            <w:r>
              <w:rPr>
                <w:rFonts w:ascii="SimSun" w:hAnsi="SimSun" w:eastAsia="SimSun" w:cs="SimSun"/>
                <w:sz w:val="12"/>
                <w:szCs w:val="12"/>
                <w:spacing w:val="8"/>
              </w:rPr>
              <w:t>实际供</w:t>
            </w:r>
            <w:r>
              <w:rPr>
                <w:rFonts w:ascii="SimSun" w:hAnsi="SimSun" w:eastAsia="SimSun" w:cs="SimSun"/>
                <w:sz w:val="12"/>
                <w:szCs w:val="12"/>
                <w:spacing w:val="7"/>
              </w:rPr>
              <w:t>风</w:t>
            </w:r>
            <w:r>
              <w:rPr>
                <w:rFonts w:ascii="SimSun" w:hAnsi="SimSun" w:eastAsia="SimSun" w:cs="SimSun"/>
                <w:sz w:val="12"/>
                <w:szCs w:val="12"/>
                <w:spacing w:val="4"/>
              </w:rPr>
              <w:t>量核定矿井产量。严禁超通风能力生产。</w:t>
            </w:r>
          </w:p>
        </w:tc>
        <w:tc>
          <w:tcPr>
            <w:tcW w:w="1916" w:type="dxa"/>
            <w:vAlign w:val="top"/>
            <w:tcBorders>
              <w:bottom w:val="single" w:color="000000" w:sz="2" w:space="0"/>
              <w:top w:val="single" w:color="000000" w:sz="2" w:space="0"/>
            </w:tcBorders>
          </w:tcPr>
          <w:p>
            <w:pPr>
              <w:ind w:left="24" w:right="122"/>
              <w:spacing w:before="122" w:line="244"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生产能力核定报告，通风报</w:t>
            </w:r>
            <w:r>
              <w:rPr>
                <w:rFonts w:ascii="SimSun" w:hAnsi="SimSun" w:eastAsia="SimSun" w:cs="SimSun"/>
                <w:sz w:val="12"/>
                <w:szCs w:val="12"/>
              </w:rPr>
              <w:t xml:space="preserve"> </w:t>
            </w:r>
            <w:r>
              <w:rPr>
                <w:rFonts w:ascii="SimSun" w:hAnsi="SimSun" w:eastAsia="SimSun" w:cs="SimSun"/>
                <w:sz w:val="12"/>
                <w:szCs w:val="12"/>
                <w:spacing w:val="6"/>
              </w:rPr>
              <w:t>表，</w:t>
            </w:r>
            <w:r>
              <w:rPr>
                <w:rFonts w:ascii="SimSun" w:hAnsi="SimSun" w:eastAsia="SimSun" w:cs="SimSun"/>
                <w:sz w:val="12"/>
                <w:szCs w:val="12"/>
                <w:spacing w:val="4"/>
              </w:rPr>
              <w:t>测</w:t>
            </w:r>
            <w:r>
              <w:rPr>
                <w:rFonts w:ascii="SimSun" w:hAnsi="SimSun" w:eastAsia="SimSun" w:cs="SimSun"/>
                <w:sz w:val="12"/>
                <w:szCs w:val="12"/>
                <w:spacing w:val="3"/>
              </w:rPr>
              <w:t>风报表，安全监控日报，</w:t>
            </w:r>
            <w:r>
              <w:rPr>
                <w:rFonts w:ascii="SimSun" w:hAnsi="SimSun" w:eastAsia="SimSun" w:cs="SimSun"/>
                <w:sz w:val="12"/>
                <w:szCs w:val="12"/>
              </w:rPr>
              <w:t xml:space="preserve"> </w:t>
            </w:r>
            <w:r>
              <w:rPr>
                <w:rFonts w:ascii="SimSun" w:hAnsi="SimSun" w:eastAsia="SimSun" w:cs="SimSun"/>
                <w:sz w:val="12"/>
                <w:szCs w:val="12"/>
                <w:spacing w:val="10"/>
              </w:rPr>
              <w:t>年</w:t>
            </w:r>
            <w:r>
              <w:rPr>
                <w:rFonts w:ascii="SimSun" w:hAnsi="SimSun" w:eastAsia="SimSun" w:cs="SimSun"/>
                <w:sz w:val="12"/>
                <w:szCs w:val="12"/>
                <w:spacing w:val="9"/>
              </w:rPr>
              <w:t>度</w:t>
            </w:r>
            <w:r>
              <w:rPr>
                <w:rFonts w:ascii="SimSun" w:hAnsi="SimSun" w:eastAsia="SimSun" w:cs="SimSun"/>
                <w:sz w:val="12"/>
                <w:szCs w:val="12"/>
                <w:spacing w:val="5"/>
              </w:rPr>
              <w:t>采掘作业计划，矿井实际产</w:t>
            </w:r>
            <w:r>
              <w:rPr>
                <w:rFonts w:ascii="SimSun" w:hAnsi="SimSun" w:eastAsia="SimSun" w:cs="SimSun"/>
                <w:sz w:val="12"/>
                <w:szCs w:val="12"/>
              </w:rPr>
              <w:t xml:space="preserve"> </w:t>
            </w:r>
            <w:r>
              <w:rPr>
                <w:rFonts w:ascii="SimSun" w:hAnsi="SimSun" w:eastAsia="SimSun" w:cs="SimSun"/>
                <w:sz w:val="12"/>
                <w:szCs w:val="12"/>
                <w:spacing w:val="4"/>
              </w:rPr>
              <w:t>量</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7" w:right="129" w:firstLine="3"/>
              <w:spacing w:before="1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979"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39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通</w:t>
            </w:r>
            <w:r>
              <w:rPr>
                <w:rFonts w:ascii="SimSun" w:hAnsi="SimSun" w:eastAsia="SimSun" w:cs="SimSun"/>
                <w:sz w:val="12"/>
                <w:szCs w:val="12"/>
                <w:spacing w:val="4"/>
              </w:rPr>
              <w:t>风设施</w:t>
            </w:r>
          </w:p>
        </w:tc>
        <w:tc>
          <w:tcPr>
            <w:tcW w:w="3310" w:type="dxa"/>
            <w:vAlign w:val="top"/>
            <w:tcBorders>
              <w:bottom w:val="single" w:color="000000" w:sz="2" w:space="0"/>
              <w:top w:val="single" w:color="000000" w:sz="2" w:space="0"/>
            </w:tcBorders>
          </w:tcPr>
          <w:p>
            <w:pPr>
              <w:ind w:left="21" w:right="134" w:hanging="2"/>
              <w:spacing w:before="130" w:line="236" w:lineRule="auto"/>
              <w:rPr>
                <w:rFonts w:ascii="SimSun" w:hAnsi="SimSun" w:eastAsia="SimSun" w:cs="SimSun"/>
                <w:sz w:val="12"/>
                <w:szCs w:val="12"/>
              </w:rPr>
            </w:pPr>
            <w:r>
              <w:rPr>
                <w:rFonts w:ascii="SimSun" w:hAnsi="SimSun" w:eastAsia="SimSun" w:cs="SimSun"/>
                <w:sz w:val="12"/>
                <w:szCs w:val="12"/>
                <w:spacing w:val="6"/>
              </w:rPr>
              <w:t>进、回风井之间和主要进、回风巷之间的联络巷，要砌</w:t>
            </w:r>
            <w:r>
              <w:rPr>
                <w:rFonts w:ascii="SimSun" w:hAnsi="SimSun" w:eastAsia="SimSun" w:cs="SimSun"/>
                <w:sz w:val="12"/>
                <w:szCs w:val="12"/>
                <w:spacing w:val="2"/>
              </w:rPr>
              <w:t>筑</w:t>
            </w:r>
            <w:r>
              <w:rPr>
                <w:rFonts w:ascii="SimSun" w:hAnsi="SimSun" w:eastAsia="SimSun" w:cs="SimSun"/>
                <w:sz w:val="12"/>
                <w:szCs w:val="12"/>
              </w:rPr>
              <w:t xml:space="preserve"> </w:t>
            </w:r>
            <w:r>
              <w:rPr>
                <w:rFonts w:ascii="SimSun" w:hAnsi="SimSun" w:eastAsia="SimSun" w:cs="SimSun"/>
                <w:sz w:val="12"/>
                <w:szCs w:val="12"/>
                <w:spacing w:val="2"/>
              </w:rPr>
              <w:t>永久性</w:t>
            </w:r>
            <w:r>
              <w:rPr>
                <w:rFonts w:ascii="SimSun" w:hAnsi="SimSun" w:eastAsia="SimSun" w:cs="SimSun"/>
                <w:sz w:val="12"/>
                <w:szCs w:val="12"/>
                <w:spacing w:val="1"/>
              </w:rPr>
              <w:t>风墙。</w:t>
            </w:r>
          </w:p>
          <w:p>
            <w:pPr>
              <w:ind w:left="20" w:right="124" w:firstLine="263"/>
              <w:spacing w:before="1" w:line="245" w:lineRule="auto"/>
              <w:rPr>
                <w:rFonts w:ascii="SimSun" w:hAnsi="SimSun" w:eastAsia="SimSun" w:cs="SimSun"/>
                <w:sz w:val="12"/>
                <w:szCs w:val="12"/>
              </w:rPr>
            </w:pPr>
            <w:r>
              <w:rPr>
                <w:rFonts w:ascii="SimSun" w:hAnsi="SimSun" w:eastAsia="SimSun" w:cs="SimSun"/>
                <w:sz w:val="12"/>
                <w:szCs w:val="12"/>
                <w:spacing w:val="10"/>
              </w:rPr>
              <w:t>需要</w:t>
            </w:r>
            <w:r>
              <w:rPr>
                <w:rFonts w:ascii="SimSun" w:hAnsi="SimSun" w:eastAsia="SimSun" w:cs="SimSun"/>
                <w:sz w:val="12"/>
                <w:szCs w:val="12"/>
                <w:spacing w:val="5"/>
              </w:rPr>
              <w:t>使用的联络巷，要安设2道联锁的正向风门和2道</w:t>
            </w:r>
            <w:r>
              <w:rPr>
                <w:rFonts w:ascii="SimSun" w:hAnsi="SimSun" w:eastAsia="SimSun" w:cs="SimSun"/>
                <w:sz w:val="12"/>
                <w:szCs w:val="12"/>
              </w:rPr>
              <w:t xml:space="preserve"> </w:t>
            </w:r>
            <w:r>
              <w:rPr>
                <w:rFonts w:ascii="SimSun" w:hAnsi="SimSun" w:eastAsia="SimSun" w:cs="SimSun"/>
                <w:sz w:val="12"/>
                <w:szCs w:val="12"/>
                <w:spacing w:val="10"/>
              </w:rPr>
              <w:t>反向风</w:t>
            </w:r>
            <w:r>
              <w:rPr>
                <w:rFonts w:ascii="SimSun" w:hAnsi="SimSun" w:eastAsia="SimSun" w:cs="SimSun"/>
                <w:sz w:val="12"/>
                <w:szCs w:val="12"/>
                <w:spacing w:val="9"/>
              </w:rPr>
              <w:t>门</w:t>
            </w:r>
            <w:r>
              <w:rPr>
                <w:rFonts w:ascii="SimSun" w:hAnsi="SimSun" w:eastAsia="SimSun" w:cs="SimSun"/>
                <w:sz w:val="12"/>
                <w:szCs w:val="12"/>
                <w:spacing w:val="5"/>
              </w:rPr>
              <w:t>。控制风流的风门、风桥、风墙、风窗等设施必</w:t>
            </w:r>
            <w:r>
              <w:rPr>
                <w:rFonts w:ascii="SimSun" w:hAnsi="SimSun" w:eastAsia="SimSun" w:cs="SimSun"/>
                <w:sz w:val="12"/>
                <w:szCs w:val="12"/>
              </w:rPr>
              <w:t xml:space="preserve"> </w:t>
            </w:r>
            <w:r>
              <w:rPr>
                <w:rFonts w:ascii="SimSun" w:hAnsi="SimSun" w:eastAsia="SimSun" w:cs="SimSun"/>
                <w:sz w:val="12"/>
                <w:szCs w:val="12"/>
                <w:spacing w:val="-1"/>
              </w:rPr>
              <w:t>须可</w:t>
            </w:r>
            <w:r>
              <w:rPr>
                <w:rFonts w:ascii="SimSun" w:hAnsi="SimSun" w:eastAsia="SimSun" w:cs="SimSun"/>
                <w:sz w:val="12"/>
                <w:szCs w:val="12"/>
              </w:rPr>
              <w:t>靠。</w:t>
            </w:r>
          </w:p>
        </w:tc>
        <w:tc>
          <w:tcPr>
            <w:tcW w:w="1916" w:type="dxa"/>
            <w:vAlign w:val="top"/>
            <w:tcBorders>
              <w:bottom w:val="single" w:color="000000" w:sz="2" w:space="0"/>
              <w:top w:val="single" w:color="000000" w:sz="2" w:space="0"/>
            </w:tcBorders>
          </w:tcPr>
          <w:p>
            <w:pPr>
              <w:spacing w:line="396"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统图。现场抽查。</w:t>
            </w:r>
          </w:p>
        </w:tc>
        <w:tc>
          <w:tcPr>
            <w:tcW w:w="1929" w:type="dxa"/>
            <w:vAlign w:val="top"/>
            <w:tcBorders>
              <w:bottom w:val="single" w:color="000000" w:sz="2" w:space="0"/>
              <w:top w:val="single" w:color="000000" w:sz="2" w:space="0"/>
            </w:tcBorders>
          </w:tcPr>
          <w:p>
            <w:pPr>
              <w:spacing w:line="24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6"/>
              </w:rPr>
              <w:t>四</w:t>
            </w:r>
            <w:r>
              <w:rPr>
                <w:rFonts w:ascii="SimSun" w:hAnsi="SimSun" w:eastAsia="SimSun" w:cs="SimSun"/>
                <w:sz w:val="12"/>
                <w:szCs w:val="12"/>
                <w:spacing w:val="3"/>
              </w:rPr>
              <w:t>条，一百五十五条。</w:t>
            </w:r>
          </w:p>
        </w:tc>
      </w:tr>
      <w:tr>
        <w:trPr>
          <w:trHeight w:val="866" w:hRule="atLeast"/>
        </w:trPr>
        <w:tc>
          <w:tcPr>
            <w:tcW w:w="517" w:type="dxa"/>
            <w:vAlign w:val="top"/>
            <w:tcBorders>
              <w:bottom w:val="single" w:color="000000" w:sz="2" w:space="0"/>
              <w:top w:val="single" w:color="000000" w:sz="2" w:space="0"/>
            </w:tcBorders>
          </w:tcPr>
          <w:p>
            <w:pPr>
              <w:spacing w:line="35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338"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6"/>
              </w:rPr>
              <w:t>空</w:t>
            </w:r>
            <w:r>
              <w:rPr>
                <w:rFonts w:ascii="SimSun" w:hAnsi="SimSun" w:eastAsia="SimSun" w:cs="SimSun"/>
                <w:sz w:val="12"/>
                <w:szCs w:val="12"/>
                <w:spacing w:val="3"/>
              </w:rPr>
              <w:t>气质量</w:t>
            </w:r>
          </w:p>
        </w:tc>
        <w:tc>
          <w:tcPr>
            <w:tcW w:w="3310" w:type="dxa"/>
            <w:vAlign w:val="top"/>
            <w:tcBorders>
              <w:bottom w:val="single" w:color="000000" w:sz="2" w:space="0"/>
              <w:top w:val="single" w:color="000000" w:sz="2" w:space="0"/>
            </w:tcBorders>
          </w:tcPr>
          <w:p>
            <w:pPr>
              <w:ind w:left="21" w:right="74" w:hanging="2"/>
              <w:spacing w:before="151" w:line="236" w:lineRule="auto"/>
              <w:rPr>
                <w:rFonts w:ascii="SimSun" w:hAnsi="SimSun" w:eastAsia="SimSun" w:cs="SimSun"/>
                <w:sz w:val="12"/>
                <w:szCs w:val="12"/>
              </w:rPr>
            </w:pPr>
            <w:r>
              <w:rPr>
                <w:rFonts w:ascii="SimSun" w:hAnsi="SimSun" w:eastAsia="SimSun" w:cs="SimSun"/>
                <w:sz w:val="12"/>
                <w:szCs w:val="12"/>
                <w:spacing w:val="10"/>
              </w:rPr>
              <w:t>采掘</w:t>
            </w:r>
            <w:r>
              <w:rPr>
                <w:rFonts w:ascii="SimSun" w:hAnsi="SimSun" w:eastAsia="SimSun" w:cs="SimSun"/>
                <w:sz w:val="12"/>
                <w:szCs w:val="12"/>
                <w:spacing w:val="6"/>
              </w:rPr>
              <w:t>工</w:t>
            </w:r>
            <w:r>
              <w:rPr>
                <w:rFonts w:ascii="SimSun" w:hAnsi="SimSun" w:eastAsia="SimSun" w:cs="SimSun"/>
                <w:sz w:val="12"/>
                <w:szCs w:val="12"/>
                <w:spacing w:val="5"/>
              </w:rPr>
              <w:t>作面的进风流中氧气浓度不低于20%，二氧化碳浓度</w:t>
            </w:r>
            <w:r>
              <w:rPr>
                <w:rFonts w:ascii="SimSun" w:hAnsi="SimSun" w:eastAsia="SimSun" w:cs="SimSun"/>
                <w:sz w:val="12"/>
                <w:szCs w:val="12"/>
              </w:rPr>
              <w:t xml:space="preserve"> </w:t>
            </w:r>
            <w:r>
              <w:rPr>
                <w:rFonts w:ascii="SimSun" w:hAnsi="SimSun" w:eastAsia="SimSun" w:cs="SimSun"/>
                <w:sz w:val="12"/>
                <w:szCs w:val="12"/>
                <w:spacing w:val="3"/>
              </w:rPr>
              <w:t>不超0.5%。</w:t>
            </w:r>
          </w:p>
          <w:p>
            <w:pPr>
              <w:ind w:left="294" w:right="526" w:hanging="16"/>
              <w:spacing w:line="250" w:lineRule="auto"/>
              <w:rPr>
                <w:rFonts w:ascii="SimSun" w:hAnsi="SimSun" w:eastAsia="SimSun" w:cs="SimSun"/>
                <w:sz w:val="12"/>
                <w:szCs w:val="12"/>
              </w:rPr>
            </w:pPr>
            <w:r>
              <w:rPr>
                <w:rFonts w:ascii="SimSun" w:hAnsi="SimSun" w:eastAsia="SimSun" w:cs="SimSun"/>
                <w:sz w:val="12"/>
                <w:szCs w:val="12"/>
                <w:spacing w:val="8"/>
              </w:rPr>
              <w:t>井下</w:t>
            </w:r>
            <w:r>
              <w:rPr>
                <w:rFonts w:ascii="SimSun" w:hAnsi="SimSun" w:eastAsia="SimSun" w:cs="SimSun"/>
                <w:sz w:val="12"/>
                <w:szCs w:val="12"/>
                <w:spacing w:val="6"/>
              </w:rPr>
              <w:t>空</w:t>
            </w:r>
            <w:r>
              <w:rPr>
                <w:rFonts w:ascii="SimSun" w:hAnsi="SimSun" w:eastAsia="SimSun" w:cs="SimSun"/>
                <w:sz w:val="12"/>
                <w:szCs w:val="12"/>
                <w:spacing w:val="4"/>
              </w:rPr>
              <w:t>气成分中一氧化碳浓度不超0.0024%。</w:t>
            </w:r>
            <w:r>
              <w:rPr>
                <w:rFonts w:ascii="SimSun" w:hAnsi="SimSun" w:eastAsia="SimSun" w:cs="SimSun"/>
                <w:sz w:val="12"/>
                <w:szCs w:val="12"/>
              </w:rPr>
              <w:t xml:space="preserve"> </w:t>
            </w:r>
            <w:r>
              <w:rPr>
                <w:rFonts w:ascii="SimSun" w:hAnsi="SimSun" w:eastAsia="SimSun" w:cs="SimSun"/>
                <w:sz w:val="12"/>
                <w:szCs w:val="12"/>
                <w:spacing w:val="4"/>
              </w:rPr>
              <w:t>甲烷、二氧化碳等允许浓度不超过规定要求</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64" w:lineRule="auto"/>
              <w:rPr>
                <w:rFonts w:ascii="Arial"/>
                <w:sz w:val="21"/>
              </w:rPr>
            </w:pPr>
            <w:r/>
          </w:p>
          <w:p>
            <w:pPr>
              <w:ind w:left="26" w:right="122" w:firstLine="2"/>
              <w:spacing w:before="39" w:line="251"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斯日报，安全监控日报表等相</w:t>
            </w:r>
            <w:r>
              <w:rPr>
                <w:rFonts w:ascii="SimSun" w:hAnsi="SimSun" w:eastAsia="SimSun" w:cs="SimSun"/>
                <w:sz w:val="12"/>
                <w:szCs w:val="12"/>
              </w:rPr>
              <w:t xml:space="preserve"> </w:t>
            </w:r>
            <w:r>
              <w:rPr>
                <w:rFonts w:ascii="SimSun" w:hAnsi="SimSun" w:eastAsia="SimSun" w:cs="SimSun"/>
                <w:sz w:val="12"/>
                <w:szCs w:val="12"/>
                <w:spacing w:val="3"/>
              </w:rPr>
              <w:t>关报表。现场抽查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2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843"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33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3"/>
              </w:rPr>
              <w:t>风速</w:t>
            </w:r>
          </w:p>
        </w:tc>
        <w:tc>
          <w:tcPr>
            <w:tcW w:w="3310" w:type="dxa"/>
            <w:vAlign w:val="top"/>
            <w:tcBorders>
              <w:bottom w:val="single" w:color="000000" w:sz="2" w:space="0"/>
              <w:top w:val="single" w:color="000000" w:sz="2" w:space="0"/>
            </w:tcBorders>
          </w:tcPr>
          <w:p>
            <w:pPr>
              <w:spacing w:line="329"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主要进、回风巷、采掘工作面等地点风速必须符合要求</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5" w:right="122"/>
              <w:spacing w:before="139" w:line="245" w:lineRule="auto"/>
              <w:rPr>
                <w:rFonts w:ascii="SimSun" w:hAnsi="SimSun" w:eastAsia="SimSun" w:cs="SimSun"/>
                <w:sz w:val="12"/>
                <w:szCs w:val="12"/>
              </w:rPr>
            </w:pPr>
            <w:r>
              <w:rPr>
                <w:rFonts w:ascii="SimSun" w:hAnsi="SimSun" w:eastAsia="SimSun" w:cs="SimSun"/>
                <w:sz w:val="12"/>
                <w:szCs w:val="12"/>
                <w:spacing w:val="10"/>
              </w:rPr>
              <w:t>测</w:t>
            </w:r>
            <w:r>
              <w:rPr>
                <w:rFonts w:ascii="SimSun" w:hAnsi="SimSun" w:eastAsia="SimSun" w:cs="SimSun"/>
                <w:sz w:val="12"/>
                <w:szCs w:val="12"/>
                <w:spacing w:val="8"/>
              </w:rPr>
              <w:t>风</w:t>
            </w:r>
            <w:r>
              <w:rPr>
                <w:rFonts w:ascii="SimSun" w:hAnsi="SimSun" w:eastAsia="SimSun" w:cs="SimSun"/>
                <w:sz w:val="12"/>
                <w:szCs w:val="12"/>
                <w:spacing w:val="5"/>
              </w:rPr>
              <w:t>报表，测风记录，现场测风</w:t>
            </w:r>
            <w:r>
              <w:rPr>
                <w:rFonts w:ascii="SimSun" w:hAnsi="SimSun" w:eastAsia="SimSun" w:cs="SimSun"/>
                <w:sz w:val="12"/>
                <w:szCs w:val="12"/>
              </w:rPr>
              <w:t xml:space="preserve"> </w:t>
            </w:r>
            <w:r>
              <w:rPr>
                <w:rFonts w:ascii="SimSun" w:hAnsi="SimSun" w:eastAsia="SimSun" w:cs="SimSun"/>
                <w:sz w:val="12"/>
                <w:szCs w:val="12"/>
                <w:spacing w:val="10"/>
              </w:rPr>
              <w:t>牌</w:t>
            </w:r>
            <w:r>
              <w:rPr>
                <w:rFonts w:ascii="SimSun" w:hAnsi="SimSun" w:eastAsia="SimSun" w:cs="SimSun"/>
                <w:sz w:val="12"/>
                <w:szCs w:val="12"/>
                <w:spacing w:val="8"/>
              </w:rPr>
              <w:t>板</w:t>
            </w:r>
            <w:r>
              <w:rPr>
                <w:rFonts w:ascii="SimSun" w:hAnsi="SimSun" w:eastAsia="SimSun" w:cs="SimSun"/>
                <w:sz w:val="12"/>
                <w:szCs w:val="12"/>
                <w:spacing w:val="5"/>
              </w:rPr>
              <w:t>记录，安全监控数据，测风</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入井位置监测记录。现场抽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217"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6"/>
              </w:rPr>
              <w:t>六</w:t>
            </w:r>
            <w:r>
              <w:rPr>
                <w:rFonts w:ascii="SimSun" w:hAnsi="SimSun" w:eastAsia="SimSun" w:cs="SimSun"/>
                <w:sz w:val="12"/>
                <w:szCs w:val="12"/>
                <w:spacing w:val="5"/>
              </w:rPr>
              <w:t>条</w:t>
            </w:r>
            <w:r>
              <w:rPr>
                <w:rFonts w:ascii="SimSun" w:hAnsi="SimSun" w:eastAsia="SimSun" w:cs="SimSun"/>
                <w:sz w:val="12"/>
                <w:szCs w:val="12"/>
                <w:spacing w:val="3"/>
              </w:rPr>
              <w:t>,第一百四十五条。</w:t>
            </w:r>
          </w:p>
        </w:tc>
      </w:tr>
      <w:tr>
        <w:trPr>
          <w:trHeight w:val="891" w:hRule="atLeast"/>
        </w:trPr>
        <w:tc>
          <w:tcPr>
            <w:tcW w:w="517" w:type="dxa"/>
            <w:vAlign w:val="top"/>
            <w:tcBorders>
              <w:bottom w:val="single" w:color="000000" w:sz="2" w:space="0"/>
              <w:top w:val="single" w:color="000000" w:sz="2" w:space="0"/>
            </w:tcBorders>
          </w:tcPr>
          <w:p>
            <w:pPr>
              <w:spacing w:line="37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spacing w:line="353"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3"/>
              </w:rPr>
              <w:t>温度</w:t>
            </w:r>
          </w:p>
        </w:tc>
        <w:tc>
          <w:tcPr>
            <w:tcW w:w="3310" w:type="dxa"/>
            <w:vAlign w:val="top"/>
            <w:tcBorders>
              <w:bottom w:val="single" w:color="000000" w:sz="2" w:space="0"/>
              <w:top w:val="single" w:color="000000" w:sz="2" w:space="0"/>
            </w:tcBorders>
          </w:tcPr>
          <w:p>
            <w:pPr>
              <w:ind w:left="19"/>
              <w:spacing w:before="163" w:line="228" w:lineRule="auto"/>
              <w:rPr>
                <w:rFonts w:ascii="SimSun" w:hAnsi="SimSun" w:eastAsia="SimSun" w:cs="SimSun"/>
                <w:sz w:val="12"/>
                <w:szCs w:val="12"/>
              </w:rPr>
            </w:pPr>
            <w:r>
              <w:rPr>
                <w:rFonts w:ascii="SimSun" w:hAnsi="SimSun" w:eastAsia="SimSun" w:cs="SimSun"/>
                <w:sz w:val="12"/>
                <w:szCs w:val="12"/>
                <w:spacing w:val="12"/>
              </w:rPr>
              <w:t>进</w:t>
            </w:r>
            <w:r>
              <w:rPr>
                <w:rFonts w:ascii="SimSun" w:hAnsi="SimSun" w:eastAsia="SimSun" w:cs="SimSun"/>
                <w:sz w:val="12"/>
                <w:szCs w:val="12"/>
                <w:spacing w:val="10"/>
              </w:rPr>
              <w:t>风井口以下的空气温度(干球温度)在2℃以上。</w:t>
            </w:r>
          </w:p>
          <w:p>
            <w:pPr>
              <w:ind w:left="20" w:right="124" w:firstLine="257"/>
              <w:spacing w:before="4" w:line="236" w:lineRule="auto"/>
              <w:rPr>
                <w:rFonts w:ascii="SimSun" w:hAnsi="SimSun" w:eastAsia="SimSun" w:cs="SimSun"/>
                <w:sz w:val="12"/>
                <w:szCs w:val="12"/>
              </w:rPr>
            </w:pPr>
            <w:r>
              <w:rPr>
                <w:rFonts w:ascii="SimSun" w:hAnsi="SimSun" w:eastAsia="SimSun" w:cs="SimSun"/>
                <w:sz w:val="12"/>
                <w:szCs w:val="12"/>
                <w:spacing w:val="10"/>
              </w:rPr>
              <w:t>采掘工</w:t>
            </w:r>
            <w:r>
              <w:rPr>
                <w:rFonts w:ascii="SimSun" w:hAnsi="SimSun" w:eastAsia="SimSun" w:cs="SimSun"/>
                <w:sz w:val="12"/>
                <w:szCs w:val="12"/>
                <w:spacing w:val="6"/>
              </w:rPr>
              <w:t>作</w:t>
            </w:r>
            <w:r>
              <w:rPr>
                <w:rFonts w:ascii="SimSun" w:hAnsi="SimSun" w:eastAsia="SimSun" w:cs="SimSun"/>
                <w:sz w:val="12"/>
                <w:szCs w:val="12"/>
                <w:spacing w:val="5"/>
              </w:rPr>
              <w:t>面的空气温度超过30℃、机电设备硐室的空</w:t>
            </w:r>
            <w:r>
              <w:rPr>
                <w:rFonts w:ascii="SimSun" w:hAnsi="SimSun" w:eastAsia="SimSun" w:cs="SimSun"/>
                <w:sz w:val="12"/>
                <w:szCs w:val="12"/>
              </w:rPr>
              <w:t xml:space="preserve"> </w:t>
            </w:r>
            <w:r>
              <w:rPr>
                <w:rFonts w:ascii="SimSun" w:hAnsi="SimSun" w:eastAsia="SimSun" w:cs="SimSun"/>
                <w:sz w:val="12"/>
                <w:szCs w:val="12"/>
                <w:spacing w:val="7"/>
              </w:rPr>
              <w:t>气</w:t>
            </w:r>
            <w:r>
              <w:rPr>
                <w:rFonts w:ascii="SimSun" w:hAnsi="SimSun" w:eastAsia="SimSun" w:cs="SimSun"/>
                <w:sz w:val="12"/>
                <w:szCs w:val="12"/>
                <w:spacing w:val="4"/>
              </w:rPr>
              <w:t>温度超过34℃时，要停止作业。</w:t>
            </w:r>
          </w:p>
          <w:p>
            <w:pPr>
              <w:ind w:left="278"/>
              <w:spacing w:line="228" w:lineRule="auto"/>
              <w:rPr>
                <w:rFonts w:ascii="SimSun" w:hAnsi="SimSun" w:eastAsia="SimSun" w:cs="SimSun"/>
                <w:sz w:val="12"/>
                <w:szCs w:val="12"/>
              </w:rPr>
            </w:pPr>
            <w:r>
              <w:rPr>
                <w:rFonts w:ascii="SimSun" w:hAnsi="SimSun" w:eastAsia="SimSun" w:cs="SimSun"/>
                <w:sz w:val="12"/>
                <w:szCs w:val="12"/>
                <w:spacing w:val="6"/>
              </w:rPr>
              <w:t>超温</w:t>
            </w:r>
            <w:r>
              <w:rPr>
                <w:rFonts w:ascii="SimSun" w:hAnsi="SimSun" w:eastAsia="SimSun" w:cs="SimSun"/>
                <w:sz w:val="12"/>
                <w:szCs w:val="12"/>
                <w:spacing w:val="4"/>
              </w:rPr>
              <w:t>地</w:t>
            </w:r>
            <w:r>
              <w:rPr>
                <w:rFonts w:ascii="SimSun" w:hAnsi="SimSun" w:eastAsia="SimSun" w:cs="SimSun"/>
                <w:sz w:val="12"/>
                <w:szCs w:val="12"/>
                <w:spacing w:val="3"/>
              </w:rPr>
              <w:t>点要有降温设施。</w:t>
            </w:r>
          </w:p>
        </w:tc>
        <w:tc>
          <w:tcPr>
            <w:tcW w:w="1916" w:type="dxa"/>
            <w:vAlign w:val="top"/>
            <w:tcBorders>
              <w:bottom w:val="single" w:color="000000" w:sz="2" w:space="0"/>
              <w:top w:val="single" w:color="000000" w:sz="2" w:space="0"/>
            </w:tcBorders>
          </w:tcPr>
          <w:p>
            <w:pPr>
              <w:spacing w:line="275" w:lineRule="auto"/>
              <w:rPr>
                <w:rFonts w:ascii="Arial"/>
                <w:sz w:val="21"/>
              </w:rPr>
            </w:pPr>
            <w:r/>
          </w:p>
          <w:p>
            <w:pPr>
              <w:ind w:left="24" w:right="122" w:firstLine="4"/>
              <w:spacing w:before="39" w:line="252"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斯日报，安全监控日报表。现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6" w:right="129" w:firstLine="4"/>
              <w:spacing w:before="161"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7"/>
              </w:rPr>
              <w:t>条</w:t>
            </w:r>
            <w:r>
              <w:rPr>
                <w:rFonts w:ascii="SimSun" w:hAnsi="SimSun" w:eastAsia="SimSun" w:cs="SimSun"/>
                <w:sz w:val="12"/>
                <w:szCs w:val="12"/>
                <w:spacing w:val="5"/>
              </w:rPr>
              <w:t>,第六百五十五条,第六百五</w:t>
            </w:r>
            <w:r>
              <w:rPr>
                <w:rFonts w:ascii="SimSun" w:hAnsi="SimSun" w:eastAsia="SimSun" w:cs="SimSun"/>
                <w:sz w:val="12"/>
                <w:szCs w:val="12"/>
              </w:rPr>
              <w:t xml:space="preserve"> </w:t>
            </w:r>
            <w:r>
              <w:rPr>
                <w:rFonts w:ascii="SimSun" w:hAnsi="SimSun" w:eastAsia="SimSun" w:cs="SimSun"/>
                <w:sz w:val="12"/>
                <w:szCs w:val="12"/>
                <w:spacing w:val="-1"/>
              </w:rPr>
              <w:t>十</w:t>
            </w:r>
            <w:r>
              <w:rPr>
                <w:rFonts w:ascii="SimSun" w:hAnsi="SimSun" w:eastAsia="SimSun" w:cs="SimSun"/>
                <w:sz w:val="12"/>
                <w:szCs w:val="12"/>
              </w:rPr>
              <w:t>六条。</w:t>
            </w:r>
          </w:p>
        </w:tc>
      </w:tr>
      <w:tr>
        <w:trPr>
          <w:trHeight w:val="829" w:hRule="atLeast"/>
        </w:trPr>
        <w:tc>
          <w:tcPr>
            <w:tcW w:w="517" w:type="dxa"/>
            <w:vAlign w:val="top"/>
            <w:tcBorders>
              <w:bottom w:val="single" w:color="000000" w:sz="2" w:space="0"/>
              <w:top w:val="single" w:color="000000" w:sz="2" w:space="0"/>
            </w:tcBorders>
          </w:tcPr>
          <w:p>
            <w:pPr>
              <w:spacing w:line="34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spacing w:line="322"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5"/>
              </w:rPr>
              <w:t>矿井测</w:t>
            </w:r>
            <w:r>
              <w:rPr>
                <w:rFonts w:ascii="SimSun" w:hAnsi="SimSun" w:eastAsia="SimSun" w:cs="SimSun"/>
                <w:sz w:val="12"/>
                <w:szCs w:val="12"/>
                <w:spacing w:val="4"/>
              </w:rPr>
              <w:t>风</w:t>
            </w:r>
          </w:p>
        </w:tc>
        <w:tc>
          <w:tcPr>
            <w:tcW w:w="3310" w:type="dxa"/>
            <w:vAlign w:val="top"/>
            <w:tcBorders>
              <w:bottom w:val="single" w:color="000000" w:sz="2" w:space="0"/>
              <w:top w:val="single" w:color="000000" w:sz="2" w:space="0"/>
            </w:tcBorders>
          </w:tcPr>
          <w:p>
            <w:pPr>
              <w:ind w:left="21"/>
              <w:spacing w:before="57" w:line="229" w:lineRule="auto"/>
              <w:rPr>
                <w:rFonts w:ascii="SimSun" w:hAnsi="SimSun" w:eastAsia="SimSun" w:cs="SimSun"/>
                <w:sz w:val="12"/>
                <w:szCs w:val="12"/>
              </w:rPr>
            </w:pPr>
            <w:r>
              <w:rPr>
                <w:rFonts w:ascii="SimSun" w:hAnsi="SimSun" w:eastAsia="SimSun" w:cs="SimSun"/>
                <w:sz w:val="12"/>
                <w:szCs w:val="12"/>
                <w:spacing w:val="8"/>
              </w:rPr>
              <w:t>建立测</w:t>
            </w:r>
            <w:r>
              <w:rPr>
                <w:rFonts w:ascii="SimSun" w:hAnsi="SimSun" w:eastAsia="SimSun" w:cs="SimSun"/>
                <w:sz w:val="12"/>
                <w:szCs w:val="12"/>
                <w:spacing w:val="4"/>
              </w:rPr>
              <w:t>风制度。每10天至少进行1次全面测风。</w:t>
            </w:r>
          </w:p>
          <w:p>
            <w:pPr>
              <w:ind w:left="278"/>
              <w:spacing w:before="4" w:line="229" w:lineRule="auto"/>
              <w:rPr>
                <w:rFonts w:ascii="SimSun" w:hAnsi="SimSun" w:eastAsia="SimSun" w:cs="SimSun"/>
                <w:sz w:val="12"/>
                <w:szCs w:val="12"/>
              </w:rPr>
            </w:pPr>
            <w:r>
              <w:rPr>
                <w:rFonts w:ascii="SimSun" w:hAnsi="SimSun" w:eastAsia="SimSun" w:cs="SimSun"/>
                <w:sz w:val="12"/>
                <w:szCs w:val="12"/>
                <w:spacing w:val="8"/>
              </w:rPr>
              <w:t>每次测</w:t>
            </w:r>
            <w:r>
              <w:rPr>
                <w:rFonts w:ascii="SimSun" w:hAnsi="SimSun" w:eastAsia="SimSun" w:cs="SimSun"/>
                <w:sz w:val="12"/>
                <w:szCs w:val="12"/>
                <w:spacing w:val="4"/>
              </w:rPr>
              <w:t>风结果记录在测风地点的记录牌上。</w:t>
            </w:r>
          </w:p>
          <w:p>
            <w:pPr>
              <w:ind w:left="21" w:right="128" w:firstLine="258"/>
              <w:spacing w:before="4" w:line="250" w:lineRule="auto"/>
              <w:rPr>
                <w:rFonts w:ascii="SimSun" w:hAnsi="SimSun" w:eastAsia="SimSun" w:cs="SimSun"/>
                <w:sz w:val="12"/>
                <w:szCs w:val="12"/>
              </w:rPr>
            </w:pPr>
            <w:r>
              <w:rPr>
                <w:rFonts w:ascii="SimSun" w:hAnsi="SimSun" w:eastAsia="SimSun" w:cs="SimSun"/>
                <w:sz w:val="12"/>
                <w:szCs w:val="12"/>
                <w:spacing w:val="10"/>
              </w:rPr>
              <w:t>总进风</w:t>
            </w:r>
            <w:r>
              <w:rPr>
                <w:rFonts w:ascii="SimSun" w:hAnsi="SimSun" w:eastAsia="SimSun" w:cs="SimSun"/>
                <w:sz w:val="12"/>
                <w:szCs w:val="12"/>
                <w:spacing w:val="6"/>
              </w:rPr>
              <w:t>巷</w:t>
            </w:r>
            <w:r>
              <w:rPr>
                <w:rFonts w:ascii="SimSun" w:hAnsi="SimSun" w:eastAsia="SimSun" w:cs="SimSun"/>
                <w:sz w:val="12"/>
                <w:szCs w:val="12"/>
                <w:spacing w:val="5"/>
              </w:rPr>
              <w:t>、总回风巷和一翼进风巷、回风巷要设置永</w:t>
            </w:r>
            <w:r>
              <w:rPr>
                <w:rFonts w:ascii="SimSun" w:hAnsi="SimSun" w:eastAsia="SimSun" w:cs="SimSun"/>
                <w:sz w:val="12"/>
                <w:szCs w:val="12"/>
              </w:rPr>
              <w:t xml:space="preserve"> </w:t>
            </w:r>
            <w:r>
              <w:rPr>
                <w:rFonts w:ascii="SimSun" w:hAnsi="SimSun" w:eastAsia="SimSun" w:cs="SimSun"/>
                <w:sz w:val="12"/>
                <w:szCs w:val="12"/>
                <w:spacing w:val="10"/>
              </w:rPr>
              <w:t>久测风</w:t>
            </w:r>
            <w:r>
              <w:rPr>
                <w:rFonts w:ascii="SimSun" w:hAnsi="SimSun" w:eastAsia="SimSun" w:cs="SimSun"/>
                <w:sz w:val="12"/>
                <w:szCs w:val="12"/>
                <w:spacing w:val="8"/>
              </w:rPr>
              <w:t>站</w:t>
            </w:r>
            <w:r>
              <w:rPr>
                <w:rFonts w:ascii="SimSun" w:hAnsi="SimSun" w:eastAsia="SimSun" w:cs="SimSun"/>
                <w:sz w:val="12"/>
                <w:szCs w:val="12"/>
                <w:spacing w:val="5"/>
              </w:rPr>
              <w:t>，采掘工作面及其他用风地点要设置临时测风站</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spacing w:before="211" w:line="246" w:lineRule="auto"/>
              <w:rPr>
                <w:rFonts w:ascii="SimSun" w:hAnsi="SimSun" w:eastAsia="SimSun" w:cs="SimSun"/>
                <w:sz w:val="12"/>
                <w:szCs w:val="12"/>
              </w:rPr>
            </w:pPr>
            <w:r>
              <w:rPr>
                <w:rFonts w:ascii="SimSun" w:hAnsi="SimSun" w:eastAsia="SimSun" w:cs="SimSun"/>
                <w:sz w:val="12"/>
                <w:szCs w:val="12"/>
                <w:spacing w:val="10"/>
              </w:rPr>
              <w:t>测</w:t>
            </w:r>
            <w:r>
              <w:rPr>
                <w:rFonts w:ascii="SimSun" w:hAnsi="SimSun" w:eastAsia="SimSun" w:cs="SimSun"/>
                <w:sz w:val="12"/>
                <w:szCs w:val="12"/>
                <w:spacing w:val="7"/>
              </w:rPr>
              <w:t>风</w:t>
            </w:r>
            <w:r>
              <w:rPr>
                <w:rFonts w:ascii="SimSun" w:hAnsi="SimSun" w:eastAsia="SimSun" w:cs="SimSun"/>
                <w:sz w:val="12"/>
                <w:szCs w:val="12"/>
                <w:spacing w:val="5"/>
              </w:rPr>
              <w:t>制度，测风报表，测风记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安全监控数据，测风人员入</w:t>
            </w:r>
            <w:r>
              <w:rPr>
                <w:rFonts w:ascii="SimSun" w:hAnsi="SimSun" w:eastAsia="SimSun" w:cs="SimSun"/>
                <w:sz w:val="12"/>
                <w:szCs w:val="12"/>
              </w:rPr>
              <w:t xml:space="preserve"> </w:t>
            </w:r>
            <w:r>
              <w:rPr>
                <w:rFonts w:ascii="SimSun" w:hAnsi="SimSun" w:eastAsia="SimSun" w:cs="SimSun"/>
                <w:sz w:val="12"/>
                <w:szCs w:val="12"/>
                <w:spacing w:val="4"/>
              </w:rPr>
              <w:t>井位置监测记录。现场抽查。</w:t>
            </w:r>
          </w:p>
        </w:tc>
        <w:tc>
          <w:tcPr>
            <w:tcW w:w="1929" w:type="dxa"/>
            <w:vAlign w:val="top"/>
            <w:tcBorders>
              <w:bottom w:val="single" w:color="000000" w:sz="2" w:space="0"/>
              <w:top w:val="single" w:color="000000" w:sz="2" w:space="0"/>
            </w:tcBorders>
          </w:tcPr>
          <w:p>
            <w:pPr>
              <w:ind w:left="27" w:right="74" w:firstLine="3"/>
              <w:spacing w:before="132"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7"/>
              </w:rPr>
              <w:t>条</w:t>
            </w:r>
            <w:r>
              <w:rPr>
                <w:rFonts w:ascii="SimSun" w:hAnsi="SimSun" w:eastAsia="SimSun" w:cs="SimSun"/>
                <w:sz w:val="12"/>
                <w:szCs w:val="12"/>
                <w:spacing w:val="5"/>
              </w:rPr>
              <w:t>;《煤矿井工开采通风技术条件</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rPr>
              <w:t>AQ</w:t>
            </w:r>
            <w:r>
              <w:rPr>
                <w:rFonts w:ascii="SimSun" w:hAnsi="SimSun" w:eastAsia="SimSun" w:cs="SimSun"/>
                <w:sz w:val="12"/>
                <w:szCs w:val="12"/>
                <w:spacing w:val="8"/>
              </w:rPr>
              <w:t>1028-2006)9.4.8</w:t>
            </w:r>
            <w:r>
              <w:rPr>
                <w:rFonts w:ascii="SimSun" w:hAnsi="SimSun" w:eastAsia="SimSun" w:cs="SimSun"/>
                <w:sz w:val="12"/>
                <w:szCs w:val="12"/>
                <w:spacing w:val="7"/>
              </w:rPr>
              <w:t>。</w:t>
            </w:r>
          </w:p>
        </w:tc>
      </w:tr>
      <w:tr>
        <w:trPr>
          <w:trHeight w:val="622" w:hRule="atLeast"/>
        </w:trPr>
        <w:tc>
          <w:tcPr>
            <w:tcW w:w="517" w:type="dxa"/>
            <w:vAlign w:val="top"/>
            <w:tcBorders>
              <w:bottom w:val="single" w:color="000000" w:sz="2" w:space="0"/>
              <w:top w:val="single" w:color="000000" w:sz="2" w:space="0"/>
            </w:tcBorders>
          </w:tcPr>
          <w:p>
            <w:pPr>
              <w:ind w:left="201"/>
              <w:spacing w:before="27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19"/>
              <w:spacing w:before="258" w:line="229"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5"/>
              </w:rPr>
              <w:t>风仪器仪表</w:t>
            </w:r>
          </w:p>
        </w:tc>
        <w:tc>
          <w:tcPr>
            <w:tcW w:w="3310" w:type="dxa"/>
            <w:vAlign w:val="top"/>
            <w:tcBorders>
              <w:bottom w:val="single" w:color="000000" w:sz="2" w:space="0"/>
              <w:top w:val="single" w:color="000000" w:sz="2" w:space="0"/>
            </w:tcBorders>
          </w:tcPr>
          <w:p>
            <w:pPr>
              <w:ind w:left="20"/>
              <w:spacing w:before="105" w:line="229" w:lineRule="auto"/>
              <w:rPr>
                <w:rFonts w:ascii="SimSun" w:hAnsi="SimSun" w:eastAsia="SimSun" w:cs="SimSun"/>
                <w:sz w:val="12"/>
                <w:szCs w:val="12"/>
              </w:rPr>
            </w:pPr>
            <w:r>
              <w:rPr>
                <w:rFonts w:ascii="SimSun" w:hAnsi="SimSun" w:eastAsia="SimSun" w:cs="SimSun"/>
                <w:sz w:val="12"/>
                <w:szCs w:val="12"/>
                <w:spacing w:val="8"/>
              </w:rPr>
              <w:t>配</w:t>
            </w:r>
            <w:r>
              <w:rPr>
                <w:rFonts w:ascii="SimSun" w:hAnsi="SimSun" w:eastAsia="SimSun" w:cs="SimSun"/>
                <w:sz w:val="12"/>
                <w:szCs w:val="12"/>
                <w:spacing w:val="6"/>
              </w:rPr>
              <w:t>备</w:t>
            </w:r>
            <w:r>
              <w:rPr>
                <w:rFonts w:ascii="SimSun" w:hAnsi="SimSun" w:eastAsia="SimSun" w:cs="SimSun"/>
                <w:sz w:val="12"/>
                <w:szCs w:val="12"/>
                <w:spacing w:val="4"/>
              </w:rPr>
              <w:t>足够数量的通风安全检测仪表。</w:t>
            </w:r>
          </w:p>
          <w:p>
            <w:pPr>
              <w:ind w:left="23" w:right="128" w:firstLine="256"/>
              <w:spacing w:before="4" w:line="251" w:lineRule="auto"/>
              <w:rPr>
                <w:rFonts w:ascii="SimSun" w:hAnsi="SimSun" w:eastAsia="SimSun" w:cs="SimSun"/>
                <w:sz w:val="12"/>
                <w:szCs w:val="12"/>
              </w:rPr>
            </w:pPr>
            <w:r>
              <w:rPr>
                <w:rFonts w:ascii="SimSun" w:hAnsi="SimSun" w:eastAsia="SimSun" w:cs="SimSun"/>
                <w:sz w:val="12"/>
                <w:szCs w:val="12"/>
                <w:spacing w:val="10"/>
              </w:rPr>
              <w:t>仪表要</w:t>
            </w:r>
            <w:r>
              <w:rPr>
                <w:rFonts w:ascii="SimSun" w:hAnsi="SimSun" w:eastAsia="SimSun" w:cs="SimSun"/>
                <w:sz w:val="12"/>
                <w:szCs w:val="12"/>
                <w:spacing w:val="7"/>
              </w:rPr>
              <w:t>由</w:t>
            </w:r>
            <w:r>
              <w:rPr>
                <w:rFonts w:ascii="SimSun" w:hAnsi="SimSun" w:eastAsia="SimSun" w:cs="SimSun"/>
                <w:sz w:val="12"/>
                <w:szCs w:val="12"/>
                <w:spacing w:val="5"/>
              </w:rPr>
              <w:t>具备相应资质的检验单位进行检验，并在有</w:t>
            </w:r>
            <w:r>
              <w:rPr>
                <w:rFonts w:ascii="SimSun" w:hAnsi="SimSun" w:eastAsia="SimSun" w:cs="SimSun"/>
                <w:sz w:val="12"/>
                <w:szCs w:val="12"/>
              </w:rPr>
              <w:t xml:space="preserve"> </w:t>
            </w:r>
            <w:r>
              <w:rPr>
                <w:rFonts w:ascii="SimSun" w:hAnsi="SimSun" w:eastAsia="SimSun" w:cs="SimSun"/>
                <w:sz w:val="12"/>
                <w:szCs w:val="12"/>
                <w:spacing w:val="2"/>
              </w:rPr>
              <w:t>效</w:t>
            </w:r>
            <w:r>
              <w:rPr>
                <w:rFonts w:ascii="SimSun" w:hAnsi="SimSun" w:eastAsia="SimSun" w:cs="SimSun"/>
                <w:sz w:val="12"/>
                <w:szCs w:val="12"/>
                <w:spacing w:val="1"/>
              </w:rPr>
              <w:t>检验期内。</w:t>
            </w:r>
          </w:p>
        </w:tc>
        <w:tc>
          <w:tcPr>
            <w:tcW w:w="1916" w:type="dxa"/>
            <w:vAlign w:val="top"/>
            <w:tcBorders>
              <w:bottom w:val="single" w:color="000000" w:sz="2" w:space="0"/>
              <w:top w:val="single" w:color="000000" w:sz="2" w:space="0"/>
            </w:tcBorders>
          </w:tcPr>
          <w:p>
            <w:pPr>
              <w:ind w:left="25" w:right="122" w:hanging="1"/>
              <w:spacing w:before="106" w:line="246"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仪</w:t>
            </w:r>
            <w:r>
              <w:rPr>
                <w:rFonts w:ascii="SimSun" w:hAnsi="SimSun" w:eastAsia="SimSun" w:cs="SimSun"/>
                <w:sz w:val="12"/>
                <w:szCs w:val="12"/>
                <w:spacing w:val="3"/>
              </w:rPr>
              <w:t>器仪表台账，检验证件，</w:t>
            </w:r>
            <w:r>
              <w:rPr>
                <w:rFonts w:ascii="SimSun" w:hAnsi="SimSun" w:eastAsia="SimSun" w:cs="SimSun"/>
                <w:sz w:val="12"/>
                <w:szCs w:val="12"/>
              </w:rPr>
              <w:t xml:space="preserve"> </w:t>
            </w:r>
            <w:r>
              <w:rPr>
                <w:rFonts w:ascii="SimSun" w:hAnsi="SimSun" w:eastAsia="SimSun" w:cs="SimSun"/>
                <w:sz w:val="12"/>
                <w:szCs w:val="12"/>
                <w:spacing w:val="10"/>
              </w:rPr>
              <w:t>调</w:t>
            </w:r>
            <w:r>
              <w:rPr>
                <w:rFonts w:ascii="SimSun" w:hAnsi="SimSun" w:eastAsia="SimSun" w:cs="SimSun"/>
                <w:sz w:val="12"/>
                <w:szCs w:val="12"/>
                <w:spacing w:val="8"/>
              </w:rPr>
              <w:t>校</w:t>
            </w:r>
            <w:r>
              <w:rPr>
                <w:rFonts w:ascii="SimSun" w:hAnsi="SimSun" w:eastAsia="SimSun" w:cs="SimSun"/>
                <w:sz w:val="12"/>
                <w:szCs w:val="12"/>
                <w:spacing w:val="5"/>
              </w:rPr>
              <w:t>记录，通风月报，矿井在职</w:t>
            </w:r>
            <w:r>
              <w:rPr>
                <w:rFonts w:ascii="SimSun" w:hAnsi="SimSun" w:eastAsia="SimSun" w:cs="SimSun"/>
                <w:sz w:val="12"/>
                <w:szCs w:val="12"/>
              </w:rPr>
              <w:t xml:space="preserve"> </w:t>
            </w:r>
            <w:r>
              <w:rPr>
                <w:rFonts w:ascii="SimSun" w:hAnsi="SimSun" w:eastAsia="SimSun" w:cs="SimSun"/>
                <w:sz w:val="12"/>
                <w:szCs w:val="12"/>
                <w:spacing w:val="6"/>
              </w:rPr>
              <w:t>人</w:t>
            </w:r>
            <w:r>
              <w:rPr>
                <w:rFonts w:ascii="SimSun" w:hAnsi="SimSun" w:eastAsia="SimSun" w:cs="SimSun"/>
                <w:sz w:val="12"/>
                <w:szCs w:val="12"/>
                <w:spacing w:val="3"/>
              </w:rPr>
              <w:t>员名册。现场抽查。</w:t>
            </w:r>
          </w:p>
        </w:tc>
        <w:tc>
          <w:tcPr>
            <w:tcW w:w="1929" w:type="dxa"/>
            <w:vAlign w:val="top"/>
            <w:tcBorders>
              <w:bottom w:val="single" w:color="000000" w:sz="2" w:space="0"/>
              <w:top w:val="single" w:color="000000" w:sz="2" w:space="0"/>
            </w:tcBorders>
          </w:tcPr>
          <w:p>
            <w:pPr>
              <w:ind w:left="27" w:right="129" w:firstLine="3"/>
              <w:spacing w:before="10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1081" w:hRule="atLeast"/>
        </w:trPr>
        <w:tc>
          <w:tcPr>
            <w:tcW w:w="517" w:type="dxa"/>
            <w:vAlign w:val="top"/>
            <w:tcBorders>
              <w:bottom w:val="single" w:color="000000" w:sz="2" w:space="0"/>
              <w:top w:val="single" w:color="000000" w:sz="2" w:space="0"/>
            </w:tcBorders>
          </w:tcPr>
          <w:p>
            <w:pPr>
              <w:spacing w:line="46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restart"/>
            <w:tcBorders>
              <w:bottom w:val="non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0"/>
              <w:spacing w:before="39" w:line="229" w:lineRule="auto"/>
              <w:rPr>
                <w:rFonts w:ascii="SimSun" w:hAnsi="SimSun" w:eastAsia="SimSun" w:cs="SimSun"/>
                <w:sz w:val="12"/>
                <w:szCs w:val="12"/>
              </w:rPr>
            </w:pPr>
            <w:r>
              <w:rPr>
                <w:rFonts w:ascii="SimSun" w:hAnsi="SimSun" w:eastAsia="SimSun" w:cs="SimSun"/>
                <w:sz w:val="12"/>
                <w:szCs w:val="12"/>
                <w:spacing w:val="2"/>
              </w:rPr>
              <w:t>串联通</w:t>
            </w:r>
            <w:r>
              <w:rPr>
                <w:rFonts w:ascii="SimSun" w:hAnsi="SimSun" w:eastAsia="SimSun" w:cs="SimSun"/>
                <w:sz w:val="12"/>
                <w:szCs w:val="12"/>
                <w:spacing w:val="1"/>
              </w:rPr>
              <w:t>风</w:t>
            </w:r>
          </w:p>
        </w:tc>
        <w:tc>
          <w:tcPr>
            <w:tcW w:w="3310" w:type="dxa"/>
            <w:vAlign w:val="top"/>
            <w:tcBorders>
              <w:bottom w:val="single" w:color="000000" w:sz="2" w:space="0"/>
              <w:top w:val="single" w:color="000000" w:sz="2" w:space="0"/>
            </w:tcBorders>
          </w:tcPr>
          <w:p>
            <w:pPr>
              <w:ind w:left="19" w:right="69"/>
              <w:spacing w:before="183" w:line="236" w:lineRule="auto"/>
              <w:rPr>
                <w:rFonts w:ascii="SimSun" w:hAnsi="SimSun" w:eastAsia="SimSun" w:cs="SimSun"/>
                <w:sz w:val="12"/>
                <w:szCs w:val="12"/>
              </w:rPr>
            </w:pPr>
            <w:r>
              <w:rPr>
                <w:rFonts w:ascii="SimSun" w:hAnsi="SimSun" w:eastAsia="SimSun" w:cs="SimSun"/>
                <w:sz w:val="12"/>
                <w:szCs w:val="12"/>
                <w:spacing w:val="10"/>
              </w:rPr>
              <w:t>采、掘工</w:t>
            </w:r>
            <w:r>
              <w:rPr>
                <w:rFonts w:ascii="SimSun" w:hAnsi="SimSun" w:eastAsia="SimSun" w:cs="SimSun"/>
                <w:sz w:val="12"/>
                <w:szCs w:val="12"/>
                <w:spacing w:val="5"/>
              </w:rPr>
              <w:t>作面实行独立通风，严禁2个采煤工作面之间串联</w:t>
            </w:r>
            <w:r>
              <w:rPr>
                <w:rFonts w:ascii="SimSun" w:hAnsi="SimSun" w:eastAsia="SimSun" w:cs="SimSun"/>
                <w:sz w:val="12"/>
                <w:szCs w:val="12"/>
              </w:rPr>
              <w:t xml:space="preserve"> </w:t>
            </w:r>
            <w:r>
              <w:rPr>
                <w:rFonts w:ascii="SimSun" w:hAnsi="SimSun" w:eastAsia="SimSun" w:cs="SimSun"/>
                <w:sz w:val="12"/>
                <w:szCs w:val="12"/>
                <w:spacing w:val="-2"/>
              </w:rPr>
              <w:t>通风。</w:t>
            </w:r>
          </w:p>
          <w:p>
            <w:pPr>
              <w:ind w:left="20" w:right="69" w:firstLine="270"/>
              <w:spacing w:line="246" w:lineRule="auto"/>
              <w:rPr>
                <w:rFonts w:ascii="SimSun" w:hAnsi="SimSun" w:eastAsia="SimSun" w:cs="SimSun"/>
                <w:sz w:val="12"/>
                <w:szCs w:val="12"/>
              </w:rPr>
            </w:pPr>
            <w:r>
              <w:rPr>
                <w:rFonts w:ascii="SimSun" w:hAnsi="SimSun" w:eastAsia="SimSun" w:cs="SimSun"/>
                <w:sz w:val="12"/>
                <w:szCs w:val="12"/>
                <w:spacing w:val="9"/>
              </w:rPr>
              <w:t>同</w:t>
            </w:r>
            <w:r>
              <w:rPr>
                <w:rFonts w:ascii="SimSun" w:hAnsi="SimSun" w:eastAsia="SimSun" w:cs="SimSun"/>
                <w:sz w:val="12"/>
                <w:szCs w:val="12"/>
                <w:spacing w:val="5"/>
              </w:rPr>
              <w:t>一采区内1个采煤工作面与其相连接的1个掘进工作</w:t>
            </w:r>
            <w:r>
              <w:rPr>
                <w:rFonts w:ascii="SimSun" w:hAnsi="SimSun" w:eastAsia="SimSun" w:cs="SimSun"/>
                <w:sz w:val="12"/>
                <w:szCs w:val="12"/>
              </w:rPr>
              <w:t xml:space="preserve"> </w:t>
            </w:r>
            <w:r>
              <w:rPr>
                <w:rFonts w:ascii="SimSun" w:hAnsi="SimSun" w:eastAsia="SimSun" w:cs="SimSun"/>
                <w:sz w:val="12"/>
                <w:szCs w:val="12"/>
                <w:spacing w:val="10"/>
              </w:rPr>
              <w:t>面、相</w:t>
            </w:r>
            <w:r>
              <w:rPr>
                <w:rFonts w:ascii="SimSun" w:hAnsi="SimSun" w:eastAsia="SimSun" w:cs="SimSun"/>
                <w:sz w:val="12"/>
                <w:szCs w:val="12"/>
                <w:spacing w:val="9"/>
              </w:rPr>
              <w:t>邻</w:t>
            </w:r>
            <w:r>
              <w:rPr>
                <w:rFonts w:ascii="SimSun" w:hAnsi="SimSun" w:eastAsia="SimSun" w:cs="SimSun"/>
                <w:sz w:val="12"/>
                <w:szCs w:val="12"/>
                <w:spacing w:val="5"/>
              </w:rPr>
              <w:t>的2个掘进工作面，布置独立通风有困难时，制定</w:t>
            </w:r>
            <w:r>
              <w:rPr>
                <w:rFonts w:ascii="SimSun" w:hAnsi="SimSun" w:eastAsia="SimSun" w:cs="SimSun"/>
                <w:sz w:val="12"/>
                <w:szCs w:val="12"/>
              </w:rPr>
              <w:t xml:space="preserve"> </w:t>
            </w:r>
            <w:r>
              <w:rPr>
                <w:rFonts w:ascii="SimSun" w:hAnsi="SimSun" w:eastAsia="SimSun" w:cs="SimSun"/>
                <w:sz w:val="12"/>
                <w:szCs w:val="12"/>
                <w:spacing w:val="8"/>
              </w:rPr>
              <w:t>措施后</w:t>
            </w:r>
            <w:r>
              <w:rPr>
                <w:rFonts w:ascii="SimSun" w:hAnsi="SimSun" w:eastAsia="SimSun" w:cs="SimSun"/>
                <w:sz w:val="12"/>
                <w:szCs w:val="12"/>
                <w:spacing w:val="4"/>
              </w:rPr>
              <w:t>，串联通风的次数不得超过1次。</w:t>
            </w:r>
          </w:p>
        </w:tc>
        <w:tc>
          <w:tcPr>
            <w:tcW w:w="1916" w:type="dxa"/>
            <w:vAlign w:val="top"/>
            <w:vMerge w:val="restart"/>
            <w:tcBorders>
              <w:bottom w:val="none" w:color="000000" w:sz="2" w:space="0"/>
              <w:top w:val="single" w:color="000000" w:sz="2"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25" w:right="142" w:hanging="1"/>
              <w:spacing w:before="39" w:line="246" w:lineRule="auto"/>
              <w:rPr>
                <w:rFonts w:ascii="SimSun" w:hAnsi="SimSun" w:eastAsia="SimSun" w:cs="SimSun"/>
                <w:sz w:val="12"/>
                <w:szCs w:val="12"/>
              </w:rPr>
            </w:pPr>
            <w:r>
              <w:rPr>
                <w:rFonts w:ascii="SimSun" w:hAnsi="SimSun" w:eastAsia="SimSun" w:cs="SimSun"/>
                <w:sz w:val="12"/>
                <w:szCs w:val="12"/>
                <w:spacing w:val="6"/>
              </w:rPr>
              <w:t>采掘</w:t>
            </w:r>
            <w:r>
              <w:rPr>
                <w:rFonts w:ascii="SimSun" w:hAnsi="SimSun" w:eastAsia="SimSun" w:cs="SimSun"/>
                <w:sz w:val="12"/>
                <w:szCs w:val="12"/>
                <w:spacing w:val="4"/>
              </w:rPr>
              <w:t>工</w:t>
            </w:r>
            <w:r>
              <w:rPr>
                <w:rFonts w:ascii="SimSun" w:hAnsi="SimSun" w:eastAsia="SimSun" w:cs="SimSun"/>
                <w:sz w:val="12"/>
                <w:szCs w:val="12"/>
                <w:spacing w:val="3"/>
              </w:rPr>
              <w:t>程平面图，通风系统图，</w:t>
            </w:r>
            <w:r>
              <w:rPr>
                <w:rFonts w:ascii="SimSun" w:hAnsi="SimSun" w:eastAsia="SimSun" w:cs="SimSun"/>
                <w:sz w:val="12"/>
                <w:szCs w:val="12"/>
              </w:rPr>
              <w:t xml:space="preserve"> </w:t>
            </w:r>
            <w:r>
              <w:rPr>
                <w:rFonts w:ascii="SimSun" w:hAnsi="SimSun" w:eastAsia="SimSun" w:cs="SimSun"/>
                <w:sz w:val="12"/>
                <w:szCs w:val="12"/>
                <w:spacing w:val="5"/>
              </w:rPr>
              <w:t>串</w:t>
            </w:r>
            <w:r>
              <w:rPr>
                <w:rFonts w:ascii="SimSun" w:hAnsi="SimSun" w:eastAsia="SimSun" w:cs="SimSun"/>
                <w:sz w:val="12"/>
                <w:szCs w:val="12"/>
                <w:spacing w:val="4"/>
              </w:rPr>
              <w:t>联通风措施，安全监控系统。</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95"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50" w:hRule="atLeast"/>
        </w:trPr>
        <w:tc>
          <w:tcPr>
            <w:tcW w:w="517" w:type="dxa"/>
            <w:vAlign w:val="top"/>
            <w:tcBorders>
              <w:bottom w:val="single" w:color="000000" w:sz="2" w:space="0"/>
              <w:top w:val="single" w:color="000000" w:sz="2" w:space="0"/>
            </w:tcBorders>
          </w:tcPr>
          <w:p>
            <w:pPr>
              <w:spacing w:line="45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166" w:line="242" w:lineRule="auto"/>
              <w:rPr>
                <w:rFonts w:ascii="SimSun" w:hAnsi="SimSun" w:eastAsia="SimSun" w:cs="SimSun"/>
                <w:sz w:val="12"/>
                <w:szCs w:val="12"/>
              </w:rPr>
            </w:pPr>
            <w:r>
              <w:rPr>
                <w:rFonts w:ascii="SimSun" w:hAnsi="SimSun" w:eastAsia="SimSun" w:cs="SimSun"/>
                <w:sz w:val="12"/>
                <w:szCs w:val="12"/>
                <w:spacing w:val="6"/>
              </w:rPr>
              <w:t>采区内为构成新区段通风系统的掘进巷道或者采煤工作</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8"/>
              </w:rPr>
              <w:t>遇地质</w:t>
            </w:r>
            <w:r>
              <w:rPr>
                <w:rFonts w:ascii="SimSun" w:hAnsi="SimSun" w:eastAsia="SimSun" w:cs="SimSun"/>
                <w:sz w:val="12"/>
                <w:szCs w:val="12"/>
                <w:spacing w:val="7"/>
              </w:rPr>
              <w:t>构</w:t>
            </w:r>
            <w:r>
              <w:rPr>
                <w:rFonts w:ascii="SimSun" w:hAnsi="SimSun" w:eastAsia="SimSun" w:cs="SimSun"/>
                <w:sz w:val="12"/>
                <w:szCs w:val="12"/>
                <w:spacing w:val="4"/>
              </w:rPr>
              <w:t>造而重新掘进的巷道，布置独立通风有困难时，</w:t>
            </w:r>
            <w:r>
              <w:rPr>
                <w:rFonts w:ascii="SimSun" w:hAnsi="SimSun" w:eastAsia="SimSun" w:cs="SimSun"/>
                <w:sz w:val="12"/>
                <w:szCs w:val="12"/>
              </w:rPr>
              <w:t xml:space="preserve"> </w:t>
            </w:r>
            <w:r>
              <w:rPr>
                <w:rFonts w:ascii="SimSun" w:hAnsi="SimSun" w:eastAsia="SimSun" w:cs="SimSun"/>
                <w:sz w:val="12"/>
                <w:szCs w:val="12"/>
                <w:spacing w:val="6"/>
              </w:rPr>
              <w:t>其回风可以串入采煤工作面，但必须制定安全措施，且</w:t>
            </w:r>
            <w:r>
              <w:rPr>
                <w:rFonts w:ascii="SimSun" w:hAnsi="SimSun" w:eastAsia="SimSun" w:cs="SimSun"/>
                <w:sz w:val="12"/>
                <w:szCs w:val="12"/>
                <w:spacing w:val="1"/>
              </w:rPr>
              <w:t>串</w:t>
            </w:r>
            <w:r>
              <w:rPr>
                <w:rFonts w:ascii="SimSun" w:hAnsi="SimSun" w:eastAsia="SimSun" w:cs="SimSun"/>
                <w:sz w:val="12"/>
                <w:szCs w:val="12"/>
              </w:rPr>
              <w:t xml:space="preserve"> </w:t>
            </w:r>
            <w:r>
              <w:rPr>
                <w:rFonts w:ascii="SimSun" w:hAnsi="SimSun" w:eastAsia="SimSun" w:cs="SimSun"/>
                <w:sz w:val="12"/>
                <w:szCs w:val="12"/>
                <w:spacing w:val="10"/>
              </w:rPr>
              <w:t>联通风的</w:t>
            </w:r>
            <w:r>
              <w:rPr>
                <w:rFonts w:ascii="SimSun" w:hAnsi="SimSun" w:eastAsia="SimSun" w:cs="SimSun"/>
                <w:sz w:val="12"/>
                <w:szCs w:val="12"/>
                <w:spacing w:val="5"/>
              </w:rPr>
              <w:t>次数不得超过1次；构成独立通风系统后，必须立</w:t>
            </w:r>
            <w:r>
              <w:rPr>
                <w:rFonts w:ascii="SimSun" w:hAnsi="SimSun" w:eastAsia="SimSun" w:cs="SimSun"/>
                <w:sz w:val="12"/>
                <w:szCs w:val="12"/>
              </w:rPr>
              <w:t xml:space="preserve"> </w:t>
            </w:r>
            <w:r>
              <w:rPr>
                <w:rFonts w:ascii="SimSun" w:hAnsi="SimSun" w:eastAsia="SimSun" w:cs="SimSun"/>
                <w:sz w:val="12"/>
                <w:szCs w:val="12"/>
                <w:spacing w:val="3"/>
              </w:rPr>
              <w:t>即改为独立通风</w:t>
            </w:r>
            <w:r>
              <w:rPr>
                <w:rFonts w:ascii="SimSun" w:hAnsi="SimSun" w:eastAsia="SimSun" w:cs="SimSun"/>
                <w:sz w:val="12"/>
                <w:szCs w:val="12"/>
                <w:spacing w:val="1"/>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79"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88" w:hRule="atLeast"/>
        </w:trPr>
        <w:tc>
          <w:tcPr>
            <w:tcW w:w="517" w:type="dxa"/>
            <w:vAlign w:val="top"/>
            <w:tcBorders>
              <w:bottom w:val="single" w:color="000000" w:sz="2" w:space="0"/>
              <w:top w:val="single" w:color="000000" w:sz="2" w:space="0"/>
            </w:tcBorders>
          </w:tcPr>
          <w:p>
            <w:pPr>
              <w:spacing w:line="32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28"/>
              <w:spacing w:before="192" w:line="246" w:lineRule="auto"/>
              <w:rPr>
                <w:rFonts w:ascii="SimSun" w:hAnsi="SimSun" w:eastAsia="SimSun" w:cs="SimSun"/>
                <w:sz w:val="12"/>
                <w:szCs w:val="12"/>
              </w:rPr>
            </w:pPr>
            <w:r>
              <w:rPr>
                <w:rFonts w:ascii="SimSun" w:hAnsi="SimSun" w:eastAsia="SimSun" w:cs="SimSun"/>
                <w:sz w:val="12"/>
                <w:szCs w:val="12"/>
                <w:spacing w:val="10"/>
              </w:rPr>
              <w:t>开采有</w:t>
            </w:r>
            <w:r>
              <w:rPr>
                <w:rFonts w:ascii="SimSun" w:hAnsi="SimSun" w:eastAsia="SimSun" w:cs="SimSun"/>
                <w:sz w:val="12"/>
                <w:szCs w:val="12"/>
                <w:spacing w:val="9"/>
              </w:rPr>
              <w:t>瓦</w:t>
            </w:r>
            <w:r>
              <w:rPr>
                <w:rFonts w:ascii="SimSun" w:hAnsi="SimSun" w:eastAsia="SimSun" w:cs="SimSun"/>
                <w:sz w:val="12"/>
                <w:szCs w:val="12"/>
                <w:spacing w:val="5"/>
              </w:rPr>
              <w:t>斯喷出、有突出危险的煤层或者在距离突出煤层</w:t>
            </w:r>
            <w:r>
              <w:rPr>
                <w:rFonts w:ascii="SimSun" w:hAnsi="SimSun" w:eastAsia="SimSun" w:cs="SimSun"/>
                <w:sz w:val="12"/>
                <w:szCs w:val="12"/>
              </w:rPr>
              <w:t xml:space="preserve"> </w:t>
            </w:r>
            <w:r>
              <w:rPr>
                <w:rFonts w:ascii="SimSun" w:hAnsi="SimSun" w:eastAsia="SimSun" w:cs="SimSun"/>
                <w:sz w:val="12"/>
                <w:szCs w:val="12"/>
                <w:spacing w:val="6"/>
              </w:rPr>
              <w:t>垂距小于10</w:t>
            </w:r>
            <w:r>
              <w:rPr>
                <w:rFonts w:ascii="SimSun" w:hAnsi="SimSun" w:eastAsia="SimSun" w:cs="SimSun"/>
                <w:sz w:val="12"/>
                <w:szCs w:val="12"/>
              </w:rPr>
              <w:t>m</w:t>
            </w:r>
            <w:r>
              <w:rPr>
                <w:rFonts w:ascii="SimSun" w:hAnsi="SimSun" w:eastAsia="SimSun" w:cs="SimSun"/>
                <w:sz w:val="12"/>
                <w:szCs w:val="12"/>
                <w:spacing w:val="6"/>
              </w:rPr>
              <w:t>的区域掘进施工时，严禁任何2个工作面之</w:t>
            </w:r>
            <w:r>
              <w:rPr>
                <w:rFonts w:ascii="SimSun" w:hAnsi="SimSun" w:eastAsia="SimSun" w:cs="SimSun"/>
                <w:sz w:val="12"/>
                <w:szCs w:val="12"/>
                <w:spacing w:val="1"/>
              </w:rPr>
              <w:t>间</w:t>
            </w:r>
            <w:r>
              <w:rPr>
                <w:rFonts w:ascii="SimSun" w:hAnsi="SimSun" w:eastAsia="SimSun" w:cs="SimSun"/>
                <w:sz w:val="12"/>
                <w:szCs w:val="12"/>
              </w:rPr>
              <w:t xml:space="preserve"> </w:t>
            </w:r>
            <w:r>
              <w:rPr>
                <w:rFonts w:ascii="SimSun" w:hAnsi="SimSun" w:eastAsia="SimSun" w:cs="SimSun"/>
                <w:sz w:val="12"/>
                <w:szCs w:val="12"/>
                <w:spacing w:val="1"/>
              </w:rPr>
              <w:t>串联通</w:t>
            </w:r>
            <w:r>
              <w:rPr>
                <w:rFonts w:ascii="SimSun" w:hAnsi="SimSun" w:eastAsia="SimSun" w:cs="SimSun"/>
                <w:sz w:val="12"/>
                <w:szCs w:val="12"/>
              </w:rPr>
              <w:t>风。</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9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77" w:hRule="atLeast"/>
        </w:trPr>
        <w:tc>
          <w:tcPr>
            <w:tcW w:w="517" w:type="dxa"/>
            <w:vAlign w:val="top"/>
            <w:tcBorders>
              <w:bottom w:val="single" w:color="000000" w:sz="2" w:space="0"/>
              <w:top w:val="single" w:color="000000" w:sz="2" w:space="0"/>
            </w:tcBorders>
          </w:tcPr>
          <w:p>
            <w:pPr>
              <w:spacing w:line="36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10"/>
              <w:spacing w:before="236" w:line="253" w:lineRule="auto"/>
              <w:rPr>
                <w:rFonts w:ascii="SimSun" w:hAnsi="SimSun" w:eastAsia="SimSun" w:cs="SimSun"/>
                <w:sz w:val="12"/>
                <w:szCs w:val="12"/>
              </w:rPr>
            </w:pPr>
            <w:r>
              <w:rPr>
                <w:rFonts w:ascii="SimSun" w:hAnsi="SimSun" w:eastAsia="SimSun" w:cs="SimSun"/>
                <w:sz w:val="12"/>
                <w:szCs w:val="12"/>
                <w:spacing w:val="10"/>
              </w:rPr>
              <w:t>串</w:t>
            </w:r>
            <w:r>
              <w:rPr>
                <w:rFonts w:ascii="SimSun" w:hAnsi="SimSun" w:eastAsia="SimSun" w:cs="SimSun"/>
                <w:sz w:val="12"/>
                <w:szCs w:val="12"/>
                <w:spacing w:val="8"/>
              </w:rPr>
              <w:t>联</w:t>
            </w:r>
            <w:r>
              <w:rPr>
                <w:rFonts w:ascii="SimSun" w:hAnsi="SimSun" w:eastAsia="SimSun" w:cs="SimSun"/>
                <w:sz w:val="12"/>
                <w:szCs w:val="12"/>
                <w:spacing w:val="5"/>
              </w:rPr>
              <w:t>通风的采掘工作面，必须在进入被串联工作面的巷道</w:t>
            </w:r>
            <w:r>
              <w:rPr>
                <w:rFonts w:ascii="SimSun" w:hAnsi="SimSun" w:eastAsia="SimSun" w:cs="SimSun"/>
                <w:sz w:val="12"/>
                <w:szCs w:val="12"/>
              </w:rPr>
              <w:t xml:space="preserve"> </w:t>
            </w:r>
            <w:r>
              <w:rPr>
                <w:rFonts w:ascii="SimSun" w:hAnsi="SimSun" w:eastAsia="SimSun" w:cs="SimSun"/>
                <w:sz w:val="12"/>
                <w:szCs w:val="12"/>
                <w:spacing w:val="10"/>
              </w:rPr>
              <w:t>中装设</w:t>
            </w:r>
            <w:r>
              <w:rPr>
                <w:rFonts w:ascii="SimSun" w:hAnsi="SimSun" w:eastAsia="SimSun" w:cs="SimSun"/>
                <w:sz w:val="12"/>
                <w:szCs w:val="12"/>
                <w:spacing w:val="8"/>
              </w:rPr>
              <w:t>甲</w:t>
            </w:r>
            <w:r>
              <w:rPr>
                <w:rFonts w:ascii="SimSun" w:hAnsi="SimSun" w:eastAsia="SimSun" w:cs="SimSun"/>
                <w:sz w:val="12"/>
                <w:szCs w:val="12"/>
                <w:spacing w:val="5"/>
              </w:rPr>
              <w:t>烷传感器，且甲烷和二氧化碳浓度都不得超过</w:t>
            </w:r>
            <w:r>
              <w:rPr>
                <w:rFonts w:ascii="SimSun" w:hAnsi="SimSun" w:eastAsia="SimSun" w:cs="SimSun"/>
                <w:sz w:val="12"/>
                <w:szCs w:val="12"/>
              </w:rPr>
              <w:t xml:space="preserve">  </w:t>
            </w:r>
            <w:r>
              <w:rPr>
                <w:rFonts w:ascii="SimSun" w:hAnsi="SimSun" w:eastAsia="SimSun" w:cs="SimSun"/>
                <w:sz w:val="12"/>
                <w:szCs w:val="12"/>
                <w:spacing w:val="8"/>
              </w:rPr>
              <w:t>0.5</w:t>
            </w:r>
            <w:r>
              <w:rPr>
                <w:rFonts w:ascii="SimSun" w:hAnsi="SimSun" w:eastAsia="SimSun" w:cs="SimSun"/>
                <w:sz w:val="12"/>
                <w:szCs w:val="12"/>
                <w:spacing w:val="5"/>
              </w:rPr>
              <w:t>%</w:t>
            </w:r>
            <w:r>
              <w:rPr>
                <w:rFonts w:ascii="SimSun" w:hAnsi="SimSun" w:eastAsia="SimSun" w:cs="SimSun"/>
                <w:sz w:val="12"/>
                <w:szCs w:val="12"/>
                <w:spacing w:val="4"/>
              </w:rPr>
              <w:t>，其他有害气体浓度都应当符合规程规定。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3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34" w:hRule="atLeast"/>
        </w:trPr>
        <w:tc>
          <w:tcPr>
            <w:tcW w:w="517" w:type="dxa"/>
            <w:vAlign w:val="top"/>
            <w:tcBorders>
              <w:bottom w:val="single" w:color="000000" w:sz="2" w:space="0"/>
              <w:top w:val="single" w:color="000000" w:sz="2" w:space="0"/>
            </w:tcBorders>
          </w:tcPr>
          <w:p>
            <w:pPr>
              <w:spacing w:line="29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通</w:t>
            </w:r>
            <w:r>
              <w:rPr>
                <w:rFonts w:ascii="SimSun" w:hAnsi="SimSun" w:eastAsia="SimSun" w:cs="SimSun"/>
                <w:sz w:val="12"/>
                <w:szCs w:val="12"/>
                <w:spacing w:val="5"/>
              </w:rPr>
              <w:t>风系统防火设计</w:t>
            </w:r>
          </w:p>
        </w:tc>
        <w:tc>
          <w:tcPr>
            <w:tcW w:w="3310" w:type="dxa"/>
            <w:vAlign w:val="top"/>
            <w:tcBorders>
              <w:bottom w:val="single" w:color="000000" w:sz="2" w:space="0"/>
              <w:top w:val="single" w:color="000000" w:sz="2" w:space="0"/>
            </w:tcBorders>
          </w:tcPr>
          <w:p>
            <w:pPr>
              <w:ind w:left="20" w:right="69"/>
              <w:spacing w:before="165" w:line="24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自燃煤层的新建矿井应当采用分区式通风或者对</w:t>
            </w:r>
            <w:r>
              <w:rPr>
                <w:rFonts w:ascii="SimSun" w:hAnsi="SimSun" w:eastAsia="SimSun" w:cs="SimSun"/>
                <w:sz w:val="12"/>
                <w:szCs w:val="12"/>
              </w:rPr>
              <w:t xml:space="preserve"> </w:t>
            </w:r>
            <w:r>
              <w:rPr>
                <w:rFonts w:ascii="SimSun" w:hAnsi="SimSun" w:eastAsia="SimSun" w:cs="SimSun"/>
                <w:sz w:val="12"/>
                <w:szCs w:val="12"/>
                <w:spacing w:val="10"/>
              </w:rPr>
              <w:t>角式通</w:t>
            </w:r>
            <w:r>
              <w:rPr>
                <w:rFonts w:ascii="SimSun" w:hAnsi="SimSun" w:eastAsia="SimSun" w:cs="SimSun"/>
                <w:sz w:val="12"/>
                <w:szCs w:val="12"/>
                <w:spacing w:val="9"/>
              </w:rPr>
              <w:t>风</w:t>
            </w:r>
            <w:r>
              <w:rPr>
                <w:rFonts w:ascii="SimSun" w:hAnsi="SimSun" w:eastAsia="SimSun" w:cs="SimSun"/>
                <w:sz w:val="12"/>
                <w:szCs w:val="12"/>
                <w:spacing w:val="5"/>
              </w:rPr>
              <w:t>。初期采用中央并列式通风的只能布置1个采区生</w:t>
            </w:r>
            <w:r>
              <w:rPr>
                <w:rFonts w:ascii="SimSun" w:hAnsi="SimSun" w:eastAsia="SimSun" w:cs="SimSun"/>
                <w:sz w:val="12"/>
                <w:szCs w:val="12"/>
              </w:rPr>
              <w:t xml:space="preserve"> </w:t>
            </w:r>
            <w:r>
              <w:rPr>
                <w:rFonts w:ascii="SimSun" w:hAnsi="SimSun" w:eastAsia="SimSun" w:cs="SimSun"/>
                <w:sz w:val="12"/>
                <w:szCs w:val="12"/>
                <w:spacing w:val="-4"/>
              </w:rPr>
              <w:t>产</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376" w:lineRule="auto"/>
              <w:rPr>
                <w:rFonts w:ascii="Arial"/>
                <w:sz w:val="21"/>
              </w:rPr>
            </w:pPr>
            <w:r/>
          </w:p>
          <w:p>
            <w:pPr>
              <w:ind w:left="24" w:right="152"/>
              <w:spacing w:before="39" w:line="246" w:lineRule="auto"/>
              <w:rPr>
                <w:rFonts w:ascii="SimSun" w:hAnsi="SimSun" w:eastAsia="SimSun" w:cs="SimSun"/>
                <w:sz w:val="12"/>
                <w:szCs w:val="12"/>
              </w:rPr>
            </w:pPr>
            <w:r>
              <w:rPr>
                <w:rFonts w:ascii="SimSun" w:hAnsi="SimSun" w:eastAsia="SimSun" w:cs="SimSun"/>
                <w:sz w:val="12"/>
                <w:szCs w:val="12"/>
                <w:spacing w:val="6"/>
              </w:rPr>
              <w:t>检查</w:t>
            </w:r>
            <w:r>
              <w:rPr>
                <w:rFonts w:ascii="SimSun" w:hAnsi="SimSun" w:eastAsia="SimSun" w:cs="SimSun"/>
                <w:sz w:val="12"/>
                <w:szCs w:val="12"/>
                <w:spacing w:val="4"/>
              </w:rPr>
              <w:t>矿</w:t>
            </w:r>
            <w:r>
              <w:rPr>
                <w:rFonts w:ascii="SimSun" w:hAnsi="SimSun" w:eastAsia="SimSun" w:cs="SimSun"/>
                <w:sz w:val="12"/>
                <w:szCs w:val="12"/>
                <w:spacing w:val="3"/>
              </w:rPr>
              <w:t>井初步设计、采区设计，</w:t>
            </w:r>
            <w:r>
              <w:rPr>
                <w:rFonts w:ascii="SimSun" w:hAnsi="SimSun" w:eastAsia="SimSun" w:cs="SimSun"/>
                <w:sz w:val="12"/>
                <w:szCs w:val="12"/>
              </w:rPr>
              <w:t xml:space="preserve"> </w:t>
            </w:r>
            <w:r>
              <w:rPr>
                <w:rFonts w:ascii="SimSun" w:hAnsi="SimSun" w:eastAsia="SimSun" w:cs="SimSun"/>
                <w:sz w:val="12"/>
                <w:szCs w:val="12"/>
                <w:spacing w:val="6"/>
              </w:rPr>
              <w:t>采</w:t>
            </w:r>
            <w:r>
              <w:rPr>
                <w:rFonts w:ascii="SimSun" w:hAnsi="SimSun" w:eastAsia="SimSun" w:cs="SimSun"/>
                <w:sz w:val="12"/>
                <w:szCs w:val="12"/>
                <w:spacing w:val="5"/>
              </w:rPr>
              <w:t>掘</w:t>
            </w:r>
            <w:r>
              <w:rPr>
                <w:rFonts w:ascii="SimSun" w:hAnsi="SimSun" w:eastAsia="SimSun" w:cs="SimSun"/>
                <w:sz w:val="12"/>
                <w:szCs w:val="12"/>
                <w:spacing w:val="3"/>
              </w:rPr>
              <w:t>工程平面图，通风系统图；</w:t>
            </w:r>
            <w:r>
              <w:rPr>
                <w:rFonts w:ascii="SimSun" w:hAnsi="SimSun" w:eastAsia="SimSun" w:cs="SimSun"/>
                <w:sz w:val="12"/>
                <w:szCs w:val="12"/>
              </w:rPr>
              <w:t xml:space="preserve"> </w:t>
            </w:r>
            <w:r>
              <w:rPr>
                <w:rFonts w:ascii="SimSun" w:hAnsi="SimSun" w:eastAsia="SimSun" w:cs="SimSun"/>
                <w:sz w:val="12"/>
                <w:szCs w:val="12"/>
                <w:spacing w:val="4"/>
              </w:rPr>
              <w:t>检</w:t>
            </w:r>
            <w:r>
              <w:rPr>
                <w:rFonts w:ascii="SimSun" w:hAnsi="SimSun" w:eastAsia="SimSun" w:cs="SimSun"/>
                <w:sz w:val="12"/>
                <w:szCs w:val="12"/>
                <w:spacing w:val="3"/>
              </w:rPr>
              <w:t>查采掘作业规程。</w:t>
            </w:r>
          </w:p>
        </w:tc>
        <w:tc>
          <w:tcPr>
            <w:tcW w:w="1929" w:type="dxa"/>
            <w:vAlign w:val="top"/>
            <w:tcBorders>
              <w:bottom w:val="single" w:color="000000" w:sz="2" w:space="0"/>
              <w:top w:val="single" w:color="000000" w:sz="2" w:space="0"/>
            </w:tcBorders>
          </w:tcPr>
          <w:p>
            <w:pPr>
              <w:ind w:left="28" w:right="280" w:firstLine="1"/>
              <w:spacing w:before="240"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21〕156号)第十五条。</w:t>
            </w:r>
          </w:p>
        </w:tc>
      </w:tr>
      <w:tr>
        <w:trPr>
          <w:trHeight w:val="509" w:hRule="atLeast"/>
        </w:trPr>
        <w:tc>
          <w:tcPr>
            <w:tcW w:w="517" w:type="dxa"/>
            <w:vAlign w:val="top"/>
            <w:tcBorders>
              <w:bottom w:val="single" w:color="000000" w:sz="2" w:space="0"/>
              <w:top w:val="single" w:color="000000" w:sz="2" w:space="0"/>
            </w:tcBorders>
          </w:tcPr>
          <w:p>
            <w:pPr>
              <w:ind w:left="201"/>
              <w:spacing w:before="227"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128" w:line="251" w:lineRule="auto"/>
              <w:rPr>
                <w:rFonts w:ascii="SimSun" w:hAnsi="SimSun" w:eastAsia="SimSun" w:cs="SimSun"/>
                <w:sz w:val="12"/>
                <w:szCs w:val="12"/>
              </w:rPr>
            </w:pPr>
            <w:r>
              <w:rPr>
                <w:rFonts w:ascii="SimSun" w:hAnsi="SimSun" w:eastAsia="SimSun" w:cs="SimSun"/>
                <w:sz w:val="12"/>
                <w:szCs w:val="12"/>
                <w:spacing w:val="19"/>
              </w:rPr>
              <w:t>开</w:t>
            </w:r>
            <w:r>
              <w:rPr>
                <w:rFonts w:ascii="SimSun" w:hAnsi="SimSun" w:eastAsia="SimSun" w:cs="SimSun"/>
                <w:sz w:val="12"/>
                <w:szCs w:val="12"/>
                <w:spacing w:val="10"/>
              </w:rPr>
              <w:t>采容易自燃煤层的采(盘)区，必须设置至少1条专用回</w:t>
            </w:r>
            <w:r>
              <w:rPr>
                <w:rFonts w:ascii="SimSun" w:hAnsi="SimSun" w:eastAsia="SimSun" w:cs="SimSun"/>
                <w:sz w:val="12"/>
                <w:szCs w:val="12"/>
              </w:rPr>
              <w:t xml:space="preserve"> </w:t>
            </w:r>
            <w:r>
              <w:rPr>
                <w:rFonts w:ascii="SimSun" w:hAnsi="SimSun" w:eastAsia="SimSun" w:cs="SimSun"/>
                <w:sz w:val="12"/>
                <w:szCs w:val="12"/>
                <w:spacing w:val="-2"/>
              </w:rPr>
              <w:t>风巷。</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280" w:firstLine="1"/>
              <w:spacing w:before="128"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21〕156号)第十七条。</w:t>
            </w:r>
          </w:p>
        </w:tc>
      </w:tr>
      <w:tr>
        <w:trPr>
          <w:trHeight w:val="724" w:hRule="atLeast"/>
        </w:trPr>
        <w:tc>
          <w:tcPr>
            <w:tcW w:w="517" w:type="dxa"/>
            <w:vAlign w:val="top"/>
            <w:tcBorders>
              <w:bottom w:val="single" w:color="000000" w:sz="2" w:space="0"/>
              <w:top w:val="single" w:color="000000" w:sz="2" w:space="0"/>
            </w:tcBorders>
          </w:tcPr>
          <w:p>
            <w:pPr>
              <w:spacing w:line="29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spacing w:line="27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5"/>
              </w:rPr>
              <w:t>风阻力测定</w:t>
            </w:r>
          </w:p>
        </w:tc>
        <w:tc>
          <w:tcPr>
            <w:tcW w:w="3310" w:type="dxa"/>
            <w:vAlign w:val="top"/>
            <w:tcBorders>
              <w:bottom w:val="single" w:color="000000" w:sz="2" w:space="0"/>
              <w:top w:val="single" w:color="000000" w:sz="2" w:space="0"/>
            </w:tcBorders>
          </w:tcPr>
          <w:p>
            <w:pPr>
              <w:ind w:left="20" w:right="69"/>
              <w:spacing w:before="158" w:line="246" w:lineRule="auto"/>
              <w:rPr>
                <w:rFonts w:ascii="SimSun" w:hAnsi="SimSun" w:eastAsia="SimSun" w:cs="SimSun"/>
                <w:sz w:val="12"/>
                <w:szCs w:val="12"/>
              </w:rPr>
            </w:pPr>
            <w:r>
              <w:rPr>
                <w:rFonts w:ascii="SimSun" w:hAnsi="SimSun" w:eastAsia="SimSun" w:cs="SimSun"/>
                <w:sz w:val="12"/>
                <w:szCs w:val="12"/>
                <w:spacing w:val="10"/>
              </w:rPr>
              <w:t>新井投</w:t>
            </w:r>
            <w:r>
              <w:rPr>
                <w:rFonts w:ascii="SimSun" w:hAnsi="SimSun" w:eastAsia="SimSun" w:cs="SimSun"/>
                <w:sz w:val="12"/>
                <w:szCs w:val="12"/>
                <w:spacing w:val="7"/>
              </w:rPr>
              <w:t>产</w:t>
            </w:r>
            <w:r>
              <w:rPr>
                <w:rFonts w:ascii="SimSun" w:hAnsi="SimSun" w:eastAsia="SimSun" w:cs="SimSun"/>
                <w:sz w:val="12"/>
                <w:szCs w:val="12"/>
                <w:spacing w:val="5"/>
              </w:rPr>
              <w:t>前必须进行1次矿井通风阻力测定，以后每3年至</w:t>
            </w:r>
            <w:r>
              <w:rPr>
                <w:rFonts w:ascii="SimSun" w:hAnsi="SimSun" w:eastAsia="SimSun" w:cs="SimSun"/>
                <w:sz w:val="12"/>
                <w:szCs w:val="12"/>
              </w:rPr>
              <w:t xml:space="preserve"> </w:t>
            </w:r>
            <w:r>
              <w:rPr>
                <w:rFonts w:ascii="SimSun" w:hAnsi="SimSun" w:eastAsia="SimSun" w:cs="SimSun"/>
                <w:sz w:val="12"/>
                <w:szCs w:val="12"/>
                <w:spacing w:val="10"/>
              </w:rPr>
              <w:t>少测定</w:t>
            </w:r>
            <w:r>
              <w:rPr>
                <w:rFonts w:ascii="SimSun" w:hAnsi="SimSun" w:eastAsia="SimSun" w:cs="SimSun"/>
                <w:sz w:val="12"/>
                <w:szCs w:val="12"/>
                <w:spacing w:val="9"/>
              </w:rPr>
              <w:t>1</w:t>
            </w:r>
            <w:r>
              <w:rPr>
                <w:rFonts w:ascii="SimSun" w:hAnsi="SimSun" w:eastAsia="SimSun" w:cs="SimSun"/>
                <w:sz w:val="12"/>
                <w:szCs w:val="12"/>
                <w:spacing w:val="5"/>
              </w:rPr>
              <w:t>次。生产矿井转入新水平生产、改变一翼或者全矿</w:t>
            </w:r>
            <w:r>
              <w:rPr>
                <w:rFonts w:ascii="SimSun" w:hAnsi="SimSun" w:eastAsia="SimSun" w:cs="SimSun"/>
                <w:sz w:val="12"/>
                <w:szCs w:val="12"/>
              </w:rPr>
              <w:t xml:space="preserve"> </w:t>
            </w:r>
            <w:r>
              <w:rPr>
                <w:rFonts w:ascii="SimSun" w:hAnsi="SimSun" w:eastAsia="SimSun" w:cs="SimSun"/>
                <w:sz w:val="12"/>
                <w:szCs w:val="12"/>
                <w:spacing w:val="5"/>
              </w:rPr>
              <w:t>井通风系统后，必须重新进行矿井通风阻力测定</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159" w:line="246"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阻力测定报告，测定人员入</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位</w:t>
            </w:r>
            <w:r>
              <w:rPr>
                <w:rFonts w:ascii="SimSun" w:hAnsi="SimSun" w:eastAsia="SimSun" w:cs="SimSun"/>
                <w:sz w:val="12"/>
                <w:szCs w:val="12"/>
                <w:spacing w:val="5"/>
              </w:rPr>
              <w:t>置监测记录，主要通风机负</w:t>
            </w:r>
            <w:r>
              <w:rPr>
                <w:rFonts w:ascii="SimSun" w:hAnsi="SimSun" w:eastAsia="SimSun" w:cs="SimSun"/>
                <w:sz w:val="12"/>
                <w:szCs w:val="12"/>
              </w:rPr>
              <w:t xml:space="preserve"> </w:t>
            </w:r>
            <w:r>
              <w:rPr>
                <w:rFonts w:ascii="SimSun" w:hAnsi="SimSun" w:eastAsia="SimSun" w:cs="SimSun"/>
                <w:sz w:val="12"/>
                <w:szCs w:val="12"/>
                <w:spacing w:val="4"/>
              </w:rPr>
              <w:t>压</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7" w:right="129" w:firstLine="3"/>
              <w:spacing w:before="15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42"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78"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通</w:t>
            </w:r>
            <w:r>
              <w:rPr>
                <w:rFonts w:ascii="SimSun" w:hAnsi="SimSun" w:eastAsia="SimSun" w:cs="SimSun"/>
                <w:sz w:val="12"/>
                <w:szCs w:val="12"/>
                <w:spacing w:val="4"/>
              </w:rPr>
              <w:t>风图纸</w:t>
            </w:r>
          </w:p>
        </w:tc>
        <w:tc>
          <w:tcPr>
            <w:tcW w:w="3310" w:type="dxa"/>
            <w:vAlign w:val="top"/>
            <w:tcBorders>
              <w:bottom w:val="single" w:color="000000" w:sz="2" w:space="0"/>
              <w:top w:val="single" w:color="000000" w:sz="2" w:space="0"/>
            </w:tcBorders>
          </w:tcPr>
          <w:p>
            <w:pPr>
              <w:ind w:left="20" w:right="134"/>
              <w:spacing w:before="165" w:line="236" w:lineRule="auto"/>
              <w:rPr>
                <w:rFonts w:ascii="SimSun" w:hAnsi="SimSun" w:eastAsia="SimSun" w:cs="SimSun"/>
                <w:sz w:val="12"/>
                <w:szCs w:val="12"/>
              </w:rPr>
            </w:pPr>
            <w:r>
              <w:rPr>
                <w:rFonts w:ascii="SimSun" w:hAnsi="SimSun" w:eastAsia="SimSun" w:cs="SimSun"/>
                <w:sz w:val="12"/>
                <w:szCs w:val="12"/>
                <w:spacing w:val="10"/>
              </w:rPr>
              <w:t>按季绘</w:t>
            </w:r>
            <w:r>
              <w:rPr>
                <w:rFonts w:ascii="SimSun" w:hAnsi="SimSun" w:eastAsia="SimSun" w:cs="SimSun"/>
                <w:sz w:val="12"/>
                <w:szCs w:val="12"/>
                <w:spacing w:val="9"/>
              </w:rPr>
              <w:t>制</w:t>
            </w:r>
            <w:r>
              <w:rPr>
                <w:rFonts w:ascii="SimSun" w:hAnsi="SimSun" w:eastAsia="SimSun" w:cs="SimSun"/>
                <w:sz w:val="12"/>
                <w:szCs w:val="12"/>
                <w:spacing w:val="5"/>
              </w:rPr>
              <w:t>按月修改通风系统图，通风系统图必须标明风流</w:t>
            </w:r>
            <w:r>
              <w:rPr>
                <w:rFonts w:ascii="SimSun" w:hAnsi="SimSun" w:eastAsia="SimSun" w:cs="SimSun"/>
                <w:sz w:val="12"/>
                <w:szCs w:val="12"/>
              </w:rPr>
              <w:t xml:space="preserve"> </w:t>
            </w:r>
            <w:r>
              <w:rPr>
                <w:rFonts w:ascii="SimSun" w:hAnsi="SimSun" w:eastAsia="SimSun" w:cs="SimSun"/>
                <w:sz w:val="12"/>
                <w:szCs w:val="12"/>
                <w:spacing w:val="8"/>
              </w:rPr>
              <w:t>方</w:t>
            </w:r>
            <w:r>
              <w:rPr>
                <w:rFonts w:ascii="SimSun" w:hAnsi="SimSun" w:eastAsia="SimSun" w:cs="SimSun"/>
                <w:sz w:val="12"/>
                <w:szCs w:val="12"/>
                <w:spacing w:val="5"/>
              </w:rPr>
              <w:t>向</w:t>
            </w:r>
            <w:r>
              <w:rPr>
                <w:rFonts w:ascii="SimSun" w:hAnsi="SimSun" w:eastAsia="SimSun" w:cs="SimSun"/>
                <w:sz w:val="12"/>
                <w:szCs w:val="12"/>
                <w:spacing w:val="4"/>
              </w:rPr>
              <w:t>、风量和通风设施的安装地点。</w:t>
            </w:r>
          </w:p>
          <w:p>
            <w:pPr>
              <w:ind w:left="280"/>
              <w:spacing w:line="228" w:lineRule="auto"/>
              <w:rPr>
                <w:rFonts w:ascii="SimSun" w:hAnsi="SimSun" w:eastAsia="SimSun" w:cs="SimSun"/>
                <w:sz w:val="12"/>
                <w:szCs w:val="12"/>
              </w:rPr>
            </w:pPr>
            <w:r>
              <w:rPr>
                <w:rFonts w:ascii="SimSun" w:hAnsi="SimSun" w:eastAsia="SimSun" w:cs="SimSun"/>
                <w:sz w:val="12"/>
                <w:szCs w:val="12"/>
                <w:spacing w:val="5"/>
              </w:rPr>
              <w:t>绘</w:t>
            </w:r>
            <w:r>
              <w:rPr>
                <w:rFonts w:ascii="SimSun" w:hAnsi="SimSun" w:eastAsia="SimSun" w:cs="SimSun"/>
                <w:sz w:val="12"/>
                <w:szCs w:val="12"/>
                <w:spacing w:val="3"/>
              </w:rPr>
              <w:t>制矿井通风网络图。</w:t>
            </w:r>
          </w:p>
        </w:tc>
        <w:tc>
          <w:tcPr>
            <w:tcW w:w="1916" w:type="dxa"/>
            <w:vAlign w:val="top"/>
            <w:tcBorders>
              <w:bottom w:val="single" w:color="000000" w:sz="2" w:space="0"/>
              <w:top w:val="single" w:color="000000" w:sz="2" w:space="0"/>
            </w:tcBorders>
          </w:tcPr>
          <w:p>
            <w:pPr>
              <w:ind w:left="24" w:right="152"/>
              <w:spacing w:before="240" w:line="251"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统图，矿井通风网络图，</w:t>
            </w:r>
            <w:r>
              <w:rPr>
                <w:rFonts w:ascii="SimSun" w:hAnsi="SimSun" w:eastAsia="SimSun" w:cs="SimSun"/>
                <w:sz w:val="12"/>
                <w:szCs w:val="12"/>
              </w:rPr>
              <w:t xml:space="preserve"> </w:t>
            </w:r>
            <w:r>
              <w:rPr>
                <w:rFonts w:ascii="SimSun" w:hAnsi="SimSun" w:eastAsia="SimSun" w:cs="SimSun"/>
                <w:sz w:val="12"/>
                <w:szCs w:val="12"/>
                <w:spacing w:val="6"/>
              </w:rPr>
              <w:t>测</w:t>
            </w:r>
            <w:r>
              <w:rPr>
                <w:rFonts w:ascii="SimSun" w:hAnsi="SimSun" w:eastAsia="SimSun" w:cs="SimSun"/>
                <w:sz w:val="12"/>
                <w:szCs w:val="12"/>
                <w:spacing w:val="3"/>
              </w:rPr>
              <w:t>风报表。现场抽查。</w:t>
            </w:r>
          </w:p>
        </w:tc>
        <w:tc>
          <w:tcPr>
            <w:tcW w:w="1929" w:type="dxa"/>
            <w:vAlign w:val="top"/>
            <w:tcBorders>
              <w:bottom w:val="single" w:color="000000" w:sz="2" w:space="0"/>
              <w:top w:val="single" w:color="000000" w:sz="2" w:space="0"/>
            </w:tcBorders>
          </w:tcPr>
          <w:p>
            <w:pPr>
              <w:ind w:left="26" w:right="129" w:firstLine="4"/>
              <w:spacing w:before="16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bl>
    <w:p>
      <w:pPr>
        <w:rPr>
          <w:rFonts w:ascii="Arial"/>
          <w:sz w:val="21"/>
        </w:rPr>
      </w:pPr>
      <w:r/>
    </w:p>
    <w:p>
      <w:pPr>
        <w:sectPr>
          <w:footerReference w:type="default" r:id="rId2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28" w:hRule="atLeast"/>
        </w:trPr>
        <w:tc>
          <w:tcPr>
            <w:tcW w:w="517" w:type="dxa"/>
            <w:vAlign w:val="top"/>
            <w:tcBorders>
              <w:bottom w:val="single" w:color="000000" w:sz="2" w:space="0"/>
              <w:top w:val="single" w:color="000000" w:sz="2" w:space="0"/>
            </w:tcBorders>
          </w:tcPr>
          <w:p>
            <w:pPr>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漏</w:t>
            </w:r>
            <w:r>
              <w:rPr>
                <w:rFonts w:ascii="SimSun" w:hAnsi="SimSun" w:eastAsia="SimSun" w:cs="SimSun"/>
                <w:sz w:val="12"/>
                <w:szCs w:val="12"/>
                <w:spacing w:val="4"/>
              </w:rPr>
              <w:t>风管理</w:t>
            </w:r>
          </w:p>
        </w:tc>
        <w:tc>
          <w:tcPr>
            <w:tcW w:w="3310" w:type="dxa"/>
            <w:vAlign w:val="top"/>
            <w:tcBorders>
              <w:bottom w:val="single" w:color="000000" w:sz="2" w:space="0"/>
              <w:top w:val="single" w:color="000000" w:sz="2" w:space="0"/>
            </w:tcBorders>
          </w:tcPr>
          <w:p>
            <w:pPr>
              <w:ind w:left="19" w:right="134"/>
              <w:spacing w:before="106" w:line="246" w:lineRule="auto"/>
              <w:rPr>
                <w:rFonts w:ascii="SimSun" w:hAnsi="SimSun" w:eastAsia="SimSun" w:cs="SimSun"/>
                <w:sz w:val="12"/>
                <w:szCs w:val="12"/>
              </w:rPr>
            </w:pPr>
            <w:r>
              <w:rPr>
                <w:rFonts w:ascii="SimSun" w:hAnsi="SimSun" w:eastAsia="SimSun" w:cs="SimSun"/>
                <w:sz w:val="12"/>
                <w:szCs w:val="12"/>
                <w:spacing w:val="6"/>
              </w:rPr>
              <w:t>采掘工作面的进风和回风不得经过采空区或者冒顶区。</w:t>
            </w:r>
            <w:r>
              <w:rPr>
                <w:rFonts w:ascii="SimSun" w:hAnsi="SimSun" w:eastAsia="SimSun" w:cs="SimSun"/>
                <w:sz w:val="12"/>
                <w:szCs w:val="12"/>
                <w:spacing w:val="1"/>
              </w:rPr>
              <w:t>无</w:t>
            </w:r>
            <w:r>
              <w:rPr>
                <w:rFonts w:ascii="SimSun" w:hAnsi="SimSun" w:eastAsia="SimSun" w:cs="SimSun"/>
                <w:sz w:val="12"/>
                <w:szCs w:val="12"/>
              </w:rPr>
              <w:t xml:space="preserve"> </w:t>
            </w:r>
            <w:r>
              <w:rPr>
                <w:rFonts w:ascii="SimSun" w:hAnsi="SimSun" w:eastAsia="SimSun" w:cs="SimSun"/>
                <w:sz w:val="12"/>
                <w:szCs w:val="12"/>
                <w:spacing w:val="6"/>
              </w:rPr>
              <w:t>煤柱开采沿空送巷和沿空留巷时，应当采取措施防止巷</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6"/>
              </w:rPr>
              <w:t>与</w:t>
            </w:r>
            <w:r>
              <w:rPr>
                <w:rFonts w:ascii="SimSun" w:hAnsi="SimSun" w:eastAsia="SimSun" w:cs="SimSun"/>
                <w:sz w:val="12"/>
                <w:szCs w:val="12"/>
                <w:spacing w:val="4"/>
              </w:rPr>
              <w:t>采</w:t>
            </w:r>
            <w:r>
              <w:rPr>
                <w:rFonts w:ascii="SimSun" w:hAnsi="SimSun" w:eastAsia="SimSun" w:cs="SimSun"/>
                <w:sz w:val="12"/>
                <w:szCs w:val="12"/>
                <w:spacing w:val="3"/>
              </w:rPr>
              <w:t>空区之间的漏风。</w:t>
            </w:r>
          </w:p>
        </w:tc>
        <w:tc>
          <w:tcPr>
            <w:tcW w:w="1916" w:type="dxa"/>
            <w:vAlign w:val="top"/>
            <w:tcBorders>
              <w:bottom w:val="single" w:color="000000" w:sz="2" w:space="0"/>
              <w:top w:val="single" w:color="000000" w:sz="2" w:space="0"/>
            </w:tcBorders>
          </w:tcPr>
          <w:p>
            <w:pPr>
              <w:ind w:left="26" w:right="122"/>
              <w:spacing w:before="184" w:line="255"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面设计，安全措施。现场检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8" w:right="280" w:firstLine="1"/>
              <w:spacing w:before="185"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021〕156号)第二十三条。</w:t>
            </w:r>
          </w:p>
        </w:tc>
      </w:tr>
      <w:tr>
        <w:trPr>
          <w:trHeight w:val="1043" w:hRule="atLeast"/>
        </w:trPr>
        <w:tc>
          <w:tcPr>
            <w:tcW w:w="517" w:type="dxa"/>
            <w:vAlign w:val="top"/>
            <w:tcBorders>
              <w:bottom w:val="single" w:color="000000" w:sz="2" w:space="0"/>
              <w:top w:val="single" w:color="000000" w:sz="2" w:space="0"/>
            </w:tcBorders>
          </w:tcPr>
          <w:p>
            <w:pPr>
              <w:spacing w:line="44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39" w:line="244" w:lineRule="auto"/>
              <w:rPr>
                <w:rFonts w:ascii="SimSun" w:hAnsi="SimSun" w:eastAsia="SimSun" w:cs="SimSun"/>
                <w:sz w:val="12"/>
                <w:szCs w:val="12"/>
              </w:rPr>
            </w:pPr>
            <w:r>
              <w:rPr>
                <w:rFonts w:ascii="SimSun" w:hAnsi="SimSun" w:eastAsia="SimSun" w:cs="SimSun"/>
                <w:sz w:val="12"/>
                <w:szCs w:val="12"/>
                <w:spacing w:val="6"/>
              </w:rPr>
              <w:t>矿井必须实行严格的漏风管理，采取有效的防止漏风措</w:t>
            </w:r>
            <w:r>
              <w:rPr>
                <w:rFonts w:ascii="SimSun" w:hAnsi="SimSun" w:eastAsia="SimSun" w:cs="SimSun"/>
                <w:sz w:val="12"/>
                <w:szCs w:val="12"/>
                <w:spacing w:val="1"/>
              </w:rPr>
              <w:t>施</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7"/>
              </w:rPr>
              <w:t>浅</w:t>
            </w:r>
            <w:r>
              <w:rPr>
                <w:rFonts w:ascii="SimSun" w:hAnsi="SimSun" w:eastAsia="SimSun" w:cs="SimSun"/>
                <w:sz w:val="12"/>
                <w:szCs w:val="12"/>
                <w:spacing w:val="5"/>
              </w:rPr>
              <w:t>埋深煤层回采后与地面有漏风时，应当优化通风系</w:t>
            </w:r>
            <w:r>
              <w:rPr>
                <w:rFonts w:ascii="SimSun" w:hAnsi="SimSun" w:eastAsia="SimSun" w:cs="SimSun"/>
                <w:sz w:val="12"/>
                <w:szCs w:val="12"/>
              </w:rPr>
              <w:t xml:space="preserve">  </w:t>
            </w:r>
            <w:r>
              <w:rPr>
                <w:rFonts w:ascii="SimSun" w:hAnsi="SimSun" w:eastAsia="SimSun" w:cs="SimSun"/>
                <w:sz w:val="12"/>
                <w:szCs w:val="12"/>
                <w:spacing w:val="6"/>
              </w:rPr>
              <w:t>统，降低矿井通风阻力，充填封堵与采空区相连通的地</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6"/>
              </w:rPr>
              <w:t>裂</w:t>
            </w:r>
            <w:r>
              <w:rPr>
                <w:rFonts w:ascii="SimSun" w:hAnsi="SimSun" w:eastAsia="SimSun" w:cs="SimSun"/>
                <w:sz w:val="12"/>
                <w:szCs w:val="12"/>
                <w:spacing w:val="4"/>
              </w:rPr>
              <w:t>隙，尽量减少地面裂隙漏风。</w:t>
            </w:r>
          </w:p>
        </w:tc>
        <w:tc>
          <w:tcPr>
            <w:tcW w:w="1916" w:type="dxa"/>
            <w:vAlign w:val="top"/>
            <w:tcBorders>
              <w:bottom w:val="single" w:color="000000" w:sz="2" w:space="0"/>
              <w:top w:val="single" w:color="000000" w:sz="2" w:space="0"/>
            </w:tcBorders>
          </w:tcPr>
          <w:p>
            <w:pPr>
              <w:spacing w:line="351"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0"/>
              </w:rPr>
              <w:t>漏</w:t>
            </w:r>
            <w:r>
              <w:rPr>
                <w:rFonts w:ascii="SimSun" w:hAnsi="SimSun" w:eastAsia="SimSun" w:cs="SimSun"/>
                <w:sz w:val="12"/>
                <w:szCs w:val="12"/>
                <w:spacing w:val="9"/>
              </w:rPr>
              <w:t>风</w:t>
            </w:r>
            <w:r>
              <w:rPr>
                <w:rFonts w:ascii="SimSun" w:hAnsi="SimSun" w:eastAsia="SimSun" w:cs="SimSun"/>
                <w:sz w:val="12"/>
                <w:szCs w:val="12"/>
                <w:spacing w:val="5"/>
              </w:rPr>
              <w:t>措施，安全措施。现场检查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52"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021〕156号)第二十四条。</w:t>
            </w:r>
          </w:p>
        </w:tc>
      </w:tr>
      <w:tr>
        <w:trPr>
          <w:trHeight w:val="1663"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5"/>
              </w:rPr>
              <w:t>巷道贯通管理</w:t>
            </w:r>
          </w:p>
        </w:tc>
        <w:tc>
          <w:tcPr>
            <w:tcW w:w="3310" w:type="dxa"/>
            <w:vAlign w:val="top"/>
            <w:tcBorders>
              <w:bottom w:val="single" w:color="000000" w:sz="2" w:space="0"/>
              <w:top w:val="single" w:color="000000" w:sz="2" w:space="0"/>
            </w:tcBorders>
          </w:tcPr>
          <w:p>
            <w:pPr>
              <w:ind w:left="19" w:right="124" w:firstLine="1"/>
              <w:spacing w:before="165" w:line="236" w:lineRule="auto"/>
              <w:rPr>
                <w:rFonts w:ascii="SimSun" w:hAnsi="SimSun" w:eastAsia="SimSun" w:cs="SimSun"/>
                <w:sz w:val="12"/>
                <w:szCs w:val="12"/>
              </w:rPr>
            </w:pPr>
            <w:r>
              <w:rPr>
                <w:rFonts w:ascii="SimSun" w:hAnsi="SimSun" w:eastAsia="SimSun" w:cs="SimSun"/>
                <w:sz w:val="12"/>
                <w:szCs w:val="12"/>
                <w:spacing w:val="10"/>
              </w:rPr>
              <w:t>巷道贯</w:t>
            </w:r>
            <w:r>
              <w:rPr>
                <w:rFonts w:ascii="SimSun" w:hAnsi="SimSun" w:eastAsia="SimSun" w:cs="SimSun"/>
                <w:sz w:val="12"/>
                <w:szCs w:val="12"/>
                <w:spacing w:val="9"/>
              </w:rPr>
              <w:t>通</w:t>
            </w:r>
            <w:r>
              <w:rPr>
                <w:rFonts w:ascii="SimSun" w:hAnsi="SimSun" w:eastAsia="SimSun" w:cs="SimSun"/>
                <w:sz w:val="12"/>
                <w:szCs w:val="12"/>
                <w:spacing w:val="5"/>
              </w:rPr>
              <w:t>前应当制定贯通专项措施。综合机械化掘进巷道</w:t>
            </w:r>
            <w:r>
              <w:rPr>
                <w:rFonts w:ascii="SimSun" w:hAnsi="SimSun" w:eastAsia="SimSun" w:cs="SimSun"/>
                <w:sz w:val="12"/>
                <w:szCs w:val="12"/>
              </w:rPr>
              <w:t xml:space="preserve"> </w:t>
            </w:r>
            <w:r>
              <w:rPr>
                <w:rFonts w:ascii="SimSun" w:hAnsi="SimSun" w:eastAsia="SimSun" w:cs="SimSun"/>
                <w:sz w:val="12"/>
                <w:szCs w:val="12"/>
                <w:spacing w:val="6"/>
              </w:rPr>
              <w:t>在相距50</w:t>
            </w:r>
            <w:r>
              <w:rPr>
                <w:rFonts w:ascii="SimSun" w:hAnsi="SimSun" w:eastAsia="SimSun" w:cs="SimSun"/>
                <w:sz w:val="12"/>
                <w:szCs w:val="12"/>
              </w:rPr>
              <w:t>m</w:t>
            </w:r>
            <w:r>
              <w:rPr>
                <w:rFonts w:ascii="SimSun" w:hAnsi="SimSun" w:eastAsia="SimSun" w:cs="SimSun"/>
                <w:sz w:val="12"/>
                <w:szCs w:val="12"/>
                <w:spacing w:val="6"/>
              </w:rPr>
              <w:t>前、其他巷道在相距20</w:t>
            </w:r>
            <w:r>
              <w:rPr>
                <w:rFonts w:ascii="SimSun" w:hAnsi="SimSun" w:eastAsia="SimSun" w:cs="SimSun"/>
                <w:sz w:val="12"/>
                <w:szCs w:val="12"/>
              </w:rPr>
              <w:t>m</w:t>
            </w:r>
            <w:r>
              <w:rPr>
                <w:rFonts w:ascii="SimSun" w:hAnsi="SimSun" w:eastAsia="SimSun" w:cs="SimSun"/>
                <w:sz w:val="12"/>
                <w:szCs w:val="12"/>
                <w:spacing w:val="6"/>
              </w:rPr>
              <w:t>前，必须停止一个工</w:t>
            </w:r>
            <w:r>
              <w:rPr>
                <w:rFonts w:ascii="SimSun" w:hAnsi="SimSun" w:eastAsia="SimSun" w:cs="SimSun"/>
                <w:sz w:val="12"/>
                <w:szCs w:val="12"/>
                <w:spacing w:val="5"/>
              </w:rPr>
              <w:t>作</w:t>
            </w:r>
            <w:r>
              <w:rPr>
                <w:rFonts w:ascii="SimSun" w:hAnsi="SimSun" w:eastAsia="SimSun" w:cs="SimSun"/>
                <w:sz w:val="12"/>
                <w:szCs w:val="12"/>
              </w:rPr>
              <w:t xml:space="preserve"> </w:t>
            </w:r>
            <w:r>
              <w:rPr>
                <w:rFonts w:ascii="SimSun" w:hAnsi="SimSun" w:eastAsia="SimSun" w:cs="SimSun"/>
                <w:sz w:val="12"/>
                <w:szCs w:val="12"/>
                <w:spacing w:val="-1"/>
              </w:rPr>
              <w:t>面</w:t>
            </w:r>
            <w:r>
              <w:rPr>
                <w:rFonts w:ascii="SimSun" w:hAnsi="SimSun" w:eastAsia="SimSun" w:cs="SimSun"/>
                <w:sz w:val="12"/>
                <w:szCs w:val="12"/>
              </w:rPr>
              <w:t>作业。</w:t>
            </w:r>
          </w:p>
          <w:p>
            <w:pPr>
              <w:ind w:left="20" w:right="134" w:firstLine="259"/>
              <w:spacing w:before="1" w:line="235" w:lineRule="auto"/>
              <w:rPr>
                <w:rFonts w:ascii="SimSun" w:hAnsi="SimSun" w:eastAsia="SimSun" w:cs="SimSun"/>
                <w:sz w:val="12"/>
                <w:szCs w:val="12"/>
              </w:rPr>
            </w:pPr>
            <w:r>
              <w:rPr>
                <w:rFonts w:ascii="SimSun" w:hAnsi="SimSun" w:eastAsia="SimSun" w:cs="SimSun"/>
                <w:sz w:val="12"/>
                <w:szCs w:val="12"/>
                <w:spacing w:val="8"/>
              </w:rPr>
              <w:t>停掘</w:t>
            </w:r>
            <w:r>
              <w:rPr>
                <w:rFonts w:ascii="SimSun" w:hAnsi="SimSun" w:eastAsia="SimSun" w:cs="SimSun"/>
                <w:sz w:val="12"/>
                <w:szCs w:val="12"/>
                <w:spacing w:val="6"/>
              </w:rPr>
              <w:t>的</w:t>
            </w:r>
            <w:r>
              <w:rPr>
                <w:rFonts w:ascii="SimSun" w:hAnsi="SimSun" w:eastAsia="SimSun" w:cs="SimSun"/>
                <w:sz w:val="12"/>
                <w:szCs w:val="12"/>
                <w:spacing w:val="4"/>
              </w:rPr>
              <w:t>工作面必须保持正常通风，设置栅栏及警标，</w:t>
            </w:r>
            <w:r>
              <w:rPr>
                <w:rFonts w:ascii="SimSun" w:hAnsi="SimSun" w:eastAsia="SimSun" w:cs="SimSun"/>
                <w:sz w:val="12"/>
                <w:szCs w:val="12"/>
              </w:rPr>
              <w:t xml:space="preserve"> </w:t>
            </w:r>
            <w:r>
              <w:rPr>
                <w:rFonts w:ascii="SimSun" w:hAnsi="SimSun" w:eastAsia="SimSun" w:cs="SimSun"/>
                <w:sz w:val="12"/>
                <w:szCs w:val="12"/>
                <w:spacing w:val="6"/>
              </w:rPr>
              <w:t>每班必须检查风筒的完好状况和工作面及其回风流中的</w:t>
            </w:r>
            <w:r>
              <w:rPr>
                <w:rFonts w:ascii="SimSun" w:hAnsi="SimSun" w:eastAsia="SimSun" w:cs="SimSun"/>
                <w:sz w:val="12"/>
                <w:szCs w:val="12"/>
                <w:spacing w:val="1"/>
              </w:rPr>
              <w:t>瓦</w:t>
            </w:r>
            <w:r>
              <w:rPr>
                <w:rFonts w:ascii="SimSun" w:hAnsi="SimSun" w:eastAsia="SimSun" w:cs="SimSun"/>
                <w:sz w:val="12"/>
                <w:szCs w:val="12"/>
              </w:rPr>
              <w:t xml:space="preserve"> </w:t>
            </w:r>
            <w:r>
              <w:rPr>
                <w:rFonts w:ascii="SimSun" w:hAnsi="SimSun" w:eastAsia="SimSun" w:cs="SimSun"/>
                <w:sz w:val="12"/>
                <w:szCs w:val="12"/>
                <w:spacing w:val="4"/>
              </w:rPr>
              <w:t>斯浓度。瓦斯浓度符合规定。</w:t>
            </w:r>
          </w:p>
          <w:p>
            <w:pPr>
              <w:ind w:left="278"/>
              <w:spacing w:line="227" w:lineRule="auto"/>
              <w:rPr>
                <w:rFonts w:ascii="SimSun" w:hAnsi="SimSun" w:eastAsia="SimSun" w:cs="SimSun"/>
                <w:sz w:val="12"/>
                <w:szCs w:val="12"/>
              </w:rPr>
            </w:pPr>
            <w:r>
              <w:rPr>
                <w:rFonts w:ascii="SimSun" w:hAnsi="SimSun" w:eastAsia="SimSun" w:cs="SimSun"/>
                <w:sz w:val="12"/>
                <w:szCs w:val="12"/>
                <w:spacing w:val="8"/>
              </w:rPr>
              <w:t>每次爆</w:t>
            </w:r>
            <w:r>
              <w:rPr>
                <w:rFonts w:ascii="SimSun" w:hAnsi="SimSun" w:eastAsia="SimSun" w:cs="SimSun"/>
                <w:sz w:val="12"/>
                <w:szCs w:val="12"/>
                <w:spacing w:val="6"/>
              </w:rPr>
              <w:t>破</w:t>
            </w:r>
            <w:r>
              <w:rPr>
                <w:rFonts w:ascii="SimSun" w:hAnsi="SimSun" w:eastAsia="SimSun" w:cs="SimSun"/>
                <w:sz w:val="12"/>
                <w:szCs w:val="12"/>
                <w:spacing w:val="4"/>
              </w:rPr>
              <w:t>前，2个工作面入口必须有专人警戒。</w:t>
            </w:r>
          </w:p>
          <w:p>
            <w:pPr>
              <w:ind w:left="30" w:right="187" w:firstLine="251"/>
              <w:spacing w:before="5" w:line="250" w:lineRule="auto"/>
              <w:rPr>
                <w:rFonts w:ascii="SimSun" w:hAnsi="SimSun" w:eastAsia="SimSun" w:cs="SimSun"/>
                <w:sz w:val="12"/>
                <w:szCs w:val="12"/>
              </w:rPr>
            </w:pPr>
            <w:r>
              <w:rPr>
                <w:rFonts w:ascii="SimSun" w:hAnsi="SimSun" w:eastAsia="SimSun" w:cs="SimSun"/>
                <w:sz w:val="12"/>
                <w:szCs w:val="12"/>
                <w:spacing w:val="10"/>
              </w:rPr>
              <w:t>贯通时</w:t>
            </w:r>
            <w:r>
              <w:rPr>
                <w:rFonts w:ascii="SimSun" w:hAnsi="SimSun" w:eastAsia="SimSun" w:cs="SimSun"/>
                <w:sz w:val="12"/>
                <w:szCs w:val="12"/>
                <w:spacing w:val="5"/>
              </w:rPr>
              <w:t>，必须由专人在现场统一指挥。间距小于20</w:t>
            </w:r>
            <w:r>
              <w:rPr>
                <w:rFonts w:ascii="SimSun" w:hAnsi="SimSun" w:eastAsia="SimSun" w:cs="SimSun"/>
                <w:sz w:val="12"/>
                <w:szCs w:val="12"/>
              </w:rPr>
              <w:t>m</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6"/>
              </w:rPr>
              <w:t>平</w:t>
            </w:r>
            <w:r>
              <w:rPr>
                <w:rFonts w:ascii="SimSun" w:hAnsi="SimSun" w:eastAsia="SimSun" w:cs="SimSun"/>
                <w:sz w:val="12"/>
                <w:szCs w:val="12"/>
                <w:spacing w:val="4"/>
              </w:rPr>
              <w:t>行巷道的联络巷贯通，必须遵守以上规定。</w:t>
            </w:r>
          </w:p>
        </w:tc>
        <w:tc>
          <w:tcPr>
            <w:tcW w:w="1916" w:type="dxa"/>
            <w:vAlign w:val="top"/>
            <w:tcBorders>
              <w:bottom w:val="single" w:color="000000" w:sz="2" w:space="0"/>
              <w:top w:val="single" w:color="000000" w:sz="2" w:space="0"/>
            </w:tcBorders>
          </w:tcPr>
          <w:p>
            <w:pPr>
              <w:spacing w:line="431" w:lineRule="auto"/>
              <w:rPr>
                <w:rFonts w:ascii="Arial"/>
                <w:sz w:val="21"/>
              </w:rPr>
            </w:pPr>
            <w:r/>
          </w:p>
          <w:p>
            <w:pPr>
              <w:ind w:left="23" w:right="122"/>
              <w:spacing w:before="39" w:line="242"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工程平面图，巷道贯通专项</w:t>
            </w:r>
            <w:r>
              <w:rPr>
                <w:rFonts w:ascii="SimSun" w:hAnsi="SimSun" w:eastAsia="SimSun" w:cs="SimSun"/>
                <w:sz w:val="12"/>
                <w:szCs w:val="12"/>
              </w:rPr>
              <w:t xml:space="preserve"> </w:t>
            </w:r>
            <w:r>
              <w:rPr>
                <w:rFonts w:ascii="SimSun" w:hAnsi="SimSun" w:eastAsia="SimSun" w:cs="SimSun"/>
                <w:sz w:val="12"/>
                <w:szCs w:val="12"/>
                <w:spacing w:val="10"/>
              </w:rPr>
              <w:t>措施</w:t>
            </w:r>
            <w:r>
              <w:rPr>
                <w:rFonts w:ascii="SimSun" w:hAnsi="SimSun" w:eastAsia="SimSun" w:cs="SimSun"/>
                <w:sz w:val="12"/>
                <w:szCs w:val="12"/>
                <w:spacing w:val="5"/>
              </w:rPr>
              <w:t>，巷道测量记录，巷道施工</w:t>
            </w:r>
            <w:r>
              <w:rPr>
                <w:rFonts w:ascii="SimSun" w:hAnsi="SimSun" w:eastAsia="SimSun" w:cs="SimSun"/>
                <w:sz w:val="12"/>
                <w:szCs w:val="12"/>
              </w:rPr>
              <w:t xml:space="preserve"> </w:t>
            </w:r>
            <w:r>
              <w:rPr>
                <w:rFonts w:ascii="SimSun" w:hAnsi="SimSun" w:eastAsia="SimSun" w:cs="SimSun"/>
                <w:sz w:val="12"/>
                <w:szCs w:val="12"/>
                <w:spacing w:val="10"/>
              </w:rPr>
              <w:t>记录</w:t>
            </w:r>
            <w:r>
              <w:rPr>
                <w:rFonts w:ascii="SimSun" w:hAnsi="SimSun" w:eastAsia="SimSun" w:cs="SimSun"/>
                <w:sz w:val="12"/>
                <w:szCs w:val="12"/>
                <w:spacing w:val="5"/>
              </w:rPr>
              <w:t>，瓦斯检查记录，安全监控</w:t>
            </w:r>
            <w:r>
              <w:rPr>
                <w:rFonts w:ascii="SimSun" w:hAnsi="SimSun" w:eastAsia="SimSun" w:cs="SimSun"/>
                <w:sz w:val="12"/>
                <w:szCs w:val="12"/>
              </w:rPr>
              <w:t xml:space="preserve"> </w:t>
            </w:r>
            <w:r>
              <w:rPr>
                <w:rFonts w:ascii="SimSun" w:hAnsi="SimSun" w:eastAsia="SimSun" w:cs="SimSun"/>
                <w:sz w:val="12"/>
                <w:szCs w:val="12"/>
                <w:spacing w:val="10"/>
              </w:rPr>
              <w:t>系统</w:t>
            </w:r>
            <w:r>
              <w:rPr>
                <w:rFonts w:ascii="SimSun" w:hAnsi="SimSun" w:eastAsia="SimSun" w:cs="SimSun"/>
                <w:sz w:val="12"/>
                <w:szCs w:val="12"/>
                <w:spacing w:val="5"/>
              </w:rPr>
              <w:t>记录，作业地点人员入井位</w:t>
            </w:r>
            <w:r>
              <w:rPr>
                <w:rFonts w:ascii="SimSun" w:hAnsi="SimSun" w:eastAsia="SimSun" w:cs="SimSun"/>
                <w:sz w:val="12"/>
                <w:szCs w:val="12"/>
              </w:rPr>
              <w:t xml:space="preserve"> </w:t>
            </w:r>
            <w:r>
              <w:rPr>
                <w:rFonts w:ascii="SimSun" w:hAnsi="SimSun" w:eastAsia="SimSun" w:cs="SimSun"/>
                <w:sz w:val="12"/>
                <w:szCs w:val="12"/>
                <w:spacing w:val="6"/>
              </w:rPr>
              <w:t>置监</w:t>
            </w:r>
            <w:r>
              <w:rPr>
                <w:rFonts w:ascii="SimSun" w:hAnsi="SimSun" w:eastAsia="SimSun" w:cs="SimSun"/>
                <w:sz w:val="12"/>
                <w:szCs w:val="12"/>
                <w:spacing w:val="5"/>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91" w:lineRule="auto"/>
              <w:rPr>
                <w:rFonts w:ascii="Arial"/>
                <w:sz w:val="21"/>
              </w:rPr>
            </w:pPr>
            <w:r/>
          </w:p>
          <w:p>
            <w:pPr>
              <w:spacing w:line="292"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057" w:hRule="atLeast"/>
        </w:trPr>
        <w:tc>
          <w:tcPr>
            <w:tcW w:w="517" w:type="dxa"/>
            <w:vAlign w:val="top"/>
            <w:tcBorders>
              <w:bottom w:val="single" w:color="000000" w:sz="2" w:space="0"/>
              <w:top w:val="single" w:color="000000" w:sz="2" w:space="0"/>
            </w:tcBorders>
          </w:tcPr>
          <w:p>
            <w:pPr>
              <w:spacing w:line="45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360" w:lineRule="auto"/>
              <w:rPr>
                <w:rFonts w:ascii="Arial"/>
                <w:sz w:val="21"/>
              </w:rPr>
            </w:pPr>
            <w:r/>
          </w:p>
          <w:p>
            <w:pPr>
              <w:ind w:left="19" w:right="80"/>
              <w:spacing w:before="39" w:line="255" w:lineRule="auto"/>
              <w:rPr>
                <w:rFonts w:ascii="SimSun" w:hAnsi="SimSun" w:eastAsia="SimSun" w:cs="SimSun"/>
                <w:sz w:val="12"/>
                <w:szCs w:val="12"/>
              </w:rPr>
            </w:pPr>
            <w:r>
              <w:rPr>
                <w:rFonts w:ascii="SimSun" w:hAnsi="SimSun" w:eastAsia="SimSun" w:cs="SimSun"/>
                <w:sz w:val="12"/>
                <w:szCs w:val="12"/>
                <w:spacing w:val="7"/>
              </w:rPr>
              <w:t>巷</w:t>
            </w:r>
            <w:r>
              <w:rPr>
                <w:rFonts w:ascii="SimSun" w:hAnsi="SimSun" w:eastAsia="SimSun" w:cs="SimSun"/>
                <w:sz w:val="12"/>
                <w:szCs w:val="12"/>
                <w:spacing w:val="5"/>
              </w:rPr>
              <w:t>道贯通通风系调</w:t>
            </w:r>
            <w:r>
              <w:rPr>
                <w:rFonts w:ascii="SimSun" w:hAnsi="SimSun" w:eastAsia="SimSun" w:cs="SimSun"/>
                <w:sz w:val="12"/>
                <w:szCs w:val="12"/>
              </w:rPr>
              <w:t xml:space="preserve"> </w:t>
            </w:r>
            <w:r>
              <w:rPr>
                <w:rFonts w:ascii="SimSun" w:hAnsi="SimSun" w:eastAsia="SimSun" w:cs="SimSun"/>
                <w:sz w:val="12"/>
                <w:szCs w:val="12"/>
              </w:rPr>
              <w:t>整</w:t>
            </w:r>
          </w:p>
        </w:tc>
        <w:tc>
          <w:tcPr>
            <w:tcW w:w="3310" w:type="dxa"/>
            <w:vAlign w:val="top"/>
            <w:tcBorders>
              <w:bottom w:val="single" w:color="000000" w:sz="2" w:space="0"/>
              <w:top w:val="single" w:color="000000" w:sz="2" w:space="0"/>
            </w:tcBorders>
          </w:tcPr>
          <w:p>
            <w:pPr>
              <w:spacing w:line="283" w:lineRule="auto"/>
              <w:rPr>
                <w:rFonts w:ascii="Arial"/>
                <w:sz w:val="21"/>
              </w:rPr>
            </w:pPr>
            <w:r/>
          </w:p>
          <w:p>
            <w:pPr>
              <w:ind w:left="20" w:right="134"/>
              <w:spacing w:before="39" w:line="246" w:lineRule="auto"/>
              <w:rPr>
                <w:rFonts w:ascii="SimSun" w:hAnsi="SimSun" w:eastAsia="SimSun" w:cs="SimSun"/>
                <w:sz w:val="12"/>
                <w:szCs w:val="12"/>
              </w:rPr>
            </w:pPr>
            <w:r>
              <w:rPr>
                <w:rFonts w:ascii="SimSun" w:hAnsi="SimSun" w:eastAsia="SimSun" w:cs="SimSun"/>
                <w:sz w:val="12"/>
                <w:szCs w:val="12"/>
                <w:spacing w:val="10"/>
              </w:rPr>
              <w:t>巷道贯</w:t>
            </w:r>
            <w:r>
              <w:rPr>
                <w:rFonts w:ascii="SimSun" w:hAnsi="SimSun" w:eastAsia="SimSun" w:cs="SimSun"/>
                <w:sz w:val="12"/>
                <w:szCs w:val="12"/>
                <w:spacing w:val="9"/>
              </w:rPr>
              <w:t>通</w:t>
            </w:r>
            <w:r>
              <w:rPr>
                <w:rFonts w:ascii="SimSun" w:hAnsi="SimSun" w:eastAsia="SimSun" w:cs="SimSun"/>
                <w:sz w:val="12"/>
                <w:szCs w:val="12"/>
                <w:spacing w:val="5"/>
              </w:rPr>
              <w:t>前做好调整通风系统的准备工作。贯通后，必须</w:t>
            </w:r>
            <w:r>
              <w:rPr>
                <w:rFonts w:ascii="SimSun" w:hAnsi="SimSun" w:eastAsia="SimSun" w:cs="SimSun"/>
                <w:sz w:val="12"/>
                <w:szCs w:val="12"/>
              </w:rPr>
              <w:t xml:space="preserve"> </w:t>
            </w:r>
            <w:r>
              <w:rPr>
                <w:rFonts w:ascii="SimSun" w:hAnsi="SimSun" w:eastAsia="SimSun" w:cs="SimSun"/>
                <w:sz w:val="12"/>
                <w:szCs w:val="12"/>
                <w:spacing w:val="10"/>
              </w:rPr>
              <w:t>停止采</w:t>
            </w:r>
            <w:r>
              <w:rPr>
                <w:rFonts w:ascii="SimSun" w:hAnsi="SimSun" w:eastAsia="SimSun" w:cs="SimSun"/>
                <w:sz w:val="12"/>
                <w:szCs w:val="12"/>
                <w:spacing w:val="8"/>
              </w:rPr>
              <w:t>区</w:t>
            </w:r>
            <w:r>
              <w:rPr>
                <w:rFonts w:ascii="SimSun" w:hAnsi="SimSun" w:eastAsia="SimSun" w:cs="SimSun"/>
                <w:sz w:val="12"/>
                <w:szCs w:val="12"/>
                <w:spacing w:val="5"/>
              </w:rPr>
              <w:t>内的一切工作，立即调整通风系统，风流稳定</w:t>
            </w:r>
            <w:r>
              <w:rPr>
                <w:rFonts w:ascii="SimSun" w:hAnsi="SimSun" w:eastAsia="SimSun" w:cs="SimSun"/>
                <w:sz w:val="12"/>
                <w:szCs w:val="12"/>
              </w:rPr>
              <w:t xml:space="preserve">  </w:t>
            </w:r>
            <w:r>
              <w:rPr>
                <w:rFonts w:ascii="SimSun" w:hAnsi="SimSun" w:eastAsia="SimSun" w:cs="SimSun"/>
                <w:sz w:val="12"/>
                <w:szCs w:val="12"/>
                <w:spacing w:val="3"/>
              </w:rPr>
              <w:t>后，方可恢复工作。</w:t>
            </w:r>
          </w:p>
        </w:tc>
        <w:tc>
          <w:tcPr>
            <w:tcW w:w="1916" w:type="dxa"/>
            <w:vAlign w:val="top"/>
            <w:tcBorders>
              <w:bottom w:val="single" w:color="000000" w:sz="2" w:space="0"/>
              <w:top w:val="single" w:color="000000" w:sz="2" w:space="0"/>
            </w:tcBorders>
          </w:tcPr>
          <w:p>
            <w:pPr>
              <w:ind w:left="24" w:right="62"/>
              <w:spacing w:before="171" w:line="242"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8"/>
              </w:rPr>
              <w:t>掘</w:t>
            </w:r>
            <w:r>
              <w:rPr>
                <w:rFonts w:ascii="SimSun" w:hAnsi="SimSun" w:eastAsia="SimSun" w:cs="SimSun"/>
                <w:sz w:val="12"/>
                <w:szCs w:val="12"/>
                <w:spacing w:val="5"/>
              </w:rPr>
              <w:t>工程平面图，巷道贯通措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采区内采掘作业地点施工记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矿调度记录，安全监控系统</w:t>
            </w:r>
            <w:r>
              <w:rPr>
                <w:rFonts w:ascii="SimSun" w:hAnsi="SimSun" w:eastAsia="SimSun" w:cs="SimSun"/>
                <w:sz w:val="12"/>
                <w:szCs w:val="12"/>
              </w:rPr>
              <w:t xml:space="preserve"> </w:t>
            </w:r>
            <w:r>
              <w:rPr>
                <w:rFonts w:ascii="SimSun" w:hAnsi="SimSun" w:eastAsia="SimSun" w:cs="SimSun"/>
                <w:sz w:val="12"/>
                <w:szCs w:val="12"/>
                <w:spacing w:val="8"/>
              </w:rPr>
              <w:t>记</w:t>
            </w:r>
            <w:r>
              <w:rPr>
                <w:rFonts w:ascii="SimSun" w:hAnsi="SimSun" w:eastAsia="SimSun" w:cs="SimSun"/>
                <w:sz w:val="12"/>
                <w:szCs w:val="12"/>
                <w:spacing w:val="5"/>
              </w:rPr>
              <w:t>录</w:t>
            </w:r>
            <w:r>
              <w:rPr>
                <w:rFonts w:ascii="SimSun" w:hAnsi="SimSun" w:eastAsia="SimSun" w:cs="SimSun"/>
                <w:sz w:val="12"/>
                <w:szCs w:val="12"/>
                <w:spacing w:val="5"/>
              </w:rPr>
              <w:t xml:space="preserve"> </w:t>
            </w:r>
            <w:r>
              <w:rPr>
                <w:rFonts w:ascii="SimSun" w:hAnsi="SimSun" w:eastAsia="SimSun" w:cs="SimSun"/>
                <w:sz w:val="12"/>
                <w:szCs w:val="12"/>
                <w:spacing w:val="5"/>
              </w:rPr>
              <w:t>，作业地点人员入井位置监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83"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169"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ind w:left="23"/>
              <w:spacing w:before="39" w:line="227" w:lineRule="auto"/>
              <w:rPr>
                <w:rFonts w:ascii="SimSun" w:hAnsi="SimSun" w:eastAsia="SimSun" w:cs="SimSun"/>
                <w:sz w:val="12"/>
                <w:szCs w:val="12"/>
              </w:rPr>
            </w:pPr>
            <w:r>
              <w:rPr>
                <w:rFonts w:ascii="SimSun" w:hAnsi="SimSun" w:eastAsia="SimSun" w:cs="SimSun"/>
                <w:sz w:val="12"/>
                <w:szCs w:val="12"/>
                <w:spacing w:val="5"/>
              </w:rPr>
              <w:t>突出煤层巷道贯</w:t>
            </w:r>
            <w:r>
              <w:rPr>
                <w:rFonts w:ascii="SimSun" w:hAnsi="SimSun" w:eastAsia="SimSun" w:cs="SimSun"/>
                <w:sz w:val="12"/>
                <w:szCs w:val="12"/>
                <w:spacing w:val="4"/>
              </w:rPr>
              <w:t>通</w:t>
            </w:r>
          </w:p>
        </w:tc>
        <w:tc>
          <w:tcPr>
            <w:tcW w:w="3310" w:type="dxa"/>
            <w:vAlign w:val="top"/>
            <w:tcBorders>
              <w:bottom w:val="single" w:color="000000" w:sz="2" w:space="0"/>
              <w:top w:val="single" w:color="000000" w:sz="2" w:space="0"/>
            </w:tcBorders>
          </w:tcPr>
          <w:p>
            <w:pPr>
              <w:ind w:left="21" w:right="66" w:hanging="2"/>
              <w:spacing w:before="152"/>
              <w:rPr>
                <w:rFonts w:ascii="SimSun" w:hAnsi="SimSun" w:eastAsia="SimSun" w:cs="SimSun"/>
                <w:sz w:val="12"/>
                <w:szCs w:val="12"/>
              </w:rPr>
            </w:pPr>
            <w:r>
              <w:rPr>
                <w:rFonts w:ascii="SimSun" w:hAnsi="SimSun" w:eastAsia="SimSun" w:cs="SimSun"/>
                <w:sz w:val="12"/>
                <w:szCs w:val="12"/>
                <w:spacing w:val="6"/>
              </w:rPr>
              <w:t>掘进工作面与煤层巷道交叉贯通前，被贯通的煤层巷道</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10"/>
              </w:rPr>
              <w:t>须</w:t>
            </w:r>
            <w:r>
              <w:rPr>
                <w:rFonts w:ascii="SimSun" w:hAnsi="SimSun" w:eastAsia="SimSun" w:cs="SimSun"/>
                <w:sz w:val="12"/>
                <w:szCs w:val="12"/>
                <w:spacing w:val="9"/>
              </w:rPr>
              <w:t>超</w:t>
            </w:r>
            <w:r>
              <w:rPr>
                <w:rFonts w:ascii="SimSun" w:hAnsi="SimSun" w:eastAsia="SimSun" w:cs="SimSun"/>
                <w:sz w:val="12"/>
                <w:szCs w:val="12"/>
                <w:spacing w:val="5"/>
              </w:rPr>
              <w:t>过贯通位置，其超前距不得小于5</w:t>
            </w:r>
            <w:r>
              <w:rPr>
                <w:rFonts w:ascii="SimSun" w:hAnsi="SimSun" w:eastAsia="SimSun" w:cs="SimSun"/>
                <w:sz w:val="12"/>
                <w:szCs w:val="12"/>
              </w:rPr>
              <w:t>m</w:t>
            </w:r>
            <w:r>
              <w:rPr>
                <w:rFonts w:ascii="SimSun" w:hAnsi="SimSun" w:eastAsia="SimSun" w:cs="SimSun"/>
                <w:sz w:val="12"/>
                <w:szCs w:val="12"/>
                <w:spacing w:val="5"/>
              </w:rPr>
              <w:t>，并且贯通点周围</w:t>
            </w:r>
            <w:r>
              <w:rPr>
                <w:rFonts w:ascii="SimSun" w:hAnsi="SimSun" w:eastAsia="SimSun" w:cs="SimSun"/>
                <w:sz w:val="12"/>
                <w:szCs w:val="12"/>
              </w:rPr>
              <w:t xml:space="preserve"> </w:t>
            </w:r>
            <w:r>
              <w:rPr>
                <w:rFonts w:ascii="SimSun" w:hAnsi="SimSun" w:eastAsia="SimSun" w:cs="SimSun"/>
                <w:sz w:val="12"/>
                <w:szCs w:val="12"/>
                <w:spacing w:val="6"/>
              </w:rPr>
              <w:t>10</w:t>
            </w:r>
            <w:r>
              <w:rPr>
                <w:rFonts w:ascii="SimSun" w:hAnsi="SimSun" w:eastAsia="SimSun" w:cs="SimSun"/>
                <w:sz w:val="12"/>
                <w:szCs w:val="12"/>
              </w:rPr>
              <w:t>m</w:t>
            </w:r>
            <w:r>
              <w:rPr>
                <w:rFonts w:ascii="SimSun" w:hAnsi="SimSun" w:eastAsia="SimSun" w:cs="SimSun"/>
                <w:sz w:val="12"/>
                <w:szCs w:val="12"/>
                <w:spacing w:val="6"/>
              </w:rPr>
              <w:t>内的巷道应加强支护。在掘进工作面与被贯通巷道距</w:t>
            </w:r>
            <w:r>
              <w:rPr>
                <w:rFonts w:ascii="SimSun" w:hAnsi="SimSun" w:eastAsia="SimSun" w:cs="SimSun"/>
                <w:sz w:val="12"/>
                <w:szCs w:val="12"/>
                <w:spacing w:val="1"/>
              </w:rPr>
              <w:t>离</w:t>
            </w:r>
            <w:r>
              <w:rPr>
                <w:rFonts w:ascii="SimSun" w:hAnsi="SimSun" w:eastAsia="SimSun" w:cs="SimSun"/>
                <w:sz w:val="12"/>
                <w:szCs w:val="12"/>
              </w:rPr>
              <w:t xml:space="preserve"> </w:t>
            </w:r>
            <w:r>
              <w:rPr>
                <w:rFonts w:ascii="SimSun" w:hAnsi="SimSun" w:eastAsia="SimSun" w:cs="SimSun"/>
                <w:sz w:val="12"/>
                <w:szCs w:val="12"/>
                <w:spacing w:val="6"/>
              </w:rPr>
              <w:t>小于50</w:t>
            </w:r>
            <w:r>
              <w:rPr>
                <w:rFonts w:ascii="SimSun" w:hAnsi="SimSun" w:eastAsia="SimSun" w:cs="SimSun"/>
                <w:sz w:val="12"/>
                <w:szCs w:val="12"/>
              </w:rPr>
              <w:t>m</w:t>
            </w:r>
            <w:r>
              <w:rPr>
                <w:rFonts w:ascii="SimSun" w:hAnsi="SimSun" w:eastAsia="SimSun" w:cs="SimSun"/>
                <w:sz w:val="12"/>
                <w:szCs w:val="12"/>
                <w:spacing w:val="6"/>
              </w:rPr>
              <w:t>的作业期间，被贯通巷道内不得安排作业，保持</w:t>
            </w:r>
            <w:r>
              <w:rPr>
                <w:rFonts w:ascii="SimSun" w:hAnsi="SimSun" w:eastAsia="SimSun" w:cs="SimSun"/>
                <w:sz w:val="12"/>
                <w:szCs w:val="12"/>
                <w:spacing w:val="1"/>
              </w:rPr>
              <w:t>正</w:t>
            </w:r>
            <w:r>
              <w:rPr>
                <w:rFonts w:ascii="SimSun" w:hAnsi="SimSun" w:eastAsia="SimSun" w:cs="SimSun"/>
                <w:sz w:val="12"/>
                <w:szCs w:val="12"/>
              </w:rPr>
              <w:t xml:space="preserve"> </w:t>
            </w:r>
            <w:r>
              <w:rPr>
                <w:rFonts w:ascii="SimSun" w:hAnsi="SimSun" w:eastAsia="SimSun" w:cs="SimSun"/>
                <w:sz w:val="12"/>
                <w:szCs w:val="12"/>
                <w:spacing w:val="10"/>
              </w:rPr>
              <w:t>常通风</w:t>
            </w:r>
            <w:r>
              <w:rPr>
                <w:rFonts w:ascii="SimSun" w:hAnsi="SimSun" w:eastAsia="SimSun" w:cs="SimSun"/>
                <w:sz w:val="12"/>
                <w:szCs w:val="12"/>
                <w:spacing w:val="8"/>
              </w:rPr>
              <w:t>，</w:t>
            </w:r>
            <w:r>
              <w:rPr>
                <w:rFonts w:ascii="SimSun" w:hAnsi="SimSun" w:eastAsia="SimSun" w:cs="SimSun"/>
                <w:sz w:val="12"/>
                <w:szCs w:val="12"/>
                <w:spacing w:val="5"/>
              </w:rPr>
              <w:t>并且在掘进工作面爆破时不得有人；在贯通相距</w:t>
            </w:r>
            <w:r>
              <w:rPr>
                <w:rFonts w:ascii="SimSun" w:hAnsi="SimSun" w:eastAsia="SimSun" w:cs="SimSun"/>
                <w:sz w:val="12"/>
                <w:szCs w:val="12"/>
              </w:rPr>
              <w:t xml:space="preserve"> </w:t>
            </w:r>
            <w:r>
              <w:rPr>
                <w:rFonts w:ascii="SimSun" w:hAnsi="SimSun" w:eastAsia="SimSun" w:cs="SimSun"/>
                <w:sz w:val="12"/>
                <w:szCs w:val="12"/>
                <w:spacing w:val="5"/>
              </w:rPr>
              <w:t>50</w:t>
            </w:r>
            <w:r>
              <w:rPr>
                <w:rFonts w:ascii="SimSun" w:hAnsi="SimSun" w:eastAsia="SimSun" w:cs="SimSun"/>
                <w:sz w:val="12"/>
                <w:szCs w:val="12"/>
              </w:rPr>
              <w:t>m</w:t>
            </w:r>
            <w:r>
              <w:rPr>
                <w:rFonts w:ascii="SimSun" w:hAnsi="SimSun" w:eastAsia="SimSun" w:cs="SimSun"/>
                <w:sz w:val="12"/>
                <w:szCs w:val="12"/>
                <w:spacing w:val="5"/>
              </w:rPr>
              <w:t>以前实施钻孔一次打透，只允许向一个方向掘进</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62"/>
              <w:spacing w:before="151" w:line="241"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8"/>
              </w:rPr>
              <w:t>掘</w:t>
            </w:r>
            <w:r>
              <w:rPr>
                <w:rFonts w:ascii="SimSun" w:hAnsi="SimSun" w:eastAsia="SimSun" w:cs="SimSun"/>
                <w:sz w:val="12"/>
                <w:szCs w:val="12"/>
                <w:spacing w:val="5"/>
              </w:rPr>
              <w:t>工程平面图，钻孔施工记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巷道贯通措施，巷道测量记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巷道施工记录，瓦斯检查记</w:t>
            </w:r>
            <w:r>
              <w:rPr>
                <w:rFonts w:ascii="SimSun" w:hAnsi="SimSun" w:eastAsia="SimSun" w:cs="SimSun"/>
                <w:sz w:val="12"/>
                <w:szCs w:val="12"/>
              </w:rPr>
              <w:t xml:space="preserve"> </w:t>
            </w:r>
            <w:r>
              <w:rPr>
                <w:rFonts w:ascii="SimSun" w:hAnsi="SimSun" w:eastAsia="SimSun" w:cs="SimSun"/>
                <w:sz w:val="12"/>
                <w:szCs w:val="12"/>
                <w:spacing w:val="9"/>
              </w:rPr>
              <w:t>录</w:t>
            </w:r>
            <w:r>
              <w:rPr>
                <w:rFonts w:ascii="SimSun" w:hAnsi="SimSun" w:eastAsia="SimSun" w:cs="SimSun"/>
                <w:sz w:val="12"/>
                <w:szCs w:val="12"/>
                <w:spacing w:val="5"/>
              </w:rPr>
              <w:t>，安全监控系统记录</w:t>
            </w:r>
            <w:r>
              <w:rPr>
                <w:rFonts w:ascii="SimSun" w:hAnsi="SimSun" w:eastAsia="SimSun" w:cs="SimSun"/>
                <w:sz w:val="12"/>
                <w:szCs w:val="12"/>
                <w:spacing w:val="5"/>
              </w:rPr>
              <w:t xml:space="preserve"> </w:t>
            </w:r>
            <w:r>
              <w:rPr>
                <w:rFonts w:ascii="SimSun" w:hAnsi="SimSun" w:eastAsia="SimSun" w:cs="SimSun"/>
                <w:sz w:val="12"/>
                <w:szCs w:val="12"/>
                <w:spacing w:val="5"/>
              </w:rPr>
              <w:t>，作业地</w:t>
            </w:r>
            <w:r>
              <w:rPr>
                <w:rFonts w:ascii="SimSun" w:hAnsi="SimSun" w:eastAsia="SimSun" w:cs="SimSun"/>
                <w:sz w:val="12"/>
                <w:szCs w:val="12"/>
              </w:rPr>
              <w:t xml:space="preserve"> </w:t>
            </w:r>
            <w:r>
              <w:rPr>
                <w:rFonts w:ascii="SimSun" w:hAnsi="SimSun" w:eastAsia="SimSun" w:cs="SimSun"/>
                <w:sz w:val="12"/>
                <w:szCs w:val="12"/>
                <w:spacing w:val="10"/>
              </w:rPr>
              <w:t>点</w:t>
            </w:r>
            <w:r>
              <w:rPr>
                <w:rFonts w:ascii="SimSun" w:hAnsi="SimSun" w:eastAsia="SimSun" w:cs="SimSun"/>
                <w:sz w:val="12"/>
                <w:szCs w:val="12"/>
                <w:spacing w:val="9"/>
              </w:rPr>
              <w:t>人</w:t>
            </w:r>
            <w:r>
              <w:rPr>
                <w:rFonts w:ascii="SimSun" w:hAnsi="SimSun" w:eastAsia="SimSun" w:cs="SimSun"/>
                <w:sz w:val="12"/>
                <w:szCs w:val="12"/>
                <w:spacing w:val="5"/>
              </w:rPr>
              <w:t>员入井位置监测记录。现场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41" w:lineRule="auto"/>
              <w:rPr>
                <w:rFonts w:ascii="Arial"/>
                <w:sz w:val="21"/>
              </w:rPr>
            </w:pPr>
            <w:r/>
          </w:p>
          <w:p>
            <w:pPr>
              <w:ind w:left="26" w:right="123" w:firstLine="4"/>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技</w:t>
            </w:r>
            <w:r>
              <w:rPr>
                <w:rFonts w:ascii="SimSun" w:hAnsi="SimSun" w:eastAsia="SimSun" w:cs="SimSun"/>
                <w:sz w:val="12"/>
                <w:szCs w:val="12"/>
                <w:spacing w:val="8"/>
              </w:rPr>
              <w:t>装〔2019〕28号文)第二十</w:t>
            </w:r>
            <w:r>
              <w:rPr>
                <w:rFonts w:ascii="SimSun" w:hAnsi="SimSun" w:eastAsia="SimSun" w:cs="SimSun"/>
                <w:sz w:val="12"/>
                <w:szCs w:val="12"/>
              </w:rPr>
              <w:t xml:space="preserve"> </w:t>
            </w:r>
            <w:r>
              <w:rPr>
                <w:rFonts w:ascii="SimSun" w:hAnsi="SimSun" w:eastAsia="SimSun" w:cs="SimSun"/>
                <w:sz w:val="12"/>
                <w:szCs w:val="12"/>
                <w:spacing w:val="2"/>
              </w:rPr>
              <w:t>七条第六项</w:t>
            </w:r>
            <w:r>
              <w:rPr>
                <w:rFonts w:ascii="SimSun" w:hAnsi="SimSun" w:eastAsia="SimSun" w:cs="SimSun"/>
                <w:sz w:val="12"/>
                <w:szCs w:val="12"/>
              </w:rPr>
              <w:t>。</w:t>
            </w:r>
          </w:p>
        </w:tc>
      </w:tr>
      <w:tr>
        <w:trPr>
          <w:trHeight w:val="320" w:hRule="atLeast"/>
        </w:trPr>
        <w:tc>
          <w:tcPr>
            <w:tcW w:w="517" w:type="dxa"/>
            <w:vAlign w:val="top"/>
            <w:tcBorders>
              <w:bottom w:val="single" w:color="000000" w:sz="2" w:space="0"/>
              <w:top w:val="single" w:color="000000" w:sz="2" w:space="0"/>
            </w:tcBorders>
          </w:tcPr>
          <w:p>
            <w:pPr>
              <w:ind w:left="193"/>
              <w:spacing w:before="12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ind w:left="19"/>
              <w:spacing w:before="10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0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0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12"/>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3</w:t>
      </w:r>
      <w:r>
        <w:rPr>
          <w:rFonts w:ascii="SimSun" w:hAnsi="SimSun" w:eastAsia="SimSun" w:cs="SimSun"/>
          <w:sz w:val="14"/>
          <w:szCs w:val="14"/>
          <w14:textOutline w14:w="5054" w14:cap="flat" w14:cmpd="sng">
            <w14:solidFill>
              <w14:srgbClr w14:val="000000"/>
            </w14:solidFill>
            <w14:prstDash w14:val="solid"/>
            <w14:miter w14:lim="10"/>
          </w14:textOutline>
          <w:spacing w:val="9"/>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采区通风系统检查实施清单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84" w:hRule="atLeast"/>
        </w:trPr>
        <w:tc>
          <w:tcPr>
            <w:tcW w:w="516" w:type="dxa"/>
            <w:vAlign w:val="top"/>
            <w:tcBorders>
              <w:bottom w:val="single" w:color="000000" w:sz="2" w:space="0"/>
              <w:top w:val="single" w:color="000000" w:sz="2" w:space="0"/>
            </w:tcBorders>
          </w:tcPr>
          <w:p>
            <w:pPr>
              <w:spacing w:line="308" w:lineRule="auto"/>
              <w:rPr>
                <w:rFonts w:ascii="Arial"/>
                <w:sz w:val="21"/>
              </w:rPr>
            </w:pPr>
            <w:r/>
          </w:p>
          <w:p>
            <w:pPr>
              <w:spacing w:line="308"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7"/>
              </w:rPr>
              <w:t>开</w:t>
            </w:r>
            <w:r>
              <w:rPr>
                <w:rFonts w:ascii="SimSun" w:hAnsi="SimSun" w:eastAsia="SimSun" w:cs="SimSun"/>
                <w:sz w:val="12"/>
                <w:szCs w:val="12"/>
                <w:spacing w:val="5"/>
              </w:rPr>
              <w:t>拓水平、采区通</w:t>
            </w:r>
            <w:r>
              <w:rPr>
                <w:rFonts w:ascii="SimSun" w:hAnsi="SimSun" w:eastAsia="SimSun" w:cs="SimSun"/>
                <w:sz w:val="12"/>
                <w:szCs w:val="12"/>
              </w:rPr>
              <w:t xml:space="preserve"> </w:t>
            </w:r>
            <w:r>
              <w:rPr>
                <w:rFonts w:ascii="SimSun" w:hAnsi="SimSun" w:eastAsia="SimSun" w:cs="SimSun"/>
                <w:sz w:val="12"/>
                <w:szCs w:val="12"/>
                <w:spacing w:val="4"/>
              </w:rPr>
              <w:t>风系统</w:t>
            </w:r>
          </w:p>
        </w:tc>
        <w:tc>
          <w:tcPr>
            <w:tcW w:w="3310" w:type="dxa"/>
            <w:vAlign w:val="top"/>
            <w:tcBorders>
              <w:bottom w:val="single" w:color="000000" w:sz="2" w:space="0"/>
              <w:top w:val="single" w:color="000000" w:sz="2" w:space="0"/>
            </w:tcBorders>
          </w:tcPr>
          <w:p>
            <w:pPr>
              <w:ind w:left="19" w:right="134"/>
              <w:spacing w:before="179"/>
              <w:rPr>
                <w:rFonts w:ascii="SimSun" w:hAnsi="SimSun" w:eastAsia="SimSun" w:cs="SimSun"/>
                <w:sz w:val="12"/>
                <w:szCs w:val="12"/>
              </w:rPr>
            </w:pPr>
            <w:r>
              <w:rPr>
                <w:rFonts w:ascii="SimSun" w:hAnsi="SimSun" w:eastAsia="SimSun" w:cs="SimSun"/>
                <w:sz w:val="12"/>
                <w:szCs w:val="12"/>
                <w:spacing w:val="6"/>
              </w:rPr>
              <w:t>矿井开拓新水平和准备新采区的回风，必须引入总回风</w:t>
            </w:r>
            <w:r>
              <w:rPr>
                <w:rFonts w:ascii="SimSun" w:hAnsi="SimSun" w:eastAsia="SimSun" w:cs="SimSun"/>
                <w:sz w:val="12"/>
                <w:szCs w:val="12"/>
                <w:spacing w:val="1"/>
              </w:rPr>
              <w:t>巷</w:t>
            </w:r>
            <w:r>
              <w:rPr>
                <w:rFonts w:ascii="SimSun" w:hAnsi="SimSun" w:eastAsia="SimSun" w:cs="SimSun"/>
                <w:sz w:val="12"/>
                <w:szCs w:val="12"/>
              </w:rPr>
              <w:t xml:space="preserve"> </w:t>
            </w:r>
            <w:r>
              <w:rPr>
                <w:rFonts w:ascii="SimSun" w:hAnsi="SimSun" w:eastAsia="SimSun" w:cs="SimSun"/>
                <w:sz w:val="12"/>
                <w:szCs w:val="12"/>
                <w:spacing w:val="6"/>
              </w:rPr>
              <w:t>或者主要回风巷中，在未构成通风系统前，可引入生产</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平的进风中；但在有瓦斯喷出或有突出危险的矿井中，</w:t>
            </w:r>
            <w:r>
              <w:rPr>
                <w:rFonts w:ascii="SimSun" w:hAnsi="SimSun" w:eastAsia="SimSun" w:cs="SimSun"/>
                <w:sz w:val="12"/>
                <w:szCs w:val="12"/>
                <w:spacing w:val="1"/>
              </w:rPr>
              <w:t>开</w:t>
            </w:r>
            <w:r>
              <w:rPr>
                <w:rFonts w:ascii="SimSun" w:hAnsi="SimSun" w:eastAsia="SimSun" w:cs="SimSun"/>
                <w:sz w:val="12"/>
                <w:szCs w:val="12"/>
              </w:rPr>
              <w:t xml:space="preserve"> </w:t>
            </w:r>
            <w:r>
              <w:rPr>
                <w:rFonts w:ascii="SimSun" w:hAnsi="SimSun" w:eastAsia="SimSun" w:cs="SimSun"/>
                <w:sz w:val="12"/>
                <w:szCs w:val="12"/>
                <w:spacing w:val="6"/>
              </w:rPr>
              <w:t>拓新水平和准备新采区时，必须先在无瓦斯喷出或无突</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20"/>
              </w:rPr>
              <w:t>危</w:t>
            </w:r>
            <w:r>
              <w:rPr>
                <w:rFonts w:ascii="SimSun" w:hAnsi="SimSun" w:eastAsia="SimSun" w:cs="SimSun"/>
                <w:sz w:val="12"/>
                <w:szCs w:val="12"/>
                <w:spacing w:val="15"/>
              </w:rPr>
              <w:t>险</w:t>
            </w:r>
            <w:r>
              <w:rPr>
                <w:rFonts w:ascii="SimSun" w:hAnsi="SimSun" w:eastAsia="SimSun" w:cs="SimSun"/>
                <w:sz w:val="12"/>
                <w:szCs w:val="12"/>
                <w:spacing w:val="10"/>
              </w:rPr>
              <w:t>的煤(岩)层中掘进巷道并构成通风系统。并制定由</w:t>
            </w:r>
            <w:r>
              <w:rPr>
                <w:rFonts w:ascii="SimSun" w:hAnsi="SimSun" w:eastAsia="SimSun" w:cs="SimSun"/>
                <w:sz w:val="12"/>
                <w:szCs w:val="12"/>
              </w:rPr>
              <w:t xml:space="preserve"> </w:t>
            </w:r>
            <w:r>
              <w:rPr>
                <w:rFonts w:ascii="SimSun" w:hAnsi="SimSun" w:eastAsia="SimSun" w:cs="SimSun"/>
                <w:sz w:val="12"/>
                <w:szCs w:val="12"/>
                <w:spacing w:val="6"/>
              </w:rPr>
              <w:t>企业技术负责人批准的安全措施，回风流中的甲烷和二</w:t>
            </w:r>
            <w:r>
              <w:rPr>
                <w:rFonts w:ascii="SimSun" w:hAnsi="SimSun" w:eastAsia="SimSun" w:cs="SimSun"/>
                <w:sz w:val="12"/>
                <w:szCs w:val="12"/>
                <w:spacing w:val="1"/>
              </w:rPr>
              <w:t>氧</w:t>
            </w:r>
            <w:r>
              <w:rPr>
                <w:rFonts w:ascii="SimSun" w:hAnsi="SimSun" w:eastAsia="SimSun" w:cs="SimSun"/>
                <w:sz w:val="12"/>
                <w:szCs w:val="12"/>
              </w:rPr>
              <w:t xml:space="preserve"> </w:t>
            </w:r>
            <w:r>
              <w:rPr>
                <w:rFonts w:ascii="SimSun" w:hAnsi="SimSun" w:eastAsia="SimSun" w:cs="SimSun"/>
                <w:sz w:val="12"/>
                <w:szCs w:val="12"/>
                <w:spacing w:val="8"/>
              </w:rPr>
              <w:t>化</w:t>
            </w:r>
            <w:r>
              <w:rPr>
                <w:rFonts w:ascii="SimSun" w:hAnsi="SimSun" w:eastAsia="SimSun" w:cs="SimSun"/>
                <w:sz w:val="12"/>
                <w:szCs w:val="12"/>
                <w:spacing w:val="4"/>
              </w:rPr>
              <w:t>碳浓度不超0.5%。</w:t>
            </w:r>
          </w:p>
        </w:tc>
        <w:tc>
          <w:tcPr>
            <w:tcW w:w="1916"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ind w:left="35" w:right="152" w:hanging="11"/>
              <w:spacing w:before="39" w:line="251"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3"/>
              </w:rPr>
              <w:t>串联通风措施。现场抽查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44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48" w:hRule="atLeast"/>
        </w:trPr>
        <w:tc>
          <w:tcPr>
            <w:tcW w:w="516" w:type="dxa"/>
            <w:vAlign w:val="top"/>
            <w:tcBorders>
              <w:bottom w:val="single" w:color="000000" w:sz="2" w:space="0"/>
              <w:top w:val="single" w:color="000000" w:sz="2" w:space="0"/>
            </w:tcBorders>
          </w:tcPr>
          <w:p>
            <w:pPr>
              <w:spacing w:line="400"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134"/>
              <w:spacing w:before="268" w:line="249"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、有突出煤层的采区应当有独立的回风系统，并</w:t>
            </w:r>
            <w:r>
              <w:rPr>
                <w:rFonts w:ascii="SimSun" w:hAnsi="SimSun" w:eastAsia="SimSun" w:cs="SimSun"/>
                <w:sz w:val="12"/>
                <w:szCs w:val="12"/>
              </w:rPr>
              <w:t xml:space="preserve"> </w:t>
            </w:r>
            <w:r>
              <w:rPr>
                <w:rFonts w:ascii="SimSun" w:hAnsi="SimSun" w:eastAsia="SimSun" w:cs="SimSun"/>
                <w:sz w:val="12"/>
                <w:szCs w:val="12"/>
                <w:spacing w:val="10"/>
              </w:rPr>
              <w:t>实行分</w:t>
            </w:r>
            <w:r>
              <w:rPr>
                <w:rFonts w:ascii="SimSun" w:hAnsi="SimSun" w:eastAsia="SimSun" w:cs="SimSun"/>
                <w:sz w:val="12"/>
                <w:szCs w:val="12"/>
                <w:spacing w:val="7"/>
              </w:rPr>
              <w:t>区</w:t>
            </w:r>
            <w:r>
              <w:rPr>
                <w:rFonts w:ascii="SimSun" w:hAnsi="SimSun" w:eastAsia="SimSun" w:cs="SimSun"/>
                <w:sz w:val="12"/>
                <w:szCs w:val="12"/>
                <w:spacing w:val="5"/>
              </w:rPr>
              <w:t>通风，采区回风巷和区段回风石门是专用回风巷</w:t>
            </w:r>
          </w:p>
          <w:p>
            <w:pPr>
              <w:ind w:left="32"/>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304" w:lineRule="auto"/>
              <w:rPr>
                <w:rFonts w:ascii="Arial"/>
                <w:sz w:val="21"/>
              </w:rPr>
            </w:pPr>
            <w:r/>
          </w:p>
          <w:p>
            <w:pPr>
              <w:ind w:left="25" w:right="142" w:hanging="1"/>
              <w:spacing w:before="39" w:line="252"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4"/>
              </w:rPr>
              <w:t>风系统图，采掘工程平面图。</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123" w:firstLine="1"/>
              <w:spacing w:before="267"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2"/>
              </w:rPr>
              <w:t>一条</w:t>
            </w:r>
            <w:r>
              <w:rPr>
                <w:rFonts w:ascii="SimSun" w:hAnsi="SimSun" w:eastAsia="SimSun" w:cs="SimSun"/>
                <w:sz w:val="12"/>
                <w:szCs w:val="12"/>
                <w:spacing w:val="1"/>
              </w:rPr>
              <w:t>第二项。</w:t>
            </w:r>
          </w:p>
        </w:tc>
      </w:tr>
      <w:tr>
        <w:trPr>
          <w:trHeight w:val="747" w:hRule="atLeast"/>
        </w:trPr>
        <w:tc>
          <w:tcPr>
            <w:tcW w:w="516" w:type="dxa"/>
            <w:vAlign w:val="top"/>
            <w:tcBorders>
              <w:bottom w:val="single" w:color="000000" w:sz="2" w:space="0"/>
              <w:top w:val="single" w:color="000000" w:sz="2" w:space="0"/>
            </w:tcBorders>
          </w:tcPr>
          <w:p>
            <w:pPr>
              <w:spacing w:line="303"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69"/>
              <w:spacing w:before="244" w:line="251" w:lineRule="auto"/>
              <w:rPr>
                <w:rFonts w:ascii="SimSun" w:hAnsi="SimSun" w:eastAsia="SimSun" w:cs="SimSun"/>
                <w:sz w:val="12"/>
                <w:szCs w:val="12"/>
              </w:rPr>
            </w:pPr>
            <w:r>
              <w:rPr>
                <w:rFonts w:ascii="SimSun" w:hAnsi="SimSun" w:eastAsia="SimSun" w:cs="SimSun"/>
                <w:sz w:val="12"/>
                <w:szCs w:val="12"/>
                <w:spacing w:val="24"/>
              </w:rPr>
              <w:t>生</w:t>
            </w:r>
            <w:r>
              <w:rPr>
                <w:rFonts w:ascii="SimSun" w:hAnsi="SimSun" w:eastAsia="SimSun" w:cs="SimSun"/>
                <w:sz w:val="12"/>
                <w:szCs w:val="12"/>
                <w:spacing w:val="16"/>
              </w:rPr>
              <w:t>产</w:t>
            </w:r>
            <w:r>
              <w:rPr>
                <w:rFonts w:ascii="SimSun" w:hAnsi="SimSun" w:eastAsia="SimSun" w:cs="SimSun"/>
                <w:sz w:val="12"/>
                <w:szCs w:val="12"/>
                <w:spacing w:val="12"/>
              </w:rPr>
              <w:t>水平和采(盘)区须实行分区通风，采(盘)区回风应</w:t>
            </w:r>
            <w:r>
              <w:rPr>
                <w:rFonts w:ascii="SimSun" w:hAnsi="SimSun" w:eastAsia="SimSun" w:cs="SimSun"/>
                <w:sz w:val="12"/>
                <w:szCs w:val="12"/>
              </w:rPr>
              <w:t xml:space="preserve"> </w:t>
            </w:r>
            <w:r>
              <w:rPr>
                <w:rFonts w:ascii="SimSun" w:hAnsi="SimSun" w:eastAsia="SimSun" w:cs="SimSun"/>
                <w:sz w:val="12"/>
                <w:szCs w:val="12"/>
                <w:spacing w:val="7"/>
              </w:rPr>
              <w:t>直</w:t>
            </w:r>
            <w:r>
              <w:rPr>
                <w:rFonts w:ascii="SimSun" w:hAnsi="SimSun" w:eastAsia="SimSun" w:cs="SimSun"/>
                <w:sz w:val="12"/>
                <w:szCs w:val="12"/>
                <w:spacing w:val="4"/>
              </w:rPr>
              <w:t>接进入主要回风巷或总回风巷。</w:t>
            </w:r>
          </w:p>
        </w:tc>
        <w:tc>
          <w:tcPr>
            <w:tcW w:w="1916" w:type="dxa"/>
            <w:vAlign w:val="top"/>
            <w:tcBorders>
              <w:bottom w:val="single" w:color="000000" w:sz="2" w:space="0"/>
              <w:top w:val="single" w:color="000000" w:sz="2" w:space="0"/>
            </w:tcBorders>
          </w:tcPr>
          <w:p>
            <w:pPr>
              <w:ind w:left="25" w:right="142" w:hanging="1"/>
              <w:spacing w:before="245" w:line="251"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4"/>
              </w:rPr>
              <w:t>风系统图，采掘工程平面图。</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6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883" w:hRule="atLeast"/>
        </w:trPr>
        <w:tc>
          <w:tcPr>
            <w:tcW w:w="516" w:type="dxa"/>
            <w:vAlign w:val="top"/>
            <w:tcBorders>
              <w:bottom w:val="single" w:color="000000" w:sz="2" w:space="0"/>
              <w:top w:val="single" w:color="000000" w:sz="2" w:space="0"/>
            </w:tcBorders>
          </w:tcPr>
          <w:p>
            <w:pPr>
              <w:spacing w:line="37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tcBorders>
              <w:bottom w:val="single" w:color="000000" w:sz="2" w:space="0"/>
              <w:top w:val="single" w:color="000000" w:sz="2" w:space="0"/>
            </w:tcBorders>
          </w:tcPr>
          <w:p>
            <w:pPr>
              <w:spacing w:line="272" w:lineRule="auto"/>
              <w:rPr>
                <w:rFonts w:ascii="Arial"/>
                <w:sz w:val="21"/>
              </w:rPr>
            </w:pPr>
            <w:r/>
          </w:p>
          <w:p>
            <w:pPr>
              <w:ind w:left="22" w:right="80" w:hanging="1"/>
              <w:spacing w:before="39" w:line="252" w:lineRule="auto"/>
              <w:rPr>
                <w:rFonts w:ascii="SimSun" w:hAnsi="SimSun" w:eastAsia="SimSun" w:cs="SimSun"/>
                <w:sz w:val="12"/>
                <w:szCs w:val="12"/>
              </w:rPr>
            </w:pPr>
            <w:r>
              <w:rPr>
                <w:rFonts w:ascii="SimSun" w:hAnsi="SimSun" w:eastAsia="SimSun" w:cs="SimSun"/>
                <w:sz w:val="12"/>
                <w:szCs w:val="12"/>
                <w:spacing w:val="7"/>
              </w:rPr>
              <w:t>准</w:t>
            </w:r>
            <w:r>
              <w:rPr>
                <w:rFonts w:ascii="SimSun" w:hAnsi="SimSun" w:eastAsia="SimSun" w:cs="SimSun"/>
                <w:sz w:val="12"/>
                <w:szCs w:val="12"/>
                <w:spacing w:val="5"/>
              </w:rPr>
              <w:t>备采区通风系统</w:t>
            </w:r>
            <w:r>
              <w:rPr>
                <w:rFonts w:ascii="SimSun" w:hAnsi="SimSun" w:eastAsia="SimSun" w:cs="SimSun"/>
                <w:sz w:val="12"/>
                <w:szCs w:val="12"/>
              </w:rPr>
              <w:t xml:space="preserve"> </w:t>
            </w:r>
            <w:r>
              <w:rPr>
                <w:rFonts w:ascii="SimSun" w:hAnsi="SimSun" w:eastAsia="SimSun" w:cs="SimSun"/>
                <w:sz w:val="12"/>
                <w:szCs w:val="12"/>
                <w:spacing w:val="3"/>
              </w:rPr>
              <w:t>设</w:t>
            </w:r>
            <w:r>
              <w:rPr>
                <w:rFonts w:ascii="SimSun" w:hAnsi="SimSun" w:eastAsia="SimSun" w:cs="SimSun"/>
                <w:sz w:val="12"/>
                <w:szCs w:val="12"/>
                <w:spacing w:val="2"/>
              </w:rPr>
              <w:t>计</w:t>
            </w:r>
          </w:p>
        </w:tc>
        <w:tc>
          <w:tcPr>
            <w:tcW w:w="3310" w:type="dxa"/>
            <w:vAlign w:val="top"/>
            <w:tcBorders>
              <w:bottom w:val="single" w:color="000000" w:sz="2" w:space="0"/>
              <w:top w:val="single" w:color="000000" w:sz="2" w:space="0"/>
            </w:tcBorders>
          </w:tcPr>
          <w:p>
            <w:pPr>
              <w:ind w:left="19" w:right="134"/>
              <w:spacing w:before="158" w:line="244" w:lineRule="auto"/>
              <w:rPr>
                <w:rFonts w:ascii="SimSun" w:hAnsi="SimSun" w:eastAsia="SimSun" w:cs="SimSun"/>
                <w:sz w:val="12"/>
                <w:szCs w:val="12"/>
              </w:rPr>
            </w:pPr>
            <w:r>
              <w:rPr>
                <w:rFonts w:ascii="SimSun" w:hAnsi="SimSun" w:eastAsia="SimSun" w:cs="SimSun"/>
                <w:sz w:val="12"/>
                <w:szCs w:val="12"/>
                <w:spacing w:val="6"/>
              </w:rPr>
              <w:t>矿井开拓或者准备采区时，在设计中必须根据该处全风</w:t>
            </w:r>
            <w:r>
              <w:rPr>
                <w:rFonts w:ascii="SimSun" w:hAnsi="SimSun" w:eastAsia="SimSun" w:cs="SimSun"/>
                <w:sz w:val="12"/>
                <w:szCs w:val="12"/>
                <w:spacing w:val="1"/>
              </w:rPr>
              <w:t>压</w:t>
            </w:r>
            <w:r>
              <w:rPr>
                <w:rFonts w:ascii="SimSun" w:hAnsi="SimSun" w:eastAsia="SimSun" w:cs="SimSun"/>
                <w:sz w:val="12"/>
                <w:szCs w:val="12"/>
              </w:rPr>
              <w:t xml:space="preserve"> </w:t>
            </w:r>
            <w:r>
              <w:rPr>
                <w:rFonts w:ascii="SimSun" w:hAnsi="SimSun" w:eastAsia="SimSun" w:cs="SimSun"/>
                <w:sz w:val="12"/>
                <w:szCs w:val="12"/>
                <w:spacing w:val="6"/>
              </w:rPr>
              <w:t>供风量和瓦斯涌出量编制通风设计。掘进巷道的通风方</w:t>
            </w:r>
            <w:r>
              <w:rPr>
                <w:rFonts w:ascii="SimSun" w:hAnsi="SimSun" w:eastAsia="SimSun" w:cs="SimSun"/>
                <w:sz w:val="12"/>
                <w:szCs w:val="12"/>
                <w:spacing w:val="1"/>
              </w:rPr>
              <w:t>式</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6"/>
              </w:rPr>
              <w:t>局</w:t>
            </w:r>
            <w:r>
              <w:rPr>
                <w:rFonts w:ascii="SimSun" w:hAnsi="SimSun" w:eastAsia="SimSun" w:cs="SimSun"/>
                <w:sz w:val="12"/>
                <w:szCs w:val="12"/>
                <w:spacing w:val="5"/>
              </w:rPr>
              <w:t>部通风机和风筒的安装和使用等应当在作业规程中明</w:t>
            </w:r>
            <w:r>
              <w:rPr>
                <w:rFonts w:ascii="SimSun" w:hAnsi="SimSun" w:eastAsia="SimSun" w:cs="SimSun"/>
                <w:sz w:val="12"/>
                <w:szCs w:val="12"/>
              </w:rPr>
              <w:t xml:space="preserve"> </w:t>
            </w:r>
            <w:r>
              <w:rPr>
                <w:rFonts w:ascii="SimSun" w:hAnsi="SimSun" w:eastAsia="SimSun" w:cs="SimSun"/>
                <w:sz w:val="12"/>
                <w:szCs w:val="12"/>
                <w:spacing w:val="-1"/>
              </w:rPr>
              <w:t>确规</w:t>
            </w:r>
            <w:r>
              <w:rPr>
                <w:rFonts w:ascii="SimSun" w:hAnsi="SimSun" w:eastAsia="SimSun" w:cs="SimSun"/>
                <w:sz w:val="12"/>
                <w:szCs w:val="12"/>
              </w:rPr>
              <w:t>定。</w:t>
            </w:r>
          </w:p>
        </w:tc>
        <w:tc>
          <w:tcPr>
            <w:tcW w:w="1916" w:type="dxa"/>
            <w:vAlign w:val="top"/>
            <w:tcBorders>
              <w:bottom w:val="single" w:color="000000" w:sz="2" w:space="0"/>
              <w:top w:val="single" w:color="000000" w:sz="2" w:space="0"/>
            </w:tcBorders>
          </w:tcPr>
          <w:p>
            <w:pPr>
              <w:spacing w:line="272"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设计，作业规程。现场抽查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3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978" w:hRule="atLeast"/>
        </w:trPr>
        <w:tc>
          <w:tcPr>
            <w:tcW w:w="516" w:type="dxa"/>
            <w:vAlign w:val="top"/>
            <w:tcBorders>
              <w:bottom w:val="single" w:color="000000" w:sz="2" w:space="0"/>
              <w:top w:val="single" w:color="000000" w:sz="2" w:space="0"/>
            </w:tcBorders>
          </w:tcPr>
          <w:p>
            <w:pPr>
              <w:spacing w:line="42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7"/>
              </w:rPr>
              <w:t>准</w:t>
            </w:r>
            <w:r>
              <w:rPr>
                <w:rFonts w:ascii="SimSun" w:hAnsi="SimSun" w:eastAsia="SimSun" w:cs="SimSun"/>
                <w:sz w:val="12"/>
                <w:szCs w:val="12"/>
                <w:spacing w:val="5"/>
              </w:rPr>
              <w:t>备采区通风系统</w:t>
            </w:r>
          </w:p>
        </w:tc>
        <w:tc>
          <w:tcPr>
            <w:tcW w:w="3310" w:type="dxa"/>
            <w:vAlign w:val="top"/>
            <w:tcBorders>
              <w:bottom w:val="single" w:color="000000" w:sz="2" w:space="0"/>
              <w:top w:val="single" w:color="000000" w:sz="2" w:space="0"/>
            </w:tcBorders>
          </w:tcPr>
          <w:p>
            <w:pPr>
              <w:ind w:left="19" w:right="69" w:firstLine="1"/>
              <w:spacing w:before="209" w:line="243" w:lineRule="auto"/>
              <w:rPr>
                <w:rFonts w:ascii="SimSun" w:hAnsi="SimSun" w:eastAsia="SimSun" w:cs="SimSun"/>
                <w:sz w:val="12"/>
                <w:szCs w:val="12"/>
              </w:rPr>
            </w:pPr>
            <w:r>
              <w:rPr>
                <w:rFonts w:ascii="SimSun" w:hAnsi="SimSun" w:eastAsia="SimSun" w:cs="SimSun"/>
                <w:sz w:val="12"/>
                <w:szCs w:val="12"/>
                <w:spacing w:val="10"/>
              </w:rPr>
              <w:t>准备采</w:t>
            </w:r>
            <w:r>
              <w:rPr>
                <w:rFonts w:ascii="SimSun" w:hAnsi="SimSun" w:eastAsia="SimSun" w:cs="SimSun"/>
                <w:sz w:val="12"/>
                <w:szCs w:val="12"/>
                <w:spacing w:val="9"/>
              </w:rPr>
              <w:t>区</w:t>
            </w:r>
            <w:r>
              <w:rPr>
                <w:rFonts w:ascii="SimSun" w:hAnsi="SimSun" w:eastAsia="SimSun" w:cs="SimSun"/>
                <w:sz w:val="12"/>
                <w:szCs w:val="12"/>
                <w:spacing w:val="5"/>
              </w:rPr>
              <w:t>，必须在采区构成通风系统后，方可开掘其他巷</w:t>
            </w:r>
            <w:r>
              <w:rPr>
                <w:rFonts w:ascii="SimSun" w:hAnsi="SimSun" w:eastAsia="SimSun" w:cs="SimSun"/>
                <w:sz w:val="12"/>
                <w:szCs w:val="12"/>
              </w:rPr>
              <w:t xml:space="preserve"> </w:t>
            </w:r>
            <w:r>
              <w:rPr>
                <w:rFonts w:ascii="SimSun" w:hAnsi="SimSun" w:eastAsia="SimSun" w:cs="SimSun"/>
                <w:sz w:val="12"/>
                <w:szCs w:val="12"/>
                <w:spacing w:val="10"/>
              </w:rPr>
              <w:t>道。采用</w:t>
            </w:r>
            <w:r>
              <w:rPr>
                <w:rFonts w:ascii="SimSun" w:hAnsi="SimSun" w:eastAsia="SimSun" w:cs="SimSun"/>
                <w:sz w:val="12"/>
                <w:szCs w:val="12"/>
                <w:spacing w:val="5"/>
              </w:rPr>
              <w:t>倾斜长壁布置的，大巷必须至少超前2个区段，并</w:t>
            </w:r>
            <w:r>
              <w:rPr>
                <w:rFonts w:ascii="SimSun" w:hAnsi="SimSun" w:eastAsia="SimSun" w:cs="SimSun"/>
                <w:sz w:val="12"/>
                <w:szCs w:val="12"/>
              </w:rPr>
              <w:t xml:space="preserve"> </w:t>
            </w:r>
            <w:r>
              <w:rPr>
                <w:rFonts w:ascii="SimSun" w:hAnsi="SimSun" w:eastAsia="SimSun" w:cs="SimSun"/>
                <w:sz w:val="12"/>
                <w:szCs w:val="12"/>
                <w:spacing w:val="6"/>
              </w:rPr>
              <w:t>构成通风系统后，方可开掘其他巷道。采煤工作面必须</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5"/>
              </w:rPr>
              <w:t>采(盘)区构成完整的通风、排水系统后，方可回采</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208" w:line="243"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10"/>
              </w:rPr>
              <w:t>生</w:t>
            </w:r>
            <w:r>
              <w:rPr>
                <w:rFonts w:ascii="SimSun" w:hAnsi="SimSun" w:eastAsia="SimSun" w:cs="SimSun"/>
                <w:sz w:val="12"/>
                <w:szCs w:val="12"/>
                <w:spacing w:val="8"/>
              </w:rPr>
              <w:t>产</w:t>
            </w:r>
            <w:r>
              <w:rPr>
                <w:rFonts w:ascii="SimSun" w:hAnsi="SimSun" w:eastAsia="SimSun" w:cs="SimSun"/>
                <w:sz w:val="12"/>
                <w:szCs w:val="12"/>
                <w:spacing w:val="5"/>
              </w:rPr>
              <w:t>计划，掘进施工记录，采煤</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面生产记录，瓦斯检查记</w:t>
            </w:r>
            <w:r>
              <w:rPr>
                <w:rFonts w:ascii="SimSun" w:hAnsi="SimSun" w:eastAsia="SimSun" w:cs="SimSun"/>
                <w:sz w:val="12"/>
                <w:szCs w:val="12"/>
              </w:rPr>
              <w:t xml:space="preserve">  </w:t>
            </w:r>
            <w:r>
              <w:rPr>
                <w:rFonts w:ascii="SimSun" w:hAnsi="SimSun" w:eastAsia="SimSun" w:cs="SimSun"/>
                <w:sz w:val="12"/>
                <w:szCs w:val="12"/>
                <w:spacing w:val="5"/>
              </w:rPr>
              <w:t>录</w:t>
            </w:r>
            <w:r>
              <w:rPr>
                <w:rFonts w:ascii="SimSun" w:hAnsi="SimSun" w:eastAsia="SimSun" w:cs="SimSun"/>
                <w:sz w:val="12"/>
                <w:szCs w:val="12"/>
                <w:spacing w:val="4"/>
              </w:rPr>
              <w:t>，爆破作业记录。现场抽查。</w:t>
            </w:r>
          </w:p>
        </w:tc>
        <w:tc>
          <w:tcPr>
            <w:tcW w:w="1929" w:type="dxa"/>
            <w:vAlign w:val="top"/>
            <w:tcBorders>
              <w:bottom w:val="single" w:color="000000" w:sz="2" w:space="0"/>
              <w:top w:val="single" w:color="000000" w:sz="2" w:space="0"/>
            </w:tcBorders>
          </w:tcPr>
          <w:p>
            <w:pPr>
              <w:spacing w:line="24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09" w:hRule="atLeast"/>
        </w:trPr>
        <w:tc>
          <w:tcPr>
            <w:tcW w:w="516" w:type="dxa"/>
            <w:vAlign w:val="top"/>
            <w:tcBorders>
              <w:bottom w:val="single" w:color="000000" w:sz="2" w:space="0"/>
              <w:top w:val="single" w:color="000000" w:sz="2" w:space="0"/>
            </w:tcBorders>
          </w:tcPr>
          <w:p>
            <w:pPr>
              <w:ind w:left="227"/>
              <w:spacing w:before="227"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4"/>
              <w:spacing w:before="128" w:line="251" w:lineRule="auto"/>
              <w:rPr>
                <w:rFonts w:ascii="SimSun" w:hAnsi="SimSun" w:eastAsia="SimSun" w:cs="SimSun"/>
                <w:sz w:val="12"/>
                <w:szCs w:val="12"/>
              </w:rPr>
            </w:pPr>
            <w:r>
              <w:rPr>
                <w:rFonts w:ascii="SimSun" w:hAnsi="SimSun" w:eastAsia="SimSun" w:cs="SimSun"/>
                <w:sz w:val="12"/>
                <w:szCs w:val="12"/>
                <w:spacing w:val="10"/>
              </w:rPr>
              <w:t>下山采</w:t>
            </w:r>
            <w:r>
              <w:rPr>
                <w:rFonts w:ascii="SimSun" w:hAnsi="SimSun" w:eastAsia="SimSun" w:cs="SimSun"/>
                <w:sz w:val="12"/>
                <w:szCs w:val="12"/>
                <w:spacing w:val="6"/>
              </w:rPr>
              <w:t>区</w:t>
            </w:r>
            <w:r>
              <w:rPr>
                <w:rFonts w:ascii="SimSun" w:hAnsi="SimSun" w:eastAsia="SimSun" w:cs="SimSun"/>
                <w:sz w:val="12"/>
                <w:szCs w:val="12"/>
                <w:spacing w:val="5"/>
              </w:rPr>
              <w:t>未形成完整的通风、排水等生产系统前，严禁掘</w:t>
            </w:r>
            <w:r>
              <w:rPr>
                <w:rFonts w:ascii="SimSun" w:hAnsi="SimSun" w:eastAsia="SimSun" w:cs="SimSun"/>
                <w:sz w:val="12"/>
                <w:szCs w:val="12"/>
              </w:rPr>
              <w:t xml:space="preserve"> </w:t>
            </w:r>
            <w:r>
              <w:rPr>
                <w:rFonts w:ascii="SimSun" w:hAnsi="SimSun" w:eastAsia="SimSun" w:cs="SimSun"/>
                <w:sz w:val="12"/>
                <w:szCs w:val="12"/>
                <w:spacing w:val="2"/>
              </w:rPr>
              <w:t>进回采巷道</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right="152" w:hanging="1"/>
              <w:spacing w:before="128" w:line="251"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6"/>
              </w:rPr>
              <w:t>生</w:t>
            </w:r>
            <w:r>
              <w:rPr>
                <w:rFonts w:ascii="SimSun" w:hAnsi="SimSun" w:eastAsia="SimSun" w:cs="SimSun"/>
                <w:sz w:val="12"/>
                <w:szCs w:val="12"/>
                <w:spacing w:val="3"/>
              </w:rPr>
              <w:t>产计划。现场抽查。</w:t>
            </w:r>
          </w:p>
        </w:tc>
        <w:tc>
          <w:tcPr>
            <w:tcW w:w="1929" w:type="dxa"/>
            <w:vAlign w:val="top"/>
            <w:tcBorders>
              <w:bottom w:val="single" w:color="000000" w:sz="2" w:space="0"/>
              <w:top w:val="single" w:color="000000" w:sz="2" w:space="0"/>
            </w:tcBorders>
          </w:tcPr>
          <w:p>
            <w:pPr>
              <w:ind w:left="27" w:right="129" w:firstLine="3"/>
              <w:spacing w:before="52"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管总局令第87号)第九十五条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32" w:hRule="atLeast"/>
        </w:trPr>
        <w:tc>
          <w:tcPr>
            <w:tcW w:w="516" w:type="dxa"/>
            <w:vAlign w:val="top"/>
            <w:tcBorders>
              <w:bottom w:val="single" w:color="000000" w:sz="2" w:space="0"/>
              <w:top w:val="single" w:color="000000" w:sz="2" w:space="0"/>
            </w:tcBorders>
          </w:tcPr>
          <w:p>
            <w:pPr>
              <w:spacing w:line="29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0" w:right="134" w:hanging="9"/>
              <w:spacing w:before="237" w:line="250" w:lineRule="auto"/>
              <w:rPr>
                <w:rFonts w:ascii="SimSun" w:hAnsi="SimSun" w:eastAsia="SimSun" w:cs="SimSun"/>
                <w:sz w:val="12"/>
                <w:szCs w:val="12"/>
              </w:rPr>
            </w:pPr>
            <w:r>
              <w:rPr>
                <w:rFonts w:ascii="SimSun" w:hAnsi="SimSun" w:eastAsia="SimSun" w:cs="SimSun"/>
                <w:sz w:val="12"/>
                <w:szCs w:val="12"/>
                <w:spacing w:val="10"/>
              </w:rPr>
              <w:t>准备采</w:t>
            </w:r>
            <w:r>
              <w:rPr>
                <w:rFonts w:ascii="SimSun" w:hAnsi="SimSun" w:eastAsia="SimSun" w:cs="SimSun"/>
                <w:sz w:val="12"/>
                <w:szCs w:val="12"/>
                <w:spacing w:val="9"/>
              </w:rPr>
              <w:t>区</w:t>
            </w:r>
            <w:r>
              <w:rPr>
                <w:rFonts w:ascii="SimSun" w:hAnsi="SimSun" w:eastAsia="SimSun" w:cs="SimSun"/>
                <w:sz w:val="12"/>
                <w:szCs w:val="12"/>
                <w:spacing w:val="5"/>
              </w:rPr>
              <w:t>时，突出煤层掘进巷道的回风不得经过有人作业</w:t>
            </w:r>
            <w:r>
              <w:rPr>
                <w:rFonts w:ascii="SimSun" w:hAnsi="SimSun" w:eastAsia="SimSun" w:cs="SimSun"/>
                <w:sz w:val="12"/>
                <w:szCs w:val="12"/>
              </w:rPr>
              <w:t xml:space="preserve"> </w:t>
            </w:r>
            <w:r>
              <w:rPr>
                <w:rFonts w:ascii="SimSun" w:hAnsi="SimSun" w:eastAsia="SimSun" w:cs="SimSun"/>
                <w:sz w:val="12"/>
                <w:szCs w:val="12"/>
                <w:spacing w:val="2"/>
              </w:rPr>
              <w:t>的其他采区回风巷。</w:t>
            </w:r>
          </w:p>
        </w:tc>
        <w:tc>
          <w:tcPr>
            <w:tcW w:w="1916" w:type="dxa"/>
            <w:vAlign w:val="top"/>
            <w:tcBorders>
              <w:bottom w:val="single" w:color="000000" w:sz="2" w:space="0"/>
              <w:top w:val="single" w:color="000000" w:sz="2" w:space="0"/>
            </w:tcBorders>
          </w:tcPr>
          <w:p>
            <w:pPr>
              <w:ind w:left="25" w:right="142" w:hanging="1"/>
              <w:spacing w:before="237" w:line="252"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4"/>
              </w:rPr>
              <w:t>风系统图，采掘工程平面图。</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123" w:firstLine="1"/>
              <w:spacing w:before="15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2"/>
              </w:rPr>
              <w:t>一条</w:t>
            </w:r>
            <w:r>
              <w:rPr>
                <w:rFonts w:ascii="SimSun" w:hAnsi="SimSun" w:eastAsia="SimSun" w:cs="SimSun"/>
                <w:sz w:val="12"/>
                <w:szCs w:val="12"/>
                <w:spacing w:val="1"/>
              </w:rPr>
              <w:t>第二项。</w:t>
            </w:r>
          </w:p>
        </w:tc>
      </w:tr>
    </w:tbl>
    <w:p>
      <w:pPr>
        <w:rPr>
          <w:rFonts w:ascii="Arial"/>
          <w:sz w:val="21"/>
        </w:rPr>
      </w:pPr>
      <w:r/>
    </w:p>
    <w:p>
      <w:pPr>
        <w:sectPr>
          <w:footerReference w:type="default" r:id="rId2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4" style="position:absolute;margin-left:76.9914pt;margin-top:222.788pt;mso-position-vertical-relative:page;mso-position-horizontal-relative:page;width:439.25pt;height:0.2pt;z-index:-251655168;" o:allowincell="f" fillcolor="#000000" filled="true" stroked="false"/>
        </w:pict>
      </w: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51"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290" w:lineRule="auto"/>
              <w:rPr>
                <w:rFonts w:ascii="Arial"/>
                <w:sz w:val="21"/>
              </w:rPr>
            </w:pPr>
            <w:r/>
          </w:p>
          <w:p>
            <w:pPr>
              <w:spacing w:line="291"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7"/>
              </w:rPr>
              <w:t>生</w:t>
            </w:r>
            <w:r>
              <w:rPr>
                <w:rFonts w:ascii="SimSun" w:hAnsi="SimSun" w:eastAsia="SimSun" w:cs="SimSun"/>
                <w:sz w:val="12"/>
                <w:szCs w:val="12"/>
                <w:spacing w:val="5"/>
              </w:rPr>
              <w:t>产采区通风系统</w:t>
            </w:r>
          </w:p>
        </w:tc>
        <w:tc>
          <w:tcPr>
            <w:tcW w:w="3311" w:type="dxa"/>
            <w:vAlign w:val="top"/>
            <w:tcBorders>
              <w:bottom w:val="single" w:color="000000" w:sz="2" w:space="0"/>
              <w:top w:val="single" w:color="000000" w:sz="2" w:space="0"/>
            </w:tcBorders>
          </w:tcPr>
          <w:p>
            <w:pPr>
              <w:ind w:left="20" w:right="134"/>
              <w:spacing w:before="164" w:line="236" w:lineRule="auto"/>
              <w:rPr>
                <w:rFonts w:ascii="SimSun" w:hAnsi="SimSun" w:eastAsia="SimSun" w:cs="SimSun"/>
                <w:sz w:val="12"/>
                <w:szCs w:val="12"/>
              </w:rPr>
            </w:pPr>
            <w:r>
              <w:rPr>
                <w:rFonts w:ascii="SimSun" w:hAnsi="SimSun" w:eastAsia="SimSun" w:cs="SimSun"/>
                <w:sz w:val="12"/>
                <w:szCs w:val="12"/>
                <w:spacing w:val="20"/>
              </w:rPr>
              <w:t>采</w:t>
            </w:r>
            <w:r>
              <w:rPr>
                <w:rFonts w:ascii="SimSun" w:hAnsi="SimSun" w:eastAsia="SimSun" w:cs="SimSun"/>
                <w:sz w:val="12"/>
                <w:szCs w:val="12"/>
                <w:spacing w:val="15"/>
              </w:rPr>
              <w:t>(</w:t>
            </w:r>
            <w:r>
              <w:rPr>
                <w:rFonts w:ascii="SimSun" w:hAnsi="SimSun" w:eastAsia="SimSun" w:cs="SimSun"/>
                <w:sz w:val="12"/>
                <w:szCs w:val="12"/>
                <w:spacing w:val="10"/>
              </w:rPr>
              <w:t>盘)区实行分区通风。高瓦斯矿井、突出矿井的每个</w:t>
            </w:r>
            <w:r>
              <w:rPr>
                <w:rFonts w:ascii="SimSun" w:hAnsi="SimSun" w:eastAsia="SimSun" w:cs="SimSun"/>
                <w:sz w:val="12"/>
                <w:szCs w:val="12"/>
              </w:rPr>
              <w:t xml:space="preserve"> </w:t>
            </w:r>
            <w:r>
              <w:rPr>
                <w:rFonts w:ascii="SimSun" w:hAnsi="SimSun" w:eastAsia="SimSun" w:cs="SimSun"/>
                <w:sz w:val="12"/>
                <w:szCs w:val="12"/>
                <w:spacing w:val="25"/>
              </w:rPr>
              <w:t>采</w:t>
            </w:r>
            <w:r>
              <w:rPr>
                <w:rFonts w:ascii="SimSun" w:hAnsi="SimSun" w:eastAsia="SimSun" w:cs="SimSun"/>
                <w:sz w:val="12"/>
                <w:szCs w:val="12"/>
                <w:spacing w:val="15"/>
              </w:rPr>
              <w:t>(盘)区和开采容易自燃煤层的采(盘)区，必须设置</w:t>
            </w:r>
            <w:r>
              <w:rPr>
                <w:rFonts w:ascii="SimSun" w:hAnsi="SimSun" w:eastAsia="SimSun" w:cs="SimSun"/>
                <w:sz w:val="12"/>
                <w:szCs w:val="12"/>
              </w:rPr>
              <w:t xml:space="preserve"> </w:t>
            </w:r>
            <w:r>
              <w:rPr>
                <w:rFonts w:ascii="SimSun" w:hAnsi="SimSun" w:eastAsia="SimSun" w:cs="SimSun"/>
                <w:sz w:val="12"/>
                <w:szCs w:val="12"/>
                <w:spacing w:val="6"/>
              </w:rPr>
              <w:t>至</w:t>
            </w:r>
            <w:r>
              <w:rPr>
                <w:rFonts w:ascii="SimSun" w:hAnsi="SimSun" w:eastAsia="SimSun" w:cs="SimSun"/>
                <w:sz w:val="12"/>
                <w:szCs w:val="12"/>
                <w:spacing w:val="3"/>
              </w:rPr>
              <w:t>少1条专用回风巷。</w:t>
            </w:r>
          </w:p>
          <w:p>
            <w:pPr>
              <w:ind w:left="27" w:right="128" w:firstLine="251"/>
              <w:spacing w:before="1" w:line="235" w:lineRule="auto"/>
              <w:rPr>
                <w:rFonts w:ascii="SimSun" w:hAnsi="SimSun" w:eastAsia="SimSun" w:cs="SimSun"/>
                <w:sz w:val="12"/>
                <w:szCs w:val="12"/>
              </w:rPr>
            </w:pPr>
            <w:r>
              <w:rPr>
                <w:rFonts w:ascii="SimSun" w:hAnsi="SimSun" w:eastAsia="SimSun" w:cs="SimSun"/>
                <w:sz w:val="12"/>
                <w:szCs w:val="12"/>
                <w:spacing w:val="6"/>
              </w:rPr>
              <w:t>低瓦斯矿井开采煤层群和分层开采采用联合布置的</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12"/>
              </w:rPr>
              <w:t>(盘)区，必须设置专用回风巷</w:t>
            </w:r>
            <w:r>
              <w:rPr>
                <w:rFonts w:ascii="SimSun" w:hAnsi="SimSun" w:eastAsia="SimSun" w:cs="SimSun"/>
                <w:sz w:val="12"/>
                <w:szCs w:val="12"/>
                <w:spacing w:val="9"/>
              </w:rPr>
              <w:t>。</w:t>
            </w:r>
          </w:p>
          <w:p>
            <w:pPr>
              <w:ind w:left="21" w:right="128" w:firstLine="257"/>
              <w:spacing w:line="251" w:lineRule="auto"/>
              <w:rPr>
                <w:rFonts w:ascii="SimSun" w:hAnsi="SimSun" w:eastAsia="SimSun" w:cs="SimSun"/>
                <w:sz w:val="12"/>
                <w:szCs w:val="12"/>
              </w:rPr>
            </w:pPr>
            <w:r>
              <w:rPr>
                <w:rFonts w:ascii="SimSun" w:hAnsi="SimSun" w:eastAsia="SimSun" w:cs="SimSun"/>
                <w:sz w:val="12"/>
                <w:szCs w:val="12"/>
                <w:spacing w:val="6"/>
              </w:rPr>
              <w:t>采区进、回风巷必须贯穿整个采区，严禁一段为进</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3"/>
              </w:rPr>
              <w:t>巷、一段为回风巷。</w:t>
            </w:r>
          </w:p>
        </w:tc>
        <w:tc>
          <w:tcPr>
            <w:tcW w:w="1916" w:type="dxa"/>
            <w:vAlign w:val="top"/>
            <w:tcBorders>
              <w:bottom w:val="single" w:color="000000" w:sz="2" w:space="0"/>
              <w:top w:val="single" w:color="000000" w:sz="2" w:space="0"/>
            </w:tcBorders>
          </w:tcPr>
          <w:p>
            <w:pPr>
              <w:spacing w:line="251" w:lineRule="auto"/>
              <w:rPr>
                <w:rFonts w:ascii="Arial"/>
                <w:sz w:val="21"/>
              </w:rPr>
            </w:pPr>
            <w:r/>
          </w:p>
          <w:p>
            <w:pPr>
              <w:spacing w:line="252" w:lineRule="auto"/>
              <w:rPr>
                <w:rFonts w:ascii="Arial"/>
                <w:sz w:val="21"/>
              </w:rPr>
            </w:pPr>
            <w:r/>
          </w:p>
          <w:p>
            <w:pPr>
              <w:ind w:left="24" w:right="152"/>
              <w:spacing w:before="39" w:line="251"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4"/>
              </w:rPr>
              <w:t>采区供电系统图。现场抽查。</w:t>
            </w:r>
          </w:p>
        </w:tc>
        <w:tc>
          <w:tcPr>
            <w:tcW w:w="1929" w:type="dxa"/>
            <w:vAlign w:val="top"/>
            <w:tcBorders>
              <w:bottom w:val="single" w:color="000000" w:sz="2" w:space="0"/>
              <w:top w:val="single" w:color="000000" w:sz="2" w:space="0"/>
            </w:tcBorders>
          </w:tcPr>
          <w:p>
            <w:pPr>
              <w:spacing w:line="429"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管总局令第87号)第一百四十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692" w:hRule="atLeast"/>
        </w:trPr>
        <w:tc>
          <w:tcPr>
            <w:tcW w:w="517" w:type="dxa"/>
            <w:vAlign w:val="top"/>
            <w:tcBorders>
              <w:bottom w:val="single" w:color="000000" w:sz="2" w:space="0"/>
              <w:top w:val="single" w:color="000000" w:sz="2" w:space="0"/>
            </w:tcBorders>
          </w:tcPr>
          <w:p>
            <w:pPr>
              <w:spacing w:line="27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256" w:lineRule="auto"/>
              <w:rPr>
                <w:rFonts w:ascii="Arial"/>
                <w:sz w:val="21"/>
              </w:rPr>
            </w:pPr>
            <w:r/>
          </w:p>
          <w:p>
            <w:pPr>
              <w:ind w:left="19"/>
              <w:spacing w:before="39" w:line="231" w:lineRule="auto"/>
              <w:rPr>
                <w:rFonts w:ascii="SimSun" w:hAnsi="SimSun" w:eastAsia="SimSun" w:cs="SimSun"/>
                <w:sz w:val="12"/>
                <w:szCs w:val="12"/>
              </w:rPr>
            </w:pPr>
            <w:r>
              <w:rPr>
                <w:rFonts w:ascii="SimSun" w:hAnsi="SimSun" w:eastAsia="SimSun" w:cs="SimSun"/>
                <w:sz w:val="12"/>
                <w:szCs w:val="12"/>
                <w:spacing w:val="6"/>
              </w:rPr>
              <w:t>巷</w:t>
            </w:r>
            <w:r>
              <w:rPr>
                <w:rFonts w:ascii="SimSun" w:hAnsi="SimSun" w:eastAsia="SimSun" w:cs="SimSun"/>
                <w:sz w:val="12"/>
                <w:szCs w:val="12"/>
                <w:spacing w:val="4"/>
              </w:rPr>
              <w:t>道封闭</w:t>
            </w:r>
          </w:p>
        </w:tc>
        <w:tc>
          <w:tcPr>
            <w:tcW w:w="3311" w:type="dxa"/>
            <w:vAlign w:val="top"/>
            <w:tcBorders>
              <w:bottom w:val="single" w:color="000000" w:sz="2" w:space="0"/>
              <w:top w:val="single" w:color="000000" w:sz="2" w:space="0"/>
            </w:tcBorders>
          </w:tcPr>
          <w:p>
            <w:pPr>
              <w:ind w:left="20"/>
              <w:spacing w:before="143" w:line="228" w:lineRule="auto"/>
              <w:rPr>
                <w:rFonts w:ascii="SimSun" w:hAnsi="SimSun" w:eastAsia="SimSun" w:cs="SimSun"/>
                <w:sz w:val="12"/>
                <w:szCs w:val="12"/>
              </w:rPr>
            </w:pPr>
            <w:r>
              <w:rPr>
                <w:rFonts w:ascii="SimSun" w:hAnsi="SimSun" w:eastAsia="SimSun" w:cs="SimSun"/>
                <w:sz w:val="12"/>
                <w:szCs w:val="12"/>
                <w:spacing w:val="8"/>
              </w:rPr>
              <w:t>采煤工</w:t>
            </w:r>
            <w:r>
              <w:rPr>
                <w:rFonts w:ascii="SimSun" w:hAnsi="SimSun" w:eastAsia="SimSun" w:cs="SimSun"/>
                <w:sz w:val="12"/>
                <w:szCs w:val="12"/>
                <w:spacing w:val="4"/>
              </w:rPr>
              <w:t>作面通至采空区的巷道要及时封闭。</w:t>
            </w:r>
          </w:p>
          <w:p>
            <w:pPr>
              <w:ind w:left="21" w:right="124" w:firstLine="257"/>
              <w:spacing w:before="5" w:line="254" w:lineRule="auto"/>
              <w:rPr>
                <w:rFonts w:ascii="SimSun" w:hAnsi="SimSun" w:eastAsia="SimSun" w:cs="SimSun"/>
                <w:sz w:val="12"/>
                <w:szCs w:val="12"/>
              </w:rPr>
            </w:pPr>
            <w:r>
              <w:rPr>
                <w:rFonts w:ascii="SimSun" w:hAnsi="SimSun" w:eastAsia="SimSun" w:cs="SimSun"/>
                <w:sz w:val="12"/>
                <w:szCs w:val="12"/>
                <w:spacing w:val="10"/>
              </w:rPr>
              <w:t>采区开</w:t>
            </w:r>
            <w:r>
              <w:rPr>
                <w:rFonts w:ascii="SimSun" w:hAnsi="SimSun" w:eastAsia="SimSun" w:cs="SimSun"/>
                <w:sz w:val="12"/>
                <w:szCs w:val="12"/>
                <w:spacing w:val="6"/>
              </w:rPr>
              <w:t>采</w:t>
            </w:r>
            <w:r>
              <w:rPr>
                <w:rFonts w:ascii="SimSun" w:hAnsi="SimSun" w:eastAsia="SimSun" w:cs="SimSun"/>
                <w:sz w:val="12"/>
                <w:szCs w:val="12"/>
                <w:spacing w:val="5"/>
              </w:rPr>
              <w:t>结束后45天内，要全部封闭采空区及不用的</w:t>
            </w:r>
            <w:r>
              <w:rPr>
                <w:rFonts w:ascii="SimSun" w:hAnsi="SimSun" w:eastAsia="SimSun" w:cs="SimSun"/>
                <w:sz w:val="12"/>
                <w:szCs w:val="12"/>
              </w:rPr>
              <w:t xml:space="preserve"> </w:t>
            </w:r>
            <w:r>
              <w:rPr>
                <w:rFonts w:ascii="SimSun" w:hAnsi="SimSun" w:eastAsia="SimSun" w:cs="SimSun"/>
                <w:sz w:val="12"/>
                <w:szCs w:val="12"/>
                <w:spacing w:val="-2"/>
              </w:rPr>
              <w:t>巷道。</w:t>
            </w:r>
          </w:p>
        </w:tc>
        <w:tc>
          <w:tcPr>
            <w:tcW w:w="1916" w:type="dxa"/>
            <w:vAlign w:val="top"/>
            <w:tcBorders>
              <w:bottom w:val="single" w:color="000000" w:sz="2" w:space="0"/>
              <w:top w:val="single" w:color="000000" w:sz="2" w:space="0"/>
            </w:tcBorders>
          </w:tcPr>
          <w:p>
            <w:pPr>
              <w:ind w:left="24" w:right="122"/>
              <w:spacing w:before="144" w:line="246"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系统图，通风设施台账，采</w:t>
            </w:r>
            <w:r>
              <w:rPr>
                <w:rFonts w:ascii="SimSun" w:hAnsi="SimSun" w:eastAsia="SimSun" w:cs="SimSun"/>
                <w:sz w:val="12"/>
                <w:szCs w:val="12"/>
              </w:rPr>
              <w:t xml:space="preserve"> </w:t>
            </w:r>
            <w:r>
              <w:rPr>
                <w:rFonts w:ascii="SimSun" w:hAnsi="SimSun" w:eastAsia="SimSun" w:cs="SimSun"/>
                <w:sz w:val="12"/>
                <w:szCs w:val="12"/>
                <w:spacing w:val="10"/>
              </w:rPr>
              <w:t>区</w:t>
            </w:r>
            <w:r>
              <w:rPr>
                <w:rFonts w:ascii="SimSun" w:hAnsi="SimSun" w:eastAsia="SimSun" w:cs="SimSun"/>
                <w:sz w:val="12"/>
                <w:szCs w:val="12"/>
                <w:spacing w:val="9"/>
              </w:rPr>
              <w:t>内</w:t>
            </w:r>
            <w:r>
              <w:rPr>
                <w:rFonts w:ascii="SimSun" w:hAnsi="SimSun" w:eastAsia="SimSun" w:cs="SimSun"/>
                <w:sz w:val="12"/>
                <w:szCs w:val="12"/>
                <w:spacing w:val="5"/>
              </w:rPr>
              <w:t>采煤工作面施工记录。现场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4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343" w:hRule="atLeast"/>
        </w:trPr>
        <w:tc>
          <w:tcPr>
            <w:tcW w:w="517" w:type="dxa"/>
            <w:vAlign w:val="top"/>
            <w:tcBorders>
              <w:bottom w:val="single" w:color="000000" w:sz="2" w:space="0"/>
              <w:top w:val="single" w:color="000000" w:sz="2" w:space="0"/>
            </w:tcBorders>
          </w:tcPr>
          <w:p>
            <w:pPr>
              <w:ind w:left="201"/>
              <w:spacing w:before="138"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ind w:left="19"/>
              <w:spacing w:before="11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1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62"/>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3</w:t>
      </w:r>
      <w:r>
        <w:rPr>
          <w:rFonts w:ascii="SimSun" w:hAnsi="SimSun" w:eastAsia="SimSun" w:cs="SimSun"/>
          <w:sz w:val="14"/>
          <w:szCs w:val="14"/>
          <w14:textOutline w14:w="5054" w14:cap="flat" w14:cmpd="sng">
            <w14:solidFill>
              <w14:srgbClr w14:val="000000"/>
            </w14:solidFill>
            <w14:prstDash w14:val="solid"/>
            <w14:miter w14:lim="10"/>
          </w14:textOutline>
          <w:spacing w:val="8"/>
        </w:rPr>
        <w:t>.3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硐室通风检查实施清单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66" w:hRule="atLeast"/>
        </w:trPr>
        <w:tc>
          <w:tcPr>
            <w:tcW w:w="517" w:type="dxa"/>
            <w:vAlign w:val="top"/>
            <w:tcBorders>
              <w:bottom w:val="single" w:color="000000" w:sz="2" w:space="0"/>
              <w:top w:val="single" w:color="000000" w:sz="2" w:space="0"/>
            </w:tcBorders>
          </w:tcPr>
          <w:p>
            <w:pPr>
              <w:ind w:left="235"/>
              <w:spacing w:before="24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7"/>
              <w:spacing w:before="229" w:line="227" w:lineRule="auto"/>
              <w:rPr>
                <w:rFonts w:ascii="SimSun" w:hAnsi="SimSun" w:eastAsia="SimSun" w:cs="SimSun"/>
                <w:sz w:val="12"/>
                <w:szCs w:val="12"/>
              </w:rPr>
            </w:pPr>
            <w:r>
              <w:rPr>
                <w:rFonts w:ascii="SimSun" w:hAnsi="SimSun" w:eastAsia="SimSun" w:cs="SimSun"/>
                <w:sz w:val="12"/>
                <w:szCs w:val="12"/>
                <w:spacing w:val="9"/>
              </w:rPr>
              <w:t>爆</w:t>
            </w:r>
            <w:r>
              <w:rPr>
                <w:rFonts w:ascii="SimSun" w:hAnsi="SimSun" w:eastAsia="SimSun" w:cs="SimSun"/>
                <w:sz w:val="12"/>
                <w:szCs w:val="12"/>
                <w:spacing w:val="5"/>
              </w:rPr>
              <w:t>炸物品库通风</w:t>
            </w:r>
          </w:p>
        </w:tc>
        <w:tc>
          <w:tcPr>
            <w:tcW w:w="3310" w:type="dxa"/>
            <w:vAlign w:val="top"/>
            <w:tcBorders>
              <w:bottom w:val="single" w:color="000000" w:sz="2" w:space="0"/>
              <w:top w:val="single" w:color="000000" w:sz="2" w:space="0"/>
            </w:tcBorders>
          </w:tcPr>
          <w:p>
            <w:pPr>
              <w:ind w:left="30" w:right="134" w:hanging="10"/>
              <w:spacing w:before="153" w:line="252" w:lineRule="auto"/>
              <w:rPr>
                <w:rFonts w:ascii="SimSun" w:hAnsi="SimSun" w:eastAsia="SimSun" w:cs="SimSun"/>
                <w:sz w:val="12"/>
                <w:szCs w:val="12"/>
              </w:rPr>
            </w:pPr>
            <w:r>
              <w:rPr>
                <w:rFonts w:ascii="SimSun" w:hAnsi="SimSun" w:eastAsia="SimSun" w:cs="SimSun"/>
                <w:sz w:val="12"/>
                <w:szCs w:val="12"/>
                <w:spacing w:val="6"/>
              </w:rPr>
              <w:t>井下爆炸物品库有独立通风系统，回风风流直接引入矿</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spacing w:val="6"/>
              </w:rPr>
              <w:t>的</w:t>
            </w:r>
            <w:r>
              <w:rPr>
                <w:rFonts w:ascii="SimSun" w:hAnsi="SimSun" w:eastAsia="SimSun" w:cs="SimSun"/>
                <w:sz w:val="12"/>
                <w:szCs w:val="12"/>
                <w:spacing w:val="3"/>
              </w:rPr>
              <w:t>总回风巷或主要回风巷中。</w:t>
            </w:r>
          </w:p>
        </w:tc>
        <w:tc>
          <w:tcPr>
            <w:tcW w:w="1916" w:type="dxa"/>
            <w:vAlign w:val="top"/>
            <w:tcBorders>
              <w:bottom w:val="single" w:color="000000" w:sz="2" w:space="0"/>
              <w:top w:val="single" w:color="000000" w:sz="2" w:space="0"/>
            </w:tcBorders>
          </w:tcPr>
          <w:p>
            <w:pPr>
              <w:ind w:left="24"/>
              <w:spacing w:before="229" w:line="229"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统图。现场抽查。</w:t>
            </w:r>
          </w:p>
        </w:tc>
        <w:tc>
          <w:tcPr>
            <w:tcW w:w="1929" w:type="dxa"/>
            <w:vAlign w:val="top"/>
            <w:tcBorders>
              <w:bottom w:val="single" w:color="000000" w:sz="2" w:space="0"/>
              <w:top w:val="single" w:color="000000" w:sz="2" w:space="0"/>
            </w:tcBorders>
          </w:tcPr>
          <w:p>
            <w:pPr>
              <w:ind w:left="27" w:right="129" w:firstLine="3"/>
              <w:spacing w:before="7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812"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312"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充电硐室通</w:t>
            </w:r>
            <w:r>
              <w:rPr>
                <w:rFonts w:ascii="SimSun" w:hAnsi="SimSun" w:eastAsia="SimSun" w:cs="SimSun"/>
                <w:sz w:val="12"/>
                <w:szCs w:val="12"/>
                <w:spacing w:val="4"/>
              </w:rPr>
              <w:t>风</w:t>
            </w:r>
          </w:p>
        </w:tc>
        <w:tc>
          <w:tcPr>
            <w:tcW w:w="3310" w:type="dxa"/>
            <w:vAlign w:val="top"/>
            <w:tcBorders>
              <w:bottom w:val="single" w:color="000000" w:sz="2" w:space="0"/>
              <w:top w:val="single" w:color="000000" w:sz="2" w:space="0"/>
            </w:tcBorders>
          </w:tcPr>
          <w:p>
            <w:pPr>
              <w:ind w:left="20" w:right="63"/>
              <w:spacing w:before="125" w:line="243" w:lineRule="auto"/>
              <w:rPr>
                <w:rFonts w:ascii="SimSun" w:hAnsi="SimSun" w:eastAsia="SimSun" w:cs="SimSun"/>
                <w:sz w:val="12"/>
                <w:szCs w:val="12"/>
              </w:rPr>
            </w:pPr>
            <w:r>
              <w:rPr>
                <w:rFonts w:ascii="SimSun" w:hAnsi="SimSun" w:eastAsia="SimSun" w:cs="SimSun"/>
                <w:sz w:val="12"/>
                <w:szCs w:val="12"/>
                <w:spacing w:val="10"/>
              </w:rPr>
              <w:t>井下充</w:t>
            </w:r>
            <w:r>
              <w:rPr>
                <w:rFonts w:ascii="SimSun" w:hAnsi="SimSun" w:eastAsia="SimSun" w:cs="SimSun"/>
                <w:sz w:val="12"/>
                <w:szCs w:val="12"/>
                <w:spacing w:val="9"/>
              </w:rPr>
              <w:t>电</w:t>
            </w:r>
            <w:r>
              <w:rPr>
                <w:rFonts w:ascii="SimSun" w:hAnsi="SimSun" w:eastAsia="SimSun" w:cs="SimSun"/>
                <w:sz w:val="12"/>
                <w:szCs w:val="12"/>
                <w:spacing w:val="5"/>
              </w:rPr>
              <w:t>室有独立通风系统。井下充电室，在同一时间</w:t>
            </w:r>
            <w:r>
              <w:rPr>
                <w:rFonts w:ascii="SimSun" w:hAnsi="SimSun" w:eastAsia="SimSun" w:cs="SimSun"/>
                <w:sz w:val="12"/>
                <w:szCs w:val="12"/>
              </w:rPr>
              <w:t xml:space="preserve">   </w:t>
            </w:r>
            <w:r>
              <w:rPr>
                <w:rFonts w:ascii="SimSun" w:hAnsi="SimSun" w:eastAsia="SimSun" w:cs="SimSun"/>
                <w:sz w:val="12"/>
                <w:szCs w:val="12"/>
                <w:spacing w:val="6"/>
              </w:rPr>
              <w:t>内，5</w:t>
            </w:r>
            <w:r>
              <w:rPr>
                <w:rFonts w:ascii="SimSun" w:hAnsi="SimSun" w:eastAsia="SimSun" w:cs="SimSun"/>
                <w:sz w:val="12"/>
                <w:szCs w:val="12"/>
              </w:rPr>
              <w:t>t</w:t>
            </w:r>
            <w:r>
              <w:rPr>
                <w:rFonts w:ascii="SimSun" w:hAnsi="SimSun" w:eastAsia="SimSun" w:cs="SimSun"/>
                <w:sz w:val="12"/>
                <w:szCs w:val="12"/>
                <w:spacing w:val="6"/>
              </w:rPr>
              <w:t>及以下的电机车充电电池的数量不超过3组、5</w:t>
            </w:r>
            <w:r>
              <w:rPr>
                <w:rFonts w:ascii="SimSun" w:hAnsi="SimSun" w:eastAsia="SimSun" w:cs="SimSun"/>
                <w:sz w:val="12"/>
                <w:szCs w:val="12"/>
              </w:rPr>
              <w:t>t</w:t>
            </w:r>
            <w:r>
              <w:rPr>
                <w:rFonts w:ascii="SimSun" w:hAnsi="SimSun" w:eastAsia="SimSun" w:cs="SimSun"/>
                <w:sz w:val="12"/>
                <w:szCs w:val="12"/>
                <w:spacing w:val="6"/>
              </w:rPr>
              <w:t>以</w:t>
            </w:r>
            <w:r>
              <w:rPr>
                <w:rFonts w:ascii="SimSun" w:hAnsi="SimSun" w:eastAsia="SimSun" w:cs="SimSun"/>
                <w:sz w:val="12"/>
                <w:szCs w:val="12"/>
                <w:spacing w:val="5"/>
              </w:rPr>
              <w:t>上</w:t>
            </w:r>
            <w:r>
              <w:rPr>
                <w:rFonts w:ascii="SimSun" w:hAnsi="SimSun" w:eastAsia="SimSun" w:cs="SimSun"/>
                <w:sz w:val="12"/>
                <w:szCs w:val="12"/>
              </w:rPr>
              <w:t xml:space="preserve"> </w:t>
            </w:r>
            <w:r>
              <w:rPr>
                <w:rFonts w:ascii="SimSun" w:hAnsi="SimSun" w:eastAsia="SimSun" w:cs="SimSun"/>
                <w:sz w:val="12"/>
                <w:szCs w:val="12"/>
                <w:spacing w:val="10"/>
              </w:rPr>
              <w:t>的电机</w:t>
            </w:r>
            <w:r>
              <w:rPr>
                <w:rFonts w:ascii="SimSun" w:hAnsi="SimSun" w:eastAsia="SimSun" w:cs="SimSun"/>
                <w:sz w:val="12"/>
                <w:szCs w:val="12"/>
                <w:spacing w:val="8"/>
              </w:rPr>
              <w:t>车</w:t>
            </w:r>
            <w:r>
              <w:rPr>
                <w:rFonts w:ascii="SimSun" w:hAnsi="SimSun" w:eastAsia="SimSun" w:cs="SimSun"/>
                <w:sz w:val="12"/>
                <w:szCs w:val="12"/>
                <w:spacing w:val="5"/>
              </w:rPr>
              <w:t>充电电池的数量不超过1组时，可不采用独立通</w:t>
            </w:r>
            <w:r>
              <w:rPr>
                <w:rFonts w:ascii="SimSun" w:hAnsi="SimSun" w:eastAsia="SimSun" w:cs="SimSun"/>
                <w:sz w:val="12"/>
                <w:szCs w:val="12"/>
              </w:rPr>
              <w:t xml:space="preserve">  </w:t>
            </w:r>
            <w:r>
              <w:rPr>
                <w:rFonts w:ascii="SimSun" w:hAnsi="SimSun" w:eastAsia="SimSun" w:cs="SimSun"/>
                <w:sz w:val="12"/>
                <w:szCs w:val="12"/>
                <w:spacing w:val="4"/>
              </w:rPr>
              <w:t>风，但必须在新鲜风流中</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12"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统图。现场抽查。</w:t>
            </w:r>
          </w:p>
        </w:tc>
        <w:tc>
          <w:tcPr>
            <w:tcW w:w="1929" w:type="dxa"/>
            <w:vAlign w:val="top"/>
            <w:tcBorders>
              <w:bottom w:val="single" w:color="000000" w:sz="2" w:space="0"/>
              <w:top w:val="single" w:color="000000" w:sz="2" w:space="0"/>
            </w:tcBorders>
          </w:tcPr>
          <w:p>
            <w:pPr>
              <w:ind w:left="26" w:right="129" w:firstLine="4"/>
              <w:spacing w:before="19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638" w:hRule="atLeast"/>
        </w:trPr>
        <w:tc>
          <w:tcPr>
            <w:tcW w:w="517" w:type="dxa"/>
            <w:vAlign w:val="top"/>
            <w:tcBorders>
              <w:bottom w:val="single" w:color="000000" w:sz="2" w:space="0"/>
              <w:top w:val="single" w:color="000000" w:sz="2" w:space="0"/>
            </w:tcBorders>
          </w:tcPr>
          <w:p>
            <w:pPr>
              <w:spacing w:line="248"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6"/>
              </w:rPr>
              <w:t>机</w:t>
            </w:r>
            <w:r>
              <w:rPr>
                <w:rFonts w:ascii="SimSun" w:hAnsi="SimSun" w:eastAsia="SimSun" w:cs="SimSun"/>
                <w:sz w:val="12"/>
                <w:szCs w:val="12"/>
                <w:spacing w:val="5"/>
              </w:rPr>
              <w:t>电硐室通风</w:t>
            </w:r>
          </w:p>
        </w:tc>
        <w:tc>
          <w:tcPr>
            <w:tcW w:w="3310" w:type="dxa"/>
            <w:vAlign w:val="top"/>
            <w:tcBorders>
              <w:bottom w:val="single" w:color="000000" w:sz="2" w:space="0"/>
              <w:top w:val="single" w:color="000000" w:sz="2" w:space="0"/>
            </w:tcBorders>
          </w:tcPr>
          <w:p>
            <w:pPr>
              <w:ind w:left="19" w:right="134"/>
              <w:spacing w:before="189" w:line="252" w:lineRule="auto"/>
              <w:rPr>
                <w:rFonts w:ascii="SimSun" w:hAnsi="SimSun" w:eastAsia="SimSun" w:cs="SimSun"/>
                <w:sz w:val="12"/>
                <w:szCs w:val="12"/>
              </w:rPr>
            </w:pPr>
            <w:r>
              <w:rPr>
                <w:rFonts w:ascii="SimSun" w:hAnsi="SimSun" w:eastAsia="SimSun" w:cs="SimSun"/>
                <w:sz w:val="12"/>
                <w:szCs w:val="12"/>
                <w:spacing w:val="6"/>
              </w:rPr>
              <w:t>采区变电所及实现采区变电所功能的中央变电所要有独</w:t>
            </w:r>
            <w:r>
              <w:rPr>
                <w:rFonts w:ascii="SimSun" w:hAnsi="SimSun" w:eastAsia="SimSun" w:cs="SimSun"/>
                <w:sz w:val="12"/>
                <w:szCs w:val="12"/>
                <w:spacing w:val="1"/>
              </w:rPr>
              <w:t>立</w:t>
            </w:r>
            <w:r>
              <w:rPr>
                <w:rFonts w:ascii="SimSun" w:hAnsi="SimSun" w:eastAsia="SimSun" w:cs="SimSun"/>
                <w:sz w:val="12"/>
                <w:szCs w:val="12"/>
              </w:rPr>
              <w:t xml:space="preserve"> </w:t>
            </w:r>
            <w:r>
              <w:rPr>
                <w:rFonts w:ascii="SimSun" w:hAnsi="SimSun" w:eastAsia="SimSun" w:cs="SimSun"/>
                <w:sz w:val="12"/>
                <w:szCs w:val="12"/>
                <w:spacing w:val="1"/>
              </w:rPr>
              <w:t>通风系统</w:t>
            </w: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系统图，供电系统图，安全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控</w:t>
            </w:r>
            <w:r>
              <w:rPr>
                <w:rFonts w:ascii="SimSun" w:hAnsi="SimSun" w:eastAsia="SimSun" w:cs="SimSun"/>
                <w:sz w:val="12"/>
                <w:szCs w:val="12"/>
                <w:spacing w:val="5"/>
              </w:rPr>
              <w:t>布置图和断电控制图。现场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04" w:hRule="atLeast"/>
        </w:trPr>
        <w:tc>
          <w:tcPr>
            <w:tcW w:w="517" w:type="dxa"/>
            <w:vAlign w:val="top"/>
            <w:tcBorders>
              <w:bottom w:val="single" w:color="000000" w:sz="2" w:space="0"/>
              <w:top w:val="single" w:color="000000" w:sz="2" w:space="0"/>
            </w:tcBorders>
          </w:tcPr>
          <w:p>
            <w:pPr>
              <w:ind w:left="226"/>
              <w:spacing w:before="273"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9" w:hanging="2"/>
              <w:spacing w:before="98" w:line="252" w:lineRule="auto"/>
              <w:rPr>
                <w:rFonts w:ascii="SimSun" w:hAnsi="SimSun" w:eastAsia="SimSun" w:cs="SimSun"/>
                <w:sz w:val="12"/>
                <w:szCs w:val="12"/>
              </w:rPr>
            </w:pPr>
            <w:r>
              <w:rPr>
                <w:rFonts w:ascii="SimSun" w:hAnsi="SimSun" w:eastAsia="SimSun" w:cs="SimSun"/>
                <w:sz w:val="12"/>
                <w:szCs w:val="12"/>
                <w:spacing w:val="6"/>
              </w:rPr>
              <w:t>机电设备硐室必须设在进风风流中。采用扩散通风的</w:t>
            </w:r>
            <w:r>
              <w:rPr>
                <w:rFonts w:ascii="SimSun" w:hAnsi="SimSun" w:eastAsia="SimSun" w:cs="SimSun"/>
                <w:sz w:val="12"/>
                <w:szCs w:val="12"/>
                <w:spacing w:val="1"/>
              </w:rPr>
              <w:t>硐</w:t>
            </w:r>
            <w:r>
              <w:rPr>
                <w:rFonts w:ascii="SimSun" w:hAnsi="SimSun" w:eastAsia="SimSun" w:cs="SimSun"/>
                <w:sz w:val="12"/>
                <w:szCs w:val="12"/>
              </w:rPr>
              <w:t xml:space="preserve">  </w:t>
            </w:r>
            <w:r>
              <w:rPr>
                <w:rFonts w:ascii="SimSun" w:hAnsi="SimSun" w:eastAsia="SimSun" w:cs="SimSun"/>
                <w:sz w:val="12"/>
                <w:szCs w:val="12"/>
                <w:spacing w:val="10"/>
              </w:rPr>
              <w:t>室</w:t>
            </w:r>
            <w:r>
              <w:rPr>
                <w:rFonts w:ascii="SimSun" w:hAnsi="SimSun" w:eastAsia="SimSun" w:cs="SimSun"/>
                <w:sz w:val="12"/>
                <w:szCs w:val="12"/>
                <w:spacing w:val="7"/>
              </w:rPr>
              <w:t>，</w:t>
            </w:r>
            <w:r>
              <w:rPr>
                <w:rFonts w:ascii="SimSun" w:hAnsi="SimSun" w:eastAsia="SimSun" w:cs="SimSun"/>
                <w:sz w:val="12"/>
                <w:szCs w:val="12"/>
                <w:spacing w:val="5"/>
              </w:rPr>
              <w:t>深度不超6</w:t>
            </w:r>
            <w:r>
              <w:rPr>
                <w:rFonts w:ascii="SimSun" w:hAnsi="SimSun" w:eastAsia="SimSun" w:cs="SimSun"/>
                <w:sz w:val="12"/>
                <w:szCs w:val="12"/>
              </w:rPr>
              <w:t>m</w:t>
            </w:r>
            <w:r>
              <w:rPr>
                <w:rFonts w:ascii="SimSun" w:hAnsi="SimSun" w:eastAsia="SimSun" w:cs="SimSun"/>
                <w:sz w:val="12"/>
                <w:szCs w:val="12"/>
                <w:spacing w:val="5"/>
              </w:rPr>
              <w:t>、入口宽度不小于1.5</w:t>
            </w:r>
            <w:r>
              <w:rPr>
                <w:rFonts w:ascii="SimSun" w:hAnsi="SimSun" w:eastAsia="SimSun" w:cs="SimSun"/>
                <w:sz w:val="12"/>
                <w:szCs w:val="12"/>
              </w:rPr>
              <w:t>m</w:t>
            </w:r>
            <w:r>
              <w:rPr>
                <w:rFonts w:ascii="SimSun" w:hAnsi="SimSun" w:eastAsia="SimSun" w:cs="SimSun"/>
                <w:sz w:val="12"/>
                <w:szCs w:val="12"/>
                <w:spacing w:val="5"/>
              </w:rPr>
              <w:t>，并且无瓦斯涌出</w:t>
            </w:r>
          </w:p>
          <w:p>
            <w:pPr>
              <w:ind w:left="32"/>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733" w:hRule="atLeast"/>
        </w:trPr>
        <w:tc>
          <w:tcPr>
            <w:tcW w:w="517" w:type="dxa"/>
            <w:vAlign w:val="top"/>
            <w:tcBorders>
              <w:bottom w:val="single" w:color="000000" w:sz="2" w:space="0"/>
              <w:top w:val="single" w:color="000000" w:sz="2" w:space="0"/>
            </w:tcBorders>
          </w:tcPr>
          <w:p>
            <w:pPr>
              <w:spacing w:line="29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1"/>
              <w:spacing w:before="238" w:line="251" w:lineRule="auto"/>
              <w:rPr>
                <w:rFonts w:ascii="SimSun" w:hAnsi="SimSun" w:eastAsia="SimSun" w:cs="SimSun"/>
                <w:sz w:val="12"/>
                <w:szCs w:val="12"/>
              </w:rPr>
            </w:pPr>
            <w:r>
              <w:rPr>
                <w:rFonts w:ascii="SimSun" w:hAnsi="SimSun" w:eastAsia="SimSun" w:cs="SimSun"/>
                <w:sz w:val="12"/>
                <w:szCs w:val="12"/>
                <w:spacing w:val="6"/>
              </w:rPr>
              <w:t>个别机电设备设在回风流中的，必须安装甲烷传感器并</w:t>
            </w:r>
            <w:r>
              <w:rPr>
                <w:rFonts w:ascii="SimSun" w:hAnsi="SimSun" w:eastAsia="SimSun" w:cs="SimSun"/>
                <w:sz w:val="12"/>
                <w:szCs w:val="12"/>
                <w:spacing w:val="1"/>
              </w:rPr>
              <w:t>实</w:t>
            </w:r>
            <w:r>
              <w:rPr>
                <w:rFonts w:ascii="SimSun" w:hAnsi="SimSun" w:eastAsia="SimSun" w:cs="SimSun"/>
                <w:sz w:val="12"/>
                <w:szCs w:val="12"/>
              </w:rPr>
              <w:t xml:space="preserve"> </w:t>
            </w:r>
            <w:r>
              <w:rPr>
                <w:rFonts w:ascii="SimSun" w:hAnsi="SimSun" w:eastAsia="SimSun" w:cs="SimSun"/>
                <w:sz w:val="12"/>
                <w:szCs w:val="12"/>
                <w:spacing w:val="3"/>
              </w:rPr>
              <w:t>现</w:t>
            </w:r>
            <w:r>
              <w:rPr>
                <w:rFonts w:ascii="SimSun" w:hAnsi="SimSun" w:eastAsia="SimSun" w:cs="SimSun"/>
                <w:sz w:val="12"/>
                <w:szCs w:val="12"/>
                <w:spacing w:val="2"/>
              </w:rPr>
              <w:t>甲烷电闭锁。</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6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757" w:hRule="atLeast"/>
        </w:trPr>
        <w:tc>
          <w:tcPr>
            <w:tcW w:w="517" w:type="dxa"/>
            <w:vAlign w:val="top"/>
            <w:tcBorders>
              <w:bottom w:val="single" w:color="000000" w:sz="2" w:space="0"/>
              <w:top w:val="single" w:color="000000" w:sz="2" w:space="0"/>
            </w:tcBorders>
          </w:tcPr>
          <w:p>
            <w:pPr>
              <w:spacing w:line="30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87"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柴</w:t>
            </w:r>
            <w:r>
              <w:rPr>
                <w:rFonts w:ascii="SimSun" w:hAnsi="SimSun" w:eastAsia="SimSun" w:cs="SimSun"/>
                <w:sz w:val="12"/>
                <w:szCs w:val="12"/>
                <w:spacing w:val="5"/>
              </w:rPr>
              <w:t>油贮存硐室</w:t>
            </w:r>
          </w:p>
        </w:tc>
        <w:tc>
          <w:tcPr>
            <w:tcW w:w="3310" w:type="dxa"/>
            <w:vAlign w:val="top"/>
            <w:tcBorders>
              <w:bottom w:val="single" w:color="000000" w:sz="2" w:space="0"/>
              <w:top w:val="single" w:color="000000" w:sz="2" w:space="0"/>
            </w:tcBorders>
          </w:tcPr>
          <w:p>
            <w:pPr>
              <w:ind w:left="20" w:right="69"/>
              <w:spacing w:before="101" w:line="243" w:lineRule="auto"/>
              <w:rPr>
                <w:rFonts w:ascii="SimSun" w:hAnsi="SimSun" w:eastAsia="SimSun" w:cs="SimSun"/>
                <w:sz w:val="12"/>
                <w:szCs w:val="12"/>
              </w:rPr>
            </w:pPr>
            <w:r>
              <w:rPr>
                <w:rFonts w:ascii="SimSun" w:hAnsi="SimSun" w:eastAsia="SimSun" w:cs="SimSun"/>
                <w:sz w:val="12"/>
                <w:szCs w:val="12"/>
                <w:spacing w:val="6"/>
              </w:rPr>
              <w:t>井下使用柴油机车，如确需在井下贮存柴油的，必须设</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独立通风的专用贮存硐室，并制定安全措施。井下柴油</w:t>
            </w:r>
            <w:r>
              <w:rPr>
                <w:rFonts w:ascii="SimSun" w:hAnsi="SimSun" w:eastAsia="SimSun" w:cs="SimSun"/>
                <w:sz w:val="12"/>
                <w:szCs w:val="12"/>
                <w:spacing w:val="1"/>
              </w:rPr>
              <w:t>最</w:t>
            </w:r>
            <w:r>
              <w:rPr>
                <w:rFonts w:ascii="SimSun" w:hAnsi="SimSun" w:eastAsia="SimSun" w:cs="SimSun"/>
                <w:sz w:val="12"/>
                <w:szCs w:val="12"/>
              </w:rPr>
              <w:t xml:space="preserve"> </w:t>
            </w:r>
            <w:r>
              <w:rPr>
                <w:rFonts w:ascii="SimSun" w:hAnsi="SimSun" w:eastAsia="SimSun" w:cs="SimSun"/>
                <w:sz w:val="12"/>
                <w:szCs w:val="12"/>
                <w:spacing w:val="10"/>
              </w:rPr>
              <w:t>大贮存</w:t>
            </w:r>
            <w:r>
              <w:rPr>
                <w:rFonts w:ascii="SimSun" w:hAnsi="SimSun" w:eastAsia="SimSun" w:cs="SimSun"/>
                <w:sz w:val="12"/>
                <w:szCs w:val="12"/>
                <w:spacing w:val="9"/>
              </w:rPr>
              <w:t>量</w:t>
            </w:r>
            <w:r>
              <w:rPr>
                <w:rFonts w:ascii="SimSun" w:hAnsi="SimSun" w:eastAsia="SimSun" w:cs="SimSun"/>
                <w:sz w:val="12"/>
                <w:szCs w:val="12"/>
                <w:spacing w:val="5"/>
              </w:rPr>
              <w:t>不得超过矿井3天柴油需要量。专用贮存硐室应当</w:t>
            </w:r>
            <w:r>
              <w:rPr>
                <w:rFonts w:ascii="SimSun" w:hAnsi="SimSun" w:eastAsia="SimSun" w:cs="SimSun"/>
                <w:sz w:val="12"/>
                <w:szCs w:val="12"/>
              </w:rPr>
              <w:t xml:space="preserve"> </w:t>
            </w:r>
            <w:r>
              <w:rPr>
                <w:rFonts w:ascii="SimSun" w:hAnsi="SimSun" w:eastAsia="SimSun" w:cs="SimSun"/>
                <w:sz w:val="12"/>
                <w:szCs w:val="12"/>
                <w:spacing w:val="8"/>
              </w:rPr>
              <w:t>满</w:t>
            </w:r>
            <w:r>
              <w:rPr>
                <w:rFonts w:ascii="SimSun" w:hAnsi="SimSun" w:eastAsia="SimSun" w:cs="SimSun"/>
                <w:sz w:val="12"/>
                <w:szCs w:val="12"/>
                <w:spacing w:val="6"/>
              </w:rPr>
              <w:t>足</w:t>
            </w:r>
            <w:r>
              <w:rPr>
                <w:rFonts w:ascii="SimSun" w:hAnsi="SimSun" w:eastAsia="SimSun" w:cs="SimSun"/>
                <w:sz w:val="12"/>
                <w:szCs w:val="12"/>
                <w:spacing w:val="4"/>
              </w:rPr>
              <w:t>井下机电设备硐室的安全要求。</w:t>
            </w:r>
          </w:p>
        </w:tc>
        <w:tc>
          <w:tcPr>
            <w:tcW w:w="1916" w:type="dxa"/>
            <w:vAlign w:val="top"/>
            <w:tcBorders>
              <w:bottom w:val="single" w:color="000000" w:sz="2" w:space="0"/>
              <w:top w:val="single" w:color="000000" w:sz="2" w:space="0"/>
            </w:tcBorders>
          </w:tcPr>
          <w:p>
            <w:pPr>
              <w:spacing w:line="288"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统图。现场抽查。</w:t>
            </w:r>
          </w:p>
        </w:tc>
        <w:tc>
          <w:tcPr>
            <w:tcW w:w="1929" w:type="dxa"/>
            <w:vAlign w:val="top"/>
            <w:tcBorders>
              <w:bottom w:val="single" w:color="000000" w:sz="2" w:space="0"/>
              <w:top w:val="single" w:color="000000" w:sz="2" w:space="0"/>
            </w:tcBorders>
          </w:tcPr>
          <w:p>
            <w:pPr>
              <w:ind w:left="28" w:right="313" w:firstLine="1"/>
              <w:spacing w:before="254" w:line="251"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9"/>
              </w:rPr>
              <w:t>煤</w:t>
            </w:r>
            <w:r>
              <w:rPr>
                <w:rFonts w:ascii="SimSun" w:hAnsi="SimSun" w:eastAsia="SimSun" w:cs="SimSun"/>
                <w:sz w:val="12"/>
                <w:szCs w:val="12"/>
                <w:spacing w:val="5"/>
              </w:rPr>
              <w:t>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021﹞156号)第四十一条。</w:t>
            </w:r>
          </w:p>
        </w:tc>
      </w:tr>
      <w:tr>
        <w:trPr>
          <w:trHeight w:val="303" w:hRule="atLeast"/>
        </w:trPr>
        <w:tc>
          <w:tcPr>
            <w:tcW w:w="517" w:type="dxa"/>
            <w:vAlign w:val="top"/>
            <w:tcBorders>
              <w:bottom w:val="single" w:color="000000" w:sz="2" w:space="0"/>
              <w:top w:val="single" w:color="000000" w:sz="2" w:space="0"/>
            </w:tcBorders>
          </w:tcPr>
          <w:p>
            <w:pPr>
              <w:ind w:left="229"/>
              <w:spacing w:before="11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ind w:left="19"/>
              <w:spacing w:before="9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37"/>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3</w:t>
      </w:r>
      <w:r>
        <w:rPr>
          <w:rFonts w:ascii="SimSun" w:hAnsi="SimSun" w:eastAsia="SimSun" w:cs="SimSun"/>
          <w:sz w:val="14"/>
          <w:szCs w:val="14"/>
          <w14:textOutline w14:w="5054" w14:cap="flat" w14:cmpd="sng">
            <w14:solidFill>
              <w14:srgbClr w14:val="000000"/>
            </w14:solidFill>
            <w14:prstDash w14:val="solid"/>
            <w14:miter w14:lim="10"/>
          </w14:textOutline>
          <w:spacing w:val="11"/>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采掘工作面通风检查实施清单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78" w:hRule="atLeast"/>
        </w:trPr>
        <w:tc>
          <w:tcPr>
            <w:tcW w:w="517" w:type="dxa"/>
            <w:vAlign w:val="top"/>
            <w:tcBorders>
              <w:bottom w:val="single" w:color="000000" w:sz="2" w:space="0"/>
              <w:top w:val="single" w:color="000000" w:sz="2" w:space="0"/>
            </w:tcBorders>
          </w:tcPr>
          <w:p>
            <w:pPr>
              <w:ind w:left="235"/>
              <w:spacing w:before="205"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ind w:left="19" w:right="80" w:firstLine="3"/>
              <w:spacing w:before="39" w:line="252" w:lineRule="auto"/>
              <w:rPr>
                <w:rFonts w:ascii="SimSun" w:hAnsi="SimSun" w:eastAsia="SimSun" w:cs="SimSun"/>
                <w:sz w:val="12"/>
                <w:szCs w:val="12"/>
              </w:rPr>
            </w:pPr>
            <w:r>
              <w:rPr>
                <w:rFonts w:ascii="SimSun" w:hAnsi="SimSun" w:eastAsia="SimSun" w:cs="SimSun"/>
                <w:sz w:val="12"/>
                <w:szCs w:val="12"/>
                <w:spacing w:val="5"/>
              </w:rPr>
              <w:t>突出矿井采煤工</w:t>
            </w:r>
            <w:r>
              <w:rPr>
                <w:rFonts w:ascii="SimSun" w:hAnsi="SimSun" w:eastAsia="SimSun" w:cs="SimSun"/>
                <w:sz w:val="12"/>
                <w:szCs w:val="12"/>
                <w:spacing w:val="4"/>
              </w:rPr>
              <w:t>作</w:t>
            </w:r>
            <w:r>
              <w:rPr>
                <w:rFonts w:ascii="SimSun" w:hAnsi="SimSun" w:eastAsia="SimSun" w:cs="SimSun"/>
                <w:sz w:val="12"/>
                <w:szCs w:val="12"/>
              </w:rPr>
              <w:t xml:space="preserve"> </w:t>
            </w:r>
            <w:r>
              <w:rPr>
                <w:rFonts w:ascii="SimSun" w:hAnsi="SimSun" w:eastAsia="SimSun" w:cs="SimSun"/>
                <w:sz w:val="12"/>
                <w:szCs w:val="12"/>
                <w:spacing w:val="5"/>
              </w:rPr>
              <w:t>面通风系</w:t>
            </w:r>
            <w:r>
              <w:rPr>
                <w:rFonts w:ascii="SimSun" w:hAnsi="SimSun" w:eastAsia="SimSun" w:cs="SimSun"/>
                <w:sz w:val="12"/>
                <w:szCs w:val="12"/>
                <w:spacing w:val="4"/>
              </w:rPr>
              <w:t>统</w:t>
            </w:r>
          </w:p>
        </w:tc>
        <w:tc>
          <w:tcPr>
            <w:tcW w:w="3310" w:type="dxa"/>
            <w:vAlign w:val="top"/>
            <w:tcBorders>
              <w:bottom w:val="single" w:color="000000" w:sz="2" w:space="0"/>
              <w:top w:val="single" w:color="000000" w:sz="2" w:space="0"/>
            </w:tcBorders>
          </w:tcPr>
          <w:p>
            <w:pPr>
              <w:ind w:left="21" w:right="134"/>
              <w:spacing w:before="110" w:line="251"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回</w:t>
            </w:r>
            <w:r>
              <w:rPr>
                <w:rFonts w:ascii="SimSun" w:hAnsi="SimSun" w:eastAsia="SimSun" w:cs="SimSun"/>
                <w:sz w:val="12"/>
                <w:szCs w:val="12"/>
                <w:spacing w:val="5"/>
              </w:rPr>
              <w:t>风应当直接进入专用回风巷。工作面回风侧不得</w:t>
            </w:r>
            <w:r>
              <w:rPr>
                <w:rFonts w:ascii="SimSun" w:hAnsi="SimSun" w:eastAsia="SimSun" w:cs="SimSun"/>
                <w:sz w:val="12"/>
                <w:szCs w:val="12"/>
              </w:rPr>
              <w:t xml:space="preserve"> </w:t>
            </w:r>
            <w:r>
              <w:rPr>
                <w:rFonts w:ascii="SimSun" w:hAnsi="SimSun" w:eastAsia="SimSun" w:cs="SimSun"/>
                <w:sz w:val="12"/>
                <w:szCs w:val="12"/>
                <w:spacing w:val="5"/>
              </w:rPr>
              <w:t>设</w:t>
            </w:r>
            <w:r>
              <w:rPr>
                <w:rFonts w:ascii="SimSun" w:hAnsi="SimSun" w:eastAsia="SimSun" w:cs="SimSun"/>
                <w:sz w:val="12"/>
                <w:szCs w:val="12"/>
                <w:spacing w:val="3"/>
              </w:rPr>
              <w:t>置调节风量的设施。</w:t>
            </w:r>
          </w:p>
        </w:tc>
        <w:tc>
          <w:tcPr>
            <w:tcW w:w="1916" w:type="dxa"/>
            <w:vAlign w:val="top"/>
            <w:vMerge w:val="restart"/>
            <w:tcBorders>
              <w:bottom w:val="none" w:color="000000" w:sz="2" w:space="0"/>
              <w:top w:val="single" w:color="000000" w:sz="2" w:space="0"/>
            </w:tcBorders>
          </w:tcPr>
          <w:p>
            <w:pPr>
              <w:spacing w:line="367" w:lineRule="auto"/>
              <w:rPr>
                <w:rFonts w:ascii="Arial"/>
                <w:sz w:val="21"/>
              </w:rPr>
            </w:pPr>
            <w:r/>
          </w:p>
          <w:p>
            <w:pPr>
              <w:ind w:left="25" w:right="142" w:hanging="1"/>
              <w:spacing w:before="39" w:line="244"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6"/>
              </w:rPr>
              <w:t>生产</w:t>
            </w:r>
            <w:r>
              <w:rPr>
                <w:rFonts w:ascii="SimSun" w:hAnsi="SimSun" w:eastAsia="SimSun" w:cs="SimSun"/>
                <w:sz w:val="12"/>
                <w:szCs w:val="12"/>
                <w:spacing w:val="3"/>
              </w:rPr>
              <w:t>计划采煤工作面生产记录，</w:t>
            </w:r>
            <w:r>
              <w:rPr>
                <w:rFonts w:ascii="SimSun" w:hAnsi="SimSun" w:eastAsia="SimSun" w:cs="SimSun"/>
                <w:sz w:val="12"/>
                <w:szCs w:val="12"/>
              </w:rPr>
              <w:t xml:space="preserve"> </w:t>
            </w:r>
            <w:r>
              <w:rPr>
                <w:rFonts w:ascii="SimSun" w:hAnsi="SimSun" w:eastAsia="SimSun" w:cs="SimSun"/>
                <w:sz w:val="12"/>
                <w:szCs w:val="12"/>
                <w:spacing w:val="5"/>
              </w:rPr>
              <w:t>瓦</w:t>
            </w:r>
            <w:r>
              <w:rPr>
                <w:rFonts w:ascii="SimSun" w:hAnsi="SimSun" w:eastAsia="SimSun" w:cs="SimSun"/>
                <w:sz w:val="12"/>
                <w:szCs w:val="12"/>
                <w:spacing w:val="4"/>
              </w:rPr>
              <w:t>斯检查记录，通风设施台账。</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0" w:firstLine="2"/>
              <w:spacing w:before="31" w:line="229"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技装[2019]28号文)第三十一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54" w:hRule="atLeast"/>
        </w:trPr>
        <w:tc>
          <w:tcPr>
            <w:tcW w:w="517" w:type="dxa"/>
            <w:vAlign w:val="top"/>
            <w:tcBorders>
              <w:bottom w:val="single" w:color="000000" w:sz="2" w:space="0"/>
              <w:top w:val="single" w:color="000000" w:sz="2" w:space="0"/>
            </w:tcBorders>
          </w:tcPr>
          <w:p>
            <w:pPr>
              <w:ind w:left="228"/>
              <w:spacing w:before="196"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97" w:line="251"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必</w:t>
            </w:r>
            <w:r>
              <w:rPr>
                <w:rFonts w:ascii="SimSun" w:hAnsi="SimSun" w:eastAsia="SimSun" w:cs="SimSun"/>
                <w:sz w:val="12"/>
                <w:szCs w:val="12"/>
                <w:spacing w:val="5"/>
              </w:rPr>
              <w:t>须采用矿井全风压通风，禁止采用局部通风机稀</w:t>
            </w:r>
            <w:r>
              <w:rPr>
                <w:rFonts w:ascii="SimSun" w:hAnsi="SimSun" w:eastAsia="SimSun" w:cs="SimSun"/>
                <w:sz w:val="12"/>
                <w:szCs w:val="12"/>
              </w:rPr>
              <w:t xml:space="preserve"> </w:t>
            </w:r>
            <w:r>
              <w:rPr>
                <w:rFonts w:ascii="SimSun" w:hAnsi="SimSun" w:eastAsia="SimSun" w:cs="SimSun"/>
                <w:sz w:val="12"/>
                <w:szCs w:val="12"/>
                <w:spacing w:val="-1"/>
              </w:rPr>
              <w:t>释</w:t>
            </w:r>
            <w:r>
              <w:rPr>
                <w:rFonts w:ascii="SimSun" w:hAnsi="SimSun" w:eastAsia="SimSun" w:cs="SimSun"/>
                <w:sz w:val="12"/>
                <w:szCs w:val="12"/>
              </w:rPr>
              <w:t>瓦斯。</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21" w:line="22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54" w:hRule="atLeast"/>
        </w:trPr>
        <w:tc>
          <w:tcPr>
            <w:tcW w:w="517" w:type="dxa"/>
            <w:vAlign w:val="top"/>
            <w:tcBorders>
              <w:bottom w:val="single" w:color="000000" w:sz="2" w:space="0"/>
              <w:top w:val="single" w:color="000000" w:sz="2" w:space="0"/>
            </w:tcBorders>
          </w:tcPr>
          <w:p>
            <w:pPr>
              <w:ind w:left="229"/>
              <w:spacing w:before="197"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76" w:line="228" w:lineRule="auto"/>
              <w:rPr>
                <w:rFonts w:ascii="SimSun" w:hAnsi="SimSun" w:eastAsia="SimSun" w:cs="SimSun"/>
                <w:sz w:val="12"/>
                <w:szCs w:val="12"/>
              </w:rPr>
            </w:pPr>
            <w:r>
              <w:rPr>
                <w:rFonts w:ascii="SimSun" w:hAnsi="SimSun" w:eastAsia="SimSun" w:cs="SimSun"/>
                <w:sz w:val="12"/>
                <w:szCs w:val="12"/>
                <w:spacing w:val="8"/>
              </w:rPr>
              <w:t>有突出</w:t>
            </w:r>
            <w:r>
              <w:rPr>
                <w:rFonts w:ascii="SimSun" w:hAnsi="SimSun" w:eastAsia="SimSun" w:cs="SimSun"/>
                <w:sz w:val="12"/>
                <w:szCs w:val="12"/>
                <w:spacing w:val="5"/>
              </w:rPr>
              <w:t>危</w:t>
            </w:r>
            <w:r>
              <w:rPr>
                <w:rFonts w:ascii="SimSun" w:hAnsi="SimSun" w:eastAsia="SimSun" w:cs="SimSun"/>
                <w:sz w:val="12"/>
                <w:szCs w:val="12"/>
                <w:spacing w:val="4"/>
              </w:rPr>
              <w:t>险的采煤工作面严禁采用下行通风。</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3" w:line="22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1478"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spacing w:line="33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85" w:lineRule="auto"/>
              <w:rPr>
                <w:rFonts w:ascii="Arial"/>
                <w:sz w:val="21"/>
              </w:rPr>
            </w:pPr>
            <w:r/>
          </w:p>
          <w:p>
            <w:pPr>
              <w:spacing w:line="285" w:lineRule="auto"/>
              <w:rPr>
                <w:rFonts w:ascii="Arial"/>
                <w:sz w:val="21"/>
              </w:rPr>
            </w:pPr>
            <w:r/>
          </w:p>
          <w:p>
            <w:pPr>
              <w:ind w:left="19" w:right="80" w:firstLine="3"/>
              <w:spacing w:before="39" w:line="252" w:lineRule="auto"/>
              <w:rPr>
                <w:rFonts w:ascii="SimSun" w:hAnsi="SimSun" w:eastAsia="SimSun" w:cs="SimSun"/>
                <w:sz w:val="12"/>
                <w:szCs w:val="12"/>
              </w:rPr>
            </w:pPr>
            <w:r>
              <w:rPr>
                <w:rFonts w:ascii="SimSun" w:hAnsi="SimSun" w:eastAsia="SimSun" w:cs="SimSun"/>
                <w:sz w:val="12"/>
                <w:szCs w:val="12"/>
                <w:spacing w:val="5"/>
              </w:rPr>
              <w:t>突出矿井掘进工</w:t>
            </w:r>
            <w:r>
              <w:rPr>
                <w:rFonts w:ascii="SimSun" w:hAnsi="SimSun" w:eastAsia="SimSun" w:cs="SimSun"/>
                <w:sz w:val="12"/>
                <w:szCs w:val="12"/>
                <w:spacing w:val="4"/>
              </w:rPr>
              <w:t>作</w:t>
            </w:r>
            <w:r>
              <w:rPr>
                <w:rFonts w:ascii="SimSun" w:hAnsi="SimSun" w:eastAsia="SimSun" w:cs="SimSun"/>
                <w:sz w:val="12"/>
                <w:szCs w:val="12"/>
              </w:rPr>
              <w:t xml:space="preserve"> </w:t>
            </w:r>
            <w:r>
              <w:rPr>
                <w:rFonts w:ascii="SimSun" w:hAnsi="SimSun" w:eastAsia="SimSun" w:cs="SimSun"/>
                <w:sz w:val="12"/>
                <w:szCs w:val="12"/>
                <w:spacing w:val="5"/>
              </w:rPr>
              <w:t>面通风系</w:t>
            </w:r>
            <w:r>
              <w:rPr>
                <w:rFonts w:ascii="SimSun" w:hAnsi="SimSun" w:eastAsia="SimSun" w:cs="SimSun"/>
                <w:sz w:val="12"/>
                <w:szCs w:val="12"/>
                <w:spacing w:val="4"/>
              </w:rPr>
              <w:t>统</w:t>
            </w:r>
          </w:p>
        </w:tc>
        <w:tc>
          <w:tcPr>
            <w:tcW w:w="3310" w:type="dxa"/>
            <w:vAlign w:val="top"/>
            <w:tcBorders>
              <w:bottom w:val="single" w:color="000000" w:sz="2" w:space="0"/>
              <w:top w:val="single" w:color="000000" w:sz="2" w:space="0"/>
            </w:tcBorders>
          </w:tcPr>
          <w:p>
            <w:pPr>
              <w:ind w:left="20"/>
              <w:spacing w:before="152" w:line="227" w:lineRule="auto"/>
              <w:rPr>
                <w:rFonts w:ascii="SimSun" w:hAnsi="SimSun" w:eastAsia="SimSun" w:cs="SimSun"/>
                <w:sz w:val="12"/>
                <w:szCs w:val="12"/>
              </w:rPr>
            </w:pPr>
            <w:r>
              <w:rPr>
                <w:rFonts w:ascii="SimSun" w:hAnsi="SimSun" w:eastAsia="SimSun" w:cs="SimSun"/>
                <w:sz w:val="12"/>
                <w:szCs w:val="12"/>
                <w:spacing w:val="5"/>
              </w:rPr>
              <w:t>井巷揭穿突出煤层前，具有独立的、可靠的通风系统</w:t>
            </w:r>
            <w:r>
              <w:rPr>
                <w:rFonts w:ascii="SimSun" w:hAnsi="SimSun" w:eastAsia="SimSun" w:cs="SimSun"/>
                <w:sz w:val="12"/>
                <w:szCs w:val="12"/>
                <w:spacing w:val="3"/>
              </w:rPr>
              <w:t>。</w:t>
            </w:r>
          </w:p>
          <w:p>
            <w:pPr>
              <w:ind w:left="19" w:right="134" w:firstLine="260"/>
              <w:spacing w:before="5" w:line="236" w:lineRule="auto"/>
              <w:rPr>
                <w:rFonts w:ascii="SimSun" w:hAnsi="SimSun" w:eastAsia="SimSun" w:cs="SimSun"/>
                <w:sz w:val="12"/>
                <w:szCs w:val="12"/>
              </w:rPr>
            </w:pPr>
            <w:r>
              <w:rPr>
                <w:rFonts w:ascii="SimSun" w:hAnsi="SimSun" w:eastAsia="SimSun" w:cs="SimSun"/>
                <w:sz w:val="12"/>
                <w:szCs w:val="12"/>
                <w:spacing w:val="8"/>
              </w:rPr>
              <w:t>工作</w:t>
            </w:r>
            <w:r>
              <w:rPr>
                <w:rFonts w:ascii="SimSun" w:hAnsi="SimSun" w:eastAsia="SimSun" w:cs="SimSun"/>
                <w:sz w:val="12"/>
                <w:szCs w:val="12"/>
                <w:spacing w:val="5"/>
              </w:rPr>
              <w:t>面</w:t>
            </w:r>
            <w:r>
              <w:rPr>
                <w:rFonts w:ascii="SimSun" w:hAnsi="SimSun" w:eastAsia="SimSun" w:cs="SimSun"/>
                <w:sz w:val="12"/>
                <w:szCs w:val="12"/>
                <w:spacing w:val="4"/>
              </w:rPr>
              <w:t>回风应当直接进入专用回风巷。准备采区时，</w:t>
            </w:r>
            <w:r>
              <w:rPr>
                <w:rFonts w:ascii="SimSun" w:hAnsi="SimSun" w:eastAsia="SimSun" w:cs="SimSun"/>
                <w:sz w:val="12"/>
                <w:szCs w:val="12"/>
              </w:rPr>
              <w:t xml:space="preserve"> </w:t>
            </w:r>
            <w:r>
              <w:rPr>
                <w:rFonts w:ascii="SimSun" w:hAnsi="SimSun" w:eastAsia="SimSun" w:cs="SimSun"/>
                <w:sz w:val="12"/>
                <w:szCs w:val="12"/>
                <w:spacing w:val="6"/>
              </w:rPr>
              <w:t>掘进巷道的回风不得经过有人作业的其他采区回风巷。</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8"/>
              </w:rPr>
              <w:t>作面</w:t>
            </w:r>
            <w:r>
              <w:rPr>
                <w:rFonts w:ascii="SimSun" w:hAnsi="SimSun" w:eastAsia="SimSun" w:cs="SimSun"/>
                <w:sz w:val="12"/>
                <w:szCs w:val="12"/>
                <w:spacing w:val="4"/>
              </w:rPr>
              <w:t>回风侧不得设置调节风量的设施。</w:t>
            </w:r>
          </w:p>
          <w:p>
            <w:pPr>
              <w:ind w:left="19" w:right="128" w:firstLine="262"/>
              <w:spacing w:line="243"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层双巷掘进工作面不得同时作业，其他突出煤</w:t>
            </w:r>
            <w:r>
              <w:rPr>
                <w:rFonts w:ascii="SimSun" w:hAnsi="SimSun" w:eastAsia="SimSun" w:cs="SimSun"/>
                <w:sz w:val="12"/>
                <w:szCs w:val="12"/>
              </w:rPr>
              <w:t xml:space="preserve"> </w:t>
            </w:r>
            <w:r>
              <w:rPr>
                <w:rFonts w:ascii="SimSun" w:hAnsi="SimSun" w:eastAsia="SimSun" w:cs="SimSun"/>
                <w:sz w:val="12"/>
                <w:szCs w:val="12"/>
                <w:spacing w:val="6"/>
              </w:rPr>
              <w:t>层区域预测为危险区域的采掘工作面，其进入专用回风</w:t>
            </w:r>
            <w:r>
              <w:rPr>
                <w:rFonts w:ascii="SimSun" w:hAnsi="SimSun" w:eastAsia="SimSun" w:cs="SimSun"/>
                <w:sz w:val="12"/>
                <w:szCs w:val="12"/>
                <w:spacing w:val="1"/>
              </w:rPr>
              <w:t>巷</w:t>
            </w:r>
            <w:r>
              <w:rPr>
                <w:rFonts w:ascii="SimSun" w:hAnsi="SimSun" w:eastAsia="SimSun" w:cs="SimSun"/>
                <w:sz w:val="12"/>
                <w:szCs w:val="12"/>
              </w:rPr>
              <w:t xml:space="preserve"> </w:t>
            </w:r>
            <w:r>
              <w:rPr>
                <w:rFonts w:ascii="SimSun" w:hAnsi="SimSun" w:eastAsia="SimSun" w:cs="SimSun"/>
                <w:sz w:val="12"/>
                <w:szCs w:val="12"/>
                <w:spacing w:val="6"/>
              </w:rPr>
              <w:t>前的回风严禁切断其他采掘作业地点唯一安全出口；突</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5"/>
              </w:rPr>
              <w:t>煤层采用局部通风机通风时，必须采用压入式</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418" w:lineRule="auto"/>
              <w:rPr>
                <w:rFonts w:ascii="Arial"/>
                <w:sz w:val="21"/>
              </w:rPr>
            </w:pPr>
            <w:r/>
          </w:p>
          <w:p>
            <w:pPr>
              <w:ind w:left="25" w:right="122" w:hanging="1"/>
              <w:spacing w:before="39" w:line="245"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10"/>
              </w:rPr>
              <w:t>生</w:t>
            </w:r>
            <w:r>
              <w:rPr>
                <w:rFonts w:ascii="SimSun" w:hAnsi="SimSun" w:eastAsia="SimSun" w:cs="SimSun"/>
                <w:sz w:val="12"/>
                <w:szCs w:val="12"/>
                <w:spacing w:val="8"/>
              </w:rPr>
              <w:t>产</w:t>
            </w:r>
            <w:r>
              <w:rPr>
                <w:rFonts w:ascii="SimSun" w:hAnsi="SimSun" w:eastAsia="SimSun" w:cs="SimSun"/>
                <w:sz w:val="12"/>
                <w:szCs w:val="12"/>
                <w:spacing w:val="5"/>
              </w:rPr>
              <w:t>计划，掘进施工记录瓦斯检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8"/>
              </w:rPr>
              <w:t>记</w:t>
            </w:r>
            <w:r>
              <w:rPr>
                <w:rFonts w:ascii="SimSun" w:hAnsi="SimSun" w:eastAsia="SimSun" w:cs="SimSun"/>
                <w:sz w:val="12"/>
                <w:szCs w:val="12"/>
                <w:spacing w:val="5"/>
              </w:rPr>
              <w:t>录，通风设施台账。现场抽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技装[2019]28号文)第三十一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1" w:hRule="atLeast"/>
        </w:trPr>
        <w:tc>
          <w:tcPr>
            <w:tcW w:w="517" w:type="dxa"/>
            <w:vAlign w:val="top"/>
            <w:tcBorders>
              <w:bottom w:val="single" w:color="000000" w:sz="2" w:space="0"/>
              <w:top w:val="single" w:color="000000" w:sz="2" w:space="0"/>
            </w:tcBorders>
          </w:tcPr>
          <w:p>
            <w:pPr>
              <w:ind w:left="229"/>
              <w:spacing w:before="207"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ind w:left="21" w:right="80" w:hanging="3"/>
              <w:spacing w:before="110" w:line="252"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煤工作面通风系</w:t>
            </w:r>
            <w:r>
              <w:rPr>
                <w:rFonts w:ascii="SimSun" w:hAnsi="SimSun" w:eastAsia="SimSun" w:cs="SimSun"/>
                <w:sz w:val="12"/>
                <w:szCs w:val="12"/>
              </w:rPr>
              <w:t xml:space="preserve"> </w:t>
            </w:r>
            <w:r>
              <w:rPr>
                <w:rFonts w:ascii="SimSun" w:hAnsi="SimSun" w:eastAsia="SimSun" w:cs="SimSun"/>
                <w:sz w:val="12"/>
                <w:szCs w:val="12"/>
              </w:rPr>
              <w:t>统</w:t>
            </w:r>
          </w:p>
        </w:tc>
        <w:tc>
          <w:tcPr>
            <w:tcW w:w="3310" w:type="dxa"/>
            <w:vAlign w:val="top"/>
            <w:tcBorders>
              <w:bottom w:val="single" w:color="000000" w:sz="2" w:space="0"/>
              <w:top w:val="single" w:color="000000" w:sz="2" w:space="0"/>
            </w:tcBorders>
          </w:tcPr>
          <w:p>
            <w:pPr>
              <w:ind w:left="19" w:right="134"/>
              <w:spacing w:before="110" w:line="251" w:lineRule="auto"/>
              <w:rPr>
                <w:rFonts w:ascii="SimSun" w:hAnsi="SimSun" w:eastAsia="SimSun" w:cs="SimSun"/>
                <w:sz w:val="12"/>
                <w:szCs w:val="12"/>
              </w:rPr>
            </w:pPr>
            <w:r>
              <w:rPr>
                <w:rFonts w:ascii="SimSun" w:hAnsi="SimSun" w:eastAsia="SimSun" w:cs="SimSun"/>
                <w:sz w:val="12"/>
                <w:szCs w:val="12"/>
                <w:spacing w:val="6"/>
              </w:rPr>
              <w:t>采煤工作面必须采用矿井全风压通风，禁止采用局部通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2"/>
              </w:rPr>
              <w:t>机稀释瓦斯</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spacing w:before="185" w:line="229"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统图。现场检查。</w:t>
            </w:r>
          </w:p>
        </w:tc>
        <w:tc>
          <w:tcPr>
            <w:tcW w:w="1929" w:type="dxa"/>
            <w:vAlign w:val="top"/>
            <w:tcBorders>
              <w:bottom w:val="single" w:color="000000" w:sz="2" w:space="0"/>
              <w:top w:val="single" w:color="000000" w:sz="2" w:space="0"/>
            </w:tcBorders>
          </w:tcPr>
          <w:p>
            <w:pPr>
              <w:ind w:left="26" w:right="129" w:firstLine="3"/>
              <w:spacing w:before="32" w:line="22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742"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ind w:left="21" w:right="80" w:hanging="2"/>
              <w:spacing w:before="241" w:line="252" w:lineRule="auto"/>
              <w:rPr>
                <w:rFonts w:ascii="SimSun" w:hAnsi="SimSun" w:eastAsia="SimSun" w:cs="SimSun"/>
                <w:sz w:val="12"/>
                <w:szCs w:val="12"/>
              </w:rPr>
            </w:pPr>
            <w:r>
              <w:rPr>
                <w:rFonts w:ascii="SimSun" w:hAnsi="SimSun" w:eastAsia="SimSun" w:cs="SimSun"/>
                <w:sz w:val="12"/>
                <w:szCs w:val="12"/>
                <w:spacing w:val="7"/>
              </w:rPr>
              <w:t>沿</w:t>
            </w:r>
            <w:r>
              <w:rPr>
                <w:rFonts w:ascii="SimSun" w:hAnsi="SimSun" w:eastAsia="SimSun" w:cs="SimSun"/>
                <w:sz w:val="12"/>
                <w:szCs w:val="12"/>
                <w:spacing w:val="5"/>
              </w:rPr>
              <w:t>空工作面通风系</w:t>
            </w:r>
            <w:r>
              <w:rPr>
                <w:rFonts w:ascii="SimSun" w:hAnsi="SimSun" w:eastAsia="SimSun" w:cs="SimSun"/>
                <w:sz w:val="12"/>
                <w:szCs w:val="12"/>
              </w:rPr>
              <w:t xml:space="preserve"> </w:t>
            </w:r>
            <w:r>
              <w:rPr>
                <w:rFonts w:ascii="SimSun" w:hAnsi="SimSun" w:eastAsia="SimSun" w:cs="SimSun"/>
                <w:sz w:val="12"/>
                <w:szCs w:val="12"/>
              </w:rPr>
              <w:t>统</w:t>
            </w:r>
          </w:p>
        </w:tc>
        <w:tc>
          <w:tcPr>
            <w:tcW w:w="3310" w:type="dxa"/>
            <w:vAlign w:val="top"/>
            <w:tcBorders>
              <w:bottom w:val="single" w:color="000000" w:sz="2" w:space="0"/>
              <w:top w:val="single" w:color="000000" w:sz="2" w:space="0"/>
            </w:tcBorders>
          </w:tcPr>
          <w:p>
            <w:pPr>
              <w:ind w:left="19" w:right="134"/>
              <w:spacing w:before="88" w:line="243" w:lineRule="auto"/>
              <w:rPr>
                <w:rFonts w:ascii="SimSun" w:hAnsi="SimSun" w:eastAsia="SimSun" w:cs="SimSun"/>
                <w:sz w:val="12"/>
                <w:szCs w:val="12"/>
              </w:rPr>
            </w:pPr>
            <w:r>
              <w:rPr>
                <w:rFonts w:ascii="SimSun" w:hAnsi="SimSun" w:eastAsia="SimSun" w:cs="SimSun"/>
                <w:sz w:val="12"/>
                <w:szCs w:val="12"/>
                <w:spacing w:val="6"/>
              </w:rPr>
              <w:t>进风和回风不得经过采空区、冒顶区。无煤柱开采沿空</w:t>
            </w:r>
            <w:r>
              <w:rPr>
                <w:rFonts w:ascii="SimSun" w:hAnsi="SimSun" w:eastAsia="SimSun" w:cs="SimSun"/>
                <w:sz w:val="12"/>
                <w:szCs w:val="12"/>
                <w:spacing w:val="2"/>
              </w:rPr>
              <w:t>送</w:t>
            </w:r>
            <w:r>
              <w:rPr>
                <w:rFonts w:ascii="SimSun" w:hAnsi="SimSun" w:eastAsia="SimSun" w:cs="SimSun"/>
                <w:sz w:val="12"/>
                <w:szCs w:val="12"/>
              </w:rPr>
              <w:t xml:space="preserve"> </w:t>
            </w:r>
            <w:r>
              <w:rPr>
                <w:rFonts w:ascii="SimSun" w:hAnsi="SimSun" w:eastAsia="SimSun" w:cs="SimSun"/>
                <w:sz w:val="12"/>
                <w:szCs w:val="12"/>
                <w:spacing w:val="6"/>
              </w:rPr>
              <w:t>巷和沿空留巷时，要采取防止向采空区漏风的措施。同</w:t>
            </w:r>
            <w:r>
              <w:rPr>
                <w:rFonts w:ascii="SimSun" w:hAnsi="SimSun" w:eastAsia="SimSun" w:cs="SimSun"/>
                <w:sz w:val="12"/>
                <w:szCs w:val="12"/>
                <w:spacing w:val="1"/>
              </w:rPr>
              <w:t>一</w:t>
            </w:r>
            <w:r>
              <w:rPr>
                <w:rFonts w:ascii="SimSun" w:hAnsi="SimSun" w:eastAsia="SimSun" w:cs="SimSun"/>
                <w:sz w:val="12"/>
                <w:szCs w:val="12"/>
              </w:rPr>
              <w:t xml:space="preserve"> </w:t>
            </w:r>
            <w:r>
              <w:rPr>
                <w:rFonts w:ascii="SimSun" w:hAnsi="SimSun" w:eastAsia="SimSun" w:cs="SimSun"/>
                <w:sz w:val="12"/>
                <w:szCs w:val="12"/>
                <w:spacing w:val="6"/>
              </w:rPr>
              <w:t>煤层、同翼、同一采区相邻正在开采的采煤工作面沿空</w:t>
            </w:r>
            <w:r>
              <w:rPr>
                <w:rFonts w:ascii="SimSun" w:hAnsi="SimSun" w:eastAsia="SimSun" w:cs="SimSun"/>
                <w:sz w:val="12"/>
                <w:szCs w:val="12"/>
                <w:spacing w:val="1"/>
              </w:rPr>
              <w:t>送</w:t>
            </w:r>
            <w:r>
              <w:rPr>
                <w:rFonts w:ascii="SimSun" w:hAnsi="SimSun" w:eastAsia="SimSun" w:cs="SimSun"/>
                <w:sz w:val="12"/>
                <w:szCs w:val="12"/>
              </w:rPr>
              <w:t xml:space="preserve"> </w:t>
            </w:r>
            <w:r>
              <w:rPr>
                <w:rFonts w:ascii="SimSun" w:hAnsi="SimSun" w:eastAsia="SimSun" w:cs="SimSun"/>
                <w:sz w:val="12"/>
                <w:szCs w:val="12"/>
                <w:spacing w:val="8"/>
              </w:rPr>
              <w:t>巷</w:t>
            </w:r>
            <w:r>
              <w:rPr>
                <w:rFonts w:ascii="SimSun" w:hAnsi="SimSun" w:eastAsia="SimSun" w:cs="SimSun"/>
                <w:sz w:val="12"/>
                <w:szCs w:val="12"/>
                <w:spacing w:val="4"/>
              </w:rPr>
              <w:t>时，采掘工作面不得同时作业。</w:t>
            </w:r>
          </w:p>
        </w:tc>
        <w:tc>
          <w:tcPr>
            <w:tcW w:w="1916" w:type="dxa"/>
            <w:vAlign w:val="top"/>
            <w:tcBorders>
              <w:bottom w:val="single" w:color="000000" w:sz="2" w:space="0"/>
              <w:top w:val="single" w:color="000000" w:sz="2" w:space="0"/>
            </w:tcBorders>
          </w:tcPr>
          <w:p>
            <w:pPr>
              <w:ind w:left="24" w:right="122"/>
              <w:spacing w:before="166" w:line="246"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统图，采掘工程平面图，</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措施，生产计划，采掘施工</w:t>
            </w:r>
            <w:r>
              <w:rPr>
                <w:rFonts w:ascii="SimSun" w:hAnsi="SimSun" w:eastAsia="SimSun" w:cs="SimSun"/>
                <w:sz w:val="12"/>
                <w:szCs w:val="12"/>
              </w:rPr>
              <w:t xml:space="preserve"> </w:t>
            </w:r>
            <w:r>
              <w:rPr>
                <w:rFonts w:ascii="SimSun" w:hAnsi="SimSun" w:eastAsia="SimSun" w:cs="SimSun"/>
                <w:sz w:val="12"/>
                <w:szCs w:val="12"/>
                <w:spacing w:val="3"/>
              </w:rPr>
              <w:t>记录。现场检查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3"/>
              <w:spacing w:before="1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三条。</w:t>
            </w:r>
          </w:p>
        </w:tc>
      </w:tr>
    </w:tbl>
    <w:p>
      <w:pPr>
        <w:rPr>
          <w:rFonts w:ascii="Arial"/>
          <w:sz w:val="21"/>
        </w:rPr>
      </w:pPr>
      <w:r/>
    </w:p>
    <w:p>
      <w:pPr>
        <w:sectPr>
          <w:footerReference w:type="default" r:id="rId2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8" w:id="16"/>
      <w:bookmarkEnd w:id="16"/>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72" w:hRule="atLeast"/>
        </w:trPr>
        <w:tc>
          <w:tcPr>
            <w:tcW w:w="517" w:type="dxa"/>
            <w:vAlign w:val="top"/>
            <w:tcBorders>
              <w:bottom w:val="single" w:color="000000" w:sz="2" w:space="0"/>
              <w:top w:val="single" w:color="000000" w:sz="2" w:space="0"/>
            </w:tcBorders>
          </w:tcPr>
          <w:p>
            <w:pPr>
              <w:spacing w:line="41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313" w:lineRule="auto"/>
              <w:rPr>
                <w:rFonts w:ascii="Arial"/>
                <w:sz w:val="21"/>
              </w:rPr>
            </w:pPr>
            <w:r/>
          </w:p>
          <w:p>
            <w:pPr>
              <w:ind w:left="19" w:right="79" w:hanging="1"/>
              <w:spacing w:before="39" w:line="252"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煤工作面下行通</w:t>
            </w:r>
            <w:r>
              <w:rPr>
                <w:rFonts w:ascii="SimSun" w:hAnsi="SimSun" w:eastAsia="SimSun" w:cs="SimSun"/>
                <w:sz w:val="12"/>
                <w:szCs w:val="12"/>
              </w:rPr>
              <w:t xml:space="preserve"> </w:t>
            </w:r>
            <w:r>
              <w:rPr>
                <w:rFonts w:ascii="SimSun" w:hAnsi="SimSun" w:eastAsia="SimSun" w:cs="SimSun"/>
                <w:sz w:val="12"/>
                <w:szCs w:val="12"/>
              </w:rPr>
              <w:t>风</w:t>
            </w:r>
          </w:p>
        </w:tc>
        <w:tc>
          <w:tcPr>
            <w:tcW w:w="3311" w:type="dxa"/>
            <w:vAlign w:val="top"/>
            <w:tcBorders>
              <w:bottom w:val="single" w:color="000000" w:sz="2" w:space="0"/>
              <w:top w:val="single" w:color="000000" w:sz="2" w:space="0"/>
            </w:tcBorders>
          </w:tcPr>
          <w:p>
            <w:pPr>
              <w:ind w:left="20" w:right="87"/>
              <w:spacing w:before="201" w:line="236" w:lineRule="auto"/>
              <w:rPr>
                <w:rFonts w:ascii="SimSun" w:hAnsi="SimSun" w:eastAsia="SimSun" w:cs="SimSun"/>
                <w:sz w:val="12"/>
                <w:szCs w:val="12"/>
              </w:rPr>
            </w:pPr>
            <w:r>
              <w:rPr>
                <w:rFonts w:ascii="SimSun" w:hAnsi="SimSun" w:eastAsia="SimSun" w:cs="SimSun"/>
                <w:sz w:val="12"/>
                <w:szCs w:val="12"/>
                <w:spacing w:val="10"/>
              </w:rPr>
              <w:t>煤层倾</w:t>
            </w:r>
            <w:r>
              <w:rPr>
                <w:rFonts w:ascii="SimSun" w:hAnsi="SimSun" w:eastAsia="SimSun" w:cs="SimSun"/>
                <w:sz w:val="12"/>
                <w:szCs w:val="12"/>
                <w:spacing w:val="8"/>
              </w:rPr>
              <w:t>角</w:t>
            </w:r>
            <w:r>
              <w:rPr>
                <w:rFonts w:ascii="SimSun" w:hAnsi="SimSun" w:eastAsia="SimSun" w:cs="SimSun"/>
                <w:sz w:val="12"/>
                <w:szCs w:val="12"/>
                <w:spacing w:val="5"/>
              </w:rPr>
              <w:t>大于12°的采煤工作面采用下行通风时，应当报</w:t>
            </w:r>
            <w:r>
              <w:rPr>
                <w:rFonts w:ascii="SimSun" w:hAnsi="SimSun" w:eastAsia="SimSun" w:cs="SimSun"/>
                <w:sz w:val="12"/>
                <w:szCs w:val="12"/>
              </w:rPr>
              <w:t xml:space="preserve"> </w:t>
            </w:r>
            <w:r>
              <w:rPr>
                <w:rFonts w:ascii="SimSun" w:hAnsi="SimSun" w:eastAsia="SimSun" w:cs="SimSun"/>
                <w:sz w:val="12"/>
                <w:szCs w:val="12"/>
                <w:spacing w:val="14"/>
              </w:rPr>
              <w:t>矿总</w:t>
            </w:r>
            <w:r>
              <w:rPr>
                <w:rFonts w:ascii="SimSun" w:hAnsi="SimSun" w:eastAsia="SimSun" w:cs="SimSun"/>
                <w:sz w:val="12"/>
                <w:szCs w:val="12"/>
                <w:spacing w:val="10"/>
              </w:rPr>
              <w:t>工</w:t>
            </w:r>
            <w:r>
              <w:rPr>
                <w:rFonts w:ascii="SimSun" w:hAnsi="SimSun" w:eastAsia="SimSun" w:cs="SimSun"/>
                <w:sz w:val="12"/>
                <w:szCs w:val="12"/>
                <w:spacing w:val="7"/>
              </w:rPr>
              <w:t>程师批准。采煤工作面风速不得低于1</w:t>
            </w:r>
            <w:r>
              <w:rPr>
                <w:rFonts w:ascii="SimSun" w:hAnsi="SimSun" w:eastAsia="SimSun" w:cs="SimSun"/>
                <w:sz w:val="12"/>
                <w:szCs w:val="12"/>
              </w:rPr>
              <w:t>m</w:t>
            </w:r>
            <w:r>
              <w:rPr>
                <w:rFonts w:ascii="SimSun" w:hAnsi="SimSun" w:eastAsia="SimSun" w:cs="SimSun"/>
                <w:sz w:val="12"/>
                <w:szCs w:val="12"/>
                <w:spacing w:val="7"/>
              </w:rPr>
              <w:t>/</w:t>
            </w:r>
            <w:r>
              <w:rPr>
                <w:rFonts w:ascii="SimSun" w:hAnsi="SimSun" w:eastAsia="SimSun" w:cs="SimSun"/>
                <w:sz w:val="12"/>
                <w:szCs w:val="12"/>
              </w:rPr>
              <w:t>s</w:t>
            </w:r>
            <w:r>
              <w:rPr>
                <w:rFonts w:ascii="SimSun" w:hAnsi="SimSun" w:eastAsia="SimSun" w:cs="SimSun"/>
                <w:sz w:val="12"/>
                <w:szCs w:val="12"/>
                <w:spacing w:val="7"/>
              </w:rPr>
              <w:t>，在进、</w:t>
            </w:r>
            <w:r>
              <w:rPr>
                <w:rFonts w:ascii="SimSun" w:hAnsi="SimSun" w:eastAsia="SimSun" w:cs="SimSun"/>
                <w:sz w:val="12"/>
                <w:szCs w:val="12"/>
              </w:rPr>
              <w:t xml:space="preserve"> </w:t>
            </w:r>
            <w:r>
              <w:rPr>
                <w:rFonts w:ascii="SimSun" w:hAnsi="SimSun" w:eastAsia="SimSun" w:cs="SimSun"/>
                <w:sz w:val="12"/>
                <w:szCs w:val="12"/>
                <w:spacing w:val="4"/>
              </w:rPr>
              <w:t>回风巷中设置消防供水管路。</w:t>
            </w:r>
          </w:p>
          <w:p>
            <w:pPr>
              <w:ind w:left="280"/>
              <w:spacing w:line="228" w:lineRule="auto"/>
              <w:rPr>
                <w:rFonts w:ascii="SimSun" w:hAnsi="SimSun" w:eastAsia="SimSun" w:cs="SimSun"/>
                <w:sz w:val="12"/>
                <w:szCs w:val="12"/>
              </w:rPr>
            </w:pPr>
            <w:r>
              <w:rPr>
                <w:rFonts w:ascii="SimSun" w:hAnsi="SimSun" w:eastAsia="SimSun" w:cs="SimSun"/>
                <w:sz w:val="12"/>
                <w:szCs w:val="12"/>
                <w:spacing w:val="8"/>
              </w:rPr>
              <w:t>有突出</w:t>
            </w:r>
            <w:r>
              <w:rPr>
                <w:rFonts w:ascii="SimSun" w:hAnsi="SimSun" w:eastAsia="SimSun" w:cs="SimSun"/>
                <w:sz w:val="12"/>
                <w:szCs w:val="12"/>
                <w:spacing w:val="5"/>
              </w:rPr>
              <w:t>危</w:t>
            </w:r>
            <w:r>
              <w:rPr>
                <w:rFonts w:ascii="SimSun" w:hAnsi="SimSun" w:eastAsia="SimSun" w:cs="SimSun"/>
                <w:sz w:val="12"/>
                <w:szCs w:val="12"/>
                <w:spacing w:val="4"/>
              </w:rPr>
              <w:t>险的采煤工作面严禁采用下行通风。</w:t>
            </w:r>
          </w:p>
        </w:tc>
        <w:tc>
          <w:tcPr>
            <w:tcW w:w="1916" w:type="dxa"/>
            <w:vAlign w:val="top"/>
            <w:tcBorders>
              <w:bottom w:val="single" w:color="000000" w:sz="2" w:space="0"/>
              <w:top w:val="single" w:color="000000" w:sz="2" w:space="0"/>
            </w:tcBorders>
          </w:tcPr>
          <w:p>
            <w:pPr>
              <w:spacing w:line="39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作</w:t>
            </w:r>
            <w:r>
              <w:rPr>
                <w:rFonts w:ascii="SimSun" w:hAnsi="SimSun" w:eastAsia="SimSun" w:cs="SimSun"/>
                <w:sz w:val="12"/>
                <w:szCs w:val="12"/>
                <w:spacing w:val="3"/>
              </w:rPr>
              <w:t>业规程。现场检查。</w:t>
            </w:r>
          </w:p>
        </w:tc>
        <w:tc>
          <w:tcPr>
            <w:tcW w:w="1929" w:type="dxa"/>
            <w:vAlign w:val="top"/>
            <w:tcBorders>
              <w:bottom w:val="single" w:color="000000" w:sz="2" w:space="0"/>
              <w:top w:val="single" w:color="000000" w:sz="2" w:space="0"/>
            </w:tcBorders>
          </w:tcPr>
          <w:p>
            <w:pPr>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04" w:hRule="atLeast"/>
        </w:trPr>
        <w:tc>
          <w:tcPr>
            <w:tcW w:w="517" w:type="dxa"/>
            <w:vAlign w:val="top"/>
            <w:tcBorders>
              <w:bottom w:val="single" w:color="000000" w:sz="2" w:space="0"/>
              <w:top w:val="single" w:color="000000" w:sz="2" w:space="0"/>
            </w:tcBorders>
          </w:tcPr>
          <w:p>
            <w:pPr>
              <w:ind w:left="227"/>
              <w:spacing w:before="271"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ind w:left="21" w:right="79" w:hanging="3"/>
              <w:spacing w:before="171"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进工作面通风方</w:t>
            </w:r>
            <w:r>
              <w:rPr>
                <w:rFonts w:ascii="SimSun" w:hAnsi="SimSun" w:eastAsia="SimSun" w:cs="SimSun"/>
                <w:sz w:val="12"/>
                <w:szCs w:val="12"/>
              </w:rPr>
              <w:t xml:space="preserve"> </w:t>
            </w:r>
            <w:r>
              <w:rPr>
                <w:rFonts w:ascii="SimSun" w:hAnsi="SimSun" w:eastAsia="SimSun" w:cs="SimSun"/>
                <w:sz w:val="12"/>
                <w:szCs w:val="12"/>
              </w:rPr>
              <w:t>式</w:t>
            </w:r>
          </w:p>
        </w:tc>
        <w:tc>
          <w:tcPr>
            <w:tcW w:w="3311" w:type="dxa"/>
            <w:vAlign w:val="top"/>
            <w:tcBorders>
              <w:bottom w:val="single" w:color="000000" w:sz="2" w:space="0"/>
              <w:top w:val="single" w:color="000000" w:sz="2" w:space="0"/>
            </w:tcBorders>
          </w:tcPr>
          <w:p>
            <w:pPr>
              <w:ind w:left="278" w:right="407" w:hanging="258"/>
              <w:spacing w:before="171" w:line="251" w:lineRule="auto"/>
              <w:rPr>
                <w:rFonts w:ascii="SimSun" w:hAnsi="SimSun" w:eastAsia="SimSun" w:cs="SimSun"/>
                <w:sz w:val="12"/>
                <w:szCs w:val="12"/>
              </w:rPr>
            </w:pPr>
            <w:r>
              <w:rPr>
                <w:rFonts w:ascii="SimSun" w:hAnsi="SimSun" w:eastAsia="SimSun" w:cs="SimSun"/>
                <w:sz w:val="12"/>
                <w:szCs w:val="12"/>
                <w:spacing w:val="5"/>
              </w:rPr>
              <w:t>掘进巷道要采用矿井全风压通风或局部通风机通风</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掘进通风方式要采用压入式。</w:t>
            </w:r>
          </w:p>
        </w:tc>
        <w:tc>
          <w:tcPr>
            <w:tcW w:w="1916" w:type="dxa"/>
            <w:vAlign w:val="top"/>
            <w:tcBorders>
              <w:bottom w:val="single" w:color="000000" w:sz="2" w:space="0"/>
              <w:top w:val="single" w:color="000000" w:sz="2" w:space="0"/>
            </w:tcBorders>
          </w:tcPr>
          <w:p>
            <w:pPr>
              <w:ind w:left="25" w:right="122" w:hanging="1"/>
              <w:spacing w:before="171" w:line="255"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系统图，作业规程。现场检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3"/>
              <w:spacing w:before="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2010" w:hRule="atLeast"/>
        </w:trPr>
        <w:tc>
          <w:tcPr>
            <w:tcW w:w="517" w:type="dxa"/>
            <w:vAlign w:val="top"/>
            <w:tcBorders>
              <w:bottom w:val="single" w:color="000000" w:sz="2" w:space="0"/>
              <w:top w:val="single" w:color="000000" w:sz="2" w:space="0"/>
            </w:tcBorders>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0" w:right="79" w:firstLine="1"/>
              <w:spacing w:before="39" w:line="249" w:lineRule="auto"/>
              <w:rPr>
                <w:rFonts w:ascii="SimSun" w:hAnsi="SimSun" w:eastAsia="SimSun" w:cs="SimSun"/>
                <w:sz w:val="12"/>
                <w:szCs w:val="12"/>
              </w:rPr>
            </w:pPr>
            <w:r>
              <w:rPr>
                <w:rFonts w:ascii="SimSun" w:hAnsi="SimSun" w:eastAsia="SimSun" w:cs="SimSun"/>
                <w:sz w:val="12"/>
                <w:szCs w:val="12"/>
                <w:spacing w:val="5"/>
              </w:rPr>
              <w:t>高瓦斯、突出矿</w:t>
            </w:r>
            <w:r>
              <w:rPr>
                <w:rFonts w:ascii="SimSun" w:hAnsi="SimSun" w:eastAsia="SimSun" w:cs="SimSun"/>
                <w:sz w:val="12"/>
                <w:szCs w:val="12"/>
                <w:spacing w:val="4"/>
              </w:rPr>
              <w:t>井</w:t>
            </w:r>
            <w:r>
              <w:rPr>
                <w:rFonts w:ascii="SimSun" w:hAnsi="SimSun" w:eastAsia="SimSun" w:cs="SimSun"/>
                <w:sz w:val="12"/>
                <w:szCs w:val="12"/>
              </w:rPr>
              <w:t xml:space="preserve"> </w:t>
            </w:r>
            <w:r>
              <w:rPr>
                <w:rFonts w:ascii="SimSun" w:hAnsi="SimSun" w:eastAsia="SimSun" w:cs="SimSun"/>
                <w:sz w:val="12"/>
                <w:szCs w:val="12"/>
                <w:spacing w:val="6"/>
              </w:rPr>
              <w:t>局</w:t>
            </w:r>
            <w:r>
              <w:rPr>
                <w:rFonts w:ascii="SimSun" w:hAnsi="SimSun" w:eastAsia="SimSun" w:cs="SimSun"/>
                <w:sz w:val="12"/>
                <w:szCs w:val="12"/>
                <w:spacing w:val="5"/>
              </w:rPr>
              <w:t>部通风机安设管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0" w:right="134" w:firstLine="1"/>
              <w:spacing w:before="111" w:line="236" w:lineRule="auto"/>
              <w:rPr>
                <w:rFonts w:ascii="SimSun" w:hAnsi="SimSun" w:eastAsia="SimSun" w:cs="SimSun"/>
                <w:sz w:val="12"/>
                <w:szCs w:val="12"/>
              </w:rPr>
            </w:pPr>
            <w:r>
              <w:rPr>
                <w:rFonts w:ascii="SimSun" w:hAnsi="SimSun" w:eastAsia="SimSun" w:cs="SimSun"/>
                <w:sz w:val="12"/>
                <w:szCs w:val="12"/>
                <w:spacing w:val="10"/>
              </w:rPr>
              <w:t>压入式</w:t>
            </w:r>
            <w:r>
              <w:rPr>
                <w:rFonts w:ascii="SimSun" w:hAnsi="SimSun" w:eastAsia="SimSun" w:cs="SimSun"/>
                <w:sz w:val="12"/>
                <w:szCs w:val="12"/>
                <w:spacing w:val="9"/>
              </w:rPr>
              <w:t>局</w:t>
            </w:r>
            <w:r>
              <w:rPr>
                <w:rFonts w:ascii="SimSun" w:hAnsi="SimSun" w:eastAsia="SimSun" w:cs="SimSun"/>
                <w:sz w:val="12"/>
                <w:szCs w:val="12"/>
                <w:spacing w:val="5"/>
              </w:rPr>
              <w:t>部通风机和启动装置安装在进风巷道中，安装位</w:t>
            </w:r>
            <w:r>
              <w:rPr>
                <w:rFonts w:ascii="SimSun" w:hAnsi="SimSun" w:eastAsia="SimSun" w:cs="SimSun"/>
                <w:sz w:val="12"/>
                <w:szCs w:val="12"/>
              </w:rPr>
              <w:t xml:space="preserve"> </w:t>
            </w:r>
            <w:r>
              <w:rPr>
                <w:rFonts w:ascii="SimSun" w:hAnsi="SimSun" w:eastAsia="SimSun" w:cs="SimSun"/>
                <w:sz w:val="12"/>
                <w:szCs w:val="12"/>
                <w:spacing w:val="5"/>
              </w:rPr>
              <w:t>置</w:t>
            </w:r>
            <w:r>
              <w:rPr>
                <w:rFonts w:ascii="SimSun" w:hAnsi="SimSun" w:eastAsia="SimSun" w:cs="SimSun"/>
                <w:sz w:val="12"/>
                <w:szCs w:val="12"/>
                <w:spacing w:val="3"/>
              </w:rPr>
              <w:t>和风量符合要求。</w:t>
            </w:r>
          </w:p>
          <w:p>
            <w:pPr>
              <w:ind w:left="24" w:right="128" w:firstLine="255"/>
              <w:spacing w:before="1" w:line="235" w:lineRule="auto"/>
              <w:rPr>
                <w:rFonts w:ascii="SimSun" w:hAnsi="SimSun" w:eastAsia="SimSun" w:cs="SimSun"/>
                <w:sz w:val="12"/>
                <w:szCs w:val="12"/>
              </w:rPr>
            </w:pPr>
            <w:r>
              <w:rPr>
                <w:rFonts w:ascii="SimSun" w:hAnsi="SimSun" w:eastAsia="SimSun" w:cs="SimSun"/>
                <w:sz w:val="12"/>
                <w:szCs w:val="12"/>
                <w:spacing w:val="6"/>
              </w:rPr>
              <w:t>煤巷、半煤岩巷和有瓦斯涌出的岩巷掘进工作面按</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8"/>
              </w:rPr>
              <w:t>定</w:t>
            </w:r>
            <w:r>
              <w:rPr>
                <w:rFonts w:ascii="SimSun" w:hAnsi="SimSun" w:eastAsia="SimSun" w:cs="SimSun"/>
                <w:sz w:val="12"/>
                <w:szCs w:val="12"/>
                <w:spacing w:val="7"/>
              </w:rPr>
              <w:t>安</w:t>
            </w:r>
            <w:r>
              <w:rPr>
                <w:rFonts w:ascii="SimSun" w:hAnsi="SimSun" w:eastAsia="SimSun" w:cs="SimSun"/>
                <w:sz w:val="12"/>
                <w:szCs w:val="12"/>
                <w:spacing w:val="4"/>
              </w:rPr>
              <w:t>设备用局部通风机，并能自动切换。</w:t>
            </w:r>
          </w:p>
          <w:p>
            <w:pPr>
              <w:ind w:left="281"/>
              <w:spacing w:line="227" w:lineRule="auto"/>
              <w:rPr>
                <w:rFonts w:ascii="SimSun" w:hAnsi="SimSun" w:eastAsia="SimSun" w:cs="SimSun"/>
                <w:sz w:val="12"/>
                <w:szCs w:val="12"/>
              </w:rPr>
            </w:pPr>
            <w:r>
              <w:rPr>
                <w:rFonts w:ascii="SimSun" w:hAnsi="SimSun" w:eastAsia="SimSun" w:cs="SimSun"/>
                <w:sz w:val="12"/>
                <w:szCs w:val="12"/>
                <w:spacing w:val="4"/>
              </w:rPr>
              <w:t>局部通风机必须采用三专供电。</w:t>
            </w:r>
          </w:p>
          <w:p>
            <w:pPr>
              <w:ind w:left="21" w:right="63" w:firstLine="259"/>
              <w:spacing w:before="5" w:line="251" w:lineRule="auto"/>
              <w:rPr>
                <w:rFonts w:ascii="SimSun" w:hAnsi="SimSun" w:eastAsia="SimSun" w:cs="SimSun"/>
                <w:sz w:val="12"/>
                <w:szCs w:val="12"/>
              </w:rPr>
            </w:pPr>
            <w:r>
              <w:rPr>
                <w:rFonts w:ascii="SimSun" w:hAnsi="SimSun" w:eastAsia="SimSun" w:cs="SimSun"/>
                <w:sz w:val="12"/>
                <w:szCs w:val="12"/>
                <w:spacing w:val="10"/>
              </w:rPr>
              <w:t>专用变</w:t>
            </w:r>
            <w:r>
              <w:rPr>
                <w:rFonts w:ascii="SimSun" w:hAnsi="SimSun" w:eastAsia="SimSun" w:cs="SimSun"/>
                <w:sz w:val="12"/>
                <w:szCs w:val="12"/>
                <w:spacing w:val="7"/>
              </w:rPr>
              <w:t>压</w:t>
            </w:r>
            <w:r>
              <w:rPr>
                <w:rFonts w:ascii="SimSun" w:hAnsi="SimSun" w:eastAsia="SimSun" w:cs="SimSun"/>
                <w:sz w:val="12"/>
                <w:szCs w:val="12"/>
                <w:spacing w:val="5"/>
              </w:rPr>
              <w:t>器最多可向4个不同掘进工作面的局部通风机</w:t>
            </w:r>
            <w:r>
              <w:rPr>
                <w:rFonts w:ascii="SimSun" w:hAnsi="SimSun" w:eastAsia="SimSun" w:cs="SimSun"/>
                <w:sz w:val="12"/>
                <w:szCs w:val="12"/>
              </w:rPr>
              <w:t xml:space="preserve"> </w:t>
            </w:r>
            <w:r>
              <w:rPr>
                <w:rFonts w:ascii="SimSun" w:hAnsi="SimSun" w:eastAsia="SimSun" w:cs="SimSun"/>
                <w:sz w:val="12"/>
                <w:szCs w:val="12"/>
                <w:spacing w:val="6"/>
              </w:rPr>
              <w:t>供电；备用局部通风机电源必须取自同时带电的另一电</w:t>
            </w:r>
            <w:r>
              <w:rPr>
                <w:rFonts w:ascii="SimSun" w:hAnsi="SimSun" w:eastAsia="SimSun" w:cs="SimSun"/>
                <w:sz w:val="12"/>
                <w:szCs w:val="12"/>
                <w:spacing w:val="1"/>
              </w:rPr>
              <w:t>源</w:t>
            </w:r>
          </w:p>
          <w:p>
            <w:pPr>
              <w:ind w:left="33"/>
              <w:spacing w:before="61" w:line="62" w:lineRule="exact"/>
              <w:rPr>
                <w:rFonts w:ascii="SimSun" w:hAnsi="SimSun" w:eastAsia="SimSun" w:cs="SimSun"/>
                <w:sz w:val="12"/>
                <w:szCs w:val="12"/>
              </w:rPr>
            </w:pPr>
            <w:r>
              <w:rPr>
                <w:rFonts w:ascii="SimSun" w:hAnsi="SimSun" w:eastAsia="SimSun" w:cs="SimSun"/>
                <w:sz w:val="12"/>
                <w:szCs w:val="12"/>
                <w:position w:val="1"/>
              </w:rPr>
              <w:t>。</w:t>
            </w:r>
          </w:p>
          <w:p>
            <w:pPr>
              <w:ind w:left="21" w:right="124" w:firstLine="259"/>
              <w:spacing w:before="9" w:line="236" w:lineRule="auto"/>
              <w:rPr>
                <w:rFonts w:ascii="SimSun" w:hAnsi="SimSun" w:eastAsia="SimSun" w:cs="SimSun"/>
                <w:sz w:val="12"/>
                <w:szCs w:val="12"/>
              </w:rPr>
            </w:pPr>
            <w:r>
              <w:rPr>
                <w:rFonts w:ascii="SimSun" w:hAnsi="SimSun" w:eastAsia="SimSun" w:cs="SimSun"/>
                <w:sz w:val="12"/>
                <w:szCs w:val="12"/>
                <w:spacing w:val="10"/>
              </w:rPr>
              <w:t>严禁使</w:t>
            </w:r>
            <w:r>
              <w:rPr>
                <w:rFonts w:ascii="SimSun" w:hAnsi="SimSun" w:eastAsia="SimSun" w:cs="SimSun"/>
                <w:sz w:val="12"/>
                <w:szCs w:val="12"/>
                <w:spacing w:val="5"/>
              </w:rPr>
              <w:t>用3台及以上局部通风机同时向1个掘进工作面</w:t>
            </w:r>
            <w:r>
              <w:rPr>
                <w:rFonts w:ascii="SimSun" w:hAnsi="SimSun" w:eastAsia="SimSun" w:cs="SimSun"/>
                <w:sz w:val="12"/>
                <w:szCs w:val="12"/>
              </w:rPr>
              <w:t xml:space="preserve"> </w:t>
            </w:r>
            <w:r>
              <w:rPr>
                <w:rFonts w:ascii="SimSun" w:hAnsi="SimSun" w:eastAsia="SimSun" w:cs="SimSun"/>
                <w:sz w:val="12"/>
                <w:szCs w:val="12"/>
                <w:spacing w:val="-2"/>
              </w:rPr>
              <w:t>供风。</w:t>
            </w:r>
          </w:p>
          <w:p>
            <w:pPr>
              <w:ind w:left="22" w:right="124" w:firstLine="259"/>
              <w:spacing w:before="1" w:line="250" w:lineRule="auto"/>
              <w:rPr>
                <w:rFonts w:ascii="SimSun" w:hAnsi="SimSun" w:eastAsia="SimSun" w:cs="SimSun"/>
                <w:sz w:val="12"/>
                <w:szCs w:val="12"/>
              </w:rPr>
            </w:pPr>
            <w:r>
              <w:rPr>
                <w:rFonts w:ascii="SimSun" w:hAnsi="SimSun" w:eastAsia="SimSun" w:cs="SimSun"/>
                <w:sz w:val="12"/>
                <w:szCs w:val="12"/>
                <w:spacing w:val="10"/>
              </w:rPr>
              <w:t>不得</w:t>
            </w:r>
            <w:r>
              <w:rPr>
                <w:rFonts w:ascii="SimSun" w:hAnsi="SimSun" w:eastAsia="SimSun" w:cs="SimSun"/>
                <w:sz w:val="12"/>
                <w:szCs w:val="12"/>
                <w:spacing w:val="9"/>
              </w:rPr>
              <w:t>使</w:t>
            </w:r>
            <w:r>
              <w:rPr>
                <w:rFonts w:ascii="SimSun" w:hAnsi="SimSun" w:eastAsia="SimSun" w:cs="SimSun"/>
                <w:sz w:val="12"/>
                <w:szCs w:val="12"/>
                <w:spacing w:val="5"/>
              </w:rPr>
              <w:t>用1台局部通风机同时向2个及以上作业的掘进</w:t>
            </w:r>
            <w:r>
              <w:rPr>
                <w:rFonts w:ascii="SimSun" w:hAnsi="SimSun" w:eastAsia="SimSun" w:cs="SimSun"/>
                <w:sz w:val="12"/>
                <w:szCs w:val="12"/>
              </w:rPr>
              <w:t xml:space="preserve"> </w:t>
            </w:r>
            <w:r>
              <w:rPr>
                <w:rFonts w:ascii="SimSun" w:hAnsi="SimSun" w:eastAsia="SimSun" w:cs="SimSun"/>
                <w:sz w:val="12"/>
                <w:szCs w:val="12"/>
                <w:spacing w:val="2"/>
              </w:rPr>
              <w:t>工作</w:t>
            </w:r>
            <w:r>
              <w:rPr>
                <w:rFonts w:ascii="SimSun" w:hAnsi="SimSun" w:eastAsia="SimSun" w:cs="SimSun"/>
                <w:sz w:val="12"/>
                <w:szCs w:val="12"/>
                <w:spacing w:val="1"/>
              </w:rPr>
              <w:t>面供风。</w:t>
            </w:r>
          </w:p>
        </w:tc>
        <w:tc>
          <w:tcPr>
            <w:tcW w:w="1916" w:type="dxa"/>
            <w:vAlign w:val="top"/>
            <w:tcBorders>
              <w:bottom w:val="single" w:color="000000" w:sz="2" w:space="0"/>
              <w:top w:val="single" w:color="000000" w:sz="2"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36" w:right="63" w:hanging="12"/>
              <w:spacing w:before="39" w:line="245"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系统图，作业规程，井下供</w:t>
            </w:r>
            <w:r>
              <w:rPr>
                <w:rFonts w:ascii="SimSun" w:hAnsi="SimSun" w:eastAsia="SimSun" w:cs="SimSun"/>
                <w:sz w:val="12"/>
                <w:szCs w:val="12"/>
              </w:rPr>
              <w:t xml:space="preserve"> </w:t>
            </w:r>
            <w:r>
              <w:rPr>
                <w:rFonts w:ascii="SimSun" w:hAnsi="SimSun" w:eastAsia="SimSun" w:cs="SimSun"/>
                <w:sz w:val="12"/>
                <w:szCs w:val="12"/>
                <w:spacing w:val="8"/>
              </w:rPr>
              <w:t>电</w:t>
            </w:r>
            <w:r>
              <w:rPr>
                <w:rFonts w:ascii="SimSun" w:hAnsi="SimSun" w:eastAsia="SimSun" w:cs="SimSun"/>
                <w:sz w:val="12"/>
                <w:szCs w:val="12"/>
                <w:spacing w:val="4"/>
              </w:rPr>
              <w:t>系统图，测风报表</w:t>
            </w:r>
            <w:r>
              <w:rPr>
                <w:rFonts w:ascii="SimSun" w:hAnsi="SimSun" w:eastAsia="SimSun" w:cs="SimSun"/>
                <w:sz w:val="12"/>
                <w:szCs w:val="12"/>
                <w:spacing w:val="4"/>
              </w:rPr>
              <w:t xml:space="preserve"> </w:t>
            </w:r>
            <w:r>
              <w:rPr>
                <w:rFonts w:ascii="SimSun" w:hAnsi="SimSun" w:eastAsia="SimSun" w:cs="SimSun"/>
                <w:sz w:val="12"/>
                <w:szCs w:val="12"/>
                <w:spacing w:val="4"/>
              </w:rPr>
              <w:t>。现场检查</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3"/>
              </w:rPr>
              <w:t>现场实测风量</w:t>
            </w:r>
            <w:r>
              <w:rPr>
                <w:rFonts w:ascii="SimSun" w:hAnsi="SimSun" w:eastAsia="SimSun" w:cs="SimSun"/>
                <w:sz w:val="12"/>
                <w:szCs w:val="12"/>
                <w:spacing w:val="3"/>
              </w:rPr>
              <w:t xml:space="preserve"> </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718" w:hRule="atLeast"/>
        </w:trPr>
        <w:tc>
          <w:tcPr>
            <w:tcW w:w="517" w:type="dxa"/>
            <w:vAlign w:val="top"/>
            <w:tcBorders>
              <w:bottom w:val="singl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344" w:lineRule="auto"/>
              <w:rPr>
                <w:rFonts w:ascii="Arial"/>
                <w:sz w:val="21"/>
              </w:rPr>
            </w:pPr>
            <w:r/>
          </w:p>
          <w:p>
            <w:pPr>
              <w:spacing w:line="345" w:lineRule="auto"/>
              <w:rPr>
                <w:rFonts w:ascii="Arial"/>
                <w:sz w:val="21"/>
              </w:rPr>
            </w:pPr>
            <w:r/>
          </w:p>
          <w:p>
            <w:pPr>
              <w:ind w:left="19" w:right="79" w:hanging="1"/>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瓦斯矿井局部通</w:t>
            </w:r>
            <w:r>
              <w:rPr>
                <w:rFonts w:ascii="SimSun" w:hAnsi="SimSun" w:eastAsia="SimSun" w:cs="SimSun"/>
                <w:sz w:val="12"/>
                <w:szCs w:val="12"/>
              </w:rPr>
              <w:t xml:space="preserve"> </w:t>
            </w:r>
            <w:r>
              <w:rPr>
                <w:rFonts w:ascii="SimSun" w:hAnsi="SimSun" w:eastAsia="SimSun" w:cs="SimSun"/>
                <w:sz w:val="12"/>
                <w:szCs w:val="12"/>
                <w:spacing w:val="5"/>
              </w:rPr>
              <w:t>风机安设管理</w:t>
            </w:r>
          </w:p>
        </w:tc>
        <w:tc>
          <w:tcPr>
            <w:tcW w:w="3311" w:type="dxa"/>
            <w:vAlign w:val="top"/>
            <w:tcBorders>
              <w:bottom w:val="single" w:color="000000" w:sz="2" w:space="0"/>
              <w:top w:val="single" w:color="000000" w:sz="2" w:space="0"/>
            </w:tcBorders>
          </w:tcPr>
          <w:p>
            <w:pPr>
              <w:ind w:left="20" w:right="134" w:firstLine="1"/>
              <w:spacing w:before="119" w:line="236" w:lineRule="auto"/>
              <w:rPr>
                <w:rFonts w:ascii="SimSun" w:hAnsi="SimSun" w:eastAsia="SimSun" w:cs="SimSun"/>
                <w:sz w:val="12"/>
                <w:szCs w:val="12"/>
              </w:rPr>
            </w:pPr>
            <w:r>
              <w:rPr>
                <w:rFonts w:ascii="SimSun" w:hAnsi="SimSun" w:eastAsia="SimSun" w:cs="SimSun"/>
                <w:sz w:val="12"/>
                <w:szCs w:val="12"/>
                <w:spacing w:val="10"/>
              </w:rPr>
              <w:t>压入式</w:t>
            </w:r>
            <w:r>
              <w:rPr>
                <w:rFonts w:ascii="SimSun" w:hAnsi="SimSun" w:eastAsia="SimSun" w:cs="SimSun"/>
                <w:sz w:val="12"/>
                <w:szCs w:val="12"/>
                <w:spacing w:val="9"/>
              </w:rPr>
              <w:t>局</w:t>
            </w:r>
            <w:r>
              <w:rPr>
                <w:rFonts w:ascii="SimSun" w:hAnsi="SimSun" w:eastAsia="SimSun" w:cs="SimSun"/>
                <w:sz w:val="12"/>
                <w:szCs w:val="12"/>
                <w:spacing w:val="5"/>
              </w:rPr>
              <w:t>部通风机和启动装置安装在进风巷道中，安装位</w:t>
            </w:r>
            <w:r>
              <w:rPr>
                <w:rFonts w:ascii="SimSun" w:hAnsi="SimSun" w:eastAsia="SimSun" w:cs="SimSun"/>
                <w:sz w:val="12"/>
                <w:szCs w:val="12"/>
              </w:rPr>
              <w:t xml:space="preserve"> </w:t>
            </w:r>
            <w:r>
              <w:rPr>
                <w:rFonts w:ascii="SimSun" w:hAnsi="SimSun" w:eastAsia="SimSun" w:cs="SimSun"/>
                <w:sz w:val="12"/>
                <w:szCs w:val="12"/>
                <w:spacing w:val="5"/>
              </w:rPr>
              <w:t>置</w:t>
            </w:r>
            <w:r>
              <w:rPr>
                <w:rFonts w:ascii="SimSun" w:hAnsi="SimSun" w:eastAsia="SimSun" w:cs="SimSun"/>
                <w:sz w:val="12"/>
                <w:szCs w:val="12"/>
                <w:spacing w:val="3"/>
              </w:rPr>
              <w:t>和风量符合要求。</w:t>
            </w:r>
          </w:p>
          <w:p>
            <w:pPr>
              <w:ind w:left="20" w:right="128" w:firstLine="260"/>
              <w:spacing w:before="2" w:line="239" w:lineRule="auto"/>
              <w:rPr>
                <w:rFonts w:ascii="SimSun" w:hAnsi="SimSun" w:eastAsia="SimSun" w:cs="SimSun"/>
                <w:sz w:val="12"/>
                <w:szCs w:val="12"/>
              </w:rPr>
            </w:pPr>
            <w:r>
              <w:rPr>
                <w:rFonts w:ascii="SimSun" w:hAnsi="SimSun" w:eastAsia="SimSun" w:cs="SimSun"/>
                <w:sz w:val="12"/>
                <w:szCs w:val="12"/>
                <w:spacing w:val="10"/>
              </w:rPr>
              <w:t>局部通</w:t>
            </w:r>
            <w:r>
              <w:rPr>
                <w:rFonts w:ascii="SimSun" w:hAnsi="SimSun" w:eastAsia="SimSun" w:cs="SimSun"/>
                <w:sz w:val="12"/>
                <w:szCs w:val="12"/>
                <w:spacing w:val="6"/>
              </w:rPr>
              <w:t>风</w:t>
            </w:r>
            <w:r>
              <w:rPr>
                <w:rFonts w:ascii="SimSun" w:hAnsi="SimSun" w:eastAsia="SimSun" w:cs="SimSun"/>
                <w:sz w:val="12"/>
                <w:szCs w:val="12"/>
                <w:spacing w:val="5"/>
              </w:rPr>
              <w:t>机可不配备备用局部通风机，但正常工作的</w:t>
            </w:r>
            <w:r>
              <w:rPr>
                <w:rFonts w:ascii="SimSun" w:hAnsi="SimSun" w:eastAsia="SimSun" w:cs="SimSun"/>
                <w:sz w:val="12"/>
                <w:szCs w:val="12"/>
              </w:rPr>
              <w:t xml:space="preserve"> </w:t>
            </w:r>
            <w:r>
              <w:rPr>
                <w:rFonts w:ascii="SimSun" w:hAnsi="SimSun" w:eastAsia="SimSun" w:cs="SimSun"/>
                <w:sz w:val="12"/>
                <w:szCs w:val="12"/>
                <w:spacing w:val="6"/>
              </w:rPr>
              <w:t>局部通风机必须采用三专供电；或者正常工作的局部通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6"/>
              </w:rPr>
              <w:t>机配备安装一台同等能力的备用局部通风机，并能自动</w:t>
            </w:r>
            <w:r>
              <w:rPr>
                <w:rFonts w:ascii="SimSun" w:hAnsi="SimSun" w:eastAsia="SimSun" w:cs="SimSun"/>
                <w:sz w:val="12"/>
                <w:szCs w:val="12"/>
                <w:spacing w:val="1"/>
              </w:rPr>
              <w:t>切</w:t>
            </w:r>
            <w:r>
              <w:rPr>
                <w:rFonts w:ascii="SimSun" w:hAnsi="SimSun" w:eastAsia="SimSun" w:cs="SimSun"/>
                <w:sz w:val="12"/>
                <w:szCs w:val="12"/>
              </w:rPr>
              <w:t xml:space="preserve"> </w:t>
            </w:r>
            <w:r>
              <w:rPr>
                <w:rFonts w:ascii="SimSun" w:hAnsi="SimSun" w:eastAsia="SimSun" w:cs="SimSun"/>
                <w:sz w:val="12"/>
                <w:szCs w:val="12"/>
                <w:spacing w:val="6"/>
              </w:rPr>
              <w:t>换。正常工作的局部通风机和备用局部通风机的电源必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6"/>
              </w:rPr>
              <w:t>取自同时带电的不同母线段的相互独立的电源，保证正</w:t>
            </w:r>
            <w:r>
              <w:rPr>
                <w:rFonts w:ascii="SimSun" w:hAnsi="SimSun" w:eastAsia="SimSun" w:cs="SimSun"/>
                <w:sz w:val="12"/>
                <w:szCs w:val="12"/>
                <w:spacing w:val="1"/>
              </w:rPr>
              <w:t>常</w:t>
            </w:r>
            <w:r>
              <w:rPr>
                <w:rFonts w:ascii="SimSun" w:hAnsi="SimSun" w:eastAsia="SimSun" w:cs="SimSun"/>
                <w:sz w:val="12"/>
                <w:szCs w:val="12"/>
              </w:rPr>
              <w:t xml:space="preserve"> </w:t>
            </w:r>
            <w:r>
              <w:rPr>
                <w:rFonts w:ascii="SimSun" w:hAnsi="SimSun" w:eastAsia="SimSun" w:cs="SimSun"/>
                <w:sz w:val="12"/>
                <w:szCs w:val="12"/>
                <w:spacing w:val="6"/>
              </w:rPr>
              <w:t>工作的局部通风机故障时，备用局部通风机能投入正常</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10"/>
              </w:rPr>
              <w:t>作。不</w:t>
            </w:r>
            <w:r>
              <w:rPr>
                <w:rFonts w:ascii="SimSun" w:hAnsi="SimSun" w:eastAsia="SimSun" w:cs="SimSun"/>
                <w:sz w:val="12"/>
                <w:szCs w:val="12"/>
                <w:spacing w:val="8"/>
              </w:rPr>
              <w:t>得</w:t>
            </w:r>
            <w:r>
              <w:rPr>
                <w:rFonts w:ascii="SimSun" w:hAnsi="SimSun" w:eastAsia="SimSun" w:cs="SimSun"/>
                <w:sz w:val="12"/>
                <w:szCs w:val="12"/>
                <w:spacing w:val="5"/>
              </w:rPr>
              <w:t>使用1台局部通风机同时向2个及以上作业的掘进</w:t>
            </w:r>
            <w:r>
              <w:rPr>
                <w:rFonts w:ascii="SimSun" w:hAnsi="SimSun" w:eastAsia="SimSun" w:cs="SimSun"/>
                <w:sz w:val="12"/>
                <w:szCs w:val="12"/>
              </w:rPr>
              <w:t xml:space="preserve"> </w:t>
            </w:r>
            <w:r>
              <w:rPr>
                <w:rFonts w:ascii="SimSun" w:hAnsi="SimSun" w:eastAsia="SimSun" w:cs="SimSun"/>
                <w:sz w:val="12"/>
                <w:szCs w:val="12"/>
                <w:spacing w:val="2"/>
              </w:rPr>
              <w:t>工作面供风</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ind w:left="36" w:right="63" w:hanging="12"/>
              <w:spacing w:before="39" w:line="245"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系统图，作业规程，井下供</w:t>
            </w:r>
            <w:r>
              <w:rPr>
                <w:rFonts w:ascii="SimSun" w:hAnsi="SimSun" w:eastAsia="SimSun" w:cs="SimSun"/>
                <w:sz w:val="12"/>
                <w:szCs w:val="12"/>
              </w:rPr>
              <w:t xml:space="preserve"> </w:t>
            </w:r>
            <w:r>
              <w:rPr>
                <w:rFonts w:ascii="SimSun" w:hAnsi="SimSun" w:eastAsia="SimSun" w:cs="SimSun"/>
                <w:sz w:val="12"/>
                <w:szCs w:val="12"/>
                <w:spacing w:val="8"/>
              </w:rPr>
              <w:t>电</w:t>
            </w:r>
            <w:r>
              <w:rPr>
                <w:rFonts w:ascii="SimSun" w:hAnsi="SimSun" w:eastAsia="SimSun" w:cs="SimSun"/>
                <w:sz w:val="12"/>
                <w:szCs w:val="12"/>
                <w:spacing w:val="4"/>
              </w:rPr>
              <w:t>系统图，测风报表</w:t>
            </w:r>
            <w:r>
              <w:rPr>
                <w:rFonts w:ascii="SimSun" w:hAnsi="SimSun" w:eastAsia="SimSun" w:cs="SimSun"/>
                <w:sz w:val="12"/>
                <w:szCs w:val="12"/>
                <w:spacing w:val="4"/>
              </w:rPr>
              <w:t xml:space="preserve"> </w:t>
            </w:r>
            <w:r>
              <w:rPr>
                <w:rFonts w:ascii="SimSun" w:hAnsi="SimSun" w:eastAsia="SimSun" w:cs="SimSun"/>
                <w:sz w:val="12"/>
                <w:szCs w:val="12"/>
                <w:spacing w:val="4"/>
              </w:rPr>
              <w:t>。现场检查</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3"/>
              </w:rPr>
              <w:t>现场实测风量</w:t>
            </w:r>
            <w:r>
              <w:rPr>
                <w:rFonts w:ascii="SimSun" w:hAnsi="SimSun" w:eastAsia="SimSun" w:cs="SimSun"/>
                <w:sz w:val="12"/>
                <w:szCs w:val="12"/>
                <w:spacing w:val="3"/>
              </w:rPr>
              <w:t xml:space="preserve"> </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616" w:hRule="atLeast"/>
        </w:trPr>
        <w:tc>
          <w:tcPr>
            <w:tcW w:w="517" w:type="dxa"/>
            <w:vAlign w:val="top"/>
            <w:tcBorders>
              <w:bottom w:val="single" w:color="000000" w:sz="2" w:space="0"/>
              <w:top w:val="single" w:color="000000" w:sz="2" w:space="0"/>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spacing w:line="319" w:lineRule="auto"/>
              <w:rPr>
                <w:rFonts w:ascii="Arial"/>
                <w:sz w:val="21"/>
              </w:rPr>
            </w:pPr>
            <w:r/>
          </w:p>
          <w:p>
            <w:pPr>
              <w:spacing w:line="319" w:lineRule="auto"/>
              <w:rPr>
                <w:rFonts w:ascii="Arial"/>
                <w:sz w:val="21"/>
              </w:rPr>
            </w:pPr>
            <w:r/>
          </w:p>
          <w:p>
            <w:pPr>
              <w:ind w:left="18" w:right="79" w:firstLine="1"/>
              <w:spacing w:before="39" w:line="251" w:lineRule="auto"/>
              <w:rPr>
                <w:rFonts w:ascii="SimSun" w:hAnsi="SimSun" w:eastAsia="SimSun" w:cs="SimSun"/>
                <w:sz w:val="12"/>
                <w:szCs w:val="12"/>
              </w:rPr>
            </w:pPr>
            <w:r>
              <w:rPr>
                <w:rFonts w:ascii="SimSun" w:hAnsi="SimSun" w:eastAsia="SimSun" w:cs="SimSun"/>
                <w:sz w:val="12"/>
                <w:szCs w:val="12"/>
                <w:spacing w:val="7"/>
              </w:rPr>
              <w:t>其</w:t>
            </w:r>
            <w:r>
              <w:rPr>
                <w:rFonts w:ascii="SimSun" w:hAnsi="SimSun" w:eastAsia="SimSun" w:cs="SimSun"/>
                <w:sz w:val="12"/>
                <w:szCs w:val="12"/>
                <w:spacing w:val="5"/>
              </w:rPr>
              <w:t>他地点局部通风</w:t>
            </w:r>
            <w:r>
              <w:rPr>
                <w:rFonts w:ascii="SimSun" w:hAnsi="SimSun" w:eastAsia="SimSun" w:cs="SimSun"/>
                <w:sz w:val="12"/>
                <w:szCs w:val="12"/>
              </w:rPr>
              <w:t xml:space="preserve"> </w:t>
            </w:r>
            <w:r>
              <w:rPr>
                <w:rFonts w:ascii="SimSun" w:hAnsi="SimSun" w:eastAsia="SimSun" w:cs="SimSun"/>
                <w:sz w:val="12"/>
                <w:szCs w:val="12"/>
                <w:spacing w:val="5"/>
              </w:rPr>
              <w:t>机安设管理</w:t>
            </w:r>
          </w:p>
        </w:tc>
        <w:tc>
          <w:tcPr>
            <w:tcW w:w="3311" w:type="dxa"/>
            <w:vAlign w:val="top"/>
            <w:tcBorders>
              <w:bottom w:val="single" w:color="000000" w:sz="2" w:space="0"/>
              <w:top w:val="single" w:color="000000" w:sz="2" w:space="0"/>
            </w:tcBorders>
          </w:tcPr>
          <w:p>
            <w:pPr>
              <w:ind w:left="20" w:right="134" w:firstLine="1"/>
              <w:spacing w:before="143" w:line="236" w:lineRule="auto"/>
              <w:rPr>
                <w:rFonts w:ascii="SimSun" w:hAnsi="SimSun" w:eastAsia="SimSun" w:cs="SimSun"/>
                <w:sz w:val="12"/>
                <w:szCs w:val="12"/>
              </w:rPr>
            </w:pPr>
            <w:r>
              <w:rPr>
                <w:rFonts w:ascii="SimSun" w:hAnsi="SimSun" w:eastAsia="SimSun" w:cs="SimSun"/>
                <w:sz w:val="12"/>
                <w:szCs w:val="12"/>
                <w:spacing w:val="10"/>
              </w:rPr>
              <w:t>压入式</w:t>
            </w:r>
            <w:r>
              <w:rPr>
                <w:rFonts w:ascii="SimSun" w:hAnsi="SimSun" w:eastAsia="SimSun" w:cs="SimSun"/>
                <w:sz w:val="12"/>
                <w:szCs w:val="12"/>
                <w:spacing w:val="9"/>
              </w:rPr>
              <w:t>局</w:t>
            </w:r>
            <w:r>
              <w:rPr>
                <w:rFonts w:ascii="SimSun" w:hAnsi="SimSun" w:eastAsia="SimSun" w:cs="SimSun"/>
                <w:sz w:val="12"/>
                <w:szCs w:val="12"/>
                <w:spacing w:val="5"/>
              </w:rPr>
              <w:t>部通风机和启动装置安装在进风巷道中，安装位</w:t>
            </w:r>
            <w:r>
              <w:rPr>
                <w:rFonts w:ascii="SimSun" w:hAnsi="SimSun" w:eastAsia="SimSun" w:cs="SimSun"/>
                <w:sz w:val="12"/>
                <w:szCs w:val="12"/>
              </w:rPr>
              <w:t xml:space="preserve"> </w:t>
            </w:r>
            <w:r>
              <w:rPr>
                <w:rFonts w:ascii="SimSun" w:hAnsi="SimSun" w:eastAsia="SimSun" w:cs="SimSun"/>
                <w:sz w:val="12"/>
                <w:szCs w:val="12"/>
                <w:spacing w:val="5"/>
              </w:rPr>
              <w:t>置</w:t>
            </w:r>
            <w:r>
              <w:rPr>
                <w:rFonts w:ascii="SimSun" w:hAnsi="SimSun" w:eastAsia="SimSun" w:cs="SimSun"/>
                <w:sz w:val="12"/>
                <w:szCs w:val="12"/>
                <w:spacing w:val="3"/>
              </w:rPr>
              <w:t>和风量符合要求。</w:t>
            </w:r>
          </w:p>
          <w:p>
            <w:pPr>
              <w:ind w:left="20" w:right="128" w:firstLine="260"/>
              <w:spacing w:before="1"/>
              <w:rPr>
                <w:rFonts w:ascii="SimSun" w:hAnsi="SimSun" w:eastAsia="SimSun" w:cs="SimSun"/>
                <w:sz w:val="12"/>
                <w:szCs w:val="12"/>
              </w:rPr>
            </w:pPr>
            <w:r>
              <w:rPr>
                <w:rFonts w:ascii="SimSun" w:hAnsi="SimSun" w:eastAsia="SimSun" w:cs="SimSun"/>
                <w:sz w:val="12"/>
                <w:szCs w:val="12"/>
                <w:spacing w:val="10"/>
              </w:rPr>
              <w:t>局部通</w:t>
            </w:r>
            <w:r>
              <w:rPr>
                <w:rFonts w:ascii="SimSun" w:hAnsi="SimSun" w:eastAsia="SimSun" w:cs="SimSun"/>
                <w:sz w:val="12"/>
                <w:szCs w:val="12"/>
                <w:spacing w:val="6"/>
              </w:rPr>
              <w:t>风</w:t>
            </w:r>
            <w:r>
              <w:rPr>
                <w:rFonts w:ascii="SimSun" w:hAnsi="SimSun" w:eastAsia="SimSun" w:cs="SimSun"/>
                <w:sz w:val="12"/>
                <w:szCs w:val="12"/>
                <w:spacing w:val="5"/>
              </w:rPr>
              <w:t>机可不配备备用局部通风机，但正常工作的</w:t>
            </w:r>
            <w:r>
              <w:rPr>
                <w:rFonts w:ascii="SimSun" w:hAnsi="SimSun" w:eastAsia="SimSun" w:cs="SimSun"/>
                <w:sz w:val="12"/>
                <w:szCs w:val="12"/>
              </w:rPr>
              <w:t xml:space="preserve"> </w:t>
            </w:r>
            <w:r>
              <w:rPr>
                <w:rFonts w:ascii="SimSun" w:hAnsi="SimSun" w:eastAsia="SimSun" w:cs="SimSun"/>
                <w:sz w:val="12"/>
                <w:szCs w:val="12"/>
                <w:spacing w:val="6"/>
              </w:rPr>
              <w:t>局部通风机必须采用三专供电；或者正常工作的局部通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6"/>
              </w:rPr>
              <w:t>机配备安装一台同等能力的备用局部通风机，并能自动</w:t>
            </w:r>
            <w:r>
              <w:rPr>
                <w:rFonts w:ascii="SimSun" w:hAnsi="SimSun" w:eastAsia="SimSun" w:cs="SimSun"/>
                <w:sz w:val="12"/>
                <w:szCs w:val="12"/>
                <w:spacing w:val="1"/>
              </w:rPr>
              <w:t>切</w:t>
            </w:r>
            <w:r>
              <w:rPr>
                <w:rFonts w:ascii="SimSun" w:hAnsi="SimSun" w:eastAsia="SimSun" w:cs="SimSun"/>
                <w:sz w:val="12"/>
                <w:szCs w:val="12"/>
              </w:rPr>
              <w:t xml:space="preserve"> </w:t>
            </w:r>
            <w:r>
              <w:rPr>
                <w:rFonts w:ascii="SimSun" w:hAnsi="SimSun" w:eastAsia="SimSun" w:cs="SimSun"/>
                <w:sz w:val="12"/>
                <w:szCs w:val="12"/>
                <w:spacing w:val="6"/>
              </w:rPr>
              <w:t>换。正常工作的局部通风机和备用局部通风机的电源必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6"/>
              </w:rPr>
              <w:t>取自同时带电的不同母线段的相互独立的电源，保证正</w:t>
            </w:r>
            <w:r>
              <w:rPr>
                <w:rFonts w:ascii="SimSun" w:hAnsi="SimSun" w:eastAsia="SimSun" w:cs="SimSun"/>
                <w:sz w:val="12"/>
                <w:szCs w:val="12"/>
                <w:spacing w:val="1"/>
              </w:rPr>
              <w:t>常</w:t>
            </w:r>
            <w:r>
              <w:rPr>
                <w:rFonts w:ascii="SimSun" w:hAnsi="SimSun" w:eastAsia="SimSun" w:cs="SimSun"/>
                <w:sz w:val="12"/>
                <w:szCs w:val="12"/>
              </w:rPr>
              <w:t xml:space="preserve"> </w:t>
            </w:r>
            <w:r>
              <w:rPr>
                <w:rFonts w:ascii="SimSun" w:hAnsi="SimSun" w:eastAsia="SimSun" w:cs="SimSun"/>
                <w:sz w:val="12"/>
                <w:szCs w:val="12"/>
                <w:spacing w:val="6"/>
              </w:rPr>
              <w:t>工作的局部通风机故障时，备用局部通风机能投入正常</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4"/>
              </w:rPr>
              <w:t>作</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通风系统图，作业规程，井</w:t>
            </w:r>
            <w:r>
              <w:rPr>
                <w:rFonts w:ascii="SimSun" w:hAnsi="SimSun" w:eastAsia="SimSun" w:cs="SimSun"/>
                <w:sz w:val="12"/>
                <w:szCs w:val="12"/>
              </w:rPr>
              <w:t xml:space="preserve"> </w:t>
            </w:r>
            <w:r>
              <w:rPr>
                <w:rFonts w:ascii="SimSun" w:hAnsi="SimSun" w:eastAsia="SimSun" w:cs="SimSun"/>
                <w:sz w:val="12"/>
                <w:szCs w:val="12"/>
                <w:spacing w:val="10"/>
              </w:rPr>
              <w:t>下</w:t>
            </w:r>
            <w:r>
              <w:rPr>
                <w:rFonts w:ascii="SimSun" w:hAnsi="SimSun" w:eastAsia="SimSun" w:cs="SimSun"/>
                <w:sz w:val="12"/>
                <w:szCs w:val="12"/>
                <w:spacing w:val="9"/>
              </w:rPr>
              <w:t>供</w:t>
            </w:r>
            <w:r>
              <w:rPr>
                <w:rFonts w:ascii="SimSun" w:hAnsi="SimSun" w:eastAsia="SimSun" w:cs="SimSun"/>
                <w:sz w:val="12"/>
                <w:szCs w:val="12"/>
                <w:spacing w:val="5"/>
              </w:rPr>
              <w:t>电系统图，测风报表。现场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812" w:hRule="atLeast"/>
        </w:trPr>
        <w:tc>
          <w:tcPr>
            <w:tcW w:w="517" w:type="dxa"/>
            <w:vAlign w:val="top"/>
            <w:tcBorders>
              <w:bottom w:val="single" w:color="000000" w:sz="2" w:space="0"/>
              <w:top w:val="single" w:color="000000" w:sz="2" w:space="0"/>
            </w:tcBorders>
          </w:tcPr>
          <w:p>
            <w:pPr>
              <w:spacing w:line="33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20" w:right="79"/>
              <w:spacing w:before="280" w:line="252" w:lineRule="auto"/>
              <w:rPr>
                <w:rFonts w:ascii="SimSun" w:hAnsi="SimSun" w:eastAsia="SimSun" w:cs="SimSun"/>
                <w:sz w:val="12"/>
                <w:szCs w:val="12"/>
              </w:rPr>
            </w:pPr>
            <w:r>
              <w:rPr>
                <w:rFonts w:ascii="SimSun" w:hAnsi="SimSun" w:eastAsia="SimSun" w:cs="SimSun"/>
                <w:sz w:val="12"/>
                <w:szCs w:val="12"/>
                <w:spacing w:val="6"/>
              </w:rPr>
              <w:t>局</w:t>
            </w:r>
            <w:r>
              <w:rPr>
                <w:rFonts w:ascii="SimSun" w:hAnsi="SimSun" w:eastAsia="SimSun" w:cs="SimSun"/>
                <w:sz w:val="12"/>
                <w:szCs w:val="12"/>
                <w:spacing w:val="5"/>
              </w:rPr>
              <w:t>部通风机安全装</w:t>
            </w:r>
            <w:r>
              <w:rPr>
                <w:rFonts w:ascii="SimSun" w:hAnsi="SimSun" w:eastAsia="SimSun" w:cs="SimSun"/>
                <w:sz w:val="12"/>
                <w:szCs w:val="12"/>
              </w:rPr>
              <w:t xml:space="preserve"> </w:t>
            </w:r>
            <w:r>
              <w:rPr>
                <w:rFonts w:ascii="SimSun" w:hAnsi="SimSun" w:eastAsia="SimSun" w:cs="SimSun"/>
                <w:sz w:val="12"/>
                <w:szCs w:val="12"/>
              </w:rPr>
              <w:t>备</w:t>
            </w:r>
          </w:p>
        </w:tc>
        <w:tc>
          <w:tcPr>
            <w:tcW w:w="3311" w:type="dxa"/>
            <w:vAlign w:val="top"/>
            <w:tcBorders>
              <w:bottom w:val="single" w:color="000000" w:sz="2" w:space="0"/>
              <w:top w:val="single" w:color="000000" w:sz="2" w:space="0"/>
            </w:tcBorders>
          </w:tcPr>
          <w:p>
            <w:pPr>
              <w:ind w:left="21" w:right="134" w:firstLine="2"/>
              <w:spacing w:before="126" w:line="236" w:lineRule="auto"/>
              <w:rPr>
                <w:rFonts w:ascii="SimSun" w:hAnsi="SimSun" w:eastAsia="SimSun" w:cs="SimSun"/>
                <w:sz w:val="12"/>
                <w:szCs w:val="12"/>
              </w:rPr>
            </w:pPr>
            <w:r>
              <w:rPr>
                <w:rFonts w:ascii="SimSun" w:hAnsi="SimSun" w:eastAsia="SimSun" w:cs="SimSun"/>
                <w:sz w:val="12"/>
                <w:szCs w:val="12"/>
                <w:spacing w:val="10"/>
              </w:rPr>
              <w:t>正常工</w:t>
            </w:r>
            <w:r>
              <w:rPr>
                <w:rFonts w:ascii="SimSun" w:hAnsi="SimSun" w:eastAsia="SimSun" w:cs="SimSun"/>
                <w:sz w:val="12"/>
                <w:szCs w:val="12"/>
                <w:spacing w:val="7"/>
              </w:rPr>
              <w:t>作</w:t>
            </w:r>
            <w:r>
              <w:rPr>
                <w:rFonts w:ascii="SimSun" w:hAnsi="SimSun" w:eastAsia="SimSun" w:cs="SimSun"/>
                <w:sz w:val="12"/>
                <w:szCs w:val="12"/>
                <w:spacing w:val="5"/>
              </w:rPr>
              <w:t>和备用局部通风机均失电停止运转后，必须人工</w:t>
            </w:r>
            <w:r>
              <w:rPr>
                <w:rFonts w:ascii="SimSun" w:hAnsi="SimSun" w:eastAsia="SimSun" w:cs="SimSun"/>
                <w:sz w:val="12"/>
                <w:szCs w:val="12"/>
              </w:rPr>
              <w:t xml:space="preserve"> </w:t>
            </w:r>
            <w:r>
              <w:rPr>
                <w:rFonts w:ascii="SimSun" w:hAnsi="SimSun" w:eastAsia="SimSun" w:cs="SimSun"/>
                <w:sz w:val="12"/>
                <w:szCs w:val="12"/>
                <w:spacing w:val="4"/>
              </w:rPr>
              <w:t>开启</w:t>
            </w:r>
            <w:r>
              <w:rPr>
                <w:rFonts w:ascii="SimSun" w:hAnsi="SimSun" w:eastAsia="SimSun" w:cs="SimSun"/>
                <w:sz w:val="12"/>
                <w:szCs w:val="12"/>
                <w:spacing w:val="3"/>
              </w:rPr>
              <w:t>局</w:t>
            </w:r>
            <w:r>
              <w:rPr>
                <w:rFonts w:ascii="SimSun" w:hAnsi="SimSun" w:eastAsia="SimSun" w:cs="SimSun"/>
                <w:sz w:val="12"/>
                <w:szCs w:val="12"/>
                <w:spacing w:val="2"/>
              </w:rPr>
              <w:t>部通风机。</w:t>
            </w:r>
          </w:p>
          <w:p>
            <w:pPr>
              <w:ind w:left="33" w:right="63" w:firstLine="248"/>
              <w:spacing w:line="249" w:lineRule="auto"/>
              <w:rPr>
                <w:rFonts w:ascii="SimSun" w:hAnsi="SimSun" w:eastAsia="SimSun" w:cs="SimSun"/>
                <w:sz w:val="12"/>
                <w:szCs w:val="12"/>
              </w:rPr>
            </w:pPr>
            <w:r>
              <w:rPr>
                <w:rFonts w:ascii="SimSun" w:hAnsi="SimSun" w:eastAsia="SimSun" w:cs="SimSun"/>
                <w:sz w:val="12"/>
                <w:szCs w:val="12"/>
                <w:spacing w:val="10"/>
              </w:rPr>
              <w:t>必须实</w:t>
            </w:r>
            <w:r>
              <w:rPr>
                <w:rFonts w:ascii="SimSun" w:hAnsi="SimSun" w:eastAsia="SimSun" w:cs="SimSun"/>
                <w:sz w:val="12"/>
                <w:szCs w:val="12"/>
                <w:spacing w:val="5"/>
              </w:rPr>
              <w:t>现风电闭锁和甲烷电闭锁。使用2台局部通风机</w:t>
            </w:r>
            <w:r>
              <w:rPr>
                <w:rFonts w:ascii="SimSun" w:hAnsi="SimSun" w:eastAsia="SimSun" w:cs="SimSun"/>
                <w:sz w:val="12"/>
                <w:szCs w:val="12"/>
              </w:rPr>
              <w:t xml:space="preserve"> </w:t>
            </w:r>
            <w:r>
              <w:rPr>
                <w:rFonts w:ascii="SimSun" w:hAnsi="SimSun" w:eastAsia="SimSun" w:cs="SimSun"/>
                <w:sz w:val="12"/>
                <w:szCs w:val="12"/>
                <w:spacing w:val="8"/>
              </w:rPr>
              <w:t>同时</w:t>
            </w:r>
            <w:r>
              <w:rPr>
                <w:rFonts w:ascii="SimSun" w:hAnsi="SimSun" w:eastAsia="SimSun" w:cs="SimSun"/>
                <w:sz w:val="12"/>
                <w:szCs w:val="12"/>
                <w:spacing w:val="4"/>
              </w:rPr>
              <w:t>供风的，必须同时实现风电闭锁和甲烷电闭锁。</w:t>
            </w:r>
          </w:p>
        </w:tc>
        <w:tc>
          <w:tcPr>
            <w:tcW w:w="1916" w:type="dxa"/>
            <w:vAlign w:val="top"/>
            <w:tcBorders>
              <w:bottom w:val="single" w:color="000000" w:sz="2" w:space="0"/>
              <w:top w:val="single" w:color="000000" w:sz="2" w:space="0"/>
            </w:tcBorders>
          </w:tcPr>
          <w:p>
            <w:pPr>
              <w:ind w:left="36" w:right="122" w:hanging="12"/>
              <w:spacing w:before="201" w:line="245"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系统图，作业规程，井下供</w:t>
            </w:r>
            <w:r>
              <w:rPr>
                <w:rFonts w:ascii="SimSun" w:hAnsi="SimSun" w:eastAsia="SimSun" w:cs="SimSun"/>
                <w:sz w:val="12"/>
                <w:szCs w:val="12"/>
              </w:rPr>
              <w:t xml:space="preserve"> </w:t>
            </w:r>
            <w:r>
              <w:rPr>
                <w:rFonts w:ascii="SimSun" w:hAnsi="SimSun" w:eastAsia="SimSun" w:cs="SimSun"/>
                <w:sz w:val="12"/>
                <w:szCs w:val="12"/>
                <w:spacing w:val="8"/>
              </w:rPr>
              <w:t>电系</w:t>
            </w:r>
            <w:r>
              <w:rPr>
                <w:rFonts w:ascii="SimSun" w:hAnsi="SimSun" w:eastAsia="SimSun" w:cs="SimSun"/>
                <w:sz w:val="12"/>
                <w:szCs w:val="12"/>
                <w:spacing w:val="6"/>
              </w:rPr>
              <w:t>统</w:t>
            </w:r>
            <w:r>
              <w:rPr>
                <w:rFonts w:ascii="SimSun" w:hAnsi="SimSun" w:eastAsia="SimSun" w:cs="SimSun"/>
                <w:sz w:val="12"/>
                <w:szCs w:val="12"/>
                <w:spacing w:val="4"/>
              </w:rPr>
              <w:t>图，测风报表。现场检查</w:t>
            </w:r>
            <w:r>
              <w:rPr>
                <w:rFonts w:ascii="SimSun" w:hAnsi="SimSun" w:eastAsia="SimSun" w:cs="SimSun"/>
                <w:sz w:val="12"/>
                <w:szCs w:val="12"/>
              </w:rPr>
              <w:t xml:space="preserve"> </w:t>
            </w:r>
            <w:r>
              <w:rPr>
                <w:rFonts w:ascii="SimSun" w:hAnsi="SimSun" w:eastAsia="SimSun" w:cs="SimSun"/>
                <w:sz w:val="12"/>
                <w:szCs w:val="12"/>
                <w:spacing w:val="2"/>
              </w:rPr>
              <w:t>。</w:t>
            </w:r>
            <w:r>
              <w:rPr>
                <w:rFonts w:ascii="SimSun" w:hAnsi="SimSun" w:eastAsia="SimSun" w:cs="SimSun"/>
                <w:sz w:val="12"/>
                <w:szCs w:val="12"/>
                <w:spacing w:val="1"/>
              </w:rPr>
              <w:t>现场实测风量。</w:t>
            </w:r>
          </w:p>
        </w:tc>
        <w:tc>
          <w:tcPr>
            <w:tcW w:w="1929" w:type="dxa"/>
            <w:vAlign w:val="top"/>
            <w:tcBorders>
              <w:bottom w:val="single" w:color="000000" w:sz="2" w:space="0"/>
              <w:top w:val="single" w:color="000000" w:sz="2" w:space="0"/>
            </w:tcBorders>
          </w:tcPr>
          <w:p>
            <w:pPr>
              <w:ind w:left="27" w:right="129" w:firstLine="3"/>
              <w:spacing w:before="20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86" w:hRule="atLeast"/>
        </w:trPr>
        <w:tc>
          <w:tcPr>
            <w:tcW w:w="517" w:type="dxa"/>
            <w:vAlign w:val="top"/>
            <w:tcBorders>
              <w:bottom w:val="single" w:color="000000" w:sz="2" w:space="0"/>
              <w:top w:val="single" w:color="000000" w:sz="2" w:space="0"/>
            </w:tcBorders>
          </w:tcPr>
          <w:p>
            <w:pPr>
              <w:spacing w:line="27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ind w:left="20" w:right="79"/>
              <w:spacing w:before="216" w:line="249" w:lineRule="auto"/>
              <w:rPr>
                <w:rFonts w:ascii="SimSun" w:hAnsi="SimSun" w:eastAsia="SimSun" w:cs="SimSun"/>
                <w:sz w:val="12"/>
                <w:szCs w:val="12"/>
              </w:rPr>
            </w:pPr>
            <w:r>
              <w:rPr>
                <w:rFonts w:ascii="SimSun" w:hAnsi="SimSun" w:eastAsia="SimSun" w:cs="SimSun"/>
                <w:sz w:val="12"/>
                <w:szCs w:val="12"/>
                <w:spacing w:val="6"/>
              </w:rPr>
              <w:t>局</w:t>
            </w:r>
            <w:r>
              <w:rPr>
                <w:rFonts w:ascii="SimSun" w:hAnsi="SimSun" w:eastAsia="SimSun" w:cs="SimSun"/>
                <w:sz w:val="12"/>
                <w:szCs w:val="12"/>
                <w:spacing w:val="5"/>
              </w:rPr>
              <w:t>部通风机安全装</w:t>
            </w:r>
            <w:r>
              <w:rPr>
                <w:rFonts w:ascii="SimSun" w:hAnsi="SimSun" w:eastAsia="SimSun" w:cs="SimSun"/>
                <w:sz w:val="12"/>
                <w:szCs w:val="12"/>
              </w:rPr>
              <w:t xml:space="preserve"> </w:t>
            </w:r>
            <w:r>
              <w:rPr>
                <w:rFonts w:ascii="SimSun" w:hAnsi="SimSun" w:eastAsia="SimSun" w:cs="SimSun"/>
                <w:sz w:val="12"/>
                <w:szCs w:val="12"/>
                <w:spacing w:val="4"/>
              </w:rPr>
              <w:t>备试</w:t>
            </w:r>
            <w:r>
              <w:rPr>
                <w:rFonts w:ascii="SimSun" w:hAnsi="SimSun" w:eastAsia="SimSun" w:cs="SimSun"/>
                <w:sz w:val="12"/>
                <w:szCs w:val="12"/>
                <w:spacing w:val="3"/>
              </w:rPr>
              <w:t>验</w:t>
            </w:r>
          </w:p>
        </w:tc>
        <w:tc>
          <w:tcPr>
            <w:tcW w:w="3311" w:type="dxa"/>
            <w:vAlign w:val="top"/>
            <w:tcBorders>
              <w:bottom w:val="single" w:color="000000" w:sz="2" w:space="0"/>
              <w:top w:val="single" w:color="000000" w:sz="2" w:space="0"/>
            </w:tcBorders>
          </w:tcPr>
          <w:p>
            <w:pPr>
              <w:ind w:left="20" w:right="131"/>
              <w:spacing w:before="61"/>
              <w:rPr>
                <w:rFonts w:ascii="SimSun" w:hAnsi="SimSun" w:eastAsia="SimSun" w:cs="SimSun"/>
                <w:sz w:val="12"/>
                <w:szCs w:val="12"/>
              </w:rPr>
            </w:pPr>
            <w:r>
              <w:rPr>
                <w:rFonts w:ascii="SimSun" w:hAnsi="SimSun" w:eastAsia="SimSun" w:cs="SimSun"/>
                <w:sz w:val="12"/>
                <w:szCs w:val="12"/>
                <w:spacing w:val="10"/>
              </w:rPr>
              <w:t>每15</w:t>
            </w:r>
            <w:r>
              <w:rPr>
                <w:rFonts w:ascii="SimSun" w:hAnsi="SimSun" w:eastAsia="SimSun" w:cs="SimSun"/>
                <w:sz w:val="12"/>
                <w:szCs w:val="12"/>
                <w:spacing w:val="8"/>
              </w:rPr>
              <w:t>天</w:t>
            </w:r>
            <w:r>
              <w:rPr>
                <w:rFonts w:ascii="SimSun" w:hAnsi="SimSun" w:eastAsia="SimSun" w:cs="SimSun"/>
                <w:sz w:val="12"/>
                <w:szCs w:val="12"/>
                <w:spacing w:val="5"/>
              </w:rPr>
              <w:t>至少进行一次风电闭锁和甲烷电闭锁试验，每天应</w:t>
            </w:r>
            <w:r>
              <w:rPr>
                <w:rFonts w:ascii="SimSun" w:hAnsi="SimSun" w:eastAsia="SimSun" w:cs="SimSun"/>
                <w:sz w:val="12"/>
                <w:szCs w:val="12"/>
              </w:rPr>
              <w:t xml:space="preserve"> </w:t>
            </w:r>
            <w:r>
              <w:rPr>
                <w:rFonts w:ascii="SimSun" w:hAnsi="SimSun" w:eastAsia="SimSun" w:cs="SimSun"/>
                <w:sz w:val="12"/>
                <w:szCs w:val="12"/>
                <w:spacing w:val="6"/>
              </w:rPr>
              <w:t>当进行一次正常工作的局部通风机与备用局部通风机自</w:t>
            </w:r>
            <w:r>
              <w:rPr>
                <w:rFonts w:ascii="SimSun" w:hAnsi="SimSun" w:eastAsia="SimSun" w:cs="SimSun"/>
                <w:sz w:val="12"/>
                <w:szCs w:val="12"/>
                <w:spacing w:val="1"/>
              </w:rPr>
              <w:t>动</w:t>
            </w:r>
            <w:r>
              <w:rPr>
                <w:rFonts w:ascii="SimSun" w:hAnsi="SimSun" w:eastAsia="SimSun" w:cs="SimSun"/>
                <w:sz w:val="12"/>
                <w:szCs w:val="12"/>
              </w:rPr>
              <w:t xml:space="preserve"> </w:t>
            </w:r>
            <w:r>
              <w:rPr>
                <w:rFonts w:ascii="SimSun" w:hAnsi="SimSun" w:eastAsia="SimSun" w:cs="SimSun"/>
                <w:sz w:val="12"/>
                <w:szCs w:val="12"/>
                <w:spacing w:val="6"/>
              </w:rPr>
              <w:t>切换试验，试验期间不得影响局部通风，试验记录要存</w:t>
            </w:r>
            <w:r>
              <w:rPr>
                <w:rFonts w:ascii="SimSun" w:hAnsi="SimSun" w:eastAsia="SimSun" w:cs="SimSun"/>
                <w:sz w:val="12"/>
                <w:szCs w:val="12"/>
                <w:spacing w:val="1"/>
              </w:rPr>
              <w:t>档</w:t>
            </w:r>
            <w:r>
              <w:rPr>
                <w:rFonts w:ascii="SimSun" w:hAnsi="SimSun" w:eastAsia="SimSun" w:cs="SimSun"/>
                <w:sz w:val="12"/>
                <w:szCs w:val="12"/>
              </w:rPr>
              <w:t xml:space="preserve"> </w:t>
            </w:r>
            <w:r>
              <w:rPr>
                <w:rFonts w:ascii="SimSun" w:hAnsi="SimSun" w:eastAsia="SimSun" w:cs="SimSun"/>
                <w:sz w:val="12"/>
                <w:szCs w:val="12"/>
                <w:spacing w:val="-2"/>
              </w:rPr>
              <w:t>备查</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right="142" w:hanging="1"/>
              <w:spacing w:before="216" w:line="249" w:lineRule="auto"/>
              <w:rPr>
                <w:rFonts w:ascii="SimSun" w:hAnsi="SimSun" w:eastAsia="SimSun" w:cs="SimSun"/>
                <w:sz w:val="12"/>
                <w:szCs w:val="12"/>
              </w:rPr>
            </w:pPr>
            <w:r>
              <w:rPr>
                <w:rFonts w:ascii="SimSun" w:hAnsi="SimSun" w:eastAsia="SimSun" w:cs="SimSun"/>
                <w:sz w:val="12"/>
                <w:szCs w:val="12"/>
                <w:spacing w:val="6"/>
              </w:rPr>
              <w:t>试</w:t>
            </w:r>
            <w:r>
              <w:rPr>
                <w:rFonts w:ascii="SimSun" w:hAnsi="SimSun" w:eastAsia="SimSun" w:cs="SimSun"/>
                <w:sz w:val="12"/>
                <w:szCs w:val="12"/>
                <w:spacing w:val="4"/>
              </w:rPr>
              <w:t>验记录，安全监控系统记录。</w:t>
            </w:r>
            <w:r>
              <w:rPr>
                <w:rFonts w:ascii="SimSun" w:hAnsi="SimSun" w:eastAsia="SimSun" w:cs="SimSun"/>
                <w:sz w:val="12"/>
                <w:szCs w:val="12"/>
              </w:rPr>
              <w:t xml:space="preserve"> </w:t>
            </w:r>
            <w:r>
              <w:rPr>
                <w:rFonts w:ascii="SimSun" w:hAnsi="SimSun" w:eastAsia="SimSun" w:cs="SimSun"/>
                <w:sz w:val="12"/>
                <w:szCs w:val="12"/>
                <w:spacing w:val="1"/>
              </w:rPr>
              <w:t>现场试</w:t>
            </w:r>
            <w:r>
              <w:rPr>
                <w:rFonts w:ascii="SimSun" w:hAnsi="SimSun" w:eastAsia="SimSun" w:cs="SimSun"/>
                <w:sz w:val="12"/>
                <w:szCs w:val="12"/>
              </w:rPr>
              <w:t>验。</w:t>
            </w:r>
          </w:p>
        </w:tc>
        <w:tc>
          <w:tcPr>
            <w:tcW w:w="1929" w:type="dxa"/>
            <w:vAlign w:val="top"/>
            <w:tcBorders>
              <w:bottom w:val="single" w:color="000000" w:sz="2" w:space="0"/>
              <w:top w:val="single" w:color="000000" w:sz="2" w:space="0"/>
            </w:tcBorders>
          </w:tcPr>
          <w:p>
            <w:pPr>
              <w:ind w:left="27" w:right="129" w:firstLine="3"/>
              <w:spacing w:before="14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86" w:hRule="atLeast"/>
        </w:trPr>
        <w:tc>
          <w:tcPr>
            <w:tcW w:w="517" w:type="dxa"/>
            <w:vAlign w:val="top"/>
            <w:tcBorders>
              <w:bottom w:val="single" w:color="000000" w:sz="2" w:space="0"/>
              <w:top w:val="single" w:color="000000" w:sz="2" w:space="0"/>
            </w:tcBorders>
          </w:tcPr>
          <w:p>
            <w:pPr>
              <w:spacing w:line="27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spacing w:line="25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风</w:t>
            </w:r>
            <w:r>
              <w:rPr>
                <w:rFonts w:ascii="SimSun" w:hAnsi="SimSun" w:eastAsia="SimSun" w:cs="SimSun"/>
                <w:sz w:val="12"/>
                <w:szCs w:val="12"/>
                <w:spacing w:val="4"/>
              </w:rPr>
              <w:t>筒安装</w:t>
            </w:r>
          </w:p>
        </w:tc>
        <w:tc>
          <w:tcPr>
            <w:tcW w:w="3311" w:type="dxa"/>
            <w:vAlign w:val="top"/>
            <w:tcBorders>
              <w:bottom w:val="single" w:color="000000" w:sz="2" w:space="0"/>
              <w:top w:val="single" w:color="000000" w:sz="2" w:space="0"/>
            </w:tcBorders>
          </w:tcPr>
          <w:p>
            <w:pPr>
              <w:ind w:left="22" w:right="134" w:hanging="2"/>
              <w:spacing w:before="141" w:line="245" w:lineRule="auto"/>
              <w:rPr>
                <w:rFonts w:ascii="SimSun" w:hAnsi="SimSun" w:eastAsia="SimSun" w:cs="SimSun"/>
                <w:sz w:val="12"/>
                <w:szCs w:val="12"/>
              </w:rPr>
            </w:pPr>
            <w:r>
              <w:rPr>
                <w:rFonts w:ascii="SimSun" w:hAnsi="SimSun" w:eastAsia="SimSun" w:cs="SimSun"/>
                <w:sz w:val="12"/>
                <w:szCs w:val="12"/>
                <w:spacing w:val="6"/>
              </w:rPr>
              <w:t>采用抗静电、阻燃风筒。风筒口到掘进工作面的距离、</w:t>
            </w:r>
            <w:r>
              <w:rPr>
                <w:rFonts w:ascii="SimSun" w:hAnsi="SimSun" w:eastAsia="SimSun" w:cs="SimSun"/>
                <w:sz w:val="12"/>
                <w:szCs w:val="12"/>
                <w:spacing w:val="1"/>
              </w:rPr>
              <w:t>正</w:t>
            </w:r>
            <w:r>
              <w:rPr>
                <w:rFonts w:ascii="SimSun" w:hAnsi="SimSun" w:eastAsia="SimSun" w:cs="SimSun"/>
                <w:sz w:val="12"/>
                <w:szCs w:val="12"/>
              </w:rPr>
              <w:t xml:space="preserve"> </w:t>
            </w:r>
            <w:r>
              <w:rPr>
                <w:rFonts w:ascii="SimSun" w:hAnsi="SimSun" w:eastAsia="SimSun" w:cs="SimSun"/>
                <w:sz w:val="12"/>
                <w:szCs w:val="12"/>
                <w:spacing w:val="10"/>
              </w:rPr>
              <w:t>常工作</w:t>
            </w:r>
            <w:r>
              <w:rPr>
                <w:rFonts w:ascii="SimSun" w:hAnsi="SimSun" w:eastAsia="SimSun" w:cs="SimSun"/>
                <w:sz w:val="12"/>
                <w:szCs w:val="12"/>
                <w:spacing w:val="8"/>
              </w:rPr>
              <w:t>的</w:t>
            </w:r>
            <w:r>
              <w:rPr>
                <w:rFonts w:ascii="SimSun" w:hAnsi="SimSun" w:eastAsia="SimSun" w:cs="SimSun"/>
                <w:sz w:val="12"/>
                <w:szCs w:val="12"/>
                <w:spacing w:val="5"/>
              </w:rPr>
              <w:t>局部通风机和备用局部通风机自动切换的交叉风</w:t>
            </w:r>
            <w:r>
              <w:rPr>
                <w:rFonts w:ascii="SimSun" w:hAnsi="SimSun" w:eastAsia="SimSun" w:cs="SimSun"/>
                <w:sz w:val="12"/>
                <w:szCs w:val="12"/>
              </w:rPr>
              <w:t xml:space="preserve"> </w:t>
            </w:r>
            <w:r>
              <w:rPr>
                <w:rFonts w:ascii="SimSun" w:hAnsi="SimSun" w:eastAsia="SimSun" w:cs="SimSun"/>
                <w:sz w:val="12"/>
                <w:szCs w:val="12"/>
                <w:spacing w:val="5"/>
              </w:rPr>
              <w:t>筒接头的规格和安设标准，应当在作业规程中明确规定</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217" w:line="250"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规程，风筒合格证件，风筒</w:t>
            </w:r>
            <w:r>
              <w:rPr>
                <w:rFonts w:ascii="SimSun" w:hAnsi="SimSun" w:eastAsia="SimSun" w:cs="SimSun"/>
                <w:sz w:val="12"/>
                <w:szCs w:val="12"/>
              </w:rPr>
              <w:t xml:space="preserve"> </w:t>
            </w:r>
            <w:r>
              <w:rPr>
                <w:rFonts w:ascii="SimSun" w:hAnsi="SimSun" w:eastAsia="SimSun" w:cs="SimSun"/>
                <w:sz w:val="12"/>
                <w:szCs w:val="12"/>
                <w:spacing w:val="6"/>
              </w:rPr>
              <w:t>检</w:t>
            </w:r>
            <w:r>
              <w:rPr>
                <w:rFonts w:ascii="SimSun" w:hAnsi="SimSun" w:eastAsia="SimSun" w:cs="SimSun"/>
                <w:sz w:val="12"/>
                <w:szCs w:val="12"/>
                <w:spacing w:val="4"/>
              </w:rPr>
              <w:t>验</w:t>
            </w:r>
            <w:r>
              <w:rPr>
                <w:rFonts w:ascii="SimSun" w:hAnsi="SimSun" w:eastAsia="SimSun" w:cs="SimSun"/>
                <w:sz w:val="12"/>
                <w:szCs w:val="12"/>
                <w:spacing w:val="3"/>
              </w:rPr>
              <w:t>资料。现场检查。</w:t>
            </w:r>
          </w:p>
        </w:tc>
        <w:tc>
          <w:tcPr>
            <w:tcW w:w="1929" w:type="dxa"/>
            <w:vAlign w:val="top"/>
            <w:tcBorders>
              <w:bottom w:val="single" w:color="000000" w:sz="2" w:space="0"/>
              <w:top w:val="single" w:color="000000" w:sz="2" w:space="0"/>
            </w:tcBorders>
          </w:tcPr>
          <w:p>
            <w:pPr>
              <w:ind w:left="27" w:right="129" w:firstLine="3"/>
              <w:spacing w:before="14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52"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ind w:left="20" w:right="79" w:hanging="2"/>
              <w:spacing w:before="200" w:line="256"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进工作面停风管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1" w:right="134"/>
              <w:spacing w:before="47" w:line="246" w:lineRule="auto"/>
              <w:rPr>
                <w:rFonts w:ascii="SimSun" w:hAnsi="SimSun" w:eastAsia="SimSun" w:cs="SimSun"/>
                <w:sz w:val="12"/>
                <w:szCs w:val="12"/>
              </w:rPr>
            </w:pPr>
            <w:r>
              <w:rPr>
                <w:rFonts w:ascii="SimSun" w:hAnsi="SimSun" w:eastAsia="SimSun" w:cs="SimSun"/>
                <w:sz w:val="12"/>
                <w:szCs w:val="12"/>
                <w:spacing w:val="5"/>
              </w:rPr>
              <w:t>使用局部通风机通风的掘进工作面，不得停风；因检修</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停电、</w:t>
            </w:r>
            <w:r>
              <w:rPr>
                <w:rFonts w:ascii="SimSun" w:hAnsi="SimSun" w:eastAsia="SimSun" w:cs="SimSun"/>
                <w:sz w:val="12"/>
                <w:szCs w:val="12"/>
                <w:spacing w:val="9"/>
              </w:rPr>
              <w:t>故</w:t>
            </w:r>
            <w:r>
              <w:rPr>
                <w:rFonts w:ascii="SimSun" w:hAnsi="SimSun" w:eastAsia="SimSun" w:cs="SimSun"/>
                <w:sz w:val="12"/>
                <w:szCs w:val="12"/>
                <w:spacing w:val="5"/>
              </w:rPr>
              <w:t>障等原因停风时，必须将人员全部撤至全风压进</w:t>
            </w:r>
            <w:r>
              <w:rPr>
                <w:rFonts w:ascii="SimSun" w:hAnsi="SimSun" w:eastAsia="SimSun" w:cs="SimSun"/>
                <w:sz w:val="12"/>
                <w:szCs w:val="12"/>
              </w:rPr>
              <w:t xml:space="preserve"> </w:t>
            </w:r>
            <w:r>
              <w:rPr>
                <w:rFonts w:ascii="SimSun" w:hAnsi="SimSun" w:eastAsia="SimSun" w:cs="SimSun"/>
                <w:sz w:val="12"/>
                <w:szCs w:val="12"/>
                <w:spacing w:val="10"/>
              </w:rPr>
              <w:t>风流处</w:t>
            </w:r>
            <w:r>
              <w:rPr>
                <w:rFonts w:ascii="SimSun" w:hAnsi="SimSun" w:eastAsia="SimSun" w:cs="SimSun"/>
                <w:sz w:val="12"/>
                <w:szCs w:val="12"/>
                <w:spacing w:val="9"/>
              </w:rPr>
              <w:t>，</w:t>
            </w:r>
            <w:r>
              <w:rPr>
                <w:rFonts w:ascii="SimSun" w:hAnsi="SimSun" w:eastAsia="SimSun" w:cs="SimSun"/>
                <w:sz w:val="12"/>
                <w:szCs w:val="12"/>
                <w:spacing w:val="5"/>
              </w:rPr>
              <w:t>切断电源，设置栅栏、警示标志，禁止人员入内</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7" w:right="122" w:hanging="2"/>
              <w:spacing w:before="125" w:line="246" w:lineRule="auto"/>
              <w:rPr>
                <w:rFonts w:ascii="SimSun" w:hAnsi="SimSun" w:eastAsia="SimSun" w:cs="SimSun"/>
                <w:sz w:val="12"/>
                <w:szCs w:val="12"/>
              </w:rPr>
            </w:pPr>
            <w:r>
              <w:rPr>
                <w:rFonts w:ascii="SimSun" w:hAnsi="SimSun" w:eastAsia="SimSun" w:cs="SimSun"/>
                <w:sz w:val="12"/>
                <w:szCs w:val="12"/>
                <w:spacing w:val="6"/>
              </w:rPr>
              <w:t>停风</w:t>
            </w:r>
            <w:r>
              <w:rPr>
                <w:rFonts w:ascii="SimSun" w:hAnsi="SimSun" w:eastAsia="SimSun" w:cs="SimSun"/>
                <w:sz w:val="12"/>
                <w:szCs w:val="12"/>
                <w:spacing w:val="3"/>
              </w:rPr>
              <w:t>记录，调度汇报处理记录，</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监控系统记录，工作地点人</w:t>
            </w:r>
            <w:r>
              <w:rPr>
                <w:rFonts w:ascii="SimSun" w:hAnsi="SimSun" w:eastAsia="SimSun" w:cs="SimSun"/>
                <w:sz w:val="12"/>
                <w:szCs w:val="12"/>
              </w:rPr>
              <w:t xml:space="preserve"> </w:t>
            </w:r>
            <w:r>
              <w:rPr>
                <w:rFonts w:ascii="SimSun" w:hAnsi="SimSun" w:eastAsia="SimSun" w:cs="SimSun"/>
                <w:sz w:val="12"/>
                <w:szCs w:val="12"/>
                <w:spacing w:val="4"/>
              </w:rPr>
              <w:t>员位置监测记录。现场抽查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2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327" w:hRule="atLeast"/>
        </w:trPr>
        <w:tc>
          <w:tcPr>
            <w:tcW w:w="517" w:type="dxa"/>
            <w:vAlign w:val="top"/>
            <w:tcBorders>
              <w:bottom w:val="single" w:color="000000" w:sz="2" w:space="0"/>
              <w:top w:val="single" w:color="000000" w:sz="2" w:space="0"/>
            </w:tcBorders>
          </w:tcPr>
          <w:p>
            <w:pPr>
              <w:ind w:left="201"/>
              <w:spacing w:before="132"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ind w:left="19"/>
              <w:spacing w:before="11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1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37"/>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3</w:t>
      </w:r>
      <w:r>
        <w:rPr>
          <w:rFonts w:ascii="SimSun" w:hAnsi="SimSun" w:eastAsia="SimSun" w:cs="SimSun"/>
          <w:sz w:val="14"/>
          <w:szCs w:val="14"/>
          <w14:textOutline w14:w="5054" w14:cap="flat" w14:cmpd="sng">
            <w14:solidFill>
              <w14:srgbClr w14:val="000000"/>
            </w14:solidFill>
            <w14:prstDash w14:val="solid"/>
            <w14:miter w14:lim="10"/>
          </w14:textOutline>
          <w:spacing w:val="11"/>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通风设备及反风检查实施清单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72" w:hRule="atLeast"/>
        </w:trPr>
        <w:tc>
          <w:tcPr>
            <w:tcW w:w="517" w:type="dxa"/>
            <w:vAlign w:val="top"/>
            <w:tcBorders>
              <w:bottom w:val="single" w:color="000000" w:sz="2" w:space="0"/>
              <w:top w:val="single" w:color="000000" w:sz="2" w:space="0"/>
            </w:tcBorders>
          </w:tcPr>
          <w:p>
            <w:pPr>
              <w:spacing w:line="46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66" w:lineRule="auto"/>
              <w:rPr>
                <w:rFonts w:ascii="Arial"/>
                <w:sz w:val="21"/>
              </w:rPr>
            </w:pPr>
            <w:r/>
          </w:p>
          <w:p>
            <w:pPr>
              <w:ind w:left="19" w:right="79" w:firstLine="1"/>
              <w:spacing w:before="39" w:line="251"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要通风机及附属</w:t>
            </w:r>
            <w:r>
              <w:rPr>
                <w:rFonts w:ascii="SimSun" w:hAnsi="SimSun" w:eastAsia="SimSun" w:cs="SimSun"/>
                <w:sz w:val="12"/>
                <w:szCs w:val="12"/>
              </w:rPr>
              <w:t xml:space="preserve"> </w:t>
            </w:r>
            <w:r>
              <w:rPr>
                <w:rFonts w:ascii="SimSun" w:hAnsi="SimSun" w:eastAsia="SimSun" w:cs="SimSun"/>
                <w:sz w:val="12"/>
                <w:szCs w:val="12"/>
                <w:spacing w:val="4"/>
              </w:rPr>
              <w:t>装</w:t>
            </w:r>
            <w:r>
              <w:rPr>
                <w:rFonts w:ascii="SimSun" w:hAnsi="SimSun" w:eastAsia="SimSun" w:cs="SimSun"/>
                <w:sz w:val="12"/>
                <w:szCs w:val="12"/>
                <w:spacing w:val="3"/>
              </w:rPr>
              <w:t>置</w:t>
            </w:r>
          </w:p>
        </w:tc>
        <w:tc>
          <w:tcPr>
            <w:tcW w:w="3311" w:type="dxa"/>
            <w:vAlign w:val="top"/>
            <w:tcBorders>
              <w:bottom w:val="single" w:color="000000" w:sz="2" w:space="0"/>
              <w:top w:val="single" w:color="000000" w:sz="2" w:space="0"/>
            </w:tcBorders>
          </w:tcPr>
          <w:p>
            <w:pPr>
              <w:ind w:left="21" w:right="134"/>
              <w:spacing w:before="25" w:line="236" w:lineRule="auto"/>
              <w:rPr>
                <w:rFonts w:ascii="SimSun" w:hAnsi="SimSun" w:eastAsia="SimSun" w:cs="SimSun"/>
                <w:sz w:val="12"/>
                <w:szCs w:val="12"/>
              </w:rPr>
            </w:pPr>
            <w:r>
              <w:rPr>
                <w:rFonts w:ascii="SimSun" w:hAnsi="SimSun" w:eastAsia="SimSun" w:cs="SimSun"/>
                <w:sz w:val="12"/>
                <w:szCs w:val="12"/>
                <w:spacing w:val="6"/>
              </w:rPr>
              <w:t>装有通风机的井口必须封闭严密，其外部漏风率必须符</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2"/>
              </w:rPr>
              <w:t>要求。</w:t>
            </w:r>
          </w:p>
          <w:p>
            <w:pPr>
              <w:ind w:left="21" w:right="63" w:firstLine="260"/>
              <w:spacing w:line="243" w:lineRule="auto"/>
              <w:rPr>
                <w:rFonts w:ascii="SimSun" w:hAnsi="SimSun" w:eastAsia="SimSun" w:cs="SimSun"/>
                <w:sz w:val="12"/>
                <w:szCs w:val="12"/>
              </w:rPr>
            </w:pPr>
            <w:r>
              <w:rPr>
                <w:rFonts w:ascii="SimSun" w:hAnsi="SimSun" w:eastAsia="SimSun" w:cs="SimSun"/>
                <w:sz w:val="12"/>
                <w:szCs w:val="12"/>
                <w:spacing w:val="10"/>
              </w:rPr>
              <w:t>必须</w:t>
            </w:r>
            <w:r>
              <w:rPr>
                <w:rFonts w:ascii="SimSun" w:hAnsi="SimSun" w:eastAsia="SimSun" w:cs="SimSun"/>
                <w:sz w:val="12"/>
                <w:szCs w:val="12"/>
                <w:spacing w:val="9"/>
              </w:rPr>
              <w:t>安</w:t>
            </w:r>
            <w:r>
              <w:rPr>
                <w:rFonts w:ascii="SimSun" w:hAnsi="SimSun" w:eastAsia="SimSun" w:cs="SimSun"/>
                <w:sz w:val="12"/>
                <w:szCs w:val="12"/>
                <w:spacing w:val="5"/>
              </w:rPr>
              <w:t>装2套同等能力的主要通风机装置，其中1套作</w:t>
            </w:r>
            <w:r>
              <w:rPr>
                <w:rFonts w:ascii="SimSun" w:hAnsi="SimSun" w:eastAsia="SimSun" w:cs="SimSun"/>
                <w:sz w:val="12"/>
                <w:szCs w:val="12"/>
              </w:rPr>
              <w:t xml:space="preserve"> </w:t>
            </w:r>
            <w:r>
              <w:rPr>
                <w:rFonts w:ascii="SimSun" w:hAnsi="SimSun" w:eastAsia="SimSun" w:cs="SimSun"/>
                <w:sz w:val="12"/>
                <w:szCs w:val="12"/>
                <w:spacing w:val="11"/>
              </w:rPr>
              <w:t>备</w:t>
            </w:r>
            <w:r>
              <w:rPr>
                <w:rFonts w:ascii="SimSun" w:hAnsi="SimSun" w:eastAsia="SimSun" w:cs="SimSun"/>
                <w:sz w:val="12"/>
                <w:szCs w:val="12"/>
                <w:spacing w:val="6"/>
              </w:rPr>
              <w:t>用，备用通风机必须能在10</w:t>
            </w:r>
            <w:r>
              <w:rPr>
                <w:rFonts w:ascii="SimSun" w:hAnsi="SimSun" w:eastAsia="SimSun" w:cs="SimSun"/>
                <w:sz w:val="12"/>
                <w:szCs w:val="12"/>
              </w:rPr>
              <w:t>min</w:t>
            </w:r>
            <w:r>
              <w:rPr>
                <w:rFonts w:ascii="SimSun" w:hAnsi="SimSun" w:eastAsia="SimSun" w:cs="SimSun"/>
                <w:sz w:val="12"/>
                <w:szCs w:val="12"/>
                <w:spacing w:val="6"/>
              </w:rPr>
              <w:t>内开动。严禁采用局部通</w:t>
            </w:r>
            <w:r>
              <w:rPr>
                <w:rFonts w:ascii="SimSun" w:hAnsi="SimSun" w:eastAsia="SimSun" w:cs="SimSun"/>
                <w:sz w:val="12"/>
                <w:szCs w:val="12"/>
              </w:rPr>
              <w:t xml:space="preserve"> </w:t>
            </w:r>
            <w:r>
              <w:rPr>
                <w:rFonts w:ascii="SimSun" w:hAnsi="SimSun" w:eastAsia="SimSun" w:cs="SimSun"/>
                <w:sz w:val="12"/>
                <w:szCs w:val="12"/>
                <w:spacing w:val="10"/>
              </w:rPr>
              <w:t>风机或</w:t>
            </w:r>
            <w:r>
              <w:rPr>
                <w:rFonts w:ascii="SimSun" w:hAnsi="SimSun" w:eastAsia="SimSun" w:cs="SimSun"/>
                <w:sz w:val="12"/>
                <w:szCs w:val="12"/>
                <w:spacing w:val="9"/>
              </w:rPr>
              <w:t>者</w:t>
            </w:r>
            <w:r>
              <w:rPr>
                <w:rFonts w:ascii="SimSun" w:hAnsi="SimSun" w:eastAsia="SimSun" w:cs="SimSun"/>
                <w:sz w:val="12"/>
                <w:szCs w:val="12"/>
                <w:spacing w:val="5"/>
              </w:rPr>
              <w:t>风机群作为主要通风机使用。装有主要通风机的</w:t>
            </w:r>
            <w:r>
              <w:rPr>
                <w:rFonts w:ascii="SimSun" w:hAnsi="SimSun" w:eastAsia="SimSun" w:cs="SimSun"/>
                <w:sz w:val="12"/>
                <w:szCs w:val="12"/>
              </w:rPr>
              <w:t xml:space="preserve"> </w:t>
            </w:r>
            <w:r>
              <w:rPr>
                <w:rFonts w:ascii="SimSun" w:hAnsi="SimSun" w:eastAsia="SimSun" w:cs="SimSun"/>
                <w:sz w:val="12"/>
                <w:szCs w:val="12"/>
                <w:spacing w:val="10"/>
              </w:rPr>
              <w:t>出风井</w:t>
            </w:r>
            <w:r>
              <w:rPr>
                <w:rFonts w:ascii="SimSun" w:hAnsi="SimSun" w:eastAsia="SimSun" w:cs="SimSun"/>
                <w:sz w:val="12"/>
                <w:szCs w:val="12"/>
                <w:spacing w:val="9"/>
              </w:rPr>
              <w:t>口</w:t>
            </w:r>
            <w:r>
              <w:rPr>
                <w:rFonts w:ascii="SimSun" w:hAnsi="SimSun" w:eastAsia="SimSun" w:cs="SimSun"/>
                <w:sz w:val="12"/>
                <w:szCs w:val="12"/>
                <w:spacing w:val="5"/>
              </w:rPr>
              <w:t>应当安装防爆门，主要通风机必须装有反风设施</w:t>
            </w:r>
          </w:p>
          <w:p>
            <w:pPr>
              <w:ind w:left="33"/>
              <w:spacing w:before="61" w:line="46" w:lineRule="exact"/>
              <w:rPr>
                <w:rFonts w:ascii="SimSun" w:hAnsi="SimSun" w:eastAsia="SimSun" w:cs="SimSun"/>
                <w:sz w:val="12"/>
                <w:szCs w:val="12"/>
              </w:rPr>
            </w:pP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66" w:lineRule="auto"/>
              <w:rPr>
                <w:rFonts w:ascii="Arial"/>
                <w:sz w:val="21"/>
              </w:rPr>
            </w:pPr>
            <w:r/>
          </w:p>
          <w:p>
            <w:pPr>
              <w:ind w:left="26" w:right="87" w:hanging="2"/>
              <w:spacing w:before="39" w:line="250"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5"/>
              </w:rPr>
              <w:t>报</w:t>
            </w:r>
            <w:r>
              <w:rPr>
                <w:rFonts w:ascii="SimSun" w:hAnsi="SimSun" w:eastAsia="SimSun" w:cs="SimSun"/>
                <w:sz w:val="12"/>
                <w:szCs w:val="12"/>
                <w:spacing w:val="3"/>
              </w:rPr>
              <w:t>表</w:t>
            </w:r>
            <w:r>
              <w:rPr>
                <w:rFonts w:ascii="SimSun" w:hAnsi="SimSun" w:eastAsia="SimSun" w:cs="SimSun"/>
                <w:sz w:val="12"/>
                <w:szCs w:val="12"/>
                <w:spacing w:val="3"/>
              </w:rPr>
              <w:t xml:space="preserve"> </w:t>
            </w:r>
            <w:r>
              <w:rPr>
                <w:rFonts w:ascii="SimSun" w:hAnsi="SimSun" w:eastAsia="SimSun" w:cs="SimSun"/>
                <w:sz w:val="12"/>
                <w:szCs w:val="12"/>
                <w:spacing w:val="3"/>
              </w:rPr>
              <w:t>，主备风机倒换记录，</w:t>
            </w:r>
            <w:r>
              <w:rPr>
                <w:rFonts w:ascii="SimSun" w:hAnsi="SimSun" w:eastAsia="SimSun" w:cs="SimSun"/>
                <w:sz w:val="12"/>
                <w:szCs w:val="12"/>
              </w:rPr>
              <w:t xml:space="preserve"> </w:t>
            </w:r>
            <w:r>
              <w:rPr>
                <w:rFonts w:ascii="SimSun" w:hAnsi="SimSun" w:eastAsia="SimSun" w:cs="SimSun"/>
                <w:sz w:val="12"/>
                <w:szCs w:val="12"/>
                <w:spacing w:val="4"/>
              </w:rPr>
              <w:t>外部漏风测定资料。现场抽查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9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3"/>
              </w:rPr>
              <w:t>八、一百五十九条。</w:t>
            </w:r>
          </w:p>
        </w:tc>
      </w:tr>
      <w:tr>
        <w:trPr>
          <w:trHeight w:val="802"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ind w:left="19" w:right="79" w:firstLine="1"/>
              <w:spacing w:before="270" w:line="251"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要通风机及附属</w:t>
            </w:r>
            <w:r>
              <w:rPr>
                <w:rFonts w:ascii="SimSun" w:hAnsi="SimSun" w:eastAsia="SimSun" w:cs="SimSun"/>
                <w:sz w:val="12"/>
                <w:szCs w:val="12"/>
              </w:rPr>
              <w:t xml:space="preserve"> </w:t>
            </w:r>
            <w:r>
              <w:rPr>
                <w:rFonts w:ascii="SimSun" w:hAnsi="SimSun" w:eastAsia="SimSun" w:cs="SimSun"/>
                <w:sz w:val="12"/>
                <w:szCs w:val="12"/>
                <w:spacing w:val="7"/>
              </w:rPr>
              <w:t>装</w:t>
            </w:r>
            <w:r>
              <w:rPr>
                <w:rFonts w:ascii="SimSun" w:hAnsi="SimSun" w:eastAsia="SimSun" w:cs="SimSun"/>
                <w:sz w:val="12"/>
                <w:szCs w:val="12"/>
                <w:spacing w:val="4"/>
              </w:rPr>
              <w:t>置检查</w:t>
            </w:r>
          </w:p>
        </w:tc>
        <w:tc>
          <w:tcPr>
            <w:tcW w:w="3311" w:type="dxa"/>
            <w:vAlign w:val="top"/>
            <w:tcBorders>
              <w:bottom w:val="single" w:color="000000" w:sz="2" w:space="0"/>
              <w:top w:val="single" w:color="000000" w:sz="2" w:space="0"/>
            </w:tcBorders>
          </w:tcPr>
          <w:p>
            <w:pPr>
              <w:ind w:left="21" w:right="69" w:firstLine="1"/>
              <w:spacing w:before="118" w:line="243" w:lineRule="auto"/>
              <w:rPr>
                <w:rFonts w:ascii="SimSun" w:hAnsi="SimSun" w:eastAsia="SimSun" w:cs="SimSun"/>
                <w:sz w:val="12"/>
                <w:szCs w:val="12"/>
              </w:rPr>
            </w:pPr>
            <w:r>
              <w:rPr>
                <w:rFonts w:ascii="SimSun" w:hAnsi="SimSun" w:eastAsia="SimSun" w:cs="SimSun"/>
                <w:sz w:val="12"/>
                <w:szCs w:val="12"/>
                <w:spacing w:val="10"/>
              </w:rPr>
              <w:t>至少每</w:t>
            </w:r>
            <w:r>
              <w:rPr>
                <w:rFonts w:ascii="SimSun" w:hAnsi="SimSun" w:eastAsia="SimSun" w:cs="SimSun"/>
                <w:sz w:val="12"/>
                <w:szCs w:val="12"/>
                <w:spacing w:val="8"/>
              </w:rPr>
              <w:t>月</w:t>
            </w:r>
            <w:r>
              <w:rPr>
                <w:rFonts w:ascii="SimSun" w:hAnsi="SimSun" w:eastAsia="SimSun" w:cs="SimSun"/>
                <w:sz w:val="12"/>
                <w:szCs w:val="12"/>
                <w:spacing w:val="5"/>
              </w:rPr>
              <w:t>检查1次主要通风机。改变主要通风机转数、叶片</w:t>
            </w:r>
            <w:r>
              <w:rPr>
                <w:rFonts w:ascii="SimSun" w:hAnsi="SimSun" w:eastAsia="SimSun" w:cs="SimSun"/>
                <w:sz w:val="12"/>
                <w:szCs w:val="12"/>
              </w:rPr>
              <w:t xml:space="preserve"> </w:t>
            </w:r>
            <w:r>
              <w:rPr>
                <w:rFonts w:ascii="SimSun" w:hAnsi="SimSun" w:eastAsia="SimSun" w:cs="SimSun"/>
                <w:sz w:val="12"/>
                <w:szCs w:val="12"/>
                <w:spacing w:val="6"/>
              </w:rPr>
              <w:t>角度或者对旋式主要通风机运转级数时，必须经矿总工</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10"/>
              </w:rPr>
              <w:t>师批准</w:t>
            </w:r>
            <w:r>
              <w:rPr>
                <w:rFonts w:ascii="SimSun" w:hAnsi="SimSun" w:eastAsia="SimSun" w:cs="SimSun"/>
                <w:sz w:val="12"/>
                <w:szCs w:val="12"/>
                <w:spacing w:val="8"/>
              </w:rPr>
              <w:t>。</w:t>
            </w:r>
            <w:r>
              <w:rPr>
                <w:rFonts w:ascii="SimSun" w:hAnsi="SimSun" w:eastAsia="SimSun" w:cs="SimSun"/>
                <w:sz w:val="12"/>
                <w:szCs w:val="12"/>
                <w:spacing w:val="5"/>
              </w:rPr>
              <w:t>反风设施，每季度至少检查1次。防爆门每6个月</w:t>
            </w:r>
            <w:r>
              <w:rPr>
                <w:rFonts w:ascii="SimSun" w:hAnsi="SimSun" w:eastAsia="SimSun" w:cs="SimSun"/>
                <w:sz w:val="12"/>
                <w:szCs w:val="12"/>
              </w:rPr>
              <w:t xml:space="preserve"> </w:t>
            </w:r>
            <w:r>
              <w:rPr>
                <w:rFonts w:ascii="SimSun" w:hAnsi="SimSun" w:eastAsia="SimSun" w:cs="SimSun"/>
                <w:sz w:val="12"/>
                <w:szCs w:val="12"/>
                <w:spacing w:val="4"/>
              </w:rPr>
              <w:t>检查</w:t>
            </w:r>
            <w:r>
              <w:rPr>
                <w:rFonts w:ascii="SimSun" w:hAnsi="SimSun" w:eastAsia="SimSun" w:cs="SimSun"/>
                <w:sz w:val="12"/>
                <w:szCs w:val="12"/>
                <w:spacing w:val="2"/>
              </w:rPr>
              <w:t>维修1次。</w:t>
            </w:r>
          </w:p>
        </w:tc>
        <w:tc>
          <w:tcPr>
            <w:tcW w:w="1916" w:type="dxa"/>
            <w:vAlign w:val="top"/>
            <w:tcBorders>
              <w:bottom w:val="single" w:color="000000" w:sz="2" w:space="0"/>
              <w:top w:val="single" w:color="000000" w:sz="2" w:space="0"/>
            </w:tcBorders>
          </w:tcPr>
          <w:p>
            <w:pPr>
              <w:ind w:left="36" w:right="122" w:hanging="12"/>
              <w:spacing w:before="270"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制度，检查记录，批准报告</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7" w:right="129" w:firstLine="3"/>
              <w:spacing w:before="19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6"/>
              </w:rPr>
              <w:t>八</w:t>
            </w:r>
            <w:r>
              <w:rPr>
                <w:rFonts w:ascii="SimSun" w:hAnsi="SimSun" w:eastAsia="SimSun" w:cs="SimSun"/>
                <w:sz w:val="12"/>
                <w:szCs w:val="12"/>
                <w:spacing w:val="3"/>
              </w:rPr>
              <w:t>条、一百五十九条。</w:t>
            </w:r>
          </w:p>
        </w:tc>
      </w:tr>
    </w:tbl>
    <w:p>
      <w:pPr>
        <w:rPr>
          <w:rFonts w:ascii="Arial"/>
          <w:sz w:val="21"/>
        </w:rPr>
      </w:pPr>
      <w:r/>
    </w:p>
    <w:p>
      <w:pPr>
        <w:sectPr>
          <w:footerReference w:type="default" r:id="rId2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9" w:id="17"/>
      <w:bookmarkEnd w:id="1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86" w:hRule="atLeast"/>
        </w:trPr>
        <w:tc>
          <w:tcPr>
            <w:tcW w:w="517" w:type="dxa"/>
            <w:vAlign w:val="top"/>
            <w:tcBorders>
              <w:bottom w:val="single" w:color="000000" w:sz="2" w:space="0"/>
              <w:top w:val="single" w:color="000000" w:sz="2" w:space="0"/>
            </w:tcBorders>
          </w:tcPr>
          <w:p>
            <w:pPr>
              <w:spacing w:line="271"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355" w:lineRule="auto"/>
              <w:rPr>
                <w:rFonts w:ascii="Arial"/>
                <w:sz w:val="21"/>
              </w:rPr>
            </w:pPr>
            <w:r/>
          </w:p>
          <w:p>
            <w:pPr>
              <w:spacing w:line="355"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要通风机房管理</w:t>
            </w:r>
          </w:p>
        </w:tc>
        <w:tc>
          <w:tcPr>
            <w:tcW w:w="3310" w:type="dxa"/>
            <w:vAlign w:val="top"/>
            <w:tcBorders>
              <w:bottom w:val="single" w:color="000000" w:sz="2" w:space="0"/>
              <w:top w:val="single" w:color="000000" w:sz="2" w:space="0"/>
            </w:tcBorders>
          </w:tcPr>
          <w:p>
            <w:pPr>
              <w:ind w:left="19" w:right="131" w:firstLine="1"/>
              <w:spacing w:before="137" w:line="245" w:lineRule="auto"/>
              <w:rPr>
                <w:rFonts w:ascii="SimSun" w:hAnsi="SimSun" w:eastAsia="SimSun" w:cs="SimSun"/>
                <w:sz w:val="12"/>
                <w:szCs w:val="12"/>
              </w:rPr>
            </w:pPr>
            <w:r>
              <w:rPr>
                <w:rFonts w:ascii="SimSun" w:hAnsi="SimSun" w:eastAsia="SimSun" w:cs="SimSun"/>
                <w:sz w:val="12"/>
                <w:szCs w:val="12"/>
                <w:spacing w:val="10"/>
              </w:rPr>
              <w:t>主要</w:t>
            </w:r>
            <w:r>
              <w:rPr>
                <w:rFonts w:ascii="SimSun" w:hAnsi="SimSun" w:eastAsia="SimSun" w:cs="SimSun"/>
                <w:sz w:val="12"/>
                <w:szCs w:val="12"/>
                <w:spacing w:val="6"/>
              </w:rPr>
              <w:t>通</w:t>
            </w:r>
            <w:r>
              <w:rPr>
                <w:rFonts w:ascii="SimSun" w:hAnsi="SimSun" w:eastAsia="SimSun" w:cs="SimSun"/>
                <w:sz w:val="12"/>
                <w:szCs w:val="12"/>
                <w:spacing w:val="5"/>
              </w:rPr>
              <w:t>风机房内必须安装水柱计(压力表)、电流表、电压</w:t>
            </w:r>
            <w:r>
              <w:rPr>
                <w:rFonts w:ascii="SimSun" w:hAnsi="SimSun" w:eastAsia="SimSun" w:cs="SimSun"/>
                <w:sz w:val="12"/>
                <w:szCs w:val="12"/>
              </w:rPr>
              <w:t xml:space="preserve"> </w:t>
            </w:r>
            <w:r>
              <w:rPr>
                <w:rFonts w:ascii="SimSun" w:hAnsi="SimSun" w:eastAsia="SimSun" w:cs="SimSun"/>
                <w:sz w:val="12"/>
                <w:szCs w:val="12"/>
                <w:spacing w:val="10"/>
              </w:rPr>
              <w:t>表、轴</w:t>
            </w:r>
            <w:r>
              <w:rPr>
                <w:rFonts w:ascii="SimSun" w:hAnsi="SimSun" w:eastAsia="SimSun" w:cs="SimSun"/>
                <w:sz w:val="12"/>
                <w:szCs w:val="12"/>
                <w:spacing w:val="8"/>
              </w:rPr>
              <w:t>承</w:t>
            </w:r>
            <w:r>
              <w:rPr>
                <w:rFonts w:ascii="SimSun" w:hAnsi="SimSun" w:eastAsia="SimSun" w:cs="SimSun"/>
                <w:sz w:val="12"/>
                <w:szCs w:val="12"/>
                <w:spacing w:val="5"/>
              </w:rPr>
              <w:t>温度计等仪表,还必须有直通矿调度室的电话,并</w:t>
            </w:r>
            <w:r>
              <w:rPr>
                <w:rFonts w:ascii="SimSun" w:hAnsi="SimSun" w:eastAsia="SimSun" w:cs="SimSun"/>
                <w:sz w:val="12"/>
                <w:szCs w:val="12"/>
              </w:rPr>
              <w:t xml:space="preserve"> </w:t>
            </w:r>
            <w:r>
              <w:rPr>
                <w:rFonts w:ascii="SimSun" w:hAnsi="SimSun" w:eastAsia="SimSun" w:cs="SimSun"/>
                <w:sz w:val="12"/>
                <w:szCs w:val="12"/>
                <w:spacing w:val="5"/>
              </w:rPr>
              <w:t>有反风操作系统图、司机岗位责任制和操作规程</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316" w:lineRule="auto"/>
              <w:rPr>
                <w:rFonts w:ascii="Arial"/>
                <w:sz w:val="21"/>
              </w:rPr>
            </w:pPr>
            <w:r/>
          </w:p>
          <w:p>
            <w:pPr>
              <w:spacing w:line="316" w:lineRule="auto"/>
              <w:rPr>
                <w:rFonts w:ascii="Arial"/>
                <w:sz w:val="21"/>
              </w:rPr>
            </w:pPr>
            <w:r/>
          </w:p>
          <w:p>
            <w:pPr>
              <w:ind w:left="24" w:right="122" w:firstLine="5"/>
              <w:spacing w:before="39" w:line="252" w:lineRule="auto"/>
              <w:rPr>
                <w:rFonts w:ascii="SimSun" w:hAnsi="SimSun" w:eastAsia="SimSun" w:cs="SimSun"/>
                <w:sz w:val="12"/>
                <w:szCs w:val="12"/>
              </w:rPr>
            </w:pPr>
            <w:r>
              <w:rPr>
                <w:rFonts w:ascii="SimSun" w:hAnsi="SimSun" w:eastAsia="SimSun" w:cs="SimSun"/>
                <w:sz w:val="12"/>
                <w:szCs w:val="12"/>
                <w:spacing w:val="9"/>
              </w:rPr>
              <w:t>司</w:t>
            </w:r>
            <w:r>
              <w:rPr>
                <w:rFonts w:ascii="SimSun" w:hAnsi="SimSun" w:eastAsia="SimSun" w:cs="SimSun"/>
                <w:sz w:val="12"/>
                <w:szCs w:val="12"/>
                <w:spacing w:val="5"/>
              </w:rPr>
              <w:t>机岗位责任制，运转记录。现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31" w:hRule="atLeast"/>
        </w:trPr>
        <w:tc>
          <w:tcPr>
            <w:tcW w:w="517" w:type="dxa"/>
            <w:vAlign w:val="top"/>
            <w:tcBorders>
              <w:bottom w:val="single" w:color="000000" w:sz="2" w:space="0"/>
              <w:top w:val="single" w:color="000000" w:sz="2" w:space="0"/>
            </w:tcBorders>
          </w:tcPr>
          <w:p>
            <w:pPr>
              <w:spacing w:line="39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07" w:line="228" w:lineRule="auto"/>
              <w:rPr>
                <w:rFonts w:ascii="SimSun" w:hAnsi="SimSun" w:eastAsia="SimSun" w:cs="SimSun"/>
                <w:sz w:val="12"/>
                <w:szCs w:val="12"/>
              </w:rPr>
            </w:pPr>
            <w:r>
              <w:rPr>
                <w:rFonts w:ascii="SimSun" w:hAnsi="SimSun" w:eastAsia="SimSun" w:cs="SimSun"/>
                <w:sz w:val="12"/>
                <w:szCs w:val="12"/>
                <w:spacing w:val="4"/>
              </w:rPr>
              <w:t>严禁主要通风机房兼作他用</w:t>
            </w:r>
            <w:r>
              <w:rPr>
                <w:rFonts w:ascii="SimSun" w:hAnsi="SimSun" w:eastAsia="SimSun" w:cs="SimSun"/>
                <w:sz w:val="12"/>
                <w:szCs w:val="12"/>
                <w:spacing w:val="3"/>
              </w:rPr>
              <w:t>。</w:t>
            </w:r>
          </w:p>
          <w:p>
            <w:pPr>
              <w:ind w:left="23" w:right="128" w:firstLine="256"/>
              <w:spacing w:before="4" w:line="236" w:lineRule="auto"/>
              <w:rPr>
                <w:rFonts w:ascii="SimSun" w:hAnsi="SimSun" w:eastAsia="SimSun" w:cs="SimSun"/>
                <w:sz w:val="12"/>
                <w:szCs w:val="12"/>
              </w:rPr>
            </w:pPr>
            <w:r>
              <w:rPr>
                <w:rFonts w:ascii="SimSun" w:hAnsi="SimSun" w:eastAsia="SimSun" w:cs="SimSun"/>
                <w:sz w:val="12"/>
                <w:szCs w:val="12"/>
                <w:spacing w:val="10"/>
              </w:rPr>
              <w:t>主要通</w:t>
            </w:r>
            <w:r>
              <w:rPr>
                <w:rFonts w:ascii="SimSun" w:hAnsi="SimSun" w:eastAsia="SimSun" w:cs="SimSun"/>
                <w:sz w:val="12"/>
                <w:szCs w:val="12"/>
                <w:spacing w:val="7"/>
              </w:rPr>
              <w:t>风</w:t>
            </w:r>
            <w:r>
              <w:rPr>
                <w:rFonts w:ascii="SimSun" w:hAnsi="SimSun" w:eastAsia="SimSun" w:cs="SimSun"/>
                <w:sz w:val="12"/>
                <w:szCs w:val="12"/>
                <w:spacing w:val="5"/>
              </w:rPr>
              <w:t>机的运转应当由专职司机负责，司机应当每</w:t>
            </w:r>
            <w:r>
              <w:rPr>
                <w:rFonts w:ascii="SimSun" w:hAnsi="SimSun" w:eastAsia="SimSun" w:cs="SimSun"/>
                <w:sz w:val="12"/>
                <w:szCs w:val="12"/>
              </w:rPr>
              <w:t xml:space="preserve"> </w:t>
            </w:r>
            <w:r>
              <w:rPr>
                <w:rFonts w:ascii="SimSun" w:hAnsi="SimSun" w:eastAsia="SimSun" w:cs="SimSun"/>
                <w:sz w:val="12"/>
                <w:szCs w:val="12"/>
                <w:spacing w:val="8"/>
              </w:rPr>
              <w:t>小时</w:t>
            </w:r>
            <w:r>
              <w:rPr>
                <w:rFonts w:ascii="SimSun" w:hAnsi="SimSun" w:eastAsia="SimSun" w:cs="SimSun"/>
                <w:sz w:val="12"/>
                <w:szCs w:val="12"/>
                <w:spacing w:val="4"/>
              </w:rPr>
              <w:t>将通风机运转情况记入运转记录簿内。</w:t>
            </w:r>
          </w:p>
          <w:p>
            <w:pPr>
              <w:ind w:left="21" w:right="128" w:firstLine="260"/>
              <w:spacing w:line="249" w:lineRule="auto"/>
              <w:rPr>
                <w:rFonts w:ascii="SimSun" w:hAnsi="SimSun" w:eastAsia="SimSun" w:cs="SimSun"/>
                <w:sz w:val="12"/>
                <w:szCs w:val="12"/>
              </w:rPr>
            </w:pPr>
            <w:r>
              <w:rPr>
                <w:rFonts w:ascii="SimSun" w:hAnsi="SimSun" w:eastAsia="SimSun" w:cs="SimSun"/>
                <w:sz w:val="12"/>
                <w:szCs w:val="12"/>
                <w:spacing w:val="10"/>
              </w:rPr>
              <w:t>实现主</w:t>
            </w:r>
            <w:r>
              <w:rPr>
                <w:rFonts w:ascii="SimSun" w:hAnsi="SimSun" w:eastAsia="SimSun" w:cs="SimSun"/>
                <w:sz w:val="12"/>
                <w:szCs w:val="12"/>
                <w:spacing w:val="5"/>
              </w:rPr>
              <w:t>要通风机集中监控、图像监视的主要通风机房</w:t>
            </w:r>
            <w:r>
              <w:rPr>
                <w:rFonts w:ascii="SimSun" w:hAnsi="SimSun" w:eastAsia="SimSun" w:cs="SimSun"/>
                <w:sz w:val="12"/>
                <w:szCs w:val="12"/>
              </w:rPr>
              <w:t xml:space="preserve"> </w:t>
            </w:r>
            <w:r>
              <w:rPr>
                <w:rFonts w:ascii="SimSun" w:hAnsi="SimSun" w:eastAsia="SimSun" w:cs="SimSun"/>
                <w:sz w:val="12"/>
                <w:szCs w:val="12"/>
                <w:spacing w:val="8"/>
              </w:rPr>
              <w:t>可不</w:t>
            </w:r>
            <w:r>
              <w:rPr>
                <w:rFonts w:ascii="SimSun" w:hAnsi="SimSun" w:eastAsia="SimSun" w:cs="SimSun"/>
                <w:sz w:val="12"/>
                <w:szCs w:val="12"/>
                <w:spacing w:val="5"/>
              </w:rPr>
              <w:t>设</w:t>
            </w:r>
            <w:r>
              <w:rPr>
                <w:rFonts w:ascii="SimSun" w:hAnsi="SimSun" w:eastAsia="SimSun" w:cs="SimSun"/>
                <w:sz w:val="12"/>
                <w:szCs w:val="12"/>
                <w:spacing w:val="4"/>
              </w:rPr>
              <w:t>专职司机，但必须实行巡检制度。</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99"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ind w:left="22" w:right="80" w:hanging="2"/>
              <w:spacing w:before="219" w:line="252"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要通风机性能测</w:t>
            </w:r>
            <w:r>
              <w:rPr>
                <w:rFonts w:ascii="SimSun" w:hAnsi="SimSun" w:eastAsia="SimSun" w:cs="SimSun"/>
                <w:sz w:val="12"/>
                <w:szCs w:val="12"/>
              </w:rPr>
              <w:t xml:space="preserve"> </w:t>
            </w:r>
            <w:r>
              <w:rPr>
                <w:rFonts w:ascii="SimSun" w:hAnsi="SimSun" w:eastAsia="SimSun" w:cs="SimSun"/>
                <w:sz w:val="12"/>
                <w:szCs w:val="12"/>
              </w:rPr>
              <w:t>定</w:t>
            </w:r>
          </w:p>
        </w:tc>
        <w:tc>
          <w:tcPr>
            <w:tcW w:w="3310" w:type="dxa"/>
            <w:vAlign w:val="top"/>
            <w:tcBorders>
              <w:bottom w:val="single" w:color="000000" w:sz="2" w:space="0"/>
              <w:top w:val="single" w:color="000000" w:sz="2" w:space="0"/>
            </w:tcBorders>
          </w:tcPr>
          <w:p>
            <w:pPr>
              <w:ind w:left="19" w:right="131" w:firstLine="1"/>
              <w:spacing w:before="144" w:line="245" w:lineRule="auto"/>
              <w:rPr>
                <w:rFonts w:ascii="SimSun" w:hAnsi="SimSun" w:eastAsia="SimSun" w:cs="SimSun"/>
                <w:sz w:val="12"/>
                <w:szCs w:val="12"/>
              </w:rPr>
            </w:pPr>
            <w:r>
              <w:rPr>
                <w:rFonts w:ascii="SimSun" w:hAnsi="SimSun" w:eastAsia="SimSun" w:cs="SimSun"/>
                <w:sz w:val="12"/>
                <w:szCs w:val="12"/>
                <w:spacing w:val="10"/>
              </w:rPr>
              <w:t>新安装</w:t>
            </w:r>
            <w:r>
              <w:rPr>
                <w:rFonts w:ascii="SimSun" w:hAnsi="SimSun" w:eastAsia="SimSun" w:cs="SimSun"/>
                <w:sz w:val="12"/>
                <w:szCs w:val="12"/>
                <w:spacing w:val="9"/>
              </w:rPr>
              <w:t>的</w:t>
            </w:r>
            <w:r>
              <w:rPr>
                <w:rFonts w:ascii="SimSun" w:hAnsi="SimSun" w:eastAsia="SimSun" w:cs="SimSun"/>
                <w:sz w:val="12"/>
                <w:szCs w:val="12"/>
                <w:spacing w:val="5"/>
              </w:rPr>
              <w:t>主要通风机投入使用前，必须进行试运转和通风</w:t>
            </w:r>
            <w:r>
              <w:rPr>
                <w:rFonts w:ascii="SimSun" w:hAnsi="SimSun" w:eastAsia="SimSun" w:cs="SimSun"/>
                <w:sz w:val="12"/>
                <w:szCs w:val="12"/>
              </w:rPr>
              <w:t xml:space="preserve"> </w:t>
            </w:r>
            <w:r>
              <w:rPr>
                <w:rFonts w:ascii="SimSun" w:hAnsi="SimSun" w:eastAsia="SimSun" w:cs="SimSun"/>
                <w:sz w:val="12"/>
                <w:szCs w:val="12"/>
                <w:spacing w:val="10"/>
              </w:rPr>
              <w:t>机性能</w:t>
            </w:r>
            <w:r>
              <w:rPr>
                <w:rFonts w:ascii="SimSun" w:hAnsi="SimSun" w:eastAsia="SimSun" w:cs="SimSun"/>
                <w:sz w:val="12"/>
                <w:szCs w:val="12"/>
                <w:spacing w:val="8"/>
              </w:rPr>
              <w:t>测</w:t>
            </w:r>
            <w:r>
              <w:rPr>
                <w:rFonts w:ascii="SimSun" w:hAnsi="SimSun" w:eastAsia="SimSun" w:cs="SimSun"/>
                <w:sz w:val="12"/>
                <w:szCs w:val="12"/>
                <w:spacing w:val="5"/>
              </w:rPr>
              <w:t>定，以后每5年至少进行1次性能测定。主要通风</w:t>
            </w:r>
            <w:r>
              <w:rPr>
                <w:rFonts w:ascii="SimSun" w:hAnsi="SimSun" w:eastAsia="SimSun" w:cs="SimSun"/>
                <w:sz w:val="12"/>
                <w:szCs w:val="12"/>
              </w:rPr>
              <w:t xml:space="preserve"> </w:t>
            </w:r>
            <w:r>
              <w:rPr>
                <w:rFonts w:ascii="SimSun" w:hAnsi="SimSun" w:eastAsia="SimSun" w:cs="SimSun"/>
                <w:sz w:val="12"/>
                <w:szCs w:val="12"/>
                <w:spacing w:val="8"/>
              </w:rPr>
              <w:t>机技术</w:t>
            </w:r>
            <w:r>
              <w:rPr>
                <w:rFonts w:ascii="SimSun" w:hAnsi="SimSun" w:eastAsia="SimSun" w:cs="SimSun"/>
                <w:sz w:val="12"/>
                <w:szCs w:val="12"/>
                <w:spacing w:val="6"/>
              </w:rPr>
              <w:t>改</w:t>
            </w:r>
            <w:r>
              <w:rPr>
                <w:rFonts w:ascii="SimSun" w:hAnsi="SimSun" w:eastAsia="SimSun" w:cs="SimSun"/>
                <w:sz w:val="12"/>
                <w:szCs w:val="12"/>
                <w:spacing w:val="4"/>
              </w:rPr>
              <w:t>造及更换叶片后必须进行性能测试。</w:t>
            </w:r>
          </w:p>
        </w:tc>
        <w:tc>
          <w:tcPr>
            <w:tcW w:w="1916" w:type="dxa"/>
            <w:vAlign w:val="top"/>
            <w:tcBorders>
              <w:bottom w:val="single" w:color="000000" w:sz="2" w:space="0"/>
              <w:top w:val="single" w:color="000000" w:sz="2" w:space="0"/>
            </w:tcBorders>
          </w:tcPr>
          <w:p>
            <w:pPr>
              <w:ind w:left="24"/>
              <w:spacing w:before="220" w:line="227"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机性能测定报告。现场抽查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14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352"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91" w:lineRule="auto"/>
              <w:rPr>
                <w:rFonts w:ascii="Arial"/>
                <w:sz w:val="21"/>
              </w:rPr>
            </w:pPr>
            <w:r/>
          </w:p>
          <w:p>
            <w:pPr>
              <w:spacing w:line="292"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全</w:t>
            </w:r>
            <w:r>
              <w:rPr>
                <w:rFonts w:ascii="SimSun" w:hAnsi="SimSun" w:eastAsia="SimSun" w:cs="SimSun"/>
                <w:sz w:val="12"/>
                <w:szCs w:val="12"/>
                <w:spacing w:val="5"/>
              </w:rPr>
              <w:t>矿井停风管理</w:t>
            </w:r>
          </w:p>
        </w:tc>
        <w:tc>
          <w:tcPr>
            <w:tcW w:w="3310" w:type="dxa"/>
            <w:vAlign w:val="top"/>
            <w:tcBorders>
              <w:bottom w:val="single" w:color="000000" w:sz="2" w:space="0"/>
              <w:top w:val="single" w:color="000000" w:sz="2" w:space="0"/>
            </w:tcBorders>
          </w:tcPr>
          <w:p>
            <w:pPr>
              <w:ind w:left="19" w:right="134"/>
              <w:spacing w:before="88" w:line="236" w:lineRule="auto"/>
              <w:rPr>
                <w:rFonts w:ascii="SimSun" w:hAnsi="SimSun" w:eastAsia="SimSun" w:cs="SimSun"/>
                <w:sz w:val="12"/>
                <w:szCs w:val="12"/>
              </w:rPr>
            </w:pPr>
            <w:r>
              <w:rPr>
                <w:rFonts w:ascii="SimSun" w:hAnsi="SimSun" w:eastAsia="SimSun" w:cs="SimSun"/>
                <w:sz w:val="12"/>
                <w:szCs w:val="12"/>
                <w:spacing w:val="5"/>
              </w:rPr>
              <w:t>矿井必须制定主要通风机停止运转的应急预案。因检修</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停电或者其他原因停止主要通风机运转时，必须制定停</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2"/>
              </w:rPr>
              <w:t>措施。</w:t>
            </w:r>
          </w:p>
          <w:p>
            <w:pPr>
              <w:ind w:left="19" w:right="128" w:firstLine="259"/>
              <w:spacing w:before="1" w:line="235" w:lineRule="auto"/>
              <w:rPr>
                <w:rFonts w:ascii="SimSun" w:hAnsi="SimSun" w:eastAsia="SimSun" w:cs="SimSun"/>
                <w:sz w:val="12"/>
                <w:szCs w:val="12"/>
              </w:rPr>
            </w:pPr>
            <w:r>
              <w:rPr>
                <w:rFonts w:ascii="SimSun" w:hAnsi="SimSun" w:eastAsia="SimSun" w:cs="SimSun"/>
                <w:sz w:val="12"/>
                <w:szCs w:val="12"/>
                <w:spacing w:val="10"/>
              </w:rPr>
              <w:t>变电所</w:t>
            </w:r>
            <w:r>
              <w:rPr>
                <w:rFonts w:ascii="SimSun" w:hAnsi="SimSun" w:eastAsia="SimSun" w:cs="SimSun"/>
                <w:sz w:val="12"/>
                <w:szCs w:val="12"/>
                <w:spacing w:val="8"/>
              </w:rPr>
              <w:t>或</w:t>
            </w:r>
            <w:r>
              <w:rPr>
                <w:rFonts w:ascii="SimSun" w:hAnsi="SimSun" w:eastAsia="SimSun" w:cs="SimSun"/>
                <w:sz w:val="12"/>
                <w:szCs w:val="12"/>
                <w:spacing w:val="5"/>
              </w:rPr>
              <w:t>者电厂在停电前，必须将预计停电时间通知</w:t>
            </w:r>
            <w:r>
              <w:rPr>
                <w:rFonts w:ascii="SimSun" w:hAnsi="SimSun" w:eastAsia="SimSun" w:cs="SimSun"/>
                <w:sz w:val="12"/>
                <w:szCs w:val="12"/>
              </w:rPr>
              <w:t xml:space="preserve"> </w:t>
            </w:r>
            <w:r>
              <w:rPr>
                <w:rFonts w:ascii="SimSun" w:hAnsi="SimSun" w:eastAsia="SimSun" w:cs="SimSun"/>
                <w:sz w:val="12"/>
                <w:szCs w:val="12"/>
                <w:spacing w:val="1"/>
              </w:rPr>
              <w:t>矿调度室</w:t>
            </w:r>
            <w:r>
              <w:rPr>
                <w:rFonts w:ascii="SimSun" w:hAnsi="SimSun" w:eastAsia="SimSun" w:cs="SimSun"/>
                <w:sz w:val="12"/>
                <w:szCs w:val="12"/>
              </w:rPr>
              <w:t>。</w:t>
            </w:r>
          </w:p>
          <w:p>
            <w:pPr>
              <w:ind w:left="19" w:right="128" w:firstLine="260"/>
              <w:spacing w:line="246" w:lineRule="auto"/>
              <w:rPr>
                <w:rFonts w:ascii="SimSun" w:hAnsi="SimSun" w:eastAsia="SimSun" w:cs="SimSun"/>
                <w:sz w:val="12"/>
                <w:szCs w:val="12"/>
              </w:rPr>
            </w:pPr>
            <w:r>
              <w:rPr>
                <w:rFonts w:ascii="SimSun" w:hAnsi="SimSun" w:eastAsia="SimSun" w:cs="SimSun"/>
                <w:sz w:val="12"/>
                <w:szCs w:val="12"/>
                <w:spacing w:val="10"/>
              </w:rPr>
              <w:t>主要通</w:t>
            </w:r>
            <w:r>
              <w:rPr>
                <w:rFonts w:ascii="SimSun" w:hAnsi="SimSun" w:eastAsia="SimSun" w:cs="SimSun"/>
                <w:sz w:val="12"/>
                <w:szCs w:val="12"/>
                <w:spacing w:val="7"/>
              </w:rPr>
              <w:t>风</w:t>
            </w:r>
            <w:r>
              <w:rPr>
                <w:rFonts w:ascii="SimSun" w:hAnsi="SimSun" w:eastAsia="SimSun" w:cs="SimSun"/>
                <w:sz w:val="12"/>
                <w:szCs w:val="12"/>
                <w:spacing w:val="5"/>
              </w:rPr>
              <w:t>机停止运转时，必须立即停止工作、切断电</w:t>
            </w:r>
            <w:r>
              <w:rPr>
                <w:rFonts w:ascii="SimSun" w:hAnsi="SimSun" w:eastAsia="SimSun" w:cs="SimSun"/>
                <w:sz w:val="12"/>
                <w:szCs w:val="12"/>
              </w:rPr>
              <w:t xml:space="preserve"> </w:t>
            </w:r>
            <w:r>
              <w:rPr>
                <w:rFonts w:ascii="SimSun" w:hAnsi="SimSun" w:eastAsia="SimSun" w:cs="SimSun"/>
                <w:sz w:val="12"/>
                <w:szCs w:val="12"/>
                <w:spacing w:val="6"/>
              </w:rPr>
              <w:t>源，工作人员先撤到进风巷道中，由值班矿领导组织全</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井</w:t>
            </w:r>
            <w:r>
              <w:rPr>
                <w:rFonts w:ascii="SimSun" w:hAnsi="SimSun" w:eastAsia="SimSun" w:cs="SimSun"/>
                <w:sz w:val="12"/>
                <w:szCs w:val="12"/>
                <w:spacing w:val="4"/>
              </w:rPr>
              <w:t>工</w:t>
            </w:r>
            <w:r>
              <w:rPr>
                <w:rFonts w:ascii="SimSun" w:hAnsi="SimSun" w:eastAsia="SimSun" w:cs="SimSun"/>
                <w:sz w:val="12"/>
                <w:szCs w:val="12"/>
                <w:spacing w:val="3"/>
              </w:rPr>
              <w:t>作人员全部撤出。</w:t>
            </w:r>
          </w:p>
        </w:tc>
        <w:tc>
          <w:tcPr>
            <w:tcW w:w="1916" w:type="dxa"/>
            <w:vAlign w:val="top"/>
            <w:tcBorders>
              <w:bottom w:val="single" w:color="000000" w:sz="2" w:space="0"/>
              <w:top w:val="single" w:color="000000" w:sz="2" w:space="0"/>
            </w:tcBorders>
          </w:tcPr>
          <w:p>
            <w:pPr>
              <w:spacing w:line="354" w:lineRule="auto"/>
              <w:rPr>
                <w:rFonts w:ascii="Arial"/>
                <w:sz w:val="21"/>
              </w:rPr>
            </w:pPr>
            <w:r/>
          </w:p>
          <w:p>
            <w:pPr>
              <w:ind w:left="24" w:right="122"/>
              <w:spacing w:before="39" w:line="245" w:lineRule="auto"/>
              <w:rPr>
                <w:rFonts w:ascii="SimSun" w:hAnsi="SimSun" w:eastAsia="SimSun" w:cs="SimSun"/>
                <w:sz w:val="12"/>
                <w:szCs w:val="12"/>
              </w:rPr>
            </w:pPr>
            <w:r>
              <w:rPr>
                <w:rFonts w:ascii="SimSun" w:hAnsi="SimSun" w:eastAsia="SimSun" w:cs="SimSun"/>
                <w:sz w:val="12"/>
                <w:szCs w:val="12"/>
                <w:spacing w:val="10"/>
              </w:rPr>
              <w:t>应</w:t>
            </w:r>
            <w:r>
              <w:rPr>
                <w:rFonts w:ascii="SimSun" w:hAnsi="SimSun" w:eastAsia="SimSun" w:cs="SimSun"/>
                <w:sz w:val="12"/>
                <w:szCs w:val="12"/>
                <w:spacing w:val="8"/>
              </w:rPr>
              <w:t>急</w:t>
            </w:r>
            <w:r>
              <w:rPr>
                <w:rFonts w:ascii="SimSun" w:hAnsi="SimSun" w:eastAsia="SimSun" w:cs="SimSun"/>
                <w:sz w:val="12"/>
                <w:szCs w:val="12"/>
                <w:spacing w:val="5"/>
              </w:rPr>
              <w:t>预案，停风措施，停电记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调度记录，安全监控系统记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人员位置系统记录。现场核</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43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76"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247"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6"/>
              </w:rPr>
              <w:t>反</w:t>
            </w:r>
            <w:r>
              <w:rPr>
                <w:rFonts w:ascii="SimSun" w:hAnsi="SimSun" w:eastAsia="SimSun" w:cs="SimSun"/>
                <w:sz w:val="12"/>
                <w:szCs w:val="12"/>
                <w:spacing w:val="4"/>
              </w:rPr>
              <w:t>风演习</w:t>
            </w:r>
          </w:p>
        </w:tc>
        <w:tc>
          <w:tcPr>
            <w:tcW w:w="3310" w:type="dxa"/>
            <w:vAlign w:val="top"/>
            <w:tcBorders>
              <w:bottom w:val="single" w:color="000000" w:sz="2" w:space="0"/>
              <w:top w:val="single" w:color="000000" w:sz="2" w:space="0"/>
            </w:tcBorders>
          </w:tcPr>
          <w:p>
            <w:pPr>
              <w:ind w:left="32" w:right="148" w:hanging="11"/>
              <w:spacing w:before="134" w:line="236" w:lineRule="auto"/>
              <w:rPr>
                <w:rFonts w:ascii="SimSun" w:hAnsi="SimSun" w:eastAsia="SimSun" w:cs="SimSun"/>
                <w:sz w:val="12"/>
                <w:szCs w:val="12"/>
              </w:rPr>
            </w:pPr>
            <w:r>
              <w:rPr>
                <w:rFonts w:ascii="SimSun" w:hAnsi="SimSun" w:eastAsia="SimSun" w:cs="SimSun"/>
                <w:sz w:val="12"/>
                <w:szCs w:val="12"/>
                <w:spacing w:val="5"/>
              </w:rPr>
              <w:t>主要通风机反风时的供给风量不应小于正常供风量的40％</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6"/>
              </w:rPr>
              <w:t>每</w:t>
            </w:r>
            <w:r>
              <w:rPr>
                <w:rFonts w:ascii="SimSun" w:hAnsi="SimSun" w:eastAsia="SimSun" w:cs="SimSun"/>
                <w:sz w:val="12"/>
                <w:szCs w:val="12"/>
                <w:spacing w:val="4"/>
              </w:rPr>
              <w:t>年应当进行1次反风演习;</w:t>
            </w:r>
          </w:p>
          <w:p>
            <w:pPr>
              <w:ind w:left="278"/>
              <w:spacing w:line="225" w:lineRule="auto"/>
              <w:rPr>
                <w:rFonts w:ascii="SimSun" w:hAnsi="SimSun" w:eastAsia="SimSun" w:cs="SimSun"/>
                <w:sz w:val="12"/>
                <w:szCs w:val="12"/>
              </w:rPr>
            </w:pPr>
            <w:r>
              <w:rPr>
                <w:rFonts w:ascii="SimSun" w:hAnsi="SimSun" w:eastAsia="SimSun" w:cs="SimSun"/>
                <w:sz w:val="12"/>
                <w:szCs w:val="12"/>
                <w:spacing w:val="5"/>
              </w:rPr>
              <w:t>矿井通风系统有较大变化时,应当进行1次反风演习</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18"/>
              <w:spacing w:before="59" w:line="237" w:lineRule="auto"/>
              <w:rPr>
                <w:rFonts w:ascii="SimSun" w:hAnsi="SimSun" w:eastAsia="SimSun" w:cs="SimSun"/>
                <w:sz w:val="12"/>
                <w:szCs w:val="12"/>
              </w:rPr>
            </w:pPr>
            <w:r>
              <w:rPr>
                <w:rFonts w:ascii="SimSun" w:hAnsi="SimSun" w:eastAsia="SimSun" w:cs="SimSun"/>
                <w:sz w:val="12"/>
                <w:szCs w:val="12"/>
                <w:spacing w:val="10"/>
              </w:rPr>
              <w:t>反</w:t>
            </w:r>
            <w:r>
              <w:rPr>
                <w:rFonts w:ascii="SimSun" w:hAnsi="SimSun" w:eastAsia="SimSun" w:cs="SimSun"/>
                <w:sz w:val="12"/>
                <w:szCs w:val="12"/>
                <w:spacing w:val="8"/>
              </w:rPr>
              <w:t>风</w:t>
            </w:r>
            <w:r>
              <w:rPr>
                <w:rFonts w:ascii="SimSun" w:hAnsi="SimSun" w:eastAsia="SimSun" w:cs="SimSun"/>
                <w:sz w:val="12"/>
                <w:szCs w:val="12"/>
                <w:spacing w:val="5"/>
              </w:rPr>
              <w:t>演习报告，反风当日风机运</w:t>
            </w:r>
            <w:r>
              <w:rPr>
                <w:rFonts w:ascii="SimSun" w:hAnsi="SimSun" w:eastAsia="SimSun" w:cs="SimSun"/>
                <w:sz w:val="12"/>
                <w:szCs w:val="12"/>
              </w:rPr>
              <w:t xml:space="preserve"> </w:t>
            </w:r>
            <w:r>
              <w:rPr>
                <w:rFonts w:ascii="SimSun" w:hAnsi="SimSun" w:eastAsia="SimSun" w:cs="SimSun"/>
                <w:sz w:val="12"/>
                <w:szCs w:val="12"/>
                <w:spacing w:val="10"/>
              </w:rPr>
              <w:t>转</w:t>
            </w:r>
            <w:r>
              <w:rPr>
                <w:rFonts w:ascii="SimSun" w:hAnsi="SimSun" w:eastAsia="SimSun" w:cs="SimSun"/>
                <w:sz w:val="12"/>
                <w:szCs w:val="12"/>
                <w:spacing w:val="7"/>
              </w:rPr>
              <w:t>记</w:t>
            </w:r>
            <w:r>
              <w:rPr>
                <w:rFonts w:ascii="SimSun" w:hAnsi="SimSun" w:eastAsia="SimSun" w:cs="SimSun"/>
                <w:sz w:val="12"/>
                <w:szCs w:val="12"/>
                <w:spacing w:val="5"/>
              </w:rPr>
              <w:t>录,安全监控系统记录,停送</w:t>
            </w:r>
            <w:r>
              <w:rPr>
                <w:rFonts w:ascii="SimSun" w:hAnsi="SimSun" w:eastAsia="SimSun" w:cs="SimSun"/>
                <w:sz w:val="12"/>
                <w:szCs w:val="12"/>
              </w:rPr>
              <w:t xml:space="preserve"> </w:t>
            </w:r>
            <w:r>
              <w:rPr>
                <w:rFonts w:ascii="SimSun" w:hAnsi="SimSun" w:eastAsia="SimSun" w:cs="SimSun"/>
                <w:sz w:val="12"/>
                <w:szCs w:val="12"/>
                <w:spacing w:val="10"/>
              </w:rPr>
              <w:t>电</w:t>
            </w:r>
            <w:r>
              <w:rPr>
                <w:rFonts w:ascii="SimSun" w:hAnsi="SimSun" w:eastAsia="SimSun" w:cs="SimSun"/>
                <w:sz w:val="12"/>
                <w:szCs w:val="12"/>
                <w:spacing w:val="7"/>
              </w:rPr>
              <w:t>记</w:t>
            </w:r>
            <w:r>
              <w:rPr>
                <w:rFonts w:ascii="SimSun" w:hAnsi="SimSun" w:eastAsia="SimSun" w:cs="SimSun"/>
                <w:sz w:val="12"/>
                <w:szCs w:val="12"/>
                <w:spacing w:val="5"/>
              </w:rPr>
              <w:t>录,调度记录,相关入井人员</w:t>
            </w:r>
            <w:r>
              <w:rPr>
                <w:rFonts w:ascii="SimSun" w:hAnsi="SimSun" w:eastAsia="SimSun" w:cs="SimSun"/>
                <w:sz w:val="12"/>
                <w:szCs w:val="12"/>
              </w:rPr>
              <w:t xml:space="preserve"> </w:t>
            </w:r>
            <w:r>
              <w:rPr>
                <w:rFonts w:ascii="SimSun" w:hAnsi="SimSun" w:eastAsia="SimSun" w:cs="SimSun"/>
                <w:sz w:val="12"/>
                <w:szCs w:val="12"/>
                <w:spacing w:val="4"/>
              </w:rPr>
              <w:t>位置监测记录。现场核查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13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313" w:hRule="atLeast"/>
        </w:trPr>
        <w:tc>
          <w:tcPr>
            <w:tcW w:w="517" w:type="dxa"/>
            <w:vAlign w:val="top"/>
            <w:tcBorders>
              <w:bottom w:val="single" w:color="000000" w:sz="2" w:space="0"/>
              <w:top w:val="single" w:color="000000" w:sz="2" w:space="0"/>
            </w:tcBorders>
          </w:tcPr>
          <w:p>
            <w:pPr>
              <w:ind w:left="227"/>
              <w:spacing w:before="125"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ind w:left="19"/>
              <w:spacing w:before="10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0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0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4"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86"/>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6"/>
          <w:position w:val="7"/>
        </w:rPr>
        <w:t>4</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瓦斯治理检查实施清单</w:t>
      </w:r>
    </w:p>
    <w:p>
      <w:pPr>
        <w:ind w:left="330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4</w:t>
      </w:r>
      <w:r>
        <w:rPr>
          <w:rFonts w:ascii="SimSun" w:hAnsi="SimSun" w:eastAsia="SimSun" w:cs="SimSun"/>
          <w:sz w:val="14"/>
          <w:szCs w:val="14"/>
          <w14:textOutline w14:w="5054" w14:cap="flat" w14:cmpd="sng">
            <w14:solidFill>
              <w14:srgbClr w14:val="000000"/>
            </w14:solidFill>
            <w14:prstDash w14:val="solid"/>
            <w14:miter w14:lim="10"/>
          </w14:textOutline>
          <w:spacing w:val="13"/>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矿井瓦斯管理检查实施清单</w:t>
      </w:r>
    </w:p>
    <w:p>
      <w:pPr>
        <w:spacing w:line="139"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52" w:hRule="atLeast"/>
        </w:trPr>
        <w:tc>
          <w:tcPr>
            <w:tcW w:w="517" w:type="dxa"/>
            <w:vAlign w:val="top"/>
            <w:tcBorders>
              <w:bottom w:val="single" w:color="000000" w:sz="2" w:space="0"/>
              <w:top w:val="single" w:color="000000" w:sz="2" w:space="0"/>
            </w:tcBorders>
          </w:tcPr>
          <w:p>
            <w:pPr>
              <w:spacing w:line="253"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ind w:left="23"/>
              <w:spacing w:before="273" w:line="229" w:lineRule="auto"/>
              <w:rPr>
                <w:rFonts w:ascii="SimSun" w:hAnsi="SimSun" w:eastAsia="SimSun" w:cs="SimSun"/>
                <w:sz w:val="12"/>
                <w:szCs w:val="12"/>
              </w:rPr>
            </w:pPr>
            <w:r>
              <w:rPr>
                <w:rFonts w:ascii="SimSun" w:hAnsi="SimSun" w:eastAsia="SimSun" w:cs="SimSun"/>
                <w:sz w:val="12"/>
                <w:szCs w:val="12"/>
                <w:spacing w:val="5"/>
              </w:rPr>
              <w:t>瓦斯检查制度建</w:t>
            </w:r>
            <w:r>
              <w:rPr>
                <w:rFonts w:ascii="SimSun" w:hAnsi="SimSun" w:eastAsia="SimSun" w:cs="SimSun"/>
                <w:sz w:val="12"/>
                <w:szCs w:val="12"/>
                <w:spacing w:val="3"/>
              </w:rPr>
              <w:t>立</w:t>
            </w:r>
          </w:p>
        </w:tc>
        <w:tc>
          <w:tcPr>
            <w:tcW w:w="3311" w:type="dxa"/>
            <w:vAlign w:val="top"/>
            <w:tcBorders>
              <w:bottom w:val="single" w:color="000000" w:sz="2" w:space="0"/>
              <w:top w:val="single" w:color="000000" w:sz="2" w:space="0"/>
            </w:tcBorders>
          </w:tcPr>
          <w:p>
            <w:pPr>
              <w:ind w:left="21" w:right="134" w:firstLine="1"/>
              <w:spacing w:before="120" w:line="246" w:lineRule="auto"/>
              <w:rPr>
                <w:rFonts w:ascii="SimSun" w:hAnsi="SimSun" w:eastAsia="SimSun" w:cs="SimSun"/>
                <w:sz w:val="12"/>
                <w:szCs w:val="12"/>
              </w:rPr>
            </w:pPr>
            <w:r>
              <w:rPr>
                <w:rFonts w:ascii="SimSun" w:hAnsi="SimSun" w:eastAsia="SimSun" w:cs="SimSun"/>
                <w:sz w:val="12"/>
                <w:szCs w:val="12"/>
                <w:spacing w:val="10"/>
              </w:rPr>
              <w:t>建立甲</w:t>
            </w:r>
            <w:r>
              <w:rPr>
                <w:rFonts w:ascii="SimSun" w:hAnsi="SimSun" w:eastAsia="SimSun" w:cs="SimSun"/>
                <w:sz w:val="12"/>
                <w:szCs w:val="12"/>
                <w:spacing w:val="8"/>
              </w:rPr>
              <w:t>烷</w:t>
            </w:r>
            <w:r>
              <w:rPr>
                <w:rFonts w:ascii="SimSun" w:hAnsi="SimSun" w:eastAsia="SimSun" w:cs="SimSun"/>
                <w:sz w:val="12"/>
                <w:szCs w:val="12"/>
                <w:spacing w:val="5"/>
              </w:rPr>
              <w:t>、二氧化碳和其他有害气体检查制度。采掘工作</w:t>
            </w:r>
            <w:r>
              <w:rPr>
                <w:rFonts w:ascii="SimSun" w:hAnsi="SimSun" w:eastAsia="SimSun" w:cs="SimSun"/>
                <w:sz w:val="12"/>
                <w:szCs w:val="12"/>
              </w:rPr>
              <w:t xml:space="preserve"> </w:t>
            </w:r>
            <w:r>
              <w:rPr>
                <w:rFonts w:ascii="SimSun" w:hAnsi="SimSun" w:eastAsia="SimSun" w:cs="SimSun"/>
                <w:sz w:val="12"/>
                <w:szCs w:val="12"/>
                <w:spacing w:val="6"/>
              </w:rPr>
              <w:t>面、硐室、使用中的机电设备的设置地点、有人员作业</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地点</w:t>
            </w:r>
            <w:r>
              <w:rPr>
                <w:rFonts w:ascii="SimSun" w:hAnsi="SimSun" w:eastAsia="SimSun" w:cs="SimSun"/>
                <w:sz w:val="12"/>
                <w:szCs w:val="12"/>
                <w:spacing w:val="4"/>
              </w:rPr>
              <w:t>都</w:t>
            </w:r>
            <w:r>
              <w:rPr>
                <w:rFonts w:ascii="SimSun" w:hAnsi="SimSun" w:eastAsia="SimSun" w:cs="SimSun"/>
                <w:sz w:val="12"/>
                <w:szCs w:val="12"/>
                <w:spacing w:val="3"/>
              </w:rPr>
              <w:t>要纳入检查范围。</w:t>
            </w:r>
          </w:p>
        </w:tc>
        <w:tc>
          <w:tcPr>
            <w:tcW w:w="1916" w:type="dxa"/>
            <w:vAlign w:val="top"/>
            <w:tcBorders>
              <w:bottom w:val="single" w:color="000000" w:sz="2" w:space="0"/>
              <w:top w:val="single" w:color="000000" w:sz="2" w:space="0"/>
            </w:tcBorders>
          </w:tcPr>
          <w:p>
            <w:pPr>
              <w:ind w:left="24"/>
              <w:spacing w:before="273" w:line="229"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4"/>
              </w:rPr>
              <w:t>井瓦斯检查制度。现场抽查。</w:t>
            </w:r>
          </w:p>
        </w:tc>
        <w:tc>
          <w:tcPr>
            <w:tcW w:w="1929" w:type="dxa"/>
            <w:vAlign w:val="top"/>
            <w:tcBorders>
              <w:bottom w:val="single" w:color="000000" w:sz="2" w:space="0"/>
              <w:top w:val="single" w:color="000000" w:sz="2" w:space="0"/>
            </w:tcBorders>
          </w:tcPr>
          <w:p>
            <w:pPr>
              <w:ind w:left="27" w:right="129" w:firstLine="3"/>
              <w:spacing w:before="12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79"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395"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5"/>
              </w:rPr>
              <w:t>瓦斯检查仪器携</w:t>
            </w:r>
            <w:r>
              <w:rPr>
                <w:rFonts w:ascii="SimSun" w:hAnsi="SimSun" w:eastAsia="SimSun" w:cs="SimSun"/>
                <w:sz w:val="12"/>
                <w:szCs w:val="12"/>
                <w:spacing w:val="3"/>
              </w:rPr>
              <w:t>带</w:t>
            </w:r>
          </w:p>
        </w:tc>
        <w:tc>
          <w:tcPr>
            <w:tcW w:w="3311" w:type="dxa"/>
            <w:vAlign w:val="top"/>
            <w:tcBorders>
              <w:bottom w:val="single" w:color="000000" w:sz="2" w:space="0"/>
              <w:top w:val="single" w:color="000000" w:sz="2" w:space="0"/>
            </w:tcBorders>
          </w:tcPr>
          <w:p>
            <w:pPr>
              <w:ind w:left="22" w:right="155" w:hanging="2"/>
              <w:spacing w:before="130" w:line="236" w:lineRule="auto"/>
              <w:rPr>
                <w:rFonts w:ascii="SimSun" w:hAnsi="SimSun" w:eastAsia="SimSun" w:cs="SimSun"/>
                <w:sz w:val="12"/>
                <w:szCs w:val="12"/>
              </w:rPr>
            </w:pPr>
            <w:r>
              <w:rPr>
                <w:rFonts w:ascii="SimSun" w:hAnsi="SimSun" w:eastAsia="SimSun" w:cs="SimSun"/>
                <w:sz w:val="12"/>
                <w:szCs w:val="12"/>
                <w:spacing w:val="5"/>
              </w:rPr>
              <w:t>矿长、矿总工程师、爆破工、采掘区队长、通风区队长</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工程技</w:t>
            </w:r>
            <w:r>
              <w:rPr>
                <w:rFonts w:ascii="SimSun" w:hAnsi="SimSun" w:eastAsia="SimSun" w:cs="SimSun"/>
                <w:sz w:val="12"/>
                <w:szCs w:val="12"/>
                <w:spacing w:val="7"/>
              </w:rPr>
              <w:t>术</w:t>
            </w:r>
            <w:r>
              <w:rPr>
                <w:rFonts w:ascii="SimSun" w:hAnsi="SimSun" w:eastAsia="SimSun" w:cs="SimSun"/>
                <w:sz w:val="12"/>
                <w:szCs w:val="12"/>
                <w:spacing w:val="5"/>
              </w:rPr>
              <w:t>人员、班长、流动电钳工、安全监测工等下井</w:t>
            </w:r>
            <w:r>
              <w:rPr>
                <w:rFonts w:ascii="SimSun" w:hAnsi="SimSun" w:eastAsia="SimSun" w:cs="SimSun"/>
                <w:sz w:val="12"/>
                <w:szCs w:val="12"/>
              </w:rPr>
              <w:t xml:space="preserve">  </w:t>
            </w:r>
            <w:r>
              <w:rPr>
                <w:rFonts w:ascii="SimSun" w:hAnsi="SimSun" w:eastAsia="SimSun" w:cs="SimSun"/>
                <w:sz w:val="12"/>
                <w:szCs w:val="12"/>
                <w:spacing w:val="8"/>
              </w:rPr>
              <w:t>时</w:t>
            </w:r>
            <w:r>
              <w:rPr>
                <w:rFonts w:ascii="SimSun" w:hAnsi="SimSun" w:eastAsia="SimSun" w:cs="SimSun"/>
                <w:sz w:val="12"/>
                <w:szCs w:val="12"/>
                <w:spacing w:val="6"/>
              </w:rPr>
              <w:t>，</w:t>
            </w:r>
            <w:r>
              <w:rPr>
                <w:rFonts w:ascii="SimSun" w:hAnsi="SimSun" w:eastAsia="SimSun" w:cs="SimSun"/>
                <w:sz w:val="12"/>
                <w:szCs w:val="12"/>
                <w:spacing w:val="4"/>
              </w:rPr>
              <w:t>必须携带便携式甲烷检测报警仪。</w:t>
            </w:r>
          </w:p>
          <w:p>
            <w:pPr>
              <w:ind w:left="37" w:right="128" w:firstLine="246"/>
              <w:spacing w:line="251" w:lineRule="auto"/>
              <w:rPr>
                <w:rFonts w:ascii="SimSun" w:hAnsi="SimSun" w:eastAsia="SimSun" w:cs="SimSun"/>
                <w:sz w:val="12"/>
                <w:szCs w:val="12"/>
              </w:rPr>
            </w:pPr>
            <w:r>
              <w:rPr>
                <w:rFonts w:ascii="SimSun" w:hAnsi="SimSun" w:eastAsia="SimSun" w:cs="SimSun"/>
                <w:sz w:val="12"/>
                <w:szCs w:val="12"/>
                <w:spacing w:val="10"/>
              </w:rPr>
              <w:t>瓦斯</w:t>
            </w:r>
            <w:r>
              <w:rPr>
                <w:rFonts w:ascii="SimSun" w:hAnsi="SimSun" w:eastAsia="SimSun" w:cs="SimSun"/>
                <w:sz w:val="12"/>
                <w:szCs w:val="12"/>
                <w:spacing w:val="8"/>
              </w:rPr>
              <w:t>检</w:t>
            </w:r>
            <w:r>
              <w:rPr>
                <w:rFonts w:ascii="SimSun" w:hAnsi="SimSun" w:eastAsia="SimSun" w:cs="SimSun"/>
                <w:sz w:val="12"/>
                <w:szCs w:val="12"/>
                <w:spacing w:val="5"/>
              </w:rPr>
              <w:t>查工必须携带便携式光学甲烷检测仪和便携式</w:t>
            </w:r>
            <w:r>
              <w:rPr>
                <w:rFonts w:ascii="SimSun" w:hAnsi="SimSun" w:eastAsia="SimSun" w:cs="SimSun"/>
                <w:sz w:val="12"/>
                <w:szCs w:val="12"/>
              </w:rPr>
              <w:t xml:space="preserve"> </w:t>
            </w:r>
            <w:r>
              <w:rPr>
                <w:rFonts w:ascii="SimSun" w:hAnsi="SimSun" w:eastAsia="SimSun" w:cs="SimSun"/>
                <w:sz w:val="12"/>
                <w:szCs w:val="12"/>
                <w:spacing w:val="1"/>
              </w:rPr>
              <w:t>甲烷检测报警</w:t>
            </w:r>
            <w:r>
              <w:rPr>
                <w:rFonts w:ascii="SimSun" w:hAnsi="SimSun" w:eastAsia="SimSun" w:cs="SimSun"/>
                <w:sz w:val="12"/>
                <w:szCs w:val="12"/>
              </w:rPr>
              <w:t>仪。</w:t>
            </w:r>
          </w:p>
        </w:tc>
        <w:tc>
          <w:tcPr>
            <w:tcW w:w="1916" w:type="dxa"/>
            <w:vAlign w:val="top"/>
            <w:tcBorders>
              <w:bottom w:val="single" w:color="000000" w:sz="2" w:space="0"/>
              <w:top w:val="single" w:color="000000" w:sz="2" w:space="0"/>
            </w:tcBorders>
          </w:tcPr>
          <w:p>
            <w:pPr>
              <w:spacing w:line="317" w:lineRule="auto"/>
              <w:rPr>
                <w:rFonts w:ascii="Arial"/>
                <w:sz w:val="21"/>
              </w:rPr>
            </w:pPr>
            <w:r/>
          </w:p>
          <w:p>
            <w:pPr>
              <w:ind w:left="25" w:right="122" w:firstLine="1"/>
              <w:spacing w:before="39" w:line="252" w:lineRule="auto"/>
              <w:rPr>
                <w:rFonts w:ascii="SimSun" w:hAnsi="SimSun" w:eastAsia="SimSun" w:cs="SimSun"/>
                <w:sz w:val="12"/>
                <w:szCs w:val="12"/>
              </w:rPr>
            </w:pPr>
            <w:r>
              <w:rPr>
                <w:rFonts w:ascii="SimSun" w:hAnsi="SimSun" w:eastAsia="SimSun" w:cs="SimSun"/>
                <w:sz w:val="12"/>
                <w:szCs w:val="12"/>
                <w:spacing w:val="10"/>
              </w:rPr>
              <w:t>发</w:t>
            </w:r>
            <w:r>
              <w:rPr>
                <w:rFonts w:ascii="SimSun" w:hAnsi="SimSun" w:eastAsia="SimSun" w:cs="SimSun"/>
                <w:sz w:val="12"/>
                <w:szCs w:val="12"/>
                <w:spacing w:val="7"/>
              </w:rPr>
              <w:t>放</w:t>
            </w:r>
            <w:r>
              <w:rPr>
                <w:rFonts w:ascii="SimSun" w:hAnsi="SimSun" w:eastAsia="SimSun" w:cs="SimSun"/>
                <w:sz w:val="12"/>
                <w:szCs w:val="12"/>
                <w:spacing w:val="5"/>
              </w:rPr>
              <w:t>记录，入井人员位置监测记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24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79"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396" w:lineRule="auto"/>
              <w:rPr>
                <w:rFonts w:ascii="Arial"/>
                <w:sz w:val="21"/>
              </w:rPr>
            </w:pPr>
            <w:r/>
          </w:p>
          <w:p>
            <w:pPr>
              <w:ind w:left="23"/>
              <w:spacing w:before="39" w:line="227" w:lineRule="auto"/>
              <w:rPr>
                <w:rFonts w:ascii="SimSun" w:hAnsi="SimSun" w:eastAsia="SimSun" w:cs="SimSun"/>
                <w:sz w:val="12"/>
                <w:szCs w:val="12"/>
              </w:rPr>
            </w:pPr>
            <w:r>
              <w:rPr>
                <w:rFonts w:ascii="SimSun" w:hAnsi="SimSun" w:eastAsia="SimSun" w:cs="SimSun"/>
                <w:sz w:val="12"/>
                <w:szCs w:val="12"/>
                <w:spacing w:val="5"/>
              </w:rPr>
              <w:t>瓦斯巡回检查报</w:t>
            </w:r>
            <w:r>
              <w:rPr>
                <w:rFonts w:ascii="SimSun" w:hAnsi="SimSun" w:eastAsia="SimSun" w:cs="SimSun"/>
                <w:sz w:val="12"/>
                <w:szCs w:val="12"/>
                <w:spacing w:val="3"/>
              </w:rPr>
              <w:t>告</w:t>
            </w:r>
          </w:p>
        </w:tc>
        <w:tc>
          <w:tcPr>
            <w:tcW w:w="3311" w:type="dxa"/>
            <w:vAlign w:val="top"/>
            <w:tcBorders>
              <w:bottom w:val="single" w:color="000000" w:sz="2" w:space="0"/>
              <w:top w:val="single" w:color="000000" w:sz="2" w:space="0"/>
            </w:tcBorders>
          </w:tcPr>
          <w:p>
            <w:pPr>
              <w:spacing w:line="244" w:lineRule="auto"/>
              <w:rPr>
                <w:rFonts w:ascii="Arial"/>
                <w:sz w:val="21"/>
              </w:rPr>
            </w:pPr>
            <w:r/>
          </w:p>
          <w:p>
            <w:pPr>
              <w:ind w:left="21" w:right="134" w:firstLine="4"/>
              <w:spacing w:before="39" w:line="246" w:lineRule="auto"/>
              <w:rPr>
                <w:rFonts w:ascii="SimSun" w:hAnsi="SimSun" w:eastAsia="SimSun" w:cs="SimSun"/>
                <w:sz w:val="12"/>
                <w:szCs w:val="12"/>
              </w:rPr>
            </w:pPr>
            <w:r>
              <w:rPr>
                <w:rFonts w:ascii="SimSun" w:hAnsi="SimSun" w:eastAsia="SimSun" w:cs="SimSun"/>
                <w:sz w:val="12"/>
                <w:szCs w:val="12"/>
                <w:spacing w:val="10"/>
              </w:rPr>
              <w:t>瓦斯检</w:t>
            </w:r>
            <w:r>
              <w:rPr>
                <w:rFonts w:ascii="SimSun" w:hAnsi="SimSun" w:eastAsia="SimSun" w:cs="SimSun"/>
                <w:sz w:val="12"/>
                <w:szCs w:val="12"/>
                <w:spacing w:val="5"/>
              </w:rPr>
              <w:t>查工应执行瓦斯巡回检查制度和请示报告制度，认</w:t>
            </w:r>
            <w:r>
              <w:rPr>
                <w:rFonts w:ascii="SimSun" w:hAnsi="SimSun" w:eastAsia="SimSun" w:cs="SimSun"/>
                <w:sz w:val="12"/>
                <w:szCs w:val="12"/>
              </w:rPr>
              <w:t xml:space="preserve"> </w:t>
            </w:r>
            <w:r>
              <w:rPr>
                <w:rFonts w:ascii="SimSun" w:hAnsi="SimSun" w:eastAsia="SimSun" w:cs="SimSun"/>
                <w:sz w:val="12"/>
                <w:szCs w:val="12"/>
                <w:spacing w:val="6"/>
              </w:rPr>
              <w:t>真填写瓦斯检查班报，检查结果记入瓦斯检查班报手册</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4"/>
              </w:rPr>
              <w:t>检</w:t>
            </w:r>
            <w:r>
              <w:rPr>
                <w:rFonts w:ascii="SimSun" w:hAnsi="SimSun" w:eastAsia="SimSun" w:cs="SimSun"/>
                <w:sz w:val="12"/>
                <w:szCs w:val="12"/>
                <w:spacing w:val="3"/>
              </w:rPr>
              <w:t>查地点的记录牌。</w:t>
            </w:r>
          </w:p>
        </w:tc>
        <w:tc>
          <w:tcPr>
            <w:tcW w:w="1916" w:type="dxa"/>
            <w:vAlign w:val="top"/>
            <w:tcBorders>
              <w:bottom w:val="single" w:color="000000" w:sz="2" w:space="0"/>
              <w:top w:val="single" w:color="000000" w:sz="2" w:space="0"/>
            </w:tcBorders>
          </w:tcPr>
          <w:p>
            <w:pPr>
              <w:ind w:left="24" w:right="122" w:firstLine="1"/>
              <w:spacing w:before="205" w:line="243" w:lineRule="auto"/>
              <w:rPr>
                <w:rFonts w:ascii="SimSun" w:hAnsi="SimSun" w:eastAsia="SimSun" w:cs="SimSun"/>
                <w:sz w:val="12"/>
                <w:szCs w:val="12"/>
              </w:rPr>
            </w:pPr>
            <w:r>
              <w:rPr>
                <w:rFonts w:ascii="SimSun" w:hAnsi="SimSun" w:eastAsia="SimSun" w:cs="SimSun"/>
                <w:sz w:val="12"/>
                <w:szCs w:val="12"/>
                <w:spacing w:val="10"/>
              </w:rPr>
              <w:t>制</w:t>
            </w:r>
            <w:r>
              <w:rPr>
                <w:rFonts w:ascii="SimSun" w:hAnsi="SimSun" w:eastAsia="SimSun" w:cs="SimSun"/>
                <w:sz w:val="12"/>
                <w:szCs w:val="12"/>
                <w:spacing w:val="8"/>
              </w:rPr>
              <w:t>度</w:t>
            </w:r>
            <w:r>
              <w:rPr>
                <w:rFonts w:ascii="SimSun" w:hAnsi="SimSun" w:eastAsia="SimSun" w:cs="SimSun"/>
                <w:sz w:val="12"/>
                <w:szCs w:val="12"/>
                <w:spacing w:val="5"/>
              </w:rPr>
              <w:t>，瓦斯检查班报，原始检查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8"/>
              </w:rPr>
              <w:t>录</w:t>
            </w:r>
            <w:r>
              <w:rPr>
                <w:rFonts w:ascii="SimSun" w:hAnsi="SimSun" w:eastAsia="SimSun" w:cs="SimSun"/>
                <w:sz w:val="12"/>
                <w:szCs w:val="12"/>
                <w:spacing w:val="5"/>
              </w:rPr>
              <w:t>，汇报记录，调度录音记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瓦斯检查工入井位置监测记</w:t>
            </w:r>
            <w:r>
              <w:rPr>
                <w:rFonts w:ascii="SimSun" w:hAnsi="SimSun" w:eastAsia="SimSun" w:cs="SimSun"/>
                <w:sz w:val="12"/>
                <w:szCs w:val="12"/>
              </w:rPr>
              <w:t xml:space="preserve"> </w:t>
            </w:r>
            <w:r>
              <w:rPr>
                <w:rFonts w:ascii="SimSun" w:hAnsi="SimSun" w:eastAsia="SimSun" w:cs="SimSun"/>
                <w:sz w:val="12"/>
                <w:szCs w:val="12"/>
                <w:spacing w:val="6"/>
              </w:rPr>
              <w:t>录</w:t>
            </w:r>
            <w:r>
              <w:rPr>
                <w:rFonts w:ascii="SimSun" w:hAnsi="SimSun" w:eastAsia="SimSun" w:cs="SimSun"/>
                <w:sz w:val="12"/>
                <w:szCs w:val="12"/>
                <w:spacing w:val="4"/>
              </w:rPr>
              <w:t>。现场抽查。现场实测瓦斯。</w:t>
            </w:r>
          </w:p>
        </w:tc>
        <w:tc>
          <w:tcPr>
            <w:tcW w:w="1929" w:type="dxa"/>
            <w:vAlign w:val="top"/>
            <w:tcBorders>
              <w:bottom w:val="single" w:color="000000" w:sz="2" w:space="0"/>
              <w:top w:val="single" w:color="000000" w:sz="2" w:space="0"/>
            </w:tcBorders>
          </w:tcPr>
          <w:p>
            <w:pPr>
              <w:spacing w:line="24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76"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5"/>
              </w:rPr>
              <w:t>瓦斯班报日报审</w:t>
            </w:r>
            <w:r>
              <w:rPr>
                <w:rFonts w:ascii="SimSun" w:hAnsi="SimSun" w:eastAsia="SimSun" w:cs="SimSun"/>
                <w:sz w:val="12"/>
                <w:szCs w:val="12"/>
                <w:spacing w:val="3"/>
              </w:rPr>
              <w:t>阅</w:t>
            </w:r>
          </w:p>
        </w:tc>
        <w:tc>
          <w:tcPr>
            <w:tcW w:w="3311" w:type="dxa"/>
            <w:vAlign w:val="top"/>
            <w:tcBorders>
              <w:bottom w:val="single" w:color="000000" w:sz="2" w:space="0"/>
              <w:top w:val="single" w:color="000000" w:sz="2" w:space="0"/>
            </w:tcBorders>
          </w:tcPr>
          <w:p>
            <w:pPr>
              <w:ind w:left="20" w:right="134"/>
              <w:spacing w:before="230" w:line="236" w:lineRule="auto"/>
              <w:rPr>
                <w:rFonts w:ascii="SimSun" w:hAnsi="SimSun" w:eastAsia="SimSun" w:cs="SimSun"/>
                <w:sz w:val="12"/>
                <w:szCs w:val="12"/>
              </w:rPr>
            </w:pPr>
            <w:r>
              <w:rPr>
                <w:rFonts w:ascii="SimSun" w:hAnsi="SimSun" w:eastAsia="SimSun" w:cs="SimSun"/>
                <w:sz w:val="12"/>
                <w:szCs w:val="12"/>
                <w:spacing w:val="6"/>
              </w:rPr>
              <w:t>通风值班人员要审阅瓦斯班报，掌握瓦斯变化情况，发</w:t>
            </w:r>
            <w:r>
              <w:rPr>
                <w:rFonts w:ascii="SimSun" w:hAnsi="SimSun" w:eastAsia="SimSun" w:cs="SimSun"/>
                <w:sz w:val="12"/>
                <w:szCs w:val="12"/>
                <w:spacing w:val="1"/>
              </w:rPr>
              <w:t>现</w:t>
            </w:r>
            <w:r>
              <w:rPr>
                <w:rFonts w:ascii="SimSun" w:hAnsi="SimSun" w:eastAsia="SimSun" w:cs="SimSun"/>
                <w:sz w:val="12"/>
                <w:szCs w:val="12"/>
              </w:rPr>
              <w:t xml:space="preserve"> </w:t>
            </w:r>
            <w:r>
              <w:rPr>
                <w:rFonts w:ascii="SimSun" w:hAnsi="SimSun" w:eastAsia="SimSun" w:cs="SimSun"/>
                <w:sz w:val="12"/>
                <w:szCs w:val="12"/>
                <w:spacing w:val="6"/>
              </w:rPr>
              <w:t>问题，及时处理，并向矿调度室汇报。通风瓦斯日报要</w:t>
            </w:r>
            <w:r>
              <w:rPr>
                <w:rFonts w:ascii="SimSun" w:hAnsi="SimSun" w:eastAsia="SimSun" w:cs="SimSun"/>
                <w:sz w:val="12"/>
                <w:szCs w:val="12"/>
                <w:spacing w:val="1"/>
              </w:rPr>
              <w:t>送</w:t>
            </w:r>
            <w:r>
              <w:rPr>
                <w:rFonts w:ascii="SimSun" w:hAnsi="SimSun" w:eastAsia="SimSun" w:cs="SimSun"/>
                <w:sz w:val="12"/>
                <w:szCs w:val="12"/>
              </w:rPr>
              <w:t xml:space="preserve"> </w:t>
            </w:r>
            <w:r>
              <w:rPr>
                <w:rFonts w:ascii="SimSun" w:hAnsi="SimSun" w:eastAsia="SimSun" w:cs="SimSun"/>
                <w:sz w:val="12"/>
                <w:szCs w:val="12"/>
                <w:spacing w:val="5"/>
              </w:rPr>
              <w:t>矿长、矿总工程师审阅，一矿多井的矿必须同时送井长</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4"/>
              </w:rPr>
              <w:t>井</w:t>
            </w:r>
            <w:r>
              <w:rPr>
                <w:rFonts w:ascii="SimSun" w:hAnsi="SimSun" w:eastAsia="SimSun" w:cs="SimSun"/>
                <w:sz w:val="12"/>
                <w:szCs w:val="12"/>
                <w:spacing w:val="3"/>
              </w:rPr>
              <w:t>技术负责人审阅。</w:t>
            </w:r>
          </w:p>
          <w:p>
            <w:pPr>
              <w:ind w:left="279"/>
              <w:spacing w:line="229" w:lineRule="auto"/>
              <w:rPr>
                <w:rFonts w:ascii="SimSun" w:hAnsi="SimSun" w:eastAsia="SimSun" w:cs="SimSun"/>
                <w:sz w:val="12"/>
                <w:szCs w:val="12"/>
              </w:rPr>
            </w:pPr>
            <w:r>
              <w:rPr>
                <w:rFonts w:ascii="SimSun" w:hAnsi="SimSun" w:eastAsia="SimSun" w:cs="SimSun"/>
                <w:sz w:val="12"/>
                <w:szCs w:val="12"/>
                <w:spacing w:val="5"/>
              </w:rPr>
              <w:t>对重大的通风、瓦斯问题，要制定措施，进行处理</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416" w:lineRule="auto"/>
              <w:rPr>
                <w:rFonts w:ascii="Arial"/>
                <w:sz w:val="21"/>
              </w:rPr>
            </w:pPr>
            <w:r/>
          </w:p>
          <w:p>
            <w:pPr>
              <w:ind w:left="27" w:right="122" w:firstLine="1"/>
              <w:spacing w:before="39" w:line="252"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斯检查班报，瓦斯日报，汇报</w:t>
            </w:r>
            <w:r>
              <w:rPr>
                <w:rFonts w:ascii="SimSun" w:hAnsi="SimSun" w:eastAsia="SimSun" w:cs="SimSun"/>
                <w:sz w:val="12"/>
                <w:szCs w:val="12"/>
              </w:rPr>
              <w:t xml:space="preserve"> </w:t>
            </w:r>
            <w:r>
              <w:rPr>
                <w:rFonts w:ascii="SimSun" w:hAnsi="SimSun" w:eastAsia="SimSun" w:cs="SimSun"/>
                <w:sz w:val="12"/>
                <w:szCs w:val="12"/>
                <w:spacing w:val="4"/>
              </w:rPr>
              <w:t>处</w:t>
            </w:r>
            <w:r>
              <w:rPr>
                <w:rFonts w:ascii="SimSun" w:hAnsi="SimSun" w:eastAsia="SimSun" w:cs="SimSun"/>
                <w:sz w:val="12"/>
                <w:szCs w:val="12"/>
                <w:spacing w:val="3"/>
              </w:rPr>
              <w:t>理记录。现场抽查。</w:t>
            </w:r>
          </w:p>
        </w:tc>
        <w:tc>
          <w:tcPr>
            <w:tcW w:w="1929" w:type="dxa"/>
            <w:vAlign w:val="top"/>
            <w:tcBorders>
              <w:bottom w:val="single" w:color="000000" w:sz="2" w:space="0"/>
              <w:top w:val="single" w:color="000000" w:sz="2" w:space="0"/>
            </w:tcBorders>
          </w:tcPr>
          <w:p>
            <w:pPr>
              <w:spacing w:line="34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33" w:hRule="atLeast"/>
        </w:trPr>
        <w:tc>
          <w:tcPr>
            <w:tcW w:w="517" w:type="dxa"/>
            <w:vAlign w:val="top"/>
            <w:tcBorders>
              <w:bottom w:val="single" w:color="000000" w:sz="2" w:space="0"/>
              <w:top w:val="single" w:color="000000" w:sz="2" w:space="0"/>
            </w:tcBorders>
          </w:tcPr>
          <w:p>
            <w:pPr>
              <w:spacing w:line="44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346" w:lineRule="auto"/>
              <w:rPr>
                <w:rFonts w:ascii="Arial"/>
                <w:sz w:val="21"/>
              </w:rPr>
            </w:pPr>
            <w:r/>
          </w:p>
          <w:p>
            <w:pPr>
              <w:ind w:left="20" w:right="79" w:hanging="2"/>
              <w:spacing w:before="39" w:line="255"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掘工作面瓦斯检</w:t>
            </w:r>
            <w:r>
              <w:rPr>
                <w:rFonts w:ascii="SimSun" w:hAnsi="SimSun" w:eastAsia="SimSun" w:cs="SimSun"/>
                <w:sz w:val="12"/>
                <w:szCs w:val="12"/>
              </w:rPr>
              <w:t xml:space="preserve"> </w:t>
            </w:r>
            <w:r>
              <w:rPr>
                <w:rFonts w:ascii="SimSun" w:hAnsi="SimSun" w:eastAsia="SimSun" w:cs="SimSun"/>
                <w:sz w:val="12"/>
                <w:szCs w:val="12"/>
              </w:rPr>
              <w:t>查</w:t>
            </w:r>
          </w:p>
        </w:tc>
        <w:tc>
          <w:tcPr>
            <w:tcW w:w="3311" w:type="dxa"/>
            <w:vAlign w:val="top"/>
            <w:tcBorders>
              <w:bottom w:val="single" w:color="000000" w:sz="2" w:space="0"/>
              <w:top w:val="single" w:color="000000" w:sz="2" w:space="0"/>
            </w:tcBorders>
          </w:tcPr>
          <w:p>
            <w:pPr>
              <w:spacing w:line="346" w:lineRule="auto"/>
              <w:rPr>
                <w:rFonts w:ascii="Arial"/>
                <w:sz w:val="21"/>
              </w:rPr>
            </w:pPr>
            <w:r/>
          </w:p>
          <w:p>
            <w:pPr>
              <w:ind w:left="29" w:right="134" w:hanging="9"/>
              <w:spacing w:before="39" w:line="251" w:lineRule="auto"/>
              <w:rPr>
                <w:rFonts w:ascii="SimSun" w:hAnsi="SimSun" w:eastAsia="SimSun" w:cs="SimSun"/>
                <w:sz w:val="12"/>
                <w:szCs w:val="12"/>
              </w:rPr>
            </w:pPr>
            <w:r>
              <w:rPr>
                <w:rFonts w:ascii="SimSun" w:hAnsi="SimSun" w:eastAsia="SimSun" w:cs="SimSun"/>
                <w:sz w:val="12"/>
                <w:szCs w:val="12"/>
                <w:spacing w:val="6"/>
              </w:rPr>
              <w:t>采掘工作面、进、回风流、采煤工作面上隅角和悬顶区</w:t>
            </w:r>
            <w:r>
              <w:rPr>
                <w:rFonts w:ascii="SimSun" w:hAnsi="SimSun" w:eastAsia="SimSun" w:cs="SimSun"/>
                <w:sz w:val="12"/>
                <w:szCs w:val="12"/>
                <w:spacing w:val="1"/>
              </w:rPr>
              <w:t>域</w:t>
            </w:r>
            <w:r>
              <w:rPr>
                <w:rFonts w:ascii="SimSun" w:hAnsi="SimSun" w:eastAsia="SimSun" w:cs="SimSun"/>
                <w:sz w:val="12"/>
                <w:szCs w:val="12"/>
              </w:rPr>
              <w:t xml:space="preserve"> </w:t>
            </w:r>
            <w:r>
              <w:rPr>
                <w:rFonts w:ascii="SimSun" w:hAnsi="SimSun" w:eastAsia="SimSun" w:cs="SimSun"/>
                <w:sz w:val="12"/>
                <w:szCs w:val="12"/>
                <w:spacing w:val="8"/>
              </w:rPr>
              <w:t>、巷道</w:t>
            </w:r>
            <w:r>
              <w:rPr>
                <w:rFonts w:ascii="SimSun" w:hAnsi="SimSun" w:eastAsia="SimSun" w:cs="SimSun"/>
                <w:sz w:val="12"/>
                <w:szCs w:val="12"/>
                <w:spacing w:val="7"/>
              </w:rPr>
              <w:t>超</w:t>
            </w:r>
            <w:r>
              <w:rPr>
                <w:rFonts w:ascii="SimSun" w:hAnsi="SimSun" w:eastAsia="SimSun" w:cs="SimSun"/>
                <w:sz w:val="12"/>
                <w:szCs w:val="12"/>
                <w:spacing w:val="4"/>
              </w:rPr>
              <w:t>高区域等局部地点按规定检查瓦斯及二氧化碳。</w:t>
            </w:r>
          </w:p>
        </w:tc>
        <w:tc>
          <w:tcPr>
            <w:tcW w:w="1916" w:type="dxa"/>
            <w:vAlign w:val="top"/>
            <w:tcBorders>
              <w:bottom w:val="single" w:color="000000" w:sz="2" w:space="0"/>
              <w:top w:val="single" w:color="000000" w:sz="2" w:space="0"/>
            </w:tcBorders>
          </w:tcPr>
          <w:p>
            <w:pPr>
              <w:ind w:left="23" w:right="122" w:firstLine="5"/>
              <w:spacing w:before="160" w:line="242"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斯检查班报，瓦斯检查原始记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5"/>
              </w:rPr>
              <w:t>汇报记录，矿调度记录，调</w:t>
            </w:r>
            <w:r>
              <w:rPr>
                <w:rFonts w:ascii="SimSun" w:hAnsi="SimSun" w:eastAsia="SimSun" w:cs="SimSun"/>
                <w:sz w:val="12"/>
                <w:szCs w:val="12"/>
              </w:rPr>
              <w:t xml:space="preserve"> </w:t>
            </w:r>
            <w:r>
              <w:rPr>
                <w:rFonts w:ascii="SimSun" w:hAnsi="SimSun" w:eastAsia="SimSun" w:cs="SimSun"/>
                <w:sz w:val="12"/>
                <w:szCs w:val="12"/>
                <w:spacing w:val="10"/>
              </w:rPr>
              <w:t>度录</w:t>
            </w:r>
            <w:r>
              <w:rPr>
                <w:rFonts w:ascii="SimSun" w:hAnsi="SimSun" w:eastAsia="SimSun" w:cs="SimSun"/>
                <w:sz w:val="12"/>
                <w:szCs w:val="12"/>
                <w:spacing w:val="5"/>
              </w:rPr>
              <w:t>音记录，瓦斯检查工入井位</w:t>
            </w:r>
            <w:r>
              <w:rPr>
                <w:rFonts w:ascii="SimSun" w:hAnsi="SimSun" w:eastAsia="SimSun" w:cs="SimSun"/>
                <w:sz w:val="12"/>
                <w:szCs w:val="12"/>
              </w:rPr>
              <w:t xml:space="preserve"> </w:t>
            </w:r>
            <w:r>
              <w:rPr>
                <w:rFonts w:ascii="SimSun" w:hAnsi="SimSun" w:eastAsia="SimSun" w:cs="SimSun"/>
                <w:sz w:val="12"/>
                <w:szCs w:val="12"/>
                <w:spacing w:val="10"/>
              </w:rPr>
              <w:t>置监</w:t>
            </w:r>
            <w:r>
              <w:rPr>
                <w:rFonts w:ascii="SimSun" w:hAnsi="SimSun" w:eastAsia="SimSun" w:cs="SimSun"/>
                <w:sz w:val="12"/>
                <w:szCs w:val="12"/>
                <w:spacing w:val="5"/>
              </w:rPr>
              <w:t>测记录，现场抽查。现场实</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7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76"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419" w:lineRule="auto"/>
              <w:rPr>
                <w:rFonts w:ascii="Arial"/>
                <w:sz w:val="21"/>
              </w:rPr>
            </w:pPr>
            <w:r/>
          </w:p>
          <w:p>
            <w:pPr>
              <w:ind w:left="19" w:right="79" w:firstLine="3"/>
              <w:spacing w:before="39" w:line="251" w:lineRule="auto"/>
              <w:rPr>
                <w:rFonts w:ascii="SimSun" w:hAnsi="SimSun" w:eastAsia="SimSun" w:cs="SimSun"/>
                <w:sz w:val="12"/>
                <w:szCs w:val="12"/>
              </w:rPr>
            </w:pPr>
            <w:r>
              <w:rPr>
                <w:rFonts w:ascii="SimSun" w:hAnsi="SimSun" w:eastAsia="SimSun" w:cs="SimSun"/>
                <w:sz w:val="12"/>
                <w:szCs w:val="12"/>
                <w:spacing w:val="5"/>
              </w:rPr>
              <w:t>突出煤层工作面</w:t>
            </w:r>
            <w:r>
              <w:rPr>
                <w:rFonts w:ascii="SimSun" w:hAnsi="SimSun" w:eastAsia="SimSun" w:cs="SimSun"/>
                <w:sz w:val="12"/>
                <w:szCs w:val="12"/>
                <w:spacing w:val="4"/>
              </w:rPr>
              <w:t>瓦</w:t>
            </w:r>
            <w:r>
              <w:rPr>
                <w:rFonts w:ascii="SimSun" w:hAnsi="SimSun" w:eastAsia="SimSun" w:cs="SimSun"/>
                <w:sz w:val="12"/>
                <w:szCs w:val="12"/>
              </w:rPr>
              <w:t xml:space="preserve"> </w:t>
            </w:r>
            <w:r>
              <w:rPr>
                <w:rFonts w:ascii="SimSun" w:hAnsi="SimSun" w:eastAsia="SimSun" w:cs="SimSun"/>
                <w:sz w:val="12"/>
                <w:szCs w:val="12"/>
                <w:spacing w:val="4"/>
              </w:rPr>
              <w:t>斯检查</w:t>
            </w:r>
          </w:p>
        </w:tc>
        <w:tc>
          <w:tcPr>
            <w:tcW w:w="3311" w:type="dxa"/>
            <w:vAlign w:val="top"/>
            <w:tcBorders>
              <w:bottom w:val="single" w:color="000000" w:sz="2" w:space="0"/>
              <w:top w:val="single" w:color="000000" w:sz="2" w:space="0"/>
            </w:tcBorders>
          </w:tcPr>
          <w:p>
            <w:pPr>
              <w:ind w:left="25"/>
              <w:spacing w:before="154" w:line="227" w:lineRule="auto"/>
              <w:rPr>
                <w:rFonts w:ascii="SimSun" w:hAnsi="SimSun" w:eastAsia="SimSun" w:cs="SimSun"/>
                <w:sz w:val="12"/>
                <w:szCs w:val="12"/>
              </w:rPr>
            </w:pPr>
            <w:r>
              <w:rPr>
                <w:rFonts w:ascii="SimSun" w:hAnsi="SimSun" w:eastAsia="SimSun" w:cs="SimSun"/>
                <w:sz w:val="12"/>
                <w:szCs w:val="12"/>
                <w:spacing w:val="8"/>
              </w:rPr>
              <w:t>突出煤层</w:t>
            </w:r>
            <w:r>
              <w:rPr>
                <w:rFonts w:ascii="SimSun" w:hAnsi="SimSun" w:eastAsia="SimSun" w:cs="SimSun"/>
                <w:sz w:val="12"/>
                <w:szCs w:val="12"/>
                <w:spacing w:val="4"/>
              </w:rPr>
              <w:t>采掘工作面每班必须有专人经常检查瓦斯。</w:t>
            </w:r>
          </w:p>
          <w:p>
            <w:pPr>
              <w:ind w:left="20" w:right="128" w:firstLine="262"/>
              <w:spacing w:before="5" w:line="242"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层工作面的作业人员、瓦斯检查工、班组长应</w:t>
            </w:r>
            <w:r>
              <w:rPr>
                <w:rFonts w:ascii="SimSun" w:hAnsi="SimSun" w:eastAsia="SimSun" w:cs="SimSun"/>
                <w:sz w:val="12"/>
                <w:szCs w:val="12"/>
              </w:rPr>
              <w:t xml:space="preserve"> </w:t>
            </w:r>
            <w:r>
              <w:rPr>
                <w:rFonts w:ascii="SimSun" w:hAnsi="SimSun" w:eastAsia="SimSun" w:cs="SimSun"/>
                <w:sz w:val="12"/>
                <w:szCs w:val="12"/>
                <w:spacing w:val="6"/>
              </w:rPr>
              <w:t>当熟悉突出预兆，发现有突出预兆时，必须立即停止</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业，按避灾路线撤出，并报告矿调度室。班组长、瓦斯</w:t>
            </w:r>
            <w:r>
              <w:rPr>
                <w:rFonts w:ascii="SimSun" w:hAnsi="SimSun" w:eastAsia="SimSun" w:cs="SimSun"/>
                <w:sz w:val="12"/>
                <w:szCs w:val="12"/>
                <w:spacing w:val="1"/>
              </w:rPr>
              <w:t>检</w:t>
            </w:r>
            <w:r>
              <w:rPr>
                <w:rFonts w:ascii="SimSun" w:hAnsi="SimSun" w:eastAsia="SimSun" w:cs="SimSun"/>
                <w:sz w:val="12"/>
                <w:szCs w:val="12"/>
              </w:rPr>
              <w:t xml:space="preserve"> </w:t>
            </w:r>
            <w:r>
              <w:rPr>
                <w:rFonts w:ascii="SimSun" w:hAnsi="SimSun" w:eastAsia="SimSun" w:cs="SimSun"/>
                <w:sz w:val="12"/>
                <w:szCs w:val="12"/>
                <w:spacing w:val="6"/>
              </w:rPr>
              <w:t>查工、矿调度员有权责令相关现场作业人员停止作业、</w:t>
            </w:r>
            <w:r>
              <w:rPr>
                <w:rFonts w:ascii="SimSun" w:hAnsi="SimSun" w:eastAsia="SimSun" w:cs="SimSun"/>
                <w:sz w:val="12"/>
                <w:szCs w:val="12"/>
                <w:spacing w:val="1"/>
              </w:rPr>
              <w:t>停</w:t>
            </w:r>
            <w:r>
              <w:rPr>
                <w:rFonts w:ascii="SimSun" w:hAnsi="SimSun" w:eastAsia="SimSun" w:cs="SimSun"/>
                <w:sz w:val="12"/>
                <w:szCs w:val="12"/>
              </w:rPr>
              <w:t xml:space="preserve"> </w:t>
            </w:r>
            <w:r>
              <w:rPr>
                <w:rFonts w:ascii="SimSun" w:hAnsi="SimSun" w:eastAsia="SimSun" w:cs="SimSun"/>
                <w:sz w:val="12"/>
                <w:szCs w:val="12"/>
                <w:spacing w:val="-1"/>
              </w:rPr>
              <w:t>电</w:t>
            </w:r>
            <w:r>
              <w:rPr>
                <w:rFonts w:ascii="SimSun" w:hAnsi="SimSun" w:eastAsia="SimSun" w:cs="SimSun"/>
                <w:sz w:val="12"/>
                <w:szCs w:val="12"/>
              </w:rPr>
              <w:t>撤人。</w:t>
            </w:r>
          </w:p>
        </w:tc>
        <w:tc>
          <w:tcPr>
            <w:tcW w:w="1916" w:type="dxa"/>
            <w:vAlign w:val="top"/>
            <w:tcBorders>
              <w:bottom w:val="single" w:color="000000" w:sz="2" w:space="0"/>
              <w:top w:val="single" w:color="000000" w:sz="2" w:space="0"/>
            </w:tcBorders>
          </w:tcPr>
          <w:p>
            <w:pPr>
              <w:spacing w:line="344" w:lineRule="auto"/>
              <w:rPr>
                <w:rFonts w:ascii="Arial"/>
                <w:sz w:val="21"/>
              </w:rPr>
            </w:pPr>
            <w:r/>
          </w:p>
          <w:p>
            <w:pPr>
              <w:ind w:left="24" w:right="122" w:firstLine="4"/>
              <w:spacing w:before="39" w:line="246"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斯检查班报，瓦斯检查工分工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，瓦斯检查工入井位置监测</w:t>
            </w:r>
            <w:r>
              <w:rPr>
                <w:rFonts w:ascii="SimSun" w:hAnsi="SimSun" w:eastAsia="SimSun" w:cs="SimSun"/>
                <w:sz w:val="12"/>
                <w:szCs w:val="12"/>
              </w:rPr>
              <w:t xml:space="preserve"> </w:t>
            </w:r>
            <w:r>
              <w:rPr>
                <w:rFonts w:ascii="SimSun" w:hAnsi="SimSun" w:eastAsia="SimSun" w:cs="SimSun"/>
                <w:sz w:val="12"/>
                <w:szCs w:val="12"/>
                <w:spacing w:val="4"/>
              </w:rPr>
              <w:t>记录，调度记录。现场抽查。</w:t>
            </w:r>
          </w:p>
        </w:tc>
        <w:tc>
          <w:tcPr>
            <w:tcW w:w="1929" w:type="dxa"/>
            <w:vAlign w:val="top"/>
            <w:tcBorders>
              <w:bottom w:val="single" w:color="000000" w:sz="2" w:space="0"/>
              <w:top w:val="single" w:color="000000" w:sz="2" w:space="0"/>
            </w:tcBorders>
          </w:tcPr>
          <w:p>
            <w:pPr>
              <w:spacing w:line="344"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技装[2019]28号文)第三十九</w:t>
            </w:r>
            <w:r>
              <w:rPr>
                <w:rFonts w:ascii="SimSun" w:hAnsi="SimSun" w:eastAsia="SimSun" w:cs="SimSun"/>
                <w:sz w:val="12"/>
                <w:szCs w:val="12"/>
              </w:rPr>
              <w:t xml:space="preserve"> </w:t>
            </w:r>
            <w:r>
              <w:rPr>
                <w:rFonts w:ascii="SimSun" w:hAnsi="SimSun" w:eastAsia="SimSun" w:cs="SimSun"/>
                <w:sz w:val="12"/>
                <w:szCs w:val="12"/>
                <w:spacing w:val="1"/>
              </w:rPr>
              <w:t>条第一</w:t>
            </w:r>
            <w:r>
              <w:rPr>
                <w:rFonts w:ascii="SimSun" w:hAnsi="SimSun" w:eastAsia="SimSun" w:cs="SimSun"/>
                <w:sz w:val="12"/>
                <w:szCs w:val="12"/>
              </w:rPr>
              <w:t>项。</w:t>
            </w:r>
          </w:p>
        </w:tc>
      </w:tr>
      <w:tr>
        <w:trPr>
          <w:trHeight w:val="956" w:hRule="atLeast"/>
        </w:trPr>
        <w:tc>
          <w:tcPr>
            <w:tcW w:w="517" w:type="dxa"/>
            <w:vAlign w:val="top"/>
            <w:tcBorders>
              <w:bottom w:val="single" w:color="000000" w:sz="2" w:space="0"/>
              <w:top w:val="single" w:color="000000" w:sz="2" w:space="0"/>
            </w:tcBorders>
          </w:tcPr>
          <w:p>
            <w:pPr>
              <w:spacing w:line="404"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19" w:right="79"/>
              <w:spacing w:before="270" w:line="246" w:lineRule="auto"/>
              <w:rPr>
                <w:rFonts w:ascii="SimSun" w:hAnsi="SimSun" w:eastAsia="SimSun" w:cs="SimSun"/>
                <w:sz w:val="12"/>
                <w:szCs w:val="12"/>
              </w:rPr>
            </w:pPr>
            <w:r>
              <w:rPr>
                <w:rFonts w:ascii="SimSun" w:hAnsi="SimSun" w:eastAsia="SimSun" w:cs="SimSun"/>
                <w:sz w:val="12"/>
                <w:szCs w:val="12"/>
                <w:spacing w:val="7"/>
              </w:rPr>
              <w:t>停</w:t>
            </w:r>
            <w:r>
              <w:rPr>
                <w:rFonts w:ascii="SimSun" w:hAnsi="SimSun" w:eastAsia="SimSun" w:cs="SimSun"/>
                <w:sz w:val="12"/>
                <w:szCs w:val="12"/>
                <w:spacing w:val="5"/>
              </w:rPr>
              <w:t>工、峒室、瓦斯</w:t>
            </w:r>
            <w:r>
              <w:rPr>
                <w:rFonts w:ascii="SimSun" w:hAnsi="SimSun" w:eastAsia="SimSun" w:cs="SimSun"/>
                <w:sz w:val="12"/>
                <w:szCs w:val="12"/>
              </w:rPr>
              <w:t xml:space="preserve"> </w:t>
            </w:r>
            <w:r>
              <w:rPr>
                <w:rFonts w:ascii="SimSun" w:hAnsi="SimSun" w:eastAsia="SimSun" w:cs="SimSun"/>
                <w:sz w:val="12"/>
                <w:szCs w:val="12"/>
                <w:spacing w:val="8"/>
              </w:rPr>
              <w:t>涌</w:t>
            </w:r>
            <w:r>
              <w:rPr>
                <w:rFonts w:ascii="SimSun" w:hAnsi="SimSun" w:eastAsia="SimSun" w:cs="SimSun"/>
                <w:sz w:val="12"/>
                <w:szCs w:val="12"/>
                <w:spacing w:val="5"/>
              </w:rPr>
              <w:t>出地点巷道瓦斯</w:t>
            </w:r>
            <w:r>
              <w:rPr>
                <w:rFonts w:ascii="SimSun" w:hAnsi="SimSun" w:eastAsia="SimSun" w:cs="SimSun"/>
                <w:sz w:val="12"/>
                <w:szCs w:val="12"/>
              </w:rPr>
              <w:t xml:space="preserve"> </w:t>
            </w:r>
            <w:r>
              <w:rPr>
                <w:rFonts w:ascii="SimSun" w:hAnsi="SimSun" w:eastAsia="SimSun" w:cs="SimSun"/>
                <w:sz w:val="12"/>
                <w:szCs w:val="12"/>
                <w:spacing w:val="4"/>
              </w:rPr>
              <w:t>检</w:t>
            </w:r>
            <w:r>
              <w:rPr>
                <w:rFonts w:ascii="SimSun" w:hAnsi="SimSun" w:eastAsia="SimSun" w:cs="SimSun"/>
                <w:sz w:val="12"/>
                <w:szCs w:val="12"/>
                <w:spacing w:val="3"/>
              </w:rPr>
              <w:t>查</w:t>
            </w:r>
          </w:p>
        </w:tc>
        <w:tc>
          <w:tcPr>
            <w:tcW w:w="3311" w:type="dxa"/>
            <w:vAlign w:val="top"/>
            <w:tcBorders>
              <w:bottom w:val="single" w:color="000000" w:sz="2" w:space="0"/>
              <w:top w:val="single" w:color="000000" w:sz="2" w:space="0"/>
            </w:tcBorders>
          </w:tcPr>
          <w:p>
            <w:pPr>
              <w:ind w:left="21" w:right="69" w:hanging="1"/>
              <w:spacing w:before="271" w:line="246" w:lineRule="auto"/>
              <w:rPr>
                <w:rFonts w:ascii="SimSun" w:hAnsi="SimSun" w:eastAsia="SimSun" w:cs="SimSun"/>
                <w:sz w:val="12"/>
                <w:szCs w:val="12"/>
              </w:rPr>
            </w:pPr>
            <w:r>
              <w:rPr>
                <w:rFonts w:ascii="SimSun" w:hAnsi="SimSun" w:eastAsia="SimSun" w:cs="SimSun"/>
                <w:sz w:val="12"/>
                <w:szCs w:val="12"/>
                <w:spacing w:val="5"/>
              </w:rPr>
              <w:t>对于未进行作业的采掘工作面，可能涌出或者积聚甲烷</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二氧化</w:t>
            </w:r>
            <w:r>
              <w:rPr>
                <w:rFonts w:ascii="SimSun" w:hAnsi="SimSun" w:eastAsia="SimSun" w:cs="SimSun"/>
                <w:sz w:val="12"/>
                <w:szCs w:val="12"/>
                <w:spacing w:val="9"/>
              </w:rPr>
              <w:t>碳</w:t>
            </w:r>
            <w:r>
              <w:rPr>
                <w:rFonts w:ascii="SimSun" w:hAnsi="SimSun" w:eastAsia="SimSun" w:cs="SimSun"/>
                <w:sz w:val="12"/>
                <w:szCs w:val="12"/>
                <w:spacing w:val="5"/>
              </w:rPr>
              <w:t>的硐室和巷道，应当每班至少检查1次甲烷、二氧</w:t>
            </w:r>
            <w:r>
              <w:rPr>
                <w:rFonts w:ascii="SimSun" w:hAnsi="SimSun" w:eastAsia="SimSun" w:cs="SimSun"/>
                <w:sz w:val="12"/>
                <w:szCs w:val="12"/>
              </w:rPr>
              <w:t xml:space="preserve"> </w:t>
            </w:r>
            <w:r>
              <w:rPr>
                <w:rFonts w:ascii="SimSun" w:hAnsi="SimSun" w:eastAsia="SimSun" w:cs="SimSun"/>
                <w:sz w:val="12"/>
                <w:szCs w:val="12"/>
                <w:spacing w:val="1"/>
              </w:rPr>
              <w:t>化碳浓</w:t>
            </w:r>
            <w:r>
              <w:rPr>
                <w:rFonts w:ascii="SimSun" w:hAnsi="SimSun" w:eastAsia="SimSun" w:cs="SimSun"/>
                <w:sz w:val="12"/>
                <w:szCs w:val="12"/>
              </w:rPr>
              <w:t>度。</w:t>
            </w:r>
          </w:p>
        </w:tc>
        <w:tc>
          <w:tcPr>
            <w:tcW w:w="1916" w:type="dxa"/>
            <w:vAlign w:val="top"/>
            <w:tcBorders>
              <w:bottom w:val="single" w:color="000000" w:sz="2" w:space="0"/>
              <w:top w:val="single" w:color="000000" w:sz="2" w:space="0"/>
            </w:tcBorders>
          </w:tcPr>
          <w:p>
            <w:pPr>
              <w:ind w:left="24" w:right="122" w:firstLine="4"/>
              <w:spacing w:before="194" w:line="243" w:lineRule="auto"/>
              <w:rPr>
                <w:rFonts w:ascii="SimSun" w:hAnsi="SimSun" w:eastAsia="SimSun" w:cs="SimSun"/>
                <w:sz w:val="12"/>
                <w:szCs w:val="12"/>
              </w:rPr>
            </w:pPr>
            <w:r>
              <w:rPr>
                <w:rFonts w:ascii="SimSun" w:hAnsi="SimSun" w:eastAsia="SimSun" w:cs="SimSun"/>
                <w:sz w:val="12"/>
                <w:szCs w:val="12"/>
                <w:spacing w:val="5"/>
              </w:rPr>
              <w:t>瓦</w:t>
            </w:r>
            <w:r>
              <w:rPr>
                <w:rFonts w:ascii="SimSun" w:hAnsi="SimSun" w:eastAsia="SimSun" w:cs="SimSun"/>
                <w:sz w:val="12"/>
                <w:szCs w:val="12"/>
                <w:spacing w:val="3"/>
              </w:rPr>
              <w:t>斯检查班报，原始检查记录，</w:t>
            </w:r>
            <w:r>
              <w:rPr>
                <w:rFonts w:ascii="SimSun" w:hAnsi="SimSun" w:eastAsia="SimSun" w:cs="SimSun"/>
                <w:sz w:val="12"/>
                <w:szCs w:val="12"/>
              </w:rPr>
              <w:t xml:space="preserve"> </w:t>
            </w:r>
            <w:r>
              <w:rPr>
                <w:rFonts w:ascii="SimSun" w:hAnsi="SimSun" w:eastAsia="SimSun" w:cs="SimSun"/>
                <w:sz w:val="12"/>
                <w:szCs w:val="12"/>
                <w:spacing w:val="10"/>
              </w:rPr>
              <w:t>汇</w:t>
            </w:r>
            <w:r>
              <w:rPr>
                <w:rFonts w:ascii="SimSun" w:hAnsi="SimSun" w:eastAsia="SimSun" w:cs="SimSun"/>
                <w:sz w:val="12"/>
                <w:szCs w:val="12"/>
                <w:spacing w:val="9"/>
              </w:rPr>
              <w:t>报</w:t>
            </w:r>
            <w:r>
              <w:rPr>
                <w:rFonts w:ascii="SimSun" w:hAnsi="SimSun" w:eastAsia="SimSun" w:cs="SimSun"/>
                <w:sz w:val="12"/>
                <w:szCs w:val="12"/>
                <w:spacing w:val="5"/>
              </w:rPr>
              <w:t>记录，矿调度记录，调度录</w:t>
            </w:r>
            <w:r>
              <w:rPr>
                <w:rFonts w:ascii="SimSun" w:hAnsi="SimSun" w:eastAsia="SimSun" w:cs="SimSun"/>
                <w:sz w:val="12"/>
                <w:szCs w:val="12"/>
              </w:rPr>
              <w:t xml:space="preserve"> </w:t>
            </w:r>
            <w:r>
              <w:rPr>
                <w:rFonts w:ascii="SimSun" w:hAnsi="SimSun" w:eastAsia="SimSun" w:cs="SimSun"/>
                <w:sz w:val="12"/>
                <w:szCs w:val="12"/>
                <w:spacing w:val="10"/>
              </w:rPr>
              <w:t>音</w:t>
            </w:r>
            <w:r>
              <w:rPr>
                <w:rFonts w:ascii="SimSun" w:hAnsi="SimSun" w:eastAsia="SimSun" w:cs="SimSun"/>
                <w:sz w:val="12"/>
                <w:szCs w:val="12"/>
                <w:spacing w:val="9"/>
              </w:rPr>
              <w:t>记</w:t>
            </w:r>
            <w:r>
              <w:rPr>
                <w:rFonts w:ascii="SimSun" w:hAnsi="SimSun" w:eastAsia="SimSun" w:cs="SimSun"/>
                <w:sz w:val="12"/>
                <w:szCs w:val="12"/>
                <w:spacing w:val="5"/>
              </w:rPr>
              <w:t>录，瓦斯检查工入井位置监</w:t>
            </w:r>
            <w:r>
              <w:rPr>
                <w:rFonts w:ascii="SimSun" w:hAnsi="SimSun" w:eastAsia="SimSun" w:cs="SimSun"/>
                <w:sz w:val="12"/>
                <w:szCs w:val="12"/>
              </w:rPr>
              <w:t xml:space="preserve"> </w:t>
            </w:r>
            <w:r>
              <w:rPr>
                <w:rFonts w:ascii="SimSun" w:hAnsi="SimSun" w:eastAsia="SimSun" w:cs="SimSun"/>
                <w:sz w:val="12"/>
                <w:szCs w:val="12"/>
                <w:spacing w:val="6"/>
              </w:rPr>
              <w:t>测</w:t>
            </w:r>
            <w:r>
              <w:rPr>
                <w:rFonts w:ascii="SimSun" w:hAnsi="SimSun" w:eastAsia="SimSun" w:cs="SimSun"/>
                <w:sz w:val="12"/>
                <w:szCs w:val="12"/>
                <w:spacing w:val="4"/>
              </w:rPr>
              <w:t>记录。现场抽查。现场实测。</w:t>
            </w:r>
          </w:p>
        </w:tc>
        <w:tc>
          <w:tcPr>
            <w:tcW w:w="1929" w:type="dxa"/>
            <w:vAlign w:val="top"/>
            <w:tcBorders>
              <w:bottom w:val="single" w:color="000000" w:sz="2" w:space="0"/>
              <w:top w:val="single" w:color="000000" w:sz="2" w:space="0"/>
            </w:tcBorders>
          </w:tcPr>
          <w:p>
            <w:pPr>
              <w:ind w:left="27" w:right="129" w:firstLine="3"/>
              <w:spacing w:before="2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2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55" w:hRule="atLeast"/>
        </w:trPr>
        <w:tc>
          <w:tcPr>
            <w:tcW w:w="517" w:type="dxa"/>
            <w:vAlign w:val="top"/>
            <w:tcBorders>
              <w:bottom w:val="single" w:color="000000" w:sz="2" w:space="0"/>
              <w:top w:val="single" w:color="000000" w:sz="2" w:space="0"/>
            </w:tcBorders>
          </w:tcPr>
          <w:p>
            <w:pPr>
              <w:spacing w:line="40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307"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筒或水平首次揭</w:t>
            </w:r>
            <w:r>
              <w:rPr>
                <w:rFonts w:ascii="SimSun" w:hAnsi="SimSun" w:eastAsia="SimSun" w:cs="SimSun"/>
                <w:sz w:val="12"/>
                <w:szCs w:val="12"/>
              </w:rPr>
              <w:t xml:space="preserve"> </w:t>
            </w:r>
            <w:r>
              <w:rPr>
                <w:rFonts w:ascii="SimSun" w:hAnsi="SimSun" w:eastAsia="SimSun" w:cs="SimSun"/>
                <w:sz w:val="12"/>
                <w:szCs w:val="12"/>
                <w:spacing w:val="5"/>
              </w:rPr>
              <w:t>煤瓦斯检查</w:t>
            </w:r>
          </w:p>
        </w:tc>
        <w:tc>
          <w:tcPr>
            <w:tcW w:w="3310" w:type="dxa"/>
            <w:vAlign w:val="top"/>
            <w:tcBorders>
              <w:bottom w:val="single" w:color="000000" w:sz="2" w:space="0"/>
              <w:top w:val="single" w:color="000000" w:sz="2" w:space="0"/>
            </w:tcBorders>
          </w:tcPr>
          <w:p>
            <w:pPr>
              <w:ind w:left="21" w:right="134" w:hanging="1"/>
              <w:spacing w:before="270" w:line="245" w:lineRule="auto"/>
              <w:rPr>
                <w:rFonts w:ascii="SimSun" w:hAnsi="SimSun" w:eastAsia="SimSun" w:cs="SimSun"/>
                <w:sz w:val="12"/>
                <w:szCs w:val="12"/>
              </w:rPr>
            </w:pPr>
            <w:r>
              <w:rPr>
                <w:rFonts w:ascii="SimSun" w:hAnsi="SimSun" w:eastAsia="SimSun" w:cs="SimSun"/>
                <w:sz w:val="12"/>
                <w:szCs w:val="12"/>
                <w:spacing w:val="10"/>
              </w:rPr>
              <w:t>井筒施</w:t>
            </w:r>
            <w:r>
              <w:rPr>
                <w:rFonts w:ascii="SimSun" w:hAnsi="SimSun" w:eastAsia="SimSun" w:cs="SimSun"/>
                <w:sz w:val="12"/>
                <w:szCs w:val="12"/>
                <w:spacing w:val="9"/>
              </w:rPr>
              <w:t>工</w:t>
            </w:r>
            <w:r>
              <w:rPr>
                <w:rFonts w:ascii="SimSun" w:hAnsi="SimSun" w:eastAsia="SimSun" w:cs="SimSun"/>
                <w:sz w:val="12"/>
                <w:szCs w:val="12"/>
                <w:spacing w:val="5"/>
              </w:rPr>
              <w:t>以及开拓新水平的井巷第一次接近各开采煤层</w:t>
            </w:r>
            <w:r>
              <w:rPr>
                <w:rFonts w:ascii="SimSun" w:hAnsi="SimSun" w:eastAsia="SimSun" w:cs="SimSun"/>
                <w:sz w:val="12"/>
                <w:szCs w:val="12"/>
              </w:rPr>
              <w:t xml:space="preserve">  </w:t>
            </w:r>
            <w:r>
              <w:rPr>
                <w:rFonts w:ascii="SimSun" w:hAnsi="SimSun" w:eastAsia="SimSun" w:cs="SimSun"/>
                <w:sz w:val="12"/>
                <w:szCs w:val="12"/>
                <w:spacing w:val="10"/>
              </w:rPr>
              <w:t>时，有</w:t>
            </w:r>
            <w:r>
              <w:rPr>
                <w:rFonts w:ascii="SimSun" w:hAnsi="SimSun" w:eastAsia="SimSun" w:cs="SimSun"/>
                <w:sz w:val="12"/>
                <w:szCs w:val="12"/>
                <w:spacing w:val="8"/>
              </w:rPr>
              <w:t>专</w:t>
            </w:r>
            <w:r>
              <w:rPr>
                <w:rFonts w:ascii="SimSun" w:hAnsi="SimSun" w:eastAsia="SimSun" w:cs="SimSun"/>
                <w:sz w:val="12"/>
                <w:szCs w:val="12"/>
                <w:spacing w:val="5"/>
              </w:rPr>
              <w:t>职瓦斯检查工经常检查瓦斯。发现瓦斯大量增加</w:t>
            </w:r>
            <w:r>
              <w:rPr>
                <w:rFonts w:ascii="SimSun" w:hAnsi="SimSun" w:eastAsia="SimSun" w:cs="SimSun"/>
                <w:sz w:val="12"/>
                <w:szCs w:val="12"/>
              </w:rPr>
              <w:t xml:space="preserve"> </w:t>
            </w:r>
            <w:r>
              <w:rPr>
                <w:rFonts w:ascii="SimSun" w:hAnsi="SimSun" w:eastAsia="SimSun" w:cs="SimSun"/>
                <w:sz w:val="12"/>
                <w:szCs w:val="12"/>
                <w:spacing w:val="5"/>
              </w:rPr>
              <w:t>或其他异常时，必须停止掘进，撤出人员，进行处理</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87"/>
              <w:spacing w:before="116" w:line="242" w:lineRule="auto"/>
              <w:rPr>
                <w:rFonts w:ascii="SimSun" w:hAnsi="SimSun" w:eastAsia="SimSun" w:cs="SimSun"/>
                <w:sz w:val="12"/>
                <w:szCs w:val="12"/>
              </w:rPr>
            </w:pPr>
            <w:r>
              <w:rPr>
                <w:rFonts w:ascii="SimSun" w:hAnsi="SimSun" w:eastAsia="SimSun" w:cs="SimSun"/>
                <w:sz w:val="12"/>
                <w:szCs w:val="12"/>
                <w:spacing w:val="6"/>
              </w:rPr>
              <w:t>探煤</w:t>
            </w:r>
            <w:r>
              <w:rPr>
                <w:rFonts w:ascii="SimSun" w:hAnsi="SimSun" w:eastAsia="SimSun" w:cs="SimSun"/>
                <w:sz w:val="12"/>
                <w:szCs w:val="12"/>
                <w:spacing w:val="4"/>
              </w:rPr>
              <w:t>钻</w:t>
            </w:r>
            <w:r>
              <w:rPr>
                <w:rFonts w:ascii="SimSun" w:hAnsi="SimSun" w:eastAsia="SimSun" w:cs="SimSun"/>
                <w:sz w:val="12"/>
                <w:szCs w:val="12"/>
                <w:spacing w:val="3"/>
              </w:rPr>
              <w:t>孔设计，施工验收记录，</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预报，通风瓦斯日报，安全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控</w:t>
            </w:r>
            <w:r>
              <w:rPr>
                <w:rFonts w:ascii="SimSun" w:hAnsi="SimSun" w:eastAsia="SimSun" w:cs="SimSun"/>
                <w:sz w:val="12"/>
                <w:szCs w:val="12"/>
                <w:spacing w:val="5"/>
              </w:rPr>
              <w:t>系统记录，瓦斯检查工入井</w:t>
            </w:r>
            <w:r>
              <w:rPr>
                <w:rFonts w:ascii="SimSun" w:hAnsi="SimSun" w:eastAsia="SimSun" w:cs="SimSun"/>
                <w:sz w:val="12"/>
                <w:szCs w:val="12"/>
              </w:rPr>
              <w:t xml:space="preserve"> </w:t>
            </w:r>
            <w:r>
              <w:rPr>
                <w:rFonts w:ascii="SimSun" w:hAnsi="SimSun" w:eastAsia="SimSun" w:cs="SimSun"/>
                <w:sz w:val="12"/>
                <w:szCs w:val="12"/>
                <w:spacing w:val="-1"/>
              </w:rPr>
              <w:t>位置监测记录，</w:t>
            </w:r>
            <w:r>
              <w:rPr>
                <w:rFonts w:ascii="SimSun" w:hAnsi="SimSun" w:eastAsia="SimSun" w:cs="SimSun"/>
                <w:sz w:val="12"/>
                <w:szCs w:val="12"/>
              </w:rPr>
              <w:t xml:space="preserve">  </w:t>
            </w:r>
            <w:r>
              <w:rPr>
                <w:rFonts w:ascii="SimSun" w:hAnsi="SimSun" w:eastAsia="SimSun" w:cs="SimSun"/>
                <w:sz w:val="12"/>
                <w:szCs w:val="12"/>
              </w:rPr>
              <w:t>安全技术措施，</w:t>
            </w:r>
            <w:r>
              <w:rPr>
                <w:rFonts w:ascii="SimSun" w:hAnsi="SimSun" w:eastAsia="SimSun" w:cs="SimSun"/>
                <w:sz w:val="12"/>
                <w:szCs w:val="12"/>
              </w:rPr>
              <w:t xml:space="preserve"> </w:t>
            </w:r>
            <w:r>
              <w:rPr>
                <w:rFonts w:ascii="SimSun" w:hAnsi="SimSun" w:eastAsia="SimSun" w:cs="SimSun"/>
                <w:sz w:val="12"/>
                <w:szCs w:val="12"/>
                <w:spacing w:val="4"/>
              </w:rPr>
              <w:t>瓦斯检查记录。现场抽查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4"/>
              <w:spacing w:before="2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139" w:hRule="atLeast"/>
        </w:trPr>
        <w:tc>
          <w:tcPr>
            <w:tcW w:w="517" w:type="dxa"/>
            <w:vAlign w:val="top"/>
            <w:tcBorders>
              <w:bottom w:val="single" w:color="000000" w:sz="2" w:space="0"/>
              <w:top w:val="single" w:color="000000" w:sz="2" w:space="0"/>
            </w:tcBorders>
          </w:tcPr>
          <w:p>
            <w:pPr>
              <w:spacing w:line="247" w:lineRule="auto"/>
              <w:rPr>
                <w:rFonts w:ascii="Arial"/>
                <w:sz w:val="21"/>
              </w:rPr>
            </w:pPr>
            <w:r/>
          </w:p>
          <w:p>
            <w:pPr>
              <w:spacing w:line="24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399" w:lineRule="auto"/>
              <w:rPr>
                <w:rFonts w:ascii="Arial"/>
                <w:sz w:val="21"/>
              </w:rPr>
            </w:pPr>
            <w:r/>
          </w:p>
          <w:p>
            <w:pPr>
              <w:ind w:left="20" w:right="80" w:hanging="1"/>
              <w:spacing w:before="39" w:line="255" w:lineRule="auto"/>
              <w:rPr>
                <w:rFonts w:ascii="SimSun" w:hAnsi="SimSun" w:eastAsia="SimSun" w:cs="SimSun"/>
                <w:sz w:val="12"/>
                <w:szCs w:val="12"/>
              </w:rPr>
            </w:pPr>
            <w:r>
              <w:rPr>
                <w:rFonts w:ascii="SimSun" w:hAnsi="SimSun" w:eastAsia="SimSun" w:cs="SimSun"/>
                <w:sz w:val="12"/>
                <w:szCs w:val="12"/>
                <w:spacing w:val="7"/>
              </w:rPr>
              <w:t>停</w:t>
            </w:r>
            <w:r>
              <w:rPr>
                <w:rFonts w:ascii="SimSun" w:hAnsi="SimSun" w:eastAsia="SimSun" w:cs="SimSun"/>
                <w:sz w:val="12"/>
                <w:szCs w:val="12"/>
                <w:spacing w:val="5"/>
              </w:rPr>
              <w:t>风及密闭瓦斯检</w:t>
            </w:r>
            <w:r>
              <w:rPr>
                <w:rFonts w:ascii="SimSun" w:hAnsi="SimSun" w:eastAsia="SimSun" w:cs="SimSun"/>
                <w:sz w:val="12"/>
                <w:szCs w:val="12"/>
              </w:rPr>
              <w:t xml:space="preserve"> </w:t>
            </w:r>
            <w:r>
              <w:rPr>
                <w:rFonts w:ascii="SimSun" w:hAnsi="SimSun" w:eastAsia="SimSun" w:cs="SimSun"/>
                <w:sz w:val="12"/>
                <w:szCs w:val="12"/>
              </w:rPr>
              <w:t>查</w:t>
            </w:r>
          </w:p>
        </w:tc>
        <w:tc>
          <w:tcPr>
            <w:tcW w:w="3310" w:type="dxa"/>
            <w:vAlign w:val="top"/>
            <w:tcBorders>
              <w:bottom w:val="single" w:color="000000" w:sz="2" w:space="0"/>
              <w:top w:val="single" w:color="000000" w:sz="2" w:space="0"/>
            </w:tcBorders>
          </w:tcPr>
          <w:p>
            <w:pPr>
              <w:spacing w:line="321" w:lineRule="auto"/>
              <w:rPr>
                <w:rFonts w:ascii="Arial"/>
                <w:sz w:val="21"/>
              </w:rPr>
            </w:pPr>
            <w:r/>
          </w:p>
          <w:p>
            <w:pPr>
              <w:ind w:left="20" w:right="100"/>
              <w:spacing w:before="39" w:line="236" w:lineRule="auto"/>
              <w:rPr>
                <w:rFonts w:ascii="SimSun" w:hAnsi="SimSun" w:eastAsia="SimSun" w:cs="SimSun"/>
                <w:sz w:val="12"/>
                <w:szCs w:val="12"/>
              </w:rPr>
            </w:pPr>
            <w:r>
              <w:rPr>
                <w:rFonts w:ascii="SimSun" w:hAnsi="SimSun" w:eastAsia="SimSun" w:cs="SimSun"/>
                <w:sz w:val="12"/>
                <w:szCs w:val="12"/>
                <w:spacing w:val="8"/>
              </w:rPr>
              <w:t>井下停</w:t>
            </w:r>
            <w:r>
              <w:rPr>
                <w:rFonts w:ascii="SimSun" w:hAnsi="SimSun" w:eastAsia="SimSun" w:cs="SimSun"/>
                <w:sz w:val="12"/>
                <w:szCs w:val="12"/>
                <w:spacing w:val="7"/>
              </w:rPr>
              <w:t>风</w:t>
            </w:r>
            <w:r>
              <w:rPr>
                <w:rFonts w:ascii="SimSun" w:hAnsi="SimSun" w:eastAsia="SimSun" w:cs="SimSun"/>
                <w:sz w:val="12"/>
                <w:szCs w:val="12"/>
                <w:spacing w:val="4"/>
              </w:rPr>
              <w:t>地点栅栏外风流中的甲烷浓度每天至少检查1次，</w:t>
            </w:r>
            <w:r>
              <w:rPr>
                <w:rFonts w:ascii="SimSun" w:hAnsi="SimSun" w:eastAsia="SimSun" w:cs="SimSun"/>
                <w:sz w:val="12"/>
                <w:szCs w:val="12"/>
              </w:rPr>
              <w:t xml:space="preserve"> </w:t>
            </w:r>
            <w:r>
              <w:rPr>
                <w:rFonts w:ascii="SimSun" w:hAnsi="SimSun" w:eastAsia="SimSun" w:cs="SimSun"/>
                <w:sz w:val="12"/>
                <w:szCs w:val="12"/>
                <w:spacing w:val="8"/>
              </w:rPr>
              <w:t>密闭</w:t>
            </w:r>
            <w:r>
              <w:rPr>
                <w:rFonts w:ascii="SimSun" w:hAnsi="SimSun" w:eastAsia="SimSun" w:cs="SimSun"/>
                <w:sz w:val="12"/>
                <w:szCs w:val="12"/>
                <w:spacing w:val="6"/>
              </w:rPr>
              <w:t>外</w:t>
            </w:r>
            <w:r>
              <w:rPr>
                <w:rFonts w:ascii="SimSun" w:hAnsi="SimSun" w:eastAsia="SimSun" w:cs="SimSun"/>
                <w:sz w:val="12"/>
                <w:szCs w:val="12"/>
                <w:spacing w:val="4"/>
              </w:rPr>
              <w:t>的甲烷浓度每周至少检查1次。</w:t>
            </w:r>
          </w:p>
          <w:p>
            <w:pPr>
              <w:ind w:left="279"/>
              <w:spacing w:line="228" w:lineRule="auto"/>
              <w:rPr>
                <w:rFonts w:ascii="SimSun" w:hAnsi="SimSun" w:eastAsia="SimSun" w:cs="SimSun"/>
                <w:sz w:val="12"/>
                <w:szCs w:val="12"/>
              </w:rPr>
            </w:pPr>
            <w:r>
              <w:rPr>
                <w:rFonts w:ascii="SimSun" w:hAnsi="SimSun" w:eastAsia="SimSun" w:cs="SimSun"/>
                <w:sz w:val="12"/>
                <w:szCs w:val="12"/>
                <w:spacing w:val="8"/>
              </w:rPr>
              <w:t>密</w:t>
            </w:r>
            <w:r>
              <w:rPr>
                <w:rFonts w:ascii="SimSun" w:hAnsi="SimSun" w:eastAsia="SimSun" w:cs="SimSun"/>
                <w:sz w:val="12"/>
                <w:szCs w:val="12"/>
                <w:spacing w:val="5"/>
              </w:rPr>
              <w:t>闭</w:t>
            </w:r>
            <w:r>
              <w:rPr>
                <w:rFonts w:ascii="SimSun" w:hAnsi="SimSun" w:eastAsia="SimSun" w:cs="SimSun"/>
                <w:sz w:val="12"/>
                <w:szCs w:val="12"/>
                <w:spacing w:val="4"/>
              </w:rPr>
              <w:t>内的甲烷浓度定期测定和分析。</w:t>
            </w:r>
          </w:p>
        </w:tc>
        <w:tc>
          <w:tcPr>
            <w:tcW w:w="1916" w:type="dxa"/>
            <w:vAlign w:val="top"/>
            <w:tcBorders>
              <w:bottom w:val="single" w:color="000000" w:sz="2" w:space="0"/>
              <w:top w:val="single" w:color="000000" w:sz="2" w:space="0"/>
            </w:tcBorders>
          </w:tcPr>
          <w:p>
            <w:pPr>
              <w:spacing w:line="246" w:lineRule="auto"/>
              <w:rPr>
                <w:rFonts w:ascii="Arial"/>
                <w:sz w:val="21"/>
              </w:rPr>
            </w:pPr>
            <w:r/>
          </w:p>
          <w:p>
            <w:pPr>
              <w:ind w:left="24" w:right="122" w:firstLine="4"/>
              <w:spacing w:before="39" w:line="243" w:lineRule="auto"/>
              <w:rPr>
                <w:rFonts w:ascii="SimSun" w:hAnsi="SimSun" w:eastAsia="SimSun" w:cs="SimSun"/>
                <w:sz w:val="12"/>
                <w:szCs w:val="12"/>
              </w:rPr>
            </w:pPr>
            <w:r>
              <w:rPr>
                <w:rFonts w:ascii="SimSun" w:hAnsi="SimSun" w:eastAsia="SimSun" w:cs="SimSun"/>
                <w:sz w:val="12"/>
                <w:szCs w:val="12"/>
                <w:spacing w:val="5"/>
              </w:rPr>
              <w:t>瓦</w:t>
            </w:r>
            <w:r>
              <w:rPr>
                <w:rFonts w:ascii="SimSun" w:hAnsi="SimSun" w:eastAsia="SimSun" w:cs="SimSun"/>
                <w:sz w:val="12"/>
                <w:szCs w:val="12"/>
                <w:spacing w:val="3"/>
              </w:rPr>
              <w:t>斯检查班报，原始检查记录，</w:t>
            </w:r>
            <w:r>
              <w:rPr>
                <w:rFonts w:ascii="SimSun" w:hAnsi="SimSun" w:eastAsia="SimSun" w:cs="SimSun"/>
                <w:sz w:val="12"/>
                <w:szCs w:val="12"/>
              </w:rPr>
              <w:t xml:space="preserve"> </w:t>
            </w:r>
            <w:r>
              <w:rPr>
                <w:rFonts w:ascii="SimSun" w:hAnsi="SimSun" w:eastAsia="SimSun" w:cs="SimSun"/>
                <w:sz w:val="12"/>
                <w:szCs w:val="12"/>
                <w:spacing w:val="10"/>
              </w:rPr>
              <w:t>汇</w:t>
            </w:r>
            <w:r>
              <w:rPr>
                <w:rFonts w:ascii="SimSun" w:hAnsi="SimSun" w:eastAsia="SimSun" w:cs="SimSun"/>
                <w:sz w:val="12"/>
                <w:szCs w:val="12"/>
                <w:spacing w:val="9"/>
              </w:rPr>
              <w:t>报</w:t>
            </w:r>
            <w:r>
              <w:rPr>
                <w:rFonts w:ascii="SimSun" w:hAnsi="SimSun" w:eastAsia="SimSun" w:cs="SimSun"/>
                <w:sz w:val="12"/>
                <w:szCs w:val="12"/>
                <w:spacing w:val="5"/>
              </w:rPr>
              <w:t>记录，气体分析记录，调度</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，瓦斯检查工入井位置监测</w:t>
            </w:r>
            <w:r>
              <w:rPr>
                <w:rFonts w:ascii="SimSun" w:hAnsi="SimSun" w:eastAsia="SimSun" w:cs="SimSun"/>
                <w:sz w:val="12"/>
                <w:szCs w:val="12"/>
              </w:rPr>
              <w:t xml:space="preserve"> </w:t>
            </w:r>
            <w:r>
              <w:rPr>
                <w:rFonts w:ascii="SimSun" w:hAnsi="SimSun" w:eastAsia="SimSun" w:cs="SimSun"/>
                <w:sz w:val="12"/>
                <w:szCs w:val="12"/>
                <w:spacing w:val="4"/>
              </w:rPr>
              <w:t>记录。现场抽查。现场实测。</w:t>
            </w:r>
          </w:p>
        </w:tc>
        <w:tc>
          <w:tcPr>
            <w:tcW w:w="1929" w:type="dxa"/>
            <w:vAlign w:val="top"/>
            <w:tcBorders>
              <w:bottom w:val="single" w:color="000000" w:sz="2" w:space="0"/>
              <w:top w:val="single" w:color="000000" w:sz="2" w:space="0"/>
            </w:tcBorders>
          </w:tcPr>
          <w:p>
            <w:pPr>
              <w:spacing w:line="32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3"/>
              </w:rPr>
              <w:t>，第二百七十八条。</w:t>
            </w:r>
          </w:p>
        </w:tc>
      </w:tr>
      <w:tr>
        <w:trPr>
          <w:trHeight w:val="1353"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spacing w:line="30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一氧化碳检</w:t>
            </w:r>
            <w:r>
              <w:rPr>
                <w:rFonts w:ascii="SimSun" w:hAnsi="SimSun" w:eastAsia="SimSun" w:cs="SimSun"/>
                <w:sz w:val="12"/>
                <w:szCs w:val="12"/>
                <w:spacing w:val="4"/>
              </w:rPr>
              <w:t>查</w:t>
            </w:r>
          </w:p>
        </w:tc>
        <w:tc>
          <w:tcPr>
            <w:tcW w:w="3310" w:type="dxa"/>
            <w:vAlign w:val="top"/>
            <w:tcBorders>
              <w:bottom w:val="singl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ind w:left="20" w:right="134"/>
              <w:spacing w:before="39" w:line="252" w:lineRule="auto"/>
              <w:rPr>
                <w:rFonts w:ascii="SimSun" w:hAnsi="SimSun" w:eastAsia="SimSun" w:cs="SimSun"/>
                <w:sz w:val="12"/>
                <w:szCs w:val="12"/>
              </w:rPr>
            </w:pPr>
            <w:r>
              <w:rPr>
                <w:rFonts w:ascii="SimSun" w:hAnsi="SimSun" w:eastAsia="SimSun" w:cs="SimSun"/>
                <w:sz w:val="12"/>
                <w:szCs w:val="12"/>
                <w:spacing w:val="10"/>
              </w:rPr>
              <w:t>有自然</w:t>
            </w:r>
            <w:r>
              <w:rPr>
                <w:rFonts w:ascii="SimSun" w:hAnsi="SimSun" w:eastAsia="SimSun" w:cs="SimSun"/>
                <w:sz w:val="12"/>
                <w:szCs w:val="12"/>
                <w:spacing w:val="9"/>
              </w:rPr>
              <w:t>发</w:t>
            </w:r>
            <w:r>
              <w:rPr>
                <w:rFonts w:ascii="SimSun" w:hAnsi="SimSun" w:eastAsia="SimSun" w:cs="SimSun"/>
                <w:sz w:val="12"/>
                <w:szCs w:val="12"/>
                <w:spacing w:val="5"/>
              </w:rPr>
              <w:t>火危险的矿井，要定期检查一氧化碳浓度、气体</w:t>
            </w:r>
            <w:r>
              <w:rPr>
                <w:rFonts w:ascii="SimSun" w:hAnsi="SimSun" w:eastAsia="SimSun" w:cs="SimSun"/>
                <w:sz w:val="12"/>
                <w:szCs w:val="12"/>
              </w:rPr>
              <w:t xml:space="preserve"> </w:t>
            </w:r>
            <w:r>
              <w:rPr>
                <w:rFonts w:ascii="SimSun" w:hAnsi="SimSun" w:eastAsia="SimSun" w:cs="SimSun"/>
                <w:sz w:val="12"/>
                <w:szCs w:val="12"/>
                <w:spacing w:val="3"/>
              </w:rPr>
              <w:t>温度等的变化情况。</w:t>
            </w:r>
          </w:p>
        </w:tc>
        <w:tc>
          <w:tcPr>
            <w:tcW w:w="1916" w:type="dxa"/>
            <w:vAlign w:val="top"/>
            <w:tcBorders>
              <w:bottom w:val="single" w:color="000000" w:sz="2" w:space="0"/>
              <w:top w:val="single" w:color="000000" w:sz="2" w:space="0"/>
            </w:tcBorders>
          </w:tcPr>
          <w:p>
            <w:pPr>
              <w:spacing w:line="279"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6"/>
              </w:rPr>
              <w:t>装备</w:t>
            </w:r>
            <w:r>
              <w:rPr>
                <w:rFonts w:ascii="SimSun" w:hAnsi="SimSun" w:eastAsia="SimSun" w:cs="SimSun"/>
                <w:sz w:val="12"/>
                <w:szCs w:val="12"/>
                <w:spacing w:val="4"/>
              </w:rPr>
              <w:t>配</w:t>
            </w:r>
            <w:r>
              <w:rPr>
                <w:rFonts w:ascii="SimSun" w:hAnsi="SimSun" w:eastAsia="SimSun" w:cs="SimSun"/>
                <w:sz w:val="12"/>
                <w:szCs w:val="12"/>
                <w:spacing w:val="3"/>
              </w:rPr>
              <w:t>备情况，瓦斯检查班报，</w:t>
            </w:r>
            <w:r>
              <w:rPr>
                <w:rFonts w:ascii="SimSun" w:hAnsi="SimSun" w:eastAsia="SimSun" w:cs="SimSun"/>
                <w:sz w:val="12"/>
                <w:szCs w:val="12"/>
              </w:rPr>
              <w:t xml:space="preserve"> </w:t>
            </w:r>
            <w:r>
              <w:rPr>
                <w:rFonts w:ascii="SimSun" w:hAnsi="SimSun" w:eastAsia="SimSun" w:cs="SimSun"/>
                <w:sz w:val="12"/>
                <w:szCs w:val="12"/>
                <w:spacing w:val="10"/>
              </w:rPr>
              <w:t>原</w:t>
            </w:r>
            <w:r>
              <w:rPr>
                <w:rFonts w:ascii="SimSun" w:hAnsi="SimSun" w:eastAsia="SimSun" w:cs="SimSun"/>
                <w:sz w:val="12"/>
                <w:szCs w:val="12"/>
                <w:spacing w:val="9"/>
              </w:rPr>
              <w:t>始</w:t>
            </w:r>
            <w:r>
              <w:rPr>
                <w:rFonts w:ascii="SimSun" w:hAnsi="SimSun" w:eastAsia="SimSun" w:cs="SimSun"/>
                <w:sz w:val="12"/>
                <w:szCs w:val="12"/>
                <w:spacing w:val="5"/>
              </w:rPr>
              <w:t>检查记录，矿调度记录，通</w:t>
            </w:r>
            <w:r>
              <w:rPr>
                <w:rFonts w:ascii="SimSun" w:hAnsi="SimSun" w:eastAsia="SimSun" w:cs="SimSun"/>
                <w:sz w:val="12"/>
                <w:szCs w:val="12"/>
              </w:rPr>
              <w:t xml:space="preserve"> </w:t>
            </w:r>
            <w:r>
              <w:rPr>
                <w:rFonts w:ascii="SimSun" w:hAnsi="SimSun" w:eastAsia="SimSun" w:cs="SimSun"/>
                <w:sz w:val="12"/>
                <w:szCs w:val="12"/>
                <w:spacing w:val="10"/>
              </w:rPr>
              <w:t>风</w:t>
            </w:r>
            <w:r>
              <w:rPr>
                <w:rFonts w:ascii="SimSun" w:hAnsi="SimSun" w:eastAsia="SimSun" w:cs="SimSun"/>
                <w:sz w:val="12"/>
                <w:szCs w:val="12"/>
                <w:spacing w:val="9"/>
              </w:rPr>
              <w:t>调</w:t>
            </w:r>
            <w:r>
              <w:rPr>
                <w:rFonts w:ascii="SimSun" w:hAnsi="SimSun" w:eastAsia="SimSun" w:cs="SimSun"/>
                <w:sz w:val="12"/>
                <w:szCs w:val="12"/>
                <w:spacing w:val="5"/>
              </w:rPr>
              <w:t>度记录，气体分析记录，检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人</w:t>
            </w:r>
            <w:r>
              <w:rPr>
                <w:rFonts w:ascii="SimSun" w:hAnsi="SimSun" w:eastAsia="SimSun" w:cs="SimSun"/>
                <w:sz w:val="12"/>
                <w:szCs w:val="12"/>
                <w:spacing w:val="5"/>
              </w:rPr>
              <w:t>员入井位置监测记录。现场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30"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74" w:hRule="atLeast"/>
        </w:trPr>
        <w:tc>
          <w:tcPr>
            <w:tcW w:w="517" w:type="dxa"/>
            <w:vAlign w:val="top"/>
            <w:tcBorders>
              <w:bottom w:val="single" w:color="000000" w:sz="2" w:space="0"/>
              <w:top w:val="single" w:color="000000" w:sz="2" w:space="0"/>
            </w:tcBorders>
          </w:tcPr>
          <w:p>
            <w:pPr>
              <w:spacing w:line="46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spacing w:line="444"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有害气体检查</w:t>
            </w:r>
          </w:p>
        </w:tc>
        <w:tc>
          <w:tcPr>
            <w:tcW w:w="3310" w:type="dxa"/>
            <w:vAlign w:val="top"/>
            <w:tcBorders>
              <w:bottom w:val="single" w:color="000000" w:sz="2" w:space="0"/>
              <w:top w:val="single" w:color="000000" w:sz="2" w:space="0"/>
            </w:tcBorders>
          </w:tcPr>
          <w:p>
            <w:pPr>
              <w:spacing w:line="366" w:lineRule="auto"/>
              <w:rPr>
                <w:rFonts w:ascii="Arial"/>
                <w:sz w:val="21"/>
              </w:rPr>
            </w:pPr>
            <w:r/>
          </w:p>
          <w:p>
            <w:pPr>
              <w:ind w:left="20" w:right="134" w:firstLine="1"/>
              <w:spacing w:before="39" w:line="251" w:lineRule="auto"/>
              <w:rPr>
                <w:rFonts w:ascii="SimSun" w:hAnsi="SimSun" w:eastAsia="SimSun" w:cs="SimSun"/>
                <w:sz w:val="12"/>
                <w:szCs w:val="12"/>
              </w:rPr>
            </w:pPr>
            <w:r>
              <w:rPr>
                <w:rFonts w:ascii="SimSun" w:hAnsi="SimSun" w:eastAsia="SimSun" w:cs="SimSun"/>
                <w:sz w:val="12"/>
                <w:szCs w:val="12"/>
                <w:spacing w:val="10"/>
              </w:rPr>
              <w:t>二氧化</w:t>
            </w:r>
            <w:r>
              <w:rPr>
                <w:rFonts w:ascii="SimSun" w:hAnsi="SimSun" w:eastAsia="SimSun" w:cs="SimSun"/>
                <w:sz w:val="12"/>
                <w:szCs w:val="12"/>
                <w:spacing w:val="8"/>
              </w:rPr>
              <w:t>硫</w:t>
            </w:r>
            <w:r>
              <w:rPr>
                <w:rFonts w:ascii="SimSun" w:hAnsi="SimSun" w:eastAsia="SimSun" w:cs="SimSun"/>
                <w:sz w:val="12"/>
                <w:szCs w:val="12"/>
                <w:spacing w:val="5"/>
              </w:rPr>
              <w:t>、硫化氢、氨浓度不超过规程规定。井下充电室</w:t>
            </w:r>
            <w:r>
              <w:rPr>
                <w:rFonts w:ascii="SimSun" w:hAnsi="SimSun" w:eastAsia="SimSun" w:cs="SimSun"/>
                <w:sz w:val="12"/>
                <w:szCs w:val="12"/>
              </w:rPr>
              <w:t xml:space="preserve"> </w:t>
            </w:r>
            <w:r>
              <w:rPr>
                <w:rFonts w:ascii="SimSun" w:hAnsi="SimSun" w:eastAsia="SimSun" w:cs="SimSun"/>
                <w:sz w:val="12"/>
                <w:szCs w:val="12"/>
                <w:spacing w:val="5"/>
              </w:rPr>
              <w:t>风流中以及局部积聚处的氢气浓度，不得超过0.5％</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93"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6"/>
              </w:rPr>
              <w:t>装备</w:t>
            </w:r>
            <w:r>
              <w:rPr>
                <w:rFonts w:ascii="SimSun" w:hAnsi="SimSun" w:eastAsia="SimSun" w:cs="SimSun"/>
                <w:sz w:val="12"/>
                <w:szCs w:val="12"/>
                <w:spacing w:val="4"/>
              </w:rPr>
              <w:t>配</w:t>
            </w:r>
            <w:r>
              <w:rPr>
                <w:rFonts w:ascii="SimSun" w:hAnsi="SimSun" w:eastAsia="SimSun" w:cs="SimSun"/>
                <w:sz w:val="12"/>
                <w:szCs w:val="12"/>
                <w:spacing w:val="3"/>
              </w:rPr>
              <w:t>备情况，原始检查记录，</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29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3"/>
              </w:rPr>
              <w:t>五、一百六十七条。</w:t>
            </w:r>
          </w:p>
        </w:tc>
      </w:tr>
      <w:tr>
        <w:trPr>
          <w:trHeight w:val="1211"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spacing w:line="436" w:lineRule="auto"/>
              <w:rPr>
                <w:rFonts w:ascii="Arial"/>
                <w:sz w:val="21"/>
              </w:rPr>
            </w:pPr>
            <w:r/>
          </w:p>
          <w:p>
            <w:pPr>
              <w:ind w:left="21" w:right="80" w:hanging="3"/>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瓦斯瓦斯等级鉴</w:t>
            </w:r>
            <w:r>
              <w:rPr>
                <w:rFonts w:ascii="SimSun" w:hAnsi="SimSun" w:eastAsia="SimSun" w:cs="SimSun"/>
                <w:sz w:val="12"/>
                <w:szCs w:val="12"/>
              </w:rPr>
              <w:t xml:space="preserve"> </w:t>
            </w:r>
            <w:r>
              <w:rPr>
                <w:rFonts w:ascii="SimSun" w:hAnsi="SimSun" w:eastAsia="SimSun" w:cs="SimSun"/>
                <w:sz w:val="12"/>
                <w:szCs w:val="12"/>
              </w:rPr>
              <w:t>定</w:t>
            </w:r>
          </w:p>
        </w:tc>
        <w:tc>
          <w:tcPr>
            <w:tcW w:w="3310" w:type="dxa"/>
            <w:vAlign w:val="top"/>
            <w:tcBorders>
              <w:bottom w:val="single" w:color="000000" w:sz="2" w:space="0"/>
              <w:top w:val="single" w:color="000000" w:sz="2" w:space="0"/>
            </w:tcBorders>
          </w:tcPr>
          <w:p>
            <w:pPr>
              <w:spacing w:line="360" w:lineRule="auto"/>
              <w:rPr>
                <w:rFonts w:ascii="Arial"/>
                <w:sz w:val="21"/>
              </w:rPr>
            </w:pPr>
            <w:r/>
          </w:p>
          <w:p>
            <w:pPr>
              <w:ind w:left="21" w:right="69" w:hanging="1"/>
              <w:spacing w:before="39" w:line="246" w:lineRule="auto"/>
              <w:rPr>
                <w:rFonts w:ascii="SimSun" w:hAnsi="SimSun" w:eastAsia="SimSun" w:cs="SimSun"/>
                <w:sz w:val="12"/>
                <w:szCs w:val="12"/>
              </w:rPr>
            </w:pPr>
            <w:r>
              <w:rPr>
                <w:rFonts w:ascii="SimSun" w:hAnsi="SimSun" w:eastAsia="SimSun" w:cs="SimSun"/>
                <w:sz w:val="12"/>
                <w:szCs w:val="12"/>
                <w:spacing w:val="10"/>
              </w:rPr>
              <w:t>每2年</w:t>
            </w:r>
            <w:r>
              <w:rPr>
                <w:rFonts w:ascii="SimSun" w:hAnsi="SimSun" w:eastAsia="SimSun" w:cs="SimSun"/>
                <w:sz w:val="12"/>
                <w:szCs w:val="12"/>
                <w:spacing w:val="9"/>
              </w:rPr>
              <w:t>必</w:t>
            </w:r>
            <w:r>
              <w:rPr>
                <w:rFonts w:ascii="SimSun" w:hAnsi="SimSun" w:eastAsia="SimSun" w:cs="SimSun"/>
                <w:sz w:val="12"/>
                <w:szCs w:val="12"/>
                <w:spacing w:val="5"/>
              </w:rPr>
              <w:t>须对低瓦斯矿井进行瓦斯等级和二氧化碳涌出量的</w:t>
            </w:r>
            <w:r>
              <w:rPr>
                <w:rFonts w:ascii="SimSun" w:hAnsi="SimSun" w:eastAsia="SimSun" w:cs="SimSun"/>
                <w:sz w:val="12"/>
                <w:szCs w:val="12"/>
              </w:rPr>
              <w:t xml:space="preserve"> </w:t>
            </w:r>
            <w:r>
              <w:rPr>
                <w:rFonts w:ascii="SimSun" w:hAnsi="SimSun" w:eastAsia="SimSun" w:cs="SimSun"/>
                <w:sz w:val="12"/>
                <w:szCs w:val="12"/>
                <w:spacing w:val="10"/>
              </w:rPr>
              <w:t>鉴定工</w:t>
            </w:r>
            <w:r>
              <w:rPr>
                <w:rFonts w:ascii="SimSun" w:hAnsi="SimSun" w:eastAsia="SimSun" w:cs="SimSun"/>
                <w:sz w:val="12"/>
                <w:szCs w:val="12"/>
                <w:spacing w:val="8"/>
              </w:rPr>
              <w:t>作</w:t>
            </w:r>
            <w:r>
              <w:rPr>
                <w:rFonts w:ascii="SimSun" w:hAnsi="SimSun" w:eastAsia="SimSun" w:cs="SimSun"/>
                <w:sz w:val="12"/>
                <w:szCs w:val="12"/>
                <w:spacing w:val="5"/>
              </w:rPr>
              <w:t>，鉴定结果报省级煤炭行业管理部门和省级煤矿</w:t>
            </w:r>
            <w:r>
              <w:rPr>
                <w:rFonts w:ascii="SimSun" w:hAnsi="SimSun" w:eastAsia="SimSun" w:cs="SimSun"/>
                <w:sz w:val="12"/>
                <w:szCs w:val="12"/>
              </w:rPr>
              <w:t xml:space="preserve"> </w:t>
            </w:r>
            <w:r>
              <w:rPr>
                <w:rFonts w:ascii="SimSun" w:hAnsi="SimSun" w:eastAsia="SimSun" w:cs="SimSun"/>
                <w:sz w:val="12"/>
                <w:szCs w:val="12"/>
                <w:spacing w:val="2"/>
              </w:rPr>
              <w:t>安全监察机构。</w:t>
            </w:r>
          </w:p>
        </w:tc>
        <w:tc>
          <w:tcPr>
            <w:tcW w:w="1916" w:type="dxa"/>
            <w:vAlign w:val="top"/>
            <w:tcBorders>
              <w:bottom w:val="single" w:color="000000" w:sz="2" w:space="0"/>
              <w:top w:val="single" w:color="000000" w:sz="2" w:space="0"/>
            </w:tcBorders>
          </w:tcPr>
          <w:p>
            <w:pPr>
              <w:ind w:left="24" w:right="122"/>
              <w:spacing w:before="248" w:line="242"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4"/>
              </w:rPr>
              <w:t>井瓦斯鉴定报告，测定风量、</w:t>
            </w:r>
            <w:r>
              <w:rPr>
                <w:rFonts w:ascii="SimSun" w:hAnsi="SimSun" w:eastAsia="SimSun" w:cs="SimSun"/>
                <w:sz w:val="12"/>
                <w:szCs w:val="12"/>
              </w:rPr>
              <w:t xml:space="preserve"> </w:t>
            </w:r>
            <w:r>
              <w:rPr>
                <w:rFonts w:ascii="SimSun" w:hAnsi="SimSun" w:eastAsia="SimSun" w:cs="SimSun"/>
                <w:sz w:val="12"/>
                <w:szCs w:val="12"/>
                <w:spacing w:val="10"/>
              </w:rPr>
              <w:t>瓦</w:t>
            </w:r>
            <w:r>
              <w:rPr>
                <w:rFonts w:ascii="SimSun" w:hAnsi="SimSun" w:eastAsia="SimSun" w:cs="SimSun"/>
                <w:sz w:val="12"/>
                <w:szCs w:val="12"/>
                <w:spacing w:val="9"/>
              </w:rPr>
              <w:t>斯</w:t>
            </w:r>
            <w:r>
              <w:rPr>
                <w:rFonts w:ascii="SimSun" w:hAnsi="SimSun" w:eastAsia="SimSun" w:cs="SimSun"/>
                <w:sz w:val="12"/>
                <w:szCs w:val="12"/>
                <w:spacing w:val="5"/>
              </w:rPr>
              <w:t>检查原始记录，鉴定月份煤</w:t>
            </w:r>
            <w:r>
              <w:rPr>
                <w:rFonts w:ascii="SimSun" w:hAnsi="SimSun" w:eastAsia="SimSun" w:cs="SimSun"/>
                <w:sz w:val="12"/>
                <w:szCs w:val="12"/>
              </w:rPr>
              <w:t xml:space="preserve"> </w:t>
            </w:r>
            <w:r>
              <w:rPr>
                <w:rFonts w:ascii="SimSun" w:hAnsi="SimSun" w:eastAsia="SimSun" w:cs="SimSun"/>
                <w:sz w:val="12"/>
                <w:szCs w:val="12"/>
                <w:spacing w:val="10"/>
              </w:rPr>
              <w:t>炭</w:t>
            </w:r>
            <w:r>
              <w:rPr>
                <w:rFonts w:ascii="SimSun" w:hAnsi="SimSun" w:eastAsia="SimSun" w:cs="SimSun"/>
                <w:sz w:val="12"/>
                <w:szCs w:val="12"/>
                <w:spacing w:val="9"/>
              </w:rPr>
              <w:t>产</w:t>
            </w:r>
            <w:r>
              <w:rPr>
                <w:rFonts w:ascii="SimSun" w:hAnsi="SimSun" w:eastAsia="SimSun" w:cs="SimSun"/>
                <w:sz w:val="12"/>
                <w:szCs w:val="12"/>
                <w:spacing w:val="5"/>
              </w:rPr>
              <w:t>量，生产计划，安全监控系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9"/>
              </w:rPr>
              <w:t>记</w:t>
            </w:r>
            <w:r>
              <w:rPr>
                <w:rFonts w:ascii="SimSun" w:hAnsi="SimSun" w:eastAsia="SimSun" w:cs="SimSun"/>
                <w:sz w:val="12"/>
                <w:szCs w:val="12"/>
                <w:spacing w:val="5"/>
              </w:rPr>
              <w:t>录，鉴定人员入井位置监测</w:t>
            </w:r>
            <w:r>
              <w:rPr>
                <w:rFonts w:ascii="SimSun" w:hAnsi="SimSun" w:eastAsia="SimSun" w:cs="SimSun"/>
                <w:sz w:val="12"/>
                <w:szCs w:val="12"/>
              </w:rPr>
              <w:t xml:space="preserve"> </w:t>
            </w:r>
            <w:r>
              <w:rPr>
                <w:rFonts w:ascii="SimSun" w:hAnsi="SimSun" w:eastAsia="SimSun" w:cs="SimSun"/>
                <w:sz w:val="12"/>
                <w:szCs w:val="12"/>
                <w:spacing w:val="3"/>
              </w:rPr>
              <w:t>记录。现场核查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6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70" w:hRule="atLeast"/>
        </w:trPr>
        <w:tc>
          <w:tcPr>
            <w:tcW w:w="517" w:type="dxa"/>
            <w:vAlign w:val="top"/>
            <w:tcBorders>
              <w:bottom w:val="single" w:color="000000" w:sz="2" w:space="0"/>
              <w:top w:val="single" w:color="000000" w:sz="2" w:space="0"/>
            </w:tcBorders>
          </w:tcPr>
          <w:p>
            <w:pPr>
              <w:spacing w:line="256" w:lineRule="auto"/>
              <w:rPr>
                <w:rFonts w:ascii="Arial"/>
                <w:sz w:val="21"/>
              </w:rPr>
            </w:pPr>
            <w:r/>
          </w:p>
          <w:p>
            <w:pPr>
              <w:spacing w:line="25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spacing w:line="414" w:lineRule="auto"/>
              <w:rPr>
                <w:rFonts w:ascii="Arial"/>
                <w:sz w:val="21"/>
              </w:rPr>
            </w:pPr>
            <w:r/>
          </w:p>
          <w:p>
            <w:pPr>
              <w:ind w:left="23" w:right="80" w:hanging="1"/>
              <w:spacing w:before="39" w:line="252" w:lineRule="auto"/>
              <w:rPr>
                <w:rFonts w:ascii="SimSun" w:hAnsi="SimSun" w:eastAsia="SimSun" w:cs="SimSun"/>
                <w:sz w:val="12"/>
                <w:szCs w:val="12"/>
              </w:rPr>
            </w:pPr>
            <w:r>
              <w:rPr>
                <w:rFonts w:ascii="SimSun" w:hAnsi="SimSun" w:eastAsia="SimSun" w:cs="SimSun"/>
                <w:sz w:val="12"/>
                <w:szCs w:val="12"/>
                <w:spacing w:val="5"/>
              </w:rPr>
              <w:t>高瓦斯、突出矿</w:t>
            </w:r>
            <w:r>
              <w:rPr>
                <w:rFonts w:ascii="SimSun" w:hAnsi="SimSun" w:eastAsia="SimSun" w:cs="SimSun"/>
                <w:sz w:val="12"/>
                <w:szCs w:val="12"/>
                <w:spacing w:val="4"/>
              </w:rPr>
              <w:t>井</w:t>
            </w:r>
            <w:r>
              <w:rPr>
                <w:rFonts w:ascii="SimSun" w:hAnsi="SimSun" w:eastAsia="SimSun" w:cs="SimSun"/>
                <w:sz w:val="12"/>
                <w:szCs w:val="12"/>
              </w:rPr>
              <w:t xml:space="preserve"> </w:t>
            </w:r>
            <w:r>
              <w:rPr>
                <w:rFonts w:ascii="SimSun" w:hAnsi="SimSun" w:eastAsia="SimSun" w:cs="SimSun"/>
                <w:sz w:val="12"/>
                <w:szCs w:val="12"/>
                <w:spacing w:val="8"/>
              </w:rPr>
              <w:t>瓦</w:t>
            </w:r>
            <w:r>
              <w:rPr>
                <w:rFonts w:ascii="SimSun" w:hAnsi="SimSun" w:eastAsia="SimSun" w:cs="SimSun"/>
                <w:sz w:val="12"/>
                <w:szCs w:val="12"/>
                <w:spacing w:val="4"/>
              </w:rPr>
              <w:t>斯涌出量测定</w:t>
            </w:r>
          </w:p>
        </w:tc>
        <w:tc>
          <w:tcPr>
            <w:tcW w:w="3310" w:type="dxa"/>
            <w:vAlign w:val="top"/>
            <w:tcBorders>
              <w:bottom w:val="single" w:color="000000" w:sz="2" w:space="0"/>
              <w:top w:val="single" w:color="000000" w:sz="2" w:space="0"/>
            </w:tcBorders>
          </w:tcPr>
          <w:p>
            <w:pPr>
              <w:spacing w:line="262" w:lineRule="auto"/>
              <w:rPr>
                <w:rFonts w:ascii="Arial"/>
                <w:sz w:val="21"/>
              </w:rPr>
            </w:pPr>
            <w:r/>
          </w:p>
          <w:p>
            <w:pPr>
              <w:ind w:left="20" w:right="134" w:firstLine="3"/>
              <w:spacing w:before="39" w:line="246" w:lineRule="auto"/>
              <w:rPr>
                <w:rFonts w:ascii="SimSun" w:hAnsi="SimSun" w:eastAsia="SimSun" w:cs="SimSun"/>
                <w:sz w:val="12"/>
                <w:szCs w:val="12"/>
              </w:rPr>
            </w:pPr>
            <w:r>
              <w:rPr>
                <w:rFonts w:ascii="SimSun" w:hAnsi="SimSun" w:eastAsia="SimSun" w:cs="SimSun"/>
                <w:sz w:val="12"/>
                <w:szCs w:val="12"/>
                <w:spacing w:val="10"/>
              </w:rPr>
              <w:t>高瓦斯</w:t>
            </w:r>
            <w:r>
              <w:rPr>
                <w:rFonts w:ascii="SimSun" w:hAnsi="SimSun" w:eastAsia="SimSun" w:cs="SimSun"/>
                <w:sz w:val="12"/>
                <w:szCs w:val="12"/>
                <w:spacing w:val="6"/>
              </w:rPr>
              <w:t>、</w:t>
            </w:r>
            <w:r>
              <w:rPr>
                <w:rFonts w:ascii="SimSun" w:hAnsi="SimSun" w:eastAsia="SimSun" w:cs="SimSun"/>
                <w:sz w:val="12"/>
                <w:szCs w:val="12"/>
                <w:spacing w:val="5"/>
              </w:rPr>
              <w:t>突出矿井不再进行周期性瓦斯等级鉴定工作，但</w:t>
            </w:r>
            <w:r>
              <w:rPr>
                <w:rFonts w:ascii="SimSun" w:hAnsi="SimSun" w:eastAsia="SimSun" w:cs="SimSun"/>
                <w:sz w:val="12"/>
                <w:szCs w:val="12"/>
              </w:rPr>
              <w:t xml:space="preserve"> </w:t>
            </w:r>
            <w:r>
              <w:rPr>
                <w:rFonts w:ascii="SimSun" w:hAnsi="SimSun" w:eastAsia="SimSun" w:cs="SimSun"/>
                <w:sz w:val="12"/>
                <w:szCs w:val="12"/>
                <w:spacing w:val="6"/>
              </w:rPr>
              <w:t>应当每年测定和计算矿井、采区、工作面瓦斯和二氧化</w:t>
            </w:r>
            <w:r>
              <w:rPr>
                <w:rFonts w:ascii="SimSun" w:hAnsi="SimSun" w:eastAsia="SimSun" w:cs="SimSun"/>
                <w:sz w:val="12"/>
                <w:szCs w:val="12"/>
                <w:spacing w:val="1"/>
              </w:rPr>
              <w:t>碳</w:t>
            </w:r>
            <w:r>
              <w:rPr>
                <w:rFonts w:ascii="SimSun" w:hAnsi="SimSun" w:eastAsia="SimSun" w:cs="SimSun"/>
                <w:sz w:val="12"/>
                <w:szCs w:val="12"/>
              </w:rPr>
              <w:t xml:space="preserve"> </w:t>
            </w:r>
            <w:r>
              <w:rPr>
                <w:rFonts w:ascii="SimSun" w:hAnsi="SimSun" w:eastAsia="SimSun" w:cs="SimSun"/>
                <w:sz w:val="12"/>
                <w:szCs w:val="12"/>
                <w:spacing w:val="6"/>
              </w:rPr>
              <w:t>涌出量，并报省级煤炭行业管理部门和煤矿安全监察机</w:t>
            </w:r>
            <w:r>
              <w:rPr>
                <w:rFonts w:ascii="SimSun" w:hAnsi="SimSun" w:eastAsia="SimSun" w:cs="SimSun"/>
                <w:sz w:val="12"/>
                <w:szCs w:val="12"/>
                <w:spacing w:val="1"/>
              </w:rPr>
              <w:t>构</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263" w:lineRule="auto"/>
              <w:rPr>
                <w:rFonts w:ascii="Arial"/>
                <w:sz w:val="21"/>
              </w:rPr>
            </w:pPr>
            <w:r/>
          </w:p>
          <w:p>
            <w:pPr>
              <w:ind w:left="24" w:right="122" w:firstLine="1"/>
              <w:spacing w:before="39" w:line="243" w:lineRule="auto"/>
              <w:rPr>
                <w:rFonts w:ascii="SimSun" w:hAnsi="SimSun" w:eastAsia="SimSun" w:cs="SimSun"/>
                <w:sz w:val="12"/>
                <w:szCs w:val="12"/>
              </w:rPr>
            </w:pPr>
            <w:r>
              <w:rPr>
                <w:rFonts w:ascii="SimSun" w:hAnsi="SimSun" w:eastAsia="SimSun" w:cs="SimSun"/>
                <w:sz w:val="12"/>
                <w:szCs w:val="12"/>
                <w:spacing w:val="10"/>
              </w:rPr>
              <w:t>测</w:t>
            </w:r>
            <w:r>
              <w:rPr>
                <w:rFonts w:ascii="SimSun" w:hAnsi="SimSun" w:eastAsia="SimSun" w:cs="SimSun"/>
                <w:sz w:val="12"/>
                <w:szCs w:val="12"/>
                <w:spacing w:val="8"/>
              </w:rPr>
              <w:t>定</w:t>
            </w:r>
            <w:r>
              <w:rPr>
                <w:rFonts w:ascii="SimSun" w:hAnsi="SimSun" w:eastAsia="SimSun" w:cs="SimSun"/>
                <w:sz w:val="12"/>
                <w:szCs w:val="12"/>
                <w:spacing w:val="5"/>
              </w:rPr>
              <w:t>报告，测定风量、瓦斯检查</w:t>
            </w:r>
            <w:r>
              <w:rPr>
                <w:rFonts w:ascii="SimSun" w:hAnsi="SimSun" w:eastAsia="SimSun" w:cs="SimSun"/>
                <w:sz w:val="12"/>
                <w:szCs w:val="12"/>
              </w:rPr>
              <w:t xml:space="preserve"> </w:t>
            </w:r>
            <w:r>
              <w:rPr>
                <w:rFonts w:ascii="SimSun" w:hAnsi="SimSun" w:eastAsia="SimSun" w:cs="SimSun"/>
                <w:sz w:val="12"/>
                <w:szCs w:val="12"/>
                <w:spacing w:val="6"/>
              </w:rPr>
              <w:t>原始</w:t>
            </w:r>
            <w:r>
              <w:rPr>
                <w:rFonts w:ascii="SimSun" w:hAnsi="SimSun" w:eastAsia="SimSun" w:cs="SimSun"/>
                <w:sz w:val="12"/>
                <w:szCs w:val="12"/>
                <w:spacing w:val="4"/>
              </w:rPr>
              <w:t>记</w:t>
            </w:r>
            <w:r>
              <w:rPr>
                <w:rFonts w:ascii="SimSun" w:hAnsi="SimSun" w:eastAsia="SimSun" w:cs="SimSun"/>
                <w:sz w:val="12"/>
                <w:szCs w:val="12"/>
                <w:spacing w:val="3"/>
              </w:rPr>
              <w:t>录，安全监控系统记录，</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定</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核查。</w:t>
            </w:r>
          </w:p>
        </w:tc>
        <w:tc>
          <w:tcPr>
            <w:tcW w:w="1929" w:type="dxa"/>
            <w:vAlign w:val="top"/>
            <w:tcBorders>
              <w:bottom w:val="single" w:color="000000" w:sz="2" w:space="0"/>
              <w:top w:val="single" w:color="000000" w:sz="2" w:space="0"/>
            </w:tcBorders>
          </w:tcPr>
          <w:p>
            <w:pPr>
              <w:spacing w:line="340"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95" w:hRule="atLeast"/>
        </w:trPr>
        <w:tc>
          <w:tcPr>
            <w:tcW w:w="517" w:type="dxa"/>
            <w:vAlign w:val="top"/>
            <w:tcBorders>
              <w:bottom w:val="single" w:color="000000" w:sz="2" w:space="0"/>
              <w:top w:val="single" w:color="000000" w:sz="2" w:space="0"/>
            </w:tcBorders>
          </w:tcPr>
          <w:p>
            <w:pPr>
              <w:spacing w:line="327"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restart"/>
            <w:tcBorders>
              <w:bottom w:val="non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9" w:right="80" w:firstLine="4"/>
              <w:spacing w:before="39" w:line="251" w:lineRule="auto"/>
              <w:rPr>
                <w:rFonts w:ascii="SimSun" w:hAnsi="SimSun" w:eastAsia="SimSun" w:cs="SimSun"/>
                <w:sz w:val="12"/>
                <w:szCs w:val="12"/>
              </w:rPr>
            </w:pPr>
            <w:r>
              <w:rPr>
                <w:rFonts w:ascii="SimSun" w:hAnsi="SimSun" w:eastAsia="SimSun" w:cs="SimSun"/>
                <w:sz w:val="12"/>
                <w:szCs w:val="12"/>
                <w:spacing w:val="5"/>
              </w:rPr>
              <w:t>瓦斯浓度超限处</w:t>
            </w:r>
            <w:r>
              <w:rPr>
                <w:rFonts w:ascii="SimSun" w:hAnsi="SimSun" w:eastAsia="SimSun" w:cs="SimSun"/>
                <w:sz w:val="12"/>
                <w:szCs w:val="12"/>
                <w:spacing w:val="3"/>
              </w:rPr>
              <w:t>理</w:t>
            </w:r>
            <w:r>
              <w:rPr>
                <w:rFonts w:ascii="SimSun" w:hAnsi="SimSun" w:eastAsia="SimSun" w:cs="SimSun"/>
                <w:sz w:val="12"/>
                <w:szCs w:val="12"/>
              </w:rPr>
              <w:t xml:space="preserve"> </w:t>
            </w:r>
            <w:r>
              <w:rPr>
                <w:rFonts w:ascii="SimSun" w:hAnsi="SimSun" w:eastAsia="SimSun" w:cs="SimSun"/>
                <w:sz w:val="12"/>
                <w:szCs w:val="12"/>
                <w:spacing w:val="4"/>
              </w:rPr>
              <w:t>措</w:t>
            </w:r>
            <w:r>
              <w:rPr>
                <w:rFonts w:ascii="SimSun" w:hAnsi="SimSun" w:eastAsia="SimSun" w:cs="SimSun"/>
                <w:sz w:val="12"/>
                <w:szCs w:val="12"/>
                <w:spacing w:val="3"/>
              </w:rPr>
              <w:t>施</w:t>
            </w:r>
          </w:p>
        </w:tc>
        <w:tc>
          <w:tcPr>
            <w:tcW w:w="3310" w:type="dxa"/>
            <w:vAlign w:val="top"/>
            <w:tcBorders>
              <w:bottom w:val="single" w:color="000000" w:sz="2" w:space="0"/>
              <w:top w:val="single" w:color="000000" w:sz="2" w:space="0"/>
            </w:tcBorders>
          </w:tcPr>
          <w:p>
            <w:pPr>
              <w:ind w:left="21" w:right="129" w:hanging="2"/>
              <w:spacing w:before="194" w:line="246" w:lineRule="auto"/>
              <w:rPr>
                <w:rFonts w:ascii="SimSun" w:hAnsi="SimSun" w:eastAsia="SimSun" w:cs="SimSun"/>
                <w:sz w:val="12"/>
                <w:szCs w:val="12"/>
              </w:rPr>
            </w:pPr>
            <w:r>
              <w:rPr>
                <w:rFonts w:ascii="SimSun" w:hAnsi="SimSun" w:eastAsia="SimSun" w:cs="SimSun"/>
                <w:sz w:val="12"/>
                <w:szCs w:val="12"/>
                <w:spacing w:val="10"/>
              </w:rPr>
              <w:t>采区回</w:t>
            </w:r>
            <w:r>
              <w:rPr>
                <w:rFonts w:ascii="SimSun" w:hAnsi="SimSun" w:eastAsia="SimSun" w:cs="SimSun"/>
                <w:sz w:val="12"/>
                <w:szCs w:val="12"/>
                <w:spacing w:val="5"/>
              </w:rPr>
              <w:t>风巷、采掘工作面回风巷风流中甲烷浓度超过1.0%</w:t>
            </w:r>
            <w:r>
              <w:rPr>
                <w:rFonts w:ascii="SimSun" w:hAnsi="SimSun" w:eastAsia="SimSun" w:cs="SimSun"/>
                <w:sz w:val="12"/>
                <w:szCs w:val="12"/>
              </w:rPr>
              <w:t xml:space="preserve"> </w:t>
            </w:r>
            <w:r>
              <w:rPr>
                <w:rFonts w:ascii="SimSun" w:hAnsi="SimSun" w:eastAsia="SimSun" w:cs="SimSun"/>
                <w:sz w:val="12"/>
                <w:szCs w:val="12"/>
                <w:spacing w:val="10"/>
              </w:rPr>
              <w:t>或者</w:t>
            </w:r>
            <w:r>
              <w:rPr>
                <w:rFonts w:ascii="SimSun" w:hAnsi="SimSun" w:eastAsia="SimSun" w:cs="SimSun"/>
                <w:sz w:val="12"/>
                <w:szCs w:val="12"/>
                <w:spacing w:val="9"/>
              </w:rPr>
              <w:t>二</w:t>
            </w:r>
            <w:r>
              <w:rPr>
                <w:rFonts w:ascii="SimSun" w:hAnsi="SimSun" w:eastAsia="SimSun" w:cs="SimSun"/>
                <w:sz w:val="12"/>
                <w:szCs w:val="12"/>
                <w:spacing w:val="5"/>
              </w:rPr>
              <w:t>氧化碳浓度超过1.5%时，必须停止工作，撤出人</w:t>
            </w:r>
            <w:r>
              <w:rPr>
                <w:rFonts w:ascii="SimSun" w:hAnsi="SimSun" w:eastAsia="SimSun" w:cs="SimSun"/>
                <w:sz w:val="12"/>
                <w:szCs w:val="12"/>
              </w:rPr>
              <w:t xml:space="preserve">  </w:t>
            </w:r>
            <w:r>
              <w:rPr>
                <w:rFonts w:ascii="SimSun" w:hAnsi="SimSun" w:eastAsia="SimSun" w:cs="SimSun"/>
                <w:sz w:val="12"/>
                <w:szCs w:val="12"/>
                <w:spacing w:val="6"/>
              </w:rPr>
              <w:t>员，</w:t>
            </w:r>
            <w:r>
              <w:rPr>
                <w:rFonts w:ascii="SimSun" w:hAnsi="SimSun" w:eastAsia="SimSun" w:cs="SimSun"/>
                <w:sz w:val="12"/>
                <w:szCs w:val="12"/>
                <w:spacing w:val="5"/>
              </w:rPr>
              <w:t>采</w:t>
            </w:r>
            <w:r>
              <w:rPr>
                <w:rFonts w:ascii="SimSun" w:hAnsi="SimSun" w:eastAsia="SimSun" w:cs="SimSun"/>
                <w:sz w:val="12"/>
                <w:szCs w:val="12"/>
                <w:spacing w:val="3"/>
              </w:rPr>
              <w:t>取措施，进行处理。</w:t>
            </w:r>
          </w:p>
        </w:tc>
        <w:tc>
          <w:tcPr>
            <w:tcW w:w="1916" w:type="dxa"/>
            <w:vAlign w:val="top"/>
            <w:vMerge w:val="restart"/>
            <w:tcBorders>
              <w:bottom w:val="none" w:color="000000" w:sz="2" w:space="0"/>
              <w:top w:val="single" w:color="000000" w:sz="2" w:space="0"/>
            </w:tcBorders>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24" w:right="62" w:firstLine="4"/>
              <w:spacing w:before="39" w:line="241"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斯超限汇报处理记录，瓦斯检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记</w:t>
            </w:r>
            <w:r>
              <w:rPr>
                <w:rFonts w:ascii="SimSun" w:hAnsi="SimSun" w:eastAsia="SimSun" w:cs="SimSun"/>
                <w:sz w:val="12"/>
                <w:szCs w:val="12"/>
                <w:spacing w:val="5"/>
              </w:rPr>
              <w:t>录，瓦斯检查班报，安全监</w:t>
            </w:r>
            <w:r>
              <w:rPr>
                <w:rFonts w:ascii="SimSun" w:hAnsi="SimSun" w:eastAsia="SimSun" w:cs="SimSun"/>
                <w:sz w:val="12"/>
                <w:szCs w:val="12"/>
              </w:rPr>
              <w:t xml:space="preserve"> </w:t>
            </w:r>
            <w:r>
              <w:rPr>
                <w:rFonts w:ascii="SimSun" w:hAnsi="SimSun" w:eastAsia="SimSun" w:cs="SimSun"/>
                <w:sz w:val="12"/>
                <w:szCs w:val="12"/>
                <w:spacing w:val="8"/>
              </w:rPr>
              <w:t>控</w:t>
            </w:r>
            <w:r>
              <w:rPr>
                <w:rFonts w:ascii="SimSun" w:hAnsi="SimSun" w:eastAsia="SimSun" w:cs="SimSun"/>
                <w:sz w:val="12"/>
                <w:szCs w:val="12"/>
                <w:spacing w:val="5"/>
              </w:rPr>
              <w:t>系统瓦斯、馈电状态记录</w:t>
            </w:r>
            <w:r>
              <w:rPr>
                <w:rFonts w:ascii="SimSun" w:hAnsi="SimSun" w:eastAsia="SimSun" w:cs="SimSun"/>
                <w:sz w:val="12"/>
                <w:szCs w:val="12"/>
                <w:spacing w:val="5"/>
              </w:rPr>
              <w:t xml:space="preserve"> </w:t>
            </w:r>
            <w:r>
              <w:rPr>
                <w:rFonts w:ascii="SimSun" w:hAnsi="SimSun" w:eastAsia="SimSun" w:cs="SimSun"/>
                <w:sz w:val="12"/>
                <w:szCs w:val="12"/>
                <w:spacing w:val="5"/>
              </w:rPr>
              <w:t>，矿</w:t>
            </w:r>
            <w:r>
              <w:rPr>
                <w:rFonts w:ascii="SimSun" w:hAnsi="SimSun" w:eastAsia="SimSun" w:cs="SimSun"/>
                <w:sz w:val="12"/>
                <w:szCs w:val="12"/>
              </w:rPr>
              <w:t xml:space="preserve"> </w:t>
            </w:r>
            <w:r>
              <w:rPr>
                <w:rFonts w:ascii="SimSun" w:hAnsi="SimSun" w:eastAsia="SimSun" w:cs="SimSun"/>
                <w:sz w:val="12"/>
                <w:szCs w:val="12"/>
                <w:spacing w:val="10"/>
              </w:rPr>
              <w:t>调</w:t>
            </w:r>
            <w:r>
              <w:rPr>
                <w:rFonts w:ascii="SimSun" w:hAnsi="SimSun" w:eastAsia="SimSun" w:cs="SimSun"/>
                <w:sz w:val="12"/>
                <w:szCs w:val="12"/>
                <w:spacing w:val="9"/>
              </w:rPr>
              <w:t>度</w:t>
            </w:r>
            <w:r>
              <w:rPr>
                <w:rFonts w:ascii="SimSun" w:hAnsi="SimSun" w:eastAsia="SimSun" w:cs="SimSun"/>
                <w:sz w:val="12"/>
                <w:szCs w:val="12"/>
                <w:spacing w:val="5"/>
              </w:rPr>
              <w:t>记录，通风调度记录，调度</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音</w:t>
            </w:r>
            <w:r>
              <w:rPr>
                <w:rFonts w:ascii="SimSun" w:hAnsi="SimSun" w:eastAsia="SimSun" w:cs="SimSun"/>
                <w:sz w:val="12"/>
                <w:szCs w:val="12"/>
                <w:spacing w:val="5"/>
              </w:rPr>
              <w:t>记录，区域人员入井位置监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记录。现场核查。</w:t>
            </w:r>
          </w:p>
        </w:tc>
        <w:tc>
          <w:tcPr>
            <w:tcW w:w="1929" w:type="dxa"/>
            <w:vAlign w:val="top"/>
            <w:tcBorders>
              <w:bottom w:val="single" w:color="000000" w:sz="2" w:space="0"/>
              <w:top w:val="single" w:color="000000" w:sz="2" w:space="0"/>
            </w:tcBorders>
          </w:tcPr>
          <w:p>
            <w:pPr>
              <w:ind w:left="27" w:right="129" w:firstLine="3"/>
              <w:spacing w:before="19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1003" w:hRule="atLeast"/>
        </w:trPr>
        <w:tc>
          <w:tcPr>
            <w:tcW w:w="517" w:type="dxa"/>
            <w:vAlign w:val="top"/>
            <w:tcBorders>
              <w:bottom w:val="single" w:color="000000" w:sz="2" w:space="0"/>
              <w:top w:val="single" w:color="000000" w:sz="2" w:space="0"/>
            </w:tcBorders>
          </w:tcPr>
          <w:p>
            <w:pPr>
              <w:spacing w:line="42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4" w:right="134" w:hanging="15"/>
              <w:spacing w:before="144" w:line="250" w:lineRule="auto"/>
              <w:rPr>
                <w:rFonts w:ascii="SimSun" w:hAnsi="SimSun" w:eastAsia="SimSun" w:cs="SimSun"/>
                <w:sz w:val="12"/>
                <w:szCs w:val="12"/>
              </w:rPr>
            </w:pPr>
            <w:r>
              <w:rPr>
                <w:rFonts w:ascii="SimSun" w:hAnsi="SimSun" w:eastAsia="SimSun" w:cs="SimSun"/>
                <w:sz w:val="12"/>
                <w:szCs w:val="12"/>
                <w:spacing w:val="8"/>
              </w:rPr>
              <w:t>采掘工</w:t>
            </w:r>
            <w:r>
              <w:rPr>
                <w:rFonts w:ascii="SimSun" w:hAnsi="SimSun" w:eastAsia="SimSun" w:cs="SimSun"/>
                <w:sz w:val="12"/>
                <w:szCs w:val="12"/>
                <w:spacing w:val="6"/>
              </w:rPr>
              <w:t>作</w:t>
            </w:r>
            <w:r>
              <w:rPr>
                <w:rFonts w:ascii="SimSun" w:hAnsi="SimSun" w:eastAsia="SimSun" w:cs="SimSun"/>
                <w:sz w:val="12"/>
                <w:szCs w:val="12"/>
                <w:spacing w:val="4"/>
              </w:rPr>
              <w:t>面及其他作业地点风流中甲烷浓度达到1.0%时，</w:t>
            </w:r>
            <w:r>
              <w:rPr>
                <w:rFonts w:ascii="SimSun" w:hAnsi="SimSun" w:eastAsia="SimSun" w:cs="SimSun"/>
                <w:sz w:val="12"/>
                <w:szCs w:val="12"/>
              </w:rPr>
              <w:t xml:space="preserve"> </w:t>
            </w:r>
            <w:r>
              <w:rPr>
                <w:rFonts w:ascii="SimSun" w:hAnsi="SimSun" w:eastAsia="SimSun" w:cs="SimSun"/>
                <w:sz w:val="12"/>
                <w:szCs w:val="12"/>
                <w:spacing w:val="10"/>
              </w:rPr>
              <w:t>电</w:t>
            </w:r>
            <w:r>
              <w:rPr>
                <w:rFonts w:ascii="SimSun" w:hAnsi="SimSun" w:eastAsia="SimSun" w:cs="SimSun"/>
                <w:sz w:val="12"/>
                <w:szCs w:val="12"/>
                <w:spacing w:val="5"/>
              </w:rPr>
              <w:t>钻、爆破、机电设备管理、停电撤人措施必须符合规定</w:t>
            </w:r>
          </w:p>
          <w:p>
            <w:pPr>
              <w:ind w:left="32"/>
              <w:spacing w:before="61" w:line="62" w:lineRule="exact"/>
              <w:rPr>
                <w:rFonts w:ascii="SimSun" w:hAnsi="SimSun" w:eastAsia="SimSun" w:cs="SimSun"/>
                <w:sz w:val="12"/>
                <w:szCs w:val="12"/>
              </w:rPr>
            </w:pPr>
            <w:r>
              <w:rPr>
                <w:rFonts w:ascii="SimSun" w:hAnsi="SimSun" w:eastAsia="SimSun" w:cs="SimSun"/>
                <w:sz w:val="12"/>
                <w:szCs w:val="12"/>
                <w:position w:val="1"/>
              </w:rPr>
              <w:t>。</w:t>
            </w:r>
          </w:p>
          <w:p>
            <w:pPr>
              <w:ind w:left="20" w:right="128" w:firstLine="257"/>
              <w:spacing w:before="10" w:line="251" w:lineRule="auto"/>
              <w:rPr>
                <w:rFonts w:ascii="SimSun" w:hAnsi="SimSun" w:eastAsia="SimSun" w:cs="SimSun"/>
                <w:sz w:val="12"/>
                <w:szCs w:val="12"/>
              </w:rPr>
            </w:pPr>
            <w:r>
              <w:rPr>
                <w:rFonts w:ascii="SimSun" w:hAnsi="SimSun" w:eastAsia="SimSun" w:cs="SimSun"/>
                <w:sz w:val="12"/>
                <w:szCs w:val="12"/>
                <w:spacing w:val="6"/>
              </w:rPr>
              <w:t>采掘工作面及其他巷道内，局部瓦斯积聚地点必须</w:t>
            </w:r>
            <w:r>
              <w:rPr>
                <w:rFonts w:ascii="SimSun" w:hAnsi="SimSun" w:eastAsia="SimSun" w:cs="SimSun"/>
                <w:sz w:val="12"/>
                <w:szCs w:val="12"/>
                <w:spacing w:val="1"/>
              </w:rPr>
              <w:t>按</w:t>
            </w:r>
            <w:r>
              <w:rPr>
                <w:rFonts w:ascii="SimSun" w:hAnsi="SimSun" w:eastAsia="SimSun" w:cs="SimSun"/>
                <w:sz w:val="12"/>
                <w:szCs w:val="12"/>
              </w:rPr>
              <w:t xml:space="preserve"> </w:t>
            </w:r>
            <w:r>
              <w:rPr>
                <w:rFonts w:ascii="SimSun" w:hAnsi="SimSun" w:eastAsia="SimSun" w:cs="SimSun"/>
                <w:sz w:val="12"/>
                <w:szCs w:val="12"/>
                <w:spacing w:val="1"/>
              </w:rPr>
              <w:t>规定处</w:t>
            </w:r>
            <w:r>
              <w:rPr>
                <w:rFonts w:ascii="SimSun" w:hAnsi="SimSun" w:eastAsia="SimSun" w:cs="SimSun"/>
                <w:sz w:val="12"/>
                <w:szCs w:val="12"/>
              </w:rPr>
              <w:t>理。</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6"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795" w:hRule="atLeast"/>
        </w:trPr>
        <w:tc>
          <w:tcPr>
            <w:tcW w:w="517" w:type="dxa"/>
            <w:vAlign w:val="top"/>
            <w:tcBorders>
              <w:bottom w:val="single" w:color="000000" w:sz="2" w:space="0"/>
              <w:top w:val="single" w:color="000000" w:sz="2" w:space="0"/>
            </w:tcBorders>
          </w:tcPr>
          <w:p>
            <w:pPr>
              <w:spacing w:line="32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28" w:hanging="1"/>
              <w:spacing w:before="269" w:line="252" w:lineRule="auto"/>
              <w:rPr>
                <w:rFonts w:ascii="SimSun" w:hAnsi="SimSun" w:eastAsia="SimSun" w:cs="SimSun"/>
                <w:sz w:val="12"/>
                <w:szCs w:val="12"/>
              </w:rPr>
            </w:pPr>
            <w:r>
              <w:rPr>
                <w:rFonts w:ascii="SimSun" w:hAnsi="SimSun" w:eastAsia="SimSun" w:cs="SimSun"/>
                <w:sz w:val="12"/>
                <w:szCs w:val="12"/>
                <w:spacing w:val="10"/>
              </w:rPr>
              <w:t>采掘工</w:t>
            </w:r>
            <w:r>
              <w:rPr>
                <w:rFonts w:ascii="SimSun" w:hAnsi="SimSun" w:eastAsia="SimSun" w:cs="SimSun"/>
                <w:sz w:val="12"/>
                <w:szCs w:val="12"/>
                <w:spacing w:val="7"/>
              </w:rPr>
              <w:t>作</w:t>
            </w:r>
            <w:r>
              <w:rPr>
                <w:rFonts w:ascii="SimSun" w:hAnsi="SimSun" w:eastAsia="SimSun" w:cs="SimSun"/>
                <w:sz w:val="12"/>
                <w:szCs w:val="12"/>
                <w:spacing w:val="5"/>
              </w:rPr>
              <w:t>面风流中二氧化碳浓度达到1.5%时，必须停止工</w:t>
            </w:r>
            <w:r>
              <w:rPr>
                <w:rFonts w:ascii="SimSun" w:hAnsi="SimSun" w:eastAsia="SimSun" w:cs="SimSun"/>
                <w:sz w:val="12"/>
                <w:szCs w:val="12"/>
              </w:rPr>
              <w:t xml:space="preserve"> </w:t>
            </w:r>
            <w:r>
              <w:rPr>
                <w:rFonts w:ascii="SimSun" w:hAnsi="SimSun" w:eastAsia="SimSun" w:cs="SimSun"/>
                <w:sz w:val="12"/>
                <w:szCs w:val="12"/>
                <w:spacing w:val="5"/>
              </w:rPr>
              <w:t>作，撤出人员，查明原因，制定措施，进行处理</w:t>
            </w:r>
            <w:r>
              <w:rPr>
                <w:rFonts w:ascii="SimSun" w:hAnsi="SimSun" w:eastAsia="SimSun" w:cs="SimSun"/>
                <w:sz w:val="12"/>
                <w:szCs w:val="1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9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76"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right="134"/>
              <w:spacing w:before="213" w:line="249" w:lineRule="auto"/>
              <w:rPr>
                <w:rFonts w:ascii="SimSun" w:hAnsi="SimSun" w:eastAsia="SimSun" w:cs="SimSun"/>
                <w:sz w:val="12"/>
                <w:szCs w:val="12"/>
              </w:rPr>
            </w:pPr>
            <w:r>
              <w:rPr>
                <w:rFonts w:ascii="SimSun" w:hAnsi="SimSun" w:eastAsia="SimSun" w:cs="SimSun"/>
                <w:sz w:val="12"/>
                <w:szCs w:val="12"/>
                <w:spacing w:val="10"/>
              </w:rPr>
              <w:t>瓦斯超</w:t>
            </w:r>
            <w:r>
              <w:rPr>
                <w:rFonts w:ascii="SimSun" w:hAnsi="SimSun" w:eastAsia="SimSun" w:cs="SimSun"/>
                <w:sz w:val="12"/>
                <w:szCs w:val="12"/>
                <w:spacing w:val="5"/>
              </w:rPr>
              <w:t>限达到断电浓度时，班组长、瓦斯检查工、矿调度</w:t>
            </w:r>
            <w:r>
              <w:rPr>
                <w:rFonts w:ascii="SimSun" w:hAnsi="SimSun" w:eastAsia="SimSun" w:cs="SimSun"/>
                <w:sz w:val="12"/>
                <w:szCs w:val="12"/>
              </w:rPr>
              <w:t xml:space="preserve"> </w:t>
            </w:r>
            <w:r>
              <w:rPr>
                <w:rFonts w:ascii="SimSun" w:hAnsi="SimSun" w:eastAsia="SimSun" w:cs="SimSun"/>
                <w:sz w:val="12"/>
                <w:szCs w:val="12"/>
                <w:spacing w:val="8"/>
              </w:rPr>
              <w:t>员要</w:t>
            </w:r>
            <w:r>
              <w:rPr>
                <w:rFonts w:ascii="SimSun" w:hAnsi="SimSun" w:eastAsia="SimSun" w:cs="SimSun"/>
                <w:sz w:val="12"/>
                <w:szCs w:val="12"/>
                <w:spacing w:val="5"/>
              </w:rPr>
              <w:t>责</w:t>
            </w:r>
            <w:r>
              <w:rPr>
                <w:rFonts w:ascii="SimSun" w:hAnsi="SimSun" w:eastAsia="SimSun" w:cs="SimSun"/>
                <w:sz w:val="12"/>
                <w:szCs w:val="12"/>
                <w:spacing w:val="4"/>
              </w:rPr>
              <w:t>令现场作业人员停止作业，停电撤人。</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3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1377" w:hRule="atLeast"/>
        </w:trPr>
        <w:tc>
          <w:tcPr>
            <w:tcW w:w="517" w:type="dxa"/>
            <w:vAlign w:val="top"/>
            <w:tcBorders>
              <w:bottom w:val="single" w:color="000000" w:sz="2" w:space="0"/>
              <w:top w:val="single" w:color="000000" w:sz="2" w:space="0"/>
            </w:tcBorders>
          </w:tcPr>
          <w:p>
            <w:pPr>
              <w:spacing w:line="308" w:lineRule="auto"/>
              <w:rPr>
                <w:rFonts w:ascii="Arial"/>
                <w:sz w:val="21"/>
              </w:rPr>
            </w:pPr>
            <w:r/>
          </w:p>
          <w:p>
            <w:pPr>
              <w:spacing w:line="30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spacing w:line="298" w:lineRule="auto"/>
              <w:rPr>
                <w:rFonts w:ascii="Arial"/>
                <w:sz w:val="21"/>
              </w:rPr>
            </w:pPr>
            <w:r/>
          </w:p>
          <w:p>
            <w:pPr>
              <w:spacing w:line="298"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5"/>
              </w:rPr>
              <w:t>井停风管理</w:t>
            </w:r>
          </w:p>
        </w:tc>
        <w:tc>
          <w:tcPr>
            <w:tcW w:w="3310" w:type="dxa"/>
            <w:vAlign w:val="top"/>
            <w:tcBorders>
              <w:bottom w:val="single" w:color="000000" w:sz="2" w:space="0"/>
              <w:top w:val="single" w:color="000000" w:sz="2" w:space="0"/>
            </w:tcBorders>
          </w:tcPr>
          <w:p>
            <w:pPr>
              <w:ind w:left="19" w:right="66"/>
              <w:spacing w:before="256" w:line="241" w:lineRule="auto"/>
              <w:rPr>
                <w:rFonts w:ascii="SimSun" w:hAnsi="SimSun" w:eastAsia="SimSun" w:cs="SimSun"/>
                <w:sz w:val="12"/>
                <w:szCs w:val="12"/>
              </w:rPr>
            </w:pPr>
            <w:r>
              <w:rPr>
                <w:rFonts w:ascii="SimSun" w:hAnsi="SimSun" w:eastAsia="SimSun" w:cs="SimSun"/>
                <w:sz w:val="12"/>
                <w:szCs w:val="12"/>
                <w:spacing w:val="6"/>
              </w:rPr>
              <w:t>矿井必须有因停电和检修主要通风机停止运转或者通风</w:t>
            </w:r>
            <w:r>
              <w:rPr>
                <w:rFonts w:ascii="SimSun" w:hAnsi="SimSun" w:eastAsia="SimSun" w:cs="SimSun"/>
                <w:sz w:val="12"/>
                <w:szCs w:val="12"/>
                <w:spacing w:val="1"/>
              </w:rPr>
              <w:t>系</w:t>
            </w:r>
            <w:r>
              <w:rPr>
                <w:rFonts w:ascii="SimSun" w:hAnsi="SimSun" w:eastAsia="SimSun" w:cs="SimSun"/>
                <w:sz w:val="12"/>
                <w:szCs w:val="12"/>
              </w:rPr>
              <w:t xml:space="preserve"> </w:t>
            </w:r>
            <w:r>
              <w:rPr>
                <w:rFonts w:ascii="SimSun" w:hAnsi="SimSun" w:eastAsia="SimSun" w:cs="SimSun"/>
                <w:sz w:val="12"/>
                <w:szCs w:val="12"/>
                <w:spacing w:val="5"/>
              </w:rPr>
              <w:t>统遭到破坏以后恢复通风、排除瓦斯和送电的安全措施</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恢复正常通风后，所有受到停风影响的地点，都必须经</w:t>
            </w:r>
            <w:r>
              <w:rPr>
                <w:rFonts w:ascii="SimSun" w:hAnsi="SimSun" w:eastAsia="SimSun" w:cs="SimSun"/>
                <w:sz w:val="12"/>
                <w:szCs w:val="12"/>
                <w:spacing w:val="1"/>
              </w:rPr>
              <w:t>过</w:t>
            </w:r>
            <w:r>
              <w:rPr>
                <w:rFonts w:ascii="SimSun" w:hAnsi="SimSun" w:eastAsia="SimSun" w:cs="SimSun"/>
                <w:sz w:val="12"/>
                <w:szCs w:val="12"/>
              </w:rPr>
              <w:t xml:space="preserve"> </w:t>
            </w:r>
            <w:r>
              <w:rPr>
                <w:rFonts w:ascii="SimSun" w:hAnsi="SimSun" w:eastAsia="SimSun" w:cs="SimSun"/>
                <w:sz w:val="12"/>
                <w:szCs w:val="12"/>
                <w:spacing w:val="6"/>
              </w:rPr>
              <w:t>通风、瓦斯检查人员检查，证实无危险后，方可恢复工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。所有安装电动机及其开关的地点附近20</w:t>
            </w:r>
            <w:r>
              <w:rPr>
                <w:rFonts w:ascii="SimSun" w:hAnsi="SimSun" w:eastAsia="SimSun" w:cs="SimSun"/>
                <w:sz w:val="12"/>
                <w:szCs w:val="12"/>
              </w:rPr>
              <w:t>m</w:t>
            </w:r>
            <w:r>
              <w:rPr>
                <w:rFonts w:ascii="SimSun" w:hAnsi="SimSun" w:eastAsia="SimSun" w:cs="SimSun"/>
                <w:sz w:val="12"/>
                <w:szCs w:val="12"/>
                <w:spacing w:val="6"/>
              </w:rPr>
              <w:t>的巷道内，都</w:t>
            </w:r>
            <w:r>
              <w:rPr>
                <w:rFonts w:ascii="SimSun" w:hAnsi="SimSun" w:eastAsia="SimSun" w:cs="SimSun"/>
                <w:sz w:val="12"/>
                <w:szCs w:val="12"/>
                <w:spacing w:val="3"/>
              </w:rPr>
              <w:t>必</w:t>
            </w:r>
            <w:r>
              <w:rPr>
                <w:rFonts w:ascii="SimSun" w:hAnsi="SimSun" w:eastAsia="SimSun" w:cs="SimSun"/>
                <w:sz w:val="12"/>
                <w:szCs w:val="12"/>
              </w:rPr>
              <w:t xml:space="preserve"> </w:t>
            </w:r>
            <w:r>
              <w:rPr>
                <w:rFonts w:ascii="SimSun" w:hAnsi="SimSun" w:eastAsia="SimSun" w:cs="SimSun"/>
                <w:sz w:val="12"/>
                <w:szCs w:val="12"/>
                <w:spacing w:val="5"/>
              </w:rPr>
              <w:t>须检查瓦斯，只有甲烷浓度符合规程规定时，方可开启</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90" w:lineRule="auto"/>
              <w:rPr>
                <w:rFonts w:ascii="Arial"/>
                <w:sz w:val="21"/>
              </w:rPr>
            </w:pPr>
            <w:r/>
          </w:p>
          <w:p>
            <w:pPr>
              <w:ind w:left="24" w:right="122" w:firstLine="1"/>
              <w:spacing w:before="39" w:line="244" w:lineRule="auto"/>
              <w:rPr>
                <w:rFonts w:ascii="SimSun" w:hAnsi="SimSun" w:eastAsia="SimSun" w:cs="SimSun"/>
                <w:sz w:val="12"/>
                <w:szCs w:val="12"/>
              </w:rPr>
            </w:pPr>
            <w:r>
              <w:rPr>
                <w:rFonts w:ascii="SimSun" w:hAnsi="SimSun" w:eastAsia="SimSun" w:cs="SimSun"/>
                <w:sz w:val="12"/>
                <w:szCs w:val="12"/>
                <w:spacing w:val="10"/>
              </w:rPr>
              <w:t>调</w:t>
            </w:r>
            <w:r>
              <w:rPr>
                <w:rFonts w:ascii="SimSun" w:hAnsi="SimSun" w:eastAsia="SimSun" w:cs="SimSun"/>
                <w:sz w:val="12"/>
                <w:szCs w:val="12"/>
                <w:spacing w:val="7"/>
              </w:rPr>
              <w:t>度</w:t>
            </w:r>
            <w:r>
              <w:rPr>
                <w:rFonts w:ascii="SimSun" w:hAnsi="SimSun" w:eastAsia="SimSun" w:cs="SimSun"/>
                <w:sz w:val="12"/>
                <w:szCs w:val="12"/>
                <w:spacing w:val="5"/>
              </w:rPr>
              <w:t>汇报处理记录，通风系统</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瓦斯检查记录，安全监控系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9"/>
              </w:rPr>
              <w:t>瓦</w:t>
            </w:r>
            <w:r>
              <w:rPr>
                <w:rFonts w:ascii="SimSun" w:hAnsi="SimSun" w:eastAsia="SimSun" w:cs="SimSun"/>
                <w:sz w:val="12"/>
                <w:szCs w:val="12"/>
                <w:spacing w:val="5"/>
              </w:rPr>
              <w:t>斯、馈电状态历史记录，入</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人</w:t>
            </w:r>
            <w:r>
              <w:rPr>
                <w:rFonts w:ascii="SimSun" w:hAnsi="SimSun" w:eastAsia="SimSun" w:cs="SimSun"/>
                <w:sz w:val="12"/>
                <w:szCs w:val="12"/>
                <w:spacing w:val="5"/>
              </w:rPr>
              <w:t>员位置监测记录。现场抽查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44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1267" w:hRule="atLeast"/>
        </w:trPr>
        <w:tc>
          <w:tcPr>
            <w:tcW w:w="517" w:type="dxa"/>
            <w:vAlign w:val="top"/>
            <w:tcBorders>
              <w:bottom w:val="singl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269" w:lineRule="auto"/>
              <w:rPr>
                <w:rFonts w:ascii="Arial"/>
                <w:sz w:val="21"/>
              </w:rPr>
            </w:pPr>
            <w:r/>
          </w:p>
          <w:p>
            <w:pPr>
              <w:spacing w:line="27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工作面停风管理</w:t>
            </w:r>
          </w:p>
        </w:tc>
        <w:tc>
          <w:tcPr>
            <w:tcW w:w="3310" w:type="dxa"/>
            <w:vAlign w:val="top"/>
            <w:tcBorders>
              <w:bottom w:val="single" w:color="000000" w:sz="2" w:space="0"/>
              <w:top w:val="single" w:color="000000" w:sz="2" w:space="0"/>
            </w:tcBorders>
          </w:tcPr>
          <w:p>
            <w:pPr>
              <w:ind w:left="20" w:right="134" w:firstLine="6"/>
              <w:spacing w:before="275" w:line="236" w:lineRule="auto"/>
              <w:rPr>
                <w:rFonts w:ascii="SimSun" w:hAnsi="SimSun" w:eastAsia="SimSun" w:cs="SimSun"/>
                <w:sz w:val="12"/>
                <w:szCs w:val="12"/>
              </w:rPr>
            </w:pPr>
            <w:r>
              <w:rPr>
                <w:rFonts w:ascii="SimSun" w:hAnsi="SimSun" w:eastAsia="SimSun" w:cs="SimSun"/>
                <w:sz w:val="12"/>
                <w:szCs w:val="12"/>
                <w:spacing w:val="10"/>
              </w:rPr>
              <w:t>临时</w:t>
            </w:r>
            <w:r>
              <w:rPr>
                <w:rFonts w:ascii="SimSun" w:hAnsi="SimSun" w:eastAsia="SimSun" w:cs="SimSun"/>
                <w:sz w:val="12"/>
                <w:szCs w:val="12"/>
                <w:spacing w:val="8"/>
              </w:rPr>
              <w:t>停</w:t>
            </w:r>
            <w:r>
              <w:rPr>
                <w:rFonts w:ascii="SimSun" w:hAnsi="SimSun" w:eastAsia="SimSun" w:cs="SimSun"/>
                <w:sz w:val="12"/>
                <w:szCs w:val="12"/>
                <w:spacing w:val="5"/>
              </w:rPr>
              <w:t>工的地点，不得停风；否则必须切断电源，设置栅</w:t>
            </w:r>
            <w:r>
              <w:rPr>
                <w:rFonts w:ascii="SimSun" w:hAnsi="SimSun" w:eastAsia="SimSun" w:cs="SimSun"/>
                <w:sz w:val="12"/>
                <w:szCs w:val="12"/>
              </w:rPr>
              <w:t xml:space="preserve"> </w:t>
            </w:r>
            <w:r>
              <w:rPr>
                <w:rFonts w:ascii="SimSun" w:hAnsi="SimSun" w:eastAsia="SimSun" w:cs="SimSun"/>
                <w:sz w:val="12"/>
                <w:szCs w:val="12"/>
                <w:spacing w:val="5"/>
              </w:rPr>
              <w:t>栏，揭示警标，禁止人员进入，并向矿调度室报告</w:t>
            </w:r>
            <w:r>
              <w:rPr>
                <w:rFonts w:ascii="SimSun" w:hAnsi="SimSun" w:eastAsia="SimSun" w:cs="SimSun"/>
                <w:sz w:val="12"/>
                <w:szCs w:val="12"/>
                <w:spacing w:val="2"/>
              </w:rPr>
              <w:t>。</w:t>
            </w:r>
          </w:p>
          <w:p>
            <w:pPr>
              <w:ind w:left="20" w:right="87" w:firstLine="259"/>
              <w:spacing w:line="246" w:lineRule="auto"/>
              <w:rPr>
                <w:rFonts w:ascii="SimSun" w:hAnsi="SimSun" w:eastAsia="SimSun" w:cs="SimSun"/>
                <w:sz w:val="12"/>
                <w:szCs w:val="12"/>
              </w:rPr>
            </w:pPr>
            <w:r>
              <w:rPr>
                <w:rFonts w:ascii="SimSun" w:hAnsi="SimSun" w:eastAsia="SimSun" w:cs="SimSun"/>
                <w:sz w:val="12"/>
                <w:szCs w:val="12"/>
                <w:spacing w:val="10"/>
              </w:rPr>
              <w:t>停工</w:t>
            </w:r>
            <w:r>
              <w:rPr>
                <w:rFonts w:ascii="SimSun" w:hAnsi="SimSun" w:eastAsia="SimSun" w:cs="SimSun"/>
                <w:sz w:val="12"/>
                <w:szCs w:val="12"/>
                <w:spacing w:val="9"/>
              </w:rPr>
              <w:t>区</w:t>
            </w:r>
            <w:r>
              <w:rPr>
                <w:rFonts w:ascii="SimSun" w:hAnsi="SimSun" w:eastAsia="SimSun" w:cs="SimSun"/>
                <w:sz w:val="12"/>
                <w:szCs w:val="12"/>
                <w:spacing w:val="5"/>
              </w:rPr>
              <w:t>内甲烷或二氧化碳浓度达到3.0%或其他有害气</w:t>
            </w:r>
            <w:r>
              <w:rPr>
                <w:rFonts w:ascii="SimSun" w:hAnsi="SimSun" w:eastAsia="SimSun" w:cs="SimSun"/>
                <w:sz w:val="12"/>
                <w:szCs w:val="12"/>
              </w:rPr>
              <w:t xml:space="preserve"> </w:t>
            </w:r>
            <w:r>
              <w:rPr>
                <w:rFonts w:ascii="SimSun" w:hAnsi="SimSun" w:eastAsia="SimSun" w:cs="SimSun"/>
                <w:sz w:val="12"/>
                <w:szCs w:val="12"/>
                <w:spacing w:val="7"/>
              </w:rPr>
              <w:t>体</w:t>
            </w:r>
            <w:r>
              <w:rPr>
                <w:rFonts w:ascii="SimSun" w:hAnsi="SimSun" w:eastAsia="SimSun" w:cs="SimSun"/>
                <w:sz w:val="12"/>
                <w:szCs w:val="12"/>
                <w:spacing w:val="5"/>
              </w:rPr>
              <w:t>浓度超过规定不能立即处理时，必须在24</w:t>
            </w:r>
            <w:r>
              <w:rPr>
                <w:rFonts w:ascii="SimSun" w:hAnsi="SimSun" w:eastAsia="SimSun" w:cs="SimSun"/>
                <w:sz w:val="12"/>
                <w:szCs w:val="12"/>
              </w:rPr>
              <w:t>h</w:t>
            </w:r>
            <w:r>
              <w:rPr>
                <w:rFonts w:ascii="SimSun" w:hAnsi="SimSun" w:eastAsia="SimSun" w:cs="SimSun"/>
                <w:sz w:val="12"/>
                <w:szCs w:val="12"/>
                <w:spacing w:val="5"/>
              </w:rPr>
              <w:t>内封闭完毕。</w:t>
            </w:r>
            <w:r>
              <w:rPr>
                <w:rFonts w:ascii="SimSun" w:hAnsi="SimSun" w:eastAsia="SimSun" w:cs="SimSun"/>
                <w:sz w:val="12"/>
                <w:szCs w:val="12"/>
              </w:rPr>
              <w:t xml:space="preserve"> </w:t>
            </w:r>
            <w:r>
              <w:rPr>
                <w:rFonts w:ascii="SimSun" w:hAnsi="SimSun" w:eastAsia="SimSun" w:cs="SimSun"/>
                <w:sz w:val="12"/>
                <w:szCs w:val="12"/>
                <w:spacing w:val="8"/>
              </w:rPr>
              <w:t>严禁</w:t>
            </w:r>
            <w:r>
              <w:rPr>
                <w:rFonts w:ascii="SimSun" w:hAnsi="SimSun" w:eastAsia="SimSun" w:cs="SimSun"/>
                <w:sz w:val="12"/>
                <w:szCs w:val="12"/>
                <w:spacing w:val="4"/>
              </w:rPr>
              <w:t>在停风或瓦斯超限的区域内作业。</w:t>
            </w:r>
          </w:p>
        </w:tc>
        <w:tc>
          <w:tcPr>
            <w:tcW w:w="1916" w:type="dxa"/>
            <w:vAlign w:val="top"/>
            <w:tcBorders>
              <w:bottom w:val="single" w:color="000000" w:sz="2" w:space="0"/>
              <w:top w:val="single" w:color="000000" w:sz="2" w:space="0"/>
            </w:tcBorders>
          </w:tcPr>
          <w:p>
            <w:pPr>
              <w:ind w:left="24" w:right="122" w:firstLine="1"/>
              <w:spacing w:before="275" w:line="242" w:lineRule="auto"/>
              <w:rPr>
                <w:rFonts w:ascii="SimSun" w:hAnsi="SimSun" w:eastAsia="SimSun" w:cs="SimSun"/>
                <w:sz w:val="12"/>
                <w:szCs w:val="12"/>
              </w:rPr>
            </w:pPr>
            <w:r>
              <w:rPr>
                <w:rFonts w:ascii="SimSun" w:hAnsi="SimSun" w:eastAsia="SimSun" w:cs="SimSun"/>
                <w:sz w:val="12"/>
                <w:szCs w:val="12"/>
                <w:spacing w:val="10"/>
              </w:rPr>
              <w:t>调</w:t>
            </w:r>
            <w:r>
              <w:rPr>
                <w:rFonts w:ascii="SimSun" w:hAnsi="SimSun" w:eastAsia="SimSun" w:cs="SimSun"/>
                <w:sz w:val="12"/>
                <w:szCs w:val="12"/>
                <w:spacing w:val="7"/>
              </w:rPr>
              <w:t>度</w:t>
            </w:r>
            <w:r>
              <w:rPr>
                <w:rFonts w:ascii="SimSun" w:hAnsi="SimSun" w:eastAsia="SimSun" w:cs="SimSun"/>
                <w:sz w:val="12"/>
                <w:szCs w:val="12"/>
                <w:spacing w:val="5"/>
              </w:rPr>
              <w:t>汇报处理记录，通风系统</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瓦斯检查记录，安全监控系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9"/>
              </w:rPr>
              <w:t>瓦</w:t>
            </w:r>
            <w:r>
              <w:rPr>
                <w:rFonts w:ascii="SimSun" w:hAnsi="SimSun" w:eastAsia="SimSun" w:cs="SimSun"/>
                <w:sz w:val="12"/>
                <w:szCs w:val="12"/>
                <w:spacing w:val="5"/>
              </w:rPr>
              <w:t>斯、馈电状态历史记录，封</w:t>
            </w:r>
            <w:r>
              <w:rPr>
                <w:rFonts w:ascii="SimSun" w:hAnsi="SimSun" w:eastAsia="SimSun" w:cs="SimSun"/>
                <w:sz w:val="12"/>
                <w:szCs w:val="12"/>
              </w:rPr>
              <w:t xml:space="preserve"> </w:t>
            </w:r>
            <w:r>
              <w:rPr>
                <w:rFonts w:ascii="SimSun" w:hAnsi="SimSun" w:eastAsia="SimSun" w:cs="SimSun"/>
                <w:sz w:val="12"/>
                <w:szCs w:val="12"/>
                <w:spacing w:val="10"/>
              </w:rPr>
              <w:t>闭</w:t>
            </w:r>
            <w:r>
              <w:rPr>
                <w:rFonts w:ascii="SimSun" w:hAnsi="SimSun" w:eastAsia="SimSun" w:cs="SimSun"/>
                <w:sz w:val="12"/>
                <w:szCs w:val="12"/>
                <w:spacing w:val="9"/>
              </w:rPr>
              <w:t>施</w:t>
            </w:r>
            <w:r>
              <w:rPr>
                <w:rFonts w:ascii="SimSun" w:hAnsi="SimSun" w:eastAsia="SimSun" w:cs="SimSun"/>
                <w:sz w:val="12"/>
                <w:szCs w:val="12"/>
                <w:spacing w:val="5"/>
              </w:rPr>
              <w:t>工记录，停风区域入井人员</w:t>
            </w:r>
            <w:r>
              <w:rPr>
                <w:rFonts w:ascii="SimSun" w:hAnsi="SimSun" w:eastAsia="SimSun" w:cs="SimSun"/>
                <w:sz w:val="12"/>
                <w:szCs w:val="12"/>
              </w:rPr>
              <w:t xml:space="preserve"> </w:t>
            </w:r>
            <w:r>
              <w:rPr>
                <w:rFonts w:ascii="SimSun" w:hAnsi="SimSun" w:eastAsia="SimSun" w:cs="SimSun"/>
                <w:sz w:val="12"/>
                <w:szCs w:val="12"/>
                <w:spacing w:val="4"/>
              </w:rPr>
              <w:t>位置监测记录。现场抽查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387"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五条。</w:t>
            </w:r>
          </w:p>
        </w:tc>
      </w:tr>
    </w:tbl>
    <w:p>
      <w:pPr>
        <w:rPr>
          <w:rFonts w:ascii="Arial"/>
          <w:sz w:val="21"/>
        </w:rPr>
      </w:pPr>
      <w:r/>
    </w:p>
    <w:p>
      <w:pPr>
        <w:sectPr>
          <w:footerReference w:type="default" r:id="rId2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84"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2" w:type="dxa"/>
            <w:vAlign w:val="top"/>
            <w:tcBorders>
              <w:bottom w:val="single" w:color="000000" w:sz="2" w:space="0"/>
              <w:top w:val="single" w:color="000000" w:sz="2" w:space="0"/>
            </w:tcBorders>
          </w:tcPr>
          <w:p>
            <w:pPr>
              <w:spacing w:line="248" w:lineRule="auto"/>
              <w:rPr>
                <w:rFonts w:ascii="Arial"/>
                <w:sz w:val="21"/>
              </w:rPr>
            </w:pPr>
            <w:r/>
          </w:p>
          <w:p>
            <w:pPr>
              <w:spacing w:line="24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停</w:t>
            </w:r>
            <w:r>
              <w:rPr>
                <w:rFonts w:ascii="SimSun" w:hAnsi="SimSun" w:eastAsia="SimSun" w:cs="SimSun"/>
                <w:sz w:val="12"/>
                <w:szCs w:val="12"/>
                <w:spacing w:val="5"/>
              </w:rPr>
              <w:t>风区瓦斯排放</w:t>
            </w:r>
          </w:p>
        </w:tc>
        <w:tc>
          <w:tcPr>
            <w:tcW w:w="3311" w:type="dxa"/>
            <w:vAlign w:val="top"/>
            <w:tcBorders>
              <w:bottom w:val="single" w:color="000000" w:sz="2" w:space="0"/>
              <w:top w:val="single" w:color="000000" w:sz="2" w:space="0"/>
            </w:tcBorders>
          </w:tcPr>
          <w:p>
            <w:pPr>
              <w:ind w:left="21" w:right="128" w:firstLine="1"/>
              <w:spacing w:before="157" w:line="236" w:lineRule="auto"/>
              <w:rPr>
                <w:rFonts w:ascii="SimSun" w:hAnsi="SimSun" w:eastAsia="SimSun" w:cs="SimSun"/>
                <w:sz w:val="12"/>
                <w:szCs w:val="12"/>
              </w:rPr>
            </w:pPr>
            <w:r>
              <w:rPr>
                <w:rFonts w:ascii="SimSun" w:hAnsi="SimSun" w:eastAsia="SimSun" w:cs="SimSun"/>
                <w:sz w:val="12"/>
                <w:szCs w:val="12"/>
                <w:spacing w:val="10"/>
              </w:rPr>
              <w:t>局部通</w:t>
            </w:r>
            <w:r>
              <w:rPr>
                <w:rFonts w:ascii="SimSun" w:hAnsi="SimSun" w:eastAsia="SimSun" w:cs="SimSun"/>
                <w:sz w:val="12"/>
                <w:szCs w:val="12"/>
                <w:spacing w:val="5"/>
              </w:rPr>
              <w:t>风机供风地点停风区中甲烷浓度超过1.0%或者二氧</w:t>
            </w:r>
            <w:r>
              <w:rPr>
                <w:rFonts w:ascii="SimSun" w:hAnsi="SimSun" w:eastAsia="SimSun" w:cs="SimSun"/>
                <w:sz w:val="12"/>
                <w:szCs w:val="12"/>
              </w:rPr>
              <w:t xml:space="preserve"> </w:t>
            </w:r>
            <w:r>
              <w:rPr>
                <w:rFonts w:ascii="SimSun" w:hAnsi="SimSun" w:eastAsia="SimSun" w:cs="SimSun"/>
                <w:sz w:val="12"/>
                <w:szCs w:val="12"/>
                <w:spacing w:val="10"/>
              </w:rPr>
              <w:t>化碳</w:t>
            </w:r>
            <w:r>
              <w:rPr>
                <w:rFonts w:ascii="SimSun" w:hAnsi="SimSun" w:eastAsia="SimSun" w:cs="SimSun"/>
                <w:sz w:val="12"/>
                <w:szCs w:val="12"/>
                <w:spacing w:val="6"/>
              </w:rPr>
              <w:t>浓</w:t>
            </w:r>
            <w:r>
              <w:rPr>
                <w:rFonts w:ascii="SimSun" w:hAnsi="SimSun" w:eastAsia="SimSun" w:cs="SimSun"/>
                <w:sz w:val="12"/>
                <w:szCs w:val="12"/>
                <w:spacing w:val="5"/>
              </w:rPr>
              <w:t>度超过1.5%，最高甲烷浓度和二氧化碳浓度不超过</w:t>
            </w:r>
            <w:r>
              <w:rPr>
                <w:rFonts w:ascii="SimSun" w:hAnsi="SimSun" w:eastAsia="SimSun" w:cs="SimSun"/>
                <w:sz w:val="12"/>
                <w:szCs w:val="12"/>
              </w:rPr>
              <w:t xml:space="preserve"> </w:t>
            </w:r>
            <w:r>
              <w:rPr>
                <w:rFonts w:ascii="SimSun" w:hAnsi="SimSun" w:eastAsia="SimSun" w:cs="SimSun"/>
                <w:sz w:val="12"/>
                <w:szCs w:val="12"/>
                <w:spacing w:val="8"/>
              </w:rPr>
              <w:t>3.0%</w:t>
            </w:r>
            <w:r>
              <w:rPr>
                <w:rFonts w:ascii="SimSun" w:hAnsi="SimSun" w:eastAsia="SimSun" w:cs="SimSun"/>
                <w:sz w:val="12"/>
                <w:szCs w:val="12"/>
                <w:spacing w:val="4"/>
              </w:rPr>
              <w:t>时，必须采取安全措施，控制风流排放瓦斯。</w:t>
            </w:r>
          </w:p>
          <w:p>
            <w:pPr>
              <w:ind w:left="21" w:right="121" w:firstLine="259"/>
              <w:spacing w:line="246" w:lineRule="auto"/>
              <w:rPr>
                <w:rFonts w:ascii="SimSun" w:hAnsi="SimSun" w:eastAsia="SimSun" w:cs="SimSun"/>
                <w:sz w:val="12"/>
                <w:szCs w:val="12"/>
              </w:rPr>
            </w:pPr>
            <w:r>
              <w:rPr>
                <w:rFonts w:ascii="SimSun" w:hAnsi="SimSun" w:eastAsia="SimSun" w:cs="SimSun"/>
                <w:sz w:val="12"/>
                <w:szCs w:val="12"/>
                <w:spacing w:val="10"/>
              </w:rPr>
              <w:t>停风</w:t>
            </w:r>
            <w:r>
              <w:rPr>
                <w:rFonts w:ascii="SimSun" w:hAnsi="SimSun" w:eastAsia="SimSun" w:cs="SimSun"/>
                <w:sz w:val="12"/>
                <w:szCs w:val="12"/>
                <w:spacing w:val="9"/>
              </w:rPr>
              <w:t>区</w:t>
            </w:r>
            <w:r>
              <w:rPr>
                <w:rFonts w:ascii="SimSun" w:hAnsi="SimSun" w:eastAsia="SimSun" w:cs="SimSun"/>
                <w:sz w:val="12"/>
                <w:szCs w:val="12"/>
                <w:spacing w:val="5"/>
              </w:rPr>
              <w:t>中甲烷浓度或者二氧化碳浓度超过3.0%时，必</w:t>
            </w:r>
            <w:r>
              <w:rPr>
                <w:rFonts w:ascii="SimSun" w:hAnsi="SimSun" w:eastAsia="SimSun" w:cs="SimSun"/>
                <w:sz w:val="12"/>
                <w:szCs w:val="12"/>
              </w:rPr>
              <w:t xml:space="preserve"> </w:t>
            </w:r>
            <w:r>
              <w:rPr>
                <w:rFonts w:ascii="SimSun" w:hAnsi="SimSun" w:eastAsia="SimSun" w:cs="SimSun"/>
                <w:sz w:val="12"/>
                <w:szCs w:val="12"/>
                <w:spacing w:val="6"/>
              </w:rPr>
              <w:t>须制定安全排放瓦斯措施，报矿总工程师批准，并按措</w:t>
            </w:r>
            <w:r>
              <w:rPr>
                <w:rFonts w:ascii="SimSun" w:hAnsi="SimSun" w:eastAsia="SimSun" w:cs="SimSun"/>
                <w:sz w:val="12"/>
                <w:szCs w:val="12"/>
                <w:spacing w:val="1"/>
              </w:rPr>
              <w:t>施</w:t>
            </w:r>
            <w:r>
              <w:rPr>
                <w:rFonts w:ascii="SimSun" w:hAnsi="SimSun" w:eastAsia="SimSun" w:cs="SimSun"/>
                <w:sz w:val="12"/>
                <w:szCs w:val="12"/>
              </w:rPr>
              <w:t xml:space="preserve"> </w:t>
            </w:r>
            <w:r>
              <w:rPr>
                <w:rFonts w:ascii="SimSun" w:hAnsi="SimSun" w:eastAsia="SimSun" w:cs="SimSun"/>
                <w:sz w:val="12"/>
                <w:szCs w:val="12"/>
                <w:spacing w:val="-2"/>
              </w:rPr>
              <w:t>执行。</w:t>
            </w:r>
          </w:p>
        </w:tc>
        <w:tc>
          <w:tcPr>
            <w:tcW w:w="1916" w:type="dxa"/>
            <w:vAlign w:val="top"/>
            <w:tcBorders>
              <w:bottom w:val="single" w:color="000000" w:sz="2" w:space="0"/>
              <w:top w:val="single" w:color="000000" w:sz="2" w:space="0"/>
            </w:tcBorders>
          </w:tcPr>
          <w:p>
            <w:pPr>
              <w:spacing w:line="269" w:lineRule="auto"/>
              <w:rPr>
                <w:rFonts w:ascii="Arial"/>
                <w:sz w:val="21"/>
              </w:rPr>
            </w:pPr>
            <w:r/>
          </w:p>
          <w:p>
            <w:pPr>
              <w:ind w:left="24" w:right="122" w:firstLine="4"/>
              <w:spacing w:before="39" w:line="244"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斯日报，安全监控瓦斯、馈电</w:t>
            </w:r>
            <w:r>
              <w:rPr>
                <w:rFonts w:ascii="SimSun" w:hAnsi="SimSun" w:eastAsia="SimSun" w:cs="SimSun"/>
                <w:sz w:val="12"/>
                <w:szCs w:val="12"/>
              </w:rPr>
              <w:t xml:space="preserve"> </w:t>
            </w:r>
            <w:r>
              <w:rPr>
                <w:rFonts w:ascii="SimSun" w:hAnsi="SimSun" w:eastAsia="SimSun" w:cs="SimSun"/>
                <w:sz w:val="12"/>
                <w:szCs w:val="12"/>
                <w:spacing w:val="6"/>
              </w:rPr>
              <w:t>状态</w:t>
            </w:r>
            <w:r>
              <w:rPr>
                <w:rFonts w:ascii="SimSun" w:hAnsi="SimSun" w:eastAsia="SimSun" w:cs="SimSun"/>
                <w:sz w:val="12"/>
                <w:szCs w:val="12"/>
                <w:spacing w:val="4"/>
              </w:rPr>
              <w:t>记</w:t>
            </w:r>
            <w:r>
              <w:rPr>
                <w:rFonts w:ascii="SimSun" w:hAnsi="SimSun" w:eastAsia="SimSun" w:cs="SimSun"/>
                <w:sz w:val="12"/>
                <w:szCs w:val="12"/>
                <w:spacing w:val="3"/>
              </w:rPr>
              <w:t>录，瓦斯检查汇报记录，</w:t>
            </w:r>
            <w:r>
              <w:rPr>
                <w:rFonts w:ascii="SimSun" w:hAnsi="SimSun" w:eastAsia="SimSun" w:cs="SimSun"/>
                <w:sz w:val="12"/>
                <w:szCs w:val="12"/>
              </w:rPr>
              <w:t xml:space="preserve"> </w:t>
            </w:r>
            <w:r>
              <w:rPr>
                <w:rFonts w:ascii="SimSun" w:hAnsi="SimSun" w:eastAsia="SimSun" w:cs="SimSun"/>
                <w:sz w:val="12"/>
                <w:szCs w:val="12"/>
                <w:spacing w:val="10"/>
              </w:rPr>
              <w:t>瓦</w:t>
            </w:r>
            <w:r>
              <w:rPr>
                <w:rFonts w:ascii="SimSun" w:hAnsi="SimSun" w:eastAsia="SimSun" w:cs="SimSun"/>
                <w:sz w:val="12"/>
                <w:szCs w:val="12"/>
                <w:spacing w:val="9"/>
              </w:rPr>
              <w:t>斯</w:t>
            </w:r>
            <w:r>
              <w:rPr>
                <w:rFonts w:ascii="SimSun" w:hAnsi="SimSun" w:eastAsia="SimSun" w:cs="SimSun"/>
                <w:sz w:val="12"/>
                <w:szCs w:val="12"/>
                <w:spacing w:val="5"/>
              </w:rPr>
              <w:t>排放措施，参加排放人员入</w:t>
            </w:r>
            <w:r>
              <w:rPr>
                <w:rFonts w:ascii="SimSun" w:hAnsi="SimSun" w:eastAsia="SimSun" w:cs="SimSun"/>
                <w:sz w:val="12"/>
                <w:szCs w:val="12"/>
              </w:rPr>
              <w:t xml:space="preserve"> </w:t>
            </w:r>
            <w:r>
              <w:rPr>
                <w:rFonts w:ascii="SimSun" w:hAnsi="SimSun" w:eastAsia="SimSun" w:cs="SimSun"/>
                <w:sz w:val="12"/>
                <w:szCs w:val="12"/>
                <w:spacing w:val="4"/>
              </w:rPr>
              <w:t>井位置监测记录。现场抽查。</w:t>
            </w:r>
          </w:p>
        </w:tc>
        <w:tc>
          <w:tcPr>
            <w:tcW w:w="1929" w:type="dxa"/>
            <w:vAlign w:val="top"/>
            <w:tcBorders>
              <w:bottom w:val="single" w:color="000000" w:sz="2" w:space="0"/>
              <w:top w:val="single" w:color="000000" w:sz="2" w:space="0"/>
            </w:tcBorders>
          </w:tcPr>
          <w:p>
            <w:pPr>
              <w:spacing w:line="34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99" w:hRule="atLeast"/>
        </w:trPr>
        <w:tc>
          <w:tcPr>
            <w:tcW w:w="517" w:type="dxa"/>
            <w:vAlign w:val="top"/>
            <w:tcBorders>
              <w:bottom w:val="single" w:color="000000" w:sz="2" w:space="0"/>
              <w:top w:val="single" w:color="000000" w:sz="2" w:space="0"/>
            </w:tcBorders>
          </w:tcPr>
          <w:p>
            <w:pPr>
              <w:spacing w:line="280"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60"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封</w:t>
            </w:r>
            <w:r>
              <w:rPr>
                <w:rFonts w:ascii="SimSun" w:hAnsi="SimSun" w:eastAsia="SimSun" w:cs="SimSun"/>
                <w:sz w:val="12"/>
                <w:szCs w:val="12"/>
                <w:spacing w:val="5"/>
              </w:rPr>
              <w:t>闭区瓦斯排放</w:t>
            </w:r>
          </w:p>
        </w:tc>
        <w:tc>
          <w:tcPr>
            <w:tcW w:w="3311" w:type="dxa"/>
            <w:vAlign w:val="top"/>
            <w:tcBorders>
              <w:bottom w:val="single" w:color="000000" w:sz="2" w:space="0"/>
              <w:top w:val="single" w:color="000000" w:sz="2" w:space="0"/>
            </w:tcBorders>
          </w:tcPr>
          <w:p>
            <w:pPr>
              <w:ind w:left="21" w:right="134"/>
              <w:spacing w:before="147" w:line="236" w:lineRule="auto"/>
              <w:rPr>
                <w:rFonts w:ascii="SimSun" w:hAnsi="SimSun" w:eastAsia="SimSun" w:cs="SimSun"/>
                <w:sz w:val="12"/>
                <w:szCs w:val="12"/>
              </w:rPr>
            </w:pPr>
            <w:r>
              <w:rPr>
                <w:rFonts w:ascii="SimSun" w:hAnsi="SimSun" w:eastAsia="SimSun" w:cs="SimSun"/>
                <w:sz w:val="12"/>
                <w:szCs w:val="12"/>
                <w:spacing w:val="6"/>
              </w:rPr>
              <w:t>恢复已封闭的停工区或采掘工作接近有可能瓦斯积聚的</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8"/>
              </w:rPr>
              <w:t>域</w:t>
            </w:r>
            <w:r>
              <w:rPr>
                <w:rFonts w:ascii="SimSun" w:hAnsi="SimSun" w:eastAsia="SimSun" w:cs="SimSun"/>
                <w:sz w:val="12"/>
                <w:szCs w:val="12"/>
                <w:spacing w:val="5"/>
              </w:rPr>
              <w:t>时</w:t>
            </w:r>
            <w:r>
              <w:rPr>
                <w:rFonts w:ascii="SimSun" w:hAnsi="SimSun" w:eastAsia="SimSun" w:cs="SimSun"/>
                <w:sz w:val="12"/>
                <w:szCs w:val="12"/>
                <w:spacing w:val="4"/>
              </w:rPr>
              <w:t>，要事先排除其中积聚的瓦斯。</w:t>
            </w:r>
          </w:p>
          <w:p>
            <w:pPr>
              <w:ind w:left="279"/>
              <w:spacing w:line="228" w:lineRule="auto"/>
              <w:rPr>
                <w:rFonts w:ascii="SimSun" w:hAnsi="SimSun" w:eastAsia="SimSun" w:cs="SimSun"/>
                <w:sz w:val="12"/>
                <w:szCs w:val="12"/>
              </w:rPr>
            </w:pPr>
            <w:r>
              <w:rPr>
                <w:rFonts w:ascii="SimSun" w:hAnsi="SimSun" w:eastAsia="SimSun" w:cs="SimSun"/>
                <w:sz w:val="12"/>
                <w:szCs w:val="12"/>
                <w:spacing w:val="8"/>
              </w:rPr>
              <w:t>排除</w:t>
            </w:r>
            <w:r>
              <w:rPr>
                <w:rFonts w:ascii="SimSun" w:hAnsi="SimSun" w:eastAsia="SimSun" w:cs="SimSun"/>
                <w:sz w:val="12"/>
                <w:szCs w:val="12"/>
                <w:spacing w:val="4"/>
              </w:rPr>
              <w:t>瓦斯工作必须制定安全技术措施。</w:t>
            </w:r>
          </w:p>
        </w:tc>
        <w:tc>
          <w:tcPr>
            <w:tcW w:w="1916" w:type="dxa"/>
            <w:vAlign w:val="top"/>
            <w:tcBorders>
              <w:bottom w:val="single" w:color="000000" w:sz="2" w:space="0"/>
              <w:top w:val="single" w:color="000000" w:sz="2" w:space="0"/>
            </w:tcBorders>
          </w:tcPr>
          <w:p>
            <w:pPr>
              <w:ind w:left="24" w:right="122" w:firstLine="4"/>
              <w:spacing w:before="147" w:line="246" w:lineRule="auto"/>
              <w:rPr>
                <w:rFonts w:ascii="SimSun" w:hAnsi="SimSun" w:eastAsia="SimSun" w:cs="SimSun"/>
                <w:sz w:val="12"/>
                <w:szCs w:val="12"/>
              </w:rPr>
            </w:pPr>
            <w:r>
              <w:rPr>
                <w:rFonts w:ascii="SimSun" w:hAnsi="SimSun" w:eastAsia="SimSun" w:cs="SimSun"/>
                <w:sz w:val="12"/>
                <w:szCs w:val="12"/>
                <w:spacing w:val="4"/>
              </w:rPr>
              <w:t>瓦斯排放措施，安全监控瓦斯</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10"/>
              </w:rPr>
              <w:t>馈</w:t>
            </w:r>
            <w:r>
              <w:rPr>
                <w:rFonts w:ascii="SimSun" w:hAnsi="SimSun" w:eastAsia="SimSun" w:cs="SimSun"/>
                <w:sz w:val="12"/>
                <w:szCs w:val="12"/>
                <w:spacing w:val="9"/>
              </w:rPr>
              <w:t>电</w:t>
            </w:r>
            <w:r>
              <w:rPr>
                <w:rFonts w:ascii="SimSun" w:hAnsi="SimSun" w:eastAsia="SimSun" w:cs="SimSun"/>
                <w:sz w:val="12"/>
                <w:szCs w:val="12"/>
                <w:spacing w:val="5"/>
              </w:rPr>
              <w:t>状态记录，参加排放人员入</w:t>
            </w:r>
            <w:r>
              <w:rPr>
                <w:rFonts w:ascii="SimSun" w:hAnsi="SimSun" w:eastAsia="SimSun" w:cs="SimSun"/>
                <w:sz w:val="12"/>
                <w:szCs w:val="12"/>
              </w:rPr>
              <w:t xml:space="preserve"> </w:t>
            </w:r>
            <w:r>
              <w:rPr>
                <w:rFonts w:ascii="SimSun" w:hAnsi="SimSun" w:eastAsia="SimSun" w:cs="SimSun"/>
                <w:sz w:val="12"/>
                <w:szCs w:val="12"/>
                <w:spacing w:val="4"/>
              </w:rPr>
              <w:t>井位置监测记录。现场抽查。</w:t>
            </w:r>
          </w:p>
        </w:tc>
        <w:tc>
          <w:tcPr>
            <w:tcW w:w="1929" w:type="dxa"/>
            <w:vAlign w:val="top"/>
            <w:tcBorders>
              <w:bottom w:val="single" w:color="000000" w:sz="2" w:space="0"/>
              <w:top w:val="single" w:color="000000" w:sz="2" w:space="0"/>
            </w:tcBorders>
          </w:tcPr>
          <w:p>
            <w:pPr>
              <w:ind w:left="27" w:right="129" w:firstLine="3"/>
              <w:spacing w:before="14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302" w:hRule="atLeast"/>
        </w:trPr>
        <w:tc>
          <w:tcPr>
            <w:tcW w:w="517" w:type="dxa"/>
            <w:vAlign w:val="top"/>
            <w:tcBorders>
              <w:bottom w:val="single" w:color="000000" w:sz="2" w:space="0"/>
              <w:top w:val="single" w:color="000000" w:sz="2" w:space="0"/>
            </w:tcBorders>
          </w:tcPr>
          <w:p>
            <w:pPr>
              <w:ind w:left="193"/>
              <w:spacing w:before="118"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ind w:left="19"/>
              <w:spacing w:before="9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9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5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4</w:t>
      </w:r>
      <w:r>
        <w:rPr>
          <w:rFonts w:ascii="SimSun" w:hAnsi="SimSun" w:eastAsia="SimSun" w:cs="SimSun"/>
          <w:sz w:val="14"/>
          <w:szCs w:val="14"/>
          <w14:textOutline w14:w="5054" w14:cap="flat" w14:cmpd="sng">
            <w14:solidFill>
              <w14:srgbClr w14:val="000000"/>
            </w14:solidFill>
            <w14:prstDash w14:val="solid"/>
            <w14:miter w14:lim="10"/>
          </w14:textOutline>
          <w:spacing w:val="9"/>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瓦斯抽采检查实施清单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14" w:hRule="atLeast"/>
        </w:trPr>
        <w:tc>
          <w:tcPr>
            <w:tcW w:w="516" w:type="dxa"/>
            <w:vAlign w:val="top"/>
            <w:tcBorders>
              <w:bottom w:val="single" w:color="000000" w:sz="2" w:space="0"/>
              <w:top w:val="single" w:color="000000" w:sz="2" w:space="0"/>
            </w:tcBorders>
          </w:tcPr>
          <w:p>
            <w:pPr>
              <w:ind w:left="235"/>
              <w:spacing w:before="274"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tcBorders>
              <w:bottom w:val="single" w:color="000000" w:sz="2" w:space="0"/>
              <w:top w:val="single" w:color="000000" w:sz="2" w:space="0"/>
            </w:tcBorders>
          </w:tcPr>
          <w:p>
            <w:pPr>
              <w:ind w:left="19"/>
              <w:spacing w:before="253" w:line="228" w:lineRule="auto"/>
              <w:rPr>
                <w:rFonts w:ascii="SimSun" w:hAnsi="SimSun" w:eastAsia="SimSun" w:cs="SimSun"/>
                <w:sz w:val="12"/>
                <w:szCs w:val="12"/>
              </w:rPr>
            </w:pPr>
            <w:r>
              <w:rPr>
                <w:rFonts w:ascii="SimSun" w:hAnsi="SimSun" w:eastAsia="SimSun" w:cs="SimSun"/>
                <w:sz w:val="12"/>
                <w:szCs w:val="12"/>
                <w:spacing w:val="8"/>
              </w:rPr>
              <w:t>抽</w:t>
            </w:r>
            <w:r>
              <w:rPr>
                <w:rFonts w:ascii="SimSun" w:hAnsi="SimSun" w:eastAsia="SimSun" w:cs="SimSun"/>
                <w:sz w:val="12"/>
                <w:szCs w:val="12"/>
                <w:spacing w:val="5"/>
              </w:rPr>
              <w:t>采系统建立条件</w:t>
            </w:r>
          </w:p>
        </w:tc>
        <w:tc>
          <w:tcPr>
            <w:tcW w:w="3310" w:type="dxa"/>
            <w:vAlign w:val="top"/>
            <w:tcBorders>
              <w:bottom w:val="single" w:color="000000" w:sz="2" w:space="0"/>
              <w:top w:val="single" w:color="000000" w:sz="2" w:space="0"/>
            </w:tcBorders>
          </w:tcPr>
          <w:p>
            <w:pPr>
              <w:ind w:left="24"/>
              <w:spacing w:before="99" w:line="228" w:lineRule="auto"/>
              <w:rPr>
                <w:rFonts w:ascii="SimSun" w:hAnsi="SimSun" w:eastAsia="SimSun" w:cs="SimSun"/>
                <w:sz w:val="12"/>
                <w:szCs w:val="12"/>
              </w:rPr>
            </w:pPr>
            <w:r>
              <w:rPr>
                <w:rFonts w:ascii="SimSun" w:hAnsi="SimSun" w:eastAsia="SimSun" w:cs="SimSun"/>
                <w:sz w:val="12"/>
                <w:szCs w:val="12"/>
                <w:spacing w:val="8"/>
              </w:rPr>
              <w:t>突出</w:t>
            </w:r>
            <w:r>
              <w:rPr>
                <w:rFonts w:ascii="SimSun" w:hAnsi="SimSun" w:eastAsia="SimSun" w:cs="SimSun"/>
                <w:sz w:val="12"/>
                <w:szCs w:val="12"/>
                <w:spacing w:val="4"/>
              </w:rPr>
              <w:t>矿井必须建立地面永久抽采瓦斯系统。</w:t>
            </w:r>
          </w:p>
          <w:p>
            <w:pPr>
              <w:ind w:left="23" w:right="128" w:firstLine="255"/>
              <w:spacing w:before="4" w:line="251" w:lineRule="auto"/>
              <w:rPr>
                <w:rFonts w:ascii="SimSun" w:hAnsi="SimSun" w:eastAsia="SimSun" w:cs="SimSun"/>
                <w:sz w:val="12"/>
                <w:szCs w:val="12"/>
              </w:rPr>
            </w:pPr>
            <w:r>
              <w:rPr>
                <w:rFonts w:ascii="SimSun" w:hAnsi="SimSun" w:eastAsia="SimSun" w:cs="SimSun"/>
                <w:sz w:val="12"/>
                <w:szCs w:val="12"/>
                <w:spacing w:val="6"/>
              </w:rPr>
              <w:t>矿井绝对瓦斯涌出量、采掘工作面瓦斯涌出量超过</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5"/>
              </w:rPr>
              <w:t>定的，必须建立地面永久或者井下临时抽采瓦斯系统</w:t>
            </w:r>
            <w:r>
              <w:rPr>
                <w:rFonts w:ascii="SimSun" w:hAnsi="SimSun" w:eastAsia="SimSun" w:cs="SimSun"/>
                <w:sz w:val="12"/>
                <w:szCs w:val="12"/>
              </w:rPr>
              <w:t>。</w:t>
            </w:r>
          </w:p>
        </w:tc>
        <w:tc>
          <w:tcPr>
            <w:tcW w:w="1917" w:type="dxa"/>
            <w:vAlign w:val="top"/>
            <w:tcBorders>
              <w:bottom w:val="single" w:color="000000" w:sz="2" w:space="0"/>
              <w:top w:val="single" w:color="000000" w:sz="2" w:space="0"/>
            </w:tcBorders>
          </w:tcPr>
          <w:p>
            <w:pPr>
              <w:ind w:left="24" w:right="123"/>
              <w:spacing w:before="23" w:line="227"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瓦斯等级鉴定资料，瓦斯涌</w:t>
            </w:r>
            <w:r>
              <w:rPr>
                <w:rFonts w:ascii="SimSun" w:hAnsi="SimSun" w:eastAsia="SimSun" w:cs="SimSun"/>
                <w:sz w:val="12"/>
                <w:szCs w:val="12"/>
              </w:rPr>
              <w:t xml:space="preserve"> </w:t>
            </w:r>
            <w:r>
              <w:rPr>
                <w:rFonts w:ascii="SimSun" w:hAnsi="SimSun" w:eastAsia="SimSun" w:cs="SimSun"/>
                <w:sz w:val="12"/>
                <w:szCs w:val="12"/>
                <w:spacing w:val="10"/>
              </w:rPr>
              <w:t>出</w:t>
            </w:r>
            <w:r>
              <w:rPr>
                <w:rFonts w:ascii="SimSun" w:hAnsi="SimSun" w:eastAsia="SimSun" w:cs="SimSun"/>
                <w:sz w:val="12"/>
                <w:szCs w:val="12"/>
                <w:spacing w:val="9"/>
              </w:rPr>
              <w:t>量</w:t>
            </w:r>
            <w:r>
              <w:rPr>
                <w:rFonts w:ascii="SimSun" w:hAnsi="SimSun" w:eastAsia="SimSun" w:cs="SimSun"/>
                <w:sz w:val="12"/>
                <w:szCs w:val="12"/>
                <w:spacing w:val="5"/>
              </w:rPr>
              <w:t>测定报告，测风记录，瓦斯</w:t>
            </w:r>
            <w:r>
              <w:rPr>
                <w:rFonts w:ascii="SimSun" w:hAnsi="SimSun" w:eastAsia="SimSun" w:cs="SimSun"/>
                <w:sz w:val="12"/>
                <w:szCs w:val="12"/>
              </w:rPr>
              <w:t xml:space="preserve"> </w:t>
            </w:r>
            <w:r>
              <w:rPr>
                <w:rFonts w:ascii="SimSun" w:hAnsi="SimSun" w:eastAsia="SimSun" w:cs="SimSun"/>
                <w:sz w:val="12"/>
                <w:szCs w:val="12"/>
                <w:spacing w:val="6"/>
              </w:rPr>
              <w:t>检</w:t>
            </w:r>
            <w:r>
              <w:rPr>
                <w:rFonts w:ascii="SimSun" w:hAnsi="SimSun" w:eastAsia="SimSun" w:cs="SimSun"/>
                <w:sz w:val="12"/>
                <w:szCs w:val="12"/>
                <w:spacing w:val="4"/>
              </w:rPr>
              <w:t>查记录，安全监控系统记录。</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8" w:type="dxa"/>
            <w:vAlign w:val="top"/>
            <w:tcBorders>
              <w:bottom w:val="single" w:color="000000" w:sz="2" w:space="0"/>
              <w:top w:val="single" w:color="000000" w:sz="2" w:space="0"/>
            </w:tcBorders>
          </w:tcPr>
          <w:p>
            <w:pPr>
              <w:ind w:left="26" w:right="129" w:firstLine="3"/>
              <w:spacing w:before="9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1837" w:hRule="atLeast"/>
        </w:trPr>
        <w:tc>
          <w:tcPr>
            <w:tcW w:w="516"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面永久抽放泵站</w:t>
            </w:r>
          </w:p>
        </w:tc>
        <w:tc>
          <w:tcPr>
            <w:tcW w:w="3310" w:type="dxa"/>
            <w:vAlign w:val="top"/>
            <w:tcBorders>
              <w:bottom w:val="single" w:color="000000" w:sz="2" w:space="0"/>
              <w:top w:val="single" w:color="000000" w:sz="2" w:space="0"/>
            </w:tcBorders>
          </w:tcPr>
          <w:p>
            <w:pPr>
              <w:ind w:left="27" w:right="75" w:hanging="7"/>
              <w:spacing w:before="100" w:line="236" w:lineRule="auto"/>
              <w:rPr>
                <w:rFonts w:ascii="SimSun" w:hAnsi="SimSun" w:eastAsia="SimSun" w:cs="SimSun"/>
                <w:sz w:val="12"/>
                <w:szCs w:val="12"/>
              </w:rPr>
            </w:pPr>
            <w:r>
              <w:rPr>
                <w:rFonts w:ascii="SimSun" w:hAnsi="SimSun" w:eastAsia="SimSun" w:cs="SimSun"/>
                <w:sz w:val="12"/>
                <w:szCs w:val="12"/>
                <w:spacing w:val="6"/>
              </w:rPr>
              <w:t>地面泵房要用不燃性材料建筑，有防雷电装置。距进风</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spacing w:val="10"/>
              </w:rPr>
              <w:t>口</w:t>
            </w:r>
            <w:r>
              <w:rPr>
                <w:rFonts w:ascii="SimSun" w:hAnsi="SimSun" w:eastAsia="SimSun" w:cs="SimSun"/>
                <w:sz w:val="12"/>
                <w:szCs w:val="12"/>
                <w:spacing w:val="6"/>
              </w:rPr>
              <w:t>和</w:t>
            </w:r>
            <w:r>
              <w:rPr>
                <w:rFonts w:ascii="SimSun" w:hAnsi="SimSun" w:eastAsia="SimSun" w:cs="SimSun"/>
                <w:sz w:val="12"/>
                <w:szCs w:val="12"/>
                <w:spacing w:val="5"/>
              </w:rPr>
              <w:t>主要建筑物不得小于50</w:t>
            </w:r>
            <w:r>
              <w:rPr>
                <w:rFonts w:ascii="SimSun" w:hAnsi="SimSun" w:eastAsia="SimSun" w:cs="SimSun"/>
                <w:sz w:val="12"/>
                <w:szCs w:val="12"/>
              </w:rPr>
              <w:t>m</w:t>
            </w:r>
            <w:r>
              <w:rPr>
                <w:rFonts w:ascii="SimSun" w:hAnsi="SimSun" w:eastAsia="SimSun" w:cs="SimSun"/>
                <w:sz w:val="12"/>
                <w:szCs w:val="12"/>
                <w:spacing w:val="5"/>
              </w:rPr>
              <w:t>，并用栅栏或围墙保护。泵房</w:t>
            </w:r>
            <w:r>
              <w:rPr>
                <w:rFonts w:ascii="SimSun" w:hAnsi="SimSun" w:eastAsia="SimSun" w:cs="SimSun"/>
                <w:sz w:val="12"/>
                <w:szCs w:val="12"/>
              </w:rPr>
              <w:t xml:space="preserve"> </w:t>
            </w:r>
            <w:r>
              <w:rPr>
                <w:rFonts w:ascii="SimSun" w:hAnsi="SimSun" w:eastAsia="SimSun" w:cs="SimSun"/>
                <w:sz w:val="12"/>
                <w:szCs w:val="12"/>
                <w:spacing w:val="8"/>
              </w:rPr>
              <w:t>防</w:t>
            </w:r>
            <w:r>
              <w:rPr>
                <w:rFonts w:ascii="SimSun" w:hAnsi="SimSun" w:eastAsia="SimSun" w:cs="SimSun"/>
                <w:sz w:val="12"/>
                <w:szCs w:val="12"/>
                <w:spacing w:val="4"/>
              </w:rPr>
              <w:t>火符合规定。抽采瓦斯泵能力符合规定。</w:t>
            </w:r>
          </w:p>
          <w:p>
            <w:pPr>
              <w:ind w:left="18" w:right="128" w:firstLine="261"/>
              <w:spacing w:line="235" w:lineRule="auto"/>
              <w:rPr>
                <w:rFonts w:ascii="SimSun" w:hAnsi="SimSun" w:eastAsia="SimSun" w:cs="SimSun"/>
                <w:sz w:val="12"/>
                <w:szCs w:val="12"/>
              </w:rPr>
            </w:pPr>
            <w:r>
              <w:rPr>
                <w:rFonts w:ascii="SimSun" w:hAnsi="SimSun" w:eastAsia="SimSun" w:cs="SimSun"/>
                <w:sz w:val="12"/>
                <w:szCs w:val="12"/>
                <w:spacing w:val="10"/>
              </w:rPr>
              <w:t>泵房内</w:t>
            </w:r>
            <w:r>
              <w:rPr>
                <w:rFonts w:ascii="SimSun" w:hAnsi="SimSun" w:eastAsia="SimSun" w:cs="SimSun"/>
                <w:sz w:val="12"/>
                <w:szCs w:val="12"/>
                <w:spacing w:val="7"/>
              </w:rPr>
              <w:t>电</w:t>
            </w:r>
            <w:r>
              <w:rPr>
                <w:rFonts w:ascii="SimSun" w:hAnsi="SimSun" w:eastAsia="SimSun" w:cs="SimSun"/>
                <w:sz w:val="12"/>
                <w:szCs w:val="12"/>
                <w:spacing w:val="5"/>
              </w:rPr>
              <w:t>气设备、照明和其他电气仪表要采用矿用防</w:t>
            </w:r>
            <w:r>
              <w:rPr>
                <w:rFonts w:ascii="SimSun" w:hAnsi="SimSun" w:eastAsia="SimSun" w:cs="SimSun"/>
                <w:sz w:val="12"/>
                <w:szCs w:val="12"/>
              </w:rPr>
              <w:t xml:space="preserve"> </w:t>
            </w:r>
            <w:r>
              <w:rPr>
                <w:rFonts w:ascii="SimSun" w:hAnsi="SimSun" w:eastAsia="SimSun" w:cs="SimSun"/>
                <w:sz w:val="12"/>
                <w:szCs w:val="12"/>
                <w:spacing w:val="8"/>
              </w:rPr>
              <w:t>爆</w:t>
            </w:r>
            <w:r>
              <w:rPr>
                <w:rFonts w:ascii="SimSun" w:hAnsi="SimSun" w:eastAsia="SimSun" w:cs="SimSun"/>
                <w:sz w:val="12"/>
                <w:szCs w:val="12"/>
                <w:spacing w:val="4"/>
              </w:rPr>
              <w:t>型；否则必须采取安全措施。</w:t>
            </w:r>
          </w:p>
          <w:p>
            <w:pPr>
              <w:ind w:left="29" w:right="128" w:firstLine="250"/>
              <w:spacing w:before="1" w:line="235" w:lineRule="auto"/>
              <w:rPr>
                <w:rFonts w:ascii="SimSun" w:hAnsi="SimSun" w:eastAsia="SimSun" w:cs="SimSun"/>
                <w:sz w:val="12"/>
                <w:szCs w:val="12"/>
              </w:rPr>
            </w:pPr>
            <w:r>
              <w:rPr>
                <w:rFonts w:ascii="SimSun" w:hAnsi="SimSun" w:eastAsia="SimSun" w:cs="SimSun"/>
                <w:sz w:val="12"/>
                <w:szCs w:val="12"/>
                <w:spacing w:val="10"/>
              </w:rPr>
              <w:t>泵房必</w:t>
            </w:r>
            <w:r>
              <w:rPr>
                <w:rFonts w:ascii="SimSun" w:hAnsi="SimSun" w:eastAsia="SimSun" w:cs="SimSun"/>
                <w:sz w:val="12"/>
                <w:szCs w:val="12"/>
                <w:spacing w:val="7"/>
              </w:rPr>
              <w:t>须</w:t>
            </w:r>
            <w:r>
              <w:rPr>
                <w:rFonts w:ascii="SimSun" w:hAnsi="SimSun" w:eastAsia="SimSun" w:cs="SimSun"/>
                <w:sz w:val="12"/>
                <w:szCs w:val="12"/>
                <w:spacing w:val="5"/>
              </w:rPr>
              <w:t>有直通矿调度室的电话和检测管道瓦斯浓度</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流</w:t>
            </w:r>
            <w:r>
              <w:rPr>
                <w:rFonts w:ascii="SimSun" w:hAnsi="SimSun" w:eastAsia="SimSun" w:cs="SimSun"/>
                <w:sz w:val="12"/>
                <w:szCs w:val="12"/>
                <w:spacing w:val="4"/>
              </w:rPr>
              <w:t>量、压力等参数的仪表或自动监测系统。</w:t>
            </w:r>
          </w:p>
          <w:p>
            <w:pPr>
              <w:ind w:left="30" w:right="128" w:firstLine="247"/>
              <w:spacing w:before="1" w:line="235" w:lineRule="auto"/>
              <w:rPr>
                <w:rFonts w:ascii="SimSun" w:hAnsi="SimSun" w:eastAsia="SimSun" w:cs="SimSun"/>
                <w:sz w:val="12"/>
                <w:szCs w:val="12"/>
              </w:rPr>
            </w:pPr>
            <w:r>
              <w:rPr>
                <w:rFonts w:ascii="SimSun" w:hAnsi="SimSun" w:eastAsia="SimSun" w:cs="SimSun"/>
                <w:sz w:val="12"/>
                <w:szCs w:val="12"/>
                <w:spacing w:val="6"/>
              </w:rPr>
              <w:t>抽采管路中按规定安设防回火、防回流和防爆炸作</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3"/>
              </w:rPr>
              <w:t>的安全装置，并定期检查。</w:t>
            </w:r>
          </w:p>
          <w:p>
            <w:pPr>
              <w:ind w:left="279" w:right="274" w:hanging="1"/>
              <w:spacing w:line="250" w:lineRule="auto"/>
              <w:rPr>
                <w:rFonts w:ascii="SimSun" w:hAnsi="SimSun" w:eastAsia="SimSun" w:cs="SimSun"/>
                <w:sz w:val="12"/>
                <w:szCs w:val="12"/>
              </w:rPr>
            </w:pPr>
            <w:r>
              <w:rPr>
                <w:rFonts w:ascii="SimSun" w:hAnsi="SimSun" w:eastAsia="SimSun" w:cs="SimSun"/>
                <w:sz w:val="12"/>
                <w:szCs w:val="12"/>
                <w:spacing w:val="5"/>
              </w:rPr>
              <w:t>抽采瓦斯泵站放空管的高度要超过泵房房顶3</w:t>
            </w:r>
            <w:r>
              <w:rPr>
                <w:rFonts w:ascii="SimSun" w:hAnsi="SimSun" w:eastAsia="SimSun" w:cs="SimSun"/>
                <w:sz w:val="12"/>
                <w:szCs w:val="12"/>
              </w:rPr>
              <w:t>m</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泵房设有专人值班，经常检测各参数，做好记录</w:t>
            </w:r>
            <w:r>
              <w:rPr>
                <w:rFonts w:ascii="SimSun" w:hAnsi="SimSun" w:eastAsia="SimSun" w:cs="SimSun"/>
                <w:sz w:val="12"/>
                <w:szCs w:val="12"/>
              </w:rPr>
              <w:t>。</w:t>
            </w:r>
          </w:p>
        </w:tc>
        <w:tc>
          <w:tcPr>
            <w:tcW w:w="1917"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参数测</w:t>
            </w:r>
            <w:r>
              <w:rPr>
                <w:rFonts w:ascii="SimSun" w:hAnsi="SimSun" w:eastAsia="SimSun" w:cs="SimSun"/>
                <w:sz w:val="12"/>
                <w:szCs w:val="12"/>
                <w:spacing w:val="3"/>
              </w:rPr>
              <w:t>定记录。现场抽查。</w:t>
            </w:r>
          </w:p>
        </w:tc>
        <w:tc>
          <w:tcPr>
            <w:tcW w:w="1928" w:type="dxa"/>
            <w:vAlign w:val="top"/>
            <w:tcBorders>
              <w:bottom w:val="single" w:color="000000" w:sz="2" w:space="0"/>
              <w:top w:val="single" w:color="000000" w:sz="2" w:space="0"/>
            </w:tcBorders>
          </w:tcPr>
          <w:p>
            <w:pPr>
              <w:spacing w:line="335" w:lineRule="auto"/>
              <w:rPr>
                <w:rFonts w:ascii="Arial"/>
                <w:sz w:val="21"/>
              </w:rPr>
            </w:pPr>
            <w:r/>
          </w:p>
          <w:p>
            <w:pPr>
              <w:spacing w:line="335"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3"/>
              </w:rPr>
              <w:t>二、一百八十四条。</w:t>
            </w:r>
          </w:p>
        </w:tc>
      </w:tr>
      <w:tr>
        <w:trPr>
          <w:trHeight w:val="295" w:hRule="atLeast"/>
        </w:trPr>
        <w:tc>
          <w:tcPr>
            <w:tcW w:w="516" w:type="dxa"/>
            <w:vAlign w:val="top"/>
            <w:tcBorders>
              <w:bottom w:val="single" w:color="000000" w:sz="2" w:space="0"/>
              <w:top w:val="single" w:color="000000" w:sz="2" w:space="0"/>
            </w:tcBorders>
          </w:tcPr>
          <w:p>
            <w:pPr>
              <w:ind w:left="229"/>
              <w:spacing w:before="116"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94" w:line="228" w:lineRule="auto"/>
              <w:rPr>
                <w:rFonts w:ascii="SimSun" w:hAnsi="SimSun" w:eastAsia="SimSun" w:cs="SimSun"/>
                <w:sz w:val="12"/>
                <w:szCs w:val="12"/>
              </w:rPr>
            </w:pPr>
            <w:r>
              <w:rPr>
                <w:rFonts w:ascii="SimSun" w:hAnsi="SimSun" w:eastAsia="SimSun" w:cs="SimSun"/>
                <w:sz w:val="12"/>
                <w:szCs w:val="12"/>
                <w:spacing w:val="8"/>
              </w:rPr>
              <w:t>通往</w:t>
            </w:r>
            <w:r>
              <w:rPr>
                <w:rFonts w:ascii="SimSun" w:hAnsi="SimSun" w:eastAsia="SimSun" w:cs="SimSun"/>
                <w:sz w:val="12"/>
                <w:szCs w:val="12"/>
                <w:spacing w:val="4"/>
              </w:rPr>
              <w:t>井下的抽采管路应采取防雷措施。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7" w:right="60" w:firstLine="1"/>
              <w:spacing w:before="23" w:line="209"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煤矿瓦斯抽放规范》(</w:t>
            </w:r>
            <w:r>
              <w:rPr>
                <w:rFonts w:ascii="SimSun" w:hAnsi="SimSun" w:eastAsia="SimSun" w:cs="SimSun"/>
                <w:sz w:val="12"/>
                <w:szCs w:val="12"/>
              </w:rPr>
              <w:t>AQ</w:t>
            </w:r>
            <w:r>
              <w:rPr>
                <w:rFonts w:ascii="SimSun" w:hAnsi="SimSun" w:eastAsia="SimSun" w:cs="SimSun"/>
                <w:sz w:val="12"/>
                <w:szCs w:val="12"/>
                <w:spacing w:val="9"/>
              </w:rPr>
              <w:t>1027-</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8"/>
              </w:rPr>
              <w:t>006)5.4.10。</w:t>
            </w:r>
          </w:p>
        </w:tc>
      </w:tr>
      <w:tr>
        <w:trPr>
          <w:trHeight w:val="448" w:hRule="atLeast"/>
        </w:trPr>
        <w:tc>
          <w:tcPr>
            <w:tcW w:w="516" w:type="dxa"/>
            <w:vAlign w:val="top"/>
            <w:tcBorders>
              <w:bottom w:val="single" w:color="000000" w:sz="2" w:space="0"/>
              <w:top w:val="single" w:color="000000" w:sz="2" w:space="0"/>
            </w:tcBorders>
          </w:tcPr>
          <w:p>
            <w:pPr>
              <w:ind w:left="226"/>
              <w:spacing w:before="194"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下临时抽放泵站</w:t>
            </w:r>
          </w:p>
        </w:tc>
        <w:tc>
          <w:tcPr>
            <w:tcW w:w="3310" w:type="dxa"/>
            <w:vAlign w:val="top"/>
            <w:tcBorders>
              <w:bottom w:val="single" w:color="000000" w:sz="2" w:space="0"/>
              <w:top w:val="single" w:color="000000" w:sz="2" w:space="0"/>
            </w:tcBorders>
          </w:tcPr>
          <w:p>
            <w:pPr>
              <w:ind w:left="31" w:right="134" w:hanging="4"/>
              <w:spacing w:before="95" w:line="251" w:lineRule="auto"/>
              <w:rPr>
                <w:rFonts w:ascii="SimSun" w:hAnsi="SimSun" w:eastAsia="SimSun" w:cs="SimSun"/>
                <w:sz w:val="12"/>
                <w:szCs w:val="12"/>
              </w:rPr>
            </w:pPr>
            <w:r>
              <w:rPr>
                <w:rFonts w:ascii="SimSun" w:hAnsi="SimSun" w:eastAsia="SimSun" w:cs="SimSun"/>
                <w:sz w:val="12"/>
                <w:szCs w:val="12"/>
                <w:spacing w:val="10"/>
              </w:rPr>
              <w:t>临时</w:t>
            </w:r>
            <w:r>
              <w:rPr>
                <w:rFonts w:ascii="SimSun" w:hAnsi="SimSun" w:eastAsia="SimSun" w:cs="SimSun"/>
                <w:sz w:val="12"/>
                <w:szCs w:val="12"/>
                <w:spacing w:val="8"/>
              </w:rPr>
              <w:t>抽</w:t>
            </w:r>
            <w:r>
              <w:rPr>
                <w:rFonts w:ascii="SimSun" w:hAnsi="SimSun" w:eastAsia="SimSun" w:cs="SimSun"/>
                <w:sz w:val="12"/>
                <w:szCs w:val="12"/>
                <w:spacing w:val="5"/>
              </w:rPr>
              <w:t>采瓦斯泵站要安设在抽采瓦斯地点附近的新鲜风流</w:t>
            </w:r>
            <w:r>
              <w:rPr>
                <w:rFonts w:ascii="SimSun" w:hAnsi="SimSun" w:eastAsia="SimSun" w:cs="SimSun"/>
                <w:sz w:val="12"/>
                <w:szCs w:val="12"/>
              </w:rPr>
              <w:t xml:space="preserve"> </w:t>
            </w:r>
            <w:r>
              <w:rPr>
                <w:rFonts w:ascii="SimSun" w:hAnsi="SimSun" w:eastAsia="SimSun" w:cs="SimSun"/>
                <w:sz w:val="12"/>
                <w:szCs w:val="12"/>
                <w:spacing w:val="-7"/>
              </w:rPr>
              <w:t>中</w:t>
            </w:r>
            <w:r>
              <w:rPr>
                <w:rFonts w:ascii="SimSun" w:hAnsi="SimSun" w:eastAsia="SimSun" w:cs="SimSun"/>
                <w:sz w:val="12"/>
                <w:szCs w:val="12"/>
                <w:spacing w:val="-6"/>
              </w:rPr>
              <w:t>。</w:t>
            </w:r>
          </w:p>
        </w:tc>
        <w:tc>
          <w:tcPr>
            <w:tcW w:w="1917" w:type="dxa"/>
            <w:vAlign w:val="top"/>
            <w:vMerge w:val="restart"/>
            <w:tcBorders>
              <w:bottom w:val="none" w:color="000000" w:sz="2" w:space="0"/>
              <w:top w:val="single" w:color="000000" w:sz="2"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4" w:right="123"/>
              <w:spacing w:before="39" w:line="246"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系统图，供电系统图，瓦斯</w:t>
            </w:r>
            <w:r>
              <w:rPr>
                <w:rFonts w:ascii="SimSun" w:hAnsi="SimSun" w:eastAsia="SimSun" w:cs="SimSun"/>
                <w:sz w:val="12"/>
                <w:szCs w:val="12"/>
              </w:rPr>
              <w:t xml:space="preserve"> </w:t>
            </w:r>
            <w:r>
              <w:rPr>
                <w:rFonts w:ascii="SimSun" w:hAnsi="SimSun" w:eastAsia="SimSun" w:cs="SimSun"/>
                <w:sz w:val="12"/>
                <w:szCs w:val="12"/>
                <w:spacing w:val="10"/>
              </w:rPr>
              <w:t>抽</w:t>
            </w:r>
            <w:r>
              <w:rPr>
                <w:rFonts w:ascii="SimSun" w:hAnsi="SimSun" w:eastAsia="SimSun" w:cs="SimSun"/>
                <w:sz w:val="12"/>
                <w:szCs w:val="12"/>
                <w:spacing w:val="9"/>
              </w:rPr>
              <w:t>采</w:t>
            </w:r>
            <w:r>
              <w:rPr>
                <w:rFonts w:ascii="SimSun" w:hAnsi="SimSun" w:eastAsia="SimSun" w:cs="SimSun"/>
                <w:sz w:val="12"/>
                <w:szCs w:val="12"/>
                <w:spacing w:val="5"/>
              </w:rPr>
              <w:t>系统图、瓦斯抽采设计，安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监</w:t>
            </w:r>
            <w:r>
              <w:rPr>
                <w:rFonts w:ascii="SimSun" w:hAnsi="SimSun" w:eastAsia="SimSun" w:cs="SimSun"/>
                <w:sz w:val="12"/>
                <w:szCs w:val="12"/>
                <w:spacing w:val="5"/>
              </w:rPr>
              <w:t>控系统历史记录。现场抽查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8" w:type="dxa"/>
            <w:vAlign w:val="top"/>
            <w:tcBorders>
              <w:bottom w:val="single" w:color="000000" w:sz="2" w:space="0"/>
              <w:top w:val="single" w:color="000000" w:sz="2" w:space="0"/>
            </w:tcBorders>
          </w:tcPr>
          <w:p>
            <w:pPr>
              <w:ind w:left="25" w:right="129" w:firstLine="3"/>
              <w:spacing w:before="22" w:line="21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877" w:hRule="atLeast"/>
        </w:trPr>
        <w:tc>
          <w:tcPr>
            <w:tcW w:w="516" w:type="dxa"/>
            <w:vAlign w:val="top"/>
            <w:tcBorders>
              <w:bottom w:val="single" w:color="000000" w:sz="2" w:space="0"/>
              <w:top w:val="single" w:color="000000" w:sz="2" w:space="0"/>
            </w:tcBorders>
          </w:tcPr>
          <w:p>
            <w:pPr>
              <w:spacing w:line="36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1" w:right="134" w:hanging="12"/>
              <w:spacing w:before="80" w:line="236" w:lineRule="auto"/>
              <w:rPr>
                <w:rFonts w:ascii="SimSun" w:hAnsi="SimSun" w:eastAsia="SimSun" w:cs="SimSun"/>
                <w:sz w:val="12"/>
                <w:szCs w:val="12"/>
              </w:rPr>
            </w:pPr>
            <w:r>
              <w:rPr>
                <w:rFonts w:ascii="SimSun" w:hAnsi="SimSun" w:eastAsia="SimSun" w:cs="SimSun"/>
                <w:sz w:val="12"/>
                <w:szCs w:val="12"/>
                <w:spacing w:val="6"/>
              </w:rPr>
              <w:t>抽出的瓦斯可引排到地面、总回风巷、一翼回风巷或分</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8"/>
              </w:rPr>
              <w:t>回风</w:t>
            </w:r>
            <w:r>
              <w:rPr>
                <w:rFonts w:ascii="SimSun" w:hAnsi="SimSun" w:eastAsia="SimSun" w:cs="SimSun"/>
                <w:sz w:val="12"/>
                <w:szCs w:val="12"/>
                <w:spacing w:val="6"/>
              </w:rPr>
              <w:t>巷</w:t>
            </w:r>
            <w:r>
              <w:rPr>
                <w:rFonts w:ascii="SimSun" w:hAnsi="SimSun" w:eastAsia="SimSun" w:cs="SimSun"/>
                <w:sz w:val="12"/>
                <w:szCs w:val="12"/>
                <w:spacing w:val="4"/>
              </w:rPr>
              <w:t>，但必须保证稀释后风流中的瓦斯浓度不超限。</w:t>
            </w:r>
          </w:p>
          <w:p>
            <w:pPr>
              <w:ind w:left="19" w:right="128" w:firstLine="258"/>
              <w:spacing w:before="1" w:line="245" w:lineRule="auto"/>
              <w:rPr>
                <w:rFonts w:ascii="SimSun" w:hAnsi="SimSun" w:eastAsia="SimSun" w:cs="SimSun"/>
                <w:sz w:val="12"/>
                <w:szCs w:val="12"/>
              </w:rPr>
            </w:pPr>
            <w:r>
              <w:rPr>
                <w:rFonts w:ascii="SimSun" w:hAnsi="SimSun" w:eastAsia="SimSun" w:cs="SimSun"/>
                <w:sz w:val="12"/>
                <w:szCs w:val="12"/>
                <w:spacing w:val="6"/>
              </w:rPr>
              <w:t>在建有地面永久抽采系统的矿井，临时泵站抽出的</w:t>
            </w:r>
            <w:r>
              <w:rPr>
                <w:rFonts w:ascii="SimSun" w:hAnsi="SimSun" w:eastAsia="SimSun" w:cs="SimSun"/>
                <w:sz w:val="12"/>
                <w:szCs w:val="12"/>
                <w:spacing w:val="1"/>
              </w:rPr>
              <w:t>瓦</w:t>
            </w:r>
            <w:r>
              <w:rPr>
                <w:rFonts w:ascii="SimSun" w:hAnsi="SimSun" w:eastAsia="SimSun" w:cs="SimSun"/>
                <w:sz w:val="12"/>
                <w:szCs w:val="12"/>
              </w:rPr>
              <w:t xml:space="preserve"> </w:t>
            </w:r>
            <w:r>
              <w:rPr>
                <w:rFonts w:ascii="SimSun" w:hAnsi="SimSun" w:eastAsia="SimSun" w:cs="SimSun"/>
                <w:sz w:val="12"/>
                <w:szCs w:val="12"/>
                <w:spacing w:val="6"/>
              </w:rPr>
              <w:t>斯可送至永久抽采系统的管路，但矿井抽采系统的瓦斯</w:t>
            </w:r>
            <w:r>
              <w:rPr>
                <w:rFonts w:ascii="SimSun" w:hAnsi="SimSun" w:eastAsia="SimSun" w:cs="SimSun"/>
                <w:sz w:val="12"/>
                <w:szCs w:val="12"/>
                <w:spacing w:val="1"/>
              </w:rPr>
              <w:t>浓</w:t>
            </w:r>
            <w:r>
              <w:rPr>
                <w:rFonts w:ascii="SimSun" w:hAnsi="SimSun" w:eastAsia="SimSun" w:cs="SimSun"/>
                <w:sz w:val="12"/>
                <w:szCs w:val="12"/>
              </w:rPr>
              <w:t xml:space="preserve"> </w:t>
            </w:r>
            <w:r>
              <w:rPr>
                <w:rFonts w:ascii="SimSun" w:hAnsi="SimSun" w:eastAsia="SimSun" w:cs="SimSun"/>
                <w:sz w:val="12"/>
                <w:szCs w:val="12"/>
                <w:spacing w:val="3"/>
              </w:rPr>
              <w:t>度必须符合规定</w:t>
            </w:r>
            <w:r>
              <w:rPr>
                <w:rFonts w:ascii="SimSun" w:hAnsi="SimSun" w:eastAsia="SimSun" w:cs="SimSun"/>
                <w:sz w:val="12"/>
                <w:szCs w:val="12"/>
                <w:spacing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29" w:firstLine="3"/>
              <w:spacing w:before="23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931" w:hRule="atLeast"/>
        </w:trPr>
        <w:tc>
          <w:tcPr>
            <w:tcW w:w="516" w:type="dxa"/>
            <w:vAlign w:val="top"/>
            <w:tcBorders>
              <w:bottom w:val="single" w:color="000000" w:sz="2" w:space="0"/>
              <w:top w:val="single" w:color="000000" w:sz="2" w:space="0"/>
            </w:tcBorders>
          </w:tcPr>
          <w:p>
            <w:pPr>
              <w:spacing w:line="39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82" w:line="236" w:lineRule="auto"/>
              <w:rPr>
                <w:rFonts w:ascii="SimSun" w:hAnsi="SimSun" w:eastAsia="SimSun" w:cs="SimSun"/>
                <w:sz w:val="12"/>
                <w:szCs w:val="12"/>
              </w:rPr>
            </w:pPr>
            <w:r>
              <w:rPr>
                <w:rFonts w:ascii="SimSun" w:hAnsi="SimSun" w:eastAsia="SimSun" w:cs="SimSun"/>
                <w:sz w:val="12"/>
                <w:szCs w:val="12"/>
                <w:spacing w:val="6"/>
              </w:rPr>
              <w:t>抽出的瓦斯排入回风巷时，在排瓦斯管路出口必须设置</w:t>
            </w:r>
            <w:r>
              <w:rPr>
                <w:rFonts w:ascii="SimSun" w:hAnsi="SimSun" w:eastAsia="SimSun" w:cs="SimSun"/>
                <w:sz w:val="12"/>
                <w:szCs w:val="12"/>
                <w:spacing w:val="1"/>
              </w:rPr>
              <w:t>栅</w:t>
            </w:r>
            <w:r>
              <w:rPr>
                <w:rFonts w:ascii="SimSun" w:hAnsi="SimSun" w:eastAsia="SimSun" w:cs="SimSun"/>
                <w:sz w:val="12"/>
                <w:szCs w:val="12"/>
              </w:rPr>
              <w:t xml:space="preserve"> </w:t>
            </w:r>
            <w:r>
              <w:rPr>
                <w:rFonts w:ascii="SimSun" w:hAnsi="SimSun" w:eastAsia="SimSun" w:cs="SimSun"/>
                <w:sz w:val="12"/>
                <w:szCs w:val="12"/>
                <w:spacing w:val="4"/>
              </w:rPr>
              <w:t>栏</w:t>
            </w:r>
            <w:r>
              <w:rPr>
                <w:rFonts w:ascii="SimSun" w:hAnsi="SimSun" w:eastAsia="SimSun" w:cs="SimSun"/>
                <w:sz w:val="12"/>
                <w:szCs w:val="12"/>
                <w:spacing w:val="3"/>
              </w:rPr>
              <w:t>、悬挂警戒牌等。</w:t>
            </w:r>
          </w:p>
          <w:p>
            <w:pPr>
              <w:ind w:left="22" w:right="128" w:firstLine="257"/>
              <w:spacing w:line="250" w:lineRule="auto"/>
              <w:rPr>
                <w:rFonts w:ascii="SimSun" w:hAnsi="SimSun" w:eastAsia="SimSun" w:cs="SimSun"/>
                <w:sz w:val="12"/>
                <w:szCs w:val="12"/>
              </w:rPr>
            </w:pPr>
            <w:r>
              <w:rPr>
                <w:rFonts w:ascii="SimSun" w:hAnsi="SimSun" w:eastAsia="SimSun" w:cs="SimSun"/>
                <w:sz w:val="12"/>
                <w:szCs w:val="12"/>
                <w:spacing w:val="10"/>
              </w:rPr>
              <w:t>泵站内</w:t>
            </w:r>
            <w:r>
              <w:rPr>
                <w:rFonts w:ascii="SimSun" w:hAnsi="SimSun" w:eastAsia="SimSun" w:cs="SimSun"/>
                <w:sz w:val="12"/>
                <w:szCs w:val="12"/>
                <w:spacing w:val="7"/>
              </w:rPr>
              <w:t>、</w:t>
            </w:r>
            <w:r>
              <w:rPr>
                <w:rFonts w:ascii="SimSun" w:hAnsi="SimSun" w:eastAsia="SimSun" w:cs="SimSun"/>
                <w:sz w:val="12"/>
                <w:szCs w:val="12"/>
                <w:spacing w:val="5"/>
              </w:rPr>
              <w:t>抽采管路、排放口、栅栏外设甲烷传感器的</w:t>
            </w:r>
            <w:r>
              <w:rPr>
                <w:rFonts w:ascii="SimSun" w:hAnsi="SimSun" w:eastAsia="SimSun" w:cs="SimSun"/>
                <w:sz w:val="12"/>
                <w:szCs w:val="12"/>
              </w:rPr>
              <w:t xml:space="preserve"> </w:t>
            </w:r>
            <w:r>
              <w:rPr>
                <w:rFonts w:ascii="SimSun" w:hAnsi="SimSun" w:eastAsia="SimSun" w:cs="SimSun"/>
                <w:sz w:val="12"/>
                <w:szCs w:val="12"/>
                <w:spacing w:val="3"/>
              </w:rPr>
              <w:t>设置必须符合规定</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29" w:firstLine="3"/>
              <w:spacing w:before="10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，第四百九十八条，第四百</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9"/>
              </w:rPr>
              <w:t>十</w:t>
            </w:r>
            <w:r>
              <w:rPr>
                <w:rFonts w:ascii="SimSun" w:hAnsi="SimSun" w:eastAsia="SimSun" w:cs="SimSun"/>
                <w:sz w:val="12"/>
                <w:szCs w:val="12"/>
                <w:spacing w:val="5"/>
              </w:rPr>
              <w:t>九条；《煤矿瓦斯抽放规范</w:t>
            </w:r>
            <w:r>
              <w:rPr>
                <w:rFonts w:ascii="SimSun" w:hAnsi="SimSun" w:eastAsia="SimSun" w:cs="SimSun"/>
                <w:sz w:val="12"/>
                <w:szCs w:val="12"/>
              </w:rPr>
              <w:t xml:space="preserve"> </w:t>
            </w:r>
            <w:r>
              <w:rPr>
                <w:rFonts w:ascii="SimSun" w:hAnsi="SimSun" w:eastAsia="SimSun" w:cs="SimSun"/>
                <w:sz w:val="12"/>
                <w:szCs w:val="12"/>
                <w:spacing w:val="16"/>
              </w:rPr>
              <w:t>》</w:t>
            </w:r>
            <w:r>
              <w:rPr>
                <w:rFonts w:ascii="SimSun" w:hAnsi="SimSun" w:eastAsia="SimSun" w:cs="SimSun"/>
                <w:sz w:val="12"/>
                <w:szCs w:val="12"/>
                <w:spacing w:val="12"/>
              </w:rPr>
              <w:t>(</w:t>
            </w:r>
            <w:r>
              <w:rPr>
                <w:rFonts w:ascii="SimSun" w:hAnsi="SimSun" w:eastAsia="SimSun" w:cs="SimSun"/>
                <w:sz w:val="12"/>
                <w:szCs w:val="12"/>
              </w:rPr>
              <w:t>AQ</w:t>
            </w:r>
            <w:r>
              <w:rPr>
                <w:rFonts w:ascii="SimSun" w:hAnsi="SimSun" w:eastAsia="SimSun" w:cs="SimSun"/>
                <w:sz w:val="12"/>
                <w:szCs w:val="12"/>
                <w:spacing w:val="12"/>
              </w:rPr>
              <w:t>1027-2006)6.4。</w:t>
            </w:r>
          </w:p>
        </w:tc>
      </w:tr>
      <w:tr>
        <w:trPr>
          <w:trHeight w:val="812" w:hRule="atLeast"/>
        </w:trPr>
        <w:tc>
          <w:tcPr>
            <w:tcW w:w="516" w:type="dxa"/>
            <w:vAlign w:val="top"/>
            <w:tcBorders>
              <w:bottom w:val="single" w:color="000000" w:sz="2" w:space="0"/>
              <w:top w:val="single" w:color="000000" w:sz="2" w:space="0"/>
            </w:tcBorders>
          </w:tcPr>
          <w:p>
            <w:pPr>
              <w:spacing w:line="33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79" w:line="225" w:lineRule="auto"/>
              <w:rPr>
                <w:rFonts w:ascii="SimSun" w:hAnsi="SimSun" w:eastAsia="SimSun" w:cs="SimSun"/>
                <w:sz w:val="12"/>
                <w:szCs w:val="12"/>
              </w:rPr>
            </w:pPr>
            <w:r>
              <w:rPr>
                <w:rFonts w:ascii="SimSun" w:hAnsi="SimSun" w:eastAsia="SimSun" w:cs="SimSun"/>
                <w:sz w:val="12"/>
                <w:szCs w:val="12"/>
                <w:spacing w:val="10"/>
              </w:rPr>
              <w:t>移动瓦</w:t>
            </w:r>
            <w:r>
              <w:rPr>
                <w:rFonts w:ascii="SimSun" w:hAnsi="SimSun" w:eastAsia="SimSun" w:cs="SimSun"/>
                <w:sz w:val="12"/>
                <w:szCs w:val="12"/>
                <w:spacing w:val="9"/>
              </w:rPr>
              <w:t>斯</w:t>
            </w:r>
            <w:r>
              <w:rPr>
                <w:rFonts w:ascii="SimSun" w:hAnsi="SimSun" w:eastAsia="SimSun" w:cs="SimSun"/>
                <w:sz w:val="12"/>
                <w:szCs w:val="12"/>
                <w:spacing w:val="5"/>
              </w:rPr>
              <w:t>抽采泵站必须实现双回路供电，并实行三专供电</w:t>
            </w:r>
          </w:p>
          <w:p>
            <w:pPr>
              <w:ind w:left="32"/>
              <w:spacing w:before="87" w:line="62"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26" w:line="244" w:lineRule="auto"/>
              <w:tabs>
                <w:tab w:val="left" w:leader="empty" w:pos="91"/>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5"/>
              </w:rPr>
              <w:t>八条；《煤矿瓦斯抽放规范</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2"/>
              </w:rPr>
              <w:t>(</w:t>
            </w:r>
            <w:r>
              <w:rPr>
                <w:rFonts w:ascii="SimSun" w:hAnsi="SimSun" w:eastAsia="SimSun" w:cs="SimSun"/>
                <w:sz w:val="12"/>
                <w:szCs w:val="12"/>
              </w:rPr>
              <w:t>AQ</w:t>
            </w:r>
            <w:r>
              <w:rPr>
                <w:rFonts w:ascii="SimSun" w:hAnsi="SimSun" w:eastAsia="SimSun" w:cs="SimSun"/>
                <w:sz w:val="12"/>
                <w:szCs w:val="12"/>
                <w:spacing w:val="8"/>
              </w:rPr>
              <w:t>1027-2006)6.5。</w:t>
            </w:r>
          </w:p>
        </w:tc>
      </w:tr>
      <w:tr>
        <w:trPr>
          <w:trHeight w:val="628" w:hRule="atLeast"/>
        </w:trPr>
        <w:tc>
          <w:tcPr>
            <w:tcW w:w="516" w:type="dxa"/>
            <w:vAlign w:val="top"/>
            <w:tcBorders>
              <w:bottom w:val="single" w:color="000000" w:sz="2" w:space="0"/>
              <w:top w:val="single" w:color="000000" w:sz="2" w:space="0"/>
            </w:tcBorders>
          </w:tcPr>
          <w:p>
            <w:pPr>
              <w:spacing w:line="24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19" w:right="80" w:firstLine="4"/>
              <w:spacing w:before="39" w:line="251" w:lineRule="auto"/>
              <w:rPr>
                <w:rFonts w:ascii="SimSun" w:hAnsi="SimSun" w:eastAsia="SimSun" w:cs="SimSun"/>
                <w:sz w:val="12"/>
                <w:szCs w:val="12"/>
              </w:rPr>
            </w:pPr>
            <w:r>
              <w:rPr>
                <w:rFonts w:ascii="SimSun" w:hAnsi="SimSun" w:eastAsia="SimSun" w:cs="SimSun"/>
                <w:sz w:val="12"/>
                <w:szCs w:val="12"/>
                <w:spacing w:val="5"/>
              </w:rPr>
              <w:t>瓦斯抽采管路布</w:t>
            </w:r>
            <w:r>
              <w:rPr>
                <w:rFonts w:ascii="SimSun" w:hAnsi="SimSun" w:eastAsia="SimSun" w:cs="SimSun"/>
                <w:sz w:val="12"/>
                <w:szCs w:val="12"/>
                <w:spacing w:val="3"/>
              </w:rPr>
              <w:t>置</w:t>
            </w:r>
            <w:r>
              <w:rPr>
                <w:rFonts w:ascii="SimSun" w:hAnsi="SimSun" w:eastAsia="SimSun" w:cs="SimSun"/>
                <w:sz w:val="12"/>
                <w:szCs w:val="12"/>
              </w:rPr>
              <w:t xml:space="preserve"> </w:t>
            </w:r>
            <w:r>
              <w:rPr>
                <w:rFonts w:ascii="SimSun" w:hAnsi="SimSun" w:eastAsia="SimSun" w:cs="SimSun"/>
                <w:sz w:val="12"/>
                <w:szCs w:val="12"/>
                <w:spacing w:val="5"/>
              </w:rPr>
              <w:t>及</w:t>
            </w:r>
            <w:r>
              <w:rPr>
                <w:rFonts w:ascii="SimSun" w:hAnsi="SimSun" w:eastAsia="SimSun" w:cs="SimSun"/>
                <w:sz w:val="12"/>
                <w:szCs w:val="12"/>
                <w:spacing w:val="4"/>
              </w:rPr>
              <w:t>装备</w:t>
            </w:r>
          </w:p>
        </w:tc>
        <w:tc>
          <w:tcPr>
            <w:tcW w:w="3310" w:type="dxa"/>
            <w:vAlign w:val="top"/>
            <w:tcBorders>
              <w:bottom w:val="single" w:color="000000" w:sz="2" w:space="0"/>
              <w:top w:val="single" w:color="000000" w:sz="2" w:space="0"/>
            </w:tcBorders>
          </w:tcPr>
          <w:p>
            <w:pPr>
              <w:ind w:left="20" w:right="134"/>
              <w:spacing w:before="109" w:line="246" w:lineRule="auto"/>
              <w:rPr>
                <w:rFonts w:ascii="SimSun" w:hAnsi="SimSun" w:eastAsia="SimSun" w:cs="SimSun"/>
                <w:sz w:val="12"/>
                <w:szCs w:val="12"/>
              </w:rPr>
            </w:pPr>
            <w:r>
              <w:rPr>
                <w:rFonts w:ascii="SimSun" w:hAnsi="SimSun" w:eastAsia="SimSun" w:cs="SimSun"/>
                <w:sz w:val="12"/>
                <w:szCs w:val="12"/>
                <w:spacing w:val="6"/>
              </w:rPr>
              <w:t>井上下敷设的瓦斯管路，不得与带电物体接触并应有防</w:t>
            </w:r>
            <w:r>
              <w:rPr>
                <w:rFonts w:ascii="SimSun" w:hAnsi="SimSun" w:eastAsia="SimSun" w:cs="SimSun"/>
                <w:sz w:val="12"/>
                <w:szCs w:val="12"/>
                <w:spacing w:val="1"/>
              </w:rPr>
              <w:t>止</w:t>
            </w:r>
            <w:r>
              <w:rPr>
                <w:rFonts w:ascii="SimSun" w:hAnsi="SimSun" w:eastAsia="SimSun" w:cs="SimSun"/>
                <w:sz w:val="12"/>
                <w:szCs w:val="12"/>
              </w:rPr>
              <w:t xml:space="preserve"> </w:t>
            </w:r>
            <w:r>
              <w:rPr>
                <w:rFonts w:ascii="SimSun" w:hAnsi="SimSun" w:eastAsia="SimSun" w:cs="SimSun"/>
                <w:sz w:val="12"/>
                <w:szCs w:val="12"/>
                <w:spacing w:val="13"/>
              </w:rPr>
              <w:t>砸</w:t>
            </w:r>
            <w:r>
              <w:rPr>
                <w:rFonts w:ascii="SimSun" w:hAnsi="SimSun" w:eastAsia="SimSun" w:cs="SimSun"/>
                <w:sz w:val="12"/>
                <w:szCs w:val="12"/>
                <w:spacing w:val="8"/>
              </w:rPr>
              <w:t>坏管路的措施。在有瓦斯抽采管路的巷道内，电缆(包</w:t>
            </w:r>
            <w:r>
              <w:rPr>
                <w:rFonts w:ascii="SimSun" w:hAnsi="SimSun" w:eastAsia="SimSun" w:cs="SimSun"/>
                <w:sz w:val="12"/>
                <w:szCs w:val="12"/>
              </w:rPr>
              <w:t xml:space="preserve"> </w:t>
            </w:r>
            <w:r>
              <w:rPr>
                <w:rFonts w:ascii="SimSun" w:hAnsi="SimSun" w:eastAsia="SimSun" w:cs="SimSun"/>
                <w:sz w:val="12"/>
                <w:szCs w:val="12"/>
                <w:spacing w:val="14"/>
              </w:rPr>
              <w:t>括</w:t>
            </w:r>
            <w:r>
              <w:rPr>
                <w:rFonts w:ascii="SimSun" w:hAnsi="SimSun" w:eastAsia="SimSun" w:cs="SimSun"/>
                <w:sz w:val="12"/>
                <w:szCs w:val="12"/>
                <w:spacing w:val="11"/>
              </w:rPr>
              <w:t>通</w:t>
            </w:r>
            <w:r>
              <w:rPr>
                <w:rFonts w:ascii="SimSun" w:hAnsi="SimSun" w:eastAsia="SimSun" w:cs="SimSun"/>
                <w:sz w:val="12"/>
                <w:szCs w:val="12"/>
                <w:spacing w:val="7"/>
              </w:rPr>
              <w:t>信电缆)必须与瓦斯抽采管路分挂在巷道两侧。</w:t>
            </w:r>
          </w:p>
        </w:tc>
        <w:tc>
          <w:tcPr>
            <w:tcW w:w="1917" w:type="dxa"/>
            <w:vAlign w:val="top"/>
            <w:vMerge w:val="restart"/>
            <w:tcBorders>
              <w:bottom w:val="none" w:color="000000" w:sz="2" w:space="0"/>
              <w:top w:val="single" w:color="000000" w:sz="2" w:space="0"/>
            </w:tcBorders>
          </w:tcPr>
          <w:p>
            <w:pPr>
              <w:spacing w:line="336" w:lineRule="auto"/>
              <w:rPr>
                <w:rFonts w:ascii="Arial"/>
                <w:sz w:val="21"/>
              </w:rPr>
            </w:pPr>
            <w:r/>
          </w:p>
          <w:p>
            <w:pPr>
              <w:spacing w:line="336" w:lineRule="auto"/>
              <w:rPr>
                <w:rFonts w:ascii="Arial"/>
                <w:sz w:val="21"/>
              </w:rPr>
            </w:pPr>
            <w:r/>
          </w:p>
          <w:p>
            <w:pPr>
              <w:ind w:left="24" w:right="123" w:firstLine="4"/>
              <w:spacing w:before="39" w:line="246"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斯抽采管路系统图，瓦斯抽采</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9"/>
              </w:rPr>
              <w:t>路</w:t>
            </w:r>
            <w:r>
              <w:rPr>
                <w:rFonts w:ascii="SimSun" w:hAnsi="SimSun" w:eastAsia="SimSun" w:cs="SimSun"/>
                <w:sz w:val="12"/>
                <w:szCs w:val="12"/>
                <w:spacing w:val="5"/>
              </w:rPr>
              <w:t>合格证书。现场抽查。可以</w:t>
            </w:r>
            <w:r>
              <w:rPr>
                <w:rFonts w:ascii="SimSun" w:hAnsi="SimSun" w:eastAsia="SimSun" w:cs="SimSun"/>
                <w:sz w:val="12"/>
                <w:szCs w:val="12"/>
              </w:rPr>
              <w:t xml:space="preserve"> </w:t>
            </w:r>
            <w:r>
              <w:rPr>
                <w:rFonts w:ascii="SimSun" w:hAnsi="SimSun" w:eastAsia="SimSun" w:cs="SimSun"/>
                <w:sz w:val="12"/>
                <w:szCs w:val="12"/>
                <w:spacing w:val="4"/>
              </w:rPr>
              <w:t>抽样检测非金属材料管路</w:t>
            </w:r>
            <w:r>
              <w:rPr>
                <w:rFonts w:ascii="SimSun" w:hAnsi="SimSun" w:eastAsia="SimSun" w:cs="SimSun"/>
                <w:sz w:val="12"/>
                <w:szCs w:val="12"/>
                <w:spacing w:val="2"/>
              </w:rPr>
              <w:t>。</w:t>
            </w:r>
          </w:p>
        </w:tc>
        <w:tc>
          <w:tcPr>
            <w:tcW w:w="1928" w:type="dxa"/>
            <w:vAlign w:val="top"/>
            <w:tcBorders>
              <w:bottom w:val="single" w:color="000000" w:sz="2" w:space="0"/>
              <w:top w:val="single" w:color="000000" w:sz="2" w:space="0"/>
            </w:tcBorders>
          </w:tcPr>
          <w:p>
            <w:pPr>
              <w:ind w:left="26" w:right="129" w:firstLine="3"/>
              <w:spacing w:before="10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3"/>
              </w:rPr>
              <w:t>四、四百六十五条。</w:t>
            </w:r>
          </w:p>
        </w:tc>
      </w:tr>
      <w:tr>
        <w:trPr>
          <w:trHeight w:val="567" w:hRule="atLeast"/>
        </w:trPr>
        <w:tc>
          <w:tcPr>
            <w:tcW w:w="516" w:type="dxa"/>
            <w:vAlign w:val="top"/>
            <w:tcBorders>
              <w:bottom w:val="single" w:color="000000" w:sz="2" w:space="0"/>
              <w:top w:val="single" w:color="000000" w:sz="2" w:space="0"/>
            </w:tcBorders>
          </w:tcPr>
          <w:p>
            <w:pPr>
              <w:ind w:left="227"/>
              <w:spacing w:before="253"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32" w:line="228" w:lineRule="auto"/>
              <w:rPr>
                <w:rFonts w:ascii="SimSun" w:hAnsi="SimSun" w:eastAsia="SimSun" w:cs="SimSun"/>
                <w:sz w:val="12"/>
                <w:szCs w:val="12"/>
              </w:rPr>
            </w:pPr>
            <w:r>
              <w:rPr>
                <w:rFonts w:ascii="SimSun" w:hAnsi="SimSun" w:eastAsia="SimSun" w:cs="SimSun"/>
                <w:sz w:val="12"/>
                <w:szCs w:val="12"/>
                <w:spacing w:val="8"/>
              </w:rPr>
              <w:t>抽采管</w:t>
            </w:r>
            <w:r>
              <w:rPr>
                <w:rFonts w:ascii="SimSun" w:hAnsi="SimSun" w:eastAsia="SimSun" w:cs="SimSun"/>
                <w:sz w:val="12"/>
                <w:szCs w:val="12"/>
                <w:spacing w:val="6"/>
              </w:rPr>
              <w:t>路</w:t>
            </w:r>
            <w:r>
              <w:rPr>
                <w:rFonts w:ascii="SimSun" w:hAnsi="SimSun" w:eastAsia="SimSun" w:cs="SimSun"/>
                <w:sz w:val="12"/>
                <w:szCs w:val="12"/>
                <w:spacing w:val="4"/>
              </w:rPr>
              <w:t>附属装置及设施布置必须符合规定。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7" w:right="60" w:firstLine="1"/>
              <w:spacing w:before="158"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煤矿瓦斯抽放规范》(</w:t>
            </w:r>
            <w:r>
              <w:rPr>
                <w:rFonts w:ascii="SimSun" w:hAnsi="SimSun" w:eastAsia="SimSun" w:cs="SimSun"/>
                <w:sz w:val="12"/>
                <w:szCs w:val="12"/>
              </w:rPr>
              <w:t>AQ</w:t>
            </w:r>
            <w:r>
              <w:rPr>
                <w:rFonts w:ascii="SimSun" w:hAnsi="SimSun" w:eastAsia="SimSun" w:cs="SimSun"/>
                <w:sz w:val="12"/>
                <w:szCs w:val="12"/>
                <w:spacing w:val="9"/>
              </w:rPr>
              <w:t>1027-</w:t>
            </w:r>
            <w:r>
              <w:rPr>
                <w:rFonts w:ascii="SimSun" w:hAnsi="SimSun" w:eastAsia="SimSun" w:cs="SimSun"/>
                <w:sz w:val="12"/>
                <w:szCs w:val="12"/>
              </w:rPr>
              <w:t xml:space="preserve"> </w:t>
            </w:r>
            <w:r>
              <w:rPr>
                <w:rFonts w:ascii="SimSun" w:hAnsi="SimSun" w:eastAsia="SimSun" w:cs="SimSun"/>
                <w:sz w:val="12"/>
                <w:szCs w:val="12"/>
                <w:spacing w:val="9"/>
              </w:rPr>
              <w:t>2006)5.4.6。</w:t>
            </w:r>
          </w:p>
        </w:tc>
      </w:tr>
      <w:tr>
        <w:trPr>
          <w:trHeight w:val="645"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120" w:line="228" w:lineRule="auto"/>
              <w:rPr>
                <w:rFonts w:ascii="SimSun" w:hAnsi="SimSun" w:eastAsia="SimSun" w:cs="SimSun"/>
                <w:sz w:val="12"/>
                <w:szCs w:val="12"/>
              </w:rPr>
            </w:pPr>
            <w:r>
              <w:rPr>
                <w:rFonts w:ascii="SimSun" w:hAnsi="SimSun" w:eastAsia="SimSun" w:cs="SimSun"/>
                <w:sz w:val="12"/>
                <w:szCs w:val="12"/>
                <w:spacing w:val="4"/>
              </w:rPr>
              <w:t>抽采管路禁止采用玻璃钢管。</w:t>
            </w:r>
          </w:p>
          <w:p>
            <w:pPr>
              <w:ind w:left="28" w:right="149" w:firstLine="250"/>
              <w:spacing w:before="5" w:line="251" w:lineRule="auto"/>
              <w:rPr>
                <w:rFonts w:ascii="SimSun" w:hAnsi="SimSun" w:eastAsia="SimSun" w:cs="SimSun"/>
                <w:sz w:val="12"/>
                <w:szCs w:val="12"/>
              </w:rPr>
            </w:pPr>
            <w:r>
              <w:rPr>
                <w:rFonts w:ascii="SimSun" w:hAnsi="SimSun" w:eastAsia="SimSun" w:cs="SimSun"/>
                <w:sz w:val="12"/>
                <w:szCs w:val="12"/>
                <w:spacing w:val="5"/>
              </w:rPr>
              <w:t>抽采管路要有良好的气密性及采取防腐蚀、防砸坏</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防带电</w:t>
            </w:r>
            <w:r>
              <w:rPr>
                <w:rFonts w:ascii="SimSun" w:hAnsi="SimSun" w:eastAsia="SimSun" w:cs="SimSun"/>
                <w:sz w:val="12"/>
                <w:szCs w:val="12"/>
                <w:spacing w:val="2"/>
              </w:rPr>
              <w:t>及防冻等措施。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7" w:right="60" w:firstLine="1"/>
              <w:spacing w:before="195"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煤矿瓦斯抽放规范》(</w:t>
            </w:r>
            <w:r>
              <w:rPr>
                <w:rFonts w:ascii="SimSun" w:hAnsi="SimSun" w:eastAsia="SimSun" w:cs="SimSun"/>
                <w:sz w:val="12"/>
                <w:szCs w:val="12"/>
              </w:rPr>
              <w:t>AQ</w:t>
            </w:r>
            <w:r>
              <w:rPr>
                <w:rFonts w:ascii="SimSun" w:hAnsi="SimSun" w:eastAsia="SimSun" w:cs="SimSun"/>
                <w:sz w:val="12"/>
                <w:szCs w:val="12"/>
                <w:spacing w:val="9"/>
              </w:rPr>
              <w:t>1027-</w:t>
            </w:r>
            <w:r>
              <w:rPr>
                <w:rFonts w:ascii="SimSun" w:hAnsi="SimSun" w:eastAsia="SimSun" w:cs="SimSun"/>
                <w:sz w:val="12"/>
                <w:szCs w:val="12"/>
              </w:rPr>
              <w:t xml:space="preserve"> </w:t>
            </w:r>
            <w:r>
              <w:rPr>
                <w:rFonts w:ascii="SimSun" w:hAnsi="SimSun" w:eastAsia="SimSun" w:cs="SimSun"/>
                <w:sz w:val="12"/>
                <w:szCs w:val="12"/>
                <w:spacing w:val="12"/>
              </w:rPr>
              <w:t>200</w:t>
            </w:r>
            <w:r>
              <w:rPr>
                <w:rFonts w:ascii="SimSun" w:hAnsi="SimSun" w:eastAsia="SimSun" w:cs="SimSun"/>
                <w:sz w:val="12"/>
                <w:szCs w:val="12"/>
                <w:spacing w:val="6"/>
              </w:rPr>
              <w:t>6)5.4.7、5.4.9、5.4.10。</w:t>
            </w:r>
          </w:p>
        </w:tc>
      </w:tr>
      <w:tr>
        <w:trPr>
          <w:trHeight w:val="860" w:hRule="atLeast"/>
        </w:trPr>
        <w:tc>
          <w:tcPr>
            <w:tcW w:w="516" w:type="dxa"/>
            <w:vAlign w:val="top"/>
            <w:tcBorders>
              <w:bottom w:val="single" w:color="000000" w:sz="2" w:space="0"/>
              <w:top w:val="single" w:color="000000" w:sz="2" w:space="0"/>
            </w:tcBorders>
          </w:tcPr>
          <w:p>
            <w:pPr>
              <w:spacing w:line="35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tcBorders>
              <w:bottom w:val="single" w:color="000000" w:sz="2" w:space="0"/>
              <w:top w:val="single" w:color="000000" w:sz="2" w:space="0"/>
            </w:tcBorders>
          </w:tcPr>
          <w:p>
            <w:pPr>
              <w:spacing w:line="338"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5"/>
              </w:rPr>
              <w:t>瓦斯抽采管路监</w:t>
            </w:r>
            <w:r>
              <w:rPr>
                <w:rFonts w:ascii="SimSun" w:hAnsi="SimSun" w:eastAsia="SimSun" w:cs="SimSun"/>
                <w:sz w:val="12"/>
                <w:szCs w:val="12"/>
                <w:spacing w:val="3"/>
              </w:rPr>
              <w:t>测</w:t>
            </w:r>
          </w:p>
        </w:tc>
        <w:tc>
          <w:tcPr>
            <w:tcW w:w="3310" w:type="dxa"/>
            <w:vAlign w:val="top"/>
            <w:tcBorders>
              <w:bottom w:val="single" w:color="000000" w:sz="2" w:space="0"/>
              <w:top w:val="single" w:color="000000" w:sz="2" w:space="0"/>
            </w:tcBorders>
          </w:tcPr>
          <w:p>
            <w:pPr>
              <w:ind w:left="19" w:right="134"/>
              <w:spacing w:before="151" w:line="236" w:lineRule="auto"/>
              <w:rPr>
                <w:rFonts w:ascii="SimSun" w:hAnsi="SimSun" w:eastAsia="SimSun" w:cs="SimSun"/>
                <w:sz w:val="12"/>
                <w:szCs w:val="12"/>
              </w:rPr>
            </w:pPr>
            <w:r>
              <w:rPr>
                <w:rFonts w:ascii="SimSun" w:hAnsi="SimSun" w:eastAsia="SimSun" w:cs="SimSun"/>
                <w:sz w:val="12"/>
                <w:szCs w:val="12"/>
                <w:spacing w:val="6"/>
              </w:rPr>
              <w:t>抽采容易自燃和自燃煤层的采空区瓦斯时，采空区抽采</w:t>
            </w:r>
            <w:r>
              <w:rPr>
                <w:rFonts w:ascii="SimSun" w:hAnsi="SimSun" w:eastAsia="SimSun" w:cs="SimSun"/>
                <w:sz w:val="12"/>
                <w:szCs w:val="12"/>
                <w:spacing w:val="1"/>
              </w:rPr>
              <w:t>管</w:t>
            </w:r>
            <w:r>
              <w:rPr>
                <w:rFonts w:ascii="SimSun" w:hAnsi="SimSun" w:eastAsia="SimSun" w:cs="SimSun"/>
                <w:sz w:val="12"/>
                <w:szCs w:val="12"/>
              </w:rPr>
              <w:t xml:space="preserve"> </w:t>
            </w:r>
            <w:r>
              <w:rPr>
                <w:rFonts w:ascii="SimSun" w:hAnsi="SimSun" w:eastAsia="SimSun" w:cs="SimSun"/>
                <w:sz w:val="12"/>
                <w:szCs w:val="12"/>
                <w:spacing w:val="6"/>
              </w:rPr>
              <w:t>路应安设一氧化碳、甲烷、温度传感器，实现实时监测</w:t>
            </w:r>
            <w:r>
              <w:rPr>
                <w:rFonts w:ascii="SimSun" w:hAnsi="SimSun" w:eastAsia="SimSun" w:cs="SimSun"/>
                <w:sz w:val="12"/>
                <w:szCs w:val="12"/>
                <w:spacing w:val="1"/>
              </w:rPr>
              <w:t>监</w:t>
            </w:r>
            <w:r>
              <w:rPr>
                <w:rFonts w:ascii="SimSun" w:hAnsi="SimSun" w:eastAsia="SimSun" w:cs="SimSun"/>
                <w:sz w:val="12"/>
                <w:szCs w:val="12"/>
              </w:rPr>
              <w:t xml:space="preserve"> </w:t>
            </w:r>
            <w:r>
              <w:rPr>
                <w:rFonts w:ascii="SimSun" w:hAnsi="SimSun" w:eastAsia="SimSun" w:cs="SimSun"/>
                <w:sz w:val="12"/>
                <w:szCs w:val="12"/>
                <w:spacing w:val="-4"/>
              </w:rPr>
              <w:t>控</w:t>
            </w:r>
            <w:r>
              <w:rPr>
                <w:rFonts w:ascii="SimSun" w:hAnsi="SimSun" w:eastAsia="SimSun" w:cs="SimSun"/>
                <w:sz w:val="12"/>
                <w:szCs w:val="12"/>
                <w:spacing w:val="-3"/>
              </w:rPr>
              <w:t>。</w:t>
            </w:r>
          </w:p>
          <w:p>
            <w:pPr>
              <w:ind w:left="280"/>
              <w:spacing w:line="228" w:lineRule="auto"/>
              <w:rPr>
                <w:rFonts w:ascii="SimSun" w:hAnsi="SimSun" w:eastAsia="SimSun" w:cs="SimSun"/>
                <w:sz w:val="12"/>
                <w:szCs w:val="12"/>
              </w:rPr>
            </w:pPr>
            <w:r>
              <w:rPr>
                <w:rFonts w:ascii="SimSun" w:hAnsi="SimSun" w:eastAsia="SimSun" w:cs="SimSun"/>
                <w:sz w:val="12"/>
                <w:szCs w:val="12"/>
                <w:spacing w:val="8"/>
              </w:rPr>
              <w:t>发现</w:t>
            </w:r>
            <w:r>
              <w:rPr>
                <w:rFonts w:ascii="SimSun" w:hAnsi="SimSun" w:eastAsia="SimSun" w:cs="SimSun"/>
                <w:sz w:val="12"/>
                <w:szCs w:val="12"/>
                <w:spacing w:val="6"/>
              </w:rPr>
              <w:t>有</w:t>
            </w:r>
            <w:r>
              <w:rPr>
                <w:rFonts w:ascii="SimSun" w:hAnsi="SimSun" w:eastAsia="SimSun" w:cs="SimSun"/>
                <w:sz w:val="12"/>
                <w:szCs w:val="12"/>
                <w:spacing w:val="4"/>
              </w:rPr>
              <w:t>自然发火征兆时，应立即采取措施。</w:t>
            </w:r>
          </w:p>
        </w:tc>
        <w:tc>
          <w:tcPr>
            <w:tcW w:w="1917" w:type="dxa"/>
            <w:vAlign w:val="top"/>
            <w:tcBorders>
              <w:bottom w:val="single" w:color="000000" w:sz="2" w:space="0"/>
              <w:top w:val="single" w:color="000000" w:sz="2" w:space="0"/>
            </w:tcBorders>
          </w:tcPr>
          <w:p>
            <w:pPr>
              <w:spacing w:line="263" w:lineRule="auto"/>
              <w:rPr>
                <w:rFonts w:ascii="Arial"/>
                <w:sz w:val="21"/>
              </w:rPr>
            </w:pPr>
            <w:r/>
          </w:p>
          <w:p>
            <w:pPr>
              <w:ind w:left="25" w:right="123" w:firstLine="1"/>
              <w:spacing w:before="39" w:line="251" w:lineRule="auto"/>
              <w:rPr>
                <w:rFonts w:ascii="SimSun" w:hAnsi="SimSun" w:eastAsia="SimSun" w:cs="SimSun"/>
                <w:sz w:val="12"/>
                <w:szCs w:val="12"/>
              </w:rPr>
            </w:pPr>
            <w:r>
              <w:rPr>
                <w:rFonts w:ascii="SimSun" w:hAnsi="SimSun" w:eastAsia="SimSun" w:cs="SimSun"/>
                <w:sz w:val="12"/>
                <w:szCs w:val="12"/>
                <w:spacing w:val="10"/>
              </w:rPr>
              <w:t>一</w:t>
            </w:r>
            <w:r>
              <w:rPr>
                <w:rFonts w:ascii="SimSun" w:hAnsi="SimSun" w:eastAsia="SimSun" w:cs="SimSun"/>
                <w:sz w:val="12"/>
                <w:szCs w:val="12"/>
                <w:spacing w:val="7"/>
              </w:rPr>
              <w:t>氧</w:t>
            </w:r>
            <w:r>
              <w:rPr>
                <w:rFonts w:ascii="SimSun" w:hAnsi="SimSun" w:eastAsia="SimSun" w:cs="SimSun"/>
                <w:sz w:val="12"/>
                <w:szCs w:val="12"/>
                <w:spacing w:val="5"/>
              </w:rPr>
              <w:t>化碳检查记录，监控系统记</w:t>
            </w:r>
            <w:r>
              <w:rPr>
                <w:rFonts w:ascii="SimSun" w:hAnsi="SimSun" w:eastAsia="SimSun" w:cs="SimSun"/>
                <w:sz w:val="12"/>
                <w:szCs w:val="12"/>
              </w:rPr>
              <w:t xml:space="preserve"> </w:t>
            </w:r>
            <w:r>
              <w:rPr>
                <w:rFonts w:ascii="SimSun" w:hAnsi="SimSun" w:eastAsia="SimSun" w:cs="SimSun"/>
                <w:sz w:val="12"/>
                <w:szCs w:val="12"/>
                <w:spacing w:val="5"/>
              </w:rPr>
              <w:t>录</w:t>
            </w:r>
            <w:r>
              <w:rPr>
                <w:rFonts w:ascii="SimSun" w:hAnsi="SimSun" w:eastAsia="SimSun" w:cs="SimSun"/>
                <w:sz w:val="12"/>
                <w:szCs w:val="12"/>
                <w:spacing w:val="4"/>
              </w:rPr>
              <w:t>，气体分析记录。现场抽查。</w:t>
            </w:r>
          </w:p>
        </w:tc>
        <w:tc>
          <w:tcPr>
            <w:tcW w:w="1928" w:type="dxa"/>
            <w:vAlign w:val="top"/>
            <w:tcBorders>
              <w:bottom w:val="single" w:color="000000" w:sz="2" w:space="0"/>
              <w:top w:val="single" w:color="000000" w:sz="2" w:space="0"/>
            </w:tcBorders>
          </w:tcPr>
          <w:p>
            <w:pPr>
              <w:ind w:left="26" w:right="79" w:firstLine="3"/>
              <w:spacing w:before="152"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10"/>
              </w:rPr>
              <w:t>四条；《煤矿防灭火细则》(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〔2021〕156号)第五十八条。</w:t>
            </w:r>
          </w:p>
        </w:tc>
      </w:tr>
      <w:tr>
        <w:trPr>
          <w:trHeight w:val="652"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restart"/>
            <w:tcBorders>
              <w:bottom w:val="none" w:color="000000" w:sz="2" w:space="0"/>
              <w:top w:val="single" w:color="000000" w:sz="2" w:space="0"/>
            </w:tcBorders>
          </w:tcPr>
          <w:p>
            <w:pPr>
              <w:spacing w:line="282" w:lineRule="auto"/>
              <w:rPr>
                <w:rFonts w:ascii="Arial"/>
                <w:sz w:val="21"/>
              </w:rPr>
            </w:pPr>
            <w:r/>
          </w:p>
          <w:p>
            <w:pPr>
              <w:spacing w:line="283"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5"/>
              </w:rPr>
              <w:t>瓦斯抽采机构制</w:t>
            </w:r>
            <w:r>
              <w:rPr>
                <w:rFonts w:ascii="SimSun" w:hAnsi="SimSun" w:eastAsia="SimSun" w:cs="SimSun"/>
                <w:sz w:val="12"/>
                <w:szCs w:val="12"/>
                <w:spacing w:val="3"/>
              </w:rPr>
              <w:t>度</w:t>
            </w:r>
          </w:p>
        </w:tc>
        <w:tc>
          <w:tcPr>
            <w:tcW w:w="3310" w:type="dxa"/>
            <w:vAlign w:val="top"/>
            <w:tcBorders>
              <w:bottom w:val="single" w:color="000000" w:sz="2" w:space="0"/>
              <w:top w:val="single" w:color="000000" w:sz="2" w:space="0"/>
            </w:tcBorders>
          </w:tcPr>
          <w:p>
            <w:pPr>
              <w:ind w:left="20" w:right="134" w:hanging="1"/>
              <w:spacing w:before="124" w:line="246" w:lineRule="auto"/>
              <w:rPr>
                <w:rFonts w:ascii="SimSun" w:hAnsi="SimSun" w:eastAsia="SimSun" w:cs="SimSun"/>
                <w:sz w:val="12"/>
                <w:szCs w:val="12"/>
              </w:rPr>
            </w:pPr>
            <w:r>
              <w:rPr>
                <w:rFonts w:ascii="SimSun" w:hAnsi="SimSun" w:eastAsia="SimSun" w:cs="SimSun"/>
                <w:sz w:val="12"/>
                <w:szCs w:val="12"/>
                <w:spacing w:val="6"/>
              </w:rPr>
              <w:t>煤矿企业应建立瓦斯抽采达标评价工作体系，制定矿井</w:t>
            </w:r>
            <w:r>
              <w:rPr>
                <w:rFonts w:ascii="SimSun" w:hAnsi="SimSun" w:eastAsia="SimSun" w:cs="SimSun"/>
                <w:sz w:val="12"/>
                <w:szCs w:val="12"/>
                <w:spacing w:val="1"/>
              </w:rPr>
              <w:t>瓦</w:t>
            </w:r>
            <w:r>
              <w:rPr>
                <w:rFonts w:ascii="SimSun" w:hAnsi="SimSun" w:eastAsia="SimSun" w:cs="SimSun"/>
                <w:sz w:val="12"/>
                <w:szCs w:val="12"/>
              </w:rPr>
              <w:t xml:space="preserve"> </w:t>
            </w:r>
            <w:r>
              <w:rPr>
                <w:rFonts w:ascii="SimSun" w:hAnsi="SimSun" w:eastAsia="SimSun" w:cs="SimSun"/>
                <w:sz w:val="12"/>
                <w:szCs w:val="12"/>
                <w:spacing w:val="10"/>
              </w:rPr>
              <w:t>斯抽采</w:t>
            </w:r>
            <w:r>
              <w:rPr>
                <w:rFonts w:ascii="SimSun" w:hAnsi="SimSun" w:eastAsia="SimSun" w:cs="SimSun"/>
                <w:sz w:val="12"/>
                <w:szCs w:val="12"/>
                <w:spacing w:val="9"/>
              </w:rPr>
              <w:t>达</w:t>
            </w:r>
            <w:r>
              <w:rPr>
                <w:rFonts w:ascii="SimSun" w:hAnsi="SimSun" w:eastAsia="SimSun" w:cs="SimSun"/>
                <w:sz w:val="12"/>
                <w:szCs w:val="12"/>
                <w:spacing w:val="5"/>
              </w:rPr>
              <w:t>标评判细则，建立瓦斯抽采管理和考核奖惩制度</w:t>
            </w:r>
            <w:r>
              <w:rPr>
                <w:rFonts w:ascii="SimSun" w:hAnsi="SimSun" w:eastAsia="SimSun" w:cs="SimSun"/>
                <w:sz w:val="12"/>
                <w:szCs w:val="12"/>
              </w:rPr>
              <w:t xml:space="preserve"> </w:t>
            </w:r>
            <w:r>
              <w:rPr>
                <w:rFonts w:ascii="SimSun" w:hAnsi="SimSun" w:eastAsia="SimSun" w:cs="SimSun"/>
                <w:sz w:val="12"/>
                <w:szCs w:val="12"/>
                <w:spacing w:val="4"/>
              </w:rPr>
              <w:t>、抽采工程检查验收制度等</w:t>
            </w:r>
            <w:r>
              <w:rPr>
                <w:rFonts w:ascii="SimSun" w:hAnsi="SimSun" w:eastAsia="SimSun" w:cs="SimSun"/>
                <w:sz w:val="12"/>
                <w:szCs w:val="12"/>
                <w:spacing w:val="3"/>
              </w:rPr>
              <w:t>。</w:t>
            </w:r>
          </w:p>
        </w:tc>
        <w:tc>
          <w:tcPr>
            <w:tcW w:w="1917" w:type="dxa"/>
            <w:vAlign w:val="top"/>
            <w:vMerge w:val="restart"/>
            <w:tcBorders>
              <w:bottom w:val="none" w:color="000000" w:sz="2" w:space="0"/>
              <w:top w:val="single" w:color="000000" w:sz="2" w:space="0"/>
            </w:tcBorders>
          </w:tcPr>
          <w:p>
            <w:pPr>
              <w:spacing w:line="339" w:lineRule="auto"/>
              <w:rPr>
                <w:rFonts w:ascii="Arial"/>
                <w:sz w:val="21"/>
              </w:rPr>
            </w:pPr>
            <w:r/>
          </w:p>
          <w:p>
            <w:pPr>
              <w:ind w:left="24" w:right="123" w:firstLine="1"/>
              <w:spacing w:before="39" w:line="246"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任命、科室设置文件，相关</w:t>
            </w:r>
            <w:r>
              <w:rPr>
                <w:rFonts w:ascii="SimSun" w:hAnsi="SimSun" w:eastAsia="SimSun" w:cs="SimSun"/>
                <w:sz w:val="12"/>
                <w:szCs w:val="12"/>
              </w:rPr>
              <w:t xml:space="preserve"> </w:t>
            </w:r>
            <w:r>
              <w:rPr>
                <w:rFonts w:ascii="SimSun" w:hAnsi="SimSun" w:eastAsia="SimSun" w:cs="SimSun"/>
                <w:sz w:val="12"/>
                <w:szCs w:val="12"/>
                <w:spacing w:val="10"/>
              </w:rPr>
              <w:t>制</w:t>
            </w:r>
            <w:r>
              <w:rPr>
                <w:rFonts w:ascii="SimSun" w:hAnsi="SimSun" w:eastAsia="SimSun" w:cs="SimSun"/>
                <w:sz w:val="12"/>
                <w:szCs w:val="12"/>
                <w:spacing w:val="8"/>
              </w:rPr>
              <w:t>度</w:t>
            </w:r>
            <w:r>
              <w:rPr>
                <w:rFonts w:ascii="SimSun" w:hAnsi="SimSun" w:eastAsia="SimSun" w:cs="SimSun"/>
                <w:sz w:val="12"/>
                <w:szCs w:val="12"/>
                <w:spacing w:val="5"/>
              </w:rPr>
              <w:t>，培训记录，考核合格证</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特种作业操作证。现场抽查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8" w:type="dxa"/>
            <w:vAlign w:val="top"/>
            <w:tcBorders>
              <w:bottom w:val="single" w:color="000000" w:sz="2" w:space="0"/>
              <w:top w:val="single" w:color="000000" w:sz="2" w:space="0"/>
            </w:tcBorders>
          </w:tcPr>
          <w:p>
            <w:pPr>
              <w:ind w:left="28" w:right="58"/>
              <w:spacing w:before="124" w:line="246" w:lineRule="auto"/>
              <w:tabs>
                <w:tab w:val="left" w:leader="empty" w:pos="91"/>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4"/>
              </w:rPr>
              <w:t>九</w:t>
            </w:r>
            <w:r>
              <w:rPr>
                <w:rFonts w:ascii="SimSun" w:hAnsi="SimSun" w:eastAsia="SimSun" w:cs="SimSun"/>
                <w:sz w:val="12"/>
                <w:szCs w:val="12"/>
                <w:spacing w:val="-2"/>
              </w:rPr>
              <w:t>条。</w:t>
            </w:r>
          </w:p>
        </w:tc>
      </w:tr>
      <w:tr>
        <w:trPr>
          <w:trHeight w:val="677" w:hRule="atLeast"/>
        </w:trPr>
        <w:tc>
          <w:tcPr>
            <w:tcW w:w="516" w:type="dxa"/>
            <w:vAlign w:val="top"/>
            <w:tcBorders>
              <w:bottom w:val="single" w:color="000000" w:sz="2" w:space="0"/>
              <w:top w:val="single" w:color="000000" w:sz="2" w:space="0"/>
            </w:tcBorders>
          </w:tcPr>
          <w:p>
            <w:pPr>
              <w:spacing w:line="26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10" w:line="250" w:lineRule="auto"/>
              <w:rPr>
                <w:rFonts w:ascii="SimSun" w:hAnsi="SimSun" w:eastAsia="SimSun" w:cs="SimSun"/>
                <w:sz w:val="12"/>
                <w:szCs w:val="12"/>
              </w:rPr>
            </w:pPr>
            <w:r>
              <w:rPr>
                <w:rFonts w:ascii="SimSun" w:hAnsi="SimSun" w:eastAsia="SimSun" w:cs="SimSun"/>
                <w:sz w:val="12"/>
                <w:szCs w:val="12"/>
                <w:spacing w:val="20"/>
              </w:rPr>
              <w:t>矿</w:t>
            </w:r>
            <w:r>
              <w:rPr>
                <w:rFonts w:ascii="SimSun" w:hAnsi="SimSun" w:eastAsia="SimSun" w:cs="SimSun"/>
                <w:sz w:val="12"/>
                <w:szCs w:val="12"/>
                <w:spacing w:val="15"/>
              </w:rPr>
              <w:t>井</w:t>
            </w:r>
            <w:r>
              <w:rPr>
                <w:rFonts w:ascii="SimSun" w:hAnsi="SimSun" w:eastAsia="SimSun" w:cs="SimSun"/>
                <w:sz w:val="12"/>
                <w:szCs w:val="12"/>
                <w:spacing w:val="10"/>
              </w:rPr>
              <w:t>应建立负责瓦斯抽采的科、区(队)，并配备足够数</w:t>
            </w:r>
            <w:r>
              <w:rPr>
                <w:rFonts w:ascii="SimSun" w:hAnsi="SimSun" w:eastAsia="SimSun" w:cs="SimSun"/>
                <w:sz w:val="12"/>
                <w:szCs w:val="12"/>
              </w:rPr>
              <w:t xml:space="preserve"> </w:t>
            </w:r>
            <w:r>
              <w:rPr>
                <w:rFonts w:ascii="SimSun" w:hAnsi="SimSun" w:eastAsia="SimSun" w:cs="SimSun"/>
                <w:sz w:val="12"/>
                <w:szCs w:val="12"/>
                <w:spacing w:val="8"/>
              </w:rPr>
              <w:t>量的</w:t>
            </w:r>
            <w:r>
              <w:rPr>
                <w:rFonts w:ascii="SimSun" w:hAnsi="SimSun" w:eastAsia="SimSun" w:cs="SimSun"/>
                <w:sz w:val="12"/>
                <w:szCs w:val="12"/>
                <w:spacing w:val="4"/>
              </w:rPr>
              <w:t>专业工程技术人员和瓦斯抽采工。</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58" w:firstLine="3"/>
              <w:spacing w:before="131" w:line="246" w:lineRule="auto"/>
              <w:tabs>
                <w:tab w:val="left" w:leader="empty" w:pos="91"/>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2"/>
              </w:rPr>
              <w:t>十条。</w:t>
            </w:r>
          </w:p>
        </w:tc>
      </w:tr>
    </w:tbl>
    <w:p>
      <w:pPr>
        <w:rPr>
          <w:rFonts w:ascii="Arial"/>
          <w:sz w:val="21"/>
        </w:rPr>
      </w:pPr>
      <w:r/>
    </w:p>
    <w:p>
      <w:pPr>
        <w:sectPr>
          <w:footerReference w:type="default" r:id="rId2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71"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spacing w:line="290"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瓦斯抽采机构制</w:t>
            </w:r>
            <w:r>
              <w:rPr>
                <w:rFonts w:ascii="SimSun" w:hAnsi="SimSun" w:eastAsia="SimSun" w:cs="SimSun"/>
                <w:sz w:val="12"/>
                <w:szCs w:val="12"/>
                <w:spacing w:val="3"/>
              </w:rPr>
              <w:t>度</w:t>
            </w:r>
          </w:p>
        </w:tc>
        <w:tc>
          <w:tcPr>
            <w:tcW w:w="3310" w:type="dxa"/>
            <w:vAlign w:val="top"/>
            <w:tcBorders>
              <w:bottom w:val="single" w:color="000000" w:sz="2" w:space="0"/>
              <w:top w:val="single" w:color="000000" w:sz="2" w:space="0"/>
            </w:tcBorders>
          </w:tcPr>
          <w:p>
            <w:pPr>
              <w:ind w:left="19" w:right="134" w:firstLine="4"/>
              <w:spacing w:before="177" w:line="246" w:lineRule="auto"/>
              <w:rPr>
                <w:rFonts w:ascii="SimSun" w:hAnsi="SimSun" w:eastAsia="SimSun" w:cs="SimSun"/>
                <w:sz w:val="12"/>
                <w:szCs w:val="12"/>
              </w:rPr>
            </w:pPr>
            <w:r>
              <w:rPr>
                <w:rFonts w:ascii="SimSun" w:hAnsi="SimSun" w:eastAsia="SimSun" w:cs="SimSun"/>
                <w:sz w:val="12"/>
                <w:szCs w:val="12"/>
                <w:spacing w:val="10"/>
              </w:rPr>
              <w:t>瓦斯抽</w:t>
            </w:r>
            <w:r>
              <w:rPr>
                <w:rFonts w:ascii="SimSun" w:hAnsi="SimSun" w:eastAsia="SimSun" w:cs="SimSun"/>
                <w:sz w:val="12"/>
                <w:szCs w:val="12"/>
                <w:spacing w:val="5"/>
              </w:rPr>
              <w:t>采技术和管理人员应定期参加专业技术培训，瓦斯</w:t>
            </w:r>
            <w:r>
              <w:rPr>
                <w:rFonts w:ascii="SimSun" w:hAnsi="SimSun" w:eastAsia="SimSun" w:cs="SimSun"/>
                <w:sz w:val="12"/>
                <w:szCs w:val="12"/>
              </w:rPr>
              <w:t xml:space="preserve"> </w:t>
            </w:r>
            <w:r>
              <w:rPr>
                <w:rFonts w:ascii="SimSun" w:hAnsi="SimSun" w:eastAsia="SimSun" w:cs="SimSun"/>
                <w:sz w:val="12"/>
                <w:szCs w:val="12"/>
                <w:spacing w:val="6"/>
              </w:rPr>
              <w:t>抽采工必须按照国家有关规定经专门的安全作业培训，</w:t>
            </w:r>
            <w:r>
              <w:rPr>
                <w:rFonts w:ascii="SimSun" w:hAnsi="SimSun" w:eastAsia="SimSun" w:cs="SimSun"/>
                <w:sz w:val="12"/>
                <w:szCs w:val="12"/>
                <w:spacing w:val="1"/>
              </w:rPr>
              <w:t>取</w:t>
            </w:r>
            <w:r>
              <w:rPr>
                <w:rFonts w:ascii="SimSun" w:hAnsi="SimSun" w:eastAsia="SimSun" w:cs="SimSun"/>
                <w:sz w:val="12"/>
                <w:szCs w:val="12"/>
              </w:rPr>
              <w:t xml:space="preserve"> </w:t>
            </w:r>
            <w:r>
              <w:rPr>
                <w:rFonts w:ascii="SimSun" w:hAnsi="SimSun" w:eastAsia="SimSun" w:cs="SimSun"/>
                <w:sz w:val="12"/>
                <w:szCs w:val="12"/>
                <w:spacing w:val="2"/>
              </w:rPr>
              <w:t>得相应资格</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firstLine="1"/>
              <w:spacing w:before="103" w:line="246"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任命、科室设置文件，相关</w:t>
            </w:r>
            <w:r>
              <w:rPr>
                <w:rFonts w:ascii="SimSun" w:hAnsi="SimSun" w:eastAsia="SimSun" w:cs="SimSun"/>
                <w:sz w:val="12"/>
                <w:szCs w:val="12"/>
              </w:rPr>
              <w:t xml:space="preserve"> </w:t>
            </w:r>
            <w:r>
              <w:rPr>
                <w:rFonts w:ascii="SimSun" w:hAnsi="SimSun" w:eastAsia="SimSun" w:cs="SimSun"/>
                <w:sz w:val="12"/>
                <w:szCs w:val="12"/>
                <w:spacing w:val="10"/>
              </w:rPr>
              <w:t>制</w:t>
            </w:r>
            <w:r>
              <w:rPr>
                <w:rFonts w:ascii="SimSun" w:hAnsi="SimSun" w:eastAsia="SimSun" w:cs="SimSun"/>
                <w:sz w:val="12"/>
                <w:szCs w:val="12"/>
                <w:spacing w:val="8"/>
              </w:rPr>
              <w:t>度</w:t>
            </w:r>
            <w:r>
              <w:rPr>
                <w:rFonts w:ascii="SimSun" w:hAnsi="SimSun" w:eastAsia="SimSun" w:cs="SimSun"/>
                <w:sz w:val="12"/>
                <w:szCs w:val="12"/>
                <w:spacing w:val="5"/>
              </w:rPr>
              <w:t>，培训记录，考核合格证</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特种作业操作证。现场抽查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58" w:firstLine="3"/>
              <w:spacing w:before="103"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条</w:t>
            </w:r>
            <w:r>
              <w:rPr>
                <w:rFonts w:ascii="SimSun" w:hAnsi="SimSun" w:eastAsia="SimSun" w:cs="SimSun"/>
                <w:sz w:val="12"/>
                <w:szCs w:val="12"/>
                <w:spacing w:val="5"/>
              </w:rPr>
              <w:t>；《安全生产法》第三十条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17" w:hRule="atLeast"/>
        </w:trPr>
        <w:tc>
          <w:tcPr>
            <w:tcW w:w="517" w:type="dxa"/>
            <w:vAlign w:val="top"/>
            <w:tcBorders>
              <w:bottom w:val="single" w:color="000000" w:sz="2" w:space="0"/>
              <w:top w:val="single" w:color="000000" w:sz="2" w:space="0"/>
            </w:tcBorders>
          </w:tcPr>
          <w:p>
            <w:pPr>
              <w:spacing w:line="28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spacing w:line="264"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6"/>
              </w:rPr>
              <w:t>瓦</w:t>
            </w:r>
            <w:r>
              <w:rPr>
                <w:rFonts w:ascii="SimSun" w:hAnsi="SimSun" w:eastAsia="SimSun" w:cs="SimSun"/>
                <w:sz w:val="12"/>
                <w:szCs w:val="12"/>
                <w:spacing w:val="4"/>
              </w:rPr>
              <w:t>斯抽采规划</w:t>
            </w:r>
          </w:p>
        </w:tc>
        <w:tc>
          <w:tcPr>
            <w:tcW w:w="3310" w:type="dxa"/>
            <w:vAlign w:val="top"/>
            <w:tcBorders>
              <w:bottom w:val="single" w:color="000000" w:sz="2" w:space="0"/>
              <w:top w:val="single" w:color="000000" w:sz="2" w:space="0"/>
            </w:tcBorders>
          </w:tcPr>
          <w:p>
            <w:pPr>
              <w:spacing w:line="264"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按</w:t>
            </w:r>
            <w:r>
              <w:rPr>
                <w:rFonts w:ascii="SimSun" w:hAnsi="SimSun" w:eastAsia="SimSun" w:cs="SimSun"/>
                <w:sz w:val="12"/>
                <w:szCs w:val="12"/>
                <w:spacing w:val="4"/>
              </w:rPr>
              <w:t>规定编制瓦斯抽采达标规划。</w:t>
            </w:r>
          </w:p>
        </w:tc>
        <w:tc>
          <w:tcPr>
            <w:tcW w:w="1916" w:type="dxa"/>
            <w:vAlign w:val="top"/>
            <w:tcBorders>
              <w:bottom w:val="single" w:color="000000" w:sz="2" w:space="0"/>
              <w:top w:val="single" w:color="000000" w:sz="2" w:space="0"/>
            </w:tcBorders>
          </w:tcPr>
          <w:p>
            <w:pPr>
              <w:spacing w:line="264"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4"/>
              </w:rPr>
              <w:t>抽采达标规划。现场抽查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58" w:firstLine="3"/>
              <w:spacing w:before="151"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十一</w:t>
            </w:r>
            <w:r>
              <w:rPr>
                <w:rFonts w:ascii="SimSun" w:hAnsi="SimSun" w:eastAsia="SimSun" w:cs="SimSun"/>
                <w:sz w:val="12"/>
                <w:szCs w:val="12"/>
              </w:rPr>
              <w:t>条。</w:t>
            </w:r>
          </w:p>
        </w:tc>
      </w:tr>
      <w:tr>
        <w:trPr>
          <w:trHeight w:val="1187"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spacing w:line="248" w:lineRule="auto"/>
              <w:rPr>
                <w:rFonts w:ascii="Arial"/>
                <w:sz w:val="21"/>
              </w:rPr>
            </w:pPr>
            <w:r/>
          </w:p>
          <w:p>
            <w:pPr>
              <w:spacing w:line="249"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6"/>
              </w:rPr>
              <w:t>瓦</w:t>
            </w:r>
            <w:r>
              <w:rPr>
                <w:rFonts w:ascii="SimSun" w:hAnsi="SimSun" w:eastAsia="SimSun" w:cs="SimSun"/>
                <w:sz w:val="12"/>
                <w:szCs w:val="12"/>
                <w:spacing w:val="4"/>
              </w:rPr>
              <w:t>斯抽采计划</w:t>
            </w:r>
          </w:p>
        </w:tc>
        <w:tc>
          <w:tcPr>
            <w:tcW w:w="3310" w:type="dxa"/>
            <w:vAlign w:val="top"/>
            <w:tcBorders>
              <w:bottom w:val="single" w:color="000000" w:sz="2" w:space="0"/>
              <w:top w:val="single" w:color="000000" w:sz="2" w:space="0"/>
            </w:tcBorders>
          </w:tcPr>
          <w:p>
            <w:pPr>
              <w:spacing w:line="271" w:lineRule="auto"/>
              <w:rPr>
                <w:rFonts w:ascii="Arial"/>
                <w:sz w:val="21"/>
              </w:rPr>
            </w:pPr>
            <w:r/>
          </w:p>
          <w:p>
            <w:pPr>
              <w:ind w:left="20" w:right="134"/>
              <w:spacing w:before="39" w:line="243" w:lineRule="auto"/>
              <w:tabs>
                <w:tab w:val="left" w:leader="empty" w:pos="86"/>
              </w:tabs>
              <w:rPr>
                <w:rFonts w:ascii="SimSun" w:hAnsi="SimSun" w:eastAsia="SimSun" w:cs="SimSun"/>
                <w:sz w:val="12"/>
                <w:szCs w:val="12"/>
              </w:rPr>
            </w:pPr>
            <w:r>
              <w:rPr>
                <w:rFonts w:ascii="SimSun" w:hAnsi="SimSun" w:eastAsia="SimSun" w:cs="SimSun"/>
                <w:sz w:val="12"/>
                <w:szCs w:val="12"/>
                <w:spacing w:val="10"/>
              </w:rPr>
              <w:t>编制瓦</w:t>
            </w:r>
            <w:r>
              <w:rPr>
                <w:rFonts w:ascii="SimSun" w:hAnsi="SimSun" w:eastAsia="SimSun" w:cs="SimSun"/>
                <w:sz w:val="12"/>
                <w:szCs w:val="12"/>
                <w:spacing w:val="9"/>
              </w:rPr>
              <w:t>斯</w:t>
            </w:r>
            <w:r>
              <w:rPr>
                <w:rFonts w:ascii="SimSun" w:hAnsi="SimSun" w:eastAsia="SimSun" w:cs="SimSun"/>
                <w:sz w:val="12"/>
                <w:szCs w:val="12"/>
                <w:spacing w:val="5"/>
              </w:rPr>
              <w:t>抽采年度实施计划。计划要包括年度瓦斯抽采达</w:t>
            </w:r>
            <w:r>
              <w:rPr>
                <w:rFonts w:ascii="SimSun" w:hAnsi="SimSun" w:eastAsia="SimSun" w:cs="SimSun"/>
                <w:sz w:val="12"/>
                <w:szCs w:val="12"/>
              </w:rPr>
              <w:t xml:space="preserve"> </w:t>
            </w:r>
            <w:r>
              <w:rPr>
                <w:rFonts w:ascii="SimSun" w:hAnsi="SimSun" w:eastAsia="SimSun" w:cs="SimSun"/>
                <w:sz w:val="12"/>
                <w:szCs w:val="12"/>
                <w:spacing w:val="20"/>
              </w:rPr>
              <w:t>标</w:t>
            </w:r>
            <w:r>
              <w:rPr>
                <w:rFonts w:ascii="SimSun" w:hAnsi="SimSun" w:eastAsia="SimSun" w:cs="SimSun"/>
                <w:sz w:val="12"/>
                <w:szCs w:val="12"/>
                <w:spacing w:val="14"/>
              </w:rPr>
              <w:t>的</w:t>
            </w:r>
            <w:r>
              <w:rPr>
                <w:rFonts w:ascii="SimSun" w:hAnsi="SimSun" w:eastAsia="SimSun" w:cs="SimSun"/>
                <w:sz w:val="12"/>
                <w:szCs w:val="12"/>
                <w:spacing w:val="10"/>
              </w:rPr>
              <w:t>煤层范围及相对应的年度产量安排(表)、采面接替</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26"/>
              </w:rPr>
              <w:t>(</w:t>
            </w:r>
            <w:r>
              <w:rPr>
                <w:rFonts w:ascii="SimSun" w:hAnsi="SimSun" w:eastAsia="SimSun" w:cs="SimSun"/>
                <w:sz w:val="12"/>
                <w:szCs w:val="12"/>
                <w:spacing w:val="17"/>
              </w:rPr>
              <w:t>表)、巷道掘进(表)，年度抽采工程(表)、抽采量</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2"/>
              </w:rPr>
              <w:t>(</w:t>
            </w:r>
            <w:r>
              <w:rPr>
                <w:rFonts w:ascii="SimSun" w:hAnsi="SimSun" w:eastAsia="SimSun" w:cs="SimSun"/>
                <w:sz w:val="12"/>
                <w:szCs w:val="12"/>
                <w:spacing w:val="8"/>
              </w:rPr>
              <w:t>表)、抽采指标等内容。</w:t>
            </w:r>
          </w:p>
        </w:tc>
        <w:tc>
          <w:tcPr>
            <w:tcW w:w="1916" w:type="dxa"/>
            <w:vAlign w:val="top"/>
            <w:tcBorders>
              <w:bottom w:val="single" w:color="000000" w:sz="2" w:space="0"/>
              <w:top w:val="single" w:color="000000" w:sz="2" w:space="0"/>
            </w:tcBorders>
          </w:tcPr>
          <w:p>
            <w:pPr>
              <w:spacing w:line="424" w:lineRule="auto"/>
              <w:rPr>
                <w:rFonts w:ascii="Arial"/>
                <w:sz w:val="21"/>
              </w:rPr>
            </w:pPr>
            <w:r/>
          </w:p>
          <w:p>
            <w:pPr>
              <w:ind w:left="24" w:right="122"/>
              <w:spacing w:before="39" w:line="250" w:lineRule="auto"/>
              <w:rPr>
                <w:rFonts w:ascii="SimSun" w:hAnsi="SimSun" w:eastAsia="SimSun" w:cs="SimSun"/>
                <w:sz w:val="12"/>
                <w:szCs w:val="12"/>
              </w:rPr>
            </w:pPr>
            <w:r>
              <w:rPr>
                <w:rFonts w:ascii="SimSun" w:hAnsi="SimSun" w:eastAsia="SimSun" w:cs="SimSun"/>
                <w:sz w:val="12"/>
                <w:szCs w:val="12"/>
                <w:spacing w:val="10"/>
              </w:rPr>
              <w:t>年</w:t>
            </w:r>
            <w:r>
              <w:rPr>
                <w:rFonts w:ascii="SimSun" w:hAnsi="SimSun" w:eastAsia="SimSun" w:cs="SimSun"/>
                <w:sz w:val="12"/>
                <w:szCs w:val="12"/>
                <w:spacing w:val="8"/>
              </w:rPr>
              <w:t>度</w:t>
            </w:r>
            <w:r>
              <w:rPr>
                <w:rFonts w:ascii="SimSun" w:hAnsi="SimSun" w:eastAsia="SimSun" w:cs="SimSun"/>
                <w:sz w:val="12"/>
                <w:szCs w:val="12"/>
                <w:spacing w:val="5"/>
              </w:rPr>
              <w:t>实施计划，生产计划，瓦斯</w:t>
            </w:r>
            <w:r>
              <w:rPr>
                <w:rFonts w:ascii="SimSun" w:hAnsi="SimSun" w:eastAsia="SimSun" w:cs="SimSun"/>
                <w:sz w:val="12"/>
                <w:szCs w:val="12"/>
              </w:rPr>
              <w:t xml:space="preserve"> </w:t>
            </w:r>
            <w:r>
              <w:rPr>
                <w:rFonts w:ascii="SimSun" w:hAnsi="SimSun" w:eastAsia="SimSun" w:cs="SimSun"/>
                <w:sz w:val="12"/>
                <w:szCs w:val="12"/>
                <w:spacing w:val="4"/>
              </w:rPr>
              <w:t>地质相关资料。现场抽查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345" w:lineRule="auto"/>
              <w:rPr>
                <w:rFonts w:ascii="Arial"/>
                <w:sz w:val="21"/>
              </w:rPr>
            </w:pPr>
            <w:r/>
          </w:p>
          <w:p>
            <w:pPr>
              <w:ind w:left="27" w:right="58" w:firstLine="3"/>
              <w:spacing w:before="39"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十一</w:t>
            </w:r>
            <w:r>
              <w:rPr>
                <w:rFonts w:ascii="SimSun" w:hAnsi="SimSun" w:eastAsia="SimSun" w:cs="SimSun"/>
                <w:sz w:val="12"/>
                <w:szCs w:val="12"/>
              </w:rPr>
              <w:t>条。</w:t>
            </w:r>
          </w:p>
        </w:tc>
      </w:tr>
      <w:tr>
        <w:trPr>
          <w:trHeight w:val="1091" w:hRule="atLeast"/>
        </w:trPr>
        <w:tc>
          <w:tcPr>
            <w:tcW w:w="517" w:type="dxa"/>
            <w:vAlign w:val="top"/>
            <w:tcBorders>
              <w:bottom w:val="single" w:color="000000" w:sz="2" w:space="0"/>
              <w:top w:val="single" w:color="000000" w:sz="2" w:space="0"/>
            </w:tcBorders>
          </w:tcPr>
          <w:p>
            <w:pPr>
              <w:spacing w:line="47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tcBorders>
              <w:bottom w:val="single" w:color="000000" w:sz="2" w:space="0"/>
              <w:top w:val="single" w:color="000000" w:sz="2" w:space="0"/>
            </w:tcBorders>
          </w:tcPr>
          <w:p>
            <w:pPr>
              <w:spacing w:line="450"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瓦斯抽采方法工</w:t>
            </w:r>
            <w:r>
              <w:rPr>
                <w:rFonts w:ascii="SimSun" w:hAnsi="SimSun" w:eastAsia="SimSun" w:cs="SimSun"/>
                <w:sz w:val="12"/>
                <w:szCs w:val="12"/>
                <w:spacing w:val="3"/>
              </w:rPr>
              <w:t>艺</w:t>
            </w:r>
          </w:p>
        </w:tc>
        <w:tc>
          <w:tcPr>
            <w:tcW w:w="3310" w:type="dxa"/>
            <w:vAlign w:val="top"/>
            <w:tcBorders>
              <w:bottom w:val="single" w:color="000000" w:sz="2" w:space="0"/>
              <w:top w:val="single" w:color="000000" w:sz="2" w:space="0"/>
            </w:tcBorders>
          </w:tcPr>
          <w:p>
            <w:pPr>
              <w:ind w:left="19" w:right="155"/>
              <w:spacing w:before="263" w:line="236" w:lineRule="auto"/>
              <w:rPr>
                <w:rFonts w:ascii="SimSun" w:hAnsi="SimSun" w:eastAsia="SimSun" w:cs="SimSun"/>
                <w:sz w:val="12"/>
                <w:szCs w:val="12"/>
              </w:rPr>
            </w:pPr>
            <w:r>
              <w:rPr>
                <w:rFonts w:ascii="SimSun" w:hAnsi="SimSun" w:eastAsia="SimSun" w:cs="SimSun"/>
                <w:sz w:val="12"/>
                <w:szCs w:val="12"/>
                <w:spacing w:val="5"/>
              </w:rPr>
              <w:t>抽采达标工艺方案设计应包括各项工程的布局、工程量</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接续关系、有效服务时间、预期抽瓦斯量和效果等内容</w:t>
            </w:r>
            <w:r>
              <w:rPr>
                <w:rFonts w:ascii="SimSun" w:hAnsi="SimSun" w:eastAsia="SimSun" w:cs="SimSun"/>
                <w:sz w:val="12"/>
                <w:szCs w:val="12"/>
                <w:spacing w:val="4"/>
              </w:rPr>
              <w:t>。</w:t>
            </w:r>
          </w:p>
          <w:p>
            <w:pPr>
              <w:ind w:left="25" w:right="128" w:firstLine="253"/>
              <w:spacing w:line="249" w:lineRule="auto"/>
              <w:rPr>
                <w:rFonts w:ascii="SimSun" w:hAnsi="SimSun" w:eastAsia="SimSun" w:cs="SimSun"/>
                <w:sz w:val="12"/>
                <w:szCs w:val="12"/>
              </w:rPr>
            </w:pPr>
            <w:r>
              <w:rPr>
                <w:rFonts w:ascii="SimSun" w:hAnsi="SimSun" w:eastAsia="SimSun" w:cs="SimSun"/>
                <w:sz w:val="12"/>
                <w:szCs w:val="12"/>
                <w:spacing w:val="6"/>
              </w:rPr>
              <w:t>抽采达标的工艺方案设计应由煤矿技术负责人和主</w:t>
            </w:r>
            <w:r>
              <w:rPr>
                <w:rFonts w:ascii="SimSun" w:hAnsi="SimSun" w:eastAsia="SimSun" w:cs="SimSun"/>
                <w:sz w:val="12"/>
                <w:szCs w:val="12"/>
                <w:spacing w:val="1"/>
              </w:rPr>
              <w:t>要</w:t>
            </w:r>
            <w:r>
              <w:rPr>
                <w:rFonts w:ascii="SimSun" w:hAnsi="SimSun" w:eastAsia="SimSun" w:cs="SimSun"/>
                <w:sz w:val="12"/>
                <w:szCs w:val="12"/>
              </w:rPr>
              <w:t xml:space="preserve"> </w:t>
            </w:r>
            <w:r>
              <w:rPr>
                <w:rFonts w:ascii="SimSun" w:hAnsi="SimSun" w:eastAsia="SimSun" w:cs="SimSun"/>
                <w:sz w:val="12"/>
                <w:szCs w:val="12"/>
                <w:spacing w:val="1"/>
              </w:rPr>
              <w:t>负责人批准</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450"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5"/>
              </w:rPr>
              <w:t>工</w:t>
            </w:r>
            <w:r>
              <w:rPr>
                <w:rFonts w:ascii="SimSun" w:hAnsi="SimSun" w:eastAsia="SimSun" w:cs="SimSun"/>
                <w:sz w:val="12"/>
                <w:szCs w:val="12"/>
                <w:spacing w:val="3"/>
              </w:rPr>
              <w:t>艺方案。现场抽查。</w:t>
            </w:r>
          </w:p>
        </w:tc>
        <w:tc>
          <w:tcPr>
            <w:tcW w:w="1929" w:type="dxa"/>
            <w:vAlign w:val="top"/>
            <w:tcBorders>
              <w:bottom w:val="single" w:color="000000" w:sz="2" w:space="0"/>
              <w:top w:val="single" w:color="000000" w:sz="2" w:space="0"/>
            </w:tcBorders>
          </w:tcPr>
          <w:p>
            <w:pPr>
              <w:spacing w:line="298" w:lineRule="auto"/>
              <w:rPr>
                <w:rFonts w:ascii="Arial"/>
                <w:sz w:val="21"/>
              </w:rPr>
            </w:pPr>
            <w:r/>
          </w:p>
          <w:p>
            <w:pPr>
              <w:ind w:left="27" w:right="58" w:firstLine="3"/>
              <w:spacing w:before="39"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十八</w:t>
            </w:r>
            <w:r>
              <w:rPr>
                <w:rFonts w:ascii="SimSun" w:hAnsi="SimSun" w:eastAsia="SimSun" w:cs="SimSun"/>
                <w:sz w:val="12"/>
                <w:szCs w:val="12"/>
              </w:rPr>
              <w:t>条。</w:t>
            </w:r>
          </w:p>
        </w:tc>
      </w:tr>
      <w:tr>
        <w:trPr>
          <w:trHeight w:val="1091" w:hRule="atLeast"/>
        </w:trPr>
        <w:tc>
          <w:tcPr>
            <w:tcW w:w="517" w:type="dxa"/>
            <w:vAlign w:val="top"/>
            <w:tcBorders>
              <w:bottom w:val="single" w:color="000000" w:sz="2" w:space="0"/>
              <w:top w:val="single" w:color="000000" w:sz="2" w:space="0"/>
            </w:tcBorders>
          </w:tcPr>
          <w:p>
            <w:pPr>
              <w:spacing w:line="47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spacing w:line="451"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瓦斯抽采工程设</w:t>
            </w:r>
            <w:r>
              <w:rPr>
                <w:rFonts w:ascii="SimSun" w:hAnsi="SimSun" w:eastAsia="SimSun" w:cs="SimSun"/>
                <w:sz w:val="12"/>
                <w:szCs w:val="12"/>
                <w:spacing w:val="3"/>
              </w:rPr>
              <w:t>计</w:t>
            </w:r>
          </w:p>
        </w:tc>
        <w:tc>
          <w:tcPr>
            <w:tcW w:w="3310" w:type="dxa"/>
            <w:vAlign w:val="top"/>
            <w:tcBorders>
              <w:bottom w:val="single" w:color="000000" w:sz="2" w:space="0"/>
              <w:top w:val="single" w:color="000000" w:sz="2" w:space="0"/>
            </w:tcBorders>
          </w:tcPr>
          <w:p>
            <w:pPr>
              <w:ind w:left="19"/>
              <w:spacing w:before="265" w:line="228" w:lineRule="auto"/>
              <w:rPr>
                <w:rFonts w:ascii="SimSun" w:hAnsi="SimSun" w:eastAsia="SimSun" w:cs="SimSun"/>
                <w:sz w:val="12"/>
                <w:szCs w:val="12"/>
              </w:rPr>
            </w:pPr>
            <w:r>
              <w:rPr>
                <w:rFonts w:ascii="SimSun" w:hAnsi="SimSun" w:eastAsia="SimSun" w:cs="SimSun"/>
                <w:sz w:val="12"/>
                <w:szCs w:val="12"/>
                <w:spacing w:val="5"/>
              </w:rPr>
              <w:t>采掘工作面进行瓦斯抽采前，必须进行施工设计</w:t>
            </w:r>
            <w:r>
              <w:rPr>
                <w:rFonts w:ascii="SimSun" w:hAnsi="SimSun" w:eastAsia="SimSun" w:cs="SimSun"/>
                <w:sz w:val="12"/>
                <w:szCs w:val="12"/>
                <w:spacing w:val="1"/>
              </w:rPr>
              <w:t>。</w:t>
            </w:r>
          </w:p>
          <w:p>
            <w:pPr>
              <w:ind w:left="20" w:right="149" w:firstLine="257"/>
              <w:spacing w:before="4" w:line="236" w:lineRule="auto"/>
              <w:rPr>
                <w:rFonts w:ascii="SimSun" w:hAnsi="SimSun" w:eastAsia="SimSun" w:cs="SimSun"/>
                <w:sz w:val="12"/>
                <w:szCs w:val="12"/>
              </w:rPr>
            </w:pPr>
            <w:r>
              <w:rPr>
                <w:rFonts w:ascii="SimSun" w:hAnsi="SimSun" w:eastAsia="SimSun" w:cs="SimSun"/>
                <w:sz w:val="12"/>
                <w:szCs w:val="12"/>
                <w:spacing w:val="5"/>
              </w:rPr>
              <w:t>施工设计内容应包括抽采钻孔布置图、钻孔参数表</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有</w:t>
            </w:r>
            <w:r>
              <w:rPr>
                <w:rFonts w:ascii="SimSun" w:hAnsi="SimSun" w:eastAsia="SimSun" w:cs="SimSun"/>
                <w:sz w:val="12"/>
                <w:szCs w:val="12"/>
                <w:spacing w:val="4"/>
              </w:rPr>
              <w:t>效抽瓦斯时间、预期效果等。</w:t>
            </w:r>
          </w:p>
          <w:p>
            <w:pPr>
              <w:ind w:left="278"/>
              <w:spacing w:line="225" w:lineRule="auto"/>
              <w:rPr>
                <w:rFonts w:ascii="SimSun" w:hAnsi="SimSun" w:eastAsia="SimSun" w:cs="SimSun"/>
                <w:sz w:val="12"/>
                <w:szCs w:val="12"/>
              </w:rPr>
            </w:pPr>
            <w:r>
              <w:rPr>
                <w:rFonts w:ascii="SimSun" w:hAnsi="SimSun" w:eastAsia="SimSun" w:cs="SimSun"/>
                <w:sz w:val="12"/>
                <w:szCs w:val="12"/>
                <w:spacing w:val="8"/>
              </w:rPr>
              <w:t>施工设</w:t>
            </w:r>
            <w:r>
              <w:rPr>
                <w:rFonts w:ascii="SimSun" w:hAnsi="SimSun" w:eastAsia="SimSun" w:cs="SimSun"/>
                <w:sz w:val="12"/>
                <w:szCs w:val="12"/>
                <w:spacing w:val="6"/>
              </w:rPr>
              <w:t>计</w:t>
            </w:r>
            <w:r>
              <w:rPr>
                <w:rFonts w:ascii="SimSun" w:hAnsi="SimSun" w:eastAsia="SimSun" w:cs="SimSun"/>
                <w:sz w:val="12"/>
                <w:szCs w:val="12"/>
                <w:spacing w:val="4"/>
              </w:rPr>
              <w:t>相关文件应由煤矿技术负责人批准。</w:t>
            </w:r>
          </w:p>
        </w:tc>
        <w:tc>
          <w:tcPr>
            <w:tcW w:w="1916" w:type="dxa"/>
            <w:vAlign w:val="top"/>
            <w:tcBorders>
              <w:bottom w:val="single" w:color="000000" w:sz="2" w:space="0"/>
              <w:top w:val="single" w:color="000000" w:sz="2" w:space="0"/>
            </w:tcBorders>
          </w:tcPr>
          <w:p>
            <w:pPr>
              <w:spacing w:line="451" w:lineRule="auto"/>
              <w:rPr>
                <w:rFonts w:ascii="Arial"/>
                <w:sz w:val="21"/>
              </w:rPr>
            </w:pPr>
            <w:r/>
          </w:p>
          <w:p>
            <w:pPr>
              <w:ind w:left="29"/>
              <w:spacing w:before="39" w:line="228" w:lineRule="auto"/>
              <w:rPr>
                <w:rFonts w:ascii="SimSun" w:hAnsi="SimSun" w:eastAsia="SimSun" w:cs="SimSun"/>
                <w:sz w:val="12"/>
                <w:szCs w:val="12"/>
              </w:rPr>
            </w:pPr>
            <w:r>
              <w:rPr>
                <w:rFonts w:ascii="SimSun" w:hAnsi="SimSun" w:eastAsia="SimSun" w:cs="SimSun"/>
                <w:sz w:val="12"/>
                <w:szCs w:val="12"/>
                <w:spacing w:val="4"/>
              </w:rPr>
              <w:t>瓦斯抽采施工设计。现场抽查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98" w:lineRule="auto"/>
              <w:rPr>
                <w:rFonts w:ascii="Arial"/>
                <w:sz w:val="21"/>
              </w:rPr>
            </w:pPr>
            <w:r/>
          </w:p>
          <w:p>
            <w:pPr>
              <w:ind w:left="26" w:right="142" w:firstLine="4"/>
              <w:spacing w:before="39" w:line="249" w:lineRule="auto"/>
              <w:rPr>
                <w:rFonts w:ascii="SimSun" w:hAnsi="SimSun" w:eastAsia="SimSun" w:cs="SimSun"/>
                <w:sz w:val="12"/>
                <w:szCs w:val="12"/>
              </w:rPr>
            </w:pPr>
            <w:r>
              <w:rPr>
                <w:rFonts w:ascii="SimSun" w:hAnsi="SimSun" w:eastAsia="SimSun" w:cs="SimSun"/>
                <w:sz w:val="12"/>
                <w:szCs w:val="12"/>
                <w:spacing w:val="8"/>
              </w:rPr>
              <w:t>《</w:t>
            </w:r>
            <w:r>
              <w:rPr>
                <w:rFonts w:ascii="SimSun" w:hAnsi="SimSun" w:eastAsia="SimSun" w:cs="SimSun"/>
                <w:sz w:val="12"/>
                <w:szCs w:val="12"/>
                <w:spacing w:val="6"/>
              </w:rPr>
              <w:t>煤</w:t>
            </w:r>
            <w:r>
              <w:rPr>
                <w:rFonts w:ascii="SimSun" w:hAnsi="SimSun" w:eastAsia="SimSun" w:cs="SimSun"/>
                <w:sz w:val="12"/>
                <w:szCs w:val="12"/>
                <w:spacing w:val="4"/>
              </w:rPr>
              <w:t>矿瓦斯抽放规范》5、6；《</w:t>
            </w:r>
            <w:r>
              <w:rPr>
                <w:rFonts w:ascii="SimSun" w:hAnsi="SimSun" w:eastAsia="SimSun" w:cs="SimSun"/>
                <w:sz w:val="12"/>
                <w:szCs w:val="12"/>
              </w:rPr>
              <w:t xml:space="preserve"> </w:t>
            </w:r>
            <w:r>
              <w:rPr>
                <w:rFonts w:ascii="SimSun" w:hAnsi="SimSun" w:eastAsia="SimSun" w:cs="SimSun"/>
                <w:sz w:val="12"/>
                <w:szCs w:val="12"/>
                <w:spacing w:val="5"/>
              </w:rPr>
              <w:t>煤矿瓦斯抽采工程设计规范》</w:t>
            </w:r>
            <w:r>
              <w:rPr>
                <w:rFonts w:ascii="SimSun" w:hAnsi="SimSun" w:eastAsia="SimSun" w:cs="SimSun"/>
                <w:sz w:val="12"/>
                <w:szCs w:val="12"/>
              </w:rPr>
              <w:t xml:space="preserve">  </w:t>
            </w:r>
            <w:r>
              <w:rPr>
                <w:rFonts w:ascii="SimSun" w:hAnsi="SimSun" w:eastAsia="SimSun" w:cs="SimSun"/>
                <w:sz w:val="12"/>
                <w:szCs w:val="12"/>
                <w:spacing w:val="4"/>
              </w:rPr>
              <w:t>1</w:t>
            </w:r>
            <w:r>
              <w:rPr>
                <w:rFonts w:ascii="SimSun" w:hAnsi="SimSun" w:eastAsia="SimSun" w:cs="SimSun"/>
                <w:sz w:val="12"/>
                <w:szCs w:val="12"/>
                <w:spacing w:val="3"/>
              </w:rPr>
              <w:t>.</w:t>
            </w:r>
            <w:r>
              <w:rPr>
                <w:rFonts w:ascii="SimSun" w:hAnsi="SimSun" w:eastAsia="SimSun" w:cs="SimSun"/>
                <w:sz w:val="12"/>
                <w:szCs w:val="12"/>
                <w:spacing w:val="2"/>
              </w:rPr>
              <w:t>0.3。</w:t>
            </w:r>
          </w:p>
        </w:tc>
      </w:tr>
      <w:tr>
        <w:trPr>
          <w:trHeight w:val="1194" w:hRule="atLeast"/>
        </w:trPr>
        <w:tc>
          <w:tcPr>
            <w:tcW w:w="517" w:type="dxa"/>
            <w:vAlign w:val="top"/>
            <w:tcBorders>
              <w:bottom w:val="single" w:color="000000" w:sz="2" w:space="0"/>
              <w:top w:val="single" w:color="000000" w:sz="2" w:space="0"/>
            </w:tcBorders>
          </w:tcPr>
          <w:p>
            <w:pPr>
              <w:spacing w:line="261" w:lineRule="auto"/>
              <w:rPr>
                <w:rFonts w:ascii="Arial"/>
                <w:sz w:val="21"/>
              </w:rPr>
            </w:pPr>
            <w:r/>
          </w:p>
          <w:p>
            <w:pPr>
              <w:spacing w:line="26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428" w:lineRule="auto"/>
              <w:rPr>
                <w:rFonts w:ascii="Arial"/>
                <w:sz w:val="21"/>
              </w:rPr>
            </w:pPr>
            <w:r/>
          </w:p>
          <w:p>
            <w:pPr>
              <w:ind w:left="18" w:right="80" w:firstLine="4"/>
              <w:spacing w:before="39" w:line="251" w:lineRule="auto"/>
              <w:rPr>
                <w:rFonts w:ascii="SimSun" w:hAnsi="SimSun" w:eastAsia="SimSun" w:cs="SimSun"/>
                <w:sz w:val="12"/>
                <w:szCs w:val="12"/>
              </w:rPr>
            </w:pPr>
            <w:r>
              <w:rPr>
                <w:rFonts w:ascii="SimSun" w:hAnsi="SimSun" w:eastAsia="SimSun" w:cs="SimSun"/>
                <w:sz w:val="12"/>
                <w:szCs w:val="12"/>
                <w:spacing w:val="5"/>
              </w:rPr>
              <w:t>瓦斯抽采工程施</w:t>
            </w:r>
            <w:r>
              <w:rPr>
                <w:rFonts w:ascii="SimSun" w:hAnsi="SimSun" w:eastAsia="SimSun" w:cs="SimSun"/>
                <w:sz w:val="12"/>
                <w:szCs w:val="12"/>
                <w:spacing w:val="3"/>
              </w:rPr>
              <w:t>工</w:t>
            </w:r>
            <w:r>
              <w:rPr>
                <w:rFonts w:ascii="SimSun" w:hAnsi="SimSun" w:eastAsia="SimSun" w:cs="SimSun"/>
                <w:sz w:val="12"/>
                <w:szCs w:val="12"/>
              </w:rPr>
              <w:t xml:space="preserve"> </w:t>
            </w:r>
            <w:r>
              <w:rPr>
                <w:rFonts w:ascii="SimSun" w:hAnsi="SimSun" w:eastAsia="SimSun" w:cs="SimSun"/>
                <w:sz w:val="12"/>
                <w:szCs w:val="12"/>
                <w:spacing w:val="4"/>
              </w:rPr>
              <w:t>验</w:t>
            </w:r>
            <w:r>
              <w:rPr>
                <w:rFonts w:ascii="SimSun" w:hAnsi="SimSun" w:eastAsia="SimSun" w:cs="SimSun"/>
                <w:sz w:val="12"/>
                <w:szCs w:val="12"/>
                <w:spacing w:val="3"/>
              </w:rPr>
              <w:t>收</w:t>
            </w:r>
          </w:p>
        </w:tc>
        <w:tc>
          <w:tcPr>
            <w:tcW w:w="3310" w:type="dxa"/>
            <w:vAlign w:val="top"/>
            <w:tcBorders>
              <w:bottom w:val="single" w:color="000000" w:sz="2" w:space="0"/>
              <w:top w:val="single" w:color="000000" w:sz="2" w:space="0"/>
            </w:tcBorders>
          </w:tcPr>
          <w:p>
            <w:pPr>
              <w:ind w:left="19" w:right="134" w:firstLine="4"/>
              <w:spacing w:before="163" w:line="241" w:lineRule="auto"/>
              <w:rPr>
                <w:rFonts w:ascii="SimSun" w:hAnsi="SimSun" w:eastAsia="SimSun" w:cs="SimSun"/>
                <w:sz w:val="12"/>
                <w:szCs w:val="12"/>
              </w:rPr>
            </w:pPr>
            <w:r>
              <w:rPr>
                <w:rFonts w:ascii="SimSun" w:hAnsi="SimSun" w:eastAsia="SimSun" w:cs="SimSun"/>
                <w:sz w:val="12"/>
                <w:szCs w:val="12"/>
                <w:spacing w:val="10"/>
              </w:rPr>
              <w:t>瓦斯抽</w:t>
            </w:r>
            <w:r>
              <w:rPr>
                <w:rFonts w:ascii="SimSun" w:hAnsi="SimSun" w:eastAsia="SimSun" w:cs="SimSun"/>
                <w:sz w:val="12"/>
                <w:szCs w:val="12"/>
                <w:spacing w:val="5"/>
              </w:rPr>
              <w:t>采工程必须严格按设计施工，并应进行验收，瓦斯</w:t>
            </w:r>
            <w:r>
              <w:rPr>
                <w:rFonts w:ascii="SimSun" w:hAnsi="SimSun" w:eastAsia="SimSun" w:cs="SimSun"/>
                <w:sz w:val="12"/>
                <w:szCs w:val="12"/>
              </w:rPr>
              <w:t xml:space="preserve"> </w:t>
            </w:r>
            <w:r>
              <w:rPr>
                <w:rFonts w:ascii="SimSun" w:hAnsi="SimSun" w:eastAsia="SimSun" w:cs="SimSun"/>
                <w:sz w:val="12"/>
                <w:szCs w:val="12"/>
                <w:spacing w:val="6"/>
              </w:rPr>
              <w:t>抽采工程竣工图及其他竣工验收资料内容符合规定，并</w:t>
            </w:r>
            <w:r>
              <w:rPr>
                <w:rFonts w:ascii="SimSun" w:hAnsi="SimSun" w:eastAsia="SimSun" w:cs="SimSun"/>
                <w:sz w:val="12"/>
                <w:szCs w:val="12"/>
                <w:spacing w:val="1"/>
              </w:rPr>
              <w:t>由</w:t>
            </w:r>
            <w:r>
              <w:rPr>
                <w:rFonts w:ascii="SimSun" w:hAnsi="SimSun" w:eastAsia="SimSun" w:cs="SimSun"/>
                <w:sz w:val="12"/>
                <w:szCs w:val="12"/>
              </w:rPr>
              <w:t xml:space="preserve"> </w:t>
            </w:r>
            <w:r>
              <w:rPr>
                <w:rFonts w:ascii="SimSun" w:hAnsi="SimSun" w:eastAsia="SimSun" w:cs="SimSun"/>
                <w:sz w:val="12"/>
                <w:szCs w:val="12"/>
                <w:spacing w:val="20"/>
              </w:rPr>
              <w:t>相</w:t>
            </w:r>
            <w:r>
              <w:rPr>
                <w:rFonts w:ascii="SimSun" w:hAnsi="SimSun" w:eastAsia="SimSun" w:cs="SimSun"/>
                <w:sz w:val="12"/>
                <w:szCs w:val="12"/>
                <w:spacing w:val="15"/>
              </w:rPr>
              <w:t>关</w:t>
            </w:r>
            <w:r>
              <w:rPr>
                <w:rFonts w:ascii="SimSun" w:hAnsi="SimSun" w:eastAsia="SimSun" w:cs="SimSun"/>
                <w:sz w:val="12"/>
                <w:szCs w:val="12"/>
                <w:spacing w:val="10"/>
              </w:rPr>
              <w:t>责任人签字。瓦斯抽采工程竣工资料(图)除应有与</w:t>
            </w:r>
            <w:r>
              <w:rPr>
                <w:rFonts w:ascii="SimSun" w:hAnsi="SimSun" w:eastAsia="SimSun" w:cs="SimSun"/>
                <w:sz w:val="12"/>
                <w:szCs w:val="12"/>
              </w:rPr>
              <w:t xml:space="preserve"> </w:t>
            </w:r>
            <w:r>
              <w:rPr>
                <w:rFonts w:ascii="SimSun" w:hAnsi="SimSun" w:eastAsia="SimSun" w:cs="SimSun"/>
                <w:sz w:val="12"/>
                <w:szCs w:val="12"/>
                <w:spacing w:val="6"/>
              </w:rPr>
              <w:t>设计对应的内容外，还应包括各工程开工时间、竣工时</w:t>
            </w:r>
            <w:r>
              <w:rPr>
                <w:rFonts w:ascii="SimSun" w:hAnsi="SimSun" w:eastAsia="SimSun" w:cs="SimSun"/>
                <w:sz w:val="12"/>
                <w:szCs w:val="12"/>
                <w:spacing w:val="1"/>
              </w:rPr>
              <w:t>间</w:t>
            </w:r>
            <w:r>
              <w:rPr>
                <w:rFonts w:ascii="SimSun" w:hAnsi="SimSun" w:eastAsia="SimSun" w:cs="SimSun"/>
                <w:sz w:val="12"/>
                <w:szCs w:val="12"/>
              </w:rPr>
              <w:t xml:space="preserve"> </w:t>
            </w:r>
            <w:r>
              <w:rPr>
                <w:rFonts w:ascii="SimSun" w:hAnsi="SimSun" w:eastAsia="SimSun" w:cs="SimSun"/>
                <w:sz w:val="12"/>
                <w:szCs w:val="12"/>
                <w:spacing w:val="15"/>
              </w:rPr>
              <w:t>以</w:t>
            </w:r>
            <w:r>
              <w:rPr>
                <w:rFonts w:ascii="SimSun" w:hAnsi="SimSun" w:eastAsia="SimSun" w:cs="SimSun"/>
                <w:sz w:val="12"/>
                <w:szCs w:val="12"/>
                <w:spacing w:val="8"/>
              </w:rPr>
              <w:t>及工程施工过程中的异常现象(如喷孔、顶钻、卡钻</w:t>
            </w:r>
            <w:r>
              <w:rPr>
                <w:rFonts w:ascii="SimSun" w:hAnsi="SimSun" w:eastAsia="SimSun" w:cs="SimSun"/>
                <w:sz w:val="12"/>
                <w:szCs w:val="12"/>
              </w:rPr>
              <w:t xml:space="preserve">  </w:t>
            </w:r>
            <w:r>
              <w:rPr>
                <w:rFonts w:ascii="SimSun" w:hAnsi="SimSun" w:eastAsia="SimSun" w:cs="SimSun"/>
                <w:sz w:val="12"/>
                <w:szCs w:val="12"/>
                <w:spacing w:val="12"/>
              </w:rPr>
              <w:t>等)等内容</w:t>
            </w:r>
            <w:r>
              <w:rPr>
                <w:rFonts w:ascii="SimSun" w:hAnsi="SimSun" w:eastAsia="SimSun" w:cs="SimSun"/>
                <w:sz w:val="12"/>
                <w:szCs w:val="12"/>
                <w:spacing w:val="10"/>
              </w:rPr>
              <w:t>。</w:t>
            </w:r>
          </w:p>
        </w:tc>
        <w:tc>
          <w:tcPr>
            <w:tcW w:w="1916" w:type="dxa"/>
            <w:vAlign w:val="top"/>
            <w:tcBorders>
              <w:bottom w:val="single" w:color="000000" w:sz="2" w:space="0"/>
              <w:top w:val="single" w:color="000000" w:sz="2" w:space="0"/>
            </w:tcBorders>
          </w:tcPr>
          <w:p>
            <w:pPr>
              <w:ind w:left="25" w:right="122" w:firstLine="3"/>
              <w:spacing w:before="239" w:line="243"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斯抽采施工设计，抽采工程竣</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8"/>
              </w:rPr>
              <w:t>图</w:t>
            </w:r>
            <w:r>
              <w:rPr>
                <w:rFonts w:ascii="SimSun" w:hAnsi="SimSun" w:eastAsia="SimSun" w:cs="SimSun"/>
                <w:sz w:val="12"/>
                <w:szCs w:val="12"/>
                <w:spacing w:val="5"/>
              </w:rPr>
              <w:t>，钻孔施工记录，钻孔验收</w:t>
            </w:r>
            <w:r>
              <w:rPr>
                <w:rFonts w:ascii="SimSun" w:hAnsi="SimSun" w:eastAsia="SimSun" w:cs="SimSun"/>
                <w:sz w:val="12"/>
                <w:szCs w:val="12"/>
              </w:rPr>
              <w:t xml:space="preserve"> </w:t>
            </w:r>
            <w:r>
              <w:rPr>
                <w:rFonts w:ascii="SimSun" w:hAnsi="SimSun" w:eastAsia="SimSun" w:cs="SimSun"/>
                <w:sz w:val="12"/>
                <w:szCs w:val="12"/>
                <w:spacing w:val="10"/>
              </w:rPr>
              <w:t>制</w:t>
            </w:r>
            <w:r>
              <w:rPr>
                <w:rFonts w:ascii="SimSun" w:hAnsi="SimSun" w:eastAsia="SimSun" w:cs="SimSun"/>
                <w:sz w:val="12"/>
                <w:szCs w:val="12"/>
                <w:spacing w:val="8"/>
              </w:rPr>
              <w:t>度</w:t>
            </w:r>
            <w:r>
              <w:rPr>
                <w:rFonts w:ascii="SimSun" w:hAnsi="SimSun" w:eastAsia="SimSun" w:cs="SimSun"/>
                <w:sz w:val="12"/>
                <w:szCs w:val="12"/>
                <w:spacing w:val="5"/>
              </w:rPr>
              <w:t>，钻孔竣工验收资料，相关</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入井位置监测记录。现场抽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50" w:lineRule="auto"/>
              <w:rPr>
                <w:rFonts w:ascii="Arial"/>
                <w:sz w:val="21"/>
              </w:rPr>
            </w:pPr>
            <w:r/>
          </w:p>
          <w:p>
            <w:pPr>
              <w:ind w:left="27" w:right="58" w:firstLine="3"/>
              <w:spacing w:before="39"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十九</w:t>
            </w:r>
            <w:r>
              <w:rPr>
                <w:rFonts w:ascii="SimSun" w:hAnsi="SimSun" w:eastAsia="SimSun" w:cs="SimSun"/>
                <w:sz w:val="12"/>
                <w:szCs w:val="12"/>
              </w:rPr>
              <w:t>条。</w:t>
            </w:r>
          </w:p>
        </w:tc>
      </w:tr>
      <w:tr>
        <w:trPr>
          <w:trHeight w:val="795" w:hRule="atLeast"/>
        </w:trPr>
        <w:tc>
          <w:tcPr>
            <w:tcW w:w="517" w:type="dxa"/>
            <w:vAlign w:val="top"/>
            <w:tcBorders>
              <w:bottom w:val="single" w:color="000000" w:sz="2" w:space="0"/>
              <w:top w:val="single" w:color="000000" w:sz="2" w:space="0"/>
            </w:tcBorders>
          </w:tcPr>
          <w:p>
            <w:pPr>
              <w:spacing w:line="32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ind w:left="23" w:right="80"/>
              <w:spacing w:before="269" w:line="251" w:lineRule="auto"/>
              <w:rPr>
                <w:rFonts w:ascii="SimSun" w:hAnsi="SimSun" w:eastAsia="SimSun" w:cs="SimSun"/>
                <w:sz w:val="12"/>
                <w:szCs w:val="12"/>
              </w:rPr>
            </w:pPr>
            <w:r>
              <w:rPr>
                <w:rFonts w:ascii="SimSun" w:hAnsi="SimSun" w:eastAsia="SimSun" w:cs="SimSun"/>
                <w:sz w:val="12"/>
                <w:szCs w:val="12"/>
                <w:spacing w:val="5"/>
              </w:rPr>
              <w:t>瓦斯抽采达标评</w:t>
            </w:r>
            <w:r>
              <w:rPr>
                <w:rFonts w:ascii="SimSun" w:hAnsi="SimSun" w:eastAsia="SimSun" w:cs="SimSun"/>
                <w:sz w:val="12"/>
                <w:szCs w:val="12"/>
                <w:spacing w:val="3"/>
              </w:rPr>
              <w:t>判</w:t>
            </w:r>
            <w:r>
              <w:rPr>
                <w:rFonts w:ascii="SimSun" w:hAnsi="SimSun" w:eastAsia="SimSun" w:cs="SimSun"/>
                <w:sz w:val="12"/>
                <w:szCs w:val="12"/>
              </w:rPr>
              <w:t xml:space="preserve"> </w:t>
            </w:r>
            <w:r>
              <w:rPr>
                <w:rFonts w:ascii="SimSun" w:hAnsi="SimSun" w:eastAsia="SimSun" w:cs="SimSun"/>
                <w:sz w:val="12"/>
                <w:szCs w:val="12"/>
                <w:spacing w:val="6"/>
              </w:rPr>
              <w:t>否</w:t>
            </w:r>
            <w:r>
              <w:rPr>
                <w:rFonts w:ascii="SimSun" w:hAnsi="SimSun" w:eastAsia="SimSun" w:cs="SimSun"/>
                <w:sz w:val="12"/>
                <w:szCs w:val="12"/>
                <w:spacing w:val="3"/>
              </w:rPr>
              <w:t>决条件</w:t>
            </w:r>
          </w:p>
        </w:tc>
        <w:tc>
          <w:tcPr>
            <w:tcW w:w="3310" w:type="dxa"/>
            <w:vAlign w:val="top"/>
            <w:tcBorders>
              <w:bottom w:val="single" w:color="000000" w:sz="2" w:space="0"/>
              <w:top w:val="single" w:color="000000" w:sz="2" w:space="0"/>
            </w:tcBorders>
          </w:tcPr>
          <w:p>
            <w:pPr>
              <w:ind w:left="19" w:right="134" w:firstLine="5"/>
              <w:spacing w:before="193" w:line="246" w:lineRule="auto"/>
              <w:rPr>
                <w:rFonts w:ascii="SimSun" w:hAnsi="SimSun" w:eastAsia="SimSun" w:cs="SimSun"/>
                <w:sz w:val="12"/>
                <w:szCs w:val="12"/>
              </w:rPr>
            </w:pPr>
            <w:r>
              <w:rPr>
                <w:rFonts w:ascii="SimSun" w:hAnsi="SimSun" w:eastAsia="SimSun" w:cs="SimSun"/>
                <w:sz w:val="12"/>
                <w:szCs w:val="12"/>
                <w:spacing w:val="10"/>
              </w:rPr>
              <w:t>瓦斯抽</w:t>
            </w:r>
            <w:r>
              <w:rPr>
                <w:rFonts w:ascii="SimSun" w:hAnsi="SimSun" w:eastAsia="SimSun" w:cs="SimSun"/>
                <w:sz w:val="12"/>
                <w:szCs w:val="12"/>
                <w:spacing w:val="5"/>
              </w:rPr>
              <w:t>采系统、瓦斯抽采规划、年度计划、瓦斯抽采达标</w:t>
            </w:r>
            <w:r>
              <w:rPr>
                <w:rFonts w:ascii="SimSun" w:hAnsi="SimSun" w:eastAsia="SimSun" w:cs="SimSun"/>
                <w:sz w:val="12"/>
                <w:szCs w:val="12"/>
              </w:rPr>
              <w:t xml:space="preserve"> </w:t>
            </w:r>
            <w:r>
              <w:rPr>
                <w:rFonts w:ascii="SimSun" w:hAnsi="SimSun" w:eastAsia="SimSun" w:cs="SimSun"/>
                <w:sz w:val="12"/>
                <w:szCs w:val="12"/>
                <w:spacing w:val="6"/>
              </w:rPr>
              <w:t>工艺方案设计、抽采工程竣工验收资料、抽采计量测点</w:t>
            </w:r>
            <w:r>
              <w:rPr>
                <w:rFonts w:ascii="SimSun" w:hAnsi="SimSun" w:eastAsia="SimSun" w:cs="SimSun"/>
                <w:sz w:val="12"/>
                <w:szCs w:val="12"/>
                <w:spacing w:val="2"/>
              </w:rPr>
              <w:t>设</w:t>
            </w:r>
            <w:r>
              <w:rPr>
                <w:rFonts w:ascii="SimSun" w:hAnsi="SimSun" w:eastAsia="SimSun" w:cs="SimSun"/>
                <w:sz w:val="12"/>
                <w:szCs w:val="12"/>
              </w:rPr>
              <w:t xml:space="preserve"> </w:t>
            </w:r>
            <w:r>
              <w:rPr>
                <w:rFonts w:ascii="SimSun" w:hAnsi="SimSun" w:eastAsia="SimSun" w:cs="SimSun"/>
                <w:sz w:val="12"/>
                <w:szCs w:val="12"/>
                <w:spacing w:val="5"/>
              </w:rPr>
              <w:t>置等符合要求。否则判定为瓦斯抽采基础条件不达标</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306"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6"/>
              </w:rPr>
              <w:t>相</w:t>
            </w:r>
            <w:r>
              <w:rPr>
                <w:rFonts w:ascii="SimSun" w:hAnsi="SimSun" w:eastAsia="SimSun" w:cs="SimSun"/>
                <w:sz w:val="12"/>
                <w:szCs w:val="12"/>
                <w:spacing w:val="4"/>
              </w:rPr>
              <w:t>关</w:t>
            </w:r>
            <w:r>
              <w:rPr>
                <w:rFonts w:ascii="SimSun" w:hAnsi="SimSun" w:eastAsia="SimSun" w:cs="SimSun"/>
                <w:sz w:val="12"/>
                <w:szCs w:val="12"/>
                <w:spacing w:val="3"/>
              </w:rPr>
              <w:t>资料。现场抽查。</w:t>
            </w:r>
          </w:p>
        </w:tc>
        <w:tc>
          <w:tcPr>
            <w:tcW w:w="1929" w:type="dxa"/>
            <w:vAlign w:val="top"/>
            <w:tcBorders>
              <w:bottom w:val="single" w:color="000000" w:sz="2" w:space="0"/>
              <w:top w:val="single" w:color="000000" w:sz="2" w:space="0"/>
            </w:tcBorders>
          </w:tcPr>
          <w:p>
            <w:pPr>
              <w:ind w:left="28" w:right="58" w:firstLine="1"/>
              <w:spacing w:before="194"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二十</w:t>
            </w:r>
            <w:r>
              <w:rPr>
                <w:rFonts w:ascii="SimSun" w:hAnsi="SimSun" w:eastAsia="SimSun" w:cs="SimSun"/>
                <w:sz w:val="12"/>
                <w:szCs w:val="12"/>
              </w:rPr>
              <w:t>二条。</w:t>
            </w:r>
          </w:p>
        </w:tc>
      </w:tr>
      <w:tr>
        <w:trPr>
          <w:trHeight w:val="543" w:hRule="atLeast"/>
        </w:trPr>
        <w:tc>
          <w:tcPr>
            <w:tcW w:w="517" w:type="dxa"/>
            <w:vAlign w:val="top"/>
            <w:tcBorders>
              <w:bottom w:val="single" w:color="000000" w:sz="2" w:space="0"/>
              <w:top w:val="single" w:color="000000" w:sz="2" w:space="0"/>
            </w:tcBorders>
          </w:tcPr>
          <w:p>
            <w:pPr>
              <w:ind w:left="193"/>
              <w:spacing w:before="242"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8" w:right="80" w:firstLine="5"/>
              <w:spacing w:before="39" w:line="251" w:lineRule="auto"/>
              <w:rPr>
                <w:rFonts w:ascii="SimSun" w:hAnsi="SimSun" w:eastAsia="SimSun" w:cs="SimSun"/>
                <w:sz w:val="12"/>
                <w:szCs w:val="12"/>
              </w:rPr>
            </w:pPr>
            <w:r>
              <w:rPr>
                <w:rFonts w:ascii="SimSun" w:hAnsi="SimSun" w:eastAsia="SimSun" w:cs="SimSun"/>
                <w:sz w:val="12"/>
                <w:szCs w:val="12"/>
                <w:spacing w:val="5"/>
              </w:rPr>
              <w:t>瓦斯抽采达标评</w:t>
            </w:r>
            <w:r>
              <w:rPr>
                <w:rFonts w:ascii="SimSun" w:hAnsi="SimSun" w:eastAsia="SimSun" w:cs="SimSun"/>
                <w:sz w:val="12"/>
                <w:szCs w:val="12"/>
                <w:spacing w:val="3"/>
              </w:rPr>
              <w:t>判</w:t>
            </w:r>
            <w:r>
              <w:rPr>
                <w:rFonts w:ascii="SimSun" w:hAnsi="SimSun" w:eastAsia="SimSun" w:cs="SimSun"/>
                <w:sz w:val="12"/>
                <w:szCs w:val="12"/>
              </w:rPr>
              <w:t xml:space="preserve"> </w:t>
            </w:r>
            <w:r>
              <w:rPr>
                <w:rFonts w:ascii="SimSun" w:hAnsi="SimSun" w:eastAsia="SimSun" w:cs="SimSun"/>
                <w:sz w:val="12"/>
                <w:szCs w:val="12"/>
                <w:spacing w:val="4"/>
              </w:rPr>
              <w:t>报告</w:t>
            </w:r>
          </w:p>
        </w:tc>
        <w:tc>
          <w:tcPr>
            <w:tcW w:w="3310" w:type="dxa"/>
            <w:vAlign w:val="top"/>
            <w:tcBorders>
              <w:bottom w:val="single" w:color="000000" w:sz="2" w:space="0"/>
              <w:top w:val="single" w:color="000000" w:sz="2" w:space="0"/>
            </w:tcBorders>
          </w:tcPr>
          <w:p>
            <w:pPr>
              <w:ind w:left="19" w:right="134" w:firstLine="2"/>
              <w:spacing w:before="143" w:line="250"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采</w:t>
            </w:r>
            <w:r>
              <w:rPr>
                <w:rFonts w:ascii="SimSun" w:hAnsi="SimSun" w:eastAsia="SimSun" w:cs="SimSun"/>
                <w:sz w:val="12"/>
                <w:szCs w:val="12"/>
                <w:spacing w:val="5"/>
              </w:rPr>
              <w:t>掘作业前，应编制瓦斯抽采达标评判报告，并由</w:t>
            </w:r>
            <w:r>
              <w:rPr>
                <w:rFonts w:ascii="SimSun" w:hAnsi="SimSun" w:eastAsia="SimSun" w:cs="SimSun"/>
                <w:sz w:val="12"/>
                <w:szCs w:val="12"/>
              </w:rPr>
              <w:t xml:space="preserve"> </w:t>
            </w:r>
            <w:r>
              <w:rPr>
                <w:rFonts w:ascii="SimSun" w:hAnsi="SimSun" w:eastAsia="SimSun" w:cs="SimSun"/>
                <w:sz w:val="12"/>
                <w:szCs w:val="12"/>
                <w:spacing w:val="8"/>
              </w:rPr>
              <w:t>矿</w:t>
            </w:r>
            <w:r>
              <w:rPr>
                <w:rFonts w:ascii="SimSun" w:hAnsi="SimSun" w:eastAsia="SimSun" w:cs="SimSun"/>
                <w:sz w:val="12"/>
                <w:szCs w:val="12"/>
                <w:spacing w:val="6"/>
              </w:rPr>
              <w:t>井</w:t>
            </w:r>
            <w:r>
              <w:rPr>
                <w:rFonts w:ascii="SimSun" w:hAnsi="SimSun" w:eastAsia="SimSun" w:cs="SimSun"/>
                <w:sz w:val="12"/>
                <w:szCs w:val="12"/>
                <w:spacing w:val="4"/>
              </w:rPr>
              <w:t>技术负责人和主要负责人批准。</w:t>
            </w:r>
          </w:p>
        </w:tc>
        <w:tc>
          <w:tcPr>
            <w:tcW w:w="1916" w:type="dxa"/>
            <w:vAlign w:val="top"/>
            <w:vMerge w:val="restart"/>
            <w:tcBorders>
              <w:bottom w:val="non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ind w:left="25" w:right="122" w:hanging="1"/>
              <w:spacing w:before="39" w:line="242" w:lineRule="auto"/>
              <w:rPr>
                <w:rFonts w:ascii="SimSun" w:hAnsi="SimSun" w:eastAsia="SimSun" w:cs="SimSun"/>
                <w:sz w:val="12"/>
                <w:szCs w:val="12"/>
              </w:rPr>
            </w:pPr>
            <w:r>
              <w:rPr>
                <w:rFonts w:ascii="SimSun" w:hAnsi="SimSun" w:eastAsia="SimSun" w:cs="SimSun"/>
                <w:sz w:val="12"/>
                <w:szCs w:val="12"/>
                <w:spacing w:val="10"/>
              </w:rPr>
              <w:t>评</w:t>
            </w:r>
            <w:r>
              <w:rPr>
                <w:rFonts w:ascii="SimSun" w:hAnsi="SimSun" w:eastAsia="SimSun" w:cs="SimSun"/>
                <w:sz w:val="12"/>
                <w:szCs w:val="12"/>
                <w:spacing w:val="9"/>
              </w:rPr>
              <w:t>判</w:t>
            </w:r>
            <w:r>
              <w:rPr>
                <w:rFonts w:ascii="SimSun" w:hAnsi="SimSun" w:eastAsia="SimSun" w:cs="SimSun"/>
                <w:sz w:val="12"/>
                <w:szCs w:val="12"/>
                <w:spacing w:val="5"/>
              </w:rPr>
              <w:t>报告，瓦斯抽采计量原始记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安全监控系统历史记录，效</w:t>
            </w:r>
            <w:r>
              <w:rPr>
                <w:rFonts w:ascii="SimSun" w:hAnsi="SimSun" w:eastAsia="SimSun" w:cs="SimSun"/>
                <w:sz w:val="12"/>
                <w:szCs w:val="12"/>
              </w:rPr>
              <w:t xml:space="preserve"> </w:t>
            </w:r>
            <w:r>
              <w:rPr>
                <w:rFonts w:ascii="SimSun" w:hAnsi="SimSun" w:eastAsia="SimSun" w:cs="SimSun"/>
                <w:sz w:val="12"/>
                <w:szCs w:val="12"/>
                <w:spacing w:val="10"/>
              </w:rPr>
              <w:t>果</w:t>
            </w:r>
            <w:r>
              <w:rPr>
                <w:rFonts w:ascii="SimSun" w:hAnsi="SimSun" w:eastAsia="SimSun" w:cs="SimSun"/>
                <w:sz w:val="12"/>
                <w:szCs w:val="12"/>
                <w:spacing w:val="8"/>
              </w:rPr>
              <w:t>检</w:t>
            </w:r>
            <w:r>
              <w:rPr>
                <w:rFonts w:ascii="SimSun" w:hAnsi="SimSun" w:eastAsia="SimSun" w:cs="SimSun"/>
                <w:sz w:val="12"/>
                <w:szCs w:val="12"/>
                <w:spacing w:val="5"/>
              </w:rPr>
              <w:t>验钻孔施工记录，指标测定</w:t>
            </w:r>
            <w:r>
              <w:rPr>
                <w:rFonts w:ascii="SimSun" w:hAnsi="SimSun" w:eastAsia="SimSun" w:cs="SimSun"/>
                <w:sz w:val="12"/>
                <w:szCs w:val="12"/>
              </w:rPr>
              <w:t xml:space="preserve"> </w:t>
            </w:r>
            <w:r>
              <w:rPr>
                <w:rFonts w:ascii="SimSun" w:hAnsi="SimSun" w:eastAsia="SimSun" w:cs="SimSun"/>
                <w:sz w:val="12"/>
                <w:szCs w:val="12"/>
                <w:spacing w:val="10"/>
              </w:rPr>
              <w:t>原</w:t>
            </w:r>
            <w:r>
              <w:rPr>
                <w:rFonts w:ascii="SimSun" w:hAnsi="SimSun" w:eastAsia="SimSun" w:cs="SimSun"/>
                <w:sz w:val="12"/>
                <w:szCs w:val="12"/>
                <w:spacing w:val="8"/>
              </w:rPr>
              <w:t>始</w:t>
            </w:r>
            <w:r>
              <w:rPr>
                <w:rFonts w:ascii="SimSun" w:hAnsi="SimSun" w:eastAsia="SimSun" w:cs="SimSun"/>
                <w:sz w:val="12"/>
                <w:szCs w:val="12"/>
                <w:spacing w:val="5"/>
              </w:rPr>
              <w:t>记录，相关人员入井位置监</w:t>
            </w:r>
            <w:r>
              <w:rPr>
                <w:rFonts w:ascii="SimSun" w:hAnsi="SimSun" w:eastAsia="SimSun" w:cs="SimSun"/>
                <w:sz w:val="12"/>
                <w:szCs w:val="12"/>
              </w:rPr>
              <w:t xml:space="preserve"> </w:t>
            </w:r>
            <w:r>
              <w:rPr>
                <w:rFonts w:ascii="SimSun" w:hAnsi="SimSun" w:eastAsia="SimSun" w:cs="SimSun"/>
                <w:sz w:val="12"/>
                <w:szCs w:val="12"/>
                <w:spacing w:val="3"/>
              </w:rPr>
              <w:t>测记录。现场核查。</w:t>
            </w:r>
          </w:p>
        </w:tc>
        <w:tc>
          <w:tcPr>
            <w:tcW w:w="1929" w:type="dxa"/>
            <w:vAlign w:val="top"/>
            <w:tcBorders>
              <w:bottom w:val="single" w:color="000000" w:sz="2" w:space="0"/>
              <w:top w:val="single" w:color="000000" w:sz="2" w:space="0"/>
            </w:tcBorders>
          </w:tcPr>
          <w:p>
            <w:pPr>
              <w:ind w:left="28" w:right="58" w:firstLine="1"/>
              <w:spacing w:before="69" w:line="243"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二十</w:t>
            </w:r>
            <w:r>
              <w:rPr>
                <w:rFonts w:ascii="SimSun" w:hAnsi="SimSun" w:eastAsia="SimSun" w:cs="SimSun"/>
                <w:sz w:val="12"/>
                <w:szCs w:val="12"/>
              </w:rPr>
              <w:t>一条。</w:t>
            </w:r>
          </w:p>
        </w:tc>
      </w:tr>
      <w:tr>
        <w:trPr>
          <w:trHeight w:val="622" w:hRule="atLeast"/>
        </w:trPr>
        <w:tc>
          <w:tcPr>
            <w:tcW w:w="517" w:type="dxa"/>
            <w:vAlign w:val="top"/>
            <w:tcBorders>
              <w:bottom w:val="single" w:color="000000" w:sz="2" w:space="0"/>
              <w:top w:val="single" w:color="000000" w:sz="2" w:space="0"/>
            </w:tcBorders>
          </w:tcPr>
          <w:p>
            <w:pPr>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69" w:firstLine="62"/>
              <w:spacing w:before="105" w:line="246" w:lineRule="auto"/>
              <w:rPr>
                <w:rFonts w:ascii="SimSun" w:hAnsi="SimSun" w:eastAsia="SimSun" w:cs="SimSun"/>
                <w:sz w:val="12"/>
                <w:szCs w:val="12"/>
              </w:rPr>
            </w:pPr>
            <w:r>
              <w:rPr>
                <w:rFonts w:ascii="SimSun" w:hAnsi="SimSun" w:eastAsia="SimSun" w:cs="SimSun"/>
                <w:sz w:val="12"/>
                <w:szCs w:val="12"/>
                <w:spacing w:val="10"/>
              </w:rPr>
              <w:t>预抽煤</w:t>
            </w:r>
            <w:r>
              <w:rPr>
                <w:rFonts w:ascii="SimSun" w:hAnsi="SimSun" w:eastAsia="SimSun" w:cs="SimSun"/>
                <w:sz w:val="12"/>
                <w:szCs w:val="12"/>
                <w:spacing w:val="9"/>
              </w:rPr>
              <w:t>层</w:t>
            </w:r>
            <w:r>
              <w:rPr>
                <w:rFonts w:ascii="SimSun" w:hAnsi="SimSun" w:eastAsia="SimSun" w:cs="SimSun"/>
                <w:sz w:val="12"/>
                <w:szCs w:val="12"/>
                <w:spacing w:val="5"/>
              </w:rPr>
              <w:t>瓦斯效果评判应包括抽采钻孔有效控制范围界定</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6"/>
              </w:rPr>
              <w:t>抽</w:t>
            </w:r>
            <w:r>
              <w:rPr>
                <w:rFonts w:ascii="SimSun" w:hAnsi="SimSun" w:eastAsia="SimSun" w:cs="SimSun"/>
                <w:sz w:val="12"/>
                <w:szCs w:val="12"/>
                <w:spacing w:val="5"/>
              </w:rPr>
              <w:t>采钻孔布孔均匀程度评价、抽采瓦斯效果评判指标测</w:t>
            </w:r>
            <w:r>
              <w:rPr>
                <w:rFonts w:ascii="SimSun" w:hAnsi="SimSun" w:eastAsia="SimSun" w:cs="SimSun"/>
                <w:sz w:val="12"/>
                <w:szCs w:val="12"/>
              </w:rPr>
              <w:t xml:space="preserve"> </w:t>
            </w:r>
            <w:r>
              <w:rPr>
                <w:rFonts w:ascii="SimSun" w:hAnsi="SimSun" w:eastAsia="SimSun" w:cs="SimSun"/>
                <w:sz w:val="12"/>
                <w:szCs w:val="12"/>
                <w:spacing w:val="4"/>
              </w:rPr>
              <w:t>定、抽采效果达标评判等内容</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58" w:firstLine="1"/>
              <w:spacing w:before="106"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二十</w:t>
            </w:r>
            <w:r>
              <w:rPr>
                <w:rFonts w:ascii="SimSun" w:hAnsi="SimSun" w:eastAsia="SimSun" w:cs="SimSun"/>
                <w:sz w:val="12"/>
                <w:szCs w:val="12"/>
              </w:rPr>
              <w:t>三条。</w:t>
            </w:r>
          </w:p>
        </w:tc>
      </w:tr>
      <w:tr>
        <w:trPr>
          <w:trHeight w:val="795" w:hRule="atLeast"/>
        </w:trPr>
        <w:tc>
          <w:tcPr>
            <w:tcW w:w="517" w:type="dxa"/>
            <w:vAlign w:val="top"/>
            <w:tcBorders>
              <w:bottom w:val="single" w:color="000000" w:sz="2" w:space="0"/>
              <w:top w:val="single" w:color="000000" w:sz="2" w:space="0"/>
            </w:tcBorders>
          </w:tcPr>
          <w:p>
            <w:pPr>
              <w:spacing w:line="32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7" w:right="131" w:hanging="8"/>
              <w:spacing w:before="194" w:line="246" w:lineRule="auto"/>
              <w:rPr>
                <w:rFonts w:ascii="SimSun" w:hAnsi="SimSun" w:eastAsia="SimSun" w:cs="SimSun"/>
                <w:sz w:val="12"/>
                <w:szCs w:val="12"/>
              </w:rPr>
            </w:pPr>
            <w:r>
              <w:rPr>
                <w:rFonts w:ascii="SimSun" w:hAnsi="SimSun" w:eastAsia="SimSun" w:cs="SimSun"/>
                <w:sz w:val="12"/>
                <w:szCs w:val="12"/>
                <w:spacing w:val="10"/>
              </w:rPr>
              <w:t>采用倾</w:t>
            </w:r>
            <w:r>
              <w:rPr>
                <w:rFonts w:ascii="SimSun" w:hAnsi="SimSun" w:eastAsia="SimSun" w:cs="SimSun"/>
                <w:sz w:val="12"/>
                <w:szCs w:val="12"/>
                <w:spacing w:val="8"/>
              </w:rPr>
              <w:t>角</w:t>
            </w:r>
            <w:r>
              <w:rPr>
                <w:rFonts w:ascii="SimSun" w:hAnsi="SimSun" w:eastAsia="SimSun" w:cs="SimSun"/>
                <w:sz w:val="12"/>
                <w:szCs w:val="12"/>
                <w:spacing w:val="5"/>
              </w:rPr>
              <w:t>大于等于25°的下向顺层钻孔预抽煤层瓦斯区域</w:t>
            </w:r>
            <w:r>
              <w:rPr>
                <w:rFonts w:ascii="SimSun" w:hAnsi="SimSun" w:eastAsia="SimSun" w:cs="SimSun"/>
                <w:sz w:val="12"/>
                <w:szCs w:val="12"/>
              </w:rPr>
              <w:t xml:space="preserve"> </w:t>
            </w:r>
            <w:r>
              <w:rPr>
                <w:rFonts w:ascii="SimSun" w:hAnsi="SimSun" w:eastAsia="SimSun" w:cs="SimSun"/>
                <w:sz w:val="12"/>
                <w:szCs w:val="12"/>
                <w:spacing w:val="10"/>
              </w:rPr>
              <w:t>防突</w:t>
            </w:r>
            <w:r>
              <w:rPr>
                <w:rFonts w:ascii="SimSun" w:hAnsi="SimSun" w:eastAsia="SimSun" w:cs="SimSun"/>
                <w:sz w:val="12"/>
                <w:szCs w:val="12"/>
                <w:spacing w:val="7"/>
              </w:rPr>
              <w:t>措</w:t>
            </w:r>
            <w:r>
              <w:rPr>
                <w:rFonts w:ascii="SimSun" w:hAnsi="SimSun" w:eastAsia="SimSun" w:cs="SimSun"/>
                <w:sz w:val="12"/>
                <w:szCs w:val="12"/>
                <w:spacing w:val="5"/>
              </w:rPr>
              <w:t>施时，应当采取有效防范钻孔积水、确保抽采效果</w:t>
            </w:r>
            <w:r>
              <w:rPr>
                <w:rFonts w:ascii="SimSun" w:hAnsi="SimSun" w:eastAsia="SimSun" w:cs="SimSun"/>
                <w:sz w:val="12"/>
                <w:szCs w:val="12"/>
              </w:rPr>
              <w:t xml:space="preserve"> </w:t>
            </w:r>
            <w:r>
              <w:rPr>
                <w:rFonts w:ascii="SimSun" w:hAnsi="SimSun" w:eastAsia="SimSun" w:cs="SimSun"/>
                <w:sz w:val="12"/>
                <w:szCs w:val="12"/>
                <w:spacing w:val="6"/>
              </w:rPr>
              <w:t>的</w:t>
            </w:r>
            <w:r>
              <w:rPr>
                <w:rFonts w:ascii="SimSun" w:hAnsi="SimSun" w:eastAsia="SimSun" w:cs="SimSun"/>
                <w:sz w:val="12"/>
                <w:szCs w:val="12"/>
                <w:spacing w:val="5"/>
              </w:rPr>
              <w:t>技</w:t>
            </w:r>
            <w:r>
              <w:rPr>
                <w:rFonts w:ascii="SimSun" w:hAnsi="SimSun" w:eastAsia="SimSun" w:cs="SimSun"/>
                <w:sz w:val="12"/>
                <w:szCs w:val="12"/>
                <w:spacing w:val="3"/>
              </w:rPr>
              <w:t>术措施，否则不得采用。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194"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技装[2019]28号文)第六十七</w:t>
            </w:r>
            <w:r>
              <w:rPr>
                <w:rFonts w:ascii="SimSun" w:hAnsi="SimSun" w:eastAsia="SimSun" w:cs="SimSun"/>
                <w:sz w:val="12"/>
                <w:szCs w:val="12"/>
              </w:rPr>
              <w:t xml:space="preserve"> </w:t>
            </w:r>
            <w:r>
              <w:rPr>
                <w:rFonts w:ascii="SimSun" w:hAnsi="SimSun" w:eastAsia="SimSun" w:cs="SimSun"/>
                <w:sz w:val="12"/>
                <w:szCs w:val="12"/>
                <w:spacing w:val="1"/>
              </w:rPr>
              <w:t>条第四</w:t>
            </w:r>
            <w:r>
              <w:rPr>
                <w:rFonts w:ascii="SimSun" w:hAnsi="SimSun" w:eastAsia="SimSun" w:cs="SimSun"/>
                <w:sz w:val="12"/>
                <w:szCs w:val="12"/>
              </w:rPr>
              <w:t>款。</w:t>
            </w:r>
          </w:p>
        </w:tc>
      </w:tr>
      <w:tr>
        <w:trPr>
          <w:trHeight w:val="1187" w:hRule="atLeast"/>
        </w:trPr>
        <w:tc>
          <w:tcPr>
            <w:tcW w:w="517"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6"/>
              </w:rPr>
              <w:t>瓦</w:t>
            </w:r>
            <w:r>
              <w:rPr>
                <w:rFonts w:ascii="SimSun" w:hAnsi="SimSun" w:eastAsia="SimSun" w:cs="SimSun"/>
                <w:sz w:val="12"/>
                <w:szCs w:val="12"/>
                <w:spacing w:val="4"/>
              </w:rPr>
              <w:t>斯抽采指标</w:t>
            </w:r>
          </w:p>
        </w:tc>
        <w:tc>
          <w:tcPr>
            <w:tcW w:w="3310" w:type="dxa"/>
            <w:vAlign w:val="top"/>
            <w:tcBorders>
              <w:bottom w:val="single" w:color="000000" w:sz="2" w:space="0"/>
              <w:top w:val="single" w:color="000000" w:sz="2" w:space="0"/>
            </w:tcBorders>
          </w:tcPr>
          <w:p>
            <w:pPr>
              <w:ind w:left="34" w:right="134" w:hanging="15"/>
              <w:spacing w:before="235" w:line="236" w:lineRule="auto"/>
              <w:rPr>
                <w:rFonts w:ascii="SimSun" w:hAnsi="SimSun" w:eastAsia="SimSun" w:cs="SimSun"/>
                <w:sz w:val="12"/>
                <w:szCs w:val="12"/>
              </w:rPr>
            </w:pPr>
            <w:r>
              <w:rPr>
                <w:rFonts w:ascii="SimSun" w:hAnsi="SimSun" w:eastAsia="SimSun" w:cs="SimSun"/>
                <w:sz w:val="12"/>
                <w:szCs w:val="12"/>
                <w:spacing w:val="6"/>
              </w:rPr>
              <w:t>对瓦斯涌出量主要来自于开采层的采煤工作面，评价范</w:t>
            </w:r>
            <w:r>
              <w:rPr>
                <w:rFonts w:ascii="SimSun" w:hAnsi="SimSun" w:eastAsia="SimSun" w:cs="SimSun"/>
                <w:sz w:val="12"/>
                <w:szCs w:val="12"/>
                <w:spacing w:val="1"/>
              </w:rPr>
              <w:t>围</w:t>
            </w:r>
            <w:r>
              <w:rPr>
                <w:rFonts w:ascii="SimSun" w:hAnsi="SimSun" w:eastAsia="SimSun" w:cs="SimSun"/>
                <w:sz w:val="12"/>
                <w:szCs w:val="12"/>
              </w:rPr>
              <w:t xml:space="preserve"> </w:t>
            </w:r>
            <w:r>
              <w:rPr>
                <w:rFonts w:ascii="SimSun" w:hAnsi="SimSun" w:eastAsia="SimSun" w:cs="SimSun"/>
                <w:sz w:val="12"/>
                <w:szCs w:val="12"/>
                <w:spacing w:val="6"/>
              </w:rPr>
              <w:t>内开采煤</w:t>
            </w:r>
            <w:r>
              <w:rPr>
                <w:rFonts w:ascii="SimSun" w:hAnsi="SimSun" w:eastAsia="SimSun" w:cs="SimSun"/>
                <w:sz w:val="12"/>
                <w:szCs w:val="12"/>
                <w:spacing w:val="4"/>
              </w:rPr>
              <w:t>层</w:t>
            </w:r>
            <w:r>
              <w:rPr>
                <w:rFonts w:ascii="SimSun" w:hAnsi="SimSun" w:eastAsia="SimSun" w:cs="SimSun"/>
                <w:sz w:val="12"/>
                <w:szCs w:val="12"/>
                <w:spacing w:val="3"/>
              </w:rPr>
              <w:t>的可解吸瓦斯量应符合规定。</w:t>
            </w:r>
          </w:p>
          <w:p>
            <w:pPr>
              <w:ind w:left="20" w:right="254" w:firstLine="257"/>
              <w:spacing w:line="235" w:lineRule="auto"/>
              <w:rPr>
                <w:rFonts w:ascii="SimSun" w:hAnsi="SimSun" w:eastAsia="SimSun" w:cs="SimSun"/>
                <w:sz w:val="12"/>
                <w:szCs w:val="12"/>
              </w:rPr>
            </w:pPr>
            <w:r>
              <w:rPr>
                <w:rFonts w:ascii="SimSun" w:hAnsi="SimSun" w:eastAsia="SimSun" w:cs="SimSun"/>
                <w:sz w:val="12"/>
                <w:szCs w:val="12"/>
                <w:spacing w:val="6"/>
              </w:rPr>
              <w:t>对瓦斯涌出量主要来自于邻近层或围岩的采煤工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8"/>
              </w:rPr>
              <w:t>面，</w:t>
            </w:r>
            <w:r>
              <w:rPr>
                <w:rFonts w:ascii="SimSun" w:hAnsi="SimSun" w:eastAsia="SimSun" w:cs="SimSun"/>
                <w:sz w:val="12"/>
                <w:szCs w:val="12"/>
                <w:spacing w:val="5"/>
              </w:rPr>
              <w:t>采</w:t>
            </w:r>
            <w:r>
              <w:rPr>
                <w:rFonts w:ascii="SimSun" w:hAnsi="SimSun" w:eastAsia="SimSun" w:cs="SimSun"/>
                <w:sz w:val="12"/>
                <w:szCs w:val="12"/>
                <w:spacing w:val="4"/>
              </w:rPr>
              <w:t>煤工作面瓦斯抽采率应符合规定。</w:t>
            </w:r>
          </w:p>
          <w:p>
            <w:pPr>
              <w:ind w:left="278"/>
              <w:spacing w:line="228" w:lineRule="auto"/>
              <w:rPr>
                <w:rFonts w:ascii="SimSun" w:hAnsi="SimSun" w:eastAsia="SimSun" w:cs="SimSun"/>
                <w:sz w:val="12"/>
                <w:szCs w:val="12"/>
              </w:rPr>
            </w:pPr>
            <w:r>
              <w:rPr>
                <w:rFonts w:ascii="SimSun" w:hAnsi="SimSun" w:eastAsia="SimSun" w:cs="SimSun"/>
                <w:sz w:val="12"/>
                <w:szCs w:val="12"/>
                <w:spacing w:val="4"/>
              </w:rPr>
              <w:t>矿井瓦斯抽采率符合规定</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1"/>
              <w:spacing w:before="235" w:line="242" w:lineRule="auto"/>
              <w:rPr>
                <w:rFonts w:ascii="SimSun" w:hAnsi="SimSun" w:eastAsia="SimSun" w:cs="SimSun"/>
                <w:sz w:val="12"/>
                <w:szCs w:val="12"/>
              </w:rPr>
            </w:pPr>
            <w:r>
              <w:rPr>
                <w:rFonts w:ascii="SimSun" w:hAnsi="SimSun" w:eastAsia="SimSun" w:cs="SimSun"/>
                <w:sz w:val="12"/>
                <w:szCs w:val="12"/>
                <w:spacing w:val="10"/>
              </w:rPr>
              <w:t>可</w:t>
            </w:r>
            <w:r>
              <w:rPr>
                <w:rFonts w:ascii="SimSun" w:hAnsi="SimSun" w:eastAsia="SimSun" w:cs="SimSun"/>
                <w:sz w:val="12"/>
                <w:szCs w:val="12"/>
                <w:spacing w:val="8"/>
              </w:rPr>
              <w:t>解</w:t>
            </w:r>
            <w:r>
              <w:rPr>
                <w:rFonts w:ascii="SimSun" w:hAnsi="SimSun" w:eastAsia="SimSun" w:cs="SimSun"/>
                <w:sz w:val="12"/>
                <w:szCs w:val="12"/>
                <w:spacing w:val="5"/>
              </w:rPr>
              <w:t>吸瓦斯量测定资料，安全监</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8"/>
              </w:rPr>
              <w:t>系</w:t>
            </w:r>
            <w:r>
              <w:rPr>
                <w:rFonts w:ascii="SimSun" w:hAnsi="SimSun" w:eastAsia="SimSun" w:cs="SimSun"/>
                <w:sz w:val="12"/>
                <w:szCs w:val="12"/>
                <w:spacing w:val="5"/>
              </w:rPr>
              <w:t>统历史记录，瓦斯检查记</w:t>
            </w:r>
            <w:r>
              <w:rPr>
                <w:rFonts w:ascii="SimSun" w:hAnsi="SimSun" w:eastAsia="SimSun" w:cs="SimSun"/>
                <w:sz w:val="12"/>
                <w:szCs w:val="12"/>
              </w:rPr>
              <w:t xml:space="preserve">  </w:t>
            </w:r>
            <w:r>
              <w:rPr>
                <w:rFonts w:ascii="SimSun" w:hAnsi="SimSun" w:eastAsia="SimSun" w:cs="SimSun"/>
                <w:sz w:val="12"/>
                <w:szCs w:val="12"/>
                <w:spacing w:val="6"/>
              </w:rPr>
              <w:t>录，</w:t>
            </w:r>
            <w:r>
              <w:rPr>
                <w:rFonts w:ascii="SimSun" w:hAnsi="SimSun" w:eastAsia="SimSun" w:cs="SimSun"/>
                <w:sz w:val="12"/>
                <w:szCs w:val="12"/>
                <w:spacing w:val="4"/>
              </w:rPr>
              <w:t>测</w:t>
            </w:r>
            <w:r>
              <w:rPr>
                <w:rFonts w:ascii="SimSun" w:hAnsi="SimSun" w:eastAsia="SimSun" w:cs="SimSun"/>
                <w:sz w:val="12"/>
                <w:szCs w:val="12"/>
                <w:spacing w:val="3"/>
              </w:rPr>
              <w:t>风记录，瓦斯抽采报表，</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作</w:t>
            </w:r>
            <w:r>
              <w:rPr>
                <w:rFonts w:ascii="SimSun" w:hAnsi="SimSun" w:eastAsia="SimSun" w:cs="SimSun"/>
                <w:sz w:val="12"/>
                <w:szCs w:val="12"/>
                <w:spacing w:val="5"/>
              </w:rPr>
              <w:t>面产量，矿调度记录，调度</w:t>
            </w:r>
            <w:r>
              <w:rPr>
                <w:rFonts w:ascii="SimSun" w:hAnsi="SimSun" w:eastAsia="SimSun" w:cs="SimSun"/>
                <w:sz w:val="12"/>
                <w:szCs w:val="12"/>
              </w:rPr>
              <w:t xml:space="preserve"> </w:t>
            </w:r>
            <w:r>
              <w:rPr>
                <w:rFonts w:ascii="SimSun" w:hAnsi="SimSun" w:eastAsia="SimSun" w:cs="SimSun"/>
                <w:sz w:val="12"/>
                <w:szCs w:val="12"/>
                <w:spacing w:val="6"/>
              </w:rPr>
              <w:t>录</w:t>
            </w:r>
            <w:r>
              <w:rPr>
                <w:rFonts w:ascii="SimSun" w:hAnsi="SimSun" w:eastAsia="SimSun" w:cs="SimSun"/>
                <w:sz w:val="12"/>
                <w:szCs w:val="12"/>
                <w:spacing w:val="4"/>
              </w:rPr>
              <w:t>音</w:t>
            </w:r>
            <w:r>
              <w:rPr>
                <w:rFonts w:ascii="SimSun" w:hAnsi="SimSun" w:eastAsia="SimSun" w:cs="SimSun"/>
                <w:sz w:val="12"/>
                <w:szCs w:val="12"/>
                <w:spacing w:val="3"/>
              </w:rPr>
              <w:t>记录。现场核查。</w:t>
            </w:r>
          </w:p>
        </w:tc>
        <w:tc>
          <w:tcPr>
            <w:tcW w:w="1929" w:type="dxa"/>
            <w:vAlign w:val="top"/>
            <w:tcBorders>
              <w:bottom w:val="single" w:color="000000" w:sz="2" w:space="0"/>
              <w:top w:val="single" w:color="000000" w:sz="2" w:space="0"/>
            </w:tcBorders>
          </w:tcPr>
          <w:p>
            <w:pPr>
              <w:spacing w:line="272" w:lineRule="auto"/>
              <w:rPr>
                <w:rFonts w:ascii="Arial"/>
                <w:sz w:val="21"/>
              </w:rPr>
            </w:pPr>
            <w:r/>
          </w:p>
          <w:p>
            <w:pPr>
              <w:ind w:left="28" w:right="58" w:firstLine="1"/>
              <w:spacing w:before="39" w:line="244"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7"/>
              </w:rPr>
              <w:t>十</w:t>
            </w:r>
            <w:r>
              <w:rPr>
                <w:rFonts w:ascii="SimSun" w:hAnsi="SimSun" w:eastAsia="SimSun" w:cs="SimSun"/>
                <w:sz w:val="12"/>
                <w:szCs w:val="12"/>
                <w:spacing w:val="5"/>
              </w:rPr>
              <w:t>七条；《煤矿瓦斯抽采基本</w:t>
            </w:r>
            <w:r>
              <w:rPr>
                <w:rFonts w:ascii="SimSun" w:hAnsi="SimSun" w:eastAsia="SimSun" w:cs="SimSun"/>
                <w:sz w:val="12"/>
                <w:szCs w:val="12"/>
              </w:rPr>
              <w:t xml:space="preserve"> </w:t>
            </w:r>
            <w:r>
              <w:rPr>
                <w:rFonts w:ascii="SimSun" w:hAnsi="SimSun" w:eastAsia="SimSun" w:cs="SimSun"/>
                <w:sz w:val="12"/>
                <w:szCs w:val="12"/>
                <w:spacing w:val="19"/>
              </w:rPr>
              <w:t>指</w:t>
            </w:r>
            <w:r>
              <w:rPr>
                <w:rFonts w:ascii="SimSun" w:hAnsi="SimSun" w:eastAsia="SimSun" w:cs="SimSun"/>
                <w:sz w:val="12"/>
                <w:szCs w:val="12"/>
                <w:spacing w:val="11"/>
              </w:rPr>
              <w:t>标》(</w:t>
            </w:r>
            <w:r>
              <w:rPr>
                <w:rFonts w:ascii="SimSun" w:hAnsi="SimSun" w:eastAsia="SimSun" w:cs="SimSun"/>
                <w:sz w:val="12"/>
                <w:szCs w:val="12"/>
              </w:rPr>
              <w:t>AQ</w:t>
            </w:r>
            <w:r>
              <w:rPr>
                <w:rFonts w:ascii="SimSun" w:hAnsi="SimSun" w:eastAsia="SimSun" w:cs="SimSun"/>
                <w:sz w:val="12"/>
                <w:szCs w:val="12"/>
                <w:spacing w:val="11"/>
              </w:rPr>
              <w:t>1026-2006)4.2。</w:t>
            </w:r>
          </w:p>
        </w:tc>
      </w:tr>
      <w:tr>
        <w:trPr>
          <w:trHeight w:val="1605"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355" w:lineRule="auto"/>
              <w:rPr>
                <w:rFonts w:ascii="Arial"/>
                <w:sz w:val="21"/>
              </w:rPr>
            </w:pPr>
            <w:r/>
          </w:p>
          <w:p>
            <w:pPr>
              <w:spacing w:line="355"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6"/>
              </w:rPr>
              <w:t>瓦</w:t>
            </w:r>
            <w:r>
              <w:rPr>
                <w:rFonts w:ascii="SimSun" w:hAnsi="SimSun" w:eastAsia="SimSun" w:cs="SimSun"/>
                <w:sz w:val="12"/>
                <w:szCs w:val="12"/>
                <w:spacing w:val="4"/>
              </w:rPr>
              <w:t>斯抽采计量</w:t>
            </w:r>
          </w:p>
        </w:tc>
        <w:tc>
          <w:tcPr>
            <w:tcW w:w="3310" w:type="dxa"/>
            <w:vAlign w:val="top"/>
            <w:tcBorders>
              <w:bottom w:val="single" w:color="000000" w:sz="2" w:space="0"/>
              <w:top w:val="single" w:color="000000" w:sz="2" w:space="0"/>
            </w:tcBorders>
          </w:tcPr>
          <w:p>
            <w:pPr>
              <w:ind w:left="20" w:right="134" w:firstLine="4"/>
              <w:spacing w:before="213"/>
              <w:rPr>
                <w:rFonts w:ascii="SimSun" w:hAnsi="SimSun" w:eastAsia="SimSun" w:cs="SimSun"/>
                <w:sz w:val="12"/>
                <w:szCs w:val="12"/>
              </w:rPr>
            </w:pPr>
            <w:r>
              <w:rPr>
                <w:rFonts w:ascii="SimSun" w:hAnsi="SimSun" w:eastAsia="SimSun" w:cs="SimSun"/>
                <w:sz w:val="12"/>
                <w:szCs w:val="12"/>
                <w:spacing w:val="10"/>
              </w:rPr>
              <w:t>瓦斯抽</w:t>
            </w:r>
            <w:r>
              <w:rPr>
                <w:rFonts w:ascii="SimSun" w:hAnsi="SimSun" w:eastAsia="SimSun" w:cs="SimSun"/>
                <w:sz w:val="12"/>
                <w:szCs w:val="12"/>
                <w:spacing w:val="5"/>
              </w:rPr>
              <w:t>采主管、分管、支管及其与钻场连接处要按规定装</w:t>
            </w:r>
            <w:r>
              <w:rPr>
                <w:rFonts w:ascii="SimSun" w:hAnsi="SimSun" w:eastAsia="SimSun" w:cs="SimSun"/>
                <w:sz w:val="12"/>
                <w:szCs w:val="12"/>
              </w:rPr>
              <w:t xml:space="preserve"> </w:t>
            </w:r>
            <w:r>
              <w:rPr>
                <w:rFonts w:ascii="SimSun" w:hAnsi="SimSun" w:eastAsia="SimSun" w:cs="SimSun"/>
                <w:sz w:val="12"/>
                <w:szCs w:val="12"/>
                <w:spacing w:val="6"/>
              </w:rPr>
              <w:t>设瓦斯计量装置。抽采瓦斯管路系统装设瓦斯浓度、流</w:t>
            </w:r>
            <w:r>
              <w:rPr>
                <w:rFonts w:ascii="SimSun" w:hAnsi="SimSun" w:eastAsia="SimSun" w:cs="SimSun"/>
                <w:sz w:val="12"/>
                <w:szCs w:val="12"/>
                <w:spacing w:val="1"/>
              </w:rPr>
              <w:t>量</w:t>
            </w:r>
            <w:r>
              <w:rPr>
                <w:rFonts w:ascii="SimSun" w:hAnsi="SimSun" w:eastAsia="SimSun" w:cs="SimSun"/>
                <w:sz w:val="12"/>
                <w:szCs w:val="12"/>
              </w:rPr>
              <w:t xml:space="preserve"> </w:t>
            </w:r>
            <w:r>
              <w:rPr>
                <w:rFonts w:ascii="SimSun" w:hAnsi="SimSun" w:eastAsia="SimSun" w:cs="SimSun"/>
                <w:sz w:val="12"/>
                <w:szCs w:val="12"/>
                <w:spacing w:val="10"/>
              </w:rPr>
              <w:t>、负</w:t>
            </w:r>
            <w:r>
              <w:rPr>
                <w:rFonts w:ascii="SimSun" w:hAnsi="SimSun" w:eastAsia="SimSun" w:cs="SimSun"/>
                <w:sz w:val="12"/>
                <w:szCs w:val="12"/>
                <w:spacing w:val="9"/>
              </w:rPr>
              <w:t>压</w:t>
            </w:r>
            <w:r>
              <w:rPr>
                <w:rFonts w:ascii="SimSun" w:hAnsi="SimSun" w:eastAsia="SimSun" w:cs="SimSun"/>
                <w:sz w:val="12"/>
                <w:szCs w:val="12"/>
                <w:spacing w:val="5"/>
              </w:rPr>
              <w:t>、温度等监测设备。预抽煤层瓦斯时应当记录每个</w:t>
            </w:r>
            <w:r>
              <w:rPr>
                <w:rFonts w:ascii="SimSun" w:hAnsi="SimSun" w:eastAsia="SimSun" w:cs="SimSun"/>
                <w:sz w:val="12"/>
                <w:szCs w:val="12"/>
              </w:rPr>
              <w:t xml:space="preserve"> </w:t>
            </w:r>
            <w:r>
              <w:rPr>
                <w:rFonts w:ascii="SimSun" w:hAnsi="SimSun" w:eastAsia="SimSun" w:cs="SimSun"/>
                <w:sz w:val="12"/>
                <w:szCs w:val="12"/>
                <w:spacing w:val="6"/>
              </w:rPr>
              <w:t>钻孔的接抽时间，定期测定钻孔的浓度、负压；分单元</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6"/>
              </w:rPr>
              <w:t>装抽采自动计量装置，按措施效果检验单元分别监测或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8"/>
              </w:rPr>
              <w:t>检测管</w:t>
            </w:r>
            <w:r>
              <w:rPr>
                <w:rFonts w:ascii="SimSun" w:hAnsi="SimSun" w:eastAsia="SimSun" w:cs="SimSun"/>
                <w:sz w:val="12"/>
                <w:szCs w:val="12"/>
                <w:spacing w:val="7"/>
              </w:rPr>
              <w:t>道</w:t>
            </w:r>
            <w:r>
              <w:rPr>
                <w:rFonts w:ascii="SimSun" w:hAnsi="SimSun" w:eastAsia="SimSun" w:cs="SimSun"/>
                <w:sz w:val="12"/>
                <w:szCs w:val="12"/>
                <w:spacing w:val="4"/>
              </w:rPr>
              <w:t>瓦斯的浓度、负压、流量、温度、一氧化碳等，</w:t>
            </w:r>
            <w:r>
              <w:rPr>
                <w:rFonts w:ascii="SimSun" w:hAnsi="SimSun" w:eastAsia="SimSun" w:cs="SimSun"/>
                <w:sz w:val="12"/>
                <w:szCs w:val="12"/>
              </w:rPr>
              <w:t xml:space="preserve"> </w:t>
            </w:r>
            <w:r>
              <w:rPr>
                <w:rFonts w:ascii="SimSun" w:hAnsi="SimSun" w:eastAsia="SimSun" w:cs="SimSun"/>
                <w:sz w:val="12"/>
                <w:szCs w:val="12"/>
                <w:spacing w:val="6"/>
              </w:rPr>
              <w:t>自动计量或者统计计算单元的瓦斯抽采量。抽采自动计</w:t>
            </w:r>
            <w:r>
              <w:rPr>
                <w:rFonts w:ascii="SimSun" w:hAnsi="SimSun" w:eastAsia="SimSun" w:cs="SimSun"/>
                <w:sz w:val="12"/>
                <w:szCs w:val="12"/>
                <w:spacing w:val="1"/>
              </w:rPr>
              <w:t>量</w:t>
            </w:r>
            <w:r>
              <w:rPr>
                <w:rFonts w:ascii="SimSun" w:hAnsi="SimSun" w:eastAsia="SimSun" w:cs="SimSun"/>
                <w:sz w:val="12"/>
                <w:szCs w:val="12"/>
              </w:rPr>
              <w:t xml:space="preserve"> </w:t>
            </w:r>
            <w:r>
              <w:rPr>
                <w:rFonts w:ascii="SimSun" w:hAnsi="SimSun" w:eastAsia="SimSun" w:cs="SimSun"/>
                <w:sz w:val="12"/>
                <w:szCs w:val="12"/>
                <w:spacing w:val="5"/>
              </w:rPr>
              <w:t>数据或者统计计算数据作为预抽效果检验的基础数据</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406" w:lineRule="auto"/>
              <w:rPr>
                <w:rFonts w:ascii="Arial"/>
                <w:sz w:val="21"/>
              </w:rPr>
            </w:pPr>
            <w:r/>
          </w:p>
          <w:p>
            <w:pPr>
              <w:ind w:left="24" w:right="122" w:firstLine="3"/>
              <w:spacing w:before="39" w:line="242"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监控系系统布置图，安全监</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9"/>
              </w:rPr>
              <w:t>日</w:t>
            </w:r>
            <w:r>
              <w:rPr>
                <w:rFonts w:ascii="SimSun" w:hAnsi="SimSun" w:eastAsia="SimSun" w:cs="SimSun"/>
                <w:sz w:val="12"/>
                <w:szCs w:val="12"/>
                <w:spacing w:val="5"/>
              </w:rPr>
              <w:t>报，安全监控系统记录，抽</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计</w:t>
            </w:r>
            <w:r>
              <w:rPr>
                <w:rFonts w:ascii="SimSun" w:hAnsi="SimSun" w:eastAsia="SimSun" w:cs="SimSun"/>
                <w:sz w:val="12"/>
                <w:szCs w:val="12"/>
                <w:spacing w:val="5"/>
              </w:rPr>
              <w:t>量检查记录，传感器调校记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相关人员入井位置监测记录</w:t>
            </w:r>
            <w:r>
              <w:rPr>
                <w:rFonts w:ascii="SimSun" w:hAnsi="SimSun" w:eastAsia="SimSun" w:cs="SimSun"/>
                <w:sz w:val="12"/>
                <w:szCs w:val="12"/>
              </w:rPr>
              <w:t xml:space="preserve"> </w:t>
            </w:r>
            <w:r>
              <w:rPr>
                <w:rFonts w:ascii="SimSun" w:hAnsi="SimSun" w:eastAsia="SimSun" w:cs="SimSun"/>
                <w:sz w:val="12"/>
                <w:szCs w:val="12"/>
                <w:spacing w:val="2"/>
              </w:rPr>
              <w:t>。现场抽查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6" w:right="60" w:firstLine="4"/>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煤矿瓦斯抽放规范》(</w:t>
            </w:r>
            <w:r>
              <w:rPr>
                <w:rFonts w:ascii="SimSun" w:hAnsi="SimSun" w:eastAsia="SimSun" w:cs="SimSun"/>
                <w:sz w:val="12"/>
                <w:szCs w:val="12"/>
              </w:rPr>
              <w:t>AQ</w:t>
            </w:r>
            <w:r>
              <w:rPr>
                <w:rFonts w:ascii="SimSun" w:hAnsi="SimSun" w:eastAsia="SimSun" w:cs="SimSun"/>
                <w:sz w:val="12"/>
                <w:szCs w:val="12"/>
                <w:spacing w:val="9"/>
              </w:rPr>
              <w:t>1027-</w:t>
            </w:r>
            <w:r>
              <w:rPr>
                <w:rFonts w:ascii="SimSun" w:hAnsi="SimSun" w:eastAsia="SimSun" w:cs="SimSun"/>
                <w:sz w:val="12"/>
                <w:szCs w:val="12"/>
              </w:rPr>
              <w:t xml:space="preserve"> </w:t>
            </w:r>
            <w:r>
              <w:rPr>
                <w:rFonts w:ascii="SimSun" w:hAnsi="SimSun" w:eastAsia="SimSun" w:cs="SimSun"/>
                <w:sz w:val="12"/>
                <w:szCs w:val="12"/>
                <w:spacing w:val="8"/>
              </w:rPr>
              <w:t>2006)5.4.6；《煤矿瓦斯抽采</w:t>
            </w:r>
            <w:r>
              <w:rPr>
                <w:rFonts w:ascii="SimSun" w:hAnsi="SimSun" w:eastAsia="SimSun" w:cs="SimSun"/>
                <w:sz w:val="12"/>
                <w:szCs w:val="12"/>
                <w:spacing w:val="6"/>
              </w:rPr>
              <w:t>工</w:t>
            </w:r>
            <w:r>
              <w:rPr>
                <w:rFonts w:ascii="SimSun" w:hAnsi="SimSun" w:eastAsia="SimSun" w:cs="SimSun"/>
                <w:sz w:val="12"/>
                <w:szCs w:val="12"/>
              </w:rPr>
              <w:t xml:space="preserve"> </w:t>
            </w:r>
            <w:r>
              <w:rPr>
                <w:rFonts w:ascii="SimSun" w:hAnsi="SimSun" w:eastAsia="SimSun" w:cs="SimSun"/>
                <w:sz w:val="12"/>
                <w:szCs w:val="12"/>
                <w:spacing w:val="8"/>
              </w:rPr>
              <w:t>程</w:t>
            </w:r>
            <w:r>
              <w:rPr>
                <w:rFonts w:ascii="SimSun" w:hAnsi="SimSun" w:eastAsia="SimSun" w:cs="SimSun"/>
                <w:sz w:val="12"/>
                <w:szCs w:val="12"/>
                <w:spacing w:val="5"/>
              </w:rPr>
              <w:t>设</w:t>
            </w:r>
            <w:r>
              <w:rPr>
                <w:rFonts w:ascii="SimSun" w:hAnsi="SimSun" w:eastAsia="SimSun" w:cs="SimSun"/>
                <w:sz w:val="12"/>
                <w:szCs w:val="12"/>
                <w:spacing w:val="4"/>
              </w:rPr>
              <w:t>计规范》8.2.1。</w:t>
            </w:r>
          </w:p>
        </w:tc>
      </w:tr>
      <w:tr>
        <w:trPr>
          <w:trHeight w:val="790" w:hRule="atLeast"/>
        </w:trPr>
        <w:tc>
          <w:tcPr>
            <w:tcW w:w="517" w:type="dxa"/>
            <w:vAlign w:val="top"/>
            <w:tcBorders>
              <w:bottom w:val="single" w:color="000000" w:sz="2" w:space="0"/>
              <w:top w:val="single" w:color="000000" w:sz="2" w:space="0"/>
            </w:tcBorders>
          </w:tcPr>
          <w:p>
            <w:pPr>
              <w:spacing w:line="32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302"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瓦斯抽采钻孔封</w:t>
            </w:r>
            <w:r>
              <w:rPr>
                <w:rFonts w:ascii="SimSun" w:hAnsi="SimSun" w:eastAsia="SimSun" w:cs="SimSun"/>
                <w:sz w:val="12"/>
                <w:szCs w:val="12"/>
                <w:spacing w:val="3"/>
              </w:rPr>
              <w:t>孔</w:t>
            </w:r>
          </w:p>
        </w:tc>
        <w:tc>
          <w:tcPr>
            <w:tcW w:w="3310" w:type="dxa"/>
            <w:vAlign w:val="top"/>
            <w:tcBorders>
              <w:bottom w:val="single" w:color="000000" w:sz="2" w:space="0"/>
              <w:top w:val="single" w:color="000000" w:sz="2" w:space="0"/>
            </w:tcBorders>
          </w:tcPr>
          <w:p>
            <w:pPr>
              <w:ind w:left="19" w:right="66" w:firstLine="1"/>
              <w:spacing w:before="110" w:line="246" w:lineRule="auto"/>
              <w:rPr>
                <w:rFonts w:ascii="SimSun" w:hAnsi="SimSun" w:eastAsia="SimSun" w:cs="SimSun"/>
                <w:sz w:val="12"/>
                <w:szCs w:val="12"/>
              </w:rPr>
            </w:pPr>
            <w:r>
              <w:rPr>
                <w:rFonts w:ascii="SimSun" w:hAnsi="SimSun" w:eastAsia="SimSun" w:cs="SimSun"/>
                <w:sz w:val="12"/>
                <w:szCs w:val="12"/>
                <w:spacing w:val="10"/>
              </w:rPr>
              <w:t>预抽瓦</w:t>
            </w:r>
            <w:r>
              <w:rPr>
                <w:rFonts w:ascii="SimSun" w:hAnsi="SimSun" w:eastAsia="SimSun" w:cs="SimSun"/>
                <w:sz w:val="12"/>
                <w:szCs w:val="12"/>
                <w:spacing w:val="9"/>
              </w:rPr>
              <w:t>斯</w:t>
            </w:r>
            <w:r>
              <w:rPr>
                <w:rFonts w:ascii="SimSun" w:hAnsi="SimSun" w:eastAsia="SimSun" w:cs="SimSun"/>
                <w:sz w:val="12"/>
                <w:szCs w:val="12"/>
                <w:spacing w:val="5"/>
              </w:rPr>
              <w:t>钻孔封堵必须严密。穿层钻孔的封孔段长度不得</w:t>
            </w:r>
            <w:r>
              <w:rPr>
                <w:rFonts w:ascii="SimSun" w:hAnsi="SimSun" w:eastAsia="SimSun" w:cs="SimSun"/>
                <w:sz w:val="12"/>
                <w:szCs w:val="12"/>
              </w:rPr>
              <w:t xml:space="preserve"> </w:t>
            </w:r>
            <w:r>
              <w:rPr>
                <w:rFonts w:ascii="SimSun" w:hAnsi="SimSun" w:eastAsia="SimSun" w:cs="SimSun"/>
                <w:sz w:val="12"/>
                <w:szCs w:val="12"/>
                <w:spacing w:val="6"/>
              </w:rPr>
              <w:t>小于5</w:t>
            </w:r>
            <w:r>
              <w:rPr>
                <w:rFonts w:ascii="SimSun" w:hAnsi="SimSun" w:eastAsia="SimSun" w:cs="SimSun"/>
                <w:sz w:val="12"/>
                <w:szCs w:val="12"/>
              </w:rPr>
              <w:t>m</w:t>
            </w:r>
            <w:r>
              <w:rPr>
                <w:rFonts w:ascii="SimSun" w:hAnsi="SimSun" w:eastAsia="SimSun" w:cs="SimSun"/>
                <w:sz w:val="12"/>
                <w:szCs w:val="12"/>
                <w:spacing w:val="6"/>
              </w:rPr>
              <w:t>，顺层钻孔的封孔段长度不得小于8</w:t>
            </w:r>
            <w:r>
              <w:rPr>
                <w:rFonts w:ascii="SimSun" w:hAnsi="SimSun" w:eastAsia="SimSun" w:cs="SimSun"/>
                <w:sz w:val="12"/>
                <w:szCs w:val="12"/>
              </w:rPr>
              <w:t>m</w:t>
            </w:r>
            <w:r>
              <w:rPr>
                <w:rFonts w:ascii="SimSun" w:hAnsi="SimSun" w:eastAsia="SimSun" w:cs="SimSun"/>
                <w:sz w:val="12"/>
                <w:szCs w:val="12"/>
                <w:spacing w:val="6"/>
              </w:rPr>
              <w:t>。预抽瓦斯</w:t>
            </w:r>
            <w:r>
              <w:rPr>
                <w:rFonts w:ascii="SimSun" w:hAnsi="SimSun" w:eastAsia="SimSun" w:cs="SimSun"/>
                <w:sz w:val="12"/>
                <w:szCs w:val="12"/>
                <w:spacing w:val="2"/>
              </w:rPr>
              <w:t>浓</w:t>
            </w:r>
            <w:r>
              <w:rPr>
                <w:rFonts w:ascii="SimSun" w:hAnsi="SimSun" w:eastAsia="SimSun" w:cs="SimSun"/>
                <w:sz w:val="12"/>
                <w:szCs w:val="12"/>
              </w:rPr>
              <w:t xml:space="preserve"> </w:t>
            </w:r>
            <w:r>
              <w:rPr>
                <w:rFonts w:ascii="SimSun" w:hAnsi="SimSun" w:eastAsia="SimSun" w:cs="SimSun"/>
                <w:sz w:val="12"/>
                <w:szCs w:val="12"/>
                <w:spacing w:val="10"/>
              </w:rPr>
              <w:t>度低于</w:t>
            </w:r>
            <w:r>
              <w:rPr>
                <w:rFonts w:ascii="SimSun" w:hAnsi="SimSun" w:eastAsia="SimSun" w:cs="SimSun"/>
                <w:sz w:val="12"/>
                <w:szCs w:val="12"/>
                <w:spacing w:val="8"/>
              </w:rPr>
              <w:t>3</w:t>
            </w:r>
            <w:r>
              <w:rPr>
                <w:rFonts w:ascii="SimSun" w:hAnsi="SimSun" w:eastAsia="SimSun" w:cs="SimSun"/>
                <w:sz w:val="12"/>
                <w:szCs w:val="12"/>
                <w:spacing w:val="5"/>
              </w:rPr>
              <w:t>0%时，应当采取改进封孔的措施，以提高封孔质量</w:t>
            </w:r>
          </w:p>
          <w:p>
            <w:pPr>
              <w:ind w:left="32"/>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52"/>
              <w:spacing w:before="264" w:line="251" w:lineRule="auto"/>
              <w:rPr>
                <w:rFonts w:ascii="SimSun" w:hAnsi="SimSun" w:eastAsia="SimSun" w:cs="SimSun"/>
                <w:sz w:val="12"/>
                <w:szCs w:val="12"/>
              </w:rPr>
            </w:pPr>
            <w:r>
              <w:rPr>
                <w:rFonts w:ascii="SimSun" w:hAnsi="SimSun" w:eastAsia="SimSun" w:cs="SimSun"/>
                <w:sz w:val="12"/>
                <w:szCs w:val="12"/>
                <w:spacing w:val="6"/>
              </w:rPr>
              <w:t>钻孔</w:t>
            </w:r>
            <w:r>
              <w:rPr>
                <w:rFonts w:ascii="SimSun" w:hAnsi="SimSun" w:eastAsia="SimSun" w:cs="SimSun"/>
                <w:sz w:val="12"/>
                <w:szCs w:val="12"/>
                <w:spacing w:val="4"/>
              </w:rPr>
              <w:t>封</w:t>
            </w:r>
            <w:r>
              <w:rPr>
                <w:rFonts w:ascii="SimSun" w:hAnsi="SimSun" w:eastAsia="SimSun" w:cs="SimSun"/>
                <w:sz w:val="12"/>
                <w:szCs w:val="12"/>
                <w:spacing w:val="3"/>
              </w:rPr>
              <w:t>孔设计，钻孔封孔设备，</w:t>
            </w:r>
            <w:r>
              <w:rPr>
                <w:rFonts w:ascii="SimSun" w:hAnsi="SimSun" w:eastAsia="SimSun" w:cs="SimSun"/>
                <w:sz w:val="12"/>
                <w:szCs w:val="12"/>
              </w:rPr>
              <w:t xml:space="preserve"> </w:t>
            </w:r>
            <w:r>
              <w:rPr>
                <w:rFonts w:ascii="SimSun" w:hAnsi="SimSun" w:eastAsia="SimSun" w:cs="SimSun"/>
                <w:sz w:val="12"/>
                <w:szCs w:val="12"/>
                <w:spacing w:val="4"/>
              </w:rPr>
              <w:t>钻孔封口材料。现场抽查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3" w:firstLine="4"/>
              <w:spacing w:before="18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技装〔2019〕28号)第六十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bl>
    <w:p>
      <w:pPr>
        <w:rPr>
          <w:rFonts w:ascii="Arial"/>
          <w:sz w:val="21"/>
        </w:rPr>
      </w:pPr>
      <w:r/>
    </w:p>
    <w:p>
      <w:pPr>
        <w:sectPr>
          <w:footerReference w:type="default" r:id="rId2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31" w:hRule="atLeast"/>
        </w:trPr>
        <w:tc>
          <w:tcPr>
            <w:tcW w:w="517" w:type="dxa"/>
            <w:vAlign w:val="top"/>
            <w:tcBorders>
              <w:bottom w:val="single" w:color="000000" w:sz="2" w:space="0"/>
              <w:top w:val="single" w:color="000000" w:sz="2" w:space="0"/>
            </w:tcBorders>
          </w:tcPr>
          <w:p>
            <w:pPr>
              <w:ind w:left="193"/>
              <w:spacing w:before="234"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23"/>
              <w:spacing w:before="213" w:line="228" w:lineRule="auto"/>
              <w:rPr>
                <w:rFonts w:ascii="SimSun" w:hAnsi="SimSun" w:eastAsia="SimSun" w:cs="SimSun"/>
                <w:sz w:val="12"/>
                <w:szCs w:val="12"/>
              </w:rPr>
            </w:pPr>
            <w:r>
              <w:rPr>
                <w:rFonts w:ascii="SimSun" w:hAnsi="SimSun" w:eastAsia="SimSun" w:cs="SimSun"/>
                <w:sz w:val="12"/>
                <w:szCs w:val="12"/>
                <w:spacing w:val="6"/>
              </w:rPr>
              <w:t>瓦</w:t>
            </w:r>
            <w:r>
              <w:rPr>
                <w:rFonts w:ascii="SimSun" w:hAnsi="SimSun" w:eastAsia="SimSun" w:cs="SimSun"/>
                <w:sz w:val="12"/>
                <w:szCs w:val="12"/>
                <w:spacing w:val="4"/>
              </w:rPr>
              <w:t>斯抽采负压</w:t>
            </w:r>
          </w:p>
        </w:tc>
        <w:tc>
          <w:tcPr>
            <w:tcW w:w="3311" w:type="dxa"/>
            <w:vAlign w:val="top"/>
            <w:tcBorders>
              <w:bottom w:val="single" w:color="000000" w:sz="2" w:space="0"/>
              <w:top w:val="single" w:color="000000" w:sz="2" w:space="0"/>
            </w:tcBorders>
          </w:tcPr>
          <w:p>
            <w:pPr>
              <w:ind w:left="22"/>
              <w:spacing w:before="213" w:line="228" w:lineRule="auto"/>
              <w:rPr>
                <w:rFonts w:ascii="SimSun" w:hAnsi="SimSun" w:eastAsia="SimSun" w:cs="SimSun"/>
                <w:sz w:val="12"/>
                <w:szCs w:val="12"/>
              </w:rPr>
            </w:pPr>
            <w:r>
              <w:rPr>
                <w:rFonts w:ascii="SimSun" w:hAnsi="SimSun" w:eastAsia="SimSun" w:cs="SimSun"/>
                <w:sz w:val="12"/>
                <w:szCs w:val="12"/>
                <w:spacing w:val="6"/>
              </w:rPr>
              <w:t>预抽瓦斯钻孔孔口抽采负压不得小于13</w:t>
            </w:r>
            <w:r>
              <w:rPr>
                <w:rFonts w:ascii="SimSun" w:hAnsi="SimSun" w:eastAsia="SimSun" w:cs="SimSun"/>
                <w:sz w:val="12"/>
                <w:szCs w:val="12"/>
              </w:rPr>
              <w:t>kPa</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138"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测</w:t>
            </w:r>
            <w:r>
              <w:rPr>
                <w:rFonts w:ascii="SimSun" w:hAnsi="SimSun" w:eastAsia="SimSun" w:cs="SimSun"/>
                <w:sz w:val="12"/>
                <w:szCs w:val="12"/>
                <w:spacing w:val="5"/>
              </w:rPr>
              <w:t>记录，瓦斯抽采报表，安全</w:t>
            </w:r>
            <w:r>
              <w:rPr>
                <w:rFonts w:ascii="SimSun" w:hAnsi="SimSun" w:eastAsia="SimSun" w:cs="SimSun"/>
                <w:sz w:val="12"/>
                <w:szCs w:val="12"/>
              </w:rPr>
              <w:t xml:space="preserve"> </w:t>
            </w:r>
            <w:r>
              <w:rPr>
                <w:rFonts w:ascii="SimSun" w:hAnsi="SimSun" w:eastAsia="SimSun" w:cs="SimSun"/>
                <w:sz w:val="12"/>
                <w:szCs w:val="12"/>
                <w:spacing w:val="4"/>
              </w:rPr>
              <w:t>监控系统记录。现场抽查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58" w:firstLine="3"/>
              <w:spacing w:before="59" w:line="242"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《煤矿瓦斯抽采达标暂行规定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安监总煤装〔2011〕163号)第</w:t>
            </w:r>
            <w:r>
              <w:rPr>
                <w:rFonts w:ascii="SimSun" w:hAnsi="SimSun" w:eastAsia="SimSun" w:cs="SimSun"/>
                <w:sz w:val="12"/>
                <w:szCs w:val="12"/>
              </w:rPr>
              <w:t xml:space="preserve"> </w:t>
            </w:r>
            <w:r>
              <w:rPr>
                <w:rFonts w:ascii="SimSun" w:hAnsi="SimSun" w:eastAsia="SimSun" w:cs="SimSun"/>
                <w:sz w:val="12"/>
                <w:szCs w:val="12"/>
                <w:spacing w:val="-1"/>
              </w:rPr>
              <w:t>十五</w:t>
            </w:r>
            <w:r>
              <w:rPr>
                <w:rFonts w:ascii="SimSun" w:hAnsi="SimSun" w:eastAsia="SimSun" w:cs="SimSun"/>
                <w:sz w:val="12"/>
                <w:szCs w:val="12"/>
              </w:rPr>
              <w:t>条。</w:t>
            </w:r>
          </w:p>
        </w:tc>
      </w:tr>
      <w:tr>
        <w:trPr>
          <w:trHeight w:val="509" w:hRule="atLeast"/>
        </w:trPr>
        <w:tc>
          <w:tcPr>
            <w:tcW w:w="517" w:type="dxa"/>
            <w:vAlign w:val="top"/>
            <w:tcBorders>
              <w:bottom w:val="single" w:color="000000" w:sz="2" w:space="0"/>
              <w:top w:val="single" w:color="000000" w:sz="2" w:space="0"/>
            </w:tcBorders>
          </w:tcPr>
          <w:p>
            <w:pPr>
              <w:ind w:left="193"/>
              <w:spacing w:before="223"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ind w:left="19"/>
              <w:spacing w:before="20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20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20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20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85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4.3</w:t>
      </w:r>
      <w:r>
        <w:rPr>
          <w:rFonts w:ascii="SimSun" w:hAnsi="SimSun" w:eastAsia="SimSun" w:cs="SimSun"/>
          <w:sz w:val="14"/>
          <w:szCs w:val="14"/>
          <w:spacing w:val="9"/>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9"/>
        </w:rPr>
        <w:t>防治煤与瓦斯突出一般规定检查实施清单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797" w:hRule="atLeast"/>
        </w:trPr>
        <w:tc>
          <w:tcPr>
            <w:tcW w:w="517" w:type="dxa"/>
            <w:vAlign w:val="top"/>
            <w:tcBorders>
              <w:bottom w:val="singl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19" w:right="79" w:firstLine="3"/>
              <w:spacing w:before="39" w:line="251" w:lineRule="auto"/>
              <w:rPr>
                <w:rFonts w:ascii="SimSun" w:hAnsi="SimSun" w:eastAsia="SimSun" w:cs="SimSun"/>
                <w:sz w:val="12"/>
                <w:szCs w:val="12"/>
              </w:rPr>
            </w:pPr>
            <w:r>
              <w:rPr>
                <w:rFonts w:ascii="SimSun" w:hAnsi="SimSun" w:eastAsia="SimSun" w:cs="SimSun"/>
                <w:sz w:val="12"/>
                <w:szCs w:val="12"/>
                <w:spacing w:val="5"/>
              </w:rPr>
              <w:t>突出煤层和突出</w:t>
            </w:r>
            <w:r>
              <w:rPr>
                <w:rFonts w:ascii="SimSun" w:hAnsi="SimSun" w:eastAsia="SimSun" w:cs="SimSun"/>
                <w:sz w:val="12"/>
                <w:szCs w:val="12"/>
                <w:spacing w:val="4"/>
              </w:rPr>
              <w:t>矿</w:t>
            </w:r>
            <w:r>
              <w:rPr>
                <w:rFonts w:ascii="SimSun" w:hAnsi="SimSun" w:eastAsia="SimSun" w:cs="SimSun"/>
                <w:sz w:val="12"/>
                <w:szCs w:val="12"/>
              </w:rPr>
              <w:t xml:space="preserve"> </w:t>
            </w:r>
            <w:r>
              <w:rPr>
                <w:rFonts w:ascii="SimSun" w:hAnsi="SimSun" w:eastAsia="SimSun" w:cs="SimSun"/>
                <w:sz w:val="12"/>
                <w:szCs w:val="12"/>
                <w:spacing w:val="7"/>
              </w:rPr>
              <w:t>井</w:t>
            </w:r>
            <w:r>
              <w:rPr>
                <w:rFonts w:ascii="SimSun" w:hAnsi="SimSun" w:eastAsia="SimSun" w:cs="SimSun"/>
                <w:sz w:val="12"/>
                <w:szCs w:val="12"/>
                <w:spacing w:val="4"/>
              </w:rPr>
              <w:t>的鉴定</w:t>
            </w:r>
          </w:p>
        </w:tc>
        <w:tc>
          <w:tcPr>
            <w:tcW w:w="3311" w:type="dxa"/>
            <w:vAlign w:val="top"/>
            <w:tcBorders>
              <w:bottom w:val="single" w:color="000000" w:sz="2" w:space="0"/>
              <w:top w:val="single" w:color="000000" w:sz="2" w:space="0"/>
            </w:tcBorders>
          </w:tcPr>
          <w:p>
            <w:pPr>
              <w:ind w:left="21"/>
              <w:spacing w:before="99" w:line="227" w:lineRule="auto"/>
              <w:rPr>
                <w:rFonts w:ascii="SimSun" w:hAnsi="SimSun" w:eastAsia="SimSun" w:cs="SimSun"/>
                <w:sz w:val="12"/>
                <w:szCs w:val="12"/>
              </w:rPr>
            </w:pPr>
            <w:r>
              <w:rPr>
                <w:rFonts w:ascii="SimSun" w:hAnsi="SimSun" w:eastAsia="SimSun" w:cs="SimSun"/>
                <w:sz w:val="12"/>
                <w:szCs w:val="12"/>
                <w:spacing w:val="8"/>
              </w:rPr>
              <w:t>应当由具</w:t>
            </w:r>
            <w:r>
              <w:rPr>
                <w:rFonts w:ascii="SimSun" w:hAnsi="SimSun" w:eastAsia="SimSun" w:cs="SimSun"/>
                <w:sz w:val="12"/>
                <w:szCs w:val="12"/>
                <w:spacing w:val="4"/>
              </w:rPr>
              <w:t>备煤与瓦斯突出鉴定资质的机构承担。</w:t>
            </w:r>
          </w:p>
          <w:p>
            <w:pPr>
              <w:ind w:left="20" w:right="28" w:firstLine="263"/>
              <w:spacing w:before="6" w:line="237"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层鉴定应当首先根据实际发生的瓦斯动力现象</w:t>
            </w:r>
            <w:r>
              <w:rPr>
                <w:rFonts w:ascii="SimSun" w:hAnsi="SimSun" w:eastAsia="SimSun" w:cs="SimSun"/>
                <w:sz w:val="12"/>
                <w:szCs w:val="12"/>
              </w:rPr>
              <w:t xml:space="preserve"> </w:t>
            </w:r>
            <w:r>
              <w:rPr>
                <w:rFonts w:ascii="SimSun" w:hAnsi="SimSun" w:eastAsia="SimSun" w:cs="SimSun"/>
                <w:sz w:val="12"/>
                <w:szCs w:val="12"/>
                <w:spacing w:val="6"/>
              </w:rPr>
              <w:t>进行，瓦斯动力现象特征基本符合煤与瓦斯突出特征或</w:t>
            </w:r>
            <w:r>
              <w:rPr>
                <w:rFonts w:ascii="SimSun" w:hAnsi="SimSun" w:eastAsia="SimSun" w:cs="SimSun"/>
                <w:sz w:val="12"/>
                <w:szCs w:val="12"/>
                <w:spacing w:val="2"/>
              </w:rPr>
              <w:t>者</w:t>
            </w:r>
            <w:r>
              <w:rPr>
                <w:rFonts w:ascii="SimSun" w:hAnsi="SimSun" w:eastAsia="SimSun" w:cs="SimSun"/>
                <w:sz w:val="12"/>
                <w:szCs w:val="12"/>
              </w:rPr>
              <w:t xml:space="preserve">  </w:t>
            </w:r>
            <w:r>
              <w:rPr>
                <w:rFonts w:ascii="SimSun" w:hAnsi="SimSun" w:eastAsia="SimSun" w:cs="SimSun"/>
                <w:sz w:val="12"/>
                <w:szCs w:val="12"/>
                <w:spacing w:val="9"/>
              </w:rPr>
              <w:t>抛</w:t>
            </w:r>
            <w:r>
              <w:rPr>
                <w:rFonts w:ascii="SimSun" w:hAnsi="SimSun" w:eastAsia="SimSun" w:cs="SimSun"/>
                <w:sz w:val="12"/>
                <w:szCs w:val="12"/>
                <w:spacing w:val="6"/>
              </w:rPr>
              <w:t>出煤的吨煤瓦斯涌出量大于等于30</w:t>
            </w:r>
            <w:r>
              <w:rPr>
                <w:rFonts w:ascii="SimSun" w:hAnsi="SimSun" w:eastAsia="SimSun" w:cs="SimSun"/>
                <w:sz w:val="12"/>
                <w:szCs w:val="12"/>
              </w:rPr>
              <w:t>m</w:t>
            </w:r>
            <w:r>
              <w:rPr>
                <w:rFonts w:ascii="SimSun" w:hAnsi="SimSun" w:eastAsia="SimSun" w:cs="SimSun"/>
                <w:sz w:val="8"/>
                <w:szCs w:val="8"/>
                <w:spacing w:val="6"/>
                <w:position w:val="6"/>
              </w:rPr>
              <w:t>3</w:t>
            </w:r>
            <w:r>
              <w:rPr>
                <w:rFonts w:ascii="SimSun" w:hAnsi="SimSun" w:eastAsia="SimSun" w:cs="SimSun"/>
                <w:sz w:val="8"/>
                <w:szCs w:val="8"/>
                <w:spacing w:val="6"/>
                <w:position w:val="6"/>
              </w:rPr>
              <w:t xml:space="preserve"> </w:t>
            </w:r>
            <w:r>
              <w:rPr>
                <w:rFonts w:ascii="SimSun" w:hAnsi="SimSun" w:eastAsia="SimSun" w:cs="SimSun"/>
                <w:sz w:val="12"/>
                <w:szCs w:val="12"/>
                <w:spacing w:val="6"/>
              </w:rPr>
              <w:t>(或者为本区域煤层</w:t>
            </w:r>
            <w:r>
              <w:rPr>
                <w:rFonts w:ascii="SimSun" w:hAnsi="SimSun" w:eastAsia="SimSun" w:cs="SimSun"/>
                <w:sz w:val="12"/>
                <w:szCs w:val="12"/>
              </w:rPr>
              <w:t xml:space="preserve"> </w:t>
            </w:r>
            <w:r>
              <w:rPr>
                <w:rFonts w:ascii="SimSun" w:hAnsi="SimSun" w:eastAsia="SimSun" w:cs="SimSun"/>
                <w:sz w:val="12"/>
                <w:szCs w:val="12"/>
                <w:spacing w:val="10"/>
              </w:rPr>
              <w:t>瓦</w:t>
            </w:r>
            <w:r>
              <w:rPr>
                <w:rFonts w:ascii="SimSun" w:hAnsi="SimSun" w:eastAsia="SimSun" w:cs="SimSun"/>
                <w:sz w:val="12"/>
                <w:szCs w:val="12"/>
                <w:spacing w:val="8"/>
              </w:rPr>
              <w:t>斯含量2倍以上)的，应当确定为煤与瓦斯突出，该煤层</w:t>
            </w:r>
            <w:r>
              <w:rPr>
                <w:rFonts w:ascii="SimSun" w:hAnsi="SimSun" w:eastAsia="SimSun" w:cs="SimSun"/>
                <w:sz w:val="12"/>
                <w:szCs w:val="12"/>
              </w:rPr>
              <w:t xml:space="preserve"> </w:t>
            </w:r>
            <w:r>
              <w:rPr>
                <w:rFonts w:ascii="SimSun" w:hAnsi="SimSun" w:eastAsia="SimSun" w:cs="SimSun"/>
                <w:sz w:val="12"/>
                <w:szCs w:val="12"/>
                <w:spacing w:val="2"/>
              </w:rPr>
              <w:t>为突出煤层</w:t>
            </w:r>
            <w:r>
              <w:rPr>
                <w:rFonts w:ascii="SimSun" w:hAnsi="SimSun" w:eastAsia="SimSun" w:cs="SimSun"/>
                <w:sz w:val="12"/>
                <w:szCs w:val="12"/>
                <w:spacing w:val="1"/>
              </w:rPr>
              <w:t>。</w:t>
            </w:r>
          </w:p>
          <w:p>
            <w:pPr>
              <w:ind w:left="20" w:right="73" w:firstLine="266"/>
              <w:spacing w:line="241" w:lineRule="auto"/>
              <w:rPr>
                <w:rFonts w:ascii="SimSun" w:hAnsi="SimSun" w:eastAsia="SimSun" w:cs="SimSun"/>
                <w:sz w:val="12"/>
                <w:szCs w:val="12"/>
              </w:rPr>
            </w:pPr>
            <w:r>
              <w:rPr>
                <w:rFonts w:ascii="SimSun" w:hAnsi="SimSun" w:eastAsia="SimSun" w:cs="SimSun"/>
                <w:sz w:val="12"/>
                <w:szCs w:val="12"/>
                <w:spacing w:val="10"/>
              </w:rPr>
              <w:t>当根</w:t>
            </w:r>
            <w:r>
              <w:rPr>
                <w:rFonts w:ascii="SimSun" w:hAnsi="SimSun" w:eastAsia="SimSun" w:cs="SimSun"/>
                <w:sz w:val="12"/>
                <w:szCs w:val="12"/>
                <w:spacing w:val="5"/>
              </w:rPr>
              <w:t>据瓦斯动力现象特征不能确定为突出，或者没有</w:t>
            </w:r>
            <w:r>
              <w:rPr>
                <w:rFonts w:ascii="SimSun" w:hAnsi="SimSun" w:eastAsia="SimSun" w:cs="SimSun"/>
                <w:sz w:val="12"/>
                <w:szCs w:val="12"/>
              </w:rPr>
              <w:t xml:space="preserve"> </w:t>
            </w:r>
            <w:r>
              <w:rPr>
                <w:rFonts w:ascii="SimSun" w:hAnsi="SimSun" w:eastAsia="SimSun" w:cs="SimSun"/>
                <w:sz w:val="12"/>
                <w:szCs w:val="12"/>
                <w:spacing w:val="6"/>
              </w:rPr>
              <w:t>发生瓦斯动力现象时，应当根据实际测定的原始煤层瓦</w:t>
            </w:r>
            <w:r>
              <w:rPr>
                <w:rFonts w:ascii="SimSun" w:hAnsi="SimSun" w:eastAsia="SimSun" w:cs="SimSun"/>
                <w:sz w:val="12"/>
                <w:szCs w:val="12"/>
                <w:spacing w:val="1"/>
              </w:rPr>
              <w:t>斯</w:t>
            </w:r>
            <w:r>
              <w:rPr>
                <w:rFonts w:ascii="SimSun" w:hAnsi="SimSun" w:eastAsia="SimSun" w:cs="SimSun"/>
                <w:sz w:val="12"/>
                <w:szCs w:val="12"/>
              </w:rPr>
              <w:t xml:space="preserve"> </w:t>
            </w:r>
            <w:r>
              <w:rPr>
                <w:rFonts w:ascii="SimSun" w:hAnsi="SimSun" w:eastAsia="SimSun" w:cs="SimSun"/>
                <w:sz w:val="12"/>
                <w:szCs w:val="12"/>
                <w:spacing w:val="17"/>
              </w:rPr>
              <w:t>压</w:t>
            </w:r>
            <w:r>
              <w:rPr>
                <w:rFonts w:ascii="SimSun" w:hAnsi="SimSun" w:eastAsia="SimSun" w:cs="SimSun"/>
                <w:sz w:val="12"/>
                <w:szCs w:val="12"/>
                <w:spacing w:val="10"/>
              </w:rPr>
              <w:t>力(相对压力)</w:t>
            </w:r>
            <w:r>
              <w:rPr>
                <w:rFonts w:ascii="SimSun" w:hAnsi="SimSun" w:eastAsia="SimSun" w:cs="SimSun"/>
                <w:sz w:val="12"/>
                <w:szCs w:val="12"/>
              </w:rPr>
              <w:t>P</w:t>
            </w:r>
            <w:r>
              <w:rPr>
                <w:rFonts w:ascii="SimSun" w:hAnsi="SimSun" w:eastAsia="SimSun" w:cs="SimSun"/>
                <w:sz w:val="12"/>
                <w:szCs w:val="12"/>
                <w:spacing w:val="10"/>
              </w:rPr>
              <w:t>、煤的坚固性系数</w:t>
            </w:r>
            <w:r>
              <w:rPr>
                <w:rFonts w:ascii="SimSun" w:hAnsi="SimSun" w:eastAsia="SimSun" w:cs="SimSun"/>
                <w:sz w:val="12"/>
                <w:szCs w:val="12"/>
              </w:rPr>
              <w:t>f</w:t>
            </w:r>
            <w:r>
              <w:rPr>
                <w:rFonts w:ascii="SimSun" w:hAnsi="SimSun" w:eastAsia="SimSun" w:cs="SimSun"/>
                <w:sz w:val="12"/>
                <w:szCs w:val="12"/>
                <w:spacing w:val="10"/>
              </w:rPr>
              <w:t>、煤的破坏类型、</w:t>
            </w:r>
            <w:r>
              <w:rPr>
                <w:rFonts w:ascii="SimSun" w:hAnsi="SimSun" w:eastAsia="SimSun" w:cs="SimSun"/>
                <w:sz w:val="12"/>
                <w:szCs w:val="12"/>
              </w:rPr>
              <w:t xml:space="preserve"> </w:t>
            </w:r>
            <w:r>
              <w:rPr>
                <w:rFonts w:ascii="SimSun" w:hAnsi="SimSun" w:eastAsia="SimSun" w:cs="SimSun"/>
                <w:sz w:val="12"/>
                <w:szCs w:val="12"/>
                <w:spacing w:val="6"/>
              </w:rPr>
              <w:t>煤的瓦斯放散初速度</w:t>
            </w:r>
            <w:r>
              <w:rPr>
                <w:rFonts w:ascii="Calibri" w:hAnsi="Calibri" w:eastAsia="Calibri" w:cs="Calibri"/>
                <w:sz w:val="12"/>
                <w:szCs w:val="12"/>
                <w:spacing w:val="6"/>
              </w:rPr>
              <w:t>Δ</w:t>
            </w:r>
            <w:r>
              <w:rPr>
                <w:rFonts w:ascii="SimSun" w:hAnsi="SimSun" w:eastAsia="SimSun" w:cs="SimSun"/>
                <w:sz w:val="12"/>
                <w:szCs w:val="12"/>
              </w:rPr>
              <w:t>p</w:t>
            </w:r>
            <w:r>
              <w:rPr>
                <w:rFonts w:ascii="SimSun" w:hAnsi="SimSun" w:eastAsia="SimSun" w:cs="SimSun"/>
                <w:sz w:val="12"/>
                <w:szCs w:val="12"/>
                <w:spacing w:val="6"/>
              </w:rPr>
              <w:t>等突出危险性指标进行鉴定。确</w:t>
            </w:r>
            <w:r>
              <w:rPr>
                <w:rFonts w:ascii="SimSun" w:hAnsi="SimSun" w:eastAsia="SimSun" w:cs="SimSun"/>
                <w:sz w:val="12"/>
                <w:szCs w:val="12"/>
                <w:spacing w:val="4"/>
              </w:rPr>
              <w:t>定</w:t>
            </w:r>
            <w:r>
              <w:rPr>
                <w:rFonts w:ascii="SimSun" w:hAnsi="SimSun" w:eastAsia="SimSun" w:cs="SimSun"/>
                <w:sz w:val="12"/>
                <w:szCs w:val="12"/>
              </w:rPr>
              <w:t xml:space="preserve"> </w:t>
            </w:r>
            <w:r>
              <w:rPr>
                <w:rFonts w:ascii="SimSun" w:hAnsi="SimSun" w:eastAsia="SimSun" w:cs="SimSun"/>
                <w:sz w:val="12"/>
                <w:szCs w:val="12"/>
                <w:spacing w:val="5"/>
              </w:rPr>
              <w:t>为非突出煤层时，应当在鉴定报告中明确划定鉴定范围</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当采掘工程超出鉴定范围的，应当测定瓦斯压力、瓦斯</w:t>
            </w:r>
            <w:r>
              <w:rPr>
                <w:rFonts w:ascii="SimSun" w:hAnsi="SimSun" w:eastAsia="SimSun" w:cs="SimSun"/>
                <w:sz w:val="12"/>
                <w:szCs w:val="12"/>
                <w:spacing w:val="1"/>
              </w:rPr>
              <w:t>含</w:t>
            </w:r>
            <w:r>
              <w:rPr>
                <w:rFonts w:ascii="SimSun" w:hAnsi="SimSun" w:eastAsia="SimSun" w:cs="SimSun"/>
                <w:sz w:val="12"/>
                <w:szCs w:val="12"/>
              </w:rPr>
              <w:t xml:space="preserve"> </w:t>
            </w:r>
            <w:r>
              <w:rPr>
                <w:rFonts w:ascii="SimSun" w:hAnsi="SimSun" w:eastAsia="SimSun" w:cs="SimSun"/>
                <w:sz w:val="12"/>
                <w:szCs w:val="12"/>
                <w:spacing w:val="6"/>
              </w:rPr>
              <w:t>量及其他与突出危险性相关的参数，掌握煤层瓦斯赋存</w:t>
            </w:r>
            <w:r>
              <w:rPr>
                <w:rFonts w:ascii="SimSun" w:hAnsi="SimSun" w:eastAsia="SimSun" w:cs="SimSun"/>
                <w:sz w:val="12"/>
                <w:szCs w:val="12"/>
                <w:spacing w:val="1"/>
              </w:rPr>
              <w:t>变</w:t>
            </w:r>
            <w:r>
              <w:rPr>
                <w:rFonts w:ascii="SimSun" w:hAnsi="SimSun" w:eastAsia="SimSun" w:cs="SimSun"/>
                <w:sz w:val="12"/>
                <w:szCs w:val="12"/>
              </w:rPr>
              <w:t xml:space="preserve"> </w:t>
            </w:r>
            <w:r>
              <w:rPr>
                <w:rFonts w:ascii="SimSun" w:hAnsi="SimSun" w:eastAsia="SimSun" w:cs="SimSun"/>
                <w:sz w:val="12"/>
                <w:szCs w:val="12"/>
                <w:spacing w:val="6"/>
              </w:rPr>
              <w:t>化情况。但若是根据本细则第十三条要求进行的突出煤</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6"/>
              </w:rPr>
              <w:t>鉴定确定为非突出煤层的，在开拓新水平、新采区或者</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10"/>
              </w:rPr>
              <w:t>深增加</w:t>
            </w:r>
            <w:r>
              <w:rPr>
                <w:rFonts w:ascii="SimSun" w:hAnsi="SimSun" w:eastAsia="SimSun" w:cs="SimSun"/>
                <w:sz w:val="12"/>
                <w:szCs w:val="12"/>
                <w:spacing w:val="7"/>
              </w:rPr>
              <w:t>超</w:t>
            </w:r>
            <w:r>
              <w:rPr>
                <w:rFonts w:ascii="SimSun" w:hAnsi="SimSun" w:eastAsia="SimSun" w:cs="SimSun"/>
                <w:sz w:val="12"/>
                <w:szCs w:val="12"/>
                <w:spacing w:val="5"/>
              </w:rPr>
              <w:t>过50</w:t>
            </w:r>
            <w:r>
              <w:rPr>
                <w:rFonts w:ascii="SimSun" w:hAnsi="SimSun" w:eastAsia="SimSun" w:cs="SimSun"/>
                <w:sz w:val="12"/>
                <w:szCs w:val="12"/>
              </w:rPr>
              <w:t>m</w:t>
            </w:r>
            <w:r>
              <w:rPr>
                <w:rFonts w:ascii="SimSun" w:hAnsi="SimSun" w:eastAsia="SimSun" w:cs="SimSun"/>
                <w:sz w:val="12"/>
                <w:szCs w:val="12"/>
                <w:spacing w:val="5"/>
              </w:rPr>
              <w:t>，或者进入新的地质单元时，应当重新进行</w:t>
            </w:r>
            <w:r>
              <w:rPr>
                <w:rFonts w:ascii="SimSun" w:hAnsi="SimSun" w:eastAsia="SimSun" w:cs="SimSun"/>
                <w:sz w:val="12"/>
                <w:szCs w:val="12"/>
              </w:rPr>
              <w:t xml:space="preserve"> </w:t>
            </w:r>
            <w:r>
              <w:rPr>
                <w:rFonts w:ascii="SimSun" w:hAnsi="SimSun" w:eastAsia="SimSun" w:cs="SimSun"/>
                <w:sz w:val="12"/>
                <w:szCs w:val="12"/>
                <w:spacing w:val="6"/>
              </w:rPr>
              <w:t>突</w:t>
            </w:r>
            <w:r>
              <w:rPr>
                <w:rFonts w:ascii="SimSun" w:hAnsi="SimSun" w:eastAsia="SimSun" w:cs="SimSun"/>
                <w:sz w:val="12"/>
                <w:szCs w:val="12"/>
                <w:spacing w:val="4"/>
              </w:rPr>
              <w:t>出</w:t>
            </w:r>
            <w:r>
              <w:rPr>
                <w:rFonts w:ascii="SimSun" w:hAnsi="SimSun" w:eastAsia="SimSun" w:cs="SimSun"/>
                <w:sz w:val="12"/>
                <w:szCs w:val="12"/>
                <w:spacing w:val="3"/>
              </w:rPr>
              <w:t>煤层危险性鉴定。</w:t>
            </w:r>
          </w:p>
        </w:tc>
        <w:tc>
          <w:tcPr>
            <w:tcW w:w="1916" w:type="dxa"/>
            <w:vAlign w:val="top"/>
            <w:tcBorders>
              <w:bottom w:val="singl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6"/>
              <w:spacing w:before="39" w:line="227" w:lineRule="auto"/>
              <w:rPr>
                <w:rFonts w:ascii="SimSun" w:hAnsi="SimSun" w:eastAsia="SimSun" w:cs="SimSun"/>
                <w:sz w:val="12"/>
                <w:szCs w:val="12"/>
              </w:rPr>
            </w:pPr>
            <w:r>
              <w:rPr>
                <w:rFonts w:ascii="SimSun" w:hAnsi="SimSun" w:eastAsia="SimSun" w:cs="SimSun"/>
                <w:sz w:val="12"/>
                <w:szCs w:val="12"/>
                <w:spacing w:val="5"/>
              </w:rPr>
              <w:t>鉴</w:t>
            </w:r>
            <w:r>
              <w:rPr>
                <w:rFonts w:ascii="SimSun" w:hAnsi="SimSun" w:eastAsia="SimSun" w:cs="SimSun"/>
                <w:sz w:val="12"/>
                <w:szCs w:val="12"/>
                <w:spacing w:val="3"/>
              </w:rPr>
              <w:t>定资料。现场抽查。</w:t>
            </w:r>
          </w:p>
        </w:tc>
        <w:tc>
          <w:tcPr>
            <w:tcW w:w="1929"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28" w:right="120" w:firstLine="1"/>
              <w:spacing w:before="39" w:line="24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8"/>
              </w:rPr>
              <w:t>技装[2019]28号文)第十、十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7"/>
              </w:rPr>
              <w:t>条</w:t>
            </w:r>
            <w:r>
              <w:rPr>
                <w:rFonts w:ascii="SimSun" w:hAnsi="SimSun" w:eastAsia="SimSun" w:cs="SimSun"/>
                <w:sz w:val="12"/>
                <w:szCs w:val="12"/>
                <w:spacing w:val="5"/>
              </w:rPr>
              <w:t>；《煤矿瓦斯等级鉴定办法</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5"/>
              </w:rPr>
              <w:t>第</w:t>
            </w:r>
            <w:r>
              <w:rPr>
                <w:rFonts w:ascii="SimSun" w:hAnsi="SimSun" w:eastAsia="SimSun" w:cs="SimSun"/>
                <w:sz w:val="12"/>
                <w:szCs w:val="12"/>
                <w:spacing w:val="3"/>
              </w:rPr>
              <w:t>三十四、三十七条。</w:t>
            </w:r>
          </w:p>
        </w:tc>
      </w:tr>
      <w:tr>
        <w:trPr>
          <w:trHeight w:val="962" w:hRule="atLeast"/>
        </w:trPr>
        <w:tc>
          <w:tcPr>
            <w:tcW w:w="517" w:type="dxa"/>
            <w:vAlign w:val="top"/>
            <w:tcBorders>
              <w:bottom w:val="single" w:color="000000" w:sz="2" w:space="0"/>
              <w:top w:val="single" w:color="000000" w:sz="2" w:space="0"/>
            </w:tcBorders>
          </w:tcPr>
          <w:p>
            <w:pPr>
              <w:spacing w:line="408"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386"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7"/>
              </w:rPr>
              <w:t>突</w:t>
            </w:r>
            <w:r>
              <w:rPr>
                <w:rFonts w:ascii="SimSun" w:hAnsi="SimSun" w:eastAsia="SimSun" w:cs="SimSun"/>
                <w:sz w:val="12"/>
                <w:szCs w:val="12"/>
                <w:spacing w:val="4"/>
              </w:rPr>
              <w:t>出煤层认定</w:t>
            </w:r>
          </w:p>
        </w:tc>
        <w:tc>
          <w:tcPr>
            <w:tcW w:w="3311" w:type="dxa"/>
            <w:vAlign w:val="top"/>
            <w:tcBorders>
              <w:bottom w:val="single" w:color="000000" w:sz="2" w:space="0"/>
              <w:top w:val="single" w:color="000000" w:sz="2" w:space="0"/>
            </w:tcBorders>
          </w:tcPr>
          <w:p>
            <w:pPr>
              <w:ind w:left="20" w:right="134" w:firstLine="1"/>
              <w:spacing w:before="121" w:line="242" w:lineRule="auto"/>
              <w:rPr>
                <w:rFonts w:ascii="SimSun" w:hAnsi="SimSun" w:eastAsia="SimSun" w:cs="SimSun"/>
                <w:sz w:val="12"/>
                <w:szCs w:val="12"/>
              </w:rPr>
            </w:pPr>
            <w:r>
              <w:rPr>
                <w:rFonts w:ascii="SimSun" w:hAnsi="SimSun" w:eastAsia="SimSun" w:cs="SimSun"/>
                <w:sz w:val="12"/>
                <w:szCs w:val="12"/>
                <w:spacing w:val="10"/>
              </w:rPr>
              <w:t>经事故</w:t>
            </w:r>
            <w:r>
              <w:rPr>
                <w:rFonts w:ascii="SimSun" w:hAnsi="SimSun" w:eastAsia="SimSun" w:cs="SimSun"/>
                <w:sz w:val="12"/>
                <w:szCs w:val="12"/>
                <w:spacing w:val="9"/>
              </w:rPr>
              <w:t>调</w:t>
            </w:r>
            <w:r>
              <w:rPr>
                <w:rFonts w:ascii="SimSun" w:hAnsi="SimSun" w:eastAsia="SimSun" w:cs="SimSun"/>
                <w:sz w:val="12"/>
                <w:szCs w:val="12"/>
                <w:spacing w:val="5"/>
              </w:rPr>
              <w:t>查确定为突出事故的所在煤层，或者根据本细则</w:t>
            </w:r>
            <w:r>
              <w:rPr>
                <w:rFonts w:ascii="SimSun" w:hAnsi="SimSun" w:eastAsia="SimSun" w:cs="SimSun"/>
                <w:sz w:val="12"/>
                <w:szCs w:val="12"/>
              </w:rPr>
              <w:t xml:space="preserve"> </w:t>
            </w:r>
            <w:r>
              <w:rPr>
                <w:rFonts w:ascii="SimSun" w:hAnsi="SimSun" w:eastAsia="SimSun" w:cs="SimSun"/>
                <w:sz w:val="12"/>
                <w:szCs w:val="12"/>
                <w:spacing w:val="6"/>
              </w:rPr>
              <w:t>第十三条要求按突出煤层管理超期未完成鉴定的，由省</w:t>
            </w:r>
            <w:r>
              <w:rPr>
                <w:rFonts w:ascii="SimSun" w:hAnsi="SimSun" w:eastAsia="SimSun" w:cs="SimSun"/>
                <w:sz w:val="12"/>
                <w:szCs w:val="12"/>
                <w:spacing w:val="1"/>
              </w:rPr>
              <w:t>级</w:t>
            </w:r>
            <w:r>
              <w:rPr>
                <w:rFonts w:ascii="SimSun" w:hAnsi="SimSun" w:eastAsia="SimSun" w:cs="SimSun"/>
                <w:sz w:val="12"/>
                <w:szCs w:val="12"/>
              </w:rPr>
              <w:t xml:space="preserve"> </w:t>
            </w:r>
            <w:r>
              <w:rPr>
                <w:rFonts w:ascii="SimSun" w:hAnsi="SimSun" w:eastAsia="SimSun" w:cs="SimSun"/>
                <w:sz w:val="12"/>
                <w:szCs w:val="12"/>
                <w:spacing w:val="6"/>
              </w:rPr>
              <w:t>煤炭行业管理部门直接认定为突出煤层；煤矿企业自行</w:t>
            </w:r>
            <w:r>
              <w:rPr>
                <w:rFonts w:ascii="SimSun" w:hAnsi="SimSun" w:eastAsia="SimSun" w:cs="SimSun"/>
                <w:sz w:val="12"/>
                <w:szCs w:val="12"/>
                <w:spacing w:val="1"/>
              </w:rPr>
              <w:t>认</w:t>
            </w:r>
            <w:r>
              <w:rPr>
                <w:rFonts w:ascii="SimSun" w:hAnsi="SimSun" w:eastAsia="SimSun" w:cs="SimSun"/>
                <w:sz w:val="12"/>
                <w:szCs w:val="12"/>
              </w:rPr>
              <w:t xml:space="preserve"> </w:t>
            </w:r>
            <w:r>
              <w:rPr>
                <w:rFonts w:ascii="SimSun" w:hAnsi="SimSun" w:eastAsia="SimSun" w:cs="SimSun"/>
                <w:sz w:val="12"/>
                <w:szCs w:val="12"/>
                <w:spacing w:val="6"/>
              </w:rPr>
              <w:t>定为突出煤层的，应当报省级煤炭行业管理部门、煤矿</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8"/>
              </w:rPr>
              <w:t>全</w:t>
            </w:r>
            <w:r>
              <w:rPr>
                <w:rFonts w:ascii="SimSun" w:hAnsi="SimSun" w:eastAsia="SimSun" w:cs="SimSun"/>
                <w:sz w:val="12"/>
                <w:szCs w:val="12"/>
                <w:spacing w:val="4"/>
              </w:rPr>
              <w:t>监管部门和煤矿安全监察机构。</w:t>
            </w:r>
          </w:p>
        </w:tc>
        <w:tc>
          <w:tcPr>
            <w:tcW w:w="1916" w:type="dxa"/>
            <w:vAlign w:val="top"/>
            <w:tcBorders>
              <w:bottom w:val="single" w:color="000000" w:sz="2" w:space="0"/>
              <w:top w:val="single" w:color="000000" w:sz="2" w:space="0"/>
            </w:tcBorders>
          </w:tcPr>
          <w:p>
            <w:pPr>
              <w:spacing w:line="312" w:lineRule="auto"/>
              <w:rPr>
                <w:rFonts w:ascii="Arial"/>
                <w:sz w:val="21"/>
              </w:rPr>
            </w:pPr>
            <w:r/>
          </w:p>
          <w:p>
            <w:pPr>
              <w:ind w:left="36" w:right="122" w:hanging="12"/>
              <w:spacing w:before="39" w:line="251" w:lineRule="auto"/>
              <w:rPr>
                <w:rFonts w:ascii="SimSun" w:hAnsi="SimSun" w:eastAsia="SimSun" w:cs="SimSun"/>
                <w:sz w:val="12"/>
                <w:szCs w:val="12"/>
              </w:rPr>
            </w:pPr>
            <w:r>
              <w:rPr>
                <w:rFonts w:ascii="SimSun" w:hAnsi="SimSun" w:eastAsia="SimSun" w:cs="SimSun"/>
                <w:sz w:val="12"/>
                <w:szCs w:val="12"/>
                <w:spacing w:val="10"/>
              </w:rPr>
              <w:t>认</w:t>
            </w:r>
            <w:r>
              <w:rPr>
                <w:rFonts w:ascii="SimSun" w:hAnsi="SimSun" w:eastAsia="SimSun" w:cs="SimSun"/>
                <w:sz w:val="12"/>
                <w:szCs w:val="12"/>
                <w:spacing w:val="9"/>
              </w:rPr>
              <w:t>定</w:t>
            </w:r>
            <w:r>
              <w:rPr>
                <w:rFonts w:ascii="SimSun" w:hAnsi="SimSun" w:eastAsia="SimSun" w:cs="SimSun"/>
                <w:sz w:val="12"/>
                <w:szCs w:val="12"/>
                <w:spacing w:val="5"/>
              </w:rPr>
              <w:t>材料、按突出煤层管理资料</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7" w:right="123" w:firstLine="2"/>
              <w:spacing w:before="274"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004" w:hRule="atLeast"/>
        </w:trPr>
        <w:tc>
          <w:tcPr>
            <w:tcW w:w="517" w:type="dxa"/>
            <w:vAlign w:val="top"/>
            <w:tcBorders>
              <w:bottom w:val="single" w:color="000000" w:sz="2" w:space="0"/>
              <w:top w:val="single" w:color="000000" w:sz="2" w:space="0"/>
            </w:tcBorders>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9" w:right="79" w:firstLine="1"/>
              <w:spacing w:before="39" w:line="246" w:lineRule="auto"/>
              <w:rPr>
                <w:rFonts w:ascii="SimSun" w:hAnsi="SimSun" w:eastAsia="SimSun" w:cs="SimSun"/>
                <w:sz w:val="12"/>
                <w:szCs w:val="12"/>
              </w:rPr>
            </w:pPr>
            <w:r>
              <w:rPr>
                <w:rFonts w:ascii="SimSun" w:hAnsi="SimSun" w:eastAsia="SimSun" w:cs="SimSun"/>
                <w:sz w:val="12"/>
                <w:szCs w:val="12"/>
                <w:spacing w:val="6"/>
              </w:rPr>
              <w:t>非</w:t>
            </w:r>
            <w:r>
              <w:rPr>
                <w:rFonts w:ascii="SimSun" w:hAnsi="SimSun" w:eastAsia="SimSun" w:cs="SimSun"/>
                <w:sz w:val="12"/>
                <w:szCs w:val="12"/>
                <w:spacing w:val="5"/>
              </w:rPr>
              <w:t>突出煤层采掘工</w:t>
            </w:r>
            <w:r>
              <w:rPr>
                <w:rFonts w:ascii="SimSun" w:hAnsi="SimSun" w:eastAsia="SimSun" w:cs="SimSun"/>
                <w:sz w:val="12"/>
                <w:szCs w:val="12"/>
              </w:rPr>
              <w:t xml:space="preserve"> </w:t>
            </w:r>
            <w:r>
              <w:rPr>
                <w:rFonts w:ascii="SimSun" w:hAnsi="SimSun" w:eastAsia="SimSun" w:cs="SimSun"/>
                <w:sz w:val="12"/>
                <w:szCs w:val="12"/>
                <w:spacing w:val="7"/>
              </w:rPr>
              <w:t>作</w:t>
            </w:r>
            <w:r>
              <w:rPr>
                <w:rFonts w:ascii="SimSun" w:hAnsi="SimSun" w:eastAsia="SimSun" w:cs="SimSun"/>
                <w:sz w:val="12"/>
                <w:szCs w:val="12"/>
                <w:spacing w:val="5"/>
              </w:rPr>
              <w:t>面突出危险性指</w:t>
            </w:r>
            <w:r>
              <w:rPr>
                <w:rFonts w:ascii="SimSun" w:hAnsi="SimSun" w:eastAsia="SimSun" w:cs="SimSun"/>
                <w:sz w:val="12"/>
                <w:szCs w:val="12"/>
              </w:rPr>
              <w:t xml:space="preserve"> </w:t>
            </w:r>
            <w:r>
              <w:rPr>
                <w:rFonts w:ascii="SimSun" w:hAnsi="SimSun" w:eastAsia="SimSun" w:cs="SimSun"/>
                <w:sz w:val="12"/>
                <w:szCs w:val="12"/>
                <w:spacing w:val="4"/>
              </w:rPr>
              <w:t>标测定</w:t>
            </w:r>
          </w:p>
        </w:tc>
        <w:tc>
          <w:tcPr>
            <w:tcW w:w="3311" w:type="dxa"/>
            <w:vAlign w:val="top"/>
            <w:tcBorders>
              <w:bottom w:val="single" w:color="000000" w:sz="2" w:space="0"/>
              <w:top w:val="single" w:color="000000" w:sz="2" w:space="0"/>
            </w:tcBorders>
          </w:tcPr>
          <w:p>
            <w:pPr>
              <w:ind w:left="20" w:right="47" w:firstLine="2"/>
              <w:spacing w:before="110" w:line="238" w:lineRule="auto"/>
              <w:rPr>
                <w:rFonts w:ascii="SimSun" w:hAnsi="SimSun" w:eastAsia="SimSun" w:cs="SimSun"/>
                <w:sz w:val="12"/>
                <w:szCs w:val="12"/>
              </w:rPr>
            </w:pPr>
            <w:r>
              <w:rPr>
                <w:rFonts w:ascii="SimSun" w:hAnsi="SimSun" w:eastAsia="SimSun" w:cs="SimSun"/>
                <w:sz w:val="12"/>
                <w:szCs w:val="12"/>
                <w:spacing w:val="10"/>
              </w:rPr>
              <w:t>按本细</w:t>
            </w:r>
            <w:r>
              <w:rPr>
                <w:rFonts w:ascii="SimSun" w:hAnsi="SimSun" w:eastAsia="SimSun" w:cs="SimSun"/>
                <w:sz w:val="12"/>
                <w:szCs w:val="12"/>
                <w:spacing w:val="9"/>
              </w:rPr>
              <w:t>则</w:t>
            </w:r>
            <w:r>
              <w:rPr>
                <w:rFonts w:ascii="SimSun" w:hAnsi="SimSun" w:eastAsia="SimSun" w:cs="SimSun"/>
                <w:sz w:val="12"/>
                <w:szCs w:val="12"/>
                <w:spacing w:val="5"/>
              </w:rPr>
              <w:t>第十三条要求进行鉴定，结果为非突出煤层但具</w:t>
            </w:r>
            <w:r>
              <w:rPr>
                <w:rFonts w:ascii="SimSun" w:hAnsi="SimSun" w:eastAsia="SimSun" w:cs="SimSun"/>
                <w:sz w:val="12"/>
                <w:szCs w:val="12"/>
              </w:rPr>
              <w:t xml:space="preserve"> </w:t>
            </w:r>
            <w:r>
              <w:rPr>
                <w:rFonts w:ascii="SimSun" w:hAnsi="SimSun" w:eastAsia="SimSun" w:cs="SimSun"/>
                <w:sz w:val="12"/>
                <w:szCs w:val="12"/>
                <w:spacing w:val="6"/>
              </w:rPr>
              <w:t>有下列情况之一的，应当在采掘作业时考察煤层的突出</w:t>
            </w:r>
            <w:r>
              <w:rPr>
                <w:rFonts w:ascii="SimSun" w:hAnsi="SimSun" w:eastAsia="SimSun" w:cs="SimSun"/>
                <w:sz w:val="12"/>
                <w:szCs w:val="12"/>
                <w:spacing w:val="2"/>
              </w:rPr>
              <w:t>危</w:t>
            </w:r>
            <w:r>
              <w:rPr>
                <w:rFonts w:ascii="SimSun" w:hAnsi="SimSun" w:eastAsia="SimSun" w:cs="SimSun"/>
                <w:sz w:val="12"/>
                <w:szCs w:val="12"/>
              </w:rPr>
              <w:t xml:space="preserve"> </w:t>
            </w:r>
            <w:r>
              <w:rPr>
                <w:rFonts w:ascii="SimSun" w:hAnsi="SimSun" w:eastAsia="SimSun" w:cs="SimSun"/>
                <w:sz w:val="12"/>
                <w:szCs w:val="12"/>
                <w:spacing w:val="6"/>
              </w:rPr>
              <w:t>险性，包括观察突出预兆、分析瓦斯涌出变化情况等，</w:t>
            </w:r>
            <w:r>
              <w:rPr>
                <w:rFonts w:ascii="SimSun" w:hAnsi="SimSun" w:eastAsia="SimSun" w:cs="SimSun"/>
                <w:sz w:val="12"/>
                <w:szCs w:val="12"/>
                <w:spacing w:val="2"/>
              </w:rPr>
              <w:t>并</w:t>
            </w:r>
            <w:r>
              <w:rPr>
                <w:rFonts w:ascii="SimSun" w:hAnsi="SimSun" w:eastAsia="SimSun" w:cs="SimSun"/>
                <w:sz w:val="12"/>
                <w:szCs w:val="12"/>
              </w:rPr>
              <w:t xml:space="preserve"> </w:t>
            </w:r>
            <w:r>
              <w:rPr>
                <w:rFonts w:ascii="SimSun" w:hAnsi="SimSun" w:eastAsia="SimSun" w:cs="SimSun"/>
                <w:sz w:val="12"/>
                <w:szCs w:val="12"/>
                <w:spacing w:val="6"/>
              </w:rPr>
              <w:t>在井巷揭煤、煤巷掘进及采煤工作面分别采用本细则第</w:t>
            </w:r>
            <w:r>
              <w:rPr>
                <w:rFonts w:ascii="SimSun" w:hAnsi="SimSun" w:eastAsia="SimSun" w:cs="SimSun"/>
                <w:sz w:val="12"/>
                <w:szCs w:val="12"/>
                <w:spacing w:val="2"/>
              </w:rPr>
              <w:t>八</w:t>
            </w:r>
            <w:r>
              <w:rPr>
                <w:rFonts w:ascii="SimSun" w:hAnsi="SimSun" w:eastAsia="SimSun" w:cs="SimSun"/>
                <w:sz w:val="12"/>
                <w:szCs w:val="12"/>
              </w:rPr>
              <w:t xml:space="preserve"> </w:t>
            </w:r>
            <w:r>
              <w:rPr>
                <w:rFonts w:ascii="SimSun" w:hAnsi="SimSun" w:eastAsia="SimSun" w:cs="SimSun"/>
                <w:sz w:val="12"/>
                <w:szCs w:val="12"/>
                <w:spacing w:val="6"/>
              </w:rPr>
              <w:t>十七条、第八十九条、第九十三条的方法测定突出危险</w:t>
            </w:r>
            <w:r>
              <w:rPr>
                <w:rFonts w:ascii="SimSun" w:hAnsi="SimSun" w:eastAsia="SimSun" w:cs="SimSun"/>
                <w:sz w:val="12"/>
                <w:szCs w:val="12"/>
                <w:spacing w:val="2"/>
              </w:rPr>
              <w:t>性</w:t>
            </w:r>
            <w:r>
              <w:rPr>
                <w:rFonts w:ascii="SimSun" w:hAnsi="SimSun" w:eastAsia="SimSun" w:cs="SimSun"/>
                <w:sz w:val="12"/>
                <w:szCs w:val="12"/>
              </w:rPr>
              <w:t xml:space="preserve"> </w:t>
            </w:r>
            <w:r>
              <w:rPr>
                <w:rFonts w:ascii="SimSun" w:hAnsi="SimSun" w:eastAsia="SimSun" w:cs="SimSun"/>
                <w:sz w:val="12"/>
                <w:szCs w:val="12"/>
                <w:spacing w:val="10"/>
              </w:rPr>
              <w:t>指标，其中采掘工作面每推进100</w:t>
            </w:r>
            <w:r>
              <w:rPr>
                <w:rFonts w:ascii="SimSun" w:hAnsi="SimSun" w:eastAsia="SimSun" w:cs="SimSun"/>
                <w:sz w:val="12"/>
                <w:szCs w:val="12"/>
              </w:rPr>
              <w:t>m</w:t>
            </w:r>
            <w:r>
              <w:rPr>
                <w:rFonts w:ascii="SimSun" w:hAnsi="SimSun" w:eastAsia="SimSun" w:cs="SimSun"/>
                <w:sz w:val="12"/>
                <w:szCs w:val="12"/>
                <w:spacing w:val="10"/>
              </w:rPr>
              <w:t>(地质构造带50</w:t>
            </w:r>
            <w:r>
              <w:rPr>
                <w:rFonts w:ascii="SimSun" w:hAnsi="SimSun" w:eastAsia="SimSun" w:cs="SimSun"/>
                <w:sz w:val="12"/>
                <w:szCs w:val="12"/>
              </w:rPr>
              <w:t>m</w:t>
            </w:r>
            <w:r>
              <w:rPr>
                <w:rFonts w:ascii="SimSun" w:hAnsi="SimSun" w:eastAsia="SimSun" w:cs="SimSun"/>
                <w:sz w:val="12"/>
                <w:szCs w:val="12"/>
                <w:spacing w:val="10"/>
              </w:rPr>
              <w:t>)应</w:t>
            </w:r>
            <w:r>
              <w:rPr>
                <w:rFonts w:ascii="SimSun" w:hAnsi="SimSun" w:eastAsia="SimSun" w:cs="SimSun"/>
                <w:sz w:val="12"/>
                <w:szCs w:val="12"/>
                <w:spacing w:val="8"/>
              </w:rPr>
              <w:t>当</w:t>
            </w:r>
            <w:r>
              <w:rPr>
                <w:rFonts w:ascii="SimSun" w:hAnsi="SimSun" w:eastAsia="SimSun" w:cs="SimSun"/>
                <w:sz w:val="12"/>
                <w:szCs w:val="12"/>
              </w:rPr>
              <w:t xml:space="preserve"> </w:t>
            </w:r>
            <w:r>
              <w:rPr>
                <w:rFonts w:ascii="SimSun" w:hAnsi="SimSun" w:eastAsia="SimSun" w:cs="SimSun"/>
                <w:sz w:val="12"/>
                <w:szCs w:val="12"/>
                <w:spacing w:val="16"/>
              </w:rPr>
              <w:t>进行不少于2次的测定：(一)</w:t>
            </w:r>
            <w:r>
              <w:rPr>
                <w:rFonts w:ascii="SimSun" w:hAnsi="SimSun" w:eastAsia="SimSun" w:cs="SimSun"/>
                <w:sz w:val="12"/>
                <w:szCs w:val="12"/>
              </w:rPr>
              <w:t>P</w:t>
            </w:r>
            <w:r>
              <w:rPr>
                <w:rFonts w:ascii="SimSun" w:hAnsi="SimSun" w:eastAsia="SimSun" w:cs="SimSun"/>
                <w:sz w:val="12"/>
                <w:szCs w:val="12"/>
                <w:spacing w:val="16"/>
              </w:rPr>
              <w:t>≥0.74</w:t>
            </w:r>
            <w:r>
              <w:rPr>
                <w:rFonts w:ascii="SimSun" w:hAnsi="SimSun" w:eastAsia="SimSun" w:cs="SimSun"/>
                <w:sz w:val="12"/>
                <w:szCs w:val="12"/>
              </w:rPr>
              <w:t>MPa</w:t>
            </w:r>
            <w:r>
              <w:rPr>
                <w:rFonts w:ascii="SimSun" w:hAnsi="SimSun" w:eastAsia="SimSun" w:cs="SimSun"/>
                <w:sz w:val="12"/>
                <w:szCs w:val="12"/>
                <w:spacing w:val="16"/>
              </w:rPr>
              <w:t>的；(二)当</w:t>
            </w:r>
            <w:r>
              <w:rPr>
                <w:rFonts w:ascii="SimSun" w:hAnsi="SimSun" w:eastAsia="SimSun" w:cs="SimSun"/>
                <w:sz w:val="12"/>
                <w:szCs w:val="12"/>
              </w:rPr>
              <w:t>P</w:t>
            </w:r>
            <w:r>
              <w:rPr>
                <w:rFonts w:ascii="SimSun" w:hAnsi="SimSun" w:eastAsia="SimSun" w:cs="SimSun"/>
                <w:sz w:val="12"/>
                <w:szCs w:val="12"/>
              </w:rPr>
              <w:t xml:space="preserve"> </w:t>
            </w:r>
            <w:r>
              <w:rPr>
                <w:rFonts w:ascii="SimSun" w:hAnsi="SimSun" w:eastAsia="SimSun" w:cs="SimSun"/>
                <w:sz w:val="12"/>
                <w:szCs w:val="12"/>
                <w:spacing w:val="11"/>
              </w:rPr>
              <w:t>≥</w:t>
            </w:r>
            <w:r>
              <w:rPr>
                <w:rFonts w:ascii="SimSun" w:hAnsi="SimSun" w:eastAsia="SimSun" w:cs="SimSun"/>
                <w:sz w:val="12"/>
                <w:szCs w:val="12"/>
                <w:spacing w:val="6"/>
              </w:rPr>
              <w:t>0.50</w:t>
            </w:r>
            <w:r>
              <w:rPr>
                <w:rFonts w:ascii="SimSun" w:hAnsi="SimSun" w:eastAsia="SimSun" w:cs="SimSun"/>
                <w:sz w:val="12"/>
                <w:szCs w:val="12"/>
              </w:rPr>
              <w:t>MPa</w:t>
            </w:r>
            <w:r>
              <w:rPr>
                <w:rFonts w:ascii="SimSun" w:hAnsi="SimSun" w:eastAsia="SimSun" w:cs="SimSun"/>
                <w:sz w:val="12"/>
                <w:szCs w:val="12"/>
                <w:spacing w:val="6"/>
              </w:rPr>
              <w:t>时，</w:t>
            </w:r>
            <w:r>
              <w:rPr>
                <w:rFonts w:ascii="SimSun" w:hAnsi="SimSun" w:eastAsia="SimSun" w:cs="SimSun"/>
                <w:sz w:val="12"/>
                <w:szCs w:val="12"/>
              </w:rPr>
              <w:t>f</w:t>
            </w:r>
            <w:r>
              <w:rPr>
                <w:rFonts w:ascii="SimSun" w:hAnsi="SimSun" w:eastAsia="SimSun" w:cs="SimSun"/>
                <w:sz w:val="12"/>
                <w:szCs w:val="12"/>
                <w:spacing w:val="6"/>
              </w:rPr>
              <w:t>≤0.5或者煤层埋深大于500</w:t>
            </w:r>
            <w:r>
              <w:rPr>
                <w:rFonts w:ascii="SimSun" w:hAnsi="SimSun" w:eastAsia="SimSun" w:cs="SimSun"/>
                <w:sz w:val="12"/>
                <w:szCs w:val="12"/>
              </w:rPr>
              <w:t>m</w:t>
            </w:r>
            <w:r>
              <w:rPr>
                <w:rFonts w:ascii="SimSun" w:hAnsi="SimSun" w:eastAsia="SimSun" w:cs="SimSun"/>
                <w:sz w:val="12"/>
                <w:szCs w:val="12"/>
                <w:spacing w:val="6"/>
              </w:rPr>
              <w:t>的。当突出危</w:t>
            </w:r>
            <w:r>
              <w:rPr>
                <w:rFonts w:ascii="SimSun" w:hAnsi="SimSun" w:eastAsia="SimSun" w:cs="SimSun"/>
                <w:sz w:val="12"/>
                <w:szCs w:val="12"/>
              </w:rPr>
              <w:t xml:space="preserve"> </w:t>
            </w:r>
            <w:r>
              <w:rPr>
                <w:rFonts w:ascii="SimSun" w:hAnsi="SimSun" w:eastAsia="SimSun" w:cs="SimSun"/>
                <w:sz w:val="12"/>
                <w:szCs w:val="12"/>
                <w:spacing w:val="6"/>
              </w:rPr>
              <w:t>险性指标达到或者超过临界值时，则自工作面位置半</w:t>
            </w:r>
            <w:r>
              <w:rPr>
                <w:rFonts w:ascii="SimSun" w:hAnsi="SimSun" w:eastAsia="SimSun" w:cs="SimSun"/>
                <w:sz w:val="12"/>
                <w:szCs w:val="12"/>
                <w:spacing w:val="2"/>
              </w:rPr>
              <w:t>径</w:t>
            </w:r>
            <w:r>
              <w:rPr>
                <w:rFonts w:ascii="SimSun" w:hAnsi="SimSun" w:eastAsia="SimSun" w:cs="SimSun"/>
                <w:sz w:val="12"/>
                <w:szCs w:val="12"/>
              </w:rPr>
              <w:t xml:space="preserve">   </w:t>
            </w:r>
            <w:r>
              <w:rPr>
                <w:rFonts w:ascii="SimSun" w:hAnsi="SimSun" w:eastAsia="SimSun" w:cs="SimSun"/>
                <w:sz w:val="12"/>
                <w:szCs w:val="12"/>
                <w:spacing w:val="6"/>
              </w:rPr>
              <w:t>100</w:t>
            </w:r>
            <w:r>
              <w:rPr>
                <w:rFonts w:ascii="SimSun" w:hAnsi="SimSun" w:eastAsia="SimSun" w:cs="SimSun"/>
                <w:sz w:val="12"/>
                <w:szCs w:val="12"/>
              </w:rPr>
              <w:t>m</w:t>
            </w:r>
            <w:r>
              <w:rPr>
                <w:rFonts w:ascii="SimSun" w:hAnsi="SimSun" w:eastAsia="SimSun" w:cs="SimSun"/>
                <w:sz w:val="12"/>
                <w:szCs w:val="12"/>
                <w:spacing w:val="6"/>
              </w:rPr>
              <w:t>范围内的煤层应当采取局部综合防突措施。当后续</w:t>
            </w:r>
            <w:r>
              <w:rPr>
                <w:rFonts w:ascii="SimSun" w:hAnsi="SimSun" w:eastAsia="SimSun" w:cs="SimSun"/>
                <w:sz w:val="12"/>
                <w:szCs w:val="12"/>
                <w:spacing w:val="2"/>
              </w:rPr>
              <w:t>的</w:t>
            </w:r>
            <w:r>
              <w:rPr>
                <w:rFonts w:ascii="SimSun" w:hAnsi="SimSun" w:eastAsia="SimSun" w:cs="SimSun"/>
                <w:sz w:val="12"/>
                <w:szCs w:val="12"/>
              </w:rPr>
              <w:t xml:space="preserve"> </w:t>
            </w:r>
            <w:r>
              <w:rPr>
                <w:rFonts w:ascii="SimSun" w:hAnsi="SimSun" w:eastAsia="SimSun" w:cs="SimSun"/>
                <w:sz w:val="12"/>
                <w:szCs w:val="12"/>
                <w:spacing w:val="6"/>
              </w:rPr>
              <w:t>采掘作业或者钻孔施工中出现瓦斯动力现象的，应当再</w:t>
            </w:r>
            <w:r>
              <w:rPr>
                <w:rFonts w:ascii="SimSun" w:hAnsi="SimSun" w:eastAsia="SimSun" w:cs="SimSun"/>
                <w:sz w:val="12"/>
                <w:szCs w:val="12"/>
                <w:spacing w:val="2"/>
              </w:rPr>
              <w:t>次</w:t>
            </w:r>
            <w:r>
              <w:rPr>
                <w:rFonts w:ascii="SimSun" w:hAnsi="SimSun" w:eastAsia="SimSun" w:cs="SimSun"/>
                <w:sz w:val="12"/>
                <w:szCs w:val="12"/>
              </w:rPr>
              <w:t xml:space="preserve"> </w:t>
            </w:r>
            <w:r>
              <w:rPr>
                <w:rFonts w:ascii="SimSun" w:hAnsi="SimSun" w:eastAsia="SimSun" w:cs="SimSun"/>
                <w:sz w:val="12"/>
                <w:szCs w:val="12"/>
                <w:spacing w:val="5"/>
              </w:rPr>
              <w:t>进行煤层突出危险性鉴定，或者直接认定为突出煤层</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26" w:right="122" w:firstLine="2"/>
              <w:spacing w:before="39" w:line="249" w:lineRule="auto"/>
              <w:rPr>
                <w:rFonts w:ascii="SimSun" w:hAnsi="SimSun" w:eastAsia="SimSun" w:cs="SimSun"/>
                <w:sz w:val="12"/>
                <w:szCs w:val="12"/>
              </w:rPr>
            </w:pPr>
            <w:r>
              <w:rPr>
                <w:rFonts w:ascii="SimSun" w:hAnsi="SimSun" w:eastAsia="SimSun" w:cs="SimSun"/>
                <w:sz w:val="12"/>
                <w:szCs w:val="12"/>
                <w:spacing w:val="10"/>
              </w:rPr>
              <w:t>突</w:t>
            </w:r>
            <w:r>
              <w:rPr>
                <w:rFonts w:ascii="SimSun" w:hAnsi="SimSun" w:eastAsia="SimSun" w:cs="SimSun"/>
                <w:sz w:val="12"/>
                <w:szCs w:val="12"/>
                <w:spacing w:val="5"/>
              </w:rPr>
              <w:t>出危险性指标测定资料、防突</w:t>
            </w:r>
            <w:r>
              <w:rPr>
                <w:rFonts w:ascii="SimSun" w:hAnsi="SimSun" w:eastAsia="SimSun" w:cs="SimSun"/>
                <w:sz w:val="12"/>
                <w:szCs w:val="12"/>
              </w:rPr>
              <w:t xml:space="preserve"> </w:t>
            </w:r>
            <w:r>
              <w:rPr>
                <w:rFonts w:ascii="SimSun" w:hAnsi="SimSun" w:eastAsia="SimSun" w:cs="SimSun"/>
                <w:sz w:val="12"/>
                <w:szCs w:val="12"/>
                <w:spacing w:val="4"/>
              </w:rPr>
              <w:t>工下井测试记录。现场抽查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79" w:hRule="atLeast"/>
        </w:trPr>
        <w:tc>
          <w:tcPr>
            <w:tcW w:w="517" w:type="dxa"/>
            <w:vAlign w:val="top"/>
            <w:tcBorders>
              <w:bottom w:val="single" w:color="000000" w:sz="2" w:space="0"/>
              <w:top w:val="single" w:color="000000" w:sz="2" w:space="0"/>
            </w:tcBorders>
          </w:tcPr>
          <w:p>
            <w:pPr>
              <w:spacing w:line="419"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319" w:lineRule="auto"/>
              <w:rPr>
                <w:rFonts w:ascii="Arial"/>
                <w:sz w:val="21"/>
              </w:rPr>
            </w:pPr>
            <w:r/>
          </w:p>
          <w:p>
            <w:pPr>
              <w:ind w:left="27" w:right="79" w:hanging="4"/>
              <w:spacing w:before="39" w:line="251" w:lineRule="auto"/>
              <w:rPr>
                <w:rFonts w:ascii="SimSun" w:hAnsi="SimSun" w:eastAsia="SimSun" w:cs="SimSun"/>
                <w:sz w:val="12"/>
                <w:szCs w:val="12"/>
              </w:rPr>
            </w:pPr>
            <w:r>
              <w:rPr>
                <w:rFonts w:ascii="SimSun" w:hAnsi="SimSun" w:eastAsia="SimSun" w:cs="SimSun"/>
                <w:sz w:val="12"/>
                <w:szCs w:val="12"/>
                <w:spacing w:val="5"/>
              </w:rPr>
              <w:t>突出矿井生产能</w:t>
            </w:r>
            <w:r>
              <w:rPr>
                <w:rFonts w:ascii="SimSun" w:hAnsi="SimSun" w:eastAsia="SimSun" w:cs="SimSun"/>
                <w:sz w:val="12"/>
                <w:szCs w:val="12"/>
                <w:spacing w:val="4"/>
              </w:rPr>
              <w:t>力</w:t>
            </w:r>
            <w:r>
              <w:rPr>
                <w:rFonts w:ascii="SimSun" w:hAnsi="SimSun" w:eastAsia="SimSun" w:cs="SimSun"/>
                <w:sz w:val="12"/>
                <w:szCs w:val="12"/>
              </w:rPr>
              <w:t xml:space="preserve"> </w:t>
            </w:r>
            <w:r>
              <w:rPr>
                <w:rFonts w:ascii="SimSun" w:hAnsi="SimSun" w:eastAsia="SimSun" w:cs="SimSun"/>
                <w:sz w:val="12"/>
                <w:szCs w:val="12"/>
                <w:spacing w:val="4"/>
              </w:rPr>
              <w:t>、</w:t>
            </w:r>
            <w:r>
              <w:rPr>
                <w:rFonts w:ascii="SimSun" w:hAnsi="SimSun" w:eastAsia="SimSun" w:cs="SimSun"/>
                <w:sz w:val="12"/>
                <w:szCs w:val="12"/>
                <w:spacing w:val="3"/>
              </w:rPr>
              <w:t>开采深度要求</w:t>
            </w:r>
          </w:p>
        </w:tc>
        <w:tc>
          <w:tcPr>
            <w:tcW w:w="3311" w:type="dxa"/>
            <w:vAlign w:val="top"/>
            <w:tcBorders>
              <w:bottom w:val="single" w:color="000000" w:sz="2" w:space="0"/>
              <w:top w:val="single" w:color="000000" w:sz="2" w:space="0"/>
            </w:tcBorders>
          </w:tcPr>
          <w:p>
            <w:pPr>
              <w:ind w:left="20" w:right="67" w:firstLine="1"/>
              <w:spacing w:before="133" w:line="243" w:lineRule="auto"/>
              <w:rPr>
                <w:rFonts w:ascii="SimSun" w:hAnsi="SimSun" w:eastAsia="SimSun" w:cs="SimSun"/>
                <w:sz w:val="12"/>
                <w:szCs w:val="12"/>
              </w:rPr>
            </w:pPr>
            <w:r>
              <w:rPr>
                <w:rFonts w:ascii="SimSun" w:hAnsi="SimSun" w:eastAsia="SimSun" w:cs="SimSun"/>
                <w:sz w:val="12"/>
                <w:szCs w:val="12"/>
                <w:spacing w:val="6"/>
              </w:rPr>
              <w:t>新建突出矿井设计生产能力不得低于0.9</w:t>
            </w:r>
            <w:r>
              <w:rPr>
                <w:rFonts w:ascii="SimSun" w:hAnsi="SimSun" w:eastAsia="SimSun" w:cs="SimSun"/>
                <w:sz w:val="12"/>
                <w:szCs w:val="12"/>
              </w:rPr>
              <w:t>Mt</w:t>
            </w:r>
            <w:r>
              <w:rPr>
                <w:rFonts w:ascii="SimSun" w:hAnsi="SimSun" w:eastAsia="SimSun" w:cs="SimSun"/>
                <w:sz w:val="12"/>
                <w:szCs w:val="12"/>
                <w:spacing w:val="6"/>
              </w:rPr>
              <w:t>/</w:t>
            </w:r>
            <w:r>
              <w:rPr>
                <w:rFonts w:ascii="SimSun" w:hAnsi="SimSun" w:eastAsia="SimSun" w:cs="SimSun"/>
                <w:sz w:val="12"/>
                <w:szCs w:val="12"/>
              </w:rPr>
              <w:t>a</w:t>
            </w:r>
            <w:r>
              <w:rPr>
                <w:rFonts w:ascii="SimSun" w:hAnsi="SimSun" w:eastAsia="SimSun" w:cs="SimSun"/>
                <w:sz w:val="12"/>
                <w:szCs w:val="12"/>
                <w:spacing w:val="6"/>
              </w:rPr>
              <w:t>，且不得高</w:t>
            </w:r>
            <w:r>
              <w:rPr>
                <w:rFonts w:ascii="SimSun" w:hAnsi="SimSun" w:eastAsia="SimSun" w:cs="SimSun"/>
                <w:sz w:val="12"/>
                <w:szCs w:val="12"/>
                <w:spacing w:val="1"/>
              </w:rPr>
              <w:t>于</w:t>
            </w:r>
            <w:r>
              <w:rPr>
                <w:rFonts w:ascii="SimSun" w:hAnsi="SimSun" w:eastAsia="SimSun" w:cs="SimSun"/>
                <w:sz w:val="12"/>
                <w:szCs w:val="12"/>
              </w:rPr>
              <w:t xml:space="preserve"> </w:t>
            </w:r>
            <w:r>
              <w:rPr>
                <w:rFonts w:ascii="SimSun" w:hAnsi="SimSun" w:eastAsia="SimSun" w:cs="SimSun"/>
                <w:sz w:val="12"/>
                <w:szCs w:val="12"/>
                <w:spacing w:val="9"/>
              </w:rPr>
              <w:t>5</w:t>
            </w:r>
            <w:r>
              <w:rPr>
                <w:rFonts w:ascii="SimSun" w:hAnsi="SimSun" w:eastAsia="SimSun" w:cs="SimSun"/>
                <w:sz w:val="12"/>
                <w:szCs w:val="12"/>
                <w:spacing w:val="6"/>
              </w:rPr>
              <w:t>.0</w:t>
            </w:r>
            <w:r>
              <w:rPr>
                <w:rFonts w:ascii="SimSun" w:hAnsi="SimSun" w:eastAsia="SimSun" w:cs="SimSun"/>
                <w:sz w:val="12"/>
                <w:szCs w:val="12"/>
              </w:rPr>
              <w:t>Mt</w:t>
            </w:r>
            <w:r>
              <w:rPr>
                <w:rFonts w:ascii="SimSun" w:hAnsi="SimSun" w:eastAsia="SimSun" w:cs="SimSun"/>
                <w:sz w:val="12"/>
                <w:szCs w:val="12"/>
                <w:spacing w:val="6"/>
              </w:rPr>
              <w:t>/</w:t>
            </w:r>
            <w:r>
              <w:rPr>
                <w:rFonts w:ascii="SimSun" w:hAnsi="SimSun" w:eastAsia="SimSun" w:cs="SimSun"/>
                <w:sz w:val="12"/>
                <w:szCs w:val="12"/>
              </w:rPr>
              <w:t>a</w:t>
            </w:r>
            <w:r>
              <w:rPr>
                <w:rFonts w:ascii="SimSun" w:hAnsi="SimSun" w:eastAsia="SimSun" w:cs="SimSun"/>
                <w:sz w:val="12"/>
                <w:szCs w:val="12"/>
                <w:spacing w:val="6"/>
              </w:rPr>
              <w:t>。新建突出矿井第一生产水平开采深度不得超过</w:t>
            </w:r>
            <w:r>
              <w:rPr>
                <w:rFonts w:ascii="SimSun" w:hAnsi="SimSun" w:eastAsia="SimSun" w:cs="SimSun"/>
                <w:sz w:val="12"/>
                <w:szCs w:val="12"/>
              </w:rPr>
              <w:t xml:space="preserve">  </w:t>
            </w:r>
            <w:r>
              <w:rPr>
                <w:rFonts w:ascii="SimSun" w:hAnsi="SimSun" w:eastAsia="SimSun" w:cs="SimSun"/>
                <w:sz w:val="12"/>
                <w:szCs w:val="12"/>
                <w:spacing w:val="10"/>
              </w:rPr>
              <w:t>800</w:t>
            </w:r>
            <w:r>
              <w:rPr>
                <w:rFonts w:ascii="SimSun" w:hAnsi="SimSun" w:eastAsia="SimSun" w:cs="SimSun"/>
                <w:sz w:val="12"/>
                <w:szCs w:val="12"/>
              </w:rPr>
              <w:t>m</w:t>
            </w:r>
            <w:r>
              <w:rPr>
                <w:rFonts w:ascii="SimSun" w:hAnsi="SimSun" w:eastAsia="SimSun" w:cs="SimSun"/>
                <w:sz w:val="12"/>
                <w:szCs w:val="12"/>
                <w:spacing w:val="7"/>
              </w:rPr>
              <w:t>，</w:t>
            </w:r>
            <w:r>
              <w:rPr>
                <w:rFonts w:ascii="SimSun" w:hAnsi="SimSun" w:eastAsia="SimSun" w:cs="SimSun"/>
                <w:sz w:val="12"/>
                <w:szCs w:val="12"/>
                <w:spacing w:val="5"/>
              </w:rPr>
              <w:t>中型及以上的突出生产矿井延深水平开采深度不得</w:t>
            </w:r>
            <w:r>
              <w:rPr>
                <w:rFonts w:ascii="SimSun" w:hAnsi="SimSun" w:eastAsia="SimSun" w:cs="SimSun"/>
                <w:sz w:val="12"/>
                <w:szCs w:val="12"/>
              </w:rPr>
              <w:t xml:space="preserve"> </w:t>
            </w:r>
            <w:r>
              <w:rPr>
                <w:rFonts w:ascii="SimSun" w:hAnsi="SimSun" w:eastAsia="SimSun" w:cs="SimSun"/>
                <w:sz w:val="12"/>
                <w:szCs w:val="12"/>
                <w:spacing w:val="10"/>
              </w:rPr>
              <w:t>超过12</w:t>
            </w:r>
            <w:r>
              <w:rPr>
                <w:rFonts w:ascii="SimSun" w:hAnsi="SimSun" w:eastAsia="SimSun" w:cs="SimSun"/>
                <w:sz w:val="12"/>
                <w:szCs w:val="12"/>
                <w:spacing w:val="5"/>
              </w:rPr>
              <w:t>00</w:t>
            </w:r>
            <w:r>
              <w:rPr>
                <w:rFonts w:ascii="SimSun" w:hAnsi="SimSun" w:eastAsia="SimSun" w:cs="SimSun"/>
                <w:sz w:val="12"/>
                <w:szCs w:val="12"/>
              </w:rPr>
              <w:t>m</w:t>
            </w:r>
            <w:r>
              <w:rPr>
                <w:rFonts w:ascii="SimSun" w:hAnsi="SimSun" w:eastAsia="SimSun" w:cs="SimSun"/>
                <w:sz w:val="12"/>
                <w:szCs w:val="12"/>
                <w:spacing w:val="5"/>
              </w:rPr>
              <w:t>，小型的突出生产矿井开采深度不得超过600</w:t>
            </w:r>
            <w:r>
              <w:rPr>
                <w:rFonts w:ascii="SimSun" w:hAnsi="SimSun" w:eastAsia="SimSun" w:cs="SimSun"/>
                <w:sz w:val="12"/>
                <w:szCs w:val="12"/>
                <w:spacing w:val="5"/>
              </w:rPr>
              <w:t xml:space="preserve"> </w:t>
            </w:r>
            <w:r>
              <w:rPr>
                <w:rFonts w:ascii="SimSun" w:hAnsi="SimSun" w:eastAsia="SimSun" w:cs="SimSun"/>
                <w:sz w:val="12"/>
                <w:szCs w:val="12"/>
              </w:rPr>
              <w:t>m</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320" w:lineRule="auto"/>
              <w:rPr>
                <w:rFonts w:ascii="Arial"/>
                <w:sz w:val="21"/>
              </w:rPr>
            </w:pPr>
            <w:r/>
          </w:p>
          <w:p>
            <w:pPr>
              <w:ind w:left="25" w:right="142" w:hanging="1"/>
              <w:spacing w:before="39" w:line="250"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4"/>
              </w:rPr>
              <w:t>掘工程平面图，巷道布置图、</w:t>
            </w:r>
            <w:r>
              <w:rPr>
                <w:rFonts w:ascii="SimSun" w:hAnsi="SimSun" w:eastAsia="SimSun" w:cs="SimSun"/>
                <w:sz w:val="12"/>
                <w:szCs w:val="12"/>
              </w:rPr>
              <w:t xml:space="preserve"> </w:t>
            </w:r>
            <w:r>
              <w:rPr>
                <w:rFonts w:ascii="SimSun" w:hAnsi="SimSun" w:eastAsia="SimSun" w:cs="SimSun"/>
                <w:sz w:val="12"/>
                <w:szCs w:val="12"/>
                <w:spacing w:val="5"/>
              </w:rPr>
              <w:t>生</w:t>
            </w:r>
            <w:r>
              <w:rPr>
                <w:rFonts w:ascii="SimSun" w:hAnsi="SimSun" w:eastAsia="SimSun" w:cs="SimSun"/>
                <w:sz w:val="12"/>
                <w:szCs w:val="12"/>
                <w:spacing w:val="4"/>
              </w:rPr>
              <w:t>产能力核定报告。现场抽查。</w:t>
            </w:r>
          </w:p>
        </w:tc>
        <w:tc>
          <w:tcPr>
            <w:tcW w:w="1929" w:type="dxa"/>
            <w:vAlign w:val="top"/>
            <w:tcBorders>
              <w:bottom w:val="single" w:color="000000" w:sz="2" w:space="0"/>
              <w:top w:val="single" w:color="000000" w:sz="2" w:space="0"/>
            </w:tcBorders>
          </w:tcPr>
          <w:p>
            <w:pPr>
              <w:ind w:left="27" w:right="80" w:firstLine="3"/>
              <w:spacing w:before="54"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10"/>
              </w:rPr>
              <w:t>第</w:t>
            </w:r>
            <w:r>
              <w:rPr>
                <w:rFonts w:ascii="SimSun" w:hAnsi="SimSun" w:eastAsia="SimSun" w:cs="SimSun"/>
                <w:sz w:val="12"/>
                <w:szCs w:val="12"/>
                <w:spacing w:val="8"/>
              </w:rPr>
              <w:t>8号修改)第一百九十条；《</w:t>
            </w:r>
            <w:r>
              <w:rPr>
                <w:rFonts w:ascii="SimSun" w:hAnsi="SimSun" w:eastAsia="SimSun" w:cs="SimSun"/>
                <w:sz w:val="12"/>
                <w:szCs w:val="12"/>
              </w:rPr>
              <w:t xml:space="preserve"> </w:t>
            </w:r>
            <w:r>
              <w:rPr>
                <w:rFonts w:ascii="SimSun" w:hAnsi="SimSun" w:eastAsia="SimSun" w:cs="SimSun"/>
                <w:sz w:val="12"/>
                <w:szCs w:val="12"/>
                <w:spacing w:val="10"/>
              </w:rPr>
              <w:t>防治煤与瓦斯突出细则》(煤</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6"/>
              </w:rPr>
              <w:t>技</w:t>
            </w:r>
            <w:r>
              <w:rPr>
                <w:rFonts w:ascii="SimSun" w:hAnsi="SimSun" w:eastAsia="SimSun" w:cs="SimSun"/>
                <w:sz w:val="12"/>
                <w:szCs w:val="12"/>
                <w:spacing w:val="12"/>
              </w:rPr>
              <w:t>装</w:t>
            </w:r>
            <w:r>
              <w:rPr>
                <w:rFonts w:ascii="SimSun" w:hAnsi="SimSun" w:eastAsia="SimSun" w:cs="SimSun"/>
                <w:sz w:val="12"/>
                <w:szCs w:val="12"/>
                <w:spacing w:val="8"/>
              </w:rPr>
              <w:t>〔2019〕28号文)第二十条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503" w:hRule="atLeast"/>
        </w:trPr>
        <w:tc>
          <w:tcPr>
            <w:tcW w:w="517" w:type="dxa"/>
            <w:vAlign w:val="top"/>
            <w:tcBorders>
              <w:bottom w:val="single" w:color="000000" w:sz="2" w:space="0"/>
              <w:top w:val="single" w:color="000000" w:sz="2" w:space="0"/>
            </w:tcBorders>
          </w:tcPr>
          <w:p>
            <w:pPr>
              <w:spacing w:line="340" w:lineRule="auto"/>
              <w:rPr>
                <w:rFonts w:ascii="Arial"/>
                <w:sz w:val="21"/>
              </w:rPr>
            </w:pPr>
            <w:r/>
          </w:p>
          <w:p>
            <w:pPr>
              <w:spacing w:line="34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329" w:lineRule="auto"/>
              <w:rPr>
                <w:rFonts w:ascii="Arial"/>
                <w:sz w:val="21"/>
              </w:rPr>
            </w:pPr>
            <w:r/>
          </w:p>
          <w:p>
            <w:pPr>
              <w:spacing w:line="329"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15"/>
              </w:rPr>
              <w:t>突</w:t>
            </w:r>
            <w:r>
              <w:rPr>
                <w:rFonts w:ascii="SimSun" w:hAnsi="SimSun" w:eastAsia="SimSun" w:cs="SimSun"/>
                <w:sz w:val="12"/>
                <w:szCs w:val="12"/>
                <w:spacing w:val="12"/>
              </w:rPr>
              <w:t>出矿井“三量”</w:t>
            </w:r>
          </w:p>
        </w:tc>
        <w:tc>
          <w:tcPr>
            <w:tcW w:w="3311" w:type="dxa"/>
            <w:vAlign w:val="top"/>
            <w:tcBorders>
              <w:bottom w:val="single" w:color="000000" w:sz="2" w:space="0"/>
              <w:top w:val="single" w:color="000000" w:sz="2" w:space="0"/>
            </w:tcBorders>
          </w:tcPr>
          <w:p>
            <w:pPr>
              <w:ind w:left="14" w:right="69" w:firstLine="10"/>
              <w:spacing w:before="89" w:line="239" w:lineRule="auto"/>
              <w:tabs>
                <w:tab w:val="left" w:leader="empty" w:pos="86"/>
              </w:tabs>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5"/>
              </w:rPr>
              <w:t>井应当有效防范采掘接续紧张，根据采掘接续变</w:t>
            </w:r>
            <w:r>
              <w:rPr>
                <w:rFonts w:ascii="SimSun" w:hAnsi="SimSun" w:eastAsia="SimSun" w:cs="SimSun"/>
                <w:sz w:val="12"/>
                <w:szCs w:val="12"/>
              </w:rPr>
              <w:t xml:space="preserve">   </w:t>
            </w:r>
            <w:r>
              <w:rPr>
                <w:rFonts w:ascii="SimSun" w:hAnsi="SimSun" w:eastAsia="SimSun" w:cs="SimSun"/>
                <w:sz w:val="12"/>
                <w:szCs w:val="12"/>
                <w:spacing w:val="6"/>
              </w:rPr>
              <w:t>化，至少每年进行1次矿井开拓煤量、准备煤量、回采煤量</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(以</w:t>
            </w:r>
            <w:r>
              <w:rPr>
                <w:rFonts w:ascii="SimSun" w:hAnsi="SimSun" w:eastAsia="SimSun" w:cs="SimSun"/>
                <w:sz w:val="12"/>
                <w:szCs w:val="12"/>
                <w:spacing w:val="12"/>
              </w:rPr>
              <w:t>下</w:t>
            </w:r>
            <w:r>
              <w:rPr>
                <w:rFonts w:ascii="SimSun" w:hAnsi="SimSun" w:eastAsia="SimSun" w:cs="SimSun"/>
                <w:sz w:val="12"/>
                <w:szCs w:val="12"/>
                <w:spacing w:val="7"/>
              </w:rPr>
              <w:t>简称“三量”)统计和分析。正常生产的突出矿井</w:t>
            </w:r>
            <w:r>
              <w:rPr>
                <w:rFonts w:ascii="SimSun" w:hAnsi="SimSun" w:eastAsia="SimSun" w:cs="SimSun"/>
                <w:sz w:val="12"/>
                <w:szCs w:val="12"/>
              </w:rPr>
              <w:t xml:space="preserve"> </w:t>
            </w:r>
            <w:r>
              <w:rPr>
                <w:rFonts w:ascii="SimSun" w:hAnsi="SimSun" w:eastAsia="SimSun" w:cs="SimSun"/>
                <w:sz w:val="12"/>
                <w:szCs w:val="12"/>
                <w:spacing w:val="11"/>
              </w:rPr>
              <w:t>“三量”可采期的最短时间为：(一)开拓煤量可采期</w:t>
            </w:r>
            <w:r>
              <w:rPr>
                <w:rFonts w:ascii="SimSun" w:hAnsi="SimSun" w:eastAsia="SimSun" w:cs="SimSun"/>
                <w:sz w:val="12"/>
                <w:szCs w:val="12"/>
                <w:spacing w:val="7"/>
              </w:rPr>
              <w:t>不</w:t>
            </w:r>
            <w:r>
              <w:rPr>
                <w:rFonts w:ascii="SimSun" w:hAnsi="SimSun" w:eastAsia="SimSun" w:cs="SimSun"/>
                <w:sz w:val="12"/>
                <w:szCs w:val="12"/>
              </w:rPr>
              <w:t xml:space="preserve"> </w:t>
            </w:r>
            <w:r>
              <w:rPr>
                <w:rFonts w:ascii="SimSun" w:hAnsi="SimSun" w:eastAsia="SimSun" w:cs="SimSun"/>
                <w:sz w:val="12"/>
                <w:szCs w:val="12"/>
                <w:spacing w:val="18"/>
              </w:rPr>
              <w:t>得</w:t>
            </w:r>
            <w:r>
              <w:rPr>
                <w:rFonts w:ascii="SimSun" w:hAnsi="SimSun" w:eastAsia="SimSun" w:cs="SimSun"/>
                <w:sz w:val="12"/>
                <w:szCs w:val="12"/>
                <w:spacing w:val="10"/>
              </w:rPr>
              <w:t>少</w:t>
            </w:r>
            <w:r>
              <w:rPr>
                <w:rFonts w:ascii="SimSun" w:hAnsi="SimSun" w:eastAsia="SimSun" w:cs="SimSun"/>
                <w:sz w:val="12"/>
                <w:szCs w:val="12"/>
                <w:spacing w:val="9"/>
              </w:rPr>
              <w:t>于5年；(二)准备煤量可采期不得少于14个月；</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(三)2个及以上采煤工作面同时生产的矿井回采煤量可</w:t>
            </w:r>
            <w:r>
              <w:rPr>
                <w:rFonts w:ascii="SimSun" w:hAnsi="SimSun" w:eastAsia="SimSun" w:cs="SimSun"/>
                <w:sz w:val="12"/>
                <w:szCs w:val="12"/>
                <w:spacing w:val="4"/>
              </w:rPr>
              <w:t>采</w:t>
            </w:r>
            <w:r>
              <w:rPr>
                <w:rFonts w:ascii="SimSun" w:hAnsi="SimSun" w:eastAsia="SimSun" w:cs="SimSun"/>
                <w:sz w:val="12"/>
                <w:szCs w:val="12"/>
              </w:rPr>
              <w:t xml:space="preserve"> </w:t>
            </w:r>
            <w:r>
              <w:rPr>
                <w:rFonts w:ascii="SimSun" w:hAnsi="SimSun" w:eastAsia="SimSun" w:cs="SimSun"/>
                <w:sz w:val="12"/>
                <w:szCs w:val="12"/>
                <w:spacing w:val="6"/>
              </w:rPr>
              <w:t>期不得少于5个月，其他矿井不得少于4个月。当矿井“</w:t>
            </w:r>
            <w:r>
              <w:rPr>
                <w:rFonts w:ascii="SimSun" w:hAnsi="SimSun" w:eastAsia="SimSun" w:cs="SimSun"/>
                <w:sz w:val="12"/>
                <w:szCs w:val="12"/>
                <w:spacing w:val="5"/>
              </w:rPr>
              <w:t>三</w:t>
            </w:r>
            <w:r>
              <w:rPr>
                <w:rFonts w:ascii="SimSun" w:hAnsi="SimSun" w:eastAsia="SimSun" w:cs="SimSun"/>
                <w:sz w:val="12"/>
                <w:szCs w:val="12"/>
              </w:rPr>
              <w:t xml:space="preserve"> </w:t>
            </w:r>
            <w:r>
              <w:rPr>
                <w:rFonts w:ascii="SimSun" w:hAnsi="SimSun" w:eastAsia="SimSun" w:cs="SimSun"/>
                <w:sz w:val="12"/>
                <w:szCs w:val="12"/>
                <w:spacing w:val="7"/>
              </w:rPr>
              <w:t>量</w:t>
            </w:r>
            <w:r>
              <w:rPr>
                <w:rFonts w:ascii="SimSun" w:hAnsi="SimSun" w:eastAsia="SimSun" w:cs="SimSun"/>
                <w:sz w:val="12"/>
                <w:szCs w:val="12"/>
                <w:spacing w:val="6"/>
              </w:rPr>
              <w:t>”低于上述要求时，应当及时降低煤炭产量，制定相应</w:t>
            </w:r>
            <w:r>
              <w:rPr>
                <w:rFonts w:ascii="SimSun" w:hAnsi="SimSun" w:eastAsia="SimSun" w:cs="SimSun"/>
                <w:sz w:val="12"/>
                <w:szCs w:val="12"/>
              </w:rPr>
              <w:t xml:space="preserve"> </w:t>
            </w:r>
            <w:r>
              <w:rPr>
                <w:rFonts w:ascii="SimSun" w:hAnsi="SimSun" w:eastAsia="SimSun" w:cs="SimSun"/>
                <w:sz w:val="12"/>
                <w:szCs w:val="12"/>
                <w:spacing w:val="8"/>
              </w:rPr>
              <w:t>的灾</w:t>
            </w:r>
            <w:r>
              <w:rPr>
                <w:rFonts w:ascii="SimSun" w:hAnsi="SimSun" w:eastAsia="SimSun" w:cs="SimSun"/>
                <w:sz w:val="12"/>
                <w:szCs w:val="12"/>
                <w:spacing w:val="7"/>
              </w:rPr>
              <w:t>害</w:t>
            </w:r>
            <w:r>
              <w:rPr>
                <w:rFonts w:ascii="SimSun" w:hAnsi="SimSun" w:eastAsia="SimSun" w:cs="SimSun"/>
                <w:sz w:val="12"/>
                <w:szCs w:val="12"/>
                <w:spacing w:val="4"/>
              </w:rPr>
              <w:t>治理和采掘调整计划方案。</w:t>
            </w:r>
          </w:p>
        </w:tc>
        <w:tc>
          <w:tcPr>
            <w:tcW w:w="1916" w:type="dxa"/>
            <w:vAlign w:val="top"/>
            <w:tcBorders>
              <w:bottom w:val="single" w:color="000000" w:sz="2" w:space="0"/>
              <w:top w:val="single" w:color="000000" w:sz="2" w:space="0"/>
            </w:tcBorders>
          </w:tcPr>
          <w:p>
            <w:pPr>
              <w:spacing w:line="290" w:lineRule="auto"/>
              <w:rPr>
                <w:rFonts w:ascii="Arial"/>
                <w:sz w:val="21"/>
              </w:rPr>
            </w:pPr>
            <w:r/>
          </w:p>
          <w:p>
            <w:pPr>
              <w:spacing w:line="291" w:lineRule="auto"/>
              <w:rPr>
                <w:rFonts w:ascii="Arial"/>
                <w:sz w:val="21"/>
              </w:rPr>
            </w:pPr>
            <w:r/>
          </w:p>
          <w:p>
            <w:pPr>
              <w:ind w:left="26" w:right="122" w:hanging="2"/>
              <w:spacing w:before="39" w:line="250"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工程平面图、“三量”统计</w:t>
            </w:r>
            <w:r>
              <w:rPr>
                <w:rFonts w:ascii="SimSun" w:hAnsi="SimSun" w:eastAsia="SimSun" w:cs="SimSun"/>
                <w:sz w:val="12"/>
                <w:szCs w:val="12"/>
              </w:rPr>
              <w:t xml:space="preserve"> </w:t>
            </w:r>
            <w:r>
              <w:rPr>
                <w:rFonts w:ascii="SimSun" w:hAnsi="SimSun" w:eastAsia="SimSun" w:cs="SimSun"/>
                <w:sz w:val="12"/>
                <w:szCs w:val="12"/>
                <w:spacing w:val="5"/>
              </w:rPr>
              <w:t>分</w:t>
            </w:r>
            <w:r>
              <w:rPr>
                <w:rFonts w:ascii="SimSun" w:hAnsi="SimSun" w:eastAsia="SimSun" w:cs="SimSun"/>
                <w:sz w:val="12"/>
                <w:szCs w:val="12"/>
                <w:spacing w:val="3"/>
              </w:rPr>
              <w:t>析报告。现场抽查。</w:t>
            </w:r>
          </w:p>
        </w:tc>
        <w:tc>
          <w:tcPr>
            <w:tcW w:w="1929" w:type="dxa"/>
            <w:vAlign w:val="top"/>
            <w:tcBorders>
              <w:bottom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ind w:left="29" w:right="12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装〔2019〕28号文)第二十</w:t>
            </w:r>
            <w:r>
              <w:rPr>
                <w:rFonts w:ascii="SimSun" w:hAnsi="SimSun" w:eastAsia="SimSun" w:cs="SimSun"/>
                <w:sz w:val="12"/>
                <w:szCs w:val="12"/>
              </w:rPr>
              <w:t xml:space="preserve"> </w:t>
            </w:r>
            <w:r>
              <w:rPr>
                <w:rFonts w:ascii="SimSun" w:hAnsi="SimSun" w:eastAsia="SimSun" w:cs="SimSun"/>
                <w:sz w:val="12"/>
                <w:szCs w:val="12"/>
                <w:spacing w:val="-3"/>
              </w:rPr>
              <w:t>四</w:t>
            </w:r>
            <w:r>
              <w:rPr>
                <w:rFonts w:ascii="SimSun" w:hAnsi="SimSun" w:eastAsia="SimSun" w:cs="SimSun"/>
                <w:sz w:val="12"/>
                <w:szCs w:val="12"/>
                <w:spacing w:val="-2"/>
              </w:rPr>
              <w:t>条。</w:t>
            </w:r>
          </w:p>
        </w:tc>
      </w:tr>
      <w:tr>
        <w:trPr>
          <w:trHeight w:val="1153"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331" w:lineRule="auto"/>
              <w:rPr>
                <w:rFonts w:ascii="Arial"/>
                <w:sz w:val="21"/>
              </w:rPr>
            </w:pPr>
            <w:r/>
          </w:p>
          <w:p>
            <w:pPr>
              <w:ind w:left="18" w:right="79" w:firstLine="3"/>
              <w:spacing w:before="39" w:line="246" w:lineRule="auto"/>
              <w:rPr>
                <w:rFonts w:ascii="SimSun" w:hAnsi="SimSun" w:eastAsia="SimSun" w:cs="SimSun"/>
                <w:sz w:val="12"/>
                <w:szCs w:val="12"/>
              </w:rPr>
            </w:pPr>
            <w:r>
              <w:rPr>
                <w:rFonts w:ascii="SimSun" w:hAnsi="SimSun" w:eastAsia="SimSun" w:cs="SimSun"/>
                <w:sz w:val="12"/>
                <w:szCs w:val="12"/>
                <w:spacing w:val="5"/>
              </w:rPr>
              <w:t>高瓦斯矿井、突</w:t>
            </w:r>
            <w:r>
              <w:rPr>
                <w:rFonts w:ascii="SimSun" w:hAnsi="SimSun" w:eastAsia="SimSun" w:cs="SimSun"/>
                <w:sz w:val="12"/>
                <w:szCs w:val="12"/>
                <w:spacing w:val="4"/>
              </w:rPr>
              <w:t>出</w:t>
            </w:r>
            <w:r>
              <w:rPr>
                <w:rFonts w:ascii="SimSun" w:hAnsi="SimSun" w:eastAsia="SimSun" w:cs="SimSun"/>
                <w:sz w:val="12"/>
                <w:szCs w:val="12"/>
              </w:rPr>
              <w:t xml:space="preserve"> </w:t>
            </w:r>
            <w:r>
              <w:rPr>
                <w:rFonts w:ascii="SimSun" w:hAnsi="SimSun" w:eastAsia="SimSun" w:cs="SimSun"/>
                <w:sz w:val="12"/>
                <w:szCs w:val="12"/>
                <w:spacing w:val="8"/>
              </w:rPr>
              <w:t>矿</w:t>
            </w:r>
            <w:r>
              <w:rPr>
                <w:rFonts w:ascii="SimSun" w:hAnsi="SimSun" w:eastAsia="SimSun" w:cs="SimSun"/>
                <w:sz w:val="12"/>
                <w:szCs w:val="12"/>
                <w:spacing w:val="5"/>
              </w:rPr>
              <w:t>井非突出煤层观</w:t>
            </w:r>
            <w:r>
              <w:rPr>
                <w:rFonts w:ascii="SimSun" w:hAnsi="SimSun" w:eastAsia="SimSun" w:cs="SimSun"/>
                <w:sz w:val="12"/>
                <w:szCs w:val="12"/>
              </w:rPr>
              <w:t xml:space="preserve"> </w:t>
            </w:r>
            <w:r>
              <w:rPr>
                <w:rFonts w:ascii="SimSun" w:hAnsi="SimSun" w:eastAsia="SimSun" w:cs="SimSun"/>
                <w:sz w:val="12"/>
                <w:szCs w:val="12"/>
                <w:spacing w:val="7"/>
              </w:rPr>
              <w:t>察</w:t>
            </w:r>
            <w:r>
              <w:rPr>
                <w:rFonts w:ascii="SimSun" w:hAnsi="SimSun" w:eastAsia="SimSun" w:cs="SimSun"/>
                <w:sz w:val="12"/>
                <w:szCs w:val="12"/>
                <w:spacing w:val="5"/>
              </w:rPr>
              <w:t>预兆执行措施</w:t>
            </w:r>
          </w:p>
        </w:tc>
        <w:tc>
          <w:tcPr>
            <w:tcW w:w="3311" w:type="dxa"/>
            <w:vAlign w:val="top"/>
            <w:tcBorders>
              <w:bottom w:val="single" w:color="000000" w:sz="2" w:space="0"/>
              <w:top w:val="single" w:color="000000" w:sz="2" w:space="0"/>
            </w:tcBorders>
          </w:tcPr>
          <w:p>
            <w:pPr>
              <w:ind w:left="20" w:right="134" w:firstLine="4"/>
              <w:spacing w:before="143" w:line="241"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的非突出煤层和高瓦斯矿井各煤层在新水平、新</w:t>
            </w:r>
            <w:r>
              <w:rPr>
                <w:rFonts w:ascii="SimSun" w:hAnsi="SimSun" w:eastAsia="SimSun" w:cs="SimSun"/>
                <w:sz w:val="12"/>
                <w:szCs w:val="12"/>
              </w:rPr>
              <w:t xml:space="preserve"> </w:t>
            </w:r>
            <w:r>
              <w:rPr>
                <w:rFonts w:ascii="SimSun" w:hAnsi="SimSun" w:eastAsia="SimSun" w:cs="SimSun"/>
                <w:sz w:val="12"/>
                <w:szCs w:val="12"/>
                <w:spacing w:val="6"/>
              </w:rPr>
              <w:t>采区开拓工程的所有煤巷掘进过程中，应当密切观察突</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6"/>
              </w:rPr>
              <w:t>预兆，并在开拓工程揭穿这些煤层时执行揭煤工作面的</w:t>
            </w:r>
            <w:r>
              <w:rPr>
                <w:rFonts w:ascii="SimSun" w:hAnsi="SimSun" w:eastAsia="SimSun" w:cs="SimSun"/>
                <w:sz w:val="12"/>
                <w:szCs w:val="12"/>
                <w:spacing w:val="1"/>
              </w:rPr>
              <w:t>局</w:t>
            </w:r>
            <w:r>
              <w:rPr>
                <w:rFonts w:ascii="SimSun" w:hAnsi="SimSun" w:eastAsia="SimSun" w:cs="SimSun"/>
                <w:sz w:val="12"/>
                <w:szCs w:val="12"/>
              </w:rPr>
              <w:t xml:space="preserve"> </w:t>
            </w:r>
            <w:r>
              <w:rPr>
                <w:rFonts w:ascii="SimSun" w:hAnsi="SimSun" w:eastAsia="SimSun" w:cs="SimSun"/>
                <w:sz w:val="12"/>
                <w:szCs w:val="12"/>
                <w:spacing w:val="6"/>
              </w:rPr>
              <w:t>部综合防突措施。突出煤层工作面的作业人员、瓦斯检</w:t>
            </w:r>
            <w:r>
              <w:rPr>
                <w:rFonts w:ascii="SimSun" w:hAnsi="SimSun" w:eastAsia="SimSun" w:cs="SimSun"/>
                <w:sz w:val="12"/>
                <w:szCs w:val="12"/>
                <w:spacing w:val="1"/>
              </w:rPr>
              <w:t>查</w:t>
            </w:r>
            <w:r>
              <w:rPr>
                <w:rFonts w:ascii="SimSun" w:hAnsi="SimSun" w:eastAsia="SimSun" w:cs="SimSun"/>
                <w:sz w:val="12"/>
                <w:szCs w:val="12"/>
              </w:rPr>
              <w:t xml:space="preserve"> </w:t>
            </w:r>
            <w:r>
              <w:rPr>
                <w:rFonts w:ascii="SimSun" w:hAnsi="SimSun" w:eastAsia="SimSun" w:cs="SimSun"/>
                <w:sz w:val="12"/>
                <w:szCs w:val="12"/>
                <w:spacing w:val="6"/>
              </w:rPr>
              <w:t>工、班组长应当掌握突出预兆。发现突出预兆时，必须</w:t>
            </w:r>
            <w:r>
              <w:rPr>
                <w:rFonts w:ascii="SimSun" w:hAnsi="SimSun" w:eastAsia="SimSun" w:cs="SimSun"/>
                <w:sz w:val="12"/>
                <w:szCs w:val="12"/>
                <w:spacing w:val="1"/>
              </w:rPr>
              <w:t>立</w:t>
            </w:r>
            <w:r>
              <w:rPr>
                <w:rFonts w:ascii="SimSun" w:hAnsi="SimSun" w:eastAsia="SimSun" w:cs="SimSun"/>
                <w:sz w:val="12"/>
                <w:szCs w:val="12"/>
              </w:rPr>
              <w:t xml:space="preserve"> </w:t>
            </w:r>
            <w:r>
              <w:rPr>
                <w:rFonts w:ascii="SimSun" w:hAnsi="SimSun" w:eastAsia="SimSun" w:cs="SimSun"/>
                <w:sz w:val="12"/>
                <w:szCs w:val="12"/>
                <w:spacing w:val="5"/>
              </w:rPr>
              <w:t>即停止作业，先按避灾路线撤出人员，再报告矿调度室</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332" w:lineRule="auto"/>
              <w:rPr>
                <w:rFonts w:ascii="Arial"/>
                <w:sz w:val="21"/>
              </w:rPr>
            </w:pPr>
            <w:r/>
          </w:p>
          <w:p>
            <w:pPr>
              <w:ind w:left="24" w:right="122" w:firstLine="2"/>
              <w:spacing w:before="39" w:line="246"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作业规程、防突设计、调度</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、相关参数的测定记录。现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331"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装〔2019〕28号文)第二十</w:t>
            </w:r>
            <w:r>
              <w:rPr>
                <w:rFonts w:ascii="SimSun" w:hAnsi="SimSun" w:eastAsia="SimSun" w:cs="SimSun"/>
                <w:sz w:val="12"/>
                <w:szCs w:val="12"/>
              </w:rPr>
              <w:t xml:space="preserve"> </w:t>
            </w:r>
            <w:r>
              <w:rPr>
                <w:rFonts w:ascii="SimSun" w:hAnsi="SimSun" w:eastAsia="SimSun" w:cs="SimSun"/>
                <w:sz w:val="12"/>
                <w:szCs w:val="12"/>
                <w:spacing w:val="4"/>
              </w:rPr>
              <w:t>六条</w:t>
            </w:r>
            <w:r>
              <w:rPr>
                <w:rFonts w:ascii="SimSun" w:hAnsi="SimSun" w:eastAsia="SimSun" w:cs="SimSun"/>
                <w:sz w:val="12"/>
                <w:szCs w:val="12"/>
                <w:spacing w:val="3"/>
              </w:rPr>
              <w:t>、</w:t>
            </w:r>
            <w:r>
              <w:rPr>
                <w:rFonts w:ascii="SimSun" w:hAnsi="SimSun" w:eastAsia="SimSun" w:cs="SimSun"/>
                <w:sz w:val="12"/>
                <w:szCs w:val="12"/>
                <w:spacing w:val="2"/>
              </w:rPr>
              <w:t>三十九条。</w:t>
            </w:r>
          </w:p>
        </w:tc>
      </w:tr>
      <w:tr>
        <w:trPr>
          <w:trHeight w:val="1518" w:hRule="atLeast"/>
        </w:trPr>
        <w:tc>
          <w:tcPr>
            <w:tcW w:w="517" w:type="dxa"/>
            <w:vAlign w:val="top"/>
            <w:tcBorders>
              <w:bottom w:val="single" w:color="000000" w:sz="2" w:space="0"/>
              <w:top w:val="single" w:color="000000" w:sz="2" w:space="0"/>
            </w:tcBorders>
          </w:tcPr>
          <w:p>
            <w:pPr>
              <w:spacing w:line="342" w:lineRule="auto"/>
              <w:rPr>
                <w:rFonts w:ascii="Arial"/>
                <w:sz w:val="21"/>
              </w:rPr>
            </w:pPr>
            <w:r/>
          </w:p>
          <w:p>
            <w:pPr>
              <w:spacing w:line="34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292" w:lineRule="auto"/>
              <w:rPr>
                <w:rFonts w:ascii="Arial"/>
                <w:sz w:val="21"/>
              </w:rPr>
            </w:pPr>
            <w:r/>
          </w:p>
          <w:p>
            <w:pPr>
              <w:spacing w:line="293" w:lineRule="auto"/>
              <w:rPr>
                <w:rFonts w:ascii="Arial"/>
                <w:sz w:val="21"/>
              </w:rPr>
            </w:pPr>
            <w:r/>
          </w:p>
          <w:p>
            <w:pPr>
              <w:ind w:left="22" w:right="79"/>
              <w:spacing w:before="39" w:line="252" w:lineRule="auto"/>
              <w:rPr>
                <w:rFonts w:ascii="SimSun" w:hAnsi="SimSun" w:eastAsia="SimSun" w:cs="SimSun"/>
                <w:sz w:val="12"/>
                <w:szCs w:val="12"/>
              </w:rPr>
            </w:pPr>
            <w:r>
              <w:rPr>
                <w:rFonts w:ascii="SimSun" w:hAnsi="SimSun" w:eastAsia="SimSun" w:cs="SimSun"/>
                <w:sz w:val="12"/>
                <w:szCs w:val="12"/>
                <w:spacing w:val="5"/>
              </w:rPr>
              <w:t>突出煤层应力集</w:t>
            </w:r>
            <w:r>
              <w:rPr>
                <w:rFonts w:ascii="SimSun" w:hAnsi="SimSun" w:eastAsia="SimSun" w:cs="SimSun"/>
                <w:sz w:val="12"/>
                <w:szCs w:val="12"/>
                <w:spacing w:val="4"/>
              </w:rPr>
              <w:t>中</w:t>
            </w:r>
            <w:r>
              <w:rPr>
                <w:rFonts w:ascii="SimSun" w:hAnsi="SimSun" w:eastAsia="SimSun" w:cs="SimSun"/>
                <w:sz w:val="12"/>
                <w:szCs w:val="12"/>
              </w:rPr>
              <w:t xml:space="preserve"> </w:t>
            </w:r>
            <w:r>
              <w:rPr>
                <w:rFonts w:ascii="SimSun" w:hAnsi="SimSun" w:eastAsia="SimSun" w:cs="SimSun"/>
                <w:sz w:val="12"/>
                <w:szCs w:val="12"/>
                <w:spacing w:val="2"/>
              </w:rPr>
              <w:t>范围</w:t>
            </w:r>
          </w:p>
        </w:tc>
        <w:tc>
          <w:tcPr>
            <w:tcW w:w="3311" w:type="dxa"/>
            <w:vAlign w:val="top"/>
            <w:tcBorders>
              <w:bottom w:val="single" w:color="000000" w:sz="2" w:space="0"/>
              <w:top w:val="single" w:color="000000" w:sz="2" w:space="0"/>
            </w:tcBorders>
          </w:tcPr>
          <w:p>
            <w:pPr>
              <w:ind w:left="20" w:right="69"/>
              <w:spacing w:before="94" w:line="239" w:lineRule="auto"/>
              <w:rPr>
                <w:rFonts w:ascii="SimSun" w:hAnsi="SimSun" w:eastAsia="SimSun" w:cs="SimSun"/>
                <w:sz w:val="12"/>
                <w:szCs w:val="12"/>
              </w:rPr>
            </w:pPr>
            <w:r>
              <w:rPr>
                <w:rFonts w:ascii="SimSun" w:hAnsi="SimSun" w:eastAsia="SimSun" w:cs="SimSun"/>
                <w:sz w:val="12"/>
                <w:szCs w:val="12"/>
                <w:spacing w:val="6"/>
              </w:rPr>
              <w:t>在同一突出煤层正在采掘的工作面应力集中范围内，不</w:t>
            </w:r>
            <w:r>
              <w:rPr>
                <w:rFonts w:ascii="SimSun" w:hAnsi="SimSun" w:eastAsia="SimSun" w:cs="SimSun"/>
                <w:sz w:val="12"/>
                <w:szCs w:val="12"/>
                <w:spacing w:val="1"/>
              </w:rPr>
              <w:t>得</w:t>
            </w:r>
            <w:r>
              <w:rPr>
                <w:rFonts w:ascii="SimSun" w:hAnsi="SimSun" w:eastAsia="SimSun" w:cs="SimSun"/>
                <w:sz w:val="12"/>
                <w:szCs w:val="12"/>
              </w:rPr>
              <w:t xml:space="preserve"> </w:t>
            </w:r>
            <w:r>
              <w:rPr>
                <w:rFonts w:ascii="SimSun" w:hAnsi="SimSun" w:eastAsia="SimSun" w:cs="SimSun"/>
                <w:sz w:val="12"/>
                <w:szCs w:val="12"/>
                <w:spacing w:val="6"/>
              </w:rPr>
              <w:t>安排其他工作面同时进行回采或者掘进。应力集中范围</w:t>
            </w:r>
            <w:r>
              <w:rPr>
                <w:rFonts w:ascii="SimSun" w:hAnsi="SimSun" w:eastAsia="SimSun" w:cs="SimSun"/>
                <w:sz w:val="12"/>
                <w:szCs w:val="12"/>
                <w:spacing w:val="2"/>
              </w:rPr>
              <w:t>由</w:t>
            </w:r>
            <w:r>
              <w:rPr>
                <w:rFonts w:ascii="SimSun" w:hAnsi="SimSun" w:eastAsia="SimSun" w:cs="SimSun"/>
                <w:sz w:val="12"/>
                <w:szCs w:val="12"/>
              </w:rPr>
              <w:t xml:space="preserve"> </w:t>
            </w:r>
            <w:r>
              <w:rPr>
                <w:rFonts w:ascii="SimSun" w:hAnsi="SimSun" w:eastAsia="SimSun" w:cs="SimSun"/>
                <w:sz w:val="12"/>
                <w:szCs w:val="12"/>
                <w:spacing w:val="10"/>
              </w:rPr>
              <w:t>煤矿总工</w:t>
            </w:r>
            <w:r>
              <w:rPr>
                <w:rFonts w:ascii="SimSun" w:hAnsi="SimSun" w:eastAsia="SimSun" w:cs="SimSun"/>
                <w:sz w:val="12"/>
                <w:szCs w:val="12"/>
                <w:spacing w:val="5"/>
              </w:rPr>
              <w:t>程师确定，但2个采煤工作面之间的距离不得小于</w:t>
            </w:r>
            <w:r>
              <w:rPr>
                <w:rFonts w:ascii="SimSun" w:hAnsi="SimSun" w:eastAsia="SimSun" w:cs="SimSun"/>
                <w:sz w:val="12"/>
                <w:szCs w:val="12"/>
              </w:rPr>
              <w:t xml:space="preserve"> </w:t>
            </w:r>
            <w:r>
              <w:rPr>
                <w:rFonts w:ascii="SimSun" w:hAnsi="SimSun" w:eastAsia="SimSun" w:cs="SimSun"/>
                <w:sz w:val="12"/>
                <w:szCs w:val="12"/>
                <w:spacing w:val="6"/>
              </w:rPr>
              <w:t>150</w:t>
            </w:r>
            <w:r>
              <w:rPr>
                <w:rFonts w:ascii="SimSun" w:hAnsi="SimSun" w:eastAsia="SimSun" w:cs="SimSun"/>
                <w:sz w:val="12"/>
                <w:szCs w:val="12"/>
              </w:rPr>
              <w:t>m</w:t>
            </w:r>
            <w:r>
              <w:rPr>
                <w:rFonts w:ascii="SimSun" w:hAnsi="SimSun" w:eastAsia="SimSun" w:cs="SimSun"/>
                <w:sz w:val="12"/>
                <w:szCs w:val="12"/>
                <w:spacing w:val="6"/>
              </w:rPr>
              <w:t>；采煤工作面与掘进工作面的距离不得小于80</w:t>
            </w:r>
            <w:r>
              <w:rPr>
                <w:rFonts w:ascii="SimSun" w:hAnsi="SimSun" w:eastAsia="SimSun" w:cs="SimSun"/>
                <w:sz w:val="12"/>
                <w:szCs w:val="12"/>
              </w:rPr>
              <w:t>m</w:t>
            </w:r>
            <w:r>
              <w:rPr>
                <w:rFonts w:ascii="SimSun" w:hAnsi="SimSun" w:eastAsia="SimSun" w:cs="SimSun"/>
                <w:sz w:val="12"/>
                <w:szCs w:val="12"/>
                <w:spacing w:val="6"/>
              </w:rPr>
              <w:t>；2</w:t>
            </w:r>
            <w:r>
              <w:rPr>
                <w:rFonts w:ascii="SimSun" w:hAnsi="SimSun" w:eastAsia="SimSun" w:cs="SimSun"/>
                <w:sz w:val="12"/>
                <w:szCs w:val="12"/>
                <w:spacing w:val="3"/>
              </w:rPr>
              <w:t>个</w:t>
            </w:r>
            <w:r>
              <w:rPr>
                <w:rFonts w:ascii="SimSun" w:hAnsi="SimSun" w:eastAsia="SimSun" w:cs="SimSun"/>
                <w:sz w:val="12"/>
                <w:szCs w:val="12"/>
              </w:rPr>
              <w:t xml:space="preserve"> </w:t>
            </w:r>
            <w:r>
              <w:rPr>
                <w:rFonts w:ascii="SimSun" w:hAnsi="SimSun" w:eastAsia="SimSun" w:cs="SimSun"/>
                <w:sz w:val="12"/>
                <w:szCs w:val="12"/>
                <w:spacing w:val="6"/>
              </w:rPr>
              <w:t>同向掘进工作面之间的距离不得小于50</w:t>
            </w:r>
            <w:r>
              <w:rPr>
                <w:rFonts w:ascii="SimSun" w:hAnsi="SimSun" w:eastAsia="SimSun" w:cs="SimSun"/>
                <w:sz w:val="12"/>
                <w:szCs w:val="12"/>
              </w:rPr>
              <w:t>m</w:t>
            </w:r>
            <w:r>
              <w:rPr>
                <w:rFonts w:ascii="SimSun" w:hAnsi="SimSun" w:eastAsia="SimSun" w:cs="SimSun"/>
                <w:sz w:val="12"/>
                <w:szCs w:val="12"/>
                <w:spacing w:val="6"/>
              </w:rPr>
              <w:t>；2个相向掘进</w:t>
            </w:r>
            <w:r>
              <w:rPr>
                <w:rFonts w:ascii="SimSun" w:hAnsi="SimSun" w:eastAsia="SimSun" w:cs="SimSun"/>
                <w:sz w:val="12"/>
                <w:szCs w:val="12"/>
                <w:spacing w:val="2"/>
              </w:rPr>
              <w:t>工</w:t>
            </w:r>
            <w:r>
              <w:rPr>
                <w:rFonts w:ascii="SimSun" w:hAnsi="SimSun" w:eastAsia="SimSun" w:cs="SimSun"/>
                <w:sz w:val="12"/>
                <w:szCs w:val="12"/>
              </w:rPr>
              <w:t xml:space="preserve"> </w:t>
            </w:r>
            <w:r>
              <w:rPr>
                <w:rFonts w:ascii="SimSun" w:hAnsi="SimSun" w:eastAsia="SimSun" w:cs="SimSun"/>
                <w:sz w:val="12"/>
                <w:szCs w:val="12"/>
                <w:spacing w:val="10"/>
              </w:rPr>
              <w:t>作面</w:t>
            </w:r>
            <w:r>
              <w:rPr>
                <w:rFonts w:ascii="SimSun" w:hAnsi="SimSun" w:eastAsia="SimSun" w:cs="SimSun"/>
                <w:sz w:val="12"/>
                <w:szCs w:val="12"/>
                <w:spacing w:val="7"/>
              </w:rPr>
              <w:t>之</w:t>
            </w:r>
            <w:r>
              <w:rPr>
                <w:rFonts w:ascii="SimSun" w:hAnsi="SimSun" w:eastAsia="SimSun" w:cs="SimSun"/>
                <w:sz w:val="12"/>
                <w:szCs w:val="12"/>
                <w:spacing w:val="5"/>
              </w:rPr>
              <w:t>间的距离不得小于60</w:t>
            </w:r>
            <w:r>
              <w:rPr>
                <w:rFonts w:ascii="SimSun" w:hAnsi="SimSun" w:eastAsia="SimSun" w:cs="SimSun"/>
                <w:sz w:val="12"/>
                <w:szCs w:val="12"/>
              </w:rPr>
              <w:t>m</w:t>
            </w:r>
            <w:r>
              <w:rPr>
                <w:rFonts w:ascii="SimSun" w:hAnsi="SimSun" w:eastAsia="SimSun" w:cs="SimSun"/>
                <w:sz w:val="12"/>
                <w:szCs w:val="12"/>
                <w:spacing w:val="5"/>
              </w:rPr>
              <w:t>。突出煤层的掘进工作面应当</w:t>
            </w:r>
            <w:r>
              <w:rPr>
                <w:rFonts w:ascii="SimSun" w:hAnsi="SimSun" w:eastAsia="SimSun" w:cs="SimSun"/>
                <w:sz w:val="12"/>
                <w:szCs w:val="12"/>
              </w:rPr>
              <w:t xml:space="preserve"> </w:t>
            </w:r>
            <w:r>
              <w:rPr>
                <w:rFonts w:ascii="SimSun" w:hAnsi="SimSun" w:eastAsia="SimSun" w:cs="SimSun"/>
                <w:sz w:val="12"/>
                <w:szCs w:val="12"/>
                <w:spacing w:val="6"/>
              </w:rPr>
              <w:t>避开邻近煤层采煤工作面的应力集中范围，与可能造成</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10"/>
              </w:rPr>
              <w:t>力集</w:t>
            </w:r>
            <w:r>
              <w:rPr>
                <w:rFonts w:ascii="SimSun" w:hAnsi="SimSun" w:eastAsia="SimSun" w:cs="SimSun"/>
                <w:sz w:val="12"/>
                <w:szCs w:val="12"/>
                <w:spacing w:val="8"/>
              </w:rPr>
              <w:t>中</w:t>
            </w:r>
            <w:r>
              <w:rPr>
                <w:rFonts w:ascii="SimSun" w:hAnsi="SimSun" w:eastAsia="SimSun" w:cs="SimSun"/>
                <w:sz w:val="12"/>
                <w:szCs w:val="12"/>
                <w:spacing w:val="5"/>
              </w:rPr>
              <w:t>的邻近煤层相向掘进工作面的间距不得小于60</w:t>
            </w:r>
            <w:r>
              <w:rPr>
                <w:rFonts w:ascii="SimSun" w:hAnsi="SimSun" w:eastAsia="SimSun" w:cs="SimSun"/>
                <w:sz w:val="12"/>
                <w:szCs w:val="12"/>
              </w:rPr>
              <w:t>m</w:t>
            </w:r>
            <w:r>
              <w:rPr>
                <w:rFonts w:ascii="SimSun" w:hAnsi="SimSun" w:eastAsia="SimSun" w:cs="SimSun"/>
                <w:sz w:val="12"/>
                <w:szCs w:val="12"/>
                <w:spacing w:val="5"/>
              </w:rPr>
              <w:t>，相</w:t>
            </w:r>
            <w:r>
              <w:rPr>
                <w:rFonts w:ascii="SimSun" w:hAnsi="SimSun" w:eastAsia="SimSun" w:cs="SimSun"/>
                <w:sz w:val="12"/>
                <w:szCs w:val="12"/>
              </w:rPr>
              <w:t xml:space="preserve"> </w:t>
            </w:r>
            <w:r>
              <w:rPr>
                <w:rFonts w:ascii="SimSun" w:hAnsi="SimSun" w:eastAsia="SimSun" w:cs="SimSun"/>
                <w:sz w:val="12"/>
                <w:szCs w:val="12"/>
                <w:spacing w:val="10"/>
              </w:rPr>
              <w:t>向</w:t>
            </w:r>
            <w:r>
              <w:rPr>
                <w:rFonts w:ascii="SimSun" w:hAnsi="SimSun" w:eastAsia="SimSun" w:cs="SimSun"/>
                <w:sz w:val="12"/>
                <w:szCs w:val="12"/>
                <w:spacing w:val="6"/>
              </w:rPr>
              <w:t>回</w:t>
            </w:r>
            <w:r>
              <w:rPr>
                <w:rFonts w:ascii="SimSun" w:hAnsi="SimSun" w:eastAsia="SimSun" w:cs="SimSun"/>
                <w:sz w:val="12"/>
                <w:szCs w:val="12"/>
                <w:spacing w:val="5"/>
              </w:rPr>
              <w:t>采工作面的间距不得小于100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292" w:lineRule="auto"/>
              <w:rPr>
                <w:rFonts w:ascii="Arial"/>
                <w:sz w:val="21"/>
              </w:rPr>
            </w:pPr>
            <w:r/>
          </w:p>
          <w:p>
            <w:pPr>
              <w:spacing w:line="293" w:lineRule="auto"/>
              <w:rPr>
                <w:rFonts w:ascii="Arial"/>
                <w:sz w:val="21"/>
              </w:rPr>
            </w:pPr>
            <w:r/>
          </w:p>
          <w:p>
            <w:pPr>
              <w:ind w:left="25" w:right="142" w:hanging="1"/>
              <w:spacing w:before="39" w:line="252"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4"/>
              </w:rPr>
              <w:t>掘工程平面图，巷道布置图。</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2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616"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355" w:lineRule="auto"/>
              <w:rPr>
                <w:rFonts w:ascii="Arial"/>
                <w:sz w:val="21"/>
              </w:rPr>
            </w:pPr>
            <w:r/>
          </w:p>
          <w:p>
            <w:pPr>
              <w:spacing w:line="355"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突措施钻孔要求</w:t>
            </w:r>
          </w:p>
        </w:tc>
        <w:tc>
          <w:tcPr>
            <w:tcW w:w="3311" w:type="dxa"/>
            <w:vAlign w:val="top"/>
            <w:tcBorders>
              <w:bottom w:val="single" w:color="000000" w:sz="2" w:space="0"/>
              <w:top w:val="single" w:color="000000" w:sz="2" w:space="0"/>
            </w:tcBorders>
          </w:tcPr>
          <w:p>
            <w:pPr>
              <w:ind w:left="21" w:right="63" w:firstLine="6"/>
              <w:spacing w:before="141" w:line="239" w:lineRule="auto"/>
              <w:rPr>
                <w:rFonts w:ascii="SimSun" w:hAnsi="SimSun" w:eastAsia="SimSun" w:cs="SimSun"/>
                <w:sz w:val="12"/>
                <w:szCs w:val="12"/>
              </w:rPr>
            </w:pPr>
            <w:r>
              <w:rPr>
                <w:rFonts w:ascii="SimSun" w:hAnsi="SimSun" w:eastAsia="SimSun" w:cs="SimSun"/>
                <w:sz w:val="12"/>
                <w:szCs w:val="12"/>
                <w:spacing w:val="16"/>
              </w:rPr>
              <w:t>(</w:t>
            </w:r>
            <w:r>
              <w:rPr>
                <w:rFonts w:ascii="SimSun" w:hAnsi="SimSun" w:eastAsia="SimSun" w:cs="SimSun"/>
                <w:sz w:val="12"/>
                <w:szCs w:val="12"/>
                <w:spacing w:val="10"/>
              </w:rPr>
              <w:t>一)在钻机回风侧10</w:t>
            </w:r>
            <w:r>
              <w:rPr>
                <w:rFonts w:ascii="SimSun" w:hAnsi="SimSun" w:eastAsia="SimSun" w:cs="SimSun"/>
                <w:sz w:val="12"/>
                <w:szCs w:val="12"/>
              </w:rPr>
              <w:t>m</w:t>
            </w:r>
            <w:r>
              <w:rPr>
                <w:rFonts w:ascii="SimSun" w:hAnsi="SimSun" w:eastAsia="SimSun" w:cs="SimSun"/>
                <w:sz w:val="12"/>
                <w:szCs w:val="12"/>
                <w:spacing w:val="10"/>
              </w:rPr>
              <w:t>范围内应当设置甲烷传感器，并具</w:t>
            </w:r>
            <w:r>
              <w:rPr>
                <w:rFonts w:ascii="SimSun" w:hAnsi="SimSun" w:eastAsia="SimSun" w:cs="SimSun"/>
                <w:sz w:val="12"/>
                <w:szCs w:val="12"/>
              </w:rPr>
              <w:t xml:space="preserve"> </w:t>
            </w:r>
            <w:r>
              <w:rPr>
                <w:rFonts w:ascii="SimSun" w:hAnsi="SimSun" w:eastAsia="SimSun" w:cs="SimSun"/>
                <w:sz w:val="12"/>
                <w:szCs w:val="12"/>
                <w:spacing w:val="6"/>
              </w:rPr>
              <w:t>备超限报警断电功能。采用干式排渣工艺施工时，还应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20"/>
              </w:rPr>
              <w:t>悬</w:t>
            </w:r>
            <w:r>
              <w:rPr>
                <w:rFonts w:ascii="SimSun" w:hAnsi="SimSun" w:eastAsia="SimSun" w:cs="SimSun"/>
                <w:sz w:val="12"/>
                <w:szCs w:val="12"/>
                <w:spacing w:val="15"/>
              </w:rPr>
              <w:t>挂</w:t>
            </w:r>
            <w:r>
              <w:rPr>
                <w:rFonts w:ascii="SimSun" w:hAnsi="SimSun" w:eastAsia="SimSun" w:cs="SimSun"/>
                <w:sz w:val="12"/>
                <w:szCs w:val="12"/>
                <w:spacing w:val="10"/>
              </w:rPr>
              <w:t>一氧化碳报警仪或者设置一氧化碳传感器；(二)煤</w:t>
            </w:r>
            <w:r>
              <w:rPr>
                <w:rFonts w:ascii="SimSun" w:hAnsi="SimSun" w:eastAsia="SimSun" w:cs="SimSun"/>
                <w:sz w:val="12"/>
                <w:szCs w:val="12"/>
              </w:rPr>
              <w:t xml:space="preserve"> </w:t>
            </w:r>
            <w:r>
              <w:rPr>
                <w:rFonts w:ascii="SimSun" w:hAnsi="SimSun" w:eastAsia="SimSun" w:cs="SimSun"/>
                <w:sz w:val="12"/>
                <w:szCs w:val="12"/>
                <w:spacing w:val="12"/>
              </w:rPr>
              <w:t>层</w:t>
            </w:r>
            <w:r>
              <w:rPr>
                <w:rFonts w:ascii="SimSun" w:hAnsi="SimSun" w:eastAsia="SimSun" w:cs="SimSun"/>
                <w:sz w:val="12"/>
                <w:szCs w:val="12"/>
                <w:spacing w:val="7"/>
              </w:rPr>
              <w:t>瓦</w:t>
            </w:r>
            <w:r>
              <w:rPr>
                <w:rFonts w:ascii="SimSun" w:hAnsi="SimSun" w:eastAsia="SimSun" w:cs="SimSun"/>
                <w:sz w:val="12"/>
                <w:szCs w:val="12"/>
                <w:spacing w:val="6"/>
              </w:rPr>
              <w:t>斯压力达到或者超过2</w:t>
            </w:r>
            <w:r>
              <w:rPr>
                <w:rFonts w:ascii="SimSun" w:hAnsi="SimSun" w:eastAsia="SimSun" w:cs="SimSun"/>
                <w:sz w:val="12"/>
                <w:szCs w:val="12"/>
              </w:rPr>
              <w:t>MPa</w:t>
            </w:r>
            <w:r>
              <w:rPr>
                <w:rFonts w:ascii="SimSun" w:hAnsi="SimSun" w:eastAsia="SimSun" w:cs="SimSun"/>
                <w:sz w:val="12"/>
                <w:szCs w:val="12"/>
                <w:spacing w:val="6"/>
              </w:rPr>
              <w:t>的区域，以及施工钻孔时出</w:t>
            </w:r>
            <w:r>
              <w:rPr>
                <w:rFonts w:ascii="SimSun" w:hAnsi="SimSun" w:eastAsia="SimSun" w:cs="SimSun"/>
                <w:sz w:val="12"/>
                <w:szCs w:val="12"/>
              </w:rPr>
              <w:t xml:space="preserve"> </w:t>
            </w:r>
            <w:r>
              <w:rPr>
                <w:rFonts w:ascii="SimSun" w:hAnsi="SimSun" w:eastAsia="SimSun" w:cs="SimSun"/>
                <w:sz w:val="12"/>
                <w:szCs w:val="12"/>
                <w:spacing w:val="6"/>
              </w:rPr>
              <w:t>现喷孔、顶钻等动力现象的，应当采取防止瓦斯超限和</w:t>
            </w:r>
            <w:r>
              <w:rPr>
                <w:rFonts w:ascii="SimSun" w:hAnsi="SimSun" w:eastAsia="SimSun" w:cs="SimSun"/>
                <w:sz w:val="12"/>
                <w:szCs w:val="12"/>
                <w:spacing w:val="1"/>
              </w:rPr>
              <w:t>喷</w:t>
            </w:r>
            <w:r>
              <w:rPr>
                <w:rFonts w:ascii="SimSun" w:hAnsi="SimSun" w:eastAsia="SimSun" w:cs="SimSun"/>
                <w:sz w:val="12"/>
                <w:szCs w:val="12"/>
              </w:rPr>
              <w:t xml:space="preserve"> </w:t>
            </w:r>
            <w:r>
              <w:rPr>
                <w:rFonts w:ascii="SimSun" w:hAnsi="SimSun" w:eastAsia="SimSun" w:cs="SimSun"/>
                <w:sz w:val="12"/>
                <w:szCs w:val="12"/>
                <w:spacing w:val="6"/>
              </w:rPr>
              <w:t>孔顶钻伤人等措施或者使用远程操控钻机施工。钻孔施</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6"/>
              </w:rPr>
              <w:t>与受威胁的掘进工作面，以及回风流中的采掘工作面不</w:t>
            </w:r>
            <w:r>
              <w:rPr>
                <w:rFonts w:ascii="SimSun" w:hAnsi="SimSun" w:eastAsia="SimSun" w:cs="SimSun"/>
                <w:sz w:val="12"/>
                <w:szCs w:val="12"/>
                <w:spacing w:val="1"/>
              </w:rPr>
              <w:t>得</w:t>
            </w:r>
            <w:r>
              <w:rPr>
                <w:rFonts w:ascii="SimSun" w:hAnsi="SimSun" w:eastAsia="SimSun" w:cs="SimSun"/>
                <w:sz w:val="12"/>
                <w:szCs w:val="12"/>
              </w:rPr>
              <w:t xml:space="preserve"> </w:t>
            </w:r>
            <w:r>
              <w:rPr>
                <w:rFonts w:ascii="SimSun" w:hAnsi="SimSun" w:eastAsia="SimSun" w:cs="SimSun"/>
                <w:sz w:val="12"/>
                <w:szCs w:val="12"/>
                <w:spacing w:val="20"/>
              </w:rPr>
              <w:t>同</w:t>
            </w:r>
            <w:r>
              <w:rPr>
                <w:rFonts w:ascii="SimSun" w:hAnsi="SimSun" w:eastAsia="SimSun" w:cs="SimSun"/>
                <w:sz w:val="12"/>
                <w:szCs w:val="12"/>
                <w:spacing w:val="16"/>
              </w:rPr>
              <w:t>时</w:t>
            </w:r>
            <w:r>
              <w:rPr>
                <w:rFonts w:ascii="SimSun" w:hAnsi="SimSun" w:eastAsia="SimSun" w:cs="SimSun"/>
                <w:sz w:val="12"/>
                <w:szCs w:val="12"/>
                <w:spacing w:val="10"/>
              </w:rPr>
              <w:t>作业；(三)顺层钻孔直径超过120</w:t>
            </w:r>
            <w:r>
              <w:rPr>
                <w:rFonts w:ascii="SimSun" w:hAnsi="SimSun" w:eastAsia="SimSun" w:cs="SimSun"/>
                <w:sz w:val="12"/>
                <w:szCs w:val="12"/>
              </w:rPr>
              <w:t>mm</w:t>
            </w:r>
            <w:r>
              <w:rPr>
                <w:rFonts w:ascii="SimSun" w:hAnsi="SimSun" w:eastAsia="SimSun" w:cs="SimSun"/>
                <w:sz w:val="12"/>
                <w:szCs w:val="12"/>
                <w:spacing w:val="10"/>
              </w:rPr>
              <w:t>时，必须制定专</w:t>
            </w:r>
            <w:r>
              <w:rPr>
                <w:rFonts w:ascii="SimSun" w:hAnsi="SimSun" w:eastAsia="SimSun" w:cs="SimSun"/>
                <w:sz w:val="12"/>
                <w:szCs w:val="12"/>
              </w:rPr>
              <w:t xml:space="preserve"> </w:t>
            </w:r>
            <w:r>
              <w:rPr>
                <w:rFonts w:ascii="SimSun" w:hAnsi="SimSun" w:eastAsia="SimSun" w:cs="SimSun"/>
                <w:sz w:val="12"/>
                <w:szCs w:val="12"/>
                <w:spacing w:val="8"/>
              </w:rPr>
              <w:t>门的防</w:t>
            </w:r>
            <w:r>
              <w:rPr>
                <w:rFonts w:ascii="SimSun" w:hAnsi="SimSun" w:eastAsia="SimSun" w:cs="SimSun"/>
                <w:sz w:val="12"/>
                <w:szCs w:val="12"/>
                <w:spacing w:val="6"/>
              </w:rPr>
              <w:t>止</w:t>
            </w:r>
            <w:r>
              <w:rPr>
                <w:rFonts w:ascii="SimSun" w:hAnsi="SimSun" w:eastAsia="SimSun" w:cs="SimSun"/>
                <w:sz w:val="12"/>
                <w:szCs w:val="12"/>
                <w:spacing w:val="4"/>
              </w:rPr>
              <w:t>钻孔施工期间发生突出的安全措施。</w:t>
            </w:r>
          </w:p>
        </w:tc>
        <w:tc>
          <w:tcPr>
            <w:tcW w:w="1916"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6" w:right="122" w:firstLine="1"/>
              <w:spacing w:before="39"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监控系统布置图、断电控制</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7"/>
              </w:rPr>
              <w:t>、</w:t>
            </w:r>
            <w:r>
              <w:rPr>
                <w:rFonts w:ascii="SimSun" w:hAnsi="SimSun" w:eastAsia="SimSun" w:cs="SimSun"/>
                <w:sz w:val="12"/>
                <w:szCs w:val="12"/>
                <w:spacing w:val="5"/>
              </w:rPr>
              <w:t>瓦斯压力测定资料、钻孔施</w:t>
            </w:r>
            <w:r>
              <w:rPr>
                <w:rFonts w:ascii="SimSun" w:hAnsi="SimSun" w:eastAsia="SimSun" w:cs="SimSun"/>
                <w:sz w:val="12"/>
                <w:szCs w:val="12"/>
              </w:rPr>
              <w:t xml:space="preserve"> </w:t>
            </w:r>
            <w:r>
              <w:rPr>
                <w:rFonts w:ascii="SimSun" w:hAnsi="SimSun" w:eastAsia="SimSun" w:cs="SimSun"/>
                <w:sz w:val="12"/>
                <w:szCs w:val="12"/>
                <w:spacing w:val="3"/>
              </w:rPr>
              <w:t>工措施。现场抽查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8" w:right="123" w:firstLine="1"/>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3"/>
              </w:rPr>
              <w:t>二</w:t>
            </w:r>
            <w:r>
              <w:rPr>
                <w:rFonts w:ascii="SimSun" w:hAnsi="SimSun" w:eastAsia="SimSun" w:cs="SimSun"/>
                <w:sz w:val="12"/>
                <w:szCs w:val="12"/>
                <w:spacing w:val="-2"/>
              </w:rPr>
              <w:t>条。</w:t>
            </w:r>
          </w:p>
        </w:tc>
      </w:tr>
      <w:tr>
        <w:trPr>
          <w:trHeight w:val="924" w:hRule="atLeast"/>
        </w:trPr>
        <w:tc>
          <w:tcPr>
            <w:tcW w:w="517" w:type="dxa"/>
            <w:vAlign w:val="top"/>
            <w:tcBorders>
              <w:bottom w:val="single" w:color="000000" w:sz="2" w:space="0"/>
              <w:top w:val="single" w:color="000000" w:sz="2" w:space="0"/>
            </w:tcBorders>
          </w:tcPr>
          <w:p>
            <w:pPr>
              <w:spacing w:line="38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291" w:lineRule="auto"/>
              <w:rPr>
                <w:rFonts w:ascii="Arial"/>
                <w:sz w:val="21"/>
              </w:rPr>
            </w:pPr>
            <w:r/>
          </w:p>
          <w:p>
            <w:pPr>
              <w:ind w:left="25" w:right="85" w:hanging="6"/>
              <w:spacing w:before="39" w:line="251" w:lineRule="auto"/>
              <w:rPr>
                <w:rFonts w:ascii="SimSun" w:hAnsi="SimSun" w:eastAsia="SimSun" w:cs="SimSun"/>
                <w:sz w:val="12"/>
                <w:szCs w:val="12"/>
              </w:rPr>
            </w:pPr>
            <w:r>
              <w:rPr>
                <w:rFonts w:ascii="SimSun" w:hAnsi="SimSun" w:eastAsia="SimSun" w:cs="SimSun"/>
                <w:sz w:val="12"/>
                <w:szCs w:val="12"/>
                <w:spacing w:val="6"/>
              </w:rPr>
              <w:t>清</w:t>
            </w:r>
            <w:r>
              <w:rPr>
                <w:rFonts w:ascii="SimSun" w:hAnsi="SimSun" w:eastAsia="SimSun" w:cs="SimSun"/>
                <w:sz w:val="12"/>
                <w:szCs w:val="12"/>
                <w:spacing w:val="5"/>
              </w:rPr>
              <w:t>理突出的煤</w:t>
            </w:r>
            <w:r>
              <w:rPr>
                <w:rFonts w:ascii="SimSun" w:hAnsi="SimSun" w:eastAsia="SimSun" w:cs="SimSun"/>
                <w:sz w:val="12"/>
                <w:szCs w:val="12"/>
              </w:rPr>
              <w:t xml:space="preserve">    </w:t>
            </w:r>
            <w:r>
              <w:rPr>
                <w:rFonts w:ascii="SimSun" w:hAnsi="SimSun" w:eastAsia="SimSun" w:cs="SimSun"/>
                <w:sz w:val="12"/>
                <w:szCs w:val="12"/>
                <w:spacing w:val="19"/>
              </w:rPr>
              <w:t>(岩)及孔洞要</w:t>
            </w:r>
            <w:r>
              <w:rPr>
                <w:rFonts w:ascii="SimSun" w:hAnsi="SimSun" w:eastAsia="SimSun" w:cs="SimSun"/>
                <w:sz w:val="12"/>
                <w:szCs w:val="12"/>
                <w:spacing w:val="17"/>
              </w:rPr>
              <w:t>求</w:t>
            </w:r>
          </w:p>
        </w:tc>
        <w:tc>
          <w:tcPr>
            <w:tcW w:w="3311" w:type="dxa"/>
            <w:vAlign w:val="top"/>
            <w:tcBorders>
              <w:bottom w:val="single" w:color="000000" w:sz="2" w:space="0"/>
              <w:top w:val="single" w:color="000000" w:sz="2" w:space="0"/>
            </w:tcBorders>
          </w:tcPr>
          <w:p>
            <w:pPr>
              <w:ind w:left="20" w:right="66" w:firstLine="1"/>
              <w:spacing w:before="102" w:line="242" w:lineRule="auto"/>
              <w:rPr>
                <w:rFonts w:ascii="SimSun" w:hAnsi="SimSun" w:eastAsia="SimSun" w:cs="SimSun"/>
                <w:sz w:val="12"/>
                <w:szCs w:val="12"/>
              </w:rPr>
            </w:pPr>
            <w:r>
              <w:rPr>
                <w:rFonts w:ascii="SimSun" w:hAnsi="SimSun" w:eastAsia="SimSun" w:cs="SimSun"/>
                <w:sz w:val="12"/>
                <w:szCs w:val="12"/>
                <w:spacing w:val="18"/>
              </w:rPr>
              <w:t>清理</w:t>
            </w:r>
            <w:r>
              <w:rPr>
                <w:rFonts w:ascii="SimSun" w:hAnsi="SimSun" w:eastAsia="SimSun" w:cs="SimSun"/>
                <w:sz w:val="12"/>
                <w:szCs w:val="12"/>
                <w:spacing w:val="9"/>
              </w:rPr>
              <w:t>突出的煤(岩)时，必须制定防煤尘、片帮、冒顶、</w:t>
            </w:r>
            <w:r>
              <w:rPr>
                <w:rFonts w:ascii="SimSun" w:hAnsi="SimSun" w:eastAsia="SimSun" w:cs="SimSun"/>
                <w:sz w:val="12"/>
                <w:szCs w:val="12"/>
              </w:rPr>
              <w:t xml:space="preserve"> </w:t>
            </w:r>
            <w:r>
              <w:rPr>
                <w:rFonts w:ascii="SimSun" w:hAnsi="SimSun" w:eastAsia="SimSun" w:cs="SimSun"/>
                <w:sz w:val="12"/>
                <w:szCs w:val="12"/>
                <w:spacing w:val="6"/>
              </w:rPr>
              <w:t>瓦斯超限、火源、煤层自燃，以及防止再次发生突出事</w:t>
            </w:r>
            <w:r>
              <w:rPr>
                <w:rFonts w:ascii="SimSun" w:hAnsi="SimSun" w:eastAsia="SimSun" w:cs="SimSun"/>
                <w:sz w:val="12"/>
                <w:szCs w:val="12"/>
                <w:spacing w:val="2"/>
              </w:rPr>
              <w:t>故</w:t>
            </w:r>
            <w:r>
              <w:rPr>
                <w:rFonts w:ascii="SimSun" w:hAnsi="SimSun" w:eastAsia="SimSun" w:cs="SimSun"/>
                <w:sz w:val="12"/>
                <w:szCs w:val="12"/>
              </w:rPr>
              <w:t xml:space="preserve"> </w:t>
            </w:r>
            <w:r>
              <w:rPr>
                <w:rFonts w:ascii="SimSun" w:hAnsi="SimSun" w:eastAsia="SimSun" w:cs="SimSun"/>
                <w:sz w:val="12"/>
                <w:szCs w:val="12"/>
                <w:spacing w:val="6"/>
              </w:rPr>
              <w:t>的安全技术措施。突出孔洞应当及时充填、封闭严实或</w:t>
            </w:r>
            <w:r>
              <w:rPr>
                <w:rFonts w:ascii="SimSun" w:hAnsi="SimSun" w:eastAsia="SimSun" w:cs="SimSun"/>
                <w:sz w:val="12"/>
                <w:szCs w:val="12"/>
                <w:spacing w:val="2"/>
              </w:rPr>
              <w:t>者</w:t>
            </w:r>
            <w:r>
              <w:rPr>
                <w:rFonts w:ascii="SimSun" w:hAnsi="SimSun" w:eastAsia="SimSun" w:cs="SimSun"/>
                <w:sz w:val="12"/>
                <w:szCs w:val="12"/>
              </w:rPr>
              <w:t xml:space="preserve"> </w:t>
            </w:r>
            <w:r>
              <w:rPr>
                <w:rFonts w:ascii="SimSun" w:hAnsi="SimSun" w:eastAsia="SimSun" w:cs="SimSun"/>
                <w:sz w:val="12"/>
                <w:szCs w:val="12"/>
                <w:spacing w:val="6"/>
              </w:rPr>
              <w:t>进行支护，在过突出孔洞及其附近30</w:t>
            </w:r>
            <w:r>
              <w:rPr>
                <w:rFonts w:ascii="SimSun" w:hAnsi="SimSun" w:eastAsia="SimSun" w:cs="SimSun"/>
                <w:sz w:val="12"/>
                <w:szCs w:val="12"/>
              </w:rPr>
              <w:t>m</w:t>
            </w:r>
            <w:r>
              <w:rPr>
                <w:rFonts w:ascii="SimSun" w:hAnsi="SimSun" w:eastAsia="SimSun" w:cs="SimSun"/>
                <w:sz w:val="12"/>
                <w:szCs w:val="12"/>
                <w:spacing w:val="6"/>
              </w:rPr>
              <w:t>范围内进行采掘作</w:t>
            </w:r>
            <w:r>
              <w:rPr>
                <w:rFonts w:ascii="SimSun" w:hAnsi="SimSun" w:eastAsia="SimSun" w:cs="SimSun"/>
                <w:sz w:val="12"/>
                <w:szCs w:val="12"/>
                <w:spacing w:val="4"/>
              </w:rPr>
              <w:t>业</w:t>
            </w:r>
            <w:r>
              <w:rPr>
                <w:rFonts w:ascii="SimSun" w:hAnsi="SimSun" w:eastAsia="SimSun" w:cs="SimSun"/>
                <w:sz w:val="12"/>
                <w:szCs w:val="12"/>
              </w:rPr>
              <w:t xml:space="preserve"> </w:t>
            </w:r>
            <w:r>
              <w:rPr>
                <w:rFonts w:ascii="SimSun" w:hAnsi="SimSun" w:eastAsia="SimSun" w:cs="SimSun"/>
                <w:sz w:val="12"/>
                <w:szCs w:val="12"/>
                <w:spacing w:val="5"/>
              </w:rPr>
              <w:t>时</w:t>
            </w:r>
            <w:r>
              <w:rPr>
                <w:rFonts w:ascii="SimSun" w:hAnsi="SimSun" w:eastAsia="SimSun" w:cs="SimSun"/>
                <w:sz w:val="12"/>
                <w:szCs w:val="12"/>
                <w:spacing w:val="3"/>
              </w:rPr>
              <w:t>，必须加强支护。</w:t>
            </w:r>
          </w:p>
        </w:tc>
        <w:tc>
          <w:tcPr>
            <w:tcW w:w="1916" w:type="dxa"/>
            <w:vAlign w:val="top"/>
            <w:tcBorders>
              <w:bottom w:val="single" w:color="000000" w:sz="2" w:space="0"/>
              <w:top w:val="single" w:color="000000" w:sz="2" w:space="0"/>
            </w:tcBorders>
          </w:tcPr>
          <w:p>
            <w:pPr>
              <w:spacing w:line="368"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技</w:t>
            </w:r>
            <w:r>
              <w:rPr>
                <w:rFonts w:ascii="SimSun" w:hAnsi="SimSun" w:eastAsia="SimSun" w:cs="SimSun"/>
                <w:sz w:val="12"/>
                <w:szCs w:val="12"/>
                <w:spacing w:val="3"/>
              </w:rPr>
              <w:t>术措施。现场抽查。</w:t>
            </w:r>
          </w:p>
        </w:tc>
        <w:tc>
          <w:tcPr>
            <w:tcW w:w="1929" w:type="dxa"/>
            <w:vAlign w:val="top"/>
            <w:tcBorders>
              <w:bottom w:val="single" w:color="000000" w:sz="2" w:space="0"/>
              <w:top w:val="single" w:color="000000" w:sz="2" w:space="0"/>
            </w:tcBorders>
          </w:tcPr>
          <w:p>
            <w:pPr>
              <w:ind w:left="29" w:right="123"/>
              <w:spacing w:before="256"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3"/>
              </w:rPr>
              <w:t>四</w:t>
            </w:r>
            <w:r>
              <w:rPr>
                <w:rFonts w:ascii="SimSun" w:hAnsi="SimSun" w:eastAsia="SimSun" w:cs="SimSun"/>
                <w:sz w:val="12"/>
                <w:szCs w:val="12"/>
                <w:spacing w:val="-2"/>
              </w:rPr>
              <w:t>条。</w:t>
            </w:r>
          </w:p>
        </w:tc>
      </w:tr>
      <w:tr>
        <w:trPr>
          <w:trHeight w:val="598" w:hRule="atLeast"/>
        </w:trPr>
        <w:tc>
          <w:tcPr>
            <w:tcW w:w="517" w:type="dxa"/>
            <w:vAlign w:val="top"/>
            <w:tcBorders>
              <w:bottom w:val="single" w:color="000000" w:sz="2" w:space="0"/>
              <w:top w:val="single" w:color="000000" w:sz="2" w:space="0"/>
            </w:tcBorders>
          </w:tcPr>
          <w:p>
            <w:pPr>
              <w:ind w:left="201"/>
              <w:spacing w:before="268"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ind w:left="18" w:right="79" w:firstLine="1"/>
              <w:spacing w:before="169" w:line="251"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要负责人防突责</w:t>
            </w:r>
            <w:r>
              <w:rPr>
                <w:rFonts w:ascii="SimSun" w:hAnsi="SimSun" w:eastAsia="SimSun" w:cs="SimSun"/>
                <w:sz w:val="12"/>
                <w:szCs w:val="12"/>
              </w:rPr>
              <w:t xml:space="preserve"> </w:t>
            </w:r>
            <w:r>
              <w:rPr>
                <w:rFonts w:ascii="SimSun" w:hAnsi="SimSun" w:eastAsia="SimSun" w:cs="SimSun"/>
                <w:sz w:val="12"/>
                <w:szCs w:val="12"/>
                <w:spacing w:val="1"/>
              </w:rPr>
              <w:t>任</w:t>
            </w:r>
          </w:p>
        </w:tc>
        <w:tc>
          <w:tcPr>
            <w:tcW w:w="3311" w:type="dxa"/>
            <w:vAlign w:val="top"/>
            <w:tcBorders>
              <w:bottom w:val="single" w:color="000000" w:sz="2" w:space="0"/>
              <w:top w:val="single" w:color="000000" w:sz="2" w:space="0"/>
            </w:tcBorders>
          </w:tcPr>
          <w:p>
            <w:pPr>
              <w:ind w:left="20" w:right="69" w:firstLine="1"/>
              <w:spacing w:before="94" w:line="246" w:lineRule="auto"/>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9"/>
              </w:rPr>
              <w:t>矿</w:t>
            </w:r>
            <w:r>
              <w:rPr>
                <w:rFonts w:ascii="SimSun" w:hAnsi="SimSun" w:eastAsia="SimSun" w:cs="SimSun"/>
                <w:sz w:val="12"/>
                <w:szCs w:val="12"/>
                <w:spacing w:val="5"/>
              </w:rPr>
              <w:t>井的煤矿企业主要负责人应当每季度、突出矿井</w:t>
            </w:r>
            <w:r>
              <w:rPr>
                <w:rFonts w:ascii="SimSun" w:hAnsi="SimSun" w:eastAsia="SimSun" w:cs="SimSun"/>
                <w:sz w:val="12"/>
                <w:szCs w:val="12"/>
              </w:rPr>
              <w:t xml:space="preserve"> </w:t>
            </w:r>
            <w:r>
              <w:rPr>
                <w:rFonts w:ascii="SimSun" w:hAnsi="SimSun" w:eastAsia="SimSun" w:cs="SimSun"/>
                <w:sz w:val="12"/>
                <w:szCs w:val="12"/>
                <w:spacing w:val="10"/>
              </w:rPr>
              <w:t>矿长应当</w:t>
            </w:r>
            <w:r>
              <w:rPr>
                <w:rFonts w:ascii="SimSun" w:hAnsi="SimSun" w:eastAsia="SimSun" w:cs="SimSun"/>
                <w:sz w:val="12"/>
                <w:szCs w:val="12"/>
                <w:spacing w:val="5"/>
              </w:rPr>
              <w:t>每月至少进行1次防突专题研究，检查、部署防突</w:t>
            </w:r>
            <w:r>
              <w:rPr>
                <w:rFonts w:ascii="SimSun" w:hAnsi="SimSun" w:eastAsia="SimSun" w:cs="SimSun"/>
                <w:sz w:val="12"/>
                <w:szCs w:val="12"/>
              </w:rPr>
              <w:t xml:space="preserve"> </w:t>
            </w:r>
            <w:r>
              <w:rPr>
                <w:rFonts w:ascii="SimSun" w:hAnsi="SimSun" w:eastAsia="SimSun" w:cs="SimSun"/>
                <w:sz w:val="12"/>
                <w:szCs w:val="12"/>
                <w:spacing w:val="-2"/>
              </w:rPr>
              <w:t>工作</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8"/>
              <w:spacing w:before="94"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突专题会议记录，下井检查记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入井人员位置监测记录。现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核查。</w:t>
            </w:r>
          </w:p>
        </w:tc>
        <w:tc>
          <w:tcPr>
            <w:tcW w:w="1929" w:type="dxa"/>
            <w:vAlign w:val="top"/>
            <w:tcBorders>
              <w:bottom w:val="single" w:color="000000" w:sz="2" w:space="0"/>
              <w:top w:val="single" w:color="000000" w:sz="2" w:space="0"/>
            </w:tcBorders>
          </w:tcPr>
          <w:p>
            <w:pPr>
              <w:ind w:left="29" w:right="123"/>
              <w:spacing w:before="94"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装〔2019〕28号文)第四条</w:t>
            </w:r>
            <w:r>
              <w:rPr>
                <w:rFonts w:ascii="SimSun" w:hAnsi="SimSun" w:eastAsia="SimSun" w:cs="SimSun"/>
                <w:sz w:val="12"/>
                <w:szCs w:val="12"/>
              </w:rPr>
              <w:t xml:space="preserve"> </w:t>
            </w:r>
            <w:r>
              <w:rPr>
                <w:rFonts w:ascii="SimSun" w:hAnsi="SimSun" w:eastAsia="SimSun" w:cs="SimSun"/>
                <w:sz w:val="12"/>
                <w:szCs w:val="12"/>
                <w:spacing w:val="2"/>
              </w:rPr>
              <w:t>、第三十五条</w:t>
            </w:r>
            <w:r>
              <w:rPr>
                <w:rFonts w:ascii="SimSun" w:hAnsi="SimSun" w:eastAsia="SimSun" w:cs="SimSun"/>
                <w:sz w:val="12"/>
                <w:szCs w:val="12"/>
                <w:spacing w:val="1"/>
              </w:rPr>
              <w:t>。</w:t>
            </w:r>
          </w:p>
        </w:tc>
      </w:tr>
      <w:tr>
        <w:trPr>
          <w:trHeight w:val="604" w:hRule="atLeast"/>
        </w:trPr>
        <w:tc>
          <w:tcPr>
            <w:tcW w:w="517" w:type="dxa"/>
            <w:vAlign w:val="top"/>
            <w:tcBorders>
              <w:bottom w:val="single" w:color="000000" w:sz="2" w:space="0"/>
              <w:top w:val="single" w:color="000000" w:sz="2" w:space="0"/>
            </w:tcBorders>
          </w:tcPr>
          <w:p>
            <w:pPr>
              <w:ind w:left="201"/>
              <w:spacing w:before="271"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ind w:left="18" w:right="79" w:firstLine="1"/>
              <w:spacing w:before="172" w:line="251" w:lineRule="auto"/>
              <w:rPr>
                <w:rFonts w:ascii="SimSun" w:hAnsi="SimSun" w:eastAsia="SimSun" w:cs="SimSun"/>
                <w:sz w:val="12"/>
                <w:szCs w:val="12"/>
              </w:rPr>
            </w:pPr>
            <w:r>
              <w:rPr>
                <w:rFonts w:ascii="SimSun" w:hAnsi="SimSun" w:eastAsia="SimSun" w:cs="SimSun"/>
                <w:sz w:val="12"/>
                <w:szCs w:val="12"/>
                <w:spacing w:val="7"/>
              </w:rPr>
              <w:t>技</w:t>
            </w:r>
            <w:r>
              <w:rPr>
                <w:rFonts w:ascii="SimSun" w:hAnsi="SimSun" w:eastAsia="SimSun" w:cs="SimSun"/>
                <w:sz w:val="12"/>
                <w:szCs w:val="12"/>
                <w:spacing w:val="5"/>
              </w:rPr>
              <w:t>术负责人防突责</w:t>
            </w:r>
            <w:r>
              <w:rPr>
                <w:rFonts w:ascii="SimSun" w:hAnsi="SimSun" w:eastAsia="SimSun" w:cs="SimSun"/>
                <w:sz w:val="12"/>
                <w:szCs w:val="12"/>
              </w:rPr>
              <w:t xml:space="preserve"> </w:t>
            </w:r>
            <w:r>
              <w:rPr>
                <w:rFonts w:ascii="SimSun" w:hAnsi="SimSun" w:eastAsia="SimSun" w:cs="SimSun"/>
                <w:sz w:val="12"/>
                <w:szCs w:val="12"/>
                <w:spacing w:val="1"/>
              </w:rPr>
              <w:t>任</w:t>
            </w:r>
          </w:p>
        </w:tc>
        <w:tc>
          <w:tcPr>
            <w:tcW w:w="3311" w:type="dxa"/>
            <w:vAlign w:val="top"/>
            <w:tcBorders>
              <w:bottom w:val="single" w:color="000000" w:sz="2" w:space="0"/>
              <w:top w:val="single" w:color="000000" w:sz="2" w:space="0"/>
            </w:tcBorders>
          </w:tcPr>
          <w:p>
            <w:pPr>
              <w:ind w:left="20" w:right="134"/>
              <w:spacing w:before="97" w:line="245" w:lineRule="auto"/>
              <w:rPr>
                <w:rFonts w:ascii="SimSun" w:hAnsi="SimSun" w:eastAsia="SimSun" w:cs="SimSun"/>
                <w:sz w:val="12"/>
                <w:szCs w:val="12"/>
              </w:rPr>
            </w:pPr>
            <w:r>
              <w:rPr>
                <w:rFonts w:ascii="SimSun" w:hAnsi="SimSun" w:eastAsia="SimSun" w:cs="SimSun"/>
                <w:sz w:val="12"/>
                <w:szCs w:val="12"/>
                <w:spacing w:val="6"/>
              </w:rPr>
              <w:t>煤矿企业技术负责人和煤矿总工程师对防突工作负技术</w:t>
            </w:r>
            <w:r>
              <w:rPr>
                <w:rFonts w:ascii="SimSun" w:hAnsi="SimSun" w:eastAsia="SimSun" w:cs="SimSun"/>
                <w:sz w:val="12"/>
                <w:szCs w:val="12"/>
                <w:spacing w:val="1"/>
              </w:rPr>
              <w:t>责</w:t>
            </w:r>
            <w:r>
              <w:rPr>
                <w:rFonts w:ascii="SimSun" w:hAnsi="SimSun" w:eastAsia="SimSun" w:cs="SimSun"/>
                <w:sz w:val="12"/>
                <w:szCs w:val="12"/>
              </w:rPr>
              <w:t xml:space="preserve"> </w:t>
            </w:r>
            <w:r>
              <w:rPr>
                <w:rFonts w:ascii="SimSun" w:hAnsi="SimSun" w:eastAsia="SimSun" w:cs="SimSun"/>
                <w:sz w:val="12"/>
                <w:szCs w:val="12"/>
                <w:spacing w:val="6"/>
              </w:rPr>
              <w:t>任，负责组织编制、审批防突工作规划、计划和措施，</w:t>
            </w:r>
            <w:r>
              <w:rPr>
                <w:rFonts w:ascii="SimSun" w:hAnsi="SimSun" w:eastAsia="SimSun" w:cs="SimSun"/>
                <w:sz w:val="12"/>
                <w:szCs w:val="12"/>
                <w:spacing w:val="1"/>
              </w:rPr>
              <w:t>检</w:t>
            </w:r>
            <w:r>
              <w:rPr>
                <w:rFonts w:ascii="SimSun" w:hAnsi="SimSun" w:eastAsia="SimSun" w:cs="SimSun"/>
                <w:sz w:val="12"/>
                <w:szCs w:val="12"/>
              </w:rPr>
              <w:t xml:space="preserve"> </w:t>
            </w:r>
            <w:r>
              <w:rPr>
                <w:rFonts w:ascii="SimSun" w:hAnsi="SimSun" w:eastAsia="SimSun" w:cs="SimSun"/>
                <w:sz w:val="12"/>
                <w:szCs w:val="12"/>
                <w:spacing w:val="6"/>
              </w:rPr>
              <w:t>查</w:t>
            </w:r>
            <w:r>
              <w:rPr>
                <w:rFonts w:ascii="SimSun" w:hAnsi="SimSun" w:eastAsia="SimSun" w:cs="SimSun"/>
                <w:sz w:val="12"/>
                <w:szCs w:val="12"/>
                <w:spacing w:val="4"/>
              </w:rPr>
              <w:t>防</w:t>
            </w:r>
            <w:r>
              <w:rPr>
                <w:rFonts w:ascii="SimSun" w:hAnsi="SimSun" w:eastAsia="SimSun" w:cs="SimSun"/>
                <w:sz w:val="12"/>
                <w:szCs w:val="12"/>
                <w:spacing w:val="3"/>
              </w:rPr>
              <w:t>突措施落实情况。</w:t>
            </w:r>
          </w:p>
        </w:tc>
        <w:tc>
          <w:tcPr>
            <w:tcW w:w="1916" w:type="dxa"/>
            <w:vAlign w:val="top"/>
            <w:tcBorders>
              <w:bottom w:val="single" w:color="000000" w:sz="2" w:space="0"/>
              <w:top w:val="single" w:color="000000" w:sz="2" w:space="0"/>
            </w:tcBorders>
          </w:tcPr>
          <w:p>
            <w:pPr>
              <w:ind w:left="24" w:right="122" w:firstLine="1"/>
              <w:spacing w:before="97" w:line="246" w:lineRule="auto"/>
              <w:rPr>
                <w:rFonts w:ascii="SimSun" w:hAnsi="SimSun" w:eastAsia="SimSun" w:cs="SimSun"/>
                <w:sz w:val="12"/>
                <w:szCs w:val="12"/>
              </w:rPr>
            </w:pPr>
            <w:r>
              <w:rPr>
                <w:rFonts w:ascii="SimSun" w:hAnsi="SimSun" w:eastAsia="SimSun" w:cs="SimSun"/>
                <w:sz w:val="12"/>
                <w:szCs w:val="12"/>
                <w:spacing w:val="10"/>
              </w:rPr>
              <w:t>规</w:t>
            </w:r>
            <w:r>
              <w:rPr>
                <w:rFonts w:ascii="SimSun" w:hAnsi="SimSun" w:eastAsia="SimSun" w:cs="SimSun"/>
                <w:sz w:val="12"/>
                <w:szCs w:val="12"/>
                <w:spacing w:val="8"/>
              </w:rPr>
              <w:t>划</w:t>
            </w:r>
            <w:r>
              <w:rPr>
                <w:rFonts w:ascii="SimSun" w:hAnsi="SimSun" w:eastAsia="SimSun" w:cs="SimSun"/>
                <w:sz w:val="12"/>
                <w:szCs w:val="12"/>
                <w:spacing w:val="5"/>
              </w:rPr>
              <w:t>、计划和措施，下井检查记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入井人员位置监测记录。现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核查。</w:t>
            </w:r>
          </w:p>
        </w:tc>
        <w:tc>
          <w:tcPr>
            <w:tcW w:w="1929" w:type="dxa"/>
            <w:vAlign w:val="top"/>
            <w:tcBorders>
              <w:bottom w:val="single" w:color="000000" w:sz="2" w:space="0"/>
              <w:top w:val="single" w:color="000000" w:sz="2" w:space="0"/>
            </w:tcBorders>
          </w:tcPr>
          <w:p>
            <w:pPr>
              <w:ind w:left="28" w:right="123" w:firstLine="1"/>
              <w:spacing w:before="97"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3"/>
              </w:rPr>
              <w:t>五</w:t>
            </w:r>
            <w:r>
              <w:rPr>
                <w:rFonts w:ascii="SimSun" w:hAnsi="SimSun" w:eastAsia="SimSun" w:cs="SimSun"/>
                <w:sz w:val="12"/>
                <w:szCs w:val="12"/>
                <w:spacing w:val="-2"/>
              </w:rPr>
              <w:t>条。</w:t>
            </w:r>
          </w:p>
        </w:tc>
      </w:tr>
      <w:tr>
        <w:trPr>
          <w:trHeight w:val="615" w:hRule="atLeast"/>
        </w:trPr>
        <w:tc>
          <w:tcPr>
            <w:tcW w:w="517" w:type="dxa"/>
            <w:vAlign w:val="top"/>
            <w:tcBorders>
              <w:bottom w:val="single" w:color="000000" w:sz="2" w:space="0"/>
              <w:top w:val="single" w:color="000000" w:sz="2" w:space="0"/>
            </w:tcBorders>
          </w:tcPr>
          <w:p>
            <w:pPr>
              <w:ind w:left="201"/>
              <w:spacing w:before="275"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8" w:right="79" w:firstLine="2"/>
              <w:spacing w:before="179" w:line="252" w:lineRule="auto"/>
              <w:rPr>
                <w:rFonts w:ascii="SimSun" w:hAnsi="SimSun" w:eastAsia="SimSun" w:cs="SimSun"/>
                <w:sz w:val="12"/>
                <w:szCs w:val="12"/>
              </w:rPr>
            </w:pPr>
            <w:r>
              <w:rPr>
                <w:rFonts w:ascii="SimSun" w:hAnsi="SimSun" w:eastAsia="SimSun" w:cs="SimSun"/>
                <w:sz w:val="12"/>
                <w:szCs w:val="12"/>
                <w:spacing w:val="6"/>
              </w:rPr>
              <w:t>分</w:t>
            </w:r>
            <w:r>
              <w:rPr>
                <w:rFonts w:ascii="SimSun" w:hAnsi="SimSun" w:eastAsia="SimSun" w:cs="SimSun"/>
                <w:sz w:val="12"/>
                <w:szCs w:val="12"/>
                <w:spacing w:val="5"/>
              </w:rPr>
              <w:t>管负责人防突责</w:t>
            </w:r>
            <w:r>
              <w:rPr>
                <w:rFonts w:ascii="SimSun" w:hAnsi="SimSun" w:eastAsia="SimSun" w:cs="SimSun"/>
                <w:sz w:val="12"/>
                <w:szCs w:val="12"/>
              </w:rPr>
              <w:t xml:space="preserve"> </w:t>
            </w:r>
            <w:r>
              <w:rPr>
                <w:rFonts w:ascii="SimSun" w:hAnsi="SimSun" w:eastAsia="SimSun" w:cs="SimSun"/>
                <w:sz w:val="12"/>
                <w:szCs w:val="12"/>
                <w:spacing w:val="1"/>
              </w:rPr>
              <w:t>任</w:t>
            </w:r>
          </w:p>
        </w:tc>
        <w:tc>
          <w:tcPr>
            <w:tcW w:w="3311" w:type="dxa"/>
            <w:vAlign w:val="top"/>
            <w:tcBorders>
              <w:bottom w:val="single" w:color="000000" w:sz="2" w:space="0"/>
              <w:top w:val="single" w:color="000000" w:sz="2" w:space="0"/>
            </w:tcBorders>
          </w:tcPr>
          <w:p>
            <w:pPr>
              <w:ind w:left="22" w:right="134" w:hanging="2"/>
              <w:spacing w:before="101" w:line="246" w:lineRule="auto"/>
              <w:rPr>
                <w:rFonts w:ascii="SimSun" w:hAnsi="SimSun" w:eastAsia="SimSun" w:cs="SimSun"/>
                <w:sz w:val="12"/>
                <w:szCs w:val="12"/>
              </w:rPr>
            </w:pPr>
            <w:r>
              <w:rPr>
                <w:rFonts w:ascii="SimSun" w:hAnsi="SimSun" w:eastAsia="SimSun" w:cs="SimSun"/>
                <w:sz w:val="12"/>
                <w:szCs w:val="12"/>
                <w:spacing w:val="6"/>
              </w:rPr>
              <w:t>煤矿企业、煤矿的分管负责人负责落实所分管的防突工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10"/>
              </w:rPr>
              <w:t>。不</w:t>
            </w:r>
            <w:r>
              <w:rPr>
                <w:rFonts w:ascii="SimSun" w:hAnsi="SimSun" w:eastAsia="SimSun" w:cs="SimSun"/>
                <w:sz w:val="12"/>
                <w:szCs w:val="12"/>
                <w:spacing w:val="8"/>
              </w:rPr>
              <w:t>得</w:t>
            </w:r>
            <w:r>
              <w:rPr>
                <w:rFonts w:ascii="SimSun" w:hAnsi="SimSun" w:eastAsia="SimSun" w:cs="SimSun"/>
                <w:sz w:val="12"/>
                <w:szCs w:val="12"/>
                <w:spacing w:val="5"/>
              </w:rPr>
              <w:t>改变已批准的防突措施。应当对发现的问题立即组</w:t>
            </w:r>
            <w:r>
              <w:rPr>
                <w:rFonts w:ascii="SimSun" w:hAnsi="SimSun" w:eastAsia="SimSun" w:cs="SimSun"/>
                <w:sz w:val="12"/>
                <w:szCs w:val="12"/>
              </w:rPr>
              <w:t xml:space="preserve"> </w:t>
            </w:r>
            <w:r>
              <w:rPr>
                <w:rFonts w:ascii="SimSun" w:hAnsi="SimSun" w:eastAsia="SimSun" w:cs="SimSun"/>
                <w:sz w:val="12"/>
                <w:szCs w:val="12"/>
                <w:spacing w:val="-1"/>
              </w:rPr>
              <w:t>织解决</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5" w:right="122" w:hanging="1"/>
              <w:spacing w:before="180" w:line="251" w:lineRule="auto"/>
              <w:rPr>
                <w:rFonts w:ascii="SimSun" w:hAnsi="SimSun" w:eastAsia="SimSun" w:cs="SimSun"/>
                <w:sz w:val="12"/>
                <w:szCs w:val="12"/>
              </w:rPr>
            </w:pPr>
            <w:r>
              <w:rPr>
                <w:rFonts w:ascii="SimSun" w:hAnsi="SimSun" w:eastAsia="SimSun" w:cs="SimSun"/>
                <w:sz w:val="12"/>
                <w:szCs w:val="12"/>
                <w:spacing w:val="10"/>
              </w:rPr>
              <w:t>会</w:t>
            </w:r>
            <w:r>
              <w:rPr>
                <w:rFonts w:ascii="SimSun" w:hAnsi="SimSun" w:eastAsia="SimSun" w:cs="SimSun"/>
                <w:sz w:val="12"/>
                <w:szCs w:val="12"/>
                <w:spacing w:val="9"/>
              </w:rPr>
              <w:t>议</w:t>
            </w:r>
            <w:r>
              <w:rPr>
                <w:rFonts w:ascii="SimSun" w:hAnsi="SimSun" w:eastAsia="SimSun" w:cs="SimSun"/>
                <w:sz w:val="12"/>
                <w:szCs w:val="12"/>
                <w:spacing w:val="5"/>
              </w:rPr>
              <w:t>记录，下井检查记录，入井</w:t>
            </w:r>
            <w:r>
              <w:rPr>
                <w:rFonts w:ascii="SimSun" w:hAnsi="SimSun" w:eastAsia="SimSun" w:cs="SimSun"/>
                <w:sz w:val="12"/>
                <w:szCs w:val="12"/>
              </w:rPr>
              <w:t xml:space="preserve"> </w:t>
            </w:r>
            <w:r>
              <w:rPr>
                <w:rFonts w:ascii="SimSun" w:hAnsi="SimSun" w:eastAsia="SimSun" w:cs="SimSun"/>
                <w:sz w:val="12"/>
                <w:szCs w:val="12"/>
                <w:spacing w:val="5"/>
              </w:rPr>
              <w:t>人</w:t>
            </w:r>
            <w:r>
              <w:rPr>
                <w:rFonts w:ascii="SimSun" w:hAnsi="SimSun" w:eastAsia="SimSun" w:cs="SimSun"/>
                <w:sz w:val="12"/>
                <w:szCs w:val="12"/>
                <w:spacing w:val="4"/>
              </w:rPr>
              <w:t>员位置监测记录。现场核查。</w:t>
            </w:r>
          </w:p>
        </w:tc>
        <w:tc>
          <w:tcPr>
            <w:tcW w:w="1929" w:type="dxa"/>
            <w:vAlign w:val="top"/>
            <w:tcBorders>
              <w:bottom w:val="single" w:color="000000" w:sz="2" w:space="0"/>
              <w:top w:val="single" w:color="000000" w:sz="2" w:space="0"/>
            </w:tcBorders>
          </w:tcPr>
          <w:p>
            <w:pPr>
              <w:ind w:left="28" w:right="123" w:firstLine="1"/>
              <w:spacing w:before="101"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3"/>
              </w:rPr>
              <w:t>五条，第三十八条</w:t>
            </w:r>
            <w:r>
              <w:rPr>
                <w:rFonts w:ascii="SimSun" w:hAnsi="SimSun" w:eastAsia="SimSun" w:cs="SimSun"/>
                <w:sz w:val="12"/>
                <w:szCs w:val="12"/>
                <w:spacing w:val="2"/>
              </w:rPr>
              <w:t>。</w:t>
            </w:r>
          </w:p>
        </w:tc>
      </w:tr>
      <w:tr>
        <w:trPr>
          <w:trHeight w:val="1129" w:hRule="atLeast"/>
        </w:trPr>
        <w:tc>
          <w:tcPr>
            <w:tcW w:w="517" w:type="dxa"/>
            <w:vAlign w:val="top"/>
            <w:tcBorders>
              <w:bottom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spacing w:line="393" w:lineRule="auto"/>
              <w:rPr>
                <w:rFonts w:ascii="Arial"/>
                <w:sz w:val="21"/>
              </w:rPr>
            </w:pPr>
            <w:r/>
          </w:p>
          <w:p>
            <w:pPr>
              <w:ind w:left="26" w:right="79" w:hanging="7"/>
              <w:spacing w:before="39" w:line="250" w:lineRule="auto"/>
              <w:rPr>
                <w:rFonts w:ascii="SimSun" w:hAnsi="SimSun" w:eastAsia="SimSun" w:cs="SimSun"/>
                <w:sz w:val="12"/>
                <w:szCs w:val="12"/>
              </w:rPr>
            </w:pPr>
            <w:r>
              <w:rPr>
                <w:rFonts w:ascii="SimSun" w:hAnsi="SimSun" w:eastAsia="SimSun" w:cs="SimSun"/>
                <w:sz w:val="12"/>
                <w:szCs w:val="12"/>
                <w:spacing w:val="7"/>
              </w:rPr>
              <w:t>职</w:t>
            </w:r>
            <w:r>
              <w:rPr>
                <w:rFonts w:ascii="SimSun" w:hAnsi="SimSun" w:eastAsia="SimSun" w:cs="SimSun"/>
                <w:sz w:val="12"/>
                <w:szCs w:val="12"/>
                <w:spacing w:val="5"/>
              </w:rPr>
              <w:t>能部门及负责人</w:t>
            </w:r>
            <w:r>
              <w:rPr>
                <w:rFonts w:ascii="SimSun" w:hAnsi="SimSun" w:eastAsia="SimSun" w:cs="SimSun"/>
                <w:sz w:val="12"/>
                <w:szCs w:val="12"/>
              </w:rPr>
              <w:t xml:space="preserve"> </w:t>
            </w:r>
            <w:r>
              <w:rPr>
                <w:rFonts w:ascii="SimSun" w:hAnsi="SimSun" w:eastAsia="SimSun" w:cs="SimSun"/>
                <w:sz w:val="12"/>
                <w:szCs w:val="12"/>
                <w:spacing w:val="4"/>
              </w:rPr>
              <w:t>防</w:t>
            </w:r>
            <w:r>
              <w:rPr>
                <w:rFonts w:ascii="SimSun" w:hAnsi="SimSun" w:eastAsia="SimSun" w:cs="SimSun"/>
                <w:sz w:val="12"/>
                <w:szCs w:val="12"/>
                <w:spacing w:val="3"/>
              </w:rPr>
              <w:t>突</w:t>
            </w:r>
            <w:r>
              <w:rPr>
                <w:rFonts w:ascii="SimSun" w:hAnsi="SimSun" w:eastAsia="SimSun" w:cs="SimSun"/>
                <w:sz w:val="12"/>
                <w:szCs w:val="12"/>
                <w:spacing w:val="2"/>
              </w:rPr>
              <w:t>责任</w:t>
            </w:r>
          </w:p>
        </w:tc>
        <w:tc>
          <w:tcPr>
            <w:tcW w:w="3311" w:type="dxa"/>
            <w:vAlign w:val="top"/>
            <w:tcBorders>
              <w:bottom w:val="single" w:color="000000" w:sz="2" w:space="0"/>
              <w:top w:val="single" w:color="000000" w:sz="2" w:space="0"/>
            </w:tcBorders>
          </w:tcPr>
          <w:p>
            <w:pPr>
              <w:ind w:left="22" w:right="134"/>
              <w:spacing w:before="55" w:line="236" w:lineRule="auto"/>
              <w:rPr>
                <w:rFonts w:ascii="SimSun" w:hAnsi="SimSun" w:eastAsia="SimSun" w:cs="SimSun"/>
                <w:sz w:val="12"/>
                <w:szCs w:val="12"/>
              </w:rPr>
            </w:pPr>
            <w:r>
              <w:rPr>
                <w:rFonts w:ascii="SimSun" w:hAnsi="SimSun" w:eastAsia="SimSun" w:cs="SimSun"/>
                <w:sz w:val="12"/>
                <w:szCs w:val="12"/>
                <w:spacing w:val="10"/>
              </w:rPr>
              <w:t>各职能</w:t>
            </w:r>
            <w:r>
              <w:rPr>
                <w:rFonts w:ascii="SimSun" w:hAnsi="SimSun" w:eastAsia="SimSun" w:cs="SimSun"/>
                <w:sz w:val="12"/>
                <w:szCs w:val="12"/>
                <w:spacing w:val="8"/>
              </w:rPr>
              <w:t>部</w:t>
            </w:r>
            <w:r>
              <w:rPr>
                <w:rFonts w:ascii="SimSun" w:hAnsi="SimSun" w:eastAsia="SimSun" w:cs="SimSun"/>
                <w:sz w:val="12"/>
                <w:szCs w:val="12"/>
                <w:spacing w:val="5"/>
              </w:rPr>
              <w:t>门负责人对本职范围内的防突工作负责。防突机</w:t>
            </w:r>
            <w:r>
              <w:rPr>
                <w:rFonts w:ascii="SimSun" w:hAnsi="SimSun" w:eastAsia="SimSun" w:cs="SimSun"/>
                <w:sz w:val="12"/>
                <w:szCs w:val="12"/>
              </w:rPr>
              <w:t xml:space="preserve"> </w:t>
            </w:r>
            <w:r>
              <w:rPr>
                <w:rFonts w:ascii="SimSun" w:hAnsi="SimSun" w:eastAsia="SimSun" w:cs="SimSun"/>
                <w:sz w:val="12"/>
                <w:szCs w:val="12"/>
                <w:spacing w:val="10"/>
              </w:rPr>
              <w:t>构应当</w:t>
            </w:r>
            <w:r>
              <w:rPr>
                <w:rFonts w:ascii="SimSun" w:hAnsi="SimSun" w:eastAsia="SimSun" w:cs="SimSun"/>
                <w:sz w:val="12"/>
                <w:szCs w:val="12"/>
                <w:spacing w:val="9"/>
              </w:rPr>
              <w:t>随</w:t>
            </w:r>
            <w:r>
              <w:rPr>
                <w:rFonts w:ascii="SimSun" w:hAnsi="SimSun" w:eastAsia="SimSun" w:cs="SimSun"/>
                <w:sz w:val="12"/>
                <w:szCs w:val="12"/>
                <w:spacing w:val="5"/>
              </w:rPr>
              <w:t>时检查综合防突措施的实施情况，并及时将检查</w:t>
            </w:r>
            <w:r>
              <w:rPr>
                <w:rFonts w:ascii="SimSun" w:hAnsi="SimSun" w:eastAsia="SimSun" w:cs="SimSun"/>
                <w:sz w:val="12"/>
                <w:szCs w:val="12"/>
              </w:rPr>
              <w:t xml:space="preserve"> </w:t>
            </w:r>
            <w:r>
              <w:rPr>
                <w:rFonts w:ascii="SimSun" w:hAnsi="SimSun" w:eastAsia="SimSun" w:cs="SimSun"/>
                <w:sz w:val="12"/>
                <w:szCs w:val="12"/>
                <w:spacing w:val="10"/>
              </w:rPr>
              <w:t>结果分</w:t>
            </w:r>
            <w:r>
              <w:rPr>
                <w:rFonts w:ascii="SimSun" w:hAnsi="SimSun" w:eastAsia="SimSun" w:cs="SimSun"/>
                <w:sz w:val="12"/>
                <w:szCs w:val="12"/>
                <w:spacing w:val="9"/>
              </w:rPr>
              <w:t>别</w:t>
            </w:r>
            <w:r>
              <w:rPr>
                <w:rFonts w:ascii="SimSun" w:hAnsi="SimSun" w:eastAsia="SimSun" w:cs="SimSun"/>
                <w:sz w:val="12"/>
                <w:szCs w:val="12"/>
                <w:spacing w:val="5"/>
              </w:rPr>
              <w:t>向煤矿企业主要负责人和技术负责人、矿长和总</w:t>
            </w:r>
            <w:r>
              <w:rPr>
                <w:rFonts w:ascii="SimSun" w:hAnsi="SimSun" w:eastAsia="SimSun" w:cs="SimSun"/>
                <w:sz w:val="12"/>
                <w:szCs w:val="12"/>
              </w:rPr>
              <w:t xml:space="preserve"> </w:t>
            </w:r>
            <w:r>
              <w:rPr>
                <w:rFonts w:ascii="SimSun" w:hAnsi="SimSun" w:eastAsia="SimSun" w:cs="SimSun"/>
                <w:sz w:val="12"/>
                <w:szCs w:val="12"/>
                <w:spacing w:val="10"/>
              </w:rPr>
              <w:t>工程师</w:t>
            </w:r>
            <w:r>
              <w:rPr>
                <w:rFonts w:ascii="SimSun" w:hAnsi="SimSun" w:eastAsia="SimSun" w:cs="SimSun"/>
                <w:sz w:val="12"/>
                <w:szCs w:val="12"/>
                <w:spacing w:val="9"/>
              </w:rPr>
              <w:t>汇</w:t>
            </w:r>
            <w:r>
              <w:rPr>
                <w:rFonts w:ascii="SimSun" w:hAnsi="SimSun" w:eastAsia="SimSun" w:cs="SimSun"/>
                <w:sz w:val="12"/>
                <w:szCs w:val="12"/>
                <w:spacing w:val="5"/>
              </w:rPr>
              <w:t>报，有关负责人应当对发现的问题立即组织解决</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8"/>
              </w:rPr>
              <w:t>全</w:t>
            </w:r>
            <w:r>
              <w:rPr>
                <w:rFonts w:ascii="SimSun" w:hAnsi="SimSun" w:eastAsia="SimSun" w:cs="SimSun"/>
                <w:sz w:val="12"/>
                <w:szCs w:val="12"/>
                <w:spacing w:val="5"/>
              </w:rPr>
              <w:t>监察部门负责对防突工作的监督检查。进行安全检</w:t>
            </w:r>
            <w:r>
              <w:rPr>
                <w:rFonts w:ascii="SimSun" w:hAnsi="SimSun" w:eastAsia="SimSun" w:cs="SimSun"/>
                <w:sz w:val="12"/>
                <w:szCs w:val="12"/>
              </w:rPr>
              <w:t xml:space="preserve"> </w:t>
            </w:r>
            <w:r>
              <w:rPr>
                <w:rFonts w:ascii="SimSun" w:hAnsi="SimSun" w:eastAsia="SimSun" w:cs="SimSun"/>
                <w:sz w:val="12"/>
                <w:szCs w:val="12"/>
                <w:spacing w:val="10"/>
              </w:rPr>
              <w:t>查时，</w:t>
            </w:r>
            <w:r>
              <w:rPr>
                <w:rFonts w:ascii="SimSun" w:hAnsi="SimSun" w:eastAsia="SimSun" w:cs="SimSun"/>
                <w:sz w:val="12"/>
                <w:szCs w:val="12"/>
                <w:spacing w:val="9"/>
              </w:rPr>
              <w:t>必</w:t>
            </w:r>
            <w:r>
              <w:rPr>
                <w:rFonts w:ascii="SimSun" w:hAnsi="SimSun" w:eastAsia="SimSun" w:cs="SimSun"/>
                <w:sz w:val="12"/>
                <w:szCs w:val="12"/>
                <w:spacing w:val="5"/>
              </w:rPr>
              <w:t>须检查综合防突措施的编制、审批和贯彻执行情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93"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0"/>
              </w:rPr>
              <w:t>会</w:t>
            </w:r>
            <w:r>
              <w:rPr>
                <w:rFonts w:ascii="SimSun" w:hAnsi="SimSun" w:eastAsia="SimSun" w:cs="SimSun"/>
                <w:sz w:val="12"/>
                <w:szCs w:val="12"/>
                <w:spacing w:val="9"/>
              </w:rPr>
              <w:t>议</w:t>
            </w:r>
            <w:r>
              <w:rPr>
                <w:rFonts w:ascii="SimSun" w:hAnsi="SimSun" w:eastAsia="SimSun" w:cs="SimSun"/>
                <w:sz w:val="12"/>
                <w:szCs w:val="12"/>
                <w:spacing w:val="5"/>
              </w:rPr>
              <w:t>记录，检查记录，入井人员</w:t>
            </w:r>
            <w:r>
              <w:rPr>
                <w:rFonts w:ascii="SimSun" w:hAnsi="SimSun" w:eastAsia="SimSun" w:cs="SimSun"/>
                <w:sz w:val="12"/>
                <w:szCs w:val="12"/>
              </w:rPr>
              <w:t xml:space="preserve"> </w:t>
            </w:r>
            <w:r>
              <w:rPr>
                <w:rFonts w:ascii="SimSun" w:hAnsi="SimSun" w:eastAsia="SimSun" w:cs="SimSun"/>
                <w:sz w:val="12"/>
                <w:szCs w:val="12"/>
                <w:spacing w:val="4"/>
              </w:rPr>
              <w:t>位置监测记录。现场核查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319" w:lineRule="auto"/>
              <w:rPr>
                <w:rFonts w:ascii="Arial"/>
                <w:sz w:val="21"/>
              </w:rPr>
            </w:pPr>
            <w:r/>
          </w:p>
          <w:p>
            <w:pPr>
              <w:ind w:left="28" w:right="123" w:firstLine="1"/>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3"/>
              </w:rPr>
              <w:t>五条，第三十八条</w:t>
            </w:r>
            <w:r>
              <w:rPr>
                <w:rFonts w:ascii="SimSun" w:hAnsi="SimSun" w:eastAsia="SimSun" w:cs="SimSun"/>
                <w:sz w:val="12"/>
                <w:szCs w:val="12"/>
                <w:spacing w:val="2"/>
              </w:rPr>
              <w:t>。</w:t>
            </w:r>
          </w:p>
        </w:tc>
      </w:tr>
      <w:tr>
        <w:trPr>
          <w:trHeight w:val="700"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ind w:left="23" w:right="79" w:firstLine="5"/>
              <w:spacing w:before="220" w:line="250" w:lineRule="auto"/>
              <w:rPr>
                <w:rFonts w:ascii="SimSun" w:hAnsi="SimSun" w:eastAsia="SimSun" w:cs="SimSun"/>
                <w:sz w:val="12"/>
                <w:szCs w:val="12"/>
              </w:rPr>
            </w:pPr>
            <w:r>
              <w:rPr>
                <w:rFonts w:ascii="SimSun" w:hAnsi="SimSun" w:eastAsia="SimSun" w:cs="SimSun"/>
                <w:sz w:val="12"/>
                <w:szCs w:val="12"/>
                <w:spacing w:val="5"/>
              </w:rPr>
              <w:t>区</w:t>
            </w:r>
            <w:r>
              <w:rPr>
                <w:rFonts w:ascii="SimSun" w:hAnsi="SimSun" w:eastAsia="SimSun" w:cs="SimSun"/>
                <w:sz w:val="12"/>
                <w:szCs w:val="12"/>
                <w:spacing w:val="4"/>
              </w:rPr>
              <w:t>队班组负责人防</w:t>
            </w:r>
            <w:r>
              <w:rPr>
                <w:rFonts w:ascii="SimSun" w:hAnsi="SimSun" w:eastAsia="SimSun" w:cs="SimSun"/>
                <w:sz w:val="12"/>
                <w:szCs w:val="12"/>
              </w:rPr>
              <w:t xml:space="preserve"> </w:t>
            </w:r>
            <w:r>
              <w:rPr>
                <w:rFonts w:ascii="SimSun" w:hAnsi="SimSun" w:eastAsia="SimSun" w:cs="SimSun"/>
                <w:sz w:val="12"/>
                <w:szCs w:val="12"/>
                <w:spacing w:val="3"/>
              </w:rPr>
              <w:t>突责任</w:t>
            </w:r>
          </w:p>
        </w:tc>
        <w:tc>
          <w:tcPr>
            <w:tcW w:w="3311" w:type="dxa"/>
            <w:vAlign w:val="top"/>
            <w:tcBorders>
              <w:bottom w:val="single" w:color="000000" w:sz="2" w:space="0"/>
              <w:top w:val="single" w:color="000000" w:sz="2" w:space="0"/>
            </w:tcBorders>
          </w:tcPr>
          <w:p>
            <w:pPr>
              <w:spacing w:line="258" w:lineRule="auto"/>
              <w:rPr>
                <w:rFonts w:ascii="Arial"/>
                <w:sz w:val="21"/>
              </w:rPr>
            </w:pPr>
            <w:r/>
          </w:p>
          <w:p>
            <w:pPr>
              <w:ind w:left="30"/>
              <w:spacing w:before="39" w:line="226" w:lineRule="auto"/>
              <w:rPr>
                <w:rFonts w:ascii="SimSun" w:hAnsi="SimSun" w:eastAsia="SimSun" w:cs="SimSun"/>
                <w:sz w:val="12"/>
                <w:szCs w:val="12"/>
              </w:rPr>
            </w:pPr>
            <w:r>
              <w:rPr>
                <w:rFonts w:ascii="SimSun" w:hAnsi="SimSun" w:eastAsia="SimSun" w:cs="SimSun"/>
                <w:sz w:val="12"/>
                <w:szCs w:val="12"/>
                <w:spacing w:val="18"/>
              </w:rPr>
              <w:t>区</w:t>
            </w:r>
            <w:r>
              <w:rPr>
                <w:rFonts w:ascii="SimSun" w:hAnsi="SimSun" w:eastAsia="SimSun" w:cs="SimSun"/>
                <w:sz w:val="12"/>
                <w:szCs w:val="12"/>
                <w:spacing w:val="10"/>
              </w:rPr>
              <w:t>(</w:t>
            </w:r>
            <w:r>
              <w:rPr>
                <w:rFonts w:ascii="SimSun" w:hAnsi="SimSun" w:eastAsia="SimSun" w:cs="SimSun"/>
                <w:sz w:val="12"/>
                <w:szCs w:val="12"/>
                <w:spacing w:val="9"/>
              </w:rPr>
              <w:t>队)长、班组长对管辖范围内防突工作负直接责任。</w:t>
            </w:r>
          </w:p>
        </w:tc>
        <w:tc>
          <w:tcPr>
            <w:tcW w:w="1916" w:type="dxa"/>
            <w:vAlign w:val="top"/>
            <w:tcBorders>
              <w:bottom w:val="single" w:color="000000" w:sz="2" w:space="0"/>
              <w:top w:val="single" w:color="000000" w:sz="2" w:space="0"/>
            </w:tcBorders>
          </w:tcPr>
          <w:p>
            <w:pPr>
              <w:ind w:left="24" w:right="122"/>
              <w:spacing w:before="220" w:line="251" w:lineRule="auto"/>
              <w:rPr>
                <w:rFonts w:ascii="SimSun" w:hAnsi="SimSun" w:eastAsia="SimSun" w:cs="SimSun"/>
                <w:sz w:val="12"/>
                <w:szCs w:val="12"/>
              </w:rPr>
            </w:pPr>
            <w:r>
              <w:rPr>
                <w:rFonts w:ascii="SimSun" w:hAnsi="SimSun" w:eastAsia="SimSun" w:cs="SimSun"/>
                <w:sz w:val="12"/>
                <w:szCs w:val="12"/>
                <w:spacing w:val="10"/>
              </w:rPr>
              <w:t>会</w:t>
            </w:r>
            <w:r>
              <w:rPr>
                <w:rFonts w:ascii="SimSun" w:hAnsi="SimSun" w:eastAsia="SimSun" w:cs="SimSun"/>
                <w:sz w:val="12"/>
                <w:szCs w:val="12"/>
                <w:spacing w:val="9"/>
              </w:rPr>
              <w:t>议</w:t>
            </w:r>
            <w:r>
              <w:rPr>
                <w:rFonts w:ascii="SimSun" w:hAnsi="SimSun" w:eastAsia="SimSun" w:cs="SimSun"/>
                <w:sz w:val="12"/>
                <w:szCs w:val="12"/>
                <w:spacing w:val="5"/>
              </w:rPr>
              <w:t>记录，检查记录，入井人员</w:t>
            </w:r>
            <w:r>
              <w:rPr>
                <w:rFonts w:ascii="SimSun" w:hAnsi="SimSun" w:eastAsia="SimSun" w:cs="SimSun"/>
                <w:sz w:val="12"/>
                <w:szCs w:val="12"/>
              </w:rPr>
              <w:t xml:space="preserve"> </w:t>
            </w:r>
            <w:r>
              <w:rPr>
                <w:rFonts w:ascii="SimSun" w:hAnsi="SimSun" w:eastAsia="SimSun" w:cs="SimSun"/>
                <w:sz w:val="12"/>
                <w:szCs w:val="12"/>
                <w:spacing w:val="4"/>
              </w:rPr>
              <w:t>位置监测记录。现场核查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8" w:right="123" w:firstLine="1"/>
              <w:spacing w:before="146"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3"/>
              </w:rPr>
              <w:t>五条，第三十八条</w:t>
            </w:r>
            <w:r>
              <w:rPr>
                <w:rFonts w:ascii="SimSun" w:hAnsi="SimSun" w:eastAsia="SimSun" w:cs="SimSun"/>
                <w:sz w:val="12"/>
                <w:szCs w:val="12"/>
                <w:spacing w:val="2"/>
              </w:rPr>
              <w:t>。</w:t>
            </w:r>
          </w:p>
        </w:tc>
      </w:tr>
      <w:tr>
        <w:trPr>
          <w:trHeight w:val="557" w:hRule="atLeast"/>
        </w:trPr>
        <w:tc>
          <w:tcPr>
            <w:tcW w:w="517" w:type="dxa"/>
            <w:vAlign w:val="top"/>
            <w:tcBorders>
              <w:bottom w:val="single" w:color="000000" w:sz="2" w:space="0"/>
              <w:top w:val="single" w:color="000000" w:sz="2" w:space="0"/>
            </w:tcBorders>
          </w:tcPr>
          <w:p>
            <w:pPr>
              <w:ind w:left="201"/>
              <w:spacing w:before="248"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ind w:left="33"/>
              <w:spacing w:before="227" w:line="226" w:lineRule="auto"/>
              <w:rPr>
                <w:rFonts w:ascii="SimSun" w:hAnsi="SimSun" w:eastAsia="SimSun" w:cs="SimSun"/>
                <w:sz w:val="12"/>
                <w:szCs w:val="12"/>
              </w:rPr>
            </w:pPr>
            <w:r>
              <w:rPr>
                <w:rFonts w:ascii="SimSun" w:hAnsi="SimSun" w:eastAsia="SimSun" w:cs="SimSun"/>
                <w:sz w:val="12"/>
                <w:szCs w:val="12"/>
                <w:spacing w:val="6"/>
              </w:rPr>
              <w:t>岗</w:t>
            </w:r>
            <w:r>
              <w:rPr>
                <w:rFonts w:ascii="SimSun" w:hAnsi="SimSun" w:eastAsia="SimSun" w:cs="SimSun"/>
                <w:sz w:val="12"/>
                <w:szCs w:val="12"/>
                <w:spacing w:val="5"/>
              </w:rPr>
              <w:t>位</w:t>
            </w:r>
            <w:r>
              <w:rPr>
                <w:rFonts w:ascii="SimSun" w:hAnsi="SimSun" w:eastAsia="SimSun" w:cs="SimSun"/>
                <w:sz w:val="12"/>
                <w:szCs w:val="12"/>
                <w:spacing w:val="3"/>
              </w:rPr>
              <w:t>人员防突责任</w:t>
            </w:r>
          </w:p>
        </w:tc>
        <w:tc>
          <w:tcPr>
            <w:tcW w:w="3311" w:type="dxa"/>
            <w:vAlign w:val="top"/>
            <w:tcBorders>
              <w:bottom w:val="single" w:color="000000" w:sz="2" w:space="0"/>
              <w:top w:val="single" w:color="000000" w:sz="2" w:space="0"/>
            </w:tcBorders>
          </w:tcPr>
          <w:p>
            <w:pPr>
              <w:ind w:left="25"/>
              <w:spacing w:before="227" w:line="226" w:lineRule="auto"/>
              <w:rPr>
                <w:rFonts w:ascii="SimSun" w:hAnsi="SimSun" w:eastAsia="SimSun" w:cs="SimSun"/>
                <w:sz w:val="12"/>
                <w:szCs w:val="12"/>
              </w:rPr>
            </w:pPr>
            <w:r>
              <w:rPr>
                <w:rFonts w:ascii="SimSun" w:hAnsi="SimSun" w:eastAsia="SimSun" w:cs="SimSun"/>
                <w:sz w:val="12"/>
                <w:szCs w:val="12"/>
                <w:spacing w:val="8"/>
              </w:rPr>
              <w:t>瓦</w:t>
            </w:r>
            <w:r>
              <w:rPr>
                <w:rFonts w:ascii="SimSun" w:hAnsi="SimSun" w:eastAsia="SimSun" w:cs="SimSun"/>
                <w:sz w:val="12"/>
                <w:szCs w:val="12"/>
                <w:spacing w:val="5"/>
              </w:rPr>
              <w:t>斯</w:t>
            </w:r>
            <w:r>
              <w:rPr>
                <w:rFonts w:ascii="SimSun" w:hAnsi="SimSun" w:eastAsia="SimSun" w:cs="SimSun"/>
                <w:sz w:val="12"/>
                <w:szCs w:val="12"/>
                <w:spacing w:val="4"/>
              </w:rPr>
              <w:t>防突工对所在岗位的防突工作负责。</w:t>
            </w:r>
          </w:p>
        </w:tc>
        <w:tc>
          <w:tcPr>
            <w:tcW w:w="1916" w:type="dxa"/>
            <w:vAlign w:val="top"/>
            <w:tcBorders>
              <w:bottom w:val="single" w:color="000000" w:sz="2" w:space="0"/>
              <w:top w:val="single" w:color="000000" w:sz="2" w:space="0"/>
            </w:tcBorders>
          </w:tcPr>
          <w:p>
            <w:pPr>
              <w:ind w:left="38"/>
              <w:spacing w:before="227" w:line="226" w:lineRule="auto"/>
              <w:rPr>
                <w:rFonts w:ascii="SimSun" w:hAnsi="SimSun" w:eastAsia="SimSun" w:cs="SimSun"/>
                <w:sz w:val="12"/>
                <w:szCs w:val="12"/>
              </w:rPr>
            </w:pPr>
            <w:r>
              <w:rPr>
                <w:rFonts w:ascii="SimSun" w:hAnsi="SimSun" w:eastAsia="SimSun" w:cs="SimSun"/>
                <w:sz w:val="12"/>
                <w:szCs w:val="12"/>
                <w:spacing w:val="4"/>
              </w:rPr>
              <w:t>岗位</w:t>
            </w:r>
            <w:r>
              <w:rPr>
                <w:rFonts w:ascii="SimSun" w:hAnsi="SimSun" w:eastAsia="SimSun" w:cs="SimSun"/>
                <w:sz w:val="12"/>
                <w:szCs w:val="12"/>
                <w:spacing w:val="2"/>
              </w:rPr>
              <w:t>责任制，现场抽查。</w:t>
            </w:r>
          </w:p>
        </w:tc>
        <w:tc>
          <w:tcPr>
            <w:tcW w:w="1929" w:type="dxa"/>
            <w:vAlign w:val="top"/>
            <w:tcBorders>
              <w:bottom w:val="single" w:color="000000" w:sz="2" w:space="0"/>
              <w:top w:val="single" w:color="000000" w:sz="2" w:space="0"/>
            </w:tcBorders>
          </w:tcPr>
          <w:p>
            <w:pPr>
              <w:ind w:left="28" w:right="123" w:firstLine="1"/>
              <w:spacing w:before="74"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3"/>
              </w:rPr>
              <w:t>五</w:t>
            </w:r>
            <w:r>
              <w:rPr>
                <w:rFonts w:ascii="SimSun" w:hAnsi="SimSun" w:eastAsia="SimSun" w:cs="SimSun"/>
                <w:sz w:val="12"/>
                <w:szCs w:val="12"/>
                <w:spacing w:val="-2"/>
              </w:rPr>
              <w:t>条。</w:t>
            </w:r>
          </w:p>
        </w:tc>
      </w:tr>
      <w:tr>
        <w:trPr>
          <w:trHeight w:val="1145" w:hRule="atLeast"/>
        </w:trPr>
        <w:tc>
          <w:tcPr>
            <w:tcW w:w="517" w:type="dxa"/>
            <w:vAlign w:val="top"/>
            <w:tcBorders>
              <w:bottom w:val="single" w:color="000000" w:sz="2" w:space="0"/>
              <w:top w:val="single" w:color="000000" w:sz="2" w:space="0"/>
            </w:tcBorders>
          </w:tcPr>
          <w:p>
            <w:pPr>
              <w:spacing w:line="249" w:lineRule="auto"/>
              <w:rPr>
                <w:rFonts w:ascii="Arial"/>
                <w:sz w:val="21"/>
              </w:rPr>
            </w:pPr>
            <w:r/>
          </w:p>
          <w:p>
            <w:pPr>
              <w:spacing w:line="25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spacing w:line="479"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突</w:t>
            </w:r>
            <w:r>
              <w:rPr>
                <w:rFonts w:ascii="SimSun" w:hAnsi="SimSun" w:eastAsia="SimSun" w:cs="SimSun"/>
                <w:sz w:val="12"/>
                <w:szCs w:val="12"/>
                <w:spacing w:val="2"/>
              </w:rPr>
              <w:t>计划</w:t>
            </w:r>
          </w:p>
        </w:tc>
        <w:tc>
          <w:tcPr>
            <w:tcW w:w="3311" w:type="dxa"/>
            <w:vAlign w:val="top"/>
            <w:tcBorders>
              <w:bottom w:val="single" w:color="000000" w:sz="2" w:space="0"/>
              <w:top w:val="single" w:color="000000" w:sz="2" w:space="0"/>
            </w:tcBorders>
          </w:tcPr>
          <w:p>
            <w:pPr>
              <w:ind w:left="20" w:right="134" w:firstLine="1"/>
              <w:spacing w:before="140"/>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9"/>
              </w:rPr>
              <w:t>煤</w:t>
            </w:r>
            <w:r>
              <w:rPr>
                <w:rFonts w:ascii="SimSun" w:hAnsi="SimSun" w:eastAsia="SimSun" w:cs="SimSun"/>
                <w:sz w:val="12"/>
                <w:szCs w:val="12"/>
                <w:spacing w:val="5"/>
              </w:rPr>
              <w:t>层的煤矿企业、煤矿在编制年度、季度、月度生</w:t>
            </w:r>
            <w:r>
              <w:rPr>
                <w:rFonts w:ascii="SimSun" w:hAnsi="SimSun" w:eastAsia="SimSun" w:cs="SimSun"/>
                <w:sz w:val="12"/>
                <w:szCs w:val="12"/>
              </w:rPr>
              <w:t xml:space="preserve"> </w:t>
            </w:r>
            <w:r>
              <w:rPr>
                <w:rFonts w:ascii="SimSun" w:hAnsi="SimSun" w:eastAsia="SimSun" w:cs="SimSun"/>
                <w:sz w:val="12"/>
                <w:szCs w:val="12"/>
                <w:spacing w:val="6"/>
              </w:rPr>
              <w:t>产建设计划时，必须同时编制年度、季度、月度防突措</w:t>
            </w:r>
            <w:r>
              <w:rPr>
                <w:rFonts w:ascii="SimSun" w:hAnsi="SimSun" w:eastAsia="SimSun" w:cs="SimSun"/>
                <w:sz w:val="12"/>
                <w:szCs w:val="12"/>
                <w:spacing w:val="1"/>
              </w:rPr>
              <w:t>施</w:t>
            </w:r>
            <w:r>
              <w:rPr>
                <w:rFonts w:ascii="SimSun" w:hAnsi="SimSun" w:eastAsia="SimSun" w:cs="SimSun"/>
                <w:sz w:val="12"/>
                <w:szCs w:val="12"/>
              </w:rPr>
              <w:t xml:space="preserve"> </w:t>
            </w:r>
            <w:r>
              <w:rPr>
                <w:rFonts w:ascii="SimSun" w:hAnsi="SimSun" w:eastAsia="SimSun" w:cs="SimSun"/>
                <w:sz w:val="12"/>
                <w:szCs w:val="12"/>
                <w:spacing w:val="6"/>
              </w:rPr>
              <w:t>计划，保证抽、掘、采平衡。防突措施计划及所需的人</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10"/>
              </w:rPr>
              <w:t>、物</w:t>
            </w:r>
            <w:r>
              <w:rPr>
                <w:rFonts w:ascii="SimSun" w:hAnsi="SimSun" w:eastAsia="SimSun" w:cs="SimSun"/>
                <w:sz w:val="12"/>
                <w:szCs w:val="12"/>
                <w:spacing w:val="8"/>
              </w:rPr>
              <w:t>力</w:t>
            </w:r>
            <w:r>
              <w:rPr>
                <w:rFonts w:ascii="SimSun" w:hAnsi="SimSun" w:eastAsia="SimSun" w:cs="SimSun"/>
                <w:sz w:val="12"/>
                <w:szCs w:val="12"/>
                <w:spacing w:val="5"/>
              </w:rPr>
              <w:t>、财力保障安排由煤矿企业技术负责人和煤矿总工</w:t>
            </w:r>
            <w:r>
              <w:rPr>
                <w:rFonts w:ascii="SimSun" w:hAnsi="SimSun" w:eastAsia="SimSun" w:cs="SimSun"/>
                <w:sz w:val="12"/>
                <w:szCs w:val="12"/>
              </w:rPr>
              <w:t xml:space="preserve"> </w:t>
            </w:r>
            <w:r>
              <w:rPr>
                <w:rFonts w:ascii="SimSun" w:hAnsi="SimSun" w:eastAsia="SimSun" w:cs="SimSun"/>
                <w:sz w:val="12"/>
                <w:szCs w:val="12"/>
                <w:spacing w:val="6"/>
              </w:rPr>
              <w:t>程师组织编制，煤矿企业主要负责人、矿长审批，分管</w:t>
            </w:r>
            <w:r>
              <w:rPr>
                <w:rFonts w:ascii="SimSun" w:hAnsi="SimSun" w:eastAsia="SimSun" w:cs="SimSun"/>
                <w:sz w:val="12"/>
                <w:szCs w:val="12"/>
                <w:spacing w:val="1"/>
              </w:rPr>
              <w:t>负</w:t>
            </w:r>
            <w:r>
              <w:rPr>
                <w:rFonts w:ascii="SimSun" w:hAnsi="SimSun" w:eastAsia="SimSun" w:cs="SimSun"/>
                <w:sz w:val="12"/>
                <w:szCs w:val="12"/>
              </w:rPr>
              <w:t xml:space="preserve"> </w:t>
            </w:r>
            <w:r>
              <w:rPr>
                <w:rFonts w:ascii="SimSun" w:hAnsi="SimSun" w:eastAsia="SimSun" w:cs="SimSun"/>
                <w:sz w:val="12"/>
                <w:szCs w:val="12"/>
                <w:spacing w:val="4"/>
              </w:rPr>
              <w:t>责</w:t>
            </w:r>
            <w:r>
              <w:rPr>
                <w:rFonts w:ascii="SimSun" w:hAnsi="SimSun" w:eastAsia="SimSun" w:cs="SimSun"/>
                <w:sz w:val="12"/>
                <w:szCs w:val="12"/>
                <w:spacing w:val="2"/>
              </w:rPr>
              <w:t>人组织实施。</w:t>
            </w:r>
          </w:p>
        </w:tc>
        <w:tc>
          <w:tcPr>
            <w:tcW w:w="1916" w:type="dxa"/>
            <w:vAlign w:val="top"/>
            <w:tcBorders>
              <w:bottom w:val="single" w:color="000000" w:sz="2" w:space="0"/>
              <w:top w:val="single" w:color="000000" w:sz="2" w:space="0"/>
            </w:tcBorders>
          </w:tcPr>
          <w:p>
            <w:pPr>
              <w:spacing w:line="404" w:lineRule="auto"/>
              <w:rPr>
                <w:rFonts w:ascii="Arial"/>
                <w:sz w:val="21"/>
              </w:rPr>
            </w:pPr>
            <w:r/>
          </w:p>
          <w:p>
            <w:pPr>
              <w:ind w:left="24" w:right="122" w:firstLine="8"/>
              <w:spacing w:before="39" w:line="252"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突措施计划，生产计划。现场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52" w:lineRule="auto"/>
              <w:rPr>
                <w:rFonts w:ascii="Arial"/>
                <w:sz w:val="21"/>
              </w:rPr>
            </w:pPr>
            <w:r/>
          </w:p>
          <w:p>
            <w:pPr>
              <w:ind w:left="26" w:right="123" w:firstLine="4"/>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081" w:hRule="atLeast"/>
        </w:trPr>
        <w:tc>
          <w:tcPr>
            <w:tcW w:w="517" w:type="dxa"/>
            <w:vAlign w:val="top"/>
            <w:tcBorders>
              <w:bottom w:val="single" w:color="000000" w:sz="2" w:space="0"/>
              <w:top w:val="single" w:color="000000" w:sz="2" w:space="0"/>
            </w:tcBorders>
          </w:tcPr>
          <w:p>
            <w:pPr>
              <w:spacing w:line="47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2" w:type="dxa"/>
            <w:vAlign w:val="top"/>
            <w:tcBorders>
              <w:bottom w:val="single" w:color="000000" w:sz="2" w:space="0"/>
              <w:top w:val="single" w:color="000000" w:sz="2" w:space="0"/>
            </w:tcBorders>
          </w:tcPr>
          <w:p>
            <w:pPr>
              <w:spacing w:line="372" w:lineRule="auto"/>
              <w:rPr>
                <w:rFonts w:ascii="Arial"/>
                <w:sz w:val="21"/>
              </w:rPr>
            </w:pPr>
            <w:r/>
          </w:p>
          <w:p>
            <w:pPr>
              <w:ind w:left="20" w:right="79" w:firstLine="6"/>
              <w:spacing w:before="39" w:line="251"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突队伍和应急预</w:t>
            </w:r>
            <w:r>
              <w:rPr>
                <w:rFonts w:ascii="SimSun" w:hAnsi="SimSun" w:eastAsia="SimSun" w:cs="SimSun"/>
                <w:sz w:val="12"/>
                <w:szCs w:val="12"/>
              </w:rPr>
              <w:t xml:space="preserve"> </w:t>
            </w:r>
            <w:r>
              <w:rPr>
                <w:rFonts w:ascii="SimSun" w:hAnsi="SimSun" w:eastAsia="SimSun" w:cs="SimSun"/>
                <w:sz w:val="12"/>
                <w:szCs w:val="12"/>
              </w:rPr>
              <w:t>案</w:t>
            </w:r>
          </w:p>
        </w:tc>
        <w:tc>
          <w:tcPr>
            <w:tcW w:w="3311" w:type="dxa"/>
            <w:vAlign w:val="top"/>
            <w:tcBorders>
              <w:bottom w:val="single" w:color="000000" w:sz="2" w:space="0"/>
              <w:top w:val="single" w:color="000000" w:sz="2" w:space="0"/>
            </w:tcBorders>
          </w:tcPr>
          <w:p>
            <w:pPr>
              <w:ind w:left="23" w:right="66" w:hanging="2"/>
              <w:spacing w:before="104" w:line="241" w:lineRule="auto"/>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9"/>
              </w:rPr>
              <w:t>煤</w:t>
            </w:r>
            <w:r>
              <w:rPr>
                <w:rFonts w:ascii="SimSun" w:hAnsi="SimSun" w:eastAsia="SimSun" w:cs="SimSun"/>
                <w:sz w:val="12"/>
                <w:szCs w:val="12"/>
                <w:spacing w:val="5"/>
              </w:rPr>
              <w:t>层的煤矿企业、煤矿应当设置满足防突工作需要</w:t>
            </w:r>
            <w:r>
              <w:rPr>
                <w:rFonts w:ascii="SimSun" w:hAnsi="SimSun" w:eastAsia="SimSun" w:cs="SimSun"/>
                <w:sz w:val="12"/>
                <w:szCs w:val="12"/>
              </w:rPr>
              <w:t xml:space="preserve"> </w:t>
            </w:r>
            <w:r>
              <w:rPr>
                <w:rFonts w:ascii="SimSun" w:hAnsi="SimSun" w:eastAsia="SimSun" w:cs="SimSun"/>
                <w:sz w:val="12"/>
                <w:szCs w:val="12"/>
                <w:spacing w:val="5"/>
              </w:rPr>
              <w:t>的专业防突队伍。突出矿井必须编制突出事故应急预案</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层每个采掘工作面开始作业后10天内应当进行1次突</w:t>
            </w:r>
            <w:r>
              <w:rPr>
                <w:rFonts w:ascii="SimSun" w:hAnsi="SimSun" w:eastAsia="SimSun" w:cs="SimSun"/>
                <w:sz w:val="12"/>
                <w:szCs w:val="12"/>
              </w:rPr>
              <w:t xml:space="preserve"> </w:t>
            </w:r>
            <w:r>
              <w:rPr>
                <w:rFonts w:ascii="SimSun" w:hAnsi="SimSun" w:eastAsia="SimSun" w:cs="SimSun"/>
                <w:sz w:val="12"/>
                <w:szCs w:val="12"/>
                <w:spacing w:val="10"/>
              </w:rPr>
              <w:t>出事故</w:t>
            </w:r>
            <w:r>
              <w:rPr>
                <w:rFonts w:ascii="SimSun" w:hAnsi="SimSun" w:eastAsia="SimSun" w:cs="SimSun"/>
                <w:sz w:val="12"/>
                <w:szCs w:val="12"/>
                <w:spacing w:val="5"/>
              </w:rPr>
              <w:t>逃生、救援演习，以后每半年至少进行1次逃生演</w:t>
            </w:r>
            <w:r>
              <w:rPr>
                <w:rFonts w:ascii="SimSun" w:hAnsi="SimSun" w:eastAsia="SimSun" w:cs="SimSun"/>
                <w:sz w:val="12"/>
                <w:szCs w:val="12"/>
              </w:rPr>
              <w:t xml:space="preserve">  </w:t>
            </w:r>
            <w:r>
              <w:rPr>
                <w:rFonts w:ascii="SimSun" w:hAnsi="SimSun" w:eastAsia="SimSun" w:cs="SimSun"/>
                <w:sz w:val="12"/>
                <w:szCs w:val="12"/>
                <w:spacing w:val="10"/>
              </w:rPr>
              <w:t>习，</w:t>
            </w:r>
            <w:r>
              <w:rPr>
                <w:rFonts w:ascii="SimSun" w:hAnsi="SimSun" w:eastAsia="SimSun" w:cs="SimSun"/>
                <w:sz w:val="12"/>
                <w:szCs w:val="12"/>
                <w:spacing w:val="9"/>
              </w:rPr>
              <w:t>但</w:t>
            </w:r>
            <w:r>
              <w:rPr>
                <w:rFonts w:ascii="SimSun" w:hAnsi="SimSun" w:eastAsia="SimSun" w:cs="SimSun"/>
                <w:sz w:val="12"/>
                <w:szCs w:val="12"/>
                <w:spacing w:val="5"/>
              </w:rPr>
              <w:t>当安全设施或者作业人员发生较大变化时必须进行1</w:t>
            </w:r>
            <w:r>
              <w:rPr>
                <w:rFonts w:ascii="SimSun" w:hAnsi="SimSun" w:eastAsia="SimSun" w:cs="SimSun"/>
                <w:sz w:val="12"/>
                <w:szCs w:val="12"/>
              </w:rPr>
              <w:t xml:space="preserve"> </w:t>
            </w:r>
            <w:r>
              <w:rPr>
                <w:rFonts w:ascii="SimSun" w:hAnsi="SimSun" w:eastAsia="SimSun" w:cs="SimSun"/>
                <w:sz w:val="12"/>
                <w:szCs w:val="12"/>
                <w:spacing w:val="1"/>
              </w:rPr>
              <w:t>次逃生演习。</w:t>
            </w:r>
          </w:p>
        </w:tc>
        <w:tc>
          <w:tcPr>
            <w:tcW w:w="1916" w:type="dxa"/>
            <w:vAlign w:val="top"/>
            <w:tcBorders>
              <w:bottom w:val="single" w:color="000000" w:sz="2" w:space="0"/>
              <w:top w:val="single" w:color="000000" w:sz="2" w:space="0"/>
            </w:tcBorders>
          </w:tcPr>
          <w:p>
            <w:pPr>
              <w:spacing w:line="297" w:lineRule="auto"/>
              <w:rPr>
                <w:rFonts w:ascii="Arial"/>
                <w:sz w:val="21"/>
              </w:rPr>
            </w:pPr>
            <w:r/>
          </w:p>
          <w:p>
            <w:pPr>
              <w:ind w:left="25" w:right="122" w:hanging="1"/>
              <w:spacing w:before="39" w:line="246"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设置文件、突出事故应急预</w:t>
            </w:r>
            <w:r>
              <w:rPr>
                <w:rFonts w:ascii="SimSun" w:hAnsi="SimSun" w:eastAsia="SimSun" w:cs="SimSun"/>
                <w:sz w:val="12"/>
                <w:szCs w:val="12"/>
              </w:rPr>
              <w:t xml:space="preserve"> </w:t>
            </w:r>
            <w:r>
              <w:rPr>
                <w:rFonts w:ascii="SimSun" w:hAnsi="SimSun" w:eastAsia="SimSun" w:cs="SimSun"/>
                <w:sz w:val="12"/>
                <w:szCs w:val="12"/>
                <w:spacing w:val="10"/>
              </w:rPr>
              <w:t>案</w:t>
            </w:r>
            <w:r>
              <w:rPr>
                <w:rFonts w:ascii="SimSun" w:hAnsi="SimSun" w:eastAsia="SimSun" w:cs="SimSun"/>
                <w:sz w:val="12"/>
                <w:szCs w:val="12"/>
                <w:spacing w:val="8"/>
              </w:rPr>
              <w:t>，</w:t>
            </w:r>
            <w:r>
              <w:rPr>
                <w:rFonts w:ascii="SimSun" w:hAnsi="SimSun" w:eastAsia="SimSun" w:cs="SimSun"/>
                <w:sz w:val="12"/>
                <w:szCs w:val="12"/>
                <w:spacing w:val="5"/>
              </w:rPr>
              <w:t>突出事故逃生、救援演习方</w:t>
            </w:r>
            <w:r>
              <w:rPr>
                <w:rFonts w:ascii="SimSun" w:hAnsi="SimSun" w:eastAsia="SimSun" w:cs="SimSun"/>
                <w:sz w:val="12"/>
                <w:szCs w:val="12"/>
              </w:rPr>
              <w:t xml:space="preserve"> </w:t>
            </w:r>
            <w:r>
              <w:rPr>
                <w:rFonts w:ascii="SimSun" w:hAnsi="SimSun" w:eastAsia="SimSun" w:cs="SimSun"/>
                <w:sz w:val="12"/>
                <w:szCs w:val="12"/>
                <w:spacing w:val="6"/>
              </w:rPr>
              <w:t>案</w:t>
            </w:r>
            <w:r>
              <w:rPr>
                <w:rFonts w:ascii="SimSun" w:hAnsi="SimSun" w:eastAsia="SimSun" w:cs="SimSun"/>
                <w:sz w:val="12"/>
                <w:szCs w:val="12"/>
                <w:spacing w:val="3"/>
              </w:rPr>
              <w:t>、总结。现场抽查。</w:t>
            </w:r>
          </w:p>
        </w:tc>
        <w:tc>
          <w:tcPr>
            <w:tcW w:w="1929" w:type="dxa"/>
            <w:vAlign w:val="top"/>
            <w:tcBorders>
              <w:bottom w:val="single" w:color="000000" w:sz="2" w:space="0"/>
              <w:top w:val="single" w:color="000000" w:sz="2" w:space="0"/>
            </w:tcBorders>
          </w:tcPr>
          <w:p>
            <w:pPr>
              <w:spacing w:line="297"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496" w:hRule="atLeast"/>
        </w:trPr>
        <w:tc>
          <w:tcPr>
            <w:tcW w:w="517" w:type="dxa"/>
            <w:vAlign w:val="top"/>
            <w:tcBorders>
              <w:bottom w:val="single" w:color="000000" w:sz="2" w:space="0"/>
              <w:top w:val="single" w:color="000000" w:sz="2" w:space="0"/>
            </w:tcBorders>
          </w:tcPr>
          <w:p>
            <w:pPr>
              <w:ind w:left="201"/>
              <w:spacing w:before="219" w:line="190" w:lineRule="auto"/>
              <w:rPr>
                <w:rFonts w:ascii="SimSun" w:hAnsi="SimSun" w:eastAsia="SimSun" w:cs="SimSun"/>
                <w:sz w:val="12"/>
                <w:szCs w:val="12"/>
              </w:rPr>
            </w:pPr>
            <w:r>
              <w:rPr>
                <w:rFonts w:ascii="SimSun" w:hAnsi="SimSun" w:eastAsia="SimSun" w:cs="SimSun"/>
                <w:sz w:val="12"/>
                <w:szCs w:val="12"/>
                <w:spacing w:val="-2"/>
              </w:rPr>
              <w:t>18</w:t>
            </w:r>
          </w:p>
        </w:tc>
        <w:tc>
          <w:tcPr>
            <w:tcW w:w="1112" w:type="dxa"/>
            <w:vAlign w:val="top"/>
            <w:tcBorders>
              <w:bottom w:val="single" w:color="000000" w:sz="2" w:space="0"/>
              <w:top w:val="single" w:color="000000" w:sz="2" w:space="0"/>
            </w:tcBorders>
          </w:tcPr>
          <w:p>
            <w:pPr>
              <w:ind w:left="27"/>
              <w:spacing w:before="19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突</w:t>
            </w:r>
            <w:r>
              <w:rPr>
                <w:rFonts w:ascii="SimSun" w:hAnsi="SimSun" w:eastAsia="SimSun" w:cs="SimSun"/>
                <w:sz w:val="12"/>
                <w:szCs w:val="12"/>
                <w:spacing w:val="2"/>
              </w:rPr>
              <w:t>装备</w:t>
            </w:r>
          </w:p>
        </w:tc>
        <w:tc>
          <w:tcPr>
            <w:tcW w:w="3311" w:type="dxa"/>
            <w:vAlign w:val="top"/>
            <w:tcBorders>
              <w:bottom w:val="single" w:color="000000" w:sz="2" w:space="0"/>
              <w:top w:val="single" w:color="000000" w:sz="2" w:space="0"/>
            </w:tcBorders>
          </w:tcPr>
          <w:p>
            <w:pPr>
              <w:ind w:left="25"/>
              <w:spacing w:before="199" w:line="228" w:lineRule="auto"/>
              <w:rPr>
                <w:rFonts w:ascii="SimSun" w:hAnsi="SimSun" w:eastAsia="SimSun" w:cs="SimSun"/>
                <w:sz w:val="12"/>
                <w:szCs w:val="12"/>
              </w:rPr>
            </w:pPr>
            <w:r>
              <w:rPr>
                <w:rFonts w:ascii="SimSun" w:hAnsi="SimSun" w:eastAsia="SimSun" w:cs="SimSun"/>
                <w:sz w:val="12"/>
                <w:szCs w:val="12"/>
                <w:spacing w:val="8"/>
              </w:rPr>
              <w:t>突</w:t>
            </w:r>
            <w:r>
              <w:rPr>
                <w:rFonts w:ascii="SimSun" w:hAnsi="SimSun" w:eastAsia="SimSun" w:cs="SimSun"/>
                <w:sz w:val="12"/>
                <w:szCs w:val="12"/>
                <w:spacing w:val="4"/>
              </w:rPr>
              <w:t>出矿井必须有满足需要的防突设备。</w:t>
            </w:r>
          </w:p>
        </w:tc>
        <w:tc>
          <w:tcPr>
            <w:tcW w:w="1916" w:type="dxa"/>
            <w:vAlign w:val="top"/>
            <w:tcBorders>
              <w:bottom w:val="single" w:color="000000" w:sz="2" w:space="0"/>
              <w:top w:val="single" w:color="000000" w:sz="2" w:space="0"/>
            </w:tcBorders>
          </w:tcPr>
          <w:p>
            <w:pPr>
              <w:ind w:left="24" w:right="122" w:firstLine="8"/>
              <w:spacing w:before="120" w:line="252"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突设计，相关设备台账，现场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3" w:firstLine="2"/>
              <w:spacing w:before="45" w:line="23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05" w:hRule="atLeast"/>
        </w:trPr>
        <w:tc>
          <w:tcPr>
            <w:tcW w:w="517" w:type="dxa"/>
            <w:vAlign w:val="top"/>
            <w:tcBorders>
              <w:bottom w:val="single" w:color="000000" w:sz="2" w:space="0"/>
              <w:top w:val="single" w:color="000000" w:sz="2" w:space="0"/>
            </w:tcBorders>
          </w:tcPr>
          <w:p>
            <w:pPr>
              <w:rPr>
                <w:rFonts w:ascii="Arial"/>
                <w:sz w:val="21"/>
              </w:rPr>
            </w:pPr>
            <w:r/>
          </w:p>
          <w:p>
            <w:pPr>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2" w:type="dxa"/>
            <w:vAlign w:val="top"/>
            <w:tcBorders>
              <w:bottom w:val="single" w:color="000000" w:sz="2" w:space="0"/>
              <w:top w:val="single" w:color="000000" w:sz="2" w:space="0"/>
            </w:tcBorders>
          </w:tcPr>
          <w:p>
            <w:pPr>
              <w:spacing w:line="386" w:lineRule="auto"/>
              <w:rPr>
                <w:rFonts w:ascii="Arial"/>
                <w:sz w:val="21"/>
              </w:rPr>
            </w:pPr>
            <w:r/>
          </w:p>
          <w:p>
            <w:pPr>
              <w:ind w:left="22" w:right="79" w:hanging="3"/>
              <w:spacing w:before="39" w:line="250" w:lineRule="auto"/>
              <w:rPr>
                <w:rFonts w:ascii="SimSun" w:hAnsi="SimSun" w:eastAsia="SimSun" w:cs="SimSun"/>
                <w:sz w:val="12"/>
                <w:szCs w:val="12"/>
              </w:rPr>
            </w:pPr>
            <w:r>
              <w:rPr>
                <w:rFonts w:ascii="SimSun" w:hAnsi="SimSun" w:eastAsia="SimSun" w:cs="SimSun"/>
                <w:sz w:val="12"/>
                <w:szCs w:val="12"/>
                <w:spacing w:val="7"/>
              </w:rPr>
              <w:t>新</w:t>
            </w:r>
            <w:r>
              <w:rPr>
                <w:rFonts w:ascii="SimSun" w:hAnsi="SimSun" w:eastAsia="SimSun" w:cs="SimSun"/>
                <w:sz w:val="12"/>
                <w:szCs w:val="12"/>
                <w:spacing w:val="5"/>
              </w:rPr>
              <w:t>水平、新采区防</w:t>
            </w:r>
            <w:r>
              <w:rPr>
                <w:rFonts w:ascii="SimSun" w:hAnsi="SimSun" w:eastAsia="SimSun" w:cs="SimSun"/>
                <w:sz w:val="12"/>
                <w:szCs w:val="12"/>
              </w:rPr>
              <w:t xml:space="preserve"> </w:t>
            </w:r>
            <w:r>
              <w:rPr>
                <w:rFonts w:ascii="SimSun" w:hAnsi="SimSun" w:eastAsia="SimSun" w:cs="SimSun"/>
                <w:sz w:val="12"/>
                <w:szCs w:val="12"/>
                <w:spacing w:val="5"/>
              </w:rPr>
              <w:t>突</w:t>
            </w:r>
            <w:r>
              <w:rPr>
                <w:rFonts w:ascii="SimSun" w:hAnsi="SimSun" w:eastAsia="SimSun" w:cs="SimSun"/>
                <w:sz w:val="12"/>
                <w:szCs w:val="12"/>
                <w:spacing w:val="4"/>
              </w:rPr>
              <w:t>专项设计</w:t>
            </w:r>
          </w:p>
        </w:tc>
        <w:tc>
          <w:tcPr>
            <w:tcW w:w="3311" w:type="dxa"/>
            <w:vAlign w:val="top"/>
            <w:tcBorders>
              <w:bottom w:val="single" w:color="000000" w:sz="2" w:space="0"/>
              <w:top w:val="single" w:color="000000" w:sz="2" w:space="0"/>
            </w:tcBorders>
          </w:tcPr>
          <w:p>
            <w:pPr>
              <w:ind w:left="21" w:right="134"/>
              <w:spacing w:before="120" w:line="241" w:lineRule="auto"/>
              <w:rPr>
                <w:rFonts w:ascii="SimSun" w:hAnsi="SimSun" w:eastAsia="SimSun" w:cs="SimSun"/>
                <w:sz w:val="12"/>
                <w:szCs w:val="12"/>
              </w:rPr>
            </w:pPr>
            <w:r>
              <w:rPr>
                <w:rFonts w:ascii="SimSun" w:hAnsi="SimSun" w:eastAsia="SimSun" w:cs="SimSun"/>
                <w:sz w:val="12"/>
                <w:szCs w:val="12"/>
                <w:spacing w:val="6"/>
              </w:rPr>
              <w:t>根据建井前评估结果进行的突出矿井设计及突出矿井的</w:t>
            </w:r>
            <w:r>
              <w:rPr>
                <w:rFonts w:ascii="SimSun" w:hAnsi="SimSun" w:eastAsia="SimSun" w:cs="SimSun"/>
                <w:sz w:val="12"/>
                <w:szCs w:val="12"/>
                <w:spacing w:val="1"/>
              </w:rPr>
              <w:t>新</w:t>
            </w:r>
            <w:r>
              <w:rPr>
                <w:rFonts w:ascii="SimSun" w:hAnsi="SimSun" w:eastAsia="SimSun" w:cs="SimSun"/>
                <w:sz w:val="12"/>
                <w:szCs w:val="12"/>
              </w:rPr>
              <w:t xml:space="preserve"> </w:t>
            </w:r>
            <w:r>
              <w:rPr>
                <w:rFonts w:ascii="SimSun" w:hAnsi="SimSun" w:eastAsia="SimSun" w:cs="SimSun"/>
                <w:sz w:val="12"/>
                <w:szCs w:val="12"/>
                <w:spacing w:val="6"/>
              </w:rPr>
              <w:t>水平、新采区设计，必须有防突设计篇章。非突出矿井</w:t>
            </w:r>
            <w:r>
              <w:rPr>
                <w:rFonts w:ascii="SimSun" w:hAnsi="SimSun" w:eastAsia="SimSun" w:cs="SimSun"/>
                <w:sz w:val="12"/>
                <w:szCs w:val="12"/>
                <w:spacing w:val="1"/>
              </w:rPr>
              <w:t>升</w:t>
            </w:r>
            <w:r>
              <w:rPr>
                <w:rFonts w:ascii="SimSun" w:hAnsi="SimSun" w:eastAsia="SimSun" w:cs="SimSun"/>
                <w:sz w:val="12"/>
                <w:szCs w:val="12"/>
              </w:rPr>
              <w:t xml:space="preserve"> </w:t>
            </w:r>
            <w:r>
              <w:rPr>
                <w:rFonts w:ascii="SimSun" w:hAnsi="SimSun" w:eastAsia="SimSun" w:cs="SimSun"/>
                <w:sz w:val="12"/>
                <w:szCs w:val="12"/>
                <w:spacing w:val="6"/>
              </w:rPr>
              <w:t>级为突出矿井时，必须编制矿井防突专项设计。设计应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6"/>
              </w:rPr>
              <w:t>包括开拓方式、煤层开采顺序、采区巷道布置、采煤方</w:t>
            </w:r>
            <w:r>
              <w:rPr>
                <w:rFonts w:ascii="SimSun" w:hAnsi="SimSun" w:eastAsia="SimSun" w:cs="SimSun"/>
                <w:sz w:val="12"/>
                <w:szCs w:val="12"/>
                <w:spacing w:val="1"/>
              </w:rPr>
              <w:t>法</w:t>
            </w:r>
            <w:r>
              <w:rPr>
                <w:rFonts w:ascii="SimSun" w:hAnsi="SimSun" w:eastAsia="SimSun" w:cs="SimSun"/>
                <w:sz w:val="12"/>
                <w:szCs w:val="12"/>
              </w:rPr>
              <w:t xml:space="preserve"> </w:t>
            </w:r>
            <w:r>
              <w:rPr>
                <w:rFonts w:ascii="SimSun" w:hAnsi="SimSun" w:eastAsia="SimSun" w:cs="SimSun"/>
                <w:sz w:val="12"/>
                <w:szCs w:val="12"/>
                <w:spacing w:val="19"/>
              </w:rPr>
              <w:t>、</w:t>
            </w:r>
            <w:r>
              <w:rPr>
                <w:rFonts w:ascii="SimSun" w:hAnsi="SimSun" w:eastAsia="SimSun" w:cs="SimSun"/>
                <w:sz w:val="12"/>
                <w:szCs w:val="12"/>
                <w:spacing w:val="10"/>
              </w:rPr>
              <w:t>通风系统、防突设施(设备)、两个“四位一体”综合</w:t>
            </w:r>
            <w:r>
              <w:rPr>
                <w:rFonts w:ascii="SimSun" w:hAnsi="SimSun" w:eastAsia="SimSun" w:cs="SimSun"/>
                <w:sz w:val="12"/>
                <w:szCs w:val="12"/>
              </w:rPr>
              <w:t xml:space="preserve"> </w:t>
            </w:r>
            <w:r>
              <w:rPr>
                <w:rFonts w:ascii="SimSun" w:hAnsi="SimSun" w:eastAsia="SimSun" w:cs="SimSun"/>
                <w:sz w:val="12"/>
                <w:szCs w:val="12"/>
                <w:spacing w:val="4"/>
              </w:rPr>
              <w:t>防突措</w:t>
            </w:r>
            <w:r>
              <w:rPr>
                <w:rFonts w:ascii="SimSun" w:hAnsi="SimSun" w:eastAsia="SimSun" w:cs="SimSun"/>
                <w:sz w:val="12"/>
                <w:szCs w:val="12"/>
                <w:spacing w:val="2"/>
              </w:rPr>
              <w:t>施等内容。</w:t>
            </w:r>
          </w:p>
        </w:tc>
        <w:tc>
          <w:tcPr>
            <w:tcW w:w="1916" w:type="dxa"/>
            <w:vAlign w:val="top"/>
            <w:tcBorders>
              <w:bottom w:val="single" w:color="000000" w:sz="2" w:space="0"/>
              <w:top w:val="single" w:color="000000" w:sz="2" w:space="0"/>
            </w:tcBorders>
          </w:tcPr>
          <w:p>
            <w:pPr>
              <w:spacing w:line="385" w:lineRule="auto"/>
              <w:rPr>
                <w:rFonts w:ascii="Arial"/>
                <w:sz w:val="21"/>
              </w:rPr>
            </w:pPr>
            <w:r/>
          </w:p>
          <w:p>
            <w:pPr>
              <w:ind w:left="26" w:right="152" w:hanging="1"/>
              <w:spacing w:before="39" w:line="251" w:lineRule="auto"/>
              <w:rPr>
                <w:rFonts w:ascii="SimSun" w:hAnsi="SimSun" w:eastAsia="SimSun" w:cs="SimSun"/>
                <w:sz w:val="12"/>
                <w:szCs w:val="12"/>
              </w:rPr>
            </w:pPr>
            <w:r>
              <w:rPr>
                <w:rFonts w:ascii="SimSun" w:hAnsi="SimSun" w:eastAsia="SimSun" w:cs="SimSun"/>
                <w:sz w:val="12"/>
                <w:szCs w:val="12"/>
                <w:spacing w:val="6"/>
              </w:rPr>
              <w:t>新水</w:t>
            </w:r>
            <w:r>
              <w:rPr>
                <w:rFonts w:ascii="SimSun" w:hAnsi="SimSun" w:eastAsia="SimSun" w:cs="SimSun"/>
                <w:sz w:val="12"/>
                <w:szCs w:val="12"/>
                <w:spacing w:val="3"/>
              </w:rPr>
              <w:t>平、新采区防突专项设计，</w:t>
            </w:r>
            <w:r>
              <w:rPr>
                <w:rFonts w:ascii="SimSun" w:hAnsi="SimSun" w:eastAsia="SimSun" w:cs="SimSun"/>
                <w:sz w:val="12"/>
                <w:szCs w:val="12"/>
              </w:rPr>
              <w:t xml:space="preserve"> </w:t>
            </w:r>
            <w:r>
              <w:rPr>
                <w:rFonts w:ascii="SimSun" w:hAnsi="SimSun" w:eastAsia="SimSun" w:cs="SimSun"/>
                <w:sz w:val="12"/>
                <w:szCs w:val="12"/>
                <w:spacing w:val="6"/>
              </w:rPr>
              <w:t>水平</w:t>
            </w:r>
            <w:r>
              <w:rPr>
                <w:rFonts w:ascii="SimSun" w:hAnsi="SimSun" w:eastAsia="SimSun" w:cs="SimSun"/>
                <w:sz w:val="12"/>
                <w:szCs w:val="12"/>
                <w:spacing w:val="5"/>
              </w:rPr>
              <w:t>采</w:t>
            </w:r>
            <w:r>
              <w:rPr>
                <w:rFonts w:ascii="SimSun" w:hAnsi="SimSun" w:eastAsia="SimSun" w:cs="SimSun"/>
                <w:sz w:val="12"/>
                <w:szCs w:val="12"/>
                <w:spacing w:val="3"/>
              </w:rPr>
              <w:t>区设计。现场检查。</w:t>
            </w:r>
          </w:p>
        </w:tc>
        <w:tc>
          <w:tcPr>
            <w:tcW w:w="1929" w:type="dxa"/>
            <w:vAlign w:val="top"/>
            <w:tcBorders>
              <w:bottom w:val="single" w:color="000000" w:sz="2" w:space="0"/>
              <w:top w:val="single" w:color="000000" w:sz="2" w:space="0"/>
            </w:tcBorders>
          </w:tcPr>
          <w:p>
            <w:pPr>
              <w:spacing w:line="307"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576" w:hRule="atLeast"/>
        </w:trPr>
        <w:tc>
          <w:tcPr>
            <w:tcW w:w="517" w:type="dxa"/>
            <w:vAlign w:val="top"/>
            <w:tcBorders>
              <w:bottom w:val="single" w:color="000000" w:sz="2" w:space="0"/>
              <w:top w:val="single" w:color="000000" w:sz="2" w:space="0"/>
            </w:tcBorders>
          </w:tcPr>
          <w:p>
            <w:pPr>
              <w:spacing w:line="355" w:lineRule="auto"/>
              <w:rPr>
                <w:rFonts w:ascii="Arial"/>
                <w:sz w:val="21"/>
              </w:rPr>
            </w:pPr>
            <w:r/>
          </w:p>
          <w:p>
            <w:pPr>
              <w:spacing w:line="35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2" w:type="dxa"/>
            <w:vAlign w:val="top"/>
            <w:tcBorders>
              <w:bottom w:val="single" w:color="000000" w:sz="2" w:space="0"/>
              <w:top w:val="single" w:color="000000" w:sz="2" w:space="0"/>
            </w:tcBorders>
          </w:tcPr>
          <w:p>
            <w:pPr>
              <w:spacing w:line="345" w:lineRule="auto"/>
              <w:rPr>
                <w:rFonts w:ascii="Arial"/>
                <w:sz w:val="21"/>
              </w:rPr>
            </w:pPr>
            <w:r/>
          </w:p>
          <w:p>
            <w:pPr>
              <w:spacing w:line="345"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突出矿井巷道布</w:t>
            </w:r>
            <w:r>
              <w:rPr>
                <w:rFonts w:ascii="SimSun" w:hAnsi="SimSun" w:eastAsia="SimSun" w:cs="SimSun"/>
                <w:sz w:val="12"/>
                <w:szCs w:val="12"/>
                <w:spacing w:val="4"/>
              </w:rPr>
              <w:t>置</w:t>
            </w:r>
          </w:p>
        </w:tc>
        <w:tc>
          <w:tcPr>
            <w:tcW w:w="3311" w:type="dxa"/>
            <w:vAlign w:val="top"/>
            <w:tcBorders>
              <w:bottom w:val="single" w:color="000000" w:sz="2" w:space="0"/>
              <w:top w:val="single" w:color="000000" w:sz="2" w:space="0"/>
            </w:tcBorders>
          </w:tcPr>
          <w:p>
            <w:pPr>
              <w:ind w:left="20" w:right="134" w:firstLine="6"/>
              <w:spacing w:before="201" w:line="239" w:lineRule="auto"/>
              <w:rPr>
                <w:rFonts w:ascii="SimSun" w:hAnsi="SimSun" w:eastAsia="SimSun" w:cs="SimSun"/>
                <w:sz w:val="12"/>
                <w:szCs w:val="12"/>
              </w:rPr>
            </w:pPr>
            <w:r>
              <w:rPr>
                <w:rFonts w:ascii="SimSun" w:hAnsi="SimSun" w:eastAsia="SimSun" w:cs="SimSun"/>
                <w:sz w:val="12"/>
                <w:szCs w:val="12"/>
                <w:spacing w:val="15"/>
              </w:rPr>
              <w:t>(一)斜井和平硐，运输和轨道大巷、主要进(回)风</w:t>
            </w:r>
            <w:r>
              <w:rPr>
                <w:rFonts w:ascii="SimSun" w:hAnsi="SimSun" w:eastAsia="SimSun" w:cs="SimSun"/>
                <w:sz w:val="12"/>
                <w:szCs w:val="12"/>
                <w:spacing w:val="13"/>
              </w:rPr>
              <w:t>巷</w:t>
            </w:r>
            <w:r>
              <w:rPr>
                <w:rFonts w:ascii="SimSun" w:hAnsi="SimSun" w:eastAsia="SimSun" w:cs="SimSun"/>
                <w:sz w:val="12"/>
                <w:szCs w:val="12"/>
              </w:rPr>
              <w:t xml:space="preserve"> </w:t>
            </w:r>
            <w:r>
              <w:rPr>
                <w:rFonts w:ascii="SimSun" w:hAnsi="SimSun" w:eastAsia="SimSun" w:cs="SimSun"/>
                <w:sz w:val="12"/>
                <w:szCs w:val="12"/>
                <w:spacing w:val="6"/>
              </w:rPr>
              <w:t>等主要巷道应当布置在岩层或者无突出危险煤层中。采</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6"/>
              </w:rPr>
              <w:t>上下山布置在突出煤层中时，必须布置在评估为无突出</w:t>
            </w:r>
            <w:r>
              <w:rPr>
                <w:rFonts w:ascii="SimSun" w:hAnsi="SimSun" w:eastAsia="SimSun" w:cs="SimSun"/>
                <w:sz w:val="12"/>
                <w:szCs w:val="12"/>
                <w:spacing w:val="1"/>
              </w:rPr>
              <w:t>危</w:t>
            </w:r>
            <w:r>
              <w:rPr>
                <w:rFonts w:ascii="SimSun" w:hAnsi="SimSun" w:eastAsia="SimSun" w:cs="SimSun"/>
                <w:sz w:val="12"/>
                <w:szCs w:val="12"/>
              </w:rPr>
              <w:t xml:space="preserve"> </w:t>
            </w:r>
            <w:r>
              <w:rPr>
                <w:rFonts w:ascii="SimSun" w:hAnsi="SimSun" w:eastAsia="SimSun" w:cs="SimSun"/>
                <w:sz w:val="12"/>
                <w:szCs w:val="12"/>
                <w:spacing w:val="13"/>
              </w:rPr>
              <w:t>险</w:t>
            </w:r>
            <w:r>
              <w:rPr>
                <w:rFonts w:ascii="SimSun" w:hAnsi="SimSun" w:eastAsia="SimSun" w:cs="SimSun"/>
                <w:sz w:val="12"/>
                <w:szCs w:val="12"/>
                <w:spacing w:val="8"/>
              </w:rPr>
              <w:t>区或者采用区域防突措施(顺层钻孔预抽煤巷条带煤层</w:t>
            </w:r>
            <w:r>
              <w:rPr>
                <w:rFonts w:ascii="SimSun" w:hAnsi="SimSun" w:eastAsia="SimSun" w:cs="SimSun"/>
                <w:sz w:val="12"/>
                <w:szCs w:val="12"/>
              </w:rPr>
              <w:t xml:space="preserve"> </w:t>
            </w:r>
            <w:r>
              <w:rPr>
                <w:rFonts w:ascii="SimSun" w:hAnsi="SimSun" w:eastAsia="SimSun" w:cs="SimSun"/>
                <w:sz w:val="12"/>
                <w:szCs w:val="12"/>
                <w:spacing w:val="18"/>
              </w:rPr>
              <w:t>瓦斯除外)有效的区域；(二)减少井巷揭开(穿)突</w:t>
            </w:r>
            <w:r>
              <w:rPr>
                <w:rFonts w:ascii="SimSun" w:hAnsi="SimSun" w:eastAsia="SimSun" w:cs="SimSun"/>
                <w:sz w:val="12"/>
                <w:szCs w:val="12"/>
                <w:spacing w:val="13"/>
              </w:rPr>
              <w:t>出</w:t>
            </w:r>
            <w:r>
              <w:rPr>
                <w:rFonts w:ascii="SimSun" w:hAnsi="SimSun" w:eastAsia="SimSun" w:cs="SimSun"/>
                <w:sz w:val="12"/>
                <w:szCs w:val="12"/>
              </w:rPr>
              <w:t xml:space="preserve"> </w:t>
            </w:r>
            <w:r>
              <w:rPr>
                <w:rFonts w:ascii="SimSun" w:hAnsi="SimSun" w:eastAsia="SimSun" w:cs="SimSun"/>
                <w:sz w:val="12"/>
                <w:szCs w:val="12"/>
                <w:spacing w:val="20"/>
              </w:rPr>
              <w:t>煤</w:t>
            </w:r>
            <w:r>
              <w:rPr>
                <w:rFonts w:ascii="SimSun" w:hAnsi="SimSun" w:eastAsia="SimSun" w:cs="SimSun"/>
                <w:sz w:val="12"/>
                <w:szCs w:val="12"/>
                <w:spacing w:val="15"/>
              </w:rPr>
              <w:t>层</w:t>
            </w:r>
            <w:r>
              <w:rPr>
                <w:rFonts w:ascii="SimSun" w:hAnsi="SimSun" w:eastAsia="SimSun" w:cs="SimSun"/>
                <w:sz w:val="12"/>
                <w:szCs w:val="12"/>
                <w:spacing w:val="10"/>
              </w:rPr>
              <w:t>的次数，揭开(穿)突出煤层的地点应当合理避开地</w:t>
            </w:r>
            <w:r>
              <w:rPr>
                <w:rFonts w:ascii="SimSun" w:hAnsi="SimSun" w:eastAsia="SimSun" w:cs="SimSun"/>
                <w:sz w:val="12"/>
                <w:szCs w:val="12"/>
              </w:rPr>
              <w:t xml:space="preserve"> </w:t>
            </w:r>
            <w:r>
              <w:rPr>
                <w:rFonts w:ascii="SimSun" w:hAnsi="SimSun" w:eastAsia="SimSun" w:cs="SimSun"/>
                <w:sz w:val="12"/>
                <w:szCs w:val="12"/>
                <w:spacing w:val="20"/>
              </w:rPr>
              <w:t>质</w:t>
            </w:r>
            <w:r>
              <w:rPr>
                <w:rFonts w:ascii="SimSun" w:hAnsi="SimSun" w:eastAsia="SimSun" w:cs="SimSun"/>
                <w:sz w:val="12"/>
                <w:szCs w:val="12"/>
                <w:spacing w:val="15"/>
              </w:rPr>
              <w:t>构</w:t>
            </w:r>
            <w:r>
              <w:rPr>
                <w:rFonts w:ascii="SimSun" w:hAnsi="SimSun" w:eastAsia="SimSun" w:cs="SimSun"/>
                <w:sz w:val="12"/>
                <w:szCs w:val="12"/>
                <w:spacing w:val="10"/>
              </w:rPr>
              <w:t>造带；(三)突出煤层的巷道优先布置在被保护区域</w:t>
            </w:r>
            <w:r>
              <w:rPr>
                <w:rFonts w:ascii="SimSun" w:hAnsi="SimSun" w:eastAsia="SimSun" w:cs="SimSun"/>
                <w:sz w:val="12"/>
                <w:szCs w:val="12"/>
              </w:rPr>
              <w:t xml:space="preserve"> </w:t>
            </w:r>
            <w:r>
              <w:rPr>
                <w:rFonts w:ascii="SimSun" w:hAnsi="SimSun" w:eastAsia="SimSun" w:cs="SimSun"/>
                <w:sz w:val="12"/>
                <w:szCs w:val="12"/>
                <w:spacing w:val="8"/>
              </w:rPr>
              <w:t>、其他</w:t>
            </w:r>
            <w:r>
              <w:rPr>
                <w:rFonts w:ascii="SimSun" w:hAnsi="SimSun" w:eastAsia="SimSun" w:cs="SimSun"/>
                <w:sz w:val="12"/>
                <w:szCs w:val="12"/>
                <w:spacing w:val="4"/>
              </w:rPr>
              <w:t>有效卸压区域或者无突出危险区域。</w:t>
            </w:r>
          </w:p>
        </w:tc>
        <w:tc>
          <w:tcPr>
            <w:tcW w:w="1916" w:type="dxa"/>
            <w:vAlign w:val="top"/>
            <w:tcBorders>
              <w:bottom w:val="single" w:color="000000" w:sz="2" w:space="0"/>
              <w:top w:val="single" w:color="000000" w:sz="2" w:space="0"/>
            </w:tcBorders>
          </w:tcPr>
          <w:p>
            <w:pPr>
              <w:spacing w:line="308" w:lineRule="auto"/>
              <w:rPr>
                <w:rFonts w:ascii="Arial"/>
                <w:sz w:val="21"/>
              </w:rPr>
            </w:pPr>
            <w:r/>
          </w:p>
          <w:p>
            <w:pPr>
              <w:spacing w:line="308" w:lineRule="auto"/>
              <w:rPr>
                <w:rFonts w:ascii="Arial"/>
                <w:sz w:val="21"/>
              </w:rPr>
            </w:pPr>
            <w:r/>
          </w:p>
          <w:p>
            <w:pPr>
              <w:ind w:left="33" w:right="142" w:hanging="9"/>
              <w:spacing w:before="39" w:line="251" w:lineRule="auto"/>
              <w:rPr>
                <w:rFonts w:ascii="SimSun" w:hAnsi="SimSun" w:eastAsia="SimSun" w:cs="SimSun"/>
                <w:sz w:val="12"/>
                <w:szCs w:val="12"/>
              </w:rPr>
            </w:pPr>
            <w:r>
              <w:rPr>
                <w:rFonts w:ascii="SimSun" w:hAnsi="SimSun" w:eastAsia="SimSun" w:cs="SimSun"/>
                <w:sz w:val="12"/>
                <w:szCs w:val="12"/>
                <w:spacing w:val="6"/>
              </w:rPr>
              <w:t>采掘</w:t>
            </w:r>
            <w:r>
              <w:rPr>
                <w:rFonts w:ascii="SimSun" w:hAnsi="SimSun" w:eastAsia="SimSun" w:cs="SimSun"/>
                <w:sz w:val="12"/>
                <w:szCs w:val="12"/>
                <w:spacing w:val="4"/>
              </w:rPr>
              <w:t>工</w:t>
            </w:r>
            <w:r>
              <w:rPr>
                <w:rFonts w:ascii="SimSun" w:hAnsi="SimSun" w:eastAsia="SimSun" w:cs="SimSun"/>
                <w:sz w:val="12"/>
                <w:szCs w:val="12"/>
                <w:spacing w:val="3"/>
              </w:rPr>
              <w:t>程平面图，巷道布置图，</w:t>
            </w:r>
            <w:r>
              <w:rPr>
                <w:rFonts w:ascii="SimSun" w:hAnsi="SimSun" w:eastAsia="SimSun" w:cs="SimSun"/>
                <w:sz w:val="12"/>
                <w:szCs w:val="12"/>
              </w:rPr>
              <w:t xml:space="preserve"> </w:t>
            </w:r>
            <w:r>
              <w:rPr>
                <w:rFonts w:ascii="SimSun" w:hAnsi="SimSun" w:eastAsia="SimSun" w:cs="SimSun"/>
                <w:sz w:val="12"/>
                <w:szCs w:val="12"/>
                <w:spacing w:val="6"/>
              </w:rPr>
              <w:t>区域</w:t>
            </w:r>
            <w:r>
              <w:rPr>
                <w:rFonts w:ascii="SimSun" w:hAnsi="SimSun" w:eastAsia="SimSun" w:cs="SimSun"/>
                <w:sz w:val="12"/>
                <w:szCs w:val="12"/>
                <w:spacing w:val="4"/>
              </w:rPr>
              <w:t>防</w:t>
            </w:r>
            <w:r>
              <w:rPr>
                <w:rFonts w:ascii="SimSun" w:hAnsi="SimSun" w:eastAsia="SimSun" w:cs="SimSun"/>
                <w:sz w:val="12"/>
                <w:szCs w:val="12"/>
                <w:spacing w:val="3"/>
              </w:rPr>
              <w:t>突设计措施。现场检查。</w:t>
            </w:r>
          </w:p>
        </w:tc>
        <w:tc>
          <w:tcPr>
            <w:tcW w:w="1929" w:type="dxa"/>
            <w:vAlign w:val="top"/>
            <w:tcBorders>
              <w:bottom w:val="single" w:color="000000" w:sz="2" w:space="0"/>
              <w:top w:val="single" w:color="000000" w:sz="2" w:space="0"/>
            </w:tcBorders>
          </w:tcPr>
          <w:p>
            <w:pPr>
              <w:spacing w:line="385" w:lineRule="auto"/>
              <w:rPr>
                <w:rFonts w:ascii="Arial"/>
                <w:sz w:val="21"/>
              </w:rPr>
            </w:pPr>
            <w:r/>
          </w:p>
          <w:p>
            <w:pPr>
              <w:ind w:left="26" w:right="129"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管总局令第87号)第一百九十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9"/>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8"/>
              </w:rPr>
              <w:t>(煤安技装〔2019〕28号文)</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4"/>
              </w:rPr>
              <w:t>二</w:t>
            </w:r>
            <w:r>
              <w:rPr>
                <w:rFonts w:ascii="SimSun" w:hAnsi="SimSun" w:eastAsia="SimSun" w:cs="SimSun"/>
                <w:sz w:val="12"/>
                <w:szCs w:val="12"/>
                <w:spacing w:val="3"/>
              </w:rPr>
              <w:t>十二条、三十条。</w:t>
            </w:r>
          </w:p>
        </w:tc>
      </w:tr>
    </w:tbl>
    <w:p>
      <w:pPr>
        <w:rPr>
          <w:rFonts w:ascii="Arial"/>
          <w:sz w:val="21"/>
        </w:rPr>
      </w:pPr>
      <w:r/>
    </w:p>
    <w:p>
      <w:pPr>
        <w:sectPr>
          <w:footerReference w:type="default" r:id="rId3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20" w:id="18"/>
      <w:bookmarkEnd w:id="18"/>
      <w:bookmarkStart w:name="_bookmark21" w:id="19"/>
      <w:bookmarkEnd w:id="19"/>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855"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突出煤层采掘作</w:t>
            </w:r>
            <w:r>
              <w:rPr>
                <w:rFonts w:ascii="SimSun" w:hAnsi="SimSun" w:eastAsia="SimSun" w:cs="SimSun"/>
                <w:sz w:val="12"/>
                <w:szCs w:val="12"/>
                <w:spacing w:val="4"/>
              </w:rPr>
              <w:t>业</w:t>
            </w:r>
          </w:p>
        </w:tc>
        <w:tc>
          <w:tcPr>
            <w:tcW w:w="3311" w:type="dxa"/>
            <w:vAlign w:val="top"/>
            <w:tcBorders>
              <w:bottom w:val="single" w:color="000000" w:sz="2" w:space="0"/>
              <w:top w:val="single" w:color="000000" w:sz="2" w:space="0"/>
            </w:tcBorders>
          </w:tcPr>
          <w:p>
            <w:pPr>
              <w:ind w:left="20" w:right="69" w:firstLine="6"/>
              <w:spacing w:before="70" w:line="236" w:lineRule="auto"/>
              <w:rPr>
                <w:rFonts w:ascii="SimSun" w:hAnsi="SimSun" w:eastAsia="SimSun" w:cs="SimSun"/>
                <w:sz w:val="12"/>
                <w:szCs w:val="12"/>
              </w:rPr>
            </w:pPr>
            <w:r>
              <w:rPr>
                <w:rFonts w:ascii="SimSun" w:hAnsi="SimSun" w:eastAsia="SimSun" w:cs="SimSun"/>
                <w:sz w:val="12"/>
                <w:szCs w:val="12"/>
                <w:spacing w:val="11"/>
              </w:rPr>
              <w:t>(</w:t>
            </w:r>
            <w:r>
              <w:rPr>
                <w:rFonts w:ascii="SimSun" w:hAnsi="SimSun" w:eastAsia="SimSun" w:cs="SimSun"/>
                <w:sz w:val="12"/>
                <w:szCs w:val="12"/>
                <w:spacing w:val="10"/>
              </w:rPr>
              <w:t>一)严禁采用水力采煤法、倒台阶采煤法或者其他非正</w:t>
            </w:r>
            <w:r>
              <w:rPr>
                <w:rFonts w:ascii="SimSun" w:hAnsi="SimSun" w:eastAsia="SimSun" w:cs="SimSun"/>
                <w:sz w:val="12"/>
                <w:szCs w:val="12"/>
              </w:rPr>
              <w:t xml:space="preserve"> </w:t>
            </w:r>
            <w:r>
              <w:rPr>
                <w:rFonts w:ascii="SimSun" w:hAnsi="SimSun" w:eastAsia="SimSun" w:cs="SimSun"/>
                <w:sz w:val="12"/>
                <w:szCs w:val="12"/>
                <w:spacing w:val="20"/>
              </w:rPr>
              <w:t>规</w:t>
            </w:r>
            <w:r>
              <w:rPr>
                <w:rFonts w:ascii="SimSun" w:hAnsi="SimSun" w:eastAsia="SimSun" w:cs="SimSun"/>
                <w:sz w:val="12"/>
                <w:szCs w:val="12"/>
                <w:spacing w:val="15"/>
              </w:rPr>
              <w:t>采</w:t>
            </w:r>
            <w:r>
              <w:rPr>
                <w:rFonts w:ascii="SimSun" w:hAnsi="SimSun" w:eastAsia="SimSun" w:cs="SimSun"/>
                <w:sz w:val="12"/>
                <w:szCs w:val="12"/>
                <w:spacing w:val="10"/>
              </w:rPr>
              <w:t>煤法；(二)容易自燃的突出煤层在无突出危险区或</w:t>
            </w:r>
            <w:r>
              <w:rPr>
                <w:rFonts w:ascii="SimSun" w:hAnsi="SimSun" w:eastAsia="SimSun" w:cs="SimSun"/>
                <w:sz w:val="12"/>
                <w:szCs w:val="12"/>
              </w:rPr>
              <w:t xml:space="preserve"> </w:t>
            </w:r>
            <w:r>
              <w:rPr>
                <w:rFonts w:ascii="SimSun" w:hAnsi="SimSun" w:eastAsia="SimSun" w:cs="SimSun"/>
                <w:sz w:val="12"/>
                <w:szCs w:val="12"/>
                <w:spacing w:val="6"/>
              </w:rPr>
              <w:t>者采取区域防突措施有效的区域进行放顶煤开采时，煤</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20"/>
              </w:rPr>
              <w:t>瓦</w:t>
            </w:r>
            <w:r>
              <w:rPr>
                <w:rFonts w:ascii="SimSun" w:hAnsi="SimSun" w:eastAsia="SimSun" w:cs="SimSun"/>
                <w:sz w:val="12"/>
                <w:szCs w:val="12"/>
                <w:spacing w:val="10"/>
              </w:rPr>
              <w:t>斯含量不得大于6</w:t>
            </w:r>
            <w:r>
              <w:rPr>
                <w:rFonts w:ascii="SimSun" w:hAnsi="SimSun" w:eastAsia="SimSun" w:cs="SimSun"/>
                <w:sz w:val="12"/>
                <w:szCs w:val="12"/>
              </w:rPr>
              <w:t>m</w:t>
            </w:r>
            <w:r>
              <w:rPr>
                <w:rFonts w:ascii="SimSun" w:hAnsi="SimSun" w:eastAsia="SimSun" w:cs="SimSun"/>
                <w:sz w:val="12"/>
                <w:szCs w:val="12"/>
                <w:spacing w:val="10"/>
              </w:rPr>
              <w:t>3/</w:t>
            </w:r>
            <w:r>
              <w:rPr>
                <w:rFonts w:ascii="SimSun" w:hAnsi="SimSun" w:eastAsia="SimSun" w:cs="SimSun"/>
                <w:sz w:val="12"/>
                <w:szCs w:val="12"/>
              </w:rPr>
              <w:t>t</w:t>
            </w:r>
            <w:r>
              <w:rPr>
                <w:rFonts w:ascii="SimSun" w:hAnsi="SimSun" w:eastAsia="SimSun" w:cs="SimSun"/>
                <w:sz w:val="12"/>
                <w:szCs w:val="12"/>
                <w:spacing w:val="10"/>
              </w:rPr>
              <w:t>；(三)采用上山掘进时，上山坡</w:t>
            </w:r>
            <w:r>
              <w:rPr>
                <w:rFonts w:ascii="SimSun" w:hAnsi="SimSun" w:eastAsia="SimSun" w:cs="SimSun"/>
                <w:sz w:val="12"/>
                <w:szCs w:val="12"/>
              </w:rPr>
              <w:t xml:space="preserve"> </w:t>
            </w:r>
            <w:r>
              <w:rPr>
                <w:rFonts w:ascii="SimSun" w:hAnsi="SimSun" w:eastAsia="SimSun" w:cs="SimSun"/>
                <w:sz w:val="12"/>
                <w:szCs w:val="12"/>
                <w:spacing w:val="8"/>
              </w:rPr>
              <w:t>度在25°~45°的，应当制定包括加强支护、减小巷道</w:t>
            </w:r>
            <w:r>
              <w:rPr>
                <w:rFonts w:ascii="SimSun" w:hAnsi="SimSun" w:eastAsia="SimSun" w:cs="SimSun"/>
                <w:sz w:val="12"/>
                <w:szCs w:val="12"/>
                <w:spacing w:val="4"/>
              </w:rPr>
              <w:t>空</w:t>
            </w:r>
            <w:r>
              <w:rPr>
                <w:rFonts w:ascii="SimSun" w:hAnsi="SimSun" w:eastAsia="SimSun" w:cs="SimSun"/>
                <w:sz w:val="12"/>
                <w:szCs w:val="12"/>
              </w:rPr>
              <w:t xml:space="preserve"> </w:t>
            </w:r>
            <w:r>
              <w:rPr>
                <w:rFonts w:ascii="SimSun" w:hAnsi="SimSun" w:eastAsia="SimSun" w:cs="SimSun"/>
                <w:sz w:val="12"/>
                <w:szCs w:val="12"/>
                <w:spacing w:val="6"/>
              </w:rPr>
              <w:t>顶距等内容的专项措施，并经煤矿总工程师批准；当上</w:t>
            </w:r>
            <w:r>
              <w:rPr>
                <w:rFonts w:ascii="SimSun" w:hAnsi="SimSun" w:eastAsia="SimSun" w:cs="SimSun"/>
                <w:sz w:val="12"/>
                <w:szCs w:val="12"/>
                <w:spacing w:val="1"/>
              </w:rPr>
              <w:t>山</w:t>
            </w:r>
            <w:r>
              <w:rPr>
                <w:rFonts w:ascii="SimSun" w:hAnsi="SimSun" w:eastAsia="SimSun" w:cs="SimSun"/>
                <w:sz w:val="12"/>
                <w:szCs w:val="12"/>
              </w:rPr>
              <w:t xml:space="preserve"> </w:t>
            </w:r>
            <w:r>
              <w:rPr>
                <w:rFonts w:ascii="SimSun" w:hAnsi="SimSun" w:eastAsia="SimSun" w:cs="SimSun"/>
                <w:sz w:val="12"/>
                <w:szCs w:val="12"/>
                <w:spacing w:val="10"/>
              </w:rPr>
              <w:t>坡度大</w:t>
            </w:r>
            <w:r>
              <w:rPr>
                <w:rFonts w:ascii="SimSun" w:hAnsi="SimSun" w:eastAsia="SimSun" w:cs="SimSun"/>
                <w:sz w:val="12"/>
                <w:szCs w:val="12"/>
                <w:spacing w:val="7"/>
              </w:rPr>
              <w:t>于</w:t>
            </w:r>
            <w:r>
              <w:rPr>
                <w:rFonts w:ascii="SimSun" w:hAnsi="SimSun" w:eastAsia="SimSun" w:cs="SimSun"/>
                <w:sz w:val="12"/>
                <w:szCs w:val="12"/>
                <w:spacing w:val="5"/>
              </w:rPr>
              <w:t>45°时，应当采用双上山掘进方式，并加强支</w:t>
            </w:r>
            <w:r>
              <w:rPr>
                <w:rFonts w:ascii="SimSun" w:hAnsi="SimSun" w:eastAsia="SimSun" w:cs="SimSun"/>
                <w:sz w:val="12"/>
                <w:szCs w:val="12"/>
              </w:rPr>
              <w:t xml:space="preserve">   </w:t>
            </w:r>
            <w:r>
              <w:rPr>
                <w:rFonts w:ascii="SimSun" w:hAnsi="SimSun" w:eastAsia="SimSun" w:cs="SimSun"/>
                <w:sz w:val="12"/>
                <w:szCs w:val="12"/>
                <w:spacing w:val="18"/>
              </w:rPr>
              <w:t>护</w:t>
            </w:r>
            <w:r>
              <w:rPr>
                <w:rFonts w:ascii="SimSun" w:hAnsi="SimSun" w:eastAsia="SimSun" w:cs="SimSun"/>
                <w:sz w:val="12"/>
                <w:szCs w:val="12"/>
                <w:spacing w:val="10"/>
              </w:rPr>
              <w:t>，减少空顶距和空顶时间；(四)坡度大于25°的上山</w:t>
            </w:r>
            <w:r>
              <w:rPr>
                <w:rFonts w:ascii="SimSun" w:hAnsi="SimSun" w:eastAsia="SimSun" w:cs="SimSun"/>
                <w:sz w:val="12"/>
                <w:szCs w:val="12"/>
              </w:rPr>
              <w:t xml:space="preserve"> </w:t>
            </w:r>
            <w:r>
              <w:rPr>
                <w:rFonts w:ascii="SimSun" w:hAnsi="SimSun" w:eastAsia="SimSun" w:cs="SimSun"/>
                <w:sz w:val="12"/>
                <w:szCs w:val="12"/>
                <w:spacing w:val="6"/>
              </w:rPr>
              <w:t>掘进工作面采用爆破作业时，应当采用深度不大于1.0</w:t>
            </w:r>
            <w:r>
              <w:rPr>
                <w:rFonts w:ascii="SimSun" w:hAnsi="SimSun" w:eastAsia="SimSun" w:cs="SimSun"/>
                <w:sz w:val="12"/>
                <w:szCs w:val="12"/>
              </w:rPr>
              <w:t>m</w:t>
            </w:r>
            <w:r>
              <w:rPr>
                <w:rFonts w:ascii="SimSun" w:hAnsi="SimSun" w:eastAsia="SimSun" w:cs="SimSun"/>
                <w:sz w:val="12"/>
                <w:szCs w:val="12"/>
                <w:spacing w:val="2"/>
              </w:rPr>
              <w:t>的</w:t>
            </w:r>
            <w:r>
              <w:rPr>
                <w:rFonts w:ascii="SimSun" w:hAnsi="SimSun" w:eastAsia="SimSun" w:cs="SimSun"/>
                <w:sz w:val="12"/>
                <w:szCs w:val="12"/>
              </w:rPr>
              <w:t xml:space="preserve"> </w:t>
            </w:r>
            <w:r>
              <w:rPr>
                <w:rFonts w:ascii="SimSun" w:hAnsi="SimSun" w:eastAsia="SimSun" w:cs="SimSun"/>
                <w:sz w:val="12"/>
                <w:szCs w:val="12"/>
                <w:spacing w:val="20"/>
              </w:rPr>
              <w:t>炮</w:t>
            </w:r>
            <w:r>
              <w:rPr>
                <w:rFonts w:ascii="SimSun" w:hAnsi="SimSun" w:eastAsia="SimSun" w:cs="SimSun"/>
                <w:sz w:val="12"/>
                <w:szCs w:val="12"/>
                <w:spacing w:val="15"/>
              </w:rPr>
              <w:t>眼</w:t>
            </w:r>
            <w:r>
              <w:rPr>
                <w:rFonts w:ascii="SimSun" w:hAnsi="SimSun" w:eastAsia="SimSun" w:cs="SimSun"/>
                <w:sz w:val="12"/>
                <w:szCs w:val="12"/>
                <w:spacing w:val="10"/>
              </w:rPr>
              <w:t>远距离全断面一次爆破；(五)预测或者认定为突出</w:t>
            </w:r>
            <w:r>
              <w:rPr>
                <w:rFonts w:ascii="SimSun" w:hAnsi="SimSun" w:eastAsia="SimSun" w:cs="SimSun"/>
                <w:sz w:val="12"/>
                <w:szCs w:val="12"/>
              </w:rPr>
              <w:t xml:space="preserve"> </w:t>
            </w:r>
            <w:r>
              <w:rPr>
                <w:rFonts w:ascii="SimSun" w:hAnsi="SimSun" w:eastAsia="SimSun" w:cs="SimSun"/>
                <w:sz w:val="12"/>
                <w:szCs w:val="12"/>
                <w:spacing w:val="20"/>
              </w:rPr>
              <w:t>危</w:t>
            </w:r>
            <w:r>
              <w:rPr>
                <w:rFonts w:ascii="SimSun" w:hAnsi="SimSun" w:eastAsia="SimSun" w:cs="SimSun"/>
                <w:sz w:val="12"/>
                <w:szCs w:val="12"/>
                <w:spacing w:val="15"/>
              </w:rPr>
              <w:t>险</w:t>
            </w:r>
            <w:r>
              <w:rPr>
                <w:rFonts w:ascii="SimSun" w:hAnsi="SimSun" w:eastAsia="SimSun" w:cs="SimSun"/>
                <w:sz w:val="12"/>
                <w:szCs w:val="12"/>
                <w:spacing w:val="10"/>
              </w:rPr>
              <w:t>区的采掘工作面严禁使用风镐作业；(七)在突出煤</w:t>
            </w:r>
            <w:r>
              <w:rPr>
                <w:rFonts w:ascii="SimSun" w:hAnsi="SimSun" w:eastAsia="SimSun" w:cs="SimSun"/>
                <w:sz w:val="12"/>
                <w:szCs w:val="12"/>
              </w:rPr>
              <w:t xml:space="preserve"> </w:t>
            </w:r>
            <w:r>
              <w:rPr>
                <w:rFonts w:ascii="SimSun" w:hAnsi="SimSun" w:eastAsia="SimSun" w:cs="SimSun"/>
                <w:sz w:val="12"/>
                <w:szCs w:val="12"/>
                <w:spacing w:val="6"/>
              </w:rPr>
              <w:t>层的煤巷中安装、更换、维修或者回收支架时，必须采</w:t>
            </w:r>
            <w:r>
              <w:rPr>
                <w:rFonts w:ascii="SimSun" w:hAnsi="SimSun" w:eastAsia="SimSun" w:cs="SimSun"/>
                <w:sz w:val="12"/>
                <w:szCs w:val="12"/>
                <w:spacing w:val="1"/>
              </w:rPr>
              <w:t>取</w:t>
            </w:r>
            <w:r>
              <w:rPr>
                <w:rFonts w:ascii="SimSun" w:hAnsi="SimSun" w:eastAsia="SimSun" w:cs="SimSun"/>
                <w:sz w:val="12"/>
                <w:szCs w:val="12"/>
              </w:rPr>
              <w:t xml:space="preserve"> </w:t>
            </w:r>
            <w:r>
              <w:rPr>
                <w:rFonts w:ascii="SimSun" w:hAnsi="SimSun" w:eastAsia="SimSun" w:cs="SimSun"/>
                <w:sz w:val="12"/>
                <w:szCs w:val="12"/>
                <w:spacing w:val="20"/>
              </w:rPr>
              <w:t>预</w:t>
            </w:r>
            <w:r>
              <w:rPr>
                <w:rFonts w:ascii="SimSun" w:hAnsi="SimSun" w:eastAsia="SimSun" w:cs="SimSun"/>
                <w:sz w:val="12"/>
                <w:szCs w:val="12"/>
                <w:spacing w:val="15"/>
              </w:rPr>
              <w:t>防</w:t>
            </w:r>
            <w:r>
              <w:rPr>
                <w:rFonts w:ascii="SimSun" w:hAnsi="SimSun" w:eastAsia="SimSun" w:cs="SimSun"/>
                <w:sz w:val="12"/>
                <w:szCs w:val="12"/>
                <w:spacing w:val="10"/>
              </w:rPr>
              <w:t>煤体冒落引起突出的措施；(八)突出矿井的所有采</w:t>
            </w:r>
            <w:r>
              <w:rPr>
                <w:rFonts w:ascii="SimSun" w:hAnsi="SimSun" w:eastAsia="SimSun" w:cs="SimSun"/>
                <w:sz w:val="12"/>
                <w:szCs w:val="12"/>
              </w:rPr>
              <w:t xml:space="preserve"> </w:t>
            </w:r>
            <w:r>
              <w:rPr>
                <w:rFonts w:ascii="SimSun" w:hAnsi="SimSun" w:eastAsia="SimSun" w:cs="SimSun"/>
                <w:sz w:val="12"/>
                <w:szCs w:val="12"/>
                <w:spacing w:val="5"/>
              </w:rPr>
              <w:t>掘工作面使用安全等级不低于三级的煤矿许用含水炸药</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预测或者认定为突出危险区的采掘工作面严禁使用风镐</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4"/>
              </w:rPr>
              <w:t>业</w:t>
            </w:r>
            <w:r>
              <w:rPr>
                <w:rFonts w:ascii="SimSun" w:hAnsi="SimSun" w:eastAsia="SimSun" w:cs="SimSun"/>
                <w:sz w:val="12"/>
                <w:szCs w:val="12"/>
                <w:spacing w:val="-3"/>
              </w:rPr>
              <w:t>。</w:t>
            </w:r>
          </w:p>
          <w:p>
            <w:pPr>
              <w:ind w:left="27" w:right="128" w:firstLine="252"/>
              <w:spacing w:before="1" w:line="250" w:lineRule="auto"/>
              <w:rPr>
                <w:rFonts w:ascii="SimSun" w:hAnsi="SimSun" w:eastAsia="SimSun" w:cs="SimSun"/>
                <w:sz w:val="12"/>
                <w:szCs w:val="12"/>
              </w:rPr>
            </w:pPr>
            <w:r>
              <w:rPr>
                <w:rFonts w:ascii="SimSun" w:hAnsi="SimSun" w:eastAsia="SimSun" w:cs="SimSun"/>
                <w:sz w:val="12"/>
                <w:szCs w:val="12"/>
                <w:spacing w:val="6"/>
              </w:rPr>
              <w:t>在突出煤层的煤巷中安装、更换、维修或者回收支</w:t>
            </w:r>
            <w:r>
              <w:rPr>
                <w:rFonts w:ascii="SimSun" w:hAnsi="SimSun" w:eastAsia="SimSun" w:cs="SimSun"/>
                <w:sz w:val="12"/>
                <w:szCs w:val="12"/>
                <w:spacing w:val="1"/>
              </w:rPr>
              <w:t>架</w:t>
            </w:r>
            <w:r>
              <w:rPr>
                <w:rFonts w:ascii="SimSun" w:hAnsi="SimSun" w:eastAsia="SimSun" w:cs="SimSun"/>
                <w:sz w:val="12"/>
                <w:szCs w:val="12"/>
              </w:rPr>
              <w:t xml:space="preserve"> </w:t>
            </w:r>
            <w:r>
              <w:rPr>
                <w:rFonts w:ascii="SimSun" w:hAnsi="SimSun" w:eastAsia="SimSun" w:cs="SimSun"/>
                <w:sz w:val="12"/>
                <w:szCs w:val="12"/>
                <w:spacing w:val="8"/>
              </w:rPr>
              <w:t>时，</w:t>
            </w:r>
            <w:r>
              <w:rPr>
                <w:rFonts w:ascii="SimSun" w:hAnsi="SimSun" w:eastAsia="SimSun" w:cs="SimSun"/>
                <w:sz w:val="12"/>
                <w:szCs w:val="12"/>
                <w:spacing w:val="4"/>
              </w:rPr>
              <w:t>必须采取预防煤体冒落引起突出的措施。</w:t>
            </w:r>
          </w:p>
        </w:tc>
        <w:tc>
          <w:tcPr>
            <w:tcW w:w="1916" w:type="dxa"/>
            <w:vAlign w:val="top"/>
            <w:tcBorders>
              <w:bottom w:val="singl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5" w:right="152" w:hanging="1"/>
              <w:spacing w:before="39" w:line="252" w:lineRule="auto"/>
              <w:rPr>
                <w:rFonts w:ascii="SimSun" w:hAnsi="SimSun" w:eastAsia="SimSun" w:cs="SimSun"/>
                <w:sz w:val="12"/>
                <w:szCs w:val="12"/>
              </w:rPr>
            </w:pPr>
            <w:r>
              <w:rPr>
                <w:rFonts w:ascii="SimSun" w:hAnsi="SimSun" w:eastAsia="SimSun" w:cs="SimSun"/>
                <w:sz w:val="12"/>
                <w:szCs w:val="12"/>
                <w:spacing w:val="6"/>
              </w:rPr>
              <w:t>掘进</w:t>
            </w:r>
            <w:r>
              <w:rPr>
                <w:rFonts w:ascii="SimSun" w:hAnsi="SimSun" w:eastAsia="SimSun" w:cs="SimSun"/>
                <w:sz w:val="12"/>
                <w:szCs w:val="12"/>
                <w:spacing w:val="4"/>
              </w:rPr>
              <w:t>作</w:t>
            </w:r>
            <w:r>
              <w:rPr>
                <w:rFonts w:ascii="SimSun" w:hAnsi="SimSun" w:eastAsia="SimSun" w:cs="SimSun"/>
                <w:sz w:val="12"/>
                <w:szCs w:val="12"/>
                <w:spacing w:val="3"/>
              </w:rPr>
              <w:t>业规程、采煤作业规程，</w:t>
            </w:r>
            <w:r>
              <w:rPr>
                <w:rFonts w:ascii="SimSun" w:hAnsi="SimSun" w:eastAsia="SimSun" w:cs="SimSun"/>
                <w:sz w:val="12"/>
                <w:szCs w:val="12"/>
              </w:rPr>
              <w:t xml:space="preserve"> </w:t>
            </w:r>
            <w:r>
              <w:rPr>
                <w:rFonts w:ascii="SimSun" w:hAnsi="SimSun" w:eastAsia="SimSun" w:cs="SimSun"/>
                <w:sz w:val="12"/>
                <w:szCs w:val="12"/>
                <w:spacing w:val="6"/>
              </w:rPr>
              <w:t>预防冒</w:t>
            </w:r>
            <w:r>
              <w:rPr>
                <w:rFonts w:ascii="SimSun" w:hAnsi="SimSun" w:eastAsia="SimSun" w:cs="SimSun"/>
                <w:sz w:val="12"/>
                <w:szCs w:val="12"/>
                <w:spacing w:val="3"/>
              </w:rPr>
              <w:t>落措施。现场抽查。</w:t>
            </w:r>
          </w:p>
        </w:tc>
        <w:tc>
          <w:tcPr>
            <w:tcW w:w="1929" w:type="dxa"/>
            <w:vAlign w:val="top"/>
            <w:tcBorders>
              <w:bottom w:val="singl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26" w:right="129"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管总局令第87号)第一百九十</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9"/>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8"/>
              </w:rPr>
              <w:t>(煤安技装〔2019〕28号文)</w:t>
            </w:r>
            <w:r>
              <w:rPr>
                <w:rFonts w:ascii="SimSun" w:hAnsi="SimSun" w:eastAsia="SimSun" w:cs="SimSun"/>
                <w:sz w:val="12"/>
                <w:szCs w:val="12"/>
              </w:rPr>
              <w:t xml:space="preserve"> </w:t>
            </w:r>
            <w:r>
              <w:rPr>
                <w:rFonts w:ascii="SimSun" w:hAnsi="SimSun" w:eastAsia="SimSun" w:cs="SimSun"/>
                <w:sz w:val="12"/>
                <w:szCs w:val="12"/>
                <w:spacing w:val="2"/>
              </w:rPr>
              <w:t>第二十七</w:t>
            </w:r>
            <w:r>
              <w:rPr>
                <w:rFonts w:ascii="SimSun" w:hAnsi="SimSun" w:eastAsia="SimSun" w:cs="SimSun"/>
                <w:sz w:val="12"/>
                <w:szCs w:val="12"/>
                <w:spacing w:val="1"/>
              </w:rPr>
              <w:t>条。</w:t>
            </w:r>
          </w:p>
        </w:tc>
      </w:tr>
      <w:tr>
        <w:trPr>
          <w:trHeight w:val="924" w:hRule="atLeast"/>
        </w:trPr>
        <w:tc>
          <w:tcPr>
            <w:tcW w:w="517" w:type="dxa"/>
            <w:vAlign w:val="top"/>
            <w:tcBorders>
              <w:bottom w:val="single" w:color="000000" w:sz="2" w:space="0"/>
              <w:top w:val="single" w:color="000000" w:sz="2" w:space="0"/>
            </w:tcBorders>
          </w:tcPr>
          <w:p>
            <w:pPr>
              <w:spacing w:line="391"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91" w:lineRule="auto"/>
              <w:rPr>
                <w:rFonts w:ascii="Arial"/>
                <w:sz w:val="21"/>
              </w:rPr>
            </w:pPr>
            <w:r/>
          </w:p>
          <w:p>
            <w:pPr>
              <w:ind w:left="18" w:right="79" w:firstLine="4"/>
              <w:spacing w:before="39" w:line="251" w:lineRule="auto"/>
              <w:rPr>
                <w:rFonts w:ascii="SimSun" w:hAnsi="SimSun" w:eastAsia="SimSun" w:cs="SimSun"/>
                <w:sz w:val="12"/>
                <w:szCs w:val="12"/>
              </w:rPr>
            </w:pPr>
            <w:r>
              <w:rPr>
                <w:rFonts w:ascii="SimSun" w:hAnsi="SimSun" w:eastAsia="SimSun" w:cs="SimSun"/>
                <w:sz w:val="12"/>
                <w:szCs w:val="12"/>
                <w:spacing w:val="5"/>
              </w:rPr>
              <w:t>突出煤层工作面</w:t>
            </w:r>
            <w:r>
              <w:rPr>
                <w:rFonts w:ascii="SimSun" w:hAnsi="SimSun" w:eastAsia="SimSun" w:cs="SimSun"/>
                <w:sz w:val="12"/>
                <w:szCs w:val="12"/>
                <w:spacing w:val="4"/>
              </w:rPr>
              <w:t>爆</w:t>
            </w:r>
            <w:r>
              <w:rPr>
                <w:rFonts w:ascii="SimSun" w:hAnsi="SimSun" w:eastAsia="SimSun" w:cs="SimSun"/>
                <w:sz w:val="12"/>
                <w:szCs w:val="12"/>
              </w:rPr>
              <w:t xml:space="preserve"> </w:t>
            </w:r>
            <w:r>
              <w:rPr>
                <w:rFonts w:ascii="SimSun" w:hAnsi="SimSun" w:eastAsia="SimSun" w:cs="SimSun"/>
                <w:sz w:val="12"/>
                <w:szCs w:val="12"/>
                <w:spacing w:val="5"/>
              </w:rPr>
              <w:t>破</w:t>
            </w:r>
            <w:r>
              <w:rPr>
                <w:rFonts w:ascii="SimSun" w:hAnsi="SimSun" w:eastAsia="SimSun" w:cs="SimSun"/>
                <w:sz w:val="12"/>
                <w:szCs w:val="12"/>
                <w:spacing w:val="4"/>
              </w:rPr>
              <w:t>管理</w:t>
            </w:r>
          </w:p>
        </w:tc>
        <w:tc>
          <w:tcPr>
            <w:tcW w:w="3311" w:type="dxa"/>
            <w:vAlign w:val="top"/>
            <w:tcBorders>
              <w:bottom w:val="single" w:color="000000" w:sz="2" w:space="0"/>
              <w:top w:val="single" w:color="000000" w:sz="2" w:space="0"/>
            </w:tcBorders>
          </w:tcPr>
          <w:p>
            <w:pPr>
              <w:ind w:left="19" w:right="128" w:firstLine="3"/>
              <w:spacing w:before="256" w:line="246" w:lineRule="auto"/>
              <w:rPr>
                <w:rFonts w:ascii="SimSun" w:hAnsi="SimSun" w:eastAsia="SimSun" w:cs="SimSun"/>
                <w:sz w:val="12"/>
                <w:szCs w:val="12"/>
              </w:rPr>
            </w:pPr>
            <w:r>
              <w:rPr>
                <w:rFonts w:ascii="SimSun" w:hAnsi="SimSun" w:eastAsia="SimSun" w:cs="SimSun"/>
                <w:sz w:val="12"/>
                <w:szCs w:val="12"/>
                <w:spacing w:val="10"/>
              </w:rPr>
              <w:t>上山掘</w:t>
            </w:r>
            <w:r>
              <w:rPr>
                <w:rFonts w:ascii="SimSun" w:hAnsi="SimSun" w:eastAsia="SimSun" w:cs="SimSun"/>
                <w:sz w:val="12"/>
                <w:szCs w:val="12"/>
                <w:spacing w:val="8"/>
              </w:rPr>
              <w:t>进</w:t>
            </w:r>
            <w:r>
              <w:rPr>
                <w:rFonts w:ascii="SimSun" w:hAnsi="SimSun" w:eastAsia="SimSun" w:cs="SimSun"/>
                <w:sz w:val="12"/>
                <w:szCs w:val="12"/>
                <w:spacing w:val="5"/>
              </w:rPr>
              <w:t>工作面采用爆破作业时，应当采用深度不大于</w:t>
            </w:r>
            <w:r>
              <w:rPr>
                <w:rFonts w:ascii="SimSun" w:hAnsi="SimSun" w:eastAsia="SimSun" w:cs="SimSun"/>
                <w:sz w:val="12"/>
                <w:szCs w:val="12"/>
              </w:rPr>
              <w:t xml:space="preserve">  </w:t>
            </w:r>
            <w:r>
              <w:rPr>
                <w:rFonts w:ascii="SimSun" w:hAnsi="SimSun" w:eastAsia="SimSun" w:cs="SimSun"/>
                <w:sz w:val="12"/>
                <w:szCs w:val="12"/>
                <w:spacing w:val="6"/>
              </w:rPr>
              <w:t>1.0</w:t>
            </w:r>
            <w:r>
              <w:rPr>
                <w:rFonts w:ascii="SimSun" w:hAnsi="SimSun" w:eastAsia="SimSun" w:cs="SimSun"/>
                <w:sz w:val="12"/>
                <w:szCs w:val="12"/>
              </w:rPr>
              <w:t>m</w:t>
            </w:r>
            <w:r>
              <w:rPr>
                <w:rFonts w:ascii="SimSun" w:hAnsi="SimSun" w:eastAsia="SimSun" w:cs="SimSun"/>
                <w:sz w:val="12"/>
                <w:szCs w:val="12"/>
                <w:spacing w:val="6"/>
              </w:rPr>
              <w:t>的炮眼远距离全断面一次爆破。突出煤层采掘工作</w:t>
            </w:r>
            <w:r>
              <w:rPr>
                <w:rFonts w:ascii="SimSun" w:hAnsi="SimSun" w:eastAsia="SimSun" w:cs="SimSun"/>
                <w:sz w:val="12"/>
                <w:szCs w:val="12"/>
                <w:spacing w:val="3"/>
              </w:rPr>
              <w:t>面</w:t>
            </w:r>
            <w:r>
              <w:rPr>
                <w:rFonts w:ascii="SimSun" w:hAnsi="SimSun" w:eastAsia="SimSun" w:cs="SimSun"/>
                <w:sz w:val="12"/>
                <w:szCs w:val="12"/>
              </w:rPr>
              <w:t xml:space="preserve"> </w:t>
            </w:r>
            <w:r>
              <w:rPr>
                <w:rFonts w:ascii="SimSun" w:hAnsi="SimSun" w:eastAsia="SimSun" w:cs="SimSun"/>
                <w:sz w:val="12"/>
                <w:szCs w:val="12"/>
                <w:spacing w:val="8"/>
              </w:rPr>
              <w:t>爆破工</w:t>
            </w:r>
            <w:r>
              <w:rPr>
                <w:rFonts w:ascii="SimSun" w:hAnsi="SimSun" w:eastAsia="SimSun" w:cs="SimSun"/>
                <w:sz w:val="12"/>
                <w:szCs w:val="12"/>
                <w:spacing w:val="4"/>
              </w:rPr>
              <w:t>作必须由固定的专职爆破工担任。</w:t>
            </w:r>
          </w:p>
        </w:tc>
        <w:tc>
          <w:tcPr>
            <w:tcW w:w="1916" w:type="dxa"/>
            <w:vAlign w:val="top"/>
            <w:tcBorders>
              <w:bottom w:val="single" w:color="000000" w:sz="2" w:space="0"/>
              <w:top w:val="single" w:color="000000" w:sz="2" w:space="0"/>
            </w:tcBorders>
          </w:tcPr>
          <w:p>
            <w:pPr>
              <w:ind w:left="23" w:right="122" w:hanging="1"/>
              <w:spacing w:before="258" w:line="246"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作</w:t>
            </w:r>
            <w:r>
              <w:rPr>
                <w:rFonts w:ascii="SimSun" w:hAnsi="SimSun" w:eastAsia="SimSun" w:cs="SimSun"/>
                <w:sz w:val="12"/>
                <w:szCs w:val="12"/>
                <w:spacing w:val="5"/>
              </w:rPr>
              <w:t>业规定，专职爆破工分工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，调度记录，相关人员入井</w:t>
            </w:r>
            <w:r>
              <w:rPr>
                <w:rFonts w:ascii="SimSun" w:hAnsi="SimSun" w:eastAsia="SimSun" w:cs="SimSun"/>
                <w:sz w:val="12"/>
                <w:szCs w:val="12"/>
              </w:rPr>
              <w:t xml:space="preserve"> </w:t>
            </w:r>
            <w:r>
              <w:rPr>
                <w:rFonts w:ascii="SimSun" w:hAnsi="SimSun" w:eastAsia="SimSun" w:cs="SimSun"/>
                <w:sz w:val="12"/>
                <w:szCs w:val="12"/>
                <w:spacing w:val="4"/>
              </w:rPr>
              <w:t>位置监测记录，现场抽查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3" w:firstLine="2"/>
              <w:spacing w:before="104" w:line="24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10"/>
              </w:rPr>
              <w:t>九条；《煤矿安全规程》(原</w:t>
            </w:r>
            <w:r>
              <w:rPr>
                <w:rFonts w:ascii="SimSun" w:hAnsi="SimSun" w:eastAsia="SimSun" w:cs="SimSun"/>
                <w:sz w:val="12"/>
                <w:szCs w:val="12"/>
                <w:spacing w:val="8"/>
              </w:rPr>
              <w:t>国</w:t>
            </w:r>
            <w:r>
              <w:rPr>
                <w:rFonts w:ascii="SimSun" w:hAnsi="SimSun" w:eastAsia="SimSun" w:cs="SimSun"/>
                <w:sz w:val="12"/>
                <w:szCs w:val="12"/>
              </w:rPr>
              <w:t xml:space="preserve"> </w:t>
            </w:r>
            <w:r>
              <w:rPr>
                <w:rFonts w:ascii="SimSun" w:hAnsi="SimSun" w:eastAsia="SimSun" w:cs="SimSun"/>
                <w:sz w:val="12"/>
                <w:szCs w:val="12"/>
                <w:spacing w:val="15"/>
              </w:rPr>
              <w:t>家</w:t>
            </w:r>
            <w:r>
              <w:rPr>
                <w:rFonts w:ascii="SimSun" w:hAnsi="SimSun" w:eastAsia="SimSun" w:cs="SimSun"/>
                <w:sz w:val="12"/>
                <w:szCs w:val="12"/>
                <w:spacing w:val="9"/>
              </w:rPr>
              <w:t>安全监管总局令第87号)第三</w:t>
            </w:r>
            <w:r>
              <w:rPr>
                <w:rFonts w:ascii="SimSun" w:hAnsi="SimSun" w:eastAsia="SimSun" w:cs="SimSun"/>
                <w:sz w:val="12"/>
                <w:szCs w:val="12"/>
              </w:rPr>
              <w:t xml:space="preserve"> </w:t>
            </w:r>
            <w:r>
              <w:rPr>
                <w:rFonts w:ascii="SimSun" w:hAnsi="SimSun" w:eastAsia="SimSun" w:cs="SimSun"/>
                <w:sz w:val="12"/>
                <w:szCs w:val="12"/>
                <w:spacing w:val="2"/>
              </w:rPr>
              <w:t>百四十</w:t>
            </w:r>
            <w:r>
              <w:rPr>
                <w:rFonts w:ascii="SimSun" w:hAnsi="SimSun" w:eastAsia="SimSun" w:cs="SimSun"/>
                <w:sz w:val="12"/>
                <w:szCs w:val="12"/>
                <w:spacing w:val="1"/>
              </w:rPr>
              <w:t>七条。</w:t>
            </w:r>
          </w:p>
        </w:tc>
      </w:tr>
      <w:tr>
        <w:trPr>
          <w:trHeight w:val="1725" w:hRule="atLeast"/>
        </w:trPr>
        <w:tc>
          <w:tcPr>
            <w:tcW w:w="517"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27"/>
              <w:spacing w:before="39" w:line="227"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突技术资料管理</w:t>
            </w:r>
          </w:p>
        </w:tc>
        <w:tc>
          <w:tcPr>
            <w:tcW w:w="3311" w:type="dxa"/>
            <w:vAlign w:val="top"/>
            <w:tcBorders>
              <w:bottom w:val="single" w:color="000000" w:sz="2" w:space="0"/>
              <w:top w:val="single" w:color="000000" w:sz="2" w:space="0"/>
            </w:tcBorders>
          </w:tcPr>
          <w:p>
            <w:pPr>
              <w:ind w:left="20" w:right="77" w:firstLine="6"/>
              <w:spacing w:before="198"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10"/>
              </w:rPr>
              <w:t>一)每次发生突出后，煤矿企业指定专人进行现场调</w:t>
            </w:r>
            <w:r>
              <w:rPr>
                <w:rFonts w:ascii="SimSun" w:hAnsi="SimSun" w:eastAsia="SimSun" w:cs="SimSun"/>
                <w:sz w:val="12"/>
                <w:szCs w:val="12"/>
              </w:rPr>
              <w:t xml:space="preserve">   </w:t>
            </w:r>
            <w:r>
              <w:rPr>
                <w:rFonts w:ascii="SimSun" w:hAnsi="SimSun" w:eastAsia="SimSun" w:cs="SimSun"/>
                <w:sz w:val="12"/>
                <w:szCs w:val="12"/>
                <w:spacing w:val="6"/>
              </w:rPr>
              <w:t>查，认真填写突出记录卡片，提交专题调查报告，分析</w:t>
            </w:r>
            <w:r>
              <w:rPr>
                <w:rFonts w:ascii="SimSun" w:hAnsi="SimSun" w:eastAsia="SimSun" w:cs="SimSun"/>
                <w:sz w:val="12"/>
                <w:szCs w:val="12"/>
                <w:spacing w:val="1"/>
              </w:rPr>
              <w:t>突</w:t>
            </w:r>
            <w:r>
              <w:rPr>
                <w:rFonts w:ascii="SimSun" w:hAnsi="SimSun" w:eastAsia="SimSun" w:cs="SimSun"/>
                <w:sz w:val="12"/>
                <w:szCs w:val="12"/>
              </w:rPr>
              <w:t xml:space="preserve"> </w:t>
            </w:r>
            <w:r>
              <w:rPr>
                <w:rFonts w:ascii="SimSun" w:hAnsi="SimSun" w:eastAsia="SimSun" w:cs="SimSun"/>
                <w:sz w:val="12"/>
                <w:szCs w:val="12"/>
                <w:spacing w:val="20"/>
              </w:rPr>
              <w:t>出</w:t>
            </w:r>
            <w:r>
              <w:rPr>
                <w:rFonts w:ascii="SimSun" w:hAnsi="SimSun" w:eastAsia="SimSun" w:cs="SimSun"/>
                <w:sz w:val="12"/>
                <w:szCs w:val="12"/>
                <w:spacing w:val="15"/>
              </w:rPr>
              <w:t>发</w:t>
            </w:r>
            <w:r>
              <w:rPr>
                <w:rFonts w:ascii="SimSun" w:hAnsi="SimSun" w:eastAsia="SimSun" w:cs="SimSun"/>
                <w:sz w:val="12"/>
                <w:szCs w:val="12"/>
                <w:spacing w:val="10"/>
              </w:rPr>
              <w:t>生的原因，总结经验教训，制定对策措施；(二)每</w:t>
            </w:r>
            <w:r>
              <w:rPr>
                <w:rFonts w:ascii="SimSun" w:hAnsi="SimSun" w:eastAsia="SimSun" w:cs="SimSun"/>
                <w:sz w:val="12"/>
                <w:szCs w:val="12"/>
              </w:rPr>
              <w:t xml:space="preserve"> </w:t>
            </w:r>
            <w:r>
              <w:rPr>
                <w:rFonts w:ascii="SimSun" w:hAnsi="SimSun" w:eastAsia="SimSun" w:cs="SimSun"/>
                <w:sz w:val="12"/>
                <w:szCs w:val="12"/>
                <w:spacing w:val="6"/>
              </w:rPr>
              <w:t>年第一季度将上年度发生煤与瓦斯突出矿井的基本情况</w:t>
            </w:r>
            <w:r>
              <w:rPr>
                <w:rFonts w:ascii="SimSun" w:hAnsi="SimSun" w:eastAsia="SimSun" w:cs="SimSun"/>
                <w:sz w:val="12"/>
                <w:szCs w:val="12"/>
                <w:spacing w:val="1"/>
              </w:rPr>
              <w:t>调</w:t>
            </w:r>
            <w:r>
              <w:rPr>
                <w:rFonts w:ascii="SimSun" w:hAnsi="SimSun" w:eastAsia="SimSun" w:cs="SimSun"/>
                <w:sz w:val="12"/>
                <w:szCs w:val="12"/>
              </w:rPr>
              <w:t xml:space="preserve"> </w:t>
            </w:r>
            <w:r>
              <w:rPr>
                <w:rFonts w:ascii="SimSun" w:hAnsi="SimSun" w:eastAsia="SimSun" w:cs="SimSun"/>
                <w:sz w:val="12"/>
                <w:szCs w:val="12"/>
                <w:spacing w:val="22"/>
              </w:rPr>
              <w:t>查</w:t>
            </w:r>
            <w:r>
              <w:rPr>
                <w:rFonts w:ascii="SimSun" w:hAnsi="SimSun" w:eastAsia="SimSun" w:cs="SimSun"/>
                <w:sz w:val="12"/>
                <w:szCs w:val="12"/>
                <w:spacing w:val="15"/>
              </w:rPr>
              <w:t>表(见附录</w:t>
            </w:r>
            <w:r>
              <w:rPr>
                <w:rFonts w:ascii="SimSun" w:hAnsi="SimSun" w:eastAsia="SimSun" w:cs="SimSun"/>
                <w:sz w:val="12"/>
                <w:szCs w:val="12"/>
              </w:rPr>
              <w:t>B</w:t>
            </w:r>
            <w:r>
              <w:rPr>
                <w:rFonts w:ascii="SimSun" w:hAnsi="SimSun" w:eastAsia="SimSun" w:cs="SimSun"/>
                <w:sz w:val="12"/>
                <w:szCs w:val="12"/>
                <w:spacing w:val="15"/>
              </w:rPr>
              <w:t>)、煤与瓦斯突出记录卡片(见附录</w:t>
            </w:r>
            <w:r>
              <w:rPr>
                <w:rFonts w:ascii="SimSun" w:hAnsi="SimSun" w:eastAsia="SimSun" w:cs="SimSun"/>
                <w:sz w:val="12"/>
                <w:szCs w:val="12"/>
              </w:rPr>
              <w:t>C</w:t>
            </w:r>
            <w:r>
              <w:rPr>
                <w:rFonts w:ascii="SimSun" w:hAnsi="SimSun" w:eastAsia="SimSun" w:cs="SimSun"/>
                <w:sz w:val="12"/>
                <w:szCs w:val="12"/>
                <w:spacing w:val="15"/>
              </w:rPr>
              <w:t>)、</w:t>
            </w:r>
            <w:r>
              <w:rPr>
                <w:rFonts w:ascii="SimSun" w:hAnsi="SimSun" w:eastAsia="SimSun" w:cs="SimSun"/>
                <w:sz w:val="12"/>
                <w:szCs w:val="12"/>
              </w:rPr>
              <w:t xml:space="preserve"> </w:t>
            </w:r>
            <w:r>
              <w:rPr>
                <w:rFonts w:ascii="SimSun" w:hAnsi="SimSun" w:eastAsia="SimSun" w:cs="SimSun"/>
                <w:sz w:val="12"/>
                <w:szCs w:val="12"/>
                <w:spacing w:val="20"/>
              </w:rPr>
              <w:t>矿</w:t>
            </w:r>
            <w:r>
              <w:rPr>
                <w:rFonts w:ascii="SimSun" w:hAnsi="SimSun" w:eastAsia="SimSun" w:cs="SimSun"/>
                <w:sz w:val="12"/>
                <w:szCs w:val="12"/>
                <w:spacing w:val="12"/>
              </w:rPr>
              <w:t>井</w:t>
            </w:r>
            <w:r>
              <w:rPr>
                <w:rFonts w:ascii="SimSun" w:hAnsi="SimSun" w:eastAsia="SimSun" w:cs="SimSun"/>
                <w:sz w:val="12"/>
                <w:szCs w:val="12"/>
                <w:spacing w:val="10"/>
              </w:rPr>
              <w:t>煤与瓦斯突出汇总表(见附录</w:t>
            </w:r>
            <w:r>
              <w:rPr>
                <w:rFonts w:ascii="SimSun" w:hAnsi="SimSun" w:eastAsia="SimSun" w:cs="SimSun"/>
                <w:sz w:val="12"/>
                <w:szCs w:val="12"/>
              </w:rPr>
              <w:t>D</w:t>
            </w:r>
            <w:r>
              <w:rPr>
                <w:rFonts w:ascii="SimSun" w:hAnsi="SimSun" w:eastAsia="SimSun" w:cs="SimSun"/>
                <w:sz w:val="12"/>
                <w:szCs w:val="12"/>
                <w:spacing w:val="10"/>
              </w:rPr>
              <w:t>)连同总结资料报省级</w:t>
            </w:r>
            <w:r>
              <w:rPr>
                <w:rFonts w:ascii="SimSun" w:hAnsi="SimSun" w:eastAsia="SimSun" w:cs="SimSun"/>
                <w:sz w:val="12"/>
                <w:szCs w:val="12"/>
              </w:rPr>
              <w:t xml:space="preserve"> </w:t>
            </w:r>
            <w:r>
              <w:rPr>
                <w:rFonts w:ascii="SimSun" w:hAnsi="SimSun" w:eastAsia="SimSun" w:cs="SimSun"/>
                <w:sz w:val="12"/>
                <w:szCs w:val="12"/>
                <w:spacing w:val="20"/>
              </w:rPr>
              <w:t>煤</w:t>
            </w:r>
            <w:r>
              <w:rPr>
                <w:rFonts w:ascii="SimSun" w:hAnsi="SimSun" w:eastAsia="SimSun" w:cs="SimSun"/>
                <w:sz w:val="12"/>
                <w:szCs w:val="12"/>
                <w:spacing w:val="15"/>
              </w:rPr>
              <w:t>炭</w:t>
            </w:r>
            <w:r>
              <w:rPr>
                <w:rFonts w:ascii="SimSun" w:hAnsi="SimSun" w:eastAsia="SimSun" w:cs="SimSun"/>
                <w:sz w:val="12"/>
                <w:szCs w:val="12"/>
                <w:spacing w:val="10"/>
              </w:rPr>
              <w:t>行业管理部门；(三)所有有关防突工作的资料均存</w:t>
            </w:r>
            <w:r>
              <w:rPr>
                <w:rFonts w:ascii="SimSun" w:hAnsi="SimSun" w:eastAsia="SimSun" w:cs="SimSun"/>
                <w:sz w:val="12"/>
                <w:szCs w:val="12"/>
              </w:rPr>
              <w:t xml:space="preserve"> </w:t>
            </w:r>
            <w:r>
              <w:rPr>
                <w:rFonts w:ascii="SimSun" w:hAnsi="SimSun" w:eastAsia="SimSun" w:cs="SimSun"/>
                <w:sz w:val="12"/>
                <w:szCs w:val="12"/>
                <w:spacing w:val="20"/>
              </w:rPr>
              <w:t>档</w:t>
            </w:r>
            <w:r>
              <w:rPr>
                <w:rFonts w:ascii="SimSun" w:hAnsi="SimSun" w:eastAsia="SimSun" w:cs="SimSun"/>
                <w:sz w:val="12"/>
                <w:szCs w:val="12"/>
                <w:spacing w:val="15"/>
              </w:rPr>
              <w:t>；</w:t>
            </w:r>
            <w:r>
              <w:rPr>
                <w:rFonts w:ascii="SimSun" w:hAnsi="SimSun" w:eastAsia="SimSun" w:cs="SimSun"/>
                <w:sz w:val="12"/>
                <w:szCs w:val="12"/>
                <w:spacing w:val="10"/>
              </w:rPr>
              <w:t>(四)煤矿企业每年对全年的防突技术资料进行系统</w:t>
            </w:r>
            <w:r>
              <w:rPr>
                <w:rFonts w:ascii="SimSun" w:hAnsi="SimSun" w:eastAsia="SimSun" w:cs="SimSun"/>
                <w:sz w:val="12"/>
                <w:szCs w:val="12"/>
              </w:rPr>
              <w:t xml:space="preserve"> </w:t>
            </w:r>
            <w:r>
              <w:rPr>
                <w:rFonts w:ascii="SimSun" w:hAnsi="SimSun" w:eastAsia="SimSun" w:cs="SimSun"/>
                <w:sz w:val="12"/>
                <w:szCs w:val="12"/>
                <w:spacing w:val="8"/>
              </w:rPr>
              <w:t>分析总</w:t>
            </w:r>
            <w:r>
              <w:rPr>
                <w:rFonts w:ascii="SimSun" w:hAnsi="SimSun" w:eastAsia="SimSun" w:cs="SimSun"/>
                <w:sz w:val="12"/>
                <w:szCs w:val="12"/>
                <w:spacing w:val="4"/>
              </w:rPr>
              <w:t>结，掌握突出规律，完善防突措施。</w:t>
            </w:r>
          </w:p>
        </w:tc>
        <w:tc>
          <w:tcPr>
            <w:tcW w:w="1916" w:type="dxa"/>
            <w:vAlign w:val="top"/>
            <w:tcBorders>
              <w:bottom w:val="singl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技</w:t>
            </w:r>
            <w:r>
              <w:rPr>
                <w:rFonts w:ascii="SimSun" w:hAnsi="SimSun" w:eastAsia="SimSun" w:cs="SimSun"/>
                <w:sz w:val="12"/>
                <w:szCs w:val="12"/>
                <w:spacing w:val="3"/>
              </w:rPr>
              <w:t>术档案。现场抽查。</w:t>
            </w:r>
          </w:p>
        </w:tc>
        <w:tc>
          <w:tcPr>
            <w:tcW w:w="1929" w:type="dxa"/>
            <w:vAlign w:val="top"/>
            <w:tcBorders>
              <w:bottom w:val="singl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891"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防突知识培</w:t>
            </w:r>
            <w:r>
              <w:rPr>
                <w:rFonts w:ascii="SimSun" w:hAnsi="SimSun" w:eastAsia="SimSun" w:cs="SimSun"/>
                <w:sz w:val="12"/>
                <w:szCs w:val="12"/>
                <w:spacing w:val="3"/>
              </w:rPr>
              <w:t>训</w:t>
            </w:r>
          </w:p>
        </w:tc>
        <w:tc>
          <w:tcPr>
            <w:tcW w:w="3311" w:type="dxa"/>
            <w:vAlign w:val="top"/>
            <w:tcBorders>
              <w:bottom w:val="single" w:color="000000" w:sz="2" w:space="0"/>
              <w:top w:val="single" w:color="000000" w:sz="2" w:space="0"/>
            </w:tcBorders>
          </w:tcPr>
          <w:p>
            <w:pPr>
              <w:ind w:left="20" w:right="134" w:firstLine="4"/>
              <w:spacing w:before="203" w:line="239"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的管理人员和井下工作人员必须接受防突知识的</w:t>
            </w:r>
            <w:r>
              <w:rPr>
                <w:rFonts w:ascii="SimSun" w:hAnsi="SimSun" w:eastAsia="SimSun" w:cs="SimSun"/>
                <w:sz w:val="12"/>
                <w:szCs w:val="12"/>
              </w:rPr>
              <w:t xml:space="preserve"> </w:t>
            </w:r>
            <w:r>
              <w:rPr>
                <w:rFonts w:ascii="SimSun" w:hAnsi="SimSun" w:eastAsia="SimSun" w:cs="SimSun"/>
                <w:sz w:val="12"/>
                <w:szCs w:val="12"/>
                <w:spacing w:val="6"/>
              </w:rPr>
              <w:t>培训，经考试合格后方可上岗作业。突出矿井的井下工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人员的培训包括防突基本知识以及与本岗位相关的防突</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20"/>
              </w:rPr>
              <w:t>章</w:t>
            </w:r>
            <w:r>
              <w:rPr>
                <w:rFonts w:ascii="SimSun" w:hAnsi="SimSun" w:eastAsia="SimSun" w:cs="SimSun"/>
                <w:sz w:val="12"/>
                <w:szCs w:val="12"/>
                <w:spacing w:val="15"/>
              </w:rPr>
              <w:t>制</w:t>
            </w:r>
            <w:r>
              <w:rPr>
                <w:rFonts w:ascii="SimSun" w:hAnsi="SimSun" w:eastAsia="SimSun" w:cs="SimSun"/>
                <w:sz w:val="12"/>
                <w:szCs w:val="12"/>
                <w:spacing w:val="10"/>
              </w:rPr>
              <w:t>度；突出矿井的区(队)长、班组长和有关职能部门</w:t>
            </w:r>
            <w:r>
              <w:rPr>
                <w:rFonts w:ascii="SimSun" w:hAnsi="SimSun" w:eastAsia="SimSun" w:cs="SimSun"/>
                <w:sz w:val="12"/>
                <w:szCs w:val="12"/>
              </w:rPr>
              <w:t xml:space="preserve"> </w:t>
            </w:r>
            <w:r>
              <w:rPr>
                <w:rFonts w:ascii="SimSun" w:hAnsi="SimSun" w:eastAsia="SimSun" w:cs="SimSun"/>
                <w:sz w:val="12"/>
                <w:szCs w:val="12"/>
                <w:spacing w:val="6"/>
              </w:rPr>
              <w:t>的工作人员应当全面熟悉两个“四位一体”综合防突措</w:t>
            </w:r>
            <w:r>
              <w:rPr>
                <w:rFonts w:ascii="SimSun" w:hAnsi="SimSun" w:eastAsia="SimSun" w:cs="SimSun"/>
                <w:sz w:val="12"/>
                <w:szCs w:val="12"/>
                <w:spacing w:val="1"/>
              </w:rPr>
              <w:t>施</w:t>
            </w:r>
            <w:r>
              <w:rPr>
                <w:rFonts w:ascii="SimSun" w:hAnsi="SimSun" w:eastAsia="SimSun" w:cs="SimSun"/>
                <w:sz w:val="12"/>
                <w:szCs w:val="12"/>
              </w:rPr>
              <w:t xml:space="preserve"> </w:t>
            </w:r>
            <w:r>
              <w:rPr>
                <w:rFonts w:ascii="SimSun" w:hAnsi="SimSun" w:eastAsia="SimSun" w:cs="SimSun"/>
                <w:sz w:val="12"/>
                <w:szCs w:val="12"/>
                <w:spacing w:val="10"/>
              </w:rPr>
              <w:t>、防</w:t>
            </w:r>
            <w:r>
              <w:rPr>
                <w:rFonts w:ascii="SimSun" w:hAnsi="SimSun" w:eastAsia="SimSun" w:cs="SimSun"/>
                <w:sz w:val="12"/>
                <w:szCs w:val="12"/>
                <w:spacing w:val="7"/>
              </w:rPr>
              <w:t>突</w:t>
            </w:r>
            <w:r>
              <w:rPr>
                <w:rFonts w:ascii="SimSun" w:hAnsi="SimSun" w:eastAsia="SimSun" w:cs="SimSun"/>
                <w:sz w:val="12"/>
                <w:szCs w:val="12"/>
                <w:spacing w:val="5"/>
              </w:rPr>
              <w:t>的规章制度等内容；突出矿井的防突工属于特种作</w:t>
            </w:r>
            <w:r>
              <w:rPr>
                <w:rFonts w:ascii="SimSun" w:hAnsi="SimSun" w:eastAsia="SimSun" w:cs="SimSun"/>
                <w:sz w:val="12"/>
                <w:szCs w:val="12"/>
              </w:rPr>
              <w:t xml:space="preserve"> </w:t>
            </w:r>
            <w:r>
              <w:rPr>
                <w:rFonts w:ascii="SimSun" w:hAnsi="SimSun" w:eastAsia="SimSun" w:cs="SimSun"/>
                <w:sz w:val="12"/>
                <w:szCs w:val="12"/>
                <w:spacing w:val="6"/>
              </w:rPr>
              <w:t>业人员，必须接受防突知识、操作技能的专门培训，并</w:t>
            </w:r>
            <w:r>
              <w:rPr>
                <w:rFonts w:ascii="SimSun" w:hAnsi="SimSun" w:eastAsia="SimSun" w:cs="SimSun"/>
                <w:sz w:val="12"/>
                <w:szCs w:val="12"/>
                <w:spacing w:val="1"/>
              </w:rPr>
              <w:t>取</w:t>
            </w:r>
            <w:r>
              <w:rPr>
                <w:rFonts w:ascii="SimSun" w:hAnsi="SimSun" w:eastAsia="SimSun" w:cs="SimSun"/>
                <w:sz w:val="12"/>
                <w:szCs w:val="12"/>
              </w:rPr>
              <w:t xml:space="preserve"> </w:t>
            </w:r>
            <w:r>
              <w:rPr>
                <w:rFonts w:ascii="SimSun" w:hAnsi="SimSun" w:eastAsia="SimSun" w:cs="SimSun"/>
                <w:sz w:val="12"/>
                <w:szCs w:val="12"/>
                <w:spacing w:val="6"/>
              </w:rPr>
              <w:t>得特种作业操作证；有突出矿井的煤矿企业技术负责人</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突出矿井的矿长、总工程师应当接受防突专项培训，具</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8"/>
              </w:rPr>
              <w:t>突出</w:t>
            </w:r>
            <w:r>
              <w:rPr>
                <w:rFonts w:ascii="SimSun" w:hAnsi="SimSun" w:eastAsia="SimSun" w:cs="SimSun"/>
                <w:sz w:val="12"/>
                <w:szCs w:val="12"/>
                <w:spacing w:val="4"/>
              </w:rPr>
              <w:t>矿井的安全生产知识和管理能力。</w:t>
            </w:r>
          </w:p>
        </w:tc>
        <w:tc>
          <w:tcPr>
            <w:tcW w:w="1916" w:type="dxa"/>
            <w:vAlign w:val="top"/>
            <w:tcBorders>
              <w:bottom w:val="single" w:color="000000" w:sz="2" w:space="0"/>
              <w:top w:val="single" w:color="000000" w:sz="2" w:space="0"/>
            </w:tcBorders>
          </w:tcPr>
          <w:p>
            <w:pPr>
              <w:spacing w:line="349" w:lineRule="auto"/>
              <w:rPr>
                <w:rFonts w:ascii="Arial"/>
                <w:sz w:val="21"/>
              </w:rPr>
            </w:pPr>
            <w:r/>
          </w:p>
          <w:p>
            <w:pPr>
              <w:spacing w:line="349" w:lineRule="auto"/>
              <w:rPr>
                <w:rFonts w:ascii="Arial"/>
                <w:sz w:val="21"/>
              </w:rPr>
            </w:pPr>
            <w:r/>
          </w:p>
          <w:p>
            <w:pPr>
              <w:ind w:left="24" w:right="122" w:firstLine="1"/>
              <w:spacing w:before="39" w:line="247" w:lineRule="auto"/>
              <w:rPr>
                <w:rFonts w:ascii="SimSun" w:hAnsi="SimSun" w:eastAsia="SimSun" w:cs="SimSun"/>
                <w:sz w:val="12"/>
                <w:szCs w:val="12"/>
              </w:rPr>
            </w:pPr>
            <w:r>
              <w:rPr>
                <w:rFonts w:ascii="SimSun" w:hAnsi="SimSun" w:eastAsia="SimSun" w:cs="SimSun"/>
                <w:sz w:val="12"/>
                <w:szCs w:val="12"/>
                <w:spacing w:val="10"/>
              </w:rPr>
              <w:t>培</w:t>
            </w:r>
            <w:r>
              <w:rPr>
                <w:rFonts w:ascii="SimSun" w:hAnsi="SimSun" w:eastAsia="SimSun" w:cs="SimSun"/>
                <w:sz w:val="12"/>
                <w:szCs w:val="12"/>
                <w:spacing w:val="8"/>
              </w:rPr>
              <w:t>训</w:t>
            </w:r>
            <w:r>
              <w:rPr>
                <w:rFonts w:ascii="SimSun" w:hAnsi="SimSun" w:eastAsia="SimSun" w:cs="SimSun"/>
                <w:sz w:val="12"/>
                <w:szCs w:val="12"/>
                <w:spacing w:val="5"/>
              </w:rPr>
              <w:t>计划、培训大纲和签到记录</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5"/>
              </w:rPr>
              <w:t>防突工特种作业操作证。现场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49" w:lineRule="auto"/>
              <w:rPr>
                <w:rFonts w:ascii="Arial"/>
                <w:sz w:val="21"/>
              </w:rPr>
            </w:pPr>
            <w:r/>
          </w:p>
          <w:p>
            <w:pPr>
              <w:spacing w:line="350" w:lineRule="auto"/>
              <w:rPr>
                <w:rFonts w:ascii="Arial"/>
                <w:sz w:val="21"/>
              </w:rPr>
            </w:pPr>
            <w:r/>
          </w:p>
          <w:p>
            <w:pPr>
              <w:ind w:left="28" w:right="123" w:firstLine="1"/>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一</w:t>
            </w:r>
            <w:r>
              <w:rPr>
                <w:rFonts w:ascii="SimSun" w:hAnsi="SimSun" w:eastAsia="SimSun" w:cs="SimSun"/>
                <w:sz w:val="12"/>
                <w:szCs w:val="12"/>
                <w:spacing w:val="-2"/>
              </w:rPr>
              <w:t>条。</w:t>
            </w:r>
          </w:p>
        </w:tc>
      </w:tr>
      <w:tr>
        <w:trPr>
          <w:trHeight w:val="1534" w:hRule="atLeast"/>
        </w:trPr>
        <w:tc>
          <w:tcPr>
            <w:tcW w:w="517" w:type="dxa"/>
            <w:vAlign w:val="top"/>
            <w:tcBorders>
              <w:bottom w:val="single" w:color="000000" w:sz="2" w:space="0"/>
              <w:top w:val="single" w:color="000000" w:sz="2" w:space="0"/>
            </w:tcBorders>
          </w:tcPr>
          <w:p>
            <w:pPr>
              <w:spacing w:line="347" w:lineRule="auto"/>
              <w:rPr>
                <w:rFonts w:ascii="Arial"/>
                <w:sz w:val="21"/>
              </w:rPr>
            </w:pPr>
            <w:r/>
          </w:p>
          <w:p>
            <w:pPr>
              <w:spacing w:line="34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445" w:lineRule="auto"/>
              <w:rPr>
                <w:rFonts w:ascii="Arial"/>
                <w:sz w:val="21"/>
              </w:rPr>
            </w:pPr>
            <w:r/>
          </w:p>
          <w:p>
            <w:pPr>
              <w:ind w:left="20" w:right="79" w:hanging="2"/>
              <w:spacing w:before="39" w:line="244" w:lineRule="auto"/>
              <w:rPr>
                <w:rFonts w:ascii="SimSun" w:hAnsi="SimSun" w:eastAsia="SimSun" w:cs="SimSun"/>
                <w:sz w:val="12"/>
                <w:szCs w:val="12"/>
              </w:rPr>
            </w:pPr>
            <w:r>
              <w:rPr>
                <w:rFonts w:ascii="SimSun" w:hAnsi="SimSun" w:eastAsia="SimSun" w:cs="SimSun"/>
                <w:sz w:val="12"/>
                <w:szCs w:val="12"/>
                <w:spacing w:val="4"/>
              </w:rPr>
              <w:t>矿长、</w:t>
            </w:r>
            <w:r>
              <w:rPr>
                <w:rFonts w:ascii="SimSun" w:hAnsi="SimSun" w:eastAsia="SimSun" w:cs="SimSun"/>
                <w:sz w:val="12"/>
                <w:szCs w:val="12"/>
                <w:spacing w:val="2"/>
              </w:rPr>
              <w:t>总工程师、</w:t>
            </w:r>
            <w:r>
              <w:rPr>
                <w:rFonts w:ascii="SimSun" w:hAnsi="SimSun" w:eastAsia="SimSun" w:cs="SimSun"/>
                <w:sz w:val="12"/>
                <w:szCs w:val="12"/>
              </w:rPr>
              <w:t xml:space="preserve"> </w:t>
            </w:r>
            <w:r>
              <w:rPr>
                <w:rFonts w:ascii="SimSun" w:hAnsi="SimSun" w:eastAsia="SimSun" w:cs="SimSun"/>
                <w:sz w:val="12"/>
                <w:szCs w:val="12"/>
                <w:spacing w:val="6"/>
              </w:rPr>
              <w:t>防</w:t>
            </w:r>
            <w:r>
              <w:rPr>
                <w:rFonts w:ascii="SimSun" w:hAnsi="SimSun" w:eastAsia="SimSun" w:cs="SimSun"/>
                <w:sz w:val="12"/>
                <w:szCs w:val="12"/>
                <w:spacing w:val="5"/>
              </w:rPr>
              <w:t>突机构和安全管</w:t>
            </w:r>
            <w:r>
              <w:rPr>
                <w:rFonts w:ascii="SimSun" w:hAnsi="SimSun" w:eastAsia="SimSun" w:cs="SimSun"/>
                <w:sz w:val="12"/>
                <w:szCs w:val="12"/>
              </w:rPr>
              <w:t xml:space="preserve"> </w:t>
            </w:r>
            <w:r>
              <w:rPr>
                <w:rFonts w:ascii="SimSun" w:hAnsi="SimSun" w:eastAsia="SimSun" w:cs="SimSun"/>
                <w:sz w:val="12"/>
                <w:szCs w:val="12"/>
                <w:spacing w:val="6"/>
              </w:rPr>
              <w:t>理</w:t>
            </w:r>
            <w:r>
              <w:rPr>
                <w:rFonts w:ascii="SimSun" w:hAnsi="SimSun" w:eastAsia="SimSun" w:cs="SimSun"/>
                <w:sz w:val="12"/>
                <w:szCs w:val="12"/>
                <w:spacing w:val="5"/>
              </w:rPr>
              <w:t>机构负责人、防</w:t>
            </w:r>
            <w:r>
              <w:rPr>
                <w:rFonts w:ascii="SimSun" w:hAnsi="SimSun" w:eastAsia="SimSun" w:cs="SimSun"/>
                <w:sz w:val="12"/>
                <w:szCs w:val="12"/>
              </w:rPr>
              <w:t xml:space="preserve"> </w:t>
            </w:r>
            <w:r>
              <w:rPr>
                <w:rFonts w:ascii="SimSun" w:hAnsi="SimSun" w:eastAsia="SimSun" w:cs="SimSun"/>
                <w:sz w:val="12"/>
                <w:szCs w:val="12"/>
                <w:spacing w:val="5"/>
              </w:rPr>
              <w:t>突</w:t>
            </w:r>
            <w:r>
              <w:rPr>
                <w:rFonts w:ascii="SimSun" w:hAnsi="SimSun" w:eastAsia="SimSun" w:cs="SimSun"/>
                <w:sz w:val="12"/>
                <w:szCs w:val="12"/>
                <w:spacing w:val="4"/>
              </w:rPr>
              <w:t>工要求</w:t>
            </w:r>
          </w:p>
        </w:tc>
        <w:tc>
          <w:tcPr>
            <w:tcW w:w="3311" w:type="dxa"/>
            <w:vAlign w:val="top"/>
            <w:tcBorders>
              <w:bottom w:val="single" w:color="000000" w:sz="2" w:space="0"/>
              <w:top w:val="single" w:color="000000" w:sz="2" w:space="0"/>
            </w:tcBorders>
          </w:tcPr>
          <w:p>
            <w:pPr>
              <w:ind w:left="20" w:right="69"/>
              <w:spacing w:before="183" w:line="239" w:lineRule="auto"/>
              <w:rPr>
                <w:rFonts w:ascii="SimSun" w:hAnsi="SimSun" w:eastAsia="SimSun" w:cs="SimSun"/>
                <w:sz w:val="12"/>
                <w:szCs w:val="12"/>
              </w:rPr>
            </w:pPr>
            <w:r>
              <w:rPr>
                <w:rFonts w:ascii="SimSun" w:hAnsi="SimSun" w:eastAsia="SimSun" w:cs="SimSun"/>
                <w:sz w:val="12"/>
                <w:szCs w:val="12"/>
                <w:spacing w:val="8"/>
              </w:rPr>
              <w:t>矿长、</w:t>
            </w:r>
            <w:r>
              <w:rPr>
                <w:rFonts w:ascii="SimSun" w:hAnsi="SimSun" w:eastAsia="SimSun" w:cs="SimSun"/>
                <w:sz w:val="12"/>
                <w:szCs w:val="12"/>
                <w:spacing w:val="7"/>
              </w:rPr>
              <w:t>总</w:t>
            </w:r>
            <w:r>
              <w:rPr>
                <w:rFonts w:ascii="SimSun" w:hAnsi="SimSun" w:eastAsia="SimSun" w:cs="SimSun"/>
                <w:sz w:val="12"/>
                <w:szCs w:val="12"/>
                <w:spacing w:val="4"/>
              </w:rPr>
              <w:t>工程师应当具备煤矿相关专业大专及以上学历，</w:t>
            </w:r>
            <w:r>
              <w:rPr>
                <w:rFonts w:ascii="SimSun" w:hAnsi="SimSun" w:eastAsia="SimSun" w:cs="SimSun"/>
                <w:sz w:val="12"/>
                <w:szCs w:val="12"/>
              </w:rPr>
              <w:t xml:space="preserve"> </w:t>
            </w:r>
            <w:r>
              <w:rPr>
                <w:rFonts w:ascii="SimSun" w:hAnsi="SimSun" w:eastAsia="SimSun" w:cs="SimSun"/>
                <w:sz w:val="12"/>
                <w:szCs w:val="12"/>
                <w:spacing w:val="10"/>
              </w:rPr>
              <w:t>具有3年</w:t>
            </w:r>
            <w:r>
              <w:rPr>
                <w:rFonts w:ascii="SimSun" w:hAnsi="SimSun" w:eastAsia="SimSun" w:cs="SimSun"/>
                <w:sz w:val="12"/>
                <w:szCs w:val="12"/>
                <w:spacing w:val="5"/>
              </w:rPr>
              <w:t>以上煤矿相关工作经历；防突机构和安全管理机构</w:t>
            </w:r>
            <w:r>
              <w:rPr>
                <w:rFonts w:ascii="SimSun" w:hAnsi="SimSun" w:eastAsia="SimSun" w:cs="SimSun"/>
                <w:sz w:val="12"/>
                <w:szCs w:val="12"/>
              </w:rPr>
              <w:t xml:space="preserve"> </w:t>
            </w:r>
            <w:r>
              <w:rPr>
                <w:rFonts w:ascii="SimSun" w:hAnsi="SimSun" w:eastAsia="SimSun" w:cs="SimSun"/>
                <w:sz w:val="12"/>
                <w:szCs w:val="12"/>
                <w:spacing w:val="10"/>
              </w:rPr>
              <w:t>负责人应</w:t>
            </w:r>
            <w:r>
              <w:rPr>
                <w:rFonts w:ascii="SimSun" w:hAnsi="SimSun" w:eastAsia="SimSun" w:cs="SimSun"/>
                <w:sz w:val="12"/>
                <w:szCs w:val="12"/>
                <w:spacing w:val="5"/>
              </w:rPr>
              <w:t>当具备煤矿相关中专及以上学历，具有2年以上煤</w:t>
            </w:r>
            <w:r>
              <w:rPr>
                <w:rFonts w:ascii="SimSun" w:hAnsi="SimSun" w:eastAsia="SimSun" w:cs="SimSun"/>
                <w:sz w:val="12"/>
                <w:szCs w:val="12"/>
              </w:rPr>
              <w:t xml:space="preserve"> </w:t>
            </w:r>
            <w:r>
              <w:rPr>
                <w:rFonts w:ascii="SimSun" w:hAnsi="SimSun" w:eastAsia="SimSun" w:cs="SimSun"/>
                <w:sz w:val="12"/>
                <w:szCs w:val="12"/>
                <w:spacing w:val="10"/>
              </w:rPr>
              <w:t>矿相关工</w:t>
            </w:r>
            <w:r>
              <w:rPr>
                <w:rFonts w:ascii="SimSun" w:hAnsi="SimSun" w:eastAsia="SimSun" w:cs="SimSun"/>
                <w:sz w:val="12"/>
                <w:szCs w:val="12"/>
                <w:spacing w:val="5"/>
              </w:rPr>
              <w:t>作经历；防突机构应当配备不少于2名专业技术人</w:t>
            </w:r>
            <w:r>
              <w:rPr>
                <w:rFonts w:ascii="SimSun" w:hAnsi="SimSun" w:eastAsia="SimSun" w:cs="SimSun"/>
                <w:sz w:val="12"/>
                <w:szCs w:val="12"/>
              </w:rPr>
              <w:t xml:space="preserve"> </w:t>
            </w:r>
            <w:r>
              <w:rPr>
                <w:rFonts w:ascii="SimSun" w:hAnsi="SimSun" w:eastAsia="SimSun" w:cs="SimSun"/>
                <w:sz w:val="12"/>
                <w:szCs w:val="12"/>
                <w:spacing w:val="6"/>
              </w:rPr>
              <w:t>员，具备煤矿相关专业中专及以上学历；防突工应当具</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13"/>
              </w:rPr>
              <w:t>初</w:t>
            </w:r>
            <w:r>
              <w:rPr>
                <w:rFonts w:ascii="SimSun" w:hAnsi="SimSun" w:eastAsia="SimSun" w:cs="SimSun"/>
                <w:sz w:val="12"/>
                <w:szCs w:val="12"/>
                <w:spacing w:val="8"/>
              </w:rPr>
              <w:t>中及以上文化程度(新上岗的煤矿特种作业人员应当具</w:t>
            </w:r>
            <w:r>
              <w:rPr>
                <w:rFonts w:ascii="SimSun" w:hAnsi="SimSun" w:eastAsia="SimSun" w:cs="SimSun"/>
                <w:sz w:val="12"/>
                <w:szCs w:val="12"/>
              </w:rPr>
              <w:t xml:space="preserve"> </w:t>
            </w:r>
            <w:r>
              <w:rPr>
                <w:rFonts w:ascii="SimSun" w:hAnsi="SimSun" w:eastAsia="SimSun" w:cs="SimSun"/>
                <w:sz w:val="12"/>
                <w:szCs w:val="12"/>
                <w:spacing w:val="13"/>
              </w:rPr>
              <w:t>备</w:t>
            </w:r>
            <w:r>
              <w:rPr>
                <w:rFonts w:ascii="SimSun" w:hAnsi="SimSun" w:eastAsia="SimSun" w:cs="SimSun"/>
                <w:sz w:val="12"/>
                <w:szCs w:val="12"/>
                <w:spacing w:val="8"/>
              </w:rPr>
              <w:t>高中及以上文化程度)，具有煤矿相关工作经历，或者</w:t>
            </w:r>
            <w:r>
              <w:rPr>
                <w:rFonts w:ascii="SimSun" w:hAnsi="SimSun" w:eastAsia="SimSun" w:cs="SimSun"/>
                <w:sz w:val="12"/>
                <w:szCs w:val="12"/>
              </w:rPr>
              <w:t xml:space="preserve"> </w:t>
            </w:r>
            <w:r>
              <w:rPr>
                <w:rFonts w:ascii="SimSun" w:hAnsi="SimSun" w:eastAsia="SimSun" w:cs="SimSun"/>
                <w:sz w:val="12"/>
                <w:szCs w:val="12"/>
                <w:spacing w:val="5"/>
              </w:rPr>
              <w:t>具备职业高中、技工学校及中专以上相关专业学历</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99" w:lineRule="auto"/>
              <w:rPr>
                <w:rFonts w:ascii="Arial"/>
                <w:sz w:val="21"/>
              </w:rPr>
            </w:pPr>
            <w:r/>
          </w:p>
          <w:p>
            <w:pPr>
              <w:spacing w:line="300" w:lineRule="auto"/>
              <w:rPr>
                <w:rFonts w:ascii="Arial"/>
                <w:sz w:val="21"/>
              </w:rPr>
            </w:pPr>
            <w:r/>
          </w:p>
          <w:p>
            <w:pPr>
              <w:ind w:left="27"/>
              <w:spacing w:before="39" w:line="228" w:lineRule="auto"/>
              <w:rPr>
                <w:rFonts w:ascii="SimSun" w:hAnsi="SimSun" w:eastAsia="SimSun" w:cs="SimSun"/>
                <w:sz w:val="12"/>
                <w:szCs w:val="12"/>
              </w:rPr>
            </w:pPr>
            <w:r>
              <w:rPr>
                <w:rFonts w:ascii="SimSun" w:hAnsi="SimSun" w:eastAsia="SimSun" w:cs="SimSun"/>
                <w:sz w:val="12"/>
                <w:szCs w:val="12"/>
                <w:spacing w:val="10"/>
              </w:rPr>
              <w:t>学</w:t>
            </w:r>
            <w:r>
              <w:rPr>
                <w:rFonts w:ascii="SimSun" w:hAnsi="SimSun" w:eastAsia="SimSun" w:cs="SimSun"/>
                <w:sz w:val="12"/>
                <w:szCs w:val="12"/>
                <w:spacing w:val="6"/>
              </w:rPr>
              <w:t>历</w:t>
            </w:r>
            <w:r>
              <w:rPr>
                <w:rFonts w:ascii="SimSun" w:hAnsi="SimSun" w:eastAsia="SimSun" w:cs="SimSun"/>
                <w:sz w:val="12"/>
                <w:szCs w:val="12"/>
                <w:spacing w:val="5"/>
              </w:rPr>
              <w:t>证书、任职经历。现场抽查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ind w:left="28" w:right="123" w:firstLine="1"/>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二</w:t>
            </w:r>
            <w:r>
              <w:rPr>
                <w:rFonts w:ascii="SimSun" w:hAnsi="SimSun" w:eastAsia="SimSun" w:cs="SimSun"/>
                <w:sz w:val="12"/>
                <w:szCs w:val="12"/>
                <w:spacing w:val="-2"/>
              </w:rPr>
              <w:t>条。</w:t>
            </w:r>
          </w:p>
        </w:tc>
      </w:tr>
      <w:tr>
        <w:trPr>
          <w:trHeight w:val="1391" w:hRule="atLeast"/>
        </w:trPr>
        <w:tc>
          <w:tcPr>
            <w:tcW w:w="517" w:type="dxa"/>
            <w:vAlign w:val="top"/>
            <w:tcBorders>
              <w:bottom w:val="single" w:color="000000" w:sz="2" w:space="0"/>
              <w:top w:val="single" w:color="000000" w:sz="2" w:space="0"/>
            </w:tcBorders>
          </w:tcPr>
          <w:p>
            <w:pPr>
              <w:spacing w:line="312" w:lineRule="auto"/>
              <w:rPr>
                <w:rFonts w:ascii="Arial"/>
                <w:sz w:val="21"/>
              </w:rPr>
            </w:pPr>
            <w:r/>
          </w:p>
          <w:p>
            <w:pPr>
              <w:spacing w:line="31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ind w:left="19" w:right="79" w:firstLine="3"/>
              <w:spacing w:before="39" w:line="251" w:lineRule="auto"/>
              <w:rPr>
                <w:rFonts w:ascii="SimSun" w:hAnsi="SimSun" w:eastAsia="SimSun" w:cs="SimSun"/>
                <w:sz w:val="12"/>
                <w:szCs w:val="12"/>
              </w:rPr>
            </w:pPr>
            <w:r>
              <w:rPr>
                <w:rFonts w:ascii="SimSun" w:hAnsi="SimSun" w:eastAsia="SimSun" w:cs="SimSun"/>
                <w:sz w:val="12"/>
                <w:szCs w:val="12"/>
                <w:spacing w:val="5"/>
              </w:rPr>
              <w:t>突出危险预测指</w:t>
            </w:r>
            <w:r>
              <w:rPr>
                <w:rFonts w:ascii="SimSun" w:hAnsi="SimSun" w:eastAsia="SimSun" w:cs="SimSun"/>
                <w:sz w:val="12"/>
                <w:szCs w:val="12"/>
                <w:spacing w:val="4"/>
              </w:rPr>
              <w:t>标</w:t>
            </w:r>
            <w:r>
              <w:rPr>
                <w:rFonts w:ascii="SimSun" w:hAnsi="SimSun" w:eastAsia="SimSun" w:cs="SimSun"/>
                <w:sz w:val="12"/>
                <w:szCs w:val="12"/>
              </w:rPr>
              <w:t xml:space="preserve"> </w:t>
            </w:r>
            <w:r>
              <w:rPr>
                <w:rFonts w:ascii="SimSun" w:hAnsi="SimSun" w:eastAsia="SimSun" w:cs="SimSun"/>
                <w:sz w:val="12"/>
                <w:szCs w:val="12"/>
                <w:spacing w:val="4"/>
              </w:rPr>
              <w:t>考</w:t>
            </w:r>
            <w:r>
              <w:rPr>
                <w:rFonts w:ascii="SimSun" w:hAnsi="SimSun" w:eastAsia="SimSun" w:cs="SimSun"/>
                <w:sz w:val="12"/>
                <w:szCs w:val="12"/>
                <w:spacing w:val="3"/>
              </w:rPr>
              <w:t>察</w:t>
            </w:r>
          </w:p>
        </w:tc>
        <w:tc>
          <w:tcPr>
            <w:tcW w:w="3311" w:type="dxa"/>
            <w:vAlign w:val="top"/>
            <w:tcBorders>
              <w:bottom w:val="single" w:color="000000" w:sz="2" w:space="0"/>
              <w:top w:val="single" w:color="000000" w:sz="2" w:space="0"/>
            </w:tcBorders>
          </w:tcPr>
          <w:p>
            <w:pPr>
              <w:ind w:left="20" w:right="134"/>
              <w:spacing w:before="31" w:line="236" w:lineRule="auto"/>
              <w:rPr>
                <w:rFonts w:ascii="SimSun" w:hAnsi="SimSun" w:eastAsia="SimSun" w:cs="SimSun"/>
                <w:sz w:val="12"/>
                <w:szCs w:val="12"/>
              </w:rPr>
            </w:pPr>
            <w:r>
              <w:rPr>
                <w:rFonts w:ascii="SimSun" w:hAnsi="SimSun" w:eastAsia="SimSun" w:cs="SimSun"/>
                <w:sz w:val="12"/>
                <w:szCs w:val="12"/>
                <w:spacing w:val="5"/>
              </w:rPr>
              <w:t>根据煤层瓦斯压力或者瓦斯含量进行区域预测的临界值</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6"/>
              </w:rPr>
              <w:t>区域预测新方法的研究试验、工作面预测新方法的研究</w:t>
            </w:r>
            <w:r>
              <w:rPr>
                <w:rFonts w:ascii="SimSun" w:hAnsi="SimSun" w:eastAsia="SimSun" w:cs="SimSun"/>
                <w:sz w:val="12"/>
                <w:szCs w:val="12"/>
                <w:spacing w:val="1"/>
              </w:rPr>
              <w:t>试</w:t>
            </w:r>
            <w:r>
              <w:rPr>
                <w:rFonts w:ascii="SimSun" w:hAnsi="SimSun" w:eastAsia="SimSun" w:cs="SimSun"/>
                <w:sz w:val="12"/>
                <w:szCs w:val="12"/>
              </w:rPr>
              <w:t xml:space="preserve"> </w:t>
            </w:r>
            <w:r>
              <w:rPr>
                <w:rFonts w:ascii="SimSun" w:hAnsi="SimSun" w:eastAsia="SimSun" w:cs="SimSun"/>
                <w:sz w:val="12"/>
                <w:szCs w:val="12"/>
                <w:spacing w:val="6"/>
              </w:rPr>
              <w:t>验应当由具有煤与瓦斯突出危险性鉴定资质的机构进行</w:t>
            </w:r>
            <w:r>
              <w:rPr>
                <w:rFonts w:ascii="SimSun" w:hAnsi="SimSun" w:eastAsia="SimSun" w:cs="SimSun"/>
                <w:sz w:val="12"/>
                <w:szCs w:val="12"/>
                <w:spacing w:val="1"/>
              </w:rPr>
              <w:t>试</w:t>
            </w:r>
            <w:r>
              <w:rPr>
                <w:rFonts w:ascii="SimSun" w:hAnsi="SimSun" w:eastAsia="SimSun" w:cs="SimSun"/>
                <w:sz w:val="12"/>
                <w:szCs w:val="12"/>
              </w:rPr>
              <w:t xml:space="preserve"> </w:t>
            </w:r>
            <w:r>
              <w:rPr>
                <w:rFonts w:ascii="SimSun" w:hAnsi="SimSun" w:eastAsia="SimSun" w:cs="SimSun"/>
                <w:sz w:val="12"/>
                <w:szCs w:val="12"/>
                <w:spacing w:val="6"/>
              </w:rPr>
              <w:t>验考察。在试验前和应用前应当由煤矿企业技术负责人</w:t>
            </w:r>
            <w:r>
              <w:rPr>
                <w:rFonts w:ascii="SimSun" w:hAnsi="SimSun" w:eastAsia="SimSun" w:cs="SimSun"/>
                <w:sz w:val="12"/>
                <w:szCs w:val="12"/>
                <w:spacing w:val="1"/>
              </w:rPr>
              <w:t>批</w:t>
            </w:r>
            <w:r>
              <w:rPr>
                <w:rFonts w:ascii="SimSun" w:hAnsi="SimSun" w:eastAsia="SimSun" w:cs="SimSun"/>
                <w:sz w:val="12"/>
                <w:szCs w:val="12"/>
              </w:rPr>
              <w:t xml:space="preserve"> </w:t>
            </w:r>
            <w:r>
              <w:rPr>
                <w:rFonts w:ascii="SimSun" w:hAnsi="SimSun" w:eastAsia="SimSun" w:cs="SimSun"/>
                <w:sz w:val="12"/>
                <w:szCs w:val="12"/>
                <w:spacing w:val="-4"/>
              </w:rPr>
              <w:t>准</w:t>
            </w:r>
            <w:r>
              <w:rPr>
                <w:rFonts w:ascii="SimSun" w:hAnsi="SimSun" w:eastAsia="SimSun" w:cs="SimSun"/>
                <w:sz w:val="12"/>
                <w:szCs w:val="12"/>
                <w:spacing w:val="-3"/>
              </w:rPr>
              <w:t>。</w:t>
            </w:r>
          </w:p>
          <w:p>
            <w:pPr>
              <w:ind w:left="24" w:right="128" w:firstLine="256"/>
              <w:spacing w:line="235" w:lineRule="auto"/>
              <w:rPr>
                <w:rFonts w:ascii="SimSun" w:hAnsi="SimSun" w:eastAsia="SimSun" w:cs="SimSun"/>
                <w:sz w:val="12"/>
                <w:szCs w:val="12"/>
              </w:rPr>
            </w:pPr>
            <w:r>
              <w:rPr>
                <w:rFonts w:ascii="SimSun" w:hAnsi="SimSun" w:eastAsia="SimSun" w:cs="SimSun"/>
                <w:sz w:val="12"/>
                <w:szCs w:val="12"/>
                <w:spacing w:val="10"/>
              </w:rPr>
              <w:t>合理确</w:t>
            </w:r>
            <w:r>
              <w:rPr>
                <w:rFonts w:ascii="SimSun" w:hAnsi="SimSun" w:eastAsia="SimSun" w:cs="SimSun"/>
                <w:sz w:val="12"/>
                <w:szCs w:val="12"/>
                <w:spacing w:val="7"/>
              </w:rPr>
              <w:t>定</w:t>
            </w:r>
            <w:r>
              <w:rPr>
                <w:rFonts w:ascii="SimSun" w:hAnsi="SimSun" w:eastAsia="SimSun" w:cs="SimSun"/>
                <w:sz w:val="12"/>
                <w:szCs w:val="12"/>
                <w:spacing w:val="5"/>
              </w:rPr>
              <w:t>工作面预测的敏感指标和临界值，并作为判</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4"/>
              </w:rPr>
              <w:t>工作面突出危险性的主要依据。</w:t>
            </w:r>
          </w:p>
          <w:p>
            <w:pPr>
              <w:ind w:left="21" w:right="128" w:firstLine="262"/>
              <w:spacing w:line="219"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矿</w:t>
            </w:r>
            <w:r>
              <w:rPr>
                <w:rFonts w:ascii="SimSun" w:hAnsi="SimSun" w:eastAsia="SimSun" w:cs="SimSun"/>
                <w:sz w:val="12"/>
                <w:szCs w:val="12"/>
                <w:spacing w:val="5"/>
              </w:rPr>
              <w:t>井必须对防突措施的技术参数和效果进行实际</w:t>
            </w:r>
            <w:r>
              <w:rPr>
                <w:rFonts w:ascii="SimSun" w:hAnsi="SimSun" w:eastAsia="SimSun" w:cs="SimSun"/>
                <w:sz w:val="12"/>
                <w:szCs w:val="12"/>
              </w:rPr>
              <w:t xml:space="preserve"> </w:t>
            </w:r>
            <w:r>
              <w:rPr>
                <w:rFonts w:ascii="SimSun" w:hAnsi="SimSun" w:eastAsia="SimSun" w:cs="SimSun"/>
                <w:sz w:val="12"/>
                <w:szCs w:val="12"/>
                <w:spacing w:val="-2"/>
              </w:rPr>
              <w:t>考察。</w:t>
            </w:r>
          </w:p>
        </w:tc>
        <w:tc>
          <w:tcPr>
            <w:tcW w:w="1916" w:type="dxa"/>
            <w:vAlign w:val="top"/>
            <w:tcBorders>
              <w:bottom w:val="singl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ind w:left="24" w:right="122" w:firstLine="3"/>
              <w:spacing w:before="39" w:line="252" w:lineRule="auto"/>
              <w:rPr>
                <w:rFonts w:ascii="SimSun" w:hAnsi="SimSun" w:eastAsia="SimSun" w:cs="SimSun"/>
                <w:sz w:val="12"/>
                <w:szCs w:val="12"/>
              </w:rPr>
            </w:pPr>
            <w:r>
              <w:rPr>
                <w:rFonts w:ascii="SimSun" w:hAnsi="SimSun" w:eastAsia="SimSun" w:cs="SimSun"/>
                <w:sz w:val="12"/>
                <w:szCs w:val="12"/>
                <w:spacing w:val="10"/>
              </w:rPr>
              <w:t>实</w:t>
            </w:r>
            <w:r>
              <w:rPr>
                <w:rFonts w:ascii="SimSun" w:hAnsi="SimSun" w:eastAsia="SimSun" w:cs="SimSun"/>
                <w:sz w:val="12"/>
                <w:szCs w:val="12"/>
                <w:spacing w:val="6"/>
              </w:rPr>
              <w:t>验</w:t>
            </w:r>
            <w:r>
              <w:rPr>
                <w:rFonts w:ascii="SimSun" w:hAnsi="SimSun" w:eastAsia="SimSun" w:cs="SimSun"/>
                <w:sz w:val="12"/>
                <w:szCs w:val="12"/>
                <w:spacing w:val="5"/>
              </w:rPr>
              <w:t>考察报告，批准资料。现场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50"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4"/>
              </w:rPr>
              <w:t>，第五十七条，第八十五条。</w:t>
            </w:r>
          </w:p>
        </w:tc>
      </w:tr>
      <w:tr>
        <w:trPr>
          <w:trHeight w:val="1439" w:hRule="atLeast"/>
        </w:trPr>
        <w:tc>
          <w:tcPr>
            <w:tcW w:w="517" w:type="dxa"/>
            <w:vAlign w:val="top"/>
            <w:tcBorders>
              <w:bottom w:val="single" w:color="000000" w:sz="2" w:space="0"/>
              <w:top w:val="single" w:color="000000" w:sz="2" w:space="0"/>
            </w:tcBorders>
          </w:tcPr>
          <w:p>
            <w:pPr>
              <w:spacing w:line="324" w:lineRule="auto"/>
              <w:rPr>
                <w:rFonts w:ascii="Arial"/>
                <w:sz w:val="21"/>
              </w:rPr>
            </w:pPr>
            <w:r/>
          </w:p>
          <w:p>
            <w:pPr>
              <w:spacing w:line="32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313" w:lineRule="auto"/>
              <w:rPr>
                <w:rFonts w:ascii="Arial"/>
                <w:sz w:val="21"/>
              </w:rPr>
            </w:pPr>
            <w:r/>
          </w:p>
          <w:p>
            <w:pPr>
              <w:spacing w:line="313"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4"/>
              </w:rPr>
              <w:t>突预警及处置</w:t>
            </w:r>
          </w:p>
        </w:tc>
        <w:tc>
          <w:tcPr>
            <w:tcW w:w="3311" w:type="dxa"/>
            <w:vAlign w:val="top"/>
            <w:tcBorders>
              <w:bottom w:val="single" w:color="000000" w:sz="2" w:space="0"/>
              <w:top w:val="single" w:color="000000" w:sz="2" w:space="0"/>
            </w:tcBorders>
          </w:tcPr>
          <w:p>
            <w:pPr>
              <w:ind w:left="20" w:right="134" w:firstLine="4"/>
              <w:spacing w:before="210"/>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应当建立突出预警机制，在采掘过程中应当随时</w:t>
            </w:r>
            <w:r>
              <w:rPr>
                <w:rFonts w:ascii="SimSun" w:hAnsi="SimSun" w:eastAsia="SimSun" w:cs="SimSun"/>
                <w:sz w:val="12"/>
                <w:szCs w:val="12"/>
              </w:rPr>
              <w:t xml:space="preserve"> </w:t>
            </w:r>
            <w:r>
              <w:rPr>
                <w:rFonts w:ascii="SimSun" w:hAnsi="SimSun" w:eastAsia="SimSun" w:cs="SimSun"/>
                <w:sz w:val="12"/>
                <w:szCs w:val="12"/>
                <w:spacing w:val="13"/>
              </w:rPr>
              <w:t>观</w:t>
            </w:r>
            <w:r>
              <w:rPr>
                <w:rFonts w:ascii="SimSun" w:hAnsi="SimSun" w:eastAsia="SimSun" w:cs="SimSun"/>
                <w:sz w:val="12"/>
                <w:szCs w:val="12"/>
                <w:spacing w:val="8"/>
              </w:rPr>
              <w:t>测突出预兆。典型的突出预兆主要包括：响煤炮声(机</w:t>
            </w:r>
            <w:r>
              <w:rPr>
                <w:rFonts w:ascii="SimSun" w:hAnsi="SimSun" w:eastAsia="SimSun" w:cs="SimSun"/>
                <w:sz w:val="12"/>
                <w:szCs w:val="12"/>
              </w:rPr>
              <w:t xml:space="preserve"> </w:t>
            </w:r>
            <w:r>
              <w:rPr>
                <w:rFonts w:ascii="SimSun" w:hAnsi="SimSun" w:eastAsia="SimSun" w:cs="SimSun"/>
                <w:sz w:val="12"/>
                <w:szCs w:val="12"/>
                <w:spacing w:val="15"/>
              </w:rPr>
              <w:t>枪</w:t>
            </w:r>
            <w:r>
              <w:rPr>
                <w:rFonts w:ascii="SimSun" w:hAnsi="SimSun" w:eastAsia="SimSun" w:cs="SimSun"/>
                <w:sz w:val="12"/>
                <w:szCs w:val="12"/>
                <w:spacing w:val="8"/>
              </w:rPr>
              <w:t>声、闷雷声、劈裂声)，喷孔、顶钻，煤壁外鼓、掉</w:t>
            </w:r>
            <w:r>
              <w:rPr>
                <w:rFonts w:ascii="SimSun" w:hAnsi="SimSun" w:eastAsia="SimSun" w:cs="SimSun"/>
                <w:sz w:val="12"/>
                <w:szCs w:val="12"/>
              </w:rPr>
              <w:t xml:space="preserve">  </w:t>
            </w:r>
            <w:r>
              <w:rPr>
                <w:rFonts w:ascii="SimSun" w:hAnsi="SimSun" w:eastAsia="SimSun" w:cs="SimSun"/>
                <w:sz w:val="12"/>
                <w:szCs w:val="12"/>
                <w:spacing w:val="6"/>
              </w:rPr>
              <w:t>渣，瓦斯涌出持续增大或者忽大忽小，煤尘增大，煤壁</w:t>
            </w:r>
            <w:r>
              <w:rPr>
                <w:rFonts w:ascii="SimSun" w:hAnsi="SimSun" w:eastAsia="SimSun" w:cs="SimSun"/>
                <w:sz w:val="12"/>
                <w:szCs w:val="12"/>
                <w:spacing w:val="1"/>
              </w:rPr>
              <w:t>温</w:t>
            </w:r>
            <w:r>
              <w:rPr>
                <w:rFonts w:ascii="SimSun" w:hAnsi="SimSun" w:eastAsia="SimSun" w:cs="SimSun"/>
                <w:sz w:val="12"/>
                <w:szCs w:val="12"/>
              </w:rPr>
              <w:t xml:space="preserve"> </w:t>
            </w:r>
            <w:r>
              <w:rPr>
                <w:rFonts w:ascii="SimSun" w:hAnsi="SimSun" w:eastAsia="SimSun" w:cs="SimSun"/>
                <w:sz w:val="12"/>
                <w:szCs w:val="12"/>
                <w:spacing w:val="6"/>
              </w:rPr>
              <w:t>度降低、挂汗等。突出煤层工作面的作业人员、瓦斯检</w:t>
            </w:r>
            <w:r>
              <w:rPr>
                <w:rFonts w:ascii="SimSun" w:hAnsi="SimSun" w:eastAsia="SimSun" w:cs="SimSun"/>
                <w:sz w:val="12"/>
                <w:szCs w:val="12"/>
                <w:spacing w:val="1"/>
              </w:rPr>
              <w:t>查</w:t>
            </w:r>
            <w:r>
              <w:rPr>
                <w:rFonts w:ascii="SimSun" w:hAnsi="SimSun" w:eastAsia="SimSun" w:cs="SimSun"/>
                <w:sz w:val="12"/>
                <w:szCs w:val="12"/>
              </w:rPr>
              <w:t xml:space="preserve"> </w:t>
            </w:r>
            <w:r>
              <w:rPr>
                <w:rFonts w:ascii="SimSun" w:hAnsi="SimSun" w:eastAsia="SimSun" w:cs="SimSun"/>
                <w:sz w:val="12"/>
                <w:szCs w:val="12"/>
                <w:spacing w:val="6"/>
              </w:rPr>
              <w:t>工、班组长应当掌握突出预兆。发现突出预兆时，必须</w:t>
            </w:r>
            <w:r>
              <w:rPr>
                <w:rFonts w:ascii="SimSun" w:hAnsi="SimSun" w:eastAsia="SimSun" w:cs="SimSun"/>
                <w:sz w:val="12"/>
                <w:szCs w:val="12"/>
                <w:spacing w:val="1"/>
              </w:rPr>
              <w:t>立</w:t>
            </w:r>
            <w:r>
              <w:rPr>
                <w:rFonts w:ascii="SimSun" w:hAnsi="SimSun" w:eastAsia="SimSun" w:cs="SimSun"/>
                <w:sz w:val="12"/>
                <w:szCs w:val="12"/>
              </w:rPr>
              <w:t xml:space="preserve"> </w:t>
            </w:r>
            <w:r>
              <w:rPr>
                <w:rFonts w:ascii="SimSun" w:hAnsi="SimSun" w:eastAsia="SimSun" w:cs="SimSun"/>
                <w:sz w:val="12"/>
                <w:szCs w:val="12"/>
                <w:spacing w:val="5"/>
              </w:rPr>
              <w:t>即停止作业，先按避灾路线撤出人员，再报告矿调度室</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76" w:lineRule="auto"/>
              <w:rPr>
                <w:rFonts w:ascii="Arial"/>
                <w:sz w:val="21"/>
              </w:rPr>
            </w:pPr>
            <w:r/>
          </w:p>
          <w:p>
            <w:pPr>
              <w:spacing w:line="277" w:lineRule="auto"/>
              <w:rPr>
                <w:rFonts w:ascii="Arial"/>
                <w:sz w:val="21"/>
              </w:rPr>
            </w:pPr>
            <w:r/>
          </w:p>
          <w:p>
            <w:pPr>
              <w:ind w:left="25" w:right="142"/>
              <w:spacing w:before="39" w:line="251" w:lineRule="auto"/>
              <w:rPr>
                <w:rFonts w:ascii="SimSun" w:hAnsi="SimSun" w:eastAsia="SimSun" w:cs="SimSun"/>
                <w:sz w:val="12"/>
                <w:szCs w:val="12"/>
              </w:rPr>
            </w:pPr>
            <w:r>
              <w:rPr>
                <w:rFonts w:ascii="SimSun" w:hAnsi="SimSun" w:eastAsia="SimSun" w:cs="SimSun"/>
                <w:sz w:val="12"/>
                <w:szCs w:val="12"/>
                <w:spacing w:val="5"/>
              </w:rPr>
              <w:t>调</w:t>
            </w:r>
            <w:r>
              <w:rPr>
                <w:rFonts w:ascii="SimSun" w:hAnsi="SimSun" w:eastAsia="SimSun" w:cs="SimSun"/>
                <w:sz w:val="12"/>
                <w:szCs w:val="12"/>
                <w:spacing w:val="4"/>
              </w:rPr>
              <w:t>度记录，瓦斯异常分析资料。</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3" w:firstLine="4"/>
              <w:spacing w:before="133"/>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管总局令第87号)第二百零一</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spacing w:val="8"/>
              </w:rPr>
              <w:t>煤安技装〔2019〕28号文)第</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9"/>
              </w:rPr>
              <w:t>条</w:t>
            </w:r>
            <w:r>
              <w:rPr>
                <w:rFonts w:ascii="SimSun" w:hAnsi="SimSun" w:eastAsia="SimSun" w:cs="SimSun"/>
                <w:sz w:val="12"/>
                <w:szCs w:val="12"/>
                <w:spacing w:val="5"/>
              </w:rPr>
              <w:t>，第五十条；《煤矿安全规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8"/>
              </w:rPr>
              <w:t>8</w:t>
            </w:r>
            <w:r>
              <w:rPr>
                <w:rFonts w:ascii="SimSun" w:hAnsi="SimSun" w:eastAsia="SimSun" w:cs="SimSun"/>
                <w:sz w:val="12"/>
                <w:szCs w:val="12"/>
                <w:spacing w:val="10"/>
              </w:rPr>
              <w:t>7</w:t>
            </w:r>
            <w:r>
              <w:rPr>
                <w:rFonts w:ascii="SimSun" w:hAnsi="SimSun" w:eastAsia="SimSun" w:cs="SimSun"/>
                <w:sz w:val="12"/>
                <w:szCs w:val="12"/>
                <w:spacing w:val="9"/>
              </w:rPr>
              <w:t>号)第二百零一条第二十六</w:t>
            </w:r>
            <w:r>
              <w:rPr>
                <w:rFonts w:ascii="SimSun" w:hAnsi="SimSun" w:eastAsia="SimSun" w:cs="SimSun"/>
                <w:sz w:val="12"/>
                <w:szCs w:val="12"/>
              </w:rPr>
              <w:t xml:space="preserve">  </w:t>
            </w:r>
            <w:r>
              <w:rPr>
                <w:rFonts w:ascii="SimSun" w:hAnsi="SimSun" w:eastAsia="SimSun" w:cs="SimSun"/>
                <w:sz w:val="12"/>
                <w:szCs w:val="12"/>
                <w:spacing w:val="3"/>
              </w:rPr>
              <w:t>条，第三十九条</w:t>
            </w:r>
            <w:r>
              <w:rPr>
                <w:rFonts w:ascii="SimSun" w:hAnsi="SimSun" w:eastAsia="SimSun" w:cs="SimSun"/>
                <w:sz w:val="12"/>
                <w:szCs w:val="12"/>
                <w:spacing w:val="1"/>
              </w:rPr>
              <w:t>。</w:t>
            </w:r>
          </w:p>
        </w:tc>
      </w:tr>
      <w:tr>
        <w:trPr>
          <w:trHeight w:val="1107" w:hRule="atLeast"/>
        </w:trPr>
        <w:tc>
          <w:tcPr>
            <w:tcW w:w="517" w:type="dxa"/>
            <w:vAlign w:val="top"/>
            <w:tcBorders>
              <w:bottom w:val="single" w:color="000000" w:sz="2" w:space="0"/>
              <w:top w:val="single" w:color="000000" w:sz="2" w:space="0"/>
            </w:tcBorders>
          </w:tcPr>
          <w:p>
            <w:pPr>
              <w:spacing w:line="47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383" w:lineRule="auto"/>
              <w:rPr>
                <w:rFonts w:ascii="Arial"/>
                <w:sz w:val="21"/>
              </w:rPr>
            </w:pPr>
            <w:r/>
          </w:p>
          <w:p>
            <w:pPr>
              <w:ind w:left="20" w:right="79" w:firstLine="2"/>
              <w:spacing w:before="39" w:line="251" w:lineRule="auto"/>
              <w:rPr>
                <w:rFonts w:ascii="SimSun" w:hAnsi="SimSun" w:eastAsia="SimSun" w:cs="SimSun"/>
                <w:sz w:val="12"/>
                <w:szCs w:val="12"/>
              </w:rPr>
            </w:pPr>
            <w:r>
              <w:rPr>
                <w:rFonts w:ascii="SimSun" w:hAnsi="SimSun" w:eastAsia="SimSun" w:cs="SimSun"/>
                <w:sz w:val="12"/>
                <w:szCs w:val="12"/>
                <w:spacing w:val="5"/>
              </w:rPr>
              <w:t>突出矿井架线电</w:t>
            </w:r>
            <w:r>
              <w:rPr>
                <w:rFonts w:ascii="SimSun" w:hAnsi="SimSun" w:eastAsia="SimSun" w:cs="SimSun"/>
                <w:sz w:val="12"/>
                <w:szCs w:val="12"/>
                <w:spacing w:val="4"/>
              </w:rPr>
              <w:t>机</w:t>
            </w:r>
            <w:r>
              <w:rPr>
                <w:rFonts w:ascii="SimSun" w:hAnsi="SimSun" w:eastAsia="SimSun" w:cs="SimSun"/>
                <w:sz w:val="12"/>
                <w:szCs w:val="12"/>
              </w:rPr>
              <w:t xml:space="preserve"> </w:t>
            </w:r>
            <w:r>
              <w:rPr>
                <w:rFonts w:ascii="SimSun" w:hAnsi="SimSun" w:eastAsia="SimSun" w:cs="SimSun"/>
                <w:sz w:val="12"/>
                <w:szCs w:val="12"/>
                <w:spacing w:val="7"/>
              </w:rPr>
              <w:t>车</w:t>
            </w:r>
            <w:r>
              <w:rPr>
                <w:rFonts w:ascii="SimSun" w:hAnsi="SimSun" w:eastAsia="SimSun" w:cs="SimSun"/>
                <w:sz w:val="12"/>
                <w:szCs w:val="12"/>
                <w:spacing w:val="5"/>
              </w:rPr>
              <w:t>和井下明火要求</w:t>
            </w:r>
          </w:p>
        </w:tc>
        <w:tc>
          <w:tcPr>
            <w:tcW w:w="3311" w:type="dxa"/>
            <w:vAlign w:val="top"/>
            <w:tcBorders>
              <w:bottom w:val="single" w:color="000000" w:sz="2" w:space="0"/>
              <w:top w:val="single" w:color="000000" w:sz="2" w:space="0"/>
            </w:tcBorders>
          </w:tcPr>
          <w:p>
            <w:pPr>
              <w:ind w:left="20"/>
              <w:spacing w:before="193" w:line="228" w:lineRule="auto"/>
              <w:rPr>
                <w:rFonts w:ascii="SimSun" w:hAnsi="SimSun" w:eastAsia="SimSun" w:cs="SimSun"/>
                <w:sz w:val="12"/>
                <w:szCs w:val="12"/>
              </w:rPr>
            </w:pPr>
            <w:r>
              <w:rPr>
                <w:rFonts w:ascii="SimSun" w:hAnsi="SimSun" w:eastAsia="SimSun" w:cs="SimSun"/>
                <w:sz w:val="12"/>
                <w:szCs w:val="12"/>
                <w:spacing w:val="16"/>
              </w:rPr>
              <w:t>煤</w:t>
            </w:r>
            <w:r>
              <w:rPr>
                <w:rFonts w:ascii="SimSun" w:hAnsi="SimSun" w:eastAsia="SimSun" w:cs="SimSun"/>
                <w:sz w:val="12"/>
                <w:szCs w:val="12"/>
                <w:spacing w:val="10"/>
              </w:rPr>
              <w:t>(岩)与瓦斯突出矿井严禁使用架线式电机车。</w:t>
            </w:r>
          </w:p>
          <w:p>
            <w:pPr>
              <w:ind w:left="25" w:right="128" w:firstLine="258"/>
              <w:spacing w:before="5" w:line="243"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矿</w:t>
            </w:r>
            <w:r>
              <w:rPr>
                <w:rFonts w:ascii="SimSun" w:hAnsi="SimSun" w:eastAsia="SimSun" w:cs="SimSun"/>
                <w:sz w:val="12"/>
                <w:szCs w:val="12"/>
                <w:spacing w:val="5"/>
              </w:rPr>
              <w:t>井井下进行电焊、气焊和喷灯焊接等明火作业</w:t>
            </w:r>
            <w:r>
              <w:rPr>
                <w:rFonts w:ascii="SimSun" w:hAnsi="SimSun" w:eastAsia="SimSun" w:cs="SimSun"/>
                <w:sz w:val="12"/>
                <w:szCs w:val="12"/>
              </w:rPr>
              <w:t xml:space="preserve"> </w:t>
            </w:r>
            <w:r>
              <w:rPr>
                <w:rFonts w:ascii="SimSun" w:hAnsi="SimSun" w:eastAsia="SimSun" w:cs="SimSun"/>
                <w:sz w:val="12"/>
                <w:szCs w:val="12"/>
                <w:spacing w:val="10"/>
              </w:rPr>
              <w:t>时，必</w:t>
            </w:r>
            <w:r>
              <w:rPr>
                <w:rFonts w:ascii="SimSun" w:hAnsi="SimSun" w:eastAsia="SimSun" w:cs="SimSun"/>
                <w:sz w:val="12"/>
                <w:szCs w:val="12"/>
                <w:spacing w:val="6"/>
              </w:rPr>
              <w:t>须</w:t>
            </w:r>
            <w:r>
              <w:rPr>
                <w:rFonts w:ascii="SimSun" w:hAnsi="SimSun" w:eastAsia="SimSun" w:cs="SimSun"/>
                <w:sz w:val="12"/>
                <w:szCs w:val="12"/>
                <w:spacing w:val="5"/>
              </w:rPr>
              <w:t>制定专门的安全技术措施并经矿长批准，且停止</w:t>
            </w:r>
            <w:r>
              <w:rPr>
                <w:rFonts w:ascii="SimSun" w:hAnsi="SimSun" w:eastAsia="SimSun" w:cs="SimSun"/>
                <w:sz w:val="12"/>
                <w:szCs w:val="12"/>
              </w:rPr>
              <w:t xml:space="preserve"> </w:t>
            </w: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的掘进、回采、钻孔、支护以及其他所有扰动突</w:t>
            </w:r>
            <w:r>
              <w:rPr>
                <w:rFonts w:ascii="SimSun" w:hAnsi="SimSun" w:eastAsia="SimSun" w:cs="SimSun"/>
                <w:sz w:val="12"/>
                <w:szCs w:val="12"/>
              </w:rPr>
              <w:t xml:space="preserve"> </w:t>
            </w:r>
            <w:r>
              <w:rPr>
                <w:rFonts w:ascii="SimSun" w:hAnsi="SimSun" w:eastAsia="SimSun" w:cs="SimSun"/>
                <w:sz w:val="12"/>
                <w:szCs w:val="12"/>
                <w:spacing w:val="2"/>
              </w:rPr>
              <w:t>出煤层的作</w:t>
            </w:r>
            <w:r>
              <w:rPr>
                <w:rFonts w:ascii="SimSun" w:hAnsi="SimSun" w:eastAsia="SimSun" w:cs="SimSun"/>
                <w:sz w:val="12"/>
                <w:szCs w:val="12"/>
                <w:spacing w:val="1"/>
              </w:rPr>
              <w:t>业。</w:t>
            </w:r>
          </w:p>
        </w:tc>
        <w:tc>
          <w:tcPr>
            <w:tcW w:w="1916" w:type="dxa"/>
            <w:vAlign w:val="top"/>
            <w:tcBorders>
              <w:bottom w:val="single" w:color="000000" w:sz="2" w:space="0"/>
              <w:top w:val="single" w:color="000000" w:sz="2" w:space="0"/>
            </w:tcBorders>
          </w:tcPr>
          <w:p>
            <w:pPr>
              <w:spacing w:line="383"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供</w:t>
            </w:r>
            <w:r>
              <w:rPr>
                <w:rFonts w:ascii="SimSun" w:hAnsi="SimSun" w:eastAsia="SimSun" w:cs="SimSun"/>
                <w:sz w:val="12"/>
                <w:szCs w:val="12"/>
                <w:spacing w:val="9"/>
              </w:rPr>
              <w:t>电</w:t>
            </w:r>
            <w:r>
              <w:rPr>
                <w:rFonts w:ascii="SimSun" w:hAnsi="SimSun" w:eastAsia="SimSun" w:cs="SimSun"/>
                <w:sz w:val="12"/>
                <w:szCs w:val="12"/>
                <w:spacing w:val="5"/>
              </w:rPr>
              <w:t>系统图、明火作业安全技术</w:t>
            </w:r>
            <w:r>
              <w:rPr>
                <w:rFonts w:ascii="SimSun" w:hAnsi="SimSun" w:eastAsia="SimSun" w:cs="SimSun"/>
                <w:sz w:val="12"/>
                <w:szCs w:val="12"/>
              </w:rPr>
              <w:t xml:space="preserve"> </w:t>
            </w:r>
            <w:r>
              <w:rPr>
                <w:rFonts w:ascii="SimSun" w:hAnsi="SimSun" w:eastAsia="SimSun" w:cs="SimSun"/>
                <w:sz w:val="12"/>
                <w:szCs w:val="12"/>
                <w:spacing w:val="4"/>
              </w:rPr>
              <w:t>措施。</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6" w:right="68" w:firstLine="3"/>
              <w:spacing w:before="193" w:line="24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技</w:t>
            </w:r>
            <w:r>
              <w:rPr>
                <w:rFonts w:ascii="SimSun" w:hAnsi="SimSun" w:eastAsia="SimSun" w:cs="SimSun"/>
                <w:sz w:val="12"/>
                <w:szCs w:val="12"/>
                <w:spacing w:val="8"/>
              </w:rPr>
              <w:t>装〔2019〕28号文)第三十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；《煤矿重大事故隐患判定</w:t>
            </w:r>
            <w:r>
              <w:rPr>
                <w:rFonts w:ascii="SimSun" w:hAnsi="SimSun" w:eastAsia="SimSun" w:cs="SimSun"/>
                <w:sz w:val="12"/>
                <w:szCs w:val="12"/>
              </w:rPr>
              <w:t xml:space="preserve"> </w:t>
            </w:r>
            <w:r>
              <w:rPr>
                <w:rFonts w:ascii="SimSun" w:hAnsi="SimSun" w:eastAsia="SimSun" w:cs="SimSun"/>
                <w:sz w:val="12"/>
                <w:szCs w:val="12"/>
                <w:spacing w:val="21"/>
              </w:rPr>
              <w:t>标</w:t>
            </w:r>
            <w:r>
              <w:rPr>
                <w:rFonts w:ascii="SimSun" w:hAnsi="SimSun" w:eastAsia="SimSun" w:cs="SimSun"/>
                <w:sz w:val="12"/>
                <w:szCs w:val="12"/>
                <w:spacing w:val="13"/>
              </w:rPr>
              <w:t>准》(应急管理部令第4号)第</w:t>
            </w:r>
            <w:r>
              <w:rPr>
                <w:rFonts w:ascii="SimSun" w:hAnsi="SimSun" w:eastAsia="SimSun" w:cs="SimSun"/>
                <w:sz w:val="12"/>
                <w:szCs w:val="12"/>
              </w:rPr>
              <w:t xml:space="preserve"> </w:t>
            </w:r>
            <w:r>
              <w:rPr>
                <w:rFonts w:ascii="SimSun" w:hAnsi="SimSun" w:eastAsia="SimSun" w:cs="SimSun"/>
                <w:sz w:val="12"/>
                <w:szCs w:val="12"/>
                <w:spacing w:val="23"/>
              </w:rPr>
              <w:t>六</w:t>
            </w:r>
            <w:r>
              <w:rPr>
                <w:rFonts w:ascii="SimSun" w:hAnsi="SimSun" w:eastAsia="SimSun" w:cs="SimSun"/>
                <w:sz w:val="12"/>
                <w:szCs w:val="12"/>
                <w:spacing w:val="17"/>
              </w:rPr>
              <w:t>条第(七)项。</w:t>
            </w:r>
          </w:p>
        </w:tc>
      </w:tr>
    </w:tbl>
    <w:p>
      <w:pPr>
        <w:rPr>
          <w:rFonts w:ascii="Arial"/>
          <w:sz w:val="21"/>
        </w:rPr>
      </w:pPr>
      <w:r/>
    </w:p>
    <w:p>
      <w:pPr>
        <w:sectPr>
          <w:footerReference w:type="default" r:id="rId3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22" w:id="20"/>
      <w:bookmarkEnd w:id="20"/>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95" w:hRule="atLeast"/>
        </w:trPr>
        <w:tc>
          <w:tcPr>
            <w:tcW w:w="517" w:type="dxa"/>
            <w:vAlign w:val="top"/>
            <w:tcBorders>
              <w:bottom w:val="single" w:color="000000" w:sz="2" w:space="0"/>
              <w:top w:val="single" w:color="000000" w:sz="2" w:space="0"/>
            </w:tcBorders>
          </w:tcPr>
          <w:p>
            <w:pPr>
              <w:spacing w:line="286" w:lineRule="auto"/>
              <w:rPr>
                <w:rFonts w:ascii="Arial"/>
                <w:sz w:val="21"/>
              </w:rPr>
            </w:pPr>
            <w:r/>
          </w:p>
          <w:p>
            <w:pPr>
              <w:spacing w:line="28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477" w:lineRule="auto"/>
              <w:rPr>
                <w:rFonts w:ascii="Arial"/>
                <w:sz w:val="21"/>
              </w:rPr>
            </w:pPr>
            <w:r/>
          </w:p>
          <w:p>
            <w:pPr>
              <w:ind w:left="19" w:right="79" w:firstLine="1"/>
              <w:spacing w:before="39" w:line="251" w:lineRule="auto"/>
              <w:rPr>
                <w:rFonts w:ascii="SimSun" w:hAnsi="SimSun" w:eastAsia="SimSun" w:cs="SimSun"/>
                <w:sz w:val="12"/>
                <w:szCs w:val="12"/>
              </w:rPr>
            </w:pPr>
            <w:r>
              <w:rPr>
                <w:rFonts w:ascii="SimSun" w:hAnsi="SimSun" w:eastAsia="SimSun" w:cs="SimSun"/>
                <w:sz w:val="12"/>
                <w:szCs w:val="12"/>
                <w:spacing w:val="6"/>
              </w:rPr>
              <w:t>综</w:t>
            </w:r>
            <w:r>
              <w:rPr>
                <w:rFonts w:ascii="SimSun" w:hAnsi="SimSun" w:eastAsia="SimSun" w:cs="SimSun"/>
                <w:sz w:val="12"/>
                <w:szCs w:val="12"/>
                <w:spacing w:val="5"/>
              </w:rPr>
              <w:t>合防突措施实施</w:t>
            </w:r>
            <w:r>
              <w:rPr>
                <w:rFonts w:ascii="SimSun" w:hAnsi="SimSun" w:eastAsia="SimSun" w:cs="SimSun"/>
                <w:sz w:val="12"/>
                <w:szCs w:val="12"/>
              </w:rPr>
              <w:t xml:space="preserve"> </w:t>
            </w:r>
            <w:r>
              <w:rPr>
                <w:rFonts w:ascii="SimSun" w:hAnsi="SimSun" w:eastAsia="SimSun" w:cs="SimSun"/>
                <w:sz w:val="12"/>
                <w:szCs w:val="12"/>
                <w:spacing w:val="6"/>
              </w:rPr>
              <w:t>过</w:t>
            </w:r>
            <w:r>
              <w:rPr>
                <w:rFonts w:ascii="SimSun" w:hAnsi="SimSun" w:eastAsia="SimSun" w:cs="SimSun"/>
                <w:sz w:val="12"/>
                <w:szCs w:val="12"/>
                <w:spacing w:val="4"/>
              </w:rPr>
              <w:t>程管理</w:t>
            </w:r>
          </w:p>
        </w:tc>
        <w:tc>
          <w:tcPr>
            <w:tcW w:w="3311" w:type="dxa"/>
            <w:vAlign w:val="top"/>
            <w:tcBorders>
              <w:bottom w:val="single" w:color="000000" w:sz="2" w:space="0"/>
              <w:top w:val="single" w:color="000000" w:sz="2" w:space="0"/>
            </w:tcBorders>
          </w:tcPr>
          <w:p>
            <w:pPr>
              <w:ind w:left="23" w:right="134" w:firstLine="1"/>
              <w:spacing w:before="133" w:line="236"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应当对两个“四位一体”综合防突措施的实施进</w:t>
            </w:r>
            <w:r>
              <w:rPr>
                <w:rFonts w:ascii="SimSun" w:hAnsi="SimSun" w:eastAsia="SimSun" w:cs="SimSun"/>
                <w:sz w:val="12"/>
                <w:szCs w:val="12"/>
              </w:rPr>
              <w:t xml:space="preserve"> </w:t>
            </w:r>
            <w:r>
              <w:rPr>
                <w:rFonts w:ascii="SimSun" w:hAnsi="SimSun" w:eastAsia="SimSun" w:cs="SimSun"/>
                <w:sz w:val="12"/>
                <w:szCs w:val="12"/>
                <w:spacing w:val="10"/>
              </w:rPr>
              <w:t>行全过</w:t>
            </w:r>
            <w:r>
              <w:rPr>
                <w:rFonts w:ascii="SimSun" w:hAnsi="SimSun" w:eastAsia="SimSun" w:cs="SimSun"/>
                <w:sz w:val="12"/>
                <w:szCs w:val="12"/>
                <w:spacing w:val="8"/>
              </w:rPr>
              <w:t>程</w:t>
            </w:r>
            <w:r>
              <w:rPr>
                <w:rFonts w:ascii="SimSun" w:hAnsi="SimSun" w:eastAsia="SimSun" w:cs="SimSun"/>
                <w:sz w:val="12"/>
                <w:szCs w:val="12"/>
                <w:spacing w:val="5"/>
              </w:rPr>
              <w:t>管理，建立完善综合防突措施实施、检查、验收</w:t>
            </w:r>
            <w:r>
              <w:rPr>
                <w:rFonts w:ascii="SimSun" w:hAnsi="SimSun" w:eastAsia="SimSun" w:cs="SimSun"/>
                <w:sz w:val="12"/>
                <w:szCs w:val="12"/>
              </w:rPr>
              <w:t xml:space="preserve"> </w:t>
            </w:r>
            <w:r>
              <w:rPr>
                <w:rFonts w:ascii="SimSun" w:hAnsi="SimSun" w:eastAsia="SimSun" w:cs="SimSun"/>
                <w:sz w:val="12"/>
                <w:szCs w:val="12"/>
                <w:spacing w:val="4"/>
              </w:rPr>
              <w:t>、审批、核查分析等管理制度。</w:t>
            </w:r>
          </w:p>
          <w:p>
            <w:pPr>
              <w:ind w:left="20" w:right="128" w:firstLine="262"/>
              <w:spacing w:line="243"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矿</w:t>
            </w:r>
            <w:r>
              <w:rPr>
                <w:rFonts w:ascii="SimSun" w:hAnsi="SimSun" w:eastAsia="SimSun" w:cs="SimSun"/>
                <w:sz w:val="12"/>
                <w:szCs w:val="12"/>
                <w:spacing w:val="5"/>
              </w:rPr>
              <w:t>井应当详细记录突出预测、防突措施实施、措</w:t>
            </w:r>
            <w:r>
              <w:rPr>
                <w:rFonts w:ascii="SimSun" w:hAnsi="SimSun" w:eastAsia="SimSun" w:cs="SimSun"/>
                <w:sz w:val="12"/>
                <w:szCs w:val="12"/>
              </w:rPr>
              <w:t xml:space="preserve"> </w:t>
            </w:r>
            <w:r>
              <w:rPr>
                <w:rFonts w:ascii="SimSun" w:hAnsi="SimSun" w:eastAsia="SimSun" w:cs="SimSun"/>
                <w:sz w:val="12"/>
                <w:szCs w:val="12"/>
                <w:spacing w:val="6"/>
              </w:rPr>
              <w:t>施效果检验、区域验证等关键环节的主要信息，并与视</w:t>
            </w:r>
            <w:r>
              <w:rPr>
                <w:rFonts w:ascii="SimSun" w:hAnsi="SimSun" w:eastAsia="SimSun" w:cs="SimSun"/>
                <w:sz w:val="12"/>
                <w:szCs w:val="12"/>
                <w:spacing w:val="1"/>
              </w:rPr>
              <w:t>频</w:t>
            </w:r>
            <w:r>
              <w:rPr>
                <w:rFonts w:ascii="SimSun" w:hAnsi="SimSun" w:eastAsia="SimSun" w:cs="SimSun"/>
                <w:sz w:val="12"/>
                <w:szCs w:val="12"/>
              </w:rPr>
              <w:t xml:space="preserve"> </w:t>
            </w:r>
            <w:r>
              <w:rPr>
                <w:rFonts w:ascii="SimSun" w:hAnsi="SimSun" w:eastAsia="SimSun" w:cs="SimSun"/>
                <w:sz w:val="12"/>
                <w:szCs w:val="12"/>
                <w:spacing w:val="5"/>
              </w:rPr>
              <w:t>监控、仪器测量、抽采计量、轨迹测定等数据统一归档</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上图管理，并至少保存至相关区域采掘作业结束</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476" w:lineRule="auto"/>
              <w:rPr>
                <w:rFonts w:ascii="Arial"/>
                <w:sz w:val="21"/>
              </w:rPr>
            </w:pPr>
            <w:r/>
          </w:p>
          <w:p>
            <w:pPr>
              <w:ind w:left="24" w:right="122" w:firstLine="2"/>
              <w:spacing w:before="39" w:line="252"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各项制度、综合防突措施实</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399" w:lineRule="auto"/>
              <w:rPr>
                <w:rFonts w:ascii="Arial"/>
                <w:sz w:val="21"/>
              </w:rPr>
            </w:pPr>
            <w:r/>
          </w:p>
          <w:p>
            <w:pPr>
              <w:ind w:left="29" w:right="12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四</w:t>
            </w:r>
            <w:r>
              <w:rPr>
                <w:rFonts w:ascii="SimSun" w:hAnsi="SimSun" w:eastAsia="SimSun" w:cs="SimSun"/>
                <w:sz w:val="12"/>
                <w:szCs w:val="12"/>
                <w:spacing w:val="-2"/>
              </w:rPr>
              <w:t>条。</w:t>
            </w:r>
          </w:p>
        </w:tc>
      </w:tr>
      <w:tr>
        <w:trPr>
          <w:trHeight w:val="1432" w:hRule="atLeast"/>
        </w:trPr>
        <w:tc>
          <w:tcPr>
            <w:tcW w:w="517" w:type="dxa"/>
            <w:vAlign w:val="top"/>
            <w:tcBorders>
              <w:bottom w:val="single" w:color="000000" w:sz="2" w:space="0"/>
              <w:top w:val="single" w:color="000000" w:sz="2" w:space="0"/>
            </w:tcBorders>
          </w:tcPr>
          <w:p>
            <w:pPr>
              <w:spacing w:line="320" w:lineRule="auto"/>
              <w:rPr>
                <w:rFonts w:ascii="Arial"/>
                <w:sz w:val="21"/>
              </w:rPr>
            </w:pPr>
            <w:r/>
          </w:p>
          <w:p>
            <w:pPr>
              <w:spacing w:line="321"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2" w:type="dxa"/>
            <w:vAlign w:val="top"/>
            <w:tcBorders>
              <w:bottom w:val="single" w:color="000000" w:sz="2" w:space="0"/>
              <w:top w:val="single" w:color="000000" w:sz="2" w:space="0"/>
            </w:tcBorders>
          </w:tcPr>
          <w:p>
            <w:pPr>
              <w:spacing w:line="468" w:lineRule="auto"/>
              <w:rPr>
                <w:rFonts w:ascii="Arial"/>
                <w:sz w:val="21"/>
              </w:rPr>
            </w:pPr>
            <w:r/>
          </w:p>
          <w:p>
            <w:pPr>
              <w:ind w:left="18" w:right="79" w:firstLine="9"/>
              <w:spacing w:before="39" w:line="246" w:lineRule="auto"/>
              <w:rPr>
                <w:rFonts w:ascii="SimSun" w:hAnsi="SimSun" w:eastAsia="SimSun" w:cs="SimSun"/>
                <w:sz w:val="12"/>
                <w:szCs w:val="12"/>
              </w:rPr>
            </w:pPr>
            <w:r>
              <w:rPr>
                <w:rFonts w:ascii="SimSun" w:hAnsi="SimSun" w:eastAsia="SimSun" w:cs="SimSun"/>
                <w:sz w:val="12"/>
                <w:szCs w:val="12"/>
                <w:spacing w:val="5"/>
              </w:rPr>
              <w:t>区</w:t>
            </w:r>
            <w:r>
              <w:rPr>
                <w:rFonts w:ascii="SimSun" w:hAnsi="SimSun" w:eastAsia="SimSun" w:cs="SimSun"/>
                <w:sz w:val="12"/>
                <w:szCs w:val="12"/>
                <w:spacing w:val="4"/>
              </w:rPr>
              <w:t>域预测或者区域</w:t>
            </w:r>
            <w:r>
              <w:rPr>
                <w:rFonts w:ascii="SimSun" w:hAnsi="SimSun" w:eastAsia="SimSun" w:cs="SimSun"/>
                <w:sz w:val="12"/>
                <w:szCs w:val="12"/>
              </w:rPr>
              <w:t xml:space="preserve"> </w:t>
            </w:r>
            <w:r>
              <w:rPr>
                <w:rFonts w:ascii="SimSun" w:hAnsi="SimSun" w:eastAsia="SimSun" w:cs="SimSun"/>
                <w:sz w:val="12"/>
                <w:szCs w:val="12"/>
                <w:spacing w:val="8"/>
              </w:rPr>
              <w:t>措</w:t>
            </w:r>
            <w:r>
              <w:rPr>
                <w:rFonts w:ascii="SimSun" w:hAnsi="SimSun" w:eastAsia="SimSun" w:cs="SimSun"/>
                <w:sz w:val="12"/>
                <w:szCs w:val="12"/>
                <w:spacing w:val="5"/>
              </w:rPr>
              <w:t>施效果检验执行</w:t>
            </w:r>
            <w:r>
              <w:rPr>
                <w:rFonts w:ascii="SimSun" w:hAnsi="SimSun" w:eastAsia="SimSun" w:cs="SimSun"/>
                <w:sz w:val="12"/>
                <w:szCs w:val="12"/>
              </w:rPr>
              <w:t xml:space="preserve"> </w:t>
            </w:r>
            <w:r>
              <w:rPr>
                <w:rFonts w:ascii="SimSun" w:hAnsi="SimSun" w:eastAsia="SimSun" w:cs="SimSun"/>
                <w:sz w:val="12"/>
                <w:szCs w:val="12"/>
                <w:spacing w:val="5"/>
              </w:rPr>
              <w:t>记录情</w:t>
            </w:r>
            <w:r>
              <w:rPr>
                <w:rFonts w:ascii="SimSun" w:hAnsi="SimSun" w:eastAsia="SimSun" w:cs="SimSun"/>
                <w:sz w:val="12"/>
                <w:szCs w:val="12"/>
                <w:spacing w:val="4"/>
              </w:rPr>
              <w:t>况</w:t>
            </w:r>
          </w:p>
        </w:tc>
        <w:tc>
          <w:tcPr>
            <w:tcW w:w="3311" w:type="dxa"/>
            <w:vAlign w:val="top"/>
            <w:tcBorders>
              <w:bottom w:val="single" w:color="000000" w:sz="2" w:space="0"/>
              <w:top w:val="single" w:color="000000" w:sz="2" w:space="0"/>
            </w:tcBorders>
          </w:tcPr>
          <w:p>
            <w:pPr>
              <w:ind w:left="20" w:right="134" w:firstLine="9"/>
              <w:spacing w:before="125"/>
              <w:rPr>
                <w:rFonts w:ascii="SimSun" w:hAnsi="SimSun" w:eastAsia="SimSun" w:cs="SimSun"/>
                <w:sz w:val="12"/>
                <w:szCs w:val="12"/>
              </w:rPr>
            </w:pPr>
            <w:r>
              <w:rPr>
                <w:rFonts w:ascii="SimSun" w:hAnsi="SimSun" w:eastAsia="SimSun" w:cs="SimSun"/>
                <w:sz w:val="12"/>
                <w:szCs w:val="12"/>
                <w:spacing w:val="10"/>
              </w:rPr>
              <w:t>区域</w:t>
            </w:r>
            <w:r>
              <w:rPr>
                <w:rFonts w:ascii="SimSun" w:hAnsi="SimSun" w:eastAsia="SimSun" w:cs="SimSun"/>
                <w:sz w:val="12"/>
                <w:szCs w:val="12"/>
                <w:spacing w:val="5"/>
              </w:rPr>
              <w:t>预测或者区域措施效果检验测定瓦斯压力、瓦斯含量</w:t>
            </w:r>
            <w:r>
              <w:rPr>
                <w:rFonts w:ascii="SimSun" w:hAnsi="SimSun" w:eastAsia="SimSun" w:cs="SimSun"/>
                <w:sz w:val="12"/>
                <w:szCs w:val="12"/>
              </w:rPr>
              <w:t xml:space="preserve"> </w:t>
            </w:r>
            <w:r>
              <w:rPr>
                <w:rFonts w:ascii="SimSun" w:hAnsi="SimSun" w:eastAsia="SimSun" w:cs="SimSun"/>
                <w:sz w:val="12"/>
                <w:szCs w:val="12"/>
                <w:spacing w:val="6"/>
              </w:rPr>
              <w:t>等参数时，应当记录测试时间、测试点位置、钻孔竣工</w:t>
            </w:r>
            <w:r>
              <w:rPr>
                <w:rFonts w:ascii="SimSun" w:hAnsi="SimSun" w:eastAsia="SimSun" w:cs="SimSun"/>
                <w:sz w:val="12"/>
                <w:szCs w:val="12"/>
                <w:spacing w:val="1"/>
              </w:rPr>
              <w:t>轨</w:t>
            </w:r>
            <w:r>
              <w:rPr>
                <w:rFonts w:ascii="SimSun" w:hAnsi="SimSun" w:eastAsia="SimSun" w:cs="SimSun"/>
                <w:sz w:val="12"/>
                <w:szCs w:val="12"/>
              </w:rPr>
              <w:t xml:space="preserve"> </w:t>
            </w:r>
            <w:r>
              <w:rPr>
                <w:rFonts w:ascii="SimSun" w:hAnsi="SimSun" w:eastAsia="SimSun" w:cs="SimSun"/>
                <w:sz w:val="12"/>
                <w:szCs w:val="12"/>
                <w:spacing w:val="6"/>
              </w:rPr>
              <w:t>迹及参数、钻进异常现象、取样及测试情况、测定结果</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人员等信息。测试点及测定钻孔轨迹应当在瓦斯地质图</w:t>
            </w:r>
            <w:r>
              <w:rPr>
                <w:rFonts w:ascii="SimSun" w:hAnsi="SimSun" w:eastAsia="SimSun" w:cs="SimSun"/>
                <w:sz w:val="12"/>
                <w:szCs w:val="12"/>
                <w:spacing w:val="1"/>
              </w:rPr>
              <w:t>或</w:t>
            </w:r>
            <w:r>
              <w:rPr>
                <w:rFonts w:ascii="SimSun" w:hAnsi="SimSun" w:eastAsia="SimSun" w:cs="SimSun"/>
                <w:sz w:val="12"/>
                <w:szCs w:val="12"/>
              </w:rPr>
              <w:t xml:space="preserve"> </w:t>
            </w:r>
            <w:r>
              <w:rPr>
                <w:rFonts w:ascii="SimSun" w:hAnsi="SimSun" w:eastAsia="SimSun" w:cs="SimSun"/>
                <w:sz w:val="12"/>
                <w:szCs w:val="12"/>
                <w:spacing w:val="6"/>
              </w:rPr>
              <w:t>者防突措施竣工图上标注。区域预测报告和区域防突措</w:t>
            </w:r>
            <w:r>
              <w:rPr>
                <w:rFonts w:ascii="SimSun" w:hAnsi="SimSun" w:eastAsia="SimSun" w:cs="SimSun"/>
                <w:sz w:val="12"/>
                <w:szCs w:val="12"/>
                <w:spacing w:val="1"/>
              </w:rPr>
              <w:t>施</w:t>
            </w:r>
            <w:r>
              <w:rPr>
                <w:rFonts w:ascii="SimSun" w:hAnsi="SimSun" w:eastAsia="SimSun" w:cs="SimSun"/>
                <w:sz w:val="12"/>
                <w:szCs w:val="12"/>
              </w:rPr>
              <w:t xml:space="preserve"> </w:t>
            </w:r>
            <w:r>
              <w:rPr>
                <w:rFonts w:ascii="SimSun" w:hAnsi="SimSun" w:eastAsia="SimSun" w:cs="SimSun"/>
                <w:sz w:val="12"/>
                <w:szCs w:val="12"/>
                <w:spacing w:val="6"/>
              </w:rPr>
              <w:t>效果检验报告，应当附包含测定钻孔记录和测定结果等</w:t>
            </w:r>
            <w:r>
              <w:rPr>
                <w:rFonts w:ascii="SimSun" w:hAnsi="SimSun" w:eastAsia="SimSun" w:cs="SimSun"/>
                <w:sz w:val="12"/>
                <w:szCs w:val="12"/>
                <w:spacing w:val="1"/>
              </w:rPr>
              <w:t>数</w:t>
            </w:r>
            <w:r>
              <w:rPr>
                <w:rFonts w:ascii="SimSun" w:hAnsi="SimSun" w:eastAsia="SimSun" w:cs="SimSun"/>
                <w:sz w:val="12"/>
                <w:szCs w:val="12"/>
              </w:rPr>
              <w:t xml:space="preserve"> </w:t>
            </w:r>
            <w:r>
              <w:rPr>
                <w:rFonts w:ascii="SimSun" w:hAnsi="SimSun" w:eastAsia="SimSun" w:cs="SimSun"/>
                <w:sz w:val="12"/>
                <w:szCs w:val="12"/>
                <w:spacing w:val="6"/>
              </w:rPr>
              <w:t>据资料的表单，记录和表单由测定人员及其部门负责人</w:t>
            </w:r>
            <w:r>
              <w:rPr>
                <w:rFonts w:ascii="SimSun" w:hAnsi="SimSun" w:eastAsia="SimSun" w:cs="SimSun"/>
                <w:sz w:val="12"/>
                <w:szCs w:val="12"/>
                <w:spacing w:val="1"/>
              </w:rPr>
              <w:t>审</w:t>
            </w:r>
            <w:r>
              <w:rPr>
                <w:rFonts w:ascii="SimSun" w:hAnsi="SimSun" w:eastAsia="SimSun" w:cs="SimSun"/>
                <w:sz w:val="12"/>
                <w:szCs w:val="12"/>
              </w:rPr>
              <w:t xml:space="preserve"> </w:t>
            </w:r>
            <w:r>
              <w:rPr>
                <w:rFonts w:ascii="SimSun" w:hAnsi="SimSun" w:eastAsia="SimSun" w:cs="SimSun"/>
                <w:sz w:val="12"/>
                <w:szCs w:val="12"/>
                <w:spacing w:val="-1"/>
              </w:rPr>
              <w:t>核</w:t>
            </w:r>
            <w:r>
              <w:rPr>
                <w:rFonts w:ascii="SimSun" w:hAnsi="SimSun" w:eastAsia="SimSun" w:cs="SimSun"/>
                <w:sz w:val="12"/>
                <w:szCs w:val="12"/>
              </w:rPr>
              <w:t>签字。</w:t>
            </w:r>
          </w:p>
        </w:tc>
        <w:tc>
          <w:tcPr>
            <w:tcW w:w="1916" w:type="dxa"/>
            <w:vAlign w:val="top"/>
            <w:tcBorders>
              <w:bottom w:val="single" w:color="000000" w:sz="2" w:space="0"/>
              <w:top w:val="single" w:color="000000" w:sz="2" w:space="0"/>
            </w:tcBorders>
          </w:tcPr>
          <w:p>
            <w:pPr>
              <w:spacing w:line="273" w:lineRule="auto"/>
              <w:rPr>
                <w:rFonts w:ascii="Arial"/>
                <w:sz w:val="21"/>
              </w:rPr>
            </w:pPr>
            <w:r/>
          </w:p>
          <w:p>
            <w:pPr>
              <w:spacing w:line="273" w:lineRule="auto"/>
              <w:rPr>
                <w:rFonts w:ascii="Arial"/>
                <w:sz w:val="21"/>
              </w:rPr>
            </w:pPr>
            <w:r/>
          </w:p>
          <w:p>
            <w:pPr>
              <w:ind w:left="23" w:right="122" w:firstLine="10"/>
              <w:spacing w:before="39" w:line="250" w:lineRule="auto"/>
              <w:rPr>
                <w:rFonts w:ascii="SimSun" w:hAnsi="SimSun" w:eastAsia="SimSun" w:cs="SimSun"/>
                <w:sz w:val="12"/>
                <w:szCs w:val="12"/>
              </w:rPr>
            </w:pPr>
            <w:r>
              <w:rPr>
                <w:rFonts w:ascii="SimSun" w:hAnsi="SimSun" w:eastAsia="SimSun" w:cs="SimSun"/>
                <w:sz w:val="12"/>
                <w:szCs w:val="12"/>
                <w:spacing w:val="5"/>
              </w:rPr>
              <w:t>区域预测或者区域措施效果检</w:t>
            </w:r>
            <w:r>
              <w:rPr>
                <w:rFonts w:ascii="SimSun" w:hAnsi="SimSun" w:eastAsia="SimSun" w:cs="SimSun"/>
                <w:sz w:val="12"/>
                <w:szCs w:val="12"/>
                <w:spacing w:val="4"/>
              </w:rPr>
              <w:t>验</w:t>
            </w:r>
            <w:r>
              <w:rPr>
                <w:rFonts w:ascii="SimSun" w:hAnsi="SimSun" w:eastAsia="SimSun" w:cs="SimSun"/>
                <w:sz w:val="12"/>
                <w:szCs w:val="12"/>
              </w:rPr>
              <w:t xml:space="preserve"> </w:t>
            </w:r>
            <w:r>
              <w:rPr>
                <w:rFonts w:ascii="SimSun" w:hAnsi="SimSun" w:eastAsia="SimSun" w:cs="SimSun"/>
                <w:sz w:val="12"/>
                <w:szCs w:val="12"/>
                <w:spacing w:val="3"/>
              </w:rPr>
              <w:t>报告。现场抽查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467" w:lineRule="auto"/>
              <w:rPr>
                <w:rFonts w:ascii="Arial"/>
                <w:sz w:val="21"/>
              </w:rPr>
            </w:pPr>
            <w:r/>
          </w:p>
          <w:p>
            <w:pPr>
              <w:ind w:left="28" w:right="123" w:firstLine="1"/>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五</w:t>
            </w:r>
            <w:r>
              <w:rPr>
                <w:rFonts w:ascii="SimSun" w:hAnsi="SimSun" w:eastAsia="SimSun" w:cs="SimSun"/>
                <w:sz w:val="12"/>
                <w:szCs w:val="12"/>
                <w:spacing w:val="-2"/>
              </w:rPr>
              <w:t>条。</w:t>
            </w:r>
          </w:p>
        </w:tc>
      </w:tr>
      <w:tr>
        <w:trPr>
          <w:trHeight w:val="2242" w:hRule="atLeast"/>
        </w:trPr>
        <w:tc>
          <w:tcPr>
            <w:tcW w:w="517"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2" w:type="dxa"/>
            <w:vAlign w:val="top"/>
            <w:tcBorders>
              <w:bottom w:val="singl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18" w:right="79" w:firstLine="2"/>
              <w:spacing w:before="39" w:line="246" w:lineRule="auto"/>
              <w:rPr>
                <w:rFonts w:ascii="SimSun" w:hAnsi="SimSun" w:eastAsia="SimSun" w:cs="SimSun"/>
                <w:sz w:val="12"/>
                <w:szCs w:val="12"/>
              </w:rPr>
            </w:pPr>
            <w:r>
              <w:rPr>
                <w:rFonts w:ascii="SimSun" w:hAnsi="SimSun" w:eastAsia="SimSun" w:cs="SimSun"/>
                <w:sz w:val="12"/>
                <w:szCs w:val="12"/>
                <w:spacing w:val="7"/>
              </w:rPr>
              <w:t>预</w:t>
            </w:r>
            <w:r>
              <w:rPr>
                <w:rFonts w:ascii="SimSun" w:hAnsi="SimSun" w:eastAsia="SimSun" w:cs="SimSun"/>
                <w:sz w:val="12"/>
                <w:szCs w:val="12"/>
                <w:spacing w:val="5"/>
              </w:rPr>
              <w:t>抽煤层瓦斯区域</w:t>
            </w:r>
            <w:r>
              <w:rPr>
                <w:rFonts w:ascii="SimSun" w:hAnsi="SimSun" w:eastAsia="SimSun" w:cs="SimSun"/>
                <w:sz w:val="12"/>
                <w:szCs w:val="12"/>
              </w:rPr>
              <w:t xml:space="preserve"> </w:t>
            </w:r>
            <w:r>
              <w:rPr>
                <w:rFonts w:ascii="SimSun" w:hAnsi="SimSun" w:eastAsia="SimSun" w:cs="SimSun"/>
                <w:sz w:val="12"/>
                <w:szCs w:val="12"/>
                <w:spacing w:val="9"/>
              </w:rPr>
              <w:t>防</w:t>
            </w:r>
            <w:r>
              <w:rPr>
                <w:rFonts w:ascii="SimSun" w:hAnsi="SimSun" w:eastAsia="SimSun" w:cs="SimSun"/>
                <w:sz w:val="12"/>
                <w:szCs w:val="12"/>
                <w:spacing w:val="5"/>
              </w:rPr>
              <w:t>突措施执行记录</w:t>
            </w:r>
            <w:r>
              <w:rPr>
                <w:rFonts w:ascii="SimSun" w:hAnsi="SimSun" w:eastAsia="SimSun" w:cs="SimSun"/>
                <w:sz w:val="12"/>
                <w:szCs w:val="12"/>
              </w:rPr>
              <w:t xml:space="preserve"> </w:t>
            </w:r>
            <w:r>
              <w:rPr>
                <w:rFonts w:ascii="SimSun" w:hAnsi="SimSun" w:eastAsia="SimSun" w:cs="SimSun"/>
                <w:sz w:val="12"/>
                <w:szCs w:val="12"/>
                <w:spacing w:val="4"/>
              </w:rPr>
              <w:t>情况</w:t>
            </w:r>
          </w:p>
        </w:tc>
        <w:tc>
          <w:tcPr>
            <w:tcW w:w="3311" w:type="dxa"/>
            <w:vAlign w:val="top"/>
            <w:tcBorders>
              <w:bottom w:val="single" w:color="000000" w:sz="2" w:space="0"/>
              <w:top w:val="single" w:color="000000" w:sz="2" w:space="0"/>
            </w:tcBorders>
          </w:tcPr>
          <w:p>
            <w:pPr>
              <w:ind w:left="20" w:right="131"/>
              <w:spacing w:before="150" w:line="238" w:lineRule="auto"/>
              <w:rPr>
                <w:rFonts w:ascii="SimSun" w:hAnsi="SimSun" w:eastAsia="SimSun" w:cs="SimSun"/>
                <w:sz w:val="12"/>
                <w:szCs w:val="12"/>
              </w:rPr>
            </w:pPr>
            <w:r>
              <w:rPr>
                <w:rFonts w:ascii="SimSun" w:hAnsi="SimSun" w:eastAsia="SimSun" w:cs="SimSun"/>
                <w:sz w:val="12"/>
                <w:szCs w:val="12"/>
                <w:spacing w:val="6"/>
              </w:rPr>
              <w:t>采用预抽煤层瓦斯区域防突措施的，应当采取措施确保</w:t>
            </w:r>
            <w:r>
              <w:rPr>
                <w:rFonts w:ascii="SimSun" w:hAnsi="SimSun" w:eastAsia="SimSun" w:cs="SimSun"/>
                <w:sz w:val="12"/>
                <w:szCs w:val="12"/>
                <w:spacing w:val="1"/>
              </w:rPr>
              <w:t>预</w:t>
            </w:r>
            <w:r>
              <w:rPr>
                <w:rFonts w:ascii="SimSun" w:hAnsi="SimSun" w:eastAsia="SimSun" w:cs="SimSun"/>
                <w:sz w:val="12"/>
                <w:szCs w:val="12"/>
              </w:rPr>
              <w:t xml:space="preserve"> </w:t>
            </w:r>
            <w:r>
              <w:rPr>
                <w:rFonts w:ascii="SimSun" w:hAnsi="SimSun" w:eastAsia="SimSun" w:cs="SimSun"/>
                <w:sz w:val="12"/>
                <w:szCs w:val="12"/>
                <w:spacing w:val="6"/>
              </w:rPr>
              <w:t>抽瓦斯钻孔能够按设计参数控制整个预抽区域。应当记</w:t>
            </w:r>
            <w:r>
              <w:rPr>
                <w:rFonts w:ascii="SimSun" w:hAnsi="SimSun" w:eastAsia="SimSun" w:cs="SimSun"/>
                <w:sz w:val="12"/>
                <w:szCs w:val="12"/>
                <w:spacing w:val="1"/>
              </w:rPr>
              <w:t>录</w:t>
            </w:r>
            <w:r>
              <w:rPr>
                <w:rFonts w:ascii="SimSun" w:hAnsi="SimSun" w:eastAsia="SimSun" w:cs="SimSun"/>
                <w:sz w:val="12"/>
                <w:szCs w:val="12"/>
              </w:rPr>
              <w:t xml:space="preserve"> </w:t>
            </w:r>
            <w:r>
              <w:rPr>
                <w:rFonts w:ascii="SimSun" w:hAnsi="SimSun" w:eastAsia="SimSun" w:cs="SimSun"/>
                <w:sz w:val="12"/>
                <w:szCs w:val="12"/>
                <w:spacing w:val="6"/>
              </w:rPr>
              <w:t>钻孔位置、实际参数、见煤见岩情况、钻进异常现象、</w:t>
            </w:r>
            <w:r>
              <w:rPr>
                <w:rFonts w:ascii="SimSun" w:hAnsi="SimSun" w:eastAsia="SimSun" w:cs="SimSun"/>
                <w:sz w:val="12"/>
                <w:szCs w:val="12"/>
                <w:spacing w:val="1"/>
              </w:rPr>
              <w:t>钻</w:t>
            </w:r>
            <w:r>
              <w:rPr>
                <w:rFonts w:ascii="SimSun" w:hAnsi="SimSun" w:eastAsia="SimSun" w:cs="SimSun"/>
                <w:sz w:val="12"/>
                <w:szCs w:val="12"/>
              </w:rPr>
              <w:t xml:space="preserve"> </w:t>
            </w:r>
            <w:r>
              <w:rPr>
                <w:rFonts w:ascii="SimSun" w:hAnsi="SimSun" w:eastAsia="SimSun" w:cs="SimSun"/>
                <w:sz w:val="12"/>
                <w:szCs w:val="12"/>
                <w:spacing w:val="6"/>
              </w:rPr>
              <w:t>孔施工时间和人员等信息，并绘制防突措施竣工图等。</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关信息资料应当经施工人员、验收人员和负责人审核签</w:t>
            </w:r>
            <w:r>
              <w:rPr>
                <w:rFonts w:ascii="SimSun" w:hAnsi="SimSun" w:eastAsia="SimSun" w:cs="SimSun"/>
                <w:sz w:val="12"/>
                <w:szCs w:val="12"/>
                <w:spacing w:val="1"/>
              </w:rPr>
              <w:t>字</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8"/>
              </w:rPr>
              <w:t>用</w:t>
            </w:r>
            <w:r>
              <w:rPr>
                <w:rFonts w:ascii="SimSun" w:hAnsi="SimSun" w:eastAsia="SimSun" w:cs="SimSun"/>
                <w:sz w:val="12"/>
                <w:szCs w:val="12"/>
                <w:spacing w:val="5"/>
              </w:rPr>
              <w:t>穿层钻孔预抽煤层瓦斯区域防突措施的，钻孔施工</w:t>
            </w:r>
            <w:r>
              <w:rPr>
                <w:rFonts w:ascii="SimSun" w:hAnsi="SimSun" w:eastAsia="SimSun" w:cs="SimSun"/>
                <w:sz w:val="12"/>
                <w:szCs w:val="12"/>
              </w:rPr>
              <w:t xml:space="preserve"> </w:t>
            </w:r>
            <w:r>
              <w:rPr>
                <w:rFonts w:ascii="SimSun" w:hAnsi="SimSun" w:eastAsia="SimSun" w:cs="SimSun"/>
                <w:sz w:val="12"/>
                <w:szCs w:val="12"/>
                <w:spacing w:val="20"/>
              </w:rPr>
              <w:t>过</w:t>
            </w:r>
            <w:r>
              <w:rPr>
                <w:rFonts w:ascii="SimSun" w:hAnsi="SimSun" w:eastAsia="SimSun" w:cs="SimSun"/>
                <w:sz w:val="12"/>
                <w:szCs w:val="12"/>
                <w:spacing w:val="18"/>
              </w:rPr>
              <w:t>程</w:t>
            </w:r>
            <w:r>
              <w:rPr>
                <w:rFonts w:ascii="SimSun" w:hAnsi="SimSun" w:eastAsia="SimSun" w:cs="SimSun"/>
                <w:sz w:val="12"/>
                <w:szCs w:val="12"/>
                <w:spacing w:val="10"/>
              </w:rPr>
              <w:t>中出现见(止)煤深度与设计相差5</w:t>
            </w:r>
            <w:r>
              <w:rPr>
                <w:rFonts w:ascii="SimSun" w:hAnsi="SimSun" w:eastAsia="SimSun" w:cs="SimSun"/>
                <w:sz w:val="12"/>
                <w:szCs w:val="12"/>
              </w:rPr>
              <w:t>m</w:t>
            </w:r>
            <w:r>
              <w:rPr>
                <w:rFonts w:ascii="SimSun" w:hAnsi="SimSun" w:eastAsia="SimSun" w:cs="SimSun"/>
                <w:sz w:val="12"/>
                <w:szCs w:val="12"/>
                <w:spacing w:val="10"/>
              </w:rPr>
              <w:t>及以上时，应当</w:t>
            </w:r>
            <w:r>
              <w:rPr>
                <w:rFonts w:ascii="SimSun" w:hAnsi="SimSun" w:eastAsia="SimSun" w:cs="SimSun"/>
                <w:sz w:val="12"/>
                <w:szCs w:val="12"/>
              </w:rPr>
              <w:t xml:space="preserve"> </w:t>
            </w:r>
            <w:r>
              <w:rPr>
                <w:rFonts w:ascii="SimSun" w:hAnsi="SimSun" w:eastAsia="SimSun" w:cs="SimSun"/>
                <w:sz w:val="12"/>
                <w:szCs w:val="12"/>
                <w:spacing w:val="6"/>
              </w:rPr>
              <w:t>及时核查分析，不合格的及时补孔，出现喷孔、顶钻或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6"/>
              </w:rPr>
              <w:t>瓦斯异常现象的，应当在防突措施竣工图中标注清楚。</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突措施竣工图应当有平面图和剖面图。采用顺层钻孔预</w:t>
            </w:r>
            <w:r>
              <w:rPr>
                <w:rFonts w:ascii="SimSun" w:hAnsi="SimSun" w:eastAsia="SimSun" w:cs="SimSun"/>
                <w:sz w:val="12"/>
                <w:szCs w:val="12"/>
                <w:spacing w:val="1"/>
              </w:rPr>
              <w:t>抽</w:t>
            </w:r>
            <w:r>
              <w:rPr>
                <w:rFonts w:ascii="SimSun" w:hAnsi="SimSun" w:eastAsia="SimSun" w:cs="SimSun"/>
                <w:sz w:val="12"/>
                <w:szCs w:val="12"/>
              </w:rPr>
              <w:t xml:space="preserve"> </w:t>
            </w:r>
            <w:r>
              <w:rPr>
                <w:rFonts w:ascii="SimSun" w:hAnsi="SimSun" w:eastAsia="SimSun" w:cs="SimSun"/>
                <w:sz w:val="12"/>
                <w:szCs w:val="12"/>
                <w:spacing w:val="6"/>
              </w:rPr>
              <w:t>煤层瓦斯区域防突措施的，必须及时核查分析，绘制平</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6"/>
              </w:rPr>
              <w:t>图，对钻孔见岩长度超过孔深五分之一的，必须对有煤</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6"/>
              </w:rPr>
              <w:t>域</w:t>
            </w:r>
            <w:r>
              <w:rPr>
                <w:rFonts w:ascii="SimSun" w:hAnsi="SimSun" w:eastAsia="SimSun" w:cs="SimSun"/>
                <w:sz w:val="12"/>
                <w:szCs w:val="12"/>
                <w:spacing w:val="4"/>
              </w:rPr>
              <w:t>提前补孔，消除煤孔空白带。</w:t>
            </w:r>
          </w:p>
        </w:tc>
        <w:tc>
          <w:tcPr>
            <w:tcW w:w="1916" w:type="dxa"/>
            <w:vAlign w:val="top"/>
            <w:tcBorders>
              <w:bottom w:val="singl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24" w:right="122" w:firstLine="1"/>
              <w:spacing w:before="39" w:line="246" w:lineRule="auto"/>
              <w:rPr>
                <w:rFonts w:ascii="SimSun" w:hAnsi="SimSun" w:eastAsia="SimSun" w:cs="SimSun"/>
                <w:sz w:val="12"/>
                <w:szCs w:val="12"/>
              </w:rPr>
            </w:pPr>
            <w:r>
              <w:rPr>
                <w:rFonts w:ascii="SimSun" w:hAnsi="SimSun" w:eastAsia="SimSun" w:cs="SimSun"/>
                <w:sz w:val="12"/>
                <w:szCs w:val="12"/>
                <w:spacing w:val="10"/>
              </w:rPr>
              <w:t>顺</w:t>
            </w:r>
            <w:r>
              <w:rPr>
                <w:rFonts w:ascii="SimSun" w:hAnsi="SimSun" w:eastAsia="SimSun" w:cs="SimSun"/>
                <w:sz w:val="12"/>
                <w:szCs w:val="12"/>
                <w:spacing w:val="8"/>
              </w:rPr>
              <w:t>层</w:t>
            </w:r>
            <w:r>
              <w:rPr>
                <w:rFonts w:ascii="SimSun" w:hAnsi="SimSun" w:eastAsia="SimSun" w:cs="SimSun"/>
                <w:sz w:val="12"/>
                <w:szCs w:val="12"/>
                <w:spacing w:val="5"/>
              </w:rPr>
              <w:t>预抽或穿层预抽钻孔施工记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和</w:t>
            </w:r>
            <w:r>
              <w:rPr>
                <w:rFonts w:ascii="SimSun" w:hAnsi="SimSun" w:eastAsia="SimSun" w:cs="SimSun"/>
                <w:sz w:val="12"/>
                <w:szCs w:val="12"/>
                <w:spacing w:val="5"/>
              </w:rPr>
              <w:t>设计、防突措施竣工图。现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1725" w:hRule="atLeast"/>
        </w:trPr>
        <w:tc>
          <w:tcPr>
            <w:tcW w:w="517" w:type="dxa"/>
            <w:vAlign w:val="top"/>
            <w:tcBorders>
              <w:bottom w:val="single" w:color="000000" w:sz="2" w:space="0"/>
              <w:top w:val="single" w:color="000000" w:sz="2" w:space="0"/>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32</w:t>
            </w:r>
          </w:p>
        </w:tc>
        <w:tc>
          <w:tcPr>
            <w:tcW w:w="1112" w:type="dxa"/>
            <w:vAlign w:val="top"/>
            <w:tcBorders>
              <w:bottom w:val="single" w:color="000000" w:sz="2" w:space="0"/>
              <w:top w:val="single" w:color="000000" w:sz="2" w:space="0"/>
            </w:tcBorders>
          </w:tcPr>
          <w:p>
            <w:pPr>
              <w:spacing w:line="346" w:lineRule="auto"/>
              <w:rPr>
                <w:rFonts w:ascii="Arial"/>
                <w:sz w:val="21"/>
              </w:rPr>
            </w:pPr>
            <w:r/>
          </w:p>
          <w:p>
            <w:pPr>
              <w:spacing w:line="347" w:lineRule="auto"/>
              <w:rPr>
                <w:rFonts w:ascii="Arial"/>
                <w:sz w:val="21"/>
              </w:rPr>
            </w:pPr>
            <w:r/>
          </w:p>
          <w:p>
            <w:pPr>
              <w:ind w:left="19" w:right="79" w:firstLine="8"/>
              <w:spacing w:before="39" w:line="251" w:lineRule="auto"/>
              <w:rPr>
                <w:rFonts w:ascii="SimSun" w:hAnsi="SimSun" w:eastAsia="SimSun" w:cs="SimSun"/>
                <w:sz w:val="12"/>
                <w:szCs w:val="12"/>
              </w:rPr>
            </w:pPr>
            <w:r>
              <w:rPr>
                <w:rFonts w:ascii="SimSun" w:hAnsi="SimSun" w:eastAsia="SimSun" w:cs="SimSun"/>
                <w:sz w:val="12"/>
                <w:szCs w:val="12"/>
                <w:spacing w:val="5"/>
              </w:rPr>
              <w:t>区</w:t>
            </w:r>
            <w:r>
              <w:rPr>
                <w:rFonts w:ascii="SimSun" w:hAnsi="SimSun" w:eastAsia="SimSun" w:cs="SimSun"/>
                <w:sz w:val="12"/>
                <w:szCs w:val="12"/>
                <w:spacing w:val="4"/>
              </w:rPr>
              <w:t>域综合措施视频</w:t>
            </w:r>
            <w:r>
              <w:rPr>
                <w:rFonts w:ascii="SimSun" w:hAnsi="SimSun" w:eastAsia="SimSun" w:cs="SimSun"/>
                <w:sz w:val="12"/>
                <w:szCs w:val="12"/>
              </w:rPr>
              <w:t xml:space="preserve"> </w:t>
            </w:r>
            <w:r>
              <w:rPr>
                <w:rFonts w:ascii="SimSun" w:hAnsi="SimSun" w:eastAsia="SimSun" w:cs="SimSun"/>
                <w:sz w:val="12"/>
                <w:szCs w:val="12"/>
                <w:spacing w:val="5"/>
              </w:rPr>
              <w:t>监控钻孔施工</w:t>
            </w:r>
          </w:p>
        </w:tc>
        <w:tc>
          <w:tcPr>
            <w:tcW w:w="3311" w:type="dxa"/>
            <w:vAlign w:val="top"/>
            <w:tcBorders>
              <w:bottom w:val="single" w:color="000000" w:sz="2" w:space="0"/>
              <w:top w:val="single" w:color="000000" w:sz="2" w:space="0"/>
            </w:tcBorders>
          </w:tcPr>
          <w:p>
            <w:pPr>
              <w:ind w:left="20" w:right="58" w:firstLine="9"/>
              <w:spacing w:before="274"/>
              <w:rPr>
                <w:rFonts w:ascii="SimSun" w:hAnsi="SimSun" w:eastAsia="SimSun" w:cs="SimSun"/>
                <w:sz w:val="12"/>
                <w:szCs w:val="12"/>
              </w:rPr>
            </w:pPr>
            <w:r>
              <w:rPr>
                <w:rFonts w:ascii="SimSun" w:hAnsi="SimSun" w:eastAsia="SimSun" w:cs="SimSun"/>
                <w:sz w:val="12"/>
                <w:szCs w:val="12"/>
                <w:spacing w:val="10"/>
              </w:rPr>
              <w:t>区域</w:t>
            </w:r>
            <w:r>
              <w:rPr>
                <w:rFonts w:ascii="SimSun" w:hAnsi="SimSun" w:eastAsia="SimSun" w:cs="SimSun"/>
                <w:sz w:val="12"/>
                <w:szCs w:val="12"/>
                <w:spacing w:val="5"/>
              </w:rPr>
              <w:t>预测、区域预抽、区域效果检验等钻孔施工应当采用</w:t>
            </w:r>
            <w:r>
              <w:rPr>
                <w:rFonts w:ascii="SimSun" w:hAnsi="SimSun" w:eastAsia="SimSun" w:cs="SimSun"/>
                <w:sz w:val="12"/>
                <w:szCs w:val="12"/>
              </w:rPr>
              <w:t xml:space="preserve"> </w:t>
            </w:r>
            <w:r>
              <w:rPr>
                <w:rFonts w:ascii="SimSun" w:hAnsi="SimSun" w:eastAsia="SimSun" w:cs="SimSun"/>
                <w:sz w:val="12"/>
                <w:szCs w:val="12"/>
                <w:spacing w:val="6"/>
              </w:rPr>
              <w:t>视频监控等手段检查确认钻孔深度，并建立核查分析制</w:t>
            </w:r>
            <w:r>
              <w:rPr>
                <w:rFonts w:ascii="SimSun" w:hAnsi="SimSun" w:eastAsia="SimSun" w:cs="SimSun"/>
                <w:sz w:val="12"/>
                <w:szCs w:val="12"/>
                <w:spacing w:val="1"/>
              </w:rPr>
              <w:t>度</w:t>
            </w:r>
            <w:r>
              <w:rPr>
                <w:rFonts w:ascii="SimSun" w:hAnsi="SimSun" w:eastAsia="SimSun" w:cs="SimSun"/>
                <w:sz w:val="12"/>
                <w:szCs w:val="12"/>
              </w:rPr>
              <w:t xml:space="preserve"> </w:t>
            </w:r>
            <w:r>
              <w:rPr>
                <w:rFonts w:ascii="SimSun" w:hAnsi="SimSun" w:eastAsia="SimSun" w:cs="SimSun"/>
                <w:sz w:val="12"/>
                <w:szCs w:val="12"/>
                <w:spacing w:val="10"/>
              </w:rPr>
              <w:t>。深度</w:t>
            </w:r>
            <w:r>
              <w:rPr>
                <w:rFonts w:ascii="SimSun" w:hAnsi="SimSun" w:eastAsia="SimSun" w:cs="SimSun"/>
                <w:sz w:val="12"/>
                <w:szCs w:val="12"/>
                <w:spacing w:val="8"/>
              </w:rPr>
              <w:t>超</w:t>
            </w:r>
            <w:r>
              <w:rPr>
                <w:rFonts w:ascii="SimSun" w:hAnsi="SimSun" w:eastAsia="SimSun" w:cs="SimSun"/>
                <w:sz w:val="12"/>
                <w:szCs w:val="12"/>
                <w:spacing w:val="5"/>
              </w:rPr>
              <w:t>过120</w:t>
            </w:r>
            <w:r>
              <w:rPr>
                <w:rFonts w:ascii="SimSun" w:hAnsi="SimSun" w:eastAsia="SimSun" w:cs="SimSun"/>
                <w:sz w:val="12"/>
                <w:szCs w:val="12"/>
              </w:rPr>
              <w:t>m</w:t>
            </w:r>
            <w:r>
              <w:rPr>
                <w:rFonts w:ascii="SimSun" w:hAnsi="SimSun" w:eastAsia="SimSun" w:cs="SimSun"/>
                <w:sz w:val="12"/>
                <w:szCs w:val="12"/>
                <w:spacing w:val="5"/>
              </w:rPr>
              <w:t>的预抽瓦斯钻孔应当每10个钻孔至少测定2</w:t>
            </w:r>
            <w:r>
              <w:rPr>
                <w:rFonts w:ascii="SimSun" w:hAnsi="SimSun" w:eastAsia="SimSun" w:cs="SimSun"/>
                <w:sz w:val="12"/>
                <w:szCs w:val="12"/>
              </w:rPr>
              <w:t xml:space="preserve"> </w:t>
            </w:r>
            <w:r>
              <w:rPr>
                <w:rFonts w:ascii="SimSun" w:hAnsi="SimSun" w:eastAsia="SimSun" w:cs="SimSun"/>
                <w:sz w:val="12"/>
                <w:szCs w:val="12"/>
                <w:spacing w:val="14"/>
              </w:rPr>
              <w:t>个钻</w:t>
            </w:r>
            <w:r>
              <w:rPr>
                <w:rFonts w:ascii="SimSun" w:hAnsi="SimSun" w:eastAsia="SimSun" w:cs="SimSun"/>
                <w:sz w:val="12"/>
                <w:szCs w:val="12"/>
                <w:spacing w:val="11"/>
              </w:rPr>
              <w:t>孔</w:t>
            </w:r>
            <w:r>
              <w:rPr>
                <w:rFonts w:ascii="SimSun" w:hAnsi="SimSun" w:eastAsia="SimSun" w:cs="SimSun"/>
                <w:sz w:val="12"/>
                <w:szCs w:val="12"/>
                <w:spacing w:val="7"/>
              </w:rPr>
              <w:t>的轨迹，深度60~120</w:t>
            </w:r>
            <w:r>
              <w:rPr>
                <w:rFonts w:ascii="SimSun" w:hAnsi="SimSun" w:eastAsia="SimSun" w:cs="SimSun"/>
                <w:sz w:val="12"/>
                <w:szCs w:val="12"/>
              </w:rPr>
              <w:t>m</w:t>
            </w:r>
            <w:r>
              <w:rPr>
                <w:rFonts w:ascii="SimSun" w:hAnsi="SimSun" w:eastAsia="SimSun" w:cs="SimSun"/>
                <w:sz w:val="12"/>
                <w:szCs w:val="12"/>
                <w:spacing w:val="7"/>
              </w:rPr>
              <w:t>的应当每10个钻孔至少测定1</w:t>
            </w:r>
            <w:r>
              <w:rPr>
                <w:rFonts w:ascii="SimSun" w:hAnsi="SimSun" w:eastAsia="SimSun" w:cs="SimSun"/>
                <w:sz w:val="12"/>
                <w:szCs w:val="12"/>
              </w:rPr>
              <w:t xml:space="preserve"> </w:t>
            </w:r>
            <w:r>
              <w:rPr>
                <w:rFonts w:ascii="SimSun" w:hAnsi="SimSun" w:eastAsia="SimSun" w:cs="SimSun"/>
                <w:sz w:val="12"/>
                <w:szCs w:val="12"/>
                <w:spacing w:val="20"/>
              </w:rPr>
              <w:t>个</w:t>
            </w:r>
            <w:r>
              <w:rPr>
                <w:rFonts w:ascii="SimSun" w:hAnsi="SimSun" w:eastAsia="SimSun" w:cs="SimSun"/>
                <w:sz w:val="12"/>
                <w:szCs w:val="12"/>
                <w:spacing w:val="15"/>
              </w:rPr>
              <w:t>钻</w:t>
            </w:r>
            <w:r>
              <w:rPr>
                <w:rFonts w:ascii="SimSun" w:hAnsi="SimSun" w:eastAsia="SimSun" w:cs="SimSun"/>
                <w:sz w:val="12"/>
                <w:szCs w:val="12"/>
                <w:spacing w:val="10"/>
              </w:rPr>
              <w:t>孔的轨迹。对穿层预抽瓦斯钻孔实际见(止)煤与设</w:t>
            </w:r>
            <w:r>
              <w:rPr>
                <w:rFonts w:ascii="SimSun" w:hAnsi="SimSun" w:eastAsia="SimSun" w:cs="SimSun"/>
                <w:sz w:val="12"/>
                <w:szCs w:val="12"/>
              </w:rPr>
              <w:t xml:space="preserve"> </w:t>
            </w:r>
            <w:r>
              <w:rPr>
                <w:rFonts w:ascii="SimSun" w:hAnsi="SimSun" w:eastAsia="SimSun" w:cs="SimSun"/>
                <w:sz w:val="12"/>
                <w:szCs w:val="12"/>
                <w:spacing w:val="20"/>
              </w:rPr>
              <w:t>计</w:t>
            </w:r>
            <w:r>
              <w:rPr>
                <w:rFonts w:ascii="SimSun" w:hAnsi="SimSun" w:eastAsia="SimSun" w:cs="SimSun"/>
                <w:sz w:val="12"/>
                <w:szCs w:val="12"/>
                <w:spacing w:val="15"/>
              </w:rPr>
              <w:t>见</w:t>
            </w:r>
            <w:r>
              <w:rPr>
                <w:rFonts w:ascii="SimSun" w:hAnsi="SimSun" w:eastAsia="SimSun" w:cs="SimSun"/>
                <w:sz w:val="12"/>
                <w:szCs w:val="12"/>
                <w:spacing w:val="10"/>
              </w:rPr>
              <w:t>(止)煤长度误差超过三分之一的钻孔应当测定该钻</w:t>
            </w:r>
            <w:r>
              <w:rPr>
                <w:rFonts w:ascii="SimSun" w:hAnsi="SimSun" w:eastAsia="SimSun" w:cs="SimSun"/>
                <w:sz w:val="12"/>
                <w:szCs w:val="12"/>
              </w:rPr>
              <w:t xml:space="preserve"> </w:t>
            </w:r>
            <w:r>
              <w:rPr>
                <w:rFonts w:ascii="SimSun" w:hAnsi="SimSun" w:eastAsia="SimSun" w:cs="SimSun"/>
                <w:sz w:val="12"/>
                <w:szCs w:val="12"/>
                <w:spacing w:val="6"/>
              </w:rPr>
              <w:t>孔轨迹。当钻孔控制范围不足或者存在空白区域时，必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4"/>
              </w:rPr>
              <w:t>补</w:t>
            </w:r>
            <w:r>
              <w:rPr>
                <w:rFonts w:ascii="SimSun" w:hAnsi="SimSun" w:eastAsia="SimSun" w:cs="SimSun"/>
                <w:sz w:val="12"/>
                <w:szCs w:val="12"/>
                <w:spacing w:val="3"/>
              </w:rPr>
              <w:t>充区域防突措施。</w:t>
            </w:r>
          </w:p>
        </w:tc>
        <w:tc>
          <w:tcPr>
            <w:tcW w:w="1916" w:type="dxa"/>
            <w:vAlign w:val="top"/>
            <w:tcBorders>
              <w:bottom w:val="singl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深度核查分析制度、钻孔施</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设</w:t>
            </w:r>
            <w:r>
              <w:rPr>
                <w:rFonts w:ascii="SimSun" w:hAnsi="SimSun" w:eastAsia="SimSun" w:cs="SimSun"/>
                <w:sz w:val="12"/>
                <w:szCs w:val="12"/>
                <w:spacing w:val="5"/>
              </w:rPr>
              <w:t>计和记录、钻孔视频。现场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ind w:left="26" w:right="123" w:firstLine="4"/>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169"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2" w:type="dxa"/>
            <w:vAlign w:val="top"/>
            <w:tcBorders>
              <w:bottom w:val="single" w:color="000000" w:sz="2" w:space="0"/>
              <w:top w:val="single" w:color="000000" w:sz="2" w:space="0"/>
            </w:tcBorders>
          </w:tcPr>
          <w:p>
            <w:pPr>
              <w:spacing w:line="414" w:lineRule="auto"/>
              <w:rPr>
                <w:rFonts w:ascii="Arial"/>
                <w:sz w:val="21"/>
              </w:rPr>
            </w:pPr>
            <w:r/>
          </w:p>
          <w:p>
            <w:pPr>
              <w:ind w:left="19" w:right="79" w:firstLine="1"/>
              <w:spacing w:before="39" w:line="252" w:lineRule="auto"/>
              <w:rPr>
                <w:rFonts w:ascii="SimSun" w:hAnsi="SimSun" w:eastAsia="SimSun" w:cs="SimSun"/>
                <w:sz w:val="12"/>
                <w:szCs w:val="12"/>
              </w:rPr>
            </w:pPr>
            <w:r>
              <w:rPr>
                <w:rFonts w:ascii="SimSun" w:hAnsi="SimSun" w:eastAsia="SimSun" w:cs="SimSun"/>
                <w:sz w:val="12"/>
                <w:szCs w:val="12"/>
                <w:spacing w:val="6"/>
              </w:rPr>
              <w:t>局</w:t>
            </w:r>
            <w:r>
              <w:rPr>
                <w:rFonts w:ascii="SimSun" w:hAnsi="SimSun" w:eastAsia="SimSun" w:cs="SimSun"/>
                <w:sz w:val="12"/>
                <w:szCs w:val="12"/>
                <w:spacing w:val="5"/>
              </w:rPr>
              <w:t>部综合措施视频</w:t>
            </w:r>
            <w:r>
              <w:rPr>
                <w:rFonts w:ascii="SimSun" w:hAnsi="SimSun" w:eastAsia="SimSun" w:cs="SimSun"/>
                <w:sz w:val="12"/>
                <w:szCs w:val="12"/>
              </w:rPr>
              <w:t xml:space="preserve"> </w:t>
            </w:r>
            <w:r>
              <w:rPr>
                <w:rFonts w:ascii="SimSun" w:hAnsi="SimSun" w:eastAsia="SimSun" w:cs="SimSun"/>
                <w:sz w:val="12"/>
                <w:szCs w:val="12"/>
                <w:spacing w:val="5"/>
              </w:rPr>
              <w:t>监控钻孔施工</w:t>
            </w:r>
          </w:p>
        </w:tc>
        <w:tc>
          <w:tcPr>
            <w:tcW w:w="3311" w:type="dxa"/>
            <w:vAlign w:val="top"/>
            <w:tcBorders>
              <w:bottom w:val="single" w:color="000000" w:sz="2" w:space="0"/>
              <w:top w:val="single" w:color="000000" w:sz="2" w:space="0"/>
            </w:tcBorders>
          </w:tcPr>
          <w:p>
            <w:pPr>
              <w:ind w:left="22" w:right="134"/>
              <w:spacing w:before="227" w:line="242" w:lineRule="auto"/>
              <w:rPr>
                <w:rFonts w:ascii="SimSun" w:hAnsi="SimSun" w:eastAsia="SimSun" w:cs="SimSun"/>
                <w:sz w:val="12"/>
                <w:szCs w:val="12"/>
              </w:rPr>
            </w:pPr>
            <w:r>
              <w:rPr>
                <w:rFonts w:ascii="SimSun" w:hAnsi="SimSun" w:eastAsia="SimSun" w:cs="SimSun"/>
                <w:sz w:val="12"/>
                <w:szCs w:val="12"/>
                <w:spacing w:val="10"/>
              </w:rPr>
              <w:t>局部综</w:t>
            </w:r>
            <w:r>
              <w:rPr>
                <w:rFonts w:ascii="SimSun" w:hAnsi="SimSun" w:eastAsia="SimSun" w:cs="SimSun"/>
                <w:sz w:val="12"/>
                <w:szCs w:val="12"/>
                <w:spacing w:val="8"/>
              </w:rPr>
              <w:t>合</w:t>
            </w:r>
            <w:r>
              <w:rPr>
                <w:rFonts w:ascii="SimSun" w:hAnsi="SimSun" w:eastAsia="SimSun" w:cs="SimSun"/>
                <w:sz w:val="12"/>
                <w:szCs w:val="12"/>
                <w:spacing w:val="5"/>
              </w:rPr>
              <w:t>防突措施由煤矿总工程师审批并落实。钻孔施工</w:t>
            </w:r>
            <w:r>
              <w:rPr>
                <w:rFonts w:ascii="SimSun" w:hAnsi="SimSun" w:eastAsia="SimSun" w:cs="SimSun"/>
                <w:sz w:val="12"/>
                <w:szCs w:val="12"/>
              </w:rPr>
              <w:t xml:space="preserve"> </w:t>
            </w:r>
            <w:r>
              <w:rPr>
                <w:rFonts w:ascii="SimSun" w:hAnsi="SimSun" w:eastAsia="SimSun" w:cs="SimSun"/>
                <w:sz w:val="12"/>
                <w:szCs w:val="12"/>
                <w:spacing w:val="10"/>
              </w:rPr>
              <w:t>、核</w:t>
            </w:r>
            <w:r>
              <w:rPr>
                <w:rFonts w:ascii="SimSun" w:hAnsi="SimSun" w:eastAsia="SimSun" w:cs="SimSun"/>
                <w:sz w:val="12"/>
                <w:szCs w:val="12"/>
                <w:spacing w:val="8"/>
              </w:rPr>
              <w:t>查</w:t>
            </w:r>
            <w:r>
              <w:rPr>
                <w:rFonts w:ascii="SimSun" w:hAnsi="SimSun" w:eastAsia="SimSun" w:cs="SimSun"/>
                <w:sz w:val="12"/>
                <w:szCs w:val="12"/>
                <w:spacing w:val="5"/>
              </w:rPr>
              <w:t>、预测和效果检验管理比照区域综合防突措施执</w:t>
            </w:r>
            <w:r>
              <w:rPr>
                <w:rFonts w:ascii="SimSun" w:hAnsi="SimSun" w:eastAsia="SimSun" w:cs="SimSun"/>
                <w:sz w:val="12"/>
                <w:szCs w:val="12"/>
              </w:rPr>
              <w:t xml:space="preserve">  </w:t>
            </w:r>
            <w:r>
              <w:rPr>
                <w:rFonts w:ascii="SimSun" w:hAnsi="SimSun" w:eastAsia="SimSun" w:cs="SimSun"/>
                <w:sz w:val="12"/>
                <w:szCs w:val="12"/>
                <w:spacing w:val="10"/>
              </w:rPr>
              <w:t>行，但</w:t>
            </w:r>
            <w:r>
              <w:rPr>
                <w:rFonts w:ascii="SimSun" w:hAnsi="SimSun" w:eastAsia="SimSun" w:cs="SimSun"/>
                <w:sz w:val="12"/>
                <w:szCs w:val="12"/>
                <w:spacing w:val="9"/>
              </w:rPr>
              <w:t>可</w:t>
            </w:r>
            <w:r>
              <w:rPr>
                <w:rFonts w:ascii="SimSun" w:hAnsi="SimSun" w:eastAsia="SimSun" w:cs="SimSun"/>
                <w:sz w:val="12"/>
                <w:szCs w:val="12"/>
                <w:spacing w:val="5"/>
              </w:rPr>
              <w:t>以不进行钻孔轨迹测定，采煤工作面区域验证和</w:t>
            </w:r>
            <w:r>
              <w:rPr>
                <w:rFonts w:ascii="SimSun" w:hAnsi="SimSun" w:eastAsia="SimSun" w:cs="SimSun"/>
                <w:sz w:val="12"/>
                <w:szCs w:val="12"/>
              </w:rPr>
              <w:t xml:space="preserve"> </w:t>
            </w:r>
            <w:r>
              <w:rPr>
                <w:rFonts w:ascii="SimSun" w:hAnsi="SimSun" w:eastAsia="SimSun" w:cs="SimSun"/>
                <w:sz w:val="12"/>
                <w:szCs w:val="12"/>
                <w:spacing w:val="10"/>
              </w:rPr>
              <w:t>局部综</w:t>
            </w:r>
            <w:r>
              <w:rPr>
                <w:rFonts w:ascii="SimSun" w:hAnsi="SimSun" w:eastAsia="SimSun" w:cs="SimSun"/>
                <w:sz w:val="12"/>
                <w:szCs w:val="12"/>
                <w:spacing w:val="9"/>
              </w:rPr>
              <w:t>合</w:t>
            </w:r>
            <w:r>
              <w:rPr>
                <w:rFonts w:ascii="SimSun" w:hAnsi="SimSun" w:eastAsia="SimSun" w:cs="SimSun"/>
                <w:sz w:val="12"/>
                <w:szCs w:val="12"/>
                <w:spacing w:val="5"/>
              </w:rPr>
              <w:t>防突措施的钻孔施工可以不用视频监控。工作面</w:t>
            </w:r>
            <w:r>
              <w:rPr>
                <w:rFonts w:ascii="SimSun" w:hAnsi="SimSun" w:eastAsia="SimSun" w:cs="SimSun"/>
                <w:sz w:val="12"/>
                <w:szCs w:val="12"/>
              </w:rPr>
              <w:t xml:space="preserve"> </w:t>
            </w:r>
            <w:r>
              <w:rPr>
                <w:rFonts w:ascii="SimSun" w:hAnsi="SimSun" w:eastAsia="SimSun" w:cs="SimSun"/>
                <w:sz w:val="12"/>
                <w:szCs w:val="12"/>
                <w:spacing w:val="5"/>
              </w:rPr>
              <w:t>预测和措施效果检验报告应当按规定程序审核、审批</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63"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施工记录、掘进工作面预测</w:t>
            </w:r>
            <w:r>
              <w:rPr>
                <w:rFonts w:ascii="SimSun" w:hAnsi="SimSun" w:eastAsia="SimSun" w:cs="SimSun"/>
                <w:sz w:val="12"/>
                <w:szCs w:val="12"/>
              </w:rPr>
              <w:t xml:space="preserve"> </w:t>
            </w:r>
            <w:r>
              <w:rPr>
                <w:rFonts w:ascii="SimSun" w:hAnsi="SimSun" w:eastAsia="SimSun" w:cs="SimSun"/>
                <w:sz w:val="12"/>
                <w:szCs w:val="12"/>
                <w:spacing w:val="10"/>
              </w:rPr>
              <w:t>和</w:t>
            </w:r>
            <w:r>
              <w:rPr>
                <w:rFonts w:ascii="SimSun" w:hAnsi="SimSun" w:eastAsia="SimSun" w:cs="SimSun"/>
                <w:sz w:val="12"/>
                <w:szCs w:val="12"/>
                <w:spacing w:val="8"/>
              </w:rPr>
              <w:t>效</w:t>
            </w:r>
            <w:r>
              <w:rPr>
                <w:rFonts w:ascii="SimSun" w:hAnsi="SimSun" w:eastAsia="SimSun" w:cs="SimSun"/>
                <w:sz w:val="12"/>
                <w:szCs w:val="12"/>
                <w:spacing w:val="5"/>
              </w:rPr>
              <w:t>果检验、区域验证和局部综</w:t>
            </w:r>
            <w:r>
              <w:rPr>
                <w:rFonts w:ascii="SimSun" w:hAnsi="SimSun" w:eastAsia="SimSun" w:cs="SimSun"/>
                <w:sz w:val="12"/>
                <w:szCs w:val="12"/>
              </w:rPr>
              <w:t xml:space="preserve"> </w:t>
            </w:r>
            <w:r>
              <w:rPr>
                <w:rFonts w:ascii="SimSun" w:hAnsi="SimSun" w:eastAsia="SimSun" w:cs="SimSun"/>
                <w:sz w:val="12"/>
                <w:szCs w:val="12"/>
                <w:spacing w:val="10"/>
              </w:rPr>
              <w:t>合</w:t>
            </w:r>
            <w:r>
              <w:rPr>
                <w:rFonts w:ascii="SimSun" w:hAnsi="SimSun" w:eastAsia="SimSun" w:cs="SimSun"/>
                <w:sz w:val="12"/>
                <w:szCs w:val="12"/>
                <w:spacing w:val="8"/>
              </w:rPr>
              <w:t>防</w:t>
            </w:r>
            <w:r>
              <w:rPr>
                <w:rFonts w:ascii="SimSun" w:hAnsi="SimSun" w:eastAsia="SimSun" w:cs="SimSun"/>
                <w:sz w:val="12"/>
                <w:szCs w:val="12"/>
                <w:spacing w:val="5"/>
              </w:rPr>
              <w:t>突措施钻孔视频。现场抽查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41" w:lineRule="auto"/>
              <w:rPr>
                <w:rFonts w:ascii="Arial"/>
                <w:sz w:val="21"/>
              </w:rPr>
            </w:pPr>
            <w:r/>
          </w:p>
          <w:p>
            <w:pPr>
              <w:ind w:left="28" w:right="123" w:firstLine="1"/>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八</w:t>
            </w:r>
            <w:r>
              <w:rPr>
                <w:rFonts w:ascii="SimSun" w:hAnsi="SimSun" w:eastAsia="SimSun" w:cs="SimSun"/>
                <w:sz w:val="12"/>
                <w:szCs w:val="12"/>
                <w:spacing w:val="-2"/>
              </w:rPr>
              <w:t>条。</w:t>
            </w:r>
          </w:p>
        </w:tc>
      </w:tr>
      <w:tr>
        <w:trPr>
          <w:trHeight w:val="1265"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34</w:t>
            </w:r>
          </w:p>
        </w:tc>
        <w:tc>
          <w:tcPr>
            <w:tcW w:w="1112" w:type="dxa"/>
            <w:vAlign w:val="top"/>
            <w:tcBorders>
              <w:bottom w:val="single" w:color="000000" w:sz="2" w:space="0"/>
              <w:top w:val="single" w:color="000000" w:sz="2" w:space="0"/>
            </w:tcBorders>
          </w:tcPr>
          <w:p>
            <w:pPr>
              <w:spacing w:line="311" w:lineRule="auto"/>
              <w:rPr>
                <w:rFonts w:ascii="Arial"/>
                <w:sz w:val="21"/>
              </w:rPr>
            </w:pPr>
            <w:r/>
          </w:p>
          <w:p>
            <w:pPr>
              <w:ind w:left="18" w:right="79" w:firstLine="1"/>
              <w:spacing w:before="39" w:line="243" w:lineRule="auto"/>
              <w:rPr>
                <w:rFonts w:ascii="SimSun" w:hAnsi="SimSun" w:eastAsia="SimSun" w:cs="SimSun"/>
                <w:sz w:val="12"/>
                <w:szCs w:val="12"/>
              </w:rPr>
            </w:pPr>
            <w:r>
              <w:rPr>
                <w:rFonts w:ascii="SimSun" w:hAnsi="SimSun" w:eastAsia="SimSun" w:cs="SimSun"/>
                <w:sz w:val="12"/>
                <w:szCs w:val="12"/>
                <w:spacing w:val="4"/>
              </w:rPr>
              <w:t>通风</w:t>
            </w:r>
            <w:r>
              <w:rPr>
                <w:rFonts w:ascii="SimSun" w:hAnsi="SimSun" w:eastAsia="SimSun" w:cs="SimSun"/>
                <w:sz w:val="12"/>
                <w:szCs w:val="12"/>
                <w:spacing w:val="3"/>
              </w:rPr>
              <w:t>瓦</w:t>
            </w:r>
            <w:r>
              <w:rPr>
                <w:rFonts w:ascii="SimSun" w:hAnsi="SimSun" w:eastAsia="SimSun" w:cs="SimSun"/>
                <w:sz w:val="12"/>
                <w:szCs w:val="12"/>
                <w:spacing w:val="2"/>
              </w:rPr>
              <w:t>斯日分析、</w:t>
            </w:r>
            <w:r>
              <w:rPr>
                <w:rFonts w:ascii="SimSun" w:hAnsi="SimSun" w:eastAsia="SimSun" w:cs="SimSun"/>
                <w:sz w:val="12"/>
                <w:szCs w:val="12"/>
              </w:rPr>
              <w:t xml:space="preserve"> </w:t>
            </w:r>
            <w:r>
              <w:rPr>
                <w:rFonts w:ascii="SimSun" w:hAnsi="SimSun" w:eastAsia="SimSun" w:cs="SimSun"/>
                <w:sz w:val="12"/>
                <w:szCs w:val="12"/>
                <w:spacing w:val="9"/>
              </w:rPr>
              <w:t>突</w:t>
            </w:r>
            <w:r>
              <w:rPr>
                <w:rFonts w:ascii="SimSun" w:hAnsi="SimSun" w:eastAsia="SimSun" w:cs="SimSun"/>
                <w:sz w:val="12"/>
                <w:szCs w:val="12"/>
                <w:spacing w:val="5"/>
              </w:rPr>
              <w:t>出预警分析与处</w:t>
            </w:r>
            <w:r>
              <w:rPr>
                <w:rFonts w:ascii="SimSun" w:hAnsi="SimSun" w:eastAsia="SimSun" w:cs="SimSun"/>
                <w:sz w:val="12"/>
                <w:szCs w:val="12"/>
              </w:rPr>
              <w:t xml:space="preserve"> </w:t>
            </w:r>
            <w:r>
              <w:rPr>
                <w:rFonts w:ascii="SimSun" w:hAnsi="SimSun" w:eastAsia="SimSun" w:cs="SimSun"/>
                <w:sz w:val="12"/>
                <w:szCs w:val="12"/>
                <w:spacing w:val="9"/>
              </w:rPr>
              <w:t>置</w:t>
            </w:r>
            <w:r>
              <w:rPr>
                <w:rFonts w:ascii="SimSun" w:hAnsi="SimSun" w:eastAsia="SimSun" w:cs="SimSun"/>
                <w:sz w:val="12"/>
                <w:szCs w:val="12"/>
                <w:spacing w:val="5"/>
              </w:rPr>
              <w:t>和突出预兆的报</w:t>
            </w:r>
            <w:r>
              <w:rPr>
                <w:rFonts w:ascii="SimSun" w:hAnsi="SimSun" w:eastAsia="SimSun" w:cs="SimSun"/>
                <w:sz w:val="12"/>
                <w:szCs w:val="12"/>
              </w:rPr>
              <w:t xml:space="preserve"> </w:t>
            </w:r>
            <w:r>
              <w:rPr>
                <w:rFonts w:ascii="SimSun" w:hAnsi="SimSun" w:eastAsia="SimSun" w:cs="SimSun"/>
                <w:sz w:val="12"/>
                <w:szCs w:val="12"/>
                <w:spacing w:val="6"/>
              </w:rPr>
              <w:t>告</w:t>
            </w:r>
            <w:r>
              <w:rPr>
                <w:rFonts w:ascii="SimSun" w:hAnsi="SimSun" w:eastAsia="SimSun" w:cs="SimSun"/>
                <w:sz w:val="12"/>
                <w:szCs w:val="12"/>
                <w:spacing w:val="4"/>
              </w:rPr>
              <w:t>制度</w:t>
            </w:r>
          </w:p>
        </w:tc>
        <w:tc>
          <w:tcPr>
            <w:tcW w:w="3311" w:type="dxa"/>
            <w:vAlign w:val="top"/>
            <w:tcBorders>
              <w:bottom w:val="single" w:color="000000" w:sz="2" w:space="0"/>
              <w:top w:val="single" w:color="000000" w:sz="2" w:space="0"/>
            </w:tcBorders>
          </w:tcPr>
          <w:p>
            <w:pPr>
              <w:ind w:left="20" w:right="134" w:firstLine="4"/>
              <w:spacing w:before="198" w:line="241"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应当建立通风瓦斯日分析制度、突出预警分析与</w:t>
            </w:r>
            <w:r>
              <w:rPr>
                <w:rFonts w:ascii="SimSun" w:hAnsi="SimSun" w:eastAsia="SimSun" w:cs="SimSun"/>
                <w:sz w:val="12"/>
                <w:szCs w:val="12"/>
              </w:rPr>
              <w:t xml:space="preserve"> </w:t>
            </w:r>
            <w:r>
              <w:rPr>
                <w:rFonts w:ascii="SimSun" w:hAnsi="SimSun" w:eastAsia="SimSun" w:cs="SimSun"/>
                <w:sz w:val="12"/>
                <w:szCs w:val="12"/>
                <w:spacing w:val="6"/>
              </w:rPr>
              <w:t>处置制度和突出预兆的报告制度。总工程师、安全矿长</w:t>
            </w:r>
            <w:r>
              <w:rPr>
                <w:rFonts w:ascii="SimSun" w:hAnsi="SimSun" w:eastAsia="SimSun" w:cs="SimSun"/>
                <w:sz w:val="12"/>
                <w:szCs w:val="12"/>
                <w:spacing w:val="2"/>
              </w:rPr>
              <w:t>或</w:t>
            </w:r>
            <w:r>
              <w:rPr>
                <w:rFonts w:ascii="SimSun" w:hAnsi="SimSun" w:eastAsia="SimSun" w:cs="SimSun"/>
                <w:sz w:val="12"/>
                <w:szCs w:val="12"/>
              </w:rPr>
              <w:t xml:space="preserve"> </w:t>
            </w:r>
            <w:r>
              <w:rPr>
                <w:rFonts w:ascii="SimSun" w:hAnsi="SimSun" w:eastAsia="SimSun" w:cs="SimSun"/>
                <w:sz w:val="12"/>
                <w:szCs w:val="12"/>
                <w:spacing w:val="6"/>
              </w:rPr>
              <w:t>者通风副总工程师负责每天组织防突、通风、地质和监</w:t>
            </w:r>
            <w:r>
              <w:rPr>
                <w:rFonts w:ascii="SimSun" w:hAnsi="SimSun" w:eastAsia="SimSun" w:cs="SimSun"/>
                <w:sz w:val="12"/>
                <w:szCs w:val="12"/>
                <w:spacing w:val="2"/>
              </w:rPr>
              <w:t>测</w:t>
            </w:r>
            <w:r>
              <w:rPr>
                <w:rFonts w:ascii="SimSun" w:hAnsi="SimSun" w:eastAsia="SimSun" w:cs="SimSun"/>
                <w:sz w:val="12"/>
                <w:szCs w:val="12"/>
              </w:rPr>
              <w:t xml:space="preserve"> </w:t>
            </w:r>
            <w:r>
              <w:rPr>
                <w:rFonts w:ascii="SimSun" w:hAnsi="SimSun" w:eastAsia="SimSun" w:cs="SimSun"/>
                <w:sz w:val="12"/>
                <w:szCs w:val="12"/>
                <w:spacing w:val="6"/>
              </w:rPr>
              <w:t>监控等人员对突出煤层的采掘工作面瓦斯涌出异常等</w:t>
            </w:r>
            <w:r>
              <w:rPr>
                <w:rFonts w:ascii="SimSun" w:hAnsi="SimSun" w:eastAsia="SimSun" w:cs="SimSun"/>
                <w:sz w:val="12"/>
                <w:szCs w:val="12"/>
                <w:spacing w:val="2"/>
              </w:rPr>
              <w:t>现</w:t>
            </w:r>
            <w:r>
              <w:rPr>
                <w:rFonts w:ascii="SimSun" w:hAnsi="SimSun" w:eastAsia="SimSun" w:cs="SimSun"/>
                <w:sz w:val="12"/>
                <w:szCs w:val="12"/>
              </w:rPr>
              <w:t xml:space="preserve">  </w:t>
            </w:r>
            <w:r>
              <w:rPr>
                <w:rFonts w:ascii="SimSun" w:hAnsi="SimSun" w:eastAsia="SimSun" w:cs="SimSun"/>
                <w:sz w:val="12"/>
                <w:szCs w:val="12"/>
                <w:spacing w:val="6"/>
              </w:rPr>
              <w:t>象，以及钻孔施工中出现的顶钻、喷孔等明显的突出预</w:t>
            </w:r>
            <w:r>
              <w:rPr>
                <w:rFonts w:ascii="SimSun" w:hAnsi="SimSun" w:eastAsia="SimSun" w:cs="SimSun"/>
                <w:sz w:val="12"/>
                <w:szCs w:val="12"/>
                <w:spacing w:val="2"/>
              </w:rPr>
              <w:t>兆</w:t>
            </w:r>
            <w:r>
              <w:rPr>
                <w:rFonts w:ascii="SimSun" w:hAnsi="SimSun" w:eastAsia="SimSun" w:cs="SimSun"/>
                <w:sz w:val="12"/>
                <w:szCs w:val="12"/>
              </w:rPr>
              <w:t xml:space="preserve"> </w:t>
            </w:r>
            <w:r>
              <w:rPr>
                <w:rFonts w:ascii="SimSun" w:hAnsi="SimSun" w:eastAsia="SimSun" w:cs="SimSun"/>
                <w:sz w:val="12"/>
                <w:szCs w:val="12"/>
                <w:spacing w:val="5"/>
              </w:rPr>
              <w:t>进行全面分析、查明原因，并采取措施、建立台账</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89"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瓦斯日分析制度、突出预警</w:t>
            </w:r>
            <w:r>
              <w:rPr>
                <w:rFonts w:ascii="SimSun" w:hAnsi="SimSun" w:eastAsia="SimSun" w:cs="SimSun"/>
                <w:sz w:val="12"/>
                <w:szCs w:val="12"/>
              </w:rPr>
              <w:t xml:space="preserve"> </w:t>
            </w:r>
            <w:r>
              <w:rPr>
                <w:rFonts w:ascii="SimSun" w:hAnsi="SimSun" w:eastAsia="SimSun" w:cs="SimSun"/>
                <w:sz w:val="12"/>
                <w:szCs w:val="12"/>
                <w:spacing w:val="10"/>
              </w:rPr>
              <w:t>分</w:t>
            </w:r>
            <w:r>
              <w:rPr>
                <w:rFonts w:ascii="SimSun" w:hAnsi="SimSun" w:eastAsia="SimSun" w:cs="SimSun"/>
                <w:sz w:val="12"/>
                <w:szCs w:val="12"/>
                <w:spacing w:val="8"/>
              </w:rPr>
              <w:t>析</w:t>
            </w:r>
            <w:r>
              <w:rPr>
                <w:rFonts w:ascii="SimSun" w:hAnsi="SimSun" w:eastAsia="SimSun" w:cs="SimSun"/>
                <w:sz w:val="12"/>
                <w:szCs w:val="12"/>
                <w:spacing w:val="5"/>
              </w:rPr>
              <w:t>与处置制度和突出预兆报告</w:t>
            </w:r>
            <w:r>
              <w:rPr>
                <w:rFonts w:ascii="SimSun" w:hAnsi="SimSun" w:eastAsia="SimSun" w:cs="SimSun"/>
                <w:sz w:val="12"/>
                <w:szCs w:val="12"/>
              </w:rPr>
              <w:t xml:space="preserve"> </w:t>
            </w:r>
            <w:r>
              <w:rPr>
                <w:rFonts w:ascii="SimSun" w:hAnsi="SimSun" w:eastAsia="SimSun" w:cs="SimSun"/>
                <w:sz w:val="12"/>
                <w:szCs w:val="12"/>
                <w:spacing w:val="4"/>
              </w:rPr>
              <w:t>制度及相关记录。现场抽查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89" w:lineRule="auto"/>
              <w:rPr>
                <w:rFonts w:ascii="Arial"/>
                <w:sz w:val="21"/>
              </w:rPr>
            </w:pPr>
            <w:r/>
          </w:p>
          <w:p>
            <w:pPr>
              <w:ind w:left="29" w:right="12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九</w:t>
            </w:r>
            <w:r>
              <w:rPr>
                <w:rFonts w:ascii="SimSun" w:hAnsi="SimSun" w:eastAsia="SimSun" w:cs="SimSun"/>
                <w:sz w:val="12"/>
                <w:szCs w:val="12"/>
                <w:spacing w:val="-2"/>
              </w:rPr>
              <w:t>条。</w:t>
            </w:r>
          </w:p>
        </w:tc>
      </w:tr>
      <w:tr>
        <w:trPr>
          <w:trHeight w:val="782" w:hRule="atLeast"/>
        </w:trPr>
        <w:tc>
          <w:tcPr>
            <w:tcW w:w="517" w:type="dxa"/>
            <w:vAlign w:val="top"/>
            <w:tcBorders>
              <w:bottom w:val="single" w:color="000000" w:sz="2" w:space="0"/>
              <w:top w:val="single" w:color="000000" w:sz="2" w:space="0"/>
            </w:tcBorders>
          </w:tcPr>
          <w:p>
            <w:pPr>
              <w:spacing w:line="323"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2" w:type="dxa"/>
            <w:vAlign w:val="top"/>
            <w:tcBorders>
              <w:bottom w:val="single" w:color="000000" w:sz="2" w:space="0"/>
              <w:top w:val="single" w:color="000000" w:sz="2" w:space="0"/>
            </w:tcBorders>
          </w:tcPr>
          <w:p>
            <w:pPr>
              <w:ind w:left="18" w:right="79" w:firstLine="1"/>
              <w:spacing w:before="264" w:line="251" w:lineRule="auto"/>
              <w:rPr>
                <w:rFonts w:ascii="SimSun" w:hAnsi="SimSun" w:eastAsia="SimSun" w:cs="SimSun"/>
                <w:sz w:val="12"/>
                <w:szCs w:val="12"/>
              </w:rPr>
            </w:pPr>
            <w:r>
              <w:rPr>
                <w:rFonts w:ascii="SimSun" w:hAnsi="SimSun" w:eastAsia="SimSun" w:cs="SimSun"/>
                <w:sz w:val="12"/>
                <w:szCs w:val="12"/>
                <w:spacing w:val="7"/>
              </w:rPr>
              <w:t>按</w:t>
            </w:r>
            <w:r>
              <w:rPr>
                <w:rFonts w:ascii="SimSun" w:hAnsi="SimSun" w:eastAsia="SimSun" w:cs="SimSun"/>
                <w:sz w:val="12"/>
                <w:szCs w:val="12"/>
                <w:spacing w:val="5"/>
              </w:rPr>
              <w:t>突出危险工作面</w:t>
            </w:r>
            <w:r>
              <w:rPr>
                <w:rFonts w:ascii="SimSun" w:hAnsi="SimSun" w:eastAsia="SimSun" w:cs="SimSun"/>
                <w:sz w:val="12"/>
                <w:szCs w:val="12"/>
              </w:rPr>
              <w:t xml:space="preserve"> </w:t>
            </w:r>
            <w:r>
              <w:rPr>
                <w:rFonts w:ascii="SimSun" w:hAnsi="SimSun" w:eastAsia="SimSun" w:cs="SimSun"/>
                <w:sz w:val="12"/>
                <w:szCs w:val="12"/>
                <w:spacing w:val="8"/>
              </w:rPr>
              <w:t>采</w:t>
            </w:r>
            <w:r>
              <w:rPr>
                <w:rFonts w:ascii="SimSun" w:hAnsi="SimSun" w:eastAsia="SimSun" w:cs="SimSun"/>
                <w:sz w:val="12"/>
                <w:szCs w:val="12"/>
                <w:spacing w:val="5"/>
              </w:rPr>
              <w:t>取防突措施情况</w:t>
            </w:r>
          </w:p>
        </w:tc>
        <w:tc>
          <w:tcPr>
            <w:tcW w:w="3311" w:type="dxa"/>
            <w:vAlign w:val="top"/>
            <w:tcBorders>
              <w:bottom w:val="single" w:color="000000" w:sz="2" w:space="0"/>
              <w:top w:val="single" w:color="000000" w:sz="2" w:space="0"/>
            </w:tcBorders>
          </w:tcPr>
          <w:p>
            <w:pPr>
              <w:ind w:left="20" w:right="134"/>
              <w:spacing w:before="189" w:line="246" w:lineRule="auto"/>
              <w:rPr>
                <w:rFonts w:ascii="SimSun" w:hAnsi="SimSun" w:eastAsia="SimSun" w:cs="SimSun"/>
                <w:sz w:val="12"/>
                <w:szCs w:val="12"/>
              </w:rPr>
            </w:pPr>
            <w:r>
              <w:rPr>
                <w:rFonts w:ascii="SimSun" w:hAnsi="SimSun" w:eastAsia="SimSun" w:cs="SimSun"/>
                <w:sz w:val="12"/>
                <w:szCs w:val="12"/>
                <w:spacing w:val="6"/>
              </w:rPr>
              <w:t>采用人工观测、物探和钻探等手段发现突出煤层采掘工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面前方遇有断层、褶曲、火成岩侵入、煤层赋存条件急</w:t>
            </w:r>
            <w:r>
              <w:rPr>
                <w:rFonts w:ascii="SimSun" w:hAnsi="SimSun" w:eastAsia="SimSun" w:cs="SimSun"/>
                <w:sz w:val="12"/>
                <w:szCs w:val="12"/>
                <w:spacing w:val="1"/>
              </w:rPr>
              <w:t>剧</w:t>
            </w:r>
            <w:r>
              <w:rPr>
                <w:rFonts w:ascii="SimSun" w:hAnsi="SimSun" w:eastAsia="SimSun" w:cs="SimSun"/>
                <w:sz w:val="12"/>
                <w:szCs w:val="12"/>
              </w:rPr>
              <w:t xml:space="preserve"> </w:t>
            </w:r>
            <w:r>
              <w:rPr>
                <w:rFonts w:ascii="SimSun" w:hAnsi="SimSun" w:eastAsia="SimSun" w:cs="SimSun"/>
                <w:sz w:val="12"/>
                <w:szCs w:val="12"/>
                <w:spacing w:val="4"/>
              </w:rPr>
              <w:t>变</w:t>
            </w:r>
            <w:r>
              <w:rPr>
                <w:rFonts w:ascii="SimSun" w:hAnsi="SimSun" w:eastAsia="SimSun" w:cs="SimSun"/>
                <w:sz w:val="12"/>
                <w:szCs w:val="12"/>
                <w:spacing w:val="2"/>
              </w:rPr>
              <w:t>化等情况时。</w:t>
            </w:r>
          </w:p>
        </w:tc>
        <w:tc>
          <w:tcPr>
            <w:tcW w:w="1916" w:type="dxa"/>
            <w:vAlign w:val="top"/>
            <w:tcBorders>
              <w:bottom w:val="single" w:color="000000" w:sz="2" w:space="0"/>
              <w:top w:val="single" w:color="000000" w:sz="2" w:space="0"/>
            </w:tcBorders>
          </w:tcPr>
          <w:p>
            <w:pPr>
              <w:ind w:left="24" w:right="122" w:firstLine="1"/>
              <w:spacing w:before="189" w:line="251"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工</w:t>
            </w:r>
            <w:r>
              <w:rPr>
                <w:rFonts w:ascii="SimSun" w:hAnsi="SimSun" w:eastAsia="SimSun" w:cs="SimSun"/>
                <w:sz w:val="12"/>
                <w:szCs w:val="12"/>
                <w:spacing w:val="5"/>
              </w:rPr>
              <w:t>观测、物探和钻探资料，采</w:t>
            </w:r>
            <w:r>
              <w:rPr>
                <w:rFonts w:ascii="SimSun" w:hAnsi="SimSun" w:eastAsia="SimSun" w:cs="SimSun"/>
                <w:sz w:val="12"/>
                <w:szCs w:val="12"/>
              </w:rPr>
              <w:t xml:space="preserve"> </w:t>
            </w:r>
            <w:r>
              <w:rPr>
                <w:rFonts w:ascii="SimSun" w:hAnsi="SimSun" w:eastAsia="SimSun" w:cs="SimSun"/>
                <w:sz w:val="12"/>
                <w:szCs w:val="12"/>
                <w:spacing w:val="10"/>
              </w:rPr>
              <w:t>掘</w:t>
            </w:r>
            <w:r>
              <w:rPr>
                <w:rFonts w:ascii="SimSun" w:hAnsi="SimSun" w:eastAsia="SimSun" w:cs="SimSun"/>
                <w:sz w:val="12"/>
                <w:szCs w:val="12"/>
                <w:spacing w:val="9"/>
              </w:rPr>
              <w:t>工</w:t>
            </w:r>
            <w:r>
              <w:rPr>
                <w:rFonts w:ascii="SimSun" w:hAnsi="SimSun" w:eastAsia="SimSun" w:cs="SimSun"/>
                <w:sz w:val="12"/>
                <w:szCs w:val="12"/>
                <w:spacing w:val="5"/>
              </w:rPr>
              <w:t>作面防突措施等。现场抽查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9" w:right="123"/>
              <w:spacing w:before="18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九</w:t>
            </w:r>
            <w:r>
              <w:rPr>
                <w:rFonts w:ascii="SimSun" w:hAnsi="SimSun" w:eastAsia="SimSun" w:cs="SimSun"/>
                <w:sz w:val="12"/>
                <w:szCs w:val="12"/>
                <w:spacing w:val="-2"/>
              </w:rPr>
              <w:t>条。</w:t>
            </w:r>
          </w:p>
        </w:tc>
      </w:tr>
      <w:tr>
        <w:trPr>
          <w:trHeight w:val="829" w:hRule="atLeast"/>
        </w:trPr>
        <w:tc>
          <w:tcPr>
            <w:tcW w:w="517" w:type="dxa"/>
            <w:vAlign w:val="top"/>
            <w:tcBorders>
              <w:bottom w:val="single" w:color="000000" w:sz="2" w:space="0"/>
              <w:top w:val="single" w:color="000000" w:sz="2" w:space="0"/>
            </w:tcBorders>
          </w:tcPr>
          <w:p>
            <w:pPr>
              <w:spacing w:line="34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2" w:type="dxa"/>
            <w:vAlign w:val="top"/>
            <w:tcBorders>
              <w:bottom w:val="single" w:color="000000" w:sz="2" w:space="0"/>
              <w:top w:val="single" w:color="000000" w:sz="2" w:space="0"/>
            </w:tcBorders>
          </w:tcPr>
          <w:p>
            <w:pPr>
              <w:spacing w:line="247" w:lineRule="auto"/>
              <w:rPr>
                <w:rFonts w:ascii="Arial"/>
                <w:sz w:val="21"/>
              </w:rPr>
            </w:pPr>
            <w:r/>
          </w:p>
          <w:p>
            <w:pPr>
              <w:ind w:left="19" w:right="79" w:hanging="1"/>
              <w:spacing w:before="39" w:line="250"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掘工作面防突预</w:t>
            </w:r>
            <w:r>
              <w:rPr>
                <w:rFonts w:ascii="SimSun" w:hAnsi="SimSun" w:eastAsia="SimSun" w:cs="SimSun"/>
                <w:sz w:val="12"/>
                <w:szCs w:val="12"/>
              </w:rPr>
              <w:t xml:space="preserve"> </w:t>
            </w:r>
            <w:r>
              <w:rPr>
                <w:rFonts w:ascii="SimSun" w:hAnsi="SimSun" w:eastAsia="SimSun" w:cs="SimSun"/>
                <w:sz w:val="12"/>
                <w:szCs w:val="12"/>
                <w:spacing w:val="6"/>
              </w:rPr>
              <w:t>测</w:t>
            </w:r>
            <w:r>
              <w:rPr>
                <w:rFonts w:ascii="SimSun" w:hAnsi="SimSun" w:eastAsia="SimSun" w:cs="SimSun"/>
                <w:sz w:val="12"/>
                <w:szCs w:val="12"/>
                <w:spacing w:val="5"/>
              </w:rPr>
              <w:t>图和其他图纸</w:t>
            </w:r>
          </w:p>
        </w:tc>
        <w:tc>
          <w:tcPr>
            <w:tcW w:w="3311" w:type="dxa"/>
            <w:vAlign w:val="top"/>
            <w:tcBorders>
              <w:bottom w:val="single" w:color="000000" w:sz="2" w:space="0"/>
              <w:top w:val="single" w:color="000000" w:sz="2" w:space="0"/>
            </w:tcBorders>
          </w:tcPr>
          <w:p>
            <w:pPr>
              <w:ind w:left="22" w:right="134" w:firstLine="2"/>
              <w:spacing w:before="58" w:line="237"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的采掘工作面应当编制防突预测图。防突预测图</w:t>
            </w:r>
            <w:r>
              <w:rPr>
                <w:rFonts w:ascii="SimSun" w:hAnsi="SimSun" w:eastAsia="SimSun" w:cs="SimSun"/>
                <w:sz w:val="12"/>
                <w:szCs w:val="12"/>
              </w:rPr>
              <w:t xml:space="preserve"> </w:t>
            </w:r>
            <w:r>
              <w:rPr>
                <w:rFonts w:ascii="SimSun" w:hAnsi="SimSun" w:eastAsia="SimSun" w:cs="SimSun"/>
                <w:sz w:val="12"/>
                <w:szCs w:val="12"/>
                <w:spacing w:val="10"/>
              </w:rPr>
              <w:t>以煤层</w:t>
            </w:r>
            <w:r>
              <w:rPr>
                <w:rFonts w:ascii="SimSun" w:hAnsi="SimSun" w:eastAsia="SimSun" w:cs="SimSun"/>
                <w:sz w:val="12"/>
                <w:szCs w:val="12"/>
                <w:spacing w:val="9"/>
              </w:rPr>
              <w:t>瓦</w:t>
            </w:r>
            <w:r>
              <w:rPr>
                <w:rFonts w:ascii="SimSun" w:hAnsi="SimSun" w:eastAsia="SimSun" w:cs="SimSun"/>
                <w:sz w:val="12"/>
                <w:szCs w:val="12"/>
                <w:spacing w:val="5"/>
              </w:rPr>
              <w:t>斯地质图为基图，将采掘工程范围内的煤层赋存</w:t>
            </w:r>
            <w:r>
              <w:rPr>
                <w:rFonts w:ascii="SimSun" w:hAnsi="SimSun" w:eastAsia="SimSun" w:cs="SimSun"/>
                <w:sz w:val="12"/>
                <w:szCs w:val="12"/>
              </w:rPr>
              <w:t xml:space="preserve"> </w:t>
            </w:r>
            <w:r>
              <w:rPr>
                <w:rFonts w:ascii="SimSun" w:hAnsi="SimSun" w:eastAsia="SimSun" w:cs="SimSun"/>
                <w:sz w:val="12"/>
                <w:szCs w:val="12"/>
                <w:spacing w:val="10"/>
              </w:rPr>
              <w:t>、瓦</w:t>
            </w:r>
            <w:r>
              <w:rPr>
                <w:rFonts w:ascii="SimSun" w:hAnsi="SimSun" w:eastAsia="SimSun" w:cs="SimSun"/>
                <w:sz w:val="12"/>
                <w:szCs w:val="12"/>
                <w:spacing w:val="8"/>
              </w:rPr>
              <w:t>斯</w:t>
            </w:r>
            <w:r>
              <w:rPr>
                <w:rFonts w:ascii="SimSun" w:hAnsi="SimSun" w:eastAsia="SimSun" w:cs="SimSun"/>
                <w:sz w:val="12"/>
                <w:szCs w:val="12"/>
                <w:spacing w:val="5"/>
              </w:rPr>
              <w:t>地质、巷道布置、综合防突措施等内容标注在图纸</w:t>
            </w:r>
            <w:r>
              <w:rPr>
                <w:rFonts w:ascii="SimSun" w:hAnsi="SimSun" w:eastAsia="SimSun" w:cs="SimSun"/>
                <w:sz w:val="12"/>
                <w:szCs w:val="12"/>
              </w:rPr>
              <w:t xml:space="preserve"> </w:t>
            </w:r>
            <w:r>
              <w:rPr>
                <w:rFonts w:ascii="SimSun" w:hAnsi="SimSun" w:eastAsia="SimSun" w:cs="SimSun"/>
                <w:sz w:val="12"/>
                <w:szCs w:val="12"/>
                <w:spacing w:val="10"/>
              </w:rPr>
              <w:t>上，分</w:t>
            </w:r>
            <w:r>
              <w:rPr>
                <w:rFonts w:ascii="SimSun" w:hAnsi="SimSun" w:eastAsia="SimSun" w:cs="SimSun"/>
                <w:sz w:val="12"/>
                <w:szCs w:val="12"/>
                <w:spacing w:val="9"/>
              </w:rPr>
              <w:t>别</w:t>
            </w:r>
            <w:r>
              <w:rPr>
                <w:rFonts w:ascii="SimSun" w:hAnsi="SimSun" w:eastAsia="SimSun" w:cs="SimSun"/>
                <w:sz w:val="12"/>
                <w:szCs w:val="12"/>
                <w:spacing w:val="5"/>
              </w:rPr>
              <w:t>挂设在地面调度室和井下现场，用于指导工作面</w:t>
            </w:r>
            <w:r>
              <w:rPr>
                <w:rFonts w:ascii="SimSun" w:hAnsi="SimSun" w:eastAsia="SimSun" w:cs="SimSun"/>
                <w:sz w:val="12"/>
                <w:szCs w:val="12"/>
              </w:rPr>
              <w:t xml:space="preserve"> </w:t>
            </w:r>
            <w:r>
              <w:rPr>
                <w:rFonts w:ascii="SimSun" w:hAnsi="SimSun" w:eastAsia="SimSun" w:cs="SimSun"/>
                <w:sz w:val="12"/>
                <w:szCs w:val="12"/>
                <w:spacing w:val="1"/>
              </w:rPr>
              <w:t>防突工</w:t>
            </w:r>
            <w:r>
              <w:rPr>
                <w:rFonts w:ascii="SimSun" w:hAnsi="SimSun" w:eastAsia="SimSun" w:cs="SimSun"/>
                <w:sz w:val="12"/>
                <w:szCs w:val="12"/>
              </w:rPr>
              <w:t>作。</w:t>
            </w:r>
          </w:p>
        </w:tc>
        <w:tc>
          <w:tcPr>
            <w:tcW w:w="1916" w:type="dxa"/>
            <w:vAlign w:val="top"/>
            <w:tcBorders>
              <w:bottom w:val="single" w:color="000000" w:sz="2" w:space="0"/>
              <w:top w:val="single" w:color="000000" w:sz="2" w:space="0"/>
            </w:tcBorders>
          </w:tcPr>
          <w:p>
            <w:pPr>
              <w:ind w:left="24" w:right="122" w:firstLine="8"/>
              <w:spacing w:before="214" w:line="246" w:lineRule="auto"/>
              <w:rPr>
                <w:rFonts w:ascii="SimSun" w:hAnsi="SimSun" w:eastAsia="SimSun" w:cs="SimSun"/>
                <w:sz w:val="12"/>
                <w:szCs w:val="12"/>
              </w:rPr>
            </w:pPr>
            <w:r>
              <w:rPr>
                <w:rFonts w:ascii="SimSun" w:hAnsi="SimSun" w:eastAsia="SimSun" w:cs="SimSun"/>
                <w:sz w:val="12"/>
                <w:szCs w:val="12"/>
                <w:spacing w:val="14"/>
              </w:rPr>
              <w:t>防</w:t>
            </w:r>
            <w:r>
              <w:rPr>
                <w:rFonts w:ascii="SimSun" w:hAnsi="SimSun" w:eastAsia="SimSun" w:cs="SimSun"/>
                <w:sz w:val="12"/>
                <w:szCs w:val="12"/>
                <w:spacing w:val="9"/>
              </w:rPr>
              <w:t>突预测图、局部放大图(生产</w:t>
            </w:r>
            <w:r>
              <w:rPr>
                <w:rFonts w:ascii="SimSun" w:hAnsi="SimSun" w:eastAsia="SimSun" w:cs="SimSun"/>
                <w:sz w:val="12"/>
                <w:szCs w:val="12"/>
              </w:rPr>
              <w:t xml:space="preserve"> </w:t>
            </w:r>
            <w:r>
              <w:rPr>
                <w:rFonts w:ascii="SimSun" w:hAnsi="SimSun" w:eastAsia="SimSun" w:cs="SimSun"/>
                <w:sz w:val="12"/>
                <w:szCs w:val="12"/>
                <w:spacing w:val="10"/>
              </w:rPr>
              <w:t>指挥图、采掘工程交换图)。</w:t>
            </w:r>
            <w:r>
              <w:rPr>
                <w:rFonts w:ascii="SimSun" w:hAnsi="SimSun" w:eastAsia="SimSun" w:cs="SimSun"/>
                <w:sz w:val="12"/>
                <w:szCs w:val="12"/>
                <w:spacing w:val="9"/>
              </w:rPr>
              <w:t>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9" w:right="123"/>
              <w:spacing w:before="213"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装〔2019〕28号文)第四十</w:t>
            </w:r>
            <w:r>
              <w:rPr>
                <w:rFonts w:ascii="SimSun" w:hAnsi="SimSun" w:eastAsia="SimSun" w:cs="SimSun"/>
                <w:sz w:val="12"/>
                <w:szCs w:val="12"/>
              </w:rPr>
              <w:t xml:space="preserve"> </w:t>
            </w:r>
            <w:r>
              <w:rPr>
                <w:rFonts w:ascii="SimSun" w:hAnsi="SimSun" w:eastAsia="SimSun" w:cs="SimSun"/>
                <w:sz w:val="12"/>
                <w:szCs w:val="12"/>
                <w:spacing w:val="-3"/>
              </w:rPr>
              <w:t>九</w:t>
            </w:r>
            <w:r>
              <w:rPr>
                <w:rFonts w:ascii="SimSun" w:hAnsi="SimSun" w:eastAsia="SimSun" w:cs="SimSun"/>
                <w:sz w:val="12"/>
                <w:szCs w:val="12"/>
                <w:spacing w:val="-2"/>
              </w:rPr>
              <w:t>条。</w:t>
            </w:r>
          </w:p>
        </w:tc>
      </w:tr>
      <w:tr>
        <w:trPr>
          <w:trHeight w:val="327" w:hRule="atLeast"/>
        </w:trPr>
        <w:tc>
          <w:tcPr>
            <w:tcW w:w="517" w:type="dxa"/>
            <w:vAlign w:val="top"/>
            <w:tcBorders>
              <w:bottom w:val="single" w:color="000000" w:sz="2" w:space="0"/>
              <w:top w:val="single" w:color="000000" w:sz="2" w:space="0"/>
            </w:tcBorders>
          </w:tcPr>
          <w:p>
            <w:pPr>
              <w:ind w:left="194"/>
              <w:spacing w:before="132" w:line="189" w:lineRule="auto"/>
              <w:rPr>
                <w:rFonts w:ascii="SimSun" w:hAnsi="SimSun" w:eastAsia="SimSun" w:cs="SimSun"/>
                <w:sz w:val="12"/>
                <w:szCs w:val="12"/>
              </w:rPr>
            </w:pPr>
            <w:r>
              <w:rPr>
                <w:rFonts w:ascii="SimSun" w:hAnsi="SimSun" w:eastAsia="SimSun" w:cs="SimSun"/>
                <w:sz w:val="12"/>
                <w:szCs w:val="12"/>
              </w:rPr>
              <w:t>37</w:t>
            </w:r>
          </w:p>
        </w:tc>
        <w:tc>
          <w:tcPr>
            <w:tcW w:w="1112" w:type="dxa"/>
            <w:vAlign w:val="top"/>
            <w:tcBorders>
              <w:bottom w:val="single" w:color="000000" w:sz="2" w:space="0"/>
              <w:top w:val="single" w:color="000000" w:sz="2" w:space="0"/>
            </w:tcBorders>
          </w:tcPr>
          <w:p>
            <w:pPr>
              <w:ind w:left="19"/>
              <w:spacing w:before="11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1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70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0"/>
        </w:rPr>
        <w:t>4</w:t>
      </w:r>
      <w:r>
        <w:rPr>
          <w:rFonts w:ascii="SimSun" w:hAnsi="SimSun" w:eastAsia="SimSun" w:cs="SimSun"/>
          <w:sz w:val="14"/>
          <w:szCs w:val="14"/>
          <w14:textOutline w14:w="5054" w14:cap="flat" w14:cmpd="sng">
            <w14:solidFill>
              <w14:srgbClr w14:val="000000"/>
            </w14:solidFill>
            <w14:prstDash w14:val="solid"/>
            <w14:miter w14:lim="10"/>
          </w14:textOutline>
          <w:spacing w:val="9"/>
        </w:rPr>
        <w:t>.4</w:t>
      </w:r>
      <w:r>
        <w:rPr>
          <w:rFonts w:ascii="SimSun" w:hAnsi="SimSun" w:eastAsia="SimSun" w:cs="SimSun"/>
          <w:sz w:val="14"/>
          <w:szCs w:val="14"/>
          <w:spacing w:val="9"/>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9"/>
        </w:rPr>
        <w:t>瓦斯参数测定和突出危险性鉴定检查实施清单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84"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18" w:lineRule="auto"/>
              <w:rPr>
                <w:rFonts w:ascii="Arial"/>
                <w:sz w:val="21"/>
              </w:rPr>
            </w:pPr>
            <w:r/>
          </w:p>
          <w:p>
            <w:pPr>
              <w:ind w:left="19" w:right="79"/>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巷揭煤瓦斯参数</w:t>
            </w:r>
            <w:r>
              <w:rPr>
                <w:rFonts w:ascii="SimSun" w:hAnsi="SimSun" w:eastAsia="SimSun" w:cs="SimSun"/>
                <w:sz w:val="12"/>
                <w:szCs w:val="12"/>
              </w:rPr>
              <w:t xml:space="preserve"> </w:t>
            </w:r>
            <w:r>
              <w:rPr>
                <w:rFonts w:ascii="SimSun" w:hAnsi="SimSun" w:eastAsia="SimSun" w:cs="SimSun"/>
                <w:sz w:val="12"/>
                <w:szCs w:val="12"/>
                <w:spacing w:val="3"/>
              </w:rPr>
              <w:t>测定</w:t>
            </w:r>
          </w:p>
        </w:tc>
        <w:tc>
          <w:tcPr>
            <w:tcW w:w="3311" w:type="dxa"/>
            <w:vAlign w:val="top"/>
            <w:tcBorders>
              <w:bottom w:val="single" w:color="000000" w:sz="2" w:space="0"/>
              <w:top w:val="single" w:color="000000" w:sz="2" w:space="0"/>
            </w:tcBorders>
          </w:tcPr>
          <w:p>
            <w:pPr>
              <w:ind w:left="20" w:right="124" w:firstLine="1"/>
              <w:spacing w:before="51" w:line="239" w:lineRule="auto"/>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9"/>
              </w:rPr>
              <w:t>危</w:t>
            </w:r>
            <w:r>
              <w:rPr>
                <w:rFonts w:ascii="SimSun" w:hAnsi="SimSun" w:eastAsia="SimSun" w:cs="SimSun"/>
                <w:sz w:val="12"/>
                <w:szCs w:val="12"/>
                <w:spacing w:val="5"/>
              </w:rPr>
              <w:t>险煤层的新建矿井或者突出矿井，开拓新水平的</w:t>
            </w:r>
            <w:r>
              <w:rPr>
                <w:rFonts w:ascii="SimSun" w:hAnsi="SimSun" w:eastAsia="SimSun" w:cs="SimSun"/>
                <w:sz w:val="12"/>
                <w:szCs w:val="12"/>
              </w:rPr>
              <w:t xml:space="preserve"> </w:t>
            </w:r>
            <w:r>
              <w:rPr>
                <w:rFonts w:ascii="SimSun" w:hAnsi="SimSun" w:eastAsia="SimSun" w:cs="SimSun"/>
                <w:sz w:val="12"/>
                <w:szCs w:val="12"/>
                <w:spacing w:val="10"/>
              </w:rPr>
              <w:t>井巷第一</w:t>
            </w:r>
            <w:r>
              <w:rPr>
                <w:rFonts w:ascii="SimSun" w:hAnsi="SimSun" w:eastAsia="SimSun" w:cs="SimSun"/>
                <w:sz w:val="12"/>
                <w:szCs w:val="12"/>
                <w:spacing w:val="5"/>
              </w:rPr>
              <w:t>次揭穿(开)厚度为0.3</w:t>
            </w:r>
            <w:r>
              <w:rPr>
                <w:rFonts w:ascii="SimSun" w:hAnsi="SimSun" w:eastAsia="SimSun" w:cs="SimSun"/>
                <w:sz w:val="12"/>
                <w:szCs w:val="12"/>
              </w:rPr>
              <w:t>m</w:t>
            </w:r>
            <w:r>
              <w:rPr>
                <w:rFonts w:ascii="SimSun" w:hAnsi="SimSun" w:eastAsia="SimSun" w:cs="SimSun"/>
                <w:sz w:val="12"/>
                <w:szCs w:val="12"/>
                <w:spacing w:val="5"/>
              </w:rPr>
              <w:t>及以上煤层时，必须测定</w:t>
            </w:r>
            <w:r>
              <w:rPr>
                <w:rFonts w:ascii="SimSun" w:hAnsi="SimSun" w:eastAsia="SimSun" w:cs="SimSun"/>
                <w:sz w:val="12"/>
                <w:szCs w:val="12"/>
              </w:rPr>
              <w:t xml:space="preserve"> </w:t>
            </w:r>
            <w:r>
              <w:rPr>
                <w:rFonts w:ascii="SimSun" w:hAnsi="SimSun" w:eastAsia="SimSun" w:cs="SimSun"/>
                <w:sz w:val="12"/>
                <w:szCs w:val="12"/>
                <w:spacing w:val="6"/>
              </w:rPr>
              <w:t>煤层瓦斯压力及瓦斯含量等与突出危险性相关的参数。</w:t>
            </w:r>
            <w:r>
              <w:rPr>
                <w:rFonts w:ascii="SimSun" w:hAnsi="SimSun" w:eastAsia="SimSun" w:cs="SimSun"/>
                <w:sz w:val="12"/>
                <w:szCs w:val="12"/>
                <w:spacing w:val="1"/>
              </w:rPr>
              <w:t>按</w:t>
            </w:r>
            <w:r>
              <w:rPr>
                <w:rFonts w:ascii="SimSun" w:hAnsi="SimSun" w:eastAsia="SimSun" w:cs="SimSun"/>
                <w:sz w:val="12"/>
                <w:szCs w:val="12"/>
              </w:rPr>
              <w:t xml:space="preserve"> </w:t>
            </w:r>
            <w:r>
              <w:rPr>
                <w:rFonts w:ascii="SimSun" w:hAnsi="SimSun" w:eastAsia="SimSun" w:cs="SimSun"/>
                <w:sz w:val="12"/>
                <w:szCs w:val="12"/>
                <w:spacing w:val="6"/>
              </w:rPr>
              <w:t>非突出矿井设计的新建矿井在建井期间，所有平均厚</w:t>
            </w:r>
            <w:r>
              <w:rPr>
                <w:rFonts w:ascii="SimSun" w:hAnsi="SimSun" w:eastAsia="SimSun" w:cs="SimSun"/>
                <w:sz w:val="12"/>
                <w:szCs w:val="12"/>
                <w:spacing w:val="1"/>
              </w:rPr>
              <w:t>度</w:t>
            </w:r>
            <w:r>
              <w:rPr>
                <w:rFonts w:ascii="SimSun" w:hAnsi="SimSun" w:eastAsia="SimSun" w:cs="SimSun"/>
                <w:sz w:val="12"/>
                <w:szCs w:val="12"/>
              </w:rPr>
              <w:t xml:space="preserve">  </w:t>
            </w:r>
            <w:r>
              <w:rPr>
                <w:rFonts w:ascii="SimSun" w:hAnsi="SimSun" w:eastAsia="SimSun" w:cs="SimSun"/>
                <w:sz w:val="12"/>
                <w:szCs w:val="12"/>
                <w:spacing w:val="6"/>
              </w:rPr>
              <w:t>0.3</w:t>
            </w:r>
            <w:r>
              <w:rPr>
                <w:rFonts w:ascii="SimSun" w:hAnsi="SimSun" w:eastAsia="SimSun" w:cs="SimSun"/>
                <w:sz w:val="12"/>
                <w:szCs w:val="12"/>
              </w:rPr>
              <w:t>m</w:t>
            </w:r>
            <w:r>
              <w:rPr>
                <w:rFonts w:ascii="SimSun" w:hAnsi="SimSun" w:eastAsia="SimSun" w:cs="SimSun"/>
                <w:sz w:val="12"/>
                <w:szCs w:val="12"/>
                <w:spacing w:val="6"/>
              </w:rPr>
              <w:t>以上的煤层在首次揭煤时，应当测定瓦斯压力、瓦</w:t>
            </w:r>
            <w:r>
              <w:rPr>
                <w:rFonts w:ascii="SimSun" w:hAnsi="SimSun" w:eastAsia="SimSun" w:cs="SimSun"/>
                <w:sz w:val="12"/>
                <w:szCs w:val="12"/>
                <w:spacing w:val="2"/>
              </w:rPr>
              <w:t>斯</w:t>
            </w:r>
            <w:r>
              <w:rPr>
                <w:rFonts w:ascii="SimSun" w:hAnsi="SimSun" w:eastAsia="SimSun" w:cs="SimSun"/>
                <w:sz w:val="12"/>
                <w:szCs w:val="12"/>
              </w:rPr>
              <w:t xml:space="preserve"> </w:t>
            </w:r>
            <w:r>
              <w:rPr>
                <w:rFonts w:ascii="SimSun" w:hAnsi="SimSun" w:eastAsia="SimSun" w:cs="SimSun"/>
                <w:sz w:val="12"/>
                <w:szCs w:val="12"/>
                <w:spacing w:val="2"/>
              </w:rPr>
              <w:t>含量等参数</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63"/>
              <w:spacing w:before="51" w:line="239"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综合柱状图，石门设计剖面</w:t>
            </w:r>
            <w:r>
              <w:rPr>
                <w:rFonts w:ascii="SimSun" w:hAnsi="SimSun" w:eastAsia="SimSun" w:cs="SimSun"/>
                <w:sz w:val="12"/>
                <w:szCs w:val="12"/>
              </w:rPr>
              <w:t xml:space="preserve"> </w:t>
            </w:r>
            <w:r>
              <w:rPr>
                <w:rFonts w:ascii="SimSun" w:hAnsi="SimSun" w:eastAsia="SimSun" w:cs="SimSun"/>
                <w:sz w:val="12"/>
                <w:szCs w:val="12"/>
                <w:spacing w:val="8"/>
              </w:rPr>
              <w:t>图</w:t>
            </w:r>
            <w:r>
              <w:rPr>
                <w:rFonts w:ascii="SimSun" w:hAnsi="SimSun" w:eastAsia="SimSun" w:cs="SimSun"/>
                <w:sz w:val="12"/>
                <w:szCs w:val="12"/>
                <w:spacing w:val="5"/>
              </w:rPr>
              <w:t>，测定钻孔设计</w:t>
            </w:r>
            <w:r>
              <w:rPr>
                <w:rFonts w:ascii="SimSun" w:hAnsi="SimSun" w:eastAsia="SimSun" w:cs="SimSun"/>
                <w:sz w:val="12"/>
                <w:szCs w:val="12"/>
                <w:spacing w:val="5"/>
              </w:rPr>
              <w:t xml:space="preserve"> </w:t>
            </w:r>
            <w:r>
              <w:rPr>
                <w:rFonts w:ascii="SimSun" w:hAnsi="SimSun" w:eastAsia="SimSun" w:cs="SimSun"/>
                <w:sz w:val="12"/>
                <w:szCs w:val="12"/>
                <w:spacing w:val="5"/>
              </w:rPr>
              <w:t>，测定钻孔施</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记</w:t>
            </w:r>
            <w:r>
              <w:rPr>
                <w:rFonts w:ascii="SimSun" w:hAnsi="SimSun" w:eastAsia="SimSun" w:cs="SimSun"/>
                <w:sz w:val="12"/>
                <w:szCs w:val="12"/>
                <w:spacing w:val="5"/>
              </w:rPr>
              <w:t>录，瓦斯压力观测记录，取</w:t>
            </w:r>
            <w:r>
              <w:rPr>
                <w:rFonts w:ascii="SimSun" w:hAnsi="SimSun" w:eastAsia="SimSun" w:cs="SimSun"/>
                <w:sz w:val="12"/>
                <w:szCs w:val="12"/>
              </w:rPr>
              <w:t xml:space="preserve"> </w:t>
            </w:r>
            <w:r>
              <w:rPr>
                <w:rFonts w:ascii="SimSun" w:hAnsi="SimSun" w:eastAsia="SimSun" w:cs="SimSun"/>
                <w:sz w:val="12"/>
                <w:szCs w:val="12"/>
                <w:spacing w:val="10"/>
              </w:rPr>
              <w:t>样</w:t>
            </w:r>
            <w:r>
              <w:rPr>
                <w:rFonts w:ascii="SimSun" w:hAnsi="SimSun" w:eastAsia="SimSun" w:cs="SimSun"/>
                <w:sz w:val="12"/>
                <w:szCs w:val="12"/>
                <w:spacing w:val="9"/>
              </w:rPr>
              <w:t>及</w:t>
            </w:r>
            <w:r>
              <w:rPr>
                <w:rFonts w:ascii="SimSun" w:hAnsi="SimSun" w:eastAsia="SimSun" w:cs="SimSun"/>
                <w:sz w:val="12"/>
                <w:szCs w:val="12"/>
                <w:spacing w:val="5"/>
              </w:rPr>
              <w:t>测定记录，测定装备，相关</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员</w:t>
            </w:r>
            <w:r>
              <w:rPr>
                <w:rFonts w:ascii="SimSun" w:hAnsi="SimSun" w:eastAsia="SimSun" w:cs="SimSun"/>
                <w:sz w:val="12"/>
                <w:szCs w:val="12"/>
                <w:spacing w:val="5"/>
              </w:rPr>
              <w:t>入井位置监测记录。现场核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4"/>
              <w:spacing w:before="13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管总局令第87号)第一百九十</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9"/>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8"/>
              </w:rPr>
              <w:t>(煤安技装〔2019〕28号文)</w:t>
            </w:r>
            <w:r>
              <w:rPr>
                <w:rFonts w:ascii="SimSun" w:hAnsi="SimSun" w:eastAsia="SimSun" w:cs="SimSun"/>
                <w:sz w:val="12"/>
                <w:szCs w:val="12"/>
              </w:rPr>
              <w:t xml:space="preserve"> </w:t>
            </w:r>
            <w:r>
              <w:rPr>
                <w:rFonts w:ascii="SimSun" w:hAnsi="SimSun" w:eastAsia="SimSun" w:cs="SimSun"/>
                <w:sz w:val="12"/>
                <w:szCs w:val="12"/>
                <w:spacing w:val="1"/>
              </w:rPr>
              <w:t>第十七条</w:t>
            </w:r>
            <w:r>
              <w:rPr>
                <w:rFonts w:ascii="SimSun" w:hAnsi="SimSun" w:eastAsia="SimSun" w:cs="SimSun"/>
                <w:sz w:val="12"/>
                <w:szCs w:val="12"/>
              </w:rPr>
              <w:t>。</w:t>
            </w:r>
          </w:p>
        </w:tc>
      </w:tr>
    </w:tbl>
    <w:p>
      <w:pPr>
        <w:rPr>
          <w:rFonts w:ascii="Arial"/>
          <w:sz w:val="21"/>
        </w:rPr>
      </w:pPr>
      <w:r/>
    </w:p>
    <w:p>
      <w:pPr>
        <w:sectPr>
          <w:footerReference w:type="default" r:id="rId3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23" w:id="21"/>
      <w:bookmarkEnd w:id="21"/>
      <w:bookmarkStart w:name="_bookmark24" w:id="22"/>
      <w:bookmarkEnd w:id="22"/>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401" w:hRule="atLeast"/>
        </w:trPr>
        <w:tc>
          <w:tcPr>
            <w:tcW w:w="517" w:type="dxa"/>
            <w:vAlign w:val="top"/>
            <w:tcBorders>
              <w:bottom w:val="single" w:color="000000" w:sz="2" w:space="0"/>
              <w:top w:val="single" w:color="000000" w:sz="2" w:space="0"/>
            </w:tcBorders>
          </w:tcPr>
          <w:p>
            <w:pPr>
              <w:spacing w:line="313" w:lineRule="auto"/>
              <w:rPr>
                <w:rFonts w:ascii="Arial"/>
                <w:sz w:val="21"/>
              </w:rPr>
            </w:pPr>
            <w:r/>
          </w:p>
          <w:p>
            <w:pPr>
              <w:spacing w:line="313"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63" w:lineRule="auto"/>
              <w:rPr>
                <w:rFonts w:ascii="Arial"/>
                <w:sz w:val="21"/>
              </w:rPr>
            </w:pPr>
            <w:r/>
          </w:p>
          <w:p>
            <w:pPr>
              <w:spacing w:line="264" w:lineRule="auto"/>
              <w:rPr>
                <w:rFonts w:ascii="Arial"/>
                <w:sz w:val="21"/>
              </w:rPr>
            </w:pPr>
            <w:r/>
          </w:p>
          <w:p>
            <w:pPr>
              <w:ind w:left="20" w:right="79" w:firstLine="2"/>
              <w:spacing w:before="39" w:line="251" w:lineRule="auto"/>
              <w:rPr>
                <w:rFonts w:ascii="SimSun" w:hAnsi="SimSun" w:eastAsia="SimSun" w:cs="SimSun"/>
                <w:sz w:val="12"/>
                <w:szCs w:val="12"/>
              </w:rPr>
            </w:pPr>
            <w:r>
              <w:rPr>
                <w:rFonts w:ascii="SimSun" w:hAnsi="SimSun" w:eastAsia="SimSun" w:cs="SimSun"/>
                <w:sz w:val="12"/>
                <w:szCs w:val="12"/>
                <w:spacing w:val="5"/>
              </w:rPr>
              <w:t>高瓦斯矿井瓦斯</w:t>
            </w:r>
            <w:r>
              <w:rPr>
                <w:rFonts w:ascii="SimSun" w:hAnsi="SimSun" w:eastAsia="SimSun" w:cs="SimSun"/>
                <w:sz w:val="12"/>
                <w:szCs w:val="12"/>
                <w:spacing w:val="4"/>
              </w:rPr>
              <w:t>参</w:t>
            </w:r>
            <w:r>
              <w:rPr>
                <w:rFonts w:ascii="SimSun" w:hAnsi="SimSun" w:eastAsia="SimSun" w:cs="SimSun"/>
                <w:sz w:val="12"/>
                <w:szCs w:val="12"/>
              </w:rPr>
              <w:t xml:space="preserve"> </w:t>
            </w:r>
            <w:r>
              <w:rPr>
                <w:rFonts w:ascii="SimSun" w:hAnsi="SimSun" w:eastAsia="SimSun" w:cs="SimSun"/>
                <w:sz w:val="12"/>
                <w:szCs w:val="12"/>
                <w:spacing w:val="4"/>
              </w:rPr>
              <w:t>数测定</w:t>
            </w:r>
          </w:p>
        </w:tc>
        <w:tc>
          <w:tcPr>
            <w:tcW w:w="3311" w:type="dxa"/>
            <w:vAlign w:val="top"/>
            <w:tcBorders>
              <w:bottom w:val="single" w:color="000000" w:sz="2" w:space="0"/>
              <w:top w:val="single" w:color="000000" w:sz="2" w:space="0"/>
            </w:tcBorders>
          </w:tcPr>
          <w:p>
            <w:pPr>
              <w:ind w:left="20" w:right="66" w:firstLine="3"/>
              <w:spacing w:before="187" w:line="236" w:lineRule="auto"/>
              <w:rPr>
                <w:rFonts w:ascii="SimSun" w:hAnsi="SimSun" w:eastAsia="SimSun" w:cs="SimSun"/>
                <w:sz w:val="12"/>
                <w:szCs w:val="12"/>
              </w:rPr>
            </w:pPr>
            <w:r>
              <w:rPr>
                <w:rFonts w:ascii="SimSun" w:hAnsi="SimSun" w:eastAsia="SimSun" w:cs="SimSun"/>
                <w:sz w:val="12"/>
                <w:szCs w:val="12"/>
                <w:spacing w:val="10"/>
              </w:rPr>
              <w:t>高瓦斯</w:t>
            </w:r>
            <w:r>
              <w:rPr>
                <w:rFonts w:ascii="SimSun" w:hAnsi="SimSun" w:eastAsia="SimSun" w:cs="SimSun"/>
                <w:sz w:val="12"/>
                <w:szCs w:val="12"/>
                <w:spacing w:val="6"/>
              </w:rPr>
              <w:t>矿</w:t>
            </w:r>
            <w:r>
              <w:rPr>
                <w:rFonts w:ascii="SimSun" w:hAnsi="SimSun" w:eastAsia="SimSun" w:cs="SimSun"/>
                <w:sz w:val="12"/>
                <w:szCs w:val="12"/>
                <w:spacing w:val="5"/>
              </w:rPr>
              <w:t>井应当测定可采煤层的瓦斯含量、瓦斯压力和抽</w:t>
            </w:r>
            <w:r>
              <w:rPr>
                <w:rFonts w:ascii="SimSun" w:hAnsi="SimSun" w:eastAsia="SimSun" w:cs="SimSun"/>
                <w:sz w:val="12"/>
                <w:szCs w:val="12"/>
              </w:rPr>
              <w:t xml:space="preserve"> </w:t>
            </w:r>
            <w:r>
              <w:rPr>
                <w:rFonts w:ascii="SimSun" w:hAnsi="SimSun" w:eastAsia="SimSun" w:cs="SimSun"/>
                <w:sz w:val="12"/>
                <w:szCs w:val="12"/>
                <w:spacing w:val="6"/>
              </w:rPr>
              <w:t>采半径等参数。高瓦斯矿井的开采煤层，在延深达到或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6"/>
              </w:rPr>
              <w:t>超过50</w:t>
            </w:r>
            <w:r>
              <w:rPr>
                <w:rFonts w:ascii="SimSun" w:hAnsi="SimSun" w:eastAsia="SimSun" w:cs="SimSun"/>
                <w:sz w:val="12"/>
                <w:szCs w:val="12"/>
              </w:rPr>
              <w:t>m</w:t>
            </w:r>
            <w:r>
              <w:rPr>
                <w:rFonts w:ascii="SimSun" w:hAnsi="SimSun" w:eastAsia="SimSun" w:cs="SimSun"/>
                <w:sz w:val="12"/>
                <w:szCs w:val="12"/>
                <w:spacing w:val="6"/>
              </w:rPr>
              <w:t>或开拓新采区时，必须测定煤层瓦斯压力、瓦斯</w:t>
            </w:r>
            <w:r>
              <w:rPr>
                <w:rFonts w:ascii="SimSun" w:hAnsi="SimSun" w:eastAsia="SimSun" w:cs="SimSun"/>
                <w:sz w:val="12"/>
                <w:szCs w:val="12"/>
                <w:spacing w:val="3"/>
              </w:rPr>
              <w:t>含</w:t>
            </w:r>
            <w:r>
              <w:rPr>
                <w:rFonts w:ascii="SimSun" w:hAnsi="SimSun" w:eastAsia="SimSun" w:cs="SimSun"/>
                <w:sz w:val="12"/>
                <w:szCs w:val="12"/>
              </w:rPr>
              <w:t xml:space="preserve"> </w:t>
            </w:r>
            <w:r>
              <w:rPr>
                <w:rFonts w:ascii="SimSun" w:hAnsi="SimSun" w:eastAsia="SimSun" w:cs="SimSun"/>
                <w:sz w:val="12"/>
                <w:szCs w:val="12"/>
                <w:spacing w:val="8"/>
              </w:rPr>
              <w:t>量</w:t>
            </w:r>
            <w:r>
              <w:rPr>
                <w:rFonts w:ascii="SimSun" w:hAnsi="SimSun" w:eastAsia="SimSun" w:cs="SimSun"/>
                <w:sz w:val="12"/>
                <w:szCs w:val="12"/>
                <w:spacing w:val="6"/>
              </w:rPr>
              <w:t>及</w:t>
            </w:r>
            <w:r>
              <w:rPr>
                <w:rFonts w:ascii="SimSun" w:hAnsi="SimSun" w:eastAsia="SimSun" w:cs="SimSun"/>
                <w:sz w:val="12"/>
                <w:szCs w:val="12"/>
                <w:spacing w:val="4"/>
              </w:rPr>
              <w:t>其他与突出危险性相关的参数。</w:t>
            </w:r>
          </w:p>
          <w:p>
            <w:pPr>
              <w:ind w:left="20" w:right="128" w:firstLine="262"/>
              <w:spacing w:before="1" w:line="245" w:lineRule="auto"/>
              <w:rPr>
                <w:rFonts w:ascii="SimSun" w:hAnsi="SimSun" w:eastAsia="SimSun" w:cs="SimSun"/>
                <w:sz w:val="12"/>
                <w:szCs w:val="12"/>
              </w:rPr>
            </w:pPr>
            <w:r>
              <w:rPr>
                <w:rFonts w:ascii="SimSun" w:hAnsi="SimSun" w:eastAsia="SimSun" w:cs="SimSun"/>
                <w:sz w:val="12"/>
                <w:szCs w:val="12"/>
                <w:spacing w:val="10"/>
              </w:rPr>
              <w:t>高瓦</w:t>
            </w:r>
            <w:r>
              <w:rPr>
                <w:rFonts w:ascii="SimSun" w:hAnsi="SimSun" w:eastAsia="SimSun" w:cs="SimSun"/>
                <w:sz w:val="12"/>
                <w:szCs w:val="12"/>
                <w:spacing w:val="9"/>
              </w:rPr>
              <w:t>斯</w:t>
            </w:r>
            <w:r>
              <w:rPr>
                <w:rFonts w:ascii="SimSun" w:hAnsi="SimSun" w:eastAsia="SimSun" w:cs="SimSun"/>
                <w:sz w:val="12"/>
                <w:szCs w:val="12"/>
                <w:spacing w:val="5"/>
              </w:rPr>
              <w:t>矿井各煤层在新水平、新采区开拓工程的所有</w:t>
            </w:r>
            <w:r>
              <w:rPr>
                <w:rFonts w:ascii="SimSun" w:hAnsi="SimSun" w:eastAsia="SimSun" w:cs="SimSun"/>
                <w:sz w:val="12"/>
                <w:szCs w:val="12"/>
              </w:rPr>
              <w:t xml:space="preserve"> </w:t>
            </w:r>
            <w:r>
              <w:rPr>
                <w:rFonts w:ascii="SimSun" w:hAnsi="SimSun" w:eastAsia="SimSun" w:cs="SimSun"/>
                <w:sz w:val="12"/>
                <w:szCs w:val="12"/>
                <w:spacing w:val="6"/>
              </w:rPr>
              <w:t>煤巷掘进过程中，应当密切观察突出预兆，并在开拓工</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5"/>
              </w:rPr>
              <w:t>揭穿这些煤层时执行揭煤工作面的局部综合防突措施</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00" w:lineRule="auto"/>
              <w:rPr>
                <w:rFonts w:ascii="Arial"/>
                <w:sz w:val="21"/>
              </w:rPr>
            </w:pPr>
            <w:r/>
          </w:p>
          <w:p>
            <w:pPr>
              <w:ind w:left="24" w:right="67" w:firstLine="1"/>
              <w:spacing w:before="39" w:line="242" w:lineRule="auto"/>
              <w:rPr>
                <w:rFonts w:ascii="SimSun" w:hAnsi="SimSun" w:eastAsia="SimSun" w:cs="SimSun"/>
                <w:sz w:val="12"/>
                <w:szCs w:val="12"/>
              </w:rPr>
            </w:pPr>
            <w:r>
              <w:rPr>
                <w:rFonts w:ascii="SimSun" w:hAnsi="SimSun" w:eastAsia="SimSun" w:cs="SimSun"/>
                <w:sz w:val="12"/>
                <w:szCs w:val="12"/>
                <w:spacing w:val="5"/>
              </w:rPr>
              <w:t>巷道施工图，测定钻孔设计</w:t>
            </w:r>
            <w:r>
              <w:rPr>
                <w:rFonts w:ascii="SimSun" w:hAnsi="SimSun" w:eastAsia="SimSun" w:cs="SimSun"/>
                <w:sz w:val="12"/>
                <w:szCs w:val="12"/>
                <w:spacing w:val="5"/>
              </w:rPr>
              <w:t xml:space="preserve"> </w:t>
            </w:r>
            <w:r>
              <w:rPr>
                <w:rFonts w:ascii="SimSun" w:hAnsi="SimSun" w:eastAsia="SimSun" w:cs="SimSun"/>
                <w:sz w:val="12"/>
                <w:szCs w:val="12"/>
                <w:spacing w:val="5"/>
              </w:rPr>
              <w:t>，</w:t>
            </w:r>
            <w:r>
              <w:rPr>
                <w:rFonts w:ascii="SimSun" w:hAnsi="SimSun" w:eastAsia="SimSun" w:cs="SimSun"/>
                <w:sz w:val="12"/>
                <w:szCs w:val="12"/>
                <w:spacing w:val="2"/>
              </w:rPr>
              <w:t>测</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9"/>
              </w:rPr>
              <w:t>钻</w:t>
            </w:r>
            <w:r>
              <w:rPr>
                <w:rFonts w:ascii="SimSun" w:hAnsi="SimSun" w:eastAsia="SimSun" w:cs="SimSun"/>
                <w:sz w:val="12"/>
                <w:szCs w:val="12"/>
                <w:spacing w:val="5"/>
              </w:rPr>
              <w:t>孔施工记录，瓦斯压力观测</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，取样及测定记录，测定装</w:t>
            </w:r>
            <w:r>
              <w:rPr>
                <w:rFonts w:ascii="SimSun" w:hAnsi="SimSun" w:eastAsia="SimSun" w:cs="SimSun"/>
                <w:sz w:val="12"/>
                <w:szCs w:val="12"/>
              </w:rPr>
              <w:t xml:space="preserve"> </w:t>
            </w:r>
            <w:r>
              <w:rPr>
                <w:rFonts w:ascii="SimSun" w:hAnsi="SimSun" w:eastAsia="SimSun" w:cs="SimSun"/>
                <w:sz w:val="12"/>
                <w:szCs w:val="12"/>
                <w:spacing w:val="10"/>
              </w:rPr>
              <w:t>备</w:t>
            </w:r>
            <w:r>
              <w:rPr>
                <w:rFonts w:ascii="SimSun" w:hAnsi="SimSun" w:eastAsia="SimSun" w:cs="SimSun"/>
                <w:sz w:val="12"/>
                <w:szCs w:val="12"/>
                <w:spacing w:val="9"/>
              </w:rPr>
              <w:t>，</w:t>
            </w:r>
            <w:r>
              <w:rPr>
                <w:rFonts w:ascii="SimSun" w:hAnsi="SimSun" w:eastAsia="SimSun" w:cs="SimSun"/>
                <w:sz w:val="12"/>
                <w:szCs w:val="12"/>
                <w:spacing w:val="5"/>
              </w:rPr>
              <w:t>相关人员入井位置监测记录</w:t>
            </w:r>
            <w:r>
              <w:rPr>
                <w:rFonts w:ascii="SimSun" w:hAnsi="SimSun" w:eastAsia="SimSun" w:cs="SimSun"/>
                <w:sz w:val="12"/>
                <w:szCs w:val="12"/>
              </w:rPr>
              <w:t xml:space="preserve"> </w:t>
            </w:r>
            <w:r>
              <w:rPr>
                <w:rFonts w:ascii="SimSun" w:hAnsi="SimSun" w:eastAsia="SimSun" w:cs="SimSun"/>
                <w:sz w:val="12"/>
                <w:szCs w:val="12"/>
                <w:spacing w:val="2"/>
              </w:rPr>
              <w:t>。现场核查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73" w:firstLine="3"/>
              <w:spacing w:before="262" w:line="241"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7"/>
              </w:rPr>
              <w:t>；</w:t>
            </w:r>
            <w:r>
              <w:rPr>
                <w:rFonts w:ascii="SimSun" w:hAnsi="SimSun" w:eastAsia="SimSun" w:cs="SimSun"/>
                <w:sz w:val="12"/>
                <w:szCs w:val="12"/>
                <w:spacing w:val="5"/>
              </w:rPr>
              <w:t>《瓦斯抽采基本指标》第</w:t>
            </w:r>
            <w:r>
              <w:rPr>
                <w:rFonts w:ascii="SimSun" w:hAnsi="SimSun" w:eastAsia="SimSun" w:cs="SimSun"/>
                <w:sz w:val="12"/>
                <w:szCs w:val="12"/>
              </w:rPr>
              <w:t xml:space="preserve">   </w:t>
            </w:r>
            <w:r>
              <w:rPr>
                <w:rFonts w:ascii="SimSun" w:hAnsi="SimSun" w:eastAsia="SimSun" w:cs="SimSun"/>
                <w:sz w:val="12"/>
                <w:szCs w:val="12"/>
                <w:spacing w:val="5"/>
              </w:rPr>
              <w:t>6.2；《防治煤与瓦斯突出细则</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spacing w:val="8"/>
              </w:rPr>
              <w:t>煤安技装〔2019〕28号文)第</w:t>
            </w:r>
            <w:r>
              <w:rPr>
                <w:rFonts w:ascii="SimSun" w:hAnsi="SimSun" w:eastAsia="SimSun" w:cs="SimSun"/>
                <w:sz w:val="12"/>
                <w:szCs w:val="12"/>
              </w:rPr>
              <w:t xml:space="preserve"> </w:t>
            </w:r>
            <w:r>
              <w:rPr>
                <w:rFonts w:ascii="SimSun" w:hAnsi="SimSun" w:eastAsia="SimSun" w:cs="SimSun"/>
                <w:sz w:val="12"/>
                <w:szCs w:val="12"/>
                <w:spacing w:val="4"/>
              </w:rPr>
              <w:t>二十</w:t>
            </w:r>
            <w:r>
              <w:rPr>
                <w:rFonts w:ascii="SimSun" w:hAnsi="SimSun" w:eastAsia="SimSun" w:cs="SimSun"/>
                <w:sz w:val="12"/>
                <w:szCs w:val="12"/>
                <w:spacing w:val="3"/>
              </w:rPr>
              <w:t>六</w:t>
            </w:r>
            <w:r>
              <w:rPr>
                <w:rFonts w:ascii="SimSun" w:hAnsi="SimSun" w:eastAsia="SimSun" w:cs="SimSun"/>
                <w:sz w:val="12"/>
                <w:szCs w:val="12"/>
                <w:spacing w:val="2"/>
              </w:rPr>
              <w:t>条第一款。</w:t>
            </w:r>
          </w:p>
        </w:tc>
      </w:tr>
      <w:tr>
        <w:trPr>
          <w:trHeight w:val="1248" w:hRule="atLeast"/>
        </w:trPr>
        <w:tc>
          <w:tcPr>
            <w:tcW w:w="517" w:type="dxa"/>
            <w:vAlign w:val="top"/>
            <w:tcBorders>
              <w:bottom w:val="single" w:color="000000" w:sz="2" w:space="0"/>
              <w:top w:val="single" w:color="000000" w:sz="2" w:space="0"/>
            </w:tcBorders>
          </w:tcPr>
          <w:p>
            <w:pPr>
              <w:spacing w:line="274" w:lineRule="auto"/>
              <w:rPr>
                <w:rFonts w:ascii="Arial"/>
                <w:sz w:val="21"/>
              </w:rPr>
            </w:pPr>
            <w:r/>
          </w:p>
          <w:p>
            <w:pPr>
              <w:spacing w:line="27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453" w:lineRule="auto"/>
              <w:rPr>
                <w:rFonts w:ascii="Arial"/>
                <w:sz w:val="21"/>
              </w:rPr>
            </w:pPr>
            <w:r/>
          </w:p>
          <w:p>
            <w:pPr>
              <w:ind w:left="19" w:right="79" w:firstLine="3"/>
              <w:spacing w:before="39" w:line="252" w:lineRule="auto"/>
              <w:rPr>
                <w:rFonts w:ascii="SimSun" w:hAnsi="SimSun" w:eastAsia="SimSun" w:cs="SimSun"/>
                <w:sz w:val="12"/>
                <w:szCs w:val="12"/>
              </w:rPr>
            </w:pPr>
            <w:r>
              <w:rPr>
                <w:rFonts w:ascii="SimSun" w:hAnsi="SimSun" w:eastAsia="SimSun" w:cs="SimSun"/>
                <w:sz w:val="12"/>
                <w:szCs w:val="12"/>
                <w:spacing w:val="5"/>
              </w:rPr>
              <w:t>突出矿井瓦斯参</w:t>
            </w:r>
            <w:r>
              <w:rPr>
                <w:rFonts w:ascii="SimSun" w:hAnsi="SimSun" w:eastAsia="SimSun" w:cs="SimSun"/>
                <w:sz w:val="12"/>
                <w:szCs w:val="12"/>
                <w:spacing w:val="4"/>
              </w:rPr>
              <w:t>数</w:t>
            </w:r>
            <w:r>
              <w:rPr>
                <w:rFonts w:ascii="SimSun" w:hAnsi="SimSun" w:eastAsia="SimSun" w:cs="SimSun"/>
                <w:sz w:val="12"/>
                <w:szCs w:val="12"/>
              </w:rPr>
              <w:t xml:space="preserve"> </w:t>
            </w:r>
            <w:r>
              <w:rPr>
                <w:rFonts w:ascii="SimSun" w:hAnsi="SimSun" w:eastAsia="SimSun" w:cs="SimSun"/>
                <w:sz w:val="12"/>
                <w:szCs w:val="12"/>
                <w:spacing w:val="3"/>
              </w:rPr>
              <w:t>测定</w:t>
            </w:r>
          </w:p>
        </w:tc>
        <w:tc>
          <w:tcPr>
            <w:tcW w:w="3311" w:type="dxa"/>
            <w:vAlign w:val="top"/>
            <w:tcBorders>
              <w:bottom w:val="single" w:color="000000" w:sz="2" w:space="0"/>
              <w:top w:val="single" w:color="000000" w:sz="2" w:space="0"/>
            </w:tcBorders>
          </w:tcPr>
          <w:p>
            <w:pPr>
              <w:ind w:left="21" w:right="66" w:firstLine="3"/>
              <w:spacing w:before="110" w:line="236"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9"/>
              </w:rPr>
              <w:t>井</w:t>
            </w:r>
            <w:r>
              <w:rPr>
                <w:rFonts w:ascii="SimSun" w:hAnsi="SimSun" w:eastAsia="SimSun" w:cs="SimSun"/>
                <w:sz w:val="12"/>
                <w:szCs w:val="12"/>
                <w:spacing w:val="5"/>
              </w:rPr>
              <w:t>开采的非突出煤层，在延深达到或者超过50</w:t>
            </w:r>
            <w:r>
              <w:rPr>
                <w:rFonts w:ascii="SimSun" w:hAnsi="SimSun" w:eastAsia="SimSun" w:cs="SimSun"/>
                <w:sz w:val="12"/>
                <w:szCs w:val="12"/>
              </w:rPr>
              <w:t>m</w:t>
            </w:r>
            <w:r>
              <w:rPr>
                <w:rFonts w:ascii="SimSun" w:hAnsi="SimSun" w:eastAsia="SimSun" w:cs="SimSun"/>
                <w:sz w:val="12"/>
                <w:szCs w:val="12"/>
                <w:spacing w:val="5"/>
              </w:rPr>
              <w:t>或者</w:t>
            </w:r>
            <w:r>
              <w:rPr>
                <w:rFonts w:ascii="SimSun" w:hAnsi="SimSun" w:eastAsia="SimSun" w:cs="SimSun"/>
                <w:sz w:val="12"/>
                <w:szCs w:val="12"/>
              </w:rPr>
              <w:t xml:space="preserve"> </w:t>
            </w:r>
            <w:r>
              <w:rPr>
                <w:rFonts w:ascii="SimSun" w:hAnsi="SimSun" w:eastAsia="SimSun" w:cs="SimSun"/>
                <w:sz w:val="12"/>
                <w:szCs w:val="12"/>
                <w:spacing w:val="10"/>
              </w:rPr>
              <w:t>开拓新</w:t>
            </w:r>
            <w:r>
              <w:rPr>
                <w:rFonts w:ascii="SimSun" w:hAnsi="SimSun" w:eastAsia="SimSun" w:cs="SimSun"/>
                <w:sz w:val="12"/>
                <w:szCs w:val="12"/>
                <w:spacing w:val="9"/>
              </w:rPr>
              <w:t>采</w:t>
            </w:r>
            <w:r>
              <w:rPr>
                <w:rFonts w:ascii="SimSun" w:hAnsi="SimSun" w:eastAsia="SimSun" w:cs="SimSun"/>
                <w:sz w:val="12"/>
                <w:szCs w:val="12"/>
                <w:spacing w:val="5"/>
              </w:rPr>
              <w:t>区时，必须测定煤层瓦斯压力、瓦斯含量及其他</w:t>
            </w:r>
            <w:r>
              <w:rPr>
                <w:rFonts w:ascii="SimSun" w:hAnsi="SimSun" w:eastAsia="SimSun" w:cs="SimSun"/>
                <w:sz w:val="12"/>
                <w:szCs w:val="12"/>
              </w:rPr>
              <w:t xml:space="preserve"> </w:t>
            </w:r>
            <w:r>
              <w:rPr>
                <w:rFonts w:ascii="SimSun" w:hAnsi="SimSun" w:eastAsia="SimSun" w:cs="SimSun"/>
                <w:sz w:val="12"/>
                <w:szCs w:val="12"/>
                <w:spacing w:val="4"/>
              </w:rPr>
              <w:t>与突出危险性相关的参数</w:t>
            </w:r>
            <w:r>
              <w:rPr>
                <w:rFonts w:ascii="SimSun" w:hAnsi="SimSun" w:eastAsia="SimSun" w:cs="SimSun"/>
                <w:sz w:val="12"/>
                <w:szCs w:val="12"/>
                <w:spacing w:val="1"/>
              </w:rPr>
              <w:t>。</w:t>
            </w:r>
          </w:p>
          <w:p>
            <w:pPr>
              <w:ind w:left="20" w:right="128" w:firstLine="262"/>
              <w:spacing w:before="1" w:line="243"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矿</w:t>
            </w:r>
            <w:r>
              <w:rPr>
                <w:rFonts w:ascii="SimSun" w:hAnsi="SimSun" w:eastAsia="SimSun" w:cs="SimSun"/>
                <w:sz w:val="12"/>
                <w:szCs w:val="12"/>
                <w:spacing w:val="5"/>
              </w:rPr>
              <w:t>井的非突出煤层各煤层在新水平、新采区开拓</w:t>
            </w:r>
            <w:r>
              <w:rPr>
                <w:rFonts w:ascii="SimSun" w:hAnsi="SimSun" w:eastAsia="SimSun" w:cs="SimSun"/>
                <w:sz w:val="12"/>
                <w:szCs w:val="12"/>
              </w:rPr>
              <w:t xml:space="preserve"> </w:t>
            </w:r>
            <w:r>
              <w:rPr>
                <w:rFonts w:ascii="SimSun" w:hAnsi="SimSun" w:eastAsia="SimSun" w:cs="SimSun"/>
                <w:sz w:val="12"/>
                <w:szCs w:val="12"/>
                <w:spacing w:val="6"/>
              </w:rPr>
              <w:t>工程的所有煤巷掘进过程中，应当密切观察突出预兆，</w:t>
            </w:r>
            <w:r>
              <w:rPr>
                <w:rFonts w:ascii="SimSun" w:hAnsi="SimSun" w:eastAsia="SimSun" w:cs="SimSun"/>
                <w:sz w:val="12"/>
                <w:szCs w:val="12"/>
                <w:spacing w:val="1"/>
              </w:rPr>
              <w:t>并</w:t>
            </w:r>
            <w:r>
              <w:rPr>
                <w:rFonts w:ascii="SimSun" w:hAnsi="SimSun" w:eastAsia="SimSun" w:cs="SimSun"/>
                <w:sz w:val="12"/>
                <w:szCs w:val="12"/>
              </w:rPr>
              <w:t xml:space="preserve"> </w:t>
            </w:r>
            <w:r>
              <w:rPr>
                <w:rFonts w:ascii="SimSun" w:hAnsi="SimSun" w:eastAsia="SimSun" w:cs="SimSun"/>
                <w:sz w:val="12"/>
                <w:szCs w:val="12"/>
                <w:spacing w:val="6"/>
              </w:rPr>
              <w:t>在开拓工程揭穿这些煤层时执行揭煤工作面的局部综合</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1"/>
              </w:rPr>
              <w:t>突</w:t>
            </w:r>
            <w:r>
              <w:rPr>
                <w:rFonts w:ascii="SimSun" w:hAnsi="SimSun" w:eastAsia="SimSun" w:cs="SimSun"/>
                <w:sz w:val="12"/>
                <w:szCs w:val="12"/>
              </w:rPr>
              <w:t>措施。</w:t>
            </w:r>
          </w:p>
        </w:tc>
        <w:tc>
          <w:tcPr>
            <w:tcW w:w="1916" w:type="dxa"/>
            <w:vAlign w:val="top"/>
            <w:tcBorders>
              <w:bottom w:val="single" w:color="000000" w:sz="2" w:space="0"/>
              <w:top w:val="single" w:color="000000" w:sz="2" w:space="0"/>
            </w:tcBorders>
          </w:tcPr>
          <w:p>
            <w:pPr>
              <w:ind w:left="24" w:right="67" w:firstLine="1"/>
              <w:spacing w:before="263" w:line="242" w:lineRule="auto"/>
              <w:rPr>
                <w:rFonts w:ascii="SimSun" w:hAnsi="SimSun" w:eastAsia="SimSun" w:cs="SimSun"/>
                <w:sz w:val="12"/>
                <w:szCs w:val="12"/>
              </w:rPr>
            </w:pPr>
            <w:r>
              <w:rPr>
                <w:rFonts w:ascii="SimSun" w:hAnsi="SimSun" w:eastAsia="SimSun" w:cs="SimSun"/>
                <w:sz w:val="12"/>
                <w:szCs w:val="12"/>
                <w:spacing w:val="5"/>
              </w:rPr>
              <w:t>巷道施工图，测定钻孔设计</w:t>
            </w:r>
            <w:r>
              <w:rPr>
                <w:rFonts w:ascii="SimSun" w:hAnsi="SimSun" w:eastAsia="SimSun" w:cs="SimSun"/>
                <w:sz w:val="12"/>
                <w:szCs w:val="12"/>
                <w:spacing w:val="5"/>
              </w:rPr>
              <w:t xml:space="preserve"> </w:t>
            </w:r>
            <w:r>
              <w:rPr>
                <w:rFonts w:ascii="SimSun" w:hAnsi="SimSun" w:eastAsia="SimSun" w:cs="SimSun"/>
                <w:sz w:val="12"/>
                <w:szCs w:val="12"/>
                <w:spacing w:val="5"/>
              </w:rPr>
              <w:t>，</w:t>
            </w:r>
            <w:r>
              <w:rPr>
                <w:rFonts w:ascii="SimSun" w:hAnsi="SimSun" w:eastAsia="SimSun" w:cs="SimSun"/>
                <w:sz w:val="12"/>
                <w:szCs w:val="12"/>
                <w:spacing w:val="2"/>
              </w:rPr>
              <w:t>测</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9"/>
              </w:rPr>
              <w:t>钻</w:t>
            </w:r>
            <w:r>
              <w:rPr>
                <w:rFonts w:ascii="SimSun" w:hAnsi="SimSun" w:eastAsia="SimSun" w:cs="SimSun"/>
                <w:sz w:val="12"/>
                <w:szCs w:val="12"/>
                <w:spacing w:val="5"/>
              </w:rPr>
              <w:t>孔施工记录，瓦斯压力观测</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，取样及测定记录，测定装</w:t>
            </w:r>
            <w:r>
              <w:rPr>
                <w:rFonts w:ascii="SimSun" w:hAnsi="SimSun" w:eastAsia="SimSun" w:cs="SimSun"/>
                <w:sz w:val="12"/>
                <w:szCs w:val="12"/>
              </w:rPr>
              <w:t xml:space="preserve"> </w:t>
            </w:r>
            <w:r>
              <w:rPr>
                <w:rFonts w:ascii="SimSun" w:hAnsi="SimSun" w:eastAsia="SimSun" w:cs="SimSun"/>
                <w:sz w:val="12"/>
                <w:szCs w:val="12"/>
                <w:spacing w:val="10"/>
              </w:rPr>
              <w:t>备</w:t>
            </w:r>
            <w:r>
              <w:rPr>
                <w:rFonts w:ascii="SimSun" w:hAnsi="SimSun" w:eastAsia="SimSun" w:cs="SimSun"/>
                <w:sz w:val="12"/>
                <w:szCs w:val="12"/>
                <w:spacing w:val="9"/>
              </w:rPr>
              <w:t>，</w:t>
            </w:r>
            <w:r>
              <w:rPr>
                <w:rFonts w:ascii="SimSun" w:hAnsi="SimSun" w:eastAsia="SimSun" w:cs="SimSun"/>
                <w:sz w:val="12"/>
                <w:szCs w:val="12"/>
                <w:spacing w:val="5"/>
              </w:rPr>
              <w:t>相关人员入井位置监测记录</w:t>
            </w:r>
            <w:r>
              <w:rPr>
                <w:rFonts w:ascii="SimSun" w:hAnsi="SimSun" w:eastAsia="SimSun" w:cs="SimSun"/>
                <w:sz w:val="12"/>
                <w:szCs w:val="12"/>
              </w:rPr>
              <w:t xml:space="preserve"> </w:t>
            </w:r>
            <w:r>
              <w:rPr>
                <w:rFonts w:ascii="SimSun" w:hAnsi="SimSun" w:eastAsia="SimSun" w:cs="SimSun"/>
                <w:sz w:val="12"/>
                <w:szCs w:val="12"/>
                <w:spacing w:val="2"/>
              </w:rPr>
              <w:t>。现场核查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02" w:lineRule="auto"/>
              <w:rPr>
                <w:rFonts w:ascii="Arial"/>
                <w:sz w:val="21"/>
              </w:rPr>
            </w:pPr>
            <w:r/>
          </w:p>
          <w:p>
            <w:pPr>
              <w:ind w:left="27" w:right="77" w:firstLine="3"/>
              <w:spacing w:before="39" w:line="243" w:lineRule="auto"/>
              <w:rPr>
                <w:rFonts w:ascii="SimSun" w:hAnsi="SimSun" w:eastAsia="SimSun" w:cs="SimSun"/>
                <w:sz w:val="12"/>
                <w:szCs w:val="12"/>
              </w:rPr>
            </w:pPr>
            <w:r>
              <w:rPr>
                <w:rFonts w:ascii="SimSun" w:hAnsi="SimSun" w:eastAsia="SimSun" w:cs="SimSun"/>
                <w:sz w:val="12"/>
                <w:szCs w:val="12"/>
                <w:spacing w:val="8"/>
              </w:rPr>
              <w:t>《</w:t>
            </w:r>
            <w:r>
              <w:rPr>
                <w:rFonts w:ascii="SimSun" w:hAnsi="SimSun" w:eastAsia="SimSun" w:cs="SimSun"/>
                <w:sz w:val="12"/>
                <w:szCs w:val="12"/>
                <w:spacing w:val="7"/>
              </w:rPr>
              <w:t>瓦</w:t>
            </w:r>
            <w:r>
              <w:rPr>
                <w:rFonts w:ascii="SimSun" w:hAnsi="SimSun" w:eastAsia="SimSun" w:cs="SimSun"/>
                <w:sz w:val="12"/>
                <w:szCs w:val="12"/>
                <w:spacing w:val="4"/>
              </w:rPr>
              <w:t>斯抽采基本指标》第6.2；《</w:t>
            </w:r>
            <w:r>
              <w:rPr>
                <w:rFonts w:ascii="SimSun" w:hAnsi="SimSun" w:eastAsia="SimSun" w:cs="SimSun"/>
                <w:sz w:val="12"/>
                <w:szCs w:val="12"/>
              </w:rPr>
              <w:t xml:space="preserve"> </w:t>
            </w:r>
            <w:r>
              <w:rPr>
                <w:rFonts w:ascii="SimSun" w:hAnsi="SimSun" w:eastAsia="SimSun" w:cs="SimSun"/>
                <w:sz w:val="12"/>
                <w:szCs w:val="12"/>
                <w:spacing w:val="10"/>
              </w:rPr>
              <w:t>防治煤与瓦斯突出细则》(煤</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6"/>
              </w:rPr>
              <w:t>技</w:t>
            </w:r>
            <w:r>
              <w:rPr>
                <w:rFonts w:ascii="SimSun" w:hAnsi="SimSun" w:eastAsia="SimSun" w:cs="SimSun"/>
                <w:sz w:val="12"/>
                <w:szCs w:val="12"/>
                <w:spacing w:val="12"/>
              </w:rPr>
              <w:t>装</w:t>
            </w:r>
            <w:r>
              <w:rPr>
                <w:rFonts w:ascii="SimSun" w:hAnsi="SimSun" w:eastAsia="SimSun" w:cs="SimSun"/>
                <w:sz w:val="12"/>
                <w:szCs w:val="12"/>
                <w:spacing w:val="8"/>
              </w:rPr>
              <w:t>〔2019〕28号文)第二十六</w:t>
            </w:r>
            <w:r>
              <w:rPr>
                <w:rFonts w:ascii="SimSun" w:hAnsi="SimSun" w:eastAsia="SimSun" w:cs="SimSun"/>
                <w:sz w:val="12"/>
                <w:szCs w:val="12"/>
              </w:rPr>
              <w:t xml:space="preserve"> </w:t>
            </w:r>
            <w:r>
              <w:rPr>
                <w:rFonts w:ascii="SimSun" w:hAnsi="SimSun" w:eastAsia="SimSun" w:cs="SimSun"/>
                <w:sz w:val="12"/>
                <w:szCs w:val="12"/>
                <w:spacing w:val="1"/>
              </w:rPr>
              <w:t>条第一</w:t>
            </w:r>
            <w:r>
              <w:rPr>
                <w:rFonts w:ascii="SimSun" w:hAnsi="SimSun" w:eastAsia="SimSun" w:cs="SimSun"/>
                <w:sz w:val="12"/>
                <w:szCs w:val="12"/>
              </w:rPr>
              <w:t>款。</w:t>
            </w:r>
          </w:p>
        </w:tc>
      </w:tr>
      <w:tr>
        <w:trPr>
          <w:trHeight w:val="1027" w:hRule="atLeast"/>
        </w:trPr>
        <w:tc>
          <w:tcPr>
            <w:tcW w:w="517" w:type="dxa"/>
            <w:vAlign w:val="top"/>
            <w:tcBorders>
              <w:bottom w:val="single" w:color="000000" w:sz="2" w:space="0"/>
              <w:top w:val="single" w:color="000000" w:sz="2" w:space="0"/>
            </w:tcBorders>
          </w:tcPr>
          <w:p>
            <w:pPr>
              <w:spacing w:line="44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342" w:lineRule="auto"/>
              <w:rPr>
                <w:rFonts w:ascii="Arial"/>
                <w:sz w:val="21"/>
              </w:rPr>
            </w:pPr>
            <w:r/>
          </w:p>
          <w:p>
            <w:pPr>
              <w:ind w:left="19" w:right="79" w:hanging="1"/>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瓦斯矿井瓦斯参</w:t>
            </w:r>
            <w:r>
              <w:rPr>
                <w:rFonts w:ascii="SimSun" w:hAnsi="SimSun" w:eastAsia="SimSun" w:cs="SimSun"/>
                <w:sz w:val="12"/>
                <w:szCs w:val="12"/>
              </w:rPr>
              <w:t xml:space="preserve"> </w:t>
            </w:r>
            <w:r>
              <w:rPr>
                <w:rFonts w:ascii="SimSun" w:hAnsi="SimSun" w:eastAsia="SimSun" w:cs="SimSun"/>
                <w:sz w:val="12"/>
                <w:szCs w:val="12"/>
                <w:spacing w:val="4"/>
              </w:rPr>
              <w:t>数测定</w:t>
            </w:r>
          </w:p>
        </w:tc>
        <w:tc>
          <w:tcPr>
            <w:tcW w:w="3311" w:type="dxa"/>
            <w:vAlign w:val="top"/>
            <w:tcBorders>
              <w:bottom w:val="single" w:color="000000" w:sz="2" w:space="0"/>
              <w:top w:val="single" w:color="000000" w:sz="2" w:space="0"/>
            </w:tcBorders>
          </w:tcPr>
          <w:p>
            <w:pPr>
              <w:spacing w:line="342"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6"/>
              </w:rPr>
              <w:t>低瓦斯矿井新水平新采区应测定煤层原始瓦斯含量和压</w:t>
            </w:r>
            <w:r>
              <w:rPr>
                <w:rFonts w:ascii="SimSun" w:hAnsi="SimSun" w:eastAsia="SimSun" w:cs="SimSun"/>
                <w:sz w:val="12"/>
                <w:szCs w:val="12"/>
                <w:spacing w:val="1"/>
              </w:rPr>
              <w:t>力</w:t>
            </w:r>
          </w:p>
          <w:p>
            <w:pPr>
              <w:ind w:left="33"/>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63" w:firstLine="1"/>
              <w:spacing w:before="231" w:line="243" w:lineRule="auto"/>
              <w:rPr>
                <w:rFonts w:ascii="SimSun" w:hAnsi="SimSun" w:eastAsia="SimSun" w:cs="SimSun"/>
                <w:sz w:val="12"/>
                <w:szCs w:val="12"/>
              </w:rPr>
            </w:pPr>
            <w:r>
              <w:rPr>
                <w:rFonts w:ascii="SimSun" w:hAnsi="SimSun" w:eastAsia="SimSun" w:cs="SimSun"/>
                <w:sz w:val="12"/>
                <w:szCs w:val="12"/>
                <w:spacing w:val="7"/>
              </w:rPr>
              <w:t>测</w:t>
            </w:r>
            <w:r>
              <w:rPr>
                <w:rFonts w:ascii="SimSun" w:hAnsi="SimSun" w:eastAsia="SimSun" w:cs="SimSun"/>
                <w:sz w:val="12"/>
                <w:szCs w:val="12"/>
                <w:spacing w:val="5"/>
              </w:rPr>
              <w:t>定钻孔设计</w:t>
            </w:r>
            <w:r>
              <w:rPr>
                <w:rFonts w:ascii="SimSun" w:hAnsi="SimSun" w:eastAsia="SimSun" w:cs="SimSun"/>
                <w:sz w:val="12"/>
                <w:szCs w:val="12"/>
                <w:spacing w:val="5"/>
              </w:rPr>
              <w:t xml:space="preserve"> </w:t>
            </w:r>
            <w:r>
              <w:rPr>
                <w:rFonts w:ascii="SimSun" w:hAnsi="SimSun" w:eastAsia="SimSun" w:cs="SimSun"/>
                <w:sz w:val="12"/>
                <w:szCs w:val="12"/>
                <w:spacing w:val="5"/>
              </w:rPr>
              <w:t>，测定钻孔施工记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瓦斯压力观测记录，取样及</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定</w:t>
            </w:r>
            <w:r>
              <w:rPr>
                <w:rFonts w:ascii="SimSun" w:hAnsi="SimSun" w:eastAsia="SimSun" w:cs="SimSun"/>
                <w:sz w:val="12"/>
                <w:szCs w:val="12"/>
                <w:spacing w:val="5"/>
              </w:rPr>
              <w:t>记录，测定装备，相关人员</w:t>
            </w:r>
            <w:r>
              <w:rPr>
                <w:rFonts w:ascii="SimSun" w:hAnsi="SimSun" w:eastAsia="SimSun" w:cs="SimSun"/>
                <w:sz w:val="12"/>
                <w:szCs w:val="12"/>
              </w:rPr>
              <w:t xml:space="preserve"> </w:t>
            </w:r>
            <w:r>
              <w:rPr>
                <w:rFonts w:ascii="SimSun" w:hAnsi="SimSun" w:eastAsia="SimSun" w:cs="SimSun"/>
                <w:sz w:val="12"/>
                <w:szCs w:val="12"/>
                <w:spacing w:val="6"/>
              </w:rPr>
              <w:t>入</w:t>
            </w:r>
            <w:r>
              <w:rPr>
                <w:rFonts w:ascii="SimSun" w:hAnsi="SimSun" w:eastAsia="SimSun" w:cs="SimSun"/>
                <w:sz w:val="12"/>
                <w:szCs w:val="12"/>
                <w:spacing w:val="4"/>
              </w:rPr>
              <w:t>井位置监测记录。现场核查。</w:t>
            </w:r>
          </w:p>
        </w:tc>
        <w:tc>
          <w:tcPr>
            <w:tcW w:w="1929" w:type="dxa"/>
            <w:vAlign w:val="top"/>
            <w:tcBorders>
              <w:bottom w:val="single" w:color="000000" w:sz="2" w:space="0"/>
              <w:top w:val="single" w:color="000000" w:sz="2" w:space="0"/>
            </w:tcBorders>
          </w:tcPr>
          <w:p>
            <w:pPr>
              <w:spacing w:line="420" w:lineRule="auto"/>
              <w:rPr>
                <w:rFonts w:ascii="Arial"/>
                <w:sz w:val="21"/>
              </w:rPr>
            </w:pPr>
            <w:r/>
          </w:p>
          <w:p>
            <w:pPr>
              <w:ind w:left="30"/>
              <w:spacing w:before="39" w:line="228" w:lineRule="auto"/>
              <w:rPr>
                <w:rFonts w:ascii="SimSun" w:hAnsi="SimSun" w:eastAsia="SimSun" w:cs="SimSun"/>
                <w:sz w:val="12"/>
                <w:szCs w:val="12"/>
              </w:rPr>
            </w:pPr>
            <w:r>
              <w:rPr>
                <w:rFonts w:ascii="SimSun" w:hAnsi="SimSun" w:eastAsia="SimSun" w:cs="SimSun"/>
                <w:sz w:val="12"/>
                <w:szCs w:val="12"/>
                <w:spacing w:val="8"/>
              </w:rPr>
              <w:t>《瓦</w:t>
            </w:r>
            <w:r>
              <w:rPr>
                <w:rFonts w:ascii="SimSun" w:hAnsi="SimSun" w:eastAsia="SimSun" w:cs="SimSun"/>
                <w:sz w:val="12"/>
                <w:szCs w:val="12"/>
                <w:spacing w:val="5"/>
              </w:rPr>
              <w:t>斯</w:t>
            </w:r>
            <w:r>
              <w:rPr>
                <w:rFonts w:ascii="SimSun" w:hAnsi="SimSun" w:eastAsia="SimSun" w:cs="SimSun"/>
                <w:sz w:val="12"/>
                <w:szCs w:val="12"/>
                <w:spacing w:val="4"/>
              </w:rPr>
              <w:t>抽采基本指标》第6.2。</w:t>
            </w:r>
          </w:p>
        </w:tc>
      </w:tr>
      <w:tr>
        <w:trPr>
          <w:trHeight w:val="1009" w:hRule="atLeast"/>
        </w:trPr>
        <w:tc>
          <w:tcPr>
            <w:tcW w:w="517" w:type="dxa"/>
            <w:vAlign w:val="top"/>
            <w:tcBorders>
              <w:bottom w:val="single" w:color="000000" w:sz="2" w:space="0"/>
              <w:top w:val="single" w:color="000000" w:sz="2" w:space="0"/>
            </w:tcBorders>
          </w:tcPr>
          <w:p>
            <w:pPr>
              <w:spacing w:line="43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410" w:lineRule="auto"/>
              <w:rPr>
                <w:rFonts w:ascii="Arial"/>
                <w:sz w:val="21"/>
              </w:rPr>
            </w:pPr>
            <w:r/>
          </w:p>
          <w:p>
            <w:pPr>
              <w:ind w:left="23"/>
              <w:spacing w:before="39" w:line="227" w:lineRule="auto"/>
              <w:rPr>
                <w:rFonts w:ascii="SimSun" w:hAnsi="SimSun" w:eastAsia="SimSun" w:cs="SimSun"/>
                <w:sz w:val="12"/>
                <w:szCs w:val="12"/>
              </w:rPr>
            </w:pPr>
            <w:r>
              <w:rPr>
                <w:rFonts w:ascii="SimSun" w:hAnsi="SimSun" w:eastAsia="SimSun" w:cs="SimSun"/>
                <w:sz w:val="12"/>
                <w:szCs w:val="12"/>
                <w:spacing w:val="8"/>
              </w:rPr>
              <w:t>突</w:t>
            </w:r>
            <w:r>
              <w:rPr>
                <w:rFonts w:ascii="SimSun" w:hAnsi="SimSun" w:eastAsia="SimSun" w:cs="SimSun"/>
                <w:sz w:val="12"/>
                <w:szCs w:val="12"/>
                <w:spacing w:val="5"/>
              </w:rPr>
              <w:t>出</w:t>
            </w:r>
            <w:r>
              <w:rPr>
                <w:rFonts w:ascii="SimSun" w:hAnsi="SimSun" w:eastAsia="SimSun" w:cs="SimSun"/>
                <w:sz w:val="12"/>
                <w:szCs w:val="12"/>
                <w:spacing w:val="4"/>
              </w:rPr>
              <w:t>危险性评估</w:t>
            </w:r>
          </w:p>
        </w:tc>
        <w:tc>
          <w:tcPr>
            <w:tcW w:w="3311" w:type="dxa"/>
            <w:vAlign w:val="top"/>
            <w:tcBorders>
              <w:bottom w:val="single" w:color="000000" w:sz="2" w:space="0"/>
              <w:top w:val="single" w:color="000000" w:sz="2" w:space="0"/>
            </w:tcBorders>
          </w:tcPr>
          <w:p>
            <w:pPr>
              <w:ind w:left="23" w:right="134" w:hanging="2"/>
              <w:spacing w:before="145" w:line="236" w:lineRule="auto"/>
              <w:rPr>
                <w:rFonts w:ascii="SimSun" w:hAnsi="SimSun" w:eastAsia="SimSun" w:cs="SimSun"/>
                <w:sz w:val="12"/>
                <w:szCs w:val="12"/>
              </w:rPr>
            </w:pPr>
            <w:r>
              <w:rPr>
                <w:rFonts w:ascii="SimSun" w:hAnsi="SimSun" w:eastAsia="SimSun" w:cs="SimSun"/>
                <w:sz w:val="12"/>
                <w:szCs w:val="12"/>
                <w:spacing w:val="10"/>
              </w:rPr>
              <w:t>新建矿</w:t>
            </w:r>
            <w:r>
              <w:rPr>
                <w:rFonts w:ascii="SimSun" w:hAnsi="SimSun" w:eastAsia="SimSun" w:cs="SimSun"/>
                <w:sz w:val="12"/>
                <w:szCs w:val="12"/>
                <w:spacing w:val="9"/>
              </w:rPr>
              <w:t>井</w:t>
            </w:r>
            <w:r>
              <w:rPr>
                <w:rFonts w:ascii="SimSun" w:hAnsi="SimSun" w:eastAsia="SimSun" w:cs="SimSun"/>
                <w:sz w:val="12"/>
                <w:szCs w:val="12"/>
                <w:spacing w:val="5"/>
              </w:rPr>
              <w:t>应当对井田范围内采掘工程可能揭露的所有平均</w:t>
            </w:r>
            <w:r>
              <w:rPr>
                <w:rFonts w:ascii="SimSun" w:hAnsi="SimSun" w:eastAsia="SimSun" w:cs="SimSun"/>
                <w:sz w:val="12"/>
                <w:szCs w:val="12"/>
              </w:rPr>
              <w:t xml:space="preserve"> </w:t>
            </w:r>
            <w:r>
              <w:rPr>
                <w:rFonts w:ascii="SimSun" w:hAnsi="SimSun" w:eastAsia="SimSun" w:cs="SimSun"/>
                <w:sz w:val="12"/>
                <w:szCs w:val="12"/>
                <w:spacing w:val="8"/>
              </w:rPr>
              <w:t>厚度在</w:t>
            </w:r>
            <w:r>
              <w:rPr>
                <w:rFonts w:ascii="SimSun" w:hAnsi="SimSun" w:eastAsia="SimSun" w:cs="SimSun"/>
                <w:sz w:val="12"/>
                <w:szCs w:val="12"/>
                <w:spacing w:val="5"/>
              </w:rPr>
              <w:t>0</w:t>
            </w:r>
            <w:r>
              <w:rPr>
                <w:rFonts w:ascii="SimSun" w:hAnsi="SimSun" w:eastAsia="SimSun" w:cs="SimSun"/>
                <w:sz w:val="12"/>
                <w:szCs w:val="12"/>
                <w:spacing w:val="4"/>
              </w:rPr>
              <w:t>.3</w:t>
            </w:r>
            <w:r>
              <w:rPr>
                <w:rFonts w:ascii="SimSun" w:hAnsi="SimSun" w:eastAsia="SimSun" w:cs="SimSun"/>
                <w:sz w:val="12"/>
                <w:szCs w:val="12"/>
              </w:rPr>
              <w:t>m</w:t>
            </w:r>
            <w:r>
              <w:rPr>
                <w:rFonts w:ascii="SimSun" w:hAnsi="SimSun" w:eastAsia="SimSun" w:cs="SimSun"/>
                <w:sz w:val="12"/>
                <w:szCs w:val="12"/>
                <w:spacing w:val="4"/>
              </w:rPr>
              <w:t>以上的煤层进行突出危险性评估。</w:t>
            </w:r>
          </w:p>
          <w:p>
            <w:pPr>
              <w:ind w:left="21" w:right="128" w:firstLine="261"/>
              <w:spacing w:before="1" w:line="245"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矿</w:t>
            </w:r>
            <w:r>
              <w:rPr>
                <w:rFonts w:ascii="SimSun" w:hAnsi="SimSun" w:eastAsia="SimSun" w:cs="SimSun"/>
                <w:sz w:val="12"/>
                <w:szCs w:val="12"/>
                <w:spacing w:val="5"/>
              </w:rPr>
              <w:t>井的新采区和新水平进行开拓设计前，应当对</w:t>
            </w:r>
            <w:r>
              <w:rPr>
                <w:rFonts w:ascii="SimSun" w:hAnsi="SimSun" w:eastAsia="SimSun" w:cs="SimSun"/>
                <w:sz w:val="12"/>
                <w:szCs w:val="12"/>
              </w:rPr>
              <w:t xml:space="preserve"> </w:t>
            </w:r>
            <w:r>
              <w:rPr>
                <w:rFonts w:ascii="SimSun" w:hAnsi="SimSun" w:eastAsia="SimSun" w:cs="SimSun"/>
                <w:sz w:val="12"/>
                <w:szCs w:val="12"/>
                <w:spacing w:val="6"/>
              </w:rPr>
              <w:t>开拓采区或者开拓水平内平均厚度在0.3</w:t>
            </w:r>
            <w:r>
              <w:rPr>
                <w:rFonts w:ascii="SimSun" w:hAnsi="SimSun" w:eastAsia="SimSun" w:cs="SimSun"/>
                <w:sz w:val="12"/>
                <w:szCs w:val="12"/>
              </w:rPr>
              <w:t>m</w:t>
            </w:r>
            <w:r>
              <w:rPr>
                <w:rFonts w:ascii="SimSun" w:hAnsi="SimSun" w:eastAsia="SimSun" w:cs="SimSun"/>
                <w:sz w:val="12"/>
                <w:szCs w:val="12"/>
                <w:spacing w:val="6"/>
              </w:rPr>
              <w:t>以上的煤层进</w:t>
            </w:r>
            <w:r>
              <w:rPr>
                <w:rFonts w:ascii="SimSun" w:hAnsi="SimSun" w:eastAsia="SimSun" w:cs="SimSun"/>
                <w:sz w:val="12"/>
                <w:szCs w:val="12"/>
                <w:spacing w:val="1"/>
              </w:rPr>
              <w:t>行</w:t>
            </w:r>
            <w:r>
              <w:rPr>
                <w:rFonts w:ascii="SimSun" w:hAnsi="SimSun" w:eastAsia="SimSun" w:cs="SimSun"/>
                <w:sz w:val="12"/>
                <w:szCs w:val="12"/>
              </w:rPr>
              <w:t xml:space="preserve"> </w:t>
            </w:r>
            <w:r>
              <w:rPr>
                <w:rFonts w:ascii="SimSun" w:hAnsi="SimSun" w:eastAsia="SimSun" w:cs="SimSun"/>
                <w:sz w:val="12"/>
                <w:szCs w:val="12"/>
                <w:spacing w:val="4"/>
              </w:rPr>
              <w:t>突出</w:t>
            </w:r>
            <w:r>
              <w:rPr>
                <w:rFonts w:ascii="SimSun" w:hAnsi="SimSun" w:eastAsia="SimSun" w:cs="SimSun"/>
                <w:sz w:val="12"/>
                <w:szCs w:val="12"/>
                <w:spacing w:val="3"/>
              </w:rPr>
              <w:t>危</w:t>
            </w:r>
            <w:r>
              <w:rPr>
                <w:rFonts w:ascii="SimSun" w:hAnsi="SimSun" w:eastAsia="SimSun" w:cs="SimSun"/>
                <w:sz w:val="12"/>
                <w:szCs w:val="12"/>
                <w:spacing w:val="2"/>
              </w:rPr>
              <w:t>险性评估。</w:t>
            </w:r>
          </w:p>
        </w:tc>
        <w:tc>
          <w:tcPr>
            <w:tcW w:w="1916" w:type="dxa"/>
            <w:vAlign w:val="top"/>
            <w:tcBorders>
              <w:bottom w:val="single" w:color="000000" w:sz="2" w:space="0"/>
              <w:top w:val="single" w:color="000000" w:sz="2" w:space="0"/>
            </w:tcBorders>
          </w:tcPr>
          <w:p>
            <w:pPr>
              <w:spacing w:line="259"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综合柱状图，采掘工程平面</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突出危险性评估报告。现场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22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第</w:t>
            </w:r>
            <w:r>
              <w:rPr>
                <w:rFonts w:ascii="SimSun" w:hAnsi="SimSun" w:eastAsia="SimSun" w:cs="SimSun"/>
                <w:sz w:val="12"/>
                <w:szCs w:val="12"/>
                <w:spacing w:val="5"/>
              </w:rPr>
              <w:t>五款、一百九十一条第四款</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1353"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ind w:left="19" w:right="79" w:firstLine="3"/>
              <w:spacing w:before="39" w:line="252" w:lineRule="auto"/>
              <w:rPr>
                <w:rFonts w:ascii="SimSun" w:hAnsi="SimSun" w:eastAsia="SimSun" w:cs="SimSun"/>
                <w:sz w:val="12"/>
                <w:szCs w:val="12"/>
              </w:rPr>
            </w:pPr>
            <w:r>
              <w:rPr>
                <w:rFonts w:ascii="SimSun" w:hAnsi="SimSun" w:eastAsia="SimSun" w:cs="SimSun"/>
                <w:sz w:val="12"/>
                <w:szCs w:val="12"/>
                <w:spacing w:val="5"/>
              </w:rPr>
              <w:t>突出危险性鉴定</w:t>
            </w:r>
            <w:r>
              <w:rPr>
                <w:rFonts w:ascii="SimSun" w:hAnsi="SimSun" w:eastAsia="SimSun" w:cs="SimSun"/>
                <w:sz w:val="12"/>
                <w:szCs w:val="12"/>
                <w:spacing w:val="4"/>
              </w:rPr>
              <w:t>开</w:t>
            </w:r>
            <w:r>
              <w:rPr>
                <w:rFonts w:ascii="SimSun" w:hAnsi="SimSun" w:eastAsia="SimSun" w:cs="SimSun"/>
                <w:sz w:val="12"/>
                <w:szCs w:val="12"/>
              </w:rPr>
              <w:t xml:space="preserve"> </w:t>
            </w:r>
            <w:r>
              <w:rPr>
                <w:rFonts w:ascii="SimSun" w:hAnsi="SimSun" w:eastAsia="SimSun" w:cs="SimSun"/>
                <w:sz w:val="12"/>
                <w:szCs w:val="12"/>
                <w:spacing w:val="6"/>
              </w:rPr>
              <w:t>始</w:t>
            </w:r>
            <w:r>
              <w:rPr>
                <w:rFonts w:ascii="SimSun" w:hAnsi="SimSun" w:eastAsia="SimSun" w:cs="SimSun"/>
                <w:sz w:val="12"/>
                <w:szCs w:val="12"/>
                <w:spacing w:val="4"/>
              </w:rPr>
              <w:t>和结束</w:t>
            </w:r>
          </w:p>
        </w:tc>
        <w:tc>
          <w:tcPr>
            <w:tcW w:w="3311" w:type="dxa"/>
            <w:vAlign w:val="top"/>
            <w:tcBorders>
              <w:bottom w:val="single" w:color="000000" w:sz="2" w:space="0"/>
              <w:top w:val="single" w:color="000000" w:sz="2" w:space="0"/>
            </w:tcBorders>
          </w:tcPr>
          <w:p>
            <w:pPr>
              <w:ind w:left="20" w:right="134" w:firstLine="2"/>
              <w:spacing w:before="167"/>
              <w:rPr>
                <w:rFonts w:ascii="SimSun" w:hAnsi="SimSun" w:eastAsia="SimSun" w:cs="SimSun"/>
                <w:sz w:val="12"/>
                <w:szCs w:val="12"/>
              </w:rPr>
            </w:pPr>
            <w:r>
              <w:rPr>
                <w:rFonts w:ascii="SimSun" w:hAnsi="SimSun" w:eastAsia="SimSun" w:cs="SimSun"/>
                <w:sz w:val="12"/>
                <w:szCs w:val="12"/>
                <w:spacing w:val="10"/>
              </w:rPr>
              <w:t>建井前</w:t>
            </w:r>
            <w:r>
              <w:rPr>
                <w:rFonts w:ascii="SimSun" w:hAnsi="SimSun" w:eastAsia="SimSun" w:cs="SimSun"/>
                <w:sz w:val="12"/>
                <w:szCs w:val="12"/>
                <w:spacing w:val="8"/>
              </w:rPr>
              <w:t>经</w:t>
            </w:r>
            <w:r>
              <w:rPr>
                <w:rFonts w:ascii="SimSun" w:hAnsi="SimSun" w:eastAsia="SimSun" w:cs="SimSun"/>
                <w:sz w:val="12"/>
                <w:szCs w:val="12"/>
                <w:spacing w:val="5"/>
              </w:rPr>
              <w:t>评估为有突出危险煤层的新建矿井，建井期间应</w:t>
            </w:r>
            <w:r>
              <w:rPr>
                <w:rFonts w:ascii="SimSun" w:hAnsi="SimSun" w:eastAsia="SimSun" w:cs="SimSun"/>
                <w:sz w:val="12"/>
                <w:szCs w:val="12"/>
              </w:rPr>
              <w:t xml:space="preserve"> </w:t>
            </w:r>
            <w:r>
              <w:rPr>
                <w:rFonts w:ascii="SimSun" w:hAnsi="SimSun" w:eastAsia="SimSun" w:cs="SimSun"/>
                <w:sz w:val="12"/>
                <w:szCs w:val="12"/>
                <w:spacing w:val="6"/>
              </w:rPr>
              <w:t>当对开采煤层及其他可能对采掘活动造成威胁的煤层进</w:t>
            </w:r>
            <w:r>
              <w:rPr>
                <w:rFonts w:ascii="SimSun" w:hAnsi="SimSun" w:eastAsia="SimSun" w:cs="SimSun"/>
                <w:sz w:val="12"/>
                <w:szCs w:val="12"/>
                <w:spacing w:val="1"/>
              </w:rPr>
              <w:t>行</w:t>
            </w:r>
            <w:r>
              <w:rPr>
                <w:rFonts w:ascii="SimSun" w:hAnsi="SimSun" w:eastAsia="SimSun" w:cs="SimSun"/>
                <w:sz w:val="12"/>
                <w:szCs w:val="12"/>
              </w:rPr>
              <w:t xml:space="preserve"> </w:t>
            </w:r>
            <w:r>
              <w:rPr>
                <w:rFonts w:ascii="SimSun" w:hAnsi="SimSun" w:eastAsia="SimSun" w:cs="SimSun"/>
                <w:sz w:val="12"/>
                <w:szCs w:val="12"/>
                <w:spacing w:val="6"/>
              </w:rPr>
              <w:t>突出危险性鉴定或者认定。鉴定工作应当在巷道揭穿煤</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6"/>
              </w:rPr>
              <w:t>前开始。所有需要进行鉴定的新建矿井，在建井期间鉴</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6"/>
              </w:rPr>
              <w:t>为突出煤层的应当及时提交鉴定报告；鉴定为非突出煤</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6"/>
              </w:rPr>
              <w:t>的，在建井期间应当采取区域或者局部综合防突措施，</w:t>
            </w:r>
            <w:r>
              <w:rPr>
                <w:rFonts w:ascii="SimSun" w:hAnsi="SimSun" w:eastAsia="SimSun" w:cs="SimSun"/>
                <w:sz w:val="12"/>
                <w:szCs w:val="12"/>
                <w:spacing w:val="1"/>
              </w:rPr>
              <w:t>并</w:t>
            </w:r>
            <w:r>
              <w:rPr>
                <w:rFonts w:ascii="SimSun" w:hAnsi="SimSun" w:eastAsia="SimSun" w:cs="SimSun"/>
                <w:sz w:val="12"/>
                <w:szCs w:val="12"/>
              </w:rPr>
              <w:t xml:space="preserve"> </w:t>
            </w:r>
            <w:r>
              <w:rPr>
                <w:rFonts w:ascii="SimSun" w:hAnsi="SimSun" w:eastAsia="SimSun" w:cs="SimSun"/>
                <w:sz w:val="12"/>
                <w:szCs w:val="12"/>
                <w:spacing w:val="5"/>
              </w:rPr>
              <w:t>在矿井建设三期工程竣工前完成突出鉴定工作</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ind w:left="32" w:right="122" w:hanging="4"/>
              <w:spacing w:before="39" w:line="251" w:lineRule="auto"/>
              <w:rPr>
                <w:rFonts w:ascii="SimSun" w:hAnsi="SimSun" w:eastAsia="SimSun" w:cs="SimSun"/>
                <w:sz w:val="12"/>
                <w:szCs w:val="12"/>
              </w:rPr>
            </w:pPr>
            <w:r>
              <w:rPr>
                <w:rFonts w:ascii="SimSun" w:hAnsi="SimSun" w:eastAsia="SimSun" w:cs="SimSun"/>
                <w:sz w:val="12"/>
                <w:szCs w:val="12"/>
                <w:spacing w:val="10"/>
              </w:rPr>
              <w:t>突</w:t>
            </w:r>
            <w:r>
              <w:rPr>
                <w:rFonts w:ascii="SimSun" w:hAnsi="SimSun" w:eastAsia="SimSun" w:cs="SimSun"/>
                <w:sz w:val="12"/>
                <w:szCs w:val="12"/>
                <w:spacing w:val="5"/>
              </w:rPr>
              <w:t>出危险性评估报告、揭煤资料</w:t>
            </w:r>
            <w:r>
              <w:rPr>
                <w:rFonts w:ascii="SimSun" w:hAnsi="SimSun" w:eastAsia="SimSun" w:cs="SimSun"/>
                <w:sz w:val="12"/>
                <w:szCs w:val="12"/>
              </w:rPr>
              <w:t xml:space="preserve"> </w:t>
            </w:r>
            <w:r>
              <w:rPr>
                <w:rFonts w:ascii="SimSun" w:hAnsi="SimSun" w:eastAsia="SimSun" w:cs="SimSun"/>
                <w:sz w:val="12"/>
                <w:szCs w:val="12"/>
                <w:spacing w:val="3"/>
              </w:rPr>
              <w:t>、鉴定报告。现场抽查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32"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14" w:hRule="atLeast"/>
        </w:trPr>
        <w:tc>
          <w:tcPr>
            <w:tcW w:w="517" w:type="dxa"/>
            <w:vAlign w:val="top"/>
            <w:tcBorders>
              <w:bottom w:val="single" w:color="000000" w:sz="2" w:space="0"/>
              <w:top w:val="single" w:color="000000" w:sz="2" w:space="0"/>
            </w:tcBorders>
          </w:tcPr>
          <w:p>
            <w:pPr>
              <w:spacing w:line="38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364"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7"/>
              </w:rPr>
              <w:t>突</w:t>
            </w:r>
            <w:r>
              <w:rPr>
                <w:rFonts w:ascii="SimSun" w:hAnsi="SimSun" w:eastAsia="SimSun" w:cs="SimSun"/>
                <w:sz w:val="12"/>
                <w:szCs w:val="12"/>
                <w:spacing w:val="4"/>
              </w:rPr>
              <w:t>出矿井设计</w:t>
            </w:r>
          </w:p>
        </w:tc>
        <w:tc>
          <w:tcPr>
            <w:tcW w:w="3311" w:type="dxa"/>
            <w:vAlign w:val="top"/>
            <w:tcBorders>
              <w:bottom w:val="single" w:color="000000" w:sz="2" w:space="0"/>
              <w:top w:val="single" w:color="000000" w:sz="2" w:space="0"/>
            </w:tcBorders>
          </w:tcPr>
          <w:p>
            <w:pPr>
              <w:ind w:left="22"/>
              <w:spacing w:before="99" w:line="227" w:lineRule="auto"/>
              <w:rPr>
                <w:rFonts w:ascii="SimSun" w:hAnsi="SimSun" w:eastAsia="SimSun" w:cs="SimSun"/>
                <w:sz w:val="12"/>
                <w:szCs w:val="12"/>
              </w:rPr>
            </w:pPr>
            <w:r>
              <w:rPr>
                <w:rFonts w:ascii="SimSun" w:hAnsi="SimSun" w:eastAsia="SimSun" w:cs="SimSun"/>
                <w:sz w:val="12"/>
                <w:szCs w:val="12"/>
                <w:spacing w:val="10"/>
              </w:rPr>
              <w:t>建井前</w:t>
            </w:r>
            <w:r>
              <w:rPr>
                <w:rFonts w:ascii="SimSun" w:hAnsi="SimSun" w:eastAsia="SimSun" w:cs="SimSun"/>
                <w:sz w:val="12"/>
                <w:szCs w:val="12"/>
                <w:spacing w:val="8"/>
              </w:rPr>
              <w:t>经</w:t>
            </w:r>
            <w:r>
              <w:rPr>
                <w:rFonts w:ascii="SimSun" w:hAnsi="SimSun" w:eastAsia="SimSun" w:cs="SimSun"/>
                <w:sz w:val="12"/>
                <w:szCs w:val="12"/>
                <w:spacing w:val="5"/>
              </w:rPr>
              <w:t>评估为有突出危险煤层的，应当按突出矿井设计</w:t>
            </w:r>
          </w:p>
          <w:p>
            <w:pPr>
              <w:ind w:left="33"/>
              <w:spacing w:before="85" w:line="63" w:lineRule="exact"/>
              <w:rPr>
                <w:rFonts w:ascii="SimSun" w:hAnsi="SimSun" w:eastAsia="SimSun" w:cs="SimSun"/>
                <w:sz w:val="12"/>
                <w:szCs w:val="12"/>
              </w:rPr>
            </w:pPr>
            <w:r>
              <w:rPr>
                <w:rFonts w:ascii="SimSun" w:hAnsi="SimSun" w:eastAsia="SimSun" w:cs="SimSun"/>
                <w:sz w:val="12"/>
                <w:szCs w:val="12"/>
                <w:position w:val="1"/>
              </w:rPr>
              <w:t>。</w:t>
            </w:r>
          </w:p>
          <w:p>
            <w:pPr>
              <w:ind w:left="23" w:right="124" w:firstLine="257"/>
              <w:spacing w:before="10" w:line="246" w:lineRule="auto"/>
              <w:rPr>
                <w:rFonts w:ascii="SimSun" w:hAnsi="SimSun" w:eastAsia="SimSun" w:cs="SimSun"/>
                <w:sz w:val="12"/>
                <w:szCs w:val="12"/>
              </w:rPr>
            </w:pPr>
            <w:r>
              <w:rPr>
                <w:rFonts w:ascii="SimSun" w:hAnsi="SimSun" w:eastAsia="SimSun" w:cs="SimSun"/>
                <w:sz w:val="12"/>
                <w:szCs w:val="12"/>
                <w:spacing w:val="10"/>
              </w:rPr>
              <w:t>按突出</w:t>
            </w:r>
            <w:r>
              <w:rPr>
                <w:rFonts w:ascii="SimSun" w:hAnsi="SimSun" w:eastAsia="SimSun" w:cs="SimSun"/>
                <w:sz w:val="12"/>
                <w:szCs w:val="12"/>
                <w:spacing w:val="7"/>
              </w:rPr>
              <w:t>矿</w:t>
            </w:r>
            <w:r>
              <w:rPr>
                <w:rFonts w:ascii="SimSun" w:hAnsi="SimSun" w:eastAsia="SimSun" w:cs="SimSun"/>
                <w:sz w:val="12"/>
                <w:szCs w:val="12"/>
                <w:spacing w:val="5"/>
              </w:rPr>
              <w:t>井设计的矿井建设工程开工前，应当对首采</w:t>
            </w:r>
            <w:r>
              <w:rPr>
                <w:rFonts w:ascii="SimSun" w:hAnsi="SimSun" w:eastAsia="SimSun" w:cs="SimSun"/>
                <w:sz w:val="12"/>
                <w:szCs w:val="12"/>
              </w:rPr>
              <w:t xml:space="preserve"> </w:t>
            </w:r>
            <w:r>
              <w:rPr>
                <w:rFonts w:ascii="SimSun" w:hAnsi="SimSun" w:eastAsia="SimSun" w:cs="SimSun"/>
                <w:sz w:val="12"/>
                <w:szCs w:val="12"/>
                <w:spacing w:val="6"/>
              </w:rPr>
              <w:t>区内评估有突出危险且瓦斯含量大于等于12</w:t>
            </w:r>
            <w:r>
              <w:rPr>
                <w:rFonts w:ascii="SimSun" w:hAnsi="SimSun" w:eastAsia="SimSun" w:cs="SimSun"/>
                <w:sz w:val="12"/>
                <w:szCs w:val="12"/>
              </w:rPr>
              <w:t>m</w:t>
            </w:r>
            <w:r>
              <w:rPr>
                <w:rFonts w:ascii="SimSun" w:hAnsi="SimSun" w:eastAsia="SimSun" w:cs="SimSun"/>
                <w:sz w:val="12"/>
                <w:szCs w:val="12"/>
                <w:spacing w:val="6"/>
              </w:rPr>
              <w:t>³/</w:t>
            </w:r>
            <w:r>
              <w:rPr>
                <w:rFonts w:ascii="SimSun" w:hAnsi="SimSun" w:eastAsia="SimSun" w:cs="SimSun"/>
                <w:sz w:val="12"/>
                <w:szCs w:val="12"/>
              </w:rPr>
              <w:t>t</w:t>
            </w:r>
            <w:r>
              <w:rPr>
                <w:rFonts w:ascii="SimSun" w:hAnsi="SimSun" w:eastAsia="SimSun" w:cs="SimSun"/>
                <w:sz w:val="12"/>
                <w:szCs w:val="12"/>
                <w:spacing w:val="6"/>
              </w:rPr>
              <w:t>的煤层</w:t>
            </w:r>
            <w:r>
              <w:rPr>
                <w:rFonts w:ascii="SimSun" w:hAnsi="SimSun" w:eastAsia="SimSun" w:cs="SimSun"/>
                <w:sz w:val="12"/>
                <w:szCs w:val="12"/>
                <w:spacing w:val="2"/>
              </w:rPr>
              <w:t>进</w:t>
            </w:r>
            <w:r>
              <w:rPr>
                <w:rFonts w:ascii="SimSun" w:hAnsi="SimSun" w:eastAsia="SimSun" w:cs="SimSun"/>
                <w:sz w:val="12"/>
                <w:szCs w:val="12"/>
              </w:rPr>
              <w:t xml:space="preserve"> </w:t>
            </w:r>
            <w:r>
              <w:rPr>
                <w:rFonts w:ascii="SimSun" w:hAnsi="SimSun" w:eastAsia="SimSun" w:cs="SimSun"/>
                <w:sz w:val="12"/>
                <w:szCs w:val="12"/>
                <w:spacing w:val="8"/>
              </w:rPr>
              <w:t>行地面井</w:t>
            </w:r>
            <w:r>
              <w:rPr>
                <w:rFonts w:ascii="SimSun" w:hAnsi="SimSun" w:eastAsia="SimSun" w:cs="SimSun"/>
                <w:sz w:val="12"/>
                <w:szCs w:val="12"/>
                <w:spacing w:val="4"/>
              </w:rPr>
              <w:t>预抽煤层瓦斯，预抽率应当达到30%以上。</w:t>
            </w:r>
          </w:p>
        </w:tc>
        <w:tc>
          <w:tcPr>
            <w:tcW w:w="1916" w:type="dxa"/>
            <w:vAlign w:val="top"/>
            <w:tcBorders>
              <w:bottom w:val="single" w:color="000000" w:sz="2" w:space="0"/>
              <w:top w:val="single" w:color="000000" w:sz="2" w:space="0"/>
            </w:tcBorders>
          </w:tcPr>
          <w:p>
            <w:pPr>
              <w:ind w:left="24" w:right="122" w:firstLine="4"/>
              <w:spacing w:before="252" w:line="246" w:lineRule="auto"/>
              <w:rPr>
                <w:rFonts w:ascii="SimSun" w:hAnsi="SimSun" w:eastAsia="SimSun" w:cs="SimSun"/>
                <w:sz w:val="12"/>
                <w:szCs w:val="12"/>
              </w:rPr>
            </w:pPr>
            <w:r>
              <w:rPr>
                <w:rFonts w:ascii="SimSun" w:hAnsi="SimSun" w:eastAsia="SimSun" w:cs="SimSun"/>
                <w:sz w:val="12"/>
                <w:szCs w:val="12"/>
                <w:spacing w:val="10"/>
              </w:rPr>
              <w:t>突</w:t>
            </w:r>
            <w:r>
              <w:rPr>
                <w:rFonts w:ascii="SimSun" w:hAnsi="SimSun" w:eastAsia="SimSun" w:cs="SimSun"/>
                <w:sz w:val="12"/>
                <w:szCs w:val="12"/>
                <w:spacing w:val="5"/>
              </w:rPr>
              <w:t>出矿井设计，首采区煤层瓦斯</w:t>
            </w:r>
            <w:r>
              <w:rPr>
                <w:rFonts w:ascii="SimSun" w:hAnsi="SimSun" w:eastAsia="SimSun" w:cs="SimSun"/>
                <w:sz w:val="12"/>
                <w:szCs w:val="12"/>
              </w:rPr>
              <w:t xml:space="preserve"> </w:t>
            </w:r>
            <w:r>
              <w:rPr>
                <w:rFonts w:ascii="SimSun" w:hAnsi="SimSun" w:eastAsia="SimSun" w:cs="SimSun"/>
                <w:sz w:val="12"/>
                <w:szCs w:val="12"/>
                <w:spacing w:val="10"/>
              </w:rPr>
              <w:t>原</w:t>
            </w:r>
            <w:r>
              <w:rPr>
                <w:rFonts w:ascii="SimSun" w:hAnsi="SimSun" w:eastAsia="SimSun" w:cs="SimSun"/>
                <w:sz w:val="12"/>
                <w:szCs w:val="12"/>
                <w:spacing w:val="9"/>
              </w:rPr>
              <w:t>始</w:t>
            </w:r>
            <w:r>
              <w:rPr>
                <w:rFonts w:ascii="SimSun" w:hAnsi="SimSun" w:eastAsia="SimSun" w:cs="SimSun"/>
                <w:sz w:val="12"/>
                <w:szCs w:val="12"/>
                <w:spacing w:val="5"/>
              </w:rPr>
              <w:t>含量等参数测定报告，瓦斯</w:t>
            </w:r>
            <w:r>
              <w:rPr>
                <w:rFonts w:ascii="SimSun" w:hAnsi="SimSun" w:eastAsia="SimSun" w:cs="SimSun"/>
                <w:sz w:val="12"/>
                <w:szCs w:val="12"/>
              </w:rPr>
              <w:t xml:space="preserve"> </w:t>
            </w:r>
            <w:r>
              <w:rPr>
                <w:rFonts w:ascii="SimSun" w:hAnsi="SimSun" w:eastAsia="SimSun" w:cs="SimSun"/>
                <w:sz w:val="12"/>
                <w:szCs w:val="12"/>
                <w:spacing w:val="6"/>
              </w:rPr>
              <w:t>抽</w:t>
            </w:r>
            <w:r>
              <w:rPr>
                <w:rFonts w:ascii="SimSun" w:hAnsi="SimSun" w:eastAsia="SimSun" w:cs="SimSun"/>
                <w:sz w:val="12"/>
                <w:szCs w:val="12"/>
                <w:spacing w:val="4"/>
              </w:rPr>
              <w:t>采达标评判报告。现场核查。</w:t>
            </w:r>
          </w:p>
        </w:tc>
        <w:tc>
          <w:tcPr>
            <w:tcW w:w="1929" w:type="dxa"/>
            <w:vAlign w:val="top"/>
            <w:tcBorders>
              <w:bottom w:val="single" w:color="000000" w:sz="2" w:space="0"/>
              <w:top w:val="single" w:color="000000" w:sz="2" w:space="0"/>
            </w:tcBorders>
          </w:tcPr>
          <w:p>
            <w:pPr>
              <w:ind w:left="27" w:right="123" w:firstLine="2"/>
              <w:spacing w:before="253"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技</w:t>
            </w:r>
            <w:r>
              <w:rPr>
                <w:rFonts w:ascii="SimSun" w:hAnsi="SimSun" w:eastAsia="SimSun" w:cs="SimSun"/>
                <w:sz w:val="12"/>
                <w:szCs w:val="12"/>
                <w:spacing w:val="8"/>
              </w:rPr>
              <w:t>装〔2019〕28号文)第十六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796" w:hRule="atLeast"/>
        </w:trPr>
        <w:tc>
          <w:tcPr>
            <w:tcW w:w="517" w:type="dxa"/>
            <w:vAlign w:val="top"/>
            <w:tcBorders>
              <w:bottom w:val="singl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8"/>
              </w:rPr>
              <w:t>突</w:t>
            </w:r>
            <w:r>
              <w:rPr>
                <w:rFonts w:ascii="SimSun" w:hAnsi="SimSun" w:eastAsia="SimSun" w:cs="SimSun"/>
                <w:sz w:val="12"/>
                <w:szCs w:val="12"/>
                <w:spacing w:val="5"/>
              </w:rPr>
              <w:t>出</w:t>
            </w:r>
            <w:r>
              <w:rPr>
                <w:rFonts w:ascii="SimSun" w:hAnsi="SimSun" w:eastAsia="SimSun" w:cs="SimSun"/>
                <w:sz w:val="12"/>
                <w:szCs w:val="12"/>
                <w:spacing w:val="4"/>
              </w:rPr>
              <w:t>危险性鉴定</w:t>
            </w:r>
          </w:p>
        </w:tc>
        <w:tc>
          <w:tcPr>
            <w:tcW w:w="3311" w:type="dxa"/>
            <w:vAlign w:val="top"/>
            <w:tcBorders>
              <w:bottom w:val="single" w:color="000000" w:sz="2" w:space="0"/>
              <w:top w:val="single" w:color="000000" w:sz="2" w:space="0"/>
            </w:tcBorders>
          </w:tcPr>
          <w:p>
            <w:pPr>
              <w:ind w:left="20" w:right="65" w:firstLine="1"/>
              <w:spacing w:before="82" w:line="236" w:lineRule="auto"/>
              <w:rPr>
                <w:rFonts w:ascii="SimSun" w:hAnsi="SimSun" w:eastAsia="SimSun" w:cs="SimSun"/>
                <w:sz w:val="12"/>
                <w:szCs w:val="12"/>
              </w:rPr>
            </w:pPr>
            <w:r>
              <w:rPr>
                <w:rFonts w:ascii="SimSun" w:hAnsi="SimSun" w:eastAsia="SimSun" w:cs="SimSun"/>
                <w:sz w:val="12"/>
                <w:szCs w:val="12"/>
                <w:spacing w:val="6"/>
              </w:rPr>
              <w:t>有瓦斯动力现象、瓦斯压力达到或者超过0.74</w:t>
            </w:r>
            <w:r>
              <w:rPr>
                <w:rFonts w:ascii="SimSun" w:hAnsi="SimSun" w:eastAsia="SimSun" w:cs="SimSun"/>
                <w:sz w:val="12"/>
                <w:szCs w:val="12"/>
              </w:rPr>
              <w:t>MPa</w:t>
            </w:r>
            <w:r>
              <w:rPr>
                <w:rFonts w:ascii="SimSun" w:hAnsi="SimSun" w:eastAsia="SimSun" w:cs="SimSun"/>
                <w:sz w:val="12"/>
                <w:szCs w:val="12"/>
                <w:spacing w:val="6"/>
              </w:rPr>
              <w:t>、相邻</w:t>
            </w:r>
            <w:r>
              <w:rPr>
                <w:rFonts w:ascii="SimSun" w:hAnsi="SimSun" w:eastAsia="SimSun" w:cs="SimSun"/>
                <w:sz w:val="12"/>
                <w:szCs w:val="12"/>
                <w:spacing w:val="3"/>
              </w:rPr>
              <w:t>矿</w:t>
            </w:r>
            <w:r>
              <w:rPr>
                <w:rFonts w:ascii="SimSun" w:hAnsi="SimSun" w:eastAsia="SimSun" w:cs="SimSun"/>
                <w:sz w:val="12"/>
                <w:szCs w:val="12"/>
              </w:rPr>
              <w:t xml:space="preserve"> </w:t>
            </w:r>
            <w:r>
              <w:rPr>
                <w:rFonts w:ascii="SimSun" w:hAnsi="SimSun" w:eastAsia="SimSun" w:cs="SimSun"/>
                <w:sz w:val="12"/>
                <w:szCs w:val="12"/>
                <w:spacing w:val="6"/>
              </w:rPr>
              <w:t>井开采的同一煤层发生突出事故或者被鉴定、认定为突</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6"/>
              </w:rPr>
              <w:t>煤层情形，应当立即进行煤层突出危险性鉴定，否则直</w:t>
            </w:r>
            <w:r>
              <w:rPr>
                <w:rFonts w:ascii="SimSun" w:hAnsi="SimSun" w:eastAsia="SimSun" w:cs="SimSun"/>
                <w:sz w:val="12"/>
                <w:szCs w:val="12"/>
                <w:spacing w:val="1"/>
              </w:rPr>
              <w:t>接</w:t>
            </w:r>
            <w:r>
              <w:rPr>
                <w:rFonts w:ascii="SimSun" w:hAnsi="SimSun" w:eastAsia="SimSun" w:cs="SimSun"/>
                <w:sz w:val="12"/>
                <w:szCs w:val="12"/>
              </w:rPr>
              <w:t xml:space="preserve"> </w:t>
            </w:r>
            <w:r>
              <w:rPr>
                <w:rFonts w:ascii="SimSun" w:hAnsi="SimSun" w:eastAsia="SimSun" w:cs="SimSun"/>
                <w:sz w:val="12"/>
                <w:szCs w:val="12"/>
                <w:spacing w:val="6"/>
              </w:rPr>
              <w:t>认定为突出煤层；鉴定未完成前，应当按照突出煤层</w:t>
            </w:r>
            <w:r>
              <w:rPr>
                <w:rFonts w:ascii="SimSun" w:hAnsi="SimSun" w:eastAsia="SimSun" w:cs="SimSun"/>
                <w:sz w:val="12"/>
                <w:szCs w:val="12"/>
                <w:spacing w:val="1"/>
              </w:rPr>
              <w:t>管</w:t>
            </w:r>
            <w:r>
              <w:rPr>
                <w:rFonts w:ascii="SimSun" w:hAnsi="SimSun" w:eastAsia="SimSun" w:cs="SimSun"/>
                <w:sz w:val="12"/>
                <w:szCs w:val="12"/>
              </w:rPr>
              <w:t xml:space="preserve">   </w:t>
            </w:r>
            <w:r>
              <w:rPr>
                <w:rFonts w:ascii="SimSun" w:hAnsi="SimSun" w:eastAsia="SimSun" w:cs="SimSun"/>
                <w:sz w:val="12"/>
                <w:szCs w:val="12"/>
                <w:spacing w:val="10"/>
              </w:rPr>
              <w:t>理，应当</w:t>
            </w:r>
            <w:r>
              <w:rPr>
                <w:rFonts w:ascii="SimSun" w:hAnsi="SimSun" w:eastAsia="SimSun" w:cs="SimSun"/>
                <w:sz w:val="12"/>
                <w:szCs w:val="12"/>
                <w:spacing w:val="5"/>
              </w:rPr>
              <w:t>在确定按突出煤层管理之日起6个月内完成该煤层</w:t>
            </w:r>
            <w:r>
              <w:rPr>
                <w:rFonts w:ascii="SimSun" w:hAnsi="SimSun" w:eastAsia="SimSun" w:cs="SimSun"/>
                <w:sz w:val="12"/>
                <w:szCs w:val="12"/>
              </w:rPr>
              <w:t xml:space="preserve"> </w:t>
            </w:r>
            <w:r>
              <w:rPr>
                <w:rFonts w:ascii="SimSun" w:hAnsi="SimSun" w:eastAsia="SimSun" w:cs="SimSun"/>
                <w:sz w:val="12"/>
                <w:szCs w:val="12"/>
                <w:spacing w:val="13"/>
              </w:rPr>
              <w:t>的</w:t>
            </w:r>
            <w:r>
              <w:rPr>
                <w:rFonts w:ascii="SimSun" w:hAnsi="SimSun" w:eastAsia="SimSun" w:cs="SimSun"/>
                <w:sz w:val="12"/>
                <w:szCs w:val="12"/>
                <w:spacing w:val="8"/>
              </w:rPr>
              <w:t>突出危险性鉴定；否则，直接认定为突出煤层(停产停</w:t>
            </w:r>
            <w:r>
              <w:rPr>
                <w:rFonts w:ascii="SimSun" w:hAnsi="SimSun" w:eastAsia="SimSun" w:cs="SimSun"/>
                <w:sz w:val="12"/>
                <w:szCs w:val="12"/>
              </w:rPr>
              <w:t xml:space="preserve"> </w:t>
            </w:r>
            <w:r>
              <w:rPr>
                <w:rFonts w:ascii="SimSun" w:hAnsi="SimSun" w:eastAsia="SimSun" w:cs="SimSun"/>
                <w:sz w:val="12"/>
                <w:szCs w:val="12"/>
                <w:spacing w:val="13"/>
              </w:rPr>
              <w:t>建</w:t>
            </w:r>
            <w:r>
              <w:rPr>
                <w:rFonts w:ascii="SimSun" w:hAnsi="SimSun" w:eastAsia="SimSun" w:cs="SimSun"/>
                <w:sz w:val="12"/>
                <w:szCs w:val="12"/>
                <w:spacing w:val="8"/>
              </w:rPr>
              <w:t>矿井和新建矿井除外)。对鉴定报告的关键内容、鉴定</w:t>
            </w:r>
            <w:r>
              <w:rPr>
                <w:rFonts w:ascii="SimSun" w:hAnsi="SimSun" w:eastAsia="SimSun" w:cs="SimSun"/>
                <w:sz w:val="12"/>
                <w:szCs w:val="12"/>
              </w:rPr>
              <w:t xml:space="preserve"> </w:t>
            </w:r>
            <w:r>
              <w:rPr>
                <w:rFonts w:ascii="SimSun" w:hAnsi="SimSun" w:eastAsia="SimSun" w:cs="SimSun"/>
                <w:sz w:val="12"/>
                <w:szCs w:val="12"/>
                <w:spacing w:val="5"/>
              </w:rPr>
              <w:t>单位资质、项目人员资质、报告审批等要符合规定</w:t>
            </w:r>
            <w:r>
              <w:rPr>
                <w:rFonts w:ascii="SimSun" w:hAnsi="SimSun" w:eastAsia="SimSun" w:cs="SimSun"/>
                <w:sz w:val="12"/>
                <w:szCs w:val="12"/>
                <w:spacing w:val="2"/>
              </w:rPr>
              <w:t>。</w:t>
            </w:r>
          </w:p>
          <w:p>
            <w:pPr>
              <w:ind w:left="22" w:right="128" w:firstLine="256"/>
              <w:spacing w:before="1" w:line="245" w:lineRule="auto"/>
              <w:rPr>
                <w:rFonts w:ascii="SimSun" w:hAnsi="SimSun" w:eastAsia="SimSun" w:cs="SimSun"/>
                <w:sz w:val="12"/>
                <w:szCs w:val="12"/>
              </w:rPr>
            </w:pPr>
            <w:r>
              <w:rPr>
                <w:rFonts w:ascii="SimSun" w:hAnsi="SimSun" w:eastAsia="SimSun" w:cs="SimSun"/>
                <w:sz w:val="12"/>
                <w:szCs w:val="12"/>
                <w:spacing w:val="6"/>
              </w:rPr>
              <w:t>煤矿企业应当将突出矿井及突出煤层的鉴定或者认</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10"/>
              </w:rPr>
              <w:t>结果、</w:t>
            </w:r>
            <w:r>
              <w:rPr>
                <w:rFonts w:ascii="SimSun" w:hAnsi="SimSun" w:eastAsia="SimSun" w:cs="SimSun"/>
                <w:sz w:val="12"/>
                <w:szCs w:val="12"/>
                <w:spacing w:val="8"/>
              </w:rPr>
              <w:t>按</w:t>
            </w:r>
            <w:r>
              <w:rPr>
                <w:rFonts w:ascii="SimSun" w:hAnsi="SimSun" w:eastAsia="SimSun" w:cs="SimSun"/>
                <w:sz w:val="12"/>
                <w:szCs w:val="12"/>
                <w:spacing w:val="5"/>
              </w:rPr>
              <w:t>照突出煤层管理的情况，及时报省级煤炭行业管</w:t>
            </w:r>
            <w:r>
              <w:rPr>
                <w:rFonts w:ascii="SimSun" w:hAnsi="SimSun" w:eastAsia="SimSun" w:cs="SimSun"/>
                <w:sz w:val="12"/>
                <w:szCs w:val="12"/>
              </w:rPr>
              <w:t xml:space="preserve"> </w:t>
            </w:r>
            <w:r>
              <w:rPr>
                <w:rFonts w:ascii="SimSun" w:hAnsi="SimSun" w:eastAsia="SimSun" w:cs="SimSun"/>
                <w:sz w:val="12"/>
                <w:szCs w:val="12"/>
                <w:spacing w:val="4"/>
              </w:rPr>
              <w:t>理部门和煤矿安全监察机构</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ind w:left="26" w:right="122" w:firstLine="2"/>
              <w:spacing w:before="39" w:line="246"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斯参数测定结果，相邻矿井突</w:t>
            </w:r>
            <w:r>
              <w:rPr>
                <w:rFonts w:ascii="SimSun" w:hAnsi="SimSun" w:eastAsia="SimSun" w:cs="SimSun"/>
                <w:sz w:val="12"/>
                <w:szCs w:val="12"/>
              </w:rPr>
              <w:t xml:space="preserve"> </w:t>
            </w:r>
            <w:r>
              <w:rPr>
                <w:rFonts w:ascii="SimSun" w:hAnsi="SimSun" w:eastAsia="SimSun" w:cs="SimSun"/>
                <w:sz w:val="12"/>
                <w:szCs w:val="12"/>
                <w:spacing w:val="10"/>
              </w:rPr>
              <w:t>出</w:t>
            </w:r>
            <w:r>
              <w:rPr>
                <w:rFonts w:ascii="SimSun" w:hAnsi="SimSun" w:eastAsia="SimSun" w:cs="SimSun"/>
                <w:sz w:val="12"/>
                <w:szCs w:val="12"/>
                <w:spacing w:val="7"/>
              </w:rPr>
              <w:t>危</w:t>
            </w:r>
            <w:r>
              <w:rPr>
                <w:rFonts w:ascii="SimSun" w:hAnsi="SimSun" w:eastAsia="SimSun" w:cs="SimSun"/>
                <w:sz w:val="12"/>
                <w:szCs w:val="12"/>
                <w:spacing w:val="5"/>
              </w:rPr>
              <w:t>险性鉴定结果，突出危险性</w:t>
            </w:r>
            <w:r>
              <w:rPr>
                <w:rFonts w:ascii="SimSun" w:hAnsi="SimSun" w:eastAsia="SimSun" w:cs="SimSun"/>
                <w:sz w:val="12"/>
                <w:szCs w:val="12"/>
              </w:rPr>
              <w:t xml:space="preserve"> </w:t>
            </w:r>
            <w:r>
              <w:rPr>
                <w:rFonts w:ascii="SimSun" w:hAnsi="SimSun" w:eastAsia="SimSun" w:cs="SimSun"/>
                <w:sz w:val="12"/>
                <w:szCs w:val="12"/>
                <w:spacing w:val="10"/>
              </w:rPr>
              <w:t>鉴</w:t>
            </w:r>
            <w:r>
              <w:rPr>
                <w:rFonts w:ascii="SimSun" w:hAnsi="SimSun" w:eastAsia="SimSun" w:cs="SimSun"/>
                <w:sz w:val="12"/>
                <w:szCs w:val="12"/>
                <w:spacing w:val="7"/>
              </w:rPr>
              <w:t>定</w:t>
            </w:r>
            <w:r>
              <w:rPr>
                <w:rFonts w:ascii="SimSun" w:hAnsi="SimSun" w:eastAsia="SimSun" w:cs="SimSun"/>
                <w:sz w:val="12"/>
                <w:szCs w:val="12"/>
                <w:spacing w:val="5"/>
              </w:rPr>
              <w:t>报告，认定资料。现场核查</w:t>
            </w:r>
          </w:p>
          <w:p>
            <w:pPr>
              <w:ind w:left="37"/>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ind w:left="27" w:right="125"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第三款；《防治煤与瓦斯突</w:t>
            </w:r>
            <w:r>
              <w:rPr>
                <w:rFonts w:ascii="SimSun" w:hAnsi="SimSun" w:eastAsia="SimSun" w:cs="SimSun"/>
                <w:sz w:val="12"/>
                <w:szCs w:val="12"/>
              </w:rPr>
              <w:t xml:space="preserve"> </w:t>
            </w:r>
            <w:r>
              <w:rPr>
                <w:rFonts w:ascii="SimSun" w:hAnsi="SimSun" w:eastAsia="SimSun" w:cs="SimSun"/>
                <w:sz w:val="12"/>
                <w:szCs w:val="12"/>
                <w:spacing w:val="16"/>
              </w:rPr>
              <w:t>出</w:t>
            </w:r>
            <w:r>
              <w:rPr>
                <w:rFonts w:ascii="SimSun" w:hAnsi="SimSun" w:eastAsia="SimSun" w:cs="SimSun"/>
                <w:sz w:val="12"/>
                <w:szCs w:val="12"/>
                <w:spacing w:val="10"/>
              </w:rPr>
              <w:t>细</w:t>
            </w:r>
            <w:r>
              <w:rPr>
                <w:rFonts w:ascii="SimSun" w:hAnsi="SimSun" w:eastAsia="SimSun" w:cs="SimSun"/>
                <w:sz w:val="12"/>
                <w:szCs w:val="12"/>
                <w:spacing w:val="8"/>
              </w:rPr>
              <w:t>则》(煤安技装〔2019〕28</w:t>
            </w:r>
            <w:r>
              <w:rPr>
                <w:rFonts w:ascii="SimSun" w:hAnsi="SimSun" w:eastAsia="SimSun" w:cs="SimSun"/>
                <w:sz w:val="12"/>
                <w:szCs w:val="12"/>
              </w:rPr>
              <w:t xml:space="preserve"> </w:t>
            </w:r>
            <w:r>
              <w:rPr>
                <w:rFonts w:ascii="SimSun" w:hAnsi="SimSun" w:eastAsia="SimSun" w:cs="SimSun"/>
                <w:sz w:val="12"/>
                <w:szCs w:val="12"/>
                <w:spacing w:val="9"/>
              </w:rPr>
              <w:t>号文)第十条、十三条。</w:t>
            </w:r>
          </w:p>
        </w:tc>
      </w:tr>
      <w:tr>
        <w:trPr>
          <w:trHeight w:val="320" w:hRule="atLeast"/>
        </w:trPr>
        <w:tc>
          <w:tcPr>
            <w:tcW w:w="517" w:type="dxa"/>
            <w:vAlign w:val="top"/>
            <w:tcBorders>
              <w:bottom w:val="single" w:color="000000" w:sz="2" w:space="0"/>
              <w:top w:val="single" w:color="000000" w:sz="2" w:space="0"/>
            </w:tcBorders>
          </w:tcPr>
          <w:p>
            <w:pPr>
              <w:ind w:left="227"/>
              <w:spacing w:before="12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ind w:left="19"/>
              <w:spacing w:before="10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0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5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4</w:t>
      </w:r>
      <w:r>
        <w:rPr>
          <w:rFonts w:ascii="SimSun" w:hAnsi="SimSun" w:eastAsia="SimSun" w:cs="SimSun"/>
          <w:sz w:val="14"/>
          <w:szCs w:val="14"/>
          <w14:textOutline w14:w="5054" w14:cap="flat" w14:cmpd="sng">
            <w14:solidFill>
              <w14:srgbClr w14:val="000000"/>
            </w14:solidFill>
            <w14:prstDash w14:val="solid"/>
            <w14:miter w14:lim="10"/>
          </w14:textOutline>
          <w:spacing w:val="9"/>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瓦斯地质检查实施清单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10" w:hRule="atLeast"/>
        </w:trPr>
        <w:tc>
          <w:tcPr>
            <w:tcW w:w="517" w:type="dxa"/>
            <w:vAlign w:val="top"/>
            <w:tcBorders>
              <w:bottom w:val="single" w:color="000000" w:sz="2" w:space="0"/>
              <w:top w:val="single" w:color="000000" w:sz="2" w:space="0"/>
            </w:tcBorders>
          </w:tcPr>
          <w:p>
            <w:pPr>
              <w:spacing w:line="291" w:lineRule="auto"/>
              <w:rPr>
                <w:rFonts w:ascii="Arial"/>
                <w:sz w:val="21"/>
              </w:rPr>
            </w:pPr>
            <w:r/>
          </w:p>
          <w:p>
            <w:pPr>
              <w:spacing w:line="292"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4"/>
              </w:rPr>
              <w:t>瓦斯地质图</w:t>
            </w:r>
          </w:p>
        </w:tc>
        <w:tc>
          <w:tcPr>
            <w:tcW w:w="3311" w:type="dxa"/>
            <w:vAlign w:val="top"/>
            <w:tcBorders>
              <w:bottom w:val="single" w:color="000000" w:sz="2" w:space="0"/>
              <w:top w:val="single" w:color="000000" w:sz="2" w:space="0"/>
            </w:tcBorders>
          </w:tcPr>
          <w:p>
            <w:pPr>
              <w:ind w:left="22" w:right="134" w:firstLine="2"/>
              <w:spacing w:before="219" w:line="236"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必须按规定编制、更新矿井瓦斯地质图，图中应</w:t>
            </w:r>
            <w:r>
              <w:rPr>
                <w:rFonts w:ascii="SimSun" w:hAnsi="SimSun" w:eastAsia="SimSun" w:cs="SimSun"/>
                <w:sz w:val="12"/>
                <w:szCs w:val="12"/>
              </w:rPr>
              <w:t xml:space="preserve"> </w:t>
            </w:r>
            <w:r>
              <w:rPr>
                <w:rFonts w:ascii="SimSun" w:hAnsi="SimSun" w:eastAsia="SimSun" w:cs="SimSun"/>
                <w:sz w:val="12"/>
                <w:szCs w:val="12"/>
                <w:spacing w:val="10"/>
              </w:rPr>
              <w:t>当标明</w:t>
            </w:r>
            <w:r>
              <w:rPr>
                <w:rFonts w:ascii="SimSun" w:hAnsi="SimSun" w:eastAsia="SimSun" w:cs="SimSun"/>
                <w:sz w:val="12"/>
                <w:szCs w:val="12"/>
                <w:spacing w:val="8"/>
              </w:rPr>
              <w:t>采</w:t>
            </w:r>
            <w:r>
              <w:rPr>
                <w:rFonts w:ascii="SimSun" w:hAnsi="SimSun" w:eastAsia="SimSun" w:cs="SimSun"/>
                <w:sz w:val="12"/>
                <w:szCs w:val="12"/>
                <w:spacing w:val="5"/>
              </w:rPr>
              <w:t>掘进度、被保护范围、煤层赋存条件、地质构造</w:t>
            </w:r>
            <w:r>
              <w:rPr>
                <w:rFonts w:ascii="SimSun" w:hAnsi="SimSun" w:eastAsia="SimSun" w:cs="SimSun"/>
                <w:sz w:val="12"/>
                <w:szCs w:val="12"/>
              </w:rPr>
              <w:t xml:space="preserve"> </w:t>
            </w:r>
            <w:r>
              <w:rPr>
                <w:rFonts w:ascii="SimSun" w:hAnsi="SimSun" w:eastAsia="SimSun" w:cs="SimSun"/>
                <w:sz w:val="12"/>
                <w:szCs w:val="12"/>
                <w:spacing w:val="10"/>
              </w:rPr>
              <w:t>、突</w:t>
            </w:r>
            <w:r>
              <w:rPr>
                <w:rFonts w:ascii="SimSun" w:hAnsi="SimSun" w:eastAsia="SimSun" w:cs="SimSun"/>
                <w:sz w:val="12"/>
                <w:szCs w:val="12"/>
                <w:spacing w:val="8"/>
              </w:rPr>
              <w:t>出</w:t>
            </w:r>
            <w:r>
              <w:rPr>
                <w:rFonts w:ascii="SimSun" w:hAnsi="SimSun" w:eastAsia="SimSun" w:cs="SimSun"/>
                <w:sz w:val="12"/>
                <w:szCs w:val="12"/>
                <w:spacing w:val="5"/>
              </w:rPr>
              <w:t>点的位置、突出强度、瓦斯基本参数等。地质测量</w:t>
            </w:r>
            <w:r>
              <w:rPr>
                <w:rFonts w:ascii="SimSun" w:hAnsi="SimSun" w:eastAsia="SimSun" w:cs="SimSun"/>
                <w:sz w:val="12"/>
                <w:szCs w:val="12"/>
              </w:rPr>
              <w:t xml:space="preserve"> </w:t>
            </w:r>
            <w:r>
              <w:rPr>
                <w:rFonts w:ascii="SimSun" w:hAnsi="SimSun" w:eastAsia="SimSun" w:cs="SimSun"/>
                <w:sz w:val="12"/>
                <w:szCs w:val="12"/>
                <w:spacing w:val="5"/>
              </w:rPr>
              <w:t>部门与防突机构、通风部门共同编制矿井瓦斯地质图</w:t>
            </w:r>
            <w:r>
              <w:rPr>
                <w:rFonts w:ascii="SimSun" w:hAnsi="SimSun" w:eastAsia="SimSun" w:cs="SimSun"/>
                <w:sz w:val="12"/>
                <w:szCs w:val="12"/>
                <w:spacing w:val="1"/>
              </w:rPr>
              <w:t>。</w:t>
            </w:r>
          </w:p>
          <w:p>
            <w:pPr>
              <w:ind w:left="21" w:right="63" w:firstLine="257"/>
              <w:spacing w:line="251" w:lineRule="auto"/>
              <w:rPr>
                <w:rFonts w:ascii="SimSun" w:hAnsi="SimSun" w:eastAsia="SimSun" w:cs="SimSun"/>
                <w:sz w:val="12"/>
                <w:szCs w:val="12"/>
              </w:rPr>
            </w:pPr>
            <w:r>
              <w:rPr>
                <w:rFonts w:ascii="SimSun" w:hAnsi="SimSun" w:eastAsia="SimSun" w:cs="SimSun"/>
                <w:sz w:val="12"/>
                <w:szCs w:val="12"/>
                <w:spacing w:val="10"/>
              </w:rPr>
              <w:t>矿井瓦</w:t>
            </w:r>
            <w:r>
              <w:rPr>
                <w:rFonts w:ascii="SimSun" w:hAnsi="SimSun" w:eastAsia="SimSun" w:cs="SimSun"/>
                <w:sz w:val="12"/>
                <w:szCs w:val="12"/>
                <w:spacing w:val="8"/>
              </w:rPr>
              <w:t>斯</w:t>
            </w:r>
            <w:r>
              <w:rPr>
                <w:rFonts w:ascii="SimSun" w:hAnsi="SimSun" w:eastAsia="SimSun" w:cs="SimSun"/>
                <w:sz w:val="12"/>
                <w:szCs w:val="12"/>
                <w:spacing w:val="5"/>
              </w:rPr>
              <w:t>地质图更新周期不得超过1年、工作面瓦斯地</w:t>
            </w:r>
            <w:r>
              <w:rPr>
                <w:rFonts w:ascii="SimSun" w:hAnsi="SimSun" w:eastAsia="SimSun" w:cs="SimSun"/>
                <w:sz w:val="12"/>
                <w:szCs w:val="12"/>
              </w:rPr>
              <w:t xml:space="preserve"> </w:t>
            </w:r>
            <w:r>
              <w:rPr>
                <w:rFonts w:ascii="SimSun" w:hAnsi="SimSun" w:eastAsia="SimSun" w:cs="SimSun"/>
                <w:sz w:val="12"/>
                <w:szCs w:val="12"/>
                <w:spacing w:val="4"/>
              </w:rPr>
              <w:t>质图更新周期不得超过3个月。</w:t>
            </w:r>
          </w:p>
        </w:tc>
        <w:tc>
          <w:tcPr>
            <w:tcW w:w="1916" w:type="dxa"/>
            <w:vAlign w:val="top"/>
            <w:tcBorders>
              <w:bottom w:val="single" w:color="000000" w:sz="2" w:space="0"/>
              <w:top w:val="single" w:color="000000" w:sz="2" w:space="0"/>
            </w:tcBorders>
          </w:tcPr>
          <w:p>
            <w:pPr>
              <w:spacing w:line="409" w:lineRule="auto"/>
              <w:rPr>
                <w:rFonts w:ascii="Arial"/>
                <w:sz w:val="21"/>
              </w:rPr>
            </w:pPr>
            <w:r/>
          </w:p>
          <w:p>
            <w:pPr>
              <w:ind w:left="30" w:right="122" w:hanging="1"/>
              <w:spacing w:before="39" w:line="246"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斯地质图，生产计划，地质说</w:t>
            </w:r>
            <w:r>
              <w:rPr>
                <w:rFonts w:ascii="SimSun" w:hAnsi="SimSun" w:eastAsia="SimSun" w:cs="SimSun"/>
                <w:sz w:val="12"/>
                <w:szCs w:val="12"/>
              </w:rPr>
              <w:t xml:space="preserve"> </w:t>
            </w:r>
            <w:r>
              <w:rPr>
                <w:rFonts w:ascii="SimSun" w:hAnsi="SimSun" w:eastAsia="SimSun" w:cs="SimSun"/>
                <w:sz w:val="12"/>
                <w:szCs w:val="12"/>
                <w:spacing w:val="8"/>
              </w:rPr>
              <w:t>明</w:t>
            </w:r>
            <w:r>
              <w:rPr>
                <w:rFonts w:ascii="SimSun" w:hAnsi="SimSun" w:eastAsia="SimSun" w:cs="SimSun"/>
                <w:sz w:val="12"/>
                <w:szCs w:val="12"/>
                <w:spacing w:val="5"/>
              </w:rPr>
              <w:t>书，地质预报，瓦斯参数测定</w:t>
            </w:r>
            <w:r>
              <w:rPr>
                <w:rFonts w:ascii="SimSun" w:hAnsi="SimSun" w:eastAsia="SimSun" w:cs="SimSun"/>
                <w:sz w:val="12"/>
                <w:szCs w:val="12"/>
              </w:rPr>
              <w:t xml:space="preserve"> </w:t>
            </w:r>
            <w:r>
              <w:rPr>
                <w:rFonts w:ascii="SimSun" w:hAnsi="SimSun" w:eastAsia="SimSun" w:cs="SimSun"/>
                <w:sz w:val="12"/>
                <w:szCs w:val="12"/>
                <w:spacing w:val="2"/>
              </w:rPr>
              <w:t>资料。现场抽查。</w:t>
            </w:r>
          </w:p>
        </w:tc>
        <w:tc>
          <w:tcPr>
            <w:tcW w:w="1929" w:type="dxa"/>
            <w:vAlign w:val="top"/>
            <w:tcBorders>
              <w:bottom w:val="single" w:color="000000" w:sz="2" w:space="0"/>
              <w:top w:val="single" w:color="000000" w:sz="2" w:space="0"/>
            </w:tcBorders>
          </w:tcPr>
          <w:p>
            <w:pPr>
              <w:spacing w:line="257" w:lineRule="auto"/>
              <w:rPr>
                <w:rFonts w:ascii="Arial"/>
                <w:sz w:val="21"/>
              </w:rPr>
            </w:pPr>
            <w:r/>
          </w:p>
          <w:p>
            <w:pPr>
              <w:ind w:left="27" w:right="123"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7"/>
              </w:rPr>
              <w:t>管总局令第87号)第二百条；</w:t>
            </w:r>
            <w:r>
              <w:rPr>
                <w:rFonts w:ascii="SimSun" w:hAnsi="SimSun" w:eastAsia="SimSun" w:cs="SimSun"/>
                <w:sz w:val="12"/>
                <w:szCs w:val="12"/>
              </w:rPr>
              <w:t xml:space="preserve"> </w:t>
            </w:r>
            <w:r>
              <w:rPr>
                <w:rFonts w:ascii="SimSun" w:hAnsi="SimSun" w:eastAsia="SimSun" w:cs="SimSun"/>
                <w:sz w:val="12"/>
                <w:szCs w:val="12"/>
                <w:spacing w:val="16"/>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技</w:t>
            </w:r>
            <w:r>
              <w:rPr>
                <w:rFonts w:ascii="SimSun" w:hAnsi="SimSun" w:eastAsia="SimSun" w:cs="SimSun"/>
                <w:sz w:val="12"/>
                <w:szCs w:val="12"/>
                <w:spacing w:val="8"/>
              </w:rPr>
              <w:t>装〔2019〕28号文)第二十</w:t>
            </w:r>
            <w:r>
              <w:rPr>
                <w:rFonts w:ascii="SimSun" w:hAnsi="SimSun" w:eastAsia="SimSun" w:cs="SimSun"/>
                <w:sz w:val="12"/>
                <w:szCs w:val="12"/>
              </w:rPr>
              <w:t xml:space="preserve"> </w:t>
            </w:r>
            <w:r>
              <w:rPr>
                <w:rFonts w:ascii="SimSun" w:hAnsi="SimSun" w:eastAsia="SimSun" w:cs="SimSun"/>
                <w:sz w:val="12"/>
                <w:szCs w:val="12"/>
                <w:spacing w:val="2"/>
              </w:rPr>
              <w:t>五条第</w:t>
            </w:r>
            <w:r>
              <w:rPr>
                <w:rFonts w:ascii="SimSun" w:hAnsi="SimSun" w:eastAsia="SimSun" w:cs="SimSun"/>
                <w:sz w:val="12"/>
                <w:szCs w:val="12"/>
                <w:spacing w:val="1"/>
              </w:rPr>
              <w:t>一款。</w:t>
            </w:r>
          </w:p>
        </w:tc>
      </w:tr>
      <w:tr>
        <w:trPr>
          <w:trHeight w:val="748"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81"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防突地质测</w:t>
            </w:r>
            <w:r>
              <w:rPr>
                <w:rFonts w:ascii="SimSun" w:hAnsi="SimSun" w:eastAsia="SimSun" w:cs="SimSun"/>
                <w:sz w:val="12"/>
                <w:szCs w:val="12"/>
                <w:spacing w:val="3"/>
              </w:rPr>
              <w:t>量</w:t>
            </w:r>
          </w:p>
        </w:tc>
        <w:tc>
          <w:tcPr>
            <w:tcW w:w="3311" w:type="dxa"/>
            <w:vAlign w:val="top"/>
            <w:tcBorders>
              <w:bottom w:val="single" w:color="000000" w:sz="2" w:space="0"/>
              <w:top w:val="single" w:color="000000" w:sz="2" w:space="0"/>
            </w:tcBorders>
          </w:tcPr>
          <w:p>
            <w:pPr>
              <w:ind w:left="20" w:right="66"/>
              <w:spacing w:before="168" w:line="247" w:lineRule="auto"/>
              <w:rPr>
                <w:rFonts w:ascii="SimSun" w:hAnsi="SimSun" w:eastAsia="SimSun" w:cs="SimSun"/>
                <w:sz w:val="12"/>
                <w:szCs w:val="12"/>
              </w:rPr>
            </w:pPr>
            <w:r>
              <w:rPr>
                <w:rFonts w:ascii="SimSun" w:hAnsi="SimSun" w:eastAsia="SimSun" w:cs="SimSun"/>
                <w:sz w:val="12"/>
                <w:szCs w:val="12"/>
                <w:spacing w:val="6"/>
              </w:rPr>
              <w:t>地质测量部门在采掘工作面距离未保护区边缘50</w:t>
            </w:r>
            <w:r>
              <w:rPr>
                <w:rFonts w:ascii="SimSun" w:hAnsi="SimSun" w:eastAsia="SimSun" w:cs="SimSun"/>
                <w:sz w:val="12"/>
                <w:szCs w:val="12"/>
              </w:rPr>
              <w:t>m</w:t>
            </w:r>
            <w:r>
              <w:rPr>
                <w:rFonts w:ascii="SimSun" w:hAnsi="SimSun" w:eastAsia="SimSun" w:cs="SimSun"/>
                <w:sz w:val="12"/>
                <w:szCs w:val="12"/>
                <w:spacing w:val="6"/>
              </w:rPr>
              <w:t>前，编</w:t>
            </w:r>
            <w:r>
              <w:rPr>
                <w:rFonts w:ascii="SimSun" w:hAnsi="SimSun" w:eastAsia="SimSun" w:cs="SimSun"/>
                <w:sz w:val="12"/>
                <w:szCs w:val="12"/>
                <w:spacing w:val="3"/>
              </w:rPr>
              <w:t>制</w:t>
            </w:r>
            <w:r>
              <w:rPr>
                <w:rFonts w:ascii="SimSun" w:hAnsi="SimSun" w:eastAsia="SimSun" w:cs="SimSun"/>
                <w:sz w:val="12"/>
                <w:szCs w:val="12"/>
              </w:rPr>
              <w:t xml:space="preserve"> </w:t>
            </w:r>
            <w:r>
              <w:rPr>
                <w:rFonts w:ascii="SimSun" w:hAnsi="SimSun" w:eastAsia="SimSun" w:cs="SimSun"/>
                <w:sz w:val="12"/>
                <w:szCs w:val="12"/>
                <w:spacing w:val="6"/>
              </w:rPr>
              <w:t>临近未保护区通知单，并报煤矿总工程师审批后交有关</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22"/>
              </w:rPr>
              <w:t>掘区(队)</w:t>
            </w:r>
            <w:r>
              <w:rPr>
                <w:rFonts w:ascii="SimSun" w:hAnsi="SimSun" w:eastAsia="SimSun" w:cs="SimSun"/>
                <w:sz w:val="12"/>
                <w:szCs w:val="12"/>
                <w:spacing w:val="20"/>
              </w:rPr>
              <w:t>。</w:t>
            </w:r>
          </w:p>
        </w:tc>
        <w:tc>
          <w:tcPr>
            <w:tcW w:w="1916" w:type="dxa"/>
            <w:vAlign w:val="top"/>
            <w:tcBorders>
              <w:bottom w:val="single" w:color="000000" w:sz="2" w:space="0"/>
              <w:top w:val="single" w:color="000000" w:sz="2" w:space="0"/>
            </w:tcBorders>
          </w:tcPr>
          <w:p>
            <w:pPr>
              <w:ind w:left="24" w:right="122"/>
              <w:spacing w:before="16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瓦斯地质图，临近未保护区</w:t>
            </w:r>
            <w:r>
              <w:rPr>
                <w:rFonts w:ascii="SimSun" w:hAnsi="SimSun" w:eastAsia="SimSun" w:cs="SimSun"/>
                <w:sz w:val="12"/>
                <w:szCs w:val="12"/>
              </w:rPr>
              <w:t xml:space="preserve"> </w:t>
            </w:r>
            <w:r>
              <w:rPr>
                <w:rFonts w:ascii="SimSun" w:hAnsi="SimSun" w:eastAsia="SimSun" w:cs="SimSun"/>
                <w:sz w:val="12"/>
                <w:szCs w:val="12"/>
                <w:spacing w:val="10"/>
              </w:rPr>
              <w:t>通</w:t>
            </w:r>
            <w:r>
              <w:rPr>
                <w:rFonts w:ascii="SimSun" w:hAnsi="SimSun" w:eastAsia="SimSun" w:cs="SimSun"/>
                <w:sz w:val="12"/>
                <w:szCs w:val="12"/>
                <w:spacing w:val="9"/>
              </w:rPr>
              <w:t>知</w:t>
            </w:r>
            <w:r>
              <w:rPr>
                <w:rFonts w:ascii="SimSun" w:hAnsi="SimSun" w:eastAsia="SimSun" w:cs="SimSun"/>
                <w:sz w:val="12"/>
                <w:szCs w:val="12"/>
                <w:spacing w:val="5"/>
              </w:rPr>
              <w:t>单，地质预测资料，工作面</w:t>
            </w:r>
            <w:r>
              <w:rPr>
                <w:rFonts w:ascii="SimSun" w:hAnsi="SimSun" w:eastAsia="SimSun" w:cs="SimSun"/>
                <w:sz w:val="12"/>
                <w:szCs w:val="12"/>
              </w:rPr>
              <w:t xml:space="preserve"> </w:t>
            </w:r>
            <w:r>
              <w:rPr>
                <w:rFonts w:ascii="SimSun" w:hAnsi="SimSun" w:eastAsia="SimSun" w:cs="SimSun"/>
                <w:sz w:val="12"/>
                <w:szCs w:val="12"/>
                <w:spacing w:val="6"/>
              </w:rPr>
              <w:t>施</w:t>
            </w:r>
            <w:r>
              <w:rPr>
                <w:rFonts w:ascii="SimSun" w:hAnsi="SimSun" w:eastAsia="SimSun" w:cs="SimSun"/>
                <w:sz w:val="12"/>
                <w:szCs w:val="12"/>
                <w:spacing w:val="4"/>
              </w:rPr>
              <w:t>工</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8" w:right="123" w:firstLine="1"/>
              <w:spacing w:before="168"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装〔2019〕28号文)第二十</w:t>
            </w:r>
            <w:r>
              <w:rPr>
                <w:rFonts w:ascii="SimSun" w:hAnsi="SimSun" w:eastAsia="SimSun" w:cs="SimSun"/>
                <w:sz w:val="12"/>
                <w:szCs w:val="12"/>
              </w:rPr>
              <w:t xml:space="preserve"> </w:t>
            </w:r>
            <w:r>
              <w:rPr>
                <w:rFonts w:ascii="SimSun" w:hAnsi="SimSun" w:eastAsia="SimSun" w:cs="SimSun"/>
                <w:sz w:val="12"/>
                <w:szCs w:val="12"/>
                <w:spacing w:val="4"/>
              </w:rPr>
              <w:t>五条</w:t>
            </w:r>
            <w:r>
              <w:rPr>
                <w:rFonts w:ascii="SimSun" w:hAnsi="SimSun" w:eastAsia="SimSun" w:cs="SimSun"/>
                <w:sz w:val="12"/>
                <w:szCs w:val="12"/>
                <w:spacing w:val="2"/>
              </w:rPr>
              <w:t>第二、三款。</w:t>
            </w:r>
          </w:p>
        </w:tc>
      </w:tr>
    </w:tbl>
    <w:p>
      <w:pPr>
        <w:rPr>
          <w:rFonts w:ascii="Arial"/>
          <w:sz w:val="21"/>
        </w:rPr>
      </w:pPr>
      <w:r/>
    </w:p>
    <w:p>
      <w:pPr>
        <w:sectPr>
          <w:footerReference w:type="default" r:id="rId3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5" style="position:absolute;margin-left:76.9914pt;margin-top:734.734pt;mso-position-vertical-relative:page;mso-position-horizontal-relative:page;width:439.25pt;height:0.2pt;z-index:-251654144;" o:allowincell="f" fillcolor="#000000" filled="true" stroked="false"/>
        </w:pict>
      </w:r>
      <w:bookmarkStart w:name="_bookmark25" w:id="23"/>
      <w:bookmarkEnd w:id="2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15"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386" w:lineRule="auto"/>
              <w:rPr>
                <w:rFonts w:ascii="Arial"/>
                <w:sz w:val="21"/>
              </w:rPr>
            </w:pPr>
            <w:r/>
          </w:p>
          <w:p>
            <w:pPr>
              <w:ind w:left="19" w:right="80" w:firstLine="3"/>
              <w:spacing w:before="39" w:line="251" w:lineRule="auto"/>
              <w:rPr>
                <w:rFonts w:ascii="SimSun" w:hAnsi="SimSun" w:eastAsia="SimSun" w:cs="SimSun"/>
                <w:sz w:val="12"/>
                <w:szCs w:val="12"/>
              </w:rPr>
            </w:pPr>
            <w:r>
              <w:rPr>
                <w:rFonts w:ascii="SimSun" w:hAnsi="SimSun" w:eastAsia="SimSun" w:cs="SimSun"/>
                <w:sz w:val="12"/>
                <w:szCs w:val="12"/>
                <w:spacing w:val="5"/>
              </w:rPr>
              <w:t>突出煤层顶、底</w:t>
            </w:r>
            <w:r>
              <w:rPr>
                <w:rFonts w:ascii="SimSun" w:hAnsi="SimSun" w:eastAsia="SimSun" w:cs="SimSun"/>
                <w:sz w:val="12"/>
                <w:szCs w:val="12"/>
                <w:spacing w:val="4"/>
              </w:rPr>
              <w:t>板</w:t>
            </w:r>
            <w:r>
              <w:rPr>
                <w:rFonts w:ascii="SimSun" w:hAnsi="SimSun" w:eastAsia="SimSun" w:cs="SimSun"/>
                <w:sz w:val="12"/>
                <w:szCs w:val="12"/>
              </w:rPr>
              <w:t xml:space="preserve"> </w:t>
            </w:r>
            <w:r>
              <w:rPr>
                <w:rFonts w:ascii="SimSun" w:hAnsi="SimSun" w:eastAsia="SimSun" w:cs="SimSun"/>
                <w:sz w:val="12"/>
                <w:szCs w:val="12"/>
                <w:spacing w:val="7"/>
              </w:rPr>
              <w:t>巷</w:t>
            </w:r>
            <w:r>
              <w:rPr>
                <w:rFonts w:ascii="SimSun" w:hAnsi="SimSun" w:eastAsia="SimSun" w:cs="SimSun"/>
                <w:sz w:val="12"/>
                <w:szCs w:val="12"/>
                <w:spacing w:val="5"/>
              </w:rPr>
              <w:t>道地质超前探查</w:t>
            </w:r>
          </w:p>
        </w:tc>
        <w:tc>
          <w:tcPr>
            <w:tcW w:w="3310" w:type="dxa"/>
            <w:vAlign w:val="top"/>
            <w:tcBorders>
              <w:bottom w:val="single" w:color="000000" w:sz="2" w:space="0"/>
              <w:top w:val="single" w:color="000000" w:sz="2" w:space="0"/>
            </w:tcBorders>
          </w:tcPr>
          <w:p>
            <w:pPr>
              <w:ind w:left="20" w:right="134" w:firstLine="3"/>
              <w:spacing w:before="274" w:line="243"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顶、底板岩巷掘进时，地质测量部门提前进行地</w:t>
            </w:r>
            <w:r>
              <w:rPr>
                <w:rFonts w:ascii="SimSun" w:hAnsi="SimSun" w:eastAsia="SimSun" w:cs="SimSun"/>
                <w:sz w:val="12"/>
                <w:szCs w:val="12"/>
              </w:rPr>
              <w:t xml:space="preserve"> </w:t>
            </w:r>
            <w:r>
              <w:rPr>
                <w:rFonts w:ascii="SimSun" w:hAnsi="SimSun" w:eastAsia="SimSun" w:cs="SimSun"/>
                <w:sz w:val="12"/>
                <w:szCs w:val="12"/>
                <w:spacing w:val="10"/>
              </w:rPr>
              <w:t>质预测</w:t>
            </w:r>
            <w:r>
              <w:rPr>
                <w:rFonts w:ascii="SimSun" w:hAnsi="SimSun" w:eastAsia="SimSun" w:cs="SimSun"/>
                <w:sz w:val="12"/>
                <w:szCs w:val="12"/>
                <w:spacing w:val="9"/>
              </w:rPr>
              <w:t>，</w:t>
            </w:r>
            <w:r>
              <w:rPr>
                <w:rFonts w:ascii="SimSun" w:hAnsi="SimSun" w:eastAsia="SimSun" w:cs="SimSun"/>
                <w:sz w:val="12"/>
                <w:szCs w:val="12"/>
                <w:spacing w:val="5"/>
              </w:rPr>
              <w:t>编制巷道剖面图，及时验证提供的地质资料，并</w:t>
            </w:r>
            <w:r>
              <w:rPr>
                <w:rFonts w:ascii="SimSun" w:hAnsi="SimSun" w:eastAsia="SimSun" w:cs="SimSun"/>
                <w:sz w:val="12"/>
                <w:szCs w:val="12"/>
              </w:rPr>
              <w:t xml:space="preserve"> </w:t>
            </w:r>
            <w:r>
              <w:rPr>
                <w:rFonts w:ascii="SimSun" w:hAnsi="SimSun" w:eastAsia="SimSun" w:cs="SimSun"/>
                <w:sz w:val="12"/>
                <w:szCs w:val="12"/>
                <w:spacing w:val="20"/>
              </w:rPr>
              <w:t>定</w:t>
            </w:r>
            <w:r>
              <w:rPr>
                <w:rFonts w:ascii="SimSun" w:hAnsi="SimSun" w:eastAsia="SimSun" w:cs="SimSun"/>
                <w:sz w:val="12"/>
                <w:szCs w:val="12"/>
                <w:spacing w:val="14"/>
              </w:rPr>
              <w:t>期</w:t>
            </w:r>
            <w:r>
              <w:rPr>
                <w:rFonts w:ascii="SimSun" w:hAnsi="SimSun" w:eastAsia="SimSun" w:cs="SimSun"/>
                <w:sz w:val="12"/>
                <w:szCs w:val="12"/>
                <w:spacing w:val="10"/>
              </w:rPr>
              <w:t>通报给煤矿防突机构和采掘区(队)；遇有较大变化</w:t>
            </w:r>
            <w:r>
              <w:rPr>
                <w:rFonts w:ascii="SimSun" w:hAnsi="SimSun" w:eastAsia="SimSun" w:cs="SimSun"/>
                <w:sz w:val="12"/>
                <w:szCs w:val="12"/>
              </w:rPr>
              <w:t xml:space="preserve"> </w:t>
            </w:r>
            <w:r>
              <w:rPr>
                <w:rFonts w:ascii="SimSun" w:hAnsi="SimSun" w:eastAsia="SimSun" w:cs="SimSun"/>
                <w:sz w:val="12"/>
                <w:szCs w:val="12"/>
                <w:spacing w:val="3"/>
              </w:rPr>
              <w:t>时</w:t>
            </w:r>
            <w:r>
              <w:rPr>
                <w:rFonts w:ascii="SimSun" w:hAnsi="SimSun" w:eastAsia="SimSun" w:cs="SimSun"/>
                <w:sz w:val="12"/>
                <w:szCs w:val="12"/>
                <w:spacing w:val="2"/>
              </w:rPr>
              <w:t>，随时通报。</w:t>
            </w:r>
          </w:p>
        </w:tc>
        <w:tc>
          <w:tcPr>
            <w:tcW w:w="1916" w:type="dxa"/>
            <w:vAlign w:val="top"/>
            <w:tcBorders>
              <w:bottom w:val="single" w:color="000000" w:sz="2" w:space="0"/>
              <w:top w:val="single" w:color="000000" w:sz="2" w:space="0"/>
            </w:tcBorders>
          </w:tcPr>
          <w:p>
            <w:pPr>
              <w:ind w:left="23" w:right="122" w:firstLine="1"/>
              <w:spacing w:before="197" w:line="242" w:lineRule="auto"/>
              <w:rPr>
                <w:rFonts w:ascii="SimSun" w:hAnsi="SimSun" w:eastAsia="SimSun" w:cs="SimSun"/>
                <w:sz w:val="12"/>
                <w:szCs w:val="12"/>
              </w:rPr>
            </w:pPr>
            <w:r>
              <w:rPr>
                <w:rFonts w:ascii="SimSun" w:hAnsi="SimSun" w:eastAsia="SimSun" w:cs="SimSun"/>
                <w:sz w:val="12"/>
                <w:szCs w:val="12"/>
                <w:spacing w:val="10"/>
              </w:rPr>
              <w:t>巷</w:t>
            </w:r>
            <w:r>
              <w:rPr>
                <w:rFonts w:ascii="SimSun" w:hAnsi="SimSun" w:eastAsia="SimSun" w:cs="SimSun"/>
                <w:sz w:val="12"/>
                <w:szCs w:val="12"/>
                <w:spacing w:val="8"/>
              </w:rPr>
              <w:t>道</w:t>
            </w:r>
            <w:r>
              <w:rPr>
                <w:rFonts w:ascii="SimSun" w:hAnsi="SimSun" w:eastAsia="SimSun" w:cs="SimSun"/>
                <w:sz w:val="12"/>
                <w:szCs w:val="12"/>
                <w:spacing w:val="5"/>
              </w:rPr>
              <w:t>布置图，相关地质图纸，地</w:t>
            </w:r>
            <w:r>
              <w:rPr>
                <w:rFonts w:ascii="SimSun" w:hAnsi="SimSun" w:eastAsia="SimSun" w:cs="SimSun"/>
                <w:sz w:val="12"/>
                <w:szCs w:val="12"/>
              </w:rPr>
              <w:t xml:space="preserve"> </w:t>
            </w:r>
            <w:r>
              <w:rPr>
                <w:rFonts w:ascii="SimSun" w:hAnsi="SimSun" w:eastAsia="SimSun" w:cs="SimSun"/>
                <w:sz w:val="12"/>
                <w:szCs w:val="12"/>
                <w:spacing w:val="10"/>
              </w:rPr>
              <w:t>质</w:t>
            </w:r>
            <w:r>
              <w:rPr>
                <w:rFonts w:ascii="SimSun" w:hAnsi="SimSun" w:eastAsia="SimSun" w:cs="SimSun"/>
                <w:sz w:val="12"/>
                <w:szCs w:val="12"/>
                <w:spacing w:val="9"/>
              </w:rPr>
              <w:t>探</w:t>
            </w:r>
            <w:r>
              <w:rPr>
                <w:rFonts w:ascii="SimSun" w:hAnsi="SimSun" w:eastAsia="SimSun" w:cs="SimSun"/>
                <w:sz w:val="12"/>
                <w:szCs w:val="12"/>
                <w:spacing w:val="5"/>
              </w:rPr>
              <w:t>查钻孔设计，钻孔施工记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5"/>
              </w:rPr>
              <w:t>钻孔验收资料，钻孔竣工图</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5"/>
              </w:rPr>
              <w:t>地质预报单，相关人员入井位</w:t>
            </w:r>
            <w:r>
              <w:rPr>
                <w:rFonts w:ascii="SimSun" w:hAnsi="SimSun" w:eastAsia="SimSun" w:cs="SimSun"/>
                <w:sz w:val="12"/>
                <w:szCs w:val="12"/>
              </w:rPr>
              <w:t xml:space="preserve"> </w:t>
            </w:r>
            <w:r>
              <w:rPr>
                <w:rFonts w:ascii="SimSun" w:hAnsi="SimSun" w:eastAsia="SimSun" w:cs="SimSun"/>
                <w:sz w:val="12"/>
                <w:szCs w:val="12"/>
                <w:spacing w:val="6"/>
              </w:rPr>
              <w:t>置监</w:t>
            </w:r>
            <w:r>
              <w:rPr>
                <w:rFonts w:ascii="SimSun" w:hAnsi="SimSun" w:eastAsia="SimSun" w:cs="SimSun"/>
                <w:sz w:val="12"/>
                <w:szCs w:val="12"/>
                <w:spacing w:val="5"/>
              </w:rPr>
              <w:t>测</w:t>
            </w:r>
            <w:r>
              <w:rPr>
                <w:rFonts w:ascii="SimSun" w:hAnsi="SimSun" w:eastAsia="SimSun" w:cs="SimSun"/>
                <w:sz w:val="12"/>
                <w:szCs w:val="12"/>
                <w:spacing w:val="3"/>
              </w:rPr>
              <w:t>记录。现场核查。</w:t>
            </w:r>
          </w:p>
        </w:tc>
        <w:tc>
          <w:tcPr>
            <w:tcW w:w="1929" w:type="dxa"/>
            <w:vAlign w:val="top"/>
            <w:tcBorders>
              <w:bottom w:val="single" w:color="000000" w:sz="2" w:space="0"/>
              <w:top w:val="single" w:color="000000" w:sz="2" w:space="0"/>
            </w:tcBorders>
          </w:tcPr>
          <w:p>
            <w:pPr>
              <w:ind w:left="26" w:right="129" w:firstLine="3"/>
              <w:spacing w:before="198"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管总局令第87号)第一百九十</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9"/>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8"/>
              </w:rPr>
              <w:t>(煤安技装〔2019〕28号文)</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二十九条第一款。</w:t>
            </w:r>
          </w:p>
        </w:tc>
      </w:tr>
      <w:tr>
        <w:trPr>
          <w:trHeight w:val="1592" w:hRule="atLeast"/>
        </w:trPr>
        <w:tc>
          <w:tcPr>
            <w:tcW w:w="517" w:type="dxa"/>
            <w:vAlign w:val="top"/>
            <w:tcBorders>
              <w:bottom w:val="single" w:color="000000" w:sz="2" w:space="0"/>
              <w:top w:val="single" w:color="000000" w:sz="2" w:space="0"/>
            </w:tcBorders>
          </w:tcPr>
          <w:p>
            <w:pPr>
              <w:rPr>
                <w:rFonts w:ascii="Arial"/>
                <w:sz w:val="21"/>
              </w:rPr>
            </w:pPr>
            <w:r/>
          </w:p>
          <w:p>
            <w:pPr>
              <w:spacing w:line="241" w:lineRule="auto"/>
              <w:rPr>
                <w:rFonts w:ascii="Arial"/>
                <w:sz w:val="21"/>
              </w:rPr>
            </w:pPr>
            <w:r/>
          </w:p>
          <w:p>
            <w:pPr>
              <w:spacing w:line="24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311" w:lineRule="auto"/>
              <w:rPr>
                <w:rFonts w:ascii="Arial"/>
                <w:sz w:val="21"/>
              </w:rPr>
            </w:pPr>
            <w:r/>
          </w:p>
          <w:p>
            <w:pPr>
              <w:spacing w:line="312" w:lineRule="auto"/>
              <w:rPr>
                <w:rFonts w:ascii="Arial"/>
                <w:sz w:val="21"/>
              </w:rPr>
            </w:pPr>
            <w:r/>
          </w:p>
          <w:p>
            <w:pPr>
              <w:ind w:left="19" w:right="80" w:firstLine="3"/>
              <w:spacing w:before="39" w:line="251" w:lineRule="auto"/>
              <w:rPr>
                <w:rFonts w:ascii="SimSun" w:hAnsi="SimSun" w:eastAsia="SimSun" w:cs="SimSun"/>
                <w:sz w:val="12"/>
                <w:szCs w:val="12"/>
              </w:rPr>
            </w:pPr>
            <w:r>
              <w:rPr>
                <w:rFonts w:ascii="SimSun" w:hAnsi="SimSun" w:eastAsia="SimSun" w:cs="SimSun"/>
                <w:sz w:val="12"/>
                <w:szCs w:val="12"/>
                <w:spacing w:val="5"/>
              </w:rPr>
              <w:t>突出煤层外巷道</w:t>
            </w:r>
            <w:r>
              <w:rPr>
                <w:rFonts w:ascii="SimSun" w:hAnsi="SimSun" w:eastAsia="SimSun" w:cs="SimSun"/>
                <w:sz w:val="12"/>
                <w:szCs w:val="12"/>
                <w:spacing w:val="4"/>
              </w:rPr>
              <w:t>地</w:t>
            </w:r>
            <w:r>
              <w:rPr>
                <w:rFonts w:ascii="SimSun" w:hAnsi="SimSun" w:eastAsia="SimSun" w:cs="SimSun"/>
                <w:sz w:val="12"/>
                <w:szCs w:val="12"/>
              </w:rPr>
              <w:t xml:space="preserve"> </w:t>
            </w:r>
            <w:r>
              <w:rPr>
                <w:rFonts w:ascii="SimSun" w:hAnsi="SimSun" w:eastAsia="SimSun" w:cs="SimSun"/>
                <w:sz w:val="12"/>
                <w:szCs w:val="12"/>
                <w:spacing w:val="5"/>
              </w:rPr>
              <w:t>质边探边</w:t>
            </w:r>
            <w:r>
              <w:rPr>
                <w:rFonts w:ascii="SimSun" w:hAnsi="SimSun" w:eastAsia="SimSun" w:cs="SimSun"/>
                <w:sz w:val="12"/>
                <w:szCs w:val="12"/>
                <w:spacing w:val="4"/>
              </w:rPr>
              <w:t>掘</w:t>
            </w:r>
          </w:p>
        </w:tc>
        <w:tc>
          <w:tcPr>
            <w:tcW w:w="3310" w:type="dxa"/>
            <w:vAlign w:val="top"/>
            <w:tcBorders>
              <w:bottom w:val="single" w:color="000000" w:sz="2" w:space="0"/>
              <w:top w:val="single" w:color="000000" w:sz="2" w:space="0"/>
            </w:tcBorders>
          </w:tcPr>
          <w:p>
            <w:pPr>
              <w:ind w:left="19" w:right="134"/>
              <w:spacing w:before="205" w:line="236" w:lineRule="auto"/>
              <w:rPr>
                <w:rFonts w:ascii="SimSun" w:hAnsi="SimSun" w:eastAsia="SimSun" w:cs="SimSun"/>
                <w:sz w:val="12"/>
                <w:szCs w:val="12"/>
              </w:rPr>
            </w:pPr>
            <w:r>
              <w:rPr>
                <w:rFonts w:ascii="SimSun" w:hAnsi="SimSun" w:eastAsia="SimSun" w:cs="SimSun"/>
                <w:sz w:val="12"/>
                <w:szCs w:val="12"/>
                <w:spacing w:val="6"/>
              </w:rPr>
              <w:t>在突出煤层顶、底板掘进岩巷时，必须超前探测煤层及</w:t>
            </w:r>
            <w:r>
              <w:rPr>
                <w:rFonts w:ascii="SimSun" w:hAnsi="SimSun" w:eastAsia="SimSun" w:cs="SimSun"/>
                <w:sz w:val="12"/>
                <w:szCs w:val="12"/>
                <w:spacing w:val="1"/>
              </w:rPr>
              <w:t>地</w:t>
            </w:r>
            <w:r>
              <w:rPr>
                <w:rFonts w:ascii="SimSun" w:hAnsi="SimSun" w:eastAsia="SimSun" w:cs="SimSun"/>
                <w:sz w:val="12"/>
                <w:szCs w:val="12"/>
              </w:rPr>
              <w:t xml:space="preserve"> </w:t>
            </w:r>
            <w:r>
              <w:rPr>
                <w:rFonts w:ascii="SimSun" w:hAnsi="SimSun" w:eastAsia="SimSun" w:cs="SimSun"/>
                <w:sz w:val="12"/>
                <w:szCs w:val="12"/>
                <w:spacing w:val="8"/>
              </w:rPr>
              <w:t>质构造</w:t>
            </w:r>
            <w:r>
              <w:rPr>
                <w:rFonts w:ascii="SimSun" w:hAnsi="SimSun" w:eastAsia="SimSun" w:cs="SimSun"/>
                <w:sz w:val="12"/>
                <w:szCs w:val="12"/>
                <w:spacing w:val="7"/>
              </w:rPr>
              <w:t>情</w:t>
            </w:r>
            <w:r>
              <w:rPr>
                <w:rFonts w:ascii="SimSun" w:hAnsi="SimSun" w:eastAsia="SimSun" w:cs="SimSun"/>
                <w:sz w:val="12"/>
                <w:szCs w:val="12"/>
                <w:spacing w:val="4"/>
              </w:rPr>
              <w:t>况，分析勘测验证地质资料，编制巷道剖面图，</w:t>
            </w:r>
            <w:r>
              <w:rPr>
                <w:rFonts w:ascii="SimSun" w:hAnsi="SimSun" w:eastAsia="SimSun" w:cs="SimSun"/>
                <w:sz w:val="12"/>
                <w:szCs w:val="12"/>
              </w:rPr>
              <w:t xml:space="preserve"> </w:t>
            </w:r>
            <w:r>
              <w:rPr>
                <w:rFonts w:ascii="SimSun" w:hAnsi="SimSun" w:eastAsia="SimSun" w:cs="SimSun"/>
                <w:sz w:val="12"/>
                <w:szCs w:val="12"/>
                <w:spacing w:val="5"/>
              </w:rPr>
              <w:t>及时掌握施工动态和围岩变化情况，防止误穿突出煤层</w:t>
            </w:r>
            <w:r>
              <w:rPr>
                <w:rFonts w:ascii="SimSun" w:hAnsi="SimSun" w:eastAsia="SimSun" w:cs="SimSun"/>
                <w:sz w:val="12"/>
                <w:szCs w:val="12"/>
                <w:spacing w:val="4"/>
              </w:rPr>
              <w:t>。</w:t>
            </w:r>
          </w:p>
          <w:p>
            <w:pPr>
              <w:ind w:left="20" w:right="60" w:firstLine="265"/>
              <w:spacing w:before="1" w:line="235" w:lineRule="auto"/>
              <w:rPr>
                <w:rFonts w:ascii="SimSun" w:hAnsi="SimSun" w:eastAsia="SimSun" w:cs="SimSun"/>
                <w:sz w:val="12"/>
                <w:szCs w:val="12"/>
              </w:rPr>
            </w:pPr>
            <w:r>
              <w:rPr>
                <w:rFonts w:ascii="SimSun" w:hAnsi="SimSun" w:eastAsia="SimSun" w:cs="SimSun"/>
                <w:sz w:val="12"/>
                <w:szCs w:val="12"/>
                <w:spacing w:val="9"/>
              </w:rPr>
              <w:t>当</w:t>
            </w:r>
            <w:r>
              <w:rPr>
                <w:rFonts w:ascii="SimSun" w:hAnsi="SimSun" w:eastAsia="SimSun" w:cs="SimSun"/>
                <w:sz w:val="12"/>
                <w:szCs w:val="12"/>
                <w:spacing w:val="8"/>
              </w:rPr>
              <w:t>巷道距离突出煤层的最小法向距离小于10</w:t>
            </w:r>
            <w:r>
              <w:rPr>
                <w:rFonts w:ascii="SimSun" w:hAnsi="SimSun" w:eastAsia="SimSun" w:cs="SimSun"/>
                <w:sz w:val="12"/>
                <w:szCs w:val="12"/>
              </w:rPr>
              <w:t>m</w:t>
            </w:r>
            <w:r>
              <w:rPr>
                <w:rFonts w:ascii="SimSun" w:hAnsi="SimSun" w:eastAsia="SimSun" w:cs="SimSun"/>
                <w:sz w:val="12"/>
                <w:szCs w:val="12"/>
                <w:spacing w:val="8"/>
              </w:rPr>
              <w:t>时(在地</w:t>
            </w:r>
            <w:r>
              <w:rPr>
                <w:rFonts w:ascii="SimSun" w:hAnsi="SimSun" w:eastAsia="SimSun" w:cs="SimSun"/>
                <w:sz w:val="12"/>
                <w:szCs w:val="12"/>
              </w:rPr>
              <w:t xml:space="preserve"> </w:t>
            </w:r>
            <w:r>
              <w:rPr>
                <w:rFonts w:ascii="SimSun" w:hAnsi="SimSun" w:eastAsia="SimSun" w:cs="SimSun"/>
                <w:sz w:val="12"/>
                <w:szCs w:val="12"/>
                <w:spacing w:val="14"/>
              </w:rPr>
              <w:t>质构</w:t>
            </w:r>
            <w:r>
              <w:rPr>
                <w:rFonts w:ascii="SimSun" w:hAnsi="SimSun" w:eastAsia="SimSun" w:cs="SimSun"/>
                <w:sz w:val="12"/>
                <w:szCs w:val="12"/>
                <w:spacing w:val="8"/>
              </w:rPr>
              <w:t>造</w:t>
            </w:r>
            <w:r>
              <w:rPr>
                <w:rFonts w:ascii="SimSun" w:hAnsi="SimSun" w:eastAsia="SimSun" w:cs="SimSun"/>
                <w:sz w:val="12"/>
                <w:szCs w:val="12"/>
                <w:spacing w:val="7"/>
              </w:rPr>
              <w:t>破坏带小于20</w:t>
            </w:r>
            <w:r>
              <w:rPr>
                <w:rFonts w:ascii="SimSun" w:hAnsi="SimSun" w:eastAsia="SimSun" w:cs="SimSun"/>
                <w:sz w:val="12"/>
                <w:szCs w:val="12"/>
              </w:rPr>
              <w:t>m</w:t>
            </w:r>
            <w:r>
              <w:rPr>
                <w:rFonts w:ascii="SimSun" w:hAnsi="SimSun" w:eastAsia="SimSun" w:cs="SimSun"/>
                <w:sz w:val="12"/>
                <w:szCs w:val="12"/>
                <w:spacing w:val="7"/>
              </w:rPr>
              <w:t>时)，必须先探后掘。</w:t>
            </w:r>
          </w:p>
          <w:p>
            <w:pPr>
              <w:ind w:left="20" w:right="134" w:firstLine="258"/>
              <w:spacing w:before="1" w:line="245" w:lineRule="auto"/>
              <w:rPr>
                <w:rFonts w:ascii="SimSun" w:hAnsi="SimSun" w:eastAsia="SimSun" w:cs="SimSun"/>
                <w:sz w:val="12"/>
                <w:szCs w:val="12"/>
              </w:rPr>
            </w:pPr>
            <w:r>
              <w:rPr>
                <w:rFonts w:ascii="SimSun" w:hAnsi="SimSun" w:eastAsia="SimSun" w:cs="SimSun"/>
                <w:sz w:val="12"/>
                <w:szCs w:val="12"/>
                <w:spacing w:val="5"/>
              </w:rPr>
              <w:t>在距突出煤层突出危险区法向距离小于5</w:t>
            </w:r>
            <w:r>
              <w:rPr>
                <w:rFonts w:ascii="SimSun" w:hAnsi="SimSun" w:eastAsia="SimSun" w:cs="SimSun"/>
                <w:sz w:val="12"/>
                <w:szCs w:val="12"/>
              </w:rPr>
              <w:t>m</w:t>
            </w:r>
            <w:r>
              <w:rPr>
                <w:rFonts w:ascii="SimSun" w:hAnsi="SimSun" w:eastAsia="SimSun" w:cs="SimSun"/>
                <w:sz w:val="12"/>
                <w:szCs w:val="12"/>
                <w:spacing w:val="5"/>
              </w:rPr>
              <w:t>的邻近煤、</w:t>
            </w:r>
            <w:r>
              <w:rPr>
                <w:rFonts w:ascii="SimSun" w:hAnsi="SimSun" w:eastAsia="SimSun" w:cs="SimSun"/>
                <w:sz w:val="12"/>
                <w:szCs w:val="12"/>
              </w:rPr>
              <w:t xml:space="preserve"> </w:t>
            </w:r>
            <w:r>
              <w:rPr>
                <w:rFonts w:ascii="SimSun" w:hAnsi="SimSun" w:eastAsia="SimSun" w:cs="SimSun"/>
                <w:sz w:val="12"/>
                <w:szCs w:val="12"/>
                <w:spacing w:val="6"/>
              </w:rPr>
              <w:t>岩层内进行采掘作业前，必须对突出煤层相应区域采取</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8"/>
              </w:rPr>
              <w:t>域</w:t>
            </w:r>
            <w:r>
              <w:rPr>
                <w:rFonts w:ascii="SimSun" w:hAnsi="SimSun" w:eastAsia="SimSun" w:cs="SimSun"/>
                <w:sz w:val="12"/>
                <w:szCs w:val="12"/>
                <w:spacing w:val="6"/>
              </w:rPr>
              <w:t>防</w:t>
            </w:r>
            <w:r>
              <w:rPr>
                <w:rFonts w:ascii="SimSun" w:hAnsi="SimSun" w:eastAsia="SimSun" w:cs="SimSun"/>
                <w:sz w:val="12"/>
                <w:szCs w:val="12"/>
                <w:spacing w:val="4"/>
              </w:rPr>
              <w:t>突措施并经区域效果检验有效。</w:t>
            </w:r>
          </w:p>
        </w:tc>
        <w:tc>
          <w:tcPr>
            <w:tcW w:w="1916" w:type="dxa"/>
            <w:vAlign w:val="top"/>
            <w:tcBorders>
              <w:bottom w:val="single" w:color="000000" w:sz="2" w:space="0"/>
              <w:top w:val="single" w:color="000000" w:sz="2" w:space="0"/>
            </w:tcBorders>
          </w:tcPr>
          <w:p>
            <w:pPr>
              <w:spacing w:line="317" w:lineRule="auto"/>
              <w:rPr>
                <w:rFonts w:ascii="Arial"/>
                <w:sz w:val="21"/>
              </w:rPr>
            </w:pPr>
            <w:r/>
          </w:p>
          <w:p>
            <w:pPr>
              <w:ind w:left="24" w:right="63" w:firstLine="1"/>
              <w:spacing w:before="39" w:line="241" w:lineRule="auto"/>
              <w:rPr>
                <w:rFonts w:ascii="SimSun" w:hAnsi="SimSun" w:eastAsia="SimSun" w:cs="SimSun"/>
                <w:sz w:val="12"/>
                <w:szCs w:val="12"/>
              </w:rPr>
            </w:pPr>
            <w:r>
              <w:rPr>
                <w:rFonts w:ascii="SimSun" w:hAnsi="SimSun" w:eastAsia="SimSun" w:cs="SimSun"/>
                <w:sz w:val="12"/>
                <w:szCs w:val="12"/>
                <w:spacing w:val="10"/>
              </w:rPr>
              <w:t>巷</w:t>
            </w:r>
            <w:r>
              <w:rPr>
                <w:rFonts w:ascii="SimSun" w:hAnsi="SimSun" w:eastAsia="SimSun" w:cs="SimSun"/>
                <w:sz w:val="12"/>
                <w:szCs w:val="12"/>
                <w:spacing w:val="8"/>
              </w:rPr>
              <w:t>道</w:t>
            </w:r>
            <w:r>
              <w:rPr>
                <w:rFonts w:ascii="SimSun" w:hAnsi="SimSun" w:eastAsia="SimSun" w:cs="SimSun"/>
                <w:sz w:val="12"/>
                <w:szCs w:val="12"/>
                <w:spacing w:val="5"/>
              </w:rPr>
              <w:t>布置图，巷道剖面图，施工</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措施，地质预报，地质探查</w:t>
            </w:r>
            <w:r>
              <w:rPr>
                <w:rFonts w:ascii="SimSun" w:hAnsi="SimSun" w:eastAsia="SimSun" w:cs="SimSun"/>
                <w:sz w:val="12"/>
                <w:szCs w:val="12"/>
              </w:rPr>
              <w:t xml:space="preserve"> </w:t>
            </w: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设计，钻孔施工记录，钻孔</w:t>
            </w:r>
            <w:r>
              <w:rPr>
                <w:rFonts w:ascii="SimSun" w:hAnsi="SimSun" w:eastAsia="SimSun" w:cs="SimSun"/>
                <w:sz w:val="12"/>
                <w:szCs w:val="12"/>
              </w:rPr>
              <w:t xml:space="preserve"> </w:t>
            </w:r>
            <w:r>
              <w:rPr>
                <w:rFonts w:ascii="SimSun" w:hAnsi="SimSun" w:eastAsia="SimSun" w:cs="SimSun"/>
                <w:sz w:val="12"/>
                <w:szCs w:val="12"/>
                <w:spacing w:val="8"/>
              </w:rPr>
              <w:t>验</w:t>
            </w:r>
            <w:r>
              <w:rPr>
                <w:rFonts w:ascii="SimSun" w:hAnsi="SimSun" w:eastAsia="SimSun" w:cs="SimSun"/>
                <w:sz w:val="12"/>
                <w:szCs w:val="12"/>
                <w:spacing w:val="5"/>
              </w:rPr>
              <w:t>收资料，钻孔竣工图</w:t>
            </w:r>
            <w:r>
              <w:rPr>
                <w:rFonts w:ascii="SimSun" w:hAnsi="SimSun" w:eastAsia="SimSun" w:cs="SimSun"/>
                <w:sz w:val="12"/>
                <w:szCs w:val="12"/>
                <w:spacing w:val="5"/>
              </w:rPr>
              <w:t xml:space="preserve"> </w:t>
            </w:r>
            <w:r>
              <w:rPr>
                <w:rFonts w:ascii="SimSun" w:hAnsi="SimSun" w:eastAsia="SimSun" w:cs="SimSun"/>
                <w:sz w:val="12"/>
                <w:szCs w:val="12"/>
                <w:spacing w:val="5"/>
              </w:rPr>
              <w:t>，巷道施</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记</w:t>
            </w:r>
            <w:r>
              <w:rPr>
                <w:rFonts w:ascii="SimSun" w:hAnsi="SimSun" w:eastAsia="SimSun" w:cs="SimSun"/>
                <w:sz w:val="12"/>
                <w:szCs w:val="12"/>
                <w:spacing w:val="5"/>
              </w:rPr>
              <w:t>录，相关人员入井位置监测</w:t>
            </w:r>
            <w:r>
              <w:rPr>
                <w:rFonts w:ascii="SimSun" w:hAnsi="SimSun" w:eastAsia="SimSun" w:cs="SimSun"/>
                <w:sz w:val="12"/>
                <w:szCs w:val="12"/>
              </w:rPr>
              <w:t xml:space="preserve"> </w:t>
            </w:r>
            <w:r>
              <w:rPr>
                <w:rFonts w:ascii="SimSun" w:hAnsi="SimSun" w:eastAsia="SimSun" w:cs="SimSun"/>
                <w:sz w:val="12"/>
                <w:szCs w:val="12"/>
                <w:spacing w:val="3"/>
              </w:rPr>
              <w:t>记录。现场核查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74" w:lineRule="auto"/>
              <w:rPr>
                <w:rFonts w:ascii="Arial"/>
                <w:sz w:val="21"/>
              </w:rPr>
            </w:pPr>
            <w:r/>
          </w:p>
          <w:p>
            <w:pPr>
              <w:spacing w:line="274" w:lineRule="auto"/>
              <w:rPr>
                <w:rFonts w:ascii="Arial"/>
                <w:sz w:val="21"/>
              </w:rPr>
            </w:pPr>
            <w:r/>
          </w:p>
          <w:p>
            <w:pPr>
              <w:ind w:left="29" w:right="12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0"/>
              </w:rPr>
              <w:t>技</w:t>
            </w:r>
            <w:r>
              <w:rPr>
                <w:rFonts w:ascii="SimSun" w:hAnsi="SimSun" w:eastAsia="SimSun" w:cs="SimSun"/>
                <w:sz w:val="12"/>
                <w:szCs w:val="12"/>
                <w:spacing w:val="8"/>
              </w:rPr>
              <w:t>装〔2019〕28号文)第二十</w:t>
            </w:r>
            <w:r>
              <w:rPr>
                <w:rFonts w:ascii="SimSun" w:hAnsi="SimSun" w:eastAsia="SimSun" w:cs="SimSun"/>
                <w:sz w:val="12"/>
                <w:szCs w:val="12"/>
              </w:rPr>
              <w:t xml:space="preserve"> </w:t>
            </w:r>
            <w:r>
              <w:rPr>
                <w:rFonts w:ascii="SimSun" w:hAnsi="SimSun" w:eastAsia="SimSun" w:cs="SimSun"/>
                <w:sz w:val="12"/>
                <w:szCs w:val="12"/>
                <w:spacing w:val="2"/>
              </w:rPr>
              <w:t>九</w:t>
            </w:r>
            <w:r>
              <w:rPr>
                <w:rFonts w:ascii="SimSun" w:hAnsi="SimSun" w:eastAsia="SimSun" w:cs="SimSun"/>
                <w:sz w:val="12"/>
                <w:szCs w:val="12"/>
                <w:spacing w:val="1"/>
              </w:rPr>
              <w:t>条第一款。</w:t>
            </w:r>
          </w:p>
        </w:tc>
      </w:tr>
      <w:tr>
        <w:trPr>
          <w:trHeight w:val="1891"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19" w:right="80" w:firstLine="3"/>
              <w:spacing w:before="39" w:line="251" w:lineRule="auto"/>
              <w:rPr>
                <w:rFonts w:ascii="SimSun" w:hAnsi="SimSun" w:eastAsia="SimSun" w:cs="SimSun"/>
                <w:sz w:val="12"/>
                <w:szCs w:val="12"/>
              </w:rPr>
            </w:pPr>
            <w:r>
              <w:rPr>
                <w:rFonts w:ascii="SimSun" w:hAnsi="SimSun" w:eastAsia="SimSun" w:cs="SimSun"/>
                <w:sz w:val="12"/>
                <w:szCs w:val="12"/>
                <w:spacing w:val="5"/>
              </w:rPr>
              <w:t>突出煤层采掘应</w:t>
            </w:r>
            <w:r>
              <w:rPr>
                <w:rFonts w:ascii="SimSun" w:hAnsi="SimSun" w:eastAsia="SimSun" w:cs="SimSun"/>
                <w:sz w:val="12"/>
                <w:szCs w:val="12"/>
                <w:spacing w:val="4"/>
              </w:rPr>
              <w:t>力</w:t>
            </w:r>
            <w:r>
              <w:rPr>
                <w:rFonts w:ascii="SimSun" w:hAnsi="SimSun" w:eastAsia="SimSun" w:cs="SimSun"/>
                <w:sz w:val="12"/>
                <w:szCs w:val="12"/>
              </w:rPr>
              <w:t xml:space="preserve"> </w:t>
            </w:r>
            <w:r>
              <w:rPr>
                <w:rFonts w:ascii="SimSun" w:hAnsi="SimSun" w:eastAsia="SimSun" w:cs="SimSun"/>
                <w:sz w:val="12"/>
                <w:szCs w:val="12"/>
                <w:spacing w:val="7"/>
              </w:rPr>
              <w:t>集</w:t>
            </w:r>
            <w:r>
              <w:rPr>
                <w:rFonts w:ascii="SimSun" w:hAnsi="SimSun" w:eastAsia="SimSun" w:cs="SimSun"/>
                <w:sz w:val="12"/>
                <w:szCs w:val="12"/>
                <w:spacing w:val="4"/>
              </w:rPr>
              <w:t>中范围</w:t>
            </w:r>
          </w:p>
        </w:tc>
        <w:tc>
          <w:tcPr>
            <w:tcW w:w="3310" w:type="dxa"/>
            <w:vAlign w:val="top"/>
            <w:tcBorders>
              <w:bottom w:val="single" w:color="000000" w:sz="2" w:space="0"/>
              <w:top w:val="single" w:color="000000" w:sz="2" w:space="0"/>
            </w:tcBorders>
          </w:tcPr>
          <w:p>
            <w:pPr>
              <w:ind w:left="19" w:right="69"/>
              <w:spacing w:before="202" w:line="236" w:lineRule="auto"/>
              <w:rPr>
                <w:rFonts w:ascii="SimSun" w:hAnsi="SimSun" w:eastAsia="SimSun" w:cs="SimSun"/>
                <w:sz w:val="12"/>
                <w:szCs w:val="12"/>
              </w:rPr>
            </w:pPr>
            <w:r>
              <w:rPr>
                <w:rFonts w:ascii="SimSun" w:hAnsi="SimSun" w:eastAsia="SimSun" w:cs="SimSun"/>
                <w:sz w:val="12"/>
                <w:szCs w:val="12"/>
                <w:spacing w:val="6"/>
              </w:rPr>
              <w:t>在同一突出煤层正在采掘的工作面应力集中范围内，不</w:t>
            </w:r>
            <w:r>
              <w:rPr>
                <w:rFonts w:ascii="SimSun" w:hAnsi="SimSun" w:eastAsia="SimSun" w:cs="SimSun"/>
                <w:sz w:val="12"/>
                <w:szCs w:val="12"/>
                <w:spacing w:val="1"/>
              </w:rPr>
              <w:t>得</w:t>
            </w:r>
            <w:r>
              <w:rPr>
                <w:rFonts w:ascii="SimSun" w:hAnsi="SimSun" w:eastAsia="SimSun" w:cs="SimSun"/>
                <w:sz w:val="12"/>
                <w:szCs w:val="12"/>
              </w:rPr>
              <w:t xml:space="preserve"> </w:t>
            </w:r>
            <w:r>
              <w:rPr>
                <w:rFonts w:ascii="SimSun" w:hAnsi="SimSun" w:eastAsia="SimSun" w:cs="SimSun"/>
                <w:sz w:val="12"/>
                <w:szCs w:val="12"/>
                <w:spacing w:val="6"/>
              </w:rPr>
              <w:t>安排其他工作面同时进行回采或者掘进。应力集中范围</w:t>
            </w:r>
            <w:r>
              <w:rPr>
                <w:rFonts w:ascii="SimSun" w:hAnsi="SimSun" w:eastAsia="SimSun" w:cs="SimSun"/>
                <w:sz w:val="12"/>
                <w:szCs w:val="12"/>
                <w:spacing w:val="1"/>
              </w:rPr>
              <w:t>由</w:t>
            </w:r>
            <w:r>
              <w:rPr>
                <w:rFonts w:ascii="SimSun" w:hAnsi="SimSun" w:eastAsia="SimSun" w:cs="SimSun"/>
                <w:sz w:val="12"/>
                <w:szCs w:val="12"/>
              </w:rPr>
              <w:t xml:space="preserve"> </w:t>
            </w:r>
            <w:r>
              <w:rPr>
                <w:rFonts w:ascii="SimSun" w:hAnsi="SimSun" w:eastAsia="SimSun" w:cs="SimSun"/>
                <w:sz w:val="12"/>
                <w:szCs w:val="12"/>
                <w:spacing w:val="10"/>
              </w:rPr>
              <w:t>煤矿总工</w:t>
            </w:r>
            <w:r>
              <w:rPr>
                <w:rFonts w:ascii="SimSun" w:hAnsi="SimSun" w:eastAsia="SimSun" w:cs="SimSun"/>
                <w:sz w:val="12"/>
                <w:szCs w:val="12"/>
                <w:spacing w:val="5"/>
              </w:rPr>
              <w:t>程师确定，但2个采煤工作面之间的距离不得小于</w:t>
            </w:r>
            <w:r>
              <w:rPr>
                <w:rFonts w:ascii="SimSun" w:hAnsi="SimSun" w:eastAsia="SimSun" w:cs="SimSun"/>
                <w:sz w:val="12"/>
                <w:szCs w:val="12"/>
              </w:rPr>
              <w:t xml:space="preserve"> </w:t>
            </w:r>
            <w:r>
              <w:rPr>
                <w:rFonts w:ascii="SimSun" w:hAnsi="SimSun" w:eastAsia="SimSun" w:cs="SimSun"/>
                <w:sz w:val="12"/>
                <w:szCs w:val="12"/>
                <w:spacing w:val="6"/>
              </w:rPr>
              <w:t>150</w:t>
            </w:r>
            <w:r>
              <w:rPr>
                <w:rFonts w:ascii="SimSun" w:hAnsi="SimSun" w:eastAsia="SimSun" w:cs="SimSun"/>
                <w:sz w:val="12"/>
                <w:szCs w:val="12"/>
              </w:rPr>
              <w:t>m</w:t>
            </w:r>
            <w:r>
              <w:rPr>
                <w:rFonts w:ascii="SimSun" w:hAnsi="SimSun" w:eastAsia="SimSun" w:cs="SimSun"/>
                <w:sz w:val="12"/>
                <w:szCs w:val="12"/>
                <w:spacing w:val="6"/>
              </w:rPr>
              <w:t>；采煤工作面与掘进工作面的距离不得小于80</w:t>
            </w:r>
            <w:r>
              <w:rPr>
                <w:rFonts w:ascii="SimSun" w:hAnsi="SimSun" w:eastAsia="SimSun" w:cs="SimSun"/>
                <w:sz w:val="12"/>
                <w:szCs w:val="12"/>
              </w:rPr>
              <w:t>m</w:t>
            </w:r>
            <w:r>
              <w:rPr>
                <w:rFonts w:ascii="SimSun" w:hAnsi="SimSun" w:eastAsia="SimSun" w:cs="SimSun"/>
                <w:sz w:val="12"/>
                <w:szCs w:val="12"/>
                <w:spacing w:val="6"/>
              </w:rPr>
              <w:t>；2</w:t>
            </w:r>
            <w:r>
              <w:rPr>
                <w:rFonts w:ascii="SimSun" w:hAnsi="SimSun" w:eastAsia="SimSun" w:cs="SimSun"/>
                <w:sz w:val="12"/>
                <w:szCs w:val="12"/>
                <w:spacing w:val="2"/>
              </w:rPr>
              <w:t>个</w:t>
            </w:r>
            <w:r>
              <w:rPr>
                <w:rFonts w:ascii="SimSun" w:hAnsi="SimSun" w:eastAsia="SimSun" w:cs="SimSun"/>
                <w:sz w:val="12"/>
                <w:szCs w:val="12"/>
              </w:rPr>
              <w:t xml:space="preserve"> </w:t>
            </w:r>
            <w:r>
              <w:rPr>
                <w:rFonts w:ascii="SimSun" w:hAnsi="SimSun" w:eastAsia="SimSun" w:cs="SimSun"/>
                <w:sz w:val="12"/>
                <w:szCs w:val="12"/>
                <w:spacing w:val="6"/>
              </w:rPr>
              <w:t>同向掘进工作面之间的距离不得小于50</w:t>
            </w:r>
            <w:r>
              <w:rPr>
                <w:rFonts w:ascii="SimSun" w:hAnsi="SimSun" w:eastAsia="SimSun" w:cs="SimSun"/>
                <w:sz w:val="12"/>
                <w:szCs w:val="12"/>
              </w:rPr>
              <w:t>m</w:t>
            </w:r>
            <w:r>
              <w:rPr>
                <w:rFonts w:ascii="SimSun" w:hAnsi="SimSun" w:eastAsia="SimSun" w:cs="SimSun"/>
                <w:sz w:val="12"/>
                <w:szCs w:val="12"/>
                <w:spacing w:val="6"/>
              </w:rPr>
              <w:t>；2个相向掘进</w:t>
            </w:r>
            <w:r>
              <w:rPr>
                <w:rFonts w:ascii="SimSun" w:hAnsi="SimSun" w:eastAsia="SimSun" w:cs="SimSun"/>
                <w:sz w:val="12"/>
                <w:szCs w:val="12"/>
                <w:spacing w:val="2"/>
              </w:rPr>
              <w:t>工</w:t>
            </w:r>
            <w:r>
              <w:rPr>
                <w:rFonts w:ascii="SimSun" w:hAnsi="SimSun" w:eastAsia="SimSun" w:cs="SimSun"/>
                <w:sz w:val="12"/>
                <w:szCs w:val="12"/>
              </w:rPr>
              <w:t xml:space="preserve"> </w:t>
            </w:r>
            <w:r>
              <w:rPr>
                <w:rFonts w:ascii="SimSun" w:hAnsi="SimSun" w:eastAsia="SimSun" w:cs="SimSun"/>
                <w:sz w:val="12"/>
                <w:szCs w:val="12"/>
                <w:spacing w:val="8"/>
              </w:rPr>
              <w:t>作</w:t>
            </w:r>
            <w:r>
              <w:rPr>
                <w:rFonts w:ascii="SimSun" w:hAnsi="SimSun" w:eastAsia="SimSun" w:cs="SimSun"/>
                <w:sz w:val="12"/>
                <w:szCs w:val="12"/>
                <w:spacing w:val="5"/>
              </w:rPr>
              <w:t>面之间的距离不得小于60</w:t>
            </w:r>
            <w:r>
              <w:rPr>
                <w:rFonts w:ascii="SimSun" w:hAnsi="SimSun" w:eastAsia="SimSun" w:cs="SimSun"/>
                <w:sz w:val="12"/>
                <w:szCs w:val="12"/>
              </w:rPr>
              <w:t>m</w:t>
            </w:r>
            <w:r>
              <w:rPr>
                <w:rFonts w:ascii="SimSun" w:hAnsi="SimSun" w:eastAsia="SimSun" w:cs="SimSun"/>
                <w:sz w:val="12"/>
                <w:szCs w:val="12"/>
                <w:spacing w:val="5"/>
              </w:rPr>
              <w:t>。</w:t>
            </w:r>
          </w:p>
          <w:p>
            <w:pPr>
              <w:ind w:left="19" w:right="71" w:firstLine="263"/>
              <w:spacing w:line="244"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层的掘进工作面应当避开邻近煤层采煤工作面</w:t>
            </w:r>
            <w:r>
              <w:rPr>
                <w:rFonts w:ascii="SimSun" w:hAnsi="SimSun" w:eastAsia="SimSun" w:cs="SimSun"/>
                <w:sz w:val="12"/>
                <w:szCs w:val="12"/>
              </w:rPr>
              <w:t xml:space="preserve"> </w:t>
            </w:r>
            <w:r>
              <w:rPr>
                <w:rFonts w:ascii="SimSun" w:hAnsi="SimSun" w:eastAsia="SimSun" w:cs="SimSun"/>
                <w:sz w:val="12"/>
                <w:szCs w:val="12"/>
                <w:spacing w:val="6"/>
              </w:rPr>
              <w:t>的应力集中范围，与可能造成应力集中的邻近煤层相向</w:t>
            </w:r>
            <w:r>
              <w:rPr>
                <w:rFonts w:ascii="SimSun" w:hAnsi="SimSun" w:eastAsia="SimSun" w:cs="SimSun"/>
                <w:sz w:val="12"/>
                <w:szCs w:val="12"/>
                <w:spacing w:val="2"/>
              </w:rPr>
              <w:t>掘</w:t>
            </w:r>
            <w:r>
              <w:rPr>
                <w:rFonts w:ascii="SimSun" w:hAnsi="SimSun" w:eastAsia="SimSun" w:cs="SimSun"/>
                <w:sz w:val="12"/>
                <w:szCs w:val="12"/>
              </w:rPr>
              <w:t xml:space="preserve"> </w:t>
            </w:r>
            <w:r>
              <w:rPr>
                <w:rFonts w:ascii="SimSun" w:hAnsi="SimSun" w:eastAsia="SimSun" w:cs="SimSun"/>
                <w:sz w:val="12"/>
                <w:szCs w:val="12"/>
                <w:spacing w:val="10"/>
              </w:rPr>
              <w:t>进工作</w:t>
            </w:r>
            <w:r>
              <w:rPr>
                <w:rFonts w:ascii="SimSun" w:hAnsi="SimSun" w:eastAsia="SimSun" w:cs="SimSun"/>
                <w:sz w:val="12"/>
                <w:szCs w:val="12"/>
                <w:spacing w:val="9"/>
              </w:rPr>
              <w:t>面</w:t>
            </w:r>
            <w:r>
              <w:rPr>
                <w:rFonts w:ascii="SimSun" w:hAnsi="SimSun" w:eastAsia="SimSun" w:cs="SimSun"/>
                <w:sz w:val="12"/>
                <w:szCs w:val="12"/>
                <w:spacing w:val="5"/>
              </w:rPr>
              <w:t>的间距不得小于60</w:t>
            </w:r>
            <w:r>
              <w:rPr>
                <w:rFonts w:ascii="SimSun" w:hAnsi="SimSun" w:eastAsia="SimSun" w:cs="SimSun"/>
                <w:sz w:val="12"/>
                <w:szCs w:val="12"/>
              </w:rPr>
              <w:t>m</w:t>
            </w:r>
            <w:r>
              <w:rPr>
                <w:rFonts w:ascii="SimSun" w:hAnsi="SimSun" w:eastAsia="SimSun" w:cs="SimSun"/>
                <w:sz w:val="12"/>
                <w:szCs w:val="12"/>
                <w:spacing w:val="5"/>
              </w:rPr>
              <w:t>，相向回采工作面的间距不得</w:t>
            </w:r>
            <w:r>
              <w:rPr>
                <w:rFonts w:ascii="SimSun" w:hAnsi="SimSun" w:eastAsia="SimSun" w:cs="SimSun"/>
                <w:sz w:val="12"/>
                <w:szCs w:val="12"/>
              </w:rPr>
              <w:t xml:space="preserve"> </w:t>
            </w:r>
            <w:r>
              <w:rPr>
                <w:rFonts w:ascii="SimSun" w:hAnsi="SimSun" w:eastAsia="SimSun" w:cs="SimSun"/>
                <w:sz w:val="12"/>
                <w:szCs w:val="12"/>
                <w:spacing w:val="5"/>
              </w:rPr>
              <w:t>小</w:t>
            </w:r>
            <w:r>
              <w:rPr>
                <w:rFonts w:ascii="SimSun" w:hAnsi="SimSun" w:eastAsia="SimSun" w:cs="SimSun"/>
                <w:sz w:val="12"/>
                <w:szCs w:val="12"/>
                <w:spacing w:val="4"/>
              </w:rPr>
              <w:t>于100</w:t>
            </w:r>
            <w:r>
              <w:rPr>
                <w:rFonts w:ascii="SimSun" w:hAnsi="SimSun" w:eastAsia="SimSun" w:cs="SimSun"/>
                <w:sz w:val="12"/>
                <w:szCs w:val="12"/>
              </w:rPr>
              <w:t>m</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25" w:right="142" w:firstLine="3"/>
              <w:spacing w:before="39" w:line="251" w:lineRule="auto"/>
              <w:rPr>
                <w:rFonts w:ascii="SimSun" w:hAnsi="SimSun" w:eastAsia="SimSun" w:cs="SimSun"/>
                <w:sz w:val="12"/>
                <w:szCs w:val="12"/>
              </w:rPr>
            </w:pPr>
            <w:r>
              <w:rPr>
                <w:rFonts w:ascii="SimSun" w:hAnsi="SimSun" w:eastAsia="SimSun" w:cs="SimSun"/>
                <w:sz w:val="12"/>
                <w:szCs w:val="12"/>
                <w:spacing w:val="4"/>
              </w:rPr>
              <w:t>瓦斯地质图，采掘工程平面图</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49" w:lineRule="auto"/>
              <w:rPr>
                <w:rFonts w:ascii="Arial"/>
                <w:sz w:val="21"/>
              </w:rPr>
            </w:pPr>
            <w:r/>
          </w:p>
          <w:p>
            <w:pPr>
              <w:spacing w:line="349" w:lineRule="auto"/>
              <w:rPr>
                <w:rFonts w:ascii="Arial"/>
                <w:sz w:val="21"/>
              </w:rPr>
            </w:pPr>
            <w:r/>
          </w:p>
          <w:p>
            <w:pPr>
              <w:ind w:left="29" w:right="120"/>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8"/>
              </w:rPr>
              <w:t>技装[2019]28号文)第三十条</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604" w:hRule="atLeast"/>
        </w:trPr>
        <w:tc>
          <w:tcPr>
            <w:tcW w:w="517" w:type="dxa"/>
            <w:vAlign w:val="top"/>
            <w:tcBorders>
              <w:bottom w:val="single" w:color="000000" w:sz="2" w:space="0"/>
              <w:top w:val="single" w:color="000000" w:sz="2" w:space="0"/>
            </w:tcBorders>
          </w:tcPr>
          <w:p>
            <w:pPr>
              <w:ind w:left="227"/>
              <w:spacing w:before="273"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18" w:right="80" w:firstLine="4"/>
              <w:spacing w:before="39" w:line="252" w:lineRule="auto"/>
              <w:rPr>
                <w:rFonts w:ascii="SimSun" w:hAnsi="SimSun" w:eastAsia="SimSun" w:cs="SimSun"/>
                <w:sz w:val="12"/>
                <w:szCs w:val="12"/>
              </w:rPr>
            </w:pPr>
            <w:r>
              <w:rPr>
                <w:rFonts w:ascii="SimSun" w:hAnsi="SimSun" w:eastAsia="SimSun" w:cs="SimSun"/>
                <w:sz w:val="12"/>
                <w:szCs w:val="12"/>
                <w:spacing w:val="5"/>
              </w:rPr>
              <w:t>突出煤层巷道地</w:t>
            </w:r>
            <w:r>
              <w:rPr>
                <w:rFonts w:ascii="SimSun" w:hAnsi="SimSun" w:eastAsia="SimSun" w:cs="SimSun"/>
                <w:sz w:val="12"/>
                <w:szCs w:val="12"/>
                <w:spacing w:val="4"/>
              </w:rPr>
              <w:t>质</w:t>
            </w:r>
            <w:r>
              <w:rPr>
                <w:rFonts w:ascii="SimSun" w:hAnsi="SimSun" w:eastAsia="SimSun" w:cs="SimSun"/>
                <w:sz w:val="12"/>
                <w:szCs w:val="12"/>
              </w:rPr>
              <w:t xml:space="preserve"> </w:t>
            </w:r>
            <w:r>
              <w:rPr>
                <w:rFonts w:ascii="SimSun" w:hAnsi="SimSun" w:eastAsia="SimSun" w:cs="SimSun"/>
                <w:sz w:val="12"/>
                <w:szCs w:val="12"/>
                <w:spacing w:val="5"/>
              </w:rPr>
              <w:t>超前探</w:t>
            </w:r>
            <w:r>
              <w:rPr>
                <w:rFonts w:ascii="SimSun" w:hAnsi="SimSun" w:eastAsia="SimSun" w:cs="SimSun"/>
                <w:sz w:val="12"/>
                <w:szCs w:val="12"/>
                <w:spacing w:val="4"/>
              </w:rPr>
              <w:t>查</w:t>
            </w:r>
          </w:p>
        </w:tc>
        <w:tc>
          <w:tcPr>
            <w:tcW w:w="3310" w:type="dxa"/>
            <w:vAlign w:val="top"/>
            <w:tcBorders>
              <w:bottom w:val="single" w:color="000000" w:sz="2" w:space="0"/>
              <w:top w:val="single" w:color="000000" w:sz="2" w:space="0"/>
            </w:tcBorders>
          </w:tcPr>
          <w:p>
            <w:pPr>
              <w:ind w:left="19" w:right="128"/>
              <w:spacing w:before="98" w:line="247" w:lineRule="auto"/>
              <w:rPr>
                <w:rFonts w:ascii="SimSun" w:hAnsi="SimSun" w:eastAsia="SimSun" w:cs="SimSun"/>
                <w:sz w:val="12"/>
                <w:szCs w:val="12"/>
              </w:rPr>
            </w:pPr>
            <w:r>
              <w:rPr>
                <w:rFonts w:ascii="SimSun" w:hAnsi="SimSun" w:eastAsia="SimSun" w:cs="SimSun"/>
                <w:sz w:val="12"/>
                <w:szCs w:val="12"/>
                <w:spacing w:val="6"/>
              </w:rPr>
              <w:t>在煤巷掘进工作面应当至少打1个超前距不小于10</w:t>
            </w:r>
            <w:r>
              <w:rPr>
                <w:rFonts w:ascii="SimSun" w:hAnsi="SimSun" w:eastAsia="SimSun" w:cs="SimSun"/>
                <w:sz w:val="12"/>
                <w:szCs w:val="12"/>
              </w:rPr>
              <w:t>m</w:t>
            </w:r>
            <w:r>
              <w:rPr>
                <w:rFonts w:ascii="SimSun" w:hAnsi="SimSun" w:eastAsia="SimSun" w:cs="SimSun"/>
                <w:sz w:val="12"/>
                <w:szCs w:val="12"/>
                <w:spacing w:val="6"/>
              </w:rPr>
              <w:t>的超</w:t>
            </w:r>
            <w:r>
              <w:rPr>
                <w:rFonts w:ascii="SimSun" w:hAnsi="SimSun" w:eastAsia="SimSun" w:cs="SimSun"/>
                <w:sz w:val="12"/>
                <w:szCs w:val="12"/>
                <w:spacing w:val="2"/>
              </w:rPr>
              <w:t>前</w:t>
            </w:r>
            <w:r>
              <w:rPr>
                <w:rFonts w:ascii="SimSun" w:hAnsi="SimSun" w:eastAsia="SimSun" w:cs="SimSun"/>
                <w:sz w:val="12"/>
                <w:szCs w:val="12"/>
              </w:rPr>
              <w:t xml:space="preserve"> </w:t>
            </w:r>
            <w:r>
              <w:rPr>
                <w:rFonts w:ascii="SimSun" w:hAnsi="SimSun" w:eastAsia="SimSun" w:cs="SimSun"/>
                <w:sz w:val="12"/>
                <w:szCs w:val="12"/>
                <w:spacing w:val="6"/>
              </w:rPr>
              <w:t>钻孔或者采取超前物探措施，探测地质构造和观察突出</w:t>
            </w:r>
            <w:r>
              <w:rPr>
                <w:rFonts w:ascii="SimSun" w:hAnsi="SimSun" w:eastAsia="SimSun" w:cs="SimSun"/>
                <w:sz w:val="12"/>
                <w:szCs w:val="12"/>
                <w:spacing w:val="1"/>
              </w:rPr>
              <w:t>预</w:t>
            </w:r>
            <w:r>
              <w:rPr>
                <w:rFonts w:ascii="SimSun" w:hAnsi="SimSun" w:eastAsia="SimSun" w:cs="SimSun"/>
                <w:sz w:val="12"/>
                <w:szCs w:val="12"/>
              </w:rPr>
              <w:t xml:space="preserve"> </w:t>
            </w:r>
            <w:r>
              <w:rPr>
                <w:rFonts w:ascii="SimSun" w:hAnsi="SimSun" w:eastAsia="SimSun" w:cs="SimSun"/>
                <w:sz w:val="12"/>
                <w:szCs w:val="12"/>
                <w:spacing w:val="-4"/>
              </w:rPr>
              <w:t>兆</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ind w:left="24" w:right="122" w:firstLine="2"/>
              <w:spacing w:before="39" w:line="242"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程</w:t>
            </w:r>
            <w:r>
              <w:rPr>
                <w:rFonts w:ascii="SimSun" w:hAnsi="SimSun" w:eastAsia="SimSun" w:cs="SimSun"/>
                <w:sz w:val="12"/>
                <w:szCs w:val="12"/>
                <w:spacing w:val="5"/>
              </w:rPr>
              <w:t>平面图，地质说明书，地质</w:t>
            </w:r>
            <w:r>
              <w:rPr>
                <w:rFonts w:ascii="SimSun" w:hAnsi="SimSun" w:eastAsia="SimSun" w:cs="SimSun"/>
                <w:sz w:val="12"/>
                <w:szCs w:val="12"/>
              </w:rPr>
              <w:t xml:space="preserve"> </w:t>
            </w:r>
            <w:r>
              <w:rPr>
                <w:rFonts w:ascii="SimSun" w:hAnsi="SimSun" w:eastAsia="SimSun" w:cs="SimSun"/>
                <w:sz w:val="12"/>
                <w:szCs w:val="12"/>
                <w:spacing w:val="10"/>
              </w:rPr>
              <w:t>预</w:t>
            </w:r>
            <w:r>
              <w:rPr>
                <w:rFonts w:ascii="SimSun" w:hAnsi="SimSun" w:eastAsia="SimSun" w:cs="SimSun"/>
                <w:sz w:val="12"/>
                <w:szCs w:val="12"/>
                <w:spacing w:val="9"/>
              </w:rPr>
              <w:t>报</w:t>
            </w:r>
            <w:r>
              <w:rPr>
                <w:rFonts w:ascii="SimSun" w:hAnsi="SimSun" w:eastAsia="SimSun" w:cs="SimSun"/>
                <w:sz w:val="12"/>
                <w:szCs w:val="12"/>
                <w:spacing w:val="5"/>
              </w:rPr>
              <w:t>，安全措施，地质探查钻孔</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计</w:t>
            </w:r>
            <w:r>
              <w:rPr>
                <w:rFonts w:ascii="SimSun" w:hAnsi="SimSun" w:eastAsia="SimSun" w:cs="SimSun"/>
                <w:sz w:val="12"/>
                <w:szCs w:val="12"/>
                <w:spacing w:val="5"/>
              </w:rPr>
              <w:t>，钻孔施工记录，钻孔验收</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9"/>
              </w:rPr>
              <w:t>料</w:t>
            </w:r>
            <w:r>
              <w:rPr>
                <w:rFonts w:ascii="SimSun" w:hAnsi="SimSun" w:eastAsia="SimSun" w:cs="SimSun"/>
                <w:sz w:val="12"/>
                <w:szCs w:val="12"/>
                <w:spacing w:val="5"/>
              </w:rPr>
              <w:t>，巷道施工记录，相关人员</w:t>
            </w:r>
            <w:r>
              <w:rPr>
                <w:rFonts w:ascii="SimSun" w:hAnsi="SimSun" w:eastAsia="SimSun" w:cs="SimSun"/>
                <w:sz w:val="12"/>
                <w:szCs w:val="12"/>
              </w:rPr>
              <w:t xml:space="preserve"> </w:t>
            </w:r>
            <w:r>
              <w:rPr>
                <w:rFonts w:ascii="SimSun" w:hAnsi="SimSun" w:eastAsia="SimSun" w:cs="SimSun"/>
                <w:sz w:val="12"/>
                <w:szCs w:val="12"/>
                <w:spacing w:val="6"/>
              </w:rPr>
              <w:t>入</w:t>
            </w:r>
            <w:r>
              <w:rPr>
                <w:rFonts w:ascii="SimSun" w:hAnsi="SimSun" w:eastAsia="SimSun" w:cs="SimSun"/>
                <w:sz w:val="12"/>
                <w:szCs w:val="12"/>
                <w:spacing w:val="4"/>
              </w:rPr>
              <w:t>井位置监测记录。现场抽查。</w:t>
            </w:r>
          </w:p>
        </w:tc>
        <w:tc>
          <w:tcPr>
            <w:tcW w:w="1929" w:type="dxa"/>
            <w:vAlign w:val="top"/>
            <w:tcBorders>
              <w:bottom w:val="single" w:color="000000" w:sz="2" w:space="0"/>
              <w:top w:val="single" w:color="000000" w:sz="2" w:space="0"/>
            </w:tcBorders>
          </w:tcPr>
          <w:p>
            <w:pPr>
              <w:ind w:left="27" w:right="120" w:firstLine="2"/>
              <w:spacing w:before="98"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技装[2019]28号文)第七十三</w:t>
            </w:r>
            <w:r>
              <w:rPr>
                <w:rFonts w:ascii="SimSun" w:hAnsi="SimSun" w:eastAsia="SimSun" w:cs="SimSun"/>
                <w:sz w:val="12"/>
                <w:szCs w:val="12"/>
              </w:rPr>
              <w:t xml:space="preserve"> </w:t>
            </w:r>
            <w:r>
              <w:rPr>
                <w:rFonts w:ascii="SimSun" w:hAnsi="SimSun" w:eastAsia="SimSun" w:cs="SimSun"/>
                <w:sz w:val="12"/>
                <w:szCs w:val="12"/>
                <w:spacing w:val="4"/>
              </w:rPr>
              <w:t>条第</w:t>
            </w:r>
            <w:r>
              <w:rPr>
                <w:rFonts w:ascii="SimSun" w:hAnsi="SimSun" w:eastAsia="SimSun" w:cs="SimSun"/>
                <w:sz w:val="12"/>
                <w:szCs w:val="12"/>
                <w:spacing w:val="3"/>
              </w:rPr>
              <w:t>三</w:t>
            </w:r>
            <w:r>
              <w:rPr>
                <w:rFonts w:ascii="SimSun" w:hAnsi="SimSun" w:eastAsia="SimSun" w:cs="SimSun"/>
                <w:sz w:val="12"/>
                <w:szCs w:val="12"/>
                <w:spacing w:val="2"/>
              </w:rPr>
              <w:t>款第四项。</w:t>
            </w:r>
          </w:p>
        </w:tc>
      </w:tr>
      <w:tr>
        <w:trPr>
          <w:trHeight w:val="765" w:hRule="atLeast"/>
        </w:trPr>
        <w:tc>
          <w:tcPr>
            <w:tcW w:w="517" w:type="dxa"/>
            <w:vAlign w:val="top"/>
            <w:tcBorders>
              <w:bottom w:val="single" w:color="000000" w:sz="2" w:space="0"/>
              <w:top w:val="single" w:color="000000" w:sz="2" w:space="0"/>
            </w:tcBorders>
          </w:tcPr>
          <w:p>
            <w:pPr>
              <w:spacing w:line="31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3"/>
              <w:spacing w:before="177" w:line="246" w:lineRule="auto"/>
              <w:rPr>
                <w:rFonts w:ascii="SimSun" w:hAnsi="SimSun" w:eastAsia="SimSun" w:cs="SimSun"/>
                <w:sz w:val="12"/>
                <w:szCs w:val="12"/>
              </w:rPr>
            </w:pPr>
            <w:r>
              <w:rPr>
                <w:rFonts w:ascii="SimSun" w:hAnsi="SimSun" w:eastAsia="SimSun" w:cs="SimSun"/>
                <w:sz w:val="12"/>
                <w:szCs w:val="12"/>
                <w:spacing w:val="6"/>
              </w:rPr>
              <w:t>煤巷掘进工作面在地质构造破坏带或煤层赋存条件急剧</w:t>
            </w:r>
            <w:r>
              <w:rPr>
                <w:rFonts w:ascii="SimSun" w:hAnsi="SimSun" w:eastAsia="SimSun" w:cs="SimSun"/>
                <w:sz w:val="12"/>
                <w:szCs w:val="12"/>
                <w:spacing w:val="1"/>
              </w:rPr>
              <w:t>变</w:t>
            </w:r>
            <w:r>
              <w:rPr>
                <w:rFonts w:ascii="SimSun" w:hAnsi="SimSun" w:eastAsia="SimSun" w:cs="SimSun"/>
                <w:sz w:val="12"/>
                <w:szCs w:val="12"/>
              </w:rPr>
              <w:t xml:space="preserve"> </w:t>
            </w:r>
            <w:r>
              <w:rPr>
                <w:rFonts w:ascii="SimSun" w:hAnsi="SimSun" w:eastAsia="SimSun" w:cs="SimSun"/>
                <w:sz w:val="12"/>
                <w:szCs w:val="12"/>
                <w:spacing w:val="6"/>
              </w:rPr>
              <w:t>化处不能按原措施设计要求实施时，必须</w:t>
            </w:r>
            <w:r>
              <w:rPr>
                <w:rFonts w:ascii="SimSun" w:hAnsi="SimSun" w:eastAsia="SimSun" w:cs="SimSun"/>
                <w:sz w:val="12"/>
                <w:szCs w:val="12"/>
                <w:strike/>
                <w:spacing w:val="6"/>
              </w:rPr>
              <w:t>打</w:t>
            </w:r>
            <w:r>
              <w:rPr>
                <w:rFonts w:ascii="SimSun" w:hAnsi="SimSun" w:eastAsia="SimSun" w:cs="SimSun"/>
                <w:sz w:val="12"/>
                <w:szCs w:val="12"/>
                <w:spacing w:val="6"/>
              </w:rPr>
              <w:t>施工钻孔查</w:t>
            </w:r>
            <w:r>
              <w:rPr>
                <w:rFonts w:ascii="SimSun" w:hAnsi="SimSun" w:eastAsia="SimSun" w:cs="SimSun"/>
                <w:sz w:val="12"/>
                <w:szCs w:val="12"/>
                <w:spacing w:val="2"/>
              </w:rPr>
              <w:t>明</w:t>
            </w:r>
            <w:r>
              <w:rPr>
                <w:rFonts w:ascii="SimSun" w:hAnsi="SimSun" w:eastAsia="SimSun" w:cs="SimSun"/>
                <w:sz w:val="12"/>
                <w:szCs w:val="12"/>
              </w:rPr>
              <w:t xml:space="preserve"> </w:t>
            </w:r>
            <w:r>
              <w:rPr>
                <w:rFonts w:ascii="SimSun" w:hAnsi="SimSun" w:eastAsia="SimSun" w:cs="SimSun"/>
                <w:sz w:val="12"/>
                <w:szCs w:val="12"/>
                <w:spacing w:val="4"/>
              </w:rPr>
              <w:t>煤</w:t>
            </w:r>
            <w:r>
              <w:rPr>
                <w:rFonts w:ascii="SimSun" w:hAnsi="SimSun" w:eastAsia="SimSun" w:cs="SimSun"/>
                <w:sz w:val="12"/>
                <w:szCs w:val="12"/>
                <w:spacing w:val="2"/>
              </w:rPr>
              <w:t>层赋存条件。</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0" w:firstLine="3"/>
              <w:spacing w:before="177"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8"/>
              </w:rPr>
              <w:t>技装[2019]28号文)第一百零</w:t>
            </w:r>
            <w:r>
              <w:rPr>
                <w:rFonts w:ascii="SimSun" w:hAnsi="SimSun" w:eastAsia="SimSun" w:cs="SimSun"/>
                <w:sz w:val="12"/>
                <w:szCs w:val="12"/>
              </w:rPr>
              <w:t xml:space="preserve"> </w:t>
            </w:r>
            <w:r>
              <w:rPr>
                <w:rFonts w:ascii="SimSun" w:hAnsi="SimSun" w:eastAsia="SimSun" w:cs="SimSun"/>
                <w:sz w:val="12"/>
                <w:szCs w:val="12"/>
                <w:spacing w:val="2"/>
              </w:rPr>
              <w:t>三条第一</w:t>
            </w:r>
            <w:r>
              <w:rPr>
                <w:rFonts w:ascii="SimSun" w:hAnsi="SimSun" w:eastAsia="SimSun" w:cs="SimSun"/>
                <w:sz w:val="12"/>
                <w:szCs w:val="12"/>
                <w:spacing w:val="1"/>
              </w:rPr>
              <w:t>款。</w:t>
            </w:r>
          </w:p>
        </w:tc>
      </w:tr>
      <w:tr>
        <w:trPr>
          <w:trHeight w:val="448" w:hRule="atLeast"/>
        </w:trPr>
        <w:tc>
          <w:tcPr>
            <w:tcW w:w="517" w:type="dxa"/>
            <w:vAlign w:val="top"/>
            <w:tcBorders>
              <w:bottom w:val="single" w:color="000000" w:sz="2" w:space="0"/>
              <w:top w:val="single" w:color="000000" w:sz="2" w:space="0"/>
            </w:tcBorders>
          </w:tcPr>
          <w:p>
            <w:pPr>
              <w:ind w:left="227"/>
              <w:spacing w:before="195"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95" w:line="252" w:lineRule="auto"/>
              <w:rPr>
                <w:rFonts w:ascii="SimSun" w:hAnsi="SimSun" w:eastAsia="SimSun" w:cs="SimSun"/>
                <w:sz w:val="12"/>
                <w:szCs w:val="12"/>
              </w:rPr>
            </w:pPr>
            <w:r>
              <w:rPr>
                <w:rFonts w:ascii="SimSun" w:hAnsi="SimSun" w:eastAsia="SimSun" w:cs="SimSun"/>
                <w:sz w:val="12"/>
                <w:szCs w:val="12"/>
                <w:spacing w:val="20"/>
              </w:rPr>
              <w:t>对</w:t>
            </w:r>
            <w:r>
              <w:rPr>
                <w:rFonts w:ascii="SimSun" w:hAnsi="SimSun" w:eastAsia="SimSun" w:cs="SimSun"/>
                <w:sz w:val="12"/>
                <w:szCs w:val="12"/>
                <w:spacing w:val="15"/>
              </w:rPr>
              <w:t>有</w:t>
            </w:r>
            <w:r>
              <w:rPr>
                <w:rFonts w:ascii="SimSun" w:hAnsi="SimSun" w:eastAsia="SimSun" w:cs="SimSun"/>
                <w:sz w:val="12"/>
                <w:szCs w:val="12"/>
                <w:spacing w:val="10"/>
              </w:rPr>
              <w:t>瓦斯或者二氧化碳喷出的煤(岩)层，开采前必须采</w:t>
            </w:r>
            <w:r>
              <w:rPr>
                <w:rFonts w:ascii="SimSun" w:hAnsi="SimSun" w:eastAsia="SimSun" w:cs="SimSun"/>
                <w:sz w:val="12"/>
                <w:szCs w:val="12"/>
              </w:rPr>
              <w:t xml:space="preserve"> </w:t>
            </w:r>
            <w:r>
              <w:rPr>
                <w:rFonts w:ascii="SimSun" w:hAnsi="SimSun" w:eastAsia="SimSun" w:cs="SimSun"/>
                <w:sz w:val="12"/>
                <w:szCs w:val="12"/>
                <w:spacing w:val="2"/>
              </w:rPr>
              <w:t>取打前探钻孔。</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4" w:line="21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3"/>
              </w:rPr>
              <w:t>八条第一款第一项。</w:t>
            </w:r>
          </w:p>
        </w:tc>
      </w:tr>
      <w:tr>
        <w:trPr>
          <w:trHeight w:val="853" w:hRule="atLeast"/>
        </w:trPr>
        <w:tc>
          <w:tcPr>
            <w:tcW w:w="517" w:type="dxa"/>
            <w:vAlign w:val="top"/>
            <w:tcBorders>
              <w:bottom w:val="single" w:color="000000" w:sz="2" w:space="0"/>
              <w:top w:val="single" w:color="000000" w:sz="2" w:space="0"/>
            </w:tcBorders>
          </w:tcPr>
          <w:p>
            <w:pPr>
              <w:spacing w:line="35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259" w:lineRule="auto"/>
              <w:rPr>
                <w:rFonts w:ascii="Arial"/>
                <w:sz w:val="21"/>
              </w:rPr>
            </w:pPr>
            <w:r/>
          </w:p>
          <w:p>
            <w:pPr>
              <w:ind w:left="22" w:right="80" w:hanging="1"/>
              <w:spacing w:before="39" w:line="251" w:lineRule="auto"/>
              <w:rPr>
                <w:rFonts w:ascii="SimSun" w:hAnsi="SimSun" w:eastAsia="SimSun" w:cs="SimSun"/>
                <w:sz w:val="12"/>
                <w:szCs w:val="12"/>
              </w:rPr>
            </w:pPr>
            <w:r>
              <w:rPr>
                <w:rFonts w:ascii="SimSun" w:hAnsi="SimSun" w:eastAsia="SimSun" w:cs="SimSun"/>
                <w:sz w:val="12"/>
                <w:szCs w:val="12"/>
                <w:spacing w:val="6"/>
              </w:rPr>
              <w:t>非</w:t>
            </w:r>
            <w:r>
              <w:rPr>
                <w:rFonts w:ascii="SimSun" w:hAnsi="SimSun" w:eastAsia="SimSun" w:cs="SimSun"/>
                <w:sz w:val="12"/>
                <w:szCs w:val="12"/>
                <w:spacing w:val="5"/>
              </w:rPr>
              <w:t>突出矿井井巷首</w:t>
            </w:r>
            <w:r>
              <w:rPr>
                <w:rFonts w:ascii="SimSun" w:hAnsi="SimSun" w:eastAsia="SimSun" w:cs="SimSun"/>
                <w:sz w:val="12"/>
                <w:szCs w:val="12"/>
              </w:rPr>
              <w:t xml:space="preserve"> </w:t>
            </w:r>
            <w:r>
              <w:rPr>
                <w:rFonts w:ascii="SimSun" w:hAnsi="SimSun" w:eastAsia="SimSun" w:cs="SimSun"/>
                <w:sz w:val="12"/>
                <w:szCs w:val="12"/>
                <w:spacing w:val="5"/>
              </w:rPr>
              <w:t>次揭煤地质探</w:t>
            </w:r>
            <w:r>
              <w:rPr>
                <w:rFonts w:ascii="SimSun" w:hAnsi="SimSun" w:eastAsia="SimSun" w:cs="SimSun"/>
                <w:sz w:val="12"/>
                <w:szCs w:val="12"/>
                <w:spacing w:val="3"/>
              </w:rPr>
              <w:t>查</w:t>
            </w:r>
          </w:p>
        </w:tc>
        <w:tc>
          <w:tcPr>
            <w:tcW w:w="3310" w:type="dxa"/>
            <w:vAlign w:val="top"/>
            <w:tcBorders>
              <w:bottom w:val="single" w:color="000000" w:sz="2" w:space="0"/>
              <w:top w:val="single" w:color="000000" w:sz="2" w:space="0"/>
            </w:tcBorders>
          </w:tcPr>
          <w:p>
            <w:pPr>
              <w:ind w:left="22" w:right="66" w:hanging="2"/>
              <w:spacing w:before="146" w:line="244" w:lineRule="auto"/>
              <w:rPr>
                <w:rFonts w:ascii="SimSun" w:hAnsi="SimSun" w:eastAsia="SimSun" w:cs="SimSun"/>
                <w:sz w:val="12"/>
                <w:szCs w:val="12"/>
              </w:rPr>
            </w:pPr>
            <w:r>
              <w:rPr>
                <w:rFonts w:ascii="SimSun" w:hAnsi="SimSun" w:eastAsia="SimSun" w:cs="SimSun"/>
                <w:sz w:val="12"/>
                <w:szCs w:val="12"/>
                <w:spacing w:val="10"/>
              </w:rPr>
              <w:t>井筒施</w:t>
            </w:r>
            <w:r>
              <w:rPr>
                <w:rFonts w:ascii="SimSun" w:hAnsi="SimSun" w:eastAsia="SimSun" w:cs="SimSun"/>
                <w:sz w:val="12"/>
                <w:szCs w:val="12"/>
                <w:spacing w:val="9"/>
              </w:rPr>
              <w:t>工</w:t>
            </w:r>
            <w:r>
              <w:rPr>
                <w:rFonts w:ascii="SimSun" w:hAnsi="SimSun" w:eastAsia="SimSun" w:cs="SimSun"/>
                <w:sz w:val="12"/>
                <w:szCs w:val="12"/>
                <w:spacing w:val="5"/>
              </w:rPr>
              <w:t>以及开拓新水平的井巷第一次接近各开采煤层</w:t>
            </w:r>
            <w:r>
              <w:rPr>
                <w:rFonts w:ascii="SimSun" w:hAnsi="SimSun" w:eastAsia="SimSun" w:cs="SimSun"/>
                <w:sz w:val="12"/>
                <w:szCs w:val="12"/>
              </w:rPr>
              <w:t xml:space="preserve">   </w:t>
            </w:r>
            <w:r>
              <w:rPr>
                <w:rFonts w:ascii="SimSun" w:hAnsi="SimSun" w:eastAsia="SimSun" w:cs="SimSun"/>
                <w:sz w:val="12"/>
                <w:szCs w:val="12"/>
                <w:spacing w:val="10"/>
              </w:rPr>
              <w:t>时，必</w:t>
            </w:r>
            <w:r>
              <w:rPr>
                <w:rFonts w:ascii="SimSun" w:hAnsi="SimSun" w:eastAsia="SimSun" w:cs="SimSun"/>
                <w:sz w:val="12"/>
                <w:szCs w:val="12"/>
                <w:spacing w:val="7"/>
              </w:rPr>
              <w:t>须</w:t>
            </w:r>
            <w:r>
              <w:rPr>
                <w:rFonts w:ascii="SimSun" w:hAnsi="SimSun" w:eastAsia="SimSun" w:cs="SimSun"/>
                <w:sz w:val="12"/>
                <w:szCs w:val="12"/>
                <w:spacing w:val="5"/>
              </w:rPr>
              <w:t>按掘进工作面距煤层的准确位置，在距煤层垂距</w:t>
            </w:r>
            <w:r>
              <w:rPr>
                <w:rFonts w:ascii="SimSun" w:hAnsi="SimSun" w:eastAsia="SimSun" w:cs="SimSun"/>
                <w:sz w:val="12"/>
                <w:szCs w:val="12"/>
              </w:rPr>
              <w:t xml:space="preserve"> </w:t>
            </w:r>
            <w:r>
              <w:rPr>
                <w:rFonts w:ascii="SimSun" w:hAnsi="SimSun" w:eastAsia="SimSun" w:cs="SimSun"/>
                <w:sz w:val="12"/>
                <w:szCs w:val="12"/>
                <w:spacing w:val="10"/>
              </w:rPr>
              <w:t>10</w:t>
            </w:r>
            <w:r>
              <w:rPr>
                <w:rFonts w:ascii="SimSun" w:hAnsi="SimSun" w:eastAsia="SimSun" w:cs="SimSun"/>
                <w:sz w:val="12"/>
                <w:szCs w:val="12"/>
              </w:rPr>
              <w:t>m</w:t>
            </w:r>
            <w:r>
              <w:rPr>
                <w:rFonts w:ascii="SimSun" w:hAnsi="SimSun" w:eastAsia="SimSun" w:cs="SimSun"/>
                <w:sz w:val="12"/>
                <w:szCs w:val="12"/>
                <w:spacing w:val="10"/>
              </w:rPr>
              <w:t>以外</w:t>
            </w:r>
            <w:r>
              <w:rPr>
                <w:rFonts w:ascii="SimSun" w:hAnsi="SimSun" w:eastAsia="SimSun" w:cs="SimSun"/>
                <w:sz w:val="12"/>
                <w:szCs w:val="12"/>
                <w:spacing w:val="5"/>
              </w:rPr>
              <w:t>开始打探煤钻孔，钻孔超前工作面的距离不得小于</w:t>
            </w:r>
            <w:r>
              <w:rPr>
                <w:rFonts w:ascii="SimSun" w:hAnsi="SimSun" w:eastAsia="SimSun" w:cs="SimSun"/>
                <w:sz w:val="12"/>
                <w:szCs w:val="12"/>
              </w:rPr>
              <w:t xml:space="preserve"> </w:t>
            </w:r>
            <w:r>
              <w:rPr>
                <w:rFonts w:ascii="SimSun" w:hAnsi="SimSun" w:eastAsia="SimSun" w:cs="SimSun"/>
                <w:sz w:val="12"/>
                <w:szCs w:val="12"/>
                <w:spacing w:val="-3"/>
              </w:rPr>
              <w:t>5</w:t>
            </w:r>
            <w:r>
              <w:rPr>
                <w:rFonts w:ascii="SimSun" w:hAnsi="SimSun" w:eastAsia="SimSun" w:cs="SimSun"/>
                <w:sz w:val="12"/>
                <w:szCs w:val="12"/>
                <w:spacing w:val="-2"/>
              </w:rPr>
              <w:t>m。</w:t>
            </w:r>
          </w:p>
        </w:tc>
        <w:tc>
          <w:tcPr>
            <w:tcW w:w="1916" w:type="dxa"/>
            <w:vAlign w:val="top"/>
            <w:tcBorders>
              <w:bottom w:val="single" w:color="000000" w:sz="2" w:space="0"/>
              <w:top w:val="single" w:color="000000" w:sz="2" w:space="0"/>
            </w:tcBorders>
          </w:tcPr>
          <w:p>
            <w:pPr>
              <w:ind w:left="23" w:right="122" w:firstLine="2"/>
              <w:spacing w:before="69" w:line="241"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程</w:t>
            </w:r>
            <w:r>
              <w:rPr>
                <w:rFonts w:ascii="SimSun" w:hAnsi="SimSun" w:eastAsia="SimSun" w:cs="SimSun"/>
                <w:sz w:val="12"/>
                <w:szCs w:val="12"/>
                <w:spacing w:val="5"/>
              </w:rPr>
              <w:t>平面图，巷道剖面图，地质</w:t>
            </w:r>
            <w:r>
              <w:rPr>
                <w:rFonts w:ascii="SimSun" w:hAnsi="SimSun" w:eastAsia="SimSun" w:cs="SimSun"/>
                <w:sz w:val="12"/>
                <w:szCs w:val="12"/>
              </w:rPr>
              <w:t xml:space="preserve"> </w:t>
            </w:r>
            <w:r>
              <w:rPr>
                <w:rFonts w:ascii="SimSun" w:hAnsi="SimSun" w:eastAsia="SimSun" w:cs="SimSun"/>
                <w:sz w:val="12"/>
                <w:szCs w:val="12"/>
                <w:spacing w:val="10"/>
              </w:rPr>
              <w:t>说明</w:t>
            </w:r>
            <w:r>
              <w:rPr>
                <w:rFonts w:ascii="SimSun" w:hAnsi="SimSun" w:eastAsia="SimSun" w:cs="SimSun"/>
                <w:sz w:val="12"/>
                <w:szCs w:val="12"/>
                <w:spacing w:val="5"/>
              </w:rPr>
              <w:t>书，前探钻孔设计，钻孔施</w:t>
            </w:r>
            <w:r>
              <w:rPr>
                <w:rFonts w:ascii="SimSun" w:hAnsi="SimSun" w:eastAsia="SimSun" w:cs="SimSun"/>
                <w:sz w:val="12"/>
                <w:szCs w:val="12"/>
              </w:rPr>
              <w:t xml:space="preserve"> </w:t>
            </w:r>
            <w:r>
              <w:rPr>
                <w:rFonts w:ascii="SimSun" w:hAnsi="SimSun" w:eastAsia="SimSun" w:cs="SimSun"/>
                <w:sz w:val="12"/>
                <w:szCs w:val="12"/>
                <w:spacing w:val="10"/>
              </w:rPr>
              <w:t>工记</w:t>
            </w:r>
            <w:r>
              <w:rPr>
                <w:rFonts w:ascii="SimSun" w:hAnsi="SimSun" w:eastAsia="SimSun" w:cs="SimSun"/>
                <w:sz w:val="12"/>
                <w:szCs w:val="12"/>
                <w:spacing w:val="5"/>
              </w:rPr>
              <w:t>录，钻孔验收资料，地质预</w:t>
            </w:r>
            <w:r>
              <w:rPr>
                <w:rFonts w:ascii="SimSun" w:hAnsi="SimSun" w:eastAsia="SimSun" w:cs="SimSun"/>
                <w:sz w:val="12"/>
                <w:szCs w:val="12"/>
              </w:rPr>
              <w:t xml:space="preserve"> </w:t>
            </w:r>
            <w:r>
              <w:rPr>
                <w:rFonts w:ascii="SimSun" w:hAnsi="SimSun" w:eastAsia="SimSun" w:cs="SimSun"/>
                <w:sz w:val="12"/>
                <w:szCs w:val="12"/>
                <w:spacing w:val="10"/>
              </w:rPr>
              <w:t>报，</w:t>
            </w:r>
            <w:r>
              <w:rPr>
                <w:rFonts w:ascii="SimSun" w:hAnsi="SimSun" w:eastAsia="SimSun" w:cs="SimSun"/>
                <w:sz w:val="12"/>
                <w:szCs w:val="12"/>
                <w:spacing w:val="5"/>
              </w:rPr>
              <w:t>巷道施工记录，相关人员入</w:t>
            </w:r>
            <w:r>
              <w:rPr>
                <w:rFonts w:ascii="SimSun" w:hAnsi="SimSun" w:eastAsia="SimSun" w:cs="SimSun"/>
                <w:sz w:val="12"/>
                <w:szCs w:val="12"/>
              </w:rPr>
              <w:t xml:space="preserve"> </w:t>
            </w:r>
            <w:r>
              <w:rPr>
                <w:rFonts w:ascii="SimSun" w:hAnsi="SimSun" w:eastAsia="SimSun" w:cs="SimSun"/>
                <w:sz w:val="12"/>
                <w:szCs w:val="12"/>
                <w:spacing w:val="5"/>
              </w:rPr>
              <w:t>井</w:t>
            </w:r>
            <w:r>
              <w:rPr>
                <w:rFonts w:ascii="SimSun" w:hAnsi="SimSun" w:eastAsia="SimSun" w:cs="SimSun"/>
                <w:sz w:val="12"/>
                <w:szCs w:val="12"/>
                <w:spacing w:val="4"/>
              </w:rPr>
              <w:t>位置监测记录。现场核查。</w:t>
            </w:r>
          </w:p>
        </w:tc>
        <w:tc>
          <w:tcPr>
            <w:tcW w:w="1929" w:type="dxa"/>
            <w:vAlign w:val="top"/>
            <w:tcBorders>
              <w:bottom w:val="single" w:color="000000" w:sz="2" w:space="0"/>
              <w:top w:val="single" w:color="000000" w:sz="2" w:space="0"/>
            </w:tcBorders>
          </w:tcPr>
          <w:p>
            <w:pPr>
              <w:ind w:left="26" w:right="129" w:firstLine="4"/>
              <w:spacing w:before="22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853" w:hRule="atLeast"/>
        </w:trPr>
        <w:tc>
          <w:tcPr>
            <w:tcW w:w="517" w:type="dxa"/>
            <w:vAlign w:val="top"/>
            <w:tcBorders>
              <w:bottom w:val="single" w:color="000000" w:sz="2" w:space="0"/>
              <w:top w:val="single" w:color="000000" w:sz="2" w:space="0"/>
            </w:tcBorders>
          </w:tcPr>
          <w:p>
            <w:pPr>
              <w:spacing w:line="35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259" w:lineRule="auto"/>
              <w:rPr>
                <w:rFonts w:ascii="Arial"/>
                <w:sz w:val="21"/>
              </w:rPr>
            </w:pPr>
            <w:r/>
          </w:p>
          <w:p>
            <w:pPr>
              <w:ind w:left="18" w:right="80" w:firstLine="4"/>
              <w:spacing w:before="39" w:line="252" w:lineRule="auto"/>
              <w:rPr>
                <w:rFonts w:ascii="SimSun" w:hAnsi="SimSun" w:eastAsia="SimSun" w:cs="SimSun"/>
                <w:sz w:val="12"/>
                <w:szCs w:val="12"/>
              </w:rPr>
            </w:pPr>
            <w:r>
              <w:rPr>
                <w:rFonts w:ascii="SimSun" w:hAnsi="SimSun" w:eastAsia="SimSun" w:cs="SimSun"/>
                <w:sz w:val="12"/>
                <w:szCs w:val="12"/>
                <w:spacing w:val="5"/>
              </w:rPr>
              <w:t>突出矿井井巷首</w:t>
            </w:r>
            <w:r>
              <w:rPr>
                <w:rFonts w:ascii="SimSun" w:hAnsi="SimSun" w:eastAsia="SimSun" w:cs="SimSun"/>
                <w:sz w:val="12"/>
                <w:szCs w:val="12"/>
                <w:spacing w:val="4"/>
              </w:rPr>
              <w:t>次</w:t>
            </w:r>
            <w:r>
              <w:rPr>
                <w:rFonts w:ascii="SimSun" w:hAnsi="SimSun" w:eastAsia="SimSun" w:cs="SimSun"/>
                <w:sz w:val="12"/>
                <w:szCs w:val="12"/>
              </w:rPr>
              <w:t xml:space="preserve"> </w:t>
            </w:r>
            <w:r>
              <w:rPr>
                <w:rFonts w:ascii="SimSun" w:hAnsi="SimSun" w:eastAsia="SimSun" w:cs="SimSun"/>
                <w:sz w:val="12"/>
                <w:szCs w:val="12"/>
                <w:spacing w:val="6"/>
              </w:rPr>
              <w:t>揭</w:t>
            </w:r>
            <w:r>
              <w:rPr>
                <w:rFonts w:ascii="SimSun" w:hAnsi="SimSun" w:eastAsia="SimSun" w:cs="SimSun"/>
                <w:sz w:val="12"/>
                <w:szCs w:val="12"/>
                <w:spacing w:val="5"/>
              </w:rPr>
              <w:t>煤地质探查</w:t>
            </w:r>
          </w:p>
        </w:tc>
        <w:tc>
          <w:tcPr>
            <w:tcW w:w="3310" w:type="dxa"/>
            <w:vAlign w:val="top"/>
            <w:tcBorders>
              <w:bottom w:val="single" w:color="000000" w:sz="2" w:space="0"/>
              <w:top w:val="single" w:color="000000" w:sz="2" w:space="0"/>
            </w:tcBorders>
          </w:tcPr>
          <w:p>
            <w:pPr>
              <w:ind w:left="19" w:right="124" w:firstLine="1"/>
              <w:spacing w:before="146" w:line="244" w:lineRule="auto"/>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9"/>
              </w:rPr>
              <w:t>危</w:t>
            </w:r>
            <w:r>
              <w:rPr>
                <w:rFonts w:ascii="SimSun" w:hAnsi="SimSun" w:eastAsia="SimSun" w:cs="SimSun"/>
                <w:sz w:val="12"/>
                <w:szCs w:val="12"/>
                <w:spacing w:val="5"/>
              </w:rPr>
              <w:t>险煤层的新建矿井或者突出矿井，开拓新水平的</w:t>
            </w:r>
            <w:r>
              <w:rPr>
                <w:rFonts w:ascii="SimSun" w:hAnsi="SimSun" w:eastAsia="SimSun" w:cs="SimSun"/>
                <w:sz w:val="12"/>
                <w:szCs w:val="12"/>
              </w:rPr>
              <w:t xml:space="preserve"> </w:t>
            </w:r>
            <w:r>
              <w:rPr>
                <w:rFonts w:ascii="SimSun" w:hAnsi="SimSun" w:eastAsia="SimSun" w:cs="SimSun"/>
                <w:sz w:val="12"/>
                <w:szCs w:val="12"/>
                <w:spacing w:val="10"/>
              </w:rPr>
              <w:t>井巷第一</w:t>
            </w:r>
            <w:r>
              <w:rPr>
                <w:rFonts w:ascii="SimSun" w:hAnsi="SimSun" w:eastAsia="SimSun" w:cs="SimSun"/>
                <w:sz w:val="12"/>
                <w:szCs w:val="12"/>
                <w:spacing w:val="5"/>
              </w:rPr>
              <w:t>次揭穿(开)厚度为0.3</w:t>
            </w:r>
            <w:r>
              <w:rPr>
                <w:rFonts w:ascii="SimSun" w:hAnsi="SimSun" w:eastAsia="SimSun" w:cs="SimSun"/>
                <w:sz w:val="12"/>
                <w:szCs w:val="12"/>
              </w:rPr>
              <w:t>m</w:t>
            </w:r>
            <w:r>
              <w:rPr>
                <w:rFonts w:ascii="SimSun" w:hAnsi="SimSun" w:eastAsia="SimSun" w:cs="SimSun"/>
                <w:sz w:val="12"/>
                <w:szCs w:val="12"/>
                <w:spacing w:val="5"/>
              </w:rPr>
              <w:t>及以上煤层时，必须超前</w:t>
            </w:r>
            <w:r>
              <w:rPr>
                <w:rFonts w:ascii="SimSun" w:hAnsi="SimSun" w:eastAsia="SimSun" w:cs="SimSun"/>
                <w:sz w:val="12"/>
                <w:szCs w:val="12"/>
              </w:rPr>
              <w:t xml:space="preserve"> </w:t>
            </w:r>
            <w:r>
              <w:rPr>
                <w:rFonts w:ascii="SimSun" w:hAnsi="SimSun" w:eastAsia="SimSun" w:cs="SimSun"/>
                <w:sz w:val="12"/>
                <w:szCs w:val="12"/>
                <w:spacing w:val="6"/>
              </w:rPr>
              <w:t>探测煤层厚度及地质构造、测定煤层瓦斯压力及瓦斯含</w:t>
            </w:r>
            <w:r>
              <w:rPr>
                <w:rFonts w:ascii="SimSun" w:hAnsi="SimSun" w:eastAsia="SimSun" w:cs="SimSun"/>
                <w:sz w:val="12"/>
                <w:szCs w:val="12"/>
                <w:spacing w:val="1"/>
              </w:rPr>
              <w:t>量</w:t>
            </w:r>
            <w:r>
              <w:rPr>
                <w:rFonts w:ascii="SimSun" w:hAnsi="SimSun" w:eastAsia="SimSun" w:cs="SimSun"/>
                <w:sz w:val="12"/>
                <w:szCs w:val="12"/>
              </w:rPr>
              <w:t xml:space="preserve"> </w:t>
            </w:r>
            <w:r>
              <w:rPr>
                <w:rFonts w:ascii="SimSun" w:hAnsi="SimSun" w:eastAsia="SimSun" w:cs="SimSun"/>
                <w:sz w:val="12"/>
                <w:szCs w:val="12"/>
                <w:spacing w:val="7"/>
              </w:rPr>
              <w:t>等</w:t>
            </w:r>
            <w:r>
              <w:rPr>
                <w:rFonts w:ascii="SimSun" w:hAnsi="SimSun" w:eastAsia="SimSun" w:cs="SimSun"/>
                <w:sz w:val="12"/>
                <w:szCs w:val="12"/>
                <w:spacing w:val="5"/>
              </w:rPr>
              <w:t>与突出危险性相关的参数</w:t>
            </w:r>
            <w:r>
              <w:rPr>
                <w:rFonts w:ascii="SimSun" w:hAnsi="SimSun" w:eastAsia="SimSun" w:cs="SimSun"/>
                <w:sz w:val="12"/>
                <w:szCs w:val="12"/>
                <w14:textOutline w14:w="4356" w14:cap="flat" w14:cmpd="sng">
                  <w14:solidFill>
                    <w14:srgbClr w14:val="000000"/>
                  </w14:solidFill>
                  <w14:prstDash w14:val="solid"/>
                  <w14:miter w14:lim="10"/>
                </w14:textOutline>
                <w:spacing w:val="5"/>
              </w:rPr>
              <w:t>。</w:t>
            </w:r>
          </w:p>
        </w:tc>
        <w:tc>
          <w:tcPr>
            <w:tcW w:w="1916" w:type="dxa"/>
            <w:vAlign w:val="top"/>
            <w:tcBorders>
              <w:bottom w:val="single" w:color="000000" w:sz="2" w:space="0"/>
              <w:top w:val="single" w:color="000000" w:sz="2" w:space="0"/>
            </w:tcBorders>
          </w:tcPr>
          <w:p>
            <w:pPr>
              <w:ind w:left="23" w:right="122" w:firstLine="2"/>
              <w:spacing w:before="69" w:line="241"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程</w:t>
            </w:r>
            <w:r>
              <w:rPr>
                <w:rFonts w:ascii="SimSun" w:hAnsi="SimSun" w:eastAsia="SimSun" w:cs="SimSun"/>
                <w:sz w:val="12"/>
                <w:szCs w:val="12"/>
                <w:spacing w:val="5"/>
              </w:rPr>
              <w:t>平面图，巷道剖面图，地质</w:t>
            </w:r>
            <w:r>
              <w:rPr>
                <w:rFonts w:ascii="SimSun" w:hAnsi="SimSun" w:eastAsia="SimSun" w:cs="SimSun"/>
                <w:sz w:val="12"/>
                <w:szCs w:val="12"/>
              </w:rPr>
              <w:t xml:space="preserve"> </w:t>
            </w:r>
            <w:r>
              <w:rPr>
                <w:rFonts w:ascii="SimSun" w:hAnsi="SimSun" w:eastAsia="SimSun" w:cs="SimSun"/>
                <w:sz w:val="12"/>
                <w:szCs w:val="12"/>
                <w:spacing w:val="10"/>
              </w:rPr>
              <w:t>说明</w:t>
            </w:r>
            <w:r>
              <w:rPr>
                <w:rFonts w:ascii="SimSun" w:hAnsi="SimSun" w:eastAsia="SimSun" w:cs="SimSun"/>
                <w:sz w:val="12"/>
                <w:szCs w:val="12"/>
                <w:spacing w:val="5"/>
              </w:rPr>
              <w:t>书，前探钻孔设计，钻孔施</w:t>
            </w:r>
            <w:r>
              <w:rPr>
                <w:rFonts w:ascii="SimSun" w:hAnsi="SimSun" w:eastAsia="SimSun" w:cs="SimSun"/>
                <w:sz w:val="12"/>
                <w:szCs w:val="12"/>
              </w:rPr>
              <w:t xml:space="preserve"> </w:t>
            </w:r>
            <w:r>
              <w:rPr>
                <w:rFonts w:ascii="SimSun" w:hAnsi="SimSun" w:eastAsia="SimSun" w:cs="SimSun"/>
                <w:sz w:val="12"/>
                <w:szCs w:val="12"/>
                <w:spacing w:val="10"/>
              </w:rPr>
              <w:t>工记</w:t>
            </w:r>
            <w:r>
              <w:rPr>
                <w:rFonts w:ascii="SimSun" w:hAnsi="SimSun" w:eastAsia="SimSun" w:cs="SimSun"/>
                <w:sz w:val="12"/>
                <w:szCs w:val="12"/>
                <w:spacing w:val="5"/>
              </w:rPr>
              <w:t>录，钻孔验收资料，地质预</w:t>
            </w:r>
            <w:r>
              <w:rPr>
                <w:rFonts w:ascii="SimSun" w:hAnsi="SimSun" w:eastAsia="SimSun" w:cs="SimSun"/>
                <w:sz w:val="12"/>
                <w:szCs w:val="12"/>
              </w:rPr>
              <w:t xml:space="preserve"> </w:t>
            </w:r>
            <w:r>
              <w:rPr>
                <w:rFonts w:ascii="SimSun" w:hAnsi="SimSun" w:eastAsia="SimSun" w:cs="SimSun"/>
                <w:sz w:val="12"/>
                <w:szCs w:val="12"/>
                <w:spacing w:val="10"/>
              </w:rPr>
              <w:t>报，</w:t>
            </w:r>
            <w:r>
              <w:rPr>
                <w:rFonts w:ascii="SimSun" w:hAnsi="SimSun" w:eastAsia="SimSun" w:cs="SimSun"/>
                <w:sz w:val="12"/>
                <w:szCs w:val="12"/>
                <w:spacing w:val="5"/>
              </w:rPr>
              <w:t>巷道施工记录，相关人员入</w:t>
            </w:r>
            <w:r>
              <w:rPr>
                <w:rFonts w:ascii="SimSun" w:hAnsi="SimSun" w:eastAsia="SimSun" w:cs="SimSun"/>
                <w:sz w:val="12"/>
                <w:szCs w:val="12"/>
              </w:rPr>
              <w:t xml:space="preserve"> </w:t>
            </w:r>
            <w:r>
              <w:rPr>
                <w:rFonts w:ascii="SimSun" w:hAnsi="SimSun" w:eastAsia="SimSun" w:cs="SimSun"/>
                <w:sz w:val="12"/>
                <w:szCs w:val="12"/>
                <w:spacing w:val="5"/>
              </w:rPr>
              <w:t>井</w:t>
            </w:r>
            <w:r>
              <w:rPr>
                <w:rFonts w:ascii="SimSun" w:hAnsi="SimSun" w:eastAsia="SimSun" w:cs="SimSun"/>
                <w:sz w:val="12"/>
                <w:szCs w:val="12"/>
                <w:spacing w:val="4"/>
              </w:rPr>
              <w:t>位置监测记录。现场核查。</w:t>
            </w:r>
          </w:p>
        </w:tc>
        <w:tc>
          <w:tcPr>
            <w:tcW w:w="1929" w:type="dxa"/>
            <w:vAlign w:val="top"/>
            <w:tcBorders>
              <w:bottom w:val="single" w:color="000000" w:sz="2" w:space="0"/>
              <w:top w:val="single" w:color="000000" w:sz="2" w:space="0"/>
            </w:tcBorders>
          </w:tcPr>
          <w:p>
            <w:pPr>
              <w:ind w:left="26" w:right="120" w:firstLine="4"/>
              <w:spacing w:before="6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管总局令第87号)第一百九十</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9"/>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12"/>
              </w:rPr>
              <w:t>》(煤安技装[2019]28号文)</w:t>
            </w:r>
            <w:r>
              <w:rPr>
                <w:rFonts w:ascii="SimSun" w:hAnsi="SimSun" w:eastAsia="SimSun" w:cs="SimSun"/>
                <w:sz w:val="12"/>
                <w:szCs w:val="12"/>
                <w:spacing w:val="8"/>
              </w:rPr>
              <w:t>第</w:t>
            </w:r>
            <w:r>
              <w:rPr>
                <w:rFonts w:ascii="SimSun" w:hAnsi="SimSun" w:eastAsia="SimSun" w:cs="SimSun"/>
                <w:sz w:val="12"/>
                <w:szCs w:val="12"/>
              </w:rPr>
              <w:t xml:space="preserve"> </w:t>
            </w:r>
            <w:r>
              <w:rPr>
                <w:rFonts w:ascii="SimSun" w:hAnsi="SimSun" w:eastAsia="SimSun" w:cs="SimSun"/>
                <w:sz w:val="12"/>
                <w:szCs w:val="12"/>
                <w:spacing w:val="3"/>
              </w:rPr>
              <w:t>二十六条第三款</w:t>
            </w:r>
            <w:r>
              <w:rPr>
                <w:rFonts w:ascii="SimSun" w:hAnsi="SimSun" w:eastAsia="SimSun" w:cs="SimSun"/>
                <w:sz w:val="12"/>
                <w:szCs w:val="12"/>
                <w:spacing w:val="1"/>
              </w:rPr>
              <w:t>。</w:t>
            </w:r>
          </w:p>
        </w:tc>
      </w:tr>
      <w:tr>
        <w:trPr>
          <w:trHeight w:val="819" w:hRule="atLeast"/>
        </w:trPr>
        <w:tc>
          <w:tcPr>
            <w:tcW w:w="517" w:type="dxa"/>
            <w:vAlign w:val="top"/>
            <w:tcBorders>
              <w:bottom w:val="single" w:color="000000" w:sz="2" w:space="0"/>
              <w:top w:val="single" w:color="000000" w:sz="2" w:space="0"/>
            </w:tcBorders>
          </w:tcPr>
          <w:p>
            <w:pPr>
              <w:spacing w:line="33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巷揭突出煤层地</w:t>
            </w:r>
            <w:r>
              <w:rPr>
                <w:rFonts w:ascii="SimSun" w:hAnsi="SimSun" w:eastAsia="SimSun" w:cs="SimSun"/>
                <w:sz w:val="12"/>
                <w:szCs w:val="12"/>
              </w:rPr>
              <w:t xml:space="preserve"> </w:t>
            </w:r>
            <w:r>
              <w:rPr>
                <w:rFonts w:ascii="SimSun" w:hAnsi="SimSun" w:eastAsia="SimSun" w:cs="SimSun"/>
                <w:sz w:val="12"/>
                <w:szCs w:val="12"/>
                <w:spacing w:val="4"/>
              </w:rPr>
              <w:t>质探查</w:t>
            </w:r>
          </w:p>
        </w:tc>
        <w:tc>
          <w:tcPr>
            <w:tcW w:w="3310" w:type="dxa"/>
            <w:vAlign w:val="top"/>
            <w:tcBorders>
              <w:bottom w:val="single" w:color="000000" w:sz="2" w:space="0"/>
              <w:top w:val="single" w:color="000000" w:sz="2" w:space="0"/>
            </w:tcBorders>
          </w:tcPr>
          <w:p>
            <w:pPr>
              <w:ind w:left="21" w:right="131" w:hanging="1"/>
              <w:spacing w:before="131" w:line="243" w:lineRule="auto"/>
              <w:rPr>
                <w:rFonts w:ascii="SimSun" w:hAnsi="SimSun" w:eastAsia="SimSun" w:cs="SimSun"/>
                <w:sz w:val="12"/>
                <w:szCs w:val="12"/>
              </w:rPr>
            </w:pPr>
            <w:r>
              <w:rPr>
                <w:rFonts w:ascii="SimSun" w:hAnsi="SimSun" w:eastAsia="SimSun" w:cs="SimSun"/>
                <w:sz w:val="12"/>
                <w:szCs w:val="12"/>
                <w:spacing w:val="6"/>
              </w:rPr>
              <w:t>井巷揭煤工作面经工作面预测或者措施效果检验为无突</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10"/>
              </w:rPr>
              <w:t>危险工</w:t>
            </w:r>
            <w:r>
              <w:rPr>
                <w:rFonts w:ascii="SimSun" w:hAnsi="SimSun" w:eastAsia="SimSun" w:cs="SimSun"/>
                <w:sz w:val="12"/>
                <w:szCs w:val="12"/>
                <w:spacing w:val="9"/>
              </w:rPr>
              <w:t>作</w:t>
            </w:r>
            <w:r>
              <w:rPr>
                <w:rFonts w:ascii="SimSun" w:hAnsi="SimSun" w:eastAsia="SimSun" w:cs="SimSun"/>
                <w:sz w:val="12"/>
                <w:szCs w:val="12"/>
                <w:spacing w:val="5"/>
              </w:rPr>
              <w:t>面时，应当采用物探或者钻探手段边探边掘至距</w:t>
            </w:r>
            <w:r>
              <w:rPr>
                <w:rFonts w:ascii="SimSun" w:hAnsi="SimSun" w:eastAsia="SimSun" w:cs="SimSun"/>
                <w:sz w:val="12"/>
                <w:szCs w:val="12"/>
              </w:rPr>
              <w:t xml:space="preserve"> </w:t>
            </w:r>
            <w:r>
              <w:rPr>
                <w:rFonts w:ascii="SimSun" w:hAnsi="SimSun" w:eastAsia="SimSun" w:cs="SimSun"/>
                <w:sz w:val="12"/>
                <w:szCs w:val="12"/>
                <w:spacing w:val="6"/>
              </w:rPr>
              <w:t>突出煤层法向距离不小于2</w:t>
            </w:r>
            <w:r>
              <w:rPr>
                <w:rFonts w:ascii="SimSun" w:hAnsi="SimSun" w:eastAsia="SimSun" w:cs="SimSun"/>
                <w:sz w:val="12"/>
                <w:szCs w:val="12"/>
              </w:rPr>
              <w:t>m</w:t>
            </w:r>
            <w:r>
              <w:rPr>
                <w:rFonts w:ascii="SimSun" w:hAnsi="SimSun" w:eastAsia="SimSun" w:cs="SimSun"/>
                <w:sz w:val="12"/>
                <w:szCs w:val="12"/>
                <w:spacing w:val="6"/>
              </w:rPr>
              <w:t>处，然后采用井巷揭煤工作</w:t>
            </w:r>
            <w:r>
              <w:rPr>
                <w:rFonts w:ascii="SimSun" w:hAnsi="SimSun" w:eastAsia="SimSun" w:cs="SimSun"/>
                <w:sz w:val="12"/>
                <w:szCs w:val="12"/>
                <w:spacing w:val="3"/>
              </w:rPr>
              <w:t>面</w:t>
            </w:r>
            <w:r>
              <w:rPr>
                <w:rFonts w:ascii="SimSun" w:hAnsi="SimSun" w:eastAsia="SimSun" w:cs="SimSun"/>
                <w:sz w:val="12"/>
                <w:szCs w:val="12"/>
              </w:rPr>
              <w:t xml:space="preserve"> </w:t>
            </w:r>
            <w:r>
              <w:rPr>
                <w:rFonts w:ascii="SimSun" w:hAnsi="SimSun" w:eastAsia="SimSun" w:cs="SimSun"/>
                <w:sz w:val="12"/>
                <w:szCs w:val="12"/>
                <w:spacing w:val="6"/>
              </w:rPr>
              <w:t>预测的</w:t>
            </w:r>
            <w:r>
              <w:rPr>
                <w:rFonts w:ascii="SimSun" w:hAnsi="SimSun" w:eastAsia="SimSun" w:cs="SimSun"/>
                <w:sz w:val="12"/>
                <w:szCs w:val="12"/>
                <w:spacing w:val="3"/>
              </w:rPr>
              <w:t>方法进行揭煤验证。</w:t>
            </w:r>
          </w:p>
        </w:tc>
        <w:tc>
          <w:tcPr>
            <w:tcW w:w="1916" w:type="dxa"/>
            <w:vAlign w:val="top"/>
            <w:vMerge w:val="restart"/>
            <w:tcBorders>
              <w:bottom w:val="non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ind w:left="25" w:right="122"/>
              <w:spacing w:before="39" w:line="242" w:lineRule="auto"/>
              <w:rPr>
                <w:rFonts w:ascii="SimSun" w:hAnsi="SimSun" w:eastAsia="SimSun" w:cs="SimSun"/>
                <w:sz w:val="12"/>
                <w:szCs w:val="12"/>
              </w:rPr>
            </w:pPr>
            <w:r>
              <w:rPr>
                <w:rFonts w:ascii="SimSun" w:hAnsi="SimSun" w:eastAsia="SimSun" w:cs="SimSun"/>
                <w:sz w:val="12"/>
                <w:szCs w:val="12"/>
                <w:spacing w:val="10"/>
              </w:rPr>
              <w:t>巷</w:t>
            </w:r>
            <w:r>
              <w:rPr>
                <w:rFonts w:ascii="SimSun" w:hAnsi="SimSun" w:eastAsia="SimSun" w:cs="SimSun"/>
                <w:sz w:val="12"/>
                <w:szCs w:val="12"/>
                <w:spacing w:val="8"/>
              </w:rPr>
              <w:t>道</w:t>
            </w:r>
            <w:r>
              <w:rPr>
                <w:rFonts w:ascii="SimSun" w:hAnsi="SimSun" w:eastAsia="SimSun" w:cs="SimSun"/>
                <w:sz w:val="12"/>
                <w:szCs w:val="12"/>
                <w:spacing w:val="5"/>
              </w:rPr>
              <w:t>施工图、剖面图，前探钻孔</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8"/>
              </w:rPr>
              <w:t>计</w:t>
            </w:r>
            <w:r>
              <w:rPr>
                <w:rFonts w:ascii="SimSun" w:hAnsi="SimSun" w:eastAsia="SimSun" w:cs="SimSun"/>
                <w:sz w:val="12"/>
                <w:szCs w:val="12"/>
                <w:spacing w:val="5"/>
              </w:rPr>
              <w:t>，钻孔施工记录，钻孔验收</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7"/>
              </w:rPr>
              <w:t>料</w:t>
            </w:r>
            <w:r>
              <w:rPr>
                <w:rFonts w:ascii="SimSun" w:hAnsi="SimSun" w:eastAsia="SimSun" w:cs="SimSun"/>
                <w:sz w:val="12"/>
                <w:szCs w:val="12"/>
                <w:spacing w:val="5"/>
              </w:rPr>
              <w:t>，地质预报，巷道施工记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相关人员入井位置监测记录</w:t>
            </w:r>
            <w:r>
              <w:rPr>
                <w:rFonts w:ascii="SimSun" w:hAnsi="SimSun" w:eastAsia="SimSun" w:cs="SimSun"/>
                <w:sz w:val="12"/>
                <w:szCs w:val="12"/>
              </w:rPr>
              <w:t xml:space="preserve"> </w:t>
            </w:r>
            <w:r>
              <w:rPr>
                <w:rFonts w:ascii="SimSun" w:hAnsi="SimSun" w:eastAsia="SimSun" w:cs="SimSun"/>
                <w:sz w:val="12"/>
                <w:szCs w:val="12"/>
                <w:spacing w:val="2"/>
              </w:rPr>
              <w:t>。现场</w:t>
            </w:r>
            <w:r>
              <w:rPr>
                <w:rFonts w:ascii="SimSun" w:hAnsi="SimSun" w:eastAsia="SimSun" w:cs="SimSun"/>
                <w:sz w:val="12"/>
                <w:szCs w:val="12"/>
                <w:spacing w:val="1"/>
              </w:rPr>
              <w:t>核查。</w:t>
            </w:r>
          </w:p>
        </w:tc>
        <w:tc>
          <w:tcPr>
            <w:tcW w:w="1929" w:type="dxa"/>
            <w:vAlign w:val="top"/>
            <w:tcBorders>
              <w:bottom w:val="single" w:color="000000" w:sz="2" w:space="0"/>
              <w:top w:val="single" w:color="000000" w:sz="2" w:space="0"/>
            </w:tcBorders>
          </w:tcPr>
          <w:p>
            <w:pPr>
              <w:ind w:left="27" w:right="120" w:firstLine="2"/>
              <w:spacing w:before="205"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技装[2019]28号文)第七十九</w:t>
            </w:r>
            <w:r>
              <w:rPr>
                <w:rFonts w:ascii="SimSun" w:hAnsi="SimSun" w:eastAsia="SimSun" w:cs="SimSun"/>
                <w:sz w:val="12"/>
                <w:szCs w:val="12"/>
              </w:rPr>
              <w:t xml:space="preserve"> </w:t>
            </w:r>
            <w:r>
              <w:rPr>
                <w:rFonts w:ascii="SimSun" w:hAnsi="SimSun" w:eastAsia="SimSun" w:cs="SimSun"/>
                <w:sz w:val="12"/>
                <w:szCs w:val="12"/>
                <w:spacing w:val="1"/>
              </w:rPr>
              <w:t>条第二</w:t>
            </w:r>
            <w:r>
              <w:rPr>
                <w:rFonts w:ascii="SimSun" w:hAnsi="SimSun" w:eastAsia="SimSun" w:cs="SimSun"/>
                <w:sz w:val="12"/>
                <w:szCs w:val="12"/>
              </w:rPr>
              <w:t>款。</w:t>
            </w:r>
          </w:p>
        </w:tc>
      </w:tr>
      <w:tr>
        <w:trPr>
          <w:trHeight w:val="1210"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8"/>
              <w:spacing w:before="25" w:line="246" w:lineRule="auto"/>
              <w:tabs>
                <w:tab w:val="left" w:leader="empty" w:pos="86"/>
              </w:tabs>
              <w:rPr>
                <w:rFonts w:ascii="SimSun" w:hAnsi="SimSun" w:eastAsia="SimSun" w:cs="SimSun"/>
                <w:sz w:val="12"/>
                <w:szCs w:val="12"/>
              </w:rPr>
            </w:pPr>
            <w:r>
              <w:rPr>
                <w:rFonts w:ascii="SimSun" w:hAnsi="SimSun" w:eastAsia="SimSun" w:cs="SimSun"/>
                <w:sz w:val="12"/>
                <w:szCs w:val="12"/>
                <w:spacing w:val="20"/>
              </w:rPr>
              <w:t>井</w:t>
            </w:r>
            <w:r>
              <w:rPr>
                <w:rFonts w:ascii="SimSun" w:hAnsi="SimSun" w:eastAsia="SimSun" w:cs="SimSun"/>
                <w:sz w:val="12"/>
                <w:szCs w:val="12"/>
                <w:spacing w:val="11"/>
              </w:rPr>
              <w:t>巷</w:t>
            </w:r>
            <w:r>
              <w:rPr>
                <w:rFonts w:ascii="SimSun" w:hAnsi="SimSun" w:eastAsia="SimSun" w:cs="SimSun"/>
                <w:sz w:val="12"/>
                <w:szCs w:val="12"/>
                <w:spacing w:val="10"/>
              </w:rPr>
              <w:t>揭穿(开)突出煤层必须在工作面距煤层法向距离10</w:t>
            </w:r>
            <w:r>
              <w:rPr>
                <w:rFonts w:ascii="SimSun" w:hAnsi="SimSun" w:eastAsia="SimSun" w:cs="SimSun"/>
                <w:sz w:val="12"/>
                <w:szCs w:val="12"/>
              </w:rPr>
              <w:t>m</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(地</w:t>
            </w:r>
            <w:r>
              <w:rPr>
                <w:rFonts w:ascii="SimSun" w:hAnsi="SimSun" w:eastAsia="SimSun" w:cs="SimSun"/>
                <w:sz w:val="12"/>
                <w:szCs w:val="12"/>
                <w:spacing w:val="7"/>
              </w:rPr>
              <w:t>质构造复杂、岩石破碎的区域20</w:t>
            </w:r>
            <w:r>
              <w:rPr>
                <w:rFonts w:ascii="SimSun" w:hAnsi="SimSun" w:eastAsia="SimSun" w:cs="SimSun"/>
                <w:sz w:val="12"/>
                <w:szCs w:val="12"/>
              </w:rPr>
              <w:t>m</w:t>
            </w:r>
            <w:r>
              <w:rPr>
                <w:rFonts w:ascii="SimSun" w:hAnsi="SimSun" w:eastAsia="SimSun" w:cs="SimSun"/>
                <w:sz w:val="12"/>
                <w:szCs w:val="12"/>
                <w:spacing w:val="7"/>
              </w:rPr>
              <w:t>)之外，至少施工2</w:t>
            </w:r>
            <w:r>
              <w:rPr>
                <w:rFonts w:ascii="SimSun" w:hAnsi="SimSun" w:eastAsia="SimSun" w:cs="SimSun"/>
                <w:sz w:val="12"/>
                <w:szCs w:val="12"/>
              </w:rPr>
              <w:t xml:space="preserve"> </w:t>
            </w:r>
            <w:r>
              <w:rPr>
                <w:rFonts w:ascii="SimSun" w:hAnsi="SimSun" w:eastAsia="SimSun" w:cs="SimSun"/>
                <w:sz w:val="12"/>
                <w:szCs w:val="12"/>
                <w:spacing w:val="6"/>
              </w:rPr>
              <w:t>个前探钻孔，掌握煤层赋存条件、地质构造、瓦斯情况</w:t>
            </w:r>
            <w:r>
              <w:rPr>
                <w:rFonts w:ascii="SimSun" w:hAnsi="SimSun" w:eastAsia="SimSun" w:cs="SimSun"/>
                <w:sz w:val="12"/>
                <w:szCs w:val="12"/>
                <w:spacing w:val="1"/>
              </w:rPr>
              <w:t>等</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p>
            <w:pPr>
              <w:ind w:left="19" w:right="60" w:firstLine="258"/>
              <w:spacing w:before="9" w:line="220" w:lineRule="auto"/>
              <w:rPr>
                <w:rFonts w:ascii="SimSun" w:hAnsi="SimSun" w:eastAsia="SimSun" w:cs="SimSun"/>
                <w:sz w:val="12"/>
                <w:szCs w:val="12"/>
              </w:rPr>
            </w:pPr>
            <w:r>
              <w:rPr>
                <w:rFonts w:ascii="SimSun" w:hAnsi="SimSun" w:eastAsia="SimSun" w:cs="SimSun"/>
                <w:sz w:val="12"/>
                <w:szCs w:val="12"/>
                <w:spacing w:val="6"/>
              </w:rPr>
              <w:t>在揭煤工作面掘进至距煤层最小法向距离10</w:t>
            </w:r>
            <w:r>
              <w:rPr>
                <w:rFonts w:ascii="SimSun" w:hAnsi="SimSun" w:eastAsia="SimSun" w:cs="SimSun"/>
                <w:sz w:val="12"/>
                <w:szCs w:val="12"/>
              </w:rPr>
              <w:t>m</w:t>
            </w:r>
            <w:r>
              <w:rPr>
                <w:rFonts w:ascii="SimSun" w:hAnsi="SimSun" w:eastAsia="SimSun" w:cs="SimSun"/>
                <w:sz w:val="12"/>
                <w:szCs w:val="12"/>
                <w:spacing w:val="6"/>
              </w:rPr>
              <w:t>之前，</w:t>
            </w:r>
            <w:r>
              <w:rPr>
                <w:rFonts w:ascii="SimSun" w:hAnsi="SimSun" w:eastAsia="SimSun" w:cs="SimSun"/>
                <w:sz w:val="12"/>
                <w:szCs w:val="12"/>
                <w:spacing w:val="3"/>
              </w:rPr>
              <w:t>应</w:t>
            </w:r>
            <w:r>
              <w:rPr>
                <w:rFonts w:ascii="SimSun" w:hAnsi="SimSun" w:eastAsia="SimSun" w:cs="SimSun"/>
                <w:sz w:val="12"/>
                <w:szCs w:val="12"/>
              </w:rPr>
              <w:t xml:space="preserve"> </w:t>
            </w:r>
            <w:r>
              <w:rPr>
                <w:rFonts w:ascii="SimSun" w:hAnsi="SimSun" w:eastAsia="SimSun" w:cs="SimSun"/>
                <w:sz w:val="12"/>
                <w:szCs w:val="12"/>
                <w:spacing w:val="15"/>
              </w:rPr>
              <w:t>当</w:t>
            </w:r>
            <w:r>
              <w:rPr>
                <w:rFonts w:ascii="SimSun" w:hAnsi="SimSun" w:eastAsia="SimSun" w:cs="SimSun"/>
                <w:sz w:val="12"/>
                <w:szCs w:val="12"/>
                <w:spacing w:val="10"/>
              </w:rPr>
              <w:t>至少施工2个穿透煤层全厚且进入顶(底)板不小于0.5</w:t>
            </w:r>
            <w:r>
              <w:rPr>
                <w:rFonts w:ascii="SimSun" w:hAnsi="SimSun" w:eastAsia="SimSun" w:cs="SimSun"/>
                <w:sz w:val="12"/>
                <w:szCs w:val="12"/>
              </w:rPr>
              <w:t>m</w:t>
            </w:r>
            <w:r>
              <w:rPr>
                <w:rFonts w:ascii="SimSun" w:hAnsi="SimSun" w:eastAsia="SimSun" w:cs="SimSun"/>
                <w:sz w:val="12"/>
                <w:szCs w:val="12"/>
              </w:rPr>
              <w:t xml:space="preserve"> </w:t>
            </w:r>
            <w:r>
              <w:rPr>
                <w:rFonts w:ascii="SimSun" w:hAnsi="SimSun" w:eastAsia="SimSun" w:cs="SimSun"/>
                <w:sz w:val="12"/>
                <w:szCs w:val="12"/>
                <w:spacing w:val="6"/>
              </w:rPr>
              <w:t>的前探取芯钻孔，并详细记录岩芯资料，掌握煤层赋存</w:t>
            </w:r>
            <w:r>
              <w:rPr>
                <w:rFonts w:ascii="SimSun" w:hAnsi="SimSun" w:eastAsia="SimSun" w:cs="SimSun"/>
                <w:sz w:val="12"/>
                <w:szCs w:val="12"/>
                <w:spacing w:val="1"/>
              </w:rPr>
              <w:t>条</w:t>
            </w:r>
            <w:r>
              <w:rPr>
                <w:rFonts w:ascii="SimSun" w:hAnsi="SimSun" w:eastAsia="SimSun" w:cs="SimSun"/>
                <w:sz w:val="12"/>
                <w:szCs w:val="12"/>
              </w:rPr>
              <w:t xml:space="preserve"> </w:t>
            </w:r>
            <w:r>
              <w:rPr>
                <w:rFonts w:ascii="SimSun" w:hAnsi="SimSun" w:eastAsia="SimSun" w:cs="SimSun"/>
                <w:sz w:val="12"/>
                <w:szCs w:val="12"/>
                <w:spacing w:val="3"/>
              </w:rPr>
              <w:t>件、地质构造等</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4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管总局令第87号)第二百一十</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8"/>
              </w:rPr>
              <w:t>条</w:t>
            </w:r>
            <w:r>
              <w:rPr>
                <w:rFonts w:ascii="SimSun" w:hAnsi="SimSun" w:eastAsia="SimSun" w:cs="SimSun"/>
                <w:sz w:val="12"/>
                <w:szCs w:val="12"/>
                <w:spacing w:val="5"/>
              </w:rPr>
              <w:t>第一款第一项；《防治煤与</w:t>
            </w:r>
            <w:r>
              <w:rPr>
                <w:rFonts w:ascii="SimSun" w:hAnsi="SimSun" w:eastAsia="SimSun" w:cs="SimSun"/>
                <w:sz w:val="12"/>
                <w:szCs w:val="12"/>
              </w:rPr>
              <w:t xml:space="preserve"> </w:t>
            </w:r>
            <w:r>
              <w:rPr>
                <w:rFonts w:ascii="SimSun" w:hAnsi="SimSun" w:eastAsia="SimSun" w:cs="SimSun"/>
                <w:sz w:val="12"/>
                <w:szCs w:val="12"/>
                <w:spacing w:val="16"/>
              </w:rPr>
              <w:t>瓦</w:t>
            </w:r>
            <w:r>
              <w:rPr>
                <w:rFonts w:ascii="SimSun" w:hAnsi="SimSun" w:eastAsia="SimSun" w:cs="SimSun"/>
                <w:sz w:val="12"/>
                <w:szCs w:val="12"/>
                <w:spacing w:val="10"/>
              </w:rPr>
              <w:t>斯突出细则》(煤安技装</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7"/>
              </w:rPr>
              <w:t>2</w:t>
            </w:r>
            <w:r>
              <w:rPr>
                <w:rFonts w:ascii="SimSun" w:hAnsi="SimSun" w:eastAsia="SimSun" w:cs="SimSun"/>
                <w:sz w:val="12"/>
                <w:szCs w:val="12"/>
                <w:spacing w:val="4"/>
              </w:rPr>
              <w:t>019]28号文)</w:t>
            </w:r>
            <w:r>
              <w:rPr>
                <w:rFonts w:ascii="SimSun" w:hAnsi="SimSun" w:eastAsia="SimSun" w:cs="SimSun"/>
                <w:sz w:val="12"/>
                <w:szCs w:val="12"/>
                <w:spacing w:val="4"/>
              </w:rPr>
              <w:t xml:space="preserve"> </w:t>
            </w:r>
            <w:r>
              <w:rPr>
                <w:rFonts w:ascii="SimSun" w:hAnsi="SimSun" w:eastAsia="SimSun" w:cs="SimSun"/>
                <w:sz w:val="12"/>
                <w:szCs w:val="12"/>
                <w:spacing w:val="4"/>
              </w:rPr>
              <w:t>第七十七条。</w:t>
            </w:r>
          </w:p>
        </w:tc>
      </w:tr>
      <w:tr>
        <w:trPr>
          <w:trHeight w:val="289" w:hRule="atLeast"/>
        </w:trPr>
        <w:tc>
          <w:tcPr>
            <w:tcW w:w="517" w:type="dxa"/>
            <w:vAlign w:val="top"/>
            <w:tcBorders>
              <w:bottom w:val="single" w:color="000000" w:sz="2" w:space="0"/>
              <w:top w:val="single" w:color="000000" w:sz="2" w:space="0"/>
            </w:tcBorders>
          </w:tcPr>
          <w:p>
            <w:pPr>
              <w:ind w:left="201"/>
              <w:spacing w:before="111"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19"/>
              <w:spacing w:before="9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00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4.6</w:t>
      </w:r>
      <w:r>
        <w:rPr>
          <w:rFonts w:ascii="SimSun" w:hAnsi="SimSun" w:eastAsia="SimSun" w:cs="SimSun"/>
          <w:sz w:val="14"/>
          <w:szCs w:val="14"/>
          <w:spacing w:val="9"/>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9"/>
        </w:rPr>
        <w:t>防治煤与瓦斯突出措施检查实施清</w:t>
      </w:r>
      <w:r>
        <w:rPr>
          <w:rFonts w:ascii="SimSun" w:hAnsi="SimSun" w:eastAsia="SimSun" w:cs="SimSun"/>
          <w:sz w:val="14"/>
          <w:szCs w:val="14"/>
          <w14:textOutline w14:w="5054" w14:cap="flat" w14:cmpd="sng">
            <w14:solidFill>
              <w14:srgbClr w14:val="000000"/>
            </w14:solidFill>
            <w14:prstDash w14:val="solid"/>
            <w14:miter w14:lim="10"/>
          </w14:textOutline>
          <w:spacing w:val="7"/>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430" w:hRule="atLeast"/>
        </w:trPr>
        <w:tc>
          <w:tcPr>
            <w:tcW w:w="517" w:type="dxa"/>
            <w:vAlign w:val="top"/>
            <w:tcBorders>
              <w:bottom w:val="single" w:color="000000" w:sz="2" w:space="0"/>
              <w:top w:val="single" w:color="000000" w:sz="2" w:space="0"/>
            </w:tcBorders>
          </w:tcPr>
          <w:p>
            <w:pPr>
              <w:spacing w:line="318" w:lineRule="auto"/>
              <w:rPr>
                <w:rFonts w:ascii="Arial"/>
                <w:sz w:val="21"/>
              </w:rPr>
            </w:pPr>
            <w:r/>
          </w:p>
          <w:p>
            <w:pPr>
              <w:spacing w:line="31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08" w:lineRule="auto"/>
              <w:rPr>
                <w:rFonts w:ascii="Arial"/>
                <w:sz w:val="21"/>
              </w:rPr>
            </w:pPr>
            <w:r/>
          </w:p>
          <w:p>
            <w:pPr>
              <w:spacing w:line="308" w:lineRule="auto"/>
              <w:rPr>
                <w:rFonts w:ascii="Arial"/>
                <w:sz w:val="21"/>
              </w:rPr>
            </w:pPr>
            <w:r/>
          </w:p>
          <w:p>
            <w:pPr>
              <w:ind w:left="27"/>
              <w:spacing w:before="39" w:line="225"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突措施贯彻实施</w:t>
            </w:r>
          </w:p>
        </w:tc>
        <w:tc>
          <w:tcPr>
            <w:tcW w:w="3311" w:type="dxa"/>
            <w:vAlign w:val="top"/>
            <w:tcBorders>
              <w:bottom w:val="single" w:color="000000" w:sz="2" w:space="0"/>
              <w:top w:val="single" w:color="000000" w:sz="2" w:space="0"/>
            </w:tcBorders>
          </w:tcPr>
          <w:p>
            <w:pPr>
              <w:ind w:left="20" w:right="128"/>
              <w:spacing w:before="126" w:line="239" w:lineRule="auto"/>
              <w:rPr>
                <w:rFonts w:ascii="SimSun" w:hAnsi="SimSun" w:eastAsia="SimSun" w:cs="SimSun"/>
                <w:sz w:val="12"/>
                <w:szCs w:val="12"/>
              </w:rPr>
            </w:pPr>
            <w:r>
              <w:rPr>
                <w:rFonts w:ascii="SimSun" w:hAnsi="SimSun" w:eastAsia="SimSun" w:cs="SimSun"/>
                <w:sz w:val="12"/>
                <w:szCs w:val="12"/>
                <w:spacing w:val="10"/>
              </w:rPr>
              <w:t>施工防</w:t>
            </w:r>
            <w:r>
              <w:rPr>
                <w:rFonts w:ascii="SimSun" w:hAnsi="SimSun" w:eastAsia="SimSun" w:cs="SimSun"/>
                <w:sz w:val="12"/>
                <w:szCs w:val="12"/>
                <w:spacing w:val="7"/>
              </w:rPr>
              <w:t>突</w:t>
            </w:r>
            <w:r>
              <w:rPr>
                <w:rFonts w:ascii="SimSun" w:hAnsi="SimSun" w:eastAsia="SimSun" w:cs="SimSun"/>
                <w:sz w:val="12"/>
                <w:szCs w:val="12"/>
                <w:spacing w:val="5"/>
              </w:rPr>
              <w:t>措施的区(队)在施工前，负责向本区(队)从业人</w:t>
            </w:r>
            <w:r>
              <w:rPr>
                <w:rFonts w:ascii="SimSun" w:hAnsi="SimSun" w:eastAsia="SimSun" w:cs="SimSun"/>
                <w:sz w:val="12"/>
                <w:szCs w:val="12"/>
              </w:rPr>
              <w:t xml:space="preserve"> </w:t>
            </w:r>
            <w:r>
              <w:rPr>
                <w:rFonts w:ascii="SimSun" w:hAnsi="SimSun" w:eastAsia="SimSun" w:cs="SimSun"/>
                <w:sz w:val="12"/>
                <w:szCs w:val="12"/>
                <w:spacing w:val="6"/>
              </w:rPr>
              <w:t>员讲解并严格组织实施防突措施；采掘作业时，应当严</w:t>
            </w:r>
            <w:r>
              <w:rPr>
                <w:rFonts w:ascii="SimSun" w:hAnsi="SimSun" w:eastAsia="SimSun" w:cs="SimSun"/>
                <w:sz w:val="12"/>
                <w:szCs w:val="12"/>
                <w:spacing w:val="1"/>
              </w:rPr>
              <w:t>格</w:t>
            </w:r>
            <w:r>
              <w:rPr>
                <w:rFonts w:ascii="SimSun" w:hAnsi="SimSun" w:eastAsia="SimSun" w:cs="SimSun"/>
                <w:sz w:val="12"/>
                <w:szCs w:val="12"/>
              </w:rPr>
              <w:t xml:space="preserve"> </w:t>
            </w:r>
            <w:r>
              <w:rPr>
                <w:rFonts w:ascii="SimSun" w:hAnsi="SimSun" w:eastAsia="SimSun" w:cs="SimSun"/>
                <w:sz w:val="12"/>
                <w:szCs w:val="12"/>
                <w:spacing w:val="6"/>
              </w:rPr>
              <w:t>执行防突措施的规定并有详细准确的记录。由于地质条</w:t>
            </w:r>
            <w:r>
              <w:rPr>
                <w:rFonts w:ascii="SimSun" w:hAnsi="SimSun" w:eastAsia="SimSun" w:cs="SimSun"/>
                <w:sz w:val="12"/>
                <w:szCs w:val="12"/>
                <w:spacing w:val="1"/>
              </w:rPr>
              <w:t>件</w:t>
            </w:r>
            <w:r>
              <w:rPr>
                <w:rFonts w:ascii="SimSun" w:hAnsi="SimSun" w:eastAsia="SimSun" w:cs="SimSun"/>
                <w:sz w:val="12"/>
                <w:szCs w:val="12"/>
              </w:rPr>
              <w:t xml:space="preserve"> </w:t>
            </w:r>
            <w:r>
              <w:rPr>
                <w:rFonts w:ascii="SimSun" w:hAnsi="SimSun" w:eastAsia="SimSun" w:cs="SimSun"/>
                <w:sz w:val="12"/>
                <w:szCs w:val="12"/>
                <w:spacing w:val="10"/>
              </w:rPr>
              <w:t>或者其</w:t>
            </w:r>
            <w:r>
              <w:rPr>
                <w:rFonts w:ascii="SimSun" w:hAnsi="SimSun" w:eastAsia="SimSun" w:cs="SimSun"/>
                <w:sz w:val="12"/>
                <w:szCs w:val="12"/>
                <w:spacing w:val="6"/>
              </w:rPr>
              <w:t>他</w:t>
            </w:r>
            <w:r>
              <w:rPr>
                <w:rFonts w:ascii="SimSun" w:hAnsi="SimSun" w:eastAsia="SimSun" w:cs="SimSun"/>
                <w:sz w:val="12"/>
                <w:szCs w:val="12"/>
                <w:spacing w:val="5"/>
              </w:rPr>
              <w:t>原因不能执行所规定的防突措施的，施工区(队)</w:t>
            </w:r>
            <w:r>
              <w:rPr>
                <w:rFonts w:ascii="SimSun" w:hAnsi="SimSun" w:eastAsia="SimSun" w:cs="SimSun"/>
                <w:sz w:val="12"/>
                <w:szCs w:val="12"/>
              </w:rPr>
              <w:t xml:space="preserve"> </w:t>
            </w:r>
            <w:r>
              <w:rPr>
                <w:rFonts w:ascii="SimSun" w:hAnsi="SimSun" w:eastAsia="SimSun" w:cs="SimSun"/>
                <w:sz w:val="12"/>
                <w:szCs w:val="12"/>
                <w:spacing w:val="6"/>
              </w:rPr>
              <w:t>必须立即停止作业并报告矿调度室，经煤矿总工程师组</w:t>
            </w:r>
            <w:r>
              <w:rPr>
                <w:rFonts w:ascii="SimSun" w:hAnsi="SimSun" w:eastAsia="SimSun" w:cs="SimSun"/>
                <w:sz w:val="12"/>
                <w:szCs w:val="12"/>
                <w:spacing w:val="1"/>
              </w:rPr>
              <w:t>织</w:t>
            </w:r>
            <w:r>
              <w:rPr>
                <w:rFonts w:ascii="SimSun" w:hAnsi="SimSun" w:eastAsia="SimSun" w:cs="SimSun"/>
                <w:sz w:val="12"/>
                <w:szCs w:val="12"/>
              </w:rPr>
              <w:t xml:space="preserve"> </w:t>
            </w:r>
            <w:r>
              <w:rPr>
                <w:rFonts w:ascii="SimSun" w:hAnsi="SimSun" w:eastAsia="SimSun" w:cs="SimSun"/>
                <w:sz w:val="12"/>
                <w:szCs w:val="12"/>
                <w:spacing w:val="6"/>
              </w:rPr>
              <w:t>有关人员到现场调查后，由原措施编制部门提出修改或</w:t>
            </w:r>
            <w:r>
              <w:rPr>
                <w:rFonts w:ascii="SimSun" w:hAnsi="SimSun" w:eastAsia="SimSun" w:cs="SimSun"/>
                <w:sz w:val="12"/>
                <w:szCs w:val="12"/>
                <w:spacing w:val="1"/>
              </w:rPr>
              <w:t>补</w:t>
            </w:r>
            <w:r>
              <w:rPr>
                <w:rFonts w:ascii="SimSun" w:hAnsi="SimSun" w:eastAsia="SimSun" w:cs="SimSun"/>
                <w:sz w:val="12"/>
                <w:szCs w:val="12"/>
              </w:rPr>
              <w:t xml:space="preserve"> </w:t>
            </w:r>
            <w:r>
              <w:rPr>
                <w:rFonts w:ascii="SimSun" w:hAnsi="SimSun" w:eastAsia="SimSun" w:cs="SimSun"/>
                <w:sz w:val="12"/>
                <w:szCs w:val="12"/>
                <w:spacing w:val="10"/>
              </w:rPr>
              <w:t>充措施</w:t>
            </w:r>
            <w:r>
              <w:rPr>
                <w:rFonts w:ascii="SimSun" w:hAnsi="SimSun" w:eastAsia="SimSun" w:cs="SimSun"/>
                <w:sz w:val="12"/>
                <w:szCs w:val="12"/>
                <w:spacing w:val="9"/>
              </w:rPr>
              <w:t>，</w:t>
            </w:r>
            <w:r>
              <w:rPr>
                <w:rFonts w:ascii="SimSun" w:hAnsi="SimSun" w:eastAsia="SimSun" w:cs="SimSun"/>
                <w:sz w:val="12"/>
                <w:szCs w:val="12"/>
                <w:spacing w:val="5"/>
              </w:rPr>
              <w:t>并按原措施的审批程序重新审批后方可继续施</w:t>
            </w:r>
            <w:r>
              <w:rPr>
                <w:rFonts w:ascii="SimSun" w:hAnsi="SimSun" w:eastAsia="SimSun" w:cs="SimSun"/>
                <w:sz w:val="12"/>
                <w:szCs w:val="12"/>
              </w:rPr>
              <w:t xml:space="preserve">  </w:t>
            </w:r>
            <w:r>
              <w:rPr>
                <w:rFonts w:ascii="SimSun" w:hAnsi="SimSun" w:eastAsia="SimSun" w:cs="SimSun"/>
                <w:sz w:val="12"/>
                <w:szCs w:val="12"/>
                <w:spacing w:val="5"/>
              </w:rPr>
              <w:t>工；其他部门或者个人不得改变已批准的防突措施</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463" w:lineRule="auto"/>
              <w:rPr>
                <w:rFonts w:ascii="Arial"/>
                <w:sz w:val="21"/>
              </w:rPr>
            </w:pPr>
            <w:r/>
          </w:p>
          <w:p>
            <w:pPr>
              <w:ind w:left="23" w:right="62" w:firstLine="8"/>
              <w:spacing w:before="39" w:line="246" w:lineRule="auto"/>
              <w:rPr>
                <w:rFonts w:ascii="SimSun" w:hAnsi="SimSun" w:eastAsia="SimSun" w:cs="SimSun"/>
                <w:sz w:val="12"/>
                <w:szCs w:val="12"/>
              </w:rPr>
            </w:pPr>
            <w:r>
              <w:rPr>
                <w:rFonts w:ascii="SimSun" w:hAnsi="SimSun" w:eastAsia="SimSun" w:cs="SimSun"/>
                <w:sz w:val="12"/>
                <w:szCs w:val="12"/>
                <w:spacing w:val="8"/>
              </w:rPr>
              <w:t>防</w:t>
            </w:r>
            <w:r>
              <w:rPr>
                <w:rFonts w:ascii="SimSun" w:hAnsi="SimSun" w:eastAsia="SimSun" w:cs="SimSun"/>
                <w:sz w:val="12"/>
                <w:szCs w:val="12"/>
                <w:spacing w:val="7"/>
              </w:rPr>
              <w:t>突</w:t>
            </w:r>
            <w:r>
              <w:rPr>
                <w:rFonts w:ascii="SimSun" w:hAnsi="SimSun" w:eastAsia="SimSun" w:cs="SimSun"/>
                <w:sz w:val="12"/>
                <w:szCs w:val="12"/>
                <w:spacing w:val="4"/>
              </w:rPr>
              <w:t>措施</w:t>
            </w:r>
            <w:r>
              <w:rPr>
                <w:rFonts w:ascii="SimSun" w:hAnsi="SimSun" w:eastAsia="SimSun" w:cs="SimSun"/>
                <w:sz w:val="12"/>
                <w:szCs w:val="12"/>
                <w:spacing w:val="4"/>
              </w:rPr>
              <w:t xml:space="preserve"> </w:t>
            </w:r>
            <w:r>
              <w:rPr>
                <w:rFonts w:ascii="SimSun" w:hAnsi="SimSun" w:eastAsia="SimSun" w:cs="SimSun"/>
                <w:sz w:val="12"/>
                <w:szCs w:val="12"/>
                <w:spacing w:val="4"/>
              </w:rPr>
              <w:t>，贯彻记录，施工记</w:t>
            </w:r>
            <w:r>
              <w:rPr>
                <w:rFonts w:ascii="SimSun" w:hAnsi="SimSun" w:eastAsia="SimSun" w:cs="SimSun"/>
                <w:sz w:val="12"/>
                <w:szCs w:val="12"/>
              </w:rPr>
              <w:t xml:space="preserve">  </w:t>
            </w:r>
            <w:r>
              <w:rPr>
                <w:rFonts w:ascii="SimSun" w:hAnsi="SimSun" w:eastAsia="SimSun" w:cs="SimSun"/>
                <w:sz w:val="12"/>
                <w:szCs w:val="12"/>
                <w:spacing w:val="9"/>
              </w:rPr>
              <w:t>录</w:t>
            </w:r>
            <w:r>
              <w:rPr>
                <w:rFonts w:ascii="SimSun" w:hAnsi="SimSun" w:eastAsia="SimSun" w:cs="SimSun"/>
                <w:sz w:val="12"/>
                <w:szCs w:val="12"/>
                <w:spacing w:val="5"/>
              </w:rPr>
              <w:t>，调度记录</w:t>
            </w:r>
            <w:r>
              <w:rPr>
                <w:rFonts w:ascii="SimSun" w:hAnsi="SimSun" w:eastAsia="SimSun" w:cs="SimSun"/>
                <w:sz w:val="12"/>
                <w:szCs w:val="12"/>
                <w:spacing w:val="5"/>
              </w:rPr>
              <w:t xml:space="preserve"> </w:t>
            </w:r>
            <w:r>
              <w:rPr>
                <w:rFonts w:ascii="SimSun" w:hAnsi="SimSun" w:eastAsia="SimSun" w:cs="SimSun"/>
                <w:sz w:val="12"/>
                <w:szCs w:val="12"/>
                <w:spacing w:val="5"/>
              </w:rPr>
              <w:t>，施工人员入井位</w:t>
            </w:r>
            <w:r>
              <w:rPr>
                <w:rFonts w:ascii="SimSun" w:hAnsi="SimSun" w:eastAsia="SimSun" w:cs="SimSun"/>
                <w:sz w:val="12"/>
                <w:szCs w:val="12"/>
              </w:rPr>
              <w:t xml:space="preserve"> </w:t>
            </w:r>
            <w:r>
              <w:rPr>
                <w:rFonts w:ascii="SimSun" w:hAnsi="SimSun" w:eastAsia="SimSun" w:cs="SimSun"/>
                <w:sz w:val="12"/>
                <w:szCs w:val="12"/>
                <w:spacing w:val="6"/>
              </w:rPr>
              <w:t>置监</w:t>
            </w:r>
            <w:r>
              <w:rPr>
                <w:rFonts w:ascii="SimSun" w:hAnsi="SimSun" w:eastAsia="SimSun" w:cs="SimSun"/>
                <w:sz w:val="12"/>
                <w:szCs w:val="12"/>
                <w:spacing w:val="5"/>
              </w:rPr>
              <w:t>测</w:t>
            </w:r>
            <w:r>
              <w:rPr>
                <w:rFonts w:ascii="SimSun" w:hAnsi="SimSun" w:eastAsia="SimSun" w:cs="SimSun"/>
                <w:sz w:val="12"/>
                <w:szCs w:val="12"/>
                <w:spacing w:val="3"/>
              </w:rPr>
              <w:t>资料。现场抽查。</w:t>
            </w:r>
          </w:p>
        </w:tc>
        <w:tc>
          <w:tcPr>
            <w:tcW w:w="1929" w:type="dxa"/>
            <w:vAlign w:val="top"/>
            <w:tcBorders>
              <w:bottom w:val="single" w:color="000000" w:sz="2" w:space="0"/>
              <w:top w:val="single" w:color="000000" w:sz="2" w:space="0"/>
            </w:tcBorders>
          </w:tcPr>
          <w:p>
            <w:pPr>
              <w:spacing w:line="464"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技装[2019]28号文)第三十八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3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011" w:hRule="atLeast"/>
        </w:trPr>
        <w:tc>
          <w:tcPr>
            <w:tcW w:w="517" w:type="dxa"/>
            <w:vAlign w:val="top"/>
            <w:tcBorders>
              <w:bottom w:val="single" w:color="000000" w:sz="2" w:space="0"/>
              <w:top w:val="single" w:color="000000" w:sz="2" w:space="0"/>
            </w:tcBorders>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6"/>
              </w:rPr>
              <w:t>区</w:t>
            </w:r>
            <w:r>
              <w:rPr>
                <w:rFonts w:ascii="SimSun" w:hAnsi="SimSun" w:eastAsia="SimSun" w:cs="SimSun"/>
                <w:sz w:val="12"/>
                <w:szCs w:val="12"/>
                <w:spacing w:val="3"/>
              </w:rPr>
              <w:t>域预测划分</w:t>
            </w:r>
          </w:p>
        </w:tc>
        <w:tc>
          <w:tcPr>
            <w:tcW w:w="3310" w:type="dxa"/>
            <w:vAlign w:val="top"/>
            <w:tcBorders>
              <w:bottom w:val="single" w:color="000000" w:sz="2" w:space="0"/>
              <w:top w:val="single" w:color="000000" w:sz="2" w:space="0"/>
            </w:tcBorders>
          </w:tcPr>
          <w:p>
            <w:pPr>
              <w:ind w:left="20" w:right="134" w:firstLine="3"/>
              <w:spacing w:before="30" w:line="236"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应当主要依据煤层瓦斯的井下实测资料，并结合</w:t>
            </w:r>
            <w:r>
              <w:rPr>
                <w:rFonts w:ascii="SimSun" w:hAnsi="SimSun" w:eastAsia="SimSun" w:cs="SimSun"/>
                <w:sz w:val="12"/>
                <w:szCs w:val="12"/>
              </w:rPr>
              <w:t xml:space="preserve"> </w:t>
            </w:r>
            <w:r>
              <w:rPr>
                <w:rFonts w:ascii="SimSun" w:hAnsi="SimSun" w:eastAsia="SimSun" w:cs="SimSun"/>
                <w:sz w:val="12"/>
                <w:szCs w:val="12"/>
                <w:spacing w:val="6"/>
              </w:rPr>
              <w:t>地质勘查资料、上水平及邻近区域的实测和生产资料等</w:t>
            </w:r>
            <w:r>
              <w:rPr>
                <w:rFonts w:ascii="SimSun" w:hAnsi="SimSun" w:eastAsia="SimSun" w:cs="SimSun"/>
                <w:sz w:val="12"/>
                <w:szCs w:val="12"/>
                <w:spacing w:val="1"/>
              </w:rPr>
              <w:t>对</w:t>
            </w:r>
            <w:r>
              <w:rPr>
                <w:rFonts w:ascii="SimSun" w:hAnsi="SimSun" w:eastAsia="SimSun" w:cs="SimSun"/>
                <w:sz w:val="12"/>
                <w:szCs w:val="12"/>
              </w:rPr>
              <w:t xml:space="preserve"> </w:t>
            </w:r>
            <w:r>
              <w:rPr>
                <w:rFonts w:ascii="SimSun" w:hAnsi="SimSun" w:eastAsia="SimSun" w:cs="SimSun"/>
                <w:sz w:val="12"/>
                <w:szCs w:val="12"/>
                <w:spacing w:val="13"/>
              </w:rPr>
              <w:t>开</w:t>
            </w:r>
            <w:r>
              <w:rPr>
                <w:rFonts w:ascii="SimSun" w:hAnsi="SimSun" w:eastAsia="SimSun" w:cs="SimSun"/>
                <w:sz w:val="12"/>
                <w:szCs w:val="12"/>
                <w:spacing w:val="8"/>
              </w:rPr>
              <w:t>采的突出煤层进行区域突出危险性预测(以下简称区域</w:t>
            </w:r>
            <w:r>
              <w:rPr>
                <w:rFonts w:ascii="SimSun" w:hAnsi="SimSun" w:eastAsia="SimSun" w:cs="SimSun"/>
                <w:sz w:val="12"/>
                <w:szCs w:val="12"/>
              </w:rPr>
              <w:t xml:space="preserve"> </w:t>
            </w:r>
            <w:r>
              <w:rPr>
                <w:rFonts w:ascii="SimSun" w:hAnsi="SimSun" w:eastAsia="SimSun" w:cs="SimSun"/>
                <w:sz w:val="12"/>
                <w:szCs w:val="12"/>
                <w:spacing w:val="13"/>
              </w:rPr>
              <w:t>预</w:t>
            </w:r>
            <w:r>
              <w:rPr>
                <w:rFonts w:ascii="SimSun" w:hAnsi="SimSun" w:eastAsia="SimSun" w:cs="SimSun"/>
                <w:sz w:val="12"/>
                <w:szCs w:val="12"/>
                <w:spacing w:val="8"/>
              </w:rPr>
              <w:t>测)。经区域预测后，突出煤层划分为无突出危险区和</w:t>
            </w:r>
            <w:r>
              <w:rPr>
                <w:rFonts w:ascii="SimSun" w:hAnsi="SimSun" w:eastAsia="SimSun" w:cs="SimSun"/>
                <w:sz w:val="12"/>
                <w:szCs w:val="12"/>
              </w:rPr>
              <w:t xml:space="preserve"> </w:t>
            </w:r>
            <w:r>
              <w:rPr>
                <w:rFonts w:ascii="SimSun" w:hAnsi="SimSun" w:eastAsia="SimSun" w:cs="SimSun"/>
                <w:sz w:val="12"/>
                <w:szCs w:val="12"/>
                <w:spacing w:val="5"/>
              </w:rPr>
              <w:t>突出危险区，用于指导采煤工作面设计和采掘生产作业</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8"/>
              </w:rPr>
              <w:t>未进</w:t>
            </w:r>
            <w:r>
              <w:rPr>
                <w:rFonts w:ascii="SimSun" w:hAnsi="SimSun" w:eastAsia="SimSun" w:cs="SimSun"/>
                <w:sz w:val="12"/>
                <w:szCs w:val="12"/>
                <w:spacing w:val="6"/>
              </w:rPr>
              <w:t>行</w:t>
            </w:r>
            <w:r>
              <w:rPr>
                <w:rFonts w:ascii="SimSun" w:hAnsi="SimSun" w:eastAsia="SimSun" w:cs="SimSun"/>
                <w:sz w:val="12"/>
                <w:szCs w:val="12"/>
                <w:spacing w:val="4"/>
              </w:rPr>
              <w:t>区域预测的区域视为突出危险区。</w:t>
            </w:r>
          </w:p>
          <w:p>
            <w:pPr>
              <w:ind w:left="20" w:right="69" w:firstLine="261"/>
              <w:spacing w:before="4" w:line="232" w:lineRule="auto"/>
              <w:rPr>
                <w:rFonts w:ascii="SimSun" w:hAnsi="SimSun" w:eastAsia="SimSun" w:cs="SimSun"/>
                <w:sz w:val="12"/>
                <w:szCs w:val="12"/>
              </w:rPr>
            </w:pPr>
            <w:r>
              <w:rPr>
                <w:rFonts w:ascii="SimSun" w:hAnsi="SimSun" w:eastAsia="SimSun" w:cs="SimSun"/>
                <w:sz w:val="12"/>
                <w:szCs w:val="12"/>
                <w:spacing w:val="8"/>
              </w:rPr>
              <w:t>突出煤</w:t>
            </w:r>
            <w:r>
              <w:rPr>
                <w:rFonts w:ascii="SimSun" w:hAnsi="SimSun" w:eastAsia="SimSun" w:cs="SimSun"/>
                <w:sz w:val="12"/>
                <w:szCs w:val="12"/>
                <w:spacing w:val="7"/>
              </w:rPr>
              <w:t>层</w:t>
            </w:r>
            <w:r>
              <w:rPr>
                <w:rFonts w:ascii="SimSun" w:hAnsi="SimSun" w:eastAsia="SimSun" w:cs="SimSun"/>
                <w:sz w:val="12"/>
                <w:szCs w:val="12"/>
                <w:spacing w:val="4"/>
              </w:rPr>
              <w:t>区域预测的范围根据突出矿井的开拓方式、</w:t>
            </w:r>
            <w:r>
              <w:rPr>
                <w:rFonts w:ascii="SimSun" w:hAnsi="SimSun" w:eastAsia="SimSun" w:cs="SimSun"/>
                <w:sz w:val="12"/>
                <w:szCs w:val="12"/>
              </w:rPr>
              <w:t xml:space="preserve"> </w:t>
            </w:r>
            <w:r>
              <w:rPr>
                <w:rFonts w:ascii="SimSun" w:hAnsi="SimSun" w:eastAsia="SimSun" w:cs="SimSun"/>
                <w:sz w:val="12"/>
                <w:szCs w:val="12"/>
                <w:spacing w:val="10"/>
              </w:rPr>
              <w:t>巷道布</w:t>
            </w:r>
            <w:r>
              <w:rPr>
                <w:rFonts w:ascii="SimSun" w:hAnsi="SimSun" w:eastAsia="SimSun" w:cs="SimSun"/>
                <w:sz w:val="12"/>
                <w:szCs w:val="12"/>
                <w:spacing w:val="9"/>
              </w:rPr>
              <w:t>置</w:t>
            </w:r>
            <w:r>
              <w:rPr>
                <w:rFonts w:ascii="SimSun" w:hAnsi="SimSun" w:eastAsia="SimSun" w:cs="SimSun"/>
                <w:sz w:val="12"/>
                <w:szCs w:val="12"/>
                <w:spacing w:val="5"/>
              </w:rPr>
              <w:t>、地质构造分布、测试点布置等情况划定。区域</w:t>
            </w:r>
            <w:r>
              <w:rPr>
                <w:rFonts w:ascii="SimSun" w:hAnsi="SimSun" w:eastAsia="SimSun" w:cs="SimSun"/>
                <w:sz w:val="12"/>
                <w:szCs w:val="12"/>
              </w:rPr>
              <w:t xml:space="preserve"> </w:t>
            </w:r>
            <w:r>
              <w:rPr>
                <w:rFonts w:ascii="SimSun" w:hAnsi="SimSun" w:eastAsia="SimSun" w:cs="SimSun"/>
                <w:sz w:val="12"/>
                <w:szCs w:val="12"/>
                <w:spacing w:val="17"/>
              </w:rPr>
              <w:t>预</w:t>
            </w:r>
            <w:r>
              <w:rPr>
                <w:rFonts w:ascii="SimSun" w:hAnsi="SimSun" w:eastAsia="SimSun" w:cs="SimSun"/>
                <w:sz w:val="12"/>
                <w:szCs w:val="12"/>
                <w:spacing w:val="10"/>
              </w:rPr>
              <w:t>测范围最大不得超出1个采(盘)区，一般不小于1个区</w:t>
            </w:r>
            <w:r>
              <w:rPr>
                <w:rFonts w:ascii="SimSun" w:hAnsi="SimSun" w:eastAsia="SimSun" w:cs="SimSun"/>
                <w:sz w:val="12"/>
                <w:szCs w:val="12"/>
              </w:rPr>
              <w:t xml:space="preserve"> </w:t>
            </w:r>
            <w:r>
              <w:rPr>
                <w:rFonts w:ascii="SimSun" w:hAnsi="SimSun" w:eastAsia="SimSun" w:cs="SimSun"/>
                <w:sz w:val="12"/>
                <w:szCs w:val="12"/>
                <w:spacing w:val="10"/>
              </w:rPr>
              <w:t>段。若</w:t>
            </w:r>
            <w:r>
              <w:rPr>
                <w:rFonts w:ascii="SimSun" w:hAnsi="SimSun" w:eastAsia="SimSun" w:cs="SimSun"/>
                <w:sz w:val="12"/>
                <w:szCs w:val="12"/>
                <w:spacing w:val="9"/>
              </w:rPr>
              <w:t>1</w:t>
            </w:r>
            <w:r>
              <w:rPr>
                <w:rFonts w:ascii="SimSun" w:hAnsi="SimSun" w:eastAsia="SimSun" w:cs="SimSun"/>
                <w:sz w:val="12"/>
                <w:szCs w:val="12"/>
                <w:spacing w:val="5"/>
              </w:rPr>
              <w:t>个区段预测为突出危险区的，不得在该区段内划分</w:t>
            </w:r>
            <w:r>
              <w:rPr>
                <w:rFonts w:ascii="SimSun" w:hAnsi="SimSun" w:eastAsia="SimSun" w:cs="SimSun"/>
                <w:sz w:val="12"/>
                <w:szCs w:val="12"/>
              </w:rPr>
              <w:t xml:space="preserve"> </w:t>
            </w:r>
            <w:r>
              <w:rPr>
                <w:rFonts w:ascii="SimSun" w:hAnsi="SimSun" w:eastAsia="SimSun" w:cs="SimSun"/>
                <w:sz w:val="12"/>
                <w:szCs w:val="12"/>
                <w:spacing w:val="10"/>
              </w:rPr>
              <w:t>无突出</w:t>
            </w:r>
            <w:r>
              <w:rPr>
                <w:rFonts w:ascii="SimSun" w:hAnsi="SimSun" w:eastAsia="SimSun" w:cs="SimSun"/>
                <w:sz w:val="12"/>
                <w:szCs w:val="12"/>
                <w:spacing w:val="9"/>
              </w:rPr>
              <w:t>危</w:t>
            </w:r>
            <w:r>
              <w:rPr>
                <w:rFonts w:ascii="SimSun" w:hAnsi="SimSun" w:eastAsia="SimSun" w:cs="SimSun"/>
                <w:sz w:val="12"/>
                <w:szCs w:val="12"/>
                <w:spacing w:val="5"/>
              </w:rPr>
              <w:t>险区；若预测为无突出危险区的，可根据区段内</w:t>
            </w:r>
            <w:r>
              <w:rPr>
                <w:rFonts w:ascii="SimSun" w:hAnsi="SimSun" w:eastAsia="SimSun" w:cs="SimSun"/>
                <w:sz w:val="12"/>
                <w:szCs w:val="12"/>
              </w:rPr>
              <w:t xml:space="preserve"> </w:t>
            </w:r>
            <w:r>
              <w:rPr>
                <w:rFonts w:ascii="SimSun" w:hAnsi="SimSun" w:eastAsia="SimSun" w:cs="SimSun"/>
                <w:sz w:val="12"/>
                <w:szCs w:val="12"/>
                <w:spacing w:val="10"/>
              </w:rPr>
              <w:t>测定的</w:t>
            </w:r>
            <w:r>
              <w:rPr>
                <w:rFonts w:ascii="SimSun" w:hAnsi="SimSun" w:eastAsia="SimSun" w:cs="SimSun"/>
                <w:sz w:val="12"/>
                <w:szCs w:val="12"/>
                <w:spacing w:val="9"/>
              </w:rPr>
              <w:t>煤</w:t>
            </w:r>
            <w:r>
              <w:rPr>
                <w:rFonts w:ascii="SimSun" w:hAnsi="SimSun" w:eastAsia="SimSun" w:cs="SimSun"/>
                <w:sz w:val="12"/>
                <w:szCs w:val="12"/>
                <w:spacing w:val="5"/>
              </w:rPr>
              <w:t>层瓦斯参数、煤层赋存、地质构造等逐块段进行</w:t>
            </w:r>
            <w:r>
              <w:rPr>
                <w:rFonts w:ascii="SimSun" w:hAnsi="SimSun" w:eastAsia="SimSun" w:cs="SimSun"/>
                <w:sz w:val="12"/>
                <w:szCs w:val="12"/>
              </w:rPr>
              <w:t xml:space="preserve"> </w:t>
            </w:r>
            <w:r>
              <w:rPr>
                <w:rFonts w:ascii="SimSun" w:hAnsi="SimSun" w:eastAsia="SimSun" w:cs="SimSun"/>
                <w:sz w:val="12"/>
                <w:szCs w:val="12"/>
                <w:spacing w:val="1"/>
              </w:rPr>
              <w:t>区域预</w:t>
            </w:r>
            <w:r>
              <w:rPr>
                <w:rFonts w:ascii="SimSun" w:hAnsi="SimSun" w:eastAsia="SimSun" w:cs="SimSun"/>
                <w:sz w:val="12"/>
                <w:szCs w:val="12"/>
              </w:rPr>
              <w:t>测。</w:t>
            </w:r>
          </w:p>
        </w:tc>
        <w:tc>
          <w:tcPr>
            <w:tcW w:w="1916" w:type="dxa"/>
            <w:vAlign w:val="top"/>
            <w:tcBorders>
              <w:bottom w:val="single" w:color="000000" w:sz="2" w:space="0"/>
              <w:top w:val="single" w:color="000000" w:sz="2" w:space="0"/>
            </w:tcBorders>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ind w:left="34"/>
              <w:spacing w:before="39" w:line="227" w:lineRule="auto"/>
              <w:rPr>
                <w:rFonts w:ascii="SimSun" w:hAnsi="SimSun" w:eastAsia="SimSun" w:cs="SimSun"/>
                <w:sz w:val="12"/>
                <w:szCs w:val="12"/>
              </w:rPr>
            </w:pPr>
            <w:r>
              <w:rPr>
                <w:rFonts w:ascii="SimSun" w:hAnsi="SimSun" w:eastAsia="SimSun" w:cs="SimSun"/>
                <w:sz w:val="12"/>
                <w:szCs w:val="12"/>
                <w:spacing w:val="4"/>
              </w:rPr>
              <w:t>区</w:t>
            </w:r>
            <w:r>
              <w:rPr>
                <w:rFonts w:ascii="SimSun" w:hAnsi="SimSun" w:eastAsia="SimSun" w:cs="SimSun"/>
                <w:sz w:val="12"/>
                <w:szCs w:val="12"/>
                <w:spacing w:val="3"/>
              </w:rPr>
              <w:t>域预测报告。现场抽查。</w:t>
            </w:r>
          </w:p>
        </w:tc>
        <w:tc>
          <w:tcPr>
            <w:tcW w:w="1929" w:type="dxa"/>
            <w:vAlign w:val="top"/>
            <w:tcBorders>
              <w:bottom w:val="singl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7" w:right="120" w:firstLine="2"/>
              <w:spacing w:before="39" w:line="245"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技装[2019]28号文)第五十一</w:t>
            </w:r>
            <w:r>
              <w:rPr>
                <w:rFonts w:ascii="SimSun" w:hAnsi="SimSun" w:eastAsia="SimSun" w:cs="SimSun"/>
                <w:sz w:val="12"/>
                <w:szCs w:val="12"/>
              </w:rPr>
              <w:t xml:space="preserve"> </w:t>
            </w:r>
            <w:r>
              <w:rPr>
                <w:rFonts w:ascii="SimSun" w:hAnsi="SimSun" w:eastAsia="SimSun" w:cs="SimSun"/>
                <w:sz w:val="12"/>
                <w:szCs w:val="12"/>
                <w:spacing w:val="2"/>
              </w:rPr>
              <w:t>条,五十二条</w:t>
            </w:r>
            <w:r>
              <w:rPr>
                <w:rFonts w:ascii="SimSun" w:hAnsi="SimSun" w:eastAsia="SimSun" w:cs="SimSun"/>
                <w:sz w:val="12"/>
                <w:szCs w:val="12"/>
                <w:spacing w:val="1"/>
              </w:rPr>
              <w:t>。</w:t>
            </w:r>
          </w:p>
        </w:tc>
      </w:tr>
      <w:tr>
        <w:trPr>
          <w:trHeight w:val="1139" w:hRule="atLeast"/>
        </w:trPr>
        <w:tc>
          <w:tcPr>
            <w:tcW w:w="517" w:type="dxa"/>
            <w:vAlign w:val="top"/>
            <w:tcBorders>
              <w:bottom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399" w:lineRule="auto"/>
              <w:rPr>
                <w:rFonts w:ascii="Arial"/>
                <w:sz w:val="21"/>
              </w:rPr>
            </w:pPr>
            <w:r/>
          </w:p>
          <w:p>
            <w:pPr>
              <w:ind w:left="19" w:right="80" w:firstLine="9"/>
              <w:spacing w:before="39" w:line="252" w:lineRule="auto"/>
              <w:rPr>
                <w:rFonts w:ascii="SimSun" w:hAnsi="SimSun" w:eastAsia="SimSun" w:cs="SimSun"/>
                <w:sz w:val="12"/>
                <w:szCs w:val="12"/>
              </w:rPr>
            </w:pPr>
            <w:r>
              <w:rPr>
                <w:rFonts w:ascii="SimSun" w:hAnsi="SimSun" w:eastAsia="SimSun" w:cs="SimSun"/>
                <w:sz w:val="12"/>
                <w:szCs w:val="12"/>
                <w:spacing w:val="5"/>
              </w:rPr>
              <w:t>区</w:t>
            </w:r>
            <w:r>
              <w:rPr>
                <w:rFonts w:ascii="SimSun" w:hAnsi="SimSun" w:eastAsia="SimSun" w:cs="SimSun"/>
                <w:sz w:val="12"/>
                <w:szCs w:val="12"/>
                <w:spacing w:val="4"/>
              </w:rPr>
              <w:t>域预测实施及确</w:t>
            </w:r>
            <w:r>
              <w:rPr>
                <w:rFonts w:ascii="SimSun" w:hAnsi="SimSun" w:eastAsia="SimSun" w:cs="SimSun"/>
                <w:sz w:val="12"/>
                <w:szCs w:val="12"/>
              </w:rPr>
              <w:t xml:space="preserve"> </w:t>
            </w:r>
            <w:r>
              <w:rPr>
                <w:rFonts w:ascii="SimSun" w:hAnsi="SimSun" w:eastAsia="SimSun" w:cs="SimSun"/>
                <w:sz w:val="12"/>
                <w:szCs w:val="12"/>
                <w:spacing w:val="1"/>
              </w:rPr>
              <w:t>认</w:t>
            </w:r>
          </w:p>
        </w:tc>
        <w:tc>
          <w:tcPr>
            <w:tcW w:w="3310" w:type="dxa"/>
            <w:vAlign w:val="top"/>
            <w:tcBorders>
              <w:bottom w:val="single" w:color="000000" w:sz="2" w:space="0"/>
              <w:top w:val="single" w:color="000000" w:sz="2" w:space="0"/>
            </w:tcBorders>
          </w:tcPr>
          <w:p>
            <w:pPr>
              <w:ind w:left="19" w:right="134"/>
              <w:spacing w:before="133" w:line="236" w:lineRule="auto"/>
              <w:rPr>
                <w:rFonts w:ascii="SimSun" w:hAnsi="SimSun" w:eastAsia="SimSun" w:cs="SimSun"/>
                <w:sz w:val="12"/>
                <w:szCs w:val="12"/>
              </w:rPr>
            </w:pPr>
            <w:r>
              <w:rPr>
                <w:rFonts w:ascii="SimSun" w:hAnsi="SimSun" w:eastAsia="SimSun" w:cs="SimSun"/>
                <w:sz w:val="12"/>
                <w:szCs w:val="12"/>
                <w:spacing w:val="6"/>
              </w:rPr>
              <w:t>对已确切掌握煤层突出危险区域的分布规律，并有可靠</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煤层赋存条件、地质构造、瓦斯参数等预测资料的，区</w:t>
            </w:r>
            <w:r>
              <w:rPr>
                <w:rFonts w:ascii="SimSun" w:hAnsi="SimSun" w:eastAsia="SimSun" w:cs="SimSun"/>
                <w:sz w:val="12"/>
                <w:szCs w:val="12"/>
                <w:spacing w:val="1"/>
              </w:rPr>
              <w:t>域</w:t>
            </w:r>
            <w:r>
              <w:rPr>
                <w:rFonts w:ascii="SimSun" w:hAnsi="SimSun" w:eastAsia="SimSun" w:cs="SimSun"/>
                <w:sz w:val="12"/>
                <w:szCs w:val="12"/>
              </w:rPr>
              <w:t xml:space="preserve"> </w:t>
            </w:r>
            <w:r>
              <w:rPr>
                <w:rFonts w:ascii="SimSun" w:hAnsi="SimSun" w:eastAsia="SimSun" w:cs="SimSun"/>
                <w:sz w:val="12"/>
                <w:szCs w:val="12"/>
                <w:spacing w:val="6"/>
              </w:rPr>
              <w:t>预测工作可由总工程师组织实施；否则，应当委托有煤</w:t>
            </w:r>
            <w:r>
              <w:rPr>
                <w:rFonts w:ascii="SimSun" w:hAnsi="SimSun" w:eastAsia="SimSun" w:cs="SimSun"/>
                <w:sz w:val="12"/>
                <w:szCs w:val="12"/>
                <w:spacing w:val="1"/>
              </w:rPr>
              <w:t>与</w:t>
            </w:r>
            <w:r>
              <w:rPr>
                <w:rFonts w:ascii="SimSun" w:hAnsi="SimSun" w:eastAsia="SimSun" w:cs="SimSun"/>
                <w:sz w:val="12"/>
                <w:szCs w:val="12"/>
              </w:rPr>
              <w:t xml:space="preserve"> </w:t>
            </w:r>
            <w:r>
              <w:rPr>
                <w:rFonts w:ascii="SimSun" w:hAnsi="SimSun" w:eastAsia="SimSun" w:cs="SimSun"/>
                <w:sz w:val="12"/>
                <w:szCs w:val="12"/>
                <w:spacing w:val="5"/>
              </w:rPr>
              <w:t>瓦斯突出危险性鉴定资质的机构进行区域预测</w:t>
            </w:r>
            <w:r>
              <w:rPr>
                <w:rFonts w:ascii="SimSun" w:hAnsi="SimSun" w:eastAsia="SimSun" w:cs="SimSun"/>
                <w:sz w:val="12"/>
                <w:szCs w:val="12"/>
              </w:rPr>
              <w:t>。</w:t>
            </w:r>
          </w:p>
          <w:p>
            <w:pPr>
              <w:ind w:left="25" w:right="128" w:firstLine="262"/>
              <w:spacing w:line="249" w:lineRule="auto"/>
              <w:rPr>
                <w:rFonts w:ascii="SimSun" w:hAnsi="SimSun" w:eastAsia="SimSun" w:cs="SimSun"/>
                <w:sz w:val="12"/>
                <w:szCs w:val="12"/>
              </w:rPr>
            </w:pPr>
            <w:r>
              <w:rPr>
                <w:rFonts w:ascii="SimSun" w:hAnsi="SimSun" w:eastAsia="SimSun" w:cs="SimSun"/>
                <w:sz w:val="12"/>
                <w:szCs w:val="12"/>
                <w:spacing w:val="10"/>
              </w:rPr>
              <w:t>区</w:t>
            </w:r>
            <w:r>
              <w:rPr>
                <w:rFonts w:ascii="SimSun" w:hAnsi="SimSun" w:eastAsia="SimSun" w:cs="SimSun"/>
                <w:sz w:val="12"/>
                <w:szCs w:val="12"/>
                <w:spacing w:val="8"/>
              </w:rPr>
              <w:t>域</w:t>
            </w:r>
            <w:r>
              <w:rPr>
                <w:rFonts w:ascii="SimSun" w:hAnsi="SimSun" w:eastAsia="SimSun" w:cs="SimSun"/>
                <w:sz w:val="12"/>
                <w:szCs w:val="12"/>
                <w:spacing w:val="5"/>
              </w:rPr>
              <w:t>预测结果为无突出危险区的应当由煤矿企业技术</w:t>
            </w:r>
            <w:r>
              <w:rPr>
                <w:rFonts w:ascii="SimSun" w:hAnsi="SimSun" w:eastAsia="SimSun" w:cs="SimSun"/>
                <w:sz w:val="12"/>
                <w:szCs w:val="12"/>
              </w:rPr>
              <w:t xml:space="preserve"> </w:t>
            </w:r>
            <w:r>
              <w:rPr>
                <w:rFonts w:ascii="SimSun" w:hAnsi="SimSun" w:eastAsia="SimSun" w:cs="SimSun"/>
                <w:sz w:val="12"/>
                <w:szCs w:val="12"/>
                <w:spacing w:val="1"/>
              </w:rPr>
              <w:t>负责人批准</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22"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预</w:t>
            </w:r>
            <w:r>
              <w:rPr>
                <w:rFonts w:ascii="SimSun" w:hAnsi="SimSun" w:eastAsia="SimSun" w:cs="SimSun"/>
                <w:sz w:val="12"/>
                <w:szCs w:val="12"/>
                <w:spacing w:val="8"/>
              </w:rPr>
              <w:t>测</w:t>
            </w:r>
            <w:r>
              <w:rPr>
                <w:rFonts w:ascii="SimSun" w:hAnsi="SimSun" w:eastAsia="SimSun" w:cs="SimSun"/>
                <w:sz w:val="12"/>
                <w:szCs w:val="12"/>
                <w:spacing w:val="5"/>
              </w:rPr>
              <w:t>区域地质说明书，预测区域</w:t>
            </w:r>
            <w:r>
              <w:rPr>
                <w:rFonts w:ascii="SimSun" w:hAnsi="SimSun" w:eastAsia="SimSun" w:cs="SimSun"/>
                <w:sz w:val="12"/>
                <w:szCs w:val="12"/>
              </w:rPr>
              <w:t xml:space="preserve"> </w:t>
            </w: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情况，区域预测报告及批复</w:t>
            </w:r>
            <w:r>
              <w:rPr>
                <w:rFonts w:ascii="SimSun" w:hAnsi="SimSun" w:eastAsia="SimSun" w:cs="SimSun"/>
                <w:sz w:val="12"/>
                <w:szCs w:val="12"/>
              </w:rPr>
              <w:t xml:space="preserve"> </w:t>
            </w:r>
            <w:r>
              <w:rPr>
                <w:rFonts w:ascii="SimSun" w:hAnsi="SimSun" w:eastAsia="SimSun" w:cs="SimSun"/>
                <w:sz w:val="12"/>
                <w:szCs w:val="12"/>
                <w:spacing w:val="2"/>
              </w:rPr>
              <w:t>。现场</w:t>
            </w:r>
            <w:r>
              <w:rPr>
                <w:rFonts w:ascii="SimSun" w:hAnsi="SimSun" w:eastAsia="SimSun" w:cs="SimSun"/>
                <w:sz w:val="12"/>
                <w:szCs w:val="12"/>
                <w:spacing w:val="1"/>
              </w:rPr>
              <w:t>抽查。</w:t>
            </w:r>
          </w:p>
        </w:tc>
        <w:tc>
          <w:tcPr>
            <w:tcW w:w="1929" w:type="dxa"/>
            <w:vAlign w:val="top"/>
            <w:tcBorders>
              <w:bottom w:val="single" w:color="000000" w:sz="2" w:space="0"/>
              <w:top w:val="single" w:color="000000" w:sz="2" w:space="0"/>
            </w:tcBorders>
          </w:tcPr>
          <w:p>
            <w:pPr>
              <w:spacing w:line="321"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技装[2019]28号文)第五十三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47"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20" w:right="80" w:firstLine="7"/>
              <w:spacing w:before="244" w:line="251" w:lineRule="auto"/>
              <w:rPr>
                <w:rFonts w:ascii="SimSun" w:hAnsi="SimSun" w:eastAsia="SimSun" w:cs="SimSun"/>
                <w:sz w:val="12"/>
                <w:szCs w:val="12"/>
              </w:rPr>
            </w:pPr>
            <w:r>
              <w:rPr>
                <w:rFonts w:ascii="SimSun" w:hAnsi="SimSun" w:eastAsia="SimSun" w:cs="SimSun"/>
                <w:sz w:val="12"/>
                <w:szCs w:val="12"/>
                <w:spacing w:val="5"/>
              </w:rPr>
              <w:t>区</w:t>
            </w:r>
            <w:r>
              <w:rPr>
                <w:rFonts w:ascii="SimSun" w:hAnsi="SimSun" w:eastAsia="SimSun" w:cs="SimSun"/>
                <w:sz w:val="12"/>
                <w:szCs w:val="12"/>
                <w:spacing w:val="4"/>
              </w:rPr>
              <w:t>域预测临界值考</w:t>
            </w:r>
            <w:r>
              <w:rPr>
                <w:rFonts w:ascii="SimSun" w:hAnsi="SimSun" w:eastAsia="SimSun" w:cs="SimSun"/>
                <w:sz w:val="12"/>
                <w:szCs w:val="12"/>
              </w:rPr>
              <w:t xml:space="preserve"> </w:t>
            </w:r>
            <w:r>
              <w:rPr>
                <w:rFonts w:ascii="SimSun" w:hAnsi="SimSun" w:eastAsia="SimSun" w:cs="SimSun"/>
                <w:sz w:val="12"/>
                <w:szCs w:val="12"/>
              </w:rPr>
              <w:t>察</w:t>
            </w:r>
          </w:p>
        </w:tc>
        <w:tc>
          <w:tcPr>
            <w:tcW w:w="3310" w:type="dxa"/>
            <w:vAlign w:val="top"/>
            <w:tcBorders>
              <w:bottom w:val="single" w:color="000000" w:sz="2" w:space="0"/>
              <w:top w:val="single" w:color="000000" w:sz="2" w:space="0"/>
            </w:tcBorders>
          </w:tcPr>
          <w:p>
            <w:pPr>
              <w:ind w:left="20" w:right="134"/>
              <w:spacing w:before="168" w:line="245" w:lineRule="auto"/>
              <w:rPr>
                <w:rFonts w:ascii="SimSun" w:hAnsi="SimSun" w:eastAsia="SimSun" w:cs="SimSun"/>
                <w:sz w:val="12"/>
                <w:szCs w:val="12"/>
              </w:rPr>
            </w:pPr>
            <w:r>
              <w:rPr>
                <w:rFonts w:ascii="SimSun" w:hAnsi="SimSun" w:eastAsia="SimSun" w:cs="SimSun"/>
                <w:sz w:val="12"/>
                <w:szCs w:val="12"/>
                <w:spacing w:val="6"/>
              </w:rPr>
              <w:t>根据煤层瓦斯压力和瓦斯含量进行区域预测的临界值应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10"/>
              </w:rPr>
              <w:t>由具有</w:t>
            </w:r>
            <w:r>
              <w:rPr>
                <w:rFonts w:ascii="SimSun" w:hAnsi="SimSun" w:eastAsia="SimSun" w:cs="SimSun"/>
                <w:sz w:val="12"/>
                <w:szCs w:val="12"/>
                <w:spacing w:val="9"/>
              </w:rPr>
              <w:t>煤</w:t>
            </w:r>
            <w:r>
              <w:rPr>
                <w:rFonts w:ascii="SimSun" w:hAnsi="SimSun" w:eastAsia="SimSun" w:cs="SimSun"/>
                <w:sz w:val="12"/>
                <w:szCs w:val="12"/>
                <w:spacing w:val="5"/>
              </w:rPr>
              <w:t>与瓦斯突出鉴定资质的机构进行试验考察。试验</w:t>
            </w:r>
            <w:r>
              <w:rPr>
                <w:rFonts w:ascii="SimSun" w:hAnsi="SimSun" w:eastAsia="SimSun" w:cs="SimSun"/>
                <w:sz w:val="12"/>
                <w:szCs w:val="12"/>
              </w:rPr>
              <w:t xml:space="preserve"> </w:t>
            </w:r>
            <w:r>
              <w:rPr>
                <w:rFonts w:ascii="SimSun" w:hAnsi="SimSun" w:eastAsia="SimSun" w:cs="SimSun"/>
                <w:sz w:val="12"/>
                <w:szCs w:val="12"/>
                <w:spacing w:val="5"/>
              </w:rPr>
              <w:t>方案和考察结果应用前由煤矿企业技术负责人批准</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9"/>
              <w:spacing w:before="243" w:line="252" w:lineRule="auto"/>
              <w:rPr>
                <w:rFonts w:ascii="SimSun" w:hAnsi="SimSun" w:eastAsia="SimSun" w:cs="SimSun"/>
                <w:sz w:val="12"/>
                <w:szCs w:val="12"/>
              </w:rPr>
            </w:pPr>
            <w:r>
              <w:rPr>
                <w:rFonts w:ascii="SimSun" w:hAnsi="SimSun" w:eastAsia="SimSun" w:cs="SimSun"/>
                <w:sz w:val="12"/>
                <w:szCs w:val="12"/>
                <w:spacing w:val="5"/>
              </w:rPr>
              <w:t>区域预测临界值考察报告，现</w:t>
            </w:r>
            <w:r>
              <w:rPr>
                <w:rFonts w:ascii="SimSun" w:hAnsi="SimSun" w:eastAsia="SimSun" w:cs="SimSun"/>
                <w:sz w:val="12"/>
                <w:szCs w:val="12"/>
                <w:spacing w:val="4"/>
              </w:rPr>
              <w:t>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0" w:firstLine="2"/>
              <w:spacing w:before="168"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技装[2019]28号文)第五十七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306"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spacing w:line="29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ind w:left="19" w:right="80" w:firstLine="8"/>
              <w:spacing w:before="39" w:line="251" w:lineRule="auto"/>
              <w:rPr>
                <w:rFonts w:ascii="SimSun" w:hAnsi="SimSun" w:eastAsia="SimSun" w:cs="SimSun"/>
                <w:sz w:val="12"/>
                <w:szCs w:val="12"/>
              </w:rPr>
            </w:pPr>
            <w:r>
              <w:rPr>
                <w:rFonts w:ascii="SimSun" w:hAnsi="SimSun" w:eastAsia="SimSun" w:cs="SimSun"/>
                <w:sz w:val="12"/>
                <w:szCs w:val="12"/>
                <w:spacing w:val="5"/>
              </w:rPr>
              <w:t>区</w:t>
            </w:r>
            <w:r>
              <w:rPr>
                <w:rFonts w:ascii="SimSun" w:hAnsi="SimSun" w:eastAsia="SimSun" w:cs="SimSun"/>
                <w:sz w:val="12"/>
                <w:szCs w:val="12"/>
                <w:spacing w:val="4"/>
              </w:rPr>
              <w:t>域预测瓦斯参数</w:t>
            </w:r>
            <w:r>
              <w:rPr>
                <w:rFonts w:ascii="SimSun" w:hAnsi="SimSun" w:eastAsia="SimSun" w:cs="SimSun"/>
                <w:sz w:val="12"/>
                <w:szCs w:val="12"/>
              </w:rPr>
              <w:t xml:space="preserve"> </w:t>
            </w:r>
            <w:r>
              <w:rPr>
                <w:rFonts w:ascii="SimSun" w:hAnsi="SimSun" w:eastAsia="SimSun" w:cs="SimSun"/>
                <w:sz w:val="12"/>
                <w:szCs w:val="12"/>
                <w:spacing w:val="3"/>
              </w:rPr>
              <w:t>测定</w:t>
            </w:r>
          </w:p>
        </w:tc>
        <w:tc>
          <w:tcPr>
            <w:tcW w:w="3310" w:type="dxa"/>
            <w:vAlign w:val="top"/>
            <w:tcBorders>
              <w:bottom w:val="single" w:color="000000" w:sz="2" w:space="0"/>
              <w:top w:val="single" w:color="000000" w:sz="2" w:space="0"/>
            </w:tcBorders>
          </w:tcPr>
          <w:p>
            <w:pPr>
              <w:ind w:left="19" w:right="134"/>
              <w:spacing w:before="140"/>
              <w:rPr>
                <w:rFonts w:ascii="SimSun" w:hAnsi="SimSun" w:eastAsia="SimSun" w:cs="SimSun"/>
                <w:sz w:val="12"/>
                <w:szCs w:val="12"/>
              </w:rPr>
            </w:pPr>
            <w:r>
              <w:rPr>
                <w:rFonts w:ascii="SimSun" w:hAnsi="SimSun" w:eastAsia="SimSun" w:cs="SimSun"/>
                <w:sz w:val="12"/>
                <w:szCs w:val="12"/>
                <w:spacing w:val="6"/>
              </w:rPr>
              <w:t>煤层瓦斯压力、瓦斯含量等参数应当为井下实测数据，</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6"/>
              </w:rPr>
              <w:t>直接法测定瓦斯含量时应当定点取样；测定煤层瓦斯压</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8"/>
              </w:rPr>
              <w:t>瓦</w:t>
            </w:r>
            <w:r>
              <w:rPr>
                <w:rFonts w:ascii="SimSun" w:hAnsi="SimSun" w:eastAsia="SimSun" w:cs="SimSun"/>
                <w:sz w:val="12"/>
                <w:szCs w:val="12"/>
                <w:spacing w:val="5"/>
              </w:rPr>
              <w:t>斯含量等参数的测试点在不同地质单元内根据其范围</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复杂程度等实际情况和条件分别布置；同一地质单</w:t>
            </w:r>
            <w:r>
              <w:rPr>
                <w:rFonts w:ascii="SimSun" w:hAnsi="SimSun" w:eastAsia="SimSun" w:cs="SimSun"/>
                <w:sz w:val="12"/>
                <w:szCs w:val="12"/>
              </w:rPr>
              <w:t xml:space="preserve"> </w:t>
            </w:r>
            <w:r>
              <w:rPr>
                <w:rFonts w:ascii="SimSun" w:hAnsi="SimSun" w:eastAsia="SimSun" w:cs="SimSun"/>
                <w:sz w:val="12"/>
                <w:szCs w:val="12"/>
                <w:spacing w:val="10"/>
              </w:rPr>
              <w:t>元内沿</w:t>
            </w:r>
            <w:r>
              <w:rPr>
                <w:rFonts w:ascii="SimSun" w:hAnsi="SimSun" w:eastAsia="SimSun" w:cs="SimSun"/>
                <w:sz w:val="12"/>
                <w:szCs w:val="12"/>
                <w:spacing w:val="5"/>
              </w:rPr>
              <w:t>煤层走向布置测试点不少于2个，沿倾向不少于3</w:t>
            </w:r>
            <w:r>
              <w:rPr>
                <w:rFonts w:ascii="SimSun" w:hAnsi="SimSun" w:eastAsia="SimSun" w:cs="SimSun"/>
                <w:sz w:val="12"/>
                <w:szCs w:val="12"/>
              </w:rPr>
              <w:t xml:space="preserve">  </w:t>
            </w:r>
            <w:r>
              <w:rPr>
                <w:rFonts w:ascii="SimSun" w:hAnsi="SimSun" w:eastAsia="SimSun" w:cs="SimSun"/>
                <w:sz w:val="12"/>
                <w:szCs w:val="12"/>
                <w:spacing w:val="6"/>
              </w:rPr>
              <w:t>个，并确保在预测范围内埋深最大及标高最低的部位有</w:t>
            </w:r>
            <w:r>
              <w:rPr>
                <w:rFonts w:ascii="SimSun" w:hAnsi="SimSun" w:eastAsia="SimSun" w:cs="SimSun"/>
                <w:sz w:val="12"/>
                <w:szCs w:val="12"/>
                <w:spacing w:val="1"/>
              </w:rPr>
              <w:t>测</w:t>
            </w:r>
            <w:r>
              <w:rPr>
                <w:rFonts w:ascii="SimSun" w:hAnsi="SimSun" w:eastAsia="SimSun" w:cs="SimSun"/>
                <w:sz w:val="12"/>
                <w:szCs w:val="12"/>
              </w:rPr>
              <w:t xml:space="preserve"> </w:t>
            </w:r>
            <w:r>
              <w:rPr>
                <w:rFonts w:ascii="SimSun" w:hAnsi="SimSun" w:eastAsia="SimSun" w:cs="SimSun"/>
                <w:sz w:val="12"/>
                <w:szCs w:val="12"/>
                <w:spacing w:val="-2"/>
              </w:rPr>
              <w:t>试点。</w:t>
            </w:r>
          </w:p>
        </w:tc>
        <w:tc>
          <w:tcPr>
            <w:tcW w:w="1916" w:type="dxa"/>
            <w:vAlign w:val="top"/>
            <w:tcBorders>
              <w:bottom w:val="single" w:color="000000" w:sz="2" w:space="0"/>
              <w:top w:val="single" w:color="000000" w:sz="2" w:space="0"/>
            </w:tcBorders>
          </w:tcPr>
          <w:p>
            <w:pPr>
              <w:ind w:left="24" w:right="122" w:firstLine="9"/>
              <w:spacing w:before="142"/>
              <w:rPr>
                <w:rFonts w:ascii="SimSun" w:hAnsi="SimSun" w:eastAsia="SimSun" w:cs="SimSun"/>
                <w:sz w:val="12"/>
                <w:szCs w:val="12"/>
              </w:rPr>
            </w:pPr>
            <w:r>
              <w:rPr>
                <w:rFonts w:ascii="SimSun" w:hAnsi="SimSun" w:eastAsia="SimSun" w:cs="SimSun"/>
                <w:sz w:val="12"/>
                <w:szCs w:val="12"/>
                <w:spacing w:val="5"/>
              </w:rPr>
              <w:t>区域预测报告，测点布置、测</w:t>
            </w:r>
            <w:r>
              <w:rPr>
                <w:rFonts w:ascii="SimSun" w:hAnsi="SimSun" w:eastAsia="SimSun" w:cs="SimSun"/>
                <w:sz w:val="12"/>
                <w:szCs w:val="12"/>
                <w:spacing w:val="4"/>
              </w:rPr>
              <w:t>定</w:t>
            </w:r>
            <w:r>
              <w:rPr>
                <w:rFonts w:ascii="SimSun" w:hAnsi="SimSun" w:eastAsia="SimSun" w:cs="SimSun"/>
                <w:sz w:val="12"/>
                <w:szCs w:val="12"/>
              </w:rPr>
              <w:t xml:space="preserve"> </w:t>
            </w:r>
            <w:r>
              <w:rPr>
                <w:rFonts w:ascii="SimSun" w:hAnsi="SimSun" w:eastAsia="SimSun" w:cs="SimSun"/>
                <w:sz w:val="12"/>
                <w:szCs w:val="12"/>
                <w:spacing w:val="6"/>
              </w:rPr>
              <w:t>钻孔</w:t>
            </w:r>
            <w:r>
              <w:rPr>
                <w:rFonts w:ascii="SimSun" w:hAnsi="SimSun" w:eastAsia="SimSun" w:cs="SimSun"/>
                <w:sz w:val="12"/>
                <w:szCs w:val="12"/>
                <w:spacing w:val="4"/>
              </w:rPr>
              <w:t>设</w:t>
            </w:r>
            <w:r>
              <w:rPr>
                <w:rFonts w:ascii="SimSun" w:hAnsi="SimSun" w:eastAsia="SimSun" w:cs="SimSun"/>
                <w:sz w:val="12"/>
                <w:szCs w:val="12"/>
                <w:spacing w:val="3"/>
              </w:rPr>
              <w:t>计，测定钻孔施工记录，</w:t>
            </w:r>
            <w:r>
              <w:rPr>
                <w:rFonts w:ascii="SimSun" w:hAnsi="SimSun" w:eastAsia="SimSun" w:cs="SimSun"/>
                <w:sz w:val="12"/>
                <w:szCs w:val="12"/>
              </w:rPr>
              <w:t xml:space="preserve"> </w:t>
            </w:r>
            <w:r>
              <w:rPr>
                <w:rFonts w:ascii="SimSun" w:hAnsi="SimSun" w:eastAsia="SimSun" w:cs="SimSun"/>
                <w:sz w:val="12"/>
                <w:szCs w:val="12"/>
                <w:spacing w:val="10"/>
              </w:rPr>
              <w:t>瓦</w:t>
            </w:r>
            <w:r>
              <w:rPr>
                <w:rFonts w:ascii="SimSun" w:hAnsi="SimSun" w:eastAsia="SimSun" w:cs="SimSun"/>
                <w:sz w:val="12"/>
                <w:szCs w:val="12"/>
                <w:spacing w:val="9"/>
              </w:rPr>
              <w:t>斯</w:t>
            </w:r>
            <w:r>
              <w:rPr>
                <w:rFonts w:ascii="SimSun" w:hAnsi="SimSun" w:eastAsia="SimSun" w:cs="SimSun"/>
                <w:sz w:val="12"/>
                <w:szCs w:val="12"/>
                <w:spacing w:val="5"/>
              </w:rPr>
              <w:t>压力观测记录，瓦斯含量取</w:t>
            </w:r>
            <w:r>
              <w:rPr>
                <w:rFonts w:ascii="SimSun" w:hAnsi="SimSun" w:eastAsia="SimSun" w:cs="SimSun"/>
                <w:sz w:val="12"/>
                <w:szCs w:val="12"/>
              </w:rPr>
              <w:t xml:space="preserve"> </w:t>
            </w:r>
            <w:r>
              <w:rPr>
                <w:rFonts w:ascii="SimSun" w:hAnsi="SimSun" w:eastAsia="SimSun" w:cs="SimSun"/>
                <w:sz w:val="12"/>
                <w:szCs w:val="12"/>
                <w:spacing w:val="10"/>
              </w:rPr>
              <w:t>样</w:t>
            </w:r>
            <w:r>
              <w:rPr>
                <w:rFonts w:ascii="SimSun" w:hAnsi="SimSun" w:eastAsia="SimSun" w:cs="SimSun"/>
                <w:sz w:val="12"/>
                <w:szCs w:val="12"/>
                <w:spacing w:val="9"/>
              </w:rPr>
              <w:t>及</w:t>
            </w:r>
            <w:r>
              <w:rPr>
                <w:rFonts w:ascii="SimSun" w:hAnsi="SimSun" w:eastAsia="SimSun" w:cs="SimSun"/>
                <w:sz w:val="12"/>
                <w:szCs w:val="12"/>
                <w:spacing w:val="5"/>
              </w:rPr>
              <w:t>测定记录，测定装备，相关</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员</w:t>
            </w:r>
            <w:r>
              <w:rPr>
                <w:rFonts w:ascii="SimSun" w:hAnsi="SimSun" w:eastAsia="SimSun" w:cs="SimSun"/>
                <w:sz w:val="12"/>
                <w:szCs w:val="12"/>
                <w:spacing w:val="5"/>
              </w:rPr>
              <w:t>入井位置监测记录，鉴定单</w:t>
            </w:r>
            <w:r>
              <w:rPr>
                <w:rFonts w:ascii="SimSun" w:hAnsi="SimSun" w:eastAsia="SimSun" w:cs="SimSun"/>
                <w:sz w:val="12"/>
                <w:szCs w:val="12"/>
              </w:rPr>
              <w:t xml:space="preserve"> </w:t>
            </w:r>
            <w:r>
              <w:rPr>
                <w:rFonts w:ascii="SimSun" w:hAnsi="SimSun" w:eastAsia="SimSun" w:cs="SimSun"/>
                <w:sz w:val="12"/>
                <w:szCs w:val="12"/>
                <w:spacing w:val="10"/>
              </w:rPr>
              <w:t>位</w:t>
            </w:r>
            <w:r>
              <w:rPr>
                <w:rFonts w:ascii="SimSun" w:hAnsi="SimSun" w:eastAsia="SimSun" w:cs="SimSun"/>
                <w:sz w:val="12"/>
                <w:szCs w:val="12"/>
                <w:spacing w:val="9"/>
              </w:rPr>
              <w:t>资</w:t>
            </w:r>
            <w:r>
              <w:rPr>
                <w:rFonts w:ascii="SimSun" w:hAnsi="SimSun" w:eastAsia="SimSun" w:cs="SimSun"/>
                <w:sz w:val="12"/>
                <w:szCs w:val="12"/>
                <w:spacing w:val="5"/>
              </w:rPr>
              <w:t>质、项目人员资质、报告审</w:t>
            </w:r>
            <w:r>
              <w:rPr>
                <w:rFonts w:ascii="SimSun" w:hAnsi="SimSun" w:eastAsia="SimSun" w:cs="SimSun"/>
                <w:sz w:val="12"/>
                <w:szCs w:val="12"/>
              </w:rPr>
              <w:t xml:space="preserve"> </w:t>
            </w:r>
            <w:r>
              <w:rPr>
                <w:rFonts w:ascii="SimSun" w:hAnsi="SimSun" w:eastAsia="SimSun" w:cs="SimSun"/>
                <w:sz w:val="12"/>
                <w:szCs w:val="12"/>
                <w:spacing w:val="6"/>
              </w:rPr>
              <w:t>批</w:t>
            </w:r>
            <w:r>
              <w:rPr>
                <w:rFonts w:ascii="SimSun" w:hAnsi="SimSun" w:eastAsia="SimSun" w:cs="SimSun"/>
                <w:sz w:val="12"/>
                <w:szCs w:val="12"/>
                <w:spacing w:val="4"/>
              </w:rPr>
              <w:t>等</w:t>
            </w:r>
            <w:r>
              <w:rPr>
                <w:rFonts w:ascii="SimSun" w:hAnsi="SimSun" w:eastAsia="SimSun" w:cs="SimSun"/>
                <w:sz w:val="12"/>
                <w:szCs w:val="12"/>
                <w:spacing w:val="3"/>
              </w:rPr>
              <w:t>资料。现场抽查。</w:t>
            </w:r>
          </w:p>
        </w:tc>
        <w:tc>
          <w:tcPr>
            <w:tcW w:w="1929" w:type="dxa"/>
            <w:vAlign w:val="top"/>
            <w:tcBorders>
              <w:bottom w:val="single" w:color="000000" w:sz="2" w:space="0"/>
              <w:top w:val="single" w:color="000000" w:sz="2" w:space="0"/>
            </w:tcBorders>
          </w:tcPr>
          <w:p>
            <w:pPr>
              <w:spacing w:line="407"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技装[2019]28号文)第五十九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544" w:hRule="atLeast"/>
        </w:trPr>
        <w:tc>
          <w:tcPr>
            <w:tcW w:w="517" w:type="dxa"/>
            <w:vAlign w:val="top"/>
            <w:tcBorders>
              <w:bottom w:val="single" w:color="000000" w:sz="2" w:space="0"/>
              <w:top w:val="single" w:color="000000" w:sz="2" w:space="0"/>
            </w:tcBorders>
          </w:tcPr>
          <w:p>
            <w:pPr>
              <w:spacing w:line="349" w:lineRule="auto"/>
              <w:rPr>
                <w:rFonts w:ascii="Arial"/>
                <w:sz w:val="21"/>
              </w:rPr>
            </w:pPr>
            <w:r/>
          </w:p>
          <w:p>
            <w:pPr>
              <w:spacing w:line="35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7"/>
              <w:spacing w:before="39" w:line="228"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突措施采取原则</w:t>
            </w:r>
          </w:p>
        </w:tc>
        <w:tc>
          <w:tcPr>
            <w:tcW w:w="3310" w:type="dxa"/>
            <w:vAlign w:val="top"/>
            <w:tcBorders>
              <w:bottom w:val="single" w:color="000000" w:sz="2" w:space="0"/>
              <w:top w:val="single" w:color="000000" w:sz="2" w:space="0"/>
            </w:tcBorders>
          </w:tcPr>
          <w:p>
            <w:pPr>
              <w:ind w:left="19" w:right="128" w:firstLine="3"/>
              <w:spacing w:before="29" w:line="233" w:lineRule="auto"/>
              <w:rPr>
                <w:rFonts w:ascii="SimSun" w:hAnsi="SimSun" w:eastAsia="SimSun" w:cs="SimSun"/>
                <w:sz w:val="12"/>
                <w:szCs w:val="12"/>
              </w:rPr>
            </w:pPr>
            <w:r>
              <w:rPr>
                <w:rFonts w:ascii="SimSun" w:hAnsi="SimSun" w:eastAsia="SimSun" w:cs="SimSun"/>
                <w:sz w:val="12"/>
                <w:szCs w:val="12"/>
                <w:spacing w:val="10"/>
              </w:rPr>
              <w:t>具备开</w:t>
            </w:r>
            <w:r>
              <w:rPr>
                <w:rFonts w:ascii="SimSun" w:hAnsi="SimSun" w:eastAsia="SimSun" w:cs="SimSun"/>
                <w:sz w:val="12"/>
                <w:szCs w:val="12"/>
                <w:spacing w:val="7"/>
              </w:rPr>
              <w:t>采</w:t>
            </w:r>
            <w:r>
              <w:rPr>
                <w:rFonts w:ascii="SimSun" w:hAnsi="SimSun" w:eastAsia="SimSun" w:cs="SimSun"/>
                <w:sz w:val="12"/>
                <w:szCs w:val="12"/>
                <w:spacing w:val="5"/>
              </w:rPr>
              <w:t>保护层条件的突出危险区，必须开采保护层。优</w:t>
            </w:r>
            <w:r>
              <w:rPr>
                <w:rFonts w:ascii="SimSun" w:hAnsi="SimSun" w:eastAsia="SimSun" w:cs="SimSun"/>
                <w:sz w:val="12"/>
                <w:szCs w:val="12"/>
              </w:rPr>
              <w:t xml:space="preserve"> </w:t>
            </w:r>
            <w:r>
              <w:rPr>
                <w:rFonts w:ascii="SimSun" w:hAnsi="SimSun" w:eastAsia="SimSun" w:cs="SimSun"/>
                <w:sz w:val="12"/>
                <w:szCs w:val="12"/>
                <w:spacing w:val="6"/>
              </w:rPr>
              <w:t>先选择无突出危险的煤层作为保护层。矿井中所有煤层</w:t>
            </w:r>
            <w:r>
              <w:rPr>
                <w:rFonts w:ascii="SimSun" w:hAnsi="SimSun" w:eastAsia="SimSun" w:cs="SimSun"/>
                <w:sz w:val="12"/>
                <w:szCs w:val="12"/>
                <w:spacing w:val="1"/>
              </w:rPr>
              <w:t>都</w:t>
            </w:r>
            <w:r>
              <w:rPr>
                <w:rFonts w:ascii="SimSun" w:hAnsi="SimSun" w:eastAsia="SimSun" w:cs="SimSun"/>
                <w:sz w:val="12"/>
                <w:szCs w:val="12"/>
              </w:rPr>
              <w:t xml:space="preserve"> </w:t>
            </w:r>
            <w:r>
              <w:rPr>
                <w:rFonts w:ascii="SimSun" w:hAnsi="SimSun" w:eastAsia="SimSun" w:cs="SimSun"/>
                <w:sz w:val="12"/>
                <w:szCs w:val="12"/>
                <w:spacing w:val="6"/>
              </w:rPr>
              <w:t>有突出危险时，应当选择突出危险程度较小的煤层作为</w:t>
            </w:r>
            <w:r>
              <w:rPr>
                <w:rFonts w:ascii="SimSun" w:hAnsi="SimSun" w:eastAsia="SimSun" w:cs="SimSun"/>
                <w:sz w:val="12"/>
                <w:szCs w:val="12"/>
                <w:spacing w:val="1"/>
              </w:rPr>
              <w:t>保</w:t>
            </w:r>
            <w:r>
              <w:rPr>
                <w:rFonts w:ascii="SimSun" w:hAnsi="SimSun" w:eastAsia="SimSun" w:cs="SimSun"/>
                <w:sz w:val="12"/>
                <w:szCs w:val="12"/>
              </w:rPr>
              <w:t xml:space="preserve"> </w:t>
            </w:r>
            <w:r>
              <w:rPr>
                <w:rFonts w:ascii="SimSun" w:hAnsi="SimSun" w:eastAsia="SimSun" w:cs="SimSun"/>
                <w:sz w:val="12"/>
                <w:szCs w:val="12"/>
                <w:spacing w:val="6"/>
              </w:rPr>
              <w:t>护层；当煤层群中有几个煤层都可作为保护层时，优先</w:t>
            </w:r>
            <w:r>
              <w:rPr>
                <w:rFonts w:ascii="SimSun" w:hAnsi="SimSun" w:eastAsia="SimSun" w:cs="SimSun"/>
                <w:sz w:val="12"/>
                <w:szCs w:val="12"/>
                <w:spacing w:val="1"/>
              </w:rPr>
              <w:t>开</w:t>
            </w:r>
            <w:r>
              <w:rPr>
                <w:rFonts w:ascii="SimSun" w:hAnsi="SimSun" w:eastAsia="SimSun" w:cs="SimSun"/>
                <w:sz w:val="12"/>
                <w:szCs w:val="12"/>
              </w:rPr>
              <w:t xml:space="preserve"> </w:t>
            </w:r>
            <w:r>
              <w:rPr>
                <w:rFonts w:ascii="SimSun" w:hAnsi="SimSun" w:eastAsia="SimSun" w:cs="SimSun"/>
                <w:sz w:val="12"/>
                <w:szCs w:val="12"/>
                <w:spacing w:val="6"/>
              </w:rPr>
              <w:t>采保护效果最好的煤层；优先选择上保护层。选择下保</w:t>
            </w:r>
            <w:r>
              <w:rPr>
                <w:rFonts w:ascii="SimSun" w:hAnsi="SimSun" w:eastAsia="SimSun" w:cs="SimSun"/>
                <w:sz w:val="12"/>
                <w:szCs w:val="12"/>
                <w:spacing w:val="1"/>
              </w:rPr>
              <w:t>护</w:t>
            </w:r>
            <w:r>
              <w:rPr>
                <w:rFonts w:ascii="SimSun" w:hAnsi="SimSun" w:eastAsia="SimSun" w:cs="SimSun"/>
                <w:sz w:val="12"/>
                <w:szCs w:val="12"/>
              </w:rPr>
              <w:t xml:space="preserve"> </w:t>
            </w:r>
            <w:r>
              <w:rPr>
                <w:rFonts w:ascii="SimSun" w:hAnsi="SimSun" w:eastAsia="SimSun" w:cs="SimSun"/>
                <w:sz w:val="12"/>
                <w:szCs w:val="12"/>
                <w:spacing w:val="6"/>
              </w:rPr>
              <w:t>层开采时，不得破坏被保护层的开采条件；开采煤层</w:t>
            </w:r>
            <w:r>
              <w:rPr>
                <w:rFonts w:ascii="SimSun" w:hAnsi="SimSun" w:eastAsia="SimSun" w:cs="SimSun"/>
                <w:sz w:val="12"/>
                <w:szCs w:val="12"/>
                <w:spacing w:val="1"/>
              </w:rPr>
              <w:t>群</w:t>
            </w:r>
            <w:r>
              <w:rPr>
                <w:rFonts w:ascii="SimSun" w:hAnsi="SimSun" w:eastAsia="SimSun" w:cs="SimSun"/>
                <w:sz w:val="12"/>
                <w:szCs w:val="12"/>
              </w:rPr>
              <w:t xml:space="preserve">  </w:t>
            </w:r>
            <w:r>
              <w:rPr>
                <w:rFonts w:ascii="SimSun" w:hAnsi="SimSun" w:eastAsia="SimSun" w:cs="SimSun"/>
                <w:sz w:val="12"/>
                <w:szCs w:val="12"/>
                <w:spacing w:val="6"/>
              </w:rPr>
              <w:t>时，在有效保护垂距内存在厚度0.5</w:t>
            </w:r>
            <w:r>
              <w:rPr>
                <w:rFonts w:ascii="SimSun" w:hAnsi="SimSun" w:eastAsia="SimSun" w:cs="SimSun"/>
                <w:sz w:val="12"/>
                <w:szCs w:val="12"/>
              </w:rPr>
              <w:t>m</w:t>
            </w:r>
            <w:r>
              <w:rPr>
                <w:rFonts w:ascii="SimSun" w:hAnsi="SimSun" w:eastAsia="SimSun" w:cs="SimSun"/>
                <w:sz w:val="12"/>
                <w:szCs w:val="12"/>
                <w:spacing w:val="6"/>
              </w:rPr>
              <w:t>及以上的无突出危</w:t>
            </w:r>
            <w:r>
              <w:rPr>
                <w:rFonts w:ascii="SimSun" w:hAnsi="SimSun" w:eastAsia="SimSun" w:cs="SimSun"/>
                <w:sz w:val="12"/>
                <w:szCs w:val="12"/>
                <w:spacing w:val="2"/>
              </w:rPr>
              <w:t>险</w:t>
            </w:r>
            <w:r>
              <w:rPr>
                <w:rFonts w:ascii="SimSun" w:hAnsi="SimSun" w:eastAsia="SimSun" w:cs="SimSun"/>
                <w:sz w:val="12"/>
                <w:szCs w:val="12"/>
              </w:rPr>
              <w:t xml:space="preserve"> </w:t>
            </w:r>
            <w:r>
              <w:rPr>
                <w:rFonts w:ascii="SimSun" w:hAnsi="SimSun" w:eastAsia="SimSun" w:cs="SimSun"/>
                <w:sz w:val="12"/>
                <w:szCs w:val="12"/>
                <w:spacing w:val="6"/>
              </w:rPr>
              <w:t>煤层的，除因与突出煤层距离太近威胁保护层工作面安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6"/>
              </w:rPr>
              <w:t>或者可能破坏突出煤层开采条件的情况外，应当作为保</w:t>
            </w:r>
            <w:r>
              <w:rPr>
                <w:rFonts w:ascii="SimSun" w:hAnsi="SimSun" w:eastAsia="SimSun" w:cs="SimSun"/>
                <w:sz w:val="12"/>
                <w:szCs w:val="12"/>
                <w:spacing w:val="1"/>
              </w:rPr>
              <w:t>护</w:t>
            </w:r>
            <w:r>
              <w:rPr>
                <w:rFonts w:ascii="SimSun" w:hAnsi="SimSun" w:eastAsia="SimSun" w:cs="SimSun"/>
                <w:sz w:val="12"/>
                <w:szCs w:val="12"/>
              </w:rPr>
              <w:t xml:space="preserve"> </w:t>
            </w:r>
            <w:r>
              <w:rPr>
                <w:rFonts w:ascii="SimSun" w:hAnsi="SimSun" w:eastAsia="SimSun" w:cs="SimSun"/>
                <w:sz w:val="12"/>
                <w:szCs w:val="12"/>
                <w:spacing w:val="2"/>
              </w:rPr>
              <w:t>层首先开采</w:t>
            </w: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24" w:right="63" w:firstLine="4"/>
              <w:spacing w:before="39" w:line="242" w:lineRule="auto"/>
              <w:rPr>
                <w:rFonts w:ascii="SimSun" w:hAnsi="SimSun" w:eastAsia="SimSun" w:cs="SimSun"/>
                <w:sz w:val="12"/>
                <w:szCs w:val="12"/>
              </w:rPr>
            </w:pPr>
            <w:r>
              <w:rPr>
                <w:rFonts w:ascii="SimSun" w:hAnsi="SimSun" w:eastAsia="SimSun" w:cs="SimSun"/>
                <w:sz w:val="12"/>
                <w:szCs w:val="12"/>
                <w:spacing w:val="5"/>
              </w:rPr>
              <w:t>突出煤层鉴定报告</w:t>
            </w:r>
            <w:r>
              <w:rPr>
                <w:rFonts w:ascii="SimSun" w:hAnsi="SimSun" w:eastAsia="SimSun" w:cs="SimSun"/>
                <w:sz w:val="12"/>
                <w:szCs w:val="12"/>
                <w:spacing w:val="5"/>
              </w:rPr>
              <w:t xml:space="preserve"> </w:t>
            </w:r>
            <w:r>
              <w:rPr>
                <w:rFonts w:ascii="SimSun" w:hAnsi="SimSun" w:eastAsia="SimSun" w:cs="SimSun"/>
                <w:sz w:val="12"/>
                <w:szCs w:val="12"/>
                <w:spacing w:val="5"/>
              </w:rPr>
              <w:t>，区域预测</w:t>
            </w:r>
            <w:r>
              <w:rPr>
                <w:rFonts w:ascii="SimSun" w:hAnsi="SimSun" w:eastAsia="SimSun" w:cs="SimSun"/>
                <w:sz w:val="12"/>
                <w:szCs w:val="12"/>
                <w:spacing w:val="3"/>
              </w:rPr>
              <w:t>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9"/>
              </w:rPr>
              <w:t>，</w:t>
            </w:r>
            <w:r>
              <w:rPr>
                <w:rFonts w:ascii="SimSun" w:hAnsi="SimSun" w:eastAsia="SimSun" w:cs="SimSun"/>
                <w:sz w:val="12"/>
                <w:szCs w:val="12"/>
                <w:spacing w:val="5"/>
              </w:rPr>
              <w:t>瓦斯参数测定报告，地质综</w:t>
            </w:r>
            <w:r>
              <w:rPr>
                <w:rFonts w:ascii="SimSun" w:hAnsi="SimSun" w:eastAsia="SimSun" w:cs="SimSun"/>
                <w:sz w:val="12"/>
                <w:szCs w:val="12"/>
              </w:rPr>
              <w:t xml:space="preserve"> </w:t>
            </w:r>
            <w:r>
              <w:rPr>
                <w:rFonts w:ascii="SimSun" w:hAnsi="SimSun" w:eastAsia="SimSun" w:cs="SimSun"/>
                <w:sz w:val="12"/>
                <w:szCs w:val="12"/>
                <w:spacing w:val="10"/>
              </w:rPr>
              <w:t>合</w:t>
            </w:r>
            <w:r>
              <w:rPr>
                <w:rFonts w:ascii="SimSun" w:hAnsi="SimSun" w:eastAsia="SimSun" w:cs="SimSun"/>
                <w:sz w:val="12"/>
                <w:szCs w:val="12"/>
                <w:spacing w:val="9"/>
              </w:rPr>
              <w:t>柱</w:t>
            </w:r>
            <w:r>
              <w:rPr>
                <w:rFonts w:ascii="SimSun" w:hAnsi="SimSun" w:eastAsia="SimSun" w:cs="SimSun"/>
                <w:sz w:val="12"/>
                <w:szCs w:val="12"/>
                <w:spacing w:val="5"/>
              </w:rPr>
              <w:t>状图，采掘工程平面图，巷</w:t>
            </w:r>
            <w:r>
              <w:rPr>
                <w:rFonts w:ascii="SimSun" w:hAnsi="SimSun" w:eastAsia="SimSun" w:cs="SimSun"/>
                <w:sz w:val="12"/>
                <w:szCs w:val="12"/>
              </w:rPr>
              <w:t xml:space="preserve"> </w:t>
            </w:r>
            <w:r>
              <w:rPr>
                <w:rFonts w:ascii="SimSun" w:hAnsi="SimSun" w:eastAsia="SimSun" w:cs="SimSun"/>
                <w:sz w:val="12"/>
                <w:szCs w:val="12"/>
                <w:spacing w:val="10"/>
              </w:rPr>
              <w:t>道</w:t>
            </w:r>
            <w:r>
              <w:rPr>
                <w:rFonts w:ascii="SimSun" w:hAnsi="SimSun" w:eastAsia="SimSun" w:cs="SimSun"/>
                <w:sz w:val="12"/>
                <w:szCs w:val="12"/>
                <w:spacing w:val="9"/>
              </w:rPr>
              <w:t>布</w:t>
            </w:r>
            <w:r>
              <w:rPr>
                <w:rFonts w:ascii="SimSun" w:hAnsi="SimSun" w:eastAsia="SimSun" w:cs="SimSun"/>
                <w:sz w:val="12"/>
                <w:szCs w:val="12"/>
                <w:spacing w:val="5"/>
              </w:rPr>
              <w:t>置图，工作面防突措施。现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544"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spacing w:line="35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1" w:firstLine="4"/>
              <w:spacing w:before="108" w:line="236"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的防突工作必须坚持区域综合防突措施先行、局</w:t>
            </w:r>
            <w:r>
              <w:rPr>
                <w:rFonts w:ascii="SimSun" w:hAnsi="SimSun" w:eastAsia="SimSun" w:cs="SimSun"/>
                <w:sz w:val="12"/>
                <w:szCs w:val="12"/>
              </w:rPr>
              <w:t xml:space="preserve"> </w:t>
            </w:r>
            <w:r>
              <w:rPr>
                <w:rFonts w:ascii="SimSun" w:hAnsi="SimSun" w:eastAsia="SimSun" w:cs="SimSun"/>
                <w:sz w:val="12"/>
                <w:szCs w:val="12"/>
                <w:spacing w:val="6"/>
              </w:rPr>
              <w:t>部综合防突措施补充的原则。在本巷道施工顺煤层钻孔</w:t>
            </w:r>
            <w:r>
              <w:rPr>
                <w:rFonts w:ascii="SimSun" w:hAnsi="SimSun" w:eastAsia="SimSun" w:cs="SimSun"/>
                <w:sz w:val="12"/>
                <w:szCs w:val="12"/>
                <w:spacing w:val="1"/>
              </w:rPr>
              <w:t>预</w:t>
            </w:r>
            <w:r>
              <w:rPr>
                <w:rFonts w:ascii="SimSun" w:hAnsi="SimSun" w:eastAsia="SimSun" w:cs="SimSun"/>
                <w:sz w:val="12"/>
                <w:szCs w:val="12"/>
              </w:rPr>
              <w:t xml:space="preserve"> </w:t>
            </w:r>
            <w:r>
              <w:rPr>
                <w:rFonts w:ascii="SimSun" w:hAnsi="SimSun" w:eastAsia="SimSun" w:cs="SimSun"/>
                <w:sz w:val="12"/>
                <w:szCs w:val="12"/>
                <w:spacing w:val="6"/>
              </w:rPr>
              <w:t>抽煤巷条带瓦斯作为区域防突措施必须符合相关规定。</w:t>
            </w:r>
            <w:r>
              <w:rPr>
                <w:rFonts w:ascii="SimSun" w:hAnsi="SimSun" w:eastAsia="SimSun" w:cs="SimSun"/>
                <w:sz w:val="12"/>
                <w:szCs w:val="12"/>
                <w:spacing w:val="1"/>
              </w:rPr>
              <w:t>钻</w:t>
            </w:r>
            <w:r>
              <w:rPr>
                <w:rFonts w:ascii="SimSun" w:hAnsi="SimSun" w:eastAsia="SimSun" w:cs="SimSun"/>
                <w:sz w:val="12"/>
                <w:szCs w:val="12"/>
              </w:rPr>
              <w:t xml:space="preserve"> </w:t>
            </w:r>
            <w:r>
              <w:rPr>
                <w:rFonts w:ascii="SimSun" w:hAnsi="SimSun" w:eastAsia="SimSun" w:cs="SimSun"/>
                <w:sz w:val="12"/>
                <w:szCs w:val="12"/>
                <w:spacing w:val="10"/>
              </w:rPr>
              <w:t>孔预抽</w:t>
            </w:r>
            <w:r>
              <w:rPr>
                <w:rFonts w:ascii="SimSun" w:hAnsi="SimSun" w:eastAsia="SimSun" w:cs="SimSun"/>
                <w:sz w:val="12"/>
                <w:szCs w:val="12"/>
                <w:spacing w:val="8"/>
              </w:rPr>
              <w:t>煤</w:t>
            </w:r>
            <w:r>
              <w:rPr>
                <w:rFonts w:ascii="SimSun" w:hAnsi="SimSun" w:eastAsia="SimSun" w:cs="SimSun"/>
                <w:sz w:val="12"/>
                <w:szCs w:val="12"/>
                <w:spacing w:val="5"/>
              </w:rPr>
              <w:t>层瓦斯的有效抽采时间不得少于20天；如果在钻</w:t>
            </w:r>
            <w:r>
              <w:rPr>
                <w:rFonts w:ascii="SimSun" w:hAnsi="SimSun" w:eastAsia="SimSun" w:cs="SimSun"/>
                <w:sz w:val="12"/>
                <w:szCs w:val="12"/>
              </w:rPr>
              <w:t xml:space="preserve"> </w:t>
            </w:r>
            <w:r>
              <w:rPr>
                <w:rFonts w:ascii="SimSun" w:hAnsi="SimSun" w:eastAsia="SimSun" w:cs="SimSun"/>
                <w:sz w:val="12"/>
                <w:szCs w:val="12"/>
                <w:spacing w:val="6"/>
              </w:rPr>
              <w:t>孔施工过程中发现有喷孔、顶钻等动力现象的，有效抽</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时</w:t>
            </w:r>
            <w:r>
              <w:rPr>
                <w:rFonts w:ascii="SimSun" w:hAnsi="SimSun" w:eastAsia="SimSun" w:cs="SimSun"/>
                <w:sz w:val="12"/>
                <w:szCs w:val="12"/>
                <w:spacing w:val="5"/>
              </w:rPr>
              <w:t>间</w:t>
            </w:r>
            <w:r>
              <w:rPr>
                <w:rFonts w:ascii="SimSun" w:hAnsi="SimSun" w:eastAsia="SimSun" w:cs="SimSun"/>
                <w:sz w:val="12"/>
                <w:szCs w:val="12"/>
                <w:spacing w:val="3"/>
              </w:rPr>
              <w:t>不得少于60天。</w:t>
            </w:r>
          </w:p>
          <w:p>
            <w:pPr>
              <w:ind w:left="23" w:right="124" w:firstLine="255"/>
              <w:spacing w:line="246" w:lineRule="auto"/>
              <w:rPr>
                <w:rFonts w:ascii="SimSun" w:hAnsi="SimSun" w:eastAsia="SimSun" w:cs="SimSun"/>
                <w:sz w:val="12"/>
                <w:szCs w:val="12"/>
              </w:rPr>
            </w:pPr>
            <w:r>
              <w:rPr>
                <w:rFonts w:ascii="SimSun" w:hAnsi="SimSun" w:eastAsia="SimSun" w:cs="SimSun"/>
                <w:sz w:val="12"/>
                <w:szCs w:val="12"/>
                <w:spacing w:val="10"/>
              </w:rPr>
              <w:t>采用倾</w:t>
            </w:r>
            <w:r>
              <w:rPr>
                <w:rFonts w:ascii="SimSun" w:hAnsi="SimSun" w:eastAsia="SimSun" w:cs="SimSun"/>
                <w:sz w:val="12"/>
                <w:szCs w:val="12"/>
                <w:spacing w:val="6"/>
              </w:rPr>
              <w:t>角</w:t>
            </w:r>
            <w:r>
              <w:rPr>
                <w:rFonts w:ascii="SimSun" w:hAnsi="SimSun" w:eastAsia="SimSun" w:cs="SimSun"/>
                <w:sz w:val="12"/>
                <w:szCs w:val="12"/>
                <w:spacing w:val="5"/>
              </w:rPr>
              <w:t>大于等于25°的下向顺层钻孔预抽煤层瓦斯</w:t>
            </w:r>
            <w:r>
              <w:rPr>
                <w:rFonts w:ascii="SimSun" w:hAnsi="SimSun" w:eastAsia="SimSun" w:cs="SimSun"/>
                <w:sz w:val="12"/>
                <w:szCs w:val="12"/>
              </w:rPr>
              <w:t xml:space="preserve"> </w:t>
            </w:r>
            <w:r>
              <w:rPr>
                <w:rFonts w:ascii="SimSun" w:hAnsi="SimSun" w:eastAsia="SimSun" w:cs="SimSun"/>
                <w:sz w:val="12"/>
                <w:szCs w:val="12"/>
                <w:spacing w:val="10"/>
              </w:rPr>
              <w:t>区域防</w:t>
            </w:r>
            <w:r>
              <w:rPr>
                <w:rFonts w:ascii="SimSun" w:hAnsi="SimSun" w:eastAsia="SimSun" w:cs="SimSun"/>
                <w:sz w:val="12"/>
                <w:szCs w:val="12"/>
                <w:spacing w:val="7"/>
              </w:rPr>
              <w:t>突</w:t>
            </w:r>
            <w:r>
              <w:rPr>
                <w:rFonts w:ascii="SimSun" w:hAnsi="SimSun" w:eastAsia="SimSun" w:cs="SimSun"/>
                <w:sz w:val="12"/>
                <w:szCs w:val="12"/>
                <w:spacing w:val="5"/>
              </w:rPr>
              <w:t>措施时，应当采取有效防范钻孔积水、确保抽采</w:t>
            </w:r>
            <w:r>
              <w:rPr>
                <w:rFonts w:ascii="SimSun" w:hAnsi="SimSun" w:eastAsia="SimSun" w:cs="SimSun"/>
                <w:sz w:val="12"/>
                <w:szCs w:val="12"/>
              </w:rPr>
              <w:t xml:space="preserve"> </w:t>
            </w:r>
            <w:r>
              <w:rPr>
                <w:rFonts w:ascii="SimSun" w:hAnsi="SimSun" w:eastAsia="SimSun" w:cs="SimSun"/>
                <w:sz w:val="12"/>
                <w:szCs w:val="12"/>
                <w:spacing w:val="5"/>
              </w:rPr>
              <w:t>效</w:t>
            </w:r>
            <w:r>
              <w:rPr>
                <w:rFonts w:ascii="SimSun" w:hAnsi="SimSun" w:eastAsia="SimSun" w:cs="SimSun"/>
                <w:sz w:val="12"/>
                <w:szCs w:val="12"/>
                <w:spacing w:val="4"/>
              </w:rPr>
              <w:t>果的技术措施，否则不得采用。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96" w:lineRule="auto"/>
              <w:rPr>
                <w:rFonts w:ascii="Arial"/>
                <w:sz w:val="21"/>
              </w:rPr>
            </w:pPr>
            <w:r/>
          </w:p>
          <w:p>
            <w:pPr>
              <w:ind w:left="27" w:right="120" w:firstLine="3"/>
              <w:spacing w:before="3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管总局令第87号)第一百九十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、二百一十条；《防治煤与</w:t>
            </w:r>
            <w:r>
              <w:rPr>
                <w:rFonts w:ascii="SimSun" w:hAnsi="SimSun" w:eastAsia="SimSun" w:cs="SimSun"/>
                <w:sz w:val="12"/>
                <w:szCs w:val="12"/>
              </w:rPr>
              <w:t xml:space="preserve"> </w:t>
            </w:r>
            <w:r>
              <w:rPr>
                <w:rFonts w:ascii="SimSun" w:hAnsi="SimSun" w:eastAsia="SimSun" w:cs="SimSun"/>
                <w:sz w:val="12"/>
                <w:szCs w:val="12"/>
                <w:spacing w:val="16"/>
              </w:rPr>
              <w:t>瓦</w:t>
            </w:r>
            <w:r>
              <w:rPr>
                <w:rFonts w:ascii="SimSun" w:hAnsi="SimSun" w:eastAsia="SimSun" w:cs="SimSun"/>
                <w:sz w:val="12"/>
                <w:szCs w:val="12"/>
                <w:spacing w:val="10"/>
              </w:rPr>
              <w:t>斯突出细则》(煤安技装</w:t>
            </w:r>
            <w:r>
              <w:rPr>
                <w:rFonts w:ascii="SimSun" w:hAnsi="SimSun" w:eastAsia="SimSun" w:cs="SimSun"/>
                <w:sz w:val="12"/>
                <w:szCs w:val="12"/>
              </w:rPr>
              <w:t xml:space="preserve">    </w:t>
            </w:r>
            <w:r>
              <w:rPr>
                <w:rFonts w:ascii="SimSun" w:hAnsi="SimSun" w:eastAsia="SimSun" w:cs="SimSun"/>
                <w:sz w:val="12"/>
                <w:szCs w:val="12"/>
                <w:spacing w:val="5"/>
              </w:rPr>
              <w:t>[2019]28号文)</w:t>
            </w:r>
            <w:r>
              <w:rPr>
                <w:rFonts w:ascii="SimSun" w:hAnsi="SimSun" w:eastAsia="SimSun" w:cs="SimSun"/>
                <w:sz w:val="12"/>
                <w:szCs w:val="12"/>
                <w:spacing w:val="5"/>
              </w:rPr>
              <w:t xml:space="preserve"> </w:t>
            </w:r>
            <w:r>
              <w:rPr>
                <w:rFonts w:ascii="SimSun" w:hAnsi="SimSun" w:eastAsia="SimSun" w:cs="SimSun"/>
                <w:sz w:val="12"/>
                <w:szCs w:val="12"/>
                <w:spacing w:val="5"/>
              </w:rPr>
              <w:t>第六条，第六</w:t>
            </w:r>
            <w:r>
              <w:rPr>
                <w:rFonts w:ascii="SimSun" w:hAnsi="SimSun" w:eastAsia="SimSun" w:cs="SimSun"/>
                <w:sz w:val="12"/>
                <w:szCs w:val="12"/>
                <w:spacing w:val="1"/>
              </w:rPr>
              <w:t>十</w:t>
            </w:r>
            <w:r>
              <w:rPr>
                <w:rFonts w:ascii="SimSun" w:hAnsi="SimSun" w:eastAsia="SimSun" w:cs="SimSun"/>
                <w:sz w:val="12"/>
                <w:szCs w:val="12"/>
              </w:rPr>
              <w:t xml:space="preserve"> </w:t>
            </w:r>
            <w:r>
              <w:rPr>
                <w:rFonts w:ascii="SimSun" w:hAnsi="SimSun" w:eastAsia="SimSun" w:cs="SimSun"/>
                <w:sz w:val="12"/>
                <w:szCs w:val="12"/>
                <w:spacing w:val="3"/>
              </w:rPr>
              <w:t>五</w:t>
            </w:r>
            <w:r>
              <w:rPr>
                <w:rFonts w:ascii="SimSun" w:hAnsi="SimSun" w:eastAsia="SimSun" w:cs="SimSun"/>
                <w:sz w:val="12"/>
                <w:szCs w:val="12"/>
                <w:spacing w:val="2"/>
              </w:rPr>
              <w:t>、六十七条。</w:t>
            </w:r>
          </w:p>
        </w:tc>
      </w:tr>
      <w:tr>
        <w:trPr>
          <w:trHeight w:val="1146" w:hRule="atLeast"/>
        </w:trPr>
        <w:tc>
          <w:tcPr>
            <w:tcW w:w="517" w:type="dxa"/>
            <w:vAlign w:val="top"/>
            <w:tcBorders>
              <w:bottom w:val="singl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328" w:lineRule="auto"/>
              <w:rPr>
                <w:rFonts w:ascii="Arial"/>
                <w:sz w:val="21"/>
              </w:rPr>
            </w:pPr>
            <w:r/>
          </w:p>
          <w:p>
            <w:pPr>
              <w:ind w:left="20" w:right="80" w:hanging="1"/>
              <w:spacing w:before="39" w:line="246" w:lineRule="auto"/>
              <w:rPr>
                <w:rFonts w:ascii="SimSun" w:hAnsi="SimSun" w:eastAsia="SimSun" w:cs="SimSun"/>
                <w:sz w:val="12"/>
                <w:szCs w:val="12"/>
              </w:rPr>
            </w:pPr>
            <w:r>
              <w:rPr>
                <w:rFonts w:ascii="SimSun" w:hAnsi="SimSun" w:eastAsia="SimSun" w:cs="SimSun"/>
                <w:sz w:val="12"/>
                <w:szCs w:val="12"/>
                <w:spacing w:val="8"/>
              </w:rPr>
              <w:t>禁</w:t>
            </w:r>
            <w:r>
              <w:rPr>
                <w:rFonts w:ascii="SimSun" w:hAnsi="SimSun" w:eastAsia="SimSun" w:cs="SimSun"/>
                <w:sz w:val="12"/>
                <w:szCs w:val="12"/>
                <w:spacing w:val="5"/>
              </w:rPr>
              <w:t>止采用顺层钻孔</w:t>
            </w:r>
            <w:r>
              <w:rPr>
                <w:rFonts w:ascii="SimSun" w:hAnsi="SimSun" w:eastAsia="SimSun" w:cs="SimSun"/>
                <w:sz w:val="12"/>
                <w:szCs w:val="12"/>
              </w:rPr>
              <w:t xml:space="preserve"> </w:t>
            </w:r>
            <w:r>
              <w:rPr>
                <w:rFonts w:ascii="SimSun" w:hAnsi="SimSun" w:eastAsia="SimSun" w:cs="SimSun"/>
                <w:sz w:val="12"/>
                <w:szCs w:val="12"/>
                <w:spacing w:val="7"/>
              </w:rPr>
              <w:t>预</w:t>
            </w:r>
            <w:r>
              <w:rPr>
                <w:rFonts w:ascii="SimSun" w:hAnsi="SimSun" w:eastAsia="SimSun" w:cs="SimSun"/>
                <w:sz w:val="12"/>
                <w:szCs w:val="12"/>
                <w:spacing w:val="5"/>
              </w:rPr>
              <w:t>抽煤巷条带作为</w:t>
            </w:r>
            <w:r>
              <w:rPr>
                <w:rFonts w:ascii="SimSun" w:hAnsi="SimSun" w:eastAsia="SimSun" w:cs="SimSun"/>
                <w:sz w:val="12"/>
                <w:szCs w:val="12"/>
              </w:rPr>
              <w:t xml:space="preserve"> </w:t>
            </w:r>
            <w:r>
              <w:rPr>
                <w:rFonts w:ascii="SimSun" w:hAnsi="SimSun" w:eastAsia="SimSun" w:cs="SimSun"/>
                <w:sz w:val="12"/>
                <w:szCs w:val="12"/>
                <w:spacing w:val="5"/>
              </w:rPr>
              <w:t>区域措施情况</w:t>
            </w:r>
          </w:p>
        </w:tc>
        <w:tc>
          <w:tcPr>
            <w:tcW w:w="3310" w:type="dxa"/>
            <w:vAlign w:val="top"/>
            <w:tcBorders>
              <w:bottom w:val="single" w:color="000000" w:sz="2" w:space="0"/>
              <w:top w:val="single" w:color="000000" w:sz="2" w:space="0"/>
            </w:tcBorders>
          </w:tcPr>
          <w:p>
            <w:pPr>
              <w:ind w:left="20" w:right="106"/>
              <w:spacing w:before="51" w:line="236" w:lineRule="auto"/>
              <w:rPr>
                <w:rFonts w:ascii="SimSun" w:hAnsi="SimSun" w:eastAsia="SimSun" w:cs="SimSun"/>
                <w:sz w:val="12"/>
                <w:szCs w:val="12"/>
              </w:rPr>
            </w:pPr>
            <w:r>
              <w:rPr>
                <w:rFonts w:ascii="SimSun" w:hAnsi="SimSun" w:eastAsia="SimSun" w:cs="SimSun"/>
                <w:sz w:val="12"/>
                <w:szCs w:val="12"/>
                <w:spacing w:val="10"/>
              </w:rPr>
              <w:t>新建矿</w:t>
            </w:r>
            <w:r>
              <w:rPr>
                <w:rFonts w:ascii="SimSun" w:hAnsi="SimSun" w:eastAsia="SimSun" w:cs="SimSun"/>
                <w:sz w:val="12"/>
                <w:szCs w:val="12"/>
                <w:spacing w:val="9"/>
              </w:rPr>
              <w:t>井</w:t>
            </w:r>
            <w:r>
              <w:rPr>
                <w:rFonts w:ascii="SimSun" w:hAnsi="SimSun" w:eastAsia="SimSun" w:cs="SimSun"/>
                <w:sz w:val="12"/>
                <w:szCs w:val="12"/>
                <w:spacing w:val="5"/>
              </w:rPr>
              <w:t>经建井前评估有突出危险的煤层，首采区未按要</w:t>
            </w:r>
            <w:r>
              <w:rPr>
                <w:rFonts w:ascii="SimSun" w:hAnsi="SimSun" w:eastAsia="SimSun" w:cs="SimSun"/>
                <w:sz w:val="12"/>
                <w:szCs w:val="12"/>
              </w:rPr>
              <w:t xml:space="preserve"> </w:t>
            </w:r>
            <w:r>
              <w:rPr>
                <w:rFonts w:ascii="SimSun" w:hAnsi="SimSun" w:eastAsia="SimSun" w:cs="SimSun"/>
                <w:sz w:val="12"/>
                <w:szCs w:val="12"/>
                <w:spacing w:val="10"/>
              </w:rPr>
              <w:t>求测定</w:t>
            </w:r>
            <w:r>
              <w:rPr>
                <w:rFonts w:ascii="SimSun" w:hAnsi="SimSun" w:eastAsia="SimSun" w:cs="SimSun"/>
                <w:sz w:val="12"/>
                <w:szCs w:val="12"/>
                <w:spacing w:val="9"/>
              </w:rPr>
              <w:t>瓦</w:t>
            </w:r>
            <w:r>
              <w:rPr>
                <w:rFonts w:ascii="SimSun" w:hAnsi="SimSun" w:eastAsia="SimSun" w:cs="SimSun"/>
                <w:sz w:val="12"/>
                <w:szCs w:val="12"/>
                <w:spacing w:val="5"/>
              </w:rPr>
              <w:t>斯参数并掌握瓦斯赋存规律的；历史上发生过突</w:t>
            </w:r>
            <w:r>
              <w:rPr>
                <w:rFonts w:ascii="SimSun" w:hAnsi="SimSun" w:eastAsia="SimSun" w:cs="SimSun"/>
                <w:sz w:val="12"/>
                <w:szCs w:val="12"/>
              </w:rPr>
              <w:t xml:space="preserve"> </w:t>
            </w:r>
            <w:r>
              <w:rPr>
                <w:rFonts w:ascii="SimSun" w:hAnsi="SimSun" w:eastAsia="SimSun" w:cs="SimSun"/>
                <w:sz w:val="12"/>
                <w:szCs w:val="12"/>
                <w:spacing w:val="14"/>
              </w:rPr>
              <w:t>出强</w:t>
            </w:r>
            <w:r>
              <w:rPr>
                <w:rFonts w:ascii="SimSun" w:hAnsi="SimSun" w:eastAsia="SimSun" w:cs="SimSun"/>
                <w:sz w:val="12"/>
                <w:szCs w:val="12"/>
                <w:spacing w:val="9"/>
              </w:rPr>
              <w:t>度</w:t>
            </w:r>
            <w:r>
              <w:rPr>
                <w:rFonts w:ascii="SimSun" w:hAnsi="SimSun" w:eastAsia="SimSun" w:cs="SimSun"/>
                <w:sz w:val="12"/>
                <w:szCs w:val="12"/>
                <w:spacing w:val="7"/>
              </w:rPr>
              <w:t>大于500</w:t>
            </w:r>
            <w:r>
              <w:rPr>
                <w:rFonts w:ascii="SimSun" w:hAnsi="SimSun" w:eastAsia="SimSun" w:cs="SimSun"/>
                <w:sz w:val="12"/>
                <w:szCs w:val="12"/>
              </w:rPr>
              <w:t>t</w:t>
            </w:r>
            <w:r>
              <w:rPr>
                <w:rFonts w:ascii="SimSun" w:hAnsi="SimSun" w:eastAsia="SimSun" w:cs="SimSun"/>
                <w:sz w:val="12"/>
                <w:szCs w:val="12"/>
                <w:spacing w:val="7"/>
              </w:rPr>
              <w:t>/次的；开采范围内</w:t>
            </w:r>
            <w:r>
              <w:rPr>
                <w:rFonts w:ascii="SimSun" w:hAnsi="SimSun" w:eastAsia="SimSun" w:cs="SimSun"/>
                <w:sz w:val="12"/>
                <w:szCs w:val="12"/>
              </w:rPr>
              <w:t>f</w:t>
            </w:r>
            <w:r>
              <w:rPr>
                <w:rFonts w:ascii="SimSun" w:hAnsi="SimSun" w:eastAsia="SimSun" w:cs="SimSun"/>
                <w:sz w:val="12"/>
                <w:szCs w:val="12"/>
                <w:spacing w:val="7"/>
              </w:rPr>
              <w:t>＜0.3的；</w:t>
            </w:r>
            <w:r>
              <w:rPr>
                <w:rFonts w:ascii="SimSun" w:hAnsi="SimSun" w:eastAsia="SimSun" w:cs="SimSun"/>
                <w:sz w:val="12"/>
                <w:szCs w:val="12"/>
              </w:rPr>
              <w:t>f</w:t>
            </w:r>
            <w:r>
              <w:rPr>
                <w:rFonts w:ascii="SimSun" w:hAnsi="SimSun" w:eastAsia="SimSun" w:cs="SimSun"/>
                <w:sz w:val="12"/>
                <w:szCs w:val="12"/>
                <w:spacing w:val="7"/>
              </w:rPr>
              <w:t>为0.3~</w:t>
            </w:r>
            <w:r>
              <w:rPr>
                <w:rFonts w:ascii="SimSun" w:hAnsi="SimSun" w:eastAsia="SimSun" w:cs="SimSun"/>
                <w:sz w:val="12"/>
                <w:szCs w:val="12"/>
              </w:rPr>
              <w:t xml:space="preserve"> </w:t>
            </w:r>
            <w:r>
              <w:rPr>
                <w:rFonts w:ascii="SimSun" w:hAnsi="SimSun" w:eastAsia="SimSun" w:cs="SimSun"/>
                <w:sz w:val="12"/>
                <w:szCs w:val="12"/>
                <w:spacing w:val="14"/>
              </w:rPr>
              <w:t>0.</w:t>
            </w:r>
            <w:r>
              <w:rPr>
                <w:rFonts w:ascii="SimSun" w:hAnsi="SimSun" w:eastAsia="SimSun" w:cs="SimSun"/>
                <w:sz w:val="12"/>
                <w:szCs w:val="12"/>
                <w:spacing w:val="8"/>
              </w:rPr>
              <w:t>5</w:t>
            </w:r>
            <w:r>
              <w:rPr>
                <w:rFonts w:ascii="SimSun" w:hAnsi="SimSun" w:eastAsia="SimSun" w:cs="SimSun"/>
                <w:sz w:val="12"/>
                <w:szCs w:val="12"/>
                <w:spacing w:val="7"/>
              </w:rPr>
              <w:t>，且埋深大于500</w:t>
            </w:r>
            <w:r>
              <w:rPr>
                <w:rFonts w:ascii="SimSun" w:hAnsi="SimSun" w:eastAsia="SimSun" w:cs="SimSun"/>
                <w:sz w:val="12"/>
                <w:szCs w:val="12"/>
              </w:rPr>
              <w:t>m</w:t>
            </w:r>
            <w:r>
              <w:rPr>
                <w:rFonts w:ascii="SimSun" w:hAnsi="SimSun" w:eastAsia="SimSun" w:cs="SimSun"/>
                <w:sz w:val="12"/>
                <w:szCs w:val="12"/>
                <w:spacing w:val="7"/>
              </w:rPr>
              <w:t>的；</w:t>
            </w:r>
            <w:r>
              <w:rPr>
                <w:rFonts w:ascii="SimSun" w:hAnsi="SimSun" w:eastAsia="SimSun" w:cs="SimSun"/>
                <w:sz w:val="12"/>
                <w:szCs w:val="12"/>
              </w:rPr>
              <w:t>f</w:t>
            </w:r>
            <w:r>
              <w:rPr>
                <w:rFonts w:ascii="SimSun" w:hAnsi="SimSun" w:eastAsia="SimSun" w:cs="SimSun"/>
                <w:sz w:val="12"/>
                <w:szCs w:val="12"/>
                <w:spacing w:val="7"/>
              </w:rPr>
              <w:t>为0.5~0.8，且埋深大于600</w:t>
            </w:r>
            <w:r>
              <w:rPr>
                <w:rFonts w:ascii="SimSun" w:hAnsi="SimSun" w:eastAsia="SimSun" w:cs="SimSun"/>
                <w:sz w:val="12"/>
                <w:szCs w:val="12"/>
              </w:rPr>
              <w:t>m</w:t>
            </w:r>
            <w:r>
              <w:rPr>
                <w:rFonts w:ascii="SimSun" w:hAnsi="SimSun" w:eastAsia="SimSun" w:cs="SimSun"/>
                <w:sz w:val="12"/>
                <w:szCs w:val="12"/>
              </w:rPr>
              <w:t xml:space="preserve"> </w:t>
            </w:r>
            <w:r>
              <w:rPr>
                <w:rFonts w:ascii="SimSun" w:hAnsi="SimSun" w:eastAsia="SimSun" w:cs="SimSun"/>
                <w:sz w:val="12"/>
                <w:szCs w:val="12"/>
                <w:spacing w:val="6"/>
              </w:rPr>
              <w:t>的；煤层埋深大于700</w:t>
            </w:r>
            <w:r>
              <w:rPr>
                <w:rFonts w:ascii="SimSun" w:hAnsi="SimSun" w:eastAsia="SimSun" w:cs="SimSun"/>
                <w:sz w:val="12"/>
                <w:szCs w:val="12"/>
              </w:rPr>
              <w:t>m</w:t>
            </w:r>
            <w:r>
              <w:rPr>
                <w:rFonts w:ascii="SimSun" w:hAnsi="SimSun" w:eastAsia="SimSun" w:cs="SimSun"/>
                <w:sz w:val="12"/>
                <w:szCs w:val="12"/>
                <w:spacing w:val="6"/>
              </w:rPr>
              <w:t>的；煤巷条带位于开采应力集中</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12"/>
              </w:rPr>
              <w:t>的；煤</w:t>
            </w:r>
            <w:r>
              <w:rPr>
                <w:rFonts w:ascii="SimSun" w:hAnsi="SimSun" w:eastAsia="SimSun" w:cs="SimSun"/>
                <w:sz w:val="12"/>
                <w:szCs w:val="12"/>
                <w:spacing w:val="6"/>
              </w:rPr>
              <w:t>层瓦斯压力</w:t>
            </w:r>
            <w:r>
              <w:rPr>
                <w:rFonts w:ascii="SimSun" w:hAnsi="SimSun" w:eastAsia="SimSun" w:cs="SimSun"/>
                <w:sz w:val="12"/>
                <w:szCs w:val="12"/>
              </w:rPr>
              <w:t>P</w:t>
            </w:r>
            <w:r>
              <w:rPr>
                <w:rFonts w:ascii="SimSun" w:hAnsi="SimSun" w:eastAsia="SimSun" w:cs="SimSun"/>
                <w:sz w:val="12"/>
                <w:szCs w:val="12"/>
                <w:spacing w:val="6"/>
              </w:rPr>
              <w:t>≥1.5</w:t>
            </w:r>
            <w:r>
              <w:rPr>
                <w:rFonts w:ascii="SimSun" w:hAnsi="SimSun" w:eastAsia="SimSun" w:cs="SimSun"/>
                <w:sz w:val="12"/>
                <w:szCs w:val="12"/>
              </w:rPr>
              <w:t>MPa</w:t>
            </w:r>
            <w:r>
              <w:rPr>
                <w:rFonts w:ascii="SimSun" w:hAnsi="SimSun" w:eastAsia="SimSun" w:cs="SimSun"/>
                <w:sz w:val="12"/>
                <w:szCs w:val="12"/>
                <w:spacing w:val="6"/>
              </w:rPr>
              <w:t>或者瓦斯含量</w:t>
            </w:r>
            <w:r>
              <w:rPr>
                <w:rFonts w:ascii="SimSun" w:hAnsi="SimSun" w:eastAsia="SimSun" w:cs="SimSun"/>
                <w:sz w:val="12"/>
                <w:szCs w:val="12"/>
              </w:rPr>
              <w:t>W</w:t>
            </w:r>
            <w:r>
              <w:rPr>
                <w:rFonts w:ascii="SimSun" w:hAnsi="SimSun" w:eastAsia="SimSun" w:cs="SimSun"/>
                <w:sz w:val="12"/>
                <w:szCs w:val="12"/>
                <w:spacing w:val="6"/>
              </w:rPr>
              <w:t>≥15</w:t>
            </w:r>
            <w:r>
              <w:rPr>
                <w:rFonts w:ascii="SimSun" w:hAnsi="SimSun" w:eastAsia="SimSun" w:cs="SimSun"/>
                <w:sz w:val="12"/>
                <w:szCs w:val="12"/>
              </w:rPr>
              <w:t>m</w:t>
            </w:r>
            <w:r>
              <w:rPr>
                <w:rFonts w:ascii="SimSun" w:hAnsi="SimSun" w:eastAsia="SimSun" w:cs="SimSun"/>
                <w:sz w:val="8"/>
                <w:szCs w:val="8"/>
                <w:spacing w:val="6"/>
                <w:position w:val="6"/>
              </w:rPr>
              <w:t>3</w:t>
            </w:r>
            <w:r>
              <w:rPr>
                <w:rFonts w:ascii="SimSun" w:hAnsi="SimSun" w:eastAsia="SimSun" w:cs="SimSun"/>
                <w:sz w:val="12"/>
                <w:szCs w:val="12"/>
                <w:spacing w:val="6"/>
              </w:rPr>
              <w:t>/</w:t>
            </w:r>
            <w:r>
              <w:rPr>
                <w:rFonts w:ascii="SimSun" w:hAnsi="SimSun" w:eastAsia="SimSun" w:cs="SimSun"/>
                <w:sz w:val="12"/>
                <w:szCs w:val="12"/>
              </w:rPr>
              <w:t>t</w:t>
            </w:r>
            <w:r>
              <w:rPr>
                <w:rFonts w:ascii="SimSun" w:hAnsi="SimSun" w:eastAsia="SimSun" w:cs="SimSun"/>
                <w:sz w:val="12"/>
                <w:szCs w:val="12"/>
                <w:spacing w:val="6"/>
              </w:rPr>
              <w:t>的区</w:t>
            </w:r>
            <w:r>
              <w:rPr>
                <w:rFonts w:ascii="SimSun" w:hAnsi="SimSun" w:eastAsia="SimSun" w:cs="SimSun"/>
                <w:sz w:val="12"/>
                <w:szCs w:val="12"/>
              </w:rPr>
              <w:t xml:space="preserve"> </w:t>
            </w:r>
            <w:r>
              <w:rPr>
                <w:rFonts w:ascii="SimSun" w:hAnsi="SimSun" w:eastAsia="SimSun" w:cs="SimSun"/>
                <w:sz w:val="12"/>
                <w:szCs w:val="12"/>
                <w:spacing w:val="-5"/>
              </w:rPr>
              <w:t>域</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406" w:lineRule="auto"/>
              <w:rPr>
                <w:rFonts w:ascii="Arial"/>
                <w:sz w:val="21"/>
              </w:rPr>
            </w:pPr>
            <w:r/>
          </w:p>
          <w:p>
            <w:pPr>
              <w:ind w:left="26" w:right="152" w:hanging="2"/>
              <w:spacing w:before="39" w:line="251" w:lineRule="auto"/>
              <w:rPr>
                <w:rFonts w:ascii="SimSun" w:hAnsi="SimSun" w:eastAsia="SimSun" w:cs="SimSun"/>
                <w:sz w:val="12"/>
                <w:szCs w:val="12"/>
              </w:rPr>
            </w:pPr>
            <w:r>
              <w:rPr>
                <w:rFonts w:ascii="SimSun" w:hAnsi="SimSun" w:eastAsia="SimSun" w:cs="SimSun"/>
                <w:sz w:val="12"/>
                <w:szCs w:val="12"/>
                <w:spacing w:val="6"/>
              </w:rPr>
              <w:t>采掘</w:t>
            </w:r>
            <w:r>
              <w:rPr>
                <w:rFonts w:ascii="SimSun" w:hAnsi="SimSun" w:eastAsia="SimSun" w:cs="SimSun"/>
                <w:sz w:val="12"/>
                <w:szCs w:val="12"/>
                <w:spacing w:val="4"/>
              </w:rPr>
              <w:t>工</w:t>
            </w:r>
            <w:r>
              <w:rPr>
                <w:rFonts w:ascii="SimSun" w:hAnsi="SimSun" w:eastAsia="SimSun" w:cs="SimSun"/>
                <w:sz w:val="12"/>
                <w:szCs w:val="12"/>
                <w:spacing w:val="3"/>
              </w:rPr>
              <w:t>程平面图，巷道布置图，</w:t>
            </w:r>
            <w:r>
              <w:rPr>
                <w:rFonts w:ascii="SimSun" w:hAnsi="SimSun" w:eastAsia="SimSun" w:cs="SimSun"/>
                <w:sz w:val="12"/>
                <w:szCs w:val="12"/>
              </w:rPr>
              <w:t xml:space="preserve"> </w:t>
            </w:r>
            <w:r>
              <w:rPr>
                <w:rFonts w:ascii="SimSun" w:hAnsi="SimSun" w:eastAsia="SimSun" w:cs="SimSun"/>
                <w:sz w:val="12"/>
                <w:szCs w:val="12"/>
                <w:spacing w:val="4"/>
              </w:rPr>
              <w:t>工作面防突措施。现场抽查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328"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61" w:hRule="atLeast"/>
        </w:trPr>
        <w:tc>
          <w:tcPr>
            <w:tcW w:w="517" w:type="dxa"/>
            <w:vAlign w:val="top"/>
            <w:tcBorders>
              <w:bottom w:val="single" w:color="000000" w:sz="2" w:space="0"/>
              <w:top w:val="single" w:color="000000" w:sz="2" w:space="0"/>
            </w:tcBorders>
          </w:tcPr>
          <w:p>
            <w:pPr>
              <w:ind w:left="227"/>
              <w:spacing w:before="203"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28"/>
              <w:spacing w:before="181" w:line="229" w:lineRule="auto"/>
              <w:rPr>
                <w:rFonts w:ascii="SimSun" w:hAnsi="SimSun" w:eastAsia="SimSun" w:cs="SimSun"/>
                <w:sz w:val="12"/>
                <w:szCs w:val="12"/>
              </w:rPr>
            </w:pPr>
            <w:r>
              <w:rPr>
                <w:rFonts w:ascii="SimSun" w:hAnsi="SimSun" w:eastAsia="SimSun" w:cs="SimSun"/>
                <w:sz w:val="12"/>
                <w:szCs w:val="12"/>
                <w:spacing w:val="5"/>
              </w:rPr>
              <w:t>区</w:t>
            </w:r>
            <w:r>
              <w:rPr>
                <w:rFonts w:ascii="SimSun" w:hAnsi="SimSun" w:eastAsia="SimSun" w:cs="SimSun"/>
                <w:sz w:val="12"/>
                <w:szCs w:val="12"/>
                <w:spacing w:val="4"/>
              </w:rPr>
              <w:t>域防突措施审批</w:t>
            </w:r>
          </w:p>
        </w:tc>
        <w:tc>
          <w:tcPr>
            <w:tcW w:w="3310" w:type="dxa"/>
            <w:vAlign w:val="top"/>
            <w:tcBorders>
              <w:bottom w:val="single" w:color="000000" w:sz="2" w:space="0"/>
              <w:top w:val="single" w:color="000000" w:sz="2" w:space="0"/>
            </w:tcBorders>
          </w:tcPr>
          <w:p>
            <w:pPr>
              <w:ind w:left="20"/>
              <w:spacing w:before="181" w:line="226" w:lineRule="auto"/>
              <w:rPr>
                <w:rFonts w:ascii="SimSun" w:hAnsi="SimSun" w:eastAsia="SimSun" w:cs="SimSun"/>
                <w:sz w:val="12"/>
                <w:szCs w:val="12"/>
              </w:rPr>
            </w:pPr>
            <w:r>
              <w:rPr>
                <w:rFonts w:ascii="SimSun" w:hAnsi="SimSun" w:eastAsia="SimSun" w:cs="SimSun"/>
                <w:sz w:val="12"/>
                <w:szCs w:val="12"/>
                <w:spacing w:val="5"/>
              </w:rPr>
              <w:t>所有区域防突措施的设计均由煤矿企业技术负责人批准</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4"/>
              <w:spacing w:before="182" w:line="227" w:lineRule="auto"/>
              <w:rPr>
                <w:rFonts w:ascii="SimSun" w:hAnsi="SimSun" w:eastAsia="SimSun" w:cs="SimSun"/>
                <w:sz w:val="12"/>
                <w:szCs w:val="12"/>
              </w:rPr>
            </w:pPr>
            <w:r>
              <w:rPr>
                <w:rFonts w:ascii="SimSun" w:hAnsi="SimSun" w:eastAsia="SimSun" w:cs="SimSun"/>
                <w:sz w:val="12"/>
                <w:szCs w:val="12"/>
                <w:spacing w:val="6"/>
              </w:rPr>
              <w:t>批</w:t>
            </w:r>
            <w:r>
              <w:rPr>
                <w:rFonts w:ascii="SimSun" w:hAnsi="SimSun" w:eastAsia="SimSun" w:cs="SimSun"/>
                <w:sz w:val="12"/>
                <w:szCs w:val="12"/>
                <w:spacing w:val="4"/>
              </w:rPr>
              <w:t>准</w:t>
            </w:r>
            <w:r>
              <w:rPr>
                <w:rFonts w:ascii="SimSun" w:hAnsi="SimSun" w:eastAsia="SimSun" w:cs="SimSun"/>
                <w:sz w:val="12"/>
                <w:szCs w:val="12"/>
                <w:spacing w:val="3"/>
              </w:rPr>
              <w:t>资料。现场抽查。</w:t>
            </w:r>
          </w:p>
        </w:tc>
        <w:tc>
          <w:tcPr>
            <w:tcW w:w="1929" w:type="dxa"/>
            <w:vAlign w:val="top"/>
            <w:tcBorders>
              <w:bottom w:val="single" w:color="000000" w:sz="2" w:space="0"/>
              <w:top w:val="single" w:color="000000" w:sz="2" w:space="0"/>
            </w:tcBorders>
          </w:tcPr>
          <w:p>
            <w:pPr>
              <w:ind w:left="27" w:right="120" w:firstLine="2"/>
              <w:spacing w:before="28" w:line="22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技装[2019]28号文)第五十四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649" w:hRule="atLeast"/>
        </w:trPr>
        <w:tc>
          <w:tcPr>
            <w:tcW w:w="517" w:type="dxa"/>
            <w:vAlign w:val="top"/>
            <w:tcBorders>
              <w:bottom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22" w:right="80" w:hanging="3"/>
              <w:spacing w:before="39" w:line="251" w:lineRule="auto"/>
              <w:rPr>
                <w:rFonts w:ascii="SimSun" w:hAnsi="SimSun" w:eastAsia="SimSun" w:cs="SimSun"/>
                <w:sz w:val="12"/>
                <w:szCs w:val="12"/>
              </w:rPr>
            </w:pPr>
            <w:r>
              <w:rPr>
                <w:rFonts w:ascii="SimSun" w:hAnsi="SimSun" w:eastAsia="SimSun" w:cs="SimSun"/>
                <w:sz w:val="12"/>
                <w:szCs w:val="12"/>
                <w:spacing w:val="7"/>
              </w:rPr>
              <w:t>开</w:t>
            </w:r>
            <w:r>
              <w:rPr>
                <w:rFonts w:ascii="SimSun" w:hAnsi="SimSun" w:eastAsia="SimSun" w:cs="SimSun"/>
                <w:sz w:val="12"/>
                <w:szCs w:val="12"/>
                <w:spacing w:val="5"/>
              </w:rPr>
              <w:t>采保护层区域防</w:t>
            </w:r>
            <w:r>
              <w:rPr>
                <w:rFonts w:ascii="SimSun" w:hAnsi="SimSun" w:eastAsia="SimSun" w:cs="SimSun"/>
                <w:sz w:val="12"/>
                <w:szCs w:val="12"/>
              </w:rPr>
              <w:t xml:space="preserve"> </w:t>
            </w:r>
            <w:r>
              <w:rPr>
                <w:rFonts w:ascii="SimSun" w:hAnsi="SimSun" w:eastAsia="SimSun" w:cs="SimSun"/>
                <w:sz w:val="12"/>
                <w:szCs w:val="12"/>
                <w:spacing w:val="3"/>
              </w:rPr>
              <w:t>突措施</w:t>
            </w:r>
          </w:p>
        </w:tc>
        <w:tc>
          <w:tcPr>
            <w:tcW w:w="3310" w:type="dxa"/>
            <w:vAlign w:val="top"/>
            <w:tcBorders>
              <w:bottom w:val="single" w:color="000000" w:sz="2" w:space="0"/>
              <w:top w:val="single" w:color="000000" w:sz="2" w:space="0"/>
            </w:tcBorders>
          </w:tcPr>
          <w:p>
            <w:pPr>
              <w:ind w:left="19" w:right="71" w:firstLine="1"/>
              <w:spacing w:before="51" w:line="235" w:lineRule="auto"/>
              <w:tabs>
                <w:tab w:val="left" w:leader="empty" w:pos="86"/>
              </w:tabs>
              <w:rPr>
                <w:rFonts w:ascii="SimSun" w:hAnsi="SimSun" w:eastAsia="SimSun" w:cs="SimSun"/>
                <w:sz w:val="12"/>
                <w:szCs w:val="12"/>
              </w:rPr>
            </w:pPr>
            <w:r>
              <w:rPr>
                <w:rFonts w:ascii="SimSun" w:hAnsi="SimSun" w:eastAsia="SimSun" w:cs="SimSun"/>
                <w:sz w:val="12"/>
                <w:szCs w:val="12"/>
                <w:spacing w:val="10"/>
              </w:rPr>
              <w:t>开采保</w:t>
            </w:r>
            <w:r>
              <w:rPr>
                <w:rFonts w:ascii="SimSun" w:hAnsi="SimSun" w:eastAsia="SimSun" w:cs="SimSun"/>
                <w:sz w:val="12"/>
                <w:szCs w:val="12"/>
                <w:spacing w:val="9"/>
              </w:rPr>
              <w:t>护</w:t>
            </w:r>
            <w:r>
              <w:rPr>
                <w:rFonts w:ascii="SimSun" w:hAnsi="SimSun" w:eastAsia="SimSun" w:cs="SimSun"/>
                <w:sz w:val="12"/>
                <w:szCs w:val="12"/>
                <w:spacing w:val="5"/>
              </w:rPr>
              <w:t>层时，应当做到连续和规模开采，同时抽采被保</w:t>
            </w:r>
            <w:r>
              <w:rPr>
                <w:rFonts w:ascii="SimSun" w:hAnsi="SimSun" w:eastAsia="SimSun" w:cs="SimSun"/>
                <w:sz w:val="12"/>
                <w:szCs w:val="12"/>
              </w:rPr>
              <w:t xml:space="preserve"> </w:t>
            </w:r>
            <w:r>
              <w:rPr>
                <w:rFonts w:ascii="SimSun" w:hAnsi="SimSun" w:eastAsia="SimSun" w:cs="SimSun"/>
                <w:sz w:val="12"/>
                <w:szCs w:val="12"/>
                <w:spacing w:val="6"/>
              </w:rPr>
              <w:t>护层和邻近层的瓦斯；开采近距离保护层时，必须采取</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止误穿突出煤层和被保护层卸压瓦斯突然涌入保护层工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面的措施；正在开采的保护层采煤工作面必须超前于被</w:t>
            </w:r>
            <w:r>
              <w:rPr>
                <w:rFonts w:ascii="SimSun" w:hAnsi="SimSun" w:eastAsia="SimSun" w:cs="SimSun"/>
                <w:sz w:val="12"/>
                <w:szCs w:val="12"/>
                <w:spacing w:val="1"/>
              </w:rPr>
              <w:t>保</w:t>
            </w:r>
            <w:r>
              <w:rPr>
                <w:rFonts w:ascii="SimSun" w:hAnsi="SimSun" w:eastAsia="SimSun" w:cs="SimSun"/>
                <w:sz w:val="12"/>
                <w:szCs w:val="12"/>
              </w:rPr>
              <w:t xml:space="preserve"> </w:t>
            </w:r>
            <w:r>
              <w:rPr>
                <w:rFonts w:ascii="SimSun" w:hAnsi="SimSun" w:eastAsia="SimSun" w:cs="SimSun"/>
                <w:sz w:val="12"/>
                <w:szCs w:val="12"/>
                <w:spacing w:val="6"/>
              </w:rPr>
              <w:t>护层的掘进工作面，超前距离不得小于保护层与被保护</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10"/>
              </w:rPr>
              <w:t>之间</w:t>
            </w:r>
            <w:r>
              <w:rPr>
                <w:rFonts w:ascii="SimSun" w:hAnsi="SimSun" w:eastAsia="SimSun" w:cs="SimSun"/>
                <w:sz w:val="12"/>
                <w:szCs w:val="12"/>
                <w:spacing w:val="8"/>
              </w:rPr>
              <w:t>法</w:t>
            </w:r>
            <w:r>
              <w:rPr>
                <w:rFonts w:ascii="SimSun" w:hAnsi="SimSun" w:eastAsia="SimSun" w:cs="SimSun"/>
                <w:sz w:val="12"/>
                <w:szCs w:val="12"/>
                <w:spacing w:val="5"/>
              </w:rPr>
              <w:t>向距离的3倍，并不得小于100</w:t>
            </w:r>
            <w:r>
              <w:rPr>
                <w:rFonts w:ascii="SimSun" w:hAnsi="SimSun" w:eastAsia="SimSun" w:cs="SimSun"/>
                <w:sz w:val="12"/>
                <w:szCs w:val="12"/>
              </w:rPr>
              <w:t>m</w:t>
            </w:r>
            <w:r>
              <w:rPr>
                <w:rFonts w:ascii="SimSun" w:hAnsi="SimSun" w:eastAsia="SimSun" w:cs="SimSun"/>
                <w:sz w:val="12"/>
                <w:szCs w:val="12"/>
                <w:spacing w:val="5"/>
              </w:rPr>
              <w:t>。应当将保护层工作</w:t>
            </w:r>
            <w:r>
              <w:rPr>
                <w:rFonts w:ascii="SimSun" w:hAnsi="SimSun" w:eastAsia="SimSun" w:cs="SimSun"/>
                <w:sz w:val="12"/>
                <w:szCs w:val="12"/>
              </w:rPr>
              <w:t xml:space="preserve"> </w:t>
            </w:r>
            <w:r>
              <w:rPr>
                <w:rFonts w:ascii="SimSun" w:hAnsi="SimSun" w:eastAsia="SimSun" w:cs="SimSun"/>
                <w:sz w:val="12"/>
                <w:szCs w:val="12"/>
                <w:spacing w:val="6"/>
              </w:rPr>
              <w:t>面推进情况在瓦斯地质图上标注，并及时更新；开采保</w:t>
            </w:r>
            <w:r>
              <w:rPr>
                <w:rFonts w:ascii="SimSun" w:hAnsi="SimSun" w:eastAsia="SimSun" w:cs="SimSun"/>
                <w:sz w:val="12"/>
                <w:szCs w:val="12"/>
                <w:spacing w:val="1"/>
              </w:rPr>
              <w:t>护</w:t>
            </w:r>
            <w:r>
              <w:rPr>
                <w:rFonts w:ascii="SimSun" w:hAnsi="SimSun" w:eastAsia="SimSun" w:cs="SimSun"/>
                <w:sz w:val="12"/>
                <w:szCs w:val="12"/>
              </w:rPr>
              <w:t xml:space="preserve"> </w:t>
            </w:r>
            <w:r>
              <w:rPr>
                <w:rFonts w:ascii="SimSun" w:hAnsi="SimSun" w:eastAsia="SimSun" w:cs="SimSun"/>
                <w:sz w:val="12"/>
                <w:szCs w:val="12"/>
                <w:spacing w:val="11"/>
              </w:rPr>
              <w:t>层时，采空区内不得留设煤(岩)柱。特殊情况需留</w:t>
            </w:r>
            <w:r>
              <w:rPr>
                <w:rFonts w:ascii="SimSun" w:hAnsi="SimSun" w:eastAsia="SimSun" w:cs="SimSun"/>
                <w:sz w:val="12"/>
                <w:szCs w:val="12"/>
                <w:spacing w:val="6"/>
              </w:rPr>
              <w:t>煤</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24"/>
              </w:rPr>
              <w:t>(</w:t>
            </w:r>
            <w:r>
              <w:rPr>
                <w:rFonts w:ascii="SimSun" w:hAnsi="SimSun" w:eastAsia="SimSun" w:cs="SimSun"/>
                <w:sz w:val="12"/>
                <w:szCs w:val="12"/>
                <w:spacing w:val="12"/>
              </w:rPr>
              <w:t>岩)柱时，必须将煤(岩)柱的位置和尺寸准确标注在</w:t>
            </w:r>
            <w:r>
              <w:rPr>
                <w:rFonts w:ascii="SimSun" w:hAnsi="SimSun" w:eastAsia="SimSun" w:cs="SimSun"/>
                <w:sz w:val="12"/>
                <w:szCs w:val="12"/>
              </w:rPr>
              <w:t xml:space="preserve"> </w:t>
            </w:r>
            <w:r>
              <w:rPr>
                <w:rFonts w:ascii="SimSun" w:hAnsi="SimSun" w:eastAsia="SimSun" w:cs="SimSun"/>
                <w:sz w:val="12"/>
                <w:szCs w:val="12"/>
                <w:spacing w:val="6"/>
              </w:rPr>
              <w:t>采掘工程平面图和瓦斯地质图上，在瓦斯地质图上还应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25"/>
              </w:rPr>
              <w:t>标</w:t>
            </w:r>
            <w:r>
              <w:rPr>
                <w:rFonts w:ascii="SimSun" w:hAnsi="SimSun" w:eastAsia="SimSun" w:cs="SimSun"/>
                <w:sz w:val="12"/>
                <w:szCs w:val="12"/>
                <w:spacing w:val="15"/>
              </w:rPr>
              <w:t>出煤(岩)柱的影响范围，在煤(岩)柱及其影响范围</w:t>
            </w:r>
            <w:r>
              <w:rPr>
                <w:rFonts w:ascii="SimSun" w:hAnsi="SimSun" w:eastAsia="SimSun" w:cs="SimSun"/>
                <w:sz w:val="12"/>
                <w:szCs w:val="12"/>
              </w:rPr>
              <w:t xml:space="preserve"> </w:t>
            </w:r>
            <w:r>
              <w:rPr>
                <w:rFonts w:ascii="SimSun" w:hAnsi="SimSun" w:eastAsia="SimSun" w:cs="SimSun"/>
                <w:sz w:val="12"/>
                <w:szCs w:val="12"/>
                <w:spacing w:val="6"/>
              </w:rPr>
              <w:t>内的突出煤层采掘作业前，必须采取预抽煤层瓦斯区域</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突措施。当保护层留有不规则煤柱时，按照其最外缘的</w:t>
            </w:r>
            <w:r>
              <w:rPr>
                <w:rFonts w:ascii="SimSun" w:hAnsi="SimSun" w:eastAsia="SimSun" w:cs="SimSun"/>
                <w:sz w:val="12"/>
                <w:szCs w:val="12"/>
                <w:spacing w:val="1"/>
              </w:rPr>
              <w:t>轮</w:t>
            </w:r>
            <w:r>
              <w:rPr>
                <w:rFonts w:ascii="SimSun" w:hAnsi="SimSun" w:eastAsia="SimSun" w:cs="SimSun"/>
                <w:sz w:val="12"/>
                <w:szCs w:val="12"/>
              </w:rPr>
              <w:t xml:space="preserve"> </w:t>
            </w:r>
            <w:r>
              <w:rPr>
                <w:rFonts w:ascii="SimSun" w:hAnsi="SimSun" w:eastAsia="SimSun" w:cs="SimSun"/>
                <w:sz w:val="12"/>
                <w:szCs w:val="12"/>
                <w:spacing w:val="6"/>
              </w:rPr>
              <w:t>廓划出平直轮廓线，并根据保护层与被保护层之间的层</w:t>
            </w:r>
            <w:r>
              <w:rPr>
                <w:rFonts w:ascii="SimSun" w:hAnsi="SimSun" w:eastAsia="SimSun" w:cs="SimSun"/>
                <w:sz w:val="12"/>
                <w:szCs w:val="12"/>
                <w:spacing w:val="1"/>
              </w:rPr>
              <w:t>间</w:t>
            </w:r>
            <w:r>
              <w:rPr>
                <w:rFonts w:ascii="SimSun" w:hAnsi="SimSun" w:eastAsia="SimSun" w:cs="SimSun"/>
                <w:sz w:val="12"/>
                <w:szCs w:val="12"/>
              </w:rPr>
              <w:t xml:space="preserve"> </w:t>
            </w:r>
            <w:r>
              <w:rPr>
                <w:rFonts w:ascii="SimSun" w:hAnsi="SimSun" w:eastAsia="SimSun" w:cs="SimSun"/>
                <w:sz w:val="12"/>
                <w:szCs w:val="12"/>
                <w:spacing w:val="6"/>
              </w:rPr>
              <w:t>距变化，确定煤柱影响范围；在被保护层进行采掘作业</w:t>
            </w:r>
            <w:r>
              <w:rPr>
                <w:rFonts w:ascii="SimSun" w:hAnsi="SimSun" w:eastAsia="SimSun" w:cs="SimSun"/>
                <w:sz w:val="12"/>
                <w:szCs w:val="12"/>
                <w:spacing w:val="1"/>
              </w:rPr>
              <w:t>期</w:t>
            </w:r>
            <w:r>
              <w:rPr>
                <w:rFonts w:ascii="SimSun" w:hAnsi="SimSun" w:eastAsia="SimSun" w:cs="SimSun"/>
                <w:sz w:val="12"/>
                <w:szCs w:val="12"/>
              </w:rPr>
              <w:t xml:space="preserve"> </w:t>
            </w:r>
            <w:r>
              <w:rPr>
                <w:rFonts w:ascii="SimSun" w:hAnsi="SimSun" w:eastAsia="SimSun" w:cs="SimSun"/>
                <w:sz w:val="12"/>
                <w:szCs w:val="12"/>
                <w:spacing w:val="6"/>
              </w:rPr>
              <w:t>间，还应当根据采掘工作面瓦斯涌出情况及时修改煤柱</w:t>
            </w:r>
            <w:r>
              <w:rPr>
                <w:rFonts w:ascii="SimSun" w:hAnsi="SimSun" w:eastAsia="SimSun" w:cs="SimSun"/>
                <w:sz w:val="12"/>
                <w:szCs w:val="12"/>
                <w:spacing w:val="1"/>
              </w:rPr>
              <w:t>影</w:t>
            </w:r>
            <w:r>
              <w:rPr>
                <w:rFonts w:ascii="SimSun" w:hAnsi="SimSun" w:eastAsia="SimSun" w:cs="SimSun"/>
                <w:sz w:val="12"/>
                <w:szCs w:val="12"/>
              </w:rPr>
              <w:t xml:space="preserve"> </w:t>
            </w:r>
            <w:r>
              <w:rPr>
                <w:rFonts w:ascii="SimSun" w:hAnsi="SimSun" w:eastAsia="SimSun" w:cs="SimSun"/>
                <w:sz w:val="12"/>
                <w:szCs w:val="12"/>
                <w:spacing w:val="-1"/>
              </w:rPr>
              <w:t>响</w:t>
            </w:r>
            <w:r>
              <w:rPr>
                <w:rFonts w:ascii="SimSun" w:hAnsi="SimSun" w:eastAsia="SimSun" w:cs="SimSun"/>
                <w:sz w:val="12"/>
                <w:szCs w:val="12"/>
              </w:rPr>
              <w:t>范围。</w:t>
            </w:r>
          </w:p>
        </w:tc>
        <w:tc>
          <w:tcPr>
            <w:tcW w:w="1916"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24" w:right="122" w:firstLine="1"/>
              <w:spacing w:before="39" w:line="241"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保护层区域防突措施，采掘</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8"/>
              </w:rPr>
              <w:t>程</w:t>
            </w:r>
            <w:r>
              <w:rPr>
                <w:rFonts w:ascii="SimSun" w:hAnsi="SimSun" w:eastAsia="SimSun" w:cs="SimSun"/>
                <w:sz w:val="12"/>
                <w:szCs w:val="12"/>
                <w:spacing w:val="5"/>
              </w:rPr>
              <w:t>平面图，工作面地质说明</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9"/>
              </w:rPr>
              <w:t>，</w:t>
            </w:r>
            <w:r>
              <w:rPr>
                <w:rFonts w:ascii="SimSun" w:hAnsi="SimSun" w:eastAsia="SimSun" w:cs="SimSun"/>
                <w:sz w:val="12"/>
                <w:szCs w:val="12"/>
                <w:spacing w:val="5"/>
              </w:rPr>
              <w:t>作业规程，瓦斯抽采管路图</w:t>
            </w:r>
            <w:r>
              <w:rPr>
                <w:rFonts w:ascii="SimSun" w:hAnsi="SimSun" w:eastAsia="SimSun" w:cs="SimSun"/>
                <w:sz w:val="12"/>
                <w:szCs w:val="12"/>
              </w:rPr>
              <w:t xml:space="preserve"> </w:t>
            </w:r>
            <w:r>
              <w:rPr>
                <w:rFonts w:ascii="SimSun" w:hAnsi="SimSun" w:eastAsia="SimSun" w:cs="SimSun"/>
                <w:sz w:val="12"/>
                <w:szCs w:val="12"/>
                <w:spacing w:val="5"/>
              </w:rPr>
              <w:t>，瓦斯检查记录，瓦斯抽采</w:t>
            </w:r>
            <w:r>
              <w:rPr>
                <w:rFonts w:ascii="SimSun" w:hAnsi="SimSun" w:eastAsia="SimSun" w:cs="SimSun"/>
                <w:sz w:val="12"/>
                <w:szCs w:val="12"/>
                <w:spacing w:val="4"/>
              </w:rPr>
              <w:t>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工作面留设煤柱资料。现场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left="27" w:right="120" w:firstLine="3"/>
              <w:spacing w:before="39" w:line="241"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管总局令第87号)第二百零五</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第二百零七条，第二百零八</w:t>
            </w:r>
            <w:r>
              <w:rPr>
                <w:rFonts w:ascii="SimSun" w:hAnsi="SimSun" w:eastAsia="SimSun" w:cs="SimSun"/>
                <w:sz w:val="12"/>
                <w:szCs w:val="12"/>
              </w:rPr>
              <w:t xml:space="preserve"> </w:t>
            </w:r>
            <w:r>
              <w:rPr>
                <w:rFonts w:ascii="SimSun" w:hAnsi="SimSun" w:eastAsia="SimSun" w:cs="SimSun"/>
                <w:sz w:val="12"/>
                <w:szCs w:val="12"/>
                <w:spacing w:val="5"/>
              </w:rPr>
              <w:t>条；《防治煤与瓦斯突出细则》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8"/>
              </w:rPr>
              <w:t>煤安技装[2019]28号文)第六</w:t>
            </w:r>
            <w:r>
              <w:rPr>
                <w:rFonts w:ascii="SimSun" w:hAnsi="SimSun" w:eastAsia="SimSun" w:cs="SimSun"/>
                <w:sz w:val="12"/>
                <w:szCs w:val="12"/>
              </w:rPr>
              <w:t xml:space="preserve"> </w:t>
            </w:r>
            <w:r>
              <w:rPr>
                <w:rFonts w:ascii="SimSun" w:hAnsi="SimSun" w:eastAsia="SimSun" w:cs="SimSun"/>
                <w:sz w:val="12"/>
                <w:szCs w:val="12"/>
                <w:spacing w:val="-1"/>
              </w:rPr>
              <w:t>十二</w:t>
            </w:r>
            <w:r>
              <w:rPr>
                <w:rFonts w:ascii="SimSun" w:hAnsi="SimSun" w:eastAsia="SimSun" w:cs="SimSun"/>
                <w:sz w:val="12"/>
                <w:szCs w:val="12"/>
              </w:rPr>
              <w:t>条。</w:t>
            </w:r>
          </w:p>
        </w:tc>
      </w:tr>
    </w:tbl>
    <w:p>
      <w:pPr>
        <w:rPr>
          <w:rFonts w:ascii="Arial"/>
          <w:sz w:val="21"/>
        </w:rPr>
      </w:pPr>
      <w:r/>
    </w:p>
    <w:p>
      <w:pPr>
        <w:sectPr>
          <w:footerReference w:type="default" r:id="rId3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26" w:id="24"/>
      <w:bookmarkEnd w:id="2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29" w:hRule="atLeast"/>
        </w:trPr>
        <w:tc>
          <w:tcPr>
            <w:tcW w:w="516"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restart"/>
            <w:tcBorders>
              <w:bottom w:val="none" w:color="000000" w:sz="2" w:space="0"/>
              <w:top w:val="single" w:color="000000" w:sz="2" w:space="0"/>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29" w:right="80" w:hanging="8"/>
              <w:spacing w:before="39" w:line="251" w:lineRule="auto"/>
              <w:rPr>
                <w:rFonts w:ascii="SimSun" w:hAnsi="SimSun" w:eastAsia="SimSun" w:cs="SimSun"/>
                <w:sz w:val="12"/>
                <w:szCs w:val="12"/>
              </w:rPr>
            </w:pPr>
            <w:r>
              <w:rPr>
                <w:rFonts w:ascii="SimSun" w:hAnsi="SimSun" w:eastAsia="SimSun" w:cs="SimSun"/>
                <w:sz w:val="12"/>
                <w:szCs w:val="12"/>
                <w:spacing w:val="7"/>
              </w:rPr>
              <w:t>预</w:t>
            </w:r>
            <w:r>
              <w:rPr>
                <w:rFonts w:ascii="SimSun" w:hAnsi="SimSun" w:eastAsia="SimSun" w:cs="SimSun"/>
                <w:sz w:val="12"/>
                <w:szCs w:val="12"/>
                <w:spacing w:val="5"/>
              </w:rPr>
              <w:t>抽区段煤层瓦斯</w:t>
            </w:r>
            <w:r>
              <w:rPr>
                <w:rFonts w:ascii="SimSun" w:hAnsi="SimSun" w:eastAsia="SimSun" w:cs="SimSun"/>
                <w:sz w:val="12"/>
                <w:szCs w:val="12"/>
              </w:rPr>
              <w:t xml:space="preserve"> </w:t>
            </w:r>
            <w:r>
              <w:rPr>
                <w:rFonts w:ascii="SimSun" w:hAnsi="SimSun" w:eastAsia="SimSun" w:cs="SimSun"/>
                <w:sz w:val="12"/>
                <w:szCs w:val="12"/>
                <w:spacing w:val="6"/>
              </w:rPr>
              <w:t>区</w:t>
            </w:r>
            <w:r>
              <w:rPr>
                <w:rFonts w:ascii="SimSun" w:hAnsi="SimSun" w:eastAsia="SimSun" w:cs="SimSun"/>
                <w:sz w:val="12"/>
                <w:szCs w:val="12"/>
                <w:spacing w:val="3"/>
              </w:rPr>
              <w:t>域防突措施</w:t>
            </w:r>
          </w:p>
        </w:tc>
        <w:tc>
          <w:tcPr>
            <w:tcW w:w="3309" w:type="dxa"/>
            <w:vAlign w:val="top"/>
            <w:tcBorders>
              <w:bottom w:val="single" w:color="000000" w:sz="2" w:space="0"/>
              <w:top w:val="single" w:color="000000" w:sz="2" w:space="0"/>
            </w:tcBorders>
          </w:tcPr>
          <w:p>
            <w:pPr>
              <w:ind w:left="20" w:right="133"/>
              <w:spacing w:before="126" w:line="236" w:lineRule="auto"/>
              <w:rPr>
                <w:rFonts w:ascii="SimSun" w:hAnsi="SimSun" w:eastAsia="SimSun" w:cs="SimSun"/>
                <w:sz w:val="12"/>
                <w:szCs w:val="12"/>
              </w:rPr>
            </w:pPr>
            <w:r>
              <w:rPr>
                <w:rFonts w:ascii="SimSun" w:hAnsi="SimSun" w:eastAsia="SimSun" w:cs="SimSun"/>
                <w:sz w:val="12"/>
                <w:szCs w:val="12"/>
                <w:spacing w:val="10"/>
              </w:rPr>
              <w:t>预抽区</w:t>
            </w:r>
            <w:r>
              <w:rPr>
                <w:rFonts w:ascii="SimSun" w:hAnsi="SimSun" w:eastAsia="SimSun" w:cs="SimSun"/>
                <w:sz w:val="12"/>
                <w:szCs w:val="12"/>
                <w:spacing w:val="9"/>
              </w:rPr>
              <w:t>段</w:t>
            </w:r>
            <w:r>
              <w:rPr>
                <w:rFonts w:ascii="SimSun" w:hAnsi="SimSun" w:eastAsia="SimSun" w:cs="SimSun"/>
                <w:sz w:val="12"/>
                <w:szCs w:val="12"/>
                <w:spacing w:val="5"/>
              </w:rPr>
              <w:t>煤层瓦斯区域防突措施的钻孔应当控制区段内的</w:t>
            </w:r>
            <w:r>
              <w:rPr>
                <w:rFonts w:ascii="SimSun" w:hAnsi="SimSun" w:eastAsia="SimSun" w:cs="SimSun"/>
                <w:sz w:val="12"/>
                <w:szCs w:val="12"/>
              </w:rPr>
              <w:t xml:space="preserve"> </w:t>
            </w:r>
            <w:r>
              <w:rPr>
                <w:rFonts w:ascii="SimSun" w:hAnsi="SimSun" w:eastAsia="SimSun" w:cs="SimSun"/>
                <w:sz w:val="12"/>
                <w:szCs w:val="12"/>
                <w:spacing w:val="10"/>
              </w:rPr>
              <w:t>整个开</w:t>
            </w:r>
            <w:r>
              <w:rPr>
                <w:rFonts w:ascii="SimSun" w:hAnsi="SimSun" w:eastAsia="SimSun" w:cs="SimSun"/>
                <w:sz w:val="12"/>
                <w:szCs w:val="12"/>
                <w:spacing w:val="9"/>
              </w:rPr>
              <w:t>采</w:t>
            </w:r>
            <w:r>
              <w:rPr>
                <w:rFonts w:ascii="SimSun" w:hAnsi="SimSun" w:eastAsia="SimSun" w:cs="SimSun"/>
                <w:sz w:val="12"/>
                <w:szCs w:val="12"/>
                <w:spacing w:val="5"/>
              </w:rPr>
              <w:t>区域、两侧回采巷道及其外侧一定范围内的煤层</w:t>
            </w:r>
            <w:r>
              <w:rPr>
                <w:rFonts w:ascii="SimSun" w:hAnsi="SimSun" w:eastAsia="SimSun" w:cs="SimSun"/>
                <w:sz w:val="12"/>
                <w:szCs w:val="12"/>
              </w:rPr>
              <w:t xml:space="preserve"> </w:t>
            </w:r>
            <w:r>
              <w:rPr>
                <w:rFonts w:ascii="SimSun" w:hAnsi="SimSun" w:eastAsia="SimSun" w:cs="SimSun"/>
                <w:sz w:val="12"/>
                <w:szCs w:val="12"/>
                <w:spacing w:val="8"/>
              </w:rPr>
              <w:t>。钻</w:t>
            </w:r>
            <w:r>
              <w:rPr>
                <w:rFonts w:ascii="SimSun" w:hAnsi="SimSun" w:eastAsia="SimSun" w:cs="SimSun"/>
                <w:sz w:val="12"/>
                <w:szCs w:val="12"/>
                <w:spacing w:val="7"/>
              </w:rPr>
              <w:t>孔</w:t>
            </w:r>
            <w:r>
              <w:rPr>
                <w:rFonts w:ascii="SimSun" w:hAnsi="SimSun" w:eastAsia="SimSun" w:cs="SimSun"/>
                <w:sz w:val="12"/>
                <w:szCs w:val="12"/>
                <w:spacing w:val="4"/>
              </w:rPr>
              <w:t>控制回采巷道外侧的范围符合要求。</w:t>
            </w:r>
          </w:p>
          <w:p>
            <w:pPr>
              <w:ind w:left="20" w:right="127" w:firstLine="259"/>
              <w:spacing w:before="1" w:line="245" w:lineRule="auto"/>
              <w:rPr>
                <w:rFonts w:ascii="SimSun" w:hAnsi="SimSun" w:eastAsia="SimSun" w:cs="SimSun"/>
                <w:sz w:val="12"/>
                <w:szCs w:val="12"/>
              </w:rPr>
            </w:pPr>
            <w:r>
              <w:rPr>
                <w:rFonts w:ascii="SimSun" w:hAnsi="SimSun" w:eastAsia="SimSun" w:cs="SimSun"/>
                <w:sz w:val="12"/>
                <w:szCs w:val="12"/>
                <w:spacing w:val="10"/>
              </w:rPr>
              <w:t>预抽回</w:t>
            </w:r>
            <w:r>
              <w:rPr>
                <w:rFonts w:ascii="SimSun" w:hAnsi="SimSun" w:eastAsia="SimSun" w:cs="SimSun"/>
                <w:sz w:val="12"/>
                <w:szCs w:val="12"/>
                <w:spacing w:val="7"/>
              </w:rPr>
              <w:t>采</w:t>
            </w:r>
            <w:r>
              <w:rPr>
                <w:rFonts w:ascii="SimSun" w:hAnsi="SimSun" w:eastAsia="SimSun" w:cs="SimSun"/>
                <w:sz w:val="12"/>
                <w:szCs w:val="12"/>
                <w:spacing w:val="5"/>
              </w:rPr>
              <w:t>区域煤层瓦斯区域防突措施的钻孔应当控制</w:t>
            </w:r>
            <w:r>
              <w:rPr>
                <w:rFonts w:ascii="SimSun" w:hAnsi="SimSun" w:eastAsia="SimSun" w:cs="SimSun"/>
                <w:sz w:val="12"/>
                <w:szCs w:val="12"/>
              </w:rPr>
              <w:t xml:space="preserve"> </w:t>
            </w:r>
            <w:r>
              <w:rPr>
                <w:rFonts w:ascii="SimSun" w:hAnsi="SimSun" w:eastAsia="SimSun" w:cs="SimSun"/>
                <w:sz w:val="12"/>
                <w:szCs w:val="12"/>
                <w:spacing w:val="10"/>
              </w:rPr>
              <w:t>整个开</w:t>
            </w:r>
            <w:r>
              <w:rPr>
                <w:rFonts w:ascii="SimSun" w:hAnsi="SimSun" w:eastAsia="SimSun" w:cs="SimSun"/>
                <w:sz w:val="12"/>
                <w:szCs w:val="12"/>
                <w:spacing w:val="9"/>
              </w:rPr>
              <w:t>采</w:t>
            </w:r>
            <w:r>
              <w:rPr>
                <w:rFonts w:ascii="SimSun" w:hAnsi="SimSun" w:eastAsia="SimSun" w:cs="SimSun"/>
                <w:sz w:val="12"/>
                <w:szCs w:val="12"/>
                <w:spacing w:val="5"/>
              </w:rPr>
              <w:t>区域的煤层。具备条件的，井下预抽煤层瓦斯钻</w:t>
            </w:r>
            <w:r>
              <w:rPr>
                <w:rFonts w:ascii="SimSun" w:hAnsi="SimSun" w:eastAsia="SimSun" w:cs="SimSun"/>
                <w:sz w:val="12"/>
                <w:szCs w:val="12"/>
              </w:rPr>
              <w:t xml:space="preserve"> </w:t>
            </w:r>
            <w:r>
              <w:rPr>
                <w:rFonts w:ascii="SimSun" w:hAnsi="SimSun" w:eastAsia="SimSun" w:cs="SimSun"/>
                <w:sz w:val="12"/>
                <w:szCs w:val="12"/>
                <w:spacing w:val="5"/>
              </w:rPr>
              <w:t>孔</w:t>
            </w:r>
            <w:r>
              <w:rPr>
                <w:rFonts w:ascii="SimSun" w:hAnsi="SimSun" w:eastAsia="SimSun" w:cs="SimSun"/>
                <w:sz w:val="12"/>
                <w:szCs w:val="12"/>
                <w:spacing w:val="4"/>
              </w:rPr>
              <w:t>应当优先采用定向钻机施工。</w:t>
            </w:r>
          </w:p>
        </w:tc>
        <w:tc>
          <w:tcPr>
            <w:tcW w:w="1917" w:type="dxa"/>
            <w:vAlign w:val="top"/>
            <w:tcBorders>
              <w:bottom w:val="single" w:color="000000" w:sz="2" w:space="0"/>
              <w:top w:val="single" w:color="000000" w:sz="2" w:space="0"/>
            </w:tcBorders>
          </w:tcPr>
          <w:p>
            <w:pPr>
              <w:ind w:left="25" w:right="122" w:firstLine="9"/>
              <w:spacing w:before="50" w:line="237" w:lineRule="auto"/>
              <w:rPr>
                <w:rFonts w:ascii="SimSun" w:hAnsi="SimSun" w:eastAsia="SimSun" w:cs="SimSun"/>
                <w:sz w:val="12"/>
                <w:szCs w:val="12"/>
              </w:rPr>
            </w:pPr>
            <w:r>
              <w:rPr>
                <w:rFonts w:ascii="SimSun" w:hAnsi="SimSun" w:eastAsia="SimSun" w:cs="SimSun"/>
                <w:sz w:val="12"/>
                <w:szCs w:val="12"/>
                <w:spacing w:val="5"/>
              </w:rPr>
              <w:t>区域防突措施，工作面工程平</w:t>
            </w:r>
            <w:r>
              <w:rPr>
                <w:rFonts w:ascii="SimSun" w:hAnsi="SimSun" w:eastAsia="SimSun" w:cs="SimSun"/>
                <w:sz w:val="12"/>
                <w:szCs w:val="12"/>
                <w:spacing w:val="4"/>
              </w:rPr>
              <w:t>面</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工作面地质说明书，作业规</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9"/>
              </w:rPr>
              <w:t>，</w:t>
            </w:r>
            <w:r>
              <w:rPr>
                <w:rFonts w:ascii="SimSun" w:hAnsi="SimSun" w:eastAsia="SimSun" w:cs="SimSun"/>
                <w:sz w:val="12"/>
                <w:szCs w:val="12"/>
                <w:spacing w:val="5"/>
              </w:rPr>
              <w:t>钻孔施工设备类型，钻孔施</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设</w:t>
            </w:r>
            <w:r>
              <w:rPr>
                <w:rFonts w:ascii="SimSun" w:hAnsi="SimSun" w:eastAsia="SimSun" w:cs="SimSun"/>
                <w:sz w:val="12"/>
                <w:szCs w:val="12"/>
                <w:spacing w:val="5"/>
              </w:rPr>
              <w:t>计，钻孔竣工图，钻孔施工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，钻孔验收制度，钻孔竣工</w:t>
            </w:r>
            <w:r>
              <w:rPr>
                <w:rFonts w:ascii="SimSun" w:hAnsi="SimSun" w:eastAsia="SimSun" w:cs="SimSun"/>
                <w:sz w:val="12"/>
                <w:szCs w:val="12"/>
              </w:rPr>
              <w:t xml:space="preserve"> </w:t>
            </w:r>
            <w:r>
              <w:rPr>
                <w:rFonts w:ascii="SimSun" w:hAnsi="SimSun" w:eastAsia="SimSun" w:cs="SimSun"/>
                <w:sz w:val="12"/>
                <w:szCs w:val="12"/>
                <w:spacing w:val="10"/>
              </w:rPr>
              <w:t>验</w:t>
            </w:r>
            <w:r>
              <w:rPr>
                <w:rFonts w:ascii="SimSun" w:hAnsi="SimSun" w:eastAsia="SimSun" w:cs="SimSun"/>
                <w:sz w:val="12"/>
                <w:szCs w:val="12"/>
                <w:spacing w:val="9"/>
              </w:rPr>
              <w:t>收</w:t>
            </w:r>
            <w:r>
              <w:rPr>
                <w:rFonts w:ascii="SimSun" w:hAnsi="SimSun" w:eastAsia="SimSun" w:cs="SimSun"/>
                <w:sz w:val="12"/>
                <w:szCs w:val="12"/>
                <w:spacing w:val="5"/>
              </w:rPr>
              <w:t>资料，相关人员入井位置监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资料。现场抽查。</w:t>
            </w:r>
          </w:p>
        </w:tc>
        <w:tc>
          <w:tcPr>
            <w:tcW w:w="1929" w:type="dxa"/>
            <w:vAlign w:val="top"/>
            <w:tcBorders>
              <w:bottom w:val="single" w:color="000000" w:sz="2" w:space="0"/>
              <w:top w:val="single" w:color="000000" w:sz="2" w:space="0"/>
            </w:tcBorders>
          </w:tcPr>
          <w:p>
            <w:pPr>
              <w:ind w:left="27" w:right="80" w:firstLine="3"/>
              <w:spacing w:before="12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10"/>
              </w:rPr>
              <w:t>第</w:t>
            </w:r>
            <w:r>
              <w:rPr>
                <w:rFonts w:ascii="SimSun" w:hAnsi="SimSun" w:eastAsia="SimSun" w:cs="SimSun"/>
                <w:sz w:val="12"/>
                <w:szCs w:val="12"/>
                <w:spacing w:val="8"/>
              </w:rPr>
              <w:t>8号修改)第二百零九条；《</w:t>
            </w:r>
            <w:r>
              <w:rPr>
                <w:rFonts w:ascii="SimSun" w:hAnsi="SimSun" w:eastAsia="SimSun" w:cs="SimSun"/>
                <w:sz w:val="12"/>
                <w:szCs w:val="12"/>
              </w:rPr>
              <w:t xml:space="preserve"> </w:t>
            </w:r>
            <w:r>
              <w:rPr>
                <w:rFonts w:ascii="SimSun" w:hAnsi="SimSun" w:eastAsia="SimSun" w:cs="SimSun"/>
                <w:sz w:val="12"/>
                <w:szCs w:val="12"/>
                <w:spacing w:val="10"/>
              </w:rPr>
              <w:t>防治煤与瓦斯突出细则》(煤</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5"/>
              </w:rPr>
              <w:t>技</w:t>
            </w:r>
            <w:r>
              <w:rPr>
                <w:rFonts w:ascii="SimSun" w:hAnsi="SimSun" w:eastAsia="SimSun" w:cs="SimSun"/>
                <w:sz w:val="12"/>
                <w:szCs w:val="12"/>
                <w:spacing w:val="8"/>
              </w:rPr>
              <w:t>装[2019]28号文)第六十四条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98" w:hRule="atLeast"/>
        </w:trPr>
        <w:tc>
          <w:tcPr>
            <w:tcW w:w="516" w:type="dxa"/>
            <w:vAlign w:val="top"/>
            <w:tcBorders>
              <w:bottom w:val="single" w:color="000000" w:sz="2" w:space="0"/>
              <w:top w:val="single" w:color="000000" w:sz="2" w:space="0"/>
            </w:tcBorders>
          </w:tcPr>
          <w:p>
            <w:pPr>
              <w:ind w:left="201"/>
              <w:spacing w:before="267"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93" w:line="246" w:lineRule="auto"/>
              <w:rPr>
                <w:rFonts w:ascii="SimSun" w:hAnsi="SimSun" w:eastAsia="SimSun" w:cs="SimSun"/>
                <w:sz w:val="12"/>
                <w:szCs w:val="12"/>
              </w:rPr>
            </w:pPr>
            <w:r>
              <w:rPr>
                <w:rFonts w:ascii="SimSun" w:hAnsi="SimSun" w:eastAsia="SimSun" w:cs="SimSun"/>
                <w:sz w:val="12"/>
                <w:szCs w:val="12"/>
                <w:spacing w:val="6"/>
              </w:rPr>
              <w:t>采用预抽煤层瓦斯区域防突措施时，必须对距本煤层法</w:t>
            </w:r>
            <w:r>
              <w:rPr>
                <w:rFonts w:ascii="SimSun" w:hAnsi="SimSun" w:eastAsia="SimSun" w:cs="SimSun"/>
                <w:sz w:val="12"/>
                <w:szCs w:val="12"/>
                <w:spacing w:val="1"/>
              </w:rPr>
              <w:t>向</w:t>
            </w:r>
            <w:r>
              <w:rPr>
                <w:rFonts w:ascii="SimSun" w:hAnsi="SimSun" w:eastAsia="SimSun" w:cs="SimSun"/>
                <w:sz w:val="12"/>
                <w:szCs w:val="12"/>
              </w:rPr>
              <w:t xml:space="preserve"> </w:t>
            </w:r>
            <w:r>
              <w:rPr>
                <w:rFonts w:ascii="SimSun" w:hAnsi="SimSun" w:eastAsia="SimSun" w:cs="SimSun"/>
                <w:sz w:val="12"/>
                <w:szCs w:val="12"/>
                <w:spacing w:val="6"/>
              </w:rPr>
              <w:t>距离小于5</w:t>
            </w:r>
            <w:r>
              <w:rPr>
                <w:rFonts w:ascii="SimSun" w:hAnsi="SimSun" w:eastAsia="SimSun" w:cs="SimSun"/>
                <w:sz w:val="12"/>
                <w:szCs w:val="12"/>
              </w:rPr>
              <w:t>m</w:t>
            </w:r>
            <w:r>
              <w:rPr>
                <w:rFonts w:ascii="SimSun" w:hAnsi="SimSun" w:eastAsia="SimSun" w:cs="SimSun"/>
                <w:sz w:val="12"/>
                <w:szCs w:val="12"/>
                <w:spacing w:val="6"/>
              </w:rPr>
              <w:t>的平均厚度大于0.3</w:t>
            </w:r>
            <w:r>
              <w:rPr>
                <w:rFonts w:ascii="SimSun" w:hAnsi="SimSun" w:eastAsia="SimSun" w:cs="SimSun"/>
                <w:sz w:val="12"/>
                <w:szCs w:val="12"/>
              </w:rPr>
              <w:t>m</w:t>
            </w:r>
            <w:r>
              <w:rPr>
                <w:rFonts w:ascii="SimSun" w:hAnsi="SimSun" w:eastAsia="SimSun" w:cs="SimSun"/>
                <w:sz w:val="12"/>
                <w:szCs w:val="12"/>
                <w:spacing w:val="6"/>
              </w:rPr>
              <w:t>的邻近突出煤层进行</w:t>
            </w:r>
            <w:r>
              <w:rPr>
                <w:rFonts w:ascii="SimSun" w:hAnsi="SimSun" w:eastAsia="SimSun" w:cs="SimSun"/>
                <w:sz w:val="12"/>
                <w:szCs w:val="12"/>
                <w:spacing w:val="5"/>
              </w:rPr>
              <w:t>预</w:t>
            </w:r>
            <w:r>
              <w:rPr>
                <w:rFonts w:ascii="SimSun" w:hAnsi="SimSun" w:eastAsia="SimSun" w:cs="SimSun"/>
                <w:sz w:val="12"/>
                <w:szCs w:val="12"/>
              </w:rPr>
              <w:t xml:space="preserve">  </w:t>
            </w:r>
            <w:r>
              <w:rPr>
                <w:rFonts w:ascii="SimSun" w:hAnsi="SimSun" w:eastAsia="SimSun" w:cs="SimSun"/>
                <w:sz w:val="12"/>
                <w:szCs w:val="12"/>
                <w:spacing w:val="8"/>
              </w:rPr>
              <w:t>抽，</w:t>
            </w:r>
            <w:r>
              <w:rPr>
                <w:rFonts w:ascii="SimSun" w:hAnsi="SimSun" w:eastAsia="SimSun" w:cs="SimSun"/>
                <w:sz w:val="12"/>
                <w:szCs w:val="12"/>
                <w:spacing w:val="4"/>
              </w:rPr>
              <w:t>预抽钻孔控制范围符合规定要求。</w:t>
            </w:r>
          </w:p>
        </w:tc>
        <w:tc>
          <w:tcPr>
            <w:tcW w:w="1917" w:type="dxa"/>
            <w:vAlign w:val="top"/>
            <w:tcBorders>
              <w:bottom w:val="single" w:color="000000" w:sz="2" w:space="0"/>
              <w:top w:val="single" w:color="000000" w:sz="2" w:space="0"/>
            </w:tcBorders>
          </w:tcPr>
          <w:p>
            <w:pPr>
              <w:ind w:left="25" w:right="122" w:firstLine="2"/>
              <w:spacing w:before="20" w:line="222"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面地质说明书，区域防突措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8"/>
              </w:rPr>
              <w:t>，</w:t>
            </w:r>
            <w:r>
              <w:rPr>
                <w:rFonts w:ascii="SimSun" w:hAnsi="SimSun" w:eastAsia="SimSun" w:cs="SimSun"/>
                <w:sz w:val="12"/>
                <w:szCs w:val="12"/>
                <w:spacing w:val="5"/>
              </w:rPr>
              <w:t>钻孔施工设计，钻孔竣工</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钻孔施工记录，钻孔竣工验</w:t>
            </w:r>
            <w:r>
              <w:rPr>
                <w:rFonts w:ascii="SimSun" w:hAnsi="SimSun" w:eastAsia="SimSun" w:cs="SimSun"/>
                <w:sz w:val="12"/>
                <w:szCs w:val="12"/>
              </w:rPr>
              <w:t xml:space="preserve"> </w:t>
            </w:r>
            <w:r>
              <w:rPr>
                <w:rFonts w:ascii="SimSun" w:hAnsi="SimSun" w:eastAsia="SimSun" w:cs="SimSun"/>
                <w:sz w:val="12"/>
                <w:szCs w:val="12"/>
                <w:spacing w:val="4"/>
              </w:rPr>
              <w:t>收</w:t>
            </w:r>
            <w:r>
              <w:rPr>
                <w:rFonts w:ascii="SimSun" w:hAnsi="SimSun" w:eastAsia="SimSun" w:cs="SimSun"/>
                <w:sz w:val="12"/>
                <w:szCs w:val="12"/>
                <w:spacing w:val="3"/>
              </w:rPr>
              <w:t>资料。现场抽查。</w:t>
            </w:r>
          </w:p>
        </w:tc>
        <w:tc>
          <w:tcPr>
            <w:tcW w:w="1929" w:type="dxa"/>
            <w:vAlign w:val="top"/>
            <w:tcBorders>
              <w:bottom w:val="single" w:color="000000" w:sz="2" w:space="0"/>
              <w:top w:val="single" w:color="000000" w:sz="2" w:space="0"/>
            </w:tcBorders>
          </w:tcPr>
          <w:p>
            <w:pPr>
              <w:ind w:left="27" w:right="120" w:firstLine="2"/>
              <w:spacing w:before="93"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技装[2019]28号文)第六十四</w:t>
            </w:r>
            <w:r>
              <w:rPr>
                <w:rFonts w:ascii="SimSun" w:hAnsi="SimSun" w:eastAsia="SimSun" w:cs="SimSun"/>
                <w:sz w:val="12"/>
                <w:szCs w:val="12"/>
              </w:rPr>
              <w:t xml:space="preserve"> </w:t>
            </w:r>
            <w:r>
              <w:rPr>
                <w:rFonts w:ascii="SimSun" w:hAnsi="SimSun" w:eastAsia="SimSun" w:cs="SimSun"/>
                <w:sz w:val="12"/>
                <w:szCs w:val="12"/>
                <w:spacing w:val="1"/>
              </w:rPr>
              <w:t>条第九</w:t>
            </w:r>
            <w:r>
              <w:rPr>
                <w:rFonts w:ascii="SimSun" w:hAnsi="SimSun" w:eastAsia="SimSun" w:cs="SimSun"/>
                <w:sz w:val="12"/>
                <w:szCs w:val="12"/>
              </w:rPr>
              <w:t>项。</w:t>
            </w:r>
          </w:p>
        </w:tc>
      </w:tr>
      <w:tr>
        <w:trPr>
          <w:trHeight w:val="907" w:hRule="atLeast"/>
        </w:trPr>
        <w:tc>
          <w:tcPr>
            <w:tcW w:w="516" w:type="dxa"/>
            <w:vAlign w:val="top"/>
            <w:tcBorders>
              <w:bottom w:val="single" w:color="000000" w:sz="2" w:space="0"/>
              <w:top w:val="single" w:color="000000" w:sz="2" w:space="0"/>
            </w:tcBorders>
          </w:tcPr>
          <w:p>
            <w:pPr>
              <w:spacing w:line="37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27" w:hanging="1"/>
              <w:spacing w:before="171" w:line="243" w:lineRule="auto"/>
              <w:tabs>
                <w:tab w:val="left" w:leader="empty" w:pos="86"/>
              </w:tabs>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8"/>
              </w:rPr>
              <w:t>层</w:t>
            </w:r>
            <w:r>
              <w:rPr>
                <w:rFonts w:ascii="SimSun" w:hAnsi="SimSun" w:eastAsia="SimSun" w:cs="SimSun"/>
                <w:sz w:val="12"/>
                <w:szCs w:val="12"/>
                <w:spacing w:val="6"/>
              </w:rPr>
              <w:t>瓦斯压力达到3</w:t>
            </w:r>
            <w:r>
              <w:rPr>
                <w:rFonts w:ascii="SimSun" w:hAnsi="SimSun" w:eastAsia="SimSun" w:cs="SimSun"/>
                <w:sz w:val="12"/>
                <w:szCs w:val="12"/>
              </w:rPr>
              <w:t>MPa</w:t>
            </w:r>
            <w:r>
              <w:rPr>
                <w:rFonts w:ascii="SimSun" w:hAnsi="SimSun" w:eastAsia="SimSun" w:cs="SimSun"/>
                <w:sz w:val="12"/>
                <w:szCs w:val="12"/>
                <w:spacing w:val="6"/>
              </w:rPr>
              <w:t>的区域必须采用地面井预抽煤层瓦</w:t>
            </w:r>
            <w:r>
              <w:rPr>
                <w:rFonts w:ascii="SimSun" w:hAnsi="SimSun" w:eastAsia="SimSun" w:cs="SimSun"/>
                <w:sz w:val="12"/>
                <w:szCs w:val="12"/>
              </w:rPr>
              <w:t xml:space="preserve"> </w:t>
            </w:r>
            <w:r>
              <w:rPr>
                <w:rFonts w:ascii="SimSun" w:hAnsi="SimSun" w:eastAsia="SimSun" w:cs="SimSun"/>
                <w:sz w:val="12"/>
                <w:szCs w:val="12"/>
                <w:spacing w:val="10"/>
              </w:rPr>
              <w:t>斯，或</w:t>
            </w:r>
            <w:r>
              <w:rPr>
                <w:rFonts w:ascii="SimSun" w:hAnsi="SimSun" w:eastAsia="SimSun" w:cs="SimSun"/>
                <w:sz w:val="12"/>
                <w:szCs w:val="12"/>
                <w:spacing w:val="8"/>
              </w:rPr>
              <w:t>者</w:t>
            </w:r>
            <w:r>
              <w:rPr>
                <w:rFonts w:ascii="SimSun" w:hAnsi="SimSun" w:eastAsia="SimSun" w:cs="SimSun"/>
                <w:sz w:val="12"/>
                <w:szCs w:val="12"/>
                <w:spacing w:val="5"/>
              </w:rPr>
              <w:t>开采保护层的区域防突措施，或者采用井下顶</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(底</w:t>
            </w:r>
            <w:r>
              <w:rPr>
                <w:rFonts w:ascii="SimSun" w:hAnsi="SimSun" w:eastAsia="SimSun" w:cs="SimSun"/>
                <w:sz w:val="12"/>
                <w:szCs w:val="12"/>
                <w:spacing w:val="8"/>
              </w:rPr>
              <w:t>)</w:t>
            </w:r>
            <w:r>
              <w:rPr>
                <w:rFonts w:ascii="SimSun" w:hAnsi="SimSun" w:eastAsia="SimSun" w:cs="SimSun"/>
                <w:sz w:val="12"/>
                <w:szCs w:val="12"/>
                <w:spacing w:val="7"/>
              </w:rPr>
              <w:t>板巷道远程操控方式施工区域防突措施钻孔，并编</w:t>
            </w:r>
            <w:r>
              <w:rPr>
                <w:rFonts w:ascii="SimSun" w:hAnsi="SimSun" w:eastAsia="SimSun" w:cs="SimSun"/>
                <w:sz w:val="12"/>
                <w:szCs w:val="12"/>
              </w:rPr>
              <w:t xml:space="preserve"> </w:t>
            </w:r>
            <w:r>
              <w:rPr>
                <w:rFonts w:ascii="SimSun" w:hAnsi="SimSun" w:eastAsia="SimSun" w:cs="SimSun"/>
                <w:sz w:val="12"/>
                <w:szCs w:val="12"/>
                <w:spacing w:val="2"/>
              </w:rPr>
              <w:t>制专项</w:t>
            </w:r>
            <w:r>
              <w:rPr>
                <w:rFonts w:ascii="SimSun" w:hAnsi="SimSun" w:eastAsia="SimSun" w:cs="SimSun"/>
                <w:sz w:val="12"/>
                <w:szCs w:val="12"/>
                <w:spacing w:val="1"/>
              </w:rPr>
              <w:t>设计。</w:t>
            </w:r>
          </w:p>
        </w:tc>
        <w:tc>
          <w:tcPr>
            <w:tcW w:w="1917" w:type="dxa"/>
            <w:vAlign w:val="top"/>
            <w:tcBorders>
              <w:bottom w:val="single" w:color="000000" w:sz="2" w:space="0"/>
              <w:top w:val="single" w:color="000000" w:sz="2" w:space="0"/>
            </w:tcBorders>
          </w:tcPr>
          <w:p>
            <w:pPr>
              <w:spacing w:line="284" w:lineRule="auto"/>
              <w:rPr>
                <w:rFonts w:ascii="Arial"/>
                <w:sz w:val="21"/>
              </w:rPr>
            </w:pPr>
            <w:r/>
          </w:p>
          <w:p>
            <w:pPr>
              <w:ind w:left="27" w:right="122" w:firstLine="2"/>
              <w:spacing w:before="39" w:line="251" w:lineRule="auto"/>
              <w:rPr>
                <w:rFonts w:ascii="SimSun" w:hAnsi="SimSun" w:eastAsia="SimSun" w:cs="SimSun"/>
                <w:sz w:val="12"/>
                <w:szCs w:val="12"/>
              </w:rPr>
            </w:pPr>
            <w:r>
              <w:rPr>
                <w:rFonts w:ascii="SimSun" w:hAnsi="SimSun" w:eastAsia="SimSun" w:cs="SimSun"/>
                <w:sz w:val="12"/>
                <w:szCs w:val="12"/>
                <w:spacing w:val="9"/>
              </w:rPr>
              <w:t>瓦</w:t>
            </w:r>
            <w:r>
              <w:rPr>
                <w:rFonts w:ascii="SimSun" w:hAnsi="SimSun" w:eastAsia="SimSun" w:cs="SimSun"/>
                <w:sz w:val="12"/>
                <w:szCs w:val="12"/>
                <w:spacing w:val="5"/>
              </w:rPr>
              <w:t>斯参数测定报告，钻孔施工设</w:t>
            </w:r>
            <w:r>
              <w:rPr>
                <w:rFonts w:ascii="SimSun" w:hAnsi="SimSun" w:eastAsia="SimSun" w:cs="SimSun"/>
                <w:sz w:val="12"/>
                <w:szCs w:val="12"/>
              </w:rPr>
              <w:t xml:space="preserve"> </w:t>
            </w:r>
            <w:r>
              <w:rPr>
                <w:rFonts w:ascii="SimSun" w:hAnsi="SimSun" w:eastAsia="SimSun" w:cs="SimSun"/>
                <w:sz w:val="12"/>
                <w:szCs w:val="12"/>
                <w:spacing w:val="3"/>
              </w:rPr>
              <w:t>备类型。现场抽查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0" w:firstLine="3"/>
              <w:spacing w:before="21" w:line="227"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0"/>
              </w:rPr>
              <w:t>令第8号)第一百九十四条第</w:t>
            </w:r>
            <w:r>
              <w:rPr>
                <w:rFonts w:ascii="SimSun" w:hAnsi="SimSun" w:eastAsia="SimSun" w:cs="SimSun"/>
                <w:sz w:val="12"/>
                <w:szCs w:val="12"/>
                <w:spacing w:val="7"/>
              </w:rPr>
              <w:t>五</w:t>
            </w:r>
            <w:r>
              <w:rPr>
                <w:rFonts w:ascii="SimSun" w:hAnsi="SimSun" w:eastAsia="SimSun" w:cs="SimSun"/>
                <w:sz w:val="12"/>
                <w:szCs w:val="12"/>
              </w:rPr>
              <w:t xml:space="preserve"> </w:t>
            </w:r>
            <w:r>
              <w:rPr>
                <w:rFonts w:ascii="SimSun" w:hAnsi="SimSun" w:eastAsia="SimSun" w:cs="SimSun"/>
                <w:sz w:val="12"/>
                <w:szCs w:val="12"/>
                <w:spacing w:val="5"/>
              </w:rPr>
              <w:t>项；《防治煤与瓦斯突出细则》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8"/>
              </w:rPr>
              <w:t>煤安技装[2019]28号文)第六</w:t>
            </w:r>
            <w:r>
              <w:rPr>
                <w:rFonts w:ascii="SimSun" w:hAnsi="SimSun" w:eastAsia="SimSun" w:cs="SimSun"/>
                <w:sz w:val="12"/>
                <w:szCs w:val="12"/>
              </w:rPr>
              <w:t xml:space="preserve"> </w:t>
            </w:r>
            <w:r>
              <w:rPr>
                <w:rFonts w:ascii="SimSun" w:hAnsi="SimSun" w:eastAsia="SimSun" w:cs="SimSun"/>
                <w:sz w:val="12"/>
                <w:szCs w:val="12"/>
                <w:spacing w:val="3"/>
              </w:rPr>
              <w:t>十</w:t>
            </w:r>
            <w:r>
              <w:rPr>
                <w:rFonts w:ascii="SimSun" w:hAnsi="SimSun" w:eastAsia="SimSun" w:cs="SimSun"/>
                <w:sz w:val="12"/>
                <w:szCs w:val="12"/>
                <w:spacing w:val="2"/>
              </w:rPr>
              <w:t>四条第十项。</w:t>
            </w:r>
          </w:p>
        </w:tc>
      </w:tr>
      <w:tr>
        <w:trPr>
          <w:trHeight w:val="1973" w:hRule="atLeast"/>
        </w:trPr>
        <w:tc>
          <w:tcPr>
            <w:tcW w:w="516" w:type="dxa"/>
            <w:vAlign w:val="top"/>
            <w:tcBorders>
              <w:bottom w:val="single" w:color="000000" w:sz="2" w:space="0"/>
              <w:top w:val="single" w:color="000000" w:sz="2" w:space="0"/>
            </w:tcBorders>
          </w:tcPr>
          <w:p>
            <w:pPr>
              <w:spacing w:line="303" w:lineRule="auto"/>
              <w:rPr>
                <w:rFonts w:ascii="Arial"/>
                <w:sz w:val="21"/>
              </w:rPr>
            </w:pPr>
            <w:r/>
          </w:p>
          <w:p>
            <w:pPr>
              <w:spacing w:line="304" w:lineRule="auto"/>
              <w:rPr>
                <w:rFonts w:ascii="Arial"/>
                <w:sz w:val="21"/>
              </w:rPr>
            </w:pPr>
            <w:r/>
          </w:p>
          <w:p>
            <w:pPr>
              <w:spacing w:line="30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4" w:right="80" w:hanging="3"/>
              <w:spacing w:before="39" w:line="251" w:lineRule="auto"/>
              <w:rPr>
                <w:rFonts w:ascii="SimSun" w:hAnsi="SimSun" w:eastAsia="SimSun" w:cs="SimSun"/>
                <w:sz w:val="12"/>
                <w:szCs w:val="12"/>
              </w:rPr>
            </w:pPr>
            <w:r>
              <w:rPr>
                <w:rFonts w:ascii="SimSun" w:hAnsi="SimSun" w:eastAsia="SimSun" w:cs="SimSun"/>
                <w:sz w:val="12"/>
                <w:szCs w:val="12"/>
                <w:spacing w:val="7"/>
              </w:rPr>
              <w:t>预</w:t>
            </w:r>
            <w:r>
              <w:rPr>
                <w:rFonts w:ascii="SimSun" w:hAnsi="SimSun" w:eastAsia="SimSun" w:cs="SimSun"/>
                <w:sz w:val="12"/>
                <w:szCs w:val="12"/>
                <w:spacing w:val="5"/>
              </w:rPr>
              <w:t>抽煤巷条带煤层</w:t>
            </w:r>
            <w:r>
              <w:rPr>
                <w:rFonts w:ascii="SimSun" w:hAnsi="SimSun" w:eastAsia="SimSun" w:cs="SimSun"/>
                <w:sz w:val="12"/>
                <w:szCs w:val="12"/>
              </w:rPr>
              <w:t xml:space="preserve"> </w:t>
            </w:r>
            <w:r>
              <w:rPr>
                <w:rFonts w:ascii="SimSun" w:hAnsi="SimSun" w:eastAsia="SimSun" w:cs="SimSun"/>
                <w:sz w:val="12"/>
                <w:szCs w:val="12"/>
                <w:spacing w:val="5"/>
              </w:rPr>
              <w:t>瓦斯区域防突措</w:t>
            </w:r>
            <w:r>
              <w:rPr>
                <w:rFonts w:ascii="SimSun" w:hAnsi="SimSun" w:eastAsia="SimSun" w:cs="SimSun"/>
                <w:sz w:val="12"/>
                <w:szCs w:val="12"/>
                <w:spacing w:val="3"/>
              </w:rPr>
              <w:t>施</w:t>
            </w:r>
          </w:p>
        </w:tc>
        <w:tc>
          <w:tcPr>
            <w:tcW w:w="3309" w:type="dxa"/>
            <w:vAlign w:val="top"/>
            <w:tcBorders>
              <w:bottom w:val="single" w:color="000000" w:sz="2" w:space="0"/>
              <w:top w:val="single" w:color="000000" w:sz="2" w:space="0"/>
            </w:tcBorders>
          </w:tcPr>
          <w:p>
            <w:pPr>
              <w:ind w:left="19" w:right="72" w:firstLine="5"/>
              <w:spacing w:before="93" w:line="238" w:lineRule="auto"/>
              <w:rPr>
                <w:rFonts w:ascii="SimSun" w:hAnsi="SimSun" w:eastAsia="SimSun" w:cs="SimSun"/>
                <w:sz w:val="12"/>
                <w:szCs w:val="12"/>
              </w:rPr>
            </w:pPr>
            <w:r>
              <w:rPr>
                <w:rFonts w:ascii="SimSun" w:hAnsi="SimSun" w:eastAsia="SimSun" w:cs="SimSun"/>
                <w:sz w:val="12"/>
                <w:szCs w:val="12"/>
                <w:spacing w:val="10"/>
              </w:rPr>
              <w:t>穿层钻</w:t>
            </w:r>
            <w:r>
              <w:rPr>
                <w:rFonts w:ascii="SimSun" w:hAnsi="SimSun" w:eastAsia="SimSun" w:cs="SimSun"/>
                <w:sz w:val="12"/>
                <w:szCs w:val="12"/>
                <w:spacing w:val="5"/>
              </w:rPr>
              <w:t>孔预抽煤巷条带煤层瓦斯区域防突措施的钻孔控制</w:t>
            </w:r>
            <w:r>
              <w:rPr>
                <w:rFonts w:ascii="SimSun" w:hAnsi="SimSun" w:eastAsia="SimSun" w:cs="SimSun"/>
                <w:sz w:val="12"/>
                <w:szCs w:val="12"/>
              </w:rPr>
              <w:t xml:space="preserve"> </w:t>
            </w:r>
            <w:r>
              <w:rPr>
                <w:rFonts w:ascii="SimSun" w:hAnsi="SimSun" w:eastAsia="SimSun" w:cs="SimSun"/>
                <w:sz w:val="12"/>
                <w:szCs w:val="12"/>
                <w:spacing w:val="13"/>
              </w:rPr>
              <w:t>整</w:t>
            </w:r>
            <w:r>
              <w:rPr>
                <w:rFonts w:ascii="SimSun" w:hAnsi="SimSun" w:eastAsia="SimSun" w:cs="SimSun"/>
                <w:sz w:val="12"/>
                <w:szCs w:val="12"/>
                <w:spacing w:val="8"/>
              </w:rPr>
              <w:t>条煤层巷道及其两侧范围符合要求(倾斜、急倾斜煤层</w:t>
            </w:r>
            <w:r>
              <w:rPr>
                <w:rFonts w:ascii="SimSun" w:hAnsi="SimSun" w:eastAsia="SimSun" w:cs="SimSun"/>
                <w:sz w:val="12"/>
                <w:szCs w:val="12"/>
              </w:rPr>
              <w:t xml:space="preserve"> </w:t>
            </w:r>
            <w:r>
              <w:rPr>
                <w:rFonts w:ascii="SimSun" w:hAnsi="SimSun" w:eastAsia="SimSun" w:cs="SimSun"/>
                <w:sz w:val="12"/>
                <w:szCs w:val="12"/>
                <w:spacing w:val="10"/>
              </w:rPr>
              <w:t>巷道上帮</w:t>
            </w:r>
            <w:r>
              <w:rPr>
                <w:rFonts w:ascii="SimSun" w:hAnsi="SimSun" w:eastAsia="SimSun" w:cs="SimSun"/>
                <w:sz w:val="12"/>
                <w:szCs w:val="12"/>
                <w:spacing w:val="5"/>
              </w:rPr>
              <w:t>轮廓线外至少20</w:t>
            </w:r>
            <w:r>
              <w:rPr>
                <w:rFonts w:ascii="SimSun" w:hAnsi="SimSun" w:eastAsia="SimSun" w:cs="SimSun"/>
                <w:sz w:val="12"/>
                <w:szCs w:val="12"/>
              </w:rPr>
              <w:t>m</w:t>
            </w:r>
            <w:r>
              <w:rPr>
                <w:rFonts w:ascii="SimSun" w:hAnsi="SimSun" w:eastAsia="SimSun" w:cs="SimSun"/>
                <w:sz w:val="12"/>
                <w:szCs w:val="12"/>
                <w:spacing w:val="5"/>
              </w:rPr>
              <w:t>，下帮至少10</w:t>
            </w:r>
            <w:r>
              <w:rPr>
                <w:rFonts w:ascii="SimSun" w:hAnsi="SimSun" w:eastAsia="SimSun" w:cs="SimSun"/>
                <w:sz w:val="12"/>
                <w:szCs w:val="12"/>
              </w:rPr>
              <w:t>m</w:t>
            </w:r>
            <w:r>
              <w:rPr>
                <w:rFonts w:ascii="SimSun" w:hAnsi="SimSun" w:eastAsia="SimSun" w:cs="SimSun"/>
                <w:sz w:val="12"/>
                <w:szCs w:val="12"/>
                <w:spacing w:val="5"/>
              </w:rPr>
              <w:t>；其他煤层为巷</w:t>
            </w:r>
            <w:r>
              <w:rPr>
                <w:rFonts w:ascii="SimSun" w:hAnsi="SimSun" w:eastAsia="SimSun" w:cs="SimSun"/>
                <w:sz w:val="12"/>
                <w:szCs w:val="12"/>
              </w:rPr>
              <w:t xml:space="preserve"> </w:t>
            </w:r>
            <w:r>
              <w:rPr>
                <w:rFonts w:ascii="SimSun" w:hAnsi="SimSun" w:eastAsia="SimSun" w:cs="SimSun"/>
                <w:sz w:val="12"/>
                <w:szCs w:val="12"/>
                <w:spacing w:val="10"/>
              </w:rPr>
              <w:t>道两侧</w:t>
            </w:r>
            <w:r>
              <w:rPr>
                <w:rFonts w:ascii="SimSun" w:hAnsi="SimSun" w:eastAsia="SimSun" w:cs="SimSun"/>
                <w:sz w:val="12"/>
                <w:szCs w:val="12"/>
                <w:spacing w:val="7"/>
              </w:rPr>
              <w:t>轮</w:t>
            </w:r>
            <w:r>
              <w:rPr>
                <w:rFonts w:ascii="SimSun" w:hAnsi="SimSun" w:eastAsia="SimSun" w:cs="SimSun"/>
                <w:sz w:val="12"/>
                <w:szCs w:val="12"/>
                <w:spacing w:val="5"/>
              </w:rPr>
              <w:t>廓线外至少各15</w:t>
            </w:r>
            <w:r>
              <w:rPr>
                <w:rFonts w:ascii="SimSun" w:hAnsi="SimSun" w:eastAsia="SimSun" w:cs="SimSun"/>
                <w:sz w:val="12"/>
                <w:szCs w:val="12"/>
              </w:rPr>
              <w:t>m</w:t>
            </w:r>
            <w:r>
              <w:rPr>
                <w:rFonts w:ascii="SimSun" w:hAnsi="SimSun" w:eastAsia="SimSun" w:cs="SimSun"/>
                <w:sz w:val="12"/>
                <w:szCs w:val="12"/>
                <w:spacing w:val="5"/>
              </w:rPr>
              <w:t>。以上所述的钻孔控制范围均为</w:t>
            </w:r>
            <w:r>
              <w:rPr>
                <w:rFonts w:ascii="SimSun" w:hAnsi="SimSun" w:eastAsia="SimSun" w:cs="SimSun"/>
                <w:sz w:val="12"/>
                <w:szCs w:val="12"/>
              </w:rPr>
              <w:t xml:space="preserve"> </w:t>
            </w:r>
            <w:r>
              <w:rPr>
                <w:rFonts w:ascii="SimSun" w:hAnsi="SimSun" w:eastAsia="SimSun" w:cs="SimSun"/>
                <w:sz w:val="12"/>
                <w:szCs w:val="12"/>
                <w:spacing w:val="13"/>
              </w:rPr>
              <w:t>沿</w:t>
            </w:r>
            <w:r>
              <w:rPr>
                <w:rFonts w:ascii="SimSun" w:hAnsi="SimSun" w:eastAsia="SimSun" w:cs="SimSun"/>
                <w:sz w:val="12"/>
                <w:szCs w:val="12"/>
                <w:spacing w:val="8"/>
              </w:rPr>
              <w:t>煤层层面方向)；顺层钻孔预抽煤巷条带煤层瓦斯区域</w:t>
            </w:r>
            <w:r>
              <w:rPr>
                <w:rFonts w:ascii="SimSun" w:hAnsi="SimSun" w:eastAsia="SimSun" w:cs="SimSun"/>
                <w:sz w:val="12"/>
                <w:szCs w:val="12"/>
              </w:rPr>
              <w:t xml:space="preserve"> </w:t>
            </w:r>
            <w:r>
              <w:rPr>
                <w:rFonts w:ascii="SimSun" w:hAnsi="SimSun" w:eastAsia="SimSun" w:cs="SimSun"/>
                <w:sz w:val="12"/>
                <w:szCs w:val="12"/>
                <w:spacing w:val="10"/>
              </w:rPr>
              <w:t>防突措</w:t>
            </w:r>
            <w:r>
              <w:rPr>
                <w:rFonts w:ascii="SimSun" w:hAnsi="SimSun" w:eastAsia="SimSun" w:cs="SimSun"/>
                <w:sz w:val="12"/>
                <w:szCs w:val="12"/>
                <w:spacing w:val="7"/>
              </w:rPr>
              <w:t>施</w:t>
            </w:r>
            <w:r>
              <w:rPr>
                <w:rFonts w:ascii="SimSun" w:hAnsi="SimSun" w:eastAsia="SimSun" w:cs="SimSun"/>
                <w:sz w:val="12"/>
                <w:szCs w:val="12"/>
                <w:spacing w:val="5"/>
              </w:rPr>
              <w:t>的钻孔应控制的条带长度不小于60</w:t>
            </w:r>
            <w:r>
              <w:rPr>
                <w:rFonts w:ascii="SimSun" w:hAnsi="SimSun" w:eastAsia="SimSun" w:cs="SimSun"/>
                <w:sz w:val="12"/>
                <w:szCs w:val="12"/>
              </w:rPr>
              <w:t>m</w:t>
            </w:r>
            <w:r>
              <w:rPr>
                <w:rFonts w:ascii="SimSun" w:hAnsi="SimSun" w:eastAsia="SimSun" w:cs="SimSun"/>
                <w:sz w:val="12"/>
                <w:szCs w:val="12"/>
                <w:spacing w:val="5"/>
              </w:rPr>
              <w:t>，范围符合要</w:t>
            </w:r>
            <w:r>
              <w:rPr>
                <w:rFonts w:ascii="SimSun" w:hAnsi="SimSun" w:eastAsia="SimSun" w:cs="SimSun"/>
                <w:sz w:val="12"/>
                <w:szCs w:val="12"/>
              </w:rPr>
              <w:t xml:space="preserve"> </w:t>
            </w:r>
            <w:r>
              <w:rPr>
                <w:rFonts w:ascii="SimSun" w:hAnsi="SimSun" w:eastAsia="SimSun" w:cs="SimSun"/>
                <w:sz w:val="12"/>
                <w:szCs w:val="12"/>
                <w:spacing w:val="8"/>
              </w:rPr>
              <w:t>求(倾斜、急倾斜煤层巷道上帮轮廓线外至少20</w:t>
            </w:r>
            <w:r>
              <w:rPr>
                <w:rFonts w:ascii="SimSun" w:hAnsi="SimSun" w:eastAsia="SimSun" w:cs="SimSun"/>
                <w:sz w:val="12"/>
                <w:szCs w:val="12"/>
              </w:rPr>
              <w:t>m</w:t>
            </w:r>
            <w:r>
              <w:rPr>
                <w:rFonts w:ascii="SimSun" w:hAnsi="SimSun" w:eastAsia="SimSun" w:cs="SimSun"/>
                <w:sz w:val="12"/>
                <w:szCs w:val="12"/>
                <w:spacing w:val="8"/>
              </w:rPr>
              <w:t>，下帮</w:t>
            </w:r>
            <w:r>
              <w:rPr>
                <w:rFonts w:ascii="SimSun" w:hAnsi="SimSun" w:eastAsia="SimSun" w:cs="SimSun"/>
                <w:sz w:val="12"/>
                <w:szCs w:val="12"/>
                <w:spacing w:val="7"/>
              </w:rPr>
              <w:t>至</w:t>
            </w:r>
            <w:r>
              <w:rPr>
                <w:rFonts w:ascii="SimSun" w:hAnsi="SimSun" w:eastAsia="SimSun" w:cs="SimSun"/>
                <w:sz w:val="12"/>
                <w:szCs w:val="12"/>
              </w:rPr>
              <w:t xml:space="preserve"> </w:t>
            </w:r>
            <w:r>
              <w:rPr>
                <w:rFonts w:ascii="SimSun" w:hAnsi="SimSun" w:eastAsia="SimSun" w:cs="SimSun"/>
                <w:sz w:val="12"/>
                <w:szCs w:val="12"/>
                <w:spacing w:val="6"/>
              </w:rPr>
              <w:t>少10</w:t>
            </w:r>
            <w:r>
              <w:rPr>
                <w:rFonts w:ascii="SimSun" w:hAnsi="SimSun" w:eastAsia="SimSun" w:cs="SimSun"/>
                <w:sz w:val="12"/>
                <w:szCs w:val="12"/>
              </w:rPr>
              <w:t>m</w:t>
            </w:r>
            <w:r>
              <w:rPr>
                <w:rFonts w:ascii="SimSun" w:hAnsi="SimSun" w:eastAsia="SimSun" w:cs="SimSun"/>
                <w:sz w:val="12"/>
                <w:szCs w:val="12"/>
                <w:spacing w:val="6"/>
              </w:rPr>
              <w:t>；其他煤层为巷道两侧轮廓线外至少各15</w:t>
            </w:r>
            <w:r>
              <w:rPr>
                <w:rFonts w:ascii="SimSun" w:hAnsi="SimSun" w:eastAsia="SimSun" w:cs="SimSun"/>
                <w:sz w:val="12"/>
                <w:szCs w:val="12"/>
              </w:rPr>
              <w:t>m</w:t>
            </w:r>
            <w:r>
              <w:rPr>
                <w:rFonts w:ascii="SimSun" w:hAnsi="SimSun" w:eastAsia="SimSun" w:cs="SimSun"/>
                <w:sz w:val="12"/>
                <w:szCs w:val="12"/>
                <w:spacing w:val="6"/>
              </w:rPr>
              <w:t>。以上</w:t>
            </w:r>
            <w:r>
              <w:rPr>
                <w:rFonts w:ascii="SimSun" w:hAnsi="SimSun" w:eastAsia="SimSun" w:cs="SimSun"/>
                <w:sz w:val="12"/>
                <w:szCs w:val="12"/>
                <w:spacing w:val="1"/>
              </w:rPr>
              <w:t>所</w:t>
            </w:r>
            <w:r>
              <w:rPr>
                <w:rFonts w:ascii="SimSun" w:hAnsi="SimSun" w:eastAsia="SimSun" w:cs="SimSun"/>
                <w:sz w:val="12"/>
                <w:szCs w:val="12"/>
              </w:rPr>
              <w:t xml:space="preserve"> </w:t>
            </w:r>
            <w:r>
              <w:rPr>
                <w:rFonts w:ascii="SimSun" w:hAnsi="SimSun" w:eastAsia="SimSun" w:cs="SimSun"/>
                <w:sz w:val="12"/>
                <w:szCs w:val="12"/>
                <w:spacing w:val="13"/>
              </w:rPr>
              <w:t>述</w:t>
            </w:r>
            <w:r>
              <w:rPr>
                <w:rFonts w:ascii="SimSun" w:hAnsi="SimSun" w:eastAsia="SimSun" w:cs="SimSun"/>
                <w:sz w:val="12"/>
                <w:szCs w:val="12"/>
                <w:spacing w:val="8"/>
              </w:rPr>
              <w:t>的钻孔控制范围均为沿煤层层面方向)，钻孔预抽煤层</w:t>
            </w:r>
            <w:r>
              <w:rPr>
                <w:rFonts w:ascii="SimSun" w:hAnsi="SimSun" w:eastAsia="SimSun" w:cs="SimSun"/>
                <w:sz w:val="12"/>
                <w:szCs w:val="12"/>
              </w:rPr>
              <w:t xml:space="preserve"> </w:t>
            </w:r>
            <w:r>
              <w:rPr>
                <w:rFonts w:ascii="SimSun" w:hAnsi="SimSun" w:eastAsia="SimSun" w:cs="SimSun"/>
                <w:sz w:val="12"/>
                <w:szCs w:val="12"/>
                <w:spacing w:val="10"/>
              </w:rPr>
              <w:t>瓦斯的</w:t>
            </w:r>
            <w:r>
              <w:rPr>
                <w:rFonts w:ascii="SimSun" w:hAnsi="SimSun" w:eastAsia="SimSun" w:cs="SimSun"/>
                <w:sz w:val="12"/>
                <w:szCs w:val="12"/>
                <w:spacing w:val="8"/>
              </w:rPr>
              <w:t>有</w:t>
            </w:r>
            <w:r>
              <w:rPr>
                <w:rFonts w:ascii="SimSun" w:hAnsi="SimSun" w:eastAsia="SimSun" w:cs="SimSun"/>
                <w:sz w:val="12"/>
                <w:szCs w:val="12"/>
                <w:spacing w:val="5"/>
              </w:rPr>
              <w:t>效抽采时间不得少于20天，如果在钻孔施工过程</w:t>
            </w:r>
            <w:r>
              <w:rPr>
                <w:rFonts w:ascii="SimSun" w:hAnsi="SimSun" w:eastAsia="SimSun" w:cs="SimSun"/>
                <w:sz w:val="12"/>
                <w:szCs w:val="12"/>
              </w:rPr>
              <w:t xml:space="preserve"> </w:t>
            </w:r>
            <w:r>
              <w:rPr>
                <w:rFonts w:ascii="SimSun" w:hAnsi="SimSun" w:eastAsia="SimSun" w:cs="SimSun"/>
                <w:sz w:val="12"/>
                <w:szCs w:val="12"/>
                <w:spacing w:val="6"/>
              </w:rPr>
              <w:t>中发现有喷孔、顶钻或者卡钻等动力现象的，有效抽采</w:t>
            </w:r>
            <w:r>
              <w:rPr>
                <w:rFonts w:ascii="SimSun" w:hAnsi="SimSun" w:eastAsia="SimSun" w:cs="SimSun"/>
                <w:sz w:val="12"/>
                <w:szCs w:val="12"/>
                <w:spacing w:val="1"/>
              </w:rPr>
              <w:t>时</w:t>
            </w:r>
            <w:r>
              <w:rPr>
                <w:rFonts w:ascii="SimSun" w:hAnsi="SimSun" w:eastAsia="SimSun" w:cs="SimSun"/>
                <w:sz w:val="12"/>
                <w:szCs w:val="12"/>
              </w:rPr>
              <w:t xml:space="preserve"> </w:t>
            </w:r>
            <w:r>
              <w:rPr>
                <w:rFonts w:ascii="SimSun" w:hAnsi="SimSun" w:eastAsia="SimSun" w:cs="SimSun"/>
                <w:sz w:val="12"/>
                <w:szCs w:val="12"/>
                <w:spacing w:val="5"/>
              </w:rPr>
              <w:t>间</w:t>
            </w:r>
            <w:r>
              <w:rPr>
                <w:rFonts w:ascii="SimSun" w:hAnsi="SimSun" w:eastAsia="SimSun" w:cs="SimSun"/>
                <w:sz w:val="12"/>
                <w:szCs w:val="12"/>
                <w:spacing w:val="3"/>
              </w:rPr>
              <w:t>不得少于60天。</w:t>
            </w:r>
          </w:p>
        </w:tc>
        <w:tc>
          <w:tcPr>
            <w:tcW w:w="1917" w:type="dxa"/>
            <w:vAlign w:val="top"/>
            <w:vMerge w:val="restart"/>
            <w:tcBorders>
              <w:bottom w:val="non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25" w:right="122" w:firstLine="9"/>
              <w:spacing w:before="39"/>
              <w:rPr>
                <w:rFonts w:ascii="SimSun" w:hAnsi="SimSun" w:eastAsia="SimSun" w:cs="SimSun"/>
                <w:sz w:val="12"/>
                <w:szCs w:val="12"/>
              </w:rPr>
            </w:pPr>
            <w:r>
              <w:rPr>
                <w:rFonts w:ascii="SimSun" w:hAnsi="SimSun" w:eastAsia="SimSun" w:cs="SimSun"/>
                <w:sz w:val="12"/>
                <w:szCs w:val="12"/>
                <w:spacing w:val="5"/>
              </w:rPr>
              <w:t>区域防突措施，巷道布置图，</w:t>
            </w:r>
            <w:r>
              <w:rPr>
                <w:rFonts w:ascii="SimSun" w:hAnsi="SimSun" w:eastAsia="SimSun" w:cs="SimSun"/>
                <w:sz w:val="12"/>
                <w:szCs w:val="12"/>
                <w:spacing w:val="4"/>
              </w:rPr>
              <w:t>工</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面</w:t>
            </w:r>
            <w:r>
              <w:rPr>
                <w:rFonts w:ascii="SimSun" w:hAnsi="SimSun" w:eastAsia="SimSun" w:cs="SimSun"/>
                <w:sz w:val="12"/>
                <w:szCs w:val="12"/>
                <w:spacing w:val="5"/>
              </w:rPr>
              <w:t>地质说明书，作业规程，钻</w:t>
            </w:r>
            <w:r>
              <w:rPr>
                <w:rFonts w:ascii="SimSun" w:hAnsi="SimSun" w:eastAsia="SimSun" w:cs="SimSun"/>
                <w:sz w:val="12"/>
                <w:szCs w:val="12"/>
              </w:rPr>
              <w:t xml:space="preserve"> </w:t>
            </w:r>
            <w:r>
              <w:rPr>
                <w:rFonts w:ascii="SimSun" w:hAnsi="SimSun" w:eastAsia="SimSun" w:cs="SimSun"/>
                <w:sz w:val="12"/>
                <w:szCs w:val="12"/>
                <w:spacing w:val="10"/>
              </w:rPr>
              <w:t>孔</w:t>
            </w:r>
            <w:r>
              <w:rPr>
                <w:rFonts w:ascii="SimSun" w:hAnsi="SimSun" w:eastAsia="SimSun" w:cs="SimSun"/>
                <w:sz w:val="12"/>
                <w:szCs w:val="12"/>
                <w:spacing w:val="8"/>
              </w:rPr>
              <w:t>施</w:t>
            </w:r>
            <w:r>
              <w:rPr>
                <w:rFonts w:ascii="SimSun" w:hAnsi="SimSun" w:eastAsia="SimSun" w:cs="SimSun"/>
                <w:sz w:val="12"/>
                <w:szCs w:val="12"/>
                <w:spacing w:val="5"/>
              </w:rPr>
              <w:t>工设备类型，钻孔施工设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8"/>
              </w:rPr>
              <w:t>，</w:t>
            </w:r>
            <w:r>
              <w:rPr>
                <w:rFonts w:ascii="SimSun" w:hAnsi="SimSun" w:eastAsia="SimSun" w:cs="SimSun"/>
                <w:sz w:val="12"/>
                <w:szCs w:val="12"/>
                <w:spacing w:val="5"/>
              </w:rPr>
              <w:t>钻孔竣工图，钻孔施工记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钻孔验收制度，钻孔竣工验</w:t>
            </w:r>
            <w:r>
              <w:rPr>
                <w:rFonts w:ascii="SimSun" w:hAnsi="SimSun" w:eastAsia="SimSun" w:cs="SimSun"/>
                <w:sz w:val="12"/>
                <w:szCs w:val="12"/>
              </w:rPr>
              <w:t xml:space="preserve"> </w:t>
            </w:r>
            <w:r>
              <w:rPr>
                <w:rFonts w:ascii="SimSun" w:hAnsi="SimSun" w:eastAsia="SimSun" w:cs="SimSun"/>
                <w:sz w:val="12"/>
                <w:szCs w:val="12"/>
                <w:spacing w:val="10"/>
              </w:rPr>
              <w:t>收</w:t>
            </w:r>
            <w:r>
              <w:rPr>
                <w:rFonts w:ascii="SimSun" w:hAnsi="SimSun" w:eastAsia="SimSun" w:cs="SimSun"/>
                <w:sz w:val="12"/>
                <w:szCs w:val="12"/>
                <w:spacing w:val="9"/>
              </w:rPr>
              <w:t>资</w:t>
            </w:r>
            <w:r>
              <w:rPr>
                <w:rFonts w:ascii="SimSun" w:hAnsi="SimSun" w:eastAsia="SimSun" w:cs="SimSun"/>
                <w:sz w:val="12"/>
                <w:szCs w:val="12"/>
                <w:spacing w:val="5"/>
              </w:rPr>
              <w:t>料，相关人员入井位置监测</w:t>
            </w:r>
            <w:r>
              <w:rPr>
                <w:rFonts w:ascii="SimSun" w:hAnsi="SimSun" w:eastAsia="SimSun" w:cs="SimSun"/>
                <w:sz w:val="12"/>
                <w:szCs w:val="12"/>
              </w:rPr>
              <w:t xml:space="preserve"> </w:t>
            </w:r>
            <w:r>
              <w:rPr>
                <w:rFonts w:ascii="SimSun" w:hAnsi="SimSun" w:eastAsia="SimSun" w:cs="SimSun"/>
                <w:sz w:val="12"/>
                <w:szCs w:val="12"/>
                <w:spacing w:val="4"/>
              </w:rPr>
              <w:t>资料。</w:t>
            </w:r>
            <w:r>
              <w:rPr>
                <w:rFonts w:ascii="SimSun" w:hAnsi="SimSun" w:eastAsia="SimSun" w:cs="SimSun"/>
                <w:sz w:val="12"/>
                <w:szCs w:val="12"/>
                <w:spacing w:val="2"/>
              </w:rPr>
              <w:t>现场抽查。</w:t>
            </w:r>
          </w:p>
        </w:tc>
        <w:tc>
          <w:tcPr>
            <w:tcW w:w="1929"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7" w:right="80"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10"/>
              </w:rPr>
              <w:t>第</w:t>
            </w:r>
            <w:r>
              <w:rPr>
                <w:rFonts w:ascii="SimSun" w:hAnsi="SimSun" w:eastAsia="SimSun" w:cs="SimSun"/>
                <w:sz w:val="12"/>
                <w:szCs w:val="12"/>
                <w:spacing w:val="8"/>
              </w:rPr>
              <w:t>8号修改)第二百零九条；《</w:t>
            </w:r>
            <w:r>
              <w:rPr>
                <w:rFonts w:ascii="SimSun" w:hAnsi="SimSun" w:eastAsia="SimSun" w:cs="SimSun"/>
                <w:sz w:val="12"/>
                <w:szCs w:val="12"/>
              </w:rPr>
              <w:t xml:space="preserve"> </w:t>
            </w:r>
            <w:r>
              <w:rPr>
                <w:rFonts w:ascii="SimSun" w:hAnsi="SimSun" w:eastAsia="SimSun" w:cs="SimSun"/>
                <w:sz w:val="12"/>
                <w:szCs w:val="12"/>
                <w:spacing w:val="10"/>
              </w:rPr>
              <w:t>防治煤与瓦斯突出细则》(煤</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5"/>
              </w:rPr>
              <w:t>技</w:t>
            </w:r>
            <w:r>
              <w:rPr>
                <w:rFonts w:ascii="SimSun" w:hAnsi="SimSun" w:eastAsia="SimSun" w:cs="SimSun"/>
                <w:sz w:val="12"/>
                <w:szCs w:val="12"/>
                <w:spacing w:val="8"/>
              </w:rPr>
              <w:t>装[2019]28号文)第六十四条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414" w:hRule="atLeast"/>
        </w:trPr>
        <w:tc>
          <w:tcPr>
            <w:tcW w:w="516" w:type="dxa"/>
            <w:vAlign w:val="top"/>
            <w:tcBorders>
              <w:bottom w:val="single" w:color="000000" w:sz="2" w:space="0"/>
              <w:top w:val="single" w:color="000000" w:sz="2" w:space="0"/>
            </w:tcBorders>
          </w:tcPr>
          <w:p>
            <w:pPr>
              <w:ind w:left="201"/>
              <w:spacing w:before="176"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1"/>
              <w:spacing w:before="77" w:line="251" w:lineRule="auto"/>
              <w:rPr>
                <w:rFonts w:ascii="SimSun" w:hAnsi="SimSun" w:eastAsia="SimSun" w:cs="SimSun"/>
                <w:sz w:val="12"/>
                <w:szCs w:val="12"/>
              </w:rPr>
            </w:pPr>
            <w:r>
              <w:rPr>
                <w:rFonts w:ascii="SimSun" w:hAnsi="SimSun" w:eastAsia="SimSun" w:cs="SimSun"/>
                <w:sz w:val="12"/>
                <w:szCs w:val="12"/>
                <w:spacing w:val="10"/>
              </w:rPr>
              <w:t>顺层钻</w:t>
            </w:r>
            <w:r>
              <w:rPr>
                <w:rFonts w:ascii="SimSun" w:hAnsi="SimSun" w:eastAsia="SimSun" w:cs="SimSun"/>
                <w:sz w:val="12"/>
                <w:szCs w:val="12"/>
                <w:spacing w:val="9"/>
              </w:rPr>
              <w:t>孔</w:t>
            </w:r>
            <w:r>
              <w:rPr>
                <w:rFonts w:ascii="SimSun" w:hAnsi="SimSun" w:eastAsia="SimSun" w:cs="SimSun"/>
                <w:sz w:val="12"/>
                <w:szCs w:val="12"/>
                <w:spacing w:val="5"/>
              </w:rPr>
              <w:t>或者穿层钻孔预抽回采区域煤层瓦斯区域防突措</w:t>
            </w:r>
            <w:r>
              <w:rPr>
                <w:rFonts w:ascii="SimSun" w:hAnsi="SimSun" w:eastAsia="SimSun" w:cs="SimSun"/>
                <w:sz w:val="12"/>
                <w:szCs w:val="12"/>
              </w:rPr>
              <w:t xml:space="preserve"> </w:t>
            </w:r>
            <w:r>
              <w:rPr>
                <w:rFonts w:ascii="SimSun" w:hAnsi="SimSun" w:eastAsia="SimSun" w:cs="SimSun"/>
                <w:sz w:val="12"/>
                <w:szCs w:val="12"/>
                <w:spacing w:val="8"/>
              </w:rPr>
              <w:t>施的钻</w:t>
            </w:r>
            <w:r>
              <w:rPr>
                <w:rFonts w:ascii="SimSun" w:hAnsi="SimSun" w:eastAsia="SimSun" w:cs="SimSun"/>
                <w:sz w:val="12"/>
                <w:szCs w:val="12"/>
                <w:spacing w:val="4"/>
              </w:rPr>
              <w:t>孔，应当控制整个回采区域的煤层。</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26" w:hRule="atLeast"/>
        </w:trPr>
        <w:tc>
          <w:tcPr>
            <w:tcW w:w="516" w:type="dxa"/>
            <w:vAlign w:val="top"/>
            <w:tcBorders>
              <w:bottom w:val="single" w:color="000000" w:sz="2" w:space="0"/>
              <w:top w:val="single" w:color="000000" w:sz="2" w:space="0"/>
            </w:tcBorders>
          </w:tcPr>
          <w:p>
            <w:pPr>
              <w:ind w:left="201"/>
              <w:spacing w:before="231"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27"/>
              <w:spacing w:before="57"/>
              <w:rPr>
                <w:rFonts w:ascii="SimSun" w:hAnsi="SimSun" w:eastAsia="SimSun" w:cs="SimSun"/>
                <w:sz w:val="12"/>
                <w:szCs w:val="12"/>
              </w:rPr>
            </w:pPr>
            <w:r>
              <w:rPr>
                <w:rFonts w:ascii="SimSun" w:hAnsi="SimSun" w:eastAsia="SimSun" w:cs="SimSun"/>
                <w:sz w:val="12"/>
                <w:szCs w:val="12"/>
                <w:spacing w:val="6"/>
              </w:rPr>
              <w:t>应当采用定向钻进工艺施工预抽钻孔，且钻孔应当控制</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6"/>
              </w:rPr>
              <w:t>巷条带煤层前方长度不小于300</w:t>
            </w:r>
            <w:r>
              <w:rPr>
                <w:rFonts w:ascii="SimSun" w:hAnsi="SimSun" w:eastAsia="SimSun" w:cs="SimSun"/>
                <w:sz w:val="12"/>
                <w:szCs w:val="12"/>
              </w:rPr>
              <w:t>m</w:t>
            </w:r>
            <w:r>
              <w:rPr>
                <w:rFonts w:ascii="SimSun" w:hAnsi="SimSun" w:eastAsia="SimSun" w:cs="SimSun"/>
                <w:sz w:val="12"/>
                <w:szCs w:val="12"/>
                <w:spacing w:val="6"/>
              </w:rPr>
              <w:t>和煤巷两侧轮廓线外一</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6"/>
              </w:rPr>
              <w:t>范</w:t>
            </w:r>
            <w:r>
              <w:rPr>
                <w:rFonts w:ascii="SimSun" w:hAnsi="SimSun" w:eastAsia="SimSun" w:cs="SimSun"/>
                <w:sz w:val="12"/>
                <w:szCs w:val="12"/>
                <w:spacing w:val="3"/>
              </w:rPr>
              <w:t>围，范围符合要求。</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00" w:hRule="atLeast"/>
        </w:trPr>
        <w:tc>
          <w:tcPr>
            <w:tcW w:w="516" w:type="dxa"/>
            <w:vAlign w:val="top"/>
            <w:tcBorders>
              <w:bottom w:val="single" w:color="000000" w:sz="2" w:space="0"/>
              <w:top w:val="single" w:color="000000" w:sz="2" w:space="0"/>
            </w:tcBorders>
          </w:tcPr>
          <w:p>
            <w:pPr>
              <w:ind w:left="201"/>
              <w:spacing w:before="170"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2"/>
              <w:spacing w:before="71" w:line="251" w:lineRule="auto"/>
              <w:rPr>
                <w:rFonts w:ascii="SimSun" w:hAnsi="SimSun" w:eastAsia="SimSun" w:cs="SimSun"/>
                <w:sz w:val="12"/>
                <w:szCs w:val="12"/>
              </w:rPr>
            </w:pPr>
            <w:r>
              <w:rPr>
                <w:rFonts w:ascii="SimSun" w:hAnsi="SimSun" w:eastAsia="SimSun" w:cs="SimSun"/>
                <w:sz w:val="12"/>
                <w:szCs w:val="12"/>
                <w:spacing w:val="10"/>
              </w:rPr>
              <w:t>厚煤层</w:t>
            </w:r>
            <w:r>
              <w:rPr>
                <w:rFonts w:ascii="SimSun" w:hAnsi="SimSun" w:eastAsia="SimSun" w:cs="SimSun"/>
                <w:sz w:val="12"/>
                <w:szCs w:val="12"/>
                <w:spacing w:val="7"/>
              </w:rPr>
              <w:t>分</w:t>
            </w:r>
            <w:r>
              <w:rPr>
                <w:rFonts w:ascii="SimSun" w:hAnsi="SimSun" w:eastAsia="SimSun" w:cs="SimSun"/>
                <w:sz w:val="12"/>
                <w:szCs w:val="12"/>
                <w:spacing w:val="5"/>
              </w:rPr>
              <w:t>层开采时，预抽钻孔应当控制开采分层及其上部</w:t>
            </w:r>
            <w:r>
              <w:rPr>
                <w:rFonts w:ascii="SimSun" w:hAnsi="SimSun" w:eastAsia="SimSun" w:cs="SimSun"/>
                <w:sz w:val="12"/>
                <w:szCs w:val="12"/>
              </w:rPr>
              <w:t xml:space="preserve"> </w:t>
            </w:r>
            <w:r>
              <w:rPr>
                <w:rFonts w:ascii="SimSun" w:hAnsi="SimSun" w:eastAsia="SimSun" w:cs="SimSun"/>
                <w:sz w:val="12"/>
                <w:szCs w:val="12"/>
                <w:spacing w:val="5"/>
              </w:rPr>
              <w:t>法向距离至少20</w:t>
            </w:r>
            <w:r>
              <w:rPr>
                <w:rFonts w:ascii="SimSun" w:hAnsi="SimSun" w:eastAsia="SimSun" w:cs="SimSun"/>
                <w:sz w:val="12"/>
                <w:szCs w:val="12"/>
              </w:rPr>
              <w:t>m</w:t>
            </w:r>
            <w:r>
              <w:rPr>
                <w:rFonts w:ascii="SimSun" w:hAnsi="SimSun" w:eastAsia="SimSun" w:cs="SimSun"/>
                <w:sz w:val="12"/>
                <w:szCs w:val="12"/>
                <w:spacing w:val="5"/>
              </w:rPr>
              <w:t>、下部10</w:t>
            </w:r>
            <w:r>
              <w:rPr>
                <w:rFonts w:ascii="SimSun" w:hAnsi="SimSun" w:eastAsia="SimSun" w:cs="SimSun"/>
                <w:sz w:val="12"/>
                <w:szCs w:val="12"/>
              </w:rPr>
              <w:t>m</w:t>
            </w:r>
            <w:r>
              <w:rPr>
                <w:rFonts w:ascii="SimSun" w:hAnsi="SimSun" w:eastAsia="SimSun" w:cs="SimSun"/>
                <w:sz w:val="12"/>
                <w:szCs w:val="12"/>
                <w:spacing w:val="5"/>
              </w:rPr>
              <w:t>范围内的煤层</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50" w:hRule="atLeast"/>
        </w:trPr>
        <w:tc>
          <w:tcPr>
            <w:tcW w:w="516" w:type="dxa"/>
            <w:vAlign w:val="top"/>
            <w:tcBorders>
              <w:bottom w:val="single" w:color="000000" w:sz="2" w:space="0"/>
              <w:top w:val="single" w:color="000000" w:sz="2" w:space="0"/>
            </w:tcBorders>
          </w:tcPr>
          <w:p>
            <w:pPr>
              <w:ind w:left="201"/>
              <w:spacing w:before="245"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8"/>
              <w:spacing w:before="72" w:line="245" w:lineRule="auto"/>
              <w:rPr>
                <w:rFonts w:ascii="SimSun" w:hAnsi="SimSun" w:eastAsia="SimSun" w:cs="SimSun"/>
                <w:sz w:val="12"/>
                <w:szCs w:val="12"/>
              </w:rPr>
            </w:pPr>
            <w:r>
              <w:rPr>
                <w:rFonts w:ascii="SimSun" w:hAnsi="SimSun" w:eastAsia="SimSun" w:cs="SimSun"/>
                <w:sz w:val="12"/>
                <w:szCs w:val="12"/>
                <w:spacing w:val="10"/>
              </w:rPr>
              <w:t>当煤</w:t>
            </w:r>
            <w:r>
              <w:rPr>
                <w:rFonts w:ascii="SimSun" w:hAnsi="SimSun" w:eastAsia="SimSun" w:cs="SimSun"/>
                <w:sz w:val="12"/>
                <w:szCs w:val="12"/>
                <w:spacing w:val="7"/>
              </w:rPr>
              <w:t>巷</w:t>
            </w:r>
            <w:r>
              <w:rPr>
                <w:rFonts w:ascii="SimSun" w:hAnsi="SimSun" w:eastAsia="SimSun" w:cs="SimSun"/>
                <w:sz w:val="12"/>
                <w:szCs w:val="12"/>
                <w:spacing w:val="5"/>
              </w:rPr>
              <w:t>掘进和采煤工作面在预抽防突效果有效的区域内作</w:t>
            </w:r>
            <w:r>
              <w:rPr>
                <w:rFonts w:ascii="SimSun" w:hAnsi="SimSun" w:eastAsia="SimSun" w:cs="SimSun"/>
                <w:sz w:val="12"/>
                <w:szCs w:val="12"/>
              </w:rPr>
              <w:t xml:space="preserve"> </w:t>
            </w:r>
            <w:r>
              <w:rPr>
                <w:rFonts w:ascii="SimSun" w:hAnsi="SimSun" w:eastAsia="SimSun" w:cs="SimSun"/>
                <w:sz w:val="12"/>
                <w:szCs w:val="12"/>
                <w:spacing w:val="6"/>
              </w:rPr>
              <w:t>业时，工作面距前方未预抽或者预抽防突效果无效范围</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5"/>
              </w:rPr>
              <w:t>边界不得小于20</w:t>
            </w:r>
            <w:r>
              <w:rPr>
                <w:rFonts w:ascii="SimSun" w:hAnsi="SimSun" w:eastAsia="SimSun" w:cs="SimSun"/>
                <w:sz w:val="12"/>
                <w:szCs w:val="12"/>
              </w:rPr>
              <w:t>m</w:t>
            </w:r>
            <w:r>
              <w:rPr>
                <w:rFonts w:ascii="SimSun" w:hAnsi="SimSun" w:eastAsia="SimSun" w:cs="SimSun"/>
                <w:sz w:val="12"/>
                <w:szCs w:val="12"/>
                <w:spacing w:val="3"/>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1915" w:hRule="atLeast"/>
        </w:trPr>
        <w:tc>
          <w:tcPr>
            <w:tcW w:w="516" w:type="dxa"/>
            <w:vAlign w:val="top"/>
            <w:tcBorders>
              <w:bottom w:val="single" w:color="000000" w:sz="2" w:space="0"/>
              <w:top w:val="single" w:color="000000" w:sz="2" w:space="0"/>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巷揭煤区域防突</w:t>
            </w:r>
            <w:r>
              <w:rPr>
                <w:rFonts w:ascii="SimSun" w:hAnsi="SimSun" w:eastAsia="SimSun" w:cs="SimSun"/>
                <w:sz w:val="12"/>
                <w:szCs w:val="12"/>
              </w:rPr>
              <w:t xml:space="preserve"> </w:t>
            </w:r>
            <w:r>
              <w:rPr>
                <w:rFonts w:ascii="SimSun" w:hAnsi="SimSun" w:eastAsia="SimSun" w:cs="SimSun"/>
                <w:sz w:val="12"/>
                <w:szCs w:val="12"/>
                <w:spacing w:val="4"/>
              </w:rPr>
              <w:t>措</w:t>
            </w:r>
            <w:r>
              <w:rPr>
                <w:rFonts w:ascii="SimSun" w:hAnsi="SimSun" w:eastAsia="SimSun" w:cs="SimSun"/>
                <w:sz w:val="12"/>
                <w:szCs w:val="12"/>
                <w:spacing w:val="3"/>
              </w:rPr>
              <w:t>施</w:t>
            </w:r>
          </w:p>
        </w:tc>
        <w:tc>
          <w:tcPr>
            <w:tcW w:w="3309" w:type="dxa"/>
            <w:vAlign w:val="top"/>
            <w:tcBorders>
              <w:bottom w:val="single" w:color="000000" w:sz="2" w:space="0"/>
              <w:top w:val="single" w:color="000000" w:sz="2" w:space="0"/>
            </w:tcBorders>
          </w:tcPr>
          <w:p>
            <w:pPr>
              <w:ind w:left="19" w:right="73" w:firstLine="5"/>
              <w:spacing w:before="139" w:line="236" w:lineRule="auto"/>
              <w:rPr>
                <w:rFonts w:ascii="SimSun" w:hAnsi="SimSun" w:eastAsia="SimSun" w:cs="SimSun"/>
                <w:sz w:val="12"/>
                <w:szCs w:val="12"/>
              </w:rPr>
            </w:pPr>
            <w:r>
              <w:rPr>
                <w:rFonts w:ascii="SimSun" w:hAnsi="SimSun" w:eastAsia="SimSun" w:cs="SimSun"/>
                <w:sz w:val="12"/>
                <w:szCs w:val="12"/>
                <w:spacing w:val="10"/>
              </w:rPr>
              <w:t>穿层钻</w:t>
            </w:r>
            <w:r>
              <w:rPr>
                <w:rFonts w:ascii="SimSun" w:hAnsi="SimSun" w:eastAsia="SimSun" w:cs="SimSun"/>
                <w:sz w:val="12"/>
                <w:szCs w:val="12"/>
                <w:spacing w:val="5"/>
              </w:rPr>
              <w:t>孔预抽井巷揭煤区域煤层瓦斯区域防突措施的钻孔</w:t>
            </w:r>
            <w:r>
              <w:rPr>
                <w:rFonts w:ascii="SimSun" w:hAnsi="SimSun" w:eastAsia="SimSun" w:cs="SimSun"/>
                <w:sz w:val="12"/>
                <w:szCs w:val="12"/>
              </w:rPr>
              <w:t xml:space="preserve"> </w:t>
            </w:r>
            <w:r>
              <w:rPr>
                <w:rFonts w:ascii="SimSun" w:hAnsi="SimSun" w:eastAsia="SimSun" w:cs="SimSun"/>
                <w:sz w:val="12"/>
                <w:szCs w:val="12"/>
                <w:spacing w:val="6"/>
              </w:rPr>
              <w:t>应当在揭煤工作面距煤层最小法向距离7</w:t>
            </w:r>
            <w:r>
              <w:rPr>
                <w:rFonts w:ascii="SimSun" w:hAnsi="SimSun" w:eastAsia="SimSun" w:cs="SimSun"/>
                <w:sz w:val="12"/>
                <w:szCs w:val="12"/>
              </w:rPr>
              <w:t>m</w:t>
            </w:r>
            <w:r>
              <w:rPr>
                <w:rFonts w:ascii="SimSun" w:hAnsi="SimSun" w:eastAsia="SimSun" w:cs="SimSun"/>
                <w:sz w:val="12"/>
                <w:szCs w:val="12"/>
                <w:spacing w:val="6"/>
              </w:rPr>
              <w:t>以前实施，并</w:t>
            </w:r>
            <w:r>
              <w:rPr>
                <w:rFonts w:ascii="SimSun" w:hAnsi="SimSun" w:eastAsia="SimSun" w:cs="SimSun"/>
                <w:sz w:val="12"/>
                <w:szCs w:val="12"/>
                <w:spacing w:val="4"/>
              </w:rPr>
              <w:t>用</w:t>
            </w:r>
            <w:r>
              <w:rPr>
                <w:rFonts w:ascii="SimSun" w:hAnsi="SimSun" w:eastAsia="SimSun" w:cs="SimSun"/>
                <w:sz w:val="12"/>
                <w:szCs w:val="12"/>
              </w:rPr>
              <w:t xml:space="preserve"> </w:t>
            </w:r>
            <w:r>
              <w:rPr>
                <w:rFonts w:ascii="SimSun" w:hAnsi="SimSun" w:eastAsia="SimSun" w:cs="SimSun"/>
                <w:sz w:val="12"/>
                <w:szCs w:val="12"/>
                <w:spacing w:val="6"/>
              </w:rPr>
              <w:t>穿层钻孔至少控制以下范围的煤层：石门和立井、斜井</w:t>
            </w:r>
            <w:r>
              <w:rPr>
                <w:rFonts w:ascii="SimSun" w:hAnsi="SimSun" w:eastAsia="SimSun" w:cs="SimSun"/>
                <w:sz w:val="12"/>
                <w:szCs w:val="12"/>
                <w:spacing w:val="1"/>
              </w:rPr>
              <w:t>揭</w:t>
            </w:r>
            <w:r>
              <w:rPr>
                <w:rFonts w:ascii="SimSun" w:hAnsi="SimSun" w:eastAsia="SimSun" w:cs="SimSun"/>
                <w:sz w:val="12"/>
                <w:szCs w:val="12"/>
              </w:rPr>
              <w:t xml:space="preserve"> </w:t>
            </w:r>
            <w:r>
              <w:rPr>
                <w:rFonts w:ascii="SimSun" w:hAnsi="SimSun" w:eastAsia="SimSun" w:cs="SimSun"/>
                <w:sz w:val="12"/>
                <w:szCs w:val="12"/>
                <w:spacing w:val="15"/>
              </w:rPr>
              <w:t>煤</w:t>
            </w:r>
            <w:r>
              <w:rPr>
                <w:rFonts w:ascii="SimSun" w:hAnsi="SimSun" w:eastAsia="SimSun" w:cs="SimSun"/>
                <w:sz w:val="12"/>
                <w:szCs w:val="12"/>
                <w:spacing w:val="10"/>
              </w:rPr>
              <w:t>处巷道轮廓线外12</w:t>
            </w:r>
            <w:r>
              <w:rPr>
                <w:rFonts w:ascii="SimSun" w:hAnsi="SimSun" w:eastAsia="SimSun" w:cs="SimSun"/>
                <w:sz w:val="12"/>
                <w:szCs w:val="12"/>
              </w:rPr>
              <w:t>m</w:t>
            </w:r>
            <w:r>
              <w:rPr>
                <w:rFonts w:ascii="SimSun" w:hAnsi="SimSun" w:eastAsia="SimSun" w:cs="SimSun"/>
                <w:sz w:val="12"/>
                <w:szCs w:val="12"/>
                <w:spacing w:val="10"/>
              </w:rPr>
              <w:t>(急倾斜煤层底部或者下帮6</w:t>
            </w:r>
            <w:r>
              <w:rPr>
                <w:rFonts w:ascii="SimSun" w:hAnsi="SimSun" w:eastAsia="SimSun" w:cs="SimSun"/>
                <w:sz w:val="12"/>
                <w:szCs w:val="12"/>
              </w:rPr>
              <w:t>m</w:t>
            </w:r>
            <w:r>
              <w:rPr>
                <w:rFonts w:ascii="SimSun" w:hAnsi="SimSun" w:eastAsia="SimSun" w:cs="SimSun"/>
                <w:sz w:val="12"/>
                <w:szCs w:val="12"/>
                <w:spacing w:val="10"/>
              </w:rPr>
              <w:t>)，同</w:t>
            </w:r>
            <w:r>
              <w:rPr>
                <w:rFonts w:ascii="SimSun" w:hAnsi="SimSun" w:eastAsia="SimSun" w:cs="SimSun"/>
                <w:sz w:val="12"/>
                <w:szCs w:val="12"/>
              </w:rPr>
              <w:t xml:space="preserve"> </w:t>
            </w:r>
            <w:r>
              <w:rPr>
                <w:rFonts w:ascii="SimSun" w:hAnsi="SimSun" w:eastAsia="SimSun" w:cs="SimSun"/>
                <w:sz w:val="12"/>
                <w:szCs w:val="12"/>
                <w:spacing w:val="13"/>
              </w:rPr>
              <w:t>时</w:t>
            </w:r>
            <w:r>
              <w:rPr>
                <w:rFonts w:ascii="SimSun" w:hAnsi="SimSun" w:eastAsia="SimSun" w:cs="SimSun"/>
                <w:sz w:val="12"/>
                <w:szCs w:val="12"/>
                <w:spacing w:val="8"/>
              </w:rPr>
              <w:t>还应当保证控制范围的外边缘到巷道轮廓线(包括预计</w:t>
            </w:r>
            <w:r>
              <w:rPr>
                <w:rFonts w:ascii="SimSun" w:hAnsi="SimSun" w:eastAsia="SimSun" w:cs="SimSun"/>
                <w:sz w:val="12"/>
                <w:szCs w:val="12"/>
              </w:rPr>
              <w:t xml:space="preserve"> </w:t>
            </w:r>
            <w:r>
              <w:rPr>
                <w:rFonts w:ascii="SimSun" w:hAnsi="SimSun" w:eastAsia="SimSun" w:cs="SimSun"/>
                <w:sz w:val="12"/>
                <w:szCs w:val="12"/>
                <w:spacing w:val="15"/>
              </w:rPr>
              <w:t>前</w:t>
            </w:r>
            <w:r>
              <w:rPr>
                <w:rFonts w:ascii="SimSun" w:hAnsi="SimSun" w:eastAsia="SimSun" w:cs="SimSun"/>
                <w:sz w:val="12"/>
                <w:szCs w:val="12"/>
                <w:spacing w:val="8"/>
              </w:rPr>
              <w:t>方揭煤段巷道的轮廓线)的最小距离不小于5</w:t>
            </w:r>
            <w:r>
              <w:rPr>
                <w:rFonts w:ascii="SimSun" w:hAnsi="SimSun" w:eastAsia="SimSun" w:cs="SimSun"/>
                <w:sz w:val="12"/>
                <w:szCs w:val="12"/>
              </w:rPr>
              <w:t>m</w:t>
            </w:r>
            <w:r>
              <w:rPr>
                <w:rFonts w:ascii="SimSun" w:hAnsi="SimSun" w:eastAsia="SimSun" w:cs="SimSun"/>
                <w:sz w:val="12"/>
                <w:szCs w:val="12"/>
                <w:spacing w:val="8"/>
              </w:rPr>
              <w:t>。</w:t>
            </w:r>
          </w:p>
          <w:p>
            <w:pPr>
              <w:ind w:left="19" w:right="65" w:firstLine="267"/>
              <w:spacing w:before="1" w:line="241" w:lineRule="auto"/>
              <w:rPr>
                <w:rFonts w:ascii="SimSun" w:hAnsi="SimSun" w:eastAsia="SimSun" w:cs="SimSun"/>
                <w:sz w:val="12"/>
                <w:szCs w:val="12"/>
              </w:rPr>
            </w:pPr>
            <w:r>
              <w:rPr>
                <w:rFonts w:ascii="SimSun" w:hAnsi="SimSun" w:eastAsia="SimSun" w:cs="SimSun"/>
                <w:sz w:val="12"/>
                <w:szCs w:val="12"/>
                <w:spacing w:val="7"/>
              </w:rPr>
              <w:t>当</w:t>
            </w:r>
            <w:r>
              <w:rPr>
                <w:rFonts w:ascii="SimSun" w:hAnsi="SimSun" w:eastAsia="SimSun" w:cs="SimSun"/>
                <w:sz w:val="12"/>
                <w:szCs w:val="12"/>
                <w:spacing w:val="4"/>
              </w:rPr>
              <w:t>区域防突措施难以一次施工完成时，可分段实施，</w:t>
            </w:r>
            <w:r>
              <w:rPr>
                <w:rFonts w:ascii="SimSun" w:hAnsi="SimSun" w:eastAsia="SimSun" w:cs="SimSun"/>
                <w:sz w:val="12"/>
                <w:szCs w:val="12"/>
              </w:rPr>
              <w:t xml:space="preserve"> </w:t>
            </w:r>
            <w:r>
              <w:rPr>
                <w:rFonts w:ascii="SimSun" w:hAnsi="SimSun" w:eastAsia="SimSun" w:cs="SimSun"/>
                <w:sz w:val="12"/>
                <w:szCs w:val="12"/>
                <w:spacing w:val="6"/>
              </w:rPr>
              <w:t>但每一段都应当能保证揭煤工作面到巷道前方至少20</w:t>
            </w:r>
            <w:r>
              <w:rPr>
                <w:rFonts w:ascii="SimSun" w:hAnsi="SimSun" w:eastAsia="SimSun" w:cs="SimSun"/>
                <w:sz w:val="12"/>
                <w:szCs w:val="12"/>
              </w:rPr>
              <w:t>m</w:t>
            </w:r>
            <w:r>
              <w:rPr>
                <w:rFonts w:ascii="SimSun" w:hAnsi="SimSun" w:eastAsia="SimSun" w:cs="SimSun"/>
                <w:sz w:val="12"/>
                <w:szCs w:val="12"/>
                <w:spacing w:val="6"/>
              </w:rPr>
              <w:t>之</w:t>
            </w:r>
            <w:r>
              <w:rPr>
                <w:rFonts w:ascii="SimSun" w:hAnsi="SimSun" w:eastAsia="SimSun" w:cs="SimSun"/>
                <w:sz w:val="12"/>
                <w:szCs w:val="12"/>
                <w:spacing w:val="4"/>
              </w:rPr>
              <w:t>间</w:t>
            </w:r>
            <w:r>
              <w:rPr>
                <w:rFonts w:ascii="SimSun" w:hAnsi="SimSun" w:eastAsia="SimSun" w:cs="SimSun"/>
                <w:sz w:val="12"/>
                <w:szCs w:val="12"/>
              </w:rPr>
              <w:t xml:space="preserve"> </w:t>
            </w:r>
            <w:r>
              <w:rPr>
                <w:rFonts w:ascii="SimSun" w:hAnsi="SimSun" w:eastAsia="SimSun" w:cs="SimSun"/>
                <w:sz w:val="12"/>
                <w:szCs w:val="12"/>
                <w:spacing w:val="6"/>
              </w:rPr>
              <w:t>的煤层内，区域防突措施控制范围符合上述要求；应当</w:t>
            </w:r>
            <w:r>
              <w:rPr>
                <w:rFonts w:ascii="SimSun" w:hAnsi="SimSun" w:eastAsia="SimSun" w:cs="SimSun"/>
                <w:sz w:val="12"/>
                <w:szCs w:val="12"/>
                <w:spacing w:val="2"/>
              </w:rPr>
              <w:t>采</w:t>
            </w:r>
            <w:r>
              <w:rPr>
                <w:rFonts w:ascii="SimSun" w:hAnsi="SimSun" w:eastAsia="SimSun" w:cs="SimSun"/>
                <w:sz w:val="12"/>
                <w:szCs w:val="12"/>
              </w:rPr>
              <w:t xml:space="preserve"> </w:t>
            </w:r>
            <w:r>
              <w:rPr>
                <w:rFonts w:ascii="SimSun" w:hAnsi="SimSun" w:eastAsia="SimSun" w:cs="SimSun"/>
                <w:sz w:val="12"/>
                <w:szCs w:val="12"/>
                <w:spacing w:val="6"/>
              </w:rPr>
              <w:t>取措施确保预抽瓦斯钻孔能够按设计参数控制整个预抽</w:t>
            </w:r>
            <w:r>
              <w:rPr>
                <w:rFonts w:ascii="SimSun" w:hAnsi="SimSun" w:eastAsia="SimSun" w:cs="SimSun"/>
                <w:sz w:val="12"/>
                <w:szCs w:val="12"/>
                <w:spacing w:val="2"/>
              </w:rPr>
              <w:t>区</w:t>
            </w:r>
            <w:r>
              <w:rPr>
                <w:rFonts w:ascii="SimSun" w:hAnsi="SimSun" w:eastAsia="SimSun" w:cs="SimSun"/>
                <w:sz w:val="12"/>
                <w:szCs w:val="12"/>
              </w:rPr>
              <w:t xml:space="preserve"> </w:t>
            </w:r>
            <w:r>
              <w:rPr>
                <w:rFonts w:ascii="SimSun" w:hAnsi="SimSun" w:eastAsia="SimSun" w:cs="SimSun"/>
                <w:sz w:val="12"/>
                <w:szCs w:val="12"/>
                <w:spacing w:val="5"/>
              </w:rPr>
              <w:t>域</w:t>
            </w:r>
            <w:r>
              <w:rPr>
                <w:rFonts w:ascii="SimSun" w:hAnsi="SimSun" w:eastAsia="SimSun" w:cs="SimSun"/>
                <w:sz w:val="12"/>
                <w:szCs w:val="12"/>
                <w:spacing w:val="3"/>
              </w:rPr>
              <w:t>。并按规定落实。</w:t>
            </w:r>
          </w:p>
        </w:tc>
        <w:tc>
          <w:tcPr>
            <w:tcW w:w="1917" w:type="dxa"/>
            <w:vAlign w:val="top"/>
            <w:tcBorders>
              <w:bottom w:val="single" w:color="000000" w:sz="2" w:space="0"/>
              <w:top w:val="single" w:color="000000" w:sz="2" w:space="0"/>
            </w:tcBorders>
          </w:tcPr>
          <w:p>
            <w:pPr>
              <w:spacing w:line="405" w:lineRule="auto"/>
              <w:rPr>
                <w:rFonts w:ascii="Arial"/>
                <w:sz w:val="21"/>
              </w:rPr>
            </w:pPr>
            <w:r/>
          </w:p>
          <w:p>
            <w:pPr>
              <w:ind w:left="24" w:right="122" w:firstLine="10"/>
              <w:spacing w:before="39"/>
              <w:rPr>
                <w:rFonts w:ascii="SimSun" w:hAnsi="SimSun" w:eastAsia="SimSun" w:cs="SimSun"/>
                <w:sz w:val="12"/>
                <w:szCs w:val="12"/>
              </w:rPr>
            </w:pPr>
            <w:r>
              <w:rPr>
                <w:rFonts w:ascii="SimSun" w:hAnsi="SimSun" w:eastAsia="SimSun" w:cs="SimSun"/>
                <w:sz w:val="12"/>
                <w:szCs w:val="12"/>
                <w:spacing w:val="5"/>
              </w:rPr>
              <w:t>区域防突措施，巷道布置图，</w:t>
            </w:r>
            <w:r>
              <w:rPr>
                <w:rFonts w:ascii="SimSun" w:hAnsi="SimSun" w:eastAsia="SimSun" w:cs="SimSun"/>
                <w:sz w:val="12"/>
                <w:szCs w:val="12"/>
                <w:spacing w:val="4"/>
              </w:rPr>
              <w:t>工</w:t>
            </w:r>
            <w:r>
              <w:rPr>
                <w:rFonts w:ascii="SimSun" w:hAnsi="SimSun" w:eastAsia="SimSun" w:cs="SimSun"/>
                <w:sz w:val="12"/>
                <w:szCs w:val="12"/>
              </w:rPr>
              <w:t xml:space="preserve"> </w:t>
            </w:r>
            <w:r>
              <w:rPr>
                <w:rFonts w:ascii="SimSun" w:hAnsi="SimSun" w:eastAsia="SimSun" w:cs="SimSun"/>
                <w:sz w:val="12"/>
                <w:szCs w:val="12"/>
                <w:spacing w:val="10"/>
              </w:rPr>
              <w:t>作面</w:t>
            </w:r>
            <w:r>
              <w:rPr>
                <w:rFonts w:ascii="SimSun" w:hAnsi="SimSun" w:eastAsia="SimSun" w:cs="SimSun"/>
                <w:sz w:val="12"/>
                <w:szCs w:val="12"/>
                <w:spacing w:val="5"/>
              </w:rPr>
              <w:t>地质说明书，地质预报，作</w:t>
            </w:r>
            <w:r>
              <w:rPr>
                <w:rFonts w:ascii="SimSun" w:hAnsi="SimSun" w:eastAsia="SimSun" w:cs="SimSun"/>
                <w:sz w:val="12"/>
                <w:szCs w:val="12"/>
              </w:rPr>
              <w:t xml:space="preserve"> </w:t>
            </w:r>
            <w:r>
              <w:rPr>
                <w:rFonts w:ascii="SimSun" w:hAnsi="SimSun" w:eastAsia="SimSun" w:cs="SimSun"/>
                <w:sz w:val="12"/>
                <w:szCs w:val="12"/>
                <w:spacing w:val="10"/>
              </w:rPr>
              <w:t>业规</w:t>
            </w:r>
            <w:r>
              <w:rPr>
                <w:rFonts w:ascii="SimSun" w:hAnsi="SimSun" w:eastAsia="SimSun" w:cs="SimSun"/>
                <w:sz w:val="12"/>
                <w:szCs w:val="12"/>
                <w:spacing w:val="5"/>
              </w:rPr>
              <w:t>程，钻孔施工设备类型，钻</w:t>
            </w:r>
            <w:r>
              <w:rPr>
                <w:rFonts w:ascii="SimSun" w:hAnsi="SimSun" w:eastAsia="SimSun" w:cs="SimSun"/>
                <w:sz w:val="12"/>
                <w:szCs w:val="12"/>
              </w:rPr>
              <w:t xml:space="preserve"> </w:t>
            </w:r>
            <w:r>
              <w:rPr>
                <w:rFonts w:ascii="SimSun" w:hAnsi="SimSun" w:eastAsia="SimSun" w:cs="SimSun"/>
                <w:sz w:val="12"/>
                <w:szCs w:val="12"/>
                <w:spacing w:val="10"/>
              </w:rPr>
              <w:t>孔施</w:t>
            </w:r>
            <w:r>
              <w:rPr>
                <w:rFonts w:ascii="SimSun" w:hAnsi="SimSun" w:eastAsia="SimSun" w:cs="SimSun"/>
                <w:sz w:val="12"/>
                <w:szCs w:val="12"/>
                <w:spacing w:val="5"/>
              </w:rPr>
              <w:t>工设计，钻孔竣工图，钻孔</w:t>
            </w:r>
            <w:r>
              <w:rPr>
                <w:rFonts w:ascii="SimSun" w:hAnsi="SimSun" w:eastAsia="SimSun" w:cs="SimSun"/>
                <w:sz w:val="12"/>
                <w:szCs w:val="12"/>
              </w:rPr>
              <w:t xml:space="preserve"> </w:t>
            </w:r>
            <w:r>
              <w:rPr>
                <w:rFonts w:ascii="SimSun" w:hAnsi="SimSun" w:eastAsia="SimSun" w:cs="SimSun"/>
                <w:sz w:val="12"/>
                <w:szCs w:val="12"/>
                <w:spacing w:val="10"/>
              </w:rPr>
              <w:t>施工</w:t>
            </w:r>
            <w:r>
              <w:rPr>
                <w:rFonts w:ascii="SimSun" w:hAnsi="SimSun" w:eastAsia="SimSun" w:cs="SimSun"/>
                <w:sz w:val="12"/>
                <w:szCs w:val="12"/>
                <w:spacing w:val="5"/>
              </w:rPr>
              <w:t>记录，钻孔验收制度，钻孔</w:t>
            </w:r>
            <w:r>
              <w:rPr>
                <w:rFonts w:ascii="SimSun" w:hAnsi="SimSun" w:eastAsia="SimSun" w:cs="SimSun"/>
                <w:sz w:val="12"/>
                <w:szCs w:val="12"/>
              </w:rPr>
              <w:t xml:space="preserve"> </w:t>
            </w:r>
            <w:r>
              <w:rPr>
                <w:rFonts w:ascii="SimSun" w:hAnsi="SimSun" w:eastAsia="SimSun" w:cs="SimSun"/>
                <w:sz w:val="12"/>
                <w:szCs w:val="12"/>
                <w:spacing w:val="10"/>
              </w:rPr>
              <w:t>竣工</w:t>
            </w:r>
            <w:r>
              <w:rPr>
                <w:rFonts w:ascii="SimSun" w:hAnsi="SimSun" w:eastAsia="SimSun" w:cs="SimSun"/>
                <w:sz w:val="12"/>
                <w:szCs w:val="12"/>
                <w:spacing w:val="5"/>
              </w:rPr>
              <w:t>验收资料，相关人员入井位</w:t>
            </w:r>
            <w:r>
              <w:rPr>
                <w:rFonts w:ascii="SimSun" w:hAnsi="SimSun" w:eastAsia="SimSun" w:cs="SimSun"/>
                <w:sz w:val="12"/>
                <w:szCs w:val="12"/>
              </w:rPr>
              <w:t xml:space="preserve"> </w:t>
            </w:r>
            <w:r>
              <w:rPr>
                <w:rFonts w:ascii="SimSun" w:hAnsi="SimSun" w:eastAsia="SimSun" w:cs="SimSun"/>
                <w:sz w:val="12"/>
                <w:szCs w:val="12"/>
                <w:spacing w:val="6"/>
              </w:rPr>
              <w:t>置监</w:t>
            </w:r>
            <w:r>
              <w:rPr>
                <w:rFonts w:ascii="SimSun" w:hAnsi="SimSun" w:eastAsia="SimSun" w:cs="SimSun"/>
                <w:sz w:val="12"/>
                <w:szCs w:val="12"/>
                <w:spacing w:val="5"/>
              </w:rPr>
              <w:t>测</w:t>
            </w:r>
            <w:r>
              <w:rPr>
                <w:rFonts w:ascii="SimSun" w:hAnsi="SimSun" w:eastAsia="SimSun" w:cs="SimSun"/>
                <w:sz w:val="12"/>
                <w:szCs w:val="12"/>
                <w:spacing w:val="3"/>
              </w:rPr>
              <w:t>资料。现场抽查。</w:t>
            </w:r>
          </w:p>
        </w:tc>
        <w:tc>
          <w:tcPr>
            <w:tcW w:w="1929" w:type="dxa"/>
            <w:vAlign w:val="top"/>
            <w:tcBorders>
              <w:bottom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ind w:left="27" w:right="80"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10"/>
              </w:rPr>
              <w:t>第</w:t>
            </w:r>
            <w:r>
              <w:rPr>
                <w:rFonts w:ascii="SimSun" w:hAnsi="SimSun" w:eastAsia="SimSun" w:cs="SimSun"/>
                <w:sz w:val="12"/>
                <w:szCs w:val="12"/>
                <w:spacing w:val="8"/>
              </w:rPr>
              <w:t>8号修改)第二百零九条；《</w:t>
            </w:r>
            <w:r>
              <w:rPr>
                <w:rFonts w:ascii="SimSun" w:hAnsi="SimSun" w:eastAsia="SimSun" w:cs="SimSun"/>
                <w:sz w:val="12"/>
                <w:szCs w:val="12"/>
              </w:rPr>
              <w:t xml:space="preserve"> </w:t>
            </w:r>
            <w:r>
              <w:rPr>
                <w:rFonts w:ascii="SimSun" w:hAnsi="SimSun" w:eastAsia="SimSun" w:cs="SimSun"/>
                <w:sz w:val="12"/>
                <w:szCs w:val="12"/>
                <w:spacing w:val="10"/>
              </w:rPr>
              <w:t>防治煤与瓦斯突出细则》(煤</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5"/>
              </w:rPr>
              <w:t>技</w:t>
            </w:r>
            <w:r>
              <w:rPr>
                <w:rFonts w:ascii="SimSun" w:hAnsi="SimSun" w:eastAsia="SimSun" w:cs="SimSun"/>
                <w:sz w:val="12"/>
                <w:szCs w:val="12"/>
                <w:spacing w:val="8"/>
              </w:rPr>
              <w:t>装[2019]28号文)第六十四条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963" w:hRule="atLeast"/>
        </w:trPr>
        <w:tc>
          <w:tcPr>
            <w:tcW w:w="516" w:type="dxa"/>
            <w:vAlign w:val="top"/>
            <w:tcBorders>
              <w:bottom w:val="singl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3" w:right="80" w:hanging="3"/>
              <w:spacing w:before="39" w:line="251" w:lineRule="auto"/>
              <w:rPr>
                <w:rFonts w:ascii="SimSun" w:hAnsi="SimSun" w:eastAsia="SimSun" w:cs="SimSun"/>
                <w:sz w:val="12"/>
                <w:szCs w:val="12"/>
              </w:rPr>
            </w:pPr>
            <w:r>
              <w:rPr>
                <w:rFonts w:ascii="SimSun" w:hAnsi="SimSun" w:eastAsia="SimSun" w:cs="SimSun"/>
                <w:sz w:val="12"/>
                <w:szCs w:val="12"/>
                <w:spacing w:val="7"/>
              </w:rPr>
              <w:t>保</w:t>
            </w:r>
            <w:r>
              <w:rPr>
                <w:rFonts w:ascii="SimSun" w:hAnsi="SimSun" w:eastAsia="SimSun" w:cs="SimSun"/>
                <w:sz w:val="12"/>
                <w:szCs w:val="12"/>
                <w:spacing w:val="5"/>
              </w:rPr>
              <w:t>护层开采区域防</w:t>
            </w:r>
            <w:r>
              <w:rPr>
                <w:rFonts w:ascii="SimSun" w:hAnsi="SimSun" w:eastAsia="SimSun" w:cs="SimSun"/>
                <w:sz w:val="12"/>
                <w:szCs w:val="12"/>
              </w:rPr>
              <w:t xml:space="preserve"> </w:t>
            </w:r>
            <w:r>
              <w:rPr>
                <w:rFonts w:ascii="SimSun" w:hAnsi="SimSun" w:eastAsia="SimSun" w:cs="SimSun"/>
                <w:sz w:val="12"/>
                <w:szCs w:val="12"/>
                <w:spacing w:val="5"/>
              </w:rPr>
              <w:t>突</w:t>
            </w:r>
            <w:r>
              <w:rPr>
                <w:rFonts w:ascii="SimSun" w:hAnsi="SimSun" w:eastAsia="SimSun" w:cs="SimSun"/>
                <w:sz w:val="12"/>
                <w:szCs w:val="12"/>
                <w:spacing w:val="4"/>
              </w:rPr>
              <w:t>效果检验</w:t>
            </w:r>
          </w:p>
        </w:tc>
        <w:tc>
          <w:tcPr>
            <w:tcW w:w="3309" w:type="dxa"/>
            <w:vAlign w:val="top"/>
            <w:tcBorders>
              <w:bottom w:val="single" w:color="000000" w:sz="2" w:space="0"/>
              <w:top w:val="single" w:color="000000" w:sz="2" w:space="0"/>
            </w:tcBorders>
          </w:tcPr>
          <w:p>
            <w:pPr>
              <w:ind w:left="19" w:right="68"/>
              <w:spacing w:before="91" w:line="238" w:lineRule="auto"/>
              <w:rPr>
                <w:rFonts w:ascii="SimSun" w:hAnsi="SimSun" w:eastAsia="SimSun" w:cs="SimSun"/>
                <w:sz w:val="12"/>
                <w:szCs w:val="12"/>
              </w:rPr>
            </w:pPr>
            <w:r>
              <w:rPr>
                <w:rFonts w:ascii="SimSun" w:hAnsi="SimSun" w:eastAsia="SimSun" w:cs="SimSun"/>
                <w:sz w:val="12"/>
                <w:szCs w:val="12"/>
                <w:spacing w:val="6"/>
              </w:rPr>
              <w:t>矿井首次开采某个保护层或者保护层与被保护层的层间</w:t>
            </w:r>
            <w:r>
              <w:rPr>
                <w:rFonts w:ascii="SimSun" w:hAnsi="SimSun" w:eastAsia="SimSun" w:cs="SimSun"/>
                <w:sz w:val="12"/>
                <w:szCs w:val="12"/>
                <w:spacing w:val="1"/>
              </w:rPr>
              <w:t>距</w:t>
            </w:r>
            <w:r>
              <w:rPr>
                <w:rFonts w:ascii="SimSun" w:hAnsi="SimSun" w:eastAsia="SimSun" w:cs="SimSun"/>
                <w:sz w:val="12"/>
                <w:szCs w:val="12"/>
              </w:rPr>
              <w:t xml:space="preserve"> </w:t>
            </w:r>
            <w:r>
              <w:rPr>
                <w:rFonts w:ascii="SimSun" w:hAnsi="SimSun" w:eastAsia="SimSun" w:cs="SimSun"/>
                <w:sz w:val="12"/>
                <w:szCs w:val="12"/>
                <w:spacing w:val="10"/>
              </w:rPr>
              <w:t>、岩性</w:t>
            </w:r>
            <w:r>
              <w:rPr>
                <w:rFonts w:ascii="SimSun" w:hAnsi="SimSun" w:eastAsia="SimSun" w:cs="SimSun"/>
                <w:sz w:val="12"/>
                <w:szCs w:val="12"/>
                <w:spacing w:val="5"/>
              </w:rPr>
              <w:t>及保护层开采厚度等发生了较大变化时，应当对被</w:t>
            </w:r>
            <w:r>
              <w:rPr>
                <w:rFonts w:ascii="SimSun" w:hAnsi="SimSun" w:eastAsia="SimSun" w:cs="SimSun"/>
                <w:sz w:val="12"/>
                <w:szCs w:val="12"/>
              </w:rPr>
              <w:t xml:space="preserve"> </w:t>
            </w:r>
            <w:r>
              <w:rPr>
                <w:rFonts w:ascii="SimSun" w:hAnsi="SimSun" w:eastAsia="SimSun" w:cs="SimSun"/>
                <w:sz w:val="12"/>
                <w:szCs w:val="12"/>
                <w:spacing w:val="6"/>
              </w:rPr>
              <w:t>保护层的保护效果及其有效保护范围进行实际考察。经</w:t>
            </w:r>
            <w:r>
              <w:rPr>
                <w:rFonts w:ascii="SimSun" w:hAnsi="SimSun" w:eastAsia="SimSun" w:cs="SimSun"/>
                <w:sz w:val="12"/>
                <w:szCs w:val="12"/>
                <w:spacing w:val="2"/>
              </w:rPr>
              <w:t>保</w:t>
            </w:r>
            <w:r>
              <w:rPr>
                <w:rFonts w:ascii="SimSun" w:hAnsi="SimSun" w:eastAsia="SimSun" w:cs="SimSun"/>
                <w:sz w:val="12"/>
                <w:szCs w:val="12"/>
              </w:rPr>
              <w:t xml:space="preserve"> </w:t>
            </w:r>
            <w:r>
              <w:rPr>
                <w:rFonts w:ascii="SimSun" w:hAnsi="SimSun" w:eastAsia="SimSun" w:cs="SimSun"/>
                <w:sz w:val="12"/>
                <w:szCs w:val="12"/>
                <w:spacing w:val="6"/>
              </w:rPr>
              <w:t>护效果考察有效的范围为无突出危险区。若经实际考察</w:t>
            </w:r>
            <w:r>
              <w:rPr>
                <w:rFonts w:ascii="SimSun" w:hAnsi="SimSun" w:eastAsia="SimSun" w:cs="SimSun"/>
                <w:sz w:val="12"/>
                <w:szCs w:val="12"/>
                <w:spacing w:val="2"/>
              </w:rPr>
              <w:t>被</w:t>
            </w:r>
            <w:r>
              <w:rPr>
                <w:rFonts w:ascii="SimSun" w:hAnsi="SimSun" w:eastAsia="SimSun" w:cs="SimSun"/>
                <w:sz w:val="12"/>
                <w:szCs w:val="12"/>
              </w:rPr>
              <w:t xml:space="preserve"> </w:t>
            </w:r>
            <w:r>
              <w:rPr>
                <w:rFonts w:ascii="SimSun" w:hAnsi="SimSun" w:eastAsia="SimSun" w:cs="SimSun"/>
                <w:sz w:val="12"/>
                <w:szCs w:val="12"/>
                <w:spacing w:val="10"/>
              </w:rPr>
              <w:t>保护层的</w:t>
            </w:r>
            <w:r>
              <w:rPr>
                <w:rFonts w:ascii="SimSun" w:hAnsi="SimSun" w:eastAsia="SimSun" w:cs="SimSun"/>
                <w:sz w:val="12"/>
                <w:szCs w:val="12"/>
                <w:spacing w:val="5"/>
              </w:rPr>
              <w:t>最大膨胀变形量大于3‰，则检验和考察结果可适</w:t>
            </w:r>
            <w:r>
              <w:rPr>
                <w:rFonts w:ascii="SimSun" w:hAnsi="SimSun" w:eastAsia="SimSun" w:cs="SimSun"/>
                <w:sz w:val="12"/>
                <w:szCs w:val="12"/>
              </w:rPr>
              <w:t xml:space="preserve"> </w:t>
            </w:r>
            <w:r>
              <w:rPr>
                <w:rFonts w:ascii="SimSun" w:hAnsi="SimSun" w:eastAsia="SimSun" w:cs="SimSun"/>
                <w:sz w:val="12"/>
                <w:szCs w:val="12"/>
                <w:spacing w:val="6"/>
              </w:rPr>
              <w:t>用于具有同一保护层和被保护层关系的其他区域。有下</w:t>
            </w:r>
            <w:r>
              <w:rPr>
                <w:rFonts w:ascii="SimSun" w:hAnsi="SimSun" w:eastAsia="SimSun" w:cs="SimSun"/>
                <w:sz w:val="12"/>
                <w:szCs w:val="12"/>
                <w:spacing w:val="2"/>
              </w:rPr>
              <w:t>列</w:t>
            </w:r>
            <w:r>
              <w:rPr>
                <w:rFonts w:ascii="SimSun" w:hAnsi="SimSun" w:eastAsia="SimSun" w:cs="SimSun"/>
                <w:sz w:val="12"/>
                <w:szCs w:val="12"/>
              </w:rPr>
              <w:t xml:space="preserve"> </w:t>
            </w:r>
            <w:r>
              <w:rPr>
                <w:rFonts w:ascii="SimSun" w:hAnsi="SimSun" w:eastAsia="SimSun" w:cs="SimSun"/>
                <w:sz w:val="12"/>
                <w:szCs w:val="12"/>
                <w:spacing w:val="6"/>
              </w:rPr>
              <w:t>情况之一的，必须对每个被保护工作面的保护效果进行</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26"/>
              </w:rPr>
              <w:t>验</w:t>
            </w:r>
            <w:r>
              <w:rPr>
                <w:rFonts w:ascii="SimSun" w:hAnsi="SimSun" w:eastAsia="SimSun" w:cs="SimSun"/>
                <w:sz w:val="12"/>
                <w:szCs w:val="12"/>
                <w:spacing w:val="15"/>
              </w:rPr>
              <w:t>：(一)未实际考察保护效果和保护范围的；(二)最</w:t>
            </w:r>
            <w:r>
              <w:rPr>
                <w:rFonts w:ascii="SimSun" w:hAnsi="SimSun" w:eastAsia="SimSun" w:cs="SimSun"/>
                <w:sz w:val="12"/>
                <w:szCs w:val="12"/>
              </w:rPr>
              <w:t xml:space="preserve"> </w:t>
            </w:r>
            <w:r>
              <w:rPr>
                <w:rFonts w:ascii="SimSun" w:hAnsi="SimSun" w:eastAsia="SimSun" w:cs="SimSun"/>
                <w:sz w:val="12"/>
                <w:szCs w:val="12"/>
                <w:spacing w:val="20"/>
              </w:rPr>
              <w:t>大</w:t>
            </w:r>
            <w:r>
              <w:rPr>
                <w:rFonts w:ascii="SimSun" w:hAnsi="SimSun" w:eastAsia="SimSun" w:cs="SimSun"/>
                <w:sz w:val="12"/>
                <w:szCs w:val="12"/>
                <w:spacing w:val="10"/>
              </w:rPr>
              <w:t>膨胀变形量未超过3‰的；(三)保护层的开采厚度小于</w:t>
            </w:r>
            <w:r>
              <w:rPr>
                <w:rFonts w:ascii="SimSun" w:hAnsi="SimSun" w:eastAsia="SimSun" w:cs="SimSun"/>
                <w:sz w:val="12"/>
                <w:szCs w:val="12"/>
              </w:rPr>
              <w:t xml:space="preserve"> </w:t>
            </w:r>
            <w:r>
              <w:rPr>
                <w:rFonts w:ascii="SimSun" w:hAnsi="SimSun" w:eastAsia="SimSun" w:cs="SimSun"/>
                <w:sz w:val="12"/>
                <w:szCs w:val="12"/>
                <w:spacing w:val="20"/>
              </w:rPr>
              <w:t>等</w:t>
            </w:r>
            <w:r>
              <w:rPr>
                <w:rFonts w:ascii="SimSun" w:hAnsi="SimSun" w:eastAsia="SimSun" w:cs="SimSun"/>
                <w:sz w:val="12"/>
                <w:szCs w:val="12"/>
                <w:spacing w:val="12"/>
              </w:rPr>
              <w:t>于</w:t>
            </w:r>
            <w:r>
              <w:rPr>
                <w:rFonts w:ascii="SimSun" w:hAnsi="SimSun" w:eastAsia="SimSun" w:cs="SimSun"/>
                <w:sz w:val="12"/>
                <w:szCs w:val="12"/>
                <w:spacing w:val="10"/>
              </w:rPr>
              <w:t>0.5</w:t>
            </w:r>
            <w:r>
              <w:rPr>
                <w:rFonts w:ascii="SimSun" w:hAnsi="SimSun" w:eastAsia="SimSun" w:cs="SimSun"/>
                <w:sz w:val="12"/>
                <w:szCs w:val="12"/>
              </w:rPr>
              <w:t>m</w:t>
            </w:r>
            <w:r>
              <w:rPr>
                <w:rFonts w:ascii="SimSun" w:hAnsi="SimSun" w:eastAsia="SimSun" w:cs="SimSun"/>
                <w:sz w:val="12"/>
                <w:szCs w:val="12"/>
                <w:spacing w:val="10"/>
              </w:rPr>
              <w:t>的；(四)上保护层与被保护突出煤层间距大于</w:t>
            </w:r>
            <w:r>
              <w:rPr>
                <w:rFonts w:ascii="SimSun" w:hAnsi="SimSun" w:eastAsia="SimSun" w:cs="SimSun"/>
                <w:sz w:val="12"/>
                <w:szCs w:val="12"/>
              </w:rPr>
              <w:t xml:space="preserve"> </w:t>
            </w:r>
            <w:r>
              <w:rPr>
                <w:rFonts w:ascii="SimSun" w:hAnsi="SimSun" w:eastAsia="SimSun" w:cs="SimSun"/>
                <w:sz w:val="12"/>
                <w:szCs w:val="12"/>
                <w:spacing w:val="6"/>
              </w:rPr>
              <w:t>50</w:t>
            </w:r>
            <w:r>
              <w:rPr>
                <w:rFonts w:ascii="SimSun" w:hAnsi="SimSun" w:eastAsia="SimSun" w:cs="SimSun"/>
                <w:sz w:val="12"/>
                <w:szCs w:val="12"/>
              </w:rPr>
              <w:t>m</w:t>
            </w:r>
            <w:r>
              <w:rPr>
                <w:rFonts w:ascii="SimSun" w:hAnsi="SimSun" w:eastAsia="SimSun" w:cs="SimSun"/>
                <w:sz w:val="12"/>
                <w:szCs w:val="12"/>
                <w:spacing w:val="6"/>
              </w:rPr>
              <w:t>或者下保护层与被保护突出煤层间距大于80</w:t>
            </w:r>
            <w:r>
              <w:rPr>
                <w:rFonts w:ascii="SimSun" w:hAnsi="SimSun" w:eastAsia="SimSun" w:cs="SimSun"/>
                <w:sz w:val="12"/>
                <w:szCs w:val="12"/>
              </w:rPr>
              <w:t>m</w:t>
            </w:r>
            <w:r>
              <w:rPr>
                <w:rFonts w:ascii="SimSun" w:hAnsi="SimSun" w:eastAsia="SimSun" w:cs="SimSun"/>
                <w:sz w:val="12"/>
                <w:szCs w:val="12"/>
                <w:spacing w:val="6"/>
              </w:rPr>
              <w:t>的。保</w:t>
            </w:r>
            <w:r>
              <w:rPr>
                <w:rFonts w:ascii="SimSun" w:hAnsi="SimSun" w:eastAsia="SimSun" w:cs="SimSun"/>
                <w:sz w:val="12"/>
                <w:szCs w:val="12"/>
                <w:spacing w:val="5"/>
              </w:rPr>
              <w:t>护</w:t>
            </w:r>
            <w:r>
              <w:rPr>
                <w:rFonts w:ascii="SimSun" w:hAnsi="SimSun" w:eastAsia="SimSun" w:cs="SimSun"/>
                <w:sz w:val="12"/>
                <w:szCs w:val="12"/>
              </w:rPr>
              <w:t xml:space="preserve"> </w:t>
            </w:r>
            <w:r>
              <w:rPr>
                <w:rFonts w:ascii="SimSun" w:hAnsi="SimSun" w:eastAsia="SimSun" w:cs="SimSun"/>
                <w:sz w:val="12"/>
                <w:szCs w:val="12"/>
                <w:spacing w:val="5"/>
              </w:rPr>
              <w:t>效果和保护范围考察结果由煤矿企业技术负责人批准</w:t>
            </w:r>
            <w:r>
              <w:rPr>
                <w:rFonts w:ascii="SimSun" w:hAnsi="SimSun" w:eastAsia="SimSun" w:cs="SimSun"/>
                <w:sz w:val="12"/>
                <w:szCs w:val="12"/>
                <w:spacing w:val="4"/>
              </w:rPr>
              <w:t>。</w:t>
            </w:r>
          </w:p>
        </w:tc>
        <w:tc>
          <w:tcPr>
            <w:tcW w:w="1917" w:type="dxa"/>
            <w:vAlign w:val="top"/>
            <w:vMerge w:val="restart"/>
            <w:tcBorders>
              <w:bottom w:val="non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25" w:right="122" w:firstLine="1"/>
              <w:spacing w:before="39"/>
              <w:rPr>
                <w:rFonts w:ascii="SimSun" w:hAnsi="SimSun" w:eastAsia="SimSun" w:cs="SimSun"/>
                <w:sz w:val="12"/>
                <w:szCs w:val="12"/>
              </w:rPr>
            </w:pPr>
            <w:r>
              <w:rPr>
                <w:rFonts w:ascii="SimSun" w:hAnsi="SimSun" w:eastAsia="SimSun" w:cs="SimSun"/>
                <w:sz w:val="12"/>
                <w:szCs w:val="12"/>
                <w:spacing w:val="6"/>
              </w:rPr>
              <w:t>保护</w:t>
            </w:r>
            <w:r>
              <w:rPr>
                <w:rFonts w:ascii="SimSun" w:hAnsi="SimSun" w:eastAsia="SimSun" w:cs="SimSun"/>
                <w:sz w:val="12"/>
                <w:szCs w:val="12"/>
                <w:spacing w:val="3"/>
              </w:rPr>
              <w:t>层有效保护范围考察报告，</w:t>
            </w:r>
            <w:r>
              <w:rPr>
                <w:rFonts w:ascii="SimSun" w:hAnsi="SimSun" w:eastAsia="SimSun" w:cs="SimSun"/>
                <w:sz w:val="12"/>
                <w:szCs w:val="12"/>
              </w:rPr>
              <w:t xml:space="preserve"> </w:t>
            </w:r>
            <w:r>
              <w:rPr>
                <w:rFonts w:ascii="SimSun" w:hAnsi="SimSun" w:eastAsia="SimSun" w:cs="SimSun"/>
                <w:sz w:val="12"/>
                <w:szCs w:val="12"/>
                <w:spacing w:val="10"/>
              </w:rPr>
              <w:t>保</w:t>
            </w:r>
            <w:r>
              <w:rPr>
                <w:rFonts w:ascii="SimSun" w:hAnsi="SimSun" w:eastAsia="SimSun" w:cs="SimSun"/>
                <w:sz w:val="12"/>
                <w:szCs w:val="12"/>
                <w:spacing w:val="9"/>
              </w:rPr>
              <w:t>护</w:t>
            </w:r>
            <w:r>
              <w:rPr>
                <w:rFonts w:ascii="SimSun" w:hAnsi="SimSun" w:eastAsia="SimSun" w:cs="SimSun"/>
                <w:sz w:val="12"/>
                <w:szCs w:val="12"/>
                <w:spacing w:val="5"/>
              </w:rPr>
              <w:t>层、被保护层工作面地质说</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书</w:t>
            </w:r>
            <w:r>
              <w:rPr>
                <w:rFonts w:ascii="SimSun" w:hAnsi="SimSun" w:eastAsia="SimSun" w:cs="SimSun"/>
                <w:sz w:val="12"/>
                <w:szCs w:val="12"/>
                <w:spacing w:val="5"/>
              </w:rPr>
              <w:t>，残余瓦斯压力测定原始记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残余瓦斯含量测定取样及测</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8"/>
              </w:rPr>
              <w:t>记</w:t>
            </w:r>
            <w:r>
              <w:rPr>
                <w:rFonts w:ascii="SimSun" w:hAnsi="SimSun" w:eastAsia="SimSun" w:cs="SimSun"/>
                <w:sz w:val="12"/>
                <w:szCs w:val="12"/>
                <w:spacing w:val="5"/>
              </w:rPr>
              <w:t>录，顶底板位移量测定记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相关测定人员入井位置监测</w:t>
            </w:r>
            <w:r>
              <w:rPr>
                <w:rFonts w:ascii="SimSun" w:hAnsi="SimSun" w:eastAsia="SimSun" w:cs="SimSun"/>
                <w:sz w:val="12"/>
                <w:szCs w:val="12"/>
              </w:rPr>
              <w:t xml:space="preserve"> </w:t>
            </w:r>
            <w:r>
              <w:rPr>
                <w:rFonts w:ascii="SimSun" w:hAnsi="SimSun" w:eastAsia="SimSun" w:cs="SimSun"/>
                <w:sz w:val="12"/>
                <w:szCs w:val="12"/>
                <w:spacing w:val="4"/>
              </w:rPr>
              <w:t>记录，批准资料。现场抽查。</w:t>
            </w:r>
          </w:p>
        </w:tc>
        <w:tc>
          <w:tcPr>
            <w:tcW w:w="1929" w:type="dxa"/>
            <w:vAlign w:val="top"/>
            <w:tcBorders>
              <w:bottom w:val="single" w:color="000000" w:sz="2" w:space="0"/>
              <w:top w:val="single" w:color="000000" w:sz="2" w:space="0"/>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9" w:right="120"/>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8"/>
              </w:rPr>
              <w:t>技装[2019]28号文)五十五条</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867" w:hRule="atLeast"/>
        </w:trPr>
        <w:tc>
          <w:tcPr>
            <w:tcW w:w="516" w:type="dxa"/>
            <w:vAlign w:val="top"/>
            <w:tcBorders>
              <w:bottom w:val="single" w:color="000000" w:sz="2" w:space="0"/>
              <w:top w:val="single" w:color="000000" w:sz="2" w:space="0"/>
            </w:tcBorders>
          </w:tcPr>
          <w:p>
            <w:pPr>
              <w:spacing w:line="363"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23"/>
              <w:spacing w:before="230" w:line="246" w:lineRule="auto"/>
              <w:rPr>
                <w:rFonts w:ascii="SimSun" w:hAnsi="SimSun" w:eastAsia="SimSun" w:cs="SimSun"/>
                <w:sz w:val="12"/>
                <w:szCs w:val="12"/>
              </w:rPr>
            </w:pPr>
            <w:r>
              <w:rPr>
                <w:rFonts w:ascii="SimSun" w:hAnsi="SimSun" w:eastAsia="SimSun" w:cs="SimSun"/>
                <w:sz w:val="12"/>
                <w:szCs w:val="12"/>
                <w:spacing w:val="10"/>
              </w:rPr>
              <w:t>保护层</w:t>
            </w:r>
            <w:r>
              <w:rPr>
                <w:rFonts w:ascii="SimSun" w:hAnsi="SimSun" w:eastAsia="SimSun" w:cs="SimSun"/>
                <w:sz w:val="12"/>
                <w:szCs w:val="12"/>
                <w:spacing w:val="5"/>
              </w:rPr>
              <w:t>的开采厚度不大于0.5</w:t>
            </w:r>
            <w:r>
              <w:rPr>
                <w:rFonts w:ascii="SimSun" w:hAnsi="SimSun" w:eastAsia="SimSun" w:cs="SimSun"/>
                <w:sz w:val="12"/>
                <w:szCs w:val="12"/>
              </w:rPr>
              <w:t>m</w:t>
            </w:r>
            <w:r>
              <w:rPr>
                <w:rFonts w:ascii="SimSun" w:hAnsi="SimSun" w:eastAsia="SimSun" w:cs="SimSun"/>
                <w:sz w:val="12"/>
                <w:szCs w:val="12"/>
                <w:spacing w:val="5"/>
              </w:rPr>
              <w:t>、上保护层与突出煤层间距</w:t>
            </w:r>
            <w:r>
              <w:rPr>
                <w:rFonts w:ascii="SimSun" w:hAnsi="SimSun" w:eastAsia="SimSun" w:cs="SimSun"/>
                <w:sz w:val="12"/>
                <w:szCs w:val="12"/>
              </w:rPr>
              <w:t xml:space="preserve"> </w:t>
            </w:r>
            <w:r>
              <w:rPr>
                <w:rFonts w:ascii="SimSun" w:hAnsi="SimSun" w:eastAsia="SimSun" w:cs="SimSun"/>
                <w:sz w:val="12"/>
                <w:szCs w:val="12"/>
                <w:spacing w:val="6"/>
              </w:rPr>
              <w:t>大于50</w:t>
            </w:r>
            <w:r>
              <w:rPr>
                <w:rFonts w:ascii="SimSun" w:hAnsi="SimSun" w:eastAsia="SimSun" w:cs="SimSun"/>
                <w:sz w:val="12"/>
                <w:szCs w:val="12"/>
              </w:rPr>
              <w:t>m</w:t>
            </w:r>
            <w:r>
              <w:rPr>
                <w:rFonts w:ascii="SimSun" w:hAnsi="SimSun" w:eastAsia="SimSun" w:cs="SimSun"/>
                <w:sz w:val="12"/>
                <w:szCs w:val="12"/>
                <w:spacing w:val="6"/>
              </w:rPr>
              <w:t>或者下保护层与突出煤层间距大于80</w:t>
            </w:r>
            <w:r>
              <w:rPr>
                <w:rFonts w:ascii="SimSun" w:hAnsi="SimSun" w:eastAsia="SimSun" w:cs="SimSun"/>
                <w:sz w:val="12"/>
                <w:szCs w:val="12"/>
              </w:rPr>
              <w:t>m</w:t>
            </w:r>
            <w:r>
              <w:rPr>
                <w:rFonts w:ascii="SimSun" w:hAnsi="SimSun" w:eastAsia="SimSun" w:cs="SimSun"/>
                <w:sz w:val="12"/>
                <w:szCs w:val="12"/>
                <w:spacing w:val="6"/>
              </w:rPr>
              <w:t>时，必须</w:t>
            </w:r>
            <w:r>
              <w:rPr>
                <w:rFonts w:ascii="SimSun" w:hAnsi="SimSun" w:eastAsia="SimSun" w:cs="SimSun"/>
                <w:sz w:val="12"/>
                <w:szCs w:val="12"/>
                <w:spacing w:val="4"/>
              </w:rPr>
              <w:t>对</w:t>
            </w:r>
            <w:r>
              <w:rPr>
                <w:rFonts w:ascii="SimSun" w:hAnsi="SimSun" w:eastAsia="SimSun" w:cs="SimSun"/>
                <w:sz w:val="12"/>
                <w:szCs w:val="12"/>
              </w:rPr>
              <w:t xml:space="preserve"> </w:t>
            </w:r>
            <w:r>
              <w:rPr>
                <w:rFonts w:ascii="SimSun" w:hAnsi="SimSun" w:eastAsia="SimSun" w:cs="SimSun"/>
                <w:sz w:val="12"/>
                <w:szCs w:val="12"/>
                <w:spacing w:val="8"/>
              </w:rPr>
              <w:t>每个被</w:t>
            </w:r>
            <w:r>
              <w:rPr>
                <w:rFonts w:ascii="SimSun" w:hAnsi="SimSun" w:eastAsia="SimSun" w:cs="SimSun"/>
                <w:sz w:val="12"/>
                <w:szCs w:val="12"/>
                <w:spacing w:val="4"/>
              </w:rPr>
              <w:t>保护层工作面的保护效果进行检验。</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3"/>
              <w:spacing w:before="7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管总局令第87号)第二百一十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22"/>
              </w:rPr>
              <w:t>》</w:t>
            </w:r>
            <w:r>
              <w:rPr>
                <w:rFonts w:ascii="SimSun" w:hAnsi="SimSun" w:eastAsia="SimSun" w:cs="SimSun"/>
                <w:sz w:val="12"/>
                <w:szCs w:val="12"/>
                <w:spacing w:val="13"/>
              </w:rPr>
              <w:t>(</w:t>
            </w:r>
            <w:r>
              <w:rPr>
                <w:rFonts w:ascii="SimSun" w:hAnsi="SimSun" w:eastAsia="SimSun" w:cs="SimSun"/>
                <w:sz w:val="12"/>
                <w:szCs w:val="12"/>
                <w:spacing w:val="11"/>
              </w:rPr>
              <w:t>煤安技装[2019]28号文)五</w:t>
            </w:r>
            <w:r>
              <w:rPr>
                <w:rFonts w:ascii="SimSun" w:hAnsi="SimSun" w:eastAsia="SimSun" w:cs="SimSun"/>
                <w:sz w:val="12"/>
                <w:szCs w:val="12"/>
              </w:rPr>
              <w:t xml:space="preserve"> </w:t>
            </w:r>
            <w:r>
              <w:rPr>
                <w:rFonts w:ascii="SimSun" w:hAnsi="SimSun" w:eastAsia="SimSun" w:cs="SimSun"/>
                <w:sz w:val="12"/>
                <w:szCs w:val="12"/>
                <w:spacing w:val="-1"/>
              </w:rPr>
              <w:t>十五</w:t>
            </w:r>
            <w:r>
              <w:rPr>
                <w:rFonts w:ascii="SimSun" w:hAnsi="SimSun" w:eastAsia="SimSun" w:cs="SimSun"/>
                <w:sz w:val="12"/>
                <w:szCs w:val="12"/>
              </w:rPr>
              <w:t>条。</w:t>
            </w:r>
          </w:p>
        </w:tc>
      </w:tr>
      <w:tr>
        <w:trPr>
          <w:trHeight w:val="1081" w:hRule="atLeast"/>
        </w:trPr>
        <w:tc>
          <w:tcPr>
            <w:tcW w:w="516" w:type="dxa"/>
            <w:vAlign w:val="top"/>
            <w:tcBorders>
              <w:bottom w:val="single" w:color="000000" w:sz="2" w:space="0"/>
              <w:top w:val="single" w:color="000000" w:sz="2" w:space="0"/>
            </w:tcBorders>
          </w:tcPr>
          <w:p>
            <w:pPr>
              <w:spacing w:line="472"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hanging="1"/>
              <w:spacing w:before="32" w:line="236" w:lineRule="auto"/>
              <w:rPr>
                <w:rFonts w:ascii="SimSun" w:hAnsi="SimSun" w:eastAsia="SimSun" w:cs="SimSun"/>
                <w:sz w:val="12"/>
                <w:szCs w:val="12"/>
              </w:rPr>
            </w:pPr>
            <w:r>
              <w:rPr>
                <w:rFonts w:ascii="SimSun" w:hAnsi="SimSun" w:eastAsia="SimSun" w:cs="SimSun"/>
                <w:sz w:val="12"/>
                <w:szCs w:val="12"/>
                <w:spacing w:val="10"/>
              </w:rPr>
              <w:t>利用上</w:t>
            </w:r>
            <w:r>
              <w:rPr>
                <w:rFonts w:ascii="SimSun" w:hAnsi="SimSun" w:eastAsia="SimSun" w:cs="SimSun"/>
                <w:sz w:val="12"/>
                <w:szCs w:val="12"/>
                <w:spacing w:val="9"/>
              </w:rPr>
              <w:t>分</w:t>
            </w:r>
            <w:r>
              <w:rPr>
                <w:rFonts w:ascii="SimSun" w:hAnsi="SimSun" w:eastAsia="SimSun" w:cs="SimSun"/>
                <w:sz w:val="12"/>
                <w:szCs w:val="12"/>
                <w:spacing w:val="5"/>
              </w:rPr>
              <w:t>层或者上区段开采后形成的卸压作用保护下分层</w:t>
            </w:r>
            <w:r>
              <w:rPr>
                <w:rFonts w:ascii="SimSun" w:hAnsi="SimSun" w:eastAsia="SimSun" w:cs="SimSun"/>
                <w:sz w:val="12"/>
                <w:szCs w:val="12"/>
              </w:rPr>
              <w:t xml:space="preserve"> </w:t>
            </w:r>
            <w:r>
              <w:rPr>
                <w:rFonts w:ascii="SimSun" w:hAnsi="SimSun" w:eastAsia="SimSun" w:cs="SimSun"/>
                <w:sz w:val="12"/>
                <w:szCs w:val="12"/>
                <w:spacing w:val="10"/>
              </w:rPr>
              <w:t>或者下</w:t>
            </w:r>
            <w:r>
              <w:rPr>
                <w:rFonts w:ascii="SimSun" w:hAnsi="SimSun" w:eastAsia="SimSun" w:cs="SimSun"/>
                <w:sz w:val="12"/>
                <w:szCs w:val="12"/>
                <w:spacing w:val="8"/>
              </w:rPr>
              <w:t>区</w:t>
            </w:r>
            <w:r>
              <w:rPr>
                <w:rFonts w:ascii="SimSun" w:hAnsi="SimSun" w:eastAsia="SimSun" w:cs="SimSun"/>
                <w:sz w:val="12"/>
                <w:szCs w:val="12"/>
                <w:spacing w:val="5"/>
              </w:rPr>
              <w:t>段时，应当依据实际考察结果来确定其有效保护</w:t>
            </w:r>
            <w:r>
              <w:rPr>
                <w:rFonts w:ascii="SimSun" w:hAnsi="SimSun" w:eastAsia="SimSun" w:cs="SimSun"/>
                <w:sz w:val="12"/>
                <w:szCs w:val="12"/>
              </w:rPr>
              <w:t xml:space="preserve"> </w:t>
            </w:r>
            <w:r>
              <w:rPr>
                <w:rFonts w:ascii="SimSun" w:hAnsi="SimSun" w:eastAsia="SimSun" w:cs="SimSun"/>
                <w:sz w:val="12"/>
                <w:szCs w:val="12"/>
                <w:spacing w:val="-3"/>
              </w:rPr>
              <w:t>范</w:t>
            </w:r>
            <w:r>
              <w:rPr>
                <w:rFonts w:ascii="SimSun" w:hAnsi="SimSun" w:eastAsia="SimSun" w:cs="SimSun"/>
                <w:sz w:val="12"/>
                <w:szCs w:val="12"/>
                <w:spacing w:val="-2"/>
              </w:rPr>
              <w:t>围。</w:t>
            </w:r>
          </w:p>
          <w:p>
            <w:pPr>
              <w:ind w:left="21" w:right="127" w:firstLine="256"/>
              <w:spacing w:before="1" w:line="244" w:lineRule="auto"/>
              <w:rPr>
                <w:rFonts w:ascii="SimSun" w:hAnsi="SimSun" w:eastAsia="SimSun" w:cs="SimSun"/>
                <w:sz w:val="12"/>
                <w:szCs w:val="12"/>
              </w:rPr>
            </w:pPr>
            <w:r>
              <w:rPr>
                <w:rFonts w:ascii="SimSun" w:hAnsi="SimSun" w:eastAsia="SimSun" w:cs="SimSun"/>
                <w:sz w:val="12"/>
                <w:szCs w:val="12"/>
                <w:spacing w:val="6"/>
              </w:rPr>
              <w:t>对不具备保护层开采条件的突出厚煤层，利用上分</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10"/>
              </w:rPr>
              <w:t>或者相</w:t>
            </w:r>
            <w:r>
              <w:rPr>
                <w:rFonts w:ascii="SimSun" w:hAnsi="SimSun" w:eastAsia="SimSun" w:cs="SimSun"/>
                <w:sz w:val="12"/>
                <w:szCs w:val="12"/>
                <w:spacing w:val="8"/>
              </w:rPr>
              <w:t>邻</w:t>
            </w:r>
            <w:r>
              <w:rPr>
                <w:rFonts w:ascii="SimSun" w:hAnsi="SimSun" w:eastAsia="SimSun" w:cs="SimSun"/>
                <w:sz w:val="12"/>
                <w:szCs w:val="12"/>
                <w:spacing w:val="5"/>
              </w:rPr>
              <w:t>区段开采后形成的卸压作用保护下分层或者相邻</w:t>
            </w:r>
            <w:r>
              <w:rPr>
                <w:rFonts w:ascii="SimSun" w:hAnsi="SimSun" w:eastAsia="SimSun" w:cs="SimSun"/>
                <w:sz w:val="12"/>
                <w:szCs w:val="12"/>
              </w:rPr>
              <w:t xml:space="preserve"> </w:t>
            </w:r>
            <w:r>
              <w:rPr>
                <w:rFonts w:ascii="SimSun" w:hAnsi="SimSun" w:eastAsia="SimSun" w:cs="SimSun"/>
                <w:sz w:val="12"/>
                <w:szCs w:val="12"/>
                <w:spacing w:val="10"/>
              </w:rPr>
              <w:t>区段煤</w:t>
            </w:r>
            <w:r>
              <w:rPr>
                <w:rFonts w:ascii="SimSun" w:hAnsi="SimSun" w:eastAsia="SimSun" w:cs="SimSun"/>
                <w:sz w:val="12"/>
                <w:szCs w:val="12"/>
                <w:spacing w:val="8"/>
              </w:rPr>
              <w:t>层</w:t>
            </w:r>
            <w:r>
              <w:rPr>
                <w:rFonts w:ascii="SimSun" w:hAnsi="SimSun" w:eastAsia="SimSun" w:cs="SimSun"/>
                <w:sz w:val="12"/>
                <w:szCs w:val="12"/>
                <w:spacing w:val="5"/>
              </w:rPr>
              <w:t>时，应当依据实际考察结果确定其有效保护范围</w:t>
            </w:r>
          </w:p>
          <w:p>
            <w:pPr>
              <w:ind w:left="32"/>
              <w:spacing w:before="62" w:line="48" w:lineRule="exact"/>
              <w:rPr>
                <w:rFonts w:ascii="SimSun" w:hAnsi="SimSun" w:eastAsia="SimSun" w:cs="SimSun"/>
                <w:sz w:val="12"/>
                <w:szCs w:val="12"/>
              </w:rPr>
            </w:pPr>
            <w:r>
              <w:rPr>
                <w:rFonts w:ascii="SimSun" w:hAnsi="SimSun" w:eastAsia="SimSun" w:cs="SimSun"/>
                <w:sz w:val="12"/>
                <w:szCs w:val="1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3"/>
              <w:spacing w:before="186" w:line="242"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管总局令第87号)第二百零六</w:t>
            </w:r>
            <w:r>
              <w:rPr>
                <w:rFonts w:ascii="SimSun" w:hAnsi="SimSun" w:eastAsia="SimSun" w:cs="SimSun"/>
                <w:sz w:val="12"/>
                <w:szCs w:val="12"/>
              </w:rPr>
              <w:t xml:space="preserve"> </w:t>
            </w:r>
            <w:r>
              <w:rPr>
                <w:rFonts w:ascii="SimSun" w:hAnsi="SimSun" w:eastAsia="SimSun" w:cs="SimSun"/>
                <w:sz w:val="12"/>
                <w:szCs w:val="12"/>
                <w:spacing w:val="5"/>
              </w:rPr>
              <w:t>条；《防治煤与瓦斯突出细则》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8"/>
              </w:rPr>
              <w:t>煤安技装[2019]28号文)第六</w:t>
            </w:r>
            <w:r>
              <w:rPr>
                <w:rFonts w:ascii="SimSun" w:hAnsi="SimSun" w:eastAsia="SimSun" w:cs="SimSun"/>
                <w:sz w:val="12"/>
                <w:szCs w:val="12"/>
              </w:rPr>
              <w:t xml:space="preserve"> </w:t>
            </w:r>
            <w:r>
              <w:rPr>
                <w:rFonts w:ascii="SimSun" w:hAnsi="SimSun" w:eastAsia="SimSun" w:cs="SimSun"/>
                <w:sz w:val="12"/>
                <w:szCs w:val="12"/>
                <w:spacing w:val="-1"/>
              </w:rPr>
              <w:t>十三</w:t>
            </w:r>
            <w:r>
              <w:rPr>
                <w:rFonts w:ascii="SimSun" w:hAnsi="SimSun" w:eastAsia="SimSun" w:cs="SimSun"/>
                <w:sz w:val="12"/>
                <w:szCs w:val="12"/>
              </w:rPr>
              <w:t>条。</w:t>
            </w:r>
          </w:p>
        </w:tc>
      </w:tr>
      <w:tr>
        <w:trPr>
          <w:trHeight w:val="535" w:hRule="atLeast"/>
        </w:trPr>
        <w:tc>
          <w:tcPr>
            <w:tcW w:w="516" w:type="dxa"/>
            <w:vAlign w:val="top"/>
            <w:tcBorders>
              <w:bottom w:val="single" w:color="000000" w:sz="2" w:space="0"/>
              <w:top w:val="single" w:color="000000" w:sz="2" w:space="0"/>
            </w:tcBorders>
          </w:tcPr>
          <w:p>
            <w:pPr>
              <w:ind w:left="193"/>
              <w:spacing w:before="235"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3" w:right="133" w:hanging="3"/>
              <w:spacing w:before="139" w:line="249" w:lineRule="auto"/>
              <w:rPr>
                <w:rFonts w:ascii="SimSun" w:hAnsi="SimSun" w:eastAsia="SimSun" w:cs="SimSun"/>
                <w:sz w:val="12"/>
                <w:szCs w:val="12"/>
              </w:rPr>
            </w:pPr>
            <w:r>
              <w:rPr>
                <w:rFonts w:ascii="SimSun" w:hAnsi="SimSun" w:eastAsia="SimSun" w:cs="SimSun"/>
                <w:sz w:val="12"/>
                <w:szCs w:val="12"/>
                <w:spacing w:val="10"/>
              </w:rPr>
              <w:t>开采保</w:t>
            </w:r>
            <w:r>
              <w:rPr>
                <w:rFonts w:ascii="SimSun" w:hAnsi="SimSun" w:eastAsia="SimSun" w:cs="SimSun"/>
                <w:sz w:val="12"/>
                <w:szCs w:val="12"/>
                <w:spacing w:val="9"/>
              </w:rPr>
              <w:t>护</w:t>
            </w:r>
            <w:r>
              <w:rPr>
                <w:rFonts w:ascii="SimSun" w:hAnsi="SimSun" w:eastAsia="SimSun" w:cs="SimSun"/>
                <w:sz w:val="12"/>
                <w:szCs w:val="12"/>
                <w:spacing w:val="5"/>
              </w:rPr>
              <w:t>层的保护效果检验主要采用残余瓦斯压力、残余</w:t>
            </w:r>
            <w:r>
              <w:rPr>
                <w:rFonts w:ascii="SimSun" w:hAnsi="SimSun" w:eastAsia="SimSun" w:cs="SimSun"/>
                <w:sz w:val="12"/>
                <w:szCs w:val="12"/>
              </w:rPr>
              <w:t xml:space="preserve"> </w:t>
            </w:r>
            <w:r>
              <w:rPr>
                <w:rFonts w:ascii="SimSun" w:hAnsi="SimSun" w:eastAsia="SimSun" w:cs="SimSun"/>
                <w:sz w:val="12"/>
                <w:szCs w:val="12"/>
                <w:spacing w:val="8"/>
              </w:rPr>
              <w:t>瓦斯</w:t>
            </w:r>
            <w:r>
              <w:rPr>
                <w:rFonts w:ascii="SimSun" w:hAnsi="SimSun" w:eastAsia="SimSun" w:cs="SimSun"/>
                <w:sz w:val="12"/>
                <w:szCs w:val="12"/>
                <w:spacing w:val="7"/>
              </w:rPr>
              <w:t>含</w:t>
            </w:r>
            <w:r>
              <w:rPr>
                <w:rFonts w:ascii="SimSun" w:hAnsi="SimSun" w:eastAsia="SimSun" w:cs="SimSun"/>
                <w:sz w:val="12"/>
                <w:szCs w:val="12"/>
                <w:spacing w:val="4"/>
              </w:rPr>
              <w:t>量及其它经试验证实有效的指标和方法。</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61" w:line="24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3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694" w:hRule="atLeast"/>
        </w:trPr>
        <w:tc>
          <w:tcPr>
            <w:tcW w:w="516"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0" w:right="80" w:firstLine="1"/>
              <w:spacing w:before="39" w:line="246" w:lineRule="auto"/>
              <w:rPr>
                <w:rFonts w:ascii="SimSun" w:hAnsi="SimSun" w:eastAsia="SimSun" w:cs="SimSun"/>
                <w:sz w:val="12"/>
                <w:szCs w:val="12"/>
              </w:rPr>
            </w:pPr>
            <w:r>
              <w:rPr>
                <w:rFonts w:ascii="SimSun" w:hAnsi="SimSun" w:eastAsia="SimSun" w:cs="SimSun"/>
                <w:sz w:val="12"/>
                <w:szCs w:val="12"/>
                <w:spacing w:val="7"/>
              </w:rPr>
              <w:t>预</w:t>
            </w:r>
            <w:r>
              <w:rPr>
                <w:rFonts w:ascii="SimSun" w:hAnsi="SimSun" w:eastAsia="SimSun" w:cs="SimSun"/>
                <w:sz w:val="12"/>
                <w:szCs w:val="12"/>
                <w:spacing w:val="5"/>
              </w:rPr>
              <w:t>抽区段煤层瓦斯</w:t>
            </w:r>
            <w:r>
              <w:rPr>
                <w:rFonts w:ascii="SimSun" w:hAnsi="SimSun" w:eastAsia="SimSun" w:cs="SimSun"/>
                <w:sz w:val="12"/>
                <w:szCs w:val="12"/>
              </w:rPr>
              <w:t xml:space="preserve"> </w:t>
            </w:r>
            <w:r>
              <w:rPr>
                <w:rFonts w:ascii="SimSun" w:hAnsi="SimSun" w:eastAsia="SimSun" w:cs="SimSun"/>
                <w:sz w:val="12"/>
                <w:szCs w:val="12"/>
                <w:spacing w:val="8"/>
              </w:rPr>
              <w:t>区</w:t>
            </w:r>
            <w:r>
              <w:rPr>
                <w:rFonts w:ascii="SimSun" w:hAnsi="SimSun" w:eastAsia="SimSun" w:cs="SimSun"/>
                <w:sz w:val="12"/>
                <w:szCs w:val="12"/>
                <w:spacing w:val="5"/>
              </w:rPr>
              <w:t>域防突措施效果</w:t>
            </w:r>
            <w:r>
              <w:rPr>
                <w:rFonts w:ascii="SimSun" w:hAnsi="SimSun" w:eastAsia="SimSun" w:cs="SimSun"/>
                <w:sz w:val="12"/>
                <w:szCs w:val="12"/>
              </w:rPr>
              <w:t xml:space="preserve"> </w:t>
            </w:r>
            <w:r>
              <w:rPr>
                <w:rFonts w:ascii="SimSun" w:hAnsi="SimSun" w:eastAsia="SimSun" w:cs="SimSun"/>
                <w:sz w:val="12"/>
                <w:szCs w:val="12"/>
                <w:spacing w:val="4"/>
              </w:rPr>
              <w:t>检</w:t>
            </w:r>
            <w:r>
              <w:rPr>
                <w:rFonts w:ascii="SimSun" w:hAnsi="SimSun" w:eastAsia="SimSun" w:cs="SimSun"/>
                <w:sz w:val="12"/>
                <w:szCs w:val="12"/>
                <w:spacing w:val="3"/>
              </w:rPr>
              <w:t>验</w:t>
            </w:r>
          </w:p>
        </w:tc>
        <w:tc>
          <w:tcPr>
            <w:tcW w:w="3309" w:type="dxa"/>
            <w:vAlign w:val="top"/>
            <w:tcBorders>
              <w:bottom w:val="single" w:color="000000" w:sz="2" w:space="0"/>
              <w:top w:val="single" w:color="000000" w:sz="2" w:space="0"/>
            </w:tcBorders>
          </w:tcPr>
          <w:p>
            <w:pPr>
              <w:ind w:left="19" w:right="127" w:firstLine="1"/>
              <w:spacing w:before="28" w:line="233" w:lineRule="auto"/>
              <w:rPr>
                <w:rFonts w:ascii="SimSun" w:hAnsi="SimSun" w:eastAsia="SimSun" w:cs="SimSun"/>
                <w:sz w:val="12"/>
                <w:szCs w:val="12"/>
              </w:rPr>
            </w:pPr>
            <w:r>
              <w:rPr>
                <w:rFonts w:ascii="SimSun" w:hAnsi="SimSun" w:eastAsia="SimSun" w:cs="SimSun"/>
                <w:sz w:val="12"/>
                <w:szCs w:val="12"/>
                <w:spacing w:val="6"/>
              </w:rPr>
              <w:t>检验指标优先采用残余瓦斯含量指标，根据现场条件也</w:t>
            </w:r>
            <w:r>
              <w:rPr>
                <w:rFonts w:ascii="SimSun" w:hAnsi="SimSun" w:eastAsia="SimSun" w:cs="SimSun"/>
                <w:sz w:val="12"/>
                <w:szCs w:val="12"/>
                <w:spacing w:val="1"/>
              </w:rPr>
              <w:t>可</w:t>
            </w:r>
            <w:r>
              <w:rPr>
                <w:rFonts w:ascii="SimSun" w:hAnsi="SimSun" w:eastAsia="SimSun" w:cs="SimSun"/>
                <w:sz w:val="12"/>
                <w:szCs w:val="12"/>
              </w:rPr>
              <w:t xml:space="preserve"> </w:t>
            </w:r>
            <w:r>
              <w:rPr>
                <w:rFonts w:ascii="SimSun" w:hAnsi="SimSun" w:eastAsia="SimSun" w:cs="SimSun"/>
                <w:sz w:val="12"/>
                <w:szCs w:val="12"/>
                <w:spacing w:val="6"/>
              </w:rPr>
              <w:t>采用残余瓦斯压力或者其他经试验证实有效的指标和方</w:t>
            </w:r>
            <w:r>
              <w:rPr>
                <w:rFonts w:ascii="SimSun" w:hAnsi="SimSun" w:eastAsia="SimSun" w:cs="SimSun"/>
                <w:sz w:val="12"/>
                <w:szCs w:val="12"/>
                <w:spacing w:val="2"/>
              </w:rPr>
              <w:t>法</w:t>
            </w:r>
            <w:r>
              <w:rPr>
                <w:rFonts w:ascii="SimSun" w:hAnsi="SimSun" w:eastAsia="SimSun" w:cs="SimSun"/>
                <w:sz w:val="12"/>
                <w:szCs w:val="12"/>
              </w:rPr>
              <w:t xml:space="preserve"> </w:t>
            </w:r>
            <w:r>
              <w:rPr>
                <w:rFonts w:ascii="SimSun" w:hAnsi="SimSun" w:eastAsia="SimSun" w:cs="SimSun"/>
                <w:sz w:val="12"/>
                <w:szCs w:val="12"/>
                <w:spacing w:val="6"/>
              </w:rPr>
              <w:t>进行检验；要对距本煤层法向距离小于5</w:t>
            </w:r>
            <w:r>
              <w:rPr>
                <w:rFonts w:ascii="SimSun" w:hAnsi="SimSun" w:eastAsia="SimSun" w:cs="SimSun"/>
                <w:sz w:val="12"/>
                <w:szCs w:val="12"/>
              </w:rPr>
              <w:t>m</w:t>
            </w:r>
            <w:r>
              <w:rPr>
                <w:rFonts w:ascii="SimSun" w:hAnsi="SimSun" w:eastAsia="SimSun" w:cs="SimSun"/>
                <w:sz w:val="12"/>
                <w:szCs w:val="12"/>
                <w:spacing w:val="6"/>
              </w:rPr>
              <w:t>的平均厚度大</w:t>
            </w:r>
            <w:r>
              <w:rPr>
                <w:rFonts w:ascii="SimSun" w:hAnsi="SimSun" w:eastAsia="SimSun" w:cs="SimSun"/>
                <w:sz w:val="12"/>
                <w:szCs w:val="12"/>
                <w:spacing w:val="5"/>
              </w:rPr>
              <w:t>于</w:t>
            </w:r>
            <w:r>
              <w:rPr>
                <w:rFonts w:ascii="SimSun" w:hAnsi="SimSun" w:eastAsia="SimSun" w:cs="SimSun"/>
                <w:sz w:val="12"/>
                <w:szCs w:val="12"/>
              </w:rPr>
              <w:t xml:space="preserve"> </w:t>
            </w:r>
            <w:r>
              <w:rPr>
                <w:rFonts w:ascii="SimSun" w:hAnsi="SimSun" w:eastAsia="SimSun" w:cs="SimSun"/>
                <w:sz w:val="12"/>
                <w:szCs w:val="12"/>
                <w:spacing w:val="6"/>
              </w:rPr>
              <w:t>0.3</w:t>
            </w:r>
            <w:r>
              <w:rPr>
                <w:rFonts w:ascii="SimSun" w:hAnsi="SimSun" w:eastAsia="SimSun" w:cs="SimSun"/>
                <w:sz w:val="12"/>
                <w:szCs w:val="12"/>
              </w:rPr>
              <w:t>m</w:t>
            </w:r>
            <w:r>
              <w:rPr>
                <w:rFonts w:ascii="SimSun" w:hAnsi="SimSun" w:eastAsia="SimSun" w:cs="SimSun"/>
                <w:sz w:val="12"/>
                <w:szCs w:val="12"/>
                <w:spacing w:val="6"/>
              </w:rPr>
              <w:t>的邻近突出煤层一并检验；检验期间还应当观察、</w:t>
            </w:r>
            <w:r>
              <w:rPr>
                <w:rFonts w:ascii="SimSun" w:hAnsi="SimSun" w:eastAsia="SimSun" w:cs="SimSun"/>
                <w:sz w:val="12"/>
                <w:szCs w:val="12"/>
                <w:spacing w:val="2"/>
              </w:rPr>
              <w:t>记</w:t>
            </w:r>
            <w:r>
              <w:rPr>
                <w:rFonts w:ascii="SimSun" w:hAnsi="SimSun" w:eastAsia="SimSun" w:cs="SimSun"/>
                <w:sz w:val="12"/>
                <w:szCs w:val="12"/>
              </w:rPr>
              <w:t xml:space="preserve"> </w:t>
            </w:r>
            <w:r>
              <w:rPr>
                <w:rFonts w:ascii="SimSun" w:hAnsi="SimSun" w:eastAsia="SimSun" w:cs="SimSun"/>
                <w:sz w:val="12"/>
                <w:szCs w:val="12"/>
                <w:spacing w:val="6"/>
              </w:rPr>
              <w:t>录在煤层中进行钻孔施工等作业时发生的喷孔、顶钻、</w:t>
            </w:r>
            <w:r>
              <w:rPr>
                <w:rFonts w:ascii="SimSun" w:hAnsi="SimSun" w:eastAsia="SimSun" w:cs="SimSun"/>
                <w:sz w:val="12"/>
                <w:szCs w:val="12"/>
                <w:spacing w:val="2"/>
              </w:rPr>
              <w:t>卡</w:t>
            </w:r>
            <w:r>
              <w:rPr>
                <w:rFonts w:ascii="SimSun" w:hAnsi="SimSun" w:eastAsia="SimSun" w:cs="SimSun"/>
                <w:sz w:val="12"/>
                <w:szCs w:val="12"/>
              </w:rPr>
              <w:t xml:space="preserve"> </w:t>
            </w:r>
            <w:r>
              <w:rPr>
                <w:rFonts w:ascii="SimSun" w:hAnsi="SimSun" w:eastAsia="SimSun" w:cs="SimSun"/>
                <w:sz w:val="12"/>
                <w:szCs w:val="12"/>
                <w:spacing w:val="6"/>
              </w:rPr>
              <w:t>钻及其他突出预兆；对预抽煤层瓦斯区域防突措施进行</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6"/>
              </w:rPr>
              <w:t>验时，应当根据经试验考察确定的临界值进行评判；若</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6"/>
              </w:rPr>
              <w:t>验指标达到或者超过临界值，或者出现喷孔、顶钻及其</w:t>
            </w:r>
            <w:r>
              <w:rPr>
                <w:rFonts w:ascii="SimSun" w:hAnsi="SimSun" w:eastAsia="SimSun" w:cs="SimSun"/>
                <w:sz w:val="12"/>
                <w:szCs w:val="12"/>
                <w:spacing w:val="2"/>
              </w:rPr>
              <w:t>他</w:t>
            </w:r>
            <w:r>
              <w:rPr>
                <w:rFonts w:ascii="SimSun" w:hAnsi="SimSun" w:eastAsia="SimSun" w:cs="SimSun"/>
                <w:sz w:val="12"/>
                <w:szCs w:val="12"/>
              </w:rPr>
              <w:t xml:space="preserve"> </w:t>
            </w:r>
            <w:r>
              <w:rPr>
                <w:rFonts w:ascii="SimSun" w:hAnsi="SimSun" w:eastAsia="SimSun" w:cs="SimSun"/>
                <w:sz w:val="12"/>
                <w:szCs w:val="12"/>
                <w:spacing w:val="6"/>
              </w:rPr>
              <w:t>明显突出预兆时，则以此检验测试点或者发生明显突出</w:t>
            </w:r>
            <w:r>
              <w:rPr>
                <w:rFonts w:ascii="SimSun" w:hAnsi="SimSun" w:eastAsia="SimSun" w:cs="SimSun"/>
                <w:sz w:val="12"/>
                <w:szCs w:val="12"/>
                <w:spacing w:val="2"/>
              </w:rPr>
              <w:t>预</w:t>
            </w:r>
            <w:r>
              <w:rPr>
                <w:rFonts w:ascii="SimSun" w:hAnsi="SimSun" w:eastAsia="SimSun" w:cs="SimSun"/>
                <w:sz w:val="12"/>
                <w:szCs w:val="12"/>
              </w:rPr>
              <w:t xml:space="preserve"> </w:t>
            </w:r>
            <w:r>
              <w:rPr>
                <w:rFonts w:ascii="SimSun" w:hAnsi="SimSun" w:eastAsia="SimSun" w:cs="SimSun"/>
                <w:sz w:val="12"/>
                <w:szCs w:val="12"/>
                <w:spacing w:val="6"/>
              </w:rPr>
              <w:t>兆的位置为中心，半径100</w:t>
            </w:r>
            <w:r>
              <w:rPr>
                <w:rFonts w:ascii="SimSun" w:hAnsi="SimSun" w:eastAsia="SimSun" w:cs="SimSun"/>
                <w:sz w:val="12"/>
                <w:szCs w:val="12"/>
              </w:rPr>
              <w:t>m</w:t>
            </w:r>
            <w:r>
              <w:rPr>
                <w:rFonts w:ascii="SimSun" w:hAnsi="SimSun" w:eastAsia="SimSun" w:cs="SimSun"/>
                <w:sz w:val="12"/>
                <w:szCs w:val="12"/>
                <w:spacing w:val="6"/>
              </w:rPr>
              <w:t>范围内的区域判定为措施</w:t>
            </w:r>
            <w:r>
              <w:rPr>
                <w:rFonts w:ascii="SimSun" w:hAnsi="SimSun" w:eastAsia="SimSun" w:cs="SimSun"/>
                <w:sz w:val="12"/>
                <w:szCs w:val="12"/>
                <w:spacing w:val="2"/>
              </w:rPr>
              <w:t>无</w:t>
            </w:r>
            <w:r>
              <w:rPr>
                <w:rFonts w:ascii="SimSun" w:hAnsi="SimSun" w:eastAsia="SimSun" w:cs="SimSun"/>
                <w:sz w:val="12"/>
                <w:szCs w:val="12"/>
              </w:rPr>
              <w:t xml:space="preserve">  </w:t>
            </w:r>
            <w:r>
              <w:rPr>
                <w:rFonts w:ascii="SimSun" w:hAnsi="SimSun" w:eastAsia="SimSun" w:cs="SimSun"/>
                <w:sz w:val="12"/>
                <w:szCs w:val="12"/>
                <w:spacing w:val="6"/>
              </w:rPr>
              <w:t>效</w:t>
            </w:r>
            <w:r>
              <w:rPr>
                <w:rFonts w:ascii="SimSun" w:hAnsi="SimSun" w:eastAsia="SimSun" w:cs="SimSun"/>
                <w:sz w:val="12"/>
                <w:szCs w:val="12"/>
                <w:spacing w:val="5"/>
              </w:rPr>
              <w:t>，</w:t>
            </w:r>
            <w:r>
              <w:rPr>
                <w:rFonts w:ascii="SimSun" w:hAnsi="SimSun" w:eastAsia="SimSun" w:cs="SimSun"/>
                <w:sz w:val="12"/>
                <w:szCs w:val="12"/>
                <w:spacing w:val="3"/>
              </w:rPr>
              <w:t>仍为突出危险区。</w:t>
            </w:r>
          </w:p>
        </w:tc>
        <w:tc>
          <w:tcPr>
            <w:tcW w:w="1917" w:type="dxa"/>
            <w:vAlign w:val="top"/>
            <w:vMerge w:val="restart"/>
            <w:tcBorders>
              <w:bottom w:val="non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25" w:right="122" w:firstLine="3"/>
              <w:spacing w:before="39" w:line="242" w:lineRule="auto"/>
              <w:rPr>
                <w:rFonts w:ascii="SimSun" w:hAnsi="SimSun" w:eastAsia="SimSun" w:cs="SimSun"/>
                <w:sz w:val="12"/>
                <w:szCs w:val="12"/>
              </w:rPr>
            </w:pPr>
            <w:r>
              <w:rPr>
                <w:rFonts w:ascii="SimSun" w:hAnsi="SimSun" w:eastAsia="SimSun" w:cs="SimSun"/>
                <w:sz w:val="12"/>
                <w:szCs w:val="12"/>
                <w:spacing w:val="6"/>
              </w:rPr>
              <w:t>效</w:t>
            </w:r>
            <w:r>
              <w:rPr>
                <w:rFonts w:ascii="SimSun" w:hAnsi="SimSun" w:eastAsia="SimSun" w:cs="SimSun"/>
                <w:sz w:val="12"/>
                <w:szCs w:val="12"/>
                <w:spacing w:val="3"/>
              </w:rPr>
              <w:t>果检验报告，钻孔施工设计，</w:t>
            </w:r>
            <w:r>
              <w:rPr>
                <w:rFonts w:ascii="SimSun" w:hAnsi="SimSun" w:eastAsia="SimSun" w:cs="SimSun"/>
                <w:sz w:val="12"/>
                <w:szCs w:val="12"/>
              </w:rPr>
              <w:t xml:space="preserve"> </w:t>
            </w: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竣工图，效果检验钻孔施工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，检验指标测定记录，相关</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定</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04" w:hRule="atLeast"/>
        </w:trPr>
        <w:tc>
          <w:tcPr>
            <w:tcW w:w="516" w:type="dxa"/>
            <w:vAlign w:val="top"/>
            <w:tcBorders>
              <w:bottom w:val="single" w:color="000000" w:sz="2" w:space="0"/>
              <w:top w:val="single" w:color="000000" w:sz="2" w:space="0"/>
            </w:tcBorders>
          </w:tcPr>
          <w:p>
            <w:pPr>
              <w:ind w:left="193"/>
              <w:spacing w:before="271"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72" w:line="251" w:lineRule="auto"/>
              <w:rPr>
                <w:rFonts w:ascii="SimSun" w:hAnsi="SimSun" w:eastAsia="SimSun" w:cs="SimSun"/>
                <w:sz w:val="12"/>
                <w:szCs w:val="12"/>
              </w:rPr>
            </w:pPr>
            <w:r>
              <w:rPr>
                <w:rFonts w:ascii="SimSun" w:hAnsi="SimSun" w:eastAsia="SimSun" w:cs="SimSun"/>
                <w:sz w:val="12"/>
                <w:szCs w:val="12"/>
                <w:spacing w:val="6"/>
              </w:rPr>
              <w:t>应当首先分析、检查预抽区域内钻孔的分布等是否符合</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8"/>
              </w:rPr>
              <w:t>计要</w:t>
            </w:r>
            <w:r>
              <w:rPr>
                <w:rFonts w:ascii="SimSun" w:hAnsi="SimSun" w:eastAsia="SimSun" w:cs="SimSun"/>
                <w:sz w:val="12"/>
                <w:szCs w:val="12"/>
                <w:spacing w:val="6"/>
              </w:rPr>
              <w:t>求</w:t>
            </w:r>
            <w:r>
              <w:rPr>
                <w:rFonts w:ascii="SimSun" w:hAnsi="SimSun" w:eastAsia="SimSun" w:cs="SimSun"/>
                <w:sz w:val="12"/>
                <w:szCs w:val="12"/>
                <w:spacing w:val="4"/>
              </w:rPr>
              <w:t>，不符合设计要求的，不予检验。</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97"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62" w:hRule="atLeast"/>
        </w:trPr>
        <w:tc>
          <w:tcPr>
            <w:tcW w:w="516" w:type="dxa"/>
            <w:vAlign w:val="top"/>
            <w:tcBorders>
              <w:bottom w:val="single" w:color="000000" w:sz="2" w:space="0"/>
              <w:top w:val="single" w:color="000000" w:sz="2" w:space="0"/>
            </w:tcBorders>
          </w:tcPr>
          <w:p>
            <w:pPr>
              <w:spacing w:line="40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2"/>
              <w:spacing w:before="122" w:line="241" w:lineRule="auto"/>
              <w:rPr>
                <w:rFonts w:ascii="SimSun" w:hAnsi="SimSun" w:eastAsia="SimSun" w:cs="SimSun"/>
                <w:sz w:val="12"/>
                <w:szCs w:val="12"/>
              </w:rPr>
            </w:pPr>
            <w:r>
              <w:rPr>
                <w:rFonts w:ascii="SimSun" w:hAnsi="SimSun" w:eastAsia="SimSun" w:cs="SimSun"/>
                <w:sz w:val="12"/>
                <w:szCs w:val="12"/>
                <w:spacing w:val="10"/>
              </w:rPr>
              <w:t>各检验</w:t>
            </w:r>
            <w:r>
              <w:rPr>
                <w:rFonts w:ascii="SimSun" w:hAnsi="SimSun" w:eastAsia="SimSun" w:cs="SimSun"/>
                <w:sz w:val="12"/>
                <w:szCs w:val="12"/>
                <w:spacing w:val="8"/>
              </w:rPr>
              <w:t>测</w:t>
            </w:r>
            <w:r>
              <w:rPr>
                <w:rFonts w:ascii="SimSun" w:hAnsi="SimSun" w:eastAsia="SimSun" w:cs="SimSun"/>
                <w:sz w:val="12"/>
                <w:szCs w:val="12"/>
                <w:spacing w:val="5"/>
              </w:rPr>
              <w:t>试点应布置于所在部位钻孔密度较小、孔间距较</w:t>
            </w:r>
            <w:r>
              <w:rPr>
                <w:rFonts w:ascii="SimSun" w:hAnsi="SimSun" w:eastAsia="SimSun" w:cs="SimSun"/>
                <w:sz w:val="12"/>
                <w:szCs w:val="12"/>
              </w:rPr>
              <w:t xml:space="preserve"> </w:t>
            </w:r>
            <w:r>
              <w:rPr>
                <w:rFonts w:ascii="SimSun" w:hAnsi="SimSun" w:eastAsia="SimSun" w:cs="SimSun"/>
                <w:sz w:val="12"/>
                <w:szCs w:val="12"/>
                <w:spacing w:val="6"/>
              </w:rPr>
              <w:t>大、预抽时间较短的位置，并尽可能远离测试点周围的</w:t>
            </w:r>
            <w:r>
              <w:rPr>
                <w:rFonts w:ascii="SimSun" w:hAnsi="SimSun" w:eastAsia="SimSun" w:cs="SimSun"/>
                <w:sz w:val="12"/>
                <w:szCs w:val="12"/>
                <w:spacing w:val="1"/>
              </w:rPr>
              <w:t>各</w:t>
            </w:r>
            <w:r>
              <w:rPr>
                <w:rFonts w:ascii="SimSun" w:hAnsi="SimSun" w:eastAsia="SimSun" w:cs="SimSun"/>
                <w:sz w:val="12"/>
                <w:szCs w:val="12"/>
              </w:rPr>
              <w:t xml:space="preserve"> </w:t>
            </w:r>
            <w:r>
              <w:rPr>
                <w:rFonts w:ascii="SimSun" w:hAnsi="SimSun" w:eastAsia="SimSun" w:cs="SimSun"/>
                <w:sz w:val="12"/>
                <w:szCs w:val="12"/>
                <w:spacing w:val="6"/>
              </w:rPr>
              <w:t>预抽钻孔或尽可能与周围预抽钻孔保持等距离，且避开</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掘巷道的排放范围和工作面的预抽超前距。在地质构造</w:t>
            </w:r>
            <w:r>
              <w:rPr>
                <w:rFonts w:ascii="SimSun" w:hAnsi="SimSun" w:eastAsia="SimSun" w:cs="SimSun"/>
                <w:sz w:val="12"/>
                <w:szCs w:val="12"/>
                <w:spacing w:val="1"/>
              </w:rPr>
              <w:t>复</w:t>
            </w:r>
            <w:r>
              <w:rPr>
                <w:rFonts w:ascii="SimSun" w:hAnsi="SimSun" w:eastAsia="SimSun" w:cs="SimSun"/>
                <w:sz w:val="12"/>
                <w:szCs w:val="12"/>
              </w:rPr>
              <w:t xml:space="preserve"> </w:t>
            </w:r>
            <w:r>
              <w:rPr>
                <w:rFonts w:ascii="SimSun" w:hAnsi="SimSun" w:eastAsia="SimSun" w:cs="SimSun"/>
                <w:sz w:val="12"/>
                <w:szCs w:val="12"/>
                <w:spacing w:val="4"/>
              </w:rPr>
              <w:t>杂区域适当增加检验测试点。</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275"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技装[2019]28号文)第七十二</w:t>
            </w:r>
            <w:r>
              <w:rPr>
                <w:rFonts w:ascii="SimSun" w:hAnsi="SimSun" w:eastAsia="SimSun" w:cs="SimSun"/>
                <w:sz w:val="12"/>
                <w:szCs w:val="12"/>
              </w:rPr>
              <w:t xml:space="preserve"> </w:t>
            </w:r>
            <w:r>
              <w:rPr>
                <w:rFonts w:ascii="SimSun" w:hAnsi="SimSun" w:eastAsia="SimSun" w:cs="SimSun"/>
                <w:sz w:val="12"/>
                <w:szCs w:val="12"/>
                <w:spacing w:val="1"/>
              </w:rPr>
              <w:t>条第七</w:t>
            </w:r>
            <w:r>
              <w:rPr>
                <w:rFonts w:ascii="SimSun" w:hAnsi="SimSun" w:eastAsia="SimSun" w:cs="SimSun"/>
                <w:sz w:val="12"/>
                <w:szCs w:val="12"/>
              </w:rPr>
              <w:t>项。</w:t>
            </w:r>
          </w:p>
        </w:tc>
      </w:tr>
      <w:tr>
        <w:trPr>
          <w:trHeight w:val="1813" w:hRule="atLeast"/>
        </w:trPr>
        <w:tc>
          <w:tcPr>
            <w:tcW w:w="516" w:type="dxa"/>
            <w:vAlign w:val="top"/>
            <w:tcBorders>
              <w:bottom w:val="singl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18"/>
              <w:spacing w:before="87" w:line="236" w:lineRule="auto"/>
              <w:rPr>
                <w:rFonts w:ascii="SimSun" w:hAnsi="SimSun" w:eastAsia="SimSun" w:cs="SimSun"/>
                <w:sz w:val="12"/>
                <w:szCs w:val="12"/>
              </w:rPr>
            </w:pPr>
            <w:r>
              <w:rPr>
                <w:rFonts w:ascii="SimSun" w:hAnsi="SimSun" w:eastAsia="SimSun" w:cs="SimSun"/>
                <w:sz w:val="12"/>
                <w:szCs w:val="12"/>
                <w:spacing w:val="6"/>
              </w:rPr>
              <w:t>对预抽区段煤层瓦斯区域防突措施和预抽回采区煤层瓦</w:t>
            </w:r>
            <w:r>
              <w:rPr>
                <w:rFonts w:ascii="SimSun" w:hAnsi="SimSun" w:eastAsia="SimSun" w:cs="SimSun"/>
                <w:sz w:val="12"/>
                <w:szCs w:val="12"/>
                <w:spacing w:val="1"/>
              </w:rPr>
              <w:t>斯</w:t>
            </w:r>
            <w:r>
              <w:rPr>
                <w:rFonts w:ascii="SimSun" w:hAnsi="SimSun" w:eastAsia="SimSun" w:cs="SimSun"/>
                <w:sz w:val="12"/>
                <w:szCs w:val="12"/>
              </w:rPr>
              <w:t xml:space="preserve"> </w:t>
            </w:r>
            <w:r>
              <w:rPr>
                <w:rFonts w:ascii="SimSun" w:hAnsi="SimSun" w:eastAsia="SimSun" w:cs="SimSun"/>
                <w:sz w:val="12"/>
                <w:szCs w:val="12"/>
                <w:spacing w:val="13"/>
              </w:rPr>
              <w:t>区</w:t>
            </w:r>
            <w:r>
              <w:rPr>
                <w:rFonts w:ascii="SimSun" w:hAnsi="SimSun" w:eastAsia="SimSun" w:cs="SimSun"/>
                <w:sz w:val="12"/>
                <w:szCs w:val="12"/>
                <w:spacing w:val="8"/>
              </w:rPr>
              <w:t>域防突措施进行检验时，若区段宽度(两侧回采巷道间</w:t>
            </w:r>
            <w:r>
              <w:rPr>
                <w:rFonts w:ascii="SimSun" w:hAnsi="SimSun" w:eastAsia="SimSun" w:cs="SimSun"/>
                <w:sz w:val="12"/>
                <w:szCs w:val="12"/>
              </w:rPr>
              <w:t xml:space="preserve"> </w:t>
            </w:r>
            <w:r>
              <w:rPr>
                <w:rFonts w:ascii="SimSun" w:hAnsi="SimSun" w:eastAsia="SimSun" w:cs="SimSun"/>
                <w:sz w:val="12"/>
                <w:szCs w:val="12"/>
                <w:spacing w:val="15"/>
              </w:rPr>
              <w:t>距</w:t>
            </w:r>
            <w:r>
              <w:rPr>
                <w:rFonts w:ascii="SimSun" w:hAnsi="SimSun" w:eastAsia="SimSun" w:cs="SimSun"/>
                <w:sz w:val="12"/>
                <w:szCs w:val="12"/>
                <w:spacing w:val="8"/>
              </w:rPr>
              <w:t>加回采巷道外侧控制范围)或者回采区域宽度未超过</w:t>
            </w:r>
            <w:r>
              <w:rPr>
                <w:rFonts w:ascii="SimSun" w:hAnsi="SimSun" w:eastAsia="SimSun" w:cs="SimSun"/>
                <w:sz w:val="12"/>
                <w:szCs w:val="12"/>
              </w:rPr>
              <w:t xml:space="preserve">  </w:t>
            </w:r>
            <w:r>
              <w:rPr>
                <w:rFonts w:ascii="SimSun" w:hAnsi="SimSun" w:eastAsia="SimSun" w:cs="SimSun"/>
                <w:sz w:val="12"/>
                <w:szCs w:val="12"/>
                <w:spacing w:val="8"/>
              </w:rPr>
              <w:t>120</w:t>
            </w:r>
            <w:r>
              <w:rPr>
                <w:rFonts w:ascii="SimSun" w:hAnsi="SimSun" w:eastAsia="SimSun" w:cs="SimSun"/>
                <w:sz w:val="12"/>
                <w:szCs w:val="12"/>
              </w:rPr>
              <w:t>m</w:t>
            </w:r>
            <w:r>
              <w:rPr>
                <w:rFonts w:ascii="SimSun" w:hAnsi="SimSun" w:eastAsia="SimSun" w:cs="SimSun"/>
                <w:sz w:val="12"/>
                <w:szCs w:val="12"/>
                <w:spacing w:val="8"/>
              </w:rPr>
              <w:t>，则沿采煤工作面推进方向每间隔30~50</w:t>
            </w:r>
            <w:r>
              <w:rPr>
                <w:rFonts w:ascii="SimSun" w:hAnsi="SimSun" w:eastAsia="SimSun" w:cs="SimSun"/>
                <w:sz w:val="12"/>
                <w:szCs w:val="12"/>
              </w:rPr>
              <w:t>m</w:t>
            </w:r>
            <w:r>
              <w:rPr>
                <w:rFonts w:ascii="SimSun" w:hAnsi="SimSun" w:eastAsia="SimSun" w:cs="SimSun"/>
                <w:sz w:val="12"/>
                <w:szCs w:val="12"/>
                <w:spacing w:val="8"/>
              </w:rPr>
              <w:t>至少布置</w:t>
            </w:r>
            <w:r>
              <w:rPr>
                <w:rFonts w:ascii="SimSun" w:hAnsi="SimSun" w:eastAsia="SimSun" w:cs="SimSun"/>
                <w:sz w:val="12"/>
                <w:szCs w:val="12"/>
                <w:spacing w:val="4"/>
              </w:rPr>
              <w:t>2</w:t>
            </w:r>
            <w:r>
              <w:rPr>
                <w:rFonts w:ascii="SimSun" w:hAnsi="SimSun" w:eastAsia="SimSun" w:cs="SimSun"/>
                <w:sz w:val="12"/>
                <w:szCs w:val="12"/>
              </w:rPr>
              <w:t xml:space="preserve"> </w:t>
            </w:r>
            <w:r>
              <w:rPr>
                <w:rFonts w:ascii="SimSun" w:hAnsi="SimSun" w:eastAsia="SimSun" w:cs="SimSun"/>
                <w:sz w:val="12"/>
                <w:szCs w:val="12"/>
                <w:spacing w:val="6"/>
              </w:rPr>
              <w:t>个检验测试点；否则，应当沿采煤工作面推进方向每间</w:t>
            </w:r>
            <w:r>
              <w:rPr>
                <w:rFonts w:ascii="SimSun" w:hAnsi="SimSun" w:eastAsia="SimSun" w:cs="SimSun"/>
                <w:sz w:val="12"/>
                <w:szCs w:val="12"/>
                <w:spacing w:val="1"/>
              </w:rPr>
              <w:t>隔</w:t>
            </w:r>
            <w:r>
              <w:rPr>
                <w:rFonts w:ascii="SimSun" w:hAnsi="SimSun" w:eastAsia="SimSun" w:cs="SimSun"/>
                <w:sz w:val="12"/>
                <w:szCs w:val="12"/>
              </w:rPr>
              <w:t xml:space="preserve"> </w:t>
            </w:r>
            <w:r>
              <w:rPr>
                <w:rFonts w:ascii="SimSun" w:hAnsi="SimSun" w:eastAsia="SimSun" w:cs="SimSun"/>
                <w:sz w:val="12"/>
                <w:szCs w:val="12"/>
                <w:spacing w:val="8"/>
              </w:rPr>
              <w:t>30~50</w:t>
            </w:r>
            <w:r>
              <w:rPr>
                <w:rFonts w:ascii="SimSun" w:hAnsi="SimSun" w:eastAsia="SimSun" w:cs="SimSun"/>
                <w:sz w:val="12"/>
                <w:szCs w:val="12"/>
              </w:rPr>
              <w:t>m</w:t>
            </w:r>
            <w:r>
              <w:rPr>
                <w:rFonts w:ascii="SimSun" w:hAnsi="SimSun" w:eastAsia="SimSun" w:cs="SimSun"/>
                <w:sz w:val="12"/>
                <w:szCs w:val="12"/>
                <w:spacing w:val="8"/>
              </w:rPr>
              <w:t>至少布置3个检验测试点，且检验测试点距离回</w:t>
            </w:r>
            <w:r>
              <w:rPr>
                <w:rFonts w:ascii="SimSun" w:hAnsi="SimSun" w:eastAsia="SimSun" w:cs="SimSun"/>
                <w:sz w:val="12"/>
                <w:szCs w:val="12"/>
                <w:spacing w:val="7"/>
              </w:rPr>
              <w:t>采</w:t>
            </w:r>
            <w:r>
              <w:rPr>
                <w:rFonts w:ascii="SimSun" w:hAnsi="SimSun" w:eastAsia="SimSun" w:cs="SimSun"/>
                <w:sz w:val="12"/>
                <w:szCs w:val="12"/>
              </w:rPr>
              <w:t xml:space="preserve"> </w:t>
            </w:r>
            <w:r>
              <w:rPr>
                <w:rFonts w:ascii="SimSun" w:hAnsi="SimSun" w:eastAsia="SimSun" w:cs="SimSun"/>
                <w:sz w:val="12"/>
                <w:szCs w:val="12"/>
                <w:spacing w:val="5"/>
              </w:rPr>
              <w:t>巷道两帮大于20</w:t>
            </w:r>
            <w:r>
              <w:rPr>
                <w:rFonts w:ascii="SimSun" w:hAnsi="SimSun" w:eastAsia="SimSun" w:cs="SimSun"/>
                <w:sz w:val="12"/>
                <w:szCs w:val="12"/>
              </w:rPr>
              <w:t>m</w:t>
            </w:r>
            <w:r>
              <w:rPr>
                <w:rFonts w:ascii="SimSun" w:hAnsi="SimSun" w:eastAsia="SimSun" w:cs="SimSun"/>
                <w:sz w:val="12"/>
                <w:szCs w:val="12"/>
                <w:spacing w:val="3"/>
              </w:rPr>
              <w:t>；</w:t>
            </w:r>
          </w:p>
          <w:p>
            <w:pPr>
              <w:ind w:left="20" w:right="127" w:firstLine="258"/>
              <w:spacing w:before="1" w:line="243" w:lineRule="auto"/>
              <w:rPr>
                <w:rFonts w:ascii="SimSun" w:hAnsi="SimSun" w:eastAsia="SimSun" w:cs="SimSun"/>
                <w:sz w:val="12"/>
                <w:szCs w:val="12"/>
              </w:rPr>
            </w:pPr>
            <w:r>
              <w:rPr>
                <w:rFonts w:ascii="SimSun" w:hAnsi="SimSun" w:eastAsia="SimSun" w:cs="SimSun"/>
                <w:sz w:val="12"/>
                <w:szCs w:val="12"/>
                <w:spacing w:val="6"/>
              </w:rPr>
              <w:t>对预抽区段和回采区煤层瓦斯区域防突措施效果及</w:t>
            </w:r>
            <w:r>
              <w:rPr>
                <w:rFonts w:ascii="SimSun" w:hAnsi="SimSun" w:eastAsia="SimSun" w:cs="SimSun"/>
                <w:sz w:val="12"/>
                <w:szCs w:val="12"/>
                <w:spacing w:val="1"/>
              </w:rPr>
              <w:t>穿</w:t>
            </w:r>
            <w:r>
              <w:rPr>
                <w:rFonts w:ascii="SimSun" w:hAnsi="SimSun" w:eastAsia="SimSun" w:cs="SimSun"/>
                <w:sz w:val="12"/>
                <w:szCs w:val="12"/>
              </w:rPr>
              <w:t xml:space="preserve"> </w:t>
            </w:r>
            <w:r>
              <w:rPr>
                <w:rFonts w:ascii="SimSun" w:hAnsi="SimSun" w:eastAsia="SimSun" w:cs="SimSun"/>
                <w:sz w:val="12"/>
                <w:szCs w:val="12"/>
                <w:spacing w:val="6"/>
              </w:rPr>
              <w:t>层钻孔预抽煤巷条带煤层瓦斯区域防突措施效果进行检</w:t>
            </w:r>
            <w:r>
              <w:rPr>
                <w:rFonts w:ascii="SimSun" w:hAnsi="SimSun" w:eastAsia="SimSun" w:cs="SimSun"/>
                <w:sz w:val="12"/>
                <w:szCs w:val="12"/>
                <w:spacing w:val="1"/>
              </w:rPr>
              <w:t>验</w:t>
            </w:r>
            <w:r>
              <w:rPr>
                <w:rFonts w:ascii="SimSun" w:hAnsi="SimSun" w:eastAsia="SimSun" w:cs="SimSun"/>
                <w:sz w:val="12"/>
                <w:szCs w:val="12"/>
              </w:rPr>
              <w:t xml:space="preserve"> </w:t>
            </w:r>
            <w:r>
              <w:rPr>
                <w:rFonts w:ascii="SimSun" w:hAnsi="SimSun" w:eastAsia="SimSun" w:cs="SimSun"/>
                <w:sz w:val="12"/>
                <w:szCs w:val="12"/>
                <w:spacing w:val="6"/>
              </w:rPr>
              <w:t>时，可以沿采煤工作面推进方向或者巷道掘进方向分段</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10"/>
              </w:rPr>
              <w:t>行</w:t>
            </w:r>
            <w:r>
              <w:rPr>
                <w:rFonts w:ascii="SimSun" w:hAnsi="SimSun" w:eastAsia="SimSun" w:cs="SimSun"/>
                <w:sz w:val="12"/>
                <w:szCs w:val="12"/>
                <w:spacing w:val="6"/>
              </w:rPr>
              <w:t>检</w:t>
            </w:r>
            <w:r>
              <w:rPr>
                <w:rFonts w:ascii="SimSun" w:hAnsi="SimSun" w:eastAsia="SimSun" w:cs="SimSun"/>
                <w:sz w:val="12"/>
                <w:szCs w:val="12"/>
                <w:spacing w:val="5"/>
              </w:rPr>
              <w:t>验，但每段的长度不得小于200</w:t>
            </w:r>
            <w:r>
              <w:rPr>
                <w:rFonts w:ascii="SimSun" w:hAnsi="SimSun" w:eastAsia="SimSun" w:cs="SimSun"/>
                <w:sz w:val="12"/>
                <w:szCs w:val="12"/>
              </w:rPr>
              <w:t>m</w:t>
            </w:r>
            <w:r>
              <w:rPr>
                <w:rFonts w:ascii="SimSun" w:hAnsi="SimSun" w:eastAsia="SimSun" w:cs="SimSun"/>
                <w:sz w:val="12"/>
                <w:szCs w:val="12"/>
                <w:spacing w:val="5"/>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29" w:lineRule="auto"/>
              <w:rPr>
                <w:rFonts w:ascii="Arial"/>
                <w:sz w:val="21"/>
              </w:rPr>
            </w:pPr>
            <w:r/>
          </w:p>
          <w:p>
            <w:pPr>
              <w:spacing w:line="329"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701" w:hRule="atLeast"/>
        </w:trPr>
        <w:tc>
          <w:tcPr>
            <w:tcW w:w="516"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23" w:right="80" w:hanging="2"/>
              <w:spacing w:before="39" w:line="246" w:lineRule="auto"/>
              <w:rPr>
                <w:rFonts w:ascii="SimSun" w:hAnsi="SimSun" w:eastAsia="SimSun" w:cs="SimSun"/>
                <w:sz w:val="12"/>
                <w:szCs w:val="12"/>
              </w:rPr>
            </w:pPr>
            <w:r>
              <w:rPr>
                <w:rFonts w:ascii="SimSun" w:hAnsi="SimSun" w:eastAsia="SimSun" w:cs="SimSun"/>
                <w:sz w:val="12"/>
                <w:szCs w:val="12"/>
                <w:spacing w:val="7"/>
              </w:rPr>
              <w:t>预</w:t>
            </w:r>
            <w:r>
              <w:rPr>
                <w:rFonts w:ascii="SimSun" w:hAnsi="SimSun" w:eastAsia="SimSun" w:cs="SimSun"/>
                <w:sz w:val="12"/>
                <w:szCs w:val="12"/>
                <w:spacing w:val="5"/>
              </w:rPr>
              <w:t>抽煤巷条带煤层</w:t>
            </w:r>
            <w:r>
              <w:rPr>
                <w:rFonts w:ascii="SimSun" w:hAnsi="SimSun" w:eastAsia="SimSun" w:cs="SimSun"/>
                <w:sz w:val="12"/>
                <w:szCs w:val="12"/>
              </w:rPr>
              <w:t xml:space="preserve"> </w:t>
            </w:r>
            <w:r>
              <w:rPr>
                <w:rFonts w:ascii="SimSun" w:hAnsi="SimSun" w:eastAsia="SimSun" w:cs="SimSun"/>
                <w:sz w:val="12"/>
                <w:szCs w:val="12"/>
                <w:spacing w:val="5"/>
              </w:rPr>
              <w:t>瓦斯区域防突措施</w:t>
            </w:r>
            <w:r>
              <w:rPr>
                <w:rFonts w:ascii="SimSun" w:hAnsi="SimSun" w:eastAsia="SimSun" w:cs="SimSun"/>
                <w:sz w:val="12"/>
                <w:szCs w:val="12"/>
              </w:rPr>
              <w:t xml:space="preserve"> </w:t>
            </w:r>
            <w:r>
              <w:rPr>
                <w:rFonts w:ascii="SimSun" w:hAnsi="SimSun" w:eastAsia="SimSun" w:cs="SimSun"/>
                <w:sz w:val="12"/>
                <w:szCs w:val="12"/>
                <w:spacing w:val="4"/>
              </w:rPr>
              <w:t>效果检验</w:t>
            </w:r>
          </w:p>
        </w:tc>
        <w:tc>
          <w:tcPr>
            <w:tcW w:w="3309" w:type="dxa"/>
            <w:vAlign w:val="top"/>
            <w:tcBorders>
              <w:bottom w:val="single" w:color="000000" w:sz="2" w:space="0"/>
              <w:top w:val="single" w:color="000000" w:sz="2" w:space="0"/>
            </w:tcBorders>
          </w:tcPr>
          <w:p>
            <w:pPr>
              <w:ind w:left="19" w:right="127" w:firstLine="1"/>
              <w:spacing w:before="35" w:line="233" w:lineRule="auto"/>
              <w:rPr>
                <w:rFonts w:ascii="SimSun" w:hAnsi="SimSun" w:eastAsia="SimSun" w:cs="SimSun"/>
                <w:sz w:val="12"/>
                <w:szCs w:val="12"/>
              </w:rPr>
            </w:pPr>
            <w:r>
              <w:rPr>
                <w:rFonts w:ascii="SimSun" w:hAnsi="SimSun" w:eastAsia="SimSun" w:cs="SimSun"/>
                <w:sz w:val="12"/>
                <w:szCs w:val="12"/>
                <w:spacing w:val="6"/>
              </w:rPr>
              <w:t>检验指标优先采用残余瓦斯含量指标，根据现场条件也</w:t>
            </w:r>
            <w:r>
              <w:rPr>
                <w:rFonts w:ascii="SimSun" w:hAnsi="SimSun" w:eastAsia="SimSun" w:cs="SimSun"/>
                <w:sz w:val="12"/>
                <w:szCs w:val="12"/>
                <w:spacing w:val="1"/>
              </w:rPr>
              <w:t>可</w:t>
            </w:r>
            <w:r>
              <w:rPr>
                <w:rFonts w:ascii="SimSun" w:hAnsi="SimSun" w:eastAsia="SimSun" w:cs="SimSun"/>
                <w:sz w:val="12"/>
                <w:szCs w:val="12"/>
              </w:rPr>
              <w:t xml:space="preserve"> </w:t>
            </w:r>
            <w:r>
              <w:rPr>
                <w:rFonts w:ascii="SimSun" w:hAnsi="SimSun" w:eastAsia="SimSun" w:cs="SimSun"/>
                <w:sz w:val="12"/>
                <w:szCs w:val="12"/>
                <w:spacing w:val="6"/>
              </w:rPr>
              <w:t>采用残余瓦斯压力或者其他经试验证实有效的指标和方</w:t>
            </w:r>
            <w:r>
              <w:rPr>
                <w:rFonts w:ascii="SimSun" w:hAnsi="SimSun" w:eastAsia="SimSun" w:cs="SimSun"/>
                <w:sz w:val="12"/>
                <w:szCs w:val="12"/>
                <w:spacing w:val="2"/>
              </w:rPr>
              <w:t>法</w:t>
            </w:r>
            <w:r>
              <w:rPr>
                <w:rFonts w:ascii="SimSun" w:hAnsi="SimSun" w:eastAsia="SimSun" w:cs="SimSun"/>
                <w:sz w:val="12"/>
                <w:szCs w:val="12"/>
              </w:rPr>
              <w:t xml:space="preserve"> </w:t>
            </w:r>
            <w:r>
              <w:rPr>
                <w:rFonts w:ascii="SimSun" w:hAnsi="SimSun" w:eastAsia="SimSun" w:cs="SimSun"/>
                <w:sz w:val="12"/>
                <w:szCs w:val="12"/>
                <w:spacing w:val="6"/>
              </w:rPr>
              <w:t>进行检验；要对距本煤层法向距离小于5</w:t>
            </w:r>
            <w:r>
              <w:rPr>
                <w:rFonts w:ascii="SimSun" w:hAnsi="SimSun" w:eastAsia="SimSun" w:cs="SimSun"/>
                <w:sz w:val="12"/>
                <w:szCs w:val="12"/>
              </w:rPr>
              <w:t>m</w:t>
            </w:r>
            <w:r>
              <w:rPr>
                <w:rFonts w:ascii="SimSun" w:hAnsi="SimSun" w:eastAsia="SimSun" w:cs="SimSun"/>
                <w:sz w:val="12"/>
                <w:szCs w:val="12"/>
                <w:spacing w:val="6"/>
              </w:rPr>
              <w:t>的平均厚度大</w:t>
            </w:r>
            <w:r>
              <w:rPr>
                <w:rFonts w:ascii="SimSun" w:hAnsi="SimSun" w:eastAsia="SimSun" w:cs="SimSun"/>
                <w:sz w:val="12"/>
                <w:szCs w:val="12"/>
                <w:spacing w:val="5"/>
              </w:rPr>
              <w:t>于</w:t>
            </w:r>
            <w:r>
              <w:rPr>
                <w:rFonts w:ascii="SimSun" w:hAnsi="SimSun" w:eastAsia="SimSun" w:cs="SimSun"/>
                <w:sz w:val="12"/>
                <w:szCs w:val="12"/>
              </w:rPr>
              <w:t xml:space="preserve"> </w:t>
            </w:r>
            <w:r>
              <w:rPr>
                <w:rFonts w:ascii="SimSun" w:hAnsi="SimSun" w:eastAsia="SimSun" w:cs="SimSun"/>
                <w:sz w:val="12"/>
                <w:szCs w:val="12"/>
                <w:spacing w:val="6"/>
              </w:rPr>
              <w:t>0.3</w:t>
            </w:r>
            <w:r>
              <w:rPr>
                <w:rFonts w:ascii="SimSun" w:hAnsi="SimSun" w:eastAsia="SimSun" w:cs="SimSun"/>
                <w:sz w:val="12"/>
                <w:szCs w:val="12"/>
              </w:rPr>
              <w:t>m</w:t>
            </w:r>
            <w:r>
              <w:rPr>
                <w:rFonts w:ascii="SimSun" w:hAnsi="SimSun" w:eastAsia="SimSun" w:cs="SimSun"/>
                <w:sz w:val="12"/>
                <w:szCs w:val="12"/>
                <w:spacing w:val="6"/>
              </w:rPr>
              <w:t>的邻近突出煤层一并检验；检验期间还应当观察、</w:t>
            </w:r>
            <w:r>
              <w:rPr>
                <w:rFonts w:ascii="SimSun" w:hAnsi="SimSun" w:eastAsia="SimSun" w:cs="SimSun"/>
                <w:sz w:val="12"/>
                <w:szCs w:val="12"/>
                <w:spacing w:val="2"/>
              </w:rPr>
              <w:t>记</w:t>
            </w:r>
            <w:r>
              <w:rPr>
                <w:rFonts w:ascii="SimSun" w:hAnsi="SimSun" w:eastAsia="SimSun" w:cs="SimSun"/>
                <w:sz w:val="12"/>
                <w:szCs w:val="12"/>
              </w:rPr>
              <w:t xml:space="preserve"> </w:t>
            </w:r>
            <w:r>
              <w:rPr>
                <w:rFonts w:ascii="SimSun" w:hAnsi="SimSun" w:eastAsia="SimSun" w:cs="SimSun"/>
                <w:sz w:val="12"/>
                <w:szCs w:val="12"/>
                <w:spacing w:val="6"/>
              </w:rPr>
              <w:t>录在煤层中进行钻孔施工等作业时发生的喷孔、顶钻、</w:t>
            </w:r>
            <w:r>
              <w:rPr>
                <w:rFonts w:ascii="SimSun" w:hAnsi="SimSun" w:eastAsia="SimSun" w:cs="SimSun"/>
                <w:sz w:val="12"/>
                <w:szCs w:val="12"/>
                <w:spacing w:val="2"/>
              </w:rPr>
              <w:t>卡</w:t>
            </w:r>
            <w:r>
              <w:rPr>
                <w:rFonts w:ascii="SimSun" w:hAnsi="SimSun" w:eastAsia="SimSun" w:cs="SimSun"/>
                <w:sz w:val="12"/>
                <w:szCs w:val="12"/>
              </w:rPr>
              <w:t xml:space="preserve"> </w:t>
            </w:r>
            <w:r>
              <w:rPr>
                <w:rFonts w:ascii="SimSun" w:hAnsi="SimSun" w:eastAsia="SimSun" w:cs="SimSun"/>
                <w:sz w:val="12"/>
                <w:szCs w:val="12"/>
                <w:spacing w:val="6"/>
              </w:rPr>
              <w:t>钻及其他突出预兆；对预抽煤层瓦斯区域防突措施进行</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6"/>
              </w:rPr>
              <w:t>验时，应当根据经试验考察确定的临界值进行评判；若</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6"/>
              </w:rPr>
              <w:t>验指标达到或者超过临界值，或者出现喷孔、顶钻及其</w:t>
            </w:r>
            <w:r>
              <w:rPr>
                <w:rFonts w:ascii="SimSun" w:hAnsi="SimSun" w:eastAsia="SimSun" w:cs="SimSun"/>
                <w:sz w:val="12"/>
                <w:szCs w:val="12"/>
                <w:spacing w:val="2"/>
              </w:rPr>
              <w:t>他</w:t>
            </w:r>
            <w:r>
              <w:rPr>
                <w:rFonts w:ascii="SimSun" w:hAnsi="SimSun" w:eastAsia="SimSun" w:cs="SimSun"/>
                <w:sz w:val="12"/>
                <w:szCs w:val="12"/>
              </w:rPr>
              <w:t xml:space="preserve"> </w:t>
            </w:r>
            <w:r>
              <w:rPr>
                <w:rFonts w:ascii="SimSun" w:hAnsi="SimSun" w:eastAsia="SimSun" w:cs="SimSun"/>
                <w:sz w:val="12"/>
                <w:szCs w:val="12"/>
                <w:spacing w:val="6"/>
              </w:rPr>
              <w:t>明显突出预兆时，则以此检验测试点或者发生明显突出</w:t>
            </w:r>
            <w:r>
              <w:rPr>
                <w:rFonts w:ascii="SimSun" w:hAnsi="SimSun" w:eastAsia="SimSun" w:cs="SimSun"/>
                <w:sz w:val="12"/>
                <w:szCs w:val="12"/>
                <w:spacing w:val="2"/>
              </w:rPr>
              <w:t>预</w:t>
            </w:r>
            <w:r>
              <w:rPr>
                <w:rFonts w:ascii="SimSun" w:hAnsi="SimSun" w:eastAsia="SimSun" w:cs="SimSun"/>
                <w:sz w:val="12"/>
                <w:szCs w:val="12"/>
              </w:rPr>
              <w:t xml:space="preserve"> </w:t>
            </w:r>
            <w:r>
              <w:rPr>
                <w:rFonts w:ascii="SimSun" w:hAnsi="SimSun" w:eastAsia="SimSun" w:cs="SimSun"/>
                <w:sz w:val="12"/>
                <w:szCs w:val="12"/>
                <w:spacing w:val="6"/>
              </w:rPr>
              <w:t>兆的位置为中心，半径100</w:t>
            </w:r>
            <w:r>
              <w:rPr>
                <w:rFonts w:ascii="SimSun" w:hAnsi="SimSun" w:eastAsia="SimSun" w:cs="SimSun"/>
                <w:sz w:val="12"/>
                <w:szCs w:val="12"/>
              </w:rPr>
              <w:t>m</w:t>
            </w:r>
            <w:r>
              <w:rPr>
                <w:rFonts w:ascii="SimSun" w:hAnsi="SimSun" w:eastAsia="SimSun" w:cs="SimSun"/>
                <w:sz w:val="12"/>
                <w:szCs w:val="12"/>
                <w:spacing w:val="6"/>
              </w:rPr>
              <w:t>范围内的区域判定为措施</w:t>
            </w:r>
            <w:r>
              <w:rPr>
                <w:rFonts w:ascii="SimSun" w:hAnsi="SimSun" w:eastAsia="SimSun" w:cs="SimSun"/>
                <w:sz w:val="12"/>
                <w:szCs w:val="12"/>
                <w:spacing w:val="2"/>
              </w:rPr>
              <w:t>无</w:t>
            </w:r>
            <w:r>
              <w:rPr>
                <w:rFonts w:ascii="SimSun" w:hAnsi="SimSun" w:eastAsia="SimSun" w:cs="SimSun"/>
                <w:sz w:val="12"/>
                <w:szCs w:val="12"/>
              </w:rPr>
              <w:t xml:space="preserve">  </w:t>
            </w:r>
            <w:r>
              <w:rPr>
                <w:rFonts w:ascii="SimSun" w:hAnsi="SimSun" w:eastAsia="SimSun" w:cs="SimSun"/>
                <w:sz w:val="12"/>
                <w:szCs w:val="12"/>
                <w:spacing w:val="6"/>
              </w:rPr>
              <w:t>效</w:t>
            </w:r>
            <w:r>
              <w:rPr>
                <w:rFonts w:ascii="SimSun" w:hAnsi="SimSun" w:eastAsia="SimSun" w:cs="SimSun"/>
                <w:sz w:val="12"/>
                <w:szCs w:val="12"/>
                <w:spacing w:val="5"/>
              </w:rPr>
              <w:t>，</w:t>
            </w:r>
            <w:r>
              <w:rPr>
                <w:rFonts w:ascii="SimSun" w:hAnsi="SimSun" w:eastAsia="SimSun" w:cs="SimSun"/>
                <w:sz w:val="12"/>
                <w:szCs w:val="12"/>
                <w:spacing w:val="3"/>
              </w:rPr>
              <w:t>仍为突出危险区。</w:t>
            </w:r>
          </w:p>
        </w:tc>
        <w:tc>
          <w:tcPr>
            <w:tcW w:w="1917"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5" w:right="122" w:firstLine="3"/>
              <w:spacing w:before="39" w:line="242" w:lineRule="auto"/>
              <w:rPr>
                <w:rFonts w:ascii="SimSun" w:hAnsi="SimSun" w:eastAsia="SimSun" w:cs="SimSun"/>
                <w:sz w:val="12"/>
                <w:szCs w:val="12"/>
              </w:rPr>
            </w:pPr>
            <w:r>
              <w:rPr>
                <w:rFonts w:ascii="SimSun" w:hAnsi="SimSun" w:eastAsia="SimSun" w:cs="SimSun"/>
                <w:sz w:val="12"/>
                <w:szCs w:val="12"/>
                <w:spacing w:val="6"/>
              </w:rPr>
              <w:t>效</w:t>
            </w:r>
            <w:r>
              <w:rPr>
                <w:rFonts w:ascii="SimSun" w:hAnsi="SimSun" w:eastAsia="SimSun" w:cs="SimSun"/>
                <w:sz w:val="12"/>
                <w:szCs w:val="12"/>
                <w:spacing w:val="3"/>
              </w:rPr>
              <w:t>果检验报告，钻孔施工设计，</w:t>
            </w:r>
            <w:r>
              <w:rPr>
                <w:rFonts w:ascii="SimSun" w:hAnsi="SimSun" w:eastAsia="SimSun" w:cs="SimSun"/>
                <w:sz w:val="12"/>
                <w:szCs w:val="12"/>
              </w:rPr>
              <w:t xml:space="preserve"> </w:t>
            </w: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竣工图，效果检验钻孔施工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，检验指标测定记录，相关</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定</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302" w:lineRule="auto"/>
              <w:rPr>
                <w:rFonts w:ascii="Arial"/>
                <w:sz w:val="21"/>
              </w:rPr>
            </w:pPr>
            <w:r/>
          </w:p>
          <w:p>
            <w:pPr>
              <w:spacing w:line="302"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19" w:hRule="atLeast"/>
        </w:trPr>
        <w:tc>
          <w:tcPr>
            <w:tcW w:w="516" w:type="dxa"/>
            <w:vAlign w:val="top"/>
            <w:tcBorders>
              <w:bottom w:val="single" w:color="000000" w:sz="2" w:space="0"/>
              <w:top w:val="single" w:color="000000" w:sz="2" w:space="0"/>
            </w:tcBorders>
          </w:tcPr>
          <w:p>
            <w:pPr>
              <w:ind w:left="193"/>
              <w:spacing w:before="22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33" w:line="251" w:lineRule="auto"/>
              <w:rPr>
                <w:rFonts w:ascii="SimSun" w:hAnsi="SimSun" w:eastAsia="SimSun" w:cs="SimSun"/>
                <w:sz w:val="12"/>
                <w:szCs w:val="12"/>
              </w:rPr>
            </w:pPr>
            <w:r>
              <w:rPr>
                <w:rFonts w:ascii="SimSun" w:hAnsi="SimSun" w:eastAsia="SimSun" w:cs="SimSun"/>
                <w:sz w:val="12"/>
                <w:szCs w:val="12"/>
                <w:spacing w:val="6"/>
              </w:rPr>
              <w:t>应当首先分析、检查预抽区域内钻孔的分布等是否符合</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8"/>
              </w:rPr>
              <w:t>计要</w:t>
            </w:r>
            <w:r>
              <w:rPr>
                <w:rFonts w:ascii="SimSun" w:hAnsi="SimSun" w:eastAsia="SimSun" w:cs="SimSun"/>
                <w:sz w:val="12"/>
                <w:szCs w:val="12"/>
                <w:spacing w:val="6"/>
              </w:rPr>
              <w:t>求</w:t>
            </w:r>
            <w:r>
              <w:rPr>
                <w:rFonts w:ascii="SimSun" w:hAnsi="SimSun" w:eastAsia="SimSun" w:cs="SimSun"/>
                <w:sz w:val="12"/>
                <w:szCs w:val="12"/>
                <w:spacing w:val="4"/>
              </w:rPr>
              <w:t>，不符合设计要求的，不予检验。</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54" w:line="238"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91" w:hRule="atLeast"/>
        </w:trPr>
        <w:tc>
          <w:tcPr>
            <w:tcW w:w="516" w:type="dxa"/>
            <w:vAlign w:val="top"/>
            <w:tcBorders>
              <w:bottom w:val="single" w:color="000000" w:sz="2" w:space="0"/>
              <w:top w:val="single" w:color="000000" w:sz="2" w:space="0"/>
            </w:tcBorders>
          </w:tcPr>
          <w:p>
            <w:pPr>
              <w:spacing w:line="37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1"/>
              <w:spacing w:before="90" w:line="241" w:lineRule="auto"/>
              <w:rPr>
                <w:rFonts w:ascii="SimSun" w:hAnsi="SimSun" w:eastAsia="SimSun" w:cs="SimSun"/>
                <w:sz w:val="12"/>
                <w:szCs w:val="12"/>
              </w:rPr>
            </w:pPr>
            <w:r>
              <w:rPr>
                <w:rFonts w:ascii="SimSun" w:hAnsi="SimSun" w:eastAsia="SimSun" w:cs="SimSun"/>
                <w:sz w:val="12"/>
                <w:szCs w:val="12"/>
                <w:spacing w:val="10"/>
              </w:rPr>
              <w:t>各检验</w:t>
            </w:r>
            <w:r>
              <w:rPr>
                <w:rFonts w:ascii="SimSun" w:hAnsi="SimSun" w:eastAsia="SimSun" w:cs="SimSun"/>
                <w:sz w:val="12"/>
                <w:szCs w:val="12"/>
                <w:spacing w:val="8"/>
              </w:rPr>
              <w:t>测</w:t>
            </w:r>
            <w:r>
              <w:rPr>
                <w:rFonts w:ascii="SimSun" w:hAnsi="SimSun" w:eastAsia="SimSun" w:cs="SimSun"/>
                <w:sz w:val="12"/>
                <w:szCs w:val="12"/>
                <w:spacing w:val="5"/>
              </w:rPr>
              <w:t>试点应当布置于所在钻孔密度较小、孔间距较大</w:t>
            </w:r>
            <w:r>
              <w:rPr>
                <w:rFonts w:ascii="SimSun" w:hAnsi="SimSun" w:eastAsia="SimSun" w:cs="SimSun"/>
                <w:sz w:val="12"/>
                <w:szCs w:val="12"/>
              </w:rPr>
              <w:t xml:space="preserve"> </w:t>
            </w:r>
            <w:r>
              <w:rPr>
                <w:rFonts w:ascii="SimSun" w:hAnsi="SimSun" w:eastAsia="SimSun" w:cs="SimSun"/>
                <w:sz w:val="12"/>
                <w:szCs w:val="12"/>
                <w:spacing w:val="10"/>
              </w:rPr>
              <w:t>、预抽</w:t>
            </w:r>
            <w:r>
              <w:rPr>
                <w:rFonts w:ascii="SimSun" w:hAnsi="SimSun" w:eastAsia="SimSun" w:cs="SimSun"/>
                <w:sz w:val="12"/>
                <w:szCs w:val="12"/>
                <w:spacing w:val="5"/>
              </w:rPr>
              <w:t>时间较短的位置，并尽可能远离各预抽瓦斯钻孔或</w:t>
            </w:r>
            <w:r>
              <w:rPr>
                <w:rFonts w:ascii="SimSun" w:hAnsi="SimSun" w:eastAsia="SimSun" w:cs="SimSun"/>
                <w:sz w:val="12"/>
                <w:szCs w:val="12"/>
              </w:rPr>
              <w:t xml:space="preserve"> </w:t>
            </w:r>
            <w:r>
              <w:rPr>
                <w:rFonts w:ascii="SimSun" w:hAnsi="SimSun" w:eastAsia="SimSun" w:cs="SimSun"/>
                <w:sz w:val="12"/>
                <w:szCs w:val="12"/>
                <w:spacing w:val="6"/>
              </w:rPr>
              <w:t>者尽可能与周围预抽瓦斯钻孔保持等距离，避开采掘巷</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6"/>
              </w:rPr>
              <w:t>的排放范围和工作面的预抽超前距。在地质构造复杂区</w:t>
            </w:r>
            <w:r>
              <w:rPr>
                <w:rFonts w:ascii="SimSun" w:hAnsi="SimSun" w:eastAsia="SimSun" w:cs="SimSun"/>
                <w:sz w:val="12"/>
                <w:szCs w:val="12"/>
                <w:spacing w:val="1"/>
              </w:rPr>
              <w:t>域</w:t>
            </w:r>
            <w:r>
              <w:rPr>
                <w:rFonts w:ascii="SimSun" w:hAnsi="SimSun" w:eastAsia="SimSun" w:cs="SimSun"/>
                <w:sz w:val="12"/>
                <w:szCs w:val="12"/>
              </w:rPr>
              <w:t xml:space="preserve"> </w:t>
            </w:r>
            <w:r>
              <w:rPr>
                <w:rFonts w:ascii="SimSun" w:hAnsi="SimSun" w:eastAsia="SimSun" w:cs="SimSun"/>
                <w:sz w:val="12"/>
                <w:szCs w:val="12"/>
                <w:spacing w:val="6"/>
              </w:rPr>
              <w:t>适</w:t>
            </w:r>
            <w:r>
              <w:rPr>
                <w:rFonts w:ascii="SimSun" w:hAnsi="SimSun" w:eastAsia="SimSun" w:cs="SimSun"/>
                <w:sz w:val="12"/>
                <w:szCs w:val="12"/>
                <w:spacing w:val="4"/>
              </w:rPr>
              <w:t>当</w:t>
            </w:r>
            <w:r>
              <w:rPr>
                <w:rFonts w:ascii="SimSun" w:hAnsi="SimSun" w:eastAsia="SimSun" w:cs="SimSun"/>
                <w:sz w:val="12"/>
                <w:szCs w:val="12"/>
                <w:spacing w:val="3"/>
              </w:rPr>
              <w:t>增加检验测试点。</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243"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599"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68"/>
              <w:spacing w:before="136" w:line="239" w:lineRule="auto"/>
              <w:rPr>
                <w:rFonts w:ascii="SimSun" w:hAnsi="SimSun" w:eastAsia="SimSun" w:cs="SimSun"/>
                <w:sz w:val="12"/>
                <w:szCs w:val="12"/>
              </w:rPr>
            </w:pPr>
            <w:r>
              <w:rPr>
                <w:rFonts w:ascii="SimSun" w:hAnsi="SimSun" w:eastAsia="SimSun" w:cs="SimSun"/>
                <w:sz w:val="12"/>
                <w:szCs w:val="12"/>
                <w:spacing w:val="6"/>
              </w:rPr>
              <w:t>对穿层钻孔预抽煤巷条带煤层瓦斯区域防突措施进行检</w:t>
            </w:r>
            <w:r>
              <w:rPr>
                <w:rFonts w:ascii="SimSun" w:hAnsi="SimSun" w:eastAsia="SimSun" w:cs="SimSun"/>
                <w:sz w:val="12"/>
                <w:szCs w:val="12"/>
                <w:spacing w:val="1"/>
              </w:rPr>
              <w:t>验</w:t>
            </w:r>
            <w:r>
              <w:rPr>
                <w:rFonts w:ascii="SimSun" w:hAnsi="SimSun" w:eastAsia="SimSun" w:cs="SimSun"/>
                <w:sz w:val="12"/>
                <w:szCs w:val="12"/>
              </w:rPr>
              <w:t xml:space="preserve"> </w:t>
            </w:r>
            <w:r>
              <w:rPr>
                <w:rFonts w:ascii="SimSun" w:hAnsi="SimSun" w:eastAsia="SimSun" w:cs="SimSun"/>
                <w:sz w:val="12"/>
                <w:szCs w:val="12"/>
                <w:spacing w:val="12"/>
              </w:rPr>
              <w:t>时，沿</w:t>
            </w:r>
            <w:r>
              <w:rPr>
                <w:rFonts w:ascii="SimSun" w:hAnsi="SimSun" w:eastAsia="SimSun" w:cs="SimSun"/>
                <w:sz w:val="12"/>
                <w:szCs w:val="12"/>
                <w:spacing w:val="9"/>
              </w:rPr>
              <w:t>煤</w:t>
            </w:r>
            <w:r>
              <w:rPr>
                <w:rFonts w:ascii="SimSun" w:hAnsi="SimSun" w:eastAsia="SimSun" w:cs="SimSun"/>
                <w:sz w:val="12"/>
                <w:szCs w:val="12"/>
                <w:spacing w:val="6"/>
              </w:rPr>
              <w:t>巷条带每间隔30~50</w:t>
            </w:r>
            <w:r>
              <w:rPr>
                <w:rFonts w:ascii="SimSun" w:hAnsi="SimSun" w:eastAsia="SimSun" w:cs="SimSun"/>
                <w:sz w:val="12"/>
                <w:szCs w:val="12"/>
              </w:rPr>
              <w:t>m</w:t>
            </w:r>
            <w:r>
              <w:rPr>
                <w:rFonts w:ascii="SimSun" w:hAnsi="SimSun" w:eastAsia="SimSun" w:cs="SimSun"/>
                <w:sz w:val="12"/>
                <w:szCs w:val="12"/>
                <w:spacing w:val="6"/>
              </w:rPr>
              <w:t>至少布置1个检验测试点；</w:t>
            </w:r>
            <w:r>
              <w:rPr>
                <w:rFonts w:ascii="SimSun" w:hAnsi="SimSun" w:eastAsia="SimSun" w:cs="SimSun"/>
                <w:sz w:val="12"/>
                <w:szCs w:val="12"/>
              </w:rPr>
              <w:t xml:space="preserve"> </w:t>
            </w:r>
            <w:r>
              <w:rPr>
                <w:rFonts w:ascii="SimSun" w:hAnsi="SimSun" w:eastAsia="SimSun" w:cs="SimSun"/>
                <w:sz w:val="12"/>
                <w:szCs w:val="12"/>
                <w:spacing w:val="6"/>
              </w:rPr>
              <w:t>对顺层钻孔预抽煤巷条带煤层瓦斯区域防突措施效果进</w:t>
            </w:r>
            <w:r>
              <w:rPr>
                <w:rFonts w:ascii="SimSun" w:hAnsi="SimSun" w:eastAsia="SimSun" w:cs="SimSun"/>
                <w:sz w:val="12"/>
                <w:szCs w:val="12"/>
                <w:spacing w:val="1"/>
              </w:rPr>
              <w:t>行</w:t>
            </w:r>
            <w:r>
              <w:rPr>
                <w:rFonts w:ascii="SimSun" w:hAnsi="SimSun" w:eastAsia="SimSun" w:cs="SimSun"/>
                <w:sz w:val="12"/>
                <w:szCs w:val="12"/>
              </w:rPr>
              <w:t xml:space="preserve"> </w:t>
            </w:r>
            <w:r>
              <w:rPr>
                <w:rFonts w:ascii="SimSun" w:hAnsi="SimSun" w:eastAsia="SimSun" w:cs="SimSun"/>
                <w:sz w:val="12"/>
                <w:szCs w:val="12"/>
                <w:spacing w:val="8"/>
              </w:rPr>
              <w:t>检验时，沿煤巷条带每间隔20~30</w:t>
            </w:r>
            <w:r>
              <w:rPr>
                <w:rFonts w:ascii="SimSun" w:hAnsi="SimSun" w:eastAsia="SimSun" w:cs="SimSun"/>
                <w:sz w:val="12"/>
                <w:szCs w:val="12"/>
              </w:rPr>
              <w:t>m</w:t>
            </w:r>
            <w:r>
              <w:rPr>
                <w:rFonts w:ascii="SimSun" w:hAnsi="SimSun" w:eastAsia="SimSun" w:cs="SimSun"/>
                <w:sz w:val="12"/>
                <w:szCs w:val="12"/>
                <w:spacing w:val="8"/>
              </w:rPr>
              <w:t>至少布置1个检验测</w:t>
            </w:r>
            <w:r>
              <w:rPr>
                <w:rFonts w:ascii="SimSun" w:hAnsi="SimSun" w:eastAsia="SimSun" w:cs="SimSun"/>
                <w:sz w:val="12"/>
                <w:szCs w:val="12"/>
                <w:spacing w:val="7"/>
              </w:rPr>
              <w:t>试</w:t>
            </w:r>
            <w:r>
              <w:rPr>
                <w:rFonts w:ascii="SimSun" w:hAnsi="SimSun" w:eastAsia="SimSun" w:cs="SimSun"/>
                <w:sz w:val="12"/>
                <w:szCs w:val="12"/>
              </w:rPr>
              <w:t xml:space="preserve"> </w:t>
            </w:r>
            <w:r>
              <w:rPr>
                <w:rFonts w:ascii="SimSun" w:hAnsi="SimSun" w:eastAsia="SimSun" w:cs="SimSun"/>
                <w:sz w:val="12"/>
                <w:szCs w:val="12"/>
                <w:spacing w:val="10"/>
              </w:rPr>
              <w:t>点，且每</w:t>
            </w:r>
            <w:r>
              <w:rPr>
                <w:rFonts w:ascii="SimSun" w:hAnsi="SimSun" w:eastAsia="SimSun" w:cs="SimSun"/>
                <w:sz w:val="12"/>
                <w:szCs w:val="12"/>
                <w:spacing w:val="5"/>
              </w:rPr>
              <w:t>个检验区域不得少于5个检验测试点；对定向长钻</w:t>
            </w:r>
            <w:r>
              <w:rPr>
                <w:rFonts w:ascii="SimSun" w:hAnsi="SimSun" w:eastAsia="SimSun" w:cs="SimSun"/>
                <w:sz w:val="12"/>
                <w:szCs w:val="12"/>
              </w:rPr>
              <w:t xml:space="preserve"> </w:t>
            </w:r>
            <w:r>
              <w:rPr>
                <w:rFonts w:ascii="SimSun" w:hAnsi="SimSun" w:eastAsia="SimSun" w:cs="SimSun"/>
                <w:sz w:val="12"/>
                <w:szCs w:val="12"/>
                <w:spacing w:val="6"/>
              </w:rPr>
              <w:t>孔预抽煤巷条带煤层瓦斯区域防突措施进行检验时，沿</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8"/>
              </w:rPr>
              <w:t>巷条带每隔20~30</w:t>
            </w:r>
            <w:r>
              <w:rPr>
                <w:rFonts w:ascii="SimSun" w:hAnsi="SimSun" w:eastAsia="SimSun" w:cs="SimSun"/>
                <w:sz w:val="12"/>
                <w:szCs w:val="12"/>
              </w:rPr>
              <w:t>m</w:t>
            </w:r>
            <w:r>
              <w:rPr>
                <w:rFonts w:ascii="SimSun" w:hAnsi="SimSun" w:eastAsia="SimSun" w:cs="SimSun"/>
                <w:sz w:val="12"/>
                <w:szCs w:val="12"/>
                <w:spacing w:val="8"/>
              </w:rPr>
              <w:t>至少布置1个检验测试点。也可以分</w:t>
            </w:r>
            <w:r>
              <w:rPr>
                <w:rFonts w:ascii="SimSun" w:hAnsi="SimSun" w:eastAsia="SimSun" w:cs="SimSun"/>
                <w:sz w:val="12"/>
                <w:szCs w:val="12"/>
                <w:spacing w:val="7"/>
              </w:rPr>
              <w:t>段</w:t>
            </w:r>
            <w:r>
              <w:rPr>
                <w:rFonts w:ascii="SimSun" w:hAnsi="SimSun" w:eastAsia="SimSun" w:cs="SimSun"/>
                <w:sz w:val="12"/>
                <w:szCs w:val="12"/>
              </w:rPr>
              <w:t xml:space="preserve"> </w:t>
            </w:r>
            <w:r>
              <w:rPr>
                <w:rFonts w:ascii="SimSun" w:hAnsi="SimSun" w:eastAsia="SimSun" w:cs="SimSun"/>
                <w:sz w:val="12"/>
                <w:szCs w:val="12"/>
                <w:spacing w:val="10"/>
              </w:rPr>
              <w:t>检验，</w:t>
            </w:r>
            <w:r>
              <w:rPr>
                <w:rFonts w:ascii="SimSun" w:hAnsi="SimSun" w:eastAsia="SimSun" w:cs="SimSun"/>
                <w:sz w:val="12"/>
                <w:szCs w:val="12"/>
                <w:spacing w:val="6"/>
              </w:rPr>
              <w:t>但</w:t>
            </w:r>
            <w:r>
              <w:rPr>
                <w:rFonts w:ascii="SimSun" w:hAnsi="SimSun" w:eastAsia="SimSun" w:cs="SimSun"/>
                <w:sz w:val="12"/>
                <w:szCs w:val="12"/>
                <w:spacing w:val="5"/>
              </w:rPr>
              <w:t>每段检验的煤巷条带长度不得小于80</w:t>
            </w:r>
            <w:r>
              <w:rPr>
                <w:rFonts w:ascii="SimSun" w:hAnsi="SimSun" w:eastAsia="SimSun" w:cs="SimSun"/>
                <w:sz w:val="12"/>
                <w:szCs w:val="12"/>
              </w:rPr>
              <w:t>m</w:t>
            </w:r>
            <w:r>
              <w:rPr>
                <w:rFonts w:ascii="SimSun" w:hAnsi="SimSun" w:eastAsia="SimSun" w:cs="SimSun"/>
                <w:sz w:val="12"/>
                <w:szCs w:val="12"/>
                <w:spacing w:val="5"/>
              </w:rPr>
              <w:t>，且每段不</w:t>
            </w:r>
            <w:r>
              <w:rPr>
                <w:rFonts w:ascii="SimSun" w:hAnsi="SimSun" w:eastAsia="SimSun" w:cs="SimSun"/>
                <w:sz w:val="12"/>
                <w:szCs w:val="12"/>
              </w:rPr>
              <w:t xml:space="preserve"> </w:t>
            </w:r>
            <w:r>
              <w:rPr>
                <w:rFonts w:ascii="SimSun" w:hAnsi="SimSun" w:eastAsia="SimSun" w:cs="SimSun"/>
                <w:sz w:val="12"/>
                <w:szCs w:val="12"/>
                <w:spacing w:val="6"/>
              </w:rPr>
              <w:t>得少</w:t>
            </w:r>
            <w:r>
              <w:rPr>
                <w:rFonts w:ascii="SimSun" w:hAnsi="SimSun" w:eastAsia="SimSun" w:cs="SimSun"/>
                <w:sz w:val="12"/>
                <w:szCs w:val="12"/>
                <w:spacing w:val="3"/>
              </w:rPr>
              <w:t>于5个检验测试点。</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60" w:hRule="atLeast"/>
        </w:trPr>
        <w:tc>
          <w:tcPr>
            <w:tcW w:w="516" w:type="dxa"/>
            <w:vAlign w:val="top"/>
            <w:tcBorders>
              <w:bottom w:val="single" w:color="000000" w:sz="2" w:space="0"/>
              <w:top w:val="single" w:color="000000" w:sz="2" w:space="0"/>
            </w:tcBorders>
          </w:tcPr>
          <w:p>
            <w:pPr>
              <w:spacing w:line="359"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95" w:firstLine="3"/>
              <w:spacing w:before="150" w:line="243" w:lineRule="auto"/>
              <w:rPr>
                <w:rFonts w:ascii="SimSun" w:hAnsi="SimSun" w:eastAsia="SimSun" w:cs="SimSun"/>
                <w:sz w:val="12"/>
                <w:szCs w:val="12"/>
              </w:rPr>
            </w:pPr>
            <w:r>
              <w:rPr>
                <w:rFonts w:ascii="SimSun" w:hAnsi="SimSun" w:eastAsia="SimSun" w:cs="SimSun"/>
                <w:sz w:val="12"/>
                <w:szCs w:val="12"/>
                <w:spacing w:val="10"/>
              </w:rPr>
              <w:t>定向长</w:t>
            </w:r>
            <w:r>
              <w:rPr>
                <w:rFonts w:ascii="SimSun" w:hAnsi="SimSun" w:eastAsia="SimSun" w:cs="SimSun"/>
                <w:sz w:val="12"/>
                <w:szCs w:val="12"/>
                <w:spacing w:val="7"/>
              </w:rPr>
              <w:t>钻</w:t>
            </w:r>
            <w:r>
              <w:rPr>
                <w:rFonts w:ascii="SimSun" w:hAnsi="SimSun" w:eastAsia="SimSun" w:cs="SimSun"/>
                <w:sz w:val="12"/>
                <w:szCs w:val="12"/>
                <w:spacing w:val="5"/>
              </w:rPr>
              <w:t>孔预抽煤巷条带煤层瓦斯区域防突措施进行检验</w:t>
            </w:r>
            <w:r>
              <w:rPr>
                <w:rFonts w:ascii="SimSun" w:hAnsi="SimSun" w:eastAsia="SimSun" w:cs="SimSun"/>
                <w:sz w:val="12"/>
                <w:szCs w:val="12"/>
              </w:rPr>
              <w:t xml:space="preserve"> </w:t>
            </w:r>
            <w:r>
              <w:rPr>
                <w:rFonts w:ascii="SimSun" w:hAnsi="SimSun" w:eastAsia="SimSun" w:cs="SimSun"/>
                <w:sz w:val="12"/>
                <w:szCs w:val="12"/>
                <w:spacing w:val="8"/>
              </w:rPr>
              <w:t>时，沿煤巷条带每隔20~30</w:t>
            </w:r>
            <w:r>
              <w:rPr>
                <w:rFonts w:ascii="SimSun" w:hAnsi="SimSun" w:eastAsia="SimSun" w:cs="SimSun"/>
                <w:sz w:val="12"/>
                <w:szCs w:val="12"/>
              </w:rPr>
              <w:t>m</w:t>
            </w:r>
            <w:r>
              <w:rPr>
                <w:rFonts w:ascii="SimSun" w:hAnsi="SimSun" w:eastAsia="SimSun" w:cs="SimSun"/>
                <w:sz w:val="12"/>
                <w:szCs w:val="12"/>
                <w:spacing w:val="8"/>
              </w:rPr>
              <w:t>至少布置1个检验测试点。</w:t>
            </w:r>
            <w:r>
              <w:rPr>
                <w:rFonts w:ascii="SimSun" w:hAnsi="SimSun" w:eastAsia="SimSun" w:cs="SimSun"/>
                <w:sz w:val="12"/>
                <w:szCs w:val="12"/>
                <w:spacing w:val="6"/>
              </w:rPr>
              <w:t>也</w:t>
            </w:r>
            <w:r>
              <w:rPr>
                <w:rFonts w:ascii="SimSun" w:hAnsi="SimSun" w:eastAsia="SimSun" w:cs="SimSun"/>
                <w:sz w:val="12"/>
                <w:szCs w:val="12"/>
              </w:rPr>
              <w:t xml:space="preserve"> </w:t>
            </w:r>
            <w:r>
              <w:rPr>
                <w:rFonts w:ascii="SimSun" w:hAnsi="SimSun" w:eastAsia="SimSun" w:cs="SimSun"/>
                <w:sz w:val="12"/>
                <w:szCs w:val="12"/>
                <w:spacing w:val="8"/>
              </w:rPr>
              <w:t>可以分段</w:t>
            </w:r>
            <w:r>
              <w:rPr>
                <w:rFonts w:ascii="SimSun" w:hAnsi="SimSun" w:eastAsia="SimSun" w:cs="SimSun"/>
                <w:sz w:val="12"/>
                <w:szCs w:val="12"/>
                <w:spacing w:val="6"/>
              </w:rPr>
              <w:t>检</w:t>
            </w:r>
            <w:r>
              <w:rPr>
                <w:rFonts w:ascii="SimSun" w:hAnsi="SimSun" w:eastAsia="SimSun" w:cs="SimSun"/>
                <w:sz w:val="12"/>
                <w:szCs w:val="12"/>
                <w:spacing w:val="4"/>
              </w:rPr>
              <w:t>验，但每段检验的煤巷条带长度不得小于80</w:t>
            </w:r>
            <w:r>
              <w:rPr>
                <w:rFonts w:ascii="SimSun" w:hAnsi="SimSun" w:eastAsia="SimSun" w:cs="SimSun"/>
                <w:sz w:val="12"/>
                <w:szCs w:val="12"/>
              </w:rPr>
              <w:t>m</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且</w:t>
            </w:r>
            <w:r>
              <w:rPr>
                <w:rFonts w:ascii="SimSun" w:hAnsi="SimSun" w:eastAsia="SimSun" w:cs="SimSun"/>
                <w:sz w:val="12"/>
                <w:szCs w:val="12"/>
                <w:spacing w:val="4"/>
              </w:rPr>
              <w:t>每段不得少于5个检验测试点。</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226"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196" w:hRule="atLeast"/>
        </w:trPr>
        <w:tc>
          <w:tcPr>
            <w:tcW w:w="516" w:type="dxa"/>
            <w:vAlign w:val="top"/>
            <w:tcBorders>
              <w:bottom w:val="singl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4" w:type="dxa"/>
            <w:vAlign w:val="top"/>
            <w:tcBorders>
              <w:bottom w:val="singl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巷揭煤区域防突</w:t>
            </w:r>
            <w:r>
              <w:rPr>
                <w:rFonts w:ascii="SimSun" w:hAnsi="SimSun" w:eastAsia="SimSun" w:cs="SimSun"/>
                <w:sz w:val="12"/>
                <w:szCs w:val="12"/>
              </w:rPr>
              <w:t xml:space="preserve"> </w:t>
            </w:r>
            <w:r>
              <w:rPr>
                <w:rFonts w:ascii="SimSun" w:hAnsi="SimSun" w:eastAsia="SimSun" w:cs="SimSun"/>
                <w:sz w:val="12"/>
                <w:szCs w:val="12"/>
                <w:spacing w:val="6"/>
              </w:rPr>
              <w:t>措</w:t>
            </w:r>
            <w:r>
              <w:rPr>
                <w:rFonts w:ascii="SimSun" w:hAnsi="SimSun" w:eastAsia="SimSun" w:cs="SimSun"/>
                <w:sz w:val="12"/>
                <w:szCs w:val="12"/>
                <w:spacing w:val="5"/>
              </w:rPr>
              <w:t>施效果检验</w:t>
            </w:r>
          </w:p>
        </w:tc>
        <w:tc>
          <w:tcPr>
            <w:tcW w:w="3309" w:type="dxa"/>
            <w:vAlign w:val="top"/>
            <w:tcBorders>
              <w:bottom w:val="single" w:color="000000" w:sz="2" w:space="0"/>
              <w:top w:val="single" w:color="000000" w:sz="2" w:space="0"/>
            </w:tcBorders>
          </w:tcPr>
          <w:p>
            <w:pPr>
              <w:ind w:left="19" w:right="127" w:firstLine="1"/>
              <w:spacing w:before="48" w:line="236" w:lineRule="auto"/>
              <w:rPr>
                <w:rFonts w:ascii="SimSun" w:hAnsi="SimSun" w:eastAsia="SimSun" w:cs="SimSun"/>
                <w:sz w:val="12"/>
                <w:szCs w:val="12"/>
              </w:rPr>
            </w:pPr>
            <w:r>
              <w:rPr>
                <w:rFonts w:ascii="SimSun" w:hAnsi="SimSun" w:eastAsia="SimSun" w:cs="SimSun"/>
                <w:sz w:val="12"/>
                <w:szCs w:val="12"/>
                <w:spacing w:val="6"/>
              </w:rPr>
              <w:t>检验指标优先采用残余瓦斯含量指标，根据现场条件也</w:t>
            </w:r>
            <w:r>
              <w:rPr>
                <w:rFonts w:ascii="SimSun" w:hAnsi="SimSun" w:eastAsia="SimSun" w:cs="SimSun"/>
                <w:sz w:val="12"/>
                <w:szCs w:val="12"/>
                <w:spacing w:val="1"/>
              </w:rPr>
              <w:t>可</w:t>
            </w:r>
            <w:r>
              <w:rPr>
                <w:rFonts w:ascii="SimSun" w:hAnsi="SimSun" w:eastAsia="SimSun" w:cs="SimSun"/>
                <w:sz w:val="12"/>
                <w:szCs w:val="12"/>
              </w:rPr>
              <w:t xml:space="preserve"> </w:t>
            </w:r>
            <w:r>
              <w:rPr>
                <w:rFonts w:ascii="SimSun" w:hAnsi="SimSun" w:eastAsia="SimSun" w:cs="SimSun"/>
                <w:sz w:val="12"/>
                <w:szCs w:val="12"/>
                <w:spacing w:val="6"/>
              </w:rPr>
              <w:t>采用残余瓦斯压力或者其他经试验证实有效的指标和方</w:t>
            </w:r>
            <w:r>
              <w:rPr>
                <w:rFonts w:ascii="SimSun" w:hAnsi="SimSun" w:eastAsia="SimSun" w:cs="SimSun"/>
                <w:sz w:val="12"/>
                <w:szCs w:val="12"/>
                <w:spacing w:val="2"/>
              </w:rPr>
              <w:t>法</w:t>
            </w:r>
            <w:r>
              <w:rPr>
                <w:rFonts w:ascii="SimSun" w:hAnsi="SimSun" w:eastAsia="SimSun" w:cs="SimSun"/>
                <w:sz w:val="12"/>
                <w:szCs w:val="12"/>
              </w:rPr>
              <w:t xml:space="preserve"> </w:t>
            </w:r>
            <w:r>
              <w:rPr>
                <w:rFonts w:ascii="SimSun" w:hAnsi="SimSun" w:eastAsia="SimSun" w:cs="SimSun"/>
                <w:sz w:val="12"/>
                <w:szCs w:val="12"/>
                <w:spacing w:val="6"/>
              </w:rPr>
              <w:t>进行检验；要对距本煤层法向距离小于5</w:t>
            </w:r>
            <w:r>
              <w:rPr>
                <w:rFonts w:ascii="SimSun" w:hAnsi="SimSun" w:eastAsia="SimSun" w:cs="SimSun"/>
                <w:sz w:val="12"/>
                <w:szCs w:val="12"/>
              </w:rPr>
              <w:t>m</w:t>
            </w:r>
            <w:r>
              <w:rPr>
                <w:rFonts w:ascii="SimSun" w:hAnsi="SimSun" w:eastAsia="SimSun" w:cs="SimSun"/>
                <w:sz w:val="12"/>
                <w:szCs w:val="12"/>
                <w:spacing w:val="6"/>
              </w:rPr>
              <w:t>的平均厚度大</w:t>
            </w:r>
            <w:r>
              <w:rPr>
                <w:rFonts w:ascii="SimSun" w:hAnsi="SimSun" w:eastAsia="SimSun" w:cs="SimSun"/>
                <w:sz w:val="12"/>
                <w:szCs w:val="12"/>
                <w:spacing w:val="5"/>
              </w:rPr>
              <w:t>于</w:t>
            </w:r>
            <w:r>
              <w:rPr>
                <w:rFonts w:ascii="SimSun" w:hAnsi="SimSun" w:eastAsia="SimSun" w:cs="SimSun"/>
                <w:sz w:val="12"/>
                <w:szCs w:val="12"/>
              </w:rPr>
              <w:t xml:space="preserve"> </w:t>
            </w:r>
            <w:r>
              <w:rPr>
                <w:rFonts w:ascii="SimSun" w:hAnsi="SimSun" w:eastAsia="SimSun" w:cs="SimSun"/>
                <w:sz w:val="12"/>
                <w:szCs w:val="12"/>
                <w:spacing w:val="6"/>
              </w:rPr>
              <w:t>0.3</w:t>
            </w:r>
            <w:r>
              <w:rPr>
                <w:rFonts w:ascii="SimSun" w:hAnsi="SimSun" w:eastAsia="SimSun" w:cs="SimSun"/>
                <w:sz w:val="12"/>
                <w:szCs w:val="12"/>
              </w:rPr>
              <w:t>m</w:t>
            </w:r>
            <w:r>
              <w:rPr>
                <w:rFonts w:ascii="SimSun" w:hAnsi="SimSun" w:eastAsia="SimSun" w:cs="SimSun"/>
                <w:sz w:val="12"/>
                <w:szCs w:val="12"/>
                <w:spacing w:val="6"/>
              </w:rPr>
              <w:t>的邻近突出煤层一并检验；检验期间还应当观察、</w:t>
            </w:r>
            <w:r>
              <w:rPr>
                <w:rFonts w:ascii="SimSun" w:hAnsi="SimSun" w:eastAsia="SimSun" w:cs="SimSun"/>
                <w:sz w:val="12"/>
                <w:szCs w:val="12"/>
                <w:spacing w:val="2"/>
              </w:rPr>
              <w:t>记</w:t>
            </w:r>
            <w:r>
              <w:rPr>
                <w:rFonts w:ascii="SimSun" w:hAnsi="SimSun" w:eastAsia="SimSun" w:cs="SimSun"/>
                <w:sz w:val="12"/>
                <w:szCs w:val="12"/>
              </w:rPr>
              <w:t xml:space="preserve"> </w:t>
            </w:r>
            <w:r>
              <w:rPr>
                <w:rFonts w:ascii="SimSun" w:hAnsi="SimSun" w:eastAsia="SimSun" w:cs="SimSun"/>
                <w:sz w:val="12"/>
                <w:szCs w:val="12"/>
                <w:spacing w:val="6"/>
              </w:rPr>
              <w:t>录在煤层中进行钻孔施工等作业时发生的喷孔、顶钻、</w:t>
            </w:r>
            <w:r>
              <w:rPr>
                <w:rFonts w:ascii="SimSun" w:hAnsi="SimSun" w:eastAsia="SimSun" w:cs="SimSun"/>
                <w:sz w:val="12"/>
                <w:szCs w:val="12"/>
                <w:spacing w:val="2"/>
              </w:rPr>
              <w:t>卡</w:t>
            </w:r>
            <w:r>
              <w:rPr>
                <w:rFonts w:ascii="SimSun" w:hAnsi="SimSun" w:eastAsia="SimSun" w:cs="SimSun"/>
                <w:sz w:val="12"/>
                <w:szCs w:val="12"/>
              </w:rPr>
              <w:t xml:space="preserve"> </w:t>
            </w:r>
            <w:r>
              <w:rPr>
                <w:rFonts w:ascii="SimSun" w:hAnsi="SimSun" w:eastAsia="SimSun" w:cs="SimSun"/>
                <w:sz w:val="12"/>
                <w:szCs w:val="12"/>
                <w:spacing w:val="6"/>
              </w:rPr>
              <w:t>钻及其他突出预兆；对预抽煤层瓦斯区域防突措施进行</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6"/>
              </w:rPr>
              <w:t>验时，应当根据经试验考察确定的临界值进行评判；若</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6"/>
              </w:rPr>
              <w:t>验指标达到或者超过临界值，或者出现喷孔、顶钻及其</w:t>
            </w:r>
            <w:r>
              <w:rPr>
                <w:rFonts w:ascii="SimSun" w:hAnsi="SimSun" w:eastAsia="SimSun" w:cs="SimSun"/>
                <w:sz w:val="12"/>
                <w:szCs w:val="12"/>
                <w:spacing w:val="2"/>
              </w:rPr>
              <w:t>他</w:t>
            </w:r>
            <w:r>
              <w:rPr>
                <w:rFonts w:ascii="SimSun" w:hAnsi="SimSun" w:eastAsia="SimSun" w:cs="SimSun"/>
                <w:sz w:val="12"/>
                <w:szCs w:val="12"/>
              </w:rPr>
              <w:t xml:space="preserve"> </w:t>
            </w:r>
            <w:r>
              <w:rPr>
                <w:rFonts w:ascii="SimSun" w:hAnsi="SimSun" w:eastAsia="SimSun" w:cs="SimSun"/>
                <w:sz w:val="12"/>
                <w:szCs w:val="12"/>
                <w:spacing w:val="6"/>
              </w:rPr>
              <w:t>明显突出预兆时，则以此检验测试点或者发生明显突出</w:t>
            </w:r>
            <w:r>
              <w:rPr>
                <w:rFonts w:ascii="SimSun" w:hAnsi="SimSun" w:eastAsia="SimSun" w:cs="SimSun"/>
                <w:sz w:val="12"/>
                <w:szCs w:val="12"/>
                <w:spacing w:val="2"/>
              </w:rPr>
              <w:t>预</w:t>
            </w:r>
            <w:r>
              <w:rPr>
                <w:rFonts w:ascii="SimSun" w:hAnsi="SimSun" w:eastAsia="SimSun" w:cs="SimSun"/>
                <w:sz w:val="12"/>
                <w:szCs w:val="12"/>
              </w:rPr>
              <w:t xml:space="preserve"> </w:t>
            </w:r>
            <w:r>
              <w:rPr>
                <w:rFonts w:ascii="SimSun" w:hAnsi="SimSun" w:eastAsia="SimSun" w:cs="SimSun"/>
                <w:sz w:val="12"/>
                <w:szCs w:val="12"/>
                <w:spacing w:val="6"/>
              </w:rPr>
              <w:t>兆的位置为中心，半径100</w:t>
            </w:r>
            <w:r>
              <w:rPr>
                <w:rFonts w:ascii="SimSun" w:hAnsi="SimSun" w:eastAsia="SimSun" w:cs="SimSun"/>
                <w:sz w:val="12"/>
                <w:szCs w:val="12"/>
              </w:rPr>
              <w:t>m</w:t>
            </w:r>
            <w:r>
              <w:rPr>
                <w:rFonts w:ascii="SimSun" w:hAnsi="SimSun" w:eastAsia="SimSun" w:cs="SimSun"/>
                <w:sz w:val="12"/>
                <w:szCs w:val="12"/>
                <w:spacing w:val="6"/>
              </w:rPr>
              <w:t>范围内的区域判定为措施</w:t>
            </w:r>
            <w:r>
              <w:rPr>
                <w:rFonts w:ascii="SimSun" w:hAnsi="SimSun" w:eastAsia="SimSun" w:cs="SimSun"/>
                <w:sz w:val="12"/>
                <w:szCs w:val="12"/>
                <w:spacing w:val="2"/>
              </w:rPr>
              <w:t>无</w:t>
            </w:r>
            <w:r>
              <w:rPr>
                <w:rFonts w:ascii="SimSun" w:hAnsi="SimSun" w:eastAsia="SimSun" w:cs="SimSun"/>
                <w:sz w:val="12"/>
                <w:szCs w:val="12"/>
              </w:rPr>
              <w:t xml:space="preserve">  </w:t>
            </w:r>
            <w:r>
              <w:rPr>
                <w:rFonts w:ascii="SimSun" w:hAnsi="SimSun" w:eastAsia="SimSun" w:cs="SimSun"/>
                <w:sz w:val="12"/>
                <w:szCs w:val="12"/>
                <w:spacing w:val="6"/>
              </w:rPr>
              <w:t>效，仍为突出危险区；穿层钻孔预抽井巷揭煤区域煤层</w:t>
            </w:r>
            <w:r>
              <w:rPr>
                <w:rFonts w:ascii="SimSun" w:hAnsi="SimSun" w:eastAsia="SimSun" w:cs="SimSun"/>
                <w:sz w:val="12"/>
                <w:szCs w:val="12"/>
                <w:spacing w:val="2"/>
              </w:rPr>
              <w:t>瓦</w:t>
            </w:r>
            <w:r>
              <w:rPr>
                <w:rFonts w:ascii="SimSun" w:hAnsi="SimSun" w:eastAsia="SimSun" w:cs="SimSun"/>
                <w:sz w:val="12"/>
                <w:szCs w:val="12"/>
              </w:rPr>
              <w:t xml:space="preserve"> </w:t>
            </w:r>
            <w:r>
              <w:rPr>
                <w:rFonts w:ascii="SimSun" w:hAnsi="SimSun" w:eastAsia="SimSun" w:cs="SimSun"/>
                <w:sz w:val="12"/>
                <w:szCs w:val="12"/>
                <w:spacing w:val="6"/>
              </w:rPr>
              <w:t>斯区域防突措施采用钻屑瓦斯解吸指标进行检验的，如</w:t>
            </w:r>
            <w:r>
              <w:rPr>
                <w:rFonts w:ascii="SimSun" w:hAnsi="SimSun" w:eastAsia="SimSun" w:cs="SimSun"/>
                <w:sz w:val="12"/>
                <w:szCs w:val="12"/>
                <w:spacing w:val="2"/>
              </w:rPr>
              <w:t>果</w:t>
            </w:r>
            <w:r>
              <w:rPr>
                <w:rFonts w:ascii="SimSun" w:hAnsi="SimSun" w:eastAsia="SimSun" w:cs="SimSun"/>
                <w:sz w:val="12"/>
                <w:szCs w:val="12"/>
              </w:rPr>
              <w:t xml:space="preserve"> </w:t>
            </w:r>
            <w:r>
              <w:rPr>
                <w:rFonts w:ascii="SimSun" w:hAnsi="SimSun" w:eastAsia="SimSun" w:cs="SimSun"/>
                <w:sz w:val="12"/>
                <w:szCs w:val="12"/>
                <w:spacing w:val="6"/>
              </w:rPr>
              <w:t>所有实测的指标值均小于临界值且没有喷孔、顶钻等动</w:t>
            </w:r>
            <w:r>
              <w:rPr>
                <w:rFonts w:ascii="SimSun" w:hAnsi="SimSun" w:eastAsia="SimSun" w:cs="SimSun"/>
                <w:sz w:val="12"/>
                <w:szCs w:val="12"/>
                <w:spacing w:val="2"/>
              </w:rPr>
              <w:t>力</w:t>
            </w:r>
            <w:r>
              <w:rPr>
                <w:rFonts w:ascii="SimSun" w:hAnsi="SimSun" w:eastAsia="SimSun" w:cs="SimSun"/>
                <w:sz w:val="12"/>
                <w:szCs w:val="12"/>
              </w:rPr>
              <w:t xml:space="preserve"> </w:t>
            </w:r>
            <w:r>
              <w:rPr>
                <w:rFonts w:ascii="SimSun" w:hAnsi="SimSun" w:eastAsia="SimSun" w:cs="SimSun"/>
                <w:sz w:val="12"/>
                <w:szCs w:val="12"/>
                <w:spacing w:val="5"/>
              </w:rPr>
              <w:t>现象时，判定区域防突措施有效，否则措施无效</w:t>
            </w:r>
            <w:r>
              <w:rPr>
                <w:rFonts w:ascii="SimSun" w:hAnsi="SimSun" w:eastAsia="SimSun" w:cs="SimSun"/>
                <w:sz w:val="12"/>
                <w:szCs w:val="12"/>
                <w:spacing w:val="2"/>
              </w:rPr>
              <w:t>。</w:t>
            </w:r>
          </w:p>
        </w:tc>
        <w:tc>
          <w:tcPr>
            <w:tcW w:w="1917" w:type="dxa"/>
            <w:vAlign w:val="top"/>
            <w:tcBorders>
              <w:bottom w:val="single" w:color="000000" w:sz="2" w:space="0"/>
              <w:top w:val="single" w:color="000000" w:sz="2" w:space="0"/>
            </w:tcBorders>
          </w:tcPr>
          <w:p>
            <w:pPr>
              <w:spacing w:line="347" w:lineRule="auto"/>
              <w:rPr>
                <w:rFonts w:ascii="Arial"/>
                <w:sz w:val="21"/>
              </w:rPr>
            </w:pPr>
            <w:r/>
          </w:p>
          <w:p>
            <w:pPr>
              <w:spacing w:line="347" w:lineRule="auto"/>
              <w:rPr>
                <w:rFonts w:ascii="Arial"/>
                <w:sz w:val="21"/>
              </w:rPr>
            </w:pPr>
            <w:r/>
          </w:p>
          <w:p>
            <w:pPr>
              <w:ind w:left="25" w:right="122" w:firstLine="3"/>
              <w:spacing w:before="39" w:line="242" w:lineRule="auto"/>
              <w:rPr>
                <w:rFonts w:ascii="SimSun" w:hAnsi="SimSun" w:eastAsia="SimSun" w:cs="SimSun"/>
                <w:sz w:val="12"/>
                <w:szCs w:val="12"/>
              </w:rPr>
            </w:pPr>
            <w:r>
              <w:rPr>
                <w:rFonts w:ascii="SimSun" w:hAnsi="SimSun" w:eastAsia="SimSun" w:cs="SimSun"/>
                <w:sz w:val="12"/>
                <w:szCs w:val="12"/>
                <w:spacing w:val="6"/>
              </w:rPr>
              <w:t>效</w:t>
            </w:r>
            <w:r>
              <w:rPr>
                <w:rFonts w:ascii="SimSun" w:hAnsi="SimSun" w:eastAsia="SimSun" w:cs="SimSun"/>
                <w:sz w:val="12"/>
                <w:szCs w:val="12"/>
                <w:spacing w:val="3"/>
              </w:rPr>
              <w:t>果检验报告，钻孔施工设计，</w:t>
            </w:r>
            <w:r>
              <w:rPr>
                <w:rFonts w:ascii="SimSun" w:hAnsi="SimSun" w:eastAsia="SimSun" w:cs="SimSun"/>
                <w:sz w:val="12"/>
                <w:szCs w:val="12"/>
              </w:rPr>
              <w:t xml:space="preserve"> </w:t>
            </w: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竣工图，效果检验钻孔施工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，检验指标测定记录，相关</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定</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技装[2019]28号文)第六十九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3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27" w:id="25"/>
      <w:bookmarkEnd w:id="2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55" w:hRule="atLeast"/>
        </w:trPr>
        <w:tc>
          <w:tcPr>
            <w:tcW w:w="517" w:type="dxa"/>
            <w:vAlign w:val="top"/>
            <w:tcBorders>
              <w:bottom w:val="single" w:color="000000" w:sz="2" w:space="0"/>
              <w:top w:val="single" w:color="000000" w:sz="2" w:space="0"/>
            </w:tcBorders>
          </w:tcPr>
          <w:p>
            <w:pPr>
              <w:ind w:left="194"/>
              <w:spacing w:before="196" w:line="189" w:lineRule="auto"/>
              <w:rPr>
                <w:rFonts w:ascii="SimSun" w:hAnsi="SimSun" w:eastAsia="SimSun" w:cs="SimSun"/>
                <w:sz w:val="12"/>
                <w:szCs w:val="12"/>
              </w:rPr>
            </w:pPr>
            <w:r>
              <w:rPr>
                <w:rFonts w:ascii="SimSun" w:hAnsi="SimSun" w:eastAsia="SimSun" w:cs="SimSun"/>
                <w:sz w:val="12"/>
                <w:szCs w:val="12"/>
              </w:rPr>
              <w:t>34</w:t>
            </w:r>
          </w:p>
        </w:tc>
        <w:tc>
          <w:tcPr>
            <w:tcW w:w="1113" w:type="dxa"/>
            <w:vAlign w:val="top"/>
            <w:vMerge w:val="restart"/>
            <w:tcBorders>
              <w:bottom w:val="none" w:color="000000" w:sz="2" w:space="0"/>
              <w:top w:val="single" w:color="000000" w:sz="2" w:space="0"/>
            </w:tcBorders>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176" w:right="49" w:hanging="126"/>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巷揭煤区域防突</w:t>
            </w:r>
            <w:r>
              <w:rPr>
                <w:rFonts w:ascii="SimSun" w:hAnsi="SimSun" w:eastAsia="SimSun" w:cs="SimSun"/>
                <w:sz w:val="12"/>
                <w:szCs w:val="12"/>
              </w:rPr>
              <w:t xml:space="preserve"> </w:t>
            </w:r>
            <w:r>
              <w:rPr>
                <w:rFonts w:ascii="SimSun" w:hAnsi="SimSun" w:eastAsia="SimSun" w:cs="SimSun"/>
                <w:sz w:val="12"/>
                <w:szCs w:val="12"/>
                <w:spacing w:val="6"/>
              </w:rPr>
              <w:t>措</w:t>
            </w:r>
            <w:r>
              <w:rPr>
                <w:rFonts w:ascii="SimSun" w:hAnsi="SimSun" w:eastAsia="SimSun" w:cs="SimSun"/>
                <w:sz w:val="12"/>
                <w:szCs w:val="12"/>
                <w:spacing w:val="5"/>
              </w:rPr>
              <w:t>施效果检验</w:t>
            </w:r>
          </w:p>
        </w:tc>
        <w:tc>
          <w:tcPr>
            <w:tcW w:w="3310" w:type="dxa"/>
            <w:vAlign w:val="top"/>
            <w:tcBorders>
              <w:bottom w:val="single" w:color="000000" w:sz="2" w:space="0"/>
              <w:top w:val="single" w:color="000000" w:sz="2" w:space="0"/>
            </w:tcBorders>
          </w:tcPr>
          <w:p>
            <w:pPr>
              <w:ind w:left="20" w:right="134"/>
              <w:spacing w:before="95" w:line="252" w:lineRule="auto"/>
              <w:rPr>
                <w:rFonts w:ascii="SimSun" w:hAnsi="SimSun" w:eastAsia="SimSun" w:cs="SimSun"/>
                <w:sz w:val="12"/>
                <w:szCs w:val="12"/>
              </w:rPr>
            </w:pPr>
            <w:r>
              <w:rPr>
                <w:rFonts w:ascii="SimSun" w:hAnsi="SimSun" w:eastAsia="SimSun" w:cs="SimSun"/>
                <w:sz w:val="12"/>
                <w:szCs w:val="12"/>
                <w:spacing w:val="6"/>
              </w:rPr>
              <w:t>应当首先分析、检查预抽区域内钻孔的分布等是否符合</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8"/>
              </w:rPr>
              <w:t>计要</w:t>
            </w:r>
            <w:r>
              <w:rPr>
                <w:rFonts w:ascii="SimSun" w:hAnsi="SimSun" w:eastAsia="SimSun" w:cs="SimSun"/>
                <w:sz w:val="12"/>
                <w:szCs w:val="12"/>
                <w:spacing w:val="6"/>
              </w:rPr>
              <w:t>求</w:t>
            </w:r>
            <w:r>
              <w:rPr>
                <w:rFonts w:ascii="SimSun" w:hAnsi="SimSun" w:eastAsia="SimSun" w:cs="SimSun"/>
                <w:sz w:val="12"/>
                <w:szCs w:val="12"/>
                <w:spacing w:val="4"/>
              </w:rPr>
              <w:t>，不符合设计要求的，不予检验。</w:t>
            </w:r>
          </w:p>
        </w:tc>
        <w:tc>
          <w:tcPr>
            <w:tcW w:w="1916" w:type="dxa"/>
            <w:vAlign w:val="top"/>
            <w:vMerge w:val="restart"/>
            <w:tcBorders>
              <w:bottom w:val="none" w:color="000000" w:sz="2" w:space="0"/>
              <w:top w:val="single" w:color="000000" w:sz="2" w:space="0"/>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ind w:left="24" w:right="122" w:firstLine="3"/>
              <w:spacing w:before="39" w:line="242" w:lineRule="auto"/>
              <w:rPr>
                <w:rFonts w:ascii="SimSun" w:hAnsi="SimSun" w:eastAsia="SimSun" w:cs="SimSun"/>
                <w:sz w:val="12"/>
                <w:szCs w:val="12"/>
              </w:rPr>
            </w:pPr>
            <w:r>
              <w:rPr>
                <w:rFonts w:ascii="SimSun" w:hAnsi="SimSun" w:eastAsia="SimSun" w:cs="SimSun"/>
                <w:sz w:val="12"/>
                <w:szCs w:val="12"/>
                <w:spacing w:val="6"/>
              </w:rPr>
              <w:t>效</w:t>
            </w:r>
            <w:r>
              <w:rPr>
                <w:rFonts w:ascii="SimSun" w:hAnsi="SimSun" w:eastAsia="SimSun" w:cs="SimSun"/>
                <w:sz w:val="12"/>
                <w:szCs w:val="12"/>
                <w:spacing w:val="3"/>
              </w:rPr>
              <w:t>果检验报告，钻孔施工设计，</w:t>
            </w:r>
            <w:r>
              <w:rPr>
                <w:rFonts w:ascii="SimSun" w:hAnsi="SimSun" w:eastAsia="SimSun" w:cs="SimSun"/>
                <w:sz w:val="12"/>
                <w:szCs w:val="12"/>
              </w:rPr>
              <w:t xml:space="preserve"> </w:t>
            </w: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竣工图，效果检验钻孔施工</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，检验指标测定记录，相关</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定</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0" w:firstLine="2"/>
              <w:spacing w:before="22" w:line="22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05" w:hRule="atLeast"/>
        </w:trPr>
        <w:tc>
          <w:tcPr>
            <w:tcW w:w="517" w:type="dxa"/>
            <w:vAlign w:val="top"/>
            <w:tcBorders>
              <w:bottom w:val="single" w:color="000000" w:sz="2" w:space="0"/>
              <w:top w:val="single" w:color="000000" w:sz="2" w:space="0"/>
            </w:tcBorders>
          </w:tcPr>
          <w:p>
            <w:pPr>
              <w:spacing w:line="32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40" w:line="234" w:lineRule="auto"/>
              <w:rPr>
                <w:rFonts w:ascii="SimSun" w:hAnsi="SimSun" w:eastAsia="SimSun" w:cs="SimSun"/>
                <w:sz w:val="12"/>
                <w:szCs w:val="12"/>
              </w:rPr>
            </w:pPr>
            <w:r>
              <w:rPr>
                <w:rFonts w:ascii="SimSun" w:hAnsi="SimSun" w:eastAsia="SimSun" w:cs="SimSun"/>
                <w:sz w:val="12"/>
                <w:szCs w:val="12"/>
                <w:spacing w:val="10"/>
              </w:rPr>
              <w:t>各检验</w:t>
            </w:r>
            <w:r>
              <w:rPr>
                <w:rFonts w:ascii="SimSun" w:hAnsi="SimSun" w:eastAsia="SimSun" w:cs="SimSun"/>
                <w:sz w:val="12"/>
                <w:szCs w:val="12"/>
                <w:spacing w:val="8"/>
              </w:rPr>
              <w:t>测</w:t>
            </w:r>
            <w:r>
              <w:rPr>
                <w:rFonts w:ascii="SimSun" w:hAnsi="SimSun" w:eastAsia="SimSun" w:cs="SimSun"/>
                <w:sz w:val="12"/>
                <w:szCs w:val="12"/>
                <w:spacing w:val="5"/>
              </w:rPr>
              <w:t>试点应当布置于所在钻孔密度较小、孔间距较大</w:t>
            </w:r>
            <w:r>
              <w:rPr>
                <w:rFonts w:ascii="SimSun" w:hAnsi="SimSun" w:eastAsia="SimSun" w:cs="SimSun"/>
                <w:sz w:val="12"/>
                <w:szCs w:val="12"/>
              </w:rPr>
              <w:t xml:space="preserve"> </w:t>
            </w:r>
            <w:r>
              <w:rPr>
                <w:rFonts w:ascii="SimSun" w:hAnsi="SimSun" w:eastAsia="SimSun" w:cs="SimSun"/>
                <w:sz w:val="12"/>
                <w:szCs w:val="12"/>
                <w:spacing w:val="10"/>
              </w:rPr>
              <w:t>、预抽</w:t>
            </w:r>
            <w:r>
              <w:rPr>
                <w:rFonts w:ascii="SimSun" w:hAnsi="SimSun" w:eastAsia="SimSun" w:cs="SimSun"/>
                <w:sz w:val="12"/>
                <w:szCs w:val="12"/>
                <w:spacing w:val="5"/>
              </w:rPr>
              <w:t>时间较短的位置，并尽可能远离各预抽瓦斯钻孔或</w:t>
            </w:r>
            <w:r>
              <w:rPr>
                <w:rFonts w:ascii="SimSun" w:hAnsi="SimSun" w:eastAsia="SimSun" w:cs="SimSun"/>
                <w:sz w:val="12"/>
                <w:szCs w:val="12"/>
              </w:rPr>
              <w:t xml:space="preserve"> </w:t>
            </w:r>
            <w:r>
              <w:rPr>
                <w:rFonts w:ascii="SimSun" w:hAnsi="SimSun" w:eastAsia="SimSun" w:cs="SimSun"/>
                <w:sz w:val="12"/>
                <w:szCs w:val="12"/>
                <w:spacing w:val="6"/>
              </w:rPr>
              <w:t>者尽可能与周围预抽瓦斯钻孔保持等距离，避开采掘巷</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6"/>
              </w:rPr>
              <w:t>的排放范围和工作面的预抽超前距。在地质构造复杂区</w:t>
            </w:r>
            <w:r>
              <w:rPr>
                <w:rFonts w:ascii="SimSun" w:hAnsi="SimSun" w:eastAsia="SimSun" w:cs="SimSun"/>
                <w:sz w:val="12"/>
                <w:szCs w:val="12"/>
                <w:spacing w:val="1"/>
              </w:rPr>
              <w:t>域</w:t>
            </w:r>
            <w:r>
              <w:rPr>
                <w:rFonts w:ascii="SimSun" w:hAnsi="SimSun" w:eastAsia="SimSun" w:cs="SimSun"/>
                <w:sz w:val="12"/>
                <w:szCs w:val="12"/>
              </w:rPr>
              <w:t xml:space="preserve"> </w:t>
            </w:r>
            <w:r>
              <w:rPr>
                <w:rFonts w:ascii="SimSun" w:hAnsi="SimSun" w:eastAsia="SimSun" w:cs="SimSun"/>
                <w:sz w:val="12"/>
                <w:szCs w:val="12"/>
                <w:spacing w:val="6"/>
              </w:rPr>
              <w:t>适</w:t>
            </w:r>
            <w:r>
              <w:rPr>
                <w:rFonts w:ascii="SimSun" w:hAnsi="SimSun" w:eastAsia="SimSun" w:cs="SimSun"/>
                <w:sz w:val="12"/>
                <w:szCs w:val="12"/>
                <w:spacing w:val="4"/>
              </w:rPr>
              <w:t>当</w:t>
            </w:r>
            <w:r>
              <w:rPr>
                <w:rFonts w:ascii="SimSun" w:hAnsi="SimSun" w:eastAsia="SimSun" w:cs="SimSun"/>
                <w:sz w:val="12"/>
                <w:szCs w:val="12"/>
                <w:spacing w:val="3"/>
              </w:rPr>
              <w:t>增加检验测试点。</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194"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456" w:hRule="atLeast"/>
        </w:trPr>
        <w:tc>
          <w:tcPr>
            <w:tcW w:w="517" w:type="dxa"/>
            <w:vAlign w:val="top"/>
            <w:tcBorders>
              <w:bottom w:val="single" w:color="000000" w:sz="2" w:space="0"/>
              <w:top w:val="single" w:color="000000" w:sz="2" w:space="0"/>
            </w:tcBorders>
          </w:tcPr>
          <w:p>
            <w:pPr>
              <w:spacing w:line="327" w:lineRule="auto"/>
              <w:rPr>
                <w:rFonts w:ascii="Arial"/>
                <w:sz w:val="21"/>
              </w:rPr>
            </w:pPr>
            <w:r/>
          </w:p>
          <w:p>
            <w:pPr>
              <w:spacing w:line="327"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5"/>
              <w:spacing w:before="137" w:line="236" w:lineRule="auto"/>
              <w:rPr>
                <w:rFonts w:ascii="SimSun" w:hAnsi="SimSun" w:eastAsia="SimSun" w:cs="SimSun"/>
                <w:sz w:val="12"/>
                <w:szCs w:val="12"/>
              </w:rPr>
            </w:pPr>
            <w:r>
              <w:rPr>
                <w:rFonts w:ascii="SimSun" w:hAnsi="SimSun" w:eastAsia="SimSun" w:cs="SimSun"/>
                <w:sz w:val="12"/>
                <w:szCs w:val="12"/>
                <w:spacing w:val="10"/>
              </w:rPr>
              <w:t>穿层钻</w:t>
            </w:r>
            <w:r>
              <w:rPr>
                <w:rFonts w:ascii="SimSun" w:hAnsi="SimSun" w:eastAsia="SimSun" w:cs="SimSun"/>
                <w:sz w:val="12"/>
                <w:szCs w:val="12"/>
                <w:spacing w:val="5"/>
              </w:rPr>
              <w:t>孔预抽井巷揭煤区域煤层瓦斯区域防突措施进行检</w:t>
            </w:r>
            <w:r>
              <w:rPr>
                <w:rFonts w:ascii="SimSun" w:hAnsi="SimSun" w:eastAsia="SimSun" w:cs="SimSun"/>
                <w:sz w:val="12"/>
                <w:szCs w:val="12"/>
              </w:rPr>
              <w:t xml:space="preserve"> </w:t>
            </w:r>
            <w:r>
              <w:rPr>
                <w:rFonts w:ascii="SimSun" w:hAnsi="SimSun" w:eastAsia="SimSun" w:cs="SimSun"/>
                <w:sz w:val="12"/>
                <w:szCs w:val="12"/>
                <w:spacing w:val="10"/>
              </w:rPr>
              <w:t>验时，至</w:t>
            </w:r>
            <w:r>
              <w:rPr>
                <w:rFonts w:ascii="SimSun" w:hAnsi="SimSun" w:eastAsia="SimSun" w:cs="SimSun"/>
                <w:sz w:val="12"/>
                <w:szCs w:val="12"/>
                <w:spacing w:val="5"/>
              </w:rPr>
              <w:t>少布置4个检验测试点，分别位于要求预抽区域内</w:t>
            </w:r>
            <w:r>
              <w:rPr>
                <w:rFonts w:ascii="SimSun" w:hAnsi="SimSun" w:eastAsia="SimSun" w:cs="SimSun"/>
                <w:sz w:val="12"/>
                <w:szCs w:val="12"/>
              </w:rPr>
              <w:t xml:space="preserve"> </w:t>
            </w:r>
            <w:r>
              <w:rPr>
                <w:rFonts w:ascii="SimSun" w:hAnsi="SimSun" w:eastAsia="SimSun" w:cs="SimSun"/>
                <w:sz w:val="12"/>
                <w:szCs w:val="12"/>
                <w:spacing w:val="6"/>
              </w:rPr>
              <w:t>的</w:t>
            </w:r>
            <w:r>
              <w:rPr>
                <w:rFonts w:ascii="SimSun" w:hAnsi="SimSun" w:eastAsia="SimSun" w:cs="SimSun"/>
                <w:sz w:val="12"/>
                <w:szCs w:val="12"/>
                <w:spacing w:val="4"/>
              </w:rPr>
              <w:t>上</w:t>
            </w:r>
            <w:r>
              <w:rPr>
                <w:rFonts w:ascii="SimSun" w:hAnsi="SimSun" w:eastAsia="SimSun" w:cs="SimSun"/>
                <w:sz w:val="12"/>
                <w:szCs w:val="12"/>
                <w:spacing w:val="3"/>
              </w:rPr>
              <w:t>部、中部和两侧。</w:t>
            </w:r>
          </w:p>
          <w:p>
            <w:pPr>
              <w:ind w:left="19" w:right="128" w:firstLine="266"/>
              <w:spacing w:before="1" w:line="235" w:lineRule="auto"/>
              <w:rPr>
                <w:rFonts w:ascii="SimSun" w:hAnsi="SimSun" w:eastAsia="SimSun" w:cs="SimSun"/>
                <w:sz w:val="12"/>
                <w:szCs w:val="12"/>
              </w:rPr>
            </w:pPr>
            <w:r>
              <w:rPr>
                <w:rFonts w:ascii="SimSun" w:hAnsi="SimSun" w:eastAsia="SimSun" w:cs="SimSun"/>
                <w:sz w:val="12"/>
                <w:szCs w:val="12"/>
                <w:spacing w:val="10"/>
              </w:rPr>
              <w:t>当分</w:t>
            </w:r>
            <w:r>
              <w:rPr>
                <w:rFonts w:ascii="SimSun" w:hAnsi="SimSun" w:eastAsia="SimSun" w:cs="SimSun"/>
                <w:sz w:val="12"/>
                <w:szCs w:val="12"/>
                <w:spacing w:val="5"/>
              </w:rPr>
              <w:t>段实施区域防突措施时，揭煤工作面与煤层最小</w:t>
            </w:r>
            <w:r>
              <w:rPr>
                <w:rFonts w:ascii="SimSun" w:hAnsi="SimSun" w:eastAsia="SimSun" w:cs="SimSun"/>
                <w:sz w:val="12"/>
                <w:szCs w:val="12"/>
              </w:rPr>
              <w:t xml:space="preserve"> </w:t>
            </w:r>
            <w:r>
              <w:rPr>
                <w:rFonts w:ascii="SimSun" w:hAnsi="SimSun" w:eastAsia="SimSun" w:cs="SimSun"/>
                <w:sz w:val="12"/>
                <w:szCs w:val="12"/>
                <w:spacing w:val="6"/>
              </w:rPr>
              <w:t>法向距离小于7</w:t>
            </w:r>
            <w:r>
              <w:rPr>
                <w:rFonts w:ascii="SimSun" w:hAnsi="SimSun" w:eastAsia="SimSun" w:cs="SimSun"/>
                <w:sz w:val="12"/>
                <w:szCs w:val="12"/>
              </w:rPr>
              <w:t>m</w:t>
            </w:r>
            <w:r>
              <w:rPr>
                <w:rFonts w:ascii="SimSun" w:hAnsi="SimSun" w:eastAsia="SimSun" w:cs="SimSun"/>
                <w:sz w:val="12"/>
                <w:szCs w:val="12"/>
                <w:spacing w:val="6"/>
              </w:rPr>
              <w:t>后的各段都必须进行区域防突措施效果</w:t>
            </w:r>
            <w:r>
              <w:rPr>
                <w:rFonts w:ascii="SimSun" w:hAnsi="SimSun" w:eastAsia="SimSun" w:cs="SimSun"/>
                <w:sz w:val="12"/>
                <w:szCs w:val="12"/>
                <w:spacing w:val="4"/>
              </w:rPr>
              <w:t>检</w:t>
            </w:r>
            <w:r>
              <w:rPr>
                <w:rFonts w:ascii="SimSun" w:hAnsi="SimSun" w:eastAsia="SimSun" w:cs="SimSun"/>
                <w:sz w:val="12"/>
                <w:szCs w:val="12"/>
              </w:rPr>
              <w:t xml:space="preserve"> </w:t>
            </w:r>
            <w:r>
              <w:rPr>
                <w:rFonts w:ascii="SimSun" w:hAnsi="SimSun" w:eastAsia="SimSun" w:cs="SimSun"/>
                <w:sz w:val="12"/>
                <w:szCs w:val="12"/>
                <w:spacing w:val="5"/>
              </w:rPr>
              <w:t>验，且每一段布置的检验测试点不得少于4个</w:t>
            </w:r>
            <w:r>
              <w:rPr>
                <w:rFonts w:ascii="SimSun" w:hAnsi="SimSun" w:eastAsia="SimSun" w:cs="SimSun"/>
                <w:sz w:val="12"/>
                <w:szCs w:val="12"/>
                <w:spacing w:val="3"/>
              </w:rPr>
              <w:t>。</w:t>
            </w:r>
          </w:p>
          <w:p>
            <w:pPr>
              <w:ind w:left="20" w:right="158" w:firstLine="279"/>
              <w:spacing w:line="249" w:lineRule="auto"/>
              <w:rPr>
                <w:rFonts w:ascii="SimSun" w:hAnsi="SimSun" w:eastAsia="SimSun" w:cs="SimSun"/>
                <w:sz w:val="12"/>
                <w:szCs w:val="12"/>
              </w:rPr>
            </w:pPr>
            <w:r>
              <w:rPr>
                <w:rFonts w:ascii="SimSun" w:hAnsi="SimSun" w:eastAsia="SimSun" w:cs="SimSun"/>
                <w:sz w:val="12"/>
                <w:szCs w:val="12"/>
                <w:spacing w:val="6"/>
              </w:rPr>
              <w:t>自煤层顶</w:t>
            </w:r>
            <w:r>
              <w:rPr>
                <w:rFonts w:ascii="SimSun" w:hAnsi="SimSun" w:eastAsia="SimSun" w:cs="SimSun"/>
                <w:sz w:val="12"/>
                <w:szCs w:val="12"/>
                <w:spacing w:val="4"/>
              </w:rPr>
              <w:t>板</w:t>
            </w:r>
            <w:r>
              <w:rPr>
                <w:rFonts w:ascii="SimSun" w:hAnsi="SimSun" w:eastAsia="SimSun" w:cs="SimSun"/>
                <w:sz w:val="12"/>
                <w:szCs w:val="12"/>
                <w:spacing w:val="3"/>
              </w:rPr>
              <w:t>揭煤对实施的防突措施效果进行检验时，</w:t>
            </w:r>
            <w:r>
              <w:rPr>
                <w:rFonts w:ascii="SimSun" w:hAnsi="SimSun" w:eastAsia="SimSun" w:cs="SimSun"/>
                <w:sz w:val="12"/>
                <w:szCs w:val="12"/>
              </w:rPr>
              <w:t xml:space="preserve"> </w:t>
            </w:r>
            <w:r>
              <w:rPr>
                <w:rFonts w:ascii="SimSun" w:hAnsi="SimSun" w:eastAsia="SimSun" w:cs="SimSun"/>
                <w:sz w:val="12"/>
                <w:szCs w:val="12"/>
                <w:spacing w:val="5"/>
              </w:rPr>
              <w:t>应当至少增加1个位于巷道轮廓线下部的检验测试点</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rPr>
                <w:rFonts w:ascii="Arial"/>
                <w:sz w:val="21"/>
              </w:rPr>
            </w:pPr>
            <w:r/>
          </w:p>
          <w:p>
            <w:pPr>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258" w:hRule="atLeast"/>
        </w:trPr>
        <w:tc>
          <w:tcPr>
            <w:tcW w:w="517"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37</w:t>
            </w:r>
          </w:p>
        </w:tc>
        <w:tc>
          <w:tcPr>
            <w:tcW w:w="1113"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3"/>
              </w:rPr>
              <w:t>区</w:t>
            </w:r>
            <w:r>
              <w:rPr>
                <w:rFonts w:ascii="SimSun" w:hAnsi="SimSun" w:eastAsia="SimSun" w:cs="SimSun"/>
                <w:sz w:val="12"/>
                <w:szCs w:val="12"/>
                <w:spacing w:val="2"/>
              </w:rPr>
              <w:t>域验证</w:t>
            </w:r>
          </w:p>
        </w:tc>
        <w:tc>
          <w:tcPr>
            <w:tcW w:w="3310" w:type="dxa"/>
            <w:vAlign w:val="top"/>
            <w:tcBorders>
              <w:bottom w:val="single" w:color="000000" w:sz="2" w:space="0"/>
              <w:top w:val="single" w:color="000000" w:sz="2" w:space="0"/>
            </w:tcBorders>
          </w:tcPr>
          <w:p>
            <w:pPr>
              <w:ind w:left="19" w:right="66"/>
              <w:spacing w:before="41" w:line="234" w:lineRule="auto"/>
              <w:rPr>
                <w:rFonts w:ascii="SimSun" w:hAnsi="SimSun" w:eastAsia="SimSun" w:cs="SimSun"/>
                <w:sz w:val="12"/>
                <w:szCs w:val="12"/>
              </w:rPr>
            </w:pPr>
            <w:r>
              <w:rPr>
                <w:rFonts w:ascii="SimSun" w:hAnsi="SimSun" w:eastAsia="SimSun" w:cs="SimSun"/>
                <w:sz w:val="12"/>
                <w:szCs w:val="12"/>
                <w:spacing w:val="6"/>
              </w:rPr>
              <w:t>采用工作面预测方法对无突出危险区进行区域验证时，</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6"/>
              </w:rPr>
              <w:t>工作面首次进入该区域时，立即连续进行至少两次区域</w:t>
            </w:r>
            <w:r>
              <w:rPr>
                <w:rFonts w:ascii="SimSun" w:hAnsi="SimSun" w:eastAsia="SimSun" w:cs="SimSun"/>
                <w:sz w:val="12"/>
                <w:szCs w:val="12"/>
                <w:spacing w:val="1"/>
              </w:rPr>
              <w:t>验</w:t>
            </w:r>
            <w:r>
              <w:rPr>
                <w:rFonts w:ascii="SimSun" w:hAnsi="SimSun" w:eastAsia="SimSun" w:cs="SimSun"/>
                <w:sz w:val="12"/>
                <w:szCs w:val="12"/>
              </w:rPr>
              <w:t xml:space="preserve"> </w:t>
            </w:r>
            <w:r>
              <w:rPr>
                <w:rFonts w:ascii="SimSun" w:hAnsi="SimSun" w:eastAsia="SimSun" w:cs="SimSun"/>
                <w:sz w:val="12"/>
                <w:szCs w:val="12"/>
                <w:spacing w:val="10"/>
              </w:rPr>
              <w:t>证；工作面每推进10~50</w:t>
            </w:r>
            <w:r>
              <w:rPr>
                <w:rFonts w:ascii="SimSun" w:hAnsi="SimSun" w:eastAsia="SimSun" w:cs="SimSun"/>
                <w:sz w:val="12"/>
                <w:szCs w:val="12"/>
              </w:rPr>
              <w:t>m</w:t>
            </w:r>
            <w:r>
              <w:rPr>
                <w:rFonts w:ascii="SimSun" w:hAnsi="SimSun" w:eastAsia="SimSun" w:cs="SimSun"/>
                <w:sz w:val="12"/>
                <w:szCs w:val="12"/>
                <w:spacing w:val="10"/>
              </w:rPr>
              <w:t>(在地质构造复杂区域或者采取</w:t>
            </w:r>
            <w:r>
              <w:rPr>
                <w:rFonts w:ascii="SimSun" w:hAnsi="SimSun" w:eastAsia="SimSun" w:cs="SimSun"/>
                <w:sz w:val="12"/>
                <w:szCs w:val="12"/>
              </w:rPr>
              <w:t xml:space="preserve"> </w:t>
            </w:r>
            <w:r>
              <w:rPr>
                <w:rFonts w:ascii="SimSun" w:hAnsi="SimSun" w:eastAsia="SimSun" w:cs="SimSun"/>
                <w:sz w:val="12"/>
                <w:szCs w:val="12"/>
                <w:spacing w:val="6"/>
              </w:rPr>
              <w:t>非定向钻机施工的预抽煤层瓦斯区域防突措施的每推</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12"/>
              </w:rPr>
              <w:t>3</w:t>
            </w:r>
            <w:r>
              <w:rPr>
                <w:rFonts w:ascii="SimSun" w:hAnsi="SimSun" w:eastAsia="SimSun" w:cs="SimSun"/>
                <w:sz w:val="12"/>
                <w:szCs w:val="12"/>
                <w:spacing w:val="8"/>
              </w:rPr>
              <w:t>0</w:t>
            </w:r>
            <w:r>
              <w:rPr>
                <w:rFonts w:ascii="SimSun" w:hAnsi="SimSun" w:eastAsia="SimSun" w:cs="SimSun"/>
                <w:sz w:val="12"/>
                <w:szCs w:val="12"/>
              </w:rPr>
              <w:t>m</w:t>
            </w:r>
            <w:r>
              <w:rPr>
                <w:rFonts w:ascii="SimSun" w:hAnsi="SimSun" w:eastAsia="SimSun" w:cs="SimSun"/>
                <w:sz w:val="12"/>
                <w:szCs w:val="12"/>
                <w:spacing w:val="8"/>
              </w:rPr>
              <w:t>)至少进行2次区域验证；在构造破坏带连续进行区域</w:t>
            </w:r>
            <w:r>
              <w:rPr>
                <w:rFonts w:ascii="SimSun" w:hAnsi="SimSun" w:eastAsia="SimSun" w:cs="SimSun"/>
                <w:sz w:val="12"/>
                <w:szCs w:val="12"/>
              </w:rPr>
              <w:t xml:space="preserve"> </w:t>
            </w:r>
            <w:r>
              <w:rPr>
                <w:rFonts w:ascii="SimSun" w:hAnsi="SimSun" w:eastAsia="SimSun" w:cs="SimSun"/>
                <w:sz w:val="12"/>
                <w:szCs w:val="12"/>
                <w:spacing w:val="10"/>
              </w:rPr>
              <w:t>验证；</w:t>
            </w:r>
            <w:r>
              <w:rPr>
                <w:rFonts w:ascii="SimSun" w:hAnsi="SimSun" w:eastAsia="SimSun" w:cs="SimSun"/>
                <w:sz w:val="12"/>
                <w:szCs w:val="12"/>
                <w:spacing w:val="9"/>
              </w:rPr>
              <w:t>在</w:t>
            </w:r>
            <w:r>
              <w:rPr>
                <w:rFonts w:ascii="SimSun" w:hAnsi="SimSun" w:eastAsia="SimSun" w:cs="SimSun"/>
                <w:sz w:val="12"/>
                <w:szCs w:val="12"/>
                <w:spacing w:val="5"/>
              </w:rPr>
              <w:t>煤巷掘进工作面还应当至少打1个超前距不小于</w:t>
            </w:r>
            <w:r>
              <w:rPr>
                <w:rFonts w:ascii="SimSun" w:hAnsi="SimSun" w:eastAsia="SimSun" w:cs="SimSun"/>
                <w:sz w:val="12"/>
                <w:szCs w:val="12"/>
              </w:rPr>
              <w:t xml:space="preserve">  </w:t>
            </w:r>
            <w:r>
              <w:rPr>
                <w:rFonts w:ascii="SimSun" w:hAnsi="SimSun" w:eastAsia="SimSun" w:cs="SimSun"/>
                <w:sz w:val="12"/>
                <w:szCs w:val="12"/>
                <w:spacing w:val="6"/>
              </w:rPr>
              <w:t>10</w:t>
            </w:r>
            <w:r>
              <w:rPr>
                <w:rFonts w:ascii="SimSun" w:hAnsi="SimSun" w:eastAsia="SimSun" w:cs="SimSun"/>
                <w:sz w:val="12"/>
                <w:szCs w:val="12"/>
              </w:rPr>
              <w:t>m</w:t>
            </w:r>
            <w:r>
              <w:rPr>
                <w:rFonts w:ascii="SimSun" w:hAnsi="SimSun" w:eastAsia="SimSun" w:cs="SimSun"/>
                <w:sz w:val="12"/>
                <w:szCs w:val="12"/>
                <w:spacing w:val="6"/>
              </w:rPr>
              <w:t>的超前钻孔或者采取超前物探措施，探测地质构造和</w:t>
            </w:r>
            <w:r>
              <w:rPr>
                <w:rFonts w:ascii="SimSun" w:hAnsi="SimSun" w:eastAsia="SimSun" w:cs="SimSun"/>
                <w:sz w:val="12"/>
                <w:szCs w:val="12"/>
                <w:spacing w:val="3"/>
              </w:rPr>
              <w:t>观</w:t>
            </w:r>
            <w:r>
              <w:rPr>
                <w:rFonts w:ascii="SimSun" w:hAnsi="SimSun" w:eastAsia="SimSun" w:cs="SimSun"/>
                <w:sz w:val="12"/>
                <w:szCs w:val="12"/>
              </w:rPr>
              <w:t xml:space="preserve"> </w:t>
            </w:r>
            <w:r>
              <w:rPr>
                <w:rFonts w:ascii="SimSun" w:hAnsi="SimSun" w:eastAsia="SimSun" w:cs="SimSun"/>
                <w:sz w:val="12"/>
                <w:szCs w:val="12"/>
                <w:spacing w:val="2"/>
              </w:rPr>
              <w:t>察突出预兆</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03" w:lineRule="auto"/>
              <w:rPr>
                <w:rFonts w:ascii="Arial"/>
                <w:sz w:val="21"/>
              </w:rPr>
            </w:pPr>
            <w:r/>
          </w:p>
          <w:p>
            <w:pPr>
              <w:ind w:left="25" w:right="122" w:firstLine="8"/>
              <w:spacing w:before="39" w:line="244" w:lineRule="auto"/>
              <w:rPr>
                <w:rFonts w:ascii="SimSun" w:hAnsi="SimSun" w:eastAsia="SimSun" w:cs="SimSun"/>
                <w:sz w:val="12"/>
                <w:szCs w:val="12"/>
              </w:rPr>
            </w:pPr>
            <w:r>
              <w:rPr>
                <w:rFonts w:ascii="SimSun" w:hAnsi="SimSun" w:eastAsia="SimSun" w:cs="SimSun"/>
                <w:sz w:val="12"/>
                <w:szCs w:val="12"/>
                <w:spacing w:val="3"/>
              </w:rPr>
              <w:t>区域验证资料，钻孔施工设计</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10"/>
              </w:rPr>
              <w:t>区</w:t>
            </w:r>
            <w:r>
              <w:rPr>
                <w:rFonts w:ascii="SimSun" w:hAnsi="SimSun" w:eastAsia="SimSun" w:cs="SimSun"/>
                <w:sz w:val="12"/>
                <w:szCs w:val="12"/>
                <w:spacing w:val="8"/>
              </w:rPr>
              <w:t>域</w:t>
            </w:r>
            <w:r>
              <w:rPr>
                <w:rFonts w:ascii="SimSun" w:hAnsi="SimSun" w:eastAsia="SimSun" w:cs="SimSun"/>
                <w:sz w:val="12"/>
                <w:szCs w:val="12"/>
                <w:spacing w:val="5"/>
              </w:rPr>
              <w:t>验证钻孔施工记录，相关测</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4"/>
              </w:rPr>
              <w:t>人员入井位置位置监测记录。</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82"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742"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38</w:t>
            </w:r>
          </w:p>
        </w:tc>
        <w:tc>
          <w:tcPr>
            <w:tcW w:w="1113" w:type="dxa"/>
            <w:vAlign w:val="top"/>
            <w:tcBorders>
              <w:bottom w:val="single" w:color="000000" w:sz="2" w:space="0"/>
              <w:top w:val="single" w:color="000000" w:sz="2" w:space="0"/>
            </w:tcBorders>
          </w:tcPr>
          <w:p>
            <w:pPr>
              <w:spacing w:line="349" w:lineRule="auto"/>
              <w:rPr>
                <w:rFonts w:ascii="Arial"/>
                <w:sz w:val="21"/>
              </w:rPr>
            </w:pPr>
            <w:r/>
          </w:p>
          <w:p>
            <w:pPr>
              <w:spacing w:line="349" w:lineRule="auto"/>
              <w:rPr>
                <w:rFonts w:ascii="Arial"/>
                <w:sz w:val="21"/>
              </w:rPr>
            </w:pPr>
            <w:r/>
          </w:p>
          <w:p>
            <w:pPr>
              <w:ind w:left="20" w:right="80" w:hanging="2"/>
              <w:spacing w:before="39"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煤工作面防突专</w:t>
            </w:r>
            <w:r>
              <w:rPr>
                <w:rFonts w:ascii="SimSun" w:hAnsi="SimSun" w:eastAsia="SimSun" w:cs="SimSun"/>
                <w:sz w:val="12"/>
                <w:szCs w:val="12"/>
              </w:rPr>
              <w:t xml:space="preserve"> </w:t>
            </w:r>
            <w:r>
              <w:rPr>
                <w:rFonts w:ascii="SimSun" w:hAnsi="SimSun" w:eastAsia="SimSun" w:cs="SimSun"/>
                <w:sz w:val="12"/>
                <w:szCs w:val="12"/>
                <w:spacing w:val="5"/>
              </w:rPr>
              <w:t>项设计和措</w:t>
            </w:r>
            <w:r>
              <w:rPr>
                <w:rFonts w:ascii="SimSun" w:hAnsi="SimSun" w:eastAsia="SimSun" w:cs="SimSun"/>
                <w:sz w:val="12"/>
                <w:szCs w:val="12"/>
                <w:spacing w:val="4"/>
              </w:rPr>
              <w:t>施</w:t>
            </w:r>
          </w:p>
        </w:tc>
        <w:tc>
          <w:tcPr>
            <w:tcW w:w="3310" w:type="dxa"/>
            <w:vAlign w:val="top"/>
            <w:tcBorders>
              <w:bottom w:val="single" w:color="000000" w:sz="2" w:space="0"/>
              <w:top w:val="single" w:color="000000" w:sz="2" w:space="0"/>
            </w:tcBorders>
          </w:tcPr>
          <w:p>
            <w:pPr>
              <w:ind w:left="19" w:right="134" w:firstLine="4"/>
              <w:spacing w:before="52" w:line="236"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采煤工作面必须编制防突专项设计，报煤矿总工</w:t>
            </w:r>
            <w:r>
              <w:rPr>
                <w:rFonts w:ascii="SimSun" w:hAnsi="SimSun" w:eastAsia="SimSun" w:cs="SimSun"/>
                <w:sz w:val="12"/>
                <w:szCs w:val="12"/>
              </w:rPr>
              <w:t xml:space="preserve"> </w:t>
            </w:r>
            <w:r>
              <w:rPr>
                <w:rFonts w:ascii="SimSun" w:hAnsi="SimSun" w:eastAsia="SimSun" w:cs="SimSun"/>
                <w:sz w:val="12"/>
                <w:szCs w:val="12"/>
                <w:spacing w:val="6"/>
              </w:rPr>
              <w:t>程师批准。实施过程中当煤层赋存条件变化较大或巷道</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计发生变化时，还应当作出补充或修改设计。专项防突</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计内容符合相关规定，采取排放钻孔措施的，应当明确</w:t>
            </w:r>
            <w:r>
              <w:rPr>
                <w:rFonts w:ascii="SimSun" w:hAnsi="SimSun" w:eastAsia="SimSun" w:cs="SimSun"/>
                <w:sz w:val="12"/>
                <w:szCs w:val="12"/>
                <w:spacing w:val="1"/>
              </w:rPr>
              <w:t>排</w:t>
            </w:r>
            <w:r>
              <w:rPr>
                <w:rFonts w:ascii="SimSun" w:hAnsi="SimSun" w:eastAsia="SimSun" w:cs="SimSun"/>
                <w:sz w:val="12"/>
                <w:szCs w:val="12"/>
              </w:rPr>
              <w:t xml:space="preserve"> </w:t>
            </w:r>
            <w:r>
              <w:rPr>
                <w:rFonts w:ascii="SimSun" w:hAnsi="SimSun" w:eastAsia="SimSun" w:cs="SimSun"/>
                <w:sz w:val="12"/>
                <w:szCs w:val="12"/>
                <w:spacing w:val="-1"/>
              </w:rPr>
              <w:t>放</w:t>
            </w:r>
            <w:r>
              <w:rPr>
                <w:rFonts w:ascii="SimSun" w:hAnsi="SimSun" w:eastAsia="SimSun" w:cs="SimSun"/>
                <w:sz w:val="12"/>
                <w:szCs w:val="12"/>
              </w:rPr>
              <w:t>时间。</w:t>
            </w:r>
          </w:p>
          <w:p>
            <w:pPr>
              <w:ind w:left="23" w:right="128" w:firstLine="255"/>
              <w:spacing w:line="235" w:lineRule="auto"/>
              <w:rPr>
                <w:rFonts w:ascii="SimSun" w:hAnsi="SimSun" w:eastAsia="SimSun" w:cs="SimSun"/>
                <w:sz w:val="12"/>
                <w:szCs w:val="12"/>
              </w:rPr>
            </w:pPr>
            <w:r>
              <w:rPr>
                <w:rFonts w:ascii="SimSun" w:hAnsi="SimSun" w:eastAsia="SimSun" w:cs="SimSun"/>
                <w:sz w:val="12"/>
                <w:szCs w:val="12"/>
                <w:spacing w:val="6"/>
              </w:rPr>
              <w:t>采煤工作面各种局部防突措施的效果和参数等都要</w:t>
            </w:r>
            <w:r>
              <w:rPr>
                <w:rFonts w:ascii="SimSun" w:hAnsi="SimSun" w:eastAsia="SimSun" w:cs="SimSun"/>
                <w:sz w:val="12"/>
                <w:szCs w:val="12"/>
                <w:spacing w:val="1"/>
              </w:rPr>
              <w:t>经</w:t>
            </w:r>
            <w:r>
              <w:rPr>
                <w:rFonts w:ascii="SimSun" w:hAnsi="SimSun" w:eastAsia="SimSun" w:cs="SimSun"/>
                <w:sz w:val="12"/>
                <w:szCs w:val="12"/>
              </w:rPr>
              <w:t xml:space="preserve"> </w:t>
            </w:r>
            <w:r>
              <w:rPr>
                <w:rFonts w:ascii="SimSun" w:hAnsi="SimSun" w:eastAsia="SimSun" w:cs="SimSun"/>
                <w:sz w:val="12"/>
                <w:szCs w:val="12"/>
                <w:spacing w:val="2"/>
              </w:rPr>
              <w:t>实际考察确定</w:t>
            </w:r>
            <w:r>
              <w:rPr>
                <w:rFonts w:ascii="SimSun" w:hAnsi="SimSun" w:eastAsia="SimSun" w:cs="SimSun"/>
                <w:sz w:val="12"/>
                <w:szCs w:val="12"/>
                <w:spacing w:val="1"/>
              </w:rPr>
              <w:t>。</w:t>
            </w:r>
          </w:p>
          <w:p>
            <w:pPr>
              <w:ind w:left="281"/>
              <w:spacing w:line="225" w:lineRule="auto"/>
              <w:rPr>
                <w:rFonts w:ascii="SimSun" w:hAnsi="SimSun" w:eastAsia="SimSun" w:cs="SimSun"/>
                <w:sz w:val="12"/>
                <w:szCs w:val="12"/>
              </w:rPr>
            </w:pPr>
            <w:r>
              <w:rPr>
                <w:rFonts w:ascii="SimSun" w:hAnsi="SimSun" w:eastAsia="SimSun" w:cs="SimSun"/>
                <w:sz w:val="12"/>
                <w:szCs w:val="12"/>
                <w:spacing w:val="2"/>
              </w:rPr>
              <w:t>并按规定落实</w:t>
            </w:r>
            <w:r>
              <w:rPr>
                <w:rFonts w:ascii="SimSun" w:hAnsi="SimSun" w:eastAsia="SimSun" w:cs="SimSun"/>
                <w:sz w:val="12"/>
                <w:szCs w:val="12"/>
                <w:spacing w:val="1"/>
              </w:rPr>
              <w:t>。</w:t>
            </w:r>
          </w:p>
          <w:p>
            <w:pPr>
              <w:ind w:left="20" w:right="128" w:firstLine="260"/>
              <w:spacing w:before="7" w:line="237" w:lineRule="auto"/>
              <w:rPr>
                <w:rFonts w:ascii="SimSun" w:hAnsi="SimSun" w:eastAsia="SimSun" w:cs="SimSun"/>
                <w:sz w:val="12"/>
                <w:szCs w:val="12"/>
              </w:rPr>
            </w:pPr>
            <w:r>
              <w:rPr>
                <w:rFonts w:ascii="SimSun" w:hAnsi="SimSun" w:eastAsia="SimSun" w:cs="SimSun"/>
                <w:sz w:val="12"/>
                <w:szCs w:val="12"/>
                <w:spacing w:val="10"/>
              </w:rPr>
              <w:t>不具备</w:t>
            </w:r>
            <w:r>
              <w:rPr>
                <w:rFonts w:ascii="SimSun" w:hAnsi="SimSun" w:eastAsia="SimSun" w:cs="SimSun"/>
                <w:sz w:val="12"/>
                <w:szCs w:val="12"/>
                <w:spacing w:val="6"/>
              </w:rPr>
              <w:t>按</w:t>
            </w:r>
            <w:r>
              <w:rPr>
                <w:rFonts w:ascii="SimSun" w:hAnsi="SimSun" w:eastAsia="SimSun" w:cs="SimSun"/>
                <w:sz w:val="12"/>
                <w:szCs w:val="12"/>
                <w:spacing w:val="5"/>
              </w:rPr>
              <w:t>照要求实施区域防突措施条件，或者实施区</w:t>
            </w:r>
            <w:r>
              <w:rPr>
                <w:rFonts w:ascii="SimSun" w:hAnsi="SimSun" w:eastAsia="SimSun" w:cs="SimSun"/>
                <w:sz w:val="12"/>
                <w:szCs w:val="12"/>
              </w:rPr>
              <w:t xml:space="preserve"> </w:t>
            </w:r>
            <w:r>
              <w:rPr>
                <w:rFonts w:ascii="SimSun" w:hAnsi="SimSun" w:eastAsia="SimSun" w:cs="SimSun"/>
                <w:sz w:val="12"/>
                <w:szCs w:val="12"/>
                <w:spacing w:val="10"/>
              </w:rPr>
              <w:t>域防突</w:t>
            </w:r>
            <w:r>
              <w:rPr>
                <w:rFonts w:ascii="SimSun" w:hAnsi="SimSun" w:eastAsia="SimSun" w:cs="SimSun"/>
                <w:sz w:val="12"/>
                <w:szCs w:val="12"/>
                <w:spacing w:val="9"/>
              </w:rPr>
              <w:t>措</w:t>
            </w:r>
            <w:r>
              <w:rPr>
                <w:rFonts w:ascii="SimSun" w:hAnsi="SimSun" w:eastAsia="SimSun" w:cs="SimSun"/>
                <w:sz w:val="12"/>
                <w:szCs w:val="12"/>
                <w:spacing w:val="5"/>
              </w:rPr>
              <w:t>施时不能满足安全生产要求的突出煤层、突出危</w:t>
            </w:r>
            <w:r>
              <w:rPr>
                <w:rFonts w:ascii="SimSun" w:hAnsi="SimSun" w:eastAsia="SimSun" w:cs="SimSun"/>
                <w:sz w:val="12"/>
                <w:szCs w:val="12"/>
              </w:rPr>
              <w:t xml:space="preserve"> </w:t>
            </w:r>
            <w:r>
              <w:rPr>
                <w:rFonts w:ascii="SimSun" w:hAnsi="SimSun" w:eastAsia="SimSun" w:cs="SimSun"/>
                <w:sz w:val="12"/>
                <w:szCs w:val="12"/>
                <w:spacing w:val="8"/>
              </w:rPr>
              <w:t>险区</w:t>
            </w:r>
            <w:r>
              <w:rPr>
                <w:rFonts w:ascii="SimSun" w:hAnsi="SimSun" w:eastAsia="SimSun" w:cs="SimSun"/>
                <w:sz w:val="12"/>
                <w:szCs w:val="12"/>
                <w:spacing w:val="7"/>
              </w:rPr>
              <w:t>，</w:t>
            </w:r>
            <w:r>
              <w:rPr>
                <w:rFonts w:ascii="SimSun" w:hAnsi="SimSun" w:eastAsia="SimSun" w:cs="SimSun"/>
                <w:sz w:val="12"/>
                <w:szCs w:val="12"/>
                <w:spacing w:val="4"/>
              </w:rPr>
              <w:t>不得进行采掘活动，并划定禁采区。</w:t>
            </w:r>
          </w:p>
        </w:tc>
        <w:tc>
          <w:tcPr>
            <w:tcW w:w="1916" w:type="dxa"/>
            <w:vAlign w:val="top"/>
            <w:tcBorders>
              <w:bottom w:val="singl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ind w:left="24" w:right="122" w:firstLine="8"/>
              <w:spacing w:before="39" w:line="244" w:lineRule="auto"/>
              <w:rPr>
                <w:rFonts w:ascii="SimSun" w:hAnsi="SimSun" w:eastAsia="SimSun" w:cs="SimSun"/>
                <w:sz w:val="12"/>
                <w:szCs w:val="12"/>
              </w:rPr>
            </w:pPr>
            <w:r>
              <w:rPr>
                <w:rFonts w:ascii="SimSun" w:hAnsi="SimSun" w:eastAsia="SimSun" w:cs="SimSun"/>
                <w:sz w:val="12"/>
                <w:szCs w:val="12"/>
                <w:spacing w:val="6"/>
              </w:rPr>
              <w:t>防突</w:t>
            </w:r>
            <w:r>
              <w:rPr>
                <w:rFonts w:ascii="SimSun" w:hAnsi="SimSun" w:eastAsia="SimSun" w:cs="SimSun"/>
                <w:sz w:val="12"/>
                <w:szCs w:val="12"/>
                <w:spacing w:val="4"/>
              </w:rPr>
              <w:t>专</w:t>
            </w:r>
            <w:r>
              <w:rPr>
                <w:rFonts w:ascii="SimSun" w:hAnsi="SimSun" w:eastAsia="SimSun" w:cs="SimSun"/>
                <w:sz w:val="12"/>
                <w:szCs w:val="12"/>
                <w:spacing w:val="3"/>
              </w:rPr>
              <w:t>项设计，钻孔施工设计、</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、验收资料，钻孔竣工图和</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9"/>
              </w:rPr>
              <w:t>料</w:t>
            </w:r>
            <w:r>
              <w:rPr>
                <w:rFonts w:ascii="SimSun" w:hAnsi="SimSun" w:eastAsia="SimSun" w:cs="SimSun"/>
                <w:sz w:val="12"/>
                <w:szCs w:val="12"/>
                <w:spacing w:val="5"/>
              </w:rPr>
              <w:t>，相关人员入井位置监测记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6" w:right="68" w:firstLine="3"/>
              <w:spacing w:before="208"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第8号修改)第一百九十四条第</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款</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22"/>
              </w:rPr>
              <w:t>》</w:t>
            </w:r>
            <w:r>
              <w:rPr>
                <w:rFonts w:ascii="SimSun" w:hAnsi="SimSun" w:eastAsia="SimSun" w:cs="SimSun"/>
                <w:sz w:val="12"/>
                <w:szCs w:val="12"/>
                <w:spacing w:val="14"/>
              </w:rPr>
              <w:t>(</w:t>
            </w:r>
            <w:r>
              <w:rPr>
                <w:rFonts w:ascii="SimSun" w:hAnsi="SimSun" w:eastAsia="SimSun" w:cs="SimSun"/>
                <w:sz w:val="12"/>
                <w:szCs w:val="12"/>
                <w:spacing w:val="11"/>
              </w:rPr>
              <w:t>煤安技装[2019]28号文)第</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十</w:t>
            </w:r>
            <w:r>
              <w:rPr>
                <w:rFonts w:ascii="SimSun" w:hAnsi="SimSun" w:eastAsia="SimSun" w:cs="SimSun"/>
                <w:sz w:val="12"/>
                <w:szCs w:val="12"/>
                <w:spacing w:val="5"/>
              </w:rPr>
              <w:t>八条，第八十三条，第一百</w:t>
            </w:r>
            <w:r>
              <w:rPr>
                <w:rFonts w:ascii="SimSun" w:hAnsi="SimSun" w:eastAsia="SimSun" w:cs="SimSun"/>
                <w:sz w:val="12"/>
                <w:szCs w:val="12"/>
              </w:rPr>
              <w:t xml:space="preserve"> </w:t>
            </w:r>
            <w:r>
              <w:rPr>
                <w:rFonts w:ascii="SimSun" w:hAnsi="SimSun" w:eastAsia="SimSun" w:cs="SimSun"/>
                <w:sz w:val="12"/>
                <w:szCs w:val="12"/>
                <w:spacing w:val="10"/>
              </w:rPr>
              <w:t>零</w:t>
            </w:r>
            <w:r>
              <w:rPr>
                <w:rFonts w:ascii="SimSun" w:hAnsi="SimSun" w:eastAsia="SimSun" w:cs="SimSun"/>
                <w:sz w:val="12"/>
                <w:szCs w:val="12"/>
                <w:spacing w:val="9"/>
              </w:rPr>
              <w:t>一</w:t>
            </w:r>
            <w:r>
              <w:rPr>
                <w:rFonts w:ascii="SimSun" w:hAnsi="SimSun" w:eastAsia="SimSun" w:cs="SimSun"/>
                <w:sz w:val="12"/>
                <w:szCs w:val="12"/>
                <w:spacing w:val="5"/>
              </w:rPr>
              <w:t>条，第一百零八条，第一百</w:t>
            </w:r>
            <w:r>
              <w:rPr>
                <w:rFonts w:ascii="SimSun" w:hAnsi="SimSun" w:eastAsia="SimSun" w:cs="SimSun"/>
                <w:sz w:val="12"/>
                <w:szCs w:val="12"/>
              </w:rPr>
              <w:t xml:space="preserve"> </w:t>
            </w:r>
            <w:r>
              <w:rPr>
                <w:rFonts w:ascii="SimSun" w:hAnsi="SimSun" w:eastAsia="SimSun" w:cs="SimSun"/>
                <w:sz w:val="12"/>
                <w:szCs w:val="12"/>
                <w:spacing w:val="10"/>
              </w:rPr>
              <w:t>零</w:t>
            </w:r>
            <w:r>
              <w:rPr>
                <w:rFonts w:ascii="SimSun" w:hAnsi="SimSun" w:eastAsia="SimSun" w:cs="SimSun"/>
                <w:sz w:val="12"/>
                <w:szCs w:val="12"/>
                <w:spacing w:val="9"/>
              </w:rPr>
              <w:t>九</w:t>
            </w:r>
            <w:r>
              <w:rPr>
                <w:rFonts w:ascii="SimSun" w:hAnsi="SimSun" w:eastAsia="SimSun" w:cs="SimSun"/>
                <w:sz w:val="12"/>
                <w:szCs w:val="12"/>
                <w:spacing w:val="5"/>
              </w:rPr>
              <w:t>条，第一百一十条，第一百</w:t>
            </w:r>
            <w:r>
              <w:rPr>
                <w:rFonts w:ascii="SimSun" w:hAnsi="SimSun" w:eastAsia="SimSun" w:cs="SimSun"/>
                <w:sz w:val="12"/>
                <w:szCs w:val="12"/>
              </w:rPr>
              <w:t xml:space="preserve"> </w:t>
            </w:r>
            <w:r>
              <w:rPr>
                <w:rFonts w:ascii="SimSun" w:hAnsi="SimSun" w:eastAsia="SimSun" w:cs="SimSun"/>
                <w:sz w:val="12"/>
                <w:szCs w:val="12"/>
                <w:spacing w:val="1"/>
              </w:rPr>
              <w:t>一十一条</w:t>
            </w:r>
            <w:r>
              <w:rPr>
                <w:rFonts w:ascii="SimSun" w:hAnsi="SimSun" w:eastAsia="SimSun" w:cs="SimSun"/>
                <w:sz w:val="12"/>
                <w:szCs w:val="12"/>
              </w:rPr>
              <w:t>。</w:t>
            </w:r>
          </w:p>
        </w:tc>
      </w:tr>
      <w:tr>
        <w:trPr>
          <w:trHeight w:val="1439"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spacing w:line="323"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39</w:t>
            </w:r>
          </w:p>
        </w:tc>
        <w:tc>
          <w:tcPr>
            <w:tcW w:w="1113" w:type="dxa"/>
            <w:vAlign w:val="top"/>
            <w:tcBorders>
              <w:bottom w:val="single" w:color="000000" w:sz="2" w:space="0"/>
              <w:top w:val="single" w:color="000000" w:sz="2" w:space="0"/>
            </w:tcBorders>
          </w:tcPr>
          <w:p>
            <w:pPr>
              <w:spacing w:line="274" w:lineRule="auto"/>
              <w:rPr>
                <w:rFonts w:ascii="Arial"/>
                <w:sz w:val="21"/>
              </w:rPr>
            </w:pPr>
            <w:r/>
          </w:p>
          <w:p>
            <w:pPr>
              <w:spacing w:line="275" w:lineRule="auto"/>
              <w:rPr>
                <w:rFonts w:ascii="Arial"/>
                <w:sz w:val="21"/>
              </w:rPr>
            </w:pPr>
            <w:r/>
          </w:p>
          <w:p>
            <w:pPr>
              <w:ind w:left="20" w:right="80" w:hanging="2"/>
              <w:spacing w:before="39"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进工作面防突专</w:t>
            </w:r>
            <w:r>
              <w:rPr>
                <w:rFonts w:ascii="SimSun" w:hAnsi="SimSun" w:eastAsia="SimSun" w:cs="SimSun"/>
                <w:sz w:val="12"/>
                <w:szCs w:val="12"/>
              </w:rPr>
              <w:t xml:space="preserve"> </w:t>
            </w:r>
            <w:r>
              <w:rPr>
                <w:rFonts w:ascii="SimSun" w:hAnsi="SimSun" w:eastAsia="SimSun" w:cs="SimSun"/>
                <w:sz w:val="12"/>
                <w:szCs w:val="12"/>
                <w:spacing w:val="5"/>
              </w:rPr>
              <w:t>项设计和措</w:t>
            </w:r>
            <w:r>
              <w:rPr>
                <w:rFonts w:ascii="SimSun" w:hAnsi="SimSun" w:eastAsia="SimSun" w:cs="SimSun"/>
                <w:sz w:val="12"/>
                <w:szCs w:val="12"/>
                <w:spacing w:val="4"/>
              </w:rPr>
              <w:t>施</w:t>
            </w:r>
          </w:p>
        </w:tc>
        <w:tc>
          <w:tcPr>
            <w:tcW w:w="3310" w:type="dxa"/>
            <w:vAlign w:val="top"/>
            <w:tcBorders>
              <w:bottom w:val="single" w:color="000000" w:sz="2" w:space="0"/>
              <w:top w:val="single" w:color="000000" w:sz="2" w:space="0"/>
            </w:tcBorders>
          </w:tcPr>
          <w:p>
            <w:pPr>
              <w:ind w:left="19" w:right="134" w:firstLine="4"/>
              <w:spacing w:before="206" w:line="236"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掘进工作面必须编制防突专项设计，报煤矿总工</w:t>
            </w:r>
            <w:r>
              <w:rPr>
                <w:rFonts w:ascii="SimSun" w:hAnsi="SimSun" w:eastAsia="SimSun" w:cs="SimSun"/>
                <w:sz w:val="12"/>
                <w:szCs w:val="12"/>
              </w:rPr>
              <w:t xml:space="preserve"> </w:t>
            </w:r>
            <w:r>
              <w:rPr>
                <w:rFonts w:ascii="SimSun" w:hAnsi="SimSun" w:eastAsia="SimSun" w:cs="SimSun"/>
                <w:sz w:val="12"/>
                <w:szCs w:val="12"/>
                <w:spacing w:val="6"/>
              </w:rPr>
              <w:t>程师批准。实施过程中当煤层赋存条件变化较大或巷道</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计发生变化时，还应当作出补充或修改设计。专项防突</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计内容符合相关规定，采取排放钻孔措施的，应当明确</w:t>
            </w:r>
            <w:r>
              <w:rPr>
                <w:rFonts w:ascii="SimSun" w:hAnsi="SimSun" w:eastAsia="SimSun" w:cs="SimSun"/>
                <w:sz w:val="12"/>
                <w:szCs w:val="12"/>
                <w:spacing w:val="1"/>
              </w:rPr>
              <w:t>排</w:t>
            </w:r>
            <w:r>
              <w:rPr>
                <w:rFonts w:ascii="SimSun" w:hAnsi="SimSun" w:eastAsia="SimSun" w:cs="SimSun"/>
                <w:sz w:val="12"/>
                <w:szCs w:val="12"/>
              </w:rPr>
              <w:t xml:space="preserve"> </w:t>
            </w:r>
            <w:r>
              <w:rPr>
                <w:rFonts w:ascii="SimSun" w:hAnsi="SimSun" w:eastAsia="SimSun" w:cs="SimSun"/>
                <w:sz w:val="12"/>
                <w:szCs w:val="12"/>
                <w:spacing w:val="-1"/>
              </w:rPr>
              <w:t>放</w:t>
            </w:r>
            <w:r>
              <w:rPr>
                <w:rFonts w:ascii="SimSun" w:hAnsi="SimSun" w:eastAsia="SimSun" w:cs="SimSun"/>
                <w:sz w:val="12"/>
                <w:szCs w:val="12"/>
              </w:rPr>
              <w:t>时间。</w:t>
            </w:r>
          </w:p>
          <w:p>
            <w:pPr>
              <w:ind w:left="20" w:right="128" w:firstLine="257"/>
              <w:spacing w:line="249" w:lineRule="auto"/>
              <w:rPr>
                <w:rFonts w:ascii="SimSun" w:hAnsi="SimSun" w:eastAsia="SimSun" w:cs="SimSun"/>
                <w:sz w:val="12"/>
                <w:szCs w:val="12"/>
              </w:rPr>
            </w:pPr>
            <w:r>
              <w:rPr>
                <w:rFonts w:ascii="SimSun" w:hAnsi="SimSun" w:eastAsia="SimSun" w:cs="SimSun"/>
                <w:sz w:val="12"/>
                <w:szCs w:val="12"/>
                <w:spacing w:val="6"/>
              </w:rPr>
              <w:t>煤巷掘进工作面各种局部防突措施的效果和参数等</w:t>
            </w:r>
            <w:r>
              <w:rPr>
                <w:rFonts w:ascii="SimSun" w:hAnsi="SimSun" w:eastAsia="SimSun" w:cs="SimSun"/>
                <w:sz w:val="12"/>
                <w:szCs w:val="12"/>
                <w:spacing w:val="1"/>
              </w:rPr>
              <w:t>都</w:t>
            </w:r>
            <w:r>
              <w:rPr>
                <w:rFonts w:ascii="SimSun" w:hAnsi="SimSun" w:eastAsia="SimSun" w:cs="SimSun"/>
                <w:sz w:val="12"/>
                <w:szCs w:val="12"/>
              </w:rPr>
              <w:t xml:space="preserve"> </w:t>
            </w:r>
            <w:r>
              <w:rPr>
                <w:rFonts w:ascii="SimSun" w:hAnsi="SimSun" w:eastAsia="SimSun" w:cs="SimSun"/>
                <w:sz w:val="12"/>
                <w:szCs w:val="12"/>
                <w:spacing w:val="3"/>
              </w:rPr>
              <w:t>要经实际考察确定。</w:t>
            </w:r>
          </w:p>
        </w:tc>
        <w:tc>
          <w:tcPr>
            <w:tcW w:w="1916" w:type="dxa"/>
            <w:vAlign w:val="top"/>
            <w:tcBorders>
              <w:bottom w:val="single" w:color="000000" w:sz="2" w:space="0"/>
              <w:top w:val="single" w:color="000000" w:sz="2" w:space="0"/>
            </w:tcBorders>
          </w:tcPr>
          <w:p>
            <w:pPr>
              <w:spacing w:line="396" w:lineRule="auto"/>
              <w:rPr>
                <w:rFonts w:ascii="Arial"/>
                <w:sz w:val="21"/>
              </w:rPr>
            </w:pPr>
            <w:r/>
          </w:p>
          <w:p>
            <w:pPr>
              <w:ind w:left="24" w:right="122" w:firstLine="8"/>
              <w:spacing w:before="39" w:line="244" w:lineRule="auto"/>
              <w:rPr>
                <w:rFonts w:ascii="SimSun" w:hAnsi="SimSun" w:eastAsia="SimSun" w:cs="SimSun"/>
                <w:sz w:val="12"/>
                <w:szCs w:val="12"/>
              </w:rPr>
            </w:pPr>
            <w:r>
              <w:rPr>
                <w:rFonts w:ascii="SimSun" w:hAnsi="SimSun" w:eastAsia="SimSun" w:cs="SimSun"/>
                <w:sz w:val="12"/>
                <w:szCs w:val="12"/>
                <w:spacing w:val="6"/>
              </w:rPr>
              <w:t>防突</w:t>
            </w:r>
            <w:r>
              <w:rPr>
                <w:rFonts w:ascii="SimSun" w:hAnsi="SimSun" w:eastAsia="SimSun" w:cs="SimSun"/>
                <w:sz w:val="12"/>
                <w:szCs w:val="12"/>
                <w:spacing w:val="4"/>
              </w:rPr>
              <w:t>专</w:t>
            </w:r>
            <w:r>
              <w:rPr>
                <w:rFonts w:ascii="SimSun" w:hAnsi="SimSun" w:eastAsia="SimSun" w:cs="SimSun"/>
                <w:sz w:val="12"/>
                <w:szCs w:val="12"/>
                <w:spacing w:val="3"/>
              </w:rPr>
              <w:t>项设计，钻孔施工设计、</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、验收资料，钻孔竣工图和</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9"/>
              </w:rPr>
              <w:t>料</w:t>
            </w:r>
            <w:r>
              <w:rPr>
                <w:rFonts w:ascii="SimSun" w:hAnsi="SimSun" w:eastAsia="SimSun" w:cs="SimSun"/>
                <w:sz w:val="12"/>
                <w:szCs w:val="12"/>
                <w:spacing w:val="5"/>
              </w:rPr>
              <w:t>，相关人员入井位置监测记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6" w:right="68" w:firstLine="3"/>
              <w:spacing w:before="52" w:line="23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第8号修改)第一百九十四条第</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款</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22"/>
              </w:rPr>
              <w:t>》</w:t>
            </w:r>
            <w:r>
              <w:rPr>
                <w:rFonts w:ascii="SimSun" w:hAnsi="SimSun" w:eastAsia="SimSun" w:cs="SimSun"/>
                <w:sz w:val="12"/>
                <w:szCs w:val="12"/>
                <w:spacing w:val="14"/>
              </w:rPr>
              <w:t>(</w:t>
            </w:r>
            <w:r>
              <w:rPr>
                <w:rFonts w:ascii="SimSun" w:hAnsi="SimSun" w:eastAsia="SimSun" w:cs="SimSun"/>
                <w:sz w:val="12"/>
                <w:szCs w:val="12"/>
                <w:spacing w:val="11"/>
              </w:rPr>
              <w:t>煤安技装[2019]28号文)第</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十</w:t>
            </w:r>
            <w:r>
              <w:rPr>
                <w:rFonts w:ascii="SimSun" w:hAnsi="SimSun" w:eastAsia="SimSun" w:cs="SimSun"/>
                <w:sz w:val="12"/>
                <w:szCs w:val="12"/>
                <w:spacing w:val="5"/>
              </w:rPr>
              <w:t>八条，第八十三条，第一百</w:t>
            </w:r>
            <w:r>
              <w:rPr>
                <w:rFonts w:ascii="SimSun" w:hAnsi="SimSun" w:eastAsia="SimSun" w:cs="SimSun"/>
                <w:sz w:val="12"/>
                <w:szCs w:val="12"/>
              </w:rPr>
              <w:t xml:space="preserve"> </w:t>
            </w:r>
            <w:r>
              <w:rPr>
                <w:rFonts w:ascii="SimSun" w:hAnsi="SimSun" w:eastAsia="SimSun" w:cs="SimSun"/>
                <w:sz w:val="12"/>
                <w:szCs w:val="12"/>
                <w:spacing w:val="10"/>
              </w:rPr>
              <w:t>零</w:t>
            </w:r>
            <w:r>
              <w:rPr>
                <w:rFonts w:ascii="SimSun" w:hAnsi="SimSun" w:eastAsia="SimSun" w:cs="SimSun"/>
                <w:sz w:val="12"/>
                <w:szCs w:val="12"/>
                <w:spacing w:val="9"/>
              </w:rPr>
              <w:t>一</w:t>
            </w:r>
            <w:r>
              <w:rPr>
                <w:rFonts w:ascii="SimSun" w:hAnsi="SimSun" w:eastAsia="SimSun" w:cs="SimSun"/>
                <w:sz w:val="12"/>
                <w:szCs w:val="12"/>
                <w:spacing w:val="5"/>
              </w:rPr>
              <w:t>条，第一百零八条，第一百</w:t>
            </w:r>
            <w:r>
              <w:rPr>
                <w:rFonts w:ascii="SimSun" w:hAnsi="SimSun" w:eastAsia="SimSun" w:cs="SimSun"/>
                <w:sz w:val="12"/>
                <w:szCs w:val="12"/>
              </w:rPr>
              <w:t xml:space="preserve"> </w:t>
            </w:r>
            <w:r>
              <w:rPr>
                <w:rFonts w:ascii="SimSun" w:hAnsi="SimSun" w:eastAsia="SimSun" w:cs="SimSun"/>
                <w:sz w:val="12"/>
                <w:szCs w:val="12"/>
                <w:spacing w:val="10"/>
              </w:rPr>
              <w:t>零</w:t>
            </w:r>
            <w:r>
              <w:rPr>
                <w:rFonts w:ascii="SimSun" w:hAnsi="SimSun" w:eastAsia="SimSun" w:cs="SimSun"/>
                <w:sz w:val="12"/>
                <w:szCs w:val="12"/>
                <w:spacing w:val="9"/>
              </w:rPr>
              <w:t>九</w:t>
            </w:r>
            <w:r>
              <w:rPr>
                <w:rFonts w:ascii="SimSun" w:hAnsi="SimSun" w:eastAsia="SimSun" w:cs="SimSun"/>
                <w:sz w:val="12"/>
                <w:szCs w:val="12"/>
                <w:spacing w:val="5"/>
              </w:rPr>
              <w:t>条，第一百一十条，第一百</w:t>
            </w:r>
            <w:r>
              <w:rPr>
                <w:rFonts w:ascii="SimSun" w:hAnsi="SimSun" w:eastAsia="SimSun" w:cs="SimSun"/>
                <w:sz w:val="12"/>
                <w:szCs w:val="12"/>
              </w:rPr>
              <w:t xml:space="preserve"> </w:t>
            </w:r>
            <w:r>
              <w:rPr>
                <w:rFonts w:ascii="SimSun" w:hAnsi="SimSun" w:eastAsia="SimSun" w:cs="SimSun"/>
                <w:sz w:val="12"/>
                <w:szCs w:val="12"/>
                <w:spacing w:val="1"/>
              </w:rPr>
              <w:t>一十一条</w:t>
            </w:r>
            <w:r>
              <w:rPr>
                <w:rFonts w:ascii="SimSun" w:hAnsi="SimSun" w:eastAsia="SimSun" w:cs="SimSun"/>
                <w:sz w:val="12"/>
                <w:szCs w:val="12"/>
              </w:rPr>
              <w:t>。</w:t>
            </w:r>
          </w:p>
        </w:tc>
      </w:tr>
      <w:tr>
        <w:trPr>
          <w:trHeight w:val="1544" w:hRule="atLeast"/>
        </w:trPr>
        <w:tc>
          <w:tcPr>
            <w:tcW w:w="517" w:type="dxa"/>
            <w:vAlign w:val="top"/>
            <w:tcBorders>
              <w:bottom w:val="single" w:color="000000" w:sz="2" w:space="0"/>
              <w:top w:val="single" w:color="000000" w:sz="2" w:space="0"/>
            </w:tcBorders>
          </w:tcPr>
          <w:p>
            <w:pPr>
              <w:spacing w:line="349" w:lineRule="auto"/>
              <w:rPr>
                <w:rFonts w:ascii="Arial"/>
                <w:sz w:val="21"/>
              </w:rPr>
            </w:pPr>
            <w:r/>
          </w:p>
          <w:p>
            <w:pPr>
              <w:spacing w:line="350"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3" w:type="dxa"/>
            <w:vAlign w:val="top"/>
            <w:tcBorders>
              <w:bottom w:val="single" w:color="000000" w:sz="2" w:space="0"/>
              <w:top w:val="single" w:color="000000" w:sz="2" w:space="0"/>
            </w:tcBorders>
          </w:tcPr>
          <w:p>
            <w:pPr>
              <w:spacing w:line="300" w:lineRule="auto"/>
              <w:rPr>
                <w:rFonts w:ascii="Arial"/>
                <w:sz w:val="21"/>
              </w:rPr>
            </w:pPr>
            <w:r/>
          </w:p>
          <w:p>
            <w:pPr>
              <w:spacing w:line="300" w:lineRule="auto"/>
              <w:rPr>
                <w:rFonts w:ascii="Arial"/>
                <w:sz w:val="21"/>
              </w:rPr>
            </w:pPr>
            <w:r/>
          </w:p>
          <w:p>
            <w:pPr>
              <w:ind w:left="21" w:right="80" w:hanging="2"/>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巷揭煤防突专项</w:t>
            </w:r>
            <w:r>
              <w:rPr>
                <w:rFonts w:ascii="SimSun" w:hAnsi="SimSun" w:eastAsia="SimSun" w:cs="SimSun"/>
                <w:sz w:val="12"/>
                <w:szCs w:val="12"/>
              </w:rPr>
              <w:t xml:space="preserve"> </w:t>
            </w:r>
            <w:r>
              <w:rPr>
                <w:rFonts w:ascii="SimSun" w:hAnsi="SimSun" w:eastAsia="SimSun" w:cs="SimSun"/>
                <w:sz w:val="12"/>
                <w:szCs w:val="12"/>
                <w:spacing w:val="7"/>
              </w:rPr>
              <w:t>设</w:t>
            </w:r>
            <w:r>
              <w:rPr>
                <w:rFonts w:ascii="SimSun" w:hAnsi="SimSun" w:eastAsia="SimSun" w:cs="SimSun"/>
                <w:sz w:val="12"/>
                <w:szCs w:val="12"/>
                <w:spacing w:val="4"/>
              </w:rPr>
              <w:t>计和措施</w:t>
            </w:r>
          </w:p>
        </w:tc>
        <w:tc>
          <w:tcPr>
            <w:tcW w:w="3310" w:type="dxa"/>
            <w:vAlign w:val="top"/>
            <w:tcBorders>
              <w:bottom w:val="single" w:color="000000" w:sz="2" w:space="0"/>
              <w:top w:val="single" w:color="000000" w:sz="2" w:space="0"/>
            </w:tcBorders>
          </w:tcPr>
          <w:p>
            <w:pPr>
              <w:spacing w:line="373" w:lineRule="auto"/>
              <w:rPr>
                <w:rFonts w:ascii="Arial"/>
                <w:sz w:val="21"/>
              </w:rPr>
            </w:pPr>
            <w:r/>
          </w:p>
          <w:p>
            <w:pPr>
              <w:ind w:left="19" w:right="134" w:firstLine="1"/>
              <w:spacing w:before="39" w:line="236" w:lineRule="auto"/>
              <w:rPr>
                <w:rFonts w:ascii="SimSun" w:hAnsi="SimSun" w:eastAsia="SimSun" w:cs="SimSun"/>
                <w:sz w:val="12"/>
                <w:szCs w:val="12"/>
              </w:rPr>
            </w:pPr>
            <w:r>
              <w:rPr>
                <w:rFonts w:ascii="SimSun" w:hAnsi="SimSun" w:eastAsia="SimSun" w:cs="SimSun"/>
                <w:sz w:val="12"/>
                <w:szCs w:val="12"/>
                <w:spacing w:val="10"/>
              </w:rPr>
              <w:t>石门、</w:t>
            </w:r>
            <w:r>
              <w:rPr>
                <w:rFonts w:ascii="SimSun" w:hAnsi="SimSun" w:eastAsia="SimSun" w:cs="SimSun"/>
                <w:sz w:val="12"/>
                <w:szCs w:val="12"/>
                <w:spacing w:val="9"/>
              </w:rPr>
              <w:t>井</w:t>
            </w:r>
            <w:r>
              <w:rPr>
                <w:rFonts w:ascii="SimSun" w:hAnsi="SimSun" w:eastAsia="SimSun" w:cs="SimSun"/>
                <w:sz w:val="12"/>
                <w:szCs w:val="12"/>
                <w:spacing w:val="5"/>
              </w:rPr>
              <w:t>筒揭穿突出煤层必须编制防突专项设计，并报企</w:t>
            </w:r>
            <w:r>
              <w:rPr>
                <w:rFonts w:ascii="SimSun" w:hAnsi="SimSun" w:eastAsia="SimSun" w:cs="SimSun"/>
                <w:sz w:val="12"/>
                <w:szCs w:val="12"/>
              </w:rPr>
              <w:t xml:space="preserve"> </w:t>
            </w:r>
            <w:r>
              <w:rPr>
                <w:rFonts w:ascii="SimSun" w:hAnsi="SimSun" w:eastAsia="SimSun" w:cs="SimSun"/>
                <w:sz w:val="12"/>
                <w:szCs w:val="12"/>
                <w:spacing w:val="5"/>
              </w:rPr>
              <w:t>业技术负责人审批。专项防突设计内容必须符合规定</w:t>
            </w:r>
            <w:r>
              <w:rPr>
                <w:rFonts w:ascii="SimSun" w:hAnsi="SimSun" w:eastAsia="SimSun" w:cs="SimSun"/>
                <w:sz w:val="12"/>
                <w:szCs w:val="12"/>
                <w:spacing w:val="3"/>
              </w:rPr>
              <w:t>。</w:t>
            </w:r>
          </w:p>
          <w:p>
            <w:pPr>
              <w:ind w:left="20" w:right="128" w:firstLine="258"/>
              <w:spacing w:before="1" w:line="235" w:lineRule="auto"/>
              <w:rPr>
                <w:rFonts w:ascii="SimSun" w:hAnsi="SimSun" w:eastAsia="SimSun" w:cs="SimSun"/>
                <w:sz w:val="12"/>
                <w:szCs w:val="12"/>
              </w:rPr>
            </w:pPr>
            <w:r>
              <w:rPr>
                <w:rFonts w:ascii="SimSun" w:hAnsi="SimSun" w:eastAsia="SimSun" w:cs="SimSun"/>
                <w:sz w:val="12"/>
                <w:szCs w:val="12"/>
                <w:spacing w:val="6"/>
              </w:rPr>
              <w:t>矿井必须对防突措施的技术参数和效果进行实际考</w:t>
            </w:r>
            <w:r>
              <w:rPr>
                <w:rFonts w:ascii="SimSun" w:hAnsi="SimSun" w:eastAsia="SimSun" w:cs="SimSun"/>
                <w:sz w:val="12"/>
                <w:szCs w:val="12"/>
                <w:spacing w:val="1"/>
              </w:rPr>
              <w:t>察</w:t>
            </w:r>
            <w:r>
              <w:rPr>
                <w:rFonts w:ascii="SimSun" w:hAnsi="SimSun" w:eastAsia="SimSun" w:cs="SimSun"/>
                <w:sz w:val="12"/>
                <w:szCs w:val="12"/>
              </w:rPr>
              <w:t xml:space="preserve"> </w:t>
            </w:r>
            <w:r>
              <w:rPr>
                <w:rFonts w:ascii="SimSun" w:hAnsi="SimSun" w:eastAsia="SimSun" w:cs="SimSun"/>
                <w:sz w:val="12"/>
                <w:szCs w:val="12"/>
                <w:spacing w:val="8"/>
              </w:rPr>
              <w:t>确定。井</w:t>
            </w:r>
            <w:r>
              <w:rPr>
                <w:rFonts w:ascii="SimSun" w:hAnsi="SimSun" w:eastAsia="SimSun" w:cs="SimSun"/>
                <w:sz w:val="12"/>
                <w:szCs w:val="12"/>
                <w:spacing w:val="5"/>
              </w:rPr>
              <w:t>巷</w:t>
            </w:r>
            <w:r>
              <w:rPr>
                <w:rFonts w:ascii="SimSun" w:hAnsi="SimSun" w:eastAsia="SimSun" w:cs="SimSun"/>
                <w:sz w:val="12"/>
                <w:szCs w:val="12"/>
                <w:spacing w:val="4"/>
              </w:rPr>
              <w:t>揭穿(开)突出煤层必须符合相关规定。</w:t>
            </w:r>
          </w:p>
          <w:p>
            <w:pPr>
              <w:ind w:left="278"/>
              <w:spacing w:line="227" w:lineRule="auto"/>
              <w:rPr>
                <w:rFonts w:ascii="SimSun" w:hAnsi="SimSun" w:eastAsia="SimSun" w:cs="SimSun"/>
                <w:sz w:val="12"/>
                <w:szCs w:val="12"/>
              </w:rPr>
            </w:pPr>
            <w:r>
              <w:rPr>
                <w:rFonts w:ascii="SimSun" w:hAnsi="SimSun" w:eastAsia="SimSun" w:cs="SimSun"/>
                <w:sz w:val="12"/>
                <w:szCs w:val="12"/>
                <w:spacing w:val="8"/>
              </w:rPr>
              <w:t>禁</w:t>
            </w:r>
            <w:r>
              <w:rPr>
                <w:rFonts w:ascii="SimSun" w:hAnsi="SimSun" w:eastAsia="SimSun" w:cs="SimSun"/>
                <w:sz w:val="12"/>
                <w:szCs w:val="12"/>
                <w:spacing w:val="4"/>
              </w:rPr>
              <w:t>止使用震动爆破揭穿突出煤层。</w:t>
            </w:r>
          </w:p>
        </w:tc>
        <w:tc>
          <w:tcPr>
            <w:tcW w:w="1916" w:type="dxa"/>
            <w:vAlign w:val="top"/>
            <w:tcBorders>
              <w:bottom w:val="single" w:color="000000" w:sz="2" w:space="0"/>
              <w:top w:val="single" w:color="000000" w:sz="2" w:space="0"/>
            </w:tcBorders>
          </w:tcPr>
          <w:p>
            <w:pPr>
              <w:spacing w:line="447" w:lineRule="auto"/>
              <w:rPr>
                <w:rFonts w:ascii="Arial"/>
                <w:sz w:val="21"/>
              </w:rPr>
            </w:pPr>
            <w:r/>
          </w:p>
          <w:p>
            <w:pPr>
              <w:ind w:left="24" w:right="122" w:firstLine="8"/>
              <w:spacing w:before="39" w:line="244" w:lineRule="auto"/>
              <w:rPr>
                <w:rFonts w:ascii="SimSun" w:hAnsi="SimSun" w:eastAsia="SimSun" w:cs="SimSun"/>
                <w:sz w:val="12"/>
                <w:szCs w:val="12"/>
              </w:rPr>
            </w:pPr>
            <w:r>
              <w:rPr>
                <w:rFonts w:ascii="SimSun" w:hAnsi="SimSun" w:eastAsia="SimSun" w:cs="SimSun"/>
                <w:sz w:val="12"/>
                <w:szCs w:val="12"/>
                <w:spacing w:val="6"/>
              </w:rPr>
              <w:t>防突</w:t>
            </w:r>
            <w:r>
              <w:rPr>
                <w:rFonts w:ascii="SimSun" w:hAnsi="SimSun" w:eastAsia="SimSun" w:cs="SimSun"/>
                <w:sz w:val="12"/>
                <w:szCs w:val="12"/>
                <w:spacing w:val="4"/>
              </w:rPr>
              <w:t>专</w:t>
            </w:r>
            <w:r>
              <w:rPr>
                <w:rFonts w:ascii="SimSun" w:hAnsi="SimSun" w:eastAsia="SimSun" w:cs="SimSun"/>
                <w:sz w:val="12"/>
                <w:szCs w:val="12"/>
                <w:spacing w:val="3"/>
              </w:rPr>
              <w:t>项设计，钻孔施工设计、</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、验收资料，钻孔竣工图和</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9"/>
              </w:rPr>
              <w:t>料</w:t>
            </w:r>
            <w:r>
              <w:rPr>
                <w:rFonts w:ascii="SimSun" w:hAnsi="SimSun" w:eastAsia="SimSun" w:cs="SimSun"/>
                <w:sz w:val="12"/>
                <w:szCs w:val="12"/>
                <w:spacing w:val="5"/>
              </w:rPr>
              <w:t>，相关人员入井位置监测记</w:t>
            </w:r>
            <w:r>
              <w:rPr>
                <w:rFonts w:ascii="SimSun" w:hAnsi="SimSun" w:eastAsia="SimSun" w:cs="SimSun"/>
                <w:sz w:val="12"/>
                <w:szCs w:val="12"/>
              </w:rPr>
              <w:t xml:space="preserve"> </w:t>
            </w:r>
            <w:r>
              <w:rPr>
                <w:rFonts w:ascii="SimSun" w:hAnsi="SimSun" w:eastAsia="SimSun" w:cs="SimSun"/>
                <w:sz w:val="12"/>
                <w:szCs w:val="12"/>
                <w:spacing w:val="4"/>
              </w:rPr>
              <w:t>录。现场抽查。现场抽查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89" w:firstLine="3"/>
              <w:spacing w:before="109"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9"/>
              </w:rPr>
              <w:t>令</w:t>
            </w:r>
            <w:r>
              <w:rPr>
                <w:rFonts w:ascii="SimSun" w:hAnsi="SimSun" w:eastAsia="SimSun" w:cs="SimSun"/>
                <w:sz w:val="12"/>
                <w:szCs w:val="12"/>
                <w:spacing w:val="8"/>
              </w:rPr>
              <w:t>第8号修改)第一百九十四条、</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8"/>
              </w:rPr>
              <w:t>百</w:t>
            </w:r>
            <w:r>
              <w:rPr>
                <w:rFonts w:ascii="SimSun" w:hAnsi="SimSun" w:eastAsia="SimSun" w:cs="SimSun"/>
                <w:sz w:val="12"/>
                <w:szCs w:val="12"/>
                <w:spacing w:val="5"/>
              </w:rPr>
              <w:t>一十四条；《防治煤与瓦斯</w:t>
            </w:r>
            <w:r>
              <w:rPr>
                <w:rFonts w:ascii="SimSun" w:hAnsi="SimSun" w:eastAsia="SimSun" w:cs="SimSun"/>
                <w:sz w:val="12"/>
                <w:szCs w:val="12"/>
              </w:rPr>
              <w:t xml:space="preserve"> </w:t>
            </w:r>
            <w:r>
              <w:rPr>
                <w:rFonts w:ascii="SimSun" w:hAnsi="SimSun" w:eastAsia="SimSun" w:cs="SimSun"/>
                <w:sz w:val="12"/>
                <w:szCs w:val="12"/>
                <w:spacing w:val="14"/>
              </w:rPr>
              <w:t>突</w:t>
            </w:r>
            <w:r>
              <w:rPr>
                <w:rFonts w:ascii="SimSun" w:hAnsi="SimSun" w:eastAsia="SimSun" w:cs="SimSun"/>
                <w:sz w:val="12"/>
                <w:szCs w:val="12"/>
                <w:spacing w:val="8"/>
              </w:rPr>
              <w:t>出细则》(煤安技装[2019]28</w:t>
            </w:r>
            <w:r>
              <w:rPr>
                <w:rFonts w:ascii="SimSun" w:hAnsi="SimSun" w:eastAsia="SimSun" w:cs="SimSun"/>
                <w:sz w:val="12"/>
                <w:szCs w:val="12"/>
              </w:rPr>
              <w:t xml:space="preserve"> </w:t>
            </w:r>
            <w:r>
              <w:rPr>
                <w:rFonts w:ascii="SimSun" w:hAnsi="SimSun" w:eastAsia="SimSun" w:cs="SimSun"/>
                <w:sz w:val="12"/>
                <w:szCs w:val="12"/>
                <w:spacing w:val="14"/>
              </w:rPr>
              <w:t>号</w:t>
            </w:r>
            <w:r>
              <w:rPr>
                <w:rFonts w:ascii="SimSun" w:hAnsi="SimSun" w:eastAsia="SimSun" w:cs="SimSun"/>
                <w:sz w:val="12"/>
                <w:szCs w:val="12"/>
                <w:spacing w:val="10"/>
              </w:rPr>
              <w:t>文</w:t>
            </w:r>
            <w:r>
              <w:rPr>
                <w:rFonts w:ascii="SimSun" w:hAnsi="SimSun" w:eastAsia="SimSun" w:cs="SimSun"/>
                <w:sz w:val="12"/>
                <w:szCs w:val="12"/>
                <w:spacing w:val="7"/>
              </w:rPr>
              <w:t>)第三十八条，七十八条，</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7"/>
              </w:rPr>
              <w:t>十</w:t>
            </w:r>
            <w:r>
              <w:rPr>
                <w:rFonts w:ascii="SimSun" w:hAnsi="SimSun" w:eastAsia="SimSun" w:cs="SimSun"/>
                <w:sz w:val="12"/>
                <w:szCs w:val="12"/>
                <w:spacing w:val="5"/>
              </w:rPr>
              <w:t>五条，九十六条，九十七</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九十八条，九十九条，一百</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33" w:hRule="atLeast"/>
        </w:trPr>
        <w:tc>
          <w:tcPr>
            <w:tcW w:w="517" w:type="dxa"/>
            <w:vAlign w:val="top"/>
            <w:tcBorders>
              <w:bottom w:val="single" w:color="000000" w:sz="2" w:space="0"/>
              <w:top w:val="single" w:color="000000" w:sz="2" w:space="0"/>
            </w:tcBorders>
          </w:tcPr>
          <w:p>
            <w:pPr>
              <w:spacing w:line="446" w:lineRule="auto"/>
              <w:rPr>
                <w:rFonts w:ascii="Arial"/>
                <w:sz w:val="21"/>
              </w:rPr>
            </w:pPr>
            <w:r/>
          </w:p>
          <w:p>
            <w:pPr>
              <w:ind w:left="191"/>
              <w:spacing w:before="39"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3" w:type="dxa"/>
            <w:vAlign w:val="top"/>
            <w:vMerge w:val="restart"/>
            <w:tcBorders>
              <w:bottom w:val="none" w:color="000000" w:sz="2" w:space="0"/>
              <w:top w:val="single" w:color="000000" w:sz="2"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5" w:right="80" w:hanging="7"/>
              <w:spacing w:before="39"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煤工作面突出危</w:t>
            </w:r>
            <w:r>
              <w:rPr>
                <w:rFonts w:ascii="SimSun" w:hAnsi="SimSun" w:eastAsia="SimSun" w:cs="SimSun"/>
                <w:sz w:val="12"/>
                <w:szCs w:val="12"/>
              </w:rPr>
              <w:t xml:space="preserve"> </w:t>
            </w:r>
            <w:r>
              <w:rPr>
                <w:rFonts w:ascii="SimSun" w:hAnsi="SimSun" w:eastAsia="SimSun" w:cs="SimSun"/>
                <w:sz w:val="12"/>
                <w:szCs w:val="12"/>
                <w:spacing w:val="3"/>
              </w:rPr>
              <w:t>险性预测</w:t>
            </w:r>
          </w:p>
        </w:tc>
        <w:tc>
          <w:tcPr>
            <w:tcW w:w="3310" w:type="dxa"/>
            <w:vAlign w:val="top"/>
            <w:tcBorders>
              <w:bottom w:val="single" w:color="000000" w:sz="2" w:space="0"/>
              <w:top w:val="single" w:color="000000" w:sz="2" w:space="0"/>
            </w:tcBorders>
          </w:tcPr>
          <w:p>
            <w:pPr>
              <w:ind w:left="21" w:right="134"/>
              <w:spacing w:before="160" w:line="236"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预</w:t>
            </w:r>
            <w:r>
              <w:rPr>
                <w:rFonts w:ascii="SimSun" w:hAnsi="SimSun" w:eastAsia="SimSun" w:cs="SimSun"/>
                <w:sz w:val="12"/>
                <w:szCs w:val="12"/>
                <w:spacing w:val="5"/>
              </w:rPr>
              <w:t>测应当在工作面推进过程中进行，经工作面预测</w:t>
            </w:r>
            <w:r>
              <w:rPr>
                <w:rFonts w:ascii="SimSun" w:hAnsi="SimSun" w:eastAsia="SimSun" w:cs="SimSun"/>
                <w:sz w:val="12"/>
                <w:szCs w:val="12"/>
              </w:rPr>
              <w:t xml:space="preserve"> </w:t>
            </w:r>
            <w:r>
              <w:rPr>
                <w:rFonts w:ascii="SimSun" w:hAnsi="SimSun" w:eastAsia="SimSun" w:cs="SimSun"/>
                <w:sz w:val="12"/>
                <w:szCs w:val="12"/>
                <w:spacing w:val="8"/>
              </w:rPr>
              <w:t>后划分</w:t>
            </w:r>
            <w:r>
              <w:rPr>
                <w:rFonts w:ascii="SimSun" w:hAnsi="SimSun" w:eastAsia="SimSun" w:cs="SimSun"/>
                <w:sz w:val="12"/>
                <w:szCs w:val="12"/>
                <w:spacing w:val="7"/>
              </w:rPr>
              <w:t>为</w:t>
            </w:r>
            <w:r>
              <w:rPr>
                <w:rFonts w:ascii="SimSun" w:hAnsi="SimSun" w:eastAsia="SimSun" w:cs="SimSun"/>
                <w:sz w:val="12"/>
                <w:szCs w:val="12"/>
                <w:spacing w:val="4"/>
              </w:rPr>
              <w:t>突出危险工作面和无突出危险工作面。</w:t>
            </w:r>
          </w:p>
          <w:p>
            <w:pPr>
              <w:ind w:left="20" w:right="128" w:firstLine="258"/>
              <w:spacing w:line="246" w:lineRule="auto"/>
              <w:rPr>
                <w:rFonts w:ascii="SimSun" w:hAnsi="SimSun" w:eastAsia="SimSun" w:cs="SimSun"/>
                <w:sz w:val="12"/>
                <w:szCs w:val="12"/>
              </w:rPr>
            </w:pPr>
            <w:r>
              <w:rPr>
                <w:rFonts w:ascii="SimSun" w:hAnsi="SimSun" w:eastAsia="SimSun" w:cs="SimSun"/>
                <w:sz w:val="12"/>
                <w:szCs w:val="12"/>
                <w:spacing w:val="10"/>
              </w:rPr>
              <w:t>应当采</w:t>
            </w:r>
            <w:r>
              <w:rPr>
                <w:rFonts w:ascii="SimSun" w:hAnsi="SimSun" w:eastAsia="SimSun" w:cs="SimSun"/>
                <w:sz w:val="12"/>
                <w:szCs w:val="12"/>
                <w:spacing w:val="8"/>
              </w:rPr>
              <w:t>取</w:t>
            </w:r>
            <w:r>
              <w:rPr>
                <w:rFonts w:ascii="SimSun" w:hAnsi="SimSun" w:eastAsia="SimSun" w:cs="SimSun"/>
                <w:sz w:val="12"/>
                <w:szCs w:val="12"/>
                <w:spacing w:val="5"/>
              </w:rPr>
              <w:t>局部综合防突措施的采掘工作面未进行工作</w:t>
            </w:r>
            <w:r>
              <w:rPr>
                <w:rFonts w:ascii="SimSun" w:hAnsi="SimSun" w:eastAsia="SimSun" w:cs="SimSun"/>
                <w:sz w:val="12"/>
                <w:szCs w:val="12"/>
              </w:rPr>
              <w:t xml:space="preserve"> </w:t>
            </w:r>
            <w:r>
              <w:rPr>
                <w:rFonts w:ascii="SimSun" w:hAnsi="SimSun" w:eastAsia="SimSun" w:cs="SimSun"/>
                <w:sz w:val="12"/>
                <w:szCs w:val="12"/>
                <w:spacing w:val="10"/>
              </w:rPr>
              <w:t>面预测</w:t>
            </w:r>
            <w:r>
              <w:rPr>
                <w:rFonts w:ascii="SimSun" w:hAnsi="SimSun" w:eastAsia="SimSun" w:cs="SimSun"/>
                <w:sz w:val="12"/>
                <w:szCs w:val="12"/>
                <w:spacing w:val="9"/>
              </w:rPr>
              <w:t>的</w:t>
            </w:r>
            <w:r>
              <w:rPr>
                <w:rFonts w:ascii="SimSun" w:hAnsi="SimSun" w:eastAsia="SimSun" w:cs="SimSun"/>
                <w:sz w:val="12"/>
                <w:szCs w:val="12"/>
                <w:spacing w:val="5"/>
              </w:rPr>
              <w:t>，应当视为突出危险工作面。回采工作面应保留</w:t>
            </w:r>
            <w:r>
              <w:rPr>
                <w:rFonts w:ascii="SimSun" w:hAnsi="SimSun" w:eastAsia="SimSun" w:cs="SimSun"/>
                <w:sz w:val="12"/>
                <w:szCs w:val="12"/>
              </w:rPr>
              <w:t xml:space="preserve"> </w:t>
            </w:r>
            <w:r>
              <w:rPr>
                <w:rFonts w:ascii="SimSun" w:hAnsi="SimSun" w:eastAsia="SimSun" w:cs="SimSun"/>
                <w:sz w:val="12"/>
                <w:szCs w:val="12"/>
                <w:spacing w:val="6"/>
              </w:rPr>
              <w:t>的</w:t>
            </w:r>
            <w:r>
              <w:rPr>
                <w:rFonts w:ascii="SimSun" w:hAnsi="SimSun" w:eastAsia="SimSun" w:cs="SimSun"/>
                <w:sz w:val="12"/>
                <w:szCs w:val="12"/>
                <w:spacing w:val="5"/>
              </w:rPr>
              <w:t>最小预测超前距为2</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vMerge w:val="restart"/>
            <w:tcBorders>
              <w:bottom w:val="none" w:color="000000" w:sz="2" w:space="0"/>
              <w:top w:val="single" w:color="000000" w:sz="2" w:space="0"/>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23" w:right="57" w:firstLine="4"/>
              <w:spacing w:before="39" w:line="241" w:lineRule="auto"/>
              <w:rPr>
                <w:rFonts w:ascii="SimSun" w:hAnsi="SimSun" w:eastAsia="SimSun" w:cs="SimSun"/>
                <w:sz w:val="12"/>
                <w:szCs w:val="12"/>
              </w:rPr>
            </w:pPr>
            <w:r>
              <w:rPr>
                <w:rFonts w:ascii="SimSun" w:hAnsi="SimSun" w:eastAsia="SimSun" w:cs="SimSun"/>
                <w:sz w:val="12"/>
                <w:szCs w:val="12"/>
                <w:spacing w:val="9"/>
              </w:rPr>
              <w:t>突</w:t>
            </w:r>
            <w:r>
              <w:rPr>
                <w:rFonts w:ascii="SimSun" w:hAnsi="SimSun" w:eastAsia="SimSun" w:cs="SimSun"/>
                <w:sz w:val="12"/>
                <w:szCs w:val="12"/>
                <w:spacing w:val="5"/>
              </w:rPr>
              <w:t>出危险性预测单,工作面地质说</w:t>
            </w:r>
            <w:r>
              <w:rPr>
                <w:rFonts w:ascii="SimSun" w:hAnsi="SimSun" w:eastAsia="SimSun" w:cs="SimSun"/>
                <w:sz w:val="12"/>
                <w:szCs w:val="12"/>
              </w:rPr>
              <w:t xml:space="preserve"> </w:t>
            </w:r>
            <w:r>
              <w:rPr>
                <w:rFonts w:ascii="SimSun" w:hAnsi="SimSun" w:eastAsia="SimSun" w:cs="SimSun"/>
                <w:sz w:val="12"/>
                <w:szCs w:val="12"/>
                <w:spacing w:val="2"/>
              </w:rPr>
              <w:t>明书，工作面工程</w:t>
            </w:r>
            <w:r>
              <w:rPr>
                <w:rFonts w:ascii="SimSun" w:hAnsi="SimSun" w:eastAsia="SimSun" w:cs="SimSun"/>
                <w:sz w:val="12"/>
                <w:szCs w:val="12"/>
                <w:spacing w:val="1"/>
              </w:rPr>
              <w:t>平面图，</w:t>
            </w:r>
            <w:r>
              <w:rPr>
                <w:rFonts w:ascii="SimSun" w:hAnsi="SimSun" w:eastAsia="SimSun" w:cs="SimSun"/>
                <w:sz w:val="12"/>
                <w:szCs w:val="12"/>
                <w:spacing w:val="1"/>
              </w:rPr>
              <w:t xml:space="preserve">  </w:t>
            </w:r>
            <w:r>
              <w:rPr>
                <w:rFonts w:ascii="SimSun" w:hAnsi="SimSun" w:eastAsia="SimSun" w:cs="SimSun"/>
                <w:sz w:val="12"/>
                <w:szCs w:val="12"/>
                <w:spacing w:val="1"/>
              </w:rPr>
              <w:t>地质</w:t>
            </w:r>
            <w:r>
              <w:rPr>
                <w:rFonts w:ascii="SimSun" w:hAnsi="SimSun" w:eastAsia="SimSun" w:cs="SimSun"/>
                <w:sz w:val="12"/>
                <w:szCs w:val="12"/>
              </w:rPr>
              <w:t xml:space="preserve"> </w:t>
            </w:r>
            <w:r>
              <w:rPr>
                <w:rFonts w:ascii="SimSun" w:hAnsi="SimSun" w:eastAsia="SimSun" w:cs="SimSun"/>
                <w:sz w:val="12"/>
                <w:szCs w:val="12"/>
                <w:spacing w:val="10"/>
              </w:rPr>
              <w:t>预报</w:t>
            </w:r>
            <w:r>
              <w:rPr>
                <w:rFonts w:ascii="SimSun" w:hAnsi="SimSun" w:eastAsia="SimSun" w:cs="SimSun"/>
                <w:sz w:val="12"/>
                <w:szCs w:val="12"/>
                <w:spacing w:val="5"/>
              </w:rPr>
              <w:t>，测定指标装备，工作面推</w:t>
            </w:r>
            <w:r>
              <w:rPr>
                <w:rFonts w:ascii="SimSun" w:hAnsi="SimSun" w:eastAsia="SimSun" w:cs="SimSun"/>
                <w:sz w:val="12"/>
                <w:szCs w:val="12"/>
              </w:rPr>
              <w:t xml:space="preserve"> </w:t>
            </w:r>
            <w:r>
              <w:rPr>
                <w:rFonts w:ascii="SimSun" w:hAnsi="SimSun" w:eastAsia="SimSun" w:cs="SimSun"/>
                <w:sz w:val="12"/>
                <w:szCs w:val="12"/>
                <w:spacing w:val="10"/>
              </w:rPr>
              <w:t>进度</w:t>
            </w:r>
            <w:r>
              <w:rPr>
                <w:rFonts w:ascii="SimSun" w:hAnsi="SimSun" w:eastAsia="SimSun" w:cs="SimSun"/>
                <w:sz w:val="12"/>
                <w:szCs w:val="12"/>
                <w:spacing w:val="5"/>
              </w:rPr>
              <w:t>记录，测定人员入井位置监</w:t>
            </w:r>
            <w:r>
              <w:rPr>
                <w:rFonts w:ascii="SimSun" w:hAnsi="SimSun" w:eastAsia="SimSun" w:cs="SimSun"/>
                <w:sz w:val="12"/>
                <w:szCs w:val="12"/>
              </w:rPr>
              <w:t xml:space="preserve"> </w:t>
            </w:r>
            <w:r>
              <w:rPr>
                <w:rFonts w:ascii="SimSun" w:hAnsi="SimSun" w:eastAsia="SimSun" w:cs="SimSun"/>
                <w:sz w:val="12"/>
                <w:szCs w:val="12"/>
                <w:spacing w:val="7"/>
              </w:rPr>
              <w:t>测</w:t>
            </w:r>
            <w:r>
              <w:rPr>
                <w:rFonts w:ascii="SimSun" w:hAnsi="SimSun" w:eastAsia="SimSun" w:cs="SimSun"/>
                <w:sz w:val="12"/>
                <w:szCs w:val="12"/>
                <w:spacing w:val="4"/>
              </w:rPr>
              <w:t>记录。现场抽查。现场实测。</w:t>
            </w:r>
          </w:p>
        </w:tc>
        <w:tc>
          <w:tcPr>
            <w:tcW w:w="1929" w:type="dxa"/>
            <w:vAlign w:val="top"/>
            <w:tcBorders>
              <w:bottom w:val="single" w:color="000000" w:sz="2" w:space="0"/>
              <w:top w:val="single" w:color="000000" w:sz="2" w:space="0"/>
            </w:tcBorders>
          </w:tcPr>
          <w:p>
            <w:pPr>
              <w:spacing w:line="273"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技装[2019]28号文)第七十五</w:t>
            </w:r>
            <w:r>
              <w:rPr>
                <w:rFonts w:ascii="SimSun" w:hAnsi="SimSun" w:eastAsia="SimSun" w:cs="SimSun"/>
                <w:sz w:val="12"/>
                <w:szCs w:val="12"/>
              </w:rPr>
              <w:t xml:space="preserve"> </w:t>
            </w:r>
            <w:r>
              <w:rPr>
                <w:rFonts w:ascii="SimSun" w:hAnsi="SimSun" w:eastAsia="SimSun" w:cs="SimSun"/>
                <w:sz w:val="12"/>
                <w:szCs w:val="12"/>
                <w:spacing w:val="3"/>
              </w:rPr>
              <w:t>条</w:t>
            </w:r>
            <w:r>
              <w:rPr>
                <w:rFonts w:ascii="SimSun" w:hAnsi="SimSun" w:eastAsia="SimSun" w:cs="SimSun"/>
                <w:sz w:val="12"/>
                <w:szCs w:val="12"/>
                <w:spacing w:val="2"/>
              </w:rPr>
              <w:t>、七十六条。</w:t>
            </w:r>
          </w:p>
        </w:tc>
      </w:tr>
      <w:tr>
        <w:trPr>
          <w:trHeight w:val="1295" w:hRule="atLeast"/>
        </w:trPr>
        <w:tc>
          <w:tcPr>
            <w:tcW w:w="517" w:type="dxa"/>
            <w:vAlign w:val="top"/>
            <w:tcBorders>
              <w:bottom w:val="single" w:color="000000" w:sz="2" w:space="0"/>
              <w:top w:val="single" w:color="000000" w:sz="2" w:space="0"/>
            </w:tcBorders>
          </w:tcPr>
          <w:p>
            <w:pPr>
              <w:spacing w:line="288" w:lineRule="auto"/>
              <w:rPr>
                <w:rFonts w:ascii="Arial"/>
                <w:sz w:val="21"/>
              </w:rPr>
            </w:pPr>
            <w:r/>
          </w:p>
          <w:p>
            <w:pPr>
              <w:spacing w:line="288"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36"/>
              <w:rPr>
                <w:rFonts w:ascii="SimSun" w:hAnsi="SimSun" w:eastAsia="SimSun" w:cs="SimSun"/>
                <w:sz w:val="12"/>
                <w:szCs w:val="12"/>
              </w:rPr>
            </w:pPr>
            <w:r>
              <w:rPr>
                <w:rFonts w:ascii="SimSun" w:hAnsi="SimSun" w:eastAsia="SimSun" w:cs="SimSun"/>
                <w:sz w:val="12"/>
                <w:szCs w:val="12"/>
                <w:spacing w:val="6"/>
              </w:rPr>
              <w:t>煤层的构造破坏带，包括断层、剧烈褶曲、火成岩侵</w:t>
            </w:r>
            <w:r>
              <w:rPr>
                <w:rFonts w:ascii="SimSun" w:hAnsi="SimSun" w:eastAsia="SimSun" w:cs="SimSun"/>
                <w:sz w:val="12"/>
                <w:szCs w:val="12"/>
                <w:spacing w:val="1"/>
              </w:rPr>
              <w:t>入</w:t>
            </w:r>
            <w:r>
              <w:rPr>
                <w:rFonts w:ascii="SimSun" w:hAnsi="SimSun" w:eastAsia="SimSun" w:cs="SimSun"/>
                <w:sz w:val="12"/>
                <w:szCs w:val="12"/>
              </w:rPr>
              <w:t xml:space="preserve">  </w:t>
            </w:r>
            <w:r>
              <w:rPr>
                <w:rFonts w:ascii="SimSun" w:hAnsi="SimSun" w:eastAsia="SimSun" w:cs="SimSun"/>
                <w:sz w:val="12"/>
                <w:szCs w:val="12"/>
                <w:spacing w:val="6"/>
              </w:rPr>
              <w:t>等；煤层赋存条件急剧变化；采掘应力叠加；工作面出</w:t>
            </w:r>
            <w:r>
              <w:rPr>
                <w:rFonts w:ascii="SimSun" w:hAnsi="SimSun" w:eastAsia="SimSun" w:cs="SimSun"/>
                <w:sz w:val="12"/>
                <w:szCs w:val="12"/>
                <w:spacing w:val="1"/>
              </w:rPr>
              <w:t>现</w:t>
            </w:r>
            <w:r>
              <w:rPr>
                <w:rFonts w:ascii="SimSun" w:hAnsi="SimSun" w:eastAsia="SimSun" w:cs="SimSun"/>
                <w:sz w:val="12"/>
                <w:szCs w:val="12"/>
              </w:rPr>
              <w:t xml:space="preserve"> </w:t>
            </w:r>
            <w:r>
              <w:rPr>
                <w:rFonts w:ascii="SimSun" w:hAnsi="SimSun" w:eastAsia="SimSun" w:cs="SimSun"/>
                <w:sz w:val="12"/>
                <w:szCs w:val="12"/>
                <w:spacing w:val="10"/>
              </w:rPr>
              <w:t>喷孔、</w:t>
            </w:r>
            <w:r>
              <w:rPr>
                <w:rFonts w:ascii="SimSun" w:hAnsi="SimSun" w:eastAsia="SimSun" w:cs="SimSun"/>
                <w:sz w:val="12"/>
                <w:szCs w:val="12"/>
                <w:spacing w:val="9"/>
              </w:rPr>
              <w:t>顶</w:t>
            </w:r>
            <w:r>
              <w:rPr>
                <w:rFonts w:ascii="SimSun" w:hAnsi="SimSun" w:eastAsia="SimSun" w:cs="SimSun"/>
                <w:sz w:val="12"/>
                <w:szCs w:val="12"/>
                <w:spacing w:val="5"/>
              </w:rPr>
              <w:t>钻等；工作面出现明显的突出预兆。在突出煤</w:t>
            </w:r>
            <w:r>
              <w:rPr>
                <w:rFonts w:ascii="SimSun" w:hAnsi="SimSun" w:eastAsia="SimSun" w:cs="SimSun"/>
                <w:sz w:val="12"/>
                <w:szCs w:val="12"/>
              </w:rPr>
              <w:t xml:space="preserve">  </w:t>
            </w:r>
            <w:r>
              <w:rPr>
                <w:rFonts w:ascii="SimSun" w:hAnsi="SimSun" w:eastAsia="SimSun" w:cs="SimSun"/>
                <w:sz w:val="12"/>
                <w:szCs w:val="12"/>
                <w:spacing w:val="6"/>
              </w:rPr>
              <w:t>层，当出现喷孔、顶钻及明显的突出预兆情况时，必须</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取区域综合防突措施；当遇到构造破坏带、煤层赋存条</w:t>
            </w:r>
            <w:r>
              <w:rPr>
                <w:rFonts w:ascii="SimSun" w:hAnsi="SimSun" w:eastAsia="SimSun" w:cs="SimSun"/>
                <w:sz w:val="12"/>
                <w:szCs w:val="12"/>
                <w:spacing w:val="1"/>
              </w:rPr>
              <w:t>件</w:t>
            </w:r>
            <w:r>
              <w:rPr>
                <w:rFonts w:ascii="SimSun" w:hAnsi="SimSun" w:eastAsia="SimSun" w:cs="SimSun"/>
                <w:sz w:val="12"/>
                <w:szCs w:val="12"/>
              </w:rPr>
              <w:t xml:space="preserve"> </w:t>
            </w:r>
            <w:r>
              <w:rPr>
                <w:rFonts w:ascii="SimSun" w:hAnsi="SimSun" w:eastAsia="SimSun" w:cs="SimSun"/>
                <w:sz w:val="12"/>
                <w:szCs w:val="12"/>
                <w:spacing w:val="6"/>
              </w:rPr>
              <w:t>急剧变化及采掘应力叠加情况时，除已经实施了工作面</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5"/>
              </w:rPr>
              <w:t>突措施外，应当视为突出危险工作面并实施相关措施</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402"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技装[2019]28号文)第八十六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76"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76" w:hanging="2"/>
              <w:spacing w:before="134" w:line="246" w:lineRule="auto"/>
              <w:rPr>
                <w:rFonts w:ascii="SimSun" w:hAnsi="SimSun" w:eastAsia="SimSun" w:cs="SimSun"/>
                <w:sz w:val="12"/>
                <w:szCs w:val="12"/>
              </w:rPr>
            </w:pPr>
            <w:r>
              <w:rPr>
                <w:rFonts w:ascii="SimSun" w:hAnsi="SimSun" w:eastAsia="SimSun" w:cs="SimSun"/>
                <w:sz w:val="12"/>
                <w:szCs w:val="12"/>
                <w:spacing w:val="6"/>
              </w:rPr>
              <w:t>采煤工作面的突出危险性预测，可采用钻屑指标法、复</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14"/>
              </w:rPr>
              <w:t>指标</w:t>
            </w:r>
            <w:r>
              <w:rPr>
                <w:rFonts w:ascii="SimSun" w:hAnsi="SimSun" w:eastAsia="SimSun" w:cs="SimSun"/>
                <w:sz w:val="12"/>
                <w:szCs w:val="12"/>
                <w:spacing w:val="12"/>
              </w:rPr>
              <w:t>法</w:t>
            </w:r>
            <w:r>
              <w:rPr>
                <w:rFonts w:ascii="SimSun" w:hAnsi="SimSun" w:eastAsia="SimSun" w:cs="SimSun"/>
                <w:sz w:val="12"/>
                <w:szCs w:val="12"/>
                <w:spacing w:val="7"/>
              </w:rPr>
              <w:t>、</w:t>
            </w:r>
            <w:r>
              <w:rPr>
                <w:rFonts w:ascii="SimSun" w:hAnsi="SimSun" w:eastAsia="SimSun" w:cs="SimSun"/>
                <w:sz w:val="12"/>
                <w:szCs w:val="12"/>
              </w:rPr>
              <w:t>R</w:t>
            </w:r>
            <w:r>
              <w:rPr>
                <w:rFonts w:ascii="SimSun" w:hAnsi="SimSun" w:eastAsia="SimSun" w:cs="SimSun"/>
                <w:sz w:val="12"/>
                <w:szCs w:val="12"/>
                <w:spacing w:val="7"/>
              </w:rPr>
              <w:t>值指标法预测方法进行，沿采煤工作面每隔10~</w:t>
            </w:r>
            <w:r>
              <w:rPr>
                <w:rFonts w:ascii="SimSun" w:hAnsi="SimSun" w:eastAsia="SimSun" w:cs="SimSun"/>
                <w:sz w:val="12"/>
                <w:szCs w:val="12"/>
              </w:rPr>
              <w:t xml:space="preserve"> </w:t>
            </w:r>
            <w:r>
              <w:rPr>
                <w:rFonts w:ascii="SimSun" w:hAnsi="SimSun" w:eastAsia="SimSun" w:cs="SimSun"/>
                <w:sz w:val="12"/>
                <w:szCs w:val="12"/>
                <w:spacing w:val="16"/>
              </w:rPr>
              <w:t>1</w:t>
            </w:r>
            <w:r>
              <w:rPr>
                <w:rFonts w:ascii="SimSun" w:hAnsi="SimSun" w:eastAsia="SimSun" w:cs="SimSun"/>
                <w:sz w:val="12"/>
                <w:szCs w:val="12"/>
                <w:spacing w:val="12"/>
              </w:rPr>
              <w:t>5</w:t>
            </w:r>
            <w:r>
              <w:rPr>
                <w:rFonts w:ascii="SimSun" w:hAnsi="SimSun" w:eastAsia="SimSun" w:cs="SimSun"/>
                <w:sz w:val="12"/>
                <w:szCs w:val="12"/>
              </w:rPr>
              <w:t>m</w:t>
            </w:r>
            <w:r>
              <w:rPr>
                <w:rFonts w:ascii="SimSun" w:hAnsi="SimSun" w:eastAsia="SimSun" w:cs="SimSun"/>
                <w:sz w:val="12"/>
                <w:szCs w:val="12"/>
                <w:spacing w:val="8"/>
              </w:rPr>
              <w:t>布置一个预测钻孔，深度5~10</w:t>
            </w:r>
            <w:r>
              <w:rPr>
                <w:rFonts w:ascii="SimSun" w:hAnsi="SimSun" w:eastAsia="SimSun" w:cs="SimSun"/>
                <w:sz w:val="12"/>
                <w:szCs w:val="12"/>
              </w:rPr>
              <w:t>m</w:t>
            </w:r>
            <w:r>
              <w:rPr>
                <w:rFonts w:ascii="SimSun" w:hAnsi="SimSun" w:eastAsia="SimSun" w:cs="SimSun"/>
                <w:sz w:val="12"/>
                <w:szCs w:val="12"/>
                <w:spacing w:val="8"/>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2"/>
              <w:spacing w:before="135"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技装[2019]28号文)第九十三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35" w:hRule="atLeast"/>
        </w:trPr>
        <w:tc>
          <w:tcPr>
            <w:tcW w:w="517" w:type="dxa"/>
            <w:vAlign w:val="top"/>
            <w:tcBorders>
              <w:bottom w:val="single" w:color="000000" w:sz="2" w:space="0"/>
              <w:top w:val="single" w:color="000000" w:sz="2" w:space="0"/>
            </w:tcBorders>
          </w:tcPr>
          <w:p>
            <w:pPr>
              <w:spacing w:line="445"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4</w:t>
            </w:r>
          </w:p>
        </w:tc>
        <w:tc>
          <w:tcPr>
            <w:tcW w:w="1113" w:type="dxa"/>
            <w:vAlign w:val="top"/>
            <w:tcBorders>
              <w:bottom w:val="single" w:color="000000" w:sz="2" w:space="0"/>
              <w:top w:val="single" w:color="000000" w:sz="2" w:space="0"/>
            </w:tcBorders>
          </w:tcPr>
          <w:p>
            <w:pPr>
              <w:spacing w:line="346" w:lineRule="auto"/>
              <w:rPr>
                <w:rFonts w:ascii="Arial"/>
                <w:sz w:val="21"/>
              </w:rPr>
            </w:pPr>
            <w:r/>
          </w:p>
          <w:p>
            <w:pPr>
              <w:ind w:left="25" w:right="80" w:hanging="7"/>
              <w:spacing w:before="39"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进工作面突出危</w:t>
            </w:r>
            <w:r>
              <w:rPr>
                <w:rFonts w:ascii="SimSun" w:hAnsi="SimSun" w:eastAsia="SimSun" w:cs="SimSun"/>
                <w:sz w:val="12"/>
                <w:szCs w:val="12"/>
              </w:rPr>
              <w:t xml:space="preserve"> </w:t>
            </w:r>
            <w:r>
              <w:rPr>
                <w:rFonts w:ascii="SimSun" w:hAnsi="SimSun" w:eastAsia="SimSun" w:cs="SimSun"/>
                <w:sz w:val="12"/>
                <w:szCs w:val="12"/>
                <w:spacing w:val="3"/>
              </w:rPr>
              <w:t>险性预测</w:t>
            </w:r>
          </w:p>
        </w:tc>
        <w:tc>
          <w:tcPr>
            <w:tcW w:w="3310" w:type="dxa"/>
            <w:vAlign w:val="top"/>
            <w:tcBorders>
              <w:bottom w:val="single" w:color="000000" w:sz="2" w:space="0"/>
              <w:top w:val="single" w:color="000000" w:sz="2" w:space="0"/>
            </w:tcBorders>
          </w:tcPr>
          <w:p>
            <w:pPr>
              <w:ind w:left="19" w:right="134" w:firstLine="2"/>
              <w:spacing w:before="160" w:line="242"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预</w:t>
            </w:r>
            <w:r>
              <w:rPr>
                <w:rFonts w:ascii="SimSun" w:hAnsi="SimSun" w:eastAsia="SimSun" w:cs="SimSun"/>
                <w:sz w:val="12"/>
                <w:szCs w:val="12"/>
                <w:spacing w:val="5"/>
              </w:rPr>
              <w:t>测应当在工作面推进过程中进行，经工作面预测</w:t>
            </w:r>
            <w:r>
              <w:rPr>
                <w:rFonts w:ascii="SimSun" w:hAnsi="SimSun" w:eastAsia="SimSun" w:cs="SimSun"/>
                <w:sz w:val="12"/>
                <w:szCs w:val="12"/>
              </w:rPr>
              <w:t xml:space="preserve"> </w:t>
            </w:r>
            <w:r>
              <w:rPr>
                <w:rFonts w:ascii="SimSun" w:hAnsi="SimSun" w:eastAsia="SimSun" w:cs="SimSun"/>
                <w:sz w:val="12"/>
                <w:szCs w:val="12"/>
                <w:spacing w:val="6"/>
              </w:rPr>
              <w:t>后划分为突出危险工作面和无突出危险工作面。应当采</w:t>
            </w:r>
            <w:r>
              <w:rPr>
                <w:rFonts w:ascii="SimSun" w:hAnsi="SimSun" w:eastAsia="SimSun" w:cs="SimSun"/>
                <w:sz w:val="12"/>
                <w:szCs w:val="12"/>
                <w:spacing w:val="1"/>
              </w:rPr>
              <w:t>取</w:t>
            </w:r>
            <w:r>
              <w:rPr>
                <w:rFonts w:ascii="SimSun" w:hAnsi="SimSun" w:eastAsia="SimSun" w:cs="SimSun"/>
                <w:sz w:val="12"/>
                <w:szCs w:val="12"/>
              </w:rPr>
              <w:t xml:space="preserve"> </w:t>
            </w:r>
            <w:r>
              <w:rPr>
                <w:rFonts w:ascii="SimSun" w:hAnsi="SimSun" w:eastAsia="SimSun" w:cs="SimSun"/>
                <w:sz w:val="12"/>
                <w:szCs w:val="12"/>
                <w:spacing w:val="6"/>
              </w:rPr>
              <w:t>局部综合防突措施的采掘工作面未进行工作面预测的，</w:t>
            </w:r>
            <w:r>
              <w:rPr>
                <w:rFonts w:ascii="SimSun" w:hAnsi="SimSun" w:eastAsia="SimSun" w:cs="SimSun"/>
                <w:sz w:val="12"/>
                <w:szCs w:val="12"/>
                <w:spacing w:val="1"/>
              </w:rPr>
              <w:t>视</w:t>
            </w:r>
            <w:r>
              <w:rPr>
                <w:rFonts w:ascii="SimSun" w:hAnsi="SimSun" w:eastAsia="SimSun" w:cs="SimSun"/>
                <w:sz w:val="12"/>
                <w:szCs w:val="12"/>
              </w:rPr>
              <w:t xml:space="preserve"> </w:t>
            </w:r>
            <w:r>
              <w:rPr>
                <w:rFonts w:ascii="SimSun" w:hAnsi="SimSun" w:eastAsia="SimSun" w:cs="SimSun"/>
                <w:sz w:val="12"/>
                <w:szCs w:val="12"/>
                <w:spacing w:val="6"/>
              </w:rPr>
              <w:t>为突出危险工作面。煤巷掘进工作面应当保留的最小预</w:t>
            </w:r>
            <w:r>
              <w:rPr>
                <w:rFonts w:ascii="SimSun" w:hAnsi="SimSun" w:eastAsia="SimSun" w:cs="SimSun"/>
                <w:sz w:val="12"/>
                <w:szCs w:val="12"/>
                <w:spacing w:val="1"/>
              </w:rPr>
              <w:t>测</w:t>
            </w:r>
            <w:r>
              <w:rPr>
                <w:rFonts w:ascii="SimSun" w:hAnsi="SimSun" w:eastAsia="SimSun" w:cs="SimSun"/>
                <w:sz w:val="12"/>
                <w:szCs w:val="12"/>
              </w:rPr>
              <w:t xml:space="preserve"> </w:t>
            </w:r>
            <w:r>
              <w:rPr>
                <w:rFonts w:ascii="SimSun" w:hAnsi="SimSun" w:eastAsia="SimSun" w:cs="SimSun"/>
                <w:sz w:val="12"/>
                <w:szCs w:val="12"/>
                <w:spacing w:val="7"/>
              </w:rPr>
              <w:t>超</w:t>
            </w:r>
            <w:r>
              <w:rPr>
                <w:rFonts w:ascii="SimSun" w:hAnsi="SimSun" w:eastAsia="SimSun" w:cs="SimSun"/>
                <w:sz w:val="12"/>
                <w:szCs w:val="12"/>
                <w:spacing w:val="4"/>
              </w:rPr>
              <w:t>前距为2</w:t>
            </w:r>
            <w:r>
              <w:rPr>
                <w:rFonts w:ascii="SimSun" w:hAnsi="SimSun" w:eastAsia="SimSun" w:cs="SimSun"/>
                <w:sz w:val="12"/>
                <w:szCs w:val="12"/>
              </w:rPr>
              <w:t>m</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4" w:right="57" w:firstLine="4"/>
              <w:spacing w:before="160" w:line="241" w:lineRule="auto"/>
              <w:rPr>
                <w:rFonts w:ascii="SimSun" w:hAnsi="SimSun" w:eastAsia="SimSun" w:cs="SimSun"/>
                <w:sz w:val="12"/>
                <w:szCs w:val="12"/>
              </w:rPr>
            </w:pPr>
            <w:r>
              <w:rPr>
                <w:rFonts w:ascii="SimSun" w:hAnsi="SimSun" w:eastAsia="SimSun" w:cs="SimSun"/>
                <w:sz w:val="12"/>
                <w:szCs w:val="12"/>
                <w:spacing w:val="9"/>
              </w:rPr>
              <w:t>突</w:t>
            </w:r>
            <w:r>
              <w:rPr>
                <w:rFonts w:ascii="SimSun" w:hAnsi="SimSun" w:eastAsia="SimSun" w:cs="SimSun"/>
                <w:sz w:val="12"/>
                <w:szCs w:val="12"/>
                <w:spacing w:val="5"/>
              </w:rPr>
              <w:t>出危险性预测单,工作面地质说</w:t>
            </w:r>
            <w:r>
              <w:rPr>
                <w:rFonts w:ascii="SimSun" w:hAnsi="SimSun" w:eastAsia="SimSun" w:cs="SimSun"/>
                <w:sz w:val="12"/>
                <w:szCs w:val="12"/>
              </w:rPr>
              <w:t xml:space="preserve"> </w:t>
            </w:r>
            <w:r>
              <w:rPr>
                <w:rFonts w:ascii="SimSun" w:hAnsi="SimSun" w:eastAsia="SimSun" w:cs="SimSun"/>
                <w:sz w:val="12"/>
                <w:szCs w:val="12"/>
                <w:spacing w:val="2"/>
              </w:rPr>
              <w:t>明书，工作面工程</w:t>
            </w:r>
            <w:r>
              <w:rPr>
                <w:rFonts w:ascii="SimSun" w:hAnsi="SimSun" w:eastAsia="SimSun" w:cs="SimSun"/>
                <w:sz w:val="12"/>
                <w:szCs w:val="12"/>
                <w:spacing w:val="1"/>
              </w:rPr>
              <w:t>平面图，</w:t>
            </w:r>
            <w:r>
              <w:rPr>
                <w:rFonts w:ascii="SimSun" w:hAnsi="SimSun" w:eastAsia="SimSun" w:cs="SimSun"/>
                <w:sz w:val="12"/>
                <w:szCs w:val="12"/>
                <w:spacing w:val="1"/>
              </w:rPr>
              <w:t xml:space="preserve">  </w:t>
            </w:r>
            <w:r>
              <w:rPr>
                <w:rFonts w:ascii="SimSun" w:hAnsi="SimSun" w:eastAsia="SimSun" w:cs="SimSun"/>
                <w:sz w:val="12"/>
                <w:szCs w:val="12"/>
                <w:spacing w:val="1"/>
              </w:rPr>
              <w:t>地质</w:t>
            </w:r>
            <w:r>
              <w:rPr>
                <w:rFonts w:ascii="SimSun" w:hAnsi="SimSun" w:eastAsia="SimSun" w:cs="SimSun"/>
                <w:sz w:val="12"/>
                <w:szCs w:val="12"/>
              </w:rPr>
              <w:t xml:space="preserve"> </w:t>
            </w:r>
            <w:r>
              <w:rPr>
                <w:rFonts w:ascii="SimSun" w:hAnsi="SimSun" w:eastAsia="SimSun" w:cs="SimSun"/>
                <w:sz w:val="12"/>
                <w:szCs w:val="12"/>
                <w:spacing w:val="10"/>
              </w:rPr>
              <w:t>预</w:t>
            </w:r>
            <w:r>
              <w:rPr>
                <w:rFonts w:ascii="SimSun" w:hAnsi="SimSun" w:eastAsia="SimSun" w:cs="SimSun"/>
                <w:sz w:val="12"/>
                <w:szCs w:val="12"/>
                <w:spacing w:val="9"/>
              </w:rPr>
              <w:t>报</w:t>
            </w:r>
            <w:r>
              <w:rPr>
                <w:rFonts w:ascii="SimSun" w:hAnsi="SimSun" w:eastAsia="SimSun" w:cs="SimSun"/>
                <w:sz w:val="12"/>
                <w:szCs w:val="12"/>
                <w:spacing w:val="5"/>
              </w:rPr>
              <w:t>，测定指标装备，工作面进</w:t>
            </w:r>
            <w:r>
              <w:rPr>
                <w:rFonts w:ascii="SimSun" w:hAnsi="SimSun" w:eastAsia="SimSun" w:cs="SimSun"/>
                <w:sz w:val="12"/>
                <w:szCs w:val="12"/>
              </w:rPr>
              <w:t xml:space="preserve"> </w:t>
            </w:r>
            <w:r>
              <w:rPr>
                <w:rFonts w:ascii="SimSun" w:hAnsi="SimSun" w:eastAsia="SimSun" w:cs="SimSun"/>
                <w:sz w:val="12"/>
                <w:szCs w:val="12"/>
                <w:spacing w:val="10"/>
              </w:rPr>
              <w:t>尺</w:t>
            </w:r>
            <w:r>
              <w:rPr>
                <w:rFonts w:ascii="SimSun" w:hAnsi="SimSun" w:eastAsia="SimSun" w:cs="SimSun"/>
                <w:sz w:val="12"/>
                <w:szCs w:val="12"/>
                <w:spacing w:val="9"/>
              </w:rPr>
              <w:t>记</w:t>
            </w:r>
            <w:r>
              <w:rPr>
                <w:rFonts w:ascii="SimSun" w:hAnsi="SimSun" w:eastAsia="SimSun" w:cs="SimSun"/>
                <w:sz w:val="12"/>
                <w:szCs w:val="12"/>
                <w:spacing w:val="5"/>
              </w:rPr>
              <w:t>录，测定人员入井位置监测</w:t>
            </w:r>
            <w:r>
              <w:rPr>
                <w:rFonts w:ascii="SimSun" w:hAnsi="SimSun" w:eastAsia="SimSun" w:cs="SimSun"/>
                <w:sz w:val="12"/>
                <w:szCs w:val="12"/>
              </w:rPr>
              <w:t xml:space="preserve"> </w:t>
            </w:r>
            <w:r>
              <w:rPr>
                <w:rFonts w:ascii="SimSun" w:hAnsi="SimSun" w:eastAsia="SimSun" w:cs="SimSun"/>
                <w:sz w:val="12"/>
                <w:szCs w:val="12"/>
                <w:spacing w:val="4"/>
              </w:rPr>
              <w:t>记录。现场抽查。现场实测。</w:t>
            </w:r>
          </w:p>
        </w:tc>
        <w:tc>
          <w:tcPr>
            <w:tcW w:w="1929" w:type="dxa"/>
            <w:vAlign w:val="top"/>
            <w:tcBorders>
              <w:bottom w:val="single" w:color="000000" w:sz="2" w:space="0"/>
              <w:top w:val="single" w:color="000000" w:sz="2" w:space="0"/>
            </w:tcBorders>
          </w:tcPr>
          <w:p>
            <w:pPr>
              <w:spacing w:line="272"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技装[2019]28号文)第七十五</w:t>
            </w:r>
            <w:r>
              <w:rPr>
                <w:rFonts w:ascii="SimSun" w:hAnsi="SimSun" w:eastAsia="SimSun" w:cs="SimSun"/>
                <w:sz w:val="12"/>
                <w:szCs w:val="12"/>
              </w:rPr>
              <w:t xml:space="preserve"> </w:t>
            </w:r>
            <w:r>
              <w:rPr>
                <w:rFonts w:ascii="SimSun" w:hAnsi="SimSun" w:eastAsia="SimSun" w:cs="SimSun"/>
                <w:sz w:val="12"/>
                <w:szCs w:val="12"/>
                <w:spacing w:val="3"/>
              </w:rPr>
              <w:t>条</w:t>
            </w:r>
            <w:r>
              <w:rPr>
                <w:rFonts w:ascii="SimSun" w:hAnsi="SimSun" w:eastAsia="SimSun" w:cs="SimSun"/>
                <w:sz w:val="12"/>
                <w:szCs w:val="12"/>
                <w:spacing w:val="2"/>
              </w:rPr>
              <w:t>、七十六条。</w:t>
            </w:r>
          </w:p>
        </w:tc>
      </w:tr>
    </w:tbl>
    <w:p>
      <w:pPr>
        <w:rPr>
          <w:rFonts w:ascii="Arial"/>
          <w:sz w:val="21"/>
        </w:rPr>
      </w:pPr>
      <w:r/>
    </w:p>
    <w:p>
      <w:pPr>
        <w:sectPr>
          <w:footerReference w:type="default" r:id="rId3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3"/>
        <w:gridCol w:w="3310"/>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13" w:hRule="atLeast"/>
        </w:trPr>
        <w:tc>
          <w:tcPr>
            <w:tcW w:w="516" w:type="dxa"/>
            <w:vAlign w:val="top"/>
            <w:tcBorders>
              <w:bottom w:val="singl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5</w:t>
            </w:r>
          </w:p>
        </w:tc>
        <w:tc>
          <w:tcPr>
            <w:tcW w:w="1113" w:type="dxa"/>
            <w:vAlign w:val="top"/>
            <w:vMerge w:val="restart"/>
            <w:tcBorders>
              <w:bottom w:val="none" w:color="000000" w:sz="2" w:space="0"/>
              <w:top w:val="single" w:color="000000" w:sz="2"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6" w:right="79" w:hanging="7"/>
              <w:spacing w:before="39" w:line="252"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进工作面突出危</w:t>
            </w:r>
            <w:r>
              <w:rPr>
                <w:rFonts w:ascii="SimSun" w:hAnsi="SimSun" w:eastAsia="SimSun" w:cs="SimSun"/>
                <w:sz w:val="12"/>
                <w:szCs w:val="12"/>
              </w:rPr>
              <w:t xml:space="preserve"> </w:t>
            </w:r>
            <w:r>
              <w:rPr>
                <w:rFonts w:ascii="SimSun" w:hAnsi="SimSun" w:eastAsia="SimSun" w:cs="SimSun"/>
                <w:sz w:val="12"/>
                <w:szCs w:val="12"/>
                <w:spacing w:val="3"/>
              </w:rPr>
              <w:t>险性预测</w:t>
            </w:r>
          </w:p>
        </w:tc>
        <w:tc>
          <w:tcPr>
            <w:tcW w:w="3310" w:type="dxa"/>
            <w:vAlign w:val="top"/>
            <w:tcBorders>
              <w:bottom w:val="single" w:color="000000" w:sz="2" w:space="0"/>
              <w:top w:val="single" w:color="000000" w:sz="2" w:space="0"/>
            </w:tcBorders>
          </w:tcPr>
          <w:p>
            <w:pPr>
              <w:ind w:left="20" w:right="133"/>
              <w:spacing w:before="142"/>
              <w:rPr>
                <w:rFonts w:ascii="SimSun" w:hAnsi="SimSun" w:eastAsia="SimSun" w:cs="SimSun"/>
                <w:sz w:val="12"/>
                <w:szCs w:val="12"/>
              </w:rPr>
            </w:pPr>
            <w:r>
              <w:rPr>
                <w:rFonts w:ascii="SimSun" w:hAnsi="SimSun" w:eastAsia="SimSun" w:cs="SimSun"/>
                <w:sz w:val="12"/>
                <w:szCs w:val="12"/>
                <w:spacing w:val="6"/>
              </w:rPr>
              <w:t>煤层的构造破坏带，包括断层、剧烈褶曲、火成岩侵</w:t>
            </w:r>
            <w:r>
              <w:rPr>
                <w:rFonts w:ascii="SimSun" w:hAnsi="SimSun" w:eastAsia="SimSun" w:cs="SimSun"/>
                <w:sz w:val="12"/>
                <w:szCs w:val="12"/>
                <w:spacing w:val="1"/>
              </w:rPr>
              <w:t>入</w:t>
            </w:r>
            <w:r>
              <w:rPr>
                <w:rFonts w:ascii="SimSun" w:hAnsi="SimSun" w:eastAsia="SimSun" w:cs="SimSun"/>
                <w:sz w:val="12"/>
                <w:szCs w:val="12"/>
              </w:rPr>
              <w:t xml:space="preserve">  </w:t>
            </w:r>
            <w:r>
              <w:rPr>
                <w:rFonts w:ascii="SimSun" w:hAnsi="SimSun" w:eastAsia="SimSun" w:cs="SimSun"/>
                <w:sz w:val="12"/>
                <w:szCs w:val="12"/>
                <w:spacing w:val="6"/>
              </w:rPr>
              <w:t>等；煤层赋存条件急剧变化；采掘应力叠加；工作面出</w:t>
            </w:r>
            <w:r>
              <w:rPr>
                <w:rFonts w:ascii="SimSun" w:hAnsi="SimSun" w:eastAsia="SimSun" w:cs="SimSun"/>
                <w:sz w:val="12"/>
                <w:szCs w:val="12"/>
                <w:spacing w:val="1"/>
              </w:rPr>
              <w:t>现</w:t>
            </w:r>
            <w:r>
              <w:rPr>
                <w:rFonts w:ascii="SimSun" w:hAnsi="SimSun" w:eastAsia="SimSun" w:cs="SimSun"/>
                <w:sz w:val="12"/>
                <w:szCs w:val="12"/>
              </w:rPr>
              <w:t xml:space="preserve"> </w:t>
            </w:r>
            <w:r>
              <w:rPr>
                <w:rFonts w:ascii="SimSun" w:hAnsi="SimSun" w:eastAsia="SimSun" w:cs="SimSun"/>
                <w:sz w:val="12"/>
                <w:szCs w:val="12"/>
                <w:spacing w:val="10"/>
              </w:rPr>
              <w:t>喷孔、</w:t>
            </w:r>
            <w:r>
              <w:rPr>
                <w:rFonts w:ascii="SimSun" w:hAnsi="SimSun" w:eastAsia="SimSun" w:cs="SimSun"/>
                <w:sz w:val="12"/>
                <w:szCs w:val="12"/>
                <w:spacing w:val="9"/>
              </w:rPr>
              <w:t>顶</w:t>
            </w:r>
            <w:r>
              <w:rPr>
                <w:rFonts w:ascii="SimSun" w:hAnsi="SimSun" w:eastAsia="SimSun" w:cs="SimSun"/>
                <w:sz w:val="12"/>
                <w:szCs w:val="12"/>
                <w:spacing w:val="5"/>
              </w:rPr>
              <w:t>钻等；工作面出现明显的突出预兆。在突出煤</w:t>
            </w:r>
            <w:r>
              <w:rPr>
                <w:rFonts w:ascii="SimSun" w:hAnsi="SimSun" w:eastAsia="SimSun" w:cs="SimSun"/>
                <w:sz w:val="12"/>
                <w:szCs w:val="12"/>
              </w:rPr>
              <w:t xml:space="preserve">  </w:t>
            </w:r>
            <w:r>
              <w:rPr>
                <w:rFonts w:ascii="SimSun" w:hAnsi="SimSun" w:eastAsia="SimSun" w:cs="SimSun"/>
                <w:sz w:val="12"/>
                <w:szCs w:val="12"/>
                <w:spacing w:val="6"/>
              </w:rPr>
              <w:t>层，当出现喷孔、顶钻及明显的突出预兆情况时，必须</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取区域综合防突措施；当遇到构造破坏带、煤层赋存条</w:t>
            </w:r>
            <w:r>
              <w:rPr>
                <w:rFonts w:ascii="SimSun" w:hAnsi="SimSun" w:eastAsia="SimSun" w:cs="SimSun"/>
                <w:sz w:val="12"/>
                <w:szCs w:val="12"/>
                <w:spacing w:val="1"/>
              </w:rPr>
              <w:t>件</w:t>
            </w:r>
            <w:r>
              <w:rPr>
                <w:rFonts w:ascii="SimSun" w:hAnsi="SimSun" w:eastAsia="SimSun" w:cs="SimSun"/>
                <w:sz w:val="12"/>
                <w:szCs w:val="12"/>
              </w:rPr>
              <w:t xml:space="preserve"> </w:t>
            </w:r>
            <w:r>
              <w:rPr>
                <w:rFonts w:ascii="SimSun" w:hAnsi="SimSun" w:eastAsia="SimSun" w:cs="SimSun"/>
                <w:sz w:val="12"/>
                <w:szCs w:val="12"/>
                <w:spacing w:val="6"/>
              </w:rPr>
              <w:t>急剧变化及采掘应力叠加情况时，除已经实施了工作面</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5"/>
              </w:rPr>
              <w:t>突措施外，应当视为突出危险工作面并实施相关措施</w:t>
            </w:r>
            <w:r>
              <w:rPr>
                <w:rFonts w:ascii="SimSun" w:hAnsi="SimSun" w:eastAsia="SimSun" w:cs="SimSun"/>
                <w:sz w:val="12"/>
                <w:szCs w:val="12"/>
                <w:spacing w:val="3"/>
              </w:rPr>
              <w:t>。</w:t>
            </w:r>
          </w:p>
        </w:tc>
        <w:tc>
          <w:tcPr>
            <w:tcW w:w="1917" w:type="dxa"/>
            <w:vAlign w:val="top"/>
            <w:vMerge w:val="restart"/>
            <w:tcBorders>
              <w:bottom w:val="none" w:color="000000" w:sz="2" w:space="0"/>
              <w:top w:val="single" w:color="000000" w:sz="2" w:space="0"/>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5" w:right="57" w:firstLine="4"/>
              <w:spacing w:before="39" w:line="241" w:lineRule="auto"/>
              <w:rPr>
                <w:rFonts w:ascii="SimSun" w:hAnsi="SimSun" w:eastAsia="SimSun" w:cs="SimSun"/>
                <w:sz w:val="12"/>
                <w:szCs w:val="12"/>
              </w:rPr>
            </w:pPr>
            <w:r>
              <w:rPr>
                <w:rFonts w:ascii="SimSun" w:hAnsi="SimSun" w:eastAsia="SimSun" w:cs="SimSun"/>
                <w:sz w:val="12"/>
                <w:szCs w:val="12"/>
                <w:spacing w:val="9"/>
              </w:rPr>
              <w:t>突</w:t>
            </w:r>
            <w:r>
              <w:rPr>
                <w:rFonts w:ascii="SimSun" w:hAnsi="SimSun" w:eastAsia="SimSun" w:cs="SimSun"/>
                <w:sz w:val="12"/>
                <w:szCs w:val="12"/>
                <w:spacing w:val="5"/>
              </w:rPr>
              <w:t>出危险性预测单,工作面地质说</w:t>
            </w:r>
            <w:r>
              <w:rPr>
                <w:rFonts w:ascii="SimSun" w:hAnsi="SimSun" w:eastAsia="SimSun" w:cs="SimSun"/>
                <w:sz w:val="12"/>
                <w:szCs w:val="12"/>
              </w:rPr>
              <w:t xml:space="preserve"> </w:t>
            </w:r>
            <w:r>
              <w:rPr>
                <w:rFonts w:ascii="SimSun" w:hAnsi="SimSun" w:eastAsia="SimSun" w:cs="SimSun"/>
                <w:sz w:val="12"/>
                <w:szCs w:val="12"/>
                <w:spacing w:val="2"/>
              </w:rPr>
              <w:t>明书，工作面工程</w:t>
            </w:r>
            <w:r>
              <w:rPr>
                <w:rFonts w:ascii="SimSun" w:hAnsi="SimSun" w:eastAsia="SimSun" w:cs="SimSun"/>
                <w:sz w:val="12"/>
                <w:szCs w:val="12"/>
                <w:spacing w:val="1"/>
              </w:rPr>
              <w:t>平面图，</w:t>
            </w:r>
            <w:r>
              <w:rPr>
                <w:rFonts w:ascii="SimSun" w:hAnsi="SimSun" w:eastAsia="SimSun" w:cs="SimSun"/>
                <w:sz w:val="12"/>
                <w:szCs w:val="12"/>
                <w:spacing w:val="1"/>
              </w:rPr>
              <w:t xml:space="preserve">  </w:t>
            </w:r>
            <w:r>
              <w:rPr>
                <w:rFonts w:ascii="SimSun" w:hAnsi="SimSun" w:eastAsia="SimSun" w:cs="SimSun"/>
                <w:sz w:val="12"/>
                <w:szCs w:val="12"/>
                <w:spacing w:val="1"/>
              </w:rPr>
              <w:t>地质</w:t>
            </w:r>
            <w:r>
              <w:rPr>
                <w:rFonts w:ascii="SimSun" w:hAnsi="SimSun" w:eastAsia="SimSun" w:cs="SimSun"/>
                <w:sz w:val="12"/>
                <w:szCs w:val="12"/>
              </w:rPr>
              <w:t xml:space="preserve"> </w:t>
            </w:r>
            <w:r>
              <w:rPr>
                <w:rFonts w:ascii="SimSun" w:hAnsi="SimSun" w:eastAsia="SimSun" w:cs="SimSun"/>
                <w:sz w:val="12"/>
                <w:szCs w:val="12"/>
                <w:spacing w:val="10"/>
              </w:rPr>
              <w:t>预</w:t>
            </w:r>
            <w:r>
              <w:rPr>
                <w:rFonts w:ascii="SimSun" w:hAnsi="SimSun" w:eastAsia="SimSun" w:cs="SimSun"/>
                <w:sz w:val="12"/>
                <w:szCs w:val="12"/>
                <w:spacing w:val="9"/>
              </w:rPr>
              <w:t>报</w:t>
            </w:r>
            <w:r>
              <w:rPr>
                <w:rFonts w:ascii="SimSun" w:hAnsi="SimSun" w:eastAsia="SimSun" w:cs="SimSun"/>
                <w:sz w:val="12"/>
                <w:szCs w:val="12"/>
                <w:spacing w:val="5"/>
              </w:rPr>
              <w:t>，测定指标装备，工作面进</w:t>
            </w:r>
            <w:r>
              <w:rPr>
                <w:rFonts w:ascii="SimSun" w:hAnsi="SimSun" w:eastAsia="SimSun" w:cs="SimSun"/>
                <w:sz w:val="12"/>
                <w:szCs w:val="12"/>
              </w:rPr>
              <w:t xml:space="preserve"> </w:t>
            </w:r>
            <w:r>
              <w:rPr>
                <w:rFonts w:ascii="SimSun" w:hAnsi="SimSun" w:eastAsia="SimSun" w:cs="SimSun"/>
                <w:sz w:val="12"/>
                <w:szCs w:val="12"/>
                <w:spacing w:val="10"/>
              </w:rPr>
              <w:t>尺</w:t>
            </w:r>
            <w:r>
              <w:rPr>
                <w:rFonts w:ascii="SimSun" w:hAnsi="SimSun" w:eastAsia="SimSun" w:cs="SimSun"/>
                <w:sz w:val="12"/>
                <w:szCs w:val="12"/>
                <w:spacing w:val="9"/>
              </w:rPr>
              <w:t>记</w:t>
            </w:r>
            <w:r>
              <w:rPr>
                <w:rFonts w:ascii="SimSun" w:hAnsi="SimSun" w:eastAsia="SimSun" w:cs="SimSun"/>
                <w:sz w:val="12"/>
                <w:szCs w:val="12"/>
                <w:spacing w:val="5"/>
              </w:rPr>
              <w:t>录，测定人员入井位置监测</w:t>
            </w:r>
            <w:r>
              <w:rPr>
                <w:rFonts w:ascii="SimSun" w:hAnsi="SimSun" w:eastAsia="SimSun" w:cs="SimSun"/>
                <w:sz w:val="12"/>
                <w:szCs w:val="12"/>
              </w:rPr>
              <w:t xml:space="preserve"> </w:t>
            </w:r>
            <w:r>
              <w:rPr>
                <w:rFonts w:ascii="SimSun" w:hAnsi="SimSun" w:eastAsia="SimSun" w:cs="SimSun"/>
                <w:sz w:val="12"/>
                <w:szCs w:val="12"/>
                <w:spacing w:val="4"/>
              </w:rPr>
              <w:t>记录。现场抽查。现场实测。</w:t>
            </w:r>
          </w:p>
        </w:tc>
        <w:tc>
          <w:tcPr>
            <w:tcW w:w="1929" w:type="dxa"/>
            <w:vAlign w:val="top"/>
            <w:tcBorders>
              <w:bottom w:val="single" w:color="000000" w:sz="2" w:space="0"/>
              <w:top w:val="single" w:color="000000" w:sz="2" w:space="0"/>
            </w:tcBorders>
          </w:tcPr>
          <w:p>
            <w:pPr>
              <w:spacing w:line="409"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技装[2019]28号文)第八十六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534" w:hRule="atLeast"/>
        </w:trPr>
        <w:tc>
          <w:tcPr>
            <w:tcW w:w="516" w:type="dxa"/>
            <w:vAlign w:val="top"/>
            <w:tcBorders>
              <w:bottom w:val="single" w:color="000000" w:sz="2" w:space="0"/>
              <w:top w:val="single" w:color="000000" w:sz="2" w:space="0"/>
            </w:tcBorders>
          </w:tcPr>
          <w:p>
            <w:pPr>
              <w:spacing w:line="345" w:lineRule="auto"/>
              <w:rPr>
                <w:rFonts w:ascii="Arial"/>
                <w:sz w:val="21"/>
              </w:rPr>
            </w:pPr>
            <w:r/>
          </w:p>
          <w:p>
            <w:pPr>
              <w:spacing w:line="346"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55"/>
              <w:spacing w:before="176"/>
              <w:rPr>
                <w:rFonts w:ascii="SimSun" w:hAnsi="SimSun" w:eastAsia="SimSun" w:cs="SimSun"/>
                <w:sz w:val="12"/>
                <w:szCs w:val="12"/>
              </w:rPr>
            </w:pPr>
            <w:r>
              <w:rPr>
                <w:rFonts w:ascii="SimSun" w:hAnsi="SimSun" w:eastAsia="SimSun" w:cs="SimSun"/>
                <w:sz w:val="12"/>
                <w:szCs w:val="12"/>
                <w:spacing w:val="6"/>
              </w:rPr>
              <w:t>采用钻屑指标法、复合指标法、</w:t>
            </w:r>
            <w:r>
              <w:rPr>
                <w:rFonts w:ascii="SimSun" w:hAnsi="SimSun" w:eastAsia="SimSun" w:cs="SimSun"/>
                <w:sz w:val="12"/>
                <w:szCs w:val="12"/>
              </w:rPr>
              <w:t>R</w:t>
            </w:r>
            <w:r>
              <w:rPr>
                <w:rFonts w:ascii="SimSun" w:hAnsi="SimSun" w:eastAsia="SimSun" w:cs="SimSun"/>
                <w:sz w:val="12"/>
                <w:szCs w:val="12"/>
                <w:spacing w:val="6"/>
              </w:rPr>
              <w:t>值指标法进行预测煤巷掘</w:t>
            </w:r>
            <w:r>
              <w:rPr>
                <w:rFonts w:ascii="SimSun" w:hAnsi="SimSun" w:eastAsia="SimSun" w:cs="SimSun"/>
                <w:sz w:val="12"/>
                <w:szCs w:val="12"/>
              </w:rPr>
              <w:t xml:space="preserve"> </w:t>
            </w:r>
            <w:r>
              <w:rPr>
                <w:rFonts w:ascii="SimSun" w:hAnsi="SimSun" w:eastAsia="SimSun" w:cs="SimSun"/>
                <w:sz w:val="12"/>
                <w:szCs w:val="12"/>
                <w:spacing w:val="6"/>
              </w:rPr>
              <w:t>进工作面突出危险性时，在近水平、缓倾斜煤层工作面</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10"/>
              </w:rPr>
              <w:t>当向前方</w:t>
            </w:r>
            <w:r>
              <w:rPr>
                <w:rFonts w:ascii="SimSun" w:hAnsi="SimSun" w:eastAsia="SimSun" w:cs="SimSun"/>
                <w:sz w:val="12"/>
                <w:szCs w:val="12"/>
                <w:spacing w:val="5"/>
              </w:rPr>
              <w:t>煤体至少施工3个预测钻孔，在倾斜或者急倾斜煤</w:t>
            </w:r>
            <w:r>
              <w:rPr>
                <w:rFonts w:ascii="SimSun" w:hAnsi="SimSun" w:eastAsia="SimSun" w:cs="SimSun"/>
                <w:sz w:val="12"/>
                <w:szCs w:val="12"/>
              </w:rPr>
              <w:t xml:space="preserve"> </w:t>
            </w:r>
            <w:r>
              <w:rPr>
                <w:rFonts w:ascii="SimSun" w:hAnsi="SimSun" w:eastAsia="SimSun" w:cs="SimSun"/>
                <w:sz w:val="12"/>
                <w:szCs w:val="12"/>
                <w:spacing w:val="15"/>
              </w:rPr>
              <w:t>层</w:t>
            </w:r>
            <w:r>
              <w:rPr>
                <w:rFonts w:ascii="SimSun" w:hAnsi="SimSun" w:eastAsia="SimSun" w:cs="SimSun"/>
                <w:sz w:val="12"/>
                <w:szCs w:val="12"/>
                <w:spacing w:val="8"/>
              </w:rPr>
              <w:t>至少施工2个直径42</w:t>
            </w:r>
            <w:r>
              <w:rPr>
                <w:rFonts w:ascii="SimSun" w:hAnsi="SimSun" w:eastAsia="SimSun" w:cs="SimSun"/>
                <w:sz w:val="12"/>
                <w:szCs w:val="12"/>
              </w:rPr>
              <w:t>mm</w:t>
            </w:r>
            <w:r>
              <w:rPr>
                <w:rFonts w:ascii="SimSun" w:hAnsi="SimSun" w:eastAsia="SimSun" w:cs="SimSun"/>
                <w:sz w:val="12"/>
                <w:szCs w:val="12"/>
                <w:spacing w:val="8"/>
              </w:rPr>
              <w:t>、孔深8~10</w:t>
            </w:r>
            <w:r>
              <w:rPr>
                <w:rFonts w:ascii="SimSun" w:hAnsi="SimSun" w:eastAsia="SimSun" w:cs="SimSun"/>
                <w:sz w:val="12"/>
                <w:szCs w:val="12"/>
              </w:rPr>
              <w:t>m</w:t>
            </w:r>
            <w:r>
              <w:rPr>
                <w:rFonts w:ascii="SimSun" w:hAnsi="SimSun" w:eastAsia="SimSun" w:cs="SimSun"/>
                <w:sz w:val="12"/>
                <w:szCs w:val="12"/>
                <w:spacing w:val="8"/>
              </w:rPr>
              <w:t>的预测钻孔。钻孔应</w:t>
            </w:r>
            <w:r>
              <w:rPr>
                <w:rFonts w:ascii="SimSun" w:hAnsi="SimSun" w:eastAsia="SimSun" w:cs="SimSun"/>
                <w:sz w:val="12"/>
                <w:szCs w:val="12"/>
              </w:rPr>
              <w:t xml:space="preserve"> </w:t>
            </w:r>
            <w:r>
              <w:rPr>
                <w:rFonts w:ascii="SimSun" w:hAnsi="SimSun" w:eastAsia="SimSun" w:cs="SimSun"/>
                <w:sz w:val="12"/>
                <w:szCs w:val="12"/>
                <w:spacing w:val="10"/>
              </w:rPr>
              <w:t>当尽可能</w:t>
            </w:r>
            <w:r>
              <w:rPr>
                <w:rFonts w:ascii="SimSun" w:hAnsi="SimSun" w:eastAsia="SimSun" w:cs="SimSun"/>
                <w:sz w:val="12"/>
                <w:szCs w:val="12"/>
                <w:spacing w:val="5"/>
              </w:rPr>
              <w:t>布置在软分层中，其中1个钻孔位于掘进巷道断面</w:t>
            </w:r>
            <w:r>
              <w:rPr>
                <w:rFonts w:ascii="SimSun" w:hAnsi="SimSun" w:eastAsia="SimSun" w:cs="SimSun"/>
                <w:sz w:val="12"/>
                <w:szCs w:val="12"/>
              </w:rPr>
              <w:t xml:space="preserve"> </w:t>
            </w:r>
            <w:r>
              <w:rPr>
                <w:rFonts w:ascii="SimSun" w:hAnsi="SimSun" w:eastAsia="SimSun" w:cs="SimSun"/>
                <w:sz w:val="12"/>
                <w:szCs w:val="12"/>
                <w:spacing w:val="6"/>
              </w:rPr>
              <w:t>中部，并平行于掘进方向，其他钻孔的终孔点应当位于</w:t>
            </w:r>
            <w:r>
              <w:rPr>
                <w:rFonts w:ascii="SimSun" w:hAnsi="SimSun" w:eastAsia="SimSun" w:cs="SimSun"/>
                <w:sz w:val="12"/>
                <w:szCs w:val="12"/>
                <w:spacing w:val="2"/>
              </w:rPr>
              <w:t>巷</w:t>
            </w:r>
            <w:r>
              <w:rPr>
                <w:rFonts w:ascii="SimSun" w:hAnsi="SimSun" w:eastAsia="SimSun" w:cs="SimSun"/>
                <w:sz w:val="12"/>
                <w:szCs w:val="12"/>
              </w:rPr>
              <w:t xml:space="preserve"> </w:t>
            </w:r>
            <w:r>
              <w:rPr>
                <w:rFonts w:ascii="SimSun" w:hAnsi="SimSun" w:eastAsia="SimSun" w:cs="SimSun"/>
                <w:sz w:val="12"/>
                <w:szCs w:val="12"/>
                <w:spacing w:val="16"/>
              </w:rPr>
              <w:t>道</w:t>
            </w:r>
            <w:r>
              <w:rPr>
                <w:rFonts w:ascii="SimSun" w:hAnsi="SimSun" w:eastAsia="SimSun" w:cs="SimSun"/>
                <w:sz w:val="12"/>
                <w:szCs w:val="12"/>
                <w:spacing w:val="9"/>
              </w:rPr>
              <w:t>断</w:t>
            </w:r>
            <w:r>
              <w:rPr>
                <w:rFonts w:ascii="SimSun" w:hAnsi="SimSun" w:eastAsia="SimSun" w:cs="SimSun"/>
                <w:sz w:val="12"/>
                <w:szCs w:val="12"/>
                <w:spacing w:val="8"/>
              </w:rPr>
              <w:t>面两侧轮廓线外2~4</w:t>
            </w:r>
            <w:r>
              <w:rPr>
                <w:rFonts w:ascii="SimSun" w:hAnsi="SimSun" w:eastAsia="SimSun" w:cs="SimSun"/>
                <w:sz w:val="12"/>
                <w:szCs w:val="12"/>
              </w:rPr>
              <w:t>m</w:t>
            </w:r>
            <w:r>
              <w:rPr>
                <w:rFonts w:ascii="SimSun" w:hAnsi="SimSun" w:eastAsia="SimSun" w:cs="SimSun"/>
                <w:sz w:val="12"/>
                <w:szCs w:val="12"/>
                <w:spacing w:val="8"/>
              </w:rPr>
              <w:t>处。对于厚度超过5</w:t>
            </w:r>
            <w:r>
              <w:rPr>
                <w:rFonts w:ascii="SimSun" w:hAnsi="SimSun" w:eastAsia="SimSun" w:cs="SimSun"/>
                <w:sz w:val="12"/>
                <w:szCs w:val="12"/>
              </w:rPr>
              <w:t>m</w:t>
            </w:r>
            <w:r>
              <w:rPr>
                <w:rFonts w:ascii="SimSun" w:hAnsi="SimSun" w:eastAsia="SimSun" w:cs="SimSun"/>
                <w:sz w:val="12"/>
                <w:szCs w:val="12"/>
                <w:spacing w:val="8"/>
              </w:rPr>
              <w:t>的煤层应当</w:t>
            </w:r>
            <w:r>
              <w:rPr>
                <w:rFonts w:ascii="SimSun" w:hAnsi="SimSun" w:eastAsia="SimSun" w:cs="SimSun"/>
                <w:sz w:val="12"/>
                <w:szCs w:val="12"/>
              </w:rPr>
              <w:t xml:space="preserve"> </w:t>
            </w:r>
            <w:r>
              <w:rPr>
                <w:rFonts w:ascii="SimSun" w:hAnsi="SimSun" w:eastAsia="SimSun" w:cs="SimSun"/>
                <w:sz w:val="12"/>
                <w:szCs w:val="12"/>
                <w:spacing w:val="5"/>
              </w:rPr>
              <w:t>向巷道上方或者下方的煤体适当增加预测钻孔</w:t>
            </w:r>
            <w:r>
              <w:rPr>
                <w:rFonts w:ascii="SimSun" w:hAnsi="SimSun" w:eastAsia="SimSun" w:cs="SimSun"/>
                <w:sz w:val="12"/>
                <w:szCs w:val="12"/>
                <w:spacing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444" w:lineRule="auto"/>
              <w:rPr>
                <w:rFonts w:ascii="Arial"/>
                <w:sz w:val="21"/>
              </w:rPr>
            </w:pPr>
            <w:r/>
          </w:p>
          <w:p>
            <w:pPr>
              <w:ind w:left="27" w:right="120" w:firstLine="2"/>
              <w:spacing w:before="39" w:line="24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技装[2019]28号文)第八十九</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九十条，九十一条，九十二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53" w:hRule="atLeast"/>
        </w:trPr>
        <w:tc>
          <w:tcPr>
            <w:tcW w:w="516" w:type="dxa"/>
            <w:vAlign w:val="top"/>
            <w:tcBorders>
              <w:bottom w:val="single" w:color="000000" w:sz="2" w:space="0"/>
              <w:top w:val="single" w:color="000000" w:sz="2" w:space="0"/>
            </w:tcBorders>
          </w:tcPr>
          <w:p>
            <w:pPr>
              <w:spacing w:line="353"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7</w:t>
            </w:r>
          </w:p>
        </w:tc>
        <w:tc>
          <w:tcPr>
            <w:tcW w:w="1113"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30" w:right="79" w:hanging="10"/>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巷揭煤工作面突</w:t>
            </w:r>
            <w:r>
              <w:rPr>
                <w:rFonts w:ascii="SimSun" w:hAnsi="SimSun" w:eastAsia="SimSun" w:cs="SimSun"/>
                <w:sz w:val="12"/>
                <w:szCs w:val="12"/>
              </w:rPr>
              <w:t xml:space="preserve"> </w:t>
            </w:r>
            <w:r>
              <w:rPr>
                <w:rFonts w:ascii="SimSun" w:hAnsi="SimSun" w:eastAsia="SimSun" w:cs="SimSun"/>
                <w:sz w:val="12"/>
                <w:szCs w:val="12"/>
                <w:spacing w:val="5"/>
              </w:rPr>
              <w:t>出</w:t>
            </w:r>
            <w:r>
              <w:rPr>
                <w:rFonts w:ascii="SimSun" w:hAnsi="SimSun" w:eastAsia="SimSun" w:cs="SimSun"/>
                <w:sz w:val="12"/>
                <w:szCs w:val="12"/>
                <w:spacing w:val="3"/>
              </w:rPr>
              <w:t>危险性预测</w:t>
            </w:r>
          </w:p>
        </w:tc>
        <w:tc>
          <w:tcPr>
            <w:tcW w:w="3310" w:type="dxa"/>
            <w:vAlign w:val="top"/>
            <w:tcBorders>
              <w:bottom w:val="single" w:color="000000" w:sz="2" w:space="0"/>
              <w:top w:val="single" w:color="000000" w:sz="2" w:space="0"/>
            </w:tcBorders>
          </w:tcPr>
          <w:p>
            <w:pPr>
              <w:ind w:left="22" w:right="133"/>
              <w:spacing w:before="143" w:line="244"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预</w:t>
            </w:r>
            <w:r>
              <w:rPr>
                <w:rFonts w:ascii="SimSun" w:hAnsi="SimSun" w:eastAsia="SimSun" w:cs="SimSun"/>
                <w:sz w:val="12"/>
                <w:szCs w:val="12"/>
                <w:spacing w:val="5"/>
              </w:rPr>
              <w:t>测应当在工作面推进过程中进行，经工作面预测</w:t>
            </w:r>
            <w:r>
              <w:rPr>
                <w:rFonts w:ascii="SimSun" w:hAnsi="SimSun" w:eastAsia="SimSun" w:cs="SimSun"/>
                <w:sz w:val="12"/>
                <w:szCs w:val="12"/>
              </w:rPr>
              <w:t xml:space="preserve"> </w:t>
            </w:r>
            <w:r>
              <w:rPr>
                <w:rFonts w:ascii="SimSun" w:hAnsi="SimSun" w:eastAsia="SimSun" w:cs="SimSun"/>
                <w:sz w:val="12"/>
                <w:szCs w:val="12"/>
                <w:spacing w:val="10"/>
              </w:rPr>
              <w:t>后划分</w:t>
            </w:r>
            <w:r>
              <w:rPr>
                <w:rFonts w:ascii="SimSun" w:hAnsi="SimSun" w:eastAsia="SimSun" w:cs="SimSun"/>
                <w:sz w:val="12"/>
                <w:szCs w:val="12"/>
                <w:spacing w:val="9"/>
              </w:rPr>
              <w:t>为</w:t>
            </w:r>
            <w:r>
              <w:rPr>
                <w:rFonts w:ascii="SimSun" w:hAnsi="SimSun" w:eastAsia="SimSun" w:cs="SimSun"/>
                <w:sz w:val="12"/>
                <w:szCs w:val="12"/>
                <w:spacing w:val="5"/>
              </w:rPr>
              <w:t>突出危险工作面和无突出危险工作面。应当采取</w:t>
            </w:r>
            <w:r>
              <w:rPr>
                <w:rFonts w:ascii="SimSun" w:hAnsi="SimSun" w:eastAsia="SimSun" w:cs="SimSun"/>
                <w:sz w:val="12"/>
                <w:szCs w:val="12"/>
              </w:rPr>
              <w:t xml:space="preserve"> </w:t>
            </w:r>
            <w:r>
              <w:rPr>
                <w:rFonts w:ascii="SimSun" w:hAnsi="SimSun" w:eastAsia="SimSun" w:cs="SimSun"/>
                <w:sz w:val="12"/>
                <w:szCs w:val="12"/>
                <w:spacing w:val="10"/>
              </w:rPr>
              <w:t>局部综</w:t>
            </w:r>
            <w:r>
              <w:rPr>
                <w:rFonts w:ascii="SimSun" w:hAnsi="SimSun" w:eastAsia="SimSun" w:cs="SimSun"/>
                <w:sz w:val="12"/>
                <w:szCs w:val="12"/>
                <w:spacing w:val="9"/>
              </w:rPr>
              <w:t>合</w:t>
            </w:r>
            <w:r>
              <w:rPr>
                <w:rFonts w:ascii="SimSun" w:hAnsi="SimSun" w:eastAsia="SimSun" w:cs="SimSun"/>
                <w:sz w:val="12"/>
                <w:szCs w:val="12"/>
                <w:spacing w:val="5"/>
              </w:rPr>
              <w:t>防突措施的采掘工作面未进行工作面预测的，视</w:t>
            </w:r>
            <w:r>
              <w:rPr>
                <w:rFonts w:ascii="SimSun" w:hAnsi="SimSun" w:eastAsia="SimSun" w:cs="SimSun"/>
                <w:sz w:val="12"/>
                <w:szCs w:val="12"/>
              </w:rPr>
              <w:t xml:space="preserve"> </w:t>
            </w:r>
            <w:r>
              <w:rPr>
                <w:rFonts w:ascii="SimSun" w:hAnsi="SimSun" w:eastAsia="SimSun" w:cs="SimSun"/>
                <w:sz w:val="12"/>
                <w:szCs w:val="12"/>
                <w:spacing w:val="3"/>
              </w:rPr>
              <w:t>为突出危险工作面。</w:t>
            </w:r>
          </w:p>
        </w:tc>
        <w:tc>
          <w:tcPr>
            <w:tcW w:w="1917" w:type="dxa"/>
            <w:vAlign w:val="top"/>
            <w:vMerge w:val="restart"/>
            <w:tcBorders>
              <w:bottom w:val="non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5" w:right="57" w:firstLine="4"/>
              <w:spacing w:before="39"/>
              <w:rPr>
                <w:rFonts w:ascii="SimSun" w:hAnsi="SimSun" w:eastAsia="SimSun" w:cs="SimSun"/>
                <w:sz w:val="12"/>
                <w:szCs w:val="12"/>
              </w:rPr>
            </w:pPr>
            <w:r>
              <w:rPr>
                <w:rFonts w:ascii="SimSun" w:hAnsi="SimSun" w:eastAsia="SimSun" w:cs="SimSun"/>
                <w:sz w:val="12"/>
                <w:szCs w:val="12"/>
                <w:spacing w:val="9"/>
              </w:rPr>
              <w:t>突</w:t>
            </w:r>
            <w:r>
              <w:rPr>
                <w:rFonts w:ascii="SimSun" w:hAnsi="SimSun" w:eastAsia="SimSun" w:cs="SimSun"/>
                <w:sz w:val="12"/>
                <w:szCs w:val="12"/>
                <w:spacing w:val="5"/>
              </w:rPr>
              <w:t>出危险性预测单,工作面地质说</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书</w:t>
            </w:r>
            <w:r>
              <w:rPr>
                <w:rFonts w:ascii="SimSun" w:hAnsi="SimSun" w:eastAsia="SimSun" w:cs="SimSun"/>
                <w:sz w:val="12"/>
                <w:szCs w:val="12"/>
                <w:spacing w:val="5"/>
              </w:rPr>
              <w:t>，工作面工程平面图，巷道</w:t>
            </w:r>
            <w:r>
              <w:rPr>
                <w:rFonts w:ascii="SimSun" w:hAnsi="SimSun" w:eastAsia="SimSun" w:cs="SimSun"/>
                <w:sz w:val="12"/>
                <w:szCs w:val="12"/>
              </w:rPr>
              <w:t xml:space="preserve"> </w:t>
            </w:r>
            <w:r>
              <w:rPr>
                <w:rFonts w:ascii="SimSun" w:hAnsi="SimSun" w:eastAsia="SimSun" w:cs="SimSun"/>
                <w:sz w:val="12"/>
                <w:szCs w:val="12"/>
                <w:spacing w:val="2"/>
              </w:rPr>
              <w:t>工程图，</w:t>
            </w:r>
            <w:r>
              <w:rPr>
                <w:rFonts w:ascii="SimSun" w:hAnsi="SimSun" w:eastAsia="SimSun" w:cs="SimSun"/>
                <w:sz w:val="12"/>
                <w:szCs w:val="12"/>
                <w:spacing w:val="2"/>
              </w:rPr>
              <w:t xml:space="preserve">  </w:t>
            </w:r>
            <w:r>
              <w:rPr>
                <w:rFonts w:ascii="SimSun" w:hAnsi="SimSun" w:eastAsia="SimSun" w:cs="SimSun"/>
                <w:sz w:val="12"/>
                <w:szCs w:val="12"/>
                <w:spacing w:val="2"/>
              </w:rPr>
              <w:t>地质</w:t>
            </w:r>
            <w:r>
              <w:rPr>
                <w:rFonts w:ascii="SimSun" w:hAnsi="SimSun" w:eastAsia="SimSun" w:cs="SimSun"/>
                <w:sz w:val="12"/>
                <w:szCs w:val="12"/>
                <w:spacing w:val="1"/>
              </w:rPr>
              <w:t>预报，地质测量记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测定指标装备，工作面进尺</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，测定人员入井位置监测记</w:t>
            </w:r>
            <w:r>
              <w:rPr>
                <w:rFonts w:ascii="SimSun" w:hAnsi="SimSun" w:eastAsia="SimSun" w:cs="SimSun"/>
                <w:sz w:val="12"/>
                <w:szCs w:val="12"/>
              </w:rPr>
              <w:t xml:space="preserve"> </w:t>
            </w:r>
            <w:r>
              <w:rPr>
                <w:rFonts w:ascii="SimSun" w:hAnsi="SimSun" w:eastAsia="SimSun" w:cs="SimSun"/>
                <w:sz w:val="12"/>
                <w:szCs w:val="12"/>
                <w:spacing w:val="4"/>
              </w:rPr>
              <w:t>录。现场抽查。现场实测</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0" w:firstLine="2"/>
              <w:spacing w:before="21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234" w:hRule="atLeast"/>
        </w:trPr>
        <w:tc>
          <w:tcPr>
            <w:tcW w:w="516"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0"/>
              <w:spacing w:before="104"/>
              <w:rPr>
                <w:rFonts w:ascii="SimSun" w:hAnsi="SimSun" w:eastAsia="SimSun" w:cs="SimSun"/>
                <w:sz w:val="12"/>
                <w:szCs w:val="12"/>
              </w:rPr>
            </w:pPr>
            <w:r>
              <w:rPr>
                <w:rFonts w:ascii="SimSun" w:hAnsi="SimSun" w:eastAsia="SimSun" w:cs="SimSun"/>
                <w:sz w:val="12"/>
                <w:szCs w:val="12"/>
                <w:spacing w:val="6"/>
              </w:rPr>
              <w:t>井巷揭煤工作面的突出危险性预测必须在距突出煤层最</w:t>
            </w:r>
            <w:r>
              <w:rPr>
                <w:rFonts w:ascii="SimSun" w:hAnsi="SimSun" w:eastAsia="SimSun" w:cs="SimSun"/>
                <w:sz w:val="12"/>
                <w:szCs w:val="12"/>
                <w:spacing w:val="1"/>
              </w:rPr>
              <w:t>小</w:t>
            </w:r>
            <w:r>
              <w:rPr>
                <w:rFonts w:ascii="SimSun" w:hAnsi="SimSun" w:eastAsia="SimSun" w:cs="SimSun"/>
                <w:sz w:val="12"/>
                <w:szCs w:val="12"/>
              </w:rPr>
              <w:t xml:space="preserve"> </w:t>
            </w:r>
            <w:r>
              <w:rPr>
                <w:rFonts w:ascii="SimSun" w:hAnsi="SimSun" w:eastAsia="SimSun" w:cs="SimSun"/>
                <w:sz w:val="12"/>
                <w:szCs w:val="12"/>
                <w:spacing w:val="6"/>
              </w:rPr>
              <w:t>法向距离5</w:t>
            </w:r>
            <w:r>
              <w:rPr>
                <w:rFonts w:ascii="SimSun" w:hAnsi="SimSun" w:eastAsia="SimSun" w:cs="SimSun"/>
                <w:sz w:val="12"/>
                <w:szCs w:val="12"/>
              </w:rPr>
              <w:t>m</w:t>
            </w:r>
            <w:r>
              <w:rPr>
                <w:rFonts w:ascii="SimSun" w:hAnsi="SimSun" w:eastAsia="SimSun" w:cs="SimSun"/>
                <w:sz w:val="12"/>
                <w:szCs w:val="12"/>
                <w:spacing w:val="6"/>
              </w:rPr>
              <w:t>前进行，地质构造复杂、岩石破碎的区域应</w:t>
            </w:r>
            <w:r>
              <w:rPr>
                <w:rFonts w:ascii="SimSun" w:hAnsi="SimSun" w:eastAsia="SimSun" w:cs="SimSun"/>
                <w:sz w:val="12"/>
                <w:szCs w:val="12"/>
                <w:spacing w:val="4"/>
              </w:rPr>
              <w:t>当</w:t>
            </w:r>
            <w:r>
              <w:rPr>
                <w:rFonts w:ascii="SimSun" w:hAnsi="SimSun" w:eastAsia="SimSun" w:cs="SimSun"/>
                <w:sz w:val="12"/>
                <w:szCs w:val="12"/>
              </w:rPr>
              <w:t xml:space="preserve"> </w:t>
            </w:r>
            <w:r>
              <w:rPr>
                <w:rFonts w:ascii="SimSun" w:hAnsi="SimSun" w:eastAsia="SimSun" w:cs="SimSun"/>
                <w:sz w:val="12"/>
                <w:szCs w:val="12"/>
                <w:spacing w:val="6"/>
              </w:rPr>
              <w:t>适当加大法向距离。经工作面预测或者措施效果检验为</w:t>
            </w:r>
            <w:r>
              <w:rPr>
                <w:rFonts w:ascii="SimSun" w:hAnsi="SimSun" w:eastAsia="SimSun" w:cs="SimSun"/>
                <w:sz w:val="12"/>
                <w:szCs w:val="12"/>
                <w:spacing w:val="1"/>
              </w:rPr>
              <w:t>无</w:t>
            </w:r>
            <w:r>
              <w:rPr>
                <w:rFonts w:ascii="SimSun" w:hAnsi="SimSun" w:eastAsia="SimSun" w:cs="SimSun"/>
                <w:sz w:val="12"/>
                <w:szCs w:val="12"/>
              </w:rPr>
              <w:t xml:space="preserve"> </w:t>
            </w:r>
            <w:r>
              <w:rPr>
                <w:rFonts w:ascii="SimSun" w:hAnsi="SimSun" w:eastAsia="SimSun" w:cs="SimSun"/>
                <w:sz w:val="12"/>
                <w:szCs w:val="12"/>
                <w:spacing w:val="6"/>
              </w:rPr>
              <w:t>突出危险工作面时，应当采用物探或者钻探手段边探边</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6"/>
              </w:rPr>
              <w:t>至距突出煤层法向距离不小于2</w:t>
            </w:r>
            <w:r>
              <w:rPr>
                <w:rFonts w:ascii="SimSun" w:hAnsi="SimSun" w:eastAsia="SimSun" w:cs="SimSun"/>
                <w:sz w:val="12"/>
                <w:szCs w:val="12"/>
              </w:rPr>
              <w:t>m</w:t>
            </w:r>
            <w:r>
              <w:rPr>
                <w:rFonts w:ascii="SimSun" w:hAnsi="SimSun" w:eastAsia="SimSun" w:cs="SimSun"/>
                <w:sz w:val="12"/>
                <w:szCs w:val="12"/>
                <w:spacing w:val="6"/>
              </w:rPr>
              <w:t>处，然后采用井巷揭煤</w:t>
            </w:r>
            <w:r>
              <w:rPr>
                <w:rFonts w:ascii="SimSun" w:hAnsi="SimSun" w:eastAsia="SimSun" w:cs="SimSun"/>
                <w:sz w:val="12"/>
                <w:szCs w:val="12"/>
                <w:spacing w:val="4"/>
              </w:rPr>
              <w:t>工</w:t>
            </w:r>
            <w:r>
              <w:rPr>
                <w:rFonts w:ascii="SimSun" w:hAnsi="SimSun" w:eastAsia="SimSun" w:cs="SimSun"/>
                <w:sz w:val="12"/>
                <w:szCs w:val="12"/>
              </w:rPr>
              <w:t xml:space="preserve"> </w:t>
            </w:r>
            <w:r>
              <w:rPr>
                <w:rFonts w:ascii="SimSun" w:hAnsi="SimSun" w:eastAsia="SimSun" w:cs="SimSun"/>
                <w:sz w:val="12"/>
                <w:szCs w:val="12"/>
                <w:spacing w:val="6"/>
              </w:rPr>
              <w:t>作面预测的方法进行揭煤验证。若经揭煤验证仍为无突</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8"/>
              </w:rPr>
              <w:t>危</w:t>
            </w:r>
            <w:r>
              <w:rPr>
                <w:rFonts w:ascii="SimSun" w:hAnsi="SimSun" w:eastAsia="SimSun" w:cs="SimSun"/>
                <w:sz w:val="12"/>
                <w:szCs w:val="12"/>
                <w:spacing w:val="6"/>
              </w:rPr>
              <w:t>险</w:t>
            </w:r>
            <w:r>
              <w:rPr>
                <w:rFonts w:ascii="SimSun" w:hAnsi="SimSun" w:eastAsia="SimSun" w:cs="SimSun"/>
                <w:sz w:val="12"/>
                <w:szCs w:val="12"/>
                <w:spacing w:val="4"/>
              </w:rPr>
              <w:t>工作面时，方可揭开突出煤层。</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69"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510" w:hRule="atLeast"/>
        </w:trPr>
        <w:tc>
          <w:tcPr>
            <w:tcW w:w="516" w:type="dxa"/>
            <w:vAlign w:val="top"/>
            <w:tcBorders>
              <w:bottom w:val="single" w:color="000000" w:sz="2" w:space="0"/>
              <w:top w:val="single" w:color="000000" w:sz="2" w:space="0"/>
            </w:tcBorders>
          </w:tcPr>
          <w:p>
            <w:pPr>
              <w:spacing w:line="341" w:lineRule="auto"/>
              <w:rPr>
                <w:rFonts w:ascii="Arial"/>
                <w:sz w:val="21"/>
              </w:rPr>
            </w:pPr>
            <w:r/>
          </w:p>
          <w:p>
            <w:pPr>
              <w:spacing w:line="341"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3" w:hanging="1"/>
              <w:spacing w:before="244" w:line="236" w:lineRule="auto"/>
              <w:rPr>
                <w:rFonts w:ascii="SimSun" w:hAnsi="SimSun" w:eastAsia="SimSun" w:cs="SimSun"/>
                <w:sz w:val="12"/>
                <w:szCs w:val="12"/>
              </w:rPr>
            </w:pPr>
            <w:r>
              <w:rPr>
                <w:rFonts w:ascii="SimSun" w:hAnsi="SimSun" w:eastAsia="SimSun" w:cs="SimSun"/>
                <w:sz w:val="12"/>
                <w:szCs w:val="12"/>
                <w:spacing w:val="6"/>
              </w:rPr>
              <w:t>井巷揭煤工作面的突出危险性预测应当选用钻屑瓦斯解</w:t>
            </w:r>
            <w:r>
              <w:rPr>
                <w:rFonts w:ascii="SimSun" w:hAnsi="SimSun" w:eastAsia="SimSun" w:cs="SimSun"/>
                <w:sz w:val="12"/>
                <w:szCs w:val="12"/>
                <w:spacing w:val="1"/>
              </w:rPr>
              <w:t>吸</w:t>
            </w:r>
            <w:r>
              <w:rPr>
                <w:rFonts w:ascii="SimSun" w:hAnsi="SimSun" w:eastAsia="SimSun" w:cs="SimSun"/>
                <w:sz w:val="12"/>
                <w:szCs w:val="12"/>
              </w:rPr>
              <w:t xml:space="preserve"> </w:t>
            </w:r>
            <w:r>
              <w:rPr>
                <w:rFonts w:ascii="SimSun" w:hAnsi="SimSun" w:eastAsia="SimSun" w:cs="SimSun"/>
                <w:sz w:val="12"/>
                <w:szCs w:val="12"/>
                <w:spacing w:val="8"/>
              </w:rPr>
              <w:t>指标法</w:t>
            </w:r>
            <w:r>
              <w:rPr>
                <w:rFonts w:ascii="SimSun" w:hAnsi="SimSun" w:eastAsia="SimSun" w:cs="SimSun"/>
                <w:sz w:val="12"/>
                <w:szCs w:val="12"/>
                <w:spacing w:val="4"/>
              </w:rPr>
              <w:t>或者其他经试验证实有效的方法进行。</w:t>
            </w:r>
          </w:p>
          <w:p>
            <w:pPr>
              <w:ind w:left="19" w:right="65" w:firstLine="260"/>
              <w:spacing w:line="242" w:lineRule="auto"/>
              <w:rPr>
                <w:rFonts w:ascii="SimSun" w:hAnsi="SimSun" w:eastAsia="SimSun" w:cs="SimSun"/>
                <w:sz w:val="12"/>
                <w:szCs w:val="12"/>
              </w:rPr>
            </w:pPr>
            <w:r>
              <w:rPr>
                <w:rFonts w:ascii="SimSun" w:hAnsi="SimSun" w:eastAsia="SimSun" w:cs="SimSun"/>
                <w:sz w:val="12"/>
                <w:szCs w:val="12"/>
                <w:spacing w:val="6"/>
              </w:rPr>
              <w:t>采用钻屑瓦斯解吸指标法时，由工作面向煤层的适</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6"/>
              </w:rPr>
              <w:t>位置至少打3个钻孔，在钻孔钻进到煤层时每钻进1</w:t>
            </w:r>
            <w:r>
              <w:rPr>
                <w:rFonts w:ascii="SimSun" w:hAnsi="SimSun" w:eastAsia="SimSun" w:cs="SimSun"/>
                <w:sz w:val="12"/>
                <w:szCs w:val="12"/>
              </w:rPr>
              <w:t>m</w:t>
            </w:r>
            <w:r>
              <w:rPr>
                <w:rFonts w:ascii="SimSun" w:hAnsi="SimSun" w:eastAsia="SimSun" w:cs="SimSun"/>
                <w:sz w:val="12"/>
                <w:szCs w:val="12"/>
                <w:spacing w:val="6"/>
              </w:rPr>
              <w:t>采集</w:t>
            </w:r>
            <w:r>
              <w:rPr>
                <w:rFonts w:ascii="SimSun" w:hAnsi="SimSun" w:eastAsia="SimSun" w:cs="SimSun"/>
                <w:sz w:val="12"/>
                <w:szCs w:val="12"/>
                <w:spacing w:val="5"/>
              </w:rPr>
              <w:t>一</w:t>
            </w:r>
            <w:r>
              <w:rPr>
                <w:rFonts w:ascii="SimSun" w:hAnsi="SimSun" w:eastAsia="SimSun" w:cs="SimSun"/>
                <w:sz w:val="12"/>
                <w:szCs w:val="12"/>
              </w:rPr>
              <w:t xml:space="preserve"> </w:t>
            </w:r>
            <w:r>
              <w:rPr>
                <w:rFonts w:ascii="SimSun" w:hAnsi="SimSun" w:eastAsia="SimSun" w:cs="SimSun"/>
                <w:sz w:val="12"/>
                <w:szCs w:val="12"/>
                <w:spacing w:val="16"/>
              </w:rPr>
              <w:t>次</w:t>
            </w:r>
            <w:r>
              <w:rPr>
                <w:rFonts w:ascii="SimSun" w:hAnsi="SimSun" w:eastAsia="SimSun" w:cs="SimSun"/>
                <w:sz w:val="12"/>
                <w:szCs w:val="12"/>
                <w:spacing w:val="13"/>
              </w:rPr>
              <w:t>孔</w:t>
            </w:r>
            <w:r>
              <w:rPr>
                <w:rFonts w:ascii="SimSun" w:hAnsi="SimSun" w:eastAsia="SimSun" w:cs="SimSun"/>
                <w:sz w:val="12"/>
                <w:szCs w:val="12"/>
                <w:spacing w:val="8"/>
              </w:rPr>
              <w:t>口排出的粒径1~3</w:t>
            </w:r>
            <w:r>
              <w:rPr>
                <w:rFonts w:ascii="SimSun" w:hAnsi="SimSun" w:eastAsia="SimSun" w:cs="SimSun"/>
                <w:sz w:val="12"/>
                <w:szCs w:val="12"/>
              </w:rPr>
              <w:t>mm</w:t>
            </w:r>
            <w:r>
              <w:rPr>
                <w:rFonts w:ascii="SimSun" w:hAnsi="SimSun" w:eastAsia="SimSun" w:cs="SimSun"/>
                <w:sz w:val="12"/>
                <w:szCs w:val="12"/>
                <w:spacing w:val="8"/>
              </w:rPr>
              <w:t>的煤钻屑，测定其瓦斯解吸指标</w:t>
            </w:r>
            <w:r>
              <w:rPr>
                <w:rFonts w:ascii="SimSun" w:hAnsi="SimSun" w:eastAsia="SimSun" w:cs="SimSun"/>
                <w:sz w:val="12"/>
                <w:szCs w:val="12"/>
              </w:rPr>
              <w:t xml:space="preserve"> </w:t>
            </w:r>
            <w:r>
              <w:rPr>
                <w:rFonts w:ascii="SimSun" w:hAnsi="SimSun" w:eastAsia="SimSun" w:cs="SimSun"/>
                <w:sz w:val="12"/>
                <w:szCs w:val="12"/>
              </w:rPr>
              <w:t>K</w:t>
            </w:r>
            <w:r>
              <w:rPr>
                <w:rFonts w:ascii="SimSun" w:hAnsi="SimSun" w:eastAsia="SimSun" w:cs="SimSun"/>
                <w:sz w:val="12"/>
                <w:szCs w:val="12"/>
                <w:spacing w:val="9"/>
              </w:rPr>
              <w:t>1</w:t>
            </w:r>
            <w:r>
              <w:rPr>
                <w:rFonts w:ascii="SimSun" w:hAnsi="SimSun" w:eastAsia="SimSun" w:cs="SimSun"/>
                <w:sz w:val="12"/>
                <w:szCs w:val="12"/>
                <w:spacing w:val="6"/>
              </w:rPr>
              <w:t>或△</w:t>
            </w:r>
            <w:r>
              <w:rPr>
                <w:rFonts w:ascii="SimSun" w:hAnsi="SimSun" w:eastAsia="SimSun" w:cs="SimSun"/>
                <w:sz w:val="12"/>
                <w:szCs w:val="12"/>
              </w:rPr>
              <w:t>h</w:t>
            </w:r>
            <w:r>
              <w:rPr>
                <w:rFonts w:ascii="SimSun" w:hAnsi="SimSun" w:eastAsia="SimSun" w:cs="SimSun"/>
                <w:sz w:val="12"/>
                <w:szCs w:val="12"/>
                <w:spacing w:val="6"/>
              </w:rPr>
              <w:t>2值。测定时，应当考虑不同钻进工艺条件下的排</w:t>
            </w:r>
            <w:r>
              <w:rPr>
                <w:rFonts w:ascii="SimSun" w:hAnsi="SimSun" w:eastAsia="SimSun" w:cs="SimSun"/>
                <w:sz w:val="12"/>
                <w:szCs w:val="12"/>
              </w:rPr>
              <w:t xml:space="preserve"> </w:t>
            </w:r>
            <w:r>
              <w:rPr>
                <w:rFonts w:ascii="SimSun" w:hAnsi="SimSun" w:eastAsia="SimSun" w:cs="SimSun"/>
                <w:sz w:val="12"/>
                <w:szCs w:val="12"/>
              </w:rPr>
              <w:t>渣速度。</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技装[2019]28号文)第八十七</w:t>
            </w:r>
            <w:r>
              <w:rPr>
                <w:rFonts w:ascii="SimSun" w:hAnsi="SimSun" w:eastAsia="SimSun" w:cs="SimSun"/>
                <w:sz w:val="12"/>
                <w:szCs w:val="12"/>
              </w:rPr>
              <w:t xml:space="preserve"> </w:t>
            </w:r>
            <w:r>
              <w:rPr>
                <w:rFonts w:ascii="SimSun" w:hAnsi="SimSun" w:eastAsia="SimSun" w:cs="SimSun"/>
                <w:sz w:val="12"/>
                <w:szCs w:val="12"/>
                <w:spacing w:val="3"/>
              </w:rPr>
              <w:t>条</w:t>
            </w:r>
            <w:r>
              <w:rPr>
                <w:rFonts w:ascii="SimSun" w:hAnsi="SimSun" w:eastAsia="SimSun" w:cs="SimSun"/>
                <w:sz w:val="12"/>
                <w:szCs w:val="12"/>
                <w:spacing w:val="2"/>
              </w:rPr>
              <w:t>、八十八条。</w:t>
            </w:r>
          </w:p>
        </w:tc>
      </w:tr>
      <w:tr>
        <w:trPr>
          <w:trHeight w:val="1401" w:hRule="atLeast"/>
        </w:trPr>
        <w:tc>
          <w:tcPr>
            <w:tcW w:w="516" w:type="dxa"/>
            <w:vAlign w:val="top"/>
            <w:tcBorders>
              <w:bottom w:val="single" w:color="000000" w:sz="2" w:space="0"/>
              <w:top w:val="single" w:color="000000" w:sz="2" w:space="0"/>
            </w:tcBorders>
          </w:tcPr>
          <w:p>
            <w:pPr>
              <w:spacing w:line="314" w:lineRule="auto"/>
              <w:rPr>
                <w:rFonts w:ascii="Arial"/>
                <w:sz w:val="21"/>
              </w:rPr>
            </w:pPr>
            <w:r/>
          </w:p>
          <w:p>
            <w:pPr>
              <w:spacing w:line="315"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50</w:t>
            </w:r>
          </w:p>
        </w:tc>
        <w:tc>
          <w:tcPr>
            <w:tcW w:w="1113"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ind w:left="19" w:right="79"/>
              <w:spacing w:before="39" w:line="252"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煤工作面防突措</w:t>
            </w:r>
            <w:r>
              <w:rPr>
                <w:rFonts w:ascii="SimSun" w:hAnsi="SimSun" w:eastAsia="SimSun" w:cs="SimSun"/>
                <w:sz w:val="12"/>
                <w:szCs w:val="12"/>
              </w:rPr>
              <w:t xml:space="preserve"> </w:t>
            </w:r>
            <w:r>
              <w:rPr>
                <w:rFonts w:ascii="SimSun" w:hAnsi="SimSun" w:eastAsia="SimSun" w:cs="SimSun"/>
                <w:sz w:val="12"/>
                <w:szCs w:val="12"/>
                <w:spacing w:val="5"/>
              </w:rPr>
              <w:t>施超前</w:t>
            </w:r>
            <w:r>
              <w:rPr>
                <w:rFonts w:ascii="SimSun" w:hAnsi="SimSun" w:eastAsia="SimSun" w:cs="SimSun"/>
                <w:sz w:val="12"/>
                <w:szCs w:val="12"/>
                <w:spacing w:val="4"/>
              </w:rPr>
              <w:t>距</w:t>
            </w:r>
          </w:p>
        </w:tc>
        <w:tc>
          <w:tcPr>
            <w:tcW w:w="3310" w:type="dxa"/>
            <w:vAlign w:val="top"/>
            <w:tcBorders>
              <w:bottom w:val="single" w:color="000000" w:sz="2" w:space="0"/>
              <w:top w:val="single" w:color="000000" w:sz="2" w:space="0"/>
            </w:tcBorders>
          </w:tcPr>
          <w:p>
            <w:pPr>
              <w:ind w:left="24" w:right="133" w:hanging="2"/>
              <w:spacing w:before="112" w:line="236" w:lineRule="auto"/>
              <w:rPr>
                <w:rFonts w:ascii="SimSun" w:hAnsi="SimSun" w:eastAsia="SimSun" w:cs="SimSun"/>
                <w:sz w:val="12"/>
                <w:szCs w:val="12"/>
              </w:rPr>
            </w:pPr>
            <w:r>
              <w:rPr>
                <w:rFonts w:ascii="SimSun" w:hAnsi="SimSun" w:eastAsia="SimSun" w:cs="SimSun"/>
                <w:sz w:val="12"/>
                <w:szCs w:val="12"/>
                <w:spacing w:val="10"/>
              </w:rPr>
              <w:t>无突出</w:t>
            </w:r>
            <w:r>
              <w:rPr>
                <w:rFonts w:ascii="SimSun" w:hAnsi="SimSun" w:eastAsia="SimSun" w:cs="SimSun"/>
                <w:sz w:val="12"/>
                <w:szCs w:val="12"/>
                <w:spacing w:val="9"/>
              </w:rPr>
              <w:t>危</w:t>
            </w:r>
            <w:r>
              <w:rPr>
                <w:rFonts w:ascii="SimSun" w:hAnsi="SimSun" w:eastAsia="SimSun" w:cs="SimSun"/>
                <w:sz w:val="12"/>
                <w:szCs w:val="12"/>
                <w:spacing w:val="5"/>
              </w:rPr>
              <w:t>险工作面必须在采取安全防护措施并保留足够防</w:t>
            </w:r>
            <w:r>
              <w:rPr>
                <w:rFonts w:ascii="SimSun" w:hAnsi="SimSun" w:eastAsia="SimSun" w:cs="SimSun"/>
                <w:sz w:val="12"/>
                <w:szCs w:val="12"/>
              </w:rPr>
              <w:t xml:space="preserve"> </w:t>
            </w:r>
            <w:r>
              <w:rPr>
                <w:rFonts w:ascii="SimSun" w:hAnsi="SimSun" w:eastAsia="SimSun" w:cs="SimSun"/>
                <w:sz w:val="12"/>
                <w:szCs w:val="12"/>
                <w:spacing w:val="8"/>
              </w:rPr>
              <w:t>突</w:t>
            </w:r>
            <w:r>
              <w:rPr>
                <w:rFonts w:ascii="SimSun" w:hAnsi="SimSun" w:eastAsia="SimSun" w:cs="SimSun"/>
                <w:sz w:val="12"/>
                <w:szCs w:val="12"/>
                <w:spacing w:val="4"/>
              </w:rPr>
              <w:t>措施超前距的条件下进行采掘作业。</w:t>
            </w:r>
          </w:p>
          <w:p>
            <w:pPr>
              <w:ind w:left="21" w:right="127" w:firstLine="259"/>
              <w:spacing w:before="1" w:line="235"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6"/>
              </w:rPr>
              <w:t>应</w:t>
            </w:r>
            <w:r>
              <w:rPr>
                <w:rFonts w:ascii="SimSun" w:hAnsi="SimSun" w:eastAsia="SimSun" w:cs="SimSun"/>
                <w:sz w:val="12"/>
                <w:szCs w:val="12"/>
                <w:spacing w:val="5"/>
              </w:rPr>
              <w:t>保留的最小防突措施超前距为：回采工作面</w:t>
            </w:r>
            <w:r>
              <w:rPr>
                <w:rFonts w:ascii="SimSun" w:hAnsi="SimSun" w:eastAsia="SimSun" w:cs="SimSun"/>
                <w:sz w:val="12"/>
                <w:szCs w:val="12"/>
              </w:rPr>
              <w:t xml:space="preserve"> </w:t>
            </w:r>
            <w:r>
              <w:rPr>
                <w:rFonts w:ascii="SimSun" w:hAnsi="SimSun" w:eastAsia="SimSun" w:cs="SimSun"/>
                <w:sz w:val="12"/>
                <w:szCs w:val="12"/>
                <w:spacing w:val="10"/>
              </w:rPr>
              <w:t>3</w:t>
            </w:r>
            <w:r>
              <w:rPr>
                <w:rFonts w:ascii="SimSun" w:hAnsi="SimSun" w:eastAsia="SimSun" w:cs="SimSun"/>
                <w:sz w:val="12"/>
                <w:szCs w:val="12"/>
              </w:rPr>
              <w:t>m</w:t>
            </w:r>
            <w:r>
              <w:rPr>
                <w:rFonts w:ascii="SimSun" w:hAnsi="SimSun" w:eastAsia="SimSun" w:cs="SimSun"/>
                <w:sz w:val="12"/>
                <w:szCs w:val="12"/>
                <w:spacing w:val="10"/>
              </w:rPr>
              <w:t>；在</w:t>
            </w:r>
            <w:r>
              <w:rPr>
                <w:rFonts w:ascii="SimSun" w:hAnsi="SimSun" w:eastAsia="SimSun" w:cs="SimSun"/>
                <w:sz w:val="12"/>
                <w:szCs w:val="12"/>
                <w:spacing w:val="5"/>
              </w:rPr>
              <w:t>地质构造破坏严重地带应适当增加超前距，回采工</w:t>
            </w:r>
            <w:r>
              <w:rPr>
                <w:rFonts w:ascii="SimSun" w:hAnsi="SimSun" w:eastAsia="SimSun" w:cs="SimSun"/>
                <w:sz w:val="12"/>
                <w:szCs w:val="12"/>
              </w:rPr>
              <w:t xml:space="preserve"> </w:t>
            </w:r>
            <w:r>
              <w:rPr>
                <w:rFonts w:ascii="SimSun" w:hAnsi="SimSun" w:eastAsia="SimSun" w:cs="SimSun"/>
                <w:sz w:val="12"/>
                <w:szCs w:val="12"/>
                <w:spacing w:val="8"/>
              </w:rPr>
              <w:t>作</w:t>
            </w:r>
            <w:r>
              <w:rPr>
                <w:rFonts w:ascii="SimSun" w:hAnsi="SimSun" w:eastAsia="SimSun" w:cs="SimSun"/>
                <w:sz w:val="12"/>
                <w:szCs w:val="12"/>
                <w:spacing w:val="4"/>
              </w:rPr>
              <w:t>面不小于5</w:t>
            </w:r>
            <w:r>
              <w:rPr>
                <w:rFonts w:ascii="SimSun" w:hAnsi="SimSun" w:eastAsia="SimSun" w:cs="SimSun"/>
                <w:sz w:val="12"/>
                <w:szCs w:val="12"/>
              </w:rPr>
              <w:t>m</w:t>
            </w:r>
            <w:r>
              <w:rPr>
                <w:rFonts w:ascii="SimSun" w:hAnsi="SimSun" w:eastAsia="SimSun" w:cs="SimSun"/>
                <w:sz w:val="12"/>
                <w:szCs w:val="12"/>
                <w:spacing w:val="4"/>
              </w:rPr>
              <w:t>。</w:t>
            </w:r>
          </w:p>
          <w:p>
            <w:pPr>
              <w:ind w:left="25" w:right="127" w:firstLine="254"/>
              <w:spacing w:line="251" w:lineRule="auto"/>
              <w:rPr>
                <w:rFonts w:ascii="SimSun" w:hAnsi="SimSun" w:eastAsia="SimSun" w:cs="SimSun"/>
                <w:sz w:val="12"/>
                <w:szCs w:val="12"/>
              </w:rPr>
            </w:pPr>
            <w:r>
              <w:rPr>
                <w:rFonts w:ascii="SimSun" w:hAnsi="SimSun" w:eastAsia="SimSun" w:cs="SimSun"/>
                <w:sz w:val="12"/>
                <w:szCs w:val="12"/>
                <w:spacing w:val="10"/>
              </w:rPr>
              <w:t>每次工</w:t>
            </w:r>
            <w:r>
              <w:rPr>
                <w:rFonts w:ascii="SimSun" w:hAnsi="SimSun" w:eastAsia="SimSun" w:cs="SimSun"/>
                <w:sz w:val="12"/>
                <w:szCs w:val="12"/>
                <w:spacing w:val="8"/>
              </w:rPr>
              <w:t>作</w:t>
            </w:r>
            <w:r>
              <w:rPr>
                <w:rFonts w:ascii="SimSun" w:hAnsi="SimSun" w:eastAsia="SimSun" w:cs="SimSun"/>
                <w:sz w:val="12"/>
                <w:szCs w:val="12"/>
                <w:spacing w:val="5"/>
              </w:rPr>
              <w:t>面防突措施施工完成后，应当绘制工作面防</w:t>
            </w:r>
            <w:r>
              <w:rPr>
                <w:rFonts w:ascii="SimSun" w:hAnsi="SimSun" w:eastAsia="SimSun" w:cs="SimSun"/>
                <w:sz w:val="12"/>
                <w:szCs w:val="12"/>
              </w:rPr>
              <w:t xml:space="preserve"> </w:t>
            </w:r>
            <w:r>
              <w:rPr>
                <w:rFonts w:ascii="SimSun" w:hAnsi="SimSun" w:eastAsia="SimSun" w:cs="SimSun"/>
                <w:sz w:val="12"/>
                <w:szCs w:val="12"/>
                <w:spacing w:val="10"/>
              </w:rPr>
              <w:t>突措施</w:t>
            </w:r>
            <w:r>
              <w:rPr>
                <w:rFonts w:ascii="SimSun" w:hAnsi="SimSun" w:eastAsia="SimSun" w:cs="SimSun"/>
                <w:sz w:val="12"/>
                <w:szCs w:val="12"/>
                <w:spacing w:val="6"/>
              </w:rPr>
              <w:t>竣</w:t>
            </w:r>
            <w:r>
              <w:rPr>
                <w:rFonts w:ascii="SimSun" w:hAnsi="SimSun" w:eastAsia="SimSun" w:cs="SimSun"/>
                <w:sz w:val="12"/>
                <w:szCs w:val="12"/>
                <w:spacing w:val="5"/>
              </w:rPr>
              <w:t>工图，并标注每次工作面预测、效果检验的数据</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tcBorders>
              <w:bottom w:val="single" w:color="000000" w:sz="2" w:space="0"/>
              <w:top w:val="single" w:color="000000" w:sz="2" w:space="0"/>
            </w:tcBorders>
          </w:tcPr>
          <w:p>
            <w:pPr>
              <w:spacing w:line="456" w:lineRule="auto"/>
              <w:rPr>
                <w:rFonts w:ascii="Arial"/>
                <w:sz w:val="21"/>
              </w:rPr>
            </w:pPr>
            <w:r/>
          </w:p>
          <w:p>
            <w:pPr>
              <w:ind w:left="26" w:right="122" w:firstLine="1"/>
              <w:spacing w:before="39" w:line="246"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面突出危险性预测单、工作</w:t>
            </w:r>
            <w:r>
              <w:rPr>
                <w:rFonts w:ascii="SimSun" w:hAnsi="SimSun" w:eastAsia="SimSun" w:cs="SimSun"/>
                <w:sz w:val="12"/>
                <w:szCs w:val="12"/>
              </w:rPr>
              <w:t xml:space="preserve"> </w:t>
            </w:r>
            <w:r>
              <w:rPr>
                <w:rFonts w:ascii="SimSun" w:hAnsi="SimSun" w:eastAsia="SimSun" w:cs="SimSun"/>
                <w:sz w:val="12"/>
                <w:szCs w:val="12"/>
                <w:spacing w:val="10"/>
              </w:rPr>
              <w:t>面</w:t>
            </w:r>
            <w:r>
              <w:rPr>
                <w:rFonts w:ascii="SimSun" w:hAnsi="SimSun" w:eastAsia="SimSun" w:cs="SimSun"/>
                <w:sz w:val="12"/>
                <w:szCs w:val="12"/>
                <w:spacing w:val="7"/>
              </w:rPr>
              <w:t>防</w:t>
            </w:r>
            <w:r>
              <w:rPr>
                <w:rFonts w:ascii="SimSun" w:hAnsi="SimSun" w:eastAsia="SimSun" w:cs="SimSun"/>
                <w:sz w:val="12"/>
                <w:szCs w:val="12"/>
                <w:spacing w:val="5"/>
              </w:rPr>
              <w:t>突措施施工记录、进尺记</w:t>
            </w:r>
            <w:r>
              <w:rPr>
                <w:rFonts w:ascii="SimSun" w:hAnsi="SimSun" w:eastAsia="SimSun" w:cs="SimSun"/>
                <w:sz w:val="12"/>
                <w:szCs w:val="12"/>
              </w:rPr>
              <w:t xml:space="preserve">  </w:t>
            </w:r>
            <w:r>
              <w:rPr>
                <w:rFonts w:ascii="SimSun" w:hAnsi="SimSun" w:eastAsia="SimSun" w:cs="SimSun"/>
                <w:sz w:val="12"/>
                <w:szCs w:val="12"/>
                <w:spacing w:val="4"/>
              </w:rPr>
              <w:t>录，调度记录。现场抽查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55" w:lineRule="auto"/>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449" w:hRule="atLeast"/>
        </w:trPr>
        <w:tc>
          <w:tcPr>
            <w:tcW w:w="516" w:type="dxa"/>
            <w:vAlign w:val="top"/>
            <w:tcBorders>
              <w:bottom w:val="single" w:color="000000" w:sz="2" w:space="0"/>
              <w:top w:val="single" w:color="000000" w:sz="2" w:space="0"/>
            </w:tcBorders>
          </w:tcPr>
          <w:p>
            <w:pPr>
              <w:spacing w:line="326" w:lineRule="auto"/>
              <w:rPr>
                <w:rFonts w:ascii="Arial"/>
                <w:sz w:val="21"/>
              </w:rPr>
            </w:pPr>
            <w:r/>
          </w:p>
          <w:p>
            <w:pPr>
              <w:spacing w:line="327"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51</w:t>
            </w:r>
          </w:p>
        </w:tc>
        <w:tc>
          <w:tcPr>
            <w:tcW w:w="1113"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19" w:right="79"/>
              <w:spacing w:before="39" w:line="252"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进工作面防突措</w:t>
            </w:r>
            <w:r>
              <w:rPr>
                <w:rFonts w:ascii="SimSun" w:hAnsi="SimSun" w:eastAsia="SimSun" w:cs="SimSun"/>
                <w:sz w:val="12"/>
                <w:szCs w:val="12"/>
              </w:rPr>
              <w:t xml:space="preserve"> </w:t>
            </w:r>
            <w:r>
              <w:rPr>
                <w:rFonts w:ascii="SimSun" w:hAnsi="SimSun" w:eastAsia="SimSun" w:cs="SimSun"/>
                <w:sz w:val="12"/>
                <w:szCs w:val="12"/>
                <w:spacing w:val="5"/>
              </w:rPr>
              <w:t>施超前</w:t>
            </w:r>
            <w:r>
              <w:rPr>
                <w:rFonts w:ascii="SimSun" w:hAnsi="SimSun" w:eastAsia="SimSun" w:cs="SimSun"/>
                <w:sz w:val="12"/>
                <w:szCs w:val="12"/>
                <w:spacing w:val="4"/>
              </w:rPr>
              <w:t>距</w:t>
            </w:r>
          </w:p>
        </w:tc>
        <w:tc>
          <w:tcPr>
            <w:tcW w:w="3310" w:type="dxa"/>
            <w:vAlign w:val="top"/>
            <w:tcBorders>
              <w:bottom w:val="single" w:color="000000" w:sz="2" w:space="0"/>
              <w:top w:val="single" w:color="000000" w:sz="2" w:space="0"/>
            </w:tcBorders>
          </w:tcPr>
          <w:p>
            <w:pPr>
              <w:ind w:left="24" w:right="133" w:hanging="2"/>
              <w:spacing w:before="62" w:line="251" w:lineRule="auto"/>
              <w:rPr>
                <w:rFonts w:ascii="SimSun" w:hAnsi="SimSun" w:eastAsia="SimSun" w:cs="SimSun"/>
                <w:sz w:val="12"/>
                <w:szCs w:val="12"/>
              </w:rPr>
            </w:pPr>
            <w:r>
              <w:rPr>
                <w:rFonts w:ascii="SimSun" w:hAnsi="SimSun" w:eastAsia="SimSun" w:cs="SimSun"/>
                <w:sz w:val="12"/>
                <w:szCs w:val="12"/>
                <w:spacing w:val="10"/>
              </w:rPr>
              <w:t>无突出</w:t>
            </w:r>
            <w:r>
              <w:rPr>
                <w:rFonts w:ascii="SimSun" w:hAnsi="SimSun" w:eastAsia="SimSun" w:cs="SimSun"/>
                <w:sz w:val="12"/>
                <w:szCs w:val="12"/>
                <w:spacing w:val="9"/>
              </w:rPr>
              <w:t>危</w:t>
            </w:r>
            <w:r>
              <w:rPr>
                <w:rFonts w:ascii="SimSun" w:hAnsi="SimSun" w:eastAsia="SimSun" w:cs="SimSun"/>
                <w:sz w:val="12"/>
                <w:szCs w:val="12"/>
                <w:spacing w:val="5"/>
              </w:rPr>
              <w:t>险工作面必须在采取安全防护措施并保留足够的</w:t>
            </w:r>
            <w:r>
              <w:rPr>
                <w:rFonts w:ascii="SimSun" w:hAnsi="SimSun" w:eastAsia="SimSun" w:cs="SimSun"/>
                <w:sz w:val="12"/>
                <w:szCs w:val="12"/>
              </w:rPr>
              <w:t xml:space="preserve"> </w:t>
            </w:r>
            <w:r>
              <w:rPr>
                <w:rFonts w:ascii="SimSun" w:hAnsi="SimSun" w:eastAsia="SimSun" w:cs="SimSun"/>
                <w:sz w:val="12"/>
                <w:szCs w:val="12"/>
                <w:spacing w:val="10"/>
              </w:rPr>
              <w:t>突出预</w:t>
            </w:r>
            <w:r>
              <w:rPr>
                <w:rFonts w:ascii="SimSun" w:hAnsi="SimSun" w:eastAsia="SimSun" w:cs="SimSun"/>
                <w:sz w:val="12"/>
                <w:szCs w:val="12"/>
                <w:spacing w:val="6"/>
              </w:rPr>
              <w:t>测</w:t>
            </w:r>
            <w:r>
              <w:rPr>
                <w:rFonts w:ascii="SimSun" w:hAnsi="SimSun" w:eastAsia="SimSun" w:cs="SimSun"/>
                <w:sz w:val="12"/>
                <w:szCs w:val="12"/>
                <w:spacing w:val="5"/>
              </w:rPr>
              <w:t>超前距或防突措施超前距的条件下进行采掘作业</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p>
            <w:pPr>
              <w:ind w:left="20" w:right="127" w:firstLine="260"/>
              <w:spacing w:before="9" w:line="236"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6"/>
              </w:rPr>
              <w:t>应</w:t>
            </w:r>
            <w:r>
              <w:rPr>
                <w:rFonts w:ascii="SimSun" w:hAnsi="SimSun" w:eastAsia="SimSun" w:cs="SimSun"/>
                <w:sz w:val="12"/>
                <w:szCs w:val="12"/>
                <w:spacing w:val="5"/>
              </w:rPr>
              <w:t>保留的最小防突措施超前距为：煤巷掘进工</w:t>
            </w:r>
            <w:r>
              <w:rPr>
                <w:rFonts w:ascii="SimSun" w:hAnsi="SimSun" w:eastAsia="SimSun" w:cs="SimSun"/>
                <w:sz w:val="12"/>
                <w:szCs w:val="12"/>
              </w:rPr>
              <w:t xml:space="preserve"> </w:t>
            </w:r>
            <w:r>
              <w:rPr>
                <w:rFonts w:ascii="SimSun" w:hAnsi="SimSun" w:eastAsia="SimSun" w:cs="SimSun"/>
                <w:sz w:val="12"/>
                <w:szCs w:val="12"/>
                <w:spacing w:val="10"/>
              </w:rPr>
              <w:t>作面5</w:t>
            </w:r>
            <w:r>
              <w:rPr>
                <w:rFonts w:ascii="SimSun" w:hAnsi="SimSun" w:eastAsia="SimSun" w:cs="SimSun"/>
                <w:sz w:val="12"/>
                <w:szCs w:val="12"/>
              </w:rPr>
              <w:t>m</w:t>
            </w:r>
            <w:r>
              <w:rPr>
                <w:rFonts w:ascii="SimSun" w:hAnsi="SimSun" w:eastAsia="SimSun" w:cs="SimSun"/>
                <w:sz w:val="12"/>
                <w:szCs w:val="12"/>
                <w:spacing w:val="8"/>
              </w:rPr>
              <w:t>，</w:t>
            </w:r>
            <w:r>
              <w:rPr>
                <w:rFonts w:ascii="SimSun" w:hAnsi="SimSun" w:eastAsia="SimSun" w:cs="SimSun"/>
                <w:sz w:val="12"/>
                <w:szCs w:val="12"/>
                <w:spacing w:val="5"/>
              </w:rPr>
              <w:t>在地质构造破坏严重地带应适当增加超前距，但</w:t>
            </w:r>
            <w:r>
              <w:rPr>
                <w:rFonts w:ascii="SimSun" w:hAnsi="SimSun" w:eastAsia="SimSun" w:cs="SimSun"/>
                <w:sz w:val="12"/>
                <w:szCs w:val="12"/>
              </w:rPr>
              <w:t xml:space="preserve"> </w:t>
            </w:r>
            <w:r>
              <w:rPr>
                <w:rFonts w:ascii="SimSun" w:hAnsi="SimSun" w:eastAsia="SimSun" w:cs="SimSun"/>
                <w:sz w:val="12"/>
                <w:szCs w:val="12"/>
                <w:spacing w:val="8"/>
              </w:rPr>
              <w:t>煤</w:t>
            </w:r>
            <w:r>
              <w:rPr>
                <w:rFonts w:ascii="SimSun" w:hAnsi="SimSun" w:eastAsia="SimSun" w:cs="SimSun"/>
                <w:sz w:val="12"/>
                <w:szCs w:val="12"/>
                <w:spacing w:val="5"/>
              </w:rPr>
              <w:t>巷掘进工作面不小于7</w:t>
            </w:r>
            <w:r>
              <w:rPr>
                <w:rFonts w:ascii="SimSun" w:hAnsi="SimSun" w:eastAsia="SimSun" w:cs="SimSun"/>
                <w:sz w:val="12"/>
                <w:szCs w:val="12"/>
              </w:rPr>
              <w:t>m</w:t>
            </w:r>
            <w:r>
              <w:rPr>
                <w:rFonts w:ascii="SimSun" w:hAnsi="SimSun" w:eastAsia="SimSun" w:cs="SimSun"/>
                <w:sz w:val="12"/>
                <w:szCs w:val="12"/>
                <w:spacing w:val="5"/>
              </w:rPr>
              <w:t>。</w:t>
            </w:r>
          </w:p>
          <w:p>
            <w:pPr>
              <w:ind w:left="25" w:right="127" w:firstLine="254"/>
              <w:spacing w:line="251" w:lineRule="auto"/>
              <w:rPr>
                <w:rFonts w:ascii="SimSun" w:hAnsi="SimSun" w:eastAsia="SimSun" w:cs="SimSun"/>
                <w:sz w:val="12"/>
                <w:szCs w:val="12"/>
              </w:rPr>
            </w:pPr>
            <w:r>
              <w:rPr>
                <w:rFonts w:ascii="SimSun" w:hAnsi="SimSun" w:eastAsia="SimSun" w:cs="SimSun"/>
                <w:sz w:val="12"/>
                <w:szCs w:val="12"/>
                <w:spacing w:val="10"/>
              </w:rPr>
              <w:t>每次工</w:t>
            </w:r>
            <w:r>
              <w:rPr>
                <w:rFonts w:ascii="SimSun" w:hAnsi="SimSun" w:eastAsia="SimSun" w:cs="SimSun"/>
                <w:sz w:val="12"/>
                <w:szCs w:val="12"/>
                <w:spacing w:val="8"/>
              </w:rPr>
              <w:t>作</w:t>
            </w:r>
            <w:r>
              <w:rPr>
                <w:rFonts w:ascii="SimSun" w:hAnsi="SimSun" w:eastAsia="SimSun" w:cs="SimSun"/>
                <w:sz w:val="12"/>
                <w:szCs w:val="12"/>
                <w:spacing w:val="5"/>
              </w:rPr>
              <w:t>面防突措施施工完成后，应当绘制工作面防</w:t>
            </w:r>
            <w:r>
              <w:rPr>
                <w:rFonts w:ascii="SimSun" w:hAnsi="SimSun" w:eastAsia="SimSun" w:cs="SimSun"/>
                <w:sz w:val="12"/>
                <w:szCs w:val="12"/>
              </w:rPr>
              <w:t xml:space="preserve"> </w:t>
            </w:r>
            <w:r>
              <w:rPr>
                <w:rFonts w:ascii="SimSun" w:hAnsi="SimSun" w:eastAsia="SimSun" w:cs="SimSun"/>
                <w:sz w:val="12"/>
                <w:szCs w:val="12"/>
                <w:spacing w:val="10"/>
              </w:rPr>
              <w:t>突措施</w:t>
            </w:r>
            <w:r>
              <w:rPr>
                <w:rFonts w:ascii="SimSun" w:hAnsi="SimSun" w:eastAsia="SimSun" w:cs="SimSun"/>
                <w:sz w:val="12"/>
                <w:szCs w:val="12"/>
                <w:spacing w:val="6"/>
              </w:rPr>
              <w:t>竣</w:t>
            </w:r>
            <w:r>
              <w:rPr>
                <w:rFonts w:ascii="SimSun" w:hAnsi="SimSun" w:eastAsia="SimSun" w:cs="SimSun"/>
                <w:sz w:val="12"/>
                <w:szCs w:val="12"/>
                <w:spacing w:val="5"/>
              </w:rPr>
              <w:t>工图，并标注每次工作面预测、效果检验的数据</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restart"/>
            <w:tcBorders>
              <w:bottom w:val="non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ind w:left="26" w:right="122" w:firstLine="1"/>
              <w:spacing w:before="39" w:line="246"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面突出危险性预测单、工作</w:t>
            </w:r>
            <w:r>
              <w:rPr>
                <w:rFonts w:ascii="SimSun" w:hAnsi="SimSun" w:eastAsia="SimSun" w:cs="SimSun"/>
                <w:sz w:val="12"/>
                <w:szCs w:val="12"/>
              </w:rPr>
              <w:t xml:space="preserve"> </w:t>
            </w:r>
            <w:r>
              <w:rPr>
                <w:rFonts w:ascii="SimSun" w:hAnsi="SimSun" w:eastAsia="SimSun" w:cs="SimSun"/>
                <w:sz w:val="12"/>
                <w:szCs w:val="12"/>
                <w:spacing w:val="10"/>
              </w:rPr>
              <w:t>面</w:t>
            </w:r>
            <w:r>
              <w:rPr>
                <w:rFonts w:ascii="SimSun" w:hAnsi="SimSun" w:eastAsia="SimSun" w:cs="SimSun"/>
                <w:sz w:val="12"/>
                <w:szCs w:val="12"/>
                <w:spacing w:val="7"/>
              </w:rPr>
              <w:t>防</w:t>
            </w:r>
            <w:r>
              <w:rPr>
                <w:rFonts w:ascii="SimSun" w:hAnsi="SimSun" w:eastAsia="SimSun" w:cs="SimSun"/>
                <w:sz w:val="12"/>
                <w:szCs w:val="12"/>
                <w:spacing w:val="5"/>
              </w:rPr>
              <w:t>突措施施工记录、进尺记</w:t>
            </w:r>
            <w:r>
              <w:rPr>
                <w:rFonts w:ascii="SimSun" w:hAnsi="SimSun" w:eastAsia="SimSun" w:cs="SimSun"/>
                <w:sz w:val="12"/>
                <w:szCs w:val="12"/>
              </w:rPr>
              <w:t xml:space="preserve">  </w:t>
            </w:r>
            <w:r>
              <w:rPr>
                <w:rFonts w:ascii="SimSun" w:hAnsi="SimSun" w:eastAsia="SimSun" w:cs="SimSun"/>
                <w:sz w:val="12"/>
                <w:szCs w:val="12"/>
                <w:spacing w:val="4"/>
              </w:rPr>
              <w:t>录，调度记录。现场抽查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rPr>
                <w:rFonts w:ascii="Arial"/>
                <w:sz w:val="21"/>
              </w:rPr>
            </w:pPr>
            <w:r/>
          </w:p>
          <w:p>
            <w:pPr>
              <w:rPr>
                <w:rFonts w:ascii="Arial"/>
                <w:sz w:val="21"/>
              </w:rPr>
            </w:pPr>
            <w:r/>
          </w:p>
          <w:p>
            <w:pPr>
              <w:ind w:left="27" w:right="120"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技装[2019]28号文)第七十六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60" w:hRule="atLeast"/>
        </w:trPr>
        <w:tc>
          <w:tcPr>
            <w:tcW w:w="516" w:type="dxa"/>
            <w:vAlign w:val="top"/>
            <w:tcBorders>
              <w:bottom w:val="single" w:color="000000" w:sz="2" w:space="0"/>
              <w:top w:val="single" w:color="000000" w:sz="2" w:space="0"/>
            </w:tcBorders>
          </w:tcPr>
          <w:p>
            <w:pPr>
              <w:spacing w:line="359"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0"/>
              <w:spacing w:before="152" w:line="243" w:lineRule="auto"/>
              <w:rPr>
                <w:rFonts w:ascii="SimSun" w:hAnsi="SimSun" w:eastAsia="SimSun" w:cs="SimSun"/>
                <w:sz w:val="12"/>
                <w:szCs w:val="12"/>
              </w:rPr>
            </w:pPr>
            <w:r>
              <w:rPr>
                <w:rFonts w:ascii="SimSun" w:hAnsi="SimSun" w:eastAsia="SimSun" w:cs="SimSun"/>
                <w:sz w:val="12"/>
                <w:szCs w:val="12"/>
                <w:spacing w:val="6"/>
              </w:rPr>
              <w:t>在煤巷掘进工作面第一次执行局部防突措施或者无措施</w:t>
            </w:r>
            <w:r>
              <w:rPr>
                <w:rFonts w:ascii="SimSun" w:hAnsi="SimSun" w:eastAsia="SimSun" w:cs="SimSun"/>
                <w:sz w:val="12"/>
                <w:szCs w:val="12"/>
                <w:spacing w:val="1"/>
              </w:rPr>
              <w:t>超</w:t>
            </w:r>
            <w:r>
              <w:rPr>
                <w:rFonts w:ascii="SimSun" w:hAnsi="SimSun" w:eastAsia="SimSun" w:cs="SimSun"/>
                <w:sz w:val="12"/>
                <w:szCs w:val="12"/>
              </w:rPr>
              <w:t xml:space="preserve"> </w:t>
            </w:r>
            <w:r>
              <w:rPr>
                <w:rFonts w:ascii="SimSun" w:hAnsi="SimSun" w:eastAsia="SimSun" w:cs="SimSun"/>
                <w:sz w:val="12"/>
                <w:szCs w:val="12"/>
                <w:spacing w:val="6"/>
              </w:rPr>
              <w:t>前距时，必须采取小直径钻孔排放瓦斯等防突措施，只</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在工作面前方形成5</w:t>
            </w:r>
            <w:r>
              <w:rPr>
                <w:rFonts w:ascii="SimSun" w:hAnsi="SimSun" w:eastAsia="SimSun" w:cs="SimSun"/>
                <w:sz w:val="12"/>
                <w:szCs w:val="12"/>
              </w:rPr>
              <w:t>m</w:t>
            </w:r>
            <w:r>
              <w:rPr>
                <w:rFonts w:ascii="SimSun" w:hAnsi="SimSun" w:eastAsia="SimSun" w:cs="SimSun"/>
                <w:sz w:val="12"/>
                <w:szCs w:val="12"/>
                <w:spacing w:val="6"/>
              </w:rPr>
              <w:t>以上的安全屏障后，方可进入正常</w:t>
            </w:r>
            <w:r>
              <w:rPr>
                <w:rFonts w:ascii="SimSun" w:hAnsi="SimSun" w:eastAsia="SimSun" w:cs="SimSun"/>
                <w:sz w:val="12"/>
                <w:szCs w:val="12"/>
                <w:spacing w:val="4"/>
              </w:rPr>
              <w:t>防</w:t>
            </w:r>
            <w:r>
              <w:rPr>
                <w:rFonts w:ascii="SimSun" w:hAnsi="SimSun" w:eastAsia="SimSun" w:cs="SimSun"/>
                <w:sz w:val="12"/>
                <w:szCs w:val="12"/>
              </w:rPr>
              <w:t xml:space="preserve"> </w:t>
            </w:r>
            <w:r>
              <w:rPr>
                <w:rFonts w:ascii="SimSun" w:hAnsi="SimSun" w:eastAsia="SimSun" w:cs="SimSun"/>
                <w:sz w:val="12"/>
                <w:szCs w:val="12"/>
                <w:spacing w:val="2"/>
              </w:rPr>
              <w:t>突措施循环</w:t>
            </w:r>
            <w:r>
              <w:rPr>
                <w:rFonts w:ascii="SimSun" w:hAnsi="SimSun" w:eastAsia="SimSun" w:cs="SimSun"/>
                <w:sz w:val="12"/>
                <w:szCs w:val="12"/>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3"/>
              <w:spacing w:before="73"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管总局令第87号)第二百一十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22"/>
              </w:rPr>
              <w:t>》</w:t>
            </w:r>
            <w:r>
              <w:rPr>
                <w:rFonts w:ascii="SimSun" w:hAnsi="SimSun" w:eastAsia="SimSun" w:cs="SimSun"/>
                <w:sz w:val="12"/>
                <w:szCs w:val="12"/>
                <w:spacing w:val="13"/>
              </w:rPr>
              <w:t>(</w:t>
            </w:r>
            <w:r>
              <w:rPr>
                <w:rFonts w:ascii="SimSun" w:hAnsi="SimSun" w:eastAsia="SimSun" w:cs="SimSun"/>
                <w:sz w:val="12"/>
                <w:szCs w:val="12"/>
                <w:spacing w:val="11"/>
              </w:rPr>
              <w:t>煤安技装[2019]28号文)第</w:t>
            </w:r>
            <w:r>
              <w:rPr>
                <w:rFonts w:ascii="SimSun" w:hAnsi="SimSun" w:eastAsia="SimSun" w:cs="SimSun"/>
                <w:sz w:val="12"/>
                <w:szCs w:val="12"/>
              </w:rPr>
              <w:t xml:space="preserve"> </w:t>
            </w:r>
            <w:r>
              <w:rPr>
                <w:rFonts w:ascii="SimSun" w:hAnsi="SimSun" w:eastAsia="SimSun" w:cs="SimSun"/>
                <w:sz w:val="12"/>
                <w:szCs w:val="12"/>
                <w:spacing w:val="2"/>
              </w:rPr>
              <w:t>一百零</w:t>
            </w:r>
            <w:r>
              <w:rPr>
                <w:rFonts w:ascii="SimSun" w:hAnsi="SimSun" w:eastAsia="SimSun" w:cs="SimSun"/>
                <w:sz w:val="12"/>
                <w:szCs w:val="12"/>
                <w:spacing w:val="1"/>
              </w:rPr>
              <w:t>三条。</w:t>
            </w:r>
          </w:p>
        </w:tc>
      </w:tr>
      <w:tr>
        <w:trPr>
          <w:trHeight w:val="1384" w:hRule="atLeast"/>
        </w:trPr>
        <w:tc>
          <w:tcPr>
            <w:tcW w:w="516" w:type="dxa"/>
            <w:vAlign w:val="top"/>
            <w:tcBorders>
              <w:bottom w:val="single" w:color="000000" w:sz="2" w:space="0"/>
              <w:top w:val="single" w:color="000000" w:sz="2" w:space="0"/>
            </w:tcBorders>
          </w:tcPr>
          <w:p>
            <w:pPr>
              <w:spacing w:line="310" w:lineRule="auto"/>
              <w:rPr>
                <w:rFonts w:ascii="Arial"/>
                <w:sz w:val="21"/>
              </w:rPr>
            </w:pPr>
            <w:r/>
          </w:p>
          <w:p>
            <w:pPr>
              <w:spacing w:line="31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53</w:t>
            </w:r>
          </w:p>
        </w:tc>
        <w:tc>
          <w:tcPr>
            <w:tcW w:w="1113" w:type="dxa"/>
            <w:vAlign w:val="top"/>
            <w:vMerge w:val="restart"/>
            <w:tcBorders>
              <w:bottom w:val="non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spacing w:line="307" w:lineRule="auto"/>
              <w:rPr>
                <w:rFonts w:ascii="Arial"/>
                <w:sz w:val="21"/>
              </w:rPr>
            </w:pPr>
            <w:r/>
          </w:p>
          <w:p>
            <w:pPr>
              <w:ind w:left="22" w:right="79" w:hanging="1"/>
              <w:spacing w:before="39" w:line="251" w:lineRule="auto"/>
              <w:rPr>
                <w:rFonts w:ascii="SimSun" w:hAnsi="SimSun" w:eastAsia="SimSun" w:cs="SimSun"/>
                <w:sz w:val="12"/>
                <w:szCs w:val="12"/>
              </w:rPr>
            </w:pPr>
            <w:r>
              <w:rPr>
                <w:rFonts w:ascii="SimSun" w:hAnsi="SimSun" w:eastAsia="SimSun" w:cs="SimSun"/>
                <w:sz w:val="12"/>
                <w:szCs w:val="12"/>
                <w:spacing w:val="6"/>
              </w:rPr>
              <w:t>工</w:t>
            </w:r>
            <w:r>
              <w:rPr>
                <w:rFonts w:ascii="SimSun" w:hAnsi="SimSun" w:eastAsia="SimSun" w:cs="SimSun"/>
                <w:sz w:val="12"/>
                <w:szCs w:val="12"/>
                <w:spacing w:val="5"/>
              </w:rPr>
              <w:t>作面防突措施效</w:t>
            </w:r>
            <w:r>
              <w:rPr>
                <w:rFonts w:ascii="SimSun" w:hAnsi="SimSun" w:eastAsia="SimSun" w:cs="SimSun"/>
                <w:sz w:val="12"/>
                <w:szCs w:val="12"/>
              </w:rPr>
              <w:t xml:space="preserve"> </w:t>
            </w:r>
            <w:r>
              <w:rPr>
                <w:rFonts w:ascii="SimSun" w:hAnsi="SimSun" w:eastAsia="SimSun" w:cs="SimSun"/>
                <w:sz w:val="12"/>
                <w:szCs w:val="12"/>
                <w:spacing w:val="4"/>
              </w:rPr>
              <w:t>果</w:t>
            </w:r>
            <w:r>
              <w:rPr>
                <w:rFonts w:ascii="SimSun" w:hAnsi="SimSun" w:eastAsia="SimSun" w:cs="SimSun"/>
                <w:sz w:val="12"/>
                <w:szCs w:val="12"/>
                <w:spacing w:val="3"/>
              </w:rPr>
              <w:t>检验</w:t>
            </w:r>
          </w:p>
        </w:tc>
        <w:tc>
          <w:tcPr>
            <w:tcW w:w="3310" w:type="dxa"/>
            <w:vAlign w:val="top"/>
            <w:tcBorders>
              <w:bottom w:val="single" w:color="000000" w:sz="2" w:space="0"/>
              <w:top w:val="single" w:color="000000" w:sz="2" w:space="0"/>
            </w:tcBorders>
          </w:tcPr>
          <w:p>
            <w:pPr>
              <w:ind w:left="22"/>
              <w:spacing w:before="182" w:line="228" w:lineRule="auto"/>
              <w:rPr>
                <w:rFonts w:ascii="SimSun" w:hAnsi="SimSun" w:eastAsia="SimSun" w:cs="SimSun"/>
                <w:sz w:val="12"/>
                <w:szCs w:val="12"/>
              </w:rPr>
            </w:pPr>
            <w:r>
              <w:rPr>
                <w:rFonts w:ascii="SimSun" w:hAnsi="SimSun" w:eastAsia="SimSun" w:cs="SimSun"/>
                <w:sz w:val="12"/>
                <w:szCs w:val="12"/>
                <w:spacing w:val="8"/>
              </w:rPr>
              <w:t>工</w:t>
            </w:r>
            <w:r>
              <w:rPr>
                <w:rFonts w:ascii="SimSun" w:hAnsi="SimSun" w:eastAsia="SimSun" w:cs="SimSun"/>
                <w:sz w:val="12"/>
                <w:szCs w:val="12"/>
                <w:spacing w:val="7"/>
              </w:rPr>
              <w:t>作</w:t>
            </w:r>
            <w:r>
              <w:rPr>
                <w:rFonts w:ascii="SimSun" w:hAnsi="SimSun" w:eastAsia="SimSun" w:cs="SimSun"/>
                <w:sz w:val="12"/>
                <w:szCs w:val="12"/>
                <w:spacing w:val="4"/>
              </w:rPr>
              <w:t>面防突措施效果检验必须包括以下两部分内容：</w:t>
            </w:r>
          </w:p>
          <w:p>
            <w:pPr>
              <w:ind w:left="20" w:right="90" w:firstLine="200"/>
              <w:spacing w:before="4" w:line="236"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1)检查所实施的工作面防突措施是否达到了设计要</w:t>
            </w:r>
            <w:r>
              <w:rPr>
                <w:rFonts w:ascii="SimSun" w:hAnsi="SimSun" w:eastAsia="SimSun" w:cs="SimSun"/>
                <w:sz w:val="12"/>
                <w:szCs w:val="12"/>
              </w:rPr>
              <w:t xml:space="preserve"> </w:t>
            </w:r>
            <w:r>
              <w:rPr>
                <w:rFonts w:ascii="SimSun" w:hAnsi="SimSun" w:eastAsia="SimSun" w:cs="SimSun"/>
                <w:sz w:val="12"/>
                <w:szCs w:val="12"/>
                <w:spacing w:val="6"/>
              </w:rPr>
              <w:t>求和满足有关的规章、标准等规定，并了解、收集工作</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10"/>
              </w:rPr>
              <w:t>及实施</w:t>
            </w:r>
            <w:r>
              <w:rPr>
                <w:rFonts w:ascii="SimSun" w:hAnsi="SimSun" w:eastAsia="SimSun" w:cs="SimSun"/>
                <w:sz w:val="12"/>
                <w:szCs w:val="12"/>
                <w:spacing w:val="8"/>
              </w:rPr>
              <w:t>措</w:t>
            </w:r>
            <w:r>
              <w:rPr>
                <w:rFonts w:ascii="SimSun" w:hAnsi="SimSun" w:eastAsia="SimSun" w:cs="SimSun"/>
                <w:sz w:val="12"/>
                <w:szCs w:val="12"/>
                <w:spacing w:val="5"/>
              </w:rPr>
              <w:t>施的相关情况、突出预兆等(包括喷孔、卡钻</w:t>
            </w:r>
            <w:r>
              <w:rPr>
                <w:rFonts w:ascii="SimSun" w:hAnsi="SimSun" w:eastAsia="SimSun" w:cs="SimSun"/>
                <w:sz w:val="12"/>
                <w:szCs w:val="12"/>
              </w:rPr>
              <w:t xml:space="preserve">    </w:t>
            </w:r>
            <w:r>
              <w:rPr>
                <w:rFonts w:ascii="SimSun" w:hAnsi="SimSun" w:eastAsia="SimSun" w:cs="SimSun"/>
                <w:sz w:val="12"/>
                <w:szCs w:val="12"/>
                <w:spacing w:val="5"/>
              </w:rPr>
              <w:t>等)，作为措施效果检验报告的内容之一，用于综合分析</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4"/>
              </w:rPr>
              <w:t>判</w:t>
            </w:r>
            <w:r>
              <w:rPr>
                <w:rFonts w:ascii="SimSun" w:hAnsi="SimSun" w:eastAsia="SimSun" w:cs="SimSun"/>
                <w:sz w:val="12"/>
                <w:szCs w:val="12"/>
                <w:spacing w:val="3"/>
              </w:rPr>
              <w:t>断;</w:t>
            </w:r>
          </w:p>
          <w:p>
            <w:pPr>
              <w:ind w:left="221"/>
              <w:spacing w:line="228" w:lineRule="auto"/>
              <w:rPr>
                <w:rFonts w:ascii="SimSun" w:hAnsi="SimSun" w:eastAsia="SimSun" w:cs="SimSun"/>
                <w:sz w:val="12"/>
                <w:szCs w:val="12"/>
              </w:rPr>
            </w:pPr>
            <w:r>
              <w:rPr>
                <w:rFonts w:ascii="SimSun" w:hAnsi="SimSun" w:eastAsia="SimSun" w:cs="SimSun"/>
                <w:sz w:val="12"/>
                <w:szCs w:val="12"/>
                <w:spacing w:val="20"/>
              </w:rPr>
              <w:t>(</w:t>
            </w:r>
            <w:r>
              <w:rPr>
                <w:rFonts w:ascii="SimSun" w:hAnsi="SimSun" w:eastAsia="SimSun" w:cs="SimSun"/>
                <w:sz w:val="12"/>
                <w:szCs w:val="12"/>
                <w:spacing w:val="10"/>
              </w:rPr>
              <w:t>2)各检验指标的测定情况及主要数据。</w:t>
            </w:r>
          </w:p>
        </w:tc>
        <w:tc>
          <w:tcPr>
            <w:tcW w:w="1917" w:type="dxa"/>
            <w:vAlign w:val="top"/>
            <w:vMerge w:val="restart"/>
            <w:tcBorders>
              <w:bottom w:val="non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spacing w:line="307" w:lineRule="auto"/>
              <w:rPr>
                <w:rFonts w:ascii="Arial"/>
                <w:sz w:val="21"/>
              </w:rPr>
            </w:pPr>
            <w:r/>
          </w:p>
          <w:p>
            <w:pPr>
              <w:ind w:left="25" w:right="122" w:firstLine="2"/>
              <w:spacing w:before="39" w:line="249"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面防突措施效果检验单。现</w:t>
            </w:r>
            <w:r>
              <w:rPr>
                <w:rFonts w:ascii="SimSun" w:hAnsi="SimSun" w:eastAsia="SimSun" w:cs="SimSun"/>
                <w:sz w:val="12"/>
                <w:szCs w:val="12"/>
              </w:rPr>
              <w:t xml:space="preserve"> </w:t>
            </w:r>
            <w:r>
              <w:rPr>
                <w:rFonts w:ascii="SimSun" w:hAnsi="SimSun" w:eastAsia="SimSun" w:cs="SimSun"/>
                <w:sz w:val="12"/>
                <w:szCs w:val="12"/>
                <w:spacing w:val="4"/>
              </w:rPr>
              <w:t>场</w:t>
            </w:r>
            <w:r>
              <w:rPr>
                <w:rFonts w:ascii="SimSun" w:hAnsi="SimSun" w:eastAsia="SimSun" w:cs="SimSun"/>
                <w:sz w:val="12"/>
                <w:szCs w:val="12"/>
                <w:spacing w:val="3"/>
              </w:rPr>
              <w:t>抽查。现场实测。</w:t>
            </w:r>
          </w:p>
        </w:tc>
        <w:tc>
          <w:tcPr>
            <w:tcW w:w="1929" w:type="dxa"/>
            <w:vAlign w:val="top"/>
            <w:tcBorders>
              <w:bottom w:val="single" w:color="000000" w:sz="2" w:space="0"/>
              <w:top w:val="single" w:color="000000" w:sz="2" w:space="0"/>
            </w:tcBorders>
          </w:tcPr>
          <w:p>
            <w:pPr>
              <w:spacing w:line="446" w:lineRule="auto"/>
              <w:rPr>
                <w:rFonts w:ascii="Arial"/>
                <w:sz w:val="21"/>
              </w:rPr>
            </w:pPr>
            <w:r/>
          </w:p>
          <w:p>
            <w:pPr>
              <w:ind w:left="27" w:right="120" w:firstLine="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技装[2019]28号文)第一百一</w:t>
            </w:r>
            <w:r>
              <w:rPr>
                <w:rFonts w:ascii="SimSun" w:hAnsi="SimSun" w:eastAsia="SimSun" w:cs="SimSun"/>
                <w:sz w:val="12"/>
                <w:szCs w:val="12"/>
              </w:rPr>
              <w:t xml:space="preserve"> </w:t>
            </w:r>
            <w:r>
              <w:rPr>
                <w:rFonts w:ascii="SimSun" w:hAnsi="SimSun" w:eastAsia="SimSun" w:cs="SimSun"/>
                <w:sz w:val="12"/>
                <w:szCs w:val="12"/>
                <w:spacing w:val="-1"/>
              </w:rPr>
              <w:t>十二</w:t>
            </w:r>
            <w:r>
              <w:rPr>
                <w:rFonts w:ascii="SimSun" w:hAnsi="SimSun" w:eastAsia="SimSun" w:cs="SimSun"/>
                <w:sz w:val="12"/>
                <w:szCs w:val="12"/>
              </w:rPr>
              <w:t>条。</w:t>
            </w:r>
          </w:p>
        </w:tc>
      </w:tr>
      <w:tr>
        <w:trPr>
          <w:trHeight w:val="814" w:hRule="atLeast"/>
        </w:trPr>
        <w:tc>
          <w:tcPr>
            <w:tcW w:w="516" w:type="dxa"/>
            <w:vAlign w:val="top"/>
            <w:tcBorders>
              <w:bottom w:val="single" w:color="000000" w:sz="2" w:space="0"/>
              <w:top w:val="single" w:color="000000" w:sz="2" w:space="0"/>
            </w:tcBorders>
          </w:tcPr>
          <w:p>
            <w:pPr>
              <w:spacing w:line="333"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firstLine="1"/>
              <w:spacing w:before="278" w:line="249"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防</w:t>
            </w:r>
            <w:r>
              <w:rPr>
                <w:rFonts w:ascii="SimSun" w:hAnsi="SimSun" w:eastAsia="SimSun" w:cs="SimSun"/>
                <w:sz w:val="12"/>
                <w:szCs w:val="12"/>
                <w:spacing w:val="5"/>
              </w:rPr>
              <w:t>突措施效果的检验应当参照工作面突出危险性预</w:t>
            </w:r>
            <w:r>
              <w:rPr>
                <w:rFonts w:ascii="SimSun" w:hAnsi="SimSun" w:eastAsia="SimSun" w:cs="SimSun"/>
                <w:sz w:val="12"/>
                <w:szCs w:val="12"/>
              </w:rPr>
              <w:t xml:space="preserve"> </w:t>
            </w:r>
            <w:r>
              <w:rPr>
                <w:rFonts w:ascii="SimSun" w:hAnsi="SimSun" w:eastAsia="SimSun" w:cs="SimSun"/>
                <w:sz w:val="12"/>
                <w:szCs w:val="12"/>
                <w:spacing w:val="6"/>
              </w:rPr>
              <w:t>测</w:t>
            </w:r>
            <w:r>
              <w:rPr>
                <w:rFonts w:ascii="SimSun" w:hAnsi="SimSun" w:eastAsia="SimSun" w:cs="SimSun"/>
                <w:sz w:val="12"/>
                <w:szCs w:val="12"/>
                <w:spacing w:val="3"/>
              </w:rPr>
              <w:t>的方法和指标实施。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0" w:firstLine="3"/>
              <w:spacing w:before="200"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技装[2019]28号文)第一百一</w:t>
            </w:r>
            <w:r>
              <w:rPr>
                <w:rFonts w:ascii="SimSun" w:hAnsi="SimSun" w:eastAsia="SimSun" w:cs="SimSun"/>
                <w:sz w:val="12"/>
                <w:szCs w:val="12"/>
              </w:rPr>
              <w:t xml:space="preserve"> </w:t>
            </w:r>
            <w:r>
              <w:rPr>
                <w:rFonts w:ascii="SimSun" w:hAnsi="SimSun" w:eastAsia="SimSun" w:cs="SimSun"/>
                <w:sz w:val="12"/>
                <w:szCs w:val="12"/>
                <w:spacing w:val="-1"/>
              </w:rPr>
              <w:t>十四</w:t>
            </w:r>
            <w:r>
              <w:rPr>
                <w:rFonts w:ascii="SimSun" w:hAnsi="SimSun" w:eastAsia="SimSun" w:cs="SimSun"/>
                <w:sz w:val="12"/>
                <w:szCs w:val="12"/>
              </w:rPr>
              <w:t>条。</w:t>
            </w:r>
          </w:p>
        </w:tc>
      </w:tr>
    </w:tbl>
    <w:p>
      <w:pPr>
        <w:rPr>
          <w:rFonts w:ascii="Arial"/>
          <w:sz w:val="21"/>
        </w:rPr>
      </w:pPr>
      <w:r/>
    </w:p>
    <w:p>
      <w:pPr>
        <w:sectPr>
          <w:footerReference w:type="default" r:id="rId3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28" w:id="26"/>
      <w:bookmarkEnd w:id="26"/>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605"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94"/>
              <w:spacing w:before="39" w:line="188" w:lineRule="auto"/>
              <w:rPr>
                <w:rFonts w:ascii="SimSun" w:hAnsi="SimSun" w:eastAsia="SimSun" w:cs="SimSun"/>
                <w:sz w:val="12"/>
                <w:szCs w:val="12"/>
              </w:rPr>
            </w:pPr>
            <w:r>
              <w:rPr>
                <w:rFonts w:ascii="SimSun" w:hAnsi="SimSun" w:eastAsia="SimSun" w:cs="SimSun"/>
                <w:sz w:val="12"/>
                <w:szCs w:val="12"/>
              </w:rPr>
              <w:t>55</w:t>
            </w:r>
          </w:p>
        </w:tc>
        <w:tc>
          <w:tcPr>
            <w:tcW w:w="1112" w:type="dxa"/>
            <w:vAlign w:val="top"/>
            <w:tcBorders>
              <w:bottom w:val="single" w:color="000000" w:sz="2" w:space="0"/>
              <w:top w:val="single" w:color="000000" w:sz="2" w:space="0"/>
            </w:tcBorders>
          </w:tcPr>
          <w:p>
            <w:pPr>
              <w:spacing w:line="353" w:lineRule="auto"/>
              <w:rPr>
                <w:rFonts w:ascii="Arial"/>
                <w:sz w:val="21"/>
              </w:rPr>
            </w:pPr>
            <w:r/>
          </w:p>
          <w:p>
            <w:pPr>
              <w:spacing w:line="354" w:lineRule="auto"/>
              <w:rPr>
                <w:rFonts w:ascii="Arial"/>
                <w:sz w:val="21"/>
              </w:rPr>
            </w:pPr>
            <w:r/>
          </w:p>
          <w:p>
            <w:pPr>
              <w:ind w:left="18"/>
              <w:spacing w:before="39" w:line="230" w:lineRule="auto"/>
              <w:rPr>
                <w:rFonts w:ascii="SimSun" w:hAnsi="SimSun" w:eastAsia="SimSun" w:cs="SimSun"/>
                <w:sz w:val="12"/>
                <w:szCs w:val="12"/>
              </w:rPr>
            </w:pPr>
            <w:r>
              <w:rPr>
                <w:rFonts w:ascii="SimSun" w:hAnsi="SimSun" w:eastAsia="SimSun" w:cs="SimSun"/>
                <w:sz w:val="12"/>
                <w:szCs w:val="12"/>
                <w:spacing w:val="5"/>
              </w:rPr>
              <w:t>避难硐室</w:t>
            </w:r>
          </w:p>
        </w:tc>
        <w:tc>
          <w:tcPr>
            <w:tcW w:w="3311" w:type="dxa"/>
            <w:vAlign w:val="top"/>
            <w:tcBorders>
              <w:bottom w:val="single" w:color="000000" w:sz="2" w:space="0"/>
              <w:top w:val="single" w:color="000000" w:sz="2" w:space="0"/>
            </w:tcBorders>
          </w:tcPr>
          <w:p>
            <w:pPr>
              <w:ind w:left="20" w:right="73" w:firstLine="4"/>
              <w:spacing w:before="138" w:line="239"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必须建设采区避难硐室，采区避难硐室必须接入</w:t>
            </w:r>
            <w:r>
              <w:rPr>
                <w:rFonts w:ascii="SimSun" w:hAnsi="SimSun" w:eastAsia="SimSun" w:cs="SimSun"/>
                <w:sz w:val="12"/>
                <w:szCs w:val="12"/>
              </w:rPr>
              <w:t xml:space="preserve"> </w:t>
            </w:r>
            <w:r>
              <w:rPr>
                <w:rFonts w:ascii="SimSun" w:hAnsi="SimSun" w:eastAsia="SimSun" w:cs="SimSun"/>
                <w:sz w:val="12"/>
                <w:szCs w:val="12"/>
                <w:spacing w:val="6"/>
              </w:rPr>
              <w:t>矿井压风管路和供水管路，满足避险人员的避险需要，</w:t>
            </w:r>
            <w:r>
              <w:rPr>
                <w:rFonts w:ascii="SimSun" w:hAnsi="SimSun" w:eastAsia="SimSun" w:cs="SimSun"/>
                <w:sz w:val="12"/>
                <w:szCs w:val="12"/>
                <w:spacing w:val="1"/>
              </w:rPr>
              <w:t>额</w:t>
            </w:r>
            <w:r>
              <w:rPr>
                <w:rFonts w:ascii="SimSun" w:hAnsi="SimSun" w:eastAsia="SimSun" w:cs="SimSun"/>
                <w:sz w:val="12"/>
                <w:szCs w:val="12"/>
              </w:rPr>
              <w:t xml:space="preserve"> </w:t>
            </w:r>
            <w:r>
              <w:rPr>
                <w:rFonts w:ascii="SimSun" w:hAnsi="SimSun" w:eastAsia="SimSun" w:cs="SimSun"/>
                <w:sz w:val="12"/>
                <w:szCs w:val="12"/>
                <w:spacing w:val="10"/>
              </w:rPr>
              <w:t>定防护</w:t>
            </w:r>
            <w:r>
              <w:rPr>
                <w:rFonts w:ascii="SimSun" w:hAnsi="SimSun" w:eastAsia="SimSun" w:cs="SimSun"/>
                <w:sz w:val="12"/>
                <w:szCs w:val="12"/>
                <w:spacing w:val="6"/>
              </w:rPr>
              <w:t>时</w:t>
            </w:r>
            <w:r>
              <w:rPr>
                <w:rFonts w:ascii="SimSun" w:hAnsi="SimSun" w:eastAsia="SimSun" w:cs="SimSun"/>
                <w:sz w:val="12"/>
                <w:szCs w:val="12"/>
                <w:spacing w:val="5"/>
              </w:rPr>
              <w:t>间不低于96</w:t>
            </w:r>
            <w:r>
              <w:rPr>
                <w:rFonts w:ascii="SimSun" w:hAnsi="SimSun" w:eastAsia="SimSun" w:cs="SimSun"/>
                <w:sz w:val="12"/>
                <w:szCs w:val="12"/>
              </w:rPr>
              <w:t>h</w:t>
            </w:r>
            <w:r>
              <w:rPr>
                <w:rFonts w:ascii="SimSun" w:hAnsi="SimSun" w:eastAsia="SimSun" w:cs="SimSun"/>
                <w:sz w:val="12"/>
                <w:szCs w:val="12"/>
                <w:spacing w:val="5"/>
              </w:rPr>
              <w:t>。突出煤层的掘进巷道长度及采煤工</w:t>
            </w:r>
            <w:r>
              <w:rPr>
                <w:rFonts w:ascii="SimSun" w:hAnsi="SimSun" w:eastAsia="SimSun" w:cs="SimSun"/>
                <w:sz w:val="12"/>
                <w:szCs w:val="12"/>
              </w:rPr>
              <w:t xml:space="preserve"> </w:t>
            </w:r>
            <w:r>
              <w:rPr>
                <w:rFonts w:ascii="SimSun" w:hAnsi="SimSun" w:eastAsia="SimSun" w:cs="SimSun"/>
                <w:sz w:val="12"/>
                <w:szCs w:val="12"/>
                <w:spacing w:val="6"/>
              </w:rPr>
              <w:t>作面推进长度超过500</w:t>
            </w:r>
            <w:r>
              <w:rPr>
                <w:rFonts w:ascii="SimSun" w:hAnsi="SimSun" w:eastAsia="SimSun" w:cs="SimSun"/>
                <w:sz w:val="12"/>
                <w:szCs w:val="12"/>
              </w:rPr>
              <w:t>m</w:t>
            </w:r>
            <w:r>
              <w:rPr>
                <w:rFonts w:ascii="SimSun" w:hAnsi="SimSun" w:eastAsia="SimSun" w:cs="SimSun"/>
                <w:sz w:val="12"/>
                <w:szCs w:val="12"/>
                <w:spacing w:val="6"/>
              </w:rPr>
              <w:t>时，应当在距离工作面500</w:t>
            </w:r>
            <w:r>
              <w:rPr>
                <w:rFonts w:ascii="SimSun" w:hAnsi="SimSun" w:eastAsia="SimSun" w:cs="SimSun"/>
                <w:sz w:val="12"/>
                <w:szCs w:val="12"/>
              </w:rPr>
              <w:t>m</w:t>
            </w:r>
            <w:r>
              <w:rPr>
                <w:rFonts w:ascii="SimSun" w:hAnsi="SimSun" w:eastAsia="SimSun" w:cs="SimSun"/>
                <w:sz w:val="12"/>
                <w:szCs w:val="12"/>
                <w:spacing w:val="6"/>
              </w:rPr>
              <w:t>范围</w:t>
            </w:r>
            <w:r>
              <w:rPr>
                <w:rFonts w:ascii="SimSun" w:hAnsi="SimSun" w:eastAsia="SimSun" w:cs="SimSun"/>
                <w:sz w:val="12"/>
                <w:szCs w:val="12"/>
                <w:spacing w:val="2"/>
              </w:rPr>
              <w:t>内</w:t>
            </w:r>
            <w:r>
              <w:rPr>
                <w:rFonts w:ascii="SimSun" w:hAnsi="SimSun" w:eastAsia="SimSun" w:cs="SimSun"/>
                <w:sz w:val="12"/>
                <w:szCs w:val="12"/>
              </w:rPr>
              <w:t xml:space="preserve"> </w:t>
            </w:r>
            <w:r>
              <w:rPr>
                <w:rFonts w:ascii="SimSun" w:hAnsi="SimSun" w:eastAsia="SimSun" w:cs="SimSun"/>
                <w:sz w:val="12"/>
                <w:szCs w:val="12"/>
                <w:spacing w:val="6"/>
              </w:rPr>
              <w:t>建设临时避难硐室或者其他临时避险设施。临时避难硐</w:t>
            </w:r>
            <w:r>
              <w:rPr>
                <w:rFonts w:ascii="SimSun" w:hAnsi="SimSun" w:eastAsia="SimSun" w:cs="SimSun"/>
                <w:sz w:val="12"/>
                <w:szCs w:val="12"/>
                <w:spacing w:val="1"/>
              </w:rPr>
              <w:t>室</w:t>
            </w:r>
            <w:r>
              <w:rPr>
                <w:rFonts w:ascii="SimSun" w:hAnsi="SimSun" w:eastAsia="SimSun" w:cs="SimSun"/>
                <w:sz w:val="12"/>
                <w:szCs w:val="12"/>
              </w:rPr>
              <w:t xml:space="preserve"> </w:t>
            </w:r>
            <w:r>
              <w:rPr>
                <w:rFonts w:ascii="SimSun" w:hAnsi="SimSun" w:eastAsia="SimSun" w:cs="SimSun"/>
                <w:sz w:val="12"/>
                <w:szCs w:val="12"/>
                <w:spacing w:val="13"/>
              </w:rPr>
              <w:t>必</w:t>
            </w:r>
            <w:r>
              <w:rPr>
                <w:rFonts w:ascii="SimSun" w:hAnsi="SimSun" w:eastAsia="SimSun" w:cs="SimSun"/>
                <w:sz w:val="12"/>
                <w:szCs w:val="12"/>
                <w:spacing w:val="8"/>
              </w:rPr>
              <w:t>须设置向外开启的密闭门或者隔离门(隔离门按反向风</w:t>
            </w:r>
            <w:r>
              <w:rPr>
                <w:rFonts w:ascii="SimSun" w:hAnsi="SimSun" w:eastAsia="SimSun" w:cs="SimSun"/>
                <w:sz w:val="12"/>
                <w:szCs w:val="12"/>
              </w:rPr>
              <w:t xml:space="preserve"> </w:t>
            </w:r>
            <w:r>
              <w:rPr>
                <w:rFonts w:ascii="SimSun" w:hAnsi="SimSun" w:eastAsia="SimSun" w:cs="SimSun"/>
                <w:sz w:val="12"/>
                <w:szCs w:val="12"/>
                <w:spacing w:val="13"/>
              </w:rPr>
              <w:t>门</w:t>
            </w:r>
            <w:r>
              <w:rPr>
                <w:rFonts w:ascii="SimSun" w:hAnsi="SimSun" w:eastAsia="SimSun" w:cs="SimSun"/>
                <w:sz w:val="12"/>
                <w:szCs w:val="12"/>
                <w:spacing w:val="8"/>
              </w:rPr>
              <w:t>设置标准安设)，接入矿井压风管路，并安设压风自救</w:t>
            </w:r>
            <w:r>
              <w:rPr>
                <w:rFonts w:ascii="SimSun" w:hAnsi="SimSun" w:eastAsia="SimSun" w:cs="SimSun"/>
                <w:sz w:val="12"/>
                <w:szCs w:val="12"/>
              </w:rPr>
              <w:t xml:space="preserve"> </w:t>
            </w:r>
            <w:r>
              <w:rPr>
                <w:rFonts w:ascii="SimSun" w:hAnsi="SimSun" w:eastAsia="SimSun" w:cs="SimSun"/>
                <w:sz w:val="12"/>
                <w:szCs w:val="12"/>
                <w:spacing w:val="6"/>
              </w:rPr>
              <w:t>装置，设置与矿调度室直通的电话，配备足量的饮用水</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1"/>
              </w:rPr>
              <w:t>自</w:t>
            </w:r>
            <w:r>
              <w:rPr>
                <w:rFonts w:ascii="SimSun" w:hAnsi="SimSun" w:eastAsia="SimSun" w:cs="SimSun"/>
                <w:sz w:val="12"/>
                <w:szCs w:val="12"/>
              </w:rPr>
              <w:t>救器。</w:t>
            </w:r>
          </w:p>
        </w:tc>
        <w:tc>
          <w:tcPr>
            <w:tcW w:w="1916" w:type="dxa"/>
            <w:vAlign w:val="top"/>
            <w:tcBorders>
              <w:bottom w:val="single" w:color="000000" w:sz="2" w:space="0"/>
              <w:top w:val="single" w:color="000000" w:sz="2" w:space="0"/>
            </w:tcBorders>
          </w:tcPr>
          <w:p>
            <w:pPr>
              <w:spacing w:line="353" w:lineRule="auto"/>
              <w:rPr>
                <w:rFonts w:ascii="Arial"/>
                <w:sz w:val="21"/>
              </w:rPr>
            </w:pPr>
            <w:r/>
          </w:p>
          <w:p>
            <w:pPr>
              <w:spacing w:line="354"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ind w:left="27" w:right="120" w:firstLine="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技装[2019]28号文)第一百一</w:t>
            </w:r>
            <w:r>
              <w:rPr>
                <w:rFonts w:ascii="SimSun" w:hAnsi="SimSun" w:eastAsia="SimSun" w:cs="SimSun"/>
                <w:sz w:val="12"/>
                <w:szCs w:val="12"/>
              </w:rPr>
              <w:t xml:space="preserve"> </w:t>
            </w:r>
            <w:r>
              <w:rPr>
                <w:rFonts w:ascii="SimSun" w:hAnsi="SimSun" w:eastAsia="SimSun" w:cs="SimSun"/>
                <w:sz w:val="12"/>
                <w:szCs w:val="12"/>
                <w:spacing w:val="-1"/>
              </w:rPr>
              <w:t>十七</w:t>
            </w:r>
            <w:r>
              <w:rPr>
                <w:rFonts w:ascii="SimSun" w:hAnsi="SimSun" w:eastAsia="SimSun" w:cs="SimSun"/>
                <w:sz w:val="12"/>
                <w:szCs w:val="12"/>
              </w:rPr>
              <w:t>条。</w:t>
            </w:r>
          </w:p>
        </w:tc>
      </w:tr>
      <w:tr>
        <w:trPr>
          <w:trHeight w:val="2296"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56</w:t>
            </w:r>
          </w:p>
        </w:tc>
        <w:tc>
          <w:tcPr>
            <w:tcW w:w="1112"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反</w:t>
            </w:r>
            <w:r>
              <w:rPr>
                <w:rFonts w:ascii="SimSun" w:hAnsi="SimSun" w:eastAsia="SimSun" w:cs="SimSun"/>
                <w:sz w:val="12"/>
                <w:szCs w:val="12"/>
                <w:spacing w:val="4"/>
              </w:rPr>
              <w:t>向风门</w:t>
            </w:r>
          </w:p>
        </w:tc>
        <w:tc>
          <w:tcPr>
            <w:tcW w:w="3311" w:type="dxa"/>
            <w:vAlign w:val="top"/>
            <w:tcBorders>
              <w:bottom w:val="single" w:color="000000" w:sz="2" w:space="0"/>
              <w:top w:val="single" w:color="000000" w:sz="2" w:space="0"/>
            </w:tcBorders>
          </w:tcPr>
          <w:p>
            <w:pPr>
              <w:ind w:left="20" w:right="69"/>
              <w:spacing w:before="176" w:line="238" w:lineRule="auto"/>
              <w:rPr>
                <w:rFonts w:ascii="SimSun" w:hAnsi="SimSun" w:eastAsia="SimSun" w:cs="SimSun"/>
                <w:sz w:val="12"/>
                <w:szCs w:val="12"/>
              </w:rPr>
            </w:pPr>
            <w:r>
              <w:rPr>
                <w:rFonts w:ascii="SimSun" w:hAnsi="SimSun" w:eastAsia="SimSun" w:cs="SimSun"/>
                <w:sz w:val="12"/>
                <w:szCs w:val="12"/>
                <w:spacing w:val="6"/>
              </w:rPr>
              <w:t>在突出煤层的井巷揭煤、煤巷和半煤岩巷掘进工作面进</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10"/>
              </w:rPr>
              <w:t>侧，必须</w:t>
            </w:r>
            <w:r>
              <w:rPr>
                <w:rFonts w:ascii="SimSun" w:hAnsi="SimSun" w:eastAsia="SimSun" w:cs="SimSun"/>
                <w:sz w:val="12"/>
                <w:szCs w:val="12"/>
                <w:spacing w:val="5"/>
              </w:rPr>
              <w:t>设置至少2道牢固可靠的反向风门。风门之间的距</w:t>
            </w:r>
            <w:r>
              <w:rPr>
                <w:rFonts w:ascii="SimSun" w:hAnsi="SimSun" w:eastAsia="SimSun" w:cs="SimSun"/>
                <w:sz w:val="12"/>
                <w:szCs w:val="12"/>
              </w:rPr>
              <w:t xml:space="preserve"> </w:t>
            </w:r>
            <w:r>
              <w:rPr>
                <w:rFonts w:ascii="SimSun" w:hAnsi="SimSun" w:eastAsia="SimSun" w:cs="SimSun"/>
                <w:sz w:val="12"/>
                <w:szCs w:val="12"/>
                <w:spacing w:val="10"/>
              </w:rPr>
              <w:t>离不得</w:t>
            </w:r>
            <w:r>
              <w:rPr>
                <w:rFonts w:ascii="SimSun" w:hAnsi="SimSun" w:eastAsia="SimSun" w:cs="SimSun"/>
                <w:sz w:val="12"/>
                <w:szCs w:val="12"/>
                <w:spacing w:val="5"/>
              </w:rPr>
              <w:t>小于4</w:t>
            </w:r>
            <w:r>
              <w:rPr>
                <w:rFonts w:ascii="SimSun" w:hAnsi="SimSun" w:eastAsia="SimSun" w:cs="SimSun"/>
                <w:sz w:val="12"/>
                <w:szCs w:val="12"/>
              </w:rPr>
              <w:t>m</w:t>
            </w:r>
            <w:r>
              <w:rPr>
                <w:rFonts w:ascii="SimSun" w:hAnsi="SimSun" w:eastAsia="SimSun" w:cs="SimSun"/>
                <w:sz w:val="12"/>
                <w:szCs w:val="12"/>
                <w:spacing w:val="5"/>
              </w:rPr>
              <w:t>。工作面爆破作业或者无人时，反向风门必</w:t>
            </w:r>
            <w:r>
              <w:rPr>
                <w:rFonts w:ascii="SimSun" w:hAnsi="SimSun" w:eastAsia="SimSun" w:cs="SimSun"/>
                <w:sz w:val="12"/>
                <w:szCs w:val="12"/>
              </w:rPr>
              <w:t xml:space="preserve"> </w:t>
            </w:r>
            <w:r>
              <w:rPr>
                <w:rFonts w:ascii="SimSun" w:hAnsi="SimSun" w:eastAsia="SimSun" w:cs="SimSun"/>
                <w:sz w:val="12"/>
                <w:szCs w:val="12"/>
                <w:spacing w:val="6"/>
              </w:rPr>
              <w:t>须关闭。反向风门距工作面的距离和反向风门的组数，</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6"/>
              </w:rPr>
              <w:t>当根据掘进工作面的通风系统和预计的突出强度确定，</w:t>
            </w:r>
            <w:r>
              <w:rPr>
                <w:rFonts w:ascii="SimSun" w:hAnsi="SimSun" w:eastAsia="SimSun" w:cs="SimSun"/>
                <w:sz w:val="12"/>
                <w:szCs w:val="12"/>
                <w:spacing w:val="2"/>
              </w:rPr>
              <w:t>但</w:t>
            </w:r>
            <w:r>
              <w:rPr>
                <w:rFonts w:ascii="SimSun" w:hAnsi="SimSun" w:eastAsia="SimSun" w:cs="SimSun"/>
                <w:sz w:val="12"/>
                <w:szCs w:val="12"/>
              </w:rPr>
              <w:t xml:space="preserve"> </w:t>
            </w:r>
            <w:r>
              <w:rPr>
                <w:rFonts w:ascii="SimSun" w:hAnsi="SimSun" w:eastAsia="SimSun" w:cs="SimSun"/>
                <w:sz w:val="12"/>
                <w:szCs w:val="12"/>
                <w:spacing w:val="10"/>
              </w:rPr>
              <w:t>反向风</w:t>
            </w:r>
            <w:r>
              <w:rPr>
                <w:rFonts w:ascii="SimSun" w:hAnsi="SimSun" w:eastAsia="SimSun" w:cs="SimSun"/>
                <w:sz w:val="12"/>
                <w:szCs w:val="12"/>
                <w:spacing w:val="8"/>
              </w:rPr>
              <w:t>门</w:t>
            </w:r>
            <w:r>
              <w:rPr>
                <w:rFonts w:ascii="SimSun" w:hAnsi="SimSun" w:eastAsia="SimSun" w:cs="SimSun"/>
                <w:sz w:val="12"/>
                <w:szCs w:val="12"/>
                <w:spacing w:val="5"/>
              </w:rPr>
              <w:t>距工作面回风巷不得小于10</w:t>
            </w:r>
            <w:r>
              <w:rPr>
                <w:rFonts w:ascii="SimSun" w:hAnsi="SimSun" w:eastAsia="SimSun" w:cs="SimSun"/>
                <w:sz w:val="12"/>
                <w:szCs w:val="12"/>
              </w:rPr>
              <w:t>m</w:t>
            </w:r>
            <w:r>
              <w:rPr>
                <w:rFonts w:ascii="SimSun" w:hAnsi="SimSun" w:eastAsia="SimSun" w:cs="SimSun"/>
                <w:sz w:val="12"/>
                <w:szCs w:val="12"/>
                <w:spacing w:val="5"/>
              </w:rPr>
              <w:t>，与工作面的最近距</w:t>
            </w:r>
            <w:r>
              <w:rPr>
                <w:rFonts w:ascii="SimSun" w:hAnsi="SimSun" w:eastAsia="SimSun" w:cs="SimSun"/>
                <w:sz w:val="12"/>
                <w:szCs w:val="12"/>
              </w:rPr>
              <w:t xml:space="preserve"> </w:t>
            </w:r>
            <w:r>
              <w:rPr>
                <w:rFonts w:ascii="SimSun" w:hAnsi="SimSun" w:eastAsia="SimSun" w:cs="SimSun"/>
                <w:sz w:val="12"/>
                <w:szCs w:val="12"/>
                <w:spacing w:val="6"/>
              </w:rPr>
              <w:t>离一般不得小于70</w:t>
            </w:r>
            <w:r>
              <w:rPr>
                <w:rFonts w:ascii="SimSun" w:hAnsi="SimSun" w:eastAsia="SimSun" w:cs="SimSun"/>
                <w:sz w:val="12"/>
                <w:szCs w:val="12"/>
              </w:rPr>
              <w:t>m</w:t>
            </w:r>
            <w:r>
              <w:rPr>
                <w:rFonts w:ascii="SimSun" w:hAnsi="SimSun" w:eastAsia="SimSun" w:cs="SimSun"/>
                <w:sz w:val="12"/>
                <w:szCs w:val="12"/>
                <w:spacing w:val="6"/>
              </w:rPr>
              <w:t>，如小于70</w:t>
            </w:r>
            <w:r>
              <w:rPr>
                <w:rFonts w:ascii="SimSun" w:hAnsi="SimSun" w:eastAsia="SimSun" w:cs="SimSun"/>
                <w:sz w:val="12"/>
                <w:szCs w:val="12"/>
              </w:rPr>
              <w:t>m</w:t>
            </w:r>
            <w:r>
              <w:rPr>
                <w:rFonts w:ascii="SimSun" w:hAnsi="SimSun" w:eastAsia="SimSun" w:cs="SimSun"/>
                <w:sz w:val="12"/>
                <w:szCs w:val="12"/>
                <w:spacing w:val="6"/>
              </w:rPr>
              <w:t>时应设置至少三道反向</w:t>
            </w:r>
            <w:r>
              <w:rPr>
                <w:rFonts w:ascii="SimSun" w:hAnsi="SimSun" w:eastAsia="SimSun" w:cs="SimSun"/>
                <w:sz w:val="12"/>
                <w:szCs w:val="12"/>
                <w:spacing w:val="5"/>
              </w:rPr>
              <w:t>风</w:t>
            </w:r>
            <w:r>
              <w:rPr>
                <w:rFonts w:ascii="SimSun" w:hAnsi="SimSun" w:eastAsia="SimSun" w:cs="SimSun"/>
                <w:sz w:val="12"/>
                <w:szCs w:val="12"/>
              </w:rPr>
              <w:t xml:space="preserve"> </w:t>
            </w:r>
            <w:r>
              <w:rPr>
                <w:rFonts w:ascii="SimSun" w:hAnsi="SimSun" w:eastAsia="SimSun" w:cs="SimSun"/>
                <w:sz w:val="12"/>
                <w:szCs w:val="12"/>
                <w:spacing w:val="6"/>
              </w:rPr>
              <w:t>门。反向风门墙垛可用砖、料石或者混凝土砌筑，嵌入</w:t>
            </w:r>
            <w:r>
              <w:rPr>
                <w:rFonts w:ascii="SimSun" w:hAnsi="SimSun" w:eastAsia="SimSun" w:cs="SimSun"/>
                <w:sz w:val="12"/>
                <w:szCs w:val="12"/>
                <w:spacing w:val="2"/>
              </w:rPr>
              <w:t>巷</w:t>
            </w:r>
            <w:r>
              <w:rPr>
                <w:rFonts w:ascii="SimSun" w:hAnsi="SimSun" w:eastAsia="SimSun" w:cs="SimSun"/>
                <w:sz w:val="12"/>
                <w:szCs w:val="12"/>
              </w:rPr>
              <w:t xml:space="preserve"> </w:t>
            </w:r>
            <w:r>
              <w:rPr>
                <w:rFonts w:ascii="SimSun" w:hAnsi="SimSun" w:eastAsia="SimSun" w:cs="SimSun"/>
                <w:sz w:val="12"/>
                <w:szCs w:val="12"/>
                <w:spacing w:val="6"/>
              </w:rPr>
              <w:t>道周边岩石的深度可根据岩石的性质确定，但不得小</w:t>
            </w:r>
            <w:r>
              <w:rPr>
                <w:rFonts w:ascii="SimSun" w:hAnsi="SimSun" w:eastAsia="SimSun" w:cs="SimSun"/>
                <w:sz w:val="12"/>
                <w:szCs w:val="12"/>
                <w:spacing w:val="2"/>
              </w:rPr>
              <w:t>于</w:t>
            </w:r>
            <w:r>
              <w:rPr>
                <w:rFonts w:ascii="SimSun" w:hAnsi="SimSun" w:eastAsia="SimSun" w:cs="SimSun"/>
                <w:sz w:val="12"/>
                <w:szCs w:val="12"/>
              </w:rPr>
              <w:t xml:space="preserve">   </w:t>
            </w:r>
            <w:r>
              <w:rPr>
                <w:rFonts w:ascii="SimSun" w:hAnsi="SimSun" w:eastAsia="SimSun" w:cs="SimSun"/>
                <w:sz w:val="12"/>
                <w:szCs w:val="12"/>
                <w:spacing w:val="8"/>
              </w:rPr>
              <w:t>0.2</w:t>
            </w:r>
            <w:r>
              <w:rPr>
                <w:rFonts w:ascii="SimSun" w:hAnsi="SimSun" w:eastAsia="SimSun" w:cs="SimSun"/>
                <w:sz w:val="12"/>
                <w:szCs w:val="12"/>
              </w:rPr>
              <w:t>m</w:t>
            </w:r>
            <w:r>
              <w:rPr>
                <w:rFonts w:ascii="SimSun" w:hAnsi="SimSun" w:eastAsia="SimSun" w:cs="SimSun"/>
                <w:sz w:val="12"/>
                <w:szCs w:val="12"/>
                <w:spacing w:val="8"/>
              </w:rPr>
              <w:t>；墙</w:t>
            </w:r>
            <w:r>
              <w:rPr>
                <w:rFonts w:ascii="SimSun" w:hAnsi="SimSun" w:eastAsia="SimSun" w:cs="SimSun"/>
                <w:sz w:val="12"/>
                <w:szCs w:val="12"/>
                <w:spacing w:val="5"/>
              </w:rPr>
              <w:t>垛</w:t>
            </w:r>
            <w:r>
              <w:rPr>
                <w:rFonts w:ascii="SimSun" w:hAnsi="SimSun" w:eastAsia="SimSun" w:cs="SimSun"/>
                <w:sz w:val="12"/>
                <w:szCs w:val="12"/>
                <w:spacing w:val="4"/>
              </w:rPr>
              <w:t>厚度不得小于0.8</w:t>
            </w:r>
            <w:r>
              <w:rPr>
                <w:rFonts w:ascii="SimSun" w:hAnsi="SimSun" w:eastAsia="SimSun" w:cs="SimSun"/>
                <w:sz w:val="12"/>
                <w:szCs w:val="12"/>
              </w:rPr>
              <w:t>m</w:t>
            </w:r>
            <w:r>
              <w:rPr>
                <w:rFonts w:ascii="SimSun" w:hAnsi="SimSun" w:eastAsia="SimSun" w:cs="SimSun"/>
                <w:sz w:val="12"/>
                <w:szCs w:val="12"/>
                <w:spacing w:val="4"/>
              </w:rPr>
              <w:t>。在煤巷构筑反向风门时，</w:t>
            </w:r>
            <w:r>
              <w:rPr>
                <w:rFonts w:ascii="SimSun" w:hAnsi="SimSun" w:eastAsia="SimSun" w:cs="SimSun"/>
                <w:sz w:val="12"/>
                <w:szCs w:val="12"/>
              </w:rPr>
              <w:t xml:space="preserve"> </w:t>
            </w:r>
            <w:r>
              <w:rPr>
                <w:rFonts w:ascii="SimSun" w:hAnsi="SimSun" w:eastAsia="SimSun" w:cs="SimSun"/>
                <w:sz w:val="12"/>
                <w:szCs w:val="12"/>
                <w:spacing w:val="6"/>
              </w:rPr>
              <w:t>风门墙体四周必须掏槽，掏槽深度见硬帮硬底后再进入</w:t>
            </w:r>
            <w:r>
              <w:rPr>
                <w:rFonts w:ascii="SimSun" w:hAnsi="SimSun" w:eastAsia="SimSun" w:cs="SimSun"/>
                <w:sz w:val="12"/>
                <w:szCs w:val="12"/>
                <w:spacing w:val="2"/>
              </w:rPr>
              <w:t>实</w:t>
            </w:r>
            <w:r>
              <w:rPr>
                <w:rFonts w:ascii="SimSun" w:hAnsi="SimSun" w:eastAsia="SimSun" w:cs="SimSun"/>
                <w:sz w:val="12"/>
                <w:szCs w:val="12"/>
              </w:rPr>
              <w:t xml:space="preserve"> </w:t>
            </w:r>
            <w:r>
              <w:rPr>
                <w:rFonts w:ascii="SimSun" w:hAnsi="SimSun" w:eastAsia="SimSun" w:cs="SimSun"/>
                <w:sz w:val="12"/>
                <w:szCs w:val="12"/>
                <w:spacing w:val="10"/>
              </w:rPr>
              <w:t>体煤不</w:t>
            </w:r>
            <w:r>
              <w:rPr>
                <w:rFonts w:ascii="SimSun" w:hAnsi="SimSun" w:eastAsia="SimSun" w:cs="SimSun"/>
                <w:sz w:val="12"/>
                <w:szCs w:val="12"/>
                <w:spacing w:val="6"/>
              </w:rPr>
              <w:t>小</w:t>
            </w:r>
            <w:r>
              <w:rPr>
                <w:rFonts w:ascii="SimSun" w:hAnsi="SimSun" w:eastAsia="SimSun" w:cs="SimSun"/>
                <w:sz w:val="12"/>
                <w:szCs w:val="12"/>
                <w:spacing w:val="5"/>
              </w:rPr>
              <w:t>于0.5</w:t>
            </w:r>
            <w:r>
              <w:rPr>
                <w:rFonts w:ascii="SimSun" w:hAnsi="SimSun" w:eastAsia="SimSun" w:cs="SimSun"/>
                <w:sz w:val="12"/>
                <w:szCs w:val="12"/>
              </w:rPr>
              <w:t>m</w:t>
            </w:r>
            <w:r>
              <w:rPr>
                <w:rFonts w:ascii="SimSun" w:hAnsi="SimSun" w:eastAsia="SimSun" w:cs="SimSun"/>
                <w:sz w:val="12"/>
                <w:szCs w:val="12"/>
                <w:spacing w:val="5"/>
              </w:rPr>
              <w:t>。通过反向风门墙垛的风筒、水沟、刮板</w:t>
            </w:r>
            <w:r>
              <w:rPr>
                <w:rFonts w:ascii="SimSun" w:hAnsi="SimSun" w:eastAsia="SimSun" w:cs="SimSun"/>
                <w:sz w:val="12"/>
                <w:szCs w:val="12"/>
              </w:rPr>
              <w:t xml:space="preserve"> </w:t>
            </w:r>
            <w:r>
              <w:rPr>
                <w:rFonts w:ascii="SimSun" w:hAnsi="SimSun" w:eastAsia="SimSun" w:cs="SimSun"/>
                <w:sz w:val="12"/>
                <w:szCs w:val="12"/>
                <w:spacing w:val="8"/>
              </w:rPr>
              <w:t>输送</w:t>
            </w:r>
            <w:r>
              <w:rPr>
                <w:rFonts w:ascii="SimSun" w:hAnsi="SimSun" w:eastAsia="SimSun" w:cs="SimSun"/>
                <w:sz w:val="12"/>
                <w:szCs w:val="12"/>
                <w:spacing w:val="5"/>
              </w:rPr>
              <w:t>机</w:t>
            </w:r>
            <w:r>
              <w:rPr>
                <w:rFonts w:ascii="SimSun" w:hAnsi="SimSun" w:eastAsia="SimSun" w:cs="SimSun"/>
                <w:sz w:val="12"/>
                <w:szCs w:val="12"/>
                <w:spacing w:val="4"/>
              </w:rPr>
              <w:t>道等，必须设有逆向隔断装置。</w:t>
            </w:r>
          </w:p>
        </w:tc>
        <w:tc>
          <w:tcPr>
            <w:tcW w:w="1916"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27" w:right="120" w:firstLine="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技装[2019]28号文)第一百一</w:t>
            </w:r>
            <w:r>
              <w:rPr>
                <w:rFonts w:ascii="SimSun" w:hAnsi="SimSun" w:eastAsia="SimSun" w:cs="SimSun"/>
                <w:sz w:val="12"/>
                <w:szCs w:val="12"/>
              </w:rPr>
              <w:t xml:space="preserve"> </w:t>
            </w:r>
            <w:r>
              <w:rPr>
                <w:rFonts w:ascii="SimSun" w:hAnsi="SimSun" w:eastAsia="SimSun" w:cs="SimSun"/>
                <w:sz w:val="12"/>
                <w:szCs w:val="12"/>
                <w:spacing w:val="-1"/>
              </w:rPr>
              <w:t>十八</w:t>
            </w:r>
            <w:r>
              <w:rPr>
                <w:rFonts w:ascii="SimSun" w:hAnsi="SimSun" w:eastAsia="SimSun" w:cs="SimSun"/>
                <w:sz w:val="12"/>
                <w:szCs w:val="12"/>
              </w:rPr>
              <w:t>条。</w:t>
            </w:r>
          </w:p>
        </w:tc>
      </w:tr>
      <w:tr>
        <w:trPr>
          <w:trHeight w:val="1115"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spacing w:line="244" w:lineRule="auto"/>
              <w:rPr>
                <w:rFonts w:ascii="Arial"/>
                <w:sz w:val="21"/>
              </w:rPr>
            </w:pPr>
            <w:r/>
          </w:p>
          <w:p>
            <w:pPr>
              <w:ind w:left="194"/>
              <w:spacing w:before="39" w:line="188" w:lineRule="auto"/>
              <w:rPr>
                <w:rFonts w:ascii="SimSun" w:hAnsi="SimSun" w:eastAsia="SimSun" w:cs="SimSun"/>
                <w:sz w:val="12"/>
                <w:szCs w:val="12"/>
              </w:rPr>
            </w:pPr>
            <w:r>
              <w:rPr>
                <w:rFonts w:ascii="SimSun" w:hAnsi="SimSun" w:eastAsia="SimSun" w:cs="SimSun"/>
                <w:sz w:val="12"/>
                <w:szCs w:val="12"/>
              </w:rPr>
              <w:t>57</w:t>
            </w:r>
          </w:p>
        </w:tc>
        <w:tc>
          <w:tcPr>
            <w:tcW w:w="1112" w:type="dxa"/>
            <w:vAlign w:val="top"/>
            <w:tcBorders>
              <w:bottom w:val="single" w:color="000000" w:sz="2" w:space="0"/>
              <w:top w:val="single" w:color="000000" w:sz="2" w:space="0"/>
            </w:tcBorders>
          </w:tcPr>
          <w:p>
            <w:pPr>
              <w:spacing w:line="46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压风自救装置</w:t>
            </w:r>
          </w:p>
        </w:tc>
        <w:tc>
          <w:tcPr>
            <w:tcW w:w="3311" w:type="dxa"/>
            <w:vAlign w:val="top"/>
            <w:tcBorders>
              <w:bottom w:val="single" w:color="000000" w:sz="2" w:space="0"/>
              <w:top w:val="single" w:color="000000" w:sz="2" w:space="0"/>
            </w:tcBorders>
          </w:tcPr>
          <w:p>
            <w:pPr>
              <w:ind w:left="21" w:right="69" w:firstLine="3"/>
              <w:spacing w:before="200" w:line="236"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采掘工作面附近、爆破撤离人员集中地点、起爆</w:t>
            </w:r>
            <w:r>
              <w:rPr>
                <w:rFonts w:ascii="SimSun" w:hAnsi="SimSun" w:eastAsia="SimSun" w:cs="SimSun"/>
                <w:sz w:val="12"/>
                <w:szCs w:val="12"/>
              </w:rPr>
              <w:t xml:space="preserve"> </w:t>
            </w:r>
            <w:r>
              <w:rPr>
                <w:rFonts w:ascii="SimSun" w:hAnsi="SimSun" w:eastAsia="SimSun" w:cs="SimSun"/>
                <w:sz w:val="12"/>
                <w:szCs w:val="12"/>
                <w:spacing w:val="10"/>
              </w:rPr>
              <w:t>地点必</w:t>
            </w:r>
            <w:r>
              <w:rPr>
                <w:rFonts w:ascii="SimSun" w:hAnsi="SimSun" w:eastAsia="SimSun" w:cs="SimSun"/>
                <w:sz w:val="12"/>
                <w:szCs w:val="12"/>
                <w:spacing w:val="9"/>
              </w:rPr>
              <w:t>须</w:t>
            </w:r>
            <w:r>
              <w:rPr>
                <w:rFonts w:ascii="SimSun" w:hAnsi="SimSun" w:eastAsia="SimSun" w:cs="SimSun"/>
                <w:sz w:val="12"/>
                <w:szCs w:val="12"/>
                <w:spacing w:val="5"/>
              </w:rPr>
              <w:t>设有直通矿调度室的电话,并设置有供给压缩空气</w:t>
            </w:r>
            <w:r>
              <w:rPr>
                <w:rFonts w:ascii="SimSun" w:hAnsi="SimSun" w:eastAsia="SimSun" w:cs="SimSun"/>
                <w:sz w:val="12"/>
                <w:szCs w:val="12"/>
              </w:rPr>
              <w:t xml:space="preserve"> </w:t>
            </w:r>
            <w:r>
              <w:rPr>
                <w:rFonts w:ascii="SimSun" w:hAnsi="SimSun" w:eastAsia="SimSun" w:cs="SimSun"/>
                <w:sz w:val="12"/>
                <w:szCs w:val="12"/>
                <w:spacing w:val="6"/>
              </w:rPr>
              <w:t>的</w:t>
            </w:r>
            <w:r>
              <w:rPr>
                <w:rFonts w:ascii="SimSun" w:hAnsi="SimSun" w:eastAsia="SimSun" w:cs="SimSun"/>
                <w:sz w:val="12"/>
                <w:szCs w:val="12"/>
                <w:spacing w:val="4"/>
              </w:rPr>
              <w:t>避险设施或者压风自救装置。</w:t>
            </w:r>
          </w:p>
          <w:p>
            <w:pPr>
              <w:ind w:left="41" w:right="128" w:firstLine="239"/>
              <w:spacing w:line="251"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6"/>
              </w:rPr>
              <w:t>回</w:t>
            </w:r>
            <w:r>
              <w:rPr>
                <w:rFonts w:ascii="SimSun" w:hAnsi="SimSun" w:eastAsia="SimSun" w:cs="SimSun"/>
                <w:sz w:val="12"/>
                <w:szCs w:val="12"/>
                <w:spacing w:val="5"/>
              </w:rPr>
              <w:t>风系统中有人作业的地点，也应当设置压风</w:t>
            </w:r>
            <w:r>
              <w:rPr>
                <w:rFonts w:ascii="SimSun" w:hAnsi="SimSun" w:eastAsia="SimSun" w:cs="SimSun"/>
                <w:sz w:val="12"/>
                <w:szCs w:val="12"/>
              </w:rPr>
              <w:t xml:space="preserve"> </w:t>
            </w:r>
            <w:r>
              <w:rPr>
                <w:rFonts w:ascii="SimSun" w:hAnsi="SimSun" w:eastAsia="SimSun" w:cs="SimSun"/>
                <w:sz w:val="12"/>
                <w:szCs w:val="12"/>
                <w:spacing w:val="6"/>
              </w:rPr>
              <w:t>自救</w:t>
            </w:r>
            <w:r>
              <w:rPr>
                <w:rFonts w:ascii="SimSun" w:hAnsi="SimSun" w:eastAsia="SimSun" w:cs="SimSun"/>
                <w:sz w:val="12"/>
                <w:szCs w:val="12"/>
                <w:spacing w:val="4"/>
              </w:rPr>
              <w:t>装</w:t>
            </w:r>
            <w:r>
              <w:rPr>
                <w:rFonts w:ascii="SimSun" w:hAnsi="SimSun" w:eastAsia="SimSun" w:cs="SimSun"/>
                <w:sz w:val="12"/>
                <w:szCs w:val="12"/>
                <w:spacing w:val="3"/>
              </w:rPr>
              <w:t>置。压风自救系统应当符合要求。</w:t>
            </w:r>
          </w:p>
        </w:tc>
        <w:tc>
          <w:tcPr>
            <w:tcW w:w="1916" w:type="dxa"/>
            <w:vAlign w:val="top"/>
            <w:tcBorders>
              <w:bottom w:val="single" w:color="000000" w:sz="2" w:space="0"/>
              <w:top w:val="single" w:color="000000" w:sz="2" w:space="0"/>
            </w:tcBorders>
          </w:tcPr>
          <w:p>
            <w:pPr>
              <w:spacing w:line="46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0" w:firstLine="3"/>
              <w:spacing w:before="20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管总局令第87号)第二百二十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22"/>
              </w:rPr>
              <w:t>》</w:t>
            </w:r>
            <w:r>
              <w:rPr>
                <w:rFonts w:ascii="SimSun" w:hAnsi="SimSun" w:eastAsia="SimSun" w:cs="SimSun"/>
                <w:sz w:val="12"/>
                <w:szCs w:val="12"/>
                <w:spacing w:val="14"/>
              </w:rPr>
              <w:t>(</w:t>
            </w:r>
            <w:r>
              <w:rPr>
                <w:rFonts w:ascii="SimSun" w:hAnsi="SimSun" w:eastAsia="SimSun" w:cs="SimSun"/>
                <w:sz w:val="12"/>
                <w:szCs w:val="12"/>
                <w:spacing w:val="11"/>
              </w:rPr>
              <w:t>煤安技装[2019]28号文)第</w:t>
            </w:r>
            <w:r>
              <w:rPr>
                <w:rFonts w:ascii="SimSun" w:hAnsi="SimSun" w:eastAsia="SimSun" w:cs="SimSun"/>
                <w:sz w:val="12"/>
                <w:szCs w:val="12"/>
              </w:rPr>
              <w:t xml:space="preserve"> </w:t>
            </w:r>
            <w:r>
              <w:rPr>
                <w:rFonts w:ascii="SimSun" w:hAnsi="SimSun" w:eastAsia="SimSun" w:cs="SimSun"/>
                <w:sz w:val="12"/>
                <w:szCs w:val="12"/>
                <w:spacing w:val="4"/>
              </w:rPr>
              <w:t>一</w:t>
            </w:r>
            <w:r>
              <w:rPr>
                <w:rFonts w:ascii="SimSun" w:hAnsi="SimSun" w:eastAsia="SimSun" w:cs="SimSun"/>
                <w:sz w:val="12"/>
                <w:szCs w:val="12"/>
                <w:spacing w:val="2"/>
              </w:rPr>
              <w:t>百二十一条。</w:t>
            </w:r>
          </w:p>
        </w:tc>
      </w:tr>
      <w:tr>
        <w:trPr>
          <w:trHeight w:val="1908" w:hRule="atLeast"/>
        </w:trPr>
        <w:tc>
          <w:tcPr>
            <w:tcW w:w="517" w:type="dxa"/>
            <w:vAlign w:val="top"/>
            <w:tcBorders>
              <w:bottom w:val="single" w:color="000000" w:sz="2" w:space="0"/>
              <w:top w:val="single" w:color="000000" w:sz="2" w:space="0"/>
            </w:tcBorders>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58</w:t>
            </w:r>
          </w:p>
        </w:tc>
        <w:tc>
          <w:tcPr>
            <w:tcW w:w="1112" w:type="dxa"/>
            <w:vAlign w:val="top"/>
            <w:tcBorders>
              <w:bottom w:val="single" w:color="000000" w:sz="2" w:space="0"/>
              <w:top w:val="single" w:color="000000" w:sz="2" w:space="0"/>
            </w:tcBorders>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5"/>
              </w:rPr>
              <w:t>远距离爆破</w:t>
            </w:r>
          </w:p>
        </w:tc>
        <w:tc>
          <w:tcPr>
            <w:tcW w:w="3311" w:type="dxa"/>
            <w:vAlign w:val="top"/>
            <w:tcBorders>
              <w:bottom w:val="single" w:color="000000" w:sz="2" w:space="0"/>
              <w:top w:val="single" w:color="000000" w:sz="2" w:space="0"/>
            </w:tcBorders>
          </w:tcPr>
          <w:p>
            <w:pPr>
              <w:ind w:left="22" w:right="134" w:hanging="1"/>
              <w:spacing w:before="62" w:line="236" w:lineRule="auto"/>
              <w:rPr>
                <w:rFonts w:ascii="SimSun" w:hAnsi="SimSun" w:eastAsia="SimSun" w:cs="SimSun"/>
                <w:sz w:val="12"/>
                <w:szCs w:val="12"/>
              </w:rPr>
            </w:pPr>
            <w:r>
              <w:rPr>
                <w:rFonts w:ascii="SimSun" w:hAnsi="SimSun" w:eastAsia="SimSun" w:cs="SimSun"/>
                <w:sz w:val="12"/>
                <w:szCs w:val="12"/>
                <w:spacing w:val="6"/>
              </w:rPr>
              <w:t>井巷揭穿突出煤层和突出煤层的炮掘、炮采工作面必须</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4"/>
              </w:rPr>
              <w:t>取远距离爆破安全防护措施</w:t>
            </w:r>
            <w:r>
              <w:rPr>
                <w:rFonts w:ascii="SimSun" w:hAnsi="SimSun" w:eastAsia="SimSun" w:cs="SimSun"/>
                <w:sz w:val="12"/>
                <w:szCs w:val="12"/>
                <w:spacing w:val="2"/>
              </w:rPr>
              <w:t>。</w:t>
            </w:r>
          </w:p>
          <w:p>
            <w:pPr>
              <w:ind w:left="20" w:right="128" w:firstLine="259"/>
              <w:spacing w:before="1" w:line="235" w:lineRule="auto"/>
              <w:rPr>
                <w:rFonts w:ascii="SimSun" w:hAnsi="SimSun" w:eastAsia="SimSun" w:cs="SimSun"/>
                <w:sz w:val="12"/>
                <w:szCs w:val="12"/>
              </w:rPr>
            </w:pPr>
            <w:r>
              <w:rPr>
                <w:rFonts w:ascii="SimSun" w:hAnsi="SimSun" w:eastAsia="SimSun" w:cs="SimSun"/>
                <w:sz w:val="12"/>
                <w:szCs w:val="12"/>
                <w:spacing w:val="10"/>
              </w:rPr>
              <w:t>远距离</w:t>
            </w:r>
            <w:r>
              <w:rPr>
                <w:rFonts w:ascii="SimSun" w:hAnsi="SimSun" w:eastAsia="SimSun" w:cs="SimSun"/>
                <w:sz w:val="12"/>
                <w:szCs w:val="12"/>
                <w:spacing w:val="8"/>
              </w:rPr>
              <w:t>爆</w:t>
            </w:r>
            <w:r>
              <w:rPr>
                <w:rFonts w:ascii="SimSun" w:hAnsi="SimSun" w:eastAsia="SimSun" w:cs="SimSun"/>
                <w:sz w:val="12"/>
                <w:szCs w:val="12"/>
                <w:spacing w:val="5"/>
              </w:rPr>
              <w:t>破时，回风系统必须停电、撤人。放炮后进</w:t>
            </w:r>
            <w:r>
              <w:rPr>
                <w:rFonts w:ascii="SimSun" w:hAnsi="SimSun" w:eastAsia="SimSun" w:cs="SimSun"/>
                <w:sz w:val="12"/>
                <w:szCs w:val="12"/>
              </w:rPr>
              <w:t xml:space="preserve"> </w:t>
            </w:r>
            <w:r>
              <w:rPr>
                <w:rFonts w:ascii="SimSun" w:hAnsi="SimSun" w:eastAsia="SimSun" w:cs="SimSun"/>
                <w:sz w:val="12"/>
                <w:szCs w:val="12"/>
                <w:spacing w:val="6"/>
              </w:rPr>
              <w:t>入工作面检查的时间由矿技术负责人根据情况确定，但</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6"/>
              </w:rPr>
              <w:t>得少于30</w:t>
            </w:r>
            <w:r>
              <w:rPr>
                <w:rFonts w:ascii="SimSun" w:hAnsi="SimSun" w:eastAsia="SimSun" w:cs="SimSun"/>
                <w:sz w:val="12"/>
                <w:szCs w:val="12"/>
              </w:rPr>
              <w:t>min</w:t>
            </w:r>
            <w:r>
              <w:rPr>
                <w:rFonts w:ascii="SimSun" w:hAnsi="SimSun" w:eastAsia="SimSun" w:cs="SimSun"/>
                <w:sz w:val="12"/>
                <w:szCs w:val="12"/>
                <w:spacing w:val="5"/>
              </w:rPr>
              <w:t>。</w:t>
            </w:r>
          </w:p>
          <w:p>
            <w:pPr>
              <w:ind w:left="20" w:right="128" w:firstLine="259"/>
              <w:spacing w:before="1" w:line="237" w:lineRule="auto"/>
              <w:rPr>
                <w:rFonts w:ascii="SimSun" w:hAnsi="SimSun" w:eastAsia="SimSun" w:cs="SimSun"/>
                <w:sz w:val="12"/>
                <w:szCs w:val="12"/>
              </w:rPr>
            </w:pPr>
            <w:r>
              <w:rPr>
                <w:rFonts w:ascii="SimSun" w:hAnsi="SimSun" w:eastAsia="SimSun" w:cs="SimSun"/>
                <w:sz w:val="12"/>
                <w:szCs w:val="12"/>
                <w:spacing w:val="10"/>
              </w:rPr>
              <w:t>井巷揭</w:t>
            </w:r>
            <w:r>
              <w:rPr>
                <w:rFonts w:ascii="SimSun" w:hAnsi="SimSun" w:eastAsia="SimSun" w:cs="SimSun"/>
                <w:sz w:val="12"/>
                <w:szCs w:val="12"/>
                <w:spacing w:val="8"/>
              </w:rPr>
              <w:t>煤</w:t>
            </w:r>
            <w:r>
              <w:rPr>
                <w:rFonts w:ascii="SimSun" w:hAnsi="SimSun" w:eastAsia="SimSun" w:cs="SimSun"/>
                <w:sz w:val="12"/>
                <w:szCs w:val="12"/>
                <w:spacing w:val="5"/>
              </w:rPr>
              <w:t>采用远距离爆破时，必须明确包括起爆地点</w:t>
            </w:r>
            <w:r>
              <w:rPr>
                <w:rFonts w:ascii="SimSun" w:hAnsi="SimSun" w:eastAsia="SimSun" w:cs="SimSun"/>
                <w:sz w:val="12"/>
                <w:szCs w:val="12"/>
              </w:rPr>
              <w:t xml:space="preserve"> </w:t>
            </w:r>
            <w:r>
              <w:rPr>
                <w:rFonts w:ascii="SimSun" w:hAnsi="SimSun" w:eastAsia="SimSun" w:cs="SimSun"/>
                <w:sz w:val="12"/>
                <w:szCs w:val="12"/>
                <w:spacing w:val="10"/>
              </w:rPr>
              <w:t>、避灾</w:t>
            </w:r>
            <w:r>
              <w:rPr>
                <w:rFonts w:ascii="SimSun" w:hAnsi="SimSun" w:eastAsia="SimSun" w:cs="SimSun"/>
                <w:sz w:val="12"/>
                <w:szCs w:val="12"/>
                <w:spacing w:val="5"/>
              </w:rPr>
              <w:t>路线、警戒范围，制定停电撤人等措施。井巷揭煤</w:t>
            </w:r>
            <w:r>
              <w:rPr>
                <w:rFonts w:ascii="SimSun" w:hAnsi="SimSun" w:eastAsia="SimSun" w:cs="SimSun"/>
                <w:sz w:val="12"/>
                <w:szCs w:val="12"/>
              </w:rPr>
              <w:t xml:space="preserve"> </w:t>
            </w:r>
            <w:r>
              <w:rPr>
                <w:rFonts w:ascii="SimSun" w:hAnsi="SimSun" w:eastAsia="SimSun" w:cs="SimSun"/>
                <w:sz w:val="12"/>
                <w:szCs w:val="12"/>
                <w:spacing w:val="6"/>
              </w:rPr>
              <w:t>起爆及撤人地点必须位于反向风门外且距工作面500</w:t>
            </w:r>
            <w:r>
              <w:rPr>
                <w:rFonts w:ascii="SimSun" w:hAnsi="SimSun" w:eastAsia="SimSun" w:cs="SimSun"/>
                <w:sz w:val="12"/>
                <w:szCs w:val="12"/>
              </w:rPr>
              <w:t>m</w:t>
            </w:r>
            <w:r>
              <w:rPr>
                <w:rFonts w:ascii="SimSun" w:hAnsi="SimSun" w:eastAsia="SimSun" w:cs="SimSun"/>
                <w:sz w:val="12"/>
                <w:szCs w:val="12"/>
                <w:spacing w:val="6"/>
              </w:rPr>
              <w:t>以</w:t>
            </w:r>
            <w:r>
              <w:rPr>
                <w:rFonts w:ascii="SimSun" w:hAnsi="SimSun" w:eastAsia="SimSun" w:cs="SimSun"/>
                <w:sz w:val="12"/>
                <w:szCs w:val="12"/>
                <w:spacing w:val="2"/>
              </w:rPr>
              <w:t>上</w:t>
            </w:r>
            <w:r>
              <w:rPr>
                <w:rFonts w:ascii="SimSun" w:hAnsi="SimSun" w:eastAsia="SimSun" w:cs="SimSun"/>
                <w:sz w:val="12"/>
                <w:szCs w:val="12"/>
              </w:rPr>
              <w:t xml:space="preserve"> </w:t>
            </w:r>
            <w:r>
              <w:rPr>
                <w:rFonts w:ascii="SimSun" w:hAnsi="SimSun" w:eastAsia="SimSun" w:cs="SimSun"/>
                <w:sz w:val="12"/>
                <w:szCs w:val="12"/>
                <w:spacing w:val="6"/>
              </w:rPr>
              <w:t>全风压通风的新鲜风流中，或者距工作面300</w:t>
            </w:r>
            <w:r>
              <w:rPr>
                <w:rFonts w:ascii="SimSun" w:hAnsi="SimSun" w:eastAsia="SimSun" w:cs="SimSun"/>
                <w:sz w:val="12"/>
                <w:szCs w:val="12"/>
              </w:rPr>
              <w:t>m</w:t>
            </w:r>
            <w:r>
              <w:rPr>
                <w:rFonts w:ascii="SimSun" w:hAnsi="SimSun" w:eastAsia="SimSun" w:cs="SimSun"/>
                <w:sz w:val="12"/>
                <w:szCs w:val="12"/>
                <w:spacing w:val="6"/>
              </w:rPr>
              <w:t>以外的避</w:t>
            </w:r>
            <w:r>
              <w:rPr>
                <w:rFonts w:ascii="SimSun" w:hAnsi="SimSun" w:eastAsia="SimSun" w:cs="SimSun"/>
                <w:sz w:val="12"/>
                <w:szCs w:val="12"/>
                <w:spacing w:val="2"/>
              </w:rPr>
              <w:t>难</w:t>
            </w:r>
            <w:r>
              <w:rPr>
                <w:rFonts w:ascii="SimSun" w:hAnsi="SimSun" w:eastAsia="SimSun" w:cs="SimSun"/>
                <w:sz w:val="12"/>
                <w:szCs w:val="12"/>
              </w:rPr>
              <w:t xml:space="preserve"> </w:t>
            </w:r>
            <w:r>
              <w:rPr>
                <w:rFonts w:ascii="SimSun" w:hAnsi="SimSun" w:eastAsia="SimSun" w:cs="SimSun"/>
                <w:sz w:val="12"/>
                <w:szCs w:val="12"/>
                <w:spacing w:val="6"/>
              </w:rPr>
              <w:t>硐室内。煤巷掘进工作面采用远距离爆破时，起爆地点</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6"/>
              </w:rPr>
              <w:t>须设在进风侧反向风门之外的全风压通风的新鲜风流中</w:t>
            </w:r>
            <w:r>
              <w:rPr>
                <w:rFonts w:ascii="SimSun" w:hAnsi="SimSun" w:eastAsia="SimSun" w:cs="SimSun"/>
                <w:sz w:val="12"/>
                <w:szCs w:val="12"/>
                <w:spacing w:val="1"/>
              </w:rPr>
              <w:t>或</w:t>
            </w:r>
            <w:r>
              <w:rPr>
                <w:rFonts w:ascii="SimSun" w:hAnsi="SimSun" w:eastAsia="SimSun" w:cs="SimSun"/>
                <w:sz w:val="12"/>
                <w:szCs w:val="12"/>
              </w:rPr>
              <w:t xml:space="preserve"> </w:t>
            </w:r>
            <w:r>
              <w:rPr>
                <w:rFonts w:ascii="SimSun" w:hAnsi="SimSun" w:eastAsia="SimSun" w:cs="SimSun"/>
                <w:sz w:val="12"/>
                <w:szCs w:val="12"/>
                <w:spacing w:val="2"/>
              </w:rPr>
              <w:t>者避难硐室</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36" w:right="122" w:hanging="12"/>
              <w:spacing w:before="39" w:line="252" w:lineRule="auto"/>
              <w:rPr>
                <w:rFonts w:ascii="SimSun" w:hAnsi="SimSun" w:eastAsia="SimSun" w:cs="SimSun"/>
                <w:sz w:val="12"/>
                <w:szCs w:val="12"/>
              </w:rPr>
            </w:pPr>
            <w:r>
              <w:rPr>
                <w:rFonts w:ascii="SimSun" w:hAnsi="SimSun" w:eastAsia="SimSun" w:cs="SimSun"/>
                <w:sz w:val="12"/>
                <w:szCs w:val="12"/>
                <w:spacing w:val="10"/>
              </w:rPr>
              <w:t>远</w:t>
            </w:r>
            <w:r>
              <w:rPr>
                <w:rFonts w:ascii="SimSun" w:hAnsi="SimSun" w:eastAsia="SimSun" w:cs="SimSun"/>
                <w:sz w:val="12"/>
                <w:szCs w:val="12"/>
                <w:spacing w:val="9"/>
              </w:rPr>
              <w:t>距</w:t>
            </w:r>
            <w:r>
              <w:rPr>
                <w:rFonts w:ascii="SimSun" w:hAnsi="SimSun" w:eastAsia="SimSun" w:cs="SimSun"/>
                <w:sz w:val="12"/>
                <w:szCs w:val="12"/>
                <w:spacing w:val="5"/>
              </w:rPr>
              <w:t>离爆破专项措施，通风系统</w:t>
            </w:r>
            <w:r>
              <w:rPr>
                <w:rFonts w:ascii="SimSun" w:hAnsi="SimSun" w:eastAsia="SimSun" w:cs="SimSun"/>
                <w:sz w:val="12"/>
                <w:szCs w:val="12"/>
              </w:rPr>
              <w:t xml:space="preserve"> </w:t>
            </w:r>
            <w:r>
              <w:rPr>
                <w:rFonts w:ascii="SimSun" w:hAnsi="SimSun" w:eastAsia="SimSun" w:cs="SimSun"/>
                <w:sz w:val="12"/>
                <w:szCs w:val="12"/>
                <w:spacing w:val="3"/>
              </w:rPr>
              <w:t>图，调度记录。现场抽查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53" w:lineRule="auto"/>
              <w:rPr>
                <w:rFonts w:ascii="Arial"/>
                <w:sz w:val="21"/>
              </w:rPr>
            </w:pPr>
            <w:r/>
          </w:p>
          <w:p>
            <w:pPr>
              <w:spacing w:line="353" w:lineRule="auto"/>
              <w:rPr>
                <w:rFonts w:ascii="Arial"/>
                <w:sz w:val="21"/>
              </w:rPr>
            </w:pPr>
            <w:r/>
          </w:p>
          <w:p>
            <w:pPr>
              <w:ind w:left="27" w:right="120" w:firstLine="3"/>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防治煤与瓦斯突出细则》(煤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技装[2019]28号文)第一百二</w:t>
            </w:r>
            <w:r>
              <w:rPr>
                <w:rFonts w:ascii="SimSun" w:hAnsi="SimSun" w:eastAsia="SimSun" w:cs="SimSun"/>
                <w:sz w:val="12"/>
                <w:szCs w:val="12"/>
              </w:rPr>
              <w:t xml:space="preserve"> </w:t>
            </w:r>
            <w:r>
              <w:rPr>
                <w:rFonts w:ascii="SimSun" w:hAnsi="SimSun" w:eastAsia="SimSun" w:cs="SimSun"/>
                <w:sz w:val="12"/>
                <w:szCs w:val="12"/>
                <w:spacing w:val="-2"/>
              </w:rPr>
              <w:t>十条。</w:t>
            </w:r>
          </w:p>
        </w:tc>
      </w:tr>
      <w:tr>
        <w:trPr>
          <w:trHeight w:val="486" w:hRule="atLeast"/>
        </w:trPr>
        <w:tc>
          <w:tcPr>
            <w:tcW w:w="517" w:type="dxa"/>
            <w:vAlign w:val="top"/>
            <w:tcBorders>
              <w:bottom w:val="single" w:color="000000" w:sz="2" w:space="0"/>
              <w:top w:val="single" w:color="000000" w:sz="2" w:space="0"/>
            </w:tcBorders>
          </w:tcPr>
          <w:p>
            <w:pPr>
              <w:ind w:left="194"/>
              <w:spacing w:before="210" w:line="189" w:lineRule="auto"/>
              <w:rPr>
                <w:rFonts w:ascii="SimSun" w:hAnsi="SimSun" w:eastAsia="SimSun" w:cs="SimSun"/>
                <w:sz w:val="12"/>
                <w:szCs w:val="12"/>
              </w:rPr>
            </w:pPr>
            <w:r>
              <w:rPr>
                <w:rFonts w:ascii="SimSun" w:hAnsi="SimSun" w:eastAsia="SimSun" w:cs="SimSun"/>
                <w:sz w:val="12"/>
                <w:szCs w:val="12"/>
              </w:rPr>
              <w:t>59</w:t>
            </w:r>
          </w:p>
        </w:tc>
        <w:tc>
          <w:tcPr>
            <w:tcW w:w="1112" w:type="dxa"/>
            <w:vAlign w:val="top"/>
            <w:tcBorders>
              <w:bottom w:val="single" w:color="000000" w:sz="2" w:space="0"/>
              <w:top w:val="single" w:color="000000" w:sz="2" w:space="0"/>
            </w:tcBorders>
          </w:tcPr>
          <w:p>
            <w:pPr>
              <w:ind w:left="19"/>
              <w:spacing w:before="189"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89"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89"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89"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097"/>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5</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煤尘爆炸防治检查实施清单</w:t>
      </w:r>
    </w:p>
    <w:p>
      <w:pPr>
        <w:ind w:left="3462"/>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5</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综合防尘检查实施清单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80" w:hRule="atLeast"/>
        </w:trPr>
        <w:tc>
          <w:tcPr>
            <w:tcW w:w="517" w:type="dxa"/>
            <w:vAlign w:val="top"/>
            <w:tcBorders>
              <w:bottom w:val="single" w:color="000000" w:sz="2" w:space="0"/>
              <w:top w:val="single" w:color="000000" w:sz="2" w:space="0"/>
            </w:tcBorders>
          </w:tcPr>
          <w:p>
            <w:pPr>
              <w:spacing w:line="317" w:lineRule="auto"/>
              <w:rPr>
                <w:rFonts w:ascii="Arial"/>
                <w:sz w:val="21"/>
              </w:rPr>
            </w:pPr>
            <w:r/>
          </w:p>
          <w:p>
            <w:pPr>
              <w:ind w:left="235"/>
              <w:spacing w:before="40"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97"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防尘管路系</w:t>
            </w:r>
            <w:r>
              <w:rPr>
                <w:rFonts w:ascii="SimSun" w:hAnsi="SimSun" w:eastAsia="SimSun" w:cs="SimSun"/>
                <w:sz w:val="12"/>
                <w:szCs w:val="12"/>
                <w:spacing w:val="3"/>
              </w:rPr>
              <w:t>统</w:t>
            </w:r>
          </w:p>
        </w:tc>
        <w:tc>
          <w:tcPr>
            <w:tcW w:w="3311" w:type="dxa"/>
            <w:vAlign w:val="top"/>
            <w:tcBorders>
              <w:bottom w:val="single" w:color="000000" w:sz="2" w:space="0"/>
              <w:top w:val="single" w:color="000000" w:sz="2" w:space="0"/>
            </w:tcBorders>
          </w:tcPr>
          <w:p>
            <w:pPr>
              <w:ind w:left="21" w:right="134" w:firstLine="1"/>
              <w:spacing w:before="107" w:line="243" w:lineRule="auto"/>
              <w:rPr>
                <w:rFonts w:ascii="SimSun" w:hAnsi="SimSun" w:eastAsia="SimSun" w:cs="SimSun"/>
                <w:sz w:val="12"/>
                <w:szCs w:val="12"/>
              </w:rPr>
            </w:pPr>
            <w:r>
              <w:rPr>
                <w:rFonts w:ascii="SimSun" w:hAnsi="SimSun" w:eastAsia="SimSun" w:cs="SimSun"/>
                <w:sz w:val="12"/>
                <w:szCs w:val="12"/>
                <w:spacing w:val="10"/>
              </w:rPr>
              <w:t>主要运</w:t>
            </w:r>
            <w:r>
              <w:rPr>
                <w:rFonts w:ascii="SimSun" w:hAnsi="SimSun" w:eastAsia="SimSun" w:cs="SimSun"/>
                <w:sz w:val="12"/>
                <w:szCs w:val="12"/>
                <w:spacing w:val="9"/>
              </w:rPr>
              <w:t>输</w:t>
            </w:r>
            <w:r>
              <w:rPr>
                <w:rFonts w:ascii="SimSun" w:hAnsi="SimSun" w:eastAsia="SimSun" w:cs="SimSun"/>
                <w:sz w:val="12"/>
                <w:szCs w:val="12"/>
                <w:spacing w:val="5"/>
              </w:rPr>
              <w:t>巷、带式输送机斜井与平巷、上山与下山、采区</w:t>
            </w:r>
            <w:r>
              <w:rPr>
                <w:rFonts w:ascii="SimSun" w:hAnsi="SimSun" w:eastAsia="SimSun" w:cs="SimSun"/>
                <w:sz w:val="12"/>
                <w:szCs w:val="12"/>
              </w:rPr>
              <w:t xml:space="preserve"> </w:t>
            </w:r>
            <w:r>
              <w:rPr>
                <w:rFonts w:ascii="SimSun" w:hAnsi="SimSun" w:eastAsia="SimSun" w:cs="SimSun"/>
                <w:sz w:val="12"/>
                <w:szCs w:val="12"/>
                <w:spacing w:val="6"/>
              </w:rPr>
              <w:t>运输巷与回风巷、采煤工作面运输巷与回风巷、掘进巷</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8"/>
              </w:rPr>
              <w:t>仓</w:t>
            </w:r>
            <w:r>
              <w:rPr>
                <w:rFonts w:ascii="SimSun" w:hAnsi="SimSun" w:eastAsia="SimSun" w:cs="SimSun"/>
                <w:sz w:val="12"/>
                <w:szCs w:val="12"/>
                <w:spacing w:val="5"/>
              </w:rPr>
              <w:t>放煤口、溜煤眼放煤口、卸载点等地点必须敷设防</w:t>
            </w:r>
            <w:r>
              <w:rPr>
                <w:rFonts w:ascii="SimSun" w:hAnsi="SimSun" w:eastAsia="SimSun" w:cs="SimSun"/>
                <w:sz w:val="12"/>
                <w:szCs w:val="12"/>
              </w:rPr>
              <w:t xml:space="preserve"> </w:t>
            </w:r>
            <w:r>
              <w:rPr>
                <w:rFonts w:ascii="SimSun" w:hAnsi="SimSun" w:eastAsia="SimSun" w:cs="SimSun"/>
                <w:sz w:val="12"/>
                <w:szCs w:val="12"/>
                <w:spacing w:val="8"/>
              </w:rPr>
              <w:t>尘</w:t>
            </w:r>
            <w:r>
              <w:rPr>
                <w:rFonts w:ascii="SimSun" w:hAnsi="SimSun" w:eastAsia="SimSun" w:cs="SimSun"/>
                <w:sz w:val="12"/>
                <w:szCs w:val="12"/>
                <w:spacing w:val="4"/>
              </w:rPr>
              <w:t>供水管路，并安设支管和阀门。</w:t>
            </w:r>
          </w:p>
        </w:tc>
        <w:tc>
          <w:tcPr>
            <w:tcW w:w="1916" w:type="dxa"/>
            <w:vAlign w:val="top"/>
            <w:tcBorders>
              <w:bottom w:val="single" w:color="000000" w:sz="2" w:space="0"/>
              <w:top w:val="single" w:color="000000" w:sz="2" w:space="0"/>
            </w:tcBorders>
          </w:tcPr>
          <w:p>
            <w:pPr>
              <w:spacing w:line="297" w:lineRule="auto"/>
              <w:rPr>
                <w:rFonts w:ascii="Arial"/>
                <w:sz w:val="21"/>
              </w:rPr>
            </w:pPr>
            <w:r/>
          </w:p>
          <w:p>
            <w:pPr>
              <w:ind w:left="32"/>
              <w:spacing w:before="39" w:line="229"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尘</w:t>
            </w:r>
            <w:r>
              <w:rPr>
                <w:rFonts w:ascii="SimSun" w:hAnsi="SimSun" w:eastAsia="SimSun" w:cs="SimSun"/>
                <w:sz w:val="12"/>
                <w:szCs w:val="12"/>
                <w:spacing w:val="3"/>
              </w:rPr>
              <w:t>管路系统图。现场抽查。</w:t>
            </w:r>
          </w:p>
        </w:tc>
        <w:tc>
          <w:tcPr>
            <w:tcW w:w="1929" w:type="dxa"/>
            <w:vAlign w:val="top"/>
            <w:tcBorders>
              <w:bottom w:val="single" w:color="000000" w:sz="2" w:space="0"/>
              <w:top w:val="single" w:color="000000" w:sz="2" w:space="0"/>
            </w:tcBorders>
          </w:tcPr>
          <w:p>
            <w:pPr>
              <w:ind w:left="27" w:right="129" w:firstLine="3"/>
              <w:spacing w:before="18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723"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68"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尘</w:t>
            </w:r>
            <w:r>
              <w:rPr>
                <w:rFonts w:ascii="SimSun" w:hAnsi="SimSun" w:eastAsia="SimSun" w:cs="SimSun"/>
                <w:sz w:val="12"/>
                <w:szCs w:val="12"/>
                <w:spacing w:val="2"/>
              </w:rPr>
              <w:t>水源</w:t>
            </w:r>
          </w:p>
        </w:tc>
        <w:tc>
          <w:tcPr>
            <w:tcW w:w="3311" w:type="dxa"/>
            <w:vAlign w:val="top"/>
            <w:tcBorders>
              <w:bottom w:val="single" w:color="000000" w:sz="2" w:space="0"/>
              <w:top w:val="single" w:color="000000" w:sz="2" w:space="0"/>
            </w:tcBorders>
          </w:tcPr>
          <w:p>
            <w:pPr>
              <w:ind w:left="22" w:right="83" w:hanging="1"/>
              <w:spacing w:before="145" w:line="251" w:lineRule="auto"/>
              <w:rPr>
                <w:rFonts w:ascii="SimSun" w:hAnsi="SimSun" w:eastAsia="SimSun" w:cs="SimSun"/>
                <w:sz w:val="12"/>
                <w:szCs w:val="12"/>
              </w:rPr>
            </w:pPr>
            <w:r>
              <w:rPr>
                <w:rFonts w:ascii="SimSun" w:hAnsi="SimSun" w:eastAsia="SimSun" w:cs="SimSun"/>
                <w:sz w:val="12"/>
                <w:szCs w:val="12"/>
                <w:spacing w:val="6"/>
              </w:rPr>
              <w:t>应当在地面建永久性消防防尘储水池，储水池必须经常</w:t>
            </w:r>
            <w:r>
              <w:rPr>
                <w:rFonts w:ascii="SimSun" w:hAnsi="SimSun" w:eastAsia="SimSun" w:cs="SimSun"/>
                <w:sz w:val="12"/>
                <w:szCs w:val="12"/>
                <w:spacing w:val="1"/>
              </w:rPr>
              <w:t>保</w:t>
            </w:r>
            <w:r>
              <w:rPr>
                <w:rFonts w:ascii="SimSun" w:hAnsi="SimSun" w:eastAsia="SimSun" w:cs="SimSun"/>
                <w:sz w:val="12"/>
                <w:szCs w:val="12"/>
              </w:rPr>
              <w:t xml:space="preserve"> </w:t>
            </w:r>
            <w:r>
              <w:rPr>
                <w:rFonts w:ascii="SimSun" w:hAnsi="SimSun" w:eastAsia="SimSun" w:cs="SimSun"/>
                <w:sz w:val="12"/>
                <w:szCs w:val="12"/>
                <w:spacing w:val="6"/>
              </w:rPr>
              <w:t>持</w:t>
            </w:r>
            <w:r>
              <w:rPr>
                <w:rFonts w:ascii="SimSun" w:hAnsi="SimSun" w:eastAsia="SimSun" w:cs="SimSun"/>
                <w:sz w:val="12"/>
                <w:szCs w:val="12"/>
                <w:spacing w:val="4"/>
              </w:rPr>
              <w:t>不少于200</w:t>
            </w:r>
            <w:r>
              <w:rPr>
                <w:rFonts w:ascii="SimSun" w:hAnsi="SimSun" w:eastAsia="SimSun" w:cs="SimSun"/>
                <w:sz w:val="12"/>
                <w:szCs w:val="12"/>
              </w:rPr>
              <w:t>m</w:t>
            </w:r>
            <w:r>
              <w:rPr>
                <w:rFonts w:ascii="SimSun" w:hAnsi="SimSun" w:eastAsia="SimSun" w:cs="SimSun"/>
                <w:sz w:val="8"/>
                <w:szCs w:val="8"/>
                <w:spacing w:val="4"/>
                <w:position w:val="6"/>
              </w:rPr>
              <w:t>3</w:t>
            </w:r>
            <w:r>
              <w:rPr>
                <w:rFonts w:ascii="SimSun" w:hAnsi="SimSun" w:eastAsia="SimSun" w:cs="SimSun"/>
                <w:sz w:val="8"/>
                <w:szCs w:val="8"/>
                <w:spacing w:val="4"/>
                <w:position w:val="6"/>
              </w:rPr>
              <w:t xml:space="preserve"> </w:t>
            </w:r>
            <w:r>
              <w:rPr>
                <w:rFonts w:ascii="SimSun" w:hAnsi="SimSun" w:eastAsia="SimSun" w:cs="SimSun"/>
                <w:sz w:val="12"/>
                <w:szCs w:val="12"/>
                <w:spacing w:val="4"/>
              </w:rPr>
              <w:t>的水量。备用水池贮水量不得小于储水池的</w:t>
            </w:r>
            <w:r>
              <w:rPr>
                <w:rFonts w:ascii="SimSun" w:hAnsi="SimSun" w:eastAsia="SimSun" w:cs="SimSun"/>
                <w:sz w:val="12"/>
                <w:szCs w:val="12"/>
              </w:rPr>
              <w:t xml:space="preserve"> </w:t>
            </w:r>
            <w:r>
              <w:rPr>
                <w:rFonts w:ascii="SimSun" w:hAnsi="SimSun" w:eastAsia="SimSun" w:cs="SimSun"/>
                <w:sz w:val="12"/>
                <w:szCs w:val="12"/>
                <w:spacing w:val="4"/>
              </w:rPr>
              <w:t>一半。防尘用水水质符合要求。</w:t>
            </w:r>
          </w:p>
        </w:tc>
        <w:tc>
          <w:tcPr>
            <w:tcW w:w="1916" w:type="dxa"/>
            <w:vAlign w:val="top"/>
            <w:tcBorders>
              <w:bottom w:val="single" w:color="000000" w:sz="2" w:space="0"/>
              <w:top w:val="single" w:color="000000" w:sz="2" w:space="0"/>
            </w:tcBorders>
          </w:tcPr>
          <w:p>
            <w:pPr>
              <w:spacing w:line="268" w:lineRule="auto"/>
              <w:rPr>
                <w:rFonts w:ascii="Arial"/>
                <w:sz w:val="21"/>
              </w:rPr>
            </w:pPr>
            <w:r/>
          </w:p>
          <w:p>
            <w:pPr>
              <w:ind w:left="26"/>
              <w:spacing w:before="39" w:line="227" w:lineRule="auto"/>
              <w:rPr>
                <w:rFonts w:ascii="SimSun" w:hAnsi="SimSun" w:eastAsia="SimSun" w:cs="SimSun"/>
                <w:sz w:val="12"/>
                <w:szCs w:val="12"/>
              </w:rPr>
            </w:pPr>
            <w:r>
              <w:rPr>
                <w:rFonts w:ascii="SimSun" w:hAnsi="SimSun" w:eastAsia="SimSun" w:cs="SimSun"/>
                <w:sz w:val="12"/>
                <w:szCs w:val="12"/>
                <w:spacing w:val="6"/>
              </w:rPr>
              <w:t>水质</w:t>
            </w:r>
            <w:r>
              <w:rPr>
                <w:rFonts w:ascii="SimSun" w:hAnsi="SimSun" w:eastAsia="SimSun" w:cs="SimSun"/>
                <w:sz w:val="12"/>
                <w:szCs w:val="12"/>
                <w:spacing w:val="5"/>
              </w:rPr>
              <w:t>化</w:t>
            </w:r>
            <w:r>
              <w:rPr>
                <w:rFonts w:ascii="SimSun" w:hAnsi="SimSun" w:eastAsia="SimSun" w:cs="SimSun"/>
                <w:sz w:val="12"/>
                <w:szCs w:val="12"/>
                <w:spacing w:val="3"/>
              </w:rPr>
              <w:t>验报告。现场抽查。</w:t>
            </w:r>
          </w:p>
        </w:tc>
        <w:tc>
          <w:tcPr>
            <w:tcW w:w="1929" w:type="dxa"/>
            <w:vAlign w:val="top"/>
            <w:tcBorders>
              <w:bottom w:val="single" w:color="000000" w:sz="2" w:space="0"/>
              <w:top w:val="single" w:color="000000" w:sz="2" w:space="0"/>
            </w:tcBorders>
          </w:tcPr>
          <w:p>
            <w:pPr>
              <w:ind w:left="27" w:right="129" w:firstLine="3"/>
              <w:spacing w:before="15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216" w:hRule="atLeast"/>
        </w:trPr>
        <w:tc>
          <w:tcPr>
            <w:tcW w:w="517" w:type="dxa"/>
            <w:vAlign w:val="top"/>
            <w:tcBorders>
              <w:bottom w:val="single" w:color="000000" w:sz="2" w:space="0"/>
              <w:top w:val="single" w:color="000000" w:sz="2" w:space="0"/>
            </w:tcBorders>
          </w:tcPr>
          <w:p>
            <w:pPr>
              <w:spacing w:line="268" w:lineRule="auto"/>
              <w:rPr>
                <w:rFonts w:ascii="Arial"/>
                <w:sz w:val="21"/>
              </w:rPr>
            </w:pPr>
            <w:r/>
          </w:p>
          <w:p>
            <w:pPr>
              <w:spacing w:line="26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439" w:lineRule="auto"/>
              <w:rPr>
                <w:rFonts w:ascii="Arial"/>
                <w:sz w:val="21"/>
              </w:rPr>
            </w:pPr>
            <w:r/>
          </w:p>
          <w:p>
            <w:pPr>
              <w:ind w:left="19" w:right="79" w:hanging="1"/>
              <w:spacing w:before="39" w:line="251" w:lineRule="auto"/>
              <w:rPr>
                <w:rFonts w:ascii="SimSun" w:hAnsi="SimSun" w:eastAsia="SimSun" w:cs="SimSun"/>
                <w:sz w:val="12"/>
                <w:szCs w:val="12"/>
              </w:rPr>
            </w:pPr>
            <w:r>
              <w:rPr>
                <w:rFonts w:ascii="SimSun" w:hAnsi="SimSun" w:eastAsia="SimSun" w:cs="SimSun"/>
                <w:sz w:val="12"/>
                <w:szCs w:val="12"/>
                <w:spacing w:val="8"/>
              </w:rPr>
              <w:t>机</w:t>
            </w:r>
            <w:r>
              <w:rPr>
                <w:rFonts w:ascii="SimSun" w:hAnsi="SimSun" w:eastAsia="SimSun" w:cs="SimSun"/>
                <w:sz w:val="12"/>
                <w:szCs w:val="12"/>
                <w:spacing w:val="5"/>
              </w:rPr>
              <w:t>械采煤工作面综</w:t>
            </w:r>
            <w:r>
              <w:rPr>
                <w:rFonts w:ascii="SimSun" w:hAnsi="SimSun" w:eastAsia="SimSun" w:cs="SimSun"/>
                <w:sz w:val="12"/>
                <w:szCs w:val="12"/>
              </w:rPr>
              <w:t xml:space="preserve"> </w:t>
            </w:r>
            <w:r>
              <w:rPr>
                <w:rFonts w:ascii="SimSun" w:hAnsi="SimSun" w:eastAsia="SimSun" w:cs="SimSun"/>
                <w:sz w:val="12"/>
                <w:szCs w:val="12"/>
                <w:spacing w:val="5"/>
              </w:rPr>
              <w:t>合防尘措</w:t>
            </w:r>
            <w:r>
              <w:rPr>
                <w:rFonts w:ascii="SimSun" w:hAnsi="SimSun" w:eastAsia="SimSun" w:cs="SimSun"/>
                <w:sz w:val="12"/>
                <w:szCs w:val="12"/>
                <w:spacing w:val="4"/>
              </w:rPr>
              <w:t>施</w:t>
            </w:r>
          </w:p>
        </w:tc>
        <w:tc>
          <w:tcPr>
            <w:tcW w:w="3311" w:type="dxa"/>
            <w:vAlign w:val="top"/>
            <w:tcBorders>
              <w:bottom w:val="single" w:color="000000" w:sz="2" w:space="0"/>
              <w:top w:val="single" w:color="000000" w:sz="2" w:space="0"/>
            </w:tcBorders>
          </w:tcPr>
          <w:p>
            <w:pPr>
              <w:ind w:left="20" w:right="134"/>
              <w:spacing w:before="25" w:line="229" w:lineRule="auto"/>
              <w:rPr>
                <w:rFonts w:ascii="SimSun" w:hAnsi="SimSun" w:eastAsia="SimSun" w:cs="SimSun"/>
                <w:sz w:val="12"/>
                <w:szCs w:val="12"/>
              </w:rPr>
            </w:pPr>
            <w:r>
              <w:rPr>
                <w:rFonts w:ascii="SimSun" w:hAnsi="SimSun" w:eastAsia="SimSun" w:cs="SimSun"/>
                <w:sz w:val="12"/>
                <w:szCs w:val="12"/>
                <w:spacing w:val="6"/>
              </w:rPr>
              <w:t>采煤工作面应当采取煤层注水防尘措施。采煤机必须安</w:t>
            </w:r>
            <w:r>
              <w:rPr>
                <w:rFonts w:ascii="SimSun" w:hAnsi="SimSun" w:eastAsia="SimSun" w:cs="SimSun"/>
                <w:sz w:val="12"/>
                <w:szCs w:val="12"/>
                <w:spacing w:val="1"/>
              </w:rPr>
              <w:t>装</w:t>
            </w:r>
            <w:r>
              <w:rPr>
                <w:rFonts w:ascii="SimSun" w:hAnsi="SimSun" w:eastAsia="SimSun" w:cs="SimSun"/>
                <w:sz w:val="12"/>
                <w:szCs w:val="12"/>
              </w:rPr>
              <w:t xml:space="preserve"> </w:t>
            </w:r>
            <w:r>
              <w:rPr>
                <w:rFonts w:ascii="SimSun" w:hAnsi="SimSun" w:eastAsia="SimSun" w:cs="SimSun"/>
                <w:sz w:val="12"/>
                <w:szCs w:val="12"/>
                <w:spacing w:val="6"/>
              </w:rPr>
              <w:t>内、外喷雾装置。液压支架和放顶煤工作面的放煤口，</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10"/>
              </w:rPr>
              <w:t>须安装</w:t>
            </w:r>
            <w:r>
              <w:rPr>
                <w:rFonts w:ascii="SimSun" w:hAnsi="SimSun" w:eastAsia="SimSun" w:cs="SimSun"/>
                <w:sz w:val="12"/>
                <w:szCs w:val="12"/>
                <w:spacing w:val="9"/>
              </w:rPr>
              <w:t>喷</w:t>
            </w:r>
            <w:r>
              <w:rPr>
                <w:rFonts w:ascii="SimSun" w:hAnsi="SimSun" w:eastAsia="SimSun" w:cs="SimSun"/>
                <w:sz w:val="12"/>
                <w:szCs w:val="12"/>
                <w:spacing w:val="5"/>
              </w:rPr>
              <w:t>雾装置。回风巷应当安设风流净化水幕。作业</w:t>
            </w:r>
            <w:r>
              <w:rPr>
                <w:rFonts w:ascii="SimSun" w:hAnsi="SimSun" w:eastAsia="SimSun" w:cs="SimSun"/>
                <w:sz w:val="12"/>
                <w:szCs w:val="12"/>
              </w:rPr>
              <w:t xml:space="preserve">  </w:t>
            </w:r>
            <w:r>
              <w:rPr>
                <w:rFonts w:ascii="SimSun" w:hAnsi="SimSun" w:eastAsia="SimSun" w:cs="SimSun"/>
                <w:sz w:val="12"/>
                <w:szCs w:val="12"/>
                <w:spacing w:val="6"/>
              </w:rPr>
              <w:t>时，应当使用内、外喷雾装置，内喷雾装置的工作压力</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8"/>
              </w:rPr>
              <w:t>得</w:t>
            </w:r>
            <w:r>
              <w:rPr>
                <w:rFonts w:ascii="SimSun" w:hAnsi="SimSun" w:eastAsia="SimSun" w:cs="SimSun"/>
                <w:sz w:val="12"/>
                <w:szCs w:val="12"/>
                <w:spacing w:val="6"/>
              </w:rPr>
              <w:t>小于2</w:t>
            </w:r>
            <w:r>
              <w:rPr>
                <w:rFonts w:ascii="SimSun" w:hAnsi="SimSun" w:eastAsia="SimSun" w:cs="SimSun"/>
                <w:sz w:val="12"/>
                <w:szCs w:val="12"/>
              </w:rPr>
              <w:t>MPa</w:t>
            </w:r>
            <w:r>
              <w:rPr>
                <w:rFonts w:ascii="SimSun" w:hAnsi="SimSun" w:eastAsia="SimSun" w:cs="SimSun"/>
                <w:sz w:val="12"/>
                <w:szCs w:val="12"/>
                <w:spacing w:val="6"/>
              </w:rPr>
              <w:t>，外喷雾装置的工作压力不得小于4</w:t>
            </w:r>
            <w:r>
              <w:rPr>
                <w:rFonts w:ascii="SimSun" w:hAnsi="SimSun" w:eastAsia="SimSun" w:cs="SimSun"/>
                <w:sz w:val="12"/>
                <w:szCs w:val="12"/>
              </w:rPr>
              <w:t>MPa</w:t>
            </w:r>
            <w:r>
              <w:rPr>
                <w:rFonts w:ascii="SimSun" w:hAnsi="SimSun" w:eastAsia="SimSun" w:cs="SimSun"/>
                <w:sz w:val="12"/>
                <w:szCs w:val="12"/>
                <w:spacing w:val="6"/>
              </w:rPr>
              <w:t>。在内</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外喷雾装置工作稳定性得不到保证的情况下，应当使用</w:t>
            </w:r>
            <w:r>
              <w:rPr>
                <w:rFonts w:ascii="SimSun" w:hAnsi="SimSun" w:eastAsia="SimSun" w:cs="SimSun"/>
                <w:sz w:val="12"/>
                <w:szCs w:val="12"/>
              </w:rPr>
              <w:t xml:space="preserve"> </w:t>
            </w:r>
            <w:r>
              <w:rPr>
                <w:rFonts w:ascii="SimSun" w:hAnsi="SimSun" w:eastAsia="SimSun" w:cs="SimSun"/>
                <w:sz w:val="12"/>
                <w:szCs w:val="12"/>
                <w:spacing w:val="6"/>
              </w:rPr>
              <w:t>与掘进机、掘锚一体机或者连续采煤机联动联控的除降</w:t>
            </w:r>
            <w:r>
              <w:rPr>
                <w:rFonts w:ascii="SimSun" w:hAnsi="SimSun" w:eastAsia="SimSun" w:cs="SimSun"/>
                <w:sz w:val="12"/>
                <w:szCs w:val="12"/>
                <w:spacing w:val="1"/>
              </w:rPr>
              <w:t>尘</w:t>
            </w:r>
            <w:r>
              <w:rPr>
                <w:rFonts w:ascii="SimSun" w:hAnsi="SimSun" w:eastAsia="SimSun" w:cs="SimSun"/>
                <w:sz w:val="12"/>
                <w:szCs w:val="12"/>
              </w:rPr>
              <w:t xml:space="preserve"> </w:t>
            </w:r>
            <w:r>
              <w:rPr>
                <w:rFonts w:ascii="SimSun" w:hAnsi="SimSun" w:eastAsia="SimSun" w:cs="SimSun"/>
                <w:sz w:val="12"/>
                <w:szCs w:val="12"/>
                <w:spacing w:val="-2"/>
              </w:rPr>
              <w:t>装置。</w:t>
            </w:r>
          </w:p>
        </w:tc>
        <w:tc>
          <w:tcPr>
            <w:tcW w:w="1916" w:type="dxa"/>
            <w:vAlign w:val="top"/>
            <w:tcBorders>
              <w:bottom w:val="single" w:color="000000" w:sz="2" w:space="0"/>
              <w:top w:val="single" w:color="000000" w:sz="2" w:space="0"/>
            </w:tcBorders>
          </w:tcPr>
          <w:p>
            <w:pPr>
              <w:spacing w:line="365" w:lineRule="auto"/>
              <w:rPr>
                <w:rFonts w:ascii="Arial"/>
                <w:sz w:val="21"/>
              </w:rPr>
            </w:pPr>
            <w:r/>
          </w:p>
          <w:p>
            <w:pPr>
              <w:ind w:left="24" w:right="122" w:firstLine="1"/>
              <w:spacing w:before="39" w:line="246"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规程，工作面防尘管路系统</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注水台账，粉尘传感器监测</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98" w:firstLine="3"/>
              <w:spacing w:before="252"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4"/>
              </w:rPr>
              <w:t>令</w:t>
            </w:r>
            <w:r>
              <w:rPr>
                <w:rFonts w:ascii="SimSun" w:hAnsi="SimSun" w:eastAsia="SimSun" w:cs="SimSun"/>
                <w:sz w:val="12"/>
                <w:szCs w:val="12"/>
                <w:spacing w:val="8"/>
              </w:rPr>
              <w:t>第</w:t>
            </w:r>
            <w:r>
              <w:rPr>
                <w:rFonts w:ascii="SimSun" w:hAnsi="SimSun" w:eastAsia="SimSun" w:cs="SimSun"/>
                <w:sz w:val="12"/>
                <w:szCs w:val="12"/>
                <w:spacing w:val="7"/>
              </w:rPr>
              <w:t>8号修改)第一百一十九条，</w:t>
            </w:r>
            <w:r>
              <w:rPr>
                <w:rFonts w:ascii="SimSun" w:hAnsi="SimSun" w:eastAsia="SimSun" w:cs="SimSun"/>
                <w:sz w:val="12"/>
                <w:szCs w:val="12"/>
              </w:rPr>
              <w:t xml:space="preserve"> </w:t>
            </w:r>
            <w:r>
              <w:rPr>
                <w:rFonts w:ascii="SimSun" w:hAnsi="SimSun" w:eastAsia="SimSun" w:cs="SimSun"/>
                <w:sz w:val="12"/>
                <w:szCs w:val="12"/>
                <w:spacing w:val="6"/>
              </w:rPr>
              <w:t>六百</w:t>
            </w:r>
            <w:r>
              <w:rPr>
                <w:rFonts w:ascii="SimSun" w:hAnsi="SimSun" w:eastAsia="SimSun" w:cs="SimSun"/>
                <w:sz w:val="12"/>
                <w:szCs w:val="12"/>
                <w:spacing w:val="3"/>
              </w:rPr>
              <w:t>四十五条，六百四十七条，</w:t>
            </w:r>
            <w:r>
              <w:rPr>
                <w:rFonts w:ascii="SimSun" w:hAnsi="SimSun" w:eastAsia="SimSun" w:cs="SimSun"/>
                <w:sz w:val="12"/>
                <w:szCs w:val="12"/>
              </w:rPr>
              <w:t xml:space="preserve"> </w:t>
            </w:r>
            <w:r>
              <w:rPr>
                <w:rFonts w:ascii="SimSun" w:hAnsi="SimSun" w:eastAsia="SimSun" w:cs="SimSun"/>
                <w:sz w:val="12"/>
                <w:szCs w:val="12"/>
                <w:spacing w:val="3"/>
              </w:rPr>
              <w:t>六</w:t>
            </w:r>
            <w:r>
              <w:rPr>
                <w:rFonts w:ascii="SimSun" w:hAnsi="SimSun" w:eastAsia="SimSun" w:cs="SimSun"/>
                <w:sz w:val="12"/>
                <w:szCs w:val="12"/>
                <w:spacing w:val="2"/>
              </w:rPr>
              <w:t>百四十八条。</w:t>
            </w:r>
          </w:p>
        </w:tc>
      </w:tr>
      <w:tr>
        <w:trPr>
          <w:trHeight w:val="813"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ind w:left="19" w:right="79"/>
              <w:spacing w:before="277" w:line="252" w:lineRule="auto"/>
              <w:rPr>
                <w:rFonts w:ascii="SimSun" w:hAnsi="SimSun" w:eastAsia="SimSun" w:cs="SimSun"/>
                <w:sz w:val="12"/>
                <w:szCs w:val="12"/>
              </w:rPr>
            </w:pPr>
            <w:r>
              <w:rPr>
                <w:rFonts w:ascii="SimSun" w:hAnsi="SimSun" w:eastAsia="SimSun" w:cs="SimSun"/>
                <w:sz w:val="12"/>
                <w:szCs w:val="12"/>
                <w:spacing w:val="7"/>
              </w:rPr>
              <w:t>炮</w:t>
            </w:r>
            <w:r>
              <w:rPr>
                <w:rFonts w:ascii="SimSun" w:hAnsi="SimSun" w:eastAsia="SimSun" w:cs="SimSun"/>
                <w:sz w:val="12"/>
                <w:szCs w:val="12"/>
                <w:spacing w:val="5"/>
              </w:rPr>
              <w:t>采工作面综合防</w:t>
            </w:r>
            <w:r>
              <w:rPr>
                <w:rFonts w:ascii="SimSun" w:hAnsi="SimSun" w:eastAsia="SimSun" w:cs="SimSun"/>
                <w:sz w:val="12"/>
                <w:szCs w:val="12"/>
              </w:rPr>
              <w:t xml:space="preserve"> </w:t>
            </w:r>
            <w:r>
              <w:rPr>
                <w:rFonts w:ascii="SimSun" w:hAnsi="SimSun" w:eastAsia="SimSun" w:cs="SimSun"/>
                <w:sz w:val="12"/>
                <w:szCs w:val="12"/>
                <w:spacing w:val="4"/>
              </w:rPr>
              <w:t>尘措施</w:t>
            </w:r>
          </w:p>
        </w:tc>
        <w:tc>
          <w:tcPr>
            <w:tcW w:w="3311" w:type="dxa"/>
            <w:vAlign w:val="top"/>
            <w:tcBorders>
              <w:bottom w:val="single" w:color="000000" w:sz="2" w:space="0"/>
              <w:top w:val="single" w:color="000000" w:sz="2" w:space="0"/>
            </w:tcBorders>
          </w:tcPr>
          <w:p>
            <w:pPr>
              <w:ind w:left="21" w:right="134"/>
              <w:spacing w:before="123" w:line="244" w:lineRule="auto"/>
              <w:rPr>
                <w:rFonts w:ascii="SimSun" w:hAnsi="SimSun" w:eastAsia="SimSun" w:cs="SimSun"/>
                <w:sz w:val="12"/>
                <w:szCs w:val="12"/>
              </w:rPr>
            </w:pPr>
            <w:r>
              <w:rPr>
                <w:rFonts w:ascii="SimSun" w:hAnsi="SimSun" w:eastAsia="SimSun" w:cs="SimSun"/>
                <w:sz w:val="12"/>
                <w:szCs w:val="12"/>
                <w:spacing w:val="10"/>
              </w:rPr>
              <w:t>炮采工</w:t>
            </w:r>
            <w:r>
              <w:rPr>
                <w:rFonts w:ascii="SimSun" w:hAnsi="SimSun" w:eastAsia="SimSun" w:cs="SimSun"/>
                <w:sz w:val="12"/>
                <w:szCs w:val="12"/>
                <w:spacing w:val="9"/>
              </w:rPr>
              <w:t>作</w:t>
            </w:r>
            <w:r>
              <w:rPr>
                <w:rFonts w:ascii="SimSun" w:hAnsi="SimSun" w:eastAsia="SimSun" w:cs="SimSun"/>
                <w:sz w:val="12"/>
                <w:szCs w:val="12"/>
                <w:spacing w:val="5"/>
              </w:rPr>
              <w:t>面应当采用湿式钻眼、冲洗煤壁、水炮泥、出煤</w:t>
            </w:r>
            <w:r>
              <w:rPr>
                <w:rFonts w:ascii="SimSun" w:hAnsi="SimSun" w:eastAsia="SimSun" w:cs="SimSun"/>
                <w:sz w:val="12"/>
                <w:szCs w:val="12"/>
              </w:rPr>
              <w:t xml:space="preserve"> </w:t>
            </w:r>
            <w:r>
              <w:rPr>
                <w:rFonts w:ascii="SimSun" w:hAnsi="SimSun" w:eastAsia="SimSun" w:cs="SimSun"/>
                <w:sz w:val="12"/>
                <w:szCs w:val="12"/>
                <w:spacing w:val="10"/>
              </w:rPr>
              <w:t>洒水等</w:t>
            </w:r>
            <w:r>
              <w:rPr>
                <w:rFonts w:ascii="SimSun" w:hAnsi="SimSun" w:eastAsia="SimSun" w:cs="SimSun"/>
                <w:sz w:val="12"/>
                <w:szCs w:val="12"/>
                <w:spacing w:val="9"/>
              </w:rPr>
              <w:t>综</w:t>
            </w:r>
            <w:r>
              <w:rPr>
                <w:rFonts w:ascii="SimSun" w:hAnsi="SimSun" w:eastAsia="SimSun" w:cs="SimSun"/>
                <w:sz w:val="12"/>
                <w:szCs w:val="12"/>
                <w:spacing w:val="5"/>
              </w:rPr>
              <w:t>合防尘措施。所有采煤工作面回风巷应当安设风</w:t>
            </w:r>
            <w:r>
              <w:rPr>
                <w:rFonts w:ascii="SimSun" w:hAnsi="SimSun" w:eastAsia="SimSun" w:cs="SimSun"/>
                <w:sz w:val="12"/>
                <w:szCs w:val="12"/>
              </w:rPr>
              <w:t xml:space="preserve"> </w:t>
            </w:r>
            <w:r>
              <w:rPr>
                <w:rFonts w:ascii="SimSun" w:hAnsi="SimSun" w:eastAsia="SimSun" w:cs="SimSun"/>
                <w:sz w:val="12"/>
                <w:szCs w:val="12"/>
                <w:spacing w:val="10"/>
              </w:rPr>
              <w:t>流净化</w:t>
            </w:r>
            <w:r>
              <w:rPr>
                <w:rFonts w:ascii="SimSun" w:hAnsi="SimSun" w:eastAsia="SimSun" w:cs="SimSun"/>
                <w:sz w:val="12"/>
                <w:szCs w:val="12"/>
                <w:spacing w:val="9"/>
              </w:rPr>
              <w:t>水</w:t>
            </w:r>
            <w:r>
              <w:rPr>
                <w:rFonts w:ascii="SimSun" w:hAnsi="SimSun" w:eastAsia="SimSun" w:cs="SimSun"/>
                <w:sz w:val="12"/>
                <w:szCs w:val="12"/>
                <w:spacing w:val="5"/>
              </w:rPr>
              <w:t>幕。输送机转载点和卸载点必须安设喷雾装置或</w:t>
            </w:r>
            <w:r>
              <w:rPr>
                <w:rFonts w:ascii="SimSun" w:hAnsi="SimSun" w:eastAsia="SimSun" w:cs="SimSun"/>
                <w:sz w:val="12"/>
                <w:szCs w:val="12"/>
              </w:rPr>
              <w:t xml:space="preserve"> </w:t>
            </w:r>
            <w:r>
              <w:rPr>
                <w:rFonts w:ascii="SimSun" w:hAnsi="SimSun" w:eastAsia="SimSun" w:cs="SimSun"/>
                <w:sz w:val="12"/>
                <w:szCs w:val="12"/>
                <w:spacing w:val="1"/>
              </w:rPr>
              <w:t>者除尘</w:t>
            </w:r>
            <w:r>
              <w:rPr>
                <w:rFonts w:ascii="SimSun" w:hAnsi="SimSun" w:eastAsia="SimSun" w:cs="SimSun"/>
                <w:sz w:val="12"/>
                <w:szCs w:val="12"/>
              </w:rPr>
              <w:t>器。</w:t>
            </w:r>
          </w:p>
        </w:tc>
        <w:tc>
          <w:tcPr>
            <w:tcW w:w="1916" w:type="dxa"/>
            <w:vAlign w:val="top"/>
            <w:tcBorders>
              <w:bottom w:val="single" w:color="000000" w:sz="2" w:space="0"/>
              <w:top w:val="single" w:color="000000" w:sz="2" w:space="0"/>
            </w:tcBorders>
          </w:tcPr>
          <w:p>
            <w:pPr>
              <w:ind w:left="24" w:right="122" w:firstLine="1"/>
              <w:spacing w:before="124" w:line="244"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规程，工作面防尘管路系统</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注水台账，粉尘传感器监测</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，火工品领用记录，钻眼施</w:t>
            </w:r>
            <w:r>
              <w:rPr>
                <w:rFonts w:ascii="SimSun" w:hAnsi="SimSun" w:eastAsia="SimSun" w:cs="SimSun"/>
                <w:sz w:val="12"/>
                <w:szCs w:val="12"/>
              </w:rPr>
              <w:t xml:space="preserve"> </w:t>
            </w:r>
            <w:r>
              <w:rPr>
                <w:rFonts w:ascii="SimSun" w:hAnsi="SimSun" w:eastAsia="SimSun" w:cs="SimSun"/>
                <w:sz w:val="12"/>
                <w:szCs w:val="12"/>
                <w:spacing w:val="6"/>
              </w:rPr>
              <w:t>工设</w:t>
            </w:r>
            <w:r>
              <w:rPr>
                <w:rFonts w:ascii="SimSun" w:hAnsi="SimSun" w:eastAsia="SimSun" w:cs="SimSun"/>
                <w:sz w:val="12"/>
                <w:szCs w:val="12"/>
                <w:spacing w:val="4"/>
              </w:rPr>
              <w:t>备</w:t>
            </w:r>
            <w:r>
              <w:rPr>
                <w:rFonts w:ascii="SimSun" w:hAnsi="SimSun" w:eastAsia="SimSun" w:cs="SimSun"/>
                <w:sz w:val="12"/>
                <w:szCs w:val="12"/>
                <w:spacing w:val="3"/>
              </w:rPr>
              <w:t>型号。现场抽查。</w:t>
            </w:r>
          </w:p>
        </w:tc>
        <w:tc>
          <w:tcPr>
            <w:tcW w:w="1929" w:type="dxa"/>
            <w:vAlign w:val="top"/>
            <w:tcBorders>
              <w:bottom w:val="single" w:color="000000" w:sz="2" w:space="0"/>
              <w:top w:val="single" w:color="000000" w:sz="2" w:space="0"/>
            </w:tcBorders>
          </w:tcPr>
          <w:p>
            <w:pPr>
              <w:ind w:left="27" w:right="129" w:firstLine="3"/>
              <w:spacing w:before="123"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8"/>
              </w:rPr>
              <w:t>条</w:t>
            </w:r>
            <w:r>
              <w:rPr>
                <w:rFonts w:ascii="SimSun" w:hAnsi="SimSun" w:eastAsia="SimSun" w:cs="SimSun"/>
                <w:sz w:val="12"/>
                <w:szCs w:val="12"/>
                <w:spacing w:val="5"/>
              </w:rPr>
              <w:t>，六百四十八条，六百五十</w:t>
            </w:r>
            <w:r>
              <w:rPr>
                <w:rFonts w:ascii="SimSun" w:hAnsi="SimSun" w:eastAsia="SimSun" w:cs="SimSun"/>
                <w:sz w:val="12"/>
                <w:szCs w:val="12"/>
              </w:rPr>
              <w:t xml:space="preserve"> </w:t>
            </w:r>
            <w:r>
              <w:rPr>
                <w:rFonts w:ascii="SimSun" w:hAnsi="SimSun" w:eastAsia="SimSun" w:cs="SimSun"/>
                <w:sz w:val="12"/>
                <w:szCs w:val="12"/>
                <w:spacing w:val="-2"/>
              </w:rPr>
              <w:t>二条。</w:t>
            </w:r>
          </w:p>
        </w:tc>
      </w:tr>
    </w:tbl>
    <w:p>
      <w:pPr>
        <w:rPr>
          <w:rFonts w:ascii="Arial"/>
          <w:sz w:val="21"/>
        </w:rPr>
      </w:pPr>
      <w:r/>
    </w:p>
    <w:p>
      <w:pPr>
        <w:sectPr>
          <w:footerReference w:type="default" r:id="rId4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29" w:id="27"/>
      <w:bookmarkEnd w:id="27"/>
      <w:bookmarkStart w:name="_bookmark30" w:id="28"/>
      <w:bookmarkEnd w:id="28"/>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408" w:hRule="atLeast"/>
        </w:trPr>
        <w:tc>
          <w:tcPr>
            <w:tcW w:w="517" w:type="dxa"/>
            <w:vAlign w:val="top"/>
            <w:tcBorders>
              <w:bottom w:val="single" w:color="000000" w:sz="2" w:space="0"/>
              <w:top w:val="single" w:color="000000" w:sz="2" w:space="0"/>
            </w:tcBorders>
          </w:tcPr>
          <w:p>
            <w:pPr>
              <w:spacing w:line="315" w:lineRule="auto"/>
              <w:rPr>
                <w:rFonts w:ascii="Arial"/>
                <w:sz w:val="21"/>
              </w:rPr>
            </w:pPr>
            <w:r/>
          </w:p>
          <w:p>
            <w:pPr>
              <w:spacing w:line="31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ind w:left="19" w:right="80" w:hanging="1"/>
              <w:spacing w:before="39" w:line="252"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进工作面综合防</w:t>
            </w:r>
            <w:r>
              <w:rPr>
                <w:rFonts w:ascii="SimSun" w:hAnsi="SimSun" w:eastAsia="SimSun" w:cs="SimSun"/>
                <w:sz w:val="12"/>
                <w:szCs w:val="12"/>
              </w:rPr>
              <w:t xml:space="preserve"> </w:t>
            </w:r>
            <w:r>
              <w:rPr>
                <w:rFonts w:ascii="SimSun" w:hAnsi="SimSun" w:eastAsia="SimSun" w:cs="SimSun"/>
                <w:sz w:val="12"/>
                <w:szCs w:val="12"/>
                <w:spacing w:val="4"/>
              </w:rPr>
              <w:t>尘措施</w:t>
            </w:r>
          </w:p>
        </w:tc>
        <w:tc>
          <w:tcPr>
            <w:tcW w:w="3310" w:type="dxa"/>
            <w:vAlign w:val="top"/>
            <w:tcBorders>
              <w:bottom w:val="single" w:color="000000" w:sz="2" w:space="0"/>
              <w:top w:val="single" w:color="000000" w:sz="2" w:space="0"/>
            </w:tcBorders>
          </w:tcPr>
          <w:p>
            <w:pPr>
              <w:ind w:left="19" w:right="134"/>
              <w:spacing w:before="111"/>
              <w:rPr>
                <w:rFonts w:ascii="SimSun" w:hAnsi="SimSun" w:eastAsia="SimSun" w:cs="SimSun"/>
                <w:sz w:val="12"/>
                <w:szCs w:val="12"/>
              </w:rPr>
            </w:pPr>
            <w:r>
              <w:rPr>
                <w:rFonts w:ascii="SimSun" w:hAnsi="SimSun" w:eastAsia="SimSun" w:cs="SimSun"/>
                <w:sz w:val="12"/>
                <w:szCs w:val="12"/>
                <w:spacing w:val="6"/>
              </w:rPr>
              <w:t>井工煤矿掘进井巷和硐室时，必须采取符合规定的综合</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尘措施。井工煤矿掘进机作业时，应当采用内、外喷雾</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6"/>
              </w:rPr>
              <w:t>通风除尘等综合措施。输送机转载点和卸载点必须安设</w:t>
            </w:r>
            <w:r>
              <w:rPr>
                <w:rFonts w:ascii="SimSun" w:hAnsi="SimSun" w:eastAsia="SimSun" w:cs="SimSun"/>
                <w:sz w:val="12"/>
                <w:szCs w:val="12"/>
                <w:spacing w:val="1"/>
              </w:rPr>
              <w:t>喷</w:t>
            </w:r>
            <w:r>
              <w:rPr>
                <w:rFonts w:ascii="SimSun" w:hAnsi="SimSun" w:eastAsia="SimSun" w:cs="SimSun"/>
                <w:sz w:val="12"/>
                <w:szCs w:val="12"/>
              </w:rPr>
              <w:t xml:space="preserve"> </w:t>
            </w:r>
            <w:r>
              <w:rPr>
                <w:rFonts w:ascii="SimSun" w:hAnsi="SimSun" w:eastAsia="SimSun" w:cs="SimSun"/>
                <w:sz w:val="12"/>
                <w:szCs w:val="12"/>
                <w:spacing w:val="8"/>
              </w:rPr>
              <w:t>雾装置</w:t>
            </w:r>
            <w:r>
              <w:rPr>
                <w:rFonts w:ascii="SimSun" w:hAnsi="SimSun" w:eastAsia="SimSun" w:cs="SimSun"/>
                <w:sz w:val="12"/>
                <w:szCs w:val="12"/>
                <w:spacing w:val="7"/>
              </w:rPr>
              <w:t>或</w:t>
            </w:r>
            <w:r>
              <w:rPr>
                <w:rFonts w:ascii="SimSun" w:hAnsi="SimSun" w:eastAsia="SimSun" w:cs="SimSun"/>
                <w:sz w:val="12"/>
                <w:szCs w:val="12"/>
                <w:spacing w:val="4"/>
              </w:rPr>
              <w:t>者除尘器。作业时，应当使用内、外喷雾装置，</w:t>
            </w:r>
            <w:r>
              <w:rPr>
                <w:rFonts w:ascii="SimSun" w:hAnsi="SimSun" w:eastAsia="SimSun" w:cs="SimSun"/>
                <w:sz w:val="12"/>
                <w:szCs w:val="12"/>
              </w:rPr>
              <w:t xml:space="preserve"> </w:t>
            </w:r>
            <w:r>
              <w:rPr>
                <w:rFonts w:ascii="SimSun" w:hAnsi="SimSun" w:eastAsia="SimSun" w:cs="SimSun"/>
                <w:sz w:val="12"/>
                <w:szCs w:val="12"/>
                <w:spacing w:val="6"/>
              </w:rPr>
              <w:t>内喷雾装置的工作压力不得小于2</w:t>
            </w:r>
            <w:r>
              <w:rPr>
                <w:rFonts w:ascii="SimSun" w:hAnsi="SimSun" w:eastAsia="SimSun" w:cs="SimSun"/>
                <w:sz w:val="12"/>
                <w:szCs w:val="12"/>
              </w:rPr>
              <w:t>MPa</w:t>
            </w:r>
            <w:r>
              <w:rPr>
                <w:rFonts w:ascii="SimSun" w:hAnsi="SimSun" w:eastAsia="SimSun" w:cs="SimSun"/>
                <w:sz w:val="12"/>
                <w:szCs w:val="12"/>
                <w:spacing w:val="6"/>
              </w:rPr>
              <w:t>，外喷雾装置的工</w:t>
            </w:r>
            <w:r>
              <w:rPr>
                <w:rFonts w:ascii="SimSun" w:hAnsi="SimSun" w:eastAsia="SimSun" w:cs="SimSun"/>
                <w:sz w:val="12"/>
                <w:szCs w:val="12"/>
                <w:spacing w:val="5"/>
              </w:rPr>
              <w:t>作</w:t>
            </w:r>
            <w:r>
              <w:rPr>
                <w:rFonts w:ascii="SimSun" w:hAnsi="SimSun" w:eastAsia="SimSun" w:cs="SimSun"/>
                <w:sz w:val="12"/>
                <w:szCs w:val="12"/>
              </w:rPr>
              <w:t xml:space="preserve"> </w:t>
            </w:r>
            <w:r>
              <w:rPr>
                <w:rFonts w:ascii="SimSun" w:hAnsi="SimSun" w:eastAsia="SimSun" w:cs="SimSun"/>
                <w:sz w:val="12"/>
                <w:szCs w:val="12"/>
                <w:spacing w:val="6"/>
              </w:rPr>
              <w:t>压力不得小于4</w:t>
            </w:r>
            <w:r>
              <w:rPr>
                <w:rFonts w:ascii="SimSun" w:hAnsi="SimSun" w:eastAsia="SimSun" w:cs="SimSun"/>
                <w:sz w:val="12"/>
                <w:szCs w:val="12"/>
              </w:rPr>
              <w:t>MPa</w:t>
            </w:r>
            <w:r>
              <w:rPr>
                <w:rFonts w:ascii="SimSun" w:hAnsi="SimSun" w:eastAsia="SimSun" w:cs="SimSun"/>
                <w:sz w:val="12"/>
                <w:szCs w:val="12"/>
                <w:spacing w:val="6"/>
              </w:rPr>
              <w:t>。在内、外喷雾装置工作稳定性得不</w:t>
            </w:r>
            <w:r>
              <w:rPr>
                <w:rFonts w:ascii="SimSun" w:hAnsi="SimSun" w:eastAsia="SimSun" w:cs="SimSun"/>
                <w:sz w:val="12"/>
                <w:szCs w:val="12"/>
                <w:spacing w:val="5"/>
              </w:rPr>
              <w:t>到</w:t>
            </w:r>
            <w:r>
              <w:rPr>
                <w:rFonts w:ascii="SimSun" w:hAnsi="SimSun" w:eastAsia="SimSun" w:cs="SimSun"/>
                <w:sz w:val="12"/>
                <w:szCs w:val="12"/>
              </w:rPr>
              <w:t xml:space="preserve"> </w:t>
            </w:r>
            <w:r>
              <w:rPr>
                <w:rFonts w:ascii="SimSun" w:hAnsi="SimSun" w:eastAsia="SimSun" w:cs="SimSun"/>
                <w:sz w:val="12"/>
                <w:szCs w:val="12"/>
                <w:spacing w:val="6"/>
              </w:rPr>
              <w:t>保证的情况下，应当使用与掘进机、掘锚一体机或者连</w:t>
            </w:r>
            <w:r>
              <w:rPr>
                <w:rFonts w:ascii="SimSun" w:hAnsi="SimSun" w:eastAsia="SimSun" w:cs="SimSun"/>
                <w:sz w:val="12"/>
                <w:szCs w:val="12"/>
                <w:spacing w:val="1"/>
              </w:rPr>
              <w:t>续</w:t>
            </w:r>
            <w:r>
              <w:rPr>
                <w:rFonts w:ascii="SimSun" w:hAnsi="SimSun" w:eastAsia="SimSun" w:cs="SimSun"/>
                <w:sz w:val="12"/>
                <w:szCs w:val="12"/>
              </w:rPr>
              <w:t xml:space="preserve"> </w:t>
            </w:r>
            <w:r>
              <w:rPr>
                <w:rFonts w:ascii="SimSun" w:hAnsi="SimSun" w:eastAsia="SimSun" w:cs="SimSun"/>
                <w:sz w:val="12"/>
                <w:szCs w:val="12"/>
                <w:spacing w:val="6"/>
              </w:rPr>
              <w:t>采</w:t>
            </w:r>
            <w:r>
              <w:rPr>
                <w:rFonts w:ascii="SimSun" w:hAnsi="SimSun" w:eastAsia="SimSun" w:cs="SimSun"/>
                <w:sz w:val="12"/>
                <w:szCs w:val="12"/>
                <w:spacing w:val="4"/>
              </w:rPr>
              <w:t>煤机联动联控的除降尘装置。</w:t>
            </w:r>
          </w:p>
        </w:tc>
        <w:tc>
          <w:tcPr>
            <w:tcW w:w="1916" w:type="dxa"/>
            <w:vAlign w:val="top"/>
            <w:tcBorders>
              <w:bottom w:val="single" w:color="000000" w:sz="2" w:space="0"/>
              <w:top w:val="single" w:color="000000" w:sz="2" w:space="0"/>
            </w:tcBorders>
          </w:tcPr>
          <w:p>
            <w:pPr>
              <w:spacing w:line="456" w:lineRule="auto"/>
              <w:rPr>
                <w:rFonts w:ascii="Arial"/>
                <w:sz w:val="21"/>
              </w:rPr>
            </w:pPr>
            <w:r/>
          </w:p>
          <w:p>
            <w:pPr>
              <w:ind w:left="34" w:right="122" w:hanging="9"/>
              <w:spacing w:before="39" w:line="246"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规程，工作面防尘管路系统</w:t>
            </w:r>
            <w:r>
              <w:rPr>
                <w:rFonts w:ascii="SimSun" w:hAnsi="SimSun" w:eastAsia="SimSun" w:cs="SimSun"/>
                <w:sz w:val="12"/>
                <w:szCs w:val="12"/>
              </w:rPr>
              <w:t xml:space="preserve"> </w:t>
            </w:r>
            <w:r>
              <w:rPr>
                <w:rFonts w:ascii="SimSun" w:hAnsi="SimSun" w:eastAsia="SimSun" w:cs="SimSun"/>
                <w:sz w:val="12"/>
                <w:szCs w:val="12"/>
                <w:spacing w:val="5"/>
              </w:rPr>
              <w:t>图，粉尘传感器监测记录，火</w:t>
            </w:r>
            <w:r>
              <w:rPr>
                <w:rFonts w:ascii="SimSun" w:hAnsi="SimSun" w:eastAsia="SimSun" w:cs="SimSun"/>
                <w:sz w:val="12"/>
                <w:szCs w:val="12"/>
                <w:spacing w:val="3"/>
              </w:rPr>
              <w:t>工</w:t>
            </w:r>
            <w:r>
              <w:rPr>
                <w:rFonts w:ascii="SimSun" w:hAnsi="SimSun" w:eastAsia="SimSun" w:cs="SimSun"/>
                <w:sz w:val="12"/>
                <w:szCs w:val="12"/>
              </w:rPr>
              <w:t xml:space="preserve"> </w:t>
            </w:r>
            <w:r>
              <w:rPr>
                <w:rFonts w:ascii="SimSun" w:hAnsi="SimSun" w:eastAsia="SimSun" w:cs="SimSun"/>
                <w:sz w:val="12"/>
                <w:szCs w:val="12"/>
                <w:spacing w:val="4"/>
              </w:rPr>
              <w:t>品领用记</w:t>
            </w:r>
            <w:r>
              <w:rPr>
                <w:rFonts w:ascii="SimSun" w:hAnsi="SimSun" w:eastAsia="SimSun" w:cs="SimSun"/>
                <w:sz w:val="12"/>
                <w:szCs w:val="12"/>
                <w:spacing w:val="2"/>
              </w:rPr>
              <w:t>录。现场抽查。</w:t>
            </w:r>
          </w:p>
        </w:tc>
        <w:tc>
          <w:tcPr>
            <w:tcW w:w="1929" w:type="dxa"/>
            <w:vAlign w:val="top"/>
            <w:tcBorders>
              <w:bottom w:val="single" w:color="000000" w:sz="2" w:space="0"/>
              <w:top w:val="single" w:color="000000" w:sz="2" w:space="0"/>
            </w:tcBorders>
          </w:tcPr>
          <w:p>
            <w:pPr>
              <w:spacing w:line="303" w:lineRule="auto"/>
              <w:rPr>
                <w:rFonts w:ascii="Arial"/>
                <w:sz w:val="21"/>
              </w:rPr>
            </w:pPr>
            <w:r/>
          </w:p>
          <w:p>
            <w:pPr>
              <w:ind w:left="27" w:right="98"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4"/>
              </w:rPr>
              <w:t>令</w:t>
            </w:r>
            <w:r>
              <w:rPr>
                <w:rFonts w:ascii="SimSun" w:hAnsi="SimSun" w:eastAsia="SimSun" w:cs="SimSun"/>
                <w:sz w:val="12"/>
                <w:szCs w:val="12"/>
                <w:spacing w:val="8"/>
              </w:rPr>
              <w:t>第</w:t>
            </w:r>
            <w:r>
              <w:rPr>
                <w:rFonts w:ascii="SimSun" w:hAnsi="SimSun" w:eastAsia="SimSun" w:cs="SimSun"/>
                <w:sz w:val="12"/>
                <w:szCs w:val="12"/>
                <w:spacing w:val="7"/>
              </w:rPr>
              <w:t>8号修改)第一百一十九条，</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8"/>
              </w:rPr>
              <w:t>百</w:t>
            </w:r>
            <w:r>
              <w:rPr>
                <w:rFonts w:ascii="SimSun" w:hAnsi="SimSun" w:eastAsia="SimSun" w:cs="SimSun"/>
                <w:sz w:val="12"/>
                <w:szCs w:val="12"/>
                <w:spacing w:val="5"/>
              </w:rPr>
              <w:t>四十九条、六百五十，六百</w:t>
            </w:r>
            <w:r>
              <w:rPr>
                <w:rFonts w:ascii="SimSun" w:hAnsi="SimSun" w:eastAsia="SimSun" w:cs="SimSun"/>
                <w:sz w:val="12"/>
                <w:szCs w:val="12"/>
              </w:rPr>
              <w:t xml:space="preserve"> </w:t>
            </w:r>
            <w:r>
              <w:rPr>
                <w:rFonts w:ascii="SimSun" w:hAnsi="SimSun" w:eastAsia="SimSun" w:cs="SimSun"/>
                <w:sz w:val="12"/>
                <w:szCs w:val="12"/>
                <w:spacing w:val="1"/>
              </w:rPr>
              <w:t>五十二</w:t>
            </w:r>
            <w:r>
              <w:rPr>
                <w:rFonts w:ascii="SimSun" w:hAnsi="SimSun" w:eastAsia="SimSun" w:cs="SimSun"/>
                <w:sz w:val="12"/>
                <w:szCs w:val="12"/>
              </w:rPr>
              <w:t>条。</w:t>
            </w:r>
          </w:p>
        </w:tc>
      </w:tr>
      <w:tr>
        <w:trPr>
          <w:trHeight w:val="836" w:hRule="atLeast"/>
        </w:trPr>
        <w:tc>
          <w:tcPr>
            <w:tcW w:w="517" w:type="dxa"/>
            <w:vAlign w:val="top"/>
            <w:tcBorders>
              <w:bottom w:val="single" w:color="000000" w:sz="2" w:space="0"/>
              <w:top w:val="single" w:color="000000" w:sz="2" w:space="0"/>
            </w:tcBorders>
          </w:tcPr>
          <w:p>
            <w:pPr>
              <w:spacing w:line="34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32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钻</w:t>
            </w:r>
            <w:r>
              <w:rPr>
                <w:rFonts w:ascii="SimSun" w:hAnsi="SimSun" w:eastAsia="SimSun" w:cs="SimSun"/>
                <w:sz w:val="12"/>
                <w:szCs w:val="12"/>
                <w:spacing w:val="5"/>
              </w:rPr>
              <w:t>孔作业防尘措施</w:t>
            </w:r>
          </w:p>
        </w:tc>
        <w:tc>
          <w:tcPr>
            <w:tcW w:w="3310" w:type="dxa"/>
            <w:vAlign w:val="top"/>
            <w:tcBorders>
              <w:bottom w:val="single" w:color="000000" w:sz="2" w:space="0"/>
              <w:top w:val="single" w:color="000000" w:sz="2" w:space="0"/>
            </w:tcBorders>
          </w:tcPr>
          <w:p>
            <w:pPr>
              <w:ind w:left="19" w:right="134"/>
              <w:spacing w:before="135" w:line="243" w:lineRule="auto"/>
              <w:rPr>
                <w:rFonts w:ascii="SimSun" w:hAnsi="SimSun" w:eastAsia="SimSun" w:cs="SimSun"/>
                <w:sz w:val="12"/>
                <w:szCs w:val="12"/>
              </w:rPr>
            </w:pPr>
            <w:r>
              <w:rPr>
                <w:rFonts w:ascii="SimSun" w:hAnsi="SimSun" w:eastAsia="SimSun" w:cs="SimSun"/>
                <w:sz w:val="12"/>
                <w:szCs w:val="12"/>
                <w:spacing w:val="6"/>
              </w:rPr>
              <w:t>钻孔作业时，应当采取湿式降尘等措施。在冻结法凿井</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10"/>
              </w:rPr>
              <w:t>在遇</w:t>
            </w:r>
            <w:r>
              <w:rPr>
                <w:rFonts w:ascii="SimSun" w:hAnsi="SimSun" w:eastAsia="SimSun" w:cs="SimSun"/>
                <w:sz w:val="12"/>
                <w:szCs w:val="12"/>
                <w:spacing w:val="8"/>
              </w:rPr>
              <w:t>水</w:t>
            </w:r>
            <w:r>
              <w:rPr>
                <w:rFonts w:ascii="SimSun" w:hAnsi="SimSun" w:eastAsia="SimSun" w:cs="SimSun"/>
                <w:sz w:val="12"/>
                <w:szCs w:val="12"/>
                <w:spacing w:val="5"/>
              </w:rPr>
              <w:t>膨胀的岩层中不能采用湿式钻眼(孔)、突出煤层或</w:t>
            </w:r>
            <w:r>
              <w:rPr>
                <w:rFonts w:ascii="SimSun" w:hAnsi="SimSun" w:eastAsia="SimSun" w:cs="SimSun"/>
                <w:sz w:val="12"/>
                <w:szCs w:val="12"/>
              </w:rPr>
              <w:t xml:space="preserve"> </w:t>
            </w:r>
            <w:r>
              <w:rPr>
                <w:rFonts w:ascii="SimSun" w:hAnsi="SimSun" w:eastAsia="SimSun" w:cs="SimSun"/>
                <w:sz w:val="12"/>
                <w:szCs w:val="12"/>
                <w:spacing w:val="6"/>
              </w:rPr>
              <w:t>者松软煤层中施工瓦斯抽采钻孔难以采取湿式钻孔作</w:t>
            </w:r>
            <w:r>
              <w:rPr>
                <w:rFonts w:ascii="SimSun" w:hAnsi="SimSun" w:eastAsia="SimSun" w:cs="SimSun"/>
                <w:sz w:val="12"/>
                <w:szCs w:val="12"/>
                <w:spacing w:val="1"/>
              </w:rPr>
              <w:t>业</w:t>
            </w:r>
            <w:r>
              <w:rPr>
                <w:rFonts w:ascii="SimSun" w:hAnsi="SimSun" w:eastAsia="SimSun" w:cs="SimSun"/>
                <w:sz w:val="12"/>
                <w:szCs w:val="12"/>
              </w:rPr>
              <w:t xml:space="preserve">  </w:t>
            </w:r>
            <w:r>
              <w:rPr>
                <w:rFonts w:ascii="SimSun" w:hAnsi="SimSun" w:eastAsia="SimSun" w:cs="SimSun"/>
                <w:sz w:val="12"/>
                <w:szCs w:val="12"/>
                <w:spacing w:val="5"/>
              </w:rPr>
              <w:t>时，可以采取干式钻孔(眼)，并采取除尘器除尘等措施</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24"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7"/>
              </w:rPr>
              <w:t>钻</w:t>
            </w:r>
            <w:r>
              <w:rPr>
                <w:rFonts w:ascii="SimSun" w:hAnsi="SimSun" w:eastAsia="SimSun" w:cs="SimSun"/>
                <w:sz w:val="12"/>
                <w:szCs w:val="12"/>
                <w:spacing w:val="4"/>
              </w:rPr>
              <w:t>孔作业安全措施</w:t>
            </w:r>
            <w:r>
              <w:rPr>
                <w:rFonts w:ascii="SimSun" w:hAnsi="SimSun" w:eastAsia="SimSun" w:cs="SimSun"/>
                <w:sz w:val="12"/>
                <w:szCs w:val="12"/>
                <w:spacing w:val="4"/>
              </w:rPr>
              <w:t xml:space="preserve"> </w:t>
            </w:r>
            <w:r>
              <w:rPr>
                <w:rFonts w:ascii="SimSun" w:hAnsi="SimSun" w:eastAsia="SimSun" w:cs="SimSun"/>
                <w:sz w:val="12"/>
                <w:szCs w:val="12"/>
                <w:spacing w:val="4"/>
              </w:rPr>
              <w:t>。现场抽查。</w:t>
            </w:r>
          </w:p>
        </w:tc>
        <w:tc>
          <w:tcPr>
            <w:tcW w:w="1929" w:type="dxa"/>
            <w:vAlign w:val="top"/>
            <w:tcBorders>
              <w:bottom w:val="single" w:color="000000" w:sz="2" w:space="0"/>
              <w:top w:val="single" w:color="000000" w:sz="2" w:space="0"/>
            </w:tcBorders>
          </w:tcPr>
          <w:p>
            <w:pPr>
              <w:ind w:left="27" w:right="129" w:firstLine="3"/>
              <w:spacing w:before="21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管总局令第87号)第六百五十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47"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ind w:left="229"/>
              <w:spacing w:before="40"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28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运</w:t>
            </w:r>
            <w:r>
              <w:rPr>
                <w:rFonts w:ascii="SimSun" w:hAnsi="SimSun" w:eastAsia="SimSun" w:cs="SimSun"/>
                <w:sz w:val="12"/>
                <w:szCs w:val="12"/>
                <w:spacing w:val="5"/>
              </w:rPr>
              <w:t>煤系统防尘措施</w:t>
            </w:r>
          </w:p>
        </w:tc>
        <w:tc>
          <w:tcPr>
            <w:tcW w:w="3310" w:type="dxa"/>
            <w:vAlign w:val="top"/>
            <w:tcBorders>
              <w:bottom w:val="single" w:color="000000" w:sz="2" w:space="0"/>
              <w:top w:val="single" w:color="000000" w:sz="2" w:space="0"/>
            </w:tcBorders>
          </w:tcPr>
          <w:p>
            <w:pPr>
              <w:ind w:left="20" w:right="131"/>
              <w:spacing w:before="89" w:line="244" w:lineRule="auto"/>
              <w:rPr>
                <w:rFonts w:ascii="SimSun" w:hAnsi="SimSun" w:eastAsia="SimSun" w:cs="SimSun"/>
                <w:sz w:val="12"/>
                <w:szCs w:val="12"/>
              </w:rPr>
            </w:pPr>
            <w:r>
              <w:rPr>
                <w:rFonts w:ascii="SimSun" w:hAnsi="SimSun" w:eastAsia="SimSun" w:cs="SimSun"/>
                <w:sz w:val="12"/>
                <w:szCs w:val="12"/>
                <w:spacing w:val="10"/>
              </w:rPr>
              <w:t>井下煤</w:t>
            </w:r>
            <w:r>
              <w:rPr>
                <w:rFonts w:ascii="SimSun" w:hAnsi="SimSun" w:eastAsia="SimSun" w:cs="SimSun"/>
                <w:sz w:val="12"/>
                <w:szCs w:val="12"/>
                <w:spacing w:val="8"/>
              </w:rPr>
              <w:t>仓</w:t>
            </w:r>
            <w:r>
              <w:rPr>
                <w:rFonts w:ascii="SimSun" w:hAnsi="SimSun" w:eastAsia="SimSun" w:cs="SimSun"/>
                <w:sz w:val="12"/>
                <w:szCs w:val="12"/>
                <w:spacing w:val="5"/>
              </w:rPr>
              <w:t>(溜煤眼)放煤口、输送机转载点和卸载点，以及</w:t>
            </w:r>
            <w:r>
              <w:rPr>
                <w:rFonts w:ascii="SimSun" w:hAnsi="SimSun" w:eastAsia="SimSun" w:cs="SimSun"/>
                <w:sz w:val="12"/>
                <w:szCs w:val="12"/>
              </w:rPr>
              <w:t xml:space="preserve"> </w:t>
            </w:r>
            <w:r>
              <w:rPr>
                <w:rFonts w:ascii="SimSun" w:hAnsi="SimSun" w:eastAsia="SimSun" w:cs="SimSun"/>
                <w:sz w:val="12"/>
                <w:szCs w:val="12"/>
                <w:spacing w:val="10"/>
              </w:rPr>
              <w:t>地面筛</w:t>
            </w:r>
            <w:r>
              <w:rPr>
                <w:rFonts w:ascii="SimSun" w:hAnsi="SimSun" w:eastAsia="SimSun" w:cs="SimSun"/>
                <w:sz w:val="12"/>
                <w:szCs w:val="12"/>
                <w:spacing w:val="9"/>
              </w:rPr>
              <w:t>分</w:t>
            </w:r>
            <w:r>
              <w:rPr>
                <w:rFonts w:ascii="SimSun" w:hAnsi="SimSun" w:eastAsia="SimSun" w:cs="SimSun"/>
                <w:sz w:val="12"/>
                <w:szCs w:val="12"/>
                <w:spacing w:val="5"/>
              </w:rPr>
              <w:t>厂、破碎车间、带式输送机走廊、转载点等地</w:t>
            </w:r>
            <w:r>
              <w:rPr>
                <w:rFonts w:ascii="SimSun" w:hAnsi="SimSun" w:eastAsia="SimSun" w:cs="SimSun"/>
                <w:sz w:val="12"/>
                <w:szCs w:val="12"/>
              </w:rPr>
              <w:t xml:space="preserve">  </w:t>
            </w:r>
            <w:r>
              <w:rPr>
                <w:rFonts w:ascii="SimSun" w:hAnsi="SimSun" w:eastAsia="SimSun" w:cs="SimSun"/>
                <w:sz w:val="12"/>
                <w:szCs w:val="12"/>
                <w:spacing w:val="6"/>
              </w:rPr>
              <w:t>点，必须安设喷雾装置或者除尘器，作业时进行喷雾降</w:t>
            </w:r>
            <w:r>
              <w:rPr>
                <w:rFonts w:ascii="SimSun" w:hAnsi="SimSun" w:eastAsia="SimSun" w:cs="SimSun"/>
                <w:sz w:val="12"/>
                <w:szCs w:val="12"/>
                <w:spacing w:val="1"/>
              </w:rPr>
              <w:t>尘</w:t>
            </w:r>
            <w:r>
              <w:rPr>
                <w:rFonts w:ascii="SimSun" w:hAnsi="SimSun" w:eastAsia="SimSun" w:cs="SimSun"/>
                <w:sz w:val="12"/>
                <w:szCs w:val="12"/>
              </w:rPr>
              <w:t xml:space="preserve"> </w:t>
            </w:r>
            <w:r>
              <w:rPr>
                <w:rFonts w:ascii="SimSun" w:hAnsi="SimSun" w:eastAsia="SimSun" w:cs="SimSun"/>
                <w:sz w:val="12"/>
                <w:szCs w:val="12"/>
                <w:spacing w:val="4"/>
              </w:rPr>
              <w:t>或</w:t>
            </w:r>
            <w:r>
              <w:rPr>
                <w:rFonts w:ascii="SimSun" w:hAnsi="SimSun" w:eastAsia="SimSun" w:cs="SimSun"/>
                <w:sz w:val="12"/>
                <w:szCs w:val="12"/>
                <w:spacing w:val="3"/>
              </w:rPr>
              <w:t>者用除尘器除尘。</w:t>
            </w:r>
          </w:p>
        </w:tc>
        <w:tc>
          <w:tcPr>
            <w:tcW w:w="1916" w:type="dxa"/>
            <w:vAlign w:val="top"/>
            <w:tcBorders>
              <w:bottom w:val="single" w:color="000000" w:sz="2" w:space="0"/>
              <w:top w:val="single" w:color="000000" w:sz="2" w:space="0"/>
            </w:tcBorders>
          </w:tcPr>
          <w:p>
            <w:pPr>
              <w:spacing w:line="28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6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38" w:hRule="atLeast"/>
        </w:trPr>
        <w:tc>
          <w:tcPr>
            <w:tcW w:w="517" w:type="dxa"/>
            <w:vAlign w:val="top"/>
            <w:tcBorders>
              <w:bottom w:val="single" w:color="000000" w:sz="2" w:space="0"/>
              <w:top w:val="single" w:color="000000" w:sz="2" w:space="0"/>
            </w:tcBorders>
          </w:tcPr>
          <w:p>
            <w:pPr>
              <w:spacing w:line="24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ind w:left="24"/>
              <w:spacing w:before="268" w:line="227" w:lineRule="auto"/>
              <w:rPr>
                <w:rFonts w:ascii="SimSun" w:hAnsi="SimSun" w:eastAsia="SimSun" w:cs="SimSun"/>
                <w:sz w:val="12"/>
                <w:szCs w:val="12"/>
              </w:rPr>
            </w:pPr>
            <w:r>
              <w:rPr>
                <w:rFonts w:ascii="SimSun" w:hAnsi="SimSun" w:eastAsia="SimSun" w:cs="SimSun"/>
                <w:sz w:val="12"/>
                <w:szCs w:val="12"/>
                <w:spacing w:val="6"/>
              </w:rPr>
              <w:t>喷</w:t>
            </w:r>
            <w:r>
              <w:rPr>
                <w:rFonts w:ascii="SimSun" w:hAnsi="SimSun" w:eastAsia="SimSun" w:cs="SimSun"/>
                <w:sz w:val="12"/>
                <w:szCs w:val="12"/>
                <w:spacing w:val="4"/>
              </w:rPr>
              <w:t>浆防尘措施</w:t>
            </w:r>
          </w:p>
        </w:tc>
        <w:tc>
          <w:tcPr>
            <w:tcW w:w="3310" w:type="dxa"/>
            <w:vAlign w:val="top"/>
            <w:tcBorders>
              <w:bottom w:val="single" w:color="000000" w:sz="2" w:space="0"/>
              <w:top w:val="single" w:color="000000" w:sz="2" w:space="0"/>
            </w:tcBorders>
          </w:tcPr>
          <w:p>
            <w:pPr>
              <w:ind w:left="20" w:right="129" w:firstLine="4"/>
              <w:spacing w:before="114" w:line="246" w:lineRule="auto"/>
              <w:rPr>
                <w:rFonts w:ascii="SimSun" w:hAnsi="SimSun" w:eastAsia="SimSun" w:cs="SimSun"/>
                <w:sz w:val="12"/>
                <w:szCs w:val="12"/>
              </w:rPr>
            </w:pPr>
            <w:r>
              <w:rPr>
                <w:rFonts w:ascii="SimSun" w:hAnsi="SimSun" w:eastAsia="SimSun" w:cs="SimSun"/>
                <w:sz w:val="12"/>
                <w:szCs w:val="12"/>
                <w:spacing w:val="10"/>
              </w:rPr>
              <w:t>喷射混</w:t>
            </w:r>
            <w:r>
              <w:rPr>
                <w:rFonts w:ascii="SimSun" w:hAnsi="SimSun" w:eastAsia="SimSun" w:cs="SimSun"/>
                <w:sz w:val="12"/>
                <w:szCs w:val="12"/>
                <w:spacing w:val="5"/>
              </w:rPr>
              <w:t>凝土时，应当采用潮喷或者湿喷工艺，并配备除尘</w:t>
            </w:r>
            <w:r>
              <w:rPr>
                <w:rFonts w:ascii="SimSun" w:hAnsi="SimSun" w:eastAsia="SimSun" w:cs="SimSun"/>
                <w:sz w:val="12"/>
                <w:szCs w:val="12"/>
              </w:rPr>
              <w:t xml:space="preserve"> </w:t>
            </w:r>
            <w:r>
              <w:rPr>
                <w:rFonts w:ascii="SimSun" w:hAnsi="SimSun" w:eastAsia="SimSun" w:cs="SimSun"/>
                <w:sz w:val="12"/>
                <w:szCs w:val="12"/>
                <w:spacing w:val="10"/>
              </w:rPr>
              <w:t>装置对上</w:t>
            </w:r>
            <w:r>
              <w:rPr>
                <w:rFonts w:ascii="SimSun" w:hAnsi="SimSun" w:eastAsia="SimSun" w:cs="SimSun"/>
                <w:sz w:val="12"/>
                <w:szCs w:val="12"/>
                <w:spacing w:val="5"/>
              </w:rPr>
              <w:t>料口、余气口除尘。距离喷浆作业点下风流100</w:t>
            </w:r>
            <w:r>
              <w:rPr>
                <w:rFonts w:ascii="SimSun" w:hAnsi="SimSun" w:eastAsia="SimSun" w:cs="SimSun"/>
                <w:sz w:val="12"/>
                <w:szCs w:val="12"/>
              </w:rPr>
              <w:t>m</w:t>
            </w:r>
            <w:r>
              <w:rPr>
                <w:rFonts w:ascii="SimSun" w:hAnsi="SimSun" w:eastAsia="SimSun" w:cs="SimSun"/>
                <w:sz w:val="12"/>
                <w:szCs w:val="12"/>
              </w:rPr>
              <w:t xml:space="preserve"> </w:t>
            </w:r>
            <w:r>
              <w:rPr>
                <w:rFonts w:ascii="SimSun" w:hAnsi="SimSun" w:eastAsia="SimSun" w:cs="SimSun"/>
                <w:sz w:val="12"/>
                <w:szCs w:val="12"/>
                <w:spacing w:val="4"/>
              </w:rPr>
              <w:t>内，应当设置风流净化水幕。</w:t>
            </w:r>
          </w:p>
        </w:tc>
        <w:tc>
          <w:tcPr>
            <w:tcW w:w="1916" w:type="dxa"/>
            <w:vAlign w:val="top"/>
            <w:tcBorders>
              <w:bottom w:val="single" w:color="000000" w:sz="2" w:space="0"/>
              <w:top w:val="single" w:color="000000" w:sz="2" w:space="0"/>
            </w:tcBorders>
          </w:tcPr>
          <w:p>
            <w:pPr>
              <w:ind w:left="24" w:right="122" w:firstLine="2"/>
              <w:spacing w:before="190" w:line="251"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型号及标志证书、查作业规</w:t>
            </w:r>
            <w:r>
              <w:rPr>
                <w:rFonts w:ascii="SimSun" w:hAnsi="SimSun" w:eastAsia="SimSun" w:cs="SimSun"/>
                <w:sz w:val="12"/>
                <w:szCs w:val="12"/>
              </w:rPr>
              <w:t xml:space="preserve"> </w:t>
            </w:r>
            <w:r>
              <w:rPr>
                <w:rFonts w:ascii="SimSun" w:hAnsi="SimSun" w:eastAsia="SimSun" w:cs="SimSun"/>
                <w:sz w:val="12"/>
                <w:szCs w:val="12"/>
                <w:spacing w:val="4"/>
              </w:rPr>
              <w:t>程或安全措施，现场抽查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3"/>
              <w:spacing w:before="1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管总局令第87号)第六百五十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62"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22"/>
              <w:spacing w:before="279" w:line="229" w:lineRule="auto"/>
              <w:rPr>
                <w:rFonts w:ascii="SimSun" w:hAnsi="SimSun" w:eastAsia="SimSun" w:cs="SimSun"/>
                <w:sz w:val="12"/>
                <w:szCs w:val="12"/>
              </w:rPr>
            </w:pPr>
            <w:r>
              <w:rPr>
                <w:rFonts w:ascii="SimSun" w:hAnsi="SimSun" w:eastAsia="SimSun" w:cs="SimSun"/>
                <w:sz w:val="12"/>
                <w:szCs w:val="12"/>
                <w:spacing w:val="5"/>
              </w:rPr>
              <w:t>露天煤矿防尘措施</w:t>
            </w:r>
          </w:p>
        </w:tc>
        <w:tc>
          <w:tcPr>
            <w:tcW w:w="3310" w:type="dxa"/>
            <w:vAlign w:val="top"/>
            <w:tcBorders>
              <w:bottom w:val="single" w:color="000000" w:sz="2" w:space="0"/>
              <w:top w:val="single" w:color="000000" w:sz="2" w:space="0"/>
            </w:tcBorders>
          </w:tcPr>
          <w:p>
            <w:pPr>
              <w:ind w:left="21" w:right="134" w:hanging="1"/>
              <w:spacing w:before="126" w:line="245" w:lineRule="auto"/>
              <w:rPr>
                <w:rFonts w:ascii="SimSun" w:hAnsi="SimSun" w:eastAsia="SimSun" w:cs="SimSun"/>
                <w:sz w:val="12"/>
                <w:szCs w:val="12"/>
              </w:rPr>
            </w:pPr>
            <w:r>
              <w:rPr>
                <w:rFonts w:ascii="SimSun" w:hAnsi="SimSun" w:eastAsia="SimSun" w:cs="SimSun"/>
                <w:sz w:val="12"/>
                <w:szCs w:val="12"/>
                <w:spacing w:val="10"/>
              </w:rPr>
              <w:t>应当</w:t>
            </w:r>
            <w:r>
              <w:rPr>
                <w:rFonts w:ascii="SimSun" w:hAnsi="SimSun" w:eastAsia="SimSun" w:cs="SimSun"/>
                <w:sz w:val="12"/>
                <w:szCs w:val="12"/>
                <w:spacing w:val="8"/>
              </w:rPr>
              <w:t>设</w:t>
            </w:r>
            <w:r>
              <w:rPr>
                <w:rFonts w:ascii="SimSun" w:hAnsi="SimSun" w:eastAsia="SimSun" w:cs="SimSun"/>
                <w:sz w:val="12"/>
                <w:szCs w:val="12"/>
                <w:spacing w:val="5"/>
              </w:rPr>
              <w:t>置加水站(池)；穿孔作业采取捕尘或者除尘器除尘</w:t>
            </w:r>
            <w:r>
              <w:rPr>
                <w:rFonts w:ascii="SimSun" w:hAnsi="SimSun" w:eastAsia="SimSun" w:cs="SimSun"/>
                <w:sz w:val="12"/>
                <w:szCs w:val="12"/>
              </w:rPr>
              <w:t xml:space="preserve"> </w:t>
            </w:r>
            <w:r>
              <w:rPr>
                <w:rFonts w:ascii="SimSun" w:hAnsi="SimSun" w:eastAsia="SimSun" w:cs="SimSun"/>
                <w:sz w:val="12"/>
                <w:szCs w:val="12"/>
                <w:spacing w:val="10"/>
              </w:rPr>
              <w:t>等措施</w:t>
            </w:r>
            <w:r>
              <w:rPr>
                <w:rFonts w:ascii="SimSun" w:hAnsi="SimSun" w:eastAsia="SimSun" w:cs="SimSun"/>
                <w:sz w:val="12"/>
                <w:szCs w:val="12"/>
                <w:spacing w:val="9"/>
              </w:rPr>
              <w:t>；</w:t>
            </w:r>
            <w:r>
              <w:rPr>
                <w:rFonts w:ascii="SimSun" w:hAnsi="SimSun" w:eastAsia="SimSun" w:cs="SimSun"/>
                <w:sz w:val="12"/>
                <w:szCs w:val="12"/>
                <w:spacing w:val="5"/>
              </w:rPr>
              <w:t>运输道路采取洒水等降尘措施；破碎站、转载点</w:t>
            </w:r>
            <w:r>
              <w:rPr>
                <w:rFonts w:ascii="SimSun" w:hAnsi="SimSun" w:eastAsia="SimSun" w:cs="SimSun"/>
                <w:sz w:val="12"/>
                <w:szCs w:val="12"/>
              </w:rPr>
              <w:t xml:space="preserve"> </w:t>
            </w:r>
            <w:r>
              <w:rPr>
                <w:rFonts w:ascii="SimSun" w:hAnsi="SimSun" w:eastAsia="SimSun" w:cs="SimSun"/>
                <w:sz w:val="12"/>
                <w:szCs w:val="12"/>
                <w:spacing w:val="7"/>
              </w:rPr>
              <w:t>等</w:t>
            </w:r>
            <w:r>
              <w:rPr>
                <w:rFonts w:ascii="SimSun" w:hAnsi="SimSun" w:eastAsia="SimSun" w:cs="SimSun"/>
                <w:sz w:val="12"/>
                <w:szCs w:val="12"/>
                <w:spacing w:val="4"/>
              </w:rPr>
              <w:t>采用喷雾降尘或者除尘器除尘。</w:t>
            </w:r>
          </w:p>
        </w:tc>
        <w:tc>
          <w:tcPr>
            <w:tcW w:w="1916" w:type="dxa"/>
            <w:vAlign w:val="top"/>
            <w:tcBorders>
              <w:bottom w:val="single" w:color="000000" w:sz="2" w:space="0"/>
              <w:top w:val="single" w:color="000000" w:sz="2" w:space="0"/>
            </w:tcBorders>
          </w:tcPr>
          <w:p>
            <w:pPr>
              <w:ind w:left="25"/>
              <w:spacing w:before="27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管总局令第87号)第六百五十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02" w:hRule="atLeast"/>
        </w:trPr>
        <w:tc>
          <w:tcPr>
            <w:tcW w:w="517" w:type="dxa"/>
            <w:vAlign w:val="top"/>
            <w:tcBorders>
              <w:bottom w:val="single" w:color="000000" w:sz="2" w:space="0"/>
              <w:top w:val="single" w:color="000000" w:sz="2" w:space="0"/>
            </w:tcBorders>
          </w:tcPr>
          <w:p>
            <w:pPr>
              <w:ind w:left="201"/>
              <w:spacing w:before="222"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ind w:left="19"/>
              <w:spacing w:before="201" w:line="229" w:lineRule="auto"/>
              <w:rPr>
                <w:rFonts w:ascii="SimSun" w:hAnsi="SimSun" w:eastAsia="SimSun" w:cs="SimSun"/>
                <w:sz w:val="12"/>
                <w:szCs w:val="12"/>
              </w:rPr>
            </w:pPr>
            <w:r>
              <w:rPr>
                <w:rFonts w:ascii="SimSun" w:hAnsi="SimSun" w:eastAsia="SimSun" w:cs="SimSun"/>
                <w:sz w:val="12"/>
                <w:szCs w:val="12"/>
                <w:spacing w:val="7"/>
              </w:rPr>
              <w:t>作</w:t>
            </w:r>
            <w:r>
              <w:rPr>
                <w:rFonts w:ascii="SimSun" w:hAnsi="SimSun" w:eastAsia="SimSun" w:cs="SimSun"/>
                <w:sz w:val="12"/>
                <w:szCs w:val="12"/>
                <w:spacing w:val="5"/>
              </w:rPr>
              <w:t>业场所粉尘浓度</w:t>
            </w:r>
          </w:p>
        </w:tc>
        <w:tc>
          <w:tcPr>
            <w:tcW w:w="3310" w:type="dxa"/>
            <w:vAlign w:val="top"/>
            <w:tcBorders>
              <w:bottom w:val="single" w:color="000000" w:sz="2" w:space="0"/>
              <w:top w:val="single" w:color="000000" w:sz="2" w:space="0"/>
            </w:tcBorders>
          </w:tcPr>
          <w:p>
            <w:pPr>
              <w:ind w:left="20" w:right="131"/>
              <w:spacing w:before="123" w:line="251" w:lineRule="auto"/>
              <w:rPr>
                <w:rFonts w:ascii="SimSun" w:hAnsi="SimSun" w:eastAsia="SimSun" w:cs="SimSun"/>
                <w:sz w:val="12"/>
                <w:szCs w:val="12"/>
              </w:rPr>
            </w:pPr>
            <w:r>
              <w:rPr>
                <w:rFonts w:ascii="SimSun" w:hAnsi="SimSun" w:eastAsia="SimSun" w:cs="SimSun"/>
                <w:sz w:val="12"/>
                <w:szCs w:val="12"/>
                <w:spacing w:val="10"/>
              </w:rPr>
              <w:t>作业场</w:t>
            </w:r>
            <w:r>
              <w:rPr>
                <w:rFonts w:ascii="SimSun" w:hAnsi="SimSun" w:eastAsia="SimSun" w:cs="SimSun"/>
                <w:sz w:val="12"/>
                <w:szCs w:val="12"/>
                <w:spacing w:val="7"/>
              </w:rPr>
              <w:t>所</w:t>
            </w:r>
            <w:r>
              <w:rPr>
                <w:rFonts w:ascii="SimSun" w:hAnsi="SimSun" w:eastAsia="SimSun" w:cs="SimSun"/>
                <w:sz w:val="12"/>
                <w:szCs w:val="12"/>
                <w:spacing w:val="5"/>
              </w:rPr>
              <w:t>空气中粉尘(总粉尘、呼吸性粉尘)浓度应当符合</w:t>
            </w:r>
            <w:r>
              <w:rPr>
                <w:rFonts w:ascii="SimSun" w:hAnsi="SimSun" w:eastAsia="SimSun" w:cs="SimSun"/>
                <w:sz w:val="12"/>
                <w:szCs w:val="12"/>
              </w:rPr>
              <w:t xml:space="preserve"> </w:t>
            </w:r>
            <w:r>
              <w:rPr>
                <w:rFonts w:ascii="SimSun" w:hAnsi="SimSun" w:eastAsia="SimSun" w:cs="SimSun"/>
                <w:sz w:val="12"/>
                <w:szCs w:val="12"/>
                <w:spacing w:val="8"/>
              </w:rPr>
              <w:t>要求</w:t>
            </w:r>
            <w:r>
              <w:rPr>
                <w:rFonts w:ascii="SimSun" w:hAnsi="SimSun" w:eastAsia="SimSun" w:cs="SimSun"/>
                <w:sz w:val="12"/>
                <w:szCs w:val="12"/>
                <w:spacing w:val="7"/>
              </w:rPr>
              <w:t>。</w:t>
            </w:r>
            <w:r>
              <w:rPr>
                <w:rFonts w:ascii="SimSun" w:hAnsi="SimSun" w:eastAsia="SimSun" w:cs="SimSun"/>
                <w:sz w:val="12"/>
                <w:szCs w:val="12"/>
                <w:spacing w:val="4"/>
              </w:rPr>
              <w:t>不符合要求的，应当采取有效措施。</w:t>
            </w:r>
          </w:p>
        </w:tc>
        <w:tc>
          <w:tcPr>
            <w:tcW w:w="1916" w:type="dxa"/>
            <w:vAlign w:val="top"/>
            <w:tcBorders>
              <w:bottom w:val="single" w:color="000000" w:sz="2" w:space="0"/>
              <w:top w:val="single" w:color="000000" w:sz="2" w:space="0"/>
            </w:tcBorders>
          </w:tcPr>
          <w:p>
            <w:pPr>
              <w:ind w:left="24" w:right="122"/>
              <w:spacing w:before="122" w:line="252" w:lineRule="auto"/>
              <w:rPr>
                <w:rFonts w:ascii="SimSun" w:hAnsi="SimSun" w:eastAsia="SimSun" w:cs="SimSun"/>
                <w:sz w:val="12"/>
                <w:szCs w:val="12"/>
              </w:rPr>
            </w:pPr>
            <w:r>
              <w:rPr>
                <w:rFonts w:ascii="SimSun" w:hAnsi="SimSun" w:eastAsia="SimSun" w:cs="SimSun"/>
                <w:sz w:val="12"/>
                <w:szCs w:val="12"/>
                <w:spacing w:val="10"/>
              </w:rPr>
              <w:t>粉</w:t>
            </w:r>
            <w:r>
              <w:rPr>
                <w:rFonts w:ascii="SimSun" w:hAnsi="SimSun" w:eastAsia="SimSun" w:cs="SimSun"/>
                <w:sz w:val="12"/>
                <w:szCs w:val="12"/>
                <w:spacing w:val="9"/>
              </w:rPr>
              <w:t>尘</w:t>
            </w:r>
            <w:r>
              <w:rPr>
                <w:rFonts w:ascii="SimSun" w:hAnsi="SimSun" w:eastAsia="SimSun" w:cs="SimSun"/>
                <w:sz w:val="12"/>
                <w:szCs w:val="12"/>
                <w:spacing w:val="5"/>
              </w:rPr>
              <w:t>测定报表，粉尘传感器监测</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47"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95" w:hRule="atLeast"/>
        </w:trPr>
        <w:tc>
          <w:tcPr>
            <w:tcW w:w="517" w:type="dxa"/>
            <w:vAlign w:val="top"/>
            <w:tcBorders>
              <w:bottom w:val="single" w:color="000000" w:sz="2" w:space="0"/>
              <w:top w:val="single" w:color="000000" w:sz="2" w:space="0"/>
            </w:tcBorders>
          </w:tcPr>
          <w:p>
            <w:pPr>
              <w:ind w:left="201"/>
              <w:spacing w:before="21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45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工煤矿粉尘监测</w:t>
            </w:r>
          </w:p>
        </w:tc>
        <w:tc>
          <w:tcPr>
            <w:tcW w:w="3310" w:type="dxa"/>
            <w:vAlign w:val="top"/>
            <w:tcBorders>
              <w:bottom w:val="single" w:color="000000" w:sz="2" w:space="0"/>
              <w:top w:val="single" w:color="000000" w:sz="2" w:space="0"/>
            </w:tcBorders>
          </w:tcPr>
          <w:p>
            <w:pPr>
              <w:ind w:left="19"/>
              <w:spacing w:before="198" w:line="228" w:lineRule="auto"/>
              <w:rPr>
                <w:rFonts w:ascii="SimSun" w:hAnsi="SimSun" w:eastAsia="SimSun" w:cs="SimSun"/>
                <w:sz w:val="12"/>
                <w:szCs w:val="12"/>
              </w:rPr>
            </w:pPr>
            <w:r>
              <w:rPr>
                <w:rFonts w:ascii="SimSun" w:hAnsi="SimSun" w:eastAsia="SimSun" w:cs="SimSun"/>
                <w:sz w:val="12"/>
                <w:szCs w:val="12"/>
                <w:spacing w:val="8"/>
              </w:rPr>
              <w:t>粉尘监</w:t>
            </w:r>
            <w:r>
              <w:rPr>
                <w:rFonts w:ascii="SimSun" w:hAnsi="SimSun" w:eastAsia="SimSun" w:cs="SimSun"/>
                <w:sz w:val="12"/>
                <w:szCs w:val="12"/>
                <w:spacing w:val="6"/>
              </w:rPr>
              <w:t>测</w:t>
            </w:r>
            <w:r>
              <w:rPr>
                <w:rFonts w:ascii="SimSun" w:hAnsi="SimSun" w:eastAsia="SimSun" w:cs="SimSun"/>
                <w:sz w:val="12"/>
                <w:szCs w:val="12"/>
                <w:spacing w:val="4"/>
              </w:rPr>
              <w:t>应当采用定点监测、个体监测方法。</w:t>
            </w:r>
          </w:p>
        </w:tc>
        <w:tc>
          <w:tcPr>
            <w:tcW w:w="1916" w:type="dxa"/>
            <w:vAlign w:val="top"/>
            <w:vMerge w:val="restart"/>
            <w:tcBorders>
              <w:bottom w:val="none" w:color="000000" w:sz="2" w:space="0"/>
              <w:top w:val="single" w:color="000000" w:sz="2" w:space="0"/>
            </w:tcBorders>
          </w:tcPr>
          <w:p>
            <w:pPr>
              <w:spacing w:line="375" w:lineRule="auto"/>
              <w:rPr>
                <w:rFonts w:ascii="Arial"/>
                <w:sz w:val="21"/>
              </w:rPr>
            </w:pPr>
            <w:r/>
          </w:p>
          <w:p>
            <w:pPr>
              <w:ind w:left="25" w:right="122"/>
              <w:spacing w:before="39" w:line="252" w:lineRule="auto"/>
              <w:rPr>
                <w:rFonts w:ascii="SimSun" w:hAnsi="SimSun" w:eastAsia="SimSun" w:cs="SimSun"/>
                <w:sz w:val="12"/>
                <w:szCs w:val="12"/>
              </w:rPr>
            </w:pPr>
            <w:r>
              <w:rPr>
                <w:rFonts w:ascii="SimSun" w:hAnsi="SimSun" w:eastAsia="SimSun" w:cs="SimSun"/>
                <w:sz w:val="12"/>
                <w:szCs w:val="12"/>
                <w:spacing w:val="10"/>
              </w:rPr>
              <w:t>测</w:t>
            </w:r>
            <w:r>
              <w:rPr>
                <w:rFonts w:ascii="SimSun" w:hAnsi="SimSun" w:eastAsia="SimSun" w:cs="SimSun"/>
                <w:sz w:val="12"/>
                <w:szCs w:val="12"/>
                <w:spacing w:val="8"/>
              </w:rPr>
              <w:t>尘</w:t>
            </w:r>
            <w:r>
              <w:rPr>
                <w:rFonts w:ascii="SimSun" w:hAnsi="SimSun" w:eastAsia="SimSun" w:cs="SimSun"/>
                <w:sz w:val="12"/>
                <w:szCs w:val="12"/>
                <w:spacing w:val="5"/>
              </w:rPr>
              <w:t>记录，检测人员入井位置监</w:t>
            </w:r>
            <w:r>
              <w:rPr>
                <w:rFonts w:ascii="SimSun" w:hAnsi="SimSun" w:eastAsia="SimSun" w:cs="SimSun"/>
                <w:sz w:val="12"/>
                <w:szCs w:val="12"/>
              </w:rPr>
              <w:t xml:space="preserve"> </w:t>
            </w:r>
            <w:r>
              <w:rPr>
                <w:rFonts w:ascii="SimSun" w:hAnsi="SimSun" w:eastAsia="SimSun" w:cs="SimSun"/>
                <w:sz w:val="12"/>
                <w:szCs w:val="12"/>
                <w:spacing w:val="3"/>
              </w:rPr>
              <w:t>测记录。现场抽查。</w:t>
            </w:r>
          </w:p>
        </w:tc>
        <w:tc>
          <w:tcPr>
            <w:tcW w:w="1929" w:type="dxa"/>
            <w:vAlign w:val="top"/>
            <w:tcBorders>
              <w:bottom w:val="single" w:color="000000" w:sz="2" w:space="0"/>
              <w:top w:val="single" w:color="000000" w:sz="2" w:space="0"/>
            </w:tcBorders>
          </w:tcPr>
          <w:p>
            <w:pPr>
              <w:ind w:left="27" w:right="129" w:firstLine="3"/>
              <w:spacing w:before="44"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98" w:hRule="atLeast"/>
        </w:trPr>
        <w:tc>
          <w:tcPr>
            <w:tcW w:w="517" w:type="dxa"/>
            <w:vAlign w:val="top"/>
            <w:tcBorders>
              <w:bottom w:val="single" w:color="000000" w:sz="2" w:space="0"/>
              <w:top w:val="single" w:color="000000" w:sz="2" w:space="0"/>
            </w:tcBorders>
          </w:tcPr>
          <w:p>
            <w:pPr>
              <w:ind w:left="201"/>
              <w:spacing w:before="271"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87" w:firstLine="1"/>
              <w:spacing w:before="96" w:line="246" w:lineRule="auto"/>
              <w:jc w:val="right"/>
              <w:rPr>
                <w:rFonts w:ascii="SimSun" w:hAnsi="SimSun" w:eastAsia="SimSun" w:cs="SimSun"/>
                <w:sz w:val="12"/>
                <w:szCs w:val="12"/>
              </w:rPr>
            </w:pPr>
            <w:r>
              <w:rPr>
                <w:rFonts w:ascii="SimSun" w:hAnsi="SimSun" w:eastAsia="SimSun" w:cs="SimSun"/>
                <w:sz w:val="12"/>
                <w:szCs w:val="12"/>
                <w:spacing w:val="10"/>
              </w:rPr>
              <w:t>总粉尘</w:t>
            </w:r>
            <w:r>
              <w:rPr>
                <w:rFonts w:ascii="SimSun" w:hAnsi="SimSun" w:eastAsia="SimSun" w:cs="SimSun"/>
                <w:sz w:val="12"/>
                <w:szCs w:val="12"/>
                <w:spacing w:val="6"/>
              </w:rPr>
              <w:t>浓</w:t>
            </w:r>
            <w:r>
              <w:rPr>
                <w:rFonts w:ascii="SimSun" w:hAnsi="SimSun" w:eastAsia="SimSun" w:cs="SimSun"/>
                <w:sz w:val="12"/>
                <w:szCs w:val="12"/>
                <w:spacing w:val="5"/>
              </w:rPr>
              <w:t>度，井工煤矿每月测定2次。粉尘分散度每6个月</w:t>
            </w:r>
            <w:r>
              <w:rPr>
                <w:rFonts w:ascii="SimSun" w:hAnsi="SimSun" w:eastAsia="SimSun" w:cs="SimSun"/>
                <w:sz w:val="12"/>
                <w:szCs w:val="12"/>
              </w:rPr>
              <w:t xml:space="preserve"> </w:t>
            </w:r>
            <w:r>
              <w:rPr>
                <w:rFonts w:ascii="SimSun" w:hAnsi="SimSun" w:eastAsia="SimSun" w:cs="SimSun"/>
                <w:sz w:val="12"/>
                <w:szCs w:val="12"/>
                <w:spacing w:val="8"/>
              </w:rPr>
              <w:t>测</w:t>
            </w:r>
            <w:r>
              <w:rPr>
                <w:rFonts w:ascii="SimSun" w:hAnsi="SimSun" w:eastAsia="SimSun" w:cs="SimSun"/>
                <w:sz w:val="12"/>
                <w:szCs w:val="12"/>
                <w:spacing w:val="6"/>
              </w:rPr>
              <w:t>定1次。呼吸性粉尘浓度每月测定1次。粉尘中游离</w:t>
            </w:r>
            <w:r>
              <w:rPr>
                <w:rFonts w:ascii="SimSun" w:hAnsi="SimSun" w:eastAsia="SimSun" w:cs="SimSun"/>
                <w:sz w:val="12"/>
                <w:szCs w:val="12"/>
              </w:rPr>
              <w:t>SiO</w:t>
            </w:r>
            <w:r>
              <w:rPr>
                <w:rFonts w:ascii="SimSun" w:hAnsi="SimSun" w:eastAsia="SimSun" w:cs="SimSun"/>
                <w:sz w:val="12"/>
                <w:szCs w:val="12"/>
                <w:spacing w:val="6"/>
              </w:rPr>
              <w:t>2</w:t>
            </w:r>
            <w:r>
              <w:rPr>
                <w:rFonts w:ascii="SimSun" w:hAnsi="SimSun" w:eastAsia="SimSun" w:cs="SimSun"/>
                <w:sz w:val="12"/>
                <w:szCs w:val="12"/>
              </w:rPr>
              <w:t xml:space="preserve"> </w:t>
            </w:r>
            <w:r>
              <w:rPr>
                <w:rFonts w:ascii="SimSun" w:hAnsi="SimSun" w:eastAsia="SimSun" w:cs="SimSun"/>
                <w:sz w:val="12"/>
                <w:szCs w:val="12"/>
                <w:spacing w:val="5"/>
              </w:rPr>
              <w:t>含量每6个月测定1次，在变更工作面时也必须测定1次</w:t>
            </w:r>
            <w:r>
              <w:rPr>
                <w:rFonts w:ascii="SimSun" w:hAnsi="SimSun" w:eastAsia="SimSun" w:cs="SimSun"/>
                <w:sz w:val="12"/>
                <w:szCs w:val="12"/>
                <w:spacing w:val="4"/>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485" w:hRule="atLeast"/>
        </w:trPr>
        <w:tc>
          <w:tcPr>
            <w:tcW w:w="517" w:type="dxa"/>
            <w:vAlign w:val="top"/>
            <w:tcBorders>
              <w:bottom w:val="single" w:color="000000" w:sz="2" w:space="0"/>
              <w:top w:val="single" w:color="000000" w:sz="2" w:space="0"/>
            </w:tcBorders>
          </w:tcPr>
          <w:p>
            <w:pPr>
              <w:ind w:left="201"/>
              <w:spacing w:before="213"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露天煤矿粉尘监测</w:t>
            </w:r>
          </w:p>
        </w:tc>
        <w:tc>
          <w:tcPr>
            <w:tcW w:w="3310" w:type="dxa"/>
            <w:vAlign w:val="top"/>
            <w:tcBorders>
              <w:bottom w:val="single" w:color="000000" w:sz="2" w:space="0"/>
              <w:top w:val="single" w:color="000000" w:sz="2" w:space="0"/>
            </w:tcBorders>
          </w:tcPr>
          <w:p>
            <w:pPr>
              <w:ind w:left="19"/>
              <w:spacing w:before="192" w:line="228" w:lineRule="auto"/>
              <w:rPr>
                <w:rFonts w:ascii="SimSun" w:hAnsi="SimSun" w:eastAsia="SimSun" w:cs="SimSun"/>
                <w:sz w:val="12"/>
                <w:szCs w:val="12"/>
              </w:rPr>
            </w:pPr>
            <w:r>
              <w:rPr>
                <w:rFonts w:ascii="SimSun" w:hAnsi="SimSun" w:eastAsia="SimSun" w:cs="SimSun"/>
                <w:sz w:val="12"/>
                <w:szCs w:val="12"/>
                <w:spacing w:val="8"/>
              </w:rPr>
              <w:t>粉尘监</w:t>
            </w:r>
            <w:r>
              <w:rPr>
                <w:rFonts w:ascii="SimSun" w:hAnsi="SimSun" w:eastAsia="SimSun" w:cs="SimSun"/>
                <w:sz w:val="12"/>
                <w:szCs w:val="12"/>
                <w:spacing w:val="6"/>
              </w:rPr>
              <w:t>测</w:t>
            </w:r>
            <w:r>
              <w:rPr>
                <w:rFonts w:ascii="SimSun" w:hAnsi="SimSun" w:eastAsia="SimSun" w:cs="SimSun"/>
                <w:sz w:val="12"/>
                <w:szCs w:val="12"/>
                <w:spacing w:val="4"/>
              </w:rPr>
              <w:t>应当采用定点监测、个体监测方法。</w:t>
            </w:r>
          </w:p>
        </w:tc>
        <w:tc>
          <w:tcPr>
            <w:tcW w:w="1916" w:type="dxa"/>
            <w:vAlign w:val="top"/>
            <w:vMerge w:val="restart"/>
            <w:tcBorders>
              <w:bottom w:val="none" w:color="000000" w:sz="2" w:space="0"/>
              <w:top w:val="single" w:color="000000" w:sz="2" w:space="0"/>
            </w:tcBorders>
          </w:tcPr>
          <w:p>
            <w:pPr>
              <w:rPr>
                <w:rFonts w:ascii="Arial"/>
                <w:sz w:val="21"/>
              </w:rPr>
            </w:pPr>
            <w:r/>
          </w:p>
          <w:p>
            <w:pPr>
              <w:spacing w:line="241"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粉</w:t>
            </w:r>
            <w:r>
              <w:rPr>
                <w:rFonts w:ascii="SimSun" w:hAnsi="SimSun" w:eastAsia="SimSun" w:cs="SimSun"/>
                <w:sz w:val="12"/>
                <w:szCs w:val="12"/>
                <w:spacing w:val="9"/>
              </w:rPr>
              <w:t>尘</w:t>
            </w:r>
            <w:r>
              <w:rPr>
                <w:rFonts w:ascii="SimSun" w:hAnsi="SimSun" w:eastAsia="SimSun" w:cs="SimSun"/>
                <w:sz w:val="12"/>
                <w:szCs w:val="12"/>
                <w:spacing w:val="5"/>
              </w:rPr>
              <w:t>测量仪器，测尘记录。现场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38"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819" w:hRule="atLeast"/>
        </w:trPr>
        <w:tc>
          <w:tcPr>
            <w:tcW w:w="517" w:type="dxa"/>
            <w:vAlign w:val="top"/>
            <w:tcBorders>
              <w:bottom w:val="single" w:color="000000" w:sz="2" w:space="0"/>
              <w:top w:val="single" w:color="000000" w:sz="2" w:space="0"/>
            </w:tcBorders>
          </w:tcPr>
          <w:p>
            <w:pPr>
              <w:spacing w:line="33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6" w:firstLine="1"/>
              <w:spacing w:before="52" w:line="236" w:lineRule="auto"/>
              <w:rPr>
                <w:rFonts w:ascii="SimSun" w:hAnsi="SimSun" w:eastAsia="SimSun" w:cs="SimSun"/>
                <w:sz w:val="12"/>
                <w:szCs w:val="12"/>
              </w:rPr>
            </w:pPr>
            <w:r>
              <w:rPr>
                <w:rFonts w:ascii="SimSun" w:hAnsi="SimSun" w:eastAsia="SimSun" w:cs="SimSun"/>
                <w:sz w:val="12"/>
                <w:szCs w:val="12"/>
                <w:spacing w:val="10"/>
              </w:rPr>
              <w:t>总粉尘</w:t>
            </w:r>
            <w:r>
              <w:rPr>
                <w:rFonts w:ascii="SimSun" w:hAnsi="SimSun" w:eastAsia="SimSun" w:cs="SimSun"/>
                <w:sz w:val="12"/>
                <w:szCs w:val="12"/>
                <w:spacing w:val="6"/>
              </w:rPr>
              <w:t>浓</w:t>
            </w:r>
            <w:r>
              <w:rPr>
                <w:rFonts w:ascii="SimSun" w:hAnsi="SimSun" w:eastAsia="SimSun" w:cs="SimSun"/>
                <w:sz w:val="12"/>
                <w:szCs w:val="12"/>
                <w:spacing w:val="5"/>
              </w:rPr>
              <w:t>度露天煤矿每月测定1次。粉尘分散度每6个月测</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6"/>
              </w:rPr>
              <w:t>1次。呼吸性粉尘浓度每月测定1次。粉尘中游离</w:t>
            </w:r>
            <w:r>
              <w:rPr>
                <w:rFonts w:ascii="SimSun" w:hAnsi="SimSun" w:eastAsia="SimSun" w:cs="SimSun"/>
                <w:sz w:val="12"/>
                <w:szCs w:val="12"/>
              </w:rPr>
              <w:t>SiO</w:t>
            </w:r>
            <w:r>
              <w:rPr>
                <w:rFonts w:ascii="SimSun" w:hAnsi="SimSun" w:eastAsia="SimSun" w:cs="SimSun"/>
                <w:sz w:val="12"/>
                <w:szCs w:val="12"/>
                <w:spacing w:val="6"/>
              </w:rPr>
              <w:t>2含</w:t>
            </w:r>
            <w:r>
              <w:rPr>
                <w:rFonts w:ascii="SimSun" w:hAnsi="SimSun" w:eastAsia="SimSun" w:cs="SimSun"/>
                <w:sz w:val="12"/>
                <w:szCs w:val="12"/>
              </w:rPr>
              <w:t xml:space="preserve"> </w:t>
            </w:r>
            <w:r>
              <w:rPr>
                <w:rFonts w:ascii="SimSun" w:hAnsi="SimSun" w:eastAsia="SimSun" w:cs="SimSun"/>
                <w:sz w:val="12"/>
                <w:szCs w:val="12"/>
                <w:spacing w:val="10"/>
              </w:rPr>
              <w:t>量每6</w:t>
            </w:r>
            <w:r>
              <w:rPr>
                <w:rFonts w:ascii="SimSun" w:hAnsi="SimSun" w:eastAsia="SimSun" w:cs="SimSun"/>
                <w:sz w:val="12"/>
                <w:szCs w:val="12"/>
                <w:spacing w:val="8"/>
              </w:rPr>
              <w:t>个</w:t>
            </w:r>
            <w:r>
              <w:rPr>
                <w:rFonts w:ascii="SimSun" w:hAnsi="SimSun" w:eastAsia="SimSun" w:cs="SimSun"/>
                <w:sz w:val="12"/>
                <w:szCs w:val="12"/>
                <w:spacing w:val="5"/>
              </w:rPr>
              <w:t>月测定1次，在变更工作面时也必须测定1次。开采</w:t>
            </w:r>
            <w:r>
              <w:rPr>
                <w:rFonts w:ascii="SimSun" w:hAnsi="SimSun" w:eastAsia="SimSun" w:cs="SimSun"/>
                <w:sz w:val="12"/>
                <w:szCs w:val="12"/>
              </w:rPr>
              <w:t xml:space="preserve"> </w:t>
            </w:r>
            <w:r>
              <w:rPr>
                <w:rFonts w:ascii="SimSun" w:hAnsi="SimSun" w:eastAsia="SimSun" w:cs="SimSun"/>
                <w:sz w:val="12"/>
                <w:szCs w:val="12"/>
                <w:spacing w:val="6"/>
              </w:rPr>
              <w:t>深度大于200</w:t>
            </w:r>
            <w:r>
              <w:rPr>
                <w:rFonts w:ascii="SimSun" w:hAnsi="SimSun" w:eastAsia="SimSun" w:cs="SimSun"/>
                <w:sz w:val="12"/>
                <w:szCs w:val="12"/>
              </w:rPr>
              <w:t>m</w:t>
            </w:r>
            <w:r>
              <w:rPr>
                <w:rFonts w:ascii="SimSun" w:hAnsi="SimSun" w:eastAsia="SimSun" w:cs="SimSun"/>
                <w:sz w:val="12"/>
                <w:szCs w:val="12"/>
                <w:spacing w:val="6"/>
              </w:rPr>
              <w:t>的露天煤矿，在气压较低的季节应当适当</w:t>
            </w:r>
            <w:r>
              <w:rPr>
                <w:rFonts w:ascii="SimSun" w:hAnsi="SimSun" w:eastAsia="SimSun" w:cs="SimSun"/>
                <w:sz w:val="12"/>
                <w:szCs w:val="12"/>
                <w:spacing w:val="1"/>
              </w:rPr>
              <w:t>增</w:t>
            </w:r>
            <w:r>
              <w:rPr>
                <w:rFonts w:ascii="SimSun" w:hAnsi="SimSun" w:eastAsia="SimSun" w:cs="SimSun"/>
                <w:sz w:val="12"/>
                <w:szCs w:val="12"/>
              </w:rPr>
              <w:t xml:space="preserve"> </w:t>
            </w:r>
            <w:r>
              <w:rPr>
                <w:rFonts w:ascii="SimSun" w:hAnsi="SimSun" w:eastAsia="SimSun" w:cs="SimSun"/>
                <w:sz w:val="12"/>
                <w:szCs w:val="12"/>
                <w:spacing w:val="2"/>
              </w:rPr>
              <w:t>加测定次</w:t>
            </w:r>
            <w:r>
              <w:rPr>
                <w:rFonts w:ascii="SimSun" w:hAnsi="SimSun" w:eastAsia="SimSun" w:cs="SimSun"/>
                <w:sz w:val="12"/>
                <w:szCs w:val="12"/>
                <w:spacing w:val="1"/>
              </w:rPr>
              <w:t>数。</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0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28" w:hRule="atLeast"/>
        </w:trPr>
        <w:tc>
          <w:tcPr>
            <w:tcW w:w="517" w:type="dxa"/>
            <w:vAlign w:val="top"/>
            <w:tcBorders>
              <w:bottom w:val="single" w:color="000000" w:sz="2" w:space="0"/>
              <w:top w:val="single" w:color="000000" w:sz="2" w:space="0"/>
            </w:tcBorders>
          </w:tcPr>
          <w:p>
            <w:pPr>
              <w:spacing w:line="24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18" w:right="80"/>
              <w:spacing w:before="18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工煤矿粉尘监测</w:t>
            </w:r>
            <w:r>
              <w:rPr>
                <w:rFonts w:ascii="SimSun" w:hAnsi="SimSun" w:eastAsia="SimSun" w:cs="SimSun"/>
                <w:sz w:val="12"/>
                <w:szCs w:val="12"/>
              </w:rPr>
              <w:t xml:space="preserve"> </w:t>
            </w:r>
            <w:r>
              <w:rPr>
                <w:rFonts w:ascii="SimSun" w:hAnsi="SimSun" w:eastAsia="SimSun" w:cs="SimSun"/>
                <w:sz w:val="12"/>
                <w:szCs w:val="12"/>
                <w:spacing w:val="5"/>
              </w:rPr>
              <w:t>采样点布置</w:t>
            </w:r>
          </w:p>
        </w:tc>
        <w:tc>
          <w:tcPr>
            <w:tcW w:w="3310" w:type="dxa"/>
            <w:vAlign w:val="top"/>
            <w:tcBorders>
              <w:bottom w:val="single" w:color="000000" w:sz="2" w:space="0"/>
              <w:top w:val="single" w:color="000000" w:sz="2" w:space="0"/>
            </w:tcBorders>
          </w:tcPr>
          <w:p>
            <w:pPr>
              <w:ind w:left="20" w:right="134" w:hanging="1"/>
              <w:spacing w:before="111" w:line="246" w:lineRule="auto"/>
              <w:rPr>
                <w:rFonts w:ascii="SimSun" w:hAnsi="SimSun" w:eastAsia="SimSun" w:cs="SimSun"/>
                <w:sz w:val="12"/>
                <w:szCs w:val="12"/>
              </w:rPr>
            </w:pPr>
            <w:r>
              <w:rPr>
                <w:rFonts w:ascii="SimSun" w:hAnsi="SimSun" w:eastAsia="SimSun" w:cs="SimSun"/>
                <w:sz w:val="12"/>
                <w:szCs w:val="12"/>
                <w:spacing w:val="5"/>
              </w:rPr>
              <w:t>采掘工作面按规定设置监测点。翻罐笼作业、巷道维修</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转载点</w:t>
            </w:r>
            <w:r>
              <w:rPr>
                <w:rFonts w:ascii="SimSun" w:hAnsi="SimSun" w:eastAsia="SimSun" w:cs="SimSun"/>
                <w:sz w:val="12"/>
                <w:szCs w:val="12"/>
                <w:spacing w:val="9"/>
              </w:rPr>
              <w:t>工</w:t>
            </w:r>
            <w:r>
              <w:rPr>
                <w:rFonts w:ascii="SimSun" w:hAnsi="SimSun" w:eastAsia="SimSun" w:cs="SimSun"/>
                <w:sz w:val="12"/>
                <w:szCs w:val="12"/>
                <w:spacing w:val="5"/>
              </w:rPr>
              <w:t>人作业地点，地面煤仓、储煤场、输送机运输等</w:t>
            </w:r>
            <w:r>
              <w:rPr>
                <w:rFonts w:ascii="SimSun" w:hAnsi="SimSun" w:eastAsia="SimSun" w:cs="SimSun"/>
                <w:sz w:val="12"/>
                <w:szCs w:val="12"/>
              </w:rPr>
              <w:t xml:space="preserve"> </w:t>
            </w:r>
            <w:r>
              <w:rPr>
                <w:rFonts w:ascii="SimSun" w:hAnsi="SimSun" w:eastAsia="SimSun" w:cs="SimSun"/>
                <w:sz w:val="12"/>
                <w:szCs w:val="12"/>
                <w:spacing w:val="5"/>
              </w:rPr>
              <w:t>处进行生产作业作业人员活动范围内按规定设置监测点</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5" w:right="122"/>
              <w:spacing w:before="189" w:line="252" w:lineRule="auto"/>
              <w:rPr>
                <w:rFonts w:ascii="SimSun" w:hAnsi="SimSun" w:eastAsia="SimSun" w:cs="SimSun"/>
                <w:sz w:val="12"/>
                <w:szCs w:val="12"/>
              </w:rPr>
            </w:pPr>
            <w:r>
              <w:rPr>
                <w:rFonts w:ascii="SimSun" w:hAnsi="SimSun" w:eastAsia="SimSun" w:cs="SimSun"/>
                <w:sz w:val="12"/>
                <w:szCs w:val="12"/>
                <w:spacing w:val="10"/>
              </w:rPr>
              <w:t>测</w:t>
            </w:r>
            <w:r>
              <w:rPr>
                <w:rFonts w:ascii="SimSun" w:hAnsi="SimSun" w:eastAsia="SimSun" w:cs="SimSun"/>
                <w:sz w:val="12"/>
                <w:szCs w:val="12"/>
                <w:spacing w:val="8"/>
              </w:rPr>
              <w:t>尘</w:t>
            </w:r>
            <w:r>
              <w:rPr>
                <w:rFonts w:ascii="SimSun" w:hAnsi="SimSun" w:eastAsia="SimSun" w:cs="SimSun"/>
                <w:sz w:val="12"/>
                <w:szCs w:val="12"/>
                <w:spacing w:val="5"/>
              </w:rPr>
              <w:t>记录，检测人员入井位置监</w:t>
            </w:r>
            <w:r>
              <w:rPr>
                <w:rFonts w:ascii="SimSun" w:hAnsi="SimSun" w:eastAsia="SimSun" w:cs="SimSun"/>
                <w:sz w:val="12"/>
                <w:szCs w:val="12"/>
              </w:rPr>
              <w:t xml:space="preserve"> </w:t>
            </w:r>
            <w:r>
              <w:rPr>
                <w:rFonts w:ascii="SimSun" w:hAnsi="SimSun" w:eastAsia="SimSun" w:cs="SimSun"/>
                <w:sz w:val="12"/>
                <w:szCs w:val="12"/>
                <w:spacing w:val="3"/>
              </w:rPr>
              <w:t>测记录。现场抽查。</w:t>
            </w:r>
          </w:p>
        </w:tc>
        <w:tc>
          <w:tcPr>
            <w:tcW w:w="1929" w:type="dxa"/>
            <w:vAlign w:val="top"/>
            <w:tcBorders>
              <w:bottom w:val="single" w:color="000000" w:sz="2" w:space="0"/>
              <w:top w:val="single" w:color="000000" w:sz="2" w:space="0"/>
            </w:tcBorders>
          </w:tcPr>
          <w:p>
            <w:pPr>
              <w:ind w:left="26" w:right="129" w:firstLine="3"/>
              <w:spacing w:before="11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39"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ind w:left="18" w:right="80" w:firstLine="3"/>
              <w:spacing w:before="193" w:line="251" w:lineRule="auto"/>
              <w:rPr>
                <w:rFonts w:ascii="SimSun" w:hAnsi="SimSun" w:eastAsia="SimSun" w:cs="SimSun"/>
                <w:sz w:val="12"/>
                <w:szCs w:val="12"/>
              </w:rPr>
            </w:pPr>
            <w:r>
              <w:rPr>
                <w:rFonts w:ascii="SimSun" w:hAnsi="SimSun" w:eastAsia="SimSun" w:cs="SimSun"/>
                <w:sz w:val="12"/>
                <w:szCs w:val="12"/>
                <w:spacing w:val="5"/>
              </w:rPr>
              <w:t>露天煤矿粉尘监测</w:t>
            </w:r>
            <w:r>
              <w:rPr>
                <w:rFonts w:ascii="SimSun" w:hAnsi="SimSun" w:eastAsia="SimSun" w:cs="SimSun"/>
                <w:sz w:val="12"/>
                <w:szCs w:val="12"/>
              </w:rPr>
              <w:t xml:space="preserve"> </w:t>
            </w:r>
            <w:r>
              <w:rPr>
                <w:rFonts w:ascii="SimSun" w:hAnsi="SimSun" w:eastAsia="SimSun" w:cs="SimSun"/>
                <w:sz w:val="12"/>
                <w:szCs w:val="12"/>
                <w:spacing w:val="5"/>
              </w:rPr>
              <w:t>采样点布置</w:t>
            </w:r>
          </w:p>
        </w:tc>
        <w:tc>
          <w:tcPr>
            <w:tcW w:w="3310" w:type="dxa"/>
            <w:vAlign w:val="top"/>
            <w:tcBorders>
              <w:bottom w:val="single" w:color="000000" w:sz="2" w:space="0"/>
              <w:top w:val="single" w:color="000000" w:sz="2" w:space="0"/>
            </w:tcBorders>
          </w:tcPr>
          <w:p>
            <w:pPr>
              <w:ind w:left="28" w:right="66" w:hanging="3"/>
              <w:spacing w:before="118" w:line="251" w:lineRule="auto"/>
              <w:rPr>
                <w:rFonts w:ascii="SimSun" w:hAnsi="SimSun" w:eastAsia="SimSun" w:cs="SimSun"/>
                <w:sz w:val="12"/>
                <w:szCs w:val="12"/>
              </w:rPr>
            </w:pPr>
            <w:r>
              <w:rPr>
                <w:rFonts w:ascii="SimSun" w:hAnsi="SimSun" w:eastAsia="SimSun" w:cs="SimSun"/>
                <w:sz w:val="12"/>
                <w:szCs w:val="12"/>
                <w:spacing w:val="8"/>
              </w:rPr>
              <w:t>穿孔机作业、挖掘机作业下风侧3~5</w:t>
            </w:r>
            <w:r>
              <w:rPr>
                <w:rFonts w:ascii="SimSun" w:hAnsi="SimSun" w:eastAsia="SimSun" w:cs="SimSun"/>
                <w:sz w:val="12"/>
                <w:szCs w:val="12"/>
              </w:rPr>
              <w:t>m</w:t>
            </w:r>
            <w:r>
              <w:rPr>
                <w:rFonts w:ascii="SimSun" w:hAnsi="SimSun" w:eastAsia="SimSun" w:cs="SimSun"/>
                <w:sz w:val="12"/>
                <w:szCs w:val="12"/>
                <w:spacing w:val="8"/>
              </w:rPr>
              <w:t>处，司机操作穿孔机</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5"/>
              </w:rPr>
              <w:t>司机操作挖掘机、汽车运输操作室内按规定设置监测点</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spacing w:before="272" w:line="229" w:lineRule="auto"/>
              <w:rPr>
                <w:rFonts w:ascii="SimSun" w:hAnsi="SimSun" w:eastAsia="SimSun" w:cs="SimSun"/>
                <w:sz w:val="12"/>
                <w:szCs w:val="12"/>
              </w:rPr>
            </w:pPr>
            <w:r>
              <w:rPr>
                <w:rFonts w:ascii="SimSun" w:hAnsi="SimSun" w:eastAsia="SimSun" w:cs="SimSun"/>
                <w:sz w:val="12"/>
                <w:szCs w:val="12"/>
                <w:spacing w:val="6"/>
              </w:rPr>
              <w:t>测</w:t>
            </w:r>
            <w:r>
              <w:rPr>
                <w:rFonts w:ascii="SimSun" w:hAnsi="SimSun" w:eastAsia="SimSun" w:cs="SimSun"/>
                <w:sz w:val="12"/>
                <w:szCs w:val="12"/>
                <w:spacing w:val="3"/>
              </w:rPr>
              <w:t>尘记录。现场抽查。</w:t>
            </w:r>
          </w:p>
        </w:tc>
        <w:tc>
          <w:tcPr>
            <w:tcW w:w="1929" w:type="dxa"/>
            <w:vAlign w:val="top"/>
            <w:tcBorders>
              <w:bottom w:val="single" w:color="000000" w:sz="2" w:space="0"/>
              <w:top w:val="single" w:color="000000" w:sz="2" w:space="0"/>
            </w:tcBorders>
          </w:tcPr>
          <w:p>
            <w:pPr>
              <w:ind w:left="26" w:right="129" w:firstLine="3"/>
              <w:spacing w:before="11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320" w:hRule="atLeast"/>
        </w:trPr>
        <w:tc>
          <w:tcPr>
            <w:tcW w:w="517" w:type="dxa"/>
            <w:vAlign w:val="top"/>
            <w:tcBorders>
              <w:bottom w:val="single" w:color="000000" w:sz="2" w:space="0"/>
              <w:top w:val="single" w:color="000000" w:sz="2" w:space="0"/>
            </w:tcBorders>
          </w:tcPr>
          <w:p>
            <w:pPr>
              <w:ind w:left="201"/>
              <w:spacing w:before="128"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tcBorders>
              <w:bottom w:val="single" w:color="000000" w:sz="2" w:space="0"/>
              <w:top w:val="single" w:color="000000" w:sz="2" w:space="0"/>
            </w:tcBorders>
          </w:tcPr>
          <w:p>
            <w:pPr>
              <w:ind w:left="19"/>
              <w:spacing w:before="10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0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12"/>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5</w:t>
      </w:r>
      <w:r>
        <w:rPr>
          <w:rFonts w:ascii="SimSun" w:hAnsi="SimSun" w:eastAsia="SimSun" w:cs="SimSun"/>
          <w:sz w:val="14"/>
          <w:szCs w:val="14"/>
          <w14:textOutline w14:w="5054" w14:cap="flat" w14:cmpd="sng">
            <w14:solidFill>
              <w14:srgbClr w14:val="000000"/>
            </w14:solidFill>
            <w14:prstDash w14:val="solid"/>
            <w14:miter w14:lim="10"/>
          </w14:textOutline>
          <w:spacing w:val="9"/>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煤尘爆炸防治检查实施清单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06" w:hRule="atLeast"/>
        </w:trPr>
        <w:tc>
          <w:tcPr>
            <w:tcW w:w="517" w:type="dxa"/>
            <w:vAlign w:val="top"/>
            <w:tcBorders>
              <w:bottom w:val="single" w:color="000000" w:sz="2" w:space="0"/>
              <w:top w:val="single" w:color="000000" w:sz="2" w:space="0"/>
            </w:tcBorders>
          </w:tcPr>
          <w:p>
            <w:pPr>
              <w:spacing w:line="37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59"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7"/>
              </w:rPr>
              <w:t>煤</w:t>
            </w:r>
            <w:r>
              <w:rPr>
                <w:rFonts w:ascii="SimSun" w:hAnsi="SimSun" w:eastAsia="SimSun" w:cs="SimSun"/>
                <w:sz w:val="12"/>
                <w:szCs w:val="12"/>
                <w:spacing w:val="5"/>
              </w:rPr>
              <w:t>尘爆炸性鉴定</w:t>
            </w:r>
          </w:p>
        </w:tc>
        <w:tc>
          <w:tcPr>
            <w:tcW w:w="3311" w:type="dxa"/>
            <w:vAlign w:val="top"/>
            <w:tcBorders>
              <w:bottom w:val="single" w:color="000000" w:sz="2" w:space="0"/>
              <w:top w:val="single" w:color="000000" w:sz="2" w:space="0"/>
            </w:tcBorders>
          </w:tcPr>
          <w:p>
            <w:pPr>
              <w:ind w:left="19" w:right="69" w:firstLine="2"/>
              <w:spacing w:before="246" w:line="246" w:lineRule="auto"/>
              <w:rPr>
                <w:rFonts w:ascii="SimSun" w:hAnsi="SimSun" w:eastAsia="SimSun" w:cs="SimSun"/>
                <w:sz w:val="12"/>
                <w:szCs w:val="12"/>
              </w:rPr>
            </w:pPr>
            <w:r>
              <w:rPr>
                <w:rFonts w:ascii="SimSun" w:hAnsi="SimSun" w:eastAsia="SimSun" w:cs="SimSun"/>
                <w:sz w:val="12"/>
                <w:szCs w:val="12"/>
                <w:spacing w:val="10"/>
              </w:rPr>
              <w:t>新建矿</w:t>
            </w:r>
            <w:r>
              <w:rPr>
                <w:rFonts w:ascii="SimSun" w:hAnsi="SimSun" w:eastAsia="SimSun" w:cs="SimSun"/>
                <w:sz w:val="12"/>
                <w:szCs w:val="12"/>
                <w:spacing w:val="9"/>
              </w:rPr>
              <w:t>井</w:t>
            </w:r>
            <w:r>
              <w:rPr>
                <w:rFonts w:ascii="SimSun" w:hAnsi="SimSun" w:eastAsia="SimSun" w:cs="SimSun"/>
                <w:sz w:val="12"/>
                <w:szCs w:val="12"/>
                <w:spacing w:val="5"/>
              </w:rPr>
              <w:t>或者生产矿井每延深一个新水平，应进行1次煤尘</w:t>
            </w:r>
            <w:r>
              <w:rPr>
                <w:rFonts w:ascii="SimSun" w:hAnsi="SimSun" w:eastAsia="SimSun" w:cs="SimSun"/>
                <w:sz w:val="12"/>
                <w:szCs w:val="12"/>
              </w:rPr>
              <w:t xml:space="preserve"> </w:t>
            </w:r>
            <w:r>
              <w:rPr>
                <w:rFonts w:ascii="SimSun" w:hAnsi="SimSun" w:eastAsia="SimSun" w:cs="SimSun"/>
                <w:sz w:val="12"/>
                <w:szCs w:val="12"/>
                <w:spacing w:val="6"/>
              </w:rPr>
              <w:t>爆炸性鉴定，鉴定结果报省级煤炭行业管理部门和煤矿</w:t>
            </w:r>
            <w:r>
              <w:rPr>
                <w:rFonts w:ascii="SimSun" w:hAnsi="SimSun" w:eastAsia="SimSun" w:cs="SimSun"/>
                <w:sz w:val="12"/>
                <w:szCs w:val="12"/>
                <w:spacing w:val="3"/>
              </w:rPr>
              <w:t>安</w:t>
            </w:r>
            <w:r>
              <w:rPr>
                <w:rFonts w:ascii="SimSun" w:hAnsi="SimSun" w:eastAsia="SimSun" w:cs="SimSun"/>
                <w:sz w:val="12"/>
                <w:szCs w:val="12"/>
              </w:rPr>
              <w:t xml:space="preserve"> </w:t>
            </w:r>
            <w:r>
              <w:rPr>
                <w:rFonts w:ascii="SimSun" w:hAnsi="SimSun" w:eastAsia="SimSun" w:cs="SimSun"/>
                <w:sz w:val="12"/>
                <w:szCs w:val="12"/>
                <w:spacing w:val="2"/>
              </w:rPr>
              <w:t>全监察机构。</w:t>
            </w:r>
          </w:p>
        </w:tc>
        <w:tc>
          <w:tcPr>
            <w:tcW w:w="1916" w:type="dxa"/>
            <w:vAlign w:val="top"/>
            <w:tcBorders>
              <w:bottom w:val="single" w:color="000000" w:sz="2" w:space="0"/>
              <w:top w:val="single" w:color="000000" w:sz="2" w:space="0"/>
            </w:tcBorders>
          </w:tcPr>
          <w:p>
            <w:pPr>
              <w:spacing w:line="285" w:lineRule="auto"/>
              <w:rPr>
                <w:rFonts w:ascii="Arial"/>
                <w:sz w:val="21"/>
              </w:rPr>
            </w:pPr>
            <w:r/>
          </w:p>
          <w:p>
            <w:pPr>
              <w:ind w:left="24" w:right="122" w:firstLine="2"/>
              <w:spacing w:before="39" w:line="251" w:lineRule="auto"/>
              <w:rPr>
                <w:rFonts w:ascii="SimSun" w:hAnsi="SimSun" w:eastAsia="SimSun" w:cs="SimSun"/>
                <w:sz w:val="12"/>
                <w:szCs w:val="12"/>
              </w:rPr>
            </w:pPr>
            <w:r>
              <w:rPr>
                <w:rFonts w:ascii="SimSun" w:hAnsi="SimSun" w:eastAsia="SimSun" w:cs="SimSun"/>
                <w:sz w:val="12"/>
                <w:szCs w:val="12"/>
                <w:spacing w:val="10"/>
              </w:rPr>
              <w:t>鉴</w:t>
            </w:r>
            <w:r>
              <w:rPr>
                <w:rFonts w:ascii="SimSun" w:hAnsi="SimSun" w:eastAsia="SimSun" w:cs="SimSun"/>
                <w:sz w:val="12"/>
                <w:szCs w:val="12"/>
                <w:spacing w:val="7"/>
              </w:rPr>
              <w:t>定</w:t>
            </w:r>
            <w:r>
              <w:rPr>
                <w:rFonts w:ascii="SimSun" w:hAnsi="SimSun" w:eastAsia="SimSun" w:cs="SimSun"/>
                <w:sz w:val="12"/>
                <w:szCs w:val="12"/>
                <w:spacing w:val="5"/>
              </w:rPr>
              <w:t>结果，备案资料，采掘工程</w:t>
            </w:r>
            <w:r>
              <w:rPr>
                <w:rFonts w:ascii="SimSun" w:hAnsi="SimSun" w:eastAsia="SimSun" w:cs="SimSun"/>
                <w:sz w:val="12"/>
                <w:szCs w:val="12"/>
              </w:rPr>
              <w:t xml:space="preserve"> </w:t>
            </w:r>
            <w:r>
              <w:rPr>
                <w:rFonts w:ascii="SimSun" w:hAnsi="SimSun" w:eastAsia="SimSun" w:cs="SimSun"/>
                <w:sz w:val="12"/>
                <w:szCs w:val="12"/>
                <w:spacing w:val="4"/>
              </w:rPr>
              <w:t>平</w:t>
            </w:r>
            <w:r>
              <w:rPr>
                <w:rFonts w:ascii="SimSun" w:hAnsi="SimSun" w:eastAsia="SimSun" w:cs="SimSun"/>
                <w:sz w:val="12"/>
                <w:szCs w:val="12"/>
                <w:spacing w:val="3"/>
              </w:rPr>
              <w:t>面图。现场抽查。</w:t>
            </w:r>
          </w:p>
        </w:tc>
        <w:tc>
          <w:tcPr>
            <w:tcW w:w="1929" w:type="dxa"/>
            <w:vAlign w:val="top"/>
            <w:tcBorders>
              <w:bottom w:val="single" w:color="000000" w:sz="2" w:space="0"/>
              <w:top w:val="single" w:color="000000" w:sz="2" w:space="0"/>
            </w:tcBorders>
          </w:tcPr>
          <w:p>
            <w:pPr>
              <w:ind w:left="27" w:right="129" w:firstLine="3"/>
              <w:spacing w:before="24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1908" w:hRule="atLeast"/>
        </w:trPr>
        <w:tc>
          <w:tcPr>
            <w:tcW w:w="517" w:type="dxa"/>
            <w:vAlign w:val="top"/>
            <w:tcBorders>
              <w:bottom w:val="single" w:color="000000" w:sz="2" w:space="0"/>
              <w:top w:val="single" w:color="000000" w:sz="2" w:space="0"/>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0" w:right="79" w:hanging="2"/>
              <w:spacing w:before="39" w:line="256"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尘防爆措施及管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19" w:right="134" w:firstLine="2"/>
              <w:spacing w:before="57" w:line="236" w:lineRule="auto"/>
              <w:rPr>
                <w:rFonts w:ascii="SimSun" w:hAnsi="SimSun" w:eastAsia="SimSun" w:cs="SimSun"/>
                <w:sz w:val="12"/>
                <w:szCs w:val="12"/>
              </w:rPr>
            </w:pPr>
            <w:r>
              <w:rPr>
                <w:rFonts w:ascii="SimSun" w:hAnsi="SimSun" w:eastAsia="SimSun" w:cs="SimSun"/>
                <w:sz w:val="12"/>
                <w:szCs w:val="12"/>
                <w:spacing w:val="10"/>
              </w:rPr>
              <w:t>开采有</w:t>
            </w:r>
            <w:r>
              <w:rPr>
                <w:rFonts w:ascii="SimSun" w:hAnsi="SimSun" w:eastAsia="SimSun" w:cs="SimSun"/>
                <w:sz w:val="12"/>
                <w:szCs w:val="12"/>
                <w:spacing w:val="9"/>
              </w:rPr>
              <w:t>煤</w:t>
            </w:r>
            <w:r>
              <w:rPr>
                <w:rFonts w:ascii="SimSun" w:hAnsi="SimSun" w:eastAsia="SimSun" w:cs="SimSun"/>
                <w:sz w:val="12"/>
                <w:szCs w:val="12"/>
                <w:spacing w:val="5"/>
              </w:rPr>
              <w:t>尘爆炸危险煤层的矿井，必须有预防和隔绝煤尘</w:t>
            </w:r>
            <w:r>
              <w:rPr>
                <w:rFonts w:ascii="SimSun" w:hAnsi="SimSun" w:eastAsia="SimSun" w:cs="SimSun"/>
                <w:sz w:val="12"/>
                <w:szCs w:val="12"/>
              </w:rPr>
              <w:t xml:space="preserve"> </w:t>
            </w:r>
            <w:r>
              <w:rPr>
                <w:rFonts w:ascii="SimSun" w:hAnsi="SimSun" w:eastAsia="SimSun" w:cs="SimSun"/>
                <w:sz w:val="12"/>
                <w:szCs w:val="12"/>
                <w:spacing w:val="6"/>
              </w:rPr>
              <w:t>爆炸的措施。矿井的两翼、相邻的采区、相邻的煤层、</w:t>
            </w:r>
            <w:r>
              <w:rPr>
                <w:rFonts w:ascii="SimSun" w:hAnsi="SimSun" w:eastAsia="SimSun" w:cs="SimSun"/>
                <w:sz w:val="12"/>
                <w:szCs w:val="12"/>
                <w:spacing w:val="3"/>
              </w:rPr>
              <w:t>相</w:t>
            </w:r>
            <w:r>
              <w:rPr>
                <w:rFonts w:ascii="SimSun" w:hAnsi="SimSun" w:eastAsia="SimSun" w:cs="SimSun"/>
                <w:sz w:val="12"/>
                <w:szCs w:val="12"/>
              </w:rPr>
              <w:t xml:space="preserve"> </w:t>
            </w:r>
            <w:r>
              <w:rPr>
                <w:rFonts w:ascii="SimSun" w:hAnsi="SimSun" w:eastAsia="SimSun" w:cs="SimSun"/>
                <w:sz w:val="12"/>
                <w:szCs w:val="12"/>
                <w:spacing w:val="6"/>
              </w:rPr>
              <w:t>邻的采煤工作面间，掘进煤巷同与其相连的巷道间，煤</w:t>
            </w:r>
            <w:r>
              <w:rPr>
                <w:rFonts w:ascii="SimSun" w:hAnsi="SimSun" w:eastAsia="SimSun" w:cs="SimSun"/>
                <w:sz w:val="12"/>
                <w:szCs w:val="12"/>
                <w:spacing w:val="3"/>
              </w:rPr>
              <w:t>仓</w:t>
            </w:r>
            <w:r>
              <w:rPr>
                <w:rFonts w:ascii="SimSun" w:hAnsi="SimSun" w:eastAsia="SimSun" w:cs="SimSun"/>
                <w:sz w:val="12"/>
                <w:szCs w:val="12"/>
              </w:rPr>
              <w:t xml:space="preserve"> </w:t>
            </w:r>
            <w:r>
              <w:rPr>
                <w:rFonts w:ascii="SimSun" w:hAnsi="SimSun" w:eastAsia="SimSun" w:cs="SimSun"/>
                <w:sz w:val="12"/>
                <w:szCs w:val="12"/>
                <w:spacing w:val="6"/>
              </w:rPr>
              <w:t>同与其相连的巷道间，采用独立通风并有煤尘爆炸危险</w:t>
            </w:r>
            <w:r>
              <w:rPr>
                <w:rFonts w:ascii="SimSun" w:hAnsi="SimSun" w:eastAsia="SimSun" w:cs="SimSun"/>
                <w:sz w:val="12"/>
                <w:szCs w:val="12"/>
                <w:spacing w:val="3"/>
              </w:rPr>
              <w:t>的</w:t>
            </w:r>
            <w:r>
              <w:rPr>
                <w:rFonts w:ascii="SimSun" w:hAnsi="SimSun" w:eastAsia="SimSun" w:cs="SimSun"/>
                <w:sz w:val="12"/>
                <w:szCs w:val="12"/>
              </w:rPr>
              <w:t xml:space="preserve"> </w:t>
            </w:r>
            <w:r>
              <w:rPr>
                <w:rFonts w:ascii="SimSun" w:hAnsi="SimSun" w:eastAsia="SimSun" w:cs="SimSun"/>
                <w:sz w:val="12"/>
                <w:szCs w:val="12"/>
                <w:spacing w:val="6"/>
              </w:rPr>
              <w:t>其他地点同与其相连的巷道间，必须用水棚或者岩粉棚</w:t>
            </w:r>
            <w:r>
              <w:rPr>
                <w:rFonts w:ascii="SimSun" w:hAnsi="SimSun" w:eastAsia="SimSun" w:cs="SimSun"/>
                <w:sz w:val="12"/>
                <w:szCs w:val="12"/>
                <w:spacing w:val="3"/>
              </w:rPr>
              <w:t>隔</w:t>
            </w:r>
            <w:r>
              <w:rPr>
                <w:rFonts w:ascii="SimSun" w:hAnsi="SimSun" w:eastAsia="SimSun" w:cs="SimSun"/>
                <w:sz w:val="12"/>
                <w:szCs w:val="12"/>
              </w:rPr>
              <w:t xml:space="preserve"> </w:t>
            </w:r>
            <w:r>
              <w:rPr>
                <w:rFonts w:ascii="SimSun" w:hAnsi="SimSun" w:eastAsia="SimSun" w:cs="SimSun"/>
                <w:sz w:val="12"/>
                <w:szCs w:val="12"/>
                <w:spacing w:val="-3"/>
              </w:rPr>
              <w:t>开。</w:t>
            </w:r>
          </w:p>
          <w:p>
            <w:pPr>
              <w:ind w:left="20" w:right="71" w:firstLine="258"/>
              <w:spacing w:before="2" w:line="241" w:lineRule="auto"/>
              <w:rPr>
                <w:rFonts w:ascii="SimSun" w:hAnsi="SimSun" w:eastAsia="SimSun" w:cs="SimSun"/>
                <w:sz w:val="12"/>
                <w:szCs w:val="12"/>
              </w:rPr>
            </w:pPr>
            <w:r>
              <w:rPr>
                <w:rFonts w:ascii="SimSun" w:hAnsi="SimSun" w:eastAsia="SimSun" w:cs="SimSun"/>
                <w:sz w:val="12"/>
                <w:szCs w:val="12"/>
                <w:spacing w:val="6"/>
              </w:rPr>
              <w:t>矿井应当每年制定综合防尘措施、预防和隔绝煤尘</w:t>
            </w:r>
            <w:r>
              <w:rPr>
                <w:rFonts w:ascii="SimSun" w:hAnsi="SimSun" w:eastAsia="SimSun" w:cs="SimSun"/>
                <w:sz w:val="12"/>
                <w:szCs w:val="12"/>
                <w:spacing w:val="1"/>
              </w:rPr>
              <w:t>爆</w:t>
            </w:r>
            <w:r>
              <w:rPr>
                <w:rFonts w:ascii="SimSun" w:hAnsi="SimSun" w:eastAsia="SimSun" w:cs="SimSun"/>
                <w:sz w:val="12"/>
                <w:szCs w:val="12"/>
              </w:rPr>
              <w:t xml:space="preserve"> </w:t>
            </w:r>
            <w:r>
              <w:rPr>
                <w:rFonts w:ascii="SimSun" w:hAnsi="SimSun" w:eastAsia="SimSun" w:cs="SimSun"/>
                <w:sz w:val="12"/>
                <w:szCs w:val="12"/>
                <w:spacing w:val="10"/>
              </w:rPr>
              <w:t>炸措施</w:t>
            </w:r>
            <w:r>
              <w:rPr>
                <w:rFonts w:ascii="SimSun" w:hAnsi="SimSun" w:eastAsia="SimSun" w:cs="SimSun"/>
                <w:sz w:val="12"/>
                <w:szCs w:val="12"/>
                <w:spacing w:val="8"/>
              </w:rPr>
              <w:t>及</w:t>
            </w:r>
            <w:r>
              <w:rPr>
                <w:rFonts w:ascii="SimSun" w:hAnsi="SimSun" w:eastAsia="SimSun" w:cs="SimSun"/>
                <w:sz w:val="12"/>
                <w:szCs w:val="12"/>
                <w:spacing w:val="5"/>
              </w:rPr>
              <w:t>管理制度，并组织实施。矿井应当每周至少检查1</w:t>
            </w:r>
            <w:r>
              <w:rPr>
                <w:rFonts w:ascii="SimSun" w:hAnsi="SimSun" w:eastAsia="SimSun" w:cs="SimSun"/>
                <w:sz w:val="12"/>
                <w:szCs w:val="12"/>
              </w:rPr>
              <w:t xml:space="preserve"> </w:t>
            </w:r>
            <w:r>
              <w:rPr>
                <w:rFonts w:ascii="SimSun" w:hAnsi="SimSun" w:eastAsia="SimSun" w:cs="SimSun"/>
                <w:sz w:val="12"/>
                <w:szCs w:val="12"/>
                <w:spacing w:val="6"/>
              </w:rPr>
              <w:t>次隔爆设施的安装地点、数量、水量或者岩粉量及安装</w:t>
            </w:r>
            <w:r>
              <w:rPr>
                <w:rFonts w:ascii="SimSun" w:hAnsi="SimSun" w:eastAsia="SimSun" w:cs="SimSun"/>
                <w:sz w:val="12"/>
                <w:szCs w:val="12"/>
                <w:spacing w:val="1"/>
              </w:rPr>
              <w:t>质</w:t>
            </w:r>
            <w:r>
              <w:rPr>
                <w:rFonts w:ascii="SimSun" w:hAnsi="SimSun" w:eastAsia="SimSun" w:cs="SimSun"/>
                <w:sz w:val="12"/>
                <w:szCs w:val="12"/>
              </w:rPr>
              <w:t xml:space="preserve"> </w:t>
            </w:r>
            <w:r>
              <w:rPr>
                <w:rFonts w:ascii="SimSun" w:hAnsi="SimSun" w:eastAsia="SimSun" w:cs="SimSun"/>
                <w:sz w:val="12"/>
                <w:szCs w:val="12"/>
                <w:spacing w:val="6"/>
              </w:rPr>
              <w:t>量是否符合要求。必须及时清除巷道中的浮煤，清扫、</w:t>
            </w:r>
            <w:r>
              <w:rPr>
                <w:rFonts w:ascii="SimSun" w:hAnsi="SimSun" w:eastAsia="SimSun" w:cs="SimSun"/>
                <w:sz w:val="12"/>
                <w:szCs w:val="12"/>
                <w:spacing w:val="1"/>
              </w:rPr>
              <w:t>冲</w:t>
            </w:r>
            <w:r>
              <w:rPr>
                <w:rFonts w:ascii="SimSun" w:hAnsi="SimSun" w:eastAsia="SimSun" w:cs="SimSun"/>
                <w:sz w:val="12"/>
                <w:szCs w:val="12"/>
              </w:rPr>
              <w:t xml:space="preserve"> </w:t>
            </w:r>
            <w:r>
              <w:rPr>
                <w:rFonts w:ascii="SimSun" w:hAnsi="SimSun" w:eastAsia="SimSun" w:cs="SimSun"/>
                <w:sz w:val="12"/>
                <w:szCs w:val="12"/>
                <w:spacing w:val="6"/>
              </w:rPr>
              <w:t>洗沉积煤尘或者定期撒布岩粉；应当定期对主要大巷刷</w:t>
            </w:r>
            <w:r>
              <w:rPr>
                <w:rFonts w:ascii="SimSun" w:hAnsi="SimSun" w:eastAsia="SimSun" w:cs="SimSun"/>
                <w:sz w:val="12"/>
                <w:szCs w:val="12"/>
                <w:spacing w:val="1"/>
              </w:rPr>
              <w:t>浆</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351" w:lineRule="auto"/>
              <w:rPr>
                <w:rFonts w:ascii="Arial"/>
                <w:sz w:val="21"/>
              </w:rPr>
            </w:pPr>
            <w:r/>
          </w:p>
          <w:p>
            <w:pPr>
              <w:spacing w:line="351" w:lineRule="auto"/>
              <w:rPr>
                <w:rFonts w:ascii="Arial"/>
                <w:sz w:val="21"/>
              </w:rPr>
            </w:pPr>
            <w:r/>
          </w:p>
          <w:p>
            <w:pPr>
              <w:ind w:left="22" w:right="78" w:firstLine="3"/>
              <w:spacing w:before="39" w:line="246" w:lineRule="auto"/>
              <w:rPr>
                <w:rFonts w:ascii="SimSun" w:hAnsi="SimSun" w:eastAsia="SimSun" w:cs="SimSun"/>
                <w:sz w:val="12"/>
                <w:szCs w:val="12"/>
              </w:rPr>
            </w:pPr>
            <w:r>
              <w:rPr>
                <w:rFonts w:ascii="SimSun" w:hAnsi="SimSun" w:eastAsia="SimSun" w:cs="SimSun"/>
                <w:sz w:val="12"/>
                <w:szCs w:val="12"/>
                <w:spacing w:val="10"/>
              </w:rPr>
              <w:t>综</w:t>
            </w:r>
            <w:r>
              <w:rPr>
                <w:rFonts w:ascii="SimSun" w:hAnsi="SimSun" w:eastAsia="SimSun" w:cs="SimSun"/>
                <w:sz w:val="12"/>
                <w:szCs w:val="12"/>
                <w:spacing w:val="7"/>
              </w:rPr>
              <w:t>合</w:t>
            </w:r>
            <w:r>
              <w:rPr>
                <w:rFonts w:ascii="SimSun" w:hAnsi="SimSun" w:eastAsia="SimSun" w:cs="SimSun"/>
                <w:sz w:val="12"/>
                <w:szCs w:val="12"/>
                <w:spacing w:val="5"/>
              </w:rPr>
              <w:t>防尘措施，预防和隔绝煤尘</w:t>
            </w:r>
            <w:r>
              <w:rPr>
                <w:rFonts w:ascii="SimSun" w:hAnsi="SimSun" w:eastAsia="SimSun" w:cs="SimSun"/>
                <w:sz w:val="12"/>
                <w:szCs w:val="12"/>
              </w:rPr>
              <w:t xml:space="preserve"> </w:t>
            </w:r>
            <w:r>
              <w:rPr>
                <w:rFonts w:ascii="SimSun" w:hAnsi="SimSun" w:eastAsia="SimSun" w:cs="SimSun"/>
                <w:sz w:val="12"/>
                <w:szCs w:val="12"/>
                <w:spacing w:val="10"/>
              </w:rPr>
              <w:t>爆炸</w:t>
            </w:r>
            <w:r>
              <w:rPr>
                <w:rFonts w:ascii="SimSun" w:hAnsi="SimSun" w:eastAsia="SimSun" w:cs="SimSun"/>
                <w:sz w:val="12"/>
                <w:szCs w:val="12"/>
                <w:spacing w:val="5"/>
              </w:rPr>
              <w:t>措施，管理制度，检查记</w:t>
            </w:r>
            <w:r>
              <w:rPr>
                <w:rFonts w:ascii="SimSun" w:hAnsi="SimSun" w:eastAsia="SimSun" w:cs="SimSun"/>
                <w:sz w:val="12"/>
                <w:szCs w:val="12"/>
              </w:rPr>
              <w:t xml:space="preserve">   </w:t>
            </w:r>
            <w:r>
              <w:rPr>
                <w:rFonts w:ascii="SimSun" w:hAnsi="SimSun" w:eastAsia="SimSun" w:cs="SimSun"/>
                <w:sz w:val="12"/>
                <w:szCs w:val="12"/>
                <w:spacing w:val="8"/>
              </w:rPr>
              <w:t>录</w:t>
            </w:r>
            <w:r>
              <w:rPr>
                <w:rFonts w:ascii="SimSun" w:hAnsi="SimSun" w:eastAsia="SimSun" w:cs="SimSun"/>
                <w:sz w:val="12"/>
                <w:szCs w:val="12"/>
                <w:spacing w:val="5"/>
              </w:rPr>
              <w:t>，</w:t>
            </w:r>
            <w:r>
              <w:rPr>
                <w:rFonts w:ascii="SimSun" w:hAnsi="SimSun" w:eastAsia="SimSun" w:cs="SimSun"/>
                <w:sz w:val="12"/>
                <w:szCs w:val="12"/>
                <w:spacing w:val="4"/>
              </w:rPr>
              <w:t>煤尘清除记录</w:t>
            </w:r>
            <w:r>
              <w:rPr>
                <w:rFonts w:ascii="SimSun" w:hAnsi="SimSun" w:eastAsia="SimSun" w:cs="SimSun"/>
                <w:sz w:val="12"/>
                <w:szCs w:val="12"/>
                <w:spacing w:val="4"/>
              </w:rPr>
              <w:t xml:space="preserve"> </w:t>
            </w:r>
            <w:r>
              <w:rPr>
                <w:rFonts w:ascii="SimSun" w:hAnsi="SimSun" w:eastAsia="SimSun" w:cs="SimSun"/>
                <w:sz w:val="12"/>
                <w:szCs w:val="12"/>
                <w:spacing w:val="4"/>
              </w:rPr>
              <w:t>。现场抽查。</w:t>
            </w:r>
          </w:p>
        </w:tc>
        <w:tc>
          <w:tcPr>
            <w:tcW w:w="1929" w:type="dxa"/>
            <w:vAlign w:val="top"/>
            <w:tcBorders>
              <w:bottom w:val="single" w:color="000000" w:sz="2" w:space="0"/>
              <w:top w:val="single" w:color="000000" w:sz="2" w:space="0"/>
            </w:tcBorders>
          </w:tcPr>
          <w:p>
            <w:pPr>
              <w:spacing w:line="351" w:lineRule="auto"/>
              <w:rPr>
                <w:rFonts w:ascii="Arial"/>
                <w:sz w:val="21"/>
              </w:rPr>
            </w:pPr>
            <w:r/>
          </w:p>
          <w:p>
            <w:pPr>
              <w:spacing w:line="35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6"/>
              </w:rPr>
              <w:t>六条</w:t>
            </w:r>
            <w:r>
              <w:rPr>
                <w:rFonts w:ascii="SimSun" w:hAnsi="SimSun" w:eastAsia="SimSun" w:cs="SimSun"/>
                <w:sz w:val="12"/>
                <w:szCs w:val="12"/>
                <w:spacing w:val="3"/>
              </w:rPr>
              <w:t>，第一百八十七条。</w:t>
            </w:r>
          </w:p>
        </w:tc>
      </w:tr>
    </w:tbl>
    <w:p>
      <w:pPr>
        <w:rPr>
          <w:rFonts w:ascii="Arial"/>
          <w:sz w:val="21"/>
        </w:rPr>
      </w:pPr>
      <w:r/>
    </w:p>
    <w:p>
      <w:pPr>
        <w:sectPr>
          <w:footerReference w:type="default" r:id="rId4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58" w:hRule="atLeast"/>
        </w:trPr>
        <w:tc>
          <w:tcPr>
            <w:tcW w:w="517" w:type="dxa"/>
            <w:vAlign w:val="top"/>
            <w:tcBorders>
              <w:bottom w:val="single" w:color="000000" w:sz="2" w:space="0"/>
              <w:top w:val="single" w:color="000000" w:sz="2" w:space="0"/>
            </w:tcBorders>
          </w:tcPr>
          <w:p>
            <w:pPr>
              <w:spacing w:line="356"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26"/>
              <w:spacing w:before="39" w:line="227" w:lineRule="auto"/>
              <w:rPr>
                <w:rFonts w:ascii="SimSun" w:hAnsi="SimSun" w:eastAsia="SimSun" w:cs="SimSun"/>
                <w:sz w:val="12"/>
                <w:szCs w:val="12"/>
              </w:rPr>
            </w:pPr>
            <w:r>
              <w:rPr>
                <w:rFonts w:ascii="SimSun" w:hAnsi="SimSun" w:eastAsia="SimSun" w:cs="SimSun"/>
                <w:sz w:val="12"/>
                <w:szCs w:val="12"/>
                <w:spacing w:val="3"/>
              </w:rPr>
              <w:t>隔爆设</w:t>
            </w:r>
            <w:r>
              <w:rPr>
                <w:rFonts w:ascii="SimSun" w:hAnsi="SimSun" w:eastAsia="SimSun" w:cs="SimSun"/>
                <w:sz w:val="12"/>
                <w:szCs w:val="12"/>
                <w:spacing w:val="2"/>
              </w:rPr>
              <w:t>施</w:t>
            </w:r>
          </w:p>
        </w:tc>
        <w:tc>
          <w:tcPr>
            <w:tcW w:w="3310" w:type="dxa"/>
            <w:vAlign w:val="top"/>
            <w:tcBorders>
              <w:bottom w:val="single" w:color="000000" w:sz="2" w:space="0"/>
              <w:top w:val="single" w:color="000000" w:sz="2" w:space="0"/>
            </w:tcBorders>
          </w:tcPr>
          <w:p>
            <w:pPr>
              <w:spacing w:line="261" w:lineRule="auto"/>
              <w:rPr>
                <w:rFonts w:ascii="Arial"/>
                <w:sz w:val="21"/>
              </w:rPr>
            </w:pPr>
            <w:r/>
          </w:p>
          <w:p>
            <w:pPr>
              <w:ind w:left="22" w:right="134" w:firstLine="1"/>
              <w:spacing w:before="39" w:line="250" w:lineRule="auto"/>
              <w:rPr>
                <w:rFonts w:ascii="SimSun" w:hAnsi="SimSun" w:eastAsia="SimSun" w:cs="SimSun"/>
                <w:sz w:val="12"/>
                <w:szCs w:val="12"/>
              </w:rPr>
            </w:pPr>
            <w:r>
              <w:rPr>
                <w:rFonts w:ascii="SimSun" w:hAnsi="SimSun" w:eastAsia="SimSun" w:cs="SimSun"/>
                <w:sz w:val="12"/>
                <w:szCs w:val="12"/>
                <w:spacing w:val="10"/>
              </w:rPr>
              <w:t>高瓦斯</w:t>
            </w:r>
            <w:r>
              <w:rPr>
                <w:rFonts w:ascii="SimSun" w:hAnsi="SimSun" w:eastAsia="SimSun" w:cs="SimSun"/>
                <w:sz w:val="12"/>
                <w:szCs w:val="12"/>
                <w:spacing w:val="6"/>
              </w:rPr>
              <w:t>矿</w:t>
            </w:r>
            <w:r>
              <w:rPr>
                <w:rFonts w:ascii="SimSun" w:hAnsi="SimSun" w:eastAsia="SimSun" w:cs="SimSun"/>
                <w:sz w:val="12"/>
                <w:szCs w:val="12"/>
                <w:spacing w:val="5"/>
              </w:rPr>
              <w:t>井、突出矿井和有煤尘爆炸危险的矿井，煤巷和</w:t>
            </w:r>
            <w:r>
              <w:rPr>
                <w:rFonts w:ascii="SimSun" w:hAnsi="SimSun" w:eastAsia="SimSun" w:cs="SimSun"/>
                <w:sz w:val="12"/>
                <w:szCs w:val="12"/>
              </w:rPr>
              <w:t xml:space="preserve"> </w:t>
            </w:r>
            <w:r>
              <w:rPr>
                <w:rFonts w:ascii="SimSun" w:hAnsi="SimSun" w:eastAsia="SimSun" w:cs="SimSun"/>
                <w:sz w:val="12"/>
                <w:szCs w:val="12"/>
                <w:spacing w:val="8"/>
              </w:rPr>
              <w:t>半煤</w:t>
            </w:r>
            <w:r>
              <w:rPr>
                <w:rFonts w:ascii="SimSun" w:hAnsi="SimSun" w:eastAsia="SimSun" w:cs="SimSun"/>
                <w:sz w:val="12"/>
                <w:szCs w:val="12"/>
                <w:spacing w:val="4"/>
              </w:rPr>
              <w:t>岩巷掘进工作面应当安设隔爆设施。</w:t>
            </w:r>
          </w:p>
        </w:tc>
        <w:tc>
          <w:tcPr>
            <w:tcW w:w="1916" w:type="dxa"/>
            <w:vAlign w:val="top"/>
            <w:vMerge w:val="restart"/>
            <w:tcBorders>
              <w:bottom w:val="non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2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30" w:hRule="atLeast"/>
        </w:trPr>
        <w:tc>
          <w:tcPr>
            <w:tcW w:w="517" w:type="dxa"/>
            <w:vAlign w:val="top"/>
            <w:tcBorders>
              <w:bottom w:val="single" w:color="000000" w:sz="2" w:space="0"/>
              <w:top w:val="single" w:color="000000" w:sz="2" w:space="0"/>
            </w:tcBorders>
          </w:tcPr>
          <w:p>
            <w:pPr>
              <w:spacing w:line="396"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09" w:line="242" w:lineRule="auto"/>
              <w:rPr>
                <w:rFonts w:ascii="SimSun" w:hAnsi="SimSun" w:eastAsia="SimSun" w:cs="SimSun"/>
                <w:sz w:val="12"/>
                <w:szCs w:val="12"/>
              </w:rPr>
            </w:pPr>
            <w:r>
              <w:rPr>
                <w:rFonts w:ascii="SimSun" w:hAnsi="SimSun" w:eastAsia="SimSun" w:cs="SimSun"/>
                <w:sz w:val="12"/>
                <w:szCs w:val="12"/>
                <w:spacing w:val="10"/>
              </w:rPr>
              <w:t>开采有</w:t>
            </w:r>
            <w:r>
              <w:rPr>
                <w:rFonts w:ascii="SimSun" w:hAnsi="SimSun" w:eastAsia="SimSun" w:cs="SimSun"/>
                <w:sz w:val="12"/>
                <w:szCs w:val="12"/>
                <w:spacing w:val="9"/>
              </w:rPr>
              <w:t>煤</w:t>
            </w:r>
            <w:r>
              <w:rPr>
                <w:rFonts w:ascii="SimSun" w:hAnsi="SimSun" w:eastAsia="SimSun" w:cs="SimSun"/>
                <w:sz w:val="12"/>
                <w:szCs w:val="12"/>
                <w:spacing w:val="5"/>
              </w:rPr>
              <w:t>尘爆炸危险煤层的矿井的两翼、相邻的采区、相</w:t>
            </w:r>
            <w:r>
              <w:rPr>
                <w:rFonts w:ascii="SimSun" w:hAnsi="SimSun" w:eastAsia="SimSun" w:cs="SimSun"/>
                <w:sz w:val="12"/>
                <w:szCs w:val="12"/>
              </w:rPr>
              <w:t xml:space="preserve"> </w:t>
            </w:r>
            <w:r>
              <w:rPr>
                <w:rFonts w:ascii="SimSun" w:hAnsi="SimSun" w:eastAsia="SimSun" w:cs="SimSun"/>
                <w:sz w:val="12"/>
                <w:szCs w:val="12"/>
                <w:spacing w:val="6"/>
              </w:rPr>
              <w:t>邻的煤层、相邻的采煤工作面间，掘进煤巷同与其相连</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巷道间，煤仓同与其相连的巷道间，采用独立通风并有</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6"/>
              </w:rPr>
              <w:t>尘爆炸危险的其他地点同与其相连的巷道间，必须用水</w:t>
            </w:r>
            <w:r>
              <w:rPr>
                <w:rFonts w:ascii="SimSun" w:hAnsi="SimSun" w:eastAsia="SimSun" w:cs="SimSun"/>
                <w:sz w:val="12"/>
                <w:szCs w:val="12"/>
                <w:spacing w:val="1"/>
              </w:rPr>
              <w:t>棚</w:t>
            </w:r>
            <w:r>
              <w:rPr>
                <w:rFonts w:ascii="SimSun" w:hAnsi="SimSun" w:eastAsia="SimSun" w:cs="SimSun"/>
                <w:sz w:val="12"/>
                <w:szCs w:val="12"/>
              </w:rPr>
              <w:t xml:space="preserve"> </w:t>
            </w:r>
            <w:r>
              <w:rPr>
                <w:rFonts w:ascii="SimSun" w:hAnsi="SimSun" w:eastAsia="SimSun" w:cs="SimSun"/>
                <w:sz w:val="12"/>
                <w:szCs w:val="12"/>
                <w:spacing w:val="3"/>
              </w:rPr>
              <w:t>或者岩粉棚隔开</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6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289" w:hRule="atLeast"/>
        </w:trPr>
        <w:tc>
          <w:tcPr>
            <w:tcW w:w="517" w:type="dxa"/>
            <w:vAlign w:val="top"/>
            <w:tcBorders>
              <w:bottom w:val="single" w:color="000000" w:sz="2" w:space="0"/>
              <w:top w:val="single" w:color="000000" w:sz="2" w:space="0"/>
            </w:tcBorders>
          </w:tcPr>
          <w:p>
            <w:pPr>
              <w:ind w:left="229"/>
              <w:spacing w:before="112"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ind w:left="19"/>
              <w:spacing w:before="9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84"/>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6</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防灭火检查实施清</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单</w:t>
      </w:r>
    </w:p>
    <w:p>
      <w:pPr>
        <w:ind w:left="3310"/>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6</w:t>
      </w:r>
      <w:r>
        <w:rPr>
          <w:rFonts w:ascii="SimSun" w:hAnsi="SimSun" w:eastAsia="SimSun" w:cs="SimSun"/>
          <w:sz w:val="14"/>
          <w:szCs w:val="14"/>
          <w14:textOutline w14:w="5054" w14:cap="flat" w14:cmpd="sng">
            <w14:solidFill>
              <w14:srgbClr w14:val="000000"/>
            </w14:solidFill>
            <w14:prstDash w14:val="solid"/>
            <w14:miter w14:lim="10"/>
          </w14:textOutline>
          <w:spacing w:val="11"/>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内因火灾防火检查实施清单</w:t>
      </w:r>
    </w:p>
    <w:p>
      <w:pPr>
        <w:spacing w:line="142"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71"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90" w:lineRule="auto"/>
              <w:rPr>
                <w:rFonts w:ascii="Arial"/>
                <w:sz w:val="21"/>
              </w:rPr>
            </w:pPr>
            <w:r/>
          </w:p>
          <w:p>
            <w:pPr>
              <w:ind w:left="40"/>
              <w:spacing w:before="39" w:line="227" w:lineRule="auto"/>
              <w:rPr>
                <w:rFonts w:ascii="SimSun" w:hAnsi="SimSun" w:eastAsia="SimSun" w:cs="SimSun"/>
                <w:sz w:val="12"/>
                <w:szCs w:val="12"/>
              </w:rPr>
            </w:pPr>
            <w:r>
              <w:rPr>
                <w:rFonts w:ascii="SimSun" w:hAnsi="SimSun" w:eastAsia="SimSun" w:cs="SimSun"/>
                <w:sz w:val="12"/>
                <w:szCs w:val="12"/>
                <w:spacing w:val="4"/>
              </w:rPr>
              <w:t>自</w:t>
            </w:r>
            <w:r>
              <w:rPr>
                <w:rFonts w:ascii="SimSun" w:hAnsi="SimSun" w:eastAsia="SimSun" w:cs="SimSun"/>
                <w:sz w:val="12"/>
                <w:szCs w:val="12"/>
                <w:spacing w:val="2"/>
              </w:rPr>
              <w:t>燃倾向性鉴定</w:t>
            </w:r>
          </w:p>
        </w:tc>
        <w:tc>
          <w:tcPr>
            <w:tcW w:w="3310" w:type="dxa"/>
            <w:vAlign w:val="top"/>
            <w:tcBorders>
              <w:bottom w:val="single" w:color="000000" w:sz="2" w:space="0"/>
              <w:top w:val="single" w:color="000000" w:sz="2" w:space="0"/>
            </w:tcBorders>
          </w:tcPr>
          <w:p>
            <w:pPr>
              <w:ind w:left="19" w:right="128" w:firstLine="1"/>
              <w:spacing w:before="24" w:line="236" w:lineRule="auto"/>
              <w:rPr>
                <w:rFonts w:ascii="SimSun" w:hAnsi="SimSun" w:eastAsia="SimSun" w:cs="SimSun"/>
                <w:sz w:val="12"/>
                <w:szCs w:val="12"/>
              </w:rPr>
            </w:pPr>
            <w:r>
              <w:rPr>
                <w:rFonts w:ascii="SimSun" w:hAnsi="SimSun" w:eastAsia="SimSun" w:cs="SimSun"/>
                <w:sz w:val="12"/>
                <w:szCs w:val="12"/>
                <w:spacing w:val="10"/>
              </w:rPr>
              <w:t>按规定对</w:t>
            </w:r>
            <w:r>
              <w:rPr>
                <w:rFonts w:ascii="SimSun" w:hAnsi="SimSun" w:eastAsia="SimSun" w:cs="SimSun"/>
                <w:sz w:val="12"/>
                <w:szCs w:val="12"/>
                <w:spacing w:val="5"/>
              </w:rPr>
              <w:t>揭露的平均厚度为0.3</w:t>
            </w:r>
            <w:r>
              <w:rPr>
                <w:rFonts w:ascii="SimSun" w:hAnsi="SimSun" w:eastAsia="SimSun" w:cs="SimSun"/>
                <w:sz w:val="12"/>
                <w:szCs w:val="12"/>
              </w:rPr>
              <w:t>m</w:t>
            </w:r>
            <w:r>
              <w:rPr>
                <w:rFonts w:ascii="SimSun" w:hAnsi="SimSun" w:eastAsia="SimSun" w:cs="SimSun"/>
                <w:sz w:val="12"/>
                <w:szCs w:val="12"/>
                <w:spacing w:val="5"/>
              </w:rPr>
              <w:t>以上煤层的自燃倾向性进</w:t>
            </w:r>
            <w:r>
              <w:rPr>
                <w:rFonts w:ascii="SimSun" w:hAnsi="SimSun" w:eastAsia="SimSun" w:cs="SimSun"/>
                <w:sz w:val="12"/>
                <w:szCs w:val="12"/>
              </w:rPr>
              <w:t xml:space="preserve"> </w:t>
            </w:r>
            <w:r>
              <w:rPr>
                <w:rFonts w:ascii="SimSun" w:hAnsi="SimSun" w:eastAsia="SimSun" w:cs="SimSun"/>
                <w:sz w:val="12"/>
                <w:szCs w:val="12"/>
                <w:spacing w:val="6"/>
              </w:rPr>
              <w:t>行鉴定，并将鉴定结果报省级煤炭行业管理部门及省级</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2"/>
              </w:rPr>
              <w:t>矿安全</w:t>
            </w:r>
            <w:r>
              <w:rPr>
                <w:rFonts w:ascii="SimSun" w:hAnsi="SimSun" w:eastAsia="SimSun" w:cs="SimSun"/>
                <w:sz w:val="12"/>
                <w:szCs w:val="12"/>
                <w:spacing w:val="1"/>
              </w:rPr>
              <w:t>监察机构；</w:t>
            </w:r>
          </w:p>
          <w:p>
            <w:pPr>
              <w:ind w:left="20" w:right="128" w:firstLine="258"/>
              <w:spacing w:line="220" w:lineRule="auto"/>
              <w:rPr>
                <w:rFonts w:ascii="SimSun" w:hAnsi="SimSun" w:eastAsia="SimSun" w:cs="SimSun"/>
                <w:sz w:val="12"/>
                <w:szCs w:val="12"/>
              </w:rPr>
            </w:pPr>
            <w:r>
              <w:rPr>
                <w:rFonts w:ascii="SimSun" w:hAnsi="SimSun" w:eastAsia="SimSun" w:cs="SimSun"/>
                <w:sz w:val="12"/>
                <w:szCs w:val="12"/>
                <w:spacing w:val="6"/>
              </w:rPr>
              <w:t>煤的自燃倾向性鉴定工作应当由具备鉴定能力的机</w:t>
            </w:r>
            <w:r>
              <w:rPr>
                <w:rFonts w:ascii="SimSun" w:hAnsi="SimSun" w:eastAsia="SimSun" w:cs="SimSun"/>
                <w:sz w:val="12"/>
                <w:szCs w:val="12"/>
                <w:spacing w:val="1"/>
              </w:rPr>
              <w:t>构</w:t>
            </w:r>
            <w:r>
              <w:rPr>
                <w:rFonts w:ascii="SimSun" w:hAnsi="SimSun" w:eastAsia="SimSun" w:cs="SimSun"/>
                <w:sz w:val="12"/>
                <w:szCs w:val="12"/>
              </w:rPr>
              <w:t xml:space="preserve"> </w:t>
            </w:r>
            <w:r>
              <w:rPr>
                <w:rFonts w:ascii="SimSun" w:hAnsi="SimSun" w:eastAsia="SimSun" w:cs="SimSun"/>
                <w:sz w:val="12"/>
                <w:szCs w:val="12"/>
                <w:spacing w:val="8"/>
              </w:rPr>
              <w:t>承</w:t>
            </w:r>
            <w:r>
              <w:rPr>
                <w:rFonts w:ascii="SimSun" w:hAnsi="SimSun" w:eastAsia="SimSun" w:cs="SimSun"/>
                <w:sz w:val="12"/>
                <w:szCs w:val="12"/>
                <w:spacing w:val="4"/>
              </w:rPr>
              <w:t>担，承担单位对鉴定结果负责。</w:t>
            </w:r>
          </w:p>
        </w:tc>
        <w:tc>
          <w:tcPr>
            <w:tcW w:w="1916" w:type="dxa"/>
            <w:vAlign w:val="top"/>
            <w:tcBorders>
              <w:bottom w:val="single" w:color="000000" w:sz="2" w:space="0"/>
              <w:top w:val="single" w:color="000000" w:sz="2" w:space="0"/>
            </w:tcBorders>
          </w:tcPr>
          <w:p>
            <w:pPr>
              <w:ind w:left="24" w:right="122"/>
              <w:spacing w:before="178" w:line="246" w:lineRule="auto"/>
              <w:rPr>
                <w:rFonts w:ascii="SimSun" w:hAnsi="SimSun" w:eastAsia="SimSun" w:cs="SimSun"/>
                <w:sz w:val="12"/>
                <w:szCs w:val="12"/>
              </w:rPr>
            </w:pPr>
            <w:r>
              <w:rPr>
                <w:rFonts w:ascii="SimSun" w:hAnsi="SimSun" w:eastAsia="SimSun" w:cs="SimSun"/>
                <w:sz w:val="12"/>
                <w:szCs w:val="12"/>
                <w:spacing w:val="6"/>
              </w:rPr>
              <w:t>煤层</w:t>
            </w:r>
            <w:r>
              <w:rPr>
                <w:rFonts w:ascii="SimSun" w:hAnsi="SimSun" w:eastAsia="SimSun" w:cs="SimSun"/>
                <w:sz w:val="12"/>
                <w:szCs w:val="12"/>
                <w:spacing w:val="4"/>
              </w:rPr>
              <w:t>综</w:t>
            </w:r>
            <w:r>
              <w:rPr>
                <w:rFonts w:ascii="SimSun" w:hAnsi="SimSun" w:eastAsia="SimSun" w:cs="SimSun"/>
                <w:sz w:val="12"/>
                <w:szCs w:val="12"/>
                <w:spacing w:val="3"/>
              </w:rPr>
              <w:t>合柱状图，地质说明书，</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作</w:t>
            </w:r>
            <w:r>
              <w:rPr>
                <w:rFonts w:ascii="SimSun" w:hAnsi="SimSun" w:eastAsia="SimSun" w:cs="SimSun"/>
                <w:sz w:val="12"/>
                <w:szCs w:val="12"/>
                <w:spacing w:val="5"/>
              </w:rPr>
              <w:t>面开采设计、鉴定资料。现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102"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p>
          <w:p>
            <w:pPr>
              <w:ind w:left="43" w:right="133" w:hanging="16"/>
              <w:spacing w:line="251" w:lineRule="auto"/>
              <w:rPr>
                <w:rFonts w:ascii="SimSun" w:hAnsi="SimSun" w:eastAsia="SimSun" w:cs="SimSun"/>
                <w:sz w:val="12"/>
                <w:szCs w:val="12"/>
              </w:rPr>
            </w:pPr>
            <w:r>
              <w:rPr>
                <w:rFonts w:ascii="SimSun" w:hAnsi="SimSun" w:eastAsia="SimSun" w:cs="SimSun"/>
                <w:sz w:val="12"/>
                <w:szCs w:val="12"/>
                <w:spacing w:val="10"/>
              </w:rPr>
              <w:t>条；《煤矿防灭火细则》(矿</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7"/>
              </w:rPr>
              <w:t>2</w:t>
            </w:r>
            <w:r>
              <w:rPr>
                <w:rFonts w:ascii="SimSun" w:hAnsi="SimSun" w:eastAsia="SimSun" w:cs="SimSun"/>
                <w:sz w:val="12"/>
                <w:szCs w:val="12"/>
                <w:spacing w:val="6"/>
              </w:rPr>
              <w:t>021〕156号)第十二条。</w:t>
            </w:r>
          </w:p>
        </w:tc>
      </w:tr>
      <w:tr>
        <w:trPr>
          <w:trHeight w:val="454" w:hRule="atLeast"/>
        </w:trPr>
        <w:tc>
          <w:tcPr>
            <w:tcW w:w="517" w:type="dxa"/>
            <w:vAlign w:val="top"/>
            <w:tcBorders>
              <w:bottom w:val="single" w:color="000000" w:sz="2" w:space="0"/>
              <w:top w:val="single" w:color="000000" w:sz="2" w:space="0"/>
            </w:tcBorders>
          </w:tcPr>
          <w:p>
            <w:pPr>
              <w:ind w:left="228"/>
              <w:spacing w:before="196"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ind w:left="18"/>
              <w:spacing w:before="175" w:line="228" w:lineRule="auto"/>
              <w:rPr>
                <w:rFonts w:ascii="SimSun" w:hAnsi="SimSun" w:eastAsia="SimSun" w:cs="SimSun"/>
                <w:sz w:val="12"/>
                <w:szCs w:val="12"/>
              </w:rPr>
            </w:pPr>
            <w:r>
              <w:rPr>
                <w:rFonts w:ascii="SimSun" w:hAnsi="SimSun" w:eastAsia="SimSun" w:cs="SimSun"/>
                <w:sz w:val="12"/>
                <w:szCs w:val="12"/>
                <w:spacing w:val="7"/>
              </w:rPr>
              <w:t>煤</w:t>
            </w:r>
            <w:r>
              <w:rPr>
                <w:rFonts w:ascii="SimSun" w:hAnsi="SimSun" w:eastAsia="SimSun" w:cs="SimSun"/>
                <w:sz w:val="12"/>
                <w:szCs w:val="12"/>
                <w:spacing w:val="5"/>
              </w:rPr>
              <w:t>层自然发火期</w:t>
            </w:r>
          </w:p>
        </w:tc>
        <w:tc>
          <w:tcPr>
            <w:tcW w:w="3310" w:type="dxa"/>
            <w:vAlign w:val="top"/>
            <w:tcBorders>
              <w:bottom w:val="single" w:color="000000" w:sz="2" w:space="0"/>
              <w:top w:val="single" w:color="000000" w:sz="2" w:space="0"/>
            </w:tcBorders>
          </w:tcPr>
          <w:p>
            <w:pPr>
              <w:ind w:left="20" w:right="134"/>
              <w:spacing w:before="96" w:line="251" w:lineRule="auto"/>
              <w:rPr>
                <w:rFonts w:ascii="SimSun" w:hAnsi="SimSun" w:eastAsia="SimSun" w:cs="SimSun"/>
                <w:sz w:val="12"/>
                <w:szCs w:val="12"/>
              </w:rPr>
            </w:pPr>
            <w:r>
              <w:rPr>
                <w:rFonts w:ascii="SimSun" w:hAnsi="SimSun" w:eastAsia="SimSun" w:cs="SimSun"/>
                <w:sz w:val="12"/>
                <w:szCs w:val="12"/>
                <w:spacing w:val="6"/>
              </w:rPr>
              <w:t>所有开采煤层应当通过统计法、类比法或者实验测定等</w:t>
            </w:r>
            <w:r>
              <w:rPr>
                <w:rFonts w:ascii="SimSun" w:hAnsi="SimSun" w:eastAsia="SimSun" w:cs="SimSun"/>
                <w:sz w:val="12"/>
                <w:szCs w:val="12"/>
                <w:spacing w:val="1"/>
              </w:rPr>
              <w:t>方</w:t>
            </w:r>
            <w:r>
              <w:rPr>
                <w:rFonts w:ascii="SimSun" w:hAnsi="SimSun" w:eastAsia="SimSun" w:cs="SimSun"/>
                <w:sz w:val="12"/>
                <w:szCs w:val="12"/>
              </w:rPr>
              <w:t xml:space="preserve"> </w:t>
            </w:r>
            <w:r>
              <w:rPr>
                <w:rFonts w:ascii="SimSun" w:hAnsi="SimSun" w:eastAsia="SimSun" w:cs="SimSun"/>
                <w:sz w:val="12"/>
                <w:szCs w:val="12"/>
                <w:spacing w:val="4"/>
              </w:rPr>
              <w:t>法确定煤层最短自然发火期</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96" w:line="252"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煤层最短自然发火期确定方</w:t>
            </w:r>
            <w:r>
              <w:rPr>
                <w:rFonts w:ascii="SimSun" w:hAnsi="SimSun" w:eastAsia="SimSun" w:cs="SimSun"/>
                <w:sz w:val="12"/>
                <w:szCs w:val="12"/>
              </w:rPr>
              <w:t xml:space="preserve"> </w:t>
            </w:r>
            <w:r>
              <w:rPr>
                <w:rFonts w:ascii="SimSun" w:hAnsi="SimSun" w:eastAsia="SimSun" w:cs="SimSun"/>
                <w:sz w:val="12"/>
                <w:szCs w:val="12"/>
                <w:spacing w:val="4"/>
              </w:rPr>
              <w:t>法是</w:t>
            </w:r>
            <w:r>
              <w:rPr>
                <w:rFonts w:ascii="SimSun" w:hAnsi="SimSun" w:eastAsia="SimSun" w:cs="SimSun"/>
                <w:sz w:val="12"/>
                <w:szCs w:val="12"/>
                <w:spacing w:val="3"/>
              </w:rPr>
              <w:t>否</w:t>
            </w:r>
            <w:r>
              <w:rPr>
                <w:rFonts w:ascii="SimSun" w:hAnsi="SimSun" w:eastAsia="SimSun" w:cs="SimSun"/>
                <w:sz w:val="12"/>
                <w:szCs w:val="12"/>
                <w:spacing w:val="2"/>
              </w:rPr>
              <w:t>符合规定。</w:t>
            </w:r>
          </w:p>
        </w:tc>
        <w:tc>
          <w:tcPr>
            <w:tcW w:w="1929" w:type="dxa"/>
            <w:vAlign w:val="top"/>
            <w:tcBorders>
              <w:bottom w:val="single" w:color="000000" w:sz="2" w:space="0"/>
              <w:top w:val="single" w:color="000000" w:sz="2" w:space="0"/>
            </w:tcBorders>
          </w:tcPr>
          <w:p>
            <w:pPr>
              <w:ind w:left="28" w:right="280" w:firstLine="1"/>
              <w:spacing w:before="96" w:line="25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21〕156号)第十三条。</w:t>
            </w:r>
          </w:p>
        </w:tc>
      </w:tr>
      <w:tr>
        <w:trPr>
          <w:trHeight w:val="740"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22" w:right="20" w:firstLine="17"/>
              <w:spacing w:before="240" w:line="252" w:lineRule="auto"/>
              <w:rPr>
                <w:rFonts w:ascii="SimSun" w:hAnsi="SimSun" w:eastAsia="SimSun" w:cs="SimSun"/>
                <w:sz w:val="12"/>
                <w:szCs w:val="12"/>
              </w:rPr>
            </w:pPr>
            <w:r>
              <w:rPr>
                <w:rFonts w:ascii="SimSun" w:hAnsi="SimSun" w:eastAsia="SimSun" w:cs="SimSun"/>
                <w:sz w:val="12"/>
                <w:szCs w:val="12"/>
                <w:spacing w:val="12"/>
              </w:rPr>
              <w:t>自</w:t>
            </w:r>
            <w:r>
              <w:rPr>
                <w:rFonts w:ascii="SimSun" w:hAnsi="SimSun" w:eastAsia="SimSun" w:cs="SimSun"/>
                <w:sz w:val="12"/>
                <w:szCs w:val="12"/>
                <w:spacing w:val="10"/>
              </w:rPr>
              <w:t>然发火“三带”</w:t>
            </w:r>
            <w:r>
              <w:rPr>
                <w:rFonts w:ascii="SimSun" w:hAnsi="SimSun" w:eastAsia="SimSun" w:cs="SimSun"/>
                <w:sz w:val="12"/>
                <w:szCs w:val="12"/>
              </w:rPr>
              <w:t xml:space="preserve"> </w:t>
            </w:r>
            <w:r>
              <w:rPr>
                <w:rFonts w:ascii="SimSun" w:hAnsi="SimSun" w:eastAsia="SimSun" w:cs="SimSun"/>
                <w:sz w:val="12"/>
                <w:szCs w:val="12"/>
                <w:spacing w:val="4"/>
              </w:rPr>
              <w:t>范围测定</w:t>
            </w:r>
          </w:p>
        </w:tc>
        <w:tc>
          <w:tcPr>
            <w:tcW w:w="3310" w:type="dxa"/>
            <w:vAlign w:val="top"/>
            <w:tcBorders>
              <w:bottom w:val="single" w:color="000000" w:sz="2" w:space="0"/>
              <w:top w:val="single" w:color="000000" w:sz="2" w:space="0"/>
            </w:tcBorders>
          </w:tcPr>
          <w:p>
            <w:pPr>
              <w:ind w:left="19" w:right="69" w:firstLine="1"/>
              <w:spacing w:before="87" w:line="24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自燃和自燃煤层时，同一煤层应当至少测定1次采</w:t>
            </w:r>
            <w:r>
              <w:rPr>
                <w:rFonts w:ascii="SimSun" w:hAnsi="SimSun" w:eastAsia="SimSun" w:cs="SimSun"/>
                <w:sz w:val="12"/>
                <w:szCs w:val="12"/>
              </w:rPr>
              <w:t xml:space="preserve"> </w:t>
            </w:r>
            <w:r>
              <w:rPr>
                <w:rFonts w:ascii="SimSun" w:hAnsi="SimSun" w:eastAsia="SimSun" w:cs="SimSun"/>
                <w:sz w:val="12"/>
                <w:szCs w:val="12"/>
                <w:spacing w:val="6"/>
              </w:rPr>
              <w:t>煤工作面采空区自然发火“三带”分布范围。当采煤工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面采煤方法、通风方式等发生重大变化时，应当重新测</w:t>
            </w:r>
            <w:r>
              <w:rPr>
                <w:rFonts w:ascii="SimSun" w:hAnsi="SimSun" w:eastAsia="SimSun" w:cs="SimSun"/>
                <w:sz w:val="12"/>
                <w:szCs w:val="12"/>
                <w:spacing w:val="1"/>
              </w:rPr>
              <w:t>定</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62" w:firstLine="2"/>
              <w:spacing w:before="87" w:line="244" w:lineRule="auto"/>
              <w:rPr>
                <w:rFonts w:ascii="SimSun" w:hAnsi="SimSun" w:eastAsia="SimSun" w:cs="SimSun"/>
                <w:sz w:val="12"/>
                <w:szCs w:val="12"/>
              </w:rPr>
            </w:pPr>
            <w:r>
              <w:rPr>
                <w:rFonts w:ascii="SimSun" w:hAnsi="SimSun" w:eastAsia="SimSun" w:cs="SimSun"/>
                <w:sz w:val="12"/>
                <w:szCs w:val="12"/>
                <w:spacing w:val="10"/>
              </w:rPr>
              <w:t>工作面采空区自然发火“三带</w:t>
            </w:r>
            <w:r>
              <w:rPr>
                <w:rFonts w:ascii="SimSun" w:hAnsi="SimSun" w:eastAsia="SimSun" w:cs="SimSun"/>
                <w:sz w:val="12"/>
                <w:szCs w:val="12"/>
                <w:spacing w:val="7"/>
              </w:rPr>
              <w:t>”</w:t>
            </w:r>
            <w:r>
              <w:rPr>
                <w:rFonts w:ascii="SimSun" w:hAnsi="SimSun" w:eastAsia="SimSun" w:cs="SimSun"/>
                <w:sz w:val="12"/>
                <w:szCs w:val="12"/>
              </w:rPr>
              <w:t xml:space="preserve"> </w:t>
            </w:r>
            <w:r>
              <w:rPr>
                <w:rFonts w:ascii="SimSun" w:hAnsi="SimSun" w:eastAsia="SimSun" w:cs="SimSun"/>
                <w:sz w:val="12"/>
                <w:szCs w:val="12"/>
                <w:spacing w:val="17"/>
              </w:rPr>
              <w:t>分</w:t>
            </w:r>
            <w:r>
              <w:rPr>
                <w:rFonts w:ascii="SimSun" w:hAnsi="SimSun" w:eastAsia="SimSun" w:cs="SimSun"/>
                <w:sz w:val="12"/>
                <w:szCs w:val="12"/>
                <w:spacing w:val="14"/>
              </w:rPr>
              <w:t>布范围考察(测定)报告，测</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9"/>
              </w:rPr>
              <w:t>人</w:t>
            </w:r>
            <w:r>
              <w:rPr>
                <w:rFonts w:ascii="SimSun" w:hAnsi="SimSun" w:eastAsia="SimSun" w:cs="SimSun"/>
                <w:sz w:val="12"/>
                <w:szCs w:val="12"/>
                <w:spacing w:val="5"/>
              </w:rPr>
              <w:t>员入井位置监测记录，现场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280" w:firstLine="1"/>
              <w:spacing w:before="241"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21〕156号)第十四条。</w:t>
            </w:r>
          </w:p>
        </w:tc>
      </w:tr>
      <w:tr>
        <w:trPr>
          <w:trHeight w:val="1258"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ind w:left="27"/>
              <w:spacing w:before="39" w:line="227"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4"/>
              </w:rPr>
              <w:t>灭火专项设计</w:t>
            </w:r>
          </w:p>
        </w:tc>
        <w:tc>
          <w:tcPr>
            <w:tcW w:w="3310" w:type="dxa"/>
            <w:vAlign w:val="top"/>
            <w:tcBorders>
              <w:bottom w:val="single" w:color="000000" w:sz="2" w:space="0"/>
              <w:top w:val="single" w:color="000000" w:sz="2" w:space="0"/>
            </w:tcBorders>
          </w:tcPr>
          <w:p>
            <w:pPr>
              <w:ind w:left="20" w:right="134"/>
              <w:spacing w:before="193" w:line="23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自燃和自燃煤层的矿井，必须编制矿井防灭火专</w:t>
            </w:r>
            <w:r>
              <w:rPr>
                <w:rFonts w:ascii="SimSun" w:hAnsi="SimSun" w:eastAsia="SimSun" w:cs="SimSun"/>
                <w:sz w:val="12"/>
                <w:szCs w:val="12"/>
              </w:rPr>
              <w:t xml:space="preserve"> </w:t>
            </w:r>
            <w:r>
              <w:rPr>
                <w:rFonts w:ascii="SimSun" w:hAnsi="SimSun" w:eastAsia="SimSun" w:cs="SimSun"/>
                <w:sz w:val="12"/>
                <w:szCs w:val="12"/>
                <w:spacing w:val="6"/>
              </w:rPr>
              <w:t>项设计，采取综合预防煤层自然发火的措施，根据矿井</w:t>
            </w:r>
            <w:r>
              <w:rPr>
                <w:rFonts w:ascii="SimSun" w:hAnsi="SimSun" w:eastAsia="SimSun" w:cs="SimSun"/>
                <w:sz w:val="12"/>
                <w:szCs w:val="12"/>
                <w:spacing w:val="1"/>
              </w:rPr>
              <w:t>具</w:t>
            </w:r>
            <w:r>
              <w:rPr>
                <w:rFonts w:ascii="SimSun" w:hAnsi="SimSun" w:eastAsia="SimSun" w:cs="SimSun"/>
                <w:sz w:val="12"/>
                <w:szCs w:val="12"/>
              </w:rPr>
              <w:t xml:space="preserve"> </w:t>
            </w:r>
            <w:r>
              <w:rPr>
                <w:rFonts w:ascii="SimSun" w:hAnsi="SimSun" w:eastAsia="SimSun" w:cs="SimSun"/>
                <w:sz w:val="12"/>
                <w:szCs w:val="12"/>
                <w:spacing w:val="8"/>
              </w:rPr>
              <w:t>体条件</w:t>
            </w:r>
            <w:r>
              <w:rPr>
                <w:rFonts w:ascii="SimSun" w:hAnsi="SimSun" w:eastAsia="SimSun" w:cs="SimSun"/>
                <w:sz w:val="12"/>
                <w:szCs w:val="12"/>
                <w:spacing w:val="4"/>
              </w:rPr>
              <w:t>采取两种及以上的防灭火技术手段。</w:t>
            </w:r>
          </w:p>
          <w:p>
            <w:pPr>
              <w:ind w:left="30" w:right="128" w:firstLine="248"/>
              <w:spacing w:line="246" w:lineRule="auto"/>
              <w:rPr>
                <w:rFonts w:ascii="SimSun" w:hAnsi="SimSun" w:eastAsia="SimSun" w:cs="SimSun"/>
                <w:sz w:val="12"/>
                <w:szCs w:val="12"/>
              </w:rPr>
            </w:pPr>
            <w:r>
              <w:rPr>
                <w:rFonts w:ascii="SimSun" w:hAnsi="SimSun" w:eastAsia="SimSun" w:cs="SimSun"/>
                <w:sz w:val="12"/>
                <w:szCs w:val="12"/>
                <w:spacing w:val="10"/>
              </w:rPr>
              <w:t>开采不</w:t>
            </w:r>
            <w:r>
              <w:rPr>
                <w:rFonts w:ascii="SimSun" w:hAnsi="SimSun" w:eastAsia="SimSun" w:cs="SimSun"/>
                <w:sz w:val="12"/>
                <w:szCs w:val="12"/>
                <w:spacing w:val="7"/>
              </w:rPr>
              <w:t>易</w:t>
            </w:r>
            <w:r>
              <w:rPr>
                <w:rFonts w:ascii="SimSun" w:hAnsi="SimSun" w:eastAsia="SimSun" w:cs="SimSun"/>
                <w:sz w:val="12"/>
                <w:szCs w:val="12"/>
                <w:spacing w:val="5"/>
              </w:rPr>
              <w:t>自燃煤层曾发生自燃火灾或者自然发火征兆</w:t>
            </w:r>
            <w:r>
              <w:rPr>
                <w:rFonts w:ascii="SimSun" w:hAnsi="SimSun" w:eastAsia="SimSun" w:cs="SimSun"/>
                <w:sz w:val="12"/>
                <w:szCs w:val="12"/>
              </w:rPr>
              <w:t xml:space="preserve"> </w:t>
            </w:r>
            <w:r>
              <w:rPr>
                <w:rFonts w:ascii="SimSun" w:hAnsi="SimSun" w:eastAsia="SimSun" w:cs="SimSun"/>
                <w:sz w:val="12"/>
                <w:szCs w:val="12"/>
                <w:spacing w:val="10"/>
              </w:rPr>
              <w:t>的</w:t>
            </w:r>
            <w:r>
              <w:rPr>
                <w:rFonts w:ascii="SimSun" w:hAnsi="SimSun" w:eastAsia="SimSun" w:cs="SimSun"/>
                <w:sz w:val="12"/>
                <w:szCs w:val="12"/>
                <w:spacing w:val="9"/>
              </w:rPr>
              <w:t>矿</w:t>
            </w:r>
            <w:r>
              <w:rPr>
                <w:rFonts w:ascii="SimSun" w:hAnsi="SimSun" w:eastAsia="SimSun" w:cs="SimSun"/>
                <w:sz w:val="12"/>
                <w:szCs w:val="12"/>
                <w:spacing w:val="5"/>
              </w:rPr>
              <w:t>井，应当建立自然发火监测系统，采取综合预防煤层</w:t>
            </w:r>
            <w:r>
              <w:rPr>
                <w:rFonts w:ascii="SimSun" w:hAnsi="SimSun" w:eastAsia="SimSun" w:cs="SimSun"/>
                <w:sz w:val="12"/>
                <w:szCs w:val="12"/>
              </w:rPr>
              <w:t xml:space="preserve"> </w:t>
            </w:r>
            <w:r>
              <w:rPr>
                <w:rFonts w:ascii="SimSun" w:hAnsi="SimSun" w:eastAsia="SimSun" w:cs="SimSun"/>
                <w:sz w:val="12"/>
                <w:szCs w:val="12"/>
                <w:spacing w:val="6"/>
              </w:rPr>
              <w:t>自然发火</w:t>
            </w:r>
            <w:r>
              <w:rPr>
                <w:rFonts w:ascii="SimSun" w:hAnsi="SimSun" w:eastAsia="SimSun" w:cs="SimSun"/>
                <w:sz w:val="12"/>
                <w:szCs w:val="12"/>
                <w:spacing w:val="3"/>
              </w:rPr>
              <w:t>的措施，加强防灭火管理。</w:t>
            </w:r>
          </w:p>
        </w:tc>
        <w:tc>
          <w:tcPr>
            <w:tcW w:w="1916" w:type="dxa"/>
            <w:vAlign w:val="top"/>
            <w:tcBorders>
              <w:bottom w:val="single" w:color="000000" w:sz="2" w:space="0"/>
              <w:top w:val="single" w:color="000000" w:sz="2" w:space="0"/>
            </w:tcBorders>
          </w:tcPr>
          <w:p>
            <w:pPr>
              <w:spacing w:line="384" w:lineRule="auto"/>
              <w:rPr>
                <w:rFonts w:ascii="Arial"/>
                <w:sz w:val="21"/>
              </w:rPr>
            </w:pPr>
            <w:r/>
          </w:p>
          <w:p>
            <w:pPr>
              <w:ind w:left="27" w:right="122" w:firstLine="5"/>
              <w:spacing w:before="39"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灭火专项设计，采掘工程平面</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6"/>
              </w:rPr>
              <w:t>，</w:t>
            </w:r>
            <w:r>
              <w:rPr>
                <w:rFonts w:ascii="SimSun" w:hAnsi="SimSun" w:eastAsia="SimSun" w:cs="SimSun"/>
                <w:sz w:val="12"/>
                <w:szCs w:val="12"/>
                <w:spacing w:val="5"/>
              </w:rPr>
              <w:t>通风系统图，防火注浆管路</w:t>
            </w:r>
            <w:r>
              <w:rPr>
                <w:rFonts w:ascii="SimSun" w:hAnsi="SimSun" w:eastAsia="SimSun" w:cs="SimSun"/>
                <w:sz w:val="12"/>
                <w:szCs w:val="12"/>
              </w:rPr>
              <w:t xml:space="preserve"> </w:t>
            </w:r>
            <w:r>
              <w:rPr>
                <w:rFonts w:ascii="SimSun" w:hAnsi="SimSun" w:eastAsia="SimSun" w:cs="SimSun"/>
                <w:sz w:val="12"/>
                <w:szCs w:val="12"/>
                <w:spacing w:val="4"/>
              </w:rPr>
              <w:t>系统图，作业规程。现场抽查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272"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条；《煤矿防灭火细则》(矿</w:t>
            </w:r>
            <w:r>
              <w:rPr>
                <w:rFonts w:ascii="SimSun" w:hAnsi="SimSun" w:eastAsia="SimSun" w:cs="SimSun"/>
                <w:sz w:val="12"/>
                <w:szCs w:val="12"/>
                <w:spacing w:val="8"/>
              </w:rPr>
              <w:t>安</w:t>
            </w:r>
          </w:p>
          <w:p>
            <w:pPr>
              <w:ind w:left="28" w:right="58" w:firstLine="15"/>
              <w:spacing w:line="251"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2</w:t>
            </w:r>
            <w:r>
              <w:rPr>
                <w:rFonts w:ascii="SimSun" w:hAnsi="SimSun" w:eastAsia="SimSun" w:cs="SimSun"/>
                <w:sz w:val="12"/>
                <w:szCs w:val="12"/>
                <w:spacing w:val="7"/>
              </w:rPr>
              <w:t>021〕156号)第七条、第二十</w:t>
            </w:r>
            <w:r>
              <w:rPr>
                <w:rFonts w:ascii="SimSun" w:hAnsi="SimSun" w:eastAsia="SimSun" w:cs="SimSun"/>
                <w:sz w:val="12"/>
                <w:szCs w:val="12"/>
              </w:rPr>
              <w:t xml:space="preserve"> </w:t>
            </w:r>
            <w:r>
              <w:rPr>
                <w:rFonts w:ascii="SimSun" w:hAnsi="SimSun" w:eastAsia="SimSun" w:cs="SimSun"/>
                <w:sz w:val="12"/>
                <w:szCs w:val="12"/>
                <w:spacing w:val="-3"/>
              </w:rPr>
              <w:t>八</w:t>
            </w:r>
            <w:r>
              <w:rPr>
                <w:rFonts w:ascii="SimSun" w:hAnsi="SimSun" w:eastAsia="SimSun" w:cs="SimSun"/>
                <w:sz w:val="12"/>
                <w:szCs w:val="12"/>
                <w:spacing w:val="-2"/>
              </w:rPr>
              <w:t>条。</w:t>
            </w:r>
          </w:p>
        </w:tc>
      </w:tr>
      <w:tr>
        <w:trPr>
          <w:trHeight w:val="996" w:hRule="atLeast"/>
        </w:trPr>
        <w:tc>
          <w:tcPr>
            <w:tcW w:w="517" w:type="dxa"/>
            <w:vAlign w:val="top"/>
            <w:tcBorders>
              <w:bottom w:val="single" w:color="000000" w:sz="2" w:space="0"/>
              <w:top w:val="single" w:color="000000" w:sz="2" w:space="0"/>
            </w:tcBorders>
          </w:tcPr>
          <w:p>
            <w:pPr>
              <w:spacing w:line="42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restart"/>
            <w:tcBorders>
              <w:bottom w:val="none" w:color="000000" w:sz="2" w:space="0"/>
              <w:top w:val="single" w:color="000000" w:sz="2"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巷道防火设计</w:t>
            </w:r>
          </w:p>
        </w:tc>
        <w:tc>
          <w:tcPr>
            <w:tcW w:w="3310" w:type="dxa"/>
            <w:vAlign w:val="top"/>
            <w:tcBorders>
              <w:bottom w:val="single" w:color="000000" w:sz="2" w:space="0"/>
              <w:top w:val="single" w:color="000000" w:sz="2" w:space="0"/>
            </w:tcBorders>
          </w:tcPr>
          <w:p>
            <w:pPr>
              <w:ind w:left="19" w:right="134" w:firstLine="1"/>
              <w:spacing w:before="141" w:line="241"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自燃和自燃的单一厚煤层或者煤层群的矿井，集</w:t>
            </w:r>
            <w:r>
              <w:rPr>
                <w:rFonts w:ascii="SimSun" w:hAnsi="SimSun" w:eastAsia="SimSun" w:cs="SimSun"/>
                <w:sz w:val="12"/>
                <w:szCs w:val="12"/>
              </w:rPr>
              <w:t xml:space="preserve"> </w:t>
            </w:r>
            <w:r>
              <w:rPr>
                <w:rFonts w:ascii="SimSun" w:hAnsi="SimSun" w:eastAsia="SimSun" w:cs="SimSun"/>
                <w:sz w:val="12"/>
                <w:szCs w:val="12"/>
                <w:spacing w:val="6"/>
              </w:rPr>
              <w:t>中运输大巷和总回风巷应当布置在岩层内或者不易自燃</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煤层内。布置在容易自燃或者自燃煤层内时，必须锚喷</w:t>
            </w:r>
            <w:r>
              <w:rPr>
                <w:rFonts w:ascii="SimSun" w:hAnsi="SimSun" w:eastAsia="SimSun" w:cs="SimSun"/>
                <w:sz w:val="12"/>
                <w:szCs w:val="12"/>
                <w:spacing w:val="1"/>
              </w:rPr>
              <w:t>或</w:t>
            </w:r>
            <w:r>
              <w:rPr>
                <w:rFonts w:ascii="SimSun" w:hAnsi="SimSun" w:eastAsia="SimSun" w:cs="SimSun"/>
                <w:sz w:val="12"/>
                <w:szCs w:val="12"/>
              </w:rPr>
              <w:t xml:space="preserve"> </w:t>
            </w:r>
            <w:r>
              <w:rPr>
                <w:rFonts w:ascii="SimSun" w:hAnsi="SimSun" w:eastAsia="SimSun" w:cs="SimSun"/>
                <w:sz w:val="12"/>
                <w:szCs w:val="12"/>
                <w:spacing w:val="6"/>
              </w:rPr>
              <w:t>者砌碹，碹后的空隙和冒落处必须用不燃性材料充填</w:t>
            </w:r>
            <w:r>
              <w:rPr>
                <w:rFonts w:ascii="SimSun" w:hAnsi="SimSun" w:eastAsia="SimSun" w:cs="SimSun"/>
                <w:sz w:val="12"/>
                <w:szCs w:val="12"/>
                <w:spacing w:val="1"/>
              </w:rPr>
              <w:t>密</w:t>
            </w:r>
            <w:r>
              <w:rPr>
                <w:rFonts w:ascii="SimSun" w:hAnsi="SimSun" w:eastAsia="SimSun" w:cs="SimSun"/>
                <w:sz w:val="12"/>
                <w:szCs w:val="12"/>
              </w:rPr>
              <w:t xml:space="preserve">  </w:t>
            </w:r>
            <w:r>
              <w:rPr>
                <w:rFonts w:ascii="SimSun" w:hAnsi="SimSun" w:eastAsia="SimSun" w:cs="SimSun"/>
                <w:sz w:val="12"/>
                <w:szCs w:val="12"/>
                <w:spacing w:val="5"/>
              </w:rPr>
              <w:t>实，或者用无腐蚀性、无毒性的材料进行处理</w:t>
            </w: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ind w:left="24" w:right="122" w:firstLine="1"/>
              <w:spacing w:before="39" w:line="251" w:lineRule="auto"/>
              <w:rPr>
                <w:rFonts w:ascii="SimSun" w:hAnsi="SimSun" w:eastAsia="SimSun" w:cs="SimSun"/>
                <w:sz w:val="12"/>
                <w:szCs w:val="12"/>
              </w:rPr>
            </w:pPr>
            <w:r>
              <w:rPr>
                <w:rFonts w:ascii="SimSun" w:hAnsi="SimSun" w:eastAsia="SimSun" w:cs="SimSun"/>
                <w:sz w:val="12"/>
                <w:szCs w:val="12"/>
                <w:spacing w:val="10"/>
              </w:rPr>
              <w:t>巷</w:t>
            </w:r>
            <w:r>
              <w:rPr>
                <w:rFonts w:ascii="SimSun" w:hAnsi="SimSun" w:eastAsia="SimSun" w:cs="SimSun"/>
                <w:sz w:val="12"/>
                <w:szCs w:val="12"/>
                <w:spacing w:val="8"/>
              </w:rPr>
              <w:t>道</w:t>
            </w:r>
            <w:r>
              <w:rPr>
                <w:rFonts w:ascii="SimSun" w:hAnsi="SimSun" w:eastAsia="SimSun" w:cs="SimSun"/>
                <w:sz w:val="12"/>
                <w:szCs w:val="12"/>
                <w:spacing w:val="5"/>
              </w:rPr>
              <w:t>布置图，巷道支护设计。现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21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二条；《煤矿防灭火细则》(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〔2021〕156号)第十六条。</w:t>
            </w:r>
          </w:p>
        </w:tc>
      </w:tr>
      <w:tr>
        <w:trPr>
          <w:trHeight w:val="1217"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98"/>
              <w:tabs>
                <w:tab w:val="left" w:leader="empty" w:pos="86"/>
              </w:tabs>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自燃和自燃煤层时，采煤工作面必须采用后退式</w:t>
            </w:r>
            <w:r>
              <w:rPr>
                <w:rFonts w:ascii="SimSun" w:hAnsi="SimSun" w:eastAsia="SimSun" w:cs="SimSun"/>
                <w:sz w:val="12"/>
                <w:szCs w:val="12"/>
              </w:rPr>
              <w:t xml:space="preserve"> </w:t>
            </w:r>
            <w:r>
              <w:rPr>
                <w:rFonts w:ascii="SimSun" w:hAnsi="SimSun" w:eastAsia="SimSun" w:cs="SimSun"/>
                <w:sz w:val="12"/>
                <w:szCs w:val="12"/>
                <w:spacing w:val="6"/>
              </w:rPr>
              <w:t>开采，并根据采取防火措施后的煤层自然发火期确定</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(盘</w:t>
            </w:r>
            <w:r>
              <w:rPr>
                <w:rFonts w:ascii="SimSun" w:hAnsi="SimSun" w:eastAsia="SimSun" w:cs="SimSun"/>
                <w:sz w:val="12"/>
                <w:szCs w:val="12"/>
                <w:spacing w:val="10"/>
              </w:rPr>
              <w:t>)</w:t>
            </w:r>
            <w:r>
              <w:rPr>
                <w:rFonts w:ascii="SimSun" w:hAnsi="SimSun" w:eastAsia="SimSun" w:cs="SimSun"/>
                <w:sz w:val="12"/>
                <w:szCs w:val="12"/>
                <w:spacing w:val="7"/>
              </w:rPr>
              <w:t>区开采期限。在地质构造复杂、断层带、残留煤柱</w:t>
            </w:r>
            <w:r>
              <w:rPr>
                <w:rFonts w:ascii="SimSun" w:hAnsi="SimSun" w:eastAsia="SimSun" w:cs="SimSun"/>
                <w:sz w:val="12"/>
                <w:szCs w:val="12"/>
              </w:rPr>
              <w:t xml:space="preserve"> </w:t>
            </w:r>
            <w:r>
              <w:rPr>
                <w:rFonts w:ascii="SimSun" w:hAnsi="SimSun" w:eastAsia="SimSun" w:cs="SimSun"/>
                <w:sz w:val="12"/>
                <w:szCs w:val="12"/>
                <w:spacing w:val="6"/>
              </w:rPr>
              <w:t>等区域开采时，应当根据矿井地质和开采技术条件，在</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20"/>
              </w:rPr>
              <w:t>业</w:t>
            </w:r>
            <w:r>
              <w:rPr>
                <w:rFonts w:ascii="SimSun" w:hAnsi="SimSun" w:eastAsia="SimSun" w:cs="SimSun"/>
                <w:sz w:val="12"/>
                <w:szCs w:val="12"/>
                <w:spacing w:val="15"/>
              </w:rPr>
              <w:t>规</w:t>
            </w:r>
            <w:r>
              <w:rPr>
                <w:rFonts w:ascii="SimSun" w:hAnsi="SimSun" w:eastAsia="SimSun" w:cs="SimSun"/>
                <w:sz w:val="12"/>
                <w:szCs w:val="12"/>
                <w:spacing w:val="10"/>
              </w:rPr>
              <w:t>程中另行确定采(盘)区开采方式和开采期限。回采</w:t>
            </w:r>
            <w:r>
              <w:rPr>
                <w:rFonts w:ascii="SimSun" w:hAnsi="SimSun" w:eastAsia="SimSun" w:cs="SimSun"/>
                <w:sz w:val="12"/>
                <w:szCs w:val="12"/>
              </w:rPr>
              <w:t xml:space="preserve"> </w:t>
            </w:r>
            <w:r>
              <w:rPr>
                <w:rFonts w:ascii="SimSun" w:hAnsi="SimSun" w:eastAsia="SimSun" w:cs="SimSun"/>
                <w:sz w:val="12"/>
                <w:szCs w:val="12"/>
                <w:spacing w:val="6"/>
              </w:rPr>
              <w:t>过程中不得任意留设设计外的煤柱和顶、底煤。采煤工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5"/>
              </w:rPr>
              <w:t>面采到终采线时，必须采取措施使顶板冒落严实</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86" w:lineRule="auto"/>
              <w:rPr>
                <w:rFonts w:ascii="Arial"/>
                <w:sz w:val="21"/>
              </w:rPr>
            </w:pPr>
            <w:r/>
          </w:p>
          <w:p>
            <w:pPr>
              <w:ind w:left="26" w:right="129" w:firstLine="3"/>
              <w:spacing w:before="39"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三条；《煤矿防灭火细则》(</w:t>
            </w:r>
            <w:r>
              <w:rPr>
                <w:rFonts w:ascii="SimSun" w:hAnsi="SimSun" w:eastAsia="SimSun" w:cs="SimSun"/>
                <w:sz w:val="12"/>
                <w:szCs w:val="12"/>
                <w:spacing w:val="9"/>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〔2021〕156号)第十九条。</w:t>
            </w:r>
          </w:p>
        </w:tc>
      </w:tr>
      <w:tr>
        <w:trPr>
          <w:trHeight w:val="741"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280"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火</w:t>
            </w:r>
            <w:r>
              <w:rPr>
                <w:rFonts w:ascii="SimSun" w:hAnsi="SimSun" w:eastAsia="SimSun" w:cs="SimSun"/>
                <w:sz w:val="12"/>
                <w:szCs w:val="12"/>
                <w:spacing w:val="2"/>
              </w:rPr>
              <w:t>门墙</w:t>
            </w:r>
          </w:p>
        </w:tc>
        <w:tc>
          <w:tcPr>
            <w:tcW w:w="3310" w:type="dxa"/>
            <w:vAlign w:val="top"/>
            <w:tcBorders>
              <w:bottom w:val="single" w:color="000000" w:sz="2" w:space="0"/>
              <w:top w:val="single" w:color="000000" w:sz="2" w:space="0"/>
            </w:tcBorders>
          </w:tcPr>
          <w:p>
            <w:pPr>
              <w:ind w:left="19" w:right="134" w:firstLine="1"/>
              <w:spacing w:before="90" w:line="243" w:lineRule="auto"/>
              <w:rPr>
                <w:rFonts w:ascii="SimSun" w:hAnsi="SimSun" w:eastAsia="SimSun" w:cs="SimSun"/>
                <w:sz w:val="12"/>
                <w:szCs w:val="12"/>
              </w:rPr>
            </w:pPr>
            <w:r>
              <w:rPr>
                <w:rFonts w:ascii="SimSun" w:hAnsi="SimSun" w:eastAsia="SimSun" w:cs="SimSun"/>
                <w:sz w:val="12"/>
                <w:szCs w:val="12"/>
                <w:spacing w:val="18"/>
              </w:rPr>
              <w:t>开</w:t>
            </w:r>
            <w:r>
              <w:rPr>
                <w:rFonts w:ascii="SimSun" w:hAnsi="SimSun" w:eastAsia="SimSun" w:cs="SimSun"/>
                <w:sz w:val="12"/>
                <w:szCs w:val="12"/>
                <w:spacing w:val="9"/>
              </w:rPr>
              <w:t>采容易自燃和自燃煤层时，在采(盘)区开采设计中，</w:t>
            </w:r>
            <w:r>
              <w:rPr>
                <w:rFonts w:ascii="SimSun" w:hAnsi="SimSun" w:eastAsia="SimSun" w:cs="SimSun"/>
                <w:sz w:val="12"/>
                <w:szCs w:val="12"/>
              </w:rPr>
              <w:t xml:space="preserve"> </w:t>
            </w:r>
            <w:r>
              <w:rPr>
                <w:rFonts w:ascii="SimSun" w:hAnsi="SimSun" w:eastAsia="SimSun" w:cs="SimSun"/>
                <w:sz w:val="12"/>
                <w:szCs w:val="12"/>
                <w:spacing w:val="6"/>
              </w:rPr>
              <w:t>必须预先选定采煤工作面构筑防火门的位置。当采煤工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面通风系统形成后，必须按设计构筑防火门墙，并储备</w:t>
            </w:r>
            <w:r>
              <w:rPr>
                <w:rFonts w:ascii="SimSun" w:hAnsi="SimSun" w:eastAsia="SimSun" w:cs="SimSun"/>
                <w:sz w:val="12"/>
                <w:szCs w:val="12"/>
                <w:spacing w:val="1"/>
              </w:rPr>
              <w:t>足</w:t>
            </w:r>
            <w:r>
              <w:rPr>
                <w:rFonts w:ascii="SimSun" w:hAnsi="SimSun" w:eastAsia="SimSun" w:cs="SimSun"/>
                <w:sz w:val="12"/>
                <w:szCs w:val="12"/>
              </w:rPr>
              <w:t xml:space="preserve"> </w:t>
            </w:r>
            <w:r>
              <w:rPr>
                <w:rFonts w:ascii="SimSun" w:hAnsi="SimSun" w:eastAsia="SimSun" w:cs="SimSun"/>
                <w:sz w:val="12"/>
                <w:szCs w:val="12"/>
                <w:spacing w:val="4"/>
              </w:rPr>
              <w:t>够数量的封闭防火门的材料。</w:t>
            </w:r>
          </w:p>
        </w:tc>
        <w:tc>
          <w:tcPr>
            <w:tcW w:w="1916" w:type="dxa"/>
            <w:vAlign w:val="top"/>
            <w:tcBorders>
              <w:bottom w:val="single" w:color="000000" w:sz="2" w:space="0"/>
              <w:top w:val="single" w:color="000000" w:sz="2" w:space="0"/>
            </w:tcBorders>
          </w:tcPr>
          <w:p>
            <w:pPr>
              <w:ind w:left="26" w:right="122"/>
              <w:spacing w:before="243" w:line="255"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面设计，作业规程。现场抽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3"/>
              <w:spacing w:before="91"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管总局令第87号)第二百七十</w:t>
            </w:r>
            <w:r>
              <w:rPr>
                <w:rFonts w:ascii="SimSun" w:hAnsi="SimSun" w:eastAsia="SimSun" w:cs="SimSun"/>
                <w:sz w:val="12"/>
                <w:szCs w:val="12"/>
              </w:rPr>
              <w:t xml:space="preserve"> </w:t>
            </w:r>
            <w:r>
              <w:rPr>
                <w:rFonts w:ascii="SimSun" w:hAnsi="SimSun" w:eastAsia="SimSun" w:cs="SimSun"/>
                <w:sz w:val="12"/>
                <w:szCs w:val="12"/>
                <w:spacing w:val="10"/>
              </w:rPr>
              <w:t>三条；《煤矿防灭火细则》(</w:t>
            </w:r>
            <w:r>
              <w:rPr>
                <w:rFonts w:ascii="SimSun" w:hAnsi="SimSun" w:eastAsia="SimSun" w:cs="SimSun"/>
                <w:sz w:val="12"/>
                <w:szCs w:val="12"/>
                <w:spacing w:val="9"/>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〔2021〕156号)第十八条。</w:t>
            </w:r>
          </w:p>
        </w:tc>
      </w:tr>
      <w:tr>
        <w:trPr>
          <w:trHeight w:val="812" w:hRule="atLeast"/>
        </w:trPr>
        <w:tc>
          <w:tcPr>
            <w:tcW w:w="517" w:type="dxa"/>
            <w:vAlign w:val="top"/>
            <w:tcBorders>
              <w:bottom w:val="single" w:color="000000" w:sz="2" w:space="0"/>
              <w:top w:val="single" w:color="000000" w:sz="2" w:space="0"/>
            </w:tcBorders>
          </w:tcPr>
          <w:p>
            <w:pPr>
              <w:spacing w:line="33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314"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火</w:t>
            </w:r>
            <w:r>
              <w:rPr>
                <w:rFonts w:ascii="SimSun" w:hAnsi="SimSun" w:eastAsia="SimSun" w:cs="SimSun"/>
                <w:sz w:val="12"/>
                <w:szCs w:val="12"/>
                <w:spacing w:val="2"/>
              </w:rPr>
              <w:t>煤柱</w:t>
            </w:r>
          </w:p>
        </w:tc>
        <w:tc>
          <w:tcPr>
            <w:tcW w:w="3310" w:type="dxa"/>
            <w:vAlign w:val="top"/>
            <w:tcBorders>
              <w:bottom w:val="single" w:color="000000" w:sz="2" w:space="0"/>
              <w:top w:val="single" w:color="000000" w:sz="2" w:space="0"/>
            </w:tcBorders>
          </w:tcPr>
          <w:p>
            <w:pPr>
              <w:ind w:left="19" w:right="134" w:firstLine="1"/>
              <w:spacing w:before="128" w:line="243" w:lineRule="auto"/>
              <w:rPr>
                <w:rFonts w:ascii="SimSun" w:hAnsi="SimSun" w:eastAsia="SimSun" w:cs="SimSun"/>
                <w:sz w:val="12"/>
                <w:szCs w:val="12"/>
              </w:rPr>
            </w:pPr>
            <w:r>
              <w:rPr>
                <w:rFonts w:ascii="SimSun" w:hAnsi="SimSun" w:eastAsia="SimSun" w:cs="SimSun"/>
                <w:sz w:val="12"/>
                <w:szCs w:val="12"/>
                <w:spacing w:val="8"/>
              </w:rPr>
              <w:t>开采容</w:t>
            </w:r>
            <w:r>
              <w:rPr>
                <w:rFonts w:ascii="SimSun" w:hAnsi="SimSun" w:eastAsia="SimSun" w:cs="SimSun"/>
                <w:sz w:val="12"/>
                <w:szCs w:val="12"/>
                <w:spacing w:val="6"/>
              </w:rPr>
              <w:t>易</w:t>
            </w:r>
            <w:r>
              <w:rPr>
                <w:rFonts w:ascii="SimSun" w:hAnsi="SimSun" w:eastAsia="SimSun" w:cs="SimSun"/>
                <w:sz w:val="12"/>
                <w:szCs w:val="12"/>
                <w:spacing w:val="4"/>
              </w:rPr>
              <w:t>自燃和自燃的急倾斜煤层用垮落法管理顶板时，</w:t>
            </w:r>
            <w:r>
              <w:rPr>
                <w:rFonts w:ascii="SimSun" w:hAnsi="SimSun" w:eastAsia="SimSun" w:cs="SimSun"/>
                <w:sz w:val="12"/>
                <w:szCs w:val="12"/>
              </w:rPr>
              <w:t xml:space="preserve"> </w:t>
            </w:r>
            <w:r>
              <w:rPr>
                <w:rFonts w:ascii="SimSun" w:hAnsi="SimSun" w:eastAsia="SimSun" w:cs="SimSun"/>
                <w:sz w:val="12"/>
                <w:szCs w:val="12"/>
                <w:spacing w:val="6"/>
              </w:rPr>
              <w:t>在主石门和采区运输石门上方，必须留有煤柱。禁止采</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8"/>
              </w:rPr>
              <w:t>留在主</w:t>
            </w:r>
            <w:r>
              <w:rPr>
                <w:rFonts w:ascii="SimSun" w:hAnsi="SimSun" w:eastAsia="SimSun" w:cs="SimSun"/>
                <w:sz w:val="12"/>
                <w:szCs w:val="12"/>
                <w:spacing w:val="7"/>
              </w:rPr>
              <w:t>石</w:t>
            </w:r>
            <w:r>
              <w:rPr>
                <w:rFonts w:ascii="SimSun" w:hAnsi="SimSun" w:eastAsia="SimSun" w:cs="SimSun"/>
                <w:sz w:val="12"/>
                <w:szCs w:val="12"/>
                <w:spacing w:val="4"/>
              </w:rPr>
              <w:t>门上方的煤柱。留在采区运输石门上方的煤柱，</w:t>
            </w:r>
            <w:r>
              <w:rPr>
                <w:rFonts w:ascii="SimSun" w:hAnsi="SimSun" w:eastAsia="SimSun" w:cs="SimSun"/>
                <w:sz w:val="12"/>
                <w:szCs w:val="12"/>
              </w:rPr>
              <w:t xml:space="preserve"> </w:t>
            </w:r>
            <w:r>
              <w:rPr>
                <w:rFonts w:ascii="SimSun" w:hAnsi="SimSun" w:eastAsia="SimSun" w:cs="SimSun"/>
                <w:sz w:val="12"/>
                <w:szCs w:val="12"/>
                <w:spacing w:val="5"/>
              </w:rPr>
              <w:t>在采区结束后可以回收，但必须采取防止自然发火措施</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rPr>
                <w:rFonts w:ascii="Arial"/>
                <w:sz w:val="21"/>
              </w:rPr>
            </w:pPr>
            <w:r/>
          </w:p>
          <w:p>
            <w:pPr>
              <w:ind w:left="26" w:right="122"/>
              <w:spacing w:before="39" w:line="255"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面设计，安全措施。现场检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28"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四条；《煤矿防灭火细则》(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〔2021〕156号)第二十条。</w:t>
            </w:r>
          </w:p>
        </w:tc>
      </w:tr>
      <w:tr>
        <w:trPr>
          <w:trHeight w:val="758" w:hRule="atLeast"/>
        </w:trPr>
        <w:tc>
          <w:tcPr>
            <w:tcW w:w="517" w:type="dxa"/>
            <w:vAlign w:val="top"/>
            <w:tcBorders>
              <w:bottom w:val="single" w:color="000000" w:sz="2" w:space="0"/>
              <w:top w:val="single" w:color="000000" w:sz="2" w:space="0"/>
            </w:tcBorders>
          </w:tcPr>
          <w:p>
            <w:pPr>
              <w:spacing w:line="30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19" w:right="80" w:firstLine="7"/>
              <w:spacing w:before="253" w:line="252"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治自然发火技术</w:t>
            </w:r>
            <w:r>
              <w:rPr>
                <w:rFonts w:ascii="SimSun" w:hAnsi="SimSun" w:eastAsia="SimSun" w:cs="SimSun"/>
                <w:sz w:val="12"/>
                <w:szCs w:val="12"/>
              </w:rPr>
              <w:t xml:space="preserve"> </w:t>
            </w:r>
            <w:r>
              <w:rPr>
                <w:rFonts w:ascii="SimSun" w:hAnsi="SimSun" w:eastAsia="SimSun" w:cs="SimSun"/>
                <w:sz w:val="12"/>
                <w:szCs w:val="12"/>
                <w:spacing w:val="4"/>
              </w:rPr>
              <w:t>措</w:t>
            </w:r>
            <w:r>
              <w:rPr>
                <w:rFonts w:ascii="SimSun" w:hAnsi="SimSun" w:eastAsia="SimSun" w:cs="SimSun"/>
                <w:sz w:val="12"/>
                <w:szCs w:val="12"/>
                <w:spacing w:val="3"/>
              </w:rPr>
              <w:t>施</w:t>
            </w:r>
          </w:p>
        </w:tc>
        <w:tc>
          <w:tcPr>
            <w:tcW w:w="3310" w:type="dxa"/>
            <w:vAlign w:val="top"/>
            <w:tcBorders>
              <w:bottom w:val="single" w:color="000000" w:sz="2" w:space="0"/>
              <w:top w:val="single" w:color="000000" w:sz="2" w:space="0"/>
            </w:tcBorders>
          </w:tcPr>
          <w:p>
            <w:pPr>
              <w:ind w:left="21" w:right="69" w:hanging="1"/>
              <w:spacing w:before="176" w:line="24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自燃和自燃煤层时，必须制定防治采空区(特别是</w:t>
            </w:r>
            <w:r>
              <w:rPr>
                <w:rFonts w:ascii="SimSun" w:hAnsi="SimSun" w:eastAsia="SimSun" w:cs="SimSun"/>
                <w:sz w:val="12"/>
                <w:szCs w:val="12"/>
              </w:rPr>
              <w:t xml:space="preserve"> </w:t>
            </w:r>
            <w:r>
              <w:rPr>
                <w:rFonts w:ascii="SimSun" w:hAnsi="SimSun" w:eastAsia="SimSun" w:cs="SimSun"/>
                <w:sz w:val="12"/>
                <w:szCs w:val="12"/>
                <w:spacing w:val="8"/>
              </w:rPr>
              <w:t>工</w:t>
            </w:r>
            <w:r>
              <w:rPr>
                <w:rFonts w:ascii="SimSun" w:hAnsi="SimSun" w:eastAsia="SimSun" w:cs="SimSun"/>
                <w:sz w:val="12"/>
                <w:szCs w:val="12"/>
                <w:spacing w:val="5"/>
              </w:rPr>
              <w:t>作面始采线、终采线、上下煤柱线和三角点)、巷道高冒</w:t>
            </w:r>
            <w:r>
              <w:rPr>
                <w:rFonts w:ascii="SimSun" w:hAnsi="SimSun" w:eastAsia="SimSun" w:cs="SimSun"/>
                <w:sz w:val="12"/>
                <w:szCs w:val="12"/>
              </w:rPr>
              <w:t xml:space="preserve"> </w:t>
            </w:r>
            <w:r>
              <w:rPr>
                <w:rFonts w:ascii="SimSun" w:hAnsi="SimSun" w:eastAsia="SimSun" w:cs="SimSun"/>
                <w:sz w:val="12"/>
                <w:szCs w:val="12"/>
                <w:spacing w:val="8"/>
              </w:rPr>
              <w:t>区</w:t>
            </w:r>
            <w:r>
              <w:rPr>
                <w:rFonts w:ascii="SimSun" w:hAnsi="SimSun" w:eastAsia="SimSun" w:cs="SimSun"/>
                <w:sz w:val="12"/>
                <w:szCs w:val="12"/>
                <w:spacing w:val="6"/>
              </w:rPr>
              <w:t>、</w:t>
            </w:r>
            <w:r>
              <w:rPr>
                <w:rFonts w:ascii="SimSun" w:hAnsi="SimSun" w:eastAsia="SimSun" w:cs="SimSun"/>
                <w:sz w:val="12"/>
                <w:szCs w:val="12"/>
                <w:spacing w:val="4"/>
              </w:rPr>
              <w:t>煤柱破坏区自然发火的技术措施。</w:t>
            </w:r>
          </w:p>
        </w:tc>
        <w:tc>
          <w:tcPr>
            <w:tcW w:w="1916" w:type="dxa"/>
            <w:vAlign w:val="top"/>
            <w:tcBorders>
              <w:bottom w:val="single" w:color="000000" w:sz="2" w:space="0"/>
              <w:top w:val="single" w:color="000000" w:sz="2" w:space="0"/>
            </w:tcBorders>
          </w:tcPr>
          <w:p>
            <w:pPr>
              <w:ind w:left="36" w:right="248" w:hanging="4"/>
              <w:spacing w:before="253" w:line="252" w:lineRule="auto"/>
              <w:rPr>
                <w:rFonts w:ascii="SimSun" w:hAnsi="SimSun" w:eastAsia="SimSun" w:cs="SimSun"/>
                <w:sz w:val="12"/>
                <w:szCs w:val="12"/>
              </w:rPr>
            </w:pPr>
            <w:r>
              <w:rPr>
                <w:rFonts w:ascii="SimSun" w:hAnsi="SimSun" w:eastAsia="SimSun" w:cs="SimSun"/>
                <w:sz w:val="12"/>
                <w:szCs w:val="12"/>
                <w:spacing w:val="5"/>
              </w:rPr>
              <w:t>防火技术措施，采掘工程平面</w:t>
            </w:r>
            <w:r>
              <w:rPr>
                <w:rFonts w:ascii="SimSun" w:hAnsi="SimSun" w:eastAsia="SimSun" w:cs="SimSun"/>
                <w:sz w:val="12"/>
                <w:szCs w:val="12"/>
              </w:rPr>
              <w:t xml:space="preserve"> </w:t>
            </w:r>
            <w:r>
              <w:rPr>
                <w:rFonts w:ascii="SimSun" w:hAnsi="SimSun" w:eastAsia="SimSun" w:cs="SimSun"/>
                <w:sz w:val="12"/>
                <w:szCs w:val="12"/>
                <w:spacing w:val="3"/>
              </w:rPr>
              <w:t>图，作业规程。现场抽查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79" w:firstLine="3"/>
              <w:spacing w:before="99"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五条；《煤矿防灭火细则》(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〔2021〕156号)第二十一条。</w:t>
            </w:r>
          </w:p>
        </w:tc>
      </w:tr>
      <w:tr>
        <w:trPr>
          <w:trHeight w:val="795"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308"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煤工作面封闭</w:t>
            </w:r>
          </w:p>
        </w:tc>
        <w:tc>
          <w:tcPr>
            <w:tcW w:w="3310" w:type="dxa"/>
            <w:vAlign w:val="top"/>
            <w:tcBorders>
              <w:bottom w:val="single" w:color="000000" w:sz="2" w:space="0"/>
              <w:top w:val="single" w:color="000000" w:sz="2" w:space="0"/>
            </w:tcBorders>
          </w:tcPr>
          <w:p>
            <w:pPr>
              <w:spacing w:line="308"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采煤工作面回采结束后，必须在45天内进行永久性封闭</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firstLine="1"/>
              <w:spacing w:before="117" w:line="244" w:lineRule="auto"/>
              <w:rPr>
                <w:rFonts w:ascii="SimSun" w:hAnsi="SimSun" w:eastAsia="SimSun" w:cs="SimSun"/>
                <w:sz w:val="12"/>
                <w:szCs w:val="12"/>
              </w:rPr>
            </w:pPr>
            <w:r>
              <w:rPr>
                <w:rFonts w:ascii="SimSun" w:hAnsi="SimSun" w:eastAsia="SimSun" w:cs="SimSun"/>
                <w:sz w:val="12"/>
                <w:szCs w:val="12"/>
                <w:spacing w:val="10"/>
              </w:rPr>
              <w:t>生</w:t>
            </w:r>
            <w:r>
              <w:rPr>
                <w:rFonts w:ascii="SimSun" w:hAnsi="SimSun" w:eastAsia="SimSun" w:cs="SimSun"/>
                <w:sz w:val="12"/>
                <w:szCs w:val="12"/>
                <w:spacing w:val="8"/>
              </w:rPr>
              <w:t>产</w:t>
            </w:r>
            <w:r>
              <w:rPr>
                <w:rFonts w:ascii="SimSun" w:hAnsi="SimSun" w:eastAsia="SimSun" w:cs="SimSun"/>
                <w:sz w:val="12"/>
                <w:szCs w:val="12"/>
                <w:spacing w:val="5"/>
              </w:rPr>
              <w:t>计划，工作面收作措施，停</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记</w:t>
            </w:r>
            <w:r>
              <w:rPr>
                <w:rFonts w:ascii="SimSun" w:hAnsi="SimSun" w:eastAsia="SimSun" w:cs="SimSun"/>
                <w:sz w:val="12"/>
                <w:szCs w:val="12"/>
                <w:spacing w:val="5"/>
              </w:rPr>
              <w:t>录，调度记录，瓦斯检查记</w:t>
            </w:r>
            <w:r>
              <w:rPr>
                <w:rFonts w:ascii="SimSun" w:hAnsi="SimSun" w:eastAsia="SimSun" w:cs="SimSun"/>
                <w:sz w:val="12"/>
                <w:szCs w:val="12"/>
              </w:rPr>
              <w:t xml:space="preserve"> </w:t>
            </w:r>
            <w:r>
              <w:rPr>
                <w:rFonts w:ascii="SimSun" w:hAnsi="SimSun" w:eastAsia="SimSun" w:cs="SimSun"/>
                <w:sz w:val="12"/>
                <w:szCs w:val="12"/>
                <w:spacing w:val="6"/>
              </w:rPr>
              <w:t>录</w:t>
            </w:r>
            <w:r>
              <w:rPr>
                <w:rFonts w:ascii="SimSun" w:hAnsi="SimSun" w:eastAsia="SimSun" w:cs="SimSun"/>
                <w:sz w:val="12"/>
                <w:szCs w:val="12"/>
                <w:spacing w:val="4"/>
              </w:rPr>
              <w:t>，监控系统记录，密闭台账。</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00" w:firstLine="3"/>
              <w:spacing w:before="44"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3"/>
              </w:rPr>
              <w:t>令</w:t>
            </w:r>
            <w:r>
              <w:rPr>
                <w:rFonts w:ascii="SimSun" w:hAnsi="SimSun" w:eastAsia="SimSun" w:cs="SimSun"/>
                <w:sz w:val="12"/>
                <w:szCs w:val="12"/>
                <w:spacing w:val="7"/>
              </w:rPr>
              <w:t>第8号修改)第二百七十四条；</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21〕156号)第二十二条。</w:t>
            </w:r>
          </w:p>
        </w:tc>
      </w:tr>
      <w:tr>
        <w:trPr>
          <w:trHeight w:val="1035" w:hRule="atLeast"/>
        </w:trPr>
        <w:tc>
          <w:tcPr>
            <w:tcW w:w="517" w:type="dxa"/>
            <w:vAlign w:val="top"/>
            <w:tcBorders>
              <w:bottom w:val="single" w:color="000000" w:sz="2" w:space="0"/>
              <w:top w:val="single" w:color="000000" w:sz="2" w:space="0"/>
            </w:tcBorders>
          </w:tcPr>
          <w:p>
            <w:pPr>
              <w:spacing w:line="44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spacing w:line="424"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5"/>
              </w:rPr>
              <w:t>空区疏放水</w:t>
            </w:r>
          </w:p>
        </w:tc>
        <w:tc>
          <w:tcPr>
            <w:tcW w:w="3310" w:type="dxa"/>
            <w:vAlign w:val="top"/>
            <w:tcBorders>
              <w:bottom w:val="single" w:color="000000" w:sz="2" w:space="0"/>
              <w:top w:val="single" w:color="000000" w:sz="2" w:space="0"/>
            </w:tcBorders>
          </w:tcPr>
          <w:p>
            <w:pPr>
              <w:ind w:left="20" w:right="134" w:hanging="1"/>
              <w:spacing w:before="159" w:line="242" w:lineRule="auto"/>
              <w:rPr>
                <w:rFonts w:ascii="SimSun" w:hAnsi="SimSun" w:eastAsia="SimSun" w:cs="SimSun"/>
                <w:sz w:val="12"/>
                <w:szCs w:val="12"/>
              </w:rPr>
            </w:pPr>
            <w:r>
              <w:rPr>
                <w:rFonts w:ascii="SimSun" w:hAnsi="SimSun" w:eastAsia="SimSun" w:cs="SimSun"/>
                <w:sz w:val="12"/>
                <w:szCs w:val="12"/>
                <w:spacing w:val="6"/>
              </w:rPr>
              <w:t>采空区疏放水前，应当对采空区自然发火的风险进行评</w:t>
            </w:r>
            <w:r>
              <w:rPr>
                <w:rFonts w:ascii="SimSun" w:hAnsi="SimSun" w:eastAsia="SimSun" w:cs="SimSun"/>
                <w:sz w:val="12"/>
                <w:szCs w:val="12"/>
                <w:spacing w:val="1"/>
              </w:rPr>
              <w:t>估</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空</w:t>
            </w:r>
            <w:r>
              <w:rPr>
                <w:rFonts w:ascii="SimSun" w:hAnsi="SimSun" w:eastAsia="SimSun" w:cs="SimSun"/>
                <w:sz w:val="12"/>
                <w:szCs w:val="12"/>
                <w:spacing w:val="5"/>
              </w:rPr>
              <w:t>区疏放水时，应当加强对采空区自然发火危险的监</w:t>
            </w:r>
            <w:r>
              <w:rPr>
                <w:rFonts w:ascii="SimSun" w:hAnsi="SimSun" w:eastAsia="SimSun" w:cs="SimSun"/>
                <w:sz w:val="12"/>
                <w:szCs w:val="12"/>
              </w:rPr>
              <w:t xml:space="preserve"> </w:t>
            </w:r>
            <w:r>
              <w:rPr>
                <w:rFonts w:ascii="SimSun" w:hAnsi="SimSun" w:eastAsia="SimSun" w:cs="SimSun"/>
                <w:sz w:val="12"/>
                <w:szCs w:val="12"/>
                <w:spacing w:val="10"/>
              </w:rPr>
              <w:t>测与防</w:t>
            </w:r>
            <w:r>
              <w:rPr>
                <w:rFonts w:ascii="SimSun" w:hAnsi="SimSun" w:eastAsia="SimSun" w:cs="SimSun"/>
                <w:sz w:val="12"/>
                <w:szCs w:val="12"/>
                <w:spacing w:val="9"/>
              </w:rPr>
              <w:t>控</w:t>
            </w:r>
            <w:r>
              <w:rPr>
                <w:rFonts w:ascii="SimSun" w:hAnsi="SimSun" w:eastAsia="SimSun" w:cs="SimSun"/>
                <w:sz w:val="12"/>
                <w:szCs w:val="12"/>
                <w:spacing w:val="5"/>
              </w:rPr>
              <w:t>，制定防止采空区自然发火的专项措施。采空区</w:t>
            </w:r>
            <w:r>
              <w:rPr>
                <w:rFonts w:ascii="SimSun" w:hAnsi="SimSun" w:eastAsia="SimSun" w:cs="SimSun"/>
                <w:sz w:val="12"/>
                <w:szCs w:val="12"/>
              </w:rPr>
              <w:t xml:space="preserve"> </w:t>
            </w:r>
            <w:r>
              <w:rPr>
                <w:rFonts w:ascii="SimSun" w:hAnsi="SimSun" w:eastAsia="SimSun" w:cs="SimSun"/>
                <w:sz w:val="12"/>
                <w:szCs w:val="12"/>
                <w:spacing w:val="10"/>
              </w:rPr>
              <w:t>疏放水</w:t>
            </w:r>
            <w:r>
              <w:rPr>
                <w:rFonts w:ascii="SimSun" w:hAnsi="SimSun" w:eastAsia="SimSun" w:cs="SimSun"/>
                <w:sz w:val="12"/>
                <w:szCs w:val="12"/>
                <w:spacing w:val="9"/>
              </w:rPr>
              <w:t>后</w:t>
            </w:r>
            <w:r>
              <w:rPr>
                <w:rFonts w:ascii="SimSun" w:hAnsi="SimSun" w:eastAsia="SimSun" w:cs="SimSun"/>
                <w:sz w:val="12"/>
                <w:szCs w:val="12"/>
                <w:spacing w:val="5"/>
              </w:rPr>
              <w:t>，应当关闭疏水闸阀，采用自动放水装置或者永</w:t>
            </w:r>
            <w:r>
              <w:rPr>
                <w:rFonts w:ascii="SimSun" w:hAnsi="SimSun" w:eastAsia="SimSun" w:cs="SimSun"/>
                <w:sz w:val="12"/>
                <w:szCs w:val="12"/>
              </w:rPr>
              <w:t xml:space="preserve"> </w:t>
            </w:r>
            <w:r>
              <w:rPr>
                <w:rFonts w:ascii="SimSun" w:hAnsi="SimSun" w:eastAsia="SimSun" w:cs="SimSun"/>
                <w:sz w:val="12"/>
                <w:szCs w:val="12"/>
                <w:spacing w:val="5"/>
              </w:rPr>
              <w:t>久</w:t>
            </w:r>
            <w:r>
              <w:rPr>
                <w:rFonts w:ascii="SimSun" w:hAnsi="SimSun" w:eastAsia="SimSun" w:cs="SimSun"/>
                <w:sz w:val="12"/>
                <w:szCs w:val="12"/>
                <w:spacing w:val="4"/>
              </w:rPr>
              <w:t>封堵，防止通过放水管漏风。</w:t>
            </w:r>
          </w:p>
        </w:tc>
        <w:tc>
          <w:tcPr>
            <w:tcW w:w="1916" w:type="dxa"/>
            <w:vAlign w:val="top"/>
            <w:tcBorders>
              <w:bottom w:val="single" w:color="000000" w:sz="2" w:space="0"/>
              <w:top w:val="single" w:color="000000" w:sz="2" w:space="0"/>
            </w:tcBorders>
          </w:tcPr>
          <w:p>
            <w:pPr>
              <w:ind w:left="24" w:right="122"/>
              <w:spacing w:before="81" w:line="241"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空</w:t>
            </w:r>
            <w:r>
              <w:rPr>
                <w:rFonts w:ascii="SimSun" w:hAnsi="SimSun" w:eastAsia="SimSun" w:cs="SimSun"/>
                <w:sz w:val="12"/>
                <w:szCs w:val="12"/>
                <w:spacing w:val="5"/>
              </w:rPr>
              <w:t>区疏放水风险评估报告，防</w:t>
            </w:r>
            <w:r>
              <w:rPr>
                <w:rFonts w:ascii="SimSun" w:hAnsi="SimSun" w:eastAsia="SimSun" w:cs="SimSun"/>
                <w:sz w:val="12"/>
                <w:szCs w:val="12"/>
              </w:rPr>
              <w:t xml:space="preserve"> </w:t>
            </w:r>
            <w:r>
              <w:rPr>
                <w:rFonts w:ascii="SimSun" w:hAnsi="SimSun" w:eastAsia="SimSun" w:cs="SimSun"/>
                <w:sz w:val="12"/>
                <w:szCs w:val="12"/>
                <w:spacing w:val="10"/>
              </w:rPr>
              <w:t>止</w:t>
            </w:r>
            <w:r>
              <w:rPr>
                <w:rFonts w:ascii="SimSun" w:hAnsi="SimSun" w:eastAsia="SimSun" w:cs="SimSun"/>
                <w:sz w:val="12"/>
                <w:szCs w:val="12"/>
                <w:spacing w:val="9"/>
              </w:rPr>
              <w:t>采</w:t>
            </w:r>
            <w:r>
              <w:rPr>
                <w:rFonts w:ascii="SimSun" w:hAnsi="SimSun" w:eastAsia="SimSun" w:cs="SimSun"/>
                <w:sz w:val="12"/>
                <w:szCs w:val="12"/>
                <w:spacing w:val="5"/>
              </w:rPr>
              <w:t>空区自然发火措施，气体分</w:t>
            </w:r>
            <w:r>
              <w:rPr>
                <w:rFonts w:ascii="SimSun" w:hAnsi="SimSun" w:eastAsia="SimSun" w:cs="SimSun"/>
                <w:sz w:val="12"/>
                <w:szCs w:val="12"/>
              </w:rPr>
              <w:t xml:space="preserve"> </w:t>
            </w:r>
            <w:r>
              <w:rPr>
                <w:rFonts w:ascii="SimSun" w:hAnsi="SimSun" w:eastAsia="SimSun" w:cs="SimSun"/>
                <w:sz w:val="12"/>
                <w:szCs w:val="12"/>
                <w:spacing w:val="6"/>
              </w:rPr>
              <w:t>析记</w:t>
            </w:r>
            <w:r>
              <w:rPr>
                <w:rFonts w:ascii="SimSun" w:hAnsi="SimSun" w:eastAsia="SimSun" w:cs="SimSun"/>
                <w:sz w:val="12"/>
                <w:szCs w:val="12"/>
                <w:spacing w:val="4"/>
              </w:rPr>
              <w:t>录</w:t>
            </w:r>
            <w:r>
              <w:rPr>
                <w:rFonts w:ascii="SimSun" w:hAnsi="SimSun" w:eastAsia="SimSun" w:cs="SimSun"/>
                <w:sz w:val="12"/>
                <w:szCs w:val="12"/>
                <w:spacing w:val="3"/>
              </w:rPr>
              <w:t>及台账，废弃钻孔记录，</w:t>
            </w:r>
            <w:r>
              <w:rPr>
                <w:rFonts w:ascii="SimSun" w:hAnsi="SimSun" w:eastAsia="SimSun" w:cs="SimSun"/>
                <w:sz w:val="12"/>
                <w:szCs w:val="12"/>
              </w:rPr>
              <w:t xml:space="preserve"> </w:t>
            </w:r>
            <w:r>
              <w:rPr>
                <w:rFonts w:ascii="SimSun" w:hAnsi="SimSun" w:eastAsia="SimSun" w:cs="SimSun"/>
                <w:sz w:val="12"/>
                <w:szCs w:val="12"/>
                <w:spacing w:val="10"/>
              </w:rPr>
              <w:t>密</w:t>
            </w:r>
            <w:r>
              <w:rPr>
                <w:rFonts w:ascii="SimSun" w:hAnsi="SimSun" w:eastAsia="SimSun" w:cs="SimSun"/>
                <w:sz w:val="12"/>
                <w:szCs w:val="12"/>
                <w:spacing w:val="9"/>
              </w:rPr>
              <w:t>闭</w:t>
            </w:r>
            <w:r>
              <w:rPr>
                <w:rFonts w:ascii="SimSun" w:hAnsi="SimSun" w:eastAsia="SimSun" w:cs="SimSun"/>
                <w:sz w:val="12"/>
                <w:szCs w:val="12"/>
                <w:spacing w:val="5"/>
              </w:rPr>
              <w:t>墙检查记录，取样设备，气</w:t>
            </w:r>
            <w:r>
              <w:rPr>
                <w:rFonts w:ascii="SimSun" w:hAnsi="SimSun" w:eastAsia="SimSun" w:cs="SimSun"/>
                <w:sz w:val="12"/>
                <w:szCs w:val="12"/>
              </w:rPr>
              <w:t xml:space="preserve"> </w:t>
            </w:r>
            <w:r>
              <w:rPr>
                <w:rFonts w:ascii="SimSun" w:hAnsi="SimSun" w:eastAsia="SimSun" w:cs="SimSun"/>
                <w:sz w:val="12"/>
                <w:szCs w:val="12"/>
                <w:spacing w:val="10"/>
              </w:rPr>
              <w:t>体</w:t>
            </w:r>
            <w:r>
              <w:rPr>
                <w:rFonts w:ascii="SimSun" w:hAnsi="SimSun" w:eastAsia="SimSun" w:cs="SimSun"/>
                <w:sz w:val="12"/>
                <w:szCs w:val="12"/>
                <w:spacing w:val="9"/>
              </w:rPr>
              <w:t>分</w:t>
            </w:r>
            <w:r>
              <w:rPr>
                <w:rFonts w:ascii="SimSun" w:hAnsi="SimSun" w:eastAsia="SimSun" w:cs="SimSun"/>
                <w:sz w:val="12"/>
                <w:szCs w:val="12"/>
                <w:spacing w:val="5"/>
              </w:rPr>
              <w:t>析设备，取样人员入井位置</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346"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021〕156号)第二十二条。</w:t>
            </w:r>
          </w:p>
        </w:tc>
      </w:tr>
    </w:tbl>
    <w:p>
      <w:pPr>
        <w:rPr>
          <w:rFonts w:ascii="Arial"/>
          <w:sz w:val="21"/>
        </w:rPr>
      </w:pPr>
      <w:r/>
    </w:p>
    <w:p>
      <w:pPr>
        <w:sectPr>
          <w:footerReference w:type="default" r:id="rId4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31" w:id="29"/>
      <w:bookmarkEnd w:id="29"/>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85" w:hRule="atLeast"/>
        </w:trPr>
        <w:tc>
          <w:tcPr>
            <w:tcW w:w="517" w:type="dxa"/>
            <w:vAlign w:val="top"/>
            <w:tcBorders>
              <w:bottom w:val="single" w:color="000000" w:sz="2" w:space="0"/>
              <w:top w:val="single" w:color="000000" w:sz="2" w:space="0"/>
            </w:tcBorders>
          </w:tcPr>
          <w:p>
            <w:pPr>
              <w:spacing w:line="41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18"/>
              <w:spacing w:before="40" w:line="228" w:lineRule="auto"/>
              <w:rPr>
                <w:rFonts w:ascii="SimSun" w:hAnsi="SimSun" w:eastAsia="SimSun" w:cs="SimSun"/>
                <w:sz w:val="12"/>
                <w:szCs w:val="12"/>
              </w:rPr>
            </w:pPr>
            <w:r>
              <w:rPr>
                <w:rFonts w:ascii="SimSun" w:hAnsi="SimSun" w:eastAsia="SimSun" w:cs="SimSun"/>
                <w:sz w:val="12"/>
                <w:szCs w:val="12"/>
                <w:spacing w:val="7"/>
              </w:rPr>
              <w:t>封</w:t>
            </w:r>
            <w:r>
              <w:rPr>
                <w:rFonts w:ascii="SimSun" w:hAnsi="SimSun" w:eastAsia="SimSun" w:cs="SimSun"/>
                <w:sz w:val="12"/>
                <w:szCs w:val="12"/>
                <w:spacing w:val="5"/>
              </w:rPr>
              <w:t>闭采空区防火</w:t>
            </w:r>
          </w:p>
        </w:tc>
        <w:tc>
          <w:tcPr>
            <w:tcW w:w="3310" w:type="dxa"/>
            <w:vAlign w:val="top"/>
            <w:tcBorders>
              <w:bottom w:val="single" w:color="000000" w:sz="2" w:space="0"/>
              <w:top w:val="single" w:color="000000" w:sz="2" w:space="0"/>
            </w:tcBorders>
          </w:tcPr>
          <w:p>
            <w:pPr>
              <w:ind w:left="19" w:right="260"/>
              <w:spacing w:before="55" w:line="236" w:lineRule="auto"/>
              <w:rPr>
                <w:rFonts w:ascii="SimSun" w:hAnsi="SimSun" w:eastAsia="SimSun" w:cs="SimSun"/>
                <w:sz w:val="12"/>
                <w:szCs w:val="12"/>
              </w:rPr>
            </w:pPr>
            <w:r>
              <w:rPr>
                <w:rFonts w:ascii="SimSun" w:hAnsi="SimSun" w:eastAsia="SimSun" w:cs="SimSun"/>
                <w:sz w:val="12"/>
                <w:szCs w:val="12"/>
                <w:spacing w:val="6"/>
              </w:rPr>
              <w:t>矿井必须制定防止采空区自然发火的封闭及管理专项</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7"/>
              </w:rPr>
              <w:t>施</w:t>
            </w:r>
            <w:r>
              <w:rPr>
                <w:rFonts w:ascii="SimSun" w:hAnsi="SimSun" w:eastAsia="SimSun" w:cs="SimSun"/>
                <w:sz w:val="12"/>
                <w:szCs w:val="12"/>
                <w:spacing w:val="-6"/>
              </w:rPr>
              <w:t>；</w:t>
            </w:r>
          </w:p>
          <w:p>
            <w:pPr>
              <w:ind w:left="19" w:right="134" w:firstLine="2"/>
              <w:spacing w:line="235" w:lineRule="auto"/>
              <w:rPr>
                <w:rFonts w:ascii="SimSun" w:hAnsi="SimSun" w:eastAsia="SimSun" w:cs="SimSun"/>
                <w:sz w:val="12"/>
                <w:szCs w:val="12"/>
              </w:rPr>
            </w:pPr>
            <w:r>
              <w:rPr>
                <w:rFonts w:ascii="SimSun" w:hAnsi="SimSun" w:eastAsia="SimSun" w:cs="SimSun"/>
                <w:sz w:val="12"/>
                <w:szCs w:val="12"/>
                <w:spacing w:val="10"/>
              </w:rPr>
              <w:t>构筑、</w:t>
            </w:r>
            <w:r>
              <w:rPr>
                <w:rFonts w:ascii="SimSun" w:hAnsi="SimSun" w:eastAsia="SimSun" w:cs="SimSun"/>
                <w:sz w:val="12"/>
                <w:szCs w:val="12"/>
                <w:spacing w:val="8"/>
              </w:rPr>
              <w:t>维</w:t>
            </w:r>
            <w:r>
              <w:rPr>
                <w:rFonts w:ascii="SimSun" w:hAnsi="SimSun" w:eastAsia="SimSun" w:cs="SimSun"/>
                <w:sz w:val="12"/>
                <w:szCs w:val="12"/>
                <w:spacing w:val="5"/>
              </w:rPr>
              <w:t>修采空区密闭时必须编制设计，制定专项安全措</w:t>
            </w:r>
            <w:r>
              <w:rPr>
                <w:rFonts w:ascii="SimSun" w:hAnsi="SimSun" w:eastAsia="SimSun" w:cs="SimSun"/>
                <w:sz w:val="12"/>
                <w:szCs w:val="12"/>
              </w:rPr>
              <w:t xml:space="preserve"> </w:t>
            </w:r>
            <w:r>
              <w:rPr>
                <w:rFonts w:ascii="SimSun" w:hAnsi="SimSun" w:eastAsia="SimSun" w:cs="SimSun"/>
                <w:sz w:val="12"/>
                <w:szCs w:val="12"/>
                <w:spacing w:val="-7"/>
              </w:rPr>
              <w:t>施</w:t>
            </w:r>
            <w:r>
              <w:rPr>
                <w:rFonts w:ascii="SimSun" w:hAnsi="SimSun" w:eastAsia="SimSun" w:cs="SimSun"/>
                <w:sz w:val="12"/>
                <w:szCs w:val="12"/>
                <w:spacing w:val="-6"/>
              </w:rPr>
              <w:t>；</w:t>
            </w:r>
          </w:p>
          <w:p>
            <w:pPr>
              <w:ind w:left="32" w:right="69" w:hanging="12"/>
              <w:spacing w:line="243" w:lineRule="auto"/>
              <w:rPr>
                <w:rFonts w:ascii="SimSun" w:hAnsi="SimSun" w:eastAsia="SimSun" w:cs="SimSun"/>
                <w:sz w:val="12"/>
                <w:szCs w:val="12"/>
              </w:rPr>
            </w:pPr>
            <w:r>
              <w:rPr>
                <w:rFonts w:ascii="SimSun" w:hAnsi="SimSun" w:eastAsia="SimSun" w:cs="SimSun"/>
                <w:sz w:val="12"/>
                <w:szCs w:val="12"/>
                <w:spacing w:val="10"/>
              </w:rPr>
              <w:t>每周1</w:t>
            </w:r>
            <w:r>
              <w:rPr>
                <w:rFonts w:ascii="SimSun" w:hAnsi="SimSun" w:eastAsia="SimSun" w:cs="SimSun"/>
                <w:sz w:val="12"/>
                <w:szCs w:val="12"/>
                <w:spacing w:val="9"/>
              </w:rPr>
              <w:t>次</w:t>
            </w:r>
            <w:r>
              <w:rPr>
                <w:rFonts w:ascii="SimSun" w:hAnsi="SimSun" w:eastAsia="SimSun" w:cs="SimSun"/>
                <w:sz w:val="12"/>
                <w:szCs w:val="12"/>
                <w:spacing w:val="5"/>
              </w:rPr>
              <w:t>抽取封闭采空区气样进行分析，并建立台账。与封</w:t>
            </w:r>
            <w:r>
              <w:rPr>
                <w:rFonts w:ascii="SimSun" w:hAnsi="SimSun" w:eastAsia="SimSun" w:cs="SimSun"/>
                <w:sz w:val="12"/>
                <w:szCs w:val="12"/>
              </w:rPr>
              <w:t xml:space="preserve"> </w:t>
            </w:r>
            <w:r>
              <w:rPr>
                <w:rFonts w:ascii="SimSun" w:hAnsi="SimSun" w:eastAsia="SimSun" w:cs="SimSun"/>
                <w:sz w:val="12"/>
                <w:szCs w:val="12"/>
                <w:spacing w:val="6"/>
              </w:rPr>
              <w:t>闭</w:t>
            </w:r>
            <w:r>
              <w:rPr>
                <w:rFonts w:ascii="SimSun" w:hAnsi="SimSun" w:eastAsia="SimSun" w:cs="SimSun"/>
                <w:sz w:val="12"/>
                <w:szCs w:val="12"/>
                <w:spacing w:val="4"/>
              </w:rPr>
              <w:t>采空区连通的各类废弃钻孔必须永久封闭。</w:t>
            </w:r>
          </w:p>
        </w:tc>
        <w:tc>
          <w:tcPr>
            <w:tcW w:w="1916" w:type="dxa"/>
            <w:vAlign w:val="top"/>
            <w:vMerge w:val="restart"/>
            <w:tcBorders>
              <w:bottom w:val="none" w:color="000000" w:sz="2" w:space="0"/>
              <w:top w:val="single" w:color="000000" w:sz="2" w:space="0"/>
            </w:tcBorders>
          </w:tcPr>
          <w:p>
            <w:pPr>
              <w:spacing w:line="253" w:lineRule="auto"/>
              <w:rPr>
                <w:rFonts w:ascii="Arial"/>
                <w:sz w:val="21"/>
              </w:rPr>
            </w:pPr>
            <w:r/>
          </w:p>
          <w:p>
            <w:pPr>
              <w:spacing w:line="254"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封</w:t>
            </w:r>
            <w:r>
              <w:rPr>
                <w:rFonts w:ascii="SimSun" w:hAnsi="SimSun" w:eastAsia="SimSun" w:cs="SimSun"/>
                <w:sz w:val="12"/>
                <w:szCs w:val="12"/>
                <w:spacing w:val="9"/>
              </w:rPr>
              <w:t>闭</w:t>
            </w:r>
            <w:r>
              <w:rPr>
                <w:rFonts w:ascii="SimSun" w:hAnsi="SimSun" w:eastAsia="SimSun" w:cs="SimSun"/>
                <w:sz w:val="12"/>
                <w:szCs w:val="12"/>
                <w:spacing w:val="5"/>
              </w:rPr>
              <w:t>设计及措施，气体分析记录</w:t>
            </w:r>
            <w:r>
              <w:rPr>
                <w:rFonts w:ascii="SimSun" w:hAnsi="SimSun" w:eastAsia="SimSun" w:cs="SimSun"/>
                <w:sz w:val="12"/>
                <w:szCs w:val="12"/>
              </w:rPr>
              <w:t xml:space="preserve"> </w:t>
            </w:r>
            <w:r>
              <w:rPr>
                <w:rFonts w:ascii="SimSun" w:hAnsi="SimSun" w:eastAsia="SimSun" w:cs="SimSun"/>
                <w:sz w:val="12"/>
                <w:szCs w:val="12"/>
                <w:spacing w:val="10"/>
              </w:rPr>
              <w:t>及</w:t>
            </w:r>
            <w:r>
              <w:rPr>
                <w:rFonts w:ascii="SimSun" w:hAnsi="SimSun" w:eastAsia="SimSun" w:cs="SimSun"/>
                <w:sz w:val="12"/>
                <w:szCs w:val="12"/>
                <w:spacing w:val="9"/>
              </w:rPr>
              <w:t>台</w:t>
            </w:r>
            <w:r>
              <w:rPr>
                <w:rFonts w:ascii="SimSun" w:hAnsi="SimSun" w:eastAsia="SimSun" w:cs="SimSun"/>
                <w:sz w:val="12"/>
                <w:szCs w:val="12"/>
                <w:spacing w:val="5"/>
              </w:rPr>
              <w:t>账，废弃钻孔记录，密闭墙</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记录，取样设备，气体分析</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备</w:t>
            </w:r>
            <w:r>
              <w:rPr>
                <w:rFonts w:ascii="SimSun" w:hAnsi="SimSun" w:eastAsia="SimSun" w:cs="SimSun"/>
                <w:sz w:val="12"/>
                <w:szCs w:val="12"/>
                <w:spacing w:val="5"/>
              </w:rPr>
              <w:t>，取样人员入井位置监测记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7" w:right="100" w:firstLine="3"/>
              <w:spacing w:before="133"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3"/>
              </w:rPr>
              <w:t>令</w:t>
            </w:r>
            <w:r>
              <w:rPr>
                <w:rFonts w:ascii="SimSun" w:hAnsi="SimSun" w:eastAsia="SimSun" w:cs="SimSun"/>
                <w:sz w:val="12"/>
                <w:szCs w:val="12"/>
                <w:spacing w:val="7"/>
              </w:rPr>
              <w:t>第8号修改)第二百七十四条；</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21〕156号)第二十二条。</w:t>
            </w:r>
          </w:p>
        </w:tc>
      </w:tr>
      <w:tr>
        <w:trPr>
          <w:trHeight w:val="836" w:hRule="atLeast"/>
        </w:trPr>
        <w:tc>
          <w:tcPr>
            <w:tcW w:w="517" w:type="dxa"/>
            <w:vAlign w:val="top"/>
            <w:tcBorders>
              <w:bottom w:val="single" w:color="000000" w:sz="2" w:space="0"/>
              <w:top w:val="single" w:color="000000" w:sz="2" w:space="0"/>
            </w:tcBorders>
          </w:tcPr>
          <w:p>
            <w:pPr>
              <w:spacing w:line="34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59" w:line="239" w:lineRule="auto"/>
              <w:rPr>
                <w:rFonts w:ascii="SimSun" w:hAnsi="SimSun" w:eastAsia="SimSun" w:cs="SimSun"/>
                <w:sz w:val="12"/>
                <w:szCs w:val="12"/>
              </w:rPr>
            </w:pPr>
            <w:r>
              <w:rPr>
                <w:rFonts w:ascii="SimSun" w:hAnsi="SimSun" w:eastAsia="SimSun" w:cs="SimSun"/>
                <w:sz w:val="12"/>
                <w:szCs w:val="12"/>
                <w:spacing w:val="6"/>
              </w:rPr>
              <w:t>封闭工作面的密闭应当构筑在巷道围岩完整、支护良好</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8"/>
              </w:rPr>
              <w:t>位置。</w:t>
            </w:r>
            <w:r>
              <w:rPr>
                <w:rFonts w:ascii="SimSun" w:hAnsi="SimSun" w:eastAsia="SimSun" w:cs="SimSun"/>
                <w:sz w:val="12"/>
                <w:szCs w:val="12"/>
                <w:spacing w:val="7"/>
              </w:rPr>
              <w:t>密</w:t>
            </w:r>
            <w:r>
              <w:rPr>
                <w:rFonts w:ascii="SimSun" w:hAnsi="SimSun" w:eastAsia="SimSun" w:cs="SimSun"/>
                <w:sz w:val="12"/>
                <w:szCs w:val="12"/>
                <w:spacing w:val="4"/>
              </w:rPr>
              <w:t>闭应当设置观测孔观测压差、气温、采集气样，</w:t>
            </w:r>
            <w:r>
              <w:rPr>
                <w:rFonts w:ascii="SimSun" w:hAnsi="SimSun" w:eastAsia="SimSun" w:cs="SimSun"/>
                <w:sz w:val="12"/>
                <w:szCs w:val="12"/>
              </w:rPr>
              <w:t xml:space="preserve"> </w:t>
            </w:r>
            <w:r>
              <w:rPr>
                <w:rFonts w:ascii="SimSun" w:hAnsi="SimSun" w:eastAsia="SimSun" w:cs="SimSun"/>
                <w:sz w:val="12"/>
                <w:szCs w:val="12"/>
                <w:spacing w:val="6"/>
              </w:rPr>
              <w:t>观测管应当穿过所有密闭进入封闭区内；安装放水管用</w:t>
            </w:r>
            <w:r>
              <w:rPr>
                <w:rFonts w:ascii="SimSun" w:hAnsi="SimSun" w:eastAsia="SimSun" w:cs="SimSun"/>
                <w:sz w:val="12"/>
                <w:szCs w:val="12"/>
                <w:spacing w:val="1"/>
              </w:rPr>
              <w:t>于</w:t>
            </w:r>
            <w:r>
              <w:rPr>
                <w:rFonts w:ascii="SimSun" w:hAnsi="SimSun" w:eastAsia="SimSun" w:cs="SimSun"/>
                <w:sz w:val="12"/>
                <w:szCs w:val="12"/>
              </w:rPr>
              <w:t xml:space="preserve"> </w:t>
            </w:r>
            <w:r>
              <w:rPr>
                <w:rFonts w:ascii="SimSun" w:hAnsi="SimSun" w:eastAsia="SimSun" w:cs="SimSun"/>
                <w:sz w:val="12"/>
                <w:szCs w:val="12"/>
                <w:spacing w:val="5"/>
              </w:rPr>
              <w:t>观测水温、释放积水；安装防灭火措施管用于灌注惰气</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2"/>
              </w:rPr>
              <w:t>注浆。</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47" w:lineRule="auto"/>
              <w:rPr>
                <w:rFonts w:ascii="Arial"/>
                <w:sz w:val="21"/>
              </w:rPr>
            </w:pPr>
            <w:r/>
          </w:p>
          <w:p>
            <w:pPr>
              <w:ind w:left="28" w:right="280" w:firstLine="1"/>
              <w:spacing w:before="39" w:line="25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021〕156号)第九十六条。</w:t>
            </w:r>
          </w:p>
        </w:tc>
      </w:tr>
      <w:tr>
        <w:trPr>
          <w:trHeight w:val="407" w:hRule="atLeast"/>
        </w:trPr>
        <w:tc>
          <w:tcPr>
            <w:tcW w:w="517" w:type="dxa"/>
            <w:vAlign w:val="top"/>
            <w:tcBorders>
              <w:bottom w:val="single" w:color="000000" w:sz="2" w:space="0"/>
              <w:top w:val="single" w:color="000000" w:sz="2" w:space="0"/>
            </w:tcBorders>
          </w:tcPr>
          <w:p>
            <w:pPr>
              <w:ind w:left="201"/>
              <w:spacing w:before="173"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restart"/>
            <w:tcBorders>
              <w:bottom w:val="none" w:color="000000" w:sz="2" w:space="0"/>
              <w:top w:val="single" w:color="000000" w:sz="2" w:space="0"/>
            </w:tcBorders>
          </w:tcPr>
          <w:p>
            <w:pPr>
              <w:spacing w:line="350" w:lineRule="auto"/>
              <w:rPr>
                <w:rFonts w:ascii="Arial"/>
                <w:sz w:val="21"/>
              </w:rPr>
            </w:pPr>
            <w:r/>
          </w:p>
          <w:p>
            <w:pPr>
              <w:spacing w:line="351"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煤工作面防火</w:t>
            </w:r>
          </w:p>
        </w:tc>
        <w:tc>
          <w:tcPr>
            <w:tcW w:w="3310" w:type="dxa"/>
            <w:vAlign w:val="top"/>
            <w:tcBorders>
              <w:bottom w:val="single" w:color="000000" w:sz="2" w:space="0"/>
              <w:top w:val="single" w:color="000000" w:sz="2" w:space="0"/>
            </w:tcBorders>
          </w:tcPr>
          <w:p>
            <w:pPr>
              <w:ind w:left="21"/>
              <w:spacing w:before="152" w:line="228" w:lineRule="auto"/>
              <w:rPr>
                <w:rFonts w:ascii="SimSun" w:hAnsi="SimSun" w:eastAsia="SimSun" w:cs="SimSun"/>
                <w:sz w:val="12"/>
                <w:szCs w:val="12"/>
              </w:rPr>
            </w:pPr>
            <w:r>
              <w:rPr>
                <w:rFonts w:ascii="SimSun" w:hAnsi="SimSun" w:eastAsia="SimSun" w:cs="SimSun"/>
                <w:sz w:val="12"/>
                <w:szCs w:val="12"/>
                <w:spacing w:val="8"/>
              </w:rPr>
              <w:t>可</w:t>
            </w:r>
            <w:r>
              <w:rPr>
                <w:rFonts w:ascii="SimSun" w:hAnsi="SimSun" w:eastAsia="SimSun" w:cs="SimSun"/>
                <w:sz w:val="12"/>
                <w:szCs w:val="12"/>
                <w:spacing w:val="7"/>
              </w:rPr>
              <w:t>能</w:t>
            </w:r>
            <w:r>
              <w:rPr>
                <w:rFonts w:ascii="SimSun" w:hAnsi="SimSun" w:eastAsia="SimSun" w:cs="SimSun"/>
                <w:sz w:val="12"/>
                <w:szCs w:val="12"/>
                <w:spacing w:val="4"/>
              </w:rPr>
              <w:t>沟通火区的采煤工作面严禁开采。</w:t>
            </w:r>
          </w:p>
        </w:tc>
        <w:tc>
          <w:tcPr>
            <w:tcW w:w="1916" w:type="dxa"/>
            <w:vAlign w:val="top"/>
            <w:vMerge w:val="restart"/>
            <w:tcBorders>
              <w:bottom w:val="none" w:color="000000" w:sz="2" w:space="0"/>
              <w:top w:val="single" w:color="000000" w:sz="2" w:space="0"/>
            </w:tcBorders>
          </w:tcPr>
          <w:p>
            <w:pPr>
              <w:spacing w:line="313" w:lineRule="auto"/>
              <w:rPr>
                <w:rFonts w:ascii="Arial"/>
                <w:sz w:val="21"/>
              </w:rPr>
            </w:pPr>
            <w:r/>
          </w:p>
          <w:p>
            <w:pPr>
              <w:spacing w:line="314" w:lineRule="auto"/>
              <w:rPr>
                <w:rFonts w:ascii="Arial"/>
                <w:sz w:val="21"/>
              </w:rPr>
            </w:pPr>
            <w:r/>
          </w:p>
          <w:p>
            <w:pPr>
              <w:ind w:left="24" w:right="122" w:firstLine="2"/>
              <w:spacing w:before="39" w:line="251"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面设计，专项设计，安全措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8" w:right="280" w:firstLine="1"/>
              <w:spacing w:before="7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021〕156号)第二十五条。</w:t>
            </w:r>
          </w:p>
        </w:tc>
      </w:tr>
      <w:tr>
        <w:trPr>
          <w:trHeight w:val="407" w:hRule="atLeast"/>
        </w:trPr>
        <w:tc>
          <w:tcPr>
            <w:tcW w:w="517" w:type="dxa"/>
            <w:vAlign w:val="top"/>
            <w:tcBorders>
              <w:bottom w:val="single" w:color="000000" w:sz="2" w:space="0"/>
              <w:top w:val="single" w:color="000000" w:sz="2" w:space="0"/>
            </w:tcBorders>
          </w:tcPr>
          <w:p>
            <w:pPr>
              <w:ind w:left="201"/>
              <w:spacing w:before="173"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152" w:line="226" w:lineRule="auto"/>
              <w:rPr>
                <w:rFonts w:ascii="SimSun" w:hAnsi="SimSun" w:eastAsia="SimSun" w:cs="SimSun"/>
                <w:sz w:val="12"/>
                <w:szCs w:val="12"/>
              </w:rPr>
            </w:pPr>
            <w:r>
              <w:rPr>
                <w:rFonts w:ascii="SimSun" w:hAnsi="SimSun" w:eastAsia="SimSun" w:cs="SimSun"/>
                <w:sz w:val="12"/>
                <w:szCs w:val="12"/>
                <w:spacing w:val="5"/>
              </w:rPr>
              <w:t>采用全部充填采煤法时，严禁采用可燃物作充填材料</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280" w:firstLine="1"/>
              <w:spacing w:before="7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021〕156号)第二十六条。</w:t>
            </w:r>
          </w:p>
        </w:tc>
      </w:tr>
      <w:tr>
        <w:trPr>
          <w:trHeight w:val="781" w:hRule="atLeast"/>
        </w:trPr>
        <w:tc>
          <w:tcPr>
            <w:tcW w:w="517" w:type="dxa"/>
            <w:vAlign w:val="top"/>
            <w:tcBorders>
              <w:bottom w:val="single" w:color="000000" w:sz="2" w:space="0"/>
              <w:top w:val="single" w:color="000000" w:sz="2" w:space="0"/>
            </w:tcBorders>
          </w:tcPr>
          <w:p>
            <w:pPr>
              <w:spacing w:line="31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08" w:line="236" w:lineRule="auto"/>
              <w:rPr>
                <w:rFonts w:ascii="SimSun" w:hAnsi="SimSun" w:eastAsia="SimSun" w:cs="SimSun"/>
                <w:sz w:val="12"/>
                <w:szCs w:val="12"/>
              </w:rPr>
            </w:pPr>
            <w:r>
              <w:rPr>
                <w:rFonts w:ascii="SimSun" w:hAnsi="SimSun" w:eastAsia="SimSun" w:cs="SimSun"/>
                <w:sz w:val="12"/>
                <w:szCs w:val="12"/>
                <w:spacing w:val="6"/>
              </w:rPr>
              <w:t>采用水力采煤时，应当根据煤层自然发火期进行区段</w:t>
            </w:r>
            <w:r>
              <w:rPr>
                <w:rFonts w:ascii="SimSun" w:hAnsi="SimSun" w:eastAsia="SimSun" w:cs="SimSun"/>
                <w:sz w:val="12"/>
                <w:szCs w:val="12"/>
                <w:spacing w:val="1"/>
              </w:rPr>
              <w:t>划</w:t>
            </w:r>
            <w:r>
              <w:rPr>
                <w:rFonts w:ascii="SimSun" w:hAnsi="SimSun" w:eastAsia="SimSun" w:cs="SimSun"/>
                <w:sz w:val="12"/>
                <w:szCs w:val="12"/>
              </w:rPr>
              <w:t xml:space="preserve">  </w:t>
            </w:r>
            <w:r>
              <w:rPr>
                <w:rFonts w:ascii="SimSun" w:hAnsi="SimSun" w:eastAsia="SimSun" w:cs="SimSun"/>
                <w:sz w:val="12"/>
                <w:szCs w:val="12"/>
                <w:spacing w:val="10"/>
              </w:rPr>
              <w:t>分，保</w:t>
            </w:r>
            <w:r>
              <w:rPr>
                <w:rFonts w:ascii="SimSun" w:hAnsi="SimSun" w:eastAsia="SimSun" w:cs="SimSun"/>
                <w:sz w:val="12"/>
                <w:szCs w:val="12"/>
                <w:spacing w:val="8"/>
              </w:rPr>
              <w:t>证</w:t>
            </w:r>
            <w:r>
              <w:rPr>
                <w:rFonts w:ascii="SimSun" w:hAnsi="SimSun" w:eastAsia="SimSun" w:cs="SimSun"/>
                <w:sz w:val="12"/>
                <w:szCs w:val="12"/>
                <w:spacing w:val="5"/>
              </w:rPr>
              <w:t>划分区段在自然发火期内采完并及时封闭。密闭</w:t>
            </w:r>
            <w:r>
              <w:rPr>
                <w:rFonts w:ascii="SimSun" w:hAnsi="SimSun" w:eastAsia="SimSun" w:cs="SimSun"/>
                <w:sz w:val="12"/>
                <w:szCs w:val="12"/>
              </w:rPr>
              <w:t xml:space="preserve"> </w:t>
            </w:r>
            <w:r>
              <w:rPr>
                <w:rFonts w:ascii="SimSun" w:hAnsi="SimSun" w:eastAsia="SimSun" w:cs="SimSun"/>
                <w:sz w:val="12"/>
                <w:szCs w:val="12"/>
                <w:spacing w:val="6"/>
              </w:rPr>
              <w:t>设</w:t>
            </w:r>
            <w:r>
              <w:rPr>
                <w:rFonts w:ascii="SimSun" w:hAnsi="SimSun" w:eastAsia="SimSun" w:cs="SimSun"/>
                <w:sz w:val="12"/>
                <w:szCs w:val="12"/>
                <w:spacing w:val="5"/>
              </w:rPr>
              <w:t>施</w:t>
            </w:r>
            <w:r>
              <w:rPr>
                <w:rFonts w:ascii="SimSun" w:hAnsi="SimSun" w:eastAsia="SimSun" w:cs="SimSun"/>
                <w:sz w:val="12"/>
                <w:szCs w:val="12"/>
                <w:spacing w:val="3"/>
              </w:rPr>
              <w:t>必须进行专项设计。</w:t>
            </w:r>
          </w:p>
          <w:p>
            <w:pPr>
              <w:ind w:left="21"/>
              <w:spacing w:line="227" w:lineRule="auto"/>
              <w:rPr>
                <w:rFonts w:ascii="SimSun" w:hAnsi="SimSun" w:eastAsia="SimSun" w:cs="SimSun"/>
                <w:sz w:val="12"/>
                <w:szCs w:val="12"/>
              </w:rPr>
            </w:pPr>
            <w:r>
              <w:rPr>
                <w:rFonts w:ascii="SimSun" w:hAnsi="SimSun" w:eastAsia="SimSun" w:cs="SimSun"/>
                <w:sz w:val="12"/>
                <w:szCs w:val="12"/>
                <w:spacing w:val="8"/>
              </w:rPr>
              <w:t>容</w:t>
            </w:r>
            <w:r>
              <w:rPr>
                <w:rFonts w:ascii="SimSun" w:hAnsi="SimSun" w:eastAsia="SimSun" w:cs="SimSun"/>
                <w:sz w:val="12"/>
                <w:szCs w:val="12"/>
                <w:spacing w:val="4"/>
              </w:rPr>
              <w:t>易自燃煤层严禁采用水力采煤法。</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280" w:firstLine="1"/>
              <w:spacing w:before="261"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021〕156号)第二十七条。</w:t>
            </w:r>
          </w:p>
        </w:tc>
      </w:tr>
      <w:tr>
        <w:trPr>
          <w:trHeight w:val="843"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tcBorders>
              <w:bottom w:val="single" w:color="000000" w:sz="2" w:space="0"/>
              <w:top w:val="single" w:color="000000" w:sz="2" w:space="0"/>
            </w:tcBorders>
          </w:tcPr>
          <w:p>
            <w:pPr>
              <w:spacing w:line="252" w:lineRule="auto"/>
              <w:rPr>
                <w:rFonts w:ascii="Arial"/>
                <w:sz w:val="21"/>
              </w:rPr>
            </w:pPr>
            <w:r/>
          </w:p>
          <w:p>
            <w:pPr>
              <w:ind w:left="18" w:right="80" w:firstLine="21"/>
              <w:spacing w:before="39" w:line="251" w:lineRule="auto"/>
              <w:rPr>
                <w:rFonts w:ascii="SimSun" w:hAnsi="SimSun" w:eastAsia="SimSun" w:cs="SimSun"/>
                <w:sz w:val="12"/>
                <w:szCs w:val="12"/>
              </w:rPr>
            </w:pPr>
            <w:r>
              <w:rPr>
                <w:rFonts w:ascii="SimSun" w:hAnsi="SimSun" w:eastAsia="SimSun" w:cs="SimSun"/>
                <w:sz w:val="12"/>
                <w:szCs w:val="12"/>
                <w:spacing w:val="3"/>
              </w:rPr>
              <w:t>自然发火监测与</w:t>
            </w:r>
            <w:r>
              <w:rPr>
                <w:rFonts w:ascii="SimSun" w:hAnsi="SimSun" w:eastAsia="SimSun" w:cs="SimSun"/>
                <w:sz w:val="12"/>
                <w:szCs w:val="12"/>
                <w:spacing w:val="1"/>
              </w:rPr>
              <w:t>预</w:t>
            </w:r>
            <w:r>
              <w:rPr>
                <w:rFonts w:ascii="SimSun" w:hAnsi="SimSun" w:eastAsia="SimSun" w:cs="SimSun"/>
                <w:sz w:val="12"/>
                <w:szCs w:val="12"/>
              </w:rPr>
              <w:t xml:space="preserve"> </w:t>
            </w:r>
            <w:r>
              <w:rPr>
                <w:rFonts w:ascii="SimSun" w:hAnsi="SimSun" w:eastAsia="SimSun" w:cs="SimSun"/>
                <w:sz w:val="12"/>
                <w:szCs w:val="12"/>
                <w:spacing w:val="2"/>
              </w:rPr>
              <w:t>报</w:t>
            </w:r>
          </w:p>
        </w:tc>
        <w:tc>
          <w:tcPr>
            <w:tcW w:w="3310" w:type="dxa"/>
            <w:vAlign w:val="top"/>
            <w:tcBorders>
              <w:bottom w:val="single" w:color="000000" w:sz="2" w:space="0"/>
              <w:top w:val="single" w:color="000000" w:sz="2" w:space="0"/>
            </w:tcBorders>
          </w:tcPr>
          <w:p>
            <w:pPr>
              <w:ind w:left="19" w:right="134" w:firstLine="1"/>
              <w:spacing w:before="218" w:line="24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8"/>
              </w:rPr>
              <w:t>易</w:t>
            </w:r>
            <w:r>
              <w:rPr>
                <w:rFonts w:ascii="SimSun" w:hAnsi="SimSun" w:eastAsia="SimSun" w:cs="SimSun"/>
                <w:sz w:val="12"/>
                <w:szCs w:val="12"/>
                <w:spacing w:val="5"/>
              </w:rPr>
              <w:t>自燃和自燃煤层时，必须开展自然发火监测工</w:t>
            </w:r>
            <w:r>
              <w:rPr>
                <w:rFonts w:ascii="SimSun" w:hAnsi="SimSun" w:eastAsia="SimSun" w:cs="SimSun"/>
                <w:sz w:val="12"/>
                <w:szCs w:val="12"/>
              </w:rPr>
              <w:t xml:space="preserve">  </w:t>
            </w:r>
            <w:r>
              <w:rPr>
                <w:rFonts w:ascii="SimSun" w:hAnsi="SimSun" w:eastAsia="SimSun" w:cs="SimSun"/>
                <w:sz w:val="12"/>
                <w:szCs w:val="12"/>
                <w:spacing w:val="6"/>
              </w:rPr>
              <w:t>作，建立自然发火监测系统，确定煤层自然发火标志气</w:t>
            </w:r>
            <w:r>
              <w:rPr>
                <w:rFonts w:ascii="SimSun" w:hAnsi="SimSun" w:eastAsia="SimSun" w:cs="SimSun"/>
                <w:sz w:val="12"/>
                <w:szCs w:val="12"/>
                <w:spacing w:val="1"/>
              </w:rPr>
              <w:t>体</w:t>
            </w:r>
            <w:r>
              <w:rPr>
                <w:rFonts w:ascii="SimSun" w:hAnsi="SimSun" w:eastAsia="SimSun" w:cs="SimSun"/>
                <w:sz w:val="12"/>
                <w:szCs w:val="12"/>
              </w:rPr>
              <w:t xml:space="preserve"> </w:t>
            </w:r>
            <w:r>
              <w:rPr>
                <w:rFonts w:ascii="SimSun" w:hAnsi="SimSun" w:eastAsia="SimSun" w:cs="SimSun"/>
                <w:sz w:val="12"/>
                <w:szCs w:val="12"/>
                <w:spacing w:val="5"/>
              </w:rPr>
              <w:t>及临界值，健全自然发火预测预报及管理制度</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firstLine="1"/>
              <w:spacing w:before="218" w:line="246" w:lineRule="auto"/>
              <w:rPr>
                <w:rFonts w:ascii="SimSun" w:hAnsi="SimSun" w:eastAsia="SimSun" w:cs="SimSun"/>
                <w:sz w:val="12"/>
                <w:szCs w:val="12"/>
              </w:rPr>
            </w:pPr>
            <w:r>
              <w:rPr>
                <w:rFonts w:ascii="SimSun" w:hAnsi="SimSun" w:eastAsia="SimSun" w:cs="SimSun"/>
                <w:sz w:val="12"/>
                <w:szCs w:val="12"/>
                <w:spacing w:val="10"/>
              </w:rPr>
              <w:t>监</w:t>
            </w:r>
            <w:r>
              <w:rPr>
                <w:rFonts w:ascii="SimSun" w:hAnsi="SimSun" w:eastAsia="SimSun" w:cs="SimSun"/>
                <w:sz w:val="12"/>
                <w:szCs w:val="12"/>
                <w:spacing w:val="8"/>
              </w:rPr>
              <w:t>测</w:t>
            </w:r>
            <w:r>
              <w:rPr>
                <w:rFonts w:ascii="SimSun" w:hAnsi="SimSun" w:eastAsia="SimSun" w:cs="SimSun"/>
                <w:sz w:val="12"/>
                <w:szCs w:val="12"/>
                <w:spacing w:val="5"/>
              </w:rPr>
              <w:t>系统，自然发火预测预报制</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9"/>
              </w:rPr>
              <w:t>，</w:t>
            </w:r>
            <w:r>
              <w:rPr>
                <w:rFonts w:ascii="SimSun" w:hAnsi="SimSun" w:eastAsia="SimSun" w:cs="SimSun"/>
                <w:sz w:val="12"/>
                <w:szCs w:val="12"/>
                <w:spacing w:val="5"/>
              </w:rPr>
              <w:t>安全监控系统记录，气体分</w:t>
            </w:r>
            <w:r>
              <w:rPr>
                <w:rFonts w:ascii="SimSun" w:hAnsi="SimSun" w:eastAsia="SimSun" w:cs="SimSun"/>
                <w:sz w:val="12"/>
                <w:szCs w:val="12"/>
              </w:rPr>
              <w:t xml:space="preserve"> </w:t>
            </w:r>
            <w:r>
              <w:rPr>
                <w:rFonts w:ascii="SimSun" w:hAnsi="SimSun" w:eastAsia="SimSun" w:cs="SimSun"/>
                <w:sz w:val="12"/>
                <w:szCs w:val="12"/>
                <w:spacing w:val="4"/>
              </w:rPr>
              <w:t>析</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58" w:firstLine="3"/>
              <w:spacing w:before="66"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一条；《煤矿防灭火细则》(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9"/>
              </w:rPr>
              <w:t>〔</w:t>
            </w:r>
            <w:r>
              <w:rPr>
                <w:rFonts w:ascii="SimSun" w:hAnsi="SimSun" w:eastAsia="SimSun" w:cs="SimSun"/>
                <w:sz w:val="12"/>
                <w:szCs w:val="12"/>
                <w:spacing w:val="8"/>
              </w:rPr>
              <w:t>2021〕156号)第五条、第七</w:t>
            </w:r>
            <w:r>
              <w:rPr>
                <w:rFonts w:ascii="SimSun" w:hAnsi="SimSun" w:eastAsia="SimSun" w:cs="SimSun"/>
                <w:sz w:val="12"/>
                <w:szCs w:val="12"/>
              </w:rPr>
              <w:t xml:space="preserve"> </w:t>
            </w:r>
            <w:r>
              <w:rPr>
                <w:rFonts w:ascii="SimSun" w:hAnsi="SimSun" w:eastAsia="SimSun" w:cs="SimSun"/>
                <w:sz w:val="12"/>
                <w:szCs w:val="12"/>
                <w:spacing w:val="4"/>
              </w:rPr>
              <w:t>条、第五十条、第五十九条</w:t>
            </w:r>
            <w:r>
              <w:rPr>
                <w:rFonts w:ascii="SimSun" w:hAnsi="SimSun" w:eastAsia="SimSun" w:cs="SimSun"/>
                <w:sz w:val="12"/>
                <w:szCs w:val="12"/>
                <w:spacing w:val="3"/>
              </w:rPr>
              <w:t>。</w:t>
            </w:r>
          </w:p>
        </w:tc>
      </w:tr>
      <w:tr>
        <w:trPr>
          <w:trHeight w:val="573" w:hRule="atLeast"/>
        </w:trPr>
        <w:tc>
          <w:tcPr>
            <w:tcW w:w="517" w:type="dxa"/>
            <w:vAlign w:val="top"/>
            <w:tcBorders>
              <w:bottom w:val="single" w:color="000000" w:sz="2" w:space="0"/>
              <w:top w:val="single" w:color="000000" w:sz="2" w:space="0"/>
            </w:tcBorders>
          </w:tcPr>
          <w:p>
            <w:pPr>
              <w:ind w:left="201"/>
              <w:spacing w:before="255"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ind w:left="27"/>
              <w:spacing w:before="235"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火</w:t>
            </w:r>
            <w:r>
              <w:rPr>
                <w:rFonts w:ascii="SimSun" w:hAnsi="SimSun" w:eastAsia="SimSun" w:cs="SimSun"/>
                <w:sz w:val="12"/>
                <w:szCs w:val="12"/>
                <w:spacing w:val="2"/>
              </w:rPr>
              <w:t>系统</w:t>
            </w:r>
          </w:p>
        </w:tc>
        <w:tc>
          <w:tcPr>
            <w:tcW w:w="3310" w:type="dxa"/>
            <w:vAlign w:val="top"/>
            <w:tcBorders>
              <w:bottom w:val="single" w:color="000000" w:sz="2" w:space="0"/>
              <w:top w:val="single" w:color="000000" w:sz="2" w:space="0"/>
            </w:tcBorders>
          </w:tcPr>
          <w:p>
            <w:pPr>
              <w:ind w:left="20" w:right="134"/>
              <w:spacing w:before="160" w:line="251"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自燃和自燃煤层的矿井，必须建立注浆系统或者</w:t>
            </w:r>
            <w:r>
              <w:rPr>
                <w:rFonts w:ascii="SimSun" w:hAnsi="SimSun" w:eastAsia="SimSun" w:cs="SimSun"/>
                <w:sz w:val="12"/>
                <w:szCs w:val="12"/>
              </w:rPr>
              <w:t xml:space="preserve"> </w:t>
            </w:r>
            <w:r>
              <w:rPr>
                <w:rFonts w:ascii="SimSun" w:hAnsi="SimSun" w:eastAsia="SimSun" w:cs="SimSun"/>
                <w:sz w:val="12"/>
                <w:szCs w:val="12"/>
                <w:spacing w:val="5"/>
              </w:rPr>
              <w:t>注惰性气体防火系统，并建立煤矿自然发火监测系统</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firstLine="8"/>
              <w:spacing w:before="82"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火系统设计，监控系统图，相</w:t>
            </w:r>
            <w:r>
              <w:rPr>
                <w:rFonts w:ascii="SimSun" w:hAnsi="SimSun" w:eastAsia="SimSun" w:cs="SimSun"/>
                <w:sz w:val="12"/>
                <w:szCs w:val="12"/>
              </w:rPr>
              <w:t xml:space="preserve"> </w:t>
            </w:r>
            <w:r>
              <w:rPr>
                <w:rFonts w:ascii="SimSun" w:hAnsi="SimSun" w:eastAsia="SimSun" w:cs="SimSun"/>
                <w:sz w:val="12"/>
                <w:szCs w:val="12"/>
                <w:spacing w:val="10"/>
              </w:rPr>
              <w:t>关</w:t>
            </w:r>
            <w:r>
              <w:rPr>
                <w:rFonts w:ascii="SimSun" w:hAnsi="SimSun" w:eastAsia="SimSun" w:cs="SimSun"/>
                <w:sz w:val="12"/>
                <w:szCs w:val="12"/>
                <w:spacing w:val="9"/>
              </w:rPr>
              <w:t>试</w:t>
            </w:r>
            <w:r>
              <w:rPr>
                <w:rFonts w:ascii="SimSun" w:hAnsi="SimSun" w:eastAsia="SimSun" w:cs="SimSun"/>
                <w:sz w:val="12"/>
                <w:szCs w:val="12"/>
                <w:spacing w:val="5"/>
              </w:rPr>
              <w:t>验记录、调度监控记录、值</w:t>
            </w:r>
            <w:r>
              <w:rPr>
                <w:rFonts w:ascii="SimSun" w:hAnsi="SimSun" w:eastAsia="SimSun" w:cs="SimSun"/>
                <w:sz w:val="12"/>
                <w:szCs w:val="12"/>
              </w:rPr>
              <w:t xml:space="preserve"> </w:t>
            </w:r>
            <w:r>
              <w:rPr>
                <w:rFonts w:ascii="SimSun" w:hAnsi="SimSun" w:eastAsia="SimSun" w:cs="SimSun"/>
                <w:sz w:val="12"/>
                <w:szCs w:val="12"/>
                <w:spacing w:val="4"/>
              </w:rPr>
              <w:t>班</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8" w:right="280" w:firstLine="1"/>
              <w:spacing w:before="160"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w:t>
            </w:r>
            <w:r>
              <w:rPr>
                <w:rFonts w:ascii="SimSun" w:hAnsi="SimSun" w:eastAsia="SimSun" w:cs="SimSun"/>
                <w:sz w:val="12"/>
                <w:szCs w:val="12"/>
                <w:spacing w:val="7"/>
              </w:rPr>
              <w:t>21〕156号)第五条。</w:t>
            </w:r>
          </w:p>
        </w:tc>
      </w:tr>
      <w:tr>
        <w:trPr>
          <w:trHeight w:val="948" w:hRule="atLeast"/>
        </w:trPr>
        <w:tc>
          <w:tcPr>
            <w:tcW w:w="517" w:type="dxa"/>
            <w:vAlign w:val="top"/>
            <w:tcBorders>
              <w:bottom w:val="single" w:color="000000" w:sz="2" w:space="0"/>
              <w:top w:val="single" w:color="000000" w:sz="2" w:space="0"/>
            </w:tcBorders>
          </w:tcPr>
          <w:p>
            <w:pPr>
              <w:spacing w:line="40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307" w:lineRule="auto"/>
              <w:rPr>
                <w:rFonts w:ascii="Arial"/>
                <w:sz w:val="21"/>
              </w:rPr>
            </w:pPr>
            <w:r/>
          </w:p>
          <w:p>
            <w:pPr>
              <w:ind w:left="18" w:right="80" w:firstLine="21"/>
              <w:spacing w:before="39" w:line="252" w:lineRule="auto"/>
              <w:rPr>
                <w:rFonts w:ascii="SimSun" w:hAnsi="SimSun" w:eastAsia="SimSun" w:cs="SimSun"/>
                <w:sz w:val="12"/>
                <w:szCs w:val="12"/>
              </w:rPr>
            </w:pPr>
            <w:r>
              <w:rPr>
                <w:rFonts w:ascii="SimSun" w:hAnsi="SimSun" w:eastAsia="SimSun" w:cs="SimSun"/>
                <w:sz w:val="12"/>
                <w:szCs w:val="12"/>
                <w:spacing w:val="3"/>
              </w:rPr>
              <w:t>自然发火标志气</w:t>
            </w:r>
            <w:r>
              <w:rPr>
                <w:rFonts w:ascii="SimSun" w:hAnsi="SimSun" w:eastAsia="SimSun" w:cs="SimSun"/>
                <w:sz w:val="12"/>
                <w:szCs w:val="12"/>
                <w:spacing w:val="1"/>
              </w:rPr>
              <w:t>体</w:t>
            </w:r>
            <w:r>
              <w:rPr>
                <w:rFonts w:ascii="SimSun" w:hAnsi="SimSun" w:eastAsia="SimSun" w:cs="SimSun"/>
                <w:sz w:val="12"/>
                <w:szCs w:val="12"/>
              </w:rPr>
              <w:t xml:space="preserve"> </w:t>
            </w:r>
            <w:r>
              <w:rPr>
                <w:rFonts w:ascii="SimSun" w:hAnsi="SimSun" w:eastAsia="SimSun" w:cs="SimSun"/>
                <w:sz w:val="12"/>
                <w:szCs w:val="12"/>
                <w:spacing w:val="5"/>
              </w:rPr>
              <w:t>及临界</w:t>
            </w:r>
            <w:r>
              <w:rPr>
                <w:rFonts w:ascii="SimSun" w:hAnsi="SimSun" w:eastAsia="SimSun" w:cs="SimSun"/>
                <w:sz w:val="12"/>
                <w:szCs w:val="12"/>
                <w:spacing w:val="4"/>
              </w:rPr>
              <w:t>值</w:t>
            </w:r>
          </w:p>
        </w:tc>
        <w:tc>
          <w:tcPr>
            <w:tcW w:w="3310" w:type="dxa"/>
            <w:vAlign w:val="top"/>
            <w:tcBorders>
              <w:bottom w:val="single" w:color="000000" w:sz="2" w:space="0"/>
              <w:top w:val="single" w:color="000000" w:sz="2" w:space="0"/>
            </w:tcBorders>
          </w:tcPr>
          <w:p>
            <w:pPr>
              <w:ind w:left="20" w:right="134"/>
              <w:spacing w:before="117" w:line="23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自燃和自燃煤层的矿井，必须确定煤层自然发火</w:t>
            </w:r>
            <w:r>
              <w:rPr>
                <w:rFonts w:ascii="SimSun" w:hAnsi="SimSun" w:eastAsia="SimSun" w:cs="SimSun"/>
                <w:sz w:val="12"/>
                <w:szCs w:val="12"/>
              </w:rPr>
              <w:t xml:space="preserve"> </w:t>
            </w:r>
            <w:r>
              <w:rPr>
                <w:rFonts w:ascii="SimSun" w:hAnsi="SimSun" w:eastAsia="SimSun" w:cs="SimSun"/>
                <w:sz w:val="12"/>
                <w:szCs w:val="12"/>
                <w:spacing w:val="3"/>
              </w:rPr>
              <w:t>标志气体及临界值。</w:t>
            </w:r>
          </w:p>
          <w:p>
            <w:pPr>
              <w:ind w:left="20" w:right="134" w:firstLine="20"/>
              <w:spacing w:line="246" w:lineRule="auto"/>
              <w:rPr>
                <w:rFonts w:ascii="SimSun" w:hAnsi="SimSun" w:eastAsia="SimSun" w:cs="SimSun"/>
                <w:sz w:val="12"/>
                <w:szCs w:val="12"/>
              </w:rPr>
            </w:pPr>
            <w:r>
              <w:rPr>
                <w:rFonts w:ascii="SimSun" w:hAnsi="SimSun" w:eastAsia="SimSun" w:cs="SimSun"/>
                <w:sz w:val="12"/>
                <w:szCs w:val="12"/>
                <w:spacing w:val="5"/>
              </w:rPr>
              <w:t>自然发火标志气体的临界值应当通过实验研究、现场观</w:t>
            </w:r>
            <w:r>
              <w:rPr>
                <w:rFonts w:ascii="SimSun" w:hAnsi="SimSun" w:eastAsia="SimSun" w:cs="SimSun"/>
                <w:sz w:val="12"/>
                <w:szCs w:val="12"/>
                <w:spacing w:val="4"/>
              </w:rPr>
              <w:t>测</w:t>
            </w:r>
            <w:r>
              <w:rPr>
                <w:rFonts w:ascii="SimSun" w:hAnsi="SimSun" w:eastAsia="SimSun" w:cs="SimSun"/>
                <w:sz w:val="12"/>
                <w:szCs w:val="12"/>
              </w:rPr>
              <w:t xml:space="preserve"> </w:t>
            </w:r>
            <w:r>
              <w:rPr>
                <w:rFonts w:ascii="SimSun" w:hAnsi="SimSun" w:eastAsia="SimSun" w:cs="SimSun"/>
                <w:sz w:val="12"/>
                <w:szCs w:val="12"/>
                <w:spacing w:val="10"/>
              </w:rPr>
              <w:t>和统计</w:t>
            </w:r>
            <w:r>
              <w:rPr>
                <w:rFonts w:ascii="SimSun" w:hAnsi="SimSun" w:eastAsia="SimSun" w:cs="SimSun"/>
                <w:sz w:val="12"/>
                <w:szCs w:val="12"/>
                <w:spacing w:val="9"/>
              </w:rPr>
              <w:t>分</w:t>
            </w:r>
            <w:r>
              <w:rPr>
                <w:rFonts w:ascii="SimSun" w:hAnsi="SimSun" w:eastAsia="SimSun" w:cs="SimSun"/>
                <w:sz w:val="12"/>
                <w:szCs w:val="12"/>
                <w:spacing w:val="5"/>
              </w:rPr>
              <w:t>析确定。临界值可采用标志气体浓度、气体浓度</w:t>
            </w:r>
            <w:r>
              <w:rPr>
                <w:rFonts w:ascii="SimSun" w:hAnsi="SimSun" w:eastAsia="SimSun" w:cs="SimSun"/>
                <w:sz w:val="12"/>
                <w:szCs w:val="12"/>
              </w:rPr>
              <w:t xml:space="preserve"> </w:t>
            </w:r>
            <w:r>
              <w:rPr>
                <w:rFonts w:ascii="SimSun" w:hAnsi="SimSun" w:eastAsia="SimSun" w:cs="SimSun"/>
                <w:sz w:val="12"/>
                <w:szCs w:val="12"/>
                <w:spacing w:val="6"/>
              </w:rPr>
              <w:t>增</w:t>
            </w:r>
            <w:r>
              <w:rPr>
                <w:rFonts w:ascii="SimSun" w:hAnsi="SimSun" w:eastAsia="SimSun" w:cs="SimSun"/>
                <w:sz w:val="12"/>
                <w:szCs w:val="12"/>
                <w:spacing w:val="3"/>
              </w:rPr>
              <w:t>率或者比值等指标。</w:t>
            </w:r>
          </w:p>
        </w:tc>
        <w:tc>
          <w:tcPr>
            <w:tcW w:w="1916" w:type="dxa"/>
            <w:vAlign w:val="top"/>
            <w:tcBorders>
              <w:bottom w:val="single" w:color="000000" w:sz="2" w:space="0"/>
              <w:top w:val="single" w:color="000000" w:sz="2" w:space="0"/>
            </w:tcBorders>
          </w:tcPr>
          <w:p>
            <w:pPr>
              <w:spacing w:line="382" w:lineRule="auto"/>
              <w:rPr>
                <w:rFonts w:ascii="Arial"/>
                <w:sz w:val="21"/>
              </w:rPr>
            </w:pPr>
            <w:r/>
          </w:p>
          <w:p>
            <w:pPr>
              <w:ind w:left="31"/>
              <w:spacing w:before="39" w:line="227" w:lineRule="auto"/>
              <w:rPr>
                <w:rFonts w:ascii="SimSun" w:hAnsi="SimSun" w:eastAsia="SimSun" w:cs="SimSun"/>
                <w:sz w:val="12"/>
                <w:szCs w:val="12"/>
              </w:rPr>
            </w:pPr>
            <w:r>
              <w:rPr>
                <w:rFonts w:ascii="SimSun" w:hAnsi="SimSun" w:eastAsia="SimSun" w:cs="SimSun"/>
                <w:sz w:val="12"/>
                <w:szCs w:val="12"/>
                <w:spacing w:val="6"/>
              </w:rPr>
              <w:t>临界</w:t>
            </w:r>
            <w:r>
              <w:rPr>
                <w:rFonts w:ascii="SimSun" w:hAnsi="SimSun" w:eastAsia="SimSun" w:cs="SimSun"/>
                <w:sz w:val="12"/>
                <w:szCs w:val="12"/>
                <w:spacing w:val="3"/>
              </w:rPr>
              <w:t>值确定报告。现场抽查。</w:t>
            </w:r>
          </w:p>
        </w:tc>
        <w:tc>
          <w:tcPr>
            <w:tcW w:w="1929" w:type="dxa"/>
            <w:vAlign w:val="top"/>
            <w:tcBorders>
              <w:bottom w:val="single" w:color="000000" w:sz="2" w:space="0"/>
              <w:top w:val="single" w:color="000000" w:sz="2" w:space="0"/>
            </w:tcBorders>
          </w:tcPr>
          <w:p>
            <w:pPr>
              <w:spacing w:line="307" w:lineRule="auto"/>
              <w:rPr>
                <w:rFonts w:ascii="Arial"/>
                <w:sz w:val="21"/>
              </w:rPr>
            </w:pPr>
            <w:r/>
          </w:p>
          <w:p>
            <w:pPr>
              <w:ind w:left="28" w:right="280" w:firstLine="1"/>
              <w:spacing w:before="39" w:line="25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021〕156号)第五十二条。</w:t>
            </w:r>
          </w:p>
        </w:tc>
      </w:tr>
      <w:tr>
        <w:trPr>
          <w:trHeight w:val="890" w:hRule="atLeast"/>
        </w:trPr>
        <w:tc>
          <w:tcPr>
            <w:tcW w:w="517" w:type="dxa"/>
            <w:vAlign w:val="top"/>
            <w:tcBorders>
              <w:bottom w:val="single" w:color="000000" w:sz="2" w:space="0"/>
              <w:top w:val="single" w:color="000000" w:sz="2" w:space="0"/>
            </w:tcBorders>
          </w:tcPr>
          <w:p>
            <w:pPr>
              <w:spacing w:line="37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spacing w:line="278" w:lineRule="auto"/>
              <w:rPr>
                <w:rFonts w:ascii="Arial"/>
                <w:sz w:val="21"/>
              </w:rPr>
            </w:pPr>
            <w:r/>
          </w:p>
          <w:p>
            <w:pPr>
              <w:ind w:left="19" w:right="80" w:firstLine="7"/>
              <w:spacing w:before="39" w:line="250"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火高分子材料评</w:t>
            </w:r>
            <w:r>
              <w:rPr>
                <w:rFonts w:ascii="SimSun" w:hAnsi="SimSun" w:eastAsia="SimSun" w:cs="SimSun"/>
                <w:sz w:val="12"/>
                <w:szCs w:val="12"/>
              </w:rPr>
              <w:t xml:space="preserve"> </w:t>
            </w:r>
            <w:r>
              <w:rPr>
                <w:rFonts w:ascii="SimSun" w:hAnsi="SimSun" w:eastAsia="SimSun" w:cs="SimSun"/>
                <w:sz w:val="12"/>
                <w:szCs w:val="12"/>
                <w:spacing w:val="7"/>
              </w:rPr>
              <w:t>估</w:t>
            </w:r>
            <w:r>
              <w:rPr>
                <w:rFonts w:ascii="SimSun" w:hAnsi="SimSun" w:eastAsia="SimSun" w:cs="SimSun"/>
                <w:sz w:val="12"/>
                <w:szCs w:val="12"/>
                <w:spacing w:val="4"/>
              </w:rPr>
              <w:t>、使用</w:t>
            </w:r>
          </w:p>
        </w:tc>
        <w:tc>
          <w:tcPr>
            <w:tcW w:w="3310" w:type="dxa"/>
            <w:vAlign w:val="top"/>
            <w:tcBorders>
              <w:bottom w:val="single" w:color="000000" w:sz="2" w:space="0"/>
              <w:top w:val="single" w:color="000000" w:sz="2" w:space="0"/>
            </w:tcBorders>
          </w:tcPr>
          <w:p>
            <w:pPr>
              <w:ind w:left="19" w:right="134"/>
              <w:spacing w:before="90" w:line="236" w:lineRule="auto"/>
              <w:rPr>
                <w:rFonts w:ascii="SimSun" w:hAnsi="SimSun" w:eastAsia="SimSun" w:cs="SimSun"/>
                <w:sz w:val="12"/>
                <w:szCs w:val="12"/>
              </w:rPr>
            </w:pPr>
            <w:r>
              <w:rPr>
                <w:rFonts w:ascii="SimSun" w:hAnsi="SimSun" w:eastAsia="SimSun" w:cs="SimSun"/>
                <w:sz w:val="12"/>
                <w:szCs w:val="12"/>
                <w:spacing w:val="6"/>
              </w:rPr>
              <w:t>矿井防灭火使用的高分子材料，应当对其安全性和环保</w:t>
            </w:r>
            <w:r>
              <w:rPr>
                <w:rFonts w:ascii="SimSun" w:hAnsi="SimSun" w:eastAsia="SimSun" w:cs="SimSun"/>
                <w:sz w:val="12"/>
                <w:szCs w:val="12"/>
                <w:spacing w:val="1"/>
              </w:rPr>
              <w:t>性</w:t>
            </w:r>
            <w:r>
              <w:rPr>
                <w:rFonts w:ascii="SimSun" w:hAnsi="SimSun" w:eastAsia="SimSun" w:cs="SimSun"/>
                <w:sz w:val="12"/>
                <w:szCs w:val="12"/>
              </w:rPr>
              <w:t xml:space="preserve"> </w:t>
            </w:r>
            <w:r>
              <w:rPr>
                <w:rFonts w:ascii="SimSun" w:hAnsi="SimSun" w:eastAsia="SimSun" w:cs="SimSun"/>
                <w:sz w:val="12"/>
                <w:szCs w:val="12"/>
                <w:spacing w:val="6"/>
              </w:rPr>
              <w:t>进行评估，并制定安全监测制度和防范措施。使用时，</w:t>
            </w:r>
            <w:r>
              <w:rPr>
                <w:rFonts w:ascii="SimSun" w:hAnsi="SimSun" w:eastAsia="SimSun" w:cs="SimSun"/>
                <w:sz w:val="12"/>
                <w:szCs w:val="12"/>
                <w:spacing w:val="2"/>
              </w:rPr>
              <w:t>井</w:t>
            </w:r>
            <w:r>
              <w:rPr>
                <w:rFonts w:ascii="SimSun" w:hAnsi="SimSun" w:eastAsia="SimSun" w:cs="SimSun"/>
                <w:sz w:val="12"/>
                <w:szCs w:val="12"/>
              </w:rPr>
              <w:t xml:space="preserve"> </w:t>
            </w:r>
            <w:r>
              <w:rPr>
                <w:rFonts w:ascii="SimSun" w:hAnsi="SimSun" w:eastAsia="SimSun" w:cs="SimSun"/>
                <w:sz w:val="12"/>
                <w:szCs w:val="12"/>
                <w:spacing w:val="4"/>
              </w:rPr>
              <w:t>巷空气成分必须符合规定</w:t>
            </w:r>
            <w:r>
              <w:rPr>
                <w:rFonts w:ascii="SimSun" w:hAnsi="SimSun" w:eastAsia="SimSun" w:cs="SimSun"/>
                <w:sz w:val="12"/>
                <w:szCs w:val="12"/>
                <w:spacing w:val="3"/>
              </w:rPr>
              <w:t>。</w:t>
            </w:r>
          </w:p>
          <w:p>
            <w:pPr>
              <w:ind w:left="21" w:right="134" w:firstLine="1"/>
              <w:spacing w:line="249" w:lineRule="auto"/>
              <w:rPr>
                <w:rFonts w:ascii="SimSun" w:hAnsi="SimSun" w:eastAsia="SimSun" w:cs="SimSun"/>
                <w:sz w:val="12"/>
                <w:szCs w:val="12"/>
              </w:rPr>
            </w:pPr>
            <w:r>
              <w:rPr>
                <w:rFonts w:ascii="SimSun" w:hAnsi="SimSun" w:eastAsia="SimSun" w:cs="SimSun"/>
                <w:sz w:val="12"/>
                <w:szCs w:val="12"/>
                <w:spacing w:val="10"/>
              </w:rPr>
              <w:t>安全性</w:t>
            </w:r>
            <w:r>
              <w:rPr>
                <w:rFonts w:ascii="SimSun" w:hAnsi="SimSun" w:eastAsia="SimSun" w:cs="SimSun"/>
                <w:sz w:val="12"/>
                <w:szCs w:val="12"/>
                <w:spacing w:val="7"/>
              </w:rPr>
              <w:t>和</w:t>
            </w:r>
            <w:r>
              <w:rPr>
                <w:rFonts w:ascii="SimSun" w:hAnsi="SimSun" w:eastAsia="SimSun" w:cs="SimSun"/>
                <w:sz w:val="12"/>
                <w:szCs w:val="12"/>
                <w:spacing w:val="5"/>
              </w:rPr>
              <w:t>环保性的评估工作应当由具备评估检测能力的机</w:t>
            </w:r>
            <w:r>
              <w:rPr>
                <w:rFonts w:ascii="SimSun" w:hAnsi="SimSun" w:eastAsia="SimSun" w:cs="SimSun"/>
                <w:sz w:val="12"/>
                <w:szCs w:val="12"/>
              </w:rPr>
              <w:t xml:space="preserve"> </w:t>
            </w:r>
            <w:r>
              <w:rPr>
                <w:rFonts w:ascii="SimSun" w:hAnsi="SimSun" w:eastAsia="SimSun" w:cs="SimSun"/>
                <w:sz w:val="12"/>
                <w:szCs w:val="12"/>
                <w:spacing w:val="8"/>
              </w:rPr>
              <w:t>构承</w:t>
            </w:r>
            <w:r>
              <w:rPr>
                <w:rFonts w:ascii="SimSun" w:hAnsi="SimSun" w:eastAsia="SimSun" w:cs="SimSun"/>
                <w:sz w:val="12"/>
                <w:szCs w:val="12"/>
                <w:spacing w:val="4"/>
              </w:rPr>
              <w:t>担，承担单位对评估检测结果负责。</w:t>
            </w:r>
          </w:p>
        </w:tc>
        <w:tc>
          <w:tcPr>
            <w:tcW w:w="1916" w:type="dxa"/>
            <w:vAlign w:val="top"/>
            <w:tcBorders>
              <w:bottom w:val="single" w:color="000000" w:sz="2" w:space="0"/>
              <w:top w:val="single" w:color="000000" w:sz="2" w:space="0"/>
            </w:tcBorders>
          </w:tcPr>
          <w:p>
            <w:pPr>
              <w:ind w:left="26" w:right="122" w:firstLine="6"/>
              <w:spacing w:before="243"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灭火设计，安全措施，评估结</w:t>
            </w:r>
            <w:r>
              <w:rPr>
                <w:rFonts w:ascii="SimSun" w:hAnsi="SimSun" w:eastAsia="SimSun" w:cs="SimSun"/>
                <w:sz w:val="12"/>
                <w:szCs w:val="12"/>
              </w:rPr>
              <w:t xml:space="preserve"> </w:t>
            </w:r>
            <w:r>
              <w:rPr>
                <w:rFonts w:ascii="SimSun" w:hAnsi="SimSun" w:eastAsia="SimSun" w:cs="SimSun"/>
                <w:sz w:val="12"/>
                <w:szCs w:val="12"/>
                <w:spacing w:val="10"/>
              </w:rPr>
              <w:t>果</w:t>
            </w:r>
            <w:r>
              <w:rPr>
                <w:rFonts w:ascii="SimSun" w:hAnsi="SimSun" w:eastAsia="SimSun" w:cs="SimSun"/>
                <w:sz w:val="12"/>
                <w:szCs w:val="12"/>
                <w:spacing w:val="7"/>
              </w:rPr>
              <w:t>，</w:t>
            </w:r>
            <w:r>
              <w:rPr>
                <w:rFonts w:ascii="SimSun" w:hAnsi="SimSun" w:eastAsia="SimSun" w:cs="SimSun"/>
                <w:sz w:val="12"/>
                <w:szCs w:val="12"/>
                <w:spacing w:val="5"/>
              </w:rPr>
              <w:t>评估机构资质，检测气体成</w:t>
            </w:r>
            <w:r>
              <w:rPr>
                <w:rFonts w:ascii="SimSun" w:hAnsi="SimSun" w:eastAsia="SimSun" w:cs="SimSun"/>
                <w:sz w:val="12"/>
                <w:szCs w:val="12"/>
              </w:rPr>
              <w:t xml:space="preserve"> </w:t>
            </w:r>
            <w:r>
              <w:rPr>
                <w:rFonts w:ascii="SimSun" w:hAnsi="SimSun" w:eastAsia="SimSun" w:cs="SimSun"/>
                <w:sz w:val="12"/>
                <w:szCs w:val="12"/>
                <w:spacing w:val="3"/>
              </w:rPr>
              <w:t>分仪器。现场核查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79" w:firstLine="3"/>
              <w:spacing w:before="166"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管总局令第87号)第二百五十</w:t>
            </w:r>
            <w:r>
              <w:rPr>
                <w:rFonts w:ascii="SimSun" w:hAnsi="SimSun" w:eastAsia="SimSun" w:cs="SimSun"/>
                <w:sz w:val="12"/>
                <w:szCs w:val="12"/>
              </w:rPr>
              <w:t xml:space="preserve"> </w:t>
            </w:r>
            <w:r>
              <w:rPr>
                <w:rFonts w:ascii="SimSun" w:hAnsi="SimSun" w:eastAsia="SimSun" w:cs="SimSun"/>
                <w:sz w:val="12"/>
                <w:szCs w:val="12"/>
                <w:spacing w:val="10"/>
              </w:rPr>
              <w:t>九条；《煤矿防灭火细则》(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〔2021〕156号)第二十九条。</w:t>
            </w:r>
          </w:p>
        </w:tc>
      </w:tr>
      <w:tr>
        <w:trPr>
          <w:trHeight w:val="337" w:hRule="atLeast"/>
        </w:trPr>
        <w:tc>
          <w:tcPr>
            <w:tcW w:w="517" w:type="dxa"/>
            <w:vAlign w:val="top"/>
            <w:tcBorders>
              <w:bottom w:val="single" w:color="000000" w:sz="2" w:space="0"/>
              <w:top w:val="single" w:color="000000" w:sz="2" w:space="0"/>
            </w:tcBorders>
          </w:tcPr>
          <w:p>
            <w:pPr>
              <w:ind w:left="193"/>
              <w:spacing w:before="136"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9"/>
              <w:spacing w:before="11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1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1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5" w:line="229" w:lineRule="auto"/>
              <w:rPr>
                <w:rFonts w:ascii="SimSun" w:hAnsi="SimSun" w:eastAsia="SimSun" w:cs="SimSun"/>
                <w:sz w:val="12"/>
                <w:szCs w:val="12"/>
              </w:rPr>
            </w:pPr>
            <w:r>
              <w:rPr>
                <w:rFonts w:ascii="SimSun" w:hAnsi="SimSun" w:eastAsia="SimSun" w:cs="SimSun"/>
                <w:sz w:val="12"/>
                <w:szCs w:val="12"/>
                <w:spacing w:val="6"/>
              </w:rPr>
              <w:t>有</w:t>
            </w:r>
            <w:r>
              <w:rPr>
                <w:rFonts w:ascii="SimSun" w:hAnsi="SimSun" w:eastAsia="SimSun" w:cs="SimSun"/>
                <w:sz w:val="12"/>
                <w:szCs w:val="12"/>
                <w:spacing w:val="5"/>
              </w:rPr>
              <w:t>关规定及要求</w:t>
            </w:r>
          </w:p>
        </w:tc>
      </w:tr>
    </w:tbl>
    <w:p>
      <w:pPr>
        <w:ind w:left="3348"/>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6</w:t>
      </w:r>
      <w:r>
        <w:rPr>
          <w:rFonts w:ascii="SimSun" w:hAnsi="SimSun" w:eastAsia="SimSun" w:cs="SimSun"/>
          <w:sz w:val="14"/>
          <w:szCs w:val="14"/>
          <w14:textOutline w14:w="5054" w14:cap="flat" w14:cmpd="sng">
            <w14:solidFill>
              <w14:srgbClr w14:val="000000"/>
            </w14:solidFill>
            <w14:prstDash w14:val="solid"/>
            <w14:miter w14:lim="10"/>
          </w14:textOutline>
          <w:spacing w:val="11"/>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外因火灾防火检查实施清单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76" w:hRule="atLeast"/>
        </w:trPr>
        <w:tc>
          <w:tcPr>
            <w:tcW w:w="517" w:type="dxa"/>
            <w:vAlign w:val="top"/>
            <w:tcBorders>
              <w:bottom w:val="single" w:color="000000" w:sz="2" w:space="0"/>
              <w:top w:val="single" w:color="000000" w:sz="2" w:space="0"/>
            </w:tcBorders>
          </w:tcPr>
          <w:p>
            <w:pPr>
              <w:spacing w:line="26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43"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火</w:t>
            </w:r>
            <w:r>
              <w:rPr>
                <w:rFonts w:ascii="SimSun" w:hAnsi="SimSun" w:eastAsia="SimSun" w:cs="SimSun"/>
                <w:sz w:val="12"/>
                <w:szCs w:val="12"/>
                <w:spacing w:val="2"/>
              </w:rPr>
              <w:t>措施</w:t>
            </w:r>
          </w:p>
        </w:tc>
        <w:tc>
          <w:tcPr>
            <w:tcW w:w="3310" w:type="dxa"/>
            <w:vAlign w:val="top"/>
            <w:tcBorders>
              <w:bottom w:val="single" w:color="000000" w:sz="2" w:space="0"/>
              <w:top w:val="single" w:color="000000" w:sz="2" w:space="0"/>
            </w:tcBorders>
          </w:tcPr>
          <w:p>
            <w:pPr>
              <w:ind w:left="23" w:right="131" w:hanging="1"/>
              <w:spacing w:before="130" w:line="246" w:lineRule="auto"/>
              <w:rPr>
                <w:rFonts w:ascii="SimSun" w:hAnsi="SimSun" w:eastAsia="SimSun" w:cs="SimSun"/>
                <w:sz w:val="12"/>
                <w:szCs w:val="12"/>
              </w:rPr>
            </w:pPr>
            <w:r>
              <w:rPr>
                <w:rFonts w:ascii="SimSun" w:hAnsi="SimSun" w:eastAsia="SimSun" w:cs="SimSun"/>
                <w:sz w:val="12"/>
                <w:szCs w:val="12"/>
                <w:spacing w:val="10"/>
              </w:rPr>
              <w:t>必须制</w:t>
            </w:r>
            <w:r>
              <w:rPr>
                <w:rFonts w:ascii="SimSun" w:hAnsi="SimSun" w:eastAsia="SimSun" w:cs="SimSun"/>
                <w:sz w:val="12"/>
                <w:szCs w:val="12"/>
                <w:spacing w:val="6"/>
              </w:rPr>
              <w:t>定</w:t>
            </w:r>
            <w:r>
              <w:rPr>
                <w:rFonts w:ascii="SimSun" w:hAnsi="SimSun" w:eastAsia="SimSun" w:cs="SimSun"/>
                <w:sz w:val="12"/>
                <w:szCs w:val="12"/>
                <w:spacing w:val="5"/>
              </w:rPr>
              <w:t>井上、下防火措施。煤矿的所有地面建(构)筑物</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5"/>
              </w:rPr>
              <w:t>堆、矸石山、木料场等处的防火措施和制度，必须遵</w:t>
            </w:r>
            <w:r>
              <w:rPr>
                <w:rFonts w:ascii="SimSun" w:hAnsi="SimSun" w:eastAsia="SimSun" w:cs="SimSun"/>
                <w:sz w:val="12"/>
                <w:szCs w:val="12"/>
              </w:rPr>
              <w:t xml:space="preserve"> </w:t>
            </w:r>
            <w:r>
              <w:rPr>
                <w:rFonts w:ascii="SimSun" w:hAnsi="SimSun" w:eastAsia="SimSun" w:cs="SimSun"/>
                <w:sz w:val="12"/>
                <w:szCs w:val="12"/>
                <w:spacing w:val="6"/>
              </w:rPr>
              <w:t>守</w:t>
            </w:r>
            <w:r>
              <w:rPr>
                <w:rFonts w:ascii="SimSun" w:hAnsi="SimSun" w:eastAsia="SimSun" w:cs="SimSun"/>
                <w:sz w:val="12"/>
                <w:szCs w:val="12"/>
                <w:spacing w:val="3"/>
              </w:rPr>
              <w:t>国家有关防火的规定。</w:t>
            </w:r>
          </w:p>
        </w:tc>
        <w:tc>
          <w:tcPr>
            <w:tcW w:w="1916" w:type="dxa"/>
            <w:vAlign w:val="top"/>
            <w:tcBorders>
              <w:bottom w:val="single" w:color="000000" w:sz="2" w:space="0"/>
              <w:top w:val="single" w:color="000000" w:sz="2" w:space="0"/>
            </w:tcBorders>
          </w:tcPr>
          <w:p>
            <w:pPr>
              <w:ind w:left="32"/>
              <w:spacing w:before="208" w:line="229"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火措施，防火制度。现场抽查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54"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六条；《煤矿防灭火细则》(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〔2021〕156号)第三十条。</w:t>
            </w:r>
          </w:p>
        </w:tc>
      </w:tr>
      <w:tr>
        <w:trPr>
          <w:trHeight w:val="716" w:hRule="atLeast"/>
        </w:trPr>
        <w:tc>
          <w:tcPr>
            <w:tcW w:w="517" w:type="dxa"/>
            <w:vAlign w:val="top"/>
            <w:tcBorders>
              <w:bottom w:val="single" w:color="000000" w:sz="2" w:space="0"/>
              <w:top w:val="single" w:color="000000" w:sz="2" w:space="0"/>
            </w:tcBorders>
          </w:tcPr>
          <w:p>
            <w:pPr>
              <w:spacing w:line="285"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304" w:lineRule="auto"/>
              <w:rPr>
                <w:rFonts w:ascii="Arial"/>
                <w:sz w:val="21"/>
              </w:rPr>
            </w:pPr>
            <w:r/>
          </w:p>
          <w:p>
            <w:pPr>
              <w:spacing w:line="304"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消</w:t>
            </w:r>
            <w:r>
              <w:rPr>
                <w:rFonts w:ascii="SimSun" w:hAnsi="SimSun" w:eastAsia="SimSun" w:cs="SimSun"/>
                <w:sz w:val="12"/>
                <w:szCs w:val="12"/>
                <w:spacing w:val="4"/>
              </w:rPr>
              <w:t>防管路系统</w:t>
            </w:r>
          </w:p>
        </w:tc>
        <w:tc>
          <w:tcPr>
            <w:tcW w:w="3310" w:type="dxa"/>
            <w:vAlign w:val="top"/>
            <w:tcBorders>
              <w:bottom w:val="single" w:color="000000" w:sz="2" w:space="0"/>
              <w:top w:val="single" w:color="000000" w:sz="2" w:space="0"/>
            </w:tcBorders>
          </w:tcPr>
          <w:p>
            <w:pPr>
              <w:ind w:left="22" w:right="134" w:hanging="3"/>
              <w:spacing w:before="229" w:line="252" w:lineRule="auto"/>
              <w:rPr>
                <w:rFonts w:ascii="SimSun" w:hAnsi="SimSun" w:eastAsia="SimSun" w:cs="SimSun"/>
                <w:sz w:val="12"/>
                <w:szCs w:val="12"/>
              </w:rPr>
            </w:pPr>
            <w:r>
              <w:rPr>
                <w:rFonts w:ascii="SimSun" w:hAnsi="SimSun" w:eastAsia="SimSun" w:cs="SimSun"/>
                <w:sz w:val="12"/>
                <w:szCs w:val="12"/>
                <w:spacing w:val="6"/>
              </w:rPr>
              <w:t>矿井必须设置符合规定的地面消防水池和井下消防管路</w:t>
            </w:r>
            <w:r>
              <w:rPr>
                <w:rFonts w:ascii="SimSun" w:hAnsi="SimSun" w:eastAsia="SimSun" w:cs="SimSun"/>
                <w:sz w:val="12"/>
                <w:szCs w:val="12"/>
                <w:spacing w:val="1"/>
              </w:rPr>
              <w:t>系</w:t>
            </w:r>
            <w:r>
              <w:rPr>
                <w:rFonts w:ascii="SimSun" w:hAnsi="SimSun" w:eastAsia="SimSun" w:cs="SimSun"/>
                <w:sz w:val="12"/>
                <w:szCs w:val="12"/>
              </w:rPr>
              <w:t xml:space="preserve"> </w:t>
            </w:r>
            <w:r>
              <w:rPr>
                <w:rFonts w:ascii="SimSun" w:hAnsi="SimSun" w:eastAsia="SimSun" w:cs="SimSun"/>
                <w:sz w:val="12"/>
                <w:szCs w:val="12"/>
                <w:spacing w:val="-5"/>
              </w:rPr>
              <w:t>统</w:t>
            </w:r>
            <w:r>
              <w:rPr>
                <w:rFonts w:ascii="SimSun" w:hAnsi="SimSun" w:eastAsia="SimSun" w:cs="SimSun"/>
                <w:sz w:val="12"/>
                <w:szCs w:val="12"/>
                <w:spacing w:val="-4"/>
              </w:rPr>
              <w:t>。</w:t>
            </w:r>
          </w:p>
        </w:tc>
        <w:tc>
          <w:tcPr>
            <w:tcW w:w="1916"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下</w:t>
            </w:r>
            <w:r>
              <w:rPr>
                <w:rFonts w:ascii="SimSun" w:hAnsi="SimSun" w:eastAsia="SimSun" w:cs="SimSun"/>
                <w:sz w:val="12"/>
                <w:szCs w:val="12"/>
                <w:spacing w:val="5"/>
              </w:rPr>
              <w:t>消防管路系统图。现场抽查</w:t>
            </w:r>
          </w:p>
          <w:p>
            <w:pPr>
              <w:ind w:left="37"/>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79" w:firstLine="3"/>
              <w:spacing w:before="77"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九条；《煤矿防灭火细则》(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〔2021〕156号)第三十三条。</w:t>
            </w:r>
          </w:p>
        </w:tc>
      </w:tr>
      <w:tr>
        <w:trPr>
          <w:trHeight w:val="699"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145" w:line="246" w:lineRule="auto"/>
              <w:rPr>
                <w:rFonts w:ascii="SimSun" w:hAnsi="SimSun" w:eastAsia="SimSun" w:cs="SimSun"/>
                <w:sz w:val="12"/>
                <w:szCs w:val="12"/>
              </w:rPr>
            </w:pPr>
            <w:r>
              <w:rPr>
                <w:rFonts w:ascii="SimSun" w:hAnsi="SimSun" w:eastAsia="SimSun" w:cs="SimSun"/>
                <w:sz w:val="12"/>
                <w:szCs w:val="12"/>
                <w:spacing w:val="6"/>
              </w:rPr>
              <w:t>每季度应当对地面消防水池、井上下消防管路系统、防</w:t>
            </w:r>
            <w:r>
              <w:rPr>
                <w:rFonts w:ascii="SimSun" w:hAnsi="SimSun" w:eastAsia="SimSun" w:cs="SimSun"/>
                <w:sz w:val="12"/>
                <w:szCs w:val="12"/>
                <w:spacing w:val="1"/>
              </w:rPr>
              <w:t>火</w:t>
            </w:r>
            <w:r>
              <w:rPr>
                <w:rFonts w:ascii="SimSun" w:hAnsi="SimSun" w:eastAsia="SimSun" w:cs="SimSun"/>
                <w:sz w:val="12"/>
                <w:szCs w:val="12"/>
              </w:rPr>
              <w:t xml:space="preserve"> </w:t>
            </w:r>
            <w:r>
              <w:rPr>
                <w:rFonts w:ascii="SimSun" w:hAnsi="SimSun" w:eastAsia="SimSun" w:cs="SimSun"/>
                <w:sz w:val="12"/>
                <w:szCs w:val="12"/>
                <w:spacing w:val="10"/>
              </w:rPr>
              <w:t>门、消</w:t>
            </w:r>
            <w:r>
              <w:rPr>
                <w:rFonts w:ascii="SimSun" w:hAnsi="SimSun" w:eastAsia="SimSun" w:cs="SimSun"/>
                <w:sz w:val="12"/>
                <w:szCs w:val="12"/>
                <w:spacing w:val="9"/>
              </w:rPr>
              <w:t>防</w:t>
            </w:r>
            <w:r>
              <w:rPr>
                <w:rFonts w:ascii="SimSun" w:hAnsi="SimSun" w:eastAsia="SimSun" w:cs="SimSun"/>
                <w:sz w:val="12"/>
                <w:szCs w:val="12"/>
                <w:spacing w:val="5"/>
              </w:rPr>
              <w:t>材料库和消防器材的设置情况进行1次检查，并做</w:t>
            </w:r>
            <w:r>
              <w:rPr>
                <w:rFonts w:ascii="SimSun" w:hAnsi="SimSun" w:eastAsia="SimSun" w:cs="SimSun"/>
                <w:sz w:val="12"/>
                <w:szCs w:val="12"/>
              </w:rPr>
              <w:t xml:space="preserve"> </w:t>
            </w:r>
            <w:r>
              <w:rPr>
                <w:rFonts w:ascii="SimSun" w:hAnsi="SimSun" w:eastAsia="SimSun" w:cs="SimSun"/>
                <w:sz w:val="12"/>
                <w:szCs w:val="12"/>
                <w:spacing w:val="8"/>
              </w:rPr>
              <w:t>好</w:t>
            </w:r>
            <w:r>
              <w:rPr>
                <w:rFonts w:ascii="SimSun" w:hAnsi="SimSun" w:eastAsia="SimSun" w:cs="SimSun"/>
                <w:sz w:val="12"/>
                <w:szCs w:val="12"/>
                <w:spacing w:val="4"/>
              </w:rPr>
              <w:t>记录，发现问题，要及时解决。</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280" w:firstLine="1"/>
              <w:spacing w:before="220"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021〕156号)第四十五条。</w:t>
            </w:r>
          </w:p>
        </w:tc>
      </w:tr>
      <w:tr>
        <w:trPr>
          <w:trHeight w:val="675" w:hRule="atLeast"/>
        </w:trPr>
        <w:tc>
          <w:tcPr>
            <w:tcW w:w="517" w:type="dxa"/>
            <w:vAlign w:val="top"/>
            <w:tcBorders>
              <w:bottom w:val="single" w:color="000000" w:sz="2" w:space="0"/>
              <w:top w:val="single" w:color="000000" w:sz="2" w:space="0"/>
            </w:tcBorders>
          </w:tcPr>
          <w:p>
            <w:pPr>
              <w:spacing w:line="266"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40"/>
              <w:spacing w:before="39" w:line="229" w:lineRule="auto"/>
              <w:rPr>
                <w:rFonts w:ascii="SimSun" w:hAnsi="SimSun" w:eastAsia="SimSun" w:cs="SimSun"/>
                <w:sz w:val="12"/>
                <w:szCs w:val="12"/>
              </w:rPr>
            </w:pPr>
            <w:r>
              <w:rPr>
                <w:rFonts w:ascii="SimSun" w:hAnsi="SimSun" w:eastAsia="SimSun" w:cs="SimSun"/>
                <w:sz w:val="12"/>
                <w:szCs w:val="12"/>
                <w:spacing w:val="4"/>
              </w:rPr>
              <w:t>自</w:t>
            </w:r>
            <w:r>
              <w:rPr>
                <w:rFonts w:ascii="SimSun" w:hAnsi="SimSun" w:eastAsia="SimSun" w:cs="SimSun"/>
                <w:sz w:val="12"/>
                <w:szCs w:val="12"/>
                <w:spacing w:val="2"/>
              </w:rPr>
              <w:t>动灭火、报警</w:t>
            </w:r>
          </w:p>
        </w:tc>
        <w:tc>
          <w:tcPr>
            <w:tcW w:w="3310" w:type="dxa"/>
            <w:vAlign w:val="top"/>
            <w:tcBorders>
              <w:bottom w:val="single" w:color="000000" w:sz="2" w:space="0"/>
              <w:top w:val="single" w:color="000000" w:sz="2" w:space="0"/>
            </w:tcBorders>
          </w:tcPr>
          <w:p>
            <w:pPr>
              <w:ind w:left="20" w:right="134"/>
              <w:spacing w:before="211" w:line="251" w:lineRule="auto"/>
              <w:rPr>
                <w:rFonts w:ascii="SimSun" w:hAnsi="SimSun" w:eastAsia="SimSun" w:cs="SimSun"/>
                <w:sz w:val="12"/>
                <w:szCs w:val="12"/>
              </w:rPr>
            </w:pPr>
            <w:r>
              <w:rPr>
                <w:rFonts w:ascii="SimSun" w:hAnsi="SimSun" w:eastAsia="SimSun" w:cs="SimSun"/>
                <w:sz w:val="12"/>
                <w:szCs w:val="12"/>
                <w:spacing w:val="6"/>
              </w:rPr>
              <w:t>装有带式输送机的井筒兼作进风井时，井筒中必须装设</w:t>
            </w:r>
            <w:r>
              <w:rPr>
                <w:rFonts w:ascii="SimSun" w:hAnsi="SimSun" w:eastAsia="SimSun" w:cs="SimSun"/>
                <w:sz w:val="12"/>
                <w:szCs w:val="12"/>
                <w:spacing w:val="1"/>
              </w:rPr>
              <w:t>自</w:t>
            </w:r>
            <w:r>
              <w:rPr>
                <w:rFonts w:ascii="SimSun" w:hAnsi="SimSun" w:eastAsia="SimSun" w:cs="SimSun"/>
                <w:sz w:val="12"/>
                <w:szCs w:val="12"/>
              </w:rPr>
              <w:t xml:space="preserve"> </w:t>
            </w:r>
            <w:r>
              <w:rPr>
                <w:rFonts w:ascii="SimSun" w:hAnsi="SimSun" w:eastAsia="SimSun" w:cs="SimSun"/>
                <w:sz w:val="12"/>
                <w:szCs w:val="12"/>
                <w:spacing w:val="8"/>
              </w:rPr>
              <w:t>动报</w:t>
            </w:r>
            <w:r>
              <w:rPr>
                <w:rFonts w:ascii="SimSun" w:hAnsi="SimSun" w:eastAsia="SimSun" w:cs="SimSun"/>
                <w:sz w:val="12"/>
                <w:szCs w:val="12"/>
                <w:spacing w:val="5"/>
              </w:rPr>
              <w:t>警</w:t>
            </w:r>
            <w:r>
              <w:rPr>
                <w:rFonts w:ascii="SimSun" w:hAnsi="SimSun" w:eastAsia="SimSun" w:cs="SimSun"/>
                <w:sz w:val="12"/>
                <w:szCs w:val="12"/>
                <w:spacing w:val="4"/>
              </w:rPr>
              <w:t>与自动灭火装置，敷设消防管路。</w:t>
            </w:r>
          </w:p>
        </w:tc>
        <w:tc>
          <w:tcPr>
            <w:tcW w:w="1916"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6"/>
              </w:rPr>
              <w:t>现</w:t>
            </w:r>
            <w:r>
              <w:rPr>
                <w:rFonts w:ascii="SimSun" w:hAnsi="SimSun" w:eastAsia="SimSun" w:cs="SimSun"/>
                <w:sz w:val="12"/>
                <w:szCs w:val="12"/>
                <w:spacing w:val="3"/>
              </w:rPr>
              <w:t>场抽查。现场试验。</w:t>
            </w:r>
          </w:p>
        </w:tc>
        <w:tc>
          <w:tcPr>
            <w:tcW w:w="1929" w:type="dxa"/>
            <w:vAlign w:val="top"/>
            <w:tcBorders>
              <w:bottom w:val="single" w:color="000000" w:sz="2" w:space="0"/>
              <w:top w:val="single" w:color="000000" w:sz="2" w:space="0"/>
            </w:tcBorders>
          </w:tcPr>
          <w:p>
            <w:pPr>
              <w:ind w:left="28" w:right="280" w:firstLine="1"/>
              <w:spacing w:before="211"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021〕156号)第三十五条。</w:t>
            </w:r>
          </w:p>
        </w:tc>
      </w:tr>
      <w:tr>
        <w:trPr>
          <w:trHeight w:val="1009" w:hRule="atLeast"/>
        </w:trPr>
        <w:tc>
          <w:tcPr>
            <w:tcW w:w="517" w:type="dxa"/>
            <w:vAlign w:val="top"/>
            <w:tcBorders>
              <w:bottom w:val="single" w:color="000000" w:sz="2" w:space="0"/>
              <w:top w:val="single" w:color="000000" w:sz="2" w:space="0"/>
            </w:tcBorders>
          </w:tcPr>
          <w:p>
            <w:pPr>
              <w:spacing w:line="434"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225" w:line="243" w:lineRule="auto"/>
              <w:rPr>
                <w:rFonts w:ascii="SimSun" w:hAnsi="SimSun" w:eastAsia="SimSun" w:cs="SimSun"/>
                <w:sz w:val="12"/>
                <w:szCs w:val="12"/>
              </w:rPr>
            </w:pPr>
            <w:r>
              <w:rPr>
                <w:rFonts w:ascii="SimSun" w:hAnsi="SimSun" w:eastAsia="SimSun" w:cs="SimSun"/>
                <w:sz w:val="12"/>
                <w:szCs w:val="12"/>
                <w:spacing w:val="6"/>
              </w:rPr>
              <w:t>在井下设置空气压缩设备时，应当设自动灭火装置。固</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10"/>
              </w:rPr>
              <w:t>式空气</w:t>
            </w:r>
            <w:r>
              <w:rPr>
                <w:rFonts w:ascii="SimSun" w:hAnsi="SimSun" w:eastAsia="SimSun" w:cs="SimSun"/>
                <w:sz w:val="12"/>
                <w:szCs w:val="12"/>
                <w:spacing w:val="9"/>
              </w:rPr>
              <w:t>压</w:t>
            </w:r>
            <w:r>
              <w:rPr>
                <w:rFonts w:ascii="SimSun" w:hAnsi="SimSun" w:eastAsia="SimSun" w:cs="SimSun"/>
                <w:sz w:val="12"/>
                <w:szCs w:val="12"/>
                <w:spacing w:val="5"/>
              </w:rPr>
              <w:t>缩机和储气罐必须设置在2个独立硐室内，并保证</w:t>
            </w:r>
            <w:r>
              <w:rPr>
                <w:rFonts w:ascii="SimSun" w:hAnsi="SimSun" w:eastAsia="SimSun" w:cs="SimSun"/>
                <w:sz w:val="12"/>
                <w:szCs w:val="12"/>
              </w:rPr>
              <w:t xml:space="preserve"> </w:t>
            </w:r>
            <w:r>
              <w:rPr>
                <w:rFonts w:ascii="SimSun" w:hAnsi="SimSun" w:eastAsia="SimSun" w:cs="SimSun"/>
                <w:sz w:val="12"/>
                <w:szCs w:val="12"/>
                <w:spacing w:val="6"/>
              </w:rPr>
              <w:t>独立通风；移动式空气压缩机必须设置在采用不燃性材</w:t>
            </w:r>
            <w:r>
              <w:rPr>
                <w:rFonts w:ascii="SimSun" w:hAnsi="SimSun" w:eastAsia="SimSun" w:cs="SimSun"/>
                <w:sz w:val="12"/>
                <w:szCs w:val="12"/>
                <w:spacing w:val="1"/>
              </w:rPr>
              <w:t>料</w:t>
            </w:r>
            <w:r>
              <w:rPr>
                <w:rFonts w:ascii="SimSun" w:hAnsi="SimSun" w:eastAsia="SimSun" w:cs="SimSun"/>
                <w:sz w:val="12"/>
                <w:szCs w:val="12"/>
              </w:rPr>
              <w:t xml:space="preserve"> </w:t>
            </w:r>
            <w:r>
              <w:rPr>
                <w:rFonts w:ascii="SimSun" w:hAnsi="SimSun" w:eastAsia="SimSun" w:cs="SimSun"/>
                <w:sz w:val="12"/>
                <w:szCs w:val="12"/>
                <w:spacing w:val="6"/>
              </w:rPr>
              <w:t>支</w:t>
            </w:r>
            <w:r>
              <w:rPr>
                <w:rFonts w:ascii="SimSun" w:hAnsi="SimSun" w:eastAsia="SimSun" w:cs="SimSun"/>
                <w:sz w:val="12"/>
                <w:szCs w:val="12"/>
                <w:spacing w:val="4"/>
              </w:rPr>
              <w:t>护且具有新鲜风流的巷道中。</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38"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021〕156号)第四十六条。</w:t>
            </w:r>
          </w:p>
        </w:tc>
      </w:tr>
      <w:tr>
        <w:trPr>
          <w:trHeight w:val="970" w:hRule="atLeast"/>
        </w:trPr>
        <w:tc>
          <w:tcPr>
            <w:tcW w:w="517" w:type="dxa"/>
            <w:vAlign w:val="top"/>
            <w:tcBorders>
              <w:bottom w:val="single" w:color="000000" w:sz="2" w:space="0"/>
              <w:top w:val="single" w:color="000000" w:sz="2" w:space="0"/>
            </w:tcBorders>
          </w:tcPr>
          <w:p>
            <w:pPr>
              <w:spacing w:line="41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67"/>
              <w:spacing w:before="277" w:line="245" w:lineRule="auto"/>
              <w:rPr>
                <w:rFonts w:ascii="SimSun" w:hAnsi="SimSun" w:eastAsia="SimSun" w:cs="SimSun"/>
                <w:sz w:val="12"/>
                <w:szCs w:val="12"/>
              </w:rPr>
            </w:pPr>
            <w:r>
              <w:rPr>
                <w:rFonts w:ascii="SimSun" w:hAnsi="SimSun" w:eastAsia="SimSun" w:cs="SimSun"/>
                <w:sz w:val="12"/>
                <w:szCs w:val="12"/>
                <w:spacing w:val="10"/>
              </w:rPr>
              <w:t>带式输</w:t>
            </w:r>
            <w:r>
              <w:rPr>
                <w:rFonts w:ascii="SimSun" w:hAnsi="SimSun" w:eastAsia="SimSun" w:cs="SimSun"/>
                <w:sz w:val="12"/>
                <w:szCs w:val="12"/>
                <w:spacing w:val="8"/>
              </w:rPr>
              <w:t>送</w:t>
            </w:r>
            <w:r>
              <w:rPr>
                <w:rFonts w:ascii="SimSun" w:hAnsi="SimSun" w:eastAsia="SimSun" w:cs="SimSun"/>
                <w:sz w:val="12"/>
                <w:szCs w:val="12"/>
                <w:spacing w:val="5"/>
              </w:rPr>
              <w:t>机必须装设防打滑、跑偏、堆煤、撕裂等保护装</w:t>
            </w:r>
            <w:r>
              <w:rPr>
                <w:rFonts w:ascii="SimSun" w:hAnsi="SimSun" w:eastAsia="SimSun" w:cs="SimSun"/>
                <w:sz w:val="12"/>
                <w:szCs w:val="12"/>
              </w:rPr>
              <w:t xml:space="preserve"> </w:t>
            </w:r>
            <w:r>
              <w:rPr>
                <w:rFonts w:ascii="SimSun" w:hAnsi="SimSun" w:eastAsia="SimSun" w:cs="SimSun"/>
                <w:sz w:val="12"/>
                <w:szCs w:val="12"/>
                <w:spacing w:val="8"/>
              </w:rPr>
              <w:t>置，同时</w:t>
            </w:r>
            <w:r>
              <w:rPr>
                <w:rFonts w:ascii="SimSun" w:hAnsi="SimSun" w:eastAsia="SimSun" w:cs="SimSun"/>
                <w:sz w:val="12"/>
                <w:szCs w:val="12"/>
                <w:spacing w:val="4"/>
              </w:rPr>
              <w:t>应当装设温度、烟雾监测装置和自动洒水装置，</w:t>
            </w:r>
            <w:r>
              <w:rPr>
                <w:rFonts w:ascii="SimSun" w:hAnsi="SimSun" w:eastAsia="SimSun" w:cs="SimSun"/>
                <w:sz w:val="12"/>
                <w:szCs w:val="12"/>
              </w:rPr>
              <w:t xml:space="preserve"> </w:t>
            </w:r>
            <w:r>
              <w:rPr>
                <w:rFonts w:ascii="SimSun" w:hAnsi="SimSun" w:eastAsia="SimSun" w:cs="SimSun"/>
                <w:sz w:val="12"/>
                <w:szCs w:val="12"/>
                <w:spacing w:val="8"/>
              </w:rPr>
              <w:t>宜设置</w:t>
            </w:r>
            <w:r>
              <w:rPr>
                <w:rFonts w:ascii="SimSun" w:hAnsi="SimSun" w:eastAsia="SimSun" w:cs="SimSun"/>
                <w:sz w:val="12"/>
                <w:szCs w:val="12"/>
                <w:spacing w:val="5"/>
              </w:rPr>
              <w:t>具</w:t>
            </w:r>
            <w:r>
              <w:rPr>
                <w:rFonts w:ascii="SimSun" w:hAnsi="SimSun" w:eastAsia="SimSun" w:cs="SimSun"/>
                <w:sz w:val="12"/>
                <w:szCs w:val="12"/>
                <w:spacing w:val="4"/>
              </w:rPr>
              <w:t>有实时监测功能的自动灭火系统。</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15"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021〕156号)第五十五条。</w:t>
            </w:r>
          </w:p>
        </w:tc>
      </w:tr>
    </w:tbl>
    <w:p>
      <w:pPr>
        <w:rPr>
          <w:rFonts w:ascii="Arial"/>
          <w:sz w:val="21"/>
        </w:rPr>
      </w:pPr>
      <w:r/>
    </w:p>
    <w:p>
      <w:pPr>
        <w:sectPr>
          <w:footerReference w:type="default" r:id="rId4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32" w:id="30"/>
      <w:bookmarkEnd w:id="30"/>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19" w:hRule="atLeast"/>
        </w:trPr>
        <w:tc>
          <w:tcPr>
            <w:tcW w:w="517" w:type="dxa"/>
            <w:vAlign w:val="top"/>
            <w:tcBorders>
              <w:bottom w:val="single" w:color="000000" w:sz="2" w:space="0"/>
              <w:top w:val="single" w:color="000000" w:sz="2" w:space="0"/>
            </w:tcBorders>
          </w:tcPr>
          <w:p>
            <w:pPr>
              <w:spacing w:line="33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restart"/>
            <w:tcBorders>
              <w:bottom w:val="non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面主要场所防火</w:t>
            </w:r>
          </w:p>
        </w:tc>
        <w:tc>
          <w:tcPr>
            <w:tcW w:w="3310" w:type="dxa"/>
            <w:vAlign w:val="top"/>
            <w:tcBorders>
              <w:bottom w:val="single" w:color="000000" w:sz="2" w:space="0"/>
              <w:top w:val="single" w:color="000000" w:sz="2" w:space="0"/>
            </w:tcBorders>
          </w:tcPr>
          <w:p>
            <w:pPr>
              <w:ind w:left="19" w:right="71" w:firstLine="1"/>
              <w:spacing w:before="126" w:line="236" w:lineRule="auto"/>
              <w:rPr>
                <w:rFonts w:ascii="SimSun" w:hAnsi="SimSun" w:eastAsia="SimSun" w:cs="SimSun"/>
                <w:sz w:val="12"/>
                <w:szCs w:val="12"/>
              </w:rPr>
            </w:pPr>
            <w:r>
              <w:rPr>
                <w:rFonts w:ascii="SimSun" w:hAnsi="SimSun" w:eastAsia="SimSun" w:cs="SimSun"/>
                <w:sz w:val="12"/>
                <w:szCs w:val="12"/>
                <w:spacing w:val="10"/>
              </w:rPr>
              <w:t>木料场</w:t>
            </w:r>
            <w:r>
              <w:rPr>
                <w:rFonts w:ascii="SimSun" w:hAnsi="SimSun" w:eastAsia="SimSun" w:cs="SimSun"/>
                <w:sz w:val="12"/>
                <w:szCs w:val="12"/>
                <w:spacing w:val="8"/>
              </w:rPr>
              <w:t>、</w:t>
            </w:r>
            <w:r>
              <w:rPr>
                <w:rFonts w:ascii="SimSun" w:hAnsi="SimSun" w:eastAsia="SimSun" w:cs="SimSun"/>
                <w:sz w:val="12"/>
                <w:szCs w:val="12"/>
                <w:spacing w:val="5"/>
              </w:rPr>
              <w:t>矸石山等堆放场距离进风井口不得小于80</w:t>
            </w:r>
            <w:r>
              <w:rPr>
                <w:rFonts w:ascii="SimSun" w:hAnsi="SimSun" w:eastAsia="SimSun" w:cs="SimSun"/>
                <w:sz w:val="12"/>
                <w:szCs w:val="12"/>
              </w:rPr>
              <w:t>m</w:t>
            </w:r>
            <w:r>
              <w:rPr>
                <w:rFonts w:ascii="SimSun" w:hAnsi="SimSun" w:eastAsia="SimSun" w:cs="SimSun"/>
                <w:sz w:val="12"/>
                <w:szCs w:val="12"/>
                <w:spacing w:val="5"/>
              </w:rPr>
              <w:t>。木料</w:t>
            </w:r>
            <w:r>
              <w:rPr>
                <w:rFonts w:ascii="SimSun" w:hAnsi="SimSun" w:eastAsia="SimSun" w:cs="SimSun"/>
                <w:sz w:val="12"/>
                <w:szCs w:val="12"/>
              </w:rPr>
              <w:t xml:space="preserve"> </w:t>
            </w:r>
            <w:r>
              <w:rPr>
                <w:rFonts w:ascii="SimSun" w:hAnsi="SimSun" w:eastAsia="SimSun" w:cs="SimSun"/>
                <w:sz w:val="12"/>
                <w:szCs w:val="12"/>
                <w:spacing w:val="7"/>
              </w:rPr>
              <w:t>场</w:t>
            </w:r>
            <w:r>
              <w:rPr>
                <w:rFonts w:ascii="SimSun" w:hAnsi="SimSun" w:eastAsia="SimSun" w:cs="SimSun"/>
                <w:sz w:val="12"/>
                <w:szCs w:val="12"/>
                <w:spacing w:val="5"/>
              </w:rPr>
              <w:t>距离矸石山不得小于50</w:t>
            </w:r>
            <w:r>
              <w:rPr>
                <w:rFonts w:ascii="SimSun" w:hAnsi="SimSun" w:eastAsia="SimSun" w:cs="SimSun"/>
                <w:sz w:val="12"/>
                <w:szCs w:val="12"/>
              </w:rPr>
              <w:t>m</w:t>
            </w:r>
            <w:r>
              <w:rPr>
                <w:rFonts w:ascii="SimSun" w:hAnsi="SimSun" w:eastAsia="SimSun" w:cs="SimSun"/>
                <w:sz w:val="12"/>
                <w:szCs w:val="12"/>
                <w:spacing w:val="5"/>
              </w:rPr>
              <w:t>。</w:t>
            </w:r>
          </w:p>
          <w:p>
            <w:pPr>
              <w:ind w:left="22" w:right="66"/>
              <w:spacing w:line="250" w:lineRule="auto"/>
              <w:rPr>
                <w:rFonts w:ascii="SimSun" w:hAnsi="SimSun" w:eastAsia="SimSun" w:cs="SimSun"/>
                <w:sz w:val="12"/>
                <w:szCs w:val="12"/>
              </w:rPr>
            </w:pPr>
            <w:r>
              <w:rPr>
                <w:rFonts w:ascii="SimSun" w:hAnsi="SimSun" w:eastAsia="SimSun" w:cs="SimSun"/>
                <w:sz w:val="12"/>
                <w:szCs w:val="12"/>
                <w:spacing w:val="6"/>
              </w:rPr>
              <w:t>不得将矸石山设在进风井的主导风向上风侧、表土层10</w:t>
            </w:r>
            <w:r>
              <w:rPr>
                <w:rFonts w:ascii="SimSun" w:hAnsi="SimSun" w:eastAsia="SimSun" w:cs="SimSun"/>
                <w:sz w:val="12"/>
                <w:szCs w:val="12"/>
              </w:rPr>
              <w:t>m</w:t>
            </w:r>
            <w:r>
              <w:rPr>
                <w:rFonts w:ascii="SimSun" w:hAnsi="SimSun" w:eastAsia="SimSun" w:cs="SimSun"/>
                <w:sz w:val="12"/>
                <w:szCs w:val="12"/>
                <w:spacing w:val="1"/>
              </w:rPr>
              <w:t>以</w:t>
            </w:r>
            <w:r>
              <w:rPr>
                <w:rFonts w:ascii="SimSun" w:hAnsi="SimSun" w:eastAsia="SimSun" w:cs="SimSun"/>
                <w:sz w:val="12"/>
                <w:szCs w:val="12"/>
              </w:rPr>
              <w:t xml:space="preserve"> </w:t>
            </w:r>
            <w:r>
              <w:rPr>
                <w:rFonts w:ascii="SimSun" w:hAnsi="SimSun" w:eastAsia="SimSun" w:cs="SimSun"/>
                <w:sz w:val="12"/>
                <w:szCs w:val="12"/>
                <w:spacing w:val="8"/>
              </w:rPr>
              <w:t>浅有煤层</w:t>
            </w:r>
            <w:r>
              <w:rPr>
                <w:rFonts w:ascii="SimSun" w:hAnsi="SimSun" w:eastAsia="SimSun" w:cs="SimSun"/>
                <w:sz w:val="12"/>
                <w:szCs w:val="12"/>
                <w:spacing w:val="6"/>
              </w:rPr>
              <w:t>的</w:t>
            </w:r>
            <w:r>
              <w:rPr>
                <w:rFonts w:ascii="SimSun" w:hAnsi="SimSun" w:eastAsia="SimSun" w:cs="SimSun"/>
                <w:sz w:val="12"/>
                <w:szCs w:val="12"/>
                <w:spacing w:val="4"/>
              </w:rPr>
              <w:t>地面上和漏风采空区上方的塌陷范围内。</w:t>
            </w:r>
          </w:p>
        </w:tc>
        <w:tc>
          <w:tcPr>
            <w:tcW w:w="1916" w:type="dxa"/>
            <w:vAlign w:val="top"/>
            <w:vMerge w:val="restart"/>
            <w:tcBorders>
              <w:bottom w:val="non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79" w:firstLine="4"/>
              <w:spacing w:before="125"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七条；《煤矿防灭火细则》(</w:t>
            </w:r>
            <w:r>
              <w:rPr>
                <w:rFonts w:ascii="SimSun" w:hAnsi="SimSun" w:eastAsia="SimSun" w:cs="SimSun"/>
                <w:sz w:val="12"/>
                <w:szCs w:val="12"/>
                <w:spacing w:val="9"/>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〔2021〕156号)第三十一条。</w:t>
            </w:r>
          </w:p>
        </w:tc>
      </w:tr>
      <w:tr>
        <w:trPr>
          <w:trHeight w:val="771"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260"/>
              <w:spacing w:before="103" w:line="236" w:lineRule="auto"/>
              <w:rPr>
                <w:rFonts w:ascii="SimSun" w:hAnsi="SimSun" w:eastAsia="SimSun" w:cs="SimSun"/>
                <w:sz w:val="12"/>
                <w:szCs w:val="12"/>
              </w:rPr>
            </w:pPr>
            <w:r>
              <w:rPr>
                <w:rFonts w:ascii="SimSun" w:hAnsi="SimSun" w:eastAsia="SimSun" w:cs="SimSun"/>
                <w:sz w:val="12"/>
                <w:szCs w:val="12"/>
                <w:spacing w:val="10"/>
              </w:rPr>
              <w:t>新建矿</w:t>
            </w:r>
            <w:r>
              <w:rPr>
                <w:rFonts w:ascii="SimSun" w:hAnsi="SimSun" w:eastAsia="SimSun" w:cs="SimSun"/>
                <w:sz w:val="12"/>
                <w:szCs w:val="12"/>
                <w:spacing w:val="8"/>
              </w:rPr>
              <w:t>井</w:t>
            </w:r>
            <w:r>
              <w:rPr>
                <w:rFonts w:ascii="SimSun" w:hAnsi="SimSun" w:eastAsia="SimSun" w:cs="SimSun"/>
                <w:sz w:val="12"/>
                <w:szCs w:val="12"/>
                <w:spacing w:val="5"/>
              </w:rPr>
              <w:t>的永久井架和井口房、以井口为中心的联合建</w:t>
            </w:r>
            <w:r>
              <w:rPr>
                <w:rFonts w:ascii="SimSun" w:hAnsi="SimSun" w:eastAsia="SimSun" w:cs="SimSun"/>
                <w:sz w:val="12"/>
                <w:szCs w:val="12"/>
              </w:rPr>
              <w:t xml:space="preserve"> </w:t>
            </w:r>
            <w:r>
              <w:rPr>
                <w:rFonts w:ascii="SimSun" w:hAnsi="SimSun" w:eastAsia="SimSun" w:cs="SimSun"/>
                <w:sz w:val="12"/>
                <w:szCs w:val="12"/>
                <w:spacing w:val="4"/>
              </w:rPr>
              <w:t>筑，必须用不燃性材料建筑</w:t>
            </w:r>
            <w:r>
              <w:rPr>
                <w:rFonts w:ascii="SimSun" w:hAnsi="SimSun" w:eastAsia="SimSun" w:cs="SimSun"/>
                <w:sz w:val="12"/>
                <w:szCs w:val="12"/>
                <w:spacing w:val="3"/>
              </w:rPr>
              <w:t>。</w:t>
            </w:r>
          </w:p>
          <w:p>
            <w:pPr>
              <w:ind w:left="20" w:right="134" w:hanging="1"/>
              <w:spacing w:line="251" w:lineRule="auto"/>
              <w:rPr>
                <w:rFonts w:ascii="SimSun" w:hAnsi="SimSun" w:eastAsia="SimSun" w:cs="SimSun"/>
                <w:sz w:val="12"/>
                <w:szCs w:val="12"/>
              </w:rPr>
            </w:pPr>
            <w:r>
              <w:rPr>
                <w:rFonts w:ascii="SimSun" w:hAnsi="SimSun" w:eastAsia="SimSun" w:cs="SimSun"/>
                <w:sz w:val="12"/>
                <w:szCs w:val="12"/>
                <w:spacing w:val="6"/>
              </w:rPr>
              <w:t>对现有生产矿井用可燃性材料建筑的井架和井口房，必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3"/>
              </w:rPr>
              <w:t>制</w:t>
            </w:r>
            <w:r>
              <w:rPr>
                <w:rFonts w:ascii="SimSun" w:hAnsi="SimSun" w:eastAsia="SimSun" w:cs="SimSun"/>
                <w:sz w:val="12"/>
                <w:szCs w:val="12"/>
                <w:spacing w:val="2"/>
              </w:rPr>
              <w:t>定防火措施。</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79" w:firstLine="3"/>
              <w:spacing w:before="104"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八条；《煤矿防灭火细则》(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〔2021〕156号)第三十二条。</w:t>
            </w:r>
          </w:p>
        </w:tc>
      </w:tr>
      <w:tr>
        <w:trPr>
          <w:trHeight w:val="986" w:hRule="atLeast"/>
        </w:trPr>
        <w:tc>
          <w:tcPr>
            <w:tcW w:w="517" w:type="dxa"/>
            <w:vAlign w:val="top"/>
            <w:tcBorders>
              <w:bottom w:val="single" w:color="000000" w:sz="2" w:space="0"/>
              <w:top w:val="single" w:color="000000" w:sz="2" w:space="0"/>
            </w:tcBorders>
          </w:tcPr>
          <w:p>
            <w:pPr>
              <w:spacing w:line="42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7" w:lineRule="auto"/>
              <w:rPr>
                <w:rFonts w:ascii="Arial"/>
                <w:sz w:val="21"/>
              </w:rPr>
            </w:pPr>
            <w:r/>
          </w:p>
          <w:p>
            <w:pPr>
              <w:ind w:left="22" w:right="71" w:hanging="3"/>
              <w:spacing w:before="39" w:line="246" w:lineRule="auto"/>
              <w:rPr>
                <w:rFonts w:ascii="SimSun" w:hAnsi="SimSun" w:eastAsia="SimSun" w:cs="SimSun"/>
                <w:sz w:val="12"/>
                <w:szCs w:val="12"/>
              </w:rPr>
            </w:pPr>
            <w:r>
              <w:rPr>
                <w:rFonts w:ascii="SimSun" w:hAnsi="SimSun" w:eastAsia="SimSun" w:cs="SimSun"/>
                <w:sz w:val="12"/>
                <w:szCs w:val="12"/>
                <w:spacing w:val="6"/>
              </w:rPr>
              <w:t>进风井口应装设防火铁门，防火铁门必须严密并易于</w:t>
            </w:r>
            <w:r>
              <w:rPr>
                <w:rFonts w:ascii="SimSun" w:hAnsi="SimSun" w:eastAsia="SimSun" w:cs="SimSun"/>
                <w:sz w:val="12"/>
                <w:szCs w:val="12"/>
                <w:spacing w:val="2"/>
              </w:rPr>
              <w:t>关</w:t>
            </w:r>
            <w:r>
              <w:rPr>
                <w:rFonts w:ascii="SimSun" w:hAnsi="SimSun" w:eastAsia="SimSun" w:cs="SimSun"/>
                <w:sz w:val="12"/>
                <w:szCs w:val="12"/>
              </w:rPr>
              <w:t xml:space="preserve">   </w:t>
            </w:r>
            <w:r>
              <w:rPr>
                <w:rFonts w:ascii="SimSun" w:hAnsi="SimSun" w:eastAsia="SimSun" w:cs="SimSun"/>
                <w:sz w:val="12"/>
                <w:szCs w:val="12"/>
                <w:spacing w:val="10"/>
              </w:rPr>
              <w:t>闭，打</w:t>
            </w:r>
            <w:r>
              <w:rPr>
                <w:rFonts w:ascii="SimSun" w:hAnsi="SimSun" w:eastAsia="SimSun" w:cs="SimSun"/>
                <w:sz w:val="12"/>
                <w:szCs w:val="12"/>
                <w:spacing w:val="6"/>
              </w:rPr>
              <w:t>开</w:t>
            </w:r>
            <w:r>
              <w:rPr>
                <w:rFonts w:ascii="SimSun" w:hAnsi="SimSun" w:eastAsia="SimSun" w:cs="SimSun"/>
                <w:sz w:val="12"/>
                <w:szCs w:val="12"/>
                <w:spacing w:val="5"/>
              </w:rPr>
              <w:t>时不妨碍提升、运输和人员通行，并应定期维修;</w:t>
            </w:r>
            <w:r>
              <w:rPr>
                <w:rFonts w:ascii="SimSun" w:hAnsi="SimSun" w:eastAsia="SimSun" w:cs="SimSun"/>
                <w:sz w:val="12"/>
                <w:szCs w:val="12"/>
              </w:rPr>
              <w:t xml:space="preserve"> </w:t>
            </w:r>
            <w:r>
              <w:rPr>
                <w:rFonts w:ascii="SimSun" w:hAnsi="SimSun" w:eastAsia="SimSun" w:cs="SimSun"/>
                <w:sz w:val="12"/>
                <w:szCs w:val="12"/>
                <w:spacing w:val="5"/>
              </w:rPr>
              <w:t>如果不设防火门，必须有防止烟火进入矿井的安全措施</w:t>
            </w:r>
            <w:r>
              <w:rPr>
                <w:rFonts w:ascii="SimSun" w:hAnsi="SimSun" w:eastAsia="SimSun" w:cs="SimSun"/>
                <w:sz w:val="12"/>
                <w:szCs w:val="12"/>
                <w:spacing w:val="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80" w:firstLine="4"/>
              <w:spacing w:before="134"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11"/>
              </w:rPr>
              <w:t>第</w:t>
            </w:r>
            <w:r>
              <w:rPr>
                <w:rFonts w:ascii="SimSun" w:hAnsi="SimSun" w:eastAsia="SimSun" w:cs="SimSun"/>
                <w:sz w:val="12"/>
                <w:szCs w:val="12"/>
                <w:spacing w:val="8"/>
              </w:rPr>
              <w:t>8号修改)第二百五十条；《</w:t>
            </w:r>
            <w:r>
              <w:rPr>
                <w:rFonts w:ascii="SimSun" w:hAnsi="SimSun" w:eastAsia="SimSun" w:cs="SimSun"/>
                <w:sz w:val="12"/>
                <w:szCs w:val="12"/>
              </w:rPr>
              <w:t xml:space="preserve"> </w:t>
            </w:r>
            <w:r>
              <w:rPr>
                <w:rFonts w:ascii="SimSun" w:hAnsi="SimSun" w:eastAsia="SimSun" w:cs="SimSun"/>
                <w:sz w:val="12"/>
                <w:szCs w:val="12"/>
                <w:spacing w:val="9"/>
              </w:rPr>
              <w:t>煤矿防灭火细则》(矿安〔2021</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8"/>
              </w:rPr>
              <w:t>156号)第三十四条。</w:t>
            </w:r>
          </w:p>
        </w:tc>
      </w:tr>
      <w:tr>
        <w:trPr>
          <w:trHeight w:val="1258" w:hRule="atLeast"/>
        </w:trPr>
        <w:tc>
          <w:tcPr>
            <w:tcW w:w="517" w:type="dxa"/>
            <w:vAlign w:val="top"/>
            <w:tcBorders>
              <w:bottom w:val="singl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18" w:line="228" w:lineRule="auto"/>
              <w:rPr>
                <w:rFonts w:ascii="SimSun" w:hAnsi="SimSun" w:eastAsia="SimSun" w:cs="SimSun"/>
                <w:sz w:val="12"/>
                <w:szCs w:val="12"/>
              </w:rPr>
            </w:pPr>
            <w:r>
              <w:rPr>
                <w:rFonts w:ascii="SimSun" w:hAnsi="SimSun" w:eastAsia="SimSun" w:cs="SimSun"/>
                <w:sz w:val="12"/>
                <w:szCs w:val="12"/>
                <w:spacing w:val="7"/>
              </w:rPr>
              <w:t>井</w:t>
            </w:r>
            <w:r>
              <w:rPr>
                <w:rFonts w:ascii="SimSun" w:hAnsi="SimSun" w:eastAsia="SimSun" w:cs="SimSun"/>
                <w:sz w:val="12"/>
                <w:szCs w:val="12"/>
                <w:spacing w:val="5"/>
              </w:rPr>
              <w:t>口房和通风机房附近20</w:t>
            </w:r>
            <w:r>
              <w:rPr>
                <w:rFonts w:ascii="SimSun" w:hAnsi="SimSun" w:eastAsia="SimSun" w:cs="SimSun"/>
                <w:sz w:val="12"/>
                <w:szCs w:val="12"/>
              </w:rPr>
              <w:t>m</w:t>
            </w:r>
            <w:r>
              <w:rPr>
                <w:rFonts w:ascii="SimSun" w:hAnsi="SimSun" w:eastAsia="SimSun" w:cs="SimSun"/>
                <w:sz w:val="12"/>
                <w:szCs w:val="12"/>
                <w:spacing w:val="5"/>
              </w:rPr>
              <w:t>内，不得有烟火或用火炉取暖。</w:t>
            </w:r>
          </w:p>
          <w:p>
            <w:pPr>
              <w:ind w:left="20" w:right="69" w:firstLine="64"/>
              <w:spacing w:before="4" w:line="236" w:lineRule="auto"/>
              <w:rPr>
                <w:rFonts w:ascii="SimSun" w:hAnsi="SimSun" w:eastAsia="SimSun" w:cs="SimSun"/>
                <w:sz w:val="12"/>
                <w:szCs w:val="12"/>
              </w:rPr>
            </w:pPr>
            <w:r>
              <w:rPr>
                <w:rFonts w:ascii="SimSun" w:hAnsi="SimSun" w:eastAsia="SimSun" w:cs="SimSun"/>
                <w:sz w:val="12"/>
                <w:szCs w:val="12"/>
                <w:spacing w:val="6"/>
              </w:rPr>
              <w:t>通风机房位于工业广场以外时，除开采有瓦斯喷出的矿</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spacing w:val="5"/>
              </w:rPr>
              <w:t>和突出矿井外，可用隔焰式火炉或防爆式电热器取暖</w:t>
            </w:r>
            <w:r>
              <w:rPr>
                <w:rFonts w:ascii="SimSun" w:hAnsi="SimSun" w:eastAsia="SimSun" w:cs="SimSun"/>
                <w:sz w:val="12"/>
                <w:szCs w:val="12"/>
                <w:spacing w:val="2"/>
              </w:rPr>
              <w:t>。</w:t>
            </w:r>
          </w:p>
          <w:p>
            <w:pPr>
              <w:ind w:left="21" w:right="69" w:firstLine="68"/>
              <w:spacing w:line="235" w:lineRule="auto"/>
              <w:rPr>
                <w:rFonts w:ascii="SimSun" w:hAnsi="SimSun" w:eastAsia="SimSun" w:cs="SimSun"/>
                <w:sz w:val="12"/>
                <w:szCs w:val="12"/>
              </w:rPr>
            </w:pPr>
            <w:r>
              <w:rPr>
                <w:rFonts w:ascii="SimSun" w:hAnsi="SimSun" w:eastAsia="SimSun" w:cs="SimSun"/>
                <w:sz w:val="12"/>
                <w:szCs w:val="12"/>
                <w:spacing w:val="10"/>
              </w:rPr>
              <w:t>暖风道</w:t>
            </w:r>
            <w:r>
              <w:rPr>
                <w:rFonts w:ascii="SimSun" w:hAnsi="SimSun" w:eastAsia="SimSun" w:cs="SimSun"/>
                <w:sz w:val="12"/>
                <w:szCs w:val="12"/>
                <w:spacing w:val="5"/>
              </w:rPr>
              <w:t>和压入式通风的风硐用不燃性材料砌筑，至少装设</w:t>
            </w:r>
            <w:r>
              <w:rPr>
                <w:rFonts w:ascii="SimSun" w:hAnsi="SimSun" w:eastAsia="SimSun" w:cs="SimSun"/>
                <w:sz w:val="12"/>
                <w:szCs w:val="12"/>
              </w:rPr>
              <w:t xml:space="preserve"> </w:t>
            </w:r>
            <w:r>
              <w:rPr>
                <w:rFonts w:ascii="SimSun" w:hAnsi="SimSun" w:eastAsia="SimSun" w:cs="SimSun"/>
                <w:sz w:val="12"/>
                <w:szCs w:val="12"/>
                <w:spacing w:val="2"/>
              </w:rPr>
              <w:t>2</w:t>
            </w:r>
            <w:r>
              <w:rPr>
                <w:rFonts w:ascii="SimSun" w:hAnsi="SimSun" w:eastAsia="SimSun" w:cs="SimSun"/>
                <w:sz w:val="12"/>
                <w:szCs w:val="12"/>
                <w:spacing w:val="1"/>
              </w:rPr>
              <w:t>道防火门。</w:t>
            </w:r>
          </w:p>
          <w:p>
            <w:pPr>
              <w:ind w:left="19" w:right="155"/>
              <w:spacing w:line="251" w:lineRule="auto"/>
              <w:rPr>
                <w:rFonts w:ascii="SimSun" w:hAnsi="SimSun" w:eastAsia="SimSun" w:cs="SimSun"/>
                <w:sz w:val="12"/>
                <w:szCs w:val="12"/>
              </w:rPr>
            </w:pPr>
            <w:r>
              <w:rPr>
                <w:rFonts w:ascii="SimSun" w:hAnsi="SimSun" w:eastAsia="SimSun" w:cs="SimSun"/>
                <w:sz w:val="12"/>
                <w:szCs w:val="12"/>
                <w:spacing w:val="5"/>
              </w:rPr>
              <w:t>在井下和井口房，严禁采用可燃性材料搭设临时操作间</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
              </w:rPr>
              <w:t>休</w:t>
            </w:r>
            <w:r>
              <w:rPr>
                <w:rFonts w:ascii="SimSun" w:hAnsi="SimSun" w:eastAsia="SimSun" w:cs="SimSun"/>
                <w:sz w:val="12"/>
                <w:szCs w:val="12"/>
              </w:rPr>
              <w:t>息间。</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06" w:lineRule="auto"/>
              <w:rPr>
                <w:rFonts w:ascii="Arial"/>
                <w:sz w:val="21"/>
              </w:rPr>
            </w:pPr>
            <w:r/>
          </w:p>
          <w:p>
            <w:pPr>
              <w:ind w:left="27" w:right="79" w:firstLine="3"/>
              <w:spacing w:before="3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管总局令第87号)第二百五十</w:t>
            </w:r>
            <w:r>
              <w:rPr>
                <w:rFonts w:ascii="SimSun" w:hAnsi="SimSun" w:eastAsia="SimSun" w:cs="SimSun"/>
                <w:sz w:val="12"/>
                <w:szCs w:val="12"/>
              </w:rPr>
              <w:t xml:space="preserve"> </w:t>
            </w:r>
            <w:r>
              <w:rPr>
                <w:rFonts w:ascii="SimSun" w:hAnsi="SimSun" w:eastAsia="SimSun" w:cs="SimSun"/>
                <w:sz w:val="12"/>
                <w:szCs w:val="12"/>
                <w:spacing w:val="10"/>
              </w:rPr>
              <w:t>一条；《煤矿防灭火细则》(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〔2021〕156号)第三十六条。</w:t>
            </w:r>
          </w:p>
        </w:tc>
      </w:tr>
      <w:tr>
        <w:trPr>
          <w:trHeight w:val="1272"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spacing w:line="271" w:lineRule="auto"/>
              <w:rPr>
                <w:rFonts w:ascii="Arial"/>
                <w:sz w:val="21"/>
              </w:rPr>
            </w:pPr>
            <w:r/>
          </w:p>
          <w:p>
            <w:pPr>
              <w:spacing w:line="271" w:lineRule="auto"/>
              <w:rPr>
                <w:rFonts w:ascii="Arial"/>
                <w:sz w:val="21"/>
              </w:rPr>
            </w:pPr>
            <w:r/>
          </w:p>
          <w:p>
            <w:pPr>
              <w:ind w:left="31"/>
              <w:spacing w:before="39" w:line="229" w:lineRule="auto"/>
              <w:rPr>
                <w:rFonts w:ascii="SimSun" w:hAnsi="SimSun" w:eastAsia="SimSun" w:cs="SimSun"/>
                <w:sz w:val="12"/>
                <w:szCs w:val="12"/>
              </w:rPr>
            </w:pPr>
            <w:r>
              <w:rPr>
                <w:rFonts w:ascii="SimSun" w:hAnsi="SimSun" w:eastAsia="SimSun" w:cs="SimSun"/>
                <w:sz w:val="12"/>
                <w:szCs w:val="12"/>
                <w:spacing w:val="2"/>
              </w:rPr>
              <w:t>明火管</w:t>
            </w:r>
            <w:r>
              <w:rPr>
                <w:rFonts w:ascii="SimSun" w:hAnsi="SimSun" w:eastAsia="SimSun" w:cs="SimSun"/>
                <w:sz w:val="12"/>
                <w:szCs w:val="12"/>
                <w:spacing w:val="1"/>
              </w:rPr>
              <w:t>制</w:t>
            </w:r>
          </w:p>
        </w:tc>
        <w:tc>
          <w:tcPr>
            <w:tcW w:w="3310" w:type="dxa"/>
            <w:vAlign w:val="top"/>
            <w:tcBorders>
              <w:bottom w:val="single" w:color="000000" w:sz="2" w:space="0"/>
              <w:top w:val="single" w:color="000000" w:sz="2" w:space="0"/>
            </w:tcBorders>
          </w:tcPr>
          <w:p>
            <w:pPr>
              <w:ind w:left="26"/>
              <w:spacing w:before="125" w:line="228" w:lineRule="auto"/>
              <w:rPr>
                <w:rFonts w:ascii="SimSun" w:hAnsi="SimSun" w:eastAsia="SimSun" w:cs="SimSun"/>
                <w:sz w:val="12"/>
                <w:szCs w:val="12"/>
              </w:rPr>
            </w:pPr>
            <w:r>
              <w:rPr>
                <w:rFonts w:ascii="SimSun" w:hAnsi="SimSun" w:eastAsia="SimSun" w:cs="SimSun"/>
                <w:sz w:val="12"/>
                <w:szCs w:val="12"/>
                <w:spacing w:val="18"/>
              </w:rPr>
              <w:t>(</w:t>
            </w:r>
            <w:r>
              <w:rPr>
                <w:rFonts w:ascii="SimSun" w:hAnsi="SimSun" w:eastAsia="SimSun" w:cs="SimSun"/>
                <w:sz w:val="12"/>
                <w:szCs w:val="12"/>
                <w:spacing w:val="15"/>
              </w:rPr>
              <w:t>一</w:t>
            </w:r>
            <w:r>
              <w:rPr>
                <w:rFonts w:ascii="SimSun" w:hAnsi="SimSun" w:eastAsia="SimSun" w:cs="SimSun"/>
                <w:sz w:val="12"/>
                <w:szCs w:val="12"/>
                <w:spacing w:val="9"/>
              </w:rPr>
              <w:t>)严禁在采掘工作面进行电焊、气割等动火作业。</w:t>
            </w:r>
          </w:p>
          <w:p>
            <w:pPr>
              <w:ind w:left="26"/>
              <w:spacing w:before="5" w:line="229" w:lineRule="auto"/>
              <w:rPr>
                <w:rFonts w:ascii="SimSun" w:hAnsi="SimSun" w:eastAsia="SimSun" w:cs="SimSun"/>
                <w:sz w:val="12"/>
                <w:szCs w:val="12"/>
              </w:rPr>
            </w:pPr>
            <w:r>
              <w:rPr>
                <w:rFonts w:ascii="SimSun" w:hAnsi="SimSun" w:eastAsia="SimSun" w:cs="SimSun"/>
                <w:sz w:val="12"/>
                <w:szCs w:val="12"/>
                <w:spacing w:val="18"/>
              </w:rPr>
              <w:t>(</w:t>
            </w:r>
            <w:r>
              <w:rPr>
                <w:rFonts w:ascii="SimSun" w:hAnsi="SimSun" w:eastAsia="SimSun" w:cs="SimSun"/>
                <w:sz w:val="12"/>
                <w:szCs w:val="12"/>
                <w:spacing w:val="12"/>
              </w:rPr>
              <w:t>二</w:t>
            </w:r>
            <w:r>
              <w:rPr>
                <w:rFonts w:ascii="SimSun" w:hAnsi="SimSun" w:eastAsia="SimSun" w:cs="SimSun"/>
                <w:sz w:val="12"/>
                <w:szCs w:val="12"/>
                <w:spacing w:val="9"/>
              </w:rPr>
              <w:t>)严禁携带烟草和点火物品，严禁穿化纤衣服入井。</w:t>
            </w:r>
          </w:p>
          <w:p>
            <w:pPr>
              <w:ind w:left="26"/>
              <w:spacing w:before="4" w:line="229" w:lineRule="auto"/>
              <w:rPr>
                <w:rFonts w:ascii="SimSun" w:hAnsi="SimSun" w:eastAsia="SimSun" w:cs="SimSun"/>
                <w:sz w:val="12"/>
                <w:szCs w:val="12"/>
              </w:rPr>
            </w:pPr>
            <w:r>
              <w:rPr>
                <w:rFonts w:ascii="SimSun" w:hAnsi="SimSun" w:eastAsia="SimSun" w:cs="SimSun"/>
                <w:sz w:val="12"/>
                <w:szCs w:val="12"/>
                <w:spacing w:val="20"/>
              </w:rPr>
              <w:t>(</w:t>
            </w:r>
            <w:r>
              <w:rPr>
                <w:rFonts w:ascii="SimSun" w:hAnsi="SimSun" w:eastAsia="SimSun" w:cs="SimSun"/>
                <w:sz w:val="12"/>
                <w:szCs w:val="12"/>
                <w:spacing w:val="11"/>
              </w:rPr>
              <w:t>三</w:t>
            </w:r>
            <w:r>
              <w:rPr>
                <w:rFonts w:ascii="SimSun" w:hAnsi="SimSun" w:eastAsia="SimSun" w:cs="SimSun"/>
                <w:sz w:val="12"/>
                <w:szCs w:val="12"/>
                <w:spacing w:val="10"/>
              </w:rPr>
              <w:t>)井下严禁使用灯泡取暖和使用电炉。</w:t>
            </w:r>
          </w:p>
          <w:p>
            <w:pPr>
              <w:ind w:left="20" w:right="139" w:firstLine="5"/>
              <w:spacing w:before="3" w:line="23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0"/>
              </w:rPr>
              <w:t>四)井下爆破作业时，应当按照矿井瓦斯等级选用煤矿</w:t>
            </w:r>
            <w:r>
              <w:rPr>
                <w:rFonts w:ascii="SimSun" w:hAnsi="SimSun" w:eastAsia="SimSun" w:cs="SimSun"/>
                <w:sz w:val="12"/>
                <w:szCs w:val="12"/>
              </w:rPr>
              <w:t xml:space="preserve"> </w:t>
            </w:r>
            <w:r>
              <w:rPr>
                <w:rFonts w:ascii="SimSun" w:hAnsi="SimSun" w:eastAsia="SimSun" w:cs="SimSun"/>
                <w:sz w:val="12"/>
                <w:szCs w:val="12"/>
                <w:spacing w:val="8"/>
              </w:rPr>
              <w:t>许用炸</w:t>
            </w:r>
            <w:r>
              <w:rPr>
                <w:rFonts w:ascii="SimSun" w:hAnsi="SimSun" w:eastAsia="SimSun" w:cs="SimSun"/>
                <w:sz w:val="12"/>
                <w:szCs w:val="12"/>
                <w:spacing w:val="7"/>
              </w:rPr>
              <w:t>药</w:t>
            </w:r>
            <w:r>
              <w:rPr>
                <w:rFonts w:ascii="SimSun" w:hAnsi="SimSun" w:eastAsia="SimSun" w:cs="SimSun"/>
                <w:sz w:val="12"/>
                <w:szCs w:val="12"/>
                <w:spacing w:val="4"/>
              </w:rPr>
              <w:t>和雷管，并严格按施工工艺进行爆破。</w:t>
            </w:r>
          </w:p>
          <w:p>
            <w:pPr>
              <w:ind w:left="20" w:right="138" w:firstLine="5"/>
              <w:spacing w:before="5" w:line="233"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五)井口和井下电气设备必须装设防雷击和防短路的保</w:t>
            </w:r>
            <w:r>
              <w:rPr>
                <w:rFonts w:ascii="SimSun" w:hAnsi="SimSun" w:eastAsia="SimSun" w:cs="SimSun"/>
                <w:sz w:val="12"/>
                <w:szCs w:val="12"/>
              </w:rPr>
              <w:t xml:space="preserve"> </w:t>
            </w:r>
            <w:r>
              <w:rPr>
                <w:rFonts w:ascii="SimSun" w:hAnsi="SimSun" w:eastAsia="SimSun" w:cs="SimSun"/>
                <w:sz w:val="12"/>
                <w:szCs w:val="12"/>
                <w:spacing w:val="-1"/>
              </w:rPr>
              <w:t>护装</w:t>
            </w:r>
            <w:r>
              <w:rPr>
                <w:rFonts w:ascii="SimSun" w:hAnsi="SimSun" w:eastAsia="SimSun" w:cs="SimSun"/>
                <w:sz w:val="12"/>
                <w:szCs w:val="12"/>
              </w:rPr>
              <w:t>置。</w:t>
            </w:r>
          </w:p>
        </w:tc>
        <w:tc>
          <w:tcPr>
            <w:tcW w:w="1916"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465"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21〕156号)三十八条。</w:t>
            </w:r>
          </w:p>
        </w:tc>
      </w:tr>
      <w:tr>
        <w:trPr>
          <w:trHeight w:val="867" w:hRule="atLeast"/>
        </w:trPr>
        <w:tc>
          <w:tcPr>
            <w:tcW w:w="517" w:type="dxa"/>
            <w:vAlign w:val="top"/>
            <w:tcBorders>
              <w:bottom w:val="single" w:color="000000" w:sz="2" w:space="0"/>
              <w:top w:val="single" w:color="000000" w:sz="2" w:space="0"/>
            </w:tcBorders>
          </w:tcPr>
          <w:p>
            <w:pPr>
              <w:spacing w:line="36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spacing w:line="340"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5"/>
              </w:rPr>
              <w:t>烧焊管</w:t>
            </w:r>
            <w:r>
              <w:rPr>
                <w:rFonts w:ascii="SimSun" w:hAnsi="SimSun" w:eastAsia="SimSun" w:cs="SimSun"/>
                <w:sz w:val="12"/>
                <w:szCs w:val="12"/>
                <w:spacing w:val="4"/>
              </w:rPr>
              <w:t>理</w:t>
            </w:r>
          </w:p>
        </w:tc>
        <w:tc>
          <w:tcPr>
            <w:tcW w:w="3310" w:type="dxa"/>
            <w:vAlign w:val="top"/>
            <w:tcBorders>
              <w:bottom w:val="single" w:color="000000" w:sz="2" w:space="0"/>
              <w:top w:val="single" w:color="000000" w:sz="2" w:space="0"/>
            </w:tcBorders>
          </w:tcPr>
          <w:p>
            <w:pPr>
              <w:ind w:left="22" w:right="134" w:hanging="2"/>
              <w:spacing w:before="154" w:line="243" w:lineRule="auto"/>
              <w:rPr>
                <w:rFonts w:ascii="SimSun" w:hAnsi="SimSun" w:eastAsia="SimSun" w:cs="SimSun"/>
                <w:sz w:val="12"/>
                <w:szCs w:val="12"/>
              </w:rPr>
            </w:pPr>
            <w:r>
              <w:rPr>
                <w:rFonts w:ascii="SimSun" w:hAnsi="SimSun" w:eastAsia="SimSun" w:cs="SimSun"/>
                <w:sz w:val="12"/>
                <w:szCs w:val="12"/>
                <w:spacing w:val="5"/>
              </w:rPr>
              <w:t>井下和井口房内不得进行电焊、气焊和喷灯焊接等作业</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如果必</w:t>
            </w:r>
            <w:r>
              <w:rPr>
                <w:rFonts w:ascii="SimSun" w:hAnsi="SimSun" w:eastAsia="SimSun" w:cs="SimSun"/>
                <w:sz w:val="12"/>
                <w:szCs w:val="12"/>
                <w:spacing w:val="8"/>
              </w:rPr>
              <w:t>须</w:t>
            </w:r>
            <w:r>
              <w:rPr>
                <w:rFonts w:ascii="SimSun" w:hAnsi="SimSun" w:eastAsia="SimSun" w:cs="SimSun"/>
                <w:sz w:val="12"/>
                <w:szCs w:val="12"/>
                <w:spacing w:val="5"/>
              </w:rPr>
              <w:t>在井下主要硐室、主要进风井巷和井口房内进行</w:t>
            </w:r>
            <w:r>
              <w:rPr>
                <w:rFonts w:ascii="SimSun" w:hAnsi="SimSun" w:eastAsia="SimSun" w:cs="SimSun"/>
                <w:sz w:val="12"/>
                <w:szCs w:val="12"/>
              </w:rPr>
              <w:t xml:space="preserve"> </w:t>
            </w:r>
            <w:r>
              <w:rPr>
                <w:rFonts w:ascii="SimSun" w:hAnsi="SimSun" w:eastAsia="SimSun" w:cs="SimSun"/>
                <w:sz w:val="12"/>
                <w:szCs w:val="12"/>
                <w:spacing w:val="8"/>
              </w:rPr>
              <w:t>电焊、</w:t>
            </w:r>
            <w:r>
              <w:rPr>
                <w:rFonts w:ascii="SimSun" w:hAnsi="SimSun" w:eastAsia="SimSun" w:cs="SimSun"/>
                <w:sz w:val="12"/>
                <w:szCs w:val="12"/>
                <w:spacing w:val="5"/>
              </w:rPr>
              <w:t>气</w:t>
            </w:r>
            <w:r>
              <w:rPr>
                <w:rFonts w:ascii="SimSun" w:hAnsi="SimSun" w:eastAsia="SimSun" w:cs="SimSun"/>
                <w:sz w:val="12"/>
                <w:szCs w:val="12"/>
                <w:spacing w:val="4"/>
              </w:rPr>
              <w:t>焊和喷灯焊接等工作，每次必须制定安全措施，</w:t>
            </w:r>
            <w:r>
              <w:rPr>
                <w:rFonts w:ascii="SimSun" w:hAnsi="SimSun" w:eastAsia="SimSun" w:cs="SimSun"/>
                <w:sz w:val="12"/>
                <w:szCs w:val="12"/>
              </w:rPr>
              <w:t xml:space="preserve"> </w:t>
            </w:r>
            <w:r>
              <w:rPr>
                <w:rFonts w:ascii="SimSun" w:hAnsi="SimSun" w:eastAsia="SimSun" w:cs="SimSun"/>
                <w:sz w:val="12"/>
                <w:szCs w:val="12"/>
                <w:spacing w:val="8"/>
              </w:rPr>
              <w:t>由矿</w:t>
            </w:r>
            <w:r>
              <w:rPr>
                <w:rFonts w:ascii="SimSun" w:hAnsi="SimSun" w:eastAsia="SimSun" w:cs="SimSun"/>
                <w:sz w:val="12"/>
                <w:szCs w:val="12"/>
                <w:spacing w:val="6"/>
              </w:rPr>
              <w:t>长</w:t>
            </w:r>
            <w:r>
              <w:rPr>
                <w:rFonts w:ascii="SimSun" w:hAnsi="SimSun" w:eastAsia="SimSun" w:cs="SimSun"/>
                <w:sz w:val="12"/>
                <w:szCs w:val="12"/>
                <w:spacing w:val="4"/>
              </w:rPr>
              <w:t>批准。安全措施内容符合规程要求。</w:t>
            </w:r>
          </w:p>
        </w:tc>
        <w:tc>
          <w:tcPr>
            <w:tcW w:w="1916" w:type="dxa"/>
            <w:vAlign w:val="top"/>
            <w:tcBorders>
              <w:bottom w:val="single" w:color="000000" w:sz="2" w:space="0"/>
              <w:top w:val="single" w:color="000000" w:sz="2" w:space="0"/>
            </w:tcBorders>
          </w:tcPr>
          <w:p>
            <w:pPr>
              <w:ind w:left="24" w:right="122"/>
              <w:spacing w:before="153" w:line="243" w:lineRule="auto"/>
              <w:rPr>
                <w:rFonts w:ascii="SimSun" w:hAnsi="SimSun" w:eastAsia="SimSun" w:cs="SimSun"/>
                <w:sz w:val="12"/>
                <w:szCs w:val="12"/>
              </w:rPr>
            </w:pPr>
            <w:r>
              <w:rPr>
                <w:rFonts w:ascii="SimSun" w:hAnsi="SimSun" w:eastAsia="SimSun" w:cs="SimSun"/>
                <w:sz w:val="12"/>
                <w:szCs w:val="12"/>
                <w:spacing w:val="10"/>
              </w:rPr>
              <w:t>烧</w:t>
            </w:r>
            <w:r>
              <w:rPr>
                <w:rFonts w:ascii="SimSun" w:hAnsi="SimSun" w:eastAsia="SimSun" w:cs="SimSun"/>
                <w:sz w:val="12"/>
                <w:szCs w:val="12"/>
                <w:spacing w:val="9"/>
              </w:rPr>
              <w:t>焊</w:t>
            </w:r>
            <w:r>
              <w:rPr>
                <w:rFonts w:ascii="SimSun" w:hAnsi="SimSun" w:eastAsia="SimSun" w:cs="SimSun"/>
                <w:sz w:val="12"/>
                <w:szCs w:val="12"/>
                <w:spacing w:val="5"/>
              </w:rPr>
              <w:t>安全措施，通风系统图，调</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9"/>
              </w:rPr>
              <w:t>记</w:t>
            </w:r>
            <w:r>
              <w:rPr>
                <w:rFonts w:ascii="SimSun" w:hAnsi="SimSun" w:eastAsia="SimSun" w:cs="SimSun"/>
                <w:sz w:val="12"/>
                <w:szCs w:val="12"/>
                <w:spacing w:val="5"/>
              </w:rPr>
              <w:t>录，突出矿井烧焊时间段生</w:t>
            </w:r>
            <w:r>
              <w:rPr>
                <w:rFonts w:ascii="SimSun" w:hAnsi="SimSun" w:eastAsia="SimSun" w:cs="SimSun"/>
                <w:sz w:val="12"/>
                <w:szCs w:val="12"/>
              </w:rPr>
              <w:t xml:space="preserve"> </w:t>
            </w:r>
            <w:r>
              <w:rPr>
                <w:rFonts w:ascii="SimSun" w:hAnsi="SimSun" w:eastAsia="SimSun" w:cs="SimSun"/>
                <w:sz w:val="12"/>
                <w:szCs w:val="12"/>
                <w:spacing w:val="10"/>
              </w:rPr>
              <w:t>产</w:t>
            </w:r>
            <w:r>
              <w:rPr>
                <w:rFonts w:ascii="SimSun" w:hAnsi="SimSun" w:eastAsia="SimSun" w:cs="SimSun"/>
                <w:sz w:val="12"/>
                <w:szCs w:val="12"/>
                <w:spacing w:val="9"/>
              </w:rPr>
              <w:t>记</w:t>
            </w:r>
            <w:r>
              <w:rPr>
                <w:rFonts w:ascii="SimSun" w:hAnsi="SimSun" w:eastAsia="SimSun" w:cs="SimSun"/>
                <w:sz w:val="12"/>
                <w:szCs w:val="12"/>
                <w:spacing w:val="5"/>
              </w:rPr>
              <w:t>录，参加烧焊人员入井位置</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测</w:t>
            </w:r>
            <w:r>
              <w:rPr>
                <w:rFonts w:ascii="SimSun" w:hAnsi="SimSun" w:eastAsia="SimSun" w:cs="SimSun"/>
                <w:sz w:val="12"/>
                <w:szCs w:val="12"/>
                <w:spacing w:val="3"/>
              </w:rPr>
              <w:t>记录。现场核查。</w:t>
            </w:r>
          </w:p>
        </w:tc>
        <w:tc>
          <w:tcPr>
            <w:tcW w:w="1929" w:type="dxa"/>
            <w:vAlign w:val="top"/>
            <w:tcBorders>
              <w:bottom w:val="single" w:color="000000" w:sz="2" w:space="0"/>
              <w:top w:val="single" w:color="000000" w:sz="2" w:space="0"/>
            </w:tcBorders>
          </w:tcPr>
          <w:p>
            <w:pPr>
              <w:ind w:left="27" w:right="79" w:firstLine="3"/>
              <w:spacing w:before="154"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管总局令第87号)第二百五十</w:t>
            </w:r>
            <w:r>
              <w:rPr>
                <w:rFonts w:ascii="SimSun" w:hAnsi="SimSun" w:eastAsia="SimSun" w:cs="SimSun"/>
                <w:sz w:val="12"/>
                <w:szCs w:val="12"/>
              </w:rPr>
              <w:t xml:space="preserve"> </w:t>
            </w:r>
            <w:r>
              <w:rPr>
                <w:rFonts w:ascii="SimSun" w:hAnsi="SimSun" w:eastAsia="SimSun" w:cs="SimSun"/>
                <w:sz w:val="12"/>
                <w:szCs w:val="12"/>
                <w:spacing w:val="10"/>
              </w:rPr>
              <w:t>四条；《煤矿防灭火细则》(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〔2021〕156号)第三十九条。</w:t>
            </w:r>
          </w:p>
        </w:tc>
      </w:tr>
      <w:tr>
        <w:trPr>
          <w:trHeight w:val="645"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22"/>
              <w:spacing w:before="272" w:line="228" w:lineRule="auto"/>
              <w:rPr>
                <w:rFonts w:ascii="SimSun" w:hAnsi="SimSun" w:eastAsia="SimSun" w:cs="SimSun"/>
                <w:sz w:val="12"/>
                <w:szCs w:val="12"/>
              </w:rPr>
            </w:pPr>
            <w:r>
              <w:rPr>
                <w:rFonts w:ascii="SimSun" w:hAnsi="SimSun" w:eastAsia="SimSun" w:cs="SimSun"/>
                <w:sz w:val="12"/>
                <w:szCs w:val="12"/>
                <w:spacing w:val="5"/>
              </w:rPr>
              <w:t>高分子材料选</w:t>
            </w:r>
            <w:r>
              <w:rPr>
                <w:rFonts w:ascii="SimSun" w:hAnsi="SimSun" w:eastAsia="SimSun" w:cs="SimSun"/>
                <w:sz w:val="12"/>
                <w:szCs w:val="12"/>
                <w:spacing w:val="3"/>
              </w:rPr>
              <w:t>用</w:t>
            </w:r>
          </w:p>
        </w:tc>
        <w:tc>
          <w:tcPr>
            <w:tcW w:w="3310" w:type="dxa"/>
            <w:vAlign w:val="top"/>
            <w:tcBorders>
              <w:bottom w:val="single" w:color="000000" w:sz="2" w:space="0"/>
              <w:top w:val="single" w:color="000000" w:sz="2" w:space="0"/>
            </w:tcBorders>
          </w:tcPr>
          <w:p>
            <w:pPr>
              <w:ind w:left="25" w:right="134" w:hanging="6"/>
              <w:spacing w:before="118" w:line="246" w:lineRule="auto"/>
              <w:rPr>
                <w:rFonts w:ascii="SimSun" w:hAnsi="SimSun" w:eastAsia="SimSun" w:cs="SimSun"/>
                <w:sz w:val="12"/>
                <w:szCs w:val="12"/>
              </w:rPr>
            </w:pPr>
            <w:r>
              <w:rPr>
                <w:rFonts w:ascii="SimSun" w:hAnsi="SimSun" w:eastAsia="SimSun" w:cs="SimSun"/>
                <w:sz w:val="12"/>
                <w:szCs w:val="12"/>
                <w:spacing w:val="6"/>
              </w:rPr>
              <w:t>煤矿在井下煤岩体加固、充填密闭、喷涂堵漏风等施</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10"/>
              </w:rPr>
              <w:t>中，</w:t>
            </w:r>
            <w:r>
              <w:rPr>
                <w:rFonts w:ascii="SimSun" w:hAnsi="SimSun" w:eastAsia="SimSun" w:cs="SimSun"/>
                <w:sz w:val="12"/>
                <w:szCs w:val="12"/>
                <w:spacing w:val="9"/>
              </w:rPr>
              <w:t>应</w:t>
            </w:r>
            <w:r>
              <w:rPr>
                <w:rFonts w:ascii="SimSun" w:hAnsi="SimSun" w:eastAsia="SimSun" w:cs="SimSun"/>
                <w:sz w:val="12"/>
                <w:szCs w:val="12"/>
                <w:spacing w:val="5"/>
              </w:rPr>
              <w:t>当优先选用无机材料，确需选用反应型高分子材料</w:t>
            </w:r>
            <w:r>
              <w:rPr>
                <w:rFonts w:ascii="SimSun" w:hAnsi="SimSun" w:eastAsia="SimSun" w:cs="SimSun"/>
                <w:sz w:val="12"/>
                <w:szCs w:val="12"/>
              </w:rPr>
              <w:t xml:space="preserve"> </w:t>
            </w:r>
            <w:r>
              <w:rPr>
                <w:rFonts w:ascii="SimSun" w:hAnsi="SimSun" w:eastAsia="SimSun" w:cs="SimSun"/>
                <w:sz w:val="12"/>
                <w:szCs w:val="12"/>
                <w:spacing w:val="4"/>
              </w:rPr>
              <w:t>时</w:t>
            </w:r>
            <w:r>
              <w:rPr>
                <w:rFonts w:ascii="SimSun" w:hAnsi="SimSun" w:eastAsia="SimSun" w:cs="SimSun"/>
                <w:sz w:val="12"/>
                <w:szCs w:val="12"/>
                <w:spacing w:val="3"/>
              </w:rPr>
              <w:t>，应当符合规定规定。</w:t>
            </w:r>
          </w:p>
        </w:tc>
        <w:tc>
          <w:tcPr>
            <w:tcW w:w="1916" w:type="dxa"/>
            <w:vAlign w:val="top"/>
            <w:tcBorders>
              <w:bottom w:val="single" w:color="000000" w:sz="2" w:space="0"/>
              <w:top w:val="single" w:color="000000" w:sz="2" w:space="0"/>
            </w:tcBorders>
          </w:tcPr>
          <w:p>
            <w:pPr>
              <w:ind w:left="24" w:right="122"/>
              <w:spacing w:before="193" w:line="252"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方案，专项安全措施。现场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280" w:firstLine="1"/>
              <w:spacing w:before="19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21〕156号)第四十条。</w:t>
            </w:r>
          </w:p>
        </w:tc>
      </w:tr>
      <w:tr>
        <w:trPr>
          <w:trHeight w:val="2178" w:hRule="atLeast"/>
        </w:trPr>
        <w:tc>
          <w:tcPr>
            <w:tcW w:w="517" w:type="dxa"/>
            <w:vAlign w:val="top"/>
            <w:tcBorders>
              <w:bottom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5"/>
              </w:rPr>
              <w:t>下油品管理</w:t>
            </w:r>
          </w:p>
        </w:tc>
        <w:tc>
          <w:tcPr>
            <w:tcW w:w="3310" w:type="dxa"/>
            <w:vAlign w:val="top"/>
            <w:tcBorders>
              <w:bottom w:val="single" w:color="000000" w:sz="2" w:space="0"/>
              <w:top w:val="single" w:color="000000" w:sz="2" w:space="0"/>
            </w:tcBorders>
          </w:tcPr>
          <w:p>
            <w:pPr>
              <w:ind w:left="20" w:right="134"/>
              <w:spacing w:before="119" w:line="236" w:lineRule="auto"/>
              <w:rPr>
                <w:rFonts w:ascii="SimSun" w:hAnsi="SimSun" w:eastAsia="SimSun" w:cs="SimSun"/>
                <w:sz w:val="12"/>
                <w:szCs w:val="12"/>
              </w:rPr>
            </w:pPr>
            <w:r>
              <w:rPr>
                <w:rFonts w:ascii="SimSun" w:hAnsi="SimSun" w:eastAsia="SimSun" w:cs="SimSun"/>
                <w:sz w:val="12"/>
                <w:szCs w:val="12"/>
                <w:spacing w:val="6"/>
              </w:rPr>
              <w:t>井下使用的汽油、柴油、煤油必须装入盖严的铁桶内，</w:t>
            </w:r>
            <w:r>
              <w:rPr>
                <w:rFonts w:ascii="SimSun" w:hAnsi="SimSun" w:eastAsia="SimSun" w:cs="SimSun"/>
                <w:sz w:val="12"/>
                <w:szCs w:val="12"/>
                <w:spacing w:val="1"/>
              </w:rPr>
              <w:t>由</w:t>
            </w:r>
            <w:r>
              <w:rPr>
                <w:rFonts w:ascii="SimSun" w:hAnsi="SimSun" w:eastAsia="SimSun" w:cs="SimSun"/>
                <w:sz w:val="12"/>
                <w:szCs w:val="12"/>
              </w:rPr>
              <w:t xml:space="preserve"> </w:t>
            </w:r>
            <w:r>
              <w:rPr>
                <w:rFonts w:ascii="SimSun" w:hAnsi="SimSun" w:eastAsia="SimSun" w:cs="SimSun"/>
                <w:sz w:val="12"/>
                <w:szCs w:val="12"/>
                <w:spacing w:val="10"/>
              </w:rPr>
              <w:t>专人押</w:t>
            </w:r>
            <w:r>
              <w:rPr>
                <w:rFonts w:ascii="SimSun" w:hAnsi="SimSun" w:eastAsia="SimSun" w:cs="SimSun"/>
                <w:sz w:val="12"/>
                <w:szCs w:val="12"/>
                <w:spacing w:val="8"/>
              </w:rPr>
              <w:t>运</w:t>
            </w:r>
            <w:r>
              <w:rPr>
                <w:rFonts w:ascii="SimSun" w:hAnsi="SimSun" w:eastAsia="SimSun" w:cs="SimSun"/>
                <w:sz w:val="12"/>
                <w:szCs w:val="12"/>
                <w:spacing w:val="5"/>
              </w:rPr>
              <w:t>送至使用地点，剩余的汽油、煤油必须运回地</w:t>
            </w:r>
            <w:r>
              <w:rPr>
                <w:rFonts w:ascii="SimSun" w:hAnsi="SimSun" w:eastAsia="SimSun" w:cs="SimSun"/>
                <w:sz w:val="12"/>
                <w:szCs w:val="12"/>
              </w:rPr>
              <w:t xml:space="preserve">  </w:t>
            </w:r>
            <w:r>
              <w:rPr>
                <w:rFonts w:ascii="SimSun" w:hAnsi="SimSun" w:eastAsia="SimSun" w:cs="SimSun"/>
                <w:sz w:val="12"/>
                <w:szCs w:val="12"/>
                <w:spacing w:val="6"/>
              </w:rPr>
              <w:t>面</w:t>
            </w:r>
            <w:r>
              <w:rPr>
                <w:rFonts w:ascii="SimSun" w:hAnsi="SimSun" w:eastAsia="SimSun" w:cs="SimSun"/>
                <w:sz w:val="12"/>
                <w:szCs w:val="12"/>
                <w:spacing w:val="3"/>
              </w:rPr>
              <w:t>，严禁在井下存放。</w:t>
            </w:r>
          </w:p>
          <w:p>
            <w:pPr>
              <w:ind w:left="20" w:right="69"/>
              <w:spacing w:before="2" w:line="235" w:lineRule="auto"/>
              <w:rPr>
                <w:rFonts w:ascii="SimSun" w:hAnsi="SimSun" w:eastAsia="SimSun" w:cs="SimSun"/>
                <w:sz w:val="12"/>
                <w:szCs w:val="12"/>
              </w:rPr>
            </w:pPr>
            <w:r>
              <w:rPr>
                <w:rFonts w:ascii="SimSun" w:hAnsi="SimSun" w:eastAsia="SimSun" w:cs="SimSun"/>
                <w:sz w:val="12"/>
                <w:szCs w:val="12"/>
                <w:spacing w:val="6"/>
              </w:rPr>
              <w:t>井下使用柴油机车，如确需在井下贮存柴油的，必须设</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独立通风的专用贮存硐室，并制定安全措施。井下柴油</w:t>
            </w:r>
            <w:r>
              <w:rPr>
                <w:rFonts w:ascii="SimSun" w:hAnsi="SimSun" w:eastAsia="SimSun" w:cs="SimSun"/>
                <w:sz w:val="12"/>
                <w:szCs w:val="12"/>
                <w:spacing w:val="1"/>
              </w:rPr>
              <w:t>最</w:t>
            </w:r>
            <w:r>
              <w:rPr>
                <w:rFonts w:ascii="SimSun" w:hAnsi="SimSun" w:eastAsia="SimSun" w:cs="SimSun"/>
                <w:sz w:val="12"/>
                <w:szCs w:val="12"/>
              </w:rPr>
              <w:t xml:space="preserve"> </w:t>
            </w:r>
            <w:r>
              <w:rPr>
                <w:rFonts w:ascii="SimSun" w:hAnsi="SimSun" w:eastAsia="SimSun" w:cs="SimSun"/>
                <w:sz w:val="12"/>
                <w:szCs w:val="12"/>
                <w:spacing w:val="10"/>
              </w:rPr>
              <w:t>大贮存</w:t>
            </w:r>
            <w:r>
              <w:rPr>
                <w:rFonts w:ascii="SimSun" w:hAnsi="SimSun" w:eastAsia="SimSun" w:cs="SimSun"/>
                <w:sz w:val="12"/>
                <w:szCs w:val="12"/>
                <w:spacing w:val="9"/>
              </w:rPr>
              <w:t>量</w:t>
            </w:r>
            <w:r>
              <w:rPr>
                <w:rFonts w:ascii="SimSun" w:hAnsi="SimSun" w:eastAsia="SimSun" w:cs="SimSun"/>
                <w:sz w:val="12"/>
                <w:szCs w:val="12"/>
                <w:spacing w:val="5"/>
              </w:rPr>
              <w:t>不得超过矿井3天柴油需要量。专用贮存硐室应当</w:t>
            </w:r>
            <w:r>
              <w:rPr>
                <w:rFonts w:ascii="SimSun" w:hAnsi="SimSun" w:eastAsia="SimSun" w:cs="SimSun"/>
                <w:sz w:val="12"/>
                <w:szCs w:val="12"/>
              </w:rPr>
              <w:t xml:space="preserve"> </w:t>
            </w:r>
            <w:r>
              <w:rPr>
                <w:rFonts w:ascii="SimSun" w:hAnsi="SimSun" w:eastAsia="SimSun" w:cs="SimSun"/>
                <w:sz w:val="12"/>
                <w:szCs w:val="12"/>
                <w:spacing w:val="8"/>
              </w:rPr>
              <w:t>满</w:t>
            </w:r>
            <w:r>
              <w:rPr>
                <w:rFonts w:ascii="SimSun" w:hAnsi="SimSun" w:eastAsia="SimSun" w:cs="SimSun"/>
                <w:sz w:val="12"/>
                <w:szCs w:val="12"/>
                <w:spacing w:val="6"/>
              </w:rPr>
              <w:t>足</w:t>
            </w:r>
            <w:r>
              <w:rPr>
                <w:rFonts w:ascii="SimSun" w:hAnsi="SimSun" w:eastAsia="SimSun" w:cs="SimSun"/>
                <w:sz w:val="12"/>
                <w:szCs w:val="12"/>
                <w:spacing w:val="4"/>
              </w:rPr>
              <w:t>井下机电设备硐室的安全要求。</w:t>
            </w:r>
          </w:p>
          <w:p>
            <w:pPr>
              <w:ind w:left="19" w:right="134"/>
              <w:spacing w:before="1" w:line="235" w:lineRule="auto"/>
              <w:rPr>
                <w:rFonts w:ascii="SimSun" w:hAnsi="SimSun" w:eastAsia="SimSun" w:cs="SimSun"/>
                <w:sz w:val="12"/>
                <w:szCs w:val="12"/>
              </w:rPr>
            </w:pPr>
            <w:r>
              <w:rPr>
                <w:rFonts w:ascii="SimSun" w:hAnsi="SimSun" w:eastAsia="SimSun" w:cs="SimSun"/>
                <w:sz w:val="12"/>
                <w:szCs w:val="12"/>
                <w:spacing w:val="6"/>
              </w:rPr>
              <w:t>井下使用的润滑油、棉纱、布头和纸等，必须存放在盖</w:t>
            </w:r>
            <w:r>
              <w:rPr>
                <w:rFonts w:ascii="SimSun" w:hAnsi="SimSun" w:eastAsia="SimSun" w:cs="SimSun"/>
                <w:sz w:val="12"/>
                <w:szCs w:val="12"/>
                <w:spacing w:val="1"/>
              </w:rPr>
              <w:t>严</w:t>
            </w:r>
            <w:r>
              <w:rPr>
                <w:rFonts w:ascii="SimSun" w:hAnsi="SimSun" w:eastAsia="SimSun" w:cs="SimSun"/>
                <w:sz w:val="12"/>
                <w:szCs w:val="12"/>
              </w:rPr>
              <w:t xml:space="preserve"> </w:t>
            </w:r>
            <w:r>
              <w:rPr>
                <w:rFonts w:ascii="SimSun" w:hAnsi="SimSun" w:eastAsia="SimSun" w:cs="SimSun"/>
                <w:sz w:val="12"/>
                <w:szCs w:val="12"/>
                <w:spacing w:val="6"/>
              </w:rPr>
              <w:t>的铁桶内。使用后的棉纱、布头和纸，也必须放在盖严</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铁桶内，并由专人定期送到地面处理，不得乱放乱扔。</w:t>
            </w:r>
            <w:r>
              <w:rPr>
                <w:rFonts w:ascii="SimSun" w:hAnsi="SimSun" w:eastAsia="SimSun" w:cs="SimSun"/>
                <w:sz w:val="12"/>
                <w:szCs w:val="12"/>
                <w:spacing w:val="1"/>
              </w:rPr>
              <w:t>严</w:t>
            </w:r>
            <w:r>
              <w:rPr>
                <w:rFonts w:ascii="SimSun" w:hAnsi="SimSun" w:eastAsia="SimSun" w:cs="SimSun"/>
                <w:sz w:val="12"/>
                <w:szCs w:val="12"/>
              </w:rPr>
              <w:t xml:space="preserve"> </w:t>
            </w:r>
            <w:r>
              <w:rPr>
                <w:rFonts w:ascii="SimSun" w:hAnsi="SimSun" w:eastAsia="SimSun" w:cs="SimSun"/>
                <w:sz w:val="12"/>
                <w:szCs w:val="12"/>
                <w:spacing w:val="8"/>
              </w:rPr>
              <w:t>禁将</w:t>
            </w:r>
            <w:r>
              <w:rPr>
                <w:rFonts w:ascii="SimSun" w:hAnsi="SimSun" w:eastAsia="SimSun" w:cs="SimSun"/>
                <w:sz w:val="12"/>
                <w:szCs w:val="12"/>
                <w:spacing w:val="6"/>
              </w:rPr>
              <w:t>剩</w:t>
            </w:r>
            <w:r>
              <w:rPr>
                <w:rFonts w:ascii="SimSun" w:hAnsi="SimSun" w:eastAsia="SimSun" w:cs="SimSun"/>
                <w:sz w:val="12"/>
                <w:szCs w:val="12"/>
                <w:spacing w:val="4"/>
              </w:rPr>
              <w:t>油、废油泼洒在井巷或者硐室内。</w:t>
            </w:r>
          </w:p>
          <w:p>
            <w:pPr>
              <w:ind w:left="19" w:right="134"/>
              <w:spacing w:line="250" w:lineRule="auto"/>
              <w:rPr>
                <w:rFonts w:ascii="SimSun" w:hAnsi="SimSun" w:eastAsia="SimSun" w:cs="SimSun"/>
                <w:sz w:val="12"/>
                <w:szCs w:val="12"/>
              </w:rPr>
            </w:pPr>
            <w:r>
              <w:rPr>
                <w:rFonts w:ascii="SimSun" w:hAnsi="SimSun" w:eastAsia="SimSun" w:cs="SimSun"/>
                <w:sz w:val="12"/>
                <w:szCs w:val="12"/>
                <w:spacing w:val="6"/>
              </w:rPr>
              <w:t>井下清洗风动工具时，必须在专用硐室内进行，并使用</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6"/>
              </w:rPr>
              <w:t>燃</w:t>
            </w:r>
            <w:r>
              <w:rPr>
                <w:rFonts w:ascii="SimSun" w:hAnsi="SimSun" w:eastAsia="SimSun" w:cs="SimSun"/>
                <w:sz w:val="12"/>
                <w:szCs w:val="12"/>
                <w:spacing w:val="4"/>
              </w:rPr>
              <w:t>性</w:t>
            </w:r>
            <w:r>
              <w:rPr>
                <w:rFonts w:ascii="SimSun" w:hAnsi="SimSun" w:eastAsia="SimSun" w:cs="SimSun"/>
                <w:sz w:val="12"/>
                <w:szCs w:val="12"/>
                <w:spacing w:val="3"/>
              </w:rPr>
              <w:t>和无毒性洗涤剂。</w:t>
            </w:r>
          </w:p>
        </w:tc>
        <w:tc>
          <w:tcPr>
            <w:tcW w:w="1916" w:type="dxa"/>
            <w:vAlign w:val="top"/>
            <w:tcBorders>
              <w:bottom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021〕156号)第四十一条。</w:t>
            </w:r>
          </w:p>
        </w:tc>
      </w:tr>
      <w:tr>
        <w:trPr>
          <w:trHeight w:val="519" w:hRule="atLeast"/>
        </w:trPr>
        <w:tc>
          <w:tcPr>
            <w:tcW w:w="517" w:type="dxa"/>
            <w:vAlign w:val="top"/>
            <w:tcBorders>
              <w:bottom w:val="single" w:color="000000" w:sz="2" w:space="0"/>
              <w:top w:val="single" w:color="000000" w:sz="2" w:space="0"/>
            </w:tcBorders>
          </w:tcPr>
          <w:p>
            <w:pPr>
              <w:ind w:left="201"/>
              <w:spacing w:before="228"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19"/>
              <w:spacing w:before="208" w:line="229" w:lineRule="auto"/>
              <w:rPr>
                <w:rFonts w:ascii="SimSun" w:hAnsi="SimSun" w:eastAsia="SimSun" w:cs="SimSun"/>
                <w:sz w:val="12"/>
                <w:szCs w:val="12"/>
              </w:rPr>
            </w:pPr>
            <w:r>
              <w:rPr>
                <w:rFonts w:ascii="SimSun" w:hAnsi="SimSun" w:eastAsia="SimSun" w:cs="SimSun"/>
                <w:sz w:val="12"/>
                <w:szCs w:val="12"/>
                <w:spacing w:val="5"/>
              </w:rPr>
              <w:t>渗油矿井防火</w:t>
            </w:r>
          </w:p>
        </w:tc>
        <w:tc>
          <w:tcPr>
            <w:tcW w:w="3310" w:type="dxa"/>
            <w:vAlign w:val="top"/>
            <w:tcBorders>
              <w:bottom w:val="single" w:color="000000" w:sz="2" w:space="0"/>
              <w:top w:val="single" w:color="000000" w:sz="2" w:space="0"/>
            </w:tcBorders>
          </w:tcPr>
          <w:p>
            <w:pPr>
              <w:ind w:left="21" w:right="260" w:hanging="1"/>
              <w:spacing w:before="133" w:line="250" w:lineRule="auto"/>
              <w:rPr>
                <w:rFonts w:ascii="SimSun" w:hAnsi="SimSun" w:eastAsia="SimSun" w:cs="SimSun"/>
                <w:sz w:val="12"/>
                <w:szCs w:val="12"/>
              </w:rPr>
            </w:pPr>
            <w:r>
              <w:rPr>
                <w:rFonts w:ascii="SimSun" w:hAnsi="SimSun" w:eastAsia="SimSun" w:cs="SimSun"/>
                <w:sz w:val="12"/>
                <w:szCs w:val="12"/>
                <w:spacing w:val="10"/>
              </w:rPr>
              <w:t>开采地</w:t>
            </w:r>
            <w:r>
              <w:rPr>
                <w:rFonts w:ascii="SimSun" w:hAnsi="SimSun" w:eastAsia="SimSun" w:cs="SimSun"/>
                <w:sz w:val="12"/>
                <w:szCs w:val="12"/>
                <w:spacing w:val="8"/>
              </w:rPr>
              <w:t>层</w:t>
            </w:r>
            <w:r>
              <w:rPr>
                <w:rFonts w:ascii="SimSun" w:hAnsi="SimSun" w:eastAsia="SimSun" w:cs="SimSun"/>
                <w:sz w:val="12"/>
                <w:szCs w:val="12"/>
                <w:spacing w:val="5"/>
              </w:rPr>
              <w:t>含油的矿井，应当加强对地层渗出油的防火管</w:t>
            </w:r>
            <w:r>
              <w:rPr>
                <w:rFonts w:ascii="SimSun" w:hAnsi="SimSun" w:eastAsia="SimSun" w:cs="SimSun"/>
                <w:sz w:val="12"/>
                <w:szCs w:val="12"/>
              </w:rPr>
              <w:t xml:space="preserve"> </w:t>
            </w:r>
            <w:r>
              <w:rPr>
                <w:rFonts w:ascii="SimSun" w:hAnsi="SimSun" w:eastAsia="SimSun" w:cs="SimSun"/>
                <w:sz w:val="12"/>
                <w:szCs w:val="12"/>
                <w:spacing w:val="6"/>
              </w:rPr>
              <w:t>理</w:t>
            </w:r>
            <w:r>
              <w:rPr>
                <w:rFonts w:ascii="SimSun" w:hAnsi="SimSun" w:eastAsia="SimSun" w:cs="SimSun"/>
                <w:sz w:val="12"/>
                <w:szCs w:val="12"/>
                <w:spacing w:val="5"/>
              </w:rPr>
              <w:t>，</w:t>
            </w:r>
            <w:r>
              <w:rPr>
                <w:rFonts w:ascii="SimSun" w:hAnsi="SimSun" w:eastAsia="SimSun" w:cs="SimSun"/>
                <w:sz w:val="12"/>
                <w:szCs w:val="12"/>
                <w:spacing w:val="3"/>
              </w:rPr>
              <w:t>制定专项防火措施。</w:t>
            </w:r>
          </w:p>
        </w:tc>
        <w:tc>
          <w:tcPr>
            <w:tcW w:w="1916" w:type="dxa"/>
            <w:vAlign w:val="top"/>
            <w:tcBorders>
              <w:bottom w:val="single" w:color="000000" w:sz="2" w:space="0"/>
              <w:top w:val="single" w:color="000000" w:sz="2" w:space="0"/>
            </w:tcBorders>
          </w:tcPr>
          <w:p>
            <w:pPr>
              <w:ind w:left="32"/>
              <w:spacing w:before="208" w:line="229" w:lineRule="auto"/>
              <w:rPr>
                <w:rFonts w:ascii="SimSun" w:hAnsi="SimSun" w:eastAsia="SimSun" w:cs="SimSun"/>
                <w:sz w:val="12"/>
                <w:szCs w:val="12"/>
              </w:rPr>
            </w:pPr>
            <w:r>
              <w:rPr>
                <w:rFonts w:ascii="SimSun" w:hAnsi="SimSun" w:eastAsia="SimSun" w:cs="SimSun"/>
                <w:sz w:val="12"/>
                <w:szCs w:val="12"/>
                <w:spacing w:val="4"/>
              </w:rPr>
              <w:t>防火措</w:t>
            </w:r>
            <w:r>
              <w:rPr>
                <w:rFonts w:ascii="SimSun" w:hAnsi="SimSun" w:eastAsia="SimSun" w:cs="SimSun"/>
                <w:sz w:val="12"/>
                <w:szCs w:val="12"/>
                <w:spacing w:val="2"/>
              </w:rPr>
              <w:t>施，现场检查。</w:t>
            </w:r>
          </w:p>
        </w:tc>
        <w:tc>
          <w:tcPr>
            <w:tcW w:w="1929" w:type="dxa"/>
            <w:vAlign w:val="top"/>
            <w:tcBorders>
              <w:bottom w:val="single" w:color="000000" w:sz="2" w:space="0"/>
              <w:top w:val="single" w:color="000000" w:sz="2" w:space="0"/>
            </w:tcBorders>
          </w:tcPr>
          <w:p>
            <w:pPr>
              <w:ind w:left="28" w:right="280" w:firstLine="1"/>
              <w:spacing w:before="133"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021〕156号)第四十二条。</w:t>
            </w:r>
          </w:p>
        </w:tc>
      </w:tr>
      <w:tr>
        <w:trPr>
          <w:trHeight w:val="734" w:hRule="atLeast"/>
        </w:trPr>
        <w:tc>
          <w:tcPr>
            <w:tcW w:w="517" w:type="dxa"/>
            <w:vAlign w:val="top"/>
            <w:tcBorders>
              <w:bottom w:val="single" w:color="000000" w:sz="2" w:space="0"/>
              <w:top w:val="single" w:color="000000" w:sz="2" w:space="0"/>
            </w:tcBorders>
          </w:tcPr>
          <w:p>
            <w:pPr>
              <w:spacing w:line="29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spacing w:line="277"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6"/>
              </w:rPr>
              <w:t>消</w:t>
            </w:r>
            <w:r>
              <w:rPr>
                <w:rFonts w:ascii="SimSun" w:hAnsi="SimSun" w:eastAsia="SimSun" w:cs="SimSun"/>
                <w:sz w:val="12"/>
                <w:szCs w:val="12"/>
                <w:spacing w:val="4"/>
              </w:rPr>
              <w:t>防材料库</w:t>
            </w:r>
          </w:p>
        </w:tc>
        <w:tc>
          <w:tcPr>
            <w:tcW w:w="3310" w:type="dxa"/>
            <w:vAlign w:val="top"/>
            <w:tcBorders>
              <w:bottom w:val="single" w:color="000000" w:sz="2" w:space="0"/>
              <w:top w:val="single" w:color="000000" w:sz="2" w:space="0"/>
            </w:tcBorders>
          </w:tcPr>
          <w:p>
            <w:pPr>
              <w:ind w:left="20" w:right="134"/>
              <w:spacing w:before="240" w:line="251" w:lineRule="auto"/>
              <w:rPr>
                <w:rFonts w:ascii="SimSun" w:hAnsi="SimSun" w:eastAsia="SimSun" w:cs="SimSun"/>
                <w:sz w:val="12"/>
                <w:szCs w:val="12"/>
              </w:rPr>
            </w:pPr>
            <w:r>
              <w:rPr>
                <w:rFonts w:ascii="SimSun" w:hAnsi="SimSun" w:eastAsia="SimSun" w:cs="SimSun"/>
                <w:sz w:val="12"/>
                <w:szCs w:val="12"/>
                <w:spacing w:val="6"/>
              </w:rPr>
              <w:t>井上、下必须按规定设置消防材料库，消防材料配备符</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2"/>
              </w:rPr>
              <w:t>规定。</w:t>
            </w:r>
          </w:p>
        </w:tc>
        <w:tc>
          <w:tcPr>
            <w:tcW w:w="1916" w:type="dxa"/>
            <w:vAlign w:val="top"/>
            <w:tcBorders>
              <w:bottom w:val="single" w:color="000000" w:sz="2" w:space="0"/>
              <w:top w:val="single" w:color="000000" w:sz="2" w:space="0"/>
            </w:tcBorders>
          </w:tcPr>
          <w:p>
            <w:pPr>
              <w:ind w:left="24" w:right="122" w:firstLine="7"/>
              <w:spacing w:before="240" w:line="251"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火措施，材料配备计划，实际</w:t>
            </w:r>
            <w:r>
              <w:rPr>
                <w:rFonts w:ascii="SimSun" w:hAnsi="SimSun" w:eastAsia="SimSun" w:cs="SimSun"/>
                <w:sz w:val="12"/>
                <w:szCs w:val="12"/>
              </w:rPr>
              <w:t xml:space="preserve"> </w:t>
            </w:r>
            <w:r>
              <w:rPr>
                <w:rFonts w:ascii="SimSun" w:hAnsi="SimSun" w:eastAsia="SimSun" w:cs="SimSun"/>
                <w:sz w:val="12"/>
                <w:szCs w:val="12"/>
                <w:spacing w:val="6"/>
              </w:rPr>
              <w:t>配</w:t>
            </w:r>
            <w:r>
              <w:rPr>
                <w:rFonts w:ascii="SimSun" w:hAnsi="SimSun" w:eastAsia="SimSun" w:cs="SimSun"/>
                <w:sz w:val="12"/>
                <w:szCs w:val="12"/>
                <w:spacing w:val="4"/>
              </w:rPr>
              <w:t>备</w:t>
            </w:r>
            <w:r>
              <w:rPr>
                <w:rFonts w:ascii="SimSun" w:hAnsi="SimSun" w:eastAsia="SimSun" w:cs="SimSun"/>
                <w:sz w:val="12"/>
                <w:szCs w:val="12"/>
                <w:spacing w:val="3"/>
              </w:rPr>
              <w:t>清单。现场抽查。</w:t>
            </w:r>
          </w:p>
        </w:tc>
        <w:tc>
          <w:tcPr>
            <w:tcW w:w="1929" w:type="dxa"/>
            <w:vAlign w:val="top"/>
            <w:tcBorders>
              <w:bottom w:val="single" w:color="000000" w:sz="2" w:space="0"/>
              <w:top w:val="single" w:color="000000" w:sz="2" w:space="0"/>
            </w:tcBorders>
          </w:tcPr>
          <w:p>
            <w:pPr>
              <w:ind w:left="27" w:right="79" w:firstLine="3"/>
              <w:spacing w:before="87"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管总局令第87号)第二百五十</w:t>
            </w:r>
            <w:r>
              <w:rPr>
                <w:rFonts w:ascii="SimSun" w:hAnsi="SimSun" w:eastAsia="SimSun" w:cs="SimSun"/>
                <w:sz w:val="12"/>
                <w:szCs w:val="12"/>
              </w:rPr>
              <w:t xml:space="preserve"> </w:t>
            </w:r>
            <w:r>
              <w:rPr>
                <w:rFonts w:ascii="SimSun" w:hAnsi="SimSun" w:eastAsia="SimSun" w:cs="SimSun"/>
                <w:sz w:val="12"/>
                <w:szCs w:val="12"/>
                <w:spacing w:val="10"/>
              </w:rPr>
              <w:t>六条；《煤矿防灭火细则》(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〔2021〕156号)第四十三条。</w:t>
            </w:r>
          </w:p>
        </w:tc>
      </w:tr>
      <w:tr>
        <w:trPr>
          <w:trHeight w:val="741"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tcBorders>
              <w:bottom w:val="single" w:color="000000" w:sz="2" w:space="0"/>
              <w:top w:val="single" w:color="000000" w:sz="2" w:space="0"/>
            </w:tcBorders>
          </w:tcPr>
          <w:p>
            <w:pPr>
              <w:spacing w:line="280"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下灭火器材配备</w:t>
            </w:r>
          </w:p>
        </w:tc>
        <w:tc>
          <w:tcPr>
            <w:tcW w:w="3310" w:type="dxa"/>
            <w:vAlign w:val="top"/>
            <w:tcBorders>
              <w:bottom w:val="single" w:color="000000" w:sz="2" w:space="0"/>
              <w:top w:val="single" w:color="000000" w:sz="2" w:space="0"/>
            </w:tcBorders>
          </w:tcPr>
          <w:p>
            <w:pPr>
              <w:ind w:left="19" w:right="134"/>
              <w:spacing w:before="88" w:line="244" w:lineRule="auto"/>
              <w:rPr>
                <w:rFonts w:ascii="SimSun" w:hAnsi="SimSun" w:eastAsia="SimSun" w:cs="SimSun"/>
                <w:sz w:val="12"/>
                <w:szCs w:val="12"/>
              </w:rPr>
            </w:pPr>
            <w:r>
              <w:rPr>
                <w:rFonts w:ascii="SimSun" w:hAnsi="SimSun" w:eastAsia="SimSun" w:cs="SimSun"/>
                <w:sz w:val="12"/>
                <w:szCs w:val="12"/>
                <w:spacing w:val="6"/>
              </w:rPr>
              <w:t>井下爆炸物品库、机电设备硐室、检修硐室、材料库、</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spacing w:val="6"/>
              </w:rPr>
              <w:t>底车场、使用带式输送机或者液力偶合器的巷道以及采</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6"/>
              </w:rPr>
              <w:t>工作面附近的巷道中，必须备有灭火器材，其数量、规</w:t>
            </w:r>
            <w:r>
              <w:rPr>
                <w:rFonts w:ascii="SimSun" w:hAnsi="SimSun" w:eastAsia="SimSun" w:cs="SimSun"/>
                <w:sz w:val="12"/>
                <w:szCs w:val="12"/>
                <w:spacing w:val="1"/>
              </w:rPr>
              <w:t>格</w:t>
            </w:r>
            <w:r>
              <w:rPr>
                <w:rFonts w:ascii="SimSun" w:hAnsi="SimSun" w:eastAsia="SimSun" w:cs="SimSun"/>
                <w:sz w:val="12"/>
                <w:szCs w:val="12"/>
              </w:rPr>
              <w:t xml:space="preserve"> </w:t>
            </w:r>
            <w:r>
              <w:rPr>
                <w:rFonts w:ascii="SimSun" w:hAnsi="SimSun" w:eastAsia="SimSun" w:cs="SimSun"/>
                <w:sz w:val="12"/>
                <w:szCs w:val="12"/>
                <w:spacing w:val="5"/>
              </w:rPr>
              <w:t>和存放地点，应当在灾害预防和处理计划中确定</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36" w:right="122" w:hanging="4"/>
              <w:spacing w:before="242" w:line="252"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火措施，灾害预防与处理计划</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6" w:right="79" w:firstLine="4"/>
              <w:spacing w:before="88"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管总局令第87号)第二百五十</w:t>
            </w:r>
            <w:r>
              <w:rPr>
                <w:rFonts w:ascii="SimSun" w:hAnsi="SimSun" w:eastAsia="SimSun" w:cs="SimSun"/>
                <w:sz w:val="12"/>
                <w:szCs w:val="12"/>
              </w:rPr>
              <w:t xml:space="preserve"> </w:t>
            </w:r>
            <w:r>
              <w:rPr>
                <w:rFonts w:ascii="SimSun" w:hAnsi="SimSun" w:eastAsia="SimSun" w:cs="SimSun"/>
                <w:sz w:val="12"/>
                <w:szCs w:val="12"/>
                <w:spacing w:val="10"/>
              </w:rPr>
              <w:t>七条；《煤矿防灭火细则》(</w:t>
            </w:r>
            <w:r>
              <w:rPr>
                <w:rFonts w:ascii="SimSun" w:hAnsi="SimSun" w:eastAsia="SimSun" w:cs="SimSun"/>
                <w:sz w:val="12"/>
                <w:szCs w:val="12"/>
                <w:spacing w:val="9"/>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〔2021〕156号)第四十四条。</w:t>
            </w:r>
          </w:p>
        </w:tc>
      </w:tr>
      <w:tr>
        <w:trPr>
          <w:trHeight w:val="900" w:hRule="atLeast"/>
        </w:trPr>
        <w:tc>
          <w:tcPr>
            <w:tcW w:w="517" w:type="dxa"/>
            <w:vAlign w:val="top"/>
            <w:tcBorders>
              <w:bottom w:val="single" w:color="000000" w:sz="2" w:space="0"/>
              <w:top w:val="single" w:color="000000" w:sz="2" w:space="0"/>
            </w:tcBorders>
          </w:tcPr>
          <w:p>
            <w:pPr>
              <w:spacing w:line="37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spacing w:line="358"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8"/>
              </w:rPr>
              <w:t>材</w:t>
            </w:r>
            <w:r>
              <w:rPr>
                <w:rFonts w:ascii="SimSun" w:hAnsi="SimSun" w:eastAsia="SimSun" w:cs="SimSun"/>
                <w:sz w:val="12"/>
                <w:szCs w:val="12"/>
                <w:spacing w:val="5"/>
              </w:rPr>
              <w:t>料阻燃、抗静电</w:t>
            </w:r>
          </w:p>
        </w:tc>
        <w:tc>
          <w:tcPr>
            <w:tcW w:w="3310" w:type="dxa"/>
            <w:vAlign w:val="top"/>
            <w:tcBorders>
              <w:bottom w:val="single" w:color="000000" w:sz="2" w:space="0"/>
              <w:top w:val="single" w:color="000000" w:sz="2" w:space="0"/>
            </w:tcBorders>
          </w:tcPr>
          <w:p>
            <w:pPr>
              <w:ind w:left="20" w:right="134" w:hanging="1"/>
              <w:spacing w:before="25" w:line="250" w:lineRule="auto"/>
              <w:rPr>
                <w:rFonts w:ascii="SimSun" w:hAnsi="SimSun" w:eastAsia="SimSun" w:cs="SimSun"/>
                <w:sz w:val="12"/>
                <w:szCs w:val="12"/>
              </w:rPr>
            </w:pPr>
            <w:r>
              <w:rPr>
                <w:rFonts w:ascii="SimSun" w:hAnsi="SimSun" w:eastAsia="SimSun" w:cs="SimSun"/>
                <w:sz w:val="12"/>
                <w:szCs w:val="12"/>
                <w:spacing w:val="6"/>
              </w:rPr>
              <w:t>矿用电缆、风筒、采用非金属聚合物制造的输送带、托</w:t>
            </w:r>
            <w:r>
              <w:rPr>
                <w:rFonts w:ascii="SimSun" w:hAnsi="SimSun" w:eastAsia="SimSun" w:cs="SimSun"/>
                <w:sz w:val="12"/>
                <w:szCs w:val="12"/>
                <w:spacing w:val="1"/>
              </w:rPr>
              <w:t>辊</w:t>
            </w:r>
            <w:r>
              <w:rPr>
                <w:rFonts w:ascii="SimSun" w:hAnsi="SimSun" w:eastAsia="SimSun" w:cs="SimSun"/>
                <w:sz w:val="12"/>
                <w:szCs w:val="12"/>
              </w:rPr>
              <w:t xml:space="preserve"> </w:t>
            </w:r>
            <w:r>
              <w:rPr>
                <w:rFonts w:ascii="SimSun" w:hAnsi="SimSun" w:eastAsia="SimSun" w:cs="SimSun"/>
                <w:sz w:val="12"/>
                <w:szCs w:val="12"/>
                <w:spacing w:val="10"/>
              </w:rPr>
              <w:t>和滚筒</w:t>
            </w:r>
            <w:r>
              <w:rPr>
                <w:rFonts w:ascii="SimSun" w:hAnsi="SimSun" w:eastAsia="SimSun" w:cs="SimSun"/>
                <w:sz w:val="12"/>
                <w:szCs w:val="12"/>
                <w:spacing w:val="9"/>
              </w:rPr>
              <w:t>包</w:t>
            </w:r>
            <w:r>
              <w:rPr>
                <w:rFonts w:ascii="SimSun" w:hAnsi="SimSun" w:eastAsia="SimSun" w:cs="SimSun"/>
                <w:sz w:val="12"/>
                <w:szCs w:val="12"/>
                <w:spacing w:val="5"/>
              </w:rPr>
              <w:t>胶材料等，其性能必须满足阻燃、抗静电的要求</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p>
            <w:pPr>
              <w:ind w:left="19" w:right="134"/>
              <w:spacing w:before="10" w:line="213" w:lineRule="auto"/>
              <w:rPr>
                <w:rFonts w:ascii="SimSun" w:hAnsi="SimSun" w:eastAsia="SimSun" w:cs="SimSun"/>
                <w:sz w:val="12"/>
                <w:szCs w:val="12"/>
              </w:rPr>
            </w:pPr>
            <w:r>
              <w:rPr>
                <w:rFonts w:ascii="SimSun" w:hAnsi="SimSun" w:eastAsia="SimSun" w:cs="SimSun"/>
                <w:sz w:val="12"/>
                <w:szCs w:val="12"/>
                <w:spacing w:val="6"/>
              </w:rPr>
              <w:t>煤矿新购入的输送带、电缆、风筒布，应当抽样进行阻</w:t>
            </w:r>
            <w:r>
              <w:rPr>
                <w:rFonts w:ascii="SimSun" w:hAnsi="SimSun" w:eastAsia="SimSun" w:cs="SimSun"/>
                <w:sz w:val="12"/>
                <w:szCs w:val="12"/>
                <w:spacing w:val="1"/>
              </w:rPr>
              <w:t>燃</w:t>
            </w:r>
            <w:r>
              <w:rPr>
                <w:rFonts w:ascii="SimSun" w:hAnsi="SimSun" w:eastAsia="SimSun" w:cs="SimSun"/>
                <w:sz w:val="12"/>
                <w:szCs w:val="12"/>
              </w:rPr>
              <w:t xml:space="preserve"> </w:t>
            </w:r>
            <w:r>
              <w:rPr>
                <w:rFonts w:ascii="SimSun" w:hAnsi="SimSun" w:eastAsia="SimSun" w:cs="SimSun"/>
                <w:sz w:val="12"/>
                <w:szCs w:val="12"/>
                <w:spacing w:val="6"/>
              </w:rPr>
              <w:t>抗静电性能检测，检测工作应当由具备检测能力的机构</w:t>
            </w:r>
            <w:r>
              <w:rPr>
                <w:rFonts w:ascii="SimSun" w:hAnsi="SimSun" w:eastAsia="SimSun" w:cs="SimSun"/>
                <w:sz w:val="12"/>
                <w:szCs w:val="12"/>
                <w:spacing w:val="1"/>
              </w:rPr>
              <w:t>承</w:t>
            </w:r>
            <w:r>
              <w:rPr>
                <w:rFonts w:ascii="SimSun" w:hAnsi="SimSun" w:eastAsia="SimSun" w:cs="SimSun"/>
                <w:sz w:val="12"/>
                <w:szCs w:val="12"/>
              </w:rPr>
              <w:t xml:space="preserve"> </w:t>
            </w:r>
            <w:r>
              <w:rPr>
                <w:rFonts w:ascii="SimSun" w:hAnsi="SimSun" w:eastAsia="SimSun" w:cs="SimSun"/>
                <w:sz w:val="12"/>
                <w:szCs w:val="12"/>
                <w:spacing w:val="-4"/>
              </w:rPr>
              <w:t>担</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83" w:lineRule="auto"/>
              <w:rPr>
                <w:rFonts w:ascii="Arial"/>
                <w:sz w:val="21"/>
              </w:rPr>
            </w:pPr>
            <w:r/>
          </w:p>
          <w:p>
            <w:pPr>
              <w:ind w:left="26" w:right="122" w:firstLine="6"/>
              <w:spacing w:before="39" w:line="255" w:lineRule="auto"/>
              <w:rPr>
                <w:rFonts w:ascii="SimSun" w:hAnsi="SimSun" w:eastAsia="SimSun" w:cs="SimSun"/>
                <w:sz w:val="12"/>
                <w:szCs w:val="12"/>
              </w:rPr>
            </w:pPr>
            <w:r>
              <w:rPr>
                <w:rFonts w:ascii="SimSun" w:hAnsi="SimSun" w:eastAsia="SimSun" w:cs="SimSun"/>
                <w:sz w:val="12"/>
                <w:szCs w:val="12"/>
                <w:spacing w:val="5"/>
              </w:rPr>
              <w:t>阻燃、抗静电测试报告。现场检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84"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021〕156号)第四十七条。</w:t>
            </w:r>
          </w:p>
        </w:tc>
      </w:tr>
      <w:tr>
        <w:trPr>
          <w:trHeight w:val="1137" w:hRule="atLeast"/>
        </w:trPr>
        <w:tc>
          <w:tcPr>
            <w:tcW w:w="517" w:type="dxa"/>
            <w:vAlign w:val="top"/>
            <w:tcBorders>
              <w:bottom w:val="single" w:color="000000" w:sz="2" w:space="0"/>
              <w:top w:val="single" w:color="000000" w:sz="2" w:space="0"/>
            </w:tcBorders>
          </w:tcPr>
          <w:p>
            <w:pPr>
              <w:spacing w:line="247" w:lineRule="auto"/>
              <w:rPr>
                <w:rFonts w:ascii="Arial"/>
                <w:sz w:val="21"/>
              </w:rPr>
            </w:pPr>
            <w:r/>
          </w:p>
          <w:p>
            <w:pPr>
              <w:spacing w:line="24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474"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惰</w:t>
            </w:r>
            <w:r>
              <w:rPr>
                <w:rFonts w:ascii="SimSun" w:hAnsi="SimSun" w:eastAsia="SimSun" w:cs="SimSun"/>
                <w:sz w:val="12"/>
                <w:szCs w:val="12"/>
                <w:spacing w:val="5"/>
              </w:rPr>
              <w:t>性气体防火</w:t>
            </w:r>
          </w:p>
        </w:tc>
        <w:tc>
          <w:tcPr>
            <w:tcW w:w="3310" w:type="dxa"/>
            <w:vAlign w:val="top"/>
            <w:tcBorders>
              <w:bottom w:val="single" w:color="000000" w:sz="2" w:space="0"/>
              <w:top w:val="single" w:color="000000" w:sz="2" w:space="0"/>
            </w:tcBorders>
          </w:tcPr>
          <w:p>
            <w:pPr>
              <w:ind w:left="21" w:right="134" w:hanging="2"/>
              <w:spacing w:before="131" w:line="236" w:lineRule="auto"/>
              <w:rPr>
                <w:rFonts w:ascii="SimSun" w:hAnsi="SimSun" w:eastAsia="SimSun" w:cs="SimSun"/>
                <w:sz w:val="12"/>
                <w:szCs w:val="12"/>
              </w:rPr>
            </w:pPr>
            <w:r>
              <w:rPr>
                <w:rFonts w:ascii="SimSun" w:hAnsi="SimSun" w:eastAsia="SimSun" w:cs="SimSun"/>
                <w:sz w:val="12"/>
                <w:szCs w:val="12"/>
                <w:spacing w:val="6"/>
              </w:rPr>
              <w:t>采用惰性气体防火时，必须对工作面回风隅角氧气浓度</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1"/>
              </w:rPr>
              <w:t>行监测</w:t>
            </w:r>
            <w:r>
              <w:rPr>
                <w:rFonts w:ascii="SimSun" w:hAnsi="SimSun" w:eastAsia="SimSun" w:cs="SimSun"/>
                <w:sz w:val="12"/>
                <w:szCs w:val="12"/>
              </w:rPr>
              <w:t>。</w:t>
            </w:r>
          </w:p>
          <w:p>
            <w:pPr>
              <w:ind w:left="19" w:right="129"/>
              <w:spacing w:line="243" w:lineRule="auto"/>
              <w:rPr>
                <w:rFonts w:ascii="SimSun" w:hAnsi="SimSun" w:eastAsia="SimSun" w:cs="SimSun"/>
                <w:sz w:val="12"/>
                <w:szCs w:val="12"/>
              </w:rPr>
            </w:pPr>
            <w:r>
              <w:rPr>
                <w:rFonts w:ascii="SimSun" w:hAnsi="SimSun" w:eastAsia="SimSun" w:cs="SimSun"/>
                <w:sz w:val="12"/>
                <w:szCs w:val="12"/>
                <w:spacing w:val="6"/>
              </w:rPr>
              <w:t>采用二氧化碳防火时，必须对采煤工作面进、回风流中</w:t>
            </w:r>
            <w:r>
              <w:rPr>
                <w:rFonts w:ascii="SimSun" w:hAnsi="SimSun" w:eastAsia="SimSun" w:cs="SimSun"/>
                <w:sz w:val="12"/>
                <w:szCs w:val="12"/>
                <w:spacing w:val="1"/>
              </w:rPr>
              <w:t>二</w:t>
            </w:r>
            <w:r>
              <w:rPr>
                <w:rFonts w:ascii="SimSun" w:hAnsi="SimSun" w:eastAsia="SimSun" w:cs="SimSun"/>
                <w:sz w:val="12"/>
                <w:szCs w:val="12"/>
              </w:rPr>
              <w:t xml:space="preserve"> </w:t>
            </w:r>
            <w:r>
              <w:rPr>
                <w:rFonts w:ascii="SimSun" w:hAnsi="SimSun" w:eastAsia="SimSun" w:cs="SimSun"/>
                <w:sz w:val="12"/>
                <w:szCs w:val="12"/>
                <w:spacing w:val="10"/>
              </w:rPr>
              <w:t>氧化碳</w:t>
            </w:r>
            <w:r>
              <w:rPr>
                <w:rFonts w:ascii="SimSun" w:hAnsi="SimSun" w:eastAsia="SimSun" w:cs="SimSun"/>
                <w:sz w:val="12"/>
                <w:szCs w:val="12"/>
                <w:spacing w:val="5"/>
              </w:rPr>
              <w:t>浓度进行监测。当进风流中二氧化碳浓度超过0.5%</w:t>
            </w:r>
            <w:r>
              <w:rPr>
                <w:rFonts w:ascii="SimSun" w:hAnsi="SimSun" w:eastAsia="SimSun" w:cs="SimSun"/>
                <w:sz w:val="12"/>
                <w:szCs w:val="12"/>
              </w:rPr>
              <w:t xml:space="preserve"> </w:t>
            </w:r>
            <w:r>
              <w:rPr>
                <w:rFonts w:ascii="SimSun" w:hAnsi="SimSun" w:eastAsia="SimSun" w:cs="SimSun"/>
                <w:sz w:val="12"/>
                <w:szCs w:val="12"/>
                <w:spacing w:val="5"/>
              </w:rPr>
              <w:t>或者回风流中二氧化碳浓度超过1.5%时，必须停止灌注</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8"/>
              </w:rPr>
              <w:t>撤</w:t>
            </w:r>
            <w:r>
              <w:rPr>
                <w:rFonts w:ascii="SimSun" w:hAnsi="SimSun" w:eastAsia="SimSun" w:cs="SimSun"/>
                <w:sz w:val="12"/>
                <w:szCs w:val="12"/>
                <w:spacing w:val="4"/>
              </w:rPr>
              <w:t>出人员、采取措施、进行处理。</w:t>
            </w:r>
          </w:p>
        </w:tc>
        <w:tc>
          <w:tcPr>
            <w:tcW w:w="1916" w:type="dxa"/>
            <w:vAlign w:val="top"/>
            <w:tcBorders>
              <w:bottom w:val="single" w:color="000000" w:sz="2" w:space="0"/>
              <w:top w:val="single" w:color="000000" w:sz="2" w:space="0"/>
            </w:tcBorders>
          </w:tcPr>
          <w:p>
            <w:pPr>
              <w:spacing w:line="396" w:lineRule="auto"/>
              <w:rPr>
                <w:rFonts w:ascii="Arial"/>
                <w:sz w:val="21"/>
              </w:rPr>
            </w:pPr>
            <w:r/>
          </w:p>
          <w:p>
            <w:pPr>
              <w:ind w:left="25" w:right="142"/>
              <w:spacing w:before="39" w:line="252" w:lineRule="auto"/>
              <w:rPr>
                <w:rFonts w:ascii="SimSun" w:hAnsi="SimSun" w:eastAsia="SimSun" w:cs="SimSun"/>
                <w:sz w:val="12"/>
                <w:szCs w:val="12"/>
              </w:rPr>
            </w:pPr>
            <w:r>
              <w:rPr>
                <w:rFonts w:ascii="SimSun" w:hAnsi="SimSun" w:eastAsia="SimSun" w:cs="SimSun"/>
                <w:sz w:val="12"/>
                <w:szCs w:val="12"/>
                <w:spacing w:val="5"/>
              </w:rPr>
              <w:t>监</w:t>
            </w:r>
            <w:r>
              <w:rPr>
                <w:rFonts w:ascii="SimSun" w:hAnsi="SimSun" w:eastAsia="SimSun" w:cs="SimSun"/>
                <w:sz w:val="12"/>
                <w:szCs w:val="12"/>
                <w:spacing w:val="4"/>
              </w:rPr>
              <w:t>控系统记录，气体分析记录。</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97"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21〕156号)第七十条。</w:t>
            </w:r>
          </w:p>
        </w:tc>
      </w:tr>
    </w:tbl>
    <w:p>
      <w:pPr>
        <w:rPr>
          <w:rFonts w:ascii="Arial"/>
          <w:sz w:val="21"/>
        </w:rPr>
      </w:pPr>
      <w:r/>
    </w:p>
    <w:p>
      <w:pPr>
        <w:sectPr>
          <w:footerReference w:type="default" r:id="rId4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33" w:id="31"/>
      <w:bookmarkEnd w:id="3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95" w:hRule="atLeast"/>
        </w:trPr>
        <w:tc>
          <w:tcPr>
            <w:tcW w:w="517" w:type="dxa"/>
            <w:vAlign w:val="top"/>
            <w:tcBorders>
              <w:bottom w:val="single" w:color="000000" w:sz="2" w:space="0"/>
              <w:top w:val="single" w:color="000000" w:sz="2" w:space="0"/>
            </w:tcBorders>
          </w:tcPr>
          <w:p>
            <w:pPr>
              <w:spacing w:line="42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2" w:type="dxa"/>
            <w:vAlign w:val="top"/>
            <w:tcBorders>
              <w:bottom w:val="single" w:color="000000" w:sz="2" w:space="0"/>
              <w:top w:val="single" w:color="000000" w:sz="2" w:space="0"/>
            </w:tcBorders>
          </w:tcPr>
          <w:p>
            <w:pPr>
              <w:spacing w:line="40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仪</w:t>
            </w:r>
            <w:r>
              <w:rPr>
                <w:rFonts w:ascii="SimSun" w:hAnsi="SimSun" w:eastAsia="SimSun" w:cs="SimSun"/>
                <w:sz w:val="12"/>
                <w:szCs w:val="12"/>
                <w:spacing w:val="4"/>
              </w:rPr>
              <w:t>器仪表</w:t>
            </w:r>
          </w:p>
        </w:tc>
        <w:tc>
          <w:tcPr>
            <w:tcW w:w="3311" w:type="dxa"/>
            <w:vAlign w:val="top"/>
            <w:tcBorders>
              <w:bottom w:val="single" w:color="000000" w:sz="2" w:space="0"/>
              <w:top w:val="single" w:color="000000" w:sz="2" w:space="0"/>
            </w:tcBorders>
          </w:tcPr>
          <w:p>
            <w:pPr>
              <w:ind w:left="21" w:right="134"/>
              <w:spacing w:before="138" w:line="242"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自燃和自燃煤层的矿井，应当配备足够数量的一</w:t>
            </w:r>
            <w:r>
              <w:rPr>
                <w:rFonts w:ascii="SimSun" w:hAnsi="SimSun" w:eastAsia="SimSun" w:cs="SimSun"/>
                <w:sz w:val="12"/>
                <w:szCs w:val="12"/>
              </w:rPr>
              <w:t xml:space="preserve"> </w:t>
            </w:r>
            <w:r>
              <w:rPr>
                <w:rFonts w:ascii="SimSun" w:hAnsi="SimSun" w:eastAsia="SimSun" w:cs="SimSun"/>
                <w:sz w:val="12"/>
                <w:szCs w:val="12"/>
                <w:spacing w:val="10"/>
              </w:rPr>
              <w:t>氧化碳</w:t>
            </w:r>
            <w:r>
              <w:rPr>
                <w:rFonts w:ascii="SimSun" w:hAnsi="SimSun" w:eastAsia="SimSun" w:cs="SimSun"/>
                <w:sz w:val="12"/>
                <w:szCs w:val="12"/>
                <w:spacing w:val="9"/>
              </w:rPr>
              <w:t>、</w:t>
            </w:r>
            <w:r>
              <w:rPr>
                <w:rFonts w:ascii="SimSun" w:hAnsi="SimSun" w:eastAsia="SimSun" w:cs="SimSun"/>
                <w:sz w:val="12"/>
                <w:szCs w:val="12"/>
                <w:spacing w:val="5"/>
              </w:rPr>
              <w:t>二氧化碳、氧气等各种气体测定管、便携式气体</w:t>
            </w:r>
            <w:r>
              <w:rPr>
                <w:rFonts w:ascii="SimSun" w:hAnsi="SimSun" w:eastAsia="SimSun" w:cs="SimSun"/>
                <w:sz w:val="12"/>
                <w:szCs w:val="12"/>
              </w:rPr>
              <w:t xml:space="preserve"> </w:t>
            </w:r>
            <w:r>
              <w:rPr>
                <w:rFonts w:ascii="SimSun" w:hAnsi="SimSun" w:eastAsia="SimSun" w:cs="SimSun"/>
                <w:sz w:val="12"/>
                <w:szCs w:val="12"/>
                <w:spacing w:val="20"/>
              </w:rPr>
              <w:t>分</w:t>
            </w:r>
            <w:r>
              <w:rPr>
                <w:rFonts w:ascii="SimSun" w:hAnsi="SimSun" w:eastAsia="SimSun" w:cs="SimSun"/>
                <w:sz w:val="12"/>
                <w:szCs w:val="12"/>
                <w:spacing w:val="14"/>
              </w:rPr>
              <w:t>析</w:t>
            </w:r>
            <w:r>
              <w:rPr>
                <w:rFonts w:ascii="SimSun" w:hAnsi="SimSun" w:eastAsia="SimSun" w:cs="SimSun"/>
                <w:sz w:val="12"/>
                <w:szCs w:val="12"/>
                <w:spacing w:val="10"/>
              </w:rPr>
              <w:t>及温度测定仪器仪表。煤矿企业(煤矿)应当配备成</w:t>
            </w:r>
            <w:r>
              <w:rPr>
                <w:rFonts w:ascii="SimSun" w:hAnsi="SimSun" w:eastAsia="SimSun" w:cs="SimSun"/>
                <w:sz w:val="12"/>
                <w:szCs w:val="12"/>
              </w:rPr>
              <w:t xml:space="preserve"> </w:t>
            </w:r>
            <w:r>
              <w:rPr>
                <w:rFonts w:ascii="SimSun" w:hAnsi="SimSun" w:eastAsia="SimSun" w:cs="SimSun"/>
                <w:sz w:val="12"/>
                <w:szCs w:val="12"/>
                <w:spacing w:val="10"/>
              </w:rPr>
              <w:t>套气体</w:t>
            </w:r>
            <w:r>
              <w:rPr>
                <w:rFonts w:ascii="SimSun" w:hAnsi="SimSun" w:eastAsia="SimSun" w:cs="SimSun"/>
                <w:sz w:val="12"/>
                <w:szCs w:val="12"/>
                <w:spacing w:val="9"/>
              </w:rPr>
              <w:t>分</w:t>
            </w:r>
            <w:r>
              <w:rPr>
                <w:rFonts w:ascii="SimSun" w:hAnsi="SimSun" w:eastAsia="SimSun" w:cs="SimSun"/>
                <w:sz w:val="12"/>
                <w:szCs w:val="12"/>
                <w:spacing w:val="5"/>
              </w:rPr>
              <w:t>析化验设备。仪器仪表必须定期由具备能力的机</w:t>
            </w:r>
            <w:r>
              <w:rPr>
                <w:rFonts w:ascii="SimSun" w:hAnsi="SimSun" w:eastAsia="SimSun" w:cs="SimSun"/>
                <w:sz w:val="12"/>
                <w:szCs w:val="12"/>
              </w:rPr>
              <w:t xml:space="preserve"> </w:t>
            </w:r>
            <w:r>
              <w:rPr>
                <w:rFonts w:ascii="SimSun" w:hAnsi="SimSun" w:eastAsia="SimSun" w:cs="SimSun"/>
                <w:sz w:val="12"/>
                <w:szCs w:val="12"/>
                <w:spacing w:val="-1"/>
              </w:rPr>
              <w:t>构检</w:t>
            </w:r>
            <w:r>
              <w:rPr>
                <w:rFonts w:ascii="SimSun" w:hAnsi="SimSun" w:eastAsia="SimSun" w:cs="SimSun"/>
                <w:sz w:val="12"/>
                <w:szCs w:val="12"/>
              </w:rPr>
              <w:t>定。</w:t>
            </w:r>
          </w:p>
        </w:tc>
        <w:tc>
          <w:tcPr>
            <w:tcW w:w="1916" w:type="dxa"/>
            <w:vAlign w:val="top"/>
            <w:tcBorders>
              <w:bottom w:val="single" w:color="000000" w:sz="2" w:space="0"/>
              <w:top w:val="single" w:color="000000" w:sz="2" w:space="0"/>
            </w:tcBorders>
          </w:tcPr>
          <w:p>
            <w:pPr>
              <w:spacing w:line="403"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4"/>
              </w:rPr>
              <w:t>仪器仪表台账。现场抽查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29"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21〕156号)第六十条。</w:t>
            </w:r>
          </w:p>
        </w:tc>
      </w:tr>
      <w:tr>
        <w:trPr>
          <w:trHeight w:val="556" w:hRule="atLeast"/>
        </w:trPr>
        <w:tc>
          <w:tcPr>
            <w:tcW w:w="517" w:type="dxa"/>
            <w:vAlign w:val="top"/>
            <w:tcBorders>
              <w:bottom w:val="single" w:color="000000" w:sz="2" w:space="0"/>
              <w:top w:val="single" w:color="000000" w:sz="2" w:space="0"/>
            </w:tcBorders>
          </w:tcPr>
          <w:p>
            <w:pPr>
              <w:ind w:left="193"/>
              <w:spacing w:before="248"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ind w:left="20"/>
              <w:spacing w:before="228" w:line="229" w:lineRule="auto"/>
              <w:rPr>
                <w:rFonts w:ascii="SimSun" w:hAnsi="SimSun" w:eastAsia="SimSun" w:cs="SimSun"/>
                <w:sz w:val="12"/>
                <w:szCs w:val="12"/>
              </w:rPr>
            </w:pPr>
            <w:r>
              <w:rPr>
                <w:rFonts w:ascii="SimSun" w:hAnsi="SimSun" w:eastAsia="SimSun" w:cs="SimSun"/>
                <w:sz w:val="12"/>
                <w:szCs w:val="12"/>
                <w:spacing w:val="6"/>
              </w:rPr>
              <w:t>无</w:t>
            </w:r>
            <w:r>
              <w:rPr>
                <w:rFonts w:ascii="SimSun" w:hAnsi="SimSun" w:eastAsia="SimSun" w:cs="SimSun"/>
                <w:sz w:val="12"/>
                <w:szCs w:val="12"/>
                <w:spacing w:val="5"/>
              </w:rPr>
              <w:t>轨胶轮车防火</w:t>
            </w:r>
          </w:p>
        </w:tc>
        <w:tc>
          <w:tcPr>
            <w:tcW w:w="3311" w:type="dxa"/>
            <w:vAlign w:val="top"/>
            <w:tcBorders>
              <w:bottom w:val="single" w:color="000000" w:sz="2" w:space="0"/>
              <w:top w:val="single" w:color="000000" w:sz="2" w:space="0"/>
            </w:tcBorders>
          </w:tcPr>
          <w:p>
            <w:pPr>
              <w:ind w:left="28" w:right="134" w:hanging="8"/>
              <w:spacing w:before="75" w:line="250" w:lineRule="auto"/>
              <w:rPr>
                <w:rFonts w:ascii="SimSun" w:hAnsi="SimSun" w:eastAsia="SimSun" w:cs="SimSun"/>
                <w:sz w:val="12"/>
                <w:szCs w:val="12"/>
              </w:rPr>
            </w:pPr>
            <w:r>
              <w:rPr>
                <w:rFonts w:ascii="SimSun" w:hAnsi="SimSun" w:eastAsia="SimSun" w:cs="SimSun"/>
                <w:sz w:val="12"/>
                <w:szCs w:val="12"/>
                <w:spacing w:val="6"/>
              </w:rPr>
              <w:t>矿用无轨胶轮车必须配备足够数量的灭火器材，运输时</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10"/>
              </w:rPr>
              <w:t>当遵</w:t>
            </w:r>
            <w:r>
              <w:rPr>
                <w:rFonts w:ascii="SimSun" w:hAnsi="SimSun" w:eastAsia="SimSun" w:cs="SimSun"/>
                <w:sz w:val="12"/>
                <w:szCs w:val="12"/>
                <w:spacing w:val="7"/>
              </w:rPr>
              <w:t>循</w:t>
            </w:r>
            <w:r>
              <w:rPr>
                <w:rFonts w:ascii="SimSun" w:hAnsi="SimSun" w:eastAsia="SimSun" w:cs="SimSun"/>
                <w:sz w:val="12"/>
                <w:szCs w:val="12"/>
                <w:spacing w:val="5"/>
              </w:rPr>
              <w:t>分类原则，易燃、易爆和腐蚀性物品不得混合运送</w:t>
            </w:r>
          </w:p>
          <w:p>
            <w:pPr>
              <w:ind w:left="33"/>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7"/>
              <w:spacing w:before="228" w:line="229"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全措施。现场检查。</w:t>
            </w:r>
          </w:p>
        </w:tc>
        <w:tc>
          <w:tcPr>
            <w:tcW w:w="1929" w:type="dxa"/>
            <w:vAlign w:val="top"/>
            <w:tcBorders>
              <w:bottom w:val="single" w:color="000000" w:sz="2" w:space="0"/>
              <w:top w:val="single" w:color="000000" w:sz="2" w:space="0"/>
            </w:tcBorders>
          </w:tcPr>
          <w:p>
            <w:pPr>
              <w:ind w:left="28" w:right="280" w:firstLine="1"/>
              <w:spacing w:before="150"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021〕156号)第四十八条。</w:t>
            </w:r>
          </w:p>
        </w:tc>
      </w:tr>
      <w:tr>
        <w:trPr>
          <w:trHeight w:val="1257"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spacing w:line="280"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68" w:lineRule="auto"/>
              <w:rPr>
                <w:rFonts w:ascii="Arial"/>
                <w:sz w:val="21"/>
              </w:rPr>
            </w:pPr>
            <w:r/>
          </w:p>
          <w:p>
            <w:pPr>
              <w:spacing w:line="269"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瓦斯抽采泵房防</w:t>
            </w:r>
            <w:r>
              <w:rPr>
                <w:rFonts w:ascii="SimSun" w:hAnsi="SimSun" w:eastAsia="SimSun" w:cs="SimSun"/>
                <w:sz w:val="12"/>
                <w:szCs w:val="12"/>
                <w:spacing w:val="3"/>
              </w:rPr>
              <w:t>火</w:t>
            </w:r>
          </w:p>
        </w:tc>
        <w:tc>
          <w:tcPr>
            <w:tcW w:w="3311" w:type="dxa"/>
            <w:vAlign w:val="top"/>
            <w:tcBorders>
              <w:bottom w:val="single" w:color="000000" w:sz="2" w:space="0"/>
              <w:top w:val="single" w:color="000000" w:sz="2" w:space="0"/>
            </w:tcBorders>
          </w:tcPr>
          <w:p>
            <w:pPr>
              <w:ind w:left="21" w:right="71" w:firstLine="1"/>
              <w:spacing w:before="119" w:line="236" w:lineRule="auto"/>
              <w:rPr>
                <w:rFonts w:ascii="SimSun" w:hAnsi="SimSun" w:eastAsia="SimSun" w:cs="SimSun"/>
                <w:sz w:val="12"/>
                <w:szCs w:val="12"/>
              </w:rPr>
            </w:pPr>
            <w:r>
              <w:rPr>
                <w:rFonts w:ascii="SimSun" w:hAnsi="SimSun" w:eastAsia="SimSun" w:cs="SimSun"/>
                <w:sz w:val="12"/>
                <w:szCs w:val="12"/>
                <w:spacing w:val="10"/>
              </w:rPr>
              <w:t>建设地</w:t>
            </w:r>
            <w:r>
              <w:rPr>
                <w:rFonts w:ascii="SimSun" w:hAnsi="SimSun" w:eastAsia="SimSun" w:cs="SimSun"/>
                <w:sz w:val="12"/>
                <w:szCs w:val="12"/>
                <w:spacing w:val="8"/>
              </w:rPr>
              <w:t>面</w:t>
            </w:r>
            <w:r>
              <w:rPr>
                <w:rFonts w:ascii="SimSun" w:hAnsi="SimSun" w:eastAsia="SimSun" w:cs="SimSun"/>
                <w:sz w:val="12"/>
                <w:szCs w:val="12"/>
                <w:spacing w:val="5"/>
              </w:rPr>
              <w:t>瓦斯抽采泵房必须用不燃性材料，并必须有防雷</w:t>
            </w:r>
            <w:r>
              <w:rPr>
                <w:rFonts w:ascii="SimSun" w:hAnsi="SimSun" w:eastAsia="SimSun" w:cs="SimSun"/>
                <w:sz w:val="12"/>
                <w:szCs w:val="12"/>
              </w:rPr>
              <w:t xml:space="preserve"> </w:t>
            </w:r>
            <w:r>
              <w:rPr>
                <w:rFonts w:ascii="SimSun" w:hAnsi="SimSun" w:eastAsia="SimSun" w:cs="SimSun"/>
                <w:sz w:val="12"/>
                <w:szCs w:val="12"/>
                <w:spacing w:val="10"/>
              </w:rPr>
              <w:t>电装置</w:t>
            </w:r>
            <w:r>
              <w:rPr>
                <w:rFonts w:ascii="SimSun" w:hAnsi="SimSun" w:eastAsia="SimSun" w:cs="SimSun"/>
                <w:sz w:val="12"/>
                <w:szCs w:val="12"/>
                <w:spacing w:val="8"/>
              </w:rPr>
              <w:t>，</w:t>
            </w:r>
            <w:r>
              <w:rPr>
                <w:rFonts w:ascii="SimSun" w:hAnsi="SimSun" w:eastAsia="SimSun" w:cs="SimSun"/>
                <w:sz w:val="12"/>
                <w:szCs w:val="12"/>
                <w:spacing w:val="5"/>
              </w:rPr>
              <w:t>其距进风井口和主要建筑物不得小于50</w:t>
            </w:r>
            <w:r>
              <w:rPr>
                <w:rFonts w:ascii="SimSun" w:hAnsi="SimSun" w:eastAsia="SimSun" w:cs="SimSun"/>
                <w:sz w:val="12"/>
                <w:szCs w:val="12"/>
              </w:rPr>
              <w:t>m</w:t>
            </w:r>
            <w:r>
              <w:rPr>
                <w:rFonts w:ascii="SimSun" w:hAnsi="SimSun" w:eastAsia="SimSun" w:cs="SimSun"/>
                <w:sz w:val="12"/>
                <w:szCs w:val="12"/>
                <w:spacing w:val="5"/>
              </w:rPr>
              <w:t>，并用栅</w:t>
            </w:r>
            <w:r>
              <w:rPr>
                <w:rFonts w:ascii="SimSun" w:hAnsi="SimSun" w:eastAsia="SimSun" w:cs="SimSun"/>
                <w:sz w:val="12"/>
                <w:szCs w:val="12"/>
              </w:rPr>
              <w:t xml:space="preserve"> </w:t>
            </w:r>
            <w:r>
              <w:rPr>
                <w:rFonts w:ascii="SimSun" w:hAnsi="SimSun" w:eastAsia="SimSun" w:cs="SimSun"/>
                <w:sz w:val="12"/>
                <w:szCs w:val="12"/>
                <w:spacing w:val="4"/>
              </w:rPr>
              <w:t>栏或者</w:t>
            </w:r>
            <w:r>
              <w:rPr>
                <w:rFonts w:ascii="SimSun" w:hAnsi="SimSun" w:eastAsia="SimSun" w:cs="SimSun"/>
                <w:sz w:val="12"/>
                <w:szCs w:val="12"/>
                <w:spacing w:val="2"/>
              </w:rPr>
              <w:t>围墙保护。</w:t>
            </w:r>
          </w:p>
          <w:p>
            <w:pPr>
              <w:ind w:left="21" w:right="66"/>
              <w:spacing w:line="235" w:lineRule="auto"/>
              <w:rPr>
                <w:rFonts w:ascii="SimSun" w:hAnsi="SimSun" w:eastAsia="SimSun" w:cs="SimSun"/>
                <w:sz w:val="12"/>
                <w:szCs w:val="12"/>
              </w:rPr>
            </w:pPr>
            <w:r>
              <w:rPr>
                <w:rFonts w:ascii="SimSun" w:hAnsi="SimSun" w:eastAsia="SimSun" w:cs="SimSun"/>
                <w:sz w:val="12"/>
                <w:szCs w:val="12"/>
                <w:spacing w:val="6"/>
              </w:rPr>
              <w:t>地面瓦斯抽采泵房和泵房周围20</w:t>
            </w:r>
            <w:r>
              <w:rPr>
                <w:rFonts w:ascii="SimSun" w:hAnsi="SimSun" w:eastAsia="SimSun" w:cs="SimSun"/>
                <w:sz w:val="12"/>
                <w:szCs w:val="12"/>
              </w:rPr>
              <w:t>m</w:t>
            </w:r>
            <w:r>
              <w:rPr>
                <w:rFonts w:ascii="SimSun" w:hAnsi="SimSun" w:eastAsia="SimSun" w:cs="SimSun"/>
                <w:sz w:val="12"/>
                <w:szCs w:val="12"/>
                <w:spacing w:val="6"/>
              </w:rPr>
              <w:t>范围内，禁止堆积易燃</w:t>
            </w:r>
            <w:r>
              <w:rPr>
                <w:rFonts w:ascii="SimSun" w:hAnsi="SimSun" w:eastAsia="SimSun" w:cs="SimSun"/>
                <w:sz w:val="12"/>
                <w:szCs w:val="12"/>
                <w:spacing w:val="3"/>
              </w:rPr>
              <w:t>物</w:t>
            </w:r>
            <w:r>
              <w:rPr>
                <w:rFonts w:ascii="SimSun" w:hAnsi="SimSun" w:eastAsia="SimSun" w:cs="SimSun"/>
                <w:sz w:val="12"/>
                <w:szCs w:val="12"/>
              </w:rPr>
              <w:t xml:space="preserve"> </w:t>
            </w:r>
            <w:r>
              <w:rPr>
                <w:rFonts w:ascii="SimSun" w:hAnsi="SimSun" w:eastAsia="SimSun" w:cs="SimSun"/>
                <w:sz w:val="12"/>
                <w:szCs w:val="12"/>
                <w:spacing w:val="1"/>
              </w:rPr>
              <w:t>和有明</w:t>
            </w:r>
            <w:r>
              <w:rPr>
                <w:rFonts w:ascii="SimSun" w:hAnsi="SimSun" w:eastAsia="SimSun" w:cs="SimSun"/>
                <w:sz w:val="12"/>
                <w:szCs w:val="12"/>
              </w:rPr>
              <w:t>火。</w:t>
            </w:r>
          </w:p>
          <w:p>
            <w:pPr>
              <w:ind w:left="28" w:right="155" w:hanging="8"/>
              <w:spacing w:line="250" w:lineRule="auto"/>
              <w:rPr>
                <w:rFonts w:ascii="SimSun" w:hAnsi="SimSun" w:eastAsia="SimSun" w:cs="SimSun"/>
                <w:sz w:val="12"/>
                <w:szCs w:val="12"/>
              </w:rPr>
            </w:pPr>
            <w:r>
              <w:rPr>
                <w:rFonts w:ascii="SimSun" w:hAnsi="SimSun" w:eastAsia="SimSun" w:cs="SimSun"/>
                <w:sz w:val="12"/>
                <w:szCs w:val="12"/>
                <w:spacing w:val="5"/>
              </w:rPr>
              <w:t>干式抽采瓦斯泵吸气侧管路系统中，必须装设有防回火</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8"/>
              </w:rPr>
              <w:t>防回</w:t>
            </w:r>
            <w:r>
              <w:rPr>
                <w:rFonts w:ascii="SimSun" w:hAnsi="SimSun" w:eastAsia="SimSun" w:cs="SimSun"/>
                <w:sz w:val="12"/>
                <w:szCs w:val="12"/>
                <w:spacing w:val="4"/>
              </w:rPr>
              <w:t>流和防爆炸作用的安全装置，并定期检查。</w:t>
            </w:r>
          </w:p>
        </w:tc>
        <w:tc>
          <w:tcPr>
            <w:tcW w:w="1916" w:type="dxa"/>
            <w:vAlign w:val="top"/>
            <w:tcBorders>
              <w:bottom w:val="single" w:color="000000" w:sz="2" w:space="0"/>
              <w:top w:val="single" w:color="000000" w:sz="2" w:space="0"/>
            </w:tcBorders>
          </w:tcPr>
          <w:p>
            <w:pPr>
              <w:spacing w:line="268" w:lineRule="auto"/>
              <w:rPr>
                <w:rFonts w:ascii="Arial"/>
                <w:sz w:val="21"/>
              </w:rPr>
            </w:pPr>
            <w:r/>
          </w:p>
          <w:p>
            <w:pPr>
              <w:spacing w:line="269"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w:t>
            </w:r>
            <w:r>
              <w:rPr>
                <w:rFonts w:ascii="SimSun" w:hAnsi="SimSun" w:eastAsia="SimSun" w:cs="SimSun"/>
                <w:sz w:val="12"/>
                <w:szCs w:val="12"/>
                <w:spacing w:val="3"/>
              </w:rPr>
              <w:t>记录。现场检查。</w:t>
            </w:r>
          </w:p>
        </w:tc>
        <w:tc>
          <w:tcPr>
            <w:tcW w:w="1929" w:type="dxa"/>
            <w:vAlign w:val="top"/>
            <w:tcBorders>
              <w:bottom w:val="single" w:color="000000" w:sz="2" w:space="0"/>
              <w:top w:val="single" w:color="000000" w:sz="2" w:space="0"/>
            </w:tcBorders>
          </w:tcPr>
          <w:p>
            <w:pPr>
              <w:spacing w:line="460"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021〕156号)第四十九条。</w:t>
            </w:r>
          </w:p>
        </w:tc>
      </w:tr>
      <w:tr>
        <w:trPr>
          <w:trHeight w:val="296" w:hRule="atLeast"/>
        </w:trPr>
        <w:tc>
          <w:tcPr>
            <w:tcW w:w="517" w:type="dxa"/>
            <w:vAlign w:val="top"/>
            <w:tcBorders>
              <w:bottom w:val="single" w:color="000000" w:sz="2" w:space="0"/>
              <w:top w:val="single" w:color="000000" w:sz="2" w:space="0"/>
            </w:tcBorders>
          </w:tcPr>
          <w:p>
            <w:pPr>
              <w:ind w:left="193"/>
              <w:spacing w:before="116"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ind w:left="19"/>
              <w:spacing w:before="9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9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6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5"/>
        </w:rPr>
        <w:t>6</w:t>
      </w:r>
      <w:r>
        <w:rPr>
          <w:rFonts w:ascii="SimSun" w:hAnsi="SimSun" w:eastAsia="SimSun" w:cs="SimSun"/>
          <w:sz w:val="14"/>
          <w:szCs w:val="14"/>
          <w14:textOutline w14:w="5054" w14:cap="flat" w14:cmpd="sng">
            <w14:solidFill>
              <w14:srgbClr w14:val="000000"/>
            </w14:solidFill>
            <w14:prstDash w14:val="solid"/>
            <w14:miter w14:lim="10"/>
          </w14:textOutline>
          <w:spacing w:val="8"/>
        </w:rPr>
        <w:t>.3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防火技术检查实施清单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486"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spacing w:line="333"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86" w:lineRule="auto"/>
              <w:rPr>
                <w:rFonts w:ascii="Arial"/>
                <w:sz w:val="21"/>
              </w:rPr>
            </w:pPr>
            <w:r/>
          </w:p>
          <w:p>
            <w:pPr>
              <w:spacing w:line="286" w:lineRule="auto"/>
              <w:rPr>
                <w:rFonts w:ascii="Arial"/>
                <w:sz w:val="21"/>
              </w:rPr>
            </w:pPr>
            <w:r/>
          </w:p>
          <w:p>
            <w:pPr>
              <w:ind w:left="18" w:right="79"/>
              <w:spacing w:before="39" w:line="252" w:lineRule="auto"/>
              <w:rPr>
                <w:rFonts w:ascii="SimSun" w:hAnsi="SimSun" w:eastAsia="SimSun" w:cs="SimSun"/>
                <w:sz w:val="12"/>
                <w:szCs w:val="12"/>
              </w:rPr>
            </w:pPr>
            <w:r>
              <w:rPr>
                <w:rFonts w:ascii="SimSun" w:hAnsi="SimSun" w:eastAsia="SimSun" w:cs="SimSun"/>
                <w:sz w:val="12"/>
                <w:szCs w:val="12"/>
                <w:spacing w:val="8"/>
              </w:rPr>
              <w:t>注</w:t>
            </w:r>
            <w:r>
              <w:rPr>
                <w:rFonts w:ascii="SimSun" w:hAnsi="SimSun" w:eastAsia="SimSun" w:cs="SimSun"/>
                <w:sz w:val="12"/>
                <w:szCs w:val="12"/>
                <w:spacing w:val="5"/>
              </w:rPr>
              <w:t>浆防灭火技术措</w:t>
            </w:r>
            <w:r>
              <w:rPr>
                <w:rFonts w:ascii="SimSun" w:hAnsi="SimSun" w:eastAsia="SimSun" w:cs="SimSun"/>
                <w:sz w:val="12"/>
                <w:szCs w:val="12"/>
              </w:rPr>
              <w:t xml:space="preserve"> </w:t>
            </w:r>
            <w:r>
              <w:rPr>
                <w:rFonts w:ascii="SimSun" w:hAnsi="SimSun" w:eastAsia="SimSun" w:cs="SimSun"/>
                <w:sz w:val="12"/>
                <w:szCs w:val="12"/>
                <w:spacing w:val="1"/>
              </w:rPr>
              <w:t>施</w:t>
            </w:r>
          </w:p>
        </w:tc>
        <w:tc>
          <w:tcPr>
            <w:tcW w:w="3311" w:type="dxa"/>
            <w:vAlign w:val="top"/>
            <w:tcBorders>
              <w:bottom w:val="single" w:color="000000" w:sz="2" w:space="0"/>
              <w:top w:val="single" w:color="000000" w:sz="2" w:space="0"/>
            </w:tcBorders>
          </w:tcPr>
          <w:p>
            <w:pPr>
              <w:ind w:left="20" w:right="134"/>
              <w:spacing w:before="152"/>
              <w:rPr>
                <w:rFonts w:ascii="SimSun" w:hAnsi="SimSun" w:eastAsia="SimSun" w:cs="SimSun"/>
                <w:sz w:val="12"/>
                <w:szCs w:val="12"/>
              </w:rPr>
            </w:pPr>
            <w:r>
              <w:rPr>
                <w:rFonts w:ascii="SimSun" w:hAnsi="SimSun" w:eastAsia="SimSun" w:cs="SimSun"/>
                <w:sz w:val="12"/>
                <w:szCs w:val="12"/>
                <w:spacing w:val="20"/>
              </w:rPr>
              <w:t>采</w:t>
            </w:r>
            <w:r>
              <w:rPr>
                <w:rFonts w:ascii="SimSun" w:hAnsi="SimSun" w:eastAsia="SimSun" w:cs="SimSun"/>
                <w:sz w:val="12"/>
                <w:szCs w:val="12"/>
                <w:spacing w:val="15"/>
              </w:rPr>
              <w:t>用</w:t>
            </w:r>
            <w:r>
              <w:rPr>
                <w:rFonts w:ascii="SimSun" w:hAnsi="SimSun" w:eastAsia="SimSun" w:cs="SimSun"/>
                <w:sz w:val="12"/>
                <w:szCs w:val="12"/>
                <w:spacing w:val="10"/>
              </w:rPr>
              <w:t>注浆防灭火时，采(盘)区设计应当明确规定巷道布</w:t>
            </w:r>
            <w:r>
              <w:rPr>
                <w:rFonts w:ascii="SimSun" w:hAnsi="SimSun" w:eastAsia="SimSun" w:cs="SimSun"/>
                <w:sz w:val="12"/>
                <w:szCs w:val="12"/>
              </w:rPr>
              <w:t xml:space="preserve"> </w:t>
            </w:r>
            <w:r>
              <w:rPr>
                <w:rFonts w:ascii="SimSun" w:hAnsi="SimSun" w:eastAsia="SimSun" w:cs="SimSun"/>
                <w:sz w:val="12"/>
                <w:szCs w:val="12"/>
                <w:spacing w:val="6"/>
              </w:rPr>
              <w:t>置方式、隔离煤柱尺寸、注浆系统、疏水系统、预筑防</w:t>
            </w:r>
            <w:r>
              <w:rPr>
                <w:rFonts w:ascii="SimSun" w:hAnsi="SimSun" w:eastAsia="SimSun" w:cs="SimSun"/>
                <w:sz w:val="12"/>
                <w:szCs w:val="12"/>
                <w:spacing w:val="2"/>
              </w:rPr>
              <w:t>火</w:t>
            </w:r>
            <w:r>
              <w:rPr>
                <w:rFonts w:ascii="SimSun" w:hAnsi="SimSun" w:eastAsia="SimSun" w:cs="SimSun"/>
                <w:sz w:val="12"/>
                <w:szCs w:val="12"/>
              </w:rPr>
              <w:t xml:space="preserve"> </w:t>
            </w:r>
            <w:r>
              <w:rPr>
                <w:rFonts w:ascii="SimSun" w:hAnsi="SimSun" w:eastAsia="SimSun" w:cs="SimSun"/>
                <w:sz w:val="12"/>
                <w:szCs w:val="12"/>
                <w:spacing w:val="6"/>
              </w:rPr>
              <w:t>墙的位置以及采掘顺序；安排生产计划时，应当同时安</w:t>
            </w:r>
            <w:r>
              <w:rPr>
                <w:rFonts w:ascii="SimSun" w:hAnsi="SimSun" w:eastAsia="SimSun" w:cs="SimSun"/>
                <w:sz w:val="12"/>
                <w:szCs w:val="12"/>
                <w:spacing w:val="2"/>
              </w:rPr>
              <w:t>排</w:t>
            </w:r>
            <w:r>
              <w:rPr>
                <w:rFonts w:ascii="SimSun" w:hAnsi="SimSun" w:eastAsia="SimSun" w:cs="SimSun"/>
                <w:sz w:val="12"/>
                <w:szCs w:val="12"/>
              </w:rPr>
              <w:t xml:space="preserve"> </w:t>
            </w:r>
            <w:r>
              <w:rPr>
                <w:rFonts w:ascii="SimSun" w:hAnsi="SimSun" w:eastAsia="SimSun" w:cs="SimSun"/>
                <w:sz w:val="12"/>
                <w:szCs w:val="12"/>
                <w:spacing w:val="6"/>
              </w:rPr>
              <w:t>防火注浆计划，落实注浆地点、时间、进度、注浆浓度</w:t>
            </w:r>
            <w:r>
              <w:rPr>
                <w:rFonts w:ascii="SimSun" w:hAnsi="SimSun" w:eastAsia="SimSun" w:cs="SimSun"/>
                <w:sz w:val="12"/>
                <w:szCs w:val="12"/>
                <w:spacing w:val="2"/>
              </w:rPr>
              <w:t>和</w:t>
            </w:r>
            <w:r>
              <w:rPr>
                <w:rFonts w:ascii="SimSun" w:hAnsi="SimSun" w:eastAsia="SimSun" w:cs="SimSun"/>
                <w:sz w:val="12"/>
                <w:szCs w:val="12"/>
              </w:rPr>
              <w:t xml:space="preserve"> </w:t>
            </w:r>
            <w:r>
              <w:rPr>
                <w:rFonts w:ascii="SimSun" w:hAnsi="SimSun" w:eastAsia="SimSun" w:cs="SimSun"/>
                <w:sz w:val="12"/>
                <w:szCs w:val="12"/>
                <w:spacing w:val="20"/>
              </w:rPr>
              <w:t>注</w:t>
            </w:r>
            <w:r>
              <w:rPr>
                <w:rFonts w:ascii="SimSun" w:hAnsi="SimSun" w:eastAsia="SimSun" w:cs="SimSun"/>
                <w:sz w:val="12"/>
                <w:szCs w:val="12"/>
                <w:spacing w:val="16"/>
              </w:rPr>
              <w:t>浆</w:t>
            </w:r>
            <w:r>
              <w:rPr>
                <w:rFonts w:ascii="SimSun" w:hAnsi="SimSun" w:eastAsia="SimSun" w:cs="SimSun"/>
                <w:sz w:val="12"/>
                <w:szCs w:val="12"/>
                <w:spacing w:val="10"/>
              </w:rPr>
              <w:t>量；对采(盘)区始采线、终采线、上下煤柱线内的</w:t>
            </w:r>
            <w:r>
              <w:rPr>
                <w:rFonts w:ascii="SimSun" w:hAnsi="SimSun" w:eastAsia="SimSun" w:cs="SimSun"/>
                <w:sz w:val="12"/>
                <w:szCs w:val="12"/>
              </w:rPr>
              <w:t xml:space="preserve"> </w:t>
            </w:r>
            <w:r>
              <w:rPr>
                <w:rFonts w:ascii="SimSun" w:hAnsi="SimSun" w:eastAsia="SimSun" w:cs="SimSun"/>
                <w:sz w:val="12"/>
                <w:szCs w:val="12"/>
                <w:spacing w:val="6"/>
              </w:rPr>
              <w:t>采空区，应当加强防火注浆；应当有注浆前疏水和注浆</w:t>
            </w:r>
            <w:r>
              <w:rPr>
                <w:rFonts w:ascii="SimSun" w:hAnsi="SimSun" w:eastAsia="SimSun" w:cs="SimSun"/>
                <w:sz w:val="12"/>
                <w:szCs w:val="12"/>
                <w:spacing w:val="2"/>
              </w:rPr>
              <w:t>后</w:t>
            </w:r>
            <w:r>
              <w:rPr>
                <w:rFonts w:ascii="SimSun" w:hAnsi="SimSun" w:eastAsia="SimSun" w:cs="SimSun"/>
                <w:sz w:val="12"/>
                <w:szCs w:val="12"/>
              </w:rPr>
              <w:t xml:space="preserve"> </w:t>
            </w:r>
            <w:r>
              <w:rPr>
                <w:rFonts w:ascii="SimSun" w:hAnsi="SimSun" w:eastAsia="SimSun" w:cs="SimSun"/>
                <w:sz w:val="12"/>
                <w:szCs w:val="12"/>
                <w:spacing w:val="6"/>
              </w:rPr>
              <w:t>防止溃浆、透水的措施；填绘反映实际情况的防火注浆</w:t>
            </w:r>
            <w:r>
              <w:rPr>
                <w:rFonts w:ascii="SimSun" w:hAnsi="SimSun" w:eastAsia="SimSun" w:cs="SimSun"/>
                <w:sz w:val="12"/>
                <w:szCs w:val="12"/>
                <w:spacing w:val="2"/>
              </w:rPr>
              <w:t>管</w:t>
            </w:r>
            <w:r>
              <w:rPr>
                <w:rFonts w:ascii="SimSun" w:hAnsi="SimSun" w:eastAsia="SimSun" w:cs="SimSun"/>
                <w:sz w:val="12"/>
                <w:szCs w:val="12"/>
              </w:rPr>
              <w:t xml:space="preserve"> </w:t>
            </w:r>
            <w:r>
              <w:rPr>
                <w:rFonts w:ascii="SimSun" w:hAnsi="SimSun" w:eastAsia="SimSun" w:cs="SimSun"/>
                <w:sz w:val="12"/>
                <w:szCs w:val="12"/>
                <w:spacing w:val="1"/>
              </w:rPr>
              <w:t>路系统图。</w:t>
            </w:r>
          </w:p>
        </w:tc>
        <w:tc>
          <w:tcPr>
            <w:tcW w:w="1916" w:type="dxa"/>
            <w:vAlign w:val="top"/>
            <w:tcBorders>
              <w:bottom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ind w:left="25" w:right="122" w:firstLine="7"/>
              <w:spacing w:before="39"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灭火设计及措施，防火注浆管</w:t>
            </w:r>
            <w:r>
              <w:rPr>
                <w:rFonts w:ascii="SimSun" w:hAnsi="SimSun" w:eastAsia="SimSun" w:cs="SimSun"/>
                <w:sz w:val="12"/>
                <w:szCs w:val="12"/>
              </w:rPr>
              <w:t xml:space="preserve"> </w:t>
            </w:r>
            <w:r>
              <w:rPr>
                <w:rFonts w:ascii="SimSun" w:hAnsi="SimSun" w:eastAsia="SimSun" w:cs="SimSun"/>
                <w:sz w:val="12"/>
                <w:szCs w:val="12"/>
                <w:spacing w:val="10"/>
              </w:rPr>
              <w:t>路</w:t>
            </w:r>
            <w:r>
              <w:rPr>
                <w:rFonts w:ascii="SimSun" w:hAnsi="SimSun" w:eastAsia="SimSun" w:cs="SimSun"/>
                <w:sz w:val="12"/>
                <w:szCs w:val="12"/>
                <w:spacing w:val="8"/>
              </w:rPr>
              <w:t>系</w:t>
            </w:r>
            <w:r>
              <w:rPr>
                <w:rFonts w:ascii="SimSun" w:hAnsi="SimSun" w:eastAsia="SimSun" w:cs="SimSun"/>
                <w:sz w:val="12"/>
                <w:szCs w:val="12"/>
                <w:spacing w:val="5"/>
              </w:rPr>
              <w:t>统图，生产计划，灌浆量记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420" w:lineRule="auto"/>
              <w:rPr>
                <w:rFonts w:ascii="Arial"/>
                <w:sz w:val="21"/>
              </w:rPr>
            </w:pPr>
            <w:r/>
          </w:p>
          <w:p>
            <w:pPr>
              <w:ind w:left="27" w:right="79" w:firstLine="3"/>
              <w:spacing w:before="3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六条；《煤矿防灭火细则》(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〔2021〕156号)第六十一条。</w:t>
            </w:r>
          </w:p>
        </w:tc>
      </w:tr>
      <w:tr>
        <w:trPr>
          <w:trHeight w:val="424" w:hRule="atLeast"/>
        </w:trPr>
        <w:tc>
          <w:tcPr>
            <w:tcW w:w="517" w:type="dxa"/>
            <w:vAlign w:val="top"/>
            <w:tcBorders>
              <w:bottom w:val="single" w:color="000000" w:sz="2" w:space="0"/>
              <w:top w:val="single" w:color="000000" w:sz="2" w:space="0"/>
            </w:tcBorders>
          </w:tcPr>
          <w:p>
            <w:pPr>
              <w:ind w:left="228"/>
              <w:spacing w:before="180"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ind w:left="19"/>
              <w:spacing w:before="158" w:line="229" w:lineRule="auto"/>
              <w:rPr>
                <w:rFonts w:ascii="SimSun" w:hAnsi="SimSun" w:eastAsia="SimSun" w:cs="SimSun"/>
                <w:sz w:val="12"/>
                <w:szCs w:val="12"/>
              </w:rPr>
            </w:pPr>
            <w:r>
              <w:rPr>
                <w:rFonts w:ascii="SimSun" w:hAnsi="SimSun" w:eastAsia="SimSun" w:cs="SimSun"/>
                <w:sz w:val="12"/>
                <w:szCs w:val="12"/>
                <w:spacing w:val="7"/>
              </w:rPr>
              <w:t>注</w:t>
            </w:r>
            <w:r>
              <w:rPr>
                <w:rFonts w:ascii="SimSun" w:hAnsi="SimSun" w:eastAsia="SimSun" w:cs="SimSun"/>
                <w:sz w:val="12"/>
                <w:szCs w:val="12"/>
                <w:spacing w:val="4"/>
              </w:rPr>
              <w:t>浆系统</w:t>
            </w:r>
          </w:p>
        </w:tc>
        <w:tc>
          <w:tcPr>
            <w:tcW w:w="3311" w:type="dxa"/>
            <w:vAlign w:val="top"/>
            <w:tcBorders>
              <w:bottom w:val="single" w:color="000000" w:sz="2" w:space="0"/>
              <w:top w:val="single" w:color="000000" w:sz="2" w:space="0"/>
            </w:tcBorders>
          </w:tcPr>
          <w:p>
            <w:pPr>
              <w:ind w:left="21"/>
              <w:spacing w:before="158" w:line="229" w:lineRule="auto"/>
              <w:rPr>
                <w:rFonts w:ascii="SimSun" w:hAnsi="SimSun" w:eastAsia="SimSun" w:cs="SimSun"/>
                <w:sz w:val="12"/>
                <w:szCs w:val="12"/>
              </w:rPr>
            </w:pPr>
            <w:r>
              <w:rPr>
                <w:rFonts w:ascii="SimSun" w:hAnsi="SimSun" w:eastAsia="SimSun" w:cs="SimSun"/>
                <w:sz w:val="12"/>
                <w:szCs w:val="12"/>
                <w:spacing w:val="10"/>
              </w:rPr>
              <w:t>注</w:t>
            </w:r>
            <w:r>
              <w:rPr>
                <w:rFonts w:ascii="SimSun" w:hAnsi="SimSun" w:eastAsia="SimSun" w:cs="SimSun"/>
                <w:sz w:val="12"/>
                <w:szCs w:val="12"/>
                <w:spacing w:val="5"/>
              </w:rPr>
              <w:t>浆系统应当符合规定</w:t>
            </w:r>
          </w:p>
        </w:tc>
        <w:tc>
          <w:tcPr>
            <w:tcW w:w="1916" w:type="dxa"/>
            <w:vAlign w:val="top"/>
            <w:tcBorders>
              <w:bottom w:val="single" w:color="000000" w:sz="2" w:space="0"/>
              <w:top w:val="single" w:color="000000" w:sz="2" w:space="0"/>
            </w:tcBorders>
          </w:tcPr>
          <w:p>
            <w:pPr>
              <w:ind w:left="25"/>
              <w:spacing w:before="15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280" w:firstLine="1"/>
              <w:spacing w:before="8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021〕156号)第六十二条。</w:t>
            </w:r>
          </w:p>
        </w:tc>
      </w:tr>
      <w:tr>
        <w:trPr>
          <w:trHeight w:val="424" w:hRule="atLeast"/>
        </w:trPr>
        <w:tc>
          <w:tcPr>
            <w:tcW w:w="517" w:type="dxa"/>
            <w:vAlign w:val="top"/>
            <w:tcBorders>
              <w:bottom w:val="single" w:color="000000" w:sz="2" w:space="0"/>
              <w:top w:val="single" w:color="000000" w:sz="2" w:space="0"/>
            </w:tcBorders>
          </w:tcPr>
          <w:p>
            <w:pPr>
              <w:ind w:left="229"/>
              <w:spacing w:before="180"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ind w:left="19"/>
              <w:spacing w:before="158" w:line="228" w:lineRule="auto"/>
              <w:rPr>
                <w:rFonts w:ascii="SimSun" w:hAnsi="SimSun" w:eastAsia="SimSun" w:cs="SimSun"/>
                <w:sz w:val="12"/>
                <w:szCs w:val="12"/>
              </w:rPr>
            </w:pPr>
            <w:r>
              <w:rPr>
                <w:rFonts w:ascii="SimSun" w:hAnsi="SimSun" w:eastAsia="SimSun" w:cs="SimSun"/>
                <w:sz w:val="12"/>
                <w:szCs w:val="12"/>
                <w:spacing w:val="7"/>
              </w:rPr>
              <w:t>注</w:t>
            </w:r>
            <w:r>
              <w:rPr>
                <w:rFonts w:ascii="SimSun" w:hAnsi="SimSun" w:eastAsia="SimSun" w:cs="SimSun"/>
                <w:sz w:val="12"/>
                <w:szCs w:val="12"/>
                <w:spacing w:val="4"/>
              </w:rPr>
              <w:t>浆材料</w:t>
            </w:r>
          </w:p>
        </w:tc>
        <w:tc>
          <w:tcPr>
            <w:tcW w:w="3311" w:type="dxa"/>
            <w:vAlign w:val="top"/>
            <w:tcBorders>
              <w:bottom w:val="single" w:color="000000" w:sz="2" w:space="0"/>
              <w:top w:val="single" w:color="000000" w:sz="2" w:space="0"/>
            </w:tcBorders>
          </w:tcPr>
          <w:p>
            <w:pPr>
              <w:ind w:left="21"/>
              <w:spacing w:before="158" w:line="228" w:lineRule="auto"/>
              <w:rPr>
                <w:rFonts w:ascii="SimSun" w:hAnsi="SimSun" w:eastAsia="SimSun" w:cs="SimSun"/>
                <w:sz w:val="12"/>
                <w:szCs w:val="12"/>
              </w:rPr>
            </w:pPr>
            <w:r>
              <w:rPr>
                <w:rFonts w:ascii="SimSun" w:hAnsi="SimSun" w:eastAsia="SimSun" w:cs="SimSun"/>
                <w:sz w:val="12"/>
                <w:szCs w:val="12"/>
                <w:spacing w:val="6"/>
              </w:rPr>
              <w:t>注</w:t>
            </w:r>
            <w:r>
              <w:rPr>
                <w:rFonts w:ascii="SimSun" w:hAnsi="SimSun" w:eastAsia="SimSun" w:cs="SimSun"/>
                <w:sz w:val="12"/>
                <w:szCs w:val="12"/>
                <w:spacing w:val="4"/>
              </w:rPr>
              <w:t>浆材料的选择应当符合规定。</w:t>
            </w:r>
          </w:p>
        </w:tc>
        <w:tc>
          <w:tcPr>
            <w:tcW w:w="1916" w:type="dxa"/>
            <w:vAlign w:val="top"/>
            <w:tcBorders>
              <w:bottom w:val="single" w:color="000000" w:sz="2" w:space="0"/>
              <w:top w:val="single" w:color="000000" w:sz="2" w:space="0"/>
            </w:tcBorders>
          </w:tcPr>
          <w:p>
            <w:pPr>
              <w:ind w:left="25"/>
              <w:spacing w:before="15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280" w:firstLine="1"/>
              <w:spacing w:before="8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021〕156号)第六十三条。</w:t>
            </w:r>
          </w:p>
        </w:tc>
      </w:tr>
      <w:tr>
        <w:trPr>
          <w:trHeight w:val="645"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ind w:left="19"/>
              <w:spacing w:before="271" w:line="229" w:lineRule="auto"/>
              <w:rPr>
                <w:rFonts w:ascii="SimSun" w:hAnsi="SimSun" w:eastAsia="SimSun" w:cs="SimSun"/>
                <w:sz w:val="12"/>
                <w:szCs w:val="12"/>
              </w:rPr>
            </w:pPr>
            <w:r>
              <w:rPr>
                <w:rFonts w:ascii="SimSun" w:hAnsi="SimSun" w:eastAsia="SimSun" w:cs="SimSun"/>
                <w:sz w:val="12"/>
                <w:szCs w:val="12"/>
                <w:spacing w:val="7"/>
              </w:rPr>
              <w:t>浆</w:t>
            </w:r>
            <w:r>
              <w:rPr>
                <w:rFonts w:ascii="SimSun" w:hAnsi="SimSun" w:eastAsia="SimSun" w:cs="SimSun"/>
                <w:sz w:val="12"/>
                <w:szCs w:val="12"/>
                <w:spacing w:val="4"/>
              </w:rPr>
              <w:t>水积存</w:t>
            </w:r>
          </w:p>
        </w:tc>
        <w:tc>
          <w:tcPr>
            <w:tcW w:w="3311" w:type="dxa"/>
            <w:vAlign w:val="top"/>
            <w:tcBorders>
              <w:bottom w:val="single" w:color="000000" w:sz="2" w:space="0"/>
              <w:top w:val="single" w:color="000000" w:sz="2" w:space="0"/>
            </w:tcBorders>
          </w:tcPr>
          <w:p>
            <w:pPr>
              <w:ind w:left="20" w:right="134"/>
              <w:spacing w:before="117" w:line="246" w:lineRule="auto"/>
              <w:rPr>
                <w:rFonts w:ascii="SimSun" w:hAnsi="SimSun" w:eastAsia="SimSun" w:cs="SimSun"/>
                <w:sz w:val="12"/>
                <w:szCs w:val="12"/>
              </w:rPr>
            </w:pPr>
            <w:r>
              <w:rPr>
                <w:rFonts w:ascii="SimSun" w:hAnsi="SimSun" w:eastAsia="SimSun" w:cs="SimSun"/>
                <w:sz w:val="12"/>
                <w:szCs w:val="12"/>
                <w:spacing w:val="6"/>
              </w:rPr>
              <w:t>在注浆区下部进行采掘前，必须查明注浆区内的浆水积</w:t>
            </w:r>
            <w:r>
              <w:rPr>
                <w:rFonts w:ascii="SimSun" w:hAnsi="SimSun" w:eastAsia="SimSun" w:cs="SimSun"/>
                <w:sz w:val="12"/>
                <w:szCs w:val="12"/>
                <w:spacing w:val="1"/>
              </w:rPr>
              <w:t>存</w:t>
            </w:r>
            <w:r>
              <w:rPr>
                <w:rFonts w:ascii="SimSun" w:hAnsi="SimSun" w:eastAsia="SimSun" w:cs="SimSun"/>
                <w:sz w:val="12"/>
                <w:szCs w:val="12"/>
              </w:rPr>
              <w:t xml:space="preserve"> </w:t>
            </w:r>
            <w:r>
              <w:rPr>
                <w:rFonts w:ascii="SimSun" w:hAnsi="SimSun" w:eastAsia="SimSun" w:cs="SimSun"/>
                <w:sz w:val="12"/>
                <w:szCs w:val="12"/>
                <w:spacing w:val="6"/>
              </w:rPr>
              <w:t>情况。发现积存浆水，必须在采掘之前放尽；在未放</w:t>
            </w:r>
            <w:r>
              <w:rPr>
                <w:rFonts w:ascii="SimSun" w:hAnsi="SimSun" w:eastAsia="SimSun" w:cs="SimSun"/>
                <w:sz w:val="12"/>
                <w:szCs w:val="12"/>
                <w:spacing w:val="2"/>
              </w:rPr>
              <w:t>尽</w:t>
            </w:r>
            <w:r>
              <w:rPr>
                <w:rFonts w:ascii="SimSun" w:hAnsi="SimSun" w:eastAsia="SimSun" w:cs="SimSun"/>
                <w:sz w:val="12"/>
                <w:szCs w:val="12"/>
              </w:rPr>
              <w:t xml:space="preserve">  </w:t>
            </w:r>
            <w:r>
              <w:rPr>
                <w:rFonts w:ascii="SimSun" w:hAnsi="SimSun" w:eastAsia="SimSun" w:cs="SimSun"/>
                <w:sz w:val="12"/>
                <w:szCs w:val="12"/>
                <w:spacing w:val="8"/>
              </w:rPr>
              <w:t>前，</w:t>
            </w:r>
            <w:r>
              <w:rPr>
                <w:rFonts w:ascii="SimSun" w:hAnsi="SimSun" w:eastAsia="SimSun" w:cs="SimSun"/>
                <w:sz w:val="12"/>
                <w:szCs w:val="12"/>
                <w:spacing w:val="5"/>
              </w:rPr>
              <w:t>严</w:t>
            </w:r>
            <w:r>
              <w:rPr>
                <w:rFonts w:ascii="SimSun" w:hAnsi="SimSun" w:eastAsia="SimSun" w:cs="SimSun"/>
                <w:sz w:val="12"/>
                <w:szCs w:val="12"/>
                <w:spacing w:val="4"/>
              </w:rPr>
              <w:t>禁在注浆区下部进行采掘作业。</w:t>
            </w:r>
          </w:p>
        </w:tc>
        <w:tc>
          <w:tcPr>
            <w:tcW w:w="1916" w:type="dxa"/>
            <w:vAlign w:val="top"/>
            <w:tcBorders>
              <w:bottom w:val="single" w:color="000000" w:sz="2" w:space="0"/>
              <w:top w:val="single" w:color="000000" w:sz="2" w:space="0"/>
            </w:tcBorders>
          </w:tcPr>
          <w:p>
            <w:pPr>
              <w:ind w:left="27"/>
              <w:spacing w:before="271" w:line="229"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全措施。现场抽查。</w:t>
            </w:r>
          </w:p>
        </w:tc>
        <w:tc>
          <w:tcPr>
            <w:tcW w:w="1929" w:type="dxa"/>
            <w:vAlign w:val="top"/>
            <w:tcBorders>
              <w:bottom w:val="single" w:color="000000" w:sz="2" w:space="0"/>
              <w:top w:val="single" w:color="000000" w:sz="2" w:space="0"/>
            </w:tcBorders>
          </w:tcPr>
          <w:p>
            <w:pPr>
              <w:ind w:left="28" w:right="280" w:firstLine="1"/>
              <w:spacing w:before="193"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021〕156号)第六十四条。</w:t>
            </w:r>
          </w:p>
        </w:tc>
      </w:tr>
      <w:tr>
        <w:trPr>
          <w:trHeight w:val="478" w:hRule="atLeast"/>
        </w:trPr>
        <w:tc>
          <w:tcPr>
            <w:tcW w:w="517" w:type="dxa"/>
            <w:vAlign w:val="top"/>
            <w:tcBorders>
              <w:bottom w:val="single" w:color="000000" w:sz="2" w:space="0"/>
              <w:top w:val="single" w:color="000000" w:sz="2" w:space="0"/>
            </w:tcBorders>
          </w:tcPr>
          <w:p>
            <w:pPr>
              <w:ind w:left="229"/>
              <w:spacing w:before="208"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ind w:left="21"/>
              <w:spacing w:before="186" w:line="229" w:lineRule="auto"/>
              <w:rPr>
                <w:rFonts w:ascii="SimSun" w:hAnsi="SimSun" w:eastAsia="SimSun" w:cs="SimSun"/>
                <w:sz w:val="12"/>
                <w:szCs w:val="12"/>
              </w:rPr>
            </w:pPr>
            <w:r>
              <w:rPr>
                <w:rFonts w:ascii="SimSun" w:hAnsi="SimSun" w:eastAsia="SimSun" w:cs="SimSun"/>
                <w:sz w:val="12"/>
                <w:szCs w:val="12"/>
                <w:spacing w:val="4"/>
              </w:rPr>
              <w:t>管理台账</w:t>
            </w:r>
          </w:p>
        </w:tc>
        <w:tc>
          <w:tcPr>
            <w:tcW w:w="3311" w:type="dxa"/>
            <w:vAlign w:val="top"/>
            <w:tcBorders>
              <w:bottom w:val="single" w:color="000000" w:sz="2" w:space="0"/>
              <w:top w:val="single" w:color="000000" w:sz="2" w:space="0"/>
            </w:tcBorders>
          </w:tcPr>
          <w:p>
            <w:pPr>
              <w:ind w:left="20" w:right="134" w:firstLine="4"/>
              <w:spacing w:before="112" w:line="251" w:lineRule="auto"/>
              <w:rPr>
                <w:rFonts w:ascii="SimSun" w:hAnsi="SimSun" w:eastAsia="SimSun" w:cs="SimSun"/>
                <w:sz w:val="12"/>
                <w:szCs w:val="12"/>
              </w:rPr>
            </w:pPr>
            <w:r>
              <w:rPr>
                <w:rFonts w:ascii="SimSun" w:hAnsi="SimSun" w:eastAsia="SimSun" w:cs="SimSun"/>
                <w:sz w:val="12"/>
                <w:szCs w:val="12"/>
                <w:spacing w:val="10"/>
              </w:rPr>
              <w:t>定期检</w:t>
            </w:r>
            <w:r>
              <w:rPr>
                <w:rFonts w:ascii="SimSun" w:hAnsi="SimSun" w:eastAsia="SimSun" w:cs="SimSun"/>
                <w:sz w:val="12"/>
                <w:szCs w:val="12"/>
                <w:spacing w:val="7"/>
              </w:rPr>
              <w:t>测</w:t>
            </w:r>
            <w:r>
              <w:rPr>
                <w:rFonts w:ascii="SimSun" w:hAnsi="SimSun" w:eastAsia="SimSun" w:cs="SimSun"/>
                <w:sz w:val="12"/>
                <w:szCs w:val="12"/>
                <w:spacing w:val="5"/>
              </w:rPr>
              <w:t>注浆防火区域采空区的出水温度和气体成分变化</w:t>
            </w:r>
            <w:r>
              <w:rPr>
                <w:rFonts w:ascii="SimSun" w:hAnsi="SimSun" w:eastAsia="SimSun" w:cs="SimSun"/>
                <w:sz w:val="12"/>
                <w:szCs w:val="12"/>
              </w:rPr>
              <w:t xml:space="preserve"> </w:t>
            </w:r>
            <w:r>
              <w:rPr>
                <w:rFonts w:ascii="SimSun" w:hAnsi="SimSun" w:eastAsia="SimSun" w:cs="SimSun"/>
                <w:sz w:val="12"/>
                <w:szCs w:val="12"/>
                <w:spacing w:val="8"/>
              </w:rPr>
              <w:t>情况</w:t>
            </w:r>
            <w:r>
              <w:rPr>
                <w:rFonts w:ascii="SimSun" w:hAnsi="SimSun" w:eastAsia="SimSun" w:cs="SimSun"/>
                <w:sz w:val="12"/>
                <w:szCs w:val="12"/>
                <w:spacing w:val="5"/>
              </w:rPr>
              <w:t>，</w:t>
            </w:r>
            <w:r>
              <w:rPr>
                <w:rFonts w:ascii="SimSun" w:hAnsi="SimSun" w:eastAsia="SimSun" w:cs="SimSun"/>
                <w:sz w:val="12"/>
                <w:szCs w:val="12"/>
                <w:spacing w:val="4"/>
              </w:rPr>
              <w:t>并建立注浆防火区域管理台账。</w:t>
            </w:r>
          </w:p>
        </w:tc>
        <w:tc>
          <w:tcPr>
            <w:tcW w:w="1916" w:type="dxa"/>
            <w:vAlign w:val="top"/>
            <w:tcBorders>
              <w:bottom w:val="single" w:color="000000" w:sz="2" w:space="0"/>
              <w:top w:val="single" w:color="000000" w:sz="2" w:space="0"/>
            </w:tcBorders>
          </w:tcPr>
          <w:p>
            <w:pPr>
              <w:ind w:left="25" w:right="122" w:hanging="1"/>
              <w:spacing w:before="111" w:line="255" w:lineRule="auto"/>
              <w:rPr>
                <w:rFonts w:ascii="SimSun" w:hAnsi="SimSun" w:eastAsia="SimSun" w:cs="SimSun"/>
                <w:sz w:val="12"/>
                <w:szCs w:val="12"/>
              </w:rPr>
            </w:pPr>
            <w:r>
              <w:rPr>
                <w:rFonts w:ascii="SimSun" w:hAnsi="SimSun" w:eastAsia="SimSun" w:cs="SimSun"/>
                <w:sz w:val="12"/>
                <w:szCs w:val="12"/>
                <w:spacing w:val="10"/>
              </w:rPr>
              <w:t>注</w:t>
            </w:r>
            <w:r>
              <w:rPr>
                <w:rFonts w:ascii="SimSun" w:hAnsi="SimSun" w:eastAsia="SimSun" w:cs="SimSun"/>
                <w:sz w:val="12"/>
                <w:szCs w:val="12"/>
                <w:spacing w:val="9"/>
              </w:rPr>
              <w:t>浆</w:t>
            </w:r>
            <w:r>
              <w:rPr>
                <w:rFonts w:ascii="SimSun" w:hAnsi="SimSun" w:eastAsia="SimSun" w:cs="SimSun"/>
                <w:sz w:val="12"/>
                <w:szCs w:val="12"/>
                <w:spacing w:val="5"/>
              </w:rPr>
              <w:t>防火区域管理台账。现场抽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8" w:right="280" w:firstLine="1"/>
              <w:spacing w:before="112"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021〕156号)第六十五条。</w:t>
            </w:r>
          </w:p>
        </w:tc>
      </w:tr>
      <w:tr>
        <w:trPr>
          <w:trHeight w:val="782" w:hRule="atLeast"/>
        </w:trPr>
        <w:tc>
          <w:tcPr>
            <w:tcW w:w="517" w:type="dxa"/>
            <w:vAlign w:val="top"/>
            <w:tcBorders>
              <w:bottom w:val="single" w:color="000000" w:sz="2" w:space="0"/>
              <w:top w:val="single" w:color="000000" w:sz="2" w:space="0"/>
            </w:tcBorders>
          </w:tcPr>
          <w:p>
            <w:pPr>
              <w:spacing w:line="32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299"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8"/>
              </w:rPr>
              <w:t>惰</w:t>
            </w:r>
            <w:r>
              <w:rPr>
                <w:rFonts w:ascii="SimSun" w:hAnsi="SimSun" w:eastAsia="SimSun" w:cs="SimSun"/>
                <w:sz w:val="12"/>
                <w:szCs w:val="12"/>
                <w:spacing w:val="5"/>
              </w:rPr>
              <w:t>性气体防灭火</w:t>
            </w:r>
          </w:p>
        </w:tc>
        <w:tc>
          <w:tcPr>
            <w:tcW w:w="3311" w:type="dxa"/>
            <w:vAlign w:val="top"/>
            <w:tcBorders>
              <w:bottom w:val="single" w:color="000000" w:sz="2" w:space="0"/>
              <w:top w:val="single" w:color="000000" w:sz="2" w:space="0"/>
            </w:tcBorders>
          </w:tcPr>
          <w:p>
            <w:pPr>
              <w:ind w:left="20" w:right="134"/>
              <w:spacing w:before="108" w:line="244" w:lineRule="auto"/>
              <w:rPr>
                <w:rFonts w:ascii="SimSun" w:hAnsi="SimSun" w:eastAsia="SimSun" w:cs="SimSun"/>
                <w:sz w:val="12"/>
                <w:szCs w:val="12"/>
              </w:rPr>
            </w:pPr>
            <w:r>
              <w:rPr>
                <w:rFonts w:ascii="SimSun" w:hAnsi="SimSun" w:eastAsia="SimSun" w:cs="SimSun"/>
                <w:sz w:val="12"/>
                <w:szCs w:val="12"/>
                <w:spacing w:val="6"/>
              </w:rPr>
              <w:t>采用惰性气体防火时，根据矿井实际条件，注入惰性气</w:t>
            </w:r>
            <w:r>
              <w:rPr>
                <w:rFonts w:ascii="SimSun" w:hAnsi="SimSun" w:eastAsia="SimSun" w:cs="SimSun"/>
                <w:sz w:val="12"/>
                <w:szCs w:val="12"/>
                <w:spacing w:val="1"/>
              </w:rPr>
              <w:t>体</w:t>
            </w:r>
            <w:r>
              <w:rPr>
                <w:rFonts w:ascii="SimSun" w:hAnsi="SimSun" w:eastAsia="SimSun" w:cs="SimSun"/>
                <w:sz w:val="12"/>
                <w:szCs w:val="12"/>
              </w:rPr>
              <w:t xml:space="preserve"> </w:t>
            </w:r>
            <w:r>
              <w:rPr>
                <w:rFonts w:ascii="SimSun" w:hAnsi="SimSun" w:eastAsia="SimSun" w:cs="SimSun"/>
                <w:sz w:val="12"/>
                <w:szCs w:val="12"/>
                <w:spacing w:val="6"/>
              </w:rPr>
              <w:t>方式可采用连续或者间断注入，注入惰性气体方法可采</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6"/>
              </w:rPr>
              <w:t>埋管注入、拖管注入、钻孔注入和密闭墙插管注入等，</w:t>
            </w:r>
            <w:r>
              <w:rPr>
                <w:rFonts w:ascii="SimSun" w:hAnsi="SimSun" w:eastAsia="SimSun" w:cs="SimSun"/>
                <w:sz w:val="12"/>
                <w:szCs w:val="12"/>
                <w:spacing w:val="1"/>
              </w:rPr>
              <w:t>并</w:t>
            </w:r>
            <w:r>
              <w:rPr>
                <w:rFonts w:ascii="SimSun" w:hAnsi="SimSun" w:eastAsia="SimSun" w:cs="SimSun"/>
                <w:sz w:val="12"/>
                <w:szCs w:val="12"/>
              </w:rPr>
              <w:t xml:space="preserve"> </w:t>
            </w:r>
            <w:r>
              <w:rPr>
                <w:rFonts w:ascii="SimSun" w:hAnsi="SimSun" w:eastAsia="SimSun" w:cs="SimSun"/>
                <w:sz w:val="12"/>
                <w:szCs w:val="12"/>
                <w:spacing w:val="4"/>
              </w:rPr>
              <w:t>遵</w:t>
            </w:r>
            <w:r>
              <w:rPr>
                <w:rFonts w:ascii="SimSun" w:hAnsi="SimSun" w:eastAsia="SimSun" w:cs="SimSun"/>
                <w:sz w:val="12"/>
                <w:szCs w:val="12"/>
                <w:spacing w:val="2"/>
              </w:rPr>
              <w:t>守相关规定。</w:t>
            </w:r>
          </w:p>
        </w:tc>
        <w:tc>
          <w:tcPr>
            <w:tcW w:w="1916" w:type="dxa"/>
            <w:vAlign w:val="top"/>
            <w:tcBorders>
              <w:bottom w:val="single" w:color="000000" w:sz="2" w:space="0"/>
              <w:top w:val="single" w:color="000000" w:sz="2" w:space="0"/>
            </w:tcBorders>
          </w:tcPr>
          <w:p>
            <w:pPr>
              <w:ind w:left="24" w:right="122" w:firstLine="8"/>
              <w:spacing w:before="187"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灭火设计及措施，惰性气体注</w:t>
            </w:r>
            <w:r>
              <w:rPr>
                <w:rFonts w:ascii="SimSun" w:hAnsi="SimSun" w:eastAsia="SimSun" w:cs="SimSun"/>
                <w:sz w:val="12"/>
                <w:szCs w:val="12"/>
              </w:rPr>
              <w:t xml:space="preserve"> </w:t>
            </w:r>
            <w:r>
              <w:rPr>
                <w:rFonts w:ascii="SimSun" w:hAnsi="SimSun" w:eastAsia="SimSun" w:cs="SimSun"/>
                <w:sz w:val="12"/>
                <w:szCs w:val="12"/>
                <w:spacing w:val="10"/>
              </w:rPr>
              <w:t>入</w:t>
            </w:r>
            <w:r>
              <w:rPr>
                <w:rFonts w:ascii="SimSun" w:hAnsi="SimSun" w:eastAsia="SimSun" w:cs="SimSun"/>
                <w:sz w:val="12"/>
                <w:szCs w:val="12"/>
                <w:spacing w:val="9"/>
              </w:rPr>
              <w:t>记</w:t>
            </w:r>
            <w:r>
              <w:rPr>
                <w:rFonts w:ascii="SimSun" w:hAnsi="SimSun" w:eastAsia="SimSun" w:cs="SimSun"/>
                <w:sz w:val="12"/>
                <w:szCs w:val="12"/>
                <w:spacing w:val="5"/>
              </w:rPr>
              <w:t>录，注入系统，气体成分监</w:t>
            </w:r>
            <w:r>
              <w:rPr>
                <w:rFonts w:ascii="SimSun" w:hAnsi="SimSun" w:eastAsia="SimSun" w:cs="SimSun"/>
                <w:sz w:val="12"/>
                <w:szCs w:val="12"/>
              </w:rPr>
              <w:t xml:space="preserve"> </w:t>
            </w:r>
            <w:r>
              <w:rPr>
                <w:rFonts w:ascii="SimSun" w:hAnsi="SimSun" w:eastAsia="SimSun" w:cs="SimSun"/>
                <w:sz w:val="12"/>
                <w:szCs w:val="12"/>
                <w:spacing w:val="4"/>
              </w:rPr>
              <w:t>测、分析记录。现场抽查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8" w:right="280" w:firstLine="1"/>
              <w:spacing w:before="262"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021〕156号)第六十六条。</w:t>
            </w:r>
          </w:p>
        </w:tc>
      </w:tr>
      <w:tr>
        <w:trPr>
          <w:trHeight w:val="757" w:hRule="atLeast"/>
        </w:trPr>
        <w:tc>
          <w:tcPr>
            <w:tcW w:w="517" w:type="dxa"/>
            <w:vAlign w:val="top"/>
            <w:tcBorders>
              <w:bottom w:val="single" w:color="000000" w:sz="2" w:space="0"/>
              <w:top w:val="single" w:color="000000" w:sz="2" w:space="0"/>
            </w:tcBorders>
          </w:tcPr>
          <w:p>
            <w:pPr>
              <w:spacing w:line="30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286"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8"/>
              </w:rPr>
              <w:t>惰</w:t>
            </w:r>
            <w:r>
              <w:rPr>
                <w:rFonts w:ascii="SimSun" w:hAnsi="SimSun" w:eastAsia="SimSun" w:cs="SimSun"/>
                <w:sz w:val="12"/>
                <w:szCs w:val="12"/>
                <w:spacing w:val="5"/>
              </w:rPr>
              <w:t>性气体释放口</w:t>
            </w:r>
          </w:p>
        </w:tc>
        <w:tc>
          <w:tcPr>
            <w:tcW w:w="3311" w:type="dxa"/>
            <w:vAlign w:val="top"/>
            <w:tcBorders>
              <w:bottom w:val="single" w:color="000000" w:sz="2" w:space="0"/>
              <w:top w:val="single" w:color="000000" w:sz="2" w:space="0"/>
            </w:tcBorders>
          </w:tcPr>
          <w:p>
            <w:pPr>
              <w:ind w:left="21" w:right="134" w:hanging="1"/>
              <w:spacing w:before="99" w:line="243" w:lineRule="auto"/>
              <w:rPr>
                <w:rFonts w:ascii="SimSun" w:hAnsi="SimSun" w:eastAsia="SimSun" w:cs="SimSun"/>
                <w:sz w:val="12"/>
                <w:szCs w:val="12"/>
              </w:rPr>
            </w:pPr>
            <w:r>
              <w:rPr>
                <w:rFonts w:ascii="SimSun" w:hAnsi="SimSun" w:eastAsia="SimSun" w:cs="SimSun"/>
                <w:sz w:val="12"/>
                <w:szCs w:val="12"/>
                <w:spacing w:val="6"/>
              </w:rPr>
              <w:t>采煤工作面采空区采用惰性气体防火时，释放口的位置</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10"/>
              </w:rPr>
              <w:t>当根据</w:t>
            </w:r>
            <w:r>
              <w:rPr>
                <w:rFonts w:ascii="SimSun" w:hAnsi="SimSun" w:eastAsia="SimSun" w:cs="SimSun"/>
                <w:sz w:val="12"/>
                <w:szCs w:val="12"/>
                <w:spacing w:val="9"/>
              </w:rPr>
              <w:t>惰</w:t>
            </w:r>
            <w:r>
              <w:rPr>
                <w:rFonts w:ascii="SimSun" w:hAnsi="SimSun" w:eastAsia="SimSun" w:cs="SimSun"/>
                <w:sz w:val="12"/>
                <w:szCs w:val="12"/>
                <w:spacing w:val="5"/>
              </w:rPr>
              <w:t>性气体的扩散半径、工作面参数及采空区自然发</w:t>
            </w:r>
            <w:r>
              <w:rPr>
                <w:rFonts w:ascii="SimSun" w:hAnsi="SimSun" w:eastAsia="SimSun" w:cs="SimSun"/>
                <w:sz w:val="12"/>
                <w:szCs w:val="12"/>
              </w:rPr>
              <w:t xml:space="preserve"> </w:t>
            </w:r>
            <w:r>
              <w:rPr>
                <w:rFonts w:ascii="SimSun" w:hAnsi="SimSun" w:eastAsia="SimSun" w:cs="SimSun"/>
                <w:sz w:val="12"/>
                <w:szCs w:val="12"/>
                <w:spacing w:val="10"/>
              </w:rPr>
              <w:t>火“三</w:t>
            </w:r>
            <w:r>
              <w:rPr>
                <w:rFonts w:ascii="SimSun" w:hAnsi="SimSun" w:eastAsia="SimSun" w:cs="SimSun"/>
                <w:sz w:val="12"/>
                <w:szCs w:val="12"/>
                <w:spacing w:val="9"/>
              </w:rPr>
              <w:t>带</w:t>
            </w:r>
            <w:r>
              <w:rPr>
                <w:rFonts w:ascii="SimSun" w:hAnsi="SimSun" w:eastAsia="SimSun" w:cs="SimSun"/>
                <w:sz w:val="12"/>
                <w:szCs w:val="12"/>
                <w:spacing w:val="5"/>
              </w:rPr>
              <w:t>”分布规律确定，释放口应当保持在采空区的氧</w:t>
            </w:r>
            <w:r>
              <w:rPr>
                <w:rFonts w:ascii="SimSun" w:hAnsi="SimSun" w:eastAsia="SimSun" w:cs="SimSun"/>
                <w:sz w:val="12"/>
                <w:szCs w:val="12"/>
              </w:rPr>
              <w:t xml:space="preserve"> </w:t>
            </w:r>
            <w:r>
              <w:rPr>
                <w:rFonts w:ascii="SimSun" w:hAnsi="SimSun" w:eastAsia="SimSun" w:cs="SimSun"/>
                <w:sz w:val="12"/>
                <w:szCs w:val="12"/>
                <w:spacing w:val="-1"/>
              </w:rPr>
              <w:t>化带</w:t>
            </w:r>
            <w:r>
              <w:rPr>
                <w:rFonts w:ascii="SimSun" w:hAnsi="SimSun" w:eastAsia="SimSun" w:cs="SimSun"/>
                <w:sz w:val="12"/>
                <w:szCs w:val="12"/>
              </w:rPr>
              <w:t>内。</w:t>
            </w:r>
          </w:p>
        </w:tc>
        <w:tc>
          <w:tcPr>
            <w:tcW w:w="1916" w:type="dxa"/>
            <w:vAlign w:val="top"/>
            <w:tcBorders>
              <w:bottom w:val="single" w:color="000000" w:sz="2" w:space="0"/>
              <w:top w:val="single" w:color="000000" w:sz="2" w:space="0"/>
            </w:tcBorders>
          </w:tcPr>
          <w:p>
            <w:pPr>
              <w:ind w:left="24" w:right="122" w:firstLine="7"/>
              <w:spacing w:before="174"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灭火设计及措施，“三带”分</w:t>
            </w:r>
            <w:r>
              <w:rPr>
                <w:rFonts w:ascii="SimSun" w:hAnsi="SimSun" w:eastAsia="SimSun" w:cs="SimSun"/>
                <w:sz w:val="12"/>
                <w:szCs w:val="12"/>
              </w:rPr>
              <w:t xml:space="preserve"> </w:t>
            </w:r>
            <w:r>
              <w:rPr>
                <w:rFonts w:ascii="SimSun" w:hAnsi="SimSun" w:eastAsia="SimSun" w:cs="SimSun"/>
                <w:sz w:val="12"/>
                <w:szCs w:val="12"/>
                <w:spacing w:val="10"/>
              </w:rPr>
              <w:t>布</w:t>
            </w:r>
            <w:r>
              <w:rPr>
                <w:rFonts w:ascii="SimSun" w:hAnsi="SimSun" w:eastAsia="SimSun" w:cs="SimSun"/>
                <w:sz w:val="12"/>
                <w:szCs w:val="12"/>
                <w:spacing w:val="9"/>
              </w:rPr>
              <w:t>范</w:t>
            </w:r>
            <w:r>
              <w:rPr>
                <w:rFonts w:ascii="SimSun" w:hAnsi="SimSun" w:eastAsia="SimSun" w:cs="SimSun"/>
                <w:sz w:val="12"/>
                <w:szCs w:val="12"/>
                <w:spacing w:val="5"/>
              </w:rPr>
              <w:t>围分析报告，埋管深度，气</w:t>
            </w:r>
            <w:r>
              <w:rPr>
                <w:rFonts w:ascii="SimSun" w:hAnsi="SimSun" w:eastAsia="SimSun" w:cs="SimSun"/>
                <w:sz w:val="12"/>
                <w:szCs w:val="12"/>
              </w:rPr>
              <w:t xml:space="preserve"> </w:t>
            </w:r>
            <w:r>
              <w:rPr>
                <w:rFonts w:ascii="SimSun" w:hAnsi="SimSun" w:eastAsia="SimSun" w:cs="SimSun"/>
                <w:sz w:val="12"/>
                <w:szCs w:val="12"/>
                <w:spacing w:val="6"/>
              </w:rPr>
              <w:t>体分</w:t>
            </w:r>
            <w:r>
              <w:rPr>
                <w:rFonts w:ascii="SimSun" w:hAnsi="SimSun" w:eastAsia="SimSun" w:cs="SimSun"/>
                <w:sz w:val="12"/>
                <w:szCs w:val="12"/>
                <w:spacing w:val="4"/>
              </w:rPr>
              <w:t>析</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8" w:right="280" w:firstLine="1"/>
              <w:spacing w:before="252"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021〕156号)第六十八条。</w:t>
            </w:r>
          </w:p>
        </w:tc>
      </w:tr>
      <w:tr>
        <w:trPr>
          <w:trHeight w:val="867" w:hRule="atLeast"/>
        </w:trPr>
        <w:tc>
          <w:tcPr>
            <w:tcW w:w="517" w:type="dxa"/>
            <w:vAlign w:val="top"/>
            <w:tcBorders>
              <w:bottom w:val="single" w:color="000000" w:sz="2" w:space="0"/>
              <w:top w:val="single" w:color="000000" w:sz="2" w:space="0"/>
            </w:tcBorders>
          </w:tcPr>
          <w:p>
            <w:pPr>
              <w:spacing w:line="36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341"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8"/>
              </w:rPr>
              <w:t>惰</w:t>
            </w:r>
            <w:r>
              <w:rPr>
                <w:rFonts w:ascii="SimSun" w:hAnsi="SimSun" w:eastAsia="SimSun" w:cs="SimSun"/>
                <w:sz w:val="12"/>
                <w:szCs w:val="12"/>
                <w:spacing w:val="5"/>
              </w:rPr>
              <w:t>性气体注入量</w:t>
            </w:r>
          </w:p>
        </w:tc>
        <w:tc>
          <w:tcPr>
            <w:tcW w:w="3311" w:type="dxa"/>
            <w:vAlign w:val="top"/>
            <w:tcBorders>
              <w:bottom w:val="single" w:color="000000" w:sz="2" w:space="0"/>
              <w:top w:val="single" w:color="000000" w:sz="2" w:space="0"/>
            </w:tcBorders>
          </w:tcPr>
          <w:p>
            <w:pPr>
              <w:ind w:left="20" w:right="134"/>
              <w:spacing w:before="75" w:line="242" w:lineRule="auto"/>
              <w:rPr>
                <w:rFonts w:ascii="SimSun" w:hAnsi="SimSun" w:eastAsia="SimSun" w:cs="SimSun"/>
                <w:sz w:val="12"/>
                <w:szCs w:val="12"/>
              </w:rPr>
            </w:pPr>
            <w:r>
              <w:rPr>
                <w:rFonts w:ascii="SimSun" w:hAnsi="SimSun" w:eastAsia="SimSun" w:cs="SimSun"/>
                <w:sz w:val="12"/>
                <w:szCs w:val="12"/>
                <w:spacing w:val="6"/>
              </w:rPr>
              <w:t>采煤工作面采空区防火惰性气体注入量按采空区氧化带</w:t>
            </w:r>
            <w:r>
              <w:rPr>
                <w:rFonts w:ascii="SimSun" w:hAnsi="SimSun" w:eastAsia="SimSun" w:cs="SimSun"/>
                <w:sz w:val="12"/>
                <w:szCs w:val="12"/>
                <w:spacing w:val="1"/>
              </w:rPr>
              <w:t>内</w:t>
            </w:r>
            <w:r>
              <w:rPr>
                <w:rFonts w:ascii="SimSun" w:hAnsi="SimSun" w:eastAsia="SimSun" w:cs="SimSun"/>
                <w:sz w:val="12"/>
                <w:szCs w:val="12"/>
              </w:rPr>
              <w:t xml:space="preserve"> </w:t>
            </w:r>
            <w:r>
              <w:rPr>
                <w:rFonts w:ascii="SimSun" w:hAnsi="SimSun" w:eastAsia="SimSun" w:cs="SimSun"/>
                <w:sz w:val="12"/>
                <w:szCs w:val="12"/>
                <w:spacing w:val="6"/>
              </w:rPr>
              <w:t>的原始氧浓度降到煤自燃临界氧浓度以下计算。已封闭</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空区采用惰性气体防火时，以采空区内氧浓度降到煤自</w:t>
            </w:r>
            <w:r>
              <w:rPr>
                <w:rFonts w:ascii="SimSun" w:hAnsi="SimSun" w:eastAsia="SimSun" w:cs="SimSun"/>
                <w:sz w:val="12"/>
                <w:szCs w:val="12"/>
                <w:spacing w:val="1"/>
              </w:rPr>
              <w:t>燃</w:t>
            </w:r>
            <w:r>
              <w:rPr>
                <w:rFonts w:ascii="SimSun" w:hAnsi="SimSun" w:eastAsia="SimSun" w:cs="SimSun"/>
                <w:sz w:val="12"/>
                <w:szCs w:val="12"/>
              </w:rPr>
              <w:t xml:space="preserve"> </w:t>
            </w:r>
            <w:r>
              <w:rPr>
                <w:rFonts w:ascii="SimSun" w:hAnsi="SimSun" w:eastAsia="SimSun" w:cs="SimSun"/>
                <w:sz w:val="12"/>
                <w:szCs w:val="12"/>
                <w:spacing w:val="6"/>
              </w:rPr>
              <w:t>临界氧浓度以下为止计算。当采用液氮、液态二氧化碳</w:t>
            </w:r>
            <w:r>
              <w:rPr>
                <w:rFonts w:ascii="SimSun" w:hAnsi="SimSun" w:eastAsia="SimSun" w:cs="SimSun"/>
                <w:sz w:val="12"/>
                <w:szCs w:val="12"/>
                <w:spacing w:val="1"/>
              </w:rPr>
              <w:t>直</w:t>
            </w:r>
            <w:r>
              <w:rPr>
                <w:rFonts w:ascii="SimSun" w:hAnsi="SimSun" w:eastAsia="SimSun" w:cs="SimSun"/>
                <w:sz w:val="12"/>
                <w:szCs w:val="12"/>
              </w:rPr>
              <w:t xml:space="preserve"> </w:t>
            </w:r>
            <w:r>
              <w:rPr>
                <w:rFonts w:ascii="SimSun" w:hAnsi="SimSun" w:eastAsia="SimSun" w:cs="SimSun"/>
                <w:sz w:val="12"/>
                <w:szCs w:val="12"/>
                <w:spacing w:val="5"/>
              </w:rPr>
              <w:t>注防火时，使用量应当根据气化体积比进行换算</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8"/>
              <w:spacing w:before="229"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灭火设计及措施，惰性气体注</w:t>
            </w:r>
            <w:r>
              <w:rPr>
                <w:rFonts w:ascii="SimSun" w:hAnsi="SimSun" w:eastAsia="SimSun" w:cs="SimSun"/>
                <w:sz w:val="12"/>
                <w:szCs w:val="12"/>
              </w:rPr>
              <w:t xml:space="preserve"> </w:t>
            </w:r>
            <w:r>
              <w:rPr>
                <w:rFonts w:ascii="SimSun" w:hAnsi="SimSun" w:eastAsia="SimSun" w:cs="SimSun"/>
                <w:sz w:val="12"/>
                <w:szCs w:val="12"/>
                <w:spacing w:val="10"/>
              </w:rPr>
              <w:t>入</w:t>
            </w:r>
            <w:r>
              <w:rPr>
                <w:rFonts w:ascii="SimSun" w:hAnsi="SimSun" w:eastAsia="SimSun" w:cs="SimSun"/>
                <w:sz w:val="12"/>
                <w:szCs w:val="12"/>
                <w:spacing w:val="9"/>
              </w:rPr>
              <w:t>量</w:t>
            </w:r>
            <w:r>
              <w:rPr>
                <w:rFonts w:ascii="SimSun" w:hAnsi="SimSun" w:eastAsia="SimSun" w:cs="SimSun"/>
                <w:sz w:val="12"/>
                <w:szCs w:val="12"/>
                <w:spacing w:val="5"/>
              </w:rPr>
              <w:t>计算，监控系统记录，气体</w:t>
            </w:r>
            <w:r>
              <w:rPr>
                <w:rFonts w:ascii="SimSun" w:hAnsi="SimSun" w:eastAsia="SimSun" w:cs="SimSun"/>
                <w:sz w:val="12"/>
                <w:szCs w:val="12"/>
              </w:rPr>
              <w:t xml:space="preserve"> </w:t>
            </w:r>
            <w:r>
              <w:rPr>
                <w:rFonts w:ascii="SimSun" w:hAnsi="SimSun" w:eastAsia="SimSun" w:cs="SimSun"/>
                <w:sz w:val="12"/>
                <w:szCs w:val="12"/>
                <w:spacing w:val="6"/>
              </w:rPr>
              <w:t>分</w:t>
            </w:r>
            <w:r>
              <w:rPr>
                <w:rFonts w:ascii="SimSun" w:hAnsi="SimSun" w:eastAsia="SimSun" w:cs="SimSun"/>
                <w:sz w:val="12"/>
                <w:szCs w:val="12"/>
                <w:spacing w:val="4"/>
              </w:rPr>
              <w:t>析</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67"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021〕156号)第六十九条。</w:t>
            </w:r>
          </w:p>
        </w:tc>
      </w:tr>
      <w:tr>
        <w:trPr>
          <w:trHeight w:val="437" w:hRule="atLeast"/>
        </w:trPr>
        <w:tc>
          <w:tcPr>
            <w:tcW w:w="517" w:type="dxa"/>
            <w:vAlign w:val="top"/>
            <w:tcBorders>
              <w:bottom w:val="single" w:color="000000" w:sz="2" w:space="0"/>
              <w:top w:val="single" w:color="000000" w:sz="2" w:space="0"/>
            </w:tcBorders>
          </w:tcPr>
          <w:p>
            <w:pPr>
              <w:ind w:left="227"/>
              <w:spacing w:before="188"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ind w:left="19"/>
              <w:spacing w:before="168" w:line="229" w:lineRule="auto"/>
              <w:rPr>
                <w:rFonts w:ascii="SimSun" w:hAnsi="SimSun" w:eastAsia="SimSun" w:cs="SimSun"/>
                <w:sz w:val="12"/>
                <w:szCs w:val="12"/>
              </w:rPr>
            </w:pPr>
            <w:r>
              <w:rPr>
                <w:rFonts w:ascii="SimSun" w:hAnsi="SimSun" w:eastAsia="SimSun" w:cs="SimSun"/>
                <w:sz w:val="12"/>
                <w:szCs w:val="12"/>
                <w:spacing w:val="6"/>
              </w:rPr>
              <w:t>堵</w:t>
            </w:r>
            <w:r>
              <w:rPr>
                <w:rFonts w:ascii="SimSun" w:hAnsi="SimSun" w:eastAsia="SimSun" w:cs="SimSun"/>
                <w:sz w:val="12"/>
                <w:szCs w:val="12"/>
                <w:spacing w:val="4"/>
              </w:rPr>
              <w:t>漏措施</w:t>
            </w:r>
          </w:p>
        </w:tc>
        <w:tc>
          <w:tcPr>
            <w:tcW w:w="3311" w:type="dxa"/>
            <w:vAlign w:val="top"/>
            <w:tcBorders>
              <w:bottom w:val="single" w:color="000000" w:sz="2" w:space="0"/>
              <w:top w:val="single" w:color="000000" w:sz="2" w:space="0"/>
            </w:tcBorders>
          </w:tcPr>
          <w:p>
            <w:pPr>
              <w:ind w:left="29" w:right="134" w:hanging="7"/>
              <w:spacing w:before="92" w:line="251" w:lineRule="auto"/>
              <w:rPr>
                <w:rFonts w:ascii="SimSun" w:hAnsi="SimSun" w:eastAsia="SimSun" w:cs="SimSun"/>
                <w:sz w:val="12"/>
                <w:szCs w:val="12"/>
              </w:rPr>
            </w:pPr>
            <w:r>
              <w:rPr>
                <w:rFonts w:ascii="SimSun" w:hAnsi="SimSun" w:eastAsia="SimSun" w:cs="SimSun"/>
                <w:sz w:val="12"/>
                <w:szCs w:val="12"/>
                <w:spacing w:val="10"/>
              </w:rPr>
              <w:t>为保证</w:t>
            </w:r>
            <w:r>
              <w:rPr>
                <w:rFonts w:ascii="SimSun" w:hAnsi="SimSun" w:eastAsia="SimSun" w:cs="SimSun"/>
                <w:sz w:val="12"/>
                <w:szCs w:val="12"/>
                <w:spacing w:val="8"/>
              </w:rPr>
              <w:t>惰</w:t>
            </w:r>
            <w:r>
              <w:rPr>
                <w:rFonts w:ascii="SimSun" w:hAnsi="SimSun" w:eastAsia="SimSun" w:cs="SimSun"/>
                <w:sz w:val="12"/>
                <w:szCs w:val="12"/>
                <w:spacing w:val="5"/>
              </w:rPr>
              <w:t>性气体防火效果，应当采取堵漏措施，降低防火</w:t>
            </w:r>
            <w:r>
              <w:rPr>
                <w:rFonts w:ascii="SimSun" w:hAnsi="SimSun" w:eastAsia="SimSun" w:cs="SimSun"/>
                <w:sz w:val="12"/>
                <w:szCs w:val="12"/>
              </w:rPr>
              <w:t xml:space="preserve"> </w:t>
            </w:r>
            <w:r>
              <w:rPr>
                <w:rFonts w:ascii="SimSun" w:hAnsi="SimSun" w:eastAsia="SimSun" w:cs="SimSun"/>
                <w:sz w:val="12"/>
                <w:szCs w:val="12"/>
                <w:spacing w:val="1"/>
              </w:rPr>
              <w:t>区</w:t>
            </w:r>
            <w:r>
              <w:rPr>
                <w:rFonts w:ascii="SimSun" w:hAnsi="SimSun" w:eastAsia="SimSun" w:cs="SimSun"/>
                <w:sz w:val="12"/>
                <w:szCs w:val="12"/>
              </w:rPr>
              <w:t>域漏风量。</w:t>
            </w:r>
          </w:p>
        </w:tc>
        <w:tc>
          <w:tcPr>
            <w:tcW w:w="1916" w:type="dxa"/>
            <w:vAlign w:val="top"/>
            <w:tcBorders>
              <w:bottom w:val="single" w:color="000000" w:sz="2" w:space="0"/>
              <w:top w:val="single" w:color="000000" w:sz="2" w:space="0"/>
            </w:tcBorders>
          </w:tcPr>
          <w:p>
            <w:pPr>
              <w:ind w:left="25" w:right="122" w:hanging="1"/>
              <w:spacing w:before="92" w:line="255"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系统图，安全措施。现场检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8" w:right="280" w:firstLine="1"/>
              <w:spacing w:before="92"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021〕156号)第七十一条。</w:t>
            </w:r>
          </w:p>
        </w:tc>
      </w:tr>
      <w:tr>
        <w:trPr>
          <w:trHeight w:val="914" w:hRule="atLeast"/>
        </w:trPr>
        <w:tc>
          <w:tcPr>
            <w:tcW w:w="517" w:type="dxa"/>
            <w:vAlign w:val="top"/>
            <w:tcBorders>
              <w:bottom w:val="single" w:color="000000" w:sz="2" w:space="0"/>
              <w:top w:val="single" w:color="000000" w:sz="2" w:space="0"/>
            </w:tcBorders>
          </w:tcPr>
          <w:p>
            <w:pPr>
              <w:spacing w:line="38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292" w:lineRule="auto"/>
              <w:rPr>
                <w:rFonts w:ascii="Arial"/>
                <w:sz w:val="21"/>
              </w:rPr>
            </w:pPr>
            <w:r/>
          </w:p>
          <w:p>
            <w:pPr>
              <w:ind w:left="18" w:right="79"/>
              <w:spacing w:before="39" w:line="252" w:lineRule="auto"/>
              <w:rPr>
                <w:rFonts w:ascii="SimSun" w:hAnsi="SimSun" w:eastAsia="SimSun" w:cs="SimSun"/>
                <w:sz w:val="12"/>
                <w:szCs w:val="12"/>
              </w:rPr>
            </w:pPr>
            <w:r>
              <w:rPr>
                <w:rFonts w:ascii="SimSun" w:hAnsi="SimSun" w:eastAsia="SimSun" w:cs="SimSun"/>
                <w:sz w:val="12"/>
                <w:szCs w:val="12"/>
                <w:spacing w:val="9"/>
              </w:rPr>
              <w:t>氮</w:t>
            </w:r>
            <w:r>
              <w:rPr>
                <w:rFonts w:ascii="SimSun" w:hAnsi="SimSun" w:eastAsia="SimSun" w:cs="SimSun"/>
                <w:sz w:val="12"/>
                <w:szCs w:val="12"/>
                <w:spacing w:val="5"/>
              </w:rPr>
              <w:t>气防灭火技术措</w:t>
            </w:r>
            <w:r>
              <w:rPr>
                <w:rFonts w:ascii="SimSun" w:hAnsi="SimSun" w:eastAsia="SimSun" w:cs="SimSun"/>
                <w:sz w:val="12"/>
                <w:szCs w:val="12"/>
              </w:rPr>
              <w:t xml:space="preserve"> </w:t>
            </w:r>
            <w:r>
              <w:rPr>
                <w:rFonts w:ascii="SimSun" w:hAnsi="SimSun" w:eastAsia="SimSun" w:cs="SimSun"/>
                <w:sz w:val="12"/>
                <w:szCs w:val="12"/>
                <w:spacing w:val="1"/>
              </w:rPr>
              <w:t>施</w:t>
            </w:r>
          </w:p>
        </w:tc>
        <w:tc>
          <w:tcPr>
            <w:tcW w:w="3311" w:type="dxa"/>
            <w:vAlign w:val="top"/>
            <w:tcBorders>
              <w:bottom w:val="single" w:color="000000" w:sz="2" w:space="0"/>
              <w:top w:val="single" w:color="000000" w:sz="2" w:space="0"/>
            </w:tcBorders>
          </w:tcPr>
          <w:p>
            <w:pPr>
              <w:ind w:left="21" w:right="81" w:hanging="1"/>
              <w:spacing w:before="99" w:line="242" w:lineRule="auto"/>
              <w:rPr>
                <w:rFonts w:ascii="SimSun" w:hAnsi="SimSun" w:eastAsia="SimSun" w:cs="SimSun"/>
                <w:sz w:val="12"/>
                <w:szCs w:val="12"/>
              </w:rPr>
            </w:pPr>
            <w:r>
              <w:rPr>
                <w:rFonts w:ascii="SimSun" w:hAnsi="SimSun" w:eastAsia="SimSun" w:cs="SimSun"/>
                <w:sz w:val="12"/>
                <w:szCs w:val="12"/>
                <w:spacing w:val="9"/>
              </w:rPr>
              <w:t>采</w:t>
            </w:r>
            <w:r>
              <w:rPr>
                <w:rFonts w:ascii="SimSun" w:hAnsi="SimSun" w:eastAsia="SimSun" w:cs="SimSun"/>
                <w:sz w:val="12"/>
                <w:szCs w:val="12"/>
                <w:spacing w:val="5"/>
              </w:rPr>
              <w:t>用氮气防灭火时，注入的氮气浓度不小于97％；至少有1</w:t>
            </w:r>
            <w:r>
              <w:rPr>
                <w:rFonts w:ascii="SimSun" w:hAnsi="SimSun" w:eastAsia="SimSun" w:cs="SimSun"/>
                <w:sz w:val="12"/>
                <w:szCs w:val="12"/>
              </w:rPr>
              <w:t xml:space="preserve"> </w:t>
            </w:r>
            <w:r>
              <w:rPr>
                <w:rFonts w:ascii="SimSun" w:hAnsi="SimSun" w:eastAsia="SimSun" w:cs="SimSun"/>
                <w:sz w:val="12"/>
                <w:szCs w:val="12"/>
                <w:spacing w:val="10"/>
              </w:rPr>
              <w:t>套专用</w:t>
            </w:r>
            <w:r>
              <w:rPr>
                <w:rFonts w:ascii="SimSun" w:hAnsi="SimSun" w:eastAsia="SimSun" w:cs="SimSun"/>
                <w:sz w:val="12"/>
                <w:szCs w:val="12"/>
                <w:spacing w:val="9"/>
              </w:rPr>
              <w:t>的</w:t>
            </w:r>
            <w:r>
              <w:rPr>
                <w:rFonts w:ascii="SimSun" w:hAnsi="SimSun" w:eastAsia="SimSun" w:cs="SimSun"/>
                <w:sz w:val="12"/>
                <w:szCs w:val="12"/>
                <w:spacing w:val="5"/>
              </w:rPr>
              <w:t>氮气输送管路系统及其附属安全设施；有能连续</w:t>
            </w:r>
            <w:r>
              <w:rPr>
                <w:rFonts w:ascii="SimSun" w:hAnsi="SimSun" w:eastAsia="SimSun" w:cs="SimSun"/>
                <w:sz w:val="12"/>
                <w:szCs w:val="12"/>
              </w:rPr>
              <w:t xml:space="preserve"> </w:t>
            </w:r>
            <w:r>
              <w:rPr>
                <w:rFonts w:ascii="SimSun" w:hAnsi="SimSun" w:eastAsia="SimSun" w:cs="SimSun"/>
                <w:sz w:val="12"/>
                <w:szCs w:val="12"/>
                <w:spacing w:val="10"/>
              </w:rPr>
              <w:t>监测采</w:t>
            </w:r>
            <w:r>
              <w:rPr>
                <w:rFonts w:ascii="SimSun" w:hAnsi="SimSun" w:eastAsia="SimSun" w:cs="SimSun"/>
                <w:sz w:val="12"/>
                <w:szCs w:val="12"/>
                <w:spacing w:val="9"/>
              </w:rPr>
              <w:t>空</w:t>
            </w:r>
            <w:r>
              <w:rPr>
                <w:rFonts w:ascii="SimSun" w:hAnsi="SimSun" w:eastAsia="SimSun" w:cs="SimSun"/>
                <w:sz w:val="12"/>
                <w:szCs w:val="12"/>
                <w:spacing w:val="5"/>
              </w:rPr>
              <w:t>区气体成分变化的监测系统；有固定或者移动的</w:t>
            </w:r>
            <w:r>
              <w:rPr>
                <w:rFonts w:ascii="SimSun" w:hAnsi="SimSun" w:eastAsia="SimSun" w:cs="SimSun"/>
                <w:sz w:val="12"/>
                <w:szCs w:val="12"/>
              </w:rPr>
              <w:t xml:space="preserve"> </w:t>
            </w:r>
            <w:r>
              <w:rPr>
                <w:rFonts w:ascii="SimSun" w:hAnsi="SimSun" w:eastAsia="SimSun" w:cs="SimSun"/>
                <w:sz w:val="12"/>
                <w:szCs w:val="12"/>
                <w:spacing w:val="20"/>
              </w:rPr>
              <w:t>温</w:t>
            </w:r>
            <w:r>
              <w:rPr>
                <w:rFonts w:ascii="SimSun" w:hAnsi="SimSun" w:eastAsia="SimSun" w:cs="SimSun"/>
                <w:sz w:val="12"/>
                <w:szCs w:val="12"/>
                <w:spacing w:val="14"/>
              </w:rPr>
              <w:t>度</w:t>
            </w:r>
            <w:r>
              <w:rPr>
                <w:rFonts w:ascii="SimSun" w:hAnsi="SimSun" w:eastAsia="SimSun" w:cs="SimSun"/>
                <w:sz w:val="12"/>
                <w:szCs w:val="12"/>
                <w:spacing w:val="10"/>
              </w:rPr>
              <w:t>观测站(点)和监测手段；有专人定期进行检测、分</w:t>
            </w:r>
            <w:r>
              <w:rPr>
                <w:rFonts w:ascii="SimSun" w:hAnsi="SimSun" w:eastAsia="SimSun" w:cs="SimSun"/>
                <w:sz w:val="12"/>
                <w:szCs w:val="12"/>
              </w:rPr>
              <w:t xml:space="preserve"> </w:t>
            </w:r>
            <w:r>
              <w:rPr>
                <w:rFonts w:ascii="SimSun" w:hAnsi="SimSun" w:eastAsia="SimSun" w:cs="SimSun"/>
                <w:sz w:val="12"/>
                <w:szCs w:val="12"/>
                <w:spacing w:val="5"/>
              </w:rPr>
              <w:t>析和整理有关记录、发现问题及时报告处理等规章制度</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firstLine="8"/>
              <w:spacing w:before="254" w:line="246" w:lineRule="auto"/>
              <w:rPr>
                <w:rFonts w:ascii="SimSun" w:hAnsi="SimSun" w:eastAsia="SimSun" w:cs="SimSun"/>
                <w:sz w:val="12"/>
                <w:szCs w:val="12"/>
              </w:rPr>
            </w:pPr>
            <w:r>
              <w:rPr>
                <w:rFonts w:ascii="SimSun" w:hAnsi="SimSun" w:eastAsia="SimSun" w:cs="SimSun"/>
                <w:sz w:val="12"/>
                <w:szCs w:val="12"/>
                <w:spacing w:val="3"/>
              </w:rPr>
              <w:t>防灭火设计及措施，注氮记录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注</w:t>
            </w:r>
            <w:r>
              <w:rPr>
                <w:rFonts w:ascii="SimSun" w:hAnsi="SimSun" w:eastAsia="SimSun" w:cs="SimSun"/>
                <w:sz w:val="12"/>
                <w:szCs w:val="12"/>
                <w:spacing w:val="9"/>
              </w:rPr>
              <w:t>氮</w:t>
            </w:r>
            <w:r>
              <w:rPr>
                <w:rFonts w:ascii="SimSun" w:hAnsi="SimSun" w:eastAsia="SimSun" w:cs="SimSun"/>
                <w:sz w:val="12"/>
                <w:szCs w:val="12"/>
                <w:spacing w:val="5"/>
              </w:rPr>
              <w:t>系统，气体成分监测、分析</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25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管总局令第87号)第二百七十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82"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spacing w:line="30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均</w:t>
            </w:r>
            <w:r>
              <w:rPr>
                <w:rFonts w:ascii="SimSun" w:hAnsi="SimSun" w:eastAsia="SimSun" w:cs="SimSun"/>
                <w:sz w:val="12"/>
                <w:szCs w:val="12"/>
                <w:spacing w:val="5"/>
              </w:rPr>
              <w:t>压技术防灭火</w:t>
            </w:r>
          </w:p>
        </w:tc>
        <w:tc>
          <w:tcPr>
            <w:tcW w:w="3311" w:type="dxa"/>
            <w:vAlign w:val="top"/>
            <w:tcBorders>
              <w:bottom w:val="single" w:color="000000" w:sz="2" w:space="0"/>
              <w:top w:val="single" w:color="000000" w:sz="2" w:space="0"/>
            </w:tcBorders>
          </w:tcPr>
          <w:p>
            <w:pPr>
              <w:ind w:left="21" w:right="134" w:hanging="1"/>
              <w:spacing w:before="264" w:line="251" w:lineRule="auto"/>
              <w:rPr>
                <w:rFonts w:ascii="SimSun" w:hAnsi="SimSun" w:eastAsia="SimSun" w:cs="SimSun"/>
                <w:sz w:val="12"/>
                <w:szCs w:val="12"/>
              </w:rPr>
            </w:pPr>
            <w:r>
              <w:rPr>
                <w:rFonts w:ascii="SimSun" w:hAnsi="SimSun" w:eastAsia="SimSun" w:cs="SimSun"/>
                <w:sz w:val="12"/>
                <w:szCs w:val="12"/>
                <w:spacing w:val="6"/>
              </w:rPr>
              <w:t>采用均压技术防火时，根据均压区域是否封闭分为闭区</w:t>
            </w:r>
            <w:r>
              <w:rPr>
                <w:rFonts w:ascii="SimSun" w:hAnsi="SimSun" w:eastAsia="SimSun" w:cs="SimSun"/>
                <w:sz w:val="12"/>
                <w:szCs w:val="12"/>
                <w:spacing w:val="1"/>
              </w:rPr>
              <w:t>均</w:t>
            </w:r>
            <w:r>
              <w:rPr>
                <w:rFonts w:ascii="SimSun" w:hAnsi="SimSun" w:eastAsia="SimSun" w:cs="SimSun"/>
                <w:sz w:val="12"/>
                <w:szCs w:val="12"/>
              </w:rPr>
              <w:t xml:space="preserve"> </w:t>
            </w:r>
            <w:r>
              <w:rPr>
                <w:rFonts w:ascii="SimSun" w:hAnsi="SimSun" w:eastAsia="SimSun" w:cs="SimSun"/>
                <w:sz w:val="12"/>
                <w:szCs w:val="12"/>
                <w:spacing w:val="7"/>
              </w:rPr>
              <w:t>压</w:t>
            </w:r>
            <w:r>
              <w:rPr>
                <w:rFonts w:ascii="SimSun" w:hAnsi="SimSun" w:eastAsia="SimSun" w:cs="SimSun"/>
                <w:sz w:val="12"/>
                <w:szCs w:val="12"/>
                <w:spacing w:val="4"/>
              </w:rPr>
              <w:t>和开区均压，并遵守相关规定。</w:t>
            </w:r>
          </w:p>
        </w:tc>
        <w:tc>
          <w:tcPr>
            <w:tcW w:w="1916" w:type="dxa"/>
            <w:vAlign w:val="top"/>
            <w:tcBorders>
              <w:bottom w:val="single" w:color="000000" w:sz="2" w:space="0"/>
              <w:top w:val="single" w:color="000000" w:sz="2" w:space="0"/>
            </w:tcBorders>
          </w:tcPr>
          <w:p>
            <w:pPr>
              <w:ind w:left="25" w:right="78" w:firstLine="6"/>
              <w:spacing w:before="264" w:line="252" w:lineRule="auto"/>
              <w:rPr>
                <w:rFonts w:ascii="SimSun" w:hAnsi="SimSun" w:eastAsia="SimSun" w:cs="SimSun"/>
                <w:sz w:val="12"/>
                <w:szCs w:val="12"/>
              </w:rPr>
            </w:pPr>
            <w:r>
              <w:rPr>
                <w:rFonts w:ascii="SimSun" w:hAnsi="SimSun" w:eastAsia="SimSun" w:cs="SimSun"/>
                <w:sz w:val="12"/>
                <w:szCs w:val="12"/>
                <w:spacing w:val="6"/>
              </w:rPr>
              <w:t>防火技</w:t>
            </w:r>
            <w:r>
              <w:rPr>
                <w:rFonts w:ascii="SimSun" w:hAnsi="SimSun" w:eastAsia="SimSun" w:cs="SimSun"/>
                <w:sz w:val="12"/>
                <w:szCs w:val="12"/>
                <w:spacing w:val="4"/>
              </w:rPr>
              <w:t>术</w:t>
            </w:r>
            <w:r>
              <w:rPr>
                <w:rFonts w:ascii="SimSun" w:hAnsi="SimSun" w:eastAsia="SimSun" w:cs="SimSun"/>
                <w:sz w:val="12"/>
                <w:szCs w:val="12"/>
                <w:spacing w:val="3"/>
              </w:rPr>
              <w:t>措施</w:t>
            </w:r>
            <w:r>
              <w:rPr>
                <w:rFonts w:ascii="SimSun" w:hAnsi="SimSun" w:eastAsia="SimSun" w:cs="SimSun"/>
                <w:sz w:val="12"/>
                <w:szCs w:val="12"/>
                <w:spacing w:val="3"/>
              </w:rPr>
              <w:t xml:space="preserve"> </w:t>
            </w:r>
            <w:r>
              <w:rPr>
                <w:rFonts w:ascii="SimSun" w:hAnsi="SimSun" w:eastAsia="SimSun" w:cs="SimSun"/>
                <w:sz w:val="12"/>
                <w:szCs w:val="12"/>
                <w:spacing w:val="3"/>
              </w:rPr>
              <w:t>，观测分析记录。</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11"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管总局令第87号)第二百七十</w:t>
            </w:r>
          </w:p>
          <w:p>
            <w:pPr>
              <w:ind w:left="43" w:right="133" w:hanging="16"/>
              <w:spacing w:line="251" w:lineRule="auto"/>
              <w:rPr>
                <w:rFonts w:ascii="SimSun" w:hAnsi="SimSun" w:eastAsia="SimSun" w:cs="SimSun"/>
                <w:sz w:val="12"/>
                <w:szCs w:val="12"/>
              </w:rPr>
            </w:pPr>
            <w:r>
              <w:rPr>
                <w:rFonts w:ascii="SimSun" w:hAnsi="SimSun" w:eastAsia="SimSun" w:cs="SimSun"/>
                <w:sz w:val="12"/>
                <w:szCs w:val="12"/>
                <w:spacing w:val="10"/>
              </w:rPr>
              <w:t>条；《煤矿防灭火细则》(矿</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7"/>
              </w:rPr>
              <w:t>2</w:t>
            </w:r>
            <w:r>
              <w:rPr>
                <w:rFonts w:ascii="SimSun" w:hAnsi="SimSun" w:eastAsia="SimSun" w:cs="SimSun"/>
                <w:sz w:val="12"/>
                <w:szCs w:val="12"/>
                <w:spacing w:val="6"/>
              </w:rPr>
              <w:t>021〕156号)第七十二条。</w:t>
            </w:r>
          </w:p>
        </w:tc>
      </w:tr>
      <w:tr>
        <w:trPr>
          <w:trHeight w:val="790"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spacing w:line="302" w:lineRule="auto"/>
              <w:rPr>
                <w:rFonts w:ascii="Arial"/>
                <w:sz w:val="21"/>
              </w:rPr>
            </w:pPr>
            <w:r/>
          </w:p>
          <w:p>
            <w:pPr>
              <w:ind w:left="31"/>
              <w:spacing w:before="39" w:line="229" w:lineRule="auto"/>
              <w:rPr>
                <w:rFonts w:ascii="SimSun" w:hAnsi="SimSun" w:eastAsia="SimSun" w:cs="SimSun"/>
                <w:sz w:val="12"/>
                <w:szCs w:val="12"/>
              </w:rPr>
            </w:pPr>
            <w:r>
              <w:rPr>
                <w:rFonts w:ascii="SimSun" w:hAnsi="SimSun" w:eastAsia="SimSun" w:cs="SimSun"/>
                <w:sz w:val="12"/>
                <w:szCs w:val="12"/>
                <w:spacing w:val="2"/>
              </w:rPr>
              <w:t>闭区</w:t>
            </w:r>
            <w:r>
              <w:rPr>
                <w:rFonts w:ascii="SimSun" w:hAnsi="SimSun" w:eastAsia="SimSun" w:cs="SimSun"/>
                <w:sz w:val="12"/>
                <w:szCs w:val="12"/>
                <w:spacing w:val="1"/>
              </w:rPr>
              <w:t>均压</w:t>
            </w:r>
          </w:p>
        </w:tc>
        <w:tc>
          <w:tcPr>
            <w:tcW w:w="3311" w:type="dxa"/>
            <w:vAlign w:val="top"/>
            <w:tcBorders>
              <w:bottom w:val="single" w:color="000000" w:sz="2" w:space="0"/>
              <w:top w:val="single" w:color="000000" w:sz="2" w:space="0"/>
            </w:tcBorders>
          </w:tcPr>
          <w:p>
            <w:pPr>
              <w:ind w:left="21" w:right="134"/>
              <w:spacing w:before="188" w:line="246" w:lineRule="auto"/>
              <w:rPr>
                <w:rFonts w:ascii="SimSun" w:hAnsi="SimSun" w:eastAsia="SimSun" w:cs="SimSun"/>
                <w:sz w:val="12"/>
                <w:szCs w:val="12"/>
              </w:rPr>
            </w:pPr>
            <w:r>
              <w:rPr>
                <w:rFonts w:ascii="SimSun" w:hAnsi="SimSun" w:eastAsia="SimSun" w:cs="SimSun"/>
                <w:sz w:val="12"/>
                <w:szCs w:val="12"/>
                <w:spacing w:val="10"/>
              </w:rPr>
              <w:t>专人定</w:t>
            </w:r>
            <w:r>
              <w:rPr>
                <w:rFonts w:ascii="SimSun" w:hAnsi="SimSun" w:eastAsia="SimSun" w:cs="SimSun"/>
                <w:sz w:val="12"/>
                <w:szCs w:val="12"/>
                <w:spacing w:val="9"/>
              </w:rPr>
              <w:t>期</w:t>
            </w:r>
            <w:r>
              <w:rPr>
                <w:rFonts w:ascii="SimSun" w:hAnsi="SimSun" w:eastAsia="SimSun" w:cs="SimSun"/>
                <w:sz w:val="12"/>
                <w:szCs w:val="12"/>
                <w:spacing w:val="5"/>
              </w:rPr>
              <w:t>观测与分析封闭区域的漏风量、漏风方向、瓦斯</w:t>
            </w:r>
            <w:r>
              <w:rPr>
                <w:rFonts w:ascii="SimSun" w:hAnsi="SimSun" w:eastAsia="SimSun" w:cs="SimSun"/>
                <w:sz w:val="12"/>
                <w:szCs w:val="12"/>
              </w:rPr>
              <w:t xml:space="preserve"> </w:t>
            </w:r>
            <w:r>
              <w:rPr>
                <w:rFonts w:ascii="SimSun" w:hAnsi="SimSun" w:eastAsia="SimSun" w:cs="SimSun"/>
                <w:sz w:val="12"/>
                <w:szCs w:val="12"/>
                <w:spacing w:val="10"/>
              </w:rPr>
              <w:t>浓度、</w:t>
            </w:r>
            <w:r>
              <w:rPr>
                <w:rFonts w:ascii="SimSun" w:hAnsi="SimSun" w:eastAsia="SimSun" w:cs="SimSun"/>
                <w:sz w:val="12"/>
                <w:szCs w:val="12"/>
                <w:spacing w:val="9"/>
              </w:rPr>
              <w:t>氧</w:t>
            </w:r>
            <w:r>
              <w:rPr>
                <w:rFonts w:ascii="SimSun" w:hAnsi="SimSun" w:eastAsia="SimSun" w:cs="SimSun"/>
                <w:sz w:val="12"/>
                <w:szCs w:val="12"/>
                <w:spacing w:val="5"/>
              </w:rPr>
              <w:t>气浓度、空气温度、防火墙内外空气压差等状</w:t>
            </w:r>
            <w:r>
              <w:rPr>
                <w:rFonts w:ascii="SimSun" w:hAnsi="SimSun" w:eastAsia="SimSun" w:cs="SimSun"/>
                <w:sz w:val="12"/>
                <w:szCs w:val="12"/>
              </w:rPr>
              <w:t xml:space="preserve">  </w:t>
            </w:r>
            <w:r>
              <w:rPr>
                <w:rFonts w:ascii="SimSun" w:hAnsi="SimSun" w:eastAsia="SimSun" w:cs="SimSun"/>
                <w:sz w:val="12"/>
                <w:szCs w:val="12"/>
                <w:spacing w:val="8"/>
              </w:rPr>
              <w:t>况</w:t>
            </w:r>
            <w:r>
              <w:rPr>
                <w:rFonts w:ascii="SimSun" w:hAnsi="SimSun" w:eastAsia="SimSun" w:cs="SimSun"/>
                <w:sz w:val="12"/>
                <w:szCs w:val="12"/>
                <w:spacing w:val="6"/>
              </w:rPr>
              <w:t>，</w:t>
            </w:r>
            <w:r>
              <w:rPr>
                <w:rFonts w:ascii="SimSun" w:hAnsi="SimSun" w:eastAsia="SimSun" w:cs="SimSun"/>
                <w:sz w:val="12"/>
                <w:szCs w:val="12"/>
                <w:spacing w:val="4"/>
              </w:rPr>
              <w:t>并记录在专用的防火记录薄内。</w:t>
            </w:r>
          </w:p>
        </w:tc>
        <w:tc>
          <w:tcPr>
            <w:tcW w:w="1916" w:type="dxa"/>
            <w:vAlign w:val="top"/>
            <w:tcBorders>
              <w:bottom w:val="single" w:color="000000" w:sz="2" w:space="0"/>
              <w:top w:val="single" w:color="000000" w:sz="2" w:space="0"/>
            </w:tcBorders>
          </w:tcPr>
          <w:p>
            <w:pPr>
              <w:ind w:left="24" w:right="122"/>
              <w:spacing w:before="190" w:line="246" w:lineRule="auto"/>
              <w:rPr>
                <w:rFonts w:ascii="SimSun" w:hAnsi="SimSun" w:eastAsia="SimSun" w:cs="SimSun"/>
                <w:sz w:val="12"/>
                <w:szCs w:val="12"/>
              </w:rPr>
            </w:pPr>
            <w:r>
              <w:rPr>
                <w:rFonts w:ascii="SimSun" w:hAnsi="SimSun" w:eastAsia="SimSun" w:cs="SimSun"/>
                <w:sz w:val="12"/>
                <w:szCs w:val="12"/>
                <w:spacing w:val="10"/>
              </w:rPr>
              <w:t>密</w:t>
            </w:r>
            <w:r>
              <w:rPr>
                <w:rFonts w:ascii="SimSun" w:hAnsi="SimSun" w:eastAsia="SimSun" w:cs="SimSun"/>
                <w:sz w:val="12"/>
                <w:szCs w:val="12"/>
                <w:spacing w:val="8"/>
              </w:rPr>
              <w:t>闭</w:t>
            </w:r>
            <w:r>
              <w:rPr>
                <w:rFonts w:ascii="SimSun" w:hAnsi="SimSun" w:eastAsia="SimSun" w:cs="SimSun"/>
                <w:sz w:val="12"/>
                <w:szCs w:val="12"/>
                <w:spacing w:val="5"/>
              </w:rPr>
              <w:t>墙气体检查记录薄、气体成</w:t>
            </w:r>
            <w:r>
              <w:rPr>
                <w:rFonts w:ascii="SimSun" w:hAnsi="SimSun" w:eastAsia="SimSun" w:cs="SimSun"/>
                <w:sz w:val="12"/>
                <w:szCs w:val="12"/>
              </w:rPr>
              <w:t xml:space="preserve"> </w:t>
            </w:r>
            <w:r>
              <w:rPr>
                <w:rFonts w:ascii="SimSun" w:hAnsi="SimSun" w:eastAsia="SimSun" w:cs="SimSun"/>
                <w:sz w:val="12"/>
                <w:szCs w:val="12"/>
                <w:spacing w:val="10"/>
              </w:rPr>
              <w:t>分</w:t>
            </w:r>
            <w:r>
              <w:rPr>
                <w:rFonts w:ascii="SimSun" w:hAnsi="SimSun" w:eastAsia="SimSun" w:cs="SimSun"/>
                <w:sz w:val="12"/>
                <w:szCs w:val="12"/>
                <w:spacing w:val="9"/>
              </w:rPr>
              <w:t>及</w:t>
            </w:r>
            <w:r>
              <w:rPr>
                <w:rFonts w:ascii="SimSun" w:hAnsi="SimSun" w:eastAsia="SimSun" w:cs="SimSun"/>
                <w:sz w:val="12"/>
                <w:szCs w:val="12"/>
                <w:spacing w:val="5"/>
              </w:rPr>
              <w:t>漏风分析记录、检查人员入</w:t>
            </w:r>
            <w:r>
              <w:rPr>
                <w:rFonts w:ascii="SimSun" w:hAnsi="SimSun" w:eastAsia="SimSun" w:cs="SimSun"/>
                <w:sz w:val="12"/>
                <w:szCs w:val="12"/>
              </w:rPr>
              <w:t xml:space="preserve"> </w:t>
            </w:r>
            <w:r>
              <w:rPr>
                <w:rFonts w:ascii="SimSun" w:hAnsi="SimSun" w:eastAsia="SimSun" w:cs="SimSun"/>
                <w:sz w:val="12"/>
                <w:szCs w:val="12"/>
                <w:spacing w:val="4"/>
              </w:rPr>
              <w:t>井位置</w:t>
            </w:r>
            <w:r>
              <w:rPr>
                <w:rFonts w:ascii="SimSun" w:hAnsi="SimSun" w:eastAsia="SimSun" w:cs="SimSun"/>
                <w:sz w:val="12"/>
                <w:szCs w:val="12"/>
                <w:spacing w:val="2"/>
              </w:rPr>
              <w:t>监测记录。</w:t>
            </w:r>
          </w:p>
        </w:tc>
        <w:tc>
          <w:tcPr>
            <w:tcW w:w="1929" w:type="dxa"/>
            <w:vAlign w:val="top"/>
            <w:tcBorders>
              <w:bottom w:val="single" w:color="000000" w:sz="2" w:space="0"/>
              <w:top w:val="single" w:color="000000" w:sz="2" w:space="0"/>
            </w:tcBorders>
          </w:tcPr>
          <w:p>
            <w:pPr>
              <w:ind w:left="28" w:right="58" w:firstLine="1"/>
              <w:spacing w:before="18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8"/>
              </w:rPr>
              <w:t>021〕156号)第七十二条第二项</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4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91" w:hRule="atLeast"/>
        </w:trPr>
        <w:tc>
          <w:tcPr>
            <w:tcW w:w="517" w:type="dxa"/>
            <w:vAlign w:val="top"/>
            <w:tcBorders>
              <w:bottom w:val="single" w:color="000000" w:sz="2" w:space="0"/>
              <w:top w:val="single" w:color="000000" w:sz="2" w:space="0"/>
            </w:tcBorders>
          </w:tcPr>
          <w:p>
            <w:pPr>
              <w:spacing w:line="309" w:lineRule="auto"/>
              <w:rPr>
                <w:rFonts w:ascii="Arial"/>
                <w:sz w:val="21"/>
              </w:rPr>
            </w:pPr>
            <w:r/>
          </w:p>
          <w:p>
            <w:pPr>
              <w:spacing w:line="31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spacing w:line="299" w:lineRule="auto"/>
              <w:rPr>
                <w:rFonts w:ascii="Arial"/>
                <w:sz w:val="21"/>
              </w:rPr>
            </w:pPr>
            <w:r/>
          </w:p>
          <w:p>
            <w:pPr>
              <w:spacing w:line="30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开</w:t>
            </w:r>
            <w:r>
              <w:rPr>
                <w:rFonts w:ascii="SimSun" w:hAnsi="SimSun" w:eastAsia="SimSun" w:cs="SimSun"/>
                <w:sz w:val="12"/>
                <w:szCs w:val="12"/>
                <w:spacing w:val="4"/>
              </w:rPr>
              <w:t>区均压</w:t>
            </w:r>
          </w:p>
        </w:tc>
        <w:tc>
          <w:tcPr>
            <w:tcW w:w="3310" w:type="dxa"/>
            <w:vAlign w:val="top"/>
            <w:tcBorders>
              <w:bottom w:val="single" w:color="000000" w:sz="2" w:space="0"/>
              <w:top w:val="single" w:color="000000" w:sz="2" w:space="0"/>
            </w:tcBorders>
          </w:tcPr>
          <w:p>
            <w:pPr>
              <w:ind w:left="19" w:right="134"/>
              <w:spacing w:before="259" w:line="241" w:lineRule="auto"/>
              <w:rPr>
                <w:rFonts w:ascii="SimSun" w:hAnsi="SimSun" w:eastAsia="SimSun" w:cs="SimSun"/>
                <w:sz w:val="12"/>
                <w:szCs w:val="12"/>
              </w:rPr>
            </w:pPr>
            <w:r>
              <w:rPr>
                <w:rFonts w:ascii="SimSun" w:hAnsi="SimSun" w:eastAsia="SimSun" w:cs="SimSun"/>
                <w:sz w:val="12"/>
                <w:szCs w:val="12"/>
                <w:spacing w:val="6"/>
              </w:rPr>
              <w:t>采煤工作面采用开区均压时，必须经常检查均压区域内</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巷道中风流流动状态，定期观测分析均压区域内瓦斯浓</w:t>
            </w:r>
            <w:r>
              <w:rPr>
                <w:rFonts w:ascii="SimSun" w:hAnsi="SimSun" w:eastAsia="SimSun" w:cs="SimSun"/>
                <w:sz w:val="12"/>
                <w:szCs w:val="12"/>
                <w:spacing w:val="1"/>
              </w:rPr>
              <w:t>度</w:t>
            </w:r>
            <w:r>
              <w:rPr>
                <w:rFonts w:ascii="SimSun" w:hAnsi="SimSun" w:eastAsia="SimSun" w:cs="SimSun"/>
                <w:sz w:val="12"/>
                <w:szCs w:val="12"/>
              </w:rPr>
              <w:t xml:space="preserve"> </w:t>
            </w:r>
            <w:r>
              <w:rPr>
                <w:rFonts w:ascii="SimSun" w:hAnsi="SimSun" w:eastAsia="SimSun" w:cs="SimSun"/>
                <w:sz w:val="12"/>
                <w:szCs w:val="12"/>
                <w:spacing w:val="10"/>
              </w:rPr>
              <w:t>、氧</w:t>
            </w:r>
            <w:r>
              <w:rPr>
                <w:rFonts w:ascii="SimSun" w:hAnsi="SimSun" w:eastAsia="SimSun" w:cs="SimSun"/>
                <w:sz w:val="12"/>
                <w:szCs w:val="12"/>
                <w:spacing w:val="8"/>
              </w:rPr>
              <w:t>气</w:t>
            </w:r>
            <w:r>
              <w:rPr>
                <w:rFonts w:ascii="SimSun" w:hAnsi="SimSun" w:eastAsia="SimSun" w:cs="SimSun"/>
                <w:sz w:val="12"/>
                <w:szCs w:val="12"/>
                <w:spacing w:val="5"/>
              </w:rPr>
              <w:t>浓度、一氧化碳浓度及压差变化情况，并有防止瓦</w:t>
            </w:r>
            <w:r>
              <w:rPr>
                <w:rFonts w:ascii="SimSun" w:hAnsi="SimSun" w:eastAsia="SimSun" w:cs="SimSun"/>
                <w:sz w:val="12"/>
                <w:szCs w:val="12"/>
              </w:rPr>
              <w:t xml:space="preserve"> </w:t>
            </w:r>
            <w:r>
              <w:rPr>
                <w:rFonts w:ascii="SimSun" w:hAnsi="SimSun" w:eastAsia="SimSun" w:cs="SimSun"/>
                <w:sz w:val="12"/>
                <w:szCs w:val="12"/>
                <w:spacing w:val="6"/>
              </w:rPr>
              <w:t>斯积聚的安全措施。改变矿井通风方式、主要通风机工</w:t>
            </w:r>
            <w:r>
              <w:rPr>
                <w:rFonts w:ascii="SimSun" w:hAnsi="SimSun" w:eastAsia="SimSun" w:cs="SimSun"/>
                <w:sz w:val="12"/>
                <w:szCs w:val="12"/>
                <w:spacing w:val="1"/>
              </w:rPr>
              <w:t>况</w:t>
            </w:r>
            <w:r>
              <w:rPr>
                <w:rFonts w:ascii="SimSun" w:hAnsi="SimSun" w:eastAsia="SimSun" w:cs="SimSun"/>
                <w:sz w:val="12"/>
                <w:szCs w:val="12"/>
              </w:rPr>
              <w:t xml:space="preserve"> </w:t>
            </w:r>
            <w:r>
              <w:rPr>
                <w:rFonts w:ascii="SimSun" w:hAnsi="SimSun" w:eastAsia="SimSun" w:cs="SimSun"/>
                <w:sz w:val="12"/>
                <w:szCs w:val="12"/>
                <w:spacing w:val="6"/>
              </w:rPr>
              <w:t>及井下通风系统时，对均压地点的均压状况必须及时进</w:t>
            </w:r>
            <w:r>
              <w:rPr>
                <w:rFonts w:ascii="SimSun" w:hAnsi="SimSun" w:eastAsia="SimSun" w:cs="SimSun"/>
                <w:sz w:val="12"/>
                <w:szCs w:val="12"/>
                <w:spacing w:val="1"/>
              </w:rPr>
              <w:t>行</w:t>
            </w:r>
            <w:r>
              <w:rPr>
                <w:rFonts w:ascii="SimSun" w:hAnsi="SimSun" w:eastAsia="SimSun" w:cs="SimSun"/>
                <w:sz w:val="12"/>
                <w:szCs w:val="12"/>
              </w:rPr>
              <w:t xml:space="preserve"> </w:t>
            </w:r>
            <w:r>
              <w:rPr>
                <w:rFonts w:ascii="SimSun" w:hAnsi="SimSun" w:eastAsia="SimSun" w:cs="SimSun"/>
                <w:sz w:val="12"/>
                <w:szCs w:val="12"/>
                <w:spacing w:val="4"/>
              </w:rPr>
              <w:t>调整，保证均压状态的稳定。</w:t>
            </w:r>
          </w:p>
        </w:tc>
        <w:tc>
          <w:tcPr>
            <w:tcW w:w="1916" w:type="dxa"/>
            <w:vAlign w:val="top"/>
            <w:tcBorders>
              <w:bottom w:val="single" w:color="000000" w:sz="2" w:space="0"/>
              <w:top w:val="single" w:color="000000" w:sz="2" w:space="0"/>
            </w:tcBorders>
          </w:tcPr>
          <w:p>
            <w:pPr>
              <w:spacing w:line="44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区</w:t>
            </w:r>
            <w:r>
              <w:rPr>
                <w:rFonts w:ascii="SimSun" w:hAnsi="SimSun" w:eastAsia="SimSun" w:cs="SimSun"/>
                <w:sz w:val="12"/>
                <w:szCs w:val="12"/>
                <w:spacing w:val="5"/>
              </w:rPr>
              <w:t>和工作面通风系统图、安全</w:t>
            </w:r>
            <w:r>
              <w:rPr>
                <w:rFonts w:ascii="SimSun" w:hAnsi="SimSun" w:eastAsia="SimSun" w:cs="SimSun"/>
                <w:sz w:val="12"/>
                <w:szCs w:val="12"/>
              </w:rPr>
              <w:t xml:space="preserve"> </w:t>
            </w:r>
            <w:r>
              <w:rPr>
                <w:rFonts w:ascii="SimSun" w:hAnsi="SimSun" w:eastAsia="SimSun" w:cs="SimSun"/>
                <w:sz w:val="12"/>
                <w:szCs w:val="12"/>
                <w:spacing w:val="10"/>
              </w:rPr>
              <w:t>技</w:t>
            </w:r>
            <w:r>
              <w:rPr>
                <w:rFonts w:ascii="SimSun" w:hAnsi="SimSun" w:eastAsia="SimSun" w:cs="SimSun"/>
                <w:sz w:val="12"/>
                <w:szCs w:val="12"/>
                <w:spacing w:val="9"/>
              </w:rPr>
              <w:t>术</w:t>
            </w:r>
            <w:r>
              <w:rPr>
                <w:rFonts w:ascii="SimSun" w:hAnsi="SimSun" w:eastAsia="SimSun" w:cs="SimSun"/>
                <w:sz w:val="12"/>
                <w:szCs w:val="12"/>
                <w:spacing w:val="5"/>
              </w:rPr>
              <w:t>措施、均压观测资料、现场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46" w:lineRule="auto"/>
              <w:rPr>
                <w:rFonts w:ascii="Arial"/>
                <w:sz w:val="21"/>
              </w:rPr>
            </w:pPr>
            <w:r/>
          </w:p>
          <w:p>
            <w:pPr>
              <w:ind w:left="28" w:right="80" w:firstLine="1"/>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7"/>
              </w:rPr>
              <w:t>021〕156号)第七十二条第三、</w:t>
            </w:r>
            <w:r>
              <w:rPr>
                <w:rFonts w:ascii="SimSun" w:hAnsi="SimSun" w:eastAsia="SimSun" w:cs="SimSun"/>
                <w:sz w:val="12"/>
                <w:szCs w:val="12"/>
              </w:rPr>
              <w:t xml:space="preserve"> </w:t>
            </w:r>
            <w:r>
              <w:rPr>
                <w:rFonts w:ascii="SimSun" w:hAnsi="SimSun" w:eastAsia="SimSun" w:cs="SimSun"/>
                <w:sz w:val="12"/>
                <w:szCs w:val="12"/>
                <w:spacing w:val="-3"/>
              </w:rPr>
              <w:t>四</w:t>
            </w:r>
            <w:r>
              <w:rPr>
                <w:rFonts w:ascii="SimSun" w:hAnsi="SimSun" w:eastAsia="SimSun" w:cs="SimSun"/>
                <w:sz w:val="12"/>
                <w:szCs w:val="12"/>
                <w:spacing w:val="-2"/>
              </w:rPr>
              <w:t>项。</w:t>
            </w:r>
          </w:p>
        </w:tc>
      </w:tr>
      <w:tr>
        <w:trPr>
          <w:trHeight w:val="931" w:hRule="atLeast"/>
        </w:trPr>
        <w:tc>
          <w:tcPr>
            <w:tcW w:w="517" w:type="dxa"/>
            <w:vAlign w:val="top"/>
            <w:tcBorders>
              <w:bottom w:val="single" w:color="000000" w:sz="2" w:space="0"/>
              <w:top w:val="single" w:color="000000" w:sz="2" w:space="0"/>
            </w:tcBorders>
          </w:tcPr>
          <w:p>
            <w:pPr>
              <w:spacing w:line="39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spacing w:line="372"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均</w:t>
            </w:r>
            <w:r>
              <w:rPr>
                <w:rFonts w:ascii="SimSun" w:hAnsi="SimSun" w:eastAsia="SimSun" w:cs="SimSun"/>
                <w:sz w:val="12"/>
                <w:szCs w:val="12"/>
                <w:spacing w:val="4"/>
              </w:rPr>
              <w:t>压方案</w:t>
            </w:r>
          </w:p>
        </w:tc>
        <w:tc>
          <w:tcPr>
            <w:tcW w:w="3310" w:type="dxa"/>
            <w:vAlign w:val="top"/>
            <w:tcBorders>
              <w:bottom w:val="single" w:color="000000" w:sz="2" w:space="0"/>
              <w:top w:val="single" w:color="000000" w:sz="2" w:space="0"/>
            </w:tcBorders>
          </w:tcPr>
          <w:p>
            <w:pPr>
              <w:ind w:left="20" w:right="134" w:hanging="1"/>
              <w:spacing w:before="260" w:line="246" w:lineRule="auto"/>
              <w:rPr>
                <w:rFonts w:ascii="SimSun" w:hAnsi="SimSun" w:eastAsia="SimSun" w:cs="SimSun"/>
                <w:sz w:val="12"/>
                <w:szCs w:val="12"/>
              </w:rPr>
            </w:pPr>
            <w:r>
              <w:rPr>
                <w:rFonts w:ascii="SimSun" w:hAnsi="SimSun" w:eastAsia="SimSun" w:cs="SimSun"/>
                <w:sz w:val="12"/>
                <w:szCs w:val="12"/>
                <w:spacing w:val="6"/>
              </w:rPr>
              <w:t>采用均压防火技术时，应当编制专项方案，经论证报上</w:t>
            </w:r>
            <w:r>
              <w:rPr>
                <w:rFonts w:ascii="SimSun" w:hAnsi="SimSun" w:eastAsia="SimSun" w:cs="SimSun"/>
                <w:sz w:val="12"/>
                <w:szCs w:val="12"/>
                <w:spacing w:val="1"/>
              </w:rPr>
              <w:t>级</w:t>
            </w:r>
            <w:r>
              <w:rPr>
                <w:rFonts w:ascii="SimSun" w:hAnsi="SimSun" w:eastAsia="SimSun" w:cs="SimSun"/>
                <w:sz w:val="12"/>
                <w:szCs w:val="12"/>
              </w:rPr>
              <w:t xml:space="preserve"> </w:t>
            </w:r>
            <w:r>
              <w:rPr>
                <w:rFonts w:ascii="SimSun" w:hAnsi="SimSun" w:eastAsia="SimSun" w:cs="SimSun"/>
                <w:sz w:val="12"/>
                <w:szCs w:val="12"/>
                <w:spacing w:val="10"/>
              </w:rPr>
              <w:t>企业技</w:t>
            </w:r>
            <w:r>
              <w:rPr>
                <w:rFonts w:ascii="SimSun" w:hAnsi="SimSun" w:eastAsia="SimSun" w:cs="SimSun"/>
                <w:sz w:val="12"/>
                <w:szCs w:val="12"/>
                <w:spacing w:val="9"/>
              </w:rPr>
              <w:t>术</w:t>
            </w:r>
            <w:r>
              <w:rPr>
                <w:rFonts w:ascii="SimSun" w:hAnsi="SimSun" w:eastAsia="SimSun" w:cs="SimSun"/>
                <w:sz w:val="12"/>
                <w:szCs w:val="12"/>
                <w:spacing w:val="5"/>
              </w:rPr>
              <w:t>负责人批准后方可使用。均压方案必须包括调压</w:t>
            </w:r>
            <w:r>
              <w:rPr>
                <w:rFonts w:ascii="SimSun" w:hAnsi="SimSun" w:eastAsia="SimSun" w:cs="SimSun"/>
                <w:sz w:val="12"/>
                <w:szCs w:val="12"/>
              </w:rPr>
              <w:t xml:space="preserve"> </w:t>
            </w:r>
            <w:r>
              <w:rPr>
                <w:rFonts w:ascii="SimSun" w:hAnsi="SimSun" w:eastAsia="SimSun" w:cs="SimSun"/>
                <w:sz w:val="12"/>
                <w:szCs w:val="12"/>
                <w:spacing w:val="5"/>
              </w:rPr>
              <w:t>方法、均压设备设施管理、效果检验、应急处置等内容</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72" w:lineRule="auto"/>
              <w:rPr>
                <w:rFonts w:ascii="Arial"/>
                <w:sz w:val="21"/>
              </w:rPr>
            </w:pPr>
            <w:r/>
          </w:p>
          <w:p>
            <w:pPr>
              <w:ind w:left="25"/>
              <w:spacing w:before="39" w:line="228" w:lineRule="auto"/>
              <w:rPr>
                <w:rFonts w:ascii="SimSun" w:hAnsi="SimSun" w:eastAsia="SimSun" w:cs="SimSun"/>
                <w:sz w:val="12"/>
                <w:szCs w:val="12"/>
              </w:rPr>
            </w:pPr>
            <w:r>
              <w:rPr>
                <w:rFonts w:ascii="SimSun" w:hAnsi="SimSun" w:eastAsia="SimSun" w:cs="SimSun"/>
                <w:sz w:val="12"/>
                <w:szCs w:val="12"/>
                <w:spacing w:val="6"/>
              </w:rPr>
              <w:t>均</w:t>
            </w:r>
            <w:r>
              <w:rPr>
                <w:rFonts w:ascii="SimSun" w:hAnsi="SimSun" w:eastAsia="SimSun" w:cs="SimSun"/>
                <w:sz w:val="12"/>
                <w:szCs w:val="12"/>
                <w:spacing w:val="3"/>
              </w:rPr>
              <w:t>压方案，现场核查。</w:t>
            </w:r>
          </w:p>
        </w:tc>
        <w:tc>
          <w:tcPr>
            <w:tcW w:w="1929" w:type="dxa"/>
            <w:vAlign w:val="top"/>
            <w:tcBorders>
              <w:bottom w:val="single" w:color="000000" w:sz="2" w:space="0"/>
              <w:top w:val="single" w:color="000000" w:sz="2" w:space="0"/>
            </w:tcBorders>
          </w:tcPr>
          <w:p>
            <w:pPr>
              <w:spacing w:line="294"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021〕156号)第七十三条。</w:t>
            </w:r>
          </w:p>
        </w:tc>
      </w:tr>
      <w:tr>
        <w:trPr>
          <w:trHeight w:val="843" w:hRule="atLeast"/>
        </w:trPr>
        <w:tc>
          <w:tcPr>
            <w:tcW w:w="517" w:type="dxa"/>
            <w:vAlign w:val="top"/>
            <w:tcBorders>
              <w:bottom w:val="single" w:color="000000" w:sz="2" w:space="0"/>
              <w:top w:val="single" w:color="000000" w:sz="2" w:space="0"/>
            </w:tcBorders>
          </w:tcPr>
          <w:p>
            <w:pPr>
              <w:spacing w:line="34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spacing w:line="329"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调</w:t>
            </w:r>
            <w:r>
              <w:rPr>
                <w:rFonts w:ascii="SimSun" w:hAnsi="SimSun" w:eastAsia="SimSun" w:cs="SimSun"/>
                <w:sz w:val="12"/>
                <w:szCs w:val="12"/>
                <w:spacing w:val="4"/>
              </w:rPr>
              <w:t>压措施</w:t>
            </w:r>
          </w:p>
        </w:tc>
        <w:tc>
          <w:tcPr>
            <w:tcW w:w="3310" w:type="dxa"/>
            <w:vAlign w:val="top"/>
            <w:tcBorders>
              <w:bottom w:val="single" w:color="000000" w:sz="2" w:space="0"/>
              <w:top w:val="single" w:color="000000" w:sz="2" w:space="0"/>
            </w:tcBorders>
          </w:tcPr>
          <w:p>
            <w:pPr>
              <w:ind w:left="20" w:right="134" w:firstLine="1"/>
              <w:spacing w:before="215" w:line="246" w:lineRule="auto"/>
              <w:rPr>
                <w:rFonts w:ascii="SimSun" w:hAnsi="SimSun" w:eastAsia="SimSun" w:cs="SimSun"/>
                <w:sz w:val="12"/>
                <w:szCs w:val="12"/>
              </w:rPr>
            </w:pPr>
            <w:r>
              <w:rPr>
                <w:rFonts w:ascii="SimSun" w:hAnsi="SimSun" w:eastAsia="SimSun" w:cs="SimSun"/>
                <w:sz w:val="12"/>
                <w:szCs w:val="12"/>
                <w:spacing w:val="10"/>
              </w:rPr>
              <w:t>调压措</w:t>
            </w:r>
            <w:r>
              <w:rPr>
                <w:rFonts w:ascii="SimSun" w:hAnsi="SimSun" w:eastAsia="SimSun" w:cs="SimSun"/>
                <w:sz w:val="12"/>
                <w:szCs w:val="12"/>
                <w:spacing w:val="9"/>
              </w:rPr>
              <w:t>施</w:t>
            </w:r>
            <w:r>
              <w:rPr>
                <w:rFonts w:ascii="SimSun" w:hAnsi="SimSun" w:eastAsia="SimSun" w:cs="SimSun"/>
                <w:sz w:val="12"/>
                <w:szCs w:val="12"/>
                <w:spacing w:val="5"/>
              </w:rPr>
              <w:t>应当根据均压要求确定，可选择调压风墙、调压</w:t>
            </w:r>
            <w:r>
              <w:rPr>
                <w:rFonts w:ascii="SimSun" w:hAnsi="SimSun" w:eastAsia="SimSun" w:cs="SimSun"/>
                <w:sz w:val="12"/>
                <w:szCs w:val="12"/>
              </w:rPr>
              <w:t xml:space="preserve"> </w:t>
            </w:r>
            <w:r>
              <w:rPr>
                <w:rFonts w:ascii="SimSun" w:hAnsi="SimSun" w:eastAsia="SimSun" w:cs="SimSun"/>
                <w:sz w:val="12"/>
                <w:szCs w:val="12"/>
                <w:spacing w:val="6"/>
              </w:rPr>
              <w:t>风门、调压风窗、调压风机、调压风道、调压气室等调</w:t>
            </w:r>
            <w:r>
              <w:rPr>
                <w:rFonts w:ascii="SimSun" w:hAnsi="SimSun" w:eastAsia="SimSun" w:cs="SimSun"/>
                <w:sz w:val="12"/>
                <w:szCs w:val="12"/>
                <w:spacing w:val="1"/>
              </w:rPr>
              <w:t>压</w:t>
            </w:r>
            <w:r>
              <w:rPr>
                <w:rFonts w:ascii="SimSun" w:hAnsi="SimSun" w:eastAsia="SimSun" w:cs="SimSun"/>
                <w:sz w:val="12"/>
                <w:szCs w:val="12"/>
              </w:rPr>
              <w:t xml:space="preserve"> </w:t>
            </w:r>
            <w:r>
              <w:rPr>
                <w:rFonts w:ascii="SimSun" w:hAnsi="SimSun" w:eastAsia="SimSun" w:cs="SimSun"/>
                <w:sz w:val="12"/>
                <w:szCs w:val="12"/>
                <w:spacing w:val="4"/>
              </w:rPr>
              <w:t>措施或</w:t>
            </w:r>
            <w:r>
              <w:rPr>
                <w:rFonts w:ascii="SimSun" w:hAnsi="SimSun" w:eastAsia="SimSun" w:cs="SimSun"/>
                <w:sz w:val="12"/>
                <w:szCs w:val="12"/>
                <w:spacing w:val="2"/>
              </w:rPr>
              <w:t>者其组合。</w:t>
            </w:r>
          </w:p>
        </w:tc>
        <w:tc>
          <w:tcPr>
            <w:tcW w:w="1916" w:type="dxa"/>
            <w:vAlign w:val="top"/>
            <w:tcBorders>
              <w:bottom w:val="single" w:color="000000" w:sz="2" w:space="0"/>
              <w:top w:val="single" w:color="000000" w:sz="2" w:space="0"/>
            </w:tcBorders>
          </w:tcPr>
          <w:p>
            <w:pPr>
              <w:spacing w:line="329" w:lineRule="auto"/>
              <w:rPr>
                <w:rFonts w:ascii="Arial"/>
                <w:sz w:val="21"/>
              </w:rPr>
            </w:pPr>
            <w:r/>
          </w:p>
          <w:p>
            <w:pPr>
              <w:ind w:left="25"/>
              <w:spacing w:before="39" w:line="228" w:lineRule="auto"/>
              <w:rPr>
                <w:rFonts w:ascii="SimSun" w:hAnsi="SimSun" w:eastAsia="SimSun" w:cs="SimSun"/>
                <w:sz w:val="12"/>
                <w:szCs w:val="12"/>
              </w:rPr>
            </w:pPr>
            <w:r>
              <w:rPr>
                <w:rFonts w:ascii="SimSun" w:hAnsi="SimSun" w:eastAsia="SimSun" w:cs="SimSun"/>
                <w:sz w:val="12"/>
                <w:szCs w:val="12"/>
                <w:spacing w:val="6"/>
              </w:rPr>
              <w:t>调</w:t>
            </w:r>
            <w:r>
              <w:rPr>
                <w:rFonts w:ascii="SimSun" w:hAnsi="SimSun" w:eastAsia="SimSun" w:cs="SimSun"/>
                <w:sz w:val="12"/>
                <w:szCs w:val="12"/>
                <w:spacing w:val="3"/>
              </w:rPr>
              <w:t>压措施，现场核查。</w:t>
            </w:r>
          </w:p>
        </w:tc>
        <w:tc>
          <w:tcPr>
            <w:tcW w:w="1929" w:type="dxa"/>
            <w:vAlign w:val="top"/>
            <w:tcBorders>
              <w:bottom w:val="single" w:color="000000" w:sz="2" w:space="0"/>
              <w:top w:val="single" w:color="000000" w:sz="2" w:space="0"/>
            </w:tcBorders>
          </w:tcPr>
          <w:p>
            <w:pPr>
              <w:spacing w:line="250" w:lineRule="auto"/>
              <w:rPr>
                <w:rFonts w:ascii="Arial"/>
                <w:sz w:val="21"/>
              </w:rPr>
            </w:pPr>
            <w:r/>
          </w:p>
          <w:p>
            <w:pPr>
              <w:ind w:left="28" w:right="280" w:firstLine="1"/>
              <w:spacing w:before="39" w:line="25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021〕156号)第七十四条。</w:t>
            </w:r>
          </w:p>
        </w:tc>
      </w:tr>
      <w:tr>
        <w:trPr>
          <w:trHeight w:val="2116" w:hRule="atLeast"/>
        </w:trPr>
        <w:tc>
          <w:tcPr>
            <w:tcW w:w="517"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均</w:t>
            </w:r>
            <w:r>
              <w:rPr>
                <w:rFonts w:ascii="SimSun" w:hAnsi="SimSun" w:eastAsia="SimSun" w:cs="SimSun"/>
                <w:sz w:val="12"/>
                <w:szCs w:val="12"/>
                <w:spacing w:val="4"/>
              </w:rPr>
              <w:t>压调压</w:t>
            </w:r>
          </w:p>
        </w:tc>
        <w:tc>
          <w:tcPr>
            <w:tcW w:w="3310" w:type="dxa"/>
            <w:vAlign w:val="top"/>
            <w:tcBorders>
              <w:bottom w:val="single" w:color="000000" w:sz="2" w:space="0"/>
              <w:top w:val="single" w:color="000000" w:sz="2" w:space="0"/>
            </w:tcBorders>
          </w:tcPr>
          <w:p>
            <w:pPr>
              <w:ind w:left="21" w:right="149" w:firstLine="5"/>
              <w:spacing w:before="161" w:line="233" w:lineRule="auto"/>
              <w:rPr>
                <w:rFonts w:ascii="SimSun" w:hAnsi="SimSun" w:eastAsia="SimSun" w:cs="SimSun"/>
                <w:sz w:val="12"/>
                <w:szCs w:val="12"/>
              </w:rPr>
            </w:pPr>
            <w:r>
              <w:rPr>
                <w:rFonts w:ascii="SimSun" w:hAnsi="SimSun" w:eastAsia="SimSun" w:cs="SimSun"/>
                <w:sz w:val="12"/>
                <w:szCs w:val="12"/>
                <w:spacing w:val="18"/>
              </w:rPr>
              <w:t>(一</w:t>
            </w:r>
            <w:r>
              <w:rPr>
                <w:rFonts w:ascii="SimSun" w:hAnsi="SimSun" w:eastAsia="SimSun" w:cs="SimSun"/>
                <w:sz w:val="12"/>
                <w:szCs w:val="12"/>
                <w:spacing w:val="9"/>
              </w:rPr>
              <w:t>)开采地表严重漏风的煤层时，应当先堵漏，再采用</w:t>
            </w:r>
            <w:r>
              <w:rPr>
                <w:rFonts w:ascii="SimSun" w:hAnsi="SimSun" w:eastAsia="SimSun" w:cs="SimSun"/>
                <w:sz w:val="12"/>
                <w:szCs w:val="12"/>
              </w:rPr>
              <w:t xml:space="preserve"> </w:t>
            </w:r>
            <w:r>
              <w:rPr>
                <w:rFonts w:ascii="SimSun" w:hAnsi="SimSun" w:eastAsia="SimSun" w:cs="SimSun"/>
                <w:sz w:val="12"/>
                <w:szCs w:val="12"/>
                <w:spacing w:val="3"/>
              </w:rPr>
              <w:t>调</w:t>
            </w:r>
            <w:r>
              <w:rPr>
                <w:rFonts w:ascii="SimSun" w:hAnsi="SimSun" w:eastAsia="SimSun" w:cs="SimSun"/>
                <w:sz w:val="12"/>
                <w:szCs w:val="12"/>
                <w:spacing w:val="2"/>
              </w:rPr>
              <w:t>压措施均压。</w:t>
            </w:r>
          </w:p>
          <w:p>
            <w:pPr>
              <w:ind w:left="20" w:right="144" w:firstLine="6"/>
              <w:spacing w:before="3" w:line="233" w:lineRule="auto"/>
              <w:rPr>
                <w:rFonts w:ascii="SimSun" w:hAnsi="SimSun" w:eastAsia="SimSun" w:cs="SimSun"/>
                <w:sz w:val="12"/>
                <w:szCs w:val="12"/>
              </w:rPr>
            </w:pPr>
            <w:r>
              <w:rPr>
                <w:rFonts w:ascii="SimSun" w:hAnsi="SimSun" w:eastAsia="SimSun" w:cs="SimSun"/>
                <w:sz w:val="12"/>
                <w:szCs w:val="12"/>
                <w:spacing w:val="10"/>
              </w:rPr>
              <w:t>(二)有相互影响的多煤层同时开采时，应当一并采取</w:t>
            </w:r>
            <w:r>
              <w:rPr>
                <w:rFonts w:ascii="SimSun" w:hAnsi="SimSun" w:eastAsia="SimSun" w:cs="SimSun"/>
                <w:sz w:val="12"/>
                <w:szCs w:val="12"/>
                <w:spacing w:val="8"/>
              </w:rPr>
              <w:t>相</w:t>
            </w:r>
            <w:r>
              <w:rPr>
                <w:rFonts w:ascii="SimSun" w:hAnsi="SimSun" w:eastAsia="SimSun" w:cs="SimSun"/>
                <w:sz w:val="12"/>
                <w:szCs w:val="12"/>
              </w:rPr>
              <w:t xml:space="preserve"> </w:t>
            </w:r>
            <w:r>
              <w:rPr>
                <w:rFonts w:ascii="SimSun" w:hAnsi="SimSun" w:eastAsia="SimSun" w:cs="SimSun"/>
                <w:sz w:val="12"/>
                <w:szCs w:val="12"/>
                <w:spacing w:val="4"/>
              </w:rPr>
              <w:t>应</w:t>
            </w:r>
            <w:r>
              <w:rPr>
                <w:rFonts w:ascii="SimSun" w:hAnsi="SimSun" w:eastAsia="SimSun" w:cs="SimSun"/>
                <w:sz w:val="12"/>
                <w:szCs w:val="12"/>
                <w:spacing w:val="2"/>
              </w:rPr>
              <w:t>的均压措施。</w:t>
            </w:r>
          </w:p>
          <w:p>
            <w:pPr>
              <w:ind w:left="27" w:right="164" w:hanging="1"/>
              <w:spacing w:before="4" w:line="23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三)采用层间调压时，应当采取控制层间压差的措施，</w:t>
            </w:r>
            <w:r>
              <w:rPr>
                <w:rFonts w:ascii="SimSun" w:hAnsi="SimSun" w:eastAsia="SimSun" w:cs="SimSun"/>
                <w:sz w:val="12"/>
                <w:szCs w:val="12"/>
              </w:rPr>
              <w:t xml:space="preserve"> </w:t>
            </w:r>
            <w:r>
              <w:rPr>
                <w:rFonts w:ascii="SimSun" w:hAnsi="SimSun" w:eastAsia="SimSun" w:cs="SimSun"/>
                <w:sz w:val="12"/>
                <w:szCs w:val="12"/>
                <w:spacing w:val="8"/>
              </w:rPr>
              <w:t>防止</w:t>
            </w:r>
            <w:r>
              <w:rPr>
                <w:rFonts w:ascii="SimSun" w:hAnsi="SimSun" w:eastAsia="SimSun" w:cs="SimSun"/>
                <w:sz w:val="12"/>
                <w:szCs w:val="12"/>
                <w:spacing w:val="4"/>
              </w:rPr>
              <w:t>有毒有害气体泄入相邻煤层的采煤工作面。</w:t>
            </w:r>
          </w:p>
          <w:p>
            <w:pPr>
              <w:ind w:left="19" w:right="140" w:firstLine="6"/>
              <w:spacing w:before="4"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10"/>
              </w:rPr>
              <w:t>四)在煤层冒顶处的下方和破碎带内，不得设置调压设</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w:t>
            </w:r>
          </w:p>
          <w:p>
            <w:pPr>
              <w:ind w:left="20" w:right="140" w:firstLine="5"/>
              <w:spacing w:before="2"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10"/>
              </w:rPr>
              <w:t>五)与均压区并联的巷道中，不得设置调压风墙和调压</w:t>
            </w:r>
            <w:r>
              <w:rPr>
                <w:rFonts w:ascii="SimSun" w:hAnsi="SimSun" w:eastAsia="SimSun" w:cs="SimSun"/>
                <w:sz w:val="12"/>
                <w:szCs w:val="12"/>
              </w:rPr>
              <w:t xml:space="preserve"> </w:t>
            </w:r>
            <w:r>
              <w:rPr>
                <w:rFonts w:ascii="SimSun" w:hAnsi="SimSun" w:eastAsia="SimSun" w:cs="SimSun"/>
                <w:sz w:val="12"/>
                <w:szCs w:val="12"/>
                <w:spacing w:val="-2"/>
              </w:rPr>
              <w:t>风门。</w:t>
            </w:r>
          </w:p>
          <w:p>
            <w:pPr>
              <w:ind w:left="19" w:right="142" w:firstLine="6"/>
              <w:spacing w:before="5" w:line="230" w:lineRule="auto"/>
              <w:rPr>
                <w:rFonts w:ascii="SimSun" w:hAnsi="SimSun" w:eastAsia="SimSun" w:cs="SimSun"/>
                <w:sz w:val="12"/>
                <w:szCs w:val="12"/>
              </w:rPr>
            </w:pPr>
            <w:r>
              <w:rPr>
                <w:rFonts w:ascii="SimSun" w:hAnsi="SimSun" w:eastAsia="SimSun" w:cs="SimSun"/>
                <w:sz w:val="12"/>
                <w:szCs w:val="12"/>
                <w:spacing w:val="10"/>
              </w:rPr>
              <w:t>(六)调压风机必须安装同等能力的备用局部通风机，均</w:t>
            </w:r>
            <w:r>
              <w:rPr>
                <w:rFonts w:ascii="SimSun" w:hAnsi="SimSun" w:eastAsia="SimSun" w:cs="SimSun"/>
                <w:sz w:val="12"/>
                <w:szCs w:val="12"/>
              </w:rPr>
              <w:t xml:space="preserve"> </w:t>
            </w:r>
            <w:r>
              <w:rPr>
                <w:rFonts w:ascii="SimSun" w:hAnsi="SimSun" w:eastAsia="SimSun" w:cs="SimSun"/>
                <w:sz w:val="12"/>
                <w:szCs w:val="12"/>
                <w:spacing w:val="8"/>
              </w:rPr>
              <w:t>采用</w:t>
            </w:r>
            <w:r>
              <w:rPr>
                <w:rFonts w:ascii="SimSun" w:hAnsi="SimSun" w:eastAsia="SimSun" w:cs="SimSun"/>
                <w:sz w:val="12"/>
                <w:szCs w:val="12"/>
                <w:spacing w:val="6"/>
              </w:rPr>
              <w:t>“</w:t>
            </w:r>
            <w:r>
              <w:rPr>
                <w:rFonts w:ascii="SimSun" w:hAnsi="SimSun" w:eastAsia="SimSun" w:cs="SimSun"/>
                <w:sz w:val="12"/>
                <w:szCs w:val="12"/>
                <w:spacing w:val="4"/>
              </w:rPr>
              <w:t>三专”供电，实现自动切换功能。</w:t>
            </w:r>
          </w:p>
        </w:tc>
        <w:tc>
          <w:tcPr>
            <w:tcW w:w="1916" w:type="dxa"/>
            <w:vAlign w:val="top"/>
            <w:tcBorders>
              <w:bottom w:val="single" w:color="000000" w:sz="2" w:space="0"/>
              <w:top w:val="single" w:color="000000" w:sz="2" w:space="0"/>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25"/>
              <w:spacing w:before="39" w:line="228" w:lineRule="auto"/>
              <w:rPr>
                <w:rFonts w:ascii="SimSun" w:hAnsi="SimSun" w:eastAsia="SimSun" w:cs="SimSun"/>
                <w:sz w:val="12"/>
                <w:szCs w:val="12"/>
              </w:rPr>
            </w:pPr>
            <w:r>
              <w:rPr>
                <w:rFonts w:ascii="SimSun" w:hAnsi="SimSun" w:eastAsia="SimSun" w:cs="SimSun"/>
                <w:sz w:val="12"/>
                <w:szCs w:val="12"/>
                <w:spacing w:val="6"/>
              </w:rPr>
              <w:t>调</w:t>
            </w:r>
            <w:r>
              <w:rPr>
                <w:rFonts w:ascii="SimSun" w:hAnsi="SimSun" w:eastAsia="SimSun" w:cs="SimSun"/>
                <w:sz w:val="12"/>
                <w:szCs w:val="12"/>
                <w:spacing w:val="3"/>
              </w:rPr>
              <w:t>压措施，现场核查。</w:t>
            </w:r>
          </w:p>
        </w:tc>
        <w:tc>
          <w:tcPr>
            <w:tcW w:w="1929" w:type="dxa"/>
            <w:vAlign w:val="top"/>
            <w:tcBorders>
              <w:bottom w:val="single" w:color="000000" w:sz="2" w:space="0"/>
              <w:top w:val="single" w:color="000000" w:sz="2" w:space="0"/>
            </w:tcBorders>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021〕156号)第七十五条。</w:t>
            </w:r>
          </w:p>
        </w:tc>
      </w:tr>
      <w:tr>
        <w:trPr>
          <w:trHeight w:val="819" w:hRule="atLeast"/>
        </w:trPr>
        <w:tc>
          <w:tcPr>
            <w:tcW w:w="517" w:type="dxa"/>
            <w:vAlign w:val="top"/>
            <w:tcBorders>
              <w:bottom w:val="single" w:color="000000" w:sz="2" w:space="0"/>
              <w:top w:val="single" w:color="000000" w:sz="2" w:space="0"/>
            </w:tcBorders>
          </w:tcPr>
          <w:p>
            <w:pPr>
              <w:spacing w:line="33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restart"/>
            <w:tcBorders>
              <w:bottom w:val="non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密闭防灭</w:t>
            </w:r>
            <w:r>
              <w:rPr>
                <w:rFonts w:ascii="SimSun" w:hAnsi="SimSun" w:eastAsia="SimSun" w:cs="SimSun"/>
                <w:sz w:val="12"/>
                <w:szCs w:val="12"/>
                <w:spacing w:val="4"/>
              </w:rPr>
              <w:t>火</w:t>
            </w:r>
          </w:p>
        </w:tc>
        <w:tc>
          <w:tcPr>
            <w:tcW w:w="3310" w:type="dxa"/>
            <w:vAlign w:val="top"/>
            <w:tcBorders>
              <w:bottom w:val="single" w:color="000000" w:sz="2" w:space="0"/>
              <w:top w:val="single" w:color="000000" w:sz="2" w:space="0"/>
            </w:tcBorders>
          </w:tcPr>
          <w:p>
            <w:pPr>
              <w:ind w:left="19" w:right="134" w:firstLine="1"/>
              <w:spacing w:before="204" w:line="246" w:lineRule="auto"/>
              <w:rPr>
                <w:rFonts w:ascii="SimSun" w:hAnsi="SimSun" w:eastAsia="SimSun" w:cs="SimSun"/>
                <w:sz w:val="12"/>
                <w:szCs w:val="12"/>
              </w:rPr>
            </w:pPr>
            <w:r>
              <w:rPr>
                <w:rFonts w:ascii="SimSun" w:hAnsi="SimSun" w:eastAsia="SimSun" w:cs="SimSun"/>
                <w:sz w:val="12"/>
                <w:szCs w:val="12"/>
                <w:spacing w:val="10"/>
              </w:rPr>
              <w:t>密闭按</w:t>
            </w:r>
            <w:r>
              <w:rPr>
                <w:rFonts w:ascii="SimSun" w:hAnsi="SimSun" w:eastAsia="SimSun" w:cs="SimSun"/>
                <w:sz w:val="12"/>
                <w:szCs w:val="12"/>
                <w:spacing w:val="9"/>
              </w:rPr>
              <w:t>服</w:t>
            </w:r>
            <w:r>
              <w:rPr>
                <w:rFonts w:ascii="SimSun" w:hAnsi="SimSun" w:eastAsia="SimSun" w:cs="SimSun"/>
                <w:sz w:val="12"/>
                <w:szCs w:val="12"/>
                <w:spacing w:val="5"/>
              </w:rPr>
              <w:t>务期限可分为临时密闭和永久密闭，采用密闭防</w:t>
            </w:r>
            <w:r>
              <w:rPr>
                <w:rFonts w:ascii="SimSun" w:hAnsi="SimSun" w:eastAsia="SimSun" w:cs="SimSun"/>
                <w:sz w:val="12"/>
                <w:szCs w:val="12"/>
              </w:rPr>
              <w:t xml:space="preserve"> </w:t>
            </w:r>
            <w:r>
              <w:rPr>
                <w:rFonts w:ascii="SimSun" w:hAnsi="SimSun" w:eastAsia="SimSun" w:cs="SimSun"/>
                <w:sz w:val="12"/>
                <w:szCs w:val="12"/>
                <w:spacing w:val="6"/>
              </w:rPr>
              <w:t>火时，应当编制密闭设计，并经矿总工程师批准，并应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4"/>
              </w:rPr>
              <w:t>遵</w:t>
            </w:r>
            <w:r>
              <w:rPr>
                <w:rFonts w:ascii="SimSun" w:hAnsi="SimSun" w:eastAsia="SimSun" w:cs="SimSun"/>
                <w:sz w:val="12"/>
                <w:szCs w:val="12"/>
                <w:spacing w:val="2"/>
              </w:rPr>
              <w:t>守相关规定。</w:t>
            </w:r>
          </w:p>
        </w:tc>
        <w:tc>
          <w:tcPr>
            <w:tcW w:w="1916"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密</w:t>
            </w:r>
            <w:r>
              <w:rPr>
                <w:rFonts w:ascii="SimSun" w:hAnsi="SimSun" w:eastAsia="SimSun" w:cs="SimSun"/>
                <w:sz w:val="12"/>
                <w:szCs w:val="12"/>
                <w:spacing w:val="8"/>
              </w:rPr>
              <w:t>闭</w:t>
            </w:r>
            <w:r>
              <w:rPr>
                <w:rFonts w:ascii="SimSun" w:hAnsi="SimSun" w:eastAsia="SimSun" w:cs="SimSun"/>
                <w:sz w:val="12"/>
                <w:szCs w:val="12"/>
                <w:spacing w:val="5"/>
              </w:rPr>
              <w:t>施工设计，施工台账，密闭</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理</w:t>
            </w:r>
            <w:r>
              <w:rPr>
                <w:rFonts w:ascii="SimSun" w:hAnsi="SimSun" w:eastAsia="SimSun" w:cs="SimSun"/>
                <w:sz w:val="12"/>
                <w:szCs w:val="12"/>
                <w:spacing w:val="5"/>
              </w:rPr>
              <w:t>制度，密闭台账，检查记</w:t>
            </w:r>
            <w:r>
              <w:rPr>
                <w:rFonts w:ascii="SimSun" w:hAnsi="SimSun" w:eastAsia="SimSun" w:cs="SimSun"/>
                <w:sz w:val="12"/>
                <w:szCs w:val="12"/>
              </w:rPr>
              <w:t xml:space="preserve">  </w:t>
            </w:r>
            <w:r>
              <w:rPr>
                <w:rFonts w:ascii="SimSun" w:hAnsi="SimSun" w:eastAsia="SimSun" w:cs="SimSun"/>
                <w:sz w:val="12"/>
                <w:szCs w:val="12"/>
                <w:spacing w:val="4"/>
              </w:rPr>
              <w:t>录，验收记录。现场抽查</w:t>
            </w:r>
            <w:r>
              <w:rPr>
                <w:rFonts w:ascii="SimSun" w:hAnsi="SimSun" w:eastAsia="SimSun" w:cs="SimSun"/>
                <w:sz w:val="12"/>
                <w:szCs w:val="12"/>
                <w:spacing w:val="1"/>
              </w:rPr>
              <w:t>。</w:t>
            </w:r>
          </w:p>
        </w:tc>
        <w:tc>
          <w:tcPr>
            <w:tcW w:w="1929"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021〕156号)第七十六条。</w:t>
            </w:r>
          </w:p>
        </w:tc>
      </w:tr>
      <w:tr>
        <w:trPr>
          <w:trHeight w:val="747" w:hRule="atLeast"/>
        </w:trPr>
        <w:tc>
          <w:tcPr>
            <w:tcW w:w="517" w:type="dxa"/>
            <w:vAlign w:val="top"/>
            <w:tcBorders>
              <w:bottom w:val="single" w:color="000000" w:sz="2" w:space="0"/>
              <w:top w:val="single" w:color="000000" w:sz="2" w:space="0"/>
            </w:tcBorders>
          </w:tcPr>
          <w:p>
            <w:pPr>
              <w:spacing w:line="30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7"/>
              <w:spacing w:before="170"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一)开采容易自燃和自燃煤层的矿井，封闭采空区时，</w:t>
            </w:r>
            <w:r>
              <w:rPr>
                <w:rFonts w:ascii="SimSun" w:hAnsi="SimSun" w:eastAsia="SimSun" w:cs="SimSun"/>
                <w:sz w:val="12"/>
                <w:szCs w:val="12"/>
              </w:rPr>
              <w:t xml:space="preserve"> </w:t>
            </w:r>
            <w:r>
              <w:rPr>
                <w:rFonts w:ascii="SimSun" w:hAnsi="SimSun" w:eastAsia="SimSun" w:cs="SimSun"/>
                <w:sz w:val="12"/>
                <w:szCs w:val="12"/>
                <w:spacing w:val="10"/>
              </w:rPr>
              <w:t>应当构筑</w:t>
            </w:r>
            <w:r>
              <w:rPr>
                <w:rFonts w:ascii="SimSun" w:hAnsi="SimSun" w:eastAsia="SimSun" w:cs="SimSun"/>
                <w:sz w:val="12"/>
                <w:szCs w:val="12"/>
                <w:spacing w:val="5"/>
              </w:rPr>
              <w:t>不少于2道永久密闭墙，墙体中间采用不燃性材料</w:t>
            </w:r>
            <w:r>
              <w:rPr>
                <w:rFonts w:ascii="SimSun" w:hAnsi="SimSun" w:eastAsia="SimSun" w:cs="SimSun"/>
                <w:sz w:val="12"/>
                <w:szCs w:val="12"/>
              </w:rPr>
              <w:t xml:space="preserve"> </w:t>
            </w:r>
            <w:r>
              <w:rPr>
                <w:rFonts w:ascii="SimSun" w:hAnsi="SimSun" w:eastAsia="SimSun" w:cs="SimSun"/>
                <w:sz w:val="12"/>
                <w:szCs w:val="12"/>
                <w:spacing w:val="1"/>
              </w:rPr>
              <w:t>进行充填。</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764"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6"/>
              <w:spacing w:before="104" w:line="243"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二)永久密闭位置应当采用不燃性建筑材料。安装位置</w:t>
            </w:r>
            <w:r>
              <w:rPr>
                <w:rFonts w:ascii="SimSun" w:hAnsi="SimSun" w:eastAsia="SimSun" w:cs="SimSun"/>
                <w:sz w:val="12"/>
                <w:szCs w:val="12"/>
              </w:rPr>
              <w:t xml:space="preserve"> </w:t>
            </w:r>
            <w:r>
              <w:rPr>
                <w:rFonts w:ascii="SimSun" w:hAnsi="SimSun" w:eastAsia="SimSun" w:cs="SimSun"/>
                <w:sz w:val="12"/>
                <w:szCs w:val="12"/>
                <w:spacing w:val="5"/>
              </w:rPr>
              <w:t>应当选择在动压影响小、围岩稳定、断面规整的巷道内</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煤巷施工永久密闭必须掏槽，岩巷施工永久密闭必须将</w:t>
            </w:r>
            <w:r>
              <w:rPr>
                <w:rFonts w:ascii="SimSun" w:hAnsi="SimSun" w:eastAsia="SimSun" w:cs="SimSun"/>
                <w:sz w:val="12"/>
                <w:szCs w:val="12"/>
                <w:spacing w:val="1"/>
              </w:rPr>
              <w:t>松</w:t>
            </w:r>
            <w:r>
              <w:rPr>
                <w:rFonts w:ascii="SimSun" w:hAnsi="SimSun" w:eastAsia="SimSun" w:cs="SimSun"/>
                <w:sz w:val="12"/>
                <w:szCs w:val="12"/>
              </w:rPr>
              <w:t xml:space="preserve"> </w:t>
            </w:r>
            <w:r>
              <w:rPr>
                <w:rFonts w:ascii="SimSun" w:hAnsi="SimSun" w:eastAsia="SimSun" w:cs="SimSun"/>
                <w:sz w:val="12"/>
                <w:szCs w:val="12"/>
                <w:spacing w:val="6"/>
              </w:rPr>
              <w:t>动</w:t>
            </w:r>
            <w:r>
              <w:rPr>
                <w:rFonts w:ascii="SimSun" w:hAnsi="SimSun" w:eastAsia="SimSun" w:cs="SimSun"/>
                <w:sz w:val="12"/>
                <w:szCs w:val="12"/>
                <w:spacing w:val="4"/>
              </w:rPr>
              <w:t>岩</w:t>
            </w:r>
            <w:r>
              <w:rPr>
                <w:rFonts w:ascii="SimSun" w:hAnsi="SimSun" w:eastAsia="SimSun" w:cs="SimSun"/>
                <w:sz w:val="12"/>
                <w:szCs w:val="12"/>
                <w:spacing w:val="3"/>
              </w:rPr>
              <w:t>体刨除见硬岩体。</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15" w:hRule="atLeast"/>
        </w:trPr>
        <w:tc>
          <w:tcPr>
            <w:tcW w:w="517" w:type="dxa"/>
            <w:vAlign w:val="top"/>
            <w:tcBorders>
              <w:bottom w:val="single" w:color="000000" w:sz="2" w:space="0"/>
              <w:top w:val="single" w:color="000000" w:sz="2" w:space="0"/>
            </w:tcBorders>
          </w:tcPr>
          <w:p>
            <w:pPr>
              <w:ind w:left="193"/>
              <w:spacing w:before="27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6"/>
              <w:spacing w:before="257" w:line="229" w:lineRule="auto"/>
              <w:rPr>
                <w:rFonts w:ascii="SimSun" w:hAnsi="SimSun" w:eastAsia="SimSun" w:cs="SimSun"/>
                <w:sz w:val="12"/>
                <w:szCs w:val="12"/>
              </w:rPr>
            </w:pPr>
            <w:r>
              <w:rPr>
                <w:rFonts w:ascii="SimSun" w:hAnsi="SimSun" w:eastAsia="SimSun" w:cs="SimSun"/>
                <w:sz w:val="12"/>
                <w:szCs w:val="12"/>
                <w:spacing w:val="10"/>
              </w:rPr>
              <w:t>(三)永久密闭应当留设放水孔、观测孔和措施孔</w:t>
            </w:r>
            <w:r>
              <w:rPr>
                <w:rFonts w:ascii="SimSun" w:hAnsi="SimSun" w:eastAsia="SimSun" w:cs="SimSun"/>
                <w:sz w:val="12"/>
                <w:szCs w:val="12"/>
                <w:spacing w:val="5"/>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15" w:hRule="atLeast"/>
        </w:trPr>
        <w:tc>
          <w:tcPr>
            <w:tcW w:w="517" w:type="dxa"/>
            <w:vAlign w:val="top"/>
            <w:tcBorders>
              <w:bottom w:val="single" w:color="000000" w:sz="2" w:space="0"/>
              <w:top w:val="single" w:color="000000" w:sz="2" w:space="0"/>
            </w:tcBorders>
          </w:tcPr>
          <w:p>
            <w:pPr>
              <w:ind w:left="193"/>
              <w:spacing w:before="278"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04" w:line="246" w:lineRule="auto"/>
              <w:rPr>
                <w:rFonts w:ascii="SimSun" w:hAnsi="SimSun" w:eastAsia="SimSun" w:cs="SimSun"/>
                <w:sz w:val="12"/>
                <w:szCs w:val="12"/>
              </w:rPr>
            </w:pPr>
            <w:r>
              <w:rPr>
                <w:rFonts w:ascii="SimSun" w:hAnsi="SimSun" w:eastAsia="SimSun" w:cs="SimSun"/>
                <w:sz w:val="12"/>
                <w:szCs w:val="12"/>
                <w:spacing w:val="6"/>
              </w:rPr>
              <w:t>采用密闭，必须分析掌握自然发火隐患区域，查明隐患</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6"/>
              </w:rPr>
              <w:t>域的漏风分布、流向和漏风通道及其连通性，确定合理</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封</w:t>
            </w:r>
            <w:r>
              <w:rPr>
                <w:rFonts w:ascii="SimSun" w:hAnsi="SimSun" w:eastAsia="SimSun" w:cs="SimSun"/>
                <w:sz w:val="12"/>
                <w:szCs w:val="12"/>
                <w:spacing w:val="4"/>
              </w:rPr>
              <w:t>闭</w:t>
            </w:r>
            <w:r>
              <w:rPr>
                <w:rFonts w:ascii="SimSun" w:hAnsi="SimSun" w:eastAsia="SimSun" w:cs="SimSun"/>
                <w:sz w:val="12"/>
                <w:szCs w:val="12"/>
                <w:spacing w:val="3"/>
              </w:rPr>
              <w:t>范围和密闭数量。</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280" w:firstLine="1"/>
              <w:spacing w:before="182"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021〕156号)第七十七条。</w:t>
            </w:r>
          </w:p>
        </w:tc>
      </w:tr>
      <w:tr>
        <w:trPr>
          <w:trHeight w:val="639" w:hRule="atLeast"/>
        </w:trPr>
        <w:tc>
          <w:tcPr>
            <w:tcW w:w="517" w:type="dxa"/>
            <w:vAlign w:val="top"/>
            <w:tcBorders>
              <w:bottom w:val="single" w:color="000000" w:sz="2" w:space="0"/>
              <w:top w:val="single" w:color="000000" w:sz="2" w:space="0"/>
            </w:tcBorders>
          </w:tcPr>
          <w:p>
            <w:pPr>
              <w:spacing w:line="251"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17" w:line="246" w:lineRule="auto"/>
              <w:rPr>
                <w:rFonts w:ascii="SimSun" w:hAnsi="SimSun" w:eastAsia="SimSun" w:cs="SimSun"/>
                <w:sz w:val="12"/>
                <w:szCs w:val="12"/>
              </w:rPr>
            </w:pPr>
            <w:r>
              <w:rPr>
                <w:rFonts w:ascii="SimSun" w:hAnsi="SimSun" w:eastAsia="SimSun" w:cs="SimSun"/>
                <w:sz w:val="12"/>
                <w:szCs w:val="12"/>
                <w:spacing w:val="10"/>
              </w:rPr>
              <w:t>开采自</w:t>
            </w:r>
            <w:r>
              <w:rPr>
                <w:rFonts w:ascii="SimSun" w:hAnsi="SimSun" w:eastAsia="SimSun" w:cs="SimSun"/>
                <w:sz w:val="12"/>
                <w:szCs w:val="12"/>
                <w:spacing w:val="9"/>
              </w:rPr>
              <w:t>燃</w:t>
            </w:r>
            <w:r>
              <w:rPr>
                <w:rFonts w:ascii="SimSun" w:hAnsi="SimSun" w:eastAsia="SimSun" w:cs="SimSun"/>
                <w:sz w:val="12"/>
                <w:szCs w:val="12"/>
                <w:spacing w:val="5"/>
              </w:rPr>
              <w:t>和容易自燃煤层，应当及时构筑各类密闭并保证</w:t>
            </w:r>
            <w:r>
              <w:rPr>
                <w:rFonts w:ascii="SimSun" w:hAnsi="SimSun" w:eastAsia="SimSun" w:cs="SimSun"/>
                <w:sz w:val="12"/>
                <w:szCs w:val="12"/>
              </w:rPr>
              <w:t xml:space="preserve"> </w:t>
            </w:r>
            <w:r>
              <w:rPr>
                <w:rFonts w:ascii="SimSun" w:hAnsi="SimSun" w:eastAsia="SimSun" w:cs="SimSun"/>
                <w:sz w:val="12"/>
                <w:szCs w:val="12"/>
                <w:spacing w:val="10"/>
              </w:rPr>
              <w:t>质量。</w:t>
            </w:r>
            <w:r>
              <w:rPr>
                <w:rFonts w:ascii="SimSun" w:hAnsi="SimSun" w:eastAsia="SimSun" w:cs="SimSun"/>
                <w:sz w:val="12"/>
                <w:szCs w:val="12"/>
                <w:spacing w:val="9"/>
              </w:rPr>
              <w:t>密</w:t>
            </w:r>
            <w:r>
              <w:rPr>
                <w:rFonts w:ascii="SimSun" w:hAnsi="SimSun" w:eastAsia="SimSun" w:cs="SimSun"/>
                <w:sz w:val="12"/>
                <w:szCs w:val="12"/>
                <w:spacing w:val="5"/>
              </w:rPr>
              <w:t>闭设计、构筑及质量等符合《矿井密闭防灭火技</w:t>
            </w:r>
            <w:r>
              <w:rPr>
                <w:rFonts w:ascii="SimSun" w:hAnsi="SimSun" w:eastAsia="SimSun" w:cs="SimSun"/>
                <w:sz w:val="12"/>
                <w:szCs w:val="12"/>
              </w:rPr>
              <w:t xml:space="preserve"> </w:t>
            </w:r>
            <w:r>
              <w:rPr>
                <w:rFonts w:ascii="SimSun" w:hAnsi="SimSun" w:eastAsia="SimSun" w:cs="SimSun"/>
                <w:sz w:val="12"/>
                <w:szCs w:val="12"/>
                <w:spacing w:val="3"/>
              </w:rPr>
              <w:t>术</w:t>
            </w:r>
            <w:r>
              <w:rPr>
                <w:rFonts w:ascii="SimSun" w:hAnsi="SimSun" w:eastAsia="SimSun" w:cs="SimSun"/>
                <w:sz w:val="12"/>
                <w:szCs w:val="12"/>
                <w:spacing w:val="2"/>
              </w:rPr>
              <w:t>规范》规定。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89" w:firstLine="3"/>
              <w:spacing w:before="117"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0"/>
              </w:rPr>
              <w:t>令</w:t>
            </w:r>
            <w:r>
              <w:rPr>
                <w:rFonts w:ascii="SimSun" w:hAnsi="SimSun" w:eastAsia="SimSun" w:cs="SimSun"/>
                <w:sz w:val="12"/>
                <w:szCs w:val="12"/>
                <w:spacing w:val="8"/>
              </w:rPr>
              <w:t>第8号修改)第二百七十四条。</w:t>
            </w:r>
          </w:p>
        </w:tc>
      </w:tr>
      <w:tr>
        <w:trPr>
          <w:trHeight w:val="652"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5"/>
              </w:rPr>
              <w:t>封闭区管理</w:t>
            </w:r>
          </w:p>
        </w:tc>
        <w:tc>
          <w:tcPr>
            <w:tcW w:w="3310" w:type="dxa"/>
            <w:vAlign w:val="top"/>
            <w:tcBorders>
              <w:bottom w:val="single" w:color="000000" w:sz="2" w:space="0"/>
              <w:top w:val="single" w:color="000000" w:sz="2" w:space="0"/>
            </w:tcBorders>
          </w:tcPr>
          <w:p>
            <w:pPr>
              <w:ind w:left="20" w:right="134" w:firstLine="2"/>
              <w:spacing w:before="199" w:line="251" w:lineRule="auto"/>
              <w:rPr>
                <w:rFonts w:ascii="SimSun" w:hAnsi="SimSun" w:eastAsia="SimSun" w:cs="SimSun"/>
                <w:sz w:val="12"/>
                <w:szCs w:val="12"/>
              </w:rPr>
            </w:pPr>
            <w:r>
              <w:rPr>
                <w:rFonts w:ascii="SimSun" w:hAnsi="SimSun" w:eastAsia="SimSun" w:cs="SimSun"/>
                <w:sz w:val="12"/>
                <w:szCs w:val="12"/>
                <w:spacing w:val="10"/>
              </w:rPr>
              <w:t>定期检</w:t>
            </w:r>
            <w:r>
              <w:rPr>
                <w:rFonts w:ascii="SimSun" w:hAnsi="SimSun" w:eastAsia="SimSun" w:cs="SimSun"/>
                <w:sz w:val="12"/>
                <w:szCs w:val="12"/>
                <w:spacing w:val="7"/>
              </w:rPr>
              <w:t>查</w:t>
            </w:r>
            <w:r>
              <w:rPr>
                <w:rFonts w:ascii="SimSun" w:hAnsi="SimSun" w:eastAsia="SimSun" w:cs="SimSun"/>
                <w:sz w:val="12"/>
                <w:szCs w:val="12"/>
                <w:spacing w:val="5"/>
              </w:rPr>
              <w:t>其邻近区域生产活动对密闭的采动影响，及时对</w:t>
            </w:r>
            <w:r>
              <w:rPr>
                <w:rFonts w:ascii="SimSun" w:hAnsi="SimSun" w:eastAsia="SimSun" w:cs="SimSun"/>
                <w:sz w:val="12"/>
                <w:szCs w:val="12"/>
              </w:rPr>
              <w:t xml:space="preserve"> </w:t>
            </w:r>
            <w:r>
              <w:rPr>
                <w:rFonts w:ascii="SimSun" w:hAnsi="SimSun" w:eastAsia="SimSun" w:cs="SimSun"/>
                <w:sz w:val="12"/>
                <w:szCs w:val="12"/>
                <w:spacing w:val="8"/>
              </w:rPr>
              <w:t>密闭进</w:t>
            </w:r>
            <w:r>
              <w:rPr>
                <w:rFonts w:ascii="SimSun" w:hAnsi="SimSun" w:eastAsia="SimSun" w:cs="SimSun"/>
                <w:sz w:val="12"/>
                <w:szCs w:val="12"/>
                <w:spacing w:val="5"/>
              </w:rPr>
              <w:t>行</w:t>
            </w:r>
            <w:r>
              <w:rPr>
                <w:rFonts w:ascii="SimSun" w:hAnsi="SimSun" w:eastAsia="SimSun" w:cs="SimSun"/>
                <w:sz w:val="12"/>
                <w:szCs w:val="12"/>
                <w:spacing w:val="4"/>
              </w:rPr>
              <w:t>维修，保证封闭区良好的密闭状态。</w:t>
            </w:r>
          </w:p>
        </w:tc>
        <w:tc>
          <w:tcPr>
            <w:tcW w:w="1916" w:type="dxa"/>
            <w:vAlign w:val="top"/>
            <w:vMerge w:val="restart"/>
            <w:tcBorders>
              <w:bottom w:val="none" w:color="000000" w:sz="2" w:space="0"/>
              <w:top w:val="single" w:color="000000" w:sz="2" w:space="0"/>
            </w:tcBorders>
          </w:tcPr>
          <w:p>
            <w:pPr>
              <w:spacing w:line="464"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观</w:t>
            </w:r>
            <w:r>
              <w:rPr>
                <w:rFonts w:ascii="SimSun" w:hAnsi="SimSun" w:eastAsia="SimSun" w:cs="SimSun"/>
                <w:sz w:val="12"/>
                <w:szCs w:val="12"/>
                <w:spacing w:val="9"/>
              </w:rPr>
              <w:t>测</w:t>
            </w:r>
            <w:r>
              <w:rPr>
                <w:rFonts w:ascii="SimSun" w:hAnsi="SimSun" w:eastAsia="SimSun" w:cs="SimSun"/>
                <w:sz w:val="12"/>
                <w:szCs w:val="12"/>
                <w:spacing w:val="5"/>
              </w:rPr>
              <w:t>制度，检查台账，维修记录</w:t>
            </w:r>
            <w:r>
              <w:rPr>
                <w:rFonts w:ascii="SimSun" w:hAnsi="SimSun" w:eastAsia="SimSun" w:cs="SimSun"/>
                <w:sz w:val="12"/>
                <w:szCs w:val="12"/>
              </w:rPr>
              <w:t xml:space="preserve"> </w:t>
            </w:r>
            <w:r>
              <w:rPr>
                <w:rFonts w:ascii="SimSun" w:hAnsi="SimSun" w:eastAsia="SimSun" w:cs="SimSun"/>
                <w:sz w:val="12"/>
                <w:szCs w:val="12"/>
                <w:spacing w:val="10"/>
              </w:rPr>
              <w:t>表</w:t>
            </w:r>
            <w:r>
              <w:rPr>
                <w:rFonts w:ascii="SimSun" w:hAnsi="SimSun" w:eastAsia="SimSun" w:cs="SimSun"/>
                <w:sz w:val="12"/>
                <w:szCs w:val="12"/>
                <w:spacing w:val="9"/>
              </w:rPr>
              <w:t>，</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8" w:right="280" w:firstLine="1"/>
              <w:spacing w:before="19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021〕156号)第七十八条。</w:t>
            </w:r>
          </w:p>
        </w:tc>
      </w:tr>
      <w:tr>
        <w:trPr>
          <w:trHeight w:val="771" w:hRule="atLeast"/>
        </w:trPr>
        <w:tc>
          <w:tcPr>
            <w:tcW w:w="517" w:type="dxa"/>
            <w:vAlign w:val="top"/>
            <w:tcBorders>
              <w:bottom w:val="single" w:color="000000" w:sz="2" w:space="0"/>
              <w:top w:val="single" w:color="000000" w:sz="2" w:space="0"/>
            </w:tcBorders>
          </w:tcPr>
          <w:p>
            <w:pPr>
              <w:spacing w:line="316"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spacing w:before="182" w:line="246" w:lineRule="auto"/>
              <w:rPr>
                <w:rFonts w:ascii="SimSun" w:hAnsi="SimSun" w:eastAsia="SimSun" w:cs="SimSun"/>
                <w:sz w:val="12"/>
                <w:szCs w:val="12"/>
              </w:rPr>
            </w:pPr>
            <w:r>
              <w:rPr>
                <w:rFonts w:ascii="SimSun" w:hAnsi="SimSun" w:eastAsia="SimSun" w:cs="SimSun"/>
                <w:sz w:val="12"/>
                <w:szCs w:val="12"/>
                <w:spacing w:val="10"/>
              </w:rPr>
              <w:t>必须建</w:t>
            </w:r>
            <w:r>
              <w:rPr>
                <w:rFonts w:ascii="SimSun" w:hAnsi="SimSun" w:eastAsia="SimSun" w:cs="SimSun"/>
                <w:sz w:val="12"/>
                <w:szCs w:val="12"/>
                <w:spacing w:val="8"/>
              </w:rPr>
              <w:t>立</w:t>
            </w:r>
            <w:r>
              <w:rPr>
                <w:rFonts w:ascii="SimSun" w:hAnsi="SimSun" w:eastAsia="SimSun" w:cs="SimSun"/>
                <w:sz w:val="12"/>
                <w:szCs w:val="12"/>
                <w:spacing w:val="5"/>
              </w:rPr>
              <w:t>完善的封闭区观测制度。定期测定封闭区密闭内</w:t>
            </w:r>
            <w:r>
              <w:rPr>
                <w:rFonts w:ascii="SimSun" w:hAnsi="SimSun" w:eastAsia="SimSun" w:cs="SimSun"/>
                <w:sz w:val="12"/>
                <w:szCs w:val="12"/>
              </w:rPr>
              <w:t xml:space="preserve"> </w:t>
            </w:r>
            <w:r>
              <w:rPr>
                <w:rFonts w:ascii="SimSun" w:hAnsi="SimSun" w:eastAsia="SimSun" w:cs="SimSun"/>
                <w:sz w:val="12"/>
                <w:szCs w:val="12"/>
                <w:spacing w:val="10"/>
              </w:rPr>
              <w:t>外压差</w:t>
            </w:r>
            <w:r>
              <w:rPr>
                <w:rFonts w:ascii="SimSun" w:hAnsi="SimSun" w:eastAsia="SimSun" w:cs="SimSun"/>
                <w:sz w:val="12"/>
                <w:szCs w:val="12"/>
                <w:spacing w:val="7"/>
              </w:rPr>
              <w:t>、</w:t>
            </w:r>
            <w:r>
              <w:rPr>
                <w:rFonts w:ascii="SimSun" w:hAnsi="SimSun" w:eastAsia="SimSun" w:cs="SimSun"/>
                <w:sz w:val="12"/>
                <w:szCs w:val="12"/>
                <w:spacing w:val="5"/>
              </w:rPr>
              <w:t>气体浓度及空气温度，进行漏风分析，掌握密闭</w:t>
            </w:r>
            <w:r>
              <w:rPr>
                <w:rFonts w:ascii="SimSun" w:hAnsi="SimSun" w:eastAsia="SimSun" w:cs="SimSun"/>
                <w:sz w:val="12"/>
                <w:szCs w:val="12"/>
              </w:rPr>
              <w:t xml:space="preserve"> </w:t>
            </w:r>
            <w:r>
              <w:rPr>
                <w:rFonts w:ascii="SimSun" w:hAnsi="SimSun" w:eastAsia="SimSun" w:cs="SimSun"/>
                <w:sz w:val="12"/>
                <w:szCs w:val="12"/>
                <w:spacing w:val="3"/>
              </w:rPr>
              <w:t>区的自然发火趋势</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280" w:firstLine="1"/>
              <w:spacing w:before="260"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021〕156号)第七十九条。</w:t>
            </w:r>
          </w:p>
        </w:tc>
      </w:tr>
      <w:tr>
        <w:trPr>
          <w:trHeight w:val="916" w:hRule="atLeast"/>
        </w:trPr>
        <w:tc>
          <w:tcPr>
            <w:tcW w:w="517" w:type="dxa"/>
            <w:vAlign w:val="top"/>
            <w:tcBorders>
              <w:bottom w:val="single" w:color="000000" w:sz="2" w:space="0"/>
              <w:top w:val="single" w:color="000000" w:sz="2" w:space="0"/>
            </w:tcBorders>
          </w:tcPr>
          <w:p>
            <w:pPr>
              <w:spacing w:line="38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89" w:lineRule="auto"/>
              <w:rPr>
                <w:rFonts w:ascii="Arial"/>
                <w:sz w:val="21"/>
              </w:rPr>
            </w:pPr>
            <w:r/>
          </w:p>
          <w:p>
            <w:pPr>
              <w:ind w:left="19" w:right="80" w:firstLine="8"/>
              <w:spacing w:before="39" w:line="251" w:lineRule="auto"/>
              <w:rPr>
                <w:rFonts w:ascii="SimSun" w:hAnsi="SimSun" w:eastAsia="SimSun" w:cs="SimSun"/>
                <w:sz w:val="12"/>
                <w:szCs w:val="12"/>
              </w:rPr>
            </w:pPr>
            <w:r>
              <w:rPr>
                <w:rFonts w:ascii="SimSun" w:hAnsi="SimSun" w:eastAsia="SimSun" w:cs="SimSun"/>
                <w:sz w:val="12"/>
                <w:szCs w:val="12"/>
                <w:spacing w:val="6"/>
              </w:rPr>
              <w:t>阻</w:t>
            </w:r>
            <w:r>
              <w:rPr>
                <w:rFonts w:ascii="SimSun" w:hAnsi="SimSun" w:eastAsia="SimSun" w:cs="SimSun"/>
                <w:sz w:val="12"/>
                <w:szCs w:val="12"/>
                <w:spacing w:val="4"/>
              </w:rPr>
              <w:t>化剂防灭火技术</w:t>
            </w:r>
            <w:r>
              <w:rPr>
                <w:rFonts w:ascii="SimSun" w:hAnsi="SimSun" w:eastAsia="SimSun" w:cs="SimSun"/>
                <w:sz w:val="12"/>
                <w:szCs w:val="12"/>
              </w:rPr>
              <w:t xml:space="preserve"> </w:t>
            </w:r>
            <w:r>
              <w:rPr>
                <w:rFonts w:ascii="SimSun" w:hAnsi="SimSun" w:eastAsia="SimSun" w:cs="SimSun"/>
                <w:sz w:val="12"/>
                <w:szCs w:val="12"/>
                <w:spacing w:val="4"/>
              </w:rPr>
              <w:t>措</w:t>
            </w:r>
            <w:r>
              <w:rPr>
                <w:rFonts w:ascii="SimSun" w:hAnsi="SimSun" w:eastAsia="SimSun" w:cs="SimSun"/>
                <w:sz w:val="12"/>
                <w:szCs w:val="12"/>
                <w:spacing w:val="3"/>
              </w:rPr>
              <w:t>施</w:t>
            </w:r>
          </w:p>
        </w:tc>
        <w:tc>
          <w:tcPr>
            <w:tcW w:w="3310" w:type="dxa"/>
            <w:vAlign w:val="top"/>
            <w:tcBorders>
              <w:bottom w:val="single" w:color="000000" w:sz="2" w:space="0"/>
              <w:top w:val="single" w:color="000000" w:sz="2" w:space="0"/>
            </w:tcBorders>
          </w:tcPr>
          <w:p>
            <w:pPr>
              <w:ind w:left="20" w:right="134" w:hanging="1"/>
              <w:spacing w:before="176" w:line="243" w:lineRule="auto"/>
              <w:rPr>
                <w:rFonts w:ascii="SimSun" w:hAnsi="SimSun" w:eastAsia="SimSun" w:cs="SimSun"/>
                <w:sz w:val="12"/>
                <w:szCs w:val="12"/>
              </w:rPr>
            </w:pPr>
            <w:r>
              <w:rPr>
                <w:rFonts w:ascii="SimSun" w:hAnsi="SimSun" w:eastAsia="SimSun" w:cs="SimSun"/>
                <w:sz w:val="12"/>
                <w:szCs w:val="12"/>
                <w:spacing w:val="6"/>
              </w:rPr>
              <w:t>采用阻化剂防灭火时，选用的阻化剂材料不得污染井下</w:t>
            </w:r>
            <w:r>
              <w:rPr>
                <w:rFonts w:ascii="SimSun" w:hAnsi="SimSun" w:eastAsia="SimSun" w:cs="SimSun"/>
                <w:sz w:val="12"/>
                <w:szCs w:val="12"/>
                <w:spacing w:val="1"/>
              </w:rPr>
              <w:t>空</w:t>
            </w:r>
            <w:r>
              <w:rPr>
                <w:rFonts w:ascii="SimSun" w:hAnsi="SimSun" w:eastAsia="SimSun" w:cs="SimSun"/>
                <w:sz w:val="12"/>
                <w:szCs w:val="12"/>
              </w:rPr>
              <w:t xml:space="preserve"> </w:t>
            </w:r>
            <w:r>
              <w:rPr>
                <w:rFonts w:ascii="SimSun" w:hAnsi="SimSun" w:eastAsia="SimSun" w:cs="SimSun"/>
                <w:sz w:val="12"/>
                <w:szCs w:val="12"/>
                <w:spacing w:val="10"/>
              </w:rPr>
              <w:t>气和危</w:t>
            </w:r>
            <w:r>
              <w:rPr>
                <w:rFonts w:ascii="SimSun" w:hAnsi="SimSun" w:eastAsia="SimSun" w:cs="SimSun"/>
                <w:sz w:val="12"/>
                <w:szCs w:val="12"/>
                <w:spacing w:val="9"/>
              </w:rPr>
              <w:t>害</w:t>
            </w:r>
            <w:r>
              <w:rPr>
                <w:rFonts w:ascii="SimSun" w:hAnsi="SimSun" w:eastAsia="SimSun" w:cs="SimSun"/>
                <w:sz w:val="12"/>
                <w:szCs w:val="12"/>
                <w:spacing w:val="5"/>
              </w:rPr>
              <w:t>人体健康；必须在设计中对阻化剂的种类和数量</w:t>
            </w:r>
            <w:r>
              <w:rPr>
                <w:rFonts w:ascii="SimSun" w:hAnsi="SimSun" w:eastAsia="SimSun" w:cs="SimSun"/>
                <w:sz w:val="12"/>
                <w:szCs w:val="12"/>
              </w:rPr>
              <w:t xml:space="preserve"> </w:t>
            </w:r>
            <w:r>
              <w:rPr>
                <w:rFonts w:ascii="SimSun" w:hAnsi="SimSun" w:eastAsia="SimSun" w:cs="SimSun"/>
                <w:sz w:val="12"/>
                <w:szCs w:val="12"/>
                <w:spacing w:val="10"/>
              </w:rPr>
              <w:t>、阻</w:t>
            </w:r>
            <w:r>
              <w:rPr>
                <w:rFonts w:ascii="SimSun" w:hAnsi="SimSun" w:eastAsia="SimSun" w:cs="SimSun"/>
                <w:sz w:val="12"/>
                <w:szCs w:val="12"/>
                <w:spacing w:val="9"/>
              </w:rPr>
              <w:t>化</w:t>
            </w:r>
            <w:r>
              <w:rPr>
                <w:rFonts w:ascii="SimSun" w:hAnsi="SimSun" w:eastAsia="SimSun" w:cs="SimSun"/>
                <w:sz w:val="12"/>
                <w:szCs w:val="12"/>
                <w:spacing w:val="5"/>
              </w:rPr>
              <w:t>效果等主要参数作出明确规定；应当采取防止阻化</w:t>
            </w:r>
            <w:r>
              <w:rPr>
                <w:rFonts w:ascii="SimSun" w:hAnsi="SimSun" w:eastAsia="SimSun" w:cs="SimSun"/>
                <w:sz w:val="12"/>
                <w:szCs w:val="12"/>
              </w:rPr>
              <w:t xml:space="preserve"> </w:t>
            </w:r>
            <w:r>
              <w:rPr>
                <w:rFonts w:ascii="SimSun" w:hAnsi="SimSun" w:eastAsia="SimSun" w:cs="SimSun"/>
                <w:sz w:val="12"/>
                <w:szCs w:val="12"/>
                <w:spacing w:val="8"/>
              </w:rPr>
              <w:t>剂腐</w:t>
            </w:r>
            <w:r>
              <w:rPr>
                <w:rFonts w:ascii="SimSun" w:hAnsi="SimSun" w:eastAsia="SimSun" w:cs="SimSun"/>
                <w:sz w:val="12"/>
                <w:szCs w:val="12"/>
                <w:spacing w:val="7"/>
              </w:rPr>
              <w:t>蚀</w:t>
            </w:r>
            <w:r>
              <w:rPr>
                <w:rFonts w:ascii="SimSun" w:hAnsi="SimSun" w:eastAsia="SimSun" w:cs="SimSun"/>
                <w:sz w:val="12"/>
                <w:szCs w:val="12"/>
                <w:spacing w:val="4"/>
              </w:rPr>
              <w:t>机械设备、支架等金属构件的措施。</w:t>
            </w:r>
          </w:p>
        </w:tc>
        <w:tc>
          <w:tcPr>
            <w:tcW w:w="1916" w:type="dxa"/>
            <w:vAlign w:val="top"/>
            <w:tcBorders>
              <w:bottom w:val="single" w:color="000000" w:sz="2" w:space="0"/>
              <w:top w:val="single" w:color="000000" w:sz="2" w:space="0"/>
            </w:tcBorders>
          </w:tcPr>
          <w:p>
            <w:pPr>
              <w:spacing w:line="289" w:lineRule="auto"/>
              <w:rPr>
                <w:rFonts w:ascii="Arial"/>
                <w:sz w:val="21"/>
              </w:rPr>
            </w:pPr>
            <w:r/>
          </w:p>
          <w:p>
            <w:pPr>
              <w:ind w:left="24" w:right="122" w:firstLine="8"/>
              <w:spacing w:before="39" w:line="251"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灭火设计及措施，阻化剂使用</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77"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八条；《煤矿防灭火细则》(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7"/>
              </w:rPr>
              <w:t>〔2021〕156号)第八十条。</w:t>
            </w:r>
          </w:p>
        </w:tc>
      </w:tr>
    </w:tbl>
    <w:p>
      <w:pPr>
        <w:rPr>
          <w:rFonts w:ascii="Arial"/>
          <w:sz w:val="21"/>
        </w:rPr>
      </w:pPr>
      <w:r/>
    </w:p>
    <w:p>
      <w:pPr>
        <w:sectPr>
          <w:footerReference w:type="default" r:id="rId4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14"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464"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5"/>
              </w:rPr>
              <w:t>凝胶防灭火</w:t>
            </w:r>
          </w:p>
        </w:tc>
        <w:tc>
          <w:tcPr>
            <w:tcW w:w="3311" w:type="dxa"/>
            <w:vAlign w:val="top"/>
            <w:tcBorders>
              <w:bottom w:val="single" w:color="000000" w:sz="2" w:space="0"/>
              <w:top w:val="single" w:color="000000" w:sz="2" w:space="0"/>
            </w:tcBorders>
          </w:tcPr>
          <w:p>
            <w:pPr>
              <w:ind w:left="20" w:right="69"/>
              <w:spacing w:before="44" w:line="235" w:lineRule="auto"/>
              <w:rPr>
                <w:rFonts w:ascii="SimSun" w:hAnsi="SimSun" w:eastAsia="SimSun" w:cs="SimSun"/>
                <w:sz w:val="12"/>
                <w:szCs w:val="12"/>
              </w:rPr>
            </w:pPr>
            <w:r>
              <w:rPr>
                <w:rFonts w:ascii="SimSun" w:hAnsi="SimSun" w:eastAsia="SimSun" w:cs="SimSun"/>
                <w:sz w:val="12"/>
                <w:szCs w:val="12"/>
                <w:spacing w:val="6"/>
              </w:rPr>
              <w:t>采用凝胶防灭火时，选用的凝胶材料不得污染井下空气</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5"/>
              </w:rPr>
              <w:t>危害人体健康，编制的设计中应当明确规定凝胶的配方</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促凝时</w:t>
            </w:r>
            <w:r>
              <w:rPr>
                <w:rFonts w:ascii="SimSun" w:hAnsi="SimSun" w:eastAsia="SimSun" w:cs="SimSun"/>
                <w:sz w:val="12"/>
                <w:szCs w:val="12"/>
                <w:spacing w:val="3"/>
              </w:rPr>
              <w:t>间和压注量等参数；</w:t>
            </w:r>
            <w:r>
              <w:rPr>
                <w:rFonts w:ascii="SimSun" w:hAnsi="SimSun" w:eastAsia="SimSun" w:cs="SimSun"/>
                <w:sz w:val="12"/>
                <w:szCs w:val="12"/>
                <w:spacing w:val="3"/>
              </w:rPr>
              <w:t xml:space="preserve">  </w:t>
            </w:r>
            <w:r>
              <w:rPr>
                <w:rFonts w:ascii="SimSun" w:hAnsi="SimSun" w:eastAsia="SimSun" w:cs="SimSun"/>
                <w:sz w:val="12"/>
                <w:szCs w:val="12"/>
                <w:spacing w:val="3"/>
              </w:rPr>
              <w:t>煤巷高冒区、局部有自燃危险</w:t>
            </w:r>
            <w:r>
              <w:rPr>
                <w:rFonts w:ascii="SimSun" w:hAnsi="SimSun" w:eastAsia="SimSun" w:cs="SimSun"/>
                <w:sz w:val="12"/>
                <w:szCs w:val="12"/>
              </w:rPr>
              <w:t xml:space="preserve"> </w:t>
            </w:r>
            <w:r>
              <w:rPr>
                <w:rFonts w:ascii="SimSun" w:hAnsi="SimSun" w:eastAsia="SimSun" w:cs="SimSun"/>
                <w:sz w:val="12"/>
                <w:szCs w:val="12"/>
                <w:spacing w:val="6"/>
              </w:rPr>
              <w:t>煤柱裂隙和空洞等地点采用凝胶防火时，压注的凝胶必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8"/>
              </w:rPr>
              <w:t>充填满</w:t>
            </w:r>
            <w:r>
              <w:rPr>
                <w:rFonts w:ascii="SimSun" w:hAnsi="SimSun" w:eastAsia="SimSun" w:cs="SimSun"/>
                <w:sz w:val="12"/>
                <w:szCs w:val="12"/>
                <w:spacing w:val="7"/>
              </w:rPr>
              <w:t>全</w:t>
            </w:r>
            <w:r>
              <w:rPr>
                <w:rFonts w:ascii="SimSun" w:hAnsi="SimSun" w:eastAsia="SimSun" w:cs="SimSun"/>
                <w:sz w:val="12"/>
                <w:szCs w:val="12"/>
                <w:spacing w:val="4"/>
              </w:rPr>
              <w:t>部空间，其外表面应当喷浆封闭，并定期观测，</w:t>
            </w:r>
            <w:r>
              <w:rPr>
                <w:rFonts w:ascii="SimSun" w:hAnsi="SimSun" w:eastAsia="SimSun" w:cs="SimSun"/>
                <w:sz w:val="12"/>
                <w:szCs w:val="12"/>
              </w:rPr>
              <w:t xml:space="preserve"> </w:t>
            </w:r>
            <w:r>
              <w:rPr>
                <w:rFonts w:ascii="SimSun" w:hAnsi="SimSun" w:eastAsia="SimSun" w:cs="SimSun"/>
                <w:sz w:val="12"/>
                <w:szCs w:val="12"/>
                <w:spacing w:val="6"/>
              </w:rPr>
              <w:t>发现老化、干裂时重新压注；禁止使用含铵盐促凝剂凝</w:t>
            </w:r>
            <w:r>
              <w:rPr>
                <w:rFonts w:ascii="SimSun" w:hAnsi="SimSun" w:eastAsia="SimSun" w:cs="SimSun"/>
                <w:sz w:val="12"/>
                <w:szCs w:val="12"/>
                <w:spacing w:val="1"/>
              </w:rPr>
              <w:t>胶</w:t>
            </w:r>
            <w:r>
              <w:rPr>
                <w:rFonts w:ascii="SimSun" w:hAnsi="SimSun" w:eastAsia="SimSun" w:cs="SimSun"/>
                <w:sz w:val="12"/>
                <w:szCs w:val="12"/>
              </w:rPr>
              <w:t xml:space="preserve"> </w:t>
            </w:r>
            <w:r>
              <w:rPr>
                <w:rFonts w:ascii="SimSun" w:hAnsi="SimSun" w:eastAsia="SimSun" w:cs="SimSun"/>
                <w:sz w:val="12"/>
                <w:szCs w:val="12"/>
                <w:spacing w:val="-2"/>
              </w:rPr>
              <w:t>材料</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464" w:lineRule="auto"/>
              <w:rPr>
                <w:rFonts w:ascii="Arial"/>
                <w:sz w:val="21"/>
              </w:rPr>
            </w:pPr>
            <w:r/>
          </w:p>
          <w:p>
            <w:pPr>
              <w:ind w:left="32"/>
              <w:spacing w:before="39" w:line="229" w:lineRule="auto"/>
              <w:rPr>
                <w:rFonts w:ascii="SimSun" w:hAnsi="SimSun" w:eastAsia="SimSun" w:cs="SimSun"/>
                <w:sz w:val="12"/>
                <w:szCs w:val="12"/>
              </w:rPr>
            </w:pPr>
            <w:r>
              <w:rPr>
                <w:rFonts w:ascii="SimSun" w:hAnsi="SimSun" w:eastAsia="SimSun" w:cs="SimSun"/>
                <w:sz w:val="12"/>
                <w:szCs w:val="12"/>
                <w:spacing w:val="6"/>
              </w:rPr>
              <w:t>防灭</w:t>
            </w:r>
            <w:r>
              <w:rPr>
                <w:rFonts w:ascii="SimSun" w:hAnsi="SimSun" w:eastAsia="SimSun" w:cs="SimSun"/>
                <w:sz w:val="12"/>
                <w:szCs w:val="12"/>
                <w:spacing w:val="5"/>
              </w:rPr>
              <w:t>火</w:t>
            </w:r>
            <w:r>
              <w:rPr>
                <w:rFonts w:ascii="SimSun" w:hAnsi="SimSun" w:eastAsia="SimSun" w:cs="SimSun"/>
                <w:sz w:val="12"/>
                <w:szCs w:val="12"/>
                <w:spacing w:val="3"/>
              </w:rPr>
              <w:t>设计及措施。现场抽查。</w:t>
            </w:r>
          </w:p>
        </w:tc>
        <w:tc>
          <w:tcPr>
            <w:tcW w:w="1929" w:type="dxa"/>
            <w:vAlign w:val="top"/>
            <w:tcBorders>
              <w:bottom w:val="single" w:color="000000" w:sz="2" w:space="0"/>
              <w:top w:val="single" w:color="000000" w:sz="2" w:space="0"/>
            </w:tcBorders>
          </w:tcPr>
          <w:p>
            <w:pPr>
              <w:ind w:left="27" w:right="79" w:firstLine="3"/>
              <w:spacing w:before="275"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九条；《煤矿防灭火细则》(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〔2021〕156号)第八十一条。</w:t>
            </w:r>
          </w:p>
        </w:tc>
      </w:tr>
      <w:tr>
        <w:trPr>
          <w:trHeight w:val="1454" w:hRule="atLeast"/>
        </w:trPr>
        <w:tc>
          <w:tcPr>
            <w:tcW w:w="517" w:type="dxa"/>
            <w:vAlign w:val="top"/>
            <w:tcBorders>
              <w:bottom w:val="single" w:color="000000" w:sz="2" w:space="0"/>
              <w:top w:val="single" w:color="000000" w:sz="2" w:space="0"/>
            </w:tcBorders>
          </w:tcPr>
          <w:p>
            <w:pPr>
              <w:spacing w:line="328" w:lineRule="auto"/>
              <w:rPr>
                <w:rFonts w:ascii="Arial"/>
                <w:sz w:val="21"/>
              </w:rPr>
            </w:pPr>
            <w:r/>
          </w:p>
          <w:p>
            <w:pPr>
              <w:spacing w:line="32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317" w:lineRule="auto"/>
              <w:rPr>
                <w:rFonts w:ascii="Arial"/>
                <w:sz w:val="21"/>
              </w:rPr>
            </w:pPr>
            <w:r/>
          </w:p>
          <w:p>
            <w:pPr>
              <w:spacing w:line="318"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三</w:t>
            </w:r>
            <w:r>
              <w:rPr>
                <w:rFonts w:ascii="SimSun" w:hAnsi="SimSun" w:eastAsia="SimSun" w:cs="SimSun"/>
                <w:sz w:val="12"/>
                <w:szCs w:val="12"/>
                <w:spacing w:val="5"/>
              </w:rPr>
              <w:t>相泡沫防火</w:t>
            </w:r>
          </w:p>
        </w:tc>
        <w:tc>
          <w:tcPr>
            <w:tcW w:w="3311" w:type="dxa"/>
            <w:vAlign w:val="top"/>
            <w:tcBorders>
              <w:bottom w:val="single" w:color="000000" w:sz="2" w:space="0"/>
              <w:top w:val="single" w:color="000000" w:sz="2" w:space="0"/>
            </w:tcBorders>
          </w:tcPr>
          <w:p>
            <w:pPr>
              <w:ind w:left="21" w:right="134" w:firstLine="5"/>
              <w:spacing w:before="64" w:line="236" w:lineRule="auto"/>
              <w:tabs>
                <w:tab w:val="left" w:leader="empty" w:pos="86"/>
              </w:tabs>
              <w:rPr>
                <w:rFonts w:ascii="SimSun" w:hAnsi="SimSun" w:eastAsia="SimSun" w:cs="SimSun"/>
                <w:sz w:val="12"/>
                <w:szCs w:val="12"/>
              </w:rPr>
            </w:pPr>
            <w:r>
              <w:rPr>
                <w:rFonts w:ascii="SimSun" w:hAnsi="SimSun" w:eastAsia="SimSun" w:cs="SimSun"/>
                <w:sz w:val="12"/>
                <w:szCs w:val="12"/>
                <w:spacing w:val="22"/>
              </w:rPr>
              <w:t>(</w:t>
            </w:r>
            <w:r>
              <w:rPr>
                <w:rFonts w:ascii="SimSun" w:hAnsi="SimSun" w:eastAsia="SimSun" w:cs="SimSun"/>
                <w:sz w:val="12"/>
                <w:szCs w:val="12"/>
                <w:spacing w:val="15"/>
              </w:rPr>
              <w:t>一)制备三相泡沫的浆液水土(灰)比宜为4:1~6:1。</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(二</w:t>
            </w:r>
            <w:r>
              <w:rPr>
                <w:rFonts w:ascii="SimSun" w:hAnsi="SimSun" w:eastAsia="SimSun" w:cs="SimSun"/>
                <w:sz w:val="12"/>
                <w:szCs w:val="12"/>
                <w:spacing w:val="7"/>
              </w:rPr>
              <w:t>)气源可采用氮气或者空气。气源进入发泡器入口的</w:t>
            </w:r>
            <w:r>
              <w:rPr>
                <w:rFonts w:ascii="SimSun" w:hAnsi="SimSun" w:eastAsia="SimSun" w:cs="SimSun"/>
                <w:sz w:val="12"/>
                <w:szCs w:val="12"/>
              </w:rPr>
              <w:t xml:space="preserve"> </w:t>
            </w:r>
            <w:r>
              <w:rPr>
                <w:rFonts w:ascii="SimSun" w:hAnsi="SimSun" w:eastAsia="SimSun" w:cs="SimSun"/>
                <w:sz w:val="12"/>
                <w:szCs w:val="12"/>
                <w:spacing w:val="10"/>
              </w:rPr>
              <w:t>压力应</w:t>
            </w:r>
            <w:r>
              <w:rPr>
                <w:rFonts w:ascii="SimSun" w:hAnsi="SimSun" w:eastAsia="SimSun" w:cs="SimSun"/>
                <w:sz w:val="12"/>
                <w:szCs w:val="12"/>
                <w:spacing w:val="9"/>
              </w:rPr>
              <w:t>当</w:t>
            </w:r>
            <w:r>
              <w:rPr>
                <w:rFonts w:ascii="SimSun" w:hAnsi="SimSun" w:eastAsia="SimSun" w:cs="SimSun"/>
                <w:sz w:val="12"/>
                <w:szCs w:val="12"/>
                <w:spacing w:val="5"/>
              </w:rPr>
              <w:t>大于该点至灌注点间的泡沫流动阻力，且不低于</w:t>
            </w:r>
            <w:r>
              <w:rPr>
                <w:rFonts w:ascii="SimSun" w:hAnsi="SimSun" w:eastAsia="SimSun" w:cs="SimSun"/>
                <w:sz w:val="12"/>
                <w:szCs w:val="12"/>
              </w:rPr>
              <w:t xml:space="preserve"> </w:t>
            </w:r>
            <w:r>
              <w:rPr>
                <w:rFonts w:ascii="SimSun" w:hAnsi="SimSun" w:eastAsia="SimSun" w:cs="SimSun"/>
                <w:sz w:val="12"/>
                <w:szCs w:val="12"/>
                <w:spacing w:val="2"/>
              </w:rPr>
              <w:t>0.2</w:t>
            </w:r>
            <w:r>
              <w:rPr>
                <w:rFonts w:ascii="SimSun" w:hAnsi="SimSun" w:eastAsia="SimSun" w:cs="SimSun"/>
                <w:sz w:val="12"/>
                <w:szCs w:val="12"/>
              </w:rPr>
              <w:t>MPa</w:t>
            </w:r>
            <w:r>
              <w:rPr>
                <w:rFonts w:ascii="SimSun" w:hAnsi="SimSun" w:eastAsia="SimSun" w:cs="SimSun"/>
                <w:sz w:val="12"/>
                <w:szCs w:val="12"/>
                <w:spacing w:val="2"/>
              </w:rPr>
              <w:t>。</w:t>
            </w:r>
          </w:p>
          <w:p>
            <w:pPr>
              <w:ind w:left="20" w:right="155" w:firstLine="6"/>
              <w:spacing w:before="1" w:line="235" w:lineRule="auto"/>
              <w:rPr>
                <w:rFonts w:ascii="SimSun" w:hAnsi="SimSun" w:eastAsia="SimSun" w:cs="SimSun"/>
                <w:sz w:val="12"/>
                <w:szCs w:val="12"/>
              </w:rPr>
            </w:pPr>
            <w:r>
              <w:rPr>
                <w:rFonts w:ascii="SimSun" w:hAnsi="SimSun" w:eastAsia="SimSun" w:cs="SimSun"/>
                <w:sz w:val="12"/>
                <w:szCs w:val="12"/>
                <w:spacing w:val="18"/>
              </w:rPr>
              <w:t>(</w:t>
            </w:r>
            <w:r>
              <w:rPr>
                <w:rFonts w:ascii="SimSun" w:hAnsi="SimSun" w:eastAsia="SimSun" w:cs="SimSun"/>
                <w:sz w:val="12"/>
                <w:szCs w:val="12"/>
                <w:spacing w:val="12"/>
              </w:rPr>
              <w:t>三</w:t>
            </w:r>
            <w:r>
              <w:rPr>
                <w:rFonts w:ascii="SimSun" w:hAnsi="SimSun" w:eastAsia="SimSun" w:cs="SimSun"/>
                <w:sz w:val="12"/>
                <w:szCs w:val="12"/>
                <w:spacing w:val="9"/>
              </w:rPr>
              <w:t>)发泡剂不得具有可燃性、助燃性、毒性、辐射性、</w:t>
            </w:r>
            <w:r>
              <w:rPr>
                <w:rFonts w:ascii="SimSun" w:hAnsi="SimSun" w:eastAsia="SimSun" w:cs="SimSun"/>
                <w:sz w:val="12"/>
                <w:szCs w:val="12"/>
              </w:rPr>
              <w:t xml:space="preserve"> </w:t>
            </w:r>
            <w:r>
              <w:rPr>
                <w:rFonts w:ascii="SimSun" w:hAnsi="SimSun" w:eastAsia="SimSun" w:cs="SimSun"/>
                <w:sz w:val="12"/>
                <w:szCs w:val="12"/>
                <w:spacing w:val="1"/>
              </w:rPr>
              <w:t>刺激性等</w:t>
            </w:r>
            <w:r>
              <w:rPr>
                <w:rFonts w:ascii="SimSun" w:hAnsi="SimSun" w:eastAsia="SimSun" w:cs="SimSun"/>
                <w:sz w:val="12"/>
                <w:szCs w:val="12"/>
              </w:rPr>
              <w:t>。</w:t>
            </w:r>
          </w:p>
          <w:p>
            <w:pPr>
              <w:ind w:left="21" w:right="134" w:firstLine="6"/>
              <w:spacing w:before="1"/>
              <w:rPr>
                <w:rFonts w:ascii="SimSun" w:hAnsi="SimSun" w:eastAsia="SimSun" w:cs="SimSun"/>
                <w:sz w:val="12"/>
                <w:szCs w:val="12"/>
              </w:rPr>
            </w:pPr>
            <w:r>
              <w:rPr>
                <w:rFonts w:ascii="SimSun" w:hAnsi="SimSun" w:eastAsia="SimSun" w:cs="SimSun"/>
                <w:sz w:val="12"/>
                <w:szCs w:val="12"/>
                <w:spacing w:val="15"/>
              </w:rPr>
              <w:t>(</w:t>
            </w:r>
            <w:r>
              <w:rPr>
                <w:rFonts w:ascii="SimSun" w:hAnsi="SimSun" w:eastAsia="SimSun" w:cs="SimSun"/>
                <w:sz w:val="12"/>
                <w:szCs w:val="12"/>
                <w:spacing w:val="10"/>
              </w:rPr>
              <w:t>四)走向长壁采煤工作面可在标高较高的巷道进行灌</w:t>
            </w:r>
            <w:r>
              <w:rPr>
                <w:rFonts w:ascii="SimSun" w:hAnsi="SimSun" w:eastAsia="SimSun" w:cs="SimSun"/>
                <w:sz w:val="12"/>
                <w:szCs w:val="12"/>
              </w:rPr>
              <w:t xml:space="preserve">  </w:t>
            </w:r>
            <w:r>
              <w:rPr>
                <w:rFonts w:ascii="SimSun" w:hAnsi="SimSun" w:eastAsia="SimSun" w:cs="SimSun"/>
                <w:sz w:val="12"/>
                <w:szCs w:val="12"/>
                <w:spacing w:val="6"/>
              </w:rPr>
              <w:t>注，倾斜条带采煤工作面可在进、回风巷同时灌注，巷</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6"/>
              </w:rPr>
              <w:t>高冒</w:t>
            </w:r>
            <w:r>
              <w:rPr>
                <w:rFonts w:ascii="SimSun" w:hAnsi="SimSun" w:eastAsia="SimSun" w:cs="SimSun"/>
                <w:sz w:val="12"/>
                <w:szCs w:val="12"/>
                <w:spacing w:val="4"/>
              </w:rPr>
              <w:t>区</w:t>
            </w:r>
            <w:r>
              <w:rPr>
                <w:rFonts w:ascii="SimSun" w:hAnsi="SimSun" w:eastAsia="SimSun" w:cs="SimSun"/>
                <w:sz w:val="12"/>
                <w:szCs w:val="12"/>
                <w:spacing w:val="3"/>
              </w:rPr>
              <w:t>可采用钻孔灌注。</w:t>
            </w:r>
          </w:p>
        </w:tc>
        <w:tc>
          <w:tcPr>
            <w:tcW w:w="1916" w:type="dxa"/>
            <w:vAlign w:val="top"/>
            <w:tcBorders>
              <w:bottom w:val="single" w:color="000000" w:sz="2" w:space="0"/>
              <w:top w:val="single" w:color="000000" w:sz="2" w:space="0"/>
            </w:tcBorders>
          </w:tcPr>
          <w:p>
            <w:pPr>
              <w:spacing w:line="317" w:lineRule="auto"/>
              <w:rPr>
                <w:rFonts w:ascii="Arial"/>
                <w:sz w:val="21"/>
              </w:rPr>
            </w:pPr>
            <w:r/>
          </w:p>
          <w:p>
            <w:pPr>
              <w:spacing w:line="318" w:lineRule="auto"/>
              <w:rPr>
                <w:rFonts w:ascii="Arial"/>
                <w:sz w:val="21"/>
              </w:rPr>
            </w:pPr>
            <w:r/>
          </w:p>
          <w:p>
            <w:pPr>
              <w:ind w:left="32"/>
              <w:spacing w:before="39" w:line="229" w:lineRule="auto"/>
              <w:rPr>
                <w:rFonts w:ascii="SimSun" w:hAnsi="SimSun" w:eastAsia="SimSun" w:cs="SimSun"/>
                <w:sz w:val="12"/>
                <w:szCs w:val="12"/>
              </w:rPr>
            </w:pPr>
            <w:r>
              <w:rPr>
                <w:rFonts w:ascii="SimSun" w:hAnsi="SimSun" w:eastAsia="SimSun" w:cs="SimSun"/>
                <w:sz w:val="12"/>
                <w:szCs w:val="12"/>
                <w:spacing w:val="6"/>
              </w:rPr>
              <w:t>防灭</w:t>
            </w:r>
            <w:r>
              <w:rPr>
                <w:rFonts w:ascii="SimSun" w:hAnsi="SimSun" w:eastAsia="SimSun" w:cs="SimSun"/>
                <w:sz w:val="12"/>
                <w:szCs w:val="12"/>
                <w:spacing w:val="5"/>
              </w:rPr>
              <w:t>火</w:t>
            </w:r>
            <w:r>
              <w:rPr>
                <w:rFonts w:ascii="SimSun" w:hAnsi="SimSun" w:eastAsia="SimSun" w:cs="SimSun"/>
                <w:sz w:val="12"/>
                <w:szCs w:val="12"/>
                <w:spacing w:val="3"/>
              </w:rPr>
              <w:t>设计及措施。现场抽查。</w:t>
            </w:r>
          </w:p>
        </w:tc>
        <w:tc>
          <w:tcPr>
            <w:tcW w:w="1929" w:type="dxa"/>
            <w:vAlign w:val="top"/>
            <w:tcBorders>
              <w:bottom w:val="single" w:color="000000" w:sz="2" w:space="0"/>
              <w:top w:val="single" w:color="000000" w:sz="2" w:space="0"/>
            </w:tcBorders>
          </w:tcPr>
          <w:p>
            <w:pPr>
              <w:spacing w:line="278" w:lineRule="auto"/>
              <w:rPr>
                <w:rFonts w:ascii="Arial"/>
                <w:sz w:val="21"/>
              </w:rPr>
            </w:pPr>
            <w:r/>
          </w:p>
          <w:p>
            <w:pPr>
              <w:spacing w:line="279"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021〕156号)第八十二条。</w:t>
            </w:r>
          </w:p>
        </w:tc>
      </w:tr>
      <w:tr>
        <w:trPr>
          <w:trHeight w:val="361" w:hRule="atLeast"/>
        </w:trPr>
        <w:tc>
          <w:tcPr>
            <w:tcW w:w="517" w:type="dxa"/>
            <w:vAlign w:val="top"/>
            <w:tcBorders>
              <w:bottom w:val="single" w:color="000000" w:sz="2" w:space="0"/>
              <w:top w:val="single" w:color="000000" w:sz="2" w:space="0"/>
            </w:tcBorders>
          </w:tcPr>
          <w:p>
            <w:pPr>
              <w:ind w:left="193"/>
              <w:spacing w:before="14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ind w:left="19"/>
              <w:spacing w:before="12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2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2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48"/>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6</w:t>
      </w:r>
      <w:r>
        <w:rPr>
          <w:rFonts w:ascii="SimSun" w:hAnsi="SimSun" w:eastAsia="SimSun" w:cs="SimSun"/>
          <w:sz w:val="14"/>
          <w:szCs w:val="14"/>
          <w14:textOutline w14:w="5054" w14:cap="flat" w14:cmpd="sng">
            <w14:solidFill>
              <w14:srgbClr w14:val="000000"/>
            </w14:solidFill>
            <w14:prstDash w14:val="solid"/>
            <w14:miter w14:lim="10"/>
          </w14:textOutline>
          <w:spacing w:val="11"/>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火灾应急处置检查实施清单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12" w:hRule="atLeast"/>
        </w:trPr>
        <w:tc>
          <w:tcPr>
            <w:tcW w:w="517" w:type="dxa"/>
            <w:vAlign w:val="top"/>
            <w:tcBorders>
              <w:bottom w:val="single" w:color="000000" w:sz="2" w:space="0"/>
              <w:top w:val="single" w:color="000000" w:sz="2" w:space="0"/>
            </w:tcBorders>
          </w:tcPr>
          <w:p>
            <w:pPr>
              <w:spacing w:line="331"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31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火</w:t>
            </w:r>
            <w:r>
              <w:rPr>
                <w:rFonts w:ascii="SimSun" w:hAnsi="SimSun" w:eastAsia="SimSun" w:cs="SimSun"/>
                <w:sz w:val="12"/>
                <w:szCs w:val="12"/>
                <w:spacing w:val="4"/>
              </w:rPr>
              <w:t>灾防治</w:t>
            </w:r>
          </w:p>
        </w:tc>
        <w:tc>
          <w:tcPr>
            <w:tcW w:w="3310" w:type="dxa"/>
            <w:vAlign w:val="top"/>
            <w:tcBorders>
              <w:bottom w:val="single" w:color="000000" w:sz="2" w:space="0"/>
              <w:top w:val="single" w:color="000000" w:sz="2" w:space="0"/>
            </w:tcBorders>
          </w:tcPr>
          <w:p>
            <w:pPr>
              <w:ind w:left="22" w:right="134" w:hanging="3"/>
              <w:spacing w:before="123" w:line="236" w:lineRule="auto"/>
              <w:rPr>
                <w:rFonts w:ascii="SimSun" w:hAnsi="SimSun" w:eastAsia="SimSun" w:cs="SimSun"/>
                <w:sz w:val="12"/>
                <w:szCs w:val="12"/>
              </w:rPr>
            </w:pPr>
            <w:r>
              <w:rPr>
                <w:rFonts w:ascii="SimSun" w:hAnsi="SimSun" w:eastAsia="SimSun" w:cs="SimSun"/>
                <w:sz w:val="12"/>
                <w:szCs w:val="12"/>
                <w:spacing w:val="6"/>
              </w:rPr>
              <w:t>煤矿年度灾害预防和处理计划中的火灾防治内容必须根</w:t>
            </w:r>
            <w:r>
              <w:rPr>
                <w:rFonts w:ascii="SimSun" w:hAnsi="SimSun" w:eastAsia="SimSun" w:cs="SimSun"/>
                <w:sz w:val="12"/>
                <w:szCs w:val="12"/>
                <w:spacing w:val="1"/>
              </w:rPr>
              <w:t>据</w:t>
            </w:r>
            <w:r>
              <w:rPr>
                <w:rFonts w:ascii="SimSun" w:hAnsi="SimSun" w:eastAsia="SimSun" w:cs="SimSun"/>
                <w:sz w:val="12"/>
                <w:szCs w:val="12"/>
              </w:rPr>
              <w:t xml:space="preserve"> </w:t>
            </w:r>
            <w:r>
              <w:rPr>
                <w:rFonts w:ascii="SimSun" w:hAnsi="SimSun" w:eastAsia="SimSun" w:cs="SimSun"/>
                <w:sz w:val="12"/>
                <w:szCs w:val="12"/>
                <w:spacing w:val="3"/>
              </w:rPr>
              <w:t>具体情况及时修改</w:t>
            </w:r>
            <w:r>
              <w:rPr>
                <w:rFonts w:ascii="SimSun" w:hAnsi="SimSun" w:eastAsia="SimSun" w:cs="SimSun"/>
                <w:sz w:val="12"/>
                <w:szCs w:val="12"/>
                <w:spacing w:val="1"/>
              </w:rPr>
              <w:t>。</w:t>
            </w:r>
          </w:p>
          <w:p>
            <w:pPr>
              <w:ind w:left="20" w:right="69" w:hanging="1"/>
              <w:spacing w:line="250" w:lineRule="auto"/>
              <w:rPr>
                <w:rFonts w:ascii="SimSun" w:hAnsi="SimSun" w:eastAsia="SimSun" w:cs="SimSun"/>
                <w:sz w:val="12"/>
                <w:szCs w:val="12"/>
              </w:rPr>
            </w:pPr>
            <w:r>
              <w:rPr>
                <w:rFonts w:ascii="SimSun" w:hAnsi="SimSun" w:eastAsia="SimSun" w:cs="SimSun"/>
                <w:sz w:val="12"/>
                <w:szCs w:val="12"/>
                <w:spacing w:val="10"/>
              </w:rPr>
              <w:t>煤矿必须</w:t>
            </w:r>
            <w:r>
              <w:rPr>
                <w:rFonts w:ascii="SimSun" w:hAnsi="SimSun" w:eastAsia="SimSun" w:cs="SimSun"/>
                <w:sz w:val="12"/>
                <w:szCs w:val="12"/>
                <w:spacing w:val="5"/>
              </w:rPr>
              <w:t>编制火灾事故应急预案，每年至少组织1次应急预</w:t>
            </w:r>
            <w:r>
              <w:rPr>
                <w:rFonts w:ascii="SimSun" w:hAnsi="SimSun" w:eastAsia="SimSun" w:cs="SimSun"/>
                <w:sz w:val="12"/>
                <w:szCs w:val="12"/>
              </w:rPr>
              <w:t xml:space="preserve"> </w:t>
            </w:r>
            <w:r>
              <w:rPr>
                <w:rFonts w:ascii="SimSun" w:hAnsi="SimSun" w:eastAsia="SimSun" w:cs="SimSun"/>
                <w:sz w:val="12"/>
                <w:szCs w:val="12"/>
                <w:spacing w:val="-1"/>
              </w:rPr>
              <w:t>案演练</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19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灾害预防和处理计划、应急</w:t>
            </w:r>
            <w:r>
              <w:rPr>
                <w:rFonts w:ascii="SimSun" w:hAnsi="SimSun" w:eastAsia="SimSun" w:cs="SimSun"/>
                <w:sz w:val="12"/>
                <w:szCs w:val="12"/>
              </w:rPr>
              <w:t xml:space="preserve"> </w:t>
            </w:r>
            <w:r>
              <w:rPr>
                <w:rFonts w:ascii="SimSun" w:hAnsi="SimSun" w:eastAsia="SimSun" w:cs="SimSun"/>
                <w:sz w:val="12"/>
                <w:szCs w:val="12"/>
                <w:spacing w:val="10"/>
              </w:rPr>
              <w:t>救</w:t>
            </w:r>
            <w:r>
              <w:rPr>
                <w:rFonts w:ascii="SimSun" w:hAnsi="SimSun" w:eastAsia="SimSun" w:cs="SimSun"/>
                <w:sz w:val="12"/>
                <w:szCs w:val="12"/>
                <w:spacing w:val="9"/>
              </w:rPr>
              <w:t>援</w:t>
            </w:r>
            <w:r>
              <w:rPr>
                <w:rFonts w:ascii="SimSun" w:hAnsi="SimSun" w:eastAsia="SimSun" w:cs="SimSun"/>
                <w:sz w:val="12"/>
                <w:szCs w:val="12"/>
                <w:spacing w:val="5"/>
              </w:rPr>
              <w:t>预案、演习方案、总结。现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8" w:right="280" w:firstLine="1"/>
              <w:spacing w:before="277"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w:t>
            </w:r>
            <w:r>
              <w:rPr>
                <w:rFonts w:ascii="SimSun" w:hAnsi="SimSun" w:eastAsia="SimSun" w:cs="SimSun"/>
                <w:sz w:val="12"/>
                <w:szCs w:val="12"/>
                <w:spacing w:val="7"/>
              </w:rPr>
              <w:t>21〕156号)第六条。</w:t>
            </w:r>
          </w:p>
        </w:tc>
      </w:tr>
      <w:tr>
        <w:trPr>
          <w:trHeight w:val="805"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307"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监</w:t>
            </w:r>
            <w:r>
              <w:rPr>
                <w:rFonts w:ascii="SimSun" w:hAnsi="SimSun" w:eastAsia="SimSun" w:cs="SimSun"/>
                <w:sz w:val="12"/>
                <w:szCs w:val="12"/>
                <w:spacing w:val="4"/>
              </w:rPr>
              <w:t>测异常</w:t>
            </w:r>
          </w:p>
        </w:tc>
        <w:tc>
          <w:tcPr>
            <w:tcW w:w="3310" w:type="dxa"/>
            <w:vAlign w:val="top"/>
            <w:tcBorders>
              <w:bottom w:val="single" w:color="000000" w:sz="2" w:space="0"/>
              <w:top w:val="single" w:color="000000" w:sz="2" w:space="0"/>
            </w:tcBorders>
          </w:tcPr>
          <w:p>
            <w:pPr>
              <w:ind w:left="19" w:right="134" w:firstLine="8"/>
              <w:spacing w:before="121" w:line="243" w:lineRule="auto"/>
              <w:rPr>
                <w:rFonts w:ascii="SimSun" w:hAnsi="SimSun" w:eastAsia="SimSun" w:cs="SimSun"/>
                <w:sz w:val="12"/>
                <w:szCs w:val="12"/>
              </w:rPr>
            </w:pPr>
            <w:r>
              <w:rPr>
                <w:rFonts w:ascii="SimSun" w:hAnsi="SimSun" w:eastAsia="SimSun" w:cs="SimSun"/>
                <w:sz w:val="12"/>
                <w:szCs w:val="12"/>
                <w:spacing w:val="10"/>
              </w:rPr>
              <w:t>当井</w:t>
            </w:r>
            <w:r>
              <w:rPr>
                <w:rFonts w:ascii="SimSun" w:hAnsi="SimSun" w:eastAsia="SimSun" w:cs="SimSun"/>
                <w:sz w:val="12"/>
                <w:szCs w:val="12"/>
                <w:spacing w:val="7"/>
              </w:rPr>
              <w:t>下</w:t>
            </w:r>
            <w:r>
              <w:rPr>
                <w:rFonts w:ascii="SimSun" w:hAnsi="SimSun" w:eastAsia="SimSun" w:cs="SimSun"/>
                <w:sz w:val="12"/>
                <w:szCs w:val="12"/>
                <w:spacing w:val="5"/>
              </w:rPr>
              <w:t>自然发火监测数据出现异常，达到自然发火预警值</w:t>
            </w:r>
            <w:r>
              <w:rPr>
                <w:rFonts w:ascii="SimSun" w:hAnsi="SimSun" w:eastAsia="SimSun" w:cs="SimSun"/>
                <w:sz w:val="12"/>
                <w:szCs w:val="12"/>
              </w:rPr>
              <w:t xml:space="preserve"> </w:t>
            </w:r>
            <w:r>
              <w:rPr>
                <w:rFonts w:ascii="SimSun" w:hAnsi="SimSun" w:eastAsia="SimSun" w:cs="SimSun"/>
                <w:sz w:val="12"/>
                <w:szCs w:val="12"/>
                <w:spacing w:val="6"/>
              </w:rPr>
              <w:t>或者出现自然发火预兆时，应当采取应急处置措施，并</w:t>
            </w:r>
            <w:r>
              <w:rPr>
                <w:rFonts w:ascii="SimSun" w:hAnsi="SimSun" w:eastAsia="SimSun" w:cs="SimSun"/>
                <w:sz w:val="12"/>
                <w:szCs w:val="12"/>
                <w:spacing w:val="1"/>
              </w:rPr>
              <w:t>从</w:t>
            </w:r>
            <w:r>
              <w:rPr>
                <w:rFonts w:ascii="SimSun" w:hAnsi="SimSun" w:eastAsia="SimSun" w:cs="SimSun"/>
                <w:sz w:val="12"/>
                <w:szCs w:val="12"/>
              </w:rPr>
              <w:t xml:space="preserve"> </w:t>
            </w:r>
            <w:r>
              <w:rPr>
                <w:rFonts w:ascii="SimSun" w:hAnsi="SimSun" w:eastAsia="SimSun" w:cs="SimSun"/>
                <w:sz w:val="12"/>
                <w:szCs w:val="12"/>
                <w:spacing w:val="6"/>
              </w:rPr>
              <w:t>预防措施设计、实施和现场管理等方面分析原因，改进</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，消除风险隐患。</w:t>
            </w:r>
          </w:p>
        </w:tc>
        <w:tc>
          <w:tcPr>
            <w:tcW w:w="1916" w:type="dxa"/>
            <w:vAlign w:val="top"/>
            <w:tcBorders>
              <w:bottom w:val="single" w:color="000000" w:sz="2" w:space="0"/>
              <w:top w:val="single" w:color="000000" w:sz="2" w:space="0"/>
            </w:tcBorders>
          </w:tcPr>
          <w:p>
            <w:pPr>
              <w:ind w:left="24" w:right="122" w:firstLine="3"/>
              <w:spacing w:before="119" w:line="244"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监控系统记录，调度记录，</w:t>
            </w:r>
            <w:r>
              <w:rPr>
                <w:rFonts w:ascii="SimSun" w:hAnsi="SimSun" w:eastAsia="SimSun" w:cs="SimSun"/>
                <w:sz w:val="12"/>
                <w:szCs w:val="12"/>
              </w:rPr>
              <w:t xml:space="preserve"> </w:t>
            </w:r>
            <w:r>
              <w:rPr>
                <w:rFonts w:ascii="SimSun" w:hAnsi="SimSun" w:eastAsia="SimSun" w:cs="SimSun"/>
                <w:sz w:val="12"/>
                <w:szCs w:val="12"/>
                <w:spacing w:val="10"/>
              </w:rPr>
              <w:t>运</w:t>
            </w:r>
            <w:r>
              <w:rPr>
                <w:rFonts w:ascii="SimSun" w:hAnsi="SimSun" w:eastAsia="SimSun" w:cs="SimSun"/>
                <w:sz w:val="12"/>
                <w:szCs w:val="12"/>
                <w:spacing w:val="8"/>
              </w:rPr>
              <w:t>行</w:t>
            </w:r>
            <w:r>
              <w:rPr>
                <w:rFonts w:ascii="SimSun" w:hAnsi="SimSun" w:eastAsia="SimSun" w:cs="SimSun"/>
                <w:sz w:val="12"/>
                <w:szCs w:val="12"/>
                <w:spacing w:val="5"/>
              </w:rPr>
              <w:t>日志，录音记录，值班记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相关区域入井人员位置监测</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280" w:firstLine="1"/>
              <w:spacing w:before="27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021〕156号)第八十四条。</w:t>
            </w:r>
          </w:p>
        </w:tc>
      </w:tr>
      <w:tr>
        <w:trPr>
          <w:trHeight w:val="883" w:hRule="atLeast"/>
        </w:trPr>
        <w:tc>
          <w:tcPr>
            <w:tcW w:w="517" w:type="dxa"/>
            <w:vAlign w:val="top"/>
            <w:tcBorders>
              <w:bottom w:val="single" w:color="000000" w:sz="2" w:space="0"/>
              <w:top w:val="single" w:color="000000" w:sz="2" w:space="0"/>
            </w:tcBorders>
          </w:tcPr>
          <w:p>
            <w:pPr>
              <w:spacing w:line="370"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271" w:lineRule="auto"/>
              <w:rPr>
                <w:rFonts w:ascii="Arial"/>
                <w:sz w:val="21"/>
              </w:rPr>
            </w:pPr>
            <w:r/>
          </w:p>
          <w:p>
            <w:pPr>
              <w:ind w:left="21" w:right="80" w:firstLine="18"/>
              <w:spacing w:before="39" w:line="253" w:lineRule="auto"/>
              <w:rPr>
                <w:rFonts w:ascii="SimSun" w:hAnsi="SimSun" w:eastAsia="SimSun" w:cs="SimSun"/>
                <w:sz w:val="12"/>
                <w:szCs w:val="12"/>
              </w:rPr>
            </w:pPr>
            <w:r>
              <w:rPr>
                <w:rFonts w:ascii="SimSun" w:hAnsi="SimSun" w:eastAsia="SimSun" w:cs="SimSun"/>
                <w:sz w:val="12"/>
                <w:szCs w:val="12"/>
                <w:spacing w:val="3"/>
              </w:rPr>
              <w:t>自然发火征兆应</w:t>
            </w:r>
            <w:r>
              <w:rPr>
                <w:rFonts w:ascii="SimSun" w:hAnsi="SimSun" w:eastAsia="SimSun" w:cs="SimSun"/>
                <w:sz w:val="12"/>
                <w:szCs w:val="12"/>
                <w:spacing w:val="1"/>
              </w:rPr>
              <w:t>急</w:t>
            </w:r>
            <w:r>
              <w:rPr>
                <w:rFonts w:ascii="SimSun" w:hAnsi="SimSun" w:eastAsia="SimSun" w:cs="SimSun"/>
                <w:sz w:val="12"/>
                <w:szCs w:val="12"/>
              </w:rPr>
              <w:t xml:space="preserve"> </w:t>
            </w:r>
            <w:r>
              <w:rPr>
                <w:rFonts w:ascii="SimSun" w:hAnsi="SimSun" w:eastAsia="SimSun" w:cs="SimSun"/>
                <w:sz w:val="12"/>
                <w:szCs w:val="12"/>
                <w:spacing w:val="2"/>
              </w:rPr>
              <w:t>处置</w:t>
            </w:r>
          </w:p>
        </w:tc>
        <w:tc>
          <w:tcPr>
            <w:tcW w:w="3310" w:type="dxa"/>
            <w:vAlign w:val="top"/>
            <w:tcBorders>
              <w:bottom w:val="single" w:color="000000" w:sz="2" w:space="0"/>
              <w:top w:val="single" w:color="000000" w:sz="2" w:space="0"/>
            </w:tcBorders>
          </w:tcPr>
          <w:p>
            <w:pPr>
              <w:ind w:left="20" w:right="134" w:firstLine="7"/>
              <w:spacing w:before="159" w:line="243" w:lineRule="auto"/>
              <w:rPr>
                <w:rFonts w:ascii="SimSun" w:hAnsi="SimSun" w:eastAsia="SimSun" w:cs="SimSun"/>
                <w:sz w:val="12"/>
                <w:szCs w:val="12"/>
              </w:rPr>
            </w:pPr>
            <w:r>
              <w:rPr>
                <w:rFonts w:ascii="SimSun" w:hAnsi="SimSun" w:eastAsia="SimSun" w:cs="SimSun"/>
                <w:sz w:val="12"/>
                <w:szCs w:val="12"/>
                <w:spacing w:val="10"/>
              </w:rPr>
              <w:t>当井</w:t>
            </w:r>
            <w:r>
              <w:rPr>
                <w:rFonts w:ascii="SimSun" w:hAnsi="SimSun" w:eastAsia="SimSun" w:cs="SimSun"/>
                <w:sz w:val="12"/>
                <w:szCs w:val="12"/>
                <w:spacing w:val="7"/>
              </w:rPr>
              <w:t>下</w:t>
            </w:r>
            <w:r>
              <w:rPr>
                <w:rFonts w:ascii="SimSun" w:hAnsi="SimSun" w:eastAsia="SimSun" w:cs="SimSun"/>
                <w:sz w:val="12"/>
                <w:szCs w:val="12"/>
                <w:spacing w:val="5"/>
              </w:rPr>
              <w:t>发现自然发火征兆时，必须停止作业，立即采取有</w:t>
            </w:r>
            <w:r>
              <w:rPr>
                <w:rFonts w:ascii="SimSun" w:hAnsi="SimSun" w:eastAsia="SimSun" w:cs="SimSun"/>
                <w:sz w:val="12"/>
                <w:szCs w:val="12"/>
              </w:rPr>
              <w:t xml:space="preserve"> </w:t>
            </w:r>
            <w:r>
              <w:rPr>
                <w:rFonts w:ascii="SimSun" w:hAnsi="SimSun" w:eastAsia="SimSun" w:cs="SimSun"/>
                <w:sz w:val="12"/>
                <w:szCs w:val="12"/>
                <w:spacing w:val="10"/>
              </w:rPr>
              <w:t>效措施</w:t>
            </w:r>
            <w:r>
              <w:rPr>
                <w:rFonts w:ascii="SimSun" w:hAnsi="SimSun" w:eastAsia="SimSun" w:cs="SimSun"/>
                <w:sz w:val="12"/>
                <w:szCs w:val="12"/>
                <w:spacing w:val="9"/>
              </w:rPr>
              <w:t>处</w:t>
            </w:r>
            <w:r>
              <w:rPr>
                <w:rFonts w:ascii="SimSun" w:hAnsi="SimSun" w:eastAsia="SimSun" w:cs="SimSun"/>
                <w:sz w:val="12"/>
                <w:szCs w:val="12"/>
                <w:spacing w:val="5"/>
              </w:rPr>
              <w:t>理。在发火征兆不能得到有效控制时，必须撤出</w:t>
            </w:r>
            <w:r>
              <w:rPr>
                <w:rFonts w:ascii="SimSun" w:hAnsi="SimSun" w:eastAsia="SimSun" w:cs="SimSun"/>
                <w:sz w:val="12"/>
                <w:szCs w:val="12"/>
              </w:rPr>
              <w:t xml:space="preserve"> </w:t>
            </w:r>
            <w:r>
              <w:rPr>
                <w:rFonts w:ascii="SimSun" w:hAnsi="SimSun" w:eastAsia="SimSun" w:cs="SimSun"/>
                <w:sz w:val="12"/>
                <w:szCs w:val="12"/>
                <w:spacing w:val="10"/>
              </w:rPr>
              <w:t>人员，</w:t>
            </w:r>
            <w:r>
              <w:rPr>
                <w:rFonts w:ascii="SimSun" w:hAnsi="SimSun" w:eastAsia="SimSun" w:cs="SimSun"/>
                <w:sz w:val="12"/>
                <w:szCs w:val="12"/>
                <w:spacing w:val="9"/>
              </w:rPr>
              <w:t>封</w:t>
            </w:r>
            <w:r>
              <w:rPr>
                <w:rFonts w:ascii="SimSun" w:hAnsi="SimSun" w:eastAsia="SimSun" w:cs="SimSun"/>
                <w:sz w:val="12"/>
                <w:szCs w:val="12"/>
                <w:spacing w:val="5"/>
              </w:rPr>
              <w:t>闭危险区域。进行封闭施工作业时，其他区域所</w:t>
            </w:r>
            <w:r>
              <w:rPr>
                <w:rFonts w:ascii="SimSun" w:hAnsi="SimSun" w:eastAsia="SimSun" w:cs="SimSun"/>
                <w:sz w:val="12"/>
                <w:szCs w:val="12"/>
              </w:rPr>
              <w:t xml:space="preserve"> </w:t>
            </w:r>
            <w:r>
              <w:rPr>
                <w:rFonts w:ascii="SimSun" w:hAnsi="SimSun" w:eastAsia="SimSun" w:cs="SimSun"/>
                <w:sz w:val="12"/>
                <w:szCs w:val="12"/>
                <w:spacing w:val="6"/>
              </w:rPr>
              <w:t>有</w:t>
            </w:r>
            <w:r>
              <w:rPr>
                <w:rFonts w:ascii="SimSun" w:hAnsi="SimSun" w:eastAsia="SimSun" w:cs="SimSun"/>
                <w:sz w:val="12"/>
                <w:szCs w:val="12"/>
                <w:spacing w:val="3"/>
              </w:rPr>
              <w:t>人员必须全部撤出。</w:t>
            </w:r>
          </w:p>
        </w:tc>
        <w:tc>
          <w:tcPr>
            <w:tcW w:w="1916" w:type="dxa"/>
            <w:vAlign w:val="top"/>
            <w:tcBorders>
              <w:bottom w:val="single" w:color="000000" w:sz="2" w:space="0"/>
              <w:top w:val="single" w:color="000000" w:sz="2" w:space="0"/>
            </w:tcBorders>
          </w:tcPr>
          <w:p>
            <w:pPr>
              <w:ind w:left="24" w:right="122" w:firstLine="1"/>
              <w:spacing w:before="157" w:line="244" w:lineRule="auto"/>
              <w:rPr>
                <w:rFonts w:ascii="SimSun" w:hAnsi="SimSun" w:eastAsia="SimSun" w:cs="SimSun"/>
                <w:sz w:val="12"/>
                <w:szCs w:val="12"/>
              </w:rPr>
            </w:pPr>
            <w:r>
              <w:rPr>
                <w:rFonts w:ascii="SimSun" w:hAnsi="SimSun" w:eastAsia="SimSun" w:cs="SimSun"/>
                <w:sz w:val="12"/>
                <w:szCs w:val="12"/>
                <w:spacing w:val="6"/>
              </w:rPr>
              <w:t>气体</w:t>
            </w:r>
            <w:r>
              <w:rPr>
                <w:rFonts w:ascii="SimSun" w:hAnsi="SimSun" w:eastAsia="SimSun" w:cs="SimSun"/>
                <w:sz w:val="12"/>
                <w:szCs w:val="12"/>
                <w:spacing w:val="3"/>
              </w:rPr>
              <w:t>分析记录，安全监控记录，</w:t>
            </w:r>
            <w:r>
              <w:rPr>
                <w:rFonts w:ascii="SimSun" w:hAnsi="SimSun" w:eastAsia="SimSun" w:cs="SimSun"/>
                <w:sz w:val="12"/>
                <w:szCs w:val="12"/>
              </w:rPr>
              <w:t xml:space="preserve"> </w:t>
            </w:r>
            <w:r>
              <w:rPr>
                <w:rFonts w:ascii="SimSun" w:hAnsi="SimSun" w:eastAsia="SimSun" w:cs="SimSun"/>
                <w:sz w:val="12"/>
                <w:szCs w:val="12"/>
                <w:spacing w:val="6"/>
              </w:rPr>
              <w:t>检查</w:t>
            </w:r>
            <w:r>
              <w:rPr>
                <w:rFonts w:ascii="SimSun" w:hAnsi="SimSun" w:eastAsia="SimSun" w:cs="SimSun"/>
                <w:sz w:val="12"/>
                <w:szCs w:val="12"/>
                <w:spacing w:val="4"/>
              </w:rPr>
              <w:t>记</w:t>
            </w:r>
            <w:r>
              <w:rPr>
                <w:rFonts w:ascii="SimSun" w:hAnsi="SimSun" w:eastAsia="SimSun" w:cs="SimSun"/>
                <w:sz w:val="12"/>
                <w:szCs w:val="12"/>
                <w:spacing w:val="3"/>
              </w:rPr>
              <w:t>录，调度汇报处理记录，</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业</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79" w:firstLine="3"/>
              <w:spacing w:before="160"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五条；《煤矿防灭火细则》(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〔2021〕156号)第八十五条。</w:t>
            </w:r>
          </w:p>
        </w:tc>
      </w:tr>
      <w:tr>
        <w:trPr>
          <w:trHeight w:val="2378" w:hRule="atLeast"/>
        </w:trPr>
        <w:tc>
          <w:tcPr>
            <w:tcW w:w="517"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40"/>
              <w:spacing w:before="39" w:line="227" w:lineRule="auto"/>
              <w:rPr>
                <w:rFonts w:ascii="SimSun" w:hAnsi="SimSun" w:eastAsia="SimSun" w:cs="SimSun"/>
                <w:sz w:val="12"/>
                <w:szCs w:val="12"/>
              </w:rPr>
            </w:pPr>
            <w:r>
              <w:rPr>
                <w:rFonts w:ascii="SimSun" w:hAnsi="SimSun" w:eastAsia="SimSun" w:cs="SimSun"/>
                <w:sz w:val="12"/>
                <w:szCs w:val="12"/>
                <w:spacing w:val="2"/>
              </w:rPr>
              <w:t>自燃火灾</w:t>
            </w:r>
            <w:r>
              <w:rPr>
                <w:rFonts w:ascii="SimSun" w:hAnsi="SimSun" w:eastAsia="SimSun" w:cs="SimSun"/>
                <w:sz w:val="12"/>
                <w:szCs w:val="12"/>
                <w:spacing w:val="1"/>
              </w:rPr>
              <w:t>处置</w:t>
            </w:r>
          </w:p>
        </w:tc>
        <w:tc>
          <w:tcPr>
            <w:tcW w:w="3310" w:type="dxa"/>
            <w:vAlign w:val="top"/>
            <w:tcBorders>
              <w:bottom w:val="single" w:color="000000" w:sz="2" w:space="0"/>
              <w:top w:val="single" w:color="000000" w:sz="2" w:space="0"/>
            </w:tcBorders>
          </w:tcPr>
          <w:p>
            <w:pPr>
              <w:ind w:left="19"/>
              <w:spacing w:before="64" w:line="227" w:lineRule="auto"/>
              <w:rPr>
                <w:rFonts w:ascii="SimSun" w:hAnsi="SimSun" w:eastAsia="SimSun" w:cs="SimSun"/>
                <w:sz w:val="12"/>
                <w:szCs w:val="12"/>
              </w:rPr>
            </w:pPr>
            <w:r>
              <w:rPr>
                <w:rFonts w:ascii="SimSun" w:hAnsi="SimSun" w:eastAsia="SimSun" w:cs="SimSun"/>
                <w:sz w:val="12"/>
                <w:szCs w:val="12"/>
                <w:spacing w:val="4"/>
              </w:rPr>
              <w:t>采</w:t>
            </w:r>
            <w:r>
              <w:rPr>
                <w:rFonts w:ascii="SimSun" w:hAnsi="SimSun" w:eastAsia="SimSun" w:cs="SimSun"/>
                <w:sz w:val="12"/>
                <w:szCs w:val="12"/>
                <w:spacing w:val="3"/>
              </w:rPr>
              <w:t>空</w:t>
            </w:r>
            <w:r>
              <w:rPr>
                <w:rFonts w:ascii="SimSun" w:hAnsi="SimSun" w:eastAsia="SimSun" w:cs="SimSun"/>
                <w:sz w:val="12"/>
                <w:szCs w:val="12"/>
                <w:spacing w:val="2"/>
              </w:rPr>
              <w:t>区自燃火灾处置：</w:t>
            </w:r>
          </w:p>
          <w:p>
            <w:pPr>
              <w:ind w:left="20" w:right="134" w:firstLine="5"/>
              <w:spacing w:before="5" w:line="23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0"/>
              </w:rPr>
              <w:t>一)采空区发生自燃火灾时，应当视火灾程度、灾区通</w:t>
            </w:r>
            <w:r>
              <w:rPr>
                <w:rFonts w:ascii="SimSun" w:hAnsi="SimSun" w:eastAsia="SimSun" w:cs="SimSun"/>
                <w:sz w:val="12"/>
                <w:szCs w:val="12"/>
              </w:rPr>
              <w:t xml:space="preserve"> </w:t>
            </w:r>
            <w:r>
              <w:rPr>
                <w:rFonts w:ascii="SimSun" w:hAnsi="SimSun" w:eastAsia="SimSun" w:cs="SimSun"/>
                <w:sz w:val="12"/>
                <w:szCs w:val="12"/>
                <w:spacing w:val="10"/>
              </w:rPr>
              <w:t>风和瓦</w:t>
            </w:r>
            <w:r>
              <w:rPr>
                <w:rFonts w:ascii="SimSun" w:hAnsi="SimSun" w:eastAsia="SimSun" w:cs="SimSun"/>
                <w:sz w:val="12"/>
                <w:szCs w:val="12"/>
                <w:spacing w:val="9"/>
              </w:rPr>
              <w:t>斯</w:t>
            </w:r>
            <w:r>
              <w:rPr>
                <w:rFonts w:ascii="SimSun" w:hAnsi="SimSun" w:eastAsia="SimSun" w:cs="SimSun"/>
                <w:sz w:val="12"/>
                <w:szCs w:val="12"/>
                <w:spacing w:val="5"/>
              </w:rPr>
              <w:t>情况，立即采取有效措施进行直接灭火。当直接</w:t>
            </w:r>
            <w:r>
              <w:rPr>
                <w:rFonts w:ascii="SimSun" w:hAnsi="SimSun" w:eastAsia="SimSun" w:cs="SimSun"/>
                <w:sz w:val="12"/>
                <w:szCs w:val="12"/>
              </w:rPr>
              <w:t xml:space="preserve"> </w:t>
            </w:r>
            <w:r>
              <w:rPr>
                <w:rFonts w:ascii="SimSun" w:hAnsi="SimSun" w:eastAsia="SimSun" w:cs="SimSun"/>
                <w:sz w:val="12"/>
                <w:szCs w:val="12"/>
                <w:spacing w:val="10"/>
              </w:rPr>
              <w:t>灭火无</w:t>
            </w:r>
            <w:r>
              <w:rPr>
                <w:rFonts w:ascii="SimSun" w:hAnsi="SimSun" w:eastAsia="SimSun" w:cs="SimSun"/>
                <w:sz w:val="12"/>
                <w:szCs w:val="12"/>
                <w:spacing w:val="9"/>
              </w:rPr>
              <w:t>效</w:t>
            </w:r>
            <w:r>
              <w:rPr>
                <w:rFonts w:ascii="SimSun" w:hAnsi="SimSun" w:eastAsia="SimSun" w:cs="SimSun"/>
                <w:sz w:val="12"/>
                <w:szCs w:val="12"/>
                <w:spacing w:val="5"/>
              </w:rPr>
              <w:t>或者采空区有爆炸危险时，必须撤出人员，封闭</w:t>
            </w:r>
            <w:r>
              <w:rPr>
                <w:rFonts w:ascii="SimSun" w:hAnsi="SimSun" w:eastAsia="SimSun" w:cs="SimSun"/>
                <w:sz w:val="12"/>
                <w:szCs w:val="12"/>
              </w:rPr>
              <w:t xml:space="preserve"> </w:t>
            </w:r>
            <w:r>
              <w:rPr>
                <w:rFonts w:ascii="SimSun" w:hAnsi="SimSun" w:eastAsia="SimSun" w:cs="SimSun"/>
                <w:sz w:val="12"/>
                <w:szCs w:val="12"/>
                <w:spacing w:val="-1"/>
              </w:rPr>
              <w:t>工作</w:t>
            </w:r>
            <w:r>
              <w:rPr>
                <w:rFonts w:ascii="SimSun" w:hAnsi="SimSun" w:eastAsia="SimSun" w:cs="SimSun"/>
                <w:sz w:val="12"/>
                <w:szCs w:val="12"/>
              </w:rPr>
              <w:t>面。</w:t>
            </w:r>
          </w:p>
          <w:p>
            <w:pPr>
              <w:ind w:left="19" w:right="69" w:firstLine="6"/>
              <w:spacing w:before="1" w:line="235" w:lineRule="auto"/>
              <w:rPr>
                <w:rFonts w:ascii="SimSun" w:hAnsi="SimSun" w:eastAsia="SimSun" w:cs="SimSun"/>
                <w:sz w:val="12"/>
                <w:szCs w:val="12"/>
              </w:rPr>
            </w:pPr>
            <w:r>
              <w:rPr>
                <w:rFonts w:ascii="SimSun" w:hAnsi="SimSun" w:eastAsia="SimSun" w:cs="SimSun"/>
                <w:sz w:val="12"/>
                <w:szCs w:val="12"/>
                <w:spacing w:val="18"/>
              </w:rPr>
              <w:t>(二</w:t>
            </w:r>
            <w:r>
              <w:rPr>
                <w:rFonts w:ascii="SimSun" w:hAnsi="SimSun" w:eastAsia="SimSun" w:cs="SimSun"/>
                <w:sz w:val="12"/>
                <w:szCs w:val="12"/>
                <w:spacing w:val="11"/>
              </w:rPr>
              <w:t>)</w:t>
            </w:r>
            <w:r>
              <w:rPr>
                <w:rFonts w:ascii="SimSun" w:hAnsi="SimSun" w:eastAsia="SimSun" w:cs="SimSun"/>
                <w:sz w:val="12"/>
                <w:szCs w:val="12"/>
                <w:spacing w:val="9"/>
              </w:rPr>
              <w:t xml:space="preserve">  </w:t>
            </w:r>
            <w:r>
              <w:rPr>
                <w:rFonts w:ascii="SimSun" w:hAnsi="SimSun" w:eastAsia="SimSun" w:cs="SimSun"/>
                <w:sz w:val="12"/>
                <w:szCs w:val="12"/>
                <w:spacing w:val="9"/>
              </w:rPr>
              <w:t>采煤工作面采空区发生自燃火灾封闭后(或发生自</w:t>
            </w:r>
            <w:r>
              <w:rPr>
                <w:rFonts w:ascii="SimSun" w:hAnsi="SimSun" w:eastAsia="SimSun" w:cs="SimSun"/>
                <w:sz w:val="12"/>
                <w:szCs w:val="12"/>
              </w:rPr>
              <w:t xml:space="preserve"> </w:t>
            </w:r>
            <w:r>
              <w:rPr>
                <w:rFonts w:ascii="SimSun" w:hAnsi="SimSun" w:eastAsia="SimSun" w:cs="SimSun"/>
                <w:sz w:val="12"/>
                <w:szCs w:val="12"/>
                <w:spacing w:val="13"/>
              </w:rPr>
              <w:t>燃</w:t>
            </w:r>
            <w:r>
              <w:rPr>
                <w:rFonts w:ascii="SimSun" w:hAnsi="SimSun" w:eastAsia="SimSun" w:cs="SimSun"/>
                <w:sz w:val="12"/>
                <w:szCs w:val="12"/>
                <w:spacing w:val="8"/>
              </w:rPr>
              <w:t>火灾的其他密闭区)，应当采取措施减少漏风，并向密</w:t>
            </w:r>
            <w:r>
              <w:rPr>
                <w:rFonts w:ascii="SimSun" w:hAnsi="SimSun" w:eastAsia="SimSun" w:cs="SimSun"/>
                <w:sz w:val="12"/>
                <w:szCs w:val="12"/>
              </w:rPr>
              <w:t xml:space="preserve"> </w:t>
            </w:r>
            <w:r>
              <w:rPr>
                <w:rFonts w:ascii="SimSun" w:hAnsi="SimSun" w:eastAsia="SimSun" w:cs="SimSun"/>
                <w:sz w:val="12"/>
                <w:szCs w:val="12"/>
                <w:spacing w:val="6"/>
              </w:rPr>
              <w:t>闭区域内连续注入惰性气体，保持密闭区域氧气浓度不</w:t>
            </w:r>
            <w:r>
              <w:rPr>
                <w:rFonts w:ascii="SimSun" w:hAnsi="SimSun" w:eastAsia="SimSun" w:cs="SimSun"/>
                <w:sz w:val="12"/>
                <w:szCs w:val="12"/>
                <w:spacing w:val="1"/>
              </w:rPr>
              <w:t>大</w:t>
            </w:r>
            <w:r>
              <w:rPr>
                <w:rFonts w:ascii="SimSun" w:hAnsi="SimSun" w:eastAsia="SimSun" w:cs="SimSun"/>
                <w:sz w:val="12"/>
                <w:szCs w:val="12"/>
              </w:rPr>
              <w:t xml:space="preserve"> </w:t>
            </w:r>
            <w:r>
              <w:rPr>
                <w:rFonts w:ascii="SimSun" w:hAnsi="SimSun" w:eastAsia="SimSun" w:cs="SimSun"/>
                <w:sz w:val="12"/>
                <w:szCs w:val="12"/>
                <w:spacing w:val="3"/>
              </w:rPr>
              <w:t>于5.0%。</w:t>
            </w:r>
          </w:p>
          <w:p>
            <w:pPr>
              <w:ind w:left="19" w:right="134" w:firstLine="6"/>
              <w:spacing w:before="1" w:line="235"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0"/>
              </w:rPr>
              <w:t>三)为加速封闭火区熄灭，在火源位置分析或探测的基</w:t>
            </w:r>
            <w:r>
              <w:rPr>
                <w:rFonts w:ascii="SimSun" w:hAnsi="SimSun" w:eastAsia="SimSun" w:cs="SimSun"/>
                <w:sz w:val="12"/>
                <w:szCs w:val="12"/>
              </w:rPr>
              <w:t xml:space="preserve"> </w:t>
            </w:r>
            <w:r>
              <w:rPr>
                <w:rFonts w:ascii="SimSun" w:hAnsi="SimSun" w:eastAsia="SimSun" w:cs="SimSun"/>
                <w:sz w:val="12"/>
                <w:szCs w:val="12"/>
                <w:spacing w:val="6"/>
              </w:rPr>
              <w:t>础上，可在地面或者井下施工钻孔，或者利用预埋管路</w:t>
            </w:r>
            <w:r>
              <w:rPr>
                <w:rFonts w:ascii="SimSun" w:hAnsi="SimSun" w:eastAsia="SimSun" w:cs="SimSun"/>
                <w:sz w:val="12"/>
                <w:szCs w:val="12"/>
                <w:spacing w:val="1"/>
              </w:rPr>
              <w:t>向</w:t>
            </w:r>
            <w:r>
              <w:rPr>
                <w:rFonts w:ascii="SimSun" w:hAnsi="SimSun" w:eastAsia="SimSun" w:cs="SimSun"/>
                <w:sz w:val="12"/>
                <w:szCs w:val="12"/>
              </w:rPr>
              <w:t xml:space="preserve"> </w:t>
            </w:r>
            <w:r>
              <w:rPr>
                <w:rFonts w:ascii="SimSun" w:hAnsi="SimSun" w:eastAsia="SimSun" w:cs="SimSun"/>
                <w:sz w:val="12"/>
                <w:szCs w:val="12"/>
                <w:spacing w:val="6"/>
              </w:rPr>
              <w:t>火源</w:t>
            </w:r>
            <w:r>
              <w:rPr>
                <w:rFonts w:ascii="SimSun" w:hAnsi="SimSun" w:eastAsia="SimSun" w:cs="SimSun"/>
                <w:sz w:val="12"/>
                <w:szCs w:val="12"/>
                <w:spacing w:val="4"/>
              </w:rPr>
              <w:t>位</w:t>
            </w:r>
            <w:r>
              <w:rPr>
                <w:rFonts w:ascii="SimSun" w:hAnsi="SimSun" w:eastAsia="SimSun" w:cs="SimSun"/>
                <w:sz w:val="12"/>
                <w:szCs w:val="12"/>
                <w:spacing w:val="3"/>
              </w:rPr>
              <w:t>置注入灭火材料。</w:t>
            </w:r>
          </w:p>
          <w:p>
            <w:pPr>
              <w:ind w:left="21" w:right="134" w:firstLine="5"/>
              <w:spacing w:line="243" w:lineRule="auto"/>
              <w:rPr>
                <w:rFonts w:ascii="SimSun" w:hAnsi="SimSun" w:eastAsia="SimSun" w:cs="SimSun"/>
                <w:sz w:val="12"/>
                <w:szCs w:val="12"/>
              </w:rPr>
            </w:pPr>
            <w:r>
              <w:rPr>
                <w:rFonts w:ascii="SimSun" w:hAnsi="SimSun" w:eastAsia="SimSun" w:cs="SimSun"/>
                <w:sz w:val="12"/>
                <w:szCs w:val="12"/>
                <w:spacing w:val="16"/>
              </w:rPr>
              <w:t>(</w:t>
            </w:r>
            <w:r>
              <w:rPr>
                <w:rFonts w:ascii="SimSun" w:hAnsi="SimSun" w:eastAsia="SimSun" w:cs="SimSun"/>
                <w:sz w:val="12"/>
                <w:szCs w:val="12"/>
                <w:spacing w:val="10"/>
              </w:rPr>
              <w:t>四)灭火过程中应当连续观测火区内气体、温度等参</w:t>
            </w:r>
            <w:r>
              <w:rPr>
                <w:rFonts w:ascii="SimSun" w:hAnsi="SimSun" w:eastAsia="SimSun" w:cs="SimSun"/>
                <w:sz w:val="12"/>
                <w:szCs w:val="12"/>
              </w:rPr>
              <w:t xml:space="preserve">  </w:t>
            </w:r>
            <w:r>
              <w:rPr>
                <w:rFonts w:ascii="SimSun" w:hAnsi="SimSun" w:eastAsia="SimSun" w:cs="SimSun"/>
                <w:sz w:val="12"/>
                <w:szCs w:val="12"/>
                <w:spacing w:val="10"/>
              </w:rPr>
              <w:t>数，考</w:t>
            </w:r>
            <w:r>
              <w:rPr>
                <w:rFonts w:ascii="SimSun" w:hAnsi="SimSun" w:eastAsia="SimSun" w:cs="SimSun"/>
                <w:sz w:val="12"/>
                <w:szCs w:val="12"/>
                <w:spacing w:val="9"/>
              </w:rPr>
              <w:t>察</w:t>
            </w:r>
            <w:r>
              <w:rPr>
                <w:rFonts w:ascii="SimSun" w:hAnsi="SimSun" w:eastAsia="SimSun" w:cs="SimSun"/>
                <w:sz w:val="12"/>
                <w:szCs w:val="12"/>
                <w:spacing w:val="5"/>
              </w:rPr>
              <w:t>灭火效果，完善灭火措施，直至火区达到熄灭标</w:t>
            </w:r>
            <w:r>
              <w:rPr>
                <w:rFonts w:ascii="SimSun" w:hAnsi="SimSun" w:eastAsia="SimSun" w:cs="SimSun"/>
                <w:sz w:val="12"/>
                <w:szCs w:val="12"/>
              </w:rPr>
              <w:t xml:space="preserve"> </w:t>
            </w:r>
            <w:r>
              <w:rPr>
                <w:rFonts w:ascii="SimSun" w:hAnsi="SimSun" w:eastAsia="SimSun" w:cs="SimSun"/>
                <w:sz w:val="12"/>
                <w:szCs w:val="12"/>
                <w:spacing w:val="-5"/>
              </w:rPr>
              <w:t>准</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监控系统记录，调度记录，</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技术措施，录音记录，值班</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，相关区域入井人员位置监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021〕156号)第八十六条。</w:t>
            </w:r>
          </w:p>
        </w:tc>
      </w:tr>
      <w:tr>
        <w:trPr>
          <w:trHeight w:val="1901" w:hRule="atLeast"/>
        </w:trPr>
        <w:tc>
          <w:tcPr>
            <w:tcW w:w="517" w:type="dxa"/>
            <w:vAlign w:val="top"/>
            <w:tcBorders>
              <w:bottom w:val="single" w:color="000000" w:sz="2" w:space="0"/>
              <w:top w:val="single" w:color="000000" w:sz="2" w:space="0"/>
            </w:tcBorders>
          </w:tcPr>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85"/>
              <w:spacing w:before="59" w:line="227" w:lineRule="auto"/>
              <w:rPr>
                <w:rFonts w:ascii="SimSun" w:hAnsi="SimSun" w:eastAsia="SimSun" w:cs="SimSun"/>
                <w:sz w:val="12"/>
                <w:szCs w:val="12"/>
              </w:rPr>
            </w:pPr>
            <w:r>
              <w:rPr>
                <w:rFonts w:ascii="SimSun" w:hAnsi="SimSun" w:eastAsia="SimSun" w:cs="SimSun"/>
                <w:sz w:val="12"/>
                <w:szCs w:val="12"/>
                <w:spacing w:val="18"/>
              </w:rPr>
              <w:t>巷</w:t>
            </w:r>
            <w:r>
              <w:rPr>
                <w:rFonts w:ascii="SimSun" w:hAnsi="SimSun" w:eastAsia="SimSun" w:cs="SimSun"/>
                <w:sz w:val="12"/>
                <w:szCs w:val="12"/>
                <w:spacing w:val="16"/>
              </w:rPr>
              <w:t>道</w:t>
            </w:r>
            <w:r>
              <w:rPr>
                <w:rFonts w:ascii="SimSun" w:hAnsi="SimSun" w:eastAsia="SimSun" w:cs="SimSun"/>
                <w:sz w:val="12"/>
                <w:szCs w:val="12"/>
                <w:spacing w:val="9"/>
              </w:rPr>
              <w:t>高冒区、煤柱(煤壁)破碎区自燃火灾处置：</w:t>
            </w:r>
          </w:p>
          <w:p>
            <w:pPr>
              <w:ind w:left="19" w:right="134" w:firstLine="6"/>
              <w:spacing w:before="5" w:line="236" w:lineRule="auto"/>
              <w:rPr>
                <w:rFonts w:ascii="SimSun" w:hAnsi="SimSun" w:eastAsia="SimSun" w:cs="SimSun"/>
                <w:sz w:val="12"/>
                <w:szCs w:val="12"/>
              </w:rPr>
            </w:pPr>
            <w:r>
              <w:rPr>
                <w:rFonts w:ascii="SimSun" w:hAnsi="SimSun" w:eastAsia="SimSun" w:cs="SimSun"/>
                <w:sz w:val="12"/>
                <w:szCs w:val="12"/>
                <w:spacing w:val="19"/>
              </w:rPr>
              <w:t>(</w:t>
            </w:r>
            <w:r>
              <w:rPr>
                <w:rFonts w:ascii="SimSun" w:hAnsi="SimSun" w:eastAsia="SimSun" w:cs="SimSun"/>
                <w:sz w:val="12"/>
                <w:szCs w:val="12"/>
                <w:spacing w:val="12"/>
              </w:rPr>
              <w:t>一)采取下风侧撤人，上风侧封堵、注水、注浆(胶)</w:t>
            </w:r>
            <w:r>
              <w:rPr>
                <w:rFonts w:ascii="SimSun" w:hAnsi="SimSun" w:eastAsia="SimSun" w:cs="SimSun"/>
                <w:sz w:val="12"/>
                <w:szCs w:val="12"/>
              </w:rPr>
              <w:t xml:space="preserve"> </w:t>
            </w:r>
            <w:r>
              <w:rPr>
                <w:rFonts w:ascii="SimSun" w:hAnsi="SimSun" w:eastAsia="SimSun" w:cs="SimSun"/>
                <w:sz w:val="12"/>
                <w:szCs w:val="12"/>
                <w:spacing w:val="6"/>
              </w:rPr>
              <w:t>等直接灭火措施进行灭火。当火情不能有效控制时，立</w:t>
            </w:r>
            <w:r>
              <w:rPr>
                <w:rFonts w:ascii="SimSun" w:hAnsi="SimSun" w:eastAsia="SimSun" w:cs="SimSun"/>
                <w:sz w:val="12"/>
                <w:szCs w:val="12"/>
                <w:spacing w:val="1"/>
              </w:rPr>
              <w:t>即</w:t>
            </w:r>
            <w:r>
              <w:rPr>
                <w:rFonts w:ascii="SimSun" w:hAnsi="SimSun" w:eastAsia="SimSun" w:cs="SimSun"/>
                <w:sz w:val="12"/>
                <w:szCs w:val="12"/>
              </w:rPr>
              <w:t xml:space="preserve"> </w:t>
            </w:r>
            <w:r>
              <w:rPr>
                <w:rFonts w:ascii="SimSun" w:hAnsi="SimSun" w:eastAsia="SimSun" w:cs="SimSun"/>
                <w:sz w:val="12"/>
                <w:szCs w:val="12"/>
                <w:spacing w:val="6"/>
              </w:rPr>
              <w:t>对</w:t>
            </w:r>
            <w:r>
              <w:rPr>
                <w:rFonts w:ascii="SimSun" w:hAnsi="SimSun" w:eastAsia="SimSun" w:cs="SimSun"/>
                <w:sz w:val="12"/>
                <w:szCs w:val="12"/>
                <w:spacing w:val="4"/>
              </w:rPr>
              <w:t>火</w:t>
            </w:r>
            <w:r>
              <w:rPr>
                <w:rFonts w:ascii="SimSun" w:hAnsi="SimSun" w:eastAsia="SimSun" w:cs="SimSun"/>
                <w:sz w:val="12"/>
                <w:szCs w:val="12"/>
                <w:spacing w:val="3"/>
              </w:rPr>
              <w:t>区区域进行封闭。</w:t>
            </w:r>
          </w:p>
          <w:p>
            <w:pPr>
              <w:ind w:left="34" w:right="129" w:hanging="8"/>
              <w:spacing w:line="250" w:lineRule="auto"/>
              <w:rPr>
                <w:rFonts w:ascii="SimSun" w:hAnsi="SimSun" w:eastAsia="SimSun" w:cs="SimSun"/>
                <w:sz w:val="12"/>
                <w:szCs w:val="12"/>
              </w:rPr>
            </w:pPr>
            <w:r>
              <w:rPr>
                <w:rFonts w:ascii="SimSun" w:hAnsi="SimSun" w:eastAsia="SimSun" w:cs="SimSun"/>
                <w:sz w:val="12"/>
                <w:szCs w:val="12"/>
                <w:spacing w:val="10"/>
              </w:rPr>
              <w:t>(二)火区封闭后，应当采取措施减少漏风，并向封闭</w:t>
            </w:r>
            <w:r>
              <w:rPr>
                <w:rFonts w:ascii="SimSun" w:hAnsi="SimSun" w:eastAsia="SimSun" w:cs="SimSun"/>
                <w:sz w:val="12"/>
                <w:szCs w:val="12"/>
                <w:spacing w:val="7"/>
              </w:rPr>
              <w:t>区</w:t>
            </w:r>
            <w:r>
              <w:rPr>
                <w:rFonts w:ascii="SimSun" w:hAnsi="SimSun" w:eastAsia="SimSun" w:cs="SimSun"/>
                <w:sz w:val="12"/>
                <w:szCs w:val="12"/>
              </w:rPr>
              <w:t xml:space="preserve"> </w:t>
            </w:r>
            <w:r>
              <w:rPr>
                <w:rFonts w:ascii="SimSun" w:hAnsi="SimSun" w:eastAsia="SimSun" w:cs="SimSun"/>
                <w:sz w:val="12"/>
                <w:szCs w:val="12"/>
                <w:spacing w:val="5"/>
              </w:rPr>
              <w:t>内连续注入惰性气体，保持封闭区域氧气浓度不大于5.0</w:t>
            </w:r>
            <w:r>
              <w:rPr>
                <w:rFonts w:ascii="SimSun" w:hAnsi="SimSun" w:eastAsia="SimSun" w:cs="SimSun"/>
                <w:sz w:val="12"/>
                <w:szCs w:val="12"/>
                <w:spacing w:val="4"/>
              </w:rPr>
              <w:t>%</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p>
            <w:pPr>
              <w:ind w:left="20" w:right="139" w:firstLine="6"/>
              <w:spacing w:before="9" w:line="23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0"/>
              </w:rPr>
              <w:t>三)为加速封闭火区熄灭，可向火区施工钻孔注入灭火</w:t>
            </w:r>
            <w:r>
              <w:rPr>
                <w:rFonts w:ascii="SimSun" w:hAnsi="SimSun" w:eastAsia="SimSun" w:cs="SimSun"/>
                <w:sz w:val="12"/>
                <w:szCs w:val="12"/>
              </w:rPr>
              <w:t xml:space="preserve"> </w:t>
            </w:r>
            <w:r>
              <w:rPr>
                <w:rFonts w:ascii="SimSun" w:hAnsi="SimSun" w:eastAsia="SimSun" w:cs="SimSun"/>
                <w:sz w:val="12"/>
                <w:szCs w:val="12"/>
                <w:spacing w:val="-2"/>
              </w:rPr>
              <w:t>材料。</w:t>
            </w:r>
          </w:p>
          <w:p>
            <w:pPr>
              <w:ind w:left="21" w:right="134" w:firstLine="5"/>
              <w:spacing w:before="1" w:line="237" w:lineRule="auto"/>
              <w:rPr>
                <w:rFonts w:ascii="SimSun" w:hAnsi="SimSun" w:eastAsia="SimSun" w:cs="SimSun"/>
                <w:sz w:val="12"/>
                <w:szCs w:val="12"/>
              </w:rPr>
            </w:pPr>
            <w:r>
              <w:rPr>
                <w:rFonts w:ascii="SimSun" w:hAnsi="SimSun" w:eastAsia="SimSun" w:cs="SimSun"/>
                <w:sz w:val="12"/>
                <w:szCs w:val="12"/>
                <w:spacing w:val="16"/>
              </w:rPr>
              <w:t>(</w:t>
            </w:r>
            <w:r>
              <w:rPr>
                <w:rFonts w:ascii="SimSun" w:hAnsi="SimSun" w:eastAsia="SimSun" w:cs="SimSun"/>
                <w:sz w:val="12"/>
                <w:szCs w:val="12"/>
                <w:spacing w:val="10"/>
              </w:rPr>
              <w:t>四)灭火过程中应当连续观测火区内气体、温度等参</w:t>
            </w:r>
            <w:r>
              <w:rPr>
                <w:rFonts w:ascii="SimSun" w:hAnsi="SimSun" w:eastAsia="SimSun" w:cs="SimSun"/>
                <w:sz w:val="12"/>
                <w:szCs w:val="12"/>
              </w:rPr>
              <w:t xml:space="preserve">  </w:t>
            </w:r>
            <w:r>
              <w:rPr>
                <w:rFonts w:ascii="SimSun" w:hAnsi="SimSun" w:eastAsia="SimSun" w:cs="SimSun"/>
                <w:sz w:val="12"/>
                <w:szCs w:val="12"/>
                <w:spacing w:val="10"/>
              </w:rPr>
              <w:t>数，考</w:t>
            </w:r>
            <w:r>
              <w:rPr>
                <w:rFonts w:ascii="SimSun" w:hAnsi="SimSun" w:eastAsia="SimSun" w:cs="SimSun"/>
                <w:sz w:val="12"/>
                <w:szCs w:val="12"/>
                <w:spacing w:val="9"/>
              </w:rPr>
              <w:t>察</w:t>
            </w:r>
            <w:r>
              <w:rPr>
                <w:rFonts w:ascii="SimSun" w:hAnsi="SimSun" w:eastAsia="SimSun" w:cs="SimSun"/>
                <w:sz w:val="12"/>
                <w:szCs w:val="12"/>
                <w:spacing w:val="5"/>
              </w:rPr>
              <w:t>灭火效果，完善灭火措施，直至火区达到熄灭标</w:t>
            </w:r>
            <w:r>
              <w:rPr>
                <w:rFonts w:ascii="SimSun" w:hAnsi="SimSun" w:eastAsia="SimSun" w:cs="SimSun"/>
                <w:sz w:val="12"/>
                <w:szCs w:val="12"/>
              </w:rPr>
              <w:t xml:space="preserve"> </w:t>
            </w:r>
            <w:r>
              <w:rPr>
                <w:rFonts w:ascii="SimSun" w:hAnsi="SimSun" w:eastAsia="SimSun" w:cs="SimSun"/>
                <w:sz w:val="12"/>
                <w:szCs w:val="12"/>
                <w:spacing w:val="-5"/>
              </w:rPr>
              <w:t>准</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021〕156号)第八十七条。</w:t>
            </w:r>
          </w:p>
        </w:tc>
      </w:tr>
      <w:tr>
        <w:trPr>
          <w:trHeight w:val="970" w:hRule="atLeast"/>
        </w:trPr>
        <w:tc>
          <w:tcPr>
            <w:tcW w:w="517" w:type="dxa"/>
            <w:vAlign w:val="top"/>
            <w:tcBorders>
              <w:bottom w:val="single" w:color="000000" w:sz="2" w:space="0"/>
              <w:top w:val="single" w:color="000000" w:sz="2" w:space="0"/>
            </w:tcBorders>
          </w:tcPr>
          <w:p>
            <w:pPr>
              <w:spacing w:line="41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315" w:lineRule="auto"/>
              <w:rPr>
                <w:rFonts w:ascii="Arial"/>
                <w:sz w:val="21"/>
              </w:rPr>
            </w:pPr>
            <w:r/>
          </w:p>
          <w:p>
            <w:pPr>
              <w:ind w:left="18" w:right="80"/>
              <w:spacing w:before="39" w:line="254" w:lineRule="auto"/>
              <w:rPr>
                <w:rFonts w:ascii="SimSun" w:hAnsi="SimSun" w:eastAsia="SimSun" w:cs="SimSun"/>
                <w:sz w:val="12"/>
                <w:szCs w:val="12"/>
              </w:rPr>
            </w:pPr>
            <w:r>
              <w:rPr>
                <w:rFonts w:ascii="SimSun" w:hAnsi="SimSun" w:eastAsia="SimSun" w:cs="SimSun"/>
                <w:sz w:val="12"/>
                <w:szCs w:val="12"/>
                <w:spacing w:val="8"/>
              </w:rPr>
              <w:t>矸</w:t>
            </w:r>
            <w:r>
              <w:rPr>
                <w:rFonts w:ascii="SimSun" w:hAnsi="SimSun" w:eastAsia="SimSun" w:cs="SimSun"/>
                <w:sz w:val="12"/>
                <w:szCs w:val="12"/>
                <w:spacing w:val="5"/>
              </w:rPr>
              <w:t>石山自燃火灾处</w:t>
            </w:r>
            <w:r>
              <w:rPr>
                <w:rFonts w:ascii="SimSun" w:hAnsi="SimSun" w:eastAsia="SimSun" w:cs="SimSun"/>
                <w:sz w:val="12"/>
                <w:szCs w:val="12"/>
              </w:rPr>
              <w:t xml:space="preserve"> </w:t>
            </w:r>
            <w:r>
              <w:rPr>
                <w:rFonts w:ascii="SimSun" w:hAnsi="SimSun" w:eastAsia="SimSun" w:cs="SimSun"/>
                <w:sz w:val="12"/>
                <w:szCs w:val="12"/>
                <w:spacing w:val="2"/>
              </w:rPr>
              <w:t>置</w:t>
            </w:r>
          </w:p>
        </w:tc>
        <w:tc>
          <w:tcPr>
            <w:tcW w:w="3310" w:type="dxa"/>
            <w:vAlign w:val="top"/>
            <w:tcBorders>
              <w:bottom w:val="single" w:color="000000" w:sz="2" w:space="0"/>
              <w:top w:val="single" w:color="000000" w:sz="2" w:space="0"/>
            </w:tcBorders>
          </w:tcPr>
          <w:p>
            <w:pPr>
              <w:ind w:left="26"/>
              <w:spacing w:before="50" w:line="228" w:lineRule="auto"/>
              <w:rPr>
                <w:rFonts w:ascii="SimSun" w:hAnsi="SimSun" w:eastAsia="SimSun" w:cs="SimSun"/>
                <w:sz w:val="12"/>
                <w:szCs w:val="12"/>
              </w:rPr>
            </w:pPr>
            <w:r>
              <w:rPr>
                <w:rFonts w:ascii="SimSun" w:hAnsi="SimSun" w:eastAsia="SimSun" w:cs="SimSun"/>
                <w:sz w:val="12"/>
                <w:szCs w:val="12"/>
                <w:spacing w:val="10"/>
              </w:rPr>
              <w:t>(一)采用物探或者钻探方式，分析矸石山火区分布范</w:t>
            </w:r>
            <w:r>
              <w:rPr>
                <w:rFonts w:ascii="SimSun" w:hAnsi="SimSun" w:eastAsia="SimSun" w:cs="SimSun"/>
                <w:sz w:val="12"/>
                <w:szCs w:val="12"/>
                <w:spacing w:val="6"/>
              </w:rPr>
              <w:t>围</w:t>
            </w:r>
          </w:p>
          <w:p>
            <w:pPr>
              <w:ind w:left="32"/>
              <w:spacing w:before="85" w:line="62" w:lineRule="exact"/>
              <w:rPr>
                <w:rFonts w:ascii="SimSun" w:hAnsi="SimSun" w:eastAsia="SimSun" w:cs="SimSun"/>
                <w:sz w:val="12"/>
                <w:szCs w:val="12"/>
              </w:rPr>
            </w:pPr>
            <w:r>
              <w:rPr>
                <w:rFonts w:ascii="SimSun" w:hAnsi="SimSun" w:eastAsia="SimSun" w:cs="SimSun"/>
                <w:sz w:val="12"/>
                <w:szCs w:val="12"/>
                <w:position w:val="1"/>
              </w:rPr>
              <w:t>。</w:t>
            </w:r>
          </w:p>
          <w:p>
            <w:pPr>
              <w:ind w:left="20" w:right="139" w:firstLine="5"/>
              <w:spacing w:before="9" w:line="23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0"/>
              </w:rPr>
              <w:t>二)采用整体搬迁、局部剥挖、蓄水渗灌、钻孔注浆方</w:t>
            </w:r>
            <w:r>
              <w:rPr>
                <w:rFonts w:ascii="SimSun" w:hAnsi="SimSun" w:eastAsia="SimSun" w:cs="SimSun"/>
                <w:sz w:val="12"/>
                <w:szCs w:val="12"/>
              </w:rPr>
              <w:t xml:space="preserve"> </w:t>
            </w:r>
            <w:r>
              <w:rPr>
                <w:rFonts w:ascii="SimSun" w:hAnsi="SimSun" w:eastAsia="SimSun" w:cs="SimSun"/>
                <w:sz w:val="12"/>
                <w:szCs w:val="12"/>
                <w:spacing w:val="4"/>
              </w:rPr>
              <w:t>法进</w:t>
            </w:r>
            <w:r>
              <w:rPr>
                <w:rFonts w:ascii="SimSun" w:hAnsi="SimSun" w:eastAsia="SimSun" w:cs="SimSun"/>
                <w:sz w:val="12"/>
                <w:szCs w:val="12"/>
                <w:spacing w:val="3"/>
              </w:rPr>
              <w:t>行</w:t>
            </w:r>
            <w:r>
              <w:rPr>
                <w:rFonts w:ascii="SimSun" w:hAnsi="SimSun" w:eastAsia="SimSun" w:cs="SimSun"/>
                <w:sz w:val="12"/>
                <w:szCs w:val="12"/>
                <w:spacing w:val="2"/>
              </w:rPr>
              <w:t>灭火降温。</w:t>
            </w:r>
          </w:p>
          <w:p>
            <w:pPr>
              <w:ind w:left="26"/>
              <w:spacing w:line="227" w:lineRule="auto"/>
              <w:rPr>
                <w:rFonts w:ascii="SimSun" w:hAnsi="SimSun" w:eastAsia="SimSun" w:cs="SimSun"/>
                <w:sz w:val="12"/>
                <w:szCs w:val="12"/>
              </w:rPr>
            </w:pPr>
            <w:r>
              <w:rPr>
                <w:rFonts w:ascii="SimSun" w:hAnsi="SimSun" w:eastAsia="SimSun" w:cs="SimSun"/>
                <w:sz w:val="12"/>
                <w:szCs w:val="12"/>
                <w:spacing w:val="20"/>
              </w:rPr>
              <w:t>(</w:t>
            </w:r>
            <w:r>
              <w:rPr>
                <w:rFonts w:ascii="SimSun" w:hAnsi="SimSun" w:eastAsia="SimSun" w:cs="SimSun"/>
                <w:sz w:val="12"/>
                <w:szCs w:val="12"/>
                <w:spacing w:val="11"/>
              </w:rPr>
              <w:t>三</w:t>
            </w:r>
            <w:r>
              <w:rPr>
                <w:rFonts w:ascii="SimSun" w:hAnsi="SimSun" w:eastAsia="SimSun" w:cs="SimSun"/>
                <w:sz w:val="12"/>
                <w:szCs w:val="12"/>
                <w:spacing w:val="10"/>
              </w:rPr>
              <w:t>)灭火过程中应当制定防止爆炸措施。</w:t>
            </w:r>
          </w:p>
          <w:p>
            <w:pPr>
              <w:ind w:left="26"/>
              <w:spacing w:before="5" w:line="229" w:lineRule="auto"/>
              <w:rPr>
                <w:rFonts w:ascii="SimSun" w:hAnsi="SimSun" w:eastAsia="SimSun" w:cs="SimSun"/>
                <w:sz w:val="12"/>
                <w:szCs w:val="12"/>
              </w:rPr>
            </w:pPr>
            <w:r>
              <w:rPr>
                <w:rFonts w:ascii="SimSun" w:hAnsi="SimSun" w:eastAsia="SimSun" w:cs="SimSun"/>
                <w:sz w:val="12"/>
                <w:szCs w:val="12"/>
                <w:spacing w:val="10"/>
              </w:rPr>
              <w:t>(四)灭火完成后，应当对矸石山进行封堵覆盖</w:t>
            </w:r>
            <w:r>
              <w:rPr>
                <w:rFonts w:ascii="SimSun" w:hAnsi="SimSun" w:eastAsia="SimSun" w:cs="SimSun"/>
                <w:sz w:val="12"/>
                <w:szCs w:val="12"/>
                <w:spacing w:val="9"/>
              </w:rPr>
              <w:t>。</w:t>
            </w:r>
          </w:p>
        </w:tc>
        <w:tc>
          <w:tcPr>
            <w:tcW w:w="1916" w:type="dxa"/>
            <w:vAlign w:val="top"/>
            <w:tcBorders>
              <w:bottom w:val="single" w:color="000000" w:sz="2" w:space="0"/>
              <w:top w:val="single" w:color="000000" w:sz="2" w:space="0"/>
            </w:tcBorders>
          </w:tcPr>
          <w:p>
            <w:pPr>
              <w:spacing w:line="390"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全措施。现场抽查。</w:t>
            </w:r>
          </w:p>
        </w:tc>
        <w:tc>
          <w:tcPr>
            <w:tcW w:w="1929" w:type="dxa"/>
            <w:vAlign w:val="top"/>
            <w:tcBorders>
              <w:bottom w:val="single" w:color="000000" w:sz="2" w:space="0"/>
              <w:top w:val="single" w:color="000000" w:sz="2" w:space="0"/>
            </w:tcBorders>
          </w:tcPr>
          <w:p>
            <w:pPr>
              <w:spacing w:line="316"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021〕156号)第八十八条。</w:t>
            </w:r>
          </w:p>
        </w:tc>
      </w:tr>
    </w:tbl>
    <w:p>
      <w:pPr>
        <w:rPr>
          <w:rFonts w:ascii="Arial"/>
          <w:sz w:val="21"/>
        </w:rPr>
      </w:pPr>
      <w:r/>
    </w:p>
    <w:p>
      <w:pPr>
        <w:sectPr>
          <w:footerReference w:type="default" r:id="rId4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34" w:id="32"/>
      <w:bookmarkEnd w:id="32"/>
      <w:bookmarkStart w:name="_bookmark35" w:id="33"/>
      <w:bookmarkEnd w:id="3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045" w:hRule="atLeast"/>
        </w:trPr>
        <w:tc>
          <w:tcPr>
            <w:tcW w:w="517" w:type="dxa"/>
            <w:vAlign w:val="top"/>
            <w:tcBorders>
              <w:bottom w:val="single" w:color="000000" w:sz="2" w:space="0"/>
              <w:top w:val="single" w:color="000000" w:sz="2" w:space="0"/>
            </w:tcBorders>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外</w:t>
            </w:r>
            <w:r>
              <w:rPr>
                <w:rFonts w:ascii="SimSun" w:hAnsi="SimSun" w:eastAsia="SimSun" w:cs="SimSun"/>
                <w:sz w:val="12"/>
                <w:szCs w:val="12"/>
                <w:spacing w:val="4"/>
              </w:rPr>
              <w:t>因火灾处置</w:t>
            </w:r>
          </w:p>
        </w:tc>
        <w:tc>
          <w:tcPr>
            <w:tcW w:w="3310" w:type="dxa"/>
            <w:vAlign w:val="top"/>
            <w:tcBorders>
              <w:bottom w:val="single" w:color="000000" w:sz="2" w:space="0"/>
              <w:top w:val="single" w:color="000000" w:sz="2" w:space="0"/>
            </w:tcBorders>
          </w:tcPr>
          <w:p>
            <w:pPr>
              <w:ind w:left="20" w:right="69" w:firstLine="64"/>
              <w:spacing w:before="48" w:line="236" w:lineRule="auto"/>
              <w:rPr>
                <w:rFonts w:ascii="SimSun" w:hAnsi="SimSun" w:eastAsia="SimSun" w:cs="SimSun"/>
                <w:sz w:val="12"/>
                <w:szCs w:val="12"/>
              </w:rPr>
            </w:pPr>
            <w:r>
              <w:rPr>
                <w:rFonts w:ascii="SimSun" w:hAnsi="SimSun" w:eastAsia="SimSun" w:cs="SimSun"/>
                <w:sz w:val="12"/>
                <w:szCs w:val="12"/>
                <w:spacing w:val="6"/>
              </w:rPr>
              <w:t>任何人发现井下火灾时，应当视火灾性质、灾区通风和</w:t>
            </w:r>
            <w:r>
              <w:rPr>
                <w:rFonts w:ascii="SimSun" w:hAnsi="SimSun" w:eastAsia="SimSun" w:cs="SimSun"/>
                <w:sz w:val="12"/>
                <w:szCs w:val="12"/>
                <w:spacing w:val="1"/>
              </w:rPr>
              <w:t>瓦</w:t>
            </w:r>
            <w:r>
              <w:rPr>
                <w:rFonts w:ascii="SimSun" w:hAnsi="SimSun" w:eastAsia="SimSun" w:cs="SimSun"/>
                <w:sz w:val="12"/>
                <w:szCs w:val="12"/>
              </w:rPr>
              <w:t xml:space="preserve"> </w:t>
            </w:r>
            <w:r>
              <w:rPr>
                <w:rFonts w:ascii="SimSun" w:hAnsi="SimSun" w:eastAsia="SimSun" w:cs="SimSun"/>
                <w:sz w:val="12"/>
                <w:szCs w:val="12"/>
                <w:spacing w:val="8"/>
              </w:rPr>
              <w:t>斯情况</w:t>
            </w:r>
            <w:r>
              <w:rPr>
                <w:rFonts w:ascii="SimSun" w:hAnsi="SimSun" w:eastAsia="SimSun" w:cs="SimSun"/>
                <w:sz w:val="12"/>
                <w:szCs w:val="12"/>
                <w:spacing w:val="7"/>
              </w:rPr>
              <w:t>，</w:t>
            </w:r>
            <w:r>
              <w:rPr>
                <w:rFonts w:ascii="SimSun" w:hAnsi="SimSun" w:eastAsia="SimSun" w:cs="SimSun"/>
                <w:sz w:val="12"/>
                <w:szCs w:val="12"/>
                <w:spacing w:val="4"/>
              </w:rPr>
              <w:t>立即采取一切可能的方法直接灭火，控制火势，</w:t>
            </w:r>
            <w:r>
              <w:rPr>
                <w:rFonts w:ascii="SimSun" w:hAnsi="SimSun" w:eastAsia="SimSun" w:cs="SimSun"/>
                <w:sz w:val="12"/>
                <w:szCs w:val="12"/>
              </w:rPr>
              <w:t xml:space="preserve"> </w:t>
            </w:r>
            <w:r>
              <w:rPr>
                <w:rFonts w:ascii="SimSun" w:hAnsi="SimSun" w:eastAsia="SimSun" w:cs="SimSun"/>
                <w:sz w:val="12"/>
                <w:szCs w:val="12"/>
                <w:spacing w:val="8"/>
              </w:rPr>
              <w:t>并迅速</w:t>
            </w:r>
            <w:r>
              <w:rPr>
                <w:rFonts w:ascii="SimSun" w:hAnsi="SimSun" w:eastAsia="SimSun" w:cs="SimSun"/>
                <w:sz w:val="12"/>
                <w:szCs w:val="12"/>
                <w:spacing w:val="7"/>
              </w:rPr>
              <w:t>报</w:t>
            </w:r>
            <w:r>
              <w:rPr>
                <w:rFonts w:ascii="SimSun" w:hAnsi="SimSun" w:eastAsia="SimSun" w:cs="SimSun"/>
                <w:sz w:val="12"/>
                <w:szCs w:val="12"/>
                <w:spacing w:val="4"/>
              </w:rPr>
              <w:t>告矿调度室。矿调度室在接到井下火灾报告后，</w:t>
            </w:r>
            <w:r>
              <w:rPr>
                <w:rFonts w:ascii="SimSun" w:hAnsi="SimSun" w:eastAsia="SimSun" w:cs="SimSun"/>
                <w:sz w:val="12"/>
                <w:szCs w:val="12"/>
              </w:rPr>
              <w:t xml:space="preserve"> </w:t>
            </w:r>
            <w:r>
              <w:rPr>
                <w:rFonts w:ascii="SimSun" w:hAnsi="SimSun" w:eastAsia="SimSun" w:cs="SimSun"/>
                <w:sz w:val="12"/>
                <w:szCs w:val="12"/>
                <w:spacing w:val="6"/>
              </w:rPr>
              <w:t>应当立即按灾害预防和处理计划通知有关人员组织抢救</w:t>
            </w:r>
            <w:r>
              <w:rPr>
                <w:rFonts w:ascii="SimSun" w:hAnsi="SimSun" w:eastAsia="SimSun" w:cs="SimSun"/>
                <w:sz w:val="12"/>
                <w:szCs w:val="12"/>
                <w:spacing w:val="1"/>
              </w:rPr>
              <w:t>灾</w:t>
            </w:r>
            <w:r>
              <w:rPr>
                <w:rFonts w:ascii="SimSun" w:hAnsi="SimSun" w:eastAsia="SimSun" w:cs="SimSun"/>
                <w:sz w:val="12"/>
                <w:szCs w:val="12"/>
              </w:rPr>
              <w:t xml:space="preserve"> </w:t>
            </w:r>
            <w:r>
              <w:rPr>
                <w:rFonts w:ascii="SimSun" w:hAnsi="SimSun" w:eastAsia="SimSun" w:cs="SimSun"/>
                <w:sz w:val="12"/>
                <w:szCs w:val="12"/>
                <w:spacing w:val="6"/>
              </w:rPr>
              <w:t>区人</w:t>
            </w:r>
            <w:r>
              <w:rPr>
                <w:rFonts w:ascii="SimSun" w:hAnsi="SimSun" w:eastAsia="SimSun" w:cs="SimSun"/>
                <w:sz w:val="12"/>
                <w:szCs w:val="12"/>
                <w:spacing w:val="4"/>
              </w:rPr>
              <w:t>员</w:t>
            </w:r>
            <w:r>
              <w:rPr>
                <w:rFonts w:ascii="SimSun" w:hAnsi="SimSun" w:eastAsia="SimSun" w:cs="SimSun"/>
                <w:sz w:val="12"/>
                <w:szCs w:val="12"/>
                <w:spacing w:val="3"/>
              </w:rPr>
              <w:t>和实施灭火工作。</w:t>
            </w:r>
          </w:p>
          <w:p>
            <w:pPr>
              <w:ind w:left="19" w:right="134"/>
              <w:spacing w:before="2" w:line="235" w:lineRule="auto"/>
              <w:rPr>
                <w:rFonts w:ascii="SimSun" w:hAnsi="SimSun" w:eastAsia="SimSun" w:cs="SimSun"/>
                <w:sz w:val="12"/>
                <w:szCs w:val="12"/>
              </w:rPr>
            </w:pPr>
            <w:r>
              <w:rPr>
                <w:rFonts w:ascii="SimSun" w:hAnsi="SimSun" w:eastAsia="SimSun" w:cs="SimSun"/>
                <w:sz w:val="12"/>
                <w:szCs w:val="12"/>
                <w:spacing w:val="6"/>
              </w:rPr>
              <w:t>矿值班调度和在现场的区、队、班组长应当依照灾害预</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和处理计划的规定，将所有可能受火灾威胁区域中的人</w:t>
            </w:r>
            <w:r>
              <w:rPr>
                <w:rFonts w:ascii="SimSun" w:hAnsi="SimSun" w:eastAsia="SimSun" w:cs="SimSun"/>
                <w:sz w:val="12"/>
                <w:szCs w:val="12"/>
                <w:spacing w:val="1"/>
              </w:rPr>
              <w:t>员</w:t>
            </w:r>
            <w:r>
              <w:rPr>
                <w:rFonts w:ascii="SimSun" w:hAnsi="SimSun" w:eastAsia="SimSun" w:cs="SimSun"/>
                <w:sz w:val="12"/>
                <w:szCs w:val="12"/>
              </w:rPr>
              <w:t xml:space="preserve"> </w:t>
            </w:r>
            <w:r>
              <w:rPr>
                <w:rFonts w:ascii="SimSun" w:hAnsi="SimSun" w:eastAsia="SimSun" w:cs="SimSun"/>
                <w:sz w:val="12"/>
                <w:szCs w:val="12"/>
                <w:spacing w:val="6"/>
              </w:rPr>
              <w:t>撤离，并组织人员灭火。电气设备着火时，应当首先切</w:t>
            </w:r>
            <w:r>
              <w:rPr>
                <w:rFonts w:ascii="SimSun" w:hAnsi="SimSun" w:eastAsia="SimSun" w:cs="SimSun"/>
                <w:sz w:val="12"/>
                <w:szCs w:val="12"/>
                <w:spacing w:val="1"/>
              </w:rPr>
              <w:t>断</w:t>
            </w:r>
            <w:r>
              <w:rPr>
                <w:rFonts w:ascii="SimSun" w:hAnsi="SimSun" w:eastAsia="SimSun" w:cs="SimSun"/>
                <w:sz w:val="12"/>
                <w:szCs w:val="12"/>
              </w:rPr>
              <w:t xml:space="preserve"> </w:t>
            </w:r>
            <w:r>
              <w:rPr>
                <w:rFonts w:ascii="SimSun" w:hAnsi="SimSun" w:eastAsia="SimSun" w:cs="SimSun"/>
                <w:sz w:val="12"/>
                <w:szCs w:val="12"/>
                <w:spacing w:val="6"/>
              </w:rPr>
              <w:t>其电源；在切断电源前，必须使用不导电的灭火器材进</w:t>
            </w:r>
            <w:r>
              <w:rPr>
                <w:rFonts w:ascii="SimSun" w:hAnsi="SimSun" w:eastAsia="SimSun" w:cs="SimSun"/>
                <w:sz w:val="12"/>
                <w:szCs w:val="12"/>
                <w:spacing w:val="1"/>
              </w:rPr>
              <w:t>行</w:t>
            </w:r>
            <w:r>
              <w:rPr>
                <w:rFonts w:ascii="SimSun" w:hAnsi="SimSun" w:eastAsia="SimSun" w:cs="SimSun"/>
                <w:sz w:val="12"/>
                <w:szCs w:val="12"/>
              </w:rPr>
              <w:t xml:space="preserve"> </w:t>
            </w:r>
            <w:r>
              <w:rPr>
                <w:rFonts w:ascii="SimSun" w:hAnsi="SimSun" w:eastAsia="SimSun" w:cs="SimSun"/>
                <w:sz w:val="12"/>
                <w:szCs w:val="12"/>
                <w:spacing w:val="-2"/>
              </w:rPr>
              <w:t>灭火</w:t>
            </w:r>
            <w:r>
              <w:rPr>
                <w:rFonts w:ascii="SimSun" w:hAnsi="SimSun" w:eastAsia="SimSun" w:cs="SimSun"/>
                <w:sz w:val="12"/>
                <w:szCs w:val="12"/>
                <w:spacing w:val="-1"/>
              </w:rPr>
              <w:t>。</w:t>
            </w:r>
          </w:p>
          <w:p>
            <w:pPr>
              <w:ind w:left="19" w:right="134"/>
              <w:spacing w:before="1" w:line="237" w:lineRule="auto"/>
              <w:rPr>
                <w:rFonts w:ascii="SimSun" w:hAnsi="SimSun" w:eastAsia="SimSun" w:cs="SimSun"/>
                <w:sz w:val="12"/>
                <w:szCs w:val="12"/>
              </w:rPr>
            </w:pPr>
            <w:r>
              <w:rPr>
                <w:rFonts w:ascii="SimSun" w:hAnsi="SimSun" w:eastAsia="SimSun" w:cs="SimSun"/>
                <w:sz w:val="12"/>
                <w:szCs w:val="12"/>
                <w:spacing w:val="6"/>
              </w:rPr>
              <w:t>抢救人员和灭火过程中，必须指定专人检查甲烷、一氧</w:t>
            </w:r>
            <w:r>
              <w:rPr>
                <w:rFonts w:ascii="SimSun" w:hAnsi="SimSun" w:eastAsia="SimSun" w:cs="SimSun"/>
                <w:sz w:val="12"/>
                <w:szCs w:val="12"/>
                <w:spacing w:val="1"/>
              </w:rPr>
              <w:t>化</w:t>
            </w:r>
            <w:r>
              <w:rPr>
                <w:rFonts w:ascii="SimSun" w:hAnsi="SimSun" w:eastAsia="SimSun" w:cs="SimSun"/>
                <w:sz w:val="12"/>
                <w:szCs w:val="12"/>
              </w:rPr>
              <w:t xml:space="preserve"> </w:t>
            </w:r>
            <w:r>
              <w:rPr>
                <w:rFonts w:ascii="SimSun" w:hAnsi="SimSun" w:eastAsia="SimSun" w:cs="SimSun"/>
                <w:sz w:val="12"/>
                <w:szCs w:val="12"/>
                <w:spacing w:val="6"/>
              </w:rPr>
              <w:t>碳、煤尘以及其他有害气体浓度和风向、风量的变化，</w:t>
            </w:r>
            <w:r>
              <w:rPr>
                <w:rFonts w:ascii="SimSun" w:hAnsi="SimSun" w:eastAsia="SimSun" w:cs="SimSun"/>
                <w:sz w:val="12"/>
                <w:szCs w:val="12"/>
                <w:spacing w:val="1"/>
              </w:rPr>
              <w:t>并</w:t>
            </w:r>
            <w:r>
              <w:rPr>
                <w:rFonts w:ascii="SimSun" w:hAnsi="SimSun" w:eastAsia="SimSun" w:cs="SimSun"/>
                <w:sz w:val="12"/>
                <w:szCs w:val="12"/>
              </w:rPr>
              <w:t xml:space="preserve"> </w:t>
            </w:r>
            <w:r>
              <w:rPr>
                <w:rFonts w:ascii="SimSun" w:hAnsi="SimSun" w:eastAsia="SimSun" w:cs="SimSun"/>
                <w:sz w:val="12"/>
                <w:szCs w:val="12"/>
                <w:spacing w:val="5"/>
              </w:rPr>
              <w:t>采取防止瓦斯、煤尘爆炸和人员中毒的安全措施</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全措施。现场抽查。</w:t>
            </w:r>
          </w:p>
        </w:tc>
        <w:tc>
          <w:tcPr>
            <w:tcW w:w="1929" w:type="dxa"/>
            <w:vAlign w:val="top"/>
            <w:tcBorders>
              <w:bottom w:val="single" w:color="000000" w:sz="2" w:space="0"/>
              <w:top w:val="single" w:color="000000" w:sz="2" w:space="0"/>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021〕156号)第八十九条。</w:t>
            </w:r>
          </w:p>
        </w:tc>
      </w:tr>
      <w:tr>
        <w:trPr>
          <w:trHeight w:val="1330" w:hRule="atLeast"/>
        </w:trPr>
        <w:tc>
          <w:tcPr>
            <w:tcW w:w="517" w:type="dxa"/>
            <w:vAlign w:val="top"/>
            <w:tcBorders>
              <w:bottom w:val="single" w:color="000000" w:sz="2" w:space="0"/>
              <w:top w:val="single" w:color="000000" w:sz="2" w:space="0"/>
            </w:tcBorders>
          </w:tcPr>
          <w:p>
            <w:pPr>
              <w:spacing w:line="294" w:lineRule="auto"/>
              <w:rPr>
                <w:rFonts w:ascii="Arial"/>
                <w:sz w:val="21"/>
              </w:rPr>
            </w:pPr>
            <w:r/>
          </w:p>
          <w:p>
            <w:pPr>
              <w:spacing w:line="29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处</w:t>
            </w:r>
            <w:r>
              <w:rPr>
                <w:rFonts w:ascii="SimSun" w:hAnsi="SimSun" w:eastAsia="SimSun" w:cs="SimSun"/>
                <w:sz w:val="12"/>
                <w:szCs w:val="12"/>
                <w:spacing w:val="4"/>
              </w:rPr>
              <w:t>理火灾分析</w:t>
            </w:r>
          </w:p>
        </w:tc>
        <w:tc>
          <w:tcPr>
            <w:tcW w:w="3310" w:type="dxa"/>
            <w:vAlign w:val="top"/>
            <w:tcBorders>
              <w:bottom w:val="single" w:color="000000" w:sz="2" w:space="0"/>
              <w:top w:val="single" w:color="000000" w:sz="2" w:space="0"/>
            </w:tcBorders>
          </w:tcPr>
          <w:p>
            <w:pPr>
              <w:ind w:left="30" w:right="142" w:hanging="4"/>
              <w:spacing w:before="151" w:line="232" w:lineRule="auto"/>
              <w:rPr>
                <w:rFonts w:ascii="SimSun" w:hAnsi="SimSun" w:eastAsia="SimSun" w:cs="SimSun"/>
                <w:sz w:val="12"/>
                <w:szCs w:val="12"/>
              </w:rPr>
            </w:pPr>
            <w:r>
              <w:rPr>
                <w:rFonts w:ascii="SimSun" w:hAnsi="SimSun" w:eastAsia="SimSun" w:cs="SimSun"/>
                <w:sz w:val="12"/>
                <w:szCs w:val="12"/>
                <w:spacing w:val="11"/>
              </w:rPr>
              <w:t>(</w:t>
            </w:r>
            <w:r>
              <w:rPr>
                <w:rFonts w:ascii="SimSun" w:hAnsi="SimSun" w:eastAsia="SimSun" w:cs="SimSun"/>
                <w:sz w:val="12"/>
                <w:szCs w:val="12"/>
                <w:spacing w:val="10"/>
              </w:rPr>
              <w:t>一)发火时间、火源位置、燃烧物、火势大小、波及范</w:t>
            </w:r>
            <w:r>
              <w:rPr>
                <w:rFonts w:ascii="SimSun" w:hAnsi="SimSun" w:eastAsia="SimSun" w:cs="SimSun"/>
                <w:sz w:val="12"/>
                <w:szCs w:val="12"/>
              </w:rPr>
              <w:t xml:space="preserve"> </w:t>
            </w:r>
            <w:r>
              <w:rPr>
                <w:rFonts w:ascii="SimSun" w:hAnsi="SimSun" w:eastAsia="SimSun" w:cs="SimSun"/>
                <w:sz w:val="12"/>
                <w:szCs w:val="12"/>
                <w:spacing w:val="4"/>
              </w:rPr>
              <w:t>围、遇</w:t>
            </w:r>
            <w:r>
              <w:rPr>
                <w:rFonts w:ascii="SimSun" w:hAnsi="SimSun" w:eastAsia="SimSun" w:cs="SimSun"/>
                <w:sz w:val="12"/>
                <w:szCs w:val="12"/>
                <w:spacing w:val="2"/>
              </w:rPr>
              <w:t>险人员分布情况。</w:t>
            </w:r>
          </w:p>
          <w:p>
            <w:pPr>
              <w:ind w:left="19" w:right="147" w:firstLine="6"/>
              <w:spacing w:before="4" w:line="232" w:lineRule="auto"/>
              <w:rPr>
                <w:rFonts w:ascii="SimSun" w:hAnsi="SimSun" w:eastAsia="SimSun" w:cs="SimSun"/>
                <w:sz w:val="12"/>
                <w:szCs w:val="12"/>
              </w:rPr>
            </w:pPr>
            <w:r>
              <w:rPr>
                <w:rFonts w:ascii="SimSun" w:hAnsi="SimSun" w:eastAsia="SimSun" w:cs="SimSun"/>
                <w:sz w:val="12"/>
                <w:szCs w:val="12"/>
                <w:spacing w:val="10"/>
              </w:rPr>
              <w:t>(二)灾区有毒有害气体情况、通风系统状态、风流方</w:t>
            </w:r>
            <w:r>
              <w:rPr>
                <w:rFonts w:ascii="SimSun" w:hAnsi="SimSun" w:eastAsia="SimSun" w:cs="SimSun"/>
                <w:sz w:val="12"/>
                <w:szCs w:val="12"/>
                <w:spacing w:val="5"/>
              </w:rPr>
              <w:t>向</w:t>
            </w:r>
            <w:r>
              <w:rPr>
                <w:rFonts w:ascii="SimSun" w:hAnsi="SimSun" w:eastAsia="SimSun" w:cs="SimSun"/>
                <w:sz w:val="12"/>
                <w:szCs w:val="12"/>
              </w:rPr>
              <w:t xml:space="preserve"> </w:t>
            </w:r>
            <w:r>
              <w:rPr>
                <w:rFonts w:ascii="SimSun" w:hAnsi="SimSun" w:eastAsia="SimSun" w:cs="SimSun"/>
                <w:sz w:val="12"/>
                <w:szCs w:val="12"/>
                <w:spacing w:val="4"/>
              </w:rPr>
              <w:t>及变化可能性、煤尘爆炸性。</w:t>
            </w:r>
          </w:p>
          <w:p>
            <w:pPr>
              <w:ind w:left="26"/>
              <w:spacing w:before="6" w:line="229" w:lineRule="auto"/>
              <w:rPr>
                <w:rFonts w:ascii="SimSun" w:hAnsi="SimSun" w:eastAsia="SimSun" w:cs="SimSun"/>
                <w:sz w:val="12"/>
                <w:szCs w:val="12"/>
              </w:rPr>
            </w:pPr>
            <w:r>
              <w:rPr>
                <w:rFonts w:ascii="SimSun" w:hAnsi="SimSun" w:eastAsia="SimSun" w:cs="SimSun"/>
                <w:sz w:val="12"/>
                <w:szCs w:val="12"/>
                <w:spacing w:val="21"/>
              </w:rPr>
              <w:t>(</w:t>
            </w:r>
            <w:r>
              <w:rPr>
                <w:rFonts w:ascii="SimSun" w:hAnsi="SimSun" w:eastAsia="SimSun" w:cs="SimSun"/>
                <w:sz w:val="12"/>
                <w:szCs w:val="12"/>
                <w:spacing w:val="12"/>
              </w:rPr>
              <w:t>三)巷道围岩、支护情况。</w:t>
            </w:r>
          </w:p>
          <w:p>
            <w:pPr>
              <w:ind w:left="26"/>
              <w:spacing w:before="4" w:line="228" w:lineRule="auto"/>
              <w:rPr>
                <w:rFonts w:ascii="SimSun" w:hAnsi="SimSun" w:eastAsia="SimSun" w:cs="SimSun"/>
                <w:sz w:val="12"/>
                <w:szCs w:val="12"/>
              </w:rPr>
            </w:pPr>
            <w:r>
              <w:rPr>
                <w:rFonts w:ascii="SimSun" w:hAnsi="SimSun" w:eastAsia="SimSun" w:cs="SimSun"/>
                <w:sz w:val="12"/>
                <w:szCs w:val="12"/>
                <w:spacing w:val="21"/>
              </w:rPr>
              <w:t>(</w:t>
            </w:r>
            <w:r>
              <w:rPr>
                <w:rFonts w:ascii="SimSun" w:hAnsi="SimSun" w:eastAsia="SimSun" w:cs="SimSun"/>
                <w:sz w:val="12"/>
                <w:szCs w:val="12"/>
                <w:spacing w:val="14"/>
              </w:rPr>
              <w:t>四)灾区供电状况。</w:t>
            </w:r>
          </w:p>
          <w:p>
            <w:pPr>
              <w:ind w:left="26"/>
              <w:spacing w:before="5" w:line="228" w:lineRule="auto"/>
              <w:rPr>
                <w:rFonts w:ascii="SimSun" w:hAnsi="SimSun" w:eastAsia="SimSun" w:cs="SimSun"/>
                <w:sz w:val="12"/>
                <w:szCs w:val="12"/>
              </w:rPr>
            </w:pPr>
            <w:r>
              <w:rPr>
                <w:rFonts w:ascii="SimSun" w:hAnsi="SimSun" w:eastAsia="SimSun" w:cs="SimSun"/>
                <w:sz w:val="12"/>
                <w:szCs w:val="12"/>
                <w:spacing w:val="17"/>
              </w:rPr>
              <w:t>(</w:t>
            </w:r>
            <w:r>
              <w:rPr>
                <w:rFonts w:ascii="SimSun" w:hAnsi="SimSun" w:eastAsia="SimSun" w:cs="SimSun"/>
                <w:sz w:val="12"/>
                <w:szCs w:val="12"/>
                <w:spacing w:val="10"/>
              </w:rPr>
              <w:t>五)灾区供水管路、消防器材种类及数量。</w:t>
            </w:r>
          </w:p>
        </w:tc>
        <w:tc>
          <w:tcPr>
            <w:tcW w:w="1916" w:type="dxa"/>
            <w:vAlign w:val="top"/>
            <w:tcBorders>
              <w:bottom w:val="single" w:color="000000" w:sz="2" w:space="0"/>
              <w:top w:val="single" w:color="000000" w:sz="2" w:space="0"/>
            </w:tcBorders>
          </w:tcPr>
          <w:p>
            <w:pPr>
              <w:spacing w:line="341"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监控系统记录，调度记录，</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技术措施，录音记录，值班</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，相关区域入井人员位置监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ind w:left="28" w:right="280" w:firstLine="1"/>
              <w:spacing w:before="39" w:line="25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21〕156号)第九十条。</w:t>
            </w:r>
          </w:p>
        </w:tc>
      </w:tr>
      <w:tr>
        <w:trPr>
          <w:trHeight w:val="1272"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处</w:t>
            </w:r>
            <w:r>
              <w:rPr>
                <w:rFonts w:ascii="SimSun" w:hAnsi="SimSun" w:eastAsia="SimSun" w:cs="SimSun"/>
                <w:sz w:val="12"/>
                <w:szCs w:val="12"/>
                <w:spacing w:val="4"/>
              </w:rPr>
              <w:t>理火灾原则</w:t>
            </w:r>
          </w:p>
        </w:tc>
        <w:tc>
          <w:tcPr>
            <w:tcW w:w="3310" w:type="dxa"/>
            <w:vAlign w:val="top"/>
            <w:tcBorders>
              <w:bottom w:val="single" w:color="000000" w:sz="2" w:space="0"/>
              <w:top w:val="single" w:color="000000" w:sz="2" w:space="0"/>
            </w:tcBorders>
          </w:tcPr>
          <w:p>
            <w:pPr>
              <w:ind w:left="26"/>
              <w:spacing w:before="124" w:line="229" w:lineRule="auto"/>
              <w:rPr>
                <w:rFonts w:ascii="SimSun" w:hAnsi="SimSun" w:eastAsia="SimSun" w:cs="SimSun"/>
                <w:sz w:val="12"/>
                <w:szCs w:val="12"/>
              </w:rPr>
            </w:pPr>
            <w:r>
              <w:rPr>
                <w:rFonts w:ascii="SimSun" w:hAnsi="SimSun" w:eastAsia="SimSun" w:cs="SimSun"/>
                <w:sz w:val="12"/>
                <w:szCs w:val="12"/>
                <w:spacing w:val="11"/>
              </w:rPr>
              <w:t>(一)控制烟雾的蔓延，防止火灾扩大</w:t>
            </w:r>
            <w:r>
              <w:rPr>
                <w:rFonts w:ascii="SimSun" w:hAnsi="SimSun" w:eastAsia="SimSun" w:cs="SimSun"/>
                <w:sz w:val="12"/>
                <w:szCs w:val="12"/>
                <w:spacing w:val="8"/>
              </w:rPr>
              <w:t>。</w:t>
            </w:r>
          </w:p>
          <w:p>
            <w:pPr>
              <w:ind w:left="19" w:right="128" w:firstLine="6"/>
              <w:spacing w:before="4" w:line="234" w:lineRule="auto"/>
              <w:rPr>
                <w:rFonts w:ascii="SimSun" w:hAnsi="SimSun" w:eastAsia="SimSun" w:cs="SimSun"/>
                <w:sz w:val="12"/>
                <w:szCs w:val="12"/>
              </w:rPr>
            </w:pPr>
            <w:r>
              <w:rPr>
                <w:rFonts w:ascii="SimSun" w:hAnsi="SimSun" w:eastAsia="SimSun" w:cs="SimSun"/>
                <w:sz w:val="12"/>
                <w:szCs w:val="12"/>
                <w:spacing w:val="10"/>
              </w:rPr>
              <w:t>(二)保持通风系统稳定，防止引起瓦斯、煤尘爆炸。</w:t>
            </w:r>
            <w:r>
              <w:rPr>
                <w:rFonts w:ascii="SimSun" w:hAnsi="SimSun" w:eastAsia="SimSun" w:cs="SimSun"/>
                <w:sz w:val="12"/>
                <w:szCs w:val="12"/>
                <w:spacing w:val="9"/>
              </w:rPr>
              <w:t>必</w:t>
            </w:r>
            <w:r>
              <w:rPr>
                <w:rFonts w:ascii="SimSun" w:hAnsi="SimSun" w:eastAsia="SimSun" w:cs="SimSun"/>
                <w:sz w:val="12"/>
                <w:szCs w:val="12"/>
              </w:rPr>
              <w:t xml:space="preserve"> </w:t>
            </w:r>
            <w:r>
              <w:rPr>
                <w:rFonts w:ascii="SimSun" w:hAnsi="SimSun" w:eastAsia="SimSun" w:cs="SimSun"/>
                <w:sz w:val="12"/>
                <w:szCs w:val="12"/>
                <w:spacing w:val="6"/>
              </w:rPr>
              <w:t>须指定专人检查瓦斯和煤尘，观测灾区的气体和风流变</w:t>
            </w:r>
            <w:r>
              <w:rPr>
                <w:rFonts w:ascii="SimSun" w:hAnsi="SimSun" w:eastAsia="SimSun" w:cs="SimSun"/>
                <w:sz w:val="12"/>
                <w:szCs w:val="12"/>
                <w:spacing w:val="1"/>
              </w:rPr>
              <w:t>化</w:t>
            </w:r>
            <w:r>
              <w:rPr>
                <w:rFonts w:ascii="SimSun" w:hAnsi="SimSun" w:eastAsia="SimSun" w:cs="SimSun"/>
                <w:sz w:val="12"/>
                <w:szCs w:val="12"/>
              </w:rPr>
              <w:t xml:space="preserve"> </w:t>
            </w:r>
            <w:r>
              <w:rPr>
                <w:rFonts w:ascii="SimSun" w:hAnsi="SimSun" w:eastAsia="SimSun" w:cs="SimSun"/>
                <w:sz w:val="12"/>
                <w:szCs w:val="12"/>
                <w:spacing w:val="10"/>
              </w:rPr>
              <w:t>。当甲</w:t>
            </w:r>
            <w:r>
              <w:rPr>
                <w:rFonts w:ascii="SimSun" w:hAnsi="SimSun" w:eastAsia="SimSun" w:cs="SimSun"/>
                <w:sz w:val="12"/>
                <w:szCs w:val="12"/>
                <w:spacing w:val="7"/>
              </w:rPr>
              <w:t>烷</w:t>
            </w:r>
            <w:r>
              <w:rPr>
                <w:rFonts w:ascii="SimSun" w:hAnsi="SimSun" w:eastAsia="SimSun" w:cs="SimSun"/>
                <w:sz w:val="12"/>
                <w:szCs w:val="12"/>
                <w:spacing w:val="5"/>
              </w:rPr>
              <w:t>浓度达到2.0%以上并继续增加时，全部人员立即</w:t>
            </w:r>
            <w:r>
              <w:rPr>
                <w:rFonts w:ascii="SimSun" w:hAnsi="SimSun" w:eastAsia="SimSun" w:cs="SimSun"/>
                <w:sz w:val="12"/>
                <w:szCs w:val="12"/>
              </w:rPr>
              <w:t xml:space="preserve"> </w:t>
            </w:r>
            <w:r>
              <w:rPr>
                <w:rFonts w:ascii="SimSun" w:hAnsi="SimSun" w:eastAsia="SimSun" w:cs="SimSun"/>
                <w:sz w:val="12"/>
                <w:szCs w:val="12"/>
                <w:spacing w:val="3"/>
              </w:rPr>
              <w:t>撤离至安全地点</w:t>
            </w:r>
            <w:r>
              <w:rPr>
                <w:rFonts w:ascii="SimSun" w:hAnsi="SimSun" w:eastAsia="SimSun" w:cs="SimSun"/>
                <w:sz w:val="12"/>
                <w:szCs w:val="12"/>
                <w:spacing w:val="1"/>
              </w:rPr>
              <w:t>。</w:t>
            </w:r>
          </w:p>
          <w:p>
            <w:pPr>
              <w:ind w:left="26"/>
              <w:spacing w:before="4" w:line="229" w:lineRule="auto"/>
              <w:rPr>
                <w:rFonts w:ascii="SimSun" w:hAnsi="SimSun" w:eastAsia="SimSun" w:cs="SimSun"/>
                <w:sz w:val="12"/>
                <w:szCs w:val="12"/>
              </w:rPr>
            </w:pPr>
            <w:r>
              <w:rPr>
                <w:rFonts w:ascii="SimSun" w:hAnsi="SimSun" w:eastAsia="SimSun" w:cs="SimSun"/>
                <w:sz w:val="12"/>
                <w:szCs w:val="12"/>
                <w:spacing w:val="17"/>
              </w:rPr>
              <w:t>(</w:t>
            </w:r>
            <w:r>
              <w:rPr>
                <w:rFonts w:ascii="SimSun" w:hAnsi="SimSun" w:eastAsia="SimSun" w:cs="SimSun"/>
                <w:sz w:val="12"/>
                <w:szCs w:val="12"/>
                <w:spacing w:val="10"/>
              </w:rPr>
              <w:t>三)有利于人员撤退和保护救灾人员安全。</w:t>
            </w:r>
          </w:p>
          <w:p>
            <w:pPr>
              <w:ind w:left="26"/>
              <w:spacing w:before="4" w:line="229" w:lineRule="auto"/>
              <w:rPr>
                <w:rFonts w:ascii="SimSun" w:hAnsi="SimSun" w:eastAsia="SimSun" w:cs="SimSun"/>
                <w:sz w:val="12"/>
                <w:szCs w:val="12"/>
              </w:rPr>
            </w:pPr>
            <w:r>
              <w:rPr>
                <w:rFonts w:ascii="SimSun" w:hAnsi="SimSun" w:eastAsia="SimSun" w:cs="SimSun"/>
                <w:sz w:val="12"/>
                <w:szCs w:val="12"/>
                <w:spacing w:val="21"/>
              </w:rPr>
              <w:t>(</w:t>
            </w:r>
            <w:r>
              <w:rPr>
                <w:rFonts w:ascii="SimSun" w:hAnsi="SimSun" w:eastAsia="SimSun" w:cs="SimSun"/>
                <w:sz w:val="12"/>
                <w:szCs w:val="12"/>
                <w:spacing w:val="12"/>
              </w:rPr>
              <w:t>四)创造有利的灭火条件。</w:t>
            </w:r>
          </w:p>
        </w:tc>
        <w:tc>
          <w:tcPr>
            <w:tcW w:w="1916" w:type="dxa"/>
            <w:vAlign w:val="top"/>
            <w:tcBorders>
              <w:bottom w:val="single" w:color="000000" w:sz="2" w:space="0"/>
              <w:top w:val="single" w:color="000000" w:sz="2" w:space="0"/>
            </w:tcBorders>
          </w:tcPr>
          <w:p>
            <w:pPr>
              <w:spacing w:line="310" w:lineRule="auto"/>
              <w:rPr>
                <w:rFonts w:ascii="Arial"/>
                <w:sz w:val="21"/>
              </w:rPr>
            </w:pPr>
            <w:r/>
          </w:p>
          <w:p>
            <w:pPr>
              <w:ind w:left="24" w:right="122" w:firstLine="3"/>
              <w:spacing w:before="40" w:line="244"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监控系统记录，调度记录，</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技术措施，录音记录，值班</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，相关区域入井人员位置监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463" w:lineRule="auto"/>
              <w:rPr>
                <w:rFonts w:ascii="Arial"/>
                <w:sz w:val="21"/>
              </w:rPr>
            </w:pPr>
            <w:r/>
          </w:p>
          <w:p>
            <w:pPr>
              <w:ind w:left="28" w:right="280" w:firstLine="1"/>
              <w:spacing w:before="39" w:line="25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021〕156号)第九十一条。</w:t>
            </w:r>
          </w:p>
        </w:tc>
      </w:tr>
      <w:tr>
        <w:trPr>
          <w:trHeight w:val="2283"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灭</w:t>
            </w:r>
            <w:r>
              <w:rPr>
                <w:rFonts w:ascii="SimSun" w:hAnsi="SimSun" w:eastAsia="SimSun" w:cs="SimSun"/>
                <w:sz w:val="12"/>
                <w:szCs w:val="12"/>
                <w:spacing w:val="4"/>
              </w:rPr>
              <w:t>火方式</w:t>
            </w:r>
          </w:p>
        </w:tc>
        <w:tc>
          <w:tcPr>
            <w:tcW w:w="3310" w:type="dxa"/>
            <w:vAlign w:val="top"/>
            <w:tcBorders>
              <w:bottom w:val="single" w:color="000000" w:sz="2" w:space="0"/>
              <w:top w:val="single" w:color="000000" w:sz="2" w:space="0"/>
            </w:tcBorders>
          </w:tcPr>
          <w:p>
            <w:pPr>
              <w:ind w:left="19" w:right="134" w:firstLine="1"/>
              <w:spacing w:before="93" w:line="236" w:lineRule="auto"/>
              <w:rPr>
                <w:rFonts w:ascii="SimSun" w:hAnsi="SimSun" w:eastAsia="SimSun" w:cs="SimSun"/>
                <w:sz w:val="12"/>
                <w:szCs w:val="12"/>
              </w:rPr>
            </w:pPr>
            <w:r>
              <w:rPr>
                <w:rFonts w:ascii="SimSun" w:hAnsi="SimSun" w:eastAsia="SimSun" w:cs="SimSun"/>
                <w:sz w:val="12"/>
                <w:szCs w:val="12"/>
                <w:spacing w:val="6"/>
              </w:rPr>
              <w:t>根据火区的实际情况选择灭火方法。在条件具备时，应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6"/>
              </w:rPr>
              <w:t>采用注水、注浆等直接灭火的方法。灭火工作必须从火</w:t>
            </w:r>
            <w:r>
              <w:rPr>
                <w:rFonts w:ascii="SimSun" w:hAnsi="SimSun" w:eastAsia="SimSun" w:cs="SimSun"/>
                <w:sz w:val="12"/>
                <w:szCs w:val="12"/>
                <w:spacing w:val="2"/>
              </w:rPr>
              <w:t>源</w:t>
            </w:r>
            <w:r>
              <w:rPr>
                <w:rFonts w:ascii="SimSun" w:hAnsi="SimSun" w:eastAsia="SimSun" w:cs="SimSun"/>
                <w:sz w:val="12"/>
                <w:szCs w:val="12"/>
              </w:rPr>
              <w:t xml:space="preserve"> </w:t>
            </w:r>
            <w:r>
              <w:rPr>
                <w:rFonts w:ascii="SimSun" w:hAnsi="SimSun" w:eastAsia="SimSun" w:cs="SimSun"/>
                <w:sz w:val="12"/>
                <w:szCs w:val="12"/>
                <w:spacing w:val="6"/>
              </w:rPr>
              <w:t>进风侧进行。用水灭火时，水流应当从火源外围喷射，</w:t>
            </w:r>
            <w:r>
              <w:rPr>
                <w:rFonts w:ascii="SimSun" w:hAnsi="SimSun" w:eastAsia="SimSun" w:cs="SimSun"/>
                <w:sz w:val="12"/>
                <w:szCs w:val="12"/>
                <w:spacing w:val="2"/>
              </w:rPr>
              <w:t>逐</w:t>
            </w:r>
            <w:r>
              <w:rPr>
                <w:rFonts w:ascii="SimSun" w:hAnsi="SimSun" w:eastAsia="SimSun" w:cs="SimSun"/>
                <w:sz w:val="12"/>
                <w:szCs w:val="12"/>
              </w:rPr>
              <w:t xml:space="preserve"> </w:t>
            </w:r>
            <w:r>
              <w:rPr>
                <w:rFonts w:ascii="SimSun" w:hAnsi="SimSun" w:eastAsia="SimSun" w:cs="SimSun"/>
                <w:sz w:val="12"/>
                <w:szCs w:val="12"/>
                <w:spacing w:val="8"/>
              </w:rPr>
              <w:t>步逼向火</w:t>
            </w:r>
            <w:r>
              <w:rPr>
                <w:rFonts w:ascii="SimSun" w:hAnsi="SimSun" w:eastAsia="SimSun" w:cs="SimSun"/>
                <w:sz w:val="12"/>
                <w:szCs w:val="12"/>
                <w:spacing w:val="4"/>
              </w:rPr>
              <w:t>源的中心，必须有充足的风量和畅通的回风巷，</w:t>
            </w:r>
            <w:r>
              <w:rPr>
                <w:rFonts w:ascii="SimSun" w:hAnsi="SimSun" w:eastAsia="SimSun" w:cs="SimSun"/>
                <w:sz w:val="12"/>
                <w:szCs w:val="12"/>
              </w:rPr>
              <w:t xml:space="preserve"> </w:t>
            </w:r>
            <w:r>
              <w:rPr>
                <w:rFonts w:ascii="SimSun" w:hAnsi="SimSun" w:eastAsia="SimSun" w:cs="SimSun"/>
                <w:sz w:val="12"/>
                <w:szCs w:val="12"/>
                <w:spacing w:val="3"/>
              </w:rPr>
              <w:t>防止水煤气爆炸</w:t>
            </w:r>
            <w:r>
              <w:rPr>
                <w:rFonts w:ascii="SimSun" w:hAnsi="SimSun" w:eastAsia="SimSun" w:cs="SimSun"/>
                <w:sz w:val="12"/>
                <w:szCs w:val="12"/>
                <w:spacing w:val="2"/>
              </w:rPr>
              <w:t>。</w:t>
            </w:r>
          </w:p>
          <w:p>
            <w:pPr>
              <w:ind w:left="20" w:right="134" w:firstLine="1"/>
              <w:spacing w:before="1" w:line="235" w:lineRule="auto"/>
              <w:rPr>
                <w:rFonts w:ascii="SimSun" w:hAnsi="SimSun" w:eastAsia="SimSun" w:cs="SimSun"/>
                <w:sz w:val="12"/>
                <w:szCs w:val="12"/>
              </w:rPr>
            </w:pPr>
            <w:r>
              <w:rPr>
                <w:rFonts w:ascii="SimSun" w:hAnsi="SimSun" w:eastAsia="SimSun" w:cs="SimSun"/>
                <w:sz w:val="12"/>
                <w:szCs w:val="12"/>
                <w:spacing w:val="11"/>
              </w:rPr>
              <w:t>为</w:t>
            </w:r>
            <w:r>
              <w:rPr>
                <w:rFonts w:ascii="SimSun" w:hAnsi="SimSun" w:eastAsia="SimSun" w:cs="SimSun"/>
                <w:sz w:val="12"/>
                <w:szCs w:val="12"/>
                <w:spacing w:val="8"/>
              </w:rPr>
              <w:t>控制火势，可采取设置水幕、拆除木支架(不致引起冒</w:t>
            </w:r>
            <w:r>
              <w:rPr>
                <w:rFonts w:ascii="SimSun" w:hAnsi="SimSun" w:eastAsia="SimSun" w:cs="SimSun"/>
                <w:sz w:val="12"/>
                <w:szCs w:val="12"/>
              </w:rPr>
              <w:t xml:space="preserve"> </w:t>
            </w:r>
            <w:r>
              <w:rPr>
                <w:rFonts w:ascii="SimSun" w:hAnsi="SimSun" w:eastAsia="SimSun" w:cs="SimSun"/>
                <w:sz w:val="12"/>
                <w:szCs w:val="12"/>
                <w:spacing w:val="13"/>
              </w:rPr>
              <w:t>顶</w:t>
            </w:r>
            <w:r>
              <w:rPr>
                <w:rFonts w:ascii="SimSun" w:hAnsi="SimSun" w:eastAsia="SimSun" w:cs="SimSun"/>
                <w:sz w:val="12"/>
                <w:szCs w:val="12"/>
                <w:spacing w:val="8"/>
              </w:rPr>
              <w:t>时)、拆掉一定区段巷道中的木背板等措施阻止火势蔓</w:t>
            </w:r>
            <w:r>
              <w:rPr>
                <w:rFonts w:ascii="SimSun" w:hAnsi="SimSun" w:eastAsia="SimSun" w:cs="SimSun"/>
                <w:sz w:val="12"/>
                <w:szCs w:val="12"/>
              </w:rPr>
              <w:t xml:space="preserve"> </w:t>
            </w:r>
            <w:r>
              <w:rPr>
                <w:rFonts w:ascii="SimSun" w:hAnsi="SimSun" w:eastAsia="SimSun" w:cs="SimSun"/>
                <w:sz w:val="12"/>
                <w:szCs w:val="12"/>
                <w:spacing w:val="-4"/>
              </w:rPr>
              <w:t>延</w:t>
            </w:r>
            <w:r>
              <w:rPr>
                <w:rFonts w:ascii="SimSun" w:hAnsi="SimSun" w:eastAsia="SimSun" w:cs="SimSun"/>
                <w:sz w:val="12"/>
                <w:szCs w:val="12"/>
                <w:spacing w:val="-3"/>
              </w:rPr>
              <w:t>。</w:t>
            </w:r>
          </w:p>
          <w:p>
            <w:pPr>
              <w:ind w:left="19" w:right="134" w:firstLine="2"/>
              <w:spacing w:before="1" w:line="235" w:lineRule="auto"/>
              <w:rPr>
                <w:rFonts w:ascii="SimSun" w:hAnsi="SimSun" w:eastAsia="SimSun" w:cs="SimSun"/>
                <w:sz w:val="12"/>
                <w:szCs w:val="12"/>
              </w:rPr>
            </w:pPr>
            <w:r>
              <w:rPr>
                <w:rFonts w:ascii="SimSun" w:hAnsi="SimSun" w:eastAsia="SimSun" w:cs="SimSun"/>
                <w:sz w:val="12"/>
                <w:szCs w:val="12"/>
                <w:spacing w:val="10"/>
              </w:rPr>
              <w:t>灭火过</w:t>
            </w:r>
            <w:r>
              <w:rPr>
                <w:rFonts w:ascii="SimSun" w:hAnsi="SimSun" w:eastAsia="SimSun" w:cs="SimSun"/>
                <w:sz w:val="12"/>
                <w:szCs w:val="12"/>
                <w:spacing w:val="8"/>
              </w:rPr>
              <w:t>程</w:t>
            </w:r>
            <w:r>
              <w:rPr>
                <w:rFonts w:ascii="SimSun" w:hAnsi="SimSun" w:eastAsia="SimSun" w:cs="SimSun"/>
                <w:sz w:val="12"/>
                <w:szCs w:val="12"/>
                <w:spacing w:val="5"/>
              </w:rPr>
              <w:t>中必须随时注意风量、风流方向及气体浓度的变</w:t>
            </w:r>
            <w:r>
              <w:rPr>
                <w:rFonts w:ascii="SimSun" w:hAnsi="SimSun" w:eastAsia="SimSun" w:cs="SimSun"/>
                <w:sz w:val="12"/>
                <w:szCs w:val="12"/>
              </w:rPr>
              <w:t xml:space="preserve"> </w:t>
            </w:r>
            <w:r>
              <w:rPr>
                <w:rFonts w:ascii="SimSun" w:hAnsi="SimSun" w:eastAsia="SimSun" w:cs="SimSun"/>
                <w:sz w:val="12"/>
                <w:szCs w:val="12"/>
                <w:spacing w:val="6"/>
              </w:rPr>
              <w:t>化，并及时采取控风措施，避免风流逆转、逆退，保护</w:t>
            </w:r>
            <w:r>
              <w:rPr>
                <w:rFonts w:ascii="SimSun" w:hAnsi="SimSun" w:eastAsia="SimSun" w:cs="SimSun"/>
                <w:sz w:val="12"/>
                <w:szCs w:val="12"/>
                <w:spacing w:val="1"/>
              </w:rPr>
              <w:t>直</w:t>
            </w:r>
            <w:r>
              <w:rPr>
                <w:rFonts w:ascii="SimSun" w:hAnsi="SimSun" w:eastAsia="SimSun" w:cs="SimSun"/>
                <w:sz w:val="12"/>
                <w:szCs w:val="12"/>
              </w:rPr>
              <w:t xml:space="preserve"> </w:t>
            </w:r>
            <w:r>
              <w:rPr>
                <w:rFonts w:ascii="SimSun" w:hAnsi="SimSun" w:eastAsia="SimSun" w:cs="SimSun"/>
                <w:sz w:val="12"/>
                <w:szCs w:val="12"/>
                <w:spacing w:val="4"/>
              </w:rPr>
              <w:t>接</w:t>
            </w:r>
            <w:r>
              <w:rPr>
                <w:rFonts w:ascii="SimSun" w:hAnsi="SimSun" w:eastAsia="SimSun" w:cs="SimSun"/>
                <w:sz w:val="12"/>
                <w:szCs w:val="12"/>
                <w:spacing w:val="3"/>
              </w:rPr>
              <w:t>灭火人员的安全。</w:t>
            </w:r>
          </w:p>
          <w:p>
            <w:pPr>
              <w:ind w:left="21" w:right="134" w:firstLine="6"/>
              <w:spacing w:line="246" w:lineRule="auto"/>
              <w:rPr>
                <w:rFonts w:ascii="SimSun" w:hAnsi="SimSun" w:eastAsia="SimSun" w:cs="SimSun"/>
                <w:sz w:val="12"/>
                <w:szCs w:val="12"/>
              </w:rPr>
            </w:pPr>
            <w:r>
              <w:rPr>
                <w:rFonts w:ascii="SimSun" w:hAnsi="SimSun" w:eastAsia="SimSun" w:cs="SimSun"/>
                <w:sz w:val="12"/>
                <w:szCs w:val="12"/>
                <w:spacing w:val="10"/>
              </w:rPr>
              <w:t>当火</w:t>
            </w:r>
            <w:r>
              <w:rPr>
                <w:rFonts w:ascii="SimSun" w:hAnsi="SimSun" w:eastAsia="SimSun" w:cs="SimSun"/>
                <w:sz w:val="12"/>
                <w:szCs w:val="12"/>
                <w:spacing w:val="7"/>
              </w:rPr>
              <w:t>源</w:t>
            </w:r>
            <w:r>
              <w:rPr>
                <w:rFonts w:ascii="SimSun" w:hAnsi="SimSun" w:eastAsia="SimSun" w:cs="SimSun"/>
                <w:sz w:val="12"/>
                <w:szCs w:val="12"/>
                <w:spacing w:val="5"/>
              </w:rPr>
              <w:t>点不明确、火区范围大、难以接近火源时，或者用</w:t>
            </w:r>
            <w:r>
              <w:rPr>
                <w:rFonts w:ascii="SimSun" w:hAnsi="SimSun" w:eastAsia="SimSun" w:cs="SimSun"/>
                <w:sz w:val="12"/>
                <w:szCs w:val="12"/>
              </w:rPr>
              <w:t xml:space="preserve"> </w:t>
            </w:r>
            <w:r>
              <w:rPr>
                <w:rFonts w:ascii="SimSun" w:hAnsi="SimSun" w:eastAsia="SimSun" w:cs="SimSun"/>
                <w:sz w:val="12"/>
                <w:szCs w:val="12"/>
                <w:spacing w:val="10"/>
              </w:rPr>
              <w:t>直接灭</w:t>
            </w:r>
            <w:r>
              <w:rPr>
                <w:rFonts w:ascii="SimSun" w:hAnsi="SimSun" w:eastAsia="SimSun" w:cs="SimSun"/>
                <w:sz w:val="12"/>
                <w:szCs w:val="12"/>
                <w:spacing w:val="9"/>
              </w:rPr>
              <w:t>火</w:t>
            </w:r>
            <w:r>
              <w:rPr>
                <w:rFonts w:ascii="SimSun" w:hAnsi="SimSun" w:eastAsia="SimSun" w:cs="SimSun"/>
                <w:sz w:val="12"/>
                <w:szCs w:val="12"/>
                <w:spacing w:val="5"/>
              </w:rPr>
              <w:t>方法无效、灭火人员存在危险时，采用隔绝方法</w:t>
            </w:r>
            <w:r>
              <w:rPr>
                <w:rFonts w:ascii="SimSun" w:hAnsi="SimSun" w:eastAsia="SimSun" w:cs="SimSun"/>
                <w:sz w:val="12"/>
                <w:szCs w:val="12"/>
              </w:rPr>
              <w:t xml:space="preserve"> </w:t>
            </w:r>
            <w:r>
              <w:rPr>
                <w:rFonts w:ascii="SimSun" w:hAnsi="SimSun" w:eastAsia="SimSun" w:cs="SimSun"/>
                <w:sz w:val="12"/>
                <w:szCs w:val="12"/>
                <w:spacing w:val="-2"/>
              </w:rPr>
              <w:t>灭火。</w:t>
            </w:r>
          </w:p>
        </w:tc>
        <w:tc>
          <w:tcPr>
            <w:tcW w:w="1916"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监控系统记录，调度记录，</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技术措施，录音记录，值班</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，相关区域入井人员位置监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021〕156号)第九十二条。</w:t>
            </w:r>
          </w:p>
        </w:tc>
      </w:tr>
      <w:tr>
        <w:trPr>
          <w:trHeight w:val="2807"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灭</w:t>
            </w:r>
            <w:r>
              <w:rPr>
                <w:rFonts w:ascii="SimSun" w:hAnsi="SimSun" w:eastAsia="SimSun" w:cs="SimSun"/>
                <w:sz w:val="12"/>
                <w:szCs w:val="12"/>
                <w:spacing w:val="4"/>
              </w:rPr>
              <w:t>火措施</w:t>
            </w:r>
          </w:p>
        </w:tc>
        <w:tc>
          <w:tcPr>
            <w:tcW w:w="3310" w:type="dxa"/>
            <w:vAlign w:val="top"/>
            <w:tcBorders>
              <w:bottom w:val="single" w:color="000000" w:sz="2" w:space="0"/>
              <w:top w:val="single" w:color="000000" w:sz="2" w:space="0"/>
            </w:tcBorders>
          </w:tcPr>
          <w:p>
            <w:pPr>
              <w:ind w:left="20" w:right="139" w:firstLine="5"/>
              <w:spacing w:before="125" w:line="23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0"/>
              </w:rPr>
              <w:t>一)处理上、下山火灾时，必须采取措施，防止因火风</w:t>
            </w:r>
            <w:r>
              <w:rPr>
                <w:rFonts w:ascii="SimSun" w:hAnsi="SimSun" w:eastAsia="SimSun" w:cs="SimSun"/>
                <w:sz w:val="12"/>
                <w:szCs w:val="12"/>
              </w:rPr>
              <w:t xml:space="preserve"> </w:t>
            </w:r>
            <w:r>
              <w:rPr>
                <w:rFonts w:ascii="SimSun" w:hAnsi="SimSun" w:eastAsia="SimSun" w:cs="SimSun"/>
                <w:sz w:val="12"/>
                <w:szCs w:val="12"/>
                <w:spacing w:val="8"/>
              </w:rPr>
              <w:t>压造</w:t>
            </w:r>
            <w:r>
              <w:rPr>
                <w:rFonts w:ascii="SimSun" w:hAnsi="SimSun" w:eastAsia="SimSun" w:cs="SimSun"/>
                <w:sz w:val="12"/>
                <w:szCs w:val="12"/>
                <w:spacing w:val="7"/>
              </w:rPr>
              <w:t>成</w:t>
            </w:r>
            <w:r>
              <w:rPr>
                <w:rFonts w:ascii="SimSun" w:hAnsi="SimSun" w:eastAsia="SimSun" w:cs="SimSun"/>
                <w:sz w:val="12"/>
                <w:szCs w:val="12"/>
                <w:spacing w:val="4"/>
              </w:rPr>
              <w:t>风流逆转和巷道垮塌造成风流受阻。</w:t>
            </w:r>
          </w:p>
          <w:p>
            <w:pPr>
              <w:ind w:left="19" w:right="134" w:firstLine="7"/>
              <w:spacing w:before="3" w:line="235" w:lineRule="auto"/>
              <w:rPr>
                <w:rFonts w:ascii="SimSun" w:hAnsi="SimSun" w:eastAsia="SimSun" w:cs="SimSun"/>
                <w:sz w:val="12"/>
                <w:szCs w:val="12"/>
              </w:rPr>
            </w:pPr>
            <w:r>
              <w:rPr>
                <w:rFonts w:ascii="SimSun" w:hAnsi="SimSun" w:eastAsia="SimSun" w:cs="SimSun"/>
                <w:sz w:val="12"/>
                <w:szCs w:val="12"/>
                <w:spacing w:val="10"/>
              </w:rPr>
              <w:t>(二)处理进风井井口、井筒、井底车场、主要进风巷</w:t>
            </w:r>
            <w:r>
              <w:rPr>
                <w:rFonts w:ascii="SimSun" w:hAnsi="SimSun" w:eastAsia="SimSun" w:cs="SimSun"/>
                <w:sz w:val="12"/>
                <w:szCs w:val="12"/>
                <w:spacing w:val="8"/>
              </w:rPr>
              <w:t>和</w:t>
            </w:r>
            <w:r>
              <w:rPr>
                <w:rFonts w:ascii="SimSun" w:hAnsi="SimSun" w:eastAsia="SimSun" w:cs="SimSun"/>
                <w:sz w:val="12"/>
                <w:szCs w:val="12"/>
              </w:rPr>
              <w:t xml:space="preserve"> </w:t>
            </w:r>
            <w:r>
              <w:rPr>
                <w:rFonts w:ascii="SimSun" w:hAnsi="SimSun" w:eastAsia="SimSun" w:cs="SimSun"/>
                <w:sz w:val="12"/>
                <w:szCs w:val="12"/>
                <w:spacing w:val="6"/>
              </w:rPr>
              <w:t>硐室火灾时，应当进行全矿井反风。反风前，必须将火</w:t>
            </w:r>
            <w:r>
              <w:rPr>
                <w:rFonts w:ascii="SimSun" w:hAnsi="SimSun" w:eastAsia="SimSun" w:cs="SimSun"/>
                <w:sz w:val="12"/>
                <w:szCs w:val="12"/>
                <w:spacing w:val="2"/>
              </w:rPr>
              <w:t>源</w:t>
            </w:r>
            <w:r>
              <w:rPr>
                <w:rFonts w:ascii="SimSun" w:hAnsi="SimSun" w:eastAsia="SimSun" w:cs="SimSun"/>
                <w:sz w:val="12"/>
                <w:szCs w:val="12"/>
              </w:rPr>
              <w:t xml:space="preserve"> </w:t>
            </w:r>
            <w:r>
              <w:rPr>
                <w:rFonts w:ascii="SimSun" w:hAnsi="SimSun" w:eastAsia="SimSun" w:cs="SimSun"/>
                <w:sz w:val="12"/>
                <w:szCs w:val="12"/>
                <w:spacing w:val="6"/>
              </w:rPr>
              <w:t>进风侧的人员撤出，并采取阻止火灾蔓延的措施。多台</w:t>
            </w:r>
            <w:r>
              <w:rPr>
                <w:rFonts w:ascii="SimSun" w:hAnsi="SimSun" w:eastAsia="SimSun" w:cs="SimSun"/>
                <w:sz w:val="12"/>
                <w:szCs w:val="12"/>
                <w:spacing w:val="2"/>
              </w:rPr>
              <w:t>主</w:t>
            </w:r>
            <w:r>
              <w:rPr>
                <w:rFonts w:ascii="SimSun" w:hAnsi="SimSun" w:eastAsia="SimSun" w:cs="SimSun"/>
                <w:sz w:val="12"/>
                <w:szCs w:val="12"/>
              </w:rPr>
              <w:t xml:space="preserve"> </w:t>
            </w:r>
            <w:r>
              <w:rPr>
                <w:rFonts w:ascii="SimSun" w:hAnsi="SimSun" w:eastAsia="SimSun" w:cs="SimSun"/>
                <w:sz w:val="12"/>
                <w:szCs w:val="12"/>
                <w:spacing w:val="6"/>
              </w:rPr>
              <w:t>要通风机联合通风的矿井反风时，要保证非事故区域的</w:t>
            </w:r>
            <w:r>
              <w:rPr>
                <w:rFonts w:ascii="SimSun" w:hAnsi="SimSun" w:eastAsia="SimSun" w:cs="SimSun"/>
                <w:sz w:val="12"/>
                <w:szCs w:val="12"/>
                <w:spacing w:val="2"/>
              </w:rPr>
              <w:t>主</w:t>
            </w:r>
            <w:r>
              <w:rPr>
                <w:rFonts w:ascii="SimSun" w:hAnsi="SimSun" w:eastAsia="SimSun" w:cs="SimSun"/>
                <w:sz w:val="12"/>
                <w:szCs w:val="12"/>
              </w:rPr>
              <w:t xml:space="preserve"> </w:t>
            </w:r>
            <w:r>
              <w:rPr>
                <w:rFonts w:ascii="SimSun" w:hAnsi="SimSun" w:eastAsia="SimSun" w:cs="SimSun"/>
                <w:sz w:val="12"/>
                <w:szCs w:val="12"/>
                <w:spacing w:val="6"/>
              </w:rPr>
              <w:t>要通风机先反风，事故区域的主要通风机后反风。采取</w:t>
            </w:r>
            <w:r>
              <w:rPr>
                <w:rFonts w:ascii="SimSun" w:hAnsi="SimSun" w:eastAsia="SimSun" w:cs="SimSun"/>
                <w:sz w:val="12"/>
                <w:szCs w:val="12"/>
                <w:spacing w:val="2"/>
              </w:rPr>
              <w:t>风</w:t>
            </w:r>
            <w:r>
              <w:rPr>
                <w:rFonts w:ascii="SimSun" w:hAnsi="SimSun" w:eastAsia="SimSun" w:cs="SimSun"/>
                <w:sz w:val="12"/>
                <w:szCs w:val="12"/>
              </w:rPr>
              <w:t xml:space="preserve"> </w:t>
            </w:r>
            <w:r>
              <w:rPr>
                <w:rFonts w:ascii="SimSun" w:hAnsi="SimSun" w:eastAsia="SimSun" w:cs="SimSun"/>
                <w:sz w:val="12"/>
                <w:szCs w:val="12"/>
                <w:spacing w:val="5"/>
              </w:rPr>
              <w:t>流短路措施时，必须将受影响区域内的人员全部撤出</w:t>
            </w:r>
            <w:r>
              <w:rPr>
                <w:rFonts w:ascii="SimSun" w:hAnsi="SimSun" w:eastAsia="SimSun" w:cs="SimSun"/>
                <w:sz w:val="12"/>
                <w:szCs w:val="12"/>
                <w:spacing w:val="4"/>
              </w:rPr>
              <w:t>。</w:t>
            </w:r>
          </w:p>
          <w:p>
            <w:pPr>
              <w:ind w:left="20" w:right="265" w:firstLine="6"/>
              <w:spacing w:before="4" w:line="232" w:lineRule="auto"/>
              <w:rPr>
                <w:rFonts w:ascii="SimSun" w:hAnsi="SimSun" w:eastAsia="SimSun" w:cs="SimSun"/>
                <w:sz w:val="12"/>
                <w:szCs w:val="12"/>
              </w:rPr>
            </w:pPr>
            <w:r>
              <w:rPr>
                <w:rFonts w:ascii="SimSun" w:hAnsi="SimSun" w:eastAsia="SimSun" w:cs="SimSun"/>
                <w:sz w:val="12"/>
                <w:szCs w:val="12"/>
                <w:spacing w:val="17"/>
              </w:rPr>
              <w:t>(</w:t>
            </w:r>
            <w:r>
              <w:rPr>
                <w:rFonts w:ascii="SimSun" w:hAnsi="SimSun" w:eastAsia="SimSun" w:cs="SimSun"/>
                <w:sz w:val="12"/>
                <w:szCs w:val="12"/>
                <w:spacing w:val="10"/>
              </w:rPr>
              <w:t>三)处理掘进工作面火灾时，应当保持原有的通风状</w:t>
            </w:r>
            <w:r>
              <w:rPr>
                <w:rFonts w:ascii="SimSun" w:hAnsi="SimSun" w:eastAsia="SimSun" w:cs="SimSun"/>
                <w:sz w:val="12"/>
                <w:szCs w:val="12"/>
              </w:rPr>
              <w:t xml:space="preserve"> </w:t>
            </w:r>
            <w:r>
              <w:rPr>
                <w:rFonts w:ascii="SimSun" w:hAnsi="SimSun" w:eastAsia="SimSun" w:cs="SimSun"/>
                <w:sz w:val="12"/>
                <w:szCs w:val="12"/>
                <w:spacing w:val="4"/>
              </w:rPr>
              <w:t>态，进行侦察后再采取措施。</w:t>
            </w:r>
          </w:p>
          <w:p>
            <w:pPr>
              <w:ind w:left="21" w:right="141" w:firstLine="5"/>
              <w:spacing w:before="5"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10"/>
              </w:rPr>
              <w:t>四)处理爆炸物品库火灾时，应当首先将雷管运出，然</w:t>
            </w:r>
            <w:r>
              <w:rPr>
                <w:rFonts w:ascii="SimSun" w:hAnsi="SimSun" w:eastAsia="SimSun" w:cs="SimSun"/>
                <w:sz w:val="12"/>
                <w:szCs w:val="12"/>
              </w:rPr>
              <w:t xml:space="preserve"> </w:t>
            </w:r>
            <w:r>
              <w:rPr>
                <w:rFonts w:ascii="SimSun" w:hAnsi="SimSun" w:eastAsia="SimSun" w:cs="SimSun"/>
                <w:sz w:val="12"/>
                <w:szCs w:val="12"/>
                <w:spacing w:val="10"/>
              </w:rPr>
              <w:t>后将其</w:t>
            </w:r>
            <w:r>
              <w:rPr>
                <w:rFonts w:ascii="SimSun" w:hAnsi="SimSun" w:eastAsia="SimSun" w:cs="SimSun"/>
                <w:sz w:val="12"/>
                <w:szCs w:val="12"/>
                <w:spacing w:val="8"/>
              </w:rPr>
              <w:t>他</w:t>
            </w:r>
            <w:r>
              <w:rPr>
                <w:rFonts w:ascii="SimSun" w:hAnsi="SimSun" w:eastAsia="SimSun" w:cs="SimSun"/>
                <w:sz w:val="12"/>
                <w:szCs w:val="12"/>
                <w:spacing w:val="5"/>
              </w:rPr>
              <w:t>爆炸物品运出；因高温或者爆炸危险不能运出</w:t>
            </w:r>
            <w:r>
              <w:rPr>
                <w:rFonts w:ascii="SimSun" w:hAnsi="SimSun" w:eastAsia="SimSun" w:cs="SimSun"/>
                <w:sz w:val="12"/>
                <w:szCs w:val="12"/>
              </w:rPr>
              <w:t xml:space="preserve">  </w:t>
            </w:r>
            <w:r>
              <w:rPr>
                <w:rFonts w:ascii="SimSun" w:hAnsi="SimSun" w:eastAsia="SimSun" w:cs="SimSun"/>
                <w:sz w:val="12"/>
                <w:szCs w:val="12"/>
                <w:spacing w:val="8"/>
              </w:rPr>
              <w:t>时</w:t>
            </w:r>
            <w:r>
              <w:rPr>
                <w:rFonts w:ascii="SimSun" w:hAnsi="SimSun" w:eastAsia="SimSun" w:cs="SimSun"/>
                <w:sz w:val="12"/>
                <w:szCs w:val="12"/>
                <w:spacing w:val="7"/>
              </w:rPr>
              <w:t>，</w:t>
            </w:r>
            <w:r>
              <w:rPr>
                <w:rFonts w:ascii="SimSun" w:hAnsi="SimSun" w:eastAsia="SimSun" w:cs="SimSun"/>
                <w:sz w:val="12"/>
                <w:szCs w:val="12"/>
                <w:spacing w:val="4"/>
              </w:rPr>
              <w:t>应当关闭防火门，退至安全地点。</w:t>
            </w:r>
          </w:p>
          <w:p>
            <w:pPr>
              <w:ind w:left="27" w:right="164" w:hanging="1"/>
              <w:spacing w:before="5" w:line="23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五)处理绞车房火灾时，应当将火源下方的矿车固定，</w:t>
            </w:r>
            <w:r>
              <w:rPr>
                <w:rFonts w:ascii="SimSun" w:hAnsi="SimSun" w:eastAsia="SimSun" w:cs="SimSun"/>
                <w:sz w:val="12"/>
                <w:szCs w:val="12"/>
              </w:rPr>
              <w:t xml:space="preserve"> </w:t>
            </w:r>
            <w:r>
              <w:rPr>
                <w:rFonts w:ascii="SimSun" w:hAnsi="SimSun" w:eastAsia="SimSun" w:cs="SimSun"/>
                <w:sz w:val="12"/>
                <w:szCs w:val="12"/>
                <w:spacing w:val="6"/>
              </w:rPr>
              <w:t>防止</w:t>
            </w:r>
            <w:r>
              <w:rPr>
                <w:rFonts w:ascii="SimSun" w:hAnsi="SimSun" w:eastAsia="SimSun" w:cs="SimSun"/>
                <w:sz w:val="12"/>
                <w:szCs w:val="12"/>
                <w:spacing w:val="5"/>
              </w:rPr>
              <w:t>烧</w:t>
            </w:r>
            <w:r>
              <w:rPr>
                <w:rFonts w:ascii="SimSun" w:hAnsi="SimSun" w:eastAsia="SimSun" w:cs="SimSun"/>
                <w:sz w:val="12"/>
                <w:szCs w:val="12"/>
                <w:spacing w:val="3"/>
              </w:rPr>
              <w:t>断钢丝绳造成跑车伤人。</w:t>
            </w:r>
          </w:p>
          <w:p>
            <w:pPr>
              <w:ind w:left="20" w:right="140" w:firstLine="6"/>
              <w:spacing w:before="4" w:line="23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10"/>
              </w:rPr>
              <w:t>六)处理蓄电池电机车库火灾时，应当切断电源，采取</w:t>
            </w:r>
            <w:r>
              <w:rPr>
                <w:rFonts w:ascii="SimSun" w:hAnsi="SimSun" w:eastAsia="SimSun" w:cs="SimSun"/>
                <w:sz w:val="12"/>
                <w:szCs w:val="12"/>
              </w:rPr>
              <w:t xml:space="preserve"> </w:t>
            </w:r>
            <w:r>
              <w:rPr>
                <w:rFonts w:ascii="SimSun" w:hAnsi="SimSun" w:eastAsia="SimSun" w:cs="SimSun"/>
                <w:sz w:val="12"/>
                <w:szCs w:val="12"/>
                <w:spacing w:val="6"/>
              </w:rPr>
              <w:t>措</w:t>
            </w:r>
            <w:r>
              <w:rPr>
                <w:rFonts w:ascii="SimSun" w:hAnsi="SimSun" w:eastAsia="SimSun" w:cs="SimSun"/>
                <w:sz w:val="12"/>
                <w:szCs w:val="12"/>
                <w:spacing w:val="4"/>
              </w:rPr>
              <w:t>施</w:t>
            </w:r>
            <w:r>
              <w:rPr>
                <w:rFonts w:ascii="SimSun" w:hAnsi="SimSun" w:eastAsia="SimSun" w:cs="SimSun"/>
                <w:sz w:val="12"/>
                <w:szCs w:val="12"/>
                <w:spacing w:val="3"/>
              </w:rPr>
              <w:t>，防止氢气爆炸。</w:t>
            </w:r>
          </w:p>
        </w:tc>
        <w:tc>
          <w:tcPr>
            <w:tcW w:w="1916"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监控系统记录，调度记录，</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技术措施，录音记录，值班</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，相关区域入井人员位置监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021〕156号)第九十三条。</w:t>
            </w:r>
          </w:p>
        </w:tc>
      </w:tr>
      <w:tr>
        <w:trPr>
          <w:trHeight w:val="1425" w:hRule="atLeast"/>
        </w:trPr>
        <w:tc>
          <w:tcPr>
            <w:tcW w:w="517" w:type="dxa"/>
            <w:vAlign w:val="top"/>
            <w:tcBorders>
              <w:bottom w:val="single" w:color="000000" w:sz="2" w:space="0"/>
              <w:top w:val="single" w:color="000000" w:sz="2" w:space="0"/>
            </w:tcBorders>
          </w:tcPr>
          <w:p>
            <w:pPr>
              <w:spacing w:line="319" w:lineRule="auto"/>
              <w:rPr>
                <w:rFonts w:ascii="Arial"/>
                <w:sz w:val="21"/>
              </w:rPr>
            </w:pPr>
            <w:r/>
          </w:p>
          <w:p>
            <w:pPr>
              <w:spacing w:line="32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restart"/>
            <w:tcBorders>
              <w:bottom w:val="none" w:color="000000" w:sz="2" w:space="0"/>
              <w:top w:val="single" w:color="000000" w:sz="2" w:space="0"/>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火</w:t>
            </w:r>
            <w:r>
              <w:rPr>
                <w:rFonts w:ascii="SimSun" w:hAnsi="SimSun" w:eastAsia="SimSun" w:cs="SimSun"/>
                <w:sz w:val="12"/>
                <w:szCs w:val="12"/>
                <w:spacing w:val="4"/>
              </w:rPr>
              <w:t>区封闭</w:t>
            </w:r>
          </w:p>
        </w:tc>
        <w:tc>
          <w:tcPr>
            <w:tcW w:w="3310" w:type="dxa"/>
            <w:vAlign w:val="top"/>
            <w:tcBorders>
              <w:bottom w:val="single" w:color="000000" w:sz="2" w:space="0"/>
              <w:top w:val="single" w:color="000000" w:sz="2" w:space="0"/>
            </w:tcBorders>
          </w:tcPr>
          <w:p>
            <w:pPr>
              <w:ind w:left="19" w:right="134"/>
              <w:spacing w:before="48" w:line="236" w:lineRule="auto"/>
              <w:rPr>
                <w:rFonts w:ascii="SimSun" w:hAnsi="SimSun" w:eastAsia="SimSun" w:cs="SimSun"/>
                <w:sz w:val="12"/>
                <w:szCs w:val="12"/>
              </w:rPr>
            </w:pPr>
            <w:r>
              <w:rPr>
                <w:rFonts w:ascii="SimSun" w:hAnsi="SimSun" w:eastAsia="SimSun" w:cs="SimSun"/>
                <w:sz w:val="12"/>
                <w:szCs w:val="12"/>
                <w:spacing w:val="6"/>
              </w:rPr>
              <w:t>封闭火区时，应当合理确定封闭范围，在保证安全的情</w:t>
            </w:r>
            <w:r>
              <w:rPr>
                <w:rFonts w:ascii="SimSun" w:hAnsi="SimSun" w:eastAsia="SimSun" w:cs="SimSun"/>
                <w:sz w:val="12"/>
                <w:szCs w:val="12"/>
                <w:spacing w:val="1"/>
              </w:rPr>
              <w:t>况</w:t>
            </w:r>
            <w:r>
              <w:rPr>
                <w:rFonts w:ascii="SimSun" w:hAnsi="SimSun" w:eastAsia="SimSun" w:cs="SimSun"/>
                <w:sz w:val="12"/>
                <w:szCs w:val="12"/>
              </w:rPr>
              <w:t xml:space="preserve"> </w:t>
            </w:r>
            <w:r>
              <w:rPr>
                <w:rFonts w:ascii="SimSun" w:hAnsi="SimSun" w:eastAsia="SimSun" w:cs="SimSun"/>
                <w:sz w:val="12"/>
                <w:szCs w:val="12"/>
                <w:spacing w:val="6"/>
              </w:rPr>
              <w:t>下，应当尽量缩小封闭范围。必须指定专人检查甲烷、</w:t>
            </w:r>
            <w:r>
              <w:rPr>
                <w:rFonts w:ascii="SimSun" w:hAnsi="SimSun" w:eastAsia="SimSun" w:cs="SimSun"/>
                <w:sz w:val="12"/>
                <w:szCs w:val="12"/>
                <w:spacing w:val="1"/>
              </w:rPr>
              <w:t>氧</w:t>
            </w:r>
            <w:r>
              <w:rPr>
                <w:rFonts w:ascii="SimSun" w:hAnsi="SimSun" w:eastAsia="SimSun" w:cs="SimSun"/>
                <w:sz w:val="12"/>
                <w:szCs w:val="12"/>
              </w:rPr>
              <w:t xml:space="preserve"> </w:t>
            </w:r>
            <w:r>
              <w:rPr>
                <w:rFonts w:ascii="SimSun" w:hAnsi="SimSun" w:eastAsia="SimSun" w:cs="SimSun"/>
                <w:sz w:val="12"/>
                <w:szCs w:val="12"/>
                <w:spacing w:val="6"/>
              </w:rPr>
              <w:t>气、一氧化碳、煤尘以及其他有害气体浓度和风向、风</w:t>
            </w:r>
            <w:r>
              <w:rPr>
                <w:rFonts w:ascii="SimSun" w:hAnsi="SimSun" w:eastAsia="SimSun" w:cs="SimSun"/>
                <w:sz w:val="12"/>
                <w:szCs w:val="12"/>
                <w:spacing w:val="1"/>
              </w:rPr>
              <w:t>量</w:t>
            </w:r>
            <w:r>
              <w:rPr>
                <w:rFonts w:ascii="SimSun" w:hAnsi="SimSun" w:eastAsia="SimSun" w:cs="SimSun"/>
                <w:sz w:val="12"/>
                <w:szCs w:val="12"/>
              </w:rPr>
              <w:t xml:space="preserve"> </w:t>
            </w:r>
            <w:r>
              <w:rPr>
                <w:rFonts w:ascii="SimSun" w:hAnsi="SimSun" w:eastAsia="SimSun" w:cs="SimSun"/>
                <w:sz w:val="12"/>
                <w:szCs w:val="12"/>
                <w:spacing w:val="6"/>
              </w:rPr>
              <w:t>的变化，并采取防止瓦斯、煤尘爆炸和人员中毒的安全</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w:t>
            </w:r>
          </w:p>
          <w:p>
            <w:pPr>
              <w:ind w:left="19" w:right="134" w:firstLine="1"/>
              <w:spacing w:before="1" w:line="233" w:lineRule="auto"/>
              <w:rPr>
                <w:rFonts w:ascii="SimSun" w:hAnsi="SimSun" w:eastAsia="SimSun" w:cs="SimSun"/>
                <w:sz w:val="12"/>
                <w:szCs w:val="12"/>
              </w:rPr>
            </w:pPr>
            <w:r>
              <w:rPr>
                <w:rFonts w:ascii="SimSun" w:hAnsi="SimSun" w:eastAsia="SimSun" w:cs="SimSun"/>
                <w:sz w:val="12"/>
                <w:szCs w:val="12"/>
                <w:spacing w:val="10"/>
              </w:rPr>
              <w:t>火区封</w:t>
            </w:r>
            <w:r>
              <w:rPr>
                <w:rFonts w:ascii="SimSun" w:hAnsi="SimSun" w:eastAsia="SimSun" w:cs="SimSun"/>
                <w:sz w:val="12"/>
                <w:szCs w:val="12"/>
                <w:spacing w:val="9"/>
              </w:rPr>
              <w:t>闭</w:t>
            </w:r>
            <w:r>
              <w:rPr>
                <w:rFonts w:ascii="SimSun" w:hAnsi="SimSun" w:eastAsia="SimSun" w:cs="SimSun"/>
                <w:sz w:val="12"/>
                <w:szCs w:val="12"/>
                <w:spacing w:val="5"/>
              </w:rPr>
              <w:t>后，应当避免火区缩封，有爆炸风险的，严禁缩</w:t>
            </w:r>
            <w:r>
              <w:rPr>
                <w:rFonts w:ascii="SimSun" w:hAnsi="SimSun" w:eastAsia="SimSun" w:cs="SimSun"/>
                <w:sz w:val="12"/>
                <w:szCs w:val="12"/>
              </w:rPr>
              <w:t xml:space="preserve"> </w:t>
            </w:r>
            <w:r>
              <w:rPr>
                <w:rFonts w:ascii="SimSun" w:hAnsi="SimSun" w:eastAsia="SimSun" w:cs="SimSun"/>
                <w:sz w:val="12"/>
                <w:szCs w:val="12"/>
                <w:spacing w:val="6"/>
              </w:rPr>
              <w:t>封。如果必须进行缩封时，应当制定缩封过程安全保障</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6"/>
              </w:rPr>
              <w:t>施，报上级企业技术负责人批准，无上级企业的由煤矿</w:t>
            </w:r>
            <w:r>
              <w:rPr>
                <w:rFonts w:ascii="SimSun" w:hAnsi="SimSun" w:eastAsia="SimSun" w:cs="SimSun"/>
                <w:sz w:val="12"/>
                <w:szCs w:val="12"/>
                <w:spacing w:val="1"/>
              </w:rPr>
              <w:t>组</w:t>
            </w:r>
            <w:r>
              <w:rPr>
                <w:rFonts w:ascii="SimSun" w:hAnsi="SimSun" w:eastAsia="SimSun" w:cs="SimSun"/>
                <w:sz w:val="12"/>
                <w:szCs w:val="12"/>
              </w:rPr>
              <w:t xml:space="preserve"> </w:t>
            </w:r>
            <w:r>
              <w:rPr>
                <w:rFonts w:ascii="SimSun" w:hAnsi="SimSun" w:eastAsia="SimSun" w:cs="SimSun"/>
                <w:sz w:val="12"/>
                <w:szCs w:val="12"/>
                <w:spacing w:val="3"/>
              </w:rPr>
              <w:t>织专家进行论证</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统图，封闭设计及措施，</w:t>
            </w:r>
            <w:r>
              <w:rPr>
                <w:rFonts w:ascii="SimSun" w:hAnsi="SimSun" w:eastAsia="SimSun" w:cs="SimSun"/>
                <w:sz w:val="12"/>
                <w:szCs w:val="12"/>
              </w:rPr>
              <w:t xml:space="preserve"> </w:t>
            </w:r>
            <w:r>
              <w:rPr>
                <w:rFonts w:ascii="SimSun" w:hAnsi="SimSun" w:eastAsia="SimSun" w:cs="SimSun"/>
                <w:sz w:val="12"/>
                <w:szCs w:val="12"/>
                <w:spacing w:val="10"/>
              </w:rPr>
              <w:t>气</w:t>
            </w:r>
            <w:r>
              <w:rPr>
                <w:rFonts w:ascii="SimSun" w:hAnsi="SimSun" w:eastAsia="SimSun" w:cs="SimSun"/>
                <w:sz w:val="12"/>
                <w:szCs w:val="12"/>
                <w:spacing w:val="8"/>
              </w:rPr>
              <w:t>体</w:t>
            </w:r>
            <w:r>
              <w:rPr>
                <w:rFonts w:ascii="SimSun" w:hAnsi="SimSun" w:eastAsia="SimSun" w:cs="SimSun"/>
                <w:sz w:val="12"/>
                <w:szCs w:val="12"/>
                <w:spacing w:val="5"/>
              </w:rPr>
              <w:t>分析记录及台账，密闭墙检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8"/>
              </w:rPr>
              <w:t>记</w:t>
            </w:r>
            <w:r>
              <w:rPr>
                <w:rFonts w:ascii="SimSun" w:hAnsi="SimSun" w:eastAsia="SimSun" w:cs="SimSun"/>
                <w:sz w:val="12"/>
                <w:szCs w:val="12"/>
                <w:spacing w:val="5"/>
              </w:rPr>
              <w:t>录，取样设备，气体分析设</w:t>
            </w:r>
            <w:r>
              <w:rPr>
                <w:rFonts w:ascii="SimSun" w:hAnsi="SimSun" w:eastAsia="SimSun" w:cs="SimSun"/>
                <w:sz w:val="12"/>
                <w:szCs w:val="12"/>
              </w:rPr>
              <w:t xml:space="preserve"> </w:t>
            </w:r>
            <w:r>
              <w:rPr>
                <w:rFonts w:ascii="SimSun" w:hAnsi="SimSun" w:eastAsia="SimSun" w:cs="SimSun"/>
                <w:sz w:val="12"/>
                <w:szCs w:val="12"/>
                <w:spacing w:val="10"/>
              </w:rPr>
              <w:t>备</w:t>
            </w:r>
            <w:r>
              <w:rPr>
                <w:rFonts w:ascii="SimSun" w:hAnsi="SimSun" w:eastAsia="SimSun" w:cs="SimSun"/>
                <w:sz w:val="12"/>
                <w:szCs w:val="12"/>
                <w:spacing w:val="8"/>
              </w:rPr>
              <w:t>，</w:t>
            </w:r>
            <w:r>
              <w:rPr>
                <w:rFonts w:ascii="SimSun" w:hAnsi="SimSun" w:eastAsia="SimSun" w:cs="SimSun"/>
                <w:sz w:val="12"/>
                <w:szCs w:val="12"/>
                <w:spacing w:val="5"/>
              </w:rPr>
              <w:t>取样人员入井位置监测记录</w:t>
            </w:r>
            <w:r>
              <w:rPr>
                <w:rFonts w:ascii="SimSun" w:hAnsi="SimSun" w:eastAsia="SimSun" w:cs="SimSun"/>
                <w:sz w:val="12"/>
                <w:szCs w:val="12"/>
              </w:rPr>
              <w:t xml:space="preserve"> </w:t>
            </w:r>
            <w:r>
              <w:rPr>
                <w:rFonts w:ascii="SimSun" w:hAnsi="SimSun" w:eastAsia="SimSun" w:cs="SimSun"/>
                <w:sz w:val="12"/>
                <w:szCs w:val="12"/>
                <w:spacing w:val="2"/>
              </w:rPr>
              <w:t>。现场</w:t>
            </w:r>
            <w:r>
              <w:rPr>
                <w:rFonts w:ascii="SimSun" w:hAnsi="SimSun" w:eastAsia="SimSun" w:cs="SimSun"/>
                <w:sz w:val="12"/>
                <w:szCs w:val="12"/>
                <w:spacing w:val="1"/>
              </w:rPr>
              <w:t>抽查。</w:t>
            </w:r>
          </w:p>
        </w:tc>
        <w:tc>
          <w:tcPr>
            <w:tcW w:w="1929"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ind w:left="28" w:right="280" w:firstLine="1"/>
              <w:spacing w:before="39" w:line="25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021〕156号)第九十四条。</w:t>
            </w:r>
          </w:p>
        </w:tc>
      </w:tr>
      <w:tr>
        <w:trPr>
          <w:trHeight w:val="551" w:hRule="atLeast"/>
        </w:trPr>
        <w:tc>
          <w:tcPr>
            <w:tcW w:w="517" w:type="dxa"/>
            <w:vAlign w:val="top"/>
            <w:tcBorders>
              <w:bottom w:val="single" w:color="000000" w:sz="2" w:space="0"/>
              <w:top w:val="single" w:color="000000" w:sz="2" w:space="0"/>
            </w:tcBorders>
          </w:tcPr>
          <w:p>
            <w:pPr>
              <w:ind w:left="201"/>
              <w:spacing w:before="243"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144" w:line="251" w:lineRule="auto"/>
              <w:rPr>
                <w:rFonts w:ascii="SimSun" w:hAnsi="SimSun" w:eastAsia="SimSun" w:cs="SimSun"/>
                <w:sz w:val="12"/>
                <w:szCs w:val="12"/>
              </w:rPr>
            </w:pPr>
            <w:r>
              <w:rPr>
                <w:rFonts w:ascii="SimSun" w:hAnsi="SimSun" w:eastAsia="SimSun" w:cs="SimSun"/>
                <w:sz w:val="12"/>
                <w:szCs w:val="12"/>
                <w:spacing w:val="6"/>
              </w:rPr>
              <w:t>封闭火区时，应当同时封闭各条进回风通道，包括具有</w:t>
            </w:r>
            <w:r>
              <w:rPr>
                <w:rFonts w:ascii="SimSun" w:hAnsi="SimSun" w:eastAsia="SimSun" w:cs="SimSun"/>
                <w:sz w:val="12"/>
                <w:szCs w:val="12"/>
                <w:spacing w:val="1"/>
              </w:rPr>
              <w:t>多</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3"/>
              </w:rPr>
              <w:t>进回风通道的火区。</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280" w:firstLine="1"/>
              <w:spacing w:before="14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021〕156号)第九十五条。</w:t>
            </w:r>
          </w:p>
        </w:tc>
      </w:tr>
    </w:tbl>
    <w:p>
      <w:pPr>
        <w:rPr>
          <w:rFonts w:ascii="Arial"/>
          <w:sz w:val="21"/>
        </w:rPr>
      </w:pPr>
      <w:r/>
    </w:p>
    <w:p>
      <w:pPr>
        <w:sectPr>
          <w:footerReference w:type="default" r:id="rId4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817" w:hRule="atLeast"/>
        </w:trPr>
        <w:tc>
          <w:tcPr>
            <w:tcW w:w="517" w:type="dxa"/>
            <w:vAlign w:val="top"/>
            <w:tcBorders>
              <w:bottom w:val="singl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17"/>
              <w:spacing w:before="39" w:line="227"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炸危险火区封闭</w:t>
            </w:r>
          </w:p>
        </w:tc>
        <w:tc>
          <w:tcPr>
            <w:tcW w:w="3311" w:type="dxa"/>
            <w:vAlign w:val="top"/>
            <w:tcBorders>
              <w:bottom w:val="single" w:color="000000" w:sz="2" w:space="0"/>
              <w:top w:val="single" w:color="000000" w:sz="2" w:space="0"/>
            </w:tcBorders>
          </w:tcPr>
          <w:p>
            <w:pPr>
              <w:ind w:left="22" w:right="134" w:firstLine="4"/>
              <w:spacing w:before="89" w:line="236"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一)先采取注入惰性气体等抑爆措施，然后在安全位置</w:t>
            </w:r>
            <w:r>
              <w:rPr>
                <w:rFonts w:ascii="SimSun" w:hAnsi="SimSun" w:eastAsia="SimSun" w:cs="SimSun"/>
                <w:sz w:val="12"/>
                <w:szCs w:val="12"/>
              </w:rPr>
              <w:t xml:space="preserve"> </w:t>
            </w:r>
            <w:r>
              <w:rPr>
                <w:rFonts w:ascii="SimSun" w:hAnsi="SimSun" w:eastAsia="SimSun" w:cs="SimSun"/>
                <w:sz w:val="12"/>
                <w:szCs w:val="12"/>
                <w:spacing w:val="10"/>
              </w:rPr>
              <w:t>构筑进</w:t>
            </w:r>
            <w:r>
              <w:rPr>
                <w:rFonts w:ascii="SimSun" w:hAnsi="SimSun" w:eastAsia="SimSun" w:cs="SimSun"/>
                <w:sz w:val="12"/>
                <w:szCs w:val="12"/>
                <w:spacing w:val="8"/>
              </w:rPr>
              <w:t>、</w:t>
            </w:r>
            <w:r>
              <w:rPr>
                <w:rFonts w:ascii="SimSun" w:hAnsi="SimSun" w:eastAsia="SimSun" w:cs="SimSun"/>
                <w:sz w:val="12"/>
                <w:szCs w:val="12"/>
                <w:spacing w:val="5"/>
              </w:rPr>
              <w:t>回风密闭。惰性气体注入前，应当撤出所有可能</w:t>
            </w:r>
            <w:r>
              <w:rPr>
                <w:rFonts w:ascii="SimSun" w:hAnsi="SimSun" w:eastAsia="SimSun" w:cs="SimSun"/>
                <w:sz w:val="12"/>
                <w:szCs w:val="12"/>
              </w:rPr>
              <w:t xml:space="preserve"> </w:t>
            </w:r>
            <w:r>
              <w:rPr>
                <w:rFonts w:ascii="SimSun" w:hAnsi="SimSun" w:eastAsia="SimSun" w:cs="SimSun"/>
                <w:sz w:val="12"/>
                <w:szCs w:val="12"/>
                <w:spacing w:val="6"/>
              </w:rPr>
              <w:t>受爆</w:t>
            </w:r>
            <w:r>
              <w:rPr>
                <w:rFonts w:ascii="SimSun" w:hAnsi="SimSun" w:eastAsia="SimSun" w:cs="SimSun"/>
                <w:sz w:val="12"/>
                <w:szCs w:val="12"/>
                <w:spacing w:val="5"/>
              </w:rPr>
              <w:t>炸</w:t>
            </w:r>
            <w:r>
              <w:rPr>
                <w:rFonts w:ascii="SimSun" w:hAnsi="SimSun" w:eastAsia="SimSun" w:cs="SimSun"/>
                <w:sz w:val="12"/>
                <w:szCs w:val="12"/>
                <w:spacing w:val="3"/>
              </w:rPr>
              <w:t>威胁区域中的人员。</w:t>
            </w:r>
          </w:p>
          <w:p>
            <w:pPr>
              <w:ind w:left="21" w:right="145" w:firstLine="6"/>
              <w:spacing w:before="1" w:line="235" w:lineRule="auto"/>
              <w:rPr>
                <w:rFonts w:ascii="SimSun" w:hAnsi="SimSun" w:eastAsia="SimSun" w:cs="SimSun"/>
                <w:sz w:val="12"/>
                <w:szCs w:val="12"/>
              </w:rPr>
            </w:pPr>
            <w:r>
              <w:rPr>
                <w:rFonts w:ascii="SimSun" w:hAnsi="SimSun" w:eastAsia="SimSun" w:cs="SimSun"/>
                <w:sz w:val="12"/>
                <w:szCs w:val="12"/>
                <w:spacing w:val="10"/>
              </w:rPr>
              <w:t>(二)加强火区封闭的施工组织管理。封闭过程中，密</w:t>
            </w:r>
            <w:r>
              <w:rPr>
                <w:rFonts w:ascii="SimSun" w:hAnsi="SimSun" w:eastAsia="SimSun" w:cs="SimSun"/>
                <w:sz w:val="12"/>
                <w:szCs w:val="12"/>
                <w:spacing w:val="7"/>
              </w:rPr>
              <w:t>闭</w:t>
            </w:r>
            <w:r>
              <w:rPr>
                <w:rFonts w:ascii="SimSun" w:hAnsi="SimSun" w:eastAsia="SimSun" w:cs="SimSun"/>
                <w:sz w:val="12"/>
                <w:szCs w:val="12"/>
              </w:rPr>
              <w:t xml:space="preserve"> </w:t>
            </w:r>
            <w:r>
              <w:rPr>
                <w:rFonts w:ascii="SimSun" w:hAnsi="SimSun" w:eastAsia="SimSun" w:cs="SimSun"/>
                <w:sz w:val="12"/>
                <w:szCs w:val="12"/>
                <w:spacing w:val="10"/>
              </w:rPr>
              <w:t>墙预留</w:t>
            </w:r>
            <w:r>
              <w:rPr>
                <w:rFonts w:ascii="SimSun" w:hAnsi="SimSun" w:eastAsia="SimSun" w:cs="SimSun"/>
                <w:sz w:val="12"/>
                <w:szCs w:val="12"/>
                <w:spacing w:val="9"/>
              </w:rPr>
              <w:t>通</w:t>
            </w:r>
            <w:r>
              <w:rPr>
                <w:rFonts w:ascii="SimSun" w:hAnsi="SimSun" w:eastAsia="SimSun" w:cs="SimSun"/>
                <w:sz w:val="12"/>
                <w:szCs w:val="12"/>
                <w:spacing w:val="5"/>
              </w:rPr>
              <w:t>风孔，封孔时进、回风巷同时封闭；封闭完成</w:t>
            </w:r>
            <w:r>
              <w:rPr>
                <w:rFonts w:ascii="SimSun" w:hAnsi="SimSun" w:eastAsia="SimSun" w:cs="SimSun"/>
                <w:sz w:val="12"/>
                <w:szCs w:val="12"/>
              </w:rPr>
              <w:t xml:space="preserve">  </w:t>
            </w:r>
            <w:r>
              <w:rPr>
                <w:rFonts w:ascii="SimSun" w:hAnsi="SimSun" w:eastAsia="SimSun" w:cs="SimSun"/>
                <w:sz w:val="12"/>
                <w:szCs w:val="12"/>
                <w:spacing w:val="8"/>
              </w:rPr>
              <w:t>后</w:t>
            </w:r>
            <w:r>
              <w:rPr>
                <w:rFonts w:ascii="SimSun" w:hAnsi="SimSun" w:eastAsia="SimSun" w:cs="SimSun"/>
                <w:sz w:val="12"/>
                <w:szCs w:val="12"/>
                <w:spacing w:val="4"/>
              </w:rPr>
              <w:t>，所有作业人员必须立即撤出。</w:t>
            </w:r>
          </w:p>
          <w:p>
            <w:pPr>
              <w:ind w:left="20" w:right="56" w:firstLine="6"/>
              <w:spacing w:line="241"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三)检查或者加固密闭墙等工作，应当在火区封闭完成</w:t>
            </w:r>
            <w:r>
              <w:rPr>
                <w:rFonts w:ascii="SimSun" w:hAnsi="SimSun" w:eastAsia="SimSun" w:cs="SimSun"/>
                <w:sz w:val="12"/>
                <w:szCs w:val="12"/>
              </w:rPr>
              <w:t xml:space="preserve"> </w:t>
            </w:r>
            <w:r>
              <w:rPr>
                <w:rFonts w:ascii="SimSun" w:hAnsi="SimSun" w:eastAsia="SimSun" w:cs="SimSun"/>
                <w:sz w:val="12"/>
                <w:szCs w:val="12"/>
                <w:spacing w:val="7"/>
              </w:rPr>
              <w:t>2</w:t>
            </w:r>
            <w:r>
              <w:rPr>
                <w:rFonts w:ascii="SimSun" w:hAnsi="SimSun" w:eastAsia="SimSun" w:cs="SimSun"/>
                <w:sz w:val="12"/>
                <w:szCs w:val="12"/>
                <w:spacing w:val="6"/>
              </w:rPr>
              <w:t>4</w:t>
            </w:r>
            <w:r>
              <w:rPr>
                <w:rFonts w:ascii="SimSun" w:hAnsi="SimSun" w:eastAsia="SimSun" w:cs="SimSun"/>
                <w:sz w:val="12"/>
                <w:szCs w:val="12"/>
              </w:rPr>
              <w:t>h</w:t>
            </w:r>
            <w:r>
              <w:rPr>
                <w:rFonts w:ascii="SimSun" w:hAnsi="SimSun" w:eastAsia="SimSun" w:cs="SimSun"/>
                <w:sz w:val="12"/>
                <w:szCs w:val="12"/>
                <w:spacing w:val="6"/>
              </w:rPr>
              <w:t>后实施，火区条件复杂时应当酌情延长至48</w:t>
            </w:r>
            <w:r>
              <w:rPr>
                <w:rFonts w:ascii="SimSun" w:hAnsi="SimSun" w:eastAsia="SimSun" w:cs="SimSun"/>
                <w:sz w:val="12"/>
                <w:szCs w:val="12"/>
              </w:rPr>
              <w:t>h</w:t>
            </w:r>
            <w:r>
              <w:rPr>
                <w:rFonts w:ascii="SimSun" w:hAnsi="SimSun" w:eastAsia="SimSun" w:cs="SimSun"/>
                <w:sz w:val="12"/>
                <w:szCs w:val="12"/>
                <w:spacing w:val="6"/>
              </w:rPr>
              <w:t>或72</w:t>
            </w:r>
            <w:r>
              <w:rPr>
                <w:rFonts w:ascii="SimSun" w:hAnsi="SimSun" w:eastAsia="SimSun" w:cs="SimSun"/>
                <w:sz w:val="12"/>
                <w:szCs w:val="12"/>
              </w:rPr>
              <w:t>h</w:t>
            </w:r>
            <w:r>
              <w:rPr>
                <w:rFonts w:ascii="SimSun" w:hAnsi="SimSun" w:eastAsia="SimSun" w:cs="SimSun"/>
                <w:sz w:val="12"/>
                <w:szCs w:val="12"/>
                <w:spacing w:val="6"/>
              </w:rPr>
              <w:t>后进</w:t>
            </w:r>
            <w:r>
              <w:rPr>
                <w:rFonts w:ascii="SimSun" w:hAnsi="SimSun" w:eastAsia="SimSun" w:cs="SimSun"/>
                <w:sz w:val="12"/>
                <w:szCs w:val="12"/>
              </w:rPr>
              <w:t xml:space="preserve"> </w:t>
            </w:r>
            <w:r>
              <w:rPr>
                <w:rFonts w:ascii="SimSun" w:hAnsi="SimSun" w:eastAsia="SimSun" w:cs="SimSun"/>
                <w:sz w:val="12"/>
                <w:szCs w:val="12"/>
                <w:spacing w:val="6"/>
              </w:rPr>
              <w:t>行。发现已封闭火区发生爆炸造成密闭墙破坏时，严禁</w:t>
            </w:r>
            <w:r>
              <w:rPr>
                <w:rFonts w:ascii="SimSun" w:hAnsi="SimSun" w:eastAsia="SimSun" w:cs="SimSun"/>
                <w:sz w:val="12"/>
                <w:szCs w:val="12"/>
                <w:spacing w:val="1"/>
              </w:rPr>
              <w:t>调</w:t>
            </w:r>
            <w:r>
              <w:rPr>
                <w:rFonts w:ascii="SimSun" w:hAnsi="SimSun" w:eastAsia="SimSun" w:cs="SimSun"/>
                <w:sz w:val="12"/>
                <w:szCs w:val="12"/>
              </w:rPr>
              <w:t xml:space="preserve"> </w:t>
            </w:r>
            <w:r>
              <w:rPr>
                <w:rFonts w:ascii="SimSun" w:hAnsi="SimSun" w:eastAsia="SimSun" w:cs="SimSun"/>
                <w:sz w:val="12"/>
                <w:szCs w:val="12"/>
                <w:spacing w:val="6"/>
              </w:rPr>
              <w:t>派救护队近距离侦察或者恢复密闭墙；应当采取安全</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6"/>
              </w:rPr>
              <w:t>施</w:t>
            </w:r>
            <w:r>
              <w:rPr>
                <w:rFonts w:ascii="SimSun" w:hAnsi="SimSun" w:eastAsia="SimSun" w:cs="SimSun"/>
                <w:sz w:val="12"/>
                <w:szCs w:val="12"/>
                <w:spacing w:val="4"/>
              </w:rPr>
              <w:t>，</w:t>
            </w:r>
            <w:r>
              <w:rPr>
                <w:rFonts w:ascii="SimSun" w:hAnsi="SimSun" w:eastAsia="SimSun" w:cs="SimSun"/>
                <w:sz w:val="12"/>
                <w:szCs w:val="12"/>
                <w:spacing w:val="3"/>
              </w:rPr>
              <w:t>实施远距离封闭。</w:t>
            </w:r>
          </w:p>
        </w:tc>
        <w:tc>
          <w:tcPr>
            <w:tcW w:w="1916" w:type="dxa"/>
            <w:vAlign w:val="top"/>
            <w:tcBorders>
              <w:bottom w:val="single" w:color="000000" w:sz="2" w:space="0"/>
              <w:top w:val="single" w:color="000000" w:sz="2" w:space="0"/>
            </w:tcBorders>
          </w:tcPr>
          <w:p>
            <w:pPr>
              <w:spacing w:line="292" w:lineRule="auto"/>
              <w:rPr>
                <w:rFonts w:ascii="Arial"/>
                <w:sz w:val="21"/>
              </w:rPr>
            </w:pPr>
            <w:r/>
          </w:p>
          <w:p>
            <w:pPr>
              <w:spacing w:line="292" w:lineRule="auto"/>
              <w:rPr>
                <w:rFonts w:ascii="Arial"/>
                <w:sz w:val="21"/>
              </w:rPr>
            </w:pPr>
            <w:r/>
          </w:p>
          <w:p>
            <w:pPr>
              <w:ind w:left="24" w:right="122" w:firstLine="8"/>
              <w:spacing w:before="39" w:line="244"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火技术措施，安全监控系统记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调度记录，录音记录，值班</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，相关区域入井人员位置监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021〕156号)第九十七条。</w:t>
            </w:r>
          </w:p>
        </w:tc>
      </w:tr>
      <w:tr>
        <w:trPr>
          <w:trHeight w:val="319" w:hRule="atLeast"/>
        </w:trPr>
        <w:tc>
          <w:tcPr>
            <w:tcW w:w="517" w:type="dxa"/>
            <w:vAlign w:val="top"/>
            <w:tcBorders>
              <w:bottom w:val="single" w:color="000000" w:sz="2" w:space="0"/>
              <w:top w:val="single" w:color="000000" w:sz="2" w:space="0"/>
            </w:tcBorders>
          </w:tcPr>
          <w:p>
            <w:pPr>
              <w:ind w:left="201"/>
              <w:spacing w:before="127"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ind w:left="19"/>
              <w:spacing w:before="106"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06"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0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48"/>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6</w:t>
      </w:r>
      <w:r>
        <w:rPr>
          <w:rFonts w:ascii="SimSun" w:hAnsi="SimSun" w:eastAsia="SimSun" w:cs="SimSun"/>
          <w:sz w:val="14"/>
          <w:szCs w:val="14"/>
          <w14:textOutline w14:w="5054" w14:cap="flat" w14:cmpd="sng">
            <w14:solidFill>
              <w14:srgbClr w14:val="000000"/>
            </w14:solidFill>
            <w14:prstDash w14:val="solid"/>
            <w14:miter w14:lim="10"/>
          </w14:textOutline>
          <w:spacing w:val="11"/>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井下火区管理检查实施清单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29" w:hRule="atLeast"/>
        </w:trPr>
        <w:tc>
          <w:tcPr>
            <w:tcW w:w="517" w:type="dxa"/>
            <w:vAlign w:val="top"/>
            <w:tcBorders>
              <w:bottom w:val="single" w:color="000000" w:sz="2" w:space="0"/>
              <w:top w:val="single" w:color="000000" w:sz="2" w:space="0"/>
            </w:tcBorders>
          </w:tcPr>
          <w:p>
            <w:pPr>
              <w:spacing w:line="341"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火</w:t>
            </w:r>
            <w:r>
              <w:rPr>
                <w:rFonts w:ascii="SimSun" w:hAnsi="SimSun" w:eastAsia="SimSun" w:cs="SimSun"/>
                <w:sz w:val="12"/>
                <w:szCs w:val="12"/>
                <w:spacing w:val="4"/>
              </w:rPr>
              <w:t>区管理</w:t>
            </w:r>
          </w:p>
        </w:tc>
        <w:tc>
          <w:tcPr>
            <w:tcW w:w="3310" w:type="dxa"/>
            <w:vAlign w:val="top"/>
            <w:tcBorders>
              <w:bottom w:val="single" w:color="000000" w:sz="2" w:space="0"/>
              <w:top w:val="single" w:color="000000" w:sz="2" w:space="0"/>
            </w:tcBorders>
          </w:tcPr>
          <w:p>
            <w:pPr>
              <w:ind w:left="19" w:right="134" w:firstLine="2"/>
              <w:spacing w:before="131" w:line="243" w:lineRule="auto"/>
              <w:rPr>
                <w:rFonts w:ascii="SimSun" w:hAnsi="SimSun" w:eastAsia="SimSun" w:cs="SimSun"/>
                <w:sz w:val="12"/>
                <w:szCs w:val="12"/>
              </w:rPr>
            </w:pPr>
            <w:r>
              <w:rPr>
                <w:rFonts w:ascii="SimSun" w:hAnsi="SimSun" w:eastAsia="SimSun" w:cs="SimSun"/>
                <w:sz w:val="12"/>
                <w:szCs w:val="12"/>
                <w:spacing w:val="5"/>
              </w:rPr>
              <w:t>绘制火区位置关系图，注明所有火区和曾经发火的地点</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永久性密闭墙及其编号。每一处火区都要按形成的先后</w:t>
            </w:r>
            <w:r>
              <w:rPr>
                <w:rFonts w:ascii="SimSun" w:hAnsi="SimSun" w:eastAsia="SimSun" w:cs="SimSun"/>
                <w:sz w:val="12"/>
                <w:szCs w:val="12"/>
                <w:spacing w:val="1"/>
              </w:rPr>
              <w:t>顺</w:t>
            </w:r>
            <w:r>
              <w:rPr>
                <w:rFonts w:ascii="SimSun" w:hAnsi="SimSun" w:eastAsia="SimSun" w:cs="SimSun"/>
                <w:sz w:val="12"/>
                <w:szCs w:val="12"/>
              </w:rPr>
              <w:t xml:space="preserve"> </w:t>
            </w:r>
            <w:r>
              <w:rPr>
                <w:rFonts w:ascii="SimSun" w:hAnsi="SimSun" w:eastAsia="SimSun" w:cs="SimSun"/>
                <w:sz w:val="12"/>
                <w:szCs w:val="12"/>
                <w:spacing w:val="6"/>
              </w:rPr>
              <w:t>序进行编号，并建立火区管理卡片。火区位置关系图和</w:t>
            </w:r>
            <w:r>
              <w:rPr>
                <w:rFonts w:ascii="SimSun" w:hAnsi="SimSun" w:eastAsia="SimSun" w:cs="SimSun"/>
                <w:sz w:val="12"/>
                <w:szCs w:val="12"/>
                <w:spacing w:val="1"/>
              </w:rPr>
              <w:t>火</w:t>
            </w:r>
            <w:r>
              <w:rPr>
                <w:rFonts w:ascii="SimSun" w:hAnsi="SimSun" w:eastAsia="SimSun" w:cs="SimSun"/>
                <w:sz w:val="12"/>
                <w:szCs w:val="12"/>
              </w:rPr>
              <w:t xml:space="preserve"> </w:t>
            </w:r>
            <w:r>
              <w:rPr>
                <w:rFonts w:ascii="SimSun" w:hAnsi="SimSun" w:eastAsia="SimSun" w:cs="SimSun"/>
                <w:sz w:val="12"/>
                <w:szCs w:val="12"/>
                <w:spacing w:val="4"/>
              </w:rPr>
              <w:t>区管理卡片必须永久保存</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ind w:left="23" w:right="122"/>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工程图，生产计划，火区位</w:t>
            </w:r>
            <w:r>
              <w:rPr>
                <w:rFonts w:ascii="SimSun" w:hAnsi="SimSun" w:eastAsia="SimSun" w:cs="SimSun"/>
                <w:sz w:val="12"/>
                <w:szCs w:val="12"/>
              </w:rPr>
              <w:t xml:space="preserve"> </w:t>
            </w:r>
            <w:r>
              <w:rPr>
                <w:rFonts w:ascii="SimSun" w:hAnsi="SimSun" w:eastAsia="SimSun" w:cs="SimSun"/>
                <w:sz w:val="12"/>
                <w:szCs w:val="12"/>
                <w:spacing w:val="10"/>
              </w:rPr>
              <w:t>置关</w:t>
            </w:r>
            <w:r>
              <w:rPr>
                <w:rFonts w:ascii="SimSun" w:hAnsi="SimSun" w:eastAsia="SimSun" w:cs="SimSun"/>
                <w:sz w:val="12"/>
                <w:szCs w:val="12"/>
                <w:spacing w:val="5"/>
              </w:rPr>
              <w:t>系图和火区管理卡片，防火</w:t>
            </w:r>
            <w:r>
              <w:rPr>
                <w:rFonts w:ascii="SimSun" w:hAnsi="SimSun" w:eastAsia="SimSun" w:cs="SimSun"/>
                <w:sz w:val="12"/>
                <w:szCs w:val="12"/>
              </w:rPr>
              <w:t xml:space="preserve"> </w:t>
            </w:r>
            <w:r>
              <w:rPr>
                <w:rFonts w:ascii="SimSun" w:hAnsi="SimSun" w:eastAsia="SimSun" w:cs="SimSun"/>
                <w:sz w:val="12"/>
                <w:szCs w:val="12"/>
                <w:spacing w:val="5"/>
              </w:rPr>
              <w:t>记</w:t>
            </w:r>
            <w:r>
              <w:rPr>
                <w:rFonts w:ascii="SimSun" w:hAnsi="SimSun" w:eastAsia="SimSun" w:cs="SimSun"/>
                <w:sz w:val="12"/>
                <w:szCs w:val="12"/>
                <w:spacing w:val="3"/>
              </w:rPr>
              <w:t>录簿。现场抽查。</w:t>
            </w:r>
          </w:p>
        </w:tc>
        <w:tc>
          <w:tcPr>
            <w:tcW w:w="1929" w:type="dxa"/>
            <w:vAlign w:val="top"/>
            <w:tcBorders>
              <w:bottom w:val="single" w:color="000000" w:sz="2" w:space="0"/>
              <w:top w:val="single" w:color="000000" w:sz="2" w:space="0"/>
            </w:tcBorders>
          </w:tcPr>
          <w:p>
            <w:pPr>
              <w:ind w:left="26" w:right="60" w:firstLine="4"/>
              <w:spacing w:before="55" w:line="23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管总局令第87号)第二百七十</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9"/>
              </w:rPr>
              <w:t>条</w:t>
            </w:r>
            <w:r>
              <w:rPr>
                <w:rFonts w:ascii="SimSun" w:hAnsi="SimSun" w:eastAsia="SimSun" w:cs="SimSun"/>
                <w:sz w:val="12"/>
                <w:szCs w:val="12"/>
                <w:spacing w:val="5"/>
              </w:rPr>
              <w:t>、第二百七十八条；《煤矿</w:t>
            </w:r>
            <w:r>
              <w:rPr>
                <w:rFonts w:ascii="SimSun" w:hAnsi="SimSun" w:eastAsia="SimSun" w:cs="SimSun"/>
                <w:sz w:val="12"/>
                <w:szCs w:val="12"/>
              </w:rPr>
              <w:t xml:space="preserve"> </w:t>
            </w:r>
            <w:r>
              <w:rPr>
                <w:rFonts w:ascii="SimSun" w:hAnsi="SimSun" w:eastAsia="SimSun" w:cs="SimSun"/>
                <w:sz w:val="12"/>
                <w:szCs w:val="12"/>
                <w:spacing w:val="16"/>
              </w:rPr>
              <w:t>防</w:t>
            </w:r>
            <w:r>
              <w:rPr>
                <w:rFonts w:ascii="SimSun" w:hAnsi="SimSun" w:eastAsia="SimSun" w:cs="SimSun"/>
                <w:sz w:val="12"/>
                <w:szCs w:val="12"/>
                <w:spacing w:val="8"/>
              </w:rPr>
              <w:t>灭火细则》(矿安〔2021〕156</w:t>
            </w:r>
            <w:r>
              <w:rPr>
                <w:rFonts w:ascii="SimSun" w:hAnsi="SimSun" w:eastAsia="SimSun" w:cs="SimSun"/>
                <w:sz w:val="12"/>
                <w:szCs w:val="12"/>
              </w:rPr>
              <w:t xml:space="preserve"> </w:t>
            </w:r>
            <w:r>
              <w:rPr>
                <w:rFonts w:ascii="SimSun" w:hAnsi="SimSun" w:eastAsia="SimSun" w:cs="SimSun"/>
                <w:sz w:val="12"/>
                <w:szCs w:val="12"/>
                <w:spacing w:val="12"/>
              </w:rPr>
              <w:t>号</w:t>
            </w:r>
            <w:r>
              <w:rPr>
                <w:rFonts w:ascii="SimSun" w:hAnsi="SimSun" w:eastAsia="SimSun" w:cs="SimSun"/>
                <w:sz w:val="12"/>
                <w:szCs w:val="12"/>
                <w:spacing w:val="10"/>
              </w:rPr>
              <w:t>)第九十九条。</w:t>
            </w:r>
          </w:p>
        </w:tc>
      </w:tr>
      <w:tr>
        <w:trPr>
          <w:trHeight w:val="700" w:hRule="atLeast"/>
        </w:trPr>
        <w:tc>
          <w:tcPr>
            <w:tcW w:w="517" w:type="dxa"/>
            <w:vAlign w:val="top"/>
            <w:tcBorders>
              <w:bottom w:val="single" w:color="000000" w:sz="2" w:space="0"/>
              <w:top w:val="single" w:color="000000" w:sz="2" w:space="0"/>
            </w:tcBorders>
          </w:tcPr>
          <w:p>
            <w:pPr>
              <w:spacing w:line="278"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44" w:line="246" w:lineRule="auto"/>
              <w:rPr>
                <w:rFonts w:ascii="SimSun" w:hAnsi="SimSun" w:eastAsia="SimSun" w:cs="SimSun"/>
                <w:sz w:val="12"/>
                <w:szCs w:val="12"/>
              </w:rPr>
            </w:pPr>
            <w:r>
              <w:rPr>
                <w:rFonts w:ascii="SimSun" w:hAnsi="SimSun" w:eastAsia="SimSun" w:cs="SimSun"/>
                <w:sz w:val="12"/>
                <w:szCs w:val="12"/>
                <w:spacing w:val="10"/>
              </w:rPr>
              <w:t>要定期</w:t>
            </w:r>
            <w:r>
              <w:rPr>
                <w:rFonts w:ascii="SimSun" w:hAnsi="SimSun" w:eastAsia="SimSun" w:cs="SimSun"/>
                <w:sz w:val="12"/>
                <w:szCs w:val="12"/>
                <w:spacing w:val="9"/>
              </w:rPr>
              <w:t>测</w:t>
            </w:r>
            <w:r>
              <w:rPr>
                <w:rFonts w:ascii="SimSun" w:hAnsi="SimSun" w:eastAsia="SimSun" w:cs="SimSun"/>
                <w:sz w:val="12"/>
                <w:szCs w:val="12"/>
                <w:spacing w:val="5"/>
              </w:rPr>
              <w:t>定和分析永久性密闭墙内外的气体成分、空气温</w:t>
            </w:r>
            <w:r>
              <w:rPr>
                <w:rFonts w:ascii="SimSun" w:hAnsi="SimSun" w:eastAsia="SimSun" w:cs="SimSun"/>
                <w:sz w:val="12"/>
                <w:szCs w:val="12"/>
              </w:rPr>
              <w:t xml:space="preserve"> </w:t>
            </w:r>
            <w:r>
              <w:rPr>
                <w:rFonts w:ascii="SimSun" w:hAnsi="SimSun" w:eastAsia="SimSun" w:cs="SimSun"/>
                <w:sz w:val="12"/>
                <w:szCs w:val="12"/>
                <w:spacing w:val="6"/>
              </w:rPr>
              <w:t>度、瓦斯浓度，密闭墙内外空气压差以及密闭墙墙体，</w:t>
            </w:r>
            <w:r>
              <w:rPr>
                <w:rFonts w:ascii="SimSun" w:hAnsi="SimSun" w:eastAsia="SimSun" w:cs="SimSun"/>
                <w:sz w:val="12"/>
                <w:szCs w:val="12"/>
                <w:spacing w:val="1"/>
              </w:rPr>
              <w:t>所</w:t>
            </w:r>
            <w:r>
              <w:rPr>
                <w:rFonts w:ascii="SimSun" w:hAnsi="SimSun" w:eastAsia="SimSun" w:cs="SimSun"/>
                <w:sz w:val="12"/>
                <w:szCs w:val="12"/>
              </w:rPr>
              <w:t xml:space="preserve"> </w:t>
            </w:r>
            <w:r>
              <w:rPr>
                <w:rFonts w:ascii="SimSun" w:hAnsi="SimSun" w:eastAsia="SimSun" w:cs="SimSun"/>
                <w:sz w:val="12"/>
                <w:szCs w:val="12"/>
                <w:spacing w:val="8"/>
              </w:rPr>
              <w:t>有测定</w:t>
            </w:r>
            <w:r>
              <w:rPr>
                <w:rFonts w:ascii="SimSun" w:hAnsi="SimSun" w:eastAsia="SimSun" w:cs="SimSun"/>
                <w:sz w:val="12"/>
                <w:szCs w:val="12"/>
                <w:spacing w:val="4"/>
              </w:rPr>
              <w:t>和检查结果，必须记入防火记录簿。</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79" w:firstLine="3"/>
              <w:spacing w:before="65"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管总局令第87号)第二百七十</w:t>
            </w:r>
            <w:r>
              <w:rPr>
                <w:rFonts w:ascii="SimSun" w:hAnsi="SimSun" w:eastAsia="SimSun" w:cs="SimSun"/>
                <w:sz w:val="12"/>
                <w:szCs w:val="12"/>
              </w:rPr>
              <w:t xml:space="preserve"> </w:t>
            </w:r>
            <w:r>
              <w:rPr>
                <w:rFonts w:ascii="SimSun" w:hAnsi="SimSun" w:eastAsia="SimSun" w:cs="SimSun"/>
                <w:sz w:val="12"/>
                <w:szCs w:val="12"/>
                <w:spacing w:val="10"/>
              </w:rPr>
              <w:t>八条；《煤矿防灭火细则》(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〔2021〕156号)一百零二条。</w:t>
            </w:r>
          </w:p>
        </w:tc>
      </w:tr>
      <w:tr>
        <w:trPr>
          <w:trHeight w:val="812" w:hRule="atLeast"/>
        </w:trPr>
        <w:tc>
          <w:tcPr>
            <w:tcW w:w="517" w:type="dxa"/>
            <w:vAlign w:val="top"/>
            <w:tcBorders>
              <w:bottom w:val="single" w:color="000000" w:sz="2" w:space="0"/>
              <w:top w:val="single" w:color="000000" w:sz="2" w:space="0"/>
            </w:tcBorders>
          </w:tcPr>
          <w:p>
            <w:pPr>
              <w:spacing w:line="33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11" w:lineRule="auto"/>
              <w:rPr>
                <w:rFonts w:ascii="Arial"/>
                <w:sz w:val="21"/>
              </w:rPr>
            </w:pPr>
            <w:r/>
          </w:p>
          <w:p>
            <w:pPr>
              <w:ind w:left="22"/>
              <w:spacing w:before="39" w:line="228" w:lineRule="auto"/>
              <w:rPr>
                <w:rFonts w:ascii="SimSun" w:hAnsi="SimSun" w:eastAsia="SimSun" w:cs="SimSun"/>
                <w:sz w:val="12"/>
                <w:szCs w:val="12"/>
              </w:rPr>
            </w:pPr>
            <w:r>
              <w:rPr>
                <w:rFonts w:ascii="SimSun" w:hAnsi="SimSun" w:eastAsia="SimSun" w:cs="SimSun"/>
                <w:sz w:val="12"/>
                <w:szCs w:val="12"/>
                <w:spacing w:val="8"/>
              </w:rPr>
              <w:t>不得在</w:t>
            </w:r>
            <w:r>
              <w:rPr>
                <w:rFonts w:ascii="SimSun" w:hAnsi="SimSun" w:eastAsia="SimSun" w:cs="SimSun"/>
                <w:sz w:val="12"/>
                <w:szCs w:val="12"/>
                <w:spacing w:val="4"/>
              </w:rPr>
              <w:t>火区的同一煤层的周围进行采掘工作。</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58" w:firstLine="3"/>
              <w:spacing w:before="44"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10"/>
              </w:rPr>
              <w:t>一条；《煤矿防灭火细则》(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9"/>
              </w:rPr>
              <w:t>〔</w:t>
            </w:r>
            <w:r>
              <w:rPr>
                <w:rFonts w:ascii="SimSun" w:hAnsi="SimSun" w:eastAsia="SimSun" w:cs="SimSun"/>
                <w:sz w:val="12"/>
                <w:szCs w:val="12"/>
                <w:spacing w:val="8"/>
              </w:rPr>
              <w:t>2021〕156号)第一百零三条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86" w:hRule="atLeast"/>
        </w:trPr>
        <w:tc>
          <w:tcPr>
            <w:tcW w:w="517" w:type="dxa"/>
            <w:vAlign w:val="top"/>
            <w:tcBorders>
              <w:bottom w:val="single" w:color="000000" w:sz="2" w:space="0"/>
              <w:top w:val="single" w:color="000000" w:sz="2" w:space="0"/>
            </w:tcBorders>
          </w:tcPr>
          <w:p>
            <w:pPr>
              <w:spacing w:line="27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51"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火</w:t>
            </w:r>
            <w:r>
              <w:rPr>
                <w:rFonts w:ascii="SimSun" w:hAnsi="SimSun" w:eastAsia="SimSun" w:cs="SimSun"/>
                <w:sz w:val="12"/>
                <w:szCs w:val="12"/>
                <w:spacing w:val="5"/>
              </w:rPr>
              <w:t>区位置关系图</w:t>
            </w:r>
          </w:p>
        </w:tc>
        <w:tc>
          <w:tcPr>
            <w:tcW w:w="3310" w:type="dxa"/>
            <w:vAlign w:val="top"/>
            <w:tcBorders>
              <w:bottom w:val="single" w:color="000000" w:sz="2" w:space="0"/>
              <w:top w:val="single" w:color="000000" w:sz="2" w:space="0"/>
            </w:tcBorders>
          </w:tcPr>
          <w:p>
            <w:pPr>
              <w:ind w:left="19" w:right="69" w:firstLine="66"/>
              <w:spacing w:before="59" w:line="246" w:lineRule="auto"/>
              <w:rPr>
                <w:rFonts w:ascii="SimSun" w:hAnsi="SimSun" w:eastAsia="SimSun" w:cs="SimSun"/>
                <w:sz w:val="12"/>
                <w:szCs w:val="12"/>
              </w:rPr>
            </w:pPr>
            <w:r>
              <w:rPr>
                <w:rFonts w:ascii="SimSun" w:hAnsi="SimSun" w:eastAsia="SimSun" w:cs="SimSun"/>
                <w:sz w:val="12"/>
                <w:szCs w:val="12"/>
                <w:spacing w:val="10"/>
              </w:rPr>
              <w:t>火区位</w:t>
            </w:r>
            <w:r>
              <w:rPr>
                <w:rFonts w:ascii="SimSun" w:hAnsi="SimSun" w:eastAsia="SimSun" w:cs="SimSun"/>
                <w:sz w:val="12"/>
                <w:szCs w:val="12"/>
                <w:spacing w:val="9"/>
              </w:rPr>
              <w:t>置</w:t>
            </w:r>
            <w:r>
              <w:rPr>
                <w:rFonts w:ascii="SimSun" w:hAnsi="SimSun" w:eastAsia="SimSun" w:cs="SimSun"/>
                <w:sz w:val="12"/>
                <w:szCs w:val="12"/>
                <w:spacing w:val="5"/>
              </w:rPr>
              <w:t>关系图以通风系统图为基础绘制，标明所有火区</w:t>
            </w:r>
            <w:r>
              <w:rPr>
                <w:rFonts w:ascii="SimSun" w:hAnsi="SimSun" w:eastAsia="SimSun" w:cs="SimSun"/>
                <w:sz w:val="12"/>
                <w:szCs w:val="12"/>
              </w:rPr>
              <w:t xml:space="preserve"> </w:t>
            </w:r>
            <w:r>
              <w:rPr>
                <w:rFonts w:ascii="SimSun" w:hAnsi="SimSun" w:eastAsia="SimSun" w:cs="SimSun"/>
                <w:sz w:val="12"/>
                <w:szCs w:val="12"/>
                <w:spacing w:val="6"/>
              </w:rPr>
              <w:t>的边界、防火密闭墙位置、历次发火点的位置、漏风路</w:t>
            </w:r>
            <w:r>
              <w:rPr>
                <w:rFonts w:ascii="SimSun" w:hAnsi="SimSun" w:eastAsia="SimSun" w:cs="SimSun"/>
                <w:sz w:val="12"/>
                <w:szCs w:val="12"/>
                <w:spacing w:val="1"/>
              </w:rPr>
              <w:t>线</w:t>
            </w:r>
            <w:r>
              <w:rPr>
                <w:rFonts w:ascii="SimSun" w:hAnsi="SimSun" w:eastAsia="SimSun" w:cs="SimSun"/>
                <w:sz w:val="12"/>
                <w:szCs w:val="12"/>
              </w:rPr>
              <w:t xml:space="preserve"> </w:t>
            </w:r>
            <w:r>
              <w:rPr>
                <w:rFonts w:ascii="SimSun" w:hAnsi="SimSun" w:eastAsia="SimSun" w:cs="SimSun"/>
                <w:sz w:val="12"/>
                <w:szCs w:val="12"/>
                <w:spacing w:val="6"/>
              </w:rPr>
              <w:t>及防灭火系统布置。图上注明火区编号、名称、发火时</w:t>
            </w:r>
            <w:r>
              <w:rPr>
                <w:rFonts w:ascii="SimSun" w:hAnsi="SimSun" w:eastAsia="SimSun" w:cs="SimSun"/>
                <w:sz w:val="12"/>
                <w:szCs w:val="12"/>
                <w:spacing w:val="1"/>
              </w:rPr>
              <w:t>间</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right="142" w:hanging="1"/>
              <w:spacing w:before="213" w:line="251"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4"/>
              </w:rPr>
              <w:t>风系统图，火区位置关系图。</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280" w:firstLine="1"/>
              <w:spacing w:before="213"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w:t>
            </w:r>
            <w:r>
              <w:rPr>
                <w:rFonts w:ascii="SimSun" w:hAnsi="SimSun" w:eastAsia="SimSun" w:cs="SimSun"/>
                <w:sz w:val="12"/>
                <w:szCs w:val="12"/>
                <w:spacing w:val="7"/>
              </w:rPr>
              <w:t>21〕156号)第一百条。</w:t>
            </w:r>
          </w:p>
        </w:tc>
      </w:tr>
      <w:tr>
        <w:trPr>
          <w:trHeight w:val="1128" w:hRule="atLeast"/>
        </w:trPr>
        <w:tc>
          <w:tcPr>
            <w:tcW w:w="517" w:type="dxa"/>
            <w:vAlign w:val="top"/>
            <w:tcBorders>
              <w:bottom w:val="singl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471"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火区管理</w:t>
            </w:r>
            <w:r>
              <w:rPr>
                <w:rFonts w:ascii="SimSun" w:hAnsi="SimSun" w:eastAsia="SimSun" w:cs="SimSun"/>
                <w:sz w:val="12"/>
                <w:szCs w:val="12"/>
                <w:spacing w:val="4"/>
              </w:rPr>
              <w:t>卡</w:t>
            </w:r>
          </w:p>
        </w:tc>
        <w:tc>
          <w:tcPr>
            <w:tcW w:w="3310" w:type="dxa"/>
            <w:vAlign w:val="top"/>
            <w:tcBorders>
              <w:bottom w:val="single" w:color="000000" w:sz="2" w:space="0"/>
              <w:top w:val="single" w:color="000000" w:sz="2" w:space="0"/>
            </w:tcBorders>
          </w:tcPr>
          <w:p>
            <w:pPr>
              <w:ind w:left="20" w:right="138" w:firstLine="6"/>
              <w:spacing w:before="128" w:line="234"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一)火区基本情况登记表。火区登记表中所附火区位置</w:t>
            </w:r>
            <w:r>
              <w:rPr>
                <w:rFonts w:ascii="SimSun" w:hAnsi="SimSun" w:eastAsia="SimSun" w:cs="SimSun"/>
                <w:sz w:val="12"/>
                <w:szCs w:val="12"/>
              </w:rPr>
              <w:t xml:space="preserve"> </w:t>
            </w:r>
            <w:r>
              <w:rPr>
                <w:rFonts w:ascii="SimSun" w:hAnsi="SimSun" w:eastAsia="SimSun" w:cs="SimSun"/>
                <w:sz w:val="12"/>
                <w:szCs w:val="12"/>
                <w:spacing w:val="5"/>
              </w:rPr>
              <w:t>示意图中应当标明火源位置、防火墙类型、位置与编号</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8"/>
              </w:rPr>
              <w:t>钻孔位</w:t>
            </w:r>
            <w:r>
              <w:rPr>
                <w:rFonts w:ascii="SimSun" w:hAnsi="SimSun" w:eastAsia="SimSun" w:cs="SimSun"/>
                <w:sz w:val="12"/>
                <w:szCs w:val="12"/>
                <w:spacing w:val="7"/>
              </w:rPr>
              <w:t>置</w:t>
            </w:r>
            <w:r>
              <w:rPr>
                <w:rFonts w:ascii="SimSun" w:hAnsi="SimSun" w:eastAsia="SimSun" w:cs="SimSun"/>
                <w:sz w:val="12"/>
                <w:szCs w:val="12"/>
                <w:spacing w:val="4"/>
              </w:rPr>
              <w:t>、火区外围风流方向以及均压技术设施等内容，</w:t>
            </w:r>
            <w:r>
              <w:rPr>
                <w:rFonts w:ascii="SimSun" w:hAnsi="SimSun" w:eastAsia="SimSun" w:cs="SimSun"/>
                <w:sz w:val="12"/>
                <w:szCs w:val="12"/>
              </w:rPr>
              <w:t xml:space="preserve"> </w:t>
            </w:r>
            <w:r>
              <w:rPr>
                <w:rFonts w:ascii="SimSun" w:hAnsi="SimSun" w:eastAsia="SimSun" w:cs="SimSun"/>
                <w:sz w:val="12"/>
                <w:szCs w:val="12"/>
                <w:spacing w:val="6"/>
              </w:rPr>
              <w:t>并</w:t>
            </w:r>
            <w:r>
              <w:rPr>
                <w:rFonts w:ascii="SimSun" w:hAnsi="SimSun" w:eastAsia="SimSun" w:cs="SimSun"/>
                <w:sz w:val="12"/>
                <w:szCs w:val="12"/>
                <w:spacing w:val="4"/>
              </w:rPr>
              <w:t>绘</w:t>
            </w:r>
            <w:r>
              <w:rPr>
                <w:rFonts w:ascii="SimSun" w:hAnsi="SimSun" w:eastAsia="SimSun" w:cs="SimSun"/>
                <w:sz w:val="12"/>
                <w:szCs w:val="12"/>
                <w:spacing w:val="3"/>
              </w:rPr>
              <w:t>制必要的剖面图。</w:t>
            </w:r>
          </w:p>
          <w:p>
            <w:pPr>
              <w:ind w:left="26"/>
              <w:spacing w:before="5" w:line="227" w:lineRule="auto"/>
              <w:rPr>
                <w:rFonts w:ascii="SimSun" w:hAnsi="SimSun" w:eastAsia="SimSun" w:cs="SimSun"/>
                <w:sz w:val="12"/>
                <w:szCs w:val="12"/>
              </w:rPr>
            </w:pPr>
            <w:r>
              <w:rPr>
                <w:rFonts w:ascii="SimSun" w:hAnsi="SimSun" w:eastAsia="SimSun" w:cs="SimSun"/>
                <w:sz w:val="12"/>
                <w:szCs w:val="12"/>
                <w:spacing w:val="14"/>
              </w:rPr>
              <w:t>(二)火灾事故报告表</w:t>
            </w:r>
            <w:r>
              <w:rPr>
                <w:rFonts w:ascii="SimSun" w:hAnsi="SimSun" w:eastAsia="SimSun" w:cs="SimSun"/>
                <w:sz w:val="12"/>
                <w:szCs w:val="12"/>
                <w:spacing w:val="13"/>
              </w:rPr>
              <w:t>。</w:t>
            </w:r>
          </w:p>
          <w:p>
            <w:pPr>
              <w:ind w:left="26"/>
              <w:spacing w:before="5" w:line="228" w:lineRule="auto"/>
              <w:rPr>
                <w:rFonts w:ascii="SimSun" w:hAnsi="SimSun" w:eastAsia="SimSun" w:cs="SimSun"/>
                <w:sz w:val="12"/>
                <w:szCs w:val="12"/>
              </w:rPr>
            </w:pPr>
            <w:r>
              <w:rPr>
                <w:rFonts w:ascii="SimSun" w:hAnsi="SimSun" w:eastAsia="SimSun" w:cs="SimSun"/>
                <w:sz w:val="12"/>
                <w:szCs w:val="12"/>
                <w:spacing w:val="12"/>
              </w:rPr>
              <w:t>(三)火区灌注灭火材料记录表</w:t>
            </w:r>
            <w:r>
              <w:rPr>
                <w:rFonts w:ascii="SimSun" w:hAnsi="SimSun" w:eastAsia="SimSun" w:cs="SimSun"/>
                <w:sz w:val="12"/>
                <w:szCs w:val="12"/>
                <w:spacing w:val="9"/>
              </w:rPr>
              <w:t>。</w:t>
            </w:r>
          </w:p>
        </w:tc>
        <w:tc>
          <w:tcPr>
            <w:tcW w:w="1916" w:type="dxa"/>
            <w:vAlign w:val="top"/>
            <w:tcBorders>
              <w:bottom w:val="single" w:color="000000" w:sz="2" w:space="0"/>
              <w:top w:val="single" w:color="000000" w:sz="2" w:space="0"/>
            </w:tcBorders>
          </w:tcPr>
          <w:p>
            <w:pPr>
              <w:spacing w:line="471" w:lineRule="auto"/>
              <w:rPr>
                <w:rFonts w:ascii="Arial"/>
                <w:sz w:val="21"/>
              </w:rPr>
            </w:pPr>
            <w:r/>
          </w:p>
          <w:p>
            <w:pPr>
              <w:ind w:left="27"/>
              <w:spacing w:before="39" w:line="228"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全措施。现场核查。</w:t>
            </w:r>
          </w:p>
        </w:tc>
        <w:tc>
          <w:tcPr>
            <w:tcW w:w="1929" w:type="dxa"/>
            <w:vAlign w:val="top"/>
            <w:tcBorders>
              <w:bottom w:val="single" w:color="000000" w:sz="2" w:space="0"/>
              <w:top w:val="single" w:color="000000" w:sz="2" w:space="0"/>
            </w:tcBorders>
          </w:tcPr>
          <w:p>
            <w:pPr>
              <w:spacing w:line="394" w:lineRule="auto"/>
              <w:rPr>
                <w:rFonts w:ascii="Arial"/>
                <w:sz w:val="21"/>
              </w:rPr>
            </w:pPr>
            <w:r/>
          </w:p>
          <w:p>
            <w:pPr>
              <w:ind w:left="28" w:right="205" w:firstLine="1"/>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3"/>
              </w:rPr>
              <w:t>2</w:t>
            </w:r>
            <w:r>
              <w:rPr>
                <w:rFonts w:ascii="SimSun" w:hAnsi="SimSun" w:eastAsia="SimSun" w:cs="SimSun"/>
                <w:sz w:val="12"/>
                <w:szCs w:val="12"/>
                <w:spacing w:val="7"/>
              </w:rPr>
              <w:t>021〕156号)第一百零一条。</w:t>
            </w:r>
          </w:p>
        </w:tc>
      </w:tr>
      <w:tr>
        <w:trPr>
          <w:trHeight w:val="1891" w:hRule="atLeast"/>
        </w:trPr>
        <w:tc>
          <w:tcPr>
            <w:tcW w:w="517" w:type="dxa"/>
            <w:vAlign w:val="top"/>
            <w:tcBorders>
              <w:bottom w:val="singl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火</w:t>
            </w:r>
            <w:r>
              <w:rPr>
                <w:rFonts w:ascii="SimSun" w:hAnsi="SimSun" w:eastAsia="SimSun" w:cs="SimSun"/>
                <w:sz w:val="12"/>
                <w:szCs w:val="12"/>
                <w:spacing w:val="4"/>
              </w:rPr>
              <w:t>区采掘</w:t>
            </w:r>
          </w:p>
        </w:tc>
        <w:tc>
          <w:tcPr>
            <w:tcW w:w="3310" w:type="dxa"/>
            <w:vAlign w:val="top"/>
            <w:tcBorders>
              <w:bottom w:val="single" w:color="000000" w:sz="2" w:space="0"/>
              <w:top w:val="single" w:color="000000" w:sz="2" w:space="0"/>
            </w:tcBorders>
          </w:tcPr>
          <w:p>
            <w:pPr>
              <w:ind w:left="21" w:right="134" w:firstLine="1"/>
              <w:spacing w:before="129" w:line="236" w:lineRule="auto"/>
              <w:rPr>
                <w:rFonts w:ascii="SimSun" w:hAnsi="SimSun" w:eastAsia="SimSun" w:cs="SimSun"/>
                <w:sz w:val="12"/>
                <w:szCs w:val="12"/>
              </w:rPr>
            </w:pPr>
            <w:r>
              <w:rPr>
                <w:rFonts w:ascii="SimSun" w:hAnsi="SimSun" w:eastAsia="SimSun" w:cs="SimSun"/>
                <w:sz w:val="12"/>
                <w:szCs w:val="12"/>
                <w:spacing w:val="10"/>
              </w:rPr>
              <w:t>不得在</w:t>
            </w:r>
            <w:r>
              <w:rPr>
                <w:rFonts w:ascii="SimSun" w:hAnsi="SimSun" w:eastAsia="SimSun" w:cs="SimSun"/>
                <w:sz w:val="12"/>
                <w:szCs w:val="12"/>
                <w:spacing w:val="8"/>
              </w:rPr>
              <w:t>火</w:t>
            </w:r>
            <w:r>
              <w:rPr>
                <w:rFonts w:ascii="SimSun" w:hAnsi="SimSun" w:eastAsia="SimSun" w:cs="SimSun"/>
                <w:sz w:val="12"/>
                <w:szCs w:val="12"/>
                <w:spacing w:val="5"/>
              </w:rPr>
              <w:t>区的同一煤层周围进行采掘活动。在同一煤层同</w:t>
            </w:r>
            <w:r>
              <w:rPr>
                <w:rFonts w:ascii="SimSun" w:hAnsi="SimSun" w:eastAsia="SimSun" w:cs="SimSun"/>
                <w:sz w:val="12"/>
                <w:szCs w:val="12"/>
              </w:rPr>
              <w:t xml:space="preserve"> </w:t>
            </w:r>
            <w:r>
              <w:rPr>
                <w:rFonts w:ascii="SimSun" w:hAnsi="SimSun" w:eastAsia="SimSun" w:cs="SimSun"/>
                <w:sz w:val="12"/>
                <w:szCs w:val="12"/>
                <w:spacing w:val="5"/>
              </w:rPr>
              <w:t>一水平的火区两侧、煤层倾角小于35°的火区下部区段</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10"/>
              </w:rPr>
              <w:t>火区下</w:t>
            </w:r>
            <w:r>
              <w:rPr>
                <w:rFonts w:ascii="SimSun" w:hAnsi="SimSun" w:eastAsia="SimSun" w:cs="SimSun"/>
                <w:sz w:val="12"/>
                <w:szCs w:val="12"/>
                <w:spacing w:val="9"/>
              </w:rPr>
              <w:t>方</w:t>
            </w:r>
            <w:r>
              <w:rPr>
                <w:rFonts w:ascii="SimSun" w:hAnsi="SimSun" w:eastAsia="SimSun" w:cs="SimSun"/>
                <w:sz w:val="12"/>
                <w:szCs w:val="12"/>
                <w:spacing w:val="5"/>
              </w:rPr>
              <w:t>邻近煤层进行采掘时，必须编制设计，并遵守下</w:t>
            </w:r>
            <w:r>
              <w:rPr>
                <w:rFonts w:ascii="SimSun" w:hAnsi="SimSun" w:eastAsia="SimSun" w:cs="SimSun"/>
                <w:sz w:val="12"/>
                <w:szCs w:val="12"/>
              </w:rPr>
              <w:t xml:space="preserve"> </w:t>
            </w:r>
            <w:r>
              <w:rPr>
                <w:rFonts w:ascii="SimSun" w:hAnsi="SimSun" w:eastAsia="SimSun" w:cs="SimSun"/>
                <w:sz w:val="12"/>
                <w:szCs w:val="12"/>
                <w:spacing w:val="-4"/>
              </w:rPr>
              <w:t>列</w:t>
            </w:r>
            <w:r>
              <w:rPr>
                <w:rFonts w:ascii="SimSun" w:hAnsi="SimSun" w:eastAsia="SimSun" w:cs="SimSun"/>
                <w:sz w:val="12"/>
                <w:szCs w:val="12"/>
                <w:spacing w:val="-3"/>
              </w:rPr>
              <w:t>规</w:t>
            </w:r>
            <w:r>
              <w:rPr>
                <w:rFonts w:ascii="SimSun" w:hAnsi="SimSun" w:eastAsia="SimSun" w:cs="SimSun"/>
                <w:sz w:val="12"/>
                <w:szCs w:val="12"/>
                <w:spacing w:val="-2"/>
              </w:rPr>
              <w:t>定：</w:t>
            </w:r>
          </w:p>
          <w:p>
            <w:pPr>
              <w:ind w:left="31" w:right="134" w:hanging="5"/>
              <w:spacing w:line="251" w:lineRule="auto"/>
              <w:rPr>
                <w:rFonts w:ascii="SimSun" w:hAnsi="SimSun" w:eastAsia="SimSun" w:cs="SimSun"/>
                <w:sz w:val="12"/>
                <w:szCs w:val="12"/>
              </w:rPr>
            </w:pPr>
            <w:r>
              <w:rPr>
                <w:rFonts w:ascii="SimSun" w:hAnsi="SimSun" w:eastAsia="SimSun" w:cs="SimSun"/>
                <w:sz w:val="12"/>
                <w:szCs w:val="12"/>
                <w:spacing w:val="36"/>
              </w:rPr>
              <w:t>(</w:t>
            </w:r>
            <w:r>
              <w:rPr>
                <w:rFonts w:ascii="SimSun" w:hAnsi="SimSun" w:eastAsia="SimSun" w:cs="SimSun"/>
                <w:sz w:val="12"/>
                <w:szCs w:val="12"/>
                <w:spacing w:val="18"/>
              </w:rPr>
              <w:t>一)必须留有足够宽(厚)度的隔离火区煤(岩)柱，</w:t>
            </w:r>
            <w:r>
              <w:rPr>
                <w:rFonts w:ascii="SimSun" w:hAnsi="SimSun" w:eastAsia="SimSun" w:cs="SimSun"/>
                <w:sz w:val="12"/>
                <w:szCs w:val="12"/>
              </w:rPr>
              <w:t xml:space="preserve"> </w:t>
            </w:r>
            <w:r>
              <w:rPr>
                <w:rFonts w:ascii="SimSun" w:hAnsi="SimSun" w:eastAsia="SimSun" w:cs="SimSun"/>
                <w:sz w:val="12"/>
                <w:szCs w:val="12"/>
                <w:spacing w:val="10"/>
              </w:rPr>
              <w:t>回</w:t>
            </w:r>
            <w:r>
              <w:rPr>
                <w:rFonts w:ascii="SimSun" w:hAnsi="SimSun" w:eastAsia="SimSun" w:cs="SimSun"/>
                <w:sz w:val="12"/>
                <w:szCs w:val="12"/>
                <w:spacing w:val="7"/>
              </w:rPr>
              <w:t>采</w:t>
            </w:r>
            <w:r>
              <w:rPr>
                <w:rFonts w:ascii="SimSun" w:hAnsi="SimSun" w:eastAsia="SimSun" w:cs="SimSun"/>
                <w:sz w:val="12"/>
                <w:szCs w:val="12"/>
                <w:spacing w:val="5"/>
              </w:rPr>
              <w:t>时及回采后能有效隔离火区，不影响火区的灭火工作</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p>
            <w:pPr>
              <w:ind w:left="19" w:right="141" w:firstLine="6"/>
              <w:spacing w:before="9" w:line="236" w:lineRule="auto"/>
              <w:rPr>
                <w:rFonts w:ascii="SimSun" w:hAnsi="SimSun" w:eastAsia="SimSun" w:cs="SimSun"/>
                <w:sz w:val="12"/>
                <w:szCs w:val="12"/>
              </w:rPr>
            </w:pPr>
            <w:r>
              <w:rPr>
                <w:rFonts w:ascii="SimSun" w:hAnsi="SimSun" w:eastAsia="SimSun" w:cs="SimSun"/>
                <w:sz w:val="12"/>
                <w:szCs w:val="12"/>
                <w:spacing w:val="11"/>
              </w:rPr>
              <w:t>(</w:t>
            </w:r>
            <w:r>
              <w:rPr>
                <w:rFonts w:ascii="SimSun" w:hAnsi="SimSun" w:eastAsia="SimSun" w:cs="SimSun"/>
                <w:sz w:val="12"/>
                <w:szCs w:val="12"/>
                <w:spacing w:val="10"/>
              </w:rPr>
              <w:t>二)掘进巷道时，必须有防止误冒、误透火区的安全措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w:t>
            </w:r>
          </w:p>
          <w:p>
            <w:pPr>
              <w:ind w:left="19" w:right="131" w:firstLine="6"/>
              <w:spacing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10"/>
              </w:rPr>
              <w:t>三)煤层倾角在35°及以上的火区下部区段严禁进行采</w:t>
            </w:r>
            <w:r>
              <w:rPr>
                <w:rFonts w:ascii="SimSun" w:hAnsi="SimSun" w:eastAsia="SimSun" w:cs="SimSun"/>
                <w:sz w:val="12"/>
                <w:szCs w:val="12"/>
              </w:rPr>
              <w:t xml:space="preserve"> </w:t>
            </w:r>
            <w:r>
              <w:rPr>
                <w:rFonts w:ascii="SimSun" w:hAnsi="SimSun" w:eastAsia="SimSun" w:cs="SimSun"/>
                <w:sz w:val="12"/>
                <w:szCs w:val="12"/>
                <w:spacing w:val="-1"/>
              </w:rPr>
              <w:t>掘</w:t>
            </w:r>
            <w:r>
              <w:rPr>
                <w:rFonts w:ascii="SimSun" w:hAnsi="SimSun" w:eastAsia="SimSun" w:cs="SimSun"/>
                <w:sz w:val="12"/>
                <w:szCs w:val="12"/>
              </w:rPr>
              <w:t>工作。</w:t>
            </w:r>
          </w:p>
        </w:tc>
        <w:tc>
          <w:tcPr>
            <w:tcW w:w="1916" w:type="dxa"/>
            <w:vAlign w:val="top"/>
            <w:tcBorders>
              <w:bottom w:val="singl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ind w:left="27" w:right="122" w:hanging="3"/>
              <w:spacing w:before="39" w:line="251"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通风系统图、分煤层通风系</w:t>
            </w:r>
            <w:r>
              <w:rPr>
                <w:rFonts w:ascii="SimSun" w:hAnsi="SimSun" w:eastAsia="SimSun" w:cs="SimSun"/>
                <w:sz w:val="12"/>
                <w:szCs w:val="12"/>
              </w:rPr>
              <w:t xml:space="preserve"> </w:t>
            </w:r>
            <w:r>
              <w:rPr>
                <w:rFonts w:ascii="SimSun" w:hAnsi="SimSun" w:eastAsia="SimSun" w:cs="SimSun"/>
                <w:sz w:val="12"/>
                <w:szCs w:val="12"/>
                <w:spacing w:val="6"/>
              </w:rPr>
              <w:t>统图。</w:t>
            </w:r>
            <w:r>
              <w:rPr>
                <w:rFonts w:ascii="SimSun" w:hAnsi="SimSun" w:eastAsia="SimSun" w:cs="SimSun"/>
                <w:sz w:val="12"/>
                <w:szCs w:val="12"/>
                <w:spacing w:val="4"/>
              </w:rPr>
              <w:t>安</w:t>
            </w:r>
            <w:r>
              <w:rPr>
                <w:rFonts w:ascii="SimSun" w:hAnsi="SimSun" w:eastAsia="SimSun" w:cs="SimSun"/>
                <w:sz w:val="12"/>
                <w:szCs w:val="12"/>
                <w:spacing w:val="3"/>
              </w:rPr>
              <w:t>全措施。现场核查。</w:t>
            </w:r>
          </w:p>
        </w:tc>
        <w:tc>
          <w:tcPr>
            <w:tcW w:w="1929"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8" w:right="205" w:firstLine="1"/>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3"/>
              </w:rPr>
              <w:t>2</w:t>
            </w:r>
            <w:r>
              <w:rPr>
                <w:rFonts w:ascii="SimSun" w:hAnsi="SimSun" w:eastAsia="SimSun" w:cs="SimSun"/>
                <w:sz w:val="12"/>
                <w:szCs w:val="12"/>
                <w:spacing w:val="7"/>
              </w:rPr>
              <w:t>021〕156号)第一百零三条。</w:t>
            </w:r>
          </w:p>
        </w:tc>
      </w:tr>
      <w:tr>
        <w:trPr>
          <w:trHeight w:val="741"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restart"/>
            <w:tcBorders>
              <w:bottom w:val="none" w:color="000000" w:sz="2" w:space="0"/>
              <w:top w:val="single" w:color="000000" w:sz="2" w:space="0"/>
            </w:tcBorders>
          </w:tcPr>
          <w:p>
            <w:pPr>
              <w:spacing w:line="335" w:lineRule="auto"/>
              <w:rPr>
                <w:rFonts w:ascii="Arial"/>
                <w:sz w:val="21"/>
              </w:rPr>
            </w:pPr>
            <w:r/>
          </w:p>
          <w:p>
            <w:pPr>
              <w:spacing w:line="335"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4"/>
              </w:rPr>
              <w:t>启封火区</w:t>
            </w:r>
          </w:p>
        </w:tc>
        <w:tc>
          <w:tcPr>
            <w:tcW w:w="3310" w:type="dxa"/>
            <w:vAlign w:val="top"/>
            <w:tcBorders>
              <w:bottom w:val="single" w:color="000000" w:sz="2" w:space="0"/>
              <w:top w:val="single" w:color="000000" w:sz="2" w:space="0"/>
            </w:tcBorders>
          </w:tcPr>
          <w:p>
            <w:pPr>
              <w:spacing w:line="281" w:lineRule="auto"/>
              <w:rPr>
                <w:rFonts w:ascii="Arial"/>
                <w:sz w:val="21"/>
              </w:rPr>
            </w:pPr>
            <w:r/>
          </w:p>
          <w:p>
            <w:pPr>
              <w:ind w:left="22"/>
              <w:spacing w:before="39" w:line="228" w:lineRule="auto"/>
              <w:rPr>
                <w:rFonts w:ascii="SimSun" w:hAnsi="SimSun" w:eastAsia="SimSun" w:cs="SimSun"/>
                <w:sz w:val="12"/>
                <w:szCs w:val="12"/>
              </w:rPr>
            </w:pPr>
            <w:r>
              <w:rPr>
                <w:rFonts w:ascii="SimSun" w:hAnsi="SimSun" w:eastAsia="SimSun" w:cs="SimSun"/>
                <w:sz w:val="12"/>
                <w:szCs w:val="12"/>
                <w:spacing w:val="8"/>
              </w:rPr>
              <w:t>启封</w:t>
            </w:r>
            <w:r>
              <w:rPr>
                <w:rFonts w:ascii="SimSun" w:hAnsi="SimSun" w:eastAsia="SimSun" w:cs="SimSun"/>
                <w:sz w:val="12"/>
                <w:szCs w:val="12"/>
                <w:spacing w:val="5"/>
              </w:rPr>
              <w:t>已</w:t>
            </w:r>
            <w:r>
              <w:rPr>
                <w:rFonts w:ascii="SimSun" w:hAnsi="SimSun" w:eastAsia="SimSun" w:cs="SimSun"/>
                <w:sz w:val="12"/>
                <w:szCs w:val="12"/>
                <w:spacing w:val="4"/>
              </w:rPr>
              <w:t>熄灭的火区前，必须制定安全措施。</w:t>
            </w:r>
          </w:p>
        </w:tc>
        <w:tc>
          <w:tcPr>
            <w:tcW w:w="1916" w:type="dxa"/>
            <w:vAlign w:val="top"/>
            <w:vMerge w:val="restart"/>
            <w:tcBorders>
              <w:bottom w:val="non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7" w:right="122" w:hanging="1"/>
              <w:spacing w:before="39" w:line="246" w:lineRule="auto"/>
              <w:rPr>
                <w:rFonts w:ascii="SimSun" w:hAnsi="SimSun" w:eastAsia="SimSun" w:cs="SimSun"/>
                <w:sz w:val="12"/>
                <w:szCs w:val="12"/>
              </w:rPr>
            </w:pPr>
            <w:r>
              <w:rPr>
                <w:rFonts w:ascii="SimSun" w:hAnsi="SimSun" w:eastAsia="SimSun" w:cs="SimSun"/>
                <w:sz w:val="12"/>
                <w:szCs w:val="12"/>
                <w:spacing w:val="10"/>
              </w:rPr>
              <w:t>取</w:t>
            </w:r>
            <w:r>
              <w:rPr>
                <w:rFonts w:ascii="SimSun" w:hAnsi="SimSun" w:eastAsia="SimSun" w:cs="SimSun"/>
                <w:sz w:val="12"/>
                <w:szCs w:val="12"/>
                <w:spacing w:val="7"/>
              </w:rPr>
              <w:t>样</w:t>
            </w:r>
            <w:r>
              <w:rPr>
                <w:rFonts w:ascii="SimSun" w:hAnsi="SimSun" w:eastAsia="SimSun" w:cs="SimSun"/>
                <w:sz w:val="12"/>
                <w:szCs w:val="12"/>
                <w:spacing w:val="5"/>
              </w:rPr>
              <w:t>化验记录，检查记录，启封</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措施，矿山救护队检查记录</w:t>
            </w:r>
            <w:r>
              <w:rPr>
                <w:rFonts w:ascii="SimSun" w:hAnsi="SimSun" w:eastAsia="SimSun" w:cs="SimSun"/>
                <w:sz w:val="12"/>
                <w:szCs w:val="12"/>
              </w:rPr>
              <w:t xml:space="preserve"> </w:t>
            </w:r>
            <w:r>
              <w:rPr>
                <w:rFonts w:ascii="SimSun" w:hAnsi="SimSun" w:eastAsia="SimSun" w:cs="SimSun"/>
                <w:sz w:val="12"/>
                <w:szCs w:val="12"/>
                <w:spacing w:val="2"/>
              </w:rPr>
              <w:t>。</w:t>
            </w:r>
            <w:r>
              <w:rPr>
                <w:rFonts w:ascii="SimSun" w:hAnsi="SimSun" w:eastAsia="SimSun" w:cs="SimSun"/>
                <w:sz w:val="12"/>
                <w:szCs w:val="12"/>
                <w:spacing w:val="1"/>
              </w:rPr>
              <w:t>现场抽查。</w:t>
            </w:r>
          </w:p>
        </w:tc>
        <w:tc>
          <w:tcPr>
            <w:tcW w:w="1929" w:type="dxa"/>
            <w:vAlign w:val="top"/>
            <w:tcBorders>
              <w:bottom w:val="single" w:color="000000" w:sz="2" w:space="0"/>
              <w:top w:val="single" w:color="000000" w:sz="2" w:space="0"/>
            </w:tcBorders>
          </w:tcPr>
          <w:p>
            <w:pPr>
              <w:ind w:left="27" w:right="79" w:firstLine="3"/>
              <w:spacing w:before="89" w:line="243" w:lineRule="auto"/>
              <w:jc w:val="right"/>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10"/>
              </w:rPr>
              <w:t>条；《煤矿防灭火细则》(矿</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7"/>
              </w:rPr>
              <w:t>2</w:t>
            </w:r>
            <w:r>
              <w:rPr>
                <w:rFonts w:ascii="SimSun" w:hAnsi="SimSun" w:eastAsia="SimSun" w:cs="SimSun"/>
                <w:sz w:val="12"/>
                <w:szCs w:val="12"/>
                <w:spacing w:val="6"/>
              </w:rPr>
              <w:t>021〕156号)第一百零六条。</w:t>
            </w:r>
          </w:p>
        </w:tc>
      </w:tr>
      <w:tr>
        <w:trPr>
          <w:trHeight w:val="788" w:hRule="atLeast"/>
        </w:trPr>
        <w:tc>
          <w:tcPr>
            <w:tcW w:w="517" w:type="dxa"/>
            <w:vAlign w:val="top"/>
            <w:tcBorders>
              <w:bottom w:val="single" w:color="000000" w:sz="2" w:space="0"/>
              <w:top w:val="single" w:color="000000" w:sz="2" w:space="0"/>
            </w:tcBorders>
          </w:tcPr>
          <w:p>
            <w:pPr>
              <w:spacing w:line="32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67" w:line="225" w:lineRule="auto"/>
              <w:rPr>
                <w:rFonts w:ascii="SimSun" w:hAnsi="SimSun" w:eastAsia="SimSun" w:cs="SimSun"/>
                <w:sz w:val="12"/>
                <w:szCs w:val="12"/>
              </w:rPr>
            </w:pPr>
            <w:r>
              <w:rPr>
                <w:rFonts w:ascii="SimSun" w:hAnsi="SimSun" w:eastAsia="SimSun" w:cs="SimSun"/>
                <w:sz w:val="12"/>
                <w:szCs w:val="12"/>
                <w:spacing w:val="6"/>
              </w:rPr>
              <w:t>封闭的火区，只有经取样化验证实火已熄灭后，方可启</w:t>
            </w:r>
            <w:r>
              <w:rPr>
                <w:rFonts w:ascii="SimSun" w:hAnsi="SimSun" w:eastAsia="SimSun" w:cs="SimSun"/>
                <w:sz w:val="12"/>
                <w:szCs w:val="12"/>
                <w:spacing w:val="1"/>
              </w:rPr>
              <w:t>封</w:t>
            </w:r>
          </w:p>
          <w:p>
            <w:pPr>
              <w:ind w:left="32"/>
              <w:spacing w:before="87"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58" w:firstLine="3"/>
              <w:spacing w:before="37"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管总局令第87号)第二百七十</w:t>
            </w:r>
            <w:r>
              <w:rPr>
                <w:rFonts w:ascii="SimSun" w:hAnsi="SimSun" w:eastAsia="SimSun" w:cs="SimSun"/>
                <w:sz w:val="12"/>
                <w:szCs w:val="12"/>
              </w:rPr>
              <w:t xml:space="preserve"> </w:t>
            </w:r>
            <w:r>
              <w:rPr>
                <w:rFonts w:ascii="SimSun" w:hAnsi="SimSun" w:eastAsia="SimSun" w:cs="SimSun"/>
                <w:sz w:val="12"/>
                <w:szCs w:val="12"/>
                <w:spacing w:val="10"/>
              </w:rPr>
              <w:t>九条；《煤矿防灭火细则》(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9"/>
              </w:rPr>
              <w:t>〔</w:t>
            </w:r>
            <w:r>
              <w:rPr>
                <w:rFonts w:ascii="SimSun" w:hAnsi="SimSun" w:eastAsia="SimSun" w:cs="SimSun"/>
                <w:sz w:val="12"/>
                <w:szCs w:val="12"/>
                <w:spacing w:val="8"/>
              </w:rPr>
              <w:t>2021〕156号)第一百零四条</w:t>
            </w:r>
          </w:p>
          <w:p>
            <w:pPr>
              <w:ind w:left="38"/>
              <w:spacing w:before="62" w:line="56" w:lineRule="exact"/>
              <w:rPr>
                <w:rFonts w:ascii="SimSun" w:hAnsi="SimSun" w:eastAsia="SimSun" w:cs="SimSun"/>
                <w:sz w:val="12"/>
                <w:szCs w:val="12"/>
              </w:rPr>
            </w:pPr>
            <w:r>
              <w:rPr>
                <w:rFonts w:ascii="SimSun" w:hAnsi="SimSun" w:eastAsia="SimSun" w:cs="SimSun"/>
                <w:sz w:val="12"/>
                <w:szCs w:val="12"/>
              </w:rPr>
              <w:t>。</w:t>
            </w:r>
          </w:p>
        </w:tc>
      </w:tr>
      <w:tr>
        <w:trPr>
          <w:trHeight w:val="803"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22" w:right="80" w:hanging="2"/>
              <w:spacing w:before="271" w:line="250" w:lineRule="auto"/>
              <w:rPr>
                <w:rFonts w:ascii="SimSun" w:hAnsi="SimSun" w:eastAsia="SimSun" w:cs="SimSun"/>
                <w:sz w:val="12"/>
                <w:szCs w:val="12"/>
              </w:rPr>
            </w:pPr>
            <w:r>
              <w:rPr>
                <w:rFonts w:ascii="SimSun" w:hAnsi="SimSun" w:eastAsia="SimSun" w:cs="SimSun"/>
                <w:sz w:val="12"/>
                <w:szCs w:val="12"/>
                <w:spacing w:val="7"/>
              </w:rPr>
              <w:t>火</w:t>
            </w:r>
            <w:r>
              <w:rPr>
                <w:rFonts w:ascii="SimSun" w:hAnsi="SimSun" w:eastAsia="SimSun" w:cs="SimSun"/>
                <w:sz w:val="12"/>
                <w:szCs w:val="12"/>
                <w:spacing w:val="5"/>
              </w:rPr>
              <w:t>区注销、启封报</w:t>
            </w:r>
            <w:r>
              <w:rPr>
                <w:rFonts w:ascii="SimSun" w:hAnsi="SimSun" w:eastAsia="SimSun" w:cs="SimSun"/>
                <w:sz w:val="12"/>
                <w:szCs w:val="12"/>
              </w:rPr>
              <w:t xml:space="preserve"> </w:t>
            </w:r>
            <w:r>
              <w:rPr>
                <w:rFonts w:ascii="SimSun" w:hAnsi="SimSun" w:eastAsia="SimSun" w:cs="SimSun"/>
                <w:sz w:val="12"/>
                <w:szCs w:val="12"/>
              </w:rPr>
              <w:t>告</w:t>
            </w:r>
          </w:p>
        </w:tc>
        <w:tc>
          <w:tcPr>
            <w:tcW w:w="3310" w:type="dxa"/>
            <w:vAlign w:val="top"/>
            <w:tcBorders>
              <w:bottom w:val="single" w:color="000000" w:sz="2" w:space="0"/>
              <w:top w:val="single" w:color="000000" w:sz="2" w:space="0"/>
            </w:tcBorders>
          </w:tcPr>
          <w:p>
            <w:pPr>
              <w:ind w:left="19" w:right="134" w:firstLine="1"/>
              <w:spacing w:before="42" w:line="234" w:lineRule="auto"/>
              <w:rPr>
                <w:rFonts w:ascii="SimSun" w:hAnsi="SimSun" w:eastAsia="SimSun" w:cs="SimSun"/>
                <w:sz w:val="12"/>
                <w:szCs w:val="12"/>
              </w:rPr>
            </w:pPr>
            <w:r>
              <w:rPr>
                <w:rFonts w:ascii="SimSun" w:hAnsi="SimSun" w:eastAsia="SimSun" w:cs="SimSun"/>
                <w:sz w:val="12"/>
                <w:szCs w:val="12"/>
                <w:spacing w:val="10"/>
              </w:rPr>
              <w:t>火区经</w:t>
            </w:r>
            <w:r>
              <w:rPr>
                <w:rFonts w:ascii="SimSun" w:hAnsi="SimSun" w:eastAsia="SimSun" w:cs="SimSun"/>
                <w:sz w:val="12"/>
                <w:szCs w:val="12"/>
                <w:spacing w:val="9"/>
              </w:rPr>
              <w:t>连</w:t>
            </w:r>
            <w:r>
              <w:rPr>
                <w:rFonts w:ascii="SimSun" w:hAnsi="SimSun" w:eastAsia="SimSun" w:cs="SimSun"/>
                <w:sz w:val="12"/>
                <w:szCs w:val="12"/>
                <w:spacing w:val="5"/>
              </w:rPr>
              <w:t>续取样分析符合火区熄灭条件后，由矿长和总工</w:t>
            </w:r>
            <w:r>
              <w:rPr>
                <w:rFonts w:ascii="SimSun" w:hAnsi="SimSun" w:eastAsia="SimSun" w:cs="SimSun"/>
                <w:sz w:val="12"/>
                <w:szCs w:val="12"/>
              </w:rPr>
              <w:t xml:space="preserve"> </w:t>
            </w:r>
            <w:r>
              <w:rPr>
                <w:rFonts w:ascii="SimSun" w:hAnsi="SimSun" w:eastAsia="SimSun" w:cs="SimSun"/>
                <w:sz w:val="12"/>
                <w:szCs w:val="12"/>
                <w:spacing w:val="6"/>
              </w:rPr>
              <w:t>程师组织有关部门鉴定火区已经熄灭，提出火区注销或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6"/>
              </w:rPr>
              <w:t>启封报告，报上级企业技术负责人批准，无上级企业的</w:t>
            </w:r>
            <w:r>
              <w:rPr>
                <w:rFonts w:ascii="SimSun" w:hAnsi="SimSun" w:eastAsia="SimSun" w:cs="SimSun"/>
                <w:sz w:val="12"/>
                <w:szCs w:val="12"/>
                <w:spacing w:val="1"/>
              </w:rPr>
              <w:t>由</w:t>
            </w:r>
            <w:r>
              <w:rPr>
                <w:rFonts w:ascii="SimSun" w:hAnsi="SimSun" w:eastAsia="SimSun" w:cs="SimSun"/>
                <w:sz w:val="12"/>
                <w:szCs w:val="12"/>
              </w:rPr>
              <w:t xml:space="preserve"> </w:t>
            </w:r>
            <w:r>
              <w:rPr>
                <w:rFonts w:ascii="SimSun" w:hAnsi="SimSun" w:eastAsia="SimSun" w:cs="SimSun"/>
                <w:sz w:val="12"/>
                <w:szCs w:val="12"/>
                <w:spacing w:val="6"/>
              </w:rPr>
              <w:t>煤矿组织专家进行论证。火区注销或者启封报告应当符</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2"/>
              </w:rPr>
              <w:t>规定</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3"/>
              <w:spacing w:before="197" w:line="248"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取</w:t>
            </w:r>
            <w:r>
              <w:rPr>
                <w:rFonts w:ascii="SimSun" w:hAnsi="SimSun" w:eastAsia="SimSun" w:cs="SimSun"/>
                <w:sz w:val="12"/>
                <w:szCs w:val="12"/>
                <w:spacing w:val="5"/>
              </w:rPr>
              <w:t>样化验记录，检查记录，启</w:t>
            </w:r>
            <w:r>
              <w:rPr>
                <w:rFonts w:ascii="SimSun" w:hAnsi="SimSun" w:eastAsia="SimSun" w:cs="SimSun"/>
                <w:sz w:val="12"/>
                <w:szCs w:val="12"/>
              </w:rPr>
              <w:t xml:space="preserve"> </w:t>
            </w:r>
            <w:r>
              <w:rPr>
                <w:rFonts w:ascii="SimSun" w:hAnsi="SimSun" w:eastAsia="SimSun" w:cs="SimSun"/>
                <w:sz w:val="12"/>
                <w:szCs w:val="12"/>
                <w:spacing w:val="10"/>
              </w:rPr>
              <w:t>封</w:t>
            </w:r>
            <w:r>
              <w:rPr>
                <w:rFonts w:ascii="SimSun" w:hAnsi="SimSun" w:eastAsia="SimSun" w:cs="SimSun"/>
                <w:sz w:val="12"/>
                <w:szCs w:val="12"/>
                <w:spacing w:val="9"/>
              </w:rPr>
              <w:t>安</w:t>
            </w:r>
            <w:r>
              <w:rPr>
                <w:rFonts w:ascii="SimSun" w:hAnsi="SimSun" w:eastAsia="SimSun" w:cs="SimSun"/>
                <w:sz w:val="12"/>
                <w:szCs w:val="12"/>
                <w:spacing w:val="5"/>
              </w:rPr>
              <w:t>全措施，论证报告。现场抽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8" w:right="205" w:firstLine="1"/>
              <w:spacing w:before="27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3"/>
              </w:rPr>
              <w:t>2</w:t>
            </w:r>
            <w:r>
              <w:rPr>
                <w:rFonts w:ascii="SimSun" w:hAnsi="SimSun" w:eastAsia="SimSun" w:cs="SimSun"/>
                <w:sz w:val="12"/>
                <w:szCs w:val="12"/>
                <w:spacing w:val="7"/>
              </w:rPr>
              <w:t>021〕156号)第一百零五条。</w:t>
            </w:r>
          </w:p>
        </w:tc>
      </w:tr>
    </w:tbl>
    <w:p>
      <w:pPr>
        <w:rPr>
          <w:rFonts w:ascii="Arial"/>
          <w:sz w:val="21"/>
        </w:rPr>
      </w:pPr>
      <w:r/>
    </w:p>
    <w:p>
      <w:pPr>
        <w:sectPr>
          <w:footerReference w:type="default" r:id="rId4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985" w:hRule="atLeast"/>
        </w:trPr>
        <w:tc>
          <w:tcPr>
            <w:tcW w:w="517" w:type="dxa"/>
            <w:vAlign w:val="top"/>
            <w:tcBorders>
              <w:bottom w:val="singl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启</w:t>
            </w:r>
            <w:r>
              <w:rPr>
                <w:rFonts w:ascii="SimSun" w:hAnsi="SimSun" w:eastAsia="SimSun" w:cs="SimSun"/>
                <w:sz w:val="12"/>
                <w:szCs w:val="12"/>
                <w:spacing w:val="4"/>
              </w:rPr>
              <w:t>封火区通风</w:t>
            </w:r>
          </w:p>
        </w:tc>
        <w:tc>
          <w:tcPr>
            <w:tcW w:w="3311" w:type="dxa"/>
            <w:vAlign w:val="top"/>
            <w:tcBorders>
              <w:bottom w:val="single" w:color="000000" w:sz="2" w:space="0"/>
              <w:top w:val="single" w:color="000000" w:sz="2" w:space="0"/>
            </w:tcBorders>
          </w:tcPr>
          <w:p>
            <w:pPr>
              <w:ind w:left="22" w:right="134" w:firstLine="1"/>
              <w:spacing w:before="95" w:line="236" w:lineRule="auto"/>
              <w:rPr>
                <w:rFonts w:ascii="SimSun" w:hAnsi="SimSun" w:eastAsia="SimSun" w:cs="SimSun"/>
                <w:sz w:val="12"/>
                <w:szCs w:val="12"/>
              </w:rPr>
            </w:pPr>
            <w:r>
              <w:rPr>
                <w:rFonts w:ascii="SimSun" w:hAnsi="SimSun" w:eastAsia="SimSun" w:cs="SimSun"/>
                <w:sz w:val="12"/>
                <w:szCs w:val="12"/>
                <w:spacing w:val="10"/>
              </w:rPr>
              <w:t>启封火</w:t>
            </w:r>
            <w:r>
              <w:rPr>
                <w:rFonts w:ascii="SimSun" w:hAnsi="SimSun" w:eastAsia="SimSun" w:cs="SimSun"/>
                <w:sz w:val="12"/>
                <w:szCs w:val="12"/>
                <w:spacing w:val="7"/>
              </w:rPr>
              <w:t>区</w:t>
            </w:r>
            <w:r>
              <w:rPr>
                <w:rFonts w:ascii="SimSun" w:hAnsi="SimSun" w:eastAsia="SimSun" w:cs="SimSun"/>
                <w:sz w:val="12"/>
                <w:szCs w:val="12"/>
                <w:spacing w:val="5"/>
              </w:rPr>
              <w:t>时，应当采用锁风启封方法逐段恢复通风，当火</w:t>
            </w:r>
            <w:r>
              <w:rPr>
                <w:rFonts w:ascii="SimSun" w:hAnsi="SimSun" w:eastAsia="SimSun" w:cs="SimSun"/>
                <w:sz w:val="12"/>
                <w:szCs w:val="12"/>
              </w:rPr>
              <w:t xml:space="preserve"> </w:t>
            </w:r>
            <w:r>
              <w:rPr>
                <w:rFonts w:ascii="SimSun" w:hAnsi="SimSun" w:eastAsia="SimSun" w:cs="SimSun"/>
                <w:sz w:val="12"/>
                <w:szCs w:val="12"/>
                <w:spacing w:val="5"/>
              </w:rPr>
              <w:t>区范围较小、确认火源已熄灭时，可采用通风启封方法</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启封过</w:t>
            </w:r>
            <w:r>
              <w:rPr>
                <w:rFonts w:ascii="SimSun" w:hAnsi="SimSun" w:eastAsia="SimSun" w:cs="SimSun"/>
                <w:sz w:val="12"/>
                <w:szCs w:val="12"/>
                <w:spacing w:val="9"/>
              </w:rPr>
              <w:t>程</w:t>
            </w:r>
            <w:r>
              <w:rPr>
                <w:rFonts w:ascii="SimSun" w:hAnsi="SimSun" w:eastAsia="SimSun" w:cs="SimSun"/>
                <w:sz w:val="12"/>
                <w:szCs w:val="12"/>
                <w:spacing w:val="5"/>
              </w:rPr>
              <w:t>中必须测定回风流中一氧化碳、甲烷浓度和风流</w:t>
            </w:r>
            <w:r>
              <w:rPr>
                <w:rFonts w:ascii="SimSun" w:hAnsi="SimSun" w:eastAsia="SimSun" w:cs="SimSun"/>
                <w:sz w:val="12"/>
                <w:szCs w:val="12"/>
              </w:rPr>
              <w:t xml:space="preserve"> </w:t>
            </w:r>
            <w:r>
              <w:rPr>
                <w:rFonts w:ascii="SimSun" w:hAnsi="SimSun" w:eastAsia="SimSun" w:cs="SimSun"/>
                <w:sz w:val="12"/>
                <w:szCs w:val="12"/>
                <w:spacing w:val="5"/>
              </w:rPr>
              <w:t>温度。发现有复燃现象必须立即停止启封，重新封闭</w:t>
            </w:r>
            <w:r>
              <w:rPr>
                <w:rFonts w:ascii="SimSun" w:hAnsi="SimSun" w:eastAsia="SimSun" w:cs="SimSun"/>
                <w:sz w:val="12"/>
                <w:szCs w:val="12"/>
                <w:spacing w:val="2"/>
              </w:rPr>
              <w:t>。</w:t>
            </w:r>
          </w:p>
          <w:p>
            <w:pPr>
              <w:ind w:left="25" w:right="134" w:hanging="2"/>
              <w:spacing w:before="1" w:line="235" w:lineRule="auto"/>
              <w:rPr>
                <w:rFonts w:ascii="SimSun" w:hAnsi="SimSun" w:eastAsia="SimSun" w:cs="SimSun"/>
                <w:sz w:val="12"/>
                <w:szCs w:val="12"/>
              </w:rPr>
            </w:pPr>
            <w:r>
              <w:rPr>
                <w:rFonts w:ascii="SimSun" w:hAnsi="SimSun" w:eastAsia="SimSun" w:cs="SimSun"/>
                <w:sz w:val="12"/>
                <w:szCs w:val="12"/>
                <w:spacing w:val="10"/>
              </w:rPr>
              <w:t>启封火</w:t>
            </w:r>
            <w:r>
              <w:rPr>
                <w:rFonts w:ascii="SimSun" w:hAnsi="SimSun" w:eastAsia="SimSun" w:cs="SimSun"/>
                <w:sz w:val="12"/>
                <w:szCs w:val="12"/>
                <w:spacing w:val="7"/>
              </w:rPr>
              <w:t>区</w:t>
            </w:r>
            <w:r>
              <w:rPr>
                <w:rFonts w:ascii="SimSun" w:hAnsi="SimSun" w:eastAsia="SimSun" w:cs="SimSun"/>
                <w:sz w:val="12"/>
                <w:szCs w:val="12"/>
                <w:spacing w:val="5"/>
              </w:rPr>
              <w:t>和恢复火区初期通风等工作，必须由矿山救护队</w:t>
            </w:r>
            <w:r>
              <w:rPr>
                <w:rFonts w:ascii="SimSun" w:hAnsi="SimSun" w:eastAsia="SimSun" w:cs="SimSun"/>
                <w:sz w:val="12"/>
                <w:szCs w:val="12"/>
              </w:rPr>
              <w:t xml:space="preserve"> </w:t>
            </w:r>
            <w:r>
              <w:rPr>
                <w:rFonts w:ascii="SimSun" w:hAnsi="SimSun" w:eastAsia="SimSun" w:cs="SimSun"/>
                <w:sz w:val="12"/>
                <w:szCs w:val="12"/>
                <w:spacing w:val="10"/>
              </w:rPr>
              <w:t>负责进</w:t>
            </w:r>
            <w:r>
              <w:rPr>
                <w:rFonts w:ascii="SimSun" w:hAnsi="SimSun" w:eastAsia="SimSun" w:cs="SimSun"/>
                <w:sz w:val="12"/>
                <w:szCs w:val="12"/>
                <w:spacing w:val="5"/>
              </w:rPr>
              <w:t>行，火区回风风流所经过巷道中的人员必须全部撤</w:t>
            </w:r>
            <w:r>
              <w:rPr>
                <w:rFonts w:ascii="SimSun" w:hAnsi="SimSun" w:eastAsia="SimSun" w:cs="SimSun"/>
                <w:sz w:val="12"/>
                <w:szCs w:val="12"/>
              </w:rPr>
              <w:t xml:space="preserve"> </w:t>
            </w:r>
            <w:r>
              <w:rPr>
                <w:rFonts w:ascii="SimSun" w:hAnsi="SimSun" w:eastAsia="SimSun" w:cs="SimSun"/>
                <w:sz w:val="12"/>
                <w:szCs w:val="12"/>
                <w:spacing w:val="-6"/>
              </w:rPr>
              <w:t>出</w:t>
            </w:r>
            <w:r>
              <w:rPr>
                <w:rFonts w:ascii="SimSun" w:hAnsi="SimSun" w:eastAsia="SimSun" w:cs="SimSun"/>
                <w:sz w:val="12"/>
                <w:szCs w:val="12"/>
                <w:spacing w:val="-4"/>
              </w:rPr>
              <w:t>。</w:t>
            </w:r>
          </w:p>
          <w:p>
            <w:pPr>
              <w:ind w:left="22" w:right="134"/>
              <w:spacing w:before="1" w:line="235" w:lineRule="auto"/>
              <w:rPr>
                <w:rFonts w:ascii="SimSun" w:hAnsi="SimSun" w:eastAsia="SimSun" w:cs="SimSun"/>
                <w:sz w:val="12"/>
                <w:szCs w:val="12"/>
              </w:rPr>
            </w:pPr>
            <w:r>
              <w:rPr>
                <w:rFonts w:ascii="SimSun" w:hAnsi="SimSun" w:eastAsia="SimSun" w:cs="SimSun"/>
                <w:sz w:val="12"/>
                <w:szCs w:val="12"/>
                <w:spacing w:val="10"/>
              </w:rPr>
              <w:t>救护队</w:t>
            </w:r>
            <w:r>
              <w:rPr>
                <w:rFonts w:ascii="SimSun" w:hAnsi="SimSun" w:eastAsia="SimSun" w:cs="SimSun"/>
                <w:sz w:val="12"/>
                <w:szCs w:val="12"/>
                <w:spacing w:val="9"/>
              </w:rPr>
              <w:t>员</w:t>
            </w:r>
            <w:r>
              <w:rPr>
                <w:rFonts w:ascii="SimSun" w:hAnsi="SimSun" w:eastAsia="SimSun" w:cs="SimSun"/>
                <w:sz w:val="12"/>
                <w:szCs w:val="12"/>
                <w:spacing w:val="5"/>
              </w:rPr>
              <w:t>进入火区后应当仔细记录火区破坏情况和支护情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p>
            <w:pPr>
              <w:ind w:left="23" w:right="69"/>
              <w:spacing w:before="1" w:line="245" w:lineRule="auto"/>
              <w:rPr>
                <w:rFonts w:ascii="SimSun" w:hAnsi="SimSun" w:eastAsia="SimSun" w:cs="SimSun"/>
                <w:sz w:val="12"/>
                <w:szCs w:val="12"/>
              </w:rPr>
            </w:pPr>
            <w:r>
              <w:rPr>
                <w:rFonts w:ascii="SimSun" w:hAnsi="SimSun" w:eastAsia="SimSun" w:cs="SimSun"/>
                <w:sz w:val="12"/>
                <w:szCs w:val="12"/>
                <w:spacing w:val="10"/>
              </w:rPr>
              <w:t>启封火</w:t>
            </w:r>
            <w:r>
              <w:rPr>
                <w:rFonts w:ascii="SimSun" w:hAnsi="SimSun" w:eastAsia="SimSun" w:cs="SimSun"/>
                <w:sz w:val="12"/>
                <w:szCs w:val="12"/>
                <w:spacing w:val="7"/>
              </w:rPr>
              <w:t>区</w:t>
            </w:r>
            <w:r>
              <w:rPr>
                <w:rFonts w:ascii="SimSun" w:hAnsi="SimSun" w:eastAsia="SimSun" w:cs="SimSun"/>
                <w:sz w:val="12"/>
                <w:szCs w:val="12"/>
                <w:spacing w:val="5"/>
              </w:rPr>
              <w:t>工作完毕后3天内，必须由救护队每班进行检查测</w:t>
            </w:r>
            <w:r>
              <w:rPr>
                <w:rFonts w:ascii="SimSun" w:hAnsi="SimSun" w:eastAsia="SimSun" w:cs="SimSun"/>
                <w:sz w:val="12"/>
                <w:szCs w:val="12"/>
              </w:rPr>
              <w:t xml:space="preserve"> </w:t>
            </w:r>
            <w:r>
              <w:rPr>
                <w:rFonts w:ascii="SimSun" w:hAnsi="SimSun" w:eastAsia="SimSun" w:cs="SimSun"/>
                <w:sz w:val="12"/>
                <w:szCs w:val="12"/>
                <w:spacing w:val="10"/>
              </w:rPr>
              <w:t>定和取</w:t>
            </w:r>
            <w:r>
              <w:rPr>
                <w:rFonts w:ascii="SimSun" w:hAnsi="SimSun" w:eastAsia="SimSun" w:cs="SimSun"/>
                <w:sz w:val="12"/>
                <w:szCs w:val="12"/>
                <w:spacing w:val="7"/>
              </w:rPr>
              <w:t>样</w:t>
            </w:r>
            <w:r>
              <w:rPr>
                <w:rFonts w:ascii="SimSun" w:hAnsi="SimSun" w:eastAsia="SimSun" w:cs="SimSun"/>
                <w:sz w:val="12"/>
                <w:szCs w:val="12"/>
                <w:spacing w:val="5"/>
              </w:rPr>
              <w:t>分析气体成分，确认火区完全熄灭、通风情况正</w:t>
            </w:r>
            <w:r>
              <w:rPr>
                <w:rFonts w:ascii="SimSun" w:hAnsi="SimSun" w:eastAsia="SimSun" w:cs="SimSun"/>
                <w:sz w:val="12"/>
                <w:szCs w:val="12"/>
              </w:rPr>
              <w:t xml:space="preserve"> </w:t>
            </w:r>
            <w:r>
              <w:rPr>
                <w:rFonts w:ascii="SimSun" w:hAnsi="SimSun" w:eastAsia="SimSun" w:cs="SimSun"/>
                <w:sz w:val="12"/>
                <w:szCs w:val="12"/>
                <w:spacing w:val="6"/>
              </w:rPr>
              <w:t>常后方</w:t>
            </w:r>
            <w:r>
              <w:rPr>
                <w:rFonts w:ascii="SimSun" w:hAnsi="SimSun" w:eastAsia="SimSun" w:cs="SimSun"/>
                <w:sz w:val="12"/>
                <w:szCs w:val="12"/>
                <w:spacing w:val="4"/>
              </w:rPr>
              <w:t>可</w:t>
            </w:r>
            <w:r>
              <w:rPr>
                <w:rFonts w:ascii="SimSun" w:hAnsi="SimSun" w:eastAsia="SimSun" w:cs="SimSun"/>
                <w:sz w:val="12"/>
                <w:szCs w:val="12"/>
                <w:spacing w:val="3"/>
              </w:rPr>
              <w:t>转入恢复生产工作。</w:t>
            </w:r>
          </w:p>
        </w:tc>
        <w:tc>
          <w:tcPr>
            <w:tcW w:w="1916" w:type="dxa"/>
            <w:vAlign w:val="top"/>
            <w:tcBorders>
              <w:bottom w:val="single" w:color="000000" w:sz="2" w:space="0"/>
              <w:top w:val="single" w:color="000000" w:sz="2" w:space="0"/>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25" w:right="122" w:hanging="1"/>
              <w:spacing w:before="39"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记录，启封安全措施，矿山</w:t>
            </w:r>
            <w:r>
              <w:rPr>
                <w:rFonts w:ascii="SimSun" w:hAnsi="SimSun" w:eastAsia="SimSun" w:cs="SimSun"/>
                <w:sz w:val="12"/>
                <w:szCs w:val="12"/>
              </w:rPr>
              <w:t xml:space="preserve"> </w:t>
            </w:r>
            <w:r>
              <w:rPr>
                <w:rFonts w:ascii="SimSun" w:hAnsi="SimSun" w:eastAsia="SimSun" w:cs="SimSun"/>
                <w:sz w:val="12"/>
                <w:szCs w:val="12"/>
                <w:spacing w:val="4"/>
              </w:rPr>
              <w:t>救护队检查记录。现场抽查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8" w:right="205" w:firstLine="1"/>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3"/>
              </w:rPr>
              <w:t>2</w:t>
            </w:r>
            <w:r>
              <w:rPr>
                <w:rFonts w:ascii="SimSun" w:hAnsi="SimSun" w:eastAsia="SimSun" w:cs="SimSun"/>
                <w:sz w:val="12"/>
                <w:szCs w:val="12"/>
                <w:spacing w:val="7"/>
              </w:rPr>
              <w:t>021〕156号)第一百零七条。</w:t>
            </w:r>
          </w:p>
        </w:tc>
      </w:tr>
      <w:tr>
        <w:trPr>
          <w:trHeight w:val="1121" w:hRule="atLeast"/>
        </w:trPr>
        <w:tc>
          <w:tcPr>
            <w:tcW w:w="517" w:type="dxa"/>
            <w:vAlign w:val="top"/>
            <w:tcBorders>
              <w:bottom w:val="single" w:color="000000" w:sz="2" w:space="0"/>
              <w:top w:val="single" w:color="000000" w:sz="2" w:space="0"/>
            </w:tcBorders>
          </w:tcPr>
          <w:p>
            <w:pPr>
              <w:spacing w:line="244" w:lineRule="auto"/>
              <w:rPr>
                <w:rFonts w:ascii="Arial"/>
                <w:sz w:val="21"/>
              </w:rPr>
            </w:pPr>
            <w:r/>
          </w:p>
          <w:p>
            <w:pPr>
              <w:spacing w:line="24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spacing w:line="469" w:lineRule="auto"/>
              <w:rPr>
                <w:rFonts w:ascii="Arial"/>
                <w:sz w:val="21"/>
              </w:rPr>
            </w:pPr>
            <w:r/>
          </w:p>
          <w:p>
            <w:pPr>
              <w:ind w:left="21"/>
              <w:spacing w:before="39" w:line="230" w:lineRule="auto"/>
              <w:rPr>
                <w:rFonts w:ascii="SimSun" w:hAnsi="SimSun" w:eastAsia="SimSun" w:cs="SimSun"/>
                <w:sz w:val="12"/>
                <w:szCs w:val="12"/>
              </w:rPr>
            </w:pPr>
            <w:r>
              <w:rPr>
                <w:rFonts w:ascii="SimSun" w:hAnsi="SimSun" w:eastAsia="SimSun" w:cs="SimSun"/>
                <w:sz w:val="12"/>
                <w:szCs w:val="12"/>
                <w:spacing w:val="4"/>
              </w:rPr>
              <w:t>启封总结</w:t>
            </w:r>
          </w:p>
        </w:tc>
        <w:tc>
          <w:tcPr>
            <w:tcW w:w="3311" w:type="dxa"/>
            <w:vAlign w:val="top"/>
            <w:tcBorders>
              <w:bottom w:val="single" w:color="000000" w:sz="2" w:space="0"/>
              <w:top w:val="single" w:color="000000" w:sz="2" w:space="0"/>
            </w:tcBorders>
          </w:tcPr>
          <w:p>
            <w:pPr>
              <w:ind w:left="22" w:right="134"/>
              <w:spacing w:before="125" w:line="236" w:lineRule="auto"/>
              <w:rPr>
                <w:rFonts w:ascii="SimSun" w:hAnsi="SimSun" w:eastAsia="SimSun" w:cs="SimSun"/>
                <w:sz w:val="12"/>
                <w:szCs w:val="12"/>
              </w:rPr>
            </w:pPr>
            <w:r>
              <w:rPr>
                <w:rFonts w:ascii="SimSun" w:hAnsi="SimSun" w:eastAsia="SimSun" w:cs="SimSun"/>
                <w:sz w:val="12"/>
                <w:szCs w:val="12"/>
                <w:spacing w:val="10"/>
              </w:rPr>
              <w:t>火区启</w:t>
            </w:r>
            <w:r>
              <w:rPr>
                <w:rFonts w:ascii="SimSun" w:hAnsi="SimSun" w:eastAsia="SimSun" w:cs="SimSun"/>
                <w:sz w:val="12"/>
                <w:szCs w:val="12"/>
                <w:spacing w:val="9"/>
              </w:rPr>
              <w:t>封</w:t>
            </w:r>
            <w:r>
              <w:rPr>
                <w:rFonts w:ascii="SimSun" w:hAnsi="SimSun" w:eastAsia="SimSun" w:cs="SimSun"/>
                <w:sz w:val="12"/>
                <w:szCs w:val="12"/>
                <w:spacing w:val="5"/>
              </w:rPr>
              <w:t>后应当进行启封总结，编写启封总结报告。启封</w:t>
            </w:r>
            <w:r>
              <w:rPr>
                <w:rFonts w:ascii="SimSun" w:hAnsi="SimSun" w:eastAsia="SimSun" w:cs="SimSun"/>
                <w:sz w:val="12"/>
                <w:szCs w:val="12"/>
              </w:rPr>
              <w:t xml:space="preserve"> </w:t>
            </w:r>
            <w:r>
              <w:rPr>
                <w:rFonts w:ascii="SimSun" w:hAnsi="SimSun" w:eastAsia="SimSun" w:cs="SimSun"/>
                <w:sz w:val="12"/>
                <w:szCs w:val="12"/>
                <w:spacing w:val="3"/>
              </w:rPr>
              <w:t>总结报告应当包括下列内容：</w:t>
            </w:r>
          </w:p>
          <w:p>
            <w:pPr>
              <w:ind w:left="27"/>
              <w:spacing w:line="230" w:lineRule="auto"/>
              <w:rPr>
                <w:rFonts w:ascii="SimSun" w:hAnsi="SimSun" w:eastAsia="SimSun" w:cs="SimSun"/>
                <w:sz w:val="12"/>
                <w:szCs w:val="12"/>
              </w:rPr>
            </w:pPr>
            <w:r>
              <w:rPr>
                <w:rFonts w:ascii="SimSun" w:hAnsi="SimSun" w:eastAsia="SimSun" w:cs="SimSun"/>
                <w:sz w:val="12"/>
                <w:szCs w:val="12"/>
                <w:spacing w:val="17"/>
              </w:rPr>
              <w:t>(一)启封经过</w:t>
            </w:r>
            <w:r>
              <w:rPr>
                <w:rFonts w:ascii="SimSun" w:hAnsi="SimSun" w:eastAsia="SimSun" w:cs="SimSun"/>
                <w:sz w:val="12"/>
                <w:szCs w:val="12"/>
                <w:spacing w:val="16"/>
              </w:rPr>
              <w:t>。</w:t>
            </w:r>
          </w:p>
          <w:p>
            <w:pPr>
              <w:ind w:left="27"/>
              <w:spacing w:before="3" w:line="229"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1"/>
              </w:rPr>
              <w:t>二)火区火源位置及发火原因分析。</w:t>
            </w:r>
          </w:p>
          <w:p>
            <w:pPr>
              <w:ind w:left="27"/>
              <w:spacing w:before="4" w:line="229"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1"/>
              </w:rPr>
              <w:t>三)火区破坏情况及火灾后果分析。</w:t>
            </w:r>
          </w:p>
          <w:p>
            <w:pPr>
              <w:ind w:left="27"/>
              <w:spacing w:before="4" w:line="229" w:lineRule="auto"/>
              <w:rPr>
                <w:rFonts w:ascii="SimSun" w:hAnsi="SimSun" w:eastAsia="SimSun" w:cs="SimSun"/>
                <w:sz w:val="12"/>
                <w:szCs w:val="12"/>
              </w:rPr>
            </w:pPr>
            <w:r>
              <w:rPr>
                <w:rFonts w:ascii="SimSun" w:hAnsi="SimSun" w:eastAsia="SimSun" w:cs="SimSun"/>
                <w:sz w:val="12"/>
                <w:szCs w:val="12"/>
                <w:spacing w:val="21"/>
              </w:rPr>
              <w:t>(</w:t>
            </w:r>
            <w:r>
              <w:rPr>
                <w:rFonts w:ascii="SimSun" w:hAnsi="SimSun" w:eastAsia="SimSun" w:cs="SimSun"/>
                <w:sz w:val="12"/>
                <w:szCs w:val="12"/>
                <w:spacing w:val="15"/>
              </w:rPr>
              <w:t>四)经验与教训。</w:t>
            </w:r>
          </w:p>
        </w:tc>
        <w:tc>
          <w:tcPr>
            <w:tcW w:w="1916" w:type="dxa"/>
            <w:vAlign w:val="top"/>
            <w:tcBorders>
              <w:bottom w:val="single" w:color="000000" w:sz="2" w:space="0"/>
              <w:top w:val="single" w:color="000000" w:sz="2" w:space="0"/>
            </w:tcBorders>
          </w:tcPr>
          <w:p>
            <w:pPr>
              <w:spacing w:line="468"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启</w:t>
            </w:r>
            <w:r>
              <w:rPr>
                <w:rFonts w:ascii="SimSun" w:hAnsi="SimSun" w:eastAsia="SimSun" w:cs="SimSun"/>
                <w:sz w:val="12"/>
                <w:szCs w:val="12"/>
                <w:spacing w:val="3"/>
              </w:rPr>
              <w:t>封总结。现场检查。</w:t>
            </w:r>
          </w:p>
        </w:tc>
        <w:tc>
          <w:tcPr>
            <w:tcW w:w="1929" w:type="dxa"/>
            <w:vAlign w:val="top"/>
            <w:tcBorders>
              <w:bottom w:val="single" w:color="000000" w:sz="2" w:space="0"/>
              <w:top w:val="single" w:color="000000" w:sz="2" w:space="0"/>
            </w:tcBorders>
          </w:tcPr>
          <w:p>
            <w:pPr>
              <w:spacing w:line="391" w:lineRule="auto"/>
              <w:rPr>
                <w:rFonts w:ascii="Arial"/>
                <w:sz w:val="21"/>
              </w:rPr>
            </w:pPr>
            <w:r/>
          </w:p>
          <w:p>
            <w:pPr>
              <w:ind w:left="28" w:right="205" w:firstLine="1"/>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3"/>
              </w:rPr>
              <w:t>2</w:t>
            </w:r>
            <w:r>
              <w:rPr>
                <w:rFonts w:ascii="SimSun" w:hAnsi="SimSun" w:eastAsia="SimSun" w:cs="SimSun"/>
                <w:sz w:val="12"/>
                <w:szCs w:val="12"/>
                <w:spacing w:val="7"/>
              </w:rPr>
              <w:t>021〕156号)第一百零八条。</w:t>
            </w:r>
          </w:p>
        </w:tc>
      </w:tr>
      <w:tr>
        <w:trPr>
          <w:trHeight w:val="336" w:hRule="atLeast"/>
        </w:trPr>
        <w:tc>
          <w:tcPr>
            <w:tcW w:w="517" w:type="dxa"/>
            <w:vAlign w:val="top"/>
            <w:tcBorders>
              <w:bottom w:val="single" w:color="000000" w:sz="2" w:space="0"/>
              <w:top w:val="single" w:color="000000" w:sz="2" w:space="0"/>
            </w:tcBorders>
          </w:tcPr>
          <w:p>
            <w:pPr>
              <w:ind w:left="201"/>
              <w:spacing w:before="134"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9"/>
              <w:spacing w:before="113"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3"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1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4"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193"/>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7</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监控与通信检查实施清</w:t>
      </w:r>
      <w:r>
        <w:rPr>
          <w:rFonts w:ascii="SimSun" w:hAnsi="SimSun" w:eastAsia="SimSun" w:cs="SimSun"/>
          <w:sz w:val="19"/>
          <w:szCs w:val="19"/>
          <w14:textOutline w14:w="6591" w14:cap="flat" w14:cmpd="sng">
            <w14:solidFill>
              <w14:srgbClr w14:val="000000"/>
            </w14:solidFill>
            <w14:prstDash w14:val="solid"/>
            <w14:miter w14:lim="10"/>
          </w14:textOutline>
          <w:spacing w:val="1"/>
          <w:position w:val="7"/>
        </w:rPr>
        <w:t>单</w:t>
      </w:r>
    </w:p>
    <w:p>
      <w:pPr>
        <w:ind w:left="3313"/>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7</w:t>
      </w:r>
      <w:r>
        <w:rPr>
          <w:rFonts w:ascii="SimSun" w:hAnsi="SimSun" w:eastAsia="SimSun" w:cs="SimSun"/>
          <w:sz w:val="14"/>
          <w:szCs w:val="14"/>
          <w14:textOutline w14:w="5054" w14:cap="flat" w14:cmpd="sng">
            <w14:solidFill>
              <w14:srgbClr w14:val="000000"/>
            </w14:solidFill>
            <w14:prstDash w14:val="solid"/>
            <w14:miter w14:lim="10"/>
          </w14:textOutline>
          <w:spacing w:val="9"/>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安全监控管理检查实施清单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8"/>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8"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14" w:hRule="atLeast"/>
        </w:trPr>
        <w:tc>
          <w:tcPr>
            <w:tcW w:w="516" w:type="dxa"/>
            <w:vAlign w:val="top"/>
            <w:tcBorders>
              <w:bottom w:val="single" w:color="000000" w:sz="2" w:space="0"/>
              <w:top w:val="single" w:color="000000" w:sz="2" w:space="0"/>
            </w:tcBorders>
          </w:tcPr>
          <w:p>
            <w:pPr>
              <w:spacing w:line="382"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安全监控系统建立</w:t>
            </w:r>
          </w:p>
        </w:tc>
        <w:tc>
          <w:tcPr>
            <w:tcW w:w="3309" w:type="dxa"/>
            <w:vAlign w:val="top"/>
            <w:tcBorders>
              <w:bottom w:val="single" w:color="000000" w:sz="2" w:space="0"/>
              <w:top w:val="single" w:color="000000" w:sz="2" w:space="0"/>
            </w:tcBorders>
          </w:tcPr>
          <w:p>
            <w:pPr>
              <w:spacing w:line="361"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4"/>
              </w:rPr>
              <w:t>矿井必须装备安全监控系统。</w:t>
            </w:r>
          </w:p>
        </w:tc>
        <w:tc>
          <w:tcPr>
            <w:tcW w:w="1918"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5" w:right="123" w:firstLine="3"/>
              <w:spacing w:before="39" w:line="242" w:lineRule="auto"/>
              <w:rPr>
                <w:rFonts w:ascii="SimSun" w:hAnsi="SimSun" w:eastAsia="SimSun" w:cs="SimSun"/>
                <w:sz w:val="12"/>
                <w:szCs w:val="12"/>
              </w:rPr>
            </w:pPr>
            <w:r>
              <w:rPr>
                <w:rFonts w:ascii="SimSun" w:hAnsi="SimSun" w:eastAsia="SimSun" w:cs="SimSun"/>
                <w:sz w:val="12"/>
                <w:szCs w:val="12"/>
                <w:spacing w:val="4"/>
              </w:rPr>
              <w:t>安全监控设计、系统运行记录</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网</w:t>
            </w:r>
            <w:r>
              <w:rPr>
                <w:rFonts w:ascii="SimSun" w:hAnsi="SimSun" w:eastAsia="SimSun" w:cs="SimSun"/>
                <w:sz w:val="12"/>
                <w:szCs w:val="12"/>
                <w:spacing w:val="9"/>
              </w:rPr>
              <w:t>络</w:t>
            </w:r>
            <w:r>
              <w:rPr>
                <w:rFonts w:ascii="SimSun" w:hAnsi="SimSun" w:eastAsia="SimSun" w:cs="SimSun"/>
                <w:sz w:val="12"/>
                <w:szCs w:val="12"/>
                <w:spacing w:val="5"/>
              </w:rPr>
              <w:t>安全设备、防雷电保护和措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煤矿安全监控系统升级改造</w:t>
            </w:r>
            <w:r>
              <w:rPr>
                <w:rFonts w:ascii="SimSun" w:hAnsi="SimSun" w:eastAsia="SimSun" w:cs="SimSun"/>
                <w:sz w:val="12"/>
                <w:szCs w:val="12"/>
              </w:rPr>
              <w:t xml:space="preserve"> </w:t>
            </w:r>
            <w:r>
              <w:rPr>
                <w:rFonts w:ascii="SimSun" w:hAnsi="SimSun" w:eastAsia="SimSun" w:cs="SimSun"/>
                <w:sz w:val="12"/>
                <w:szCs w:val="12"/>
                <w:spacing w:val="10"/>
              </w:rPr>
              <w:t>验</w:t>
            </w:r>
            <w:r>
              <w:rPr>
                <w:rFonts w:ascii="SimSun" w:hAnsi="SimSun" w:eastAsia="SimSun" w:cs="SimSun"/>
                <w:sz w:val="12"/>
                <w:szCs w:val="12"/>
                <w:spacing w:val="9"/>
              </w:rPr>
              <w:t>收</w:t>
            </w:r>
            <w:r>
              <w:rPr>
                <w:rFonts w:ascii="SimSun" w:hAnsi="SimSun" w:eastAsia="SimSun" w:cs="SimSun"/>
                <w:sz w:val="12"/>
                <w:szCs w:val="12"/>
                <w:spacing w:val="5"/>
              </w:rPr>
              <w:t>资料、值班记录。现场试验</w:t>
            </w:r>
            <w:r>
              <w:rPr>
                <w:rFonts w:ascii="SimSun" w:hAnsi="SimSun" w:eastAsia="SimSun" w:cs="SimSun"/>
                <w:sz w:val="12"/>
                <w:szCs w:val="12"/>
              </w:rPr>
              <w:t xml:space="preserve"> </w:t>
            </w:r>
            <w:r>
              <w:rPr>
                <w:rFonts w:ascii="SimSun" w:hAnsi="SimSun" w:eastAsia="SimSun" w:cs="SimSun"/>
                <w:sz w:val="12"/>
                <w:szCs w:val="12"/>
                <w:spacing w:val="2"/>
              </w:rPr>
              <w:t>。现场抽查</w:t>
            </w:r>
            <w:r>
              <w:rPr>
                <w:rFonts w:ascii="SimSun" w:hAnsi="SimSun" w:eastAsia="SimSun" w:cs="SimSun"/>
                <w:sz w:val="12"/>
                <w:szCs w:val="12"/>
              </w:rPr>
              <w:t>。</w:t>
            </w:r>
          </w:p>
        </w:tc>
        <w:tc>
          <w:tcPr>
            <w:tcW w:w="1928" w:type="dxa"/>
            <w:vAlign w:val="top"/>
            <w:tcBorders>
              <w:bottom w:val="single" w:color="000000" w:sz="2" w:space="0"/>
              <w:top w:val="single" w:color="000000" w:sz="2" w:space="0"/>
            </w:tcBorders>
          </w:tcPr>
          <w:p>
            <w:pPr>
              <w:ind w:left="25" w:right="129" w:firstLine="4"/>
              <w:spacing w:before="97"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9"/>
              </w:rPr>
              <w:t>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9"/>
              </w:rPr>
              <w:t>测</w:t>
            </w:r>
            <w:r>
              <w:rPr>
                <w:rFonts w:ascii="SimSun" w:hAnsi="SimSun" w:eastAsia="SimSun" w:cs="SimSun"/>
                <w:sz w:val="12"/>
                <w:szCs w:val="12"/>
                <w:spacing w:val="11"/>
              </w:rPr>
              <w:t>仪器使用管理规范》(</w:t>
            </w:r>
            <w:r>
              <w:rPr>
                <w:rFonts w:ascii="SimSun" w:hAnsi="SimSun" w:eastAsia="SimSun" w:cs="SimSun"/>
                <w:sz w:val="12"/>
                <w:szCs w:val="12"/>
              </w:rPr>
              <w:t>AQ</w:t>
            </w:r>
            <w:r>
              <w:rPr>
                <w:rFonts w:ascii="SimSun" w:hAnsi="SimSun" w:eastAsia="SimSun" w:cs="SimSun"/>
                <w:sz w:val="12"/>
                <w:szCs w:val="12"/>
              </w:rPr>
              <w:t xml:space="preserve">    </w:t>
            </w:r>
            <w:r>
              <w:rPr>
                <w:rFonts w:ascii="SimSun" w:hAnsi="SimSun" w:eastAsia="SimSun" w:cs="SimSun"/>
                <w:sz w:val="12"/>
                <w:szCs w:val="12"/>
                <w:spacing w:val="4"/>
              </w:rPr>
              <w:t>1029-2019)</w:t>
            </w:r>
            <w:r>
              <w:rPr>
                <w:rFonts w:ascii="SimSun" w:hAnsi="SimSun" w:eastAsia="SimSun" w:cs="SimSun"/>
                <w:sz w:val="12"/>
                <w:szCs w:val="12"/>
                <w:spacing w:val="4"/>
              </w:rPr>
              <w:t xml:space="preserve"> </w:t>
            </w:r>
            <w:r>
              <w:rPr>
                <w:rFonts w:ascii="SimSun" w:hAnsi="SimSun" w:eastAsia="SimSun" w:cs="SimSun"/>
                <w:sz w:val="12"/>
                <w:szCs w:val="12"/>
                <w:spacing w:val="4"/>
              </w:rPr>
              <w:t>4.1</w:t>
            </w:r>
            <w:r>
              <w:rPr>
                <w:rFonts w:ascii="SimSun" w:hAnsi="SimSun" w:eastAsia="SimSun" w:cs="SimSun"/>
                <w:sz w:val="12"/>
                <w:szCs w:val="12"/>
                <w:spacing w:val="3"/>
              </w:rPr>
              <w:t>。</w:t>
            </w:r>
          </w:p>
        </w:tc>
      </w:tr>
      <w:tr>
        <w:trPr>
          <w:trHeight w:val="1210" w:hRule="atLeast"/>
        </w:trPr>
        <w:tc>
          <w:tcPr>
            <w:tcW w:w="516" w:type="dxa"/>
            <w:vAlign w:val="top"/>
            <w:tcBorders>
              <w:bottom w:val="singl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81" w:lineRule="auto"/>
              <w:rPr>
                <w:rFonts w:ascii="Arial"/>
                <w:sz w:val="21"/>
              </w:rPr>
            </w:pPr>
            <w:r/>
          </w:p>
          <w:p>
            <w:pPr>
              <w:ind w:left="19" w:right="65" w:firstLine="1"/>
              <w:spacing w:before="39" w:line="243" w:lineRule="auto"/>
              <w:rPr>
                <w:rFonts w:ascii="SimSun" w:hAnsi="SimSun" w:eastAsia="SimSun" w:cs="SimSun"/>
                <w:sz w:val="12"/>
                <w:szCs w:val="12"/>
              </w:rPr>
            </w:pPr>
            <w:r>
              <w:rPr>
                <w:rFonts w:ascii="SimSun" w:hAnsi="SimSun" w:eastAsia="SimSun" w:cs="SimSun"/>
                <w:sz w:val="12"/>
                <w:szCs w:val="12"/>
                <w:spacing w:val="10"/>
              </w:rPr>
              <w:t>监控网</w:t>
            </w:r>
            <w:r>
              <w:rPr>
                <w:rFonts w:ascii="SimSun" w:hAnsi="SimSun" w:eastAsia="SimSun" w:cs="SimSun"/>
                <w:sz w:val="12"/>
                <w:szCs w:val="12"/>
                <w:spacing w:val="9"/>
              </w:rPr>
              <w:t>络</w:t>
            </w:r>
            <w:r>
              <w:rPr>
                <w:rFonts w:ascii="SimSun" w:hAnsi="SimSun" w:eastAsia="SimSun" w:cs="SimSun"/>
                <w:sz w:val="12"/>
                <w:szCs w:val="12"/>
                <w:spacing w:val="5"/>
              </w:rPr>
              <w:t>应当通过网络安全设备与其他网络互通互联。安</w:t>
            </w:r>
            <w:r>
              <w:rPr>
                <w:rFonts w:ascii="SimSun" w:hAnsi="SimSun" w:eastAsia="SimSun" w:cs="SimSun"/>
                <w:sz w:val="12"/>
                <w:szCs w:val="12"/>
              </w:rPr>
              <w:t xml:space="preserve"> </w:t>
            </w:r>
            <w:r>
              <w:rPr>
                <w:rFonts w:ascii="SimSun" w:hAnsi="SimSun" w:eastAsia="SimSun" w:cs="SimSun"/>
                <w:sz w:val="12"/>
                <w:szCs w:val="12"/>
                <w:spacing w:val="6"/>
              </w:rPr>
              <w:t>全监控系统主机及联网主机应当双机热备份，24</w:t>
            </w:r>
            <w:r>
              <w:rPr>
                <w:rFonts w:ascii="SimSun" w:hAnsi="SimSun" w:eastAsia="SimSun" w:cs="SimSun"/>
                <w:sz w:val="12"/>
                <w:szCs w:val="12"/>
              </w:rPr>
              <w:t>h</w:t>
            </w:r>
            <w:r>
              <w:rPr>
                <w:rFonts w:ascii="SimSun" w:hAnsi="SimSun" w:eastAsia="SimSun" w:cs="SimSun"/>
                <w:sz w:val="12"/>
                <w:szCs w:val="12"/>
                <w:spacing w:val="6"/>
              </w:rPr>
              <w:t>不间断</w:t>
            </w:r>
            <w:r>
              <w:rPr>
                <w:rFonts w:ascii="SimSun" w:hAnsi="SimSun" w:eastAsia="SimSun" w:cs="SimSun"/>
                <w:sz w:val="12"/>
                <w:szCs w:val="12"/>
                <w:spacing w:val="3"/>
              </w:rPr>
              <w:t>运</w:t>
            </w:r>
            <w:r>
              <w:rPr>
                <w:rFonts w:ascii="SimSun" w:hAnsi="SimSun" w:eastAsia="SimSun" w:cs="SimSun"/>
                <w:sz w:val="12"/>
                <w:szCs w:val="12"/>
              </w:rPr>
              <w:t xml:space="preserve"> </w:t>
            </w:r>
            <w:r>
              <w:rPr>
                <w:rFonts w:ascii="SimSun" w:hAnsi="SimSun" w:eastAsia="SimSun" w:cs="SimSun"/>
                <w:sz w:val="12"/>
                <w:szCs w:val="12"/>
                <w:spacing w:val="6"/>
              </w:rPr>
              <w:t>行。当工作主机发生故障时，备份主机应当在60</w:t>
            </w:r>
            <w:r>
              <w:rPr>
                <w:rFonts w:ascii="SimSun" w:hAnsi="SimSun" w:eastAsia="SimSun" w:cs="SimSun"/>
                <w:sz w:val="12"/>
                <w:szCs w:val="12"/>
              </w:rPr>
              <w:t>s</w:t>
            </w:r>
            <w:r>
              <w:rPr>
                <w:rFonts w:ascii="SimSun" w:hAnsi="SimSun" w:eastAsia="SimSun" w:cs="SimSun"/>
                <w:sz w:val="12"/>
                <w:szCs w:val="12"/>
                <w:spacing w:val="6"/>
              </w:rPr>
              <w:t>内自动</w:t>
            </w:r>
            <w:r>
              <w:rPr>
                <w:rFonts w:ascii="SimSun" w:hAnsi="SimSun" w:eastAsia="SimSun" w:cs="SimSun"/>
                <w:sz w:val="12"/>
                <w:szCs w:val="12"/>
                <w:spacing w:val="3"/>
              </w:rPr>
              <w:t>投</w:t>
            </w:r>
            <w:r>
              <w:rPr>
                <w:rFonts w:ascii="SimSun" w:hAnsi="SimSun" w:eastAsia="SimSun" w:cs="SimSun"/>
                <w:sz w:val="12"/>
                <w:szCs w:val="12"/>
              </w:rPr>
              <w:t xml:space="preserve"> </w:t>
            </w:r>
            <w:r>
              <w:rPr>
                <w:rFonts w:ascii="SimSun" w:hAnsi="SimSun" w:eastAsia="SimSun" w:cs="SimSun"/>
                <w:sz w:val="12"/>
                <w:szCs w:val="12"/>
                <w:spacing w:val="8"/>
              </w:rPr>
              <w:t>入</w:t>
            </w:r>
            <w:r>
              <w:rPr>
                <w:rFonts w:ascii="SimSun" w:hAnsi="SimSun" w:eastAsia="SimSun" w:cs="SimSun"/>
                <w:sz w:val="12"/>
                <w:szCs w:val="12"/>
                <w:spacing w:val="6"/>
              </w:rPr>
              <w:t>工</w:t>
            </w:r>
            <w:r>
              <w:rPr>
                <w:rFonts w:ascii="SimSun" w:hAnsi="SimSun" w:eastAsia="SimSun" w:cs="SimSun"/>
                <w:sz w:val="12"/>
                <w:szCs w:val="12"/>
                <w:spacing w:val="4"/>
              </w:rPr>
              <w:t>作，不得采用虚拟机替代主机。</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34" w:firstLine="4"/>
              <w:spacing w:before="20" w:line="241" w:lineRule="auto"/>
              <w:tabs>
                <w:tab w:val="left" w:leader="empty" w:pos="91"/>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9"/>
              </w:rPr>
              <w:t>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9"/>
              </w:rPr>
              <w:t>测</w:t>
            </w:r>
            <w:r>
              <w:rPr>
                <w:rFonts w:ascii="SimSun" w:hAnsi="SimSun" w:eastAsia="SimSun" w:cs="SimSun"/>
                <w:sz w:val="12"/>
                <w:szCs w:val="12"/>
                <w:spacing w:val="11"/>
              </w:rPr>
              <w:t>仪器使用管理规范》(</w:t>
            </w:r>
            <w:r>
              <w:rPr>
                <w:rFonts w:ascii="SimSun" w:hAnsi="SimSun" w:eastAsia="SimSun" w:cs="SimSun"/>
                <w:sz w:val="12"/>
                <w:szCs w:val="12"/>
              </w:rPr>
              <w:t>AQ</w:t>
            </w:r>
            <w:r>
              <w:rPr>
                <w:rFonts w:ascii="SimSun" w:hAnsi="SimSun" w:eastAsia="SimSun" w:cs="SimSun"/>
                <w:sz w:val="12"/>
                <w:szCs w:val="12"/>
              </w:rPr>
              <w:t xml:space="preserve">      </w:t>
            </w:r>
            <w:r>
              <w:rPr>
                <w:rFonts w:ascii="SimSun" w:hAnsi="SimSun" w:eastAsia="SimSun" w:cs="SimSun"/>
                <w:sz w:val="12"/>
                <w:szCs w:val="12"/>
                <w:spacing w:val="-1"/>
              </w:rPr>
              <w:t>1029-2</w:t>
            </w:r>
            <w:r>
              <w:rPr>
                <w:rFonts w:ascii="SimSun" w:hAnsi="SimSun" w:eastAsia="SimSun" w:cs="SimSun"/>
                <w:sz w:val="12"/>
                <w:szCs w:val="12"/>
              </w:rPr>
              <w:t>019)</w:t>
            </w:r>
            <w:r>
              <w:rPr>
                <w:rFonts w:ascii="SimSun" w:hAnsi="SimSun" w:eastAsia="SimSun" w:cs="SimSun"/>
                <w:sz w:val="12"/>
                <w:szCs w:val="12"/>
              </w:rPr>
              <w:t xml:space="preserve"> </w:t>
            </w:r>
            <w:r>
              <w:rPr>
                <w:rFonts w:ascii="SimSun" w:hAnsi="SimSun" w:eastAsia="SimSun" w:cs="SimSun"/>
                <w:sz w:val="12"/>
                <w:szCs w:val="12"/>
              </w:rPr>
              <w:t>9.1.1、9.1.4；</w:t>
            </w:r>
            <w:r>
              <w:rPr>
                <w:rFonts w:ascii="SimSun" w:hAnsi="SimSun" w:eastAsia="SimSun" w:cs="SimSun"/>
                <w:sz w:val="12"/>
                <w:szCs w:val="12"/>
              </w:rPr>
              <w:t xml:space="preserve">  </w:t>
            </w:r>
            <w:r>
              <w:rPr>
                <w:rFonts w:ascii="SimSun" w:hAnsi="SimSun" w:eastAsia="SimSun" w:cs="SimSun"/>
                <w:sz w:val="12"/>
                <w:szCs w:val="12"/>
              </w:rPr>
              <w:t>《煤</w:t>
            </w:r>
            <w:r>
              <w:rPr>
                <w:rFonts w:ascii="SimSun" w:hAnsi="SimSun" w:eastAsia="SimSun" w:cs="SimSun"/>
                <w:sz w:val="12"/>
                <w:szCs w:val="12"/>
              </w:rPr>
              <w:t xml:space="preserve"> </w:t>
            </w:r>
            <w:r>
              <w:rPr>
                <w:rFonts w:ascii="SimSun" w:hAnsi="SimSun" w:eastAsia="SimSun" w:cs="SimSun"/>
                <w:sz w:val="12"/>
                <w:szCs w:val="12"/>
                <w:spacing w:val="6"/>
              </w:rPr>
              <w:t>矿</w:t>
            </w:r>
            <w:r>
              <w:rPr>
                <w:rFonts w:ascii="SimSun" w:hAnsi="SimSun" w:eastAsia="SimSun" w:cs="SimSun"/>
                <w:sz w:val="12"/>
                <w:szCs w:val="12"/>
                <w:spacing w:val="5"/>
              </w:rPr>
              <w:t>安全监控系统通用技术要求》</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0"/>
              </w:rPr>
              <w:t>(</w:t>
            </w:r>
            <w:r>
              <w:rPr>
                <w:rFonts w:ascii="SimSun" w:hAnsi="SimSun" w:eastAsia="SimSun" w:cs="SimSun"/>
                <w:sz w:val="12"/>
                <w:szCs w:val="12"/>
              </w:rPr>
              <w:t>AQ</w:t>
            </w:r>
            <w:r>
              <w:rPr>
                <w:rFonts w:ascii="SimSun" w:hAnsi="SimSun" w:eastAsia="SimSun" w:cs="SimSun"/>
                <w:sz w:val="12"/>
                <w:szCs w:val="12"/>
                <w:spacing w:val="7"/>
              </w:rPr>
              <w:t xml:space="preserve"> </w:t>
            </w:r>
            <w:r>
              <w:rPr>
                <w:rFonts w:ascii="SimSun" w:hAnsi="SimSun" w:eastAsia="SimSun" w:cs="SimSun"/>
                <w:sz w:val="12"/>
                <w:szCs w:val="12"/>
                <w:spacing w:val="7"/>
              </w:rPr>
              <w:t>6201-2019)5.5.9、5.7.12</w:t>
            </w:r>
          </w:p>
          <w:p>
            <w:pPr>
              <w:ind w:left="37"/>
              <w:spacing w:before="58" w:line="35" w:lineRule="exact"/>
              <w:rPr>
                <w:rFonts w:ascii="SimSun" w:hAnsi="SimSun" w:eastAsia="SimSun" w:cs="SimSun"/>
                <w:sz w:val="12"/>
                <w:szCs w:val="12"/>
              </w:rPr>
            </w:pPr>
            <w:r>
              <w:rPr>
                <w:rFonts w:ascii="SimSun" w:hAnsi="SimSun" w:eastAsia="SimSun" w:cs="SimSun"/>
                <w:sz w:val="12"/>
                <w:szCs w:val="12"/>
              </w:rPr>
              <w:t>。</w:t>
            </w:r>
          </w:p>
        </w:tc>
      </w:tr>
      <w:tr>
        <w:trPr>
          <w:trHeight w:val="996" w:hRule="atLeast"/>
        </w:trPr>
        <w:tc>
          <w:tcPr>
            <w:tcW w:w="516" w:type="dxa"/>
            <w:vAlign w:val="top"/>
            <w:tcBorders>
              <w:bottom w:val="single" w:color="000000" w:sz="2" w:space="0"/>
              <w:top w:val="single" w:color="000000" w:sz="2" w:space="0"/>
            </w:tcBorders>
          </w:tcPr>
          <w:p>
            <w:pPr>
              <w:spacing w:line="42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40" w:line="241" w:lineRule="auto"/>
              <w:rPr>
                <w:rFonts w:ascii="SimSun" w:hAnsi="SimSun" w:eastAsia="SimSun" w:cs="SimSun"/>
                <w:sz w:val="12"/>
                <w:szCs w:val="12"/>
              </w:rPr>
            </w:pPr>
            <w:r>
              <w:rPr>
                <w:rFonts w:ascii="SimSun" w:hAnsi="SimSun" w:eastAsia="SimSun" w:cs="SimSun"/>
                <w:sz w:val="12"/>
                <w:szCs w:val="12"/>
                <w:spacing w:val="10"/>
              </w:rPr>
              <w:t>严禁监</w:t>
            </w:r>
            <w:r>
              <w:rPr>
                <w:rFonts w:ascii="SimSun" w:hAnsi="SimSun" w:eastAsia="SimSun" w:cs="SimSun"/>
                <w:sz w:val="12"/>
                <w:szCs w:val="12"/>
                <w:spacing w:val="9"/>
              </w:rPr>
              <w:t>控</w:t>
            </w:r>
            <w:r>
              <w:rPr>
                <w:rFonts w:ascii="SimSun" w:hAnsi="SimSun" w:eastAsia="SimSun" w:cs="SimSun"/>
                <w:sz w:val="12"/>
                <w:szCs w:val="12"/>
                <w:spacing w:val="5"/>
              </w:rPr>
              <w:t>系统与图像监视系统共用同一芯光纤。矿井安全</w:t>
            </w:r>
            <w:r>
              <w:rPr>
                <w:rFonts w:ascii="SimSun" w:hAnsi="SimSun" w:eastAsia="SimSun" w:cs="SimSun"/>
                <w:sz w:val="12"/>
                <w:szCs w:val="12"/>
              </w:rPr>
              <w:t xml:space="preserve"> </w:t>
            </w:r>
            <w:r>
              <w:rPr>
                <w:rFonts w:ascii="SimSun" w:hAnsi="SimSun" w:eastAsia="SimSun" w:cs="SimSun"/>
                <w:sz w:val="12"/>
                <w:szCs w:val="12"/>
                <w:spacing w:val="6"/>
              </w:rPr>
              <w:t>监控系统主干线缆应当分设两条，从不同的井筒或者一</w:t>
            </w:r>
            <w:r>
              <w:rPr>
                <w:rFonts w:ascii="SimSun" w:hAnsi="SimSun" w:eastAsia="SimSun" w:cs="SimSun"/>
                <w:sz w:val="12"/>
                <w:szCs w:val="12"/>
                <w:spacing w:val="1"/>
              </w:rPr>
              <w:t>个</w:t>
            </w:r>
            <w:r>
              <w:rPr>
                <w:rFonts w:ascii="SimSun" w:hAnsi="SimSun" w:eastAsia="SimSun" w:cs="SimSun"/>
                <w:sz w:val="12"/>
                <w:szCs w:val="12"/>
              </w:rPr>
              <w:t xml:space="preserve"> </w:t>
            </w:r>
            <w:r>
              <w:rPr>
                <w:rFonts w:ascii="SimSun" w:hAnsi="SimSun" w:eastAsia="SimSun" w:cs="SimSun"/>
                <w:sz w:val="12"/>
                <w:szCs w:val="12"/>
                <w:spacing w:val="6"/>
              </w:rPr>
              <w:t>井筒保持一定间距的不同位置进入井下。设备应当满足</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6"/>
              </w:rPr>
              <w:t>磁兼容要求。系统必须具有防雷电保护，入井线缆的入</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spacing w:val="8"/>
              </w:rPr>
              <w:t>口处和</w:t>
            </w:r>
            <w:r>
              <w:rPr>
                <w:rFonts w:ascii="SimSun" w:hAnsi="SimSun" w:eastAsia="SimSun" w:cs="SimSun"/>
                <w:sz w:val="12"/>
                <w:szCs w:val="12"/>
                <w:spacing w:val="6"/>
              </w:rPr>
              <w:t>中</w:t>
            </w:r>
            <w:r>
              <w:rPr>
                <w:rFonts w:ascii="SimSun" w:hAnsi="SimSun" w:eastAsia="SimSun" w:cs="SimSun"/>
                <w:sz w:val="12"/>
                <w:szCs w:val="12"/>
                <w:spacing w:val="4"/>
              </w:rPr>
              <w:t>心站电源输入端必须具有防雷措施。</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40"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8"/>
              </w:rPr>
              <w:t>测</w:t>
            </w:r>
            <w:r>
              <w:rPr>
                <w:rFonts w:ascii="SimSun" w:hAnsi="SimSun" w:eastAsia="SimSun" w:cs="SimSun"/>
                <w:sz w:val="12"/>
                <w:szCs w:val="12"/>
                <w:spacing w:val="11"/>
              </w:rPr>
              <w:t>仪器使用管理规范》(</w:t>
            </w:r>
            <w:r>
              <w:rPr>
                <w:rFonts w:ascii="SimSun" w:hAnsi="SimSun" w:eastAsia="SimSun" w:cs="SimSun"/>
                <w:sz w:val="12"/>
                <w:szCs w:val="12"/>
              </w:rPr>
              <w:t>AQ</w:t>
            </w:r>
            <w:r>
              <w:rPr>
                <w:rFonts w:ascii="SimSun" w:hAnsi="SimSun" w:eastAsia="SimSun" w:cs="SimSun"/>
                <w:sz w:val="12"/>
                <w:szCs w:val="12"/>
              </w:rPr>
              <w:t xml:space="preserve">    </w:t>
            </w:r>
            <w:r>
              <w:rPr>
                <w:rFonts w:ascii="SimSun" w:hAnsi="SimSun" w:eastAsia="SimSun" w:cs="SimSun"/>
                <w:sz w:val="12"/>
                <w:szCs w:val="12"/>
                <w:spacing w:val="6"/>
              </w:rPr>
              <w:t>10</w:t>
            </w:r>
            <w:r>
              <w:rPr>
                <w:rFonts w:ascii="SimSun" w:hAnsi="SimSun" w:eastAsia="SimSun" w:cs="SimSun"/>
                <w:sz w:val="12"/>
                <w:szCs w:val="12"/>
                <w:spacing w:val="5"/>
              </w:rPr>
              <w:t>2</w:t>
            </w:r>
            <w:r>
              <w:rPr>
                <w:rFonts w:ascii="SimSun" w:hAnsi="SimSun" w:eastAsia="SimSun" w:cs="SimSun"/>
                <w:sz w:val="12"/>
                <w:szCs w:val="12"/>
                <w:spacing w:val="3"/>
              </w:rPr>
              <w:t>9-2019)</w:t>
            </w:r>
            <w:r>
              <w:rPr>
                <w:rFonts w:ascii="SimSun" w:hAnsi="SimSun" w:eastAsia="SimSun" w:cs="SimSun"/>
                <w:sz w:val="12"/>
                <w:szCs w:val="12"/>
                <w:spacing w:val="3"/>
              </w:rPr>
              <w:t xml:space="preserve"> </w:t>
            </w:r>
            <w:r>
              <w:rPr>
                <w:rFonts w:ascii="SimSun" w:hAnsi="SimSun" w:eastAsia="SimSun" w:cs="SimSun"/>
                <w:sz w:val="12"/>
                <w:szCs w:val="12"/>
                <w:spacing w:val="3"/>
              </w:rPr>
              <w:t>5.2。</w:t>
            </w:r>
          </w:p>
        </w:tc>
      </w:tr>
      <w:tr>
        <w:trPr>
          <w:trHeight w:val="860" w:hRule="atLeast"/>
        </w:trPr>
        <w:tc>
          <w:tcPr>
            <w:tcW w:w="516" w:type="dxa"/>
            <w:vAlign w:val="top"/>
            <w:tcBorders>
              <w:bottom w:val="single" w:color="000000" w:sz="2" w:space="0"/>
              <w:top w:val="single" w:color="000000" w:sz="2" w:space="0"/>
            </w:tcBorders>
          </w:tcPr>
          <w:p>
            <w:pPr>
              <w:spacing w:line="358"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62" w:lineRule="auto"/>
              <w:rPr>
                <w:rFonts w:ascii="Arial"/>
                <w:sz w:val="21"/>
              </w:rPr>
            </w:pPr>
            <w:r/>
          </w:p>
          <w:p>
            <w:pPr>
              <w:ind w:left="20" w:right="133" w:firstLine="2"/>
              <w:spacing w:before="39" w:line="251"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7"/>
              </w:rPr>
              <w:t>控</w:t>
            </w:r>
            <w:r>
              <w:rPr>
                <w:rFonts w:ascii="SimSun" w:hAnsi="SimSun" w:eastAsia="SimSun" w:cs="SimSun"/>
                <w:sz w:val="12"/>
                <w:szCs w:val="12"/>
                <w:spacing w:val="5"/>
              </w:rPr>
              <w:t>系统显示和控制终端必须设置在矿调度室，全面</w:t>
            </w:r>
            <w:r>
              <w:rPr>
                <w:rFonts w:ascii="SimSun" w:hAnsi="SimSun" w:eastAsia="SimSun" w:cs="SimSun"/>
                <w:sz w:val="12"/>
                <w:szCs w:val="12"/>
              </w:rPr>
              <w:t xml:space="preserve"> </w:t>
            </w:r>
            <w:r>
              <w:rPr>
                <w:rFonts w:ascii="SimSun" w:hAnsi="SimSun" w:eastAsia="SimSun" w:cs="SimSun"/>
                <w:sz w:val="12"/>
                <w:szCs w:val="12"/>
                <w:spacing w:val="5"/>
              </w:rPr>
              <w:t>反映监控信息。矿调度室必须24</w:t>
            </w:r>
            <w:r>
              <w:rPr>
                <w:rFonts w:ascii="SimSun" w:hAnsi="SimSun" w:eastAsia="SimSun" w:cs="SimSun"/>
                <w:sz w:val="12"/>
                <w:szCs w:val="12"/>
              </w:rPr>
              <w:t>h</w:t>
            </w:r>
            <w:r>
              <w:rPr>
                <w:rFonts w:ascii="SimSun" w:hAnsi="SimSun" w:eastAsia="SimSun" w:cs="SimSun"/>
                <w:sz w:val="12"/>
                <w:szCs w:val="12"/>
                <w:spacing w:val="5"/>
              </w:rPr>
              <w:t>有监控人员值班</w:t>
            </w:r>
            <w:r>
              <w:rPr>
                <w:rFonts w:ascii="SimSun" w:hAnsi="SimSun" w:eastAsia="SimSun" w:cs="SimSun"/>
                <w:sz w:val="12"/>
                <w:szCs w:val="12"/>
                <w:spacing w:val="3"/>
              </w:rPr>
              <w:t>。</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6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8"/>
              </w:rPr>
              <w:t>测</w:t>
            </w:r>
            <w:r>
              <w:rPr>
                <w:rFonts w:ascii="SimSun" w:hAnsi="SimSun" w:eastAsia="SimSun" w:cs="SimSun"/>
                <w:sz w:val="12"/>
                <w:szCs w:val="12"/>
                <w:spacing w:val="11"/>
              </w:rPr>
              <w:t>仪器使用管理规范》(</w:t>
            </w:r>
            <w:r>
              <w:rPr>
                <w:rFonts w:ascii="SimSun" w:hAnsi="SimSun" w:eastAsia="SimSun" w:cs="SimSun"/>
                <w:sz w:val="12"/>
                <w:szCs w:val="12"/>
              </w:rPr>
              <w:t>AQ</w:t>
            </w:r>
            <w:r>
              <w:rPr>
                <w:rFonts w:ascii="SimSun" w:hAnsi="SimSun" w:eastAsia="SimSun" w:cs="SimSun"/>
                <w:sz w:val="12"/>
                <w:szCs w:val="12"/>
              </w:rPr>
              <w:t xml:space="preserve">    </w:t>
            </w:r>
            <w:r>
              <w:rPr>
                <w:rFonts w:ascii="SimSun" w:hAnsi="SimSun" w:eastAsia="SimSun" w:cs="SimSun"/>
                <w:sz w:val="12"/>
                <w:szCs w:val="12"/>
                <w:spacing w:val="8"/>
              </w:rPr>
              <w:t>1</w:t>
            </w:r>
            <w:r>
              <w:rPr>
                <w:rFonts w:ascii="SimSun" w:hAnsi="SimSun" w:eastAsia="SimSun" w:cs="SimSun"/>
                <w:sz w:val="12"/>
                <w:szCs w:val="12"/>
                <w:spacing w:val="5"/>
              </w:rPr>
              <w:t>0</w:t>
            </w:r>
            <w:r>
              <w:rPr>
                <w:rFonts w:ascii="SimSun" w:hAnsi="SimSun" w:eastAsia="SimSun" w:cs="SimSun"/>
                <w:sz w:val="12"/>
                <w:szCs w:val="12"/>
                <w:spacing w:val="4"/>
              </w:rPr>
              <w:t>29-2019)</w:t>
            </w:r>
            <w:r>
              <w:rPr>
                <w:rFonts w:ascii="SimSun" w:hAnsi="SimSun" w:eastAsia="SimSun" w:cs="SimSun"/>
                <w:sz w:val="12"/>
                <w:szCs w:val="12"/>
                <w:spacing w:val="4"/>
              </w:rPr>
              <w:t xml:space="preserve"> </w:t>
            </w:r>
            <w:r>
              <w:rPr>
                <w:rFonts w:ascii="SimSun" w:hAnsi="SimSun" w:eastAsia="SimSun" w:cs="SimSun"/>
                <w:sz w:val="12"/>
                <w:szCs w:val="12"/>
                <w:spacing w:val="4"/>
              </w:rPr>
              <w:t>9.1.6、9.2.1。</w:t>
            </w:r>
          </w:p>
        </w:tc>
      </w:tr>
      <w:tr>
        <w:trPr>
          <w:trHeight w:val="856" w:hRule="atLeast"/>
        </w:trPr>
        <w:tc>
          <w:tcPr>
            <w:tcW w:w="516" w:type="dxa"/>
            <w:vAlign w:val="top"/>
            <w:tcBorders>
              <w:bottom w:val="single" w:color="000000" w:sz="2" w:space="0"/>
              <w:top w:val="single" w:color="000000" w:sz="2" w:space="0"/>
            </w:tcBorders>
          </w:tcPr>
          <w:p>
            <w:pPr>
              <w:spacing w:line="35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安全监控系统功能</w:t>
            </w:r>
          </w:p>
        </w:tc>
        <w:tc>
          <w:tcPr>
            <w:tcW w:w="3309" w:type="dxa"/>
            <w:vAlign w:val="top"/>
            <w:tcBorders>
              <w:bottom w:val="single" w:color="000000" w:sz="2" w:space="0"/>
              <w:top w:val="single" w:color="000000" w:sz="2" w:space="0"/>
            </w:tcBorders>
          </w:tcPr>
          <w:p>
            <w:pPr>
              <w:ind w:left="19" w:right="133"/>
              <w:spacing w:before="147" w:line="243" w:lineRule="auto"/>
              <w:rPr>
                <w:rFonts w:ascii="SimSun" w:hAnsi="SimSun" w:eastAsia="SimSun" w:cs="SimSun"/>
                <w:sz w:val="12"/>
                <w:szCs w:val="12"/>
              </w:rPr>
            </w:pPr>
            <w:r>
              <w:rPr>
                <w:rFonts w:ascii="SimSun" w:hAnsi="SimSun" w:eastAsia="SimSun" w:cs="SimSun"/>
                <w:sz w:val="12"/>
                <w:szCs w:val="12"/>
                <w:spacing w:val="6"/>
              </w:rPr>
              <w:t>煤矿安全监控系统应具有伪数据标注及异常数据分析，</w:t>
            </w:r>
            <w:r>
              <w:rPr>
                <w:rFonts w:ascii="SimSun" w:hAnsi="SimSun" w:eastAsia="SimSun" w:cs="SimSun"/>
                <w:sz w:val="12"/>
                <w:szCs w:val="12"/>
                <w:spacing w:val="1"/>
              </w:rPr>
              <w:t>瓦</w:t>
            </w:r>
            <w:r>
              <w:rPr>
                <w:rFonts w:ascii="SimSun" w:hAnsi="SimSun" w:eastAsia="SimSun" w:cs="SimSun"/>
                <w:sz w:val="12"/>
                <w:szCs w:val="12"/>
              </w:rPr>
              <w:t xml:space="preserve"> </w:t>
            </w:r>
            <w:r>
              <w:rPr>
                <w:rFonts w:ascii="SimSun" w:hAnsi="SimSun" w:eastAsia="SimSun" w:cs="SimSun"/>
                <w:sz w:val="12"/>
                <w:szCs w:val="12"/>
                <w:spacing w:val="6"/>
              </w:rPr>
              <w:t>斯涌出、火灾等的预测预警，多系统融合条件下的综合</w:t>
            </w:r>
            <w:r>
              <w:rPr>
                <w:rFonts w:ascii="SimSun" w:hAnsi="SimSun" w:eastAsia="SimSun" w:cs="SimSun"/>
                <w:sz w:val="12"/>
                <w:szCs w:val="12"/>
                <w:spacing w:val="1"/>
              </w:rPr>
              <w:t>数</w:t>
            </w:r>
            <w:r>
              <w:rPr>
                <w:rFonts w:ascii="SimSun" w:hAnsi="SimSun" w:eastAsia="SimSun" w:cs="SimSun"/>
                <w:sz w:val="12"/>
                <w:szCs w:val="12"/>
              </w:rPr>
              <w:t xml:space="preserve"> </w:t>
            </w:r>
            <w:r>
              <w:rPr>
                <w:rFonts w:ascii="SimSun" w:hAnsi="SimSun" w:eastAsia="SimSun" w:cs="SimSun"/>
                <w:sz w:val="12"/>
                <w:szCs w:val="12"/>
                <w:spacing w:val="6"/>
              </w:rPr>
              <w:t>据分析，可与煤矿安全监控系统检查分析工具对接数据</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6"/>
              </w:rPr>
              <w:t>大数</w:t>
            </w:r>
            <w:r>
              <w:rPr>
                <w:rFonts w:ascii="SimSun" w:hAnsi="SimSun" w:eastAsia="SimSun" w:cs="SimSun"/>
                <w:sz w:val="12"/>
                <w:szCs w:val="12"/>
                <w:spacing w:val="4"/>
              </w:rPr>
              <w:t>据</w:t>
            </w:r>
            <w:r>
              <w:rPr>
                <w:rFonts w:ascii="SimSun" w:hAnsi="SimSun" w:eastAsia="SimSun" w:cs="SimSun"/>
                <w:sz w:val="12"/>
                <w:szCs w:val="12"/>
                <w:spacing w:val="3"/>
              </w:rPr>
              <w:t>分析与应用功能。</w:t>
            </w:r>
          </w:p>
        </w:tc>
        <w:tc>
          <w:tcPr>
            <w:tcW w:w="1918"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25" w:right="123" w:firstLine="2"/>
              <w:spacing w:before="39" w:line="241"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监控设计，监控系统图，相</w:t>
            </w:r>
            <w:r>
              <w:rPr>
                <w:rFonts w:ascii="SimSun" w:hAnsi="SimSun" w:eastAsia="SimSun" w:cs="SimSun"/>
                <w:sz w:val="12"/>
                <w:szCs w:val="12"/>
              </w:rPr>
              <w:t xml:space="preserve"> </w:t>
            </w:r>
            <w:r>
              <w:rPr>
                <w:rFonts w:ascii="SimSun" w:hAnsi="SimSun" w:eastAsia="SimSun" w:cs="SimSun"/>
                <w:sz w:val="12"/>
                <w:szCs w:val="12"/>
                <w:spacing w:val="10"/>
              </w:rPr>
              <w:t>关</w:t>
            </w:r>
            <w:r>
              <w:rPr>
                <w:rFonts w:ascii="SimSun" w:hAnsi="SimSun" w:eastAsia="SimSun" w:cs="SimSun"/>
                <w:sz w:val="12"/>
                <w:szCs w:val="12"/>
                <w:spacing w:val="9"/>
              </w:rPr>
              <w:t>试</w:t>
            </w:r>
            <w:r>
              <w:rPr>
                <w:rFonts w:ascii="SimSun" w:hAnsi="SimSun" w:eastAsia="SimSun" w:cs="SimSun"/>
                <w:sz w:val="12"/>
                <w:szCs w:val="12"/>
                <w:spacing w:val="5"/>
              </w:rPr>
              <w:t>验记录、煤矿安全监控系统</w:t>
            </w:r>
            <w:r>
              <w:rPr>
                <w:rFonts w:ascii="SimSun" w:hAnsi="SimSun" w:eastAsia="SimSun" w:cs="SimSun"/>
                <w:sz w:val="12"/>
                <w:szCs w:val="12"/>
              </w:rPr>
              <w:t xml:space="preserve"> </w:t>
            </w:r>
            <w:r>
              <w:rPr>
                <w:rFonts w:ascii="SimSun" w:hAnsi="SimSun" w:eastAsia="SimSun" w:cs="SimSun"/>
                <w:sz w:val="12"/>
                <w:szCs w:val="12"/>
                <w:spacing w:val="10"/>
              </w:rPr>
              <w:t>升</w:t>
            </w:r>
            <w:r>
              <w:rPr>
                <w:rFonts w:ascii="SimSun" w:hAnsi="SimSun" w:eastAsia="SimSun" w:cs="SimSun"/>
                <w:sz w:val="12"/>
                <w:szCs w:val="12"/>
                <w:spacing w:val="9"/>
              </w:rPr>
              <w:t>级</w:t>
            </w:r>
            <w:r>
              <w:rPr>
                <w:rFonts w:ascii="SimSun" w:hAnsi="SimSun" w:eastAsia="SimSun" w:cs="SimSun"/>
                <w:sz w:val="12"/>
                <w:szCs w:val="12"/>
                <w:spacing w:val="5"/>
              </w:rPr>
              <w:t>改造验收资料、调度监控记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值班记录。现场抽查。现场</w:t>
            </w:r>
            <w:r>
              <w:rPr>
                <w:rFonts w:ascii="SimSun" w:hAnsi="SimSun" w:eastAsia="SimSun" w:cs="SimSun"/>
                <w:sz w:val="12"/>
                <w:szCs w:val="12"/>
              </w:rPr>
              <w:t xml:space="preserve"> </w:t>
            </w:r>
            <w:r>
              <w:rPr>
                <w:rFonts w:ascii="SimSun" w:hAnsi="SimSun" w:eastAsia="SimSun" w:cs="SimSun"/>
                <w:sz w:val="12"/>
                <w:szCs w:val="12"/>
                <w:spacing w:val="-2"/>
              </w:rPr>
              <w:t>试验。</w:t>
            </w:r>
          </w:p>
        </w:tc>
        <w:tc>
          <w:tcPr>
            <w:tcW w:w="1928" w:type="dxa"/>
            <w:vAlign w:val="top"/>
            <w:tcBorders>
              <w:bottom w:val="single" w:color="000000" w:sz="2" w:space="0"/>
              <w:top w:val="single" w:color="000000" w:sz="2" w:space="0"/>
            </w:tcBorders>
          </w:tcPr>
          <w:p>
            <w:pPr>
              <w:ind w:left="26" w:right="138" w:firstLine="3"/>
              <w:spacing w:before="224"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10"/>
              </w:rPr>
              <w:t>019)4.9。</w:t>
            </w:r>
          </w:p>
        </w:tc>
      </w:tr>
      <w:tr>
        <w:trPr>
          <w:trHeight w:val="1333" w:hRule="atLeast"/>
        </w:trPr>
        <w:tc>
          <w:tcPr>
            <w:tcW w:w="516" w:type="dxa"/>
            <w:vAlign w:val="top"/>
            <w:tcBorders>
              <w:bottom w:val="single" w:color="000000" w:sz="2" w:space="0"/>
              <w:top w:val="single" w:color="000000" w:sz="2" w:space="0"/>
            </w:tcBorders>
          </w:tcPr>
          <w:p>
            <w:pPr>
              <w:spacing w:line="297" w:lineRule="auto"/>
              <w:rPr>
                <w:rFonts w:ascii="Arial"/>
                <w:sz w:val="21"/>
              </w:rPr>
            </w:pPr>
            <w:r/>
          </w:p>
          <w:p>
            <w:pPr>
              <w:spacing w:line="29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422" w:lineRule="auto"/>
              <w:rPr>
                <w:rFonts w:ascii="Arial"/>
                <w:sz w:val="21"/>
              </w:rPr>
            </w:pPr>
            <w:r/>
          </w:p>
          <w:p>
            <w:pPr>
              <w:ind w:left="20" w:right="133" w:hanging="1"/>
              <w:spacing w:before="39" w:line="246" w:lineRule="auto"/>
              <w:rPr>
                <w:rFonts w:ascii="SimSun" w:hAnsi="SimSun" w:eastAsia="SimSun" w:cs="SimSun"/>
                <w:sz w:val="12"/>
                <w:szCs w:val="12"/>
              </w:rPr>
            </w:pPr>
            <w:r>
              <w:rPr>
                <w:rFonts w:ascii="SimSun" w:hAnsi="SimSun" w:eastAsia="SimSun" w:cs="SimSun"/>
                <w:sz w:val="12"/>
                <w:szCs w:val="12"/>
                <w:spacing w:val="6"/>
              </w:rPr>
              <w:t>煤矿安全监控系统应具有在瓦斯超限、断电等需立即撤</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10"/>
              </w:rPr>
              <w:t>的紧急</w:t>
            </w:r>
            <w:r>
              <w:rPr>
                <w:rFonts w:ascii="SimSun" w:hAnsi="SimSun" w:eastAsia="SimSun" w:cs="SimSun"/>
                <w:sz w:val="12"/>
                <w:szCs w:val="12"/>
                <w:spacing w:val="9"/>
              </w:rPr>
              <w:t>情</w:t>
            </w:r>
            <w:r>
              <w:rPr>
                <w:rFonts w:ascii="SimSun" w:hAnsi="SimSun" w:eastAsia="SimSun" w:cs="SimSun"/>
                <w:sz w:val="12"/>
                <w:szCs w:val="12"/>
                <w:spacing w:val="5"/>
              </w:rPr>
              <w:t>况下，可自动与应急广播、通信、人员位置监测</w:t>
            </w:r>
            <w:r>
              <w:rPr>
                <w:rFonts w:ascii="SimSun" w:hAnsi="SimSun" w:eastAsia="SimSun" w:cs="SimSun"/>
                <w:sz w:val="12"/>
                <w:szCs w:val="12"/>
              </w:rPr>
              <w:t xml:space="preserve"> </w:t>
            </w:r>
            <w:r>
              <w:rPr>
                <w:rFonts w:ascii="SimSun" w:hAnsi="SimSun" w:eastAsia="SimSun" w:cs="SimSun"/>
                <w:sz w:val="12"/>
                <w:szCs w:val="12"/>
                <w:spacing w:val="6"/>
              </w:rPr>
              <w:t>等系</w:t>
            </w:r>
            <w:r>
              <w:rPr>
                <w:rFonts w:ascii="SimSun" w:hAnsi="SimSun" w:eastAsia="SimSun" w:cs="SimSun"/>
                <w:sz w:val="12"/>
                <w:szCs w:val="12"/>
                <w:spacing w:val="3"/>
              </w:rPr>
              <w:t>统应急联动的功能。</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271" w:lineRule="auto"/>
              <w:rPr>
                <w:rFonts w:ascii="Arial"/>
                <w:sz w:val="21"/>
              </w:rPr>
            </w:pPr>
            <w:r/>
          </w:p>
          <w:p>
            <w:pPr>
              <w:ind w:left="26" w:right="132" w:firstLine="3"/>
              <w:spacing w:before="39" w:line="242"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13"/>
              </w:rPr>
              <w:t>0</w:t>
            </w:r>
            <w:r>
              <w:rPr>
                <w:rFonts w:ascii="SimSun" w:hAnsi="SimSun" w:eastAsia="SimSun" w:cs="SimSun"/>
                <w:sz w:val="12"/>
                <w:szCs w:val="12"/>
                <w:spacing w:val="7"/>
              </w:rPr>
              <w:t>19)4.10；《煤矿安全监控系</w:t>
            </w:r>
            <w:r>
              <w:rPr>
                <w:rFonts w:ascii="SimSun" w:hAnsi="SimSun" w:eastAsia="SimSun" w:cs="SimSun"/>
                <w:sz w:val="12"/>
                <w:szCs w:val="12"/>
              </w:rPr>
              <w:t xml:space="preserve"> </w:t>
            </w:r>
            <w:r>
              <w:rPr>
                <w:rFonts w:ascii="SimSun" w:hAnsi="SimSun" w:eastAsia="SimSun" w:cs="SimSun"/>
                <w:sz w:val="12"/>
                <w:szCs w:val="12"/>
                <w:spacing w:val="18"/>
              </w:rPr>
              <w:t>统</w:t>
            </w:r>
            <w:r>
              <w:rPr>
                <w:rFonts w:ascii="SimSun" w:hAnsi="SimSun" w:eastAsia="SimSun" w:cs="SimSun"/>
                <w:sz w:val="12"/>
                <w:szCs w:val="12"/>
                <w:spacing w:val="9"/>
              </w:rPr>
              <w:t>通用技术要求》(</w:t>
            </w:r>
            <w:r>
              <w:rPr>
                <w:rFonts w:ascii="SimSun" w:hAnsi="SimSun" w:eastAsia="SimSun" w:cs="SimSun"/>
                <w:sz w:val="12"/>
                <w:szCs w:val="12"/>
              </w:rPr>
              <w:t>AQ</w:t>
            </w:r>
            <w:r>
              <w:rPr>
                <w:rFonts w:ascii="SimSun" w:hAnsi="SimSun" w:eastAsia="SimSun" w:cs="SimSun"/>
                <w:sz w:val="12"/>
                <w:szCs w:val="12"/>
                <w:spacing w:val="9"/>
              </w:rPr>
              <w:t xml:space="preserve"> </w:t>
            </w:r>
            <w:r>
              <w:rPr>
                <w:rFonts w:ascii="SimSun" w:hAnsi="SimSun" w:eastAsia="SimSun" w:cs="SimSun"/>
                <w:sz w:val="12"/>
                <w:szCs w:val="12"/>
                <w:spacing w:val="9"/>
              </w:rPr>
              <w:t>6201-</w:t>
            </w:r>
            <w:r>
              <w:rPr>
                <w:rFonts w:ascii="SimSun" w:hAnsi="SimSun" w:eastAsia="SimSun" w:cs="SimSun"/>
                <w:sz w:val="12"/>
                <w:szCs w:val="12"/>
              </w:rPr>
              <w:t xml:space="preserve">  </w:t>
            </w:r>
            <w:r>
              <w:rPr>
                <w:rFonts w:ascii="SimSun" w:hAnsi="SimSun" w:eastAsia="SimSun" w:cs="SimSun"/>
                <w:sz w:val="12"/>
                <w:szCs w:val="12"/>
                <w:spacing w:val="6"/>
              </w:rPr>
              <w:t>20</w:t>
            </w:r>
            <w:r>
              <w:rPr>
                <w:rFonts w:ascii="SimSun" w:hAnsi="SimSun" w:eastAsia="SimSun" w:cs="SimSun"/>
                <w:sz w:val="12"/>
                <w:szCs w:val="12"/>
                <w:spacing w:val="4"/>
              </w:rPr>
              <w:t>1</w:t>
            </w:r>
            <w:r>
              <w:rPr>
                <w:rFonts w:ascii="SimSun" w:hAnsi="SimSun" w:eastAsia="SimSun" w:cs="SimSun"/>
                <w:sz w:val="12"/>
                <w:szCs w:val="12"/>
                <w:spacing w:val="3"/>
              </w:rPr>
              <w:t>9)</w:t>
            </w:r>
            <w:r>
              <w:rPr>
                <w:rFonts w:ascii="SimSun" w:hAnsi="SimSun" w:eastAsia="SimSun" w:cs="SimSun"/>
                <w:sz w:val="12"/>
                <w:szCs w:val="12"/>
                <w:spacing w:val="3"/>
              </w:rPr>
              <w:t xml:space="preserve"> </w:t>
            </w:r>
            <w:r>
              <w:rPr>
                <w:rFonts w:ascii="SimSun" w:hAnsi="SimSun" w:eastAsia="SimSun" w:cs="SimSun"/>
                <w:sz w:val="12"/>
                <w:szCs w:val="12"/>
                <w:spacing w:val="3"/>
              </w:rPr>
              <w:t>5.5.2.7。</w:t>
            </w:r>
          </w:p>
        </w:tc>
      </w:tr>
      <w:tr>
        <w:trPr>
          <w:trHeight w:val="716" w:hRule="atLeast"/>
        </w:trPr>
        <w:tc>
          <w:tcPr>
            <w:tcW w:w="516" w:type="dxa"/>
            <w:vAlign w:val="top"/>
            <w:tcBorders>
              <w:bottom w:val="single" w:color="000000" w:sz="2" w:space="0"/>
              <w:top w:val="single" w:color="000000" w:sz="2" w:space="0"/>
            </w:tcBorders>
          </w:tcPr>
          <w:p>
            <w:pPr>
              <w:spacing w:line="28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68" w:firstLine="2"/>
              <w:spacing w:before="154" w:line="236" w:lineRule="auto"/>
              <w:rPr>
                <w:rFonts w:ascii="SimSun" w:hAnsi="SimSun" w:eastAsia="SimSun" w:cs="SimSun"/>
                <w:sz w:val="12"/>
                <w:szCs w:val="12"/>
              </w:rPr>
            </w:pPr>
            <w:r>
              <w:rPr>
                <w:rFonts w:ascii="SimSun" w:hAnsi="SimSun" w:eastAsia="SimSun" w:cs="SimSun"/>
                <w:sz w:val="12"/>
                <w:szCs w:val="12"/>
                <w:spacing w:val="10"/>
              </w:rPr>
              <w:t>系统应</w:t>
            </w:r>
            <w:r>
              <w:rPr>
                <w:rFonts w:ascii="SimSun" w:hAnsi="SimSun" w:eastAsia="SimSun" w:cs="SimSun"/>
                <w:sz w:val="12"/>
                <w:szCs w:val="12"/>
                <w:spacing w:val="7"/>
              </w:rPr>
              <w:t>具</w:t>
            </w:r>
            <w:r>
              <w:rPr>
                <w:rFonts w:ascii="SimSun" w:hAnsi="SimSun" w:eastAsia="SimSun" w:cs="SimSun"/>
                <w:sz w:val="12"/>
                <w:szCs w:val="12"/>
                <w:spacing w:val="5"/>
              </w:rPr>
              <w:t>有地面中心站手动遥控断电／复电功能,并具有操</w:t>
            </w:r>
            <w:r>
              <w:rPr>
                <w:rFonts w:ascii="SimSun" w:hAnsi="SimSun" w:eastAsia="SimSun" w:cs="SimSun"/>
                <w:sz w:val="12"/>
                <w:szCs w:val="12"/>
              </w:rPr>
              <w:t xml:space="preserve"> </w:t>
            </w:r>
            <w:r>
              <w:rPr>
                <w:rFonts w:ascii="SimSun" w:hAnsi="SimSun" w:eastAsia="SimSun" w:cs="SimSun"/>
                <w:sz w:val="12"/>
                <w:szCs w:val="12"/>
                <w:spacing w:val="4"/>
              </w:rPr>
              <w:t>作权限管理和操作记录功能</w:t>
            </w:r>
            <w:r>
              <w:rPr>
                <w:rFonts w:ascii="SimSun" w:hAnsi="SimSun" w:eastAsia="SimSun" w:cs="SimSun"/>
                <w:sz w:val="12"/>
                <w:szCs w:val="12"/>
                <w:spacing w:val="3"/>
              </w:rPr>
              <w:t>。</w:t>
            </w:r>
          </w:p>
          <w:p>
            <w:pPr>
              <w:ind w:left="281"/>
              <w:spacing w:line="226" w:lineRule="auto"/>
              <w:rPr>
                <w:rFonts w:ascii="SimSun" w:hAnsi="SimSun" w:eastAsia="SimSun" w:cs="SimSun"/>
                <w:sz w:val="12"/>
                <w:szCs w:val="12"/>
              </w:rPr>
            </w:pPr>
            <w:r>
              <w:rPr>
                <w:rFonts w:ascii="SimSun" w:hAnsi="SimSun" w:eastAsia="SimSun" w:cs="SimSun"/>
                <w:sz w:val="12"/>
                <w:szCs w:val="12"/>
                <w:spacing w:val="5"/>
              </w:rPr>
              <w:t>系</w:t>
            </w:r>
            <w:r>
              <w:rPr>
                <w:rFonts w:ascii="SimSun" w:hAnsi="SimSun" w:eastAsia="SimSun" w:cs="SimSun"/>
                <w:sz w:val="12"/>
                <w:szCs w:val="12"/>
                <w:spacing w:val="4"/>
              </w:rPr>
              <w:t>统应具有异地断电／复电功能。</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0" w:firstLine="2"/>
              <w:spacing w:before="154" w:line="248" w:lineRule="auto"/>
              <w:rPr>
                <w:rFonts w:ascii="SimSun" w:hAnsi="SimSun" w:eastAsia="SimSun" w:cs="SimSun"/>
                <w:sz w:val="12"/>
                <w:szCs w:val="12"/>
              </w:rPr>
            </w:pPr>
            <w:r>
              <w:rPr>
                <w:rFonts w:ascii="SimSun" w:hAnsi="SimSun" w:eastAsia="SimSun" w:cs="SimSun"/>
                <w:sz w:val="12"/>
                <w:szCs w:val="12"/>
                <w:spacing w:val="5"/>
              </w:rPr>
              <w:t>《煤矿安全监控系统通用技术</w:t>
            </w:r>
            <w:r>
              <w:rPr>
                <w:rFonts w:ascii="SimSun" w:hAnsi="SimSun" w:eastAsia="SimSun" w:cs="SimSun"/>
                <w:sz w:val="12"/>
                <w:szCs w:val="12"/>
                <w:spacing w:val="4"/>
              </w:rPr>
              <w:t>要</w:t>
            </w:r>
            <w:r>
              <w:rPr>
                <w:rFonts w:ascii="SimSun" w:hAnsi="SimSun" w:eastAsia="SimSun" w:cs="SimSun"/>
                <w:sz w:val="12"/>
                <w:szCs w:val="12"/>
              </w:rPr>
              <w:t xml:space="preserve"> </w:t>
            </w:r>
            <w:r>
              <w:rPr>
                <w:rFonts w:ascii="SimSun" w:hAnsi="SimSun" w:eastAsia="SimSun" w:cs="SimSun"/>
                <w:sz w:val="12"/>
                <w:szCs w:val="12"/>
                <w:spacing w:val="18"/>
              </w:rPr>
              <w:t>求</w:t>
            </w:r>
            <w:r>
              <w:rPr>
                <w:rFonts w:ascii="SimSun" w:hAnsi="SimSun" w:eastAsia="SimSun" w:cs="SimSun"/>
                <w:sz w:val="12"/>
                <w:szCs w:val="12"/>
                <w:spacing w:val="12"/>
              </w:rPr>
              <w:t>》</w:t>
            </w:r>
            <w:r>
              <w:rPr>
                <w:rFonts w:ascii="SimSun" w:hAnsi="SimSun" w:eastAsia="SimSun" w:cs="SimSun"/>
                <w:sz w:val="12"/>
                <w:szCs w:val="12"/>
                <w:spacing w:val="9"/>
              </w:rPr>
              <w:t>(</w:t>
            </w:r>
            <w:r>
              <w:rPr>
                <w:rFonts w:ascii="SimSun" w:hAnsi="SimSun" w:eastAsia="SimSun" w:cs="SimSun"/>
                <w:sz w:val="12"/>
                <w:szCs w:val="12"/>
              </w:rPr>
              <w:t>AQ</w:t>
            </w:r>
            <w:r>
              <w:rPr>
                <w:rFonts w:ascii="SimSun" w:hAnsi="SimSun" w:eastAsia="SimSun" w:cs="SimSun"/>
                <w:sz w:val="12"/>
                <w:szCs w:val="12"/>
                <w:spacing w:val="9"/>
              </w:rPr>
              <w:t xml:space="preserve"> </w:t>
            </w:r>
            <w:r>
              <w:rPr>
                <w:rFonts w:ascii="SimSun" w:hAnsi="SimSun" w:eastAsia="SimSun" w:cs="SimSun"/>
                <w:sz w:val="12"/>
                <w:szCs w:val="12"/>
                <w:spacing w:val="9"/>
              </w:rPr>
              <w:t>6201-2019)5.5.2.5、</w:t>
            </w:r>
            <w:r>
              <w:rPr>
                <w:rFonts w:ascii="SimSun" w:hAnsi="SimSun" w:eastAsia="SimSun" w:cs="SimSun"/>
                <w:sz w:val="12"/>
                <w:szCs w:val="12"/>
              </w:rPr>
              <w:t xml:space="preserve"> </w:t>
            </w:r>
            <w:r>
              <w:rPr>
                <w:rFonts w:ascii="SimSun" w:hAnsi="SimSun" w:eastAsia="SimSun" w:cs="SimSun"/>
                <w:sz w:val="12"/>
                <w:szCs w:val="12"/>
                <w:spacing w:val="4"/>
              </w:rPr>
              <w:t>5</w:t>
            </w:r>
            <w:r>
              <w:rPr>
                <w:rFonts w:ascii="SimSun" w:hAnsi="SimSun" w:eastAsia="SimSun" w:cs="SimSun"/>
                <w:sz w:val="12"/>
                <w:szCs w:val="12"/>
                <w:spacing w:val="3"/>
              </w:rPr>
              <w:t>.5.2.6。</w:t>
            </w:r>
          </w:p>
        </w:tc>
      </w:tr>
      <w:tr>
        <w:trPr>
          <w:trHeight w:val="979" w:hRule="atLeast"/>
        </w:trPr>
        <w:tc>
          <w:tcPr>
            <w:tcW w:w="516" w:type="dxa"/>
            <w:vAlign w:val="top"/>
            <w:tcBorders>
              <w:bottom w:val="single" w:color="000000" w:sz="2" w:space="0"/>
              <w:top w:val="single" w:color="000000" w:sz="2" w:space="0"/>
            </w:tcBorders>
          </w:tcPr>
          <w:p>
            <w:pPr>
              <w:spacing w:line="42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8" w:right="133" w:hanging="6"/>
              <w:spacing w:before="134" w:line="236" w:lineRule="auto"/>
              <w:rPr>
                <w:rFonts w:ascii="SimSun" w:hAnsi="SimSun" w:eastAsia="SimSun" w:cs="SimSun"/>
                <w:sz w:val="12"/>
                <w:szCs w:val="12"/>
              </w:rPr>
            </w:pPr>
            <w:r>
              <w:rPr>
                <w:rFonts w:ascii="SimSun" w:hAnsi="SimSun" w:eastAsia="SimSun" w:cs="SimSun"/>
                <w:sz w:val="12"/>
                <w:szCs w:val="12"/>
                <w:spacing w:val="10"/>
              </w:rPr>
              <w:t>系统应</w:t>
            </w:r>
            <w:r>
              <w:rPr>
                <w:rFonts w:ascii="SimSun" w:hAnsi="SimSun" w:eastAsia="SimSun" w:cs="SimSun"/>
                <w:sz w:val="12"/>
                <w:szCs w:val="12"/>
                <w:spacing w:val="7"/>
              </w:rPr>
              <w:t>具</w:t>
            </w:r>
            <w:r>
              <w:rPr>
                <w:rFonts w:ascii="SimSun" w:hAnsi="SimSun" w:eastAsia="SimSun" w:cs="SimSun"/>
                <w:sz w:val="12"/>
                <w:szCs w:val="12"/>
                <w:spacing w:val="5"/>
              </w:rPr>
              <w:t>有甲烷浓度、风速、风压、一氧化碳浓度、温度</w:t>
            </w:r>
            <w:r>
              <w:rPr>
                <w:rFonts w:ascii="SimSun" w:hAnsi="SimSun" w:eastAsia="SimSun" w:cs="SimSun"/>
                <w:sz w:val="12"/>
                <w:szCs w:val="12"/>
              </w:rPr>
              <w:t xml:space="preserve"> </w:t>
            </w:r>
            <w:r>
              <w:rPr>
                <w:rFonts w:ascii="SimSun" w:hAnsi="SimSun" w:eastAsia="SimSun" w:cs="SimSun"/>
                <w:sz w:val="12"/>
                <w:szCs w:val="12"/>
                <w:spacing w:val="5"/>
              </w:rPr>
              <w:t>、</w:t>
            </w:r>
            <w:r>
              <w:rPr>
                <w:rFonts w:ascii="SimSun" w:hAnsi="SimSun" w:eastAsia="SimSun" w:cs="SimSun"/>
                <w:sz w:val="12"/>
                <w:szCs w:val="12"/>
                <w:spacing w:val="4"/>
              </w:rPr>
              <w:t>粉尘等模拟量采集、显示及报警功能。</w:t>
            </w:r>
          </w:p>
          <w:p>
            <w:pPr>
              <w:ind w:left="22" w:right="127" w:firstLine="259"/>
              <w:spacing w:line="235" w:lineRule="auto"/>
              <w:rPr>
                <w:rFonts w:ascii="SimSun" w:hAnsi="SimSun" w:eastAsia="SimSun" w:cs="SimSun"/>
                <w:sz w:val="12"/>
                <w:szCs w:val="12"/>
              </w:rPr>
            </w:pPr>
            <w:r>
              <w:rPr>
                <w:rFonts w:ascii="SimSun" w:hAnsi="SimSun" w:eastAsia="SimSun" w:cs="SimSun"/>
                <w:sz w:val="12"/>
                <w:szCs w:val="12"/>
                <w:spacing w:val="10"/>
              </w:rPr>
              <w:t>系统应</w:t>
            </w:r>
            <w:r>
              <w:rPr>
                <w:rFonts w:ascii="SimSun" w:hAnsi="SimSun" w:eastAsia="SimSun" w:cs="SimSun"/>
                <w:sz w:val="12"/>
                <w:szCs w:val="12"/>
                <w:spacing w:val="5"/>
              </w:rPr>
              <w:t>具有馈电状态、风机开停、风筒状态、风门开</w:t>
            </w:r>
            <w:r>
              <w:rPr>
                <w:rFonts w:ascii="SimSun" w:hAnsi="SimSun" w:eastAsia="SimSun" w:cs="SimSun"/>
                <w:sz w:val="12"/>
                <w:szCs w:val="12"/>
              </w:rPr>
              <w:t xml:space="preserve"> </w:t>
            </w:r>
            <w:r>
              <w:rPr>
                <w:rFonts w:ascii="SimSun" w:hAnsi="SimSun" w:eastAsia="SimSun" w:cs="SimSun"/>
                <w:sz w:val="12"/>
                <w:szCs w:val="12"/>
                <w:spacing w:val="8"/>
              </w:rPr>
              <w:t>关、风向</w:t>
            </w:r>
            <w:r>
              <w:rPr>
                <w:rFonts w:ascii="SimSun" w:hAnsi="SimSun" w:eastAsia="SimSun" w:cs="SimSun"/>
                <w:sz w:val="12"/>
                <w:szCs w:val="12"/>
                <w:spacing w:val="4"/>
              </w:rPr>
              <w:t>、烟雾等开关量采集、显示及报警功能。</w:t>
            </w:r>
          </w:p>
          <w:p>
            <w:pPr>
              <w:ind w:left="281"/>
              <w:spacing w:line="226" w:lineRule="auto"/>
              <w:rPr>
                <w:rFonts w:ascii="SimSun" w:hAnsi="SimSun" w:eastAsia="SimSun" w:cs="SimSun"/>
                <w:sz w:val="12"/>
                <w:szCs w:val="12"/>
              </w:rPr>
            </w:pPr>
            <w:r>
              <w:rPr>
                <w:rFonts w:ascii="SimSun" w:hAnsi="SimSun" w:eastAsia="SimSun" w:cs="SimSun"/>
                <w:sz w:val="12"/>
                <w:szCs w:val="12"/>
                <w:spacing w:val="14"/>
              </w:rPr>
              <w:t>系</w:t>
            </w:r>
            <w:r>
              <w:rPr>
                <w:rFonts w:ascii="SimSun" w:hAnsi="SimSun" w:eastAsia="SimSun" w:cs="SimSun"/>
                <w:sz w:val="12"/>
                <w:szCs w:val="12"/>
                <w:spacing w:val="9"/>
              </w:rPr>
              <w:t>统</w:t>
            </w:r>
            <w:r>
              <w:rPr>
                <w:rFonts w:ascii="SimSun" w:hAnsi="SimSun" w:eastAsia="SimSun" w:cs="SimSun"/>
                <w:sz w:val="12"/>
                <w:szCs w:val="12"/>
                <w:spacing w:val="7"/>
              </w:rPr>
              <w:t>应具有瓦斯抽采(放)量监测、显示功能。</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248" w:lineRule="auto"/>
              <w:rPr>
                <w:rFonts w:ascii="Arial"/>
                <w:sz w:val="21"/>
              </w:rPr>
            </w:pPr>
            <w:r/>
          </w:p>
          <w:p>
            <w:pPr>
              <w:ind w:left="26" w:right="60" w:firstLine="2"/>
              <w:spacing w:before="39" w:line="250" w:lineRule="auto"/>
              <w:rPr>
                <w:rFonts w:ascii="SimSun" w:hAnsi="SimSun" w:eastAsia="SimSun" w:cs="SimSun"/>
                <w:sz w:val="12"/>
                <w:szCs w:val="12"/>
              </w:rPr>
            </w:pPr>
            <w:r>
              <w:rPr>
                <w:rFonts w:ascii="SimSun" w:hAnsi="SimSun" w:eastAsia="SimSun" w:cs="SimSun"/>
                <w:sz w:val="12"/>
                <w:szCs w:val="12"/>
                <w:spacing w:val="5"/>
              </w:rPr>
              <w:t>《煤矿安全监控系统通用技术</w:t>
            </w:r>
            <w:r>
              <w:rPr>
                <w:rFonts w:ascii="SimSun" w:hAnsi="SimSun" w:eastAsia="SimSun" w:cs="SimSun"/>
                <w:sz w:val="12"/>
                <w:szCs w:val="12"/>
                <w:spacing w:val="4"/>
              </w:rPr>
              <w:t>要</w:t>
            </w:r>
            <w:r>
              <w:rPr>
                <w:rFonts w:ascii="SimSun" w:hAnsi="SimSun" w:eastAsia="SimSun" w:cs="SimSun"/>
                <w:sz w:val="12"/>
                <w:szCs w:val="12"/>
              </w:rPr>
              <w:t xml:space="preserve"> </w:t>
            </w:r>
            <w:r>
              <w:rPr>
                <w:rFonts w:ascii="SimSun" w:hAnsi="SimSun" w:eastAsia="SimSun" w:cs="SimSun"/>
                <w:sz w:val="12"/>
                <w:szCs w:val="12"/>
                <w:spacing w:val="18"/>
              </w:rPr>
              <w:t>求</w:t>
            </w:r>
            <w:r>
              <w:rPr>
                <w:rFonts w:ascii="SimSun" w:hAnsi="SimSun" w:eastAsia="SimSun" w:cs="SimSun"/>
                <w:sz w:val="12"/>
                <w:szCs w:val="12"/>
                <w:spacing w:val="12"/>
              </w:rPr>
              <w:t>》</w:t>
            </w:r>
            <w:r>
              <w:rPr>
                <w:rFonts w:ascii="SimSun" w:hAnsi="SimSun" w:eastAsia="SimSun" w:cs="SimSun"/>
                <w:sz w:val="12"/>
                <w:szCs w:val="12"/>
                <w:spacing w:val="9"/>
              </w:rPr>
              <w:t>(</w:t>
            </w:r>
            <w:r>
              <w:rPr>
                <w:rFonts w:ascii="SimSun" w:hAnsi="SimSun" w:eastAsia="SimSun" w:cs="SimSun"/>
                <w:sz w:val="12"/>
                <w:szCs w:val="12"/>
              </w:rPr>
              <w:t>AQ</w:t>
            </w:r>
            <w:r>
              <w:rPr>
                <w:rFonts w:ascii="SimSun" w:hAnsi="SimSun" w:eastAsia="SimSun" w:cs="SimSun"/>
                <w:sz w:val="12"/>
                <w:szCs w:val="12"/>
                <w:spacing w:val="9"/>
              </w:rPr>
              <w:t xml:space="preserve"> </w:t>
            </w:r>
            <w:r>
              <w:rPr>
                <w:rFonts w:ascii="SimSun" w:hAnsi="SimSun" w:eastAsia="SimSun" w:cs="SimSun"/>
                <w:sz w:val="12"/>
                <w:szCs w:val="12"/>
                <w:spacing w:val="9"/>
              </w:rPr>
              <w:t>6201-2019)5.5.1.1、</w:t>
            </w:r>
            <w:r>
              <w:rPr>
                <w:rFonts w:ascii="SimSun" w:hAnsi="SimSun" w:eastAsia="SimSun" w:cs="SimSun"/>
                <w:sz w:val="12"/>
                <w:szCs w:val="12"/>
              </w:rPr>
              <w:t xml:space="preserve"> </w:t>
            </w:r>
            <w:r>
              <w:rPr>
                <w:rFonts w:ascii="SimSun" w:hAnsi="SimSun" w:eastAsia="SimSun" w:cs="SimSun"/>
                <w:sz w:val="12"/>
                <w:szCs w:val="12"/>
                <w:spacing w:val="4"/>
              </w:rPr>
              <w:t>5.5.1.2、5.5.1.3。</w:t>
            </w:r>
          </w:p>
        </w:tc>
      </w:tr>
      <w:tr>
        <w:trPr>
          <w:trHeight w:val="487" w:hRule="atLeast"/>
        </w:trPr>
        <w:tc>
          <w:tcPr>
            <w:tcW w:w="516" w:type="dxa"/>
            <w:vAlign w:val="top"/>
            <w:tcBorders>
              <w:bottom w:val="single" w:color="000000" w:sz="2" w:space="0"/>
              <w:top w:val="single" w:color="000000" w:sz="2" w:space="0"/>
            </w:tcBorders>
          </w:tcPr>
          <w:p>
            <w:pPr>
              <w:ind w:left="227"/>
              <w:spacing w:before="211"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2"/>
              <w:spacing w:before="36" w:line="251"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7"/>
              </w:rPr>
              <w:t>控</w:t>
            </w:r>
            <w:r>
              <w:rPr>
                <w:rFonts w:ascii="SimSun" w:hAnsi="SimSun" w:eastAsia="SimSun" w:cs="SimSun"/>
                <w:sz w:val="12"/>
                <w:szCs w:val="12"/>
                <w:spacing w:val="5"/>
              </w:rPr>
              <w:t>系统功能必须符合要求，必须具有断电、馈电状</w:t>
            </w:r>
            <w:r>
              <w:rPr>
                <w:rFonts w:ascii="SimSun" w:hAnsi="SimSun" w:eastAsia="SimSun" w:cs="SimSun"/>
                <w:sz w:val="12"/>
                <w:szCs w:val="12"/>
              </w:rPr>
              <w:t xml:space="preserve"> </w:t>
            </w:r>
            <w:r>
              <w:rPr>
                <w:rFonts w:ascii="SimSun" w:hAnsi="SimSun" w:eastAsia="SimSun" w:cs="SimSun"/>
                <w:sz w:val="12"/>
                <w:szCs w:val="12"/>
                <w:spacing w:val="6"/>
              </w:rPr>
              <w:t>态监测、报警、故障闭锁、甲烷电闭锁、风电闭锁等功</w:t>
            </w:r>
            <w:r>
              <w:rPr>
                <w:rFonts w:ascii="SimSun" w:hAnsi="SimSun" w:eastAsia="SimSun" w:cs="SimSun"/>
                <w:sz w:val="12"/>
                <w:szCs w:val="12"/>
                <w:spacing w:val="1"/>
              </w:rPr>
              <w:t>能</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36"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5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36" w:id="34"/>
      <w:bookmarkEnd w:id="3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26" w:hRule="atLeast"/>
        </w:trPr>
        <w:tc>
          <w:tcPr>
            <w:tcW w:w="516" w:type="dxa"/>
            <w:vAlign w:val="top"/>
            <w:tcBorders>
              <w:bottom w:val="single" w:color="000000" w:sz="2" w:space="0"/>
              <w:top w:val="single" w:color="000000" w:sz="2" w:space="0"/>
            </w:tcBorders>
          </w:tcPr>
          <w:p>
            <w:pPr>
              <w:ind w:left="201"/>
              <w:spacing w:before="22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restart"/>
            <w:tcBorders>
              <w:bottom w:val="none" w:color="000000" w:sz="2" w:space="0"/>
              <w:top w:val="single" w:color="000000" w:sz="2" w:space="0"/>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安全监控系统管理</w:t>
            </w:r>
          </w:p>
        </w:tc>
        <w:tc>
          <w:tcPr>
            <w:tcW w:w="3310" w:type="dxa"/>
            <w:vAlign w:val="top"/>
            <w:tcBorders>
              <w:bottom w:val="single" w:color="000000" w:sz="2" w:space="0"/>
              <w:top w:val="single" w:color="000000" w:sz="2" w:space="0"/>
            </w:tcBorders>
          </w:tcPr>
          <w:p>
            <w:pPr>
              <w:ind w:left="20" w:right="134"/>
              <w:spacing w:before="133" w:line="250" w:lineRule="auto"/>
              <w:rPr>
                <w:rFonts w:ascii="SimSun" w:hAnsi="SimSun" w:eastAsia="SimSun" w:cs="SimSun"/>
                <w:sz w:val="12"/>
                <w:szCs w:val="12"/>
              </w:rPr>
            </w:pPr>
            <w:r>
              <w:rPr>
                <w:rFonts w:ascii="SimSun" w:hAnsi="SimSun" w:eastAsia="SimSun" w:cs="SimSun"/>
                <w:sz w:val="12"/>
                <w:szCs w:val="12"/>
                <w:spacing w:val="6"/>
              </w:rPr>
              <w:t>应建立安全监控管理机构。安全监控管理机构由煤矿主</w:t>
            </w:r>
            <w:r>
              <w:rPr>
                <w:rFonts w:ascii="SimSun" w:hAnsi="SimSun" w:eastAsia="SimSun" w:cs="SimSun"/>
                <w:sz w:val="12"/>
                <w:szCs w:val="12"/>
                <w:spacing w:val="1"/>
              </w:rPr>
              <w:t>要</w:t>
            </w:r>
            <w:r>
              <w:rPr>
                <w:rFonts w:ascii="SimSun" w:hAnsi="SimSun" w:eastAsia="SimSun" w:cs="SimSun"/>
                <w:sz w:val="12"/>
                <w:szCs w:val="12"/>
              </w:rPr>
              <w:t xml:space="preserve"> </w:t>
            </w:r>
            <w:r>
              <w:rPr>
                <w:rFonts w:ascii="SimSun" w:hAnsi="SimSun" w:eastAsia="SimSun" w:cs="SimSun"/>
                <w:sz w:val="12"/>
                <w:szCs w:val="12"/>
                <w:spacing w:val="8"/>
              </w:rPr>
              <w:t>技术</w:t>
            </w:r>
            <w:r>
              <w:rPr>
                <w:rFonts w:ascii="SimSun" w:hAnsi="SimSun" w:eastAsia="SimSun" w:cs="SimSun"/>
                <w:sz w:val="12"/>
                <w:szCs w:val="12"/>
                <w:spacing w:val="5"/>
              </w:rPr>
              <w:t>负</w:t>
            </w:r>
            <w:r>
              <w:rPr>
                <w:rFonts w:ascii="SimSun" w:hAnsi="SimSun" w:eastAsia="SimSun" w:cs="SimSun"/>
                <w:sz w:val="12"/>
                <w:szCs w:val="12"/>
                <w:spacing w:val="4"/>
              </w:rPr>
              <w:t>责人领导，并应配备足够的人员。</w:t>
            </w:r>
          </w:p>
        </w:tc>
        <w:tc>
          <w:tcPr>
            <w:tcW w:w="1916"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6"/>
              </w:rPr>
              <w:t>机</w:t>
            </w:r>
            <w:r>
              <w:rPr>
                <w:rFonts w:ascii="SimSun" w:hAnsi="SimSun" w:eastAsia="SimSun" w:cs="SimSun"/>
                <w:sz w:val="12"/>
                <w:szCs w:val="12"/>
                <w:spacing w:val="4"/>
              </w:rPr>
              <w:t>构设置文件，人员配备情况、</w:t>
            </w:r>
            <w:r>
              <w:rPr>
                <w:rFonts w:ascii="SimSun" w:hAnsi="SimSun" w:eastAsia="SimSun" w:cs="SimSun"/>
                <w:sz w:val="12"/>
                <w:szCs w:val="12"/>
              </w:rPr>
              <w:t xml:space="preserve"> </w:t>
            </w:r>
            <w:r>
              <w:rPr>
                <w:rFonts w:ascii="SimSun" w:hAnsi="SimSun" w:eastAsia="SimSun" w:cs="SimSun"/>
                <w:sz w:val="12"/>
                <w:szCs w:val="12"/>
                <w:spacing w:val="10"/>
              </w:rPr>
              <w:t>应</w:t>
            </w:r>
            <w:r>
              <w:rPr>
                <w:rFonts w:ascii="SimSun" w:hAnsi="SimSun" w:eastAsia="SimSun" w:cs="SimSun"/>
                <w:sz w:val="12"/>
                <w:szCs w:val="12"/>
                <w:spacing w:val="9"/>
              </w:rPr>
              <w:t>急</w:t>
            </w:r>
            <w:r>
              <w:rPr>
                <w:rFonts w:ascii="SimSun" w:hAnsi="SimSun" w:eastAsia="SimSun" w:cs="SimSun"/>
                <w:sz w:val="12"/>
                <w:szCs w:val="12"/>
                <w:spacing w:val="5"/>
              </w:rPr>
              <w:t>预案、岗位责任制、操作规</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9"/>
              </w:rPr>
              <w:t>、</w:t>
            </w:r>
            <w:r>
              <w:rPr>
                <w:rFonts w:ascii="SimSun" w:hAnsi="SimSun" w:eastAsia="SimSun" w:cs="SimSun"/>
                <w:sz w:val="12"/>
                <w:szCs w:val="12"/>
                <w:spacing w:val="5"/>
              </w:rPr>
              <w:t>值班制度、安全监控日报表</w:t>
            </w:r>
            <w:r>
              <w:rPr>
                <w:rFonts w:ascii="SimSun" w:hAnsi="SimSun" w:eastAsia="SimSun" w:cs="SimSun"/>
                <w:sz w:val="12"/>
                <w:szCs w:val="12"/>
              </w:rPr>
              <w:t xml:space="preserve"> </w:t>
            </w:r>
            <w:r>
              <w:rPr>
                <w:rFonts w:ascii="SimSun" w:hAnsi="SimSun" w:eastAsia="SimSun" w:cs="SimSun"/>
                <w:sz w:val="12"/>
                <w:szCs w:val="12"/>
                <w:spacing w:val="5"/>
              </w:rPr>
              <w:t>、监控工培训及操作证。现场</w:t>
            </w:r>
            <w:r>
              <w:rPr>
                <w:rFonts w:ascii="SimSun" w:hAnsi="SimSun" w:eastAsia="SimSun" w:cs="SimSun"/>
                <w:sz w:val="12"/>
                <w:szCs w:val="12"/>
                <w:spacing w:val="4"/>
              </w:rPr>
              <w:t>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38" w:firstLine="3"/>
              <w:spacing w:before="56" w:line="241"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9"/>
              </w:rPr>
              <w:t>0</w:t>
            </w:r>
            <w:r>
              <w:rPr>
                <w:rFonts w:ascii="SimSun" w:hAnsi="SimSun" w:eastAsia="SimSun" w:cs="SimSun"/>
                <w:sz w:val="12"/>
                <w:szCs w:val="12"/>
                <w:spacing w:val="8"/>
              </w:rPr>
              <w:t>19)10.1.1。</w:t>
            </w:r>
          </w:p>
        </w:tc>
      </w:tr>
      <w:tr>
        <w:trPr>
          <w:trHeight w:val="502" w:hRule="atLeast"/>
        </w:trPr>
        <w:tc>
          <w:tcPr>
            <w:tcW w:w="516" w:type="dxa"/>
            <w:vAlign w:val="top"/>
            <w:tcBorders>
              <w:bottom w:val="single" w:color="000000" w:sz="2" w:space="0"/>
              <w:top w:val="single" w:color="000000" w:sz="2" w:space="0"/>
            </w:tcBorders>
          </w:tcPr>
          <w:p>
            <w:pPr>
              <w:ind w:left="201"/>
              <w:spacing w:before="21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20" w:line="251" w:lineRule="auto"/>
              <w:rPr>
                <w:rFonts w:ascii="SimSun" w:hAnsi="SimSun" w:eastAsia="SimSun" w:cs="SimSun"/>
                <w:sz w:val="12"/>
                <w:szCs w:val="12"/>
              </w:rPr>
            </w:pPr>
            <w:r>
              <w:rPr>
                <w:rFonts w:ascii="SimSun" w:hAnsi="SimSun" w:eastAsia="SimSun" w:cs="SimSun"/>
                <w:sz w:val="12"/>
                <w:szCs w:val="12"/>
                <w:spacing w:val="6"/>
              </w:rPr>
              <w:t>应制定瓦斯事故应急预案、安全监控人员岗位责任制、</w:t>
            </w:r>
            <w:r>
              <w:rPr>
                <w:rFonts w:ascii="SimSun" w:hAnsi="SimSun" w:eastAsia="SimSun" w:cs="SimSun"/>
                <w:sz w:val="12"/>
                <w:szCs w:val="12"/>
                <w:spacing w:val="1"/>
              </w:rPr>
              <w:t>操</w:t>
            </w:r>
            <w:r>
              <w:rPr>
                <w:rFonts w:ascii="SimSun" w:hAnsi="SimSun" w:eastAsia="SimSun" w:cs="SimSun"/>
                <w:sz w:val="12"/>
                <w:szCs w:val="12"/>
              </w:rPr>
              <w:t xml:space="preserve"> </w:t>
            </w:r>
            <w:r>
              <w:rPr>
                <w:rFonts w:ascii="SimSun" w:hAnsi="SimSun" w:eastAsia="SimSun" w:cs="SimSun"/>
                <w:sz w:val="12"/>
                <w:szCs w:val="12"/>
                <w:spacing w:val="5"/>
              </w:rPr>
              <w:t>作</w:t>
            </w:r>
            <w:r>
              <w:rPr>
                <w:rFonts w:ascii="SimSun" w:hAnsi="SimSun" w:eastAsia="SimSun" w:cs="SimSun"/>
                <w:sz w:val="12"/>
                <w:szCs w:val="12"/>
                <w:spacing w:val="4"/>
              </w:rPr>
              <w:t>规程、值班制度等规章制度。</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45" w:line="234"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9"/>
              </w:rPr>
              <w:t>0</w:t>
            </w:r>
            <w:r>
              <w:rPr>
                <w:rFonts w:ascii="SimSun" w:hAnsi="SimSun" w:eastAsia="SimSun" w:cs="SimSun"/>
                <w:sz w:val="12"/>
                <w:szCs w:val="12"/>
                <w:spacing w:val="8"/>
              </w:rPr>
              <w:t>19)10.1.2。</w:t>
            </w:r>
          </w:p>
        </w:tc>
      </w:tr>
      <w:tr>
        <w:trPr>
          <w:trHeight w:val="819" w:hRule="atLeast"/>
        </w:trPr>
        <w:tc>
          <w:tcPr>
            <w:tcW w:w="516" w:type="dxa"/>
            <w:vAlign w:val="top"/>
            <w:tcBorders>
              <w:bottom w:val="single" w:color="000000" w:sz="2" w:space="0"/>
              <w:top w:val="single" w:color="000000" w:sz="2" w:space="0"/>
            </w:tcBorders>
          </w:tcPr>
          <w:p>
            <w:pPr>
              <w:spacing w:line="33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rPr>
                <w:rFonts w:ascii="Arial"/>
                <w:sz w:val="21"/>
              </w:rPr>
            </w:pPr>
            <w:r/>
          </w:p>
          <w:p>
            <w:pPr>
              <w:ind w:left="29" w:right="134" w:hanging="10"/>
              <w:spacing w:before="39" w:line="252" w:lineRule="auto"/>
              <w:rPr>
                <w:rFonts w:ascii="SimSun" w:hAnsi="SimSun" w:eastAsia="SimSun" w:cs="SimSun"/>
                <w:sz w:val="12"/>
                <w:szCs w:val="12"/>
              </w:rPr>
            </w:pPr>
            <w:r>
              <w:rPr>
                <w:rFonts w:ascii="SimSun" w:hAnsi="SimSun" w:eastAsia="SimSun" w:cs="SimSun"/>
                <w:sz w:val="12"/>
                <w:szCs w:val="12"/>
                <w:spacing w:val="6"/>
              </w:rPr>
              <w:t>矿调度室值班人员应当监视监控信息，填写运行日志，</w:t>
            </w:r>
            <w:r>
              <w:rPr>
                <w:rFonts w:ascii="SimSun" w:hAnsi="SimSun" w:eastAsia="SimSun" w:cs="SimSun"/>
                <w:sz w:val="12"/>
                <w:szCs w:val="12"/>
                <w:spacing w:val="1"/>
              </w:rPr>
              <w:t>打</w:t>
            </w:r>
            <w:r>
              <w:rPr>
                <w:rFonts w:ascii="SimSun" w:hAnsi="SimSun" w:eastAsia="SimSun" w:cs="SimSun"/>
                <w:sz w:val="12"/>
                <w:szCs w:val="12"/>
              </w:rPr>
              <w:t xml:space="preserve"> </w:t>
            </w:r>
            <w:r>
              <w:rPr>
                <w:rFonts w:ascii="SimSun" w:hAnsi="SimSun" w:eastAsia="SimSun" w:cs="SimSun"/>
                <w:sz w:val="12"/>
                <w:szCs w:val="12"/>
                <w:spacing w:val="8"/>
              </w:rPr>
              <w:t>印安</w:t>
            </w:r>
            <w:r>
              <w:rPr>
                <w:rFonts w:ascii="SimSun" w:hAnsi="SimSun" w:eastAsia="SimSun" w:cs="SimSun"/>
                <w:sz w:val="12"/>
                <w:szCs w:val="12"/>
                <w:spacing w:val="4"/>
              </w:rPr>
              <w:t>全监控日报表，并报矿总工程师和矿长审阅。</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48" w:line="23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四条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—2019)9.2.1。</w:t>
            </w:r>
          </w:p>
        </w:tc>
      </w:tr>
      <w:tr>
        <w:trPr>
          <w:trHeight w:val="628" w:hRule="atLeast"/>
        </w:trPr>
        <w:tc>
          <w:tcPr>
            <w:tcW w:w="516" w:type="dxa"/>
            <w:vAlign w:val="top"/>
            <w:tcBorders>
              <w:bottom w:val="single" w:color="000000" w:sz="2" w:space="0"/>
              <w:top w:val="single" w:color="000000" w:sz="2" w:space="0"/>
            </w:tcBorders>
          </w:tcPr>
          <w:p>
            <w:pPr>
              <w:spacing w:line="24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260" w:line="229" w:lineRule="auto"/>
              <w:rPr>
                <w:rFonts w:ascii="SimSun" w:hAnsi="SimSun" w:eastAsia="SimSun" w:cs="SimSun"/>
                <w:sz w:val="12"/>
                <w:szCs w:val="12"/>
              </w:rPr>
            </w:pPr>
            <w:r>
              <w:rPr>
                <w:rFonts w:ascii="SimSun" w:hAnsi="SimSun" w:eastAsia="SimSun" w:cs="SimSun"/>
                <w:sz w:val="12"/>
                <w:szCs w:val="12"/>
                <w:spacing w:val="5"/>
              </w:rPr>
              <w:t>安全监控工及检修、值班人员应经培训合格，持证上岗</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107"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9"/>
              </w:rPr>
              <w:t>0</w:t>
            </w:r>
            <w:r>
              <w:rPr>
                <w:rFonts w:ascii="SimSun" w:hAnsi="SimSun" w:eastAsia="SimSun" w:cs="SimSun"/>
                <w:sz w:val="12"/>
                <w:szCs w:val="12"/>
                <w:spacing w:val="8"/>
              </w:rPr>
              <w:t>19)10.1.3。</w:t>
            </w:r>
          </w:p>
        </w:tc>
      </w:tr>
      <w:tr>
        <w:trPr>
          <w:trHeight w:val="925" w:hRule="atLeast"/>
        </w:trPr>
        <w:tc>
          <w:tcPr>
            <w:tcW w:w="516" w:type="dxa"/>
            <w:vAlign w:val="top"/>
            <w:tcBorders>
              <w:bottom w:val="single" w:color="000000" w:sz="2" w:space="0"/>
              <w:top w:val="single" w:color="000000" w:sz="2" w:space="0"/>
            </w:tcBorders>
          </w:tcPr>
          <w:p>
            <w:pPr>
              <w:spacing w:line="39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restart"/>
            <w:tcBorders>
              <w:bottom w:val="none" w:color="000000" w:sz="2" w:space="0"/>
              <w:top w:val="single" w:color="000000" w:sz="2" w:space="0"/>
            </w:tcBorders>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ind w:left="22"/>
              <w:spacing w:before="39" w:line="228" w:lineRule="auto"/>
              <w:rPr>
                <w:rFonts w:ascii="SimSun" w:hAnsi="SimSun" w:eastAsia="SimSun" w:cs="SimSun"/>
                <w:sz w:val="12"/>
                <w:szCs w:val="12"/>
              </w:rPr>
            </w:pPr>
            <w:r>
              <w:rPr>
                <w:rFonts w:ascii="SimSun" w:hAnsi="SimSun" w:eastAsia="SimSun" w:cs="SimSun"/>
                <w:sz w:val="12"/>
                <w:szCs w:val="12"/>
                <w:spacing w:val="5"/>
              </w:rPr>
              <w:t>安全监控系统供电</w:t>
            </w:r>
          </w:p>
        </w:tc>
        <w:tc>
          <w:tcPr>
            <w:tcW w:w="3310" w:type="dxa"/>
            <w:vAlign w:val="top"/>
            <w:tcBorders>
              <w:bottom w:val="single" w:color="000000" w:sz="2" w:space="0"/>
              <w:top w:val="single" w:color="000000" w:sz="2" w:space="0"/>
            </w:tcBorders>
          </w:tcPr>
          <w:p>
            <w:pPr>
              <w:ind w:left="19" w:right="131"/>
              <w:spacing w:before="104" w:line="242" w:lineRule="auto"/>
              <w:rPr>
                <w:rFonts w:ascii="SimSun" w:hAnsi="SimSun" w:eastAsia="SimSun" w:cs="SimSun"/>
                <w:sz w:val="12"/>
                <w:szCs w:val="12"/>
              </w:rPr>
            </w:pPr>
            <w:r>
              <w:rPr>
                <w:rFonts w:ascii="SimSun" w:hAnsi="SimSun" w:eastAsia="SimSun" w:cs="SimSun"/>
                <w:sz w:val="12"/>
                <w:szCs w:val="12"/>
                <w:spacing w:val="10"/>
              </w:rPr>
              <w:t>地面安</w:t>
            </w:r>
            <w:r>
              <w:rPr>
                <w:rFonts w:ascii="SimSun" w:hAnsi="SimSun" w:eastAsia="SimSun" w:cs="SimSun"/>
                <w:sz w:val="12"/>
                <w:szCs w:val="12"/>
                <w:spacing w:val="8"/>
              </w:rPr>
              <w:t>全</w:t>
            </w:r>
            <w:r>
              <w:rPr>
                <w:rFonts w:ascii="SimSun" w:hAnsi="SimSun" w:eastAsia="SimSun" w:cs="SimSun"/>
                <w:sz w:val="12"/>
                <w:szCs w:val="12"/>
                <w:spacing w:val="5"/>
              </w:rPr>
              <w:t>监控中心应当有两回路直接由变(配)电所馈出的</w:t>
            </w:r>
            <w:r>
              <w:rPr>
                <w:rFonts w:ascii="SimSun" w:hAnsi="SimSun" w:eastAsia="SimSun" w:cs="SimSun"/>
                <w:sz w:val="12"/>
                <w:szCs w:val="12"/>
              </w:rPr>
              <w:t xml:space="preserve"> </w:t>
            </w:r>
            <w:r>
              <w:rPr>
                <w:rFonts w:ascii="SimSun" w:hAnsi="SimSun" w:eastAsia="SimSun" w:cs="SimSun"/>
                <w:sz w:val="12"/>
                <w:szCs w:val="12"/>
                <w:spacing w:val="6"/>
              </w:rPr>
              <w:t>供电线路；受条件限制时，其中的一回路可引自主要通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6"/>
              </w:rPr>
              <w:t>机、提升人员的提升机、抽采瓦斯泵站等主要设备房的</w:t>
            </w:r>
            <w:r>
              <w:rPr>
                <w:rFonts w:ascii="SimSun" w:hAnsi="SimSun" w:eastAsia="SimSun" w:cs="SimSun"/>
                <w:sz w:val="12"/>
                <w:szCs w:val="12"/>
                <w:spacing w:val="1"/>
              </w:rPr>
              <w:t>配</w:t>
            </w:r>
            <w:r>
              <w:rPr>
                <w:rFonts w:ascii="SimSun" w:hAnsi="SimSun" w:eastAsia="SimSun" w:cs="SimSun"/>
                <w:sz w:val="12"/>
                <w:szCs w:val="12"/>
              </w:rPr>
              <w:t xml:space="preserve"> </w:t>
            </w:r>
            <w:r>
              <w:rPr>
                <w:rFonts w:ascii="SimSun" w:hAnsi="SimSun" w:eastAsia="SimSun" w:cs="SimSun"/>
                <w:sz w:val="12"/>
                <w:szCs w:val="12"/>
                <w:spacing w:val="6"/>
              </w:rPr>
              <w:t>电装置，供电线路应当来自各自的变压器或母线段，线</w:t>
            </w:r>
            <w:r>
              <w:rPr>
                <w:rFonts w:ascii="SimSun" w:hAnsi="SimSun" w:eastAsia="SimSun" w:cs="SimSun"/>
                <w:sz w:val="12"/>
                <w:szCs w:val="12"/>
                <w:spacing w:val="1"/>
              </w:rPr>
              <w:t>路</w:t>
            </w:r>
            <w:r>
              <w:rPr>
                <w:rFonts w:ascii="SimSun" w:hAnsi="SimSun" w:eastAsia="SimSun" w:cs="SimSun"/>
                <w:sz w:val="12"/>
                <w:szCs w:val="12"/>
              </w:rPr>
              <w:t xml:space="preserve"> </w:t>
            </w:r>
            <w:r>
              <w:rPr>
                <w:rFonts w:ascii="SimSun" w:hAnsi="SimSun" w:eastAsia="SimSun" w:cs="SimSun"/>
                <w:sz w:val="12"/>
                <w:szCs w:val="12"/>
                <w:spacing w:val="6"/>
              </w:rPr>
              <w:t>上</w:t>
            </w:r>
            <w:r>
              <w:rPr>
                <w:rFonts w:ascii="SimSun" w:hAnsi="SimSun" w:eastAsia="SimSun" w:cs="SimSun"/>
                <w:sz w:val="12"/>
                <w:szCs w:val="12"/>
                <w:spacing w:val="4"/>
              </w:rPr>
              <w:t>不</w:t>
            </w:r>
            <w:r>
              <w:rPr>
                <w:rFonts w:ascii="SimSun" w:hAnsi="SimSun" w:eastAsia="SimSun" w:cs="SimSun"/>
                <w:sz w:val="12"/>
                <w:szCs w:val="12"/>
                <w:spacing w:val="3"/>
              </w:rPr>
              <w:t>应分接任何负荷。</w:t>
            </w:r>
          </w:p>
        </w:tc>
        <w:tc>
          <w:tcPr>
            <w:tcW w:w="1916" w:type="dxa"/>
            <w:vAlign w:val="top"/>
            <w:tcBorders>
              <w:bottom w:val="single" w:color="000000" w:sz="2" w:space="0"/>
              <w:top w:val="single" w:color="000000" w:sz="2" w:space="0"/>
            </w:tcBorders>
          </w:tcPr>
          <w:p>
            <w:pPr>
              <w:spacing w:line="292" w:lineRule="auto"/>
              <w:rPr>
                <w:rFonts w:ascii="Arial"/>
                <w:sz w:val="21"/>
              </w:rPr>
            </w:pPr>
            <w:r/>
          </w:p>
          <w:p>
            <w:pPr>
              <w:ind w:left="24" w:right="122"/>
              <w:spacing w:before="39" w:line="249" w:lineRule="auto"/>
              <w:rPr>
                <w:rFonts w:ascii="SimSun" w:hAnsi="SimSun" w:eastAsia="SimSun" w:cs="SimSun"/>
                <w:sz w:val="12"/>
                <w:szCs w:val="12"/>
              </w:rPr>
            </w:pPr>
            <w:r>
              <w:rPr>
                <w:rFonts w:ascii="SimSun" w:hAnsi="SimSun" w:eastAsia="SimSun" w:cs="SimSun"/>
                <w:sz w:val="12"/>
                <w:szCs w:val="12"/>
                <w:spacing w:val="10"/>
              </w:rPr>
              <w:t>供</w:t>
            </w:r>
            <w:r>
              <w:rPr>
                <w:rFonts w:ascii="SimSun" w:hAnsi="SimSun" w:eastAsia="SimSun" w:cs="SimSun"/>
                <w:sz w:val="12"/>
                <w:szCs w:val="12"/>
                <w:spacing w:val="9"/>
              </w:rPr>
              <w:t>电</w:t>
            </w:r>
            <w:r>
              <w:rPr>
                <w:rFonts w:ascii="SimSun" w:hAnsi="SimSun" w:eastAsia="SimSun" w:cs="SimSun"/>
                <w:sz w:val="12"/>
                <w:szCs w:val="12"/>
                <w:spacing w:val="5"/>
              </w:rPr>
              <w:t>系统图、系统运行记录。现</w:t>
            </w:r>
            <w:r>
              <w:rPr>
                <w:rFonts w:ascii="SimSun" w:hAnsi="SimSun" w:eastAsia="SimSun" w:cs="SimSun"/>
                <w:sz w:val="12"/>
                <w:szCs w:val="12"/>
              </w:rPr>
              <w:t xml:space="preserve"> </w:t>
            </w:r>
            <w:r>
              <w:rPr>
                <w:rFonts w:ascii="SimSun" w:hAnsi="SimSun" w:eastAsia="SimSun" w:cs="SimSun"/>
                <w:sz w:val="12"/>
                <w:szCs w:val="12"/>
                <w:spacing w:val="4"/>
              </w:rPr>
              <w:t>场</w:t>
            </w:r>
            <w:r>
              <w:rPr>
                <w:rFonts w:ascii="SimSun" w:hAnsi="SimSun" w:eastAsia="SimSun" w:cs="SimSun"/>
                <w:sz w:val="12"/>
                <w:szCs w:val="12"/>
                <w:spacing w:val="3"/>
              </w:rPr>
              <w:t>试验。现场抽查。</w:t>
            </w:r>
          </w:p>
        </w:tc>
        <w:tc>
          <w:tcPr>
            <w:tcW w:w="1929" w:type="dxa"/>
            <w:vAlign w:val="top"/>
            <w:tcBorders>
              <w:bottom w:val="single" w:color="000000" w:sz="2" w:space="0"/>
              <w:top w:val="single" w:color="000000" w:sz="2" w:space="0"/>
            </w:tcBorders>
          </w:tcPr>
          <w:p>
            <w:pPr>
              <w:ind w:left="27" w:right="129" w:firstLine="3"/>
              <w:spacing w:before="25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163" w:hRule="atLeast"/>
        </w:trPr>
        <w:tc>
          <w:tcPr>
            <w:tcW w:w="516"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5" w:right="132" w:hanging="3"/>
              <w:spacing w:before="223" w:line="236" w:lineRule="auto"/>
              <w:rPr>
                <w:rFonts w:ascii="SimSun" w:hAnsi="SimSun" w:eastAsia="SimSun" w:cs="SimSun"/>
                <w:sz w:val="12"/>
                <w:szCs w:val="12"/>
              </w:rPr>
            </w:pPr>
            <w:r>
              <w:rPr>
                <w:rFonts w:ascii="SimSun" w:hAnsi="SimSun" w:eastAsia="SimSun" w:cs="SimSun"/>
                <w:sz w:val="12"/>
                <w:szCs w:val="12"/>
                <w:spacing w:val="10"/>
              </w:rPr>
              <w:t>系统必</w:t>
            </w:r>
            <w:r>
              <w:rPr>
                <w:rFonts w:ascii="SimSun" w:hAnsi="SimSun" w:eastAsia="SimSun" w:cs="SimSun"/>
                <w:sz w:val="12"/>
                <w:szCs w:val="12"/>
                <w:spacing w:val="9"/>
              </w:rPr>
              <w:t>须</w:t>
            </w:r>
            <w:r>
              <w:rPr>
                <w:rFonts w:ascii="SimSun" w:hAnsi="SimSun" w:eastAsia="SimSun" w:cs="SimSun"/>
                <w:sz w:val="12"/>
                <w:szCs w:val="12"/>
                <w:spacing w:val="5"/>
              </w:rPr>
              <w:t>连续运行。中心站应双回路供电并配备不小于4</w:t>
            </w:r>
            <w:r>
              <w:rPr>
                <w:rFonts w:ascii="SimSun" w:hAnsi="SimSun" w:eastAsia="SimSun" w:cs="SimSun"/>
                <w:sz w:val="12"/>
                <w:szCs w:val="12"/>
              </w:rPr>
              <w:t>h</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8"/>
              </w:rPr>
              <w:t>规程2</w:t>
            </w:r>
            <w:r>
              <w:rPr>
                <w:rFonts w:ascii="SimSun" w:hAnsi="SimSun" w:eastAsia="SimSun" w:cs="SimSun"/>
                <w:sz w:val="12"/>
                <w:szCs w:val="12"/>
              </w:rPr>
              <w:t>h</w:t>
            </w:r>
            <w:r>
              <w:rPr>
                <w:rFonts w:ascii="SimSun" w:hAnsi="SimSun" w:eastAsia="SimSun" w:cs="SimSun"/>
                <w:sz w:val="12"/>
                <w:szCs w:val="12"/>
                <w:spacing w:val="8"/>
              </w:rPr>
              <w:t>)在线式不间断电源。</w:t>
            </w:r>
          </w:p>
          <w:p>
            <w:pPr>
              <w:ind w:left="19" w:right="128" w:firstLine="261"/>
              <w:spacing w:before="1" w:line="245" w:lineRule="auto"/>
              <w:rPr>
                <w:rFonts w:ascii="SimSun" w:hAnsi="SimSun" w:eastAsia="SimSun" w:cs="SimSun"/>
                <w:sz w:val="12"/>
                <w:szCs w:val="12"/>
              </w:rPr>
            </w:pPr>
            <w:r>
              <w:rPr>
                <w:rFonts w:ascii="SimSun" w:hAnsi="SimSun" w:eastAsia="SimSun" w:cs="SimSun"/>
                <w:sz w:val="12"/>
                <w:szCs w:val="12"/>
                <w:spacing w:val="10"/>
              </w:rPr>
              <w:t>系统应</w:t>
            </w:r>
            <w:r>
              <w:rPr>
                <w:rFonts w:ascii="SimSun" w:hAnsi="SimSun" w:eastAsia="SimSun" w:cs="SimSun"/>
                <w:sz w:val="12"/>
                <w:szCs w:val="12"/>
                <w:spacing w:val="5"/>
              </w:rPr>
              <w:t>具有备用电源。当电网停电后，保证对甲烷浓</w:t>
            </w:r>
            <w:r>
              <w:rPr>
                <w:rFonts w:ascii="SimSun" w:hAnsi="SimSun" w:eastAsia="SimSun" w:cs="SimSun"/>
                <w:sz w:val="12"/>
                <w:szCs w:val="12"/>
              </w:rPr>
              <w:t xml:space="preserve"> </w:t>
            </w:r>
            <w:r>
              <w:rPr>
                <w:rFonts w:ascii="SimSun" w:hAnsi="SimSun" w:eastAsia="SimSun" w:cs="SimSun"/>
                <w:sz w:val="12"/>
                <w:szCs w:val="12"/>
                <w:spacing w:val="6"/>
              </w:rPr>
              <w:t>度、风速、风压、一氧化碳浓度、主要通风机、局部通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5"/>
              </w:rPr>
              <w:t>机开停、风向、风筒状态等主要监控量继续监控</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36" w:lineRule="auto"/>
              <w:rPr>
                <w:rFonts w:ascii="Arial"/>
                <w:sz w:val="21"/>
              </w:rPr>
            </w:pPr>
            <w:r/>
          </w:p>
          <w:p>
            <w:pPr>
              <w:ind w:left="27" w:right="122"/>
              <w:spacing w:before="39" w:line="245" w:lineRule="auto"/>
              <w:rPr>
                <w:rFonts w:ascii="SimSun" w:hAnsi="SimSun" w:eastAsia="SimSun" w:cs="SimSun"/>
                <w:sz w:val="12"/>
                <w:szCs w:val="12"/>
              </w:rPr>
            </w:pPr>
            <w:r>
              <w:rPr>
                <w:rFonts w:ascii="SimSun" w:hAnsi="SimSun" w:eastAsia="SimSun" w:cs="SimSun"/>
                <w:sz w:val="12"/>
                <w:szCs w:val="12"/>
                <w:spacing w:val="10"/>
              </w:rPr>
              <w:t>系</w:t>
            </w:r>
            <w:r>
              <w:rPr>
                <w:rFonts w:ascii="SimSun" w:hAnsi="SimSun" w:eastAsia="SimSun" w:cs="SimSun"/>
                <w:sz w:val="12"/>
                <w:szCs w:val="12"/>
                <w:spacing w:val="6"/>
              </w:rPr>
              <w:t>统</w:t>
            </w:r>
            <w:r>
              <w:rPr>
                <w:rFonts w:ascii="SimSun" w:hAnsi="SimSun" w:eastAsia="SimSun" w:cs="SimSun"/>
                <w:sz w:val="12"/>
                <w:szCs w:val="12"/>
                <w:spacing w:val="5"/>
              </w:rPr>
              <w:t>运行记录，试验记录，煤矿</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监控系统升级改造验收资料</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4"/>
              </w:rPr>
              <w:t>现</w:t>
            </w:r>
            <w:r>
              <w:rPr>
                <w:rFonts w:ascii="SimSun" w:hAnsi="SimSun" w:eastAsia="SimSun" w:cs="SimSun"/>
                <w:sz w:val="12"/>
                <w:szCs w:val="12"/>
                <w:spacing w:val="3"/>
              </w:rPr>
              <w:t>场试验，现场抽查。</w:t>
            </w:r>
          </w:p>
        </w:tc>
        <w:tc>
          <w:tcPr>
            <w:tcW w:w="1929" w:type="dxa"/>
            <w:vAlign w:val="top"/>
            <w:tcBorders>
              <w:bottom w:val="single" w:color="000000" w:sz="2" w:space="0"/>
              <w:top w:val="single" w:color="000000" w:sz="2" w:space="0"/>
            </w:tcBorders>
          </w:tcPr>
          <w:p>
            <w:pPr>
              <w:ind w:left="25" w:right="60" w:firstLine="4"/>
              <w:spacing w:before="70"/>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8"/>
              </w:rPr>
              <w:t>—2019)9.1.2；《煤矿安全监控</w:t>
            </w:r>
            <w:r>
              <w:rPr>
                <w:rFonts w:ascii="SimSun" w:hAnsi="SimSun" w:eastAsia="SimSun" w:cs="SimSun"/>
                <w:sz w:val="12"/>
                <w:szCs w:val="12"/>
              </w:rPr>
              <w:t xml:space="preserve"> </w:t>
            </w:r>
            <w:r>
              <w:rPr>
                <w:rFonts w:ascii="SimSun" w:hAnsi="SimSun" w:eastAsia="SimSun" w:cs="SimSun"/>
                <w:sz w:val="12"/>
                <w:szCs w:val="12"/>
                <w:spacing w:val="16"/>
              </w:rPr>
              <w:t>系</w:t>
            </w:r>
            <w:r>
              <w:rPr>
                <w:rFonts w:ascii="SimSun" w:hAnsi="SimSun" w:eastAsia="SimSun" w:cs="SimSun"/>
                <w:sz w:val="12"/>
                <w:szCs w:val="12"/>
                <w:spacing w:val="9"/>
              </w:rPr>
              <w:t>统通用技术要求》(</w:t>
            </w:r>
            <w:r>
              <w:rPr>
                <w:rFonts w:ascii="SimSun" w:hAnsi="SimSun" w:eastAsia="SimSun" w:cs="SimSun"/>
                <w:sz w:val="12"/>
                <w:szCs w:val="12"/>
              </w:rPr>
              <w:t>AQ</w:t>
            </w:r>
            <w:r>
              <w:rPr>
                <w:rFonts w:ascii="SimSun" w:hAnsi="SimSun" w:eastAsia="SimSun" w:cs="SimSun"/>
                <w:sz w:val="12"/>
                <w:szCs w:val="12"/>
                <w:spacing w:val="9"/>
              </w:rPr>
              <w:t xml:space="preserve"> </w:t>
            </w:r>
            <w:r>
              <w:rPr>
                <w:rFonts w:ascii="SimSun" w:hAnsi="SimSun" w:eastAsia="SimSun" w:cs="SimSun"/>
                <w:sz w:val="12"/>
                <w:szCs w:val="12"/>
                <w:spacing w:val="9"/>
              </w:rPr>
              <w:t>6201-</w:t>
            </w:r>
            <w:r>
              <w:rPr>
                <w:rFonts w:ascii="SimSun" w:hAnsi="SimSun" w:eastAsia="SimSun" w:cs="SimSun"/>
                <w:sz w:val="12"/>
                <w:szCs w:val="12"/>
              </w:rPr>
              <w:t xml:space="preserve"> </w:t>
            </w:r>
            <w:r>
              <w:rPr>
                <w:rFonts w:ascii="SimSun" w:hAnsi="SimSun" w:eastAsia="SimSun" w:cs="SimSun"/>
                <w:sz w:val="12"/>
                <w:szCs w:val="12"/>
                <w:spacing w:val="9"/>
              </w:rPr>
              <w:t>2019)5.5.10</w:t>
            </w:r>
            <w:r>
              <w:rPr>
                <w:rFonts w:ascii="SimSun" w:hAnsi="SimSun" w:eastAsia="SimSun" w:cs="SimSun"/>
                <w:sz w:val="12"/>
                <w:szCs w:val="12"/>
                <w:spacing w:val="7"/>
              </w:rPr>
              <w:t>。</w:t>
            </w:r>
          </w:p>
        </w:tc>
      </w:tr>
      <w:tr>
        <w:trPr>
          <w:trHeight w:val="860" w:hRule="atLeast"/>
        </w:trPr>
        <w:tc>
          <w:tcPr>
            <w:tcW w:w="516" w:type="dxa"/>
            <w:vAlign w:val="top"/>
            <w:tcBorders>
              <w:bottom w:val="single" w:color="000000" w:sz="2" w:space="0"/>
              <w:top w:val="single" w:color="000000" w:sz="2" w:space="0"/>
            </w:tcBorders>
          </w:tcPr>
          <w:p>
            <w:pPr>
              <w:spacing w:line="35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tcBorders>
              <w:bottom w:val="single" w:color="000000" w:sz="2" w:space="0"/>
              <w:top w:val="single" w:color="000000" w:sz="2" w:space="0"/>
            </w:tcBorders>
          </w:tcPr>
          <w:p>
            <w:pPr>
              <w:spacing w:line="262" w:lineRule="auto"/>
              <w:rPr>
                <w:rFonts w:ascii="Arial"/>
                <w:sz w:val="21"/>
              </w:rPr>
            </w:pPr>
            <w:r/>
          </w:p>
          <w:p>
            <w:pPr>
              <w:ind w:left="22" w:right="80"/>
              <w:spacing w:before="39" w:line="251" w:lineRule="auto"/>
              <w:rPr>
                <w:rFonts w:ascii="SimSun" w:hAnsi="SimSun" w:eastAsia="SimSun" w:cs="SimSun"/>
                <w:sz w:val="12"/>
                <w:szCs w:val="12"/>
              </w:rPr>
            </w:pPr>
            <w:r>
              <w:rPr>
                <w:rFonts w:ascii="SimSun" w:hAnsi="SimSun" w:eastAsia="SimSun" w:cs="SimSun"/>
                <w:sz w:val="12"/>
                <w:szCs w:val="12"/>
                <w:spacing w:val="5"/>
              </w:rPr>
              <w:t>安全监控设备供电</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0" w:type="dxa"/>
            <w:vAlign w:val="top"/>
            <w:tcBorders>
              <w:bottom w:val="single" w:color="000000" w:sz="2" w:space="0"/>
              <w:top w:val="single" w:color="000000" w:sz="2" w:space="0"/>
            </w:tcBorders>
          </w:tcPr>
          <w:p>
            <w:pPr>
              <w:ind w:left="19" w:right="134" w:firstLine="3"/>
              <w:spacing w:before="148" w:line="244"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7"/>
              </w:rPr>
              <w:t>控</w:t>
            </w:r>
            <w:r>
              <w:rPr>
                <w:rFonts w:ascii="SimSun" w:hAnsi="SimSun" w:eastAsia="SimSun" w:cs="SimSun"/>
                <w:sz w:val="12"/>
                <w:szCs w:val="12"/>
                <w:spacing w:val="5"/>
              </w:rPr>
              <w:t>设备的供电电源必须取自被控开关的电源侧或者</w:t>
            </w:r>
            <w:r>
              <w:rPr>
                <w:rFonts w:ascii="SimSun" w:hAnsi="SimSun" w:eastAsia="SimSun" w:cs="SimSun"/>
                <w:sz w:val="12"/>
                <w:szCs w:val="12"/>
              </w:rPr>
              <w:t xml:space="preserve"> </w:t>
            </w:r>
            <w:r>
              <w:rPr>
                <w:rFonts w:ascii="SimSun" w:hAnsi="SimSun" w:eastAsia="SimSun" w:cs="SimSun"/>
                <w:sz w:val="12"/>
                <w:szCs w:val="12"/>
                <w:spacing w:val="6"/>
              </w:rPr>
              <w:t>专用电源。检修与安全监控设备关联的电气设备，需要</w:t>
            </w:r>
            <w:r>
              <w:rPr>
                <w:rFonts w:ascii="SimSun" w:hAnsi="SimSun" w:eastAsia="SimSun" w:cs="SimSun"/>
                <w:sz w:val="12"/>
                <w:szCs w:val="12"/>
                <w:spacing w:val="1"/>
              </w:rPr>
              <w:t>监</w:t>
            </w:r>
            <w:r>
              <w:rPr>
                <w:rFonts w:ascii="SimSun" w:hAnsi="SimSun" w:eastAsia="SimSun" w:cs="SimSun"/>
                <w:sz w:val="12"/>
                <w:szCs w:val="12"/>
              </w:rPr>
              <w:t xml:space="preserve"> </w:t>
            </w:r>
            <w:r>
              <w:rPr>
                <w:rFonts w:ascii="SimSun" w:hAnsi="SimSun" w:eastAsia="SimSun" w:cs="SimSun"/>
                <w:sz w:val="12"/>
                <w:szCs w:val="12"/>
                <w:spacing w:val="6"/>
              </w:rPr>
              <w:t>控设备停止运行时，必须制定安全措施，并报矿总工程</w:t>
            </w:r>
            <w:r>
              <w:rPr>
                <w:rFonts w:ascii="SimSun" w:hAnsi="SimSun" w:eastAsia="SimSun" w:cs="SimSun"/>
                <w:sz w:val="12"/>
                <w:szCs w:val="12"/>
                <w:spacing w:val="1"/>
              </w:rPr>
              <w:t>师</w:t>
            </w:r>
            <w:r>
              <w:rPr>
                <w:rFonts w:ascii="SimSun" w:hAnsi="SimSun" w:eastAsia="SimSun" w:cs="SimSun"/>
                <w:sz w:val="12"/>
                <w:szCs w:val="12"/>
              </w:rPr>
              <w:t xml:space="preserve"> </w:t>
            </w:r>
            <w:r>
              <w:rPr>
                <w:rFonts w:ascii="SimSun" w:hAnsi="SimSun" w:eastAsia="SimSun" w:cs="SimSun"/>
                <w:sz w:val="12"/>
                <w:szCs w:val="12"/>
                <w:spacing w:val="-2"/>
              </w:rPr>
              <w:t>审批</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1"/>
              <w:spacing w:before="225" w:line="246" w:lineRule="auto"/>
              <w:rPr>
                <w:rFonts w:ascii="SimSun" w:hAnsi="SimSun" w:eastAsia="SimSun" w:cs="SimSun"/>
                <w:sz w:val="12"/>
                <w:szCs w:val="12"/>
              </w:rPr>
            </w:pPr>
            <w:r>
              <w:rPr>
                <w:rFonts w:ascii="SimSun" w:hAnsi="SimSun" w:eastAsia="SimSun" w:cs="SimSun"/>
                <w:sz w:val="12"/>
                <w:szCs w:val="12"/>
                <w:spacing w:val="10"/>
              </w:rPr>
              <w:t>监</w:t>
            </w:r>
            <w:r>
              <w:rPr>
                <w:rFonts w:ascii="SimSun" w:hAnsi="SimSun" w:eastAsia="SimSun" w:cs="SimSun"/>
                <w:sz w:val="12"/>
                <w:szCs w:val="12"/>
                <w:spacing w:val="8"/>
              </w:rPr>
              <w:t>控</w:t>
            </w:r>
            <w:r>
              <w:rPr>
                <w:rFonts w:ascii="SimSun" w:hAnsi="SimSun" w:eastAsia="SimSun" w:cs="SimSun"/>
                <w:sz w:val="12"/>
                <w:szCs w:val="12"/>
                <w:spacing w:val="5"/>
              </w:rPr>
              <w:t>设备运行记录、停止运行监</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9"/>
              </w:rPr>
              <w:t>设</w:t>
            </w:r>
            <w:r>
              <w:rPr>
                <w:rFonts w:ascii="SimSun" w:hAnsi="SimSun" w:eastAsia="SimSun" w:cs="SimSun"/>
                <w:sz w:val="12"/>
                <w:szCs w:val="12"/>
                <w:spacing w:val="5"/>
              </w:rPr>
              <w:t>备相关安全技术措施。现场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5" w:right="125" w:firstLine="4"/>
              <w:spacing w:before="6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一条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8"/>
              </w:rPr>
              <w:t>2019)5.5、5.7。</w:t>
            </w:r>
          </w:p>
        </w:tc>
      </w:tr>
      <w:tr>
        <w:trPr>
          <w:trHeight w:val="1282" w:hRule="atLeast"/>
        </w:trPr>
        <w:tc>
          <w:tcPr>
            <w:tcW w:w="516" w:type="dxa"/>
            <w:vAlign w:val="top"/>
            <w:tcBorders>
              <w:bottom w:val="singl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1" w:right="80" w:firstLine="1"/>
              <w:spacing w:before="39" w:line="252" w:lineRule="auto"/>
              <w:rPr>
                <w:rFonts w:ascii="SimSun" w:hAnsi="SimSun" w:eastAsia="SimSun" w:cs="SimSun"/>
                <w:sz w:val="12"/>
                <w:szCs w:val="12"/>
              </w:rPr>
            </w:pPr>
            <w:r>
              <w:rPr>
                <w:rFonts w:ascii="SimSun" w:hAnsi="SimSun" w:eastAsia="SimSun" w:cs="SimSun"/>
                <w:sz w:val="12"/>
                <w:szCs w:val="12"/>
                <w:spacing w:val="5"/>
              </w:rPr>
              <w:t>安全监控设计及图</w:t>
            </w:r>
            <w:r>
              <w:rPr>
                <w:rFonts w:ascii="SimSun" w:hAnsi="SimSun" w:eastAsia="SimSun" w:cs="SimSun"/>
                <w:sz w:val="12"/>
                <w:szCs w:val="12"/>
              </w:rPr>
              <w:t xml:space="preserve"> </w:t>
            </w:r>
            <w:r>
              <w:rPr>
                <w:rFonts w:ascii="SimSun" w:hAnsi="SimSun" w:eastAsia="SimSun" w:cs="SimSun"/>
                <w:sz w:val="12"/>
                <w:szCs w:val="12"/>
              </w:rPr>
              <w:t>纸</w:t>
            </w:r>
          </w:p>
        </w:tc>
        <w:tc>
          <w:tcPr>
            <w:tcW w:w="3310" w:type="dxa"/>
            <w:vAlign w:val="top"/>
            <w:tcBorders>
              <w:bottom w:val="single" w:color="000000" w:sz="2" w:space="0"/>
              <w:top w:val="single" w:color="000000" w:sz="2" w:space="0"/>
            </w:tcBorders>
          </w:tcPr>
          <w:p>
            <w:pPr>
              <w:ind w:left="19" w:right="134" w:firstLine="2"/>
              <w:spacing w:before="206" w:line="241" w:lineRule="auto"/>
              <w:rPr>
                <w:rFonts w:ascii="SimSun" w:hAnsi="SimSun" w:eastAsia="SimSun" w:cs="SimSun"/>
                <w:sz w:val="12"/>
                <w:szCs w:val="12"/>
              </w:rPr>
            </w:pPr>
            <w:r>
              <w:rPr>
                <w:rFonts w:ascii="SimSun" w:hAnsi="SimSun" w:eastAsia="SimSun" w:cs="SimSun"/>
                <w:sz w:val="12"/>
                <w:szCs w:val="12"/>
                <w:spacing w:val="10"/>
              </w:rPr>
              <w:t>编制采</w:t>
            </w:r>
            <w:r>
              <w:rPr>
                <w:rFonts w:ascii="SimSun" w:hAnsi="SimSun" w:eastAsia="SimSun" w:cs="SimSun"/>
                <w:sz w:val="12"/>
                <w:szCs w:val="12"/>
                <w:spacing w:val="9"/>
              </w:rPr>
              <w:t>区</w:t>
            </w:r>
            <w:r>
              <w:rPr>
                <w:rFonts w:ascii="SimSun" w:hAnsi="SimSun" w:eastAsia="SimSun" w:cs="SimSun"/>
                <w:sz w:val="12"/>
                <w:szCs w:val="12"/>
                <w:spacing w:val="5"/>
              </w:rPr>
              <w:t>设计、采掘作业规程时，必须对安全监控设备的</w:t>
            </w:r>
            <w:r>
              <w:rPr>
                <w:rFonts w:ascii="SimSun" w:hAnsi="SimSun" w:eastAsia="SimSun" w:cs="SimSun"/>
                <w:sz w:val="12"/>
                <w:szCs w:val="12"/>
              </w:rPr>
              <w:t xml:space="preserve"> </w:t>
            </w:r>
            <w:r>
              <w:rPr>
                <w:rFonts w:ascii="SimSun" w:hAnsi="SimSun" w:eastAsia="SimSun" w:cs="SimSun"/>
                <w:sz w:val="12"/>
                <w:szCs w:val="12"/>
                <w:spacing w:val="6"/>
              </w:rPr>
              <w:t>种类、数量和位置，信号、通信、电源线缆的敷设，安</w:t>
            </w:r>
            <w:r>
              <w:rPr>
                <w:rFonts w:ascii="SimSun" w:hAnsi="SimSun" w:eastAsia="SimSun" w:cs="SimSun"/>
                <w:sz w:val="12"/>
                <w:szCs w:val="12"/>
                <w:spacing w:val="2"/>
              </w:rPr>
              <w:t>全</w:t>
            </w:r>
            <w:r>
              <w:rPr>
                <w:rFonts w:ascii="SimSun" w:hAnsi="SimSun" w:eastAsia="SimSun" w:cs="SimSun"/>
                <w:sz w:val="12"/>
                <w:szCs w:val="12"/>
              </w:rPr>
              <w:t xml:space="preserve"> </w:t>
            </w:r>
            <w:r>
              <w:rPr>
                <w:rFonts w:ascii="SimSun" w:hAnsi="SimSun" w:eastAsia="SimSun" w:cs="SimSun"/>
                <w:sz w:val="12"/>
                <w:szCs w:val="12"/>
                <w:spacing w:val="6"/>
              </w:rPr>
              <w:t>监控系统的断电区域等做出明确规定，绘制安全监控布</w:t>
            </w:r>
            <w:r>
              <w:rPr>
                <w:rFonts w:ascii="SimSun" w:hAnsi="SimSun" w:eastAsia="SimSun" w:cs="SimSun"/>
                <w:sz w:val="12"/>
                <w:szCs w:val="12"/>
                <w:spacing w:val="2"/>
              </w:rPr>
              <w:t>置</w:t>
            </w:r>
            <w:r>
              <w:rPr>
                <w:rFonts w:ascii="SimSun" w:hAnsi="SimSun" w:eastAsia="SimSun" w:cs="SimSun"/>
                <w:sz w:val="12"/>
                <w:szCs w:val="12"/>
              </w:rPr>
              <w:t xml:space="preserve"> </w:t>
            </w:r>
            <w:r>
              <w:rPr>
                <w:rFonts w:ascii="SimSun" w:hAnsi="SimSun" w:eastAsia="SimSun" w:cs="SimSun"/>
                <w:sz w:val="12"/>
                <w:szCs w:val="12"/>
                <w:spacing w:val="6"/>
              </w:rPr>
              <w:t>图和断电控制图，并及时更新。煤矿安全监控系统设备</w:t>
            </w:r>
            <w:r>
              <w:rPr>
                <w:rFonts w:ascii="SimSun" w:hAnsi="SimSun" w:eastAsia="SimSun" w:cs="SimSun"/>
                <w:sz w:val="12"/>
                <w:szCs w:val="12"/>
                <w:spacing w:val="2"/>
              </w:rPr>
              <w:t>布</w:t>
            </w:r>
            <w:r>
              <w:rPr>
                <w:rFonts w:ascii="SimSun" w:hAnsi="SimSun" w:eastAsia="SimSun" w:cs="SimSun"/>
                <w:sz w:val="12"/>
                <w:szCs w:val="12"/>
              </w:rPr>
              <w:t xml:space="preserve"> </w:t>
            </w:r>
            <w:r>
              <w:rPr>
                <w:rFonts w:ascii="SimSun" w:hAnsi="SimSun" w:eastAsia="SimSun" w:cs="SimSun"/>
                <w:sz w:val="12"/>
                <w:szCs w:val="12"/>
                <w:spacing w:val="6"/>
              </w:rPr>
              <w:t>置图应以矿井通风系统图为底图，断电控制图应以矿井</w:t>
            </w:r>
            <w:r>
              <w:rPr>
                <w:rFonts w:ascii="SimSun" w:hAnsi="SimSun" w:eastAsia="SimSun" w:cs="SimSun"/>
                <w:sz w:val="12"/>
                <w:szCs w:val="12"/>
                <w:spacing w:val="2"/>
              </w:rPr>
              <w:t>供</w:t>
            </w:r>
            <w:r>
              <w:rPr>
                <w:rFonts w:ascii="SimSun" w:hAnsi="SimSun" w:eastAsia="SimSun" w:cs="SimSun"/>
                <w:sz w:val="12"/>
                <w:szCs w:val="12"/>
              </w:rPr>
              <w:t xml:space="preserve"> </w:t>
            </w:r>
            <w:r>
              <w:rPr>
                <w:rFonts w:ascii="SimSun" w:hAnsi="SimSun" w:eastAsia="SimSun" w:cs="SimSun"/>
                <w:sz w:val="12"/>
                <w:szCs w:val="12"/>
                <w:spacing w:val="3"/>
              </w:rPr>
              <w:t>电系统图为底图</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25" w:right="122" w:hanging="1"/>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区</w:t>
            </w:r>
            <w:r>
              <w:rPr>
                <w:rFonts w:ascii="SimSun" w:hAnsi="SimSun" w:eastAsia="SimSun" w:cs="SimSun"/>
                <w:sz w:val="12"/>
                <w:szCs w:val="12"/>
                <w:spacing w:val="5"/>
              </w:rPr>
              <w:t>设计、采掘作业规程、安全</w:t>
            </w:r>
            <w:r>
              <w:rPr>
                <w:rFonts w:ascii="SimSun" w:hAnsi="SimSun" w:eastAsia="SimSun" w:cs="SimSun"/>
                <w:sz w:val="12"/>
                <w:szCs w:val="12"/>
              </w:rPr>
              <w:t xml:space="preserve"> </w:t>
            </w:r>
            <w:r>
              <w:rPr>
                <w:rFonts w:ascii="SimSun" w:hAnsi="SimSun" w:eastAsia="SimSun" w:cs="SimSun"/>
                <w:sz w:val="12"/>
                <w:szCs w:val="12"/>
                <w:spacing w:val="10"/>
              </w:rPr>
              <w:t>技</w:t>
            </w:r>
            <w:r>
              <w:rPr>
                <w:rFonts w:ascii="SimSun" w:hAnsi="SimSun" w:eastAsia="SimSun" w:cs="SimSun"/>
                <w:sz w:val="12"/>
                <w:szCs w:val="12"/>
                <w:spacing w:val="8"/>
              </w:rPr>
              <w:t>术</w:t>
            </w:r>
            <w:r>
              <w:rPr>
                <w:rFonts w:ascii="SimSun" w:hAnsi="SimSun" w:eastAsia="SimSun" w:cs="SimSun"/>
                <w:sz w:val="12"/>
                <w:szCs w:val="12"/>
                <w:spacing w:val="5"/>
              </w:rPr>
              <w:t>措施及安全监控布置图、断</w:t>
            </w:r>
            <w:r>
              <w:rPr>
                <w:rFonts w:ascii="SimSun" w:hAnsi="SimSun" w:eastAsia="SimSun" w:cs="SimSun"/>
                <w:sz w:val="12"/>
                <w:szCs w:val="12"/>
              </w:rPr>
              <w:t xml:space="preserve"> </w:t>
            </w:r>
            <w:r>
              <w:rPr>
                <w:rFonts w:ascii="SimSun" w:hAnsi="SimSun" w:eastAsia="SimSun" w:cs="SimSun"/>
                <w:sz w:val="12"/>
                <w:szCs w:val="12"/>
                <w:spacing w:val="10"/>
              </w:rPr>
              <w:t>电</w:t>
            </w:r>
            <w:r>
              <w:rPr>
                <w:rFonts w:ascii="SimSun" w:hAnsi="SimSun" w:eastAsia="SimSun" w:cs="SimSun"/>
                <w:sz w:val="12"/>
                <w:szCs w:val="12"/>
                <w:spacing w:val="8"/>
              </w:rPr>
              <w:t>控</w:t>
            </w:r>
            <w:r>
              <w:rPr>
                <w:rFonts w:ascii="SimSun" w:hAnsi="SimSun" w:eastAsia="SimSun" w:cs="SimSun"/>
                <w:sz w:val="12"/>
                <w:szCs w:val="12"/>
                <w:spacing w:val="5"/>
              </w:rPr>
              <w:t>制图等有关图纸。现场抽查</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43" w:lineRule="auto"/>
              <w:rPr>
                <w:rFonts w:ascii="Arial"/>
                <w:sz w:val="21"/>
              </w:rPr>
            </w:pPr>
            <w:r/>
          </w:p>
          <w:p>
            <w:pPr>
              <w:ind w:left="25" w:right="125" w:firstLine="4"/>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0"/>
              </w:rPr>
              <w:t>—2019)5.1</w:t>
            </w:r>
            <w:r>
              <w:rPr>
                <w:rFonts w:ascii="SimSun" w:hAnsi="SimSun" w:eastAsia="SimSun" w:cs="SimSun"/>
                <w:sz w:val="12"/>
                <w:szCs w:val="12"/>
                <w:spacing w:val="8"/>
              </w:rPr>
              <w:t>。</w:t>
            </w:r>
          </w:p>
        </w:tc>
      </w:tr>
      <w:tr>
        <w:trPr>
          <w:trHeight w:val="1019" w:hRule="atLeast"/>
        </w:trPr>
        <w:tc>
          <w:tcPr>
            <w:tcW w:w="516" w:type="dxa"/>
            <w:vAlign w:val="top"/>
            <w:tcBorders>
              <w:bottom w:val="single" w:color="000000" w:sz="2" w:space="0"/>
              <w:top w:val="single" w:color="000000" w:sz="2" w:space="0"/>
            </w:tcBorders>
          </w:tcPr>
          <w:p>
            <w:pPr>
              <w:spacing w:line="43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74" w:line="241" w:lineRule="auto"/>
              <w:rPr>
                <w:rFonts w:ascii="SimSun" w:hAnsi="SimSun" w:eastAsia="SimSun" w:cs="SimSun"/>
                <w:sz w:val="12"/>
                <w:szCs w:val="12"/>
              </w:rPr>
            </w:pPr>
            <w:r>
              <w:rPr>
                <w:rFonts w:ascii="SimSun" w:hAnsi="SimSun" w:eastAsia="SimSun" w:cs="SimSun"/>
                <w:sz w:val="12"/>
                <w:szCs w:val="12"/>
                <w:spacing w:val="6"/>
              </w:rPr>
              <w:t>煤矿安全监控布置图应标明传感器、声光报警器、断电</w:t>
            </w:r>
            <w:r>
              <w:rPr>
                <w:rFonts w:ascii="SimSun" w:hAnsi="SimSun" w:eastAsia="SimSun" w:cs="SimSun"/>
                <w:sz w:val="12"/>
                <w:szCs w:val="12"/>
                <w:spacing w:val="1"/>
              </w:rPr>
              <w:t>控</w:t>
            </w:r>
            <w:r>
              <w:rPr>
                <w:rFonts w:ascii="SimSun" w:hAnsi="SimSun" w:eastAsia="SimSun" w:cs="SimSun"/>
                <w:sz w:val="12"/>
                <w:szCs w:val="12"/>
              </w:rPr>
              <w:t xml:space="preserve"> </w:t>
            </w:r>
            <w:r>
              <w:rPr>
                <w:rFonts w:ascii="SimSun" w:hAnsi="SimSun" w:eastAsia="SimSun" w:cs="SimSun"/>
                <w:sz w:val="12"/>
                <w:szCs w:val="12"/>
                <w:spacing w:val="6"/>
              </w:rPr>
              <w:t>制器、分站、电源、中心站等设备的位置、接线、断电</w:t>
            </w:r>
            <w:r>
              <w:rPr>
                <w:rFonts w:ascii="SimSun" w:hAnsi="SimSun" w:eastAsia="SimSun" w:cs="SimSun"/>
                <w:sz w:val="12"/>
                <w:szCs w:val="12"/>
                <w:spacing w:val="2"/>
              </w:rPr>
              <w:t>范</w:t>
            </w:r>
            <w:r>
              <w:rPr>
                <w:rFonts w:ascii="SimSun" w:hAnsi="SimSun" w:eastAsia="SimSun" w:cs="SimSun"/>
                <w:sz w:val="12"/>
                <w:szCs w:val="12"/>
              </w:rPr>
              <w:t xml:space="preserve"> </w:t>
            </w:r>
            <w:r>
              <w:rPr>
                <w:rFonts w:ascii="SimSun" w:hAnsi="SimSun" w:eastAsia="SimSun" w:cs="SimSun"/>
                <w:sz w:val="12"/>
                <w:szCs w:val="12"/>
                <w:spacing w:val="8"/>
              </w:rPr>
              <w:t>围、报</w:t>
            </w:r>
            <w:r>
              <w:rPr>
                <w:rFonts w:ascii="SimSun" w:hAnsi="SimSun" w:eastAsia="SimSun" w:cs="SimSun"/>
                <w:sz w:val="12"/>
                <w:szCs w:val="12"/>
                <w:spacing w:val="6"/>
              </w:rPr>
              <w:t>警</w:t>
            </w:r>
            <w:r>
              <w:rPr>
                <w:rFonts w:ascii="SimSun" w:hAnsi="SimSun" w:eastAsia="SimSun" w:cs="SimSun"/>
                <w:sz w:val="12"/>
                <w:szCs w:val="12"/>
                <w:spacing w:val="4"/>
              </w:rPr>
              <w:t>值、断电值、复电值、传输线缆、供电线缆等；</w:t>
            </w:r>
            <w:r>
              <w:rPr>
                <w:rFonts w:ascii="SimSun" w:hAnsi="SimSun" w:eastAsia="SimSun" w:cs="SimSun"/>
                <w:sz w:val="12"/>
                <w:szCs w:val="12"/>
              </w:rPr>
              <w:t xml:space="preserve"> </w:t>
            </w:r>
            <w:r>
              <w:rPr>
                <w:rFonts w:ascii="SimSun" w:hAnsi="SimSun" w:eastAsia="SimSun" w:cs="SimSun"/>
                <w:sz w:val="12"/>
                <w:szCs w:val="12"/>
                <w:spacing w:val="6"/>
              </w:rPr>
              <w:t>断电控制图应标明甲烷传感器、馈电传感器和分站的</w:t>
            </w:r>
            <w:r>
              <w:rPr>
                <w:rFonts w:ascii="SimSun" w:hAnsi="SimSun" w:eastAsia="SimSun" w:cs="SimSun"/>
                <w:sz w:val="12"/>
                <w:szCs w:val="12"/>
                <w:spacing w:val="2"/>
              </w:rPr>
              <w:t>位</w:t>
            </w:r>
            <w:r>
              <w:rPr>
                <w:rFonts w:ascii="SimSun" w:hAnsi="SimSun" w:eastAsia="SimSun" w:cs="SimSun"/>
                <w:sz w:val="12"/>
                <w:szCs w:val="12"/>
              </w:rPr>
              <w:t xml:space="preserve">  </w:t>
            </w:r>
            <w:r>
              <w:rPr>
                <w:rFonts w:ascii="SimSun" w:hAnsi="SimSun" w:eastAsia="SimSun" w:cs="SimSun"/>
                <w:sz w:val="12"/>
                <w:szCs w:val="12"/>
                <w:spacing w:val="6"/>
              </w:rPr>
              <w:t>置，断电范围，被控开关的名称和编号，被控开关的断</w:t>
            </w:r>
            <w:r>
              <w:rPr>
                <w:rFonts w:ascii="SimSun" w:hAnsi="SimSun" w:eastAsia="SimSun" w:cs="SimSun"/>
                <w:sz w:val="12"/>
                <w:szCs w:val="12"/>
                <w:spacing w:val="2"/>
              </w:rPr>
              <w:t>电</w:t>
            </w:r>
            <w:r>
              <w:rPr>
                <w:rFonts w:ascii="SimSun" w:hAnsi="SimSun" w:eastAsia="SimSun" w:cs="SimSun"/>
                <w:sz w:val="12"/>
                <w:szCs w:val="12"/>
              </w:rPr>
              <w:t xml:space="preserve"> </w:t>
            </w:r>
            <w:r>
              <w:rPr>
                <w:rFonts w:ascii="SimSun" w:hAnsi="SimSun" w:eastAsia="SimSun" w:cs="SimSun"/>
                <w:sz w:val="12"/>
                <w:szCs w:val="12"/>
                <w:spacing w:val="2"/>
              </w:rPr>
              <w:t>接点和编号</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6" w:lineRule="auto"/>
              <w:rPr>
                <w:rFonts w:ascii="Arial"/>
                <w:sz w:val="21"/>
              </w:rPr>
            </w:pPr>
            <w:r/>
          </w:p>
          <w:p>
            <w:pPr>
              <w:ind w:left="27" w:right="138" w:firstLine="3"/>
              <w:spacing w:before="39"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5"/>
              </w:rPr>
              <w:t>2</w:t>
            </w:r>
            <w:r>
              <w:rPr>
                <w:rFonts w:ascii="SimSun" w:hAnsi="SimSun" w:eastAsia="SimSun" w:cs="SimSun"/>
                <w:sz w:val="12"/>
                <w:szCs w:val="12"/>
                <w:spacing w:val="9"/>
              </w:rPr>
              <w:t>019)10.3。</w:t>
            </w:r>
          </w:p>
        </w:tc>
      </w:tr>
      <w:tr>
        <w:trPr>
          <w:trHeight w:val="1170" w:hRule="atLeast"/>
        </w:trPr>
        <w:tc>
          <w:tcPr>
            <w:tcW w:w="516"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restart"/>
            <w:tcBorders>
              <w:bottom w:val="non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2" w:right="80"/>
              <w:spacing w:before="39" w:line="249" w:lineRule="auto"/>
              <w:rPr>
                <w:rFonts w:ascii="SimSun" w:hAnsi="SimSun" w:eastAsia="SimSun" w:cs="SimSun"/>
                <w:sz w:val="12"/>
                <w:szCs w:val="12"/>
              </w:rPr>
            </w:pPr>
            <w:r>
              <w:rPr>
                <w:rFonts w:ascii="SimSun" w:hAnsi="SimSun" w:eastAsia="SimSun" w:cs="SimSun"/>
                <w:sz w:val="12"/>
                <w:szCs w:val="12"/>
                <w:spacing w:val="5"/>
              </w:rPr>
              <w:t>安全监控数据保存</w:t>
            </w:r>
            <w:r>
              <w:rPr>
                <w:rFonts w:ascii="SimSun" w:hAnsi="SimSun" w:eastAsia="SimSun" w:cs="SimSun"/>
                <w:sz w:val="12"/>
                <w:szCs w:val="12"/>
              </w:rPr>
              <w:t xml:space="preserve"> </w:t>
            </w:r>
            <w:r>
              <w:rPr>
                <w:rFonts w:ascii="SimSun" w:hAnsi="SimSun" w:eastAsia="SimSun" w:cs="SimSun"/>
                <w:sz w:val="12"/>
                <w:szCs w:val="12"/>
                <w:spacing w:val="4"/>
              </w:rPr>
              <w:t>与</w:t>
            </w:r>
            <w:r>
              <w:rPr>
                <w:rFonts w:ascii="SimSun" w:hAnsi="SimSun" w:eastAsia="SimSun" w:cs="SimSun"/>
                <w:sz w:val="12"/>
                <w:szCs w:val="12"/>
                <w:spacing w:val="3"/>
              </w:rPr>
              <w:t>上传</w:t>
            </w:r>
          </w:p>
        </w:tc>
        <w:tc>
          <w:tcPr>
            <w:tcW w:w="3310" w:type="dxa"/>
            <w:vAlign w:val="top"/>
            <w:tcBorders>
              <w:bottom w:val="single" w:color="000000" w:sz="2" w:space="0"/>
              <w:top w:val="single" w:color="000000" w:sz="2" w:space="0"/>
            </w:tcBorders>
          </w:tcPr>
          <w:p>
            <w:pPr>
              <w:spacing w:line="341" w:lineRule="auto"/>
              <w:rPr>
                <w:rFonts w:ascii="Arial"/>
                <w:sz w:val="21"/>
              </w:rPr>
            </w:pPr>
            <w:r/>
          </w:p>
          <w:p>
            <w:pPr>
              <w:ind w:left="21" w:right="69" w:hanging="1"/>
              <w:spacing w:before="39" w:line="246" w:lineRule="auto"/>
              <w:rPr>
                <w:rFonts w:ascii="SimSun" w:hAnsi="SimSun" w:eastAsia="SimSun" w:cs="SimSun"/>
                <w:sz w:val="12"/>
                <w:szCs w:val="12"/>
              </w:rPr>
            </w:pPr>
            <w:r>
              <w:rPr>
                <w:rFonts w:ascii="SimSun" w:hAnsi="SimSun" w:eastAsia="SimSun" w:cs="SimSun"/>
                <w:sz w:val="12"/>
                <w:szCs w:val="12"/>
                <w:spacing w:val="10"/>
              </w:rPr>
              <w:t>每3个</w:t>
            </w:r>
            <w:r>
              <w:rPr>
                <w:rFonts w:ascii="SimSun" w:hAnsi="SimSun" w:eastAsia="SimSun" w:cs="SimSun"/>
                <w:sz w:val="12"/>
                <w:szCs w:val="12"/>
                <w:spacing w:val="9"/>
              </w:rPr>
              <w:t>月</w:t>
            </w:r>
            <w:r>
              <w:rPr>
                <w:rFonts w:ascii="SimSun" w:hAnsi="SimSun" w:eastAsia="SimSun" w:cs="SimSun"/>
                <w:sz w:val="12"/>
                <w:szCs w:val="12"/>
                <w:spacing w:val="5"/>
              </w:rPr>
              <w:t>对安全监控数据进行备份，备份的数据介质保存时</w:t>
            </w:r>
            <w:r>
              <w:rPr>
                <w:rFonts w:ascii="SimSun" w:hAnsi="SimSun" w:eastAsia="SimSun" w:cs="SimSun"/>
                <w:sz w:val="12"/>
                <w:szCs w:val="12"/>
              </w:rPr>
              <w:t xml:space="preserve"> </w:t>
            </w:r>
            <w:r>
              <w:rPr>
                <w:rFonts w:ascii="SimSun" w:hAnsi="SimSun" w:eastAsia="SimSun" w:cs="SimSun"/>
                <w:sz w:val="12"/>
                <w:szCs w:val="12"/>
                <w:spacing w:val="10"/>
              </w:rPr>
              <w:t>间应当</w:t>
            </w:r>
            <w:r>
              <w:rPr>
                <w:rFonts w:ascii="SimSun" w:hAnsi="SimSun" w:eastAsia="SimSun" w:cs="SimSun"/>
                <w:sz w:val="12"/>
                <w:szCs w:val="12"/>
                <w:spacing w:val="8"/>
              </w:rPr>
              <w:t>不</w:t>
            </w:r>
            <w:r>
              <w:rPr>
                <w:rFonts w:ascii="SimSun" w:hAnsi="SimSun" w:eastAsia="SimSun" w:cs="SimSun"/>
                <w:sz w:val="12"/>
                <w:szCs w:val="12"/>
                <w:spacing w:val="5"/>
              </w:rPr>
              <w:t>少于2年。图纸、技术资料的保存时间应当不少于</w:t>
            </w:r>
            <w:r>
              <w:rPr>
                <w:rFonts w:ascii="SimSun" w:hAnsi="SimSun" w:eastAsia="SimSun" w:cs="SimSun"/>
                <w:sz w:val="12"/>
                <w:szCs w:val="12"/>
              </w:rPr>
              <w:t xml:space="preserve"> </w:t>
            </w:r>
            <w:r>
              <w:rPr>
                <w:rFonts w:ascii="SimSun" w:hAnsi="SimSun" w:eastAsia="SimSun" w:cs="SimSun"/>
                <w:sz w:val="12"/>
                <w:szCs w:val="12"/>
                <w:spacing w:val="4"/>
              </w:rPr>
              <w:t>2年。录音应当保存3个月以上。</w:t>
            </w:r>
          </w:p>
        </w:tc>
        <w:tc>
          <w:tcPr>
            <w:tcW w:w="1916"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资料保存时间、数据上传记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录音记录，煤矿安全监控系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8"/>
              </w:rPr>
              <w:t>升</w:t>
            </w:r>
            <w:r>
              <w:rPr>
                <w:rFonts w:ascii="SimSun" w:hAnsi="SimSun" w:eastAsia="SimSun" w:cs="SimSun"/>
                <w:sz w:val="12"/>
                <w:szCs w:val="12"/>
                <w:spacing w:val="5"/>
              </w:rPr>
              <w:t>级改造验收资料。现场抽查</w:t>
            </w:r>
          </w:p>
          <w:p>
            <w:pPr>
              <w:ind w:left="37"/>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5" w:right="125" w:firstLine="4"/>
              <w:spacing w:before="23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3"/>
              </w:rPr>
              <w:t>—</w:t>
            </w:r>
            <w:r>
              <w:rPr>
                <w:rFonts w:ascii="SimSun" w:hAnsi="SimSun" w:eastAsia="SimSun" w:cs="SimSun"/>
                <w:sz w:val="12"/>
                <w:szCs w:val="12"/>
                <w:spacing w:val="7"/>
              </w:rPr>
              <w:t>2019)10.1.4、10.1.5。</w:t>
            </w:r>
          </w:p>
        </w:tc>
      </w:tr>
      <w:tr>
        <w:trPr>
          <w:trHeight w:val="1163" w:hRule="atLeast"/>
        </w:trPr>
        <w:tc>
          <w:tcPr>
            <w:tcW w:w="516"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59" w:lineRule="auto"/>
              <w:rPr>
                <w:rFonts w:ascii="Arial"/>
                <w:sz w:val="21"/>
              </w:rPr>
            </w:pPr>
            <w:r/>
          </w:p>
          <w:p>
            <w:pPr>
              <w:ind w:left="20" w:right="134" w:firstLine="2"/>
              <w:spacing w:before="39" w:line="244"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7"/>
              </w:rPr>
              <w:t>控</w:t>
            </w:r>
            <w:r>
              <w:rPr>
                <w:rFonts w:ascii="SimSun" w:hAnsi="SimSun" w:eastAsia="SimSun" w:cs="SimSun"/>
                <w:sz w:val="12"/>
                <w:szCs w:val="12"/>
                <w:spacing w:val="5"/>
              </w:rPr>
              <w:t>系统必须具备实时上传监控数据的功能。煤矿安</w:t>
            </w:r>
            <w:r>
              <w:rPr>
                <w:rFonts w:ascii="SimSun" w:hAnsi="SimSun" w:eastAsia="SimSun" w:cs="SimSun"/>
                <w:sz w:val="12"/>
                <w:szCs w:val="12"/>
              </w:rPr>
              <w:t xml:space="preserve"> </w:t>
            </w:r>
            <w:r>
              <w:rPr>
                <w:rFonts w:ascii="SimSun" w:hAnsi="SimSun" w:eastAsia="SimSun" w:cs="SimSun"/>
                <w:sz w:val="12"/>
                <w:szCs w:val="12"/>
                <w:spacing w:val="6"/>
              </w:rPr>
              <w:t>全监控系统联网实行分级管理。煤矿应向上一级安全监</w:t>
            </w:r>
            <w:r>
              <w:rPr>
                <w:rFonts w:ascii="SimSun" w:hAnsi="SimSun" w:eastAsia="SimSun" w:cs="SimSun"/>
                <w:sz w:val="12"/>
                <w:szCs w:val="12"/>
                <w:spacing w:val="1"/>
              </w:rPr>
              <w:t>控</w:t>
            </w:r>
            <w:r>
              <w:rPr>
                <w:rFonts w:ascii="SimSun" w:hAnsi="SimSun" w:eastAsia="SimSun" w:cs="SimSun"/>
                <w:sz w:val="12"/>
                <w:szCs w:val="12"/>
              </w:rPr>
              <w:t xml:space="preserve"> </w:t>
            </w:r>
            <w:r>
              <w:rPr>
                <w:rFonts w:ascii="SimSun" w:hAnsi="SimSun" w:eastAsia="SimSun" w:cs="SimSun"/>
                <w:sz w:val="12"/>
                <w:szCs w:val="12"/>
                <w:spacing w:val="6"/>
              </w:rPr>
              <w:t>网络中心上传实时监控数据。网络中心对煤矿安全监控</w:t>
            </w:r>
            <w:r>
              <w:rPr>
                <w:rFonts w:ascii="SimSun" w:hAnsi="SimSun" w:eastAsia="SimSun" w:cs="SimSun"/>
                <w:sz w:val="12"/>
                <w:szCs w:val="12"/>
                <w:spacing w:val="1"/>
              </w:rPr>
              <w:t>系</w:t>
            </w:r>
            <w:r>
              <w:rPr>
                <w:rFonts w:ascii="SimSun" w:hAnsi="SimSun" w:eastAsia="SimSun" w:cs="SimSun"/>
                <w:sz w:val="12"/>
                <w:szCs w:val="12"/>
              </w:rPr>
              <w:t xml:space="preserve"> </w:t>
            </w:r>
            <w:r>
              <w:rPr>
                <w:rFonts w:ascii="SimSun" w:hAnsi="SimSun" w:eastAsia="SimSun" w:cs="SimSun"/>
                <w:sz w:val="12"/>
                <w:szCs w:val="12"/>
                <w:spacing w:val="4"/>
              </w:rPr>
              <w:t>统的运行进行监督和指导</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228"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五条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—2019)9.3.1。</w:t>
            </w:r>
          </w:p>
        </w:tc>
      </w:tr>
      <w:tr>
        <w:trPr>
          <w:trHeight w:val="1129" w:hRule="atLeast"/>
        </w:trPr>
        <w:tc>
          <w:tcPr>
            <w:tcW w:w="516" w:type="dxa"/>
            <w:vAlign w:val="top"/>
            <w:tcBorders>
              <w:bottom w:val="single" w:color="000000" w:sz="2" w:space="0"/>
              <w:top w:val="single" w:color="000000" w:sz="2" w:space="0"/>
            </w:tcBorders>
          </w:tcPr>
          <w:p>
            <w:pPr>
              <w:spacing w:line="247" w:lineRule="auto"/>
              <w:rPr>
                <w:rFonts w:ascii="Arial"/>
                <w:sz w:val="21"/>
              </w:rPr>
            </w:pPr>
            <w:r/>
          </w:p>
          <w:p>
            <w:pPr>
              <w:spacing w:line="248"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21" w:right="80" w:firstLine="1"/>
              <w:spacing w:before="39" w:line="249" w:lineRule="auto"/>
              <w:rPr>
                <w:rFonts w:ascii="SimSun" w:hAnsi="SimSun" w:eastAsia="SimSun" w:cs="SimSun"/>
                <w:sz w:val="12"/>
                <w:szCs w:val="12"/>
              </w:rPr>
            </w:pPr>
            <w:r>
              <w:rPr>
                <w:rFonts w:ascii="SimSun" w:hAnsi="SimSun" w:eastAsia="SimSun" w:cs="SimSun"/>
                <w:sz w:val="12"/>
                <w:szCs w:val="12"/>
                <w:spacing w:val="5"/>
              </w:rPr>
              <w:t>安全监控设备故障</w:t>
            </w:r>
            <w:r>
              <w:rPr>
                <w:rFonts w:ascii="SimSun" w:hAnsi="SimSun" w:eastAsia="SimSun" w:cs="SimSun"/>
                <w:sz w:val="12"/>
                <w:szCs w:val="12"/>
              </w:rPr>
              <w:t xml:space="preserve"> </w:t>
            </w:r>
            <w:r>
              <w:rPr>
                <w:rFonts w:ascii="SimSun" w:hAnsi="SimSun" w:eastAsia="SimSun" w:cs="SimSun"/>
                <w:sz w:val="12"/>
                <w:szCs w:val="12"/>
                <w:spacing w:val="6"/>
              </w:rPr>
              <w:t>闭</w:t>
            </w:r>
            <w:r>
              <w:rPr>
                <w:rFonts w:ascii="SimSun" w:hAnsi="SimSun" w:eastAsia="SimSun" w:cs="SimSun"/>
                <w:sz w:val="12"/>
                <w:szCs w:val="12"/>
                <w:spacing w:val="5"/>
              </w:rPr>
              <w:t>锁功能及故障处</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ind w:left="20" w:right="134" w:firstLine="2"/>
              <w:spacing w:before="209" w:line="242"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7"/>
              </w:rPr>
              <w:t>控</w:t>
            </w:r>
            <w:r>
              <w:rPr>
                <w:rFonts w:ascii="SimSun" w:hAnsi="SimSun" w:eastAsia="SimSun" w:cs="SimSun"/>
                <w:sz w:val="12"/>
                <w:szCs w:val="12"/>
                <w:spacing w:val="5"/>
              </w:rPr>
              <w:t>设备必须具有故障闭锁功能。当与闭锁控制有关</w:t>
            </w:r>
            <w:r>
              <w:rPr>
                <w:rFonts w:ascii="SimSun" w:hAnsi="SimSun" w:eastAsia="SimSun" w:cs="SimSun"/>
                <w:sz w:val="12"/>
                <w:szCs w:val="12"/>
              </w:rPr>
              <w:t xml:space="preserve"> </w:t>
            </w:r>
            <w:r>
              <w:rPr>
                <w:rFonts w:ascii="SimSun" w:hAnsi="SimSun" w:eastAsia="SimSun" w:cs="SimSun"/>
                <w:sz w:val="12"/>
                <w:szCs w:val="12"/>
                <w:spacing w:val="6"/>
              </w:rPr>
              <w:t>的设备未投入正常运行或者故障时，必须切断该监控设</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8"/>
              </w:rPr>
              <w:t>所监控</w:t>
            </w:r>
            <w:r>
              <w:rPr>
                <w:rFonts w:ascii="SimSun" w:hAnsi="SimSun" w:eastAsia="SimSun" w:cs="SimSun"/>
                <w:sz w:val="12"/>
                <w:szCs w:val="12"/>
                <w:spacing w:val="5"/>
              </w:rPr>
              <w:t>区</w:t>
            </w:r>
            <w:r>
              <w:rPr>
                <w:rFonts w:ascii="SimSun" w:hAnsi="SimSun" w:eastAsia="SimSun" w:cs="SimSun"/>
                <w:sz w:val="12"/>
                <w:szCs w:val="12"/>
                <w:spacing w:val="4"/>
              </w:rPr>
              <w:t>域的全部非本质安全型电气设备的电源并闭锁；</w:t>
            </w:r>
            <w:r>
              <w:rPr>
                <w:rFonts w:ascii="SimSun" w:hAnsi="SimSun" w:eastAsia="SimSun" w:cs="SimSun"/>
                <w:sz w:val="12"/>
                <w:szCs w:val="12"/>
              </w:rPr>
              <w:t xml:space="preserve"> </w:t>
            </w:r>
            <w:r>
              <w:rPr>
                <w:rFonts w:ascii="SimSun" w:hAnsi="SimSun" w:eastAsia="SimSun" w:cs="SimSun"/>
                <w:sz w:val="12"/>
                <w:szCs w:val="12"/>
                <w:spacing w:val="6"/>
              </w:rPr>
              <w:t>当与闭锁控制有关的设备工作正常并稳定运行后，自动</w:t>
            </w:r>
            <w:r>
              <w:rPr>
                <w:rFonts w:ascii="SimSun" w:hAnsi="SimSun" w:eastAsia="SimSun" w:cs="SimSun"/>
                <w:sz w:val="12"/>
                <w:szCs w:val="12"/>
                <w:spacing w:val="1"/>
              </w:rPr>
              <w:t>解</w:t>
            </w:r>
            <w:r>
              <w:rPr>
                <w:rFonts w:ascii="SimSun" w:hAnsi="SimSun" w:eastAsia="SimSun" w:cs="SimSun"/>
                <w:sz w:val="12"/>
                <w:szCs w:val="12"/>
              </w:rPr>
              <w:t xml:space="preserve"> </w:t>
            </w:r>
            <w:r>
              <w:rPr>
                <w:rFonts w:ascii="SimSun" w:hAnsi="SimSun" w:eastAsia="SimSun" w:cs="SimSun"/>
                <w:sz w:val="12"/>
                <w:szCs w:val="12"/>
                <w:spacing w:val="-4"/>
              </w:rPr>
              <w:t>锁</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监</w:t>
            </w:r>
            <w:r>
              <w:rPr>
                <w:rFonts w:ascii="SimSun" w:hAnsi="SimSun" w:eastAsia="SimSun" w:cs="SimSun"/>
                <w:sz w:val="12"/>
                <w:szCs w:val="12"/>
                <w:spacing w:val="8"/>
              </w:rPr>
              <w:t>控</w:t>
            </w:r>
            <w:r>
              <w:rPr>
                <w:rFonts w:ascii="SimSun" w:hAnsi="SimSun" w:eastAsia="SimSun" w:cs="SimSun"/>
                <w:sz w:val="12"/>
                <w:szCs w:val="12"/>
                <w:spacing w:val="5"/>
              </w:rPr>
              <w:t>设备故障记录及被控电气设</w:t>
            </w:r>
            <w:r>
              <w:rPr>
                <w:rFonts w:ascii="SimSun" w:hAnsi="SimSun" w:eastAsia="SimSun" w:cs="SimSun"/>
                <w:sz w:val="12"/>
                <w:szCs w:val="12"/>
              </w:rPr>
              <w:t xml:space="preserve"> </w:t>
            </w:r>
            <w:r>
              <w:rPr>
                <w:rFonts w:ascii="SimSun" w:hAnsi="SimSun" w:eastAsia="SimSun" w:cs="SimSun"/>
                <w:sz w:val="12"/>
                <w:szCs w:val="12"/>
                <w:spacing w:val="10"/>
              </w:rPr>
              <w:t>备</w:t>
            </w:r>
            <w:r>
              <w:rPr>
                <w:rFonts w:ascii="SimSun" w:hAnsi="SimSun" w:eastAsia="SimSun" w:cs="SimSun"/>
                <w:sz w:val="12"/>
                <w:szCs w:val="12"/>
                <w:spacing w:val="8"/>
              </w:rPr>
              <w:t>馈</w:t>
            </w:r>
            <w:r>
              <w:rPr>
                <w:rFonts w:ascii="SimSun" w:hAnsi="SimSun" w:eastAsia="SimSun" w:cs="SimSun"/>
                <w:sz w:val="12"/>
                <w:szCs w:val="12"/>
                <w:spacing w:val="5"/>
              </w:rPr>
              <w:t>电状态记录、系统故障期间</w:t>
            </w:r>
            <w:r>
              <w:rPr>
                <w:rFonts w:ascii="SimSun" w:hAnsi="SimSun" w:eastAsia="SimSun" w:cs="SimSun"/>
                <w:sz w:val="12"/>
                <w:szCs w:val="12"/>
              </w:rPr>
              <w:t xml:space="preserve"> </w:t>
            </w:r>
            <w:r>
              <w:rPr>
                <w:rFonts w:ascii="SimSun" w:hAnsi="SimSun" w:eastAsia="SimSun" w:cs="SimSun"/>
                <w:sz w:val="12"/>
                <w:szCs w:val="12"/>
                <w:spacing w:val="6"/>
              </w:rPr>
              <w:t>人工监</w:t>
            </w:r>
            <w:r>
              <w:rPr>
                <w:rFonts w:ascii="SimSun" w:hAnsi="SimSun" w:eastAsia="SimSun" w:cs="SimSun"/>
                <w:sz w:val="12"/>
                <w:szCs w:val="12"/>
                <w:spacing w:val="3"/>
              </w:rPr>
              <w:t>测记录。现场抽查。</w:t>
            </w:r>
          </w:p>
        </w:tc>
        <w:tc>
          <w:tcPr>
            <w:tcW w:w="1929" w:type="dxa"/>
            <w:vAlign w:val="top"/>
            <w:tcBorders>
              <w:bottom w:val="single" w:color="000000" w:sz="2" w:space="0"/>
              <w:top w:val="single" w:color="000000" w:sz="2" w:space="0"/>
            </w:tcBorders>
          </w:tcPr>
          <w:p>
            <w:pPr>
              <w:spacing w:line="32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42" w:hRule="atLeast"/>
        </w:trPr>
        <w:tc>
          <w:tcPr>
            <w:tcW w:w="516" w:type="dxa"/>
            <w:vAlign w:val="top"/>
            <w:tcBorders>
              <w:bottom w:val="single" w:color="000000" w:sz="2" w:space="0"/>
              <w:top w:val="single" w:color="000000" w:sz="2" w:space="0"/>
            </w:tcBorders>
          </w:tcPr>
          <w:p>
            <w:pPr>
              <w:spacing w:line="448"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49" w:lineRule="auto"/>
              <w:rPr>
                <w:rFonts w:ascii="Arial"/>
                <w:sz w:val="21"/>
              </w:rPr>
            </w:pPr>
            <w:r/>
          </w:p>
          <w:p>
            <w:pPr>
              <w:ind w:left="29" w:right="134" w:hanging="7"/>
              <w:spacing w:before="39" w:line="250"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7"/>
              </w:rPr>
              <w:t>控</w:t>
            </w:r>
            <w:r>
              <w:rPr>
                <w:rFonts w:ascii="SimSun" w:hAnsi="SimSun" w:eastAsia="SimSun" w:cs="SimSun"/>
                <w:sz w:val="12"/>
                <w:szCs w:val="12"/>
                <w:spacing w:val="5"/>
              </w:rPr>
              <w:t>设备发生故障时，必须及时处理，在故障处理期</w:t>
            </w:r>
            <w:r>
              <w:rPr>
                <w:rFonts w:ascii="SimSun" w:hAnsi="SimSun" w:eastAsia="SimSun" w:cs="SimSun"/>
                <w:sz w:val="12"/>
                <w:szCs w:val="12"/>
              </w:rPr>
              <w:t xml:space="preserve"> </w:t>
            </w:r>
            <w:r>
              <w:rPr>
                <w:rFonts w:ascii="SimSun" w:hAnsi="SimSun" w:eastAsia="SimSun" w:cs="SimSun"/>
                <w:sz w:val="12"/>
                <w:szCs w:val="12"/>
                <w:spacing w:val="8"/>
              </w:rPr>
              <w:t>间应</w:t>
            </w:r>
            <w:r>
              <w:rPr>
                <w:rFonts w:ascii="SimSun" w:hAnsi="SimSun" w:eastAsia="SimSun" w:cs="SimSun"/>
                <w:sz w:val="12"/>
                <w:szCs w:val="12"/>
                <w:spacing w:val="4"/>
              </w:rPr>
              <w:t>采用人工监测等安全措施，并填写故障记录。</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160"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二条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—2019)8.4.6。</w:t>
            </w:r>
          </w:p>
        </w:tc>
      </w:tr>
    </w:tbl>
    <w:p>
      <w:pPr>
        <w:rPr>
          <w:rFonts w:ascii="Arial"/>
          <w:sz w:val="21"/>
        </w:rPr>
      </w:pPr>
      <w:r/>
    </w:p>
    <w:p>
      <w:pPr>
        <w:sectPr>
          <w:footerReference w:type="default" r:id="rId5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32" w:hRule="atLeast"/>
        </w:trPr>
        <w:tc>
          <w:tcPr>
            <w:tcW w:w="517" w:type="dxa"/>
            <w:vAlign w:val="top"/>
            <w:tcBorders>
              <w:bottom w:val="single" w:color="000000" w:sz="2" w:space="0"/>
              <w:top w:val="single" w:color="000000" w:sz="2" w:space="0"/>
            </w:tcBorders>
          </w:tcPr>
          <w:p>
            <w:pPr>
              <w:spacing w:line="44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1" w:right="80"/>
              <w:spacing w:before="39" w:line="253" w:lineRule="auto"/>
              <w:rPr>
                <w:rFonts w:ascii="SimSun" w:hAnsi="SimSun" w:eastAsia="SimSun" w:cs="SimSun"/>
                <w:sz w:val="12"/>
                <w:szCs w:val="12"/>
              </w:rPr>
            </w:pPr>
            <w:r>
              <w:rPr>
                <w:rFonts w:ascii="SimSun" w:hAnsi="SimSun" w:eastAsia="SimSun" w:cs="SimSun"/>
                <w:sz w:val="12"/>
                <w:szCs w:val="12"/>
                <w:spacing w:val="5"/>
              </w:rPr>
              <w:t>安全监控异常信息</w:t>
            </w:r>
            <w:r>
              <w:rPr>
                <w:rFonts w:ascii="SimSun" w:hAnsi="SimSun" w:eastAsia="SimSun" w:cs="SimSun"/>
                <w:sz w:val="12"/>
                <w:szCs w:val="12"/>
              </w:rPr>
              <w:t xml:space="preserve"> </w:t>
            </w:r>
            <w:r>
              <w:rPr>
                <w:rFonts w:ascii="SimSun" w:hAnsi="SimSun" w:eastAsia="SimSun" w:cs="SimSun"/>
                <w:sz w:val="12"/>
                <w:szCs w:val="12"/>
                <w:spacing w:val="2"/>
              </w:rPr>
              <w:t>处理</w:t>
            </w:r>
          </w:p>
        </w:tc>
        <w:tc>
          <w:tcPr>
            <w:tcW w:w="3310" w:type="dxa"/>
            <w:vAlign w:val="top"/>
            <w:tcBorders>
              <w:bottom w:val="single" w:color="000000" w:sz="2" w:space="0"/>
              <w:top w:val="single" w:color="000000" w:sz="2" w:space="0"/>
            </w:tcBorders>
          </w:tcPr>
          <w:p>
            <w:pPr>
              <w:ind w:left="24" w:right="134" w:hanging="2"/>
              <w:spacing w:before="79" w:line="236" w:lineRule="auto"/>
              <w:rPr>
                <w:rFonts w:ascii="SimSun" w:hAnsi="SimSun" w:eastAsia="SimSun" w:cs="SimSun"/>
                <w:sz w:val="12"/>
                <w:szCs w:val="12"/>
              </w:rPr>
            </w:pPr>
            <w:r>
              <w:rPr>
                <w:rFonts w:ascii="SimSun" w:hAnsi="SimSun" w:eastAsia="SimSun" w:cs="SimSun"/>
                <w:sz w:val="12"/>
                <w:szCs w:val="12"/>
                <w:spacing w:val="10"/>
              </w:rPr>
              <w:t>系统发</w:t>
            </w:r>
            <w:r>
              <w:rPr>
                <w:rFonts w:ascii="SimSun" w:hAnsi="SimSun" w:eastAsia="SimSun" w:cs="SimSun"/>
                <w:sz w:val="12"/>
                <w:szCs w:val="12"/>
                <w:spacing w:val="7"/>
              </w:rPr>
              <w:t>出</w:t>
            </w:r>
            <w:r>
              <w:rPr>
                <w:rFonts w:ascii="SimSun" w:hAnsi="SimSun" w:eastAsia="SimSun" w:cs="SimSun"/>
                <w:sz w:val="12"/>
                <w:szCs w:val="12"/>
                <w:spacing w:val="5"/>
              </w:rPr>
              <w:t>报警、断电、馈电异常等信息时，中心站值班人</w:t>
            </w:r>
            <w:r>
              <w:rPr>
                <w:rFonts w:ascii="SimSun" w:hAnsi="SimSun" w:eastAsia="SimSun" w:cs="SimSun"/>
                <w:sz w:val="12"/>
                <w:szCs w:val="12"/>
              </w:rPr>
              <w:t xml:space="preserve"> </w:t>
            </w:r>
            <w:r>
              <w:rPr>
                <w:rFonts w:ascii="SimSun" w:hAnsi="SimSun" w:eastAsia="SimSun" w:cs="SimSun"/>
                <w:sz w:val="12"/>
                <w:szCs w:val="12"/>
                <w:spacing w:val="10"/>
              </w:rPr>
              <w:t>员应立</w:t>
            </w:r>
            <w:r>
              <w:rPr>
                <w:rFonts w:ascii="SimSun" w:hAnsi="SimSun" w:eastAsia="SimSun" w:cs="SimSun"/>
                <w:sz w:val="12"/>
                <w:szCs w:val="12"/>
                <w:spacing w:val="5"/>
              </w:rPr>
              <w:t>即通知矿井调度部门，查明原因，并按规定程序及</w:t>
            </w:r>
            <w:r>
              <w:rPr>
                <w:rFonts w:ascii="SimSun" w:hAnsi="SimSun" w:eastAsia="SimSun" w:cs="SimSun"/>
                <w:sz w:val="12"/>
                <w:szCs w:val="12"/>
              </w:rPr>
              <w:t xml:space="preserve"> </w:t>
            </w:r>
            <w:r>
              <w:rPr>
                <w:rFonts w:ascii="SimSun" w:hAnsi="SimSun" w:eastAsia="SimSun" w:cs="SimSun"/>
                <w:sz w:val="12"/>
                <w:szCs w:val="12"/>
                <w:spacing w:val="8"/>
              </w:rPr>
              <w:t>时报</w:t>
            </w:r>
            <w:r>
              <w:rPr>
                <w:rFonts w:ascii="SimSun" w:hAnsi="SimSun" w:eastAsia="SimSun" w:cs="SimSun"/>
                <w:sz w:val="12"/>
                <w:szCs w:val="12"/>
                <w:spacing w:val="5"/>
              </w:rPr>
              <w:t>上</w:t>
            </w:r>
            <w:r>
              <w:rPr>
                <w:rFonts w:ascii="SimSun" w:hAnsi="SimSun" w:eastAsia="SimSun" w:cs="SimSun"/>
                <w:sz w:val="12"/>
                <w:szCs w:val="12"/>
                <w:spacing w:val="4"/>
              </w:rPr>
              <w:t>一级管理部门。处理结果应记录备案。</w:t>
            </w:r>
          </w:p>
          <w:p>
            <w:pPr>
              <w:ind w:left="20" w:right="128" w:firstLine="259"/>
              <w:spacing w:before="1" w:line="245" w:lineRule="auto"/>
              <w:rPr>
                <w:rFonts w:ascii="SimSun" w:hAnsi="SimSun" w:eastAsia="SimSun" w:cs="SimSun"/>
                <w:sz w:val="12"/>
                <w:szCs w:val="12"/>
              </w:rPr>
            </w:pPr>
            <w:r>
              <w:rPr>
                <w:rFonts w:ascii="SimSun" w:hAnsi="SimSun" w:eastAsia="SimSun" w:cs="SimSun"/>
                <w:sz w:val="12"/>
                <w:szCs w:val="12"/>
                <w:spacing w:val="10"/>
              </w:rPr>
              <w:t>调度值</w:t>
            </w:r>
            <w:r>
              <w:rPr>
                <w:rFonts w:ascii="SimSun" w:hAnsi="SimSun" w:eastAsia="SimSun" w:cs="SimSun"/>
                <w:sz w:val="12"/>
                <w:szCs w:val="12"/>
                <w:spacing w:val="7"/>
              </w:rPr>
              <w:t>班</w:t>
            </w:r>
            <w:r>
              <w:rPr>
                <w:rFonts w:ascii="SimSun" w:hAnsi="SimSun" w:eastAsia="SimSun" w:cs="SimSun"/>
                <w:sz w:val="12"/>
                <w:szCs w:val="12"/>
                <w:spacing w:val="5"/>
              </w:rPr>
              <w:t>人员接到报警、断电、馈电异常信息后，应</w:t>
            </w:r>
            <w:r>
              <w:rPr>
                <w:rFonts w:ascii="SimSun" w:hAnsi="SimSun" w:eastAsia="SimSun" w:cs="SimSun"/>
                <w:sz w:val="12"/>
                <w:szCs w:val="12"/>
              </w:rPr>
              <w:t xml:space="preserve"> </w:t>
            </w:r>
            <w:r>
              <w:rPr>
                <w:rFonts w:ascii="SimSun" w:hAnsi="SimSun" w:eastAsia="SimSun" w:cs="SimSun"/>
                <w:sz w:val="12"/>
                <w:szCs w:val="12"/>
                <w:spacing w:val="6"/>
              </w:rPr>
              <w:t>按规定指挥现场人员停止工作，断电时撤出人员，并向</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8"/>
              </w:rPr>
              <w:t>值班</w:t>
            </w:r>
            <w:r>
              <w:rPr>
                <w:rFonts w:ascii="SimSun" w:hAnsi="SimSun" w:eastAsia="SimSun" w:cs="SimSun"/>
                <w:sz w:val="12"/>
                <w:szCs w:val="12"/>
                <w:spacing w:val="4"/>
              </w:rPr>
              <w:t>领导汇报。处理过程应记录备案。</w:t>
            </w:r>
          </w:p>
        </w:tc>
        <w:tc>
          <w:tcPr>
            <w:tcW w:w="1916" w:type="dxa"/>
            <w:vAlign w:val="top"/>
            <w:vMerge w:val="restart"/>
            <w:tcBorders>
              <w:bottom w:val="non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监控系统记录，调度记录，</w:t>
            </w:r>
            <w:r>
              <w:rPr>
                <w:rFonts w:ascii="SimSun" w:hAnsi="SimSun" w:eastAsia="SimSun" w:cs="SimSun"/>
                <w:sz w:val="12"/>
                <w:szCs w:val="12"/>
              </w:rPr>
              <w:t xml:space="preserve"> </w:t>
            </w:r>
            <w:r>
              <w:rPr>
                <w:rFonts w:ascii="SimSun" w:hAnsi="SimSun" w:eastAsia="SimSun" w:cs="SimSun"/>
                <w:sz w:val="12"/>
                <w:szCs w:val="12"/>
                <w:spacing w:val="10"/>
              </w:rPr>
              <w:t>运</w:t>
            </w:r>
            <w:r>
              <w:rPr>
                <w:rFonts w:ascii="SimSun" w:hAnsi="SimSun" w:eastAsia="SimSun" w:cs="SimSun"/>
                <w:sz w:val="12"/>
                <w:szCs w:val="12"/>
                <w:spacing w:val="8"/>
              </w:rPr>
              <w:t>行</w:t>
            </w:r>
            <w:r>
              <w:rPr>
                <w:rFonts w:ascii="SimSun" w:hAnsi="SimSun" w:eastAsia="SimSun" w:cs="SimSun"/>
                <w:sz w:val="12"/>
                <w:szCs w:val="12"/>
                <w:spacing w:val="5"/>
              </w:rPr>
              <w:t>日志，录音记录，值班记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相关区域入井人员位置监测</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5" w:right="125" w:firstLine="4"/>
              <w:spacing w:before="15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四条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11"/>
              </w:rPr>
              <w:t>2</w:t>
            </w:r>
            <w:r>
              <w:rPr>
                <w:rFonts w:ascii="SimSun" w:hAnsi="SimSun" w:eastAsia="SimSun" w:cs="SimSun"/>
                <w:sz w:val="12"/>
                <w:szCs w:val="12"/>
                <w:spacing w:val="7"/>
              </w:rPr>
              <w:t>019)9.2.2、9.2.3。</w:t>
            </w:r>
          </w:p>
        </w:tc>
      </w:tr>
      <w:tr>
        <w:trPr>
          <w:trHeight w:val="788" w:hRule="atLeast"/>
        </w:trPr>
        <w:tc>
          <w:tcPr>
            <w:tcW w:w="517" w:type="dxa"/>
            <w:vAlign w:val="top"/>
            <w:tcBorders>
              <w:bottom w:val="single" w:color="000000" w:sz="2" w:space="0"/>
              <w:top w:val="single" w:color="000000" w:sz="2" w:space="0"/>
            </w:tcBorders>
          </w:tcPr>
          <w:p>
            <w:pPr>
              <w:spacing w:line="32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6"/>
              <w:spacing w:before="190" w:line="246" w:lineRule="auto"/>
              <w:rPr>
                <w:rFonts w:ascii="SimSun" w:hAnsi="SimSun" w:eastAsia="SimSun" w:cs="SimSun"/>
                <w:sz w:val="12"/>
                <w:szCs w:val="12"/>
              </w:rPr>
            </w:pPr>
            <w:r>
              <w:rPr>
                <w:rFonts w:ascii="SimSun" w:hAnsi="SimSun" w:eastAsia="SimSun" w:cs="SimSun"/>
                <w:sz w:val="12"/>
                <w:szCs w:val="12"/>
                <w:spacing w:val="10"/>
              </w:rPr>
              <w:t>当系</w:t>
            </w:r>
            <w:r>
              <w:rPr>
                <w:rFonts w:ascii="SimSun" w:hAnsi="SimSun" w:eastAsia="SimSun" w:cs="SimSun"/>
                <w:sz w:val="12"/>
                <w:szCs w:val="12"/>
                <w:spacing w:val="7"/>
              </w:rPr>
              <w:t>统</w:t>
            </w:r>
            <w:r>
              <w:rPr>
                <w:rFonts w:ascii="SimSun" w:hAnsi="SimSun" w:eastAsia="SimSun" w:cs="SimSun"/>
                <w:sz w:val="12"/>
                <w:szCs w:val="12"/>
                <w:spacing w:val="5"/>
              </w:rPr>
              <w:t>显示井下某一区域瓦斯超限并有可能波及其他区域</w:t>
            </w:r>
            <w:r>
              <w:rPr>
                <w:rFonts w:ascii="SimSun" w:hAnsi="SimSun" w:eastAsia="SimSun" w:cs="SimSun"/>
                <w:sz w:val="12"/>
                <w:szCs w:val="12"/>
              </w:rPr>
              <w:t xml:space="preserve"> </w:t>
            </w:r>
            <w:r>
              <w:rPr>
                <w:rFonts w:ascii="SimSun" w:hAnsi="SimSun" w:eastAsia="SimSun" w:cs="SimSun"/>
                <w:sz w:val="12"/>
                <w:szCs w:val="12"/>
                <w:spacing w:val="10"/>
              </w:rPr>
              <w:t>时，矿</w:t>
            </w:r>
            <w:r>
              <w:rPr>
                <w:rFonts w:ascii="SimSun" w:hAnsi="SimSun" w:eastAsia="SimSun" w:cs="SimSun"/>
                <w:sz w:val="12"/>
                <w:szCs w:val="12"/>
                <w:spacing w:val="9"/>
              </w:rPr>
              <w:t>井</w:t>
            </w:r>
            <w:r>
              <w:rPr>
                <w:rFonts w:ascii="SimSun" w:hAnsi="SimSun" w:eastAsia="SimSun" w:cs="SimSun"/>
                <w:sz w:val="12"/>
                <w:szCs w:val="12"/>
                <w:spacing w:val="5"/>
              </w:rPr>
              <w:t>有关人员应当按瓦斯事故应急救援预案切断瓦斯</w:t>
            </w:r>
            <w:r>
              <w:rPr>
                <w:rFonts w:ascii="SimSun" w:hAnsi="SimSun" w:eastAsia="SimSun" w:cs="SimSun"/>
                <w:sz w:val="12"/>
                <w:szCs w:val="12"/>
              </w:rPr>
              <w:t xml:space="preserve"> </w:t>
            </w:r>
            <w:r>
              <w:rPr>
                <w:rFonts w:ascii="SimSun" w:hAnsi="SimSun" w:eastAsia="SimSun" w:cs="SimSun"/>
                <w:sz w:val="12"/>
                <w:szCs w:val="12"/>
                <w:spacing w:val="6"/>
              </w:rPr>
              <w:t>可</w:t>
            </w:r>
            <w:r>
              <w:rPr>
                <w:rFonts w:ascii="SimSun" w:hAnsi="SimSun" w:eastAsia="SimSun" w:cs="SimSun"/>
                <w:sz w:val="12"/>
                <w:szCs w:val="12"/>
                <w:spacing w:val="3"/>
              </w:rPr>
              <w:t>能波及区域的电源。</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37"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—2019)9.2.4。</w:t>
            </w:r>
          </w:p>
        </w:tc>
      </w:tr>
      <w:tr>
        <w:trPr>
          <w:trHeight w:val="1543"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spacing w:line="35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339" w:lineRule="auto"/>
              <w:rPr>
                <w:rFonts w:ascii="Arial"/>
                <w:sz w:val="21"/>
              </w:rPr>
            </w:pPr>
            <w:r/>
          </w:p>
          <w:p>
            <w:pPr>
              <w:spacing w:line="340" w:lineRule="auto"/>
              <w:rPr>
                <w:rFonts w:ascii="Arial"/>
                <w:sz w:val="21"/>
              </w:rPr>
            </w:pPr>
            <w:r/>
          </w:p>
          <w:p>
            <w:pPr>
              <w:ind w:left="35"/>
              <w:spacing w:before="39" w:line="225" w:lineRule="auto"/>
              <w:rPr>
                <w:rFonts w:ascii="SimSun" w:hAnsi="SimSun" w:eastAsia="SimSun" w:cs="SimSun"/>
                <w:sz w:val="12"/>
                <w:szCs w:val="12"/>
              </w:rPr>
            </w:pPr>
            <w:r>
              <w:rPr>
                <w:rFonts w:ascii="SimSun" w:hAnsi="SimSun" w:eastAsia="SimSun" w:cs="SimSun"/>
                <w:sz w:val="12"/>
                <w:szCs w:val="12"/>
                <w:spacing w:val="3"/>
              </w:rPr>
              <w:t>甲烷传感器对</w:t>
            </w:r>
            <w:r>
              <w:rPr>
                <w:rFonts w:ascii="SimSun" w:hAnsi="SimSun" w:eastAsia="SimSun" w:cs="SimSun"/>
                <w:sz w:val="12"/>
                <w:szCs w:val="12"/>
                <w:spacing w:val="2"/>
              </w:rPr>
              <w:t>照</w:t>
            </w:r>
          </w:p>
        </w:tc>
        <w:tc>
          <w:tcPr>
            <w:tcW w:w="3310" w:type="dxa"/>
            <w:vAlign w:val="top"/>
            <w:tcBorders>
              <w:bottom w:val="single" w:color="000000" w:sz="2" w:space="0"/>
              <w:top w:val="single" w:color="000000" w:sz="2" w:space="0"/>
            </w:tcBorders>
          </w:tcPr>
          <w:p>
            <w:pPr>
              <w:ind w:left="20" w:right="66"/>
              <w:spacing w:before="108" w:line="236" w:lineRule="auto"/>
              <w:rPr>
                <w:rFonts w:ascii="SimSun" w:hAnsi="SimSun" w:eastAsia="SimSun" w:cs="SimSun"/>
                <w:sz w:val="12"/>
                <w:szCs w:val="12"/>
              </w:rPr>
            </w:pPr>
            <w:r>
              <w:rPr>
                <w:rFonts w:ascii="SimSun" w:hAnsi="SimSun" w:eastAsia="SimSun" w:cs="SimSun"/>
                <w:sz w:val="12"/>
                <w:szCs w:val="12"/>
                <w:spacing w:val="6"/>
              </w:rPr>
              <w:t>井下安全监测工应24</w:t>
            </w:r>
            <w:r>
              <w:rPr>
                <w:rFonts w:ascii="SimSun" w:hAnsi="SimSun" w:eastAsia="SimSun" w:cs="SimSun"/>
                <w:sz w:val="12"/>
                <w:szCs w:val="12"/>
              </w:rPr>
              <w:t>h</w:t>
            </w:r>
            <w:r>
              <w:rPr>
                <w:rFonts w:ascii="SimSun" w:hAnsi="SimSun" w:eastAsia="SimSun" w:cs="SimSun"/>
                <w:sz w:val="12"/>
                <w:szCs w:val="12"/>
                <w:spacing w:val="6"/>
              </w:rPr>
              <w:t>值班，每天检查煤矿安全监控系统</w:t>
            </w:r>
            <w:r>
              <w:rPr>
                <w:rFonts w:ascii="SimSun" w:hAnsi="SimSun" w:eastAsia="SimSun" w:cs="SimSun"/>
                <w:sz w:val="12"/>
                <w:szCs w:val="12"/>
                <w:spacing w:val="3"/>
              </w:rPr>
              <w:t>及</w:t>
            </w:r>
            <w:r>
              <w:rPr>
                <w:rFonts w:ascii="SimSun" w:hAnsi="SimSun" w:eastAsia="SimSun" w:cs="SimSun"/>
                <w:sz w:val="12"/>
                <w:szCs w:val="12"/>
              </w:rPr>
              <w:t xml:space="preserve"> </w:t>
            </w:r>
            <w:r>
              <w:rPr>
                <w:rFonts w:ascii="SimSun" w:hAnsi="SimSun" w:eastAsia="SimSun" w:cs="SimSun"/>
                <w:sz w:val="12"/>
                <w:szCs w:val="12"/>
                <w:spacing w:val="10"/>
              </w:rPr>
              <w:t>线缆的</w:t>
            </w:r>
            <w:r>
              <w:rPr>
                <w:rFonts w:ascii="SimSun" w:hAnsi="SimSun" w:eastAsia="SimSun" w:cs="SimSun"/>
                <w:sz w:val="12"/>
                <w:szCs w:val="12"/>
                <w:spacing w:val="9"/>
              </w:rPr>
              <w:t>运</w:t>
            </w:r>
            <w:r>
              <w:rPr>
                <w:rFonts w:ascii="SimSun" w:hAnsi="SimSun" w:eastAsia="SimSun" w:cs="SimSun"/>
                <w:sz w:val="12"/>
                <w:szCs w:val="12"/>
                <w:spacing w:val="5"/>
              </w:rPr>
              <w:t>行情况。必须每天使用便携式光学甲烷检测仪或</w:t>
            </w:r>
            <w:r>
              <w:rPr>
                <w:rFonts w:ascii="SimSun" w:hAnsi="SimSun" w:eastAsia="SimSun" w:cs="SimSun"/>
                <w:sz w:val="12"/>
                <w:szCs w:val="12"/>
              </w:rPr>
              <w:t xml:space="preserve"> </w:t>
            </w:r>
            <w:r>
              <w:rPr>
                <w:rFonts w:ascii="SimSun" w:hAnsi="SimSun" w:eastAsia="SimSun" w:cs="SimSun"/>
                <w:sz w:val="12"/>
                <w:szCs w:val="12"/>
                <w:spacing w:val="10"/>
              </w:rPr>
              <w:t>者便携</w:t>
            </w:r>
            <w:r>
              <w:rPr>
                <w:rFonts w:ascii="SimSun" w:hAnsi="SimSun" w:eastAsia="SimSun" w:cs="SimSun"/>
                <w:sz w:val="12"/>
                <w:szCs w:val="12"/>
                <w:spacing w:val="9"/>
              </w:rPr>
              <w:t>式</w:t>
            </w:r>
            <w:r>
              <w:rPr>
                <w:rFonts w:ascii="SimSun" w:hAnsi="SimSun" w:eastAsia="SimSun" w:cs="SimSun"/>
                <w:sz w:val="12"/>
                <w:szCs w:val="12"/>
                <w:spacing w:val="5"/>
              </w:rPr>
              <w:t>甲烷检测报警仪与甲烷传感器进行对照，并将记</w:t>
            </w:r>
            <w:r>
              <w:rPr>
                <w:rFonts w:ascii="SimSun" w:hAnsi="SimSun" w:eastAsia="SimSun" w:cs="SimSun"/>
                <w:sz w:val="12"/>
                <w:szCs w:val="12"/>
              </w:rPr>
              <w:t xml:space="preserve"> </w:t>
            </w:r>
            <w:r>
              <w:rPr>
                <w:rFonts w:ascii="SimSun" w:hAnsi="SimSun" w:eastAsia="SimSun" w:cs="SimSun"/>
                <w:sz w:val="12"/>
                <w:szCs w:val="12"/>
                <w:spacing w:val="10"/>
              </w:rPr>
              <w:t>录和检</w:t>
            </w:r>
            <w:r>
              <w:rPr>
                <w:rFonts w:ascii="SimSun" w:hAnsi="SimSun" w:eastAsia="SimSun" w:cs="SimSun"/>
                <w:sz w:val="12"/>
                <w:szCs w:val="12"/>
                <w:spacing w:val="9"/>
              </w:rPr>
              <w:t>查</w:t>
            </w:r>
            <w:r>
              <w:rPr>
                <w:rFonts w:ascii="SimSun" w:hAnsi="SimSun" w:eastAsia="SimSun" w:cs="SimSun"/>
                <w:sz w:val="12"/>
                <w:szCs w:val="12"/>
                <w:spacing w:val="5"/>
              </w:rPr>
              <w:t>结果报矿值班员；当两者读数差大于标定仪器的</w:t>
            </w:r>
            <w:r>
              <w:rPr>
                <w:rFonts w:ascii="SimSun" w:hAnsi="SimSun" w:eastAsia="SimSun" w:cs="SimSun"/>
                <w:sz w:val="12"/>
                <w:szCs w:val="12"/>
              </w:rPr>
              <w:t xml:space="preserve"> </w:t>
            </w:r>
            <w:r>
              <w:rPr>
                <w:rFonts w:ascii="SimSun" w:hAnsi="SimSun" w:eastAsia="SimSun" w:cs="SimSun"/>
                <w:sz w:val="12"/>
                <w:szCs w:val="12"/>
                <w:spacing w:val="10"/>
              </w:rPr>
              <w:t>允许值</w:t>
            </w:r>
            <w:r>
              <w:rPr>
                <w:rFonts w:ascii="SimSun" w:hAnsi="SimSun" w:eastAsia="SimSun" w:cs="SimSun"/>
                <w:sz w:val="12"/>
                <w:szCs w:val="12"/>
                <w:spacing w:val="9"/>
              </w:rPr>
              <w:t>时</w:t>
            </w:r>
            <w:r>
              <w:rPr>
                <w:rFonts w:ascii="SimSun" w:hAnsi="SimSun" w:eastAsia="SimSun" w:cs="SimSun"/>
                <w:sz w:val="12"/>
                <w:szCs w:val="12"/>
                <w:spacing w:val="5"/>
              </w:rPr>
              <w:t>，应当以读数较大者为依据，采取安全措施并必</w:t>
            </w:r>
            <w:r>
              <w:rPr>
                <w:rFonts w:ascii="SimSun" w:hAnsi="SimSun" w:eastAsia="SimSun" w:cs="SimSun"/>
                <w:sz w:val="12"/>
                <w:szCs w:val="12"/>
              </w:rPr>
              <w:t xml:space="preserve"> </w:t>
            </w:r>
            <w:r>
              <w:rPr>
                <w:rFonts w:ascii="SimSun" w:hAnsi="SimSun" w:eastAsia="SimSun" w:cs="SimSun"/>
                <w:sz w:val="12"/>
                <w:szCs w:val="12"/>
                <w:spacing w:val="7"/>
              </w:rPr>
              <w:t>须</w:t>
            </w:r>
            <w:r>
              <w:rPr>
                <w:rFonts w:ascii="SimSun" w:hAnsi="SimSun" w:eastAsia="SimSun" w:cs="SimSun"/>
                <w:sz w:val="12"/>
                <w:szCs w:val="12"/>
                <w:spacing w:val="4"/>
              </w:rPr>
              <w:t>在8</w:t>
            </w:r>
            <w:r>
              <w:rPr>
                <w:rFonts w:ascii="SimSun" w:hAnsi="SimSun" w:eastAsia="SimSun" w:cs="SimSun"/>
                <w:sz w:val="12"/>
                <w:szCs w:val="12"/>
              </w:rPr>
              <w:t>h</w:t>
            </w:r>
            <w:r>
              <w:rPr>
                <w:rFonts w:ascii="SimSun" w:hAnsi="SimSun" w:eastAsia="SimSun" w:cs="SimSun"/>
                <w:sz w:val="12"/>
                <w:szCs w:val="12"/>
                <w:spacing w:val="4"/>
              </w:rPr>
              <w:t>内对2种设备调校完毕。</w:t>
            </w:r>
          </w:p>
          <w:p>
            <w:pPr>
              <w:ind w:left="20" w:right="128" w:firstLine="262"/>
              <w:spacing w:line="246" w:lineRule="auto"/>
              <w:rPr>
                <w:rFonts w:ascii="SimSun" w:hAnsi="SimSun" w:eastAsia="SimSun" w:cs="SimSun"/>
                <w:sz w:val="12"/>
                <w:szCs w:val="12"/>
              </w:rPr>
            </w:pPr>
            <w:r>
              <w:rPr>
                <w:rFonts w:ascii="SimSun" w:hAnsi="SimSun" w:eastAsia="SimSun" w:cs="SimSun"/>
                <w:sz w:val="12"/>
                <w:szCs w:val="12"/>
                <w:spacing w:val="10"/>
              </w:rPr>
              <w:t>下井</w:t>
            </w:r>
            <w:r>
              <w:rPr>
                <w:rFonts w:ascii="SimSun" w:hAnsi="SimSun" w:eastAsia="SimSun" w:cs="SimSun"/>
                <w:sz w:val="12"/>
                <w:szCs w:val="12"/>
                <w:spacing w:val="9"/>
              </w:rPr>
              <w:t>管</w:t>
            </w:r>
            <w:r>
              <w:rPr>
                <w:rFonts w:ascii="SimSun" w:hAnsi="SimSun" w:eastAsia="SimSun" w:cs="SimSun"/>
                <w:sz w:val="12"/>
                <w:szCs w:val="12"/>
                <w:spacing w:val="5"/>
              </w:rPr>
              <w:t>理人员发现便携式甲烷检测报警仪或便携式光</w:t>
            </w:r>
            <w:r>
              <w:rPr>
                <w:rFonts w:ascii="SimSun" w:hAnsi="SimSun" w:eastAsia="SimSun" w:cs="SimSun"/>
                <w:sz w:val="12"/>
                <w:szCs w:val="12"/>
              </w:rPr>
              <w:t xml:space="preserve"> </w:t>
            </w:r>
            <w:r>
              <w:rPr>
                <w:rFonts w:ascii="SimSun" w:hAnsi="SimSun" w:eastAsia="SimSun" w:cs="SimSun"/>
                <w:sz w:val="12"/>
                <w:szCs w:val="12"/>
                <w:spacing w:val="6"/>
              </w:rPr>
              <w:t>学甲烷检测仪与甲烷传感器读数误差大于允许误差时，</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8"/>
              </w:rPr>
              <w:t>立</w:t>
            </w:r>
            <w:r>
              <w:rPr>
                <w:rFonts w:ascii="SimSun" w:hAnsi="SimSun" w:eastAsia="SimSun" w:cs="SimSun"/>
                <w:sz w:val="12"/>
                <w:szCs w:val="12"/>
                <w:spacing w:val="4"/>
              </w:rPr>
              <w:t>即通知安全监控部门进行处理。</w:t>
            </w:r>
          </w:p>
        </w:tc>
        <w:tc>
          <w:tcPr>
            <w:tcW w:w="1916" w:type="dxa"/>
            <w:vAlign w:val="top"/>
            <w:tcBorders>
              <w:bottom w:val="single" w:color="000000" w:sz="2" w:space="0"/>
              <w:top w:val="single" w:color="000000" w:sz="2" w:space="0"/>
            </w:tcBorders>
          </w:tcPr>
          <w:p>
            <w:pPr>
              <w:spacing w:line="263" w:lineRule="auto"/>
              <w:rPr>
                <w:rFonts w:ascii="Arial"/>
                <w:sz w:val="21"/>
              </w:rPr>
            </w:pPr>
            <w:r/>
          </w:p>
          <w:p>
            <w:pPr>
              <w:spacing w:line="264" w:lineRule="auto"/>
              <w:rPr>
                <w:rFonts w:ascii="Arial"/>
                <w:sz w:val="21"/>
              </w:rPr>
            </w:pPr>
            <w:r/>
          </w:p>
          <w:p>
            <w:pPr>
              <w:ind w:left="25" w:right="122" w:hanging="1"/>
              <w:spacing w:before="39" w:line="246" w:lineRule="auto"/>
              <w:rPr>
                <w:rFonts w:ascii="SimSun" w:hAnsi="SimSun" w:eastAsia="SimSun" w:cs="SimSun"/>
                <w:sz w:val="12"/>
                <w:szCs w:val="12"/>
              </w:rPr>
            </w:pP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记录、管理制度等资料、甲</w:t>
            </w:r>
            <w:r>
              <w:rPr>
                <w:rFonts w:ascii="SimSun" w:hAnsi="SimSun" w:eastAsia="SimSun" w:cs="SimSun"/>
                <w:sz w:val="12"/>
                <w:szCs w:val="12"/>
              </w:rPr>
              <w:t xml:space="preserve"> </w:t>
            </w:r>
            <w:r>
              <w:rPr>
                <w:rFonts w:ascii="SimSun" w:hAnsi="SimSun" w:eastAsia="SimSun" w:cs="SimSun"/>
                <w:sz w:val="12"/>
                <w:szCs w:val="12"/>
                <w:spacing w:val="5"/>
              </w:rPr>
              <w:t>烷</w:t>
            </w:r>
            <w:r>
              <w:rPr>
                <w:rFonts w:ascii="SimSun" w:hAnsi="SimSun" w:eastAsia="SimSun" w:cs="SimSun"/>
                <w:sz w:val="12"/>
                <w:szCs w:val="12"/>
                <w:spacing w:val="4"/>
              </w:rPr>
              <w:t>传感器历史数据及人员定位。</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72" w:lineRule="auto"/>
              <w:rPr>
                <w:rFonts w:ascii="Arial"/>
                <w:sz w:val="21"/>
              </w:rPr>
            </w:pPr>
            <w:r/>
          </w:p>
          <w:p>
            <w:pPr>
              <w:ind w:left="25" w:right="125" w:firstLine="4"/>
              <w:spacing w:before="3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三条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11"/>
              </w:rPr>
              <w:t>2</w:t>
            </w:r>
            <w:r>
              <w:rPr>
                <w:rFonts w:ascii="SimSun" w:hAnsi="SimSun" w:eastAsia="SimSun" w:cs="SimSun"/>
                <w:sz w:val="12"/>
                <w:szCs w:val="12"/>
                <w:spacing w:val="7"/>
              </w:rPr>
              <w:t>019)8.4.1、8.4.2。</w:t>
            </w:r>
          </w:p>
        </w:tc>
      </w:tr>
      <w:tr>
        <w:trPr>
          <w:trHeight w:val="367" w:hRule="atLeast"/>
        </w:trPr>
        <w:tc>
          <w:tcPr>
            <w:tcW w:w="517" w:type="dxa"/>
            <w:vAlign w:val="top"/>
            <w:tcBorders>
              <w:bottom w:val="single" w:color="000000" w:sz="2" w:space="0"/>
              <w:top w:val="single" w:color="000000" w:sz="2" w:space="0"/>
            </w:tcBorders>
          </w:tcPr>
          <w:p>
            <w:pPr>
              <w:ind w:left="193"/>
              <w:spacing w:before="152"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ind w:left="19"/>
              <w:spacing w:before="13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3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3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3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938"/>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7.</w:t>
      </w:r>
      <w:r>
        <w:rPr>
          <w:rFonts w:ascii="SimSun" w:hAnsi="SimSun" w:eastAsia="SimSun" w:cs="SimSun"/>
          <w:sz w:val="14"/>
          <w:szCs w:val="14"/>
          <w14:textOutline w14:w="5054" w14:cap="flat" w14:cmpd="sng">
            <w14:solidFill>
              <w14:srgbClr w14:val="000000"/>
            </w14:solidFill>
            <w14:prstDash w14:val="solid"/>
            <w14:miter w14:lim="10"/>
          </w14:textOutline>
          <w:spacing w:val="9"/>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安全监控设备调校和测试检查实施清单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53" w:hRule="atLeast"/>
        </w:trPr>
        <w:tc>
          <w:tcPr>
            <w:tcW w:w="517" w:type="dxa"/>
            <w:vAlign w:val="top"/>
            <w:tcBorders>
              <w:bottom w:val="single" w:color="000000" w:sz="2" w:space="0"/>
              <w:top w:val="single" w:color="000000" w:sz="2" w:space="0"/>
            </w:tcBorders>
          </w:tcPr>
          <w:p>
            <w:pPr>
              <w:spacing w:line="351"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85" w:lineRule="auto"/>
              <w:rPr>
                <w:rFonts w:ascii="Arial"/>
                <w:sz w:val="21"/>
              </w:rPr>
            </w:pPr>
            <w:r/>
          </w:p>
          <w:p>
            <w:pPr>
              <w:spacing w:line="286" w:lineRule="auto"/>
              <w:rPr>
                <w:rFonts w:ascii="Arial"/>
                <w:sz w:val="21"/>
              </w:rPr>
            </w:pPr>
            <w:r/>
          </w:p>
          <w:p>
            <w:pPr>
              <w:ind w:left="19" w:right="80" w:hanging="1"/>
              <w:spacing w:before="39" w:line="245"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用载体催化元件</w:t>
            </w:r>
            <w:r>
              <w:rPr>
                <w:rFonts w:ascii="SimSun" w:hAnsi="SimSun" w:eastAsia="SimSun" w:cs="SimSun"/>
                <w:sz w:val="12"/>
                <w:szCs w:val="12"/>
              </w:rPr>
              <w:t xml:space="preserve"> </w:t>
            </w:r>
            <w:r>
              <w:rPr>
                <w:rFonts w:ascii="SimSun" w:hAnsi="SimSun" w:eastAsia="SimSun" w:cs="SimSun"/>
                <w:sz w:val="12"/>
                <w:szCs w:val="12"/>
                <w:spacing w:val="7"/>
              </w:rPr>
              <w:t>的</w:t>
            </w:r>
            <w:r>
              <w:rPr>
                <w:rFonts w:ascii="SimSun" w:hAnsi="SimSun" w:eastAsia="SimSun" w:cs="SimSun"/>
                <w:sz w:val="12"/>
                <w:szCs w:val="12"/>
                <w:spacing w:val="5"/>
              </w:rPr>
              <w:t>甲烷传感器调校</w:t>
            </w:r>
            <w:r>
              <w:rPr>
                <w:rFonts w:ascii="SimSun" w:hAnsi="SimSun" w:eastAsia="SimSun" w:cs="SimSun"/>
                <w:sz w:val="12"/>
                <w:szCs w:val="12"/>
              </w:rPr>
              <w:t xml:space="preserve"> </w:t>
            </w:r>
            <w:r>
              <w:rPr>
                <w:rFonts w:ascii="SimSun" w:hAnsi="SimSun" w:eastAsia="SimSun" w:cs="SimSun"/>
                <w:sz w:val="12"/>
                <w:szCs w:val="12"/>
                <w:spacing w:val="4"/>
              </w:rPr>
              <w:t>和测试</w:t>
            </w:r>
          </w:p>
        </w:tc>
        <w:tc>
          <w:tcPr>
            <w:tcW w:w="3310" w:type="dxa"/>
            <w:vAlign w:val="top"/>
            <w:tcBorders>
              <w:bottom w:val="single" w:color="000000" w:sz="2" w:space="0"/>
              <w:top w:val="single" w:color="000000" w:sz="2" w:space="0"/>
            </w:tcBorders>
          </w:tcPr>
          <w:p>
            <w:pPr>
              <w:ind w:left="20" w:right="66" w:hanging="1"/>
              <w:spacing w:before="145" w:line="243" w:lineRule="auto"/>
              <w:rPr>
                <w:rFonts w:ascii="SimSun" w:hAnsi="SimSun" w:eastAsia="SimSun" w:cs="SimSun"/>
                <w:sz w:val="12"/>
                <w:szCs w:val="12"/>
              </w:rPr>
            </w:pPr>
            <w:r>
              <w:rPr>
                <w:rFonts w:ascii="SimSun" w:hAnsi="SimSun" w:eastAsia="SimSun" w:cs="SimSun"/>
                <w:sz w:val="12"/>
                <w:szCs w:val="12"/>
                <w:spacing w:val="6"/>
              </w:rPr>
              <w:t>采用载体催化元件的甲烷传感器必须使用校准气样和空</w:t>
            </w:r>
            <w:r>
              <w:rPr>
                <w:rFonts w:ascii="SimSun" w:hAnsi="SimSun" w:eastAsia="SimSun" w:cs="SimSun"/>
                <w:sz w:val="12"/>
                <w:szCs w:val="12"/>
                <w:spacing w:val="1"/>
              </w:rPr>
              <w:t>气</w:t>
            </w:r>
            <w:r>
              <w:rPr>
                <w:rFonts w:ascii="SimSun" w:hAnsi="SimSun" w:eastAsia="SimSun" w:cs="SimSun"/>
                <w:sz w:val="12"/>
                <w:szCs w:val="12"/>
              </w:rPr>
              <w:t xml:space="preserve"> </w:t>
            </w:r>
            <w:r>
              <w:rPr>
                <w:rFonts w:ascii="SimSun" w:hAnsi="SimSun" w:eastAsia="SimSun" w:cs="SimSun"/>
                <w:sz w:val="12"/>
                <w:szCs w:val="12"/>
                <w:spacing w:val="10"/>
              </w:rPr>
              <w:t>气样在</w:t>
            </w:r>
            <w:r>
              <w:rPr>
                <w:rFonts w:ascii="SimSun" w:hAnsi="SimSun" w:eastAsia="SimSun" w:cs="SimSun"/>
                <w:sz w:val="12"/>
                <w:szCs w:val="12"/>
                <w:spacing w:val="7"/>
              </w:rPr>
              <w:t>设</w:t>
            </w:r>
            <w:r>
              <w:rPr>
                <w:rFonts w:ascii="SimSun" w:hAnsi="SimSun" w:eastAsia="SimSun" w:cs="SimSun"/>
                <w:sz w:val="12"/>
                <w:szCs w:val="12"/>
                <w:spacing w:val="5"/>
              </w:rPr>
              <w:t>备设置地点调校，每15天至少1次。甲烷电闭锁和</w:t>
            </w:r>
            <w:r>
              <w:rPr>
                <w:rFonts w:ascii="SimSun" w:hAnsi="SimSun" w:eastAsia="SimSun" w:cs="SimSun"/>
                <w:sz w:val="12"/>
                <w:szCs w:val="12"/>
              </w:rPr>
              <w:t xml:space="preserve"> </w:t>
            </w:r>
            <w:r>
              <w:rPr>
                <w:rFonts w:ascii="SimSun" w:hAnsi="SimSun" w:eastAsia="SimSun" w:cs="SimSun"/>
                <w:sz w:val="12"/>
                <w:szCs w:val="12"/>
                <w:spacing w:val="10"/>
              </w:rPr>
              <w:t>风电闭</w:t>
            </w:r>
            <w:r>
              <w:rPr>
                <w:rFonts w:ascii="SimSun" w:hAnsi="SimSun" w:eastAsia="SimSun" w:cs="SimSun"/>
                <w:sz w:val="12"/>
                <w:szCs w:val="12"/>
                <w:spacing w:val="7"/>
              </w:rPr>
              <w:t>锁</w:t>
            </w:r>
            <w:r>
              <w:rPr>
                <w:rFonts w:ascii="SimSun" w:hAnsi="SimSun" w:eastAsia="SimSun" w:cs="SimSun"/>
                <w:sz w:val="12"/>
                <w:szCs w:val="12"/>
                <w:spacing w:val="5"/>
              </w:rPr>
              <w:t>功能每15天至少测试1次。可能造成局部通风机停</w:t>
            </w:r>
            <w:r>
              <w:rPr>
                <w:rFonts w:ascii="SimSun" w:hAnsi="SimSun" w:eastAsia="SimSun" w:cs="SimSun"/>
                <w:sz w:val="12"/>
                <w:szCs w:val="12"/>
              </w:rPr>
              <w:t xml:space="preserve"> </w:t>
            </w:r>
            <w:r>
              <w:rPr>
                <w:rFonts w:ascii="SimSun" w:hAnsi="SimSun" w:eastAsia="SimSun" w:cs="SimSun"/>
                <w:sz w:val="12"/>
                <w:szCs w:val="12"/>
                <w:spacing w:val="4"/>
              </w:rPr>
              <w:t>电的，每半年调校1次</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346" w:lineRule="auto"/>
              <w:rPr>
                <w:rFonts w:ascii="Arial"/>
                <w:sz w:val="21"/>
              </w:rPr>
            </w:pPr>
            <w:r/>
          </w:p>
          <w:p>
            <w:pPr>
              <w:ind w:left="24" w:right="122" w:firstLine="1"/>
              <w:spacing w:before="39"/>
              <w:rPr>
                <w:rFonts w:ascii="SimSun" w:hAnsi="SimSun" w:eastAsia="SimSun" w:cs="SimSun"/>
                <w:sz w:val="12"/>
                <w:szCs w:val="12"/>
              </w:rPr>
            </w:pPr>
            <w:r>
              <w:rPr>
                <w:rFonts w:ascii="SimSun" w:hAnsi="SimSun" w:eastAsia="SimSun" w:cs="SimSun"/>
                <w:sz w:val="12"/>
                <w:szCs w:val="12"/>
                <w:spacing w:val="10"/>
              </w:rPr>
              <w:t>调</w:t>
            </w:r>
            <w:r>
              <w:rPr>
                <w:rFonts w:ascii="SimSun" w:hAnsi="SimSun" w:eastAsia="SimSun" w:cs="SimSun"/>
                <w:sz w:val="12"/>
                <w:szCs w:val="12"/>
                <w:spacing w:val="8"/>
              </w:rPr>
              <w:t>校</w:t>
            </w:r>
            <w:r>
              <w:rPr>
                <w:rFonts w:ascii="SimSun" w:hAnsi="SimSun" w:eastAsia="SimSun" w:cs="SimSun"/>
                <w:sz w:val="12"/>
                <w:szCs w:val="12"/>
                <w:spacing w:val="5"/>
              </w:rPr>
              <w:t>记录，出入井记录，调校人</w:t>
            </w:r>
            <w:r>
              <w:rPr>
                <w:rFonts w:ascii="SimSun" w:hAnsi="SimSun" w:eastAsia="SimSun" w:cs="SimSun"/>
                <w:sz w:val="12"/>
                <w:szCs w:val="12"/>
              </w:rPr>
              <w:t xml:space="preserve"> </w:t>
            </w:r>
            <w:r>
              <w:rPr>
                <w:rFonts w:ascii="SimSun" w:hAnsi="SimSun" w:eastAsia="SimSun" w:cs="SimSun"/>
                <w:sz w:val="12"/>
                <w:szCs w:val="12"/>
                <w:spacing w:val="10"/>
              </w:rPr>
              <w:t>员</w:t>
            </w:r>
            <w:r>
              <w:rPr>
                <w:rFonts w:ascii="SimSun" w:hAnsi="SimSun" w:eastAsia="SimSun" w:cs="SimSun"/>
                <w:sz w:val="12"/>
                <w:szCs w:val="12"/>
                <w:spacing w:val="8"/>
              </w:rPr>
              <w:t>位</w:t>
            </w:r>
            <w:r>
              <w:rPr>
                <w:rFonts w:ascii="SimSun" w:hAnsi="SimSun" w:eastAsia="SimSun" w:cs="SimSun"/>
                <w:sz w:val="12"/>
                <w:szCs w:val="12"/>
                <w:spacing w:val="5"/>
              </w:rPr>
              <w:t>置记录，监控系统报警记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设备运行历史记录，控制电</w:t>
            </w:r>
            <w:r>
              <w:rPr>
                <w:rFonts w:ascii="SimSun" w:hAnsi="SimSun" w:eastAsia="SimSun" w:cs="SimSun"/>
                <w:sz w:val="12"/>
                <w:szCs w:val="12"/>
              </w:rPr>
              <w:t xml:space="preserve"> </w:t>
            </w:r>
            <w:r>
              <w:rPr>
                <w:rFonts w:ascii="SimSun" w:hAnsi="SimSun" w:eastAsia="SimSun" w:cs="SimSun"/>
                <w:sz w:val="12"/>
                <w:szCs w:val="12"/>
                <w:spacing w:val="10"/>
              </w:rPr>
              <w:t>气</w:t>
            </w:r>
            <w:r>
              <w:rPr>
                <w:rFonts w:ascii="SimSun" w:hAnsi="SimSun" w:eastAsia="SimSun" w:cs="SimSun"/>
                <w:sz w:val="12"/>
                <w:szCs w:val="12"/>
                <w:spacing w:val="9"/>
              </w:rPr>
              <w:t>设</w:t>
            </w:r>
            <w:r>
              <w:rPr>
                <w:rFonts w:ascii="SimSun" w:hAnsi="SimSun" w:eastAsia="SimSun" w:cs="SimSun"/>
                <w:sz w:val="12"/>
                <w:szCs w:val="12"/>
                <w:spacing w:val="5"/>
              </w:rPr>
              <w:t>备馈电状态记录，监控调度</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，调度录音。现场抽查。现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试验。</w:t>
            </w:r>
          </w:p>
        </w:tc>
        <w:tc>
          <w:tcPr>
            <w:tcW w:w="1929" w:type="dxa"/>
            <w:vAlign w:val="top"/>
            <w:tcBorders>
              <w:bottom w:val="single" w:color="000000" w:sz="2" w:space="0"/>
              <w:top w:val="single" w:color="000000" w:sz="2" w:space="0"/>
            </w:tcBorders>
          </w:tcPr>
          <w:p>
            <w:pPr>
              <w:ind w:left="25" w:right="125" w:firstLine="4"/>
              <w:spacing w:before="6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二条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11"/>
              </w:rPr>
              <w:t>2</w:t>
            </w:r>
            <w:r>
              <w:rPr>
                <w:rFonts w:ascii="SimSun" w:hAnsi="SimSun" w:eastAsia="SimSun" w:cs="SimSun"/>
                <w:sz w:val="12"/>
                <w:szCs w:val="12"/>
                <w:spacing w:val="7"/>
              </w:rPr>
              <w:t>019)8.3.3、8.3.6。</w:t>
            </w:r>
          </w:p>
        </w:tc>
      </w:tr>
      <w:tr>
        <w:trPr>
          <w:trHeight w:val="795" w:hRule="atLeast"/>
        </w:trPr>
        <w:tc>
          <w:tcPr>
            <w:tcW w:w="517" w:type="dxa"/>
            <w:vAlign w:val="top"/>
            <w:tcBorders>
              <w:bottom w:val="single" w:color="000000" w:sz="2" w:space="0"/>
              <w:top w:val="single" w:color="000000" w:sz="2" w:space="0"/>
            </w:tcBorders>
          </w:tcPr>
          <w:p>
            <w:pPr>
              <w:spacing w:line="325"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96" w:hanging="1"/>
              <w:spacing w:before="191" w:line="246" w:lineRule="auto"/>
              <w:rPr>
                <w:rFonts w:ascii="SimSun" w:hAnsi="SimSun" w:eastAsia="SimSun" w:cs="SimSun"/>
                <w:sz w:val="12"/>
                <w:szCs w:val="12"/>
              </w:rPr>
            </w:pPr>
            <w:r>
              <w:rPr>
                <w:rFonts w:ascii="SimSun" w:hAnsi="SimSun" w:eastAsia="SimSun" w:cs="SimSun"/>
                <w:sz w:val="12"/>
                <w:szCs w:val="12"/>
                <w:spacing w:val="10"/>
              </w:rPr>
              <w:t>调校内</w:t>
            </w:r>
            <w:r>
              <w:rPr>
                <w:rFonts w:ascii="SimSun" w:hAnsi="SimSun" w:eastAsia="SimSun" w:cs="SimSun"/>
                <w:sz w:val="12"/>
                <w:szCs w:val="12"/>
                <w:spacing w:val="9"/>
              </w:rPr>
              <w:t>容</w:t>
            </w:r>
            <w:r>
              <w:rPr>
                <w:rFonts w:ascii="SimSun" w:hAnsi="SimSun" w:eastAsia="SimSun" w:cs="SimSun"/>
                <w:sz w:val="12"/>
                <w:szCs w:val="12"/>
                <w:spacing w:val="5"/>
              </w:rPr>
              <w:t>和方法符合规定。调校时测量值稳定显示持续时</w:t>
            </w:r>
            <w:r>
              <w:rPr>
                <w:rFonts w:ascii="SimSun" w:hAnsi="SimSun" w:eastAsia="SimSun" w:cs="SimSun"/>
                <w:sz w:val="12"/>
                <w:szCs w:val="12"/>
              </w:rPr>
              <w:t xml:space="preserve"> </w:t>
            </w:r>
            <w:r>
              <w:rPr>
                <w:rFonts w:ascii="SimSun" w:hAnsi="SimSun" w:eastAsia="SimSun" w:cs="SimSun"/>
                <w:sz w:val="12"/>
                <w:szCs w:val="12"/>
                <w:spacing w:val="8"/>
              </w:rPr>
              <w:t>间大于9</w:t>
            </w:r>
            <w:r>
              <w:rPr>
                <w:rFonts w:ascii="SimSun" w:hAnsi="SimSun" w:eastAsia="SimSun" w:cs="SimSun"/>
                <w:sz w:val="12"/>
                <w:szCs w:val="12"/>
                <w:spacing w:val="4"/>
              </w:rPr>
              <w:t>0</w:t>
            </w:r>
            <w:r>
              <w:rPr>
                <w:rFonts w:ascii="SimSun" w:hAnsi="SimSun" w:eastAsia="SimSun" w:cs="SimSun"/>
                <w:sz w:val="12"/>
                <w:szCs w:val="12"/>
              </w:rPr>
              <w:t>s</w:t>
            </w:r>
            <w:r>
              <w:rPr>
                <w:rFonts w:ascii="SimSun" w:hAnsi="SimSun" w:eastAsia="SimSun" w:cs="SimSun"/>
                <w:sz w:val="12"/>
                <w:szCs w:val="12"/>
                <w:spacing w:val="4"/>
              </w:rPr>
              <w:t>。传感器经过调校检测，误差仍超过规定值时，</w:t>
            </w:r>
            <w:r>
              <w:rPr>
                <w:rFonts w:ascii="SimSun" w:hAnsi="SimSun" w:eastAsia="SimSun" w:cs="SimSun"/>
                <w:sz w:val="12"/>
                <w:szCs w:val="12"/>
              </w:rPr>
              <w:t xml:space="preserve"> </w:t>
            </w:r>
            <w:r>
              <w:rPr>
                <w:rFonts w:ascii="SimSun" w:hAnsi="SimSun" w:eastAsia="SimSun" w:cs="SimSun"/>
                <w:sz w:val="12"/>
                <w:szCs w:val="12"/>
                <w:spacing w:val="2"/>
              </w:rPr>
              <w:t>必须立即更换。</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192"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019)8.3.3。</w:t>
            </w:r>
          </w:p>
        </w:tc>
      </w:tr>
      <w:tr>
        <w:trPr>
          <w:trHeight w:val="1152" w:hRule="atLeast"/>
        </w:trPr>
        <w:tc>
          <w:tcPr>
            <w:tcW w:w="517" w:type="dxa"/>
            <w:vAlign w:val="top"/>
            <w:tcBorders>
              <w:bottom w:val="singl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8" w:right="80"/>
              <w:spacing w:before="39" w:line="245"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用激光原理的甲</w:t>
            </w:r>
            <w:r>
              <w:rPr>
                <w:rFonts w:ascii="SimSun" w:hAnsi="SimSun" w:eastAsia="SimSun" w:cs="SimSun"/>
                <w:sz w:val="12"/>
                <w:szCs w:val="12"/>
              </w:rPr>
              <w:t xml:space="preserve"> </w:t>
            </w:r>
            <w:r>
              <w:rPr>
                <w:rFonts w:ascii="SimSun" w:hAnsi="SimSun" w:eastAsia="SimSun" w:cs="SimSun"/>
                <w:sz w:val="12"/>
                <w:szCs w:val="12"/>
                <w:spacing w:val="8"/>
              </w:rPr>
              <w:t>烷</w:t>
            </w:r>
            <w:r>
              <w:rPr>
                <w:rFonts w:ascii="SimSun" w:hAnsi="SimSun" w:eastAsia="SimSun" w:cs="SimSun"/>
                <w:sz w:val="12"/>
                <w:szCs w:val="12"/>
                <w:spacing w:val="5"/>
              </w:rPr>
              <w:t>传感器调校和测</w:t>
            </w:r>
            <w:r>
              <w:rPr>
                <w:rFonts w:ascii="SimSun" w:hAnsi="SimSun" w:eastAsia="SimSun" w:cs="SimSun"/>
                <w:sz w:val="12"/>
                <w:szCs w:val="12"/>
              </w:rPr>
              <w:t xml:space="preserve"> </w:t>
            </w:r>
            <w:r>
              <w:rPr>
                <w:rFonts w:ascii="SimSun" w:hAnsi="SimSun" w:eastAsia="SimSun" w:cs="SimSun"/>
                <w:sz w:val="12"/>
                <w:szCs w:val="12"/>
                <w:spacing w:val="1"/>
              </w:rPr>
              <w:t>试</w:t>
            </w:r>
          </w:p>
        </w:tc>
        <w:tc>
          <w:tcPr>
            <w:tcW w:w="3310" w:type="dxa"/>
            <w:vAlign w:val="top"/>
            <w:tcBorders>
              <w:bottom w:val="single" w:color="000000" w:sz="2" w:space="0"/>
              <w:top w:val="single" w:color="000000" w:sz="2" w:space="0"/>
            </w:tcBorders>
          </w:tcPr>
          <w:p>
            <w:pPr>
              <w:spacing w:line="328" w:lineRule="auto"/>
              <w:rPr>
                <w:rFonts w:ascii="Arial"/>
                <w:sz w:val="21"/>
              </w:rPr>
            </w:pPr>
            <w:r/>
          </w:p>
          <w:p>
            <w:pPr>
              <w:ind w:left="20" w:right="66" w:hanging="1"/>
              <w:spacing w:before="39" w:line="246" w:lineRule="auto"/>
              <w:rPr>
                <w:rFonts w:ascii="SimSun" w:hAnsi="SimSun" w:eastAsia="SimSun" w:cs="SimSun"/>
                <w:sz w:val="12"/>
                <w:szCs w:val="12"/>
              </w:rPr>
            </w:pPr>
            <w:r>
              <w:rPr>
                <w:rFonts w:ascii="SimSun" w:hAnsi="SimSun" w:eastAsia="SimSun" w:cs="SimSun"/>
                <w:sz w:val="12"/>
                <w:szCs w:val="12"/>
                <w:spacing w:val="10"/>
              </w:rPr>
              <w:t>采用激</w:t>
            </w:r>
            <w:r>
              <w:rPr>
                <w:rFonts w:ascii="SimSun" w:hAnsi="SimSun" w:eastAsia="SimSun" w:cs="SimSun"/>
                <w:sz w:val="12"/>
                <w:szCs w:val="12"/>
                <w:spacing w:val="8"/>
              </w:rPr>
              <w:t>光</w:t>
            </w:r>
            <w:r>
              <w:rPr>
                <w:rFonts w:ascii="SimSun" w:hAnsi="SimSun" w:eastAsia="SimSun" w:cs="SimSun"/>
                <w:sz w:val="12"/>
                <w:szCs w:val="12"/>
                <w:spacing w:val="5"/>
              </w:rPr>
              <w:t>原理的甲烷传感器等，每6个月至少调校1次。甲</w:t>
            </w:r>
            <w:r>
              <w:rPr>
                <w:rFonts w:ascii="SimSun" w:hAnsi="SimSun" w:eastAsia="SimSun" w:cs="SimSun"/>
                <w:sz w:val="12"/>
                <w:szCs w:val="12"/>
              </w:rPr>
              <w:t xml:space="preserve"> </w:t>
            </w:r>
            <w:r>
              <w:rPr>
                <w:rFonts w:ascii="SimSun" w:hAnsi="SimSun" w:eastAsia="SimSun" w:cs="SimSun"/>
                <w:sz w:val="12"/>
                <w:szCs w:val="12"/>
                <w:spacing w:val="10"/>
              </w:rPr>
              <w:t>烷电闭</w:t>
            </w:r>
            <w:r>
              <w:rPr>
                <w:rFonts w:ascii="SimSun" w:hAnsi="SimSun" w:eastAsia="SimSun" w:cs="SimSun"/>
                <w:sz w:val="12"/>
                <w:szCs w:val="12"/>
                <w:spacing w:val="7"/>
              </w:rPr>
              <w:t>锁</w:t>
            </w:r>
            <w:r>
              <w:rPr>
                <w:rFonts w:ascii="SimSun" w:hAnsi="SimSun" w:eastAsia="SimSun" w:cs="SimSun"/>
                <w:sz w:val="12"/>
                <w:szCs w:val="12"/>
                <w:spacing w:val="5"/>
              </w:rPr>
              <w:t>和风电闭锁功能每15天至少测试1次。可能造成局</w:t>
            </w:r>
            <w:r>
              <w:rPr>
                <w:rFonts w:ascii="SimSun" w:hAnsi="SimSun" w:eastAsia="SimSun" w:cs="SimSun"/>
                <w:sz w:val="12"/>
                <w:szCs w:val="12"/>
              </w:rPr>
              <w:t xml:space="preserve"> </w:t>
            </w:r>
            <w:r>
              <w:rPr>
                <w:rFonts w:ascii="SimSun" w:hAnsi="SimSun" w:eastAsia="SimSun" w:cs="SimSun"/>
                <w:sz w:val="12"/>
                <w:szCs w:val="12"/>
                <w:spacing w:val="8"/>
              </w:rPr>
              <w:t>部通</w:t>
            </w:r>
            <w:r>
              <w:rPr>
                <w:rFonts w:ascii="SimSun" w:hAnsi="SimSun" w:eastAsia="SimSun" w:cs="SimSun"/>
                <w:sz w:val="12"/>
                <w:szCs w:val="12"/>
                <w:spacing w:val="4"/>
              </w:rPr>
              <w:t>风机停电的，每半年调校1次。</w:t>
            </w:r>
          </w:p>
        </w:tc>
        <w:tc>
          <w:tcPr>
            <w:tcW w:w="1916" w:type="dxa"/>
            <w:vAlign w:val="top"/>
            <w:vMerge w:val="restart"/>
            <w:tcBorders>
              <w:bottom w:val="none" w:color="000000" w:sz="2" w:space="0"/>
              <w:top w:val="single" w:color="000000" w:sz="2" w:space="0"/>
            </w:tcBorders>
          </w:tcPr>
          <w:p>
            <w:pPr>
              <w:spacing w:line="288" w:lineRule="auto"/>
              <w:rPr>
                <w:rFonts w:ascii="Arial"/>
                <w:sz w:val="21"/>
              </w:rPr>
            </w:pPr>
            <w:r/>
          </w:p>
          <w:p>
            <w:pPr>
              <w:spacing w:line="288" w:lineRule="auto"/>
              <w:rPr>
                <w:rFonts w:ascii="Arial"/>
                <w:sz w:val="21"/>
              </w:rPr>
            </w:pPr>
            <w:r/>
          </w:p>
          <w:p>
            <w:pPr>
              <w:ind w:left="24" w:right="122" w:firstLine="16"/>
              <w:spacing w:before="39" w:line="241" w:lineRule="auto"/>
              <w:rPr>
                <w:rFonts w:ascii="SimSun" w:hAnsi="SimSun" w:eastAsia="SimSun" w:cs="SimSun"/>
                <w:sz w:val="12"/>
                <w:szCs w:val="12"/>
              </w:rPr>
            </w:pPr>
            <w:r>
              <w:rPr>
                <w:rFonts w:ascii="SimSun" w:hAnsi="SimSun" w:eastAsia="SimSun" w:cs="SimSun"/>
                <w:sz w:val="12"/>
                <w:szCs w:val="12"/>
                <w:spacing w:val="4"/>
              </w:rPr>
              <w:t>甲烷</w:t>
            </w:r>
            <w:r>
              <w:rPr>
                <w:rFonts w:ascii="SimSun" w:hAnsi="SimSun" w:eastAsia="SimSun" w:cs="SimSun"/>
                <w:sz w:val="12"/>
                <w:szCs w:val="12"/>
                <w:spacing w:val="2"/>
              </w:rPr>
              <w:t>传感器说明书，调校记录，</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控</w:t>
            </w:r>
            <w:r>
              <w:rPr>
                <w:rFonts w:ascii="SimSun" w:hAnsi="SimSun" w:eastAsia="SimSun" w:cs="SimSun"/>
                <w:sz w:val="12"/>
                <w:szCs w:val="12"/>
                <w:spacing w:val="5"/>
              </w:rPr>
              <w:t>系统报警记录，设备运行历</w:t>
            </w:r>
            <w:r>
              <w:rPr>
                <w:rFonts w:ascii="SimSun" w:hAnsi="SimSun" w:eastAsia="SimSun" w:cs="SimSun"/>
                <w:sz w:val="12"/>
                <w:szCs w:val="12"/>
              </w:rPr>
              <w:t xml:space="preserve"> </w:t>
            </w:r>
            <w:r>
              <w:rPr>
                <w:rFonts w:ascii="SimSun" w:hAnsi="SimSun" w:eastAsia="SimSun" w:cs="SimSun"/>
                <w:sz w:val="12"/>
                <w:szCs w:val="12"/>
                <w:spacing w:val="10"/>
              </w:rPr>
              <w:t>史</w:t>
            </w:r>
            <w:r>
              <w:rPr>
                <w:rFonts w:ascii="SimSun" w:hAnsi="SimSun" w:eastAsia="SimSun" w:cs="SimSun"/>
                <w:sz w:val="12"/>
                <w:szCs w:val="12"/>
                <w:spacing w:val="9"/>
              </w:rPr>
              <w:t>记</w:t>
            </w:r>
            <w:r>
              <w:rPr>
                <w:rFonts w:ascii="SimSun" w:hAnsi="SimSun" w:eastAsia="SimSun" w:cs="SimSun"/>
                <w:sz w:val="12"/>
                <w:szCs w:val="12"/>
                <w:spacing w:val="5"/>
              </w:rPr>
              <w:t>录，控制电气设备馈电状态</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，监控调度记录，调度录音</w:t>
            </w:r>
            <w:r>
              <w:rPr>
                <w:rFonts w:ascii="SimSun" w:hAnsi="SimSun" w:eastAsia="SimSun" w:cs="SimSun"/>
                <w:sz w:val="12"/>
                <w:szCs w:val="12"/>
              </w:rPr>
              <w:t xml:space="preserve"> </w:t>
            </w:r>
            <w:r>
              <w:rPr>
                <w:rFonts w:ascii="SimSun" w:hAnsi="SimSun" w:eastAsia="SimSun" w:cs="SimSun"/>
                <w:sz w:val="12"/>
                <w:szCs w:val="12"/>
                <w:spacing w:val="6"/>
              </w:rPr>
              <w:t>。现</w:t>
            </w:r>
            <w:r>
              <w:rPr>
                <w:rFonts w:ascii="SimSun" w:hAnsi="SimSun" w:eastAsia="SimSun" w:cs="SimSun"/>
                <w:sz w:val="12"/>
                <w:szCs w:val="12"/>
                <w:spacing w:val="4"/>
              </w:rPr>
              <w:t>场</w:t>
            </w:r>
            <w:r>
              <w:rPr>
                <w:rFonts w:ascii="SimSun" w:hAnsi="SimSun" w:eastAsia="SimSun" w:cs="SimSun"/>
                <w:sz w:val="12"/>
                <w:szCs w:val="12"/>
                <w:spacing w:val="3"/>
              </w:rPr>
              <w:t>抽查。现场试验。</w:t>
            </w:r>
          </w:p>
        </w:tc>
        <w:tc>
          <w:tcPr>
            <w:tcW w:w="1929" w:type="dxa"/>
            <w:vAlign w:val="top"/>
            <w:tcBorders>
              <w:bottom w:val="single" w:color="000000" w:sz="2" w:space="0"/>
              <w:top w:val="single" w:color="000000" w:sz="2" w:space="0"/>
            </w:tcBorders>
          </w:tcPr>
          <w:p>
            <w:pPr>
              <w:ind w:left="25" w:right="125" w:firstLine="4"/>
              <w:spacing w:before="214"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二条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—2019)8.3.3。</w:t>
            </w:r>
          </w:p>
        </w:tc>
      </w:tr>
      <w:tr>
        <w:trPr>
          <w:trHeight w:val="805" w:hRule="atLeast"/>
        </w:trPr>
        <w:tc>
          <w:tcPr>
            <w:tcW w:w="517" w:type="dxa"/>
            <w:vAlign w:val="top"/>
            <w:tcBorders>
              <w:bottom w:val="single" w:color="000000" w:sz="2" w:space="0"/>
              <w:top w:val="single" w:color="000000" w:sz="2" w:space="0"/>
            </w:tcBorders>
          </w:tcPr>
          <w:p>
            <w:pPr>
              <w:spacing w:line="330"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96" w:hanging="1"/>
              <w:spacing w:before="196" w:line="246" w:lineRule="auto"/>
              <w:rPr>
                <w:rFonts w:ascii="SimSun" w:hAnsi="SimSun" w:eastAsia="SimSun" w:cs="SimSun"/>
                <w:sz w:val="12"/>
                <w:szCs w:val="12"/>
              </w:rPr>
            </w:pPr>
            <w:r>
              <w:rPr>
                <w:rFonts w:ascii="SimSun" w:hAnsi="SimSun" w:eastAsia="SimSun" w:cs="SimSun"/>
                <w:sz w:val="12"/>
                <w:szCs w:val="12"/>
                <w:spacing w:val="10"/>
              </w:rPr>
              <w:t>调校内</w:t>
            </w:r>
            <w:r>
              <w:rPr>
                <w:rFonts w:ascii="SimSun" w:hAnsi="SimSun" w:eastAsia="SimSun" w:cs="SimSun"/>
                <w:sz w:val="12"/>
                <w:szCs w:val="12"/>
                <w:spacing w:val="9"/>
              </w:rPr>
              <w:t>容</w:t>
            </w:r>
            <w:r>
              <w:rPr>
                <w:rFonts w:ascii="SimSun" w:hAnsi="SimSun" w:eastAsia="SimSun" w:cs="SimSun"/>
                <w:sz w:val="12"/>
                <w:szCs w:val="12"/>
                <w:spacing w:val="5"/>
              </w:rPr>
              <w:t>和方法符合规定。调校时测量值稳定显示持续时</w:t>
            </w:r>
            <w:r>
              <w:rPr>
                <w:rFonts w:ascii="SimSun" w:hAnsi="SimSun" w:eastAsia="SimSun" w:cs="SimSun"/>
                <w:sz w:val="12"/>
                <w:szCs w:val="12"/>
              </w:rPr>
              <w:t xml:space="preserve"> </w:t>
            </w:r>
            <w:r>
              <w:rPr>
                <w:rFonts w:ascii="SimSun" w:hAnsi="SimSun" w:eastAsia="SimSun" w:cs="SimSun"/>
                <w:sz w:val="12"/>
                <w:szCs w:val="12"/>
                <w:spacing w:val="8"/>
              </w:rPr>
              <w:t>间大于9</w:t>
            </w:r>
            <w:r>
              <w:rPr>
                <w:rFonts w:ascii="SimSun" w:hAnsi="SimSun" w:eastAsia="SimSun" w:cs="SimSun"/>
                <w:sz w:val="12"/>
                <w:szCs w:val="12"/>
                <w:spacing w:val="4"/>
              </w:rPr>
              <w:t>0</w:t>
            </w:r>
            <w:r>
              <w:rPr>
                <w:rFonts w:ascii="SimSun" w:hAnsi="SimSun" w:eastAsia="SimSun" w:cs="SimSun"/>
                <w:sz w:val="12"/>
                <w:szCs w:val="12"/>
              </w:rPr>
              <w:t>s</w:t>
            </w:r>
            <w:r>
              <w:rPr>
                <w:rFonts w:ascii="SimSun" w:hAnsi="SimSun" w:eastAsia="SimSun" w:cs="SimSun"/>
                <w:sz w:val="12"/>
                <w:szCs w:val="12"/>
                <w:spacing w:val="4"/>
              </w:rPr>
              <w:t>。传感器经过调校检测，误差仍超过规定值时，</w:t>
            </w:r>
            <w:r>
              <w:rPr>
                <w:rFonts w:ascii="SimSun" w:hAnsi="SimSun" w:eastAsia="SimSun" w:cs="SimSun"/>
                <w:sz w:val="12"/>
                <w:szCs w:val="12"/>
              </w:rPr>
              <w:t xml:space="preserve"> </w:t>
            </w:r>
            <w:r>
              <w:rPr>
                <w:rFonts w:ascii="SimSun" w:hAnsi="SimSun" w:eastAsia="SimSun" w:cs="SimSun"/>
                <w:sz w:val="12"/>
                <w:szCs w:val="12"/>
                <w:spacing w:val="2"/>
              </w:rPr>
              <w:t>必须立即更换。</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196"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019)8.3.3。</w:t>
            </w:r>
          </w:p>
        </w:tc>
      </w:tr>
      <w:tr>
        <w:trPr>
          <w:trHeight w:val="1050" w:hRule="atLeast"/>
        </w:trPr>
        <w:tc>
          <w:tcPr>
            <w:tcW w:w="517" w:type="dxa"/>
            <w:vAlign w:val="top"/>
            <w:tcBorders>
              <w:bottom w:val="single" w:color="000000" w:sz="2" w:space="0"/>
              <w:top w:val="single" w:color="000000" w:sz="2" w:space="0"/>
            </w:tcBorders>
          </w:tcPr>
          <w:p>
            <w:pPr>
              <w:spacing w:line="45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357" w:lineRule="auto"/>
              <w:rPr>
                <w:rFonts w:ascii="Arial"/>
                <w:sz w:val="21"/>
              </w:rPr>
            </w:pPr>
            <w:r/>
          </w:p>
          <w:p>
            <w:pPr>
              <w:ind w:left="19" w:right="80"/>
              <w:spacing w:before="39" w:line="249" w:lineRule="auto"/>
              <w:rPr>
                <w:rFonts w:ascii="SimSun" w:hAnsi="SimSun" w:eastAsia="SimSun" w:cs="SimSun"/>
                <w:sz w:val="12"/>
                <w:szCs w:val="12"/>
              </w:rPr>
            </w:pPr>
            <w:r>
              <w:rPr>
                <w:rFonts w:ascii="SimSun" w:hAnsi="SimSun" w:eastAsia="SimSun" w:cs="SimSun"/>
                <w:sz w:val="12"/>
                <w:szCs w:val="12"/>
                <w:spacing w:val="7"/>
              </w:rPr>
              <w:t>其</w:t>
            </w:r>
            <w:r>
              <w:rPr>
                <w:rFonts w:ascii="SimSun" w:hAnsi="SimSun" w:eastAsia="SimSun" w:cs="SimSun"/>
                <w:sz w:val="12"/>
                <w:szCs w:val="12"/>
                <w:spacing w:val="5"/>
              </w:rPr>
              <w:t>他甲烷传感器调</w:t>
            </w:r>
            <w:r>
              <w:rPr>
                <w:rFonts w:ascii="SimSun" w:hAnsi="SimSun" w:eastAsia="SimSun" w:cs="SimSun"/>
                <w:sz w:val="12"/>
                <w:szCs w:val="12"/>
              </w:rPr>
              <w:t xml:space="preserve"> </w:t>
            </w:r>
            <w:r>
              <w:rPr>
                <w:rFonts w:ascii="SimSun" w:hAnsi="SimSun" w:eastAsia="SimSun" w:cs="SimSun"/>
                <w:sz w:val="12"/>
                <w:szCs w:val="12"/>
                <w:spacing w:val="6"/>
              </w:rPr>
              <w:t>校</w:t>
            </w:r>
            <w:r>
              <w:rPr>
                <w:rFonts w:ascii="SimSun" w:hAnsi="SimSun" w:eastAsia="SimSun" w:cs="SimSun"/>
                <w:sz w:val="12"/>
                <w:szCs w:val="12"/>
                <w:spacing w:val="4"/>
              </w:rPr>
              <w:t>和测试</w:t>
            </w:r>
          </w:p>
        </w:tc>
        <w:tc>
          <w:tcPr>
            <w:tcW w:w="3310" w:type="dxa"/>
            <w:vAlign w:val="top"/>
            <w:tcBorders>
              <w:bottom w:val="single" w:color="000000" w:sz="2" w:space="0"/>
              <w:top w:val="single" w:color="000000" w:sz="2" w:space="0"/>
            </w:tcBorders>
          </w:tcPr>
          <w:p>
            <w:pPr>
              <w:ind w:left="20" w:right="66"/>
              <w:spacing w:before="246" w:line="243" w:lineRule="auto"/>
              <w:rPr>
                <w:rFonts w:ascii="SimSun" w:hAnsi="SimSun" w:eastAsia="SimSun" w:cs="SimSun"/>
                <w:sz w:val="12"/>
                <w:szCs w:val="12"/>
              </w:rPr>
            </w:pPr>
            <w:r>
              <w:rPr>
                <w:rFonts w:ascii="SimSun" w:hAnsi="SimSun" w:eastAsia="SimSun" w:cs="SimSun"/>
                <w:sz w:val="12"/>
                <w:szCs w:val="12"/>
                <w:spacing w:val="6"/>
              </w:rPr>
              <w:t>应使用校准气样和空气气样在设备设置地点调校，每月</w:t>
            </w:r>
            <w:r>
              <w:rPr>
                <w:rFonts w:ascii="SimSun" w:hAnsi="SimSun" w:eastAsia="SimSun" w:cs="SimSun"/>
                <w:sz w:val="12"/>
                <w:szCs w:val="12"/>
                <w:spacing w:val="1"/>
              </w:rPr>
              <w:t>至</w:t>
            </w:r>
            <w:r>
              <w:rPr>
                <w:rFonts w:ascii="SimSun" w:hAnsi="SimSun" w:eastAsia="SimSun" w:cs="SimSun"/>
                <w:sz w:val="12"/>
                <w:szCs w:val="12"/>
              </w:rPr>
              <w:t xml:space="preserve"> </w:t>
            </w:r>
            <w:r>
              <w:rPr>
                <w:rFonts w:ascii="SimSun" w:hAnsi="SimSun" w:eastAsia="SimSun" w:cs="SimSun"/>
                <w:sz w:val="12"/>
                <w:szCs w:val="12"/>
                <w:spacing w:val="10"/>
              </w:rPr>
              <w:t>少进行</w:t>
            </w:r>
            <w:r>
              <w:rPr>
                <w:rFonts w:ascii="SimSun" w:hAnsi="SimSun" w:eastAsia="SimSun" w:cs="SimSun"/>
                <w:sz w:val="12"/>
                <w:szCs w:val="12"/>
                <w:spacing w:val="7"/>
              </w:rPr>
              <w:t>1</w:t>
            </w:r>
            <w:r>
              <w:rPr>
                <w:rFonts w:ascii="SimSun" w:hAnsi="SimSun" w:eastAsia="SimSun" w:cs="SimSun"/>
                <w:sz w:val="12"/>
                <w:szCs w:val="12"/>
                <w:spacing w:val="5"/>
              </w:rPr>
              <w:t>次调校、测试。甲烷电闭锁和风电闭锁功能每15天</w:t>
            </w:r>
            <w:r>
              <w:rPr>
                <w:rFonts w:ascii="SimSun" w:hAnsi="SimSun" w:eastAsia="SimSun" w:cs="SimSun"/>
                <w:sz w:val="12"/>
                <w:szCs w:val="12"/>
              </w:rPr>
              <w:t xml:space="preserve"> </w:t>
            </w:r>
            <w:r>
              <w:rPr>
                <w:rFonts w:ascii="SimSun" w:hAnsi="SimSun" w:eastAsia="SimSun" w:cs="SimSun"/>
                <w:sz w:val="12"/>
                <w:szCs w:val="12"/>
                <w:spacing w:val="10"/>
              </w:rPr>
              <w:t>至少测</w:t>
            </w:r>
            <w:r>
              <w:rPr>
                <w:rFonts w:ascii="SimSun" w:hAnsi="SimSun" w:eastAsia="SimSun" w:cs="SimSun"/>
                <w:sz w:val="12"/>
                <w:szCs w:val="12"/>
                <w:spacing w:val="6"/>
              </w:rPr>
              <w:t>试</w:t>
            </w:r>
            <w:r>
              <w:rPr>
                <w:rFonts w:ascii="SimSun" w:hAnsi="SimSun" w:eastAsia="SimSun" w:cs="SimSun"/>
                <w:sz w:val="12"/>
                <w:szCs w:val="12"/>
                <w:spacing w:val="5"/>
              </w:rPr>
              <w:t>1次。可能造成局部通风机停电的，每半年调校1</w:t>
            </w:r>
            <w:r>
              <w:rPr>
                <w:rFonts w:ascii="SimSun" w:hAnsi="SimSun" w:eastAsia="SimSun" w:cs="SimSun"/>
                <w:sz w:val="12"/>
                <w:szCs w:val="12"/>
              </w:rPr>
              <w:t xml:space="preserve"> </w:t>
            </w:r>
            <w:r>
              <w:rPr>
                <w:rFonts w:ascii="SimSun" w:hAnsi="SimSun" w:eastAsia="SimSun" w:cs="SimSun"/>
                <w:sz w:val="12"/>
                <w:szCs w:val="12"/>
                <w:spacing w:val="-5"/>
              </w:rPr>
              <w:t>次</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firstLine="16"/>
              <w:spacing w:before="167" w:line="241" w:lineRule="auto"/>
              <w:rPr>
                <w:rFonts w:ascii="SimSun" w:hAnsi="SimSun" w:eastAsia="SimSun" w:cs="SimSun"/>
                <w:sz w:val="12"/>
                <w:szCs w:val="12"/>
              </w:rPr>
            </w:pPr>
            <w:r>
              <w:rPr>
                <w:rFonts w:ascii="SimSun" w:hAnsi="SimSun" w:eastAsia="SimSun" w:cs="SimSun"/>
                <w:sz w:val="12"/>
                <w:szCs w:val="12"/>
                <w:spacing w:val="4"/>
              </w:rPr>
              <w:t>甲烷</w:t>
            </w:r>
            <w:r>
              <w:rPr>
                <w:rFonts w:ascii="SimSun" w:hAnsi="SimSun" w:eastAsia="SimSun" w:cs="SimSun"/>
                <w:sz w:val="12"/>
                <w:szCs w:val="12"/>
                <w:spacing w:val="2"/>
              </w:rPr>
              <w:t>传感器说明书，调校记录，</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备</w:t>
            </w:r>
            <w:r>
              <w:rPr>
                <w:rFonts w:ascii="SimSun" w:hAnsi="SimSun" w:eastAsia="SimSun" w:cs="SimSun"/>
                <w:sz w:val="12"/>
                <w:szCs w:val="12"/>
                <w:spacing w:val="5"/>
              </w:rPr>
              <w:t>运行历史记录，控制电气设</w:t>
            </w:r>
            <w:r>
              <w:rPr>
                <w:rFonts w:ascii="SimSun" w:hAnsi="SimSun" w:eastAsia="SimSun" w:cs="SimSun"/>
                <w:sz w:val="12"/>
                <w:szCs w:val="12"/>
              </w:rPr>
              <w:t xml:space="preserve"> </w:t>
            </w:r>
            <w:r>
              <w:rPr>
                <w:rFonts w:ascii="SimSun" w:hAnsi="SimSun" w:eastAsia="SimSun" w:cs="SimSun"/>
                <w:sz w:val="12"/>
                <w:szCs w:val="12"/>
                <w:spacing w:val="10"/>
              </w:rPr>
              <w:t>备</w:t>
            </w:r>
            <w:r>
              <w:rPr>
                <w:rFonts w:ascii="SimSun" w:hAnsi="SimSun" w:eastAsia="SimSun" w:cs="SimSun"/>
                <w:sz w:val="12"/>
                <w:szCs w:val="12"/>
                <w:spacing w:val="8"/>
              </w:rPr>
              <w:t>馈</w:t>
            </w:r>
            <w:r>
              <w:rPr>
                <w:rFonts w:ascii="SimSun" w:hAnsi="SimSun" w:eastAsia="SimSun" w:cs="SimSun"/>
                <w:sz w:val="12"/>
                <w:szCs w:val="12"/>
                <w:spacing w:val="5"/>
              </w:rPr>
              <w:t>电状态记录，监控调度记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调度录音。现场抽查。现场</w:t>
            </w:r>
            <w:r>
              <w:rPr>
                <w:rFonts w:ascii="SimSun" w:hAnsi="SimSun" w:eastAsia="SimSun" w:cs="SimSun"/>
                <w:sz w:val="12"/>
                <w:szCs w:val="12"/>
              </w:rPr>
              <w:t xml:space="preserve"> </w:t>
            </w:r>
            <w:r>
              <w:rPr>
                <w:rFonts w:ascii="SimSun" w:hAnsi="SimSun" w:eastAsia="SimSun" w:cs="SimSun"/>
                <w:sz w:val="12"/>
                <w:szCs w:val="12"/>
                <w:spacing w:val="-2"/>
              </w:rPr>
              <w:t>试验。</w:t>
            </w:r>
          </w:p>
        </w:tc>
        <w:tc>
          <w:tcPr>
            <w:tcW w:w="1929" w:type="dxa"/>
            <w:vAlign w:val="top"/>
            <w:tcBorders>
              <w:bottom w:val="single" w:color="000000" w:sz="2" w:space="0"/>
              <w:top w:val="single" w:color="000000" w:sz="2" w:space="0"/>
            </w:tcBorders>
          </w:tcPr>
          <w:p>
            <w:pPr>
              <w:ind w:left="25" w:right="125" w:firstLine="4"/>
              <w:spacing w:before="168"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二条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—2019)8.3.3。</w:t>
            </w:r>
          </w:p>
        </w:tc>
      </w:tr>
      <w:tr>
        <w:trPr>
          <w:trHeight w:val="1163"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58" w:lineRule="auto"/>
              <w:rPr>
                <w:rFonts w:ascii="Arial"/>
                <w:sz w:val="21"/>
              </w:rPr>
            </w:pPr>
            <w:r/>
          </w:p>
          <w:p>
            <w:pPr>
              <w:ind w:left="19" w:right="80"/>
              <w:spacing w:before="40" w:line="243" w:lineRule="auto"/>
              <w:rPr>
                <w:rFonts w:ascii="SimSun" w:hAnsi="SimSun" w:eastAsia="SimSun" w:cs="SimSun"/>
                <w:sz w:val="12"/>
                <w:szCs w:val="12"/>
              </w:rPr>
            </w:pPr>
            <w:r>
              <w:rPr>
                <w:rFonts w:ascii="SimSun" w:hAnsi="SimSun" w:eastAsia="SimSun" w:cs="SimSun"/>
                <w:sz w:val="12"/>
                <w:szCs w:val="12"/>
                <w:spacing w:val="7"/>
              </w:rPr>
              <w:t>便</w:t>
            </w:r>
            <w:r>
              <w:rPr>
                <w:rFonts w:ascii="SimSun" w:hAnsi="SimSun" w:eastAsia="SimSun" w:cs="SimSun"/>
                <w:sz w:val="12"/>
                <w:szCs w:val="12"/>
                <w:spacing w:val="5"/>
              </w:rPr>
              <w:t>携式甲烷检测报</w:t>
            </w:r>
            <w:r>
              <w:rPr>
                <w:rFonts w:ascii="SimSun" w:hAnsi="SimSun" w:eastAsia="SimSun" w:cs="SimSun"/>
                <w:sz w:val="12"/>
                <w:szCs w:val="12"/>
              </w:rPr>
              <w:t xml:space="preserve"> </w:t>
            </w:r>
            <w:r>
              <w:rPr>
                <w:rFonts w:ascii="SimSun" w:hAnsi="SimSun" w:eastAsia="SimSun" w:cs="SimSun"/>
                <w:sz w:val="12"/>
                <w:szCs w:val="12"/>
                <w:spacing w:val="8"/>
              </w:rPr>
              <w:t>警</w:t>
            </w:r>
            <w:r>
              <w:rPr>
                <w:rFonts w:ascii="SimSun" w:hAnsi="SimSun" w:eastAsia="SimSun" w:cs="SimSun"/>
                <w:sz w:val="12"/>
                <w:szCs w:val="12"/>
                <w:spacing w:val="5"/>
              </w:rPr>
              <w:t>仪、甲烷检测报</w:t>
            </w:r>
            <w:r>
              <w:rPr>
                <w:rFonts w:ascii="SimSun" w:hAnsi="SimSun" w:eastAsia="SimSun" w:cs="SimSun"/>
                <w:sz w:val="12"/>
                <w:szCs w:val="12"/>
              </w:rPr>
              <w:t xml:space="preserve"> </w:t>
            </w:r>
            <w:r>
              <w:rPr>
                <w:rFonts w:ascii="SimSun" w:hAnsi="SimSun" w:eastAsia="SimSun" w:cs="SimSun"/>
                <w:sz w:val="12"/>
                <w:szCs w:val="12"/>
                <w:spacing w:val="8"/>
              </w:rPr>
              <w:t>警</w:t>
            </w:r>
            <w:r>
              <w:rPr>
                <w:rFonts w:ascii="SimSun" w:hAnsi="SimSun" w:eastAsia="SimSun" w:cs="SimSun"/>
                <w:sz w:val="12"/>
                <w:szCs w:val="12"/>
                <w:spacing w:val="5"/>
              </w:rPr>
              <w:t>矿灯等调校和测</w:t>
            </w:r>
            <w:r>
              <w:rPr>
                <w:rFonts w:ascii="SimSun" w:hAnsi="SimSun" w:eastAsia="SimSun" w:cs="SimSun"/>
                <w:sz w:val="12"/>
                <w:szCs w:val="12"/>
              </w:rPr>
              <w:t xml:space="preserve"> </w:t>
            </w:r>
            <w:r>
              <w:rPr>
                <w:rFonts w:ascii="SimSun" w:hAnsi="SimSun" w:eastAsia="SimSun" w:cs="SimSun"/>
                <w:sz w:val="12"/>
                <w:szCs w:val="12"/>
                <w:spacing w:val="1"/>
              </w:rPr>
              <w:t>试</w:t>
            </w:r>
          </w:p>
        </w:tc>
        <w:tc>
          <w:tcPr>
            <w:tcW w:w="3310" w:type="dxa"/>
            <w:vAlign w:val="top"/>
            <w:tcBorders>
              <w:bottom w:val="single" w:color="000000" w:sz="2" w:space="0"/>
              <w:top w:val="single" w:color="000000" w:sz="2" w:space="0"/>
            </w:tcBorders>
          </w:tcPr>
          <w:p>
            <w:pPr>
              <w:ind w:left="20" w:right="68" w:hanging="1"/>
              <w:spacing w:before="226" w:line="241" w:lineRule="auto"/>
              <w:rPr>
                <w:rFonts w:ascii="SimSun" w:hAnsi="SimSun" w:eastAsia="SimSun" w:cs="SimSun"/>
                <w:sz w:val="12"/>
                <w:szCs w:val="12"/>
              </w:rPr>
            </w:pPr>
            <w:r>
              <w:rPr>
                <w:rFonts w:ascii="SimSun" w:hAnsi="SimSun" w:eastAsia="SimSun" w:cs="SimSun"/>
                <w:sz w:val="12"/>
                <w:szCs w:val="12"/>
                <w:spacing w:val="6"/>
              </w:rPr>
              <w:t>采用载体催化元件的便携式甲烷检测报警仪和甲烷检测</w:t>
            </w:r>
            <w:r>
              <w:rPr>
                <w:rFonts w:ascii="SimSun" w:hAnsi="SimSun" w:eastAsia="SimSun" w:cs="SimSun"/>
                <w:sz w:val="12"/>
                <w:szCs w:val="12"/>
                <w:spacing w:val="1"/>
              </w:rPr>
              <w:t>报</w:t>
            </w:r>
            <w:r>
              <w:rPr>
                <w:rFonts w:ascii="SimSun" w:hAnsi="SimSun" w:eastAsia="SimSun" w:cs="SimSun"/>
                <w:sz w:val="12"/>
                <w:szCs w:val="12"/>
              </w:rPr>
              <w:t xml:space="preserve"> </w:t>
            </w:r>
            <w:r>
              <w:rPr>
                <w:rFonts w:ascii="SimSun" w:hAnsi="SimSun" w:eastAsia="SimSun" w:cs="SimSun"/>
                <w:sz w:val="12"/>
                <w:szCs w:val="12"/>
                <w:spacing w:val="10"/>
              </w:rPr>
              <w:t>警矿灯</w:t>
            </w:r>
            <w:r>
              <w:rPr>
                <w:rFonts w:ascii="SimSun" w:hAnsi="SimSun" w:eastAsia="SimSun" w:cs="SimSun"/>
                <w:sz w:val="12"/>
                <w:szCs w:val="12"/>
                <w:spacing w:val="5"/>
              </w:rPr>
              <w:t>等安全监控传感器在仪器维修室调校，每15天至少1</w:t>
            </w:r>
            <w:r>
              <w:rPr>
                <w:rFonts w:ascii="SimSun" w:hAnsi="SimSun" w:eastAsia="SimSun" w:cs="SimSun"/>
                <w:sz w:val="12"/>
                <w:szCs w:val="12"/>
              </w:rPr>
              <w:t xml:space="preserve"> </w:t>
            </w:r>
            <w:r>
              <w:rPr>
                <w:rFonts w:ascii="SimSun" w:hAnsi="SimSun" w:eastAsia="SimSun" w:cs="SimSun"/>
                <w:sz w:val="12"/>
                <w:szCs w:val="12"/>
                <w:spacing w:val="10"/>
              </w:rPr>
              <w:t>次。其</w:t>
            </w:r>
            <w:r>
              <w:rPr>
                <w:rFonts w:ascii="SimSun" w:hAnsi="SimSun" w:eastAsia="SimSun" w:cs="SimSun"/>
                <w:sz w:val="12"/>
                <w:szCs w:val="12"/>
                <w:spacing w:val="9"/>
              </w:rPr>
              <w:t>他</w:t>
            </w:r>
            <w:r>
              <w:rPr>
                <w:rFonts w:ascii="SimSun" w:hAnsi="SimSun" w:eastAsia="SimSun" w:cs="SimSun"/>
                <w:sz w:val="12"/>
                <w:szCs w:val="12"/>
                <w:spacing w:val="5"/>
              </w:rPr>
              <w:t>的应采用空气样和标准气样按产品说明书进行调</w:t>
            </w:r>
            <w:r>
              <w:rPr>
                <w:rFonts w:ascii="SimSun" w:hAnsi="SimSun" w:eastAsia="SimSun" w:cs="SimSun"/>
                <w:sz w:val="12"/>
                <w:szCs w:val="12"/>
              </w:rPr>
              <w:t xml:space="preserve"> </w:t>
            </w:r>
            <w:r>
              <w:rPr>
                <w:rFonts w:ascii="SimSun" w:hAnsi="SimSun" w:eastAsia="SimSun" w:cs="SimSun"/>
                <w:sz w:val="12"/>
                <w:szCs w:val="12"/>
                <w:spacing w:val="10"/>
              </w:rPr>
              <w:t>校。便</w:t>
            </w:r>
            <w:r>
              <w:rPr>
                <w:rFonts w:ascii="SimSun" w:hAnsi="SimSun" w:eastAsia="SimSun" w:cs="SimSun"/>
                <w:sz w:val="12"/>
                <w:szCs w:val="12"/>
                <w:spacing w:val="9"/>
              </w:rPr>
              <w:t>携</w:t>
            </w:r>
            <w:r>
              <w:rPr>
                <w:rFonts w:ascii="SimSun" w:hAnsi="SimSun" w:eastAsia="SimSun" w:cs="SimSun"/>
                <w:sz w:val="12"/>
                <w:szCs w:val="12"/>
                <w:spacing w:val="5"/>
              </w:rPr>
              <w:t>式甲烷检测仪的调校、维护及收发必须由专职人</w:t>
            </w:r>
            <w:r>
              <w:rPr>
                <w:rFonts w:ascii="SimSun" w:hAnsi="SimSun" w:eastAsia="SimSun" w:cs="SimSun"/>
                <w:sz w:val="12"/>
                <w:szCs w:val="12"/>
              </w:rPr>
              <w:t xml:space="preserve"> </w:t>
            </w:r>
            <w:r>
              <w:rPr>
                <w:rFonts w:ascii="SimSun" w:hAnsi="SimSun" w:eastAsia="SimSun" w:cs="SimSun"/>
                <w:sz w:val="12"/>
                <w:szCs w:val="12"/>
                <w:spacing w:val="8"/>
              </w:rPr>
              <w:t>员</w:t>
            </w:r>
            <w:r>
              <w:rPr>
                <w:rFonts w:ascii="SimSun" w:hAnsi="SimSun" w:eastAsia="SimSun" w:cs="SimSun"/>
                <w:sz w:val="12"/>
                <w:szCs w:val="12"/>
                <w:spacing w:val="7"/>
              </w:rPr>
              <w:t>负</w:t>
            </w:r>
            <w:r>
              <w:rPr>
                <w:rFonts w:ascii="SimSun" w:hAnsi="SimSun" w:eastAsia="SimSun" w:cs="SimSun"/>
                <w:sz w:val="12"/>
                <w:szCs w:val="12"/>
                <w:spacing w:val="4"/>
              </w:rPr>
              <w:t>责，不符合要求的严禁发放使用。</w:t>
            </w:r>
          </w:p>
        </w:tc>
        <w:tc>
          <w:tcPr>
            <w:tcW w:w="1916" w:type="dxa"/>
            <w:vAlign w:val="top"/>
            <w:tcBorders>
              <w:bottom w:val="single" w:color="000000" w:sz="2" w:space="0"/>
              <w:top w:val="single" w:color="000000" w:sz="2" w:space="0"/>
            </w:tcBorders>
          </w:tcPr>
          <w:p>
            <w:pPr>
              <w:spacing w:line="413" w:lineRule="auto"/>
              <w:rPr>
                <w:rFonts w:ascii="Arial"/>
                <w:sz w:val="21"/>
              </w:rPr>
            </w:pPr>
            <w:r/>
          </w:p>
          <w:p>
            <w:pPr>
              <w:ind w:left="25" w:right="142"/>
              <w:spacing w:before="39" w:line="250" w:lineRule="auto"/>
              <w:rPr>
                <w:rFonts w:ascii="SimSun" w:hAnsi="SimSun" w:eastAsia="SimSun" w:cs="SimSun"/>
                <w:sz w:val="12"/>
                <w:szCs w:val="12"/>
              </w:rPr>
            </w:pPr>
            <w:r>
              <w:rPr>
                <w:rFonts w:ascii="SimSun" w:hAnsi="SimSun" w:eastAsia="SimSun" w:cs="SimSun"/>
                <w:sz w:val="12"/>
                <w:szCs w:val="12"/>
                <w:spacing w:val="10"/>
              </w:rPr>
              <w:t>调</w:t>
            </w:r>
            <w:r>
              <w:rPr>
                <w:rFonts w:ascii="SimSun" w:hAnsi="SimSun" w:eastAsia="SimSun" w:cs="SimSun"/>
                <w:sz w:val="12"/>
                <w:szCs w:val="12"/>
                <w:spacing w:val="7"/>
              </w:rPr>
              <w:t>校</w:t>
            </w:r>
            <w:r>
              <w:rPr>
                <w:rFonts w:ascii="SimSun" w:hAnsi="SimSun" w:eastAsia="SimSun" w:cs="SimSun"/>
                <w:sz w:val="12"/>
                <w:szCs w:val="12"/>
                <w:spacing w:val="5"/>
              </w:rPr>
              <w:t>记录，发放记录，调校设</w:t>
            </w:r>
            <w:r>
              <w:rPr>
                <w:rFonts w:ascii="SimSun" w:hAnsi="SimSun" w:eastAsia="SimSun" w:cs="SimSun"/>
                <w:sz w:val="12"/>
                <w:szCs w:val="12"/>
              </w:rPr>
              <w:t xml:space="preserve">  </w:t>
            </w:r>
            <w:r>
              <w:rPr>
                <w:rFonts w:ascii="SimSun" w:hAnsi="SimSun" w:eastAsia="SimSun" w:cs="SimSun"/>
                <w:sz w:val="12"/>
                <w:szCs w:val="12"/>
                <w:spacing w:val="4"/>
              </w:rPr>
              <w:t>备，气样使用资料。现场抽查。</w:t>
            </w:r>
          </w:p>
        </w:tc>
        <w:tc>
          <w:tcPr>
            <w:tcW w:w="1929" w:type="dxa"/>
            <w:vAlign w:val="top"/>
            <w:tcBorders>
              <w:bottom w:val="single" w:color="000000" w:sz="2" w:space="0"/>
              <w:top w:val="single" w:color="000000" w:sz="2" w:space="0"/>
            </w:tcBorders>
          </w:tcPr>
          <w:p>
            <w:pPr>
              <w:ind w:left="27" w:right="129" w:firstLine="3"/>
              <w:spacing w:before="22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8"/>
              </w:rPr>
              <w:t>、</w:t>
            </w:r>
            <w:r>
              <w:rPr>
                <w:rFonts w:ascii="SimSun" w:hAnsi="SimSun" w:eastAsia="SimSun" w:cs="SimSun"/>
                <w:sz w:val="12"/>
                <w:szCs w:val="12"/>
                <w:spacing w:val="5"/>
              </w:rPr>
              <w:t>四百九十六条；《煤矿安全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8"/>
              </w:rPr>
              <w:t>控</w:t>
            </w:r>
            <w:r>
              <w:rPr>
                <w:rFonts w:ascii="SimSun" w:hAnsi="SimSun" w:eastAsia="SimSun" w:cs="SimSun"/>
                <w:sz w:val="12"/>
                <w:szCs w:val="12"/>
                <w:spacing w:val="5"/>
              </w:rPr>
              <w:t>系统及检测仪器使用管理规</w:t>
            </w:r>
            <w:r>
              <w:rPr>
                <w:rFonts w:ascii="SimSun" w:hAnsi="SimSun" w:eastAsia="SimSun" w:cs="SimSun"/>
                <w:sz w:val="12"/>
                <w:szCs w:val="12"/>
              </w:rPr>
              <w:t xml:space="preserve"> </w:t>
            </w:r>
            <w:r>
              <w:rPr>
                <w:rFonts w:ascii="SimSun" w:hAnsi="SimSun" w:eastAsia="SimSun" w:cs="SimSun"/>
                <w:sz w:val="12"/>
                <w:szCs w:val="12"/>
                <w:spacing w:val="14"/>
              </w:rPr>
              <w:t>范</w:t>
            </w:r>
            <w:r>
              <w:rPr>
                <w:rFonts w:ascii="SimSun" w:hAnsi="SimSun" w:eastAsia="SimSun" w:cs="SimSun"/>
                <w:sz w:val="12"/>
                <w:szCs w:val="12"/>
                <w:spacing w:val="11"/>
              </w:rPr>
              <w:t>》(</w:t>
            </w:r>
            <w:r>
              <w:rPr>
                <w:rFonts w:ascii="SimSun" w:hAnsi="SimSun" w:eastAsia="SimSun" w:cs="SimSun"/>
                <w:sz w:val="12"/>
                <w:szCs w:val="12"/>
              </w:rPr>
              <w:t>AQ</w:t>
            </w:r>
            <w:r>
              <w:rPr>
                <w:rFonts w:ascii="SimSun" w:hAnsi="SimSun" w:eastAsia="SimSun" w:cs="SimSun"/>
                <w:sz w:val="12"/>
                <w:szCs w:val="12"/>
                <w:spacing w:val="11"/>
              </w:rPr>
              <w:t>1029—2019)8.3.3。</w:t>
            </w:r>
          </w:p>
        </w:tc>
      </w:tr>
      <w:tr>
        <w:trPr>
          <w:trHeight w:val="788" w:hRule="atLeast"/>
        </w:trPr>
        <w:tc>
          <w:tcPr>
            <w:tcW w:w="517" w:type="dxa"/>
            <w:vAlign w:val="top"/>
            <w:tcBorders>
              <w:bottom w:val="single" w:color="000000" w:sz="2" w:space="0"/>
              <w:top w:val="single" w:color="000000" w:sz="2" w:space="0"/>
            </w:tcBorders>
          </w:tcPr>
          <w:p>
            <w:pPr>
              <w:spacing w:line="32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restart"/>
            <w:tcBorders>
              <w:bottom w:val="none" w:color="000000" w:sz="2" w:space="0"/>
              <w:top w:val="single" w:color="000000" w:sz="2" w:space="0"/>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ind w:left="19" w:right="80"/>
              <w:spacing w:before="39" w:line="249" w:lineRule="auto"/>
              <w:rPr>
                <w:rFonts w:ascii="SimSun" w:hAnsi="SimSun" w:eastAsia="SimSun" w:cs="SimSun"/>
                <w:sz w:val="12"/>
                <w:szCs w:val="12"/>
              </w:rPr>
            </w:pPr>
            <w:r>
              <w:rPr>
                <w:rFonts w:ascii="SimSun" w:hAnsi="SimSun" w:eastAsia="SimSun" w:cs="SimSun"/>
                <w:sz w:val="12"/>
                <w:szCs w:val="12"/>
                <w:spacing w:val="7"/>
              </w:rPr>
              <w:t>其</w:t>
            </w:r>
            <w:r>
              <w:rPr>
                <w:rFonts w:ascii="SimSun" w:hAnsi="SimSun" w:eastAsia="SimSun" w:cs="SimSun"/>
                <w:sz w:val="12"/>
                <w:szCs w:val="12"/>
                <w:spacing w:val="5"/>
              </w:rPr>
              <w:t>他安全监控设备</w:t>
            </w:r>
            <w:r>
              <w:rPr>
                <w:rFonts w:ascii="SimSun" w:hAnsi="SimSun" w:eastAsia="SimSun" w:cs="SimSun"/>
                <w:sz w:val="12"/>
                <w:szCs w:val="12"/>
              </w:rPr>
              <w:t xml:space="preserve"> </w:t>
            </w:r>
            <w:r>
              <w:rPr>
                <w:rFonts w:ascii="SimSun" w:hAnsi="SimSun" w:eastAsia="SimSun" w:cs="SimSun"/>
                <w:sz w:val="12"/>
                <w:szCs w:val="12"/>
                <w:spacing w:val="5"/>
              </w:rPr>
              <w:t>调校、测</w:t>
            </w:r>
            <w:r>
              <w:rPr>
                <w:rFonts w:ascii="SimSun" w:hAnsi="SimSun" w:eastAsia="SimSun" w:cs="SimSun"/>
                <w:sz w:val="12"/>
                <w:szCs w:val="12"/>
                <w:spacing w:val="4"/>
              </w:rPr>
              <w:t>试</w:t>
            </w:r>
          </w:p>
        </w:tc>
        <w:tc>
          <w:tcPr>
            <w:tcW w:w="3310" w:type="dxa"/>
            <w:vAlign w:val="top"/>
            <w:tcBorders>
              <w:bottom w:val="single" w:color="000000" w:sz="2" w:space="0"/>
              <w:top w:val="single" w:color="000000" w:sz="2" w:space="0"/>
            </w:tcBorders>
          </w:tcPr>
          <w:p>
            <w:pPr>
              <w:ind w:left="20" w:right="260" w:firstLine="2"/>
              <w:spacing w:before="267" w:line="249"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6"/>
              </w:rPr>
              <w:t>控</w:t>
            </w:r>
            <w:r>
              <w:rPr>
                <w:rFonts w:ascii="SimSun" w:hAnsi="SimSun" w:eastAsia="SimSun" w:cs="SimSun"/>
                <w:sz w:val="12"/>
                <w:szCs w:val="12"/>
                <w:spacing w:val="5"/>
              </w:rPr>
              <w:t>设备应按产品使用说明书的要求定期调校、测</w:t>
            </w:r>
            <w:r>
              <w:rPr>
                <w:rFonts w:ascii="SimSun" w:hAnsi="SimSun" w:eastAsia="SimSun" w:cs="SimSun"/>
                <w:sz w:val="12"/>
                <w:szCs w:val="12"/>
              </w:rPr>
              <w:t xml:space="preserve"> </w:t>
            </w:r>
            <w:r>
              <w:rPr>
                <w:rFonts w:ascii="SimSun" w:hAnsi="SimSun" w:eastAsia="SimSun" w:cs="SimSun"/>
                <w:sz w:val="12"/>
                <w:szCs w:val="12"/>
                <w:spacing w:val="6"/>
              </w:rPr>
              <w:t>试</w:t>
            </w:r>
            <w:r>
              <w:rPr>
                <w:rFonts w:ascii="SimSun" w:hAnsi="SimSun" w:eastAsia="SimSun" w:cs="SimSun"/>
                <w:sz w:val="12"/>
                <w:szCs w:val="12"/>
                <w:spacing w:val="3"/>
              </w:rPr>
              <w:t>，每月至少1次。</w:t>
            </w:r>
          </w:p>
        </w:tc>
        <w:tc>
          <w:tcPr>
            <w:tcW w:w="1916" w:type="dxa"/>
            <w:vAlign w:val="top"/>
            <w:vMerge w:val="restart"/>
            <w:tcBorders>
              <w:bottom w:val="none" w:color="000000" w:sz="2" w:space="0"/>
              <w:top w:val="single" w:color="000000" w:sz="2" w:space="0"/>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24" w:right="122" w:firstLine="1"/>
              <w:spacing w:before="39" w:line="245" w:lineRule="auto"/>
              <w:rPr>
                <w:rFonts w:ascii="SimSun" w:hAnsi="SimSun" w:eastAsia="SimSun" w:cs="SimSun"/>
                <w:sz w:val="12"/>
                <w:szCs w:val="12"/>
              </w:rPr>
            </w:pPr>
            <w:r>
              <w:rPr>
                <w:rFonts w:ascii="SimSun" w:hAnsi="SimSun" w:eastAsia="SimSun" w:cs="SimSun"/>
                <w:sz w:val="12"/>
                <w:szCs w:val="12"/>
                <w:spacing w:val="6"/>
              </w:rPr>
              <w:t>调校</w:t>
            </w:r>
            <w:r>
              <w:rPr>
                <w:rFonts w:ascii="SimSun" w:hAnsi="SimSun" w:eastAsia="SimSun" w:cs="SimSun"/>
                <w:sz w:val="12"/>
                <w:szCs w:val="12"/>
                <w:spacing w:val="3"/>
              </w:rPr>
              <w:t>记录，设备运行历史数据，</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9"/>
              </w:rPr>
              <w:t>制</w:t>
            </w:r>
            <w:r>
              <w:rPr>
                <w:rFonts w:ascii="SimSun" w:hAnsi="SimSun" w:eastAsia="SimSun" w:cs="SimSun"/>
                <w:sz w:val="12"/>
                <w:szCs w:val="12"/>
                <w:spacing w:val="5"/>
              </w:rPr>
              <w:t>电气设备馈电状态记录。现</w:t>
            </w:r>
            <w:r>
              <w:rPr>
                <w:rFonts w:ascii="SimSun" w:hAnsi="SimSun" w:eastAsia="SimSun" w:cs="SimSun"/>
                <w:sz w:val="12"/>
                <w:szCs w:val="12"/>
              </w:rPr>
              <w:t xml:space="preserve"> </w:t>
            </w:r>
            <w:r>
              <w:rPr>
                <w:rFonts w:ascii="SimSun" w:hAnsi="SimSun" w:eastAsia="SimSun" w:cs="SimSun"/>
                <w:sz w:val="12"/>
                <w:szCs w:val="12"/>
                <w:spacing w:val="4"/>
              </w:rPr>
              <w:t>场</w:t>
            </w:r>
            <w:r>
              <w:rPr>
                <w:rFonts w:ascii="SimSun" w:hAnsi="SimSun" w:eastAsia="SimSun" w:cs="SimSun"/>
                <w:sz w:val="12"/>
                <w:szCs w:val="12"/>
                <w:spacing w:val="3"/>
              </w:rPr>
              <w:t>抽查。现场试验。</w:t>
            </w:r>
          </w:p>
        </w:tc>
        <w:tc>
          <w:tcPr>
            <w:tcW w:w="1929" w:type="dxa"/>
            <w:vAlign w:val="top"/>
            <w:tcBorders>
              <w:bottom w:val="single" w:color="000000" w:sz="2" w:space="0"/>
              <w:top w:val="single" w:color="000000" w:sz="2" w:space="0"/>
            </w:tcBorders>
          </w:tcPr>
          <w:p>
            <w:pPr>
              <w:ind w:left="25" w:right="125" w:firstLine="4"/>
              <w:spacing w:before="37"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二条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—2019)8.3.1。</w:t>
            </w:r>
          </w:p>
        </w:tc>
      </w:tr>
      <w:tr>
        <w:trPr>
          <w:trHeight w:val="948" w:hRule="atLeast"/>
        </w:trPr>
        <w:tc>
          <w:tcPr>
            <w:tcW w:w="517" w:type="dxa"/>
            <w:vAlign w:val="top"/>
            <w:tcBorders>
              <w:bottom w:val="single" w:color="000000" w:sz="2" w:space="0"/>
              <w:top w:val="single" w:color="000000" w:sz="2" w:space="0"/>
            </w:tcBorders>
          </w:tcPr>
          <w:p>
            <w:pPr>
              <w:spacing w:line="40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3" w:firstLine="7"/>
              <w:spacing w:before="118" w:line="242" w:lineRule="auto"/>
              <w:rPr>
                <w:rFonts w:ascii="SimSun" w:hAnsi="SimSun" w:eastAsia="SimSun" w:cs="SimSun"/>
                <w:sz w:val="12"/>
                <w:szCs w:val="12"/>
              </w:rPr>
            </w:pPr>
            <w:r>
              <w:rPr>
                <w:rFonts w:ascii="SimSun" w:hAnsi="SimSun" w:eastAsia="SimSun" w:cs="SimSun"/>
                <w:sz w:val="12"/>
                <w:szCs w:val="12"/>
                <w:spacing w:val="10"/>
              </w:rPr>
              <w:t>除甲</w:t>
            </w:r>
            <w:r>
              <w:rPr>
                <w:rFonts w:ascii="SimSun" w:hAnsi="SimSun" w:eastAsia="SimSun" w:cs="SimSun"/>
                <w:sz w:val="12"/>
                <w:szCs w:val="12"/>
                <w:spacing w:val="7"/>
              </w:rPr>
              <w:t>烷</w:t>
            </w:r>
            <w:r>
              <w:rPr>
                <w:rFonts w:ascii="SimSun" w:hAnsi="SimSun" w:eastAsia="SimSun" w:cs="SimSun"/>
                <w:sz w:val="12"/>
                <w:szCs w:val="12"/>
                <w:spacing w:val="5"/>
              </w:rPr>
              <w:t>载体催化原理以外的其他气体监控设备应采用空气</w:t>
            </w:r>
            <w:r>
              <w:rPr>
                <w:rFonts w:ascii="SimSun" w:hAnsi="SimSun" w:eastAsia="SimSun" w:cs="SimSun"/>
                <w:sz w:val="12"/>
                <w:szCs w:val="12"/>
              </w:rPr>
              <w:t xml:space="preserve"> </w:t>
            </w:r>
            <w:r>
              <w:rPr>
                <w:rFonts w:ascii="SimSun" w:hAnsi="SimSun" w:eastAsia="SimSun" w:cs="SimSun"/>
                <w:sz w:val="12"/>
                <w:szCs w:val="12"/>
                <w:spacing w:val="6"/>
              </w:rPr>
              <w:t>样和标准气样按产品说明书进行调校。风速传感器选用</w:t>
            </w:r>
            <w:r>
              <w:rPr>
                <w:rFonts w:ascii="SimSun" w:hAnsi="SimSun" w:eastAsia="SimSun" w:cs="SimSun"/>
                <w:sz w:val="12"/>
                <w:szCs w:val="12"/>
                <w:spacing w:val="1"/>
              </w:rPr>
              <w:t>经</w:t>
            </w:r>
            <w:r>
              <w:rPr>
                <w:rFonts w:ascii="SimSun" w:hAnsi="SimSun" w:eastAsia="SimSun" w:cs="SimSun"/>
                <w:sz w:val="12"/>
                <w:szCs w:val="12"/>
              </w:rPr>
              <w:t xml:space="preserve"> </w:t>
            </w:r>
            <w:r>
              <w:rPr>
                <w:rFonts w:ascii="SimSun" w:hAnsi="SimSun" w:eastAsia="SimSun" w:cs="SimSun"/>
                <w:sz w:val="12"/>
                <w:szCs w:val="12"/>
                <w:spacing w:val="6"/>
              </w:rPr>
              <w:t>过标定的风速计调校。温度传感器选用经过标定的温度</w:t>
            </w:r>
            <w:r>
              <w:rPr>
                <w:rFonts w:ascii="SimSun" w:hAnsi="SimSun" w:eastAsia="SimSun" w:cs="SimSun"/>
                <w:sz w:val="12"/>
                <w:szCs w:val="12"/>
                <w:spacing w:val="1"/>
              </w:rPr>
              <w:t>计</w:t>
            </w:r>
            <w:r>
              <w:rPr>
                <w:rFonts w:ascii="SimSun" w:hAnsi="SimSun" w:eastAsia="SimSun" w:cs="SimSun"/>
                <w:sz w:val="12"/>
                <w:szCs w:val="12"/>
              </w:rPr>
              <w:t xml:space="preserve"> </w:t>
            </w:r>
            <w:r>
              <w:rPr>
                <w:rFonts w:ascii="SimSun" w:hAnsi="SimSun" w:eastAsia="SimSun" w:cs="SimSun"/>
                <w:sz w:val="12"/>
                <w:szCs w:val="12"/>
                <w:spacing w:val="6"/>
              </w:rPr>
              <w:t>调校。其他传感器和便携式检测仪器</w:t>
            </w:r>
            <w:r>
              <w:rPr>
                <w:rFonts w:ascii="SimSun" w:hAnsi="SimSun" w:eastAsia="SimSun" w:cs="SimSun"/>
                <w:sz w:val="12"/>
                <w:szCs w:val="12"/>
                <w:strike/>
                <w:spacing w:val="6"/>
              </w:rPr>
              <w:t>也</w:t>
            </w:r>
            <w:r>
              <w:rPr>
                <w:rFonts w:ascii="SimSun" w:hAnsi="SimSun" w:eastAsia="SimSun" w:cs="SimSun"/>
                <w:sz w:val="12"/>
                <w:szCs w:val="12"/>
                <w:spacing w:val="6"/>
              </w:rPr>
              <w:t>应按使用说明书</w:t>
            </w:r>
            <w:r>
              <w:rPr>
                <w:rFonts w:ascii="SimSun" w:hAnsi="SimSun" w:eastAsia="SimSun" w:cs="SimSun"/>
                <w:sz w:val="12"/>
                <w:szCs w:val="12"/>
                <w:spacing w:val="2"/>
              </w:rPr>
              <w:t>要</w:t>
            </w:r>
            <w:r>
              <w:rPr>
                <w:rFonts w:ascii="SimSun" w:hAnsi="SimSun" w:eastAsia="SimSun" w:cs="SimSun"/>
                <w:sz w:val="12"/>
                <w:szCs w:val="12"/>
              </w:rPr>
              <w:t xml:space="preserve"> </w:t>
            </w:r>
            <w:r>
              <w:rPr>
                <w:rFonts w:ascii="SimSun" w:hAnsi="SimSun" w:eastAsia="SimSun" w:cs="SimSun"/>
                <w:sz w:val="12"/>
                <w:szCs w:val="12"/>
                <w:spacing w:val="2"/>
              </w:rPr>
              <w:t>求定期调校</w:t>
            </w:r>
            <w:r>
              <w:rPr>
                <w:rFonts w:ascii="SimSun" w:hAnsi="SimSun" w:eastAsia="SimSun" w:cs="SimSun"/>
                <w:sz w:val="12"/>
                <w:szCs w:val="1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270"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019)8.3.4。</w:t>
            </w:r>
          </w:p>
        </w:tc>
      </w:tr>
      <w:tr>
        <w:trPr>
          <w:trHeight w:val="456" w:hRule="atLeast"/>
        </w:trPr>
        <w:tc>
          <w:tcPr>
            <w:tcW w:w="517" w:type="dxa"/>
            <w:vAlign w:val="top"/>
            <w:tcBorders>
              <w:bottom w:val="single" w:color="000000" w:sz="2" w:space="0"/>
              <w:top w:val="single" w:color="000000" w:sz="2" w:space="0"/>
            </w:tcBorders>
          </w:tcPr>
          <w:p>
            <w:pPr>
              <w:ind w:left="227"/>
              <w:spacing w:before="197"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98" w:line="251" w:lineRule="auto"/>
              <w:rPr>
                <w:rFonts w:ascii="SimSun" w:hAnsi="SimSun" w:eastAsia="SimSun" w:cs="SimSun"/>
                <w:sz w:val="12"/>
                <w:szCs w:val="12"/>
              </w:rPr>
            </w:pPr>
            <w:r>
              <w:rPr>
                <w:rFonts w:ascii="SimSun" w:hAnsi="SimSun" w:eastAsia="SimSun" w:cs="SimSun"/>
                <w:sz w:val="12"/>
                <w:szCs w:val="12"/>
                <w:spacing w:val="10"/>
              </w:rPr>
              <w:t>调校包</w:t>
            </w:r>
            <w:r>
              <w:rPr>
                <w:rFonts w:ascii="SimSun" w:hAnsi="SimSun" w:eastAsia="SimSun" w:cs="SimSun"/>
                <w:sz w:val="12"/>
                <w:szCs w:val="12"/>
                <w:spacing w:val="9"/>
              </w:rPr>
              <w:t>括</w:t>
            </w:r>
            <w:r>
              <w:rPr>
                <w:rFonts w:ascii="SimSun" w:hAnsi="SimSun" w:eastAsia="SimSun" w:cs="SimSun"/>
                <w:sz w:val="12"/>
                <w:szCs w:val="12"/>
                <w:spacing w:val="5"/>
              </w:rPr>
              <w:t>零点、显示值、报警点、断电点、复电点、控制</w:t>
            </w:r>
            <w:r>
              <w:rPr>
                <w:rFonts w:ascii="SimSun" w:hAnsi="SimSun" w:eastAsia="SimSun" w:cs="SimSun"/>
                <w:sz w:val="12"/>
                <w:szCs w:val="12"/>
              </w:rPr>
              <w:t xml:space="preserve"> </w:t>
            </w:r>
            <w:r>
              <w:rPr>
                <w:rFonts w:ascii="SimSun" w:hAnsi="SimSun" w:eastAsia="SimSun" w:cs="SimSun"/>
                <w:sz w:val="12"/>
                <w:szCs w:val="12"/>
                <w:spacing w:val="-1"/>
              </w:rPr>
              <w:t>逻</w:t>
            </w:r>
            <w:r>
              <w:rPr>
                <w:rFonts w:ascii="SimSun" w:hAnsi="SimSun" w:eastAsia="SimSun" w:cs="SimSun"/>
                <w:sz w:val="12"/>
                <w:szCs w:val="12"/>
              </w:rPr>
              <w:t>辑等。</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27" w:line="220"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019)8.3.5。</w:t>
            </w:r>
          </w:p>
        </w:tc>
      </w:tr>
    </w:tbl>
    <w:p>
      <w:pPr>
        <w:rPr>
          <w:rFonts w:ascii="Arial"/>
          <w:sz w:val="21"/>
        </w:rPr>
      </w:pPr>
      <w:r/>
    </w:p>
    <w:p>
      <w:pPr>
        <w:sectPr>
          <w:footerReference w:type="default" r:id="rId5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6" style="position:absolute;margin-left:76.9914pt;margin-top:179.013pt;mso-position-vertical-relative:page;mso-position-horizontal-relative:page;width:439.25pt;height:0.2pt;z-index:-251653120;" o:allowincell="f" fillcolor="#000000" filled="true" stroked="false"/>
        </w:pict>
      </w: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18" w:hRule="atLeast"/>
        </w:trPr>
        <w:tc>
          <w:tcPr>
            <w:tcW w:w="517" w:type="dxa"/>
            <w:vAlign w:val="top"/>
            <w:tcBorders>
              <w:bottom w:val="single" w:color="000000" w:sz="2" w:space="0"/>
              <w:top w:val="single" w:color="000000" w:sz="2" w:space="0"/>
            </w:tcBorders>
          </w:tcPr>
          <w:p>
            <w:pPr>
              <w:ind w:left="201"/>
              <w:spacing w:before="226"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ind w:left="21" w:right="79"/>
              <w:spacing w:before="129" w:line="252" w:lineRule="auto"/>
              <w:rPr>
                <w:rFonts w:ascii="SimSun" w:hAnsi="SimSun" w:eastAsia="SimSun" w:cs="SimSun"/>
                <w:sz w:val="12"/>
                <w:szCs w:val="12"/>
              </w:rPr>
            </w:pPr>
            <w:r>
              <w:rPr>
                <w:rFonts w:ascii="SimSun" w:hAnsi="SimSun" w:eastAsia="SimSun" w:cs="SimSun"/>
                <w:sz w:val="12"/>
                <w:szCs w:val="12"/>
                <w:spacing w:val="5"/>
              </w:rPr>
              <w:t>安全监控设备使用</w:t>
            </w:r>
            <w:r>
              <w:rPr>
                <w:rFonts w:ascii="SimSun" w:hAnsi="SimSun" w:eastAsia="SimSun" w:cs="SimSun"/>
                <w:sz w:val="12"/>
                <w:szCs w:val="12"/>
              </w:rPr>
              <w:t xml:space="preserve"> </w:t>
            </w:r>
            <w:r>
              <w:rPr>
                <w:rFonts w:ascii="SimSun" w:hAnsi="SimSun" w:eastAsia="SimSun" w:cs="SimSun"/>
                <w:sz w:val="12"/>
                <w:szCs w:val="12"/>
                <w:spacing w:val="5"/>
              </w:rPr>
              <w:t>维</w:t>
            </w:r>
            <w:r>
              <w:rPr>
                <w:rFonts w:ascii="SimSun" w:hAnsi="SimSun" w:eastAsia="SimSun" w:cs="SimSun"/>
                <w:sz w:val="12"/>
                <w:szCs w:val="12"/>
                <w:spacing w:val="4"/>
              </w:rPr>
              <w:t>护管理</w:t>
            </w:r>
          </w:p>
        </w:tc>
        <w:tc>
          <w:tcPr>
            <w:tcW w:w="3311" w:type="dxa"/>
            <w:vAlign w:val="top"/>
            <w:tcBorders>
              <w:bottom w:val="single" w:color="000000" w:sz="2" w:space="0"/>
              <w:top w:val="single" w:color="000000" w:sz="2" w:space="0"/>
            </w:tcBorders>
          </w:tcPr>
          <w:p>
            <w:pPr>
              <w:ind w:left="21" w:right="134" w:firstLine="2"/>
              <w:spacing w:before="129" w:line="250" w:lineRule="auto"/>
              <w:rPr>
                <w:rFonts w:ascii="SimSun" w:hAnsi="SimSun" w:eastAsia="SimSun" w:cs="SimSun"/>
                <w:sz w:val="12"/>
                <w:szCs w:val="12"/>
              </w:rPr>
            </w:pPr>
            <w:r>
              <w:rPr>
                <w:rFonts w:ascii="SimSun" w:hAnsi="SimSun" w:eastAsia="SimSun" w:cs="SimSun"/>
                <w:sz w:val="12"/>
                <w:szCs w:val="12"/>
                <w:spacing w:val="10"/>
              </w:rPr>
              <w:t>安全监</w:t>
            </w:r>
            <w:r>
              <w:rPr>
                <w:rFonts w:ascii="SimSun" w:hAnsi="SimSun" w:eastAsia="SimSun" w:cs="SimSun"/>
                <w:sz w:val="12"/>
                <w:szCs w:val="12"/>
                <w:spacing w:val="7"/>
              </w:rPr>
              <w:t>控</w:t>
            </w:r>
            <w:r>
              <w:rPr>
                <w:rFonts w:ascii="SimSun" w:hAnsi="SimSun" w:eastAsia="SimSun" w:cs="SimSun"/>
                <w:sz w:val="12"/>
                <w:szCs w:val="12"/>
                <w:spacing w:val="5"/>
              </w:rPr>
              <w:t>设备使用前和大修后，按产品使用说明书的要求</w:t>
            </w:r>
            <w:r>
              <w:rPr>
                <w:rFonts w:ascii="SimSun" w:hAnsi="SimSun" w:eastAsia="SimSun" w:cs="SimSun"/>
                <w:sz w:val="12"/>
                <w:szCs w:val="12"/>
              </w:rPr>
              <w:t xml:space="preserve"> </w:t>
            </w:r>
            <w:r>
              <w:rPr>
                <w:rFonts w:ascii="SimSun" w:hAnsi="SimSun" w:eastAsia="SimSun" w:cs="SimSun"/>
                <w:sz w:val="12"/>
                <w:szCs w:val="12"/>
                <w:spacing w:val="14"/>
              </w:rPr>
              <w:t>测</w:t>
            </w:r>
            <w:r>
              <w:rPr>
                <w:rFonts w:ascii="SimSun" w:hAnsi="SimSun" w:eastAsia="SimSun" w:cs="SimSun"/>
                <w:sz w:val="12"/>
                <w:szCs w:val="12"/>
                <w:spacing w:val="12"/>
              </w:rPr>
              <w:t>试</w:t>
            </w:r>
            <w:r>
              <w:rPr>
                <w:rFonts w:ascii="SimSun" w:hAnsi="SimSun" w:eastAsia="SimSun" w:cs="SimSun"/>
                <w:sz w:val="12"/>
                <w:szCs w:val="12"/>
                <w:spacing w:val="7"/>
              </w:rPr>
              <w:t>、调校合格，并在地面试运行24</w:t>
            </w:r>
            <w:r>
              <w:rPr>
                <w:rFonts w:ascii="SimSun" w:hAnsi="SimSun" w:eastAsia="SimSun" w:cs="SimSun"/>
                <w:sz w:val="12"/>
                <w:szCs w:val="12"/>
              </w:rPr>
              <w:t>h</w:t>
            </w:r>
            <w:r>
              <w:rPr>
                <w:rFonts w:ascii="SimSun" w:hAnsi="SimSun" w:eastAsia="SimSun" w:cs="SimSun"/>
                <w:sz w:val="12"/>
                <w:szCs w:val="12"/>
                <w:spacing w:val="7"/>
              </w:rPr>
              <w:t>~48</w:t>
            </w:r>
            <w:r>
              <w:rPr>
                <w:rFonts w:ascii="SimSun" w:hAnsi="SimSun" w:eastAsia="SimSun" w:cs="SimSun"/>
                <w:sz w:val="12"/>
                <w:szCs w:val="12"/>
              </w:rPr>
              <w:t>h</w:t>
            </w:r>
            <w:r>
              <w:rPr>
                <w:rFonts w:ascii="SimSun" w:hAnsi="SimSun" w:eastAsia="SimSun" w:cs="SimSun"/>
                <w:sz w:val="12"/>
                <w:szCs w:val="12"/>
                <w:spacing w:val="7"/>
              </w:rPr>
              <w:t>方能下井。</w:t>
            </w:r>
          </w:p>
        </w:tc>
        <w:tc>
          <w:tcPr>
            <w:tcW w:w="1916" w:type="dxa"/>
            <w:vAlign w:val="top"/>
            <w:tcBorders>
              <w:bottom w:val="single" w:color="000000" w:sz="2" w:space="0"/>
              <w:top w:val="single" w:color="000000" w:sz="2" w:space="0"/>
            </w:tcBorders>
          </w:tcPr>
          <w:p>
            <w:pPr>
              <w:ind w:left="26" w:right="122"/>
              <w:spacing w:before="129" w:line="250"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使用、维护记录，设备台账</w:t>
            </w:r>
            <w:r>
              <w:rPr>
                <w:rFonts w:ascii="SimSun" w:hAnsi="SimSun" w:eastAsia="SimSun" w:cs="SimSun"/>
                <w:sz w:val="12"/>
                <w:szCs w:val="12"/>
              </w:rPr>
              <w:t xml:space="preserve"> </w:t>
            </w:r>
            <w:r>
              <w:rPr>
                <w:rFonts w:ascii="SimSun" w:hAnsi="SimSun" w:eastAsia="SimSun" w:cs="SimSun"/>
                <w:sz w:val="12"/>
                <w:szCs w:val="12"/>
                <w:spacing w:val="4"/>
              </w:rPr>
              <w:t>设备试运行记录。现场抽查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8" w:firstLine="3"/>
              <w:spacing w:before="51" w:line="239"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019)8.3.2。</w:t>
            </w:r>
          </w:p>
        </w:tc>
      </w:tr>
      <w:tr>
        <w:trPr>
          <w:trHeight w:val="667" w:hRule="atLeast"/>
        </w:trPr>
        <w:tc>
          <w:tcPr>
            <w:tcW w:w="517" w:type="dxa"/>
            <w:vAlign w:val="top"/>
            <w:tcBorders>
              <w:bottom w:val="single" w:color="000000" w:sz="2" w:space="0"/>
              <w:top w:val="single" w:color="000000" w:sz="2" w:space="0"/>
            </w:tcBorders>
          </w:tcPr>
          <w:p>
            <w:pPr>
              <w:spacing w:line="26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ind w:left="20" w:right="79" w:firstLine="1"/>
              <w:spacing w:before="53" w:line="236" w:lineRule="auto"/>
              <w:rPr>
                <w:rFonts w:ascii="SimSun" w:hAnsi="SimSun" w:eastAsia="SimSun" w:cs="SimSun"/>
                <w:sz w:val="12"/>
                <w:szCs w:val="12"/>
              </w:rPr>
            </w:pPr>
            <w:r>
              <w:rPr>
                <w:rFonts w:ascii="SimSun" w:hAnsi="SimSun" w:eastAsia="SimSun" w:cs="SimSun"/>
                <w:sz w:val="12"/>
                <w:szCs w:val="12"/>
                <w:spacing w:val="5"/>
              </w:rPr>
              <w:t>安全监控、报警相</w:t>
            </w:r>
            <w:r>
              <w:rPr>
                <w:rFonts w:ascii="SimSun" w:hAnsi="SimSun" w:eastAsia="SimSun" w:cs="SimSun"/>
                <w:sz w:val="12"/>
                <w:szCs w:val="12"/>
              </w:rPr>
              <w:t xml:space="preserve"> </w:t>
            </w:r>
            <w:r>
              <w:rPr>
                <w:rFonts w:ascii="SimSun" w:hAnsi="SimSun" w:eastAsia="SimSun" w:cs="SimSun"/>
                <w:sz w:val="12"/>
                <w:szCs w:val="12"/>
                <w:spacing w:val="7"/>
              </w:rPr>
              <w:t>关</w:t>
            </w:r>
            <w:r>
              <w:rPr>
                <w:rFonts w:ascii="SimSun" w:hAnsi="SimSun" w:eastAsia="SimSun" w:cs="SimSun"/>
                <w:sz w:val="12"/>
                <w:szCs w:val="12"/>
                <w:spacing w:val="5"/>
              </w:rPr>
              <w:t>设备设施使用情</w:t>
            </w:r>
            <w:r>
              <w:rPr>
                <w:rFonts w:ascii="SimSun" w:hAnsi="SimSun" w:eastAsia="SimSun" w:cs="SimSun"/>
                <w:sz w:val="12"/>
                <w:szCs w:val="12"/>
              </w:rPr>
              <w:t xml:space="preserve"> </w:t>
            </w:r>
            <w:r>
              <w:rPr>
                <w:rFonts w:ascii="SimSun" w:hAnsi="SimSun" w:eastAsia="SimSun" w:cs="SimSun"/>
                <w:sz w:val="12"/>
                <w:szCs w:val="12"/>
                <w:spacing w:val="7"/>
              </w:rPr>
              <w:t>况</w:t>
            </w:r>
            <w:r>
              <w:rPr>
                <w:rFonts w:ascii="SimSun" w:hAnsi="SimSun" w:eastAsia="SimSun" w:cs="SimSun"/>
                <w:sz w:val="12"/>
                <w:szCs w:val="12"/>
                <w:spacing w:val="5"/>
              </w:rPr>
              <w:t>及数据、信息核</w:t>
            </w:r>
            <w:r>
              <w:rPr>
                <w:rFonts w:ascii="SimSun" w:hAnsi="SimSun" w:eastAsia="SimSun" w:cs="SimSun"/>
                <w:sz w:val="12"/>
                <w:szCs w:val="12"/>
              </w:rPr>
              <w:t xml:space="preserve"> </w:t>
            </w:r>
            <w:r>
              <w:rPr>
                <w:rFonts w:ascii="SimSun" w:hAnsi="SimSun" w:eastAsia="SimSun" w:cs="SimSun"/>
                <w:sz w:val="12"/>
                <w:szCs w:val="12"/>
              </w:rPr>
              <w:t>查</w:t>
            </w:r>
          </w:p>
        </w:tc>
        <w:tc>
          <w:tcPr>
            <w:tcW w:w="3311" w:type="dxa"/>
            <w:vAlign w:val="top"/>
            <w:tcBorders>
              <w:bottom w:val="single" w:color="000000" w:sz="2" w:space="0"/>
              <w:top w:val="single" w:color="000000" w:sz="2" w:space="0"/>
            </w:tcBorders>
          </w:tcPr>
          <w:p>
            <w:pPr>
              <w:ind w:left="20" w:right="134" w:firstLine="2"/>
              <w:spacing w:before="128" w:line="246" w:lineRule="auto"/>
              <w:rPr>
                <w:rFonts w:ascii="SimSun" w:hAnsi="SimSun" w:eastAsia="SimSun" w:cs="SimSun"/>
                <w:sz w:val="12"/>
                <w:szCs w:val="12"/>
              </w:rPr>
            </w:pPr>
            <w:r>
              <w:rPr>
                <w:rFonts w:ascii="SimSun" w:hAnsi="SimSun" w:eastAsia="SimSun" w:cs="SimSun"/>
                <w:sz w:val="12"/>
                <w:szCs w:val="12"/>
                <w:spacing w:val="5"/>
              </w:rPr>
              <w:t>生产经营单位不得关闭、破坏直接关系生产安全的监控</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报警、防护、救生设备、设施，或者篡改、隐瞒、销毁</w:t>
            </w:r>
            <w:r>
              <w:rPr>
                <w:rFonts w:ascii="SimSun" w:hAnsi="SimSun" w:eastAsia="SimSun" w:cs="SimSun"/>
                <w:sz w:val="12"/>
                <w:szCs w:val="12"/>
                <w:spacing w:val="2"/>
              </w:rPr>
              <w:t>其</w:t>
            </w:r>
            <w:r>
              <w:rPr>
                <w:rFonts w:ascii="SimSun" w:hAnsi="SimSun" w:eastAsia="SimSun" w:cs="SimSun"/>
                <w:sz w:val="12"/>
                <w:szCs w:val="12"/>
              </w:rPr>
              <w:t xml:space="preserve"> </w:t>
            </w:r>
            <w:r>
              <w:rPr>
                <w:rFonts w:ascii="SimSun" w:hAnsi="SimSun" w:eastAsia="SimSun" w:cs="SimSun"/>
                <w:sz w:val="12"/>
                <w:szCs w:val="12"/>
                <w:spacing w:val="3"/>
              </w:rPr>
              <w:t>相关数据、信息</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2"/>
              <w:spacing w:before="128" w:line="245"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运行历史数据，控制电气设</w:t>
            </w:r>
            <w:r>
              <w:rPr>
                <w:rFonts w:ascii="SimSun" w:hAnsi="SimSun" w:eastAsia="SimSun" w:cs="SimSun"/>
                <w:sz w:val="12"/>
                <w:szCs w:val="12"/>
              </w:rPr>
              <w:t xml:space="preserve"> </w:t>
            </w:r>
            <w:r>
              <w:rPr>
                <w:rFonts w:ascii="SimSun" w:hAnsi="SimSun" w:eastAsia="SimSun" w:cs="SimSun"/>
                <w:sz w:val="12"/>
                <w:szCs w:val="12"/>
                <w:spacing w:val="10"/>
              </w:rPr>
              <w:t>备</w:t>
            </w:r>
            <w:r>
              <w:rPr>
                <w:rFonts w:ascii="SimSun" w:hAnsi="SimSun" w:eastAsia="SimSun" w:cs="SimSun"/>
                <w:sz w:val="12"/>
                <w:szCs w:val="12"/>
                <w:spacing w:val="9"/>
              </w:rPr>
              <w:t>馈</w:t>
            </w:r>
            <w:r>
              <w:rPr>
                <w:rFonts w:ascii="SimSun" w:hAnsi="SimSun" w:eastAsia="SimSun" w:cs="SimSun"/>
                <w:sz w:val="12"/>
                <w:szCs w:val="12"/>
                <w:spacing w:val="5"/>
              </w:rPr>
              <w:t>电状态记录。现场抽查。现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试验。</w:t>
            </w:r>
          </w:p>
        </w:tc>
        <w:tc>
          <w:tcPr>
            <w:tcW w:w="1929" w:type="dxa"/>
            <w:vAlign w:val="top"/>
            <w:tcBorders>
              <w:bottom w:val="single" w:color="000000" w:sz="2" w:space="0"/>
              <w:top w:val="single" w:color="000000" w:sz="2" w:space="0"/>
            </w:tcBorders>
          </w:tcPr>
          <w:p>
            <w:pPr>
              <w:ind w:left="26" w:right="141" w:firstLine="3"/>
              <w:spacing w:before="207"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三十六条第三款。</w:t>
            </w:r>
          </w:p>
        </w:tc>
      </w:tr>
      <w:tr>
        <w:trPr>
          <w:trHeight w:val="326" w:hRule="atLeast"/>
        </w:trPr>
        <w:tc>
          <w:tcPr>
            <w:tcW w:w="517" w:type="dxa"/>
            <w:vAlign w:val="top"/>
            <w:tcBorders>
              <w:bottom w:val="single" w:color="000000" w:sz="2" w:space="0"/>
              <w:top w:val="single" w:color="000000" w:sz="2" w:space="0"/>
            </w:tcBorders>
          </w:tcPr>
          <w:p>
            <w:pPr>
              <w:ind w:left="201"/>
              <w:spacing w:before="131"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9"/>
              <w:spacing w:before="11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1" w:type="dxa"/>
            <w:vAlign w:val="top"/>
            <w:tcBorders>
              <w:bottom w:val="single" w:color="000000" w:sz="2" w:space="0"/>
              <w:top w:val="single" w:color="000000" w:sz="2" w:space="0"/>
            </w:tcBorders>
          </w:tcPr>
          <w:p>
            <w:pPr>
              <w:ind w:left="33"/>
              <w:spacing w:before="11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0"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0"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163"/>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7</w:t>
      </w:r>
      <w:r>
        <w:rPr>
          <w:rFonts w:ascii="SimSun" w:hAnsi="SimSun" w:eastAsia="SimSun" w:cs="SimSun"/>
          <w:sz w:val="14"/>
          <w:szCs w:val="14"/>
          <w14:textOutline w14:w="5054" w14:cap="flat" w14:cmpd="sng">
            <w14:solidFill>
              <w14:srgbClr w14:val="000000"/>
            </w14:solidFill>
            <w14:prstDash w14:val="solid"/>
            <w14:miter w14:lim="10"/>
          </w14:textOutline>
          <w:spacing w:val="12"/>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安全监控设备安设检查实施清单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52"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安全监控分站设置</w:t>
            </w:r>
          </w:p>
        </w:tc>
        <w:tc>
          <w:tcPr>
            <w:tcW w:w="3309" w:type="dxa"/>
            <w:vAlign w:val="top"/>
            <w:tcBorders>
              <w:bottom w:val="single" w:color="000000" w:sz="2" w:space="0"/>
              <w:top w:val="single" w:color="000000" w:sz="2" w:space="0"/>
            </w:tcBorders>
          </w:tcPr>
          <w:p>
            <w:pPr>
              <w:ind w:left="20" w:right="133"/>
              <w:spacing w:before="120" w:line="245" w:lineRule="auto"/>
              <w:rPr>
                <w:rFonts w:ascii="SimSun" w:hAnsi="SimSun" w:eastAsia="SimSun" w:cs="SimSun"/>
                <w:sz w:val="12"/>
                <w:szCs w:val="12"/>
              </w:rPr>
            </w:pPr>
            <w:r>
              <w:rPr>
                <w:rFonts w:ascii="SimSun" w:hAnsi="SimSun" w:eastAsia="SimSun" w:cs="SimSun"/>
                <w:sz w:val="12"/>
                <w:szCs w:val="12"/>
                <w:spacing w:val="6"/>
              </w:rPr>
              <w:t>井下分站应设置在便于人员观察、调试、检验及支护良</w:t>
            </w:r>
            <w:r>
              <w:rPr>
                <w:rFonts w:ascii="SimSun" w:hAnsi="SimSun" w:eastAsia="SimSun" w:cs="SimSun"/>
                <w:sz w:val="12"/>
                <w:szCs w:val="12"/>
                <w:spacing w:val="1"/>
              </w:rPr>
              <w:t>好</w:t>
            </w:r>
            <w:r>
              <w:rPr>
                <w:rFonts w:ascii="SimSun" w:hAnsi="SimSun" w:eastAsia="SimSun" w:cs="SimSun"/>
                <w:sz w:val="12"/>
                <w:szCs w:val="12"/>
              </w:rPr>
              <w:t xml:space="preserve"> </w:t>
            </w:r>
            <w:r>
              <w:rPr>
                <w:rFonts w:ascii="SimSun" w:hAnsi="SimSun" w:eastAsia="SimSun" w:cs="SimSun"/>
                <w:sz w:val="12"/>
                <w:szCs w:val="12"/>
                <w:spacing w:val="10"/>
              </w:rPr>
              <w:t>、无</w:t>
            </w:r>
            <w:r>
              <w:rPr>
                <w:rFonts w:ascii="SimSun" w:hAnsi="SimSun" w:eastAsia="SimSun" w:cs="SimSun"/>
                <w:sz w:val="12"/>
                <w:szCs w:val="12"/>
                <w:spacing w:val="6"/>
              </w:rPr>
              <w:t>滴</w:t>
            </w:r>
            <w:r>
              <w:rPr>
                <w:rFonts w:ascii="SimSun" w:hAnsi="SimSun" w:eastAsia="SimSun" w:cs="SimSun"/>
                <w:sz w:val="12"/>
                <w:szCs w:val="12"/>
                <w:spacing w:val="5"/>
              </w:rPr>
              <w:t>水、无杂物的进风巷道或硐室中，安设时应垫支</w:t>
            </w:r>
            <w:r>
              <w:rPr>
                <w:rFonts w:ascii="SimSun" w:hAnsi="SimSun" w:eastAsia="SimSun" w:cs="SimSun"/>
                <w:sz w:val="12"/>
                <w:szCs w:val="12"/>
              </w:rPr>
              <w:t xml:space="preserve">  </w:t>
            </w:r>
            <w:r>
              <w:rPr>
                <w:rFonts w:ascii="SimSun" w:hAnsi="SimSun" w:eastAsia="SimSun" w:cs="SimSun"/>
                <w:sz w:val="12"/>
                <w:szCs w:val="12"/>
                <w:spacing w:val="10"/>
              </w:rPr>
              <w:t>架，或</w:t>
            </w:r>
            <w:r>
              <w:rPr>
                <w:rFonts w:ascii="SimSun" w:hAnsi="SimSun" w:eastAsia="SimSun" w:cs="SimSun"/>
                <w:sz w:val="12"/>
                <w:szCs w:val="12"/>
                <w:spacing w:val="6"/>
              </w:rPr>
              <w:t>吊</w:t>
            </w:r>
            <w:r>
              <w:rPr>
                <w:rFonts w:ascii="SimSun" w:hAnsi="SimSun" w:eastAsia="SimSun" w:cs="SimSun"/>
                <w:sz w:val="12"/>
                <w:szCs w:val="12"/>
                <w:spacing w:val="5"/>
              </w:rPr>
              <w:t>挂在巷道中，使其距巷道底板不小于300</w:t>
            </w:r>
            <w:r>
              <w:rPr>
                <w:rFonts w:ascii="SimSun" w:hAnsi="SimSun" w:eastAsia="SimSun" w:cs="SimSun"/>
                <w:sz w:val="12"/>
                <w:szCs w:val="12"/>
              </w:rPr>
              <w:t>mm</w:t>
            </w:r>
            <w:r>
              <w:rPr>
                <w:rFonts w:ascii="SimSun" w:hAnsi="SimSun" w:eastAsia="SimSun" w:cs="SimSun"/>
                <w:sz w:val="12"/>
                <w:szCs w:val="12"/>
                <w:spacing w:val="5"/>
              </w:rPr>
              <w:t>。</w:t>
            </w:r>
          </w:p>
        </w:tc>
        <w:tc>
          <w:tcPr>
            <w:tcW w:w="1917"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5" w:right="122" w:firstLine="3"/>
              <w:spacing w:before="39" w:line="246"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监控设计，安全监控系统，</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监控系统布置图，监控日报</w:t>
            </w:r>
            <w:r>
              <w:rPr>
                <w:rFonts w:ascii="SimSun" w:hAnsi="SimSun" w:eastAsia="SimSun" w:cs="SimSun"/>
                <w:sz w:val="12"/>
                <w:szCs w:val="12"/>
              </w:rPr>
              <w:t xml:space="preserve"> </w:t>
            </w:r>
            <w:r>
              <w:rPr>
                <w:rFonts w:ascii="SimSun" w:hAnsi="SimSun" w:eastAsia="SimSun" w:cs="SimSun"/>
                <w:sz w:val="12"/>
                <w:szCs w:val="12"/>
                <w:spacing w:val="4"/>
              </w:rPr>
              <w:t>表，调校记录，现场抽查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8" w:firstLine="3"/>
              <w:spacing w:before="120"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10"/>
              </w:rPr>
              <w:t>019)5.3。</w:t>
            </w:r>
          </w:p>
        </w:tc>
      </w:tr>
      <w:tr>
        <w:trPr>
          <w:trHeight w:val="1415" w:hRule="atLeast"/>
        </w:trPr>
        <w:tc>
          <w:tcPr>
            <w:tcW w:w="516" w:type="dxa"/>
            <w:vAlign w:val="top"/>
            <w:tcBorders>
              <w:bottom w:val="single" w:color="000000" w:sz="2" w:space="0"/>
              <w:top w:val="single" w:color="000000" w:sz="2" w:space="0"/>
            </w:tcBorders>
          </w:tcPr>
          <w:p>
            <w:pPr>
              <w:spacing w:line="316" w:lineRule="auto"/>
              <w:rPr>
                <w:rFonts w:ascii="Arial"/>
                <w:sz w:val="21"/>
              </w:rPr>
            </w:pPr>
            <w:r/>
          </w:p>
          <w:p>
            <w:pPr>
              <w:spacing w:line="317"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7"/>
              <w:spacing w:before="42" w:line="236" w:lineRule="auto"/>
              <w:rPr>
                <w:rFonts w:ascii="SimSun" w:hAnsi="SimSun" w:eastAsia="SimSun" w:cs="SimSun"/>
                <w:sz w:val="12"/>
                <w:szCs w:val="12"/>
              </w:rPr>
            </w:pPr>
            <w:r>
              <w:rPr>
                <w:rFonts w:ascii="SimSun" w:hAnsi="SimSun" w:eastAsia="SimSun" w:cs="SimSun"/>
                <w:sz w:val="12"/>
                <w:szCs w:val="12"/>
                <w:spacing w:val="10"/>
              </w:rPr>
              <w:t>隔爆</w:t>
            </w:r>
            <w:r>
              <w:rPr>
                <w:rFonts w:ascii="SimSun" w:hAnsi="SimSun" w:eastAsia="SimSun" w:cs="SimSun"/>
                <w:sz w:val="12"/>
                <w:szCs w:val="12"/>
                <w:spacing w:val="7"/>
              </w:rPr>
              <w:t>兼</w:t>
            </w:r>
            <w:r>
              <w:rPr>
                <w:rFonts w:ascii="SimSun" w:hAnsi="SimSun" w:eastAsia="SimSun" w:cs="SimSun"/>
                <w:sz w:val="12"/>
                <w:szCs w:val="12"/>
                <w:spacing w:val="5"/>
              </w:rPr>
              <w:t>本质安全型防爆电源设置在采区变电所，不得设置</w:t>
            </w:r>
            <w:r>
              <w:rPr>
                <w:rFonts w:ascii="SimSun" w:hAnsi="SimSun" w:eastAsia="SimSun" w:cs="SimSun"/>
                <w:sz w:val="12"/>
                <w:szCs w:val="12"/>
              </w:rPr>
              <w:t xml:space="preserve"> </w:t>
            </w:r>
            <w:r>
              <w:rPr>
                <w:rFonts w:ascii="SimSun" w:hAnsi="SimSun" w:eastAsia="SimSun" w:cs="SimSun"/>
                <w:sz w:val="12"/>
                <w:szCs w:val="12"/>
                <w:spacing w:val="1"/>
              </w:rPr>
              <w:t>在断电范围</w:t>
            </w:r>
            <w:r>
              <w:rPr>
                <w:rFonts w:ascii="SimSun" w:hAnsi="SimSun" w:eastAsia="SimSun" w:cs="SimSun"/>
                <w:sz w:val="12"/>
                <w:szCs w:val="12"/>
              </w:rPr>
              <w:t>内：</w:t>
            </w:r>
          </w:p>
          <w:p>
            <w:pPr>
              <w:ind w:left="279"/>
              <w:spacing w:line="227" w:lineRule="auto"/>
              <w:rPr>
                <w:rFonts w:ascii="SimSun" w:hAnsi="SimSun" w:eastAsia="SimSun" w:cs="SimSun"/>
                <w:sz w:val="12"/>
                <w:szCs w:val="12"/>
              </w:rPr>
            </w:pPr>
            <w:r>
              <w:rPr>
                <w:rFonts w:ascii="SimSun" w:hAnsi="SimSun" w:eastAsia="SimSun" w:cs="SimSun"/>
                <w:sz w:val="12"/>
                <w:szCs w:val="12"/>
              </w:rPr>
              <w:t>a</w:t>
            </w:r>
            <w:r>
              <w:rPr>
                <w:rFonts w:ascii="SimSun" w:hAnsi="SimSun" w:eastAsia="SimSun" w:cs="SimSun"/>
                <w:sz w:val="12"/>
                <w:szCs w:val="12"/>
                <w:spacing w:val="8"/>
              </w:rPr>
              <w:t>)低</w:t>
            </w:r>
            <w:r>
              <w:rPr>
                <w:rFonts w:ascii="SimSun" w:hAnsi="SimSun" w:eastAsia="SimSun" w:cs="SimSun"/>
                <w:sz w:val="12"/>
                <w:szCs w:val="12"/>
                <w:spacing w:val="5"/>
              </w:rPr>
              <w:t>瓦</w:t>
            </w:r>
            <w:r>
              <w:rPr>
                <w:rFonts w:ascii="SimSun" w:hAnsi="SimSun" w:eastAsia="SimSun" w:cs="SimSun"/>
                <w:sz w:val="12"/>
                <w:szCs w:val="12"/>
                <w:spacing w:val="4"/>
              </w:rPr>
              <w:t>斯和高瓦斯矿井的采煤工作面和回风巷内；</w:t>
            </w:r>
          </w:p>
          <w:p>
            <w:pPr>
              <w:ind w:left="20" w:right="249" w:firstLine="256"/>
              <w:spacing w:before="5" w:line="236" w:lineRule="auto"/>
              <w:rPr>
                <w:rFonts w:ascii="SimSun" w:hAnsi="SimSun" w:eastAsia="SimSun" w:cs="SimSun"/>
                <w:sz w:val="12"/>
                <w:szCs w:val="12"/>
              </w:rPr>
            </w:pPr>
            <w:r>
              <w:rPr>
                <w:rFonts w:ascii="SimSun" w:hAnsi="SimSun" w:eastAsia="SimSun" w:cs="SimSun"/>
                <w:sz w:val="12"/>
                <w:szCs w:val="12"/>
              </w:rPr>
              <w:t>b</w:t>
            </w:r>
            <w:r>
              <w:rPr>
                <w:rFonts w:ascii="SimSun" w:hAnsi="SimSun" w:eastAsia="SimSun" w:cs="SimSun"/>
                <w:sz w:val="12"/>
                <w:szCs w:val="12"/>
                <w:spacing w:val="6"/>
              </w:rPr>
              <w:t>)煤与瓦斯突出矿井的采煤工作面、进风巷和回风</w:t>
            </w:r>
            <w:r>
              <w:rPr>
                <w:rFonts w:ascii="SimSun" w:hAnsi="SimSun" w:eastAsia="SimSun" w:cs="SimSun"/>
                <w:sz w:val="12"/>
                <w:szCs w:val="12"/>
              </w:rPr>
              <w:t xml:space="preserve"> </w:t>
            </w:r>
            <w:r>
              <w:rPr>
                <w:rFonts w:ascii="SimSun" w:hAnsi="SimSun" w:eastAsia="SimSun" w:cs="SimSun"/>
                <w:sz w:val="12"/>
                <w:szCs w:val="12"/>
                <w:spacing w:val="-7"/>
              </w:rPr>
              <w:t>巷</w:t>
            </w:r>
            <w:r>
              <w:rPr>
                <w:rFonts w:ascii="SimSun" w:hAnsi="SimSun" w:eastAsia="SimSun" w:cs="SimSun"/>
                <w:sz w:val="12"/>
                <w:szCs w:val="12"/>
                <w:spacing w:val="-6"/>
              </w:rPr>
              <w:t>；</w:t>
            </w:r>
          </w:p>
          <w:p>
            <w:pPr>
              <w:ind w:left="281"/>
              <w:spacing w:line="228" w:lineRule="auto"/>
              <w:rPr>
                <w:rFonts w:ascii="SimSun" w:hAnsi="SimSun" w:eastAsia="SimSun" w:cs="SimSun"/>
                <w:sz w:val="12"/>
                <w:szCs w:val="12"/>
              </w:rPr>
            </w:pPr>
            <w:r>
              <w:rPr>
                <w:rFonts w:ascii="SimSun" w:hAnsi="SimSun" w:eastAsia="SimSun" w:cs="SimSun"/>
                <w:sz w:val="12"/>
                <w:szCs w:val="12"/>
              </w:rPr>
              <w:t>c</w:t>
            </w:r>
            <w:r>
              <w:rPr>
                <w:rFonts w:ascii="SimSun" w:hAnsi="SimSun" w:eastAsia="SimSun" w:cs="SimSun"/>
                <w:sz w:val="12"/>
                <w:szCs w:val="12"/>
                <w:spacing w:val="2"/>
              </w:rPr>
              <w:t>)掘进</w:t>
            </w:r>
            <w:r>
              <w:rPr>
                <w:rFonts w:ascii="SimSun" w:hAnsi="SimSun" w:eastAsia="SimSun" w:cs="SimSun"/>
                <w:sz w:val="12"/>
                <w:szCs w:val="12"/>
                <w:spacing w:val="1"/>
              </w:rPr>
              <w:t>工作面内；</w:t>
            </w:r>
          </w:p>
          <w:p>
            <w:pPr>
              <w:ind w:left="20" w:right="249" w:firstLine="260"/>
              <w:spacing w:before="4" w:line="236" w:lineRule="auto"/>
              <w:rPr>
                <w:rFonts w:ascii="SimSun" w:hAnsi="SimSun" w:eastAsia="SimSun" w:cs="SimSun"/>
                <w:sz w:val="12"/>
                <w:szCs w:val="12"/>
              </w:rPr>
            </w:pPr>
            <w:r>
              <w:rPr>
                <w:rFonts w:ascii="SimSun" w:hAnsi="SimSun" w:eastAsia="SimSun" w:cs="SimSun"/>
                <w:sz w:val="12"/>
                <w:szCs w:val="12"/>
              </w:rPr>
              <w:t>d</w:t>
            </w:r>
            <w:r>
              <w:rPr>
                <w:rFonts w:ascii="SimSun" w:hAnsi="SimSun" w:eastAsia="SimSun" w:cs="SimSun"/>
                <w:sz w:val="12"/>
                <w:szCs w:val="12"/>
                <w:spacing w:val="6"/>
              </w:rPr>
              <w:t>)采用串联通风的被串采煤工作面、进风巷和回</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7"/>
              </w:rPr>
              <w:t>巷</w:t>
            </w:r>
            <w:r>
              <w:rPr>
                <w:rFonts w:ascii="SimSun" w:hAnsi="SimSun" w:eastAsia="SimSun" w:cs="SimSun"/>
                <w:sz w:val="12"/>
                <w:szCs w:val="12"/>
                <w:spacing w:val="-6"/>
              </w:rPr>
              <w:t>；</w:t>
            </w:r>
          </w:p>
          <w:p>
            <w:pPr>
              <w:ind w:left="281"/>
              <w:spacing w:line="225" w:lineRule="auto"/>
              <w:rPr>
                <w:rFonts w:ascii="SimSun" w:hAnsi="SimSun" w:eastAsia="SimSun" w:cs="SimSun"/>
                <w:sz w:val="12"/>
                <w:szCs w:val="12"/>
              </w:rPr>
            </w:pPr>
            <w:r>
              <w:rPr>
                <w:rFonts w:ascii="SimSun" w:hAnsi="SimSun" w:eastAsia="SimSun" w:cs="SimSun"/>
                <w:sz w:val="12"/>
                <w:szCs w:val="12"/>
              </w:rPr>
              <w:t>e</w:t>
            </w:r>
            <w:r>
              <w:rPr>
                <w:rFonts w:ascii="SimSun" w:hAnsi="SimSun" w:eastAsia="SimSun" w:cs="SimSun"/>
                <w:sz w:val="12"/>
                <w:szCs w:val="12"/>
                <w:spacing w:val="8"/>
              </w:rPr>
              <w:t>)</w:t>
            </w:r>
            <w:r>
              <w:rPr>
                <w:rFonts w:ascii="SimSun" w:hAnsi="SimSun" w:eastAsia="SimSun" w:cs="SimSun"/>
                <w:sz w:val="12"/>
                <w:szCs w:val="12"/>
                <w:spacing w:val="6"/>
              </w:rPr>
              <w:t>采</w:t>
            </w:r>
            <w:r>
              <w:rPr>
                <w:rFonts w:ascii="SimSun" w:hAnsi="SimSun" w:eastAsia="SimSun" w:cs="SimSun"/>
                <w:sz w:val="12"/>
                <w:szCs w:val="12"/>
                <w:spacing w:val="4"/>
              </w:rPr>
              <w:t>用串联通风的被串掘进巷道内。</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460" w:lineRule="auto"/>
              <w:rPr>
                <w:rFonts w:ascii="Arial"/>
                <w:sz w:val="21"/>
              </w:rPr>
            </w:pPr>
            <w:r/>
          </w:p>
          <w:p>
            <w:pPr>
              <w:ind w:left="27" w:right="138" w:firstLine="3"/>
              <w:spacing w:before="39"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10"/>
              </w:rPr>
              <w:t>019)5.4。</w:t>
            </w:r>
          </w:p>
        </w:tc>
      </w:tr>
      <w:tr>
        <w:trPr>
          <w:trHeight w:val="2987" w:hRule="atLeast"/>
        </w:trPr>
        <w:tc>
          <w:tcPr>
            <w:tcW w:w="516" w:type="dxa"/>
            <w:vAlign w:val="top"/>
            <w:tcBorders>
              <w:bottom w:val="single" w:color="000000" w:sz="2" w:space="0"/>
              <w:top w:val="single" w:color="000000" w:sz="2" w:space="0"/>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1" w:right="80" w:hanging="2"/>
              <w:spacing w:before="39" w:line="252"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5"/>
              </w:rPr>
              <w:t>井甲烷传感器安</w:t>
            </w:r>
            <w:r>
              <w:rPr>
                <w:rFonts w:ascii="SimSun" w:hAnsi="SimSun" w:eastAsia="SimSun" w:cs="SimSun"/>
                <w:sz w:val="12"/>
                <w:szCs w:val="12"/>
              </w:rPr>
              <w:t xml:space="preserve"> </w:t>
            </w:r>
            <w:r>
              <w:rPr>
                <w:rFonts w:ascii="SimSun" w:hAnsi="SimSun" w:eastAsia="SimSun" w:cs="SimSun"/>
                <w:sz w:val="12"/>
                <w:szCs w:val="12"/>
                <w:spacing w:val="5"/>
              </w:rPr>
              <w:t>设</w:t>
            </w:r>
            <w:r>
              <w:rPr>
                <w:rFonts w:ascii="SimSun" w:hAnsi="SimSun" w:eastAsia="SimSun" w:cs="SimSun"/>
                <w:sz w:val="12"/>
                <w:szCs w:val="12"/>
                <w:spacing w:val="3"/>
              </w:rPr>
              <w:t>要求</w:t>
            </w:r>
          </w:p>
        </w:tc>
        <w:tc>
          <w:tcPr>
            <w:tcW w:w="3309" w:type="dxa"/>
            <w:vAlign w:val="top"/>
            <w:tcBorders>
              <w:bottom w:val="single" w:color="000000" w:sz="2" w:space="0"/>
              <w:top w:val="single" w:color="000000" w:sz="2" w:space="0"/>
            </w:tcBorders>
          </w:tcPr>
          <w:p>
            <w:pPr>
              <w:ind w:left="19" w:right="62"/>
              <w:spacing w:before="60" w:line="237" w:lineRule="auto"/>
              <w:rPr>
                <w:rFonts w:ascii="SimSun" w:hAnsi="SimSun" w:eastAsia="SimSun" w:cs="SimSun"/>
                <w:sz w:val="12"/>
                <w:szCs w:val="12"/>
              </w:rPr>
            </w:pPr>
            <w:r>
              <w:rPr>
                <w:rFonts w:ascii="SimSun" w:hAnsi="SimSun" w:eastAsia="SimSun" w:cs="SimSun"/>
                <w:sz w:val="12"/>
                <w:szCs w:val="12"/>
                <w:spacing w:val="6"/>
              </w:rPr>
              <w:t>采煤工作面及其回风巷和回风隅角，高瓦斯矿井采煤工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面回风巷长度大于1000</w:t>
            </w:r>
            <w:r>
              <w:rPr>
                <w:rFonts w:ascii="SimSun" w:hAnsi="SimSun" w:eastAsia="SimSun" w:cs="SimSun"/>
                <w:sz w:val="12"/>
                <w:szCs w:val="12"/>
              </w:rPr>
              <w:t>m</w:t>
            </w:r>
            <w:r>
              <w:rPr>
                <w:rFonts w:ascii="SimSun" w:hAnsi="SimSun" w:eastAsia="SimSun" w:cs="SimSun"/>
                <w:sz w:val="12"/>
                <w:szCs w:val="12"/>
                <w:spacing w:val="6"/>
              </w:rPr>
              <w:t>时回风巷中部；煤巷、半煤岩巷</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有瓦斯涌出的岩巷掘进工作面及其回风流中，高瓦斯和</w:t>
            </w:r>
            <w:r>
              <w:rPr>
                <w:rFonts w:ascii="SimSun" w:hAnsi="SimSun" w:eastAsia="SimSun" w:cs="SimSun"/>
                <w:sz w:val="12"/>
                <w:szCs w:val="12"/>
                <w:spacing w:val="2"/>
              </w:rPr>
              <w:t>突</w:t>
            </w:r>
            <w:r>
              <w:rPr>
                <w:rFonts w:ascii="SimSun" w:hAnsi="SimSun" w:eastAsia="SimSun" w:cs="SimSun"/>
                <w:sz w:val="12"/>
                <w:szCs w:val="12"/>
              </w:rPr>
              <w:t xml:space="preserve"> </w:t>
            </w:r>
            <w:r>
              <w:rPr>
                <w:rFonts w:ascii="SimSun" w:hAnsi="SimSun" w:eastAsia="SimSun" w:cs="SimSun"/>
                <w:sz w:val="12"/>
                <w:szCs w:val="12"/>
                <w:spacing w:val="6"/>
              </w:rPr>
              <w:t>出矿井的掘进巷道长度大于1000</w:t>
            </w:r>
            <w:r>
              <w:rPr>
                <w:rFonts w:ascii="SimSun" w:hAnsi="SimSun" w:eastAsia="SimSun" w:cs="SimSun"/>
                <w:sz w:val="12"/>
                <w:szCs w:val="12"/>
              </w:rPr>
              <w:t>m</w:t>
            </w:r>
            <w:r>
              <w:rPr>
                <w:rFonts w:ascii="SimSun" w:hAnsi="SimSun" w:eastAsia="SimSun" w:cs="SimSun"/>
                <w:sz w:val="12"/>
                <w:szCs w:val="12"/>
                <w:spacing w:val="6"/>
              </w:rPr>
              <w:t>时掘进巷道中部；突出</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井采煤工作面进风巷；采用两条以上巷道回风的采煤工</w:t>
            </w:r>
            <w:r>
              <w:rPr>
                <w:rFonts w:ascii="SimSun" w:hAnsi="SimSun" w:eastAsia="SimSun" w:cs="SimSun"/>
                <w:sz w:val="12"/>
                <w:szCs w:val="12"/>
                <w:spacing w:val="2"/>
              </w:rPr>
              <w:t>作</w:t>
            </w:r>
            <w:r>
              <w:rPr>
                <w:rFonts w:ascii="SimSun" w:hAnsi="SimSun" w:eastAsia="SimSun" w:cs="SimSun"/>
                <w:sz w:val="12"/>
                <w:szCs w:val="12"/>
              </w:rPr>
              <w:t xml:space="preserve"> </w:t>
            </w:r>
            <w:r>
              <w:rPr>
                <w:rFonts w:ascii="SimSun" w:hAnsi="SimSun" w:eastAsia="SimSun" w:cs="SimSun"/>
                <w:sz w:val="12"/>
                <w:szCs w:val="12"/>
                <w:spacing w:val="6"/>
              </w:rPr>
              <w:t>面第二条、第三条回风巷；采用串联通风时，被串采煤</w:t>
            </w:r>
            <w:r>
              <w:rPr>
                <w:rFonts w:ascii="SimSun" w:hAnsi="SimSun" w:eastAsia="SimSun" w:cs="SimSun"/>
                <w:sz w:val="12"/>
                <w:szCs w:val="12"/>
                <w:spacing w:val="2"/>
              </w:rPr>
              <w:t>工</w:t>
            </w:r>
            <w:r>
              <w:rPr>
                <w:rFonts w:ascii="SimSun" w:hAnsi="SimSun" w:eastAsia="SimSun" w:cs="SimSun"/>
                <w:sz w:val="12"/>
                <w:szCs w:val="12"/>
              </w:rPr>
              <w:t xml:space="preserve"> </w:t>
            </w:r>
            <w:r>
              <w:rPr>
                <w:rFonts w:ascii="SimSun" w:hAnsi="SimSun" w:eastAsia="SimSun" w:cs="SimSun"/>
                <w:sz w:val="12"/>
                <w:szCs w:val="12"/>
                <w:spacing w:val="6"/>
              </w:rPr>
              <w:t>作面的进风巷；被串掘进工作面的局部通风机前；突出</w:t>
            </w:r>
            <w:r>
              <w:rPr>
                <w:rFonts w:ascii="SimSun" w:hAnsi="SimSun" w:eastAsia="SimSun" w:cs="SimSun"/>
                <w:sz w:val="12"/>
                <w:szCs w:val="12"/>
                <w:spacing w:val="2"/>
              </w:rPr>
              <w:t>矿</w:t>
            </w:r>
            <w:r>
              <w:rPr>
                <w:rFonts w:ascii="SimSun" w:hAnsi="SimSun" w:eastAsia="SimSun" w:cs="SimSun"/>
                <w:sz w:val="12"/>
                <w:szCs w:val="12"/>
              </w:rPr>
              <w:t xml:space="preserve"> </w:t>
            </w:r>
            <w:r>
              <w:rPr>
                <w:rFonts w:ascii="SimSun" w:hAnsi="SimSun" w:eastAsia="SimSun" w:cs="SimSun"/>
                <w:sz w:val="12"/>
                <w:szCs w:val="12"/>
                <w:spacing w:val="6"/>
              </w:rPr>
              <w:t>井掘进工作面的进风分风口处；高瓦斯和突出矿井双巷</w:t>
            </w:r>
            <w:r>
              <w:rPr>
                <w:rFonts w:ascii="SimSun" w:hAnsi="SimSun" w:eastAsia="SimSun" w:cs="SimSun"/>
                <w:sz w:val="12"/>
                <w:szCs w:val="12"/>
                <w:spacing w:val="2"/>
              </w:rPr>
              <w:t>掘</w:t>
            </w:r>
            <w:r>
              <w:rPr>
                <w:rFonts w:ascii="SimSun" w:hAnsi="SimSun" w:eastAsia="SimSun" w:cs="SimSun"/>
                <w:sz w:val="12"/>
                <w:szCs w:val="12"/>
              </w:rPr>
              <w:t xml:space="preserve"> </w:t>
            </w:r>
            <w:r>
              <w:rPr>
                <w:rFonts w:ascii="SimSun" w:hAnsi="SimSun" w:eastAsia="SimSun" w:cs="SimSun"/>
                <w:sz w:val="12"/>
                <w:szCs w:val="12"/>
                <w:spacing w:val="6"/>
              </w:rPr>
              <w:t>进工作面和工作面混合回风流处；采区回风巷、一翼回</w:t>
            </w:r>
            <w:r>
              <w:rPr>
                <w:rFonts w:ascii="SimSun" w:hAnsi="SimSun" w:eastAsia="SimSun" w:cs="SimSun"/>
                <w:sz w:val="12"/>
                <w:szCs w:val="12"/>
                <w:spacing w:val="2"/>
              </w:rPr>
              <w:t>风</w:t>
            </w:r>
            <w:r>
              <w:rPr>
                <w:rFonts w:ascii="SimSun" w:hAnsi="SimSun" w:eastAsia="SimSun" w:cs="SimSun"/>
                <w:sz w:val="12"/>
                <w:szCs w:val="12"/>
              </w:rPr>
              <w:t xml:space="preserve"> </w:t>
            </w:r>
            <w:r>
              <w:rPr>
                <w:rFonts w:ascii="SimSun" w:hAnsi="SimSun" w:eastAsia="SimSun" w:cs="SimSun"/>
                <w:sz w:val="12"/>
                <w:szCs w:val="12"/>
                <w:spacing w:val="6"/>
              </w:rPr>
              <w:t>巷、总回风巷测风站；采区回风巷、一翼回风巷、总回</w:t>
            </w:r>
            <w:r>
              <w:rPr>
                <w:rFonts w:ascii="SimSun" w:hAnsi="SimSun" w:eastAsia="SimSun" w:cs="SimSun"/>
                <w:sz w:val="12"/>
                <w:szCs w:val="12"/>
                <w:spacing w:val="2"/>
              </w:rPr>
              <w:t>风</w:t>
            </w:r>
            <w:r>
              <w:rPr>
                <w:rFonts w:ascii="SimSun" w:hAnsi="SimSun" w:eastAsia="SimSun" w:cs="SimSun"/>
                <w:sz w:val="12"/>
                <w:szCs w:val="12"/>
              </w:rPr>
              <w:t xml:space="preserve"> </w:t>
            </w:r>
            <w:r>
              <w:rPr>
                <w:rFonts w:ascii="SimSun" w:hAnsi="SimSun" w:eastAsia="SimSun" w:cs="SimSun"/>
                <w:sz w:val="12"/>
                <w:szCs w:val="12"/>
                <w:spacing w:val="15"/>
              </w:rPr>
              <w:t>巷</w:t>
            </w:r>
            <w:r>
              <w:rPr>
                <w:rFonts w:ascii="SimSun" w:hAnsi="SimSun" w:eastAsia="SimSun" w:cs="SimSun"/>
                <w:sz w:val="12"/>
                <w:szCs w:val="12"/>
                <w:spacing w:val="8"/>
              </w:rPr>
              <w:t>巷道内临时施工的电气设备上风侧10</w:t>
            </w:r>
            <w:r>
              <w:rPr>
                <w:rFonts w:ascii="SimSun" w:hAnsi="SimSun" w:eastAsia="SimSun" w:cs="SimSun"/>
                <w:sz w:val="12"/>
                <w:szCs w:val="12"/>
              </w:rPr>
              <w:t>m</w:t>
            </w:r>
            <w:r>
              <w:rPr>
                <w:rFonts w:ascii="SimSun" w:hAnsi="SimSun" w:eastAsia="SimSun" w:cs="SimSun"/>
                <w:sz w:val="12"/>
                <w:szCs w:val="12"/>
                <w:spacing w:val="8"/>
              </w:rPr>
              <w:t>~15</w:t>
            </w:r>
            <w:r>
              <w:rPr>
                <w:rFonts w:ascii="SimSun" w:hAnsi="SimSun" w:eastAsia="SimSun" w:cs="SimSun"/>
                <w:sz w:val="12"/>
                <w:szCs w:val="12"/>
              </w:rPr>
              <w:t>m</w:t>
            </w:r>
            <w:r>
              <w:rPr>
                <w:rFonts w:ascii="SimSun" w:hAnsi="SimSun" w:eastAsia="SimSun" w:cs="SimSun"/>
                <w:sz w:val="12"/>
                <w:szCs w:val="12"/>
                <w:spacing w:val="8"/>
              </w:rPr>
              <w:t>处；使用架</w:t>
            </w:r>
            <w:r>
              <w:rPr>
                <w:rFonts w:ascii="SimSun" w:hAnsi="SimSun" w:eastAsia="SimSun" w:cs="SimSun"/>
                <w:sz w:val="12"/>
                <w:szCs w:val="12"/>
              </w:rPr>
              <w:t xml:space="preserve"> </w:t>
            </w:r>
            <w:r>
              <w:rPr>
                <w:rFonts w:ascii="SimSun" w:hAnsi="SimSun" w:eastAsia="SimSun" w:cs="SimSun"/>
                <w:sz w:val="12"/>
                <w:szCs w:val="12"/>
                <w:spacing w:val="6"/>
              </w:rPr>
              <w:t>线电机车的主要运输巷道内装煤点处；高瓦斯矿井进风</w:t>
            </w:r>
            <w:r>
              <w:rPr>
                <w:rFonts w:ascii="SimSun" w:hAnsi="SimSun" w:eastAsia="SimSun" w:cs="SimSun"/>
                <w:sz w:val="12"/>
                <w:szCs w:val="12"/>
                <w:spacing w:val="2"/>
              </w:rPr>
              <w:t>的</w:t>
            </w:r>
            <w:r>
              <w:rPr>
                <w:rFonts w:ascii="SimSun" w:hAnsi="SimSun" w:eastAsia="SimSun" w:cs="SimSun"/>
                <w:sz w:val="12"/>
                <w:szCs w:val="12"/>
              </w:rPr>
              <w:t xml:space="preserve"> </w:t>
            </w:r>
            <w:r>
              <w:rPr>
                <w:rFonts w:ascii="SimSun" w:hAnsi="SimSun" w:eastAsia="SimSun" w:cs="SimSun"/>
                <w:sz w:val="12"/>
                <w:szCs w:val="12"/>
                <w:spacing w:val="6"/>
              </w:rPr>
              <w:t>主要运输巷道使用架线电机车时，在瓦斯涌出巷道的下</w:t>
            </w:r>
            <w:r>
              <w:rPr>
                <w:rFonts w:ascii="SimSun" w:hAnsi="SimSun" w:eastAsia="SimSun" w:cs="SimSun"/>
                <w:sz w:val="12"/>
                <w:szCs w:val="12"/>
                <w:spacing w:val="2"/>
              </w:rPr>
              <w:t>风</w:t>
            </w:r>
            <w:r>
              <w:rPr>
                <w:rFonts w:ascii="SimSun" w:hAnsi="SimSun" w:eastAsia="SimSun" w:cs="SimSun"/>
                <w:sz w:val="12"/>
                <w:szCs w:val="12"/>
              </w:rPr>
              <w:t xml:space="preserve"> </w:t>
            </w:r>
            <w:r>
              <w:rPr>
                <w:rFonts w:ascii="SimSun" w:hAnsi="SimSun" w:eastAsia="SimSun" w:cs="SimSun"/>
                <w:sz w:val="12"/>
                <w:szCs w:val="12"/>
                <w:spacing w:val="6"/>
              </w:rPr>
              <w:t>流处；煤仓上方、封闭的带式输送机地面走廊；兼作回</w:t>
            </w:r>
            <w:r>
              <w:rPr>
                <w:rFonts w:ascii="SimSun" w:hAnsi="SimSun" w:eastAsia="SimSun" w:cs="SimSun"/>
                <w:sz w:val="12"/>
                <w:szCs w:val="12"/>
                <w:spacing w:val="2"/>
              </w:rPr>
              <w:t>风</w:t>
            </w:r>
            <w:r>
              <w:rPr>
                <w:rFonts w:ascii="SimSun" w:hAnsi="SimSun" w:eastAsia="SimSun" w:cs="SimSun"/>
                <w:sz w:val="12"/>
                <w:szCs w:val="12"/>
              </w:rPr>
              <w:t xml:space="preserve"> </w:t>
            </w:r>
            <w:r>
              <w:rPr>
                <w:rFonts w:ascii="SimSun" w:hAnsi="SimSun" w:eastAsia="SimSun" w:cs="SimSun"/>
                <w:sz w:val="12"/>
                <w:szCs w:val="12"/>
                <w:spacing w:val="6"/>
              </w:rPr>
              <w:t>井的装有带式输送机的井筒内；井下煤仓、地面选煤厂</w:t>
            </w:r>
            <w:r>
              <w:rPr>
                <w:rFonts w:ascii="SimSun" w:hAnsi="SimSun" w:eastAsia="SimSun" w:cs="SimSun"/>
                <w:sz w:val="12"/>
                <w:szCs w:val="12"/>
                <w:spacing w:val="2"/>
              </w:rPr>
              <w:t>煤</w:t>
            </w:r>
            <w:r>
              <w:rPr>
                <w:rFonts w:ascii="SimSun" w:hAnsi="SimSun" w:eastAsia="SimSun" w:cs="SimSun"/>
                <w:sz w:val="12"/>
                <w:szCs w:val="12"/>
              </w:rPr>
              <w:t xml:space="preserve"> </w:t>
            </w:r>
            <w:r>
              <w:rPr>
                <w:rFonts w:ascii="SimSun" w:hAnsi="SimSun" w:eastAsia="SimSun" w:cs="SimSun"/>
                <w:sz w:val="12"/>
                <w:szCs w:val="12"/>
                <w:spacing w:val="6"/>
              </w:rPr>
              <w:t>仓上方；封闭的地面选煤厂车间内上方；封闭的带式输</w:t>
            </w:r>
            <w:r>
              <w:rPr>
                <w:rFonts w:ascii="SimSun" w:hAnsi="SimSun" w:eastAsia="SimSun" w:cs="SimSun"/>
                <w:sz w:val="12"/>
                <w:szCs w:val="12"/>
                <w:spacing w:val="2"/>
              </w:rPr>
              <w:t>送</w:t>
            </w:r>
            <w:r>
              <w:rPr>
                <w:rFonts w:ascii="SimSun" w:hAnsi="SimSun" w:eastAsia="SimSun" w:cs="SimSun"/>
                <w:sz w:val="12"/>
                <w:szCs w:val="12"/>
              </w:rPr>
              <w:t xml:space="preserve"> </w:t>
            </w:r>
            <w:r>
              <w:rPr>
                <w:rFonts w:ascii="SimSun" w:hAnsi="SimSun" w:eastAsia="SimSun" w:cs="SimSun"/>
                <w:sz w:val="12"/>
                <w:szCs w:val="12"/>
                <w:spacing w:val="6"/>
              </w:rPr>
              <w:t>机地面走廊上方；地面瓦斯抽采泵房内；井下临时瓦斯</w:t>
            </w:r>
            <w:r>
              <w:rPr>
                <w:rFonts w:ascii="SimSun" w:hAnsi="SimSun" w:eastAsia="SimSun" w:cs="SimSun"/>
                <w:sz w:val="12"/>
                <w:szCs w:val="12"/>
                <w:spacing w:val="2"/>
              </w:rPr>
              <w:t>抽</w:t>
            </w:r>
            <w:r>
              <w:rPr>
                <w:rFonts w:ascii="SimSun" w:hAnsi="SimSun" w:eastAsia="SimSun" w:cs="SimSun"/>
                <w:sz w:val="12"/>
                <w:szCs w:val="12"/>
              </w:rPr>
              <w:t xml:space="preserve"> </w:t>
            </w:r>
            <w:r>
              <w:rPr>
                <w:rFonts w:ascii="SimSun" w:hAnsi="SimSun" w:eastAsia="SimSun" w:cs="SimSun"/>
                <w:sz w:val="12"/>
                <w:szCs w:val="12"/>
                <w:spacing w:val="6"/>
              </w:rPr>
              <w:t>采泵站下风侧栅栏外；瓦斯抽采泵输入管路中、采用干</w:t>
            </w:r>
            <w:r>
              <w:rPr>
                <w:rFonts w:ascii="SimSun" w:hAnsi="SimSun" w:eastAsia="SimSun" w:cs="SimSun"/>
                <w:sz w:val="12"/>
                <w:szCs w:val="12"/>
                <w:spacing w:val="2"/>
              </w:rPr>
              <w:t>式</w:t>
            </w:r>
            <w:r>
              <w:rPr>
                <w:rFonts w:ascii="SimSun" w:hAnsi="SimSun" w:eastAsia="SimSun" w:cs="SimSun"/>
                <w:sz w:val="12"/>
                <w:szCs w:val="12"/>
              </w:rPr>
              <w:t xml:space="preserve"> </w:t>
            </w:r>
            <w:r>
              <w:rPr>
                <w:rFonts w:ascii="SimSun" w:hAnsi="SimSun" w:eastAsia="SimSun" w:cs="SimSun"/>
                <w:sz w:val="12"/>
                <w:szCs w:val="12"/>
                <w:spacing w:val="5"/>
              </w:rPr>
              <w:t>抽采瓦斯设备时或者利用瓦斯时的输出管路中</w:t>
            </w:r>
            <w:r>
              <w:rPr>
                <w:rFonts w:ascii="SimSun" w:hAnsi="SimSun" w:eastAsia="SimSun" w:cs="SimSun"/>
                <w:sz w:val="12"/>
                <w:szCs w:val="12"/>
                <w:spacing w:val="1"/>
              </w:rPr>
              <w:t>。</w:t>
            </w:r>
          </w:p>
        </w:tc>
        <w:tc>
          <w:tcPr>
            <w:tcW w:w="1917"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6" w:right="122" w:hanging="1"/>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工程平面图，安全监控布置</w:t>
            </w:r>
            <w:r>
              <w:rPr>
                <w:rFonts w:ascii="SimSun" w:hAnsi="SimSun" w:eastAsia="SimSun" w:cs="SimSun"/>
                <w:sz w:val="12"/>
                <w:szCs w:val="12"/>
              </w:rPr>
              <w:t xml:space="preserve"> </w:t>
            </w:r>
            <w:r>
              <w:rPr>
                <w:rFonts w:ascii="SimSun" w:hAnsi="SimSun" w:eastAsia="SimSun" w:cs="SimSun"/>
                <w:sz w:val="12"/>
                <w:szCs w:val="12"/>
                <w:spacing w:val="6"/>
              </w:rPr>
              <w:t>图、</w:t>
            </w:r>
            <w:r>
              <w:rPr>
                <w:rFonts w:ascii="SimSun" w:hAnsi="SimSun" w:eastAsia="SimSun" w:cs="SimSun"/>
                <w:sz w:val="12"/>
                <w:szCs w:val="12"/>
                <w:spacing w:val="3"/>
              </w:rPr>
              <w:t>安全监控系统及参数设置，</w:t>
            </w:r>
            <w:r>
              <w:rPr>
                <w:rFonts w:ascii="SimSun" w:hAnsi="SimSun" w:eastAsia="SimSun" w:cs="SimSun"/>
                <w:sz w:val="12"/>
                <w:szCs w:val="12"/>
              </w:rPr>
              <w:t xml:space="preserve"> </w:t>
            </w:r>
            <w:r>
              <w:rPr>
                <w:rFonts w:ascii="SimSun" w:hAnsi="SimSun" w:eastAsia="SimSun" w:cs="SimSun"/>
                <w:sz w:val="12"/>
                <w:szCs w:val="12"/>
                <w:spacing w:val="6"/>
              </w:rPr>
              <w:t>监控</w:t>
            </w:r>
            <w:r>
              <w:rPr>
                <w:rFonts w:ascii="SimSun" w:hAnsi="SimSun" w:eastAsia="SimSun" w:cs="SimSun"/>
                <w:sz w:val="12"/>
                <w:szCs w:val="12"/>
                <w:spacing w:val="3"/>
              </w:rPr>
              <w:t>日报表。现场抽查。</w:t>
            </w:r>
          </w:p>
        </w:tc>
        <w:tc>
          <w:tcPr>
            <w:tcW w:w="1929" w:type="dxa"/>
            <w:vAlign w:val="top"/>
            <w:tcBorders>
              <w:bottom w:val="single" w:color="000000" w:sz="2" w:space="0"/>
              <w:top w:val="single" w:color="000000" w:sz="2" w:space="0"/>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5" w:right="125" w:firstLine="4"/>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0"/>
              </w:rPr>
              <w:t>—2019)6.2</w:t>
            </w:r>
            <w:r>
              <w:rPr>
                <w:rFonts w:ascii="SimSun" w:hAnsi="SimSun" w:eastAsia="SimSun" w:cs="SimSun"/>
                <w:sz w:val="12"/>
                <w:szCs w:val="12"/>
                <w:spacing w:val="8"/>
              </w:rPr>
              <w:t>。</w:t>
            </w:r>
          </w:p>
        </w:tc>
      </w:tr>
      <w:tr>
        <w:trPr>
          <w:trHeight w:val="771" w:hRule="atLeast"/>
        </w:trPr>
        <w:tc>
          <w:tcPr>
            <w:tcW w:w="516" w:type="dxa"/>
            <w:vAlign w:val="top"/>
            <w:tcBorders>
              <w:bottom w:val="single" w:color="000000" w:sz="2" w:space="0"/>
              <w:top w:val="single" w:color="000000" w:sz="2" w:space="0"/>
            </w:tcBorders>
          </w:tcPr>
          <w:p>
            <w:pPr>
              <w:spacing w:line="314"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3"/>
              <w:spacing w:before="105" w:line="245"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在采煤工作面进、回风巷，煤巷、半煤岩巷和有</w:t>
            </w:r>
            <w:r>
              <w:rPr>
                <w:rFonts w:ascii="SimSun" w:hAnsi="SimSun" w:eastAsia="SimSun" w:cs="SimSun"/>
                <w:sz w:val="12"/>
                <w:szCs w:val="12"/>
              </w:rPr>
              <w:t xml:space="preserve"> </w:t>
            </w:r>
            <w:r>
              <w:rPr>
                <w:rFonts w:ascii="SimSun" w:hAnsi="SimSun" w:eastAsia="SimSun" w:cs="SimSun"/>
                <w:sz w:val="12"/>
                <w:szCs w:val="12"/>
                <w:spacing w:val="10"/>
              </w:rPr>
              <w:t>瓦斯涌</w:t>
            </w:r>
            <w:r>
              <w:rPr>
                <w:rFonts w:ascii="SimSun" w:hAnsi="SimSun" w:eastAsia="SimSun" w:cs="SimSun"/>
                <w:sz w:val="12"/>
                <w:szCs w:val="12"/>
                <w:spacing w:val="9"/>
              </w:rPr>
              <w:t>出</w:t>
            </w:r>
            <w:r>
              <w:rPr>
                <w:rFonts w:ascii="SimSun" w:hAnsi="SimSun" w:eastAsia="SimSun" w:cs="SimSun"/>
                <w:sz w:val="12"/>
                <w:szCs w:val="12"/>
                <w:spacing w:val="5"/>
              </w:rPr>
              <w:t>的岩巷掘进工作面回风流中，采区回风巷，总回</w:t>
            </w:r>
            <w:r>
              <w:rPr>
                <w:rFonts w:ascii="SimSun" w:hAnsi="SimSun" w:eastAsia="SimSun" w:cs="SimSun"/>
                <w:sz w:val="12"/>
                <w:szCs w:val="12"/>
              </w:rPr>
              <w:t xml:space="preserve"> </w:t>
            </w:r>
            <w:r>
              <w:rPr>
                <w:rFonts w:ascii="SimSun" w:hAnsi="SimSun" w:eastAsia="SimSun" w:cs="SimSun"/>
                <w:sz w:val="12"/>
                <w:szCs w:val="12"/>
                <w:spacing w:val="10"/>
              </w:rPr>
              <w:t>风巷设</w:t>
            </w:r>
            <w:r>
              <w:rPr>
                <w:rFonts w:ascii="SimSun" w:hAnsi="SimSun" w:eastAsia="SimSun" w:cs="SimSun"/>
                <w:sz w:val="12"/>
                <w:szCs w:val="12"/>
                <w:spacing w:val="9"/>
              </w:rPr>
              <w:t>置</w:t>
            </w:r>
            <w:r>
              <w:rPr>
                <w:rFonts w:ascii="SimSun" w:hAnsi="SimSun" w:eastAsia="SimSun" w:cs="SimSun"/>
                <w:sz w:val="12"/>
                <w:szCs w:val="12"/>
                <w:spacing w:val="5"/>
              </w:rPr>
              <w:t>的甲烷传感器必须是全量程或者高低浓度甲烷传</w:t>
            </w:r>
            <w:r>
              <w:rPr>
                <w:rFonts w:ascii="SimSun" w:hAnsi="SimSun" w:eastAsia="SimSun" w:cs="SimSun"/>
                <w:sz w:val="12"/>
                <w:szCs w:val="12"/>
              </w:rPr>
              <w:t xml:space="preserve"> </w:t>
            </w:r>
            <w:r>
              <w:rPr>
                <w:rFonts w:ascii="SimSun" w:hAnsi="SimSun" w:eastAsia="SimSun" w:cs="SimSun"/>
                <w:sz w:val="12"/>
                <w:szCs w:val="12"/>
                <w:spacing w:val="-2"/>
              </w:rPr>
              <w:t>感器。</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26"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7"/>
              </w:rPr>
              <w:t>管总局令第87号)第五百条；</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10"/>
              </w:rPr>
              <w:t>019)4.3。</w:t>
            </w:r>
          </w:p>
        </w:tc>
      </w:tr>
      <w:tr>
        <w:trPr>
          <w:trHeight w:val="829" w:hRule="atLeast"/>
        </w:trPr>
        <w:tc>
          <w:tcPr>
            <w:tcW w:w="516" w:type="dxa"/>
            <w:vAlign w:val="top"/>
            <w:tcBorders>
              <w:bottom w:val="single" w:color="000000" w:sz="2" w:space="0"/>
              <w:top w:val="single" w:color="000000" w:sz="2" w:space="0"/>
            </w:tcBorders>
          </w:tcPr>
          <w:p>
            <w:pPr>
              <w:spacing w:line="34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46" w:lineRule="auto"/>
              <w:rPr>
                <w:rFonts w:ascii="Arial"/>
                <w:sz w:val="21"/>
              </w:rPr>
            </w:pPr>
            <w:r/>
          </w:p>
          <w:p>
            <w:pPr>
              <w:ind w:left="22" w:right="133" w:firstLine="14"/>
              <w:spacing w:before="39" w:line="251" w:lineRule="auto"/>
              <w:rPr>
                <w:rFonts w:ascii="SimSun" w:hAnsi="SimSun" w:eastAsia="SimSun" w:cs="SimSun"/>
                <w:sz w:val="12"/>
                <w:szCs w:val="12"/>
              </w:rPr>
            </w:pPr>
            <w:r>
              <w:rPr>
                <w:rFonts w:ascii="SimSun" w:hAnsi="SimSun" w:eastAsia="SimSun" w:cs="SimSun"/>
                <w:sz w:val="12"/>
                <w:szCs w:val="12"/>
                <w:spacing w:val="8"/>
              </w:rPr>
              <w:t>甲</w:t>
            </w:r>
            <w:r>
              <w:rPr>
                <w:rFonts w:ascii="SimSun" w:hAnsi="SimSun" w:eastAsia="SimSun" w:cs="SimSun"/>
                <w:sz w:val="12"/>
                <w:szCs w:val="12"/>
                <w:spacing w:val="5"/>
              </w:rPr>
              <w:t>烷传感器的报警浓度、断电浓度、复电浓度和断电范围</w:t>
            </w:r>
            <w:r>
              <w:rPr>
                <w:rFonts w:ascii="SimSun" w:hAnsi="SimSun" w:eastAsia="SimSun" w:cs="SimSun"/>
                <w:sz w:val="12"/>
                <w:szCs w:val="12"/>
              </w:rPr>
              <w:t xml:space="preserve"> </w:t>
            </w:r>
            <w:r>
              <w:rPr>
                <w:rFonts w:ascii="SimSun" w:hAnsi="SimSun" w:eastAsia="SimSun" w:cs="SimSun"/>
                <w:sz w:val="12"/>
                <w:szCs w:val="12"/>
                <w:spacing w:val="2"/>
              </w:rPr>
              <w:t>必须符合规定。</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58" w:line="23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—2019)6.1.2。</w:t>
            </w:r>
          </w:p>
        </w:tc>
      </w:tr>
      <w:tr>
        <w:trPr>
          <w:trHeight w:val="1295" w:hRule="atLeast"/>
        </w:trPr>
        <w:tc>
          <w:tcPr>
            <w:tcW w:w="516" w:type="dxa"/>
            <w:vAlign w:val="top"/>
            <w:tcBorders>
              <w:bottom w:val="single" w:color="000000" w:sz="2" w:space="0"/>
              <w:top w:val="single" w:color="000000" w:sz="2" w:space="0"/>
            </w:tcBorders>
          </w:tcPr>
          <w:p>
            <w:pPr>
              <w:spacing w:line="288" w:lineRule="auto"/>
              <w:rPr>
                <w:rFonts w:ascii="Arial"/>
                <w:sz w:val="21"/>
              </w:rPr>
            </w:pPr>
            <w:r/>
          </w:p>
          <w:p>
            <w:pPr>
              <w:spacing w:line="28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tcBorders>
              <w:bottom w:val="single" w:color="000000" w:sz="2" w:space="0"/>
              <w:top w:val="single" w:color="000000" w:sz="2" w:space="0"/>
            </w:tcBorders>
          </w:tcPr>
          <w:p>
            <w:pPr>
              <w:rPr>
                <w:rFonts w:ascii="Arial"/>
                <w:sz w:val="21"/>
              </w:rPr>
            </w:pPr>
            <w:r/>
          </w:p>
          <w:p>
            <w:pPr>
              <w:rPr>
                <w:rFonts w:ascii="Arial"/>
                <w:sz w:val="21"/>
              </w:rPr>
            </w:pPr>
            <w:r/>
          </w:p>
          <w:p>
            <w:pPr>
              <w:ind w:left="21" w:right="80" w:hanging="2"/>
              <w:spacing w:before="39" w:line="252" w:lineRule="auto"/>
              <w:rPr>
                <w:rFonts w:ascii="SimSun" w:hAnsi="SimSun" w:eastAsia="SimSun" w:cs="SimSun"/>
                <w:sz w:val="12"/>
                <w:szCs w:val="12"/>
              </w:rPr>
            </w:pPr>
            <w:r>
              <w:rPr>
                <w:rFonts w:ascii="SimSun" w:hAnsi="SimSun" w:eastAsia="SimSun" w:cs="SimSun"/>
                <w:sz w:val="12"/>
                <w:szCs w:val="12"/>
                <w:spacing w:val="8"/>
              </w:rPr>
              <w:t>机</w:t>
            </w:r>
            <w:r>
              <w:rPr>
                <w:rFonts w:ascii="SimSun" w:hAnsi="SimSun" w:eastAsia="SimSun" w:cs="SimSun"/>
                <w:sz w:val="12"/>
                <w:szCs w:val="12"/>
                <w:spacing w:val="5"/>
              </w:rPr>
              <w:t>电设备甲烷监控</w:t>
            </w:r>
            <w:r>
              <w:rPr>
                <w:rFonts w:ascii="SimSun" w:hAnsi="SimSun" w:eastAsia="SimSun" w:cs="SimSun"/>
                <w:sz w:val="12"/>
                <w:szCs w:val="12"/>
              </w:rPr>
              <w:t xml:space="preserve"> </w:t>
            </w:r>
            <w:r>
              <w:rPr>
                <w:rFonts w:ascii="SimSun" w:hAnsi="SimSun" w:eastAsia="SimSun" w:cs="SimSun"/>
                <w:sz w:val="12"/>
                <w:szCs w:val="12"/>
                <w:spacing w:val="3"/>
              </w:rPr>
              <w:t>设</w:t>
            </w:r>
            <w:r>
              <w:rPr>
                <w:rFonts w:ascii="SimSun" w:hAnsi="SimSun" w:eastAsia="SimSun" w:cs="SimSun"/>
                <w:sz w:val="12"/>
                <w:szCs w:val="12"/>
                <w:spacing w:val="2"/>
              </w:rPr>
              <w:t>置</w:t>
            </w:r>
          </w:p>
        </w:tc>
        <w:tc>
          <w:tcPr>
            <w:tcW w:w="3309" w:type="dxa"/>
            <w:vAlign w:val="top"/>
            <w:tcBorders>
              <w:bottom w:val="single" w:color="000000" w:sz="2" w:space="0"/>
              <w:top w:val="single" w:color="000000" w:sz="2" w:space="0"/>
            </w:tcBorders>
          </w:tcPr>
          <w:p>
            <w:pPr>
              <w:ind w:left="19" w:right="133"/>
              <w:spacing w:before="177"/>
              <w:rPr>
                <w:rFonts w:ascii="SimSun" w:hAnsi="SimSun" w:eastAsia="SimSun" w:cs="SimSun"/>
                <w:sz w:val="12"/>
                <w:szCs w:val="12"/>
              </w:rPr>
            </w:pPr>
            <w:r>
              <w:rPr>
                <w:rFonts w:ascii="SimSun" w:hAnsi="SimSun" w:eastAsia="SimSun" w:cs="SimSun"/>
                <w:sz w:val="12"/>
                <w:szCs w:val="12"/>
                <w:spacing w:val="6"/>
              </w:rPr>
              <w:t>采煤机、掘进机、掘锚一体机、连续采煤机、梭车、锚</w:t>
            </w:r>
            <w:r>
              <w:rPr>
                <w:rFonts w:ascii="SimSun" w:hAnsi="SimSun" w:eastAsia="SimSun" w:cs="SimSun"/>
                <w:sz w:val="12"/>
                <w:szCs w:val="12"/>
                <w:spacing w:val="1"/>
              </w:rPr>
              <w:t>杆</w:t>
            </w:r>
            <w:r>
              <w:rPr>
                <w:rFonts w:ascii="SimSun" w:hAnsi="SimSun" w:eastAsia="SimSun" w:cs="SimSun"/>
                <w:sz w:val="12"/>
                <w:szCs w:val="12"/>
              </w:rPr>
              <w:t xml:space="preserve"> </w:t>
            </w:r>
            <w:r>
              <w:rPr>
                <w:rFonts w:ascii="SimSun" w:hAnsi="SimSun" w:eastAsia="SimSun" w:cs="SimSun"/>
                <w:sz w:val="12"/>
                <w:szCs w:val="12"/>
                <w:spacing w:val="6"/>
              </w:rPr>
              <w:t>钻车、钻机，矿用防爆型蓄电池电机车应设置机载式甲</w:t>
            </w:r>
            <w:r>
              <w:rPr>
                <w:rFonts w:ascii="SimSun" w:hAnsi="SimSun" w:eastAsia="SimSun" w:cs="SimSun"/>
                <w:sz w:val="12"/>
                <w:szCs w:val="12"/>
                <w:spacing w:val="1"/>
              </w:rPr>
              <w:t>烷</w:t>
            </w:r>
            <w:r>
              <w:rPr>
                <w:rFonts w:ascii="SimSun" w:hAnsi="SimSun" w:eastAsia="SimSun" w:cs="SimSun"/>
                <w:sz w:val="12"/>
                <w:szCs w:val="12"/>
              </w:rPr>
              <w:t xml:space="preserve"> </w:t>
            </w:r>
            <w:r>
              <w:rPr>
                <w:rFonts w:ascii="SimSun" w:hAnsi="SimSun" w:eastAsia="SimSun" w:cs="SimSun"/>
                <w:sz w:val="12"/>
                <w:szCs w:val="12"/>
                <w:spacing w:val="6"/>
              </w:rPr>
              <w:t>断电仪或便携式甲烷检测报警仪；矿用防爆型柴油机车</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胶轮车应设置便携式甲烷检测报警仪；采用防爆蓄电池</w:t>
            </w:r>
            <w:r>
              <w:rPr>
                <w:rFonts w:ascii="SimSun" w:hAnsi="SimSun" w:eastAsia="SimSun" w:cs="SimSun"/>
                <w:sz w:val="12"/>
                <w:szCs w:val="12"/>
                <w:spacing w:val="1"/>
              </w:rPr>
              <w:t>或</w:t>
            </w:r>
            <w:r>
              <w:rPr>
                <w:rFonts w:ascii="SimSun" w:hAnsi="SimSun" w:eastAsia="SimSun" w:cs="SimSun"/>
                <w:sz w:val="12"/>
                <w:szCs w:val="12"/>
              </w:rPr>
              <w:t xml:space="preserve"> </w:t>
            </w:r>
            <w:r>
              <w:rPr>
                <w:rFonts w:ascii="SimSun" w:hAnsi="SimSun" w:eastAsia="SimSun" w:cs="SimSun"/>
                <w:sz w:val="12"/>
                <w:szCs w:val="12"/>
                <w:spacing w:val="6"/>
              </w:rPr>
              <w:t>者防爆柴油机为动力装置的运输设备必须按规定设置甲</w:t>
            </w:r>
            <w:r>
              <w:rPr>
                <w:rFonts w:ascii="SimSun" w:hAnsi="SimSun" w:eastAsia="SimSun" w:cs="SimSun"/>
                <w:sz w:val="12"/>
                <w:szCs w:val="12"/>
                <w:spacing w:val="1"/>
              </w:rPr>
              <w:t>烷</w:t>
            </w:r>
            <w:r>
              <w:rPr>
                <w:rFonts w:ascii="SimSun" w:hAnsi="SimSun" w:eastAsia="SimSun" w:cs="SimSun"/>
                <w:sz w:val="12"/>
                <w:szCs w:val="12"/>
              </w:rPr>
              <w:t xml:space="preserve"> </w:t>
            </w:r>
            <w:r>
              <w:rPr>
                <w:rFonts w:ascii="SimSun" w:hAnsi="SimSun" w:eastAsia="SimSun" w:cs="SimSun"/>
                <w:sz w:val="12"/>
                <w:szCs w:val="12"/>
                <w:spacing w:val="6"/>
              </w:rPr>
              <w:t>断电仪或者便携式甲烷检测报警仪。井下个别机电设备</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5"/>
              </w:rPr>
              <w:t>在回风流的，必须安装甲烷传感器并实现甲烷电闭锁</w:t>
            </w:r>
            <w:r>
              <w:rPr>
                <w:rFonts w:ascii="SimSun" w:hAnsi="SimSun" w:eastAsia="SimSun" w:cs="SimSun"/>
                <w:sz w:val="12"/>
                <w:szCs w:val="12"/>
                <w:spacing w:val="3"/>
              </w:rPr>
              <w:t>。</w:t>
            </w:r>
          </w:p>
        </w:tc>
        <w:tc>
          <w:tcPr>
            <w:tcW w:w="1917" w:type="dxa"/>
            <w:vAlign w:val="top"/>
            <w:tcBorders>
              <w:bottom w:val="single" w:color="000000" w:sz="2" w:space="0"/>
              <w:top w:val="single" w:color="000000" w:sz="2" w:space="0"/>
            </w:tcBorders>
          </w:tcPr>
          <w:p>
            <w:pPr>
              <w:rPr>
                <w:rFonts w:ascii="Arial"/>
                <w:sz w:val="21"/>
              </w:rPr>
            </w:pPr>
            <w:r/>
          </w:p>
          <w:p>
            <w:pPr>
              <w:rPr>
                <w:rFonts w:ascii="Arial"/>
                <w:sz w:val="21"/>
              </w:rPr>
            </w:pPr>
            <w:r/>
          </w:p>
          <w:p>
            <w:pPr>
              <w:ind w:left="47" w:right="122" w:hanging="21"/>
              <w:spacing w:before="39" w:line="251" w:lineRule="auto"/>
              <w:rPr>
                <w:rFonts w:ascii="SimSun" w:hAnsi="SimSun" w:eastAsia="SimSun" w:cs="SimSun"/>
                <w:sz w:val="12"/>
                <w:szCs w:val="12"/>
              </w:rPr>
            </w:pPr>
            <w:r>
              <w:rPr>
                <w:rFonts w:ascii="SimSun" w:hAnsi="SimSun" w:eastAsia="SimSun" w:cs="SimSun"/>
                <w:sz w:val="12"/>
                <w:szCs w:val="12"/>
                <w:spacing w:val="10"/>
              </w:rPr>
              <w:t>监</w:t>
            </w:r>
            <w:r>
              <w:rPr>
                <w:rFonts w:ascii="SimSun" w:hAnsi="SimSun" w:eastAsia="SimSun" w:cs="SimSun"/>
                <w:sz w:val="12"/>
                <w:szCs w:val="12"/>
                <w:spacing w:val="8"/>
              </w:rPr>
              <w:t>控</w:t>
            </w:r>
            <w:r>
              <w:rPr>
                <w:rFonts w:ascii="SimSun" w:hAnsi="SimSun" w:eastAsia="SimSun" w:cs="SimSun"/>
                <w:sz w:val="12"/>
                <w:szCs w:val="12"/>
                <w:spacing w:val="5"/>
              </w:rPr>
              <w:t>值班记录，维修记录，监控</w:t>
            </w:r>
            <w:r>
              <w:rPr>
                <w:rFonts w:ascii="SimSun" w:hAnsi="SimSun" w:eastAsia="SimSun" w:cs="SimSun"/>
                <w:sz w:val="12"/>
                <w:szCs w:val="12"/>
              </w:rPr>
              <w:t xml:space="preserve"> </w:t>
            </w:r>
            <w:r>
              <w:rPr>
                <w:rFonts w:ascii="SimSun" w:hAnsi="SimSun" w:eastAsia="SimSun" w:cs="SimSun"/>
                <w:sz w:val="12"/>
                <w:szCs w:val="12"/>
                <w:spacing w:val="1"/>
              </w:rPr>
              <w:t>日报表。现场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6" w:right="129" w:firstLine="4"/>
              <w:spacing w:before="215"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管总局令第87号)第五百零一</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一百六十八条；《煤矿安全监</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9"/>
              </w:rPr>
              <w:t>系</w:t>
            </w:r>
            <w:r>
              <w:rPr>
                <w:rFonts w:ascii="SimSun" w:hAnsi="SimSun" w:eastAsia="SimSun" w:cs="SimSun"/>
                <w:sz w:val="12"/>
                <w:szCs w:val="12"/>
                <w:spacing w:val="5"/>
              </w:rPr>
              <w:t>统及检测仪器使用管理规范</w:t>
            </w:r>
            <w:r>
              <w:rPr>
                <w:rFonts w:ascii="SimSun" w:hAnsi="SimSun" w:eastAsia="SimSun" w:cs="SimSun"/>
                <w:sz w:val="12"/>
                <w:szCs w:val="12"/>
              </w:rPr>
              <w:t xml:space="preserve"> </w:t>
            </w:r>
            <w:r>
              <w:rPr>
                <w:rFonts w:ascii="SimSun" w:hAnsi="SimSun" w:eastAsia="SimSun" w:cs="SimSun"/>
                <w:sz w:val="12"/>
                <w:szCs w:val="12"/>
                <w:spacing w:val="20"/>
              </w:rPr>
              <w:t>》</w:t>
            </w:r>
            <w:r>
              <w:rPr>
                <w:rFonts w:ascii="SimSun" w:hAnsi="SimSun" w:eastAsia="SimSun" w:cs="SimSun"/>
                <w:sz w:val="12"/>
                <w:szCs w:val="12"/>
                <w:spacing w:val="13"/>
              </w:rPr>
              <w:t>(</w:t>
            </w:r>
            <w:r>
              <w:rPr>
                <w:rFonts w:ascii="SimSun" w:hAnsi="SimSun" w:eastAsia="SimSun" w:cs="SimSun"/>
                <w:sz w:val="12"/>
                <w:szCs w:val="12"/>
              </w:rPr>
              <w:t>AQ</w:t>
            </w:r>
            <w:r>
              <w:rPr>
                <w:rFonts w:ascii="SimSun" w:hAnsi="SimSun" w:eastAsia="SimSun" w:cs="SimSun"/>
                <w:sz w:val="12"/>
                <w:szCs w:val="12"/>
                <w:spacing w:val="10"/>
              </w:rPr>
              <w:t>1029—2019)6.3.4、</w:t>
            </w:r>
            <w:r>
              <w:rPr>
                <w:rFonts w:ascii="SimSun" w:hAnsi="SimSun" w:eastAsia="SimSun" w:cs="SimSun"/>
                <w:sz w:val="12"/>
                <w:szCs w:val="12"/>
              </w:rPr>
              <w:t xml:space="preserve">   </w:t>
            </w:r>
            <w:r>
              <w:rPr>
                <w:rFonts w:ascii="SimSun" w:hAnsi="SimSun" w:eastAsia="SimSun" w:cs="SimSun"/>
                <w:sz w:val="12"/>
                <w:szCs w:val="12"/>
                <w:spacing w:val="3"/>
              </w:rPr>
              <w:t>6</w:t>
            </w:r>
            <w:r>
              <w:rPr>
                <w:rFonts w:ascii="SimSun" w:hAnsi="SimSun" w:eastAsia="SimSun" w:cs="SimSun"/>
                <w:sz w:val="12"/>
                <w:szCs w:val="12"/>
                <w:spacing w:val="2"/>
              </w:rPr>
              <w:t>.4.4。</w:t>
            </w:r>
          </w:p>
        </w:tc>
      </w:tr>
      <w:tr>
        <w:trPr>
          <w:trHeight w:val="485" w:hRule="atLeast"/>
        </w:trPr>
        <w:tc>
          <w:tcPr>
            <w:tcW w:w="516" w:type="dxa"/>
            <w:vAlign w:val="top"/>
            <w:tcBorders>
              <w:bottom w:val="single" w:color="000000" w:sz="2" w:space="0"/>
              <w:top w:val="single" w:color="000000" w:sz="2" w:space="0"/>
            </w:tcBorders>
          </w:tcPr>
          <w:p>
            <w:pPr>
              <w:ind w:left="229"/>
              <w:spacing w:before="215"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9" w:right="80" w:firstLine="3"/>
              <w:spacing w:before="39" w:line="254" w:lineRule="auto"/>
              <w:rPr>
                <w:rFonts w:ascii="SimSun" w:hAnsi="SimSun" w:eastAsia="SimSun" w:cs="SimSun"/>
                <w:sz w:val="12"/>
                <w:szCs w:val="12"/>
              </w:rPr>
            </w:pPr>
            <w:r>
              <w:rPr>
                <w:rFonts w:ascii="SimSun" w:hAnsi="SimSun" w:eastAsia="SimSun" w:cs="SimSun"/>
                <w:sz w:val="12"/>
                <w:szCs w:val="12"/>
                <w:spacing w:val="6"/>
              </w:rPr>
              <w:t>一</w:t>
            </w:r>
            <w:r>
              <w:rPr>
                <w:rFonts w:ascii="SimSun" w:hAnsi="SimSun" w:eastAsia="SimSun" w:cs="SimSun"/>
                <w:sz w:val="12"/>
                <w:szCs w:val="12"/>
                <w:spacing w:val="5"/>
              </w:rPr>
              <w:t>氧化碳传感器设</w:t>
            </w:r>
            <w:r>
              <w:rPr>
                <w:rFonts w:ascii="SimSun" w:hAnsi="SimSun" w:eastAsia="SimSun" w:cs="SimSun"/>
                <w:sz w:val="12"/>
                <w:szCs w:val="12"/>
              </w:rPr>
              <w:t xml:space="preserve"> </w:t>
            </w:r>
            <w:r>
              <w:rPr>
                <w:rFonts w:ascii="SimSun" w:hAnsi="SimSun" w:eastAsia="SimSun" w:cs="SimSun"/>
                <w:sz w:val="12"/>
                <w:szCs w:val="12"/>
                <w:spacing w:val="2"/>
              </w:rPr>
              <w:t>置</w:t>
            </w:r>
          </w:p>
        </w:tc>
        <w:tc>
          <w:tcPr>
            <w:tcW w:w="3309" w:type="dxa"/>
            <w:vAlign w:val="top"/>
            <w:tcBorders>
              <w:bottom w:val="single" w:color="000000" w:sz="2" w:space="0"/>
              <w:top w:val="single" w:color="000000" w:sz="2" w:space="0"/>
            </w:tcBorders>
          </w:tcPr>
          <w:p>
            <w:pPr>
              <w:ind w:left="29" w:right="133" w:hanging="9"/>
              <w:spacing w:before="117" w:line="250" w:lineRule="auto"/>
              <w:rPr>
                <w:rFonts w:ascii="SimSun" w:hAnsi="SimSun" w:eastAsia="SimSun" w:cs="SimSun"/>
                <w:sz w:val="12"/>
                <w:szCs w:val="12"/>
              </w:rPr>
            </w:pPr>
            <w:r>
              <w:rPr>
                <w:rFonts w:ascii="SimSun" w:hAnsi="SimSun" w:eastAsia="SimSun" w:cs="SimSun"/>
                <w:sz w:val="12"/>
                <w:szCs w:val="12"/>
                <w:spacing w:val="10"/>
              </w:rPr>
              <w:t>使用防</w:t>
            </w:r>
            <w:r>
              <w:rPr>
                <w:rFonts w:ascii="SimSun" w:hAnsi="SimSun" w:eastAsia="SimSun" w:cs="SimSun"/>
                <w:sz w:val="12"/>
                <w:szCs w:val="12"/>
                <w:spacing w:val="9"/>
              </w:rPr>
              <w:t>爆</w:t>
            </w:r>
            <w:r>
              <w:rPr>
                <w:rFonts w:ascii="SimSun" w:hAnsi="SimSun" w:eastAsia="SimSun" w:cs="SimSun"/>
                <w:sz w:val="12"/>
                <w:szCs w:val="12"/>
                <w:spacing w:val="5"/>
              </w:rPr>
              <w:t>柴油动力装置的矿井及开采容易自燃、自燃煤层</w:t>
            </w:r>
            <w:r>
              <w:rPr>
                <w:rFonts w:ascii="SimSun" w:hAnsi="SimSun" w:eastAsia="SimSun" w:cs="SimSun"/>
                <w:sz w:val="12"/>
                <w:szCs w:val="12"/>
              </w:rPr>
              <w:t xml:space="preserve"> </w:t>
            </w:r>
            <w:r>
              <w:rPr>
                <w:rFonts w:ascii="SimSun" w:hAnsi="SimSun" w:eastAsia="SimSun" w:cs="SimSun"/>
                <w:sz w:val="12"/>
                <w:szCs w:val="12"/>
                <w:spacing w:val="6"/>
              </w:rPr>
              <w:t>的矿井，</w:t>
            </w:r>
            <w:r>
              <w:rPr>
                <w:rFonts w:ascii="SimSun" w:hAnsi="SimSun" w:eastAsia="SimSun" w:cs="SimSun"/>
                <w:sz w:val="12"/>
                <w:szCs w:val="12"/>
                <w:spacing w:val="3"/>
              </w:rPr>
              <w:t>应当设置一氧化碳传感器。</w:t>
            </w:r>
          </w:p>
        </w:tc>
        <w:tc>
          <w:tcPr>
            <w:tcW w:w="1917" w:type="dxa"/>
            <w:vAlign w:val="top"/>
            <w:vMerge w:val="restart"/>
            <w:tcBorders>
              <w:bottom w:val="non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25" w:right="122"/>
              <w:spacing w:before="39" w:line="244"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工程平面图、安全监控布置</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断电控制图、安全监控系统</w:t>
            </w:r>
            <w:r>
              <w:rPr>
                <w:rFonts w:ascii="SimSun" w:hAnsi="SimSun" w:eastAsia="SimSun" w:cs="SimSun"/>
                <w:sz w:val="12"/>
                <w:szCs w:val="12"/>
              </w:rPr>
              <w:t xml:space="preserve"> </w:t>
            </w:r>
            <w:r>
              <w:rPr>
                <w:rFonts w:ascii="SimSun" w:hAnsi="SimSun" w:eastAsia="SimSun" w:cs="SimSun"/>
                <w:sz w:val="12"/>
                <w:szCs w:val="12"/>
                <w:spacing w:val="10"/>
              </w:rPr>
              <w:t>及</w:t>
            </w:r>
            <w:r>
              <w:rPr>
                <w:rFonts w:ascii="SimSun" w:hAnsi="SimSun" w:eastAsia="SimSun" w:cs="SimSun"/>
                <w:sz w:val="12"/>
                <w:szCs w:val="12"/>
                <w:spacing w:val="9"/>
              </w:rPr>
              <w:t>参</w:t>
            </w:r>
            <w:r>
              <w:rPr>
                <w:rFonts w:ascii="SimSun" w:hAnsi="SimSun" w:eastAsia="SimSun" w:cs="SimSun"/>
                <w:sz w:val="12"/>
                <w:szCs w:val="12"/>
                <w:spacing w:val="5"/>
              </w:rPr>
              <w:t>数设置，监控日报表。现场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40"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98" w:hRule="atLeast"/>
        </w:trPr>
        <w:tc>
          <w:tcPr>
            <w:tcW w:w="516" w:type="dxa"/>
            <w:vAlign w:val="top"/>
            <w:tcBorders>
              <w:bottom w:val="single" w:color="000000" w:sz="2" w:space="0"/>
              <w:top w:val="single" w:color="000000" w:sz="2" w:space="0"/>
            </w:tcBorders>
          </w:tcPr>
          <w:p>
            <w:pPr>
              <w:ind w:left="227"/>
              <w:spacing w:before="273"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21"/>
              <w:spacing w:before="173" w:line="249" w:lineRule="auto"/>
              <w:rPr>
                <w:rFonts w:ascii="SimSun" w:hAnsi="SimSun" w:eastAsia="SimSun" w:cs="SimSun"/>
                <w:sz w:val="12"/>
                <w:szCs w:val="12"/>
              </w:rPr>
            </w:pPr>
            <w:r>
              <w:rPr>
                <w:rFonts w:ascii="SimSun" w:hAnsi="SimSun" w:eastAsia="SimSun" w:cs="SimSun"/>
                <w:sz w:val="12"/>
                <w:szCs w:val="12"/>
                <w:spacing w:val="5"/>
              </w:rPr>
              <w:t>自然发火观测点、封闭火区防火墙栅栏外应设置一氧化</w:t>
            </w:r>
            <w:r>
              <w:rPr>
                <w:rFonts w:ascii="SimSun" w:hAnsi="SimSun" w:eastAsia="SimSun" w:cs="SimSun"/>
                <w:sz w:val="12"/>
                <w:szCs w:val="12"/>
                <w:spacing w:val="4"/>
              </w:rPr>
              <w:t>碳</w:t>
            </w:r>
            <w:r>
              <w:rPr>
                <w:rFonts w:ascii="SimSun" w:hAnsi="SimSun" w:eastAsia="SimSun" w:cs="SimSun"/>
                <w:sz w:val="12"/>
                <w:szCs w:val="12"/>
              </w:rPr>
              <w:t xml:space="preserve"> </w:t>
            </w:r>
            <w:r>
              <w:rPr>
                <w:rFonts w:ascii="SimSun" w:hAnsi="SimSun" w:eastAsia="SimSun" w:cs="SimSun"/>
                <w:sz w:val="12"/>
                <w:szCs w:val="12"/>
                <w:spacing w:val="8"/>
              </w:rPr>
              <w:t>传感器</w:t>
            </w:r>
            <w:r>
              <w:rPr>
                <w:rFonts w:ascii="SimSun" w:hAnsi="SimSun" w:eastAsia="SimSun" w:cs="SimSun"/>
                <w:sz w:val="12"/>
                <w:szCs w:val="12"/>
                <w:spacing w:val="4"/>
              </w:rPr>
              <w:t>，报警浓度≥0.0024%。</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98"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019)7.1.4。</w:t>
            </w:r>
          </w:p>
        </w:tc>
      </w:tr>
      <w:tr>
        <w:trPr>
          <w:trHeight w:val="622"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08" w:line="24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自燃、自燃煤层的采煤工作面至少设置一个一氧</w:t>
            </w:r>
            <w:r>
              <w:rPr>
                <w:rFonts w:ascii="SimSun" w:hAnsi="SimSun" w:eastAsia="SimSun" w:cs="SimSun"/>
                <w:sz w:val="12"/>
                <w:szCs w:val="12"/>
              </w:rPr>
              <w:t xml:space="preserve"> </w:t>
            </w:r>
            <w:r>
              <w:rPr>
                <w:rFonts w:ascii="SimSun" w:hAnsi="SimSun" w:eastAsia="SimSun" w:cs="SimSun"/>
                <w:sz w:val="12"/>
                <w:szCs w:val="12"/>
                <w:spacing w:val="10"/>
              </w:rPr>
              <w:t>化碳传</w:t>
            </w:r>
            <w:r>
              <w:rPr>
                <w:rFonts w:ascii="SimSun" w:hAnsi="SimSun" w:eastAsia="SimSun" w:cs="SimSun"/>
                <w:sz w:val="12"/>
                <w:szCs w:val="12"/>
                <w:spacing w:val="8"/>
              </w:rPr>
              <w:t>感</w:t>
            </w:r>
            <w:r>
              <w:rPr>
                <w:rFonts w:ascii="SimSun" w:hAnsi="SimSun" w:eastAsia="SimSun" w:cs="SimSun"/>
                <w:sz w:val="12"/>
                <w:szCs w:val="12"/>
                <w:spacing w:val="5"/>
              </w:rPr>
              <w:t>器，可设置在回风隅角、工作面或工作面回风</w:t>
            </w:r>
            <w:r>
              <w:rPr>
                <w:rFonts w:ascii="SimSun" w:hAnsi="SimSun" w:eastAsia="SimSun" w:cs="SimSun"/>
                <w:sz w:val="12"/>
                <w:szCs w:val="12"/>
              </w:rPr>
              <w:t xml:space="preserve">  </w:t>
            </w:r>
            <w:r>
              <w:rPr>
                <w:rFonts w:ascii="SimSun" w:hAnsi="SimSun" w:eastAsia="SimSun" w:cs="SimSun"/>
                <w:sz w:val="12"/>
                <w:szCs w:val="12"/>
                <w:spacing w:val="8"/>
              </w:rPr>
              <w:t>巷，</w:t>
            </w:r>
            <w:r>
              <w:rPr>
                <w:rFonts w:ascii="SimSun" w:hAnsi="SimSun" w:eastAsia="SimSun" w:cs="SimSun"/>
                <w:sz w:val="12"/>
                <w:szCs w:val="12"/>
                <w:spacing w:val="5"/>
              </w:rPr>
              <w:t>报</w:t>
            </w:r>
            <w:r>
              <w:rPr>
                <w:rFonts w:ascii="SimSun" w:hAnsi="SimSun" w:eastAsia="SimSun" w:cs="SimSun"/>
                <w:sz w:val="12"/>
                <w:szCs w:val="12"/>
                <w:spacing w:val="4"/>
              </w:rPr>
              <w:t>警浓度为≥0.0024%。</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108"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019)7.1.2。</w:t>
            </w:r>
          </w:p>
        </w:tc>
      </w:tr>
      <w:tr>
        <w:trPr>
          <w:trHeight w:val="575" w:hRule="atLeast"/>
        </w:trPr>
        <w:tc>
          <w:tcPr>
            <w:tcW w:w="516" w:type="dxa"/>
            <w:vAlign w:val="top"/>
            <w:tcBorders>
              <w:bottom w:val="single" w:color="000000" w:sz="2" w:space="0"/>
              <w:top w:val="single" w:color="000000" w:sz="2" w:space="0"/>
            </w:tcBorders>
          </w:tcPr>
          <w:p>
            <w:pPr>
              <w:ind w:left="201"/>
              <w:spacing w:before="254"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81" w:line="248"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自燃、自燃煤层的矿井，采区回风巷、一翼回风</w:t>
            </w:r>
            <w:r>
              <w:rPr>
                <w:rFonts w:ascii="SimSun" w:hAnsi="SimSun" w:eastAsia="SimSun" w:cs="SimSun"/>
                <w:sz w:val="12"/>
                <w:szCs w:val="12"/>
              </w:rPr>
              <w:t xml:space="preserve"> </w:t>
            </w:r>
            <w:r>
              <w:rPr>
                <w:rFonts w:ascii="SimSun" w:hAnsi="SimSun" w:eastAsia="SimSun" w:cs="SimSun"/>
                <w:sz w:val="12"/>
                <w:szCs w:val="12"/>
                <w:spacing w:val="10"/>
              </w:rPr>
              <w:t>巷、总</w:t>
            </w:r>
            <w:r>
              <w:rPr>
                <w:rFonts w:ascii="SimSun" w:hAnsi="SimSun" w:eastAsia="SimSun" w:cs="SimSun"/>
                <w:sz w:val="12"/>
                <w:szCs w:val="12"/>
                <w:spacing w:val="7"/>
              </w:rPr>
              <w:t>回</w:t>
            </w:r>
            <w:r>
              <w:rPr>
                <w:rFonts w:ascii="SimSun" w:hAnsi="SimSun" w:eastAsia="SimSun" w:cs="SimSun"/>
                <w:sz w:val="12"/>
                <w:szCs w:val="12"/>
                <w:spacing w:val="5"/>
              </w:rPr>
              <w:t>风巷应设置一氧化碳传感器，报警浓度为≥</w:t>
            </w:r>
            <w:r>
              <w:rPr>
                <w:rFonts w:ascii="SimSun" w:hAnsi="SimSun" w:eastAsia="SimSun" w:cs="SimSun"/>
                <w:sz w:val="12"/>
                <w:szCs w:val="12"/>
              </w:rPr>
              <w:t xml:space="preserve">    </w:t>
            </w:r>
            <w:r>
              <w:rPr>
                <w:rFonts w:ascii="SimSun" w:hAnsi="SimSun" w:eastAsia="SimSun" w:cs="SimSun"/>
                <w:sz w:val="12"/>
                <w:szCs w:val="12"/>
                <w:spacing w:val="2"/>
              </w:rPr>
              <w:t>0.00</w:t>
            </w:r>
            <w:r>
              <w:rPr>
                <w:rFonts w:ascii="SimSun" w:hAnsi="SimSun" w:eastAsia="SimSun" w:cs="SimSun"/>
                <w:sz w:val="12"/>
                <w:szCs w:val="12"/>
                <w:spacing w:val="1"/>
              </w:rPr>
              <w:t>24%。</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80"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019)7.1.5。</w:t>
            </w:r>
          </w:p>
        </w:tc>
      </w:tr>
    </w:tbl>
    <w:p>
      <w:pPr>
        <w:rPr>
          <w:rFonts w:ascii="Arial"/>
          <w:sz w:val="21"/>
        </w:rPr>
      </w:pPr>
      <w:r/>
    </w:p>
    <w:p>
      <w:pPr>
        <w:sectPr>
          <w:footerReference w:type="default" r:id="rId5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37" w:id="35"/>
      <w:bookmarkEnd w:id="3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93" w:hRule="atLeast"/>
        </w:trPr>
        <w:tc>
          <w:tcPr>
            <w:tcW w:w="517" w:type="dxa"/>
            <w:vAlign w:val="top"/>
            <w:tcBorders>
              <w:bottom w:val="single" w:color="000000" w:sz="2" w:space="0"/>
              <w:top w:val="single" w:color="000000" w:sz="2" w:space="0"/>
            </w:tcBorders>
          </w:tcPr>
          <w:p>
            <w:pPr>
              <w:spacing w:line="27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ind w:left="18" w:right="80" w:firstLine="3"/>
              <w:spacing w:before="215" w:line="254" w:lineRule="auto"/>
              <w:rPr>
                <w:rFonts w:ascii="SimSun" w:hAnsi="SimSun" w:eastAsia="SimSun" w:cs="SimSun"/>
                <w:sz w:val="12"/>
                <w:szCs w:val="12"/>
              </w:rPr>
            </w:pPr>
            <w:r>
              <w:rPr>
                <w:rFonts w:ascii="SimSun" w:hAnsi="SimSun" w:eastAsia="SimSun" w:cs="SimSun"/>
                <w:sz w:val="12"/>
                <w:szCs w:val="12"/>
                <w:spacing w:val="6"/>
              </w:rPr>
              <w:t>一</w:t>
            </w:r>
            <w:r>
              <w:rPr>
                <w:rFonts w:ascii="SimSun" w:hAnsi="SimSun" w:eastAsia="SimSun" w:cs="SimSun"/>
                <w:sz w:val="12"/>
                <w:szCs w:val="12"/>
                <w:spacing w:val="5"/>
              </w:rPr>
              <w:t>氧化碳传感器设</w:t>
            </w:r>
            <w:r>
              <w:rPr>
                <w:rFonts w:ascii="SimSun" w:hAnsi="SimSun" w:eastAsia="SimSun" w:cs="SimSun"/>
                <w:sz w:val="12"/>
                <w:szCs w:val="12"/>
              </w:rPr>
              <w:t xml:space="preserve"> </w:t>
            </w:r>
            <w:r>
              <w:rPr>
                <w:rFonts w:ascii="SimSun" w:hAnsi="SimSun" w:eastAsia="SimSun" w:cs="SimSun"/>
                <w:sz w:val="12"/>
                <w:szCs w:val="12"/>
                <w:spacing w:val="2"/>
              </w:rPr>
              <w:t>置</w:t>
            </w:r>
          </w:p>
        </w:tc>
        <w:tc>
          <w:tcPr>
            <w:tcW w:w="3310" w:type="dxa"/>
            <w:vAlign w:val="top"/>
            <w:tcBorders>
              <w:bottom w:val="single" w:color="000000" w:sz="2" w:space="0"/>
              <w:top w:val="single" w:color="000000" w:sz="2" w:space="0"/>
            </w:tcBorders>
          </w:tcPr>
          <w:p>
            <w:pPr>
              <w:ind w:left="19" w:right="145" w:firstLine="3"/>
              <w:spacing w:before="215" w:line="251" w:lineRule="auto"/>
              <w:rPr>
                <w:rFonts w:ascii="SimSun" w:hAnsi="SimSun" w:eastAsia="SimSun" w:cs="SimSun"/>
                <w:sz w:val="12"/>
                <w:szCs w:val="12"/>
              </w:rPr>
            </w:pPr>
            <w:r>
              <w:rPr>
                <w:rFonts w:ascii="SimSun" w:hAnsi="SimSun" w:eastAsia="SimSun" w:cs="SimSun"/>
                <w:sz w:val="12"/>
                <w:szCs w:val="12"/>
                <w:spacing w:val="14"/>
              </w:rPr>
              <w:t>带</w:t>
            </w:r>
            <w:r>
              <w:rPr>
                <w:rFonts w:ascii="SimSun" w:hAnsi="SimSun" w:eastAsia="SimSun" w:cs="SimSun"/>
                <w:sz w:val="12"/>
                <w:szCs w:val="12"/>
                <w:spacing w:val="10"/>
              </w:rPr>
              <w:t>式</w:t>
            </w:r>
            <w:r>
              <w:rPr>
                <w:rFonts w:ascii="SimSun" w:hAnsi="SimSun" w:eastAsia="SimSun" w:cs="SimSun"/>
                <w:sz w:val="12"/>
                <w:szCs w:val="12"/>
                <w:spacing w:val="7"/>
              </w:rPr>
              <w:t>输送机滚筒下风侧10</w:t>
            </w:r>
            <w:r>
              <w:rPr>
                <w:rFonts w:ascii="SimSun" w:hAnsi="SimSun" w:eastAsia="SimSun" w:cs="SimSun"/>
                <w:sz w:val="12"/>
                <w:szCs w:val="12"/>
              </w:rPr>
              <w:t>m</w:t>
            </w:r>
            <w:r>
              <w:rPr>
                <w:rFonts w:ascii="SimSun" w:hAnsi="SimSun" w:eastAsia="SimSun" w:cs="SimSun"/>
                <w:sz w:val="12"/>
                <w:szCs w:val="12"/>
                <w:spacing w:val="7"/>
              </w:rPr>
              <w:t>~15</w:t>
            </w:r>
            <w:r>
              <w:rPr>
                <w:rFonts w:ascii="SimSun" w:hAnsi="SimSun" w:eastAsia="SimSun" w:cs="SimSun"/>
                <w:sz w:val="12"/>
                <w:szCs w:val="12"/>
              </w:rPr>
              <w:t>m</w:t>
            </w:r>
            <w:r>
              <w:rPr>
                <w:rFonts w:ascii="SimSun" w:hAnsi="SimSun" w:eastAsia="SimSun" w:cs="SimSun"/>
                <w:sz w:val="12"/>
                <w:szCs w:val="12"/>
                <w:spacing w:val="7"/>
              </w:rPr>
              <w:t>处设置一氧化碳传感器。</w:t>
            </w:r>
            <w:r>
              <w:rPr>
                <w:rFonts w:ascii="SimSun" w:hAnsi="SimSun" w:eastAsia="SimSun" w:cs="SimSun"/>
                <w:sz w:val="12"/>
                <w:szCs w:val="12"/>
              </w:rPr>
              <w:t xml:space="preserve"> </w:t>
            </w:r>
            <w:r>
              <w:rPr>
                <w:rFonts w:ascii="SimSun" w:hAnsi="SimSun" w:eastAsia="SimSun" w:cs="SimSun"/>
                <w:sz w:val="12"/>
                <w:szCs w:val="12"/>
                <w:spacing w:val="8"/>
              </w:rPr>
              <w:t>报</w:t>
            </w:r>
            <w:r>
              <w:rPr>
                <w:rFonts w:ascii="SimSun" w:hAnsi="SimSun" w:eastAsia="SimSun" w:cs="SimSun"/>
                <w:sz w:val="12"/>
                <w:szCs w:val="12"/>
                <w:spacing w:val="6"/>
              </w:rPr>
              <w:t>警</w:t>
            </w:r>
            <w:r>
              <w:rPr>
                <w:rFonts w:ascii="SimSun" w:hAnsi="SimSun" w:eastAsia="SimSun" w:cs="SimSun"/>
                <w:sz w:val="12"/>
                <w:szCs w:val="12"/>
                <w:spacing w:val="4"/>
              </w:rPr>
              <w:t>浓度为≥0.0024%。</w:t>
            </w:r>
          </w:p>
        </w:tc>
        <w:tc>
          <w:tcPr>
            <w:tcW w:w="1916" w:type="dxa"/>
            <w:vAlign w:val="top"/>
            <w:tcBorders>
              <w:bottom w:val="single" w:color="000000" w:sz="2" w:space="0"/>
              <w:top w:val="single" w:color="000000" w:sz="2" w:space="0"/>
            </w:tcBorders>
          </w:tcPr>
          <w:p>
            <w:pPr>
              <w:ind w:left="24" w:right="122"/>
              <w:spacing w:before="61" w:line="243"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工程平面图、安全监控布置</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断电控制图、安全监控系统</w:t>
            </w:r>
            <w:r>
              <w:rPr>
                <w:rFonts w:ascii="SimSun" w:hAnsi="SimSun" w:eastAsia="SimSun" w:cs="SimSun"/>
                <w:sz w:val="12"/>
                <w:szCs w:val="12"/>
              </w:rPr>
              <w:t xml:space="preserve"> </w:t>
            </w:r>
            <w:r>
              <w:rPr>
                <w:rFonts w:ascii="SimSun" w:hAnsi="SimSun" w:eastAsia="SimSun" w:cs="SimSun"/>
                <w:sz w:val="12"/>
                <w:szCs w:val="12"/>
                <w:spacing w:val="10"/>
              </w:rPr>
              <w:t>及</w:t>
            </w:r>
            <w:r>
              <w:rPr>
                <w:rFonts w:ascii="SimSun" w:hAnsi="SimSun" w:eastAsia="SimSun" w:cs="SimSun"/>
                <w:sz w:val="12"/>
                <w:szCs w:val="12"/>
                <w:spacing w:val="9"/>
              </w:rPr>
              <w:t>参</w:t>
            </w:r>
            <w:r>
              <w:rPr>
                <w:rFonts w:ascii="SimSun" w:hAnsi="SimSun" w:eastAsia="SimSun" w:cs="SimSun"/>
                <w:sz w:val="12"/>
                <w:szCs w:val="12"/>
                <w:spacing w:val="5"/>
              </w:rPr>
              <w:t>数设置，监控日报表。现场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38" w:firstLine="3"/>
              <w:spacing w:before="140"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019)7.1.3。</w:t>
            </w:r>
          </w:p>
        </w:tc>
      </w:tr>
      <w:tr>
        <w:trPr>
          <w:trHeight w:val="764" w:hRule="atLeast"/>
        </w:trPr>
        <w:tc>
          <w:tcPr>
            <w:tcW w:w="517" w:type="dxa"/>
            <w:vAlign w:val="top"/>
            <w:tcBorders>
              <w:bottom w:val="single" w:color="000000" w:sz="2" w:space="0"/>
              <w:top w:val="single" w:color="000000" w:sz="2" w:space="0"/>
            </w:tcBorders>
          </w:tcPr>
          <w:p>
            <w:pPr>
              <w:spacing w:line="30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ind w:left="18" w:right="80" w:firstLine="3"/>
              <w:spacing w:before="253" w:line="254" w:lineRule="auto"/>
              <w:rPr>
                <w:rFonts w:ascii="SimSun" w:hAnsi="SimSun" w:eastAsia="SimSun" w:cs="SimSun"/>
                <w:sz w:val="12"/>
                <w:szCs w:val="12"/>
              </w:rPr>
            </w:pPr>
            <w:r>
              <w:rPr>
                <w:rFonts w:ascii="SimSun" w:hAnsi="SimSun" w:eastAsia="SimSun" w:cs="SimSun"/>
                <w:sz w:val="12"/>
                <w:szCs w:val="12"/>
                <w:spacing w:val="6"/>
              </w:rPr>
              <w:t>一</w:t>
            </w:r>
            <w:r>
              <w:rPr>
                <w:rFonts w:ascii="SimSun" w:hAnsi="SimSun" w:eastAsia="SimSun" w:cs="SimSun"/>
                <w:sz w:val="12"/>
                <w:szCs w:val="12"/>
                <w:spacing w:val="5"/>
              </w:rPr>
              <w:t>氧化碳传感器设</w:t>
            </w:r>
            <w:r>
              <w:rPr>
                <w:rFonts w:ascii="SimSun" w:hAnsi="SimSun" w:eastAsia="SimSun" w:cs="SimSun"/>
                <w:sz w:val="12"/>
                <w:szCs w:val="12"/>
              </w:rPr>
              <w:t xml:space="preserve"> </w:t>
            </w:r>
            <w:r>
              <w:rPr>
                <w:rFonts w:ascii="SimSun" w:hAnsi="SimSun" w:eastAsia="SimSun" w:cs="SimSun"/>
                <w:sz w:val="12"/>
                <w:szCs w:val="12"/>
                <w:spacing w:val="2"/>
              </w:rPr>
              <w:t>置</w:t>
            </w:r>
          </w:p>
        </w:tc>
        <w:tc>
          <w:tcPr>
            <w:tcW w:w="3310" w:type="dxa"/>
            <w:vAlign w:val="top"/>
            <w:tcBorders>
              <w:bottom w:val="single" w:color="000000" w:sz="2" w:space="0"/>
              <w:top w:val="single" w:color="000000" w:sz="2" w:space="0"/>
            </w:tcBorders>
          </w:tcPr>
          <w:p>
            <w:pPr>
              <w:ind w:left="20" w:right="134"/>
              <w:spacing w:before="253" w:line="249"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自燃和自燃煤层的矿井，应当设置一氧化碳传感</w:t>
            </w:r>
            <w:r>
              <w:rPr>
                <w:rFonts w:ascii="SimSun" w:hAnsi="SimSun" w:eastAsia="SimSun" w:cs="SimSun"/>
                <w:sz w:val="12"/>
                <w:szCs w:val="12"/>
              </w:rPr>
              <w:t xml:space="preserve"> </w:t>
            </w:r>
            <w:r>
              <w:rPr>
                <w:rFonts w:ascii="SimSun" w:hAnsi="SimSun" w:eastAsia="SimSun" w:cs="SimSun"/>
                <w:sz w:val="12"/>
                <w:szCs w:val="12"/>
                <w:spacing w:val="8"/>
              </w:rPr>
              <w:t>器和温度</w:t>
            </w:r>
            <w:r>
              <w:rPr>
                <w:rFonts w:ascii="SimSun" w:hAnsi="SimSun" w:eastAsia="SimSun" w:cs="SimSun"/>
                <w:sz w:val="12"/>
                <w:szCs w:val="12"/>
                <w:spacing w:val="4"/>
              </w:rPr>
              <w:t>传感器。传感器的设置应当符合规定。</w:t>
            </w:r>
          </w:p>
        </w:tc>
        <w:tc>
          <w:tcPr>
            <w:tcW w:w="1916" w:type="dxa"/>
            <w:vAlign w:val="top"/>
            <w:tcBorders>
              <w:bottom w:val="single" w:color="000000" w:sz="2" w:space="0"/>
              <w:top w:val="single" w:color="000000" w:sz="2" w:space="0"/>
            </w:tcBorders>
          </w:tcPr>
          <w:p>
            <w:pPr>
              <w:ind w:left="25" w:right="122" w:firstLine="1"/>
              <w:spacing w:before="175" w:line="246" w:lineRule="auto"/>
              <w:rPr>
                <w:rFonts w:ascii="SimSun" w:hAnsi="SimSun" w:eastAsia="SimSun" w:cs="SimSun"/>
                <w:sz w:val="12"/>
                <w:szCs w:val="12"/>
              </w:rPr>
            </w:pPr>
            <w:r>
              <w:rPr>
                <w:rFonts w:ascii="SimSun" w:hAnsi="SimSun" w:eastAsia="SimSun" w:cs="SimSun"/>
                <w:sz w:val="12"/>
                <w:szCs w:val="12"/>
                <w:spacing w:val="10"/>
              </w:rPr>
              <w:t>一</w:t>
            </w:r>
            <w:r>
              <w:rPr>
                <w:rFonts w:ascii="SimSun" w:hAnsi="SimSun" w:eastAsia="SimSun" w:cs="SimSun"/>
                <w:sz w:val="12"/>
                <w:szCs w:val="12"/>
                <w:spacing w:val="7"/>
              </w:rPr>
              <w:t>氧</w:t>
            </w:r>
            <w:r>
              <w:rPr>
                <w:rFonts w:ascii="SimSun" w:hAnsi="SimSun" w:eastAsia="SimSun" w:cs="SimSun"/>
                <w:sz w:val="12"/>
                <w:szCs w:val="12"/>
                <w:spacing w:val="5"/>
              </w:rPr>
              <w:t>化碳检查记录，温度检查记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监控系统记录，气体分析记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7" w:right="58" w:firstLine="3"/>
              <w:spacing w:before="101"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9"/>
              </w:rPr>
              <w:t>0</w:t>
            </w:r>
            <w:r>
              <w:rPr>
                <w:rFonts w:ascii="SimSun" w:hAnsi="SimSun" w:eastAsia="SimSun" w:cs="SimSun"/>
                <w:sz w:val="12"/>
                <w:szCs w:val="12"/>
                <w:spacing w:val="8"/>
              </w:rPr>
              <w:t>21〕156号)第五十三条、第五</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四</w:t>
            </w:r>
            <w:r>
              <w:rPr>
                <w:rFonts w:ascii="SimSun" w:hAnsi="SimSun" w:eastAsia="SimSun" w:cs="SimSun"/>
                <w:sz w:val="12"/>
                <w:szCs w:val="12"/>
                <w:spacing w:val="5"/>
              </w:rPr>
              <w:t>条、第五十五条、第五十六</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第</w:t>
            </w:r>
            <w:r>
              <w:rPr>
                <w:rFonts w:ascii="SimSun" w:hAnsi="SimSun" w:eastAsia="SimSun" w:cs="SimSun"/>
                <w:sz w:val="12"/>
                <w:szCs w:val="12"/>
                <w:spacing w:val="2"/>
              </w:rPr>
              <w:t>五十七条。</w:t>
            </w:r>
          </w:p>
        </w:tc>
      </w:tr>
      <w:tr>
        <w:trPr>
          <w:trHeight w:val="1606"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9"/>
              <w:spacing w:before="39" w:line="225"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5"/>
              </w:rPr>
              <w:t>他传感器设置</w:t>
            </w:r>
          </w:p>
        </w:tc>
        <w:tc>
          <w:tcPr>
            <w:tcW w:w="3310" w:type="dxa"/>
            <w:vAlign w:val="top"/>
            <w:tcBorders>
              <w:bottom w:val="single" w:color="000000" w:sz="2" w:space="0"/>
              <w:top w:val="single" w:color="000000" w:sz="2" w:space="0"/>
            </w:tcBorders>
          </w:tcPr>
          <w:p>
            <w:pPr>
              <w:ind w:left="19" w:right="66"/>
              <w:spacing w:before="59" w:line="236" w:lineRule="auto"/>
              <w:rPr>
                <w:rFonts w:ascii="SimSun" w:hAnsi="SimSun" w:eastAsia="SimSun" w:cs="SimSun"/>
                <w:sz w:val="12"/>
                <w:szCs w:val="12"/>
              </w:rPr>
            </w:pPr>
            <w:r>
              <w:rPr>
                <w:rFonts w:ascii="SimSun" w:hAnsi="SimSun" w:eastAsia="SimSun" w:cs="SimSun"/>
                <w:sz w:val="12"/>
                <w:szCs w:val="12"/>
                <w:spacing w:val="6"/>
              </w:rPr>
              <w:t>采区回风巷、一翼回风巷及总回风巷的测风站应设置风</w:t>
            </w:r>
            <w:r>
              <w:rPr>
                <w:rFonts w:ascii="SimSun" w:hAnsi="SimSun" w:eastAsia="SimSun" w:cs="SimSun"/>
                <w:sz w:val="12"/>
                <w:szCs w:val="12"/>
                <w:spacing w:val="1"/>
              </w:rPr>
              <w:t>速</w:t>
            </w:r>
            <w:r>
              <w:rPr>
                <w:rFonts w:ascii="SimSun" w:hAnsi="SimSun" w:eastAsia="SimSun" w:cs="SimSun"/>
                <w:sz w:val="12"/>
                <w:szCs w:val="12"/>
              </w:rPr>
              <w:t xml:space="preserve"> </w:t>
            </w:r>
            <w:r>
              <w:rPr>
                <w:rFonts w:ascii="SimSun" w:hAnsi="SimSun" w:eastAsia="SimSun" w:cs="SimSun"/>
                <w:sz w:val="12"/>
                <w:szCs w:val="12"/>
                <w:spacing w:val="6"/>
              </w:rPr>
              <w:t>传感器。突出煤层采煤工作面回风巷和掘进巷道回风流</w:t>
            </w:r>
            <w:r>
              <w:rPr>
                <w:rFonts w:ascii="SimSun" w:hAnsi="SimSun" w:eastAsia="SimSun" w:cs="SimSun"/>
                <w:sz w:val="12"/>
                <w:szCs w:val="12"/>
                <w:spacing w:val="2"/>
              </w:rPr>
              <w:t>中</w:t>
            </w:r>
            <w:r>
              <w:rPr>
                <w:rFonts w:ascii="SimSun" w:hAnsi="SimSun" w:eastAsia="SimSun" w:cs="SimSun"/>
                <w:sz w:val="12"/>
                <w:szCs w:val="12"/>
              </w:rPr>
              <w:t xml:space="preserve"> </w:t>
            </w:r>
            <w:r>
              <w:rPr>
                <w:rFonts w:ascii="SimSun" w:hAnsi="SimSun" w:eastAsia="SimSun" w:cs="SimSun"/>
                <w:sz w:val="12"/>
                <w:szCs w:val="12"/>
                <w:spacing w:val="6"/>
              </w:rPr>
              <w:t>应设置风速传感器。风速传感器应设置在巷道前后10</w:t>
            </w:r>
            <w:r>
              <w:rPr>
                <w:rFonts w:ascii="SimSun" w:hAnsi="SimSun" w:eastAsia="SimSun" w:cs="SimSun"/>
                <w:sz w:val="12"/>
                <w:szCs w:val="12"/>
              </w:rPr>
              <w:t>m</w:t>
            </w:r>
            <w:r>
              <w:rPr>
                <w:rFonts w:ascii="SimSun" w:hAnsi="SimSun" w:eastAsia="SimSun" w:cs="SimSun"/>
                <w:sz w:val="12"/>
                <w:szCs w:val="12"/>
                <w:spacing w:val="6"/>
              </w:rPr>
              <w:t>内</w:t>
            </w:r>
            <w:r>
              <w:rPr>
                <w:rFonts w:ascii="SimSun" w:hAnsi="SimSun" w:eastAsia="SimSun" w:cs="SimSun"/>
                <w:sz w:val="12"/>
                <w:szCs w:val="12"/>
                <w:spacing w:val="4"/>
              </w:rPr>
              <w:t>无</w:t>
            </w:r>
            <w:r>
              <w:rPr>
                <w:rFonts w:ascii="SimSun" w:hAnsi="SimSun" w:eastAsia="SimSun" w:cs="SimSun"/>
                <w:sz w:val="12"/>
                <w:szCs w:val="12"/>
              </w:rPr>
              <w:t xml:space="preserve"> </w:t>
            </w:r>
            <w:r>
              <w:rPr>
                <w:rFonts w:ascii="SimSun" w:hAnsi="SimSun" w:eastAsia="SimSun" w:cs="SimSun"/>
                <w:sz w:val="12"/>
                <w:szCs w:val="12"/>
                <w:spacing w:val="6"/>
              </w:rPr>
              <w:t>分支风流、无拐弯、无障碍、断面无变化、能准确计算</w:t>
            </w:r>
            <w:r>
              <w:rPr>
                <w:rFonts w:ascii="SimSun" w:hAnsi="SimSun" w:eastAsia="SimSun" w:cs="SimSun"/>
                <w:sz w:val="12"/>
                <w:szCs w:val="12"/>
                <w:spacing w:val="2"/>
              </w:rPr>
              <w:t>风</w:t>
            </w:r>
            <w:r>
              <w:rPr>
                <w:rFonts w:ascii="SimSun" w:hAnsi="SimSun" w:eastAsia="SimSun" w:cs="SimSun"/>
                <w:sz w:val="12"/>
                <w:szCs w:val="12"/>
              </w:rPr>
              <w:t xml:space="preserve"> </w:t>
            </w:r>
            <w:r>
              <w:rPr>
                <w:rFonts w:ascii="SimSun" w:hAnsi="SimSun" w:eastAsia="SimSun" w:cs="SimSun"/>
                <w:sz w:val="12"/>
                <w:szCs w:val="12"/>
                <w:spacing w:val="6"/>
              </w:rPr>
              <w:t>量的地点。当风速低于或超过《煤矿安全规程》的规定</w:t>
            </w:r>
            <w:r>
              <w:rPr>
                <w:rFonts w:ascii="SimSun" w:hAnsi="SimSun" w:eastAsia="SimSun" w:cs="SimSun"/>
                <w:sz w:val="12"/>
                <w:szCs w:val="12"/>
                <w:spacing w:val="2"/>
              </w:rPr>
              <w:t>值</w:t>
            </w:r>
            <w:r>
              <w:rPr>
                <w:rFonts w:ascii="SimSun" w:hAnsi="SimSun" w:eastAsia="SimSun" w:cs="SimSun"/>
                <w:sz w:val="12"/>
                <w:szCs w:val="12"/>
              </w:rPr>
              <w:t xml:space="preserve"> </w:t>
            </w:r>
            <w:r>
              <w:rPr>
                <w:rFonts w:ascii="SimSun" w:hAnsi="SimSun" w:eastAsia="SimSun" w:cs="SimSun"/>
                <w:sz w:val="12"/>
                <w:szCs w:val="12"/>
                <w:spacing w:val="4"/>
              </w:rPr>
              <w:t>时，应发出声光报警信号</w:t>
            </w:r>
            <w:r>
              <w:rPr>
                <w:rFonts w:ascii="SimSun" w:hAnsi="SimSun" w:eastAsia="SimSun" w:cs="SimSun"/>
                <w:sz w:val="12"/>
                <w:szCs w:val="12"/>
                <w:spacing w:val="3"/>
              </w:rPr>
              <w:t>。</w:t>
            </w:r>
          </w:p>
          <w:p>
            <w:pPr>
              <w:ind w:left="20" w:right="69" w:firstLine="262"/>
              <w:spacing w:before="1" w:line="235"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层采煤工作面进风巷、掘进工作面进风的分风</w:t>
            </w:r>
            <w:r>
              <w:rPr>
                <w:rFonts w:ascii="SimSun" w:hAnsi="SimSun" w:eastAsia="SimSun" w:cs="SimSun"/>
                <w:sz w:val="12"/>
                <w:szCs w:val="12"/>
              </w:rPr>
              <w:t xml:space="preserve"> </w:t>
            </w:r>
            <w:r>
              <w:rPr>
                <w:rFonts w:ascii="SimSun" w:hAnsi="SimSun" w:eastAsia="SimSun" w:cs="SimSun"/>
                <w:sz w:val="12"/>
                <w:szCs w:val="12"/>
                <w:spacing w:val="10"/>
              </w:rPr>
              <w:t>口必须</w:t>
            </w:r>
            <w:r>
              <w:rPr>
                <w:rFonts w:ascii="SimSun" w:hAnsi="SimSun" w:eastAsia="SimSun" w:cs="SimSun"/>
                <w:sz w:val="12"/>
                <w:szCs w:val="12"/>
                <w:spacing w:val="9"/>
              </w:rPr>
              <w:t>设</w:t>
            </w:r>
            <w:r>
              <w:rPr>
                <w:rFonts w:ascii="SimSun" w:hAnsi="SimSun" w:eastAsia="SimSun" w:cs="SimSun"/>
                <w:sz w:val="12"/>
                <w:szCs w:val="12"/>
                <w:spacing w:val="5"/>
              </w:rPr>
              <w:t>置风向传感器。当发生风流逆转时,发出声光报警</w:t>
            </w:r>
            <w:r>
              <w:rPr>
                <w:rFonts w:ascii="SimSun" w:hAnsi="SimSun" w:eastAsia="SimSun" w:cs="SimSun"/>
                <w:sz w:val="12"/>
                <w:szCs w:val="12"/>
              </w:rPr>
              <w:t xml:space="preserve"> </w:t>
            </w:r>
            <w:r>
              <w:rPr>
                <w:rFonts w:ascii="SimSun" w:hAnsi="SimSun" w:eastAsia="SimSun" w:cs="SimSun"/>
                <w:sz w:val="12"/>
                <w:szCs w:val="12"/>
                <w:spacing w:val="-2"/>
              </w:rPr>
              <w:t>信号。</w:t>
            </w:r>
          </w:p>
          <w:p>
            <w:pPr>
              <w:ind w:left="279"/>
              <w:spacing w:line="225" w:lineRule="auto"/>
              <w:rPr>
                <w:rFonts w:ascii="SimSun" w:hAnsi="SimSun" w:eastAsia="SimSun" w:cs="SimSun"/>
                <w:sz w:val="12"/>
                <w:szCs w:val="12"/>
              </w:rPr>
            </w:pPr>
            <w:r>
              <w:rPr>
                <w:rFonts w:ascii="SimSun" w:hAnsi="SimSun" w:eastAsia="SimSun" w:cs="SimSun"/>
                <w:sz w:val="12"/>
                <w:szCs w:val="12"/>
                <w:spacing w:val="8"/>
              </w:rPr>
              <w:t>主</w:t>
            </w:r>
            <w:r>
              <w:rPr>
                <w:rFonts w:ascii="SimSun" w:hAnsi="SimSun" w:eastAsia="SimSun" w:cs="SimSun"/>
                <w:sz w:val="12"/>
                <w:szCs w:val="12"/>
                <w:spacing w:val="7"/>
              </w:rPr>
              <w:t>要</w:t>
            </w:r>
            <w:r>
              <w:rPr>
                <w:rFonts w:ascii="SimSun" w:hAnsi="SimSun" w:eastAsia="SimSun" w:cs="SimSun"/>
                <w:sz w:val="12"/>
                <w:szCs w:val="12"/>
                <w:spacing w:val="4"/>
              </w:rPr>
              <w:t>通风机的风硐应设置压力传感器。</w:t>
            </w:r>
          </w:p>
        </w:tc>
        <w:tc>
          <w:tcPr>
            <w:tcW w:w="1916"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4" w:right="122"/>
              <w:spacing w:before="39" w:line="244"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工程平面图、安全监控布置</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断电控制图、安全监控系统</w:t>
            </w:r>
            <w:r>
              <w:rPr>
                <w:rFonts w:ascii="SimSun" w:hAnsi="SimSun" w:eastAsia="SimSun" w:cs="SimSun"/>
                <w:sz w:val="12"/>
                <w:szCs w:val="12"/>
              </w:rPr>
              <w:t xml:space="preserve"> </w:t>
            </w:r>
            <w:r>
              <w:rPr>
                <w:rFonts w:ascii="SimSun" w:hAnsi="SimSun" w:eastAsia="SimSun" w:cs="SimSun"/>
                <w:sz w:val="12"/>
                <w:szCs w:val="12"/>
                <w:spacing w:val="10"/>
              </w:rPr>
              <w:t>及</w:t>
            </w:r>
            <w:r>
              <w:rPr>
                <w:rFonts w:ascii="SimSun" w:hAnsi="SimSun" w:eastAsia="SimSun" w:cs="SimSun"/>
                <w:sz w:val="12"/>
                <w:szCs w:val="12"/>
                <w:spacing w:val="9"/>
              </w:rPr>
              <w:t>参</w:t>
            </w:r>
            <w:r>
              <w:rPr>
                <w:rFonts w:ascii="SimSun" w:hAnsi="SimSun" w:eastAsia="SimSun" w:cs="SimSun"/>
                <w:sz w:val="12"/>
                <w:szCs w:val="12"/>
                <w:spacing w:val="5"/>
              </w:rPr>
              <w:t>数设置，监控日报表。现场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27" w:lineRule="auto"/>
              <w:rPr>
                <w:rFonts w:ascii="Arial"/>
                <w:sz w:val="21"/>
              </w:rPr>
            </w:pPr>
            <w:r/>
          </w:p>
          <w:p>
            <w:pPr>
              <w:ind w:left="25" w:right="125" w:firstLine="4"/>
              <w:spacing w:before="3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10"/>
              </w:rPr>
              <w:t>六条</w:t>
            </w:r>
            <w:r>
              <w:rPr>
                <w:rFonts w:ascii="SimSun" w:hAnsi="SimSun" w:eastAsia="SimSun" w:cs="SimSun"/>
                <w:sz w:val="12"/>
                <w:szCs w:val="12"/>
                <w:spacing w:val="5"/>
              </w:rPr>
              <w:t>，第五百零二条，第五百零</w:t>
            </w:r>
            <w:r>
              <w:rPr>
                <w:rFonts w:ascii="SimSun" w:hAnsi="SimSun" w:eastAsia="SimSun" w:cs="SimSun"/>
                <w:sz w:val="12"/>
                <w:szCs w:val="12"/>
              </w:rPr>
              <w:t xml:space="preserve"> </w:t>
            </w:r>
            <w:r>
              <w:rPr>
                <w:rFonts w:ascii="SimSun" w:hAnsi="SimSun" w:eastAsia="SimSun" w:cs="SimSun"/>
                <w:sz w:val="12"/>
                <w:szCs w:val="12"/>
                <w:spacing w:val="10"/>
              </w:rPr>
              <w:t>三条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12"/>
              </w:rPr>
              <w:t>2</w:t>
            </w:r>
            <w:r>
              <w:rPr>
                <w:rFonts w:ascii="SimSun" w:hAnsi="SimSun" w:eastAsia="SimSun" w:cs="SimSun"/>
                <w:sz w:val="12"/>
                <w:szCs w:val="12"/>
                <w:spacing w:val="7"/>
              </w:rPr>
              <w:t>019)7.2、7.3、7.4。</w:t>
            </w:r>
          </w:p>
        </w:tc>
      </w:tr>
      <w:tr>
        <w:trPr>
          <w:trHeight w:val="805"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96" w:line="246" w:lineRule="auto"/>
              <w:rPr>
                <w:rFonts w:ascii="SimSun" w:hAnsi="SimSun" w:eastAsia="SimSun" w:cs="SimSun"/>
                <w:sz w:val="12"/>
                <w:szCs w:val="12"/>
              </w:rPr>
            </w:pPr>
            <w:r>
              <w:rPr>
                <w:rFonts w:ascii="SimSun" w:hAnsi="SimSun" w:eastAsia="SimSun" w:cs="SimSun"/>
                <w:sz w:val="12"/>
                <w:szCs w:val="12"/>
                <w:spacing w:val="10"/>
              </w:rPr>
              <w:t>主要通</w:t>
            </w:r>
            <w:r>
              <w:rPr>
                <w:rFonts w:ascii="SimSun" w:hAnsi="SimSun" w:eastAsia="SimSun" w:cs="SimSun"/>
                <w:sz w:val="12"/>
                <w:szCs w:val="12"/>
                <w:spacing w:val="9"/>
              </w:rPr>
              <w:t>风</w:t>
            </w:r>
            <w:r>
              <w:rPr>
                <w:rFonts w:ascii="SimSun" w:hAnsi="SimSun" w:eastAsia="SimSun" w:cs="SimSun"/>
                <w:sz w:val="12"/>
                <w:szCs w:val="12"/>
                <w:spacing w:val="5"/>
              </w:rPr>
              <w:t>机、局部通风机应当设置设备开停传感器。矿井</w:t>
            </w:r>
            <w:r>
              <w:rPr>
                <w:rFonts w:ascii="SimSun" w:hAnsi="SimSun" w:eastAsia="SimSun" w:cs="SimSun"/>
                <w:sz w:val="12"/>
                <w:szCs w:val="12"/>
              </w:rPr>
              <w:t xml:space="preserve"> </w:t>
            </w:r>
            <w:r>
              <w:rPr>
                <w:rFonts w:ascii="SimSun" w:hAnsi="SimSun" w:eastAsia="SimSun" w:cs="SimSun"/>
                <w:sz w:val="12"/>
                <w:szCs w:val="12"/>
                <w:spacing w:val="10"/>
              </w:rPr>
              <w:t>和采区</w:t>
            </w:r>
            <w:r>
              <w:rPr>
                <w:rFonts w:ascii="SimSun" w:hAnsi="SimSun" w:eastAsia="SimSun" w:cs="SimSun"/>
                <w:sz w:val="12"/>
                <w:szCs w:val="12"/>
                <w:spacing w:val="9"/>
              </w:rPr>
              <w:t>主</w:t>
            </w:r>
            <w:r>
              <w:rPr>
                <w:rFonts w:ascii="SimSun" w:hAnsi="SimSun" w:eastAsia="SimSun" w:cs="SimSun"/>
                <w:sz w:val="12"/>
                <w:szCs w:val="12"/>
                <w:spacing w:val="5"/>
              </w:rPr>
              <w:t>要进回风巷道中的主要风门应当设置风门开关传</w:t>
            </w:r>
            <w:r>
              <w:rPr>
                <w:rFonts w:ascii="SimSun" w:hAnsi="SimSun" w:eastAsia="SimSun" w:cs="SimSun"/>
                <w:sz w:val="12"/>
                <w:szCs w:val="12"/>
              </w:rPr>
              <w:t xml:space="preserve"> </w:t>
            </w:r>
            <w:r>
              <w:rPr>
                <w:rFonts w:ascii="SimSun" w:hAnsi="SimSun" w:eastAsia="SimSun" w:cs="SimSun"/>
                <w:sz w:val="12"/>
                <w:szCs w:val="12"/>
                <w:spacing w:val="5"/>
              </w:rPr>
              <w:t>感器，当两道风门同时打开时，发出声光报警信号</w:t>
            </w:r>
            <w:r>
              <w:rPr>
                <w:rFonts w:ascii="SimSun" w:hAnsi="SimSun" w:eastAsia="SimSun" w:cs="SimSun"/>
                <w:sz w:val="12"/>
                <w:szCs w:val="12"/>
                <w:spacing w:val="1"/>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3"/>
              <w:spacing w:before="44"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管总局令第87号)第五百零三</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8"/>
              </w:rPr>
              <w:t>019)7.9、7.10。</w:t>
            </w:r>
          </w:p>
        </w:tc>
      </w:tr>
      <w:tr>
        <w:trPr>
          <w:trHeight w:val="550" w:hRule="atLeast"/>
        </w:trPr>
        <w:tc>
          <w:tcPr>
            <w:tcW w:w="517" w:type="dxa"/>
            <w:vAlign w:val="top"/>
            <w:tcBorders>
              <w:bottom w:val="single" w:color="000000" w:sz="2" w:space="0"/>
              <w:top w:val="single" w:color="000000" w:sz="2" w:space="0"/>
            </w:tcBorders>
          </w:tcPr>
          <w:p>
            <w:pPr>
              <w:ind w:left="201"/>
              <w:spacing w:before="244"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224" w:line="225" w:lineRule="auto"/>
              <w:rPr>
                <w:rFonts w:ascii="SimSun" w:hAnsi="SimSun" w:eastAsia="SimSun" w:cs="SimSun"/>
                <w:sz w:val="12"/>
                <w:szCs w:val="12"/>
              </w:rPr>
            </w:pPr>
            <w:r>
              <w:rPr>
                <w:rFonts w:ascii="SimSun" w:hAnsi="SimSun" w:eastAsia="SimSun" w:cs="SimSun"/>
                <w:sz w:val="12"/>
                <w:szCs w:val="12"/>
                <w:spacing w:val="14"/>
              </w:rPr>
              <w:t>带</w:t>
            </w:r>
            <w:r>
              <w:rPr>
                <w:rFonts w:ascii="SimSun" w:hAnsi="SimSun" w:eastAsia="SimSun" w:cs="SimSun"/>
                <w:sz w:val="12"/>
                <w:szCs w:val="12"/>
                <w:spacing w:val="11"/>
              </w:rPr>
              <w:t>式</w:t>
            </w:r>
            <w:r>
              <w:rPr>
                <w:rFonts w:ascii="SimSun" w:hAnsi="SimSun" w:eastAsia="SimSun" w:cs="SimSun"/>
                <w:sz w:val="12"/>
                <w:szCs w:val="12"/>
                <w:spacing w:val="7"/>
              </w:rPr>
              <w:t>输送机滚筒下风侧10</w:t>
            </w:r>
            <w:r>
              <w:rPr>
                <w:rFonts w:ascii="SimSun" w:hAnsi="SimSun" w:eastAsia="SimSun" w:cs="SimSun"/>
                <w:sz w:val="12"/>
                <w:szCs w:val="12"/>
              </w:rPr>
              <w:t>m</w:t>
            </w:r>
            <w:r>
              <w:rPr>
                <w:rFonts w:ascii="SimSun" w:hAnsi="SimSun" w:eastAsia="SimSun" w:cs="SimSun"/>
                <w:sz w:val="12"/>
                <w:szCs w:val="12"/>
                <w:spacing w:val="7"/>
              </w:rPr>
              <w:t>~15</w:t>
            </w:r>
            <w:r>
              <w:rPr>
                <w:rFonts w:ascii="SimSun" w:hAnsi="SimSun" w:eastAsia="SimSun" w:cs="SimSun"/>
                <w:sz w:val="12"/>
                <w:szCs w:val="12"/>
              </w:rPr>
              <w:t>m</w:t>
            </w:r>
            <w:r>
              <w:rPr>
                <w:rFonts w:ascii="SimSun" w:hAnsi="SimSun" w:eastAsia="SimSun" w:cs="SimSun"/>
                <w:sz w:val="12"/>
                <w:szCs w:val="12"/>
                <w:spacing w:val="7"/>
              </w:rPr>
              <w:t>处应设置烟雾传感器。</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70" w:line="246"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10"/>
              </w:rPr>
              <w:t>019)7.6。</w:t>
            </w:r>
          </w:p>
        </w:tc>
      </w:tr>
      <w:tr>
        <w:trPr>
          <w:trHeight w:val="621" w:hRule="atLeast"/>
        </w:trPr>
        <w:tc>
          <w:tcPr>
            <w:tcW w:w="517" w:type="dxa"/>
            <w:vAlign w:val="top"/>
            <w:tcBorders>
              <w:bottom w:val="single" w:color="000000" w:sz="2" w:space="0"/>
              <w:top w:val="single" w:color="000000" w:sz="2" w:space="0"/>
            </w:tcBorders>
          </w:tcPr>
          <w:p>
            <w:pPr>
              <w:ind w:left="201"/>
              <w:spacing w:before="27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58" w:line="225" w:lineRule="auto"/>
              <w:rPr>
                <w:rFonts w:ascii="SimSun" w:hAnsi="SimSun" w:eastAsia="SimSun" w:cs="SimSun"/>
                <w:sz w:val="12"/>
                <w:szCs w:val="12"/>
              </w:rPr>
            </w:pPr>
            <w:r>
              <w:rPr>
                <w:rFonts w:ascii="SimSun" w:hAnsi="SimSun" w:eastAsia="SimSun" w:cs="SimSun"/>
                <w:sz w:val="12"/>
                <w:szCs w:val="12"/>
                <w:spacing w:val="5"/>
              </w:rPr>
              <w:t>掘进工作面局部通风机的风筒末端应设置风筒传感器</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105"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5"/>
              </w:rPr>
              <w:t>2</w:t>
            </w:r>
            <w:r>
              <w:rPr>
                <w:rFonts w:ascii="SimSun" w:hAnsi="SimSun" w:eastAsia="SimSun" w:cs="SimSun"/>
                <w:sz w:val="12"/>
                <w:szCs w:val="12"/>
                <w:spacing w:val="9"/>
              </w:rPr>
              <w:t>019)7.11。</w:t>
            </w:r>
          </w:p>
        </w:tc>
      </w:tr>
      <w:tr>
        <w:trPr>
          <w:trHeight w:val="1592" w:hRule="atLeast"/>
        </w:trPr>
        <w:tc>
          <w:tcPr>
            <w:tcW w:w="517" w:type="dxa"/>
            <w:vAlign w:val="top"/>
            <w:tcBorders>
              <w:bottom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32" w:line="236"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自燃，自燃煤层及地温高的矿井采煤工作面回风</w:t>
            </w:r>
            <w:r>
              <w:rPr>
                <w:rFonts w:ascii="SimSun" w:hAnsi="SimSun" w:eastAsia="SimSun" w:cs="SimSun"/>
                <w:sz w:val="12"/>
                <w:szCs w:val="12"/>
              </w:rPr>
              <w:t xml:space="preserve"> </w:t>
            </w:r>
            <w:r>
              <w:rPr>
                <w:rFonts w:ascii="SimSun" w:hAnsi="SimSun" w:eastAsia="SimSun" w:cs="SimSun"/>
                <w:sz w:val="12"/>
                <w:szCs w:val="12"/>
                <w:spacing w:val="6"/>
              </w:rPr>
              <w:t>流应在工作面或回风巷按要求设置温度传感器。温度传</w:t>
            </w:r>
            <w:r>
              <w:rPr>
                <w:rFonts w:ascii="SimSun" w:hAnsi="SimSun" w:eastAsia="SimSun" w:cs="SimSun"/>
                <w:sz w:val="12"/>
                <w:szCs w:val="12"/>
                <w:spacing w:val="1"/>
              </w:rPr>
              <w:t>感</w:t>
            </w:r>
            <w:r>
              <w:rPr>
                <w:rFonts w:ascii="SimSun" w:hAnsi="SimSun" w:eastAsia="SimSun" w:cs="SimSun"/>
                <w:sz w:val="12"/>
                <w:szCs w:val="12"/>
              </w:rPr>
              <w:t xml:space="preserve"> </w:t>
            </w:r>
            <w:r>
              <w:rPr>
                <w:rFonts w:ascii="SimSun" w:hAnsi="SimSun" w:eastAsia="SimSun" w:cs="SimSun"/>
                <w:sz w:val="12"/>
                <w:szCs w:val="12"/>
                <w:spacing w:val="6"/>
              </w:rPr>
              <w:t>器</w:t>
            </w:r>
            <w:r>
              <w:rPr>
                <w:rFonts w:ascii="SimSun" w:hAnsi="SimSun" w:eastAsia="SimSun" w:cs="SimSun"/>
                <w:sz w:val="12"/>
                <w:szCs w:val="12"/>
                <w:spacing w:val="5"/>
              </w:rPr>
              <w:t>的</w:t>
            </w:r>
            <w:r>
              <w:rPr>
                <w:rFonts w:ascii="SimSun" w:hAnsi="SimSun" w:eastAsia="SimSun" w:cs="SimSun"/>
                <w:sz w:val="12"/>
                <w:szCs w:val="12"/>
                <w:spacing w:val="3"/>
              </w:rPr>
              <w:t>报警值为30℃。</w:t>
            </w:r>
          </w:p>
          <w:p>
            <w:pPr>
              <w:ind w:left="278"/>
              <w:spacing w:line="225" w:lineRule="auto"/>
              <w:rPr>
                <w:rFonts w:ascii="SimSun" w:hAnsi="SimSun" w:eastAsia="SimSun" w:cs="SimSun"/>
                <w:sz w:val="12"/>
                <w:szCs w:val="12"/>
              </w:rPr>
            </w:pPr>
            <w:r>
              <w:rPr>
                <w:rFonts w:ascii="SimSun" w:hAnsi="SimSun" w:eastAsia="SimSun" w:cs="SimSun"/>
                <w:sz w:val="12"/>
                <w:szCs w:val="12"/>
                <w:spacing w:val="5"/>
              </w:rPr>
              <w:t>机电硐室内应设置温度传感器，报警值为34℃</w:t>
            </w:r>
            <w:r>
              <w:rPr>
                <w:rFonts w:ascii="SimSun" w:hAnsi="SimSun" w:eastAsia="SimSun" w:cs="SimSun"/>
                <w:sz w:val="12"/>
                <w:szCs w:val="12"/>
                <w:spacing w:val="2"/>
              </w:rPr>
              <w:t>。</w:t>
            </w:r>
          </w:p>
          <w:p>
            <w:pPr>
              <w:ind w:left="23" w:right="158" w:firstLine="256"/>
              <w:spacing w:before="6" w:line="236" w:lineRule="auto"/>
              <w:rPr>
                <w:rFonts w:ascii="SimSun" w:hAnsi="SimSun" w:eastAsia="SimSun" w:cs="SimSun"/>
                <w:sz w:val="12"/>
                <w:szCs w:val="12"/>
              </w:rPr>
            </w:pPr>
            <w:r>
              <w:rPr>
                <w:rFonts w:ascii="SimSun" w:hAnsi="SimSun" w:eastAsia="SimSun" w:cs="SimSun"/>
                <w:sz w:val="12"/>
                <w:szCs w:val="12"/>
                <w:spacing w:val="8"/>
              </w:rPr>
              <w:t>压风</w:t>
            </w:r>
            <w:r>
              <w:rPr>
                <w:rFonts w:ascii="SimSun" w:hAnsi="SimSun" w:eastAsia="SimSun" w:cs="SimSun"/>
                <w:sz w:val="12"/>
                <w:szCs w:val="12"/>
                <w:spacing w:val="6"/>
              </w:rPr>
              <w:t>机</w:t>
            </w:r>
            <w:r>
              <w:rPr>
                <w:rFonts w:ascii="SimSun" w:hAnsi="SimSun" w:eastAsia="SimSun" w:cs="SimSun"/>
                <w:sz w:val="12"/>
                <w:szCs w:val="12"/>
                <w:spacing w:val="4"/>
              </w:rPr>
              <w:t>应设置温度传感器，温度超限时，声光报警，</w:t>
            </w:r>
            <w:r>
              <w:rPr>
                <w:rFonts w:ascii="SimSun" w:hAnsi="SimSun" w:eastAsia="SimSun" w:cs="SimSun"/>
                <w:sz w:val="12"/>
                <w:szCs w:val="12"/>
              </w:rPr>
              <w:t xml:space="preserve"> </w:t>
            </w:r>
            <w:r>
              <w:rPr>
                <w:rFonts w:ascii="SimSun" w:hAnsi="SimSun" w:eastAsia="SimSun" w:cs="SimSun"/>
                <w:sz w:val="12"/>
                <w:szCs w:val="12"/>
                <w:spacing w:val="3"/>
              </w:rPr>
              <w:t>并切断压风机电源</w:t>
            </w:r>
            <w:r>
              <w:rPr>
                <w:rFonts w:ascii="SimSun" w:hAnsi="SimSun" w:eastAsia="SimSun" w:cs="SimSun"/>
                <w:sz w:val="12"/>
                <w:szCs w:val="12"/>
                <w:spacing w:val="1"/>
              </w:rPr>
              <w:t>。</w:t>
            </w:r>
          </w:p>
          <w:p>
            <w:pPr>
              <w:ind w:left="20" w:right="128" w:firstLine="262"/>
              <w:spacing w:before="1" w:line="244" w:lineRule="auto"/>
              <w:rPr>
                <w:rFonts w:ascii="SimSun" w:hAnsi="SimSun" w:eastAsia="SimSun" w:cs="SimSun"/>
                <w:sz w:val="12"/>
                <w:szCs w:val="12"/>
              </w:rPr>
            </w:pPr>
            <w:r>
              <w:rPr>
                <w:rFonts w:ascii="SimSun" w:hAnsi="SimSun" w:eastAsia="SimSun" w:cs="SimSun"/>
                <w:sz w:val="12"/>
                <w:szCs w:val="12"/>
                <w:spacing w:val="10"/>
              </w:rPr>
              <w:t>瓦斯</w:t>
            </w:r>
            <w:r>
              <w:rPr>
                <w:rFonts w:ascii="SimSun" w:hAnsi="SimSun" w:eastAsia="SimSun" w:cs="SimSun"/>
                <w:sz w:val="12"/>
                <w:szCs w:val="12"/>
                <w:spacing w:val="8"/>
              </w:rPr>
              <w:t>抽</w:t>
            </w:r>
            <w:r>
              <w:rPr>
                <w:rFonts w:ascii="SimSun" w:hAnsi="SimSun" w:eastAsia="SimSun" w:cs="SimSun"/>
                <w:sz w:val="12"/>
                <w:szCs w:val="12"/>
                <w:spacing w:val="5"/>
              </w:rPr>
              <w:t>采泵站的抽采泵吸入管路中应当设置温度传感</w:t>
            </w:r>
            <w:r>
              <w:rPr>
                <w:rFonts w:ascii="SimSun" w:hAnsi="SimSun" w:eastAsia="SimSun" w:cs="SimSun"/>
                <w:sz w:val="12"/>
                <w:szCs w:val="12"/>
              </w:rPr>
              <w:t xml:space="preserve"> </w:t>
            </w:r>
            <w:r>
              <w:rPr>
                <w:rFonts w:ascii="SimSun" w:hAnsi="SimSun" w:eastAsia="SimSun" w:cs="SimSun"/>
                <w:sz w:val="12"/>
                <w:szCs w:val="12"/>
                <w:spacing w:val="5"/>
              </w:rPr>
              <w:t>器；利用瓦斯时，还应当在输出管路中设置温度传感器</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使用防爆柴油动力装置的矿井应当设置温度传感器</w:t>
            </w:r>
            <w:r>
              <w:rPr>
                <w:rFonts w:ascii="SimSun" w:hAnsi="SimSun" w:eastAsia="SimSun" w:cs="SimSun"/>
                <w:sz w:val="12"/>
                <w:szCs w:val="12"/>
                <w:spacing w:val="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21" w:lineRule="auto"/>
              <w:rPr>
                <w:rFonts w:ascii="Arial"/>
                <w:sz w:val="21"/>
              </w:rPr>
            </w:pPr>
            <w:r/>
          </w:p>
          <w:p>
            <w:pPr>
              <w:ind w:left="27" w:right="123" w:firstLine="3"/>
              <w:spacing w:before="3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管总局令第87号)四百三十四</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第五百零三条、六百五十五</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10"/>
              </w:rPr>
              <w:t>019)7.7。</w:t>
            </w:r>
          </w:p>
        </w:tc>
      </w:tr>
      <w:tr>
        <w:trPr>
          <w:trHeight w:val="853" w:hRule="atLeast"/>
        </w:trPr>
        <w:tc>
          <w:tcPr>
            <w:tcW w:w="517" w:type="dxa"/>
            <w:vAlign w:val="top"/>
            <w:tcBorders>
              <w:bottom w:val="single" w:color="000000" w:sz="2" w:space="0"/>
              <w:top w:val="single" w:color="000000" w:sz="2" w:space="0"/>
            </w:tcBorders>
          </w:tcPr>
          <w:p>
            <w:pPr>
              <w:spacing w:line="35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3"/>
              <w:spacing w:before="146" w:line="243" w:lineRule="auto"/>
              <w:rPr>
                <w:rFonts w:ascii="SimSun" w:hAnsi="SimSun" w:eastAsia="SimSun" w:cs="SimSun"/>
                <w:sz w:val="12"/>
                <w:szCs w:val="12"/>
              </w:rPr>
            </w:pPr>
            <w:r>
              <w:rPr>
                <w:rFonts w:ascii="SimSun" w:hAnsi="SimSun" w:eastAsia="SimSun" w:cs="SimSun"/>
                <w:sz w:val="12"/>
                <w:szCs w:val="12"/>
                <w:spacing w:val="8"/>
              </w:rPr>
              <w:t>瓦斯抽采</w:t>
            </w:r>
            <w:r>
              <w:rPr>
                <w:rFonts w:ascii="SimSun" w:hAnsi="SimSun" w:eastAsia="SimSun" w:cs="SimSun"/>
                <w:sz w:val="12"/>
                <w:szCs w:val="12"/>
                <w:spacing w:val="7"/>
              </w:rPr>
              <w:t>泵</w:t>
            </w:r>
            <w:r>
              <w:rPr>
                <w:rFonts w:ascii="SimSun" w:hAnsi="SimSun" w:eastAsia="SimSun" w:cs="SimSun"/>
                <w:sz w:val="12"/>
                <w:szCs w:val="12"/>
                <w:spacing w:val="4"/>
              </w:rPr>
              <w:t>站的抽采泵吸入管路中应当设置流量传感器、</w:t>
            </w:r>
            <w:r>
              <w:rPr>
                <w:rFonts w:ascii="SimSun" w:hAnsi="SimSun" w:eastAsia="SimSun" w:cs="SimSun"/>
                <w:sz w:val="12"/>
                <w:szCs w:val="12"/>
              </w:rPr>
              <w:t xml:space="preserve"> </w:t>
            </w:r>
            <w:r>
              <w:rPr>
                <w:rFonts w:ascii="SimSun" w:hAnsi="SimSun" w:eastAsia="SimSun" w:cs="SimSun"/>
                <w:sz w:val="12"/>
                <w:szCs w:val="12"/>
                <w:spacing w:val="10"/>
              </w:rPr>
              <w:t>温度传</w:t>
            </w:r>
            <w:r>
              <w:rPr>
                <w:rFonts w:ascii="SimSun" w:hAnsi="SimSun" w:eastAsia="SimSun" w:cs="SimSun"/>
                <w:sz w:val="12"/>
                <w:szCs w:val="12"/>
                <w:spacing w:val="9"/>
              </w:rPr>
              <w:t>感</w:t>
            </w:r>
            <w:r>
              <w:rPr>
                <w:rFonts w:ascii="SimSun" w:hAnsi="SimSun" w:eastAsia="SimSun" w:cs="SimSun"/>
                <w:sz w:val="12"/>
                <w:szCs w:val="12"/>
                <w:spacing w:val="5"/>
              </w:rPr>
              <w:t>器和压力传感器，利用瓦斯时，还应当在输出管</w:t>
            </w:r>
            <w:r>
              <w:rPr>
                <w:rFonts w:ascii="SimSun" w:hAnsi="SimSun" w:eastAsia="SimSun" w:cs="SimSun"/>
                <w:sz w:val="12"/>
                <w:szCs w:val="12"/>
              </w:rPr>
              <w:t xml:space="preserve"> </w:t>
            </w:r>
            <w:r>
              <w:rPr>
                <w:rFonts w:ascii="SimSun" w:hAnsi="SimSun" w:eastAsia="SimSun" w:cs="SimSun"/>
                <w:sz w:val="12"/>
                <w:szCs w:val="12"/>
                <w:spacing w:val="10"/>
              </w:rPr>
              <w:t>路中设</w:t>
            </w:r>
            <w:r>
              <w:rPr>
                <w:rFonts w:ascii="SimSun" w:hAnsi="SimSun" w:eastAsia="SimSun" w:cs="SimSun"/>
                <w:sz w:val="12"/>
                <w:szCs w:val="12"/>
                <w:spacing w:val="9"/>
              </w:rPr>
              <w:t>置</w:t>
            </w:r>
            <w:r>
              <w:rPr>
                <w:rFonts w:ascii="SimSun" w:hAnsi="SimSun" w:eastAsia="SimSun" w:cs="SimSun"/>
                <w:sz w:val="12"/>
                <w:szCs w:val="12"/>
                <w:spacing w:val="5"/>
              </w:rPr>
              <w:t>流量传感器、温度传感器和压力传感器。防回火</w:t>
            </w:r>
            <w:r>
              <w:rPr>
                <w:rFonts w:ascii="SimSun" w:hAnsi="SimSun" w:eastAsia="SimSun" w:cs="SimSun"/>
                <w:sz w:val="12"/>
                <w:szCs w:val="12"/>
              </w:rPr>
              <w:t xml:space="preserve"> </w:t>
            </w:r>
            <w:r>
              <w:rPr>
                <w:rFonts w:ascii="SimSun" w:hAnsi="SimSun" w:eastAsia="SimSun" w:cs="SimSun"/>
                <w:sz w:val="12"/>
                <w:szCs w:val="12"/>
                <w:spacing w:val="5"/>
              </w:rPr>
              <w:t>安</w:t>
            </w:r>
            <w:r>
              <w:rPr>
                <w:rFonts w:ascii="SimSun" w:hAnsi="SimSun" w:eastAsia="SimSun" w:cs="SimSun"/>
                <w:sz w:val="12"/>
                <w:szCs w:val="12"/>
                <w:spacing w:val="4"/>
              </w:rPr>
              <w:t>全装置上宜设置压差传感器。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3"/>
              <w:spacing w:before="6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管总局令第87号)第五百零三</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10"/>
              </w:rPr>
              <w:t>019)7.5。</w:t>
            </w:r>
          </w:p>
        </w:tc>
      </w:tr>
      <w:tr>
        <w:trPr>
          <w:trHeight w:val="829" w:hRule="atLeast"/>
        </w:trPr>
        <w:tc>
          <w:tcPr>
            <w:tcW w:w="517" w:type="dxa"/>
            <w:vAlign w:val="top"/>
            <w:tcBorders>
              <w:bottom w:val="single" w:color="000000" w:sz="2" w:space="0"/>
              <w:top w:val="single" w:color="000000" w:sz="2" w:space="0"/>
            </w:tcBorders>
          </w:tcPr>
          <w:p>
            <w:pPr>
              <w:spacing w:line="34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32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监</w:t>
            </w:r>
            <w:r>
              <w:rPr>
                <w:rFonts w:ascii="SimSun" w:hAnsi="SimSun" w:eastAsia="SimSun" w:cs="SimSun"/>
                <w:sz w:val="12"/>
                <w:szCs w:val="12"/>
                <w:spacing w:val="4"/>
              </w:rPr>
              <w:t>控监测</w:t>
            </w:r>
          </w:p>
        </w:tc>
        <w:tc>
          <w:tcPr>
            <w:tcW w:w="3310" w:type="dxa"/>
            <w:vAlign w:val="top"/>
            <w:tcBorders>
              <w:bottom w:val="single" w:color="000000" w:sz="2" w:space="0"/>
              <w:top w:val="single" w:color="000000" w:sz="2" w:space="0"/>
            </w:tcBorders>
          </w:tcPr>
          <w:p>
            <w:pPr>
              <w:ind w:left="20" w:right="134"/>
              <w:spacing w:before="132" w:line="244"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自燃和自燃煤层时，建立自然发火监测系统，采</w:t>
            </w:r>
            <w:r>
              <w:rPr>
                <w:rFonts w:ascii="SimSun" w:hAnsi="SimSun" w:eastAsia="SimSun" w:cs="SimSun"/>
                <w:sz w:val="12"/>
                <w:szCs w:val="12"/>
              </w:rPr>
              <w:t xml:space="preserve"> </w:t>
            </w:r>
            <w:r>
              <w:rPr>
                <w:rFonts w:ascii="SimSun" w:hAnsi="SimSun" w:eastAsia="SimSun" w:cs="SimSun"/>
                <w:sz w:val="12"/>
                <w:szCs w:val="12"/>
                <w:spacing w:val="10"/>
              </w:rPr>
              <w:t>用连续</w:t>
            </w:r>
            <w:r>
              <w:rPr>
                <w:rFonts w:ascii="SimSun" w:hAnsi="SimSun" w:eastAsia="SimSun" w:cs="SimSun"/>
                <w:sz w:val="12"/>
                <w:szCs w:val="12"/>
                <w:spacing w:val="9"/>
              </w:rPr>
              <w:t>自</w:t>
            </w:r>
            <w:r>
              <w:rPr>
                <w:rFonts w:ascii="SimSun" w:hAnsi="SimSun" w:eastAsia="SimSun" w:cs="SimSun"/>
                <w:sz w:val="12"/>
                <w:szCs w:val="12"/>
                <w:spacing w:val="5"/>
              </w:rPr>
              <w:t>动或者人工采样方式，监测甲烷、一氧化碳、二</w:t>
            </w:r>
            <w:r>
              <w:rPr>
                <w:rFonts w:ascii="SimSun" w:hAnsi="SimSun" w:eastAsia="SimSun" w:cs="SimSun"/>
                <w:sz w:val="12"/>
                <w:szCs w:val="12"/>
              </w:rPr>
              <w:t xml:space="preserve"> </w:t>
            </w:r>
            <w:r>
              <w:rPr>
                <w:rFonts w:ascii="SimSun" w:hAnsi="SimSun" w:eastAsia="SimSun" w:cs="SimSun"/>
                <w:sz w:val="12"/>
                <w:szCs w:val="12"/>
                <w:spacing w:val="10"/>
              </w:rPr>
              <w:t>氧化碳</w:t>
            </w:r>
            <w:r>
              <w:rPr>
                <w:rFonts w:ascii="SimSun" w:hAnsi="SimSun" w:eastAsia="SimSun" w:cs="SimSun"/>
                <w:sz w:val="12"/>
                <w:szCs w:val="12"/>
                <w:spacing w:val="9"/>
              </w:rPr>
              <w:t>、</w:t>
            </w:r>
            <w:r>
              <w:rPr>
                <w:rFonts w:ascii="SimSun" w:hAnsi="SimSun" w:eastAsia="SimSun" w:cs="SimSun"/>
                <w:sz w:val="12"/>
                <w:szCs w:val="12"/>
                <w:spacing w:val="5"/>
              </w:rPr>
              <w:t>氧气、乙烯、乙炔等气体成分变化，宜根据实际</w:t>
            </w:r>
            <w:r>
              <w:rPr>
                <w:rFonts w:ascii="SimSun" w:hAnsi="SimSun" w:eastAsia="SimSun" w:cs="SimSun"/>
                <w:sz w:val="12"/>
                <w:szCs w:val="12"/>
              </w:rPr>
              <w:t xml:space="preserve"> </w:t>
            </w:r>
            <w:r>
              <w:rPr>
                <w:rFonts w:ascii="SimSun" w:hAnsi="SimSun" w:eastAsia="SimSun" w:cs="SimSun"/>
                <w:sz w:val="12"/>
                <w:szCs w:val="12"/>
                <w:spacing w:val="3"/>
              </w:rPr>
              <w:t>条件增加温度监测。</w:t>
            </w:r>
          </w:p>
        </w:tc>
        <w:tc>
          <w:tcPr>
            <w:tcW w:w="1916" w:type="dxa"/>
            <w:vAlign w:val="top"/>
            <w:tcBorders>
              <w:bottom w:val="single" w:color="000000" w:sz="2" w:space="0"/>
              <w:top w:val="single" w:color="000000" w:sz="2" w:space="0"/>
            </w:tcBorders>
          </w:tcPr>
          <w:p>
            <w:pPr>
              <w:ind w:left="29" w:right="122" w:firstLine="15"/>
              <w:spacing w:before="212" w:line="252" w:lineRule="auto"/>
              <w:rPr>
                <w:rFonts w:ascii="SimSun" w:hAnsi="SimSun" w:eastAsia="SimSun" w:cs="SimSun"/>
                <w:sz w:val="12"/>
                <w:szCs w:val="12"/>
              </w:rPr>
            </w:pPr>
            <w:r>
              <w:rPr>
                <w:rFonts w:ascii="SimSun" w:hAnsi="SimSun" w:eastAsia="SimSun" w:cs="SimSun"/>
                <w:sz w:val="12"/>
                <w:szCs w:val="12"/>
                <w:spacing w:val="6"/>
              </w:rPr>
              <w:t>自</w:t>
            </w:r>
            <w:r>
              <w:rPr>
                <w:rFonts w:ascii="SimSun" w:hAnsi="SimSun" w:eastAsia="SimSun" w:cs="SimSun"/>
                <w:sz w:val="12"/>
                <w:szCs w:val="12"/>
                <w:spacing w:val="4"/>
              </w:rPr>
              <w:t>然发火监测记录，作业地点人</w:t>
            </w:r>
            <w:r>
              <w:rPr>
                <w:rFonts w:ascii="SimSun" w:hAnsi="SimSun" w:eastAsia="SimSun" w:cs="SimSun"/>
                <w:sz w:val="12"/>
                <w:szCs w:val="12"/>
              </w:rPr>
              <w:t xml:space="preserve"> </w:t>
            </w:r>
            <w:r>
              <w:rPr>
                <w:rFonts w:ascii="SimSun" w:hAnsi="SimSun" w:eastAsia="SimSun" w:cs="SimSun"/>
                <w:sz w:val="12"/>
                <w:szCs w:val="12"/>
                <w:spacing w:val="9"/>
              </w:rPr>
              <w:t>员</w:t>
            </w:r>
            <w:r>
              <w:rPr>
                <w:rFonts w:ascii="SimSun" w:hAnsi="SimSun" w:eastAsia="SimSun" w:cs="SimSun"/>
                <w:sz w:val="12"/>
                <w:szCs w:val="12"/>
                <w:spacing w:val="5"/>
              </w:rPr>
              <w:t>入井位置监测记录。现场抽查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79" w:firstLine="3"/>
              <w:spacing w:before="132"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管总局令第87号)第二百六十</w:t>
            </w:r>
            <w:r>
              <w:rPr>
                <w:rFonts w:ascii="SimSun" w:hAnsi="SimSun" w:eastAsia="SimSun" w:cs="SimSun"/>
                <w:sz w:val="12"/>
                <w:szCs w:val="12"/>
              </w:rPr>
              <w:t xml:space="preserve"> </w:t>
            </w:r>
            <w:r>
              <w:rPr>
                <w:rFonts w:ascii="SimSun" w:hAnsi="SimSun" w:eastAsia="SimSun" w:cs="SimSun"/>
                <w:sz w:val="12"/>
                <w:szCs w:val="12"/>
                <w:spacing w:val="10"/>
              </w:rPr>
              <w:t>一条；《煤矿防灭火细则》(</w:t>
            </w:r>
            <w:r>
              <w:rPr>
                <w:rFonts w:ascii="SimSun" w:hAnsi="SimSun" w:eastAsia="SimSun" w:cs="SimSun"/>
                <w:sz w:val="12"/>
                <w:szCs w:val="12"/>
                <w:spacing w:val="8"/>
              </w:rPr>
              <w:t>矿</w:t>
            </w:r>
            <w:r>
              <w:rPr>
                <w:rFonts w:ascii="SimSun" w:hAnsi="SimSun" w:eastAsia="SimSun" w:cs="SimSun"/>
                <w:sz w:val="12"/>
                <w:szCs w:val="12"/>
              </w:rPr>
              <w:t xml:space="preserve"> </w:t>
            </w:r>
            <w:r>
              <w:rPr>
                <w:rFonts w:ascii="SimSun" w:hAnsi="SimSun" w:eastAsia="SimSun" w:cs="SimSun"/>
                <w:sz w:val="12"/>
                <w:szCs w:val="12"/>
                <w:spacing w:val="13"/>
              </w:rPr>
              <w:t>安</w:t>
            </w:r>
            <w:r>
              <w:rPr>
                <w:rFonts w:ascii="SimSun" w:hAnsi="SimSun" w:eastAsia="SimSun" w:cs="SimSun"/>
                <w:sz w:val="12"/>
                <w:szCs w:val="12"/>
                <w:spacing w:val="7"/>
              </w:rPr>
              <w:t>〔2021〕156号)第五十一条。</w:t>
            </w:r>
          </w:p>
        </w:tc>
      </w:tr>
      <w:tr>
        <w:trPr>
          <w:trHeight w:val="812" w:hRule="atLeast"/>
        </w:trPr>
        <w:tc>
          <w:tcPr>
            <w:tcW w:w="517" w:type="dxa"/>
            <w:vAlign w:val="top"/>
            <w:tcBorders>
              <w:bottom w:val="single" w:color="000000" w:sz="2" w:space="0"/>
              <w:top w:val="single" w:color="000000" w:sz="2" w:space="0"/>
            </w:tcBorders>
          </w:tcPr>
          <w:p>
            <w:pPr>
              <w:spacing w:line="33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spacing w:line="315" w:lineRule="auto"/>
              <w:rPr>
                <w:rFonts w:ascii="Arial"/>
                <w:sz w:val="21"/>
              </w:rPr>
            </w:pPr>
            <w:r/>
          </w:p>
          <w:p>
            <w:pPr>
              <w:ind w:left="18"/>
              <w:spacing w:before="39" w:line="225" w:lineRule="auto"/>
              <w:rPr>
                <w:rFonts w:ascii="SimSun" w:hAnsi="SimSun" w:eastAsia="SimSun" w:cs="SimSun"/>
                <w:sz w:val="12"/>
                <w:szCs w:val="12"/>
              </w:rPr>
            </w:pPr>
            <w:r>
              <w:rPr>
                <w:rFonts w:ascii="SimSun" w:hAnsi="SimSun" w:eastAsia="SimSun" w:cs="SimSun"/>
                <w:sz w:val="12"/>
                <w:szCs w:val="12"/>
                <w:spacing w:val="7"/>
              </w:rPr>
              <w:t>馈</w:t>
            </w:r>
            <w:r>
              <w:rPr>
                <w:rFonts w:ascii="SimSun" w:hAnsi="SimSun" w:eastAsia="SimSun" w:cs="SimSun"/>
                <w:sz w:val="12"/>
                <w:szCs w:val="12"/>
                <w:spacing w:val="5"/>
              </w:rPr>
              <w:t>电传感器设置</w:t>
            </w:r>
          </w:p>
        </w:tc>
        <w:tc>
          <w:tcPr>
            <w:tcW w:w="3310" w:type="dxa"/>
            <w:vAlign w:val="top"/>
            <w:tcBorders>
              <w:bottom w:val="single" w:color="000000" w:sz="2" w:space="0"/>
              <w:top w:val="single" w:color="000000" w:sz="2" w:space="0"/>
            </w:tcBorders>
          </w:tcPr>
          <w:p>
            <w:pPr>
              <w:spacing w:line="315" w:lineRule="auto"/>
              <w:rPr>
                <w:rFonts w:ascii="Arial"/>
                <w:sz w:val="21"/>
              </w:rPr>
            </w:pPr>
            <w:r/>
          </w:p>
          <w:p>
            <w:pPr>
              <w:ind w:left="20"/>
              <w:spacing w:before="39" w:line="225" w:lineRule="auto"/>
              <w:rPr>
                <w:rFonts w:ascii="SimSun" w:hAnsi="SimSun" w:eastAsia="SimSun" w:cs="SimSun"/>
                <w:sz w:val="12"/>
                <w:szCs w:val="12"/>
              </w:rPr>
            </w:pPr>
            <w:r>
              <w:rPr>
                <w:rFonts w:ascii="SimSun" w:hAnsi="SimSun" w:eastAsia="SimSun" w:cs="SimSun"/>
                <w:sz w:val="12"/>
                <w:szCs w:val="12"/>
                <w:spacing w:val="5"/>
              </w:rPr>
              <w:t>被控开关的负荷侧应设置馈电状态传感器或接点</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3" w:right="122" w:firstLine="3"/>
              <w:spacing w:before="203"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置图</w:t>
            </w:r>
            <w:r>
              <w:rPr>
                <w:rFonts w:ascii="SimSun" w:hAnsi="SimSun" w:eastAsia="SimSun" w:cs="SimSun"/>
                <w:sz w:val="12"/>
                <w:szCs w:val="12"/>
                <w:spacing w:val="5"/>
              </w:rPr>
              <w:t>，断电控制图、监控日报表</w:t>
            </w:r>
            <w:r>
              <w:rPr>
                <w:rFonts w:ascii="SimSun" w:hAnsi="SimSun" w:eastAsia="SimSun" w:cs="SimSun"/>
                <w:sz w:val="12"/>
                <w:szCs w:val="12"/>
              </w:rPr>
              <w:t xml:space="preserve"> </w:t>
            </w:r>
            <w:r>
              <w:rPr>
                <w:rFonts w:ascii="SimSun" w:hAnsi="SimSun" w:eastAsia="SimSun" w:cs="SimSun"/>
                <w:sz w:val="12"/>
                <w:szCs w:val="12"/>
                <w:spacing w:val="2"/>
              </w:rPr>
              <w:t>。现场抽查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3" w:firstLine="3"/>
              <w:spacing w:before="48" w:line="23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管总局令第87号)第五百零三</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5"/>
              </w:rPr>
              <w:t>2</w:t>
            </w:r>
            <w:r>
              <w:rPr>
                <w:rFonts w:ascii="SimSun" w:hAnsi="SimSun" w:eastAsia="SimSun" w:cs="SimSun"/>
                <w:sz w:val="12"/>
                <w:szCs w:val="12"/>
                <w:spacing w:val="9"/>
              </w:rPr>
              <w:t>019)7.12。</w:t>
            </w:r>
          </w:p>
        </w:tc>
      </w:tr>
      <w:tr>
        <w:trPr>
          <w:trHeight w:val="480" w:hRule="atLeast"/>
        </w:trPr>
        <w:tc>
          <w:tcPr>
            <w:tcW w:w="517" w:type="dxa"/>
            <w:vAlign w:val="top"/>
            <w:tcBorders>
              <w:bottom w:val="single" w:color="000000" w:sz="2" w:space="0"/>
              <w:top w:val="single" w:color="000000" w:sz="2" w:space="0"/>
            </w:tcBorders>
          </w:tcPr>
          <w:p>
            <w:pPr>
              <w:ind w:left="193"/>
              <w:spacing w:before="207"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9"/>
              <w:spacing w:before="18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8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86"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86"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088"/>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7</w:t>
      </w:r>
      <w:r>
        <w:rPr>
          <w:rFonts w:ascii="SimSun" w:hAnsi="SimSun" w:eastAsia="SimSun" w:cs="SimSun"/>
          <w:sz w:val="14"/>
          <w:szCs w:val="14"/>
          <w14:textOutline w14:w="5054" w14:cap="flat" w14:cmpd="sng">
            <w14:solidFill>
              <w14:srgbClr w14:val="000000"/>
            </w14:solidFill>
            <w14:prstDash w14:val="solid"/>
            <w14:miter w14:lim="10"/>
          </w14:textOutline>
          <w:spacing w:val="14"/>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采掘工作面安全监控检查实施清单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698"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19" w:right="80" w:hanging="1"/>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瓦斯矿井采煤工</w:t>
            </w:r>
            <w:r>
              <w:rPr>
                <w:rFonts w:ascii="SimSun" w:hAnsi="SimSun" w:eastAsia="SimSun" w:cs="SimSun"/>
                <w:sz w:val="12"/>
                <w:szCs w:val="12"/>
              </w:rPr>
              <w:t xml:space="preserve"> </w:t>
            </w:r>
            <w:r>
              <w:rPr>
                <w:rFonts w:ascii="SimSun" w:hAnsi="SimSun" w:eastAsia="SimSun" w:cs="SimSun"/>
                <w:sz w:val="12"/>
                <w:szCs w:val="12"/>
                <w:spacing w:val="5"/>
              </w:rPr>
              <w:t>作面安全监控</w:t>
            </w:r>
          </w:p>
        </w:tc>
        <w:tc>
          <w:tcPr>
            <w:tcW w:w="3310" w:type="dxa"/>
            <w:vAlign w:val="top"/>
            <w:tcBorders>
              <w:bottom w:val="single" w:color="000000" w:sz="2" w:space="0"/>
              <w:top w:val="single" w:color="000000" w:sz="2" w:space="0"/>
            </w:tcBorders>
          </w:tcPr>
          <w:p>
            <w:pPr>
              <w:ind w:left="19" w:right="63"/>
              <w:spacing w:before="105" w:line="239" w:lineRule="auto"/>
              <w:rPr>
                <w:rFonts w:ascii="SimSun" w:hAnsi="SimSun" w:eastAsia="SimSun" w:cs="SimSun"/>
                <w:sz w:val="12"/>
                <w:szCs w:val="12"/>
              </w:rPr>
            </w:pPr>
            <w:r>
              <w:rPr>
                <w:rFonts w:ascii="SimSun" w:hAnsi="SimSun" w:eastAsia="SimSun" w:cs="SimSun"/>
                <w:sz w:val="12"/>
                <w:szCs w:val="12"/>
                <w:spacing w:val="8"/>
              </w:rPr>
              <w:t>采煤工作</w:t>
            </w:r>
            <w:r>
              <w:rPr>
                <w:rFonts w:ascii="SimSun" w:hAnsi="SimSun" w:eastAsia="SimSun" w:cs="SimSun"/>
                <w:sz w:val="12"/>
                <w:szCs w:val="12"/>
                <w:spacing w:val="7"/>
              </w:rPr>
              <w:t>面</w:t>
            </w:r>
            <w:r>
              <w:rPr>
                <w:rFonts w:ascii="SimSun" w:hAnsi="SimSun" w:eastAsia="SimSun" w:cs="SimSun"/>
                <w:sz w:val="12"/>
                <w:szCs w:val="12"/>
                <w:spacing w:val="4"/>
              </w:rPr>
              <w:t>在距离工作面10</w:t>
            </w:r>
            <w:r>
              <w:rPr>
                <w:rFonts w:ascii="SimSun" w:hAnsi="SimSun" w:eastAsia="SimSun" w:cs="SimSun"/>
                <w:sz w:val="12"/>
                <w:szCs w:val="12"/>
              </w:rPr>
              <w:t>m</w:t>
            </w:r>
            <w:r>
              <w:rPr>
                <w:rFonts w:ascii="SimSun" w:hAnsi="SimSun" w:eastAsia="SimSun" w:cs="SimSun"/>
                <w:sz w:val="12"/>
                <w:szCs w:val="12"/>
                <w:spacing w:val="4"/>
              </w:rPr>
              <w:t>以内设置工作面甲烷传感器，</w:t>
            </w:r>
            <w:r>
              <w:rPr>
                <w:rFonts w:ascii="SimSun" w:hAnsi="SimSun" w:eastAsia="SimSun" w:cs="SimSun"/>
                <w:sz w:val="12"/>
                <w:szCs w:val="12"/>
              </w:rPr>
              <w:t xml:space="preserve"> </w:t>
            </w:r>
            <w:r>
              <w:rPr>
                <w:rFonts w:ascii="SimSun" w:hAnsi="SimSun" w:eastAsia="SimSun" w:cs="SimSun"/>
                <w:sz w:val="12"/>
                <w:szCs w:val="12"/>
                <w:spacing w:val="8"/>
              </w:rPr>
              <w:t>在工作面回风巷距离风流汇合口10~15</w:t>
            </w:r>
            <w:r>
              <w:rPr>
                <w:rFonts w:ascii="SimSun" w:hAnsi="SimSun" w:eastAsia="SimSun" w:cs="SimSun"/>
                <w:sz w:val="12"/>
                <w:szCs w:val="12"/>
              </w:rPr>
              <w:t>m</w:t>
            </w:r>
            <w:r>
              <w:rPr>
                <w:rFonts w:ascii="SimSun" w:hAnsi="SimSun" w:eastAsia="SimSun" w:cs="SimSun"/>
                <w:sz w:val="12"/>
                <w:szCs w:val="12"/>
                <w:spacing w:val="8"/>
              </w:rPr>
              <w:t>设置回风巷甲烷传</w:t>
            </w:r>
            <w:r>
              <w:rPr>
                <w:rFonts w:ascii="SimSun" w:hAnsi="SimSun" w:eastAsia="SimSun" w:cs="SimSun"/>
                <w:sz w:val="12"/>
                <w:szCs w:val="12"/>
              </w:rPr>
              <w:t xml:space="preserve"> </w:t>
            </w:r>
            <w:r>
              <w:rPr>
                <w:rFonts w:ascii="SimSun" w:hAnsi="SimSun" w:eastAsia="SimSun" w:cs="SimSun"/>
                <w:sz w:val="12"/>
                <w:szCs w:val="12"/>
                <w:spacing w:val="6"/>
              </w:rPr>
              <w:t>感器，在回风隅角设置甲烷传感器。采用串联通风时，</w:t>
            </w:r>
            <w:r>
              <w:rPr>
                <w:rFonts w:ascii="SimSun" w:hAnsi="SimSun" w:eastAsia="SimSun" w:cs="SimSun"/>
                <w:sz w:val="12"/>
                <w:szCs w:val="12"/>
                <w:spacing w:val="1"/>
              </w:rPr>
              <w:t>被</w:t>
            </w:r>
            <w:r>
              <w:rPr>
                <w:rFonts w:ascii="SimSun" w:hAnsi="SimSun" w:eastAsia="SimSun" w:cs="SimSun"/>
                <w:sz w:val="12"/>
                <w:szCs w:val="12"/>
              </w:rPr>
              <w:t xml:space="preserve"> </w:t>
            </w:r>
            <w:r>
              <w:rPr>
                <w:rFonts w:ascii="SimSun" w:hAnsi="SimSun" w:eastAsia="SimSun" w:cs="SimSun"/>
                <w:sz w:val="12"/>
                <w:szCs w:val="12"/>
                <w:spacing w:val="8"/>
              </w:rPr>
              <w:t>串工作面的进风巷距离进风口10~15</w:t>
            </w:r>
            <w:r>
              <w:rPr>
                <w:rFonts w:ascii="SimSun" w:hAnsi="SimSun" w:eastAsia="SimSun" w:cs="SimSun"/>
                <w:sz w:val="12"/>
                <w:szCs w:val="12"/>
              </w:rPr>
              <w:t>m</w:t>
            </w:r>
            <w:r>
              <w:rPr>
                <w:rFonts w:ascii="SimSun" w:hAnsi="SimSun" w:eastAsia="SimSun" w:cs="SimSun"/>
                <w:sz w:val="12"/>
                <w:szCs w:val="12"/>
                <w:spacing w:val="8"/>
              </w:rPr>
              <w:t>设置甲烷传感器。采</w:t>
            </w:r>
            <w:r>
              <w:rPr>
                <w:rFonts w:ascii="SimSun" w:hAnsi="SimSun" w:eastAsia="SimSun" w:cs="SimSun"/>
                <w:sz w:val="12"/>
                <w:szCs w:val="12"/>
              </w:rPr>
              <w:t xml:space="preserve"> </w:t>
            </w:r>
            <w:r>
              <w:rPr>
                <w:rFonts w:ascii="SimSun" w:hAnsi="SimSun" w:eastAsia="SimSun" w:cs="SimSun"/>
                <w:sz w:val="12"/>
                <w:szCs w:val="12"/>
                <w:spacing w:val="6"/>
              </w:rPr>
              <w:t>用两条巷道回风的采煤工作面甲烷传感器必须在两条回</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6"/>
              </w:rPr>
              <w:t>巷分别设置。采用三条巷道回风的采煤工作面，第三条</w:t>
            </w:r>
            <w:r>
              <w:rPr>
                <w:rFonts w:ascii="SimSun" w:hAnsi="SimSun" w:eastAsia="SimSun" w:cs="SimSun"/>
                <w:sz w:val="12"/>
                <w:szCs w:val="12"/>
                <w:spacing w:val="1"/>
              </w:rPr>
              <w:t>回</w:t>
            </w:r>
            <w:r>
              <w:rPr>
                <w:rFonts w:ascii="SimSun" w:hAnsi="SimSun" w:eastAsia="SimSun" w:cs="SimSun"/>
                <w:sz w:val="12"/>
                <w:szCs w:val="12"/>
              </w:rPr>
              <w:t xml:space="preserve"> </w:t>
            </w:r>
            <w:r>
              <w:rPr>
                <w:rFonts w:ascii="SimSun" w:hAnsi="SimSun" w:eastAsia="SimSun" w:cs="SimSun"/>
                <w:sz w:val="12"/>
                <w:szCs w:val="12"/>
                <w:spacing w:val="6"/>
              </w:rPr>
              <w:t>风巷甲烷传感器的设置与第二条回风巷甲烷传感器的设</w:t>
            </w:r>
            <w:r>
              <w:rPr>
                <w:rFonts w:ascii="SimSun" w:hAnsi="SimSun" w:eastAsia="SimSun" w:cs="SimSun"/>
                <w:sz w:val="12"/>
                <w:szCs w:val="12"/>
                <w:spacing w:val="1"/>
              </w:rPr>
              <w:t>置</w:t>
            </w:r>
            <w:r>
              <w:rPr>
                <w:rFonts w:ascii="SimSun" w:hAnsi="SimSun" w:eastAsia="SimSun" w:cs="SimSun"/>
                <w:sz w:val="12"/>
                <w:szCs w:val="12"/>
              </w:rPr>
              <w:t xml:space="preserve"> </w:t>
            </w:r>
            <w:r>
              <w:rPr>
                <w:rFonts w:ascii="SimSun" w:hAnsi="SimSun" w:eastAsia="SimSun" w:cs="SimSun"/>
                <w:sz w:val="12"/>
                <w:szCs w:val="12"/>
                <w:spacing w:val="20"/>
              </w:rPr>
              <w:t>相</w:t>
            </w:r>
            <w:r>
              <w:rPr>
                <w:rFonts w:ascii="SimSun" w:hAnsi="SimSun" w:eastAsia="SimSun" w:cs="SimSun"/>
                <w:sz w:val="12"/>
                <w:szCs w:val="12"/>
                <w:spacing w:val="15"/>
              </w:rPr>
              <w:t>同</w:t>
            </w:r>
            <w:r>
              <w:rPr>
                <w:rFonts w:ascii="SimSun" w:hAnsi="SimSun" w:eastAsia="SimSun" w:cs="SimSun"/>
                <w:sz w:val="12"/>
                <w:szCs w:val="12"/>
                <w:spacing w:val="10"/>
              </w:rPr>
              <w:t>。矿用防爆型蓄电池电机车、采煤机设置车(机)载</w:t>
            </w:r>
            <w:r>
              <w:rPr>
                <w:rFonts w:ascii="SimSun" w:hAnsi="SimSun" w:eastAsia="SimSun" w:cs="SimSun"/>
                <w:sz w:val="12"/>
                <w:szCs w:val="12"/>
              </w:rPr>
              <w:t xml:space="preserve"> </w:t>
            </w:r>
            <w:r>
              <w:rPr>
                <w:rFonts w:ascii="SimSun" w:hAnsi="SimSun" w:eastAsia="SimSun" w:cs="SimSun"/>
                <w:sz w:val="12"/>
                <w:szCs w:val="12"/>
                <w:spacing w:val="6"/>
              </w:rPr>
              <w:t>式甲烷断电仪或便携式甲烷检测报警仪；矿用防爆型柴</w:t>
            </w:r>
            <w:r>
              <w:rPr>
                <w:rFonts w:ascii="SimSun" w:hAnsi="SimSun" w:eastAsia="SimSun" w:cs="SimSun"/>
                <w:sz w:val="12"/>
                <w:szCs w:val="12"/>
                <w:spacing w:val="1"/>
              </w:rPr>
              <w:t>油</w:t>
            </w:r>
            <w:r>
              <w:rPr>
                <w:rFonts w:ascii="SimSun" w:hAnsi="SimSun" w:eastAsia="SimSun" w:cs="SimSun"/>
                <w:sz w:val="12"/>
                <w:szCs w:val="12"/>
              </w:rPr>
              <w:t xml:space="preserve"> </w:t>
            </w:r>
            <w:r>
              <w:rPr>
                <w:rFonts w:ascii="SimSun" w:hAnsi="SimSun" w:eastAsia="SimSun" w:cs="SimSun"/>
                <w:sz w:val="12"/>
                <w:szCs w:val="12"/>
                <w:spacing w:val="8"/>
              </w:rPr>
              <w:t>机车和</w:t>
            </w:r>
            <w:r>
              <w:rPr>
                <w:rFonts w:ascii="SimSun" w:hAnsi="SimSun" w:eastAsia="SimSun" w:cs="SimSun"/>
                <w:sz w:val="12"/>
                <w:szCs w:val="12"/>
                <w:spacing w:val="6"/>
              </w:rPr>
              <w:t>胶</w:t>
            </w:r>
            <w:r>
              <w:rPr>
                <w:rFonts w:ascii="SimSun" w:hAnsi="SimSun" w:eastAsia="SimSun" w:cs="SimSun"/>
                <w:sz w:val="12"/>
                <w:szCs w:val="12"/>
                <w:spacing w:val="4"/>
              </w:rPr>
              <w:t>轮车应设置便携式甲烷检测报警仪。</w:t>
            </w:r>
          </w:p>
        </w:tc>
        <w:tc>
          <w:tcPr>
            <w:tcW w:w="1916" w:type="dxa"/>
            <w:vAlign w:val="top"/>
            <w:vMerge w:val="restart"/>
            <w:tcBorders>
              <w:bottom w:val="none" w:color="000000" w:sz="2" w:space="0"/>
              <w:top w:val="single" w:color="000000" w:sz="2" w:space="0"/>
            </w:tcBorders>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ind w:left="23" w:right="122"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置图</w:t>
            </w:r>
            <w:r>
              <w:rPr>
                <w:rFonts w:ascii="SimSun" w:hAnsi="SimSun" w:eastAsia="SimSun" w:cs="SimSun"/>
                <w:sz w:val="12"/>
                <w:szCs w:val="12"/>
                <w:spacing w:val="5"/>
              </w:rPr>
              <w:t>、断电控制图、监控日报表</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5"/>
              </w:rPr>
              <w:t>调校记录、馈电状态记录。现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370" w:lineRule="auto"/>
              <w:rPr>
                <w:rFonts w:ascii="Arial"/>
                <w:sz w:val="21"/>
              </w:rPr>
            </w:pPr>
            <w:r/>
          </w:p>
          <w:p>
            <w:pPr>
              <w:ind w:left="25" w:right="60" w:firstLine="4"/>
              <w:spacing w:before="3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8"/>
              </w:rPr>
              <w:t>2</w:t>
            </w:r>
            <w:r>
              <w:rPr>
                <w:rFonts w:ascii="SimSun" w:hAnsi="SimSun" w:eastAsia="SimSun" w:cs="SimSun"/>
                <w:sz w:val="12"/>
                <w:szCs w:val="12"/>
                <w:spacing w:val="6"/>
              </w:rPr>
              <w:t>019)6.2.1、6.2.2、6.2.4、</w:t>
            </w:r>
            <w:r>
              <w:rPr>
                <w:rFonts w:ascii="SimSun" w:hAnsi="SimSun" w:eastAsia="SimSun" w:cs="SimSun"/>
                <w:sz w:val="12"/>
                <w:szCs w:val="12"/>
              </w:rPr>
              <w:t xml:space="preserve"> </w:t>
            </w:r>
            <w:r>
              <w:rPr>
                <w:rFonts w:ascii="SimSun" w:hAnsi="SimSun" w:eastAsia="SimSun" w:cs="SimSun"/>
                <w:sz w:val="12"/>
                <w:szCs w:val="12"/>
                <w:spacing w:val="4"/>
              </w:rPr>
              <w:t>6.</w:t>
            </w:r>
            <w:r>
              <w:rPr>
                <w:rFonts w:ascii="SimSun" w:hAnsi="SimSun" w:eastAsia="SimSun" w:cs="SimSun"/>
                <w:sz w:val="12"/>
                <w:szCs w:val="12"/>
                <w:spacing w:val="2"/>
              </w:rPr>
              <w:t>2.5。</w:t>
            </w:r>
          </w:p>
        </w:tc>
      </w:tr>
      <w:tr>
        <w:trPr>
          <w:trHeight w:val="826" w:hRule="atLeast"/>
        </w:trPr>
        <w:tc>
          <w:tcPr>
            <w:tcW w:w="517" w:type="dxa"/>
            <w:vAlign w:val="top"/>
            <w:tcBorders>
              <w:bottom w:val="single" w:color="000000" w:sz="2" w:space="0"/>
              <w:top w:val="single" w:color="000000" w:sz="2" w:space="0"/>
            </w:tcBorders>
          </w:tcPr>
          <w:p>
            <w:pPr>
              <w:spacing w:line="33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2" w:lineRule="auto"/>
              <w:rPr>
                <w:rFonts w:ascii="Arial"/>
                <w:sz w:val="21"/>
              </w:rPr>
            </w:pPr>
            <w:r/>
          </w:p>
          <w:p>
            <w:pPr>
              <w:ind w:left="22" w:right="134" w:firstLine="14"/>
              <w:spacing w:before="39" w:line="251" w:lineRule="auto"/>
              <w:rPr>
                <w:rFonts w:ascii="SimSun" w:hAnsi="SimSun" w:eastAsia="SimSun" w:cs="SimSun"/>
                <w:sz w:val="12"/>
                <w:szCs w:val="12"/>
              </w:rPr>
            </w:pPr>
            <w:r>
              <w:rPr>
                <w:rFonts w:ascii="SimSun" w:hAnsi="SimSun" w:eastAsia="SimSun" w:cs="SimSun"/>
                <w:sz w:val="12"/>
                <w:szCs w:val="12"/>
                <w:spacing w:val="8"/>
              </w:rPr>
              <w:t>甲</w:t>
            </w:r>
            <w:r>
              <w:rPr>
                <w:rFonts w:ascii="SimSun" w:hAnsi="SimSun" w:eastAsia="SimSun" w:cs="SimSun"/>
                <w:sz w:val="12"/>
                <w:szCs w:val="12"/>
                <w:spacing w:val="5"/>
              </w:rPr>
              <w:t>烷传感器的报警浓度、断电浓度、复电浓度和断电范围</w:t>
            </w:r>
            <w:r>
              <w:rPr>
                <w:rFonts w:ascii="SimSun" w:hAnsi="SimSun" w:eastAsia="SimSun" w:cs="SimSun"/>
                <w:sz w:val="12"/>
                <w:szCs w:val="12"/>
              </w:rPr>
              <w:t xml:space="preserve"> </w:t>
            </w:r>
            <w:r>
              <w:rPr>
                <w:rFonts w:ascii="SimSun" w:hAnsi="SimSun" w:eastAsia="SimSun" w:cs="SimSun"/>
                <w:sz w:val="12"/>
                <w:szCs w:val="12"/>
                <w:spacing w:val="2"/>
              </w:rPr>
              <w:t>必须符合规定。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52" w:line="23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—2019)6.1.2。</w:t>
            </w:r>
          </w:p>
        </w:tc>
      </w:tr>
    </w:tbl>
    <w:p>
      <w:pPr>
        <w:rPr>
          <w:rFonts w:ascii="Arial"/>
          <w:sz w:val="21"/>
        </w:rPr>
      </w:pPr>
      <w:r/>
    </w:p>
    <w:p>
      <w:pPr>
        <w:sectPr>
          <w:footerReference w:type="default" r:id="rId5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48" w:hRule="atLeast"/>
        </w:trPr>
        <w:tc>
          <w:tcPr>
            <w:tcW w:w="516" w:type="dxa"/>
            <w:vAlign w:val="top"/>
            <w:tcBorders>
              <w:bottom w:val="single" w:color="000000" w:sz="2" w:space="0"/>
              <w:top w:val="single" w:color="000000" w:sz="2" w:space="0"/>
            </w:tcBorders>
          </w:tcPr>
          <w:p>
            <w:pPr>
              <w:spacing w:line="39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tcBorders>
              <w:bottom w:val="single" w:color="000000" w:sz="2" w:space="0"/>
              <w:top w:val="single" w:color="000000" w:sz="2" w:space="0"/>
            </w:tcBorders>
          </w:tcPr>
          <w:p>
            <w:pPr>
              <w:spacing w:line="304"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瓦斯矿井采煤工</w:t>
            </w:r>
            <w:r>
              <w:rPr>
                <w:rFonts w:ascii="SimSun" w:hAnsi="SimSun" w:eastAsia="SimSun" w:cs="SimSun"/>
                <w:sz w:val="12"/>
                <w:szCs w:val="12"/>
              </w:rPr>
              <w:t xml:space="preserve"> </w:t>
            </w:r>
            <w:r>
              <w:rPr>
                <w:rFonts w:ascii="SimSun" w:hAnsi="SimSun" w:eastAsia="SimSun" w:cs="SimSun"/>
                <w:sz w:val="12"/>
                <w:szCs w:val="12"/>
                <w:spacing w:val="5"/>
              </w:rPr>
              <w:t>作面安全监控</w:t>
            </w:r>
          </w:p>
        </w:tc>
        <w:tc>
          <w:tcPr>
            <w:tcW w:w="3309" w:type="dxa"/>
            <w:vAlign w:val="top"/>
            <w:tcBorders>
              <w:bottom w:val="single" w:color="000000" w:sz="2" w:space="0"/>
              <w:top w:val="single" w:color="000000" w:sz="2" w:space="0"/>
            </w:tcBorders>
          </w:tcPr>
          <w:p>
            <w:pPr>
              <w:ind w:left="19" w:right="130" w:firstLine="1"/>
              <w:spacing w:before="114" w:line="241"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自燃、自燃煤层的采煤工作面按规定设置一氧化</w:t>
            </w:r>
            <w:r>
              <w:rPr>
                <w:rFonts w:ascii="SimSun" w:hAnsi="SimSun" w:eastAsia="SimSun" w:cs="SimSun"/>
                <w:sz w:val="12"/>
                <w:szCs w:val="12"/>
              </w:rPr>
              <w:t xml:space="preserve"> </w:t>
            </w:r>
            <w:r>
              <w:rPr>
                <w:rFonts w:ascii="SimSun" w:hAnsi="SimSun" w:eastAsia="SimSun" w:cs="SimSun"/>
                <w:sz w:val="12"/>
                <w:szCs w:val="12"/>
                <w:spacing w:val="6"/>
              </w:rPr>
              <w:t>碳传感器。开采容易自燃，自燃煤层及地温高的矿井采</w:t>
            </w:r>
            <w:r>
              <w:rPr>
                <w:rFonts w:ascii="SimSun" w:hAnsi="SimSun" w:eastAsia="SimSun" w:cs="SimSun"/>
                <w:sz w:val="12"/>
                <w:szCs w:val="12"/>
                <w:spacing w:val="2"/>
              </w:rPr>
              <w:t>煤</w:t>
            </w:r>
            <w:r>
              <w:rPr>
                <w:rFonts w:ascii="SimSun" w:hAnsi="SimSun" w:eastAsia="SimSun" w:cs="SimSun"/>
                <w:sz w:val="12"/>
                <w:szCs w:val="12"/>
              </w:rPr>
              <w:t xml:space="preserve"> </w:t>
            </w:r>
            <w:r>
              <w:rPr>
                <w:rFonts w:ascii="SimSun" w:hAnsi="SimSun" w:eastAsia="SimSun" w:cs="SimSun"/>
                <w:sz w:val="12"/>
                <w:szCs w:val="12"/>
                <w:spacing w:val="10"/>
              </w:rPr>
              <w:t>工作面</w:t>
            </w:r>
            <w:r>
              <w:rPr>
                <w:rFonts w:ascii="SimSun" w:hAnsi="SimSun" w:eastAsia="SimSun" w:cs="SimSun"/>
                <w:sz w:val="12"/>
                <w:szCs w:val="12"/>
                <w:spacing w:val="7"/>
              </w:rPr>
              <w:t>按</w:t>
            </w:r>
            <w:r>
              <w:rPr>
                <w:rFonts w:ascii="SimSun" w:hAnsi="SimSun" w:eastAsia="SimSun" w:cs="SimSun"/>
                <w:sz w:val="12"/>
                <w:szCs w:val="12"/>
                <w:spacing w:val="5"/>
              </w:rPr>
              <w:t>规定设置温度传感器。温度传感器的报警值为30</w:t>
            </w:r>
            <w:r>
              <w:rPr>
                <w:rFonts w:ascii="SimSun" w:hAnsi="SimSun" w:eastAsia="SimSun" w:cs="SimSun"/>
                <w:sz w:val="12"/>
                <w:szCs w:val="12"/>
              </w:rPr>
              <w:t xml:space="preserve"> </w:t>
            </w:r>
            <w:r>
              <w:rPr>
                <w:rFonts w:ascii="SimSun" w:hAnsi="SimSun" w:eastAsia="SimSun" w:cs="SimSun"/>
                <w:sz w:val="12"/>
                <w:szCs w:val="12"/>
                <w:spacing w:val="10"/>
              </w:rPr>
              <w:t>℃。机</w:t>
            </w:r>
            <w:r>
              <w:rPr>
                <w:rFonts w:ascii="SimSun" w:hAnsi="SimSun" w:eastAsia="SimSun" w:cs="SimSun"/>
                <w:sz w:val="12"/>
                <w:szCs w:val="12"/>
                <w:spacing w:val="9"/>
              </w:rPr>
              <w:t>电</w:t>
            </w:r>
            <w:r>
              <w:rPr>
                <w:rFonts w:ascii="SimSun" w:hAnsi="SimSun" w:eastAsia="SimSun" w:cs="SimSun"/>
                <w:sz w:val="12"/>
                <w:szCs w:val="12"/>
                <w:spacing w:val="5"/>
              </w:rPr>
              <w:t>硐室内设置温度传感器，报警值为34℃。带式输</w:t>
            </w:r>
            <w:r>
              <w:rPr>
                <w:rFonts w:ascii="SimSun" w:hAnsi="SimSun" w:eastAsia="SimSun" w:cs="SimSun"/>
                <w:sz w:val="12"/>
                <w:szCs w:val="12"/>
              </w:rPr>
              <w:t xml:space="preserve"> </w:t>
            </w:r>
            <w:r>
              <w:rPr>
                <w:rFonts w:ascii="SimSun" w:hAnsi="SimSun" w:eastAsia="SimSun" w:cs="SimSun"/>
                <w:sz w:val="12"/>
                <w:szCs w:val="12"/>
                <w:spacing w:val="8"/>
              </w:rPr>
              <w:t>送机滚筒下风侧10</w:t>
            </w:r>
            <w:r>
              <w:rPr>
                <w:rFonts w:ascii="SimSun" w:hAnsi="SimSun" w:eastAsia="SimSun" w:cs="SimSun"/>
                <w:sz w:val="12"/>
                <w:szCs w:val="12"/>
              </w:rPr>
              <w:t>m</w:t>
            </w:r>
            <w:r>
              <w:rPr>
                <w:rFonts w:ascii="SimSun" w:hAnsi="SimSun" w:eastAsia="SimSun" w:cs="SimSun"/>
                <w:sz w:val="12"/>
                <w:szCs w:val="12"/>
                <w:spacing w:val="8"/>
              </w:rPr>
              <w:t>~15</w:t>
            </w:r>
            <w:r>
              <w:rPr>
                <w:rFonts w:ascii="SimSun" w:hAnsi="SimSun" w:eastAsia="SimSun" w:cs="SimSun"/>
                <w:sz w:val="12"/>
                <w:szCs w:val="12"/>
              </w:rPr>
              <w:t>m</w:t>
            </w:r>
            <w:r>
              <w:rPr>
                <w:rFonts w:ascii="SimSun" w:hAnsi="SimSun" w:eastAsia="SimSun" w:cs="SimSun"/>
                <w:sz w:val="12"/>
                <w:szCs w:val="12"/>
                <w:spacing w:val="8"/>
              </w:rPr>
              <w:t>处设置烟雾传感器</w:t>
            </w:r>
            <w:r>
              <w:rPr>
                <w:rFonts w:ascii="SimSun" w:hAnsi="SimSun" w:eastAsia="SimSun" w:cs="SimSun"/>
                <w:sz w:val="12"/>
                <w:szCs w:val="12"/>
                <w:spacing w:val="5"/>
              </w:rPr>
              <w:t>。</w:t>
            </w:r>
          </w:p>
        </w:tc>
        <w:tc>
          <w:tcPr>
            <w:tcW w:w="1917" w:type="dxa"/>
            <w:vAlign w:val="top"/>
            <w:tcBorders>
              <w:bottom w:val="single" w:color="000000" w:sz="2" w:space="0"/>
              <w:top w:val="single" w:color="000000" w:sz="2" w:space="0"/>
            </w:tcBorders>
          </w:tcPr>
          <w:p>
            <w:pPr>
              <w:ind w:left="24" w:right="122" w:firstLine="3"/>
              <w:spacing w:before="190"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置图</w:t>
            </w:r>
            <w:r>
              <w:rPr>
                <w:rFonts w:ascii="SimSun" w:hAnsi="SimSun" w:eastAsia="SimSun" w:cs="SimSun"/>
                <w:sz w:val="12"/>
                <w:szCs w:val="12"/>
                <w:spacing w:val="5"/>
              </w:rPr>
              <w:t>、断电控制图、监控日报表</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5"/>
              </w:rPr>
              <w:t>调校记录、馈电状态记录。现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38" w:firstLine="3"/>
              <w:spacing w:before="192" w:line="244"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7"/>
              </w:rPr>
              <w:t>0</w:t>
            </w:r>
            <w:r>
              <w:rPr>
                <w:rFonts w:ascii="SimSun" w:hAnsi="SimSun" w:eastAsia="SimSun" w:cs="SimSun"/>
                <w:sz w:val="12"/>
                <w:szCs w:val="12"/>
                <w:spacing w:val="6"/>
              </w:rPr>
              <w:t>19)7.1.2、7.1.3、7.7.2、</w:t>
            </w:r>
            <w:r>
              <w:rPr>
                <w:rFonts w:ascii="SimSun" w:hAnsi="SimSun" w:eastAsia="SimSun" w:cs="SimSun"/>
                <w:sz w:val="12"/>
                <w:szCs w:val="12"/>
              </w:rPr>
              <w:t xml:space="preserve"> </w:t>
            </w:r>
            <w:r>
              <w:rPr>
                <w:rFonts w:ascii="SimSun" w:hAnsi="SimSun" w:eastAsia="SimSun" w:cs="SimSun"/>
                <w:sz w:val="12"/>
                <w:szCs w:val="12"/>
                <w:spacing w:val="4"/>
              </w:rPr>
              <w:t>7</w:t>
            </w:r>
            <w:r>
              <w:rPr>
                <w:rFonts w:ascii="SimSun" w:hAnsi="SimSun" w:eastAsia="SimSun" w:cs="SimSun"/>
                <w:sz w:val="12"/>
                <w:szCs w:val="12"/>
                <w:spacing w:val="2"/>
              </w:rPr>
              <w:t>.7.3。</w:t>
            </w:r>
          </w:p>
        </w:tc>
      </w:tr>
      <w:tr>
        <w:trPr>
          <w:trHeight w:val="2021" w:hRule="atLeast"/>
        </w:trPr>
        <w:tc>
          <w:tcPr>
            <w:tcW w:w="516" w:type="dxa"/>
            <w:vAlign w:val="top"/>
            <w:tcBorders>
              <w:bottom w:val="single" w:color="000000" w:sz="2" w:space="0"/>
              <w:top w:val="single" w:color="000000" w:sz="2" w:space="0"/>
            </w:tcBorders>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0" w:right="80" w:firstLine="2"/>
              <w:spacing w:before="39" w:line="251" w:lineRule="auto"/>
              <w:rPr>
                <w:rFonts w:ascii="SimSun" w:hAnsi="SimSun" w:eastAsia="SimSun" w:cs="SimSun"/>
                <w:sz w:val="12"/>
                <w:szCs w:val="12"/>
              </w:rPr>
            </w:pPr>
            <w:r>
              <w:rPr>
                <w:rFonts w:ascii="SimSun" w:hAnsi="SimSun" w:eastAsia="SimSun" w:cs="SimSun"/>
                <w:sz w:val="12"/>
                <w:szCs w:val="12"/>
                <w:spacing w:val="5"/>
              </w:rPr>
              <w:t>高瓦斯矿井采煤</w:t>
            </w:r>
            <w:r>
              <w:rPr>
                <w:rFonts w:ascii="SimSun" w:hAnsi="SimSun" w:eastAsia="SimSun" w:cs="SimSun"/>
                <w:sz w:val="12"/>
                <w:szCs w:val="12"/>
                <w:spacing w:val="4"/>
              </w:rPr>
              <w:t>工</w:t>
            </w:r>
            <w:r>
              <w:rPr>
                <w:rFonts w:ascii="SimSun" w:hAnsi="SimSun" w:eastAsia="SimSun" w:cs="SimSun"/>
                <w:sz w:val="12"/>
                <w:szCs w:val="12"/>
              </w:rPr>
              <w:t xml:space="preserve"> </w:t>
            </w:r>
            <w:r>
              <w:rPr>
                <w:rFonts w:ascii="SimSun" w:hAnsi="SimSun" w:eastAsia="SimSun" w:cs="SimSun"/>
                <w:sz w:val="12"/>
                <w:szCs w:val="12"/>
                <w:spacing w:val="5"/>
              </w:rPr>
              <w:t>作面安全监控</w:t>
            </w:r>
          </w:p>
        </w:tc>
        <w:tc>
          <w:tcPr>
            <w:tcW w:w="3309" w:type="dxa"/>
            <w:vAlign w:val="top"/>
            <w:tcBorders>
              <w:bottom w:val="single" w:color="000000" w:sz="2" w:space="0"/>
              <w:top w:val="single" w:color="000000" w:sz="2" w:space="0"/>
            </w:tcBorders>
          </w:tcPr>
          <w:p>
            <w:pPr>
              <w:ind w:left="19" w:right="62"/>
              <w:spacing w:before="264" w:line="239" w:lineRule="auto"/>
              <w:rPr>
                <w:rFonts w:ascii="SimSun" w:hAnsi="SimSun" w:eastAsia="SimSun" w:cs="SimSun"/>
                <w:sz w:val="12"/>
                <w:szCs w:val="12"/>
              </w:rPr>
            </w:pPr>
            <w:r>
              <w:rPr>
                <w:rFonts w:ascii="SimSun" w:hAnsi="SimSun" w:eastAsia="SimSun" w:cs="SimSun"/>
                <w:sz w:val="12"/>
                <w:szCs w:val="12"/>
                <w:spacing w:val="8"/>
              </w:rPr>
              <w:t>采煤工作</w:t>
            </w:r>
            <w:r>
              <w:rPr>
                <w:rFonts w:ascii="SimSun" w:hAnsi="SimSun" w:eastAsia="SimSun" w:cs="SimSun"/>
                <w:sz w:val="12"/>
                <w:szCs w:val="12"/>
                <w:spacing w:val="7"/>
              </w:rPr>
              <w:t>面</w:t>
            </w:r>
            <w:r>
              <w:rPr>
                <w:rFonts w:ascii="SimSun" w:hAnsi="SimSun" w:eastAsia="SimSun" w:cs="SimSun"/>
                <w:sz w:val="12"/>
                <w:szCs w:val="12"/>
                <w:spacing w:val="4"/>
              </w:rPr>
              <w:t>在距离工作面10</w:t>
            </w:r>
            <w:r>
              <w:rPr>
                <w:rFonts w:ascii="SimSun" w:hAnsi="SimSun" w:eastAsia="SimSun" w:cs="SimSun"/>
                <w:sz w:val="12"/>
                <w:szCs w:val="12"/>
              </w:rPr>
              <w:t>m</w:t>
            </w:r>
            <w:r>
              <w:rPr>
                <w:rFonts w:ascii="SimSun" w:hAnsi="SimSun" w:eastAsia="SimSun" w:cs="SimSun"/>
                <w:sz w:val="12"/>
                <w:szCs w:val="12"/>
                <w:spacing w:val="4"/>
              </w:rPr>
              <w:t>以内设置工作面甲烷传感器，</w:t>
            </w:r>
            <w:r>
              <w:rPr>
                <w:rFonts w:ascii="SimSun" w:hAnsi="SimSun" w:eastAsia="SimSun" w:cs="SimSun"/>
                <w:sz w:val="12"/>
                <w:szCs w:val="12"/>
              </w:rPr>
              <w:t xml:space="preserve"> </w:t>
            </w:r>
            <w:r>
              <w:rPr>
                <w:rFonts w:ascii="SimSun" w:hAnsi="SimSun" w:eastAsia="SimSun" w:cs="SimSun"/>
                <w:sz w:val="12"/>
                <w:szCs w:val="12"/>
                <w:spacing w:val="9"/>
              </w:rPr>
              <w:t>在</w:t>
            </w:r>
            <w:r>
              <w:rPr>
                <w:rFonts w:ascii="SimSun" w:hAnsi="SimSun" w:eastAsia="SimSun" w:cs="SimSun"/>
                <w:sz w:val="12"/>
                <w:szCs w:val="12"/>
                <w:spacing w:val="8"/>
              </w:rPr>
              <w:t>工作面回风巷距离风流汇合口10~15</w:t>
            </w:r>
            <w:r>
              <w:rPr>
                <w:rFonts w:ascii="SimSun" w:hAnsi="SimSun" w:eastAsia="SimSun" w:cs="SimSun"/>
                <w:sz w:val="12"/>
                <w:szCs w:val="12"/>
              </w:rPr>
              <w:t>m</w:t>
            </w:r>
            <w:r>
              <w:rPr>
                <w:rFonts w:ascii="SimSun" w:hAnsi="SimSun" w:eastAsia="SimSun" w:cs="SimSun"/>
                <w:sz w:val="12"/>
                <w:szCs w:val="12"/>
                <w:spacing w:val="8"/>
              </w:rPr>
              <w:t>设置回风巷甲烷传</w:t>
            </w:r>
            <w:r>
              <w:rPr>
                <w:rFonts w:ascii="SimSun" w:hAnsi="SimSun" w:eastAsia="SimSun" w:cs="SimSun"/>
                <w:sz w:val="12"/>
                <w:szCs w:val="12"/>
              </w:rPr>
              <w:t xml:space="preserve"> </w:t>
            </w:r>
            <w:r>
              <w:rPr>
                <w:rFonts w:ascii="SimSun" w:hAnsi="SimSun" w:eastAsia="SimSun" w:cs="SimSun"/>
                <w:sz w:val="12"/>
                <w:szCs w:val="12"/>
                <w:spacing w:val="6"/>
              </w:rPr>
              <w:t>感器，在回风隅角设置甲烷传感器。采用两条巷道回风</w:t>
            </w:r>
            <w:r>
              <w:rPr>
                <w:rFonts w:ascii="SimSun" w:hAnsi="SimSun" w:eastAsia="SimSun" w:cs="SimSun"/>
                <w:sz w:val="12"/>
                <w:szCs w:val="12"/>
                <w:spacing w:val="2"/>
              </w:rPr>
              <w:t>的</w:t>
            </w:r>
            <w:r>
              <w:rPr>
                <w:rFonts w:ascii="SimSun" w:hAnsi="SimSun" w:eastAsia="SimSun" w:cs="SimSun"/>
                <w:sz w:val="12"/>
                <w:szCs w:val="12"/>
              </w:rPr>
              <w:t xml:space="preserve"> </w:t>
            </w:r>
            <w:r>
              <w:rPr>
                <w:rFonts w:ascii="SimSun" w:hAnsi="SimSun" w:eastAsia="SimSun" w:cs="SimSun"/>
                <w:sz w:val="12"/>
                <w:szCs w:val="12"/>
                <w:spacing w:val="6"/>
              </w:rPr>
              <w:t>采煤工作面甲烷传感器必须在两条回风巷分别设置。采</w:t>
            </w:r>
            <w:r>
              <w:rPr>
                <w:rFonts w:ascii="SimSun" w:hAnsi="SimSun" w:eastAsia="SimSun" w:cs="SimSun"/>
                <w:sz w:val="12"/>
                <w:szCs w:val="12"/>
                <w:spacing w:val="2"/>
              </w:rPr>
              <w:t>用</w:t>
            </w:r>
            <w:r>
              <w:rPr>
                <w:rFonts w:ascii="SimSun" w:hAnsi="SimSun" w:eastAsia="SimSun" w:cs="SimSun"/>
                <w:sz w:val="12"/>
                <w:szCs w:val="12"/>
              </w:rPr>
              <w:t xml:space="preserve"> </w:t>
            </w:r>
            <w:r>
              <w:rPr>
                <w:rFonts w:ascii="SimSun" w:hAnsi="SimSun" w:eastAsia="SimSun" w:cs="SimSun"/>
                <w:sz w:val="12"/>
                <w:szCs w:val="12"/>
                <w:spacing w:val="6"/>
              </w:rPr>
              <w:t>三条巷道回风的采煤工作面，第三条回风巷甲烷传感器</w:t>
            </w:r>
            <w:r>
              <w:rPr>
                <w:rFonts w:ascii="SimSun" w:hAnsi="SimSun" w:eastAsia="SimSun" w:cs="SimSun"/>
                <w:sz w:val="12"/>
                <w:szCs w:val="12"/>
                <w:spacing w:val="2"/>
              </w:rPr>
              <w:t>的</w:t>
            </w:r>
            <w:r>
              <w:rPr>
                <w:rFonts w:ascii="SimSun" w:hAnsi="SimSun" w:eastAsia="SimSun" w:cs="SimSun"/>
                <w:sz w:val="12"/>
                <w:szCs w:val="12"/>
              </w:rPr>
              <w:t xml:space="preserve"> </w:t>
            </w:r>
            <w:r>
              <w:rPr>
                <w:rFonts w:ascii="SimSun" w:hAnsi="SimSun" w:eastAsia="SimSun" w:cs="SimSun"/>
                <w:sz w:val="12"/>
                <w:szCs w:val="12"/>
                <w:spacing w:val="6"/>
              </w:rPr>
              <w:t>设置与第二条回风巷甲烷传感器的设置相同。矿用防爆</w:t>
            </w:r>
            <w:r>
              <w:rPr>
                <w:rFonts w:ascii="SimSun" w:hAnsi="SimSun" w:eastAsia="SimSun" w:cs="SimSun"/>
                <w:sz w:val="12"/>
                <w:szCs w:val="12"/>
                <w:spacing w:val="2"/>
              </w:rPr>
              <w:t>型</w:t>
            </w:r>
            <w:r>
              <w:rPr>
                <w:rFonts w:ascii="SimSun" w:hAnsi="SimSun" w:eastAsia="SimSun" w:cs="SimSun"/>
                <w:sz w:val="12"/>
                <w:szCs w:val="12"/>
              </w:rPr>
              <w:t xml:space="preserve"> </w:t>
            </w:r>
            <w:r>
              <w:rPr>
                <w:rFonts w:ascii="SimSun" w:hAnsi="SimSun" w:eastAsia="SimSun" w:cs="SimSun"/>
                <w:sz w:val="12"/>
                <w:szCs w:val="12"/>
                <w:spacing w:val="20"/>
              </w:rPr>
              <w:t>蓄</w:t>
            </w:r>
            <w:r>
              <w:rPr>
                <w:rFonts w:ascii="SimSun" w:hAnsi="SimSun" w:eastAsia="SimSun" w:cs="SimSun"/>
                <w:sz w:val="12"/>
                <w:szCs w:val="12"/>
                <w:spacing w:val="16"/>
              </w:rPr>
              <w:t>电</w:t>
            </w:r>
            <w:r>
              <w:rPr>
                <w:rFonts w:ascii="SimSun" w:hAnsi="SimSun" w:eastAsia="SimSun" w:cs="SimSun"/>
                <w:sz w:val="12"/>
                <w:szCs w:val="12"/>
                <w:spacing w:val="10"/>
              </w:rPr>
              <w:t>池电机车、采煤机设置车(机)载式甲烷断电仪或便</w:t>
            </w:r>
            <w:r>
              <w:rPr>
                <w:rFonts w:ascii="SimSun" w:hAnsi="SimSun" w:eastAsia="SimSun" w:cs="SimSun"/>
                <w:sz w:val="12"/>
                <w:szCs w:val="12"/>
              </w:rPr>
              <w:t xml:space="preserve"> </w:t>
            </w:r>
            <w:r>
              <w:rPr>
                <w:rFonts w:ascii="SimSun" w:hAnsi="SimSun" w:eastAsia="SimSun" w:cs="SimSun"/>
                <w:sz w:val="12"/>
                <w:szCs w:val="12"/>
                <w:spacing w:val="6"/>
              </w:rPr>
              <w:t>携式甲烷检测报警仪；矿用防爆型柴油机车和胶轮车应</w:t>
            </w:r>
            <w:r>
              <w:rPr>
                <w:rFonts w:ascii="SimSun" w:hAnsi="SimSun" w:eastAsia="SimSun" w:cs="SimSun"/>
                <w:sz w:val="12"/>
                <w:szCs w:val="12"/>
                <w:spacing w:val="2"/>
              </w:rPr>
              <w:t>设</w:t>
            </w:r>
            <w:r>
              <w:rPr>
                <w:rFonts w:ascii="SimSun" w:hAnsi="SimSun" w:eastAsia="SimSun" w:cs="SimSun"/>
                <w:sz w:val="12"/>
                <w:szCs w:val="12"/>
              </w:rPr>
              <w:t xml:space="preserve"> </w:t>
            </w:r>
            <w:r>
              <w:rPr>
                <w:rFonts w:ascii="SimSun" w:hAnsi="SimSun" w:eastAsia="SimSun" w:cs="SimSun"/>
                <w:sz w:val="12"/>
                <w:szCs w:val="12"/>
                <w:spacing w:val="6"/>
              </w:rPr>
              <w:t>置便携式甲烷检测报警仪。采煤工作面回风巷长度大</w:t>
            </w:r>
            <w:r>
              <w:rPr>
                <w:rFonts w:ascii="SimSun" w:hAnsi="SimSun" w:eastAsia="SimSun" w:cs="SimSun"/>
                <w:sz w:val="12"/>
                <w:szCs w:val="12"/>
                <w:spacing w:val="2"/>
              </w:rPr>
              <w:t>于</w:t>
            </w:r>
            <w:r>
              <w:rPr>
                <w:rFonts w:ascii="SimSun" w:hAnsi="SimSun" w:eastAsia="SimSun" w:cs="SimSun"/>
                <w:sz w:val="12"/>
                <w:szCs w:val="12"/>
              </w:rPr>
              <w:t xml:space="preserve">   </w:t>
            </w:r>
            <w:r>
              <w:rPr>
                <w:rFonts w:ascii="SimSun" w:hAnsi="SimSun" w:eastAsia="SimSun" w:cs="SimSun"/>
                <w:sz w:val="12"/>
                <w:szCs w:val="12"/>
                <w:spacing w:val="8"/>
              </w:rPr>
              <w:t>10</w:t>
            </w:r>
            <w:r>
              <w:rPr>
                <w:rFonts w:ascii="SimSun" w:hAnsi="SimSun" w:eastAsia="SimSun" w:cs="SimSun"/>
                <w:sz w:val="12"/>
                <w:szCs w:val="12"/>
                <w:spacing w:val="6"/>
              </w:rPr>
              <w:t>0</w:t>
            </w:r>
            <w:r>
              <w:rPr>
                <w:rFonts w:ascii="SimSun" w:hAnsi="SimSun" w:eastAsia="SimSun" w:cs="SimSun"/>
                <w:sz w:val="12"/>
                <w:szCs w:val="12"/>
                <w:spacing w:val="4"/>
              </w:rPr>
              <w:t>0</w:t>
            </w:r>
            <w:r>
              <w:rPr>
                <w:rFonts w:ascii="SimSun" w:hAnsi="SimSun" w:eastAsia="SimSun" w:cs="SimSun"/>
                <w:sz w:val="12"/>
                <w:szCs w:val="12"/>
              </w:rPr>
              <w:t>m</w:t>
            </w:r>
            <w:r>
              <w:rPr>
                <w:rFonts w:ascii="SimSun" w:hAnsi="SimSun" w:eastAsia="SimSun" w:cs="SimSun"/>
                <w:sz w:val="12"/>
                <w:szCs w:val="12"/>
                <w:spacing w:val="4"/>
              </w:rPr>
              <w:t>时回风巷中部设置甲烷传感器。</w:t>
            </w:r>
          </w:p>
        </w:tc>
        <w:tc>
          <w:tcPr>
            <w:tcW w:w="1917"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w:t>
            </w:r>
            <w:r>
              <w:rPr>
                <w:rFonts w:ascii="SimSun" w:hAnsi="SimSun" w:eastAsia="SimSun" w:cs="SimSun"/>
                <w:sz w:val="12"/>
                <w:szCs w:val="12"/>
                <w:spacing w:val="9"/>
              </w:rPr>
              <w:t>图</w:t>
            </w:r>
            <w:r>
              <w:rPr>
                <w:rFonts w:ascii="SimSun" w:hAnsi="SimSun" w:eastAsia="SimSun" w:cs="SimSun"/>
                <w:sz w:val="12"/>
                <w:szCs w:val="12"/>
                <w:spacing w:val="5"/>
              </w:rPr>
              <w:t>，断电控制图、监控日报</w:t>
            </w:r>
            <w:r>
              <w:rPr>
                <w:rFonts w:ascii="SimSun" w:hAnsi="SimSun" w:eastAsia="SimSun" w:cs="SimSun"/>
                <w:sz w:val="12"/>
                <w:szCs w:val="12"/>
              </w:rPr>
              <w:t xml:space="preserve">  </w:t>
            </w:r>
            <w:r>
              <w:rPr>
                <w:rFonts w:ascii="SimSun" w:hAnsi="SimSun" w:eastAsia="SimSun" w:cs="SimSun"/>
                <w:sz w:val="12"/>
                <w:szCs w:val="12"/>
                <w:spacing w:val="7"/>
              </w:rPr>
              <w:t>表</w:t>
            </w:r>
            <w:r>
              <w:rPr>
                <w:rFonts w:ascii="SimSun" w:hAnsi="SimSun" w:eastAsia="SimSun" w:cs="SimSun"/>
                <w:sz w:val="12"/>
                <w:szCs w:val="12"/>
                <w:spacing w:val="4"/>
              </w:rPr>
              <w:t>，调校记录，馈电状态记录。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9"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ind w:left="25" w:right="60" w:firstLine="4"/>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8"/>
              </w:rPr>
              <w:t>2</w:t>
            </w:r>
            <w:r>
              <w:rPr>
                <w:rFonts w:ascii="SimSun" w:hAnsi="SimSun" w:eastAsia="SimSun" w:cs="SimSun"/>
                <w:sz w:val="12"/>
                <w:szCs w:val="12"/>
                <w:spacing w:val="6"/>
              </w:rPr>
              <w:t>019)6.2.1、6.2.2、6.2.3、</w:t>
            </w:r>
            <w:r>
              <w:rPr>
                <w:rFonts w:ascii="SimSun" w:hAnsi="SimSun" w:eastAsia="SimSun" w:cs="SimSun"/>
                <w:sz w:val="12"/>
                <w:szCs w:val="12"/>
              </w:rPr>
              <w:t xml:space="preserve"> </w:t>
            </w:r>
            <w:r>
              <w:rPr>
                <w:rFonts w:ascii="SimSun" w:hAnsi="SimSun" w:eastAsia="SimSun" w:cs="SimSun"/>
                <w:sz w:val="12"/>
                <w:szCs w:val="12"/>
                <w:spacing w:val="4"/>
              </w:rPr>
              <w:t>6.2.4、6.2.5</w:t>
            </w:r>
            <w:r>
              <w:rPr>
                <w:rFonts w:ascii="SimSun" w:hAnsi="SimSun" w:eastAsia="SimSun" w:cs="SimSun"/>
                <w:sz w:val="12"/>
                <w:szCs w:val="12"/>
                <w:spacing w:val="2"/>
              </w:rPr>
              <w:t>。</w:t>
            </w:r>
          </w:p>
        </w:tc>
      </w:tr>
      <w:tr>
        <w:trPr>
          <w:trHeight w:val="1003" w:hRule="atLeast"/>
        </w:trPr>
        <w:tc>
          <w:tcPr>
            <w:tcW w:w="516" w:type="dxa"/>
            <w:vAlign w:val="top"/>
            <w:tcBorders>
              <w:bottom w:val="single" w:color="000000" w:sz="2" w:space="0"/>
              <w:top w:val="single" w:color="000000" w:sz="2" w:space="0"/>
            </w:tcBorders>
          </w:tcPr>
          <w:p>
            <w:pPr>
              <w:spacing w:line="42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32" w:lineRule="auto"/>
              <w:rPr>
                <w:rFonts w:ascii="Arial"/>
                <w:sz w:val="21"/>
              </w:rPr>
            </w:pPr>
            <w:r/>
          </w:p>
          <w:p>
            <w:pPr>
              <w:ind w:left="22" w:right="133" w:firstLine="14"/>
              <w:spacing w:before="39" w:line="251" w:lineRule="auto"/>
              <w:rPr>
                <w:rFonts w:ascii="SimSun" w:hAnsi="SimSun" w:eastAsia="SimSun" w:cs="SimSun"/>
                <w:sz w:val="12"/>
                <w:szCs w:val="12"/>
              </w:rPr>
            </w:pPr>
            <w:r>
              <w:rPr>
                <w:rFonts w:ascii="SimSun" w:hAnsi="SimSun" w:eastAsia="SimSun" w:cs="SimSun"/>
                <w:sz w:val="12"/>
                <w:szCs w:val="12"/>
                <w:spacing w:val="8"/>
              </w:rPr>
              <w:t>甲</w:t>
            </w:r>
            <w:r>
              <w:rPr>
                <w:rFonts w:ascii="SimSun" w:hAnsi="SimSun" w:eastAsia="SimSun" w:cs="SimSun"/>
                <w:sz w:val="12"/>
                <w:szCs w:val="12"/>
                <w:spacing w:val="5"/>
              </w:rPr>
              <w:t>烷传感器的报警浓度、断电浓度、复电浓度和断电范围</w:t>
            </w:r>
            <w:r>
              <w:rPr>
                <w:rFonts w:ascii="SimSun" w:hAnsi="SimSun" w:eastAsia="SimSun" w:cs="SimSun"/>
                <w:sz w:val="12"/>
                <w:szCs w:val="12"/>
              </w:rPr>
              <w:t xml:space="preserve"> </w:t>
            </w:r>
            <w:r>
              <w:rPr>
                <w:rFonts w:ascii="SimSun" w:hAnsi="SimSun" w:eastAsia="SimSun" w:cs="SimSun"/>
                <w:sz w:val="12"/>
                <w:szCs w:val="12"/>
                <w:spacing w:val="2"/>
              </w:rPr>
              <w:t>必须符合规定。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143"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—2019)6.1.2。</w:t>
            </w:r>
          </w:p>
        </w:tc>
      </w:tr>
      <w:tr>
        <w:trPr>
          <w:trHeight w:val="1234" w:hRule="atLeast"/>
        </w:trPr>
        <w:tc>
          <w:tcPr>
            <w:tcW w:w="516"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0" w:firstLine="1"/>
              <w:spacing w:before="258" w:line="241"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自燃、自燃煤层的采煤工作面按规定设置一氧化</w:t>
            </w:r>
            <w:r>
              <w:rPr>
                <w:rFonts w:ascii="SimSun" w:hAnsi="SimSun" w:eastAsia="SimSun" w:cs="SimSun"/>
                <w:sz w:val="12"/>
                <w:szCs w:val="12"/>
              </w:rPr>
              <w:t xml:space="preserve"> </w:t>
            </w:r>
            <w:r>
              <w:rPr>
                <w:rFonts w:ascii="SimSun" w:hAnsi="SimSun" w:eastAsia="SimSun" w:cs="SimSun"/>
                <w:sz w:val="12"/>
                <w:szCs w:val="12"/>
                <w:spacing w:val="6"/>
              </w:rPr>
              <w:t>碳传感器。开采容易自燃，自燃煤层及地温高的矿井采</w:t>
            </w:r>
            <w:r>
              <w:rPr>
                <w:rFonts w:ascii="SimSun" w:hAnsi="SimSun" w:eastAsia="SimSun" w:cs="SimSun"/>
                <w:sz w:val="12"/>
                <w:szCs w:val="12"/>
                <w:spacing w:val="2"/>
              </w:rPr>
              <w:t>煤</w:t>
            </w:r>
            <w:r>
              <w:rPr>
                <w:rFonts w:ascii="SimSun" w:hAnsi="SimSun" w:eastAsia="SimSun" w:cs="SimSun"/>
                <w:sz w:val="12"/>
                <w:szCs w:val="12"/>
              </w:rPr>
              <w:t xml:space="preserve"> </w:t>
            </w:r>
            <w:r>
              <w:rPr>
                <w:rFonts w:ascii="SimSun" w:hAnsi="SimSun" w:eastAsia="SimSun" w:cs="SimSun"/>
                <w:sz w:val="12"/>
                <w:szCs w:val="12"/>
                <w:spacing w:val="10"/>
              </w:rPr>
              <w:t>工作面</w:t>
            </w:r>
            <w:r>
              <w:rPr>
                <w:rFonts w:ascii="SimSun" w:hAnsi="SimSun" w:eastAsia="SimSun" w:cs="SimSun"/>
                <w:sz w:val="12"/>
                <w:szCs w:val="12"/>
                <w:spacing w:val="7"/>
              </w:rPr>
              <w:t>按</w:t>
            </w:r>
            <w:r>
              <w:rPr>
                <w:rFonts w:ascii="SimSun" w:hAnsi="SimSun" w:eastAsia="SimSun" w:cs="SimSun"/>
                <w:sz w:val="12"/>
                <w:szCs w:val="12"/>
                <w:spacing w:val="5"/>
              </w:rPr>
              <w:t>规定设置温度传感器。温度传感器的报警值为30</w:t>
            </w:r>
            <w:r>
              <w:rPr>
                <w:rFonts w:ascii="SimSun" w:hAnsi="SimSun" w:eastAsia="SimSun" w:cs="SimSun"/>
                <w:sz w:val="12"/>
                <w:szCs w:val="12"/>
              </w:rPr>
              <w:t xml:space="preserve"> </w:t>
            </w:r>
            <w:r>
              <w:rPr>
                <w:rFonts w:ascii="SimSun" w:hAnsi="SimSun" w:eastAsia="SimSun" w:cs="SimSun"/>
                <w:sz w:val="12"/>
                <w:szCs w:val="12"/>
                <w:spacing w:val="10"/>
              </w:rPr>
              <w:t>℃。机</w:t>
            </w:r>
            <w:r>
              <w:rPr>
                <w:rFonts w:ascii="SimSun" w:hAnsi="SimSun" w:eastAsia="SimSun" w:cs="SimSun"/>
                <w:sz w:val="12"/>
                <w:szCs w:val="12"/>
                <w:spacing w:val="9"/>
              </w:rPr>
              <w:t>电</w:t>
            </w:r>
            <w:r>
              <w:rPr>
                <w:rFonts w:ascii="SimSun" w:hAnsi="SimSun" w:eastAsia="SimSun" w:cs="SimSun"/>
                <w:sz w:val="12"/>
                <w:szCs w:val="12"/>
                <w:spacing w:val="5"/>
              </w:rPr>
              <w:t>硐室内设置温度传感器，报警值为34℃。带式输</w:t>
            </w:r>
            <w:r>
              <w:rPr>
                <w:rFonts w:ascii="SimSun" w:hAnsi="SimSun" w:eastAsia="SimSun" w:cs="SimSun"/>
                <w:sz w:val="12"/>
                <w:szCs w:val="12"/>
              </w:rPr>
              <w:t xml:space="preserve"> </w:t>
            </w:r>
            <w:r>
              <w:rPr>
                <w:rFonts w:ascii="SimSun" w:hAnsi="SimSun" w:eastAsia="SimSun" w:cs="SimSun"/>
                <w:sz w:val="12"/>
                <w:szCs w:val="12"/>
                <w:spacing w:val="8"/>
              </w:rPr>
              <w:t>送机滚筒下风侧10</w:t>
            </w:r>
            <w:r>
              <w:rPr>
                <w:rFonts w:ascii="SimSun" w:hAnsi="SimSun" w:eastAsia="SimSun" w:cs="SimSun"/>
                <w:sz w:val="12"/>
                <w:szCs w:val="12"/>
              </w:rPr>
              <w:t>m</w:t>
            </w:r>
            <w:r>
              <w:rPr>
                <w:rFonts w:ascii="SimSun" w:hAnsi="SimSun" w:eastAsia="SimSun" w:cs="SimSun"/>
                <w:sz w:val="12"/>
                <w:szCs w:val="12"/>
                <w:spacing w:val="8"/>
              </w:rPr>
              <w:t>~15</w:t>
            </w:r>
            <w:r>
              <w:rPr>
                <w:rFonts w:ascii="SimSun" w:hAnsi="SimSun" w:eastAsia="SimSun" w:cs="SimSun"/>
                <w:sz w:val="12"/>
                <w:szCs w:val="12"/>
              </w:rPr>
              <w:t>m</w:t>
            </w:r>
            <w:r>
              <w:rPr>
                <w:rFonts w:ascii="SimSun" w:hAnsi="SimSun" w:eastAsia="SimSun" w:cs="SimSun"/>
                <w:sz w:val="12"/>
                <w:szCs w:val="12"/>
                <w:spacing w:val="8"/>
              </w:rPr>
              <w:t>处设置烟雾传感器</w:t>
            </w:r>
            <w:r>
              <w:rPr>
                <w:rFonts w:ascii="SimSun" w:hAnsi="SimSun" w:eastAsia="SimSun" w:cs="SimSun"/>
                <w:sz w:val="12"/>
                <w:szCs w:val="12"/>
                <w:spacing w:val="5"/>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95" w:lineRule="auto"/>
              <w:rPr>
                <w:rFonts w:ascii="Arial"/>
                <w:sz w:val="21"/>
              </w:rPr>
            </w:pPr>
            <w:r/>
          </w:p>
          <w:p>
            <w:pPr>
              <w:ind w:left="27" w:right="138" w:firstLine="3"/>
              <w:spacing w:before="39" w:line="244"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7"/>
              </w:rPr>
              <w:t>0</w:t>
            </w:r>
            <w:r>
              <w:rPr>
                <w:rFonts w:ascii="SimSun" w:hAnsi="SimSun" w:eastAsia="SimSun" w:cs="SimSun"/>
                <w:sz w:val="12"/>
                <w:szCs w:val="12"/>
                <w:spacing w:val="6"/>
              </w:rPr>
              <w:t>19)7.1.2、7.1.3、7.7.2、</w:t>
            </w:r>
            <w:r>
              <w:rPr>
                <w:rFonts w:ascii="SimSun" w:hAnsi="SimSun" w:eastAsia="SimSun" w:cs="SimSun"/>
                <w:sz w:val="12"/>
                <w:szCs w:val="12"/>
              </w:rPr>
              <w:t xml:space="preserve"> </w:t>
            </w:r>
            <w:r>
              <w:rPr>
                <w:rFonts w:ascii="SimSun" w:hAnsi="SimSun" w:eastAsia="SimSun" w:cs="SimSun"/>
                <w:sz w:val="12"/>
                <w:szCs w:val="12"/>
                <w:spacing w:val="4"/>
              </w:rPr>
              <w:t>7</w:t>
            </w:r>
            <w:r>
              <w:rPr>
                <w:rFonts w:ascii="SimSun" w:hAnsi="SimSun" w:eastAsia="SimSun" w:cs="SimSun"/>
                <w:sz w:val="12"/>
                <w:szCs w:val="12"/>
                <w:spacing w:val="2"/>
              </w:rPr>
              <w:t>.7.3。</w:t>
            </w:r>
          </w:p>
        </w:tc>
      </w:tr>
      <w:tr>
        <w:trPr>
          <w:trHeight w:val="1997" w:hRule="atLeast"/>
        </w:trPr>
        <w:tc>
          <w:tcPr>
            <w:tcW w:w="516" w:type="dxa"/>
            <w:vAlign w:val="top"/>
            <w:tcBorders>
              <w:bottom w:val="single" w:color="000000" w:sz="2" w:space="0"/>
              <w:top w:val="single" w:color="000000" w:sz="2" w:space="0"/>
            </w:tcBorders>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0" w:right="80" w:firstLine="3"/>
              <w:spacing w:before="39" w:line="252" w:lineRule="auto"/>
              <w:rPr>
                <w:rFonts w:ascii="SimSun" w:hAnsi="SimSun" w:eastAsia="SimSun" w:cs="SimSun"/>
                <w:sz w:val="12"/>
                <w:szCs w:val="12"/>
              </w:rPr>
            </w:pPr>
            <w:r>
              <w:rPr>
                <w:rFonts w:ascii="SimSun" w:hAnsi="SimSun" w:eastAsia="SimSun" w:cs="SimSun"/>
                <w:sz w:val="12"/>
                <w:szCs w:val="12"/>
                <w:spacing w:val="5"/>
              </w:rPr>
              <w:t>突出煤层采煤工</w:t>
            </w:r>
            <w:r>
              <w:rPr>
                <w:rFonts w:ascii="SimSun" w:hAnsi="SimSun" w:eastAsia="SimSun" w:cs="SimSun"/>
                <w:sz w:val="12"/>
                <w:szCs w:val="12"/>
                <w:spacing w:val="4"/>
              </w:rPr>
              <w:t>作</w:t>
            </w:r>
            <w:r>
              <w:rPr>
                <w:rFonts w:ascii="SimSun" w:hAnsi="SimSun" w:eastAsia="SimSun" w:cs="SimSun"/>
                <w:sz w:val="12"/>
                <w:szCs w:val="12"/>
              </w:rPr>
              <w:t xml:space="preserve"> </w:t>
            </w:r>
            <w:r>
              <w:rPr>
                <w:rFonts w:ascii="SimSun" w:hAnsi="SimSun" w:eastAsia="SimSun" w:cs="SimSun"/>
                <w:sz w:val="12"/>
                <w:szCs w:val="12"/>
                <w:spacing w:val="5"/>
              </w:rPr>
              <w:t>面安全监</w:t>
            </w:r>
            <w:r>
              <w:rPr>
                <w:rFonts w:ascii="SimSun" w:hAnsi="SimSun" w:eastAsia="SimSun" w:cs="SimSun"/>
                <w:sz w:val="12"/>
                <w:szCs w:val="12"/>
                <w:spacing w:val="4"/>
              </w:rPr>
              <w:t>控</w:t>
            </w:r>
          </w:p>
        </w:tc>
        <w:tc>
          <w:tcPr>
            <w:tcW w:w="3309" w:type="dxa"/>
            <w:vAlign w:val="top"/>
            <w:tcBorders>
              <w:bottom w:val="single" w:color="000000" w:sz="2" w:space="0"/>
              <w:top w:val="single" w:color="000000" w:sz="2" w:space="0"/>
            </w:tcBorders>
          </w:tcPr>
          <w:p>
            <w:pPr>
              <w:ind w:left="19" w:right="62"/>
              <w:spacing w:before="182" w:line="238" w:lineRule="auto"/>
              <w:rPr>
                <w:rFonts w:ascii="SimSun" w:hAnsi="SimSun" w:eastAsia="SimSun" w:cs="SimSun"/>
                <w:sz w:val="12"/>
                <w:szCs w:val="12"/>
              </w:rPr>
            </w:pPr>
            <w:r>
              <w:rPr>
                <w:rFonts w:ascii="SimSun" w:hAnsi="SimSun" w:eastAsia="SimSun" w:cs="SimSun"/>
                <w:sz w:val="12"/>
                <w:szCs w:val="12"/>
                <w:spacing w:val="8"/>
              </w:rPr>
              <w:t>采煤工作</w:t>
            </w:r>
            <w:r>
              <w:rPr>
                <w:rFonts w:ascii="SimSun" w:hAnsi="SimSun" w:eastAsia="SimSun" w:cs="SimSun"/>
                <w:sz w:val="12"/>
                <w:szCs w:val="12"/>
                <w:spacing w:val="7"/>
              </w:rPr>
              <w:t>面</w:t>
            </w:r>
            <w:r>
              <w:rPr>
                <w:rFonts w:ascii="SimSun" w:hAnsi="SimSun" w:eastAsia="SimSun" w:cs="SimSun"/>
                <w:sz w:val="12"/>
                <w:szCs w:val="12"/>
                <w:spacing w:val="4"/>
              </w:rPr>
              <w:t>在距离工作面10</w:t>
            </w:r>
            <w:r>
              <w:rPr>
                <w:rFonts w:ascii="SimSun" w:hAnsi="SimSun" w:eastAsia="SimSun" w:cs="SimSun"/>
                <w:sz w:val="12"/>
                <w:szCs w:val="12"/>
              </w:rPr>
              <w:t>m</w:t>
            </w:r>
            <w:r>
              <w:rPr>
                <w:rFonts w:ascii="SimSun" w:hAnsi="SimSun" w:eastAsia="SimSun" w:cs="SimSun"/>
                <w:sz w:val="12"/>
                <w:szCs w:val="12"/>
                <w:spacing w:val="4"/>
              </w:rPr>
              <w:t>以内设置工作面甲烷传感器，</w:t>
            </w:r>
            <w:r>
              <w:rPr>
                <w:rFonts w:ascii="SimSun" w:hAnsi="SimSun" w:eastAsia="SimSun" w:cs="SimSun"/>
                <w:sz w:val="12"/>
                <w:szCs w:val="12"/>
              </w:rPr>
              <w:t xml:space="preserve"> </w:t>
            </w:r>
            <w:r>
              <w:rPr>
                <w:rFonts w:ascii="SimSun" w:hAnsi="SimSun" w:eastAsia="SimSun" w:cs="SimSun"/>
                <w:sz w:val="12"/>
                <w:szCs w:val="12"/>
                <w:spacing w:val="8"/>
              </w:rPr>
              <w:t>在工作面回风巷距离风流汇合口10~15</w:t>
            </w:r>
            <w:r>
              <w:rPr>
                <w:rFonts w:ascii="SimSun" w:hAnsi="SimSun" w:eastAsia="SimSun" w:cs="SimSun"/>
                <w:sz w:val="12"/>
                <w:szCs w:val="12"/>
              </w:rPr>
              <w:t>m</w:t>
            </w:r>
            <w:r>
              <w:rPr>
                <w:rFonts w:ascii="SimSun" w:hAnsi="SimSun" w:eastAsia="SimSun" w:cs="SimSun"/>
                <w:sz w:val="12"/>
                <w:szCs w:val="12"/>
                <w:spacing w:val="8"/>
              </w:rPr>
              <w:t>设置回风巷甲烷传</w:t>
            </w:r>
            <w:r>
              <w:rPr>
                <w:rFonts w:ascii="SimSun" w:hAnsi="SimSun" w:eastAsia="SimSun" w:cs="SimSun"/>
                <w:sz w:val="12"/>
                <w:szCs w:val="12"/>
              </w:rPr>
              <w:t xml:space="preserve"> </w:t>
            </w:r>
            <w:r>
              <w:rPr>
                <w:rFonts w:ascii="SimSun" w:hAnsi="SimSun" w:eastAsia="SimSun" w:cs="SimSun"/>
                <w:sz w:val="12"/>
                <w:szCs w:val="12"/>
                <w:spacing w:val="6"/>
              </w:rPr>
              <w:t>感器，在回风隅角设置甲烷传感器，在进风巷距离工作</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10"/>
              </w:rPr>
              <w:t>1</w:t>
            </w:r>
            <w:r>
              <w:rPr>
                <w:rFonts w:ascii="SimSun" w:hAnsi="SimSun" w:eastAsia="SimSun" w:cs="SimSun"/>
                <w:sz w:val="12"/>
                <w:szCs w:val="12"/>
                <w:spacing w:val="8"/>
              </w:rPr>
              <w:t>0</w:t>
            </w:r>
            <w:r>
              <w:rPr>
                <w:rFonts w:ascii="SimSun" w:hAnsi="SimSun" w:eastAsia="SimSun" w:cs="SimSun"/>
                <w:sz w:val="12"/>
                <w:szCs w:val="12"/>
              </w:rPr>
              <w:t>m</w:t>
            </w:r>
            <w:r>
              <w:rPr>
                <w:rFonts w:ascii="SimSun" w:hAnsi="SimSun" w:eastAsia="SimSun" w:cs="SimSun"/>
                <w:sz w:val="12"/>
                <w:szCs w:val="12"/>
                <w:spacing w:val="8"/>
              </w:rPr>
              <w:t>以内及距离进风巷巷口10~15</w:t>
            </w:r>
            <w:r>
              <w:rPr>
                <w:rFonts w:ascii="SimSun" w:hAnsi="SimSun" w:eastAsia="SimSun" w:cs="SimSun"/>
                <w:sz w:val="12"/>
                <w:szCs w:val="12"/>
              </w:rPr>
              <w:t>m</w:t>
            </w:r>
            <w:r>
              <w:rPr>
                <w:rFonts w:ascii="SimSun" w:hAnsi="SimSun" w:eastAsia="SimSun" w:cs="SimSun"/>
                <w:sz w:val="12"/>
                <w:szCs w:val="12"/>
                <w:spacing w:val="8"/>
              </w:rPr>
              <w:t>设置回风巷甲烷传感器</w:t>
            </w:r>
            <w:r>
              <w:rPr>
                <w:rFonts w:ascii="SimSun" w:hAnsi="SimSun" w:eastAsia="SimSun" w:cs="SimSun"/>
                <w:sz w:val="12"/>
                <w:szCs w:val="12"/>
              </w:rPr>
              <w:t xml:space="preserve"> </w:t>
            </w:r>
            <w:r>
              <w:rPr>
                <w:rFonts w:ascii="SimSun" w:hAnsi="SimSun" w:eastAsia="SimSun" w:cs="SimSun"/>
                <w:sz w:val="12"/>
                <w:szCs w:val="12"/>
                <w:spacing w:val="10"/>
              </w:rPr>
              <w:t>。采用</w:t>
            </w:r>
            <w:r>
              <w:rPr>
                <w:rFonts w:ascii="SimSun" w:hAnsi="SimSun" w:eastAsia="SimSun" w:cs="SimSun"/>
                <w:sz w:val="12"/>
                <w:szCs w:val="12"/>
                <w:spacing w:val="5"/>
              </w:rPr>
              <w:t>两条以上巷道回风的采煤工作面甲烷传感器必须分</w:t>
            </w:r>
            <w:r>
              <w:rPr>
                <w:rFonts w:ascii="SimSun" w:hAnsi="SimSun" w:eastAsia="SimSun" w:cs="SimSun"/>
                <w:sz w:val="12"/>
                <w:szCs w:val="12"/>
              </w:rPr>
              <w:t xml:space="preserve"> </w:t>
            </w:r>
            <w:r>
              <w:rPr>
                <w:rFonts w:ascii="SimSun" w:hAnsi="SimSun" w:eastAsia="SimSun" w:cs="SimSun"/>
                <w:sz w:val="12"/>
                <w:szCs w:val="12"/>
                <w:spacing w:val="6"/>
              </w:rPr>
              <w:t>别设置在第二条、第三条回风巷。矿用防爆型蓄电池电</w:t>
            </w:r>
            <w:r>
              <w:rPr>
                <w:rFonts w:ascii="SimSun" w:hAnsi="SimSun" w:eastAsia="SimSun" w:cs="SimSun"/>
                <w:sz w:val="12"/>
                <w:szCs w:val="12"/>
                <w:spacing w:val="1"/>
              </w:rPr>
              <w:t>机</w:t>
            </w:r>
            <w:r>
              <w:rPr>
                <w:rFonts w:ascii="SimSun" w:hAnsi="SimSun" w:eastAsia="SimSun" w:cs="SimSun"/>
                <w:sz w:val="12"/>
                <w:szCs w:val="12"/>
              </w:rPr>
              <w:t xml:space="preserve"> </w:t>
            </w:r>
            <w:r>
              <w:rPr>
                <w:rFonts w:ascii="SimSun" w:hAnsi="SimSun" w:eastAsia="SimSun" w:cs="SimSun"/>
                <w:sz w:val="12"/>
                <w:szCs w:val="12"/>
                <w:spacing w:val="20"/>
              </w:rPr>
              <w:t>车</w:t>
            </w:r>
            <w:r>
              <w:rPr>
                <w:rFonts w:ascii="SimSun" w:hAnsi="SimSun" w:eastAsia="SimSun" w:cs="SimSun"/>
                <w:sz w:val="12"/>
                <w:szCs w:val="12"/>
                <w:spacing w:val="15"/>
              </w:rPr>
              <w:t>、</w:t>
            </w:r>
            <w:r>
              <w:rPr>
                <w:rFonts w:ascii="SimSun" w:hAnsi="SimSun" w:eastAsia="SimSun" w:cs="SimSun"/>
                <w:sz w:val="12"/>
                <w:szCs w:val="12"/>
                <w:spacing w:val="10"/>
              </w:rPr>
              <w:t>采煤机设置车(机)载式甲烷断电仪或便携式甲烷检</w:t>
            </w:r>
            <w:r>
              <w:rPr>
                <w:rFonts w:ascii="SimSun" w:hAnsi="SimSun" w:eastAsia="SimSun" w:cs="SimSun"/>
                <w:sz w:val="12"/>
                <w:szCs w:val="12"/>
              </w:rPr>
              <w:t xml:space="preserve"> </w:t>
            </w:r>
            <w:r>
              <w:rPr>
                <w:rFonts w:ascii="SimSun" w:hAnsi="SimSun" w:eastAsia="SimSun" w:cs="SimSun"/>
                <w:sz w:val="12"/>
                <w:szCs w:val="12"/>
                <w:spacing w:val="6"/>
              </w:rPr>
              <w:t>测报警仪；矿用防爆型柴油机车和胶轮车应设置便携式</w:t>
            </w:r>
            <w:r>
              <w:rPr>
                <w:rFonts w:ascii="SimSun" w:hAnsi="SimSun" w:eastAsia="SimSun" w:cs="SimSun"/>
                <w:sz w:val="12"/>
                <w:szCs w:val="12"/>
                <w:spacing w:val="1"/>
              </w:rPr>
              <w:t>甲</w:t>
            </w:r>
            <w:r>
              <w:rPr>
                <w:rFonts w:ascii="SimSun" w:hAnsi="SimSun" w:eastAsia="SimSun" w:cs="SimSun"/>
                <w:sz w:val="12"/>
                <w:szCs w:val="12"/>
              </w:rPr>
              <w:t xml:space="preserve"> </w:t>
            </w:r>
            <w:r>
              <w:rPr>
                <w:rFonts w:ascii="SimSun" w:hAnsi="SimSun" w:eastAsia="SimSun" w:cs="SimSun"/>
                <w:sz w:val="12"/>
                <w:szCs w:val="12"/>
                <w:spacing w:val="6"/>
              </w:rPr>
              <w:t>烷检测报警仪。采煤工作面回风巷长度大于1000</w:t>
            </w:r>
            <w:r>
              <w:rPr>
                <w:rFonts w:ascii="SimSun" w:hAnsi="SimSun" w:eastAsia="SimSun" w:cs="SimSun"/>
                <w:sz w:val="12"/>
                <w:szCs w:val="12"/>
              </w:rPr>
              <w:t>m</w:t>
            </w:r>
            <w:r>
              <w:rPr>
                <w:rFonts w:ascii="SimSun" w:hAnsi="SimSun" w:eastAsia="SimSun" w:cs="SimSun"/>
                <w:sz w:val="12"/>
                <w:szCs w:val="12"/>
                <w:spacing w:val="6"/>
              </w:rPr>
              <w:t>时回风</w:t>
            </w:r>
            <w:r>
              <w:rPr>
                <w:rFonts w:ascii="SimSun" w:hAnsi="SimSun" w:eastAsia="SimSun" w:cs="SimSun"/>
                <w:sz w:val="12"/>
                <w:szCs w:val="12"/>
              </w:rPr>
              <w:t>巷</w:t>
            </w:r>
            <w:r>
              <w:rPr>
                <w:rFonts w:ascii="SimSun" w:hAnsi="SimSun" w:eastAsia="SimSun" w:cs="SimSun"/>
                <w:sz w:val="12"/>
                <w:szCs w:val="12"/>
              </w:rPr>
              <w:t xml:space="preserve"> </w:t>
            </w:r>
            <w:r>
              <w:rPr>
                <w:rFonts w:ascii="SimSun" w:hAnsi="SimSun" w:eastAsia="SimSun" w:cs="SimSun"/>
                <w:sz w:val="12"/>
                <w:szCs w:val="12"/>
                <w:spacing w:val="6"/>
              </w:rPr>
              <w:t>中部设置甲烷传感器。突出矿井进风巷、回风巷甲烷传</w:t>
            </w:r>
            <w:r>
              <w:rPr>
                <w:rFonts w:ascii="SimSun" w:hAnsi="SimSun" w:eastAsia="SimSun" w:cs="SimSun"/>
                <w:sz w:val="12"/>
                <w:szCs w:val="12"/>
                <w:spacing w:val="1"/>
              </w:rPr>
              <w:t>感</w:t>
            </w:r>
            <w:r>
              <w:rPr>
                <w:rFonts w:ascii="SimSun" w:hAnsi="SimSun" w:eastAsia="SimSun" w:cs="SimSun"/>
                <w:sz w:val="12"/>
                <w:szCs w:val="12"/>
              </w:rPr>
              <w:t xml:space="preserve"> </w:t>
            </w:r>
            <w:r>
              <w:rPr>
                <w:rFonts w:ascii="SimSun" w:hAnsi="SimSun" w:eastAsia="SimSun" w:cs="SimSun"/>
                <w:sz w:val="12"/>
                <w:szCs w:val="12"/>
                <w:spacing w:val="8"/>
              </w:rPr>
              <w:t>器应</w:t>
            </w:r>
            <w:r>
              <w:rPr>
                <w:rFonts w:ascii="SimSun" w:hAnsi="SimSun" w:eastAsia="SimSun" w:cs="SimSun"/>
                <w:sz w:val="12"/>
                <w:szCs w:val="12"/>
                <w:spacing w:val="6"/>
              </w:rPr>
              <w:t>为</w:t>
            </w:r>
            <w:r>
              <w:rPr>
                <w:rFonts w:ascii="SimSun" w:hAnsi="SimSun" w:eastAsia="SimSun" w:cs="SimSun"/>
                <w:sz w:val="12"/>
                <w:szCs w:val="12"/>
                <w:spacing w:val="4"/>
              </w:rPr>
              <w:t>全量程或者高低浓度甲烷传感器。</w:t>
            </w:r>
          </w:p>
        </w:tc>
        <w:tc>
          <w:tcPr>
            <w:tcW w:w="1917" w:type="dxa"/>
            <w:vAlign w:val="top"/>
            <w:vMerge w:val="restart"/>
            <w:tcBorders>
              <w:bottom w:val="none" w:color="000000" w:sz="2" w:space="0"/>
              <w:top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w:t>
            </w:r>
            <w:r>
              <w:rPr>
                <w:rFonts w:ascii="SimSun" w:hAnsi="SimSun" w:eastAsia="SimSun" w:cs="SimSun"/>
                <w:sz w:val="12"/>
                <w:szCs w:val="12"/>
                <w:spacing w:val="9"/>
              </w:rPr>
              <w:t>图</w:t>
            </w:r>
            <w:r>
              <w:rPr>
                <w:rFonts w:ascii="SimSun" w:hAnsi="SimSun" w:eastAsia="SimSun" w:cs="SimSun"/>
                <w:sz w:val="12"/>
                <w:szCs w:val="12"/>
                <w:spacing w:val="5"/>
              </w:rPr>
              <w:t>，断电控制图、监控日报</w:t>
            </w:r>
            <w:r>
              <w:rPr>
                <w:rFonts w:ascii="SimSun" w:hAnsi="SimSun" w:eastAsia="SimSun" w:cs="SimSun"/>
                <w:sz w:val="12"/>
                <w:szCs w:val="12"/>
              </w:rPr>
              <w:t xml:space="preserve">  </w:t>
            </w:r>
            <w:r>
              <w:rPr>
                <w:rFonts w:ascii="SimSun" w:hAnsi="SimSun" w:eastAsia="SimSun" w:cs="SimSun"/>
                <w:sz w:val="12"/>
                <w:szCs w:val="12"/>
                <w:spacing w:val="7"/>
              </w:rPr>
              <w:t>表</w:t>
            </w:r>
            <w:r>
              <w:rPr>
                <w:rFonts w:ascii="SimSun" w:hAnsi="SimSun" w:eastAsia="SimSun" w:cs="SimSun"/>
                <w:sz w:val="12"/>
                <w:szCs w:val="12"/>
                <w:spacing w:val="4"/>
              </w:rPr>
              <w:t>，调校记录，馈电状态记录。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9" w:type="dxa"/>
            <w:vAlign w:val="top"/>
            <w:tcBorders>
              <w:bottom w:val="single" w:color="000000" w:sz="2" w:space="0"/>
              <w:top w:val="single" w:color="000000" w:sz="2" w:space="0"/>
            </w:tcBorders>
          </w:tcPr>
          <w:p>
            <w:pPr>
              <w:spacing w:line="446" w:lineRule="auto"/>
              <w:rPr>
                <w:rFonts w:ascii="Arial"/>
                <w:sz w:val="21"/>
              </w:rPr>
            </w:pPr>
            <w:r/>
          </w:p>
          <w:p>
            <w:pPr>
              <w:ind w:left="26" w:right="102" w:firstLine="4"/>
              <w:spacing w:before="39"/>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9"/>
              </w:rPr>
              <w:t>条</w:t>
            </w:r>
            <w:r>
              <w:rPr>
                <w:rFonts w:ascii="SimSun" w:hAnsi="SimSun" w:eastAsia="SimSun" w:cs="SimSun"/>
                <w:sz w:val="12"/>
                <w:szCs w:val="12"/>
                <w:spacing w:val="5"/>
              </w:rPr>
              <w:t>、第五百条；《煤矿安全监</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9"/>
              </w:rPr>
              <w:t>系</w:t>
            </w:r>
            <w:r>
              <w:rPr>
                <w:rFonts w:ascii="SimSun" w:hAnsi="SimSun" w:eastAsia="SimSun" w:cs="SimSun"/>
                <w:sz w:val="12"/>
                <w:szCs w:val="12"/>
                <w:spacing w:val="5"/>
              </w:rPr>
              <w:t>统及检测仪器使用管理规范</w:t>
            </w:r>
            <w:r>
              <w:rPr>
                <w:rFonts w:ascii="SimSun" w:hAnsi="SimSun" w:eastAsia="SimSun" w:cs="SimSun"/>
                <w:sz w:val="12"/>
                <w:szCs w:val="12"/>
              </w:rPr>
              <w:t xml:space="preserve"> </w:t>
            </w:r>
            <w:r>
              <w:rPr>
                <w:rFonts w:ascii="SimSun" w:hAnsi="SimSun" w:eastAsia="SimSun" w:cs="SimSun"/>
                <w:sz w:val="12"/>
                <w:szCs w:val="12"/>
                <w:spacing w:val="11"/>
              </w:rPr>
              <w:t>》(</w:t>
            </w:r>
            <w:r>
              <w:rPr>
                <w:rFonts w:ascii="SimSun" w:hAnsi="SimSun" w:eastAsia="SimSun" w:cs="SimSun"/>
                <w:sz w:val="12"/>
                <w:szCs w:val="12"/>
              </w:rPr>
              <w:t>AQ</w:t>
            </w:r>
            <w:r>
              <w:rPr>
                <w:rFonts w:ascii="SimSun" w:hAnsi="SimSun" w:eastAsia="SimSun" w:cs="SimSun"/>
                <w:sz w:val="12"/>
                <w:szCs w:val="12"/>
                <w:spacing w:val="11"/>
              </w:rPr>
              <w:t>1029—2019)4.3、6.2.</w:t>
            </w:r>
            <w:r>
              <w:rPr>
                <w:rFonts w:ascii="SimSun" w:hAnsi="SimSun" w:eastAsia="SimSun" w:cs="SimSun"/>
                <w:sz w:val="12"/>
                <w:szCs w:val="12"/>
                <w:spacing w:val="7"/>
              </w:rPr>
              <w:t>1</w:t>
            </w:r>
            <w:r>
              <w:rPr>
                <w:rFonts w:ascii="SimSun" w:hAnsi="SimSun" w:eastAsia="SimSun" w:cs="SimSun"/>
                <w:sz w:val="12"/>
                <w:szCs w:val="12"/>
              </w:rPr>
              <w:t xml:space="preserve"> </w:t>
            </w:r>
            <w:r>
              <w:rPr>
                <w:rFonts w:ascii="SimSun" w:hAnsi="SimSun" w:eastAsia="SimSun" w:cs="SimSun"/>
                <w:sz w:val="12"/>
                <w:szCs w:val="12"/>
                <w:spacing w:val="8"/>
              </w:rPr>
              <w:t>、6.</w:t>
            </w:r>
            <w:r>
              <w:rPr>
                <w:rFonts w:ascii="SimSun" w:hAnsi="SimSun" w:eastAsia="SimSun" w:cs="SimSun"/>
                <w:sz w:val="12"/>
                <w:szCs w:val="12"/>
                <w:spacing w:val="6"/>
              </w:rPr>
              <w:t>2</w:t>
            </w:r>
            <w:r>
              <w:rPr>
                <w:rFonts w:ascii="SimSun" w:hAnsi="SimSun" w:eastAsia="SimSun" w:cs="SimSun"/>
                <w:sz w:val="12"/>
                <w:szCs w:val="12"/>
                <w:spacing w:val="4"/>
              </w:rPr>
              <w:t>.2、6.2.3、6.2.4、6.2.5</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027" w:hRule="atLeast"/>
        </w:trPr>
        <w:tc>
          <w:tcPr>
            <w:tcW w:w="516" w:type="dxa"/>
            <w:vAlign w:val="top"/>
            <w:tcBorders>
              <w:bottom w:val="single" w:color="000000" w:sz="2" w:space="0"/>
              <w:top w:val="single" w:color="000000" w:sz="2" w:space="0"/>
            </w:tcBorders>
          </w:tcPr>
          <w:p>
            <w:pPr>
              <w:spacing w:line="44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44" w:lineRule="auto"/>
              <w:rPr>
                <w:rFonts w:ascii="Arial"/>
                <w:sz w:val="21"/>
              </w:rPr>
            </w:pPr>
            <w:r/>
          </w:p>
          <w:p>
            <w:pPr>
              <w:ind w:left="22" w:right="133" w:firstLine="14"/>
              <w:spacing w:before="39" w:line="251" w:lineRule="auto"/>
              <w:rPr>
                <w:rFonts w:ascii="SimSun" w:hAnsi="SimSun" w:eastAsia="SimSun" w:cs="SimSun"/>
                <w:sz w:val="12"/>
                <w:szCs w:val="12"/>
              </w:rPr>
            </w:pPr>
            <w:r>
              <w:rPr>
                <w:rFonts w:ascii="SimSun" w:hAnsi="SimSun" w:eastAsia="SimSun" w:cs="SimSun"/>
                <w:sz w:val="12"/>
                <w:szCs w:val="12"/>
                <w:spacing w:val="8"/>
              </w:rPr>
              <w:t>甲</w:t>
            </w:r>
            <w:r>
              <w:rPr>
                <w:rFonts w:ascii="SimSun" w:hAnsi="SimSun" w:eastAsia="SimSun" w:cs="SimSun"/>
                <w:sz w:val="12"/>
                <w:szCs w:val="12"/>
                <w:spacing w:val="5"/>
              </w:rPr>
              <w:t>烷传感器的报警浓度、断电浓度、复电浓度和断电范围</w:t>
            </w:r>
            <w:r>
              <w:rPr>
                <w:rFonts w:ascii="SimSun" w:hAnsi="SimSun" w:eastAsia="SimSun" w:cs="SimSun"/>
                <w:sz w:val="12"/>
                <w:szCs w:val="12"/>
              </w:rPr>
              <w:t xml:space="preserve"> </w:t>
            </w:r>
            <w:r>
              <w:rPr>
                <w:rFonts w:ascii="SimSun" w:hAnsi="SimSun" w:eastAsia="SimSun" w:cs="SimSun"/>
                <w:sz w:val="12"/>
                <w:szCs w:val="12"/>
                <w:spacing w:val="2"/>
              </w:rPr>
              <w:t>必须符合规定。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156"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—2019)6.1.2。</w:t>
            </w:r>
          </w:p>
        </w:tc>
      </w:tr>
      <w:tr>
        <w:trPr>
          <w:trHeight w:val="1091" w:hRule="atLeast"/>
        </w:trPr>
        <w:tc>
          <w:tcPr>
            <w:tcW w:w="516" w:type="dxa"/>
            <w:vAlign w:val="top"/>
            <w:tcBorders>
              <w:bottom w:val="single" w:color="000000" w:sz="2" w:space="0"/>
              <w:top w:val="single" w:color="000000" w:sz="2" w:space="0"/>
            </w:tcBorders>
          </w:tcPr>
          <w:p>
            <w:pPr>
              <w:spacing w:line="47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79" w:lineRule="auto"/>
              <w:rPr>
                <w:rFonts w:ascii="Arial"/>
                <w:sz w:val="21"/>
              </w:rPr>
            </w:pPr>
            <w:r/>
          </w:p>
          <w:p>
            <w:pPr>
              <w:ind w:left="20" w:right="133" w:firstLine="3"/>
              <w:spacing w:before="39" w:line="249"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采煤工作面进风巷必须设置风向传感器。突出煤</w:t>
            </w:r>
            <w:r>
              <w:rPr>
                <w:rFonts w:ascii="SimSun" w:hAnsi="SimSun" w:eastAsia="SimSun" w:cs="SimSun"/>
                <w:sz w:val="12"/>
                <w:szCs w:val="12"/>
              </w:rPr>
              <w:t xml:space="preserve"> </w:t>
            </w:r>
            <w:r>
              <w:rPr>
                <w:rFonts w:ascii="SimSun" w:hAnsi="SimSun" w:eastAsia="SimSun" w:cs="SimSun"/>
                <w:sz w:val="12"/>
                <w:szCs w:val="12"/>
                <w:spacing w:val="8"/>
              </w:rPr>
              <w:t>层采煤</w:t>
            </w:r>
            <w:r>
              <w:rPr>
                <w:rFonts w:ascii="SimSun" w:hAnsi="SimSun" w:eastAsia="SimSun" w:cs="SimSun"/>
                <w:sz w:val="12"/>
                <w:szCs w:val="12"/>
                <w:spacing w:val="6"/>
              </w:rPr>
              <w:t>工</w:t>
            </w:r>
            <w:r>
              <w:rPr>
                <w:rFonts w:ascii="SimSun" w:hAnsi="SimSun" w:eastAsia="SimSun" w:cs="SimSun"/>
                <w:sz w:val="12"/>
                <w:szCs w:val="12"/>
                <w:spacing w:val="4"/>
              </w:rPr>
              <w:t>作面回风巷中必须设置风速传感器。</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3"/>
              <w:spacing w:before="18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5"/>
              </w:rPr>
              <w:t>2</w:t>
            </w:r>
            <w:r>
              <w:rPr>
                <w:rFonts w:ascii="SimSun" w:hAnsi="SimSun" w:eastAsia="SimSun" w:cs="SimSun"/>
                <w:sz w:val="12"/>
                <w:szCs w:val="12"/>
                <w:spacing w:val="8"/>
              </w:rPr>
              <w:t>019)7.2、7.4。</w:t>
            </w:r>
          </w:p>
        </w:tc>
      </w:tr>
      <w:tr>
        <w:trPr>
          <w:trHeight w:val="1360" w:hRule="atLeast"/>
        </w:trPr>
        <w:tc>
          <w:tcPr>
            <w:tcW w:w="516" w:type="dxa"/>
            <w:vAlign w:val="top"/>
            <w:tcBorders>
              <w:bottom w:val="single" w:color="000000" w:sz="2" w:space="0"/>
              <w:top w:val="single" w:color="000000" w:sz="2" w:space="0"/>
            </w:tcBorders>
          </w:tcPr>
          <w:p>
            <w:pPr>
              <w:spacing w:line="304" w:lineRule="auto"/>
              <w:rPr>
                <w:rFonts w:ascii="Arial"/>
                <w:sz w:val="21"/>
              </w:rPr>
            </w:pPr>
            <w:r/>
          </w:p>
          <w:p>
            <w:pPr>
              <w:spacing w:line="30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85" w:lineRule="auto"/>
              <w:rPr>
                <w:rFonts w:ascii="Arial"/>
                <w:sz w:val="21"/>
              </w:rPr>
            </w:pPr>
            <w:r/>
          </w:p>
          <w:p>
            <w:pPr>
              <w:ind w:left="19" w:right="130" w:firstLine="1"/>
              <w:spacing w:before="39" w:line="241"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自燃、自燃煤层的采煤工作面按规定设置一氧化</w:t>
            </w:r>
            <w:r>
              <w:rPr>
                <w:rFonts w:ascii="SimSun" w:hAnsi="SimSun" w:eastAsia="SimSun" w:cs="SimSun"/>
                <w:sz w:val="12"/>
                <w:szCs w:val="12"/>
              </w:rPr>
              <w:t xml:space="preserve"> </w:t>
            </w:r>
            <w:r>
              <w:rPr>
                <w:rFonts w:ascii="SimSun" w:hAnsi="SimSun" w:eastAsia="SimSun" w:cs="SimSun"/>
                <w:sz w:val="12"/>
                <w:szCs w:val="12"/>
                <w:spacing w:val="6"/>
              </w:rPr>
              <w:t>碳传感器。开采容易自燃，自燃煤层及地温高的矿井采</w:t>
            </w:r>
            <w:r>
              <w:rPr>
                <w:rFonts w:ascii="SimSun" w:hAnsi="SimSun" w:eastAsia="SimSun" w:cs="SimSun"/>
                <w:sz w:val="12"/>
                <w:szCs w:val="12"/>
                <w:spacing w:val="2"/>
              </w:rPr>
              <w:t>煤</w:t>
            </w:r>
            <w:r>
              <w:rPr>
                <w:rFonts w:ascii="SimSun" w:hAnsi="SimSun" w:eastAsia="SimSun" w:cs="SimSun"/>
                <w:sz w:val="12"/>
                <w:szCs w:val="12"/>
              </w:rPr>
              <w:t xml:space="preserve"> </w:t>
            </w:r>
            <w:r>
              <w:rPr>
                <w:rFonts w:ascii="SimSun" w:hAnsi="SimSun" w:eastAsia="SimSun" w:cs="SimSun"/>
                <w:sz w:val="12"/>
                <w:szCs w:val="12"/>
                <w:spacing w:val="10"/>
              </w:rPr>
              <w:t>工作面</w:t>
            </w:r>
            <w:r>
              <w:rPr>
                <w:rFonts w:ascii="SimSun" w:hAnsi="SimSun" w:eastAsia="SimSun" w:cs="SimSun"/>
                <w:sz w:val="12"/>
                <w:szCs w:val="12"/>
                <w:spacing w:val="7"/>
              </w:rPr>
              <w:t>按</w:t>
            </w:r>
            <w:r>
              <w:rPr>
                <w:rFonts w:ascii="SimSun" w:hAnsi="SimSun" w:eastAsia="SimSun" w:cs="SimSun"/>
                <w:sz w:val="12"/>
                <w:szCs w:val="12"/>
                <w:spacing w:val="5"/>
              </w:rPr>
              <w:t>规定设置温度传感器。温度传感器的报警值为30</w:t>
            </w:r>
            <w:r>
              <w:rPr>
                <w:rFonts w:ascii="SimSun" w:hAnsi="SimSun" w:eastAsia="SimSun" w:cs="SimSun"/>
                <w:sz w:val="12"/>
                <w:szCs w:val="12"/>
              </w:rPr>
              <w:t xml:space="preserve"> </w:t>
            </w:r>
            <w:r>
              <w:rPr>
                <w:rFonts w:ascii="SimSun" w:hAnsi="SimSun" w:eastAsia="SimSun" w:cs="SimSun"/>
                <w:sz w:val="12"/>
                <w:szCs w:val="12"/>
                <w:spacing w:val="10"/>
              </w:rPr>
              <w:t>℃。机</w:t>
            </w:r>
            <w:r>
              <w:rPr>
                <w:rFonts w:ascii="SimSun" w:hAnsi="SimSun" w:eastAsia="SimSun" w:cs="SimSun"/>
                <w:sz w:val="12"/>
                <w:szCs w:val="12"/>
                <w:spacing w:val="9"/>
              </w:rPr>
              <w:t>电</w:t>
            </w:r>
            <w:r>
              <w:rPr>
                <w:rFonts w:ascii="SimSun" w:hAnsi="SimSun" w:eastAsia="SimSun" w:cs="SimSun"/>
                <w:sz w:val="12"/>
                <w:szCs w:val="12"/>
                <w:spacing w:val="5"/>
              </w:rPr>
              <w:t>硐室内设置温度传感器，报警值为34℃。带式输</w:t>
            </w:r>
            <w:r>
              <w:rPr>
                <w:rFonts w:ascii="SimSun" w:hAnsi="SimSun" w:eastAsia="SimSun" w:cs="SimSun"/>
                <w:sz w:val="12"/>
                <w:szCs w:val="12"/>
              </w:rPr>
              <w:t xml:space="preserve"> </w:t>
            </w:r>
            <w:r>
              <w:rPr>
                <w:rFonts w:ascii="SimSun" w:hAnsi="SimSun" w:eastAsia="SimSun" w:cs="SimSun"/>
                <w:sz w:val="12"/>
                <w:szCs w:val="12"/>
                <w:spacing w:val="8"/>
              </w:rPr>
              <w:t>送机滚筒下风侧10</w:t>
            </w:r>
            <w:r>
              <w:rPr>
                <w:rFonts w:ascii="SimSun" w:hAnsi="SimSun" w:eastAsia="SimSun" w:cs="SimSun"/>
                <w:sz w:val="12"/>
                <w:szCs w:val="12"/>
              </w:rPr>
              <w:t>m</w:t>
            </w:r>
            <w:r>
              <w:rPr>
                <w:rFonts w:ascii="SimSun" w:hAnsi="SimSun" w:eastAsia="SimSun" w:cs="SimSun"/>
                <w:sz w:val="12"/>
                <w:szCs w:val="12"/>
                <w:spacing w:val="8"/>
              </w:rPr>
              <w:t>~15</w:t>
            </w:r>
            <w:r>
              <w:rPr>
                <w:rFonts w:ascii="SimSun" w:hAnsi="SimSun" w:eastAsia="SimSun" w:cs="SimSun"/>
                <w:sz w:val="12"/>
                <w:szCs w:val="12"/>
              </w:rPr>
              <w:t>m</w:t>
            </w:r>
            <w:r>
              <w:rPr>
                <w:rFonts w:ascii="SimSun" w:hAnsi="SimSun" w:eastAsia="SimSun" w:cs="SimSun"/>
                <w:sz w:val="12"/>
                <w:szCs w:val="12"/>
                <w:spacing w:val="8"/>
              </w:rPr>
              <w:t>处设置烟雾传感器</w:t>
            </w:r>
            <w:r>
              <w:rPr>
                <w:rFonts w:ascii="SimSun" w:hAnsi="SimSun" w:eastAsia="SimSun" w:cs="SimSun"/>
                <w:sz w:val="12"/>
                <w:szCs w:val="12"/>
                <w:spacing w:val="5"/>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59" w:lineRule="auto"/>
              <w:rPr>
                <w:rFonts w:ascii="Arial"/>
                <w:sz w:val="21"/>
              </w:rPr>
            </w:pPr>
            <w:r/>
          </w:p>
          <w:p>
            <w:pPr>
              <w:ind w:left="27" w:right="138" w:firstLine="3"/>
              <w:spacing w:before="39" w:line="244"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10"/>
              </w:rPr>
              <w:t>0</w:t>
            </w:r>
            <w:r>
              <w:rPr>
                <w:rFonts w:ascii="SimSun" w:hAnsi="SimSun" w:eastAsia="SimSun" w:cs="SimSun"/>
                <w:sz w:val="12"/>
                <w:szCs w:val="12"/>
                <w:spacing w:val="6"/>
              </w:rPr>
              <w:t>19)7.1.2、7.6、7.7.2、</w:t>
            </w:r>
            <w:r>
              <w:rPr>
                <w:rFonts w:ascii="SimSun" w:hAnsi="SimSun" w:eastAsia="SimSun" w:cs="SimSun"/>
                <w:sz w:val="12"/>
                <w:szCs w:val="12"/>
              </w:rPr>
              <w:t xml:space="preserve">   </w:t>
            </w:r>
            <w:r>
              <w:rPr>
                <w:rFonts w:ascii="SimSun" w:hAnsi="SimSun" w:eastAsia="SimSun" w:cs="SimSun"/>
                <w:sz w:val="12"/>
                <w:szCs w:val="12"/>
                <w:spacing w:val="4"/>
              </w:rPr>
              <w:t>7</w:t>
            </w:r>
            <w:r>
              <w:rPr>
                <w:rFonts w:ascii="SimSun" w:hAnsi="SimSun" w:eastAsia="SimSun" w:cs="SimSun"/>
                <w:sz w:val="12"/>
                <w:szCs w:val="12"/>
                <w:spacing w:val="2"/>
              </w:rPr>
              <w:t>.7.3。</w:t>
            </w:r>
          </w:p>
        </w:tc>
      </w:tr>
      <w:tr>
        <w:trPr>
          <w:trHeight w:val="843" w:hRule="atLeast"/>
        </w:trPr>
        <w:tc>
          <w:tcPr>
            <w:tcW w:w="516" w:type="dxa"/>
            <w:vAlign w:val="top"/>
            <w:tcBorders>
              <w:bottom w:val="single" w:color="000000" w:sz="2" w:space="0"/>
              <w:top w:val="single" w:color="000000" w:sz="2" w:space="0"/>
            </w:tcBorders>
          </w:tcPr>
          <w:p>
            <w:pPr>
              <w:spacing w:line="35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restart"/>
            <w:tcBorders>
              <w:bottom w:val="none" w:color="000000" w:sz="2" w:space="0"/>
              <w:top w:val="single" w:color="000000" w:sz="2" w:space="0"/>
            </w:tcBorders>
          </w:tcPr>
          <w:p>
            <w:pPr>
              <w:spacing w:line="354" w:lineRule="auto"/>
              <w:rPr>
                <w:rFonts w:ascii="Arial"/>
                <w:sz w:val="21"/>
              </w:rPr>
            </w:pPr>
            <w:r/>
          </w:p>
          <w:p>
            <w:pPr>
              <w:spacing w:line="354"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瓦斯矿井掘进工</w:t>
            </w:r>
            <w:r>
              <w:rPr>
                <w:rFonts w:ascii="SimSun" w:hAnsi="SimSun" w:eastAsia="SimSun" w:cs="SimSun"/>
                <w:sz w:val="12"/>
                <w:szCs w:val="12"/>
              </w:rPr>
              <w:t xml:space="preserve"> </w:t>
            </w:r>
            <w:r>
              <w:rPr>
                <w:rFonts w:ascii="SimSun" w:hAnsi="SimSun" w:eastAsia="SimSun" w:cs="SimSun"/>
                <w:sz w:val="12"/>
                <w:szCs w:val="12"/>
                <w:spacing w:val="5"/>
              </w:rPr>
              <w:t>作面安全监控</w:t>
            </w:r>
          </w:p>
        </w:tc>
        <w:tc>
          <w:tcPr>
            <w:tcW w:w="3309" w:type="dxa"/>
            <w:vAlign w:val="top"/>
            <w:tcBorders>
              <w:bottom w:val="single" w:color="000000" w:sz="2" w:space="0"/>
              <w:top w:val="single" w:color="000000" w:sz="2" w:space="0"/>
            </w:tcBorders>
          </w:tcPr>
          <w:p>
            <w:pPr>
              <w:ind w:left="19" w:right="62"/>
              <w:spacing w:before="141" w:line="243" w:lineRule="auto"/>
              <w:rPr>
                <w:rFonts w:ascii="SimSun" w:hAnsi="SimSun" w:eastAsia="SimSun" w:cs="SimSun"/>
                <w:sz w:val="12"/>
                <w:szCs w:val="12"/>
              </w:rPr>
            </w:pPr>
            <w:r>
              <w:rPr>
                <w:rFonts w:ascii="SimSun" w:hAnsi="SimSun" w:eastAsia="SimSun" w:cs="SimSun"/>
                <w:sz w:val="12"/>
                <w:szCs w:val="12"/>
                <w:spacing w:val="6"/>
              </w:rPr>
              <w:t>煤巷、半煤岩巷和有瓦斯涌出的岩巷掘进工作面，在工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面距离迎头5</w:t>
            </w:r>
            <w:r>
              <w:rPr>
                <w:rFonts w:ascii="SimSun" w:hAnsi="SimSun" w:eastAsia="SimSun" w:cs="SimSun"/>
                <w:sz w:val="12"/>
                <w:szCs w:val="12"/>
              </w:rPr>
              <w:t>m</w:t>
            </w:r>
            <w:r>
              <w:rPr>
                <w:rFonts w:ascii="SimSun" w:hAnsi="SimSun" w:eastAsia="SimSun" w:cs="SimSun"/>
                <w:sz w:val="12"/>
                <w:szCs w:val="12"/>
                <w:spacing w:val="6"/>
              </w:rPr>
              <w:t>以内风筒另一侧混合风流处设置甲烷传</w:t>
            </w:r>
            <w:r>
              <w:rPr>
                <w:rFonts w:ascii="SimSun" w:hAnsi="SimSun" w:eastAsia="SimSun" w:cs="SimSun"/>
                <w:sz w:val="12"/>
                <w:szCs w:val="12"/>
                <w:spacing w:val="4"/>
              </w:rPr>
              <w:t>感</w:t>
            </w:r>
            <w:r>
              <w:rPr>
                <w:rFonts w:ascii="SimSun" w:hAnsi="SimSun" w:eastAsia="SimSun" w:cs="SimSun"/>
                <w:sz w:val="12"/>
                <w:szCs w:val="12"/>
              </w:rPr>
              <w:t xml:space="preserve">   </w:t>
            </w:r>
            <w:r>
              <w:rPr>
                <w:rFonts w:ascii="SimSun" w:hAnsi="SimSun" w:eastAsia="SimSun" w:cs="SimSun"/>
                <w:sz w:val="12"/>
                <w:szCs w:val="12"/>
                <w:spacing w:val="8"/>
              </w:rPr>
              <w:t>器，在工作面回风流距离风流混合口10~15</w:t>
            </w:r>
            <w:r>
              <w:rPr>
                <w:rFonts w:ascii="SimSun" w:hAnsi="SimSun" w:eastAsia="SimSun" w:cs="SimSun"/>
                <w:sz w:val="12"/>
                <w:szCs w:val="12"/>
              </w:rPr>
              <w:t>m</w:t>
            </w:r>
            <w:r>
              <w:rPr>
                <w:rFonts w:ascii="SimSun" w:hAnsi="SimSun" w:eastAsia="SimSun" w:cs="SimSun"/>
                <w:sz w:val="12"/>
                <w:szCs w:val="12"/>
                <w:spacing w:val="8"/>
              </w:rPr>
              <w:t>处设置设置甲</w:t>
            </w:r>
            <w:r>
              <w:rPr>
                <w:rFonts w:ascii="SimSun" w:hAnsi="SimSun" w:eastAsia="SimSun" w:cs="SimSun"/>
                <w:sz w:val="12"/>
                <w:szCs w:val="12"/>
              </w:rPr>
              <w:t xml:space="preserve"> </w:t>
            </w:r>
            <w:r>
              <w:rPr>
                <w:rFonts w:ascii="SimSun" w:hAnsi="SimSun" w:eastAsia="SimSun" w:cs="SimSun"/>
                <w:sz w:val="12"/>
                <w:szCs w:val="12"/>
                <w:spacing w:val="6"/>
              </w:rPr>
              <w:t>烷</w:t>
            </w:r>
            <w:r>
              <w:rPr>
                <w:rFonts w:ascii="SimSun" w:hAnsi="SimSun" w:eastAsia="SimSun" w:cs="SimSun"/>
                <w:sz w:val="12"/>
                <w:szCs w:val="12"/>
                <w:spacing w:val="4"/>
              </w:rPr>
              <w:t>传感器，实现甲烷风电闭锁。</w:t>
            </w:r>
          </w:p>
        </w:tc>
        <w:tc>
          <w:tcPr>
            <w:tcW w:w="1917" w:type="dxa"/>
            <w:vAlign w:val="top"/>
            <w:vMerge w:val="restart"/>
            <w:tcBorders>
              <w:bottom w:val="non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ind w:left="24" w:right="122"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w:t>
            </w:r>
            <w:r>
              <w:rPr>
                <w:rFonts w:ascii="SimSun" w:hAnsi="SimSun" w:eastAsia="SimSun" w:cs="SimSun"/>
                <w:sz w:val="12"/>
                <w:szCs w:val="12"/>
                <w:spacing w:val="9"/>
              </w:rPr>
              <w:t>图</w:t>
            </w:r>
            <w:r>
              <w:rPr>
                <w:rFonts w:ascii="SimSun" w:hAnsi="SimSun" w:eastAsia="SimSun" w:cs="SimSun"/>
                <w:sz w:val="12"/>
                <w:szCs w:val="12"/>
                <w:spacing w:val="5"/>
              </w:rPr>
              <w:t>，断电控制图、监控日报</w:t>
            </w:r>
            <w:r>
              <w:rPr>
                <w:rFonts w:ascii="SimSun" w:hAnsi="SimSun" w:eastAsia="SimSun" w:cs="SimSun"/>
                <w:sz w:val="12"/>
                <w:szCs w:val="12"/>
              </w:rPr>
              <w:t xml:space="preserve">  </w:t>
            </w:r>
            <w:r>
              <w:rPr>
                <w:rFonts w:ascii="SimSun" w:hAnsi="SimSun" w:eastAsia="SimSun" w:cs="SimSun"/>
                <w:sz w:val="12"/>
                <w:szCs w:val="12"/>
                <w:spacing w:val="7"/>
              </w:rPr>
              <w:t>表</w:t>
            </w:r>
            <w:r>
              <w:rPr>
                <w:rFonts w:ascii="SimSun" w:hAnsi="SimSun" w:eastAsia="SimSun" w:cs="SimSun"/>
                <w:sz w:val="12"/>
                <w:szCs w:val="12"/>
                <w:spacing w:val="4"/>
              </w:rPr>
              <w:t>，调校记录，馈电状态记录。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9" w:type="dxa"/>
            <w:vAlign w:val="top"/>
            <w:tcBorders>
              <w:bottom w:val="single" w:color="000000" w:sz="2" w:space="0"/>
              <w:top w:val="single" w:color="000000" w:sz="2" w:space="0"/>
            </w:tcBorders>
          </w:tcPr>
          <w:p>
            <w:pPr>
              <w:ind w:left="25" w:right="125" w:firstLine="4"/>
              <w:spacing w:before="66"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—2019)6.3.1。</w:t>
            </w:r>
          </w:p>
        </w:tc>
      </w:tr>
      <w:tr>
        <w:trPr>
          <w:trHeight w:val="923" w:hRule="atLeast"/>
        </w:trPr>
        <w:tc>
          <w:tcPr>
            <w:tcW w:w="516" w:type="dxa"/>
            <w:vAlign w:val="top"/>
            <w:tcBorders>
              <w:bottom w:val="single" w:color="000000" w:sz="2" w:space="0"/>
              <w:top w:val="single" w:color="000000" w:sz="2" w:space="0"/>
            </w:tcBorders>
          </w:tcPr>
          <w:p>
            <w:pPr>
              <w:spacing w:line="387"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92" w:lineRule="auto"/>
              <w:rPr>
                <w:rFonts w:ascii="Arial"/>
                <w:sz w:val="21"/>
              </w:rPr>
            </w:pPr>
            <w:r/>
          </w:p>
          <w:p>
            <w:pPr>
              <w:ind w:left="22" w:right="133" w:firstLine="14"/>
              <w:spacing w:before="39" w:line="251" w:lineRule="auto"/>
              <w:rPr>
                <w:rFonts w:ascii="SimSun" w:hAnsi="SimSun" w:eastAsia="SimSun" w:cs="SimSun"/>
                <w:sz w:val="12"/>
                <w:szCs w:val="12"/>
              </w:rPr>
            </w:pPr>
            <w:r>
              <w:rPr>
                <w:rFonts w:ascii="SimSun" w:hAnsi="SimSun" w:eastAsia="SimSun" w:cs="SimSun"/>
                <w:sz w:val="12"/>
                <w:szCs w:val="12"/>
                <w:spacing w:val="8"/>
              </w:rPr>
              <w:t>甲</w:t>
            </w:r>
            <w:r>
              <w:rPr>
                <w:rFonts w:ascii="SimSun" w:hAnsi="SimSun" w:eastAsia="SimSun" w:cs="SimSun"/>
                <w:sz w:val="12"/>
                <w:szCs w:val="12"/>
                <w:spacing w:val="5"/>
              </w:rPr>
              <w:t>烷传感器的报警浓度、断电浓度、复电浓度和断电范围</w:t>
            </w:r>
            <w:r>
              <w:rPr>
                <w:rFonts w:ascii="SimSun" w:hAnsi="SimSun" w:eastAsia="SimSun" w:cs="SimSun"/>
                <w:sz w:val="12"/>
                <w:szCs w:val="12"/>
              </w:rPr>
              <w:t xml:space="preserve"> </w:t>
            </w:r>
            <w:r>
              <w:rPr>
                <w:rFonts w:ascii="SimSun" w:hAnsi="SimSun" w:eastAsia="SimSun" w:cs="SimSun"/>
                <w:sz w:val="12"/>
                <w:szCs w:val="12"/>
                <w:spacing w:val="2"/>
              </w:rPr>
              <w:t>必须符合规定。</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5" w:right="125" w:firstLine="4"/>
              <w:spacing w:before="100"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—2019)6.1.2。</w:t>
            </w:r>
          </w:p>
        </w:tc>
      </w:tr>
    </w:tbl>
    <w:p>
      <w:pPr>
        <w:rPr>
          <w:rFonts w:ascii="Arial"/>
          <w:sz w:val="21"/>
        </w:rPr>
      </w:pPr>
      <w:r/>
    </w:p>
    <w:p>
      <w:pPr>
        <w:sectPr>
          <w:footerReference w:type="default" r:id="rId5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38" w:id="36"/>
      <w:bookmarkEnd w:id="36"/>
      <w:bookmarkStart w:name="_bookmark39" w:id="37"/>
      <w:bookmarkEnd w:id="3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8"/>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8"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96" w:hRule="atLeast"/>
        </w:trPr>
        <w:tc>
          <w:tcPr>
            <w:tcW w:w="516" w:type="dxa"/>
            <w:vAlign w:val="top"/>
            <w:tcBorders>
              <w:bottom w:val="single" w:color="000000" w:sz="2" w:space="0"/>
              <w:top w:val="single" w:color="000000" w:sz="2" w:space="0"/>
            </w:tcBorders>
          </w:tcPr>
          <w:p>
            <w:pPr>
              <w:spacing w:line="42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restart"/>
            <w:tcBorders>
              <w:bottom w:val="non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瓦斯矿井掘进工</w:t>
            </w:r>
            <w:r>
              <w:rPr>
                <w:rFonts w:ascii="SimSun" w:hAnsi="SimSun" w:eastAsia="SimSun" w:cs="SimSun"/>
                <w:sz w:val="12"/>
                <w:szCs w:val="12"/>
              </w:rPr>
              <w:t xml:space="preserve"> </w:t>
            </w:r>
            <w:r>
              <w:rPr>
                <w:rFonts w:ascii="SimSun" w:hAnsi="SimSun" w:eastAsia="SimSun" w:cs="SimSun"/>
                <w:sz w:val="12"/>
                <w:szCs w:val="12"/>
                <w:spacing w:val="5"/>
              </w:rPr>
              <w:t>作面安全监控</w:t>
            </w:r>
          </w:p>
        </w:tc>
        <w:tc>
          <w:tcPr>
            <w:tcW w:w="3309" w:type="dxa"/>
            <w:vAlign w:val="top"/>
            <w:tcBorders>
              <w:bottom w:val="single" w:color="000000" w:sz="2" w:space="0"/>
              <w:top w:val="single" w:color="000000" w:sz="2" w:space="0"/>
            </w:tcBorders>
          </w:tcPr>
          <w:p>
            <w:pPr>
              <w:spacing w:line="328" w:lineRule="auto"/>
              <w:rPr>
                <w:rFonts w:ascii="Arial"/>
                <w:sz w:val="21"/>
              </w:rPr>
            </w:pPr>
            <w:r/>
          </w:p>
          <w:p>
            <w:pPr>
              <w:ind w:left="19" w:right="133"/>
              <w:spacing w:before="39" w:line="249" w:lineRule="auto"/>
              <w:rPr>
                <w:rFonts w:ascii="SimSun" w:hAnsi="SimSun" w:eastAsia="SimSun" w:cs="SimSun"/>
                <w:sz w:val="12"/>
                <w:szCs w:val="12"/>
              </w:rPr>
            </w:pPr>
            <w:r>
              <w:rPr>
                <w:rFonts w:ascii="SimSun" w:hAnsi="SimSun" w:eastAsia="SimSun" w:cs="SimSun"/>
                <w:sz w:val="12"/>
                <w:szCs w:val="12"/>
                <w:spacing w:val="6"/>
              </w:rPr>
              <w:t>采用串联通风的掘进工作面，应在被串掘进工作面的局</w:t>
            </w:r>
            <w:r>
              <w:rPr>
                <w:rFonts w:ascii="SimSun" w:hAnsi="SimSun" w:eastAsia="SimSun" w:cs="SimSun"/>
                <w:sz w:val="12"/>
                <w:szCs w:val="12"/>
                <w:spacing w:val="1"/>
              </w:rPr>
              <w:t>部</w:t>
            </w:r>
            <w:r>
              <w:rPr>
                <w:rFonts w:ascii="SimSun" w:hAnsi="SimSun" w:eastAsia="SimSun" w:cs="SimSun"/>
                <w:sz w:val="12"/>
                <w:szCs w:val="12"/>
              </w:rPr>
              <w:t xml:space="preserve"> </w:t>
            </w:r>
            <w:r>
              <w:rPr>
                <w:rFonts w:ascii="SimSun" w:hAnsi="SimSun" w:eastAsia="SimSun" w:cs="SimSun"/>
                <w:sz w:val="12"/>
                <w:szCs w:val="12"/>
                <w:spacing w:val="14"/>
              </w:rPr>
              <w:t>通</w:t>
            </w:r>
            <w:r>
              <w:rPr>
                <w:rFonts w:ascii="SimSun" w:hAnsi="SimSun" w:eastAsia="SimSun" w:cs="SimSun"/>
                <w:sz w:val="12"/>
                <w:szCs w:val="12"/>
                <w:spacing w:val="13"/>
              </w:rPr>
              <w:t>风</w:t>
            </w:r>
            <w:r>
              <w:rPr>
                <w:rFonts w:ascii="SimSun" w:hAnsi="SimSun" w:eastAsia="SimSun" w:cs="SimSun"/>
                <w:sz w:val="12"/>
                <w:szCs w:val="12"/>
                <w:spacing w:val="7"/>
              </w:rPr>
              <w:t>机前3~5</w:t>
            </w:r>
            <w:r>
              <w:rPr>
                <w:rFonts w:ascii="SimSun" w:hAnsi="SimSun" w:eastAsia="SimSun" w:cs="SimSun"/>
                <w:sz w:val="12"/>
                <w:szCs w:val="12"/>
              </w:rPr>
              <w:t>m</w:t>
            </w:r>
            <w:r>
              <w:rPr>
                <w:rFonts w:ascii="SimSun" w:hAnsi="SimSun" w:eastAsia="SimSun" w:cs="SimSun"/>
                <w:sz w:val="12"/>
                <w:szCs w:val="12"/>
                <w:spacing w:val="7"/>
              </w:rPr>
              <w:t>处设掘进工作面进风流甲烷传感器。</w:t>
            </w:r>
          </w:p>
        </w:tc>
        <w:tc>
          <w:tcPr>
            <w:tcW w:w="1918" w:type="dxa"/>
            <w:vAlign w:val="top"/>
            <w:vMerge w:val="restart"/>
            <w:tcBorders>
              <w:bottom w:val="non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4" w:right="123"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w:t>
            </w:r>
            <w:r>
              <w:rPr>
                <w:rFonts w:ascii="SimSun" w:hAnsi="SimSun" w:eastAsia="SimSun" w:cs="SimSun"/>
                <w:sz w:val="12"/>
                <w:szCs w:val="12"/>
                <w:spacing w:val="9"/>
              </w:rPr>
              <w:t>图</w:t>
            </w:r>
            <w:r>
              <w:rPr>
                <w:rFonts w:ascii="SimSun" w:hAnsi="SimSun" w:eastAsia="SimSun" w:cs="SimSun"/>
                <w:sz w:val="12"/>
                <w:szCs w:val="12"/>
                <w:spacing w:val="5"/>
              </w:rPr>
              <w:t>，断电控制图、监控日报</w:t>
            </w:r>
            <w:r>
              <w:rPr>
                <w:rFonts w:ascii="SimSun" w:hAnsi="SimSun" w:eastAsia="SimSun" w:cs="SimSun"/>
                <w:sz w:val="12"/>
                <w:szCs w:val="12"/>
              </w:rPr>
              <w:t xml:space="preserve">  </w:t>
            </w:r>
            <w:r>
              <w:rPr>
                <w:rFonts w:ascii="SimSun" w:hAnsi="SimSun" w:eastAsia="SimSun" w:cs="SimSun"/>
                <w:sz w:val="12"/>
                <w:szCs w:val="12"/>
                <w:spacing w:val="7"/>
              </w:rPr>
              <w:t>表</w:t>
            </w:r>
            <w:r>
              <w:rPr>
                <w:rFonts w:ascii="SimSun" w:hAnsi="SimSun" w:eastAsia="SimSun" w:cs="SimSun"/>
                <w:sz w:val="12"/>
                <w:szCs w:val="12"/>
                <w:spacing w:val="4"/>
              </w:rPr>
              <w:t>，调校记录，馈电状态记录。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8" w:type="dxa"/>
            <w:vAlign w:val="top"/>
            <w:tcBorders>
              <w:bottom w:val="single" w:color="000000" w:sz="2" w:space="0"/>
              <w:top w:val="single" w:color="000000" w:sz="2" w:space="0"/>
            </w:tcBorders>
          </w:tcPr>
          <w:p>
            <w:pPr>
              <w:ind w:left="26" w:right="123" w:firstLine="3"/>
              <w:spacing w:before="1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019)6.3.1。</w:t>
            </w:r>
          </w:p>
        </w:tc>
      </w:tr>
      <w:tr>
        <w:trPr>
          <w:trHeight w:val="979" w:hRule="atLeast"/>
        </w:trPr>
        <w:tc>
          <w:tcPr>
            <w:tcW w:w="516" w:type="dxa"/>
            <w:vAlign w:val="top"/>
            <w:tcBorders>
              <w:bottom w:val="single" w:color="000000" w:sz="2" w:space="0"/>
              <w:top w:val="single" w:color="000000" w:sz="2" w:space="0"/>
            </w:tcBorders>
          </w:tcPr>
          <w:p>
            <w:pPr>
              <w:spacing w:line="41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204" w:line="244" w:lineRule="auto"/>
              <w:rPr>
                <w:rFonts w:ascii="SimSun" w:hAnsi="SimSun" w:eastAsia="SimSun" w:cs="SimSun"/>
                <w:sz w:val="12"/>
                <w:szCs w:val="12"/>
              </w:rPr>
            </w:pPr>
            <w:r>
              <w:rPr>
                <w:rFonts w:ascii="SimSun" w:hAnsi="SimSun" w:eastAsia="SimSun" w:cs="SimSun"/>
                <w:sz w:val="12"/>
                <w:szCs w:val="12"/>
                <w:spacing w:val="6"/>
              </w:rPr>
              <w:t>掘进机、掘锚一体机、连续采煤机、梭车、锚杆钻车、</w:t>
            </w:r>
            <w:r>
              <w:rPr>
                <w:rFonts w:ascii="SimSun" w:hAnsi="SimSun" w:eastAsia="SimSun" w:cs="SimSun"/>
                <w:sz w:val="12"/>
                <w:szCs w:val="12"/>
                <w:spacing w:val="1"/>
              </w:rPr>
              <w:t>钻</w:t>
            </w:r>
            <w:r>
              <w:rPr>
                <w:rFonts w:ascii="SimSun" w:hAnsi="SimSun" w:eastAsia="SimSun" w:cs="SimSun"/>
                <w:sz w:val="12"/>
                <w:szCs w:val="12"/>
              </w:rPr>
              <w:t xml:space="preserve"> </w:t>
            </w:r>
            <w:r>
              <w:rPr>
                <w:rFonts w:ascii="SimSun" w:hAnsi="SimSun" w:eastAsia="SimSun" w:cs="SimSun"/>
                <w:sz w:val="12"/>
                <w:szCs w:val="12"/>
                <w:spacing w:val="6"/>
              </w:rPr>
              <w:t>机应设置机载式甲烷断电仪或便携式甲烷检测报警仪。</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用防爆型柴油机车和胶轮车应设置甲烷断电仪或便携式</w:t>
            </w:r>
            <w:r>
              <w:rPr>
                <w:rFonts w:ascii="SimSun" w:hAnsi="SimSun" w:eastAsia="SimSun" w:cs="SimSun"/>
                <w:sz w:val="12"/>
                <w:szCs w:val="12"/>
                <w:spacing w:val="1"/>
              </w:rPr>
              <w:t>甲</w:t>
            </w:r>
            <w:r>
              <w:rPr>
                <w:rFonts w:ascii="SimSun" w:hAnsi="SimSun" w:eastAsia="SimSun" w:cs="SimSun"/>
                <w:sz w:val="12"/>
                <w:szCs w:val="12"/>
              </w:rPr>
              <w:t xml:space="preserve"> </w:t>
            </w:r>
            <w:r>
              <w:rPr>
                <w:rFonts w:ascii="SimSun" w:hAnsi="SimSun" w:eastAsia="SimSun" w:cs="SimSun"/>
                <w:sz w:val="12"/>
                <w:szCs w:val="12"/>
                <w:spacing w:val="4"/>
              </w:rPr>
              <w:t>烷</w:t>
            </w:r>
            <w:r>
              <w:rPr>
                <w:rFonts w:ascii="SimSun" w:hAnsi="SimSun" w:eastAsia="SimSun" w:cs="SimSun"/>
                <w:sz w:val="12"/>
                <w:szCs w:val="12"/>
                <w:spacing w:val="2"/>
              </w:rPr>
              <w:t>检测报警仪。</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3" w:firstLine="3"/>
              <w:spacing w:before="12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管总局令第87号)第五百零一</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10"/>
              </w:rPr>
              <w:t>0</w:t>
            </w:r>
            <w:r>
              <w:rPr>
                <w:rFonts w:ascii="SimSun" w:hAnsi="SimSun" w:eastAsia="SimSun" w:cs="SimSun"/>
                <w:sz w:val="12"/>
                <w:szCs w:val="12"/>
                <w:spacing w:val="7"/>
              </w:rPr>
              <w:t>19)6.3.4、6.4.4。</w:t>
            </w:r>
          </w:p>
        </w:tc>
      </w:tr>
      <w:tr>
        <w:trPr>
          <w:trHeight w:val="812" w:hRule="atLeast"/>
        </w:trPr>
        <w:tc>
          <w:tcPr>
            <w:tcW w:w="516" w:type="dxa"/>
            <w:vAlign w:val="top"/>
            <w:tcBorders>
              <w:bottom w:val="single" w:color="000000" w:sz="2" w:space="0"/>
              <w:top w:val="single" w:color="000000" w:sz="2" w:space="0"/>
            </w:tcBorders>
          </w:tcPr>
          <w:p>
            <w:pPr>
              <w:spacing w:line="33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2"/>
              <w:spacing w:before="278" w:line="249" w:lineRule="auto"/>
              <w:rPr>
                <w:rFonts w:ascii="SimSun" w:hAnsi="SimSun" w:eastAsia="SimSun" w:cs="SimSun"/>
                <w:sz w:val="12"/>
                <w:szCs w:val="12"/>
              </w:rPr>
            </w:pPr>
            <w:r>
              <w:rPr>
                <w:rFonts w:ascii="SimSun" w:hAnsi="SimSun" w:eastAsia="SimSun" w:cs="SimSun"/>
                <w:sz w:val="12"/>
                <w:szCs w:val="12"/>
                <w:spacing w:val="10"/>
              </w:rPr>
              <w:t>局部通</w:t>
            </w:r>
            <w:r>
              <w:rPr>
                <w:rFonts w:ascii="SimSun" w:hAnsi="SimSun" w:eastAsia="SimSun" w:cs="SimSun"/>
                <w:sz w:val="12"/>
                <w:szCs w:val="12"/>
                <w:spacing w:val="8"/>
              </w:rPr>
              <w:t>风</w:t>
            </w:r>
            <w:r>
              <w:rPr>
                <w:rFonts w:ascii="SimSun" w:hAnsi="SimSun" w:eastAsia="SimSun" w:cs="SimSun"/>
                <w:sz w:val="12"/>
                <w:szCs w:val="12"/>
                <w:spacing w:val="5"/>
              </w:rPr>
              <w:t>机应设置设备开停传感器。掘进工作面局部通风</w:t>
            </w:r>
            <w:r>
              <w:rPr>
                <w:rFonts w:ascii="SimSun" w:hAnsi="SimSun" w:eastAsia="SimSun" w:cs="SimSun"/>
                <w:sz w:val="12"/>
                <w:szCs w:val="12"/>
              </w:rPr>
              <w:t xml:space="preserve"> </w:t>
            </w:r>
            <w:r>
              <w:rPr>
                <w:rFonts w:ascii="SimSun" w:hAnsi="SimSun" w:eastAsia="SimSun" w:cs="SimSun"/>
                <w:sz w:val="12"/>
                <w:szCs w:val="12"/>
                <w:spacing w:val="8"/>
              </w:rPr>
              <w:t>机</w:t>
            </w:r>
            <w:r>
              <w:rPr>
                <w:rFonts w:ascii="SimSun" w:hAnsi="SimSun" w:eastAsia="SimSun" w:cs="SimSun"/>
                <w:sz w:val="12"/>
                <w:szCs w:val="12"/>
                <w:spacing w:val="4"/>
              </w:rPr>
              <w:t>的风筒末端应设置风筒传感器。</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38" w:firstLine="3"/>
              <w:spacing w:before="199"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8"/>
              </w:rPr>
              <w:t>019)7.9、7.11。</w:t>
            </w:r>
          </w:p>
        </w:tc>
      </w:tr>
      <w:tr>
        <w:trPr>
          <w:trHeight w:val="652" w:hRule="atLeast"/>
        </w:trPr>
        <w:tc>
          <w:tcPr>
            <w:tcW w:w="516" w:type="dxa"/>
            <w:vAlign w:val="top"/>
            <w:tcBorders>
              <w:bottom w:val="single" w:color="000000" w:sz="2" w:space="0"/>
              <w:top w:val="single" w:color="000000" w:sz="2" w:space="0"/>
            </w:tcBorders>
          </w:tcPr>
          <w:p>
            <w:pPr>
              <w:spacing w:line="25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23" w:firstLine="1"/>
              <w:spacing w:before="196" w:line="253" w:lineRule="auto"/>
              <w:rPr>
                <w:rFonts w:ascii="SimSun" w:hAnsi="SimSun" w:eastAsia="SimSun" w:cs="SimSun"/>
                <w:sz w:val="12"/>
                <w:szCs w:val="12"/>
              </w:rPr>
            </w:pPr>
            <w:r>
              <w:rPr>
                <w:rFonts w:ascii="SimSun" w:hAnsi="SimSun" w:eastAsia="SimSun" w:cs="SimSun"/>
                <w:sz w:val="12"/>
                <w:szCs w:val="12"/>
                <w:spacing w:val="12"/>
              </w:rPr>
              <w:t>带</w:t>
            </w:r>
            <w:r>
              <w:rPr>
                <w:rFonts w:ascii="SimSun" w:hAnsi="SimSun" w:eastAsia="SimSun" w:cs="SimSun"/>
                <w:sz w:val="12"/>
                <w:szCs w:val="12"/>
                <w:spacing w:val="8"/>
              </w:rPr>
              <w:t>式输送机滚筒下风侧10</w:t>
            </w:r>
            <w:r>
              <w:rPr>
                <w:rFonts w:ascii="SimSun" w:hAnsi="SimSun" w:eastAsia="SimSun" w:cs="SimSun"/>
                <w:sz w:val="12"/>
                <w:szCs w:val="12"/>
              </w:rPr>
              <w:t>m</w:t>
            </w:r>
            <w:r>
              <w:rPr>
                <w:rFonts w:ascii="SimSun" w:hAnsi="SimSun" w:eastAsia="SimSun" w:cs="SimSun"/>
                <w:sz w:val="12"/>
                <w:szCs w:val="12"/>
                <w:spacing w:val="8"/>
              </w:rPr>
              <w:t>~15</w:t>
            </w:r>
            <w:r>
              <w:rPr>
                <w:rFonts w:ascii="SimSun" w:hAnsi="SimSun" w:eastAsia="SimSun" w:cs="SimSun"/>
                <w:sz w:val="12"/>
                <w:szCs w:val="12"/>
              </w:rPr>
              <w:t>m</w:t>
            </w:r>
            <w:r>
              <w:rPr>
                <w:rFonts w:ascii="SimSun" w:hAnsi="SimSun" w:eastAsia="SimSun" w:cs="SimSun"/>
                <w:sz w:val="12"/>
                <w:szCs w:val="12"/>
                <w:spacing w:val="8"/>
              </w:rPr>
              <w:t>处设置一氧化碳、烟雾传</w:t>
            </w:r>
            <w:r>
              <w:rPr>
                <w:rFonts w:ascii="SimSun" w:hAnsi="SimSun" w:eastAsia="SimSun" w:cs="SimSun"/>
                <w:sz w:val="12"/>
                <w:szCs w:val="12"/>
              </w:rPr>
              <w:t xml:space="preserve"> </w:t>
            </w:r>
            <w:r>
              <w:rPr>
                <w:rFonts w:ascii="SimSun" w:hAnsi="SimSun" w:eastAsia="SimSun" w:cs="SimSun"/>
                <w:sz w:val="12"/>
                <w:szCs w:val="12"/>
                <w:spacing w:val="-2"/>
              </w:rPr>
              <w:t>感器。</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38" w:firstLine="3"/>
              <w:spacing w:before="121"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8"/>
              </w:rPr>
              <w:t>2019)7.1.3、7.6。</w:t>
            </w:r>
          </w:p>
        </w:tc>
      </w:tr>
      <w:tr>
        <w:trPr>
          <w:trHeight w:val="891" w:hRule="atLeast"/>
        </w:trPr>
        <w:tc>
          <w:tcPr>
            <w:tcW w:w="516" w:type="dxa"/>
            <w:vAlign w:val="top"/>
            <w:tcBorders>
              <w:bottom w:val="single" w:color="000000" w:sz="2" w:space="0"/>
              <w:top w:val="single" w:color="000000" w:sz="2" w:space="0"/>
            </w:tcBorders>
          </w:tcPr>
          <w:p>
            <w:pPr>
              <w:spacing w:line="37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0" w:right="80" w:firstLine="2"/>
              <w:spacing w:before="39" w:line="251" w:lineRule="auto"/>
              <w:rPr>
                <w:rFonts w:ascii="SimSun" w:hAnsi="SimSun" w:eastAsia="SimSun" w:cs="SimSun"/>
                <w:sz w:val="12"/>
                <w:szCs w:val="12"/>
              </w:rPr>
            </w:pPr>
            <w:r>
              <w:rPr>
                <w:rFonts w:ascii="SimSun" w:hAnsi="SimSun" w:eastAsia="SimSun" w:cs="SimSun"/>
                <w:sz w:val="12"/>
                <w:szCs w:val="12"/>
                <w:spacing w:val="5"/>
              </w:rPr>
              <w:t>高瓦斯矿井掘进</w:t>
            </w:r>
            <w:r>
              <w:rPr>
                <w:rFonts w:ascii="SimSun" w:hAnsi="SimSun" w:eastAsia="SimSun" w:cs="SimSun"/>
                <w:sz w:val="12"/>
                <w:szCs w:val="12"/>
                <w:spacing w:val="4"/>
              </w:rPr>
              <w:t>工</w:t>
            </w:r>
            <w:r>
              <w:rPr>
                <w:rFonts w:ascii="SimSun" w:hAnsi="SimSun" w:eastAsia="SimSun" w:cs="SimSun"/>
                <w:sz w:val="12"/>
                <w:szCs w:val="12"/>
              </w:rPr>
              <w:t xml:space="preserve"> </w:t>
            </w:r>
            <w:r>
              <w:rPr>
                <w:rFonts w:ascii="SimSun" w:hAnsi="SimSun" w:eastAsia="SimSun" w:cs="SimSun"/>
                <w:sz w:val="12"/>
                <w:szCs w:val="12"/>
                <w:spacing w:val="5"/>
              </w:rPr>
              <w:t>作面安全监控</w:t>
            </w:r>
          </w:p>
        </w:tc>
        <w:tc>
          <w:tcPr>
            <w:tcW w:w="3309" w:type="dxa"/>
            <w:vAlign w:val="top"/>
            <w:tcBorders>
              <w:bottom w:val="single" w:color="000000" w:sz="2" w:space="0"/>
              <w:top w:val="single" w:color="000000" w:sz="2" w:space="0"/>
            </w:tcBorders>
          </w:tcPr>
          <w:p>
            <w:pPr>
              <w:ind w:left="21" w:right="130" w:hanging="2"/>
              <w:spacing w:before="161" w:line="243" w:lineRule="auto"/>
              <w:rPr>
                <w:rFonts w:ascii="SimSun" w:hAnsi="SimSun" w:eastAsia="SimSun" w:cs="SimSun"/>
                <w:sz w:val="12"/>
                <w:szCs w:val="12"/>
              </w:rPr>
            </w:pPr>
            <w:r>
              <w:rPr>
                <w:rFonts w:ascii="SimSun" w:hAnsi="SimSun" w:eastAsia="SimSun" w:cs="SimSun"/>
                <w:sz w:val="12"/>
                <w:szCs w:val="12"/>
                <w:spacing w:val="6"/>
              </w:rPr>
              <w:t>煤巷、半煤岩巷和有瓦斯涌出的岩巷掘进工作面，在距</w:t>
            </w:r>
            <w:r>
              <w:rPr>
                <w:rFonts w:ascii="SimSun" w:hAnsi="SimSun" w:eastAsia="SimSun" w:cs="SimSun"/>
                <w:sz w:val="12"/>
                <w:szCs w:val="12"/>
                <w:spacing w:val="1"/>
              </w:rPr>
              <w:t>离</w:t>
            </w:r>
            <w:r>
              <w:rPr>
                <w:rFonts w:ascii="SimSun" w:hAnsi="SimSun" w:eastAsia="SimSun" w:cs="SimSun"/>
                <w:sz w:val="12"/>
                <w:szCs w:val="12"/>
              </w:rPr>
              <w:t xml:space="preserve"> </w:t>
            </w:r>
            <w:r>
              <w:rPr>
                <w:rFonts w:ascii="SimSun" w:hAnsi="SimSun" w:eastAsia="SimSun" w:cs="SimSun"/>
                <w:sz w:val="12"/>
                <w:szCs w:val="12"/>
                <w:spacing w:val="6"/>
              </w:rPr>
              <w:t>工作面5</w:t>
            </w:r>
            <w:r>
              <w:rPr>
                <w:rFonts w:ascii="SimSun" w:hAnsi="SimSun" w:eastAsia="SimSun" w:cs="SimSun"/>
                <w:sz w:val="12"/>
                <w:szCs w:val="12"/>
              </w:rPr>
              <w:t>m</w:t>
            </w:r>
            <w:r>
              <w:rPr>
                <w:rFonts w:ascii="SimSun" w:hAnsi="SimSun" w:eastAsia="SimSun" w:cs="SimSun"/>
                <w:sz w:val="12"/>
                <w:szCs w:val="12"/>
                <w:spacing w:val="6"/>
              </w:rPr>
              <w:t>以内设置工作面甲烷传感器，在工作面回风流</w:t>
            </w:r>
            <w:r>
              <w:rPr>
                <w:rFonts w:ascii="SimSun" w:hAnsi="SimSun" w:eastAsia="SimSun" w:cs="SimSun"/>
                <w:sz w:val="12"/>
                <w:szCs w:val="12"/>
                <w:spacing w:val="2"/>
              </w:rPr>
              <w:t>距</w:t>
            </w:r>
            <w:r>
              <w:rPr>
                <w:rFonts w:ascii="SimSun" w:hAnsi="SimSun" w:eastAsia="SimSun" w:cs="SimSun"/>
                <w:sz w:val="12"/>
                <w:szCs w:val="12"/>
              </w:rPr>
              <w:t xml:space="preserve"> </w:t>
            </w:r>
            <w:r>
              <w:rPr>
                <w:rFonts w:ascii="SimSun" w:hAnsi="SimSun" w:eastAsia="SimSun" w:cs="SimSun"/>
                <w:sz w:val="12"/>
                <w:szCs w:val="12"/>
                <w:spacing w:val="10"/>
              </w:rPr>
              <w:t>离</w:t>
            </w:r>
            <w:r>
              <w:rPr>
                <w:rFonts w:ascii="SimSun" w:hAnsi="SimSun" w:eastAsia="SimSun" w:cs="SimSun"/>
                <w:sz w:val="12"/>
                <w:szCs w:val="12"/>
                <w:spacing w:val="8"/>
              </w:rPr>
              <w:t>回风口10~15</w:t>
            </w:r>
            <w:r>
              <w:rPr>
                <w:rFonts w:ascii="SimSun" w:hAnsi="SimSun" w:eastAsia="SimSun" w:cs="SimSun"/>
                <w:sz w:val="12"/>
                <w:szCs w:val="12"/>
              </w:rPr>
              <w:t>m</w:t>
            </w:r>
            <w:r>
              <w:rPr>
                <w:rFonts w:ascii="SimSun" w:hAnsi="SimSun" w:eastAsia="SimSun" w:cs="SimSun"/>
                <w:sz w:val="12"/>
                <w:szCs w:val="12"/>
                <w:spacing w:val="8"/>
              </w:rPr>
              <w:t>设置甲烷传感器。掘进巷道长度大于</w:t>
            </w:r>
            <w:r>
              <w:rPr>
                <w:rFonts w:ascii="SimSun" w:hAnsi="SimSun" w:eastAsia="SimSun" w:cs="SimSun"/>
                <w:sz w:val="12"/>
                <w:szCs w:val="12"/>
              </w:rPr>
              <w:t xml:space="preserve">   </w:t>
            </w:r>
            <w:r>
              <w:rPr>
                <w:rFonts w:ascii="SimSun" w:hAnsi="SimSun" w:eastAsia="SimSun" w:cs="SimSun"/>
                <w:sz w:val="12"/>
                <w:szCs w:val="12"/>
                <w:spacing w:val="8"/>
              </w:rPr>
              <w:t>10</w:t>
            </w:r>
            <w:r>
              <w:rPr>
                <w:rFonts w:ascii="SimSun" w:hAnsi="SimSun" w:eastAsia="SimSun" w:cs="SimSun"/>
                <w:sz w:val="12"/>
                <w:szCs w:val="12"/>
                <w:spacing w:val="6"/>
              </w:rPr>
              <w:t>0</w:t>
            </w:r>
            <w:r>
              <w:rPr>
                <w:rFonts w:ascii="SimSun" w:hAnsi="SimSun" w:eastAsia="SimSun" w:cs="SimSun"/>
                <w:sz w:val="12"/>
                <w:szCs w:val="12"/>
                <w:spacing w:val="4"/>
              </w:rPr>
              <w:t>0</w:t>
            </w:r>
            <w:r>
              <w:rPr>
                <w:rFonts w:ascii="SimSun" w:hAnsi="SimSun" w:eastAsia="SimSun" w:cs="SimSun"/>
                <w:sz w:val="12"/>
                <w:szCs w:val="12"/>
              </w:rPr>
              <w:t>m</w:t>
            </w:r>
            <w:r>
              <w:rPr>
                <w:rFonts w:ascii="SimSun" w:hAnsi="SimSun" w:eastAsia="SimSun" w:cs="SimSun"/>
                <w:sz w:val="12"/>
                <w:szCs w:val="12"/>
                <w:spacing w:val="4"/>
              </w:rPr>
              <w:t>时掘进巷道中部设置甲烷传感器。</w:t>
            </w:r>
          </w:p>
        </w:tc>
        <w:tc>
          <w:tcPr>
            <w:tcW w:w="1918" w:type="dxa"/>
            <w:vAlign w:val="top"/>
            <w:vMerge w:val="restart"/>
            <w:tcBorders>
              <w:bottom w:val="non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24" w:right="123"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w:t>
            </w:r>
            <w:r>
              <w:rPr>
                <w:rFonts w:ascii="SimSun" w:hAnsi="SimSun" w:eastAsia="SimSun" w:cs="SimSun"/>
                <w:sz w:val="12"/>
                <w:szCs w:val="12"/>
                <w:spacing w:val="9"/>
              </w:rPr>
              <w:t>图</w:t>
            </w:r>
            <w:r>
              <w:rPr>
                <w:rFonts w:ascii="SimSun" w:hAnsi="SimSun" w:eastAsia="SimSun" w:cs="SimSun"/>
                <w:sz w:val="12"/>
                <w:szCs w:val="12"/>
                <w:spacing w:val="5"/>
              </w:rPr>
              <w:t>，断电控制图、监控日报</w:t>
            </w:r>
            <w:r>
              <w:rPr>
                <w:rFonts w:ascii="SimSun" w:hAnsi="SimSun" w:eastAsia="SimSun" w:cs="SimSun"/>
                <w:sz w:val="12"/>
                <w:szCs w:val="12"/>
              </w:rPr>
              <w:t xml:space="preserve">  </w:t>
            </w:r>
            <w:r>
              <w:rPr>
                <w:rFonts w:ascii="SimSun" w:hAnsi="SimSun" w:eastAsia="SimSun" w:cs="SimSun"/>
                <w:sz w:val="12"/>
                <w:szCs w:val="12"/>
                <w:spacing w:val="7"/>
              </w:rPr>
              <w:t>表</w:t>
            </w:r>
            <w:r>
              <w:rPr>
                <w:rFonts w:ascii="SimSun" w:hAnsi="SimSun" w:eastAsia="SimSun" w:cs="SimSun"/>
                <w:sz w:val="12"/>
                <w:szCs w:val="12"/>
                <w:spacing w:val="4"/>
              </w:rPr>
              <w:t>，调校记录，馈电状态记录。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8" w:type="dxa"/>
            <w:vAlign w:val="top"/>
            <w:tcBorders>
              <w:bottom w:val="single" w:color="000000" w:sz="2" w:space="0"/>
              <w:top w:val="single" w:color="000000" w:sz="2" w:space="0"/>
            </w:tcBorders>
          </w:tcPr>
          <w:p>
            <w:pPr>
              <w:ind w:left="24" w:right="125" w:firstLine="4"/>
              <w:spacing w:before="86"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spacing w:val="11"/>
              </w:rPr>
              <w:t>2</w:t>
            </w:r>
            <w:r>
              <w:rPr>
                <w:rFonts w:ascii="SimSun" w:hAnsi="SimSun" w:eastAsia="SimSun" w:cs="SimSun"/>
                <w:sz w:val="12"/>
                <w:szCs w:val="12"/>
                <w:spacing w:val="7"/>
              </w:rPr>
              <w:t>019)6.3.1、6.2.3。</w:t>
            </w:r>
          </w:p>
        </w:tc>
      </w:tr>
      <w:tr>
        <w:trPr>
          <w:trHeight w:val="1003" w:hRule="atLeast"/>
        </w:trPr>
        <w:tc>
          <w:tcPr>
            <w:tcW w:w="516" w:type="dxa"/>
            <w:vAlign w:val="top"/>
            <w:tcBorders>
              <w:bottom w:val="single" w:color="000000" w:sz="2" w:space="0"/>
              <w:top w:val="single" w:color="000000" w:sz="2" w:space="0"/>
            </w:tcBorders>
          </w:tcPr>
          <w:p>
            <w:pPr>
              <w:spacing w:line="42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32" w:lineRule="auto"/>
              <w:rPr>
                <w:rFonts w:ascii="Arial"/>
                <w:sz w:val="21"/>
              </w:rPr>
            </w:pPr>
            <w:r/>
          </w:p>
          <w:p>
            <w:pPr>
              <w:ind w:left="22" w:right="133" w:firstLine="14"/>
              <w:spacing w:before="39" w:line="251" w:lineRule="auto"/>
              <w:rPr>
                <w:rFonts w:ascii="SimSun" w:hAnsi="SimSun" w:eastAsia="SimSun" w:cs="SimSun"/>
                <w:sz w:val="12"/>
                <w:szCs w:val="12"/>
              </w:rPr>
            </w:pPr>
            <w:r>
              <w:rPr>
                <w:rFonts w:ascii="SimSun" w:hAnsi="SimSun" w:eastAsia="SimSun" w:cs="SimSun"/>
                <w:sz w:val="12"/>
                <w:szCs w:val="12"/>
                <w:spacing w:val="8"/>
              </w:rPr>
              <w:t>甲</w:t>
            </w:r>
            <w:r>
              <w:rPr>
                <w:rFonts w:ascii="SimSun" w:hAnsi="SimSun" w:eastAsia="SimSun" w:cs="SimSun"/>
                <w:sz w:val="12"/>
                <w:szCs w:val="12"/>
                <w:spacing w:val="5"/>
              </w:rPr>
              <w:t>烷传感器的报警浓度、断电浓度、复电浓度和断电范围</w:t>
            </w:r>
            <w:r>
              <w:rPr>
                <w:rFonts w:ascii="SimSun" w:hAnsi="SimSun" w:eastAsia="SimSun" w:cs="SimSun"/>
                <w:sz w:val="12"/>
                <w:szCs w:val="12"/>
              </w:rPr>
              <w:t xml:space="preserve"> </w:t>
            </w:r>
            <w:r>
              <w:rPr>
                <w:rFonts w:ascii="SimSun" w:hAnsi="SimSun" w:eastAsia="SimSun" w:cs="SimSun"/>
                <w:sz w:val="12"/>
                <w:szCs w:val="12"/>
                <w:spacing w:val="2"/>
              </w:rPr>
              <w:t>必须符合规定。</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4" w:right="125" w:firstLine="4"/>
              <w:spacing w:before="143"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—2019)6.1.2。</w:t>
            </w:r>
          </w:p>
        </w:tc>
      </w:tr>
      <w:tr>
        <w:trPr>
          <w:trHeight w:val="1067" w:hRule="atLeast"/>
        </w:trPr>
        <w:tc>
          <w:tcPr>
            <w:tcW w:w="516" w:type="dxa"/>
            <w:vAlign w:val="top"/>
            <w:tcBorders>
              <w:bottom w:val="single" w:color="000000" w:sz="2" w:space="0"/>
              <w:top w:val="single" w:color="000000" w:sz="2" w:space="0"/>
            </w:tcBorders>
          </w:tcPr>
          <w:p>
            <w:pPr>
              <w:spacing w:line="46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63" w:lineRule="auto"/>
              <w:rPr>
                <w:rFonts w:ascii="Arial"/>
                <w:sz w:val="21"/>
              </w:rPr>
            </w:pPr>
            <w:r/>
          </w:p>
          <w:p>
            <w:pPr>
              <w:ind w:left="21" w:right="133" w:hanging="2"/>
              <w:spacing w:before="39" w:line="249" w:lineRule="auto"/>
              <w:rPr>
                <w:rFonts w:ascii="SimSun" w:hAnsi="SimSun" w:eastAsia="SimSun" w:cs="SimSun"/>
                <w:sz w:val="12"/>
                <w:szCs w:val="12"/>
              </w:rPr>
            </w:pPr>
            <w:r>
              <w:rPr>
                <w:rFonts w:ascii="SimSun" w:hAnsi="SimSun" w:eastAsia="SimSun" w:cs="SimSun"/>
                <w:sz w:val="12"/>
                <w:szCs w:val="12"/>
                <w:spacing w:val="6"/>
              </w:rPr>
              <w:t>采用串联通风</w:t>
            </w:r>
            <w:r>
              <w:rPr>
                <w:rFonts w:ascii="SimSun" w:hAnsi="SimSun" w:eastAsia="SimSun" w:cs="SimSun"/>
                <w:sz w:val="12"/>
                <w:szCs w:val="12"/>
                <w:strike/>
                <w:spacing w:val="6"/>
              </w:rPr>
              <w:t>时</w:t>
            </w:r>
            <w:r>
              <w:rPr>
                <w:rFonts w:ascii="SimSun" w:hAnsi="SimSun" w:eastAsia="SimSun" w:cs="SimSun"/>
                <w:sz w:val="12"/>
                <w:szCs w:val="12"/>
                <w:spacing w:val="6"/>
              </w:rPr>
              <w:t>的掘进工作面，应在被串掘进工作面的</w:t>
            </w:r>
            <w:r>
              <w:rPr>
                <w:rFonts w:ascii="SimSun" w:hAnsi="SimSun" w:eastAsia="SimSun" w:cs="SimSun"/>
                <w:sz w:val="12"/>
                <w:szCs w:val="12"/>
                <w:spacing w:val="1"/>
              </w:rPr>
              <w:t>局</w:t>
            </w:r>
            <w:r>
              <w:rPr>
                <w:rFonts w:ascii="SimSun" w:hAnsi="SimSun" w:eastAsia="SimSun" w:cs="SimSun"/>
                <w:sz w:val="12"/>
                <w:szCs w:val="12"/>
              </w:rPr>
              <w:t xml:space="preserve"> </w:t>
            </w:r>
            <w:r>
              <w:rPr>
                <w:rFonts w:ascii="SimSun" w:hAnsi="SimSun" w:eastAsia="SimSun" w:cs="SimSun"/>
                <w:sz w:val="12"/>
                <w:szCs w:val="12"/>
                <w:spacing w:val="14"/>
              </w:rPr>
              <w:t>部</w:t>
            </w:r>
            <w:r>
              <w:rPr>
                <w:rFonts w:ascii="SimSun" w:hAnsi="SimSun" w:eastAsia="SimSun" w:cs="SimSun"/>
                <w:sz w:val="12"/>
                <w:szCs w:val="12"/>
                <w:spacing w:val="10"/>
              </w:rPr>
              <w:t>通</w:t>
            </w:r>
            <w:r>
              <w:rPr>
                <w:rFonts w:ascii="SimSun" w:hAnsi="SimSun" w:eastAsia="SimSun" w:cs="SimSun"/>
                <w:sz w:val="12"/>
                <w:szCs w:val="12"/>
                <w:spacing w:val="7"/>
              </w:rPr>
              <w:t>风机前3~5</w:t>
            </w:r>
            <w:r>
              <w:rPr>
                <w:rFonts w:ascii="SimSun" w:hAnsi="SimSun" w:eastAsia="SimSun" w:cs="SimSun"/>
                <w:sz w:val="12"/>
                <w:szCs w:val="12"/>
              </w:rPr>
              <w:t>m</w:t>
            </w:r>
            <w:r>
              <w:rPr>
                <w:rFonts w:ascii="SimSun" w:hAnsi="SimSun" w:eastAsia="SimSun" w:cs="SimSun"/>
                <w:sz w:val="12"/>
                <w:szCs w:val="12"/>
                <w:spacing w:val="7"/>
              </w:rPr>
              <w:t>处设掘进工作面进风流甲烷传感器。</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4" w:right="125" w:firstLine="4"/>
              <w:spacing w:before="178"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—2019)6.3.1。</w:t>
            </w:r>
          </w:p>
        </w:tc>
      </w:tr>
      <w:tr>
        <w:trPr>
          <w:trHeight w:val="686" w:hRule="atLeast"/>
        </w:trPr>
        <w:tc>
          <w:tcPr>
            <w:tcW w:w="516" w:type="dxa"/>
            <w:vAlign w:val="top"/>
            <w:tcBorders>
              <w:bottom w:val="single" w:color="000000" w:sz="2" w:space="0"/>
              <w:top w:val="single" w:color="000000" w:sz="2" w:space="0"/>
            </w:tcBorders>
          </w:tcPr>
          <w:p>
            <w:pPr>
              <w:spacing w:line="27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215" w:line="249" w:lineRule="auto"/>
              <w:rPr>
                <w:rFonts w:ascii="SimSun" w:hAnsi="SimSun" w:eastAsia="SimSun" w:cs="SimSun"/>
                <w:sz w:val="12"/>
                <w:szCs w:val="12"/>
              </w:rPr>
            </w:pPr>
            <w:r>
              <w:rPr>
                <w:rFonts w:ascii="SimSun" w:hAnsi="SimSun" w:eastAsia="SimSun" w:cs="SimSun"/>
                <w:sz w:val="12"/>
                <w:szCs w:val="12"/>
                <w:spacing w:val="6"/>
              </w:rPr>
              <w:t>双巷掘进时，双巷掘进工作面、工作面回风流和工作面</w:t>
            </w:r>
            <w:r>
              <w:rPr>
                <w:rFonts w:ascii="SimSun" w:hAnsi="SimSun" w:eastAsia="SimSun" w:cs="SimSun"/>
                <w:sz w:val="12"/>
                <w:szCs w:val="12"/>
                <w:spacing w:val="1"/>
              </w:rPr>
              <w:t>混</w:t>
            </w:r>
            <w:r>
              <w:rPr>
                <w:rFonts w:ascii="SimSun" w:hAnsi="SimSun" w:eastAsia="SimSun" w:cs="SimSun"/>
                <w:sz w:val="12"/>
                <w:szCs w:val="12"/>
              </w:rPr>
              <w:t xml:space="preserve"> </w:t>
            </w:r>
            <w:r>
              <w:rPr>
                <w:rFonts w:ascii="SimSun" w:hAnsi="SimSun" w:eastAsia="SimSun" w:cs="SimSun"/>
                <w:sz w:val="12"/>
                <w:szCs w:val="12"/>
                <w:spacing w:val="8"/>
              </w:rPr>
              <w:t>合</w:t>
            </w:r>
            <w:r>
              <w:rPr>
                <w:rFonts w:ascii="SimSun" w:hAnsi="SimSun" w:eastAsia="SimSun" w:cs="SimSun"/>
                <w:sz w:val="12"/>
                <w:szCs w:val="12"/>
                <w:spacing w:val="7"/>
              </w:rPr>
              <w:t>回</w:t>
            </w:r>
            <w:r>
              <w:rPr>
                <w:rFonts w:ascii="SimSun" w:hAnsi="SimSun" w:eastAsia="SimSun" w:cs="SimSun"/>
                <w:sz w:val="12"/>
                <w:szCs w:val="12"/>
                <w:spacing w:val="4"/>
              </w:rPr>
              <w:t>风流处应按规定设置甲烷传感器。</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38" w:firstLine="3"/>
              <w:spacing w:before="139"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019)6.3.2。</w:t>
            </w:r>
          </w:p>
        </w:tc>
      </w:tr>
      <w:tr>
        <w:trPr>
          <w:trHeight w:val="836" w:hRule="atLeast"/>
        </w:trPr>
        <w:tc>
          <w:tcPr>
            <w:tcW w:w="516" w:type="dxa"/>
            <w:vAlign w:val="top"/>
            <w:tcBorders>
              <w:bottom w:val="single" w:color="000000" w:sz="2" w:space="0"/>
              <w:top w:val="single" w:color="000000" w:sz="2" w:space="0"/>
            </w:tcBorders>
          </w:tcPr>
          <w:p>
            <w:pPr>
              <w:spacing w:line="348"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38" w:line="243" w:lineRule="auto"/>
              <w:rPr>
                <w:rFonts w:ascii="SimSun" w:hAnsi="SimSun" w:eastAsia="SimSun" w:cs="SimSun"/>
                <w:sz w:val="12"/>
                <w:szCs w:val="12"/>
              </w:rPr>
            </w:pPr>
            <w:r>
              <w:rPr>
                <w:rFonts w:ascii="SimSun" w:hAnsi="SimSun" w:eastAsia="SimSun" w:cs="SimSun"/>
                <w:sz w:val="12"/>
                <w:szCs w:val="12"/>
                <w:spacing w:val="6"/>
              </w:rPr>
              <w:t>掘进机、掘锚一体机、连续采煤机、梭车、锚杆钻车、</w:t>
            </w:r>
            <w:r>
              <w:rPr>
                <w:rFonts w:ascii="SimSun" w:hAnsi="SimSun" w:eastAsia="SimSun" w:cs="SimSun"/>
                <w:sz w:val="12"/>
                <w:szCs w:val="12"/>
                <w:spacing w:val="1"/>
              </w:rPr>
              <w:t>钻</w:t>
            </w:r>
            <w:r>
              <w:rPr>
                <w:rFonts w:ascii="SimSun" w:hAnsi="SimSun" w:eastAsia="SimSun" w:cs="SimSun"/>
                <w:sz w:val="12"/>
                <w:szCs w:val="12"/>
              </w:rPr>
              <w:t xml:space="preserve"> </w:t>
            </w:r>
            <w:r>
              <w:rPr>
                <w:rFonts w:ascii="SimSun" w:hAnsi="SimSun" w:eastAsia="SimSun" w:cs="SimSun"/>
                <w:sz w:val="12"/>
                <w:szCs w:val="12"/>
                <w:spacing w:val="6"/>
              </w:rPr>
              <w:t>机应设置机载式甲烷断电仪或便携式甲烷检测报警仪。</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用防爆型柴油机车和胶轮车应设置甲烷断电仪或便携式</w:t>
            </w:r>
            <w:r>
              <w:rPr>
                <w:rFonts w:ascii="SimSun" w:hAnsi="SimSun" w:eastAsia="SimSun" w:cs="SimSun"/>
                <w:sz w:val="12"/>
                <w:szCs w:val="12"/>
                <w:spacing w:val="1"/>
              </w:rPr>
              <w:t>甲</w:t>
            </w:r>
            <w:r>
              <w:rPr>
                <w:rFonts w:ascii="SimSun" w:hAnsi="SimSun" w:eastAsia="SimSun" w:cs="SimSun"/>
                <w:sz w:val="12"/>
                <w:szCs w:val="12"/>
              </w:rPr>
              <w:t xml:space="preserve"> </w:t>
            </w:r>
            <w:r>
              <w:rPr>
                <w:rFonts w:ascii="SimSun" w:hAnsi="SimSun" w:eastAsia="SimSun" w:cs="SimSun"/>
                <w:sz w:val="12"/>
                <w:szCs w:val="12"/>
                <w:spacing w:val="4"/>
              </w:rPr>
              <w:t>烷</w:t>
            </w:r>
            <w:r>
              <w:rPr>
                <w:rFonts w:ascii="SimSun" w:hAnsi="SimSun" w:eastAsia="SimSun" w:cs="SimSun"/>
                <w:sz w:val="12"/>
                <w:szCs w:val="12"/>
                <w:spacing w:val="2"/>
              </w:rPr>
              <w:t>检测报警仪。</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3" w:firstLine="3"/>
              <w:spacing w:before="62" w:line="23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管总局令第87号)第五百零一</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10"/>
              </w:rPr>
              <w:t>0</w:t>
            </w:r>
            <w:r>
              <w:rPr>
                <w:rFonts w:ascii="SimSun" w:hAnsi="SimSun" w:eastAsia="SimSun" w:cs="SimSun"/>
                <w:sz w:val="12"/>
                <w:szCs w:val="12"/>
                <w:spacing w:val="7"/>
              </w:rPr>
              <w:t>19)6.3.4、6.4.4。</w:t>
            </w:r>
          </w:p>
        </w:tc>
      </w:tr>
      <w:tr>
        <w:trPr>
          <w:trHeight w:val="580" w:hRule="atLeast"/>
        </w:trPr>
        <w:tc>
          <w:tcPr>
            <w:tcW w:w="516" w:type="dxa"/>
            <w:vAlign w:val="top"/>
            <w:tcBorders>
              <w:bottom w:val="single" w:color="000000" w:sz="2" w:space="0"/>
              <w:top w:val="single" w:color="000000" w:sz="2" w:space="0"/>
            </w:tcBorders>
          </w:tcPr>
          <w:p>
            <w:pPr>
              <w:ind w:left="193"/>
              <w:spacing w:before="261"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spacing w:before="164" w:line="225" w:lineRule="auto"/>
              <w:rPr>
                <w:rFonts w:ascii="SimSun" w:hAnsi="SimSun" w:eastAsia="SimSun" w:cs="SimSun"/>
                <w:sz w:val="12"/>
                <w:szCs w:val="12"/>
              </w:rPr>
            </w:pPr>
            <w:r>
              <w:rPr>
                <w:rFonts w:ascii="SimSun" w:hAnsi="SimSun" w:eastAsia="SimSun" w:cs="SimSun"/>
                <w:sz w:val="12"/>
                <w:szCs w:val="12"/>
                <w:spacing w:val="8"/>
              </w:rPr>
              <w:t>局</w:t>
            </w:r>
            <w:r>
              <w:rPr>
                <w:rFonts w:ascii="SimSun" w:hAnsi="SimSun" w:eastAsia="SimSun" w:cs="SimSun"/>
                <w:sz w:val="12"/>
                <w:szCs w:val="12"/>
                <w:spacing w:val="4"/>
              </w:rPr>
              <w:t>部通风机应设置设备开停传感器。</w:t>
            </w:r>
          </w:p>
          <w:p>
            <w:pPr>
              <w:ind w:left="19"/>
              <w:spacing w:before="6" w:line="225" w:lineRule="auto"/>
              <w:rPr>
                <w:rFonts w:ascii="SimSun" w:hAnsi="SimSun" w:eastAsia="SimSun" w:cs="SimSun"/>
                <w:sz w:val="12"/>
                <w:szCs w:val="12"/>
              </w:rPr>
            </w:pPr>
            <w:r>
              <w:rPr>
                <w:rFonts w:ascii="SimSun" w:hAnsi="SimSun" w:eastAsia="SimSun" w:cs="SimSun"/>
                <w:sz w:val="12"/>
                <w:szCs w:val="12"/>
                <w:spacing w:val="5"/>
              </w:rPr>
              <w:t>掘进工作面局部通风机的风筒末端应设置风筒传感器</w:t>
            </w:r>
            <w:r>
              <w:rPr>
                <w:rFonts w:ascii="SimSun" w:hAnsi="SimSun" w:eastAsia="SimSun" w:cs="SimSun"/>
                <w:sz w:val="12"/>
                <w:szCs w:val="12"/>
                <w:spacing w:val="3"/>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38" w:firstLine="3"/>
              <w:spacing w:before="86"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8"/>
              </w:rPr>
              <w:t>019)7.9、7.11。</w:t>
            </w:r>
          </w:p>
        </w:tc>
      </w:tr>
      <w:tr>
        <w:trPr>
          <w:trHeight w:val="550" w:hRule="atLeast"/>
        </w:trPr>
        <w:tc>
          <w:tcPr>
            <w:tcW w:w="516" w:type="dxa"/>
            <w:vAlign w:val="top"/>
            <w:tcBorders>
              <w:bottom w:val="single" w:color="000000" w:sz="2" w:space="0"/>
              <w:top w:val="single" w:color="000000" w:sz="2" w:space="0"/>
            </w:tcBorders>
          </w:tcPr>
          <w:p>
            <w:pPr>
              <w:ind w:left="193"/>
              <w:spacing w:before="247"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23" w:firstLine="1"/>
              <w:spacing w:before="148" w:line="253" w:lineRule="auto"/>
              <w:rPr>
                <w:rFonts w:ascii="SimSun" w:hAnsi="SimSun" w:eastAsia="SimSun" w:cs="SimSun"/>
                <w:sz w:val="12"/>
                <w:szCs w:val="12"/>
              </w:rPr>
            </w:pPr>
            <w:r>
              <w:rPr>
                <w:rFonts w:ascii="SimSun" w:hAnsi="SimSun" w:eastAsia="SimSun" w:cs="SimSun"/>
                <w:sz w:val="12"/>
                <w:szCs w:val="12"/>
                <w:spacing w:val="12"/>
              </w:rPr>
              <w:t>带</w:t>
            </w:r>
            <w:r>
              <w:rPr>
                <w:rFonts w:ascii="SimSun" w:hAnsi="SimSun" w:eastAsia="SimSun" w:cs="SimSun"/>
                <w:sz w:val="12"/>
                <w:szCs w:val="12"/>
                <w:spacing w:val="8"/>
              </w:rPr>
              <w:t>式输送机滚筒下风侧10</w:t>
            </w:r>
            <w:r>
              <w:rPr>
                <w:rFonts w:ascii="SimSun" w:hAnsi="SimSun" w:eastAsia="SimSun" w:cs="SimSun"/>
                <w:sz w:val="12"/>
                <w:szCs w:val="12"/>
              </w:rPr>
              <w:t>m</w:t>
            </w:r>
            <w:r>
              <w:rPr>
                <w:rFonts w:ascii="SimSun" w:hAnsi="SimSun" w:eastAsia="SimSun" w:cs="SimSun"/>
                <w:sz w:val="12"/>
                <w:szCs w:val="12"/>
                <w:spacing w:val="8"/>
              </w:rPr>
              <w:t>~15</w:t>
            </w:r>
            <w:r>
              <w:rPr>
                <w:rFonts w:ascii="SimSun" w:hAnsi="SimSun" w:eastAsia="SimSun" w:cs="SimSun"/>
                <w:sz w:val="12"/>
                <w:szCs w:val="12"/>
              </w:rPr>
              <w:t>m</w:t>
            </w:r>
            <w:r>
              <w:rPr>
                <w:rFonts w:ascii="SimSun" w:hAnsi="SimSun" w:eastAsia="SimSun" w:cs="SimSun"/>
                <w:sz w:val="12"/>
                <w:szCs w:val="12"/>
                <w:spacing w:val="8"/>
              </w:rPr>
              <w:t>处设置一氧化碳、烟雾传</w:t>
            </w:r>
            <w:r>
              <w:rPr>
                <w:rFonts w:ascii="SimSun" w:hAnsi="SimSun" w:eastAsia="SimSun" w:cs="SimSun"/>
                <w:sz w:val="12"/>
                <w:szCs w:val="12"/>
              </w:rPr>
              <w:t xml:space="preserve"> </w:t>
            </w:r>
            <w:r>
              <w:rPr>
                <w:rFonts w:ascii="SimSun" w:hAnsi="SimSun" w:eastAsia="SimSun" w:cs="SimSun"/>
                <w:sz w:val="12"/>
                <w:szCs w:val="12"/>
                <w:spacing w:val="-2"/>
              </w:rPr>
              <w:t>感器。</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38" w:firstLine="3"/>
              <w:spacing w:before="74" w:line="244"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8"/>
              </w:rPr>
              <w:t>2019)7.1.3、7.6。</w:t>
            </w:r>
          </w:p>
        </w:tc>
      </w:tr>
      <w:tr>
        <w:trPr>
          <w:trHeight w:val="1623" w:hRule="atLeast"/>
        </w:trPr>
        <w:tc>
          <w:tcPr>
            <w:tcW w:w="516" w:type="dxa"/>
            <w:vAlign w:val="top"/>
            <w:tcBorders>
              <w:bottom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9" w:right="80"/>
              <w:spacing w:before="39" w:line="246"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与瓦斯突出矿井</w:t>
            </w:r>
            <w:r>
              <w:rPr>
                <w:rFonts w:ascii="SimSun" w:hAnsi="SimSun" w:eastAsia="SimSun" w:cs="SimSun"/>
                <w:sz w:val="12"/>
                <w:szCs w:val="12"/>
              </w:rPr>
              <w:t xml:space="preserve"> </w:t>
            </w:r>
            <w:r>
              <w:rPr>
                <w:rFonts w:ascii="SimSun" w:hAnsi="SimSun" w:eastAsia="SimSun" w:cs="SimSun"/>
                <w:sz w:val="12"/>
                <w:szCs w:val="12"/>
                <w:spacing w:val="8"/>
              </w:rPr>
              <w:t>掘</w:t>
            </w:r>
            <w:r>
              <w:rPr>
                <w:rFonts w:ascii="SimSun" w:hAnsi="SimSun" w:eastAsia="SimSun" w:cs="SimSun"/>
                <w:sz w:val="12"/>
                <w:szCs w:val="12"/>
                <w:spacing w:val="5"/>
              </w:rPr>
              <w:t>进工作面安全监</w:t>
            </w:r>
            <w:r>
              <w:rPr>
                <w:rFonts w:ascii="SimSun" w:hAnsi="SimSun" w:eastAsia="SimSun" w:cs="SimSun"/>
                <w:sz w:val="12"/>
                <w:szCs w:val="12"/>
              </w:rPr>
              <w:t xml:space="preserve"> </w:t>
            </w:r>
            <w:r>
              <w:rPr>
                <w:rFonts w:ascii="SimSun" w:hAnsi="SimSun" w:eastAsia="SimSun" w:cs="SimSun"/>
                <w:sz w:val="12"/>
                <w:szCs w:val="12"/>
                <w:spacing w:val="1"/>
              </w:rPr>
              <w:t>控</w:t>
            </w:r>
          </w:p>
        </w:tc>
        <w:tc>
          <w:tcPr>
            <w:tcW w:w="3309" w:type="dxa"/>
            <w:vAlign w:val="top"/>
            <w:tcBorders>
              <w:bottom w:val="single" w:color="000000" w:sz="2" w:space="0"/>
              <w:top w:val="single" w:color="000000" w:sz="2" w:space="0"/>
            </w:tcBorders>
          </w:tcPr>
          <w:p>
            <w:pPr>
              <w:spacing w:line="340" w:lineRule="auto"/>
              <w:rPr>
                <w:rFonts w:ascii="Arial"/>
                <w:sz w:val="21"/>
              </w:rPr>
            </w:pPr>
            <w:r/>
          </w:p>
          <w:p>
            <w:pPr>
              <w:ind w:left="19" w:right="59"/>
              <w:spacing w:before="39"/>
              <w:rPr>
                <w:rFonts w:ascii="SimSun" w:hAnsi="SimSun" w:eastAsia="SimSun" w:cs="SimSun"/>
                <w:sz w:val="12"/>
                <w:szCs w:val="12"/>
              </w:rPr>
            </w:pPr>
            <w:r>
              <w:rPr>
                <w:rFonts w:ascii="SimSun" w:hAnsi="SimSun" w:eastAsia="SimSun" w:cs="SimSun"/>
                <w:sz w:val="12"/>
                <w:szCs w:val="12"/>
                <w:spacing w:val="6"/>
              </w:rPr>
              <w:t>煤巷、半煤岩巷和有瓦斯涌出的岩巷掘进工作面在距离</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12"/>
              </w:rPr>
              <w:t>作</w:t>
            </w:r>
            <w:r>
              <w:rPr>
                <w:rFonts w:ascii="SimSun" w:hAnsi="SimSun" w:eastAsia="SimSun" w:cs="SimSun"/>
                <w:sz w:val="12"/>
                <w:szCs w:val="12"/>
                <w:spacing w:val="8"/>
              </w:rPr>
              <w:t>面5</w:t>
            </w:r>
            <w:r>
              <w:rPr>
                <w:rFonts w:ascii="SimSun" w:hAnsi="SimSun" w:eastAsia="SimSun" w:cs="SimSun"/>
                <w:sz w:val="12"/>
                <w:szCs w:val="12"/>
              </w:rPr>
              <w:t>m</w:t>
            </w:r>
            <w:r>
              <w:rPr>
                <w:rFonts w:ascii="SimSun" w:hAnsi="SimSun" w:eastAsia="SimSun" w:cs="SimSun"/>
                <w:sz w:val="12"/>
                <w:szCs w:val="12"/>
                <w:spacing w:val="8"/>
              </w:rPr>
              <w:t>以内及其回风流中距离回风口10~15</w:t>
            </w:r>
            <w:r>
              <w:rPr>
                <w:rFonts w:ascii="SimSun" w:hAnsi="SimSun" w:eastAsia="SimSun" w:cs="SimSun"/>
                <w:sz w:val="12"/>
                <w:szCs w:val="12"/>
              </w:rPr>
              <w:t>m</w:t>
            </w:r>
            <w:r>
              <w:rPr>
                <w:rFonts w:ascii="SimSun" w:hAnsi="SimSun" w:eastAsia="SimSun" w:cs="SimSun"/>
                <w:sz w:val="12"/>
                <w:szCs w:val="12"/>
                <w:spacing w:val="8"/>
              </w:rPr>
              <w:t>应设置甲烷传</w:t>
            </w:r>
            <w:r>
              <w:rPr>
                <w:rFonts w:ascii="SimSun" w:hAnsi="SimSun" w:eastAsia="SimSun" w:cs="SimSun"/>
                <w:sz w:val="12"/>
                <w:szCs w:val="12"/>
              </w:rPr>
              <w:t xml:space="preserve"> </w:t>
            </w:r>
            <w:r>
              <w:rPr>
                <w:rFonts w:ascii="SimSun" w:hAnsi="SimSun" w:eastAsia="SimSun" w:cs="SimSun"/>
                <w:sz w:val="12"/>
                <w:szCs w:val="12"/>
                <w:spacing w:val="6"/>
              </w:rPr>
              <w:t>感器。掘进巷道长度大于1000</w:t>
            </w:r>
            <w:r>
              <w:rPr>
                <w:rFonts w:ascii="SimSun" w:hAnsi="SimSun" w:eastAsia="SimSun" w:cs="SimSun"/>
                <w:sz w:val="12"/>
                <w:szCs w:val="12"/>
              </w:rPr>
              <w:t>m</w:t>
            </w:r>
            <w:r>
              <w:rPr>
                <w:rFonts w:ascii="SimSun" w:hAnsi="SimSun" w:eastAsia="SimSun" w:cs="SimSun"/>
                <w:sz w:val="12"/>
                <w:szCs w:val="12"/>
                <w:spacing w:val="6"/>
              </w:rPr>
              <w:t>时，应在掘进巷道中部设</w:t>
            </w:r>
            <w:r>
              <w:rPr>
                <w:rFonts w:ascii="SimSun" w:hAnsi="SimSun" w:eastAsia="SimSun" w:cs="SimSun"/>
                <w:sz w:val="12"/>
                <w:szCs w:val="12"/>
              </w:rPr>
              <w:t>置</w:t>
            </w:r>
            <w:r>
              <w:rPr>
                <w:rFonts w:ascii="SimSun" w:hAnsi="SimSun" w:eastAsia="SimSun" w:cs="SimSun"/>
                <w:sz w:val="12"/>
                <w:szCs w:val="12"/>
              </w:rPr>
              <w:t xml:space="preserve"> </w:t>
            </w:r>
            <w:r>
              <w:rPr>
                <w:rFonts w:ascii="SimSun" w:hAnsi="SimSun" w:eastAsia="SimSun" w:cs="SimSun"/>
                <w:sz w:val="12"/>
                <w:szCs w:val="12"/>
                <w:spacing w:val="6"/>
              </w:rPr>
              <w:t>甲烷传感器。煤巷、半煤岩巷和有瓦斯涌出的岩巷掘进</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6"/>
              </w:rPr>
              <w:t>作面回风流中设置的甲烷传感器必须是全量程或者高低</w:t>
            </w:r>
            <w:r>
              <w:rPr>
                <w:rFonts w:ascii="SimSun" w:hAnsi="SimSun" w:eastAsia="SimSun" w:cs="SimSun"/>
                <w:sz w:val="12"/>
                <w:szCs w:val="12"/>
                <w:spacing w:val="1"/>
              </w:rPr>
              <w:t>浓</w:t>
            </w:r>
            <w:r>
              <w:rPr>
                <w:rFonts w:ascii="SimSun" w:hAnsi="SimSun" w:eastAsia="SimSun" w:cs="SimSun"/>
                <w:sz w:val="12"/>
                <w:szCs w:val="12"/>
              </w:rPr>
              <w:t xml:space="preserve"> </w:t>
            </w:r>
            <w:r>
              <w:rPr>
                <w:rFonts w:ascii="SimSun" w:hAnsi="SimSun" w:eastAsia="SimSun" w:cs="SimSun"/>
                <w:sz w:val="12"/>
                <w:szCs w:val="12"/>
                <w:spacing w:val="4"/>
              </w:rPr>
              <w:t>度</w:t>
            </w:r>
            <w:r>
              <w:rPr>
                <w:rFonts w:ascii="SimSun" w:hAnsi="SimSun" w:eastAsia="SimSun" w:cs="SimSun"/>
                <w:sz w:val="12"/>
                <w:szCs w:val="12"/>
                <w:spacing w:val="2"/>
              </w:rPr>
              <w:t>甲烷传感器。</w:t>
            </w:r>
          </w:p>
        </w:tc>
        <w:tc>
          <w:tcPr>
            <w:tcW w:w="1918"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4" w:right="123"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w:t>
            </w:r>
            <w:r>
              <w:rPr>
                <w:rFonts w:ascii="SimSun" w:hAnsi="SimSun" w:eastAsia="SimSun" w:cs="SimSun"/>
                <w:sz w:val="12"/>
                <w:szCs w:val="12"/>
                <w:spacing w:val="9"/>
              </w:rPr>
              <w:t>图</w:t>
            </w:r>
            <w:r>
              <w:rPr>
                <w:rFonts w:ascii="SimSun" w:hAnsi="SimSun" w:eastAsia="SimSun" w:cs="SimSun"/>
                <w:sz w:val="12"/>
                <w:szCs w:val="12"/>
                <w:spacing w:val="5"/>
              </w:rPr>
              <w:t>，断电控制图、监控日报</w:t>
            </w:r>
            <w:r>
              <w:rPr>
                <w:rFonts w:ascii="SimSun" w:hAnsi="SimSun" w:eastAsia="SimSun" w:cs="SimSun"/>
                <w:sz w:val="12"/>
                <w:szCs w:val="12"/>
              </w:rPr>
              <w:t xml:space="preserve">  </w:t>
            </w:r>
            <w:r>
              <w:rPr>
                <w:rFonts w:ascii="SimSun" w:hAnsi="SimSun" w:eastAsia="SimSun" w:cs="SimSun"/>
                <w:sz w:val="12"/>
                <w:szCs w:val="12"/>
                <w:spacing w:val="7"/>
              </w:rPr>
              <w:t>表</w:t>
            </w:r>
            <w:r>
              <w:rPr>
                <w:rFonts w:ascii="SimSun" w:hAnsi="SimSun" w:eastAsia="SimSun" w:cs="SimSun"/>
                <w:sz w:val="12"/>
                <w:szCs w:val="12"/>
                <w:spacing w:val="4"/>
              </w:rPr>
              <w:t>，调校记录，馈电状态记录。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8" w:type="dxa"/>
            <w:vAlign w:val="top"/>
            <w:tcBorders>
              <w:bottom w:val="single" w:color="000000" w:sz="2" w:space="0"/>
              <w:top w:val="single" w:color="000000" w:sz="2" w:space="0"/>
            </w:tcBorders>
          </w:tcPr>
          <w:p>
            <w:pPr>
              <w:spacing w:line="415" w:lineRule="auto"/>
              <w:rPr>
                <w:rFonts w:ascii="Arial"/>
                <w:sz w:val="21"/>
              </w:rPr>
            </w:pPr>
            <w:r/>
          </w:p>
          <w:p>
            <w:pPr>
              <w:ind w:left="26" w:right="129" w:firstLine="3"/>
              <w:spacing w:before="39" w:line="242" w:lineRule="auto"/>
              <w:tabs>
                <w:tab w:val="left" w:leader="empty" w:pos="91"/>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w:t>
            </w:r>
            <w:r>
              <w:rPr>
                <w:rFonts w:ascii="SimSun" w:hAnsi="SimSun" w:eastAsia="SimSun" w:cs="SimSun"/>
                <w:sz w:val="12"/>
                <w:szCs w:val="12"/>
                <w:spacing w:val="5"/>
              </w:rPr>
              <w:t>五百条；《煤矿安全监控系</w:t>
            </w:r>
            <w:r>
              <w:rPr>
                <w:rFonts w:ascii="SimSun" w:hAnsi="SimSun" w:eastAsia="SimSun" w:cs="SimSun"/>
                <w:sz w:val="12"/>
                <w:szCs w:val="12"/>
              </w:rPr>
              <w:t xml:space="preserve"> </w:t>
            </w:r>
            <w:r>
              <w:rPr>
                <w:rFonts w:ascii="SimSun" w:hAnsi="SimSun" w:eastAsia="SimSun" w:cs="SimSun"/>
                <w:sz w:val="12"/>
                <w:szCs w:val="12"/>
                <w:spacing w:val="5"/>
              </w:rPr>
              <w:t>统及检测仪器使用管理规范</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rPr>
              <w:t>AQ</w:t>
            </w:r>
            <w:r>
              <w:rPr>
                <w:rFonts w:ascii="SimSun" w:hAnsi="SimSun" w:eastAsia="SimSun" w:cs="SimSun"/>
                <w:sz w:val="12"/>
                <w:szCs w:val="12"/>
                <w:spacing w:val="12"/>
              </w:rPr>
              <w:t>1</w:t>
            </w:r>
            <w:r>
              <w:rPr>
                <w:rFonts w:ascii="SimSun" w:hAnsi="SimSun" w:eastAsia="SimSun" w:cs="SimSun"/>
                <w:sz w:val="12"/>
                <w:szCs w:val="12"/>
                <w:spacing w:val="7"/>
              </w:rPr>
              <w:t>029—2019)4.3、6.3。</w:t>
            </w:r>
          </w:p>
        </w:tc>
      </w:tr>
      <w:tr>
        <w:trPr>
          <w:trHeight w:val="1018" w:hRule="atLeast"/>
        </w:trPr>
        <w:tc>
          <w:tcPr>
            <w:tcW w:w="516" w:type="dxa"/>
            <w:vAlign w:val="top"/>
            <w:tcBorders>
              <w:bottom w:val="single" w:color="000000" w:sz="2" w:space="0"/>
              <w:top w:val="single" w:color="000000" w:sz="2" w:space="0"/>
            </w:tcBorders>
          </w:tcPr>
          <w:p>
            <w:pPr>
              <w:spacing w:line="43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38" w:lineRule="auto"/>
              <w:rPr>
                <w:rFonts w:ascii="Arial"/>
                <w:sz w:val="21"/>
              </w:rPr>
            </w:pPr>
            <w:r/>
          </w:p>
          <w:p>
            <w:pPr>
              <w:ind w:left="22" w:right="133" w:firstLine="14"/>
              <w:spacing w:before="39" w:line="251" w:lineRule="auto"/>
              <w:rPr>
                <w:rFonts w:ascii="SimSun" w:hAnsi="SimSun" w:eastAsia="SimSun" w:cs="SimSun"/>
                <w:sz w:val="12"/>
                <w:szCs w:val="12"/>
              </w:rPr>
            </w:pPr>
            <w:r>
              <w:rPr>
                <w:rFonts w:ascii="SimSun" w:hAnsi="SimSun" w:eastAsia="SimSun" w:cs="SimSun"/>
                <w:sz w:val="12"/>
                <w:szCs w:val="12"/>
                <w:spacing w:val="8"/>
              </w:rPr>
              <w:t>甲</w:t>
            </w:r>
            <w:r>
              <w:rPr>
                <w:rFonts w:ascii="SimSun" w:hAnsi="SimSun" w:eastAsia="SimSun" w:cs="SimSun"/>
                <w:sz w:val="12"/>
                <w:szCs w:val="12"/>
                <w:spacing w:val="5"/>
              </w:rPr>
              <w:t>烷传感器的报警浓度、断电浓度、复电浓度和断电范围</w:t>
            </w:r>
            <w:r>
              <w:rPr>
                <w:rFonts w:ascii="SimSun" w:hAnsi="SimSun" w:eastAsia="SimSun" w:cs="SimSun"/>
                <w:sz w:val="12"/>
                <w:szCs w:val="12"/>
              </w:rPr>
              <w:t xml:space="preserve"> </w:t>
            </w:r>
            <w:r>
              <w:rPr>
                <w:rFonts w:ascii="SimSun" w:hAnsi="SimSun" w:eastAsia="SimSun" w:cs="SimSun"/>
                <w:sz w:val="12"/>
                <w:szCs w:val="12"/>
                <w:spacing w:val="2"/>
              </w:rPr>
              <w:t>必须符合规定。</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4" w:right="125" w:firstLine="4"/>
              <w:spacing w:before="150"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7"/>
              </w:rPr>
              <w:t>监</w:t>
            </w:r>
            <w:r>
              <w:rPr>
                <w:rFonts w:ascii="SimSun" w:hAnsi="SimSun" w:eastAsia="SimSun" w:cs="SimSun"/>
                <w:sz w:val="12"/>
                <w:szCs w:val="12"/>
                <w:spacing w:val="9"/>
              </w:rPr>
              <w:t>管总局令第87号)第四百九十</w:t>
            </w:r>
            <w:r>
              <w:rPr>
                <w:rFonts w:ascii="SimSun" w:hAnsi="SimSun" w:eastAsia="SimSun" w:cs="SimSun"/>
                <w:sz w:val="12"/>
                <w:szCs w:val="12"/>
              </w:rPr>
              <w:t xml:space="preserve"> </w:t>
            </w:r>
            <w:r>
              <w:rPr>
                <w:rFonts w:ascii="SimSun" w:hAnsi="SimSun" w:eastAsia="SimSun" w:cs="SimSun"/>
                <w:sz w:val="12"/>
                <w:szCs w:val="12"/>
                <w:spacing w:val="10"/>
              </w:rPr>
              <w:t>八条</w:t>
            </w:r>
            <w:r>
              <w:rPr>
                <w:rFonts w:ascii="SimSun" w:hAnsi="SimSun" w:eastAsia="SimSun" w:cs="SimSun"/>
                <w:sz w:val="12"/>
                <w:szCs w:val="12"/>
                <w:spacing w:val="5"/>
              </w:rPr>
              <w:t>；《煤矿安全监控系统及检</w:t>
            </w:r>
            <w:r>
              <w:rPr>
                <w:rFonts w:ascii="SimSun" w:hAnsi="SimSun" w:eastAsia="SimSun" w:cs="SimSun"/>
                <w:sz w:val="12"/>
                <w:szCs w:val="12"/>
              </w:rPr>
              <w:t xml:space="preserve"> </w:t>
            </w:r>
            <w:r>
              <w:rPr>
                <w:rFonts w:ascii="SimSun" w:hAnsi="SimSun" w:eastAsia="SimSun" w:cs="SimSun"/>
                <w:sz w:val="12"/>
                <w:szCs w:val="12"/>
                <w:spacing w:val="10"/>
              </w:rPr>
              <w:t>测仪器使用管理规范》(</w:t>
            </w:r>
            <w:r>
              <w:rPr>
                <w:rFonts w:ascii="SimSun" w:hAnsi="SimSun" w:eastAsia="SimSun" w:cs="SimSun"/>
                <w:sz w:val="12"/>
                <w:szCs w:val="12"/>
              </w:rPr>
              <w:t>AQ</w:t>
            </w:r>
            <w:r>
              <w:rPr>
                <w:rFonts w:ascii="SimSun" w:hAnsi="SimSun" w:eastAsia="SimSun" w:cs="SimSun"/>
                <w:sz w:val="12"/>
                <w:szCs w:val="12"/>
                <w:spacing w:val="10"/>
              </w:rPr>
              <w:t>102</w:t>
            </w:r>
            <w:r>
              <w:rPr>
                <w:rFonts w:ascii="SimSun" w:hAnsi="SimSun" w:eastAsia="SimSun" w:cs="SimSun"/>
                <w:sz w:val="12"/>
                <w:szCs w:val="12"/>
                <w:spacing w:val="8"/>
              </w:rPr>
              <w:t>9</w:t>
            </w:r>
            <w:r>
              <w:rPr>
                <w:rFonts w:ascii="SimSun" w:hAnsi="SimSun" w:eastAsia="SimSun" w:cs="SimSun"/>
                <w:sz w:val="12"/>
                <w:szCs w:val="12"/>
              </w:rPr>
              <w:t xml:space="preserve"> </w:t>
            </w:r>
            <w:r>
              <w:rPr>
                <w:rFonts w:ascii="SimSun" w:hAnsi="SimSun" w:eastAsia="SimSun" w:cs="SimSun"/>
                <w:sz w:val="12"/>
                <w:szCs w:val="12"/>
                <w:spacing w:val="9"/>
              </w:rPr>
              <w:t>—2019)6.1.2。</w:t>
            </w:r>
          </w:p>
        </w:tc>
      </w:tr>
    </w:tbl>
    <w:p>
      <w:pPr>
        <w:rPr>
          <w:rFonts w:ascii="Arial"/>
          <w:sz w:val="21"/>
        </w:rPr>
      </w:pPr>
      <w:r/>
    </w:p>
    <w:p>
      <w:pPr>
        <w:sectPr>
          <w:footerReference w:type="default" r:id="rId5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580" w:hRule="atLeast"/>
        </w:trPr>
        <w:tc>
          <w:tcPr>
            <w:tcW w:w="517" w:type="dxa"/>
            <w:vAlign w:val="top"/>
            <w:tcBorders>
              <w:bottom w:val="single" w:color="000000" w:sz="2" w:space="0"/>
              <w:top w:val="single" w:color="000000" w:sz="2" w:space="0"/>
            </w:tcBorders>
          </w:tcPr>
          <w:p>
            <w:pPr>
              <w:spacing w:line="357" w:lineRule="auto"/>
              <w:rPr>
                <w:rFonts w:ascii="Arial"/>
                <w:sz w:val="21"/>
              </w:rPr>
            </w:pPr>
            <w:r/>
          </w:p>
          <w:p>
            <w:pPr>
              <w:spacing w:line="35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18" w:right="80"/>
              <w:spacing w:before="39" w:line="246"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与瓦斯突出矿井</w:t>
            </w:r>
            <w:r>
              <w:rPr>
                <w:rFonts w:ascii="SimSun" w:hAnsi="SimSun" w:eastAsia="SimSun" w:cs="SimSun"/>
                <w:sz w:val="12"/>
                <w:szCs w:val="12"/>
              </w:rPr>
              <w:t xml:space="preserve"> </w:t>
            </w:r>
            <w:r>
              <w:rPr>
                <w:rFonts w:ascii="SimSun" w:hAnsi="SimSun" w:eastAsia="SimSun" w:cs="SimSun"/>
                <w:sz w:val="12"/>
                <w:szCs w:val="12"/>
                <w:spacing w:val="8"/>
              </w:rPr>
              <w:t>掘</w:t>
            </w:r>
            <w:r>
              <w:rPr>
                <w:rFonts w:ascii="SimSun" w:hAnsi="SimSun" w:eastAsia="SimSun" w:cs="SimSun"/>
                <w:sz w:val="12"/>
                <w:szCs w:val="12"/>
                <w:spacing w:val="5"/>
              </w:rPr>
              <w:t>进工作面安全监</w:t>
            </w:r>
            <w:r>
              <w:rPr>
                <w:rFonts w:ascii="SimSun" w:hAnsi="SimSun" w:eastAsia="SimSun" w:cs="SimSun"/>
                <w:sz w:val="12"/>
                <w:szCs w:val="12"/>
              </w:rPr>
              <w:t xml:space="preserve"> </w:t>
            </w:r>
            <w:r>
              <w:rPr>
                <w:rFonts w:ascii="SimSun" w:hAnsi="SimSun" w:eastAsia="SimSun" w:cs="SimSun"/>
                <w:sz w:val="12"/>
                <w:szCs w:val="12"/>
                <w:spacing w:val="1"/>
              </w:rPr>
              <w:t>控</w:t>
            </w:r>
          </w:p>
        </w:tc>
        <w:tc>
          <w:tcPr>
            <w:tcW w:w="3310" w:type="dxa"/>
            <w:vAlign w:val="top"/>
            <w:tcBorders>
              <w:bottom w:val="single" w:color="000000" w:sz="2" w:space="0"/>
              <w:top w:val="single" w:color="000000" w:sz="2" w:space="0"/>
            </w:tcBorders>
          </w:tcPr>
          <w:p>
            <w:pPr>
              <w:ind w:left="19" w:right="134" w:firstLine="4"/>
              <w:spacing w:before="201" w:line="236" w:lineRule="auto"/>
              <w:rPr>
                <w:rFonts w:ascii="SimSun" w:hAnsi="SimSun" w:eastAsia="SimSun" w:cs="SimSun"/>
                <w:sz w:val="12"/>
                <w:szCs w:val="12"/>
              </w:rPr>
            </w:pPr>
            <w:r>
              <w:rPr>
                <w:rFonts w:ascii="SimSun" w:hAnsi="SimSun" w:eastAsia="SimSun" w:cs="SimSun"/>
                <w:sz w:val="12"/>
                <w:szCs w:val="12"/>
                <w:spacing w:val="5"/>
              </w:rPr>
              <w:t>突出煤层掘进工作面进风的分风口必须设置风向传感器</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6"/>
              </w:rPr>
              <w:t>当发生风流逆转时，发出声光报警信号。突出煤层掘进</w:t>
            </w:r>
            <w:r>
              <w:rPr>
                <w:rFonts w:ascii="SimSun" w:hAnsi="SimSun" w:eastAsia="SimSun" w:cs="SimSun"/>
                <w:sz w:val="12"/>
                <w:szCs w:val="12"/>
                <w:spacing w:val="1"/>
              </w:rPr>
              <w:t>巷</w:t>
            </w:r>
            <w:r>
              <w:rPr>
                <w:rFonts w:ascii="SimSun" w:hAnsi="SimSun" w:eastAsia="SimSun" w:cs="SimSun"/>
                <w:sz w:val="12"/>
                <w:szCs w:val="12"/>
              </w:rPr>
              <w:t xml:space="preserve"> </w:t>
            </w:r>
            <w:r>
              <w:rPr>
                <w:rFonts w:ascii="SimSun" w:hAnsi="SimSun" w:eastAsia="SimSun" w:cs="SimSun"/>
                <w:sz w:val="12"/>
                <w:szCs w:val="12"/>
                <w:spacing w:val="6"/>
              </w:rPr>
              <w:t>道回风流中必须设置风速传感器。当风速低于或者超过</w:t>
            </w:r>
            <w:r>
              <w:rPr>
                <w:rFonts w:ascii="SimSun" w:hAnsi="SimSun" w:eastAsia="SimSun" w:cs="SimSun"/>
                <w:sz w:val="12"/>
                <w:szCs w:val="12"/>
                <w:spacing w:val="1"/>
              </w:rPr>
              <w:t>本</w:t>
            </w:r>
            <w:r>
              <w:rPr>
                <w:rFonts w:ascii="SimSun" w:hAnsi="SimSun" w:eastAsia="SimSun" w:cs="SimSun"/>
                <w:sz w:val="12"/>
                <w:szCs w:val="12"/>
              </w:rPr>
              <w:t xml:space="preserve"> </w:t>
            </w:r>
            <w:r>
              <w:rPr>
                <w:rFonts w:ascii="SimSun" w:hAnsi="SimSun" w:eastAsia="SimSun" w:cs="SimSun"/>
                <w:sz w:val="12"/>
                <w:szCs w:val="12"/>
                <w:spacing w:val="8"/>
              </w:rPr>
              <w:t>规程的</w:t>
            </w:r>
            <w:r>
              <w:rPr>
                <w:rFonts w:ascii="SimSun" w:hAnsi="SimSun" w:eastAsia="SimSun" w:cs="SimSun"/>
                <w:sz w:val="12"/>
                <w:szCs w:val="12"/>
                <w:spacing w:val="6"/>
              </w:rPr>
              <w:t>规</w:t>
            </w:r>
            <w:r>
              <w:rPr>
                <w:rFonts w:ascii="SimSun" w:hAnsi="SimSun" w:eastAsia="SimSun" w:cs="SimSun"/>
                <w:sz w:val="12"/>
                <w:szCs w:val="12"/>
                <w:spacing w:val="4"/>
              </w:rPr>
              <w:t>定值时，应当发出声、光报警信号。</w:t>
            </w:r>
          </w:p>
          <w:p>
            <w:pPr>
              <w:ind w:left="21"/>
              <w:spacing w:line="225" w:lineRule="auto"/>
              <w:rPr>
                <w:rFonts w:ascii="SimSun" w:hAnsi="SimSun" w:eastAsia="SimSun" w:cs="SimSun"/>
                <w:sz w:val="12"/>
                <w:szCs w:val="12"/>
              </w:rPr>
            </w:pPr>
            <w:r>
              <w:rPr>
                <w:rFonts w:ascii="SimSun" w:hAnsi="SimSun" w:eastAsia="SimSun" w:cs="SimSun"/>
                <w:sz w:val="12"/>
                <w:szCs w:val="12"/>
                <w:spacing w:val="8"/>
              </w:rPr>
              <w:t>局</w:t>
            </w:r>
            <w:r>
              <w:rPr>
                <w:rFonts w:ascii="SimSun" w:hAnsi="SimSun" w:eastAsia="SimSun" w:cs="SimSun"/>
                <w:sz w:val="12"/>
                <w:szCs w:val="12"/>
                <w:spacing w:val="4"/>
              </w:rPr>
              <w:t>部通风机应设置设备开停传感器。</w:t>
            </w:r>
          </w:p>
          <w:p>
            <w:pPr>
              <w:ind w:left="20" w:right="124" w:hanging="1"/>
              <w:spacing w:before="7" w:line="247" w:lineRule="auto"/>
              <w:rPr>
                <w:rFonts w:ascii="SimSun" w:hAnsi="SimSun" w:eastAsia="SimSun" w:cs="SimSun"/>
                <w:sz w:val="12"/>
                <w:szCs w:val="12"/>
              </w:rPr>
            </w:pPr>
            <w:r>
              <w:rPr>
                <w:rFonts w:ascii="SimSun" w:hAnsi="SimSun" w:eastAsia="SimSun" w:cs="SimSun"/>
                <w:sz w:val="12"/>
                <w:szCs w:val="12"/>
                <w:spacing w:val="5"/>
              </w:rPr>
              <w:t>掘进工作面局部通风机的风筒末端应设置风筒传感器</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4"/>
              </w:rPr>
              <w:t>带</w:t>
            </w:r>
            <w:r>
              <w:rPr>
                <w:rFonts w:ascii="SimSun" w:hAnsi="SimSun" w:eastAsia="SimSun" w:cs="SimSun"/>
                <w:sz w:val="12"/>
                <w:szCs w:val="12"/>
                <w:spacing w:val="8"/>
              </w:rPr>
              <w:t>式输送机滚筒下风侧10</w:t>
            </w:r>
            <w:r>
              <w:rPr>
                <w:rFonts w:ascii="SimSun" w:hAnsi="SimSun" w:eastAsia="SimSun" w:cs="SimSun"/>
                <w:sz w:val="12"/>
                <w:szCs w:val="12"/>
              </w:rPr>
              <w:t>m</w:t>
            </w:r>
            <w:r>
              <w:rPr>
                <w:rFonts w:ascii="SimSun" w:hAnsi="SimSun" w:eastAsia="SimSun" w:cs="SimSun"/>
                <w:sz w:val="12"/>
                <w:szCs w:val="12"/>
                <w:spacing w:val="8"/>
              </w:rPr>
              <w:t>~15</w:t>
            </w:r>
            <w:r>
              <w:rPr>
                <w:rFonts w:ascii="SimSun" w:hAnsi="SimSun" w:eastAsia="SimSun" w:cs="SimSun"/>
                <w:sz w:val="12"/>
                <w:szCs w:val="12"/>
              </w:rPr>
              <w:t>m</w:t>
            </w:r>
            <w:r>
              <w:rPr>
                <w:rFonts w:ascii="SimSun" w:hAnsi="SimSun" w:eastAsia="SimSun" w:cs="SimSun"/>
                <w:sz w:val="12"/>
                <w:szCs w:val="12"/>
                <w:spacing w:val="8"/>
              </w:rPr>
              <w:t>处应设置一氧化碳、雾传</w:t>
            </w:r>
            <w:r>
              <w:rPr>
                <w:rFonts w:ascii="SimSun" w:hAnsi="SimSun" w:eastAsia="SimSun" w:cs="SimSun"/>
                <w:sz w:val="12"/>
                <w:szCs w:val="12"/>
              </w:rPr>
              <w:t xml:space="preserve"> </w:t>
            </w:r>
            <w:r>
              <w:rPr>
                <w:rFonts w:ascii="SimSun" w:hAnsi="SimSun" w:eastAsia="SimSun" w:cs="SimSun"/>
                <w:sz w:val="12"/>
                <w:szCs w:val="12"/>
                <w:spacing w:val="-2"/>
              </w:rPr>
              <w:t>感器。</w:t>
            </w:r>
          </w:p>
        </w:tc>
        <w:tc>
          <w:tcPr>
            <w:tcW w:w="1916"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3" w:right="122" w:firstLine="3"/>
              <w:spacing w:before="39"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监控系统，安全监控系统布</w:t>
            </w:r>
            <w:r>
              <w:rPr>
                <w:rFonts w:ascii="SimSun" w:hAnsi="SimSun" w:eastAsia="SimSun" w:cs="SimSun"/>
                <w:sz w:val="12"/>
                <w:szCs w:val="12"/>
              </w:rPr>
              <w:t xml:space="preserve"> </w:t>
            </w:r>
            <w:r>
              <w:rPr>
                <w:rFonts w:ascii="SimSun" w:hAnsi="SimSun" w:eastAsia="SimSun" w:cs="SimSun"/>
                <w:sz w:val="12"/>
                <w:szCs w:val="12"/>
                <w:spacing w:val="10"/>
              </w:rPr>
              <w:t>置</w:t>
            </w:r>
            <w:r>
              <w:rPr>
                <w:rFonts w:ascii="SimSun" w:hAnsi="SimSun" w:eastAsia="SimSun" w:cs="SimSun"/>
                <w:sz w:val="12"/>
                <w:szCs w:val="12"/>
                <w:spacing w:val="9"/>
              </w:rPr>
              <w:t>图</w:t>
            </w:r>
            <w:r>
              <w:rPr>
                <w:rFonts w:ascii="SimSun" w:hAnsi="SimSun" w:eastAsia="SimSun" w:cs="SimSun"/>
                <w:sz w:val="12"/>
                <w:szCs w:val="12"/>
                <w:spacing w:val="5"/>
              </w:rPr>
              <w:t>，断电控制图、监控日报</w:t>
            </w:r>
            <w:r>
              <w:rPr>
                <w:rFonts w:ascii="SimSun" w:hAnsi="SimSun" w:eastAsia="SimSun" w:cs="SimSun"/>
                <w:sz w:val="12"/>
                <w:szCs w:val="12"/>
              </w:rPr>
              <w:t xml:space="preserve">  </w:t>
            </w:r>
            <w:r>
              <w:rPr>
                <w:rFonts w:ascii="SimSun" w:hAnsi="SimSun" w:eastAsia="SimSun" w:cs="SimSun"/>
                <w:sz w:val="12"/>
                <w:szCs w:val="12"/>
                <w:spacing w:val="7"/>
              </w:rPr>
              <w:t>表</w:t>
            </w:r>
            <w:r>
              <w:rPr>
                <w:rFonts w:ascii="SimSun" w:hAnsi="SimSun" w:eastAsia="SimSun" w:cs="SimSun"/>
                <w:sz w:val="12"/>
                <w:szCs w:val="12"/>
                <w:spacing w:val="4"/>
              </w:rPr>
              <w:t>，调校记录，馈电状态记录。</w:t>
            </w:r>
            <w:r>
              <w:rPr>
                <w:rFonts w:ascii="SimSun" w:hAnsi="SimSun" w:eastAsia="SimSun" w:cs="SimSun"/>
                <w:sz w:val="12"/>
                <w:szCs w:val="12"/>
              </w:rPr>
              <w:t xml:space="preserve"> </w:t>
            </w:r>
            <w:r>
              <w:rPr>
                <w:rFonts w:ascii="SimSun" w:hAnsi="SimSun" w:eastAsia="SimSun" w:cs="SimSun"/>
                <w:sz w:val="12"/>
                <w:szCs w:val="12"/>
                <w:spacing w:val="1"/>
              </w:rPr>
              <w:t>现场抽查。</w:t>
            </w:r>
          </w:p>
        </w:tc>
        <w:tc>
          <w:tcPr>
            <w:tcW w:w="1929" w:type="dxa"/>
            <w:vAlign w:val="top"/>
            <w:tcBorders>
              <w:bottom w:val="single" w:color="000000" w:sz="2" w:space="0"/>
              <w:top w:val="single" w:color="000000" w:sz="2" w:space="0"/>
            </w:tcBorders>
          </w:tcPr>
          <w:p>
            <w:pPr>
              <w:spacing w:line="313" w:lineRule="auto"/>
              <w:rPr>
                <w:rFonts w:ascii="Arial"/>
                <w:sz w:val="21"/>
              </w:rPr>
            </w:pPr>
            <w:r/>
          </w:p>
          <w:p>
            <w:pPr>
              <w:ind w:left="27" w:right="123" w:firstLine="3"/>
              <w:spacing w:before="3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11"/>
              </w:rPr>
              <w:t>0</w:t>
            </w:r>
            <w:r>
              <w:rPr>
                <w:rFonts w:ascii="SimSun" w:hAnsi="SimSun" w:eastAsia="SimSun" w:cs="SimSun"/>
                <w:sz w:val="12"/>
                <w:szCs w:val="12"/>
                <w:spacing w:val="6"/>
              </w:rPr>
              <w:t>19)7.2、7.4、7.6、7.9、</w:t>
            </w:r>
            <w:r>
              <w:rPr>
                <w:rFonts w:ascii="SimSun" w:hAnsi="SimSun" w:eastAsia="SimSun" w:cs="SimSun"/>
                <w:sz w:val="12"/>
                <w:szCs w:val="12"/>
              </w:rPr>
              <w:t xml:space="preserve">  </w:t>
            </w:r>
            <w:r>
              <w:rPr>
                <w:rFonts w:ascii="SimSun" w:hAnsi="SimSun" w:eastAsia="SimSun" w:cs="SimSun"/>
                <w:sz w:val="12"/>
                <w:szCs w:val="12"/>
                <w:spacing w:val="2"/>
              </w:rPr>
              <w:t>7.1</w:t>
            </w:r>
            <w:r>
              <w:rPr>
                <w:rFonts w:ascii="SimSun" w:hAnsi="SimSun" w:eastAsia="SimSun" w:cs="SimSun"/>
                <w:sz w:val="12"/>
                <w:szCs w:val="12"/>
                <w:spacing w:val="1"/>
              </w:rPr>
              <w:t>1。</w:t>
            </w:r>
          </w:p>
        </w:tc>
      </w:tr>
      <w:tr>
        <w:trPr>
          <w:trHeight w:val="662"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3"/>
              <w:spacing w:before="204" w:line="249"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双巷掘进工作面、工作面回风流和工作面混合回</w:t>
            </w:r>
            <w:r>
              <w:rPr>
                <w:rFonts w:ascii="SimSun" w:hAnsi="SimSun" w:eastAsia="SimSun" w:cs="SimSun"/>
                <w:sz w:val="12"/>
                <w:szCs w:val="12"/>
              </w:rPr>
              <w:t xml:space="preserve"> </w:t>
            </w:r>
            <w:r>
              <w:rPr>
                <w:rFonts w:ascii="SimSun" w:hAnsi="SimSun" w:eastAsia="SimSun" w:cs="SimSun"/>
                <w:sz w:val="12"/>
                <w:szCs w:val="12"/>
                <w:spacing w:val="7"/>
              </w:rPr>
              <w:t>风</w:t>
            </w:r>
            <w:r>
              <w:rPr>
                <w:rFonts w:ascii="SimSun" w:hAnsi="SimSun" w:eastAsia="SimSun" w:cs="SimSun"/>
                <w:sz w:val="12"/>
                <w:szCs w:val="12"/>
                <w:spacing w:val="4"/>
              </w:rPr>
              <w:t>流处应按规定设置甲烷传感器。</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3"/>
              <w:spacing w:before="125" w:line="247" w:lineRule="auto"/>
              <w:rPr>
                <w:rFonts w:ascii="SimSun" w:hAnsi="SimSun" w:eastAsia="SimSun" w:cs="SimSun"/>
                <w:sz w:val="12"/>
                <w:szCs w:val="12"/>
              </w:rPr>
            </w:pPr>
            <w:r>
              <w:rPr>
                <w:rFonts w:ascii="SimSun" w:hAnsi="SimSun" w:eastAsia="SimSun" w:cs="SimSun"/>
                <w:sz w:val="12"/>
                <w:szCs w:val="12"/>
                <w:spacing w:val="5"/>
              </w:rPr>
              <w:t>《煤矿安全监控系统及检测仪器</w:t>
            </w:r>
            <w:r>
              <w:rPr>
                <w:rFonts w:ascii="SimSun" w:hAnsi="SimSun" w:eastAsia="SimSun" w:cs="SimSun"/>
                <w:sz w:val="12"/>
                <w:szCs w:val="12"/>
              </w:rPr>
              <w:t xml:space="preserve"> </w:t>
            </w:r>
            <w:r>
              <w:rPr>
                <w:rFonts w:ascii="SimSun" w:hAnsi="SimSun" w:eastAsia="SimSun" w:cs="SimSun"/>
                <w:sz w:val="12"/>
                <w:szCs w:val="12"/>
                <w:spacing w:val="16"/>
              </w:rPr>
              <w:t>使</w:t>
            </w:r>
            <w:r>
              <w:rPr>
                <w:rFonts w:ascii="SimSun" w:hAnsi="SimSun" w:eastAsia="SimSun" w:cs="SimSun"/>
                <w:sz w:val="12"/>
                <w:szCs w:val="12"/>
                <w:spacing w:val="10"/>
              </w:rPr>
              <w:t>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9"/>
              </w:rPr>
              <w:t>019)6.3.2。</w:t>
            </w:r>
          </w:p>
        </w:tc>
      </w:tr>
      <w:tr>
        <w:trPr>
          <w:trHeight w:val="971" w:hRule="atLeast"/>
        </w:trPr>
        <w:tc>
          <w:tcPr>
            <w:tcW w:w="517" w:type="dxa"/>
            <w:vAlign w:val="top"/>
            <w:tcBorders>
              <w:bottom w:val="single" w:color="000000" w:sz="2" w:space="0"/>
              <w:top w:val="single" w:color="000000" w:sz="2" w:space="0"/>
            </w:tcBorders>
          </w:tcPr>
          <w:p>
            <w:pPr>
              <w:spacing w:line="41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29" w:line="242" w:lineRule="auto"/>
              <w:rPr>
                <w:rFonts w:ascii="SimSun" w:hAnsi="SimSun" w:eastAsia="SimSun" w:cs="SimSun"/>
                <w:sz w:val="12"/>
                <w:szCs w:val="12"/>
              </w:rPr>
            </w:pPr>
            <w:r>
              <w:rPr>
                <w:rFonts w:ascii="SimSun" w:hAnsi="SimSun" w:eastAsia="SimSun" w:cs="SimSun"/>
                <w:sz w:val="12"/>
                <w:szCs w:val="12"/>
                <w:spacing w:val="6"/>
              </w:rPr>
              <w:t>掘进机、掘锚一体机、连续采煤机、梭车、锚杆钻车、</w:t>
            </w:r>
            <w:r>
              <w:rPr>
                <w:rFonts w:ascii="SimSun" w:hAnsi="SimSun" w:eastAsia="SimSun" w:cs="SimSun"/>
                <w:sz w:val="12"/>
                <w:szCs w:val="12"/>
                <w:spacing w:val="1"/>
              </w:rPr>
              <w:t>钻</w:t>
            </w:r>
            <w:r>
              <w:rPr>
                <w:rFonts w:ascii="SimSun" w:hAnsi="SimSun" w:eastAsia="SimSun" w:cs="SimSun"/>
                <w:sz w:val="12"/>
                <w:szCs w:val="12"/>
              </w:rPr>
              <w:t xml:space="preserve"> </w:t>
            </w:r>
            <w:r>
              <w:rPr>
                <w:rFonts w:ascii="SimSun" w:hAnsi="SimSun" w:eastAsia="SimSun" w:cs="SimSun"/>
                <w:sz w:val="12"/>
                <w:szCs w:val="12"/>
                <w:spacing w:val="6"/>
              </w:rPr>
              <w:t>机应设置机载式甲烷断电仪或便携式甲烷检测报警仪。</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用防爆型蓄电池电机车应设置车载式甲烷断电仪或便携</w:t>
            </w:r>
            <w:r>
              <w:rPr>
                <w:rFonts w:ascii="SimSun" w:hAnsi="SimSun" w:eastAsia="SimSun" w:cs="SimSun"/>
                <w:sz w:val="12"/>
                <w:szCs w:val="12"/>
                <w:spacing w:val="1"/>
              </w:rPr>
              <w:t>式</w:t>
            </w:r>
            <w:r>
              <w:rPr>
                <w:rFonts w:ascii="SimSun" w:hAnsi="SimSun" w:eastAsia="SimSun" w:cs="SimSun"/>
                <w:sz w:val="12"/>
                <w:szCs w:val="12"/>
              </w:rPr>
              <w:t xml:space="preserve"> </w:t>
            </w:r>
            <w:r>
              <w:rPr>
                <w:rFonts w:ascii="SimSun" w:hAnsi="SimSun" w:eastAsia="SimSun" w:cs="SimSun"/>
                <w:sz w:val="12"/>
                <w:szCs w:val="12"/>
                <w:spacing w:val="6"/>
              </w:rPr>
              <w:t>甲烷检测报警仪；矿用防爆型柴油机车和胶轮车应设置</w:t>
            </w:r>
            <w:r>
              <w:rPr>
                <w:rFonts w:ascii="SimSun" w:hAnsi="SimSun" w:eastAsia="SimSun" w:cs="SimSun"/>
                <w:sz w:val="12"/>
                <w:szCs w:val="12"/>
                <w:spacing w:val="1"/>
              </w:rPr>
              <w:t>甲</w:t>
            </w:r>
            <w:r>
              <w:rPr>
                <w:rFonts w:ascii="SimSun" w:hAnsi="SimSun" w:eastAsia="SimSun" w:cs="SimSun"/>
                <w:sz w:val="12"/>
                <w:szCs w:val="12"/>
              </w:rPr>
              <w:t xml:space="preserve"> </w:t>
            </w:r>
            <w:r>
              <w:rPr>
                <w:rFonts w:ascii="SimSun" w:hAnsi="SimSun" w:eastAsia="SimSun" w:cs="SimSun"/>
                <w:sz w:val="12"/>
                <w:szCs w:val="12"/>
                <w:spacing w:val="8"/>
              </w:rPr>
              <w:t>烷</w:t>
            </w:r>
            <w:r>
              <w:rPr>
                <w:rFonts w:ascii="SimSun" w:hAnsi="SimSun" w:eastAsia="SimSun" w:cs="SimSun"/>
                <w:sz w:val="12"/>
                <w:szCs w:val="12"/>
                <w:spacing w:val="6"/>
              </w:rPr>
              <w:t>断</w:t>
            </w:r>
            <w:r>
              <w:rPr>
                <w:rFonts w:ascii="SimSun" w:hAnsi="SimSun" w:eastAsia="SimSun" w:cs="SimSun"/>
                <w:sz w:val="12"/>
                <w:szCs w:val="12"/>
                <w:spacing w:val="4"/>
              </w:rPr>
              <w:t>电仪或便携式甲烷检测报警仪。</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3"/>
              <w:spacing w:before="128"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管总局令第87号)第五百零一</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《煤矿安全监控系统及检测</w:t>
            </w:r>
            <w:r>
              <w:rPr>
                <w:rFonts w:ascii="SimSun" w:hAnsi="SimSun" w:eastAsia="SimSun" w:cs="SimSun"/>
                <w:sz w:val="12"/>
                <w:szCs w:val="12"/>
              </w:rPr>
              <w:t xml:space="preserve"> </w:t>
            </w:r>
            <w:r>
              <w:rPr>
                <w:rFonts w:ascii="SimSun" w:hAnsi="SimSun" w:eastAsia="SimSun" w:cs="SimSun"/>
                <w:sz w:val="12"/>
                <w:szCs w:val="12"/>
                <w:spacing w:val="10"/>
              </w:rPr>
              <w:t>仪器使用管理规范》(</w:t>
            </w:r>
            <w:r>
              <w:rPr>
                <w:rFonts w:ascii="SimSun" w:hAnsi="SimSun" w:eastAsia="SimSun" w:cs="SimSun"/>
                <w:sz w:val="12"/>
                <w:szCs w:val="12"/>
              </w:rPr>
              <w:t>AQ</w:t>
            </w:r>
            <w:r>
              <w:rPr>
                <w:rFonts w:ascii="SimSun" w:hAnsi="SimSun" w:eastAsia="SimSun" w:cs="SimSun"/>
                <w:sz w:val="12"/>
                <w:szCs w:val="12"/>
                <w:spacing w:val="10"/>
              </w:rPr>
              <w:t>1029</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10"/>
              </w:rPr>
              <w:t>0</w:t>
            </w:r>
            <w:r>
              <w:rPr>
                <w:rFonts w:ascii="SimSun" w:hAnsi="SimSun" w:eastAsia="SimSun" w:cs="SimSun"/>
                <w:sz w:val="12"/>
                <w:szCs w:val="12"/>
                <w:spacing w:val="7"/>
              </w:rPr>
              <w:t>19)6.3.4、6.4.4。</w:t>
            </w:r>
          </w:p>
        </w:tc>
      </w:tr>
      <w:tr>
        <w:trPr>
          <w:trHeight w:val="469" w:hRule="atLeast"/>
        </w:trPr>
        <w:tc>
          <w:tcPr>
            <w:tcW w:w="517" w:type="dxa"/>
            <w:vAlign w:val="top"/>
            <w:tcBorders>
              <w:bottom w:val="single" w:color="000000" w:sz="2" w:space="0"/>
              <w:top w:val="single" w:color="000000" w:sz="2" w:space="0"/>
            </w:tcBorders>
          </w:tcPr>
          <w:p>
            <w:pPr>
              <w:ind w:left="193"/>
              <w:spacing w:before="203"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19"/>
              <w:spacing w:before="182"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82"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8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8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88"/>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8</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井工开采检查实施清单</w:t>
      </w:r>
    </w:p>
    <w:p>
      <w:pPr>
        <w:ind w:left="3160"/>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8.1</w:t>
      </w:r>
      <w:r>
        <w:rPr>
          <w:rFonts w:ascii="SimSun" w:hAnsi="SimSun" w:eastAsia="SimSun" w:cs="SimSun"/>
          <w:sz w:val="14"/>
          <w:szCs w:val="14"/>
          <w:spacing w:val="9"/>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9"/>
        </w:rPr>
        <w:t>井工开采一般规定检查实施清</w:t>
      </w:r>
      <w:r>
        <w:rPr>
          <w:rFonts w:ascii="SimSun" w:hAnsi="SimSun" w:eastAsia="SimSun" w:cs="SimSun"/>
          <w:sz w:val="14"/>
          <w:szCs w:val="14"/>
          <w14:textOutline w14:w="5054" w14:cap="flat" w14:cmpd="sng">
            <w14:solidFill>
              <w14:srgbClr w14:val="000000"/>
            </w14:solidFill>
            <w14:prstDash w14:val="solid"/>
            <w14:miter w14:lim="10"/>
          </w14:textOutline>
          <w:spacing w:val="5"/>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14" w:hRule="atLeast"/>
        </w:trPr>
        <w:tc>
          <w:tcPr>
            <w:tcW w:w="517" w:type="dxa"/>
            <w:vAlign w:val="top"/>
            <w:tcBorders>
              <w:bottom w:val="single" w:color="000000" w:sz="2" w:space="0"/>
              <w:top w:val="single" w:color="000000" w:sz="2" w:space="0"/>
            </w:tcBorders>
          </w:tcPr>
          <w:p>
            <w:pPr>
              <w:ind w:left="235"/>
              <w:spacing w:before="273"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459"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开</w:t>
            </w:r>
            <w:r>
              <w:rPr>
                <w:rFonts w:ascii="SimSun" w:hAnsi="SimSun" w:eastAsia="SimSun" w:cs="SimSun"/>
                <w:sz w:val="12"/>
                <w:szCs w:val="12"/>
                <w:spacing w:val="4"/>
              </w:rPr>
              <w:t>采深度</w:t>
            </w:r>
          </w:p>
        </w:tc>
        <w:tc>
          <w:tcPr>
            <w:tcW w:w="3310" w:type="dxa"/>
            <w:vAlign w:val="top"/>
            <w:tcBorders>
              <w:bottom w:val="single" w:color="000000" w:sz="2" w:space="0"/>
              <w:top w:val="single" w:color="000000" w:sz="2" w:space="0"/>
            </w:tcBorders>
          </w:tcPr>
          <w:p>
            <w:pPr>
              <w:ind w:left="28" w:right="123" w:hanging="8"/>
              <w:spacing w:before="99" w:line="246" w:lineRule="auto"/>
              <w:rPr>
                <w:rFonts w:ascii="SimSun" w:hAnsi="SimSun" w:eastAsia="SimSun" w:cs="SimSun"/>
                <w:sz w:val="12"/>
                <w:szCs w:val="12"/>
              </w:rPr>
            </w:pPr>
            <w:r>
              <w:rPr>
                <w:rFonts w:ascii="SimSun" w:hAnsi="SimSun" w:eastAsia="SimSun" w:cs="SimSun"/>
                <w:sz w:val="12"/>
                <w:szCs w:val="12"/>
                <w:spacing w:val="10"/>
              </w:rPr>
              <w:t>新建非</w:t>
            </w:r>
            <w:r>
              <w:rPr>
                <w:rFonts w:ascii="SimSun" w:hAnsi="SimSun" w:eastAsia="SimSun" w:cs="SimSun"/>
                <w:sz w:val="12"/>
                <w:szCs w:val="12"/>
                <w:spacing w:val="5"/>
              </w:rPr>
              <w:t>突出大中型矿井开采深度(第一水平)不应超过</w:t>
            </w:r>
            <w:r>
              <w:rPr>
                <w:rFonts w:ascii="SimSun" w:hAnsi="SimSun" w:eastAsia="SimSun" w:cs="SimSun"/>
                <w:sz w:val="12"/>
                <w:szCs w:val="12"/>
              </w:rPr>
              <w:t xml:space="preserve">    </w:t>
            </w:r>
            <w:r>
              <w:rPr>
                <w:rFonts w:ascii="SimSun" w:hAnsi="SimSun" w:eastAsia="SimSun" w:cs="SimSun"/>
                <w:sz w:val="12"/>
                <w:szCs w:val="12"/>
                <w:spacing w:val="10"/>
              </w:rPr>
              <w:t>1</w:t>
            </w:r>
            <w:r>
              <w:rPr>
                <w:rFonts w:ascii="SimSun" w:hAnsi="SimSun" w:eastAsia="SimSun" w:cs="SimSun"/>
                <w:sz w:val="12"/>
                <w:szCs w:val="12"/>
                <w:spacing w:val="7"/>
              </w:rPr>
              <w:t>0</w:t>
            </w:r>
            <w:r>
              <w:rPr>
                <w:rFonts w:ascii="SimSun" w:hAnsi="SimSun" w:eastAsia="SimSun" w:cs="SimSun"/>
                <w:sz w:val="12"/>
                <w:szCs w:val="12"/>
                <w:spacing w:val="5"/>
              </w:rPr>
              <w:t>00</w:t>
            </w:r>
            <w:r>
              <w:rPr>
                <w:rFonts w:ascii="SimSun" w:hAnsi="SimSun" w:eastAsia="SimSun" w:cs="SimSun"/>
                <w:sz w:val="12"/>
                <w:szCs w:val="12"/>
              </w:rPr>
              <w:t>m</w:t>
            </w:r>
            <w:r>
              <w:rPr>
                <w:rFonts w:ascii="SimSun" w:hAnsi="SimSun" w:eastAsia="SimSun" w:cs="SimSun"/>
                <w:sz w:val="12"/>
                <w:szCs w:val="12"/>
                <w:spacing w:val="5"/>
              </w:rPr>
              <w:t>，改扩建大中型矿井开采深度不应超过1200</w:t>
            </w:r>
            <w:r>
              <w:rPr>
                <w:rFonts w:ascii="SimSun" w:hAnsi="SimSun" w:eastAsia="SimSun" w:cs="SimSun"/>
                <w:sz w:val="12"/>
                <w:szCs w:val="12"/>
              </w:rPr>
              <w:t>m</w:t>
            </w:r>
            <w:r>
              <w:rPr>
                <w:rFonts w:ascii="SimSun" w:hAnsi="SimSun" w:eastAsia="SimSun" w:cs="SimSun"/>
                <w:sz w:val="12"/>
                <w:szCs w:val="12"/>
                <w:spacing w:val="5"/>
              </w:rPr>
              <w:t>，新建</w:t>
            </w:r>
            <w:r>
              <w:rPr>
                <w:rFonts w:ascii="SimSun" w:hAnsi="SimSun" w:eastAsia="SimSun" w:cs="SimSun"/>
                <w:sz w:val="12"/>
                <w:szCs w:val="12"/>
              </w:rPr>
              <w:t xml:space="preserve"> </w:t>
            </w:r>
            <w:r>
              <w:rPr>
                <w:rFonts w:ascii="SimSun" w:hAnsi="SimSun" w:eastAsia="SimSun" w:cs="SimSun"/>
                <w:sz w:val="12"/>
                <w:szCs w:val="12"/>
                <w:spacing w:val="5"/>
              </w:rPr>
              <w:t>、改扩建小型矿井开采深度不应超过600</w:t>
            </w:r>
            <w:r>
              <w:rPr>
                <w:rFonts w:ascii="SimSun" w:hAnsi="SimSun" w:eastAsia="SimSun" w:cs="SimSun"/>
                <w:sz w:val="12"/>
                <w:szCs w:val="12"/>
              </w:rPr>
              <w:t>m</w:t>
            </w:r>
            <w:r>
              <w:rPr>
                <w:rFonts w:ascii="SimSun" w:hAnsi="SimSun" w:eastAsia="SimSun" w:cs="SimSun"/>
                <w:sz w:val="12"/>
                <w:szCs w:val="12"/>
                <w:spacing w:val="4"/>
              </w:rPr>
              <w:t>。</w:t>
            </w:r>
          </w:p>
        </w:tc>
        <w:tc>
          <w:tcPr>
            <w:tcW w:w="1916" w:type="dxa"/>
            <w:vAlign w:val="top"/>
            <w:vMerge w:val="restart"/>
            <w:tcBorders>
              <w:bottom w:val="none" w:color="000000" w:sz="2" w:space="0"/>
              <w:top w:val="single" w:color="000000" w:sz="2" w:space="0"/>
            </w:tcBorders>
          </w:tcPr>
          <w:p>
            <w:pPr>
              <w:spacing w:line="385" w:lineRule="auto"/>
              <w:rPr>
                <w:rFonts w:ascii="Arial"/>
                <w:sz w:val="21"/>
              </w:rPr>
            </w:pPr>
            <w:r/>
          </w:p>
          <w:p>
            <w:pPr>
              <w:ind w:left="36" w:right="142" w:hanging="12"/>
              <w:spacing w:before="39" w:line="251"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8"/>
              </w:rPr>
              <w:t>井</w:t>
            </w:r>
            <w:r>
              <w:rPr>
                <w:rFonts w:ascii="SimSun" w:hAnsi="SimSun" w:eastAsia="SimSun" w:cs="SimSun"/>
                <w:sz w:val="12"/>
                <w:szCs w:val="12"/>
                <w:spacing w:val="5"/>
              </w:rPr>
              <w:t>开采设计，采掘工程平面</w:t>
            </w:r>
            <w:r>
              <w:rPr>
                <w:rFonts w:ascii="SimSun" w:hAnsi="SimSun" w:eastAsia="SimSun" w:cs="SimSun"/>
                <w:sz w:val="12"/>
                <w:szCs w:val="12"/>
              </w:rPr>
              <w:t xml:space="preserve">  </w:t>
            </w:r>
            <w:r>
              <w:rPr>
                <w:rFonts w:ascii="SimSun" w:hAnsi="SimSun" w:eastAsia="SimSun" w:cs="SimSun"/>
                <w:sz w:val="12"/>
                <w:szCs w:val="12"/>
                <w:spacing w:val="6"/>
              </w:rPr>
              <w:t>图</w:t>
            </w:r>
            <w:r>
              <w:rPr>
                <w:rFonts w:ascii="SimSun" w:hAnsi="SimSun" w:eastAsia="SimSun" w:cs="SimSun"/>
                <w:sz w:val="12"/>
                <w:szCs w:val="12"/>
                <w:spacing w:val="3"/>
              </w:rPr>
              <w:t>，井巷测量台账。现场检查。</w:t>
            </w:r>
          </w:p>
        </w:tc>
        <w:tc>
          <w:tcPr>
            <w:tcW w:w="1929" w:type="dxa"/>
            <w:vAlign w:val="top"/>
            <w:tcBorders>
              <w:bottom w:val="single" w:color="000000" w:sz="2" w:space="0"/>
              <w:top w:val="single" w:color="000000" w:sz="2" w:space="0"/>
            </w:tcBorders>
          </w:tcPr>
          <w:p>
            <w:pPr>
              <w:ind w:left="27" w:right="129" w:firstLine="3"/>
              <w:spacing w:before="10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管总局令第87号)第八十六条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02" w:hRule="atLeast"/>
        </w:trPr>
        <w:tc>
          <w:tcPr>
            <w:tcW w:w="517" w:type="dxa"/>
            <w:vAlign w:val="top"/>
            <w:tcBorders>
              <w:bottom w:val="single" w:color="000000" w:sz="2" w:space="0"/>
              <w:top w:val="single" w:color="000000" w:sz="2" w:space="0"/>
            </w:tcBorders>
          </w:tcPr>
          <w:p>
            <w:pPr>
              <w:ind w:left="228"/>
              <w:spacing w:before="221"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5" w:firstLine="1"/>
              <w:spacing w:before="120" w:line="251" w:lineRule="auto"/>
              <w:rPr>
                <w:rFonts w:ascii="SimSun" w:hAnsi="SimSun" w:eastAsia="SimSun" w:cs="SimSun"/>
                <w:sz w:val="12"/>
                <w:szCs w:val="12"/>
              </w:rPr>
            </w:pPr>
            <w:r>
              <w:rPr>
                <w:rFonts w:ascii="SimSun" w:hAnsi="SimSun" w:eastAsia="SimSun" w:cs="SimSun"/>
                <w:sz w:val="12"/>
                <w:szCs w:val="12"/>
                <w:spacing w:val="10"/>
              </w:rPr>
              <w:t>新建</w:t>
            </w:r>
            <w:r>
              <w:rPr>
                <w:rFonts w:ascii="SimSun" w:hAnsi="SimSun" w:eastAsia="SimSun" w:cs="SimSun"/>
                <w:sz w:val="12"/>
                <w:szCs w:val="12"/>
                <w:spacing w:val="8"/>
              </w:rPr>
              <w:t>突</w:t>
            </w:r>
            <w:r>
              <w:rPr>
                <w:rFonts w:ascii="SimSun" w:hAnsi="SimSun" w:eastAsia="SimSun" w:cs="SimSun"/>
                <w:sz w:val="12"/>
                <w:szCs w:val="12"/>
                <w:spacing w:val="5"/>
              </w:rPr>
              <w:t>出矿井第一生产水平开采深度不得超过800</w:t>
            </w:r>
            <w:r>
              <w:rPr>
                <w:rFonts w:ascii="SimSun" w:hAnsi="SimSun" w:eastAsia="SimSun" w:cs="SimSun"/>
                <w:sz w:val="12"/>
                <w:szCs w:val="12"/>
              </w:rPr>
              <w:t>m</w:t>
            </w:r>
            <w:r>
              <w:rPr>
                <w:rFonts w:ascii="SimSun" w:hAnsi="SimSun" w:eastAsia="SimSun" w:cs="SimSun"/>
                <w:sz w:val="12"/>
                <w:szCs w:val="12"/>
                <w:spacing w:val="5"/>
              </w:rPr>
              <w:t>；生产</w:t>
            </w:r>
            <w:r>
              <w:rPr>
                <w:rFonts w:ascii="SimSun" w:hAnsi="SimSun" w:eastAsia="SimSun" w:cs="SimSun"/>
                <w:sz w:val="12"/>
                <w:szCs w:val="12"/>
              </w:rPr>
              <w:t xml:space="preserve"> </w:t>
            </w:r>
            <w:r>
              <w:rPr>
                <w:rFonts w:ascii="SimSun" w:hAnsi="SimSun" w:eastAsia="SimSun" w:cs="SimSun"/>
                <w:sz w:val="12"/>
                <w:szCs w:val="12"/>
                <w:spacing w:val="10"/>
              </w:rPr>
              <w:t>矿</w:t>
            </w:r>
            <w:r>
              <w:rPr>
                <w:rFonts w:ascii="SimSun" w:hAnsi="SimSun" w:eastAsia="SimSun" w:cs="SimSun"/>
                <w:sz w:val="12"/>
                <w:szCs w:val="12"/>
                <w:spacing w:val="6"/>
              </w:rPr>
              <w:t>井</w:t>
            </w:r>
            <w:r>
              <w:rPr>
                <w:rFonts w:ascii="SimSun" w:hAnsi="SimSun" w:eastAsia="SimSun" w:cs="SimSun"/>
                <w:sz w:val="12"/>
                <w:szCs w:val="12"/>
                <w:spacing w:val="5"/>
              </w:rPr>
              <w:t>延深水平开采深度不得超过1200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47"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33" w:hRule="atLeast"/>
        </w:trPr>
        <w:tc>
          <w:tcPr>
            <w:tcW w:w="517" w:type="dxa"/>
            <w:vAlign w:val="top"/>
            <w:tcBorders>
              <w:bottom w:val="single" w:color="000000" w:sz="2" w:space="0"/>
              <w:top w:val="single" w:color="000000" w:sz="2" w:space="0"/>
            </w:tcBorders>
          </w:tcPr>
          <w:p>
            <w:pPr>
              <w:ind w:left="229"/>
              <w:spacing w:before="234"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20"/>
              <w:spacing w:before="213" w:line="229" w:lineRule="auto"/>
              <w:rPr>
                <w:rFonts w:ascii="SimSun" w:hAnsi="SimSun" w:eastAsia="SimSun" w:cs="SimSun"/>
                <w:sz w:val="12"/>
                <w:szCs w:val="12"/>
              </w:rPr>
            </w:pPr>
            <w:r>
              <w:rPr>
                <w:rFonts w:ascii="SimSun" w:hAnsi="SimSun" w:eastAsia="SimSun" w:cs="SimSun"/>
                <w:sz w:val="12"/>
                <w:szCs w:val="12"/>
                <w:spacing w:val="5"/>
              </w:rPr>
              <w:t>生产水平数量</w:t>
            </w:r>
          </w:p>
        </w:tc>
        <w:tc>
          <w:tcPr>
            <w:tcW w:w="3310" w:type="dxa"/>
            <w:vAlign w:val="top"/>
            <w:tcBorders>
              <w:bottom w:val="single" w:color="000000" w:sz="2" w:space="0"/>
              <w:top w:val="single" w:color="000000" w:sz="2" w:space="0"/>
            </w:tcBorders>
          </w:tcPr>
          <w:p>
            <w:pPr>
              <w:ind w:left="19"/>
              <w:spacing w:before="213" w:line="229" w:lineRule="auto"/>
              <w:rPr>
                <w:rFonts w:ascii="SimSun" w:hAnsi="SimSun" w:eastAsia="SimSun" w:cs="SimSun"/>
                <w:sz w:val="12"/>
                <w:szCs w:val="12"/>
              </w:rPr>
            </w:pPr>
            <w:r>
              <w:rPr>
                <w:rFonts w:ascii="SimSun" w:hAnsi="SimSun" w:eastAsia="SimSun" w:cs="SimSun"/>
                <w:sz w:val="12"/>
                <w:szCs w:val="12"/>
                <w:spacing w:val="8"/>
              </w:rPr>
              <w:t>矿井</w:t>
            </w:r>
            <w:r>
              <w:rPr>
                <w:rFonts w:ascii="SimSun" w:hAnsi="SimSun" w:eastAsia="SimSun" w:cs="SimSun"/>
                <w:sz w:val="12"/>
                <w:szCs w:val="12"/>
                <w:spacing w:val="5"/>
              </w:rPr>
              <w:t>同</w:t>
            </w:r>
            <w:r>
              <w:rPr>
                <w:rFonts w:ascii="SimSun" w:hAnsi="SimSun" w:eastAsia="SimSun" w:cs="SimSun"/>
                <w:sz w:val="12"/>
                <w:szCs w:val="12"/>
                <w:spacing w:val="4"/>
              </w:rPr>
              <w:t>时生产的水平不得超过2个。</w:t>
            </w:r>
          </w:p>
        </w:tc>
        <w:tc>
          <w:tcPr>
            <w:tcW w:w="1916" w:type="dxa"/>
            <w:vAlign w:val="top"/>
            <w:tcBorders>
              <w:bottom w:val="single" w:color="000000" w:sz="2" w:space="0"/>
              <w:top w:val="single" w:color="000000" w:sz="2" w:space="0"/>
            </w:tcBorders>
          </w:tcPr>
          <w:p>
            <w:pPr>
              <w:ind w:left="24" w:right="122"/>
              <w:spacing w:before="61" w:line="242"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8"/>
              </w:rPr>
              <w:t>井</w:t>
            </w:r>
            <w:r>
              <w:rPr>
                <w:rFonts w:ascii="SimSun" w:hAnsi="SimSun" w:eastAsia="SimSun" w:cs="SimSun"/>
                <w:sz w:val="12"/>
                <w:szCs w:val="12"/>
                <w:spacing w:val="5"/>
              </w:rPr>
              <w:t>开采设计，采掘工程平面</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产量报表，生产计划。现场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7" w:right="129" w:firstLine="3"/>
              <w:spacing w:before="6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管总局令第87号)第八十六条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07" w:hRule="atLeast"/>
        </w:trPr>
        <w:tc>
          <w:tcPr>
            <w:tcW w:w="517" w:type="dxa"/>
            <w:vAlign w:val="top"/>
            <w:tcBorders>
              <w:bottom w:val="single" w:color="000000" w:sz="2" w:space="0"/>
              <w:top w:val="single" w:color="000000" w:sz="2" w:space="0"/>
            </w:tcBorders>
          </w:tcPr>
          <w:p>
            <w:pPr>
              <w:spacing w:line="38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5"/>
              </w:rPr>
              <w:t>井安全出口</w:t>
            </w:r>
          </w:p>
        </w:tc>
        <w:tc>
          <w:tcPr>
            <w:tcW w:w="3310" w:type="dxa"/>
            <w:vAlign w:val="top"/>
            <w:tcBorders>
              <w:bottom w:val="single" w:color="000000" w:sz="2" w:space="0"/>
              <w:top w:val="single" w:color="000000" w:sz="2" w:space="0"/>
            </w:tcBorders>
          </w:tcPr>
          <w:p>
            <w:pPr>
              <w:ind w:left="20" w:right="69" w:firstLine="1"/>
              <w:spacing w:before="94" w:line="242" w:lineRule="auto"/>
              <w:rPr>
                <w:rFonts w:ascii="SimSun" w:hAnsi="SimSun" w:eastAsia="SimSun" w:cs="SimSun"/>
                <w:sz w:val="12"/>
                <w:szCs w:val="12"/>
              </w:rPr>
            </w:pPr>
            <w:r>
              <w:rPr>
                <w:rFonts w:ascii="SimSun" w:hAnsi="SimSun" w:eastAsia="SimSun" w:cs="SimSun"/>
                <w:sz w:val="12"/>
                <w:szCs w:val="12"/>
                <w:spacing w:val="10"/>
              </w:rPr>
              <w:t>生产矿</w:t>
            </w:r>
            <w:r>
              <w:rPr>
                <w:rFonts w:ascii="SimSun" w:hAnsi="SimSun" w:eastAsia="SimSun" w:cs="SimSun"/>
                <w:sz w:val="12"/>
                <w:szCs w:val="12"/>
                <w:spacing w:val="8"/>
              </w:rPr>
              <w:t>井</w:t>
            </w:r>
            <w:r>
              <w:rPr>
                <w:rFonts w:ascii="SimSun" w:hAnsi="SimSun" w:eastAsia="SimSun" w:cs="SimSun"/>
                <w:sz w:val="12"/>
                <w:szCs w:val="12"/>
                <w:spacing w:val="5"/>
              </w:rPr>
              <w:t>必须至少有2个能行人的通达地面的安全出口，各</w:t>
            </w:r>
            <w:r>
              <w:rPr>
                <w:rFonts w:ascii="SimSun" w:hAnsi="SimSun" w:eastAsia="SimSun" w:cs="SimSun"/>
                <w:sz w:val="12"/>
                <w:szCs w:val="12"/>
              </w:rPr>
              <w:t xml:space="preserve"> </w:t>
            </w:r>
            <w:r>
              <w:rPr>
                <w:rFonts w:ascii="SimSun" w:hAnsi="SimSun" w:eastAsia="SimSun" w:cs="SimSun"/>
                <w:sz w:val="12"/>
                <w:szCs w:val="12"/>
                <w:spacing w:val="10"/>
              </w:rPr>
              <w:t>出口间</w:t>
            </w:r>
            <w:r>
              <w:rPr>
                <w:rFonts w:ascii="SimSun" w:hAnsi="SimSun" w:eastAsia="SimSun" w:cs="SimSun"/>
                <w:sz w:val="12"/>
                <w:szCs w:val="12"/>
                <w:spacing w:val="7"/>
              </w:rPr>
              <w:t>距</w:t>
            </w:r>
            <w:r>
              <w:rPr>
                <w:rFonts w:ascii="SimSun" w:hAnsi="SimSun" w:eastAsia="SimSun" w:cs="SimSun"/>
                <w:sz w:val="12"/>
                <w:szCs w:val="12"/>
                <w:spacing w:val="5"/>
              </w:rPr>
              <w:t>不得小于30</w:t>
            </w:r>
            <w:r>
              <w:rPr>
                <w:rFonts w:ascii="SimSun" w:hAnsi="SimSun" w:eastAsia="SimSun" w:cs="SimSun"/>
                <w:sz w:val="12"/>
                <w:szCs w:val="12"/>
              </w:rPr>
              <w:t>m</w:t>
            </w:r>
            <w:r>
              <w:rPr>
                <w:rFonts w:ascii="SimSun" w:hAnsi="SimSun" w:eastAsia="SimSun" w:cs="SimSun"/>
                <w:sz w:val="12"/>
                <w:szCs w:val="12"/>
                <w:spacing w:val="5"/>
              </w:rPr>
              <w:t>。采用中央式通风的新建和改扩建矿</w:t>
            </w:r>
            <w:r>
              <w:rPr>
                <w:rFonts w:ascii="SimSun" w:hAnsi="SimSun" w:eastAsia="SimSun" w:cs="SimSun"/>
                <w:sz w:val="12"/>
                <w:szCs w:val="12"/>
              </w:rPr>
              <w:t xml:space="preserve"> </w:t>
            </w:r>
            <w:r>
              <w:rPr>
                <w:rFonts w:ascii="SimSun" w:hAnsi="SimSun" w:eastAsia="SimSun" w:cs="SimSun"/>
                <w:sz w:val="12"/>
                <w:szCs w:val="12"/>
                <w:spacing w:val="6"/>
              </w:rPr>
              <w:t>井，设计中应当规定井田边界的安全出口。新建、扩建</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井的回风井严禁兼作提升和行人通道，紧急情况下可作</w:t>
            </w:r>
            <w:r>
              <w:rPr>
                <w:rFonts w:ascii="SimSun" w:hAnsi="SimSun" w:eastAsia="SimSun" w:cs="SimSun"/>
                <w:sz w:val="12"/>
                <w:szCs w:val="12"/>
                <w:spacing w:val="1"/>
              </w:rPr>
              <w:t>为</w:t>
            </w:r>
            <w:r>
              <w:rPr>
                <w:rFonts w:ascii="SimSun" w:hAnsi="SimSun" w:eastAsia="SimSun" w:cs="SimSun"/>
                <w:sz w:val="12"/>
                <w:szCs w:val="12"/>
              </w:rPr>
              <w:t xml:space="preserve"> </w:t>
            </w:r>
            <w:r>
              <w:rPr>
                <w:rFonts w:ascii="SimSun" w:hAnsi="SimSun" w:eastAsia="SimSun" w:cs="SimSun"/>
                <w:sz w:val="12"/>
                <w:szCs w:val="12"/>
                <w:spacing w:val="1"/>
              </w:rPr>
              <w:t>安全出口</w:t>
            </w: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340" w:lineRule="auto"/>
              <w:rPr>
                <w:rFonts w:ascii="Arial"/>
                <w:sz w:val="21"/>
              </w:rPr>
            </w:pPr>
            <w:r/>
          </w:p>
          <w:p>
            <w:pPr>
              <w:spacing w:line="341" w:lineRule="auto"/>
              <w:rPr>
                <w:rFonts w:ascii="Arial"/>
                <w:sz w:val="21"/>
              </w:rPr>
            </w:pPr>
            <w:r/>
          </w:p>
          <w:p>
            <w:pPr>
              <w:ind w:left="24" w:right="57"/>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工程平面图，通风系统图,矿</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安</w:t>
            </w:r>
            <w:r>
              <w:rPr>
                <w:rFonts w:ascii="SimSun" w:hAnsi="SimSun" w:eastAsia="SimSun" w:cs="SimSun"/>
                <w:sz w:val="12"/>
                <w:szCs w:val="12"/>
                <w:spacing w:val="5"/>
              </w:rPr>
              <w:t>全出口检查、维护记录。现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24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55" w:hRule="atLeast"/>
        </w:trPr>
        <w:tc>
          <w:tcPr>
            <w:tcW w:w="517" w:type="dxa"/>
            <w:vAlign w:val="top"/>
            <w:tcBorders>
              <w:bottom w:val="single" w:color="000000" w:sz="2" w:space="0"/>
              <w:top w:val="single" w:color="000000" w:sz="2" w:space="0"/>
            </w:tcBorders>
          </w:tcPr>
          <w:p>
            <w:pPr>
              <w:spacing w:line="40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18" w:line="236" w:lineRule="auto"/>
              <w:rPr>
                <w:rFonts w:ascii="SimSun" w:hAnsi="SimSun" w:eastAsia="SimSun" w:cs="SimSun"/>
                <w:sz w:val="12"/>
                <w:szCs w:val="12"/>
              </w:rPr>
            </w:pPr>
            <w:r>
              <w:rPr>
                <w:rFonts w:ascii="SimSun" w:hAnsi="SimSun" w:eastAsia="SimSun" w:cs="SimSun"/>
                <w:sz w:val="12"/>
                <w:szCs w:val="12"/>
                <w:spacing w:val="6"/>
              </w:rPr>
              <w:t>井巷交岔点，必须设置路标，标明所在地点，指明通往</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4"/>
              </w:rPr>
              <w:t>全</w:t>
            </w:r>
            <w:r>
              <w:rPr>
                <w:rFonts w:ascii="SimSun" w:hAnsi="SimSun" w:eastAsia="SimSun" w:cs="SimSun"/>
                <w:sz w:val="12"/>
                <w:szCs w:val="12"/>
                <w:spacing w:val="2"/>
              </w:rPr>
              <w:t>出口的方向。</w:t>
            </w:r>
          </w:p>
          <w:p>
            <w:pPr>
              <w:ind w:left="20" w:right="128" w:firstLine="258"/>
              <w:spacing w:line="246" w:lineRule="auto"/>
              <w:rPr>
                <w:rFonts w:ascii="SimSun" w:hAnsi="SimSun" w:eastAsia="SimSun" w:cs="SimSun"/>
                <w:sz w:val="12"/>
                <w:szCs w:val="12"/>
              </w:rPr>
            </w:pPr>
            <w:r>
              <w:rPr>
                <w:rFonts w:ascii="SimSun" w:hAnsi="SimSun" w:eastAsia="SimSun" w:cs="SimSun"/>
                <w:sz w:val="12"/>
                <w:szCs w:val="12"/>
                <w:spacing w:val="10"/>
              </w:rPr>
              <w:t>通达地</w:t>
            </w:r>
            <w:r>
              <w:rPr>
                <w:rFonts w:ascii="SimSun" w:hAnsi="SimSun" w:eastAsia="SimSun" w:cs="SimSun"/>
                <w:sz w:val="12"/>
                <w:szCs w:val="12"/>
                <w:spacing w:val="8"/>
              </w:rPr>
              <w:t>面</w:t>
            </w:r>
            <w:r>
              <w:rPr>
                <w:rFonts w:ascii="SimSun" w:hAnsi="SimSun" w:eastAsia="SimSun" w:cs="SimSun"/>
                <w:sz w:val="12"/>
                <w:szCs w:val="12"/>
                <w:spacing w:val="5"/>
              </w:rPr>
              <w:t>的安全出口必须按规定设置人行道。安全出</w:t>
            </w:r>
            <w:r>
              <w:rPr>
                <w:rFonts w:ascii="SimSun" w:hAnsi="SimSun" w:eastAsia="SimSun" w:cs="SimSun"/>
                <w:sz w:val="12"/>
                <w:szCs w:val="12"/>
              </w:rPr>
              <w:t xml:space="preserve"> </w:t>
            </w:r>
            <w:r>
              <w:rPr>
                <w:rFonts w:ascii="SimSun" w:hAnsi="SimSun" w:eastAsia="SimSun" w:cs="SimSun"/>
                <w:sz w:val="12"/>
                <w:szCs w:val="12"/>
                <w:spacing w:val="5"/>
              </w:rPr>
              <w:t>口应当经常清理、维护，保持畅通。不得占用安全出口</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
              </w:rPr>
              <w:t>疏散通</w:t>
            </w:r>
            <w:r>
              <w:rPr>
                <w:rFonts w:ascii="SimSun" w:hAnsi="SimSun" w:eastAsia="SimSun" w:cs="SimSun"/>
                <w:sz w:val="12"/>
                <w:szCs w:val="12"/>
              </w:rPr>
              <w:t>道。</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3"/>
              <w:spacing w:before="196" w:line="244"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十二条第二款、《煤矿安全</w:t>
            </w:r>
            <w:r>
              <w:rPr>
                <w:rFonts w:ascii="SimSun" w:hAnsi="SimSun" w:eastAsia="SimSun" w:cs="SimSun"/>
                <w:sz w:val="12"/>
                <w:szCs w:val="12"/>
              </w:rPr>
              <w:t xml:space="preserve"> </w:t>
            </w:r>
            <w:r>
              <w:rPr>
                <w:rFonts w:ascii="SimSun" w:hAnsi="SimSun" w:eastAsia="SimSun" w:cs="SimSun"/>
                <w:sz w:val="12"/>
                <w:szCs w:val="12"/>
                <w:spacing w:val="10"/>
              </w:rPr>
              <w:t>规程》(原国家安全监管总局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9"/>
              </w:rPr>
              <w:t>第87号)第八十八条</w:t>
            </w:r>
            <w:r>
              <w:rPr>
                <w:rFonts w:ascii="SimSun" w:hAnsi="SimSun" w:eastAsia="SimSun" w:cs="SimSun"/>
                <w:sz w:val="12"/>
                <w:szCs w:val="12"/>
                <w:spacing w:val="7"/>
              </w:rPr>
              <w:t>。</w:t>
            </w:r>
          </w:p>
        </w:tc>
      </w:tr>
      <w:tr>
        <w:trPr>
          <w:trHeight w:val="1414" w:hRule="atLeast"/>
        </w:trPr>
        <w:tc>
          <w:tcPr>
            <w:tcW w:w="517" w:type="dxa"/>
            <w:vAlign w:val="top"/>
            <w:tcBorders>
              <w:bottom w:val="single" w:color="000000" w:sz="2" w:space="0"/>
              <w:top w:val="single" w:color="000000" w:sz="2" w:space="0"/>
            </w:tcBorders>
          </w:tcPr>
          <w:p>
            <w:pPr>
              <w:spacing w:line="318" w:lineRule="auto"/>
              <w:rPr>
                <w:rFonts w:ascii="Arial"/>
                <w:sz w:val="21"/>
              </w:rPr>
            </w:pPr>
            <w:r/>
          </w:p>
          <w:p>
            <w:pPr>
              <w:spacing w:line="31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68" w:lineRule="auto"/>
              <w:rPr>
                <w:rFonts w:ascii="Arial"/>
                <w:sz w:val="21"/>
              </w:rPr>
            </w:pPr>
            <w:r/>
          </w:p>
          <w:p>
            <w:pPr>
              <w:spacing w:line="269" w:lineRule="auto"/>
              <w:rPr>
                <w:rFonts w:ascii="Arial"/>
                <w:sz w:val="21"/>
              </w:rPr>
            </w:pPr>
            <w:r/>
          </w:p>
          <w:p>
            <w:pPr>
              <w:ind w:left="37" w:right="80" w:hanging="17"/>
              <w:spacing w:before="39" w:line="260"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平及采区安全出</w:t>
            </w:r>
            <w:r>
              <w:rPr>
                <w:rFonts w:ascii="SimSun" w:hAnsi="SimSun" w:eastAsia="SimSun" w:cs="SimSun"/>
                <w:sz w:val="12"/>
                <w:szCs w:val="12"/>
              </w:rPr>
              <w:t xml:space="preserve"> </w:t>
            </w:r>
            <w:r>
              <w:rPr>
                <w:rFonts w:ascii="SimSun" w:hAnsi="SimSun" w:eastAsia="SimSun" w:cs="SimSun"/>
                <w:sz w:val="12"/>
                <w:szCs w:val="12"/>
              </w:rPr>
              <w:t>口</w:t>
            </w:r>
          </w:p>
        </w:tc>
        <w:tc>
          <w:tcPr>
            <w:tcW w:w="3310" w:type="dxa"/>
            <w:vAlign w:val="top"/>
            <w:tcBorders>
              <w:bottom w:val="single" w:color="000000" w:sz="2" w:space="0"/>
              <w:top w:val="single" w:color="000000" w:sz="2" w:space="0"/>
            </w:tcBorders>
          </w:tcPr>
          <w:p>
            <w:pPr>
              <w:ind w:left="19" w:right="66" w:firstLine="1"/>
              <w:spacing w:before="118"/>
              <w:rPr>
                <w:rFonts w:ascii="SimSun" w:hAnsi="SimSun" w:eastAsia="SimSun" w:cs="SimSun"/>
                <w:sz w:val="12"/>
                <w:szCs w:val="12"/>
              </w:rPr>
            </w:pPr>
            <w:r>
              <w:rPr>
                <w:rFonts w:ascii="SimSun" w:hAnsi="SimSun" w:eastAsia="SimSun" w:cs="SimSun"/>
                <w:sz w:val="12"/>
                <w:szCs w:val="12"/>
                <w:spacing w:val="10"/>
              </w:rPr>
              <w:t>井下每</w:t>
            </w:r>
            <w:r>
              <w:rPr>
                <w:rFonts w:ascii="SimSun" w:hAnsi="SimSun" w:eastAsia="SimSun" w:cs="SimSun"/>
                <w:sz w:val="12"/>
                <w:szCs w:val="12"/>
                <w:spacing w:val="8"/>
              </w:rPr>
              <w:t>一</w:t>
            </w:r>
            <w:r>
              <w:rPr>
                <w:rFonts w:ascii="SimSun" w:hAnsi="SimSun" w:eastAsia="SimSun" w:cs="SimSun"/>
                <w:sz w:val="12"/>
                <w:szCs w:val="12"/>
                <w:spacing w:val="5"/>
              </w:rPr>
              <w:t>个水平到上一个水平和各个采(盘)区都必须至少</w:t>
            </w:r>
            <w:r>
              <w:rPr>
                <w:rFonts w:ascii="SimSun" w:hAnsi="SimSun" w:eastAsia="SimSun" w:cs="SimSun"/>
                <w:sz w:val="12"/>
                <w:szCs w:val="12"/>
              </w:rPr>
              <w:t xml:space="preserve"> </w:t>
            </w:r>
            <w:r>
              <w:rPr>
                <w:rFonts w:ascii="SimSun" w:hAnsi="SimSun" w:eastAsia="SimSun" w:cs="SimSun"/>
                <w:sz w:val="12"/>
                <w:szCs w:val="12"/>
                <w:spacing w:val="10"/>
              </w:rPr>
              <w:t>有2个便</w:t>
            </w:r>
            <w:r>
              <w:rPr>
                <w:rFonts w:ascii="SimSun" w:hAnsi="SimSun" w:eastAsia="SimSun" w:cs="SimSun"/>
                <w:sz w:val="12"/>
                <w:szCs w:val="12"/>
                <w:spacing w:val="5"/>
              </w:rPr>
              <w:t>于行人的安全出口，并与通达地面的安全出口相连</w:t>
            </w:r>
            <w:r>
              <w:rPr>
                <w:rFonts w:ascii="SimSun" w:hAnsi="SimSun" w:eastAsia="SimSun" w:cs="SimSun"/>
                <w:sz w:val="12"/>
                <w:szCs w:val="12"/>
              </w:rPr>
              <w:t xml:space="preserve"> </w:t>
            </w:r>
            <w:r>
              <w:rPr>
                <w:rFonts w:ascii="SimSun" w:hAnsi="SimSun" w:eastAsia="SimSun" w:cs="SimSun"/>
                <w:sz w:val="12"/>
                <w:szCs w:val="12"/>
                <w:spacing w:val="10"/>
              </w:rPr>
              <w:t>。未</w:t>
            </w:r>
            <w:r>
              <w:rPr>
                <w:rFonts w:ascii="SimSun" w:hAnsi="SimSun" w:eastAsia="SimSun" w:cs="SimSun"/>
                <w:sz w:val="12"/>
                <w:szCs w:val="12"/>
                <w:spacing w:val="9"/>
              </w:rPr>
              <w:t>建</w:t>
            </w:r>
            <w:r>
              <w:rPr>
                <w:rFonts w:ascii="SimSun" w:hAnsi="SimSun" w:eastAsia="SimSun" w:cs="SimSun"/>
                <w:sz w:val="12"/>
                <w:szCs w:val="12"/>
                <w:spacing w:val="5"/>
              </w:rPr>
              <w:t>成2个安全出口的水平或者采(盘)</w:t>
            </w:r>
            <w:r>
              <w:rPr>
                <w:rFonts w:ascii="SimSun" w:hAnsi="SimSun" w:eastAsia="SimSun" w:cs="SimSun"/>
                <w:sz w:val="12"/>
                <w:szCs w:val="12"/>
                <w:spacing w:val="5"/>
              </w:rPr>
              <w:t xml:space="preserve">  </w:t>
            </w:r>
            <w:r>
              <w:rPr>
                <w:rFonts w:ascii="SimSun" w:hAnsi="SimSun" w:eastAsia="SimSun" w:cs="SimSun"/>
                <w:sz w:val="12"/>
                <w:szCs w:val="12"/>
                <w:spacing w:val="5"/>
              </w:rPr>
              <w:t>区严禁回采。井</w:t>
            </w:r>
            <w:r>
              <w:rPr>
                <w:rFonts w:ascii="SimSun" w:hAnsi="SimSun" w:eastAsia="SimSun" w:cs="SimSun"/>
                <w:sz w:val="12"/>
                <w:szCs w:val="12"/>
              </w:rPr>
              <w:t xml:space="preserve"> </w:t>
            </w:r>
            <w:r>
              <w:rPr>
                <w:rFonts w:ascii="SimSun" w:hAnsi="SimSun" w:eastAsia="SimSun" w:cs="SimSun"/>
                <w:sz w:val="12"/>
                <w:szCs w:val="12"/>
                <w:spacing w:val="6"/>
              </w:rPr>
              <w:t>巷交岔点，必须设置路标，标明所在地点，指明通往安</w:t>
            </w:r>
            <w:r>
              <w:rPr>
                <w:rFonts w:ascii="SimSun" w:hAnsi="SimSun" w:eastAsia="SimSun" w:cs="SimSun"/>
                <w:sz w:val="12"/>
                <w:szCs w:val="12"/>
                <w:spacing w:val="2"/>
              </w:rPr>
              <w:t>全</w:t>
            </w:r>
            <w:r>
              <w:rPr>
                <w:rFonts w:ascii="SimSun" w:hAnsi="SimSun" w:eastAsia="SimSun" w:cs="SimSun"/>
                <w:sz w:val="12"/>
                <w:szCs w:val="12"/>
              </w:rPr>
              <w:t xml:space="preserve"> </w:t>
            </w:r>
            <w:r>
              <w:rPr>
                <w:rFonts w:ascii="SimSun" w:hAnsi="SimSun" w:eastAsia="SimSun" w:cs="SimSun"/>
                <w:sz w:val="12"/>
                <w:szCs w:val="12"/>
                <w:spacing w:val="10"/>
              </w:rPr>
              <w:t>出口的方</w:t>
            </w:r>
            <w:r>
              <w:rPr>
                <w:rFonts w:ascii="SimSun" w:hAnsi="SimSun" w:eastAsia="SimSun" w:cs="SimSun"/>
                <w:sz w:val="12"/>
                <w:szCs w:val="12"/>
                <w:spacing w:val="5"/>
              </w:rPr>
              <w:t>向。通达地面的安全出口和2个水平之间的安全出</w:t>
            </w:r>
            <w:r>
              <w:rPr>
                <w:rFonts w:ascii="SimSun" w:hAnsi="SimSun" w:eastAsia="SimSun" w:cs="SimSun"/>
                <w:sz w:val="12"/>
                <w:szCs w:val="12"/>
              </w:rPr>
              <w:t xml:space="preserve"> </w:t>
            </w:r>
            <w:r>
              <w:rPr>
                <w:rFonts w:ascii="SimSun" w:hAnsi="SimSun" w:eastAsia="SimSun" w:cs="SimSun"/>
                <w:sz w:val="12"/>
                <w:szCs w:val="12"/>
                <w:spacing w:val="6"/>
              </w:rPr>
              <w:t>口必须按规定设置人行道，并根据倾角大小和实际需要</w:t>
            </w:r>
            <w:r>
              <w:rPr>
                <w:rFonts w:ascii="SimSun" w:hAnsi="SimSun" w:eastAsia="SimSun" w:cs="SimSun"/>
                <w:sz w:val="12"/>
                <w:szCs w:val="12"/>
                <w:spacing w:val="2"/>
              </w:rPr>
              <w:t>设</w:t>
            </w:r>
            <w:r>
              <w:rPr>
                <w:rFonts w:ascii="SimSun" w:hAnsi="SimSun" w:eastAsia="SimSun" w:cs="SimSun"/>
                <w:sz w:val="12"/>
                <w:szCs w:val="12"/>
              </w:rPr>
              <w:t xml:space="preserve"> </w:t>
            </w:r>
            <w:r>
              <w:rPr>
                <w:rFonts w:ascii="SimSun" w:hAnsi="SimSun" w:eastAsia="SimSun" w:cs="SimSun"/>
                <w:sz w:val="12"/>
                <w:szCs w:val="12"/>
                <w:spacing w:val="8"/>
              </w:rPr>
              <w:t>置扶手、</w:t>
            </w:r>
            <w:r>
              <w:rPr>
                <w:rFonts w:ascii="SimSun" w:hAnsi="SimSun" w:eastAsia="SimSun" w:cs="SimSun"/>
                <w:sz w:val="12"/>
                <w:szCs w:val="12"/>
                <w:spacing w:val="4"/>
              </w:rPr>
              <w:t>台阶或者梯道。安全出口应当经常清理、维护，</w:t>
            </w:r>
            <w:r>
              <w:rPr>
                <w:rFonts w:ascii="SimSun" w:hAnsi="SimSun" w:eastAsia="SimSun" w:cs="SimSun"/>
                <w:sz w:val="12"/>
                <w:szCs w:val="12"/>
              </w:rPr>
              <w:t xml:space="preserve"> </w:t>
            </w:r>
            <w:r>
              <w:rPr>
                <w:rFonts w:ascii="SimSun" w:hAnsi="SimSun" w:eastAsia="SimSun" w:cs="SimSun"/>
                <w:sz w:val="12"/>
                <w:szCs w:val="12"/>
                <w:spacing w:val="8"/>
              </w:rPr>
              <w:t>保持畅</w:t>
            </w:r>
            <w:r>
              <w:rPr>
                <w:rFonts w:ascii="SimSun" w:hAnsi="SimSun" w:eastAsia="SimSun" w:cs="SimSun"/>
                <w:sz w:val="12"/>
                <w:szCs w:val="12"/>
                <w:spacing w:val="5"/>
              </w:rPr>
              <w:t>通</w:t>
            </w:r>
            <w:r>
              <w:rPr>
                <w:rFonts w:ascii="SimSun" w:hAnsi="SimSun" w:eastAsia="SimSun" w:cs="SimSun"/>
                <w:sz w:val="12"/>
                <w:szCs w:val="12"/>
                <w:spacing w:val="4"/>
              </w:rPr>
              <w:t>。不得占用安全出口、疏散通道。</w:t>
            </w:r>
          </w:p>
        </w:tc>
        <w:tc>
          <w:tcPr>
            <w:tcW w:w="1916" w:type="dxa"/>
            <w:vAlign w:val="top"/>
            <w:tcBorders>
              <w:bottom w:val="single" w:color="000000" w:sz="2" w:space="0"/>
              <w:top w:val="single" w:color="000000" w:sz="2" w:space="0"/>
            </w:tcBorders>
          </w:tcPr>
          <w:p>
            <w:pPr>
              <w:spacing w:line="463" w:lineRule="auto"/>
              <w:rPr>
                <w:rFonts w:ascii="Arial"/>
                <w:sz w:val="21"/>
              </w:rPr>
            </w:pPr>
            <w:r/>
          </w:p>
          <w:p>
            <w:pPr>
              <w:ind w:left="24" w:right="57"/>
              <w:spacing w:before="39" w:line="248"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工程平面图，通风系统图,安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出</w:t>
            </w:r>
            <w:r>
              <w:rPr>
                <w:rFonts w:ascii="SimSun" w:hAnsi="SimSun" w:eastAsia="SimSun" w:cs="SimSun"/>
                <w:sz w:val="12"/>
                <w:szCs w:val="12"/>
                <w:spacing w:val="5"/>
              </w:rPr>
              <w:t>口检查、维护记录。现场检</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83" w:lineRule="auto"/>
              <w:rPr>
                <w:rFonts w:ascii="Arial"/>
                <w:sz w:val="21"/>
              </w:rPr>
            </w:pPr>
            <w:r/>
          </w:p>
          <w:p>
            <w:pPr>
              <w:ind w:left="26" w:right="133" w:firstLine="3"/>
              <w:spacing w:before="39" w:line="244"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十二条第二款、《煤矿安全</w:t>
            </w:r>
            <w:r>
              <w:rPr>
                <w:rFonts w:ascii="SimSun" w:hAnsi="SimSun" w:eastAsia="SimSun" w:cs="SimSun"/>
                <w:sz w:val="12"/>
                <w:szCs w:val="12"/>
              </w:rPr>
              <w:t xml:space="preserve"> </w:t>
            </w:r>
            <w:r>
              <w:rPr>
                <w:rFonts w:ascii="SimSun" w:hAnsi="SimSun" w:eastAsia="SimSun" w:cs="SimSun"/>
                <w:sz w:val="12"/>
                <w:szCs w:val="12"/>
                <w:spacing w:val="10"/>
              </w:rPr>
              <w:t>规程》(原国家安全监管总局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9"/>
              </w:rPr>
              <w:t>第87号)第八十八条</w:t>
            </w:r>
            <w:r>
              <w:rPr>
                <w:rFonts w:ascii="SimSun" w:hAnsi="SimSun" w:eastAsia="SimSun" w:cs="SimSun"/>
                <w:sz w:val="12"/>
                <w:szCs w:val="12"/>
                <w:spacing w:val="7"/>
              </w:rPr>
              <w:t>。</w:t>
            </w:r>
          </w:p>
        </w:tc>
      </w:tr>
      <w:tr>
        <w:trPr>
          <w:trHeight w:val="1694"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巷</w:t>
            </w:r>
            <w:r>
              <w:rPr>
                <w:rFonts w:ascii="SimSun" w:hAnsi="SimSun" w:eastAsia="SimSun" w:cs="SimSun"/>
                <w:sz w:val="12"/>
                <w:szCs w:val="12"/>
                <w:spacing w:val="4"/>
              </w:rPr>
              <w:t>道断面</w:t>
            </w:r>
          </w:p>
        </w:tc>
        <w:tc>
          <w:tcPr>
            <w:tcW w:w="3310" w:type="dxa"/>
            <w:vAlign w:val="top"/>
            <w:tcBorders>
              <w:bottom w:val="single" w:color="000000" w:sz="2" w:space="0"/>
              <w:top w:val="single" w:color="000000" w:sz="2" w:space="0"/>
            </w:tcBorders>
          </w:tcPr>
          <w:p>
            <w:pPr>
              <w:ind w:left="19" w:right="118" w:firstLine="1"/>
              <w:spacing w:before="106" w:line="236" w:lineRule="auto"/>
              <w:rPr>
                <w:rFonts w:ascii="SimSun" w:hAnsi="SimSun" w:eastAsia="SimSun" w:cs="SimSun"/>
                <w:sz w:val="12"/>
                <w:szCs w:val="12"/>
              </w:rPr>
            </w:pPr>
            <w:r>
              <w:rPr>
                <w:rFonts w:ascii="SimSun" w:hAnsi="SimSun" w:eastAsia="SimSun" w:cs="SimSun"/>
                <w:sz w:val="12"/>
                <w:szCs w:val="12"/>
                <w:spacing w:val="10"/>
              </w:rPr>
              <w:t>巷道净</w:t>
            </w:r>
            <w:r>
              <w:rPr>
                <w:rFonts w:ascii="SimSun" w:hAnsi="SimSun" w:eastAsia="SimSun" w:cs="SimSun"/>
                <w:sz w:val="12"/>
                <w:szCs w:val="12"/>
                <w:spacing w:val="9"/>
              </w:rPr>
              <w:t>断</w:t>
            </w:r>
            <w:r>
              <w:rPr>
                <w:rFonts w:ascii="SimSun" w:hAnsi="SimSun" w:eastAsia="SimSun" w:cs="SimSun"/>
                <w:sz w:val="12"/>
                <w:szCs w:val="12"/>
                <w:spacing w:val="5"/>
              </w:rPr>
              <w:t>面必须满足行人、运输、通风和安全设施及设备</w:t>
            </w:r>
            <w:r>
              <w:rPr>
                <w:rFonts w:ascii="SimSun" w:hAnsi="SimSun" w:eastAsia="SimSun" w:cs="SimSun"/>
                <w:sz w:val="12"/>
                <w:szCs w:val="12"/>
              </w:rPr>
              <w:t xml:space="preserve"> </w:t>
            </w:r>
            <w:r>
              <w:rPr>
                <w:rFonts w:ascii="SimSun" w:hAnsi="SimSun" w:eastAsia="SimSun" w:cs="SimSun"/>
                <w:sz w:val="12"/>
                <w:szCs w:val="12"/>
                <w:spacing w:val="6"/>
              </w:rPr>
              <w:t>安装、检修、施工的需要。采用轨道机车运输的巷道</w:t>
            </w:r>
            <w:r>
              <w:rPr>
                <w:rFonts w:ascii="SimSun" w:hAnsi="SimSun" w:eastAsia="SimSun" w:cs="SimSun"/>
                <w:sz w:val="12"/>
                <w:szCs w:val="12"/>
                <w:spacing w:val="1"/>
              </w:rPr>
              <w:t>净</w:t>
            </w:r>
            <w:r>
              <w:rPr>
                <w:rFonts w:ascii="SimSun" w:hAnsi="SimSun" w:eastAsia="SimSun" w:cs="SimSun"/>
                <w:sz w:val="12"/>
                <w:szCs w:val="12"/>
              </w:rPr>
              <w:t xml:space="preserve">  </w:t>
            </w:r>
            <w:r>
              <w:rPr>
                <w:rFonts w:ascii="SimSun" w:hAnsi="SimSun" w:eastAsia="SimSun" w:cs="SimSun"/>
                <w:sz w:val="12"/>
                <w:szCs w:val="12"/>
                <w:spacing w:val="8"/>
              </w:rPr>
              <w:t>高，自轨</w:t>
            </w:r>
            <w:r>
              <w:rPr>
                <w:rFonts w:ascii="SimSun" w:hAnsi="SimSun" w:eastAsia="SimSun" w:cs="SimSun"/>
                <w:sz w:val="12"/>
                <w:szCs w:val="12"/>
                <w:spacing w:val="6"/>
              </w:rPr>
              <w:t>面</w:t>
            </w:r>
            <w:r>
              <w:rPr>
                <w:rFonts w:ascii="SimSun" w:hAnsi="SimSun" w:eastAsia="SimSun" w:cs="SimSun"/>
                <w:sz w:val="12"/>
                <w:szCs w:val="12"/>
                <w:spacing w:val="4"/>
              </w:rPr>
              <w:t>起不得低于2</w:t>
            </w:r>
            <w:r>
              <w:rPr>
                <w:rFonts w:ascii="SimSun" w:hAnsi="SimSun" w:eastAsia="SimSun" w:cs="SimSun"/>
                <w:sz w:val="12"/>
                <w:szCs w:val="12"/>
              </w:rPr>
              <w:t>m</w:t>
            </w:r>
            <w:r>
              <w:rPr>
                <w:rFonts w:ascii="SimSun" w:hAnsi="SimSun" w:eastAsia="SimSun" w:cs="SimSun"/>
                <w:sz w:val="12"/>
                <w:szCs w:val="12"/>
                <w:spacing w:val="4"/>
              </w:rPr>
              <w:t>。架线电机车运输巷道的净高，</w:t>
            </w:r>
            <w:r>
              <w:rPr>
                <w:rFonts w:ascii="SimSun" w:hAnsi="SimSun" w:eastAsia="SimSun" w:cs="SimSun"/>
                <w:sz w:val="12"/>
                <w:szCs w:val="12"/>
              </w:rPr>
              <w:t xml:space="preserve"> </w:t>
            </w:r>
            <w:r>
              <w:rPr>
                <w:rFonts w:ascii="SimSun" w:hAnsi="SimSun" w:eastAsia="SimSun" w:cs="SimSun"/>
                <w:sz w:val="12"/>
                <w:szCs w:val="12"/>
                <w:spacing w:val="10"/>
              </w:rPr>
              <w:t>在井底</w:t>
            </w:r>
            <w:r>
              <w:rPr>
                <w:rFonts w:ascii="SimSun" w:hAnsi="SimSun" w:eastAsia="SimSun" w:cs="SimSun"/>
                <w:sz w:val="12"/>
                <w:szCs w:val="12"/>
                <w:spacing w:val="6"/>
              </w:rPr>
              <w:t>车</w:t>
            </w:r>
            <w:r>
              <w:rPr>
                <w:rFonts w:ascii="SimSun" w:hAnsi="SimSun" w:eastAsia="SimSun" w:cs="SimSun"/>
                <w:sz w:val="12"/>
                <w:szCs w:val="12"/>
                <w:spacing w:val="5"/>
              </w:rPr>
              <w:t>场内、从井底到乘车场，不小于2.4</w:t>
            </w:r>
            <w:r>
              <w:rPr>
                <w:rFonts w:ascii="SimSun" w:hAnsi="SimSun" w:eastAsia="SimSun" w:cs="SimSun"/>
                <w:sz w:val="12"/>
                <w:szCs w:val="12"/>
              </w:rPr>
              <w:t>m</w:t>
            </w:r>
            <w:r>
              <w:rPr>
                <w:rFonts w:ascii="SimSun" w:hAnsi="SimSun" w:eastAsia="SimSun" w:cs="SimSun"/>
                <w:sz w:val="12"/>
                <w:szCs w:val="12"/>
                <w:spacing w:val="5"/>
              </w:rPr>
              <w:t>；其他地</w:t>
            </w:r>
            <w:r>
              <w:rPr>
                <w:rFonts w:ascii="SimSun" w:hAnsi="SimSun" w:eastAsia="SimSun" w:cs="SimSun"/>
                <w:sz w:val="12"/>
                <w:szCs w:val="12"/>
              </w:rPr>
              <w:t xml:space="preserve">  </w:t>
            </w:r>
            <w:r>
              <w:rPr>
                <w:rFonts w:ascii="SimSun" w:hAnsi="SimSun" w:eastAsia="SimSun" w:cs="SimSun"/>
                <w:sz w:val="12"/>
                <w:szCs w:val="12"/>
                <w:spacing w:val="10"/>
              </w:rPr>
              <w:t>点，行人</w:t>
            </w:r>
            <w:r>
              <w:rPr>
                <w:rFonts w:ascii="SimSun" w:hAnsi="SimSun" w:eastAsia="SimSun" w:cs="SimSun"/>
                <w:sz w:val="12"/>
                <w:szCs w:val="12"/>
                <w:spacing w:val="7"/>
              </w:rPr>
              <w:t>的</w:t>
            </w:r>
            <w:r>
              <w:rPr>
                <w:rFonts w:ascii="SimSun" w:hAnsi="SimSun" w:eastAsia="SimSun" w:cs="SimSun"/>
                <w:sz w:val="12"/>
                <w:szCs w:val="12"/>
                <w:spacing w:val="5"/>
              </w:rPr>
              <w:t>不小于2.2</w:t>
            </w:r>
            <w:r>
              <w:rPr>
                <w:rFonts w:ascii="SimSun" w:hAnsi="SimSun" w:eastAsia="SimSun" w:cs="SimSun"/>
                <w:sz w:val="12"/>
                <w:szCs w:val="12"/>
              </w:rPr>
              <w:t>m</w:t>
            </w:r>
            <w:r>
              <w:rPr>
                <w:rFonts w:ascii="SimSun" w:hAnsi="SimSun" w:eastAsia="SimSun" w:cs="SimSun"/>
                <w:sz w:val="12"/>
                <w:szCs w:val="12"/>
                <w:spacing w:val="5"/>
              </w:rPr>
              <w:t>，不行人的不小于2.1</w:t>
            </w:r>
            <w:r>
              <w:rPr>
                <w:rFonts w:ascii="SimSun" w:hAnsi="SimSun" w:eastAsia="SimSun" w:cs="SimSun"/>
                <w:sz w:val="12"/>
                <w:szCs w:val="12"/>
              </w:rPr>
              <w:t>m</w:t>
            </w:r>
            <w:r>
              <w:rPr>
                <w:rFonts w:ascii="SimSun" w:hAnsi="SimSun" w:eastAsia="SimSun" w:cs="SimSun"/>
                <w:sz w:val="12"/>
                <w:szCs w:val="12"/>
                <w:spacing w:val="5"/>
              </w:rPr>
              <w:t>。采(盘)区</w:t>
            </w:r>
            <w:r>
              <w:rPr>
                <w:rFonts w:ascii="SimSun" w:hAnsi="SimSun" w:eastAsia="SimSun" w:cs="SimSun"/>
                <w:sz w:val="12"/>
                <w:szCs w:val="12"/>
              </w:rPr>
              <w:t xml:space="preserve"> </w:t>
            </w:r>
            <w:r>
              <w:rPr>
                <w:rFonts w:ascii="SimSun" w:hAnsi="SimSun" w:eastAsia="SimSun" w:cs="SimSun"/>
                <w:sz w:val="12"/>
                <w:szCs w:val="12"/>
                <w:spacing w:val="10"/>
              </w:rPr>
              <w:t>内的上</w:t>
            </w:r>
            <w:r>
              <w:rPr>
                <w:rFonts w:ascii="SimSun" w:hAnsi="SimSun" w:eastAsia="SimSun" w:cs="SimSun"/>
                <w:sz w:val="12"/>
                <w:szCs w:val="12"/>
                <w:spacing w:val="6"/>
              </w:rPr>
              <w:t>山</w:t>
            </w:r>
            <w:r>
              <w:rPr>
                <w:rFonts w:ascii="SimSun" w:hAnsi="SimSun" w:eastAsia="SimSun" w:cs="SimSun"/>
                <w:sz w:val="12"/>
                <w:szCs w:val="12"/>
                <w:spacing w:val="5"/>
              </w:rPr>
              <w:t>、下山和平巷的净高不得低于2</w:t>
            </w:r>
            <w:r>
              <w:rPr>
                <w:rFonts w:ascii="SimSun" w:hAnsi="SimSun" w:eastAsia="SimSun" w:cs="SimSun"/>
                <w:sz w:val="12"/>
                <w:szCs w:val="12"/>
              </w:rPr>
              <w:t>m</w:t>
            </w:r>
            <w:r>
              <w:rPr>
                <w:rFonts w:ascii="SimSun" w:hAnsi="SimSun" w:eastAsia="SimSun" w:cs="SimSun"/>
                <w:sz w:val="12"/>
                <w:szCs w:val="12"/>
                <w:spacing w:val="5"/>
              </w:rPr>
              <w:t>，薄煤层内的不</w:t>
            </w:r>
            <w:r>
              <w:rPr>
                <w:rFonts w:ascii="SimSun" w:hAnsi="SimSun" w:eastAsia="SimSun" w:cs="SimSun"/>
                <w:sz w:val="12"/>
                <w:szCs w:val="12"/>
              </w:rPr>
              <w:t xml:space="preserve"> </w:t>
            </w:r>
            <w:r>
              <w:rPr>
                <w:rFonts w:ascii="SimSun" w:hAnsi="SimSun" w:eastAsia="SimSun" w:cs="SimSun"/>
                <w:sz w:val="12"/>
                <w:szCs w:val="12"/>
                <w:spacing w:val="10"/>
              </w:rPr>
              <w:t>得低于1</w:t>
            </w:r>
            <w:r>
              <w:rPr>
                <w:rFonts w:ascii="SimSun" w:hAnsi="SimSun" w:eastAsia="SimSun" w:cs="SimSun"/>
                <w:sz w:val="12"/>
                <w:szCs w:val="12"/>
                <w:spacing w:val="5"/>
              </w:rPr>
              <w:t>.8</w:t>
            </w:r>
            <w:r>
              <w:rPr>
                <w:rFonts w:ascii="SimSun" w:hAnsi="SimSun" w:eastAsia="SimSun" w:cs="SimSun"/>
                <w:sz w:val="12"/>
                <w:szCs w:val="12"/>
              </w:rPr>
              <w:t>m</w:t>
            </w:r>
            <w:r>
              <w:rPr>
                <w:rFonts w:ascii="SimSun" w:hAnsi="SimSun" w:eastAsia="SimSun" w:cs="SimSun"/>
                <w:sz w:val="12"/>
                <w:szCs w:val="12"/>
                <w:spacing w:val="5"/>
              </w:rPr>
              <w:t>。运输巷(包括管、线、电缆)与运输设备最突</w:t>
            </w:r>
            <w:r>
              <w:rPr>
                <w:rFonts w:ascii="SimSun" w:hAnsi="SimSun" w:eastAsia="SimSun" w:cs="SimSun"/>
                <w:sz w:val="12"/>
                <w:szCs w:val="12"/>
              </w:rPr>
              <w:t xml:space="preserve"> </w:t>
            </w:r>
            <w:r>
              <w:rPr>
                <w:rFonts w:ascii="SimSun" w:hAnsi="SimSun" w:eastAsia="SimSun" w:cs="SimSun"/>
                <w:sz w:val="12"/>
                <w:szCs w:val="12"/>
                <w:spacing w:val="8"/>
              </w:rPr>
              <w:t>出部分</w:t>
            </w:r>
            <w:r>
              <w:rPr>
                <w:rFonts w:ascii="SimSun" w:hAnsi="SimSun" w:eastAsia="SimSun" w:cs="SimSun"/>
                <w:sz w:val="12"/>
                <w:szCs w:val="12"/>
                <w:spacing w:val="6"/>
              </w:rPr>
              <w:t>之</w:t>
            </w:r>
            <w:r>
              <w:rPr>
                <w:rFonts w:ascii="SimSun" w:hAnsi="SimSun" w:eastAsia="SimSun" w:cs="SimSun"/>
                <w:sz w:val="12"/>
                <w:szCs w:val="12"/>
                <w:spacing w:val="4"/>
              </w:rPr>
              <w:t>间的最小间距，应当符合规程要求。</w:t>
            </w:r>
          </w:p>
          <w:p>
            <w:pPr>
              <w:ind w:left="20" w:right="128" w:firstLine="258"/>
              <w:spacing w:line="251" w:lineRule="auto"/>
              <w:rPr>
                <w:rFonts w:ascii="SimSun" w:hAnsi="SimSun" w:eastAsia="SimSun" w:cs="SimSun"/>
                <w:sz w:val="12"/>
                <w:szCs w:val="12"/>
              </w:rPr>
            </w:pPr>
            <w:r>
              <w:rPr>
                <w:rFonts w:ascii="SimSun" w:hAnsi="SimSun" w:eastAsia="SimSun" w:cs="SimSun"/>
                <w:sz w:val="12"/>
                <w:szCs w:val="12"/>
                <w:spacing w:val="10"/>
              </w:rPr>
              <w:t>巷道净</w:t>
            </w:r>
            <w:r>
              <w:rPr>
                <w:rFonts w:ascii="SimSun" w:hAnsi="SimSun" w:eastAsia="SimSun" w:cs="SimSun"/>
                <w:sz w:val="12"/>
                <w:szCs w:val="12"/>
                <w:spacing w:val="7"/>
              </w:rPr>
              <w:t>断</w:t>
            </w:r>
            <w:r>
              <w:rPr>
                <w:rFonts w:ascii="SimSun" w:hAnsi="SimSun" w:eastAsia="SimSun" w:cs="SimSun"/>
                <w:sz w:val="12"/>
                <w:szCs w:val="12"/>
                <w:spacing w:val="5"/>
              </w:rPr>
              <w:t>面的设计，必须按支护最大允许变形后的断</w:t>
            </w:r>
            <w:r>
              <w:rPr>
                <w:rFonts w:ascii="SimSun" w:hAnsi="SimSun" w:eastAsia="SimSun" w:cs="SimSun"/>
                <w:sz w:val="12"/>
                <w:szCs w:val="12"/>
              </w:rPr>
              <w:t xml:space="preserve"> </w:t>
            </w:r>
            <w:r>
              <w:rPr>
                <w:rFonts w:ascii="SimSun" w:hAnsi="SimSun" w:eastAsia="SimSun" w:cs="SimSun"/>
                <w:sz w:val="12"/>
                <w:szCs w:val="12"/>
                <w:spacing w:val="-1"/>
              </w:rPr>
              <w:t>面计</w:t>
            </w:r>
            <w:r>
              <w:rPr>
                <w:rFonts w:ascii="SimSun" w:hAnsi="SimSun" w:eastAsia="SimSun" w:cs="SimSun"/>
                <w:sz w:val="12"/>
                <w:szCs w:val="12"/>
              </w:rPr>
              <w:t>算。</w:t>
            </w:r>
          </w:p>
        </w:tc>
        <w:tc>
          <w:tcPr>
            <w:tcW w:w="1916" w:type="dxa"/>
            <w:vAlign w:val="top"/>
            <w:vMerge w:val="restart"/>
            <w:tcBorders>
              <w:bottom w:val="non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0"/>
              </w:rPr>
              <w:t>巷</w:t>
            </w:r>
            <w:r>
              <w:rPr>
                <w:rFonts w:ascii="SimSun" w:hAnsi="SimSun" w:eastAsia="SimSun" w:cs="SimSun"/>
                <w:sz w:val="12"/>
                <w:szCs w:val="12"/>
                <w:spacing w:val="8"/>
              </w:rPr>
              <w:t>道</w:t>
            </w:r>
            <w:r>
              <w:rPr>
                <w:rFonts w:ascii="SimSun" w:hAnsi="SimSun" w:eastAsia="SimSun" w:cs="SimSun"/>
                <w:sz w:val="12"/>
                <w:szCs w:val="12"/>
                <w:spacing w:val="5"/>
              </w:rPr>
              <w:t>设计，作业规程。现场检查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38" w:lineRule="auto"/>
              <w:rPr>
                <w:rFonts w:ascii="Arial"/>
                <w:sz w:val="21"/>
              </w:rPr>
            </w:pPr>
            <w:r/>
          </w:p>
          <w:p>
            <w:pPr>
              <w:spacing w:line="338" w:lineRule="auto"/>
              <w:rPr>
                <w:rFonts w:ascii="Arial"/>
                <w:sz w:val="21"/>
              </w:rPr>
            </w:pPr>
            <w:r/>
          </w:p>
          <w:p>
            <w:pPr>
              <w:ind w:left="27" w:right="139" w:firstLine="3"/>
              <w:spacing w:before="3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8"/>
              </w:rPr>
              <w:t>管总局令第87号)九十条。</w:t>
            </w:r>
          </w:p>
        </w:tc>
      </w:tr>
      <w:tr>
        <w:trPr>
          <w:trHeight w:val="462" w:hRule="atLeast"/>
        </w:trPr>
        <w:tc>
          <w:tcPr>
            <w:tcW w:w="517" w:type="dxa"/>
            <w:vAlign w:val="top"/>
            <w:tcBorders>
              <w:bottom w:val="single" w:color="000000" w:sz="2" w:space="0"/>
              <w:top w:val="single" w:color="000000" w:sz="2" w:space="0"/>
            </w:tcBorders>
          </w:tcPr>
          <w:p>
            <w:pPr>
              <w:ind w:left="227"/>
              <w:spacing w:before="204"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05" w:line="251" w:lineRule="auto"/>
              <w:rPr>
                <w:rFonts w:ascii="SimSun" w:hAnsi="SimSun" w:eastAsia="SimSun" w:cs="SimSun"/>
                <w:sz w:val="12"/>
                <w:szCs w:val="12"/>
              </w:rPr>
            </w:pPr>
            <w:r>
              <w:rPr>
                <w:rFonts w:ascii="SimSun" w:hAnsi="SimSun" w:eastAsia="SimSun" w:cs="SimSun"/>
                <w:sz w:val="12"/>
                <w:szCs w:val="12"/>
                <w:spacing w:val="6"/>
              </w:rPr>
              <w:t>双向运输巷中，两车最突出部分之间的距离必须符合规</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2"/>
              </w:rPr>
              <w:t>要求。</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9" w:firstLine="3"/>
              <w:spacing w:before="105"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管总局令第87号)九十二条。</w:t>
            </w:r>
          </w:p>
        </w:tc>
      </w:tr>
      <w:tr>
        <w:trPr>
          <w:trHeight w:val="660"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20"/>
              <w:spacing w:before="278" w:line="229" w:lineRule="auto"/>
              <w:rPr>
                <w:rFonts w:ascii="SimSun" w:hAnsi="SimSun" w:eastAsia="SimSun" w:cs="SimSun"/>
                <w:sz w:val="12"/>
                <w:szCs w:val="12"/>
              </w:rPr>
            </w:pPr>
            <w:r>
              <w:rPr>
                <w:rFonts w:ascii="SimSun" w:hAnsi="SimSun" w:eastAsia="SimSun" w:cs="SimSun"/>
                <w:sz w:val="12"/>
                <w:szCs w:val="12"/>
                <w:spacing w:val="4"/>
              </w:rPr>
              <w:t>人行道</w:t>
            </w:r>
          </w:p>
        </w:tc>
        <w:tc>
          <w:tcPr>
            <w:tcW w:w="3310" w:type="dxa"/>
            <w:vAlign w:val="top"/>
            <w:tcBorders>
              <w:bottom w:val="single" w:color="000000" w:sz="2" w:space="0"/>
              <w:top w:val="single" w:color="000000" w:sz="2" w:space="0"/>
            </w:tcBorders>
          </w:tcPr>
          <w:p>
            <w:pPr>
              <w:ind w:left="22" w:right="134" w:hanging="1"/>
              <w:spacing w:before="199" w:line="251" w:lineRule="auto"/>
              <w:rPr>
                <w:rFonts w:ascii="SimSun" w:hAnsi="SimSun" w:eastAsia="SimSun" w:cs="SimSun"/>
                <w:sz w:val="12"/>
                <w:szCs w:val="12"/>
              </w:rPr>
            </w:pPr>
            <w:r>
              <w:rPr>
                <w:rFonts w:ascii="SimSun" w:hAnsi="SimSun" w:eastAsia="SimSun" w:cs="SimSun"/>
                <w:sz w:val="12"/>
                <w:szCs w:val="12"/>
                <w:spacing w:val="10"/>
              </w:rPr>
              <w:t>主要绞</w:t>
            </w:r>
            <w:r>
              <w:rPr>
                <w:rFonts w:ascii="SimSun" w:hAnsi="SimSun" w:eastAsia="SimSun" w:cs="SimSun"/>
                <w:sz w:val="12"/>
                <w:szCs w:val="12"/>
                <w:spacing w:val="9"/>
              </w:rPr>
              <w:t>车</w:t>
            </w:r>
            <w:r>
              <w:rPr>
                <w:rFonts w:ascii="SimSun" w:hAnsi="SimSun" w:eastAsia="SimSun" w:cs="SimSun"/>
                <w:sz w:val="12"/>
                <w:szCs w:val="12"/>
                <w:spacing w:val="5"/>
              </w:rPr>
              <w:t>道不得兼作人行道。提升量不大、保证行车时不</w:t>
            </w:r>
            <w:r>
              <w:rPr>
                <w:rFonts w:ascii="SimSun" w:hAnsi="SimSun" w:eastAsia="SimSun" w:cs="SimSun"/>
                <w:sz w:val="12"/>
                <w:szCs w:val="12"/>
              </w:rPr>
              <w:t xml:space="preserve"> </w:t>
            </w:r>
            <w:r>
              <w:rPr>
                <w:rFonts w:ascii="SimSun" w:hAnsi="SimSun" w:eastAsia="SimSun" w:cs="SimSun"/>
                <w:sz w:val="12"/>
                <w:szCs w:val="12"/>
                <w:spacing w:val="3"/>
              </w:rPr>
              <w:t>行人的，可以兼作</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spacing w:before="278"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39" w:firstLine="3"/>
              <w:spacing w:before="20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管总局令第87号)八十九条。</w:t>
            </w:r>
          </w:p>
        </w:tc>
      </w:tr>
    </w:tbl>
    <w:p>
      <w:pPr>
        <w:rPr>
          <w:rFonts w:ascii="Arial"/>
          <w:sz w:val="21"/>
        </w:rPr>
      </w:pPr>
      <w:r/>
    </w:p>
    <w:p>
      <w:pPr>
        <w:sectPr>
          <w:footerReference w:type="default" r:id="rId5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878" w:hRule="atLeast"/>
        </w:trPr>
        <w:tc>
          <w:tcPr>
            <w:tcW w:w="517" w:type="dxa"/>
            <w:vAlign w:val="top"/>
            <w:tcBorders>
              <w:bottom w:val="singl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4"/>
              </w:rPr>
              <w:t>人行道</w:t>
            </w:r>
          </w:p>
        </w:tc>
        <w:tc>
          <w:tcPr>
            <w:tcW w:w="3310" w:type="dxa"/>
            <w:vAlign w:val="top"/>
            <w:tcBorders>
              <w:bottom w:val="single" w:color="000000" w:sz="2" w:space="0"/>
              <w:top w:val="single" w:color="000000" w:sz="2" w:space="0"/>
            </w:tcBorders>
          </w:tcPr>
          <w:p>
            <w:pPr>
              <w:ind w:left="19" w:right="63" w:firstLine="1"/>
              <w:spacing w:before="45" w:line="235" w:lineRule="auto"/>
              <w:rPr>
                <w:rFonts w:ascii="SimSun" w:hAnsi="SimSun" w:eastAsia="SimSun" w:cs="SimSun"/>
                <w:sz w:val="12"/>
                <w:szCs w:val="12"/>
              </w:rPr>
            </w:pPr>
            <w:r>
              <w:rPr>
                <w:rFonts w:ascii="SimSun" w:hAnsi="SimSun" w:eastAsia="SimSun" w:cs="SimSun"/>
                <w:sz w:val="12"/>
                <w:szCs w:val="12"/>
                <w:spacing w:val="10"/>
              </w:rPr>
              <w:t>新掘运</w:t>
            </w:r>
            <w:r>
              <w:rPr>
                <w:rFonts w:ascii="SimSun" w:hAnsi="SimSun" w:eastAsia="SimSun" w:cs="SimSun"/>
                <w:sz w:val="12"/>
                <w:szCs w:val="12"/>
                <w:spacing w:val="6"/>
              </w:rPr>
              <w:t>输</w:t>
            </w:r>
            <w:r>
              <w:rPr>
                <w:rFonts w:ascii="SimSun" w:hAnsi="SimSun" w:eastAsia="SimSun" w:cs="SimSun"/>
                <w:sz w:val="12"/>
                <w:szCs w:val="12"/>
                <w:spacing w:val="5"/>
              </w:rPr>
              <w:t>巷的一侧，从巷道道碴面起1.6</w:t>
            </w:r>
            <w:r>
              <w:rPr>
                <w:rFonts w:ascii="SimSun" w:hAnsi="SimSun" w:eastAsia="SimSun" w:cs="SimSun"/>
                <w:sz w:val="12"/>
                <w:szCs w:val="12"/>
              </w:rPr>
              <w:t>m</w:t>
            </w:r>
            <w:r>
              <w:rPr>
                <w:rFonts w:ascii="SimSun" w:hAnsi="SimSun" w:eastAsia="SimSun" w:cs="SimSun"/>
                <w:sz w:val="12"/>
                <w:szCs w:val="12"/>
                <w:spacing w:val="5"/>
              </w:rPr>
              <w:t xml:space="preserve">  </w:t>
            </w:r>
            <w:r>
              <w:rPr>
                <w:rFonts w:ascii="SimSun" w:hAnsi="SimSun" w:eastAsia="SimSun" w:cs="SimSun"/>
                <w:sz w:val="12"/>
                <w:szCs w:val="12"/>
                <w:spacing w:val="5"/>
              </w:rPr>
              <w:t>的高度内，必</w:t>
            </w:r>
            <w:r>
              <w:rPr>
                <w:rFonts w:ascii="SimSun" w:hAnsi="SimSun" w:eastAsia="SimSun" w:cs="SimSun"/>
                <w:sz w:val="12"/>
                <w:szCs w:val="12"/>
              </w:rPr>
              <w:t xml:space="preserve"> </w:t>
            </w:r>
            <w:r>
              <w:rPr>
                <w:rFonts w:ascii="SimSun" w:hAnsi="SimSun" w:eastAsia="SimSun" w:cs="SimSun"/>
                <w:sz w:val="12"/>
                <w:szCs w:val="12"/>
                <w:spacing w:val="10"/>
              </w:rPr>
              <w:t>须留有</w:t>
            </w:r>
            <w:r>
              <w:rPr>
                <w:rFonts w:ascii="SimSun" w:hAnsi="SimSun" w:eastAsia="SimSun" w:cs="SimSun"/>
                <w:sz w:val="12"/>
                <w:szCs w:val="12"/>
                <w:spacing w:val="6"/>
              </w:rPr>
              <w:t>宽</w:t>
            </w:r>
            <w:r>
              <w:rPr>
                <w:rFonts w:ascii="SimSun" w:hAnsi="SimSun" w:eastAsia="SimSun" w:cs="SimSun"/>
                <w:sz w:val="12"/>
                <w:szCs w:val="12"/>
                <w:spacing w:val="5"/>
              </w:rPr>
              <w:t>0.8</w:t>
            </w:r>
            <w:r>
              <w:rPr>
                <w:rFonts w:ascii="SimSun" w:hAnsi="SimSun" w:eastAsia="SimSun" w:cs="SimSun"/>
                <w:sz w:val="12"/>
                <w:szCs w:val="12"/>
              </w:rPr>
              <w:t>m</w:t>
            </w:r>
            <w:r>
              <w:rPr>
                <w:rFonts w:ascii="SimSun" w:hAnsi="SimSun" w:eastAsia="SimSun" w:cs="SimSun"/>
                <w:sz w:val="12"/>
                <w:szCs w:val="12"/>
                <w:spacing w:val="5"/>
              </w:rPr>
              <w:t xml:space="preserve">  </w:t>
            </w:r>
            <w:r>
              <w:rPr>
                <w:rFonts w:ascii="SimSun" w:hAnsi="SimSun" w:eastAsia="SimSun" w:cs="SimSun"/>
                <w:sz w:val="12"/>
                <w:szCs w:val="12"/>
                <w:spacing w:val="5"/>
              </w:rPr>
              <w:t>(综合机械化采煤及无轨胶轮车运输的矿井</w:t>
            </w:r>
            <w:r>
              <w:rPr>
                <w:rFonts w:ascii="SimSun" w:hAnsi="SimSun" w:eastAsia="SimSun" w:cs="SimSun"/>
                <w:sz w:val="12"/>
                <w:szCs w:val="12"/>
              </w:rPr>
              <w:t xml:space="preserve"> </w:t>
            </w:r>
            <w:r>
              <w:rPr>
                <w:rFonts w:ascii="SimSun" w:hAnsi="SimSun" w:eastAsia="SimSun" w:cs="SimSun"/>
                <w:sz w:val="12"/>
                <w:szCs w:val="12"/>
                <w:spacing w:val="10"/>
              </w:rPr>
              <w:t>为1</w:t>
            </w:r>
            <w:r>
              <w:rPr>
                <w:rFonts w:ascii="SimSun" w:hAnsi="SimSun" w:eastAsia="SimSun" w:cs="SimSun"/>
                <w:sz w:val="12"/>
                <w:szCs w:val="12"/>
              </w:rPr>
              <w:t>m</w:t>
            </w:r>
            <w:r>
              <w:rPr>
                <w:rFonts w:ascii="SimSun" w:hAnsi="SimSun" w:eastAsia="SimSun" w:cs="SimSun"/>
                <w:sz w:val="12"/>
                <w:szCs w:val="12"/>
                <w:spacing w:val="10"/>
              </w:rPr>
              <w:t>)</w:t>
            </w:r>
            <w:r>
              <w:rPr>
                <w:rFonts w:ascii="SimSun" w:hAnsi="SimSun" w:eastAsia="SimSun" w:cs="SimSun"/>
                <w:sz w:val="12"/>
                <w:szCs w:val="12"/>
                <w:spacing w:val="9"/>
              </w:rPr>
              <w:t>以</w:t>
            </w:r>
            <w:r>
              <w:rPr>
                <w:rFonts w:ascii="SimSun" w:hAnsi="SimSun" w:eastAsia="SimSun" w:cs="SimSun"/>
                <w:sz w:val="12"/>
                <w:szCs w:val="12"/>
                <w:spacing w:val="5"/>
              </w:rPr>
              <w:t>上的人行道，管道吊挂高度不得低于1.8</w:t>
            </w:r>
            <w:r>
              <w:rPr>
                <w:rFonts w:ascii="SimSun" w:hAnsi="SimSun" w:eastAsia="SimSun" w:cs="SimSun"/>
                <w:sz w:val="12"/>
                <w:szCs w:val="12"/>
              </w:rPr>
              <w:t>m</w:t>
            </w:r>
            <w:r>
              <w:rPr>
                <w:rFonts w:ascii="SimSun" w:hAnsi="SimSun" w:eastAsia="SimSun" w:cs="SimSun"/>
                <w:sz w:val="12"/>
                <w:szCs w:val="12"/>
                <w:spacing w:val="5"/>
              </w:rPr>
              <w:t>。生产矿</w:t>
            </w:r>
            <w:r>
              <w:rPr>
                <w:rFonts w:ascii="SimSun" w:hAnsi="SimSun" w:eastAsia="SimSun" w:cs="SimSun"/>
                <w:sz w:val="12"/>
                <w:szCs w:val="12"/>
              </w:rPr>
              <w:t xml:space="preserve"> </w:t>
            </w:r>
            <w:r>
              <w:rPr>
                <w:rFonts w:ascii="SimSun" w:hAnsi="SimSun" w:eastAsia="SimSun" w:cs="SimSun"/>
                <w:sz w:val="12"/>
                <w:szCs w:val="12"/>
                <w:spacing w:val="6"/>
              </w:rPr>
              <w:t>井已有巷道人行道的宽度不符合上述要求时，必须在巷</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10"/>
              </w:rPr>
              <w:t>的一侧</w:t>
            </w:r>
            <w:r>
              <w:rPr>
                <w:rFonts w:ascii="SimSun" w:hAnsi="SimSun" w:eastAsia="SimSun" w:cs="SimSun"/>
                <w:sz w:val="12"/>
                <w:szCs w:val="12"/>
                <w:spacing w:val="7"/>
              </w:rPr>
              <w:t>设</w:t>
            </w:r>
            <w:r>
              <w:rPr>
                <w:rFonts w:ascii="SimSun" w:hAnsi="SimSun" w:eastAsia="SimSun" w:cs="SimSun"/>
                <w:sz w:val="12"/>
                <w:szCs w:val="12"/>
                <w:spacing w:val="5"/>
              </w:rPr>
              <w:t>置躲避硐，2个躲避硐的间距不得超过40</w:t>
            </w:r>
            <w:r>
              <w:rPr>
                <w:rFonts w:ascii="SimSun" w:hAnsi="SimSun" w:eastAsia="SimSun" w:cs="SimSun"/>
                <w:sz w:val="12"/>
                <w:szCs w:val="12"/>
              </w:rPr>
              <w:t>m</w:t>
            </w:r>
            <w:r>
              <w:rPr>
                <w:rFonts w:ascii="SimSun" w:hAnsi="SimSun" w:eastAsia="SimSun" w:cs="SimSun"/>
                <w:sz w:val="12"/>
                <w:szCs w:val="12"/>
                <w:spacing w:val="5"/>
              </w:rPr>
              <w:t>。躲避</w:t>
            </w:r>
            <w:r>
              <w:rPr>
                <w:rFonts w:ascii="SimSun" w:hAnsi="SimSun" w:eastAsia="SimSun" w:cs="SimSun"/>
                <w:sz w:val="12"/>
                <w:szCs w:val="12"/>
              </w:rPr>
              <w:t xml:space="preserve"> </w:t>
            </w:r>
            <w:r>
              <w:rPr>
                <w:rFonts w:ascii="SimSun" w:hAnsi="SimSun" w:eastAsia="SimSun" w:cs="SimSun"/>
                <w:sz w:val="12"/>
                <w:szCs w:val="12"/>
                <w:spacing w:val="10"/>
              </w:rPr>
              <w:t>硐宽度</w:t>
            </w:r>
            <w:r>
              <w:rPr>
                <w:rFonts w:ascii="SimSun" w:hAnsi="SimSun" w:eastAsia="SimSun" w:cs="SimSun"/>
                <w:sz w:val="12"/>
                <w:szCs w:val="12"/>
                <w:spacing w:val="6"/>
              </w:rPr>
              <w:t>不</w:t>
            </w:r>
            <w:r>
              <w:rPr>
                <w:rFonts w:ascii="SimSun" w:hAnsi="SimSun" w:eastAsia="SimSun" w:cs="SimSun"/>
                <w:sz w:val="12"/>
                <w:szCs w:val="12"/>
                <w:spacing w:val="5"/>
              </w:rPr>
              <w:t>得小于1.2</w:t>
            </w:r>
            <w:r>
              <w:rPr>
                <w:rFonts w:ascii="SimSun" w:hAnsi="SimSun" w:eastAsia="SimSun" w:cs="SimSun"/>
                <w:sz w:val="12"/>
                <w:szCs w:val="12"/>
              </w:rPr>
              <w:t>m</w:t>
            </w:r>
            <w:r>
              <w:rPr>
                <w:rFonts w:ascii="SimSun" w:hAnsi="SimSun" w:eastAsia="SimSun" w:cs="SimSun"/>
                <w:sz w:val="12"/>
                <w:szCs w:val="12"/>
                <w:spacing w:val="5"/>
              </w:rPr>
              <w:t>，深度不得小于0.7</w:t>
            </w:r>
            <w:r>
              <w:rPr>
                <w:rFonts w:ascii="SimSun" w:hAnsi="SimSun" w:eastAsia="SimSun" w:cs="SimSun"/>
                <w:sz w:val="12"/>
                <w:szCs w:val="12"/>
              </w:rPr>
              <w:t>m</w:t>
            </w:r>
            <w:r>
              <w:rPr>
                <w:rFonts w:ascii="SimSun" w:hAnsi="SimSun" w:eastAsia="SimSun" w:cs="SimSun"/>
                <w:sz w:val="12"/>
                <w:szCs w:val="12"/>
                <w:spacing w:val="5"/>
              </w:rPr>
              <w:t>，高度不得小于</w:t>
            </w:r>
            <w:r>
              <w:rPr>
                <w:rFonts w:ascii="SimSun" w:hAnsi="SimSun" w:eastAsia="SimSun" w:cs="SimSun"/>
                <w:sz w:val="12"/>
                <w:szCs w:val="12"/>
              </w:rPr>
              <w:t xml:space="preserve"> </w:t>
            </w:r>
            <w:r>
              <w:rPr>
                <w:rFonts w:ascii="SimSun" w:hAnsi="SimSun" w:eastAsia="SimSun" w:cs="SimSun"/>
                <w:sz w:val="12"/>
                <w:szCs w:val="12"/>
                <w:spacing w:val="10"/>
              </w:rPr>
              <w:t>1.8</w:t>
            </w:r>
            <w:r>
              <w:rPr>
                <w:rFonts w:ascii="SimSun" w:hAnsi="SimSun" w:eastAsia="SimSun" w:cs="SimSun"/>
                <w:sz w:val="12"/>
                <w:szCs w:val="12"/>
              </w:rPr>
              <w:t>m</w:t>
            </w:r>
            <w:r>
              <w:rPr>
                <w:rFonts w:ascii="SimSun" w:hAnsi="SimSun" w:eastAsia="SimSun" w:cs="SimSun"/>
                <w:sz w:val="12"/>
                <w:szCs w:val="12"/>
                <w:spacing w:val="6"/>
              </w:rPr>
              <w:t>。</w:t>
            </w:r>
            <w:r>
              <w:rPr>
                <w:rFonts w:ascii="SimSun" w:hAnsi="SimSun" w:eastAsia="SimSun" w:cs="SimSun"/>
                <w:sz w:val="12"/>
                <w:szCs w:val="12"/>
                <w:spacing w:val="5"/>
              </w:rPr>
              <w:t>躲避硐内严禁堆积物料。采用无轨胶轮车运输的矿</w:t>
            </w:r>
            <w:r>
              <w:rPr>
                <w:rFonts w:ascii="SimSun" w:hAnsi="SimSun" w:eastAsia="SimSun" w:cs="SimSun"/>
                <w:sz w:val="12"/>
                <w:szCs w:val="12"/>
              </w:rPr>
              <w:t xml:space="preserve"> </w:t>
            </w:r>
            <w:r>
              <w:rPr>
                <w:rFonts w:ascii="SimSun" w:hAnsi="SimSun" w:eastAsia="SimSun" w:cs="SimSun"/>
                <w:sz w:val="12"/>
                <w:szCs w:val="12"/>
                <w:spacing w:val="8"/>
              </w:rPr>
              <w:t>井人行</w:t>
            </w:r>
            <w:r>
              <w:rPr>
                <w:rFonts w:ascii="SimSun" w:hAnsi="SimSun" w:eastAsia="SimSun" w:cs="SimSun"/>
                <w:sz w:val="12"/>
                <w:szCs w:val="12"/>
                <w:spacing w:val="6"/>
              </w:rPr>
              <w:t>道</w:t>
            </w:r>
            <w:r>
              <w:rPr>
                <w:rFonts w:ascii="SimSun" w:hAnsi="SimSun" w:eastAsia="SimSun" w:cs="SimSun"/>
                <w:sz w:val="12"/>
                <w:szCs w:val="12"/>
                <w:spacing w:val="4"/>
              </w:rPr>
              <w:t>宽度不足1</w:t>
            </w:r>
            <w:r>
              <w:rPr>
                <w:rFonts w:ascii="SimSun" w:hAnsi="SimSun" w:eastAsia="SimSun" w:cs="SimSun"/>
                <w:sz w:val="12"/>
                <w:szCs w:val="12"/>
              </w:rPr>
              <w:t>m</w:t>
            </w:r>
            <w:r>
              <w:rPr>
                <w:rFonts w:ascii="SimSun" w:hAnsi="SimSun" w:eastAsia="SimSun" w:cs="SimSun"/>
                <w:sz w:val="12"/>
                <w:szCs w:val="12"/>
                <w:spacing w:val="4"/>
              </w:rPr>
              <w:t xml:space="preserve">  </w:t>
            </w:r>
            <w:r>
              <w:rPr>
                <w:rFonts w:ascii="SimSun" w:hAnsi="SimSun" w:eastAsia="SimSun" w:cs="SimSun"/>
                <w:sz w:val="12"/>
                <w:szCs w:val="12"/>
                <w:spacing w:val="4"/>
              </w:rPr>
              <w:t>时，必须制定专项安全技术措施，</w:t>
            </w:r>
            <w:r>
              <w:rPr>
                <w:rFonts w:ascii="SimSun" w:hAnsi="SimSun" w:eastAsia="SimSun" w:cs="SimSun"/>
                <w:sz w:val="12"/>
                <w:szCs w:val="12"/>
              </w:rPr>
              <w:t xml:space="preserve"> </w:t>
            </w:r>
            <w:r>
              <w:rPr>
                <w:rFonts w:ascii="SimSun" w:hAnsi="SimSun" w:eastAsia="SimSun" w:cs="SimSun"/>
                <w:sz w:val="12"/>
                <w:szCs w:val="12"/>
                <w:spacing w:val="6"/>
              </w:rPr>
              <w:t>严格执行“行人不行车，行车不行人”的规定。在人车</w:t>
            </w:r>
            <w:r>
              <w:rPr>
                <w:rFonts w:ascii="SimSun" w:hAnsi="SimSun" w:eastAsia="SimSun" w:cs="SimSun"/>
                <w:sz w:val="12"/>
                <w:szCs w:val="12"/>
                <w:spacing w:val="1"/>
              </w:rPr>
              <w:t>停</w:t>
            </w:r>
            <w:r>
              <w:rPr>
                <w:rFonts w:ascii="SimSun" w:hAnsi="SimSun" w:eastAsia="SimSun" w:cs="SimSun"/>
                <w:sz w:val="12"/>
                <w:szCs w:val="12"/>
              </w:rPr>
              <w:t xml:space="preserve"> </w:t>
            </w:r>
            <w:r>
              <w:rPr>
                <w:rFonts w:ascii="SimSun" w:hAnsi="SimSun" w:eastAsia="SimSun" w:cs="SimSun"/>
                <w:sz w:val="12"/>
                <w:szCs w:val="12"/>
                <w:spacing w:val="10"/>
              </w:rPr>
              <w:t>车地点</w:t>
            </w:r>
            <w:r>
              <w:rPr>
                <w:rFonts w:ascii="SimSun" w:hAnsi="SimSun" w:eastAsia="SimSun" w:cs="SimSun"/>
                <w:sz w:val="12"/>
                <w:szCs w:val="12"/>
                <w:spacing w:val="6"/>
              </w:rPr>
              <w:t>的</w:t>
            </w:r>
            <w:r>
              <w:rPr>
                <w:rFonts w:ascii="SimSun" w:hAnsi="SimSun" w:eastAsia="SimSun" w:cs="SimSun"/>
                <w:sz w:val="12"/>
                <w:szCs w:val="12"/>
                <w:spacing w:val="5"/>
              </w:rPr>
              <w:t>巷道上下人侧，从巷道道碴面起1.6</w:t>
            </w:r>
            <w:r>
              <w:rPr>
                <w:rFonts w:ascii="SimSun" w:hAnsi="SimSun" w:eastAsia="SimSun" w:cs="SimSun"/>
                <w:sz w:val="12"/>
                <w:szCs w:val="12"/>
              </w:rPr>
              <w:t>m</w:t>
            </w:r>
            <w:r>
              <w:rPr>
                <w:rFonts w:ascii="SimSun" w:hAnsi="SimSun" w:eastAsia="SimSun" w:cs="SimSun"/>
                <w:sz w:val="12"/>
                <w:szCs w:val="12"/>
                <w:spacing w:val="5"/>
              </w:rPr>
              <w:t xml:space="preserve">  </w:t>
            </w:r>
            <w:r>
              <w:rPr>
                <w:rFonts w:ascii="SimSun" w:hAnsi="SimSun" w:eastAsia="SimSun" w:cs="SimSun"/>
                <w:sz w:val="12"/>
                <w:szCs w:val="12"/>
                <w:spacing w:val="5"/>
              </w:rPr>
              <w:t>的高度</w:t>
            </w:r>
            <w:r>
              <w:rPr>
                <w:rFonts w:ascii="SimSun" w:hAnsi="SimSun" w:eastAsia="SimSun" w:cs="SimSun"/>
                <w:sz w:val="12"/>
                <w:szCs w:val="12"/>
              </w:rPr>
              <w:t xml:space="preserve">   </w:t>
            </w:r>
            <w:r>
              <w:rPr>
                <w:rFonts w:ascii="SimSun" w:hAnsi="SimSun" w:eastAsia="SimSun" w:cs="SimSun"/>
                <w:sz w:val="12"/>
                <w:szCs w:val="12"/>
                <w:spacing w:val="10"/>
              </w:rPr>
              <w:t>内，必</w:t>
            </w:r>
            <w:r>
              <w:rPr>
                <w:rFonts w:ascii="SimSun" w:hAnsi="SimSun" w:eastAsia="SimSun" w:cs="SimSun"/>
                <w:sz w:val="12"/>
                <w:szCs w:val="12"/>
                <w:spacing w:val="8"/>
              </w:rPr>
              <w:t>须</w:t>
            </w:r>
            <w:r>
              <w:rPr>
                <w:rFonts w:ascii="SimSun" w:hAnsi="SimSun" w:eastAsia="SimSun" w:cs="SimSun"/>
                <w:sz w:val="12"/>
                <w:szCs w:val="12"/>
                <w:spacing w:val="5"/>
              </w:rPr>
              <w:t>留有宽1</w:t>
            </w:r>
            <w:r>
              <w:rPr>
                <w:rFonts w:ascii="SimSun" w:hAnsi="SimSun" w:eastAsia="SimSun" w:cs="SimSun"/>
                <w:sz w:val="12"/>
                <w:szCs w:val="12"/>
              </w:rPr>
              <w:t>m</w:t>
            </w:r>
            <w:r>
              <w:rPr>
                <w:rFonts w:ascii="SimSun" w:hAnsi="SimSun" w:eastAsia="SimSun" w:cs="SimSun"/>
                <w:sz w:val="12"/>
                <w:szCs w:val="12"/>
                <w:spacing w:val="5"/>
              </w:rPr>
              <w:t xml:space="preserve">  </w:t>
            </w:r>
            <w:r>
              <w:rPr>
                <w:rFonts w:ascii="SimSun" w:hAnsi="SimSun" w:eastAsia="SimSun" w:cs="SimSun"/>
                <w:sz w:val="12"/>
                <w:szCs w:val="12"/>
                <w:spacing w:val="5"/>
              </w:rPr>
              <w:t>以上的人行道，管道吊挂高度不得低</w:t>
            </w:r>
            <w:r>
              <w:rPr>
                <w:rFonts w:ascii="SimSun" w:hAnsi="SimSun" w:eastAsia="SimSun" w:cs="SimSun"/>
                <w:sz w:val="12"/>
                <w:szCs w:val="12"/>
              </w:rPr>
              <w:t xml:space="preserve"> </w:t>
            </w:r>
            <w:r>
              <w:rPr>
                <w:rFonts w:ascii="SimSun" w:hAnsi="SimSun" w:eastAsia="SimSun" w:cs="SimSun"/>
                <w:sz w:val="12"/>
                <w:szCs w:val="12"/>
                <w:spacing w:val="6"/>
              </w:rPr>
              <w:t>于</w:t>
            </w:r>
            <w:r>
              <w:rPr>
                <w:rFonts w:ascii="SimSun" w:hAnsi="SimSun" w:eastAsia="SimSun" w:cs="SimSun"/>
                <w:sz w:val="12"/>
                <w:szCs w:val="12"/>
                <w:spacing w:val="3"/>
              </w:rPr>
              <w:t>1.8</w:t>
            </w:r>
            <w:r>
              <w:rPr>
                <w:rFonts w:ascii="SimSun" w:hAnsi="SimSun" w:eastAsia="SimSun" w:cs="SimSun"/>
                <w:sz w:val="12"/>
                <w:szCs w:val="12"/>
              </w:rPr>
              <w:t>m</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管总局令第87号)九十一条。</w:t>
            </w:r>
          </w:p>
        </w:tc>
      </w:tr>
      <w:tr>
        <w:trPr>
          <w:trHeight w:val="1186"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spacing w:line="248" w:lineRule="auto"/>
              <w:rPr>
                <w:rFonts w:ascii="Arial"/>
                <w:sz w:val="21"/>
              </w:rPr>
            </w:pPr>
            <w:r/>
          </w:p>
          <w:p>
            <w:pPr>
              <w:spacing w:line="249" w:lineRule="auto"/>
              <w:rPr>
                <w:rFonts w:ascii="Arial"/>
                <w:sz w:val="21"/>
              </w:rPr>
            </w:pPr>
            <w:r/>
          </w:p>
          <w:p>
            <w:pPr>
              <w:ind w:left="21"/>
              <w:spacing w:before="39" w:line="232" w:lineRule="auto"/>
              <w:rPr>
                <w:rFonts w:ascii="SimSun" w:hAnsi="SimSun" w:eastAsia="SimSun" w:cs="SimSun"/>
                <w:sz w:val="12"/>
                <w:szCs w:val="12"/>
              </w:rPr>
            </w:pPr>
            <w:r>
              <w:rPr>
                <w:rFonts w:ascii="SimSun" w:hAnsi="SimSun" w:eastAsia="SimSun" w:cs="SimSun"/>
                <w:sz w:val="12"/>
                <w:szCs w:val="12"/>
                <w:spacing w:val="7"/>
              </w:rPr>
              <w:t>老</w:t>
            </w:r>
            <w:r>
              <w:rPr>
                <w:rFonts w:ascii="SimSun" w:hAnsi="SimSun" w:eastAsia="SimSun" w:cs="SimSun"/>
                <w:sz w:val="12"/>
                <w:szCs w:val="12"/>
                <w:spacing w:val="4"/>
              </w:rPr>
              <w:t>空区探查</w:t>
            </w:r>
          </w:p>
        </w:tc>
        <w:tc>
          <w:tcPr>
            <w:tcW w:w="3310" w:type="dxa"/>
            <w:vAlign w:val="top"/>
            <w:tcBorders>
              <w:bottom w:val="single" w:color="000000" w:sz="2" w:space="0"/>
              <w:top w:val="single" w:color="000000" w:sz="2" w:space="0"/>
            </w:tcBorders>
          </w:tcPr>
          <w:p>
            <w:pPr>
              <w:ind w:left="19" w:right="131"/>
              <w:spacing w:before="158" w:line="241" w:lineRule="auto"/>
              <w:rPr>
                <w:rFonts w:ascii="SimSun" w:hAnsi="SimSun" w:eastAsia="SimSun" w:cs="SimSun"/>
                <w:sz w:val="12"/>
                <w:szCs w:val="12"/>
              </w:rPr>
            </w:pPr>
            <w:r>
              <w:rPr>
                <w:rFonts w:ascii="SimSun" w:hAnsi="SimSun" w:eastAsia="SimSun" w:cs="SimSun"/>
                <w:sz w:val="12"/>
                <w:szCs w:val="12"/>
                <w:spacing w:val="6"/>
              </w:rPr>
              <w:t>掘进巷道在揭露老空区前，必须制定探查老空区的安全</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10"/>
              </w:rPr>
              <w:t>施，包</w:t>
            </w:r>
            <w:r>
              <w:rPr>
                <w:rFonts w:ascii="SimSun" w:hAnsi="SimSun" w:eastAsia="SimSun" w:cs="SimSun"/>
                <w:sz w:val="12"/>
                <w:szCs w:val="12"/>
                <w:spacing w:val="8"/>
              </w:rPr>
              <w:t>括</w:t>
            </w:r>
            <w:r>
              <w:rPr>
                <w:rFonts w:ascii="SimSun" w:hAnsi="SimSun" w:eastAsia="SimSun" w:cs="SimSun"/>
                <w:sz w:val="12"/>
                <w:szCs w:val="12"/>
                <w:spacing w:val="5"/>
              </w:rPr>
              <w:t>接近老空区时必须预留的煤(岩)柱厚度和探明水</w:t>
            </w:r>
            <w:r>
              <w:rPr>
                <w:rFonts w:ascii="SimSun" w:hAnsi="SimSun" w:eastAsia="SimSun" w:cs="SimSun"/>
                <w:sz w:val="12"/>
                <w:szCs w:val="12"/>
              </w:rPr>
              <w:t xml:space="preserve"> </w:t>
            </w:r>
            <w:r>
              <w:rPr>
                <w:rFonts w:ascii="SimSun" w:hAnsi="SimSun" w:eastAsia="SimSun" w:cs="SimSun"/>
                <w:sz w:val="12"/>
                <w:szCs w:val="12"/>
                <w:spacing w:val="10"/>
              </w:rPr>
              <w:t>、火</w:t>
            </w:r>
            <w:r>
              <w:rPr>
                <w:rFonts w:ascii="SimSun" w:hAnsi="SimSun" w:eastAsia="SimSun" w:cs="SimSun"/>
                <w:sz w:val="12"/>
                <w:szCs w:val="12"/>
                <w:spacing w:val="9"/>
              </w:rPr>
              <w:t>、</w:t>
            </w:r>
            <w:r>
              <w:rPr>
                <w:rFonts w:ascii="SimSun" w:hAnsi="SimSun" w:eastAsia="SimSun" w:cs="SimSun"/>
                <w:sz w:val="12"/>
                <w:szCs w:val="12"/>
                <w:spacing w:val="5"/>
              </w:rPr>
              <w:t>瓦斯等内容。必须根据探明的情况采取措施，进行</w:t>
            </w:r>
            <w:r>
              <w:rPr>
                <w:rFonts w:ascii="SimSun" w:hAnsi="SimSun" w:eastAsia="SimSun" w:cs="SimSun"/>
                <w:sz w:val="12"/>
                <w:szCs w:val="12"/>
              </w:rPr>
              <w:t xml:space="preserve"> </w:t>
            </w:r>
            <w:r>
              <w:rPr>
                <w:rFonts w:ascii="SimSun" w:hAnsi="SimSun" w:eastAsia="SimSun" w:cs="SimSun"/>
                <w:sz w:val="12"/>
                <w:szCs w:val="12"/>
                <w:spacing w:val="6"/>
              </w:rPr>
              <w:t>处理。在揭露老空区时，必须将人员撤至安全地点。只</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经过检查，证明老空区内的水、瓦斯和其他有害气体等</w:t>
            </w:r>
            <w:r>
              <w:rPr>
                <w:rFonts w:ascii="SimSun" w:hAnsi="SimSun" w:eastAsia="SimSun" w:cs="SimSun"/>
                <w:sz w:val="12"/>
                <w:szCs w:val="12"/>
                <w:spacing w:val="1"/>
              </w:rPr>
              <w:t>无</w:t>
            </w:r>
            <w:r>
              <w:rPr>
                <w:rFonts w:ascii="SimSun" w:hAnsi="SimSun" w:eastAsia="SimSun" w:cs="SimSun"/>
                <w:sz w:val="12"/>
                <w:szCs w:val="12"/>
              </w:rPr>
              <w:t xml:space="preserve"> </w:t>
            </w:r>
            <w:r>
              <w:rPr>
                <w:rFonts w:ascii="SimSun" w:hAnsi="SimSun" w:eastAsia="SimSun" w:cs="SimSun"/>
                <w:sz w:val="12"/>
                <w:szCs w:val="12"/>
                <w:spacing w:val="6"/>
              </w:rPr>
              <w:t>危险</w:t>
            </w:r>
            <w:r>
              <w:rPr>
                <w:rFonts w:ascii="SimSun" w:hAnsi="SimSun" w:eastAsia="SimSun" w:cs="SimSun"/>
                <w:sz w:val="12"/>
                <w:szCs w:val="12"/>
                <w:spacing w:val="4"/>
              </w:rPr>
              <w:t>后</w:t>
            </w:r>
            <w:r>
              <w:rPr>
                <w:rFonts w:ascii="SimSun" w:hAnsi="SimSun" w:eastAsia="SimSun" w:cs="SimSun"/>
                <w:sz w:val="12"/>
                <w:szCs w:val="12"/>
                <w:spacing w:val="3"/>
              </w:rPr>
              <w:t>，方可恢复工作。</w:t>
            </w:r>
          </w:p>
        </w:tc>
        <w:tc>
          <w:tcPr>
            <w:tcW w:w="1916" w:type="dxa"/>
            <w:vAlign w:val="top"/>
            <w:tcBorders>
              <w:bottom w:val="single" w:color="000000" w:sz="2" w:space="0"/>
              <w:top w:val="single" w:color="000000" w:sz="2" w:space="0"/>
            </w:tcBorders>
          </w:tcPr>
          <w:p>
            <w:pPr>
              <w:spacing w:line="423" w:lineRule="auto"/>
              <w:rPr>
                <w:rFonts w:ascii="Arial"/>
                <w:sz w:val="21"/>
              </w:rPr>
            </w:pPr>
            <w:r/>
          </w:p>
          <w:p>
            <w:pPr>
              <w:ind w:left="27" w:right="122" w:hanging="3"/>
              <w:spacing w:before="39" w:line="251"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工程平面图，探查老空区的</w:t>
            </w:r>
            <w:r>
              <w:rPr>
                <w:rFonts w:ascii="SimSun" w:hAnsi="SimSun" w:eastAsia="SimSun" w:cs="SimSun"/>
                <w:sz w:val="12"/>
                <w:szCs w:val="12"/>
              </w:rPr>
              <w:t xml:space="preserve"> </w:t>
            </w:r>
            <w:r>
              <w:rPr>
                <w:rFonts w:ascii="SimSun" w:hAnsi="SimSun" w:eastAsia="SimSun" w:cs="SimSun"/>
                <w:sz w:val="12"/>
                <w:szCs w:val="12"/>
                <w:spacing w:val="4"/>
              </w:rPr>
              <w:t>安</w:t>
            </w:r>
            <w:r>
              <w:rPr>
                <w:rFonts w:ascii="SimSun" w:hAnsi="SimSun" w:eastAsia="SimSun" w:cs="SimSun"/>
                <w:sz w:val="12"/>
                <w:szCs w:val="12"/>
                <w:spacing w:val="3"/>
              </w:rPr>
              <w:t>全措施。现场抽查。</w:t>
            </w:r>
          </w:p>
        </w:tc>
        <w:tc>
          <w:tcPr>
            <w:tcW w:w="1929" w:type="dxa"/>
            <w:vAlign w:val="top"/>
            <w:tcBorders>
              <w:bottom w:val="single" w:color="000000" w:sz="2" w:space="0"/>
              <w:top w:val="single" w:color="000000" w:sz="2" w:space="0"/>
            </w:tcBorders>
          </w:tcPr>
          <w:p>
            <w:pPr>
              <w:spacing w:line="423"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管总局令第87号)九十三条。</w:t>
            </w:r>
          </w:p>
        </w:tc>
      </w:tr>
      <w:tr>
        <w:trPr>
          <w:trHeight w:val="574" w:hRule="atLeast"/>
        </w:trPr>
        <w:tc>
          <w:tcPr>
            <w:tcW w:w="517" w:type="dxa"/>
            <w:vAlign w:val="top"/>
            <w:tcBorders>
              <w:bottom w:val="single" w:color="000000" w:sz="2" w:space="0"/>
              <w:top w:val="single" w:color="000000" w:sz="2" w:space="0"/>
            </w:tcBorders>
          </w:tcPr>
          <w:p>
            <w:pPr>
              <w:ind w:left="201"/>
              <w:spacing w:before="255"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区收作安全管理</w:t>
            </w:r>
          </w:p>
        </w:tc>
        <w:tc>
          <w:tcPr>
            <w:tcW w:w="3310" w:type="dxa"/>
            <w:vAlign w:val="top"/>
            <w:tcBorders>
              <w:bottom w:val="single" w:color="000000" w:sz="2" w:space="0"/>
              <w:top w:val="single" w:color="000000" w:sz="2" w:space="0"/>
            </w:tcBorders>
          </w:tcPr>
          <w:p>
            <w:pPr>
              <w:ind w:left="19" w:right="131"/>
              <w:spacing w:before="159" w:line="251" w:lineRule="auto"/>
              <w:rPr>
                <w:rFonts w:ascii="SimSun" w:hAnsi="SimSun" w:eastAsia="SimSun" w:cs="SimSun"/>
                <w:sz w:val="12"/>
                <w:szCs w:val="12"/>
              </w:rPr>
            </w:pPr>
            <w:r>
              <w:rPr>
                <w:rFonts w:ascii="SimSun" w:hAnsi="SimSun" w:eastAsia="SimSun" w:cs="SimSun"/>
                <w:sz w:val="12"/>
                <w:szCs w:val="12"/>
                <w:spacing w:val="10"/>
              </w:rPr>
              <w:t>采(盘</w:t>
            </w:r>
            <w:r>
              <w:rPr>
                <w:rFonts w:ascii="SimSun" w:hAnsi="SimSun" w:eastAsia="SimSun" w:cs="SimSun"/>
                <w:sz w:val="12"/>
                <w:szCs w:val="12"/>
                <w:spacing w:val="8"/>
              </w:rPr>
              <w:t>)</w:t>
            </w:r>
            <w:r>
              <w:rPr>
                <w:rFonts w:ascii="SimSun" w:hAnsi="SimSun" w:eastAsia="SimSun" w:cs="SimSun"/>
                <w:sz w:val="12"/>
                <w:szCs w:val="12"/>
                <w:spacing w:val="5"/>
              </w:rPr>
              <w:t>区结束后、回撤设备时，必须编制专门措施，加强</w:t>
            </w:r>
            <w:r>
              <w:rPr>
                <w:rFonts w:ascii="SimSun" w:hAnsi="SimSun" w:eastAsia="SimSun" w:cs="SimSun"/>
                <w:sz w:val="12"/>
                <w:szCs w:val="12"/>
              </w:rPr>
              <w:t xml:space="preserve"> </w:t>
            </w:r>
            <w:r>
              <w:rPr>
                <w:rFonts w:ascii="SimSun" w:hAnsi="SimSun" w:eastAsia="SimSun" w:cs="SimSun"/>
                <w:sz w:val="12"/>
                <w:szCs w:val="12"/>
                <w:spacing w:val="6"/>
              </w:rPr>
              <w:t>通</w:t>
            </w:r>
            <w:r>
              <w:rPr>
                <w:rFonts w:ascii="SimSun" w:hAnsi="SimSun" w:eastAsia="SimSun" w:cs="SimSun"/>
                <w:sz w:val="12"/>
                <w:szCs w:val="12"/>
                <w:spacing w:val="4"/>
              </w:rPr>
              <w:t>风、瓦斯、顶板、防火管理。</w:t>
            </w:r>
          </w:p>
        </w:tc>
        <w:tc>
          <w:tcPr>
            <w:tcW w:w="1916" w:type="dxa"/>
            <w:vAlign w:val="top"/>
            <w:vMerge w:val="restart"/>
            <w:tcBorders>
              <w:bottom w:val="none" w:color="000000" w:sz="2" w:space="0"/>
              <w:top w:val="single" w:color="000000" w:sz="2" w:space="0"/>
            </w:tcBorders>
          </w:tcPr>
          <w:p>
            <w:pPr>
              <w:spacing w:line="271" w:lineRule="auto"/>
              <w:rPr>
                <w:rFonts w:ascii="Arial"/>
                <w:sz w:val="21"/>
              </w:rPr>
            </w:pPr>
            <w:r/>
          </w:p>
          <w:p>
            <w:pPr>
              <w:ind w:left="24" w:right="122"/>
              <w:spacing w:before="39" w:line="244" w:lineRule="auto"/>
              <w:rPr>
                <w:rFonts w:ascii="SimSun" w:hAnsi="SimSun" w:eastAsia="SimSun" w:cs="SimSun"/>
                <w:sz w:val="12"/>
                <w:szCs w:val="12"/>
              </w:rPr>
            </w:pPr>
            <w:r>
              <w:rPr>
                <w:rFonts w:ascii="SimSun" w:hAnsi="SimSun" w:eastAsia="SimSun" w:cs="SimSun"/>
                <w:sz w:val="12"/>
                <w:szCs w:val="12"/>
                <w:spacing w:val="6"/>
              </w:rPr>
              <w:t>采区</w:t>
            </w:r>
            <w:r>
              <w:rPr>
                <w:rFonts w:ascii="SimSun" w:hAnsi="SimSun" w:eastAsia="SimSun" w:cs="SimSun"/>
                <w:sz w:val="12"/>
                <w:szCs w:val="12"/>
                <w:spacing w:val="4"/>
              </w:rPr>
              <w:t>回</w:t>
            </w:r>
            <w:r>
              <w:rPr>
                <w:rFonts w:ascii="SimSun" w:hAnsi="SimSun" w:eastAsia="SimSun" w:cs="SimSun"/>
                <w:sz w:val="12"/>
                <w:szCs w:val="12"/>
                <w:spacing w:val="3"/>
              </w:rPr>
              <w:t>撤专门措施，调度记录，</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区</w:t>
            </w:r>
            <w:r>
              <w:rPr>
                <w:rFonts w:ascii="SimSun" w:hAnsi="SimSun" w:eastAsia="SimSun" w:cs="SimSun"/>
                <w:sz w:val="12"/>
                <w:szCs w:val="12"/>
                <w:spacing w:val="5"/>
              </w:rPr>
              <w:t>封闭设计，封闭墙台账，采</w:t>
            </w:r>
            <w:r>
              <w:rPr>
                <w:rFonts w:ascii="SimSun" w:hAnsi="SimSun" w:eastAsia="SimSun" w:cs="SimSun"/>
                <w:sz w:val="12"/>
                <w:szCs w:val="12"/>
              </w:rPr>
              <w:t xml:space="preserve"> </w:t>
            </w:r>
            <w:r>
              <w:rPr>
                <w:rFonts w:ascii="SimSun" w:hAnsi="SimSun" w:eastAsia="SimSun" w:cs="SimSun"/>
                <w:sz w:val="12"/>
                <w:szCs w:val="12"/>
                <w:spacing w:val="10"/>
              </w:rPr>
              <w:t>区</w:t>
            </w:r>
            <w:r>
              <w:rPr>
                <w:rFonts w:ascii="SimSun" w:hAnsi="SimSun" w:eastAsia="SimSun" w:cs="SimSun"/>
                <w:sz w:val="12"/>
                <w:szCs w:val="12"/>
                <w:spacing w:val="9"/>
              </w:rPr>
              <w:t>封</w:t>
            </w:r>
            <w:r>
              <w:rPr>
                <w:rFonts w:ascii="SimSun" w:hAnsi="SimSun" w:eastAsia="SimSun" w:cs="SimSun"/>
                <w:sz w:val="12"/>
                <w:szCs w:val="12"/>
                <w:spacing w:val="5"/>
              </w:rPr>
              <w:t>闭墙施工及验收记录。现场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39" w:firstLine="3"/>
              <w:spacing w:before="15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管总局令第87号)九十四条。</w:t>
            </w:r>
          </w:p>
        </w:tc>
      </w:tr>
      <w:tr>
        <w:trPr>
          <w:trHeight w:val="621" w:hRule="atLeast"/>
        </w:trPr>
        <w:tc>
          <w:tcPr>
            <w:tcW w:w="517" w:type="dxa"/>
            <w:vAlign w:val="top"/>
            <w:tcBorders>
              <w:bottom w:val="single" w:color="000000" w:sz="2" w:space="0"/>
              <w:top w:val="single" w:color="000000" w:sz="2" w:space="0"/>
            </w:tcBorders>
          </w:tcPr>
          <w:p>
            <w:pPr>
              <w:ind w:left="201"/>
              <w:spacing w:before="278"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1"/>
              <w:spacing w:before="183" w:line="251" w:lineRule="auto"/>
              <w:rPr>
                <w:rFonts w:ascii="SimSun" w:hAnsi="SimSun" w:eastAsia="SimSun" w:cs="SimSun"/>
                <w:sz w:val="12"/>
                <w:szCs w:val="12"/>
              </w:rPr>
            </w:pPr>
            <w:r>
              <w:rPr>
                <w:rFonts w:ascii="SimSun" w:hAnsi="SimSun" w:eastAsia="SimSun" w:cs="SimSun"/>
                <w:sz w:val="12"/>
                <w:szCs w:val="12"/>
                <w:spacing w:val="10"/>
              </w:rPr>
              <w:t>采区开</w:t>
            </w:r>
            <w:r>
              <w:rPr>
                <w:rFonts w:ascii="SimSun" w:hAnsi="SimSun" w:eastAsia="SimSun" w:cs="SimSun"/>
                <w:sz w:val="12"/>
                <w:szCs w:val="12"/>
                <w:spacing w:val="8"/>
              </w:rPr>
              <w:t>采</w:t>
            </w:r>
            <w:r>
              <w:rPr>
                <w:rFonts w:ascii="SimSun" w:hAnsi="SimSun" w:eastAsia="SimSun" w:cs="SimSun"/>
                <w:sz w:val="12"/>
                <w:szCs w:val="12"/>
                <w:spacing w:val="5"/>
              </w:rPr>
              <w:t>结束后45天内，必须在所有与已采区相连通的巷</w:t>
            </w:r>
            <w:r>
              <w:rPr>
                <w:rFonts w:ascii="SimSun" w:hAnsi="SimSun" w:eastAsia="SimSun" w:cs="SimSun"/>
                <w:sz w:val="12"/>
                <w:szCs w:val="12"/>
              </w:rPr>
              <w:t xml:space="preserve"> </w:t>
            </w:r>
            <w:r>
              <w:rPr>
                <w:rFonts w:ascii="SimSun" w:hAnsi="SimSun" w:eastAsia="SimSun" w:cs="SimSun"/>
                <w:sz w:val="12"/>
                <w:szCs w:val="12"/>
                <w:spacing w:val="8"/>
              </w:rPr>
              <w:t>道</w:t>
            </w:r>
            <w:r>
              <w:rPr>
                <w:rFonts w:ascii="SimSun" w:hAnsi="SimSun" w:eastAsia="SimSun" w:cs="SimSun"/>
                <w:sz w:val="12"/>
                <w:szCs w:val="12"/>
                <w:spacing w:val="4"/>
              </w:rPr>
              <w:t>中设置密闭墙，全部封闭采区。</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0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336" w:hRule="atLeast"/>
        </w:trPr>
        <w:tc>
          <w:tcPr>
            <w:tcW w:w="517" w:type="dxa"/>
            <w:vAlign w:val="top"/>
            <w:tcBorders>
              <w:bottom w:val="single" w:color="000000" w:sz="2" w:space="0"/>
              <w:top w:val="single" w:color="000000" w:sz="2" w:space="0"/>
            </w:tcBorders>
          </w:tcPr>
          <w:p>
            <w:pPr>
              <w:spacing w:line="297" w:lineRule="auto"/>
              <w:rPr>
                <w:rFonts w:ascii="Arial"/>
                <w:sz w:val="21"/>
              </w:rPr>
            </w:pPr>
            <w:r/>
          </w:p>
          <w:p>
            <w:pPr>
              <w:spacing w:line="297"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5"/>
              </w:rPr>
              <w:t>采区设</w:t>
            </w:r>
            <w:r>
              <w:rPr>
                <w:rFonts w:ascii="SimSun" w:hAnsi="SimSun" w:eastAsia="SimSun" w:cs="SimSun"/>
                <w:sz w:val="12"/>
                <w:szCs w:val="12"/>
                <w:spacing w:val="4"/>
              </w:rPr>
              <w:t>计</w:t>
            </w:r>
          </w:p>
        </w:tc>
        <w:tc>
          <w:tcPr>
            <w:tcW w:w="3310" w:type="dxa"/>
            <w:vAlign w:val="top"/>
            <w:tcBorders>
              <w:bottom w:val="single" w:color="000000" w:sz="2" w:space="0"/>
              <w:top w:val="single" w:color="000000" w:sz="2" w:space="0"/>
            </w:tcBorders>
          </w:tcPr>
          <w:p>
            <w:pPr>
              <w:spacing w:line="269" w:lineRule="auto"/>
              <w:rPr>
                <w:rFonts w:ascii="Arial"/>
                <w:sz w:val="21"/>
              </w:rPr>
            </w:pPr>
            <w:r/>
          </w:p>
          <w:p>
            <w:pPr>
              <w:ind w:left="19" w:right="134"/>
              <w:spacing w:before="39" w:line="242" w:lineRule="auto"/>
              <w:rPr>
                <w:rFonts w:ascii="SimSun" w:hAnsi="SimSun" w:eastAsia="SimSun" w:cs="SimSun"/>
                <w:sz w:val="12"/>
                <w:szCs w:val="12"/>
              </w:rPr>
            </w:pPr>
            <w:r>
              <w:rPr>
                <w:rFonts w:ascii="SimSun" w:hAnsi="SimSun" w:eastAsia="SimSun" w:cs="SimSun"/>
                <w:sz w:val="12"/>
                <w:szCs w:val="12"/>
                <w:spacing w:val="20"/>
              </w:rPr>
              <w:t>采</w:t>
            </w:r>
            <w:r>
              <w:rPr>
                <w:rFonts w:ascii="SimSun" w:hAnsi="SimSun" w:eastAsia="SimSun" w:cs="SimSun"/>
                <w:sz w:val="12"/>
                <w:szCs w:val="12"/>
                <w:spacing w:val="15"/>
              </w:rPr>
              <w:t>(</w:t>
            </w:r>
            <w:r>
              <w:rPr>
                <w:rFonts w:ascii="SimSun" w:hAnsi="SimSun" w:eastAsia="SimSun" w:cs="SimSun"/>
                <w:sz w:val="12"/>
                <w:szCs w:val="12"/>
                <w:spacing w:val="10"/>
              </w:rPr>
              <w:t>盘)区开采前必须按照生产布局和资源回收合理的要</w:t>
            </w:r>
            <w:r>
              <w:rPr>
                <w:rFonts w:ascii="SimSun" w:hAnsi="SimSun" w:eastAsia="SimSun" w:cs="SimSun"/>
                <w:sz w:val="12"/>
                <w:szCs w:val="12"/>
              </w:rPr>
              <w:t xml:space="preserve"> </w:t>
            </w:r>
            <w:r>
              <w:rPr>
                <w:rFonts w:ascii="SimSun" w:hAnsi="SimSun" w:eastAsia="SimSun" w:cs="SimSun"/>
                <w:sz w:val="12"/>
                <w:szCs w:val="12"/>
                <w:spacing w:val="25"/>
              </w:rPr>
              <w:t>求</w:t>
            </w:r>
            <w:r>
              <w:rPr>
                <w:rFonts w:ascii="SimSun" w:hAnsi="SimSun" w:eastAsia="SimSun" w:cs="SimSun"/>
                <w:sz w:val="12"/>
                <w:szCs w:val="12"/>
                <w:spacing w:val="15"/>
              </w:rPr>
              <w:t>编制采(盘)区设计，并严格按照采(盘)区设计组织</w:t>
            </w:r>
            <w:r>
              <w:rPr>
                <w:rFonts w:ascii="SimSun" w:hAnsi="SimSun" w:eastAsia="SimSun" w:cs="SimSun"/>
                <w:sz w:val="12"/>
                <w:szCs w:val="12"/>
              </w:rPr>
              <w:t xml:space="preserve"> </w:t>
            </w:r>
            <w:r>
              <w:rPr>
                <w:rFonts w:ascii="SimSun" w:hAnsi="SimSun" w:eastAsia="SimSun" w:cs="SimSun"/>
                <w:sz w:val="12"/>
                <w:szCs w:val="12"/>
                <w:spacing w:val="6"/>
              </w:rPr>
              <w:t>施工，情况发生变化时及时修改设计。采区地质条件、</w:t>
            </w:r>
            <w:r>
              <w:rPr>
                <w:rFonts w:ascii="SimSun" w:hAnsi="SimSun" w:eastAsia="SimSun" w:cs="SimSun"/>
                <w:sz w:val="12"/>
                <w:szCs w:val="12"/>
                <w:spacing w:val="1"/>
              </w:rPr>
              <w:t>巷</w:t>
            </w:r>
            <w:r>
              <w:rPr>
                <w:rFonts w:ascii="SimSun" w:hAnsi="SimSun" w:eastAsia="SimSun" w:cs="SimSun"/>
                <w:sz w:val="12"/>
                <w:szCs w:val="12"/>
              </w:rPr>
              <w:t xml:space="preserve"> </w:t>
            </w:r>
            <w:r>
              <w:rPr>
                <w:rFonts w:ascii="SimSun" w:hAnsi="SimSun" w:eastAsia="SimSun" w:cs="SimSun"/>
                <w:sz w:val="12"/>
                <w:szCs w:val="12"/>
                <w:spacing w:val="6"/>
              </w:rPr>
              <w:t>道布置、通风、排水、供电系统、安全设施设计等内容</w:t>
            </w:r>
            <w:r>
              <w:rPr>
                <w:rFonts w:ascii="SimSun" w:hAnsi="SimSun" w:eastAsia="SimSun" w:cs="SimSun"/>
                <w:sz w:val="12"/>
                <w:szCs w:val="12"/>
                <w:spacing w:val="1"/>
              </w:rPr>
              <w:t>是</w:t>
            </w:r>
            <w:r>
              <w:rPr>
                <w:rFonts w:ascii="SimSun" w:hAnsi="SimSun" w:eastAsia="SimSun" w:cs="SimSun"/>
                <w:sz w:val="12"/>
                <w:szCs w:val="12"/>
              </w:rPr>
              <w:t xml:space="preserve"> </w:t>
            </w:r>
            <w:r>
              <w:rPr>
                <w:rFonts w:ascii="SimSun" w:hAnsi="SimSun" w:eastAsia="SimSun" w:cs="SimSun"/>
                <w:sz w:val="12"/>
                <w:szCs w:val="12"/>
                <w:spacing w:val="2"/>
              </w:rPr>
              <w:t>否符合规定</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80"/>
              <w:rPr>
                <w:rFonts w:ascii="SimSun" w:hAnsi="SimSun" w:eastAsia="SimSun" w:cs="SimSun"/>
                <w:sz w:val="12"/>
                <w:szCs w:val="12"/>
              </w:rPr>
            </w:pPr>
            <w:r>
              <w:rPr>
                <w:rFonts w:ascii="SimSun" w:hAnsi="SimSun" w:eastAsia="SimSun" w:cs="SimSun"/>
                <w:sz w:val="12"/>
                <w:szCs w:val="12"/>
                <w:spacing w:val="6"/>
              </w:rPr>
              <w:t>采掘</w:t>
            </w:r>
            <w:r>
              <w:rPr>
                <w:rFonts w:ascii="SimSun" w:hAnsi="SimSun" w:eastAsia="SimSun" w:cs="SimSun"/>
                <w:sz w:val="12"/>
                <w:szCs w:val="12"/>
                <w:spacing w:val="4"/>
              </w:rPr>
              <w:t>工</w:t>
            </w:r>
            <w:r>
              <w:rPr>
                <w:rFonts w:ascii="SimSun" w:hAnsi="SimSun" w:eastAsia="SimSun" w:cs="SimSun"/>
                <w:sz w:val="12"/>
                <w:szCs w:val="12"/>
                <w:spacing w:val="3"/>
              </w:rPr>
              <w:t>程平面图，通风系统图，</w:t>
            </w:r>
            <w:r>
              <w:rPr>
                <w:rFonts w:ascii="SimSun" w:hAnsi="SimSun" w:eastAsia="SimSun" w:cs="SimSun"/>
                <w:sz w:val="12"/>
                <w:szCs w:val="12"/>
              </w:rPr>
              <w:t xml:space="preserve"> </w:t>
            </w:r>
            <w:r>
              <w:rPr>
                <w:rFonts w:ascii="SimSun" w:hAnsi="SimSun" w:eastAsia="SimSun" w:cs="SimSun"/>
                <w:sz w:val="12"/>
                <w:szCs w:val="12"/>
                <w:spacing w:val="10"/>
              </w:rPr>
              <w:t>供</w:t>
            </w:r>
            <w:r>
              <w:rPr>
                <w:rFonts w:ascii="SimSun" w:hAnsi="SimSun" w:eastAsia="SimSun" w:cs="SimSun"/>
                <w:sz w:val="12"/>
                <w:szCs w:val="12"/>
                <w:spacing w:val="9"/>
              </w:rPr>
              <w:t>电</w:t>
            </w:r>
            <w:r>
              <w:rPr>
                <w:rFonts w:ascii="SimSun" w:hAnsi="SimSun" w:eastAsia="SimSun" w:cs="SimSun"/>
                <w:sz w:val="12"/>
                <w:szCs w:val="12"/>
                <w:spacing w:val="5"/>
              </w:rPr>
              <w:t>系统图，排水系统图，巷道</w:t>
            </w:r>
            <w:r>
              <w:rPr>
                <w:rFonts w:ascii="SimSun" w:hAnsi="SimSun" w:eastAsia="SimSun" w:cs="SimSun"/>
                <w:sz w:val="12"/>
                <w:szCs w:val="12"/>
              </w:rPr>
              <w:t xml:space="preserve"> </w:t>
            </w:r>
            <w:r>
              <w:rPr>
                <w:rFonts w:ascii="SimSun" w:hAnsi="SimSun" w:eastAsia="SimSun" w:cs="SimSun"/>
                <w:sz w:val="12"/>
                <w:szCs w:val="12"/>
                <w:spacing w:val="10"/>
              </w:rPr>
              <w:t>布</w:t>
            </w:r>
            <w:r>
              <w:rPr>
                <w:rFonts w:ascii="SimSun" w:hAnsi="SimSun" w:eastAsia="SimSun" w:cs="SimSun"/>
                <w:sz w:val="12"/>
                <w:szCs w:val="12"/>
                <w:spacing w:val="9"/>
              </w:rPr>
              <w:t>置</w:t>
            </w:r>
            <w:r>
              <w:rPr>
                <w:rFonts w:ascii="SimSun" w:hAnsi="SimSun" w:eastAsia="SimSun" w:cs="SimSun"/>
                <w:sz w:val="12"/>
                <w:szCs w:val="12"/>
                <w:spacing w:val="5"/>
              </w:rPr>
              <w:t>图，主要巷道剖面图，采区</w:t>
            </w:r>
            <w:r>
              <w:rPr>
                <w:rFonts w:ascii="SimSun" w:hAnsi="SimSun" w:eastAsia="SimSun" w:cs="SimSun"/>
                <w:sz w:val="12"/>
                <w:szCs w:val="12"/>
              </w:rPr>
              <w:t xml:space="preserve"> </w:t>
            </w:r>
            <w:r>
              <w:rPr>
                <w:rFonts w:ascii="SimSun" w:hAnsi="SimSun" w:eastAsia="SimSun" w:cs="SimSun"/>
                <w:sz w:val="12"/>
                <w:szCs w:val="12"/>
                <w:spacing w:val="10"/>
              </w:rPr>
              <w:t>巷道断面图册等采区设计(变</w:t>
            </w:r>
            <w:r>
              <w:rPr>
                <w:rFonts w:ascii="SimSun" w:hAnsi="SimSun" w:eastAsia="SimSun" w:cs="SimSun"/>
                <w:sz w:val="12"/>
                <w:szCs w:val="12"/>
                <w:spacing w:val="9"/>
              </w:rPr>
              <w:t>更</w:t>
            </w:r>
            <w:r>
              <w:rPr>
                <w:rFonts w:ascii="SimSun" w:hAnsi="SimSun" w:eastAsia="SimSun" w:cs="SimSun"/>
                <w:sz w:val="12"/>
                <w:szCs w:val="12"/>
              </w:rPr>
              <w:t xml:space="preserve"> </w:t>
            </w:r>
            <w:r>
              <w:rPr>
                <w:rFonts w:ascii="SimSun" w:hAnsi="SimSun" w:eastAsia="SimSun" w:cs="SimSun"/>
                <w:sz w:val="12"/>
                <w:szCs w:val="12"/>
                <w:spacing w:val="17"/>
              </w:rPr>
              <w:t>设</w:t>
            </w:r>
            <w:r>
              <w:rPr>
                <w:rFonts w:ascii="SimSun" w:hAnsi="SimSun" w:eastAsia="SimSun" w:cs="SimSun"/>
                <w:sz w:val="12"/>
                <w:szCs w:val="12"/>
                <w:spacing w:val="14"/>
              </w:rPr>
              <w:t>计)图纸，采区设计(变更设</w:t>
            </w:r>
            <w:r>
              <w:rPr>
                <w:rFonts w:ascii="SimSun" w:hAnsi="SimSun" w:eastAsia="SimSun" w:cs="SimSun"/>
                <w:sz w:val="12"/>
                <w:szCs w:val="12"/>
              </w:rPr>
              <w:t xml:space="preserve"> </w:t>
            </w:r>
            <w:r>
              <w:rPr>
                <w:rFonts w:ascii="SimSun" w:hAnsi="SimSun" w:eastAsia="SimSun" w:cs="SimSun"/>
                <w:sz w:val="12"/>
                <w:szCs w:val="12"/>
                <w:spacing w:val="8"/>
              </w:rPr>
              <w:t>计)说明书，采区地质说明书</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17"/>
              </w:rPr>
              <w:t>采</w:t>
            </w:r>
            <w:r>
              <w:rPr>
                <w:rFonts w:ascii="SimSun" w:hAnsi="SimSun" w:eastAsia="SimSun" w:cs="SimSun"/>
                <w:sz w:val="12"/>
                <w:szCs w:val="12"/>
                <w:spacing w:val="14"/>
              </w:rPr>
              <w:t>区设计(变更设计)批准资料</w:t>
            </w:r>
            <w:r>
              <w:rPr>
                <w:rFonts w:ascii="SimSun" w:hAnsi="SimSun" w:eastAsia="SimSun" w:cs="SimSun"/>
                <w:sz w:val="12"/>
                <w:szCs w:val="12"/>
              </w:rPr>
              <w:t xml:space="preserve"> </w:t>
            </w:r>
            <w:r>
              <w:rPr>
                <w:rFonts w:ascii="SimSun" w:hAnsi="SimSun" w:eastAsia="SimSun" w:cs="SimSun"/>
                <w:sz w:val="12"/>
                <w:szCs w:val="12"/>
                <w:spacing w:val="2"/>
              </w:rPr>
              <w:t>。现场检查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422"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管总局令第87号)第九十五条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76"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18" w:right="80" w:firstLine="1"/>
              <w:spacing w:before="212" w:line="251" w:lineRule="auto"/>
              <w:rPr>
                <w:rFonts w:ascii="SimSun" w:hAnsi="SimSun" w:eastAsia="SimSun" w:cs="SimSun"/>
                <w:sz w:val="12"/>
                <w:szCs w:val="12"/>
              </w:rPr>
            </w:pPr>
            <w:r>
              <w:rPr>
                <w:rFonts w:ascii="SimSun" w:hAnsi="SimSun" w:eastAsia="SimSun" w:cs="SimSun"/>
                <w:sz w:val="12"/>
                <w:szCs w:val="12"/>
                <w:spacing w:val="7"/>
              </w:rPr>
              <w:t>单</w:t>
            </w:r>
            <w:r>
              <w:rPr>
                <w:rFonts w:ascii="SimSun" w:hAnsi="SimSun" w:eastAsia="SimSun" w:cs="SimSun"/>
                <w:sz w:val="12"/>
                <w:szCs w:val="12"/>
                <w:spacing w:val="5"/>
              </w:rPr>
              <w:t>项、单位工程作</w:t>
            </w:r>
            <w:r>
              <w:rPr>
                <w:rFonts w:ascii="SimSun" w:hAnsi="SimSun" w:eastAsia="SimSun" w:cs="SimSun"/>
                <w:sz w:val="12"/>
                <w:szCs w:val="12"/>
              </w:rPr>
              <w:t xml:space="preserve"> </w:t>
            </w:r>
            <w:r>
              <w:rPr>
                <w:rFonts w:ascii="SimSun" w:hAnsi="SimSun" w:eastAsia="SimSun" w:cs="SimSun"/>
                <w:sz w:val="12"/>
                <w:szCs w:val="12"/>
                <w:spacing w:val="5"/>
              </w:rPr>
              <w:t>业</w:t>
            </w:r>
            <w:r>
              <w:rPr>
                <w:rFonts w:ascii="SimSun" w:hAnsi="SimSun" w:eastAsia="SimSun" w:cs="SimSun"/>
                <w:sz w:val="12"/>
                <w:szCs w:val="12"/>
                <w:spacing w:val="4"/>
              </w:rPr>
              <w:t>规程</w:t>
            </w:r>
          </w:p>
        </w:tc>
        <w:tc>
          <w:tcPr>
            <w:tcW w:w="3310" w:type="dxa"/>
            <w:vAlign w:val="top"/>
            <w:tcBorders>
              <w:bottom w:val="single" w:color="000000" w:sz="2" w:space="0"/>
              <w:top w:val="single" w:color="000000" w:sz="2" w:space="0"/>
            </w:tcBorders>
          </w:tcPr>
          <w:p>
            <w:pPr>
              <w:ind w:left="19" w:right="131" w:firstLine="1"/>
              <w:spacing w:before="211" w:line="250" w:lineRule="auto"/>
              <w:rPr>
                <w:rFonts w:ascii="SimSun" w:hAnsi="SimSun" w:eastAsia="SimSun" w:cs="SimSun"/>
                <w:sz w:val="12"/>
                <w:szCs w:val="12"/>
              </w:rPr>
            </w:pPr>
            <w:r>
              <w:rPr>
                <w:rFonts w:ascii="SimSun" w:hAnsi="SimSun" w:eastAsia="SimSun" w:cs="SimSun"/>
                <w:sz w:val="12"/>
                <w:szCs w:val="12"/>
                <w:spacing w:val="10"/>
              </w:rPr>
              <w:t>单项工</w:t>
            </w:r>
            <w:r>
              <w:rPr>
                <w:rFonts w:ascii="SimSun" w:hAnsi="SimSun" w:eastAsia="SimSun" w:cs="SimSun"/>
                <w:sz w:val="12"/>
                <w:szCs w:val="12"/>
                <w:spacing w:val="7"/>
              </w:rPr>
              <w:t>程</w:t>
            </w:r>
            <w:r>
              <w:rPr>
                <w:rFonts w:ascii="SimSun" w:hAnsi="SimSun" w:eastAsia="SimSun" w:cs="SimSun"/>
                <w:sz w:val="12"/>
                <w:szCs w:val="12"/>
                <w:spacing w:val="5"/>
              </w:rPr>
              <w:t>、单位工程开工前</w:t>
            </w:r>
            <w:r>
              <w:rPr>
                <w:rFonts w:ascii="SimSun" w:hAnsi="SimSun" w:eastAsia="SimSun" w:cs="SimSun"/>
                <w:sz w:val="12"/>
                <w:szCs w:val="12"/>
                <w:spacing w:val="5"/>
              </w:rPr>
              <w:t xml:space="preserve"> </w:t>
            </w:r>
            <w:r>
              <w:rPr>
                <w:rFonts w:ascii="SimSun" w:hAnsi="SimSun" w:eastAsia="SimSun" w:cs="SimSun"/>
                <w:sz w:val="12"/>
                <w:szCs w:val="12"/>
                <w:spacing w:val="5"/>
              </w:rPr>
              <w:t>,必须编制施工组织设计和作</w:t>
            </w:r>
            <w:r>
              <w:rPr>
                <w:rFonts w:ascii="SimSun" w:hAnsi="SimSun" w:eastAsia="SimSun" w:cs="SimSun"/>
                <w:sz w:val="12"/>
                <w:szCs w:val="12"/>
              </w:rPr>
              <w:t xml:space="preserve"> </w:t>
            </w:r>
            <w:r>
              <w:rPr>
                <w:rFonts w:ascii="SimSun" w:hAnsi="SimSun" w:eastAsia="SimSun" w:cs="SimSun"/>
                <w:sz w:val="12"/>
                <w:szCs w:val="12"/>
                <w:spacing w:val="6"/>
              </w:rPr>
              <w:t>业</w:t>
            </w:r>
            <w:r>
              <w:rPr>
                <w:rFonts w:ascii="SimSun" w:hAnsi="SimSun" w:eastAsia="SimSun" w:cs="SimSun"/>
                <w:sz w:val="12"/>
                <w:szCs w:val="12"/>
                <w:spacing w:val="4"/>
              </w:rPr>
              <w:t>规程</w:t>
            </w:r>
            <w:r>
              <w:rPr>
                <w:rFonts w:ascii="SimSun" w:hAnsi="SimSun" w:eastAsia="SimSun" w:cs="SimSun"/>
                <w:sz w:val="12"/>
                <w:szCs w:val="12"/>
                <w:spacing w:val="4"/>
              </w:rPr>
              <w:t xml:space="preserve"> </w:t>
            </w:r>
            <w:r>
              <w:rPr>
                <w:rFonts w:ascii="SimSun" w:hAnsi="SimSun" w:eastAsia="SimSun" w:cs="SimSun"/>
                <w:sz w:val="12"/>
                <w:szCs w:val="12"/>
                <w:spacing w:val="4"/>
              </w:rPr>
              <w:t>,并组织相关人员学习。</w:t>
            </w:r>
          </w:p>
        </w:tc>
        <w:tc>
          <w:tcPr>
            <w:tcW w:w="1916" w:type="dxa"/>
            <w:vAlign w:val="top"/>
            <w:tcBorders>
              <w:bottom w:val="single" w:color="000000" w:sz="2" w:space="0"/>
              <w:top w:val="single" w:color="000000" w:sz="2" w:space="0"/>
            </w:tcBorders>
          </w:tcPr>
          <w:p>
            <w:pPr>
              <w:ind w:left="25" w:right="122"/>
              <w:spacing w:before="134" w:line="246" w:lineRule="auto"/>
              <w:rPr>
                <w:rFonts w:ascii="SimSun" w:hAnsi="SimSun" w:eastAsia="SimSun" w:cs="SimSun"/>
                <w:sz w:val="12"/>
                <w:szCs w:val="12"/>
              </w:rPr>
            </w:pPr>
            <w:r>
              <w:rPr>
                <w:rFonts w:ascii="SimSun" w:hAnsi="SimSun" w:eastAsia="SimSun" w:cs="SimSun"/>
                <w:sz w:val="12"/>
                <w:szCs w:val="12"/>
                <w:spacing w:val="10"/>
              </w:rPr>
              <w:t>单</w:t>
            </w:r>
            <w:r>
              <w:rPr>
                <w:rFonts w:ascii="SimSun" w:hAnsi="SimSun" w:eastAsia="SimSun" w:cs="SimSun"/>
                <w:sz w:val="12"/>
                <w:szCs w:val="12"/>
                <w:spacing w:val="8"/>
              </w:rPr>
              <w:t>位</w:t>
            </w:r>
            <w:r>
              <w:rPr>
                <w:rFonts w:ascii="SimSun" w:hAnsi="SimSun" w:eastAsia="SimSun" w:cs="SimSun"/>
                <w:sz w:val="12"/>
                <w:szCs w:val="12"/>
                <w:spacing w:val="5"/>
              </w:rPr>
              <w:t>、单项工程开工报告，单位</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单项工程施工组织设计和作业</w:t>
            </w:r>
            <w:r>
              <w:rPr>
                <w:rFonts w:ascii="SimSun" w:hAnsi="SimSun" w:eastAsia="SimSun" w:cs="SimSun"/>
                <w:sz w:val="12"/>
                <w:szCs w:val="12"/>
              </w:rPr>
              <w:t xml:space="preserve"> </w:t>
            </w:r>
            <w:r>
              <w:rPr>
                <w:rFonts w:ascii="SimSun" w:hAnsi="SimSun" w:eastAsia="SimSun" w:cs="SimSun"/>
                <w:sz w:val="12"/>
                <w:szCs w:val="12"/>
                <w:spacing w:val="4"/>
              </w:rPr>
              <w:t>规程</w:t>
            </w:r>
            <w:r>
              <w:rPr>
                <w:rFonts w:ascii="SimSun" w:hAnsi="SimSun" w:eastAsia="SimSun" w:cs="SimSun"/>
                <w:sz w:val="12"/>
                <w:szCs w:val="12"/>
                <w:spacing w:val="3"/>
              </w:rPr>
              <w:t>。</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134"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17" w:hRule="atLeast"/>
        </w:trPr>
        <w:tc>
          <w:tcPr>
            <w:tcW w:w="517" w:type="dxa"/>
            <w:vAlign w:val="top"/>
            <w:tcBorders>
              <w:bottom w:val="single" w:color="000000" w:sz="2" w:space="0"/>
              <w:top w:val="single" w:color="000000" w:sz="2" w:space="0"/>
            </w:tcBorders>
          </w:tcPr>
          <w:p>
            <w:pPr>
              <w:spacing w:line="28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生</w:t>
            </w:r>
            <w:r>
              <w:rPr>
                <w:rFonts w:ascii="SimSun" w:hAnsi="SimSun" w:eastAsia="SimSun" w:cs="SimSun"/>
                <w:sz w:val="12"/>
                <w:szCs w:val="12"/>
                <w:spacing w:val="4"/>
              </w:rPr>
              <w:t>产计划</w:t>
            </w:r>
          </w:p>
        </w:tc>
        <w:tc>
          <w:tcPr>
            <w:tcW w:w="3310" w:type="dxa"/>
            <w:vAlign w:val="top"/>
            <w:tcBorders>
              <w:bottom w:val="single" w:color="000000" w:sz="2" w:space="0"/>
              <w:top w:val="single" w:color="000000" w:sz="2" w:space="0"/>
            </w:tcBorders>
          </w:tcPr>
          <w:p>
            <w:pPr>
              <w:ind w:left="19" w:right="134" w:firstLine="1"/>
              <w:spacing w:before="154" w:line="246" w:lineRule="auto"/>
              <w:rPr>
                <w:rFonts w:ascii="SimSun" w:hAnsi="SimSun" w:eastAsia="SimSun" w:cs="SimSun"/>
                <w:sz w:val="12"/>
                <w:szCs w:val="12"/>
              </w:rPr>
            </w:pPr>
            <w:r>
              <w:rPr>
                <w:rFonts w:ascii="SimSun" w:hAnsi="SimSun" w:eastAsia="SimSun" w:cs="SimSun"/>
                <w:sz w:val="12"/>
                <w:szCs w:val="12"/>
                <w:spacing w:val="10"/>
              </w:rPr>
              <w:t>编制年</w:t>
            </w:r>
            <w:r>
              <w:rPr>
                <w:rFonts w:ascii="SimSun" w:hAnsi="SimSun" w:eastAsia="SimSun" w:cs="SimSun"/>
                <w:sz w:val="12"/>
                <w:szCs w:val="12"/>
                <w:spacing w:val="9"/>
              </w:rPr>
              <w:t>度</w:t>
            </w:r>
            <w:r>
              <w:rPr>
                <w:rFonts w:ascii="SimSun" w:hAnsi="SimSun" w:eastAsia="SimSun" w:cs="SimSun"/>
                <w:sz w:val="12"/>
                <w:szCs w:val="12"/>
                <w:spacing w:val="5"/>
              </w:rPr>
              <w:t>生产建设计划时，必须编制安全技术和安全技术</w:t>
            </w:r>
            <w:r>
              <w:rPr>
                <w:rFonts w:ascii="SimSun" w:hAnsi="SimSun" w:eastAsia="SimSun" w:cs="SimSun"/>
                <w:sz w:val="12"/>
                <w:szCs w:val="12"/>
              </w:rPr>
              <w:t xml:space="preserve"> </w:t>
            </w:r>
            <w:r>
              <w:rPr>
                <w:rFonts w:ascii="SimSun" w:hAnsi="SimSun" w:eastAsia="SimSun" w:cs="SimSun"/>
                <w:sz w:val="12"/>
                <w:szCs w:val="12"/>
                <w:spacing w:val="6"/>
              </w:rPr>
              <w:t>措施计划。安全技术措施所需费用、材料和设备等必须</w:t>
            </w:r>
            <w:r>
              <w:rPr>
                <w:rFonts w:ascii="SimSun" w:hAnsi="SimSun" w:eastAsia="SimSun" w:cs="SimSun"/>
                <w:sz w:val="12"/>
                <w:szCs w:val="12"/>
                <w:spacing w:val="1"/>
              </w:rPr>
              <w:t>列</w:t>
            </w:r>
            <w:r>
              <w:rPr>
                <w:rFonts w:ascii="SimSun" w:hAnsi="SimSun" w:eastAsia="SimSun" w:cs="SimSun"/>
                <w:sz w:val="12"/>
                <w:szCs w:val="12"/>
              </w:rPr>
              <w:t xml:space="preserve"> </w:t>
            </w:r>
            <w:r>
              <w:rPr>
                <w:rFonts w:ascii="SimSun" w:hAnsi="SimSun" w:eastAsia="SimSun" w:cs="SimSun"/>
                <w:sz w:val="12"/>
                <w:szCs w:val="12"/>
                <w:spacing w:val="6"/>
              </w:rPr>
              <w:t>入企</w:t>
            </w:r>
            <w:r>
              <w:rPr>
                <w:rFonts w:ascii="SimSun" w:hAnsi="SimSun" w:eastAsia="SimSun" w:cs="SimSun"/>
                <w:sz w:val="12"/>
                <w:szCs w:val="12"/>
                <w:spacing w:val="4"/>
              </w:rPr>
              <w:t>业</w:t>
            </w:r>
            <w:r>
              <w:rPr>
                <w:rFonts w:ascii="SimSun" w:hAnsi="SimSun" w:eastAsia="SimSun" w:cs="SimSun"/>
                <w:sz w:val="12"/>
                <w:szCs w:val="12"/>
                <w:spacing w:val="3"/>
              </w:rPr>
              <w:t>财务、供应计划。</w:t>
            </w:r>
          </w:p>
        </w:tc>
        <w:tc>
          <w:tcPr>
            <w:tcW w:w="1916" w:type="dxa"/>
            <w:vAlign w:val="top"/>
            <w:vMerge w:val="restart"/>
            <w:tcBorders>
              <w:bottom w:val="none" w:color="000000" w:sz="2" w:space="0"/>
              <w:top w:val="single" w:color="000000" w:sz="2" w:space="0"/>
            </w:tcBorders>
          </w:tcPr>
          <w:p>
            <w:pPr>
              <w:spacing w:line="416" w:lineRule="auto"/>
              <w:rPr>
                <w:rFonts w:ascii="Arial"/>
                <w:sz w:val="21"/>
              </w:rPr>
            </w:pPr>
            <w:r/>
          </w:p>
          <w:p>
            <w:pPr>
              <w:ind w:left="24" w:right="122" w:firstLine="1"/>
              <w:spacing w:before="39" w:line="251" w:lineRule="auto"/>
              <w:rPr>
                <w:rFonts w:ascii="SimSun" w:hAnsi="SimSun" w:eastAsia="SimSun" w:cs="SimSun"/>
                <w:sz w:val="12"/>
                <w:szCs w:val="12"/>
              </w:rPr>
            </w:pPr>
            <w:r>
              <w:rPr>
                <w:rFonts w:ascii="SimSun" w:hAnsi="SimSun" w:eastAsia="SimSun" w:cs="SimSun"/>
                <w:sz w:val="12"/>
                <w:szCs w:val="12"/>
                <w:spacing w:val="10"/>
              </w:rPr>
              <w:t>生</w:t>
            </w:r>
            <w:r>
              <w:rPr>
                <w:rFonts w:ascii="SimSun" w:hAnsi="SimSun" w:eastAsia="SimSun" w:cs="SimSun"/>
                <w:sz w:val="12"/>
                <w:szCs w:val="12"/>
                <w:spacing w:val="8"/>
              </w:rPr>
              <w:t>产</w:t>
            </w:r>
            <w:r>
              <w:rPr>
                <w:rFonts w:ascii="SimSun" w:hAnsi="SimSun" w:eastAsia="SimSun" w:cs="SimSun"/>
                <w:sz w:val="12"/>
                <w:szCs w:val="12"/>
                <w:spacing w:val="5"/>
              </w:rPr>
              <w:t>计划，防突计划，防治水计</w:t>
            </w:r>
            <w:r>
              <w:rPr>
                <w:rFonts w:ascii="SimSun" w:hAnsi="SimSun" w:eastAsia="SimSun" w:cs="SimSun"/>
                <w:sz w:val="12"/>
                <w:szCs w:val="12"/>
              </w:rPr>
              <w:t xml:space="preserve"> </w:t>
            </w:r>
            <w:r>
              <w:rPr>
                <w:rFonts w:ascii="SimSun" w:hAnsi="SimSun" w:eastAsia="SimSun" w:cs="SimSun"/>
                <w:sz w:val="12"/>
                <w:szCs w:val="12"/>
                <w:spacing w:val="6"/>
              </w:rPr>
              <w:t>划</w:t>
            </w:r>
            <w:r>
              <w:rPr>
                <w:rFonts w:ascii="SimSun" w:hAnsi="SimSun" w:eastAsia="SimSun" w:cs="SimSun"/>
                <w:sz w:val="12"/>
                <w:szCs w:val="12"/>
                <w:spacing w:val="4"/>
              </w:rPr>
              <w:t>，瓦斯治理指标。现场抽查。</w:t>
            </w:r>
          </w:p>
        </w:tc>
        <w:tc>
          <w:tcPr>
            <w:tcW w:w="1929" w:type="dxa"/>
            <w:vAlign w:val="top"/>
            <w:tcBorders>
              <w:bottom w:val="single" w:color="000000" w:sz="2" w:space="0"/>
              <w:top w:val="single" w:color="000000" w:sz="2" w:space="0"/>
            </w:tcBorders>
          </w:tcPr>
          <w:p>
            <w:pPr>
              <w:spacing w:line="267" w:lineRule="auto"/>
              <w:rPr>
                <w:rFonts w:ascii="Arial"/>
                <w:sz w:val="21"/>
              </w:rPr>
            </w:pPr>
            <w:r/>
          </w:p>
          <w:p>
            <w:pPr>
              <w:ind w:left="30"/>
              <w:spacing w:before="39" w:line="229" w:lineRule="auto"/>
              <w:rPr>
                <w:rFonts w:ascii="SimSun" w:hAnsi="SimSun" w:eastAsia="SimSun" w:cs="SimSun"/>
                <w:sz w:val="12"/>
                <w:szCs w:val="12"/>
              </w:rPr>
            </w:pPr>
            <w:r>
              <w:rPr>
                <w:rFonts w:ascii="SimSun" w:hAnsi="SimSun" w:eastAsia="SimSun" w:cs="SimSun"/>
                <w:sz w:val="12"/>
                <w:szCs w:val="12"/>
                <w:spacing w:val="6"/>
              </w:rPr>
              <w:t>《煤矿</w:t>
            </w:r>
            <w:r>
              <w:rPr>
                <w:rFonts w:ascii="SimSun" w:hAnsi="SimSun" w:eastAsia="SimSun" w:cs="SimSun"/>
                <w:sz w:val="12"/>
                <w:szCs w:val="12"/>
                <w:spacing w:val="3"/>
              </w:rPr>
              <w:t>安全规程》第十一条。</w:t>
            </w:r>
          </w:p>
        </w:tc>
      </w:tr>
      <w:tr>
        <w:trPr>
          <w:trHeight w:val="454" w:hRule="atLeast"/>
        </w:trPr>
        <w:tc>
          <w:tcPr>
            <w:tcW w:w="517" w:type="dxa"/>
            <w:vAlign w:val="top"/>
            <w:tcBorders>
              <w:bottom w:val="single" w:color="000000" w:sz="2" w:space="0"/>
              <w:top w:val="single" w:color="000000" w:sz="2" w:space="0"/>
            </w:tcBorders>
          </w:tcPr>
          <w:p>
            <w:pPr>
              <w:ind w:left="201"/>
              <w:spacing w:before="19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00" w:line="252" w:lineRule="auto"/>
              <w:rPr>
                <w:rFonts w:ascii="SimSun" w:hAnsi="SimSun" w:eastAsia="SimSun" w:cs="SimSun"/>
                <w:sz w:val="12"/>
                <w:szCs w:val="12"/>
              </w:rPr>
            </w:pPr>
            <w:r>
              <w:rPr>
                <w:rFonts w:ascii="SimSun" w:hAnsi="SimSun" w:eastAsia="SimSun" w:cs="SimSun"/>
                <w:sz w:val="12"/>
                <w:szCs w:val="12"/>
                <w:spacing w:val="6"/>
              </w:rPr>
              <w:t>煤矿应当按照均衡生产原则，安排年度、季度、月度生</w:t>
            </w:r>
            <w:r>
              <w:rPr>
                <w:rFonts w:ascii="SimSun" w:hAnsi="SimSun" w:eastAsia="SimSun" w:cs="SimSun"/>
                <w:sz w:val="12"/>
                <w:szCs w:val="12"/>
                <w:spacing w:val="1"/>
              </w:rPr>
              <w:t>产</w:t>
            </w:r>
            <w:r>
              <w:rPr>
                <w:rFonts w:ascii="SimSun" w:hAnsi="SimSun" w:eastAsia="SimSun" w:cs="SimSun"/>
                <w:sz w:val="12"/>
                <w:szCs w:val="12"/>
              </w:rPr>
              <w:t xml:space="preserve"> </w:t>
            </w:r>
            <w:r>
              <w:rPr>
                <w:rFonts w:ascii="SimSun" w:hAnsi="SimSun" w:eastAsia="SimSun" w:cs="SimSun"/>
                <w:sz w:val="12"/>
                <w:szCs w:val="12"/>
                <w:spacing w:val="-2"/>
              </w:rPr>
              <w:t>计划。</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39" w:firstLine="1"/>
              <w:spacing w:before="100" w:line="251" w:lineRule="auto"/>
              <w:rPr>
                <w:rFonts w:ascii="SimSun" w:hAnsi="SimSun" w:eastAsia="SimSun" w:cs="SimSun"/>
                <w:sz w:val="12"/>
                <w:szCs w:val="12"/>
              </w:rPr>
            </w:pPr>
            <w:r>
              <w:rPr>
                <w:rFonts w:ascii="SimSun" w:hAnsi="SimSun" w:eastAsia="SimSun" w:cs="SimSun"/>
                <w:sz w:val="12"/>
                <w:szCs w:val="12"/>
                <w:spacing w:val="5"/>
              </w:rPr>
              <w:t>《煤矿生产能力管理办法》第</w:t>
            </w:r>
            <w:r>
              <w:rPr>
                <w:rFonts w:ascii="SimSun" w:hAnsi="SimSun" w:eastAsia="SimSun" w:cs="SimSun"/>
                <w:sz w:val="12"/>
                <w:szCs w:val="12"/>
                <w:spacing w:val="4"/>
              </w:rPr>
              <w:t>十</w:t>
            </w:r>
            <w:r>
              <w:rPr>
                <w:rFonts w:ascii="SimSun" w:hAnsi="SimSun" w:eastAsia="SimSun" w:cs="SimSun"/>
                <w:sz w:val="12"/>
                <w:szCs w:val="12"/>
              </w:rPr>
              <w:t xml:space="preserve"> </w:t>
            </w:r>
            <w:r>
              <w:rPr>
                <w:rFonts w:ascii="SimSun" w:hAnsi="SimSun" w:eastAsia="SimSun" w:cs="SimSun"/>
                <w:sz w:val="12"/>
                <w:szCs w:val="12"/>
                <w:spacing w:val="-3"/>
              </w:rPr>
              <w:t>八</w:t>
            </w:r>
            <w:r>
              <w:rPr>
                <w:rFonts w:ascii="SimSun" w:hAnsi="SimSun" w:eastAsia="SimSun" w:cs="SimSun"/>
                <w:sz w:val="12"/>
                <w:szCs w:val="12"/>
                <w:spacing w:val="-2"/>
              </w:rPr>
              <w:t>条。</w:t>
            </w:r>
          </w:p>
        </w:tc>
      </w:tr>
      <w:tr>
        <w:trPr>
          <w:trHeight w:val="581" w:hRule="atLeast"/>
        </w:trPr>
        <w:tc>
          <w:tcPr>
            <w:tcW w:w="517" w:type="dxa"/>
            <w:vAlign w:val="top"/>
            <w:tcBorders>
              <w:bottom w:val="single" w:color="000000" w:sz="2" w:space="0"/>
              <w:top w:val="single" w:color="000000" w:sz="2" w:space="0"/>
            </w:tcBorders>
          </w:tcPr>
          <w:p>
            <w:pPr>
              <w:ind w:left="201"/>
              <w:spacing w:before="261"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restart"/>
            <w:tcBorders>
              <w:bottom w:val="none" w:color="000000" w:sz="2" w:space="0"/>
              <w:top w:val="single" w:color="000000" w:sz="2" w:space="0"/>
            </w:tcBorders>
          </w:tcPr>
          <w:p>
            <w:pPr>
              <w:spacing w:line="347" w:lineRule="auto"/>
              <w:rPr>
                <w:rFonts w:ascii="Arial"/>
                <w:sz w:val="21"/>
              </w:rPr>
            </w:pPr>
            <w:r/>
          </w:p>
          <w:p>
            <w:pPr>
              <w:spacing w:line="347"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生</w:t>
            </w:r>
            <w:r>
              <w:rPr>
                <w:rFonts w:ascii="SimSun" w:hAnsi="SimSun" w:eastAsia="SimSun" w:cs="SimSun"/>
                <w:sz w:val="12"/>
                <w:szCs w:val="12"/>
                <w:spacing w:val="4"/>
              </w:rPr>
              <w:t>产组织</w:t>
            </w:r>
          </w:p>
        </w:tc>
        <w:tc>
          <w:tcPr>
            <w:tcW w:w="3310" w:type="dxa"/>
            <w:vAlign w:val="top"/>
            <w:tcBorders>
              <w:bottom w:val="single" w:color="000000" w:sz="2" w:space="0"/>
              <w:top w:val="single" w:color="000000" w:sz="2" w:space="0"/>
            </w:tcBorders>
          </w:tcPr>
          <w:p>
            <w:pPr>
              <w:ind w:left="19"/>
              <w:spacing w:before="240" w:line="229" w:lineRule="auto"/>
              <w:rPr>
                <w:rFonts w:ascii="SimSun" w:hAnsi="SimSun" w:eastAsia="SimSun" w:cs="SimSun"/>
                <w:sz w:val="12"/>
                <w:szCs w:val="12"/>
              </w:rPr>
            </w:pPr>
            <w:r>
              <w:rPr>
                <w:rFonts w:ascii="SimSun" w:hAnsi="SimSun" w:eastAsia="SimSun" w:cs="SimSun"/>
                <w:sz w:val="12"/>
                <w:szCs w:val="12"/>
                <w:spacing w:val="8"/>
              </w:rPr>
              <w:t>煤矿应</w:t>
            </w:r>
            <w:r>
              <w:rPr>
                <w:rFonts w:ascii="SimSun" w:hAnsi="SimSun" w:eastAsia="SimSun" w:cs="SimSun"/>
                <w:sz w:val="12"/>
                <w:szCs w:val="12"/>
                <w:spacing w:val="6"/>
              </w:rPr>
              <w:t>当</w:t>
            </w:r>
            <w:r>
              <w:rPr>
                <w:rFonts w:ascii="SimSun" w:hAnsi="SimSun" w:eastAsia="SimSun" w:cs="SimSun"/>
                <w:sz w:val="12"/>
                <w:szCs w:val="12"/>
                <w:spacing w:val="4"/>
              </w:rPr>
              <w:t>按照均衡生产原则，合理组织生产。</w:t>
            </w:r>
          </w:p>
        </w:tc>
        <w:tc>
          <w:tcPr>
            <w:tcW w:w="1916" w:type="dxa"/>
            <w:vAlign w:val="top"/>
            <w:vMerge w:val="restart"/>
            <w:tcBorders>
              <w:bottom w:val="none" w:color="000000" w:sz="2" w:space="0"/>
              <w:top w:val="single" w:color="000000" w:sz="2" w:space="0"/>
            </w:tcBorders>
          </w:tcPr>
          <w:p>
            <w:pPr>
              <w:ind w:left="23" w:right="122"/>
              <w:spacing w:before="197"/>
              <w:tabs>
                <w:tab w:val="left" w:leader="empty" w:pos="91"/>
              </w:tabs>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生产能力核定批复，采掘工</w:t>
            </w:r>
            <w:r>
              <w:rPr>
                <w:rFonts w:ascii="SimSun" w:hAnsi="SimSun" w:eastAsia="SimSun" w:cs="SimSun"/>
                <w:sz w:val="12"/>
                <w:szCs w:val="12"/>
              </w:rPr>
              <w:t xml:space="preserve"> </w:t>
            </w:r>
            <w:r>
              <w:rPr>
                <w:rFonts w:ascii="SimSun" w:hAnsi="SimSun" w:eastAsia="SimSun" w:cs="SimSun"/>
                <w:sz w:val="12"/>
                <w:szCs w:val="12"/>
                <w:spacing w:val="18"/>
              </w:rPr>
              <w:t>程</w:t>
            </w:r>
            <w:r>
              <w:rPr>
                <w:rFonts w:ascii="SimSun" w:hAnsi="SimSun" w:eastAsia="SimSun" w:cs="SimSun"/>
                <w:sz w:val="12"/>
                <w:szCs w:val="12"/>
                <w:spacing w:val="14"/>
              </w:rPr>
              <w:t>平面图，年(季、月)度生产</w:t>
            </w:r>
            <w:r>
              <w:rPr>
                <w:rFonts w:ascii="SimSun" w:hAnsi="SimSun" w:eastAsia="SimSun" w:cs="SimSun"/>
                <w:sz w:val="12"/>
                <w:szCs w:val="12"/>
              </w:rPr>
              <w:t xml:space="preserve"> </w:t>
            </w:r>
            <w:r>
              <w:rPr>
                <w:rFonts w:ascii="SimSun" w:hAnsi="SimSun" w:eastAsia="SimSun" w:cs="SimSun"/>
                <w:sz w:val="12"/>
                <w:szCs w:val="12"/>
                <w:spacing w:val="10"/>
              </w:rPr>
              <w:t>计划</w:t>
            </w:r>
            <w:r>
              <w:rPr>
                <w:rFonts w:ascii="SimSun" w:hAnsi="SimSun" w:eastAsia="SimSun" w:cs="SimSun"/>
                <w:sz w:val="12"/>
                <w:szCs w:val="12"/>
                <w:spacing w:val="5"/>
              </w:rPr>
              <w:t>，矿井产量报表，主井提升</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0"/>
              </w:rPr>
              <w:t>(</w:t>
            </w:r>
            <w:r>
              <w:rPr>
                <w:rFonts w:ascii="SimSun" w:hAnsi="SimSun" w:eastAsia="SimSun" w:cs="SimSun"/>
                <w:sz w:val="12"/>
                <w:szCs w:val="12"/>
                <w:spacing w:val="9"/>
              </w:rPr>
              <w:t>运输)记录，原煤系统计量装</w:t>
            </w:r>
            <w:r>
              <w:rPr>
                <w:rFonts w:ascii="SimSun" w:hAnsi="SimSun" w:eastAsia="SimSun" w:cs="SimSun"/>
                <w:sz w:val="12"/>
                <w:szCs w:val="12"/>
              </w:rPr>
              <w:t xml:space="preserve"> </w:t>
            </w:r>
            <w:r>
              <w:rPr>
                <w:rFonts w:ascii="SimSun" w:hAnsi="SimSun" w:eastAsia="SimSun" w:cs="SimSun"/>
                <w:sz w:val="12"/>
                <w:szCs w:val="12"/>
                <w:spacing w:val="6"/>
              </w:rPr>
              <w:t>置记</w:t>
            </w:r>
            <w:r>
              <w:rPr>
                <w:rFonts w:ascii="SimSun" w:hAnsi="SimSun" w:eastAsia="SimSun" w:cs="SimSun"/>
                <w:sz w:val="12"/>
                <w:szCs w:val="12"/>
                <w:spacing w:val="5"/>
              </w:rPr>
              <w:t>录</w:t>
            </w:r>
            <w:r>
              <w:rPr>
                <w:rFonts w:ascii="SimSun" w:hAnsi="SimSun" w:eastAsia="SimSun" w:cs="SimSun"/>
                <w:sz w:val="12"/>
                <w:szCs w:val="12"/>
                <w:spacing w:val="3"/>
              </w:rPr>
              <w:t>，原煤销售记录、账册，</w:t>
            </w:r>
            <w:r>
              <w:rPr>
                <w:rFonts w:ascii="SimSun" w:hAnsi="SimSun" w:eastAsia="SimSun" w:cs="SimSun"/>
                <w:sz w:val="12"/>
                <w:szCs w:val="12"/>
              </w:rPr>
              <w:t xml:space="preserve"> </w:t>
            </w:r>
            <w:r>
              <w:rPr>
                <w:rFonts w:ascii="SimSun" w:hAnsi="SimSun" w:eastAsia="SimSun" w:cs="SimSun"/>
                <w:sz w:val="12"/>
                <w:szCs w:val="12"/>
                <w:spacing w:val="10"/>
              </w:rPr>
              <w:t>煤堆</w:t>
            </w:r>
            <w:r>
              <w:rPr>
                <w:rFonts w:ascii="SimSun" w:hAnsi="SimSun" w:eastAsia="SimSun" w:cs="SimSun"/>
                <w:sz w:val="12"/>
                <w:szCs w:val="12"/>
                <w:spacing w:val="5"/>
              </w:rPr>
              <w:t>盘存报表，调度记录，工资</w:t>
            </w:r>
            <w:r>
              <w:rPr>
                <w:rFonts w:ascii="SimSun" w:hAnsi="SimSun" w:eastAsia="SimSun" w:cs="SimSun"/>
                <w:sz w:val="12"/>
                <w:szCs w:val="12"/>
              </w:rPr>
              <w:t xml:space="preserve"> </w:t>
            </w:r>
            <w:r>
              <w:rPr>
                <w:rFonts w:ascii="SimSun" w:hAnsi="SimSun" w:eastAsia="SimSun" w:cs="SimSun"/>
                <w:sz w:val="12"/>
                <w:szCs w:val="12"/>
                <w:spacing w:val="10"/>
              </w:rPr>
              <w:t>报表</w:t>
            </w:r>
            <w:r>
              <w:rPr>
                <w:rFonts w:ascii="SimSun" w:hAnsi="SimSun" w:eastAsia="SimSun" w:cs="SimSun"/>
                <w:sz w:val="12"/>
                <w:szCs w:val="12"/>
                <w:spacing w:val="5"/>
              </w:rPr>
              <w:t>，缴税记录，生产区队产量</w:t>
            </w:r>
            <w:r>
              <w:rPr>
                <w:rFonts w:ascii="SimSun" w:hAnsi="SimSun" w:eastAsia="SimSun" w:cs="SimSun"/>
                <w:sz w:val="12"/>
                <w:szCs w:val="12"/>
              </w:rPr>
              <w:t xml:space="preserve"> </w:t>
            </w:r>
            <w:r>
              <w:rPr>
                <w:rFonts w:ascii="SimSun" w:hAnsi="SimSun" w:eastAsia="SimSun" w:cs="SimSun"/>
                <w:sz w:val="12"/>
                <w:szCs w:val="12"/>
                <w:spacing w:val="7"/>
              </w:rPr>
              <w:t>记</w:t>
            </w:r>
            <w:r>
              <w:rPr>
                <w:rFonts w:ascii="SimSun" w:hAnsi="SimSun" w:eastAsia="SimSun" w:cs="SimSun"/>
                <w:sz w:val="12"/>
                <w:szCs w:val="12"/>
                <w:spacing w:val="4"/>
              </w:rPr>
              <w:t>录、动用储量表。现场核查。</w:t>
            </w:r>
          </w:p>
        </w:tc>
        <w:tc>
          <w:tcPr>
            <w:tcW w:w="1929" w:type="dxa"/>
            <w:vAlign w:val="top"/>
            <w:tcBorders>
              <w:bottom w:val="single" w:color="000000" w:sz="2" w:space="0"/>
              <w:top w:val="single" w:color="000000" w:sz="2" w:space="0"/>
            </w:tcBorders>
          </w:tcPr>
          <w:p>
            <w:pPr>
              <w:ind w:left="28" w:right="139" w:firstLine="1"/>
              <w:spacing w:before="165" w:line="251" w:lineRule="auto"/>
              <w:rPr>
                <w:rFonts w:ascii="SimSun" w:hAnsi="SimSun" w:eastAsia="SimSun" w:cs="SimSun"/>
                <w:sz w:val="12"/>
                <w:szCs w:val="12"/>
              </w:rPr>
            </w:pPr>
            <w:r>
              <w:rPr>
                <w:rFonts w:ascii="SimSun" w:hAnsi="SimSun" w:eastAsia="SimSun" w:cs="SimSun"/>
                <w:sz w:val="12"/>
                <w:szCs w:val="12"/>
                <w:spacing w:val="5"/>
              </w:rPr>
              <w:t>《煤矿生产能力管理办法》第</w:t>
            </w:r>
            <w:r>
              <w:rPr>
                <w:rFonts w:ascii="SimSun" w:hAnsi="SimSun" w:eastAsia="SimSun" w:cs="SimSun"/>
                <w:sz w:val="12"/>
                <w:szCs w:val="12"/>
                <w:spacing w:val="4"/>
              </w:rPr>
              <w:t>十</w:t>
            </w:r>
            <w:r>
              <w:rPr>
                <w:rFonts w:ascii="SimSun" w:hAnsi="SimSun" w:eastAsia="SimSun" w:cs="SimSun"/>
                <w:sz w:val="12"/>
                <w:szCs w:val="12"/>
              </w:rPr>
              <w:t xml:space="preserve"> </w:t>
            </w:r>
            <w:r>
              <w:rPr>
                <w:rFonts w:ascii="SimSun" w:hAnsi="SimSun" w:eastAsia="SimSun" w:cs="SimSun"/>
                <w:sz w:val="12"/>
                <w:szCs w:val="12"/>
                <w:spacing w:val="-3"/>
              </w:rPr>
              <w:t>八</w:t>
            </w:r>
            <w:r>
              <w:rPr>
                <w:rFonts w:ascii="SimSun" w:hAnsi="SimSun" w:eastAsia="SimSun" w:cs="SimSun"/>
                <w:sz w:val="12"/>
                <w:szCs w:val="12"/>
                <w:spacing w:val="-2"/>
              </w:rPr>
              <w:t>条。</w:t>
            </w:r>
          </w:p>
        </w:tc>
      </w:tr>
      <w:tr>
        <w:trPr>
          <w:trHeight w:val="996" w:hRule="atLeast"/>
        </w:trPr>
        <w:tc>
          <w:tcPr>
            <w:tcW w:w="517" w:type="dxa"/>
            <w:vAlign w:val="top"/>
            <w:tcBorders>
              <w:bottom w:val="single" w:color="000000" w:sz="2" w:space="0"/>
              <w:top w:val="single" w:color="000000" w:sz="2" w:space="0"/>
            </w:tcBorders>
          </w:tcPr>
          <w:p>
            <w:pPr>
              <w:spacing w:line="42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68" w:hanging="4"/>
              <w:spacing w:before="221" w:line="243" w:lineRule="auto"/>
              <w:rPr>
                <w:rFonts w:ascii="SimSun" w:hAnsi="SimSun" w:eastAsia="SimSun" w:cs="SimSun"/>
                <w:sz w:val="12"/>
                <w:szCs w:val="12"/>
              </w:rPr>
            </w:pPr>
            <w:r>
              <w:rPr>
                <w:rFonts w:ascii="SimSun" w:hAnsi="SimSun" w:eastAsia="SimSun" w:cs="SimSun"/>
                <w:sz w:val="12"/>
                <w:szCs w:val="12"/>
                <w:spacing w:val="11"/>
              </w:rPr>
              <w:t>煤</w:t>
            </w:r>
            <w:r>
              <w:rPr>
                <w:rFonts w:ascii="SimSun" w:hAnsi="SimSun" w:eastAsia="SimSun" w:cs="SimSun"/>
                <w:sz w:val="12"/>
                <w:szCs w:val="12"/>
                <w:spacing w:val="10"/>
              </w:rPr>
              <w:t>矿全年原煤产量不超过核定(设计)生产能力幅度在10%</w:t>
            </w:r>
            <w:r>
              <w:rPr>
                <w:rFonts w:ascii="SimSun" w:hAnsi="SimSun" w:eastAsia="SimSun" w:cs="SimSun"/>
                <w:sz w:val="12"/>
                <w:szCs w:val="12"/>
              </w:rPr>
              <w:t xml:space="preserve"> </w:t>
            </w:r>
            <w:r>
              <w:rPr>
                <w:rFonts w:ascii="SimSun" w:hAnsi="SimSun" w:eastAsia="SimSun" w:cs="SimSun"/>
                <w:sz w:val="12"/>
                <w:szCs w:val="12"/>
                <w:spacing w:val="10"/>
              </w:rPr>
              <w:t>以上，或者月原煤产量不大于核定(设计)生产能力的10</w:t>
            </w:r>
            <w:r>
              <w:rPr>
                <w:rFonts w:ascii="SimSun" w:hAnsi="SimSun" w:eastAsia="SimSun" w:cs="SimSun"/>
                <w:sz w:val="12"/>
                <w:szCs w:val="12"/>
                <w:spacing w:val="7"/>
              </w:rPr>
              <w:t>%</w:t>
            </w:r>
            <w:r>
              <w:rPr>
                <w:rFonts w:ascii="SimSun" w:hAnsi="SimSun" w:eastAsia="SimSun" w:cs="SimSun"/>
                <w:sz w:val="12"/>
                <w:szCs w:val="12"/>
              </w:rPr>
              <w:t xml:space="preserve"> </w:t>
            </w:r>
            <w:r>
              <w:rPr>
                <w:rFonts w:ascii="SimSun" w:hAnsi="SimSun" w:eastAsia="SimSun" w:cs="SimSun"/>
                <w:sz w:val="12"/>
                <w:szCs w:val="12"/>
                <w:spacing w:val="10"/>
              </w:rPr>
              <w:t>。煤矿或其上级公司严禁超过煤矿核定(设计)生产能力</w:t>
            </w:r>
            <w:r>
              <w:rPr>
                <w:rFonts w:ascii="SimSun" w:hAnsi="SimSun" w:eastAsia="SimSun" w:cs="SimSun"/>
                <w:sz w:val="12"/>
                <w:szCs w:val="12"/>
              </w:rPr>
              <w:t xml:space="preserve"> </w:t>
            </w:r>
            <w:r>
              <w:rPr>
                <w:rFonts w:ascii="SimSun" w:hAnsi="SimSun" w:eastAsia="SimSun" w:cs="SimSun"/>
                <w:sz w:val="12"/>
                <w:szCs w:val="12"/>
                <w:spacing w:val="6"/>
              </w:rPr>
              <w:t>下达生</w:t>
            </w:r>
            <w:r>
              <w:rPr>
                <w:rFonts w:ascii="SimSun" w:hAnsi="SimSun" w:eastAsia="SimSun" w:cs="SimSun"/>
                <w:sz w:val="12"/>
                <w:szCs w:val="12"/>
                <w:spacing w:val="3"/>
              </w:rPr>
              <w:t>产计划或者经营指标。</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32" w:right="68" w:hanging="2"/>
              <w:spacing w:before="220" w:line="246" w:lineRule="auto"/>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13"/>
              </w:rPr>
              <w:t>应急管理部令第4号)第四条第</w:t>
            </w:r>
            <w:r>
              <w:rPr>
                <w:rFonts w:ascii="SimSun" w:hAnsi="SimSun" w:eastAsia="SimSun" w:cs="SimSun"/>
                <w:sz w:val="12"/>
                <w:szCs w:val="12"/>
              </w:rPr>
              <w:t xml:space="preserve"> </w:t>
            </w:r>
            <w:r>
              <w:rPr>
                <w:rFonts w:ascii="SimSun" w:hAnsi="SimSun" w:eastAsia="SimSun" w:cs="SimSun"/>
                <w:sz w:val="12"/>
                <w:szCs w:val="12"/>
                <w:spacing w:val="24"/>
              </w:rPr>
              <w:t>(</w:t>
            </w:r>
            <w:r>
              <w:rPr>
                <w:rFonts w:ascii="SimSun" w:hAnsi="SimSun" w:eastAsia="SimSun" w:cs="SimSun"/>
                <w:sz w:val="12"/>
                <w:szCs w:val="12"/>
                <w:spacing w:val="22"/>
              </w:rPr>
              <w:t>一)、(二)项。</w:t>
            </w:r>
          </w:p>
        </w:tc>
      </w:tr>
      <w:tr>
        <w:trPr>
          <w:trHeight w:val="1449" w:hRule="atLeast"/>
        </w:trPr>
        <w:tc>
          <w:tcPr>
            <w:tcW w:w="517" w:type="dxa"/>
            <w:vAlign w:val="top"/>
            <w:tcBorders>
              <w:bottom w:val="single" w:color="000000" w:sz="2" w:space="0"/>
              <w:top w:val="single" w:color="000000" w:sz="2" w:space="0"/>
            </w:tcBorders>
          </w:tcPr>
          <w:p>
            <w:pPr>
              <w:spacing w:line="327" w:lineRule="auto"/>
              <w:rPr>
                <w:rFonts w:ascii="Arial"/>
                <w:sz w:val="21"/>
              </w:rPr>
            </w:pPr>
            <w:r/>
          </w:p>
          <w:p>
            <w:pPr>
              <w:spacing w:line="32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restart"/>
            <w:tcBorders>
              <w:bottom w:val="none" w:color="000000" w:sz="2" w:space="0"/>
              <w:top w:val="single" w:color="000000" w:sz="2"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5"/>
              </w:rPr>
              <w:t>超强度生产</w:t>
            </w:r>
          </w:p>
        </w:tc>
        <w:tc>
          <w:tcPr>
            <w:tcW w:w="3310" w:type="dxa"/>
            <w:vAlign w:val="top"/>
            <w:tcBorders>
              <w:bottom w:val="single" w:color="000000" w:sz="2" w:space="0"/>
              <w:top w:val="single" w:color="000000" w:sz="2" w:space="0"/>
            </w:tcBorders>
          </w:tcPr>
          <w:p>
            <w:pPr>
              <w:ind w:left="19" w:right="60" w:firstLine="2"/>
              <w:spacing w:before="217"/>
              <w:rPr>
                <w:rFonts w:ascii="SimSun" w:hAnsi="SimSun" w:eastAsia="SimSun" w:cs="SimSun"/>
                <w:sz w:val="12"/>
                <w:szCs w:val="12"/>
              </w:rPr>
            </w:pPr>
            <w:r>
              <w:rPr>
                <w:rFonts w:ascii="SimSun" w:hAnsi="SimSun" w:eastAsia="SimSun" w:cs="SimSun"/>
                <w:sz w:val="12"/>
                <w:szCs w:val="12"/>
                <w:spacing w:val="10"/>
              </w:rPr>
              <w:t>必须保</w:t>
            </w:r>
            <w:r>
              <w:rPr>
                <w:rFonts w:ascii="SimSun" w:hAnsi="SimSun" w:eastAsia="SimSun" w:cs="SimSun"/>
                <w:sz w:val="12"/>
                <w:szCs w:val="12"/>
                <w:spacing w:val="8"/>
              </w:rPr>
              <w:t>证</w:t>
            </w:r>
            <w:r>
              <w:rPr>
                <w:rFonts w:ascii="SimSun" w:hAnsi="SimSun" w:eastAsia="SimSun" w:cs="SimSun"/>
                <w:sz w:val="12"/>
                <w:szCs w:val="12"/>
                <w:spacing w:val="5"/>
              </w:rPr>
              <w:t>回采工作面的正常接续，均衡稳定生产，“三个</w:t>
            </w:r>
            <w:r>
              <w:rPr>
                <w:rFonts w:ascii="SimSun" w:hAnsi="SimSun" w:eastAsia="SimSun" w:cs="SimSun"/>
                <w:sz w:val="12"/>
                <w:szCs w:val="12"/>
              </w:rPr>
              <w:t xml:space="preserve"> </w:t>
            </w:r>
            <w:r>
              <w:rPr>
                <w:rFonts w:ascii="SimSun" w:hAnsi="SimSun" w:eastAsia="SimSun" w:cs="SimSun"/>
                <w:sz w:val="12"/>
                <w:szCs w:val="12"/>
                <w:spacing w:val="6"/>
              </w:rPr>
              <w:t>煤量”及抽采达标煤量符合国家有关规定。大中型矿井</w:t>
            </w:r>
            <w:r>
              <w:rPr>
                <w:rFonts w:ascii="SimSun" w:hAnsi="SimSun" w:eastAsia="SimSun" w:cs="SimSun"/>
                <w:sz w:val="12"/>
                <w:szCs w:val="12"/>
                <w:spacing w:val="1"/>
              </w:rPr>
              <w:t>开</w:t>
            </w:r>
            <w:r>
              <w:rPr>
                <w:rFonts w:ascii="SimSun" w:hAnsi="SimSun" w:eastAsia="SimSun" w:cs="SimSun"/>
                <w:sz w:val="12"/>
                <w:szCs w:val="12"/>
              </w:rPr>
              <w:t xml:space="preserve"> </w:t>
            </w:r>
            <w:r>
              <w:rPr>
                <w:rFonts w:ascii="SimSun" w:hAnsi="SimSun" w:eastAsia="SimSun" w:cs="SimSun"/>
                <w:sz w:val="12"/>
                <w:szCs w:val="12"/>
                <w:spacing w:val="10"/>
              </w:rPr>
              <w:t>拓煤量</w:t>
            </w:r>
            <w:r>
              <w:rPr>
                <w:rFonts w:ascii="SimSun" w:hAnsi="SimSun" w:eastAsia="SimSun" w:cs="SimSun"/>
                <w:sz w:val="12"/>
                <w:szCs w:val="12"/>
                <w:spacing w:val="5"/>
              </w:rPr>
              <w:t>可采期应达到3~5年以上，准备煤量可采期应达到1</w:t>
            </w:r>
            <w:r>
              <w:rPr>
                <w:rFonts w:ascii="SimSun" w:hAnsi="SimSun" w:eastAsia="SimSun" w:cs="SimSun"/>
                <w:sz w:val="12"/>
                <w:szCs w:val="12"/>
              </w:rPr>
              <w:t xml:space="preserve"> </w:t>
            </w:r>
            <w:r>
              <w:rPr>
                <w:rFonts w:ascii="SimSun" w:hAnsi="SimSun" w:eastAsia="SimSun" w:cs="SimSun"/>
                <w:sz w:val="12"/>
                <w:szCs w:val="12"/>
                <w:spacing w:val="10"/>
              </w:rPr>
              <w:t>年以上</w:t>
            </w:r>
            <w:r>
              <w:rPr>
                <w:rFonts w:ascii="SimSun" w:hAnsi="SimSun" w:eastAsia="SimSun" w:cs="SimSun"/>
                <w:sz w:val="12"/>
                <w:szCs w:val="12"/>
                <w:spacing w:val="8"/>
              </w:rPr>
              <w:t>，</w:t>
            </w:r>
            <w:r>
              <w:rPr>
                <w:rFonts w:ascii="SimSun" w:hAnsi="SimSun" w:eastAsia="SimSun" w:cs="SimSun"/>
                <w:sz w:val="12"/>
                <w:szCs w:val="12"/>
                <w:spacing w:val="5"/>
              </w:rPr>
              <w:t>回采煤量可采期应达到4~6个月以上。小型矿井开</w:t>
            </w:r>
            <w:r>
              <w:rPr>
                <w:rFonts w:ascii="SimSun" w:hAnsi="SimSun" w:eastAsia="SimSun" w:cs="SimSun"/>
                <w:sz w:val="12"/>
                <w:szCs w:val="12"/>
              </w:rPr>
              <w:t xml:space="preserve"> </w:t>
            </w:r>
            <w:r>
              <w:rPr>
                <w:rFonts w:ascii="SimSun" w:hAnsi="SimSun" w:eastAsia="SimSun" w:cs="SimSun"/>
                <w:sz w:val="12"/>
                <w:szCs w:val="12"/>
                <w:spacing w:val="10"/>
              </w:rPr>
              <w:t>拓煤量</w:t>
            </w:r>
            <w:r>
              <w:rPr>
                <w:rFonts w:ascii="SimSun" w:hAnsi="SimSun" w:eastAsia="SimSun" w:cs="SimSun"/>
                <w:sz w:val="12"/>
                <w:szCs w:val="12"/>
                <w:spacing w:val="7"/>
              </w:rPr>
              <w:t>可</w:t>
            </w:r>
            <w:r>
              <w:rPr>
                <w:rFonts w:ascii="SimSun" w:hAnsi="SimSun" w:eastAsia="SimSun" w:cs="SimSun"/>
                <w:sz w:val="12"/>
                <w:szCs w:val="12"/>
                <w:spacing w:val="5"/>
              </w:rPr>
              <w:t>采期应达到2~3年以上，准备煤量可采期应达到</w:t>
            </w:r>
            <w:r>
              <w:rPr>
                <w:rFonts w:ascii="SimSun" w:hAnsi="SimSun" w:eastAsia="SimSun" w:cs="SimSun"/>
                <w:sz w:val="12"/>
                <w:szCs w:val="12"/>
              </w:rPr>
              <w:t xml:space="preserve">  </w:t>
            </w:r>
            <w:r>
              <w:rPr>
                <w:rFonts w:ascii="SimSun" w:hAnsi="SimSun" w:eastAsia="SimSun" w:cs="SimSun"/>
                <w:sz w:val="12"/>
                <w:szCs w:val="12"/>
                <w:spacing w:val="10"/>
              </w:rPr>
              <w:t>8~1</w:t>
            </w:r>
            <w:r>
              <w:rPr>
                <w:rFonts w:ascii="SimSun" w:hAnsi="SimSun" w:eastAsia="SimSun" w:cs="SimSun"/>
                <w:sz w:val="12"/>
                <w:szCs w:val="12"/>
                <w:spacing w:val="5"/>
              </w:rPr>
              <w:t>0个月以上，回采煤量可采期应达到3~5个月以上，瓦斯</w:t>
            </w:r>
            <w:r>
              <w:rPr>
                <w:rFonts w:ascii="SimSun" w:hAnsi="SimSun" w:eastAsia="SimSun" w:cs="SimSun"/>
                <w:sz w:val="12"/>
                <w:szCs w:val="12"/>
              </w:rPr>
              <w:t xml:space="preserve"> </w:t>
            </w:r>
            <w:r>
              <w:rPr>
                <w:rFonts w:ascii="SimSun" w:hAnsi="SimSun" w:eastAsia="SimSun" w:cs="SimSun"/>
                <w:sz w:val="12"/>
                <w:szCs w:val="12"/>
                <w:spacing w:val="6"/>
              </w:rPr>
              <w:t>抽</w:t>
            </w:r>
            <w:r>
              <w:rPr>
                <w:rFonts w:ascii="SimSun" w:hAnsi="SimSun" w:eastAsia="SimSun" w:cs="SimSun"/>
                <w:sz w:val="12"/>
                <w:szCs w:val="12"/>
                <w:spacing w:val="4"/>
              </w:rPr>
              <w:t>采</w:t>
            </w:r>
            <w:r>
              <w:rPr>
                <w:rFonts w:ascii="SimSun" w:hAnsi="SimSun" w:eastAsia="SimSun" w:cs="SimSun"/>
                <w:sz w:val="12"/>
                <w:szCs w:val="12"/>
                <w:spacing w:val="3"/>
              </w:rPr>
              <w:t>矿井抽采掘平衡。</w:t>
            </w:r>
          </w:p>
        </w:tc>
        <w:tc>
          <w:tcPr>
            <w:tcW w:w="1916" w:type="dxa"/>
            <w:vAlign w:val="top"/>
            <w:vMerge w:val="restart"/>
            <w:tcBorders>
              <w:bottom w:val="none" w:color="000000" w:sz="2" w:space="0"/>
              <w:top w:val="single" w:color="000000" w:sz="2" w:space="0"/>
            </w:tcBorders>
          </w:tcPr>
          <w:p>
            <w:pPr>
              <w:spacing w:line="311" w:lineRule="auto"/>
              <w:rPr>
                <w:rFonts w:ascii="Arial"/>
                <w:sz w:val="21"/>
              </w:rPr>
            </w:pPr>
            <w:r/>
          </w:p>
          <w:p>
            <w:pPr>
              <w:spacing w:line="311" w:lineRule="auto"/>
              <w:rPr>
                <w:rFonts w:ascii="Arial"/>
                <w:sz w:val="21"/>
              </w:rPr>
            </w:pPr>
            <w:r/>
          </w:p>
          <w:p>
            <w:pPr>
              <w:ind w:left="24" w:right="122"/>
              <w:spacing w:before="39" w:line="239" w:lineRule="auto"/>
              <w:tabs>
                <w:tab w:val="left" w:leader="empty" w:pos="91"/>
              </w:tabs>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生产能力核定批复，矿井瓦</w:t>
            </w:r>
            <w:r>
              <w:rPr>
                <w:rFonts w:ascii="SimSun" w:hAnsi="SimSun" w:eastAsia="SimSun" w:cs="SimSun"/>
                <w:sz w:val="12"/>
                <w:szCs w:val="12"/>
              </w:rPr>
              <w:t xml:space="preserve"> </w:t>
            </w:r>
            <w:r>
              <w:rPr>
                <w:rFonts w:ascii="SimSun" w:hAnsi="SimSun" w:eastAsia="SimSun" w:cs="SimSun"/>
                <w:sz w:val="12"/>
                <w:szCs w:val="12"/>
                <w:spacing w:val="10"/>
              </w:rPr>
              <w:t>斯</w:t>
            </w:r>
            <w:r>
              <w:rPr>
                <w:rFonts w:ascii="SimSun" w:hAnsi="SimSun" w:eastAsia="SimSun" w:cs="SimSun"/>
                <w:sz w:val="12"/>
                <w:szCs w:val="12"/>
                <w:spacing w:val="9"/>
              </w:rPr>
              <w:t>抽</w:t>
            </w:r>
            <w:r>
              <w:rPr>
                <w:rFonts w:ascii="SimSun" w:hAnsi="SimSun" w:eastAsia="SimSun" w:cs="SimSun"/>
                <w:sz w:val="12"/>
                <w:szCs w:val="12"/>
                <w:spacing w:val="5"/>
              </w:rPr>
              <w:t>采达标评判报告，采掘工作</w:t>
            </w:r>
            <w:r>
              <w:rPr>
                <w:rFonts w:ascii="SimSun" w:hAnsi="SimSun" w:eastAsia="SimSun" w:cs="SimSun"/>
                <w:sz w:val="12"/>
                <w:szCs w:val="12"/>
              </w:rPr>
              <w:t xml:space="preserve"> </w:t>
            </w:r>
            <w:r>
              <w:rPr>
                <w:rFonts w:ascii="SimSun" w:hAnsi="SimSun" w:eastAsia="SimSun" w:cs="SimSun"/>
                <w:sz w:val="12"/>
                <w:szCs w:val="12"/>
                <w:spacing w:val="10"/>
              </w:rPr>
              <w:t>面</w:t>
            </w:r>
            <w:r>
              <w:rPr>
                <w:rFonts w:ascii="SimSun" w:hAnsi="SimSun" w:eastAsia="SimSun" w:cs="SimSun"/>
                <w:sz w:val="12"/>
                <w:szCs w:val="12"/>
                <w:spacing w:val="9"/>
              </w:rPr>
              <w:t>与</w:t>
            </w:r>
            <w:r>
              <w:rPr>
                <w:rFonts w:ascii="SimSun" w:hAnsi="SimSun" w:eastAsia="SimSun" w:cs="SimSun"/>
                <w:sz w:val="12"/>
                <w:szCs w:val="12"/>
                <w:spacing w:val="5"/>
              </w:rPr>
              <w:t>其抽采达标评判报告，采掘</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程</w:t>
            </w:r>
            <w:r>
              <w:rPr>
                <w:rFonts w:ascii="SimSun" w:hAnsi="SimSun" w:eastAsia="SimSun" w:cs="SimSun"/>
                <w:sz w:val="12"/>
                <w:szCs w:val="12"/>
                <w:spacing w:val="5"/>
              </w:rPr>
              <w:t>平面图，地质储量表，生产</w:t>
            </w:r>
            <w:r>
              <w:rPr>
                <w:rFonts w:ascii="SimSun" w:hAnsi="SimSun" w:eastAsia="SimSun" w:cs="SimSun"/>
                <w:sz w:val="12"/>
                <w:szCs w:val="12"/>
              </w:rPr>
              <w:t xml:space="preserve"> </w:t>
            </w:r>
            <w:r>
              <w:rPr>
                <w:rFonts w:ascii="SimSun" w:hAnsi="SimSun" w:eastAsia="SimSun" w:cs="SimSun"/>
                <w:sz w:val="12"/>
                <w:szCs w:val="12"/>
                <w:spacing w:val="17"/>
              </w:rPr>
              <w:t>发</w:t>
            </w:r>
            <w:r>
              <w:rPr>
                <w:rFonts w:ascii="SimSun" w:hAnsi="SimSun" w:eastAsia="SimSun" w:cs="SimSun"/>
                <w:sz w:val="12"/>
                <w:szCs w:val="12"/>
                <w:spacing w:val="14"/>
              </w:rPr>
              <w:t>展规划，年(季、月)度生产</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划</w:t>
            </w:r>
            <w:r>
              <w:rPr>
                <w:rFonts w:ascii="SimSun" w:hAnsi="SimSun" w:eastAsia="SimSun" w:cs="SimSun"/>
                <w:sz w:val="12"/>
                <w:szCs w:val="12"/>
                <w:spacing w:val="5"/>
              </w:rPr>
              <w:t>，矿井产量报表，主井提升</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(运输)记录，调度记录，生</w:t>
            </w:r>
            <w:r>
              <w:rPr>
                <w:rFonts w:ascii="SimSun" w:hAnsi="SimSun" w:eastAsia="SimSun" w:cs="SimSun"/>
                <w:sz w:val="12"/>
                <w:szCs w:val="12"/>
                <w:spacing w:val="8"/>
              </w:rPr>
              <w:t>产</w:t>
            </w:r>
            <w:r>
              <w:rPr>
                <w:rFonts w:ascii="SimSun" w:hAnsi="SimSun" w:eastAsia="SimSun" w:cs="SimSun"/>
                <w:sz w:val="12"/>
                <w:szCs w:val="12"/>
              </w:rPr>
              <w:t xml:space="preserve"> </w:t>
            </w:r>
            <w:r>
              <w:rPr>
                <w:rFonts w:ascii="SimSun" w:hAnsi="SimSun" w:eastAsia="SimSun" w:cs="SimSun"/>
                <w:sz w:val="12"/>
                <w:szCs w:val="12"/>
                <w:spacing w:val="10"/>
              </w:rPr>
              <w:t>区</w:t>
            </w:r>
            <w:r>
              <w:rPr>
                <w:rFonts w:ascii="SimSun" w:hAnsi="SimSun" w:eastAsia="SimSun" w:cs="SimSun"/>
                <w:sz w:val="12"/>
                <w:szCs w:val="12"/>
                <w:spacing w:val="9"/>
              </w:rPr>
              <w:t>队</w:t>
            </w:r>
            <w:r>
              <w:rPr>
                <w:rFonts w:ascii="SimSun" w:hAnsi="SimSun" w:eastAsia="SimSun" w:cs="SimSun"/>
                <w:sz w:val="12"/>
                <w:szCs w:val="12"/>
                <w:spacing w:val="5"/>
              </w:rPr>
              <w:t>产量记录，动用储量表，矿</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w:t>
            </w:r>
            <w:r>
              <w:rPr>
                <w:rFonts w:ascii="SimSun" w:hAnsi="SimSun" w:eastAsia="SimSun" w:cs="SimSun"/>
                <w:sz w:val="12"/>
                <w:szCs w:val="12"/>
                <w:spacing w:val="5"/>
              </w:rPr>
              <w:t>三量”计算表，采掘工作面</w:t>
            </w:r>
            <w:r>
              <w:rPr>
                <w:rFonts w:ascii="SimSun" w:hAnsi="SimSun" w:eastAsia="SimSun" w:cs="SimSun"/>
                <w:sz w:val="12"/>
                <w:szCs w:val="12"/>
              </w:rPr>
              <w:t xml:space="preserve"> </w:t>
            </w:r>
            <w:r>
              <w:rPr>
                <w:rFonts w:ascii="SimSun" w:hAnsi="SimSun" w:eastAsia="SimSun" w:cs="SimSun"/>
                <w:sz w:val="12"/>
                <w:szCs w:val="12"/>
                <w:spacing w:val="10"/>
              </w:rPr>
              <w:t>瓦</w:t>
            </w:r>
            <w:r>
              <w:rPr>
                <w:rFonts w:ascii="SimSun" w:hAnsi="SimSun" w:eastAsia="SimSun" w:cs="SimSun"/>
                <w:sz w:val="12"/>
                <w:szCs w:val="12"/>
                <w:spacing w:val="9"/>
              </w:rPr>
              <w:t>斯</w:t>
            </w:r>
            <w:r>
              <w:rPr>
                <w:rFonts w:ascii="SimSun" w:hAnsi="SimSun" w:eastAsia="SimSun" w:cs="SimSun"/>
                <w:sz w:val="12"/>
                <w:szCs w:val="12"/>
                <w:spacing w:val="5"/>
              </w:rPr>
              <w:t>抽采达标评判报告。现场抽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ind w:left="27" w:right="140" w:firstLine="3"/>
              <w:spacing w:before="39" w:line="251" w:lineRule="auto"/>
              <w:rPr>
                <w:rFonts w:ascii="SimSun" w:hAnsi="SimSun" w:eastAsia="SimSun" w:cs="SimSun"/>
                <w:sz w:val="12"/>
                <w:szCs w:val="12"/>
              </w:rPr>
            </w:pPr>
            <w:r>
              <w:rPr>
                <w:rFonts w:ascii="SimSun" w:hAnsi="SimSun" w:eastAsia="SimSun" w:cs="SimSun"/>
                <w:sz w:val="12"/>
                <w:szCs w:val="12"/>
                <w:spacing w:val="5"/>
              </w:rPr>
              <w:t>《煤矿生产能力核定标准》第</w:t>
            </w:r>
            <w:r>
              <w:rPr>
                <w:rFonts w:ascii="SimSun" w:hAnsi="SimSun" w:eastAsia="SimSun" w:cs="SimSun"/>
                <w:sz w:val="12"/>
                <w:szCs w:val="12"/>
                <w:spacing w:val="3"/>
              </w:rPr>
              <w:t>二</w:t>
            </w:r>
            <w:r>
              <w:rPr>
                <w:rFonts w:ascii="SimSun" w:hAnsi="SimSun" w:eastAsia="SimSun" w:cs="SimSun"/>
                <w:sz w:val="12"/>
                <w:szCs w:val="12"/>
              </w:rPr>
              <w:t xml:space="preserve"> </w:t>
            </w:r>
            <w:r>
              <w:rPr>
                <w:rFonts w:ascii="SimSun" w:hAnsi="SimSun" w:eastAsia="SimSun" w:cs="SimSun"/>
                <w:sz w:val="12"/>
                <w:szCs w:val="12"/>
                <w:spacing w:val="-1"/>
              </w:rPr>
              <w:t>十三</w:t>
            </w:r>
            <w:r>
              <w:rPr>
                <w:rFonts w:ascii="SimSun" w:hAnsi="SimSun" w:eastAsia="SimSun" w:cs="SimSun"/>
                <w:sz w:val="12"/>
                <w:szCs w:val="12"/>
              </w:rPr>
              <w:t>条。</w:t>
            </w:r>
          </w:p>
        </w:tc>
      </w:tr>
      <w:tr>
        <w:trPr>
          <w:trHeight w:val="1519" w:hRule="atLeast"/>
        </w:trPr>
        <w:tc>
          <w:tcPr>
            <w:tcW w:w="517" w:type="dxa"/>
            <w:vAlign w:val="top"/>
            <w:tcBorders>
              <w:bottom w:val="single" w:color="000000" w:sz="2" w:space="0"/>
              <w:top w:val="single" w:color="000000" w:sz="2" w:space="0"/>
            </w:tcBorders>
          </w:tcPr>
          <w:p>
            <w:pPr>
              <w:spacing w:line="342" w:lineRule="auto"/>
              <w:rPr>
                <w:rFonts w:ascii="Arial"/>
                <w:sz w:val="21"/>
              </w:rPr>
            </w:pPr>
            <w:r/>
          </w:p>
          <w:p>
            <w:pPr>
              <w:spacing w:line="343"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ind w:left="25" w:right="134" w:hanging="6"/>
              <w:spacing w:before="39" w:line="246" w:lineRule="auto"/>
              <w:rPr>
                <w:rFonts w:ascii="SimSun" w:hAnsi="SimSun" w:eastAsia="SimSun" w:cs="SimSun"/>
                <w:sz w:val="12"/>
                <w:szCs w:val="12"/>
              </w:rPr>
            </w:pPr>
            <w:r>
              <w:rPr>
                <w:rFonts w:ascii="SimSun" w:hAnsi="SimSun" w:eastAsia="SimSun" w:cs="SimSun"/>
                <w:sz w:val="12"/>
                <w:szCs w:val="12"/>
                <w:spacing w:val="6"/>
              </w:rPr>
              <w:t>煤矿开拓、准备、回采煤量可采期小于国家规定的最短</w:t>
            </w:r>
            <w:r>
              <w:rPr>
                <w:rFonts w:ascii="SimSun" w:hAnsi="SimSun" w:eastAsia="SimSun" w:cs="SimSun"/>
                <w:sz w:val="12"/>
                <w:szCs w:val="12"/>
                <w:spacing w:val="1"/>
              </w:rPr>
              <w:t>时</w:t>
            </w:r>
            <w:r>
              <w:rPr>
                <w:rFonts w:ascii="SimSun" w:hAnsi="SimSun" w:eastAsia="SimSun" w:cs="SimSun"/>
                <w:sz w:val="12"/>
                <w:szCs w:val="12"/>
              </w:rPr>
              <w:t xml:space="preserve"> </w:t>
            </w:r>
            <w:r>
              <w:rPr>
                <w:rFonts w:ascii="SimSun" w:hAnsi="SimSun" w:eastAsia="SimSun" w:cs="SimSun"/>
                <w:sz w:val="12"/>
                <w:szCs w:val="12"/>
                <w:spacing w:val="10"/>
              </w:rPr>
              <w:t>间，</w:t>
            </w:r>
            <w:r>
              <w:rPr>
                <w:rFonts w:ascii="SimSun" w:hAnsi="SimSun" w:eastAsia="SimSun" w:cs="SimSun"/>
                <w:sz w:val="12"/>
                <w:szCs w:val="12"/>
                <w:spacing w:val="8"/>
              </w:rPr>
              <w:t>是</w:t>
            </w:r>
            <w:r>
              <w:rPr>
                <w:rFonts w:ascii="SimSun" w:hAnsi="SimSun" w:eastAsia="SimSun" w:cs="SimSun"/>
                <w:sz w:val="12"/>
                <w:szCs w:val="12"/>
                <w:spacing w:val="5"/>
              </w:rPr>
              <w:t>否主动采取限产或者停产措施，是否仍然组织生产</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5"/>
              </w:rPr>
              <w:t>衰</w:t>
            </w:r>
            <w:r>
              <w:rPr>
                <w:rFonts w:ascii="SimSun" w:hAnsi="SimSun" w:eastAsia="SimSun" w:cs="SimSun"/>
                <w:sz w:val="12"/>
                <w:szCs w:val="12"/>
                <w:spacing w:val="9"/>
              </w:rPr>
              <w:t>老煤矿和地方人民政府计划停产关闭煤矿除外)。</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ind w:left="32" w:right="68" w:hanging="2"/>
              <w:spacing w:before="39" w:line="246" w:lineRule="auto"/>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13"/>
              </w:rPr>
              <w:t>应急管理部令第4号)第四条第</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11"/>
              </w:rPr>
              <w:t>三)项。</w:t>
            </w:r>
          </w:p>
        </w:tc>
      </w:tr>
    </w:tbl>
    <w:p>
      <w:pPr>
        <w:rPr>
          <w:rFonts w:ascii="Arial"/>
          <w:sz w:val="21"/>
        </w:rPr>
      </w:pPr>
      <w:r/>
    </w:p>
    <w:p>
      <w:pPr>
        <w:sectPr>
          <w:footerReference w:type="default" r:id="rId5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67" w:hRule="atLeast"/>
        </w:trPr>
        <w:tc>
          <w:tcPr>
            <w:tcW w:w="516" w:type="dxa"/>
            <w:vAlign w:val="top"/>
            <w:tcBorders>
              <w:bottom w:val="single" w:color="000000" w:sz="2" w:space="0"/>
              <w:top w:val="single" w:color="000000" w:sz="2" w:space="0"/>
            </w:tcBorders>
          </w:tcPr>
          <w:p>
            <w:pPr>
              <w:spacing w:line="460"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tcBorders>
              <w:bottom w:val="single" w:color="000000" w:sz="2" w:space="0"/>
              <w:top w:val="single" w:color="000000" w:sz="2" w:space="0"/>
            </w:tcBorders>
          </w:tcPr>
          <w:p>
            <w:pPr>
              <w:spacing w:line="43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超定员生产</w:t>
            </w:r>
          </w:p>
        </w:tc>
        <w:tc>
          <w:tcPr>
            <w:tcW w:w="3310" w:type="dxa"/>
            <w:vAlign w:val="top"/>
            <w:tcBorders>
              <w:bottom w:val="single" w:color="000000" w:sz="2" w:space="0"/>
              <w:top w:val="single" w:color="000000" w:sz="2" w:space="0"/>
            </w:tcBorders>
          </w:tcPr>
          <w:p>
            <w:pPr>
              <w:spacing w:line="361" w:lineRule="auto"/>
              <w:rPr>
                <w:rFonts w:ascii="Arial"/>
                <w:sz w:val="21"/>
              </w:rPr>
            </w:pPr>
            <w:r/>
          </w:p>
          <w:p>
            <w:pPr>
              <w:ind w:left="23" w:right="134" w:hanging="4"/>
              <w:spacing w:before="39" w:line="251" w:lineRule="auto"/>
              <w:rPr>
                <w:rFonts w:ascii="SimSun" w:hAnsi="SimSun" w:eastAsia="SimSun" w:cs="SimSun"/>
                <w:sz w:val="12"/>
                <w:szCs w:val="12"/>
              </w:rPr>
            </w:pPr>
            <w:r>
              <w:rPr>
                <w:rFonts w:ascii="SimSun" w:hAnsi="SimSun" w:eastAsia="SimSun" w:cs="SimSun"/>
                <w:sz w:val="12"/>
                <w:szCs w:val="12"/>
                <w:spacing w:val="6"/>
              </w:rPr>
              <w:t>煤矿是否制定并严格执行井下劳动定员制度，采掘作业</w:t>
            </w:r>
            <w:r>
              <w:rPr>
                <w:rFonts w:ascii="SimSun" w:hAnsi="SimSun" w:eastAsia="SimSun" w:cs="SimSun"/>
                <w:sz w:val="12"/>
                <w:szCs w:val="12"/>
                <w:spacing w:val="1"/>
              </w:rPr>
              <w:t>地</w:t>
            </w:r>
            <w:r>
              <w:rPr>
                <w:rFonts w:ascii="SimSun" w:hAnsi="SimSun" w:eastAsia="SimSun" w:cs="SimSun"/>
                <w:sz w:val="12"/>
                <w:szCs w:val="12"/>
              </w:rPr>
              <w:t xml:space="preserve"> </w:t>
            </w:r>
            <w:r>
              <w:rPr>
                <w:rFonts w:ascii="SimSun" w:hAnsi="SimSun" w:eastAsia="SimSun" w:cs="SimSun"/>
                <w:sz w:val="12"/>
                <w:szCs w:val="12"/>
                <w:spacing w:val="8"/>
              </w:rPr>
              <w:t>点单班作</w:t>
            </w:r>
            <w:r>
              <w:rPr>
                <w:rFonts w:ascii="SimSun" w:hAnsi="SimSun" w:eastAsia="SimSun" w:cs="SimSun"/>
                <w:sz w:val="12"/>
                <w:szCs w:val="12"/>
                <w:spacing w:val="4"/>
              </w:rPr>
              <w:t>业人数是否超过国家有关限员规定20%以上。</w:t>
            </w:r>
          </w:p>
        </w:tc>
        <w:tc>
          <w:tcPr>
            <w:tcW w:w="1916" w:type="dxa"/>
            <w:vAlign w:val="top"/>
            <w:tcBorders>
              <w:bottom w:val="single" w:color="000000" w:sz="2" w:space="0"/>
              <w:top w:val="single" w:color="000000" w:sz="2" w:space="0"/>
            </w:tcBorders>
          </w:tcPr>
          <w:p>
            <w:pPr>
              <w:spacing w:line="288" w:lineRule="auto"/>
              <w:rPr>
                <w:rFonts w:ascii="Arial"/>
                <w:sz w:val="21"/>
              </w:rPr>
            </w:pPr>
            <w:r/>
          </w:p>
          <w:p>
            <w:pPr>
              <w:ind w:left="25" w:right="122" w:firstLine="2"/>
              <w:spacing w:before="39" w:line="246" w:lineRule="auto"/>
              <w:rPr>
                <w:rFonts w:ascii="SimSun" w:hAnsi="SimSun" w:eastAsia="SimSun" w:cs="SimSun"/>
                <w:sz w:val="12"/>
                <w:szCs w:val="12"/>
              </w:rPr>
            </w:pPr>
            <w:r>
              <w:rPr>
                <w:rFonts w:ascii="SimSun" w:hAnsi="SimSun" w:eastAsia="SimSun" w:cs="SimSun"/>
                <w:sz w:val="12"/>
                <w:szCs w:val="12"/>
                <w:spacing w:val="10"/>
              </w:rPr>
              <w:t>劳</w:t>
            </w:r>
            <w:r>
              <w:rPr>
                <w:rFonts w:ascii="SimSun" w:hAnsi="SimSun" w:eastAsia="SimSun" w:cs="SimSun"/>
                <w:sz w:val="12"/>
                <w:szCs w:val="12"/>
                <w:spacing w:val="6"/>
              </w:rPr>
              <w:t>动</w:t>
            </w:r>
            <w:r>
              <w:rPr>
                <w:rFonts w:ascii="SimSun" w:hAnsi="SimSun" w:eastAsia="SimSun" w:cs="SimSun"/>
                <w:sz w:val="12"/>
                <w:szCs w:val="12"/>
                <w:spacing w:val="5"/>
              </w:rPr>
              <w:t>定员制度，职工花名册，考</w:t>
            </w:r>
            <w:r>
              <w:rPr>
                <w:rFonts w:ascii="SimSun" w:hAnsi="SimSun" w:eastAsia="SimSun" w:cs="SimSun"/>
                <w:sz w:val="12"/>
                <w:szCs w:val="12"/>
              </w:rPr>
              <w:t xml:space="preserve"> </w:t>
            </w:r>
            <w:r>
              <w:rPr>
                <w:rFonts w:ascii="SimSun" w:hAnsi="SimSun" w:eastAsia="SimSun" w:cs="SimSun"/>
                <w:sz w:val="12"/>
                <w:szCs w:val="12"/>
                <w:spacing w:val="10"/>
              </w:rPr>
              <w:t>勤</w:t>
            </w:r>
            <w:r>
              <w:rPr>
                <w:rFonts w:ascii="SimSun" w:hAnsi="SimSun" w:eastAsia="SimSun" w:cs="SimSun"/>
                <w:sz w:val="12"/>
                <w:szCs w:val="12"/>
                <w:spacing w:val="8"/>
              </w:rPr>
              <w:t>记</w:t>
            </w:r>
            <w:r>
              <w:rPr>
                <w:rFonts w:ascii="SimSun" w:hAnsi="SimSun" w:eastAsia="SimSun" w:cs="SimSun"/>
                <w:sz w:val="12"/>
                <w:szCs w:val="12"/>
                <w:spacing w:val="5"/>
              </w:rPr>
              <w:t>录，入井人员位置监测记录</w:t>
            </w:r>
            <w:r>
              <w:rPr>
                <w:rFonts w:ascii="SimSun" w:hAnsi="SimSun" w:eastAsia="SimSun" w:cs="SimSun"/>
                <w:sz w:val="12"/>
                <w:szCs w:val="12"/>
              </w:rPr>
              <w:t xml:space="preserve"> </w:t>
            </w:r>
            <w:r>
              <w:rPr>
                <w:rFonts w:ascii="SimSun" w:hAnsi="SimSun" w:eastAsia="SimSun" w:cs="SimSun"/>
                <w:sz w:val="12"/>
                <w:szCs w:val="12"/>
                <w:spacing w:val="2"/>
              </w:rPr>
              <w:t>。对照</w:t>
            </w:r>
            <w:r>
              <w:rPr>
                <w:rFonts w:ascii="SimSun" w:hAnsi="SimSun" w:eastAsia="SimSun" w:cs="SimSun"/>
                <w:sz w:val="12"/>
                <w:szCs w:val="12"/>
                <w:spacing w:val="1"/>
              </w:rPr>
              <w:t>抽查。</w:t>
            </w:r>
          </w:p>
        </w:tc>
        <w:tc>
          <w:tcPr>
            <w:tcW w:w="1929" w:type="dxa"/>
            <w:vAlign w:val="top"/>
            <w:tcBorders>
              <w:bottom w:val="single" w:color="000000" w:sz="2" w:space="0"/>
              <w:top w:val="single" w:color="000000" w:sz="2" w:space="0"/>
            </w:tcBorders>
          </w:tcPr>
          <w:p>
            <w:pPr>
              <w:ind w:left="27" w:right="68" w:firstLine="2"/>
              <w:spacing w:before="174" w:line="242"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9"/>
              </w:rPr>
              <w:t>应急管理部令第4号)第四条第</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7"/>
              </w:rPr>
              <w:t>(</w:t>
            </w:r>
            <w:r>
              <w:rPr>
                <w:rFonts w:ascii="SimSun" w:hAnsi="SimSun" w:eastAsia="SimSun" w:cs="SimSun"/>
                <w:sz w:val="12"/>
                <w:szCs w:val="12"/>
                <w:spacing w:val="5"/>
              </w:rPr>
              <w:t>六)项；《煤矿井下单班作业人</w:t>
            </w:r>
            <w:r>
              <w:rPr>
                <w:rFonts w:ascii="SimSun" w:hAnsi="SimSun" w:eastAsia="SimSun" w:cs="SimSun"/>
                <w:sz w:val="12"/>
                <w:szCs w:val="12"/>
              </w:rPr>
              <w:t xml:space="preserve"> </w:t>
            </w:r>
            <w:r>
              <w:rPr>
                <w:rFonts w:ascii="SimSun" w:hAnsi="SimSun" w:eastAsia="SimSun" w:cs="SimSun"/>
                <w:sz w:val="12"/>
                <w:szCs w:val="12"/>
                <w:spacing w:val="24"/>
              </w:rPr>
              <w:t>数</w:t>
            </w:r>
            <w:r>
              <w:rPr>
                <w:rFonts w:ascii="SimSun" w:hAnsi="SimSun" w:eastAsia="SimSun" w:cs="SimSun"/>
                <w:sz w:val="12"/>
                <w:szCs w:val="12"/>
                <w:spacing w:val="18"/>
              </w:rPr>
              <w:t>限员规定(试行)》(煤安监</w:t>
            </w:r>
            <w:r>
              <w:rPr>
                <w:rFonts w:ascii="SimSun" w:hAnsi="SimSun" w:eastAsia="SimSun" w:cs="SimSun"/>
                <w:sz w:val="12"/>
                <w:szCs w:val="12"/>
              </w:rPr>
              <w:t xml:space="preserve"> </w:t>
            </w:r>
            <w:r>
              <w:rPr>
                <w:rFonts w:ascii="SimSun" w:hAnsi="SimSun" w:eastAsia="SimSun" w:cs="SimSun"/>
                <w:sz w:val="12"/>
                <w:szCs w:val="12"/>
                <w:spacing w:val="8"/>
              </w:rPr>
              <w:t>行管〔2018〕38号)</w:t>
            </w:r>
            <w:r>
              <w:rPr>
                <w:rFonts w:ascii="SimSun" w:hAnsi="SimSun" w:eastAsia="SimSun" w:cs="SimSun"/>
                <w:sz w:val="12"/>
                <w:szCs w:val="12"/>
                <w:spacing w:val="7"/>
              </w:rPr>
              <w:t>。</w:t>
            </w:r>
          </w:p>
        </w:tc>
      </w:tr>
      <w:tr>
        <w:trPr>
          <w:trHeight w:val="581" w:hRule="atLeast"/>
        </w:trPr>
        <w:tc>
          <w:tcPr>
            <w:tcW w:w="516" w:type="dxa"/>
            <w:vAlign w:val="top"/>
            <w:tcBorders>
              <w:bottom w:val="single" w:color="000000" w:sz="2" w:space="0"/>
              <w:top w:val="single" w:color="000000" w:sz="2" w:space="0"/>
            </w:tcBorders>
          </w:tcPr>
          <w:p>
            <w:pPr>
              <w:ind w:left="193"/>
              <w:spacing w:before="25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restart"/>
            <w:tcBorders>
              <w:bottom w:val="none" w:color="000000" w:sz="2" w:space="0"/>
              <w:top w:val="single" w:color="000000" w:sz="2" w:space="0"/>
            </w:tcBorders>
          </w:tcPr>
          <w:p>
            <w:pPr>
              <w:spacing w:line="296" w:lineRule="auto"/>
              <w:rPr>
                <w:rFonts w:ascii="Arial"/>
                <w:sz w:val="21"/>
              </w:rPr>
            </w:pPr>
            <w:r/>
          </w:p>
          <w:p>
            <w:pPr>
              <w:spacing w:line="297"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区巷道施工回采</w:t>
            </w:r>
            <w:r>
              <w:rPr>
                <w:rFonts w:ascii="SimSun" w:hAnsi="SimSun" w:eastAsia="SimSun" w:cs="SimSun"/>
                <w:sz w:val="12"/>
                <w:szCs w:val="12"/>
              </w:rPr>
              <w:t xml:space="preserve"> </w:t>
            </w:r>
            <w:r>
              <w:rPr>
                <w:rFonts w:ascii="SimSun" w:hAnsi="SimSun" w:eastAsia="SimSun" w:cs="SimSun"/>
                <w:sz w:val="12"/>
                <w:szCs w:val="12"/>
                <w:spacing w:val="3"/>
              </w:rPr>
              <w:t>顺序</w:t>
            </w:r>
          </w:p>
        </w:tc>
        <w:tc>
          <w:tcPr>
            <w:tcW w:w="3310" w:type="dxa"/>
            <w:vAlign w:val="top"/>
            <w:tcBorders>
              <w:bottom w:val="single" w:color="000000" w:sz="2" w:space="0"/>
              <w:top w:val="single" w:color="000000" w:sz="2" w:space="0"/>
            </w:tcBorders>
          </w:tcPr>
          <w:p>
            <w:pPr>
              <w:ind w:left="19" w:right="134" w:firstLine="4"/>
              <w:spacing w:before="161" w:line="251" w:lineRule="auto"/>
              <w:rPr>
                <w:rFonts w:ascii="SimSun" w:hAnsi="SimSun" w:eastAsia="SimSun" w:cs="SimSun"/>
                <w:sz w:val="12"/>
                <w:szCs w:val="12"/>
              </w:rPr>
            </w:pPr>
            <w:r>
              <w:rPr>
                <w:rFonts w:ascii="SimSun" w:hAnsi="SimSun" w:eastAsia="SimSun" w:cs="SimSun"/>
                <w:sz w:val="12"/>
                <w:szCs w:val="12"/>
                <w:spacing w:val="10"/>
              </w:rPr>
              <w:t>下山采</w:t>
            </w:r>
            <w:r>
              <w:rPr>
                <w:rFonts w:ascii="SimSun" w:hAnsi="SimSun" w:eastAsia="SimSun" w:cs="SimSun"/>
                <w:sz w:val="12"/>
                <w:szCs w:val="12"/>
                <w:spacing w:val="6"/>
              </w:rPr>
              <w:t>区</w:t>
            </w:r>
            <w:r>
              <w:rPr>
                <w:rFonts w:ascii="SimSun" w:hAnsi="SimSun" w:eastAsia="SimSun" w:cs="SimSun"/>
                <w:sz w:val="12"/>
                <w:szCs w:val="12"/>
                <w:spacing w:val="5"/>
              </w:rPr>
              <w:t>未形成完整的通风、排水等生产系统前，严禁掘</w:t>
            </w:r>
            <w:r>
              <w:rPr>
                <w:rFonts w:ascii="SimSun" w:hAnsi="SimSun" w:eastAsia="SimSun" w:cs="SimSun"/>
                <w:sz w:val="12"/>
                <w:szCs w:val="12"/>
              </w:rPr>
              <w:t xml:space="preserve"> </w:t>
            </w:r>
            <w:r>
              <w:rPr>
                <w:rFonts w:ascii="SimSun" w:hAnsi="SimSun" w:eastAsia="SimSun" w:cs="SimSun"/>
                <w:sz w:val="12"/>
                <w:szCs w:val="12"/>
                <w:spacing w:val="2"/>
              </w:rPr>
              <w:t>进回采巷道</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287" w:lineRule="auto"/>
              <w:rPr>
                <w:rFonts w:ascii="Arial"/>
                <w:sz w:val="21"/>
              </w:rPr>
            </w:pPr>
            <w:r/>
          </w:p>
          <w:p>
            <w:pPr>
              <w:ind w:left="23" w:right="122"/>
              <w:spacing w:before="39" w:line="241"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采掘工程平面图，通风系统</w:t>
            </w:r>
            <w:r>
              <w:rPr>
                <w:rFonts w:ascii="SimSun" w:hAnsi="SimSun" w:eastAsia="SimSun" w:cs="SimSun"/>
                <w:sz w:val="12"/>
                <w:szCs w:val="12"/>
              </w:rPr>
              <w:t xml:space="preserve"> </w:t>
            </w:r>
            <w:r>
              <w:rPr>
                <w:rFonts w:ascii="SimSun" w:hAnsi="SimSun" w:eastAsia="SimSun" w:cs="SimSun"/>
                <w:sz w:val="12"/>
                <w:szCs w:val="12"/>
                <w:spacing w:val="6"/>
              </w:rPr>
              <w:t>图，</w:t>
            </w:r>
            <w:r>
              <w:rPr>
                <w:rFonts w:ascii="SimSun" w:hAnsi="SimSun" w:eastAsia="SimSun" w:cs="SimSun"/>
                <w:sz w:val="12"/>
                <w:szCs w:val="12"/>
                <w:spacing w:val="5"/>
              </w:rPr>
              <w:t>调</w:t>
            </w:r>
            <w:r>
              <w:rPr>
                <w:rFonts w:ascii="SimSun" w:hAnsi="SimSun" w:eastAsia="SimSun" w:cs="SimSun"/>
                <w:sz w:val="12"/>
                <w:szCs w:val="12"/>
                <w:spacing w:val="3"/>
              </w:rPr>
              <w:t>度记录，巷道开工报告，</w:t>
            </w:r>
            <w:r>
              <w:rPr>
                <w:rFonts w:ascii="SimSun" w:hAnsi="SimSun" w:eastAsia="SimSun" w:cs="SimSun"/>
                <w:sz w:val="12"/>
                <w:szCs w:val="12"/>
              </w:rPr>
              <w:t xml:space="preserve"> </w:t>
            </w:r>
            <w:r>
              <w:rPr>
                <w:rFonts w:ascii="SimSun" w:hAnsi="SimSun" w:eastAsia="SimSun" w:cs="SimSun"/>
                <w:sz w:val="12"/>
                <w:szCs w:val="12"/>
                <w:spacing w:val="10"/>
              </w:rPr>
              <w:t>生产</w:t>
            </w:r>
            <w:r>
              <w:rPr>
                <w:rFonts w:ascii="SimSun" w:hAnsi="SimSun" w:eastAsia="SimSun" w:cs="SimSun"/>
                <w:sz w:val="12"/>
                <w:szCs w:val="12"/>
                <w:spacing w:val="5"/>
              </w:rPr>
              <w:t>计划及完成情况，通风瓦斯</w:t>
            </w:r>
            <w:r>
              <w:rPr>
                <w:rFonts w:ascii="SimSun" w:hAnsi="SimSun" w:eastAsia="SimSun" w:cs="SimSun"/>
                <w:sz w:val="12"/>
                <w:szCs w:val="12"/>
              </w:rPr>
              <w:t xml:space="preserve"> </w:t>
            </w:r>
            <w:r>
              <w:rPr>
                <w:rFonts w:ascii="SimSun" w:hAnsi="SimSun" w:eastAsia="SimSun" w:cs="SimSun"/>
                <w:sz w:val="12"/>
                <w:szCs w:val="12"/>
                <w:spacing w:val="11"/>
              </w:rPr>
              <w:t>报</w:t>
            </w:r>
            <w:r>
              <w:rPr>
                <w:rFonts w:ascii="SimSun" w:hAnsi="SimSun" w:eastAsia="SimSun" w:cs="SimSun"/>
                <w:sz w:val="12"/>
                <w:szCs w:val="12"/>
                <w:spacing w:val="9"/>
              </w:rPr>
              <w:t>表，井巷测量台账，采(盘)</w:t>
            </w:r>
            <w:r>
              <w:rPr>
                <w:rFonts w:ascii="SimSun" w:hAnsi="SimSun" w:eastAsia="SimSun" w:cs="SimSun"/>
                <w:sz w:val="12"/>
                <w:szCs w:val="12"/>
              </w:rPr>
              <w:t xml:space="preserve"> </w:t>
            </w:r>
            <w:r>
              <w:rPr>
                <w:rFonts w:ascii="SimSun" w:hAnsi="SimSun" w:eastAsia="SimSun" w:cs="SimSun"/>
                <w:sz w:val="12"/>
                <w:szCs w:val="12"/>
                <w:spacing w:val="10"/>
              </w:rPr>
              <w:t>区设计(巷道布置图，设计说明</w:t>
            </w:r>
            <w:r>
              <w:rPr>
                <w:rFonts w:ascii="SimSun" w:hAnsi="SimSun" w:eastAsia="SimSun" w:cs="SimSun"/>
                <w:sz w:val="12"/>
                <w:szCs w:val="12"/>
              </w:rPr>
              <w:t xml:space="preserve"> </w:t>
            </w:r>
            <w:r>
              <w:rPr>
                <w:rFonts w:ascii="SimSun" w:hAnsi="SimSun" w:eastAsia="SimSun" w:cs="SimSun"/>
                <w:sz w:val="12"/>
                <w:szCs w:val="12"/>
                <w:spacing w:val="13"/>
              </w:rPr>
              <w:t>书</w:t>
            </w:r>
            <w:r>
              <w:rPr>
                <w:rFonts w:ascii="SimSun" w:hAnsi="SimSun" w:eastAsia="SimSun" w:cs="SimSun"/>
                <w:sz w:val="12"/>
                <w:szCs w:val="12"/>
                <w:spacing w:val="10"/>
              </w:rPr>
              <w:t>)。现场检查。</w:t>
            </w:r>
          </w:p>
        </w:tc>
        <w:tc>
          <w:tcPr>
            <w:tcW w:w="1929" w:type="dxa"/>
            <w:vAlign w:val="top"/>
            <w:tcBorders>
              <w:bottom w:val="single" w:color="000000" w:sz="2" w:space="0"/>
              <w:top w:val="single" w:color="000000" w:sz="2" w:space="0"/>
            </w:tcBorders>
          </w:tcPr>
          <w:p>
            <w:pPr>
              <w:ind w:left="30"/>
              <w:spacing w:before="236" w:line="229" w:lineRule="auto"/>
              <w:rPr>
                <w:rFonts w:ascii="SimSun" w:hAnsi="SimSun" w:eastAsia="SimSun" w:cs="SimSun"/>
                <w:sz w:val="12"/>
                <w:szCs w:val="12"/>
              </w:rPr>
            </w:pPr>
            <w:r>
              <w:rPr>
                <w:rFonts w:ascii="SimSun" w:hAnsi="SimSun" w:eastAsia="SimSun" w:cs="SimSun"/>
                <w:sz w:val="12"/>
                <w:szCs w:val="12"/>
                <w:spacing w:val="4"/>
              </w:rPr>
              <w:t>《煤矿安全规程》第九十五条</w:t>
            </w:r>
            <w:r>
              <w:rPr>
                <w:rFonts w:ascii="SimSun" w:hAnsi="SimSun" w:eastAsia="SimSun" w:cs="SimSun"/>
                <w:sz w:val="12"/>
                <w:szCs w:val="12"/>
                <w:spacing w:val="2"/>
              </w:rPr>
              <w:t>。</w:t>
            </w:r>
          </w:p>
        </w:tc>
      </w:tr>
      <w:tr>
        <w:trPr>
          <w:trHeight w:val="955" w:hRule="atLeast"/>
        </w:trPr>
        <w:tc>
          <w:tcPr>
            <w:tcW w:w="516" w:type="dxa"/>
            <w:vAlign w:val="top"/>
            <w:tcBorders>
              <w:bottom w:val="single" w:color="000000" w:sz="2" w:space="0"/>
              <w:top w:val="single" w:color="000000" w:sz="2" w:space="0"/>
            </w:tcBorders>
          </w:tcPr>
          <w:p>
            <w:pPr>
              <w:spacing w:line="404"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1"/>
              <w:spacing w:before="196" w:line="243" w:lineRule="auto"/>
              <w:rPr>
                <w:rFonts w:ascii="SimSun" w:hAnsi="SimSun" w:eastAsia="SimSun" w:cs="SimSun"/>
                <w:sz w:val="12"/>
                <w:szCs w:val="12"/>
              </w:rPr>
            </w:pPr>
            <w:r>
              <w:rPr>
                <w:rFonts w:ascii="SimSun" w:hAnsi="SimSun" w:eastAsia="SimSun" w:cs="SimSun"/>
                <w:sz w:val="12"/>
                <w:szCs w:val="12"/>
                <w:spacing w:val="10"/>
              </w:rPr>
              <w:t>准备采</w:t>
            </w:r>
            <w:r>
              <w:rPr>
                <w:rFonts w:ascii="SimSun" w:hAnsi="SimSun" w:eastAsia="SimSun" w:cs="SimSun"/>
                <w:sz w:val="12"/>
                <w:szCs w:val="12"/>
                <w:spacing w:val="9"/>
              </w:rPr>
              <w:t>区</w:t>
            </w:r>
            <w:r>
              <w:rPr>
                <w:rFonts w:ascii="SimSun" w:hAnsi="SimSun" w:eastAsia="SimSun" w:cs="SimSun"/>
                <w:sz w:val="12"/>
                <w:szCs w:val="12"/>
                <w:spacing w:val="5"/>
              </w:rPr>
              <w:t>，必须在采区构成通风系统后，方可开掘其他巷</w:t>
            </w:r>
            <w:r>
              <w:rPr>
                <w:rFonts w:ascii="SimSun" w:hAnsi="SimSun" w:eastAsia="SimSun" w:cs="SimSun"/>
                <w:sz w:val="12"/>
                <w:szCs w:val="12"/>
              </w:rPr>
              <w:t xml:space="preserve"> </w:t>
            </w:r>
            <w:r>
              <w:rPr>
                <w:rFonts w:ascii="SimSun" w:hAnsi="SimSun" w:eastAsia="SimSun" w:cs="SimSun"/>
                <w:sz w:val="12"/>
                <w:szCs w:val="12"/>
                <w:spacing w:val="10"/>
              </w:rPr>
              <w:t>道；采用</w:t>
            </w:r>
            <w:r>
              <w:rPr>
                <w:rFonts w:ascii="SimSun" w:hAnsi="SimSun" w:eastAsia="SimSun" w:cs="SimSun"/>
                <w:sz w:val="12"/>
                <w:szCs w:val="12"/>
                <w:spacing w:val="5"/>
              </w:rPr>
              <w:t>倾斜长壁布置的，大巷必须至少超前2个区段，并</w:t>
            </w:r>
            <w:r>
              <w:rPr>
                <w:rFonts w:ascii="SimSun" w:hAnsi="SimSun" w:eastAsia="SimSun" w:cs="SimSun"/>
                <w:sz w:val="12"/>
                <w:szCs w:val="12"/>
              </w:rPr>
              <w:t xml:space="preserve"> </w:t>
            </w:r>
            <w:r>
              <w:rPr>
                <w:rFonts w:ascii="SimSun" w:hAnsi="SimSun" w:eastAsia="SimSun" w:cs="SimSun"/>
                <w:sz w:val="12"/>
                <w:szCs w:val="12"/>
                <w:spacing w:val="6"/>
              </w:rPr>
              <w:t>构成通风系统后，方可开掘其他巷道。采煤工作面必须</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5"/>
              </w:rPr>
              <w:t>采(盘)区构成完整的通风、排水系统后，方可回采</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08" w:lineRule="auto"/>
              <w:rPr>
                <w:rFonts w:ascii="Arial"/>
                <w:sz w:val="21"/>
              </w:rPr>
            </w:pPr>
            <w:r/>
          </w:p>
          <w:p>
            <w:pPr>
              <w:ind w:left="27" w:right="139" w:firstLine="2"/>
              <w:spacing w:before="39" w:line="251" w:lineRule="auto"/>
              <w:rPr>
                <w:rFonts w:ascii="SimSun" w:hAnsi="SimSun" w:eastAsia="SimSun" w:cs="SimSun"/>
                <w:sz w:val="12"/>
                <w:szCs w:val="12"/>
              </w:rPr>
            </w:pPr>
            <w:r>
              <w:rPr>
                <w:rFonts w:ascii="SimSun" w:hAnsi="SimSun" w:eastAsia="SimSun" w:cs="SimSun"/>
                <w:sz w:val="12"/>
                <w:szCs w:val="12"/>
                <w:spacing w:val="5"/>
              </w:rPr>
              <w:t>《煤矿安全规程》第一百四十</w:t>
            </w:r>
            <w:r>
              <w:rPr>
                <w:rFonts w:ascii="SimSun" w:hAnsi="SimSun" w:eastAsia="SimSun" w:cs="SimSun"/>
                <w:sz w:val="12"/>
                <w:szCs w:val="12"/>
                <w:spacing w:val="4"/>
              </w:rPr>
              <w:t>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19" w:hRule="atLeast"/>
        </w:trPr>
        <w:tc>
          <w:tcPr>
            <w:tcW w:w="516" w:type="dxa"/>
            <w:vAlign w:val="top"/>
            <w:tcBorders>
              <w:bottom w:val="single" w:color="000000" w:sz="2" w:space="0"/>
              <w:top w:val="single" w:color="000000" w:sz="2" w:space="0"/>
            </w:tcBorders>
          </w:tcPr>
          <w:p>
            <w:pPr>
              <w:spacing w:line="33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5"/>
              </w:rPr>
              <w:t>区采掘布置</w:t>
            </w:r>
          </w:p>
        </w:tc>
        <w:tc>
          <w:tcPr>
            <w:tcW w:w="3310" w:type="dxa"/>
            <w:vAlign w:val="top"/>
            <w:tcBorders>
              <w:bottom w:val="single" w:color="000000" w:sz="2" w:space="0"/>
              <w:top w:val="single" w:color="000000" w:sz="2" w:space="0"/>
            </w:tcBorders>
          </w:tcPr>
          <w:p>
            <w:pPr>
              <w:spacing w:line="241" w:lineRule="auto"/>
              <w:rPr>
                <w:rFonts w:ascii="Arial"/>
                <w:sz w:val="21"/>
              </w:rPr>
            </w:pPr>
            <w:r/>
          </w:p>
          <w:p>
            <w:pPr>
              <w:ind w:left="19" w:right="69" w:firstLine="2"/>
              <w:spacing w:before="39" w:line="250" w:lineRule="auto"/>
              <w:rPr>
                <w:rFonts w:ascii="SimSun" w:hAnsi="SimSun" w:eastAsia="SimSun" w:cs="SimSun"/>
                <w:sz w:val="12"/>
                <w:szCs w:val="12"/>
              </w:rPr>
            </w:pPr>
            <w:r>
              <w:rPr>
                <w:rFonts w:ascii="SimSun" w:hAnsi="SimSun" w:eastAsia="SimSun" w:cs="SimSun"/>
                <w:sz w:val="12"/>
                <w:szCs w:val="12"/>
                <w:spacing w:val="8"/>
              </w:rPr>
              <w:t>一个矿井同时回采的采煤工作面个数不得超过3个，煤(</w:t>
            </w:r>
            <w:r>
              <w:rPr>
                <w:rFonts w:ascii="SimSun" w:hAnsi="SimSun" w:eastAsia="SimSun" w:cs="SimSun"/>
                <w:sz w:val="12"/>
                <w:szCs w:val="12"/>
                <w:spacing w:val="7"/>
              </w:rPr>
              <w:t>半</w:t>
            </w:r>
            <w:r>
              <w:rPr>
                <w:rFonts w:ascii="SimSun" w:hAnsi="SimSun" w:eastAsia="SimSun" w:cs="SimSun"/>
                <w:sz w:val="12"/>
                <w:szCs w:val="12"/>
              </w:rPr>
              <w:t xml:space="preserve"> </w:t>
            </w:r>
            <w:r>
              <w:rPr>
                <w:rFonts w:ascii="SimSun" w:hAnsi="SimSun" w:eastAsia="SimSun" w:cs="SimSun"/>
                <w:sz w:val="12"/>
                <w:szCs w:val="12"/>
                <w:spacing w:val="14"/>
              </w:rPr>
              <w:t>煤</w:t>
            </w:r>
            <w:r>
              <w:rPr>
                <w:rFonts w:ascii="SimSun" w:hAnsi="SimSun" w:eastAsia="SimSun" w:cs="SimSun"/>
                <w:sz w:val="12"/>
                <w:szCs w:val="12"/>
                <w:spacing w:val="8"/>
              </w:rPr>
              <w:t>岩</w:t>
            </w:r>
            <w:r>
              <w:rPr>
                <w:rFonts w:ascii="SimSun" w:hAnsi="SimSun" w:eastAsia="SimSun" w:cs="SimSun"/>
                <w:sz w:val="12"/>
                <w:szCs w:val="12"/>
                <w:spacing w:val="7"/>
              </w:rPr>
              <w:t>)巷掘进工作面个数不得超过9个。严禁以掘代采。</w:t>
            </w:r>
          </w:p>
        </w:tc>
        <w:tc>
          <w:tcPr>
            <w:tcW w:w="1916"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4" w:right="122"/>
              <w:spacing w:before="39" w:line="244" w:lineRule="auto"/>
              <w:rPr>
                <w:rFonts w:ascii="SimSun" w:hAnsi="SimSun" w:eastAsia="SimSun" w:cs="SimSun"/>
                <w:sz w:val="12"/>
                <w:szCs w:val="12"/>
              </w:rPr>
            </w:pPr>
            <w:r>
              <w:rPr>
                <w:rFonts w:ascii="SimSun" w:hAnsi="SimSun" w:eastAsia="SimSun" w:cs="SimSun"/>
                <w:sz w:val="12"/>
                <w:szCs w:val="12"/>
                <w:spacing w:val="6"/>
              </w:rPr>
              <w:t>采掘</w:t>
            </w:r>
            <w:r>
              <w:rPr>
                <w:rFonts w:ascii="SimSun" w:hAnsi="SimSun" w:eastAsia="SimSun" w:cs="SimSun"/>
                <w:sz w:val="12"/>
                <w:szCs w:val="12"/>
                <w:spacing w:val="4"/>
              </w:rPr>
              <w:t>工</w:t>
            </w:r>
            <w:r>
              <w:rPr>
                <w:rFonts w:ascii="SimSun" w:hAnsi="SimSun" w:eastAsia="SimSun" w:cs="SimSun"/>
                <w:sz w:val="12"/>
                <w:szCs w:val="12"/>
                <w:spacing w:val="3"/>
              </w:rPr>
              <w:t>程平面图，通风系统图，</w:t>
            </w:r>
            <w:r>
              <w:rPr>
                <w:rFonts w:ascii="SimSun" w:hAnsi="SimSun" w:eastAsia="SimSun" w:cs="SimSun"/>
                <w:sz w:val="12"/>
                <w:szCs w:val="12"/>
              </w:rPr>
              <w:t xml:space="preserve"> </w:t>
            </w:r>
            <w:r>
              <w:rPr>
                <w:rFonts w:ascii="SimSun" w:hAnsi="SimSun" w:eastAsia="SimSun" w:cs="SimSun"/>
                <w:sz w:val="12"/>
                <w:szCs w:val="12"/>
                <w:spacing w:val="10"/>
              </w:rPr>
              <w:t>调</w:t>
            </w:r>
            <w:r>
              <w:rPr>
                <w:rFonts w:ascii="SimSun" w:hAnsi="SimSun" w:eastAsia="SimSun" w:cs="SimSun"/>
                <w:sz w:val="12"/>
                <w:szCs w:val="12"/>
                <w:spacing w:val="9"/>
              </w:rPr>
              <w:t>度</w:t>
            </w:r>
            <w:r>
              <w:rPr>
                <w:rFonts w:ascii="SimSun" w:hAnsi="SimSun" w:eastAsia="SimSun" w:cs="SimSun"/>
                <w:sz w:val="12"/>
                <w:szCs w:val="12"/>
                <w:spacing w:val="5"/>
              </w:rPr>
              <w:t>记录，巷道开工报告，生产</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8"/>
              </w:rPr>
              <w:t>划</w:t>
            </w:r>
            <w:r>
              <w:rPr>
                <w:rFonts w:ascii="SimSun" w:hAnsi="SimSun" w:eastAsia="SimSun" w:cs="SimSun"/>
                <w:sz w:val="12"/>
                <w:szCs w:val="12"/>
                <w:spacing w:val="5"/>
              </w:rPr>
              <w:t>及完成情况，通风瓦斯报</w:t>
            </w:r>
            <w:r>
              <w:rPr>
                <w:rFonts w:ascii="SimSun" w:hAnsi="SimSun" w:eastAsia="SimSun" w:cs="SimSun"/>
                <w:sz w:val="12"/>
                <w:szCs w:val="12"/>
              </w:rPr>
              <w:t xml:space="preserve">  </w:t>
            </w:r>
            <w:r>
              <w:rPr>
                <w:rFonts w:ascii="SimSun" w:hAnsi="SimSun" w:eastAsia="SimSun" w:cs="SimSun"/>
                <w:sz w:val="12"/>
                <w:szCs w:val="12"/>
                <w:spacing w:val="6"/>
              </w:rPr>
              <w:t>表</w:t>
            </w:r>
            <w:r>
              <w:rPr>
                <w:rFonts w:ascii="SimSun" w:hAnsi="SimSun" w:eastAsia="SimSun" w:cs="SimSun"/>
                <w:sz w:val="12"/>
                <w:szCs w:val="12"/>
                <w:spacing w:val="4"/>
              </w:rPr>
              <w:t>，井巷测量台账。现场检查。</w:t>
            </w:r>
          </w:p>
        </w:tc>
        <w:tc>
          <w:tcPr>
            <w:tcW w:w="1929"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7" w:right="129" w:firstLine="3"/>
              <w:spacing w:before="39"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4"/>
              </w:rPr>
              <w:t>令</w:t>
            </w:r>
            <w:r>
              <w:rPr>
                <w:rFonts w:ascii="SimSun" w:hAnsi="SimSun" w:eastAsia="SimSun" w:cs="SimSun"/>
                <w:sz w:val="12"/>
                <w:szCs w:val="12"/>
                <w:spacing w:val="8"/>
              </w:rPr>
              <w:t>第8号修改)第九十五条。</w:t>
            </w:r>
          </w:p>
        </w:tc>
      </w:tr>
      <w:tr>
        <w:trPr>
          <w:trHeight w:val="1003" w:hRule="atLeast"/>
        </w:trPr>
        <w:tc>
          <w:tcPr>
            <w:tcW w:w="516" w:type="dxa"/>
            <w:vAlign w:val="top"/>
            <w:tcBorders>
              <w:bottom w:val="single" w:color="000000" w:sz="2" w:space="0"/>
              <w:top w:val="single" w:color="000000" w:sz="2" w:space="0"/>
            </w:tcBorders>
          </w:tcPr>
          <w:p>
            <w:pPr>
              <w:spacing w:line="42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3" w:firstLine="2"/>
              <w:spacing w:before="221" w:line="243" w:lineRule="auto"/>
              <w:rPr>
                <w:rFonts w:ascii="SimSun" w:hAnsi="SimSun" w:eastAsia="SimSun" w:cs="SimSun"/>
                <w:sz w:val="12"/>
                <w:szCs w:val="12"/>
              </w:rPr>
            </w:pPr>
            <w:r>
              <w:rPr>
                <w:rFonts w:ascii="SimSun" w:hAnsi="SimSun" w:eastAsia="SimSun" w:cs="SimSun"/>
                <w:sz w:val="12"/>
                <w:szCs w:val="12"/>
                <w:spacing w:val="10"/>
              </w:rPr>
              <w:t>一个采</w:t>
            </w:r>
            <w:r>
              <w:rPr>
                <w:rFonts w:ascii="SimSun" w:hAnsi="SimSun" w:eastAsia="SimSun" w:cs="SimSun"/>
                <w:sz w:val="12"/>
                <w:szCs w:val="12"/>
                <w:spacing w:val="6"/>
              </w:rPr>
              <w:t>(</w:t>
            </w:r>
            <w:r>
              <w:rPr>
                <w:rFonts w:ascii="SimSun" w:hAnsi="SimSun" w:eastAsia="SimSun" w:cs="SimSun"/>
                <w:sz w:val="12"/>
                <w:szCs w:val="12"/>
                <w:spacing w:val="5"/>
              </w:rPr>
              <w:t>盘)区内同一煤层的一翼最多只能布置1个采煤工作</w:t>
            </w:r>
            <w:r>
              <w:rPr>
                <w:rFonts w:ascii="SimSun" w:hAnsi="SimSun" w:eastAsia="SimSun" w:cs="SimSun"/>
                <w:sz w:val="12"/>
                <w:szCs w:val="12"/>
              </w:rPr>
              <w:t xml:space="preserve"> </w:t>
            </w:r>
            <w:r>
              <w:rPr>
                <w:rFonts w:ascii="SimSun" w:hAnsi="SimSun" w:eastAsia="SimSun" w:cs="SimSun"/>
                <w:sz w:val="12"/>
                <w:szCs w:val="12"/>
                <w:spacing w:val="10"/>
              </w:rPr>
              <w:t>面和2</w:t>
            </w:r>
            <w:r>
              <w:rPr>
                <w:rFonts w:ascii="SimSun" w:hAnsi="SimSun" w:eastAsia="SimSun" w:cs="SimSun"/>
                <w:sz w:val="12"/>
                <w:szCs w:val="12"/>
                <w:spacing w:val="6"/>
              </w:rPr>
              <w:t>个</w:t>
            </w:r>
            <w:r>
              <w:rPr>
                <w:rFonts w:ascii="SimSun" w:hAnsi="SimSun" w:eastAsia="SimSun" w:cs="SimSun"/>
                <w:sz w:val="12"/>
                <w:szCs w:val="12"/>
                <w:spacing w:val="5"/>
              </w:rPr>
              <w:t>煤(半煤岩)巷掘进工作面同时作业。一个采(盘)区</w:t>
            </w:r>
            <w:r>
              <w:rPr>
                <w:rFonts w:ascii="SimSun" w:hAnsi="SimSun" w:eastAsia="SimSun" w:cs="SimSun"/>
                <w:sz w:val="12"/>
                <w:szCs w:val="12"/>
              </w:rPr>
              <w:t xml:space="preserve"> </w:t>
            </w:r>
            <w:r>
              <w:rPr>
                <w:rFonts w:ascii="SimSun" w:hAnsi="SimSun" w:eastAsia="SimSun" w:cs="SimSun"/>
                <w:sz w:val="12"/>
                <w:szCs w:val="12"/>
                <w:spacing w:val="10"/>
              </w:rPr>
              <w:t>内同一煤</w:t>
            </w:r>
            <w:r>
              <w:rPr>
                <w:rFonts w:ascii="SimSun" w:hAnsi="SimSun" w:eastAsia="SimSun" w:cs="SimSun"/>
                <w:sz w:val="12"/>
                <w:szCs w:val="12"/>
                <w:spacing w:val="5"/>
              </w:rPr>
              <w:t>层双翼开采或者多煤层开采的，最多只能布置2个</w:t>
            </w:r>
            <w:r>
              <w:rPr>
                <w:rFonts w:ascii="SimSun" w:hAnsi="SimSun" w:eastAsia="SimSun" w:cs="SimSun"/>
                <w:sz w:val="12"/>
                <w:szCs w:val="12"/>
              </w:rPr>
              <w:t xml:space="preserve"> </w:t>
            </w:r>
            <w:r>
              <w:rPr>
                <w:rFonts w:ascii="SimSun" w:hAnsi="SimSun" w:eastAsia="SimSun" w:cs="SimSun"/>
                <w:sz w:val="12"/>
                <w:szCs w:val="12"/>
                <w:spacing w:val="5"/>
              </w:rPr>
              <w:t>采煤工作面和4个煤(半煤岩)巷掘进工作面同时作业</w:t>
            </w:r>
            <w:r>
              <w:rPr>
                <w:rFonts w:ascii="SimSun" w:hAnsi="SimSun" w:eastAsia="SimSun" w:cs="SimSun"/>
                <w:sz w:val="12"/>
                <w:szCs w:val="1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1010" w:hRule="atLeast"/>
        </w:trPr>
        <w:tc>
          <w:tcPr>
            <w:tcW w:w="516" w:type="dxa"/>
            <w:vAlign w:val="top"/>
            <w:tcBorders>
              <w:bottom w:val="single" w:color="000000" w:sz="2" w:space="0"/>
              <w:top w:val="single" w:color="000000" w:sz="2" w:space="0"/>
            </w:tcBorders>
          </w:tcPr>
          <w:p>
            <w:pPr>
              <w:spacing w:line="431"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410"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在采动影响范围内不得布置2个采煤工作面同时回采</w:t>
            </w:r>
            <w:r>
              <w:rPr>
                <w:rFonts w:ascii="SimSun" w:hAnsi="SimSun" w:eastAsia="SimSun" w:cs="SimSun"/>
                <w:sz w:val="12"/>
                <w:szCs w:val="12"/>
                <w:spacing w:val="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931" w:hRule="atLeast"/>
        </w:trPr>
        <w:tc>
          <w:tcPr>
            <w:tcW w:w="516" w:type="dxa"/>
            <w:vAlign w:val="top"/>
            <w:tcBorders>
              <w:bottom w:val="single" w:color="000000" w:sz="2" w:space="0"/>
              <w:top w:val="single" w:color="000000" w:sz="2" w:space="0"/>
            </w:tcBorders>
          </w:tcPr>
          <w:p>
            <w:pPr>
              <w:spacing w:line="39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95" w:lineRule="auto"/>
              <w:rPr>
                <w:rFonts w:ascii="Arial"/>
                <w:sz w:val="21"/>
              </w:rPr>
            </w:pPr>
            <w:r/>
          </w:p>
          <w:p>
            <w:pPr>
              <w:ind w:left="20" w:right="134"/>
              <w:spacing w:before="39" w:line="251" w:lineRule="auto"/>
              <w:rPr>
                <w:rFonts w:ascii="SimSun" w:hAnsi="SimSun" w:eastAsia="SimSun" w:cs="SimSun"/>
                <w:sz w:val="12"/>
                <w:szCs w:val="12"/>
              </w:rPr>
            </w:pPr>
            <w:r>
              <w:rPr>
                <w:rFonts w:ascii="SimSun" w:hAnsi="SimSun" w:eastAsia="SimSun" w:cs="SimSun"/>
                <w:sz w:val="12"/>
                <w:szCs w:val="12"/>
                <w:spacing w:val="10"/>
              </w:rPr>
              <w:t>严禁任</w:t>
            </w:r>
            <w:r>
              <w:rPr>
                <w:rFonts w:ascii="SimSun" w:hAnsi="SimSun" w:eastAsia="SimSun" w:cs="SimSun"/>
                <w:sz w:val="12"/>
                <w:szCs w:val="12"/>
                <w:spacing w:val="9"/>
              </w:rPr>
              <w:t>意</w:t>
            </w:r>
            <w:r>
              <w:rPr>
                <w:rFonts w:ascii="SimSun" w:hAnsi="SimSun" w:eastAsia="SimSun" w:cs="SimSun"/>
                <w:sz w:val="12"/>
                <w:szCs w:val="12"/>
                <w:spacing w:val="5"/>
              </w:rPr>
              <w:t>开采非垮落法管理顶板留设的支承采空区顶板和</w:t>
            </w:r>
            <w:r>
              <w:rPr>
                <w:rFonts w:ascii="SimSun" w:hAnsi="SimSun" w:eastAsia="SimSun" w:cs="SimSun"/>
                <w:sz w:val="12"/>
                <w:szCs w:val="12"/>
              </w:rPr>
              <w:t xml:space="preserve"> </w:t>
            </w:r>
            <w:r>
              <w:rPr>
                <w:rFonts w:ascii="SimSun" w:hAnsi="SimSun" w:eastAsia="SimSun" w:cs="SimSun"/>
                <w:sz w:val="12"/>
                <w:szCs w:val="12"/>
                <w:spacing w:val="8"/>
              </w:rPr>
              <w:t>上覆岩</w:t>
            </w:r>
            <w:r>
              <w:rPr>
                <w:rFonts w:ascii="SimSun" w:hAnsi="SimSun" w:eastAsia="SimSun" w:cs="SimSun"/>
                <w:sz w:val="12"/>
                <w:szCs w:val="12"/>
                <w:spacing w:val="5"/>
              </w:rPr>
              <w:t>层</w:t>
            </w:r>
            <w:r>
              <w:rPr>
                <w:rFonts w:ascii="SimSun" w:hAnsi="SimSun" w:eastAsia="SimSun" w:cs="SimSun"/>
                <w:sz w:val="12"/>
                <w:szCs w:val="12"/>
                <w:spacing w:val="4"/>
              </w:rPr>
              <w:t>的煤柱，以及采空区安全隔离煤柱。</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843" w:hRule="atLeast"/>
        </w:trPr>
        <w:tc>
          <w:tcPr>
            <w:tcW w:w="516" w:type="dxa"/>
            <w:vAlign w:val="top"/>
            <w:tcBorders>
              <w:bottom w:val="single" w:color="000000" w:sz="2" w:space="0"/>
              <w:top w:val="single" w:color="000000" w:sz="2" w:space="0"/>
            </w:tcBorders>
          </w:tcPr>
          <w:p>
            <w:pPr>
              <w:spacing w:line="351"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30"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8"/>
              </w:rPr>
              <w:t>严</w:t>
            </w:r>
            <w:r>
              <w:rPr>
                <w:rFonts w:ascii="SimSun" w:hAnsi="SimSun" w:eastAsia="SimSun" w:cs="SimSun"/>
                <w:sz w:val="12"/>
                <w:szCs w:val="12"/>
                <w:spacing w:val="7"/>
              </w:rPr>
              <w:t>禁</w:t>
            </w:r>
            <w:r>
              <w:rPr>
                <w:rFonts w:ascii="SimSun" w:hAnsi="SimSun" w:eastAsia="SimSun" w:cs="SimSun"/>
                <w:sz w:val="12"/>
                <w:szCs w:val="12"/>
                <w:spacing w:val="4"/>
              </w:rPr>
              <w:t>开采和毁坏高速铁路的安全煤柱。</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52" w:hRule="atLeast"/>
        </w:trPr>
        <w:tc>
          <w:tcPr>
            <w:tcW w:w="516" w:type="dxa"/>
            <w:vAlign w:val="top"/>
            <w:tcBorders>
              <w:bottom w:val="single" w:color="000000" w:sz="2" w:space="0"/>
              <w:top w:val="single" w:color="000000" w:sz="2" w:space="0"/>
            </w:tcBorders>
          </w:tcPr>
          <w:p>
            <w:pPr>
              <w:spacing w:line="25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right="134" w:firstLine="8"/>
              <w:spacing w:before="197" w:line="251" w:lineRule="auto"/>
              <w:rPr>
                <w:rFonts w:ascii="SimSun" w:hAnsi="SimSun" w:eastAsia="SimSun" w:cs="SimSun"/>
                <w:sz w:val="12"/>
                <w:szCs w:val="12"/>
              </w:rPr>
            </w:pPr>
            <w:r>
              <w:rPr>
                <w:rFonts w:ascii="SimSun" w:hAnsi="SimSun" w:eastAsia="SimSun" w:cs="SimSun"/>
                <w:sz w:val="12"/>
                <w:szCs w:val="12"/>
                <w:spacing w:val="10"/>
              </w:rPr>
              <w:t>同</w:t>
            </w:r>
            <w:r>
              <w:rPr>
                <w:rFonts w:ascii="SimSun" w:hAnsi="SimSun" w:eastAsia="SimSun" w:cs="SimSun"/>
                <w:sz w:val="12"/>
                <w:szCs w:val="12"/>
                <w:spacing w:val="7"/>
              </w:rPr>
              <w:t>一</w:t>
            </w:r>
            <w:r>
              <w:rPr>
                <w:rFonts w:ascii="SimSun" w:hAnsi="SimSun" w:eastAsia="SimSun" w:cs="SimSun"/>
                <w:sz w:val="12"/>
                <w:szCs w:val="12"/>
                <w:spacing w:val="5"/>
              </w:rPr>
              <w:t>煤层、同翼、同一采区相邻正在开采的采煤工作面沿</w:t>
            </w:r>
            <w:r>
              <w:rPr>
                <w:rFonts w:ascii="SimSun" w:hAnsi="SimSun" w:eastAsia="SimSun" w:cs="SimSun"/>
                <w:sz w:val="12"/>
                <w:szCs w:val="12"/>
              </w:rPr>
              <w:t xml:space="preserve"> </w:t>
            </w:r>
            <w:r>
              <w:rPr>
                <w:rFonts w:ascii="SimSun" w:hAnsi="SimSun" w:eastAsia="SimSun" w:cs="SimSun"/>
                <w:sz w:val="12"/>
                <w:szCs w:val="12"/>
                <w:spacing w:val="8"/>
              </w:rPr>
              <w:t>空</w:t>
            </w:r>
            <w:r>
              <w:rPr>
                <w:rFonts w:ascii="SimSun" w:hAnsi="SimSun" w:eastAsia="SimSun" w:cs="SimSun"/>
                <w:sz w:val="12"/>
                <w:szCs w:val="12"/>
                <w:spacing w:val="4"/>
              </w:rPr>
              <w:t>送巷时，采掘工作面严禁同时作业。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2"/>
              <w:spacing w:before="198" w:line="251" w:lineRule="auto"/>
              <w:rPr>
                <w:rFonts w:ascii="SimSun" w:hAnsi="SimSun" w:eastAsia="SimSun" w:cs="SimSun"/>
                <w:sz w:val="12"/>
                <w:szCs w:val="12"/>
              </w:rPr>
            </w:pPr>
            <w:r>
              <w:rPr>
                <w:rFonts w:ascii="SimSun" w:hAnsi="SimSun" w:eastAsia="SimSun" w:cs="SimSun"/>
                <w:sz w:val="12"/>
                <w:szCs w:val="12"/>
                <w:spacing w:val="5"/>
              </w:rPr>
              <w:t>《煤矿安全规程》第一百五十三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55" w:hRule="atLeast"/>
        </w:trPr>
        <w:tc>
          <w:tcPr>
            <w:tcW w:w="516" w:type="dxa"/>
            <w:vAlign w:val="top"/>
            <w:tcBorders>
              <w:bottom w:val="single" w:color="000000" w:sz="2" w:space="0"/>
              <w:top w:val="single" w:color="000000" w:sz="2" w:space="0"/>
            </w:tcBorders>
          </w:tcPr>
          <w:p>
            <w:pPr>
              <w:spacing w:line="405"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4" w:type="dxa"/>
            <w:vAlign w:val="top"/>
            <w:vMerge w:val="restart"/>
            <w:tcBorders>
              <w:bottom w:val="non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20" w:right="80" w:firstLine="3"/>
              <w:spacing w:before="39" w:line="251" w:lineRule="auto"/>
              <w:rPr>
                <w:rFonts w:ascii="SimSun" w:hAnsi="SimSun" w:eastAsia="SimSun" w:cs="SimSun"/>
                <w:sz w:val="12"/>
                <w:szCs w:val="12"/>
              </w:rPr>
            </w:pPr>
            <w:r>
              <w:rPr>
                <w:rFonts w:ascii="SimSun" w:hAnsi="SimSun" w:eastAsia="SimSun" w:cs="SimSun"/>
                <w:sz w:val="12"/>
                <w:szCs w:val="12"/>
                <w:spacing w:val="5"/>
              </w:rPr>
              <w:t>突出矿井采区采</w:t>
            </w:r>
            <w:r>
              <w:rPr>
                <w:rFonts w:ascii="SimSun" w:hAnsi="SimSun" w:eastAsia="SimSun" w:cs="SimSun"/>
                <w:sz w:val="12"/>
                <w:szCs w:val="12"/>
                <w:spacing w:val="4"/>
              </w:rPr>
              <w:t>掘</w:t>
            </w:r>
            <w:r>
              <w:rPr>
                <w:rFonts w:ascii="SimSun" w:hAnsi="SimSun" w:eastAsia="SimSun" w:cs="SimSun"/>
                <w:sz w:val="12"/>
                <w:szCs w:val="12"/>
              </w:rPr>
              <w:t xml:space="preserve"> </w:t>
            </w:r>
            <w:r>
              <w:rPr>
                <w:rFonts w:ascii="SimSun" w:hAnsi="SimSun" w:eastAsia="SimSun" w:cs="SimSun"/>
                <w:sz w:val="12"/>
                <w:szCs w:val="12"/>
                <w:spacing w:val="4"/>
              </w:rPr>
              <w:t>布</w:t>
            </w:r>
            <w:r>
              <w:rPr>
                <w:rFonts w:ascii="SimSun" w:hAnsi="SimSun" w:eastAsia="SimSun" w:cs="SimSun"/>
                <w:sz w:val="12"/>
                <w:szCs w:val="12"/>
                <w:spacing w:val="3"/>
              </w:rPr>
              <w:t>置</w:t>
            </w:r>
          </w:p>
        </w:tc>
        <w:tc>
          <w:tcPr>
            <w:tcW w:w="3310" w:type="dxa"/>
            <w:vAlign w:val="top"/>
            <w:tcBorders>
              <w:bottom w:val="single" w:color="000000" w:sz="2" w:space="0"/>
              <w:top w:val="single" w:color="000000" w:sz="2" w:space="0"/>
            </w:tcBorders>
          </w:tcPr>
          <w:p>
            <w:pPr>
              <w:ind w:left="19" w:right="63" w:firstLine="2"/>
              <w:spacing w:before="199" w:line="243" w:lineRule="auto"/>
              <w:rPr>
                <w:rFonts w:ascii="SimSun" w:hAnsi="SimSun" w:eastAsia="SimSun" w:cs="SimSun"/>
                <w:sz w:val="12"/>
                <w:szCs w:val="12"/>
              </w:rPr>
            </w:pPr>
            <w:r>
              <w:rPr>
                <w:rFonts w:ascii="SimSun" w:hAnsi="SimSun" w:eastAsia="SimSun" w:cs="SimSun"/>
                <w:sz w:val="12"/>
                <w:szCs w:val="12"/>
                <w:spacing w:val="10"/>
              </w:rPr>
              <w:t>一个采</w:t>
            </w:r>
            <w:r>
              <w:rPr>
                <w:rFonts w:ascii="SimSun" w:hAnsi="SimSun" w:eastAsia="SimSun" w:cs="SimSun"/>
                <w:sz w:val="12"/>
                <w:szCs w:val="12"/>
                <w:spacing w:val="6"/>
              </w:rPr>
              <w:t>(</w:t>
            </w:r>
            <w:r>
              <w:rPr>
                <w:rFonts w:ascii="SimSun" w:hAnsi="SimSun" w:eastAsia="SimSun" w:cs="SimSun"/>
                <w:sz w:val="12"/>
                <w:szCs w:val="12"/>
                <w:spacing w:val="5"/>
              </w:rPr>
              <w:t>盘)区内同一煤层的一翼最多只能布置1个采煤工作</w:t>
            </w:r>
            <w:r>
              <w:rPr>
                <w:rFonts w:ascii="SimSun" w:hAnsi="SimSun" w:eastAsia="SimSun" w:cs="SimSun"/>
                <w:sz w:val="12"/>
                <w:szCs w:val="12"/>
              </w:rPr>
              <w:t xml:space="preserve"> </w:t>
            </w:r>
            <w:r>
              <w:rPr>
                <w:rFonts w:ascii="SimSun" w:hAnsi="SimSun" w:eastAsia="SimSun" w:cs="SimSun"/>
                <w:sz w:val="12"/>
                <w:szCs w:val="12"/>
                <w:spacing w:val="10"/>
              </w:rPr>
              <w:t>面和2</w:t>
            </w:r>
            <w:r>
              <w:rPr>
                <w:rFonts w:ascii="SimSun" w:hAnsi="SimSun" w:eastAsia="SimSun" w:cs="SimSun"/>
                <w:sz w:val="12"/>
                <w:szCs w:val="12"/>
                <w:spacing w:val="6"/>
              </w:rPr>
              <w:t>个</w:t>
            </w:r>
            <w:r>
              <w:rPr>
                <w:rFonts w:ascii="SimSun" w:hAnsi="SimSun" w:eastAsia="SimSun" w:cs="SimSun"/>
                <w:sz w:val="12"/>
                <w:szCs w:val="12"/>
                <w:spacing w:val="5"/>
              </w:rPr>
              <w:t>煤(半煤岩)巷掘进工作面同时作业。一个采(盘)区</w:t>
            </w:r>
            <w:r>
              <w:rPr>
                <w:rFonts w:ascii="SimSun" w:hAnsi="SimSun" w:eastAsia="SimSun" w:cs="SimSun"/>
                <w:sz w:val="12"/>
                <w:szCs w:val="12"/>
              </w:rPr>
              <w:t xml:space="preserve"> </w:t>
            </w:r>
            <w:r>
              <w:rPr>
                <w:rFonts w:ascii="SimSun" w:hAnsi="SimSun" w:eastAsia="SimSun" w:cs="SimSun"/>
                <w:sz w:val="12"/>
                <w:szCs w:val="12"/>
                <w:spacing w:val="10"/>
              </w:rPr>
              <w:t>内同一煤</w:t>
            </w:r>
            <w:r>
              <w:rPr>
                <w:rFonts w:ascii="SimSun" w:hAnsi="SimSun" w:eastAsia="SimSun" w:cs="SimSun"/>
                <w:sz w:val="12"/>
                <w:szCs w:val="12"/>
                <w:spacing w:val="5"/>
              </w:rPr>
              <w:t>层双翼开采或者多煤层开采的，最多只能布置2个</w:t>
            </w:r>
            <w:r>
              <w:rPr>
                <w:rFonts w:ascii="SimSun" w:hAnsi="SimSun" w:eastAsia="SimSun" w:cs="SimSun"/>
                <w:sz w:val="12"/>
                <w:szCs w:val="12"/>
              </w:rPr>
              <w:t xml:space="preserve"> </w:t>
            </w:r>
            <w:r>
              <w:rPr>
                <w:rFonts w:ascii="SimSun" w:hAnsi="SimSun" w:eastAsia="SimSun" w:cs="SimSun"/>
                <w:sz w:val="12"/>
                <w:szCs w:val="12"/>
                <w:spacing w:val="5"/>
              </w:rPr>
              <w:t>采煤工作面和4个煤(半煤岩)巷掘进工作面同时作业</w:t>
            </w: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345" w:lineRule="auto"/>
              <w:rPr>
                <w:rFonts w:ascii="Arial"/>
                <w:sz w:val="21"/>
              </w:rPr>
            </w:pPr>
            <w:r/>
          </w:p>
          <w:p>
            <w:pPr>
              <w:spacing w:line="345"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6"/>
              </w:rPr>
              <w:t>采掘</w:t>
            </w:r>
            <w:r>
              <w:rPr>
                <w:rFonts w:ascii="SimSun" w:hAnsi="SimSun" w:eastAsia="SimSun" w:cs="SimSun"/>
                <w:sz w:val="12"/>
                <w:szCs w:val="12"/>
                <w:spacing w:val="4"/>
              </w:rPr>
              <w:t>工</w:t>
            </w:r>
            <w:r>
              <w:rPr>
                <w:rFonts w:ascii="SimSun" w:hAnsi="SimSun" w:eastAsia="SimSun" w:cs="SimSun"/>
                <w:sz w:val="12"/>
                <w:szCs w:val="12"/>
                <w:spacing w:val="3"/>
              </w:rPr>
              <w:t>程平面图，通风系统图，</w:t>
            </w:r>
            <w:r>
              <w:rPr>
                <w:rFonts w:ascii="SimSun" w:hAnsi="SimSun" w:eastAsia="SimSun" w:cs="SimSun"/>
                <w:sz w:val="12"/>
                <w:szCs w:val="12"/>
              </w:rPr>
              <w:t xml:space="preserve"> </w:t>
            </w:r>
            <w:r>
              <w:rPr>
                <w:rFonts w:ascii="SimSun" w:hAnsi="SimSun" w:eastAsia="SimSun" w:cs="SimSun"/>
                <w:sz w:val="12"/>
                <w:szCs w:val="12"/>
                <w:spacing w:val="10"/>
              </w:rPr>
              <w:t>调</w:t>
            </w:r>
            <w:r>
              <w:rPr>
                <w:rFonts w:ascii="SimSun" w:hAnsi="SimSun" w:eastAsia="SimSun" w:cs="SimSun"/>
                <w:sz w:val="12"/>
                <w:szCs w:val="12"/>
                <w:spacing w:val="9"/>
              </w:rPr>
              <w:t>度</w:t>
            </w:r>
            <w:r>
              <w:rPr>
                <w:rFonts w:ascii="SimSun" w:hAnsi="SimSun" w:eastAsia="SimSun" w:cs="SimSun"/>
                <w:sz w:val="12"/>
                <w:szCs w:val="12"/>
                <w:spacing w:val="5"/>
              </w:rPr>
              <w:t>记录，巷道开工报告，生产</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8"/>
              </w:rPr>
              <w:t>划</w:t>
            </w:r>
            <w:r>
              <w:rPr>
                <w:rFonts w:ascii="SimSun" w:hAnsi="SimSun" w:eastAsia="SimSun" w:cs="SimSun"/>
                <w:sz w:val="12"/>
                <w:szCs w:val="12"/>
                <w:spacing w:val="5"/>
              </w:rPr>
              <w:t>及完成情况，通风瓦斯报</w:t>
            </w:r>
            <w:r>
              <w:rPr>
                <w:rFonts w:ascii="SimSun" w:hAnsi="SimSun" w:eastAsia="SimSun" w:cs="SimSun"/>
                <w:sz w:val="12"/>
                <w:szCs w:val="12"/>
              </w:rPr>
              <w:t xml:space="preserve">  </w:t>
            </w:r>
            <w:r>
              <w:rPr>
                <w:rFonts w:ascii="SimSun" w:hAnsi="SimSun" w:eastAsia="SimSun" w:cs="SimSun"/>
                <w:sz w:val="12"/>
                <w:szCs w:val="12"/>
                <w:spacing w:val="6"/>
              </w:rPr>
              <w:t>表</w:t>
            </w:r>
            <w:r>
              <w:rPr>
                <w:rFonts w:ascii="SimSun" w:hAnsi="SimSun" w:eastAsia="SimSun" w:cs="SimSun"/>
                <w:sz w:val="12"/>
                <w:szCs w:val="12"/>
                <w:spacing w:val="4"/>
              </w:rPr>
              <w:t>，井巷测量台账。现场检查。</w:t>
            </w:r>
          </w:p>
        </w:tc>
        <w:tc>
          <w:tcPr>
            <w:tcW w:w="1929" w:type="dxa"/>
            <w:vAlign w:val="top"/>
            <w:tcBorders>
              <w:bottom w:val="single" w:color="000000" w:sz="2" w:space="0"/>
              <w:top w:val="single" w:color="000000" w:sz="2" w:space="0"/>
            </w:tcBorders>
          </w:tcPr>
          <w:p>
            <w:pPr>
              <w:spacing w:line="384" w:lineRule="auto"/>
              <w:rPr>
                <w:rFonts w:ascii="Arial"/>
                <w:sz w:val="21"/>
              </w:rPr>
            </w:pPr>
            <w:r/>
          </w:p>
          <w:p>
            <w:pPr>
              <w:ind w:left="30"/>
              <w:spacing w:before="39" w:line="229" w:lineRule="auto"/>
              <w:rPr>
                <w:rFonts w:ascii="SimSun" w:hAnsi="SimSun" w:eastAsia="SimSun" w:cs="SimSun"/>
                <w:sz w:val="12"/>
                <w:szCs w:val="12"/>
              </w:rPr>
            </w:pPr>
            <w:r>
              <w:rPr>
                <w:rFonts w:ascii="SimSun" w:hAnsi="SimSun" w:eastAsia="SimSun" w:cs="SimSun"/>
                <w:sz w:val="12"/>
                <w:szCs w:val="12"/>
                <w:spacing w:val="4"/>
              </w:rPr>
              <w:t>《煤矿安全规程》第九十五条</w:t>
            </w:r>
            <w:r>
              <w:rPr>
                <w:rFonts w:ascii="SimSun" w:hAnsi="SimSun" w:eastAsia="SimSun" w:cs="SimSun"/>
                <w:sz w:val="12"/>
                <w:szCs w:val="12"/>
                <w:spacing w:val="2"/>
              </w:rPr>
              <w:t>。</w:t>
            </w:r>
          </w:p>
        </w:tc>
      </w:tr>
      <w:tr>
        <w:trPr>
          <w:trHeight w:val="615" w:hRule="atLeast"/>
        </w:trPr>
        <w:tc>
          <w:tcPr>
            <w:tcW w:w="516" w:type="dxa"/>
            <w:vAlign w:val="top"/>
            <w:tcBorders>
              <w:bottom w:val="single" w:color="000000" w:sz="2" w:space="0"/>
              <w:top w:val="single" w:color="000000" w:sz="2" w:space="0"/>
            </w:tcBorders>
          </w:tcPr>
          <w:p>
            <w:pPr>
              <w:ind w:left="194"/>
              <w:spacing w:before="277" w:line="189" w:lineRule="auto"/>
              <w:rPr>
                <w:rFonts w:ascii="SimSun" w:hAnsi="SimSun" w:eastAsia="SimSun" w:cs="SimSun"/>
                <w:sz w:val="12"/>
                <w:szCs w:val="12"/>
              </w:rPr>
            </w:pPr>
            <w:r>
              <w:rPr>
                <w:rFonts w:ascii="SimSun" w:hAnsi="SimSun" w:eastAsia="SimSun" w:cs="SimSun"/>
                <w:sz w:val="12"/>
                <w:szCs w:val="12"/>
              </w:rPr>
              <w:t>32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right="134" w:firstLine="8"/>
              <w:spacing w:before="181" w:line="251" w:lineRule="auto"/>
              <w:rPr>
                <w:rFonts w:ascii="SimSun" w:hAnsi="SimSun" w:eastAsia="SimSun" w:cs="SimSun"/>
                <w:sz w:val="12"/>
                <w:szCs w:val="12"/>
              </w:rPr>
            </w:pPr>
            <w:r>
              <w:rPr>
                <w:rFonts w:ascii="SimSun" w:hAnsi="SimSun" w:eastAsia="SimSun" w:cs="SimSun"/>
                <w:sz w:val="12"/>
                <w:szCs w:val="12"/>
                <w:spacing w:val="10"/>
              </w:rPr>
              <w:t>同</w:t>
            </w:r>
            <w:r>
              <w:rPr>
                <w:rFonts w:ascii="SimSun" w:hAnsi="SimSun" w:eastAsia="SimSun" w:cs="SimSun"/>
                <w:sz w:val="12"/>
                <w:szCs w:val="12"/>
                <w:spacing w:val="7"/>
              </w:rPr>
              <w:t>一</w:t>
            </w:r>
            <w:r>
              <w:rPr>
                <w:rFonts w:ascii="SimSun" w:hAnsi="SimSun" w:eastAsia="SimSun" w:cs="SimSun"/>
                <w:sz w:val="12"/>
                <w:szCs w:val="12"/>
                <w:spacing w:val="5"/>
              </w:rPr>
              <w:t>煤层、同翼、同一采区相邻正在开采的采煤工作面沿</w:t>
            </w:r>
            <w:r>
              <w:rPr>
                <w:rFonts w:ascii="SimSun" w:hAnsi="SimSun" w:eastAsia="SimSun" w:cs="SimSun"/>
                <w:sz w:val="12"/>
                <w:szCs w:val="12"/>
              </w:rPr>
              <w:t xml:space="preserve"> </w:t>
            </w:r>
            <w:r>
              <w:rPr>
                <w:rFonts w:ascii="SimSun" w:hAnsi="SimSun" w:eastAsia="SimSun" w:cs="SimSun"/>
                <w:sz w:val="12"/>
                <w:szCs w:val="12"/>
                <w:spacing w:val="8"/>
              </w:rPr>
              <w:t>空</w:t>
            </w:r>
            <w:r>
              <w:rPr>
                <w:rFonts w:ascii="SimSun" w:hAnsi="SimSun" w:eastAsia="SimSun" w:cs="SimSun"/>
                <w:sz w:val="12"/>
                <w:szCs w:val="12"/>
                <w:spacing w:val="4"/>
              </w:rPr>
              <w:t>送巷时，采掘工作面严禁同时作业。</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8" w:firstLine="2"/>
              <w:spacing w:before="181" w:line="252" w:lineRule="auto"/>
              <w:rPr>
                <w:rFonts w:ascii="SimSun" w:hAnsi="SimSun" w:eastAsia="SimSun" w:cs="SimSun"/>
                <w:sz w:val="12"/>
                <w:szCs w:val="12"/>
              </w:rPr>
            </w:pPr>
            <w:r>
              <w:rPr>
                <w:rFonts w:ascii="SimSun" w:hAnsi="SimSun" w:eastAsia="SimSun" w:cs="SimSun"/>
                <w:sz w:val="12"/>
                <w:szCs w:val="12"/>
                <w:spacing w:val="5"/>
              </w:rPr>
              <w:t>《煤矿安全规程》第一百五十三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55" w:hRule="atLeast"/>
        </w:trPr>
        <w:tc>
          <w:tcPr>
            <w:tcW w:w="516" w:type="dxa"/>
            <w:vAlign w:val="top"/>
            <w:tcBorders>
              <w:bottom w:val="single" w:color="000000" w:sz="2" w:space="0"/>
              <w:top w:val="single" w:color="000000" w:sz="2" w:space="0"/>
            </w:tcBorders>
          </w:tcPr>
          <w:p>
            <w:pPr>
              <w:ind w:left="194"/>
              <w:spacing w:before="199" w:line="189" w:lineRule="auto"/>
              <w:rPr>
                <w:rFonts w:ascii="SimSun" w:hAnsi="SimSun" w:eastAsia="SimSun" w:cs="SimSun"/>
                <w:sz w:val="12"/>
                <w:szCs w:val="12"/>
              </w:rPr>
            </w:pPr>
            <w:r>
              <w:rPr>
                <w:rFonts w:ascii="SimSun" w:hAnsi="SimSun" w:eastAsia="SimSun" w:cs="SimSun"/>
                <w:sz w:val="12"/>
                <w:szCs w:val="12"/>
              </w:rPr>
              <w:t>33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spacing w:before="178" w:line="228" w:lineRule="auto"/>
              <w:rPr>
                <w:rFonts w:ascii="SimSun" w:hAnsi="SimSun" w:eastAsia="SimSun" w:cs="SimSun"/>
                <w:sz w:val="12"/>
                <w:szCs w:val="12"/>
              </w:rPr>
            </w:pPr>
            <w:r>
              <w:rPr>
                <w:rFonts w:ascii="SimSun" w:hAnsi="SimSun" w:eastAsia="SimSun" w:cs="SimSun"/>
                <w:sz w:val="12"/>
                <w:szCs w:val="12"/>
                <w:spacing w:val="6"/>
              </w:rPr>
              <w:t>突</w:t>
            </w:r>
            <w:r>
              <w:rPr>
                <w:rFonts w:ascii="SimSun" w:hAnsi="SimSun" w:eastAsia="SimSun" w:cs="SimSun"/>
                <w:sz w:val="12"/>
                <w:szCs w:val="12"/>
                <w:spacing w:val="4"/>
              </w:rPr>
              <w:t>出矿井必须确定合理的采掘部署。</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40" w:firstLine="2"/>
              <w:spacing w:before="100" w:line="251" w:lineRule="auto"/>
              <w:rPr>
                <w:rFonts w:ascii="SimSun" w:hAnsi="SimSun" w:eastAsia="SimSun" w:cs="SimSun"/>
                <w:sz w:val="12"/>
                <w:szCs w:val="12"/>
              </w:rPr>
            </w:pPr>
            <w:r>
              <w:rPr>
                <w:rFonts w:ascii="SimSun" w:hAnsi="SimSun" w:eastAsia="SimSun" w:cs="SimSun"/>
                <w:sz w:val="12"/>
                <w:szCs w:val="12"/>
                <w:spacing w:val="5"/>
              </w:rPr>
              <w:t>《煤矿安全规程》第一百九十</w:t>
            </w:r>
            <w:r>
              <w:rPr>
                <w:rFonts w:ascii="SimSun" w:hAnsi="SimSun" w:eastAsia="SimSun" w:cs="SimSun"/>
                <w:sz w:val="12"/>
                <w:szCs w:val="12"/>
                <w:spacing w:val="3"/>
              </w:rPr>
              <w:t>二</w:t>
            </w:r>
            <w:r>
              <w:rPr>
                <w:rFonts w:ascii="SimSun" w:hAnsi="SimSun" w:eastAsia="SimSun" w:cs="SimSun"/>
                <w:sz w:val="12"/>
                <w:szCs w:val="12"/>
              </w:rPr>
              <w:t xml:space="preserve"> </w:t>
            </w:r>
            <w:r>
              <w:rPr>
                <w:rFonts w:ascii="SimSun" w:hAnsi="SimSun" w:eastAsia="SimSun" w:cs="SimSun"/>
                <w:sz w:val="12"/>
                <w:szCs w:val="12"/>
                <w:spacing w:val="1"/>
              </w:rPr>
              <w:t>条第一</w:t>
            </w:r>
            <w:r>
              <w:rPr>
                <w:rFonts w:ascii="SimSun" w:hAnsi="SimSun" w:eastAsia="SimSun" w:cs="SimSun"/>
                <w:sz w:val="12"/>
                <w:szCs w:val="12"/>
              </w:rPr>
              <w:t>款。</w:t>
            </w:r>
          </w:p>
        </w:tc>
      </w:tr>
      <w:tr>
        <w:trPr>
          <w:trHeight w:val="638" w:hRule="atLeast"/>
        </w:trPr>
        <w:tc>
          <w:tcPr>
            <w:tcW w:w="516" w:type="dxa"/>
            <w:vAlign w:val="top"/>
            <w:tcBorders>
              <w:bottom w:val="single" w:color="000000" w:sz="2" w:space="0"/>
              <w:top w:val="single" w:color="000000" w:sz="2" w:space="0"/>
            </w:tcBorders>
          </w:tcPr>
          <w:p>
            <w:pPr>
              <w:spacing w:line="25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34</w:t>
            </w:r>
          </w:p>
        </w:tc>
        <w:tc>
          <w:tcPr>
            <w:tcW w:w="1114" w:type="dxa"/>
            <w:vAlign w:val="top"/>
            <w:tcBorders>
              <w:bottom w:val="single" w:color="000000" w:sz="2" w:space="0"/>
              <w:top w:val="single" w:color="000000" w:sz="2" w:space="0"/>
            </w:tcBorders>
          </w:tcPr>
          <w:p>
            <w:pPr>
              <w:ind w:left="20"/>
              <w:spacing w:before="270" w:line="228" w:lineRule="auto"/>
              <w:rPr>
                <w:rFonts w:ascii="SimSun" w:hAnsi="SimSun" w:eastAsia="SimSun" w:cs="SimSun"/>
                <w:sz w:val="12"/>
                <w:szCs w:val="12"/>
              </w:rPr>
            </w:pPr>
            <w:r>
              <w:rPr>
                <w:rFonts w:ascii="SimSun" w:hAnsi="SimSun" w:eastAsia="SimSun" w:cs="SimSun"/>
                <w:sz w:val="12"/>
                <w:szCs w:val="12"/>
                <w:spacing w:val="5"/>
              </w:rPr>
              <w:t>独眼井开采</w:t>
            </w:r>
          </w:p>
        </w:tc>
        <w:tc>
          <w:tcPr>
            <w:tcW w:w="3310" w:type="dxa"/>
            <w:vAlign w:val="top"/>
            <w:tcBorders>
              <w:bottom w:val="single" w:color="000000" w:sz="2" w:space="0"/>
              <w:top w:val="single" w:color="000000" w:sz="2" w:space="0"/>
            </w:tcBorders>
          </w:tcPr>
          <w:p>
            <w:pPr>
              <w:ind w:left="21" w:right="134" w:hanging="2"/>
              <w:spacing w:before="192" w:line="251" w:lineRule="auto"/>
              <w:rPr>
                <w:rFonts w:ascii="SimSun" w:hAnsi="SimSun" w:eastAsia="SimSun" w:cs="SimSun"/>
                <w:sz w:val="12"/>
                <w:szCs w:val="12"/>
              </w:rPr>
            </w:pPr>
            <w:r>
              <w:rPr>
                <w:rFonts w:ascii="SimSun" w:hAnsi="SimSun" w:eastAsia="SimSun" w:cs="SimSun"/>
                <w:sz w:val="12"/>
                <w:szCs w:val="12"/>
                <w:spacing w:val="6"/>
              </w:rPr>
              <w:t>煤矿安全监察机构发现煤矿进行独眼井开采的，应当责</w:t>
            </w:r>
            <w:r>
              <w:rPr>
                <w:rFonts w:ascii="SimSun" w:hAnsi="SimSun" w:eastAsia="SimSun" w:cs="SimSun"/>
                <w:sz w:val="12"/>
                <w:szCs w:val="12"/>
                <w:spacing w:val="1"/>
              </w:rPr>
              <w:t>令</w:t>
            </w:r>
            <w:r>
              <w:rPr>
                <w:rFonts w:ascii="SimSun" w:hAnsi="SimSun" w:eastAsia="SimSun" w:cs="SimSun"/>
                <w:sz w:val="12"/>
                <w:szCs w:val="12"/>
              </w:rPr>
              <w:t xml:space="preserve"> </w:t>
            </w:r>
            <w:r>
              <w:rPr>
                <w:rFonts w:ascii="SimSun" w:hAnsi="SimSun" w:eastAsia="SimSun" w:cs="SimSun"/>
                <w:sz w:val="12"/>
                <w:szCs w:val="12"/>
                <w:spacing w:val="-3"/>
              </w:rPr>
              <w:t>关</w:t>
            </w:r>
            <w:r>
              <w:rPr>
                <w:rFonts w:ascii="SimSun" w:hAnsi="SimSun" w:eastAsia="SimSun" w:cs="SimSun"/>
                <w:sz w:val="12"/>
                <w:szCs w:val="12"/>
                <w:spacing w:val="-2"/>
              </w:rPr>
              <w:t>闭。</w:t>
            </w:r>
          </w:p>
        </w:tc>
        <w:tc>
          <w:tcPr>
            <w:tcW w:w="1916" w:type="dxa"/>
            <w:vAlign w:val="top"/>
            <w:tcBorders>
              <w:bottom w:val="single" w:color="000000" w:sz="2" w:space="0"/>
              <w:top w:val="single" w:color="000000" w:sz="2" w:space="0"/>
            </w:tcBorders>
          </w:tcPr>
          <w:p>
            <w:pPr>
              <w:ind w:left="30"/>
              <w:spacing w:before="270" w:line="229" w:lineRule="auto"/>
              <w:rPr>
                <w:rFonts w:ascii="SimSun" w:hAnsi="SimSun" w:eastAsia="SimSun" w:cs="SimSun"/>
                <w:sz w:val="12"/>
                <w:szCs w:val="12"/>
              </w:rPr>
            </w:pPr>
            <w:r>
              <w:rPr>
                <w:rFonts w:ascii="SimSun" w:hAnsi="SimSun" w:eastAsia="SimSun" w:cs="SimSun"/>
                <w:sz w:val="12"/>
                <w:szCs w:val="12"/>
                <w:spacing w:val="-1"/>
              </w:rPr>
              <w:t>暗</w:t>
            </w:r>
            <w:r>
              <w:rPr>
                <w:rFonts w:ascii="SimSun" w:hAnsi="SimSun" w:eastAsia="SimSun" w:cs="SimSun"/>
                <w:sz w:val="12"/>
                <w:szCs w:val="12"/>
              </w:rPr>
              <w:t>查暗访。</w:t>
            </w:r>
          </w:p>
        </w:tc>
        <w:tc>
          <w:tcPr>
            <w:tcW w:w="1929" w:type="dxa"/>
            <w:vAlign w:val="top"/>
            <w:tcBorders>
              <w:bottom w:val="single" w:color="000000" w:sz="2" w:space="0"/>
              <w:top w:val="single" w:color="000000" w:sz="2" w:space="0"/>
            </w:tcBorders>
          </w:tcPr>
          <w:p>
            <w:pPr>
              <w:ind w:left="27" w:right="138" w:firstLine="2"/>
              <w:spacing w:before="191" w:line="251" w:lineRule="auto"/>
              <w:rPr>
                <w:rFonts w:ascii="SimSun" w:hAnsi="SimSun" w:eastAsia="SimSun" w:cs="SimSun"/>
                <w:sz w:val="12"/>
                <w:szCs w:val="12"/>
              </w:rPr>
            </w:pPr>
            <w:r>
              <w:rPr>
                <w:rFonts w:ascii="SimSun" w:hAnsi="SimSun" w:eastAsia="SimSun" w:cs="SimSun"/>
                <w:sz w:val="12"/>
                <w:szCs w:val="12"/>
                <w:spacing w:val="5"/>
              </w:rPr>
              <w:t>《煤矿安全监察条例》第二十五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36" w:hRule="atLeast"/>
        </w:trPr>
        <w:tc>
          <w:tcPr>
            <w:tcW w:w="516" w:type="dxa"/>
            <w:vAlign w:val="top"/>
            <w:tcBorders>
              <w:bottom w:val="single" w:color="000000" w:sz="2" w:space="0"/>
              <w:top w:val="single" w:color="000000" w:sz="2" w:space="0"/>
            </w:tcBorders>
          </w:tcPr>
          <w:p>
            <w:pPr>
              <w:spacing w:line="349"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4" w:type="dxa"/>
            <w:vAlign w:val="top"/>
            <w:tcBorders>
              <w:bottom w:val="single" w:color="000000" w:sz="2" w:space="0"/>
              <w:top w:val="single" w:color="000000" w:sz="2" w:space="0"/>
            </w:tcBorders>
          </w:tcPr>
          <w:p>
            <w:pPr>
              <w:spacing w:line="250" w:lineRule="auto"/>
              <w:rPr>
                <w:rFonts w:ascii="Arial"/>
                <w:sz w:val="21"/>
              </w:rPr>
            </w:pPr>
            <w:r/>
          </w:p>
          <w:p>
            <w:pPr>
              <w:ind w:left="19" w:right="80" w:firstLine="1"/>
              <w:spacing w:before="39" w:line="251" w:lineRule="auto"/>
              <w:rPr>
                <w:rFonts w:ascii="SimSun" w:hAnsi="SimSun" w:eastAsia="SimSun" w:cs="SimSun"/>
                <w:sz w:val="12"/>
                <w:szCs w:val="12"/>
              </w:rPr>
            </w:pPr>
            <w:r>
              <w:rPr>
                <w:rFonts w:ascii="SimSun" w:hAnsi="SimSun" w:eastAsia="SimSun" w:cs="SimSun"/>
                <w:sz w:val="12"/>
                <w:szCs w:val="12"/>
                <w:spacing w:val="7"/>
              </w:rPr>
              <w:t>开</w:t>
            </w:r>
            <w:r>
              <w:rPr>
                <w:rFonts w:ascii="SimSun" w:hAnsi="SimSun" w:eastAsia="SimSun" w:cs="SimSun"/>
                <w:sz w:val="12"/>
                <w:szCs w:val="12"/>
                <w:spacing w:val="5"/>
              </w:rPr>
              <w:t>采方法危及相邻</w:t>
            </w:r>
            <w:r>
              <w:rPr>
                <w:rFonts w:ascii="SimSun" w:hAnsi="SimSun" w:eastAsia="SimSun" w:cs="SimSun"/>
                <w:sz w:val="12"/>
                <w:szCs w:val="12"/>
              </w:rPr>
              <w:t xml:space="preserve"> </w:t>
            </w:r>
            <w:r>
              <w:rPr>
                <w:rFonts w:ascii="SimSun" w:hAnsi="SimSun" w:eastAsia="SimSun" w:cs="SimSun"/>
                <w:sz w:val="12"/>
                <w:szCs w:val="12"/>
                <w:spacing w:val="4"/>
              </w:rPr>
              <w:t>矿</w:t>
            </w:r>
            <w:r>
              <w:rPr>
                <w:rFonts w:ascii="SimSun" w:hAnsi="SimSun" w:eastAsia="SimSun" w:cs="SimSun"/>
                <w:sz w:val="12"/>
                <w:szCs w:val="12"/>
                <w:spacing w:val="3"/>
              </w:rPr>
              <w:t>井</w:t>
            </w:r>
          </w:p>
        </w:tc>
        <w:tc>
          <w:tcPr>
            <w:tcW w:w="3310" w:type="dxa"/>
            <w:vAlign w:val="top"/>
            <w:tcBorders>
              <w:bottom w:val="single" w:color="000000" w:sz="2" w:space="0"/>
              <w:top w:val="single" w:color="000000" w:sz="2" w:space="0"/>
            </w:tcBorders>
          </w:tcPr>
          <w:p>
            <w:pPr>
              <w:spacing w:line="250" w:lineRule="auto"/>
              <w:rPr>
                <w:rFonts w:ascii="Arial"/>
                <w:sz w:val="21"/>
              </w:rPr>
            </w:pPr>
            <w:r/>
          </w:p>
          <w:p>
            <w:pPr>
              <w:ind w:left="19" w:right="134"/>
              <w:spacing w:before="39" w:line="250" w:lineRule="auto"/>
              <w:rPr>
                <w:rFonts w:ascii="SimSun" w:hAnsi="SimSun" w:eastAsia="SimSun" w:cs="SimSun"/>
                <w:sz w:val="12"/>
                <w:szCs w:val="12"/>
              </w:rPr>
            </w:pPr>
            <w:r>
              <w:rPr>
                <w:rFonts w:ascii="SimSun" w:hAnsi="SimSun" w:eastAsia="SimSun" w:cs="SimSun"/>
                <w:sz w:val="12"/>
                <w:szCs w:val="12"/>
                <w:spacing w:val="6"/>
              </w:rPr>
              <w:t>煤矿擅自开采保安煤柱的，或者采用危及相邻煤矿生产</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5"/>
              </w:rPr>
              <w:t>全的决水、爆破、贯通巷道等危险方法进行采矿作业</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50" w:lineRule="auto"/>
              <w:rPr>
                <w:rFonts w:ascii="Arial"/>
                <w:sz w:val="21"/>
              </w:rPr>
            </w:pPr>
            <w:r/>
          </w:p>
          <w:p>
            <w:pPr>
              <w:ind w:left="26" w:right="122"/>
              <w:spacing w:before="39" w:line="25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相邻矿井交换图纸，现场检</w:t>
            </w:r>
            <w:r>
              <w:rPr>
                <w:rFonts w:ascii="SimSun" w:hAnsi="SimSun" w:eastAsia="SimSun" w:cs="SimSun"/>
                <w:sz w:val="12"/>
                <w:szCs w:val="12"/>
              </w:rPr>
              <w:t xml:space="preserve"> </w:t>
            </w:r>
            <w:r>
              <w:rPr>
                <w:rFonts w:ascii="SimSun" w:hAnsi="SimSun" w:eastAsia="SimSun" w:cs="SimSun"/>
                <w:sz w:val="12"/>
                <w:szCs w:val="12"/>
                <w:spacing w:val="2"/>
              </w:rPr>
              <w:t>查开</w:t>
            </w:r>
            <w:r>
              <w:rPr>
                <w:rFonts w:ascii="SimSun" w:hAnsi="SimSun" w:eastAsia="SimSun" w:cs="SimSun"/>
                <w:sz w:val="12"/>
                <w:szCs w:val="12"/>
                <w:spacing w:val="1"/>
              </w:rPr>
              <w:t>采工艺。</w:t>
            </w:r>
          </w:p>
        </w:tc>
        <w:tc>
          <w:tcPr>
            <w:tcW w:w="1929" w:type="dxa"/>
            <w:vAlign w:val="top"/>
            <w:tcBorders>
              <w:bottom w:val="single" w:color="000000" w:sz="2" w:space="0"/>
              <w:top w:val="single" w:color="000000" w:sz="2" w:space="0"/>
            </w:tcBorders>
          </w:tcPr>
          <w:p>
            <w:pPr>
              <w:ind w:left="26" w:right="141" w:firstLine="3"/>
              <w:spacing w:before="216" w:line="246" w:lineRule="auto"/>
              <w:rPr>
                <w:rFonts w:ascii="SimSun" w:hAnsi="SimSun" w:eastAsia="SimSun" w:cs="SimSun"/>
                <w:sz w:val="12"/>
                <w:szCs w:val="12"/>
              </w:rPr>
            </w:pPr>
            <w:r>
              <w:rPr>
                <w:rFonts w:ascii="SimSun" w:hAnsi="SimSun" w:eastAsia="SimSun" w:cs="SimSun"/>
                <w:sz w:val="12"/>
                <w:szCs w:val="12"/>
                <w:spacing w:val="5"/>
              </w:rPr>
              <w:t>《煤矿安全监察条例》第三</w:t>
            </w:r>
            <w:r>
              <w:rPr>
                <w:rFonts w:ascii="SimSun" w:hAnsi="SimSun" w:eastAsia="SimSun" w:cs="SimSun"/>
                <w:sz w:val="12"/>
                <w:szCs w:val="12"/>
                <w:spacing w:val="3"/>
              </w:rPr>
              <w:t>十</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；《中华人民共和国煤炭法》</w:t>
            </w:r>
            <w:r>
              <w:rPr>
                <w:rFonts w:ascii="SimSun" w:hAnsi="SimSun" w:eastAsia="SimSun" w:cs="SimSun"/>
                <w:sz w:val="12"/>
                <w:szCs w:val="12"/>
              </w:rPr>
              <w:t xml:space="preserve"> </w:t>
            </w:r>
            <w:r>
              <w:rPr>
                <w:rFonts w:ascii="SimSun" w:hAnsi="SimSun" w:eastAsia="SimSun" w:cs="SimSun"/>
                <w:sz w:val="12"/>
                <w:szCs w:val="12"/>
                <w:spacing w:val="2"/>
              </w:rPr>
              <w:t>第二十四</w:t>
            </w:r>
            <w:r>
              <w:rPr>
                <w:rFonts w:ascii="SimSun" w:hAnsi="SimSun" w:eastAsia="SimSun" w:cs="SimSun"/>
                <w:sz w:val="12"/>
                <w:szCs w:val="12"/>
                <w:spacing w:val="1"/>
              </w:rPr>
              <w:t>条。</w:t>
            </w:r>
          </w:p>
        </w:tc>
      </w:tr>
      <w:tr>
        <w:trPr>
          <w:trHeight w:val="885" w:hRule="atLeast"/>
        </w:trPr>
        <w:tc>
          <w:tcPr>
            <w:tcW w:w="516" w:type="dxa"/>
            <w:vAlign w:val="top"/>
            <w:tcBorders>
              <w:bottom w:val="single" w:color="000000" w:sz="2" w:space="0"/>
              <w:top w:val="single" w:color="000000" w:sz="2" w:space="0"/>
            </w:tcBorders>
          </w:tcPr>
          <w:p>
            <w:pPr>
              <w:spacing w:line="37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4" w:type="dxa"/>
            <w:vAlign w:val="top"/>
            <w:tcBorders>
              <w:bottom w:val="single" w:color="000000" w:sz="2" w:space="0"/>
              <w:top w:val="single" w:color="000000" w:sz="2" w:space="0"/>
            </w:tcBorders>
          </w:tcPr>
          <w:p>
            <w:pPr>
              <w:spacing w:line="271" w:lineRule="auto"/>
              <w:rPr>
                <w:rFonts w:ascii="Arial"/>
                <w:sz w:val="21"/>
              </w:rPr>
            </w:pPr>
            <w:r/>
          </w:p>
          <w:p>
            <w:pPr>
              <w:ind w:left="20" w:right="80" w:firstLine="1"/>
              <w:spacing w:before="39" w:line="251" w:lineRule="auto"/>
              <w:rPr>
                <w:rFonts w:ascii="SimSun" w:hAnsi="SimSun" w:eastAsia="SimSun" w:cs="SimSun"/>
                <w:sz w:val="12"/>
                <w:szCs w:val="12"/>
              </w:rPr>
            </w:pPr>
            <w:r>
              <w:rPr>
                <w:rFonts w:ascii="SimSun" w:hAnsi="SimSun" w:eastAsia="SimSun" w:cs="SimSun"/>
                <w:sz w:val="12"/>
                <w:szCs w:val="12"/>
                <w:spacing w:val="7"/>
              </w:rPr>
              <w:t>按</w:t>
            </w:r>
            <w:r>
              <w:rPr>
                <w:rFonts w:ascii="SimSun" w:hAnsi="SimSun" w:eastAsia="SimSun" w:cs="SimSun"/>
                <w:sz w:val="12"/>
                <w:szCs w:val="12"/>
                <w:spacing w:val="5"/>
              </w:rPr>
              <w:t>照作业规程管理</w:t>
            </w:r>
            <w:r>
              <w:rPr>
                <w:rFonts w:ascii="SimSun" w:hAnsi="SimSun" w:eastAsia="SimSun" w:cs="SimSun"/>
                <w:sz w:val="12"/>
                <w:szCs w:val="12"/>
              </w:rPr>
              <w:t xml:space="preserve"> </w:t>
            </w:r>
            <w:r>
              <w:rPr>
                <w:rFonts w:ascii="SimSun" w:hAnsi="SimSun" w:eastAsia="SimSun" w:cs="SimSun"/>
                <w:sz w:val="12"/>
                <w:szCs w:val="12"/>
                <w:spacing w:val="4"/>
              </w:rPr>
              <w:t>顶</w:t>
            </w:r>
            <w:r>
              <w:rPr>
                <w:rFonts w:ascii="SimSun" w:hAnsi="SimSun" w:eastAsia="SimSun" w:cs="SimSun"/>
                <w:sz w:val="12"/>
                <w:szCs w:val="12"/>
                <w:spacing w:val="3"/>
              </w:rPr>
              <w:t>帮</w:t>
            </w:r>
          </w:p>
        </w:tc>
        <w:tc>
          <w:tcPr>
            <w:tcW w:w="3310" w:type="dxa"/>
            <w:vAlign w:val="top"/>
            <w:tcBorders>
              <w:bottom w:val="single" w:color="000000" w:sz="2" w:space="0"/>
              <w:top w:val="single" w:color="000000" w:sz="2" w:space="0"/>
            </w:tcBorders>
          </w:tcPr>
          <w:p>
            <w:pPr>
              <w:spacing w:line="349"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井下采掘作业，必须按照作业规程的规定管理顶帮</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349"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6"/>
              </w:rPr>
              <w:t>查看</w:t>
            </w:r>
            <w:r>
              <w:rPr>
                <w:rFonts w:ascii="SimSun" w:hAnsi="SimSun" w:eastAsia="SimSun" w:cs="SimSun"/>
                <w:sz w:val="12"/>
                <w:szCs w:val="12"/>
                <w:spacing w:val="5"/>
              </w:rPr>
              <w:t>作</w:t>
            </w:r>
            <w:r>
              <w:rPr>
                <w:rFonts w:ascii="SimSun" w:hAnsi="SimSun" w:eastAsia="SimSun" w:cs="SimSun"/>
                <w:sz w:val="12"/>
                <w:szCs w:val="12"/>
                <w:spacing w:val="3"/>
              </w:rPr>
              <w:t>业规程，现场检查。</w:t>
            </w:r>
          </w:p>
        </w:tc>
        <w:tc>
          <w:tcPr>
            <w:tcW w:w="1929" w:type="dxa"/>
            <w:vAlign w:val="top"/>
            <w:tcBorders>
              <w:bottom w:val="single" w:color="000000" w:sz="2" w:space="0"/>
              <w:top w:val="single" w:color="000000" w:sz="2" w:space="0"/>
            </w:tcBorders>
          </w:tcPr>
          <w:p>
            <w:pPr>
              <w:spacing w:line="271" w:lineRule="auto"/>
              <w:rPr>
                <w:rFonts w:ascii="Arial"/>
                <w:sz w:val="21"/>
              </w:rPr>
            </w:pPr>
            <w:r/>
          </w:p>
          <w:p>
            <w:pPr>
              <w:ind w:left="26" w:right="139" w:firstLine="4"/>
              <w:spacing w:before="39" w:line="251" w:lineRule="auto"/>
              <w:rPr>
                <w:rFonts w:ascii="SimSun" w:hAnsi="SimSun" w:eastAsia="SimSun" w:cs="SimSun"/>
                <w:sz w:val="12"/>
                <w:szCs w:val="12"/>
              </w:rPr>
            </w:pPr>
            <w:r>
              <w:rPr>
                <w:rFonts w:ascii="SimSun" w:hAnsi="SimSun" w:eastAsia="SimSun" w:cs="SimSun"/>
                <w:sz w:val="12"/>
                <w:szCs w:val="12"/>
                <w:spacing w:val="5"/>
              </w:rPr>
              <w:t>《中华人民共和国矿山安全法</w:t>
            </w:r>
            <w:r>
              <w:rPr>
                <w:rFonts w:ascii="SimSun" w:hAnsi="SimSun" w:eastAsia="SimSun" w:cs="SimSun"/>
                <w:sz w:val="12"/>
                <w:szCs w:val="12"/>
                <w:spacing w:val="4"/>
              </w:rPr>
              <w:t>实</w:t>
            </w:r>
            <w:r>
              <w:rPr>
                <w:rFonts w:ascii="SimSun" w:hAnsi="SimSun" w:eastAsia="SimSun" w:cs="SimSun"/>
                <w:sz w:val="12"/>
                <w:szCs w:val="12"/>
              </w:rPr>
              <w:t xml:space="preserve"> </w:t>
            </w:r>
            <w:r>
              <w:rPr>
                <w:rFonts w:ascii="SimSun" w:hAnsi="SimSun" w:eastAsia="SimSun" w:cs="SimSun"/>
                <w:sz w:val="12"/>
                <w:szCs w:val="12"/>
                <w:spacing w:val="4"/>
              </w:rPr>
              <w:t>施条例》第十七条第一款</w:t>
            </w:r>
            <w:r>
              <w:rPr>
                <w:rFonts w:ascii="SimSun" w:hAnsi="SimSun" w:eastAsia="SimSun" w:cs="SimSun"/>
                <w:sz w:val="12"/>
                <w:szCs w:val="12"/>
                <w:spacing w:val="2"/>
              </w:rPr>
              <w:t>。</w:t>
            </w:r>
          </w:p>
        </w:tc>
      </w:tr>
    </w:tbl>
    <w:p>
      <w:pPr>
        <w:rPr>
          <w:rFonts w:ascii="Arial"/>
          <w:sz w:val="21"/>
        </w:rPr>
      </w:pPr>
      <w:r/>
    </w:p>
    <w:p>
      <w:pPr>
        <w:sectPr>
          <w:footerReference w:type="default" r:id="rId5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69"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37</w:t>
            </w:r>
          </w:p>
        </w:tc>
        <w:tc>
          <w:tcPr>
            <w:tcW w:w="1112"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开</w:t>
            </w:r>
            <w:r>
              <w:rPr>
                <w:rFonts w:ascii="SimSun" w:hAnsi="SimSun" w:eastAsia="SimSun" w:cs="SimSun"/>
                <w:sz w:val="12"/>
                <w:szCs w:val="12"/>
                <w:spacing w:val="4"/>
              </w:rPr>
              <w:t>采设计</w:t>
            </w:r>
          </w:p>
        </w:tc>
        <w:tc>
          <w:tcPr>
            <w:tcW w:w="3311"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有冲击地压、建筑物下开采等必须编制设计并审批</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5"/>
              </w:rPr>
              <w:t>查</w:t>
            </w:r>
            <w:r>
              <w:rPr>
                <w:rFonts w:ascii="SimSun" w:hAnsi="SimSun" w:eastAsia="SimSun" w:cs="SimSun"/>
                <w:sz w:val="12"/>
                <w:szCs w:val="12"/>
                <w:spacing w:val="3"/>
              </w:rPr>
              <w:t>看设计、审批文件。</w:t>
            </w:r>
          </w:p>
        </w:tc>
        <w:tc>
          <w:tcPr>
            <w:tcW w:w="1929" w:type="dxa"/>
            <w:vAlign w:val="top"/>
            <w:tcBorders>
              <w:bottom w:val="single" w:color="000000" w:sz="2" w:space="0"/>
              <w:top w:val="single" w:color="000000" w:sz="2" w:space="0"/>
            </w:tcBorders>
          </w:tcPr>
          <w:p>
            <w:pPr>
              <w:spacing w:line="338" w:lineRule="auto"/>
              <w:rPr>
                <w:rFonts w:ascii="Arial"/>
                <w:sz w:val="21"/>
              </w:rPr>
            </w:pPr>
            <w:r/>
          </w:p>
          <w:p>
            <w:pPr>
              <w:ind w:left="26" w:right="133" w:firstLine="4"/>
              <w:spacing w:before="39" w:line="246" w:lineRule="auto"/>
              <w:rPr>
                <w:rFonts w:ascii="SimSun" w:hAnsi="SimSun" w:eastAsia="SimSun" w:cs="SimSun"/>
                <w:sz w:val="12"/>
                <w:szCs w:val="12"/>
              </w:rPr>
            </w:pPr>
            <w:r>
              <w:rPr>
                <w:rFonts w:ascii="SimSun" w:hAnsi="SimSun" w:eastAsia="SimSun" w:cs="SimSun"/>
                <w:sz w:val="12"/>
                <w:szCs w:val="12"/>
                <w:spacing w:val="5"/>
              </w:rPr>
              <w:t>《中华人民共和国矿山安全法</w:t>
            </w:r>
            <w:r>
              <w:rPr>
                <w:rFonts w:ascii="SimSun" w:hAnsi="SimSun" w:eastAsia="SimSun" w:cs="SimSun"/>
                <w:sz w:val="12"/>
                <w:szCs w:val="12"/>
                <w:spacing w:val="4"/>
              </w:rPr>
              <w:t>实</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条</w:t>
            </w:r>
            <w:r>
              <w:rPr>
                <w:rFonts w:ascii="SimSun" w:hAnsi="SimSun" w:eastAsia="SimSun" w:cs="SimSun"/>
                <w:sz w:val="12"/>
                <w:szCs w:val="12"/>
                <w:spacing w:val="5"/>
              </w:rPr>
              <w:t>例》第十九条；《煤矿安全</w:t>
            </w:r>
            <w:r>
              <w:rPr>
                <w:rFonts w:ascii="SimSun" w:hAnsi="SimSun" w:eastAsia="SimSun" w:cs="SimSun"/>
                <w:sz w:val="12"/>
                <w:szCs w:val="12"/>
              </w:rPr>
              <w:t xml:space="preserve"> </w:t>
            </w:r>
            <w:r>
              <w:rPr>
                <w:rFonts w:ascii="SimSun" w:hAnsi="SimSun" w:eastAsia="SimSun" w:cs="SimSun"/>
                <w:sz w:val="12"/>
                <w:szCs w:val="12"/>
                <w:spacing w:val="4"/>
              </w:rPr>
              <w:t>规</w:t>
            </w:r>
            <w:r>
              <w:rPr>
                <w:rFonts w:ascii="SimSun" w:hAnsi="SimSun" w:eastAsia="SimSun" w:cs="SimSun"/>
                <w:sz w:val="12"/>
                <w:szCs w:val="12"/>
                <w:spacing w:val="2"/>
              </w:rPr>
              <w:t>程》第八条。</w:t>
            </w:r>
          </w:p>
        </w:tc>
      </w:tr>
      <w:tr>
        <w:trPr>
          <w:trHeight w:val="842"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38</w:t>
            </w:r>
          </w:p>
        </w:tc>
        <w:tc>
          <w:tcPr>
            <w:tcW w:w="1112" w:type="dxa"/>
            <w:vAlign w:val="top"/>
            <w:tcBorders>
              <w:bottom w:val="single" w:color="000000" w:sz="2" w:space="0"/>
              <w:top w:val="single" w:color="000000" w:sz="2" w:space="0"/>
            </w:tcBorders>
          </w:tcPr>
          <w:p>
            <w:pPr>
              <w:spacing w:line="251" w:lineRule="auto"/>
              <w:rPr>
                <w:rFonts w:ascii="Arial"/>
                <w:sz w:val="21"/>
              </w:rPr>
            </w:pPr>
            <w:r/>
          </w:p>
          <w:p>
            <w:pPr>
              <w:ind w:left="19" w:right="79" w:firstLine="3"/>
              <w:spacing w:before="39" w:line="251" w:lineRule="auto"/>
              <w:rPr>
                <w:rFonts w:ascii="SimSun" w:hAnsi="SimSun" w:eastAsia="SimSun" w:cs="SimSun"/>
                <w:sz w:val="12"/>
                <w:szCs w:val="12"/>
              </w:rPr>
            </w:pPr>
            <w:r>
              <w:rPr>
                <w:rFonts w:ascii="SimSun" w:hAnsi="SimSun" w:eastAsia="SimSun" w:cs="SimSun"/>
                <w:sz w:val="12"/>
                <w:szCs w:val="12"/>
                <w:spacing w:val="5"/>
              </w:rPr>
              <w:t>突出煤层的采掘</w:t>
            </w:r>
            <w:r>
              <w:rPr>
                <w:rFonts w:ascii="SimSun" w:hAnsi="SimSun" w:eastAsia="SimSun" w:cs="SimSun"/>
                <w:sz w:val="12"/>
                <w:szCs w:val="12"/>
                <w:spacing w:val="4"/>
              </w:rPr>
              <w:t>工</w:t>
            </w:r>
            <w:r>
              <w:rPr>
                <w:rFonts w:ascii="SimSun" w:hAnsi="SimSun" w:eastAsia="SimSun" w:cs="SimSun"/>
                <w:sz w:val="12"/>
                <w:szCs w:val="12"/>
              </w:rPr>
              <w:t xml:space="preserve"> </w:t>
            </w:r>
            <w:r>
              <w:rPr>
                <w:rFonts w:ascii="SimSun" w:hAnsi="SimSun" w:eastAsia="SimSun" w:cs="SimSun"/>
                <w:sz w:val="12"/>
                <w:szCs w:val="12"/>
                <w:spacing w:val="4"/>
              </w:rPr>
              <w:t>作规定</w:t>
            </w:r>
          </w:p>
        </w:tc>
        <w:tc>
          <w:tcPr>
            <w:tcW w:w="3311" w:type="dxa"/>
            <w:vAlign w:val="top"/>
            <w:tcBorders>
              <w:bottom w:val="single" w:color="000000" w:sz="2" w:space="0"/>
              <w:top w:val="single" w:color="000000" w:sz="2" w:space="0"/>
            </w:tcBorders>
          </w:tcPr>
          <w:p>
            <w:pPr>
              <w:spacing w:line="251" w:lineRule="auto"/>
              <w:rPr>
                <w:rFonts w:ascii="Arial"/>
                <w:sz w:val="21"/>
              </w:rPr>
            </w:pPr>
            <w:r/>
          </w:p>
          <w:p>
            <w:pPr>
              <w:ind w:left="20" w:right="134" w:firstLine="4"/>
              <w:spacing w:before="39" w:line="250"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的采掘工作应当遵守下列规定，严禁采用水力采</w:t>
            </w:r>
            <w:r>
              <w:rPr>
                <w:rFonts w:ascii="SimSun" w:hAnsi="SimSun" w:eastAsia="SimSun" w:cs="SimSun"/>
                <w:sz w:val="12"/>
                <w:szCs w:val="12"/>
              </w:rPr>
              <w:t xml:space="preserve"> </w:t>
            </w:r>
            <w:r>
              <w:rPr>
                <w:rFonts w:ascii="SimSun" w:hAnsi="SimSun" w:eastAsia="SimSun" w:cs="SimSun"/>
                <w:sz w:val="12"/>
                <w:szCs w:val="12"/>
                <w:spacing w:val="5"/>
              </w:rPr>
              <w:t>煤法、倒台阶采煤法或者其他非正规采煤法等</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51"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图纸、作业规程，现场检查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33" w:firstLine="3"/>
              <w:spacing w:before="216" w:line="246" w:lineRule="auto"/>
              <w:rPr>
                <w:rFonts w:ascii="SimSun" w:hAnsi="SimSun" w:eastAsia="SimSun" w:cs="SimSun"/>
                <w:sz w:val="12"/>
                <w:szCs w:val="12"/>
              </w:rPr>
            </w:pPr>
            <w:r>
              <w:rPr>
                <w:rFonts w:ascii="SimSun" w:hAnsi="SimSun" w:eastAsia="SimSun" w:cs="SimSun"/>
                <w:sz w:val="12"/>
                <w:szCs w:val="12"/>
                <w:spacing w:val="5"/>
              </w:rPr>
              <w:t>《防治煤与瓦斯突出细则》第</w:t>
            </w:r>
            <w:r>
              <w:rPr>
                <w:rFonts w:ascii="SimSun" w:hAnsi="SimSun" w:eastAsia="SimSun" w:cs="SimSun"/>
                <w:sz w:val="12"/>
                <w:szCs w:val="12"/>
                <w:spacing w:val="3"/>
              </w:rPr>
              <w:t>二</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七</w:t>
            </w:r>
            <w:r>
              <w:rPr>
                <w:rFonts w:ascii="SimSun" w:hAnsi="SimSun" w:eastAsia="SimSun" w:cs="SimSun"/>
                <w:sz w:val="12"/>
                <w:szCs w:val="12"/>
                <w:spacing w:val="5"/>
              </w:rPr>
              <w:t>条第四项；《煤矿安全规程</w:t>
            </w:r>
            <w:r>
              <w:rPr>
                <w:rFonts w:ascii="SimSun" w:hAnsi="SimSun" w:eastAsia="SimSun" w:cs="SimSun"/>
                <w:sz w:val="12"/>
                <w:szCs w:val="12"/>
              </w:rPr>
              <w:t xml:space="preserve"> </w:t>
            </w:r>
            <w:r>
              <w:rPr>
                <w:rFonts w:ascii="SimSun" w:hAnsi="SimSun" w:eastAsia="SimSun" w:cs="SimSun"/>
                <w:sz w:val="12"/>
                <w:szCs w:val="12"/>
                <w:spacing w:val="3"/>
              </w:rPr>
              <w:t>》第一百九十六条。</w:t>
            </w:r>
          </w:p>
        </w:tc>
      </w:tr>
      <w:tr>
        <w:trPr>
          <w:trHeight w:val="723"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39</w:t>
            </w:r>
          </w:p>
        </w:tc>
        <w:tc>
          <w:tcPr>
            <w:tcW w:w="1112" w:type="dxa"/>
            <w:vAlign w:val="top"/>
            <w:tcBorders>
              <w:bottom w:val="single" w:color="000000" w:sz="2" w:space="0"/>
              <w:top w:val="single" w:color="000000" w:sz="2" w:space="0"/>
            </w:tcBorders>
          </w:tcPr>
          <w:p>
            <w:pPr>
              <w:ind w:left="22" w:right="79"/>
              <w:spacing w:before="234" w:line="252" w:lineRule="auto"/>
              <w:rPr>
                <w:rFonts w:ascii="SimSun" w:hAnsi="SimSun" w:eastAsia="SimSun" w:cs="SimSun"/>
                <w:sz w:val="12"/>
                <w:szCs w:val="12"/>
              </w:rPr>
            </w:pPr>
            <w:r>
              <w:rPr>
                <w:rFonts w:ascii="SimSun" w:hAnsi="SimSun" w:eastAsia="SimSun" w:cs="SimSun"/>
                <w:sz w:val="12"/>
                <w:szCs w:val="12"/>
                <w:spacing w:val="5"/>
              </w:rPr>
              <w:t>突出矿井防突工</w:t>
            </w:r>
            <w:r>
              <w:rPr>
                <w:rFonts w:ascii="SimSun" w:hAnsi="SimSun" w:eastAsia="SimSun" w:cs="SimSun"/>
                <w:sz w:val="12"/>
                <w:szCs w:val="12"/>
                <w:spacing w:val="4"/>
              </w:rPr>
              <w:t>作</w:t>
            </w:r>
            <w:r>
              <w:rPr>
                <w:rFonts w:ascii="SimSun" w:hAnsi="SimSun" w:eastAsia="SimSun" w:cs="SimSun"/>
                <w:sz w:val="12"/>
                <w:szCs w:val="12"/>
              </w:rPr>
              <w:t xml:space="preserve"> </w:t>
            </w:r>
            <w:r>
              <w:rPr>
                <w:rFonts w:ascii="SimSun" w:hAnsi="SimSun" w:eastAsia="SimSun" w:cs="SimSun"/>
                <w:sz w:val="12"/>
                <w:szCs w:val="12"/>
                <w:spacing w:val="2"/>
              </w:rPr>
              <w:t>原则</w:t>
            </w:r>
          </w:p>
        </w:tc>
        <w:tc>
          <w:tcPr>
            <w:tcW w:w="3311" w:type="dxa"/>
            <w:vAlign w:val="top"/>
            <w:tcBorders>
              <w:bottom w:val="single" w:color="000000" w:sz="2" w:space="0"/>
              <w:top w:val="single" w:color="000000" w:sz="2" w:space="0"/>
            </w:tcBorders>
          </w:tcPr>
          <w:p>
            <w:pPr>
              <w:ind w:left="22" w:right="134" w:firstLine="2"/>
              <w:spacing w:before="235" w:line="251" w:lineRule="auto"/>
              <w:rPr>
                <w:rFonts w:ascii="SimSun" w:hAnsi="SimSun" w:eastAsia="SimSun" w:cs="SimSun"/>
                <w:sz w:val="12"/>
                <w:szCs w:val="12"/>
              </w:rPr>
            </w:pPr>
            <w:r>
              <w:rPr>
                <w:rFonts w:ascii="SimSun" w:hAnsi="SimSun" w:eastAsia="SimSun" w:cs="SimSun"/>
                <w:sz w:val="12"/>
                <w:szCs w:val="12"/>
                <w:spacing w:val="10"/>
              </w:rPr>
              <w:t>突出矿</w:t>
            </w:r>
            <w:r>
              <w:rPr>
                <w:rFonts w:ascii="SimSun" w:hAnsi="SimSun" w:eastAsia="SimSun" w:cs="SimSun"/>
                <w:sz w:val="12"/>
                <w:szCs w:val="12"/>
                <w:spacing w:val="6"/>
              </w:rPr>
              <w:t>井</w:t>
            </w:r>
            <w:r>
              <w:rPr>
                <w:rFonts w:ascii="SimSun" w:hAnsi="SimSun" w:eastAsia="SimSun" w:cs="SimSun"/>
                <w:sz w:val="12"/>
                <w:szCs w:val="12"/>
                <w:spacing w:val="5"/>
              </w:rPr>
              <w:t>的防突工作必须坚持区域综合防突措施先行、局</w:t>
            </w:r>
            <w:r>
              <w:rPr>
                <w:rFonts w:ascii="SimSun" w:hAnsi="SimSun" w:eastAsia="SimSun" w:cs="SimSun"/>
                <w:sz w:val="12"/>
                <w:szCs w:val="12"/>
              </w:rPr>
              <w:t xml:space="preserve"> </w:t>
            </w:r>
            <w:r>
              <w:rPr>
                <w:rFonts w:ascii="SimSun" w:hAnsi="SimSun" w:eastAsia="SimSun" w:cs="SimSun"/>
                <w:sz w:val="12"/>
                <w:szCs w:val="12"/>
                <w:spacing w:val="4"/>
              </w:rPr>
              <w:t>部综合防突措施补充的原则</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6"/>
              <w:spacing w:before="234" w:line="229"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图纸、作业规程，现场检查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40" w:firstLine="2"/>
              <w:spacing w:before="235" w:line="251" w:lineRule="auto"/>
              <w:rPr>
                <w:rFonts w:ascii="SimSun" w:hAnsi="SimSun" w:eastAsia="SimSun" w:cs="SimSun"/>
                <w:sz w:val="12"/>
                <w:szCs w:val="12"/>
              </w:rPr>
            </w:pPr>
            <w:r>
              <w:rPr>
                <w:rFonts w:ascii="SimSun" w:hAnsi="SimSun" w:eastAsia="SimSun" w:cs="SimSun"/>
                <w:sz w:val="12"/>
                <w:szCs w:val="12"/>
                <w:spacing w:val="5"/>
              </w:rPr>
              <w:t>《煤矿安全规程》第一百九十</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1"/>
              </w:rPr>
              <w:t>条第一</w:t>
            </w:r>
            <w:r>
              <w:rPr>
                <w:rFonts w:ascii="SimSun" w:hAnsi="SimSun" w:eastAsia="SimSun" w:cs="SimSun"/>
                <w:sz w:val="12"/>
                <w:szCs w:val="12"/>
              </w:rPr>
              <w:t>款。</w:t>
            </w:r>
          </w:p>
        </w:tc>
      </w:tr>
      <w:tr>
        <w:trPr>
          <w:trHeight w:val="794" w:hRule="atLeast"/>
        </w:trPr>
        <w:tc>
          <w:tcPr>
            <w:tcW w:w="517" w:type="dxa"/>
            <w:vAlign w:val="top"/>
            <w:tcBorders>
              <w:bottom w:val="single" w:color="000000" w:sz="2" w:space="0"/>
              <w:top w:val="single" w:color="000000" w:sz="2" w:space="0"/>
            </w:tcBorders>
          </w:tcPr>
          <w:p>
            <w:pPr>
              <w:spacing w:line="328"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2" w:type="dxa"/>
            <w:vAlign w:val="top"/>
            <w:tcBorders>
              <w:bottom w:val="single" w:color="000000" w:sz="2" w:space="0"/>
              <w:top w:val="single" w:color="000000" w:sz="2" w:space="0"/>
            </w:tcBorders>
          </w:tcPr>
          <w:p>
            <w:pPr>
              <w:ind w:left="18" w:right="79"/>
              <w:spacing w:before="270"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下和井口电焊作</w:t>
            </w:r>
            <w:r>
              <w:rPr>
                <w:rFonts w:ascii="SimSun" w:hAnsi="SimSun" w:eastAsia="SimSun" w:cs="SimSun"/>
                <w:sz w:val="12"/>
                <w:szCs w:val="12"/>
              </w:rPr>
              <w:t xml:space="preserve"> </w:t>
            </w:r>
            <w:r>
              <w:rPr>
                <w:rFonts w:ascii="SimSun" w:hAnsi="SimSun" w:eastAsia="SimSun" w:cs="SimSun"/>
                <w:sz w:val="12"/>
                <w:szCs w:val="12"/>
                <w:spacing w:val="5"/>
              </w:rPr>
              <w:t>业</w:t>
            </w:r>
            <w:r>
              <w:rPr>
                <w:rFonts w:ascii="SimSun" w:hAnsi="SimSun" w:eastAsia="SimSun" w:cs="SimSun"/>
                <w:sz w:val="12"/>
                <w:szCs w:val="12"/>
                <w:spacing w:val="4"/>
              </w:rPr>
              <w:t>规定</w:t>
            </w:r>
          </w:p>
        </w:tc>
        <w:tc>
          <w:tcPr>
            <w:tcW w:w="3311" w:type="dxa"/>
            <w:vAlign w:val="top"/>
            <w:tcBorders>
              <w:bottom w:val="single" w:color="000000" w:sz="2" w:space="0"/>
              <w:top w:val="single" w:color="000000" w:sz="2" w:space="0"/>
            </w:tcBorders>
          </w:tcPr>
          <w:p>
            <w:pPr>
              <w:ind w:left="23" w:right="134" w:hanging="2"/>
              <w:spacing w:before="195" w:line="245" w:lineRule="auto"/>
              <w:rPr>
                <w:rFonts w:ascii="SimSun" w:hAnsi="SimSun" w:eastAsia="SimSun" w:cs="SimSun"/>
                <w:sz w:val="12"/>
                <w:szCs w:val="12"/>
              </w:rPr>
            </w:pPr>
            <w:r>
              <w:rPr>
                <w:rFonts w:ascii="SimSun" w:hAnsi="SimSun" w:eastAsia="SimSun" w:cs="SimSun"/>
                <w:sz w:val="12"/>
                <w:szCs w:val="12"/>
                <w:spacing w:val="5"/>
              </w:rPr>
              <w:t>井下和井口房内不得进行电焊、气焊和喷灯焊接等作业</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如果必</w:t>
            </w:r>
            <w:r>
              <w:rPr>
                <w:rFonts w:ascii="SimSun" w:hAnsi="SimSun" w:eastAsia="SimSun" w:cs="SimSun"/>
                <w:sz w:val="12"/>
                <w:szCs w:val="12"/>
                <w:spacing w:val="8"/>
              </w:rPr>
              <w:t>须</w:t>
            </w:r>
            <w:r>
              <w:rPr>
                <w:rFonts w:ascii="SimSun" w:hAnsi="SimSun" w:eastAsia="SimSun" w:cs="SimSun"/>
                <w:sz w:val="12"/>
                <w:szCs w:val="12"/>
                <w:spacing w:val="5"/>
              </w:rPr>
              <w:t>在井下主要硐室、主要进风井巷和井口房内进行</w:t>
            </w:r>
            <w:r>
              <w:rPr>
                <w:rFonts w:ascii="SimSun" w:hAnsi="SimSun" w:eastAsia="SimSun" w:cs="SimSun"/>
                <w:sz w:val="12"/>
                <w:szCs w:val="12"/>
              </w:rPr>
              <w:t xml:space="preserve"> </w:t>
            </w:r>
            <w:r>
              <w:rPr>
                <w:rFonts w:ascii="SimSun" w:hAnsi="SimSun" w:eastAsia="SimSun" w:cs="SimSun"/>
                <w:sz w:val="12"/>
                <w:szCs w:val="12"/>
                <w:spacing w:val="5"/>
              </w:rPr>
              <w:t>电焊、气焊和喷灯焊接等工作，每次必须制定安全措施</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307" w:lineRule="auto"/>
              <w:rPr>
                <w:rFonts w:ascii="Arial"/>
                <w:sz w:val="21"/>
              </w:rPr>
            </w:pPr>
            <w:r/>
          </w:p>
          <w:p>
            <w:pPr>
              <w:ind w:left="26"/>
              <w:spacing w:before="39" w:line="227" w:lineRule="auto"/>
              <w:rPr>
                <w:rFonts w:ascii="SimSun" w:hAnsi="SimSun" w:eastAsia="SimSun" w:cs="SimSun"/>
                <w:sz w:val="12"/>
                <w:szCs w:val="12"/>
              </w:rPr>
            </w:pPr>
            <w:r>
              <w:rPr>
                <w:rFonts w:ascii="SimSun" w:hAnsi="SimSun" w:eastAsia="SimSun" w:cs="SimSun"/>
                <w:sz w:val="12"/>
                <w:szCs w:val="12"/>
                <w:spacing w:val="6"/>
              </w:rPr>
              <w:t>查</w:t>
            </w:r>
            <w:r>
              <w:rPr>
                <w:rFonts w:ascii="SimSun" w:hAnsi="SimSun" w:eastAsia="SimSun" w:cs="SimSun"/>
                <w:sz w:val="12"/>
                <w:szCs w:val="12"/>
                <w:spacing w:val="5"/>
              </w:rPr>
              <w:t>看</w:t>
            </w:r>
            <w:r>
              <w:rPr>
                <w:rFonts w:ascii="SimSun" w:hAnsi="SimSun" w:eastAsia="SimSun" w:cs="SimSun"/>
                <w:sz w:val="12"/>
                <w:szCs w:val="12"/>
                <w:spacing w:val="3"/>
              </w:rPr>
              <w:t>电焊作业专项措施。</w:t>
            </w:r>
          </w:p>
        </w:tc>
        <w:tc>
          <w:tcPr>
            <w:tcW w:w="1929" w:type="dxa"/>
            <w:vAlign w:val="top"/>
            <w:tcBorders>
              <w:bottom w:val="single" w:color="000000" w:sz="2" w:space="0"/>
              <w:top w:val="single" w:color="000000" w:sz="2" w:space="0"/>
            </w:tcBorders>
          </w:tcPr>
          <w:p>
            <w:pPr>
              <w:ind w:left="27" w:right="146" w:firstLine="2"/>
              <w:spacing w:before="270" w:line="251" w:lineRule="auto"/>
              <w:rPr>
                <w:rFonts w:ascii="SimSun" w:hAnsi="SimSun" w:eastAsia="SimSun" w:cs="SimSun"/>
                <w:sz w:val="12"/>
                <w:szCs w:val="12"/>
              </w:rPr>
            </w:pPr>
            <w:r>
              <w:rPr>
                <w:rFonts w:ascii="SimSun" w:hAnsi="SimSun" w:eastAsia="SimSun" w:cs="SimSun"/>
                <w:sz w:val="12"/>
                <w:szCs w:val="12"/>
                <w:spacing w:val="8"/>
              </w:rPr>
              <w:t>《</w:t>
            </w:r>
            <w:r>
              <w:rPr>
                <w:rFonts w:ascii="SimSun" w:hAnsi="SimSun" w:eastAsia="SimSun" w:cs="SimSun"/>
                <w:sz w:val="12"/>
                <w:szCs w:val="12"/>
                <w:spacing w:val="6"/>
              </w:rPr>
              <w:t>煤</w:t>
            </w:r>
            <w:r>
              <w:rPr>
                <w:rFonts w:ascii="SimSun" w:hAnsi="SimSun" w:eastAsia="SimSun" w:cs="SimSun"/>
                <w:sz w:val="12"/>
                <w:szCs w:val="12"/>
                <w:spacing w:val="4"/>
              </w:rPr>
              <w:t>矿安全规程》第二百五十四</w:t>
            </w:r>
            <w:r>
              <w:rPr>
                <w:rFonts w:ascii="SimSun" w:hAnsi="SimSun" w:eastAsia="SimSun" w:cs="SimSun"/>
                <w:sz w:val="12"/>
                <w:szCs w:val="12"/>
              </w:rPr>
              <w:t xml:space="preserve"> </w:t>
            </w:r>
            <w:r>
              <w:rPr>
                <w:rFonts w:ascii="SimSun" w:hAnsi="SimSun" w:eastAsia="SimSun" w:cs="SimSun"/>
                <w:sz w:val="12"/>
                <w:szCs w:val="12"/>
                <w:spacing w:val="1"/>
              </w:rPr>
              <w:t>条第一</w:t>
            </w:r>
            <w:r>
              <w:rPr>
                <w:rFonts w:ascii="SimSun" w:hAnsi="SimSun" w:eastAsia="SimSun" w:cs="SimSun"/>
                <w:sz w:val="12"/>
                <w:szCs w:val="12"/>
              </w:rPr>
              <w:t>款。</w:t>
            </w:r>
          </w:p>
        </w:tc>
      </w:tr>
      <w:tr>
        <w:trPr>
          <w:trHeight w:val="582" w:hRule="atLeast"/>
        </w:trPr>
        <w:tc>
          <w:tcPr>
            <w:tcW w:w="517" w:type="dxa"/>
            <w:vAlign w:val="top"/>
            <w:tcBorders>
              <w:bottom w:val="single" w:color="000000" w:sz="2" w:space="0"/>
              <w:top w:val="single" w:color="000000" w:sz="2" w:space="0"/>
            </w:tcBorders>
          </w:tcPr>
          <w:p>
            <w:pPr>
              <w:ind w:left="191"/>
              <w:spacing w:before="258"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2" w:type="dxa"/>
            <w:vAlign w:val="top"/>
            <w:tcBorders>
              <w:bottom w:val="single" w:color="000000" w:sz="2" w:space="0"/>
              <w:top w:val="single" w:color="000000" w:sz="2" w:space="0"/>
            </w:tcBorders>
          </w:tcPr>
          <w:p>
            <w:pPr>
              <w:ind w:left="19"/>
              <w:spacing w:before="236"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236"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23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23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6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8</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采煤管理检查实施清单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76" w:hRule="atLeast"/>
        </w:trPr>
        <w:tc>
          <w:tcPr>
            <w:tcW w:w="517" w:type="dxa"/>
            <w:vAlign w:val="top"/>
            <w:tcBorders>
              <w:bottom w:val="single" w:color="000000" w:sz="2" w:space="0"/>
              <w:top w:val="single" w:color="000000" w:sz="2" w:space="0"/>
            </w:tcBorders>
          </w:tcPr>
          <w:p>
            <w:pPr>
              <w:spacing w:line="263"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336" w:lineRule="auto"/>
              <w:rPr>
                <w:rFonts w:ascii="Arial"/>
                <w:sz w:val="21"/>
              </w:rPr>
            </w:pPr>
            <w:r/>
          </w:p>
          <w:p>
            <w:pPr>
              <w:spacing w:line="337" w:lineRule="auto"/>
              <w:rPr>
                <w:rFonts w:ascii="Arial"/>
                <w:sz w:val="21"/>
              </w:rPr>
            </w:pPr>
            <w:r/>
          </w:p>
          <w:p>
            <w:pPr>
              <w:ind w:left="19" w:right="80" w:hanging="1"/>
              <w:spacing w:before="39"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煤工作面设计及</w:t>
            </w:r>
            <w:r>
              <w:rPr>
                <w:rFonts w:ascii="SimSun" w:hAnsi="SimSun" w:eastAsia="SimSun" w:cs="SimSun"/>
                <w:sz w:val="12"/>
                <w:szCs w:val="12"/>
              </w:rPr>
              <w:t xml:space="preserve"> </w:t>
            </w:r>
            <w:r>
              <w:rPr>
                <w:rFonts w:ascii="SimSun" w:hAnsi="SimSun" w:eastAsia="SimSun" w:cs="SimSun"/>
                <w:sz w:val="12"/>
                <w:szCs w:val="12"/>
                <w:spacing w:val="6"/>
              </w:rPr>
              <w:t>规</w:t>
            </w:r>
            <w:r>
              <w:rPr>
                <w:rFonts w:ascii="SimSun" w:hAnsi="SimSun" w:eastAsia="SimSun" w:cs="SimSun"/>
                <w:sz w:val="12"/>
                <w:szCs w:val="12"/>
                <w:spacing w:val="4"/>
              </w:rPr>
              <w:t>程措施</w:t>
            </w:r>
          </w:p>
        </w:tc>
        <w:tc>
          <w:tcPr>
            <w:tcW w:w="3310" w:type="dxa"/>
            <w:vAlign w:val="top"/>
            <w:tcBorders>
              <w:bottom w:val="single" w:color="000000" w:sz="2" w:space="0"/>
              <w:top w:val="single" w:color="000000" w:sz="2" w:space="0"/>
            </w:tcBorders>
          </w:tcPr>
          <w:p>
            <w:pPr>
              <w:spacing w:line="243" w:lineRule="auto"/>
              <w:rPr>
                <w:rFonts w:ascii="Arial"/>
                <w:sz w:val="21"/>
              </w:rPr>
            </w:pPr>
            <w:r/>
          </w:p>
          <w:p>
            <w:pPr>
              <w:ind w:left="32"/>
              <w:spacing w:before="39" w:line="228" w:lineRule="auto"/>
              <w:rPr>
                <w:rFonts w:ascii="SimSun" w:hAnsi="SimSun" w:eastAsia="SimSun" w:cs="SimSun"/>
                <w:sz w:val="12"/>
                <w:szCs w:val="12"/>
              </w:rPr>
            </w:pPr>
            <w:r>
              <w:rPr>
                <w:rFonts w:ascii="SimSun" w:hAnsi="SimSun" w:eastAsia="SimSun" w:cs="SimSun"/>
                <w:sz w:val="12"/>
                <w:szCs w:val="12"/>
                <w:spacing w:val="8"/>
              </w:rPr>
              <w:t>回采</w:t>
            </w:r>
            <w:r>
              <w:rPr>
                <w:rFonts w:ascii="SimSun" w:hAnsi="SimSun" w:eastAsia="SimSun" w:cs="SimSun"/>
                <w:sz w:val="12"/>
                <w:szCs w:val="12"/>
                <w:spacing w:val="6"/>
              </w:rPr>
              <w:t>工</w:t>
            </w:r>
            <w:r>
              <w:rPr>
                <w:rFonts w:ascii="SimSun" w:hAnsi="SimSun" w:eastAsia="SimSun" w:cs="SimSun"/>
                <w:sz w:val="12"/>
                <w:szCs w:val="12"/>
                <w:spacing w:val="4"/>
              </w:rPr>
              <w:t>作面设计由矿设计单位编制，矿总工程师审批。</w:t>
            </w:r>
          </w:p>
        </w:tc>
        <w:tc>
          <w:tcPr>
            <w:tcW w:w="1916" w:type="dxa"/>
            <w:vAlign w:val="top"/>
            <w:vMerge w:val="restart"/>
            <w:tcBorders>
              <w:bottom w:val="non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ind w:left="23" w:right="122"/>
              <w:spacing w:before="39" w:line="243"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工作面设计，工作面地质预</w:t>
            </w:r>
            <w:r>
              <w:rPr>
                <w:rFonts w:ascii="SimSun" w:hAnsi="SimSun" w:eastAsia="SimSun" w:cs="SimSun"/>
                <w:sz w:val="12"/>
                <w:szCs w:val="12"/>
              </w:rPr>
              <w:t xml:space="preserve"> </w:t>
            </w:r>
            <w:r>
              <w:rPr>
                <w:rFonts w:ascii="SimSun" w:hAnsi="SimSun" w:eastAsia="SimSun" w:cs="SimSun"/>
                <w:sz w:val="12"/>
                <w:szCs w:val="12"/>
                <w:spacing w:val="10"/>
              </w:rPr>
              <w:t>报，</w:t>
            </w:r>
            <w:r>
              <w:rPr>
                <w:rFonts w:ascii="SimSun" w:hAnsi="SimSun" w:eastAsia="SimSun" w:cs="SimSun"/>
                <w:sz w:val="12"/>
                <w:szCs w:val="12"/>
                <w:spacing w:val="5"/>
              </w:rPr>
              <w:t>采煤工作面作业规程，安全</w:t>
            </w:r>
            <w:r>
              <w:rPr>
                <w:rFonts w:ascii="SimSun" w:hAnsi="SimSun" w:eastAsia="SimSun" w:cs="SimSun"/>
                <w:sz w:val="12"/>
                <w:szCs w:val="12"/>
              </w:rPr>
              <w:t xml:space="preserve"> </w:t>
            </w:r>
            <w:r>
              <w:rPr>
                <w:rFonts w:ascii="SimSun" w:hAnsi="SimSun" w:eastAsia="SimSun" w:cs="SimSun"/>
                <w:sz w:val="12"/>
                <w:szCs w:val="12"/>
                <w:spacing w:val="10"/>
              </w:rPr>
              <w:t>技术</w:t>
            </w:r>
            <w:r>
              <w:rPr>
                <w:rFonts w:ascii="SimSun" w:hAnsi="SimSun" w:eastAsia="SimSun" w:cs="SimSun"/>
                <w:sz w:val="12"/>
                <w:szCs w:val="12"/>
                <w:spacing w:val="5"/>
              </w:rPr>
              <w:t>措施，规程、措施学习贯彻</w:t>
            </w:r>
            <w:r>
              <w:rPr>
                <w:rFonts w:ascii="SimSun" w:hAnsi="SimSun" w:eastAsia="SimSun" w:cs="SimSun"/>
                <w:sz w:val="12"/>
                <w:szCs w:val="12"/>
              </w:rPr>
              <w:t xml:space="preserve"> </w:t>
            </w:r>
            <w:r>
              <w:rPr>
                <w:rFonts w:ascii="SimSun" w:hAnsi="SimSun" w:eastAsia="SimSun" w:cs="SimSun"/>
                <w:sz w:val="12"/>
                <w:szCs w:val="12"/>
                <w:spacing w:val="3"/>
              </w:rPr>
              <w:t>记录。现场检查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9" w:right="74" w:firstLine="65"/>
              <w:spacing w:before="54"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《原国家安全监管总局国家煤矿</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6"/>
              </w:rPr>
              <w:t>监</w:t>
            </w:r>
            <w:r>
              <w:rPr>
                <w:rFonts w:ascii="SimSun" w:hAnsi="SimSun" w:eastAsia="SimSun" w:cs="SimSun"/>
                <w:sz w:val="12"/>
                <w:szCs w:val="12"/>
                <w:spacing w:val="5"/>
              </w:rPr>
              <w:t>局关于进一步加强煤矿企业</w:t>
            </w:r>
            <w:r>
              <w:rPr>
                <w:rFonts w:ascii="SimSun" w:hAnsi="SimSun" w:eastAsia="SimSun" w:cs="SimSun"/>
                <w:sz w:val="12"/>
                <w:szCs w:val="12"/>
              </w:rPr>
              <w:t xml:space="preserve"> </w:t>
            </w:r>
            <w:r>
              <w:rPr>
                <w:rFonts w:ascii="SimSun" w:hAnsi="SimSun" w:eastAsia="SimSun" w:cs="SimSun"/>
                <w:sz w:val="12"/>
                <w:szCs w:val="12"/>
                <w:spacing w:val="5"/>
              </w:rPr>
              <w:t>安全技术管理工作的指导意见</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7"/>
              </w:rPr>
              <w:t>安监总煤装〔2011〕51号)。</w:t>
            </w:r>
          </w:p>
        </w:tc>
      </w:tr>
      <w:tr>
        <w:trPr>
          <w:trHeight w:val="1019" w:hRule="atLeast"/>
        </w:trPr>
        <w:tc>
          <w:tcPr>
            <w:tcW w:w="517" w:type="dxa"/>
            <w:vAlign w:val="top"/>
            <w:tcBorders>
              <w:bottom w:val="single" w:color="000000" w:sz="2" w:space="0"/>
              <w:top w:val="single" w:color="000000" w:sz="2" w:space="0"/>
            </w:tcBorders>
          </w:tcPr>
          <w:p>
            <w:pPr>
              <w:spacing w:line="437"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4" w:lineRule="auto"/>
              <w:rPr>
                <w:rFonts w:ascii="Arial"/>
                <w:sz w:val="21"/>
              </w:rPr>
            </w:pPr>
            <w:r/>
          </w:p>
          <w:p>
            <w:pPr>
              <w:ind w:left="19" w:right="69"/>
              <w:spacing w:before="39" w:line="246" w:lineRule="auto"/>
              <w:rPr>
                <w:rFonts w:ascii="SimSun" w:hAnsi="SimSun" w:eastAsia="SimSun" w:cs="SimSun"/>
                <w:sz w:val="12"/>
                <w:szCs w:val="12"/>
              </w:rPr>
            </w:pPr>
            <w:r>
              <w:rPr>
                <w:rFonts w:ascii="SimSun" w:hAnsi="SimSun" w:eastAsia="SimSun" w:cs="SimSun"/>
                <w:sz w:val="12"/>
                <w:szCs w:val="12"/>
                <w:spacing w:val="10"/>
              </w:rPr>
              <w:t>采煤工作</w:t>
            </w:r>
            <w:r>
              <w:rPr>
                <w:rFonts w:ascii="SimSun" w:hAnsi="SimSun" w:eastAsia="SimSun" w:cs="SimSun"/>
                <w:sz w:val="12"/>
                <w:szCs w:val="12"/>
                <w:spacing w:val="5"/>
              </w:rPr>
              <w:t>面回采前必须编制作业规程，情况发生变化时,必</w:t>
            </w:r>
            <w:r>
              <w:rPr>
                <w:rFonts w:ascii="SimSun" w:hAnsi="SimSun" w:eastAsia="SimSun" w:cs="SimSun"/>
                <w:sz w:val="12"/>
                <w:szCs w:val="12"/>
              </w:rPr>
              <w:t xml:space="preserve"> </w:t>
            </w:r>
            <w:r>
              <w:rPr>
                <w:rFonts w:ascii="SimSun" w:hAnsi="SimSun" w:eastAsia="SimSun" w:cs="SimSun"/>
                <w:sz w:val="12"/>
                <w:szCs w:val="12"/>
                <w:spacing w:val="6"/>
              </w:rPr>
              <w:t>须及时修改作业规程。按规定制定安全措施或者补充安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3"/>
              <w:spacing w:before="72"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管总局令第87号)第九十六、</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九</w:t>
            </w:r>
            <w:r>
              <w:rPr>
                <w:rFonts w:ascii="SimSun" w:hAnsi="SimSun" w:eastAsia="SimSun" w:cs="SimSun"/>
                <w:sz w:val="12"/>
                <w:szCs w:val="12"/>
                <w:spacing w:val="5"/>
              </w:rPr>
              <w:t>十八、第一百、第一百零一</w:t>
            </w:r>
            <w:r>
              <w:rPr>
                <w:rFonts w:ascii="SimSun" w:hAnsi="SimSun" w:eastAsia="SimSun" w:cs="SimSun"/>
                <w:sz w:val="12"/>
                <w:szCs w:val="12"/>
              </w:rPr>
              <w:t xml:space="preserve"> </w:t>
            </w:r>
            <w:r>
              <w:rPr>
                <w:rFonts w:ascii="SimSun" w:hAnsi="SimSun" w:eastAsia="SimSun" w:cs="SimSun"/>
                <w:sz w:val="12"/>
                <w:szCs w:val="12"/>
                <w:spacing w:val="5"/>
              </w:rPr>
              <w:t>、第一百零二、第一百零五、第</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百</w:t>
            </w:r>
            <w:r>
              <w:rPr>
                <w:rFonts w:ascii="SimSun" w:hAnsi="SimSun" w:eastAsia="SimSun" w:cs="SimSun"/>
                <w:sz w:val="12"/>
                <w:szCs w:val="12"/>
                <w:spacing w:val="5"/>
              </w:rPr>
              <w:t>零七、第一百零八、第一百</w:t>
            </w:r>
            <w:r>
              <w:rPr>
                <w:rFonts w:ascii="SimSun" w:hAnsi="SimSun" w:eastAsia="SimSun" w:cs="SimSun"/>
                <w:sz w:val="12"/>
                <w:szCs w:val="12"/>
              </w:rPr>
              <w:t xml:space="preserve"> </w:t>
            </w:r>
            <w:r>
              <w:rPr>
                <w:rFonts w:ascii="SimSun" w:hAnsi="SimSun" w:eastAsia="SimSun" w:cs="SimSun"/>
                <w:sz w:val="12"/>
                <w:szCs w:val="12"/>
                <w:spacing w:val="-1"/>
              </w:rPr>
              <w:t>一十</w:t>
            </w:r>
            <w:r>
              <w:rPr>
                <w:rFonts w:ascii="SimSun" w:hAnsi="SimSun" w:eastAsia="SimSun" w:cs="SimSun"/>
                <w:sz w:val="12"/>
                <w:szCs w:val="12"/>
              </w:rPr>
              <w:t>条。</w:t>
            </w:r>
          </w:p>
        </w:tc>
      </w:tr>
      <w:tr>
        <w:trPr>
          <w:trHeight w:val="938" w:hRule="atLeast"/>
        </w:trPr>
        <w:tc>
          <w:tcPr>
            <w:tcW w:w="517" w:type="dxa"/>
            <w:vAlign w:val="top"/>
            <w:tcBorders>
              <w:bottom w:val="single" w:color="000000" w:sz="2" w:space="0"/>
              <w:top w:val="single" w:color="000000" w:sz="2" w:space="0"/>
            </w:tcBorders>
          </w:tcPr>
          <w:p>
            <w:pPr>
              <w:spacing w:line="397"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376"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5"/>
              </w:rPr>
              <w:t>采煤方</w:t>
            </w:r>
            <w:r>
              <w:rPr>
                <w:rFonts w:ascii="SimSun" w:hAnsi="SimSun" w:eastAsia="SimSun" w:cs="SimSun"/>
                <w:sz w:val="12"/>
                <w:szCs w:val="12"/>
                <w:spacing w:val="4"/>
              </w:rPr>
              <w:t>法</w:t>
            </w:r>
          </w:p>
        </w:tc>
        <w:tc>
          <w:tcPr>
            <w:tcW w:w="3310" w:type="dxa"/>
            <w:vAlign w:val="top"/>
            <w:tcBorders>
              <w:bottom w:val="single" w:color="000000" w:sz="2" w:space="0"/>
              <w:top w:val="single" w:color="000000" w:sz="2" w:space="0"/>
            </w:tcBorders>
          </w:tcPr>
          <w:p>
            <w:pPr>
              <w:ind w:left="20" w:right="134" w:hanging="1"/>
              <w:spacing w:before="186" w:line="236" w:lineRule="auto"/>
              <w:rPr>
                <w:rFonts w:ascii="SimSun" w:hAnsi="SimSun" w:eastAsia="SimSun" w:cs="SimSun"/>
                <w:sz w:val="12"/>
                <w:szCs w:val="12"/>
              </w:rPr>
            </w:pPr>
            <w:r>
              <w:rPr>
                <w:rFonts w:ascii="SimSun" w:hAnsi="SimSun" w:eastAsia="SimSun" w:cs="SimSun"/>
                <w:sz w:val="12"/>
                <w:szCs w:val="12"/>
                <w:spacing w:val="6"/>
              </w:rPr>
              <w:t>采煤工作面必须正规开采，严禁采用国家明令禁止的采</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2"/>
              </w:rPr>
              <w:t>方法。</w:t>
            </w:r>
          </w:p>
          <w:p>
            <w:pPr>
              <w:ind w:left="20" w:right="128" w:firstLine="261"/>
              <w:spacing w:before="1" w:line="250" w:lineRule="auto"/>
              <w:rPr>
                <w:rFonts w:ascii="SimSun" w:hAnsi="SimSun" w:eastAsia="SimSun" w:cs="SimSun"/>
                <w:sz w:val="12"/>
                <w:szCs w:val="12"/>
              </w:rPr>
            </w:pPr>
            <w:r>
              <w:rPr>
                <w:rFonts w:ascii="SimSun" w:hAnsi="SimSun" w:eastAsia="SimSun" w:cs="SimSun"/>
                <w:sz w:val="12"/>
                <w:szCs w:val="12"/>
                <w:spacing w:val="10"/>
              </w:rPr>
              <w:t>高瓦</w:t>
            </w:r>
            <w:r>
              <w:rPr>
                <w:rFonts w:ascii="SimSun" w:hAnsi="SimSun" w:eastAsia="SimSun" w:cs="SimSun"/>
                <w:sz w:val="12"/>
                <w:szCs w:val="12"/>
                <w:spacing w:val="9"/>
              </w:rPr>
              <w:t>斯</w:t>
            </w:r>
            <w:r>
              <w:rPr>
                <w:rFonts w:ascii="SimSun" w:hAnsi="SimSun" w:eastAsia="SimSun" w:cs="SimSun"/>
                <w:sz w:val="12"/>
                <w:szCs w:val="12"/>
                <w:spacing w:val="5"/>
              </w:rPr>
              <w:t>、突出、有容易自燃或者自燃煤层的矿井，不</w:t>
            </w:r>
            <w:r>
              <w:rPr>
                <w:rFonts w:ascii="SimSun" w:hAnsi="SimSun" w:eastAsia="SimSun" w:cs="SimSun"/>
                <w:sz w:val="12"/>
                <w:szCs w:val="12"/>
              </w:rPr>
              <w:t xml:space="preserve"> </w:t>
            </w:r>
            <w:r>
              <w:rPr>
                <w:rFonts w:ascii="SimSun" w:hAnsi="SimSun" w:eastAsia="SimSun" w:cs="SimSun"/>
                <w:sz w:val="12"/>
                <w:szCs w:val="12"/>
                <w:spacing w:val="6"/>
              </w:rPr>
              <w:t>得采</w:t>
            </w:r>
            <w:r>
              <w:rPr>
                <w:rFonts w:ascii="SimSun" w:hAnsi="SimSun" w:eastAsia="SimSun" w:cs="SimSun"/>
                <w:sz w:val="12"/>
                <w:szCs w:val="12"/>
                <w:spacing w:val="3"/>
              </w:rPr>
              <w:t>用前进式采煤方法。</w:t>
            </w:r>
          </w:p>
        </w:tc>
        <w:tc>
          <w:tcPr>
            <w:tcW w:w="1916" w:type="dxa"/>
            <w:vAlign w:val="top"/>
            <w:tcBorders>
              <w:bottom w:val="single" w:color="000000" w:sz="2" w:space="0"/>
              <w:top w:val="single" w:color="000000" w:sz="2" w:space="0"/>
            </w:tcBorders>
          </w:tcPr>
          <w:p>
            <w:pPr>
              <w:spacing w:line="298"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工作面作业规程。现场抽查</w:t>
            </w:r>
          </w:p>
          <w:p>
            <w:pPr>
              <w:ind w:left="37"/>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65"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管总局令第87号)第九十七条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88" w:hRule="atLeast"/>
        </w:trPr>
        <w:tc>
          <w:tcPr>
            <w:tcW w:w="517" w:type="dxa"/>
            <w:vAlign w:val="top"/>
            <w:tcBorders>
              <w:bottom w:val="single" w:color="000000" w:sz="2" w:space="0"/>
              <w:top w:val="single" w:color="000000" w:sz="2" w:space="0"/>
            </w:tcBorders>
          </w:tcPr>
          <w:p>
            <w:pPr>
              <w:spacing w:line="32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37" w:right="80" w:hanging="19"/>
              <w:spacing w:before="264" w:line="252"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煤工作面安全出</w:t>
            </w:r>
            <w:r>
              <w:rPr>
                <w:rFonts w:ascii="SimSun" w:hAnsi="SimSun" w:eastAsia="SimSun" w:cs="SimSun"/>
                <w:sz w:val="12"/>
                <w:szCs w:val="12"/>
              </w:rPr>
              <w:t xml:space="preserve"> </w:t>
            </w:r>
            <w:r>
              <w:rPr>
                <w:rFonts w:ascii="SimSun" w:hAnsi="SimSun" w:eastAsia="SimSun" w:cs="SimSun"/>
                <w:sz w:val="12"/>
                <w:szCs w:val="12"/>
                <w:spacing w:val="-2"/>
              </w:rPr>
              <w:t>口管</w:t>
            </w:r>
            <w:r>
              <w:rPr>
                <w:rFonts w:ascii="SimSun" w:hAnsi="SimSun" w:eastAsia="SimSun" w:cs="SimSun"/>
                <w:sz w:val="12"/>
                <w:szCs w:val="12"/>
                <w:spacing w:val="-1"/>
              </w:rPr>
              <w:t>理</w:t>
            </w:r>
          </w:p>
        </w:tc>
        <w:tc>
          <w:tcPr>
            <w:tcW w:w="3310" w:type="dxa"/>
            <w:vAlign w:val="top"/>
            <w:tcBorders>
              <w:bottom w:val="single" w:color="000000" w:sz="2" w:space="0"/>
              <w:top w:val="single" w:color="000000" w:sz="2" w:space="0"/>
            </w:tcBorders>
          </w:tcPr>
          <w:p>
            <w:pPr>
              <w:ind w:left="20" w:right="69" w:hanging="1"/>
              <w:spacing w:before="111" w:line="244" w:lineRule="auto"/>
              <w:rPr>
                <w:rFonts w:ascii="SimSun" w:hAnsi="SimSun" w:eastAsia="SimSun" w:cs="SimSun"/>
                <w:sz w:val="12"/>
                <w:szCs w:val="12"/>
              </w:rPr>
            </w:pPr>
            <w:r>
              <w:rPr>
                <w:rFonts w:ascii="SimSun" w:hAnsi="SimSun" w:eastAsia="SimSun" w:cs="SimSun"/>
                <w:sz w:val="12"/>
                <w:szCs w:val="12"/>
                <w:spacing w:val="10"/>
              </w:rPr>
              <w:t>采煤工作</w:t>
            </w:r>
            <w:r>
              <w:rPr>
                <w:rFonts w:ascii="SimSun" w:hAnsi="SimSun" w:eastAsia="SimSun" w:cs="SimSun"/>
                <w:sz w:val="12"/>
                <w:szCs w:val="12"/>
                <w:spacing w:val="5"/>
              </w:rPr>
              <w:t>面必须保持至少2个畅通的安全出口，一个通到进</w:t>
            </w:r>
            <w:r>
              <w:rPr>
                <w:rFonts w:ascii="SimSun" w:hAnsi="SimSun" w:eastAsia="SimSun" w:cs="SimSun"/>
                <w:sz w:val="12"/>
                <w:szCs w:val="12"/>
              </w:rPr>
              <w:t xml:space="preserve"> </w:t>
            </w:r>
            <w:r>
              <w:rPr>
                <w:rFonts w:ascii="SimSun" w:hAnsi="SimSun" w:eastAsia="SimSun" w:cs="SimSun"/>
                <w:sz w:val="12"/>
                <w:szCs w:val="12"/>
                <w:spacing w:val="10"/>
              </w:rPr>
              <w:t>风巷道</w:t>
            </w:r>
            <w:r>
              <w:rPr>
                <w:rFonts w:ascii="SimSun" w:hAnsi="SimSun" w:eastAsia="SimSun" w:cs="SimSun"/>
                <w:sz w:val="12"/>
                <w:szCs w:val="12"/>
                <w:spacing w:val="9"/>
              </w:rPr>
              <w:t>，</w:t>
            </w:r>
            <w:r>
              <w:rPr>
                <w:rFonts w:ascii="SimSun" w:hAnsi="SimSun" w:eastAsia="SimSun" w:cs="SimSun"/>
                <w:sz w:val="12"/>
                <w:szCs w:val="12"/>
                <w:spacing w:val="5"/>
              </w:rPr>
              <w:t>另一个通到回风巷道。所有安全出口与巷道连接</w:t>
            </w:r>
            <w:r>
              <w:rPr>
                <w:rFonts w:ascii="SimSun" w:hAnsi="SimSun" w:eastAsia="SimSun" w:cs="SimSun"/>
                <w:sz w:val="12"/>
                <w:szCs w:val="12"/>
              </w:rPr>
              <w:t xml:space="preserve"> </w:t>
            </w:r>
            <w:r>
              <w:rPr>
                <w:rFonts w:ascii="SimSun" w:hAnsi="SimSun" w:eastAsia="SimSun" w:cs="SimSun"/>
                <w:sz w:val="12"/>
                <w:szCs w:val="12"/>
                <w:spacing w:val="10"/>
              </w:rPr>
              <w:t>处超前</w:t>
            </w:r>
            <w:r>
              <w:rPr>
                <w:rFonts w:ascii="SimSun" w:hAnsi="SimSun" w:eastAsia="SimSun" w:cs="SimSun"/>
                <w:sz w:val="12"/>
                <w:szCs w:val="12"/>
                <w:spacing w:val="9"/>
              </w:rPr>
              <w:t>压</w:t>
            </w:r>
            <w:r>
              <w:rPr>
                <w:rFonts w:ascii="SimSun" w:hAnsi="SimSun" w:eastAsia="SimSun" w:cs="SimSun"/>
                <w:sz w:val="12"/>
                <w:szCs w:val="12"/>
                <w:spacing w:val="5"/>
              </w:rPr>
              <w:t>力影响范围内加强支护的巷道长度和高度符合规</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spacing w:before="265" w:line="228"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19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管总局令第87号)第九十七条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414" w:hRule="atLeast"/>
        </w:trPr>
        <w:tc>
          <w:tcPr>
            <w:tcW w:w="517" w:type="dxa"/>
            <w:vAlign w:val="top"/>
            <w:tcBorders>
              <w:bottom w:val="single" w:color="000000" w:sz="2" w:space="0"/>
              <w:top w:val="single" w:color="000000" w:sz="2" w:space="0"/>
            </w:tcBorders>
          </w:tcPr>
          <w:p>
            <w:pPr>
              <w:spacing w:line="318" w:lineRule="auto"/>
              <w:rPr>
                <w:rFonts w:ascii="Arial"/>
                <w:sz w:val="21"/>
              </w:rPr>
            </w:pPr>
            <w:r/>
          </w:p>
          <w:p>
            <w:pPr>
              <w:spacing w:line="31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ind w:left="18" w:right="80"/>
              <w:spacing w:before="39" w:line="252"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煤工作面支护材</w:t>
            </w:r>
            <w:r>
              <w:rPr>
                <w:rFonts w:ascii="SimSun" w:hAnsi="SimSun" w:eastAsia="SimSun" w:cs="SimSun"/>
                <w:sz w:val="12"/>
                <w:szCs w:val="12"/>
              </w:rPr>
              <w:t xml:space="preserve"> </w:t>
            </w:r>
            <w:r>
              <w:rPr>
                <w:rFonts w:ascii="SimSun" w:hAnsi="SimSun" w:eastAsia="SimSun" w:cs="SimSun"/>
                <w:sz w:val="12"/>
                <w:szCs w:val="12"/>
                <w:spacing w:val="1"/>
              </w:rPr>
              <w:t>料</w:t>
            </w:r>
          </w:p>
        </w:tc>
        <w:tc>
          <w:tcPr>
            <w:tcW w:w="3310" w:type="dxa"/>
            <w:vAlign w:val="top"/>
            <w:tcBorders>
              <w:bottom w:val="single" w:color="000000" w:sz="2" w:space="0"/>
              <w:top w:val="single" w:color="000000" w:sz="2" w:space="0"/>
            </w:tcBorders>
          </w:tcPr>
          <w:p>
            <w:pPr>
              <w:ind w:left="19" w:right="75"/>
              <w:spacing w:before="118" w:line="236" w:lineRule="auto"/>
              <w:rPr>
                <w:rFonts w:ascii="SimSun" w:hAnsi="SimSun" w:eastAsia="SimSun" w:cs="SimSun"/>
                <w:sz w:val="12"/>
                <w:szCs w:val="12"/>
              </w:rPr>
            </w:pPr>
            <w:r>
              <w:rPr>
                <w:rFonts w:ascii="SimSun" w:hAnsi="SimSun" w:eastAsia="SimSun" w:cs="SimSun"/>
                <w:sz w:val="12"/>
                <w:szCs w:val="12"/>
                <w:spacing w:val="6"/>
              </w:rPr>
              <w:t>采煤工作面必须存有一定数量的备用支护材料。严禁使</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10"/>
              </w:rPr>
              <w:t>折损</w:t>
            </w:r>
            <w:r>
              <w:rPr>
                <w:rFonts w:ascii="SimSun" w:hAnsi="SimSun" w:eastAsia="SimSun" w:cs="SimSun"/>
                <w:sz w:val="12"/>
                <w:szCs w:val="12"/>
                <w:spacing w:val="9"/>
              </w:rPr>
              <w:t>的</w:t>
            </w:r>
            <w:r>
              <w:rPr>
                <w:rFonts w:ascii="SimSun" w:hAnsi="SimSun" w:eastAsia="SimSun" w:cs="SimSun"/>
                <w:sz w:val="12"/>
                <w:szCs w:val="12"/>
                <w:spacing w:val="5"/>
              </w:rPr>
              <w:t>坑木、损坏的金属顶梁、失效的单体液压支柱</w:t>
            </w:r>
            <w:r>
              <w:rPr>
                <w:rFonts w:ascii="SimSun" w:hAnsi="SimSun" w:eastAsia="SimSun" w:cs="SimSun"/>
                <w:sz w:val="12"/>
                <w:szCs w:val="12"/>
                <w:spacing w:val="5"/>
              </w:rPr>
              <w:t xml:space="preserve"> </w:t>
            </w:r>
            <w:r>
              <w:rPr>
                <w:rFonts w:ascii="SimSun" w:hAnsi="SimSun" w:eastAsia="SimSun" w:cs="SimSun"/>
                <w:sz w:val="12"/>
                <w:szCs w:val="12"/>
                <w:spacing w:val="5"/>
              </w:rPr>
              <w:t>。单</w:t>
            </w:r>
            <w:r>
              <w:rPr>
                <w:rFonts w:ascii="SimSun" w:hAnsi="SimSun" w:eastAsia="SimSun" w:cs="SimSun"/>
                <w:sz w:val="12"/>
                <w:szCs w:val="12"/>
              </w:rPr>
              <w:t xml:space="preserve"> </w:t>
            </w:r>
            <w:r>
              <w:rPr>
                <w:rFonts w:ascii="SimSun" w:hAnsi="SimSun" w:eastAsia="SimSun" w:cs="SimSun"/>
                <w:sz w:val="12"/>
                <w:szCs w:val="12"/>
                <w:spacing w:val="10"/>
              </w:rPr>
              <w:t>体</w:t>
            </w:r>
            <w:r>
              <w:rPr>
                <w:rFonts w:ascii="SimSun" w:hAnsi="SimSun" w:eastAsia="SimSun" w:cs="SimSun"/>
                <w:sz w:val="12"/>
                <w:szCs w:val="12"/>
                <w:spacing w:val="8"/>
              </w:rPr>
              <w:t>液</w:t>
            </w:r>
            <w:r>
              <w:rPr>
                <w:rFonts w:ascii="SimSun" w:hAnsi="SimSun" w:eastAsia="SimSun" w:cs="SimSun"/>
                <w:sz w:val="12"/>
                <w:szCs w:val="12"/>
                <w:spacing w:val="5"/>
              </w:rPr>
              <w:t>压支柱入井前必须逐根进行压力试验</w:t>
            </w:r>
            <w:r>
              <w:rPr>
                <w:rFonts w:ascii="SimSun" w:hAnsi="SimSun" w:eastAsia="SimSun" w:cs="SimSun"/>
                <w:sz w:val="12"/>
                <w:szCs w:val="12"/>
                <w:spacing w:val="5"/>
              </w:rPr>
              <w:t xml:space="preserve"> </w:t>
            </w:r>
            <w:r>
              <w:rPr>
                <w:rFonts w:ascii="SimSun" w:hAnsi="SimSun" w:eastAsia="SimSun" w:cs="SimSun"/>
                <w:sz w:val="12"/>
                <w:szCs w:val="12"/>
                <w:spacing w:val="5"/>
              </w:rPr>
              <w:t>。</w:t>
            </w:r>
          </w:p>
          <w:p>
            <w:pPr>
              <w:ind w:left="20" w:right="124" w:firstLine="257"/>
              <w:spacing w:before="1" w:line="235" w:lineRule="auto"/>
              <w:rPr>
                <w:rFonts w:ascii="SimSun" w:hAnsi="SimSun" w:eastAsia="SimSun" w:cs="SimSun"/>
                <w:sz w:val="12"/>
                <w:szCs w:val="12"/>
              </w:rPr>
            </w:pPr>
            <w:r>
              <w:rPr>
                <w:rFonts w:ascii="SimSun" w:hAnsi="SimSun" w:eastAsia="SimSun" w:cs="SimSun"/>
                <w:sz w:val="12"/>
                <w:szCs w:val="12"/>
                <w:spacing w:val="10"/>
              </w:rPr>
              <w:t>对金属</w:t>
            </w:r>
            <w:r>
              <w:rPr>
                <w:rFonts w:ascii="SimSun" w:hAnsi="SimSun" w:eastAsia="SimSun" w:cs="SimSun"/>
                <w:sz w:val="12"/>
                <w:szCs w:val="12"/>
                <w:spacing w:val="6"/>
              </w:rPr>
              <w:t>顶</w:t>
            </w:r>
            <w:r>
              <w:rPr>
                <w:rFonts w:ascii="SimSun" w:hAnsi="SimSun" w:eastAsia="SimSun" w:cs="SimSun"/>
                <w:sz w:val="12"/>
                <w:szCs w:val="12"/>
                <w:spacing w:val="5"/>
              </w:rPr>
              <w:t>梁和单体液压支柱</w:t>
            </w:r>
            <w:r>
              <w:rPr>
                <w:rFonts w:ascii="SimSun" w:hAnsi="SimSun" w:eastAsia="SimSun" w:cs="SimSun"/>
                <w:sz w:val="12"/>
                <w:szCs w:val="12"/>
                <w:spacing w:val="5"/>
              </w:rPr>
              <w:t xml:space="preserve"> </w:t>
            </w:r>
            <w:r>
              <w:rPr>
                <w:rFonts w:ascii="SimSun" w:hAnsi="SimSun" w:eastAsia="SimSun" w:cs="SimSun"/>
                <w:sz w:val="12"/>
                <w:szCs w:val="12"/>
                <w:spacing w:val="5"/>
              </w:rPr>
              <w:t>,在采煤工作面回采结束</w:t>
            </w:r>
            <w:r>
              <w:rPr>
                <w:rFonts w:ascii="SimSun" w:hAnsi="SimSun" w:eastAsia="SimSun" w:cs="SimSun"/>
                <w:sz w:val="12"/>
                <w:szCs w:val="12"/>
              </w:rPr>
              <w:t xml:space="preserve"> </w:t>
            </w:r>
            <w:r>
              <w:rPr>
                <w:rFonts w:ascii="SimSun" w:hAnsi="SimSun" w:eastAsia="SimSun" w:cs="SimSun"/>
                <w:sz w:val="12"/>
                <w:szCs w:val="12"/>
                <w:spacing w:val="8"/>
              </w:rPr>
              <w:t>后或者使用时间超过8个月后</w:t>
            </w:r>
            <w:r>
              <w:rPr>
                <w:rFonts w:ascii="SimSun" w:hAnsi="SimSun" w:eastAsia="SimSun" w:cs="SimSun"/>
                <w:sz w:val="12"/>
                <w:szCs w:val="12"/>
                <w:spacing w:val="8"/>
              </w:rPr>
              <w:t xml:space="preserve"> </w:t>
            </w:r>
            <w:r>
              <w:rPr>
                <w:rFonts w:ascii="SimSun" w:hAnsi="SimSun" w:eastAsia="SimSun" w:cs="SimSun"/>
                <w:sz w:val="12"/>
                <w:szCs w:val="12"/>
                <w:spacing w:val="8"/>
              </w:rPr>
              <w:t>,必须进行检修</w:t>
            </w:r>
            <w:r>
              <w:rPr>
                <w:rFonts w:ascii="SimSun" w:hAnsi="SimSun" w:eastAsia="SimSun" w:cs="SimSun"/>
                <w:sz w:val="12"/>
                <w:szCs w:val="12"/>
                <w:spacing w:val="8"/>
              </w:rPr>
              <w:t xml:space="preserve"> </w:t>
            </w:r>
            <w:r>
              <w:rPr>
                <w:rFonts w:ascii="SimSun" w:hAnsi="SimSun" w:eastAsia="SimSun" w:cs="SimSun"/>
                <w:sz w:val="12"/>
                <w:szCs w:val="12"/>
                <w:spacing w:val="8"/>
              </w:rPr>
              <w:t>.检修好</w:t>
            </w:r>
            <w:r>
              <w:rPr>
                <w:rFonts w:ascii="SimSun" w:hAnsi="SimSun" w:eastAsia="SimSun" w:cs="SimSun"/>
                <w:sz w:val="12"/>
                <w:szCs w:val="12"/>
                <w:spacing w:val="3"/>
              </w:rPr>
              <w:t>的</w:t>
            </w:r>
            <w:r>
              <w:rPr>
                <w:rFonts w:ascii="SimSun" w:hAnsi="SimSun" w:eastAsia="SimSun" w:cs="SimSun"/>
                <w:sz w:val="12"/>
                <w:szCs w:val="12"/>
              </w:rPr>
              <w:t xml:space="preserve"> </w:t>
            </w:r>
            <w:r>
              <w:rPr>
                <w:rFonts w:ascii="SimSun" w:hAnsi="SimSun" w:eastAsia="SimSun" w:cs="SimSun"/>
                <w:sz w:val="12"/>
                <w:szCs w:val="12"/>
                <w:spacing w:val="10"/>
              </w:rPr>
              <w:t>支</w:t>
            </w:r>
            <w:r>
              <w:rPr>
                <w:rFonts w:ascii="SimSun" w:hAnsi="SimSun" w:eastAsia="SimSun" w:cs="SimSun"/>
                <w:sz w:val="12"/>
                <w:szCs w:val="12"/>
                <w:spacing w:val="6"/>
              </w:rPr>
              <w:t>柱</w:t>
            </w:r>
            <w:r>
              <w:rPr>
                <w:rFonts w:ascii="SimSun" w:hAnsi="SimSun" w:eastAsia="SimSun" w:cs="SimSun"/>
                <w:sz w:val="12"/>
                <w:szCs w:val="12"/>
                <w:spacing w:val="5"/>
              </w:rPr>
              <w:t xml:space="preserve"> </w:t>
            </w:r>
            <w:r>
              <w:rPr>
                <w:rFonts w:ascii="SimSun" w:hAnsi="SimSun" w:eastAsia="SimSun" w:cs="SimSun"/>
                <w:sz w:val="12"/>
                <w:szCs w:val="12"/>
                <w:spacing w:val="5"/>
              </w:rPr>
              <w:t>,还必须进行压力试验</w:t>
            </w:r>
            <w:r>
              <w:rPr>
                <w:rFonts w:ascii="SimSun" w:hAnsi="SimSun" w:eastAsia="SimSun" w:cs="SimSun"/>
                <w:sz w:val="12"/>
                <w:szCs w:val="12"/>
                <w:spacing w:val="5"/>
              </w:rPr>
              <w:t xml:space="preserve"> </w:t>
            </w:r>
            <w:r>
              <w:rPr>
                <w:rFonts w:ascii="SimSun" w:hAnsi="SimSun" w:eastAsia="SimSun" w:cs="SimSun"/>
                <w:sz w:val="12"/>
                <w:szCs w:val="12"/>
                <w:spacing w:val="5"/>
              </w:rPr>
              <w:t>,合格后方可使用</w:t>
            </w:r>
            <w:r>
              <w:rPr>
                <w:rFonts w:ascii="SimSun" w:hAnsi="SimSun" w:eastAsia="SimSun" w:cs="SimSun"/>
                <w:sz w:val="12"/>
                <w:szCs w:val="12"/>
                <w:spacing w:val="5"/>
              </w:rPr>
              <w:t xml:space="preserve"> </w:t>
            </w:r>
            <w:r>
              <w:rPr>
                <w:rFonts w:ascii="SimSun" w:hAnsi="SimSun" w:eastAsia="SimSun" w:cs="SimSun"/>
                <w:sz w:val="12"/>
                <w:szCs w:val="12"/>
                <w:spacing w:val="5"/>
              </w:rPr>
              <w:t>。</w:t>
            </w:r>
          </w:p>
          <w:p>
            <w:pPr>
              <w:ind w:left="20" w:right="121" w:firstLine="258"/>
              <w:spacing w:line="251" w:lineRule="auto"/>
              <w:rPr>
                <w:rFonts w:ascii="SimSun" w:hAnsi="SimSun" w:eastAsia="SimSun" w:cs="SimSun"/>
                <w:sz w:val="12"/>
                <w:szCs w:val="12"/>
              </w:rPr>
            </w:pPr>
            <w:r>
              <w:rPr>
                <w:rFonts w:ascii="SimSun" w:hAnsi="SimSun" w:eastAsia="SimSun" w:cs="SimSun"/>
                <w:sz w:val="12"/>
                <w:szCs w:val="12"/>
                <w:spacing w:val="10"/>
              </w:rPr>
              <w:t>采煤工</w:t>
            </w:r>
            <w:r>
              <w:rPr>
                <w:rFonts w:ascii="SimSun" w:hAnsi="SimSun" w:eastAsia="SimSun" w:cs="SimSun"/>
                <w:sz w:val="12"/>
                <w:szCs w:val="12"/>
                <w:spacing w:val="5"/>
              </w:rPr>
              <w:t>作面严禁使用木支柱</w:t>
            </w:r>
            <w:r>
              <w:rPr>
                <w:rFonts w:ascii="SimSun" w:hAnsi="SimSun" w:eastAsia="SimSun" w:cs="SimSun"/>
                <w:sz w:val="12"/>
                <w:szCs w:val="12"/>
                <w:spacing w:val="5"/>
              </w:rPr>
              <w:t xml:space="preserve"> </w:t>
            </w:r>
            <w:r>
              <w:rPr>
                <w:rFonts w:ascii="SimSun" w:hAnsi="SimSun" w:eastAsia="SimSun" w:cs="SimSun"/>
                <w:sz w:val="12"/>
                <w:szCs w:val="12"/>
                <w:spacing w:val="5"/>
              </w:rPr>
              <w:t>(极薄煤层除外</w:t>
            </w:r>
            <w:r>
              <w:rPr>
                <w:rFonts w:ascii="SimSun" w:hAnsi="SimSun" w:eastAsia="SimSun" w:cs="SimSun"/>
                <w:sz w:val="12"/>
                <w:szCs w:val="12"/>
                <w:spacing w:val="5"/>
              </w:rPr>
              <w:t xml:space="preserve"> </w:t>
            </w:r>
            <w:r>
              <w:rPr>
                <w:rFonts w:ascii="SimSun" w:hAnsi="SimSun" w:eastAsia="SimSun" w:cs="SimSun"/>
                <w:sz w:val="12"/>
                <w:szCs w:val="12"/>
                <w:spacing w:val="5"/>
              </w:rPr>
              <w:t>)和金属</w:t>
            </w:r>
            <w:r>
              <w:rPr>
                <w:rFonts w:ascii="SimSun" w:hAnsi="SimSun" w:eastAsia="SimSun" w:cs="SimSun"/>
                <w:sz w:val="12"/>
                <w:szCs w:val="12"/>
              </w:rPr>
              <w:t xml:space="preserve"> </w:t>
            </w:r>
            <w:r>
              <w:rPr>
                <w:rFonts w:ascii="SimSun" w:hAnsi="SimSun" w:eastAsia="SimSun" w:cs="SimSun"/>
                <w:sz w:val="12"/>
                <w:szCs w:val="12"/>
                <w:spacing w:val="4"/>
              </w:rPr>
              <w:t>摩</w:t>
            </w:r>
            <w:r>
              <w:rPr>
                <w:rFonts w:ascii="SimSun" w:hAnsi="SimSun" w:eastAsia="SimSun" w:cs="SimSun"/>
                <w:sz w:val="12"/>
                <w:szCs w:val="12"/>
                <w:spacing w:val="2"/>
              </w:rPr>
              <w:t>擦支柱支护。</w:t>
            </w:r>
          </w:p>
        </w:tc>
        <w:tc>
          <w:tcPr>
            <w:tcW w:w="1916" w:type="dxa"/>
            <w:vAlign w:val="top"/>
            <w:tcBorders>
              <w:bottom w:val="single" w:color="000000" w:sz="2" w:space="0"/>
              <w:top w:val="single" w:color="000000" w:sz="2" w:space="0"/>
            </w:tcBorders>
          </w:tcPr>
          <w:p>
            <w:pPr>
              <w:spacing w:line="462" w:lineRule="auto"/>
              <w:rPr>
                <w:rFonts w:ascii="Arial"/>
                <w:sz w:val="21"/>
              </w:rPr>
            </w:pPr>
            <w:r/>
          </w:p>
          <w:p>
            <w:pPr>
              <w:ind w:left="24" w:right="122" w:firstLine="1"/>
              <w:spacing w:before="39" w:line="246" w:lineRule="auto"/>
              <w:rPr>
                <w:rFonts w:ascii="SimSun" w:hAnsi="SimSun" w:eastAsia="SimSun" w:cs="SimSun"/>
                <w:sz w:val="12"/>
                <w:szCs w:val="12"/>
              </w:rPr>
            </w:pPr>
            <w:r>
              <w:rPr>
                <w:rFonts w:ascii="SimSun" w:hAnsi="SimSun" w:eastAsia="SimSun" w:cs="SimSun"/>
                <w:sz w:val="12"/>
                <w:szCs w:val="12"/>
                <w:spacing w:val="10"/>
              </w:rPr>
              <w:t>金</w:t>
            </w:r>
            <w:r>
              <w:rPr>
                <w:rFonts w:ascii="SimSun" w:hAnsi="SimSun" w:eastAsia="SimSun" w:cs="SimSun"/>
                <w:sz w:val="12"/>
                <w:szCs w:val="12"/>
                <w:spacing w:val="8"/>
              </w:rPr>
              <w:t>属</w:t>
            </w:r>
            <w:r>
              <w:rPr>
                <w:rFonts w:ascii="SimSun" w:hAnsi="SimSun" w:eastAsia="SimSun" w:cs="SimSun"/>
                <w:sz w:val="12"/>
                <w:szCs w:val="12"/>
                <w:spacing w:val="5"/>
              </w:rPr>
              <w:t>顶梁和单体液压支柱检修记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压力试验记录，合格证。现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268" w:lineRule="auto"/>
              <w:rPr>
                <w:rFonts w:ascii="Arial"/>
                <w:sz w:val="21"/>
              </w:rPr>
            </w:pPr>
            <w:r/>
          </w:p>
          <w:p>
            <w:pPr>
              <w:spacing w:line="269"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管总局令第87号)第一百条。</w:t>
            </w:r>
          </w:p>
        </w:tc>
      </w:tr>
      <w:tr>
        <w:trPr>
          <w:trHeight w:val="495" w:hRule="atLeast"/>
        </w:trPr>
        <w:tc>
          <w:tcPr>
            <w:tcW w:w="517" w:type="dxa"/>
            <w:vAlign w:val="top"/>
            <w:tcBorders>
              <w:bottom w:val="single" w:color="000000" w:sz="2" w:space="0"/>
              <w:top w:val="single" w:color="000000" w:sz="2" w:space="0"/>
            </w:tcBorders>
          </w:tcPr>
          <w:p>
            <w:pPr>
              <w:ind w:left="227"/>
              <w:spacing w:before="220"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ind w:left="20" w:right="80" w:hanging="2"/>
              <w:spacing w:before="120" w:line="256"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煤工作面遗煤管</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ind w:left="19" w:right="134"/>
              <w:spacing w:before="120" w:line="251" w:lineRule="auto"/>
              <w:rPr>
                <w:rFonts w:ascii="SimSun" w:hAnsi="SimSun" w:eastAsia="SimSun" w:cs="SimSun"/>
                <w:sz w:val="12"/>
                <w:szCs w:val="12"/>
              </w:rPr>
            </w:pPr>
            <w:r>
              <w:rPr>
                <w:rFonts w:ascii="SimSun" w:hAnsi="SimSun" w:eastAsia="SimSun" w:cs="SimSun"/>
                <w:sz w:val="12"/>
                <w:szCs w:val="12"/>
                <w:spacing w:val="6"/>
              </w:rPr>
              <w:t>采煤工作面不得任意留顶煤和底煤，伞檐不得超过作业</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8"/>
              </w:rPr>
              <w:t>程的规</w:t>
            </w:r>
            <w:r>
              <w:rPr>
                <w:rFonts w:ascii="SimSun" w:hAnsi="SimSun" w:eastAsia="SimSun" w:cs="SimSun"/>
                <w:sz w:val="12"/>
                <w:szCs w:val="12"/>
                <w:spacing w:val="6"/>
              </w:rPr>
              <w:t>定</w:t>
            </w:r>
            <w:r>
              <w:rPr>
                <w:rFonts w:ascii="SimSun" w:hAnsi="SimSun" w:eastAsia="SimSun" w:cs="SimSun"/>
                <w:sz w:val="12"/>
                <w:szCs w:val="12"/>
                <w:spacing w:val="4"/>
              </w:rPr>
              <w:t>。采煤工作面的浮煤应当清理干净。</w:t>
            </w:r>
          </w:p>
        </w:tc>
        <w:tc>
          <w:tcPr>
            <w:tcW w:w="1916" w:type="dxa"/>
            <w:vAlign w:val="top"/>
            <w:tcBorders>
              <w:bottom w:val="single" w:color="000000" w:sz="2" w:space="0"/>
              <w:top w:val="single" w:color="000000" w:sz="2" w:space="0"/>
            </w:tcBorders>
          </w:tcPr>
          <w:p>
            <w:pPr>
              <w:ind w:left="24"/>
              <w:spacing w:before="120" w:line="228"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工作面作业规程。现场抽查</w:t>
            </w:r>
          </w:p>
          <w:p>
            <w:pPr>
              <w:ind w:left="37"/>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46"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管总局令第87号)第九十八条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86" w:hRule="atLeast"/>
        </w:trPr>
        <w:tc>
          <w:tcPr>
            <w:tcW w:w="517" w:type="dxa"/>
            <w:vAlign w:val="top"/>
            <w:tcBorders>
              <w:bottom w:val="single" w:color="000000" w:sz="2" w:space="0"/>
              <w:top w:val="single" w:color="000000" w:sz="2" w:space="0"/>
            </w:tcBorders>
          </w:tcPr>
          <w:p>
            <w:pPr>
              <w:spacing w:line="42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403"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力采煤安全管理</w:t>
            </w:r>
          </w:p>
        </w:tc>
        <w:tc>
          <w:tcPr>
            <w:tcW w:w="3310" w:type="dxa"/>
            <w:vAlign w:val="top"/>
            <w:tcBorders>
              <w:bottom w:val="single" w:color="000000" w:sz="2" w:space="0"/>
              <w:top w:val="single" w:color="000000" w:sz="2" w:space="0"/>
            </w:tcBorders>
          </w:tcPr>
          <w:p>
            <w:pPr>
              <w:ind w:left="20"/>
              <w:spacing w:before="138" w:line="227" w:lineRule="auto"/>
              <w:rPr>
                <w:rFonts w:ascii="SimSun" w:hAnsi="SimSun" w:eastAsia="SimSun" w:cs="SimSun"/>
                <w:sz w:val="12"/>
                <w:szCs w:val="12"/>
              </w:rPr>
            </w:pPr>
            <w:r>
              <w:rPr>
                <w:rFonts w:ascii="SimSun" w:hAnsi="SimSun" w:eastAsia="SimSun" w:cs="SimSun"/>
                <w:sz w:val="12"/>
                <w:szCs w:val="12"/>
                <w:spacing w:val="5"/>
              </w:rPr>
              <w:t>第一次采用水力采煤的矿井，必须经行业专家论证</w:t>
            </w:r>
            <w:r>
              <w:rPr>
                <w:rFonts w:ascii="SimSun" w:hAnsi="SimSun" w:eastAsia="SimSun" w:cs="SimSun"/>
                <w:sz w:val="12"/>
                <w:szCs w:val="12"/>
                <w:spacing w:val="2"/>
              </w:rPr>
              <w:t>。</w:t>
            </w:r>
          </w:p>
          <w:p>
            <w:pPr>
              <w:ind w:left="20" w:right="128" w:firstLine="259"/>
              <w:spacing w:before="5" w:line="236" w:lineRule="auto"/>
              <w:rPr>
                <w:rFonts w:ascii="SimSun" w:hAnsi="SimSun" w:eastAsia="SimSun" w:cs="SimSun"/>
                <w:sz w:val="12"/>
                <w:szCs w:val="12"/>
              </w:rPr>
            </w:pPr>
            <w:r>
              <w:rPr>
                <w:rFonts w:ascii="SimSun" w:hAnsi="SimSun" w:eastAsia="SimSun" w:cs="SimSun"/>
                <w:sz w:val="12"/>
                <w:szCs w:val="12"/>
                <w:spacing w:val="10"/>
              </w:rPr>
              <w:t>水力采</w:t>
            </w:r>
            <w:r>
              <w:rPr>
                <w:rFonts w:ascii="SimSun" w:hAnsi="SimSun" w:eastAsia="SimSun" w:cs="SimSun"/>
                <w:sz w:val="12"/>
                <w:szCs w:val="12"/>
                <w:spacing w:val="6"/>
              </w:rPr>
              <w:t>煤</w:t>
            </w:r>
            <w:r>
              <w:rPr>
                <w:rFonts w:ascii="SimSun" w:hAnsi="SimSun" w:eastAsia="SimSun" w:cs="SimSun"/>
                <w:sz w:val="12"/>
                <w:szCs w:val="12"/>
                <w:spacing w:val="5"/>
              </w:rPr>
              <w:t>工作面的通风、防灭火、联络巷设置、落煤</w:t>
            </w:r>
            <w:r>
              <w:rPr>
                <w:rFonts w:ascii="SimSun" w:hAnsi="SimSun" w:eastAsia="SimSun" w:cs="SimSun"/>
                <w:sz w:val="12"/>
                <w:szCs w:val="12"/>
              </w:rPr>
              <w:t xml:space="preserve"> </w:t>
            </w:r>
            <w:r>
              <w:rPr>
                <w:rFonts w:ascii="SimSun" w:hAnsi="SimSun" w:eastAsia="SimSun" w:cs="SimSun"/>
                <w:sz w:val="12"/>
                <w:szCs w:val="12"/>
                <w:spacing w:val="5"/>
              </w:rPr>
              <w:t>顺序、通信设备、信号装置、输送煤浆等必须符合规定</w:t>
            </w:r>
            <w:r>
              <w:rPr>
                <w:rFonts w:ascii="SimSun" w:hAnsi="SimSun" w:eastAsia="SimSun" w:cs="SimSun"/>
                <w:sz w:val="12"/>
                <w:szCs w:val="12"/>
                <w:spacing w:val="3"/>
              </w:rPr>
              <w:t>。</w:t>
            </w:r>
          </w:p>
          <w:p>
            <w:pPr>
              <w:ind w:left="20" w:right="128" w:firstLine="259"/>
              <w:spacing w:line="250"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6"/>
              </w:rPr>
              <w:t>回</w:t>
            </w:r>
            <w:r>
              <w:rPr>
                <w:rFonts w:ascii="SimSun" w:hAnsi="SimSun" w:eastAsia="SimSun" w:cs="SimSun"/>
                <w:sz w:val="12"/>
                <w:szCs w:val="12"/>
                <w:spacing w:val="5"/>
              </w:rPr>
              <w:t>风巷内严禁设置电气设备，在水枪落煤期间</w:t>
            </w:r>
            <w:r>
              <w:rPr>
                <w:rFonts w:ascii="SimSun" w:hAnsi="SimSun" w:eastAsia="SimSun" w:cs="SimSun"/>
                <w:sz w:val="12"/>
                <w:szCs w:val="12"/>
              </w:rPr>
              <w:t xml:space="preserve"> </w:t>
            </w:r>
            <w:r>
              <w:rPr>
                <w:rFonts w:ascii="SimSun" w:hAnsi="SimSun" w:eastAsia="SimSun" w:cs="SimSun"/>
                <w:sz w:val="12"/>
                <w:szCs w:val="12"/>
                <w:spacing w:val="4"/>
              </w:rPr>
              <w:t>严禁行人和安排其他作业</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212" w:line="243"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设计，行业专家论证结论资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采煤工作面作业规程，安全</w:t>
            </w:r>
            <w:r>
              <w:rPr>
                <w:rFonts w:ascii="SimSun" w:hAnsi="SimSun" w:eastAsia="SimSun" w:cs="SimSun"/>
                <w:sz w:val="12"/>
                <w:szCs w:val="12"/>
              </w:rPr>
              <w:t xml:space="preserve"> </w:t>
            </w:r>
            <w:r>
              <w:rPr>
                <w:rFonts w:ascii="SimSun" w:hAnsi="SimSun" w:eastAsia="SimSun" w:cs="SimSun"/>
                <w:sz w:val="12"/>
                <w:szCs w:val="12"/>
                <w:spacing w:val="10"/>
              </w:rPr>
              <w:t>措</w:t>
            </w:r>
            <w:r>
              <w:rPr>
                <w:rFonts w:ascii="SimSun" w:hAnsi="SimSun" w:eastAsia="SimSun" w:cs="SimSun"/>
                <w:sz w:val="12"/>
                <w:szCs w:val="12"/>
                <w:spacing w:val="9"/>
              </w:rPr>
              <w:t>施</w:t>
            </w:r>
            <w:r>
              <w:rPr>
                <w:rFonts w:ascii="SimSun" w:hAnsi="SimSun" w:eastAsia="SimSun" w:cs="SimSun"/>
                <w:sz w:val="12"/>
                <w:szCs w:val="12"/>
                <w:spacing w:val="5"/>
              </w:rPr>
              <w:t>，密闭设施专项设计，水枪</w:t>
            </w:r>
            <w:r>
              <w:rPr>
                <w:rFonts w:ascii="SimSun" w:hAnsi="SimSun" w:eastAsia="SimSun" w:cs="SimSun"/>
                <w:sz w:val="12"/>
                <w:szCs w:val="12"/>
              </w:rPr>
              <w:t xml:space="preserve"> </w:t>
            </w:r>
            <w:r>
              <w:rPr>
                <w:rFonts w:ascii="SimSun" w:hAnsi="SimSun" w:eastAsia="SimSun" w:cs="SimSun"/>
                <w:sz w:val="12"/>
                <w:szCs w:val="12"/>
                <w:spacing w:val="4"/>
              </w:rPr>
              <w:t>耐压试验记录。现场检查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51"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957" w:hRule="atLeast"/>
        </w:trPr>
        <w:tc>
          <w:tcPr>
            <w:tcW w:w="517" w:type="dxa"/>
            <w:vAlign w:val="top"/>
            <w:tcBorders>
              <w:bottom w:val="single" w:color="000000" w:sz="2" w:space="0"/>
              <w:top w:val="single" w:color="000000" w:sz="2" w:space="0"/>
            </w:tcBorders>
          </w:tcPr>
          <w:p>
            <w:pPr>
              <w:spacing w:line="40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308" w:lineRule="auto"/>
              <w:rPr>
                <w:rFonts w:ascii="Arial"/>
                <w:sz w:val="21"/>
              </w:rPr>
            </w:pPr>
            <w:r/>
          </w:p>
          <w:p>
            <w:pPr>
              <w:ind w:left="19" w:right="80" w:firstLine="1"/>
              <w:spacing w:before="39" w:line="252" w:lineRule="auto"/>
              <w:rPr>
                <w:rFonts w:ascii="SimSun" w:hAnsi="SimSun" w:eastAsia="SimSun" w:cs="SimSun"/>
                <w:sz w:val="12"/>
                <w:szCs w:val="12"/>
              </w:rPr>
            </w:pPr>
            <w:r>
              <w:rPr>
                <w:rFonts w:ascii="SimSun" w:hAnsi="SimSun" w:eastAsia="SimSun" w:cs="SimSun"/>
                <w:sz w:val="12"/>
                <w:szCs w:val="12"/>
                <w:spacing w:val="6"/>
              </w:rPr>
              <w:t>综</w:t>
            </w:r>
            <w:r>
              <w:rPr>
                <w:rFonts w:ascii="SimSun" w:hAnsi="SimSun" w:eastAsia="SimSun" w:cs="SimSun"/>
                <w:sz w:val="12"/>
                <w:szCs w:val="12"/>
                <w:spacing w:val="5"/>
              </w:rPr>
              <w:t>合机械化采煤安</w:t>
            </w:r>
            <w:r>
              <w:rPr>
                <w:rFonts w:ascii="SimSun" w:hAnsi="SimSun" w:eastAsia="SimSun" w:cs="SimSun"/>
                <w:sz w:val="12"/>
                <w:szCs w:val="12"/>
              </w:rPr>
              <w:t xml:space="preserve"> </w:t>
            </w:r>
            <w:r>
              <w:rPr>
                <w:rFonts w:ascii="SimSun" w:hAnsi="SimSun" w:eastAsia="SimSun" w:cs="SimSun"/>
                <w:sz w:val="12"/>
                <w:szCs w:val="12"/>
                <w:spacing w:val="5"/>
              </w:rPr>
              <w:t>全</w:t>
            </w:r>
            <w:r>
              <w:rPr>
                <w:rFonts w:ascii="SimSun" w:hAnsi="SimSun" w:eastAsia="SimSun" w:cs="SimSun"/>
                <w:sz w:val="12"/>
                <w:szCs w:val="12"/>
                <w:spacing w:val="4"/>
              </w:rPr>
              <w:t>管理</w:t>
            </w:r>
          </w:p>
        </w:tc>
        <w:tc>
          <w:tcPr>
            <w:tcW w:w="3310" w:type="dxa"/>
            <w:vAlign w:val="top"/>
            <w:tcBorders>
              <w:bottom w:val="single" w:color="000000" w:sz="2" w:space="0"/>
              <w:top w:val="single" w:color="000000" w:sz="2" w:space="0"/>
            </w:tcBorders>
          </w:tcPr>
          <w:p>
            <w:pPr>
              <w:ind w:left="22"/>
              <w:spacing w:before="118" w:line="228" w:lineRule="auto"/>
              <w:rPr>
                <w:rFonts w:ascii="SimSun" w:hAnsi="SimSun" w:eastAsia="SimSun" w:cs="SimSun"/>
                <w:sz w:val="12"/>
                <w:szCs w:val="12"/>
              </w:rPr>
            </w:pPr>
            <w:r>
              <w:rPr>
                <w:rFonts w:ascii="SimSun" w:hAnsi="SimSun" w:eastAsia="SimSun" w:cs="SimSun"/>
                <w:sz w:val="12"/>
                <w:szCs w:val="12"/>
                <w:spacing w:val="4"/>
              </w:rPr>
              <w:t>必须按规定编制工作面设计</w:t>
            </w:r>
            <w:r>
              <w:rPr>
                <w:rFonts w:ascii="SimSun" w:hAnsi="SimSun" w:eastAsia="SimSun" w:cs="SimSun"/>
                <w:sz w:val="12"/>
                <w:szCs w:val="12"/>
                <w:spacing w:val="2"/>
              </w:rPr>
              <w:t>。</w:t>
            </w:r>
          </w:p>
          <w:p>
            <w:pPr>
              <w:ind w:left="20" w:right="128" w:firstLine="258"/>
              <w:spacing w:before="4" w:line="236" w:lineRule="auto"/>
              <w:rPr>
                <w:rFonts w:ascii="SimSun" w:hAnsi="SimSun" w:eastAsia="SimSun" w:cs="SimSun"/>
                <w:sz w:val="12"/>
                <w:szCs w:val="12"/>
              </w:rPr>
            </w:pPr>
            <w:r>
              <w:rPr>
                <w:rFonts w:ascii="SimSun" w:hAnsi="SimSun" w:eastAsia="SimSun" w:cs="SimSun"/>
                <w:sz w:val="12"/>
                <w:szCs w:val="12"/>
                <w:spacing w:val="10"/>
              </w:rPr>
              <w:t>运送、</w:t>
            </w:r>
            <w:r>
              <w:rPr>
                <w:rFonts w:ascii="SimSun" w:hAnsi="SimSun" w:eastAsia="SimSun" w:cs="SimSun"/>
                <w:sz w:val="12"/>
                <w:szCs w:val="12"/>
                <w:spacing w:val="8"/>
              </w:rPr>
              <w:t>安</w:t>
            </w:r>
            <w:r>
              <w:rPr>
                <w:rFonts w:ascii="SimSun" w:hAnsi="SimSun" w:eastAsia="SimSun" w:cs="SimSun"/>
                <w:sz w:val="12"/>
                <w:szCs w:val="12"/>
                <w:spacing w:val="5"/>
              </w:rPr>
              <w:t>装和拆除综采设备，工作面煤壁管理，超前</w:t>
            </w:r>
            <w:r>
              <w:rPr>
                <w:rFonts w:ascii="SimSun" w:hAnsi="SimSun" w:eastAsia="SimSun" w:cs="SimSun"/>
                <w:sz w:val="12"/>
                <w:szCs w:val="12"/>
              </w:rPr>
              <w:t xml:space="preserve"> </w:t>
            </w:r>
            <w:r>
              <w:rPr>
                <w:rFonts w:ascii="SimSun" w:hAnsi="SimSun" w:eastAsia="SimSun" w:cs="SimSun"/>
                <w:sz w:val="12"/>
                <w:szCs w:val="12"/>
                <w:spacing w:val="5"/>
              </w:rPr>
              <w:t>支护，采高控制，工作面综采机械管理等必须符合规定</w:t>
            </w:r>
            <w:r>
              <w:rPr>
                <w:rFonts w:ascii="SimSun" w:hAnsi="SimSun" w:eastAsia="SimSun" w:cs="SimSun"/>
                <w:sz w:val="12"/>
                <w:szCs w:val="12"/>
                <w:spacing w:val="3"/>
              </w:rPr>
              <w:t>。</w:t>
            </w:r>
          </w:p>
          <w:p>
            <w:pPr>
              <w:ind w:left="278" w:right="400" w:firstLine="1"/>
              <w:spacing w:line="250" w:lineRule="auto"/>
              <w:rPr>
                <w:rFonts w:ascii="SimSun" w:hAnsi="SimSun" w:eastAsia="SimSun" w:cs="SimSun"/>
                <w:sz w:val="12"/>
                <w:szCs w:val="12"/>
              </w:rPr>
            </w:pPr>
            <w:r>
              <w:rPr>
                <w:rFonts w:ascii="SimSun" w:hAnsi="SimSun" w:eastAsia="SimSun" w:cs="SimSun"/>
                <w:sz w:val="12"/>
                <w:szCs w:val="12"/>
                <w:spacing w:val="8"/>
              </w:rPr>
              <w:t>液压支</w:t>
            </w:r>
            <w:r>
              <w:rPr>
                <w:rFonts w:ascii="SimSun" w:hAnsi="SimSun" w:eastAsia="SimSun" w:cs="SimSun"/>
                <w:sz w:val="12"/>
                <w:szCs w:val="12"/>
                <w:spacing w:val="7"/>
              </w:rPr>
              <w:t>架</w:t>
            </w:r>
            <w:r>
              <w:rPr>
                <w:rFonts w:ascii="SimSun" w:hAnsi="SimSun" w:eastAsia="SimSun" w:cs="SimSun"/>
                <w:sz w:val="12"/>
                <w:szCs w:val="12"/>
                <w:spacing w:val="4"/>
              </w:rPr>
              <w:t>必须接顶，顶板破碎时必须超前支护。</w:t>
            </w:r>
            <w:r>
              <w:rPr>
                <w:rFonts w:ascii="SimSun" w:hAnsi="SimSun" w:eastAsia="SimSun" w:cs="SimSun"/>
                <w:sz w:val="12"/>
                <w:szCs w:val="12"/>
              </w:rPr>
              <w:t xml:space="preserve"> </w:t>
            </w:r>
            <w:r>
              <w:rPr>
                <w:rFonts w:ascii="SimSun" w:hAnsi="SimSun" w:eastAsia="SimSun" w:cs="SimSun"/>
                <w:sz w:val="12"/>
                <w:szCs w:val="12"/>
                <w:spacing w:val="6"/>
              </w:rPr>
              <w:t>采</w:t>
            </w:r>
            <w:r>
              <w:rPr>
                <w:rFonts w:ascii="SimSun" w:hAnsi="SimSun" w:eastAsia="SimSun" w:cs="SimSun"/>
                <w:sz w:val="12"/>
                <w:szCs w:val="12"/>
                <w:spacing w:val="4"/>
              </w:rPr>
              <w:t>煤工作面必须进行矿压监测。</w:t>
            </w:r>
          </w:p>
        </w:tc>
        <w:tc>
          <w:tcPr>
            <w:tcW w:w="1916" w:type="dxa"/>
            <w:vAlign w:val="top"/>
            <w:tcBorders>
              <w:bottom w:val="single" w:color="000000" w:sz="2" w:space="0"/>
              <w:top w:val="single" w:color="000000" w:sz="2" w:space="0"/>
            </w:tcBorders>
          </w:tcPr>
          <w:p>
            <w:pPr>
              <w:ind w:left="23" w:right="122"/>
              <w:spacing w:before="195" w:line="244"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工作面设计，工作面地质预</w:t>
            </w:r>
            <w:r>
              <w:rPr>
                <w:rFonts w:ascii="SimSun" w:hAnsi="SimSun" w:eastAsia="SimSun" w:cs="SimSun"/>
                <w:sz w:val="12"/>
                <w:szCs w:val="12"/>
              </w:rPr>
              <w:t xml:space="preserve"> </w:t>
            </w:r>
            <w:r>
              <w:rPr>
                <w:rFonts w:ascii="SimSun" w:hAnsi="SimSun" w:eastAsia="SimSun" w:cs="SimSun"/>
                <w:sz w:val="12"/>
                <w:szCs w:val="12"/>
                <w:spacing w:val="6"/>
              </w:rPr>
              <w:t>报，</w:t>
            </w:r>
            <w:r>
              <w:rPr>
                <w:rFonts w:ascii="SimSun" w:hAnsi="SimSun" w:eastAsia="SimSun" w:cs="SimSun"/>
                <w:sz w:val="12"/>
                <w:szCs w:val="12"/>
                <w:spacing w:val="5"/>
              </w:rPr>
              <w:t>作</w:t>
            </w:r>
            <w:r>
              <w:rPr>
                <w:rFonts w:ascii="SimSun" w:hAnsi="SimSun" w:eastAsia="SimSun" w:cs="SimSun"/>
                <w:sz w:val="12"/>
                <w:szCs w:val="12"/>
                <w:spacing w:val="3"/>
              </w:rPr>
              <w:t>业规程，安全技术措施，</w:t>
            </w:r>
            <w:r>
              <w:rPr>
                <w:rFonts w:ascii="SimSun" w:hAnsi="SimSun" w:eastAsia="SimSun" w:cs="SimSun"/>
                <w:sz w:val="12"/>
                <w:szCs w:val="12"/>
              </w:rPr>
              <w:t xml:space="preserve"> </w:t>
            </w:r>
            <w:r>
              <w:rPr>
                <w:rFonts w:ascii="SimSun" w:hAnsi="SimSun" w:eastAsia="SimSun" w:cs="SimSun"/>
                <w:sz w:val="12"/>
                <w:szCs w:val="12"/>
                <w:spacing w:val="10"/>
              </w:rPr>
              <w:t>规程</w:t>
            </w:r>
            <w:r>
              <w:rPr>
                <w:rFonts w:ascii="SimSun" w:hAnsi="SimSun" w:eastAsia="SimSun" w:cs="SimSun"/>
                <w:sz w:val="12"/>
                <w:szCs w:val="12"/>
                <w:spacing w:val="5"/>
              </w:rPr>
              <w:t>、措施学习贯彻记录，矿压</w:t>
            </w:r>
            <w:r>
              <w:rPr>
                <w:rFonts w:ascii="SimSun" w:hAnsi="SimSun" w:eastAsia="SimSun" w:cs="SimSun"/>
                <w:sz w:val="12"/>
                <w:szCs w:val="12"/>
              </w:rPr>
              <w:t xml:space="preserve"> </w:t>
            </w:r>
            <w:r>
              <w:rPr>
                <w:rFonts w:ascii="SimSun" w:hAnsi="SimSun" w:eastAsia="SimSun" w:cs="SimSun"/>
                <w:sz w:val="12"/>
                <w:szCs w:val="12"/>
                <w:spacing w:val="6"/>
              </w:rPr>
              <w:t>观</w:t>
            </w:r>
            <w:r>
              <w:rPr>
                <w:rFonts w:ascii="SimSun" w:hAnsi="SimSun" w:eastAsia="SimSun" w:cs="SimSun"/>
                <w:sz w:val="12"/>
                <w:szCs w:val="12"/>
                <w:spacing w:val="5"/>
              </w:rPr>
              <w:t>测</w:t>
            </w:r>
            <w:r>
              <w:rPr>
                <w:rFonts w:ascii="SimSun" w:hAnsi="SimSun" w:eastAsia="SimSun" w:cs="SimSun"/>
                <w:sz w:val="12"/>
                <w:szCs w:val="12"/>
                <w:spacing w:val="3"/>
              </w:rPr>
              <w:t>记录。现场检查。</w:t>
            </w:r>
          </w:p>
        </w:tc>
        <w:tc>
          <w:tcPr>
            <w:tcW w:w="1929" w:type="dxa"/>
            <w:vAlign w:val="top"/>
            <w:tcBorders>
              <w:bottom w:val="single" w:color="000000" w:sz="2" w:space="0"/>
              <w:top w:val="single" w:color="000000" w:sz="2" w:space="0"/>
            </w:tcBorders>
          </w:tcPr>
          <w:p>
            <w:pPr>
              <w:ind w:left="27" w:right="129" w:firstLine="3"/>
              <w:spacing w:before="27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四条。</w:t>
            </w:r>
          </w:p>
        </w:tc>
      </w:tr>
    </w:tbl>
    <w:p>
      <w:pPr>
        <w:rPr>
          <w:rFonts w:ascii="Arial"/>
          <w:sz w:val="21"/>
        </w:rPr>
      </w:pPr>
      <w:r/>
    </w:p>
    <w:p>
      <w:pPr>
        <w:sectPr>
          <w:footerReference w:type="default" r:id="rId6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70"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412"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7"/>
              </w:rPr>
              <w:t>柔</w:t>
            </w:r>
            <w:r>
              <w:rPr>
                <w:rFonts w:ascii="SimSun" w:hAnsi="SimSun" w:eastAsia="SimSun" w:cs="SimSun"/>
                <w:sz w:val="12"/>
                <w:szCs w:val="12"/>
                <w:spacing w:val="5"/>
              </w:rPr>
              <w:t>性掩护支架采煤</w:t>
            </w:r>
            <w:r>
              <w:rPr>
                <w:rFonts w:ascii="SimSun" w:hAnsi="SimSun" w:eastAsia="SimSun" w:cs="SimSun"/>
                <w:sz w:val="12"/>
                <w:szCs w:val="12"/>
              </w:rPr>
              <w:t xml:space="preserve"> </w:t>
            </w:r>
            <w:r>
              <w:rPr>
                <w:rFonts w:ascii="SimSun" w:hAnsi="SimSun" w:eastAsia="SimSun" w:cs="SimSun"/>
                <w:sz w:val="12"/>
                <w:szCs w:val="12"/>
                <w:spacing w:val="5"/>
              </w:rPr>
              <w:t>工作面安全管理</w:t>
            </w:r>
          </w:p>
        </w:tc>
        <w:tc>
          <w:tcPr>
            <w:tcW w:w="3310" w:type="dxa"/>
            <w:vAlign w:val="top"/>
            <w:tcBorders>
              <w:bottom w:val="single" w:color="000000" w:sz="2" w:space="0"/>
              <w:top w:val="single" w:color="000000" w:sz="2" w:space="0"/>
            </w:tcBorders>
          </w:tcPr>
          <w:p>
            <w:pPr>
              <w:ind w:left="19" w:right="71" w:firstLine="1"/>
              <w:spacing w:before="147" w:line="241" w:lineRule="auto"/>
              <w:rPr>
                <w:rFonts w:ascii="SimSun" w:hAnsi="SimSun" w:eastAsia="SimSun" w:cs="SimSun"/>
                <w:sz w:val="12"/>
                <w:szCs w:val="12"/>
              </w:rPr>
            </w:pPr>
            <w:r>
              <w:rPr>
                <w:rFonts w:ascii="SimSun" w:hAnsi="SimSun" w:eastAsia="SimSun" w:cs="SimSun"/>
                <w:sz w:val="12"/>
                <w:szCs w:val="12"/>
                <w:spacing w:val="10"/>
              </w:rPr>
              <w:t>柔性掩</w:t>
            </w:r>
            <w:r>
              <w:rPr>
                <w:rFonts w:ascii="SimSun" w:hAnsi="SimSun" w:eastAsia="SimSun" w:cs="SimSun"/>
                <w:sz w:val="12"/>
                <w:szCs w:val="12"/>
                <w:spacing w:val="9"/>
              </w:rPr>
              <w:t>护</w:t>
            </w:r>
            <w:r>
              <w:rPr>
                <w:rFonts w:ascii="SimSun" w:hAnsi="SimSun" w:eastAsia="SimSun" w:cs="SimSun"/>
                <w:sz w:val="12"/>
                <w:szCs w:val="12"/>
                <w:spacing w:val="5"/>
              </w:rPr>
              <w:t>支架的角度、结构，支架垫层数和厚度，以及点</w:t>
            </w:r>
            <w:r>
              <w:rPr>
                <w:rFonts w:ascii="SimSun" w:hAnsi="SimSun" w:eastAsia="SimSun" w:cs="SimSun"/>
                <w:sz w:val="12"/>
                <w:szCs w:val="12"/>
              </w:rPr>
              <w:t xml:space="preserve"> </w:t>
            </w:r>
            <w:r>
              <w:rPr>
                <w:rFonts w:ascii="SimSun" w:hAnsi="SimSun" w:eastAsia="SimSun" w:cs="SimSun"/>
                <w:sz w:val="12"/>
                <w:szCs w:val="12"/>
                <w:spacing w:val="6"/>
              </w:rPr>
              <w:t>柱的支设角度、排列方式和密度，钢丝绳的规格和数量</w:t>
            </w:r>
            <w:r>
              <w:rPr>
                <w:rFonts w:ascii="SimSun" w:hAnsi="SimSun" w:eastAsia="SimSun" w:cs="SimSun"/>
                <w:sz w:val="12"/>
                <w:szCs w:val="12"/>
                <w:spacing w:val="1"/>
              </w:rPr>
              <w:t>符</w:t>
            </w:r>
            <w:r>
              <w:rPr>
                <w:rFonts w:ascii="SimSun" w:hAnsi="SimSun" w:eastAsia="SimSun" w:cs="SimSun"/>
                <w:sz w:val="12"/>
                <w:szCs w:val="12"/>
              </w:rPr>
              <w:t xml:space="preserve"> </w:t>
            </w:r>
            <w:r>
              <w:rPr>
                <w:rFonts w:ascii="SimSun" w:hAnsi="SimSun" w:eastAsia="SimSun" w:cs="SimSun"/>
                <w:sz w:val="12"/>
                <w:szCs w:val="12"/>
                <w:spacing w:val="6"/>
              </w:rPr>
              <w:t>合作业规程中规定。支架上的螺栓和附件必须拧紧。正</w:t>
            </w:r>
            <w:r>
              <w:rPr>
                <w:rFonts w:ascii="SimSun" w:hAnsi="SimSun" w:eastAsia="SimSun" w:cs="SimSun"/>
                <w:sz w:val="12"/>
                <w:szCs w:val="12"/>
                <w:spacing w:val="1"/>
              </w:rPr>
              <w:t>倾</w:t>
            </w:r>
            <w:r>
              <w:rPr>
                <w:rFonts w:ascii="SimSun" w:hAnsi="SimSun" w:eastAsia="SimSun" w:cs="SimSun"/>
                <w:sz w:val="12"/>
                <w:szCs w:val="12"/>
              </w:rPr>
              <w:t xml:space="preserve"> </w:t>
            </w:r>
            <w:r>
              <w:rPr>
                <w:rFonts w:ascii="SimSun" w:hAnsi="SimSun" w:eastAsia="SimSun" w:cs="SimSun"/>
                <w:sz w:val="12"/>
                <w:szCs w:val="12"/>
                <w:spacing w:val="8"/>
              </w:rPr>
              <w:t>斜柔性</w:t>
            </w:r>
            <w:r>
              <w:rPr>
                <w:rFonts w:ascii="SimSun" w:hAnsi="SimSun" w:eastAsia="SimSun" w:cs="SimSun"/>
                <w:sz w:val="12"/>
                <w:szCs w:val="12"/>
                <w:spacing w:val="7"/>
              </w:rPr>
              <w:t>掩</w:t>
            </w:r>
            <w:r>
              <w:rPr>
                <w:rFonts w:ascii="SimSun" w:hAnsi="SimSun" w:eastAsia="SimSun" w:cs="SimSun"/>
                <w:sz w:val="12"/>
                <w:szCs w:val="12"/>
                <w:spacing w:val="4"/>
              </w:rPr>
              <w:t>护支架的每个回采带的两端，必须设置人行眼，</w:t>
            </w:r>
            <w:r>
              <w:rPr>
                <w:rFonts w:ascii="SimSun" w:hAnsi="SimSun" w:eastAsia="SimSun" w:cs="SimSun"/>
                <w:sz w:val="12"/>
                <w:szCs w:val="12"/>
              </w:rPr>
              <w:t xml:space="preserve"> </w:t>
            </w:r>
            <w:r>
              <w:rPr>
                <w:rFonts w:ascii="SimSun" w:hAnsi="SimSun" w:eastAsia="SimSun" w:cs="SimSun"/>
                <w:sz w:val="12"/>
                <w:szCs w:val="12"/>
                <w:spacing w:val="10"/>
              </w:rPr>
              <w:t>并用木</w:t>
            </w:r>
            <w:r>
              <w:rPr>
                <w:rFonts w:ascii="SimSun" w:hAnsi="SimSun" w:eastAsia="SimSun" w:cs="SimSun"/>
                <w:sz w:val="12"/>
                <w:szCs w:val="12"/>
                <w:spacing w:val="8"/>
              </w:rPr>
              <w:t>板</w:t>
            </w:r>
            <w:r>
              <w:rPr>
                <w:rFonts w:ascii="SimSun" w:hAnsi="SimSun" w:eastAsia="SimSun" w:cs="SimSun"/>
                <w:sz w:val="12"/>
                <w:szCs w:val="12"/>
                <w:spacing w:val="5"/>
              </w:rPr>
              <w:t>与溜煤眼相隔。伪倾斜柔性掩护支架工作面上下2</w:t>
            </w:r>
            <w:r>
              <w:rPr>
                <w:rFonts w:ascii="SimSun" w:hAnsi="SimSun" w:eastAsia="SimSun" w:cs="SimSun"/>
                <w:sz w:val="12"/>
                <w:szCs w:val="12"/>
              </w:rPr>
              <w:t xml:space="preserve"> </w:t>
            </w:r>
            <w:r>
              <w:rPr>
                <w:rFonts w:ascii="SimSun" w:hAnsi="SimSun" w:eastAsia="SimSun" w:cs="SimSun"/>
                <w:sz w:val="12"/>
                <w:szCs w:val="12"/>
                <w:spacing w:val="8"/>
              </w:rPr>
              <w:t>个出</w:t>
            </w:r>
            <w:r>
              <w:rPr>
                <w:rFonts w:ascii="SimSun" w:hAnsi="SimSun" w:eastAsia="SimSun" w:cs="SimSun"/>
                <w:sz w:val="12"/>
                <w:szCs w:val="12"/>
                <w:spacing w:val="6"/>
              </w:rPr>
              <w:t>口</w:t>
            </w:r>
            <w:r>
              <w:rPr>
                <w:rFonts w:ascii="SimSun" w:hAnsi="SimSun" w:eastAsia="SimSun" w:cs="SimSun"/>
                <w:sz w:val="12"/>
                <w:szCs w:val="12"/>
                <w:spacing w:val="4"/>
              </w:rPr>
              <w:t>、超前溜煤眼符合作业规程规定。</w:t>
            </w:r>
          </w:p>
        </w:tc>
        <w:tc>
          <w:tcPr>
            <w:tcW w:w="1916" w:type="dxa"/>
            <w:vAlign w:val="top"/>
            <w:tcBorders>
              <w:bottom w:val="single" w:color="000000" w:sz="2" w:space="0"/>
              <w:top w:val="single" w:color="000000" w:sz="2" w:space="0"/>
            </w:tcBorders>
          </w:tcPr>
          <w:p>
            <w:pPr>
              <w:spacing w:line="412"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工作面作业规程。现场抽查</w:t>
            </w:r>
          </w:p>
          <w:p>
            <w:pPr>
              <w:ind w:left="37"/>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38"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812" w:hRule="atLeast"/>
        </w:trPr>
        <w:tc>
          <w:tcPr>
            <w:tcW w:w="517" w:type="dxa"/>
            <w:vAlign w:val="top"/>
            <w:tcBorders>
              <w:bottom w:val="single" w:color="000000" w:sz="2" w:space="0"/>
              <w:top w:val="single" w:color="000000" w:sz="2" w:space="0"/>
            </w:tcBorders>
          </w:tcPr>
          <w:p>
            <w:pPr>
              <w:spacing w:line="33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ind w:left="20" w:right="80" w:firstLine="8"/>
              <w:spacing w:before="277" w:line="256" w:lineRule="auto"/>
              <w:rPr>
                <w:rFonts w:ascii="SimSun" w:hAnsi="SimSun" w:eastAsia="SimSun" w:cs="SimSun"/>
                <w:sz w:val="12"/>
                <w:szCs w:val="12"/>
              </w:rPr>
            </w:pPr>
            <w:r>
              <w:rPr>
                <w:rFonts w:ascii="SimSun" w:hAnsi="SimSun" w:eastAsia="SimSun" w:cs="SimSun"/>
                <w:sz w:val="12"/>
                <w:szCs w:val="12"/>
                <w:spacing w:val="5"/>
              </w:rPr>
              <w:t>台</w:t>
            </w:r>
            <w:r>
              <w:rPr>
                <w:rFonts w:ascii="SimSun" w:hAnsi="SimSun" w:eastAsia="SimSun" w:cs="SimSun"/>
                <w:sz w:val="12"/>
                <w:szCs w:val="12"/>
                <w:spacing w:val="4"/>
              </w:rPr>
              <w:t>阶采煤工作面管</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ind w:left="20" w:right="155" w:firstLine="9"/>
              <w:spacing w:before="123" w:line="236" w:lineRule="auto"/>
              <w:rPr>
                <w:rFonts w:ascii="SimSun" w:hAnsi="SimSun" w:eastAsia="SimSun" w:cs="SimSun"/>
                <w:sz w:val="12"/>
                <w:szCs w:val="12"/>
              </w:rPr>
            </w:pPr>
            <w:r>
              <w:rPr>
                <w:rFonts w:ascii="SimSun" w:hAnsi="SimSun" w:eastAsia="SimSun" w:cs="SimSun"/>
                <w:sz w:val="12"/>
                <w:szCs w:val="12"/>
                <w:spacing w:val="8"/>
              </w:rPr>
              <w:t>台阶采</w:t>
            </w:r>
            <w:r>
              <w:rPr>
                <w:rFonts w:ascii="SimSun" w:hAnsi="SimSun" w:eastAsia="SimSun" w:cs="SimSun"/>
                <w:sz w:val="12"/>
                <w:szCs w:val="12"/>
                <w:spacing w:val="6"/>
              </w:rPr>
              <w:t>煤</w:t>
            </w:r>
            <w:r>
              <w:rPr>
                <w:rFonts w:ascii="SimSun" w:hAnsi="SimSun" w:eastAsia="SimSun" w:cs="SimSun"/>
                <w:sz w:val="12"/>
                <w:szCs w:val="12"/>
                <w:spacing w:val="4"/>
              </w:rPr>
              <w:t>工作面必须设置安全脚手板、护身板和溜煤板。</w:t>
            </w:r>
            <w:r>
              <w:rPr>
                <w:rFonts w:ascii="SimSun" w:hAnsi="SimSun" w:eastAsia="SimSun" w:cs="SimSun"/>
                <w:sz w:val="12"/>
                <w:szCs w:val="12"/>
              </w:rPr>
              <w:t xml:space="preserve"> </w:t>
            </w:r>
            <w:r>
              <w:rPr>
                <w:rFonts w:ascii="SimSun" w:hAnsi="SimSun" w:eastAsia="SimSun" w:cs="SimSun"/>
                <w:sz w:val="12"/>
                <w:szCs w:val="12"/>
                <w:spacing w:val="5"/>
              </w:rPr>
              <w:t>倒台阶采煤工作面，还必须在台阶的底脚加设保护台板</w:t>
            </w:r>
            <w:r>
              <w:rPr>
                <w:rFonts w:ascii="SimSun" w:hAnsi="SimSun" w:eastAsia="SimSun" w:cs="SimSun"/>
                <w:sz w:val="12"/>
                <w:szCs w:val="12"/>
                <w:spacing w:val="3"/>
              </w:rPr>
              <w:t>。</w:t>
            </w:r>
          </w:p>
          <w:p>
            <w:pPr>
              <w:ind w:left="20" w:right="128" w:firstLine="263"/>
              <w:spacing w:line="251" w:lineRule="auto"/>
              <w:rPr>
                <w:rFonts w:ascii="SimSun" w:hAnsi="SimSun" w:eastAsia="SimSun" w:cs="SimSun"/>
                <w:sz w:val="12"/>
                <w:szCs w:val="12"/>
              </w:rPr>
            </w:pPr>
            <w:r>
              <w:rPr>
                <w:rFonts w:ascii="SimSun" w:hAnsi="SimSun" w:eastAsia="SimSun" w:cs="SimSun"/>
                <w:sz w:val="12"/>
                <w:szCs w:val="12"/>
                <w:spacing w:val="10"/>
              </w:rPr>
              <w:t>阶檐</w:t>
            </w:r>
            <w:r>
              <w:rPr>
                <w:rFonts w:ascii="SimSun" w:hAnsi="SimSun" w:eastAsia="SimSun" w:cs="SimSun"/>
                <w:sz w:val="12"/>
                <w:szCs w:val="12"/>
                <w:spacing w:val="7"/>
              </w:rPr>
              <w:t>的</w:t>
            </w:r>
            <w:r>
              <w:rPr>
                <w:rFonts w:ascii="SimSun" w:hAnsi="SimSun" w:eastAsia="SimSun" w:cs="SimSun"/>
                <w:sz w:val="12"/>
                <w:szCs w:val="12"/>
                <w:spacing w:val="5"/>
              </w:rPr>
              <w:t>宽度、台阶面长度和下部超前小眼的个数符合</w:t>
            </w:r>
            <w:r>
              <w:rPr>
                <w:rFonts w:ascii="SimSun" w:hAnsi="SimSun" w:eastAsia="SimSun" w:cs="SimSun"/>
                <w:sz w:val="12"/>
                <w:szCs w:val="12"/>
              </w:rPr>
              <w:t xml:space="preserve"> </w:t>
            </w:r>
            <w:r>
              <w:rPr>
                <w:rFonts w:ascii="SimSun" w:hAnsi="SimSun" w:eastAsia="SimSun" w:cs="SimSun"/>
                <w:sz w:val="12"/>
                <w:szCs w:val="12"/>
                <w:spacing w:val="3"/>
              </w:rPr>
              <w:t>作</w:t>
            </w:r>
            <w:r>
              <w:rPr>
                <w:rFonts w:ascii="SimSun" w:hAnsi="SimSun" w:eastAsia="SimSun" w:cs="SimSun"/>
                <w:sz w:val="12"/>
                <w:szCs w:val="12"/>
                <w:spacing w:val="2"/>
              </w:rPr>
              <w:t>业规程规定。</w:t>
            </w:r>
          </w:p>
        </w:tc>
        <w:tc>
          <w:tcPr>
            <w:tcW w:w="1916" w:type="dxa"/>
            <w:vAlign w:val="top"/>
            <w:tcBorders>
              <w:bottom w:val="single" w:color="000000" w:sz="2" w:space="0"/>
              <w:top w:val="single" w:color="000000" w:sz="2" w:space="0"/>
            </w:tcBorders>
          </w:tcPr>
          <w:p>
            <w:pPr>
              <w:ind w:left="24"/>
              <w:spacing w:before="277" w:line="228"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198"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管总局令第87号)第九十九条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2219"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0" w:right="80" w:hanging="1"/>
              <w:spacing w:before="39" w:line="256" w:lineRule="auto"/>
              <w:rPr>
                <w:rFonts w:ascii="SimSun" w:hAnsi="SimSun" w:eastAsia="SimSun" w:cs="SimSun"/>
                <w:sz w:val="12"/>
                <w:szCs w:val="12"/>
              </w:rPr>
            </w:pPr>
            <w:r>
              <w:rPr>
                <w:rFonts w:ascii="SimSun" w:hAnsi="SimSun" w:eastAsia="SimSun" w:cs="SimSun"/>
                <w:sz w:val="12"/>
                <w:szCs w:val="12"/>
                <w:spacing w:val="8"/>
              </w:rPr>
              <w:t>放</w:t>
            </w:r>
            <w:r>
              <w:rPr>
                <w:rFonts w:ascii="SimSun" w:hAnsi="SimSun" w:eastAsia="SimSun" w:cs="SimSun"/>
                <w:sz w:val="12"/>
                <w:szCs w:val="12"/>
                <w:spacing w:val="5"/>
              </w:rPr>
              <w:t>顶煤开采安全管</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ind w:left="19" w:right="134"/>
              <w:spacing w:before="137" w:line="236" w:lineRule="auto"/>
              <w:rPr>
                <w:rFonts w:ascii="SimSun" w:hAnsi="SimSun" w:eastAsia="SimSun" w:cs="SimSun"/>
                <w:sz w:val="12"/>
                <w:szCs w:val="12"/>
              </w:rPr>
            </w:pPr>
            <w:r>
              <w:rPr>
                <w:rFonts w:ascii="SimSun" w:hAnsi="SimSun" w:eastAsia="SimSun" w:cs="SimSun"/>
                <w:sz w:val="12"/>
                <w:szCs w:val="12"/>
                <w:spacing w:val="6"/>
              </w:rPr>
              <w:t>放顶煤开采条件是否符合规定。矿井第一次采用放顶煤</w:t>
            </w:r>
            <w:r>
              <w:rPr>
                <w:rFonts w:ascii="SimSun" w:hAnsi="SimSun" w:eastAsia="SimSun" w:cs="SimSun"/>
                <w:sz w:val="12"/>
                <w:szCs w:val="12"/>
                <w:spacing w:val="1"/>
              </w:rPr>
              <w:t>开</w:t>
            </w:r>
            <w:r>
              <w:rPr>
                <w:rFonts w:ascii="SimSun" w:hAnsi="SimSun" w:eastAsia="SimSun" w:cs="SimSun"/>
                <w:sz w:val="12"/>
                <w:szCs w:val="12"/>
              </w:rPr>
              <w:t xml:space="preserve"> </w:t>
            </w:r>
            <w:r>
              <w:rPr>
                <w:rFonts w:ascii="SimSun" w:hAnsi="SimSun" w:eastAsia="SimSun" w:cs="SimSun"/>
                <w:sz w:val="12"/>
                <w:szCs w:val="12"/>
                <w:spacing w:val="20"/>
              </w:rPr>
              <w:t>采</w:t>
            </w:r>
            <w:r>
              <w:rPr>
                <w:rFonts w:ascii="SimSun" w:hAnsi="SimSun" w:eastAsia="SimSun" w:cs="SimSun"/>
                <w:sz w:val="12"/>
                <w:szCs w:val="12"/>
                <w:spacing w:val="15"/>
              </w:rPr>
              <w:t>，</w:t>
            </w:r>
            <w:r>
              <w:rPr>
                <w:rFonts w:ascii="SimSun" w:hAnsi="SimSun" w:eastAsia="SimSun" w:cs="SimSun"/>
                <w:sz w:val="12"/>
                <w:szCs w:val="12"/>
                <w:spacing w:val="10"/>
              </w:rPr>
              <w:t>或在煤层(瓦斯)赋存条件变化较大的区域采用放顶</w:t>
            </w:r>
            <w:r>
              <w:rPr>
                <w:rFonts w:ascii="SimSun" w:hAnsi="SimSun" w:eastAsia="SimSun" w:cs="SimSun"/>
                <w:sz w:val="12"/>
                <w:szCs w:val="12"/>
              </w:rPr>
              <w:t xml:space="preserve"> </w:t>
            </w:r>
            <w:r>
              <w:rPr>
                <w:rFonts w:ascii="SimSun" w:hAnsi="SimSun" w:eastAsia="SimSun" w:cs="SimSun"/>
                <w:sz w:val="12"/>
                <w:szCs w:val="12"/>
                <w:spacing w:val="6"/>
              </w:rPr>
              <w:t>煤开采时，必须进行可行性论证和设计，由煤矿企业组</w:t>
            </w:r>
            <w:r>
              <w:rPr>
                <w:rFonts w:ascii="SimSun" w:hAnsi="SimSun" w:eastAsia="SimSun" w:cs="SimSun"/>
                <w:sz w:val="12"/>
                <w:szCs w:val="12"/>
                <w:spacing w:val="1"/>
              </w:rPr>
              <w:t>织</w:t>
            </w:r>
            <w:r>
              <w:rPr>
                <w:rFonts w:ascii="SimSun" w:hAnsi="SimSun" w:eastAsia="SimSun" w:cs="SimSun"/>
                <w:sz w:val="12"/>
                <w:szCs w:val="12"/>
              </w:rPr>
              <w:t xml:space="preserve"> </w:t>
            </w:r>
            <w:r>
              <w:rPr>
                <w:rFonts w:ascii="SimSun" w:hAnsi="SimSun" w:eastAsia="SimSun" w:cs="SimSun"/>
                <w:sz w:val="12"/>
                <w:szCs w:val="12"/>
                <w:spacing w:val="4"/>
              </w:rPr>
              <w:t>行</w:t>
            </w:r>
            <w:r>
              <w:rPr>
                <w:rFonts w:ascii="SimSun" w:hAnsi="SimSun" w:eastAsia="SimSun" w:cs="SimSun"/>
                <w:sz w:val="12"/>
                <w:szCs w:val="12"/>
                <w:spacing w:val="2"/>
              </w:rPr>
              <w:t>业专家论证。</w:t>
            </w:r>
          </w:p>
          <w:p>
            <w:pPr>
              <w:ind w:left="20" w:right="128" w:firstLine="258"/>
              <w:spacing w:before="1" w:line="235" w:lineRule="auto"/>
              <w:rPr>
                <w:rFonts w:ascii="SimSun" w:hAnsi="SimSun" w:eastAsia="SimSun" w:cs="SimSun"/>
                <w:sz w:val="12"/>
                <w:szCs w:val="12"/>
              </w:rPr>
            </w:pPr>
            <w:r>
              <w:rPr>
                <w:rFonts w:ascii="SimSun" w:hAnsi="SimSun" w:eastAsia="SimSun" w:cs="SimSun"/>
                <w:sz w:val="12"/>
                <w:szCs w:val="12"/>
                <w:spacing w:val="10"/>
              </w:rPr>
              <w:t>针对煤</w:t>
            </w:r>
            <w:r>
              <w:rPr>
                <w:rFonts w:ascii="SimSun" w:hAnsi="SimSun" w:eastAsia="SimSun" w:cs="SimSun"/>
                <w:sz w:val="12"/>
                <w:szCs w:val="12"/>
                <w:spacing w:val="8"/>
              </w:rPr>
              <w:t>层</w:t>
            </w:r>
            <w:r>
              <w:rPr>
                <w:rFonts w:ascii="SimSun" w:hAnsi="SimSun" w:eastAsia="SimSun" w:cs="SimSun"/>
                <w:sz w:val="12"/>
                <w:szCs w:val="12"/>
                <w:spacing w:val="5"/>
              </w:rPr>
              <w:t>开采技术条件和放顶煤开采工艺特点，必须</w:t>
            </w:r>
            <w:r>
              <w:rPr>
                <w:rFonts w:ascii="SimSun" w:hAnsi="SimSun" w:eastAsia="SimSun" w:cs="SimSun"/>
                <w:sz w:val="12"/>
                <w:szCs w:val="12"/>
              </w:rPr>
              <w:t xml:space="preserve"> </w:t>
            </w:r>
            <w:r>
              <w:rPr>
                <w:rFonts w:ascii="SimSun" w:hAnsi="SimSun" w:eastAsia="SimSun" w:cs="SimSun"/>
                <w:sz w:val="12"/>
                <w:szCs w:val="12"/>
                <w:spacing w:val="10"/>
              </w:rPr>
              <w:t>制定防</w:t>
            </w:r>
            <w:r>
              <w:rPr>
                <w:rFonts w:ascii="SimSun" w:hAnsi="SimSun" w:eastAsia="SimSun" w:cs="SimSun"/>
                <w:sz w:val="12"/>
                <w:szCs w:val="12"/>
                <w:spacing w:val="9"/>
              </w:rPr>
              <w:t>瓦</w:t>
            </w:r>
            <w:r>
              <w:rPr>
                <w:rFonts w:ascii="SimSun" w:hAnsi="SimSun" w:eastAsia="SimSun" w:cs="SimSun"/>
                <w:sz w:val="12"/>
                <w:szCs w:val="12"/>
                <w:spacing w:val="5"/>
              </w:rPr>
              <w:t>斯、防火、防尘、防水、采放煤工艺、顶板支护</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7"/>
              </w:rPr>
              <w:t>初</w:t>
            </w:r>
            <w:r>
              <w:rPr>
                <w:rFonts w:ascii="SimSun" w:hAnsi="SimSun" w:eastAsia="SimSun" w:cs="SimSun"/>
                <w:sz w:val="12"/>
                <w:szCs w:val="12"/>
                <w:spacing w:val="4"/>
              </w:rPr>
              <w:t>采和工作面收尾等安全技术措施。</w:t>
            </w:r>
          </w:p>
          <w:p>
            <w:pPr>
              <w:ind w:left="19" w:right="254" w:firstLine="259"/>
              <w:spacing w:before="1" w:line="235" w:lineRule="auto"/>
              <w:rPr>
                <w:rFonts w:ascii="SimSun" w:hAnsi="SimSun" w:eastAsia="SimSun" w:cs="SimSun"/>
                <w:sz w:val="12"/>
                <w:szCs w:val="12"/>
              </w:rPr>
            </w:pPr>
            <w:r>
              <w:rPr>
                <w:rFonts w:ascii="SimSun" w:hAnsi="SimSun" w:eastAsia="SimSun" w:cs="SimSun"/>
                <w:sz w:val="12"/>
                <w:szCs w:val="12"/>
                <w:spacing w:val="10"/>
              </w:rPr>
              <w:t>放顶煤</w:t>
            </w:r>
            <w:r>
              <w:rPr>
                <w:rFonts w:ascii="SimSun" w:hAnsi="SimSun" w:eastAsia="SimSun" w:cs="SimSun"/>
                <w:sz w:val="12"/>
                <w:szCs w:val="12"/>
                <w:spacing w:val="7"/>
              </w:rPr>
              <w:t>工</w:t>
            </w:r>
            <w:r>
              <w:rPr>
                <w:rFonts w:ascii="SimSun" w:hAnsi="SimSun" w:eastAsia="SimSun" w:cs="SimSun"/>
                <w:sz w:val="12"/>
                <w:szCs w:val="12"/>
                <w:spacing w:val="5"/>
              </w:rPr>
              <w:t>作面初采期间应根据需要采取强制放顶措</w:t>
            </w:r>
            <w:r>
              <w:rPr>
                <w:rFonts w:ascii="SimSun" w:hAnsi="SimSun" w:eastAsia="SimSun" w:cs="SimSun"/>
                <w:sz w:val="12"/>
                <w:szCs w:val="12"/>
              </w:rPr>
              <w:t xml:space="preserve"> </w:t>
            </w:r>
            <w:r>
              <w:rPr>
                <w:rFonts w:ascii="SimSun" w:hAnsi="SimSun" w:eastAsia="SimSun" w:cs="SimSun"/>
                <w:sz w:val="12"/>
                <w:szCs w:val="12"/>
                <w:spacing w:val="6"/>
              </w:rPr>
              <w:t>施</w:t>
            </w:r>
            <w:r>
              <w:rPr>
                <w:rFonts w:ascii="SimSun" w:hAnsi="SimSun" w:eastAsia="SimSun" w:cs="SimSun"/>
                <w:sz w:val="12"/>
                <w:szCs w:val="12"/>
                <w:spacing w:val="4"/>
              </w:rPr>
              <w:t>，使顶煤和直接顶充分垮落。</w:t>
            </w:r>
          </w:p>
          <w:p>
            <w:pPr>
              <w:ind w:left="20" w:right="128" w:firstLine="261"/>
              <w:spacing w:before="1" w:line="235" w:lineRule="auto"/>
              <w:rPr>
                <w:rFonts w:ascii="SimSun" w:hAnsi="SimSun" w:eastAsia="SimSun" w:cs="SimSun"/>
                <w:sz w:val="12"/>
                <w:szCs w:val="12"/>
              </w:rPr>
            </w:pPr>
            <w:r>
              <w:rPr>
                <w:rFonts w:ascii="SimSun" w:hAnsi="SimSun" w:eastAsia="SimSun" w:cs="SimSun"/>
                <w:sz w:val="12"/>
                <w:szCs w:val="12"/>
                <w:spacing w:val="10"/>
              </w:rPr>
              <w:t>高瓦</w:t>
            </w:r>
            <w:r>
              <w:rPr>
                <w:rFonts w:ascii="SimSun" w:hAnsi="SimSun" w:eastAsia="SimSun" w:cs="SimSun"/>
                <w:sz w:val="12"/>
                <w:szCs w:val="12"/>
                <w:spacing w:val="9"/>
              </w:rPr>
              <w:t>斯</w:t>
            </w:r>
            <w:r>
              <w:rPr>
                <w:rFonts w:ascii="SimSun" w:hAnsi="SimSun" w:eastAsia="SimSun" w:cs="SimSun"/>
                <w:sz w:val="12"/>
                <w:szCs w:val="12"/>
                <w:spacing w:val="5"/>
              </w:rPr>
              <w:t>、突出矿井的容易自燃煤层，应当采取以预抽</w:t>
            </w:r>
            <w:r>
              <w:rPr>
                <w:rFonts w:ascii="SimSun" w:hAnsi="SimSun" w:eastAsia="SimSun" w:cs="SimSun"/>
                <w:sz w:val="12"/>
                <w:szCs w:val="12"/>
              </w:rPr>
              <w:t xml:space="preserve"> </w:t>
            </w:r>
            <w:r>
              <w:rPr>
                <w:rFonts w:ascii="SimSun" w:hAnsi="SimSun" w:eastAsia="SimSun" w:cs="SimSun"/>
                <w:sz w:val="12"/>
                <w:szCs w:val="12"/>
                <w:spacing w:val="10"/>
              </w:rPr>
              <w:t>方式为</w:t>
            </w:r>
            <w:r>
              <w:rPr>
                <w:rFonts w:ascii="SimSun" w:hAnsi="SimSun" w:eastAsia="SimSun" w:cs="SimSun"/>
                <w:sz w:val="12"/>
                <w:szCs w:val="12"/>
                <w:spacing w:val="9"/>
              </w:rPr>
              <w:t>主</w:t>
            </w:r>
            <w:r>
              <w:rPr>
                <w:rFonts w:ascii="SimSun" w:hAnsi="SimSun" w:eastAsia="SimSun" w:cs="SimSun"/>
                <w:sz w:val="12"/>
                <w:szCs w:val="12"/>
                <w:spacing w:val="5"/>
              </w:rPr>
              <w:t>的综合抽采瓦斯措施保证本煤层瓦斯含量不大于</w:t>
            </w:r>
            <w:r>
              <w:rPr>
                <w:rFonts w:ascii="SimSun" w:hAnsi="SimSun" w:eastAsia="SimSun" w:cs="SimSun"/>
                <w:sz w:val="12"/>
                <w:szCs w:val="12"/>
              </w:rPr>
              <w:t xml:space="preserve"> </w:t>
            </w:r>
            <w:r>
              <w:rPr>
                <w:rFonts w:ascii="SimSun" w:hAnsi="SimSun" w:eastAsia="SimSun" w:cs="SimSun"/>
                <w:sz w:val="12"/>
                <w:szCs w:val="12"/>
                <w:spacing w:val="8"/>
              </w:rPr>
              <w:t>6</w:t>
            </w:r>
            <w:r>
              <w:rPr>
                <w:rFonts w:ascii="SimSun" w:hAnsi="SimSun" w:eastAsia="SimSun" w:cs="SimSun"/>
                <w:sz w:val="12"/>
                <w:szCs w:val="12"/>
              </w:rPr>
              <w:t>m</w:t>
            </w:r>
            <w:r>
              <w:rPr>
                <w:rFonts w:ascii="SimSun" w:hAnsi="SimSun" w:eastAsia="SimSun" w:cs="SimSun"/>
                <w:sz w:val="12"/>
                <w:szCs w:val="12"/>
                <w:spacing w:val="8"/>
              </w:rPr>
              <w:t>3</w:t>
            </w:r>
            <w:r>
              <w:rPr>
                <w:rFonts w:ascii="SimSun" w:hAnsi="SimSun" w:eastAsia="SimSun" w:cs="SimSun"/>
                <w:sz w:val="12"/>
                <w:szCs w:val="12"/>
                <w:spacing w:val="6"/>
              </w:rPr>
              <w:t>／</w:t>
            </w:r>
            <w:r>
              <w:rPr>
                <w:rFonts w:ascii="SimSun" w:hAnsi="SimSun" w:eastAsia="SimSun" w:cs="SimSun"/>
                <w:sz w:val="12"/>
                <w:szCs w:val="12"/>
              </w:rPr>
              <w:t>t</w:t>
            </w:r>
            <w:r>
              <w:rPr>
                <w:rFonts w:ascii="SimSun" w:hAnsi="SimSun" w:eastAsia="SimSun" w:cs="SimSun"/>
                <w:sz w:val="12"/>
                <w:szCs w:val="12"/>
                <w:spacing w:val="4"/>
              </w:rPr>
              <w:t>，并采取综合防灭火措施。</w:t>
            </w:r>
          </w:p>
          <w:p>
            <w:pPr>
              <w:ind w:left="279"/>
              <w:spacing w:line="228" w:lineRule="auto"/>
              <w:rPr>
                <w:rFonts w:ascii="SimSun" w:hAnsi="SimSun" w:eastAsia="SimSun" w:cs="SimSun"/>
                <w:sz w:val="12"/>
                <w:szCs w:val="12"/>
              </w:rPr>
            </w:pPr>
            <w:r>
              <w:rPr>
                <w:rFonts w:ascii="SimSun" w:hAnsi="SimSun" w:eastAsia="SimSun" w:cs="SimSun"/>
                <w:sz w:val="12"/>
                <w:szCs w:val="12"/>
                <w:spacing w:val="4"/>
              </w:rPr>
              <w:t>严禁单体支柱放顶煤开采</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5" w:right="122"/>
              <w:spacing w:before="39" w:line="251"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设计，专家论证报告，作业</w:t>
            </w:r>
            <w:r>
              <w:rPr>
                <w:rFonts w:ascii="SimSun" w:hAnsi="SimSun" w:eastAsia="SimSun" w:cs="SimSun"/>
                <w:sz w:val="12"/>
                <w:szCs w:val="12"/>
              </w:rPr>
              <w:t xml:space="preserve"> </w:t>
            </w:r>
            <w:r>
              <w:rPr>
                <w:rFonts w:ascii="SimSun" w:hAnsi="SimSun" w:eastAsia="SimSun" w:cs="SimSun"/>
                <w:sz w:val="12"/>
                <w:szCs w:val="12"/>
                <w:spacing w:val="4"/>
              </w:rPr>
              <w:t>规程，安全措施。现场检查</w:t>
            </w:r>
            <w:r>
              <w:rPr>
                <w:rFonts w:ascii="SimSun" w:hAnsi="SimSun" w:eastAsia="SimSun" w:cs="SimSun"/>
                <w:sz w:val="12"/>
                <w:szCs w:val="12"/>
                <w:spacing w:val="3"/>
              </w:rPr>
              <w:t>。</w:t>
            </w:r>
          </w:p>
        </w:tc>
        <w:tc>
          <w:tcPr>
            <w:tcW w:w="1929" w:type="dxa"/>
            <w:vAlign w:val="top"/>
            <w:vMerge w:val="restart"/>
            <w:tcBorders>
              <w:bottom w:val="non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27" w:right="89" w:firstLine="3"/>
              <w:spacing w:before="39"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0"/>
              </w:rPr>
              <w:t>令</w:t>
            </w:r>
            <w:r>
              <w:rPr>
                <w:rFonts w:ascii="SimSun" w:hAnsi="SimSun" w:eastAsia="SimSun" w:cs="SimSun"/>
                <w:sz w:val="12"/>
                <w:szCs w:val="12"/>
                <w:spacing w:val="8"/>
              </w:rPr>
              <w:t>第8号修改)第一百一十五条。</w:t>
            </w:r>
          </w:p>
        </w:tc>
      </w:tr>
      <w:tr>
        <w:trPr>
          <w:trHeight w:val="1534" w:hRule="atLeast"/>
        </w:trPr>
        <w:tc>
          <w:tcPr>
            <w:tcW w:w="517" w:type="dxa"/>
            <w:vAlign w:val="top"/>
            <w:tcBorders>
              <w:bottom w:val="single" w:color="000000" w:sz="2" w:space="0"/>
              <w:top w:val="single" w:color="000000" w:sz="2" w:space="0"/>
            </w:tcBorders>
          </w:tcPr>
          <w:p>
            <w:pPr>
              <w:spacing w:line="345" w:lineRule="auto"/>
              <w:rPr>
                <w:rFonts w:ascii="Arial"/>
                <w:sz w:val="21"/>
              </w:rPr>
            </w:pPr>
            <w:r/>
          </w:p>
          <w:p>
            <w:pPr>
              <w:spacing w:line="34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25" w:line="236" w:lineRule="auto"/>
              <w:rPr>
                <w:rFonts w:ascii="SimSun" w:hAnsi="SimSun" w:eastAsia="SimSun" w:cs="SimSun"/>
                <w:sz w:val="12"/>
                <w:szCs w:val="12"/>
              </w:rPr>
            </w:pPr>
            <w:r>
              <w:rPr>
                <w:rFonts w:ascii="SimSun" w:hAnsi="SimSun" w:eastAsia="SimSun" w:cs="SimSun"/>
                <w:sz w:val="12"/>
                <w:szCs w:val="12"/>
                <w:spacing w:val="10"/>
              </w:rPr>
              <w:t>有下列</w:t>
            </w:r>
            <w:r>
              <w:rPr>
                <w:rFonts w:ascii="SimSun" w:hAnsi="SimSun" w:eastAsia="SimSun" w:cs="SimSun"/>
                <w:sz w:val="12"/>
                <w:szCs w:val="12"/>
                <w:spacing w:val="9"/>
              </w:rPr>
              <w:t>情</w:t>
            </w:r>
            <w:r>
              <w:rPr>
                <w:rFonts w:ascii="SimSun" w:hAnsi="SimSun" w:eastAsia="SimSun" w:cs="SimSun"/>
                <w:sz w:val="12"/>
                <w:szCs w:val="12"/>
                <w:spacing w:val="5"/>
              </w:rPr>
              <w:t>形之一的，严禁采用放顶煤开采。缓倾斜、倾斜</w:t>
            </w:r>
            <w:r>
              <w:rPr>
                <w:rFonts w:ascii="SimSun" w:hAnsi="SimSun" w:eastAsia="SimSun" w:cs="SimSun"/>
                <w:sz w:val="12"/>
                <w:szCs w:val="12"/>
              </w:rPr>
              <w:t xml:space="preserve"> </w:t>
            </w:r>
            <w:r>
              <w:rPr>
                <w:rFonts w:ascii="SimSun" w:hAnsi="SimSun" w:eastAsia="SimSun" w:cs="SimSun"/>
                <w:sz w:val="12"/>
                <w:szCs w:val="12"/>
                <w:spacing w:val="10"/>
              </w:rPr>
              <w:t>厚煤</w:t>
            </w:r>
            <w:r>
              <w:rPr>
                <w:rFonts w:ascii="SimSun" w:hAnsi="SimSun" w:eastAsia="SimSun" w:cs="SimSun"/>
                <w:sz w:val="12"/>
                <w:szCs w:val="12"/>
                <w:spacing w:val="8"/>
              </w:rPr>
              <w:t>层</w:t>
            </w:r>
            <w:r>
              <w:rPr>
                <w:rFonts w:ascii="SimSun" w:hAnsi="SimSun" w:eastAsia="SimSun" w:cs="SimSun"/>
                <w:sz w:val="12"/>
                <w:szCs w:val="12"/>
                <w:spacing w:val="5"/>
              </w:rPr>
              <w:t>的采放比大于1∶3，且未经行业专家论证的；急倾</w:t>
            </w:r>
            <w:r>
              <w:rPr>
                <w:rFonts w:ascii="SimSun" w:hAnsi="SimSun" w:eastAsia="SimSun" w:cs="SimSun"/>
                <w:sz w:val="12"/>
                <w:szCs w:val="12"/>
              </w:rPr>
              <w:t xml:space="preserve"> </w:t>
            </w:r>
            <w:r>
              <w:rPr>
                <w:rFonts w:ascii="SimSun" w:hAnsi="SimSun" w:eastAsia="SimSun" w:cs="SimSun"/>
                <w:sz w:val="12"/>
                <w:szCs w:val="12"/>
                <w:spacing w:val="8"/>
              </w:rPr>
              <w:t>斜水</w:t>
            </w:r>
            <w:r>
              <w:rPr>
                <w:rFonts w:ascii="SimSun" w:hAnsi="SimSun" w:eastAsia="SimSun" w:cs="SimSun"/>
                <w:sz w:val="12"/>
                <w:szCs w:val="12"/>
                <w:spacing w:val="7"/>
              </w:rPr>
              <w:t>平</w:t>
            </w:r>
            <w:r>
              <w:rPr>
                <w:rFonts w:ascii="SimSun" w:hAnsi="SimSun" w:eastAsia="SimSun" w:cs="SimSun"/>
                <w:sz w:val="12"/>
                <w:szCs w:val="12"/>
                <w:spacing w:val="4"/>
              </w:rPr>
              <w:t>分段放顶煤采放比大于1∶8的。</w:t>
            </w:r>
          </w:p>
          <w:p>
            <w:pPr>
              <w:ind w:left="278"/>
              <w:spacing w:line="228" w:lineRule="auto"/>
              <w:rPr>
                <w:rFonts w:ascii="SimSun" w:hAnsi="SimSun" w:eastAsia="SimSun" w:cs="SimSun"/>
                <w:sz w:val="12"/>
                <w:szCs w:val="12"/>
              </w:rPr>
            </w:pPr>
            <w:r>
              <w:rPr>
                <w:rFonts w:ascii="SimSun" w:hAnsi="SimSun" w:eastAsia="SimSun" w:cs="SimSun"/>
                <w:sz w:val="12"/>
                <w:szCs w:val="12"/>
                <w:spacing w:val="5"/>
              </w:rPr>
              <w:t>采区或者工作面采出率达不到矿井设计规范规定的</w:t>
            </w:r>
            <w:r>
              <w:rPr>
                <w:rFonts w:ascii="SimSun" w:hAnsi="SimSun" w:eastAsia="SimSun" w:cs="SimSun"/>
                <w:sz w:val="12"/>
                <w:szCs w:val="12"/>
                <w:spacing w:val="2"/>
              </w:rPr>
              <w:t>。</w:t>
            </w:r>
          </w:p>
          <w:p>
            <w:pPr>
              <w:ind w:left="21" w:right="128" w:firstLine="259"/>
              <w:spacing w:before="4" w:line="236" w:lineRule="auto"/>
              <w:rPr>
                <w:rFonts w:ascii="SimSun" w:hAnsi="SimSun" w:eastAsia="SimSun" w:cs="SimSun"/>
                <w:sz w:val="12"/>
                <w:szCs w:val="12"/>
              </w:rPr>
            </w:pPr>
            <w:r>
              <w:rPr>
                <w:rFonts w:ascii="SimSun" w:hAnsi="SimSun" w:eastAsia="SimSun" w:cs="SimSun"/>
                <w:sz w:val="12"/>
                <w:szCs w:val="12"/>
                <w:spacing w:val="10"/>
              </w:rPr>
              <w:t>坚硬顶</w:t>
            </w:r>
            <w:r>
              <w:rPr>
                <w:rFonts w:ascii="SimSun" w:hAnsi="SimSun" w:eastAsia="SimSun" w:cs="SimSun"/>
                <w:sz w:val="12"/>
                <w:szCs w:val="12"/>
                <w:spacing w:val="6"/>
              </w:rPr>
              <w:t>板</w:t>
            </w:r>
            <w:r>
              <w:rPr>
                <w:rFonts w:ascii="SimSun" w:hAnsi="SimSun" w:eastAsia="SimSun" w:cs="SimSun"/>
                <w:sz w:val="12"/>
                <w:szCs w:val="12"/>
                <w:spacing w:val="5"/>
              </w:rPr>
              <w:t>、坚硬顶煤不易冒落，且采取措施后冒放性</w:t>
            </w:r>
            <w:r>
              <w:rPr>
                <w:rFonts w:ascii="SimSun" w:hAnsi="SimSun" w:eastAsia="SimSun" w:cs="SimSun"/>
                <w:sz w:val="12"/>
                <w:szCs w:val="12"/>
              </w:rPr>
              <w:t xml:space="preserve"> </w:t>
            </w:r>
            <w:r>
              <w:rPr>
                <w:rFonts w:ascii="SimSun" w:hAnsi="SimSun" w:eastAsia="SimSun" w:cs="SimSun"/>
                <w:sz w:val="12"/>
                <w:szCs w:val="12"/>
                <w:spacing w:val="10"/>
              </w:rPr>
              <w:t>仍然较</w:t>
            </w:r>
            <w:r>
              <w:rPr>
                <w:rFonts w:ascii="SimSun" w:hAnsi="SimSun" w:eastAsia="SimSun" w:cs="SimSun"/>
                <w:sz w:val="12"/>
                <w:szCs w:val="12"/>
                <w:spacing w:val="8"/>
              </w:rPr>
              <w:t>差</w:t>
            </w:r>
            <w:r>
              <w:rPr>
                <w:rFonts w:ascii="SimSun" w:hAnsi="SimSun" w:eastAsia="SimSun" w:cs="SimSun"/>
                <w:sz w:val="12"/>
                <w:szCs w:val="12"/>
                <w:spacing w:val="5"/>
              </w:rPr>
              <w:t>，顶板垮落充填采空区的高度不大于采放煤高度</w:t>
            </w:r>
            <w:r>
              <w:rPr>
                <w:rFonts w:ascii="SimSun" w:hAnsi="SimSun" w:eastAsia="SimSun" w:cs="SimSun"/>
                <w:sz w:val="12"/>
                <w:szCs w:val="12"/>
              </w:rPr>
              <w:t xml:space="preserve"> </w:t>
            </w:r>
            <w:r>
              <w:rPr>
                <w:rFonts w:ascii="SimSun" w:hAnsi="SimSun" w:eastAsia="SimSun" w:cs="SimSun"/>
                <w:sz w:val="12"/>
                <w:szCs w:val="12"/>
                <w:spacing w:val="-5"/>
              </w:rPr>
              <w:t>的</w:t>
            </w:r>
            <w:r>
              <w:rPr>
                <w:rFonts w:ascii="SimSun" w:hAnsi="SimSun" w:eastAsia="SimSun" w:cs="SimSun"/>
                <w:sz w:val="12"/>
                <w:szCs w:val="12"/>
                <w:spacing w:val="-3"/>
              </w:rPr>
              <w:t>。</w:t>
            </w:r>
          </w:p>
          <w:p>
            <w:pPr>
              <w:ind w:left="23" w:right="128" w:firstLine="255"/>
              <w:spacing w:line="235" w:lineRule="auto"/>
              <w:rPr>
                <w:rFonts w:ascii="SimSun" w:hAnsi="SimSun" w:eastAsia="SimSun" w:cs="SimSun"/>
                <w:sz w:val="12"/>
                <w:szCs w:val="12"/>
              </w:rPr>
            </w:pPr>
            <w:r>
              <w:rPr>
                <w:rFonts w:ascii="SimSun" w:hAnsi="SimSun" w:eastAsia="SimSun" w:cs="SimSun"/>
                <w:sz w:val="12"/>
                <w:szCs w:val="12"/>
                <w:spacing w:val="10"/>
              </w:rPr>
              <w:t>放顶煤</w:t>
            </w:r>
            <w:r>
              <w:rPr>
                <w:rFonts w:ascii="SimSun" w:hAnsi="SimSun" w:eastAsia="SimSun" w:cs="SimSun"/>
                <w:sz w:val="12"/>
                <w:szCs w:val="12"/>
                <w:spacing w:val="8"/>
              </w:rPr>
              <w:t>开</w:t>
            </w:r>
            <w:r>
              <w:rPr>
                <w:rFonts w:ascii="SimSun" w:hAnsi="SimSun" w:eastAsia="SimSun" w:cs="SimSun"/>
                <w:sz w:val="12"/>
                <w:szCs w:val="12"/>
                <w:spacing w:val="5"/>
              </w:rPr>
              <w:t>采后有可能与地表水、老窑积水和强含水层</w:t>
            </w:r>
            <w:r>
              <w:rPr>
                <w:rFonts w:ascii="SimSun" w:hAnsi="SimSun" w:eastAsia="SimSun" w:cs="SimSun"/>
                <w:sz w:val="12"/>
                <w:szCs w:val="12"/>
              </w:rPr>
              <w:t xml:space="preserve"> </w:t>
            </w:r>
            <w:r>
              <w:rPr>
                <w:rFonts w:ascii="SimSun" w:hAnsi="SimSun" w:eastAsia="SimSun" w:cs="SimSun"/>
                <w:sz w:val="12"/>
                <w:szCs w:val="12"/>
                <w:spacing w:val="-1"/>
              </w:rPr>
              <w:t>导通的。</w:t>
            </w:r>
          </w:p>
          <w:p>
            <w:pPr>
              <w:ind w:left="278"/>
              <w:spacing w:line="198" w:lineRule="auto"/>
              <w:rPr>
                <w:rFonts w:ascii="SimSun" w:hAnsi="SimSun" w:eastAsia="SimSun" w:cs="SimSun"/>
                <w:sz w:val="12"/>
                <w:szCs w:val="12"/>
              </w:rPr>
            </w:pPr>
            <w:r>
              <w:rPr>
                <w:rFonts w:ascii="SimSun" w:hAnsi="SimSun" w:eastAsia="SimSun" w:cs="SimSun"/>
                <w:sz w:val="12"/>
                <w:szCs w:val="12"/>
                <w:spacing w:val="8"/>
              </w:rPr>
              <w:t>放</w:t>
            </w:r>
            <w:r>
              <w:rPr>
                <w:rFonts w:ascii="SimSun" w:hAnsi="SimSun" w:eastAsia="SimSun" w:cs="SimSun"/>
                <w:sz w:val="12"/>
                <w:szCs w:val="12"/>
                <w:spacing w:val="4"/>
              </w:rPr>
              <w:t>顶煤开采后有可能沟通火区的。</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62"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restart"/>
            <w:tcBorders>
              <w:bottom w:val="none" w:color="000000" w:sz="2" w:space="0"/>
              <w:top w:val="single" w:color="000000" w:sz="2" w:space="0"/>
            </w:tcBorders>
          </w:tcPr>
          <w:p>
            <w:pPr>
              <w:spacing w:line="471"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8"/>
              </w:rPr>
              <w:t>放</w:t>
            </w:r>
            <w:r>
              <w:rPr>
                <w:rFonts w:ascii="SimSun" w:hAnsi="SimSun" w:eastAsia="SimSun" w:cs="SimSun"/>
                <w:sz w:val="12"/>
                <w:szCs w:val="12"/>
                <w:spacing w:val="5"/>
              </w:rPr>
              <w:t>顶煤开采预裂爆</w:t>
            </w:r>
            <w:r>
              <w:rPr>
                <w:rFonts w:ascii="SimSun" w:hAnsi="SimSun" w:eastAsia="SimSun" w:cs="SimSun"/>
                <w:sz w:val="12"/>
                <w:szCs w:val="12"/>
              </w:rPr>
              <w:t xml:space="preserve"> </w:t>
            </w:r>
            <w:r>
              <w:rPr>
                <w:rFonts w:ascii="SimSun" w:hAnsi="SimSun" w:eastAsia="SimSun" w:cs="SimSun"/>
                <w:sz w:val="12"/>
                <w:szCs w:val="12"/>
                <w:spacing w:val="5"/>
              </w:rPr>
              <w:t>破</w:t>
            </w:r>
            <w:r>
              <w:rPr>
                <w:rFonts w:ascii="SimSun" w:hAnsi="SimSun" w:eastAsia="SimSun" w:cs="SimSun"/>
                <w:sz w:val="12"/>
                <w:szCs w:val="12"/>
                <w:spacing w:val="4"/>
              </w:rPr>
              <w:t>管理</w:t>
            </w:r>
          </w:p>
        </w:tc>
        <w:tc>
          <w:tcPr>
            <w:tcW w:w="3310" w:type="dxa"/>
            <w:vAlign w:val="top"/>
            <w:tcBorders>
              <w:bottom w:val="single" w:color="000000" w:sz="2" w:space="0"/>
              <w:top w:val="single" w:color="000000" w:sz="2" w:space="0"/>
            </w:tcBorders>
          </w:tcPr>
          <w:p>
            <w:pPr>
              <w:ind w:left="20" w:right="134" w:hanging="1"/>
              <w:spacing w:before="51" w:line="235" w:lineRule="auto"/>
              <w:rPr>
                <w:rFonts w:ascii="SimSun" w:hAnsi="SimSun" w:eastAsia="SimSun" w:cs="SimSun"/>
                <w:sz w:val="12"/>
                <w:szCs w:val="12"/>
              </w:rPr>
            </w:pPr>
            <w:r>
              <w:rPr>
                <w:rFonts w:ascii="SimSun" w:hAnsi="SimSun" w:eastAsia="SimSun" w:cs="SimSun"/>
                <w:sz w:val="12"/>
                <w:szCs w:val="12"/>
                <w:spacing w:val="6"/>
              </w:rPr>
              <w:t>采用预裂爆破处理坚硬顶板或者坚硬顶煤时，应在工作</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10"/>
              </w:rPr>
              <w:t>未采动</w:t>
            </w:r>
            <w:r>
              <w:rPr>
                <w:rFonts w:ascii="SimSun" w:hAnsi="SimSun" w:eastAsia="SimSun" w:cs="SimSun"/>
                <w:sz w:val="12"/>
                <w:szCs w:val="12"/>
                <w:spacing w:val="9"/>
              </w:rPr>
              <w:t>区</w:t>
            </w:r>
            <w:r>
              <w:rPr>
                <w:rFonts w:ascii="SimSun" w:hAnsi="SimSun" w:eastAsia="SimSun" w:cs="SimSun"/>
                <w:sz w:val="12"/>
                <w:szCs w:val="12"/>
                <w:spacing w:val="5"/>
              </w:rPr>
              <w:t>进行，并制定专门的安全技术措施。严禁在工作</w:t>
            </w:r>
            <w:r>
              <w:rPr>
                <w:rFonts w:ascii="SimSun" w:hAnsi="SimSun" w:eastAsia="SimSun" w:cs="SimSun"/>
                <w:sz w:val="12"/>
                <w:szCs w:val="12"/>
              </w:rPr>
              <w:t xml:space="preserve"> </w:t>
            </w:r>
            <w:r>
              <w:rPr>
                <w:rFonts w:ascii="SimSun" w:hAnsi="SimSun" w:eastAsia="SimSun" w:cs="SimSun"/>
                <w:sz w:val="12"/>
                <w:szCs w:val="12"/>
                <w:spacing w:val="10"/>
              </w:rPr>
              <w:t>面内采</w:t>
            </w:r>
            <w:r>
              <w:rPr>
                <w:rFonts w:ascii="SimSun" w:hAnsi="SimSun" w:eastAsia="SimSun" w:cs="SimSun"/>
                <w:sz w:val="12"/>
                <w:szCs w:val="12"/>
                <w:spacing w:val="8"/>
              </w:rPr>
              <w:t>用</w:t>
            </w:r>
            <w:r>
              <w:rPr>
                <w:rFonts w:ascii="SimSun" w:hAnsi="SimSun" w:eastAsia="SimSun" w:cs="SimSun"/>
                <w:sz w:val="12"/>
                <w:szCs w:val="12"/>
                <w:spacing w:val="5"/>
              </w:rPr>
              <w:t>炸药爆破方法处理未冒落顶煤、顶板及大块煤</w:t>
            </w:r>
            <w:r>
              <w:rPr>
                <w:rFonts w:ascii="SimSun" w:hAnsi="SimSun" w:eastAsia="SimSun" w:cs="SimSun"/>
                <w:sz w:val="12"/>
                <w:szCs w:val="12"/>
              </w:rPr>
              <w:t xml:space="preserve">  </w:t>
            </w:r>
            <w:r>
              <w:rPr>
                <w:rFonts w:ascii="SimSun" w:hAnsi="SimSun" w:eastAsia="SimSun" w:cs="SimSun"/>
                <w:sz w:val="12"/>
                <w:szCs w:val="12"/>
                <w:spacing w:val="2"/>
              </w:rPr>
              <w:t>(矸)。</w:t>
            </w:r>
          </w:p>
        </w:tc>
        <w:tc>
          <w:tcPr>
            <w:tcW w:w="1916" w:type="dxa"/>
            <w:vAlign w:val="top"/>
            <w:vMerge w:val="restart"/>
            <w:tcBorders>
              <w:bottom w:val="none" w:color="000000" w:sz="2" w:space="0"/>
              <w:top w:val="single" w:color="000000" w:sz="2" w:space="0"/>
            </w:tcBorders>
          </w:tcPr>
          <w:p>
            <w:pPr>
              <w:spacing w:line="396"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工作面作业规程，预裂爆破</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技术措施，爆破记录。现场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7" w:right="129" w:firstLine="3"/>
              <w:spacing w:before="12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628"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262" w:line="227" w:lineRule="auto"/>
              <w:rPr>
                <w:rFonts w:ascii="SimSun" w:hAnsi="SimSun" w:eastAsia="SimSun" w:cs="SimSun"/>
                <w:sz w:val="12"/>
                <w:szCs w:val="12"/>
              </w:rPr>
            </w:pPr>
            <w:r>
              <w:rPr>
                <w:rFonts w:ascii="SimSun" w:hAnsi="SimSun" w:eastAsia="SimSun" w:cs="SimSun"/>
                <w:sz w:val="12"/>
                <w:szCs w:val="12"/>
                <w:spacing w:val="5"/>
              </w:rPr>
              <w:t>预裂控制爆破使用炸药等级、炮眼及封泥长度符合规定</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0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管总局令第87号)第三百五十</w:t>
            </w:r>
            <w:r>
              <w:rPr>
                <w:rFonts w:ascii="SimSun" w:hAnsi="SimSun" w:eastAsia="SimSun" w:cs="SimSun"/>
                <w:sz w:val="12"/>
                <w:szCs w:val="12"/>
              </w:rPr>
              <w:t xml:space="preserve"> </w:t>
            </w:r>
            <w:r>
              <w:rPr>
                <w:rFonts w:ascii="SimSun" w:hAnsi="SimSun" w:eastAsia="SimSun" w:cs="SimSun"/>
                <w:sz w:val="12"/>
                <w:szCs w:val="12"/>
                <w:spacing w:val="3"/>
              </w:rPr>
              <w:t>条、三百五十九条。</w:t>
            </w:r>
          </w:p>
        </w:tc>
      </w:tr>
      <w:tr>
        <w:trPr>
          <w:trHeight w:val="2552" w:hRule="atLeast"/>
        </w:trPr>
        <w:tc>
          <w:tcPr>
            <w:tcW w:w="517" w:type="dxa"/>
            <w:vAlign w:val="top"/>
            <w:tcBorders>
              <w:bottom w:val="single" w:color="000000" w:sz="2" w:space="0"/>
              <w:top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7"/>
              </w:rPr>
              <w:t>连</w:t>
            </w:r>
            <w:r>
              <w:rPr>
                <w:rFonts w:ascii="SimSun" w:hAnsi="SimSun" w:eastAsia="SimSun" w:cs="SimSun"/>
                <w:sz w:val="12"/>
                <w:szCs w:val="12"/>
                <w:spacing w:val="5"/>
              </w:rPr>
              <w:t>续采煤机开采安</w:t>
            </w:r>
            <w:r>
              <w:rPr>
                <w:rFonts w:ascii="SimSun" w:hAnsi="SimSun" w:eastAsia="SimSun" w:cs="SimSun"/>
                <w:sz w:val="12"/>
                <w:szCs w:val="12"/>
              </w:rPr>
              <w:t xml:space="preserve"> </w:t>
            </w:r>
            <w:r>
              <w:rPr>
                <w:rFonts w:ascii="SimSun" w:hAnsi="SimSun" w:eastAsia="SimSun" w:cs="SimSun"/>
                <w:sz w:val="12"/>
                <w:szCs w:val="12"/>
                <w:spacing w:val="5"/>
              </w:rPr>
              <w:t>全</w:t>
            </w:r>
            <w:r>
              <w:rPr>
                <w:rFonts w:ascii="SimSun" w:hAnsi="SimSun" w:eastAsia="SimSun" w:cs="SimSun"/>
                <w:sz w:val="12"/>
                <w:szCs w:val="12"/>
                <w:spacing w:val="4"/>
              </w:rPr>
              <w:t>管理</w:t>
            </w:r>
          </w:p>
        </w:tc>
        <w:tc>
          <w:tcPr>
            <w:tcW w:w="3310" w:type="dxa"/>
            <w:vAlign w:val="top"/>
            <w:tcBorders>
              <w:bottom w:val="single" w:color="000000" w:sz="2" w:space="0"/>
              <w:top w:val="single" w:color="000000" w:sz="2" w:space="0"/>
            </w:tcBorders>
          </w:tcPr>
          <w:p>
            <w:pPr>
              <w:ind w:left="20"/>
              <w:spacing w:before="153" w:line="228" w:lineRule="auto"/>
              <w:rPr>
                <w:rFonts w:ascii="SimSun" w:hAnsi="SimSun" w:eastAsia="SimSun" w:cs="SimSun"/>
                <w:sz w:val="12"/>
                <w:szCs w:val="12"/>
              </w:rPr>
            </w:pPr>
            <w:r>
              <w:rPr>
                <w:rFonts w:ascii="SimSun" w:hAnsi="SimSun" w:eastAsia="SimSun" w:cs="SimSun"/>
                <w:sz w:val="12"/>
                <w:szCs w:val="12"/>
                <w:spacing w:val="3"/>
              </w:rPr>
              <w:t>开采条件符合规定。</w:t>
            </w:r>
          </w:p>
          <w:p>
            <w:pPr>
              <w:ind w:left="279"/>
              <w:spacing w:before="4" w:line="228" w:lineRule="auto"/>
              <w:rPr>
                <w:rFonts w:ascii="SimSun" w:hAnsi="SimSun" w:eastAsia="SimSun" w:cs="SimSun"/>
                <w:sz w:val="12"/>
                <w:szCs w:val="12"/>
              </w:rPr>
            </w:pPr>
            <w:r>
              <w:rPr>
                <w:rFonts w:ascii="SimSun" w:hAnsi="SimSun" w:eastAsia="SimSun" w:cs="SimSun"/>
                <w:sz w:val="12"/>
                <w:szCs w:val="12"/>
                <w:spacing w:val="8"/>
              </w:rPr>
              <w:t>按</w:t>
            </w:r>
            <w:r>
              <w:rPr>
                <w:rFonts w:ascii="SimSun" w:hAnsi="SimSun" w:eastAsia="SimSun" w:cs="SimSun"/>
                <w:sz w:val="12"/>
                <w:szCs w:val="12"/>
                <w:spacing w:val="7"/>
              </w:rPr>
              <w:t>规</w:t>
            </w:r>
            <w:r>
              <w:rPr>
                <w:rFonts w:ascii="SimSun" w:hAnsi="SimSun" w:eastAsia="SimSun" w:cs="SimSun"/>
                <w:sz w:val="12"/>
                <w:szCs w:val="12"/>
                <w:spacing w:val="4"/>
              </w:rPr>
              <w:t>定编制开采设计和回采作业规程。</w:t>
            </w:r>
          </w:p>
          <w:p>
            <w:pPr>
              <w:ind w:left="26" w:right="128" w:firstLine="253"/>
              <w:spacing w:before="4" w:line="236"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6"/>
              </w:rPr>
              <w:t>必</w:t>
            </w:r>
            <w:r>
              <w:rPr>
                <w:rFonts w:ascii="SimSun" w:hAnsi="SimSun" w:eastAsia="SimSun" w:cs="SimSun"/>
                <w:sz w:val="12"/>
                <w:szCs w:val="12"/>
                <w:spacing w:val="5"/>
              </w:rPr>
              <w:t>须形成全风压通风，应及时安设和调整风帘</w:t>
            </w:r>
            <w:r>
              <w:rPr>
                <w:rFonts w:ascii="SimSun" w:hAnsi="SimSun" w:eastAsia="SimSun" w:cs="SimSun"/>
                <w:sz w:val="12"/>
                <w:szCs w:val="12"/>
              </w:rPr>
              <w:t xml:space="preserve"> </w:t>
            </w:r>
            <w:r>
              <w:rPr>
                <w:rFonts w:ascii="SimSun" w:hAnsi="SimSun" w:eastAsia="SimSun" w:cs="SimSun"/>
                <w:sz w:val="12"/>
                <w:szCs w:val="12"/>
                <w:spacing w:val="21"/>
              </w:rPr>
              <w:t>(</w:t>
            </w:r>
            <w:r>
              <w:rPr>
                <w:rFonts w:ascii="SimSun" w:hAnsi="SimSun" w:eastAsia="SimSun" w:cs="SimSun"/>
                <w:sz w:val="12"/>
                <w:szCs w:val="12"/>
                <w:spacing w:val="15"/>
              </w:rPr>
              <w:t>窗)等控风设施。</w:t>
            </w:r>
          </w:p>
          <w:p>
            <w:pPr>
              <w:ind w:left="279"/>
              <w:spacing w:line="228" w:lineRule="auto"/>
              <w:rPr>
                <w:rFonts w:ascii="SimSun" w:hAnsi="SimSun" w:eastAsia="SimSun" w:cs="SimSun"/>
                <w:sz w:val="12"/>
                <w:szCs w:val="12"/>
              </w:rPr>
            </w:pPr>
            <w:r>
              <w:rPr>
                <w:rFonts w:ascii="SimSun" w:hAnsi="SimSun" w:eastAsia="SimSun" w:cs="SimSun"/>
                <w:sz w:val="12"/>
                <w:szCs w:val="12"/>
                <w:spacing w:val="8"/>
              </w:rPr>
              <w:t>严</w:t>
            </w:r>
            <w:r>
              <w:rPr>
                <w:rFonts w:ascii="SimSun" w:hAnsi="SimSun" w:eastAsia="SimSun" w:cs="SimSun"/>
                <w:sz w:val="12"/>
                <w:szCs w:val="12"/>
                <w:spacing w:val="7"/>
              </w:rPr>
              <w:t>禁</w:t>
            </w:r>
            <w:r>
              <w:rPr>
                <w:rFonts w:ascii="SimSun" w:hAnsi="SimSun" w:eastAsia="SimSun" w:cs="SimSun"/>
                <w:sz w:val="12"/>
                <w:szCs w:val="12"/>
                <w:spacing w:val="4"/>
              </w:rPr>
              <w:t>采煤机司机等人员在空顶区作业。</w:t>
            </w:r>
          </w:p>
          <w:p>
            <w:pPr>
              <w:ind w:left="22" w:right="128" w:firstLine="256"/>
              <w:spacing w:before="5" w:line="236" w:lineRule="auto"/>
              <w:rPr>
                <w:rFonts w:ascii="SimSun" w:hAnsi="SimSun" w:eastAsia="SimSun" w:cs="SimSun"/>
                <w:sz w:val="12"/>
                <w:szCs w:val="12"/>
              </w:rPr>
            </w:pPr>
            <w:r>
              <w:rPr>
                <w:rFonts w:ascii="SimSun" w:hAnsi="SimSun" w:eastAsia="SimSun" w:cs="SimSun"/>
                <w:sz w:val="12"/>
                <w:szCs w:val="12"/>
                <w:spacing w:val="11"/>
              </w:rPr>
              <w:t>运输巷与短壁工作面或回采支巷连接处(出口)，必</w:t>
            </w:r>
            <w:r>
              <w:rPr>
                <w:rFonts w:ascii="SimSun" w:hAnsi="SimSun" w:eastAsia="SimSun" w:cs="SimSun"/>
                <w:sz w:val="12"/>
                <w:szCs w:val="12"/>
              </w:rPr>
              <w:t xml:space="preserve"> </w:t>
            </w:r>
            <w:r>
              <w:rPr>
                <w:rFonts w:ascii="SimSun" w:hAnsi="SimSun" w:eastAsia="SimSun" w:cs="SimSun"/>
                <w:sz w:val="12"/>
                <w:szCs w:val="12"/>
                <w:spacing w:val="2"/>
              </w:rPr>
              <w:t>须加</w:t>
            </w:r>
            <w:r>
              <w:rPr>
                <w:rFonts w:ascii="SimSun" w:hAnsi="SimSun" w:eastAsia="SimSun" w:cs="SimSun"/>
                <w:sz w:val="12"/>
                <w:szCs w:val="12"/>
                <w:spacing w:val="1"/>
              </w:rPr>
              <w:t>强支护。</w:t>
            </w:r>
          </w:p>
          <w:p>
            <w:pPr>
              <w:ind w:left="22" w:right="149" w:firstLine="268"/>
              <w:spacing w:before="1" w:line="235" w:lineRule="auto"/>
              <w:rPr>
                <w:rFonts w:ascii="SimSun" w:hAnsi="SimSun" w:eastAsia="SimSun" w:cs="SimSun"/>
                <w:sz w:val="12"/>
                <w:szCs w:val="12"/>
              </w:rPr>
            </w:pPr>
            <w:r>
              <w:rPr>
                <w:rFonts w:ascii="SimSun" w:hAnsi="SimSun" w:eastAsia="SimSun" w:cs="SimSun"/>
                <w:sz w:val="12"/>
                <w:szCs w:val="12"/>
                <w:spacing w:val="8"/>
              </w:rPr>
              <w:t>回</w:t>
            </w:r>
            <w:r>
              <w:rPr>
                <w:rFonts w:ascii="SimSun" w:hAnsi="SimSun" w:eastAsia="SimSun" w:cs="SimSun"/>
                <w:sz w:val="12"/>
                <w:szCs w:val="12"/>
                <w:spacing w:val="7"/>
              </w:rPr>
              <w:t>收</w:t>
            </w:r>
            <w:r>
              <w:rPr>
                <w:rFonts w:ascii="SimSun" w:hAnsi="SimSun" w:eastAsia="SimSun" w:cs="SimSun"/>
                <w:sz w:val="12"/>
                <w:szCs w:val="12"/>
                <w:spacing w:val="4"/>
              </w:rPr>
              <w:t>煤柱时，采硐的最大进刀深度应根据顶板状况、</w:t>
            </w:r>
            <w:r>
              <w:rPr>
                <w:rFonts w:ascii="SimSun" w:hAnsi="SimSun" w:eastAsia="SimSun" w:cs="SimSun"/>
                <w:sz w:val="12"/>
                <w:szCs w:val="12"/>
              </w:rPr>
              <w:t xml:space="preserve"> </w:t>
            </w:r>
            <w:r>
              <w:rPr>
                <w:rFonts w:ascii="SimSun" w:hAnsi="SimSun" w:eastAsia="SimSun" w:cs="SimSun"/>
                <w:sz w:val="12"/>
                <w:szCs w:val="12"/>
                <w:spacing w:val="8"/>
              </w:rPr>
              <w:t>设</w:t>
            </w:r>
            <w:r>
              <w:rPr>
                <w:rFonts w:ascii="SimSun" w:hAnsi="SimSun" w:eastAsia="SimSun" w:cs="SimSun"/>
                <w:sz w:val="12"/>
                <w:szCs w:val="12"/>
                <w:spacing w:val="6"/>
              </w:rPr>
              <w:t>备</w:t>
            </w:r>
            <w:r>
              <w:rPr>
                <w:rFonts w:ascii="SimSun" w:hAnsi="SimSun" w:eastAsia="SimSun" w:cs="SimSun"/>
                <w:sz w:val="12"/>
                <w:szCs w:val="12"/>
                <w:spacing w:val="4"/>
              </w:rPr>
              <w:t>配套、采煤工艺等因素合理确定。</w:t>
            </w:r>
          </w:p>
          <w:p>
            <w:pPr>
              <w:ind w:left="21" w:right="128" w:firstLine="256"/>
              <w:spacing w:before="1" w:line="235" w:lineRule="auto"/>
              <w:rPr>
                <w:rFonts w:ascii="SimSun" w:hAnsi="SimSun" w:eastAsia="SimSun" w:cs="SimSun"/>
                <w:sz w:val="12"/>
                <w:szCs w:val="12"/>
              </w:rPr>
            </w:pPr>
            <w:r>
              <w:rPr>
                <w:rFonts w:ascii="SimSun" w:hAnsi="SimSun" w:eastAsia="SimSun" w:cs="SimSun"/>
                <w:sz w:val="12"/>
                <w:szCs w:val="12"/>
                <w:spacing w:val="6"/>
              </w:rPr>
              <w:t>采用垮落法控制顶板，顶板不能及时冒落时，必须</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4"/>
              </w:rPr>
              <w:t>取强制放顶或其他处理措施</w:t>
            </w:r>
            <w:r>
              <w:rPr>
                <w:rFonts w:ascii="SimSun" w:hAnsi="SimSun" w:eastAsia="SimSun" w:cs="SimSun"/>
                <w:sz w:val="12"/>
                <w:szCs w:val="12"/>
                <w:spacing w:val="2"/>
              </w:rPr>
              <w:t>。</w:t>
            </w:r>
          </w:p>
          <w:p>
            <w:pPr>
              <w:ind w:left="26" w:right="128" w:firstLine="252"/>
              <w:spacing w:before="1" w:line="235" w:lineRule="auto"/>
              <w:rPr>
                <w:rFonts w:ascii="SimSun" w:hAnsi="SimSun" w:eastAsia="SimSun" w:cs="SimSun"/>
                <w:sz w:val="12"/>
                <w:szCs w:val="12"/>
              </w:rPr>
            </w:pPr>
            <w:r>
              <w:rPr>
                <w:rFonts w:ascii="SimSun" w:hAnsi="SimSun" w:eastAsia="SimSun" w:cs="SimSun"/>
                <w:sz w:val="12"/>
                <w:szCs w:val="12"/>
                <w:spacing w:val="6"/>
              </w:rPr>
              <w:t>采用煤柱支承采空区顶板及上覆岩层的部分回采方</w:t>
            </w:r>
            <w:r>
              <w:rPr>
                <w:rFonts w:ascii="SimSun" w:hAnsi="SimSun" w:eastAsia="SimSun" w:cs="SimSun"/>
                <w:sz w:val="12"/>
                <w:szCs w:val="12"/>
                <w:spacing w:val="1"/>
              </w:rPr>
              <w:t>式</w:t>
            </w:r>
            <w:r>
              <w:rPr>
                <w:rFonts w:ascii="SimSun" w:hAnsi="SimSun" w:eastAsia="SimSun" w:cs="SimSun"/>
                <w:sz w:val="12"/>
                <w:szCs w:val="12"/>
              </w:rPr>
              <w:t xml:space="preserve"> </w:t>
            </w:r>
            <w:r>
              <w:rPr>
                <w:rFonts w:ascii="SimSun" w:hAnsi="SimSun" w:eastAsia="SimSun" w:cs="SimSun"/>
                <w:sz w:val="12"/>
                <w:szCs w:val="12"/>
                <w:spacing w:val="8"/>
              </w:rPr>
              <w:t>时，</w:t>
            </w:r>
            <w:r>
              <w:rPr>
                <w:rFonts w:ascii="SimSun" w:hAnsi="SimSun" w:eastAsia="SimSun" w:cs="SimSun"/>
                <w:sz w:val="12"/>
                <w:szCs w:val="12"/>
                <w:spacing w:val="4"/>
              </w:rPr>
              <w:t>应有防止采空区顶板大面积垮塌的措施。</w:t>
            </w:r>
          </w:p>
          <w:p>
            <w:pPr>
              <w:ind w:left="40" w:right="128" w:firstLine="239"/>
              <w:spacing w:before="1" w:line="250" w:lineRule="auto"/>
              <w:rPr>
                <w:rFonts w:ascii="SimSun" w:hAnsi="SimSun" w:eastAsia="SimSun" w:cs="SimSun"/>
                <w:sz w:val="12"/>
                <w:szCs w:val="12"/>
              </w:rPr>
            </w:pPr>
            <w:r>
              <w:rPr>
                <w:rFonts w:ascii="SimSun" w:hAnsi="SimSun" w:eastAsia="SimSun" w:cs="SimSun"/>
                <w:sz w:val="12"/>
                <w:szCs w:val="12"/>
                <w:spacing w:val="10"/>
              </w:rPr>
              <w:t>容易自</w:t>
            </w:r>
            <w:r>
              <w:rPr>
                <w:rFonts w:ascii="SimSun" w:hAnsi="SimSun" w:eastAsia="SimSun" w:cs="SimSun"/>
                <w:sz w:val="12"/>
                <w:szCs w:val="12"/>
                <w:spacing w:val="6"/>
              </w:rPr>
              <w:t>燃</w:t>
            </w:r>
            <w:r>
              <w:rPr>
                <w:rFonts w:ascii="SimSun" w:hAnsi="SimSun" w:eastAsia="SimSun" w:cs="SimSun"/>
                <w:sz w:val="12"/>
                <w:szCs w:val="12"/>
                <w:spacing w:val="5"/>
              </w:rPr>
              <w:t>煤层应分块段回采，且每个采煤块段必须在</w:t>
            </w:r>
            <w:r>
              <w:rPr>
                <w:rFonts w:ascii="SimSun" w:hAnsi="SimSun" w:eastAsia="SimSun" w:cs="SimSun"/>
                <w:sz w:val="12"/>
                <w:szCs w:val="12"/>
              </w:rPr>
              <w:t xml:space="preserve"> </w:t>
            </w:r>
            <w:r>
              <w:rPr>
                <w:rFonts w:ascii="SimSun" w:hAnsi="SimSun" w:eastAsia="SimSun" w:cs="SimSun"/>
                <w:sz w:val="12"/>
                <w:szCs w:val="12"/>
                <w:spacing w:val="4"/>
              </w:rPr>
              <w:t>自然发火</w:t>
            </w:r>
            <w:r>
              <w:rPr>
                <w:rFonts w:ascii="SimSun" w:hAnsi="SimSun" w:eastAsia="SimSun" w:cs="SimSun"/>
                <w:sz w:val="12"/>
                <w:szCs w:val="12"/>
                <w:spacing w:val="3"/>
              </w:rPr>
              <w:t>期</w:t>
            </w:r>
            <w:r>
              <w:rPr>
                <w:rFonts w:ascii="SimSun" w:hAnsi="SimSun" w:eastAsia="SimSun" w:cs="SimSun"/>
                <w:sz w:val="12"/>
                <w:szCs w:val="12"/>
                <w:spacing w:val="2"/>
              </w:rPr>
              <w:t>内回采结束并封闭。</w:t>
            </w:r>
          </w:p>
        </w:tc>
        <w:tc>
          <w:tcPr>
            <w:tcW w:w="1916" w:type="dxa"/>
            <w:vAlign w:val="top"/>
            <w:tcBorders>
              <w:bottom w:val="singl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24" w:right="248" w:firstLine="1"/>
              <w:spacing w:before="39" w:line="251"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7"/>
              </w:rPr>
              <w:t>采</w:t>
            </w:r>
            <w:r>
              <w:rPr>
                <w:rFonts w:ascii="SimSun" w:hAnsi="SimSun" w:eastAsia="SimSun" w:cs="SimSun"/>
                <w:sz w:val="12"/>
                <w:szCs w:val="12"/>
                <w:spacing w:val="5"/>
              </w:rPr>
              <w:t>设计，采煤工作面作业规</w:t>
            </w:r>
            <w:r>
              <w:rPr>
                <w:rFonts w:ascii="SimSun" w:hAnsi="SimSun" w:eastAsia="SimSun" w:cs="SimSun"/>
                <w:sz w:val="12"/>
                <w:szCs w:val="12"/>
              </w:rPr>
              <w:t xml:space="preserve"> </w:t>
            </w:r>
            <w:r>
              <w:rPr>
                <w:rFonts w:ascii="SimSun" w:hAnsi="SimSun" w:eastAsia="SimSun" w:cs="SimSun"/>
                <w:sz w:val="12"/>
                <w:szCs w:val="12"/>
                <w:spacing w:val="4"/>
              </w:rPr>
              <w:t>程，安全措施。现场检查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28"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spacing w:line="282" w:lineRule="auto"/>
              <w:rPr>
                <w:rFonts w:ascii="Arial"/>
                <w:sz w:val="21"/>
              </w:rPr>
            </w:pPr>
            <w:r/>
          </w:p>
          <w:p>
            <w:pPr>
              <w:spacing w:line="282"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8"/>
              </w:rPr>
              <w:t>垮</w:t>
            </w:r>
            <w:r>
              <w:rPr>
                <w:rFonts w:ascii="SimSun" w:hAnsi="SimSun" w:eastAsia="SimSun" w:cs="SimSun"/>
                <w:sz w:val="12"/>
                <w:szCs w:val="12"/>
                <w:spacing w:val="5"/>
              </w:rPr>
              <w:t>落法采煤工作面</w:t>
            </w:r>
            <w:r>
              <w:rPr>
                <w:rFonts w:ascii="SimSun" w:hAnsi="SimSun" w:eastAsia="SimSun" w:cs="SimSun"/>
                <w:sz w:val="12"/>
                <w:szCs w:val="12"/>
              </w:rPr>
              <w:t xml:space="preserve"> </w:t>
            </w:r>
            <w:r>
              <w:rPr>
                <w:rFonts w:ascii="SimSun" w:hAnsi="SimSun" w:eastAsia="SimSun" w:cs="SimSun"/>
                <w:sz w:val="12"/>
                <w:szCs w:val="12"/>
                <w:spacing w:val="7"/>
              </w:rPr>
              <w:t>顶</w:t>
            </w:r>
            <w:r>
              <w:rPr>
                <w:rFonts w:ascii="SimSun" w:hAnsi="SimSun" w:eastAsia="SimSun" w:cs="SimSun"/>
                <w:sz w:val="12"/>
                <w:szCs w:val="12"/>
                <w:spacing w:val="4"/>
              </w:rPr>
              <w:t>板管理</w:t>
            </w:r>
          </w:p>
        </w:tc>
        <w:tc>
          <w:tcPr>
            <w:tcW w:w="3310" w:type="dxa"/>
            <w:vAlign w:val="top"/>
            <w:tcBorders>
              <w:bottom w:val="single" w:color="000000" w:sz="2" w:space="0"/>
              <w:top w:val="single" w:color="000000" w:sz="2" w:space="0"/>
            </w:tcBorders>
          </w:tcPr>
          <w:p>
            <w:pPr>
              <w:ind w:left="20" w:right="134" w:hanging="1"/>
              <w:spacing w:before="188" w:line="251" w:lineRule="auto"/>
              <w:rPr>
                <w:rFonts w:ascii="SimSun" w:hAnsi="SimSun" w:eastAsia="SimSun" w:cs="SimSun"/>
                <w:sz w:val="12"/>
                <w:szCs w:val="12"/>
              </w:rPr>
            </w:pPr>
            <w:r>
              <w:rPr>
                <w:rFonts w:ascii="SimSun" w:hAnsi="SimSun" w:eastAsia="SimSun" w:cs="SimSun"/>
                <w:sz w:val="12"/>
                <w:szCs w:val="12"/>
                <w:spacing w:val="6"/>
              </w:rPr>
              <w:t>采煤工作面必须及时支护，严禁空顶作业。所有支架必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8"/>
              </w:rPr>
              <w:t>架设牢</w:t>
            </w:r>
            <w:r>
              <w:rPr>
                <w:rFonts w:ascii="SimSun" w:hAnsi="SimSun" w:eastAsia="SimSun" w:cs="SimSun"/>
                <w:sz w:val="12"/>
                <w:szCs w:val="12"/>
                <w:spacing w:val="5"/>
              </w:rPr>
              <w:t>固</w:t>
            </w:r>
            <w:r>
              <w:rPr>
                <w:rFonts w:ascii="SimSun" w:hAnsi="SimSun" w:eastAsia="SimSun" w:cs="SimSun"/>
                <w:sz w:val="12"/>
                <w:szCs w:val="12"/>
                <w:spacing w:val="4"/>
              </w:rPr>
              <w:t>。单体液压支柱的初撑力符合规定。</w:t>
            </w:r>
          </w:p>
        </w:tc>
        <w:tc>
          <w:tcPr>
            <w:tcW w:w="1916" w:type="dxa"/>
            <w:vAlign w:val="top"/>
            <w:vMerge w:val="restart"/>
            <w:tcBorders>
              <w:bottom w:val="none" w:color="000000" w:sz="2" w:space="0"/>
              <w:top w:val="single" w:color="000000" w:sz="2" w:space="0"/>
            </w:tcBorders>
          </w:tcPr>
          <w:p>
            <w:pPr>
              <w:spacing w:line="282" w:lineRule="auto"/>
              <w:rPr>
                <w:rFonts w:ascii="Arial"/>
                <w:sz w:val="21"/>
              </w:rPr>
            </w:pPr>
            <w:r/>
          </w:p>
          <w:p>
            <w:pPr>
              <w:spacing w:line="283" w:lineRule="auto"/>
              <w:rPr>
                <w:rFonts w:ascii="Arial"/>
                <w:sz w:val="21"/>
              </w:rPr>
            </w:pPr>
            <w:r/>
          </w:p>
          <w:p>
            <w:pPr>
              <w:ind w:left="36" w:right="122" w:hanging="12"/>
              <w:spacing w:before="39" w:line="251"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工作面作业规程、安全措施</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场检查。</w:t>
            </w:r>
          </w:p>
        </w:tc>
        <w:tc>
          <w:tcPr>
            <w:tcW w:w="1929" w:type="dxa"/>
            <w:vAlign w:val="top"/>
            <w:tcBorders>
              <w:bottom w:val="single" w:color="000000" w:sz="2" w:space="0"/>
              <w:top w:val="single" w:color="000000" w:sz="2" w:space="0"/>
            </w:tcBorders>
          </w:tcPr>
          <w:p>
            <w:pPr>
              <w:ind w:left="27" w:right="129" w:firstLine="3"/>
              <w:spacing w:before="11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43" w:hRule="atLeast"/>
        </w:trPr>
        <w:tc>
          <w:tcPr>
            <w:tcW w:w="517" w:type="dxa"/>
            <w:vAlign w:val="top"/>
            <w:tcBorders>
              <w:bottom w:val="single" w:color="000000" w:sz="2" w:space="0"/>
              <w:top w:val="single" w:color="000000" w:sz="2" w:space="0"/>
            </w:tcBorders>
          </w:tcPr>
          <w:p>
            <w:pPr>
              <w:spacing w:line="35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40" w:line="244" w:lineRule="auto"/>
              <w:rPr>
                <w:rFonts w:ascii="SimSun" w:hAnsi="SimSun" w:eastAsia="SimSun" w:cs="SimSun"/>
                <w:sz w:val="12"/>
                <w:szCs w:val="12"/>
              </w:rPr>
            </w:pPr>
            <w:r>
              <w:rPr>
                <w:rFonts w:ascii="SimSun" w:hAnsi="SimSun" w:eastAsia="SimSun" w:cs="SimSun"/>
                <w:sz w:val="12"/>
                <w:szCs w:val="12"/>
                <w:spacing w:val="6"/>
              </w:rPr>
              <w:t>采煤工作面用垮落法管理顶板时，必须及时放顶。顶板</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6"/>
              </w:rPr>
              <w:t>垮落、悬顶距离超过作业规程规定的，必须停止采煤，</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取人工强制放顶或者其他措施进行处理。放顶措施必须</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6"/>
              </w:rPr>
              <w:t>作</w:t>
            </w:r>
            <w:r>
              <w:rPr>
                <w:rFonts w:ascii="SimSun" w:hAnsi="SimSun" w:eastAsia="SimSun" w:cs="SimSun"/>
                <w:sz w:val="12"/>
                <w:szCs w:val="12"/>
                <w:spacing w:val="4"/>
              </w:rPr>
              <w:t>业</w:t>
            </w:r>
            <w:r>
              <w:rPr>
                <w:rFonts w:ascii="SimSun" w:hAnsi="SimSun" w:eastAsia="SimSun" w:cs="SimSun"/>
                <w:sz w:val="12"/>
                <w:szCs w:val="12"/>
                <w:spacing w:val="3"/>
              </w:rPr>
              <w:t>规程中明确规定。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1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04" w:hRule="atLeast"/>
        </w:trPr>
        <w:tc>
          <w:tcPr>
            <w:tcW w:w="517" w:type="dxa"/>
            <w:vAlign w:val="top"/>
            <w:tcBorders>
              <w:bottom w:val="single" w:color="000000" w:sz="2" w:space="0"/>
              <w:top w:val="single" w:color="000000" w:sz="2" w:space="0"/>
            </w:tcBorders>
          </w:tcPr>
          <w:p>
            <w:pPr>
              <w:ind w:left="201"/>
              <w:spacing w:before="274"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ind w:left="17"/>
              <w:spacing w:before="254" w:line="227" w:lineRule="auto"/>
              <w:rPr>
                <w:rFonts w:ascii="SimSun" w:hAnsi="SimSun" w:eastAsia="SimSun" w:cs="SimSun"/>
                <w:sz w:val="12"/>
                <w:szCs w:val="12"/>
              </w:rPr>
            </w:pPr>
            <w:r>
              <w:rPr>
                <w:rFonts w:ascii="SimSun" w:hAnsi="SimSun" w:eastAsia="SimSun" w:cs="SimSun"/>
                <w:sz w:val="12"/>
                <w:szCs w:val="12"/>
                <w:spacing w:val="8"/>
              </w:rPr>
              <w:t>爆</w:t>
            </w:r>
            <w:r>
              <w:rPr>
                <w:rFonts w:ascii="SimSun" w:hAnsi="SimSun" w:eastAsia="SimSun" w:cs="SimSun"/>
                <w:sz w:val="12"/>
                <w:szCs w:val="12"/>
                <w:spacing w:val="5"/>
              </w:rPr>
              <w:t>破强制放顶</w:t>
            </w:r>
          </w:p>
        </w:tc>
        <w:tc>
          <w:tcPr>
            <w:tcW w:w="3310" w:type="dxa"/>
            <w:vAlign w:val="top"/>
            <w:tcBorders>
              <w:bottom w:val="single" w:color="000000" w:sz="2" w:space="0"/>
              <w:top w:val="single" w:color="000000" w:sz="2" w:space="0"/>
            </w:tcBorders>
          </w:tcPr>
          <w:p>
            <w:pPr>
              <w:ind w:left="18"/>
              <w:spacing w:before="254" w:line="227" w:lineRule="auto"/>
              <w:rPr>
                <w:rFonts w:ascii="SimSun" w:hAnsi="SimSun" w:eastAsia="SimSun" w:cs="SimSun"/>
                <w:sz w:val="12"/>
                <w:szCs w:val="12"/>
              </w:rPr>
            </w:pPr>
            <w:r>
              <w:rPr>
                <w:rFonts w:ascii="SimSun" w:hAnsi="SimSun" w:eastAsia="SimSun" w:cs="SimSun"/>
                <w:sz w:val="12"/>
                <w:szCs w:val="12"/>
                <w:spacing w:val="5"/>
              </w:rPr>
              <w:t>爆破放顶使用炸药等级、炮眼及封泥长度符合规定</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36" w:right="122" w:hanging="11"/>
              <w:spacing w:before="176" w:line="251"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规程，安全措施，爆破记录</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7" w:right="129" w:firstLine="3"/>
              <w:spacing w:before="10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管总局令第87号)第一百零五</w:t>
            </w:r>
            <w:r>
              <w:rPr>
                <w:rFonts w:ascii="SimSun" w:hAnsi="SimSun" w:eastAsia="SimSun" w:cs="SimSun"/>
                <w:sz w:val="12"/>
                <w:szCs w:val="12"/>
              </w:rPr>
              <w:t xml:space="preserve"> </w:t>
            </w:r>
            <w:r>
              <w:rPr>
                <w:rFonts w:ascii="SimSun" w:hAnsi="SimSun" w:eastAsia="SimSun" w:cs="SimSun"/>
                <w:sz w:val="12"/>
                <w:szCs w:val="12"/>
                <w:spacing w:val="5"/>
              </w:rPr>
              <w:t>、</w:t>
            </w:r>
            <w:r>
              <w:rPr>
                <w:rFonts w:ascii="SimSun" w:hAnsi="SimSun" w:eastAsia="SimSun" w:cs="SimSun"/>
                <w:sz w:val="12"/>
                <w:szCs w:val="12"/>
                <w:spacing w:val="4"/>
              </w:rPr>
              <w:t>三百五十条、三百五十九条。</w:t>
            </w:r>
          </w:p>
        </w:tc>
      </w:tr>
      <w:tr>
        <w:trPr>
          <w:trHeight w:val="448" w:hRule="atLeast"/>
        </w:trPr>
        <w:tc>
          <w:tcPr>
            <w:tcW w:w="517" w:type="dxa"/>
            <w:vAlign w:val="top"/>
            <w:tcBorders>
              <w:bottom w:val="single" w:color="000000" w:sz="2" w:space="0"/>
              <w:top w:val="single" w:color="000000" w:sz="2" w:space="0"/>
            </w:tcBorders>
          </w:tcPr>
          <w:p>
            <w:pPr>
              <w:ind w:left="201"/>
              <w:spacing w:before="196"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restart"/>
            <w:tcBorders>
              <w:bottom w:val="none" w:color="000000" w:sz="2" w:space="0"/>
              <w:top w:val="single" w:color="000000" w:sz="2" w:space="0"/>
            </w:tcBorders>
          </w:tcPr>
          <w:p>
            <w:pPr>
              <w:spacing w:line="379" w:lineRule="auto"/>
              <w:rPr>
                <w:rFonts w:ascii="Arial"/>
                <w:sz w:val="21"/>
              </w:rPr>
            </w:pPr>
            <w:r/>
          </w:p>
          <w:p>
            <w:pPr>
              <w:ind w:left="19" w:right="80" w:firstLine="1"/>
              <w:spacing w:before="39" w:line="251" w:lineRule="auto"/>
              <w:rPr>
                <w:rFonts w:ascii="SimSun" w:hAnsi="SimSun" w:eastAsia="SimSun" w:cs="SimSun"/>
                <w:sz w:val="12"/>
                <w:szCs w:val="12"/>
              </w:rPr>
            </w:pPr>
            <w:r>
              <w:rPr>
                <w:rFonts w:ascii="SimSun" w:hAnsi="SimSun" w:eastAsia="SimSun" w:cs="SimSun"/>
                <w:sz w:val="12"/>
                <w:szCs w:val="12"/>
                <w:spacing w:val="6"/>
              </w:rPr>
              <w:t>分</w:t>
            </w:r>
            <w:r>
              <w:rPr>
                <w:rFonts w:ascii="SimSun" w:hAnsi="SimSun" w:eastAsia="SimSun" w:cs="SimSun"/>
                <w:sz w:val="12"/>
                <w:szCs w:val="12"/>
                <w:spacing w:val="5"/>
              </w:rPr>
              <w:t>层垮落法采煤工</w:t>
            </w:r>
            <w:r>
              <w:rPr>
                <w:rFonts w:ascii="SimSun" w:hAnsi="SimSun" w:eastAsia="SimSun" w:cs="SimSun"/>
                <w:sz w:val="12"/>
                <w:szCs w:val="12"/>
              </w:rPr>
              <w:t xml:space="preserve"> </w:t>
            </w:r>
            <w:r>
              <w:rPr>
                <w:rFonts w:ascii="SimSun" w:hAnsi="SimSun" w:eastAsia="SimSun" w:cs="SimSun"/>
                <w:sz w:val="12"/>
                <w:szCs w:val="12"/>
                <w:spacing w:val="5"/>
              </w:rPr>
              <w:t>作面顶板管理</w:t>
            </w:r>
          </w:p>
        </w:tc>
        <w:tc>
          <w:tcPr>
            <w:tcW w:w="3310" w:type="dxa"/>
            <w:vAlign w:val="top"/>
            <w:tcBorders>
              <w:bottom w:val="single" w:color="000000" w:sz="2" w:space="0"/>
              <w:top w:val="single" w:color="000000" w:sz="2" w:space="0"/>
            </w:tcBorders>
          </w:tcPr>
          <w:p>
            <w:pPr>
              <w:ind w:left="20" w:right="134" w:hanging="1"/>
              <w:spacing w:before="98" w:line="251" w:lineRule="auto"/>
              <w:rPr>
                <w:rFonts w:ascii="SimSun" w:hAnsi="SimSun" w:eastAsia="SimSun" w:cs="SimSun"/>
                <w:sz w:val="12"/>
                <w:szCs w:val="12"/>
              </w:rPr>
            </w:pPr>
            <w:r>
              <w:rPr>
                <w:rFonts w:ascii="SimSun" w:hAnsi="SimSun" w:eastAsia="SimSun" w:cs="SimSun"/>
                <w:sz w:val="12"/>
                <w:szCs w:val="12"/>
                <w:spacing w:val="6"/>
              </w:rPr>
              <w:t>采煤工作面必须及时支护，严禁空顶作业。所有支架必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8"/>
              </w:rPr>
              <w:t>架设牢</w:t>
            </w:r>
            <w:r>
              <w:rPr>
                <w:rFonts w:ascii="SimSun" w:hAnsi="SimSun" w:eastAsia="SimSun" w:cs="SimSun"/>
                <w:sz w:val="12"/>
                <w:szCs w:val="12"/>
                <w:spacing w:val="5"/>
              </w:rPr>
              <w:t>固</w:t>
            </w:r>
            <w:r>
              <w:rPr>
                <w:rFonts w:ascii="SimSun" w:hAnsi="SimSun" w:eastAsia="SimSun" w:cs="SimSun"/>
                <w:sz w:val="12"/>
                <w:szCs w:val="12"/>
                <w:spacing w:val="4"/>
              </w:rPr>
              <w:t>。单体液压支柱的初撑力符合规定。</w:t>
            </w:r>
          </w:p>
        </w:tc>
        <w:tc>
          <w:tcPr>
            <w:tcW w:w="1916" w:type="dxa"/>
            <w:vAlign w:val="top"/>
            <w:vMerge w:val="restart"/>
            <w:tcBorders>
              <w:bottom w:val="none" w:color="000000" w:sz="2" w:space="0"/>
              <w:top w:val="single" w:color="000000" w:sz="2" w:space="0"/>
            </w:tcBorders>
          </w:tcPr>
          <w:p>
            <w:pPr>
              <w:ind w:left="24" w:right="122"/>
              <w:spacing w:before="193" w:line="242"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图，工作面地质说明书，矿</w:t>
            </w:r>
            <w:r>
              <w:rPr>
                <w:rFonts w:ascii="SimSun" w:hAnsi="SimSun" w:eastAsia="SimSun" w:cs="SimSun"/>
                <w:sz w:val="12"/>
                <w:szCs w:val="12"/>
              </w:rPr>
              <w:t xml:space="preserve"> </w:t>
            </w:r>
            <w:r>
              <w:rPr>
                <w:rFonts w:ascii="SimSun" w:hAnsi="SimSun" w:eastAsia="SimSun" w:cs="SimSun"/>
                <w:sz w:val="12"/>
                <w:szCs w:val="12"/>
                <w:spacing w:val="13"/>
              </w:rPr>
              <w:t>压</w:t>
            </w:r>
            <w:r>
              <w:rPr>
                <w:rFonts w:ascii="SimSun" w:hAnsi="SimSun" w:eastAsia="SimSun" w:cs="SimSun"/>
                <w:sz w:val="12"/>
                <w:szCs w:val="12"/>
                <w:spacing w:val="10"/>
              </w:rPr>
              <w:t>观测记录，工作面注浆(注</w:t>
            </w:r>
            <w:r>
              <w:rPr>
                <w:rFonts w:ascii="SimSun" w:hAnsi="SimSun" w:eastAsia="SimSun" w:cs="SimSun"/>
                <w:sz w:val="12"/>
                <w:szCs w:val="12"/>
              </w:rPr>
              <w:t xml:space="preserve">  </w:t>
            </w:r>
            <w:r>
              <w:rPr>
                <w:rFonts w:ascii="SimSun" w:hAnsi="SimSun" w:eastAsia="SimSun" w:cs="SimSun"/>
                <w:sz w:val="12"/>
                <w:szCs w:val="12"/>
                <w:spacing w:val="15"/>
              </w:rPr>
              <w:t>水)安全技术措施，注浆(</w:t>
            </w:r>
            <w:r>
              <w:rPr>
                <w:rFonts w:ascii="SimSun" w:hAnsi="SimSun" w:eastAsia="SimSun" w:cs="SimSun"/>
                <w:sz w:val="12"/>
                <w:szCs w:val="12"/>
                <w:spacing w:val="13"/>
              </w:rPr>
              <w:t>注</w:t>
            </w:r>
            <w:r>
              <w:rPr>
                <w:rFonts w:ascii="SimSun" w:hAnsi="SimSun" w:eastAsia="SimSun" w:cs="SimSun"/>
                <w:sz w:val="12"/>
                <w:szCs w:val="12"/>
              </w:rPr>
              <w:t xml:space="preserve">  </w:t>
            </w:r>
            <w:r>
              <w:rPr>
                <w:rFonts w:ascii="SimSun" w:hAnsi="SimSun" w:eastAsia="SimSun" w:cs="SimSun"/>
                <w:sz w:val="12"/>
                <w:szCs w:val="12"/>
                <w:spacing w:val="13"/>
              </w:rPr>
              <w:t>水)记录</w:t>
            </w:r>
            <w:r>
              <w:rPr>
                <w:rFonts w:ascii="SimSun" w:hAnsi="SimSun" w:eastAsia="SimSun" w:cs="SimSun"/>
                <w:sz w:val="12"/>
                <w:szCs w:val="12"/>
                <w:spacing w:val="12"/>
              </w:rPr>
              <w:t>。</w:t>
            </w:r>
          </w:p>
        </w:tc>
        <w:tc>
          <w:tcPr>
            <w:tcW w:w="1929" w:type="dxa"/>
            <w:vAlign w:val="top"/>
            <w:tcBorders>
              <w:bottom w:val="single" w:color="000000" w:sz="2" w:space="0"/>
              <w:top w:val="single" w:color="000000" w:sz="2" w:space="0"/>
            </w:tcBorders>
          </w:tcPr>
          <w:p>
            <w:pPr>
              <w:ind w:left="27" w:right="129" w:firstLine="3"/>
              <w:spacing w:before="26" w:line="21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1"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24" w:line="236" w:lineRule="auto"/>
              <w:rPr>
                <w:rFonts w:ascii="SimSun" w:hAnsi="SimSun" w:eastAsia="SimSun" w:cs="SimSun"/>
                <w:sz w:val="12"/>
                <w:szCs w:val="12"/>
              </w:rPr>
            </w:pPr>
            <w:r>
              <w:rPr>
                <w:rFonts w:ascii="SimSun" w:hAnsi="SimSun" w:eastAsia="SimSun" w:cs="SimSun"/>
                <w:sz w:val="12"/>
                <w:szCs w:val="12"/>
                <w:spacing w:val="6"/>
              </w:rPr>
              <w:t>采用人工假顶分层垮落法开采的采煤工作面，人工假顶</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6"/>
              </w:rPr>
              <w:t>须</w:t>
            </w:r>
            <w:r>
              <w:rPr>
                <w:rFonts w:ascii="SimSun" w:hAnsi="SimSun" w:eastAsia="SimSun" w:cs="SimSun"/>
                <w:sz w:val="12"/>
                <w:szCs w:val="12"/>
                <w:spacing w:val="5"/>
              </w:rPr>
              <w:t>铺</w:t>
            </w:r>
            <w:r>
              <w:rPr>
                <w:rFonts w:ascii="SimSun" w:hAnsi="SimSun" w:eastAsia="SimSun" w:cs="SimSun"/>
                <w:sz w:val="12"/>
                <w:szCs w:val="12"/>
                <w:spacing w:val="3"/>
              </w:rPr>
              <w:t>设完好并搭接严密。</w:t>
            </w:r>
          </w:p>
          <w:p>
            <w:pPr>
              <w:ind w:left="19"/>
              <w:spacing w:line="228" w:lineRule="auto"/>
              <w:rPr>
                <w:rFonts w:ascii="SimSun" w:hAnsi="SimSun" w:eastAsia="SimSun" w:cs="SimSun"/>
                <w:sz w:val="12"/>
                <w:szCs w:val="12"/>
              </w:rPr>
            </w:pPr>
            <w:r>
              <w:rPr>
                <w:rFonts w:ascii="SimSun" w:hAnsi="SimSun" w:eastAsia="SimSun" w:cs="SimSun"/>
                <w:sz w:val="12"/>
                <w:szCs w:val="12"/>
                <w:spacing w:val="5"/>
              </w:rPr>
              <w:t>采用分层垮落法开采时，必须向采空区注浆或者注水</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2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6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38" w:hRule="atLeast"/>
        </w:trPr>
        <w:tc>
          <w:tcPr>
            <w:tcW w:w="516" w:type="dxa"/>
            <w:vAlign w:val="top"/>
            <w:tcBorders>
              <w:bottom w:val="single" w:color="000000" w:sz="2" w:space="0"/>
              <w:top w:val="single" w:color="000000" w:sz="2" w:space="0"/>
            </w:tcBorders>
          </w:tcPr>
          <w:p>
            <w:pPr>
              <w:spacing w:line="396"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tcBorders>
              <w:bottom w:val="single" w:color="000000" w:sz="2" w:space="0"/>
              <w:top w:val="single" w:color="000000" w:sz="2" w:space="0"/>
            </w:tcBorders>
          </w:tcPr>
          <w:p>
            <w:pPr>
              <w:spacing w:line="297" w:lineRule="auto"/>
              <w:rPr>
                <w:rFonts w:ascii="Arial"/>
                <w:sz w:val="21"/>
              </w:rPr>
            </w:pPr>
            <w:r/>
          </w:p>
          <w:p>
            <w:pPr>
              <w:ind w:left="20" w:right="80" w:firstLine="1"/>
              <w:spacing w:before="39" w:line="251" w:lineRule="auto"/>
              <w:rPr>
                <w:rFonts w:ascii="SimSun" w:hAnsi="SimSun" w:eastAsia="SimSun" w:cs="SimSun"/>
                <w:sz w:val="12"/>
                <w:szCs w:val="12"/>
              </w:rPr>
            </w:pPr>
            <w:r>
              <w:rPr>
                <w:rFonts w:ascii="SimSun" w:hAnsi="SimSun" w:eastAsia="SimSun" w:cs="SimSun"/>
                <w:sz w:val="12"/>
                <w:szCs w:val="12"/>
                <w:spacing w:val="6"/>
              </w:rPr>
              <w:t>分</w:t>
            </w:r>
            <w:r>
              <w:rPr>
                <w:rFonts w:ascii="SimSun" w:hAnsi="SimSun" w:eastAsia="SimSun" w:cs="SimSun"/>
                <w:sz w:val="12"/>
                <w:szCs w:val="12"/>
                <w:spacing w:val="5"/>
              </w:rPr>
              <w:t>层垮落法采煤工</w:t>
            </w:r>
            <w:r>
              <w:rPr>
                <w:rFonts w:ascii="SimSun" w:hAnsi="SimSun" w:eastAsia="SimSun" w:cs="SimSun"/>
                <w:sz w:val="12"/>
                <w:szCs w:val="12"/>
              </w:rPr>
              <w:t xml:space="preserve"> </w:t>
            </w:r>
            <w:r>
              <w:rPr>
                <w:rFonts w:ascii="SimSun" w:hAnsi="SimSun" w:eastAsia="SimSun" w:cs="SimSun"/>
                <w:sz w:val="12"/>
                <w:szCs w:val="12"/>
                <w:spacing w:val="5"/>
              </w:rPr>
              <w:t>作面顶板管理</w:t>
            </w:r>
          </w:p>
        </w:tc>
        <w:tc>
          <w:tcPr>
            <w:tcW w:w="3309" w:type="dxa"/>
            <w:vAlign w:val="top"/>
            <w:tcBorders>
              <w:bottom w:val="single" w:color="000000" w:sz="2" w:space="0"/>
              <w:top w:val="single" w:color="000000" w:sz="2" w:space="0"/>
            </w:tcBorders>
          </w:tcPr>
          <w:p>
            <w:pPr>
              <w:spacing w:line="297" w:lineRule="auto"/>
              <w:rPr>
                <w:rFonts w:ascii="Arial"/>
                <w:sz w:val="21"/>
              </w:rPr>
            </w:pPr>
            <w:r/>
          </w:p>
          <w:p>
            <w:pPr>
              <w:ind w:left="21" w:right="133" w:hanging="2"/>
              <w:spacing w:before="39" w:line="251" w:lineRule="auto"/>
              <w:rPr>
                <w:rFonts w:ascii="SimSun" w:hAnsi="SimSun" w:eastAsia="SimSun" w:cs="SimSun"/>
                <w:sz w:val="12"/>
                <w:szCs w:val="12"/>
              </w:rPr>
            </w:pPr>
            <w:r>
              <w:rPr>
                <w:rFonts w:ascii="SimSun" w:hAnsi="SimSun" w:eastAsia="SimSun" w:cs="SimSun"/>
                <w:sz w:val="12"/>
                <w:szCs w:val="12"/>
                <w:spacing w:val="6"/>
              </w:rPr>
              <w:t>采用分层垮落法回采时，下一分层的采煤工作面必须在</w:t>
            </w:r>
            <w:r>
              <w:rPr>
                <w:rFonts w:ascii="SimSun" w:hAnsi="SimSun" w:eastAsia="SimSun" w:cs="SimSun"/>
                <w:sz w:val="12"/>
                <w:szCs w:val="12"/>
                <w:spacing w:val="1"/>
              </w:rPr>
              <w:t>上</w:t>
            </w:r>
            <w:r>
              <w:rPr>
                <w:rFonts w:ascii="SimSun" w:hAnsi="SimSun" w:eastAsia="SimSun" w:cs="SimSun"/>
                <w:sz w:val="12"/>
                <w:szCs w:val="12"/>
              </w:rPr>
              <w:t xml:space="preserve"> </w:t>
            </w:r>
            <w:r>
              <w:rPr>
                <w:rFonts w:ascii="SimSun" w:hAnsi="SimSun" w:eastAsia="SimSun" w:cs="SimSun"/>
                <w:sz w:val="12"/>
                <w:szCs w:val="12"/>
                <w:spacing w:val="8"/>
              </w:rPr>
              <w:t>一分</w:t>
            </w:r>
            <w:r>
              <w:rPr>
                <w:rFonts w:ascii="SimSun" w:hAnsi="SimSun" w:eastAsia="SimSun" w:cs="SimSun"/>
                <w:sz w:val="12"/>
                <w:szCs w:val="12"/>
                <w:spacing w:val="4"/>
              </w:rPr>
              <w:t>层顶板垮落的稳定区域内进行回采。</w:t>
            </w:r>
          </w:p>
        </w:tc>
        <w:tc>
          <w:tcPr>
            <w:tcW w:w="1917" w:type="dxa"/>
            <w:vAlign w:val="top"/>
            <w:tcBorders>
              <w:bottom w:val="single" w:color="000000" w:sz="2" w:space="0"/>
              <w:top w:val="single" w:color="000000" w:sz="2" w:space="0"/>
            </w:tcBorders>
          </w:tcPr>
          <w:p>
            <w:pPr>
              <w:ind w:left="25" w:right="122"/>
              <w:spacing w:before="109" w:line="242"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煤</w:t>
            </w:r>
            <w:r>
              <w:rPr>
                <w:rFonts w:ascii="SimSun" w:hAnsi="SimSun" w:eastAsia="SimSun" w:cs="SimSun"/>
                <w:sz w:val="12"/>
                <w:szCs w:val="12"/>
                <w:spacing w:val="5"/>
              </w:rPr>
              <w:t>工作面作业规程，采掘工程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图，工作面地质说明书，矿</w:t>
            </w:r>
            <w:r>
              <w:rPr>
                <w:rFonts w:ascii="SimSun" w:hAnsi="SimSun" w:eastAsia="SimSun" w:cs="SimSun"/>
                <w:sz w:val="12"/>
                <w:szCs w:val="12"/>
              </w:rPr>
              <w:t xml:space="preserve"> </w:t>
            </w:r>
            <w:r>
              <w:rPr>
                <w:rFonts w:ascii="SimSun" w:hAnsi="SimSun" w:eastAsia="SimSun" w:cs="SimSun"/>
                <w:sz w:val="12"/>
                <w:szCs w:val="12"/>
                <w:spacing w:val="13"/>
              </w:rPr>
              <w:t>压</w:t>
            </w:r>
            <w:r>
              <w:rPr>
                <w:rFonts w:ascii="SimSun" w:hAnsi="SimSun" w:eastAsia="SimSun" w:cs="SimSun"/>
                <w:sz w:val="12"/>
                <w:szCs w:val="12"/>
                <w:spacing w:val="10"/>
              </w:rPr>
              <w:t>观测记录，工作面注浆(注</w:t>
            </w:r>
            <w:r>
              <w:rPr>
                <w:rFonts w:ascii="SimSun" w:hAnsi="SimSun" w:eastAsia="SimSun" w:cs="SimSun"/>
                <w:sz w:val="12"/>
                <w:szCs w:val="12"/>
              </w:rPr>
              <w:t xml:space="preserve">  </w:t>
            </w:r>
            <w:r>
              <w:rPr>
                <w:rFonts w:ascii="SimSun" w:hAnsi="SimSun" w:eastAsia="SimSun" w:cs="SimSun"/>
                <w:sz w:val="12"/>
                <w:szCs w:val="12"/>
                <w:spacing w:val="15"/>
              </w:rPr>
              <w:t>水)安全技术措施，注浆(</w:t>
            </w:r>
            <w:r>
              <w:rPr>
                <w:rFonts w:ascii="SimSun" w:hAnsi="SimSun" w:eastAsia="SimSun" w:cs="SimSun"/>
                <w:sz w:val="12"/>
                <w:szCs w:val="12"/>
                <w:spacing w:val="13"/>
              </w:rPr>
              <w:t>注</w:t>
            </w:r>
            <w:r>
              <w:rPr>
                <w:rFonts w:ascii="SimSun" w:hAnsi="SimSun" w:eastAsia="SimSun" w:cs="SimSun"/>
                <w:sz w:val="12"/>
                <w:szCs w:val="12"/>
              </w:rPr>
              <w:t xml:space="preserve">  </w:t>
            </w:r>
            <w:r>
              <w:rPr>
                <w:rFonts w:ascii="SimSun" w:hAnsi="SimSun" w:eastAsia="SimSun" w:cs="SimSun"/>
                <w:sz w:val="12"/>
                <w:szCs w:val="12"/>
                <w:spacing w:val="13"/>
              </w:rPr>
              <w:t>水)记录</w:t>
            </w:r>
            <w:r>
              <w:rPr>
                <w:rFonts w:ascii="SimSun" w:hAnsi="SimSun" w:eastAsia="SimSun" w:cs="SimSun"/>
                <w:sz w:val="12"/>
                <w:szCs w:val="12"/>
                <w:spacing w:val="12"/>
              </w:rPr>
              <w:t>。</w:t>
            </w:r>
          </w:p>
        </w:tc>
        <w:tc>
          <w:tcPr>
            <w:tcW w:w="1929" w:type="dxa"/>
            <w:vAlign w:val="top"/>
            <w:tcBorders>
              <w:bottom w:val="single" w:color="000000" w:sz="2" w:space="0"/>
              <w:top w:val="single" w:color="000000" w:sz="2" w:space="0"/>
            </w:tcBorders>
          </w:tcPr>
          <w:p>
            <w:pPr>
              <w:ind w:left="27" w:right="129" w:firstLine="3"/>
              <w:spacing w:before="26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478" w:hRule="atLeast"/>
        </w:trPr>
        <w:tc>
          <w:tcPr>
            <w:tcW w:w="516" w:type="dxa"/>
            <w:vAlign w:val="top"/>
            <w:tcBorders>
              <w:bottom w:val="single" w:color="000000" w:sz="2" w:space="0"/>
              <w:top w:val="single" w:color="000000" w:sz="2" w:space="0"/>
            </w:tcBorders>
          </w:tcPr>
          <w:p>
            <w:pPr>
              <w:ind w:left="193"/>
              <w:spacing w:before="206"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restart"/>
            <w:tcBorders>
              <w:bottom w:val="non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0" w:right="80" w:firstLine="1"/>
              <w:spacing w:before="39" w:line="251" w:lineRule="auto"/>
              <w:rPr>
                <w:rFonts w:ascii="SimSun" w:hAnsi="SimSun" w:eastAsia="SimSun" w:cs="SimSun"/>
                <w:sz w:val="12"/>
                <w:szCs w:val="12"/>
              </w:rPr>
            </w:pPr>
            <w:r>
              <w:rPr>
                <w:rFonts w:ascii="SimSun" w:hAnsi="SimSun" w:eastAsia="SimSun" w:cs="SimSun"/>
                <w:sz w:val="12"/>
                <w:szCs w:val="12"/>
                <w:spacing w:val="6"/>
              </w:rPr>
              <w:t>充</w:t>
            </w:r>
            <w:r>
              <w:rPr>
                <w:rFonts w:ascii="SimSun" w:hAnsi="SimSun" w:eastAsia="SimSun" w:cs="SimSun"/>
                <w:sz w:val="12"/>
                <w:szCs w:val="12"/>
                <w:spacing w:val="5"/>
              </w:rPr>
              <w:t>填法采煤工作面</w:t>
            </w:r>
            <w:r>
              <w:rPr>
                <w:rFonts w:ascii="SimSun" w:hAnsi="SimSun" w:eastAsia="SimSun" w:cs="SimSun"/>
                <w:sz w:val="12"/>
                <w:szCs w:val="12"/>
              </w:rPr>
              <w:t xml:space="preserve"> </w:t>
            </w:r>
            <w:r>
              <w:rPr>
                <w:rFonts w:ascii="SimSun" w:hAnsi="SimSun" w:eastAsia="SimSun" w:cs="SimSun"/>
                <w:sz w:val="12"/>
                <w:szCs w:val="12"/>
                <w:spacing w:val="7"/>
              </w:rPr>
              <w:t>顶</w:t>
            </w:r>
            <w:r>
              <w:rPr>
                <w:rFonts w:ascii="SimSun" w:hAnsi="SimSun" w:eastAsia="SimSun" w:cs="SimSun"/>
                <w:sz w:val="12"/>
                <w:szCs w:val="12"/>
                <w:spacing w:val="4"/>
              </w:rPr>
              <w:t>板管理</w:t>
            </w:r>
          </w:p>
        </w:tc>
        <w:tc>
          <w:tcPr>
            <w:tcW w:w="3309" w:type="dxa"/>
            <w:vAlign w:val="top"/>
            <w:tcBorders>
              <w:bottom w:val="single" w:color="000000" w:sz="2" w:space="0"/>
              <w:top w:val="single" w:color="000000" w:sz="2" w:space="0"/>
            </w:tcBorders>
          </w:tcPr>
          <w:p>
            <w:pPr>
              <w:ind w:left="19"/>
              <w:spacing w:before="185" w:line="228" w:lineRule="auto"/>
              <w:rPr>
                <w:rFonts w:ascii="SimSun" w:hAnsi="SimSun" w:eastAsia="SimSun" w:cs="SimSun"/>
                <w:sz w:val="12"/>
                <w:szCs w:val="12"/>
              </w:rPr>
            </w:pPr>
            <w:r>
              <w:rPr>
                <w:rFonts w:ascii="SimSun" w:hAnsi="SimSun" w:eastAsia="SimSun" w:cs="SimSun"/>
                <w:sz w:val="12"/>
                <w:szCs w:val="12"/>
                <w:spacing w:val="8"/>
              </w:rPr>
              <w:t>采煤工</w:t>
            </w:r>
            <w:r>
              <w:rPr>
                <w:rFonts w:ascii="SimSun" w:hAnsi="SimSun" w:eastAsia="SimSun" w:cs="SimSun"/>
                <w:sz w:val="12"/>
                <w:szCs w:val="12"/>
                <w:spacing w:val="4"/>
              </w:rPr>
              <w:t>作面必须及时支护，严禁空顶作业。</w:t>
            </w:r>
          </w:p>
        </w:tc>
        <w:tc>
          <w:tcPr>
            <w:tcW w:w="1917" w:type="dxa"/>
            <w:vAlign w:val="top"/>
            <w:vMerge w:val="restart"/>
            <w:tcBorders>
              <w:bottom w:val="non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ind w:left="25" w:right="122"/>
              <w:spacing w:before="39" w:line="23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8"/>
              </w:rPr>
              <w:t>煤</w:t>
            </w:r>
            <w:r>
              <w:rPr>
                <w:rFonts w:ascii="SimSun" w:hAnsi="SimSun" w:eastAsia="SimSun" w:cs="SimSun"/>
                <w:sz w:val="12"/>
                <w:szCs w:val="12"/>
                <w:spacing w:val="5"/>
              </w:rPr>
              <w:t>工作面作业规程，安全措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矿压观测记录，回采地质说</w:t>
            </w:r>
            <w:r>
              <w:rPr>
                <w:rFonts w:ascii="SimSun" w:hAnsi="SimSun" w:eastAsia="SimSun" w:cs="SimSun"/>
                <w:sz w:val="12"/>
                <w:szCs w:val="12"/>
              </w:rPr>
              <w:t xml:space="preserve"> </w:t>
            </w:r>
            <w:r>
              <w:rPr>
                <w:rFonts w:ascii="SimSun" w:hAnsi="SimSun" w:eastAsia="SimSun" w:cs="SimSun"/>
                <w:sz w:val="12"/>
                <w:szCs w:val="12"/>
                <w:spacing w:val="4"/>
              </w:rPr>
              <w:t>明书，充填开采专项设计</w:t>
            </w:r>
            <w:r>
              <w:rPr>
                <w:rFonts w:ascii="SimSun" w:hAnsi="SimSun" w:eastAsia="SimSun" w:cs="SimSun"/>
                <w:sz w:val="12"/>
                <w:szCs w:val="12"/>
                <w:spacing w:val="2"/>
              </w:rPr>
              <w:t>。</w:t>
            </w:r>
          </w:p>
          <w:p>
            <w:pPr>
              <w:ind w:left="26"/>
              <w:spacing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1"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67" w:hRule="atLeast"/>
        </w:trPr>
        <w:tc>
          <w:tcPr>
            <w:tcW w:w="516" w:type="dxa"/>
            <w:vAlign w:val="top"/>
            <w:tcBorders>
              <w:bottom w:val="single" w:color="000000" w:sz="2" w:space="0"/>
              <w:top w:val="single" w:color="000000" w:sz="2" w:space="0"/>
            </w:tcBorders>
          </w:tcPr>
          <w:p>
            <w:pPr>
              <w:spacing w:line="36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hanging="2"/>
              <w:spacing w:before="151" w:line="236" w:lineRule="auto"/>
              <w:rPr>
                <w:rFonts w:ascii="SimSun" w:hAnsi="SimSun" w:eastAsia="SimSun" w:cs="SimSun"/>
                <w:sz w:val="12"/>
                <w:szCs w:val="12"/>
              </w:rPr>
            </w:pPr>
            <w:r>
              <w:rPr>
                <w:rFonts w:ascii="SimSun" w:hAnsi="SimSun" w:eastAsia="SimSun" w:cs="SimSun"/>
                <w:sz w:val="12"/>
                <w:szCs w:val="12"/>
                <w:spacing w:val="6"/>
              </w:rPr>
              <w:t>采煤工作面用充填法控制顶板时，必须及时充填。控顶</w:t>
            </w:r>
            <w:r>
              <w:rPr>
                <w:rFonts w:ascii="SimSun" w:hAnsi="SimSun" w:eastAsia="SimSun" w:cs="SimSun"/>
                <w:sz w:val="12"/>
                <w:szCs w:val="12"/>
                <w:spacing w:val="1"/>
              </w:rPr>
              <w:t>距</w:t>
            </w:r>
            <w:r>
              <w:rPr>
                <w:rFonts w:ascii="SimSun" w:hAnsi="SimSun" w:eastAsia="SimSun" w:cs="SimSun"/>
                <w:sz w:val="12"/>
                <w:szCs w:val="12"/>
              </w:rPr>
              <w:t xml:space="preserve"> </w:t>
            </w:r>
            <w:r>
              <w:rPr>
                <w:rFonts w:ascii="SimSun" w:hAnsi="SimSun" w:eastAsia="SimSun" w:cs="SimSun"/>
                <w:sz w:val="12"/>
                <w:szCs w:val="12"/>
                <w:spacing w:val="6"/>
              </w:rPr>
              <w:t>离符</w:t>
            </w:r>
            <w:r>
              <w:rPr>
                <w:rFonts w:ascii="SimSun" w:hAnsi="SimSun" w:eastAsia="SimSun" w:cs="SimSun"/>
                <w:sz w:val="12"/>
                <w:szCs w:val="12"/>
                <w:spacing w:val="5"/>
              </w:rPr>
              <w:t>合</w:t>
            </w:r>
            <w:r>
              <w:rPr>
                <w:rFonts w:ascii="SimSun" w:hAnsi="SimSun" w:eastAsia="SimSun" w:cs="SimSun"/>
                <w:sz w:val="12"/>
                <w:szCs w:val="12"/>
                <w:spacing w:val="3"/>
              </w:rPr>
              <w:t>超过作业规程规定。</w:t>
            </w:r>
          </w:p>
          <w:p>
            <w:pPr>
              <w:ind w:left="20" w:right="127" w:firstLine="258"/>
              <w:spacing w:line="250" w:lineRule="auto"/>
              <w:rPr>
                <w:rFonts w:ascii="SimSun" w:hAnsi="SimSun" w:eastAsia="SimSun" w:cs="SimSun"/>
                <w:sz w:val="12"/>
                <w:szCs w:val="12"/>
              </w:rPr>
            </w:pPr>
            <w:r>
              <w:rPr>
                <w:rFonts w:ascii="SimSun" w:hAnsi="SimSun" w:eastAsia="SimSun" w:cs="SimSun"/>
                <w:sz w:val="12"/>
                <w:szCs w:val="12"/>
                <w:spacing w:val="6"/>
              </w:rPr>
              <w:t>采用综合机械化充填采煤时，待充填区域的风速应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4"/>
              </w:rPr>
              <w:t>满足工作面最低风速要求</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2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02" w:hRule="atLeast"/>
        </w:trPr>
        <w:tc>
          <w:tcPr>
            <w:tcW w:w="516" w:type="dxa"/>
            <w:vAlign w:val="top"/>
            <w:tcBorders>
              <w:bottom w:val="single" w:color="000000" w:sz="2" w:space="0"/>
              <w:top w:val="single" w:color="000000" w:sz="2" w:space="0"/>
            </w:tcBorders>
          </w:tcPr>
          <w:p>
            <w:pPr>
              <w:ind w:left="193"/>
              <w:spacing w:before="221"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spacing w:before="199" w:line="226" w:lineRule="auto"/>
              <w:rPr>
                <w:rFonts w:ascii="SimSun" w:hAnsi="SimSun" w:eastAsia="SimSun" w:cs="SimSun"/>
                <w:sz w:val="12"/>
                <w:szCs w:val="12"/>
              </w:rPr>
            </w:pPr>
            <w:r>
              <w:rPr>
                <w:rFonts w:ascii="SimSun" w:hAnsi="SimSun" w:eastAsia="SimSun" w:cs="SimSun"/>
                <w:sz w:val="12"/>
                <w:szCs w:val="12"/>
                <w:spacing w:val="5"/>
              </w:rPr>
              <w:t>用水砂充填法控制顶板时，采空区和三角点必须充填满</w:t>
            </w:r>
            <w:r>
              <w:rPr>
                <w:rFonts w:ascii="SimSun" w:hAnsi="SimSun" w:eastAsia="SimSun" w:cs="SimSun"/>
                <w:sz w:val="12"/>
                <w:szCs w:val="12"/>
                <w:spacing w:val="3"/>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47"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28"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建(构)筑物下开</w:t>
            </w:r>
            <w:r>
              <w:rPr>
                <w:rFonts w:ascii="SimSun" w:hAnsi="SimSun" w:eastAsia="SimSun" w:cs="SimSun"/>
                <w:sz w:val="12"/>
                <w:szCs w:val="12"/>
                <w:spacing w:val="4"/>
              </w:rPr>
              <w:t>采</w:t>
            </w:r>
          </w:p>
        </w:tc>
        <w:tc>
          <w:tcPr>
            <w:tcW w:w="3309" w:type="dxa"/>
            <w:vAlign w:val="top"/>
            <w:tcBorders>
              <w:bottom w:val="single" w:color="000000" w:sz="2" w:space="0"/>
              <w:top w:val="single" w:color="000000" w:sz="2" w:space="0"/>
            </w:tcBorders>
          </w:tcPr>
          <w:p>
            <w:pPr>
              <w:ind w:left="22" w:right="133"/>
              <w:spacing w:before="186" w:line="251" w:lineRule="auto"/>
              <w:rPr>
                <w:rFonts w:ascii="SimSun" w:hAnsi="SimSun" w:eastAsia="SimSun" w:cs="SimSun"/>
                <w:sz w:val="12"/>
                <w:szCs w:val="12"/>
              </w:rPr>
            </w:pPr>
            <w:r>
              <w:rPr>
                <w:rFonts w:ascii="SimSun" w:hAnsi="SimSun" w:eastAsia="SimSun" w:cs="SimSun"/>
                <w:sz w:val="12"/>
                <w:szCs w:val="12"/>
                <w:spacing w:val="10"/>
              </w:rPr>
              <w:t>必须设</w:t>
            </w:r>
            <w:r>
              <w:rPr>
                <w:rFonts w:ascii="SimSun" w:hAnsi="SimSun" w:eastAsia="SimSun" w:cs="SimSun"/>
                <w:sz w:val="12"/>
                <w:szCs w:val="12"/>
                <w:spacing w:val="8"/>
              </w:rPr>
              <w:t>立</w:t>
            </w:r>
            <w:r>
              <w:rPr>
                <w:rFonts w:ascii="SimSun" w:hAnsi="SimSun" w:eastAsia="SimSun" w:cs="SimSun"/>
                <w:sz w:val="12"/>
                <w:szCs w:val="12"/>
                <w:spacing w:val="5"/>
              </w:rPr>
              <w:t>观测站，观测地表和岩层移动与变形，查明垮落</w:t>
            </w:r>
            <w:r>
              <w:rPr>
                <w:rFonts w:ascii="SimSun" w:hAnsi="SimSun" w:eastAsia="SimSun" w:cs="SimSun"/>
                <w:sz w:val="12"/>
                <w:szCs w:val="12"/>
              </w:rPr>
              <w:t xml:space="preserve"> </w:t>
            </w:r>
            <w:r>
              <w:rPr>
                <w:rFonts w:ascii="SimSun" w:hAnsi="SimSun" w:eastAsia="SimSun" w:cs="SimSun"/>
                <w:sz w:val="12"/>
                <w:szCs w:val="12"/>
                <w:spacing w:val="5"/>
              </w:rPr>
              <w:t>带和导水裂缝带的高度，以及水文地质条件变化等情况</w:t>
            </w:r>
            <w:r>
              <w:rPr>
                <w:rFonts w:ascii="SimSun" w:hAnsi="SimSun" w:eastAsia="SimSun" w:cs="SimSun"/>
                <w:sz w:val="12"/>
                <w:szCs w:val="12"/>
                <w:spacing w:val="2"/>
              </w:rPr>
              <w:t>。</w:t>
            </w:r>
          </w:p>
        </w:tc>
        <w:tc>
          <w:tcPr>
            <w:tcW w:w="1917" w:type="dxa"/>
            <w:vAlign w:val="top"/>
            <w:vMerge w:val="restart"/>
            <w:tcBorders>
              <w:bottom w:val="non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4" w:right="122" w:firstLine="1"/>
              <w:spacing w:before="39" w:line="246"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设计，审批文件，水文地质</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，井上下对照图，试采总结</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，地表与岩层移动观测台账</w:t>
            </w:r>
          </w:p>
          <w:p>
            <w:pPr>
              <w:ind w:left="38"/>
              <w:spacing w:before="61" w:line="63" w:lineRule="exact"/>
              <w:rPr>
                <w:rFonts w:ascii="SimSun" w:hAnsi="SimSun" w:eastAsia="SimSun" w:cs="SimSun"/>
                <w:sz w:val="12"/>
                <w:szCs w:val="12"/>
              </w:rPr>
            </w:pPr>
            <w:r>
              <w:rPr>
                <w:rFonts w:ascii="SimSun" w:hAnsi="SimSun" w:eastAsia="SimSun" w:cs="SimSun"/>
                <w:sz w:val="12"/>
                <w:szCs w:val="12"/>
                <w:position w:val="1"/>
              </w:rPr>
              <w:t>。</w:t>
            </w:r>
          </w:p>
          <w:p>
            <w:pPr>
              <w:ind w:left="26"/>
              <w:spacing w:before="10"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0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931" w:hRule="atLeast"/>
        </w:trPr>
        <w:tc>
          <w:tcPr>
            <w:tcW w:w="516" w:type="dxa"/>
            <w:vAlign w:val="top"/>
            <w:tcBorders>
              <w:bottom w:val="single" w:color="000000" w:sz="2" w:space="0"/>
              <w:top w:val="single" w:color="000000" w:sz="2" w:space="0"/>
            </w:tcBorders>
          </w:tcPr>
          <w:p>
            <w:pPr>
              <w:spacing w:line="39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95" w:lineRule="auto"/>
              <w:rPr>
                <w:rFonts w:ascii="Arial"/>
                <w:sz w:val="21"/>
              </w:rPr>
            </w:pPr>
            <w:r/>
          </w:p>
          <w:p>
            <w:pPr>
              <w:ind w:left="30" w:right="133" w:hanging="8"/>
              <w:spacing w:before="39" w:line="251" w:lineRule="auto"/>
              <w:rPr>
                <w:rFonts w:ascii="SimSun" w:hAnsi="SimSun" w:eastAsia="SimSun" w:cs="SimSun"/>
                <w:sz w:val="12"/>
                <w:szCs w:val="12"/>
              </w:rPr>
            </w:pPr>
            <w:r>
              <w:rPr>
                <w:rFonts w:ascii="SimSun" w:hAnsi="SimSun" w:eastAsia="SimSun" w:cs="SimSun"/>
                <w:sz w:val="12"/>
                <w:szCs w:val="12"/>
                <w:spacing w:val="10"/>
              </w:rPr>
              <w:t>必须经</w:t>
            </w:r>
            <w:r>
              <w:rPr>
                <w:rFonts w:ascii="SimSun" w:hAnsi="SimSun" w:eastAsia="SimSun" w:cs="SimSun"/>
                <w:sz w:val="12"/>
                <w:szCs w:val="12"/>
                <w:spacing w:val="8"/>
              </w:rPr>
              <w:t>过</w:t>
            </w:r>
            <w:r>
              <w:rPr>
                <w:rFonts w:ascii="SimSun" w:hAnsi="SimSun" w:eastAsia="SimSun" w:cs="SimSun"/>
                <w:sz w:val="12"/>
                <w:szCs w:val="12"/>
                <w:spacing w:val="5"/>
              </w:rPr>
              <w:t>试采。试采前，必须按其重要程度以及可能受到</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4"/>
              </w:rPr>
              <w:t>影响，采取相应技术措施并编制开采设计。</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30"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；《建筑物、水体、铁路及</w:t>
            </w:r>
            <w:r>
              <w:rPr>
                <w:rFonts w:ascii="SimSun" w:hAnsi="SimSun" w:eastAsia="SimSun" w:cs="SimSun"/>
                <w:sz w:val="12"/>
                <w:szCs w:val="12"/>
              </w:rPr>
              <w:t xml:space="preserve"> </w:t>
            </w:r>
            <w:r>
              <w:rPr>
                <w:rFonts w:ascii="SimSun" w:hAnsi="SimSun" w:eastAsia="SimSun" w:cs="SimSun"/>
                <w:sz w:val="12"/>
                <w:szCs w:val="12"/>
                <w:spacing w:val="10"/>
              </w:rPr>
              <w:t>主</w:t>
            </w:r>
            <w:r>
              <w:rPr>
                <w:rFonts w:ascii="SimSun" w:hAnsi="SimSun" w:eastAsia="SimSun" w:cs="SimSun"/>
                <w:sz w:val="12"/>
                <w:szCs w:val="12"/>
                <w:spacing w:val="9"/>
              </w:rPr>
              <w:t>要</w:t>
            </w:r>
            <w:r>
              <w:rPr>
                <w:rFonts w:ascii="SimSun" w:hAnsi="SimSun" w:eastAsia="SimSun" w:cs="SimSun"/>
                <w:sz w:val="12"/>
                <w:szCs w:val="12"/>
                <w:spacing w:val="5"/>
              </w:rPr>
              <w:t>井巷煤柱留设与压煤开采规</w:t>
            </w:r>
            <w:r>
              <w:rPr>
                <w:rFonts w:ascii="SimSun" w:hAnsi="SimSun" w:eastAsia="SimSun" w:cs="SimSun"/>
                <w:sz w:val="12"/>
                <w:szCs w:val="12"/>
              </w:rPr>
              <w:t xml:space="preserve"> </w:t>
            </w:r>
            <w:r>
              <w:rPr>
                <w:rFonts w:ascii="SimSun" w:hAnsi="SimSun" w:eastAsia="SimSun" w:cs="SimSun"/>
                <w:sz w:val="12"/>
                <w:szCs w:val="12"/>
                <w:spacing w:val="2"/>
              </w:rPr>
              <w:t>范》</w:t>
            </w:r>
            <w:r>
              <w:rPr>
                <w:rFonts w:ascii="SimSun" w:hAnsi="SimSun" w:eastAsia="SimSun" w:cs="SimSun"/>
                <w:sz w:val="12"/>
                <w:szCs w:val="12"/>
                <w:spacing w:val="2"/>
              </w:rPr>
              <w:t xml:space="preserve">   </w:t>
            </w:r>
            <w:r>
              <w:rPr>
                <w:rFonts w:ascii="SimSun" w:hAnsi="SimSun" w:eastAsia="SimSun" w:cs="SimSun"/>
                <w:sz w:val="12"/>
                <w:szCs w:val="12"/>
                <w:spacing w:val="2"/>
              </w:rPr>
              <w:t>(</w:t>
            </w:r>
            <w:r>
              <w:rPr>
                <w:rFonts w:ascii="SimSun" w:hAnsi="SimSun" w:eastAsia="SimSun" w:cs="SimSun"/>
                <w:sz w:val="12"/>
                <w:szCs w:val="12"/>
                <w:spacing w:val="1"/>
              </w:rPr>
              <w:t>安监总煤装〔2017〕66</w:t>
            </w:r>
            <w:r>
              <w:rPr>
                <w:rFonts w:ascii="SimSun" w:hAnsi="SimSun" w:eastAsia="SimSun" w:cs="SimSun"/>
                <w:sz w:val="12"/>
                <w:szCs w:val="12"/>
              </w:rPr>
              <w:t xml:space="preserve"> </w:t>
            </w:r>
            <w:r>
              <w:rPr>
                <w:rFonts w:ascii="SimSun" w:hAnsi="SimSun" w:eastAsia="SimSun" w:cs="SimSun"/>
                <w:sz w:val="12"/>
                <w:szCs w:val="12"/>
                <w:spacing w:val="18"/>
              </w:rPr>
              <w:t>号</w:t>
            </w:r>
            <w:r>
              <w:rPr>
                <w:rFonts w:ascii="SimSun" w:hAnsi="SimSun" w:eastAsia="SimSun" w:cs="SimSun"/>
                <w:sz w:val="12"/>
                <w:szCs w:val="12"/>
                <w:spacing w:val="17"/>
              </w:rPr>
              <w:t>)。</w:t>
            </w:r>
          </w:p>
        </w:tc>
      </w:tr>
      <w:tr>
        <w:trPr>
          <w:trHeight w:val="836" w:hRule="atLeast"/>
        </w:trPr>
        <w:tc>
          <w:tcPr>
            <w:tcW w:w="516" w:type="dxa"/>
            <w:vAlign w:val="top"/>
            <w:tcBorders>
              <w:bottom w:val="single" w:color="000000" w:sz="2" w:space="0"/>
              <w:top w:val="single" w:color="000000" w:sz="2" w:space="0"/>
            </w:tcBorders>
          </w:tcPr>
          <w:p>
            <w:pPr>
              <w:spacing w:line="34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35" w:line="243" w:lineRule="auto"/>
              <w:rPr>
                <w:rFonts w:ascii="SimSun" w:hAnsi="SimSun" w:eastAsia="SimSun" w:cs="SimSun"/>
                <w:sz w:val="12"/>
                <w:szCs w:val="12"/>
              </w:rPr>
            </w:pPr>
            <w:r>
              <w:rPr>
                <w:rFonts w:ascii="SimSun" w:hAnsi="SimSun" w:eastAsia="SimSun" w:cs="SimSun"/>
                <w:sz w:val="12"/>
                <w:szCs w:val="12"/>
                <w:spacing w:val="6"/>
              </w:rPr>
              <w:t>试采前必须完成地质、水文地质调查，观测点设置以及</w:t>
            </w:r>
            <w:r>
              <w:rPr>
                <w:rFonts w:ascii="SimSun" w:hAnsi="SimSun" w:eastAsia="SimSun" w:cs="SimSun"/>
                <w:sz w:val="12"/>
                <w:szCs w:val="12"/>
                <w:spacing w:val="1"/>
              </w:rPr>
              <w:t>加</w:t>
            </w:r>
            <w:r>
              <w:rPr>
                <w:rFonts w:ascii="SimSun" w:hAnsi="SimSun" w:eastAsia="SimSun" w:cs="SimSun"/>
                <w:sz w:val="12"/>
                <w:szCs w:val="12"/>
              </w:rPr>
              <w:t xml:space="preserve"> </w:t>
            </w:r>
            <w:r>
              <w:rPr>
                <w:rFonts w:ascii="SimSun" w:hAnsi="SimSun" w:eastAsia="SimSun" w:cs="SimSun"/>
                <w:sz w:val="12"/>
                <w:szCs w:val="12"/>
                <w:spacing w:val="6"/>
              </w:rPr>
              <w:t>固和保护等准备工作；试采时必须及时观测，对受到开</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影响的受护体，必须及时维修。试采结束后，必须由原</w:t>
            </w:r>
            <w:r>
              <w:rPr>
                <w:rFonts w:ascii="SimSun" w:hAnsi="SimSun" w:eastAsia="SimSun" w:cs="SimSun"/>
                <w:sz w:val="12"/>
                <w:szCs w:val="12"/>
                <w:spacing w:val="1"/>
              </w:rPr>
              <w:t>试</w:t>
            </w:r>
            <w:r>
              <w:rPr>
                <w:rFonts w:ascii="SimSun" w:hAnsi="SimSun" w:eastAsia="SimSun" w:cs="SimSun"/>
                <w:sz w:val="12"/>
                <w:szCs w:val="12"/>
              </w:rPr>
              <w:t xml:space="preserve"> </w:t>
            </w:r>
            <w:r>
              <w:rPr>
                <w:rFonts w:ascii="SimSun" w:hAnsi="SimSun" w:eastAsia="SimSun" w:cs="SimSun"/>
                <w:sz w:val="12"/>
                <w:szCs w:val="12"/>
                <w:spacing w:val="8"/>
              </w:rPr>
              <w:t>采</w:t>
            </w:r>
            <w:r>
              <w:rPr>
                <w:rFonts w:ascii="SimSun" w:hAnsi="SimSun" w:eastAsia="SimSun" w:cs="SimSun"/>
                <w:sz w:val="12"/>
                <w:szCs w:val="12"/>
                <w:spacing w:val="6"/>
              </w:rPr>
              <w:t>方</w:t>
            </w:r>
            <w:r>
              <w:rPr>
                <w:rFonts w:ascii="SimSun" w:hAnsi="SimSun" w:eastAsia="SimSun" w:cs="SimSun"/>
                <w:sz w:val="12"/>
                <w:szCs w:val="12"/>
                <w:spacing w:val="4"/>
              </w:rPr>
              <w:t>案设计单位提出试采总结报告。</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03" w:hRule="atLeast"/>
        </w:trPr>
        <w:tc>
          <w:tcPr>
            <w:tcW w:w="516" w:type="dxa"/>
            <w:vAlign w:val="top"/>
            <w:tcBorders>
              <w:bottom w:val="single" w:color="000000" w:sz="2" w:space="0"/>
              <w:top w:val="single" w:color="000000" w:sz="2" w:space="0"/>
            </w:tcBorders>
          </w:tcPr>
          <w:p>
            <w:pPr>
              <w:ind w:left="193"/>
              <w:spacing w:before="223"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7"/>
              </w:rPr>
              <w:t>水</w:t>
            </w:r>
            <w:r>
              <w:rPr>
                <w:rFonts w:ascii="SimSun" w:hAnsi="SimSun" w:eastAsia="SimSun" w:cs="SimSun"/>
                <w:sz w:val="12"/>
                <w:szCs w:val="12"/>
                <w:spacing w:val="4"/>
              </w:rPr>
              <w:t>体下开采</w:t>
            </w:r>
          </w:p>
        </w:tc>
        <w:tc>
          <w:tcPr>
            <w:tcW w:w="3309" w:type="dxa"/>
            <w:vAlign w:val="top"/>
            <w:tcBorders>
              <w:bottom w:val="single" w:color="000000" w:sz="2" w:space="0"/>
              <w:top w:val="single" w:color="000000" w:sz="2" w:space="0"/>
            </w:tcBorders>
          </w:tcPr>
          <w:p>
            <w:pPr>
              <w:ind w:left="22" w:right="133"/>
              <w:spacing w:before="123" w:line="251" w:lineRule="auto"/>
              <w:rPr>
                <w:rFonts w:ascii="SimSun" w:hAnsi="SimSun" w:eastAsia="SimSun" w:cs="SimSun"/>
                <w:sz w:val="12"/>
                <w:szCs w:val="12"/>
              </w:rPr>
            </w:pPr>
            <w:r>
              <w:rPr>
                <w:rFonts w:ascii="SimSun" w:hAnsi="SimSun" w:eastAsia="SimSun" w:cs="SimSun"/>
                <w:sz w:val="12"/>
                <w:szCs w:val="12"/>
                <w:spacing w:val="10"/>
              </w:rPr>
              <w:t>必须设</w:t>
            </w:r>
            <w:r>
              <w:rPr>
                <w:rFonts w:ascii="SimSun" w:hAnsi="SimSun" w:eastAsia="SimSun" w:cs="SimSun"/>
                <w:sz w:val="12"/>
                <w:szCs w:val="12"/>
                <w:spacing w:val="8"/>
              </w:rPr>
              <w:t>立</w:t>
            </w:r>
            <w:r>
              <w:rPr>
                <w:rFonts w:ascii="SimSun" w:hAnsi="SimSun" w:eastAsia="SimSun" w:cs="SimSun"/>
                <w:sz w:val="12"/>
                <w:szCs w:val="12"/>
                <w:spacing w:val="5"/>
              </w:rPr>
              <w:t>观测站，观测地表和岩层移动与变形，查明垮落</w:t>
            </w:r>
            <w:r>
              <w:rPr>
                <w:rFonts w:ascii="SimSun" w:hAnsi="SimSun" w:eastAsia="SimSun" w:cs="SimSun"/>
                <w:sz w:val="12"/>
                <w:szCs w:val="12"/>
              </w:rPr>
              <w:t xml:space="preserve"> </w:t>
            </w:r>
            <w:r>
              <w:rPr>
                <w:rFonts w:ascii="SimSun" w:hAnsi="SimSun" w:eastAsia="SimSun" w:cs="SimSun"/>
                <w:sz w:val="12"/>
                <w:szCs w:val="12"/>
                <w:spacing w:val="5"/>
              </w:rPr>
              <w:t>带和导水裂缝带的高度，以及水文地质条件变化等情况</w:t>
            </w:r>
            <w:r>
              <w:rPr>
                <w:rFonts w:ascii="SimSun" w:hAnsi="SimSun" w:eastAsia="SimSun" w:cs="SimSun"/>
                <w:sz w:val="12"/>
                <w:szCs w:val="12"/>
                <w:spacing w:val="2"/>
              </w:rPr>
              <w:t>。</w:t>
            </w:r>
          </w:p>
        </w:tc>
        <w:tc>
          <w:tcPr>
            <w:tcW w:w="1917" w:type="dxa"/>
            <w:vAlign w:val="top"/>
            <w:vMerge w:val="restart"/>
            <w:tcBorders>
              <w:bottom w:val="none" w:color="000000" w:sz="2" w:space="0"/>
              <w:top w:val="single" w:color="000000" w:sz="2" w:space="0"/>
            </w:tcBorders>
          </w:tcPr>
          <w:p>
            <w:pPr>
              <w:spacing w:line="357" w:lineRule="auto"/>
              <w:rPr>
                <w:rFonts w:ascii="Arial"/>
                <w:sz w:val="21"/>
              </w:rPr>
            </w:pPr>
            <w:r/>
          </w:p>
          <w:p>
            <w:pPr>
              <w:spacing w:line="357" w:lineRule="auto"/>
              <w:rPr>
                <w:rFonts w:ascii="Arial"/>
                <w:sz w:val="21"/>
              </w:rPr>
            </w:pPr>
            <w:r/>
          </w:p>
          <w:p>
            <w:pPr>
              <w:ind w:left="24" w:right="122" w:firstLine="1"/>
              <w:spacing w:before="39" w:line="245"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设计，审批文件，水文地质</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，井上下对照图，试采总结</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，地表与岩层移动观测台账</w:t>
            </w:r>
          </w:p>
          <w:p>
            <w:pPr>
              <w:ind w:left="38"/>
              <w:spacing w:before="61" w:line="63" w:lineRule="exact"/>
              <w:rPr>
                <w:rFonts w:ascii="SimSun" w:hAnsi="SimSun" w:eastAsia="SimSun" w:cs="SimSun"/>
                <w:sz w:val="12"/>
                <w:szCs w:val="12"/>
              </w:rPr>
            </w:pPr>
            <w:r>
              <w:rPr>
                <w:rFonts w:ascii="SimSun" w:hAnsi="SimSun" w:eastAsia="SimSun" w:cs="SimSun"/>
                <w:sz w:val="12"/>
                <w:szCs w:val="12"/>
                <w:position w:val="1"/>
              </w:rPr>
              <w:t>。</w:t>
            </w:r>
          </w:p>
          <w:p>
            <w:pPr>
              <w:ind w:left="26"/>
              <w:spacing w:before="10"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48"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914" w:hRule="atLeast"/>
        </w:trPr>
        <w:tc>
          <w:tcPr>
            <w:tcW w:w="516" w:type="dxa"/>
            <w:vAlign w:val="top"/>
            <w:tcBorders>
              <w:bottom w:val="single" w:color="000000" w:sz="2" w:space="0"/>
              <w:top w:val="single" w:color="000000" w:sz="2" w:space="0"/>
            </w:tcBorders>
          </w:tcPr>
          <w:p>
            <w:pPr>
              <w:spacing w:line="38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89" w:lineRule="auto"/>
              <w:rPr>
                <w:rFonts w:ascii="Arial"/>
                <w:sz w:val="21"/>
              </w:rPr>
            </w:pPr>
            <w:r/>
          </w:p>
          <w:p>
            <w:pPr>
              <w:ind w:left="30" w:right="133" w:hanging="8"/>
              <w:spacing w:before="39" w:line="251" w:lineRule="auto"/>
              <w:rPr>
                <w:rFonts w:ascii="SimSun" w:hAnsi="SimSun" w:eastAsia="SimSun" w:cs="SimSun"/>
                <w:sz w:val="12"/>
                <w:szCs w:val="12"/>
              </w:rPr>
            </w:pPr>
            <w:r>
              <w:rPr>
                <w:rFonts w:ascii="SimSun" w:hAnsi="SimSun" w:eastAsia="SimSun" w:cs="SimSun"/>
                <w:sz w:val="12"/>
                <w:szCs w:val="12"/>
                <w:spacing w:val="10"/>
              </w:rPr>
              <w:t>必须经</w:t>
            </w:r>
            <w:r>
              <w:rPr>
                <w:rFonts w:ascii="SimSun" w:hAnsi="SimSun" w:eastAsia="SimSun" w:cs="SimSun"/>
                <w:sz w:val="12"/>
                <w:szCs w:val="12"/>
                <w:spacing w:val="8"/>
              </w:rPr>
              <w:t>过</w:t>
            </w:r>
            <w:r>
              <w:rPr>
                <w:rFonts w:ascii="SimSun" w:hAnsi="SimSun" w:eastAsia="SimSun" w:cs="SimSun"/>
                <w:sz w:val="12"/>
                <w:szCs w:val="12"/>
                <w:spacing w:val="5"/>
              </w:rPr>
              <w:t>试采。试采前，必须按其重要程度以及可能受到</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4"/>
              </w:rPr>
              <w:t>影响，采取相应技术措施并编制开采设计。</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24"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；《建筑物、水体、铁路及</w:t>
            </w:r>
            <w:r>
              <w:rPr>
                <w:rFonts w:ascii="SimSun" w:hAnsi="SimSun" w:eastAsia="SimSun" w:cs="SimSun"/>
                <w:sz w:val="12"/>
                <w:szCs w:val="12"/>
              </w:rPr>
              <w:t xml:space="preserve"> </w:t>
            </w:r>
            <w:r>
              <w:rPr>
                <w:rFonts w:ascii="SimSun" w:hAnsi="SimSun" w:eastAsia="SimSun" w:cs="SimSun"/>
                <w:sz w:val="12"/>
                <w:szCs w:val="12"/>
                <w:spacing w:val="10"/>
              </w:rPr>
              <w:t>主</w:t>
            </w:r>
            <w:r>
              <w:rPr>
                <w:rFonts w:ascii="SimSun" w:hAnsi="SimSun" w:eastAsia="SimSun" w:cs="SimSun"/>
                <w:sz w:val="12"/>
                <w:szCs w:val="12"/>
                <w:spacing w:val="9"/>
              </w:rPr>
              <w:t>要</w:t>
            </w:r>
            <w:r>
              <w:rPr>
                <w:rFonts w:ascii="SimSun" w:hAnsi="SimSun" w:eastAsia="SimSun" w:cs="SimSun"/>
                <w:sz w:val="12"/>
                <w:szCs w:val="12"/>
                <w:spacing w:val="5"/>
              </w:rPr>
              <w:t>井巷煤柱留设与压煤开采规</w:t>
            </w:r>
            <w:r>
              <w:rPr>
                <w:rFonts w:ascii="SimSun" w:hAnsi="SimSun" w:eastAsia="SimSun" w:cs="SimSun"/>
                <w:sz w:val="12"/>
                <w:szCs w:val="12"/>
              </w:rPr>
              <w:t xml:space="preserve"> </w:t>
            </w:r>
            <w:r>
              <w:rPr>
                <w:rFonts w:ascii="SimSun" w:hAnsi="SimSun" w:eastAsia="SimSun" w:cs="SimSun"/>
                <w:sz w:val="12"/>
                <w:szCs w:val="12"/>
                <w:spacing w:val="2"/>
              </w:rPr>
              <w:t>范》</w:t>
            </w:r>
            <w:r>
              <w:rPr>
                <w:rFonts w:ascii="SimSun" w:hAnsi="SimSun" w:eastAsia="SimSun" w:cs="SimSun"/>
                <w:sz w:val="12"/>
                <w:szCs w:val="12"/>
                <w:spacing w:val="2"/>
              </w:rPr>
              <w:t xml:space="preserve">   </w:t>
            </w:r>
            <w:r>
              <w:rPr>
                <w:rFonts w:ascii="SimSun" w:hAnsi="SimSun" w:eastAsia="SimSun" w:cs="SimSun"/>
                <w:sz w:val="12"/>
                <w:szCs w:val="12"/>
                <w:spacing w:val="2"/>
              </w:rPr>
              <w:t>(</w:t>
            </w:r>
            <w:r>
              <w:rPr>
                <w:rFonts w:ascii="SimSun" w:hAnsi="SimSun" w:eastAsia="SimSun" w:cs="SimSun"/>
                <w:sz w:val="12"/>
                <w:szCs w:val="12"/>
                <w:spacing w:val="1"/>
              </w:rPr>
              <w:t>安监总煤装〔2017〕66</w:t>
            </w:r>
            <w:r>
              <w:rPr>
                <w:rFonts w:ascii="SimSun" w:hAnsi="SimSun" w:eastAsia="SimSun" w:cs="SimSun"/>
                <w:sz w:val="12"/>
                <w:szCs w:val="12"/>
              </w:rPr>
              <w:t xml:space="preserve"> </w:t>
            </w:r>
            <w:r>
              <w:rPr>
                <w:rFonts w:ascii="SimSun" w:hAnsi="SimSun" w:eastAsia="SimSun" w:cs="SimSun"/>
                <w:sz w:val="12"/>
                <w:szCs w:val="12"/>
                <w:spacing w:val="18"/>
              </w:rPr>
              <w:t>号</w:t>
            </w:r>
            <w:r>
              <w:rPr>
                <w:rFonts w:ascii="SimSun" w:hAnsi="SimSun" w:eastAsia="SimSun" w:cs="SimSun"/>
                <w:sz w:val="12"/>
                <w:szCs w:val="12"/>
                <w:spacing w:val="17"/>
              </w:rPr>
              <w:t>)。</w:t>
            </w:r>
          </w:p>
        </w:tc>
      </w:tr>
      <w:tr>
        <w:trPr>
          <w:trHeight w:val="812" w:hRule="atLeast"/>
        </w:trPr>
        <w:tc>
          <w:tcPr>
            <w:tcW w:w="516" w:type="dxa"/>
            <w:vAlign w:val="top"/>
            <w:tcBorders>
              <w:bottom w:val="single" w:color="000000" w:sz="2" w:space="0"/>
              <w:top w:val="single" w:color="000000" w:sz="2" w:space="0"/>
            </w:tcBorders>
          </w:tcPr>
          <w:p>
            <w:pPr>
              <w:spacing w:line="335"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26" w:line="243" w:lineRule="auto"/>
              <w:rPr>
                <w:rFonts w:ascii="SimSun" w:hAnsi="SimSun" w:eastAsia="SimSun" w:cs="SimSun"/>
                <w:sz w:val="12"/>
                <w:szCs w:val="12"/>
              </w:rPr>
            </w:pPr>
            <w:r>
              <w:rPr>
                <w:rFonts w:ascii="SimSun" w:hAnsi="SimSun" w:eastAsia="SimSun" w:cs="SimSun"/>
                <w:sz w:val="12"/>
                <w:szCs w:val="12"/>
                <w:spacing w:val="6"/>
              </w:rPr>
              <w:t>试采前必须完成地质、水文地质调查，观测点设置以及</w:t>
            </w:r>
            <w:r>
              <w:rPr>
                <w:rFonts w:ascii="SimSun" w:hAnsi="SimSun" w:eastAsia="SimSun" w:cs="SimSun"/>
                <w:sz w:val="12"/>
                <w:szCs w:val="12"/>
                <w:spacing w:val="1"/>
              </w:rPr>
              <w:t>加</w:t>
            </w:r>
            <w:r>
              <w:rPr>
                <w:rFonts w:ascii="SimSun" w:hAnsi="SimSun" w:eastAsia="SimSun" w:cs="SimSun"/>
                <w:sz w:val="12"/>
                <w:szCs w:val="12"/>
              </w:rPr>
              <w:t xml:space="preserve"> </w:t>
            </w:r>
            <w:r>
              <w:rPr>
                <w:rFonts w:ascii="SimSun" w:hAnsi="SimSun" w:eastAsia="SimSun" w:cs="SimSun"/>
                <w:sz w:val="12"/>
                <w:szCs w:val="12"/>
                <w:spacing w:val="6"/>
              </w:rPr>
              <w:t>固和保护等准备工作；试采时必须及时观测，对受到开</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影响的受护体，必须及时维修。试采结束后，必须由原</w:t>
            </w:r>
            <w:r>
              <w:rPr>
                <w:rFonts w:ascii="SimSun" w:hAnsi="SimSun" w:eastAsia="SimSun" w:cs="SimSun"/>
                <w:sz w:val="12"/>
                <w:szCs w:val="12"/>
                <w:spacing w:val="1"/>
              </w:rPr>
              <w:t>试</w:t>
            </w:r>
            <w:r>
              <w:rPr>
                <w:rFonts w:ascii="SimSun" w:hAnsi="SimSun" w:eastAsia="SimSun" w:cs="SimSun"/>
                <w:sz w:val="12"/>
                <w:szCs w:val="12"/>
              </w:rPr>
              <w:t xml:space="preserve"> </w:t>
            </w:r>
            <w:r>
              <w:rPr>
                <w:rFonts w:ascii="SimSun" w:hAnsi="SimSun" w:eastAsia="SimSun" w:cs="SimSun"/>
                <w:sz w:val="12"/>
                <w:szCs w:val="12"/>
                <w:spacing w:val="8"/>
              </w:rPr>
              <w:t>采</w:t>
            </w:r>
            <w:r>
              <w:rPr>
                <w:rFonts w:ascii="SimSun" w:hAnsi="SimSun" w:eastAsia="SimSun" w:cs="SimSun"/>
                <w:sz w:val="12"/>
                <w:szCs w:val="12"/>
                <w:spacing w:val="6"/>
              </w:rPr>
              <w:t>方</w:t>
            </w:r>
            <w:r>
              <w:rPr>
                <w:rFonts w:ascii="SimSun" w:hAnsi="SimSun" w:eastAsia="SimSun" w:cs="SimSun"/>
                <w:sz w:val="12"/>
                <w:szCs w:val="12"/>
                <w:spacing w:val="4"/>
              </w:rPr>
              <w:t>案设计单位提出试采总结报告。</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0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78" w:hRule="atLeast"/>
        </w:trPr>
        <w:tc>
          <w:tcPr>
            <w:tcW w:w="516" w:type="dxa"/>
            <w:vAlign w:val="top"/>
            <w:tcBorders>
              <w:bottom w:val="single" w:color="000000" w:sz="2" w:space="0"/>
              <w:top w:val="single" w:color="000000" w:sz="2" w:space="0"/>
            </w:tcBorders>
          </w:tcPr>
          <w:p>
            <w:pPr>
              <w:ind w:left="194"/>
              <w:spacing w:before="209" w:line="190" w:lineRule="auto"/>
              <w:rPr>
                <w:rFonts w:ascii="SimSun" w:hAnsi="SimSun" w:eastAsia="SimSun" w:cs="SimSun"/>
                <w:sz w:val="12"/>
                <w:szCs w:val="12"/>
              </w:rPr>
            </w:pPr>
            <w:r>
              <w:rPr>
                <w:rFonts w:ascii="SimSun" w:hAnsi="SimSun" w:eastAsia="SimSun" w:cs="SimSun"/>
                <w:sz w:val="12"/>
                <w:szCs w:val="12"/>
              </w:rPr>
              <w:t>31</w:t>
            </w:r>
          </w:p>
        </w:tc>
        <w:tc>
          <w:tcPr>
            <w:tcW w:w="1114"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铁路下开采</w:t>
            </w:r>
          </w:p>
        </w:tc>
        <w:tc>
          <w:tcPr>
            <w:tcW w:w="3309" w:type="dxa"/>
            <w:vAlign w:val="top"/>
            <w:tcBorders>
              <w:bottom w:val="single" w:color="000000" w:sz="2" w:space="0"/>
              <w:top w:val="single" w:color="000000" w:sz="2" w:space="0"/>
            </w:tcBorders>
          </w:tcPr>
          <w:p>
            <w:pPr>
              <w:ind w:left="22" w:right="133"/>
              <w:spacing w:before="114" w:line="251" w:lineRule="auto"/>
              <w:rPr>
                <w:rFonts w:ascii="SimSun" w:hAnsi="SimSun" w:eastAsia="SimSun" w:cs="SimSun"/>
                <w:sz w:val="12"/>
                <w:szCs w:val="12"/>
              </w:rPr>
            </w:pPr>
            <w:r>
              <w:rPr>
                <w:rFonts w:ascii="SimSun" w:hAnsi="SimSun" w:eastAsia="SimSun" w:cs="SimSun"/>
                <w:sz w:val="12"/>
                <w:szCs w:val="12"/>
                <w:spacing w:val="10"/>
              </w:rPr>
              <w:t>必须设</w:t>
            </w:r>
            <w:r>
              <w:rPr>
                <w:rFonts w:ascii="SimSun" w:hAnsi="SimSun" w:eastAsia="SimSun" w:cs="SimSun"/>
                <w:sz w:val="12"/>
                <w:szCs w:val="12"/>
                <w:spacing w:val="8"/>
              </w:rPr>
              <w:t>立</w:t>
            </w:r>
            <w:r>
              <w:rPr>
                <w:rFonts w:ascii="SimSun" w:hAnsi="SimSun" w:eastAsia="SimSun" w:cs="SimSun"/>
                <w:sz w:val="12"/>
                <w:szCs w:val="12"/>
                <w:spacing w:val="5"/>
              </w:rPr>
              <w:t>观测站，观测地表和岩层移动与变形，查明垮落</w:t>
            </w:r>
            <w:r>
              <w:rPr>
                <w:rFonts w:ascii="SimSun" w:hAnsi="SimSun" w:eastAsia="SimSun" w:cs="SimSun"/>
                <w:sz w:val="12"/>
                <w:szCs w:val="12"/>
              </w:rPr>
              <w:t xml:space="preserve"> </w:t>
            </w:r>
            <w:r>
              <w:rPr>
                <w:rFonts w:ascii="SimSun" w:hAnsi="SimSun" w:eastAsia="SimSun" w:cs="SimSun"/>
                <w:sz w:val="12"/>
                <w:szCs w:val="12"/>
                <w:spacing w:val="5"/>
              </w:rPr>
              <w:t>带和导水裂缝带的高度，以及水文地质条件变化等情况</w:t>
            </w:r>
            <w:r>
              <w:rPr>
                <w:rFonts w:ascii="SimSun" w:hAnsi="SimSun" w:eastAsia="SimSun" w:cs="SimSun"/>
                <w:sz w:val="12"/>
                <w:szCs w:val="12"/>
                <w:spacing w:val="2"/>
              </w:rPr>
              <w:t>。</w:t>
            </w:r>
          </w:p>
        </w:tc>
        <w:tc>
          <w:tcPr>
            <w:tcW w:w="1917" w:type="dxa"/>
            <w:vAlign w:val="top"/>
            <w:vMerge w:val="restart"/>
            <w:tcBorders>
              <w:bottom w:val="non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4" w:right="122" w:firstLine="1"/>
              <w:spacing w:before="39" w:line="246"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设计，审批文件，水文地质</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，井上下对照图，试采总结</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，地表与岩层移动观测台账</w:t>
            </w:r>
          </w:p>
          <w:p>
            <w:pPr>
              <w:ind w:left="38"/>
              <w:spacing w:before="61" w:line="62" w:lineRule="exact"/>
              <w:rPr>
                <w:rFonts w:ascii="SimSun" w:hAnsi="SimSun" w:eastAsia="SimSun" w:cs="SimSun"/>
                <w:sz w:val="12"/>
                <w:szCs w:val="12"/>
              </w:rPr>
            </w:pPr>
            <w:r>
              <w:rPr>
                <w:rFonts w:ascii="SimSun" w:hAnsi="SimSun" w:eastAsia="SimSun" w:cs="SimSun"/>
                <w:sz w:val="12"/>
                <w:szCs w:val="12"/>
                <w:position w:val="1"/>
              </w:rPr>
              <w:t>。</w:t>
            </w:r>
          </w:p>
          <w:p>
            <w:pPr>
              <w:ind w:left="26"/>
              <w:spacing w:before="10"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5" w:line="22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996" w:hRule="atLeast"/>
        </w:trPr>
        <w:tc>
          <w:tcPr>
            <w:tcW w:w="516" w:type="dxa"/>
            <w:vAlign w:val="top"/>
            <w:tcBorders>
              <w:bottom w:val="single" w:color="000000" w:sz="2" w:space="0"/>
              <w:top w:val="single" w:color="000000" w:sz="2" w:space="0"/>
            </w:tcBorders>
          </w:tcPr>
          <w:p>
            <w:pPr>
              <w:spacing w:line="42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32" w:lineRule="auto"/>
              <w:rPr>
                <w:rFonts w:ascii="Arial"/>
                <w:sz w:val="21"/>
              </w:rPr>
            </w:pPr>
            <w:r/>
          </w:p>
          <w:p>
            <w:pPr>
              <w:ind w:left="30" w:right="133" w:hanging="8"/>
              <w:spacing w:before="39" w:line="251" w:lineRule="auto"/>
              <w:rPr>
                <w:rFonts w:ascii="SimSun" w:hAnsi="SimSun" w:eastAsia="SimSun" w:cs="SimSun"/>
                <w:sz w:val="12"/>
                <w:szCs w:val="12"/>
              </w:rPr>
            </w:pPr>
            <w:r>
              <w:rPr>
                <w:rFonts w:ascii="SimSun" w:hAnsi="SimSun" w:eastAsia="SimSun" w:cs="SimSun"/>
                <w:sz w:val="12"/>
                <w:szCs w:val="12"/>
                <w:spacing w:val="10"/>
              </w:rPr>
              <w:t>必须经</w:t>
            </w:r>
            <w:r>
              <w:rPr>
                <w:rFonts w:ascii="SimSun" w:hAnsi="SimSun" w:eastAsia="SimSun" w:cs="SimSun"/>
                <w:sz w:val="12"/>
                <w:szCs w:val="12"/>
                <w:spacing w:val="8"/>
              </w:rPr>
              <w:t>过</w:t>
            </w:r>
            <w:r>
              <w:rPr>
                <w:rFonts w:ascii="SimSun" w:hAnsi="SimSun" w:eastAsia="SimSun" w:cs="SimSun"/>
                <w:sz w:val="12"/>
                <w:szCs w:val="12"/>
                <w:spacing w:val="5"/>
              </w:rPr>
              <w:t>试采。试采前，必须按其重要程度以及可能受到</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4"/>
              </w:rPr>
              <w:t>影响，采取相应技术措施并编制开采设计。</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67" w:line="23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；《建筑物、水体、铁路及</w:t>
            </w:r>
            <w:r>
              <w:rPr>
                <w:rFonts w:ascii="SimSun" w:hAnsi="SimSun" w:eastAsia="SimSun" w:cs="SimSun"/>
                <w:sz w:val="12"/>
                <w:szCs w:val="12"/>
              </w:rPr>
              <w:t xml:space="preserve"> </w:t>
            </w:r>
            <w:r>
              <w:rPr>
                <w:rFonts w:ascii="SimSun" w:hAnsi="SimSun" w:eastAsia="SimSun" w:cs="SimSun"/>
                <w:sz w:val="12"/>
                <w:szCs w:val="12"/>
                <w:spacing w:val="10"/>
              </w:rPr>
              <w:t>主</w:t>
            </w:r>
            <w:r>
              <w:rPr>
                <w:rFonts w:ascii="SimSun" w:hAnsi="SimSun" w:eastAsia="SimSun" w:cs="SimSun"/>
                <w:sz w:val="12"/>
                <w:szCs w:val="12"/>
                <w:spacing w:val="9"/>
              </w:rPr>
              <w:t>要</w:t>
            </w:r>
            <w:r>
              <w:rPr>
                <w:rFonts w:ascii="SimSun" w:hAnsi="SimSun" w:eastAsia="SimSun" w:cs="SimSun"/>
                <w:sz w:val="12"/>
                <w:szCs w:val="12"/>
                <w:spacing w:val="5"/>
              </w:rPr>
              <w:t>井巷煤柱留设与压煤开采规</w:t>
            </w:r>
            <w:r>
              <w:rPr>
                <w:rFonts w:ascii="SimSun" w:hAnsi="SimSun" w:eastAsia="SimSun" w:cs="SimSun"/>
                <w:sz w:val="12"/>
                <w:szCs w:val="12"/>
              </w:rPr>
              <w:t xml:space="preserve"> </w:t>
            </w:r>
            <w:r>
              <w:rPr>
                <w:rFonts w:ascii="SimSun" w:hAnsi="SimSun" w:eastAsia="SimSun" w:cs="SimSun"/>
                <w:sz w:val="12"/>
                <w:szCs w:val="12"/>
                <w:spacing w:val="2"/>
              </w:rPr>
              <w:t>范》</w:t>
            </w:r>
            <w:r>
              <w:rPr>
                <w:rFonts w:ascii="SimSun" w:hAnsi="SimSun" w:eastAsia="SimSun" w:cs="SimSun"/>
                <w:sz w:val="12"/>
                <w:szCs w:val="12"/>
                <w:spacing w:val="2"/>
              </w:rPr>
              <w:t xml:space="preserve">   </w:t>
            </w:r>
            <w:r>
              <w:rPr>
                <w:rFonts w:ascii="SimSun" w:hAnsi="SimSun" w:eastAsia="SimSun" w:cs="SimSun"/>
                <w:sz w:val="12"/>
                <w:szCs w:val="12"/>
                <w:spacing w:val="2"/>
              </w:rPr>
              <w:t>(</w:t>
            </w:r>
            <w:r>
              <w:rPr>
                <w:rFonts w:ascii="SimSun" w:hAnsi="SimSun" w:eastAsia="SimSun" w:cs="SimSun"/>
                <w:sz w:val="12"/>
                <w:szCs w:val="12"/>
                <w:spacing w:val="1"/>
              </w:rPr>
              <w:t>安监总煤装〔2017〕66</w:t>
            </w:r>
            <w:r>
              <w:rPr>
                <w:rFonts w:ascii="SimSun" w:hAnsi="SimSun" w:eastAsia="SimSun" w:cs="SimSun"/>
                <w:sz w:val="12"/>
                <w:szCs w:val="12"/>
              </w:rPr>
              <w:t xml:space="preserve"> </w:t>
            </w:r>
            <w:r>
              <w:rPr>
                <w:rFonts w:ascii="SimSun" w:hAnsi="SimSun" w:eastAsia="SimSun" w:cs="SimSun"/>
                <w:sz w:val="12"/>
                <w:szCs w:val="12"/>
                <w:spacing w:val="18"/>
              </w:rPr>
              <w:t>号</w:t>
            </w:r>
            <w:r>
              <w:rPr>
                <w:rFonts w:ascii="SimSun" w:hAnsi="SimSun" w:eastAsia="SimSun" w:cs="SimSun"/>
                <w:sz w:val="12"/>
                <w:szCs w:val="12"/>
                <w:spacing w:val="17"/>
              </w:rPr>
              <w:t>)。</w:t>
            </w:r>
          </w:p>
        </w:tc>
      </w:tr>
      <w:tr>
        <w:trPr>
          <w:trHeight w:val="853" w:hRule="atLeast"/>
        </w:trPr>
        <w:tc>
          <w:tcPr>
            <w:tcW w:w="516" w:type="dxa"/>
            <w:vAlign w:val="top"/>
            <w:tcBorders>
              <w:bottom w:val="single" w:color="000000" w:sz="2" w:space="0"/>
              <w:top w:val="single" w:color="000000" w:sz="2" w:space="0"/>
            </w:tcBorders>
          </w:tcPr>
          <w:p>
            <w:pPr>
              <w:spacing w:line="357"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48" w:line="243" w:lineRule="auto"/>
              <w:rPr>
                <w:rFonts w:ascii="SimSun" w:hAnsi="SimSun" w:eastAsia="SimSun" w:cs="SimSun"/>
                <w:sz w:val="12"/>
                <w:szCs w:val="12"/>
              </w:rPr>
            </w:pPr>
            <w:r>
              <w:rPr>
                <w:rFonts w:ascii="SimSun" w:hAnsi="SimSun" w:eastAsia="SimSun" w:cs="SimSun"/>
                <w:sz w:val="12"/>
                <w:szCs w:val="12"/>
                <w:spacing w:val="6"/>
              </w:rPr>
              <w:t>试采前必须完成地质、水文地质调查，观测点设置以及</w:t>
            </w:r>
            <w:r>
              <w:rPr>
                <w:rFonts w:ascii="SimSun" w:hAnsi="SimSun" w:eastAsia="SimSun" w:cs="SimSun"/>
                <w:sz w:val="12"/>
                <w:szCs w:val="12"/>
                <w:spacing w:val="1"/>
              </w:rPr>
              <w:t>加</w:t>
            </w:r>
            <w:r>
              <w:rPr>
                <w:rFonts w:ascii="SimSun" w:hAnsi="SimSun" w:eastAsia="SimSun" w:cs="SimSun"/>
                <w:sz w:val="12"/>
                <w:szCs w:val="12"/>
              </w:rPr>
              <w:t xml:space="preserve"> </w:t>
            </w:r>
            <w:r>
              <w:rPr>
                <w:rFonts w:ascii="SimSun" w:hAnsi="SimSun" w:eastAsia="SimSun" w:cs="SimSun"/>
                <w:sz w:val="12"/>
                <w:szCs w:val="12"/>
                <w:spacing w:val="6"/>
              </w:rPr>
              <w:t>固和保护等准备工作；试采时必须及时观测，对受到开</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影响的受护体，必须及时维修。试采结束后，必须由原</w:t>
            </w:r>
            <w:r>
              <w:rPr>
                <w:rFonts w:ascii="SimSun" w:hAnsi="SimSun" w:eastAsia="SimSun" w:cs="SimSun"/>
                <w:sz w:val="12"/>
                <w:szCs w:val="12"/>
                <w:spacing w:val="1"/>
              </w:rPr>
              <w:t>试</w:t>
            </w:r>
            <w:r>
              <w:rPr>
                <w:rFonts w:ascii="SimSun" w:hAnsi="SimSun" w:eastAsia="SimSun" w:cs="SimSun"/>
                <w:sz w:val="12"/>
                <w:szCs w:val="12"/>
              </w:rPr>
              <w:t xml:space="preserve"> </w:t>
            </w:r>
            <w:r>
              <w:rPr>
                <w:rFonts w:ascii="SimSun" w:hAnsi="SimSun" w:eastAsia="SimSun" w:cs="SimSun"/>
                <w:sz w:val="12"/>
                <w:szCs w:val="12"/>
                <w:spacing w:val="5"/>
              </w:rPr>
              <w:t>采方案设计单位提出试采总结报告，报原审批部门备案</w:t>
            </w:r>
            <w:r>
              <w:rPr>
                <w:rFonts w:ascii="SimSun" w:hAnsi="SimSun" w:eastAsia="SimSun" w:cs="SimSun"/>
                <w:sz w:val="12"/>
                <w:szCs w:val="12"/>
                <w:spacing w:val="4"/>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2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62" w:hRule="atLeast"/>
        </w:trPr>
        <w:tc>
          <w:tcPr>
            <w:tcW w:w="516" w:type="dxa"/>
            <w:vAlign w:val="top"/>
            <w:tcBorders>
              <w:bottom w:val="single" w:color="000000" w:sz="2" w:space="0"/>
              <w:top w:val="single" w:color="000000" w:sz="2" w:space="0"/>
            </w:tcBorders>
          </w:tcPr>
          <w:p>
            <w:pPr>
              <w:ind w:left="194"/>
              <w:spacing w:before="204" w:line="189" w:lineRule="auto"/>
              <w:rPr>
                <w:rFonts w:ascii="SimSun" w:hAnsi="SimSun" w:eastAsia="SimSun" w:cs="SimSun"/>
                <w:sz w:val="12"/>
                <w:szCs w:val="12"/>
              </w:rPr>
            </w:pPr>
            <w:r>
              <w:rPr>
                <w:rFonts w:ascii="SimSun" w:hAnsi="SimSun" w:eastAsia="SimSun" w:cs="SimSun"/>
                <w:sz w:val="12"/>
                <w:szCs w:val="12"/>
              </w:rPr>
              <w:t>34</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要井巷煤柱开采</w:t>
            </w:r>
          </w:p>
        </w:tc>
        <w:tc>
          <w:tcPr>
            <w:tcW w:w="3309" w:type="dxa"/>
            <w:vAlign w:val="top"/>
            <w:tcBorders>
              <w:bottom w:val="single" w:color="000000" w:sz="2" w:space="0"/>
              <w:top w:val="single" w:color="000000" w:sz="2" w:space="0"/>
            </w:tcBorders>
          </w:tcPr>
          <w:p>
            <w:pPr>
              <w:ind w:left="22" w:right="133"/>
              <w:spacing w:before="105" w:line="251" w:lineRule="auto"/>
              <w:rPr>
                <w:rFonts w:ascii="SimSun" w:hAnsi="SimSun" w:eastAsia="SimSun" w:cs="SimSun"/>
                <w:sz w:val="12"/>
                <w:szCs w:val="12"/>
              </w:rPr>
            </w:pPr>
            <w:r>
              <w:rPr>
                <w:rFonts w:ascii="SimSun" w:hAnsi="SimSun" w:eastAsia="SimSun" w:cs="SimSun"/>
                <w:sz w:val="12"/>
                <w:szCs w:val="12"/>
                <w:spacing w:val="10"/>
              </w:rPr>
              <w:t>必须设</w:t>
            </w:r>
            <w:r>
              <w:rPr>
                <w:rFonts w:ascii="SimSun" w:hAnsi="SimSun" w:eastAsia="SimSun" w:cs="SimSun"/>
                <w:sz w:val="12"/>
                <w:szCs w:val="12"/>
                <w:spacing w:val="8"/>
              </w:rPr>
              <w:t>立</w:t>
            </w:r>
            <w:r>
              <w:rPr>
                <w:rFonts w:ascii="SimSun" w:hAnsi="SimSun" w:eastAsia="SimSun" w:cs="SimSun"/>
                <w:sz w:val="12"/>
                <w:szCs w:val="12"/>
                <w:spacing w:val="5"/>
              </w:rPr>
              <w:t>观测站，观测地表和岩层移动与变形，查明垮落</w:t>
            </w:r>
            <w:r>
              <w:rPr>
                <w:rFonts w:ascii="SimSun" w:hAnsi="SimSun" w:eastAsia="SimSun" w:cs="SimSun"/>
                <w:sz w:val="12"/>
                <w:szCs w:val="12"/>
              </w:rPr>
              <w:t xml:space="preserve"> </w:t>
            </w:r>
            <w:r>
              <w:rPr>
                <w:rFonts w:ascii="SimSun" w:hAnsi="SimSun" w:eastAsia="SimSun" w:cs="SimSun"/>
                <w:sz w:val="12"/>
                <w:szCs w:val="12"/>
                <w:spacing w:val="5"/>
              </w:rPr>
              <w:t>带和导水裂缝带的高度，以及水文地质条件变化等情况</w:t>
            </w:r>
            <w:r>
              <w:rPr>
                <w:rFonts w:ascii="SimSun" w:hAnsi="SimSun" w:eastAsia="SimSun" w:cs="SimSun"/>
                <w:sz w:val="12"/>
                <w:szCs w:val="12"/>
                <w:spacing w:val="2"/>
              </w:rPr>
              <w:t>。</w:t>
            </w:r>
          </w:p>
        </w:tc>
        <w:tc>
          <w:tcPr>
            <w:tcW w:w="1917"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4" w:right="122" w:firstLine="1"/>
              <w:spacing w:before="39" w:line="243"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设计，审批文件，水文地质</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，井上下对照图，试采总结</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，地表与岩层移动观测台账</w:t>
            </w:r>
            <w:r>
              <w:rPr>
                <w:rFonts w:ascii="SimSun" w:hAnsi="SimSun" w:eastAsia="SimSun" w:cs="SimSun"/>
                <w:sz w:val="12"/>
                <w:szCs w:val="12"/>
              </w:rPr>
              <w:t xml:space="preserve"> </w:t>
            </w:r>
            <w:r>
              <w:rPr>
                <w:rFonts w:ascii="SimSun" w:hAnsi="SimSun" w:eastAsia="SimSun" w:cs="SimSun"/>
                <w:sz w:val="12"/>
                <w:szCs w:val="12"/>
                <w:spacing w:val="2"/>
              </w:rPr>
              <w:t>。现场检查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31" w:line="22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996" w:hRule="atLeast"/>
        </w:trPr>
        <w:tc>
          <w:tcPr>
            <w:tcW w:w="516" w:type="dxa"/>
            <w:vAlign w:val="top"/>
            <w:tcBorders>
              <w:bottom w:val="single" w:color="000000" w:sz="2" w:space="0"/>
              <w:top w:val="single" w:color="000000" w:sz="2" w:space="0"/>
            </w:tcBorders>
          </w:tcPr>
          <w:p>
            <w:pPr>
              <w:spacing w:line="42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32" w:lineRule="auto"/>
              <w:rPr>
                <w:rFonts w:ascii="Arial"/>
                <w:sz w:val="21"/>
              </w:rPr>
            </w:pPr>
            <w:r/>
          </w:p>
          <w:p>
            <w:pPr>
              <w:ind w:left="30" w:right="133" w:hanging="8"/>
              <w:spacing w:before="39" w:line="251" w:lineRule="auto"/>
              <w:rPr>
                <w:rFonts w:ascii="SimSun" w:hAnsi="SimSun" w:eastAsia="SimSun" w:cs="SimSun"/>
                <w:sz w:val="12"/>
                <w:szCs w:val="12"/>
              </w:rPr>
            </w:pPr>
            <w:r>
              <w:rPr>
                <w:rFonts w:ascii="SimSun" w:hAnsi="SimSun" w:eastAsia="SimSun" w:cs="SimSun"/>
                <w:sz w:val="12"/>
                <w:szCs w:val="12"/>
                <w:spacing w:val="10"/>
              </w:rPr>
              <w:t>必须经</w:t>
            </w:r>
            <w:r>
              <w:rPr>
                <w:rFonts w:ascii="SimSun" w:hAnsi="SimSun" w:eastAsia="SimSun" w:cs="SimSun"/>
                <w:sz w:val="12"/>
                <w:szCs w:val="12"/>
                <w:spacing w:val="8"/>
              </w:rPr>
              <w:t>过</w:t>
            </w:r>
            <w:r>
              <w:rPr>
                <w:rFonts w:ascii="SimSun" w:hAnsi="SimSun" w:eastAsia="SimSun" w:cs="SimSun"/>
                <w:sz w:val="12"/>
                <w:szCs w:val="12"/>
                <w:spacing w:val="5"/>
              </w:rPr>
              <w:t>试采。试采前，必须按其重要程度以及可能受到</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4"/>
              </w:rPr>
              <w:t>影响，采取相应技术措施并编制开采设计。</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67" w:line="23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；《建筑物、水体、铁路及</w:t>
            </w:r>
            <w:r>
              <w:rPr>
                <w:rFonts w:ascii="SimSun" w:hAnsi="SimSun" w:eastAsia="SimSun" w:cs="SimSun"/>
                <w:sz w:val="12"/>
                <w:szCs w:val="12"/>
              </w:rPr>
              <w:t xml:space="preserve"> </w:t>
            </w:r>
            <w:r>
              <w:rPr>
                <w:rFonts w:ascii="SimSun" w:hAnsi="SimSun" w:eastAsia="SimSun" w:cs="SimSun"/>
                <w:sz w:val="12"/>
                <w:szCs w:val="12"/>
                <w:spacing w:val="10"/>
              </w:rPr>
              <w:t>主</w:t>
            </w:r>
            <w:r>
              <w:rPr>
                <w:rFonts w:ascii="SimSun" w:hAnsi="SimSun" w:eastAsia="SimSun" w:cs="SimSun"/>
                <w:sz w:val="12"/>
                <w:szCs w:val="12"/>
                <w:spacing w:val="9"/>
              </w:rPr>
              <w:t>要</w:t>
            </w:r>
            <w:r>
              <w:rPr>
                <w:rFonts w:ascii="SimSun" w:hAnsi="SimSun" w:eastAsia="SimSun" w:cs="SimSun"/>
                <w:sz w:val="12"/>
                <w:szCs w:val="12"/>
                <w:spacing w:val="5"/>
              </w:rPr>
              <w:t>井巷煤柱留设与压煤开采规</w:t>
            </w:r>
            <w:r>
              <w:rPr>
                <w:rFonts w:ascii="SimSun" w:hAnsi="SimSun" w:eastAsia="SimSun" w:cs="SimSun"/>
                <w:sz w:val="12"/>
                <w:szCs w:val="12"/>
              </w:rPr>
              <w:t xml:space="preserve"> </w:t>
            </w:r>
            <w:r>
              <w:rPr>
                <w:rFonts w:ascii="SimSun" w:hAnsi="SimSun" w:eastAsia="SimSun" w:cs="SimSun"/>
                <w:sz w:val="12"/>
                <w:szCs w:val="12"/>
                <w:spacing w:val="2"/>
              </w:rPr>
              <w:t>范》</w:t>
            </w:r>
            <w:r>
              <w:rPr>
                <w:rFonts w:ascii="SimSun" w:hAnsi="SimSun" w:eastAsia="SimSun" w:cs="SimSun"/>
                <w:sz w:val="12"/>
                <w:szCs w:val="12"/>
                <w:spacing w:val="2"/>
              </w:rPr>
              <w:t xml:space="preserve">   </w:t>
            </w:r>
            <w:r>
              <w:rPr>
                <w:rFonts w:ascii="SimSun" w:hAnsi="SimSun" w:eastAsia="SimSun" w:cs="SimSun"/>
                <w:sz w:val="12"/>
                <w:szCs w:val="12"/>
                <w:spacing w:val="2"/>
              </w:rPr>
              <w:t>(</w:t>
            </w:r>
            <w:r>
              <w:rPr>
                <w:rFonts w:ascii="SimSun" w:hAnsi="SimSun" w:eastAsia="SimSun" w:cs="SimSun"/>
                <w:sz w:val="12"/>
                <w:szCs w:val="12"/>
                <w:spacing w:val="1"/>
              </w:rPr>
              <w:t>安监总煤装〔2017〕66</w:t>
            </w:r>
            <w:r>
              <w:rPr>
                <w:rFonts w:ascii="SimSun" w:hAnsi="SimSun" w:eastAsia="SimSun" w:cs="SimSun"/>
                <w:sz w:val="12"/>
                <w:szCs w:val="12"/>
              </w:rPr>
              <w:t xml:space="preserve"> </w:t>
            </w:r>
            <w:r>
              <w:rPr>
                <w:rFonts w:ascii="SimSun" w:hAnsi="SimSun" w:eastAsia="SimSun" w:cs="SimSun"/>
                <w:sz w:val="12"/>
                <w:szCs w:val="12"/>
                <w:spacing w:val="18"/>
              </w:rPr>
              <w:t>号</w:t>
            </w:r>
            <w:r>
              <w:rPr>
                <w:rFonts w:ascii="SimSun" w:hAnsi="SimSun" w:eastAsia="SimSun" w:cs="SimSun"/>
                <w:sz w:val="12"/>
                <w:szCs w:val="12"/>
                <w:spacing w:val="17"/>
              </w:rPr>
              <w:t>)。</w:t>
            </w:r>
          </w:p>
        </w:tc>
      </w:tr>
      <w:tr>
        <w:trPr>
          <w:trHeight w:val="756" w:hRule="atLeast"/>
        </w:trPr>
        <w:tc>
          <w:tcPr>
            <w:tcW w:w="516" w:type="dxa"/>
            <w:vAlign w:val="top"/>
            <w:tcBorders>
              <w:bottom w:val="single" w:color="000000" w:sz="2" w:space="0"/>
              <w:top w:val="single" w:color="000000" w:sz="2" w:space="0"/>
            </w:tcBorders>
          </w:tcPr>
          <w:p>
            <w:pPr>
              <w:spacing w:line="30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94" w:line="243" w:lineRule="auto"/>
              <w:rPr>
                <w:rFonts w:ascii="SimSun" w:hAnsi="SimSun" w:eastAsia="SimSun" w:cs="SimSun"/>
                <w:sz w:val="12"/>
                <w:szCs w:val="12"/>
              </w:rPr>
            </w:pPr>
            <w:r>
              <w:rPr>
                <w:rFonts w:ascii="SimSun" w:hAnsi="SimSun" w:eastAsia="SimSun" w:cs="SimSun"/>
                <w:sz w:val="12"/>
                <w:szCs w:val="12"/>
                <w:spacing w:val="6"/>
              </w:rPr>
              <w:t>试采前必须完成地质、水文地质调查，观测点设置以及</w:t>
            </w:r>
            <w:r>
              <w:rPr>
                <w:rFonts w:ascii="SimSun" w:hAnsi="SimSun" w:eastAsia="SimSun" w:cs="SimSun"/>
                <w:sz w:val="12"/>
                <w:szCs w:val="12"/>
                <w:spacing w:val="1"/>
              </w:rPr>
              <w:t>加</w:t>
            </w:r>
            <w:r>
              <w:rPr>
                <w:rFonts w:ascii="SimSun" w:hAnsi="SimSun" w:eastAsia="SimSun" w:cs="SimSun"/>
                <w:sz w:val="12"/>
                <w:szCs w:val="12"/>
              </w:rPr>
              <w:t xml:space="preserve"> </w:t>
            </w:r>
            <w:r>
              <w:rPr>
                <w:rFonts w:ascii="SimSun" w:hAnsi="SimSun" w:eastAsia="SimSun" w:cs="SimSun"/>
                <w:sz w:val="12"/>
                <w:szCs w:val="12"/>
                <w:spacing w:val="6"/>
              </w:rPr>
              <w:t>固和保护等准备工作；试采时必须及时观测，对受到开</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影响的受护体，必须及时维修。试采结束后，必须由原</w:t>
            </w:r>
            <w:r>
              <w:rPr>
                <w:rFonts w:ascii="SimSun" w:hAnsi="SimSun" w:eastAsia="SimSun" w:cs="SimSun"/>
                <w:sz w:val="12"/>
                <w:szCs w:val="12"/>
                <w:spacing w:val="1"/>
              </w:rPr>
              <w:t>试</w:t>
            </w:r>
            <w:r>
              <w:rPr>
                <w:rFonts w:ascii="SimSun" w:hAnsi="SimSun" w:eastAsia="SimSun" w:cs="SimSun"/>
                <w:sz w:val="12"/>
                <w:szCs w:val="12"/>
              </w:rPr>
              <w:t xml:space="preserve"> </w:t>
            </w:r>
            <w:r>
              <w:rPr>
                <w:rFonts w:ascii="SimSun" w:hAnsi="SimSun" w:eastAsia="SimSun" w:cs="SimSun"/>
                <w:sz w:val="12"/>
                <w:szCs w:val="12"/>
                <w:spacing w:val="8"/>
              </w:rPr>
              <w:t>采</w:t>
            </w:r>
            <w:r>
              <w:rPr>
                <w:rFonts w:ascii="SimSun" w:hAnsi="SimSun" w:eastAsia="SimSun" w:cs="SimSun"/>
                <w:sz w:val="12"/>
                <w:szCs w:val="12"/>
                <w:spacing w:val="6"/>
              </w:rPr>
              <w:t>方</w:t>
            </w:r>
            <w:r>
              <w:rPr>
                <w:rFonts w:ascii="SimSun" w:hAnsi="SimSun" w:eastAsia="SimSun" w:cs="SimSun"/>
                <w:sz w:val="12"/>
                <w:szCs w:val="12"/>
                <w:spacing w:val="4"/>
              </w:rPr>
              <w:t>案设计单位提出试采总结报告。</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7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四条。</w:t>
            </w:r>
          </w:p>
        </w:tc>
      </w:tr>
    </w:tbl>
    <w:p>
      <w:pPr>
        <w:rPr>
          <w:rFonts w:ascii="Arial"/>
          <w:sz w:val="21"/>
        </w:rPr>
      </w:pPr>
      <w:r/>
    </w:p>
    <w:p>
      <w:pPr>
        <w:sectPr>
          <w:footerReference w:type="default" r:id="rId6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400" w:hRule="atLeast"/>
        </w:trPr>
        <w:tc>
          <w:tcPr>
            <w:tcW w:w="517" w:type="dxa"/>
            <w:vAlign w:val="top"/>
            <w:tcBorders>
              <w:bottom w:val="single" w:color="000000" w:sz="2" w:space="0"/>
              <w:top w:val="single" w:color="000000" w:sz="2" w:space="0"/>
            </w:tcBorders>
          </w:tcPr>
          <w:p>
            <w:pPr>
              <w:spacing w:line="313" w:lineRule="auto"/>
              <w:rPr>
                <w:rFonts w:ascii="Arial"/>
                <w:sz w:val="21"/>
              </w:rPr>
            </w:pPr>
            <w:r/>
          </w:p>
          <w:p>
            <w:pPr>
              <w:spacing w:line="313"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37</w:t>
            </w:r>
          </w:p>
        </w:tc>
        <w:tc>
          <w:tcPr>
            <w:tcW w:w="1112" w:type="dxa"/>
            <w:vAlign w:val="top"/>
            <w:tcBorders>
              <w:bottom w:val="single" w:color="000000" w:sz="2" w:space="0"/>
              <w:top w:val="single" w:color="000000" w:sz="2" w:space="0"/>
            </w:tcBorders>
          </w:tcPr>
          <w:p>
            <w:pPr>
              <w:spacing w:line="263" w:lineRule="auto"/>
              <w:rPr>
                <w:rFonts w:ascii="Arial"/>
                <w:sz w:val="21"/>
              </w:rPr>
            </w:pPr>
            <w:r/>
          </w:p>
          <w:p>
            <w:pPr>
              <w:spacing w:line="264" w:lineRule="auto"/>
              <w:rPr>
                <w:rFonts w:ascii="Arial"/>
                <w:sz w:val="21"/>
              </w:rPr>
            </w:pPr>
            <w:r/>
          </w:p>
          <w:p>
            <w:pPr>
              <w:ind w:left="21" w:right="79" w:hanging="2"/>
              <w:spacing w:before="39" w:line="251" w:lineRule="auto"/>
              <w:rPr>
                <w:rFonts w:ascii="SimSun" w:hAnsi="SimSun" w:eastAsia="SimSun" w:cs="SimSun"/>
                <w:sz w:val="12"/>
                <w:szCs w:val="12"/>
              </w:rPr>
            </w:pPr>
            <w:r>
              <w:rPr>
                <w:rFonts w:ascii="SimSun" w:hAnsi="SimSun" w:eastAsia="SimSun" w:cs="SimSun"/>
                <w:sz w:val="12"/>
                <w:szCs w:val="12"/>
                <w:spacing w:val="8"/>
              </w:rPr>
              <w:t>滚</w:t>
            </w:r>
            <w:r>
              <w:rPr>
                <w:rFonts w:ascii="SimSun" w:hAnsi="SimSun" w:eastAsia="SimSun" w:cs="SimSun"/>
                <w:sz w:val="12"/>
                <w:szCs w:val="12"/>
                <w:spacing w:val="5"/>
              </w:rPr>
              <w:t>筒式采煤机安全</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1" w:type="dxa"/>
            <w:vAlign w:val="top"/>
            <w:tcBorders>
              <w:bottom w:val="single" w:color="000000" w:sz="2" w:space="0"/>
              <w:top w:val="single" w:color="000000" w:sz="2" w:space="0"/>
            </w:tcBorders>
          </w:tcPr>
          <w:p>
            <w:pPr>
              <w:ind w:left="20" w:right="131"/>
              <w:spacing w:before="109" w:line="236" w:lineRule="auto"/>
              <w:rPr>
                <w:rFonts w:ascii="SimSun" w:hAnsi="SimSun" w:eastAsia="SimSun" w:cs="SimSun"/>
                <w:sz w:val="12"/>
                <w:szCs w:val="12"/>
              </w:rPr>
            </w:pPr>
            <w:r>
              <w:rPr>
                <w:rFonts w:ascii="SimSun" w:hAnsi="SimSun" w:eastAsia="SimSun" w:cs="SimSun"/>
                <w:sz w:val="12"/>
                <w:szCs w:val="12"/>
                <w:spacing w:val="6"/>
              </w:rPr>
              <w:t>采煤机停止工作或检修时，必须切断采煤机前级供电开</w:t>
            </w:r>
            <w:r>
              <w:rPr>
                <w:rFonts w:ascii="SimSun" w:hAnsi="SimSun" w:eastAsia="SimSun" w:cs="SimSun"/>
                <w:sz w:val="12"/>
                <w:szCs w:val="12"/>
                <w:spacing w:val="1"/>
              </w:rPr>
              <w:t>关</w:t>
            </w:r>
            <w:r>
              <w:rPr>
                <w:rFonts w:ascii="SimSun" w:hAnsi="SimSun" w:eastAsia="SimSun" w:cs="SimSun"/>
                <w:sz w:val="12"/>
                <w:szCs w:val="12"/>
              </w:rPr>
              <w:t xml:space="preserve"> </w:t>
            </w:r>
            <w:r>
              <w:rPr>
                <w:rFonts w:ascii="SimSun" w:hAnsi="SimSun" w:eastAsia="SimSun" w:cs="SimSun"/>
                <w:sz w:val="12"/>
                <w:szCs w:val="12"/>
                <w:spacing w:val="6"/>
              </w:rPr>
              <w:t>电源并断开其隔离开关，断开采煤机隔离开关，打开截</w:t>
            </w:r>
            <w:r>
              <w:rPr>
                <w:rFonts w:ascii="SimSun" w:hAnsi="SimSun" w:eastAsia="SimSun" w:cs="SimSun"/>
                <w:sz w:val="12"/>
                <w:szCs w:val="12"/>
                <w:spacing w:val="1"/>
              </w:rPr>
              <w:t>割</w:t>
            </w:r>
            <w:r>
              <w:rPr>
                <w:rFonts w:ascii="SimSun" w:hAnsi="SimSun" w:eastAsia="SimSun" w:cs="SimSun"/>
                <w:sz w:val="12"/>
                <w:szCs w:val="12"/>
              </w:rPr>
              <w:t xml:space="preserve"> </w:t>
            </w:r>
            <w:r>
              <w:rPr>
                <w:rFonts w:ascii="SimSun" w:hAnsi="SimSun" w:eastAsia="SimSun" w:cs="SimSun"/>
                <w:sz w:val="12"/>
                <w:szCs w:val="12"/>
                <w:spacing w:val="10"/>
              </w:rPr>
              <w:t>部离合</w:t>
            </w:r>
            <w:r>
              <w:rPr>
                <w:rFonts w:ascii="SimSun" w:hAnsi="SimSun" w:eastAsia="SimSun" w:cs="SimSun"/>
                <w:sz w:val="12"/>
                <w:szCs w:val="12"/>
                <w:spacing w:val="8"/>
              </w:rPr>
              <w:t>器</w:t>
            </w:r>
            <w:r>
              <w:rPr>
                <w:rFonts w:ascii="SimSun" w:hAnsi="SimSun" w:eastAsia="SimSun" w:cs="SimSun"/>
                <w:sz w:val="12"/>
                <w:szCs w:val="12"/>
                <w:spacing w:val="5"/>
              </w:rPr>
              <w:t>。工作面倾角在15°以上时，必须有可靠的防滑</w:t>
            </w:r>
            <w:r>
              <w:rPr>
                <w:rFonts w:ascii="SimSun" w:hAnsi="SimSun" w:eastAsia="SimSun" w:cs="SimSun"/>
                <w:sz w:val="12"/>
                <w:szCs w:val="12"/>
              </w:rPr>
              <w:t xml:space="preserve"> </w:t>
            </w:r>
            <w:r>
              <w:rPr>
                <w:rFonts w:ascii="SimSun" w:hAnsi="SimSun" w:eastAsia="SimSun" w:cs="SimSun"/>
                <w:sz w:val="12"/>
                <w:szCs w:val="12"/>
                <w:spacing w:val="-2"/>
              </w:rPr>
              <w:t>装置。</w:t>
            </w:r>
          </w:p>
          <w:p>
            <w:pPr>
              <w:ind w:left="21" w:right="124" w:firstLine="259"/>
              <w:spacing w:line="243" w:lineRule="auto"/>
              <w:rPr>
                <w:rFonts w:ascii="SimSun" w:hAnsi="SimSun" w:eastAsia="SimSun" w:cs="SimSun"/>
                <w:sz w:val="12"/>
                <w:szCs w:val="12"/>
              </w:rPr>
            </w:pPr>
            <w:r>
              <w:rPr>
                <w:rFonts w:ascii="SimSun" w:hAnsi="SimSun" w:eastAsia="SimSun" w:cs="SimSun"/>
                <w:sz w:val="12"/>
                <w:szCs w:val="12"/>
                <w:spacing w:val="6"/>
              </w:rPr>
              <w:t>更换截齿和滚筒时，采煤机上下3</w:t>
            </w:r>
            <w:r>
              <w:rPr>
                <w:rFonts w:ascii="SimSun" w:hAnsi="SimSun" w:eastAsia="SimSun" w:cs="SimSun"/>
                <w:sz w:val="12"/>
                <w:szCs w:val="12"/>
              </w:rPr>
              <w:t>m</w:t>
            </w:r>
            <w:r>
              <w:rPr>
                <w:rFonts w:ascii="SimSun" w:hAnsi="SimSun" w:eastAsia="SimSun" w:cs="SimSun"/>
                <w:sz w:val="12"/>
                <w:szCs w:val="12"/>
                <w:spacing w:val="6"/>
              </w:rPr>
              <w:t>范围内，必须护</w:t>
            </w:r>
            <w:r>
              <w:rPr>
                <w:rFonts w:ascii="SimSun" w:hAnsi="SimSun" w:eastAsia="SimSun" w:cs="SimSun"/>
                <w:sz w:val="12"/>
                <w:szCs w:val="12"/>
                <w:spacing w:val="2"/>
              </w:rPr>
              <w:t>帮</w:t>
            </w:r>
            <w:r>
              <w:rPr>
                <w:rFonts w:ascii="SimSun" w:hAnsi="SimSun" w:eastAsia="SimSun" w:cs="SimSun"/>
                <w:sz w:val="12"/>
                <w:szCs w:val="12"/>
              </w:rPr>
              <w:t xml:space="preserve"> </w:t>
            </w:r>
            <w:r>
              <w:rPr>
                <w:rFonts w:ascii="SimSun" w:hAnsi="SimSun" w:eastAsia="SimSun" w:cs="SimSun"/>
                <w:sz w:val="12"/>
                <w:szCs w:val="12"/>
                <w:spacing w:val="10"/>
              </w:rPr>
              <w:t>护顶，</w:t>
            </w:r>
            <w:r>
              <w:rPr>
                <w:rFonts w:ascii="SimSun" w:hAnsi="SimSun" w:eastAsia="SimSun" w:cs="SimSun"/>
                <w:sz w:val="12"/>
                <w:szCs w:val="12"/>
                <w:spacing w:val="9"/>
              </w:rPr>
              <w:t>禁</w:t>
            </w:r>
            <w:r>
              <w:rPr>
                <w:rFonts w:ascii="SimSun" w:hAnsi="SimSun" w:eastAsia="SimSun" w:cs="SimSun"/>
                <w:sz w:val="12"/>
                <w:szCs w:val="12"/>
                <w:spacing w:val="5"/>
              </w:rPr>
              <w:t>止操作液压支架。必须切断采煤机前级供电开关</w:t>
            </w:r>
            <w:r>
              <w:rPr>
                <w:rFonts w:ascii="SimSun" w:hAnsi="SimSun" w:eastAsia="SimSun" w:cs="SimSun"/>
                <w:sz w:val="12"/>
                <w:szCs w:val="12"/>
              </w:rPr>
              <w:t xml:space="preserve"> </w:t>
            </w:r>
            <w:r>
              <w:rPr>
                <w:rFonts w:ascii="SimSun" w:hAnsi="SimSun" w:eastAsia="SimSun" w:cs="SimSun"/>
                <w:sz w:val="12"/>
                <w:szCs w:val="12"/>
                <w:spacing w:val="10"/>
              </w:rPr>
              <w:t>电源并</w:t>
            </w:r>
            <w:r>
              <w:rPr>
                <w:rFonts w:ascii="SimSun" w:hAnsi="SimSun" w:eastAsia="SimSun" w:cs="SimSun"/>
                <w:sz w:val="12"/>
                <w:szCs w:val="12"/>
                <w:spacing w:val="9"/>
              </w:rPr>
              <w:t>断</w:t>
            </w:r>
            <w:r>
              <w:rPr>
                <w:rFonts w:ascii="SimSun" w:hAnsi="SimSun" w:eastAsia="SimSun" w:cs="SimSun"/>
                <w:sz w:val="12"/>
                <w:szCs w:val="12"/>
                <w:spacing w:val="5"/>
              </w:rPr>
              <w:t>开其隔离开关，断开采煤机隔离开关，打开截割</w:t>
            </w:r>
            <w:r>
              <w:rPr>
                <w:rFonts w:ascii="SimSun" w:hAnsi="SimSun" w:eastAsia="SimSun" w:cs="SimSun"/>
                <w:sz w:val="12"/>
                <w:szCs w:val="12"/>
              </w:rPr>
              <w:t xml:space="preserve"> </w:t>
            </w:r>
            <w:r>
              <w:rPr>
                <w:rFonts w:ascii="SimSun" w:hAnsi="SimSun" w:eastAsia="SimSun" w:cs="SimSun"/>
                <w:sz w:val="12"/>
                <w:szCs w:val="12"/>
                <w:spacing w:val="8"/>
              </w:rPr>
              <w:t>部离</w:t>
            </w:r>
            <w:r>
              <w:rPr>
                <w:rFonts w:ascii="SimSun" w:hAnsi="SimSun" w:eastAsia="SimSun" w:cs="SimSun"/>
                <w:sz w:val="12"/>
                <w:szCs w:val="12"/>
                <w:spacing w:val="5"/>
              </w:rPr>
              <w:t>合</w:t>
            </w:r>
            <w:r>
              <w:rPr>
                <w:rFonts w:ascii="SimSun" w:hAnsi="SimSun" w:eastAsia="SimSun" w:cs="SimSun"/>
                <w:sz w:val="12"/>
                <w:szCs w:val="12"/>
                <w:spacing w:val="4"/>
              </w:rPr>
              <w:t>器，并对工作面输送机施行闭锁。</w:t>
            </w:r>
          </w:p>
        </w:tc>
        <w:tc>
          <w:tcPr>
            <w:tcW w:w="1916" w:type="dxa"/>
            <w:vAlign w:val="top"/>
            <w:tcBorders>
              <w:bottom w:val="single" w:color="000000" w:sz="2" w:space="0"/>
              <w:top w:val="single" w:color="000000" w:sz="2" w:space="0"/>
            </w:tcBorders>
          </w:tcPr>
          <w:p>
            <w:pPr>
              <w:spacing w:line="339" w:lineRule="auto"/>
              <w:rPr>
                <w:rFonts w:ascii="Arial"/>
                <w:sz w:val="21"/>
              </w:rPr>
            </w:pPr>
            <w:r/>
          </w:p>
          <w:p>
            <w:pPr>
              <w:spacing w:line="34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453"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693" w:hRule="atLeast"/>
        </w:trPr>
        <w:tc>
          <w:tcPr>
            <w:tcW w:w="517" w:type="dxa"/>
            <w:vAlign w:val="top"/>
            <w:tcBorders>
              <w:bottom w:val="single" w:color="000000" w:sz="2" w:space="0"/>
              <w:top w:val="single" w:color="000000" w:sz="2" w:space="0"/>
            </w:tcBorders>
          </w:tcPr>
          <w:p>
            <w:pPr>
              <w:spacing w:line="27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38</w:t>
            </w:r>
          </w:p>
        </w:tc>
        <w:tc>
          <w:tcPr>
            <w:tcW w:w="1112" w:type="dxa"/>
            <w:vAlign w:val="top"/>
            <w:tcBorders>
              <w:bottom w:val="single" w:color="000000" w:sz="2" w:space="0"/>
              <w:top w:val="single" w:color="000000" w:sz="2" w:space="0"/>
            </w:tcBorders>
          </w:tcPr>
          <w:p>
            <w:pPr>
              <w:spacing w:line="255"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刨</w:t>
            </w:r>
            <w:r>
              <w:rPr>
                <w:rFonts w:ascii="SimSun" w:hAnsi="SimSun" w:eastAsia="SimSun" w:cs="SimSun"/>
                <w:sz w:val="12"/>
                <w:szCs w:val="12"/>
                <w:spacing w:val="5"/>
              </w:rPr>
              <w:t>煤机安全管理</w:t>
            </w:r>
          </w:p>
        </w:tc>
        <w:tc>
          <w:tcPr>
            <w:tcW w:w="3311" w:type="dxa"/>
            <w:vAlign w:val="top"/>
            <w:tcBorders>
              <w:bottom w:val="single" w:color="000000" w:sz="2" w:space="0"/>
              <w:top w:val="single" w:color="000000" w:sz="2" w:space="0"/>
            </w:tcBorders>
          </w:tcPr>
          <w:p>
            <w:pPr>
              <w:ind w:left="20" w:right="131" w:firstLine="3"/>
              <w:spacing w:before="142" w:line="246" w:lineRule="auto"/>
              <w:rPr>
                <w:rFonts w:ascii="SimSun" w:hAnsi="SimSun" w:eastAsia="SimSun" w:cs="SimSun"/>
                <w:sz w:val="12"/>
                <w:szCs w:val="12"/>
              </w:rPr>
            </w:pPr>
            <w:r>
              <w:rPr>
                <w:rFonts w:ascii="SimSun" w:hAnsi="SimSun" w:eastAsia="SimSun" w:cs="SimSun"/>
                <w:sz w:val="12"/>
                <w:szCs w:val="12"/>
                <w:spacing w:val="10"/>
              </w:rPr>
              <w:t>必须在</w:t>
            </w:r>
            <w:r>
              <w:rPr>
                <w:rFonts w:ascii="SimSun" w:hAnsi="SimSun" w:eastAsia="SimSun" w:cs="SimSun"/>
                <w:sz w:val="12"/>
                <w:szCs w:val="12"/>
                <w:spacing w:val="8"/>
              </w:rPr>
              <w:t>刮</w:t>
            </w:r>
            <w:r>
              <w:rPr>
                <w:rFonts w:ascii="SimSun" w:hAnsi="SimSun" w:eastAsia="SimSun" w:cs="SimSun"/>
                <w:sz w:val="12"/>
                <w:szCs w:val="12"/>
                <w:spacing w:val="5"/>
              </w:rPr>
              <w:t>板输送机两端设置明显标志，防止刨头与刮板输</w:t>
            </w:r>
            <w:r>
              <w:rPr>
                <w:rFonts w:ascii="SimSun" w:hAnsi="SimSun" w:eastAsia="SimSun" w:cs="SimSun"/>
                <w:sz w:val="12"/>
                <w:szCs w:val="12"/>
              </w:rPr>
              <w:t xml:space="preserve"> </w:t>
            </w:r>
            <w:r>
              <w:rPr>
                <w:rFonts w:ascii="SimSun" w:hAnsi="SimSun" w:eastAsia="SimSun" w:cs="SimSun"/>
                <w:sz w:val="12"/>
                <w:szCs w:val="12"/>
                <w:spacing w:val="10"/>
              </w:rPr>
              <w:t>送机机</w:t>
            </w:r>
            <w:r>
              <w:rPr>
                <w:rFonts w:ascii="SimSun" w:hAnsi="SimSun" w:eastAsia="SimSun" w:cs="SimSun"/>
                <w:sz w:val="12"/>
                <w:szCs w:val="12"/>
                <w:spacing w:val="9"/>
              </w:rPr>
              <w:t>头</w:t>
            </w:r>
            <w:r>
              <w:rPr>
                <w:rFonts w:ascii="SimSun" w:hAnsi="SimSun" w:eastAsia="SimSun" w:cs="SimSun"/>
                <w:sz w:val="12"/>
                <w:szCs w:val="12"/>
                <w:spacing w:val="5"/>
              </w:rPr>
              <w:t>撞击。工作面倾角在12°以上时，配套的刮板输</w:t>
            </w:r>
            <w:r>
              <w:rPr>
                <w:rFonts w:ascii="SimSun" w:hAnsi="SimSun" w:eastAsia="SimSun" w:cs="SimSun"/>
                <w:sz w:val="12"/>
                <w:szCs w:val="12"/>
              </w:rPr>
              <w:t xml:space="preserve"> </w:t>
            </w:r>
            <w:r>
              <w:rPr>
                <w:rFonts w:ascii="SimSun" w:hAnsi="SimSun" w:eastAsia="SimSun" w:cs="SimSun"/>
                <w:sz w:val="12"/>
                <w:szCs w:val="12"/>
                <w:spacing w:val="7"/>
              </w:rPr>
              <w:t>送</w:t>
            </w:r>
            <w:r>
              <w:rPr>
                <w:rFonts w:ascii="SimSun" w:hAnsi="SimSun" w:eastAsia="SimSun" w:cs="SimSun"/>
                <w:sz w:val="12"/>
                <w:szCs w:val="12"/>
                <w:spacing w:val="4"/>
              </w:rPr>
              <w:t>机必须装设防滑、锚固装置。</w:t>
            </w:r>
          </w:p>
        </w:tc>
        <w:tc>
          <w:tcPr>
            <w:tcW w:w="1916" w:type="dxa"/>
            <w:vAlign w:val="top"/>
            <w:tcBorders>
              <w:bottom w:val="single" w:color="000000" w:sz="2" w:space="0"/>
              <w:top w:val="single" w:color="000000" w:sz="2" w:space="0"/>
            </w:tcBorders>
          </w:tcPr>
          <w:p>
            <w:pPr>
              <w:spacing w:line="32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4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431" w:hRule="atLeast"/>
        </w:trPr>
        <w:tc>
          <w:tcPr>
            <w:tcW w:w="517" w:type="dxa"/>
            <w:vAlign w:val="top"/>
            <w:tcBorders>
              <w:bottom w:val="single" w:color="000000" w:sz="2" w:space="0"/>
              <w:top w:val="single" w:color="000000" w:sz="2" w:space="0"/>
            </w:tcBorders>
          </w:tcPr>
          <w:p>
            <w:pPr>
              <w:spacing w:line="321" w:lineRule="auto"/>
              <w:rPr>
                <w:rFonts w:ascii="Arial"/>
                <w:sz w:val="21"/>
              </w:rPr>
            </w:pPr>
            <w:r/>
          </w:p>
          <w:p>
            <w:pPr>
              <w:spacing w:line="321"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39</w:t>
            </w:r>
          </w:p>
        </w:tc>
        <w:tc>
          <w:tcPr>
            <w:tcW w:w="1112" w:type="dxa"/>
            <w:vAlign w:val="top"/>
            <w:tcBorders>
              <w:bottom w:val="single" w:color="000000" w:sz="2" w:space="0"/>
              <w:top w:val="single" w:color="000000" w:sz="2" w:space="0"/>
            </w:tcBorders>
          </w:tcPr>
          <w:p>
            <w:pPr>
              <w:spacing w:line="272" w:lineRule="auto"/>
              <w:rPr>
                <w:rFonts w:ascii="Arial"/>
                <w:sz w:val="21"/>
              </w:rPr>
            </w:pPr>
            <w:r/>
          </w:p>
          <w:p>
            <w:pPr>
              <w:spacing w:line="273" w:lineRule="auto"/>
              <w:rPr>
                <w:rFonts w:ascii="Arial"/>
                <w:sz w:val="21"/>
              </w:rPr>
            </w:pPr>
            <w:r/>
          </w:p>
          <w:p>
            <w:pPr>
              <w:ind w:left="20" w:right="79" w:hanging="1"/>
              <w:spacing w:before="39" w:line="257" w:lineRule="auto"/>
              <w:rPr>
                <w:rFonts w:ascii="SimSun" w:hAnsi="SimSun" w:eastAsia="SimSun" w:cs="SimSun"/>
                <w:sz w:val="12"/>
                <w:szCs w:val="12"/>
              </w:rPr>
            </w:pPr>
            <w:r>
              <w:rPr>
                <w:rFonts w:ascii="SimSun" w:hAnsi="SimSun" w:eastAsia="SimSun" w:cs="SimSun"/>
                <w:sz w:val="12"/>
                <w:szCs w:val="12"/>
                <w:spacing w:val="7"/>
              </w:rPr>
              <w:t>连</w:t>
            </w:r>
            <w:r>
              <w:rPr>
                <w:rFonts w:ascii="SimSun" w:hAnsi="SimSun" w:eastAsia="SimSun" w:cs="SimSun"/>
                <w:sz w:val="12"/>
                <w:szCs w:val="12"/>
                <w:spacing w:val="5"/>
              </w:rPr>
              <w:t>续采煤机安全管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0" w:right="126" w:firstLine="1"/>
              <w:spacing w:before="127"/>
              <w:rPr>
                <w:rFonts w:ascii="SimSun" w:hAnsi="SimSun" w:eastAsia="SimSun" w:cs="SimSun"/>
                <w:sz w:val="12"/>
                <w:szCs w:val="12"/>
              </w:rPr>
            </w:pPr>
            <w:r>
              <w:rPr>
                <w:rFonts w:ascii="SimSun" w:hAnsi="SimSun" w:eastAsia="SimSun" w:cs="SimSun"/>
                <w:sz w:val="12"/>
                <w:szCs w:val="12"/>
                <w:spacing w:val="10"/>
              </w:rPr>
              <w:t>有内、</w:t>
            </w:r>
            <w:r>
              <w:rPr>
                <w:rFonts w:ascii="SimSun" w:hAnsi="SimSun" w:eastAsia="SimSun" w:cs="SimSun"/>
                <w:sz w:val="12"/>
                <w:szCs w:val="12"/>
                <w:spacing w:val="7"/>
              </w:rPr>
              <w:t>外</w:t>
            </w:r>
            <w:r>
              <w:rPr>
                <w:rFonts w:ascii="SimSun" w:hAnsi="SimSun" w:eastAsia="SimSun" w:cs="SimSun"/>
                <w:sz w:val="12"/>
                <w:szCs w:val="12"/>
                <w:spacing w:val="5"/>
              </w:rPr>
              <w:t>喷雾装置，内喷雾装置的工作压力不得小于</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rPr>
              <w:t>MPa</w:t>
            </w:r>
            <w:r>
              <w:rPr>
                <w:rFonts w:ascii="SimSun" w:hAnsi="SimSun" w:eastAsia="SimSun" w:cs="SimSun"/>
                <w:sz w:val="12"/>
                <w:szCs w:val="12"/>
                <w:spacing w:val="12"/>
              </w:rPr>
              <w:t>，</w:t>
            </w:r>
            <w:r>
              <w:rPr>
                <w:rFonts w:ascii="SimSun" w:hAnsi="SimSun" w:eastAsia="SimSun" w:cs="SimSun"/>
                <w:sz w:val="12"/>
                <w:szCs w:val="12"/>
                <w:spacing w:val="9"/>
              </w:rPr>
              <w:t>外</w:t>
            </w:r>
            <w:r>
              <w:rPr>
                <w:rFonts w:ascii="SimSun" w:hAnsi="SimSun" w:eastAsia="SimSun" w:cs="SimSun"/>
                <w:sz w:val="12"/>
                <w:szCs w:val="12"/>
                <w:spacing w:val="6"/>
              </w:rPr>
              <w:t>喷雾装置的工作压力不得小于4</w:t>
            </w:r>
            <w:r>
              <w:rPr>
                <w:rFonts w:ascii="SimSun" w:hAnsi="SimSun" w:eastAsia="SimSun" w:cs="SimSun"/>
                <w:sz w:val="12"/>
                <w:szCs w:val="12"/>
              </w:rPr>
              <w:t>MPa</w:t>
            </w:r>
            <w:r>
              <w:rPr>
                <w:rFonts w:ascii="SimSun" w:hAnsi="SimSun" w:eastAsia="SimSun" w:cs="SimSun"/>
                <w:sz w:val="12"/>
                <w:szCs w:val="12"/>
                <w:spacing w:val="6"/>
              </w:rPr>
              <w:t>。在内、外喷</w:t>
            </w:r>
            <w:r>
              <w:rPr>
                <w:rFonts w:ascii="SimSun" w:hAnsi="SimSun" w:eastAsia="SimSun" w:cs="SimSun"/>
                <w:sz w:val="12"/>
                <w:szCs w:val="12"/>
              </w:rPr>
              <w:t xml:space="preserve"> </w:t>
            </w:r>
            <w:r>
              <w:rPr>
                <w:rFonts w:ascii="SimSun" w:hAnsi="SimSun" w:eastAsia="SimSun" w:cs="SimSun"/>
                <w:sz w:val="12"/>
                <w:szCs w:val="12"/>
                <w:spacing w:val="6"/>
              </w:rPr>
              <w:t>雾装置工作稳定性得不到保证的情况下，应当使用与掘</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5"/>
              </w:rPr>
              <w:t>机、掘锚一体机或者连续采煤机联动联控的除降尘装置</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3"/>
              </w:rPr>
              <w:t>在</w:t>
            </w:r>
            <w:r>
              <w:rPr>
                <w:rFonts w:ascii="SimSun" w:hAnsi="SimSun" w:eastAsia="SimSun" w:cs="SimSun"/>
                <w:sz w:val="12"/>
                <w:szCs w:val="12"/>
                <w:spacing w:val="8"/>
              </w:rPr>
              <w:t>设备非操作侧，必须装有紧急停转按钮(连续采煤机除</w:t>
            </w:r>
            <w:r>
              <w:rPr>
                <w:rFonts w:ascii="SimSun" w:hAnsi="SimSun" w:eastAsia="SimSun" w:cs="SimSun"/>
                <w:sz w:val="12"/>
                <w:szCs w:val="12"/>
              </w:rPr>
              <w:t xml:space="preserve"> </w:t>
            </w:r>
            <w:r>
              <w:rPr>
                <w:rFonts w:ascii="SimSun" w:hAnsi="SimSun" w:eastAsia="SimSun" w:cs="SimSun"/>
                <w:sz w:val="12"/>
                <w:szCs w:val="12"/>
                <w:spacing w:val="13"/>
              </w:rPr>
              <w:t>外</w:t>
            </w:r>
            <w:r>
              <w:rPr>
                <w:rFonts w:ascii="SimSun" w:hAnsi="SimSun" w:eastAsia="SimSun" w:cs="SimSun"/>
                <w:sz w:val="12"/>
                <w:szCs w:val="12"/>
                <w:spacing w:val="8"/>
              </w:rPr>
              <w:t>)。必须装有前照明灯和尾灯。司机离开操作台时，必</w:t>
            </w:r>
            <w:r>
              <w:rPr>
                <w:rFonts w:ascii="SimSun" w:hAnsi="SimSun" w:eastAsia="SimSun" w:cs="SimSun"/>
                <w:sz w:val="12"/>
                <w:szCs w:val="12"/>
              </w:rPr>
              <w:t xml:space="preserve"> </w:t>
            </w:r>
            <w:r>
              <w:rPr>
                <w:rFonts w:ascii="SimSun" w:hAnsi="SimSun" w:eastAsia="SimSun" w:cs="SimSun"/>
                <w:sz w:val="12"/>
                <w:szCs w:val="12"/>
                <w:spacing w:val="6"/>
              </w:rPr>
              <w:t>须断开电源开关。停止工作和交班时，必须将切割头</w:t>
            </w:r>
            <w:r>
              <w:rPr>
                <w:rFonts w:ascii="SimSun" w:hAnsi="SimSun" w:eastAsia="SimSun" w:cs="SimSun"/>
                <w:sz w:val="12"/>
                <w:szCs w:val="12"/>
                <w:spacing w:val="1"/>
              </w:rPr>
              <w:t>落</w:t>
            </w:r>
            <w:r>
              <w:rPr>
                <w:rFonts w:ascii="SimSun" w:hAnsi="SimSun" w:eastAsia="SimSun" w:cs="SimSun"/>
                <w:sz w:val="12"/>
                <w:szCs w:val="12"/>
              </w:rPr>
              <w:t xml:space="preserve">  </w:t>
            </w:r>
            <w:r>
              <w:rPr>
                <w:rFonts w:ascii="SimSun" w:hAnsi="SimSun" w:eastAsia="SimSun" w:cs="SimSun"/>
                <w:sz w:val="12"/>
                <w:szCs w:val="12"/>
                <w:spacing w:val="6"/>
              </w:rPr>
              <w:t>地</w:t>
            </w:r>
            <w:r>
              <w:rPr>
                <w:rFonts w:ascii="SimSun" w:hAnsi="SimSun" w:eastAsia="SimSun" w:cs="SimSun"/>
                <w:sz w:val="12"/>
                <w:szCs w:val="12"/>
                <w:spacing w:val="4"/>
              </w:rPr>
              <w:t>，</w:t>
            </w:r>
            <w:r>
              <w:rPr>
                <w:rFonts w:ascii="SimSun" w:hAnsi="SimSun" w:eastAsia="SimSun" w:cs="SimSun"/>
                <w:sz w:val="12"/>
                <w:szCs w:val="12"/>
                <w:spacing w:val="3"/>
              </w:rPr>
              <w:t>并断开电源开关。</w:t>
            </w:r>
          </w:p>
        </w:tc>
        <w:tc>
          <w:tcPr>
            <w:tcW w:w="1916" w:type="dxa"/>
            <w:vAlign w:val="top"/>
            <w:tcBorders>
              <w:bottom w:val="single" w:color="000000" w:sz="2" w:space="0"/>
              <w:top w:val="single" w:color="000000" w:sz="2" w:space="0"/>
            </w:tcBorders>
          </w:tcPr>
          <w:p>
            <w:pPr>
              <w:spacing w:line="310" w:lineRule="auto"/>
              <w:rPr>
                <w:rFonts w:ascii="Arial"/>
                <w:sz w:val="21"/>
              </w:rPr>
            </w:pPr>
            <w:r/>
          </w:p>
          <w:p>
            <w:pPr>
              <w:spacing w:line="31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468" w:lineRule="auto"/>
              <w:rPr>
                <w:rFonts w:ascii="Arial"/>
                <w:sz w:val="21"/>
              </w:rPr>
            </w:pPr>
            <w:r/>
          </w:p>
          <w:p>
            <w:pPr>
              <w:ind w:left="27" w:right="89" w:firstLine="3"/>
              <w:spacing w:before="39"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0"/>
              </w:rPr>
              <w:t>令</w:t>
            </w:r>
            <w:r>
              <w:rPr>
                <w:rFonts w:ascii="SimSun" w:hAnsi="SimSun" w:eastAsia="SimSun" w:cs="SimSun"/>
                <w:sz w:val="12"/>
                <w:szCs w:val="12"/>
                <w:spacing w:val="8"/>
              </w:rPr>
              <w:t>第8号修改)第一百一十九条。</w:t>
            </w:r>
          </w:p>
        </w:tc>
      </w:tr>
      <w:tr>
        <w:trPr>
          <w:trHeight w:val="1295" w:hRule="atLeast"/>
        </w:trPr>
        <w:tc>
          <w:tcPr>
            <w:tcW w:w="517" w:type="dxa"/>
            <w:vAlign w:val="top"/>
            <w:tcBorders>
              <w:bottom w:val="single" w:color="000000" w:sz="2" w:space="0"/>
              <w:top w:val="single" w:color="000000" w:sz="2" w:space="0"/>
            </w:tcBorders>
          </w:tcPr>
          <w:p>
            <w:pPr>
              <w:spacing w:line="287" w:lineRule="auto"/>
              <w:rPr>
                <w:rFonts w:ascii="Arial"/>
                <w:sz w:val="21"/>
              </w:rPr>
            </w:pPr>
            <w:r/>
          </w:p>
          <w:p>
            <w:pPr>
              <w:spacing w:line="288"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2" w:type="dxa"/>
            <w:vAlign w:val="top"/>
            <w:tcBorders>
              <w:bottom w:val="single" w:color="000000" w:sz="2" w:space="0"/>
              <w:top w:val="single" w:color="000000" w:sz="2" w:space="0"/>
            </w:tcBorders>
          </w:tcPr>
          <w:p>
            <w:pPr>
              <w:rPr>
                <w:rFonts w:ascii="Arial"/>
                <w:sz w:val="21"/>
              </w:rPr>
            </w:pPr>
            <w:r/>
          </w:p>
          <w:p>
            <w:pPr>
              <w:rPr>
                <w:rFonts w:ascii="Arial"/>
                <w:sz w:val="21"/>
              </w:rPr>
            </w:pPr>
            <w:r/>
          </w:p>
          <w:p>
            <w:pPr>
              <w:ind w:left="20" w:right="79" w:hanging="1"/>
              <w:spacing w:before="39" w:line="256" w:lineRule="auto"/>
              <w:rPr>
                <w:rFonts w:ascii="SimSun" w:hAnsi="SimSun" w:eastAsia="SimSun" w:cs="SimSun"/>
                <w:sz w:val="12"/>
                <w:szCs w:val="12"/>
              </w:rPr>
            </w:pPr>
            <w:r>
              <w:rPr>
                <w:rFonts w:ascii="SimSun" w:hAnsi="SimSun" w:eastAsia="SimSun" w:cs="SimSun"/>
                <w:sz w:val="12"/>
                <w:szCs w:val="12"/>
                <w:spacing w:val="8"/>
              </w:rPr>
              <w:t>刮</w:t>
            </w:r>
            <w:r>
              <w:rPr>
                <w:rFonts w:ascii="SimSun" w:hAnsi="SimSun" w:eastAsia="SimSun" w:cs="SimSun"/>
                <w:sz w:val="12"/>
                <w:szCs w:val="12"/>
                <w:spacing w:val="5"/>
              </w:rPr>
              <w:t>板输送机安全管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81" w:right="281" w:hanging="260"/>
              <w:spacing w:before="137" w:line="236" w:lineRule="auto"/>
              <w:rPr>
                <w:rFonts w:ascii="SimSun" w:hAnsi="SimSun" w:eastAsia="SimSun" w:cs="SimSun"/>
                <w:sz w:val="12"/>
                <w:szCs w:val="12"/>
              </w:rPr>
            </w:pPr>
            <w:r>
              <w:rPr>
                <w:rFonts w:ascii="SimSun" w:hAnsi="SimSun" w:eastAsia="SimSun" w:cs="SimSun"/>
                <w:sz w:val="12"/>
                <w:szCs w:val="12"/>
                <w:spacing w:val="5"/>
              </w:rPr>
              <w:t>所有安装机载照明的后配套设备启动前必须开启照明</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8"/>
              </w:rPr>
              <w:t>设备停</w:t>
            </w:r>
            <w:r>
              <w:rPr>
                <w:rFonts w:ascii="SimSun" w:hAnsi="SimSun" w:eastAsia="SimSun" w:cs="SimSun"/>
                <w:sz w:val="12"/>
                <w:szCs w:val="12"/>
                <w:spacing w:val="6"/>
              </w:rPr>
              <w:t>机</w:t>
            </w:r>
            <w:r>
              <w:rPr>
                <w:rFonts w:ascii="SimSun" w:hAnsi="SimSun" w:eastAsia="SimSun" w:cs="SimSun"/>
                <w:sz w:val="12"/>
                <w:szCs w:val="12"/>
                <w:spacing w:val="4"/>
              </w:rPr>
              <w:t>、检修或处理故障时，必须停电闭锁。</w:t>
            </w:r>
            <w:r>
              <w:rPr>
                <w:rFonts w:ascii="SimSun" w:hAnsi="SimSun" w:eastAsia="SimSun" w:cs="SimSun"/>
                <w:sz w:val="12"/>
                <w:szCs w:val="12"/>
              </w:rPr>
              <w:t xml:space="preserve">  </w:t>
            </w:r>
            <w:r>
              <w:rPr>
                <w:rFonts w:ascii="SimSun" w:hAnsi="SimSun" w:eastAsia="SimSun" w:cs="SimSun"/>
                <w:sz w:val="12"/>
                <w:szCs w:val="12"/>
                <w:spacing w:val="8"/>
              </w:rPr>
              <w:t>带</w:t>
            </w:r>
            <w:r>
              <w:rPr>
                <w:rFonts w:ascii="SimSun" w:hAnsi="SimSun" w:eastAsia="SimSun" w:cs="SimSun"/>
                <w:sz w:val="12"/>
                <w:szCs w:val="12"/>
                <w:spacing w:val="6"/>
              </w:rPr>
              <w:t>电</w:t>
            </w:r>
            <w:r>
              <w:rPr>
                <w:rFonts w:ascii="SimSun" w:hAnsi="SimSun" w:eastAsia="SimSun" w:cs="SimSun"/>
                <w:sz w:val="12"/>
                <w:szCs w:val="12"/>
                <w:spacing w:val="4"/>
              </w:rPr>
              <w:t>移动的设备电缆应有防拔脱装置。</w:t>
            </w:r>
          </w:p>
          <w:p>
            <w:pPr>
              <w:ind w:left="21" w:right="128" w:firstLine="258"/>
              <w:spacing w:before="1" w:line="243" w:lineRule="auto"/>
              <w:rPr>
                <w:rFonts w:ascii="SimSun" w:hAnsi="SimSun" w:eastAsia="SimSun" w:cs="SimSun"/>
                <w:sz w:val="12"/>
                <w:szCs w:val="12"/>
              </w:rPr>
            </w:pPr>
            <w:r>
              <w:rPr>
                <w:rFonts w:ascii="SimSun" w:hAnsi="SimSun" w:eastAsia="SimSun" w:cs="SimSun"/>
                <w:sz w:val="12"/>
                <w:szCs w:val="12"/>
                <w:spacing w:val="10"/>
              </w:rPr>
              <w:t>刮板输</w:t>
            </w:r>
            <w:r>
              <w:rPr>
                <w:rFonts w:ascii="SimSun" w:hAnsi="SimSun" w:eastAsia="SimSun" w:cs="SimSun"/>
                <w:sz w:val="12"/>
                <w:szCs w:val="12"/>
                <w:spacing w:val="8"/>
              </w:rPr>
              <w:t>送</w:t>
            </w:r>
            <w:r>
              <w:rPr>
                <w:rFonts w:ascii="SimSun" w:hAnsi="SimSun" w:eastAsia="SimSun" w:cs="SimSun"/>
                <w:sz w:val="12"/>
                <w:szCs w:val="12"/>
                <w:spacing w:val="5"/>
              </w:rPr>
              <w:t>机使用的液力偶合器，必须按所传递的功率</w:t>
            </w:r>
            <w:r>
              <w:rPr>
                <w:rFonts w:ascii="SimSun" w:hAnsi="SimSun" w:eastAsia="SimSun" w:cs="SimSun"/>
                <w:sz w:val="12"/>
                <w:szCs w:val="12"/>
              </w:rPr>
              <w:t xml:space="preserve"> </w:t>
            </w:r>
            <w:r>
              <w:rPr>
                <w:rFonts w:ascii="SimSun" w:hAnsi="SimSun" w:eastAsia="SimSun" w:cs="SimSun"/>
                <w:sz w:val="12"/>
                <w:szCs w:val="12"/>
                <w:spacing w:val="6"/>
              </w:rPr>
              <w:t>大小，注入规定量的难燃液，并经常检查有无漏失。移</w:t>
            </w:r>
            <w:r>
              <w:rPr>
                <w:rFonts w:ascii="SimSun" w:hAnsi="SimSun" w:eastAsia="SimSun" w:cs="SimSun"/>
                <w:sz w:val="12"/>
                <w:szCs w:val="12"/>
                <w:spacing w:val="1"/>
              </w:rPr>
              <w:t>动</w:t>
            </w:r>
            <w:r>
              <w:rPr>
                <w:rFonts w:ascii="SimSun" w:hAnsi="SimSun" w:eastAsia="SimSun" w:cs="SimSun"/>
                <w:sz w:val="12"/>
                <w:szCs w:val="12"/>
              </w:rPr>
              <w:t xml:space="preserve"> </w:t>
            </w:r>
            <w:r>
              <w:rPr>
                <w:rFonts w:ascii="SimSun" w:hAnsi="SimSun" w:eastAsia="SimSun" w:cs="SimSun"/>
                <w:sz w:val="12"/>
                <w:szCs w:val="12"/>
                <w:spacing w:val="6"/>
              </w:rPr>
              <w:t>刮板输送机时，必须有防止冒顶、顶伤人员和损坏设备</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
              </w:rPr>
              <w:t>安全措施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4"/>
              </w:rPr>
              <w:t>使用安全措施。现场检查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0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231" w:hRule="atLeast"/>
        </w:trPr>
        <w:tc>
          <w:tcPr>
            <w:tcW w:w="517" w:type="dxa"/>
            <w:vAlign w:val="top"/>
            <w:tcBorders>
              <w:bottom w:val="single" w:color="000000" w:sz="2" w:space="0"/>
              <w:top w:val="single" w:color="000000" w:sz="2" w:space="0"/>
            </w:tcBorders>
          </w:tcPr>
          <w:p>
            <w:pPr>
              <w:ind w:left="191"/>
              <w:spacing w:before="84"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2" w:type="dxa"/>
            <w:vAlign w:val="top"/>
            <w:tcBorders>
              <w:bottom w:val="single" w:color="000000" w:sz="2" w:space="0"/>
              <w:top w:val="single" w:color="000000" w:sz="2" w:space="0"/>
            </w:tcBorders>
          </w:tcPr>
          <w:p>
            <w:pPr>
              <w:ind w:left="19"/>
              <w:spacing w:before="63"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63"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63"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63"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6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8</w:t>
      </w:r>
      <w:r>
        <w:rPr>
          <w:rFonts w:ascii="SimSun" w:hAnsi="SimSun" w:eastAsia="SimSun" w:cs="SimSun"/>
          <w:sz w:val="14"/>
          <w:szCs w:val="14"/>
          <w14:textOutline w14:w="5054" w14:cap="flat" w14:cmpd="sng">
            <w14:solidFill>
              <w14:srgbClr w14:val="000000"/>
            </w14:solidFill>
            <w14:prstDash w14:val="solid"/>
            <w14:miter w14:lim="10"/>
          </w14:textOutline>
          <w:spacing w:val="8"/>
        </w:rPr>
        <w:t>.3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掘进管理检查实施清单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3"/>
        <w:gridCol w:w="3310"/>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47" w:hRule="atLeast"/>
        </w:trPr>
        <w:tc>
          <w:tcPr>
            <w:tcW w:w="516" w:type="dxa"/>
            <w:vAlign w:val="top"/>
            <w:tcBorders>
              <w:bottom w:val="single" w:color="000000" w:sz="2" w:space="0"/>
              <w:top w:val="single" w:color="000000" w:sz="2" w:space="0"/>
            </w:tcBorders>
          </w:tcPr>
          <w:p>
            <w:pPr>
              <w:ind w:left="235"/>
              <w:spacing w:before="192"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9"/>
              <w:spacing w:before="171" w:line="229" w:lineRule="auto"/>
              <w:rPr>
                <w:rFonts w:ascii="SimSun" w:hAnsi="SimSun" w:eastAsia="SimSun" w:cs="SimSun"/>
                <w:sz w:val="12"/>
                <w:szCs w:val="12"/>
              </w:rPr>
            </w:pPr>
            <w:r>
              <w:rPr>
                <w:rFonts w:ascii="SimSun" w:hAnsi="SimSun" w:eastAsia="SimSun" w:cs="SimSun"/>
                <w:sz w:val="12"/>
                <w:szCs w:val="12"/>
                <w:spacing w:val="7"/>
              </w:rPr>
              <w:t>掘</w:t>
            </w:r>
            <w:r>
              <w:rPr>
                <w:rFonts w:ascii="SimSun" w:hAnsi="SimSun" w:eastAsia="SimSun" w:cs="SimSun"/>
                <w:sz w:val="12"/>
                <w:szCs w:val="12"/>
                <w:spacing w:val="5"/>
              </w:rPr>
              <w:t>进工作面设计</w:t>
            </w:r>
          </w:p>
        </w:tc>
        <w:tc>
          <w:tcPr>
            <w:tcW w:w="3310" w:type="dxa"/>
            <w:vAlign w:val="top"/>
            <w:tcBorders>
              <w:bottom w:val="single" w:color="000000" w:sz="2" w:space="0"/>
              <w:top w:val="single" w:color="000000" w:sz="2" w:space="0"/>
            </w:tcBorders>
          </w:tcPr>
          <w:p>
            <w:pPr>
              <w:ind w:left="21" w:right="130" w:firstLine="1"/>
              <w:spacing w:before="92" w:line="251" w:lineRule="auto"/>
              <w:rPr>
                <w:rFonts w:ascii="SimSun" w:hAnsi="SimSun" w:eastAsia="SimSun" w:cs="SimSun"/>
                <w:sz w:val="12"/>
                <w:szCs w:val="12"/>
              </w:rPr>
            </w:pPr>
            <w:r>
              <w:rPr>
                <w:rFonts w:ascii="SimSun" w:hAnsi="SimSun" w:eastAsia="SimSun" w:cs="SimSun"/>
                <w:sz w:val="12"/>
                <w:szCs w:val="12"/>
                <w:spacing w:val="10"/>
              </w:rPr>
              <w:t>必须编</w:t>
            </w:r>
            <w:r>
              <w:rPr>
                <w:rFonts w:ascii="SimSun" w:hAnsi="SimSun" w:eastAsia="SimSun" w:cs="SimSun"/>
                <w:sz w:val="12"/>
                <w:szCs w:val="12"/>
                <w:spacing w:val="6"/>
              </w:rPr>
              <w:t>制</w:t>
            </w:r>
            <w:r>
              <w:rPr>
                <w:rFonts w:ascii="SimSun" w:hAnsi="SimSun" w:eastAsia="SimSun" w:cs="SimSun"/>
                <w:sz w:val="12"/>
                <w:szCs w:val="12"/>
                <w:spacing w:val="5"/>
              </w:rPr>
              <w:t>施工组织设计</w:t>
            </w:r>
            <w:r>
              <w:rPr>
                <w:rFonts w:ascii="SimSun" w:hAnsi="SimSun" w:eastAsia="SimSun" w:cs="SimSun"/>
                <w:sz w:val="12"/>
                <w:szCs w:val="12"/>
                <w:spacing w:val="5"/>
              </w:rPr>
              <w:t xml:space="preserve"> </w:t>
            </w:r>
            <w:r>
              <w:rPr>
                <w:rFonts w:ascii="SimSun" w:hAnsi="SimSun" w:eastAsia="SimSun" w:cs="SimSun"/>
                <w:sz w:val="12"/>
                <w:szCs w:val="12"/>
                <w:spacing w:val="5"/>
              </w:rPr>
              <w:t>,设计内容必须符合规定。巷道断</w:t>
            </w:r>
            <w:r>
              <w:rPr>
                <w:rFonts w:ascii="SimSun" w:hAnsi="SimSun" w:eastAsia="SimSun" w:cs="SimSun"/>
                <w:sz w:val="12"/>
                <w:szCs w:val="12"/>
              </w:rPr>
              <w:t xml:space="preserve"> </w:t>
            </w:r>
            <w:r>
              <w:rPr>
                <w:rFonts w:ascii="SimSun" w:hAnsi="SimSun" w:eastAsia="SimSun" w:cs="SimSun"/>
                <w:sz w:val="12"/>
                <w:szCs w:val="12"/>
                <w:spacing w:val="2"/>
              </w:rPr>
              <w:t>面符合</w:t>
            </w:r>
            <w:r>
              <w:rPr>
                <w:rFonts w:ascii="SimSun" w:hAnsi="SimSun" w:eastAsia="SimSun" w:cs="SimSun"/>
                <w:sz w:val="12"/>
                <w:szCs w:val="12"/>
                <w:spacing w:val="1"/>
              </w:rPr>
              <w:t>规定。</w:t>
            </w:r>
          </w:p>
        </w:tc>
        <w:tc>
          <w:tcPr>
            <w:tcW w:w="1917" w:type="dxa"/>
            <w:vAlign w:val="top"/>
            <w:tcBorders>
              <w:bottom w:val="single" w:color="000000" w:sz="2" w:space="0"/>
              <w:top w:val="single" w:color="000000" w:sz="2" w:space="0"/>
            </w:tcBorders>
          </w:tcPr>
          <w:p>
            <w:pPr>
              <w:ind w:left="25" w:right="122" w:firstLine="2"/>
              <w:spacing w:before="21" w:line="218" w:lineRule="auto"/>
              <w:rPr>
                <w:rFonts w:ascii="SimSun" w:hAnsi="SimSun" w:eastAsia="SimSun" w:cs="SimSun"/>
                <w:sz w:val="12"/>
                <w:szCs w:val="12"/>
              </w:rPr>
            </w:pPr>
            <w:r>
              <w:rPr>
                <w:rFonts w:ascii="SimSun" w:hAnsi="SimSun" w:eastAsia="SimSun" w:cs="SimSun"/>
                <w:sz w:val="12"/>
                <w:szCs w:val="12"/>
                <w:spacing w:val="6"/>
              </w:rPr>
              <w:t>工</w:t>
            </w:r>
            <w:r>
              <w:rPr>
                <w:rFonts w:ascii="SimSun" w:hAnsi="SimSun" w:eastAsia="SimSun" w:cs="SimSun"/>
                <w:sz w:val="12"/>
                <w:szCs w:val="12"/>
                <w:spacing w:val="5"/>
              </w:rPr>
              <w:t>程</w:t>
            </w:r>
            <w:r>
              <w:rPr>
                <w:rFonts w:ascii="SimSun" w:hAnsi="SimSun" w:eastAsia="SimSun" w:cs="SimSun"/>
                <w:sz w:val="12"/>
                <w:szCs w:val="12"/>
                <w:spacing w:val="3"/>
              </w:rPr>
              <w:t>平面图、剖面图、断面图，</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计</w:t>
            </w:r>
            <w:r>
              <w:rPr>
                <w:rFonts w:ascii="SimSun" w:hAnsi="SimSun" w:eastAsia="SimSun" w:cs="SimSun"/>
                <w:sz w:val="12"/>
                <w:szCs w:val="12"/>
                <w:spacing w:val="5"/>
              </w:rPr>
              <w:t>说明书，设计批准文件。现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39" w:firstLine="3"/>
              <w:spacing w:before="21" w:line="21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8"/>
              </w:rPr>
              <w:t>监管总局令第87号)第三十八、</w:t>
            </w:r>
            <w:r>
              <w:rPr>
                <w:rFonts w:ascii="SimSun" w:hAnsi="SimSun" w:eastAsia="SimSun" w:cs="SimSun"/>
                <w:sz w:val="12"/>
                <w:szCs w:val="12"/>
              </w:rPr>
              <w:t xml:space="preserve"> </w:t>
            </w:r>
            <w:r>
              <w:rPr>
                <w:rFonts w:ascii="SimSun" w:hAnsi="SimSun" w:eastAsia="SimSun" w:cs="SimSun"/>
                <w:sz w:val="12"/>
                <w:szCs w:val="12"/>
                <w:spacing w:val="4"/>
              </w:rPr>
              <w:t>九十</w:t>
            </w:r>
            <w:r>
              <w:rPr>
                <w:rFonts w:ascii="SimSun" w:hAnsi="SimSun" w:eastAsia="SimSun" w:cs="SimSun"/>
                <w:sz w:val="12"/>
                <w:szCs w:val="12"/>
                <w:spacing w:val="3"/>
              </w:rPr>
              <w:t>、</w:t>
            </w:r>
            <w:r>
              <w:rPr>
                <w:rFonts w:ascii="SimSun" w:hAnsi="SimSun" w:eastAsia="SimSun" w:cs="SimSun"/>
                <w:sz w:val="12"/>
                <w:szCs w:val="12"/>
                <w:spacing w:val="2"/>
              </w:rPr>
              <w:t>九十一条。</w:t>
            </w:r>
          </w:p>
        </w:tc>
      </w:tr>
      <w:tr>
        <w:trPr>
          <w:trHeight w:val="598" w:hRule="atLeast"/>
        </w:trPr>
        <w:tc>
          <w:tcPr>
            <w:tcW w:w="516" w:type="dxa"/>
            <w:vAlign w:val="top"/>
            <w:tcBorders>
              <w:bottom w:val="single" w:color="000000" w:sz="2" w:space="0"/>
              <w:top w:val="single" w:color="000000" w:sz="2" w:space="0"/>
            </w:tcBorders>
          </w:tcPr>
          <w:p>
            <w:pPr>
              <w:ind w:left="228"/>
              <w:spacing w:before="268"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424" w:lineRule="auto"/>
              <w:rPr>
                <w:rFonts w:ascii="Arial"/>
                <w:sz w:val="21"/>
              </w:rPr>
            </w:pPr>
            <w:r/>
          </w:p>
          <w:p>
            <w:pPr>
              <w:ind w:left="19" w:right="79"/>
              <w:spacing w:before="39"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进工作面作业规</w:t>
            </w:r>
            <w:r>
              <w:rPr>
                <w:rFonts w:ascii="SimSun" w:hAnsi="SimSun" w:eastAsia="SimSun" w:cs="SimSun"/>
                <w:sz w:val="12"/>
                <w:szCs w:val="12"/>
              </w:rPr>
              <w:t xml:space="preserve"> </w:t>
            </w:r>
            <w:r>
              <w:rPr>
                <w:rFonts w:ascii="SimSun" w:hAnsi="SimSun" w:eastAsia="SimSun" w:cs="SimSun"/>
                <w:sz w:val="12"/>
                <w:szCs w:val="12"/>
                <w:spacing w:val="1"/>
              </w:rPr>
              <w:t>程</w:t>
            </w:r>
          </w:p>
        </w:tc>
        <w:tc>
          <w:tcPr>
            <w:tcW w:w="3310" w:type="dxa"/>
            <w:vAlign w:val="top"/>
            <w:tcBorders>
              <w:bottom w:val="single" w:color="000000" w:sz="2" w:space="0"/>
              <w:top w:val="single" w:color="000000" w:sz="2" w:space="0"/>
            </w:tcBorders>
          </w:tcPr>
          <w:p>
            <w:pPr>
              <w:ind w:left="29" w:right="133" w:hanging="6"/>
              <w:spacing w:before="168" w:line="252" w:lineRule="auto"/>
              <w:rPr>
                <w:rFonts w:ascii="SimSun" w:hAnsi="SimSun" w:eastAsia="SimSun" w:cs="SimSun"/>
                <w:sz w:val="12"/>
                <w:szCs w:val="12"/>
              </w:rPr>
            </w:pPr>
            <w:r>
              <w:rPr>
                <w:rFonts w:ascii="SimSun" w:hAnsi="SimSun" w:eastAsia="SimSun" w:cs="SimSun"/>
                <w:sz w:val="12"/>
                <w:szCs w:val="12"/>
                <w:spacing w:val="10"/>
              </w:rPr>
              <w:t>必须编</w:t>
            </w:r>
            <w:r>
              <w:rPr>
                <w:rFonts w:ascii="SimSun" w:hAnsi="SimSun" w:eastAsia="SimSun" w:cs="SimSun"/>
                <w:sz w:val="12"/>
                <w:szCs w:val="12"/>
                <w:spacing w:val="8"/>
              </w:rPr>
              <w:t>制</w:t>
            </w:r>
            <w:r>
              <w:rPr>
                <w:rFonts w:ascii="SimSun" w:hAnsi="SimSun" w:eastAsia="SimSun" w:cs="SimSun"/>
                <w:sz w:val="12"/>
                <w:szCs w:val="12"/>
                <w:spacing w:val="5"/>
              </w:rPr>
              <w:t>作业规程，通风、供电、运输、防尘、安全监控</w:t>
            </w:r>
            <w:r>
              <w:rPr>
                <w:rFonts w:ascii="SimSun" w:hAnsi="SimSun" w:eastAsia="SimSun" w:cs="SimSun"/>
                <w:sz w:val="12"/>
                <w:szCs w:val="12"/>
              </w:rPr>
              <w:t xml:space="preserve"> </w:t>
            </w:r>
            <w:r>
              <w:rPr>
                <w:rFonts w:ascii="SimSun" w:hAnsi="SimSun" w:eastAsia="SimSun" w:cs="SimSun"/>
                <w:sz w:val="12"/>
                <w:szCs w:val="12"/>
                <w:spacing w:val="8"/>
              </w:rPr>
              <w:t>、巷</w:t>
            </w:r>
            <w:r>
              <w:rPr>
                <w:rFonts w:ascii="SimSun" w:hAnsi="SimSun" w:eastAsia="SimSun" w:cs="SimSun"/>
                <w:sz w:val="12"/>
                <w:szCs w:val="12"/>
                <w:spacing w:val="7"/>
              </w:rPr>
              <w:t>道</w:t>
            </w:r>
            <w:r>
              <w:rPr>
                <w:rFonts w:ascii="SimSun" w:hAnsi="SimSun" w:eastAsia="SimSun" w:cs="SimSun"/>
                <w:sz w:val="12"/>
                <w:szCs w:val="12"/>
                <w:spacing w:val="4"/>
              </w:rPr>
              <w:t>支护等内容符合规定，并组织相关人员学习。</w:t>
            </w:r>
          </w:p>
        </w:tc>
        <w:tc>
          <w:tcPr>
            <w:tcW w:w="1917" w:type="dxa"/>
            <w:vAlign w:val="top"/>
            <w:vMerge w:val="restart"/>
            <w:tcBorders>
              <w:bottom w:val="none" w:color="000000" w:sz="2" w:space="0"/>
              <w:top w:val="single" w:color="000000" w:sz="2" w:space="0"/>
            </w:tcBorders>
          </w:tcPr>
          <w:p>
            <w:pPr>
              <w:spacing w:line="349"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工作面设计，作业规程，工</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9"/>
              </w:rPr>
              <w:t>开</w:t>
            </w:r>
            <w:r>
              <w:rPr>
                <w:rFonts w:ascii="SimSun" w:hAnsi="SimSun" w:eastAsia="SimSun" w:cs="SimSun"/>
                <w:sz w:val="12"/>
                <w:szCs w:val="12"/>
                <w:spacing w:val="5"/>
              </w:rPr>
              <w:t>工报告，作业规程学习贯彻</w:t>
            </w:r>
            <w:r>
              <w:rPr>
                <w:rFonts w:ascii="SimSun" w:hAnsi="SimSun" w:eastAsia="SimSun" w:cs="SimSun"/>
                <w:sz w:val="12"/>
                <w:szCs w:val="12"/>
              </w:rPr>
              <w:t xml:space="preserve"> </w:t>
            </w:r>
            <w:r>
              <w:rPr>
                <w:rFonts w:ascii="SimSun" w:hAnsi="SimSun" w:eastAsia="SimSun" w:cs="SimSun"/>
                <w:sz w:val="12"/>
                <w:szCs w:val="12"/>
                <w:spacing w:val="3"/>
              </w:rPr>
              <w:t>记录。现场检查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33" w:firstLine="3"/>
              <w:spacing w:before="23" w:line="22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8"/>
              </w:rPr>
              <w:t>监管总局令第87号)第五十六、</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十</w:t>
            </w:r>
            <w:r>
              <w:rPr>
                <w:rFonts w:ascii="SimSun" w:hAnsi="SimSun" w:eastAsia="SimSun" w:cs="SimSun"/>
                <w:sz w:val="12"/>
                <w:szCs w:val="12"/>
                <w:spacing w:val="5"/>
              </w:rPr>
              <w:t>七、八十、九十三、一百六</w:t>
            </w:r>
            <w:r>
              <w:rPr>
                <w:rFonts w:ascii="SimSun" w:hAnsi="SimSun" w:eastAsia="SimSun" w:cs="SimSun"/>
                <w:sz w:val="12"/>
                <w:szCs w:val="12"/>
              </w:rPr>
              <w:t xml:space="preserve"> </w:t>
            </w:r>
            <w:r>
              <w:rPr>
                <w:rFonts w:ascii="SimSun" w:hAnsi="SimSun" w:eastAsia="SimSun" w:cs="SimSun"/>
                <w:sz w:val="12"/>
                <w:szCs w:val="12"/>
                <w:spacing w:val="6"/>
              </w:rPr>
              <w:t>十</w:t>
            </w:r>
            <w:r>
              <w:rPr>
                <w:rFonts w:ascii="SimSun" w:hAnsi="SimSun" w:eastAsia="SimSun" w:cs="SimSun"/>
                <w:sz w:val="12"/>
                <w:szCs w:val="12"/>
                <w:spacing w:val="3"/>
              </w:rPr>
              <w:t>二、四百八十八条。</w:t>
            </w:r>
          </w:p>
        </w:tc>
      </w:tr>
      <w:tr>
        <w:trPr>
          <w:trHeight w:val="597" w:hRule="atLeast"/>
        </w:trPr>
        <w:tc>
          <w:tcPr>
            <w:tcW w:w="516" w:type="dxa"/>
            <w:vAlign w:val="top"/>
            <w:tcBorders>
              <w:bottom w:val="single" w:color="000000" w:sz="2" w:space="0"/>
              <w:top w:val="single" w:color="000000" w:sz="2" w:space="0"/>
            </w:tcBorders>
          </w:tcPr>
          <w:p>
            <w:pPr>
              <w:ind w:left="229"/>
              <w:spacing w:before="268"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68" w:firstLine="5"/>
              <w:spacing w:before="93" w:line="246" w:lineRule="auto"/>
              <w:rPr>
                <w:rFonts w:ascii="SimSun" w:hAnsi="SimSun" w:eastAsia="SimSun" w:cs="SimSun"/>
                <w:sz w:val="12"/>
                <w:szCs w:val="12"/>
              </w:rPr>
            </w:pPr>
            <w:r>
              <w:rPr>
                <w:rFonts w:ascii="SimSun" w:hAnsi="SimSun" w:eastAsia="SimSun" w:cs="SimSun"/>
                <w:sz w:val="12"/>
                <w:szCs w:val="12"/>
                <w:spacing w:val="10"/>
              </w:rPr>
              <w:t>临时</w:t>
            </w:r>
            <w:r>
              <w:rPr>
                <w:rFonts w:ascii="SimSun" w:hAnsi="SimSun" w:eastAsia="SimSun" w:cs="SimSun"/>
                <w:sz w:val="12"/>
                <w:szCs w:val="12"/>
                <w:spacing w:val="6"/>
              </w:rPr>
              <w:t>和</w:t>
            </w:r>
            <w:r>
              <w:rPr>
                <w:rFonts w:ascii="SimSun" w:hAnsi="SimSun" w:eastAsia="SimSun" w:cs="SimSun"/>
                <w:sz w:val="12"/>
                <w:szCs w:val="12"/>
                <w:spacing w:val="5"/>
              </w:rPr>
              <w:t>永久支护距掘进工作面的距离</w:t>
            </w:r>
            <w:r>
              <w:rPr>
                <w:rFonts w:ascii="SimSun" w:hAnsi="SimSun" w:eastAsia="SimSun" w:cs="SimSun"/>
                <w:sz w:val="12"/>
                <w:szCs w:val="12"/>
                <w:spacing w:val="5"/>
              </w:rPr>
              <w:t xml:space="preserve"> </w:t>
            </w:r>
            <w:r>
              <w:rPr>
                <w:rFonts w:ascii="SimSun" w:hAnsi="SimSun" w:eastAsia="SimSun" w:cs="SimSun"/>
                <w:sz w:val="12"/>
                <w:szCs w:val="12"/>
                <w:spacing w:val="5"/>
              </w:rPr>
              <w:t>,必须根据地质、水</w:t>
            </w:r>
            <w:r>
              <w:rPr>
                <w:rFonts w:ascii="SimSun" w:hAnsi="SimSun" w:eastAsia="SimSun" w:cs="SimSun"/>
                <w:sz w:val="12"/>
                <w:szCs w:val="12"/>
              </w:rPr>
              <w:t xml:space="preserve"> </w:t>
            </w:r>
            <w:r>
              <w:rPr>
                <w:rFonts w:ascii="SimSun" w:hAnsi="SimSun" w:eastAsia="SimSun" w:cs="SimSun"/>
                <w:sz w:val="12"/>
                <w:szCs w:val="12"/>
                <w:spacing w:val="10"/>
              </w:rPr>
              <w:t>文地质</w:t>
            </w:r>
            <w:r>
              <w:rPr>
                <w:rFonts w:ascii="SimSun" w:hAnsi="SimSun" w:eastAsia="SimSun" w:cs="SimSun"/>
                <w:sz w:val="12"/>
                <w:szCs w:val="12"/>
                <w:spacing w:val="8"/>
              </w:rPr>
              <w:t>条</w:t>
            </w:r>
            <w:r>
              <w:rPr>
                <w:rFonts w:ascii="SimSun" w:hAnsi="SimSun" w:eastAsia="SimSun" w:cs="SimSun"/>
                <w:sz w:val="12"/>
                <w:szCs w:val="12"/>
                <w:spacing w:val="5"/>
              </w:rPr>
              <w:t>件和施工工艺在作业规程中明确,并制定防止冒顶</w:t>
            </w:r>
            <w:r>
              <w:rPr>
                <w:rFonts w:ascii="SimSun" w:hAnsi="SimSun" w:eastAsia="SimSun" w:cs="SimSun"/>
                <w:sz w:val="12"/>
                <w:szCs w:val="12"/>
              </w:rPr>
              <w:t xml:space="preserve"> </w:t>
            </w:r>
            <w:r>
              <w:rPr>
                <w:rFonts w:ascii="SimSun" w:hAnsi="SimSun" w:eastAsia="SimSun" w:cs="SimSun"/>
                <w:sz w:val="12"/>
                <w:szCs w:val="12"/>
                <w:spacing w:val="3"/>
              </w:rPr>
              <w:t>、片帮的安全措施。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4"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15" w:hRule="atLeast"/>
        </w:trPr>
        <w:tc>
          <w:tcPr>
            <w:tcW w:w="516" w:type="dxa"/>
            <w:vAlign w:val="top"/>
            <w:tcBorders>
              <w:bottom w:val="single" w:color="000000" w:sz="2" w:space="0"/>
              <w:top w:val="single" w:color="000000" w:sz="2" w:space="0"/>
            </w:tcBorders>
          </w:tcPr>
          <w:p>
            <w:pPr>
              <w:ind w:left="226"/>
              <w:spacing w:before="276"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20" w:right="79"/>
              <w:spacing w:before="39" w:line="251" w:lineRule="auto"/>
              <w:rPr>
                <w:rFonts w:ascii="SimSun" w:hAnsi="SimSun" w:eastAsia="SimSun" w:cs="SimSun"/>
                <w:sz w:val="12"/>
                <w:szCs w:val="12"/>
              </w:rPr>
            </w:pPr>
            <w:r>
              <w:rPr>
                <w:rFonts w:ascii="SimSun" w:hAnsi="SimSun" w:eastAsia="SimSun" w:cs="SimSun"/>
                <w:sz w:val="12"/>
                <w:szCs w:val="12"/>
                <w:spacing w:val="8"/>
              </w:rPr>
              <w:t>锚</w:t>
            </w:r>
            <w:r>
              <w:rPr>
                <w:rFonts w:ascii="SimSun" w:hAnsi="SimSun" w:eastAsia="SimSun" w:cs="SimSun"/>
                <w:sz w:val="12"/>
                <w:szCs w:val="12"/>
                <w:spacing w:val="5"/>
              </w:rPr>
              <w:t>杆支护掘进工作</w:t>
            </w:r>
            <w:r>
              <w:rPr>
                <w:rFonts w:ascii="SimSun" w:hAnsi="SimSun" w:eastAsia="SimSun" w:cs="SimSun"/>
                <w:sz w:val="12"/>
                <w:szCs w:val="12"/>
              </w:rPr>
              <w:t xml:space="preserve"> </w:t>
            </w:r>
            <w:r>
              <w:rPr>
                <w:rFonts w:ascii="SimSun" w:hAnsi="SimSun" w:eastAsia="SimSun" w:cs="SimSun"/>
                <w:sz w:val="12"/>
                <w:szCs w:val="12"/>
                <w:spacing w:val="5"/>
              </w:rPr>
              <w:t>面顶板管</w:t>
            </w:r>
            <w:r>
              <w:rPr>
                <w:rFonts w:ascii="SimSun" w:hAnsi="SimSun" w:eastAsia="SimSun" w:cs="SimSun"/>
                <w:sz w:val="12"/>
                <w:szCs w:val="12"/>
                <w:spacing w:val="4"/>
              </w:rPr>
              <w:t>理</w:t>
            </w:r>
          </w:p>
        </w:tc>
        <w:tc>
          <w:tcPr>
            <w:tcW w:w="3310" w:type="dxa"/>
            <w:vAlign w:val="top"/>
            <w:tcBorders>
              <w:bottom w:val="single" w:color="000000" w:sz="2" w:space="0"/>
              <w:top w:val="single" w:color="000000" w:sz="2" w:space="0"/>
            </w:tcBorders>
          </w:tcPr>
          <w:p>
            <w:pPr>
              <w:ind w:left="21" w:right="65" w:hanging="1"/>
              <w:spacing w:before="101" w:line="245" w:lineRule="auto"/>
              <w:rPr>
                <w:rFonts w:ascii="SimSun" w:hAnsi="SimSun" w:eastAsia="SimSun" w:cs="SimSun"/>
                <w:sz w:val="12"/>
                <w:szCs w:val="12"/>
              </w:rPr>
            </w:pPr>
            <w:r>
              <w:rPr>
                <w:rFonts w:ascii="SimSun" w:hAnsi="SimSun" w:eastAsia="SimSun" w:cs="SimSun"/>
                <w:sz w:val="12"/>
                <w:szCs w:val="12"/>
                <w:spacing w:val="6"/>
              </w:rPr>
              <w:t>掘进工作面严禁空顶作业。临时和永久支护符合作业规</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10"/>
              </w:rPr>
              <w:t>规定。</w:t>
            </w:r>
            <w:r>
              <w:rPr>
                <w:rFonts w:ascii="SimSun" w:hAnsi="SimSun" w:eastAsia="SimSun" w:cs="SimSun"/>
                <w:sz w:val="12"/>
                <w:szCs w:val="12"/>
                <w:spacing w:val="7"/>
              </w:rPr>
              <w:t>在</w:t>
            </w:r>
            <w:r>
              <w:rPr>
                <w:rFonts w:ascii="SimSun" w:hAnsi="SimSun" w:eastAsia="SimSun" w:cs="SimSun"/>
                <w:sz w:val="12"/>
                <w:szCs w:val="12"/>
                <w:spacing w:val="5"/>
              </w:rPr>
              <w:t>松软的煤</w:t>
            </w:r>
            <w:r>
              <w:rPr>
                <w:rFonts w:ascii="SimSun" w:hAnsi="SimSun" w:eastAsia="SimSun" w:cs="SimSun"/>
                <w:sz w:val="12"/>
                <w:szCs w:val="12"/>
                <w:spacing w:val="5"/>
              </w:rPr>
              <w:t xml:space="preserve"> </w:t>
            </w:r>
            <w:r>
              <w:rPr>
                <w:rFonts w:ascii="SimSun" w:hAnsi="SimSun" w:eastAsia="SimSun" w:cs="SimSun"/>
                <w:sz w:val="12"/>
                <w:szCs w:val="12"/>
                <w:spacing w:val="5"/>
              </w:rPr>
              <w:t>(岩)层、流砂性地层或者破碎带中掘进</w:t>
            </w:r>
            <w:r>
              <w:rPr>
                <w:rFonts w:ascii="SimSun" w:hAnsi="SimSun" w:eastAsia="SimSun" w:cs="SimSun"/>
                <w:sz w:val="12"/>
                <w:szCs w:val="12"/>
              </w:rPr>
              <w:t xml:space="preserve"> </w:t>
            </w:r>
            <w:r>
              <w:rPr>
                <w:rFonts w:ascii="SimSun" w:hAnsi="SimSun" w:eastAsia="SimSun" w:cs="SimSun"/>
                <w:sz w:val="12"/>
                <w:szCs w:val="12"/>
                <w:spacing w:val="10"/>
              </w:rPr>
              <w:t>巷</w:t>
            </w:r>
            <w:r>
              <w:rPr>
                <w:rFonts w:ascii="SimSun" w:hAnsi="SimSun" w:eastAsia="SimSun" w:cs="SimSun"/>
                <w:sz w:val="12"/>
                <w:szCs w:val="12"/>
                <w:spacing w:val="6"/>
              </w:rPr>
              <w:t>道</w:t>
            </w:r>
            <w:r>
              <w:rPr>
                <w:rFonts w:ascii="SimSun" w:hAnsi="SimSun" w:eastAsia="SimSun" w:cs="SimSun"/>
                <w:sz w:val="12"/>
                <w:szCs w:val="12"/>
                <w:spacing w:val="5"/>
              </w:rPr>
              <w:t>时</w:t>
            </w:r>
            <w:r>
              <w:rPr>
                <w:rFonts w:ascii="SimSun" w:hAnsi="SimSun" w:eastAsia="SimSun" w:cs="SimSun"/>
                <w:sz w:val="12"/>
                <w:szCs w:val="12"/>
                <w:spacing w:val="5"/>
              </w:rPr>
              <w:t xml:space="preserve"> </w:t>
            </w:r>
            <w:r>
              <w:rPr>
                <w:rFonts w:ascii="SimSun" w:hAnsi="SimSun" w:eastAsia="SimSun" w:cs="SimSun"/>
                <w:sz w:val="12"/>
                <w:szCs w:val="12"/>
                <w:spacing w:val="5"/>
              </w:rPr>
              <w:t>,必须采取超前支护或者其他措施</w:t>
            </w:r>
            <w:r>
              <w:rPr>
                <w:rFonts w:ascii="SimSun" w:hAnsi="SimSun" w:eastAsia="SimSun" w:cs="SimSun"/>
                <w:sz w:val="12"/>
                <w:szCs w:val="12"/>
                <w:spacing w:val="5"/>
              </w:rPr>
              <w:t xml:space="preserve"> </w:t>
            </w:r>
            <w:r>
              <w:rPr>
                <w:rFonts w:ascii="SimSun" w:hAnsi="SimSun" w:eastAsia="SimSun" w:cs="SimSun"/>
                <w:sz w:val="12"/>
                <w:szCs w:val="12"/>
                <w:spacing w:val="5"/>
              </w:rPr>
              <w:t>。</w:t>
            </w:r>
          </w:p>
        </w:tc>
        <w:tc>
          <w:tcPr>
            <w:tcW w:w="1917" w:type="dxa"/>
            <w:vAlign w:val="top"/>
            <w:vMerge w:val="restart"/>
            <w:tcBorders>
              <w:bottom w:val="none" w:color="000000" w:sz="2" w:space="0"/>
              <w:top w:val="single" w:color="000000" w:sz="2" w:space="0"/>
            </w:tcBorders>
          </w:tcPr>
          <w:p>
            <w:pPr>
              <w:spacing w:line="344" w:lineRule="auto"/>
              <w:rPr>
                <w:rFonts w:ascii="Arial"/>
                <w:sz w:val="21"/>
              </w:rPr>
            </w:pPr>
            <w:r/>
          </w:p>
          <w:p>
            <w:pPr>
              <w:spacing w:line="345" w:lineRule="auto"/>
              <w:rPr>
                <w:rFonts w:ascii="Arial"/>
                <w:sz w:val="21"/>
              </w:rPr>
            </w:pPr>
            <w:r/>
          </w:p>
          <w:p>
            <w:pPr>
              <w:ind w:left="25" w:right="122"/>
              <w:spacing w:before="39" w:line="243" w:lineRule="auto"/>
              <w:rPr>
                <w:rFonts w:ascii="SimSun" w:hAnsi="SimSun" w:eastAsia="SimSun" w:cs="SimSun"/>
                <w:sz w:val="12"/>
                <w:szCs w:val="12"/>
              </w:rPr>
            </w:pPr>
            <w:r>
              <w:rPr>
                <w:rFonts w:ascii="SimSun" w:hAnsi="SimSun" w:eastAsia="SimSun" w:cs="SimSun"/>
                <w:sz w:val="12"/>
                <w:szCs w:val="12"/>
                <w:spacing w:val="10"/>
              </w:rPr>
              <w:t>煤</w:t>
            </w:r>
            <w:r>
              <w:rPr>
                <w:rFonts w:ascii="SimSun" w:hAnsi="SimSun" w:eastAsia="SimSun" w:cs="SimSun"/>
                <w:sz w:val="12"/>
                <w:szCs w:val="12"/>
                <w:spacing w:val="9"/>
              </w:rPr>
              <w:t>巷</w:t>
            </w:r>
            <w:r>
              <w:rPr>
                <w:rFonts w:ascii="SimSun" w:hAnsi="SimSun" w:eastAsia="SimSun" w:cs="SimSun"/>
                <w:sz w:val="12"/>
                <w:szCs w:val="12"/>
                <w:spacing w:val="5"/>
              </w:rPr>
              <w:t>锚杆支护设计，掘进工作面</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业</w:t>
            </w:r>
            <w:r>
              <w:rPr>
                <w:rFonts w:ascii="SimSun" w:hAnsi="SimSun" w:eastAsia="SimSun" w:cs="SimSun"/>
                <w:sz w:val="12"/>
                <w:szCs w:val="12"/>
                <w:spacing w:val="5"/>
              </w:rPr>
              <w:t>规程、安全措施，支护材料</w:t>
            </w:r>
            <w:r>
              <w:rPr>
                <w:rFonts w:ascii="SimSun" w:hAnsi="SimSun" w:eastAsia="SimSun" w:cs="SimSun"/>
                <w:sz w:val="12"/>
                <w:szCs w:val="12"/>
              </w:rPr>
              <w:t xml:space="preserve"> </w:t>
            </w:r>
            <w:r>
              <w:rPr>
                <w:rFonts w:ascii="SimSun" w:hAnsi="SimSun" w:eastAsia="SimSun" w:cs="SimSun"/>
                <w:sz w:val="12"/>
                <w:szCs w:val="12"/>
                <w:spacing w:val="10"/>
              </w:rPr>
              <w:t>产</w:t>
            </w:r>
            <w:r>
              <w:rPr>
                <w:rFonts w:ascii="SimSun" w:hAnsi="SimSun" w:eastAsia="SimSun" w:cs="SimSun"/>
                <w:sz w:val="12"/>
                <w:szCs w:val="12"/>
                <w:spacing w:val="9"/>
              </w:rPr>
              <w:t>品</w:t>
            </w:r>
            <w:r>
              <w:rPr>
                <w:rFonts w:ascii="SimSun" w:hAnsi="SimSun" w:eastAsia="SimSun" w:cs="SimSun"/>
                <w:sz w:val="12"/>
                <w:szCs w:val="12"/>
                <w:spacing w:val="5"/>
              </w:rPr>
              <w:t>合格证，顶板离层与锚杆受</w:t>
            </w:r>
            <w:r>
              <w:rPr>
                <w:rFonts w:ascii="SimSun" w:hAnsi="SimSun" w:eastAsia="SimSun" w:cs="SimSun"/>
                <w:sz w:val="12"/>
                <w:szCs w:val="12"/>
              </w:rPr>
              <w:t xml:space="preserve"> </w:t>
            </w:r>
            <w:r>
              <w:rPr>
                <w:rFonts w:ascii="SimSun" w:hAnsi="SimSun" w:eastAsia="SimSun" w:cs="SimSun"/>
                <w:sz w:val="12"/>
                <w:szCs w:val="12"/>
                <w:spacing w:val="6"/>
              </w:rPr>
              <w:t>力观</w:t>
            </w:r>
            <w:r>
              <w:rPr>
                <w:rFonts w:ascii="SimSun" w:hAnsi="SimSun" w:eastAsia="SimSun" w:cs="SimSun"/>
                <w:sz w:val="12"/>
                <w:szCs w:val="12"/>
                <w:spacing w:val="4"/>
              </w:rPr>
              <w:t>测</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129" w:firstLine="3"/>
              <w:spacing w:before="10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14" w:hRule="atLeast"/>
        </w:trPr>
        <w:tc>
          <w:tcPr>
            <w:tcW w:w="516" w:type="dxa"/>
            <w:vAlign w:val="top"/>
            <w:tcBorders>
              <w:bottom w:val="single" w:color="000000" w:sz="2" w:space="0"/>
              <w:top w:val="single" w:color="000000" w:sz="2" w:space="0"/>
            </w:tcBorders>
          </w:tcPr>
          <w:p>
            <w:pPr>
              <w:ind w:left="229"/>
              <w:spacing w:before="276"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hanging="1"/>
              <w:spacing w:before="101" w:line="246" w:lineRule="auto"/>
              <w:rPr>
                <w:rFonts w:ascii="SimSun" w:hAnsi="SimSun" w:eastAsia="SimSun" w:cs="SimSun"/>
                <w:sz w:val="12"/>
                <w:szCs w:val="12"/>
              </w:rPr>
            </w:pPr>
            <w:r>
              <w:rPr>
                <w:rFonts w:ascii="SimSun" w:hAnsi="SimSun" w:eastAsia="SimSun" w:cs="SimSun"/>
                <w:sz w:val="12"/>
                <w:szCs w:val="12"/>
                <w:spacing w:val="6"/>
              </w:rPr>
              <w:t>煤巷锚杆支护材料应符合国家标准和相关行业标准，并</w:t>
            </w:r>
            <w:r>
              <w:rPr>
                <w:rFonts w:ascii="SimSun" w:hAnsi="SimSun" w:eastAsia="SimSun" w:cs="SimSun"/>
                <w:sz w:val="12"/>
                <w:szCs w:val="12"/>
                <w:spacing w:val="1"/>
              </w:rPr>
              <w:t>具</w:t>
            </w:r>
            <w:r>
              <w:rPr>
                <w:rFonts w:ascii="SimSun" w:hAnsi="SimSun" w:eastAsia="SimSun" w:cs="SimSun"/>
                <w:sz w:val="12"/>
                <w:szCs w:val="12"/>
              </w:rPr>
              <w:t xml:space="preserve"> </w:t>
            </w:r>
            <w:r>
              <w:rPr>
                <w:rFonts w:ascii="SimSun" w:hAnsi="SimSun" w:eastAsia="SimSun" w:cs="SimSun"/>
                <w:sz w:val="12"/>
                <w:szCs w:val="12"/>
                <w:spacing w:val="20"/>
              </w:rPr>
              <w:t>有</w:t>
            </w:r>
            <w:r>
              <w:rPr>
                <w:rFonts w:ascii="SimSun" w:hAnsi="SimSun" w:eastAsia="SimSun" w:cs="SimSun"/>
                <w:sz w:val="12"/>
                <w:szCs w:val="12"/>
                <w:spacing w:val="14"/>
              </w:rPr>
              <w:t>产</w:t>
            </w:r>
            <w:r>
              <w:rPr>
                <w:rFonts w:ascii="SimSun" w:hAnsi="SimSun" w:eastAsia="SimSun" w:cs="SimSun"/>
                <w:sz w:val="12"/>
                <w:szCs w:val="12"/>
                <w:spacing w:val="10"/>
              </w:rPr>
              <w:t>品合格证。锚杆(索)杆体及其附件、其它组合构件</w:t>
            </w:r>
            <w:r>
              <w:rPr>
                <w:rFonts w:ascii="SimSun" w:hAnsi="SimSun" w:eastAsia="SimSun" w:cs="SimSun"/>
                <w:sz w:val="12"/>
                <w:szCs w:val="12"/>
              </w:rPr>
              <w:t xml:space="preserve"> </w:t>
            </w:r>
            <w:r>
              <w:rPr>
                <w:rFonts w:ascii="SimSun" w:hAnsi="SimSun" w:eastAsia="SimSun" w:cs="SimSun"/>
                <w:sz w:val="12"/>
                <w:szCs w:val="12"/>
                <w:spacing w:val="4"/>
              </w:rPr>
              <w:t>等的力学性能应相互匹配</w:t>
            </w:r>
            <w:r>
              <w:rPr>
                <w:rFonts w:ascii="SimSun" w:hAnsi="SimSun" w:eastAsia="SimSun" w:cs="SimSun"/>
                <w:sz w:val="12"/>
                <w:szCs w:val="12"/>
                <w:spacing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8" w:firstLine="3"/>
              <w:spacing w:before="101" w:line="247" w:lineRule="auto"/>
              <w:rPr>
                <w:rFonts w:ascii="SimSun" w:hAnsi="SimSun" w:eastAsia="SimSun" w:cs="SimSun"/>
                <w:sz w:val="12"/>
                <w:szCs w:val="12"/>
              </w:rPr>
            </w:pPr>
            <w:r>
              <w:rPr>
                <w:rFonts w:ascii="SimSun" w:hAnsi="SimSun" w:eastAsia="SimSun" w:cs="SimSun"/>
                <w:sz w:val="12"/>
                <w:szCs w:val="12"/>
                <w:spacing w:val="16"/>
              </w:rPr>
              <w:t>《</w:t>
            </w:r>
            <w:r>
              <w:rPr>
                <w:rFonts w:ascii="SimSun" w:hAnsi="SimSun" w:eastAsia="SimSun" w:cs="SimSun"/>
                <w:sz w:val="12"/>
                <w:szCs w:val="12"/>
                <w:spacing w:val="9"/>
              </w:rPr>
              <w:t>煤</w:t>
            </w:r>
            <w:r>
              <w:rPr>
                <w:rFonts w:ascii="SimSun" w:hAnsi="SimSun" w:eastAsia="SimSun" w:cs="SimSun"/>
                <w:sz w:val="12"/>
                <w:szCs w:val="12"/>
                <w:spacing w:val="8"/>
              </w:rPr>
              <w:t>巷锚杆支护技术规范》(中</w:t>
            </w:r>
            <w:r>
              <w:rPr>
                <w:rFonts w:ascii="SimSun" w:hAnsi="SimSun" w:eastAsia="SimSun" w:cs="SimSun"/>
                <w:sz w:val="12"/>
                <w:szCs w:val="12"/>
              </w:rPr>
              <w:t xml:space="preserve"> </w:t>
            </w:r>
            <w:r>
              <w:rPr>
                <w:rFonts w:ascii="SimSun" w:hAnsi="SimSun" w:eastAsia="SimSun" w:cs="SimSun"/>
                <w:sz w:val="12"/>
                <w:szCs w:val="12"/>
                <w:spacing w:val="11"/>
              </w:rPr>
              <w:t>华</w:t>
            </w:r>
            <w:r>
              <w:rPr>
                <w:rFonts w:ascii="SimSun" w:hAnsi="SimSun" w:eastAsia="SimSun" w:cs="SimSun"/>
                <w:sz w:val="12"/>
                <w:szCs w:val="12"/>
                <w:spacing w:val="6"/>
              </w:rPr>
              <w:t>人民共和国煤炭行业标准</w:t>
            </w:r>
            <w:r>
              <w:rPr>
                <w:rFonts w:ascii="SimSun" w:hAnsi="SimSun" w:eastAsia="SimSun" w:cs="SimSun"/>
                <w:sz w:val="12"/>
                <w:szCs w:val="12"/>
              </w:rPr>
              <w:t>MT</w:t>
            </w:r>
            <w:r>
              <w:rPr>
                <w:rFonts w:ascii="SimSun" w:hAnsi="SimSun" w:eastAsia="SimSun" w:cs="SimSun"/>
                <w:sz w:val="12"/>
                <w:szCs w:val="12"/>
                <w:spacing w:val="6"/>
              </w:rPr>
              <w:t>/</w:t>
            </w:r>
            <w:r>
              <w:rPr>
                <w:rFonts w:ascii="SimSun" w:hAnsi="SimSun" w:eastAsia="SimSun" w:cs="SimSun"/>
                <w:sz w:val="12"/>
                <w:szCs w:val="12"/>
              </w:rPr>
              <w:t>T</w:t>
            </w:r>
            <w:r>
              <w:rPr>
                <w:rFonts w:ascii="SimSun" w:hAnsi="SimSun" w:eastAsia="SimSun" w:cs="SimSun"/>
                <w:sz w:val="12"/>
                <w:szCs w:val="12"/>
              </w:rPr>
              <w:t xml:space="preserve"> </w:t>
            </w:r>
            <w:r>
              <w:rPr>
                <w:rFonts w:ascii="SimSun" w:hAnsi="SimSun" w:eastAsia="SimSun" w:cs="SimSun"/>
                <w:sz w:val="12"/>
                <w:szCs w:val="12"/>
                <w:spacing w:val="11"/>
              </w:rPr>
              <w:t>1</w:t>
            </w:r>
            <w:r>
              <w:rPr>
                <w:rFonts w:ascii="SimSun" w:hAnsi="SimSun" w:eastAsia="SimSun" w:cs="SimSun"/>
                <w:sz w:val="12"/>
                <w:szCs w:val="12"/>
                <w:spacing w:val="8"/>
              </w:rPr>
              <w:t>104—2009)4.3。</w:t>
            </w:r>
          </w:p>
        </w:tc>
      </w:tr>
      <w:tr>
        <w:trPr>
          <w:trHeight w:val="795" w:hRule="atLeast"/>
        </w:trPr>
        <w:tc>
          <w:tcPr>
            <w:tcW w:w="516" w:type="dxa"/>
            <w:vAlign w:val="top"/>
            <w:tcBorders>
              <w:bottom w:val="single" w:color="000000" w:sz="2" w:space="0"/>
              <w:top w:val="single" w:color="000000" w:sz="2" w:space="0"/>
            </w:tcBorders>
          </w:tcPr>
          <w:p>
            <w:pPr>
              <w:spacing w:line="32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3" w:hanging="1"/>
              <w:spacing w:before="41" w:line="232" w:lineRule="auto"/>
              <w:rPr>
                <w:rFonts w:ascii="SimSun" w:hAnsi="SimSun" w:eastAsia="SimSun" w:cs="SimSun"/>
                <w:sz w:val="12"/>
                <w:szCs w:val="12"/>
              </w:rPr>
            </w:pPr>
            <w:r>
              <w:rPr>
                <w:rFonts w:ascii="SimSun" w:hAnsi="SimSun" w:eastAsia="SimSun" w:cs="SimSun"/>
                <w:sz w:val="12"/>
                <w:szCs w:val="12"/>
                <w:spacing w:val="18"/>
              </w:rPr>
              <w:t>锚杆</w:t>
            </w:r>
            <w:r>
              <w:rPr>
                <w:rFonts w:ascii="SimSun" w:hAnsi="SimSun" w:eastAsia="SimSun" w:cs="SimSun"/>
                <w:sz w:val="12"/>
                <w:szCs w:val="12"/>
                <w:spacing w:val="9"/>
              </w:rPr>
              <w:t>(索)的形式、规格、安设角度，混凝土强度等级、</w:t>
            </w:r>
            <w:r>
              <w:rPr>
                <w:rFonts w:ascii="SimSun" w:hAnsi="SimSun" w:eastAsia="SimSun" w:cs="SimSun"/>
                <w:sz w:val="12"/>
                <w:szCs w:val="12"/>
              </w:rPr>
              <w:t xml:space="preserve"> </w:t>
            </w:r>
            <w:r>
              <w:rPr>
                <w:rFonts w:ascii="SimSun" w:hAnsi="SimSun" w:eastAsia="SimSun" w:cs="SimSun"/>
                <w:sz w:val="12"/>
                <w:szCs w:val="12"/>
                <w:spacing w:val="10"/>
              </w:rPr>
              <w:t>喷体厚</w:t>
            </w:r>
            <w:r>
              <w:rPr>
                <w:rFonts w:ascii="SimSun" w:hAnsi="SimSun" w:eastAsia="SimSun" w:cs="SimSun"/>
                <w:sz w:val="12"/>
                <w:szCs w:val="12"/>
                <w:spacing w:val="8"/>
              </w:rPr>
              <w:t>度</w:t>
            </w:r>
            <w:r>
              <w:rPr>
                <w:rFonts w:ascii="SimSun" w:hAnsi="SimSun" w:eastAsia="SimSun" w:cs="SimSun"/>
                <w:sz w:val="12"/>
                <w:szCs w:val="12"/>
                <w:spacing w:val="5"/>
              </w:rPr>
              <w:t>，挂网规格、搭接方式，以及围岩涌水的处理</w:t>
            </w:r>
            <w:r>
              <w:rPr>
                <w:rFonts w:ascii="SimSun" w:hAnsi="SimSun" w:eastAsia="SimSun" w:cs="SimSun"/>
                <w:sz w:val="12"/>
                <w:szCs w:val="12"/>
              </w:rPr>
              <w:t xml:space="preserve">  </w:t>
            </w:r>
            <w:r>
              <w:rPr>
                <w:rFonts w:ascii="SimSun" w:hAnsi="SimSun" w:eastAsia="SimSun" w:cs="SimSun"/>
                <w:sz w:val="12"/>
                <w:szCs w:val="12"/>
                <w:spacing w:val="10"/>
              </w:rPr>
              <w:t>等，必</w:t>
            </w:r>
            <w:r>
              <w:rPr>
                <w:rFonts w:ascii="SimSun" w:hAnsi="SimSun" w:eastAsia="SimSun" w:cs="SimSun"/>
                <w:sz w:val="12"/>
                <w:szCs w:val="12"/>
                <w:spacing w:val="9"/>
              </w:rPr>
              <w:t>须</w:t>
            </w:r>
            <w:r>
              <w:rPr>
                <w:rFonts w:ascii="SimSun" w:hAnsi="SimSun" w:eastAsia="SimSun" w:cs="SimSun"/>
                <w:sz w:val="12"/>
                <w:szCs w:val="12"/>
                <w:spacing w:val="5"/>
              </w:rPr>
              <w:t>在施工组织设计或作业规程中明确。锚杆拉拔力</w:t>
            </w:r>
            <w:r>
              <w:rPr>
                <w:rFonts w:ascii="SimSun" w:hAnsi="SimSun" w:eastAsia="SimSun" w:cs="SimSun"/>
                <w:sz w:val="12"/>
                <w:szCs w:val="12"/>
              </w:rPr>
              <w:t xml:space="preserve"> </w:t>
            </w:r>
            <w:r>
              <w:rPr>
                <w:rFonts w:ascii="SimSun" w:hAnsi="SimSun" w:eastAsia="SimSun" w:cs="SimSun"/>
                <w:sz w:val="12"/>
                <w:szCs w:val="12"/>
                <w:spacing w:val="10"/>
              </w:rPr>
              <w:t>、锚</w:t>
            </w:r>
            <w:r>
              <w:rPr>
                <w:rFonts w:ascii="SimSun" w:hAnsi="SimSun" w:eastAsia="SimSun" w:cs="SimSun"/>
                <w:sz w:val="12"/>
                <w:szCs w:val="12"/>
                <w:spacing w:val="8"/>
              </w:rPr>
              <w:t>索</w:t>
            </w:r>
            <w:r>
              <w:rPr>
                <w:rFonts w:ascii="SimSun" w:hAnsi="SimSun" w:eastAsia="SimSun" w:cs="SimSun"/>
                <w:sz w:val="12"/>
                <w:szCs w:val="12"/>
                <w:spacing w:val="5"/>
              </w:rPr>
              <w:t>预紧力必须符合设计要求。煤巷、半煤岩巷支护还</w:t>
            </w:r>
            <w:r>
              <w:rPr>
                <w:rFonts w:ascii="SimSun" w:hAnsi="SimSun" w:eastAsia="SimSun" w:cs="SimSun"/>
                <w:sz w:val="12"/>
                <w:szCs w:val="12"/>
              </w:rPr>
              <w:t xml:space="preserve"> </w:t>
            </w:r>
            <w:r>
              <w:rPr>
                <w:rFonts w:ascii="SimSun" w:hAnsi="SimSun" w:eastAsia="SimSun" w:cs="SimSun"/>
                <w:sz w:val="12"/>
                <w:szCs w:val="12"/>
                <w:spacing w:val="5"/>
              </w:rPr>
              <w:t>必须进行顶板离层监测，并将监测结果记录在牌板上</w:t>
            </w:r>
            <w:r>
              <w:rPr>
                <w:rFonts w:ascii="SimSun" w:hAnsi="SimSun" w:eastAsia="SimSun" w:cs="SimSun"/>
                <w:sz w:val="12"/>
                <w:szCs w:val="12"/>
                <w:spacing w:val="2"/>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9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9" w:hRule="atLeast"/>
        </w:trPr>
        <w:tc>
          <w:tcPr>
            <w:tcW w:w="516" w:type="dxa"/>
            <w:vAlign w:val="top"/>
            <w:tcBorders>
              <w:bottom w:val="single" w:color="000000" w:sz="2" w:space="0"/>
              <w:top w:val="single" w:color="000000" w:sz="2" w:space="0"/>
            </w:tcBorders>
          </w:tcPr>
          <w:p>
            <w:pPr>
              <w:spacing w:line="264"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restart"/>
            <w:tcBorders>
              <w:bottom w:val="none" w:color="000000" w:sz="2" w:space="0"/>
              <w:top w:val="single" w:color="000000" w:sz="2" w:space="0"/>
            </w:tcBorders>
          </w:tcPr>
          <w:p>
            <w:pPr>
              <w:spacing w:line="297" w:lineRule="auto"/>
              <w:rPr>
                <w:rFonts w:ascii="Arial"/>
                <w:sz w:val="21"/>
              </w:rPr>
            </w:pPr>
            <w:r/>
          </w:p>
          <w:p>
            <w:pPr>
              <w:spacing w:line="297" w:lineRule="auto"/>
              <w:rPr>
                <w:rFonts w:ascii="Arial"/>
                <w:sz w:val="21"/>
              </w:rPr>
            </w:pPr>
            <w:r/>
          </w:p>
          <w:p>
            <w:pPr>
              <w:ind w:left="20" w:right="79"/>
              <w:spacing w:before="39" w:line="251" w:lineRule="auto"/>
              <w:rPr>
                <w:rFonts w:ascii="SimSun" w:hAnsi="SimSun" w:eastAsia="SimSun" w:cs="SimSun"/>
                <w:sz w:val="12"/>
                <w:szCs w:val="12"/>
              </w:rPr>
            </w:pPr>
            <w:r>
              <w:rPr>
                <w:rFonts w:ascii="SimSun" w:hAnsi="SimSun" w:eastAsia="SimSun" w:cs="SimSun"/>
                <w:sz w:val="12"/>
                <w:szCs w:val="12"/>
                <w:spacing w:val="7"/>
              </w:rPr>
              <w:t>架</w:t>
            </w:r>
            <w:r>
              <w:rPr>
                <w:rFonts w:ascii="SimSun" w:hAnsi="SimSun" w:eastAsia="SimSun" w:cs="SimSun"/>
                <w:sz w:val="12"/>
                <w:szCs w:val="12"/>
                <w:spacing w:val="5"/>
              </w:rPr>
              <w:t>棚支护掘进工作</w:t>
            </w:r>
            <w:r>
              <w:rPr>
                <w:rFonts w:ascii="SimSun" w:hAnsi="SimSun" w:eastAsia="SimSun" w:cs="SimSun"/>
                <w:sz w:val="12"/>
                <w:szCs w:val="12"/>
              </w:rPr>
              <w:t xml:space="preserve"> </w:t>
            </w:r>
            <w:r>
              <w:rPr>
                <w:rFonts w:ascii="SimSun" w:hAnsi="SimSun" w:eastAsia="SimSun" w:cs="SimSun"/>
                <w:sz w:val="12"/>
                <w:szCs w:val="12"/>
                <w:spacing w:val="5"/>
              </w:rPr>
              <w:t>面顶板管</w:t>
            </w:r>
            <w:r>
              <w:rPr>
                <w:rFonts w:ascii="SimSun" w:hAnsi="SimSun" w:eastAsia="SimSun" w:cs="SimSun"/>
                <w:sz w:val="12"/>
                <w:szCs w:val="12"/>
                <w:spacing w:val="4"/>
              </w:rPr>
              <w:t>理</w:t>
            </w:r>
          </w:p>
        </w:tc>
        <w:tc>
          <w:tcPr>
            <w:tcW w:w="3310" w:type="dxa"/>
            <w:vAlign w:val="top"/>
            <w:tcBorders>
              <w:bottom w:val="single" w:color="000000" w:sz="2" w:space="0"/>
              <w:top w:val="single" w:color="000000" w:sz="2" w:space="0"/>
            </w:tcBorders>
          </w:tcPr>
          <w:p>
            <w:pPr>
              <w:ind w:left="21" w:right="65" w:hanging="1"/>
              <w:spacing w:before="130" w:line="245" w:lineRule="auto"/>
              <w:rPr>
                <w:rFonts w:ascii="SimSun" w:hAnsi="SimSun" w:eastAsia="SimSun" w:cs="SimSun"/>
                <w:sz w:val="12"/>
                <w:szCs w:val="12"/>
              </w:rPr>
            </w:pPr>
            <w:r>
              <w:rPr>
                <w:rFonts w:ascii="SimSun" w:hAnsi="SimSun" w:eastAsia="SimSun" w:cs="SimSun"/>
                <w:sz w:val="12"/>
                <w:szCs w:val="12"/>
                <w:spacing w:val="6"/>
              </w:rPr>
              <w:t>掘进工作面严禁空顶作业。临时和永久支护符合作业规</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10"/>
              </w:rPr>
              <w:t>规定。</w:t>
            </w:r>
            <w:r>
              <w:rPr>
                <w:rFonts w:ascii="SimSun" w:hAnsi="SimSun" w:eastAsia="SimSun" w:cs="SimSun"/>
                <w:sz w:val="12"/>
                <w:szCs w:val="12"/>
                <w:spacing w:val="7"/>
              </w:rPr>
              <w:t>在</w:t>
            </w:r>
            <w:r>
              <w:rPr>
                <w:rFonts w:ascii="SimSun" w:hAnsi="SimSun" w:eastAsia="SimSun" w:cs="SimSun"/>
                <w:sz w:val="12"/>
                <w:szCs w:val="12"/>
                <w:spacing w:val="5"/>
              </w:rPr>
              <w:t>松软的煤</w:t>
            </w:r>
            <w:r>
              <w:rPr>
                <w:rFonts w:ascii="SimSun" w:hAnsi="SimSun" w:eastAsia="SimSun" w:cs="SimSun"/>
                <w:sz w:val="12"/>
                <w:szCs w:val="12"/>
                <w:spacing w:val="5"/>
              </w:rPr>
              <w:t xml:space="preserve"> </w:t>
            </w:r>
            <w:r>
              <w:rPr>
                <w:rFonts w:ascii="SimSun" w:hAnsi="SimSun" w:eastAsia="SimSun" w:cs="SimSun"/>
                <w:sz w:val="12"/>
                <w:szCs w:val="12"/>
                <w:spacing w:val="5"/>
              </w:rPr>
              <w:t>(岩)层、流砂性地层或者破碎带中掘进</w:t>
            </w:r>
            <w:r>
              <w:rPr>
                <w:rFonts w:ascii="SimSun" w:hAnsi="SimSun" w:eastAsia="SimSun" w:cs="SimSun"/>
                <w:sz w:val="12"/>
                <w:szCs w:val="12"/>
              </w:rPr>
              <w:t xml:space="preserve"> </w:t>
            </w:r>
            <w:r>
              <w:rPr>
                <w:rFonts w:ascii="SimSun" w:hAnsi="SimSun" w:eastAsia="SimSun" w:cs="SimSun"/>
                <w:sz w:val="12"/>
                <w:szCs w:val="12"/>
                <w:spacing w:val="10"/>
              </w:rPr>
              <w:t>巷</w:t>
            </w:r>
            <w:r>
              <w:rPr>
                <w:rFonts w:ascii="SimSun" w:hAnsi="SimSun" w:eastAsia="SimSun" w:cs="SimSun"/>
                <w:sz w:val="12"/>
                <w:szCs w:val="12"/>
                <w:spacing w:val="6"/>
              </w:rPr>
              <w:t>道</w:t>
            </w:r>
            <w:r>
              <w:rPr>
                <w:rFonts w:ascii="SimSun" w:hAnsi="SimSun" w:eastAsia="SimSun" w:cs="SimSun"/>
                <w:sz w:val="12"/>
                <w:szCs w:val="12"/>
                <w:spacing w:val="5"/>
              </w:rPr>
              <w:t>时</w:t>
            </w:r>
            <w:r>
              <w:rPr>
                <w:rFonts w:ascii="SimSun" w:hAnsi="SimSun" w:eastAsia="SimSun" w:cs="SimSun"/>
                <w:sz w:val="12"/>
                <w:szCs w:val="12"/>
                <w:spacing w:val="5"/>
              </w:rPr>
              <w:t xml:space="preserve"> </w:t>
            </w:r>
            <w:r>
              <w:rPr>
                <w:rFonts w:ascii="SimSun" w:hAnsi="SimSun" w:eastAsia="SimSun" w:cs="SimSun"/>
                <w:sz w:val="12"/>
                <w:szCs w:val="12"/>
                <w:spacing w:val="5"/>
              </w:rPr>
              <w:t>,必须采取超前支护或者其他措施</w:t>
            </w:r>
            <w:r>
              <w:rPr>
                <w:rFonts w:ascii="SimSun" w:hAnsi="SimSun" w:eastAsia="SimSun" w:cs="SimSun"/>
                <w:sz w:val="12"/>
                <w:szCs w:val="12"/>
                <w:spacing w:val="5"/>
              </w:rPr>
              <w:t xml:space="preserve"> </w:t>
            </w:r>
            <w:r>
              <w:rPr>
                <w:rFonts w:ascii="SimSun" w:hAnsi="SimSun" w:eastAsia="SimSun" w:cs="SimSun"/>
                <w:sz w:val="12"/>
                <w:szCs w:val="12"/>
                <w:spacing w:val="5"/>
              </w:rPr>
              <w:t>。</w:t>
            </w:r>
          </w:p>
        </w:tc>
        <w:tc>
          <w:tcPr>
            <w:tcW w:w="1917"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工作面作业规程、安全措施</w:t>
            </w:r>
          </w:p>
          <w:p>
            <w:pPr>
              <w:ind w:left="38"/>
              <w:spacing w:before="84" w:line="63" w:lineRule="exact"/>
              <w:rPr>
                <w:rFonts w:ascii="SimSun" w:hAnsi="SimSun" w:eastAsia="SimSun" w:cs="SimSun"/>
                <w:sz w:val="12"/>
                <w:szCs w:val="12"/>
              </w:rPr>
            </w:pPr>
            <w:r>
              <w:rPr>
                <w:rFonts w:ascii="SimSun" w:hAnsi="SimSun" w:eastAsia="SimSun" w:cs="SimSun"/>
                <w:sz w:val="12"/>
                <w:szCs w:val="12"/>
                <w:position w:val="1"/>
              </w:rPr>
              <w:t>。</w:t>
            </w:r>
          </w:p>
          <w:p>
            <w:pPr>
              <w:ind w:left="26"/>
              <w:spacing w:before="10"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3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866" w:hRule="atLeast"/>
        </w:trPr>
        <w:tc>
          <w:tcPr>
            <w:tcW w:w="516" w:type="dxa"/>
            <w:vAlign w:val="top"/>
            <w:tcBorders>
              <w:bottom w:val="single" w:color="000000" w:sz="2" w:space="0"/>
              <w:top w:val="single" w:color="000000" w:sz="2" w:space="0"/>
            </w:tcBorders>
          </w:tcPr>
          <w:p>
            <w:pPr>
              <w:spacing w:line="36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spacing w:before="74" w:line="242" w:lineRule="auto"/>
              <w:rPr>
                <w:rFonts w:ascii="SimSun" w:hAnsi="SimSun" w:eastAsia="SimSun" w:cs="SimSun"/>
                <w:sz w:val="12"/>
                <w:szCs w:val="12"/>
              </w:rPr>
            </w:pPr>
            <w:r>
              <w:rPr>
                <w:rFonts w:ascii="SimSun" w:hAnsi="SimSun" w:eastAsia="SimSun" w:cs="SimSun"/>
                <w:sz w:val="12"/>
                <w:szCs w:val="12"/>
                <w:spacing w:val="10"/>
              </w:rPr>
              <w:t>巷道架</w:t>
            </w:r>
            <w:r>
              <w:rPr>
                <w:rFonts w:ascii="SimSun" w:hAnsi="SimSun" w:eastAsia="SimSun" w:cs="SimSun"/>
                <w:sz w:val="12"/>
                <w:szCs w:val="12"/>
                <w:spacing w:val="9"/>
              </w:rPr>
              <w:t>棚</w:t>
            </w:r>
            <w:r>
              <w:rPr>
                <w:rFonts w:ascii="SimSun" w:hAnsi="SimSun" w:eastAsia="SimSun" w:cs="SimSun"/>
                <w:sz w:val="12"/>
                <w:szCs w:val="12"/>
                <w:spacing w:val="5"/>
              </w:rPr>
              <w:t>时，支架腿应落在实底上；支架与顶、帮之间的</w:t>
            </w:r>
            <w:r>
              <w:rPr>
                <w:rFonts w:ascii="SimSun" w:hAnsi="SimSun" w:eastAsia="SimSun" w:cs="SimSun"/>
                <w:sz w:val="12"/>
                <w:szCs w:val="12"/>
              </w:rPr>
              <w:t xml:space="preserve"> </w:t>
            </w:r>
            <w:r>
              <w:rPr>
                <w:rFonts w:ascii="SimSun" w:hAnsi="SimSun" w:eastAsia="SimSun" w:cs="SimSun"/>
                <w:sz w:val="12"/>
                <w:szCs w:val="12"/>
                <w:spacing w:val="6"/>
              </w:rPr>
              <w:t>空隙必须塞紧、背实。支架间应设牢固的撑杆或拉杆；</w:t>
            </w:r>
            <w:r>
              <w:rPr>
                <w:rFonts w:ascii="SimSun" w:hAnsi="SimSun" w:eastAsia="SimSun" w:cs="SimSun"/>
                <w:sz w:val="12"/>
                <w:szCs w:val="12"/>
                <w:spacing w:val="1"/>
              </w:rPr>
              <w:t>可</w:t>
            </w:r>
            <w:r>
              <w:rPr>
                <w:rFonts w:ascii="SimSun" w:hAnsi="SimSun" w:eastAsia="SimSun" w:cs="SimSun"/>
                <w:sz w:val="12"/>
                <w:szCs w:val="12"/>
              </w:rPr>
              <w:t xml:space="preserve"> </w:t>
            </w:r>
            <w:r>
              <w:rPr>
                <w:rFonts w:ascii="SimSun" w:hAnsi="SimSun" w:eastAsia="SimSun" w:cs="SimSun"/>
                <w:sz w:val="12"/>
                <w:szCs w:val="12"/>
                <w:spacing w:val="6"/>
              </w:rPr>
              <w:t>缩性金属支架应采用金属支拉杆，并用机械或力矩扳手</w:t>
            </w:r>
            <w:r>
              <w:rPr>
                <w:rFonts w:ascii="SimSun" w:hAnsi="SimSun" w:eastAsia="SimSun" w:cs="SimSun"/>
                <w:sz w:val="12"/>
                <w:szCs w:val="12"/>
                <w:spacing w:val="1"/>
              </w:rPr>
              <w:t>拧</w:t>
            </w:r>
            <w:r>
              <w:rPr>
                <w:rFonts w:ascii="SimSun" w:hAnsi="SimSun" w:eastAsia="SimSun" w:cs="SimSun"/>
                <w:sz w:val="12"/>
                <w:szCs w:val="12"/>
              </w:rPr>
              <w:t xml:space="preserve"> </w:t>
            </w:r>
            <w:r>
              <w:rPr>
                <w:rFonts w:ascii="SimSun" w:hAnsi="SimSun" w:eastAsia="SimSun" w:cs="SimSun"/>
                <w:sz w:val="12"/>
                <w:szCs w:val="12"/>
                <w:spacing w:val="6"/>
              </w:rPr>
              <w:t>紧卡缆。倾斜井巷支架应设迎山角；可缩性金属支架可</w:t>
            </w:r>
            <w:r>
              <w:rPr>
                <w:rFonts w:ascii="SimSun" w:hAnsi="SimSun" w:eastAsia="SimSun" w:cs="SimSun"/>
                <w:sz w:val="12"/>
                <w:szCs w:val="12"/>
                <w:spacing w:val="1"/>
              </w:rPr>
              <w:t>待</w:t>
            </w:r>
            <w:r>
              <w:rPr>
                <w:rFonts w:ascii="SimSun" w:hAnsi="SimSun" w:eastAsia="SimSun" w:cs="SimSun"/>
                <w:sz w:val="12"/>
                <w:szCs w:val="12"/>
              </w:rPr>
              <w:t xml:space="preserve"> </w:t>
            </w:r>
            <w:r>
              <w:rPr>
                <w:rFonts w:ascii="SimSun" w:hAnsi="SimSun" w:eastAsia="SimSun" w:cs="SimSun"/>
                <w:sz w:val="12"/>
                <w:szCs w:val="12"/>
                <w:spacing w:val="8"/>
              </w:rPr>
              <w:t>受</w:t>
            </w:r>
            <w:r>
              <w:rPr>
                <w:rFonts w:ascii="SimSun" w:hAnsi="SimSun" w:eastAsia="SimSun" w:cs="SimSun"/>
                <w:sz w:val="12"/>
                <w:szCs w:val="12"/>
                <w:spacing w:val="4"/>
              </w:rPr>
              <w:t>压变形稳定后喷射混凝土覆盖。</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2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28" w:hRule="atLeast"/>
        </w:trPr>
        <w:tc>
          <w:tcPr>
            <w:tcW w:w="516" w:type="dxa"/>
            <w:vAlign w:val="top"/>
            <w:tcBorders>
              <w:bottom w:val="single" w:color="000000" w:sz="2" w:space="0"/>
              <w:top w:val="single" w:color="000000" w:sz="2" w:space="0"/>
            </w:tcBorders>
          </w:tcPr>
          <w:p>
            <w:pPr>
              <w:spacing w:line="24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restart"/>
            <w:tcBorders>
              <w:bottom w:val="non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0" w:right="79"/>
              <w:spacing w:before="39" w:line="251" w:lineRule="auto"/>
              <w:rPr>
                <w:rFonts w:ascii="SimSun" w:hAnsi="SimSun" w:eastAsia="SimSun" w:cs="SimSun"/>
                <w:sz w:val="12"/>
                <w:szCs w:val="12"/>
              </w:rPr>
            </w:pPr>
            <w:r>
              <w:rPr>
                <w:rFonts w:ascii="SimSun" w:hAnsi="SimSun" w:eastAsia="SimSun" w:cs="SimSun"/>
                <w:sz w:val="12"/>
                <w:szCs w:val="12"/>
                <w:spacing w:val="8"/>
              </w:rPr>
              <w:t>砌</w:t>
            </w:r>
            <w:r>
              <w:rPr>
                <w:rFonts w:ascii="SimSun" w:hAnsi="SimSun" w:eastAsia="SimSun" w:cs="SimSun"/>
                <w:sz w:val="12"/>
                <w:szCs w:val="12"/>
                <w:spacing w:val="5"/>
              </w:rPr>
              <w:t>碹支护掘进工作</w:t>
            </w:r>
            <w:r>
              <w:rPr>
                <w:rFonts w:ascii="SimSun" w:hAnsi="SimSun" w:eastAsia="SimSun" w:cs="SimSun"/>
                <w:sz w:val="12"/>
                <w:szCs w:val="12"/>
              </w:rPr>
              <w:t xml:space="preserve"> </w:t>
            </w:r>
            <w:r>
              <w:rPr>
                <w:rFonts w:ascii="SimSun" w:hAnsi="SimSun" w:eastAsia="SimSun" w:cs="SimSun"/>
                <w:sz w:val="12"/>
                <w:szCs w:val="12"/>
                <w:spacing w:val="5"/>
              </w:rPr>
              <w:t>面顶板管</w:t>
            </w:r>
            <w:r>
              <w:rPr>
                <w:rFonts w:ascii="SimSun" w:hAnsi="SimSun" w:eastAsia="SimSun" w:cs="SimSun"/>
                <w:sz w:val="12"/>
                <w:szCs w:val="12"/>
                <w:spacing w:val="4"/>
              </w:rPr>
              <w:t>理</w:t>
            </w:r>
          </w:p>
        </w:tc>
        <w:tc>
          <w:tcPr>
            <w:tcW w:w="3310" w:type="dxa"/>
            <w:vAlign w:val="top"/>
            <w:tcBorders>
              <w:bottom w:val="single" w:color="000000" w:sz="2" w:space="0"/>
              <w:top w:val="single" w:color="000000" w:sz="2" w:space="0"/>
            </w:tcBorders>
          </w:tcPr>
          <w:p>
            <w:pPr>
              <w:ind w:left="21" w:right="65" w:hanging="1"/>
              <w:spacing w:before="110" w:line="245" w:lineRule="auto"/>
              <w:rPr>
                <w:rFonts w:ascii="SimSun" w:hAnsi="SimSun" w:eastAsia="SimSun" w:cs="SimSun"/>
                <w:sz w:val="12"/>
                <w:szCs w:val="12"/>
              </w:rPr>
            </w:pPr>
            <w:r>
              <w:rPr>
                <w:rFonts w:ascii="SimSun" w:hAnsi="SimSun" w:eastAsia="SimSun" w:cs="SimSun"/>
                <w:sz w:val="12"/>
                <w:szCs w:val="12"/>
                <w:spacing w:val="6"/>
              </w:rPr>
              <w:t>掘进工作面严禁空顶作业。临时和永久支护符合作业规</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10"/>
              </w:rPr>
              <w:t>规定。</w:t>
            </w:r>
            <w:r>
              <w:rPr>
                <w:rFonts w:ascii="SimSun" w:hAnsi="SimSun" w:eastAsia="SimSun" w:cs="SimSun"/>
                <w:sz w:val="12"/>
                <w:szCs w:val="12"/>
                <w:spacing w:val="7"/>
              </w:rPr>
              <w:t>在</w:t>
            </w:r>
            <w:r>
              <w:rPr>
                <w:rFonts w:ascii="SimSun" w:hAnsi="SimSun" w:eastAsia="SimSun" w:cs="SimSun"/>
                <w:sz w:val="12"/>
                <w:szCs w:val="12"/>
                <w:spacing w:val="5"/>
              </w:rPr>
              <w:t>松软的煤</w:t>
            </w:r>
            <w:r>
              <w:rPr>
                <w:rFonts w:ascii="SimSun" w:hAnsi="SimSun" w:eastAsia="SimSun" w:cs="SimSun"/>
                <w:sz w:val="12"/>
                <w:szCs w:val="12"/>
                <w:spacing w:val="5"/>
              </w:rPr>
              <w:t xml:space="preserve"> </w:t>
            </w:r>
            <w:r>
              <w:rPr>
                <w:rFonts w:ascii="SimSun" w:hAnsi="SimSun" w:eastAsia="SimSun" w:cs="SimSun"/>
                <w:sz w:val="12"/>
                <w:szCs w:val="12"/>
                <w:spacing w:val="5"/>
              </w:rPr>
              <w:t>(岩)层、流砂性地层或者破碎带中掘进</w:t>
            </w:r>
            <w:r>
              <w:rPr>
                <w:rFonts w:ascii="SimSun" w:hAnsi="SimSun" w:eastAsia="SimSun" w:cs="SimSun"/>
                <w:sz w:val="12"/>
                <w:szCs w:val="12"/>
              </w:rPr>
              <w:t xml:space="preserve"> </w:t>
            </w:r>
            <w:r>
              <w:rPr>
                <w:rFonts w:ascii="SimSun" w:hAnsi="SimSun" w:eastAsia="SimSun" w:cs="SimSun"/>
                <w:sz w:val="12"/>
                <w:szCs w:val="12"/>
                <w:spacing w:val="10"/>
              </w:rPr>
              <w:t>巷</w:t>
            </w:r>
            <w:r>
              <w:rPr>
                <w:rFonts w:ascii="SimSun" w:hAnsi="SimSun" w:eastAsia="SimSun" w:cs="SimSun"/>
                <w:sz w:val="12"/>
                <w:szCs w:val="12"/>
                <w:spacing w:val="6"/>
              </w:rPr>
              <w:t>道</w:t>
            </w:r>
            <w:r>
              <w:rPr>
                <w:rFonts w:ascii="SimSun" w:hAnsi="SimSun" w:eastAsia="SimSun" w:cs="SimSun"/>
                <w:sz w:val="12"/>
                <w:szCs w:val="12"/>
                <w:spacing w:val="5"/>
              </w:rPr>
              <w:t>时</w:t>
            </w:r>
            <w:r>
              <w:rPr>
                <w:rFonts w:ascii="SimSun" w:hAnsi="SimSun" w:eastAsia="SimSun" w:cs="SimSun"/>
                <w:sz w:val="12"/>
                <w:szCs w:val="12"/>
                <w:spacing w:val="5"/>
              </w:rPr>
              <w:t xml:space="preserve"> </w:t>
            </w:r>
            <w:r>
              <w:rPr>
                <w:rFonts w:ascii="SimSun" w:hAnsi="SimSun" w:eastAsia="SimSun" w:cs="SimSun"/>
                <w:sz w:val="12"/>
                <w:szCs w:val="12"/>
                <w:spacing w:val="5"/>
              </w:rPr>
              <w:t>,必须采取超前支护或者其他措施</w:t>
            </w:r>
            <w:r>
              <w:rPr>
                <w:rFonts w:ascii="SimSun" w:hAnsi="SimSun" w:eastAsia="SimSun" w:cs="SimSun"/>
                <w:sz w:val="12"/>
                <w:szCs w:val="12"/>
                <w:spacing w:val="5"/>
              </w:rPr>
              <w:t xml:space="preserve"> </w:t>
            </w:r>
            <w:r>
              <w:rPr>
                <w:rFonts w:ascii="SimSun" w:hAnsi="SimSun" w:eastAsia="SimSun" w:cs="SimSun"/>
                <w:sz w:val="12"/>
                <w:szCs w:val="12"/>
                <w:spacing w:val="5"/>
              </w:rPr>
              <w:t>。</w:t>
            </w:r>
          </w:p>
        </w:tc>
        <w:tc>
          <w:tcPr>
            <w:tcW w:w="1917" w:type="dxa"/>
            <w:vAlign w:val="top"/>
            <w:vMerge w:val="restart"/>
            <w:tcBorders>
              <w:bottom w:val="non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5" w:right="122"/>
              <w:spacing w:before="39" w:line="252"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作业规程、安全措施。现场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1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42" w:hRule="atLeast"/>
        </w:trPr>
        <w:tc>
          <w:tcPr>
            <w:tcW w:w="516" w:type="dxa"/>
            <w:vAlign w:val="top"/>
            <w:tcBorders>
              <w:bottom w:val="single" w:color="000000" w:sz="2" w:space="0"/>
              <w:top w:val="single" w:color="000000" w:sz="2" w:space="0"/>
            </w:tcBorders>
          </w:tcPr>
          <w:p>
            <w:pPr>
              <w:spacing w:line="29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3" w:firstLine="1"/>
              <w:spacing w:before="166" w:line="245" w:lineRule="auto"/>
              <w:rPr>
                <w:rFonts w:ascii="SimSun" w:hAnsi="SimSun" w:eastAsia="SimSun" w:cs="SimSun"/>
                <w:sz w:val="12"/>
                <w:szCs w:val="12"/>
              </w:rPr>
            </w:pPr>
            <w:r>
              <w:rPr>
                <w:rFonts w:ascii="SimSun" w:hAnsi="SimSun" w:eastAsia="SimSun" w:cs="SimSun"/>
                <w:sz w:val="12"/>
                <w:szCs w:val="12"/>
                <w:spacing w:val="10"/>
              </w:rPr>
              <w:t>巷道砌</w:t>
            </w:r>
            <w:r>
              <w:rPr>
                <w:rFonts w:ascii="SimSun" w:hAnsi="SimSun" w:eastAsia="SimSun" w:cs="SimSun"/>
                <w:sz w:val="12"/>
                <w:szCs w:val="12"/>
                <w:spacing w:val="9"/>
              </w:rPr>
              <w:t>碹</w:t>
            </w:r>
            <w:r>
              <w:rPr>
                <w:rFonts w:ascii="SimSun" w:hAnsi="SimSun" w:eastAsia="SimSun" w:cs="SimSun"/>
                <w:sz w:val="12"/>
                <w:szCs w:val="12"/>
                <w:spacing w:val="5"/>
              </w:rPr>
              <w:t>时，碹体与顶帮之间必须用不燃物充满填实；巷</w:t>
            </w:r>
            <w:r>
              <w:rPr>
                <w:rFonts w:ascii="SimSun" w:hAnsi="SimSun" w:eastAsia="SimSun" w:cs="SimSun"/>
                <w:sz w:val="12"/>
                <w:szCs w:val="12"/>
              </w:rPr>
              <w:t xml:space="preserve"> </w:t>
            </w:r>
            <w:r>
              <w:rPr>
                <w:rFonts w:ascii="SimSun" w:hAnsi="SimSun" w:eastAsia="SimSun" w:cs="SimSun"/>
                <w:sz w:val="12"/>
                <w:szCs w:val="12"/>
                <w:spacing w:val="6"/>
              </w:rPr>
              <w:t>道冒顶空顶部分，可用支护材料接顶，但在碹拱上部必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10"/>
              </w:rPr>
              <w:t>充</w:t>
            </w:r>
            <w:r>
              <w:rPr>
                <w:rFonts w:ascii="SimSun" w:hAnsi="SimSun" w:eastAsia="SimSun" w:cs="SimSun"/>
                <w:sz w:val="12"/>
                <w:szCs w:val="12"/>
                <w:spacing w:val="7"/>
              </w:rPr>
              <w:t>填</w:t>
            </w:r>
            <w:r>
              <w:rPr>
                <w:rFonts w:ascii="SimSun" w:hAnsi="SimSun" w:eastAsia="SimSun" w:cs="SimSun"/>
                <w:sz w:val="12"/>
                <w:szCs w:val="12"/>
                <w:spacing w:val="5"/>
              </w:rPr>
              <w:t>不燃物垫层，其厚度不得小于0.5</w:t>
            </w:r>
            <w:r>
              <w:rPr>
                <w:rFonts w:ascii="SimSun" w:hAnsi="SimSun" w:eastAsia="SimSun" w:cs="SimSun"/>
                <w:sz w:val="12"/>
                <w:szCs w:val="12"/>
              </w:rPr>
              <w:t>m</w:t>
            </w:r>
            <w:r>
              <w:rPr>
                <w:rFonts w:ascii="SimSun" w:hAnsi="SimSun" w:eastAsia="SimSun" w:cs="SimSun"/>
                <w:sz w:val="12"/>
                <w:szCs w:val="12"/>
                <w:spacing w:val="5"/>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管总局令第87号)第一百零三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6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0" w:id="38"/>
      <w:bookmarkEnd w:id="38"/>
      <w:bookmarkStart w:name="_bookmark41" w:id="39"/>
      <w:bookmarkEnd w:id="39"/>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407" w:hRule="atLeast"/>
        </w:trPr>
        <w:tc>
          <w:tcPr>
            <w:tcW w:w="517" w:type="dxa"/>
            <w:vAlign w:val="top"/>
            <w:tcBorders>
              <w:bottom w:val="single" w:color="000000" w:sz="2" w:space="0"/>
              <w:top w:val="single" w:color="000000" w:sz="2" w:space="0"/>
            </w:tcBorders>
          </w:tcPr>
          <w:p>
            <w:pPr>
              <w:spacing w:line="314" w:lineRule="auto"/>
              <w:rPr>
                <w:rFonts w:ascii="Arial"/>
                <w:sz w:val="21"/>
              </w:rPr>
            </w:pPr>
            <w:r/>
          </w:p>
          <w:p>
            <w:pPr>
              <w:spacing w:line="31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ind w:left="18" w:right="79"/>
              <w:spacing w:before="39"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进机、掘锚一体</w:t>
            </w:r>
            <w:r>
              <w:rPr>
                <w:rFonts w:ascii="SimSun" w:hAnsi="SimSun" w:eastAsia="SimSun" w:cs="SimSun"/>
                <w:sz w:val="12"/>
                <w:szCs w:val="12"/>
              </w:rPr>
              <w:t xml:space="preserve"> </w:t>
            </w:r>
            <w:r>
              <w:rPr>
                <w:rFonts w:ascii="SimSun" w:hAnsi="SimSun" w:eastAsia="SimSun" w:cs="SimSun"/>
                <w:sz w:val="12"/>
                <w:szCs w:val="12"/>
                <w:spacing w:val="5"/>
              </w:rPr>
              <w:t>机安全管理</w:t>
            </w:r>
          </w:p>
        </w:tc>
        <w:tc>
          <w:tcPr>
            <w:tcW w:w="3311" w:type="dxa"/>
            <w:vAlign w:val="top"/>
            <w:tcBorders>
              <w:bottom w:val="single" w:color="000000" w:sz="2" w:space="0"/>
              <w:top w:val="single" w:color="000000" w:sz="2" w:space="0"/>
            </w:tcBorders>
          </w:tcPr>
          <w:p>
            <w:pPr>
              <w:ind w:left="20" w:right="126" w:firstLine="1"/>
              <w:spacing w:before="190"/>
              <w:rPr>
                <w:rFonts w:ascii="SimSun" w:hAnsi="SimSun" w:eastAsia="SimSun" w:cs="SimSun"/>
                <w:sz w:val="12"/>
                <w:szCs w:val="12"/>
              </w:rPr>
            </w:pPr>
            <w:r>
              <w:rPr>
                <w:rFonts w:ascii="SimSun" w:hAnsi="SimSun" w:eastAsia="SimSun" w:cs="SimSun"/>
                <w:sz w:val="12"/>
                <w:szCs w:val="12"/>
                <w:spacing w:val="10"/>
              </w:rPr>
              <w:t>有内、</w:t>
            </w:r>
            <w:r>
              <w:rPr>
                <w:rFonts w:ascii="SimSun" w:hAnsi="SimSun" w:eastAsia="SimSun" w:cs="SimSun"/>
                <w:sz w:val="12"/>
                <w:szCs w:val="12"/>
                <w:spacing w:val="7"/>
              </w:rPr>
              <w:t>外</w:t>
            </w:r>
            <w:r>
              <w:rPr>
                <w:rFonts w:ascii="SimSun" w:hAnsi="SimSun" w:eastAsia="SimSun" w:cs="SimSun"/>
                <w:sz w:val="12"/>
                <w:szCs w:val="12"/>
                <w:spacing w:val="5"/>
              </w:rPr>
              <w:t>喷雾装置，内喷雾装置的工作压力不得小于</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rPr>
              <w:t>MPa</w:t>
            </w:r>
            <w:r>
              <w:rPr>
                <w:rFonts w:ascii="SimSun" w:hAnsi="SimSun" w:eastAsia="SimSun" w:cs="SimSun"/>
                <w:sz w:val="12"/>
                <w:szCs w:val="12"/>
                <w:spacing w:val="12"/>
              </w:rPr>
              <w:t>，</w:t>
            </w:r>
            <w:r>
              <w:rPr>
                <w:rFonts w:ascii="SimSun" w:hAnsi="SimSun" w:eastAsia="SimSun" w:cs="SimSun"/>
                <w:sz w:val="12"/>
                <w:szCs w:val="12"/>
                <w:spacing w:val="9"/>
              </w:rPr>
              <w:t>外</w:t>
            </w:r>
            <w:r>
              <w:rPr>
                <w:rFonts w:ascii="SimSun" w:hAnsi="SimSun" w:eastAsia="SimSun" w:cs="SimSun"/>
                <w:sz w:val="12"/>
                <w:szCs w:val="12"/>
                <w:spacing w:val="6"/>
              </w:rPr>
              <w:t>喷雾装置的工作压力不得小于4</w:t>
            </w:r>
            <w:r>
              <w:rPr>
                <w:rFonts w:ascii="SimSun" w:hAnsi="SimSun" w:eastAsia="SimSun" w:cs="SimSun"/>
                <w:sz w:val="12"/>
                <w:szCs w:val="12"/>
              </w:rPr>
              <w:t>MPa</w:t>
            </w:r>
            <w:r>
              <w:rPr>
                <w:rFonts w:ascii="SimSun" w:hAnsi="SimSun" w:eastAsia="SimSun" w:cs="SimSun"/>
                <w:sz w:val="12"/>
                <w:szCs w:val="12"/>
                <w:spacing w:val="6"/>
              </w:rPr>
              <w:t>。在内、外喷</w:t>
            </w:r>
            <w:r>
              <w:rPr>
                <w:rFonts w:ascii="SimSun" w:hAnsi="SimSun" w:eastAsia="SimSun" w:cs="SimSun"/>
                <w:sz w:val="12"/>
                <w:szCs w:val="12"/>
              </w:rPr>
              <w:t xml:space="preserve"> </w:t>
            </w:r>
            <w:r>
              <w:rPr>
                <w:rFonts w:ascii="SimSun" w:hAnsi="SimSun" w:eastAsia="SimSun" w:cs="SimSun"/>
                <w:sz w:val="12"/>
                <w:szCs w:val="12"/>
                <w:spacing w:val="6"/>
              </w:rPr>
              <w:t>雾装置工作稳定性得不到保证的情况下，应当使用与掘</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5"/>
              </w:rPr>
              <w:t>机、掘锚一体机或者连续采煤机联动联控的除降尘装置</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在设备非操作侧，必须装有紧急停转按钮。必须装有前</w:t>
            </w:r>
            <w:r>
              <w:rPr>
                <w:rFonts w:ascii="SimSun" w:hAnsi="SimSun" w:eastAsia="SimSun" w:cs="SimSun"/>
                <w:sz w:val="12"/>
                <w:szCs w:val="12"/>
                <w:spacing w:val="1"/>
              </w:rPr>
              <w:t>照</w:t>
            </w:r>
            <w:r>
              <w:rPr>
                <w:rFonts w:ascii="SimSun" w:hAnsi="SimSun" w:eastAsia="SimSun" w:cs="SimSun"/>
                <w:sz w:val="12"/>
                <w:szCs w:val="12"/>
              </w:rPr>
              <w:t xml:space="preserve"> </w:t>
            </w:r>
            <w:r>
              <w:rPr>
                <w:rFonts w:ascii="SimSun" w:hAnsi="SimSun" w:eastAsia="SimSun" w:cs="SimSun"/>
                <w:sz w:val="12"/>
                <w:szCs w:val="12"/>
                <w:spacing w:val="6"/>
              </w:rPr>
              <w:t>明灯和尾灯。司机离开操作台时，必须断开电源开关。</w:t>
            </w:r>
            <w:r>
              <w:rPr>
                <w:rFonts w:ascii="SimSun" w:hAnsi="SimSun" w:eastAsia="SimSun" w:cs="SimSun"/>
                <w:sz w:val="12"/>
                <w:szCs w:val="12"/>
                <w:spacing w:val="1"/>
              </w:rPr>
              <w:t>停</w:t>
            </w:r>
            <w:r>
              <w:rPr>
                <w:rFonts w:ascii="SimSun" w:hAnsi="SimSun" w:eastAsia="SimSun" w:cs="SimSun"/>
                <w:sz w:val="12"/>
                <w:szCs w:val="12"/>
              </w:rPr>
              <w:t xml:space="preserve"> </w:t>
            </w:r>
            <w:r>
              <w:rPr>
                <w:rFonts w:ascii="SimSun" w:hAnsi="SimSun" w:eastAsia="SimSun" w:cs="SimSun"/>
                <w:sz w:val="12"/>
                <w:szCs w:val="12"/>
                <w:spacing w:val="5"/>
              </w:rPr>
              <w:t>止工作和交班时，必须将切割头落地，并断开电源开关</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304" w:lineRule="auto"/>
              <w:rPr>
                <w:rFonts w:ascii="Arial"/>
                <w:sz w:val="21"/>
              </w:rPr>
            </w:pPr>
            <w:r/>
          </w:p>
          <w:p>
            <w:pPr>
              <w:spacing w:line="304"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79" w:lineRule="auto"/>
              <w:rPr>
                <w:rFonts w:ascii="Arial"/>
                <w:sz w:val="21"/>
              </w:rPr>
            </w:pPr>
            <w:r/>
          </w:p>
          <w:p>
            <w:pPr>
              <w:ind w:left="27" w:right="68" w:firstLine="3"/>
              <w:spacing w:before="3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第8号修改)第一百一十九条第</w:t>
            </w:r>
            <w:r>
              <w:rPr>
                <w:rFonts w:ascii="SimSun" w:hAnsi="SimSun" w:eastAsia="SimSun" w:cs="SimSun"/>
                <w:sz w:val="12"/>
                <w:szCs w:val="12"/>
              </w:rPr>
              <w:t xml:space="preserve"> </w:t>
            </w:r>
            <w:r>
              <w:rPr>
                <w:rFonts w:ascii="SimSun" w:hAnsi="SimSun" w:eastAsia="SimSun" w:cs="SimSun"/>
                <w:sz w:val="12"/>
                <w:szCs w:val="12"/>
                <w:spacing w:val="-2"/>
              </w:rPr>
              <w:t>二项。</w:t>
            </w:r>
          </w:p>
        </w:tc>
      </w:tr>
      <w:tr>
        <w:trPr>
          <w:trHeight w:val="2695" w:hRule="atLeast"/>
        </w:trPr>
        <w:tc>
          <w:tcPr>
            <w:tcW w:w="517"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ind w:left="20" w:right="79" w:hanging="2"/>
              <w:spacing w:before="39" w:line="257" w:lineRule="auto"/>
              <w:rPr>
                <w:rFonts w:ascii="SimSun" w:hAnsi="SimSun" w:eastAsia="SimSun" w:cs="SimSun"/>
                <w:sz w:val="12"/>
                <w:szCs w:val="12"/>
              </w:rPr>
            </w:pPr>
            <w:r>
              <w:rPr>
                <w:rFonts w:ascii="SimSun" w:hAnsi="SimSun" w:eastAsia="SimSun" w:cs="SimSun"/>
                <w:sz w:val="12"/>
                <w:szCs w:val="12"/>
                <w:spacing w:val="8"/>
              </w:rPr>
              <w:t>耙</w:t>
            </w:r>
            <w:r>
              <w:rPr>
                <w:rFonts w:ascii="SimSun" w:hAnsi="SimSun" w:eastAsia="SimSun" w:cs="SimSun"/>
                <w:sz w:val="12"/>
                <w:szCs w:val="12"/>
                <w:spacing w:val="5"/>
              </w:rPr>
              <w:t>装机使用安全管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1"/>
              <w:spacing w:before="145" w:line="226" w:lineRule="auto"/>
              <w:rPr>
                <w:rFonts w:ascii="SimSun" w:hAnsi="SimSun" w:eastAsia="SimSun" w:cs="SimSun"/>
                <w:sz w:val="12"/>
                <w:szCs w:val="12"/>
              </w:rPr>
            </w:pPr>
            <w:r>
              <w:rPr>
                <w:rFonts w:ascii="SimSun" w:hAnsi="SimSun" w:eastAsia="SimSun" w:cs="SimSun"/>
                <w:sz w:val="12"/>
                <w:szCs w:val="12"/>
                <w:spacing w:val="12"/>
              </w:rPr>
              <w:t>使</w:t>
            </w:r>
            <w:r>
              <w:rPr>
                <w:rFonts w:ascii="SimSun" w:hAnsi="SimSun" w:eastAsia="SimSun" w:cs="SimSun"/>
                <w:sz w:val="12"/>
                <w:szCs w:val="12"/>
                <w:spacing w:val="8"/>
              </w:rPr>
              <w:t>用</w:t>
            </w:r>
            <w:r>
              <w:rPr>
                <w:rFonts w:ascii="SimSun" w:hAnsi="SimSun" w:eastAsia="SimSun" w:cs="SimSun"/>
                <w:sz w:val="12"/>
                <w:szCs w:val="12"/>
                <w:spacing w:val="6"/>
              </w:rPr>
              <w:t>耙装机时</w:t>
            </w:r>
            <w:r>
              <w:rPr>
                <w:rFonts w:ascii="SimSun" w:hAnsi="SimSun" w:eastAsia="SimSun" w:cs="SimSun"/>
                <w:sz w:val="12"/>
                <w:szCs w:val="12"/>
                <w:spacing w:val="6"/>
              </w:rPr>
              <w:t xml:space="preserve"> </w:t>
            </w:r>
            <w:r>
              <w:rPr>
                <w:rFonts w:ascii="SimSun" w:hAnsi="SimSun" w:eastAsia="SimSun" w:cs="SimSun"/>
                <w:sz w:val="12"/>
                <w:szCs w:val="12"/>
                <w:spacing w:val="6"/>
              </w:rPr>
              <w:t>,应当遵守下列规定</w:t>
            </w:r>
            <w:r>
              <w:rPr>
                <w:rFonts w:ascii="SimSun" w:hAnsi="SimSun" w:eastAsia="SimSun" w:cs="SimSun"/>
                <w:sz w:val="12"/>
                <w:szCs w:val="12"/>
                <w:spacing w:val="6"/>
              </w:rPr>
              <w:t xml:space="preserve"> </w:t>
            </w:r>
            <w:r>
              <w:rPr>
                <w:rFonts w:ascii="SimSun" w:hAnsi="SimSun" w:eastAsia="SimSun" w:cs="SimSun"/>
                <w:sz w:val="12"/>
                <w:szCs w:val="12"/>
                <w:spacing w:val="6"/>
              </w:rPr>
              <w:t>:</w:t>
            </w:r>
          </w:p>
          <w:p>
            <w:pPr>
              <w:ind w:left="20" w:right="56" w:firstLine="281"/>
              <w:spacing w:before="4" w:line="238" w:lineRule="auto"/>
              <w:rPr>
                <w:rFonts w:ascii="SimSun" w:hAnsi="SimSun" w:eastAsia="SimSun" w:cs="SimSun"/>
                <w:sz w:val="12"/>
                <w:szCs w:val="12"/>
              </w:rPr>
            </w:pPr>
            <w:r>
              <w:rPr>
                <w:rFonts w:ascii="SimSun" w:hAnsi="SimSun" w:eastAsia="SimSun" w:cs="SimSun"/>
                <w:sz w:val="12"/>
                <w:szCs w:val="12"/>
                <w:spacing w:val="8"/>
              </w:rPr>
              <w:t>(一)作</w:t>
            </w:r>
            <w:r>
              <w:rPr>
                <w:rFonts w:ascii="SimSun" w:hAnsi="SimSun" w:eastAsia="SimSun" w:cs="SimSun"/>
                <w:sz w:val="12"/>
                <w:szCs w:val="12"/>
                <w:spacing w:val="6"/>
              </w:rPr>
              <w:t>业</w:t>
            </w:r>
            <w:r>
              <w:rPr>
                <w:rFonts w:ascii="SimSun" w:hAnsi="SimSun" w:eastAsia="SimSun" w:cs="SimSun"/>
                <w:sz w:val="12"/>
                <w:szCs w:val="12"/>
                <w:spacing w:val="4"/>
              </w:rPr>
              <w:t>时必须有照明</w:t>
            </w:r>
            <w:r>
              <w:rPr>
                <w:rFonts w:ascii="SimSun" w:hAnsi="SimSun" w:eastAsia="SimSun" w:cs="SimSun"/>
                <w:sz w:val="12"/>
                <w:szCs w:val="12"/>
                <w:spacing w:val="4"/>
              </w:rPr>
              <w:t xml:space="preserve"> </w:t>
            </w:r>
            <w:r>
              <w:rPr>
                <w:rFonts w:ascii="SimSun" w:hAnsi="SimSun" w:eastAsia="SimSun" w:cs="SimSun"/>
                <w:sz w:val="12"/>
                <w:szCs w:val="12"/>
                <w:spacing w:val="4"/>
              </w:rPr>
              <w:t>。(二)刹车装置必须完好、可</w:t>
            </w:r>
            <w:r>
              <w:rPr>
                <w:rFonts w:ascii="SimSun" w:hAnsi="SimSun" w:eastAsia="SimSun" w:cs="SimSun"/>
                <w:sz w:val="12"/>
                <w:szCs w:val="12"/>
              </w:rPr>
              <w:t xml:space="preserve"> </w:t>
            </w:r>
            <w:r>
              <w:rPr>
                <w:rFonts w:ascii="SimSun" w:hAnsi="SimSun" w:eastAsia="SimSun" w:cs="SimSun"/>
                <w:sz w:val="12"/>
                <w:szCs w:val="12"/>
                <w:spacing w:val="10"/>
              </w:rPr>
              <w:t>靠</w:t>
            </w:r>
            <w:r>
              <w:rPr>
                <w:rFonts w:ascii="SimSun" w:hAnsi="SimSun" w:eastAsia="SimSun" w:cs="SimSun"/>
                <w:sz w:val="12"/>
                <w:szCs w:val="12"/>
                <w:spacing w:val="10"/>
              </w:rPr>
              <w:t xml:space="preserve"> </w:t>
            </w:r>
            <w:r>
              <w:rPr>
                <w:rFonts w:ascii="SimSun" w:hAnsi="SimSun" w:eastAsia="SimSun" w:cs="SimSun"/>
                <w:sz w:val="12"/>
                <w:szCs w:val="12"/>
                <w:spacing w:val="10"/>
              </w:rPr>
              <w:t>。</w:t>
            </w:r>
            <w:r>
              <w:rPr>
                <w:rFonts w:ascii="SimSun" w:hAnsi="SimSun" w:eastAsia="SimSun" w:cs="SimSun"/>
                <w:sz w:val="12"/>
                <w:szCs w:val="12"/>
                <w:spacing w:val="8"/>
              </w:rPr>
              <w:t>(</w:t>
            </w:r>
            <w:r>
              <w:rPr>
                <w:rFonts w:ascii="SimSun" w:hAnsi="SimSun" w:eastAsia="SimSun" w:cs="SimSun"/>
                <w:sz w:val="12"/>
                <w:szCs w:val="12"/>
                <w:spacing w:val="5"/>
              </w:rPr>
              <w:t>三)必须装有封闭式金属挡绳栏和防耙斗出槽的护</w:t>
            </w:r>
            <w:r>
              <w:rPr>
                <w:rFonts w:ascii="SimSun" w:hAnsi="SimSun" w:eastAsia="SimSun" w:cs="SimSun"/>
                <w:sz w:val="12"/>
                <w:szCs w:val="12"/>
              </w:rPr>
              <w:t xml:space="preserve">  </w:t>
            </w:r>
            <w:r>
              <w:rPr>
                <w:rFonts w:ascii="SimSun" w:hAnsi="SimSun" w:eastAsia="SimSun" w:cs="SimSun"/>
                <w:sz w:val="12"/>
                <w:szCs w:val="12"/>
                <w:spacing w:val="10"/>
              </w:rPr>
              <w:t>栏;在</w:t>
            </w:r>
            <w:r>
              <w:rPr>
                <w:rFonts w:ascii="SimSun" w:hAnsi="SimSun" w:eastAsia="SimSun" w:cs="SimSun"/>
                <w:sz w:val="12"/>
                <w:szCs w:val="12"/>
                <w:spacing w:val="7"/>
              </w:rPr>
              <w:t>巷</w:t>
            </w:r>
            <w:r>
              <w:rPr>
                <w:rFonts w:ascii="SimSun" w:hAnsi="SimSun" w:eastAsia="SimSun" w:cs="SimSun"/>
                <w:sz w:val="12"/>
                <w:szCs w:val="12"/>
                <w:spacing w:val="5"/>
              </w:rPr>
              <w:t>道拐弯段装岩</w:t>
            </w:r>
            <w:r>
              <w:rPr>
                <w:rFonts w:ascii="SimSun" w:hAnsi="SimSun" w:eastAsia="SimSun" w:cs="SimSun"/>
                <w:sz w:val="12"/>
                <w:szCs w:val="12"/>
                <w:spacing w:val="5"/>
              </w:rPr>
              <w:t xml:space="preserve"> </w:t>
            </w:r>
            <w:r>
              <w:rPr>
                <w:rFonts w:ascii="SimSun" w:hAnsi="SimSun" w:eastAsia="SimSun" w:cs="SimSun"/>
                <w:sz w:val="12"/>
                <w:szCs w:val="12"/>
                <w:spacing w:val="5"/>
              </w:rPr>
              <w:t>(煤)时,必须使用可靠的双向辅助导</w:t>
            </w:r>
            <w:r>
              <w:rPr>
                <w:rFonts w:ascii="SimSun" w:hAnsi="SimSun" w:eastAsia="SimSun" w:cs="SimSun"/>
                <w:sz w:val="12"/>
                <w:szCs w:val="12"/>
              </w:rPr>
              <w:t xml:space="preserve"> </w:t>
            </w:r>
            <w:r>
              <w:rPr>
                <w:rFonts w:ascii="SimSun" w:hAnsi="SimSun" w:eastAsia="SimSun" w:cs="SimSun"/>
                <w:sz w:val="12"/>
                <w:szCs w:val="12"/>
                <w:spacing w:val="10"/>
              </w:rPr>
              <w:t>向轮,</w:t>
            </w:r>
            <w:r>
              <w:rPr>
                <w:rFonts w:ascii="SimSun" w:hAnsi="SimSun" w:eastAsia="SimSun" w:cs="SimSun"/>
                <w:sz w:val="12"/>
                <w:szCs w:val="12"/>
                <w:spacing w:val="5"/>
              </w:rPr>
              <w:t>清理好机道</w:t>
            </w:r>
            <w:r>
              <w:rPr>
                <w:rFonts w:ascii="SimSun" w:hAnsi="SimSun" w:eastAsia="SimSun" w:cs="SimSun"/>
                <w:sz w:val="12"/>
                <w:szCs w:val="12"/>
                <w:spacing w:val="5"/>
              </w:rPr>
              <w:t xml:space="preserve"> </w:t>
            </w:r>
            <w:r>
              <w:rPr>
                <w:rFonts w:ascii="SimSun" w:hAnsi="SimSun" w:eastAsia="SimSun" w:cs="SimSun"/>
                <w:sz w:val="12"/>
                <w:szCs w:val="12"/>
                <w:spacing w:val="5"/>
              </w:rPr>
              <w:t>,并有专人指挥和信号联系</w:t>
            </w:r>
            <w:r>
              <w:rPr>
                <w:rFonts w:ascii="SimSun" w:hAnsi="SimSun" w:eastAsia="SimSun" w:cs="SimSun"/>
                <w:sz w:val="12"/>
                <w:szCs w:val="12"/>
                <w:spacing w:val="5"/>
              </w:rPr>
              <w:t xml:space="preserve"> </w:t>
            </w:r>
            <w:r>
              <w:rPr>
                <w:rFonts w:ascii="SimSun" w:hAnsi="SimSun" w:eastAsia="SimSun" w:cs="SimSun"/>
                <w:sz w:val="12"/>
                <w:szCs w:val="12"/>
                <w:spacing w:val="5"/>
              </w:rPr>
              <w:t>。(四)固定</w:t>
            </w:r>
            <w:r>
              <w:rPr>
                <w:rFonts w:ascii="SimSun" w:hAnsi="SimSun" w:eastAsia="SimSun" w:cs="SimSun"/>
                <w:sz w:val="12"/>
                <w:szCs w:val="12"/>
              </w:rPr>
              <w:t xml:space="preserve"> </w:t>
            </w:r>
            <w:r>
              <w:rPr>
                <w:rFonts w:ascii="SimSun" w:hAnsi="SimSun" w:eastAsia="SimSun" w:cs="SimSun"/>
                <w:sz w:val="12"/>
                <w:szCs w:val="12"/>
                <w:spacing w:val="10"/>
              </w:rPr>
              <w:t>钢丝绳</w:t>
            </w:r>
            <w:r>
              <w:rPr>
                <w:rFonts w:ascii="SimSun" w:hAnsi="SimSun" w:eastAsia="SimSun" w:cs="SimSun"/>
                <w:sz w:val="12"/>
                <w:szCs w:val="12"/>
                <w:spacing w:val="9"/>
              </w:rPr>
              <w:t>滑</w:t>
            </w:r>
            <w:r>
              <w:rPr>
                <w:rFonts w:ascii="SimSun" w:hAnsi="SimSun" w:eastAsia="SimSun" w:cs="SimSun"/>
                <w:sz w:val="12"/>
                <w:szCs w:val="12"/>
                <w:spacing w:val="5"/>
              </w:rPr>
              <w:t>轮的锚桩及其孔深和牢固程度</w:t>
            </w:r>
            <w:r>
              <w:rPr>
                <w:rFonts w:ascii="SimSun" w:hAnsi="SimSun" w:eastAsia="SimSun" w:cs="SimSun"/>
                <w:sz w:val="12"/>
                <w:szCs w:val="12"/>
                <w:spacing w:val="5"/>
              </w:rPr>
              <w:t xml:space="preserve"> </w:t>
            </w:r>
            <w:r>
              <w:rPr>
                <w:rFonts w:ascii="SimSun" w:hAnsi="SimSun" w:eastAsia="SimSun" w:cs="SimSun"/>
                <w:sz w:val="12"/>
                <w:szCs w:val="12"/>
                <w:spacing w:val="5"/>
              </w:rPr>
              <w:t>,必须根据岩性条</w:t>
            </w:r>
            <w:r>
              <w:rPr>
                <w:rFonts w:ascii="SimSun" w:hAnsi="SimSun" w:eastAsia="SimSun" w:cs="SimSun"/>
                <w:sz w:val="12"/>
                <w:szCs w:val="12"/>
              </w:rPr>
              <w:t xml:space="preserve"> </w:t>
            </w:r>
            <w:r>
              <w:rPr>
                <w:rFonts w:ascii="SimSun" w:hAnsi="SimSun" w:eastAsia="SimSun" w:cs="SimSun"/>
                <w:sz w:val="12"/>
                <w:szCs w:val="12"/>
                <w:spacing w:val="10"/>
              </w:rPr>
              <w:t>件在作</w:t>
            </w:r>
            <w:r>
              <w:rPr>
                <w:rFonts w:ascii="SimSun" w:hAnsi="SimSun" w:eastAsia="SimSun" w:cs="SimSun"/>
                <w:sz w:val="12"/>
                <w:szCs w:val="12"/>
                <w:spacing w:val="5"/>
              </w:rPr>
              <w:t>业规程中明确</w:t>
            </w:r>
            <w:r>
              <w:rPr>
                <w:rFonts w:ascii="SimSun" w:hAnsi="SimSun" w:eastAsia="SimSun" w:cs="SimSun"/>
                <w:sz w:val="12"/>
                <w:szCs w:val="12"/>
                <w:spacing w:val="5"/>
              </w:rPr>
              <w:t xml:space="preserve"> </w:t>
            </w:r>
            <w:r>
              <w:rPr>
                <w:rFonts w:ascii="SimSun" w:hAnsi="SimSun" w:eastAsia="SimSun" w:cs="SimSun"/>
                <w:sz w:val="12"/>
                <w:szCs w:val="12"/>
                <w:spacing w:val="5"/>
              </w:rPr>
              <w:t>。(五)在装岩</w:t>
            </w:r>
            <w:r>
              <w:rPr>
                <w:rFonts w:ascii="SimSun" w:hAnsi="SimSun" w:eastAsia="SimSun" w:cs="SimSun"/>
                <w:sz w:val="12"/>
                <w:szCs w:val="12"/>
                <w:spacing w:val="5"/>
              </w:rPr>
              <w:t xml:space="preserve"> </w:t>
            </w:r>
            <w:r>
              <w:rPr>
                <w:rFonts w:ascii="SimSun" w:hAnsi="SimSun" w:eastAsia="SimSun" w:cs="SimSun"/>
                <w:sz w:val="12"/>
                <w:szCs w:val="12"/>
                <w:spacing w:val="5"/>
              </w:rPr>
              <w:t>(煤)前,必须将机身和</w:t>
            </w:r>
            <w:r>
              <w:rPr>
                <w:rFonts w:ascii="SimSun" w:hAnsi="SimSun" w:eastAsia="SimSun" w:cs="SimSun"/>
                <w:sz w:val="12"/>
                <w:szCs w:val="12"/>
              </w:rPr>
              <w:t xml:space="preserve"> </w:t>
            </w:r>
            <w:r>
              <w:rPr>
                <w:rFonts w:ascii="SimSun" w:hAnsi="SimSun" w:eastAsia="SimSun" w:cs="SimSun"/>
                <w:sz w:val="12"/>
                <w:szCs w:val="12"/>
                <w:spacing w:val="10"/>
              </w:rPr>
              <w:t>尾轮固</w:t>
            </w:r>
            <w:r>
              <w:rPr>
                <w:rFonts w:ascii="SimSun" w:hAnsi="SimSun" w:eastAsia="SimSun" w:cs="SimSun"/>
                <w:sz w:val="12"/>
                <w:szCs w:val="12"/>
                <w:spacing w:val="9"/>
              </w:rPr>
              <w:t>定</w:t>
            </w:r>
            <w:r>
              <w:rPr>
                <w:rFonts w:ascii="SimSun" w:hAnsi="SimSun" w:eastAsia="SimSun" w:cs="SimSun"/>
                <w:sz w:val="12"/>
                <w:szCs w:val="12"/>
                <w:spacing w:val="5"/>
              </w:rPr>
              <w:t>牢靠</w:t>
            </w:r>
            <w:r>
              <w:rPr>
                <w:rFonts w:ascii="SimSun" w:hAnsi="SimSun" w:eastAsia="SimSun" w:cs="SimSun"/>
                <w:sz w:val="12"/>
                <w:szCs w:val="12"/>
                <w:spacing w:val="5"/>
              </w:rPr>
              <w:t xml:space="preserve"> </w:t>
            </w:r>
            <w:r>
              <w:rPr>
                <w:rFonts w:ascii="SimSun" w:hAnsi="SimSun" w:eastAsia="SimSun" w:cs="SimSun"/>
                <w:sz w:val="12"/>
                <w:szCs w:val="12"/>
                <w:spacing w:val="5"/>
              </w:rPr>
              <w:t>.耙装机运行时,严禁在耙斗运行范围内进行</w:t>
            </w:r>
            <w:r>
              <w:rPr>
                <w:rFonts w:ascii="SimSun" w:hAnsi="SimSun" w:eastAsia="SimSun" w:cs="SimSun"/>
                <w:sz w:val="12"/>
                <w:szCs w:val="12"/>
              </w:rPr>
              <w:t xml:space="preserve"> </w:t>
            </w:r>
            <w:r>
              <w:rPr>
                <w:rFonts w:ascii="SimSun" w:hAnsi="SimSun" w:eastAsia="SimSun" w:cs="SimSun"/>
                <w:sz w:val="12"/>
                <w:szCs w:val="12"/>
                <w:spacing w:val="10"/>
              </w:rPr>
              <w:t>其他工</w:t>
            </w:r>
            <w:r>
              <w:rPr>
                <w:rFonts w:ascii="SimSun" w:hAnsi="SimSun" w:eastAsia="SimSun" w:cs="SimSun"/>
                <w:sz w:val="12"/>
                <w:szCs w:val="12"/>
                <w:spacing w:val="7"/>
              </w:rPr>
              <w:t>作</w:t>
            </w:r>
            <w:r>
              <w:rPr>
                <w:rFonts w:ascii="SimSun" w:hAnsi="SimSun" w:eastAsia="SimSun" w:cs="SimSun"/>
                <w:sz w:val="12"/>
                <w:szCs w:val="12"/>
                <w:spacing w:val="5"/>
              </w:rPr>
              <w:t>和行人</w:t>
            </w:r>
            <w:r>
              <w:rPr>
                <w:rFonts w:ascii="SimSun" w:hAnsi="SimSun" w:eastAsia="SimSun" w:cs="SimSun"/>
                <w:sz w:val="12"/>
                <w:szCs w:val="12"/>
                <w:spacing w:val="5"/>
              </w:rPr>
              <w:t xml:space="preserve"> </w:t>
            </w:r>
            <w:r>
              <w:rPr>
                <w:rFonts w:ascii="SimSun" w:hAnsi="SimSun" w:eastAsia="SimSun" w:cs="SimSun"/>
                <w:sz w:val="12"/>
                <w:szCs w:val="12"/>
                <w:spacing w:val="5"/>
              </w:rPr>
              <w:t>.在倾斜井巷移动耙装机时</w:t>
            </w:r>
            <w:r>
              <w:rPr>
                <w:rFonts w:ascii="SimSun" w:hAnsi="SimSun" w:eastAsia="SimSun" w:cs="SimSun"/>
                <w:sz w:val="12"/>
                <w:szCs w:val="12"/>
                <w:spacing w:val="5"/>
              </w:rPr>
              <w:t xml:space="preserve"> </w:t>
            </w:r>
            <w:r>
              <w:rPr>
                <w:rFonts w:ascii="SimSun" w:hAnsi="SimSun" w:eastAsia="SimSun" w:cs="SimSun"/>
                <w:sz w:val="12"/>
                <w:szCs w:val="12"/>
                <w:spacing w:val="5"/>
              </w:rPr>
              <w:t>,下方不得有</w:t>
            </w:r>
            <w:r>
              <w:rPr>
                <w:rFonts w:ascii="SimSun" w:hAnsi="SimSun" w:eastAsia="SimSun" w:cs="SimSun"/>
                <w:sz w:val="12"/>
                <w:szCs w:val="12"/>
              </w:rPr>
              <w:t xml:space="preserve"> </w:t>
            </w:r>
            <w:r>
              <w:rPr>
                <w:rFonts w:ascii="SimSun" w:hAnsi="SimSun" w:eastAsia="SimSun" w:cs="SimSun"/>
                <w:sz w:val="12"/>
                <w:szCs w:val="12"/>
                <w:spacing w:val="14"/>
              </w:rPr>
              <w:t>人，</w:t>
            </w:r>
            <w:r>
              <w:rPr>
                <w:rFonts w:ascii="SimSun" w:hAnsi="SimSun" w:eastAsia="SimSun" w:cs="SimSun"/>
                <w:sz w:val="12"/>
                <w:szCs w:val="12"/>
                <w:spacing w:val="13"/>
              </w:rPr>
              <w:t>上</w:t>
            </w:r>
            <w:r>
              <w:rPr>
                <w:rFonts w:ascii="SimSun" w:hAnsi="SimSun" w:eastAsia="SimSun" w:cs="SimSun"/>
                <w:sz w:val="12"/>
                <w:szCs w:val="12"/>
                <w:spacing w:val="7"/>
              </w:rPr>
              <w:t>山施工倾角大于20</w:t>
            </w:r>
            <w:r>
              <w:rPr>
                <w:rFonts w:ascii="SimSun" w:hAnsi="SimSun" w:eastAsia="SimSun" w:cs="SimSun"/>
                <w:sz w:val="12"/>
                <w:szCs w:val="12"/>
                <w:spacing w:val="7"/>
              </w:rPr>
              <w:t xml:space="preserve">  </w:t>
            </w:r>
            <w:r>
              <w:rPr>
                <w:rFonts w:ascii="SimSun" w:hAnsi="SimSun" w:eastAsia="SimSun" w:cs="SimSun"/>
                <w:sz w:val="12"/>
                <w:szCs w:val="12"/>
                <w:spacing w:val="7"/>
              </w:rPr>
              <w:t>°时,在司机前方必须设护身</w:t>
            </w:r>
            <w:r>
              <w:rPr>
                <w:rFonts w:ascii="SimSun" w:hAnsi="SimSun" w:eastAsia="SimSun" w:cs="SimSun"/>
                <w:sz w:val="12"/>
                <w:szCs w:val="12"/>
              </w:rPr>
              <w:t xml:space="preserve"> </w:t>
            </w:r>
            <w:r>
              <w:rPr>
                <w:rFonts w:ascii="SimSun" w:hAnsi="SimSun" w:eastAsia="SimSun" w:cs="SimSun"/>
                <w:sz w:val="12"/>
                <w:szCs w:val="12"/>
                <w:spacing w:val="10"/>
              </w:rPr>
              <w:t>柱或者</w:t>
            </w:r>
            <w:r>
              <w:rPr>
                <w:rFonts w:ascii="SimSun" w:hAnsi="SimSun" w:eastAsia="SimSun" w:cs="SimSun"/>
                <w:sz w:val="12"/>
                <w:szCs w:val="12"/>
                <w:spacing w:val="7"/>
              </w:rPr>
              <w:t>挡</w:t>
            </w:r>
            <w:r>
              <w:rPr>
                <w:rFonts w:ascii="SimSun" w:hAnsi="SimSun" w:eastAsia="SimSun" w:cs="SimSun"/>
                <w:sz w:val="12"/>
                <w:szCs w:val="12"/>
                <w:spacing w:val="5"/>
              </w:rPr>
              <w:t>板</w:t>
            </w:r>
            <w:r>
              <w:rPr>
                <w:rFonts w:ascii="SimSun" w:hAnsi="SimSun" w:eastAsia="SimSun" w:cs="SimSun"/>
                <w:sz w:val="12"/>
                <w:szCs w:val="12"/>
                <w:spacing w:val="5"/>
              </w:rPr>
              <w:t xml:space="preserve"> </w:t>
            </w:r>
            <w:r>
              <w:rPr>
                <w:rFonts w:ascii="SimSun" w:hAnsi="SimSun" w:eastAsia="SimSun" w:cs="SimSun"/>
                <w:sz w:val="12"/>
                <w:szCs w:val="12"/>
                <w:spacing w:val="5"/>
              </w:rPr>
              <w:t>,并在耙装机前方增设固定装置</w:t>
            </w:r>
            <w:r>
              <w:rPr>
                <w:rFonts w:ascii="SimSun" w:hAnsi="SimSun" w:eastAsia="SimSun" w:cs="SimSun"/>
                <w:sz w:val="12"/>
                <w:szCs w:val="12"/>
                <w:spacing w:val="5"/>
              </w:rPr>
              <w:t xml:space="preserve"> </w:t>
            </w:r>
            <w:r>
              <w:rPr>
                <w:rFonts w:ascii="SimSun" w:hAnsi="SimSun" w:eastAsia="SimSun" w:cs="SimSun"/>
                <w:sz w:val="12"/>
                <w:szCs w:val="12"/>
                <w:spacing w:val="5"/>
              </w:rPr>
              <w:t>.倾斜井巷使</w:t>
            </w:r>
            <w:r>
              <w:rPr>
                <w:rFonts w:ascii="SimSun" w:hAnsi="SimSun" w:eastAsia="SimSun" w:cs="SimSun"/>
                <w:sz w:val="12"/>
                <w:szCs w:val="12"/>
              </w:rPr>
              <w:t xml:space="preserve"> </w:t>
            </w:r>
            <w:r>
              <w:rPr>
                <w:rFonts w:ascii="SimSun" w:hAnsi="SimSun" w:eastAsia="SimSun" w:cs="SimSun"/>
                <w:sz w:val="12"/>
                <w:szCs w:val="12"/>
                <w:spacing w:val="10"/>
              </w:rPr>
              <w:t>用耙装</w:t>
            </w:r>
            <w:r>
              <w:rPr>
                <w:rFonts w:ascii="SimSun" w:hAnsi="SimSun" w:eastAsia="SimSun" w:cs="SimSun"/>
                <w:sz w:val="12"/>
                <w:szCs w:val="12"/>
                <w:spacing w:val="7"/>
              </w:rPr>
              <w:t>机</w:t>
            </w:r>
            <w:r>
              <w:rPr>
                <w:rFonts w:ascii="SimSun" w:hAnsi="SimSun" w:eastAsia="SimSun" w:cs="SimSun"/>
                <w:sz w:val="12"/>
                <w:szCs w:val="12"/>
                <w:spacing w:val="5"/>
              </w:rPr>
              <w:t>时</w:t>
            </w:r>
            <w:r>
              <w:rPr>
                <w:rFonts w:ascii="SimSun" w:hAnsi="SimSun" w:eastAsia="SimSun" w:cs="SimSun"/>
                <w:sz w:val="12"/>
                <w:szCs w:val="12"/>
                <w:spacing w:val="5"/>
              </w:rPr>
              <w:t xml:space="preserve"> </w:t>
            </w:r>
            <w:r>
              <w:rPr>
                <w:rFonts w:ascii="SimSun" w:hAnsi="SimSun" w:eastAsia="SimSun" w:cs="SimSun"/>
                <w:sz w:val="12"/>
                <w:szCs w:val="12"/>
                <w:spacing w:val="5"/>
              </w:rPr>
              <w:t>,必须有防止机身下滑的措施</w:t>
            </w:r>
            <w:r>
              <w:rPr>
                <w:rFonts w:ascii="SimSun" w:hAnsi="SimSun" w:eastAsia="SimSun" w:cs="SimSun"/>
                <w:sz w:val="12"/>
                <w:szCs w:val="12"/>
                <w:spacing w:val="5"/>
              </w:rPr>
              <w:t xml:space="preserve"> </w:t>
            </w:r>
            <w:r>
              <w:rPr>
                <w:rFonts w:ascii="SimSun" w:hAnsi="SimSun" w:eastAsia="SimSun" w:cs="SimSun"/>
                <w:sz w:val="12"/>
                <w:szCs w:val="12"/>
                <w:spacing w:val="5"/>
              </w:rPr>
              <w:t>。(六)耙装机作</w:t>
            </w:r>
            <w:r>
              <w:rPr>
                <w:rFonts w:ascii="SimSun" w:hAnsi="SimSun" w:eastAsia="SimSun" w:cs="SimSun"/>
                <w:sz w:val="12"/>
                <w:szCs w:val="12"/>
              </w:rPr>
              <w:t xml:space="preserve"> </w:t>
            </w:r>
            <w:r>
              <w:rPr>
                <w:rFonts w:ascii="SimSun" w:hAnsi="SimSun" w:eastAsia="SimSun" w:cs="SimSun"/>
                <w:sz w:val="12"/>
                <w:szCs w:val="12"/>
                <w:spacing w:val="10"/>
              </w:rPr>
              <w:t>业时</w:t>
            </w:r>
            <w:r>
              <w:rPr>
                <w:rFonts w:ascii="SimSun" w:hAnsi="SimSun" w:eastAsia="SimSun" w:cs="SimSun"/>
                <w:sz w:val="12"/>
                <w:szCs w:val="12"/>
                <w:spacing w:val="10"/>
              </w:rPr>
              <w:t xml:space="preserve"> </w:t>
            </w:r>
            <w:r>
              <w:rPr>
                <w:rFonts w:ascii="SimSun" w:hAnsi="SimSun" w:eastAsia="SimSun" w:cs="SimSun"/>
                <w:sz w:val="12"/>
                <w:szCs w:val="12"/>
                <w:spacing w:val="9"/>
              </w:rPr>
              <w:t>,</w:t>
            </w:r>
            <w:r>
              <w:rPr>
                <w:rFonts w:ascii="SimSun" w:hAnsi="SimSun" w:eastAsia="SimSun" w:cs="SimSun"/>
                <w:sz w:val="12"/>
                <w:szCs w:val="12"/>
                <w:spacing w:val="5"/>
              </w:rPr>
              <w:t>其与掘进工作面的最大和最小允许距离必须在作业</w:t>
            </w:r>
            <w:r>
              <w:rPr>
                <w:rFonts w:ascii="SimSun" w:hAnsi="SimSun" w:eastAsia="SimSun" w:cs="SimSun"/>
                <w:sz w:val="12"/>
                <w:szCs w:val="12"/>
              </w:rPr>
              <w:t xml:space="preserve"> </w:t>
            </w:r>
            <w:r>
              <w:rPr>
                <w:rFonts w:ascii="SimSun" w:hAnsi="SimSun" w:eastAsia="SimSun" w:cs="SimSun"/>
                <w:sz w:val="12"/>
                <w:szCs w:val="12"/>
                <w:spacing w:val="10"/>
              </w:rPr>
              <w:t>规程中</w:t>
            </w:r>
            <w:r>
              <w:rPr>
                <w:rFonts w:ascii="SimSun" w:hAnsi="SimSun" w:eastAsia="SimSun" w:cs="SimSun"/>
                <w:sz w:val="12"/>
                <w:szCs w:val="12"/>
                <w:spacing w:val="9"/>
              </w:rPr>
              <w:t>明</w:t>
            </w:r>
            <w:r>
              <w:rPr>
                <w:rFonts w:ascii="SimSun" w:hAnsi="SimSun" w:eastAsia="SimSun" w:cs="SimSun"/>
                <w:sz w:val="12"/>
                <w:szCs w:val="12"/>
                <w:spacing w:val="5"/>
              </w:rPr>
              <w:t>确</w:t>
            </w:r>
            <w:r>
              <w:rPr>
                <w:rFonts w:ascii="SimSun" w:hAnsi="SimSun" w:eastAsia="SimSun" w:cs="SimSun"/>
                <w:sz w:val="12"/>
                <w:szCs w:val="12"/>
                <w:spacing w:val="5"/>
              </w:rPr>
              <w:t xml:space="preserve"> </w:t>
            </w:r>
            <w:r>
              <w:rPr>
                <w:rFonts w:ascii="SimSun" w:hAnsi="SimSun" w:eastAsia="SimSun" w:cs="SimSun"/>
                <w:sz w:val="12"/>
                <w:szCs w:val="12"/>
                <w:spacing w:val="5"/>
              </w:rPr>
              <w:t>。(七)高瓦斯、煤与瓦斯突出和有煤尘爆炸危</w:t>
            </w:r>
            <w:r>
              <w:rPr>
                <w:rFonts w:ascii="SimSun" w:hAnsi="SimSun" w:eastAsia="SimSun" w:cs="SimSun"/>
                <w:sz w:val="12"/>
                <w:szCs w:val="12"/>
              </w:rPr>
              <w:t xml:space="preserve"> </w:t>
            </w:r>
            <w:r>
              <w:rPr>
                <w:rFonts w:ascii="SimSun" w:hAnsi="SimSun" w:eastAsia="SimSun" w:cs="SimSun"/>
                <w:sz w:val="12"/>
                <w:szCs w:val="12"/>
                <w:spacing w:val="10"/>
              </w:rPr>
              <w:t>险矿井的</w:t>
            </w:r>
            <w:r>
              <w:rPr>
                <w:rFonts w:ascii="SimSun" w:hAnsi="SimSun" w:eastAsia="SimSun" w:cs="SimSun"/>
                <w:sz w:val="12"/>
                <w:szCs w:val="12"/>
                <w:spacing w:val="5"/>
              </w:rPr>
              <w:t>煤巷、半煤岩巷掘进工作面和石门揭煤工作面,严</w:t>
            </w:r>
            <w:r>
              <w:rPr>
                <w:rFonts w:ascii="SimSun" w:hAnsi="SimSun" w:eastAsia="SimSun" w:cs="SimSun"/>
                <w:sz w:val="12"/>
                <w:szCs w:val="12"/>
              </w:rPr>
              <w:t xml:space="preserve"> </w:t>
            </w:r>
            <w:r>
              <w:rPr>
                <w:rFonts w:ascii="SimSun" w:hAnsi="SimSun" w:eastAsia="SimSun" w:cs="SimSun"/>
                <w:sz w:val="12"/>
                <w:szCs w:val="12"/>
                <w:spacing w:val="8"/>
              </w:rPr>
              <w:t>禁</w:t>
            </w:r>
            <w:r>
              <w:rPr>
                <w:rFonts w:ascii="SimSun" w:hAnsi="SimSun" w:eastAsia="SimSun" w:cs="SimSun"/>
                <w:sz w:val="12"/>
                <w:szCs w:val="12"/>
                <w:spacing w:val="5"/>
              </w:rPr>
              <w:t>使用钢丝绳牵引的耙装机</w:t>
            </w:r>
            <w:r>
              <w:rPr>
                <w:rFonts w:ascii="SimSun" w:hAnsi="SimSun" w:eastAsia="SimSun" w:cs="SimSun"/>
                <w:sz w:val="12"/>
                <w:szCs w:val="12"/>
                <w:spacing w:val="5"/>
              </w:rPr>
              <w:t xml:space="preserve"> </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ind w:left="27" w:right="129" w:firstLine="3"/>
              <w:spacing w:before="3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050" w:hRule="atLeast"/>
        </w:trPr>
        <w:tc>
          <w:tcPr>
            <w:tcW w:w="517" w:type="dxa"/>
            <w:vAlign w:val="top"/>
            <w:tcBorders>
              <w:bottom w:val="single" w:color="000000" w:sz="2" w:space="0"/>
              <w:top w:val="single" w:color="000000" w:sz="2" w:space="0"/>
            </w:tcBorders>
          </w:tcPr>
          <w:p>
            <w:pPr>
              <w:spacing w:line="45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spacing w:line="357" w:lineRule="auto"/>
              <w:rPr>
                <w:rFonts w:ascii="Arial"/>
                <w:sz w:val="21"/>
              </w:rPr>
            </w:pPr>
            <w:r/>
          </w:p>
          <w:p>
            <w:pPr>
              <w:ind w:left="20" w:right="79" w:hanging="2"/>
              <w:spacing w:before="39" w:line="256" w:lineRule="auto"/>
              <w:rPr>
                <w:rFonts w:ascii="SimSun" w:hAnsi="SimSun" w:eastAsia="SimSun" w:cs="SimSun"/>
                <w:sz w:val="12"/>
                <w:szCs w:val="12"/>
              </w:rPr>
            </w:pPr>
            <w:r>
              <w:rPr>
                <w:rFonts w:ascii="SimSun" w:hAnsi="SimSun" w:eastAsia="SimSun" w:cs="SimSun"/>
                <w:sz w:val="12"/>
                <w:szCs w:val="12"/>
                <w:spacing w:val="8"/>
              </w:rPr>
              <w:t>挖</w:t>
            </w:r>
            <w:r>
              <w:rPr>
                <w:rFonts w:ascii="SimSun" w:hAnsi="SimSun" w:eastAsia="SimSun" w:cs="SimSun"/>
                <w:sz w:val="12"/>
                <w:szCs w:val="12"/>
                <w:spacing w:val="5"/>
              </w:rPr>
              <w:t>掘机使用安全管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0" w:right="63" w:firstLine="22"/>
              <w:spacing w:before="166" w:line="242" w:lineRule="auto"/>
              <w:rPr>
                <w:rFonts w:ascii="SimSun" w:hAnsi="SimSun" w:eastAsia="SimSun" w:cs="SimSun"/>
                <w:sz w:val="12"/>
                <w:szCs w:val="12"/>
              </w:rPr>
            </w:pPr>
            <w:r>
              <w:rPr>
                <w:rFonts w:ascii="SimSun" w:hAnsi="SimSun" w:eastAsia="SimSun" w:cs="SimSun"/>
                <w:sz w:val="12"/>
                <w:szCs w:val="12"/>
                <w:spacing w:val="12"/>
              </w:rPr>
              <w:t>(一</w:t>
            </w:r>
            <w:r>
              <w:rPr>
                <w:rFonts w:ascii="SimSun" w:hAnsi="SimSun" w:eastAsia="SimSun" w:cs="SimSun"/>
                <w:sz w:val="12"/>
                <w:szCs w:val="12"/>
                <w:spacing w:val="8"/>
              </w:rPr>
              <w:t>)</w:t>
            </w:r>
            <w:r>
              <w:rPr>
                <w:rFonts w:ascii="SimSun" w:hAnsi="SimSun" w:eastAsia="SimSun" w:cs="SimSun"/>
                <w:sz w:val="12"/>
                <w:szCs w:val="12"/>
                <w:spacing w:val="6"/>
              </w:rPr>
              <w:t>严禁在作业范围内进行其他工作和行人</w:t>
            </w:r>
            <w:r>
              <w:rPr>
                <w:rFonts w:ascii="SimSun" w:hAnsi="SimSun" w:eastAsia="SimSun" w:cs="SimSun"/>
                <w:sz w:val="12"/>
                <w:szCs w:val="12"/>
                <w:spacing w:val="6"/>
              </w:rPr>
              <w:t xml:space="preserve"> </w:t>
            </w:r>
            <w:r>
              <w:rPr>
                <w:rFonts w:ascii="SimSun" w:hAnsi="SimSun" w:eastAsia="SimSun" w:cs="SimSun"/>
                <w:sz w:val="12"/>
                <w:szCs w:val="12"/>
                <w:spacing w:val="6"/>
              </w:rPr>
              <w:t>。(二)2台以</w:t>
            </w:r>
            <w:r>
              <w:rPr>
                <w:rFonts w:ascii="SimSun" w:hAnsi="SimSun" w:eastAsia="SimSun" w:cs="SimSun"/>
                <w:sz w:val="12"/>
                <w:szCs w:val="12"/>
              </w:rPr>
              <w:t xml:space="preserve"> </w:t>
            </w:r>
            <w:r>
              <w:rPr>
                <w:rFonts w:ascii="SimSun" w:hAnsi="SimSun" w:eastAsia="SimSun" w:cs="SimSun"/>
                <w:sz w:val="12"/>
                <w:szCs w:val="12"/>
                <w:spacing w:val="6"/>
              </w:rPr>
              <w:t>上挖掘机同时作业或者与抓岩机同时作业时应当明确各</w:t>
            </w:r>
            <w:r>
              <w:rPr>
                <w:rFonts w:ascii="SimSun" w:hAnsi="SimSun" w:eastAsia="SimSun" w:cs="SimSun"/>
                <w:sz w:val="12"/>
                <w:szCs w:val="12"/>
                <w:spacing w:val="1"/>
              </w:rPr>
              <w:t>自</w:t>
            </w:r>
            <w:r>
              <w:rPr>
                <w:rFonts w:ascii="SimSun" w:hAnsi="SimSun" w:eastAsia="SimSun" w:cs="SimSun"/>
                <w:sz w:val="12"/>
                <w:szCs w:val="12"/>
              </w:rPr>
              <w:t xml:space="preserve"> </w:t>
            </w:r>
            <w:r>
              <w:rPr>
                <w:rFonts w:ascii="SimSun" w:hAnsi="SimSun" w:eastAsia="SimSun" w:cs="SimSun"/>
                <w:sz w:val="12"/>
                <w:szCs w:val="12"/>
                <w:spacing w:val="10"/>
              </w:rPr>
              <w:t>的作业</w:t>
            </w:r>
            <w:r>
              <w:rPr>
                <w:rFonts w:ascii="SimSun" w:hAnsi="SimSun" w:eastAsia="SimSun" w:cs="SimSun"/>
                <w:sz w:val="12"/>
                <w:szCs w:val="12"/>
                <w:spacing w:val="6"/>
              </w:rPr>
              <w:t>范</w:t>
            </w:r>
            <w:r>
              <w:rPr>
                <w:rFonts w:ascii="SimSun" w:hAnsi="SimSun" w:eastAsia="SimSun" w:cs="SimSun"/>
                <w:sz w:val="12"/>
                <w:szCs w:val="12"/>
                <w:spacing w:val="5"/>
              </w:rPr>
              <w:t>围</w:t>
            </w:r>
            <w:r>
              <w:rPr>
                <w:rFonts w:ascii="SimSun" w:hAnsi="SimSun" w:eastAsia="SimSun" w:cs="SimSun"/>
                <w:sz w:val="12"/>
                <w:szCs w:val="12"/>
                <w:spacing w:val="5"/>
              </w:rPr>
              <w:t xml:space="preserve"> </w:t>
            </w:r>
            <w:r>
              <w:rPr>
                <w:rFonts w:ascii="SimSun" w:hAnsi="SimSun" w:eastAsia="SimSun" w:cs="SimSun"/>
                <w:sz w:val="12"/>
                <w:szCs w:val="12"/>
                <w:spacing w:val="5"/>
              </w:rPr>
              <w:t>,并设专人指挥</w:t>
            </w:r>
            <w:r>
              <w:rPr>
                <w:rFonts w:ascii="SimSun" w:hAnsi="SimSun" w:eastAsia="SimSun" w:cs="SimSun"/>
                <w:sz w:val="12"/>
                <w:szCs w:val="12"/>
                <w:spacing w:val="5"/>
              </w:rPr>
              <w:t xml:space="preserve"> </w:t>
            </w:r>
            <w:r>
              <w:rPr>
                <w:rFonts w:ascii="SimSun" w:hAnsi="SimSun" w:eastAsia="SimSun" w:cs="SimSun"/>
                <w:sz w:val="12"/>
                <w:szCs w:val="12"/>
                <w:spacing w:val="5"/>
              </w:rPr>
              <w:t>。(三)下坡运行时必须使用低</w:t>
            </w:r>
            <w:r>
              <w:rPr>
                <w:rFonts w:ascii="SimSun" w:hAnsi="SimSun" w:eastAsia="SimSun" w:cs="SimSun"/>
                <w:sz w:val="12"/>
                <w:szCs w:val="12"/>
              </w:rPr>
              <w:t xml:space="preserve"> </w:t>
            </w:r>
            <w:r>
              <w:rPr>
                <w:rFonts w:ascii="SimSun" w:hAnsi="SimSun" w:eastAsia="SimSun" w:cs="SimSun"/>
                <w:sz w:val="12"/>
                <w:szCs w:val="12"/>
                <w:spacing w:val="10"/>
              </w:rPr>
              <w:t>速挡</w:t>
            </w:r>
            <w:r>
              <w:rPr>
                <w:rFonts w:ascii="SimSun" w:hAnsi="SimSun" w:eastAsia="SimSun" w:cs="SimSun"/>
                <w:sz w:val="12"/>
                <w:szCs w:val="12"/>
                <w:spacing w:val="8"/>
              </w:rPr>
              <w:t xml:space="preserve"> </w:t>
            </w:r>
            <w:r>
              <w:rPr>
                <w:rFonts w:ascii="SimSun" w:hAnsi="SimSun" w:eastAsia="SimSun" w:cs="SimSun"/>
                <w:sz w:val="12"/>
                <w:szCs w:val="12"/>
                <w:spacing w:val="5"/>
              </w:rPr>
              <w:t>,严禁脱挡滑行</w:t>
            </w:r>
            <w:r>
              <w:rPr>
                <w:rFonts w:ascii="SimSun" w:hAnsi="SimSun" w:eastAsia="SimSun" w:cs="SimSun"/>
                <w:sz w:val="12"/>
                <w:szCs w:val="12"/>
                <w:spacing w:val="5"/>
              </w:rPr>
              <w:t xml:space="preserve"> </w:t>
            </w:r>
            <w:r>
              <w:rPr>
                <w:rFonts w:ascii="SimSun" w:hAnsi="SimSun" w:eastAsia="SimSun" w:cs="SimSun"/>
                <w:sz w:val="12"/>
                <w:szCs w:val="12"/>
                <w:spacing w:val="5"/>
              </w:rPr>
              <w:t>,跨越轨道时必须有防滑措施。(四)</w:t>
            </w:r>
            <w:r>
              <w:rPr>
                <w:rFonts w:ascii="SimSun" w:hAnsi="SimSun" w:eastAsia="SimSun" w:cs="SimSun"/>
                <w:sz w:val="12"/>
                <w:szCs w:val="12"/>
              </w:rPr>
              <w:t xml:space="preserve"> </w:t>
            </w:r>
            <w:r>
              <w:rPr>
                <w:rFonts w:ascii="SimSun" w:hAnsi="SimSun" w:eastAsia="SimSun" w:cs="SimSun"/>
                <w:sz w:val="12"/>
                <w:szCs w:val="12"/>
                <w:spacing w:val="6"/>
              </w:rPr>
              <w:t>作</w:t>
            </w:r>
            <w:r>
              <w:rPr>
                <w:rFonts w:ascii="SimSun" w:hAnsi="SimSun" w:eastAsia="SimSun" w:cs="SimSun"/>
                <w:sz w:val="12"/>
                <w:szCs w:val="12"/>
                <w:spacing w:val="4"/>
              </w:rPr>
              <w:t>业范围内必须有充足的照明。</w:t>
            </w:r>
          </w:p>
        </w:tc>
        <w:tc>
          <w:tcPr>
            <w:tcW w:w="1916" w:type="dxa"/>
            <w:vAlign w:val="top"/>
            <w:tcBorders>
              <w:bottom w:val="single" w:color="000000" w:sz="2" w:space="0"/>
              <w:top w:val="single" w:color="000000" w:sz="2" w:space="0"/>
            </w:tcBorders>
          </w:tcPr>
          <w:p>
            <w:pPr>
              <w:spacing w:line="43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80"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377" w:hRule="atLeast"/>
        </w:trPr>
        <w:tc>
          <w:tcPr>
            <w:tcW w:w="517" w:type="dxa"/>
            <w:vAlign w:val="top"/>
            <w:tcBorders>
              <w:bottom w:val="single" w:color="000000" w:sz="2" w:space="0"/>
              <w:top w:val="single" w:color="000000" w:sz="2" w:space="0"/>
            </w:tcBorders>
          </w:tcPr>
          <w:p>
            <w:pPr>
              <w:spacing w:line="308" w:lineRule="auto"/>
              <w:rPr>
                <w:rFonts w:ascii="Arial"/>
                <w:sz w:val="21"/>
              </w:rPr>
            </w:pPr>
            <w:r/>
          </w:p>
          <w:p>
            <w:pPr>
              <w:spacing w:line="30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ind w:left="19" w:right="79" w:hanging="1"/>
              <w:spacing w:before="39" w:line="251"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进机后配套设备</w:t>
            </w:r>
            <w:r>
              <w:rPr>
                <w:rFonts w:ascii="SimSun" w:hAnsi="SimSun" w:eastAsia="SimSun" w:cs="SimSun"/>
                <w:sz w:val="12"/>
                <w:szCs w:val="12"/>
              </w:rPr>
              <w:t xml:space="preserve"> </w:t>
            </w:r>
            <w:r>
              <w:rPr>
                <w:rFonts w:ascii="SimSun" w:hAnsi="SimSun" w:eastAsia="SimSun" w:cs="SimSun"/>
                <w:sz w:val="12"/>
                <w:szCs w:val="12"/>
                <w:spacing w:val="5"/>
              </w:rPr>
              <w:t>使用安全管理</w:t>
            </w:r>
          </w:p>
        </w:tc>
        <w:tc>
          <w:tcPr>
            <w:tcW w:w="3311" w:type="dxa"/>
            <w:vAlign w:val="top"/>
            <w:tcBorders>
              <w:bottom w:val="single" w:color="000000" w:sz="2" w:space="0"/>
              <w:top w:val="single" w:color="000000" w:sz="2" w:space="0"/>
            </w:tcBorders>
          </w:tcPr>
          <w:p>
            <w:pPr>
              <w:ind w:left="21" w:right="71"/>
              <w:spacing w:before="25" w:line="231" w:lineRule="auto"/>
              <w:rPr>
                <w:rFonts w:ascii="SimSun" w:hAnsi="SimSun" w:eastAsia="SimSun" w:cs="SimSun"/>
                <w:sz w:val="12"/>
                <w:szCs w:val="12"/>
              </w:rPr>
            </w:pPr>
            <w:r>
              <w:rPr>
                <w:rFonts w:ascii="SimSun" w:hAnsi="SimSun" w:eastAsia="SimSun" w:cs="SimSun"/>
                <w:sz w:val="12"/>
                <w:szCs w:val="12"/>
                <w:spacing w:val="6"/>
              </w:rPr>
              <w:t>所有安装机载照明的后配套设备启动前必须开启照明，</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备停机、检修或处理故障时，必须停电闭锁。带电移动</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设备电缆应有防拔脱装置。运煤车、铲车、梭车制动装</w:t>
            </w:r>
            <w:r>
              <w:rPr>
                <w:rFonts w:ascii="SimSun" w:hAnsi="SimSun" w:eastAsia="SimSun" w:cs="SimSun"/>
                <w:sz w:val="12"/>
                <w:szCs w:val="12"/>
                <w:spacing w:val="1"/>
              </w:rPr>
              <w:t>置</w:t>
            </w:r>
            <w:r>
              <w:rPr>
                <w:rFonts w:ascii="SimSun" w:hAnsi="SimSun" w:eastAsia="SimSun" w:cs="SimSun"/>
                <w:sz w:val="12"/>
                <w:szCs w:val="12"/>
              </w:rPr>
              <w:t xml:space="preserve"> </w:t>
            </w:r>
            <w:r>
              <w:rPr>
                <w:rFonts w:ascii="SimSun" w:hAnsi="SimSun" w:eastAsia="SimSun" w:cs="SimSun"/>
                <w:sz w:val="12"/>
                <w:szCs w:val="12"/>
                <w:spacing w:val="10"/>
              </w:rPr>
              <w:t>必须齐</w:t>
            </w:r>
            <w:r>
              <w:rPr>
                <w:rFonts w:ascii="SimSun" w:hAnsi="SimSun" w:eastAsia="SimSun" w:cs="SimSun"/>
                <w:sz w:val="12"/>
                <w:szCs w:val="12"/>
                <w:spacing w:val="8"/>
              </w:rPr>
              <w:t>全</w:t>
            </w:r>
            <w:r>
              <w:rPr>
                <w:rFonts w:ascii="SimSun" w:hAnsi="SimSun" w:eastAsia="SimSun" w:cs="SimSun"/>
                <w:sz w:val="12"/>
                <w:szCs w:val="12"/>
                <w:spacing w:val="5"/>
              </w:rPr>
              <w:t>、可靠；作业时行驶区间严禁人员进入；检修时,</w:t>
            </w:r>
            <w:r>
              <w:rPr>
                <w:rFonts w:ascii="SimSun" w:hAnsi="SimSun" w:eastAsia="SimSun" w:cs="SimSun"/>
                <w:sz w:val="12"/>
                <w:szCs w:val="12"/>
              </w:rPr>
              <w:t xml:space="preserve"> </w:t>
            </w:r>
            <w:r>
              <w:rPr>
                <w:rFonts w:ascii="SimSun" w:hAnsi="SimSun" w:eastAsia="SimSun" w:cs="SimSun"/>
                <w:sz w:val="12"/>
                <w:szCs w:val="12"/>
                <w:spacing w:val="6"/>
              </w:rPr>
              <w:t>铰接处必须使用限位装置。给料破碎机与输送机之间应</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联锁装置；锚杆钻车作业时必须有防护操作台，支护作</w:t>
            </w:r>
            <w:r>
              <w:rPr>
                <w:rFonts w:ascii="SimSun" w:hAnsi="SimSun" w:eastAsia="SimSun" w:cs="SimSun"/>
                <w:sz w:val="12"/>
                <w:szCs w:val="12"/>
                <w:spacing w:val="1"/>
              </w:rPr>
              <w:t>业</w:t>
            </w:r>
            <w:r>
              <w:rPr>
                <w:rFonts w:ascii="SimSun" w:hAnsi="SimSun" w:eastAsia="SimSun" w:cs="SimSun"/>
                <w:sz w:val="12"/>
                <w:szCs w:val="12"/>
              </w:rPr>
              <w:t xml:space="preserve"> </w:t>
            </w:r>
            <w:r>
              <w:rPr>
                <w:rFonts w:ascii="SimSun" w:hAnsi="SimSun" w:eastAsia="SimSun" w:cs="SimSun"/>
                <w:sz w:val="12"/>
                <w:szCs w:val="12"/>
                <w:spacing w:val="6"/>
              </w:rPr>
              <w:t>时必须将临时支护顶棚升至顶板。履带行走式支架应具</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5"/>
              </w:rPr>
              <w:t>预警延时启动装置、系统压力实时显示装置，以及自救</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
              </w:rPr>
              <w:t>逃逸功能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97" w:lineRule="auto"/>
              <w:rPr>
                <w:rFonts w:ascii="Arial"/>
                <w:sz w:val="21"/>
              </w:rPr>
            </w:pPr>
            <w:r/>
          </w:p>
          <w:p>
            <w:pPr>
              <w:spacing w:line="298"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44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48" w:hRule="atLeast"/>
        </w:trPr>
        <w:tc>
          <w:tcPr>
            <w:tcW w:w="517" w:type="dxa"/>
            <w:vAlign w:val="top"/>
            <w:tcBorders>
              <w:bottom w:val="single" w:color="000000" w:sz="2" w:space="0"/>
              <w:top w:val="single" w:color="000000" w:sz="2" w:space="0"/>
            </w:tcBorders>
          </w:tcPr>
          <w:p>
            <w:pPr>
              <w:ind w:left="201"/>
              <w:spacing w:before="196"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ind w:left="21" w:right="79" w:hanging="2"/>
              <w:spacing w:before="97" w:line="251" w:lineRule="auto"/>
              <w:rPr>
                <w:rFonts w:ascii="SimSun" w:hAnsi="SimSun" w:eastAsia="SimSun" w:cs="SimSun"/>
                <w:sz w:val="12"/>
                <w:szCs w:val="12"/>
              </w:rPr>
            </w:pPr>
            <w:r>
              <w:rPr>
                <w:rFonts w:ascii="SimSun" w:hAnsi="SimSun" w:eastAsia="SimSun" w:cs="SimSun"/>
                <w:sz w:val="12"/>
                <w:szCs w:val="12"/>
                <w:spacing w:val="7"/>
              </w:rPr>
              <w:t>其</w:t>
            </w:r>
            <w:r>
              <w:rPr>
                <w:rFonts w:ascii="SimSun" w:hAnsi="SimSun" w:eastAsia="SimSun" w:cs="SimSun"/>
                <w:sz w:val="12"/>
                <w:szCs w:val="12"/>
                <w:spacing w:val="5"/>
              </w:rPr>
              <w:t>他掘进机械使用</w:t>
            </w:r>
            <w:r>
              <w:rPr>
                <w:rFonts w:ascii="SimSun" w:hAnsi="SimSun" w:eastAsia="SimSun" w:cs="SimSun"/>
                <w:sz w:val="12"/>
                <w:szCs w:val="12"/>
              </w:rPr>
              <w:t xml:space="preserve"> </w:t>
            </w:r>
            <w:r>
              <w:rPr>
                <w:rFonts w:ascii="SimSun" w:hAnsi="SimSun" w:eastAsia="SimSun" w:cs="SimSun"/>
                <w:sz w:val="12"/>
                <w:szCs w:val="12"/>
                <w:spacing w:val="4"/>
              </w:rPr>
              <w:t>安全管理</w:t>
            </w:r>
          </w:p>
        </w:tc>
        <w:tc>
          <w:tcPr>
            <w:tcW w:w="3311" w:type="dxa"/>
            <w:vAlign w:val="top"/>
            <w:tcBorders>
              <w:bottom w:val="single" w:color="000000" w:sz="2" w:space="0"/>
              <w:top w:val="single" w:color="000000" w:sz="2" w:space="0"/>
            </w:tcBorders>
          </w:tcPr>
          <w:p>
            <w:pPr>
              <w:ind w:left="21"/>
              <w:spacing w:before="97" w:line="226" w:lineRule="auto"/>
              <w:rPr>
                <w:rFonts w:ascii="SimSun" w:hAnsi="SimSun" w:eastAsia="SimSun" w:cs="SimSun"/>
                <w:sz w:val="12"/>
                <w:szCs w:val="12"/>
              </w:rPr>
            </w:pPr>
            <w:r>
              <w:rPr>
                <w:rFonts w:ascii="SimSun" w:hAnsi="SimSun" w:eastAsia="SimSun" w:cs="SimSun"/>
                <w:sz w:val="12"/>
                <w:szCs w:val="12"/>
                <w:spacing w:val="10"/>
              </w:rPr>
              <w:t>使用凿</w:t>
            </w:r>
            <w:r>
              <w:rPr>
                <w:rFonts w:ascii="SimSun" w:hAnsi="SimSun" w:eastAsia="SimSun" w:cs="SimSun"/>
                <w:sz w:val="12"/>
                <w:szCs w:val="12"/>
                <w:spacing w:val="7"/>
              </w:rPr>
              <w:t>岩</w:t>
            </w:r>
            <w:r>
              <w:rPr>
                <w:rFonts w:ascii="SimSun" w:hAnsi="SimSun" w:eastAsia="SimSun" w:cs="SimSun"/>
                <w:sz w:val="12"/>
                <w:szCs w:val="12"/>
                <w:spacing w:val="5"/>
              </w:rPr>
              <w:t>台车、模板台车时</w:t>
            </w:r>
            <w:r>
              <w:rPr>
                <w:rFonts w:ascii="SimSun" w:hAnsi="SimSun" w:eastAsia="SimSun" w:cs="SimSun"/>
                <w:sz w:val="12"/>
                <w:szCs w:val="12"/>
                <w:spacing w:val="5"/>
              </w:rPr>
              <w:t xml:space="preserve"> </w:t>
            </w:r>
            <w:r>
              <w:rPr>
                <w:rFonts w:ascii="SimSun" w:hAnsi="SimSun" w:eastAsia="SimSun" w:cs="SimSun"/>
                <w:sz w:val="12"/>
                <w:szCs w:val="12"/>
                <w:spacing w:val="5"/>
              </w:rPr>
              <w:t>,必须制定专项安全技术措施</w:t>
            </w:r>
          </w:p>
          <w:p>
            <w:pPr>
              <w:ind w:left="33"/>
              <w:spacing w:before="86"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spacing w:before="176" w:line="227" w:lineRule="auto"/>
              <w:rPr>
                <w:rFonts w:ascii="SimSun" w:hAnsi="SimSun" w:eastAsia="SimSun" w:cs="SimSun"/>
                <w:sz w:val="12"/>
                <w:szCs w:val="12"/>
              </w:rPr>
            </w:pPr>
            <w:r>
              <w:rPr>
                <w:rFonts w:ascii="SimSun" w:hAnsi="SimSun" w:eastAsia="SimSun" w:cs="SimSun"/>
                <w:sz w:val="12"/>
                <w:szCs w:val="12"/>
                <w:spacing w:val="5"/>
              </w:rPr>
              <w:t>专</w:t>
            </w:r>
            <w:r>
              <w:rPr>
                <w:rFonts w:ascii="SimSun" w:hAnsi="SimSun" w:eastAsia="SimSun" w:cs="SimSun"/>
                <w:sz w:val="12"/>
                <w:szCs w:val="12"/>
                <w:spacing w:val="4"/>
              </w:rPr>
              <w:t>项安全技术措施。现场检查。</w:t>
            </w:r>
          </w:p>
        </w:tc>
        <w:tc>
          <w:tcPr>
            <w:tcW w:w="1929" w:type="dxa"/>
            <w:vAlign w:val="top"/>
            <w:tcBorders>
              <w:bottom w:val="single" w:color="000000" w:sz="2" w:space="0"/>
              <w:top w:val="single" w:color="000000" w:sz="2" w:space="0"/>
            </w:tcBorders>
          </w:tcPr>
          <w:p>
            <w:pPr>
              <w:ind w:left="27" w:right="129" w:firstLine="3"/>
              <w:spacing w:before="26"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管总局令第87号)第六十三条</w:t>
            </w:r>
          </w:p>
          <w:p>
            <w:pPr>
              <w:ind w:left="38"/>
              <w:spacing w:before="62" w:line="35" w:lineRule="exact"/>
              <w:rPr>
                <w:rFonts w:ascii="SimSun" w:hAnsi="SimSun" w:eastAsia="SimSun" w:cs="SimSun"/>
                <w:sz w:val="12"/>
                <w:szCs w:val="12"/>
              </w:rPr>
            </w:pPr>
            <w:r>
              <w:rPr>
                <w:rFonts w:ascii="SimSun" w:hAnsi="SimSun" w:eastAsia="SimSun" w:cs="SimSun"/>
                <w:sz w:val="12"/>
                <w:szCs w:val="12"/>
              </w:rPr>
              <w:t>。</w:t>
            </w:r>
          </w:p>
        </w:tc>
      </w:tr>
      <w:tr>
        <w:trPr>
          <w:trHeight w:val="662" w:hRule="atLeast"/>
        </w:trPr>
        <w:tc>
          <w:tcPr>
            <w:tcW w:w="517" w:type="dxa"/>
            <w:vAlign w:val="top"/>
            <w:tcBorders>
              <w:bottom w:val="single" w:color="000000" w:sz="2" w:space="0"/>
              <w:top w:val="single" w:color="000000" w:sz="2" w:space="0"/>
            </w:tcBorders>
          </w:tcPr>
          <w:p>
            <w:pPr>
              <w:spacing w:line="26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ind w:left="20" w:right="79" w:hanging="2"/>
              <w:spacing w:before="206" w:line="256"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进工作面顶板管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1" w:right="131" w:hanging="1"/>
              <w:spacing w:before="128" w:line="245" w:lineRule="auto"/>
              <w:rPr>
                <w:rFonts w:ascii="SimSun" w:hAnsi="SimSun" w:eastAsia="SimSun" w:cs="SimSun"/>
                <w:sz w:val="12"/>
                <w:szCs w:val="12"/>
              </w:rPr>
            </w:pPr>
            <w:r>
              <w:rPr>
                <w:rFonts w:ascii="SimSun" w:hAnsi="SimSun" w:eastAsia="SimSun" w:cs="SimSun"/>
                <w:sz w:val="12"/>
                <w:szCs w:val="12"/>
                <w:spacing w:val="6"/>
              </w:rPr>
              <w:t>掘进工作面严禁空顶作业。临时和永久支护符合作业规</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10"/>
              </w:rPr>
              <w:t>规定。</w:t>
            </w:r>
            <w:r>
              <w:rPr>
                <w:rFonts w:ascii="SimSun" w:hAnsi="SimSun" w:eastAsia="SimSun" w:cs="SimSun"/>
                <w:sz w:val="12"/>
                <w:szCs w:val="12"/>
                <w:spacing w:val="7"/>
              </w:rPr>
              <w:t>在</w:t>
            </w:r>
            <w:r>
              <w:rPr>
                <w:rFonts w:ascii="SimSun" w:hAnsi="SimSun" w:eastAsia="SimSun" w:cs="SimSun"/>
                <w:sz w:val="12"/>
                <w:szCs w:val="12"/>
                <w:spacing w:val="5"/>
              </w:rPr>
              <w:t>松软的煤(岩)层、流砂性地层或者破碎带中掘进</w:t>
            </w:r>
            <w:r>
              <w:rPr>
                <w:rFonts w:ascii="SimSun" w:hAnsi="SimSun" w:eastAsia="SimSun" w:cs="SimSun"/>
                <w:sz w:val="12"/>
                <w:szCs w:val="12"/>
              </w:rPr>
              <w:t xml:space="preserve"> </w:t>
            </w:r>
            <w:r>
              <w:rPr>
                <w:rFonts w:ascii="SimSun" w:hAnsi="SimSun" w:eastAsia="SimSun" w:cs="SimSun"/>
                <w:sz w:val="12"/>
                <w:szCs w:val="12"/>
                <w:spacing w:val="8"/>
              </w:rPr>
              <w:t>巷道</w:t>
            </w:r>
            <w:r>
              <w:rPr>
                <w:rFonts w:ascii="SimSun" w:hAnsi="SimSun" w:eastAsia="SimSun" w:cs="SimSun"/>
                <w:sz w:val="12"/>
                <w:szCs w:val="12"/>
                <w:spacing w:val="6"/>
              </w:rPr>
              <w:t>时</w:t>
            </w:r>
            <w:r>
              <w:rPr>
                <w:rFonts w:ascii="SimSun" w:hAnsi="SimSun" w:eastAsia="SimSun" w:cs="SimSun"/>
                <w:sz w:val="12"/>
                <w:szCs w:val="12"/>
                <w:spacing w:val="4"/>
              </w:rPr>
              <w:t>,必须采取超前支护或者其他措施。</w:t>
            </w:r>
          </w:p>
        </w:tc>
        <w:tc>
          <w:tcPr>
            <w:tcW w:w="1916" w:type="dxa"/>
            <w:vAlign w:val="top"/>
            <w:tcBorders>
              <w:bottom w:val="single" w:color="000000" w:sz="2" w:space="0"/>
              <w:top w:val="single" w:color="000000" w:sz="2" w:space="0"/>
            </w:tcBorders>
          </w:tcPr>
          <w:p>
            <w:pPr>
              <w:ind w:left="24" w:right="122"/>
              <w:spacing w:before="129" w:line="246"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8"/>
              </w:rPr>
              <w:t>进</w:t>
            </w:r>
            <w:r>
              <w:rPr>
                <w:rFonts w:ascii="SimSun" w:hAnsi="SimSun" w:eastAsia="SimSun" w:cs="SimSun"/>
                <w:sz w:val="12"/>
                <w:szCs w:val="12"/>
                <w:spacing w:val="5"/>
              </w:rPr>
              <w:t>工作面作业规程、安全措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支护材料产品合格证。现场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2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303" w:hRule="atLeast"/>
        </w:trPr>
        <w:tc>
          <w:tcPr>
            <w:tcW w:w="517" w:type="dxa"/>
            <w:vAlign w:val="top"/>
            <w:tcBorders>
              <w:bottom w:val="single" w:color="000000" w:sz="2" w:space="0"/>
              <w:top w:val="single" w:color="000000" w:sz="2" w:space="0"/>
            </w:tcBorders>
          </w:tcPr>
          <w:p>
            <w:pPr>
              <w:ind w:left="201"/>
              <w:spacing w:before="118" w:line="190" w:lineRule="auto"/>
              <w:rPr>
                <w:rFonts w:ascii="SimSun" w:hAnsi="SimSun" w:eastAsia="SimSun" w:cs="SimSun"/>
                <w:sz w:val="12"/>
                <w:szCs w:val="12"/>
              </w:rPr>
            </w:pPr>
            <w:r>
              <w:rPr>
                <w:rFonts w:ascii="SimSun" w:hAnsi="SimSun" w:eastAsia="SimSun" w:cs="SimSun"/>
                <w:sz w:val="12"/>
                <w:szCs w:val="12"/>
                <w:spacing w:val="-2"/>
              </w:rPr>
              <w:t>17</w:t>
            </w:r>
          </w:p>
        </w:tc>
        <w:tc>
          <w:tcPr>
            <w:tcW w:w="1112" w:type="dxa"/>
            <w:vAlign w:val="top"/>
            <w:tcBorders>
              <w:bottom w:val="single" w:color="000000" w:sz="2" w:space="0"/>
              <w:top w:val="single" w:color="000000" w:sz="2" w:space="0"/>
            </w:tcBorders>
          </w:tcPr>
          <w:p>
            <w:pPr>
              <w:ind w:left="19"/>
              <w:spacing w:before="9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9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63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0"/>
        </w:rPr>
        <w:t>8</w:t>
      </w:r>
      <w:r>
        <w:rPr>
          <w:rFonts w:ascii="SimSun" w:hAnsi="SimSun" w:eastAsia="SimSun" w:cs="SimSun"/>
          <w:sz w:val="14"/>
          <w:szCs w:val="14"/>
          <w14:textOutline w14:w="5054" w14:cap="flat" w14:cmpd="sng">
            <w14:solidFill>
              <w14:srgbClr w14:val="000000"/>
            </w14:solidFill>
            <w14:prstDash w14:val="solid"/>
            <w14:miter w14:lim="10"/>
          </w14:textOutline>
          <w:spacing w:val="9"/>
        </w:rPr>
        <w:t>.4</w:t>
      </w:r>
      <w:r>
        <w:rPr>
          <w:rFonts w:ascii="SimSun" w:hAnsi="SimSun" w:eastAsia="SimSun" w:cs="SimSun"/>
          <w:sz w:val="14"/>
          <w:szCs w:val="14"/>
          <w:spacing w:val="9"/>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9"/>
        </w:rPr>
        <w:t>井巷维修、防坠落与巷道报废管理检查实施清单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88" w:hRule="atLeast"/>
        </w:trPr>
        <w:tc>
          <w:tcPr>
            <w:tcW w:w="517" w:type="dxa"/>
            <w:vAlign w:val="top"/>
            <w:tcBorders>
              <w:bottom w:val="singl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井</w:t>
            </w:r>
            <w:r>
              <w:rPr>
                <w:rFonts w:ascii="SimSun" w:hAnsi="SimSun" w:eastAsia="SimSun" w:cs="SimSun"/>
                <w:sz w:val="12"/>
                <w:szCs w:val="12"/>
                <w:spacing w:val="4"/>
              </w:rPr>
              <w:t>巷维修</w:t>
            </w:r>
          </w:p>
        </w:tc>
        <w:tc>
          <w:tcPr>
            <w:tcW w:w="3310" w:type="dxa"/>
            <w:vAlign w:val="top"/>
            <w:tcBorders>
              <w:bottom w:val="single" w:color="000000" w:sz="2" w:space="0"/>
              <w:top w:val="single" w:color="000000" w:sz="2" w:space="0"/>
            </w:tcBorders>
          </w:tcPr>
          <w:p>
            <w:pPr>
              <w:ind w:left="20" w:right="134" w:firstLine="2"/>
              <w:spacing w:before="55" w:line="236" w:lineRule="auto"/>
              <w:rPr>
                <w:rFonts w:ascii="SimSun" w:hAnsi="SimSun" w:eastAsia="SimSun" w:cs="SimSun"/>
                <w:sz w:val="12"/>
                <w:szCs w:val="12"/>
              </w:rPr>
            </w:pPr>
            <w:r>
              <w:rPr>
                <w:rFonts w:ascii="SimSun" w:hAnsi="SimSun" w:eastAsia="SimSun" w:cs="SimSun"/>
                <w:sz w:val="12"/>
                <w:szCs w:val="12"/>
                <w:spacing w:val="10"/>
              </w:rPr>
              <w:t>维修井</w:t>
            </w:r>
            <w:r>
              <w:rPr>
                <w:rFonts w:ascii="SimSun" w:hAnsi="SimSun" w:eastAsia="SimSun" w:cs="SimSun"/>
                <w:sz w:val="12"/>
                <w:szCs w:val="12"/>
                <w:spacing w:val="8"/>
              </w:rPr>
              <w:t>巷</w:t>
            </w:r>
            <w:r>
              <w:rPr>
                <w:rFonts w:ascii="SimSun" w:hAnsi="SimSun" w:eastAsia="SimSun" w:cs="SimSun"/>
                <w:sz w:val="12"/>
                <w:szCs w:val="12"/>
                <w:spacing w:val="5"/>
              </w:rPr>
              <w:t>支护时，必须有安全措施。必须有冒顶堵塞井巷</w:t>
            </w:r>
            <w:r>
              <w:rPr>
                <w:rFonts w:ascii="SimSun" w:hAnsi="SimSun" w:eastAsia="SimSun" w:cs="SimSun"/>
                <w:sz w:val="12"/>
                <w:szCs w:val="12"/>
              </w:rPr>
              <w:t xml:space="preserve"> </w:t>
            </w:r>
            <w:r>
              <w:rPr>
                <w:rFonts w:ascii="SimSun" w:hAnsi="SimSun" w:eastAsia="SimSun" w:cs="SimSun"/>
                <w:sz w:val="12"/>
                <w:szCs w:val="12"/>
                <w:spacing w:val="6"/>
              </w:rPr>
              <w:t>时保证人员撤退的出口。在独头巷道维修支架时，必须</w:t>
            </w:r>
            <w:r>
              <w:rPr>
                <w:rFonts w:ascii="SimSun" w:hAnsi="SimSun" w:eastAsia="SimSun" w:cs="SimSun"/>
                <w:sz w:val="12"/>
                <w:szCs w:val="12"/>
                <w:spacing w:val="1"/>
              </w:rPr>
              <w:t>保</w:t>
            </w:r>
            <w:r>
              <w:rPr>
                <w:rFonts w:ascii="SimSun" w:hAnsi="SimSun" w:eastAsia="SimSun" w:cs="SimSun"/>
                <w:sz w:val="12"/>
                <w:szCs w:val="12"/>
              </w:rPr>
              <w:t xml:space="preserve"> </w:t>
            </w:r>
            <w:r>
              <w:rPr>
                <w:rFonts w:ascii="SimSun" w:hAnsi="SimSun" w:eastAsia="SimSun" w:cs="SimSun"/>
                <w:sz w:val="12"/>
                <w:szCs w:val="12"/>
                <w:spacing w:val="6"/>
              </w:rPr>
              <w:t>证通风安全并由外向里逐架进行，严禁人员进入维修地</w:t>
            </w:r>
            <w:r>
              <w:rPr>
                <w:rFonts w:ascii="SimSun" w:hAnsi="SimSun" w:eastAsia="SimSun" w:cs="SimSun"/>
                <w:sz w:val="12"/>
                <w:szCs w:val="12"/>
                <w:spacing w:val="1"/>
              </w:rPr>
              <w:t>点</w:t>
            </w:r>
            <w:r>
              <w:rPr>
                <w:rFonts w:ascii="SimSun" w:hAnsi="SimSun" w:eastAsia="SimSun" w:cs="SimSun"/>
                <w:sz w:val="12"/>
                <w:szCs w:val="12"/>
              </w:rPr>
              <w:t xml:space="preserve"> </w:t>
            </w:r>
            <w:r>
              <w:rPr>
                <w:rFonts w:ascii="SimSun" w:hAnsi="SimSun" w:eastAsia="SimSun" w:cs="SimSun"/>
                <w:sz w:val="12"/>
                <w:szCs w:val="12"/>
                <w:spacing w:val="-2"/>
              </w:rPr>
              <w:t>以里。</w:t>
            </w:r>
          </w:p>
          <w:p>
            <w:pPr>
              <w:ind w:left="20" w:right="128" w:firstLine="260"/>
              <w:spacing w:line="235" w:lineRule="auto"/>
              <w:rPr>
                <w:rFonts w:ascii="SimSun" w:hAnsi="SimSun" w:eastAsia="SimSun" w:cs="SimSun"/>
                <w:sz w:val="12"/>
                <w:szCs w:val="12"/>
              </w:rPr>
            </w:pPr>
            <w:r>
              <w:rPr>
                <w:rFonts w:ascii="SimSun" w:hAnsi="SimSun" w:eastAsia="SimSun" w:cs="SimSun"/>
                <w:sz w:val="12"/>
                <w:szCs w:val="12"/>
                <w:spacing w:val="10"/>
              </w:rPr>
              <w:t>维修锚</w:t>
            </w:r>
            <w:r>
              <w:rPr>
                <w:rFonts w:ascii="SimSun" w:hAnsi="SimSun" w:eastAsia="SimSun" w:cs="SimSun"/>
                <w:sz w:val="12"/>
                <w:szCs w:val="12"/>
                <w:spacing w:val="6"/>
              </w:rPr>
              <w:t>网</w:t>
            </w:r>
            <w:r>
              <w:rPr>
                <w:rFonts w:ascii="SimSun" w:hAnsi="SimSun" w:eastAsia="SimSun" w:cs="SimSun"/>
                <w:sz w:val="12"/>
                <w:szCs w:val="12"/>
                <w:spacing w:val="5"/>
              </w:rPr>
              <w:t>井巷时，施工地点必须有临时支护和防止失</w:t>
            </w:r>
            <w:r>
              <w:rPr>
                <w:rFonts w:ascii="SimSun" w:hAnsi="SimSun" w:eastAsia="SimSun" w:cs="SimSun"/>
                <w:sz w:val="12"/>
                <w:szCs w:val="12"/>
              </w:rPr>
              <w:t xml:space="preserve"> </w:t>
            </w:r>
            <w:r>
              <w:rPr>
                <w:rFonts w:ascii="SimSun" w:hAnsi="SimSun" w:eastAsia="SimSun" w:cs="SimSun"/>
                <w:sz w:val="12"/>
                <w:szCs w:val="12"/>
                <w:spacing w:val="4"/>
              </w:rPr>
              <w:t>修</w:t>
            </w:r>
            <w:r>
              <w:rPr>
                <w:rFonts w:ascii="SimSun" w:hAnsi="SimSun" w:eastAsia="SimSun" w:cs="SimSun"/>
                <w:sz w:val="12"/>
                <w:szCs w:val="12"/>
                <w:spacing w:val="3"/>
              </w:rPr>
              <w:t>范围扩大的措施。</w:t>
            </w:r>
          </w:p>
          <w:p>
            <w:pPr>
              <w:ind w:left="32" w:right="128" w:firstLine="248"/>
              <w:rPr>
                <w:rFonts w:ascii="SimSun" w:hAnsi="SimSun" w:eastAsia="SimSun" w:cs="SimSun"/>
                <w:sz w:val="12"/>
                <w:szCs w:val="12"/>
              </w:rPr>
            </w:pPr>
            <w:r>
              <w:rPr>
                <w:rFonts w:ascii="SimSun" w:hAnsi="SimSun" w:eastAsia="SimSun" w:cs="SimSun"/>
                <w:sz w:val="12"/>
                <w:szCs w:val="12"/>
                <w:spacing w:val="10"/>
              </w:rPr>
              <w:t>维修倾</w:t>
            </w:r>
            <w:r>
              <w:rPr>
                <w:rFonts w:ascii="SimSun" w:hAnsi="SimSun" w:eastAsia="SimSun" w:cs="SimSun"/>
                <w:sz w:val="12"/>
                <w:szCs w:val="12"/>
                <w:spacing w:val="6"/>
              </w:rPr>
              <w:t>斜</w:t>
            </w:r>
            <w:r>
              <w:rPr>
                <w:rFonts w:ascii="SimSun" w:hAnsi="SimSun" w:eastAsia="SimSun" w:cs="SimSun"/>
                <w:sz w:val="12"/>
                <w:szCs w:val="12"/>
                <w:spacing w:val="5"/>
              </w:rPr>
              <w:t>井巷时严禁上、下段同时作业。在倾斜巷道</w:t>
            </w:r>
            <w:r>
              <w:rPr>
                <w:rFonts w:ascii="SimSun" w:hAnsi="SimSun" w:eastAsia="SimSun" w:cs="SimSun"/>
                <w:sz w:val="12"/>
                <w:szCs w:val="12"/>
              </w:rPr>
              <w:t xml:space="preserve"> </w:t>
            </w:r>
            <w:r>
              <w:rPr>
                <w:rFonts w:ascii="SimSun" w:hAnsi="SimSun" w:eastAsia="SimSun" w:cs="SimSun"/>
                <w:sz w:val="12"/>
                <w:szCs w:val="12"/>
                <w:spacing w:val="8"/>
              </w:rPr>
              <w:t>中，必</w:t>
            </w:r>
            <w:r>
              <w:rPr>
                <w:rFonts w:ascii="SimSun" w:hAnsi="SimSun" w:eastAsia="SimSun" w:cs="SimSun"/>
                <w:sz w:val="12"/>
                <w:szCs w:val="12"/>
                <w:spacing w:val="4"/>
              </w:rPr>
              <w:t>须有防止矸石、物料滚落和支架歪倒的安全措施。</w:t>
            </w:r>
          </w:p>
        </w:tc>
        <w:tc>
          <w:tcPr>
            <w:tcW w:w="1916" w:type="dxa"/>
            <w:vAlign w:val="top"/>
            <w:vMerge w:val="restart"/>
            <w:tcBorders>
              <w:bottom w:val="non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修</w:t>
            </w:r>
            <w:r>
              <w:rPr>
                <w:rFonts w:ascii="SimSun" w:hAnsi="SimSun" w:eastAsia="SimSun" w:cs="SimSun"/>
                <w:sz w:val="12"/>
                <w:szCs w:val="12"/>
                <w:spacing w:val="4"/>
              </w:rPr>
              <w:t>护安全技术措施。现场检查。</w:t>
            </w:r>
          </w:p>
        </w:tc>
        <w:tc>
          <w:tcPr>
            <w:tcW w:w="1929" w:type="dxa"/>
            <w:vAlign w:val="top"/>
            <w:tcBorders>
              <w:bottom w:val="single" w:color="000000" w:sz="2" w:space="0"/>
              <w:top w:val="single" w:color="000000" w:sz="2" w:space="0"/>
            </w:tcBorders>
          </w:tcPr>
          <w:p>
            <w:pPr>
              <w:spacing w:line="395"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543" w:hRule="atLeast"/>
        </w:trPr>
        <w:tc>
          <w:tcPr>
            <w:tcW w:w="517" w:type="dxa"/>
            <w:vAlign w:val="top"/>
            <w:tcBorders>
              <w:bottom w:val="single" w:color="000000" w:sz="2" w:space="0"/>
              <w:top w:val="single" w:color="000000" w:sz="2" w:space="0"/>
            </w:tcBorders>
          </w:tcPr>
          <w:p>
            <w:pPr>
              <w:ind w:left="228"/>
              <w:spacing w:before="241"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1"/>
              <w:spacing w:before="142" w:line="251" w:lineRule="auto"/>
              <w:rPr>
                <w:rFonts w:ascii="SimSun" w:hAnsi="SimSun" w:eastAsia="SimSun" w:cs="SimSun"/>
                <w:sz w:val="12"/>
                <w:szCs w:val="12"/>
              </w:rPr>
            </w:pPr>
            <w:r>
              <w:rPr>
                <w:rFonts w:ascii="SimSun" w:hAnsi="SimSun" w:eastAsia="SimSun" w:cs="SimSun"/>
                <w:sz w:val="12"/>
                <w:szCs w:val="12"/>
                <w:spacing w:val="6"/>
              </w:rPr>
              <w:t>修复旧井巷时，必须首先检查瓦斯。当瓦斯积聚时，必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2"/>
              </w:rPr>
              <w:t>按规定</w:t>
            </w:r>
            <w:r>
              <w:rPr>
                <w:rFonts w:ascii="SimSun" w:hAnsi="SimSun" w:eastAsia="SimSun" w:cs="SimSun"/>
                <w:sz w:val="12"/>
                <w:szCs w:val="12"/>
                <w:spacing w:val="1"/>
              </w:rPr>
              <w:t>排放。</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4"/>
              <w:spacing w:before="67"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501" w:hRule="atLeast"/>
        </w:trPr>
        <w:tc>
          <w:tcPr>
            <w:tcW w:w="517" w:type="dxa"/>
            <w:vAlign w:val="top"/>
            <w:tcBorders>
              <w:bottom w:val="single" w:color="000000" w:sz="2" w:space="0"/>
              <w:top w:val="single" w:color="000000" w:sz="2" w:space="0"/>
            </w:tcBorders>
          </w:tcPr>
          <w:p>
            <w:pPr>
              <w:ind w:left="229"/>
              <w:spacing w:before="221"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19"/>
              <w:spacing w:before="200" w:line="229" w:lineRule="auto"/>
              <w:rPr>
                <w:rFonts w:ascii="SimSun" w:hAnsi="SimSun" w:eastAsia="SimSun" w:cs="SimSun"/>
                <w:sz w:val="12"/>
                <w:szCs w:val="12"/>
              </w:rPr>
            </w:pPr>
            <w:r>
              <w:rPr>
                <w:rFonts w:ascii="SimSun" w:hAnsi="SimSun" w:eastAsia="SimSun" w:cs="SimSun"/>
                <w:sz w:val="12"/>
                <w:szCs w:val="12"/>
                <w:spacing w:val="7"/>
              </w:rPr>
              <w:t>井</w:t>
            </w:r>
            <w:r>
              <w:rPr>
                <w:rFonts w:ascii="SimSun" w:hAnsi="SimSun" w:eastAsia="SimSun" w:cs="SimSun"/>
                <w:sz w:val="12"/>
                <w:szCs w:val="12"/>
                <w:spacing w:val="4"/>
              </w:rPr>
              <w:t>筒大修</w:t>
            </w:r>
          </w:p>
        </w:tc>
        <w:tc>
          <w:tcPr>
            <w:tcW w:w="3310" w:type="dxa"/>
            <w:vAlign w:val="top"/>
            <w:tcBorders>
              <w:bottom w:val="single" w:color="000000" w:sz="2" w:space="0"/>
              <w:top w:val="single" w:color="000000" w:sz="2" w:space="0"/>
            </w:tcBorders>
          </w:tcPr>
          <w:p>
            <w:pPr>
              <w:ind w:left="22"/>
              <w:spacing w:before="200" w:line="228" w:lineRule="auto"/>
              <w:rPr>
                <w:rFonts w:ascii="SimSun" w:hAnsi="SimSun" w:eastAsia="SimSun" w:cs="SimSun"/>
                <w:sz w:val="12"/>
                <w:szCs w:val="12"/>
              </w:rPr>
            </w:pPr>
            <w:r>
              <w:rPr>
                <w:rFonts w:ascii="SimSun" w:hAnsi="SimSun" w:eastAsia="SimSun" w:cs="SimSun"/>
                <w:sz w:val="12"/>
                <w:szCs w:val="12"/>
                <w:spacing w:val="6"/>
              </w:rPr>
              <w:t>必</w:t>
            </w:r>
            <w:r>
              <w:rPr>
                <w:rFonts w:ascii="SimSun" w:hAnsi="SimSun" w:eastAsia="SimSun" w:cs="SimSun"/>
                <w:sz w:val="12"/>
                <w:szCs w:val="12"/>
                <w:spacing w:val="5"/>
              </w:rPr>
              <w:t>须</w:t>
            </w:r>
            <w:r>
              <w:rPr>
                <w:rFonts w:ascii="SimSun" w:hAnsi="SimSun" w:eastAsia="SimSun" w:cs="SimSun"/>
                <w:sz w:val="12"/>
                <w:szCs w:val="12"/>
                <w:spacing w:val="3"/>
              </w:rPr>
              <w:t>编制施工组织设计。</w:t>
            </w:r>
          </w:p>
        </w:tc>
        <w:tc>
          <w:tcPr>
            <w:tcW w:w="1916" w:type="dxa"/>
            <w:vAlign w:val="top"/>
            <w:tcBorders>
              <w:bottom w:val="single" w:color="000000" w:sz="2" w:space="0"/>
              <w:top w:val="single" w:color="000000" w:sz="2" w:space="0"/>
            </w:tcBorders>
          </w:tcPr>
          <w:p>
            <w:pPr>
              <w:ind w:left="24"/>
              <w:spacing w:before="200" w:line="229" w:lineRule="auto"/>
              <w:rPr>
                <w:rFonts w:ascii="SimSun" w:hAnsi="SimSun" w:eastAsia="SimSun" w:cs="SimSun"/>
                <w:sz w:val="12"/>
                <w:szCs w:val="12"/>
              </w:rPr>
            </w:pPr>
            <w:r>
              <w:rPr>
                <w:rFonts w:ascii="SimSun" w:hAnsi="SimSun" w:eastAsia="SimSun" w:cs="SimSun"/>
                <w:sz w:val="12"/>
                <w:szCs w:val="12"/>
                <w:spacing w:val="4"/>
              </w:rPr>
              <w:t>施工组织设计。现场检查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46"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525" w:hRule="atLeast"/>
        </w:trPr>
        <w:tc>
          <w:tcPr>
            <w:tcW w:w="517" w:type="dxa"/>
            <w:vAlign w:val="top"/>
            <w:tcBorders>
              <w:bottom w:val="single" w:color="000000" w:sz="2" w:space="0"/>
              <w:top w:val="single" w:color="000000" w:sz="2" w:space="0"/>
            </w:tcBorders>
          </w:tcPr>
          <w:p>
            <w:pPr>
              <w:ind w:left="226"/>
              <w:spacing w:before="233"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343" w:lineRule="auto"/>
              <w:rPr>
                <w:rFonts w:ascii="Arial"/>
                <w:sz w:val="21"/>
              </w:rPr>
            </w:pPr>
            <w:r/>
          </w:p>
          <w:p>
            <w:pPr>
              <w:spacing w:line="343"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报</w:t>
            </w:r>
            <w:r>
              <w:rPr>
                <w:rFonts w:ascii="SimSun" w:hAnsi="SimSun" w:eastAsia="SimSun" w:cs="SimSun"/>
                <w:sz w:val="12"/>
                <w:szCs w:val="12"/>
                <w:spacing w:val="5"/>
              </w:rPr>
              <w:t>废井巷管理</w:t>
            </w:r>
          </w:p>
        </w:tc>
        <w:tc>
          <w:tcPr>
            <w:tcW w:w="3310" w:type="dxa"/>
            <w:vAlign w:val="top"/>
            <w:tcBorders>
              <w:bottom w:val="single" w:color="000000" w:sz="2" w:space="0"/>
              <w:top w:val="single" w:color="000000" w:sz="2" w:space="0"/>
            </w:tcBorders>
          </w:tcPr>
          <w:p>
            <w:pPr>
              <w:ind w:left="19"/>
              <w:spacing w:before="212" w:line="228" w:lineRule="auto"/>
              <w:rPr>
                <w:rFonts w:ascii="SimSun" w:hAnsi="SimSun" w:eastAsia="SimSun" w:cs="SimSun"/>
                <w:sz w:val="12"/>
                <w:szCs w:val="12"/>
              </w:rPr>
            </w:pPr>
            <w:r>
              <w:rPr>
                <w:rFonts w:ascii="SimSun" w:hAnsi="SimSun" w:eastAsia="SimSun" w:cs="SimSun"/>
                <w:sz w:val="12"/>
                <w:szCs w:val="12"/>
                <w:spacing w:val="5"/>
              </w:rPr>
              <w:t>报废的井巷内回收支架和装备时，必须制定安全措施</w:t>
            </w:r>
            <w:r>
              <w:rPr>
                <w:rFonts w:ascii="SimSun" w:hAnsi="SimSun" w:eastAsia="SimSun" w:cs="SimSun"/>
                <w:sz w:val="12"/>
                <w:szCs w:val="12"/>
                <w:spacing w:val="4"/>
              </w:rPr>
              <w:t>。</w:t>
            </w:r>
          </w:p>
        </w:tc>
        <w:tc>
          <w:tcPr>
            <w:tcW w:w="1916"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巷</w:t>
            </w:r>
            <w:r>
              <w:rPr>
                <w:rFonts w:ascii="SimSun" w:hAnsi="SimSun" w:eastAsia="SimSun" w:cs="SimSun"/>
                <w:sz w:val="12"/>
                <w:szCs w:val="12"/>
                <w:spacing w:val="5"/>
              </w:rPr>
              <w:t>报废与设备回收安全技术措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隐蔽工程记录，井上下对照</w:t>
            </w:r>
            <w:r>
              <w:rPr>
                <w:rFonts w:ascii="SimSun" w:hAnsi="SimSun" w:eastAsia="SimSun" w:cs="SimSun"/>
                <w:sz w:val="12"/>
                <w:szCs w:val="12"/>
              </w:rPr>
              <w:t xml:space="preserve"> </w:t>
            </w:r>
            <w:r>
              <w:rPr>
                <w:rFonts w:ascii="SimSun" w:hAnsi="SimSun" w:eastAsia="SimSun" w:cs="SimSun"/>
                <w:sz w:val="12"/>
                <w:szCs w:val="12"/>
                <w:spacing w:val="4"/>
              </w:rPr>
              <w:t>图</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58"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02" w:hRule="atLeast"/>
        </w:trPr>
        <w:tc>
          <w:tcPr>
            <w:tcW w:w="517" w:type="dxa"/>
            <w:vAlign w:val="top"/>
            <w:tcBorders>
              <w:bottom w:val="single" w:color="000000" w:sz="2" w:space="0"/>
              <w:top w:val="single" w:color="000000" w:sz="2" w:space="0"/>
            </w:tcBorders>
          </w:tcPr>
          <w:p>
            <w:pPr>
              <w:ind w:left="229"/>
              <w:spacing w:before="225"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124" w:line="251" w:lineRule="auto"/>
              <w:rPr>
                <w:rFonts w:ascii="SimSun" w:hAnsi="SimSun" w:eastAsia="SimSun" w:cs="SimSun"/>
                <w:sz w:val="12"/>
                <w:szCs w:val="12"/>
              </w:rPr>
            </w:pPr>
            <w:r>
              <w:rPr>
                <w:rFonts w:ascii="SimSun" w:hAnsi="SimSun" w:eastAsia="SimSun" w:cs="SimSun"/>
                <w:sz w:val="12"/>
                <w:szCs w:val="12"/>
                <w:spacing w:val="6"/>
              </w:rPr>
              <w:t>报废的巷道必须封闭。报废的暗井和倾斜巷道下口的密</w:t>
            </w:r>
            <w:r>
              <w:rPr>
                <w:rFonts w:ascii="SimSun" w:hAnsi="SimSun" w:eastAsia="SimSun" w:cs="SimSun"/>
                <w:sz w:val="12"/>
                <w:szCs w:val="12"/>
                <w:spacing w:val="2"/>
              </w:rPr>
              <w:t>闭</w:t>
            </w:r>
            <w:r>
              <w:rPr>
                <w:rFonts w:ascii="SimSun" w:hAnsi="SimSun" w:eastAsia="SimSun" w:cs="SimSun"/>
                <w:sz w:val="12"/>
                <w:szCs w:val="12"/>
              </w:rPr>
              <w:t xml:space="preserve"> </w:t>
            </w:r>
            <w:r>
              <w:rPr>
                <w:rFonts w:ascii="SimSun" w:hAnsi="SimSun" w:eastAsia="SimSun" w:cs="SimSun"/>
                <w:sz w:val="12"/>
                <w:szCs w:val="12"/>
                <w:spacing w:val="4"/>
              </w:rPr>
              <w:t>墙必须</w:t>
            </w:r>
            <w:r>
              <w:rPr>
                <w:rFonts w:ascii="SimSun" w:hAnsi="SimSun" w:eastAsia="SimSun" w:cs="SimSun"/>
                <w:sz w:val="12"/>
                <w:szCs w:val="12"/>
                <w:spacing w:val="2"/>
              </w:rPr>
              <w:t>留泄水孔。</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49" w:line="23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41" w:hRule="atLeast"/>
        </w:trPr>
        <w:tc>
          <w:tcPr>
            <w:tcW w:w="517" w:type="dxa"/>
            <w:vAlign w:val="top"/>
            <w:tcBorders>
              <w:bottom w:val="single" w:color="000000" w:sz="2" w:space="0"/>
              <w:top w:val="single" w:color="000000" w:sz="2" w:space="0"/>
            </w:tcBorders>
          </w:tcPr>
          <w:p>
            <w:pPr>
              <w:ind w:left="227"/>
              <w:spacing w:before="238"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42" w:line="251" w:lineRule="auto"/>
              <w:rPr>
                <w:rFonts w:ascii="SimSun" w:hAnsi="SimSun" w:eastAsia="SimSun" w:cs="SimSun"/>
                <w:sz w:val="12"/>
                <w:szCs w:val="12"/>
              </w:rPr>
            </w:pPr>
            <w:r>
              <w:rPr>
                <w:rFonts w:ascii="SimSun" w:hAnsi="SimSun" w:eastAsia="SimSun" w:cs="SimSun"/>
                <w:sz w:val="12"/>
                <w:szCs w:val="12"/>
                <w:spacing w:val="6"/>
              </w:rPr>
              <w:t>报废的井巷必须做好隐蔽工程记录，并在井上、下对照</w:t>
            </w:r>
            <w:r>
              <w:rPr>
                <w:rFonts w:ascii="SimSun" w:hAnsi="SimSun" w:eastAsia="SimSun" w:cs="SimSun"/>
                <w:sz w:val="12"/>
                <w:szCs w:val="12"/>
                <w:spacing w:val="2"/>
              </w:rPr>
              <w:t>图</w:t>
            </w:r>
            <w:r>
              <w:rPr>
                <w:rFonts w:ascii="SimSun" w:hAnsi="SimSun" w:eastAsia="SimSun" w:cs="SimSun"/>
                <w:sz w:val="12"/>
                <w:szCs w:val="12"/>
              </w:rPr>
              <w:t xml:space="preserve"> </w:t>
            </w:r>
            <w:r>
              <w:rPr>
                <w:rFonts w:ascii="SimSun" w:hAnsi="SimSun" w:eastAsia="SimSun" w:cs="SimSun"/>
                <w:sz w:val="12"/>
                <w:szCs w:val="12"/>
                <w:spacing w:val="-1"/>
              </w:rPr>
              <w:t>上标明</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63"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6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50" w:hRule="atLeast"/>
        </w:trPr>
        <w:tc>
          <w:tcPr>
            <w:tcW w:w="517" w:type="dxa"/>
            <w:vAlign w:val="top"/>
            <w:tcBorders>
              <w:bottom w:val="single" w:color="000000" w:sz="2" w:space="0"/>
              <w:top w:val="single" w:color="000000" w:sz="2" w:space="0"/>
            </w:tcBorders>
          </w:tcPr>
          <w:p>
            <w:pPr>
              <w:spacing w:line="45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429"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报</w:t>
            </w:r>
            <w:r>
              <w:rPr>
                <w:rFonts w:ascii="SimSun" w:hAnsi="SimSun" w:eastAsia="SimSun" w:cs="SimSun"/>
                <w:sz w:val="12"/>
                <w:szCs w:val="12"/>
                <w:spacing w:val="5"/>
              </w:rPr>
              <w:t>废井筒管理</w:t>
            </w:r>
          </w:p>
        </w:tc>
        <w:tc>
          <w:tcPr>
            <w:tcW w:w="3311" w:type="dxa"/>
            <w:vAlign w:val="top"/>
            <w:tcBorders>
              <w:bottom w:val="single" w:color="000000" w:sz="2" w:space="0"/>
              <w:top w:val="single" w:color="000000" w:sz="2" w:space="0"/>
            </w:tcBorders>
          </w:tcPr>
          <w:p>
            <w:pPr>
              <w:ind w:left="23" w:right="69" w:hanging="3"/>
              <w:spacing w:before="89" w:line="236" w:lineRule="auto"/>
              <w:rPr>
                <w:rFonts w:ascii="SimSun" w:hAnsi="SimSun" w:eastAsia="SimSun" w:cs="SimSun"/>
                <w:sz w:val="12"/>
                <w:szCs w:val="12"/>
              </w:rPr>
            </w:pPr>
            <w:r>
              <w:rPr>
                <w:rFonts w:ascii="SimSun" w:hAnsi="SimSun" w:eastAsia="SimSun" w:cs="SimSun"/>
                <w:sz w:val="12"/>
                <w:szCs w:val="12"/>
                <w:spacing w:val="10"/>
              </w:rPr>
              <w:t>报废的立</w:t>
            </w:r>
            <w:r>
              <w:rPr>
                <w:rFonts w:ascii="SimSun" w:hAnsi="SimSun" w:eastAsia="SimSun" w:cs="SimSun"/>
                <w:sz w:val="12"/>
                <w:szCs w:val="12"/>
                <w:spacing w:val="5"/>
              </w:rPr>
              <w:t>井应当填实，或者在井口浇注1个大于井筒断面的</w:t>
            </w:r>
            <w:r>
              <w:rPr>
                <w:rFonts w:ascii="SimSun" w:hAnsi="SimSun" w:eastAsia="SimSun" w:cs="SimSun"/>
                <w:sz w:val="12"/>
                <w:szCs w:val="12"/>
              </w:rPr>
              <w:t xml:space="preserve"> </w:t>
            </w:r>
            <w:r>
              <w:rPr>
                <w:rFonts w:ascii="SimSun" w:hAnsi="SimSun" w:eastAsia="SimSun" w:cs="SimSun"/>
                <w:sz w:val="12"/>
                <w:szCs w:val="12"/>
                <w:spacing w:val="8"/>
              </w:rPr>
              <w:t>坚实的</w:t>
            </w:r>
            <w:r>
              <w:rPr>
                <w:rFonts w:ascii="SimSun" w:hAnsi="SimSun" w:eastAsia="SimSun" w:cs="SimSun"/>
                <w:sz w:val="12"/>
                <w:szCs w:val="12"/>
                <w:spacing w:val="4"/>
              </w:rPr>
              <w:t>钢筋混凝土盖板，并设置栅栏和标志。</w:t>
            </w:r>
          </w:p>
          <w:p>
            <w:pPr>
              <w:ind w:left="21" w:right="58" w:firstLine="257"/>
              <w:spacing w:before="1" w:line="235" w:lineRule="auto"/>
              <w:rPr>
                <w:rFonts w:ascii="SimSun" w:hAnsi="SimSun" w:eastAsia="SimSun" w:cs="SimSun"/>
                <w:sz w:val="12"/>
                <w:szCs w:val="12"/>
              </w:rPr>
            </w:pPr>
            <w:r>
              <w:rPr>
                <w:rFonts w:ascii="SimSun" w:hAnsi="SimSun" w:eastAsia="SimSun" w:cs="SimSun"/>
                <w:sz w:val="12"/>
                <w:szCs w:val="12"/>
                <w:spacing w:val="10"/>
              </w:rPr>
              <w:t>报废的</w:t>
            </w:r>
            <w:r>
              <w:rPr>
                <w:rFonts w:ascii="SimSun" w:hAnsi="SimSun" w:eastAsia="SimSun" w:cs="SimSun"/>
                <w:sz w:val="12"/>
                <w:szCs w:val="12"/>
                <w:spacing w:val="8"/>
              </w:rPr>
              <w:t>斜</w:t>
            </w:r>
            <w:r>
              <w:rPr>
                <w:rFonts w:ascii="SimSun" w:hAnsi="SimSun" w:eastAsia="SimSun" w:cs="SimSun"/>
                <w:sz w:val="12"/>
                <w:szCs w:val="12"/>
                <w:spacing w:val="5"/>
              </w:rPr>
              <w:t>井(平硐)应当填实，或者在井口以下斜长20</w:t>
            </w:r>
            <w:r>
              <w:rPr>
                <w:rFonts w:ascii="SimSun" w:hAnsi="SimSun" w:eastAsia="SimSun" w:cs="SimSun"/>
                <w:sz w:val="12"/>
                <w:szCs w:val="12"/>
              </w:rPr>
              <w:t>m</w:t>
            </w:r>
            <w:r>
              <w:rPr>
                <w:rFonts w:ascii="SimSun" w:hAnsi="SimSun" w:eastAsia="SimSun" w:cs="SimSun"/>
                <w:sz w:val="12"/>
                <w:szCs w:val="12"/>
              </w:rPr>
              <w:t xml:space="preserve"> </w:t>
            </w:r>
            <w:r>
              <w:rPr>
                <w:rFonts w:ascii="SimSun" w:hAnsi="SimSun" w:eastAsia="SimSun" w:cs="SimSun"/>
                <w:sz w:val="12"/>
                <w:szCs w:val="12"/>
                <w:spacing w:val="10"/>
              </w:rPr>
              <w:t>处砌筑</w:t>
            </w:r>
            <w:r>
              <w:rPr>
                <w:rFonts w:ascii="SimSun" w:hAnsi="SimSun" w:eastAsia="SimSun" w:cs="SimSun"/>
                <w:sz w:val="12"/>
                <w:szCs w:val="12"/>
                <w:spacing w:val="9"/>
              </w:rPr>
              <w:t>1</w:t>
            </w:r>
            <w:r>
              <w:rPr>
                <w:rFonts w:ascii="SimSun" w:hAnsi="SimSun" w:eastAsia="SimSun" w:cs="SimSun"/>
                <w:sz w:val="12"/>
                <w:szCs w:val="12"/>
                <w:spacing w:val="5"/>
              </w:rPr>
              <w:t>座砖、石或者混凝土墙，再用泥土填至井口，并加</w:t>
            </w:r>
            <w:r>
              <w:rPr>
                <w:rFonts w:ascii="SimSun" w:hAnsi="SimSun" w:eastAsia="SimSun" w:cs="SimSun"/>
                <w:sz w:val="12"/>
                <w:szCs w:val="12"/>
              </w:rPr>
              <w:t xml:space="preserve"> </w:t>
            </w:r>
            <w:r>
              <w:rPr>
                <w:rFonts w:ascii="SimSun" w:hAnsi="SimSun" w:eastAsia="SimSun" w:cs="SimSun"/>
                <w:sz w:val="12"/>
                <w:szCs w:val="12"/>
                <w:spacing w:val="-1"/>
              </w:rPr>
              <w:t>砌封</w:t>
            </w:r>
            <w:r>
              <w:rPr>
                <w:rFonts w:ascii="SimSun" w:hAnsi="SimSun" w:eastAsia="SimSun" w:cs="SimSun"/>
                <w:sz w:val="12"/>
                <w:szCs w:val="12"/>
              </w:rPr>
              <w:t>墙。</w:t>
            </w:r>
          </w:p>
          <w:p>
            <w:pPr>
              <w:ind w:left="278"/>
              <w:spacing w:line="228" w:lineRule="auto"/>
              <w:rPr>
                <w:rFonts w:ascii="SimSun" w:hAnsi="SimSun" w:eastAsia="SimSun" w:cs="SimSun"/>
                <w:sz w:val="12"/>
                <w:szCs w:val="12"/>
              </w:rPr>
            </w:pPr>
            <w:r>
              <w:rPr>
                <w:rFonts w:ascii="SimSun" w:hAnsi="SimSun" w:eastAsia="SimSun" w:cs="SimSun"/>
                <w:sz w:val="12"/>
                <w:szCs w:val="12"/>
                <w:spacing w:val="5"/>
              </w:rPr>
              <w:t>报废井口的周围有地表水影响时，必须设置排水沟</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42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77"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1080" w:hRule="atLeast"/>
        </w:trPr>
        <w:tc>
          <w:tcPr>
            <w:tcW w:w="517" w:type="dxa"/>
            <w:vAlign w:val="top"/>
            <w:tcBorders>
              <w:bottom w:val="single" w:color="000000" w:sz="2" w:space="0"/>
              <w:top w:val="single" w:color="000000" w:sz="2" w:space="0"/>
            </w:tcBorders>
          </w:tcPr>
          <w:p>
            <w:pPr>
              <w:spacing w:line="46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447"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井防止坠落管理</w:t>
            </w:r>
          </w:p>
        </w:tc>
        <w:tc>
          <w:tcPr>
            <w:tcW w:w="3311" w:type="dxa"/>
            <w:vAlign w:val="top"/>
            <w:tcBorders>
              <w:bottom w:val="single" w:color="000000" w:sz="2" w:space="0"/>
              <w:top w:val="single" w:color="000000" w:sz="2" w:space="0"/>
            </w:tcBorders>
          </w:tcPr>
          <w:p>
            <w:pPr>
              <w:ind w:left="33" w:right="134" w:hanging="12"/>
              <w:spacing w:before="104" w:line="236" w:lineRule="auto"/>
              <w:rPr>
                <w:rFonts w:ascii="SimSun" w:hAnsi="SimSun" w:eastAsia="SimSun" w:cs="SimSun"/>
                <w:sz w:val="12"/>
                <w:szCs w:val="12"/>
              </w:rPr>
            </w:pPr>
            <w:r>
              <w:rPr>
                <w:rFonts w:ascii="SimSun" w:hAnsi="SimSun" w:eastAsia="SimSun" w:cs="SimSun"/>
                <w:sz w:val="12"/>
                <w:szCs w:val="12"/>
                <w:spacing w:val="6"/>
              </w:rPr>
              <w:t>立井井口必须用栅栏或者金属网围住，进出口设置栅栏</w:t>
            </w:r>
            <w:r>
              <w:rPr>
                <w:rFonts w:ascii="SimSun" w:hAnsi="SimSun" w:eastAsia="SimSun" w:cs="SimSun"/>
                <w:sz w:val="12"/>
                <w:szCs w:val="12"/>
                <w:spacing w:val="1"/>
              </w:rPr>
              <w:t>门</w:t>
            </w:r>
            <w:r>
              <w:rPr>
                <w:rFonts w:ascii="SimSun" w:hAnsi="SimSun" w:eastAsia="SimSun" w:cs="SimSun"/>
                <w:sz w:val="12"/>
                <w:szCs w:val="12"/>
              </w:rPr>
              <w:t xml:space="preserve"> </w:t>
            </w:r>
            <w:r>
              <w:rPr>
                <w:rFonts w:ascii="SimSun" w:hAnsi="SimSun" w:eastAsia="SimSun" w:cs="SimSun"/>
                <w:sz w:val="12"/>
                <w:szCs w:val="12"/>
                <w:spacing w:val="6"/>
              </w:rPr>
              <w:t>。井筒与</w:t>
            </w:r>
            <w:r>
              <w:rPr>
                <w:rFonts w:ascii="SimSun" w:hAnsi="SimSun" w:eastAsia="SimSun" w:cs="SimSun"/>
                <w:sz w:val="12"/>
                <w:szCs w:val="12"/>
                <w:spacing w:val="4"/>
              </w:rPr>
              <w:t>各</w:t>
            </w:r>
            <w:r>
              <w:rPr>
                <w:rFonts w:ascii="SimSun" w:hAnsi="SimSun" w:eastAsia="SimSun" w:cs="SimSun"/>
                <w:sz w:val="12"/>
                <w:szCs w:val="12"/>
                <w:spacing w:val="3"/>
              </w:rPr>
              <w:t>水平的连接处必须设栅栏。</w:t>
            </w:r>
          </w:p>
          <w:p>
            <w:pPr>
              <w:ind w:left="20" w:right="128" w:firstLine="259"/>
              <w:spacing w:before="1" w:line="235" w:lineRule="auto"/>
              <w:rPr>
                <w:rFonts w:ascii="SimSun" w:hAnsi="SimSun" w:eastAsia="SimSun" w:cs="SimSun"/>
                <w:sz w:val="12"/>
                <w:szCs w:val="12"/>
              </w:rPr>
            </w:pPr>
            <w:r>
              <w:rPr>
                <w:rFonts w:ascii="SimSun" w:hAnsi="SimSun" w:eastAsia="SimSun" w:cs="SimSun"/>
                <w:sz w:val="12"/>
                <w:szCs w:val="12"/>
                <w:spacing w:val="10"/>
              </w:rPr>
              <w:t>立井井</w:t>
            </w:r>
            <w:r>
              <w:rPr>
                <w:rFonts w:ascii="SimSun" w:hAnsi="SimSun" w:eastAsia="SimSun" w:cs="SimSun"/>
                <w:sz w:val="12"/>
                <w:szCs w:val="12"/>
                <w:spacing w:val="8"/>
              </w:rPr>
              <w:t>筒</w:t>
            </w:r>
            <w:r>
              <w:rPr>
                <w:rFonts w:ascii="SimSun" w:hAnsi="SimSun" w:eastAsia="SimSun" w:cs="SimSun"/>
                <w:sz w:val="12"/>
                <w:szCs w:val="12"/>
                <w:spacing w:val="5"/>
              </w:rPr>
              <w:t>与各水平车场的连接处，必须设专用的人行</w:t>
            </w:r>
            <w:r>
              <w:rPr>
                <w:rFonts w:ascii="SimSun" w:hAnsi="SimSun" w:eastAsia="SimSun" w:cs="SimSun"/>
                <w:sz w:val="12"/>
                <w:szCs w:val="12"/>
              </w:rPr>
              <w:t xml:space="preserve"> </w:t>
            </w:r>
            <w:r>
              <w:rPr>
                <w:rFonts w:ascii="SimSun" w:hAnsi="SimSun" w:eastAsia="SimSun" w:cs="SimSun"/>
                <w:sz w:val="12"/>
                <w:szCs w:val="12"/>
                <w:spacing w:val="4"/>
              </w:rPr>
              <w:t>道，严禁人员通过提升间</w:t>
            </w:r>
            <w:r>
              <w:rPr>
                <w:rFonts w:ascii="SimSun" w:hAnsi="SimSun" w:eastAsia="SimSun" w:cs="SimSun"/>
                <w:sz w:val="12"/>
                <w:szCs w:val="12"/>
                <w:spacing w:val="2"/>
              </w:rPr>
              <w:t>。</w:t>
            </w:r>
          </w:p>
          <w:p>
            <w:pPr>
              <w:ind w:left="23" w:right="254" w:firstLine="257"/>
              <w:spacing w:line="250" w:lineRule="auto"/>
              <w:rPr>
                <w:rFonts w:ascii="SimSun" w:hAnsi="SimSun" w:eastAsia="SimSun" w:cs="SimSun"/>
                <w:sz w:val="12"/>
                <w:szCs w:val="12"/>
              </w:rPr>
            </w:pPr>
            <w:r>
              <w:rPr>
                <w:rFonts w:ascii="SimSun" w:hAnsi="SimSun" w:eastAsia="SimSun" w:cs="SimSun"/>
                <w:sz w:val="12"/>
                <w:szCs w:val="12"/>
                <w:spacing w:val="10"/>
              </w:rPr>
              <w:t>罐笼提</w:t>
            </w:r>
            <w:r>
              <w:rPr>
                <w:rFonts w:ascii="SimSun" w:hAnsi="SimSun" w:eastAsia="SimSun" w:cs="SimSun"/>
                <w:sz w:val="12"/>
                <w:szCs w:val="12"/>
                <w:spacing w:val="6"/>
              </w:rPr>
              <w:t>升</w:t>
            </w:r>
            <w:r>
              <w:rPr>
                <w:rFonts w:ascii="SimSun" w:hAnsi="SimSun" w:eastAsia="SimSun" w:cs="SimSun"/>
                <w:sz w:val="12"/>
                <w:szCs w:val="12"/>
                <w:spacing w:val="5"/>
              </w:rPr>
              <w:t>的立井井口和井底、井筒与各水平的连接</w:t>
            </w:r>
            <w:r>
              <w:rPr>
                <w:rFonts w:ascii="SimSun" w:hAnsi="SimSun" w:eastAsia="SimSun" w:cs="SimSun"/>
                <w:sz w:val="12"/>
                <w:szCs w:val="12"/>
              </w:rPr>
              <w:t xml:space="preserve"> </w:t>
            </w:r>
            <w:r>
              <w:rPr>
                <w:rFonts w:ascii="SimSun" w:hAnsi="SimSun" w:eastAsia="SimSun" w:cs="SimSun"/>
                <w:sz w:val="12"/>
                <w:szCs w:val="12"/>
                <w:spacing w:val="4"/>
              </w:rPr>
              <w:t>处</w:t>
            </w:r>
            <w:r>
              <w:rPr>
                <w:rFonts w:ascii="SimSun" w:hAnsi="SimSun" w:eastAsia="SimSun" w:cs="SimSun"/>
                <w:sz w:val="12"/>
                <w:szCs w:val="12"/>
                <w:spacing w:val="3"/>
              </w:rPr>
              <w:t>，必须设置阻车器。</w:t>
            </w:r>
          </w:p>
        </w:tc>
        <w:tc>
          <w:tcPr>
            <w:tcW w:w="1916" w:type="dxa"/>
            <w:vAlign w:val="top"/>
            <w:tcBorders>
              <w:bottom w:val="single" w:color="000000" w:sz="2" w:space="0"/>
              <w:top w:val="single" w:color="000000" w:sz="2" w:space="0"/>
            </w:tcBorders>
          </w:tcPr>
          <w:p>
            <w:pPr>
              <w:spacing w:line="447"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95"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525" w:hRule="atLeast"/>
        </w:trPr>
        <w:tc>
          <w:tcPr>
            <w:tcW w:w="517" w:type="dxa"/>
            <w:vAlign w:val="top"/>
            <w:tcBorders>
              <w:bottom w:val="single" w:color="000000" w:sz="2" w:space="0"/>
              <w:top w:val="single" w:color="000000" w:sz="2" w:space="0"/>
            </w:tcBorders>
          </w:tcPr>
          <w:p>
            <w:pPr>
              <w:ind w:left="227"/>
              <w:spacing w:before="232"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ind w:left="18" w:right="76"/>
              <w:spacing w:before="136" w:line="251" w:lineRule="auto"/>
              <w:rPr>
                <w:rFonts w:ascii="SimSun" w:hAnsi="SimSun" w:eastAsia="SimSun" w:cs="SimSun"/>
                <w:sz w:val="12"/>
                <w:szCs w:val="12"/>
              </w:rPr>
            </w:pPr>
            <w:r>
              <w:rPr>
                <w:rFonts w:ascii="SimSun" w:hAnsi="SimSun" w:eastAsia="SimSun" w:cs="SimSun"/>
                <w:sz w:val="12"/>
                <w:szCs w:val="12"/>
                <w:spacing w:val="6"/>
              </w:rPr>
              <w:t>倾</w:t>
            </w:r>
            <w:r>
              <w:rPr>
                <w:rFonts w:ascii="SimSun" w:hAnsi="SimSun" w:eastAsia="SimSun" w:cs="SimSun"/>
                <w:sz w:val="12"/>
                <w:szCs w:val="12"/>
                <w:spacing w:val="5"/>
              </w:rPr>
              <w:t>角在25°以上巷</w:t>
            </w:r>
            <w:r>
              <w:rPr>
                <w:rFonts w:ascii="SimSun" w:hAnsi="SimSun" w:eastAsia="SimSun" w:cs="SimSun"/>
                <w:sz w:val="12"/>
                <w:szCs w:val="12"/>
              </w:rPr>
              <w:t xml:space="preserve"> </w:t>
            </w:r>
            <w:r>
              <w:rPr>
                <w:rFonts w:ascii="SimSun" w:hAnsi="SimSun" w:eastAsia="SimSun" w:cs="SimSun"/>
                <w:sz w:val="12"/>
                <w:szCs w:val="12"/>
                <w:spacing w:val="7"/>
              </w:rPr>
              <w:t>道</w:t>
            </w:r>
            <w:r>
              <w:rPr>
                <w:rFonts w:ascii="SimSun" w:hAnsi="SimSun" w:eastAsia="SimSun" w:cs="SimSun"/>
                <w:sz w:val="12"/>
                <w:szCs w:val="12"/>
                <w:spacing w:val="5"/>
              </w:rPr>
              <w:t>防止坠落管理</w:t>
            </w:r>
          </w:p>
        </w:tc>
        <w:tc>
          <w:tcPr>
            <w:tcW w:w="3311" w:type="dxa"/>
            <w:vAlign w:val="top"/>
            <w:tcBorders>
              <w:bottom w:val="single" w:color="000000" w:sz="2" w:space="0"/>
              <w:top w:val="single" w:color="000000" w:sz="2" w:space="0"/>
            </w:tcBorders>
          </w:tcPr>
          <w:p>
            <w:pPr>
              <w:ind w:left="21"/>
              <w:spacing w:before="211" w:line="228" w:lineRule="auto"/>
              <w:rPr>
                <w:rFonts w:ascii="SimSun" w:hAnsi="SimSun" w:eastAsia="SimSun" w:cs="SimSun"/>
                <w:sz w:val="12"/>
                <w:szCs w:val="12"/>
              </w:rPr>
            </w:pPr>
            <w:r>
              <w:rPr>
                <w:rFonts w:ascii="SimSun" w:hAnsi="SimSun" w:eastAsia="SimSun" w:cs="SimSun"/>
                <w:sz w:val="12"/>
                <w:szCs w:val="12"/>
                <w:spacing w:val="8"/>
              </w:rPr>
              <w:t>巷道上</w:t>
            </w:r>
            <w:r>
              <w:rPr>
                <w:rFonts w:ascii="SimSun" w:hAnsi="SimSun" w:eastAsia="SimSun" w:cs="SimSun"/>
                <w:sz w:val="12"/>
                <w:szCs w:val="12"/>
                <w:spacing w:val="5"/>
              </w:rPr>
              <w:t>口</w:t>
            </w:r>
            <w:r>
              <w:rPr>
                <w:rFonts w:ascii="SimSun" w:hAnsi="SimSun" w:eastAsia="SimSun" w:cs="SimSun"/>
                <w:sz w:val="12"/>
                <w:szCs w:val="12"/>
                <w:spacing w:val="4"/>
              </w:rPr>
              <w:t>必须设防止人员、物料坠落的设施。</w:t>
            </w:r>
          </w:p>
        </w:tc>
        <w:tc>
          <w:tcPr>
            <w:tcW w:w="1916" w:type="dxa"/>
            <w:vAlign w:val="top"/>
            <w:tcBorders>
              <w:bottom w:val="single" w:color="000000" w:sz="2" w:space="0"/>
              <w:top w:val="single" w:color="000000" w:sz="2" w:space="0"/>
            </w:tcBorders>
          </w:tcPr>
          <w:p>
            <w:pPr>
              <w:ind w:left="25"/>
              <w:spacing w:before="211"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3"/>
              <w:spacing w:before="58"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21" w:hRule="atLeast"/>
        </w:trPr>
        <w:tc>
          <w:tcPr>
            <w:tcW w:w="517" w:type="dxa"/>
            <w:vAlign w:val="top"/>
            <w:tcBorders>
              <w:bottom w:val="single" w:color="000000" w:sz="2" w:space="0"/>
              <w:top w:val="single" w:color="000000" w:sz="2" w:space="0"/>
            </w:tcBorders>
          </w:tcPr>
          <w:p>
            <w:pPr>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ind w:left="18"/>
              <w:spacing w:before="260" w:line="229" w:lineRule="auto"/>
              <w:rPr>
                <w:rFonts w:ascii="SimSun" w:hAnsi="SimSun" w:eastAsia="SimSun" w:cs="SimSun"/>
                <w:sz w:val="12"/>
                <w:szCs w:val="12"/>
              </w:rPr>
            </w:pPr>
            <w:r>
              <w:rPr>
                <w:rFonts w:ascii="SimSun" w:hAnsi="SimSun" w:eastAsia="SimSun" w:cs="SimSun"/>
                <w:sz w:val="12"/>
                <w:szCs w:val="12"/>
                <w:spacing w:val="6"/>
              </w:rPr>
              <w:t>煤</w:t>
            </w:r>
            <w:r>
              <w:rPr>
                <w:rFonts w:ascii="SimSun" w:hAnsi="SimSun" w:eastAsia="SimSun" w:cs="SimSun"/>
                <w:sz w:val="12"/>
                <w:szCs w:val="12"/>
                <w:spacing w:val="5"/>
              </w:rPr>
              <w:t>仓安全管理</w:t>
            </w:r>
          </w:p>
        </w:tc>
        <w:tc>
          <w:tcPr>
            <w:tcW w:w="3311" w:type="dxa"/>
            <w:vAlign w:val="top"/>
            <w:tcBorders>
              <w:bottom w:val="single" w:color="000000" w:sz="2" w:space="0"/>
              <w:top w:val="single" w:color="000000" w:sz="2" w:space="0"/>
            </w:tcBorders>
          </w:tcPr>
          <w:p>
            <w:pPr>
              <w:ind w:left="21" w:right="131" w:firstLine="1"/>
              <w:spacing w:before="106" w:line="246" w:lineRule="auto"/>
              <w:rPr>
                <w:rFonts w:ascii="SimSun" w:hAnsi="SimSun" w:eastAsia="SimSun" w:cs="SimSun"/>
                <w:sz w:val="12"/>
                <w:szCs w:val="12"/>
              </w:rPr>
            </w:pPr>
            <w:r>
              <w:rPr>
                <w:rFonts w:ascii="SimSun" w:hAnsi="SimSun" w:eastAsia="SimSun" w:cs="SimSun"/>
                <w:sz w:val="12"/>
                <w:szCs w:val="12"/>
                <w:spacing w:val="10"/>
              </w:rPr>
              <w:t>必须有</w:t>
            </w:r>
            <w:r>
              <w:rPr>
                <w:rFonts w:ascii="SimSun" w:hAnsi="SimSun" w:eastAsia="SimSun" w:cs="SimSun"/>
                <w:sz w:val="12"/>
                <w:szCs w:val="12"/>
                <w:spacing w:val="6"/>
              </w:rPr>
              <w:t>防</w:t>
            </w:r>
            <w:r>
              <w:rPr>
                <w:rFonts w:ascii="SimSun" w:hAnsi="SimSun" w:eastAsia="SimSun" w:cs="SimSun"/>
                <w:sz w:val="12"/>
                <w:szCs w:val="12"/>
                <w:spacing w:val="5"/>
              </w:rPr>
              <w:t>止煤(矸)堵塞的设施。检查和处理堵塞时，必须</w:t>
            </w:r>
            <w:r>
              <w:rPr>
                <w:rFonts w:ascii="SimSun" w:hAnsi="SimSun" w:eastAsia="SimSun" w:cs="SimSun"/>
                <w:sz w:val="12"/>
                <w:szCs w:val="12"/>
              </w:rPr>
              <w:t xml:space="preserve"> </w:t>
            </w:r>
            <w:r>
              <w:rPr>
                <w:rFonts w:ascii="SimSun" w:hAnsi="SimSun" w:eastAsia="SimSun" w:cs="SimSun"/>
                <w:sz w:val="12"/>
                <w:szCs w:val="12"/>
                <w:spacing w:val="10"/>
              </w:rPr>
              <w:t>制定安</w:t>
            </w:r>
            <w:r>
              <w:rPr>
                <w:rFonts w:ascii="SimSun" w:hAnsi="SimSun" w:eastAsia="SimSun" w:cs="SimSun"/>
                <w:sz w:val="12"/>
                <w:szCs w:val="12"/>
                <w:spacing w:val="9"/>
              </w:rPr>
              <w:t>全</w:t>
            </w:r>
            <w:r>
              <w:rPr>
                <w:rFonts w:ascii="SimSun" w:hAnsi="SimSun" w:eastAsia="SimSun" w:cs="SimSun"/>
                <w:sz w:val="12"/>
                <w:szCs w:val="12"/>
                <w:spacing w:val="5"/>
              </w:rPr>
              <w:t>措施。严禁煤仓兼做流水道。煤仓有淋水时，必</w:t>
            </w:r>
            <w:r>
              <w:rPr>
                <w:rFonts w:ascii="SimSun" w:hAnsi="SimSun" w:eastAsia="SimSun" w:cs="SimSun"/>
                <w:sz w:val="12"/>
                <w:szCs w:val="12"/>
              </w:rPr>
              <w:t xml:space="preserve"> </w:t>
            </w:r>
            <w:r>
              <w:rPr>
                <w:rFonts w:ascii="SimSun" w:hAnsi="SimSun" w:eastAsia="SimSun" w:cs="SimSun"/>
                <w:sz w:val="12"/>
                <w:szCs w:val="12"/>
                <w:spacing w:val="5"/>
              </w:rPr>
              <w:t>须采取封堵疏干措施；没有得到妥善处理不得使用</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right="142" w:hanging="1"/>
              <w:spacing w:before="185" w:line="251" w:lineRule="auto"/>
              <w:rPr>
                <w:rFonts w:ascii="SimSun" w:hAnsi="SimSun" w:eastAsia="SimSun" w:cs="SimSun"/>
                <w:sz w:val="12"/>
                <w:szCs w:val="12"/>
              </w:rPr>
            </w:pPr>
            <w:r>
              <w:rPr>
                <w:rFonts w:ascii="SimSun" w:hAnsi="SimSun" w:eastAsia="SimSun" w:cs="SimSun"/>
                <w:sz w:val="12"/>
                <w:szCs w:val="12"/>
                <w:spacing w:val="6"/>
              </w:rPr>
              <w:t>煤</w:t>
            </w:r>
            <w:r>
              <w:rPr>
                <w:rFonts w:ascii="SimSun" w:hAnsi="SimSun" w:eastAsia="SimSun" w:cs="SimSun"/>
                <w:sz w:val="12"/>
                <w:szCs w:val="12"/>
                <w:spacing w:val="4"/>
              </w:rPr>
              <w:t>仓检查及处理堵塞安全措施。</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0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781"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ind w:left="20" w:right="76"/>
              <w:spacing w:before="264" w:line="256" w:lineRule="auto"/>
              <w:rPr>
                <w:rFonts w:ascii="SimSun" w:hAnsi="SimSun" w:eastAsia="SimSun" w:cs="SimSun"/>
                <w:sz w:val="12"/>
                <w:szCs w:val="12"/>
              </w:rPr>
            </w:pPr>
            <w:r>
              <w:rPr>
                <w:rFonts w:ascii="SimSun" w:hAnsi="SimSun" w:eastAsia="SimSun" w:cs="SimSun"/>
                <w:sz w:val="12"/>
                <w:szCs w:val="12"/>
                <w:spacing w:val="5"/>
              </w:rPr>
              <w:t>溜煤(矸)眼安全</w:t>
            </w:r>
            <w:r>
              <w:rPr>
                <w:rFonts w:ascii="SimSun" w:hAnsi="SimSun" w:eastAsia="SimSun" w:cs="SimSun"/>
                <w:sz w:val="12"/>
                <w:szCs w:val="12"/>
                <w:spacing w:val="4"/>
              </w:rPr>
              <w:t>管</w:t>
            </w:r>
            <w:r>
              <w:rPr>
                <w:rFonts w:ascii="SimSun" w:hAnsi="SimSun" w:eastAsia="SimSun" w:cs="SimSun"/>
                <w:sz w:val="12"/>
                <w:szCs w:val="12"/>
              </w:rPr>
              <w:t xml:space="preserve"> </w:t>
            </w:r>
            <w:r>
              <w:rPr>
                <w:rFonts w:ascii="SimSun" w:hAnsi="SimSun" w:eastAsia="SimSun" w:cs="SimSun"/>
                <w:sz w:val="12"/>
                <w:szCs w:val="12"/>
              </w:rPr>
              <w:t>理</w:t>
            </w:r>
          </w:p>
        </w:tc>
        <w:tc>
          <w:tcPr>
            <w:tcW w:w="3311" w:type="dxa"/>
            <w:vAlign w:val="top"/>
            <w:tcBorders>
              <w:bottom w:val="single" w:color="000000" w:sz="2" w:space="0"/>
              <w:top w:val="single" w:color="000000" w:sz="2" w:space="0"/>
            </w:tcBorders>
          </w:tcPr>
          <w:p>
            <w:pPr>
              <w:ind w:left="21" w:right="131" w:firstLine="1"/>
              <w:spacing w:before="35" w:line="236" w:lineRule="auto"/>
              <w:rPr>
                <w:rFonts w:ascii="SimSun" w:hAnsi="SimSun" w:eastAsia="SimSun" w:cs="SimSun"/>
                <w:sz w:val="12"/>
                <w:szCs w:val="12"/>
              </w:rPr>
            </w:pPr>
            <w:r>
              <w:rPr>
                <w:rFonts w:ascii="SimSun" w:hAnsi="SimSun" w:eastAsia="SimSun" w:cs="SimSun"/>
                <w:sz w:val="12"/>
                <w:szCs w:val="12"/>
                <w:spacing w:val="10"/>
              </w:rPr>
              <w:t>必须有</w:t>
            </w:r>
            <w:r>
              <w:rPr>
                <w:rFonts w:ascii="SimSun" w:hAnsi="SimSun" w:eastAsia="SimSun" w:cs="SimSun"/>
                <w:sz w:val="12"/>
                <w:szCs w:val="12"/>
                <w:spacing w:val="6"/>
              </w:rPr>
              <w:t>防</w:t>
            </w:r>
            <w:r>
              <w:rPr>
                <w:rFonts w:ascii="SimSun" w:hAnsi="SimSun" w:eastAsia="SimSun" w:cs="SimSun"/>
                <w:sz w:val="12"/>
                <w:szCs w:val="12"/>
                <w:spacing w:val="5"/>
              </w:rPr>
              <w:t>止煤(矸)堵塞的设施。检查和处理堵塞时，必须</w:t>
            </w:r>
            <w:r>
              <w:rPr>
                <w:rFonts w:ascii="SimSun" w:hAnsi="SimSun" w:eastAsia="SimSun" w:cs="SimSun"/>
                <w:sz w:val="12"/>
                <w:szCs w:val="12"/>
              </w:rPr>
              <w:t xml:space="preserve"> </w:t>
            </w:r>
            <w:r>
              <w:rPr>
                <w:rFonts w:ascii="SimSun" w:hAnsi="SimSun" w:eastAsia="SimSun" w:cs="SimSun"/>
                <w:sz w:val="12"/>
                <w:szCs w:val="12"/>
                <w:spacing w:val="3"/>
              </w:rPr>
              <w:t>制</w:t>
            </w:r>
            <w:r>
              <w:rPr>
                <w:rFonts w:ascii="SimSun" w:hAnsi="SimSun" w:eastAsia="SimSun" w:cs="SimSun"/>
                <w:sz w:val="12"/>
                <w:szCs w:val="12"/>
                <w:spacing w:val="2"/>
              </w:rPr>
              <w:t>定安全措施。</w:t>
            </w:r>
          </w:p>
          <w:p>
            <w:pPr>
              <w:ind w:left="27" w:right="134" w:firstLine="253"/>
              <w:spacing w:before="1" w:line="250" w:lineRule="auto"/>
              <w:rPr>
                <w:rFonts w:ascii="SimSun" w:hAnsi="SimSun" w:eastAsia="SimSun" w:cs="SimSun"/>
                <w:sz w:val="12"/>
                <w:szCs w:val="12"/>
              </w:rPr>
            </w:pPr>
            <w:r>
              <w:rPr>
                <w:rFonts w:ascii="SimSun" w:hAnsi="SimSun" w:eastAsia="SimSun" w:cs="SimSun"/>
                <w:sz w:val="12"/>
                <w:szCs w:val="12"/>
                <w:spacing w:val="10"/>
              </w:rPr>
              <w:t>严禁</w:t>
            </w:r>
            <w:r>
              <w:rPr>
                <w:rFonts w:ascii="SimSun" w:hAnsi="SimSun" w:eastAsia="SimSun" w:cs="SimSun"/>
                <w:sz w:val="12"/>
                <w:szCs w:val="12"/>
                <w:spacing w:val="8"/>
              </w:rPr>
              <w:t>溜</w:t>
            </w:r>
            <w:r>
              <w:rPr>
                <w:rFonts w:ascii="SimSun" w:hAnsi="SimSun" w:eastAsia="SimSun" w:cs="SimSun"/>
                <w:sz w:val="12"/>
                <w:szCs w:val="12"/>
                <w:spacing w:val="5"/>
              </w:rPr>
              <w:t>煤(矸)眼兼做流水道。溜煤(矸)眼内有淋水</w:t>
            </w:r>
            <w:r>
              <w:rPr>
                <w:rFonts w:ascii="SimSun" w:hAnsi="SimSun" w:eastAsia="SimSun" w:cs="SimSun"/>
                <w:sz w:val="12"/>
                <w:szCs w:val="12"/>
              </w:rPr>
              <w:t xml:space="preserve">  </w:t>
            </w:r>
            <w:r>
              <w:rPr>
                <w:rFonts w:ascii="SimSun" w:hAnsi="SimSun" w:eastAsia="SimSun" w:cs="SimSun"/>
                <w:sz w:val="12"/>
                <w:szCs w:val="12"/>
                <w:spacing w:val="10"/>
              </w:rPr>
              <w:t>时，</w:t>
            </w:r>
            <w:r>
              <w:rPr>
                <w:rFonts w:ascii="SimSun" w:hAnsi="SimSun" w:eastAsia="SimSun" w:cs="SimSun"/>
                <w:sz w:val="12"/>
                <w:szCs w:val="12"/>
                <w:spacing w:val="9"/>
              </w:rPr>
              <w:t>必</w:t>
            </w:r>
            <w:r>
              <w:rPr>
                <w:rFonts w:ascii="SimSun" w:hAnsi="SimSun" w:eastAsia="SimSun" w:cs="SimSun"/>
                <w:sz w:val="12"/>
                <w:szCs w:val="12"/>
                <w:spacing w:val="5"/>
              </w:rPr>
              <w:t>须采取封堵疏干措施；没有得到妥善处理不得使用</w:t>
            </w:r>
          </w:p>
          <w:p>
            <w:pPr>
              <w:ind w:left="33"/>
              <w:spacing w:before="60" w:line="52" w:lineRule="exact"/>
              <w:rPr>
                <w:rFonts w:ascii="SimSun" w:hAnsi="SimSun" w:eastAsia="SimSun" w:cs="SimSun"/>
                <w:sz w:val="12"/>
                <w:szCs w:val="12"/>
              </w:rPr>
            </w:pP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firstLine="2"/>
              <w:spacing w:before="264" w:line="251" w:lineRule="auto"/>
              <w:rPr>
                <w:rFonts w:ascii="SimSun" w:hAnsi="SimSun" w:eastAsia="SimSun" w:cs="SimSun"/>
                <w:sz w:val="12"/>
                <w:szCs w:val="12"/>
              </w:rPr>
            </w:pPr>
            <w:r>
              <w:rPr>
                <w:rFonts w:ascii="SimSun" w:hAnsi="SimSun" w:eastAsia="SimSun" w:cs="SimSun"/>
                <w:sz w:val="12"/>
                <w:szCs w:val="12"/>
                <w:spacing w:val="10"/>
              </w:rPr>
              <w:t>溜</w:t>
            </w:r>
            <w:r>
              <w:rPr>
                <w:rFonts w:ascii="SimSun" w:hAnsi="SimSun" w:eastAsia="SimSun" w:cs="SimSun"/>
                <w:sz w:val="12"/>
                <w:szCs w:val="12"/>
                <w:spacing w:val="7"/>
              </w:rPr>
              <w:t>煤</w:t>
            </w:r>
            <w:r>
              <w:rPr>
                <w:rFonts w:ascii="SimSun" w:hAnsi="SimSun" w:eastAsia="SimSun" w:cs="SimSun"/>
                <w:sz w:val="12"/>
                <w:szCs w:val="12"/>
                <w:spacing w:val="5"/>
              </w:rPr>
              <w:t>眼检查、维护安全措施，现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18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管总局令第87号)第一百三十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232" w:hRule="atLeast"/>
        </w:trPr>
        <w:tc>
          <w:tcPr>
            <w:tcW w:w="517" w:type="dxa"/>
            <w:vAlign w:val="top"/>
            <w:tcBorders>
              <w:bottom w:val="single" w:color="000000" w:sz="2" w:space="0"/>
              <w:top w:val="single" w:color="000000" w:sz="2" w:space="0"/>
            </w:tcBorders>
          </w:tcPr>
          <w:p>
            <w:pPr>
              <w:ind w:left="201"/>
              <w:spacing w:before="85"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9"/>
              <w:spacing w:before="6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6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6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64"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094"/>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6"/>
          <w:position w:val="7"/>
        </w:rPr>
        <w:t>9</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冲击地压防治检查实施清单</w:t>
      </w:r>
    </w:p>
    <w:p>
      <w:pPr>
        <w:ind w:left="3310"/>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9</w:t>
      </w:r>
      <w:r>
        <w:rPr>
          <w:rFonts w:ascii="SimSun" w:hAnsi="SimSun" w:eastAsia="SimSun" w:cs="SimSun"/>
          <w:sz w:val="14"/>
          <w:szCs w:val="14"/>
          <w14:textOutline w14:w="5054" w14:cap="flat" w14:cmpd="sng">
            <w14:solidFill>
              <w14:srgbClr w14:val="000000"/>
            </w14:solidFill>
            <w14:prstDash w14:val="solid"/>
            <w14:miter w14:lim="10"/>
          </w14:textOutline>
          <w:spacing w:val="11"/>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冲击地压防治检查实施清单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58" w:hRule="atLeast"/>
        </w:trPr>
        <w:tc>
          <w:tcPr>
            <w:tcW w:w="516" w:type="dxa"/>
            <w:vAlign w:val="top"/>
            <w:tcBorders>
              <w:bottom w:val="singl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28"/>
              <w:spacing w:before="39" w:line="228"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冲</w:t>
            </w:r>
            <w:r>
              <w:rPr>
                <w:rFonts w:ascii="SimSun" w:hAnsi="SimSun" w:eastAsia="SimSun" w:cs="SimSun"/>
                <w:sz w:val="12"/>
                <w:szCs w:val="12"/>
                <w:spacing w:val="2"/>
              </w:rPr>
              <w:t>机构</w:t>
            </w:r>
          </w:p>
        </w:tc>
        <w:tc>
          <w:tcPr>
            <w:tcW w:w="3310" w:type="dxa"/>
            <w:vAlign w:val="top"/>
            <w:tcBorders>
              <w:bottom w:val="single" w:color="000000" w:sz="2" w:space="0"/>
              <w:top w:val="single" w:color="000000" w:sz="2" w:space="0"/>
            </w:tcBorders>
          </w:tcPr>
          <w:p>
            <w:pPr>
              <w:ind w:left="20" w:right="134"/>
              <w:spacing w:before="116" w:line="236" w:lineRule="auto"/>
              <w:rPr>
                <w:rFonts w:ascii="SimSun" w:hAnsi="SimSun" w:eastAsia="SimSun" w:cs="SimSun"/>
                <w:sz w:val="12"/>
                <w:szCs w:val="12"/>
              </w:rPr>
            </w:pPr>
            <w:r>
              <w:rPr>
                <w:rFonts w:ascii="SimSun" w:hAnsi="SimSun" w:eastAsia="SimSun" w:cs="SimSun"/>
                <w:sz w:val="12"/>
                <w:szCs w:val="12"/>
                <w:spacing w:val="10"/>
              </w:rPr>
              <w:t>有冲击</w:t>
            </w:r>
            <w:r>
              <w:rPr>
                <w:rFonts w:ascii="SimSun" w:hAnsi="SimSun" w:eastAsia="SimSun" w:cs="SimSun"/>
                <w:sz w:val="12"/>
                <w:szCs w:val="12"/>
                <w:spacing w:val="9"/>
              </w:rPr>
              <w:t>地</w:t>
            </w:r>
            <w:r>
              <w:rPr>
                <w:rFonts w:ascii="SimSun" w:hAnsi="SimSun" w:eastAsia="SimSun" w:cs="SimSun"/>
                <w:sz w:val="12"/>
                <w:szCs w:val="12"/>
                <w:spacing w:val="5"/>
              </w:rPr>
              <w:t>压矿井的煤矿企业必须明确分管冲击地压防治工</w:t>
            </w:r>
            <w:r>
              <w:rPr>
                <w:rFonts w:ascii="SimSun" w:hAnsi="SimSun" w:eastAsia="SimSun" w:cs="SimSun"/>
                <w:sz w:val="12"/>
                <w:szCs w:val="12"/>
              </w:rPr>
              <w:t xml:space="preserve"> </w:t>
            </w:r>
            <w:r>
              <w:rPr>
                <w:rFonts w:ascii="SimSun" w:hAnsi="SimSun" w:eastAsia="SimSun" w:cs="SimSun"/>
                <w:sz w:val="12"/>
                <w:szCs w:val="12"/>
                <w:spacing w:val="5"/>
              </w:rPr>
              <w:t>作的负责人及业务主管部门，配备相关的业务管理人员</w:t>
            </w:r>
            <w:r>
              <w:rPr>
                <w:rFonts w:ascii="SimSun" w:hAnsi="SimSun" w:eastAsia="SimSun" w:cs="SimSun"/>
                <w:sz w:val="12"/>
                <w:szCs w:val="12"/>
                <w:spacing w:val="3"/>
              </w:rPr>
              <w:t>。</w:t>
            </w:r>
          </w:p>
          <w:p>
            <w:pPr>
              <w:ind w:left="21" w:right="134" w:firstLine="256"/>
              <w:spacing w:line="241" w:lineRule="auto"/>
              <w:rPr>
                <w:rFonts w:ascii="SimSun" w:hAnsi="SimSun" w:eastAsia="SimSun" w:cs="SimSun"/>
                <w:sz w:val="12"/>
                <w:szCs w:val="12"/>
              </w:rPr>
            </w:pPr>
            <w:r>
              <w:rPr>
                <w:rFonts w:ascii="SimSun" w:hAnsi="SimSun" w:eastAsia="SimSun" w:cs="SimSun"/>
                <w:sz w:val="12"/>
                <w:szCs w:val="12"/>
                <w:spacing w:val="8"/>
              </w:rPr>
              <w:t>煤矿企业的主要负责人(法定代表人、实际控制人</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0"/>
              </w:rPr>
              <w:t>技术负责人(总工程师)应当每季度至少一次到现场检</w:t>
            </w:r>
            <w:r>
              <w:rPr>
                <w:rFonts w:ascii="SimSun" w:hAnsi="SimSun" w:eastAsia="SimSun" w:cs="SimSun"/>
                <w:sz w:val="12"/>
                <w:szCs w:val="12"/>
              </w:rPr>
              <w:t xml:space="preserve"> </w:t>
            </w:r>
            <w:r>
              <w:rPr>
                <w:rFonts w:ascii="SimSun" w:hAnsi="SimSun" w:eastAsia="SimSun" w:cs="SimSun"/>
                <w:sz w:val="12"/>
                <w:szCs w:val="12"/>
                <w:spacing w:val="20"/>
              </w:rPr>
              <w:t>查</w:t>
            </w:r>
            <w:r>
              <w:rPr>
                <w:rFonts w:ascii="SimSun" w:hAnsi="SimSun" w:eastAsia="SimSun" w:cs="SimSun"/>
                <w:sz w:val="12"/>
                <w:szCs w:val="12"/>
                <w:spacing w:val="13"/>
              </w:rPr>
              <w:t>各</w:t>
            </w:r>
            <w:r>
              <w:rPr>
                <w:rFonts w:ascii="SimSun" w:hAnsi="SimSun" w:eastAsia="SimSun" w:cs="SimSun"/>
                <w:sz w:val="12"/>
                <w:szCs w:val="12"/>
                <w:spacing w:val="10"/>
              </w:rPr>
              <w:t>项防冲措施的落实情况；煤矿主要负责人(矿长)和</w:t>
            </w:r>
            <w:r>
              <w:rPr>
                <w:rFonts w:ascii="SimSun" w:hAnsi="SimSun" w:eastAsia="SimSun" w:cs="SimSun"/>
                <w:sz w:val="12"/>
                <w:szCs w:val="12"/>
              </w:rPr>
              <w:t xml:space="preserve"> </w:t>
            </w:r>
            <w:r>
              <w:rPr>
                <w:rFonts w:ascii="SimSun" w:hAnsi="SimSun" w:eastAsia="SimSun" w:cs="SimSun"/>
                <w:sz w:val="12"/>
                <w:szCs w:val="12"/>
                <w:spacing w:val="10"/>
              </w:rPr>
              <w:t>总工程</w:t>
            </w:r>
            <w:r>
              <w:rPr>
                <w:rFonts w:ascii="SimSun" w:hAnsi="SimSun" w:eastAsia="SimSun" w:cs="SimSun"/>
                <w:sz w:val="12"/>
                <w:szCs w:val="12"/>
                <w:spacing w:val="8"/>
              </w:rPr>
              <w:t>师</w:t>
            </w:r>
            <w:r>
              <w:rPr>
                <w:rFonts w:ascii="SimSun" w:hAnsi="SimSun" w:eastAsia="SimSun" w:cs="SimSun"/>
                <w:sz w:val="12"/>
                <w:szCs w:val="12"/>
                <w:spacing w:val="5"/>
              </w:rPr>
              <w:t>应当每月至少一次到现场检查各项防冲措施的落</w:t>
            </w:r>
            <w:r>
              <w:rPr>
                <w:rFonts w:ascii="SimSun" w:hAnsi="SimSun" w:eastAsia="SimSun" w:cs="SimSun"/>
                <w:sz w:val="12"/>
                <w:szCs w:val="12"/>
              </w:rPr>
              <w:t xml:space="preserve"> </w:t>
            </w:r>
            <w:r>
              <w:rPr>
                <w:rFonts w:ascii="SimSun" w:hAnsi="SimSun" w:eastAsia="SimSun" w:cs="SimSun"/>
                <w:sz w:val="12"/>
                <w:szCs w:val="12"/>
                <w:spacing w:val="-1"/>
              </w:rPr>
              <w:t>实情况</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05"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7"/>
              </w:rPr>
              <w:t>检</w:t>
            </w:r>
            <w:r>
              <w:rPr>
                <w:rFonts w:ascii="SimSun" w:hAnsi="SimSun" w:eastAsia="SimSun" w:cs="SimSun"/>
                <w:sz w:val="12"/>
                <w:szCs w:val="12"/>
                <w:spacing w:val="14"/>
              </w:rPr>
              <w:t>查煤矿企业(煤矿)防冲机构</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置</w:t>
            </w:r>
            <w:r>
              <w:rPr>
                <w:rFonts w:ascii="SimSun" w:hAnsi="SimSun" w:eastAsia="SimSun" w:cs="SimSun"/>
                <w:sz w:val="12"/>
                <w:szCs w:val="12"/>
                <w:spacing w:val="5"/>
              </w:rPr>
              <w:t>文件及人员配备情况；检查</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人员的检查记录资料和查出</w:t>
            </w:r>
            <w:r>
              <w:rPr>
                <w:rFonts w:ascii="SimSun" w:hAnsi="SimSun" w:eastAsia="SimSun" w:cs="SimSun"/>
                <w:sz w:val="12"/>
                <w:szCs w:val="12"/>
              </w:rPr>
              <w:t xml:space="preserve"> </w:t>
            </w:r>
            <w:r>
              <w:rPr>
                <w:rFonts w:ascii="SimSun" w:hAnsi="SimSun" w:eastAsia="SimSun" w:cs="SimSun"/>
                <w:sz w:val="12"/>
                <w:szCs w:val="12"/>
                <w:spacing w:val="4"/>
              </w:rPr>
              <w:t>问题的</w:t>
            </w:r>
            <w:r>
              <w:rPr>
                <w:rFonts w:ascii="SimSun" w:hAnsi="SimSun" w:eastAsia="SimSun" w:cs="SimSun"/>
                <w:sz w:val="12"/>
                <w:szCs w:val="12"/>
                <w:spacing w:val="2"/>
              </w:rPr>
              <w:t>整改情况。</w:t>
            </w:r>
          </w:p>
        </w:tc>
        <w:tc>
          <w:tcPr>
            <w:tcW w:w="1929" w:type="dxa"/>
            <w:vAlign w:val="top"/>
            <w:tcBorders>
              <w:bottom w:val="single" w:color="000000" w:sz="2" w:space="0"/>
              <w:top w:val="single" w:color="000000" w:sz="2" w:space="0"/>
            </w:tcBorders>
          </w:tcPr>
          <w:p>
            <w:pPr>
              <w:ind w:left="26" w:right="62" w:firstLine="3"/>
              <w:spacing w:before="41"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管总局令第87号)第二百二十</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9"/>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，第十八条；《国家煤矿安</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局</w:t>
            </w:r>
            <w:r>
              <w:rPr>
                <w:rFonts w:ascii="SimSun" w:hAnsi="SimSun" w:eastAsia="SimSun" w:cs="SimSun"/>
                <w:sz w:val="12"/>
                <w:szCs w:val="12"/>
                <w:spacing w:val="5"/>
              </w:rPr>
              <w:t>关于加强煤矿冲击地压防治</w:t>
            </w:r>
            <w:r>
              <w:rPr>
                <w:rFonts w:ascii="SimSun" w:hAnsi="SimSun" w:eastAsia="SimSun" w:cs="SimSun"/>
                <w:sz w:val="12"/>
                <w:szCs w:val="12"/>
              </w:rPr>
              <w:t xml:space="preserve"> </w:t>
            </w:r>
            <w:r>
              <w:rPr>
                <w:rFonts w:ascii="SimSun" w:hAnsi="SimSun" w:eastAsia="SimSun" w:cs="SimSun"/>
                <w:sz w:val="12"/>
                <w:szCs w:val="12"/>
                <w:spacing w:val="15"/>
              </w:rPr>
              <w:t>工</w:t>
            </w:r>
            <w:r>
              <w:rPr>
                <w:rFonts w:ascii="SimSun" w:hAnsi="SimSun" w:eastAsia="SimSun" w:cs="SimSun"/>
                <w:sz w:val="12"/>
                <w:szCs w:val="12"/>
                <w:spacing w:val="8"/>
              </w:rPr>
              <w:t>作的通知》(煤安监技装〔</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8"/>
              </w:rPr>
              <w:t>019〕21号)第7条。</w:t>
            </w:r>
          </w:p>
        </w:tc>
      </w:tr>
      <w:tr>
        <w:trPr>
          <w:trHeight w:val="1724" w:hRule="atLeast"/>
        </w:trPr>
        <w:tc>
          <w:tcPr>
            <w:tcW w:w="516"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42"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矿井必须设立专门的防冲机构，并配备专业防冲</w:t>
            </w:r>
            <w:r>
              <w:rPr>
                <w:rFonts w:ascii="SimSun" w:hAnsi="SimSun" w:eastAsia="SimSun" w:cs="SimSun"/>
                <w:sz w:val="12"/>
                <w:szCs w:val="12"/>
              </w:rPr>
              <w:t xml:space="preserve"> </w:t>
            </w:r>
            <w:r>
              <w:rPr>
                <w:rFonts w:ascii="SimSun" w:hAnsi="SimSun" w:eastAsia="SimSun" w:cs="SimSun"/>
                <w:sz w:val="12"/>
                <w:szCs w:val="12"/>
                <w:spacing w:val="4"/>
              </w:rPr>
              <w:t>技</w:t>
            </w:r>
            <w:r>
              <w:rPr>
                <w:rFonts w:ascii="SimSun" w:hAnsi="SimSun" w:eastAsia="SimSun" w:cs="SimSun"/>
                <w:sz w:val="12"/>
                <w:szCs w:val="12"/>
                <w:spacing w:val="2"/>
              </w:rPr>
              <w:t>术人员与施工队伍；</w:t>
            </w:r>
          </w:p>
          <w:p>
            <w:pPr>
              <w:ind w:left="21" w:right="254" w:firstLine="258"/>
              <w:spacing w:before="1" w:line="235" w:lineRule="auto"/>
              <w:rPr>
                <w:rFonts w:ascii="SimSun" w:hAnsi="SimSun" w:eastAsia="SimSun" w:cs="SimSun"/>
                <w:sz w:val="12"/>
                <w:szCs w:val="12"/>
              </w:rPr>
            </w:pPr>
            <w:r>
              <w:rPr>
                <w:rFonts w:ascii="SimSun" w:hAnsi="SimSun" w:eastAsia="SimSun" w:cs="SimSun"/>
                <w:sz w:val="12"/>
                <w:szCs w:val="12"/>
                <w:spacing w:val="10"/>
              </w:rPr>
              <w:t>专业防</w:t>
            </w:r>
            <w:r>
              <w:rPr>
                <w:rFonts w:ascii="SimSun" w:hAnsi="SimSun" w:eastAsia="SimSun" w:cs="SimSun"/>
                <w:sz w:val="12"/>
                <w:szCs w:val="12"/>
                <w:spacing w:val="6"/>
              </w:rPr>
              <w:t>冲</w:t>
            </w:r>
            <w:r>
              <w:rPr>
                <w:rFonts w:ascii="SimSun" w:hAnsi="SimSun" w:eastAsia="SimSun" w:cs="SimSun"/>
                <w:sz w:val="12"/>
                <w:szCs w:val="12"/>
                <w:spacing w:val="5"/>
              </w:rPr>
              <w:t>技术人员应明确专业技术要求、最低人数</w:t>
            </w:r>
            <w:r>
              <w:rPr>
                <w:rFonts w:ascii="SimSun" w:hAnsi="SimSun" w:eastAsia="SimSun" w:cs="SimSun"/>
                <w:sz w:val="12"/>
                <w:szCs w:val="12"/>
              </w:rPr>
              <w:t xml:space="preserve"> </w:t>
            </w:r>
            <w:r>
              <w:rPr>
                <w:rFonts w:ascii="SimSun" w:hAnsi="SimSun" w:eastAsia="SimSun" w:cs="SimSun"/>
                <w:sz w:val="12"/>
                <w:szCs w:val="12"/>
                <w:spacing w:val="-7"/>
              </w:rPr>
              <w:t>等</w:t>
            </w:r>
            <w:r>
              <w:rPr>
                <w:rFonts w:ascii="SimSun" w:hAnsi="SimSun" w:eastAsia="SimSun" w:cs="SimSun"/>
                <w:sz w:val="12"/>
                <w:szCs w:val="12"/>
                <w:spacing w:val="-6"/>
              </w:rPr>
              <w:t>；</w:t>
            </w:r>
          </w:p>
          <w:p>
            <w:pPr>
              <w:ind w:left="278"/>
              <w:spacing w:line="227" w:lineRule="auto"/>
              <w:rPr>
                <w:rFonts w:ascii="SimSun" w:hAnsi="SimSun" w:eastAsia="SimSun" w:cs="SimSun"/>
                <w:sz w:val="12"/>
                <w:szCs w:val="12"/>
              </w:rPr>
            </w:pPr>
            <w:r>
              <w:rPr>
                <w:rFonts w:ascii="SimSun" w:hAnsi="SimSun" w:eastAsia="SimSun" w:cs="SimSun"/>
                <w:sz w:val="12"/>
                <w:szCs w:val="12"/>
                <w:spacing w:val="10"/>
              </w:rPr>
              <w:t>配备的</w:t>
            </w:r>
            <w:r>
              <w:rPr>
                <w:rFonts w:ascii="SimSun" w:hAnsi="SimSun" w:eastAsia="SimSun" w:cs="SimSun"/>
                <w:sz w:val="12"/>
                <w:szCs w:val="12"/>
                <w:spacing w:val="8"/>
              </w:rPr>
              <w:t>专</w:t>
            </w:r>
            <w:r>
              <w:rPr>
                <w:rFonts w:ascii="SimSun" w:hAnsi="SimSun" w:eastAsia="SimSun" w:cs="SimSun"/>
                <w:sz w:val="12"/>
                <w:szCs w:val="12"/>
                <w:spacing w:val="5"/>
              </w:rPr>
              <w:t>业防冲技术人员数量必须满足防冲工作需要</w:t>
            </w:r>
          </w:p>
          <w:p>
            <w:pPr>
              <w:ind w:left="32"/>
              <w:spacing w:before="85" w:line="63" w:lineRule="exact"/>
              <w:rPr>
                <w:rFonts w:ascii="SimSun" w:hAnsi="SimSun" w:eastAsia="SimSun" w:cs="SimSun"/>
                <w:sz w:val="12"/>
                <w:szCs w:val="12"/>
              </w:rPr>
            </w:pPr>
            <w:r>
              <w:rPr>
                <w:rFonts w:ascii="SimSun" w:hAnsi="SimSun" w:eastAsia="SimSun" w:cs="SimSun"/>
                <w:sz w:val="12"/>
                <w:szCs w:val="12"/>
                <w:position w:val="1"/>
              </w:rPr>
              <w:t>。</w:t>
            </w:r>
          </w:p>
          <w:p>
            <w:pPr>
              <w:ind w:left="19" w:right="124" w:firstLine="258"/>
              <w:spacing w:before="9" w:line="234"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8"/>
              </w:rPr>
              <w:t>矿企业(煤矿)的主要负责人(法定代表人、实际控</w:t>
            </w:r>
            <w:r>
              <w:rPr>
                <w:rFonts w:ascii="SimSun" w:hAnsi="SimSun" w:eastAsia="SimSun" w:cs="SimSun"/>
                <w:sz w:val="12"/>
                <w:szCs w:val="12"/>
              </w:rPr>
              <w:t xml:space="preserve"> </w:t>
            </w:r>
            <w:r>
              <w:rPr>
                <w:rFonts w:ascii="SimSun" w:hAnsi="SimSun" w:eastAsia="SimSun" w:cs="SimSun"/>
                <w:sz w:val="12"/>
                <w:szCs w:val="12"/>
                <w:spacing w:val="13"/>
              </w:rPr>
              <w:t>制</w:t>
            </w:r>
            <w:r>
              <w:rPr>
                <w:rFonts w:ascii="SimSun" w:hAnsi="SimSun" w:eastAsia="SimSun" w:cs="SimSun"/>
                <w:sz w:val="12"/>
                <w:szCs w:val="12"/>
                <w:spacing w:val="8"/>
              </w:rPr>
              <w:t>人)是冲击地压防治的第一责任人，对防治工作全面负</w:t>
            </w:r>
            <w:r>
              <w:rPr>
                <w:rFonts w:ascii="SimSun" w:hAnsi="SimSun" w:eastAsia="SimSun" w:cs="SimSun"/>
                <w:sz w:val="12"/>
                <w:szCs w:val="12"/>
              </w:rPr>
              <w:t xml:space="preserve"> </w:t>
            </w:r>
            <w:r>
              <w:rPr>
                <w:rFonts w:ascii="SimSun" w:hAnsi="SimSun" w:eastAsia="SimSun" w:cs="SimSun"/>
                <w:sz w:val="12"/>
                <w:szCs w:val="12"/>
                <w:spacing w:val="6"/>
              </w:rPr>
              <w:t>责；其他负责人对分管范围内冲击地压防治工作负责；</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10"/>
              </w:rPr>
              <w:t>矿企业</w:t>
            </w:r>
            <w:r>
              <w:rPr>
                <w:rFonts w:ascii="SimSun" w:hAnsi="SimSun" w:eastAsia="SimSun" w:cs="SimSun"/>
                <w:sz w:val="12"/>
                <w:szCs w:val="12"/>
                <w:spacing w:val="8"/>
              </w:rPr>
              <w:t>(</w:t>
            </w:r>
            <w:r>
              <w:rPr>
                <w:rFonts w:ascii="SimSun" w:hAnsi="SimSun" w:eastAsia="SimSun" w:cs="SimSun"/>
                <w:sz w:val="12"/>
                <w:szCs w:val="12"/>
                <w:spacing w:val="5"/>
              </w:rPr>
              <w:t>煤矿)总工程师是冲击地压防治的技术负责人，对</w:t>
            </w:r>
            <w:r>
              <w:rPr>
                <w:rFonts w:ascii="SimSun" w:hAnsi="SimSun" w:eastAsia="SimSun" w:cs="SimSun"/>
                <w:sz w:val="12"/>
                <w:szCs w:val="12"/>
              </w:rPr>
              <w:t xml:space="preserve"> </w:t>
            </w:r>
            <w:r>
              <w:rPr>
                <w:rFonts w:ascii="SimSun" w:hAnsi="SimSun" w:eastAsia="SimSun" w:cs="SimSun"/>
                <w:sz w:val="12"/>
                <w:szCs w:val="12"/>
                <w:spacing w:val="4"/>
              </w:rPr>
              <w:t>防</w:t>
            </w:r>
            <w:r>
              <w:rPr>
                <w:rFonts w:ascii="SimSun" w:hAnsi="SimSun" w:eastAsia="SimSun" w:cs="SimSun"/>
                <w:sz w:val="12"/>
                <w:szCs w:val="12"/>
                <w:spacing w:val="3"/>
              </w:rPr>
              <w:t>治技术工作负责。</w:t>
            </w:r>
          </w:p>
        </w:tc>
        <w:tc>
          <w:tcPr>
            <w:tcW w:w="1916" w:type="dxa"/>
            <w:vAlign w:val="top"/>
            <w:tcBorders>
              <w:bottom w:val="single" w:color="000000" w:sz="2" w:space="0"/>
              <w:top w:val="single" w:color="000000" w:sz="2" w:space="0"/>
            </w:tcBorders>
          </w:tcPr>
          <w:p>
            <w:pPr>
              <w:ind w:left="24" w:right="122"/>
              <w:spacing w:before="197" w:line="23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机构设置文件；检查防冲人</w:t>
            </w:r>
            <w:r>
              <w:rPr>
                <w:rFonts w:ascii="SimSun" w:hAnsi="SimSun" w:eastAsia="SimSun" w:cs="SimSun"/>
                <w:sz w:val="12"/>
                <w:szCs w:val="12"/>
              </w:rPr>
              <w:t xml:space="preserve"> </w:t>
            </w:r>
            <w:r>
              <w:rPr>
                <w:rFonts w:ascii="SimSun" w:hAnsi="SimSun" w:eastAsia="SimSun" w:cs="SimSun"/>
                <w:sz w:val="12"/>
                <w:szCs w:val="12"/>
                <w:spacing w:val="10"/>
              </w:rPr>
              <w:t>员</w:t>
            </w:r>
            <w:r>
              <w:rPr>
                <w:rFonts w:ascii="SimSun" w:hAnsi="SimSun" w:eastAsia="SimSun" w:cs="SimSun"/>
                <w:sz w:val="12"/>
                <w:szCs w:val="12"/>
                <w:spacing w:val="9"/>
              </w:rPr>
              <w:t>管</w:t>
            </w:r>
            <w:r>
              <w:rPr>
                <w:rFonts w:ascii="SimSun" w:hAnsi="SimSun" w:eastAsia="SimSun" w:cs="SimSun"/>
                <w:sz w:val="12"/>
                <w:szCs w:val="12"/>
                <w:spacing w:val="5"/>
              </w:rPr>
              <w:t>理台账及工资发放情况；检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防</w:t>
            </w:r>
            <w:r>
              <w:rPr>
                <w:rFonts w:ascii="SimSun" w:hAnsi="SimSun" w:eastAsia="SimSun" w:cs="SimSun"/>
                <w:sz w:val="12"/>
                <w:szCs w:val="12"/>
                <w:spacing w:val="5"/>
              </w:rPr>
              <w:t>冲施工台账核实防冲队伍人</w:t>
            </w:r>
            <w:r>
              <w:rPr>
                <w:rFonts w:ascii="SimSun" w:hAnsi="SimSun" w:eastAsia="SimSun" w:cs="SimSun"/>
                <w:sz w:val="12"/>
                <w:szCs w:val="12"/>
              </w:rPr>
              <w:t xml:space="preserve"> </w:t>
            </w:r>
            <w:r>
              <w:rPr>
                <w:rFonts w:ascii="SimSun" w:hAnsi="SimSun" w:eastAsia="SimSun" w:cs="SimSun"/>
                <w:sz w:val="12"/>
                <w:szCs w:val="12"/>
                <w:spacing w:val="10"/>
              </w:rPr>
              <w:t>数</w:t>
            </w:r>
            <w:r>
              <w:rPr>
                <w:rFonts w:ascii="SimSun" w:hAnsi="SimSun" w:eastAsia="SimSun" w:cs="SimSun"/>
                <w:sz w:val="12"/>
                <w:szCs w:val="12"/>
                <w:spacing w:val="9"/>
              </w:rPr>
              <w:t>；</w:t>
            </w:r>
            <w:r>
              <w:rPr>
                <w:rFonts w:ascii="SimSun" w:hAnsi="SimSun" w:eastAsia="SimSun" w:cs="SimSun"/>
                <w:sz w:val="12"/>
                <w:szCs w:val="12"/>
                <w:spacing w:val="5"/>
              </w:rPr>
              <w:t>根据防冲设计的工程量、单</w:t>
            </w:r>
            <w:r>
              <w:rPr>
                <w:rFonts w:ascii="SimSun" w:hAnsi="SimSun" w:eastAsia="SimSun" w:cs="SimSun"/>
                <w:sz w:val="12"/>
                <w:szCs w:val="12"/>
              </w:rPr>
              <w:t xml:space="preserve"> </w:t>
            </w:r>
            <w:r>
              <w:rPr>
                <w:rFonts w:ascii="SimSun" w:hAnsi="SimSun" w:eastAsia="SimSun" w:cs="SimSun"/>
                <w:sz w:val="12"/>
                <w:szCs w:val="12"/>
                <w:spacing w:val="10"/>
              </w:rPr>
              <w:t>个</w:t>
            </w:r>
            <w:r>
              <w:rPr>
                <w:rFonts w:ascii="SimSun" w:hAnsi="SimSun" w:eastAsia="SimSun" w:cs="SimSun"/>
                <w:sz w:val="12"/>
                <w:szCs w:val="12"/>
                <w:spacing w:val="9"/>
              </w:rPr>
              <w:t>防</w:t>
            </w:r>
            <w:r>
              <w:rPr>
                <w:rFonts w:ascii="SimSun" w:hAnsi="SimSun" w:eastAsia="SimSun" w:cs="SimSun"/>
                <w:sz w:val="12"/>
                <w:szCs w:val="12"/>
                <w:spacing w:val="5"/>
              </w:rPr>
              <w:t>冲工程施工时间，计算人员</w:t>
            </w:r>
            <w:r>
              <w:rPr>
                <w:rFonts w:ascii="SimSun" w:hAnsi="SimSun" w:eastAsia="SimSun" w:cs="SimSun"/>
                <w:sz w:val="12"/>
                <w:szCs w:val="12"/>
              </w:rPr>
              <w:t xml:space="preserve"> </w:t>
            </w:r>
            <w:r>
              <w:rPr>
                <w:rFonts w:ascii="SimSun" w:hAnsi="SimSun" w:eastAsia="SimSun" w:cs="SimSun"/>
                <w:sz w:val="12"/>
                <w:szCs w:val="12"/>
                <w:spacing w:val="10"/>
              </w:rPr>
              <w:t>是</w:t>
            </w:r>
            <w:r>
              <w:rPr>
                <w:rFonts w:ascii="SimSun" w:hAnsi="SimSun" w:eastAsia="SimSun" w:cs="SimSun"/>
                <w:sz w:val="12"/>
                <w:szCs w:val="12"/>
                <w:spacing w:val="9"/>
              </w:rPr>
              <w:t>否</w:t>
            </w:r>
            <w:r>
              <w:rPr>
                <w:rFonts w:ascii="SimSun" w:hAnsi="SimSun" w:eastAsia="SimSun" w:cs="SimSun"/>
                <w:sz w:val="12"/>
                <w:szCs w:val="12"/>
                <w:spacing w:val="5"/>
              </w:rPr>
              <w:t>满足要求；现场检查防冲专</w:t>
            </w:r>
            <w:r>
              <w:rPr>
                <w:rFonts w:ascii="SimSun" w:hAnsi="SimSun" w:eastAsia="SimSun" w:cs="SimSun"/>
                <w:sz w:val="12"/>
                <w:szCs w:val="12"/>
              </w:rPr>
              <w:t xml:space="preserve"> </w:t>
            </w:r>
            <w:r>
              <w:rPr>
                <w:rFonts w:ascii="SimSun" w:hAnsi="SimSun" w:eastAsia="SimSun" w:cs="SimSun"/>
                <w:sz w:val="12"/>
                <w:szCs w:val="12"/>
                <w:spacing w:val="10"/>
              </w:rPr>
              <w:t>业</w:t>
            </w:r>
            <w:r>
              <w:rPr>
                <w:rFonts w:ascii="SimSun" w:hAnsi="SimSun" w:eastAsia="SimSun" w:cs="SimSun"/>
                <w:sz w:val="12"/>
                <w:szCs w:val="12"/>
                <w:spacing w:val="9"/>
              </w:rPr>
              <w:t>专</w:t>
            </w:r>
            <w:r>
              <w:rPr>
                <w:rFonts w:ascii="SimSun" w:hAnsi="SimSun" w:eastAsia="SimSun" w:cs="SimSun"/>
                <w:sz w:val="12"/>
                <w:szCs w:val="12"/>
                <w:spacing w:val="5"/>
              </w:rPr>
              <w:t>职人员培训记录和掌握煤矿</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规程、防冲细则等法规及专</w:t>
            </w:r>
            <w:r>
              <w:rPr>
                <w:rFonts w:ascii="SimSun" w:hAnsi="SimSun" w:eastAsia="SimSun" w:cs="SimSun"/>
                <w:sz w:val="12"/>
                <w:szCs w:val="12"/>
              </w:rPr>
              <w:t xml:space="preserve"> </w:t>
            </w:r>
            <w:r>
              <w:rPr>
                <w:rFonts w:ascii="SimSun" w:hAnsi="SimSun" w:eastAsia="SimSun" w:cs="SimSun"/>
                <w:sz w:val="12"/>
                <w:szCs w:val="12"/>
                <w:spacing w:val="3"/>
              </w:rPr>
              <w:t>业防冲知识情况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62" w:firstLine="4"/>
              <w:spacing w:before="272"/>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4号)第十一条第(二)项；《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总局令第87号)第二百二十八</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煤安监技装〔2018〕8号)第十</w:t>
            </w:r>
            <w:r>
              <w:rPr>
                <w:rFonts w:ascii="SimSun" w:hAnsi="SimSun" w:eastAsia="SimSun" w:cs="SimSun"/>
                <w:sz w:val="12"/>
                <w:szCs w:val="12"/>
              </w:rPr>
              <w:t xml:space="preserve"> </w:t>
            </w:r>
            <w:r>
              <w:rPr>
                <w:rFonts w:ascii="SimSun" w:hAnsi="SimSun" w:eastAsia="SimSun" w:cs="SimSun"/>
                <w:sz w:val="12"/>
                <w:szCs w:val="12"/>
                <w:spacing w:val="-2"/>
              </w:rPr>
              <w:t>八条</w:t>
            </w:r>
            <w:r>
              <w:rPr>
                <w:rFonts w:ascii="SimSun" w:hAnsi="SimSun" w:eastAsia="SimSun" w:cs="SimSun"/>
                <w:sz w:val="12"/>
                <w:szCs w:val="12"/>
                <w:spacing w:val="-1"/>
              </w:rPr>
              <w:t>。</w:t>
            </w:r>
          </w:p>
        </w:tc>
      </w:tr>
      <w:tr>
        <w:trPr>
          <w:trHeight w:val="526" w:hRule="atLeast"/>
        </w:trPr>
        <w:tc>
          <w:tcPr>
            <w:tcW w:w="516" w:type="dxa"/>
            <w:vAlign w:val="top"/>
            <w:tcBorders>
              <w:bottom w:val="single" w:color="000000" w:sz="2" w:space="0"/>
              <w:top w:val="single" w:color="000000" w:sz="2" w:space="0"/>
            </w:tcBorders>
          </w:tcPr>
          <w:p>
            <w:pPr>
              <w:ind w:left="229"/>
              <w:spacing w:before="232"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4"/>
              </w:rPr>
              <w:t>防冲管理制</w:t>
            </w:r>
            <w:r>
              <w:rPr>
                <w:rFonts w:ascii="SimSun" w:hAnsi="SimSun" w:eastAsia="SimSun" w:cs="SimSun"/>
                <w:sz w:val="12"/>
                <w:szCs w:val="12"/>
                <w:spacing w:val="3"/>
              </w:rPr>
              <w:t>度</w:t>
            </w:r>
          </w:p>
        </w:tc>
        <w:tc>
          <w:tcPr>
            <w:tcW w:w="3310" w:type="dxa"/>
            <w:vAlign w:val="top"/>
            <w:tcBorders>
              <w:bottom w:val="single" w:color="000000" w:sz="2" w:space="0"/>
              <w:top w:val="single" w:color="000000" w:sz="2" w:space="0"/>
            </w:tcBorders>
          </w:tcPr>
          <w:p>
            <w:pPr>
              <w:ind w:left="20"/>
              <w:spacing w:before="210" w:line="226" w:lineRule="auto"/>
              <w:rPr>
                <w:rFonts w:ascii="SimSun" w:hAnsi="SimSun" w:eastAsia="SimSun" w:cs="SimSun"/>
                <w:sz w:val="12"/>
                <w:szCs w:val="12"/>
              </w:rPr>
            </w:pPr>
            <w:r>
              <w:rPr>
                <w:rFonts w:ascii="SimSun" w:hAnsi="SimSun" w:eastAsia="SimSun" w:cs="SimSun"/>
                <w:sz w:val="12"/>
                <w:szCs w:val="12"/>
                <w:spacing w:val="5"/>
              </w:rPr>
              <w:t>冲击地压矿井必须建立冲击地压防治岗位安全责任制度</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6" w:right="122" w:hanging="2"/>
              <w:spacing w:before="57"/>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9" w:right="82"/>
              <w:spacing w:before="136"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8"/>
              </w:rPr>
              <w:t>监</w:t>
            </w:r>
            <w:r>
              <w:rPr>
                <w:rFonts w:ascii="SimSun" w:hAnsi="SimSun" w:eastAsia="SimSun" w:cs="SimSun"/>
                <w:sz w:val="12"/>
                <w:szCs w:val="12"/>
                <w:spacing w:val="7"/>
              </w:rPr>
              <w:t>技装〔2018〕8号)第六条。</w:t>
            </w:r>
          </w:p>
        </w:tc>
      </w:tr>
      <w:tr>
        <w:trPr>
          <w:trHeight w:val="502" w:hRule="atLeast"/>
        </w:trPr>
        <w:tc>
          <w:tcPr>
            <w:tcW w:w="516" w:type="dxa"/>
            <w:vAlign w:val="top"/>
            <w:tcBorders>
              <w:bottom w:val="single" w:color="000000" w:sz="2" w:space="0"/>
              <w:top w:val="single" w:color="000000" w:sz="2" w:space="0"/>
            </w:tcBorders>
          </w:tcPr>
          <w:p>
            <w:pPr>
              <w:ind w:left="226"/>
              <w:spacing w:before="222"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00" w:line="228" w:lineRule="auto"/>
              <w:rPr>
                <w:rFonts w:ascii="SimSun" w:hAnsi="SimSun" w:eastAsia="SimSun" w:cs="SimSun"/>
                <w:sz w:val="12"/>
                <w:szCs w:val="12"/>
              </w:rPr>
            </w:pPr>
            <w:r>
              <w:rPr>
                <w:rFonts w:ascii="SimSun" w:hAnsi="SimSun" w:eastAsia="SimSun" w:cs="SimSun"/>
                <w:sz w:val="12"/>
                <w:szCs w:val="12"/>
                <w:spacing w:val="5"/>
              </w:rPr>
              <w:t>冲击地压矿井必须建立冲击地压防治安全技术管理制度</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6" w:right="122" w:hanging="2"/>
              <w:spacing w:before="47" w:line="233"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9" w:right="82"/>
              <w:spacing w:before="121"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8"/>
              </w:rPr>
              <w:t>监</w:t>
            </w:r>
            <w:r>
              <w:rPr>
                <w:rFonts w:ascii="SimSun" w:hAnsi="SimSun" w:eastAsia="SimSun" w:cs="SimSun"/>
                <w:sz w:val="12"/>
                <w:szCs w:val="12"/>
                <w:spacing w:val="7"/>
              </w:rPr>
              <w:t>技装〔2018〕8号)第六条。</w:t>
            </w:r>
          </w:p>
        </w:tc>
      </w:tr>
      <w:tr>
        <w:trPr>
          <w:trHeight w:val="979" w:hRule="atLeast"/>
        </w:trPr>
        <w:tc>
          <w:tcPr>
            <w:tcW w:w="516" w:type="dxa"/>
            <w:vAlign w:val="top"/>
            <w:tcBorders>
              <w:bottom w:val="single" w:color="000000" w:sz="2" w:space="0"/>
              <w:top w:val="single" w:color="000000" w:sz="2" w:space="0"/>
            </w:tcBorders>
          </w:tcPr>
          <w:p>
            <w:pPr>
              <w:spacing w:line="42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33" w:line="228" w:lineRule="auto"/>
              <w:rPr>
                <w:rFonts w:ascii="SimSun" w:hAnsi="SimSun" w:eastAsia="SimSun" w:cs="SimSun"/>
                <w:sz w:val="12"/>
                <w:szCs w:val="12"/>
              </w:rPr>
            </w:pPr>
            <w:r>
              <w:rPr>
                <w:rFonts w:ascii="SimSun" w:hAnsi="SimSun" w:eastAsia="SimSun" w:cs="SimSun"/>
                <w:sz w:val="12"/>
                <w:szCs w:val="12"/>
                <w:spacing w:val="4"/>
              </w:rPr>
              <w:t>冲击地压矿井必须建立建立防治培训制度；</w:t>
            </w:r>
          </w:p>
          <w:p>
            <w:pPr>
              <w:ind w:left="20" w:right="128" w:firstLine="261"/>
              <w:spacing w:before="5" w:line="245" w:lineRule="auto"/>
              <w:rPr>
                <w:rFonts w:ascii="SimSun" w:hAnsi="SimSun" w:eastAsia="SimSun" w:cs="SimSun"/>
                <w:sz w:val="12"/>
                <w:szCs w:val="12"/>
              </w:rPr>
            </w:pPr>
            <w:r>
              <w:rPr>
                <w:rFonts w:ascii="SimSun" w:hAnsi="SimSun" w:eastAsia="SimSun" w:cs="SimSun"/>
                <w:sz w:val="12"/>
                <w:szCs w:val="12"/>
                <w:spacing w:val="10"/>
              </w:rPr>
              <w:t>定期对</w:t>
            </w:r>
            <w:r>
              <w:rPr>
                <w:rFonts w:ascii="SimSun" w:hAnsi="SimSun" w:eastAsia="SimSun" w:cs="SimSun"/>
                <w:sz w:val="12"/>
                <w:szCs w:val="12"/>
                <w:spacing w:val="5"/>
              </w:rPr>
              <w:t>井下相关的作业人员、班组长、技术员、区队</w:t>
            </w:r>
            <w:r>
              <w:rPr>
                <w:rFonts w:ascii="SimSun" w:hAnsi="SimSun" w:eastAsia="SimSun" w:cs="SimSun"/>
                <w:sz w:val="12"/>
                <w:szCs w:val="12"/>
              </w:rPr>
              <w:t xml:space="preserve"> </w:t>
            </w:r>
            <w:r>
              <w:rPr>
                <w:rFonts w:ascii="SimSun" w:hAnsi="SimSun" w:eastAsia="SimSun" w:cs="SimSun"/>
                <w:sz w:val="12"/>
                <w:szCs w:val="12"/>
                <w:spacing w:val="10"/>
              </w:rPr>
              <w:t>长、防</w:t>
            </w:r>
            <w:r>
              <w:rPr>
                <w:rFonts w:ascii="SimSun" w:hAnsi="SimSun" w:eastAsia="SimSun" w:cs="SimSun"/>
                <w:sz w:val="12"/>
                <w:szCs w:val="12"/>
                <w:spacing w:val="9"/>
              </w:rPr>
              <w:t>冲</w:t>
            </w:r>
            <w:r>
              <w:rPr>
                <w:rFonts w:ascii="SimSun" w:hAnsi="SimSun" w:eastAsia="SimSun" w:cs="SimSun"/>
                <w:sz w:val="12"/>
                <w:szCs w:val="12"/>
                <w:spacing w:val="5"/>
              </w:rPr>
              <w:t>专业人员与管理人员进行冲击地压防治的教育和</w:t>
            </w:r>
            <w:r>
              <w:rPr>
                <w:rFonts w:ascii="SimSun" w:hAnsi="SimSun" w:eastAsia="SimSun" w:cs="SimSun"/>
                <w:sz w:val="12"/>
                <w:szCs w:val="12"/>
              </w:rPr>
              <w:t xml:space="preserve"> </w:t>
            </w:r>
            <w:r>
              <w:rPr>
                <w:rFonts w:ascii="SimSun" w:hAnsi="SimSun" w:eastAsia="SimSun" w:cs="SimSun"/>
                <w:sz w:val="12"/>
                <w:szCs w:val="12"/>
                <w:spacing w:val="10"/>
              </w:rPr>
              <w:t>培训，</w:t>
            </w:r>
            <w:r>
              <w:rPr>
                <w:rFonts w:ascii="SimSun" w:hAnsi="SimSun" w:eastAsia="SimSun" w:cs="SimSun"/>
                <w:sz w:val="12"/>
                <w:szCs w:val="12"/>
                <w:spacing w:val="9"/>
              </w:rPr>
              <w:t>保</w:t>
            </w:r>
            <w:r>
              <w:rPr>
                <w:rFonts w:ascii="SimSun" w:hAnsi="SimSun" w:eastAsia="SimSun" w:cs="SimSun"/>
                <w:sz w:val="12"/>
                <w:szCs w:val="12"/>
                <w:spacing w:val="5"/>
              </w:rPr>
              <w:t>证防冲相关人员具备必要的岗位防冲知识和技能</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spacing w:before="133" w:line="242"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9"/>
              </w:rPr>
              <w:t>完</w:t>
            </w:r>
            <w:r>
              <w:rPr>
                <w:rFonts w:ascii="SimSun" w:hAnsi="SimSun" w:eastAsia="SimSun" w:cs="SimSun"/>
                <w:sz w:val="12"/>
                <w:szCs w:val="12"/>
                <w:spacing w:val="5"/>
              </w:rPr>
              <w:t>善情况；检查上一年度和本</w:t>
            </w:r>
            <w:r>
              <w:rPr>
                <w:rFonts w:ascii="SimSun" w:hAnsi="SimSun" w:eastAsia="SimSun" w:cs="SimSun"/>
                <w:sz w:val="12"/>
                <w:szCs w:val="12"/>
              </w:rPr>
              <w:t xml:space="preserve"> </w:t>
            </w:r>
            <w:r>
              <w:rPr>
                <w:rFonts w:ascii="SimSun" w:hAnsi="SimSun" w:eastAsia="SimSun" w:cs="SimSun"/>
                <w:sz w:val="12"/>
                <w:szCs w:val="12"/>
                <w:spacing w:val="10"/>
              </w:rPr>
              <w:t>年</w:t>
            </w:r>
            <w:r>
              <w:rPr>
                <w:rFonts w:ascii="SimSun" w:hAnsi="SimSun" w:eastAsia="SimSun" w:cs="SimSun"/>
                <w:sz w:val="12"/>
                <w:szCs w:val="12"/>
                <w:spacing w:val="9"/>
              </w:rPr>
              <w:t>度</w:t>
            </w:r>
            <w:r>
              <w:rPr>
                <w:rFonts w:ascii="SimSun" w:hAnsi="SimSun" w:eastAsia="SimSun" w:cs="SimSun"/>
                <w:sz w:val="12"/>
                <w:szCs w:val="12"/>
                <w:spacing w:val="5"/>
              </w:rPr>
              <w:t>防冲教育和培训计划、培训</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和试卷；现场抽考防冲技术</w:t>
            </w:r>
            <w:r>
              <w:rPr>
                <w:rFonts w:ascii="SimSun" w:hAnsi="SimSun" w:eastAsia="SimSun" w:cs="SimSun"/>
                <w:sz w:val="12"/>
                <w:szCs w:val="12"/>
              </w:rPr>
              <w:t xml:space="preserve"> </w:t>
            </w:r>
            <w:r>
              <w:rPr>
                <w:rFonts w:ascii="SimSun" w:hAnsi="SimSun" w:eastAsia="SimSun" w:cs="SimSun"/>
                <w:sz w:val="12"/>
                <w:szCs w:val="12"/>
                <w:spacing w:val="6"/>
              </w:rPr>
              <w:t>人员</w:t>
            </w:r>
            <w:r>
              <w:rPr>
                <w:rFonts w:ascii="SimSun" w:hAnsi="SimSun" w:eastAsia="SimSun" w:cs="SimSun"/>
                <w:sz w:val="12"/>
                <w:szCs w:val="12"/>
                <w:spacing w:val="4"/>
              </w:rPr>
              <w:t>掌</w:t>
            </w:r>
            <w:r>
              <w:rPr>
                <w:rFonts w:ascii="SimSun" w:hAnsi="SimSun" w:eastAsia="SimSun" w:cs="SimSun"/>
                <w:sz w:val="12"/>
                <w:szCs w:val="12"/>
                <w:spacing w:val="3"/>
              </w:rPr>
              <w:t>握防冲知识情况。</w:t>
            </w:r>
          </w:p>
        </w:tc>
        <w:tc>
          <w:tcPr>
            <w:tcW w:w="1929" w:type="dxa"/>
            <w:vAlign w:val="top"/>
            <w:tcBorders>
              <w:bottom w:val="single" w:color="000000" w:sz="2" w:space="0"/>
              <w:top w:val="single" w:color="000000" w:sz="2" w:space="0"/>
            </w:tcBorders>
          </w:tcPr>
          <w:p>
            <w:pPr>
              <w:ind w:left="27" w:right="62" w:firstLine="3"/>
              <w:spacing w:before="133"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管总局令第87号)第二百二十</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3"/>
              </w:rPr>
              <w:t>六条，第二十三条。</w:t>
            </w:r>
          </w:p>
        </w:tc>
      </w:tr>
      <w:tr>
        <w:trPr>
          <w:trHeight w:val="502" w:hRule="atLeast"/>
        </w:trPr>
        <w:tc>
          <w:tcPr>
            <w:tcW w:w="516" w:type="dxa"/>
            <w:vAlign w:val="top"/>
            <w:tcBorders>
              <w:bottom w:val="single" w:color="000000" w:sz="2" w:space="0"/>
              <w:top w:val="single" w:color="000000" w:sz="2" w:space="0"/>
            </w:tcBorders>
          </w:tcPr>
          <w:p>
            <w:pPr>
              <w:ind w:left="227"/>
              <w:spacing w:before="223"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02" w:line="227" w:lineRule="auto"/>
              <w:rPr>
                <w:rFonts w:ascii="SimSun" w:hAnsi="SimSun" w:eastAsia="SimSun" w:cs="SimSun"/>
                <w:sz w:val="12"/>
                <w:szCs w:val="12"/>
              </w:rPr>
            </w:pPr>
            <w:r>
              <w:rPr>
                <w:rFonts w:ascii="SimSun" w:hAnsi="SimSun" w:eastAsia="SimSun" w:cs="SimSun"/>
                <w:sz w:val="12"/>
                <w:szCs w:val="12"/>
                <w:spacing w:val="18"/>
              </w:rPr>
              <w:t>冲击</w:t>
            </w:r>
            <w:r>
              <w:rPr>
                <w:rFonts w:ascii="SimSun" w:hAnsi="SimSun" w:eastAsia="SimSun" w:cs="SimSun"/>
                <w:sz w:val="12"/>
                <w:szCs w:val="12"/>
                <w:spacing w:val="9"/>
              </w:rPr>
              <w:t>地压矿井必须建立冲击地压事故(事件)报告制度。</w:t>
            </w:r>
          </w:p>
        </w:tc>
        <w:tc>
          <w:tcPr>
            <w:tcW w:w="1916" w:type="dxa"/>
            <w:vAlign w:val="top"/>
            <w:tcBorders>
              <w:bottom w:val="single" w:color="000000" w:sz="2" w:space="0"/>
              <w:top w:val="single" w:color="000000" w:sz="2" w:space="0"/>
            </w:tcBorders>
          </w:tcPr>
          <w:p>
            <w:pPr>
              <w:ind w:left="26" w:right="122" w:hanging="2"/>
              <w:spacing w:before="47" w:line="233"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9" w:right="82"/>
              <w:spacing w:before="123"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8"/>
              </w:rPr>
              <w:t>监</w:t>
            </w:r>
            <w:r>
              <w:rPr>
                <w:rFonts w:ascii="SimSun" w:hAnsi="SimSun" w:eastAsia="SimSun" w:cs="SimSun"/>
                <w:sz w:val="12"/>
                <w:szCs w:val="12"/>
                <w:spacing w:val="7"/>
              </w:rPr>
              <w:t>技装〔2018〕8号)第六条。</w:t>
            </w:r>
          </w:p>
        </w:tc>
      </w:tr>
      <w:tr>
        <w:trPr>
          <w:trHeight w:val="1923" w:hRule="atLeast"/>
        </w:trPr>
        <w:tc>
          <w:tcPr>
            <w:tcW w:w="516" w:type="dxa"/>
            <w:vAlign w:val="top"/>
            <w:tcBorders>
              <w:bottom w:val="single" w:color="000000" w:sz="2" w:space="0"/>
              <w:top w:val="single" w:color="000000" w:sz="2" w:space="0"/>
            </w:tcBorders>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28" w:right="134" w:hanging="8"/>
              <w:spacing w:before="39" w:line="252"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矿井必须建立冲击地压危险区人员准入制度实行</w:t>
            </w:r>
            <w:r>
              <w:rPr>
                <w:rFonts w:ascii="SimSun" w:hAnsi="SimSun" w:eastAsia="SimSun" w:cs="SimSun"/>
                <w:sz w:val="12"/>
                <w:szCs w:val="12"/>
              </w:rPr>
              <w:t xml:space="preserve"> </w:t>
            </w:r>
            <w:r>
              <w:rPr>
                <w:rFonts w:ascii="SimSun" w:hAnsi="SimSun" w:eastAsia="SimSun" w:cs="SimSun"/>
                <w:sz w:val="12"/>
                <w:szCs w:val="12"/>
                <w:spacing w:val="-1"/>
              </w:rPr>
              <w:t>限员管理</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55" w:lineRule="auto"/>
              <w:rPr>
                <w:rFonts w:ascii="Arial"/>
                <w:sz w:val="21"/>
              </w:rPr>
            </w:pPr>
            <w:r/>
          </w:p>
          <w:p>
            <w:pPr>
              <w:spacing w:line="356" w:lineRule="auto"/>
              <w:rPr>
                <w:rFonts w:ascii="Arial"/>
                <w:sz w:val="21"/>
              </w:rPr>
            </w:pPr>
            <w:r/>
          </w:p>
          <w:p>
            <w:pPr>
              <w:ind w:left="26" w:right="122" w:hanging="2"/>
              <w:spacing w:before="39" w:line="246"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62" w:firstLine="4"/>
              <w:spacing w:before="66" w:line="238"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4号)第十一条第(五)项；《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w:t>
            </w:r>
            <w:r>
              <w:rPr>
                <w:rFonts w:ascii="SimSun" w:hAnsi="SimSun" w:eastAsia="SimSun" w:cs="SimSun"/>
                <w:sz w:val="12"/>
                <w:szCs w:val="12"/>
                <w:spacing w:val="5"/>
              </w:rPr>
              <w:t>局令第87号，应急管理部令</w:t>
            </w:r>
            <w:r>
              <w:rPr>
                <w:rFonts w:ascii="SimSun" w:hAnsi="SimSun" w:eastAsia="SimSun" w:cs="SimSun"/>
                <w:sz w:val="12"/>
                <w:szCs w:val="12"/>
              </w:rPr>
              <w:t xml:space="preserve"> </w:t>
            </w:r>
            <w:r>
              <w:rPr>
                <w:rFonts w:ascii="SimSun" w:hAnsi="SimSun" w:eastAsia="SimSun" w:cs="SimSun"/>
                <w:sz w:val="12"/>
                <w:szCs w:val="12"/>
                <w:spacing w:val="18"/>
              </w:rPr>
              <w:t>第</w:t>
            </w:r>
            <w:r>
              <w:rPr>
                <w:rFonts w:ascii="SimSun" w:hAnsi="SimSun" w:eastAsia="SimSun" w:cs="SimSun"/>
                <w:sz w:val="12"/>
                <w:szCs w:val="12"/>
                <w:spacing w:val="9"/>
              </w:rPr>
              <w:t>8号修改)第二百二十八条第六</w:t>
            </w:r>
            <w:r>
              <w:rPr>
                <w:rFonts w:ascii="SimSun" w:hAnsi="SimSun" w:eastAsia="SimSun" w:cs="SimSun"/>
                <w:sz w:val="12"/>
                <w:szCs w:val="12"/>
              </w:rPr>
              <w:t xml:space="preserve"> </w:t>
            </w:r>
            <w:r>
              <w:rPr>
                <w:rFonts w:ascii="SimSun" w:hAnsi="SimSun" w:eastAsia="SimSun" w:cs="SimSun"/>
                <w:sz w:val="12"/>
                <w:szCs w:val="12"/>
                <w:spacing w:val="6"/>
              </w:rPr>
              <w:t>项</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煤安监技装〔2018〕8号)第七</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9"/>
              </w:rPr>
              <w:t>六</w:t>
            </w:r>
            <w:r>
              <w:rPr>
                <w:rFonts w:ascii="SimSun" w:hAnsi="SimSun" w:eastAsia="SimSun" w:cs="SimSun"/>
                <w:sz w:val="12"/>
                <w:szCs w:val="12"/>
                <w:spacing w:val="5"/>
              </w:rPr>
              <w:t>条；《国家煤矿安监局关于</w:t>
            </w:r>
            <w:r>
              <w:rPr>
                <w:rFonts w:ascii="SimSun" w:hAnsi="SimSun" w:eastAsia="SimSun" w:cs="SimSun"/>
                <w:sz w:val="12"/>
                <w:szCs w:val="12"/>
              </w:rPr>
              <w:t xml:space="preserve"> </w:t>
            </w:r>
            <w:r>
              <w:rPr>
                <w:rFonts w:ascii="SimSun" w:hAnsi="SimSun" w:eastAsia="SimSun" w:cs="SimSun"/>
                <w:sz w:val="12"/>
                <w:szCs w:val="12"/>
                <w:spacing w:val="10"/>
              </w:rPr>
              <w:t>加</w:t>
            </w:r>
            <w:r>
              <w:rPr>
                <w:rFonts w:ascii="SimSun" w:hAnsi="SimSun" w:eastAsia="SimSun" w:cs="SimSun"/>
                <w:sz w:val="12"/>
                <w:szCs w:val="12"/>
                <w:spacing w:val="9"/>
              </w:rPr>
              <w:t>强</w:t>
            </w:r>
            <w:r>
              <w:rPr>
                <w:rFonts w:ascii="SimSun" w:hAnsi="SimSun" w:eastAsia="SimSun" w:cs="SimSun"/>
                <w:sz w:val="12"/>
                <w:szCs w:val="12"/>
                <w:spacing w:val="5"/>
              </w:rPr>
              <w:t>煤矿冲击地压防治工作的通</w:t>
            </w:r>
            <w:r>
              <w:rPr>
                <w:rFonts w:ascii="SimSun" w:hAnsi="SimSun" w:eastAsia="SimSun" w:cs="SimSun"/>
                <w:sz w:val="12"/>
                <w:szCs w:val="12"/>
              </w:rPr>
              <w:t xml:space="preserve"> </w:t>
            </w:r>
            <w:r>
              <w:rPr>
                <w:rFonts w:ascii="SimSun" w:hAnsi="SimSun" w:eastAsia="SimSun" w:cs="SimSun"/>
                <w:sz w:val="12"/>
                <w:szCs w:val="12"/>
                <w:spacing w:val="9"/>
              </w:rPr>
              <w:t>知》(煤安监技装〔2019〕2</w:t>
            </w:r>
            <w:r>
              <w:rPr>
                <w:rFonts w:ascii="SimSun" w:hAnsi="SimSun" w:eastAsia="SimSun" w:cs="SimSun"/>
                <w:sz w:val="12"/>
                <w:szCs w:val="12"/>
                <w:spacing w:val="6"/>
              </w:rPr>
              <w:t>1</w:t>
            </w:r>
            <w:r>
              <w:rPr>
                <w:rFonts w:ascii="SimSun" w:hAnsi="SimSun" w:eastAsia="SimSun" w:cs="SimSun"/>
                <w:sz w:val="12"/>
                <w:szCs w:val="12"/>
              </w:rPr>
              <w:t xml:space="preserve">   </w:t>
            </w:r>
            <w:r>
              <w:rPr>
                <w:rFonts w:ascii="SimSun" w:hAnsi="SimSun" w:eastAsia="SimSun" w:cs="SimSun"/>
                <w:sz w:val="12"/>
                <w:szCs w:val="12"/>
                <w:spacing w:val="13"/>
              </w:rPr>
              <w:t>号</w:t>
            </w:r>
            <w:r>
              <w:rPr>
                <w:rFonts w:ascii="SimSun" w:hAnsi="SimSun" w:eastAsia="SimSun" w:cs="SimSun"/>
                <w:sz w:val="12"/>
                <w:szCs w:val="12"/>
                <w:spacing w:val="12"/>
              </w:rPr>
              <w:t>)第8条。</w:t>
            </w:r>
          </w:p>
        </w:tc>
      </w:tr>
    </w:tbl>
    <w:p>
      <w:pPr>
        <w:rPr>
          <w:rFonts w:ascii="Arial"/>
          <w:sz w:val="21"/>
        </w:rPr>
      </w:pPr>
      <w:r/>
    </w:p>
    <w:p>
      <w:pPr>
        <w:sectPr>
          <w:footerReference w:type="default" r:id="rId6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2" w:id="40"/>
      <w:bookmarkEnd w:id="40"/>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05" w:hRule="atLeast"/>
        </w:trPr>
        <w:tc>
          <w:tcPr>
            <w:tcW w:w="516" w:type="dxa"/>
            <w:vAlign w:val="top"/>
            <w:tcBorders>
              <w:bottom w:val="single" w:color="000000" w:sz="2" w:space="0"/>
              <w:top w:val="single" w:color="000000" w:sz="2" w:space="0"/>
            </w:tcBorders>
          </w:tcPr>
          <w:p>
            <w:pPr>
              <w:spacing w:line="32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4"/>
              </w:rPr>
              <w:t>防冲管理制</w:t>
            </w:r>
            <w:r>
              <w:rPr>
                <w:rFonts w:ascii="SimSun" w:hAnsi="SimSun" w:eastAsia="SimSun" w:cs="SimSun"/>
                <w:sz w:val="12"/>
                <w:szCs w:val="12"/>
                <w:spacing w:val="3"/>
              </w:rPr>
              <w:t>度</w:t>
            </w:r>
          </w:p>
        </w:tc>
        <w:tc>
          <w:tcPr>
            <w:tcW w:w="3310" w:type="dxa"/>
            <w:vAlign w:val="top"/>
            <w:tcBorders>
              <w:bottom w:val="single" w:color="000000" w:sz="2" w:space="0"/>
              <w:top w:val="single" w:color="000000" w:sz="2" w:space="0"/>
            </w:tcBorders>
          </w:tcPr>
          <w:p>
            <w:pPr>
              <w:ind w:left="20" w:right="134"/>
              <w:spacing w:before="273" w:line="252"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矿井必须建立区域与局部相结合的冲击危险性监</w:t>
            </w:r>
            <w:r>
              <w:rPr>
                <w:rFonts w:ascii="SimSun" w:hAnsi="SimSun" w:eastAsia="SimSun" w:cs="SimSun"/>
                <w:sz w:val="12"/>
                <w:szCs w:val="12"/>
              </w:rPr>
              <w:t xml:space="preserve"> </w:t>
            </w:r>
            <w:r>
              <w:rPr>
                <w:rFonts w:ascii="SimSun" w:hAnsi="SimSun" w:eastAsia="SimSun" w:cs="SimSun"/>
                <w:sz w:val="12"/>
                <w:szCs w:val="12"/>
                <w:spacing w:val="-1"/>
              </w:rPr>
              <w:t>测制</w:t>
            </w:r>
            <w:r>
              <w:rPr>
                <w:rFonts w:ascii="SimSun" w:hAnsi="SimSun" w:eastAsia="SimSun" w:cs="SimSun"/>
                <w:sz w:val="12"/>
                <w:szCs w:val="12"/>
              </w:rPr>
              <w:t>度。</w:t>
            </w:r>
          </w:p>
        </w:tc>
        <w:tc>
          <w:tcPr>
            <w:tcW w:w="1916" w:type="dxa"/>
            <w:vAlign w:val="top"/>
            <w:tcBorders>
              <w:bottom w:val="single" w:color="000000" w:sz="2" w:space="0"/>
              <w:top w:val="single" w:color="000000" w:sz="2" w:space="0"/>
            </w:tcBorders>
          </w:tcPr>
          <w:p>
            <w:pPr>
              <w:ind w:left="26" w:right="122" w:hanging="2"/>
              <w:spacing w:before="195" w:line="246"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62" w:firstLine="3"/>
              <w:spacing w:before="43"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四十六</w:t>
            </w:r>
            <w:r>
              <w:rPr>
                <w:rFonts w:ascii="SimSun" w:hAnsi="SimSun" w:eastAsia="SimSun" w:cs="SimSun"/>
                <w:sz w:val="12"/>
                <w:szCs w:val="12"/>
              </w:rPr>
              <w:t>条。</w:t>
            </w:r>
          </w:p>
        </w:tc>
      </w:tr>
      <w:tr>
        <w:trPr>
          <w:trHeight w:val="979" w:hRule="atLeast"/>
        </w:trPr>
        <w:tc>
          <w:tcPr>
            <w:tcW w:w="516" w:type="dxa"/>
            <w:vAlign w:val="top"/>
            <w:tcBorders>
              <w:bottom w:val="single" w:color="000000" w:sz="2" w:space="0"/>
              <w:top w:val="single" w:color="000000" w:sz="2" w:space="0"/>
            </w:tcBorders>
          </w:tcPr>
          <w:p>
            <w:pPr>
              <w:spacing w:line="41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17" w:lineRule="auto"/>
              <w:rPr>
                <w:rFonts w:ascii="Arial"/>
                <w:sz w:val="21"/>
              </w:rPr>
            </w:pPr>
            <w:r/>
          </w:p>
          <w:p>
            <w:pPr>
              <w:ind w:left="19" w:right="134" w:firstLine="1"/>
              <w:spacing w:before="39" w:line="251"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矿井必须建立实时预警、处置调度和处理结果反</w:t>
            </w:r>
            <w:r>
              <w:rPr>
                <w:rFonts w:ascii="SimSun" w:hAnsi="SimSun" w:eastAsia="SimSun" w:cs="SimSun"/>
                <w:sz w:val="12"/>
                <w:szCs w:val="12"/>
              </w:rPr>
              <w:t xml:space="preserve"> </w:t>
            </w:r>
            <w:r>
              <w:rPr>
                <w:rFonts w:ascii="SimSun" w:hAnsi="SimSun" w:eastAsia="SimSun" w:cs="SimSun"/>
                <w:sz w:val="12"/>
                <w:szCs w:val="12"/>
                <w:spacing w:val="-1"/>
              </w:rPr>
              <w:t>馈</w:t>
            </w:r>
            <w:r>
              <w:rPr>
                <w:rFonts w:ascii="SimSun" w:hAnsi="SimSun" w:eastAsia="SimSun" w:cs="SimSun"/>
                <w:sz w:val="12"/>
                <w:szCs w:val="12"/>
              </w:rPr>
              <w:t>制度。</w:t>
            </w:r>
          </w:p>
        </w:tc>
        <w:tc>
          <w:tcPr>
            <w:tcW w:w="1916" w:type="dxa"/>
            <w:vAlign w:val="top"/>
            <w:tcBorders>
              <w:bottom w:val="single" w:color="000000" w:sz="2" w:space="0"/>
              <w:top w:val="single" w:color="000000" w:sz="2" w:space="0"/>
            </w:tcBorders>
          </w:tcPr>
          <w:p>
            <w:pPr>
              <w:spacing w:line="244" w:lineRule="auto"/>
              <w:rPr>
                <w:rFonts w:ascii="Arial"/>
                <w:sz w:val="21"/>
              </w:rPr>
            </w:pPr>
            <w:r/>
          </w:p>
          <w:p>
            <w:pPr>
              <w:ind w:left="26" w:right="122" w:hanging="2"/>
              <w:spacing w:before="39" w:line="246"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60" w:firstLine="4"/>
              <w:spacing w:before="54" w:line="237" w:lineRule="auto"/>
              <w:tabs>
                <w:tab w:val="left" w:leader="empty" w:pos="93"/>
              </w:tabs>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9"/>
              </w:rPr>
              <w:t>安监技装〔2018〕8号)第五十</w:t>
            </w:r>
            <w:r>
              <w:rPr>
                <w:rFonts w:ascii="SimSun" w:hAnsi="SimSun" w:eastAsia="SimSun" w:cs="SimSun"/>
                <w:sz w:val="12"/>
                <w:szCs w:val="12"/>
                <w:spacing w:val="6"/>
              </w:rPr>
              <w:t>一</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《国家煤矿安监局关于加强</w:t>
            </w:r>
            <w:r>
              <w:rPr>
                <w:rFonts w:ascii="SimSun" w:hAnsi="SimSun" w:eastAsia="SimSun" w:cs="SimSun"/>
                <w:sz w:val="12"/>
                <w:szCs w:val="12"/>
              </w:rPr>
              <w:t xml:space="preserve"> </w:t>
            </w:r>
            <w:r>
              <w:rPr>
                <w:rFonts w:ascii="SimSun" w:hAnsi="SimSun" w:eastAsia="SimSun" w:cs="SimSun"/>
                <w:sz w:val="12"/>
                <w:szCs w:val="12"/>
                <w:spacing w:val="6"/>
              </w:rPr>
              <w:t>煤</w:t>
            </w:r>
            <w:r>
              <w:rPr>
                <w:rFonts w:ascii="SimSun" w:hAnsi="SimSun" w:eastAsia="SimSun" w:cs="SimSun"/>
                <w:sz w:val="12"/>
                <w:szCs w:val="12"/>
                <w:spacing w:val="5"/>
              </w:rPr>
              <w:t>矿冲击地压防治工作的通知》</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8"/>
              </w:rPr>
              <w:t>煤安监技装〔2019〕21号)第6</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638" w:hRule="atLeast"/>
        </w:trPr>
        <w:tc>
          <w:tcPr>
            <w:tcW w:w="516" w:type="dxa"/>
            <w:vAlign w:val="top"/>
            <w:tcBorders>
              <w:bottom w:val="single" w:color="000000" w:sz="2" w:space="0"/>
              <w:top w:val="single" w:color="000000" w:sz="2" w:space="0"/>
            </w:tcBorders>
          </w:tcPr>
          <w:p>
            <w:pPr>
              <w:spacing w:line="24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67" w:line="228" w:lineRule="auto"/>
              <w:rPr>
                <w:rFonts w:ascii="SimSun" w:hAnsi="SimSun" w:eastAsia="SimSun" w:cs="SimSun"/>
                <w:sz w:val="12"/>
                <w:szCs w:val="12"/>
              </w:rPr>
            </w:pPr>
            <w:r>
              <w:rPr>
                <w:rFonts w:ascii="SimSun" w:hAnsi="SimSun" w:eastAsia="SimSun" w:cs="SimSun"/>
                <w:sz w:val="12"/>
                <w:szCs w:val="12"/>
                <w:spacing w:val="8"/>
              </w:rPr>
              <w:t>冲击地</w:t>
            </w:r>
            <w:r>
              <w:rPr>
                <w:rFonts w:ascii="SimSun" w:hAnsi="SimSun" w:eastAsia="SimSun" w:cs="SimSun"/>
                <w:sz w:val="12"/>
                <w:szCs w:val="12"/>
                <w:spacing w:val="5"/>
              </w:rPr>
              <w:t>压</w:t>
            </w:r>
            <w:r>
              <w:rPr>
                <w:rFonts w:ascii="SimSun" w:hAnsi="SimSun" w:eastAsia="SimSun" w:cs="SimSun"/>
                <w:sz w:val="12"/>
                <w:szCs w:val="12"/>
                <w:spacing w:val="4"/>
              </w:rPr>
              <w:t>矿井必须建立生产组织通知单制度。</w:t>
            </w:r>
          </w:p>
        </w:tc>
        <w:tc>
          <w:tcPr>
            <w:tcW w:w="1916" w:type="dxa"/>
            <w:vAlign w:val="top"/>
            <w:tcBorders>
              <w:bottom w:val="single" w:color="000000" w:sz="2" w:space="0"/>
              <w:top w:val="single" w:color="000000" w:sz="2" w:space="0"/>
            </w:tcBorders>
          </w:tcPr>
          <w:p>
            <w:pPr>
              <w:ind w:left="26" w:right="122" w:hanging="2"/>
              <w:spacing w:before="115" w:line="246"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0" w:firstLine="3"/>
              <w:spacing w:before="36" w:line="246" w:lineRule="auto"/>
              <w:rPr>
                <w:rFonts w:ascii="SimSun" w:hAnsi="SimSun" w:eastAsia="SimSun" w:cs="SimSun"/>
                <w:sz w:val="12"/>
                <w:szCs w:val="12"/>
              </w:rPr>
            </w:pPr>
            <w:r>
              <w:rPr>
                <w:rFonts w:ascii="SimSun" w:hAnsi="SimSun" w:eastAsia="SimSun" w:cs="SimSun"/>
                <w:sz w:val="12"/>
                <w:szCs w:val="12"/>
                <w:spacing w:val="5"/>
              </w:rPr>
              <w:t>《国家煤矿安监局关于加强煤矿</w:t>
            </w:r>
            <w:r>
              <w:rPr>
                <w:rFonts w:ascii="SimSun" w:hAnsi="SimSun" w:eastAsia="SimSun" w:cs="SimSun"/>
                <w:sz w:val="12"/>
                <w:szCs w:val="12"/>
              </w:rPr>
              <w:t xml:space="preserve"> </w:t>
            </w:r>
            <w:r>
              <w:rPr>
                <w:rFonts w:ascii="SimSun" w:hAnsi="SimSun" w:eastAsia="SimSun" w:cs="SimSun"/>
                <w:sz w:val="12"/>
                <w:szCs w:val="12"/>
                <w:spacing w:val="10"/>
              </w:rPr>
              <w:t>冲击地压防治工作的通知》(</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5"/>
              </w:rPr>
              <w:t>安</w:t>
            </w:r>
            <w:r>
              <w:rPr>
                <w:rFonts w:ascii="SimSun" w:hAnsi="SimSun" w:eastAsia="SimSun" w:cs="SimSun"/>
                <w:sz w:val="12"/>
                <w:szCs w:val="12"/>
                <w:spacing w:val="8"/>
              </w:rPr>
              <w:t>监技装〔2019〕21号)第10条</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652" w:hRule="atLeast"/>
        </w:trPr>
        <w:tc>
          <w:tcPr>
            <w:tcW w:w="516" w:type="dxa"/>
            <w:vAlign w:val="top"/>
            <w:tcBorders>
              <w:bottom w:val="single" w:color="000000" w:sz="2" w:space="0"/>
              <w:top w:val="single" w:color="000000" w:sz="2" w:space="0"/>
            </w:tcBorders>
          </w:tcPr>
          <w:p>
            <w:pPr>
              <w:spacing w:line="25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2"/>
              <w:spacing w:before="196" w:line="252" w:lineRule="auto"/>
              <w:rPr>
                <w:rFonts w:ascii="SimSun" w:hAnsi="SimSun" w:eastAsia="SimSun" w:cs="SimSun"/>
                <w:sz w:val="12"/>
                <w:szCs w:val="12"/>
              </w:rPr>
            </w:pPr>
            <w:r>
              <w:rPr>
                <w:rFonts w:ascii="SimSun" w:hAnsi="SimSun" w:eastAsia="SimSun" w:cs="SimSun"/>
                <w:sz w:val="12"/>
                <w:szCs w:val="12"/>
                <w:spacing w:val="20"/>
              </w:rPr>
              <w:t>必</w:t>
            </w:r>
            <w:r>
              <w:rPr>
                <w:rFonts w:ascii="SimSun" w:hAnsi="SimSun" w:eastAsia="SimSun" w:cs="SimSun"/>
                <w:sz w:val="12"/>
                <w:szCs w:val="12"/>
                <w:spacing w:val="13"/>
              </w:rPr>
              <w:t>须</w:t>
            </w:r>
            <w:r>
              <w:rPr>
                <w:rFonts w:ascii="SimSun" w:hAnsi="SimSun" w:eastAsia="SimSun" w:cs="SimSun"/>
                <w:sz w:val="12"/>
                <w:szCs w:val="12"/>
                <w:spacing w:val="10"/>
              </w:rPr>
              <w:t>建立生产矿长(总工程师)日分析制度和日生产进度</w:t>
            </w:r>
            <w:r>
              <w:rPr>
                <w:rFonts w:ascii="SimSun" w:hAnsi="SimSun" w:eastAsia="SimSun" w:cs="SimSun"/>
                <w:sz w:val="12"/>
                <w:szCs w:val="12"/>
              </w:rPr>
              <w:t xml:space="preserve"> </w:t>
            </w:r>
            <w:r>
              <w:rPr>
                <w:rFonts w:ascii="SimSun" w:hAnsi="SimSun" w:eastAsia="SimSun" w:cs="SimSun"/>
                <w:sz w:val="12"/>
                <w:szCs w:val="12"/>
                <w:spacing w:val="2"/>
              </w:rPr>
              <w:t>通知单制</w:t>
            </w:r>
            <w:r>
              <w:rPr>
                <w:rFonts w:ascii="SimSun" w:hAnsi="SimSun" w:eastAsia="SimSun" w:cs="SimSun"/>
                <w:sz w:val="12"/>
                <w:szCs w:val="12"/>
                <w:spacing w:val="1"/>
              </w:rPr>
              <w:t>度。</w:t>
            </w:r>
          </w:p>
        </w:tc>
        <w:tc>
          <w:tcPr>
            <w:tcW w:w="1916" w:type="dxa"/>
            <w:vAlign w:val="top"/>
            <w:tcBorders>
              <w:bottom w:val="single" w:color="000000" w:sz="2" w:space="0"/>
              <w:top w:val="single" w:color="000000" w:sz="2" w:space="0"/>
            </w:tcBorders>
          </w:tcPr>
          <w:p>
            <w:pPr>
              <w:ind w:left="26" w:right="122" w:hanging="2"/>
              <w:spacing w:before="122" w:line="246"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煤矿制度文件；抽查制度内</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7"/>
              </w:rPr>
              <w:t>完</w:t>
            </w:r>
            <w:r>
              <w:rPr>
                <w:rFonts w:ascii="SimSun" w:hAnsi="SimSun" w:eastAsia="SimSun" w:cs="SimSun"/>
                <w:sz w:val="12"/>
                <w:szCs w:val="12"/>
                <w:spacing w:val="5"/>
              </w:rPr>
              <w:t>善情况；抽查制度执行的相</w:t>
            </w:r>
            <w:r>
              <w:rPr>
                <w:rFonts w:ascii="SimSun" w:hAnsi="SimSun" w:eastAsia="SimSun" w:cs="SimSun"/>
                <w:sz w:val="12"/>
                <w:szCs w:val="12"/>
              </w:rPr>
              <w:t xml:space="preserve"> </w:t>
            </w:r>
            <w:r>
              <w:rPr>
                <w:rFonts w:ascii="SimSun" w:hAnsi="SimSun" w:eastAsia="SimSun" w:cs="SimSun"/>
                <w:sz w:val="12"/>
                <w:szCs w:val="12"/>
                <w:spacing w:val="-1"/>
              </w:rPr>
              <w:t>关记录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68" w:firstLine="4"/>
              <w:spacing w:before="43"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8"/>
              </w:rPr>
              <w:t>令</w:t>
            </w:r>
            <w:r>
              <w:rPr>
                <w:rFonts w:ascii="SimSun" w:hAnsi="SimSun" w:eastAsia="SimSun" w:cs="SimSun"/>
                <w:sz w:val="12"/>
                <w:szCs w:val="12"/>
                <w:spacing w:val="9"/>
              </w:rPr>
              <w:t>第8号修改)第二百二十八条第</w:t>
            </w:r>
            <w:r>
              <w:rPr>
                <w:rFonts w:ascii="SimSun" w:hAnsi="SimSun" w:eastAsia="SimSun" w:cs="SimSun"/>
                <w:sz w:val="12"/>
                <w:szCs w:val="12"/>
              </w:rPr>
              <w:t xml:space="preserve"> </w:t>
            </w:r>
            <w:r>
              <w:rPr>
                <w:rFonts w:ascii="SimSun" w:hAnsi="SimSun" w:eastAsia="SimSun" w:cs="SimSun"/>
                <w:sz w:val="12"/>
                <w:szCs w:val="12"/>
                <w:spacing w:val="-2"/>
              </w:rPr>
              <w:t>七项</w:t>
            </w:r>
            <w:r>
              <w:rPr>
                <w:rFonts w:ascii="SimSun" w:hAnsi="SimSun" w:eastAsia="SimSun" w:cs="SimSun"/>
                <w:sz w:val="12"/>
                <w:szCs w:val="12"/>
                <w:spacing w:val="-1"/>
              </w:rPr>
              <w:t>。</w:t>
            </w:r>
          </w:p>
        </w:tc>
      </w:tr>
      <w:tr>
        <w:trPr>
          <w:trHeight w:val="700" w:hRule="atLeast"/>
        </w:trPr>
        <w:tc>
          <w:tcPr>
            <w:tcW w:w="516" w:type="dxa"/>
            <w:vAlign w:val="top"/>
            <w:tcBorders>
              <w:bottom w:val="single" w:color="000000" w:sz="2" w:space="0"/>
              <w:top w:val="single" w:color="000000" w:sz="2" w:space="0"/>
            </w:tcBorders>
          </w:tcPr>
          <w:p>
            <w:pPr>
              <w:spacing w:line="27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221" w:line="251" w:lineRule="auto"/>
              <w:rPr>
                <w:rFonts w:ascii="SimSun" w:hAnsi="SimSun" w:eastAsia="SimSun" w:cs="SimSun"/>
                <w:sz w:val="12"/>
                <w:szCs w:val="12"/>
              </w:rPr>
            </w:pPr>
            <w:r>
              <w:rPr>
                <w:rFonts w:ascii="SimSun" w:hAnsi="SimSun" w:eastAsia="SimSun" w:cs="SimSun"/>
                <w:sz w:val="12"/>
                <w:szCs w:val="12"/>
                <w:spacing w:val="10"/>
              </w:rPr>
              <w:t>必须建</w:t>
            </w:r>
            <w:r>
              <w:rPr>
                <w:rFonts w:ascii="SimSun" w:hAnsi="SimSun" w:eastAsia="SimSun" w:cs="SimSun"/>
                <w:sz w:val="12"/>
                <w:szCs w:val="12"/>
                <w:spacing w:val="8"/>
              </w:rPr>
              <w:t>立</w:t>
            </w:r>
            <w:r>
              <w:rPr>
                <w:rFonts w:ascii="SimSun" w:hAnsi="SimSun" w:eastAsia="SimSun" w:cs="SimSun"/>
                <w:sz w:val="12"/>
                <w:szCs w:val="12"/>
                <w:spacing w:val="5"/>
              </w:rPr>
              <w:t>防冲工程措施实施与验收记录台账，保证防冲过</w:t>
            </w:r>
            <w:r>
              <w:rPr>
                <w:rFonts w:ascii="SimSun" w:hAnsi="SimSun" w:eastAsia="SimSun" w:cs="SimSun"/>
                <w:sz w:val="12"/>
                <w:szCs w:val="12"/>
              </w:rPr>
              <w:t xml:space="preserve"> </w:t>
            </w:r>
            <w:r>
              <w:rPr>
                <w:rFonts w:ascii="SimSun" w:hAnsi="SimSun" w:eastAsia="SimSun" w:cs="SimSun"/>
                <w:sz w:val="12"/>
                <w:szCs w:val="12"/>
                <w:spacing w:val="1"/>
              </w:rPr>
              <w:t>程可追溯</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8" w:right="122" w:hanging="4"/>
              <w:spacing w:before="146" w:line="251"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煤矿防冲工程措施，查看验</w:t>
            </w:r>
            <w:r>
              <w:rPr>
                <w:rFonts w:ascii="SimSun" w:hAnsi="SimSun" w:eastAsia="SimSun" w:cs="SimSun"/>
                <w:sz w:val="12"/>
                <w:szCs w:val="12"/>
              </w:rPr>
              <w:t xml:space="preserve"> </w:t>
            </w:r>
            <w:r>
              <w:rPr>
                <w:rFonts w:ascii="SimSun" w:hAnsi="SimSun" w:eastAsia="SimSun" w:cs="SimSun"/>
                <w:sz w:val="12"/>
                <w:szCs w:val="12"/>
                <w:spacing w:val="9"/>
              </w:rPr>
              <w:t>收</w:t>
            </w:r>
            <w:r>
              <w:rPr>
                <w:rFonts w:ascii="SimSun" w:hAnsi="SimSun" w:eastAsia="SimSun" w:cs="SimSun"/>
                <w:sz w:val="12"/>
                <w:szCs w:val="12"/>
                <w:spacing w:val="5"/>
              </w:rPr>
              <w:t>台账；查看施工图、查看现场</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68" w:firstLine="3"/>
              <w:spacing w:before="68"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第8号修改)第二百二十八条第</w:t>
            </w:r>
            <w:r>
              <w:rPr>
                <w:rFonts w:ascii="SimSun" w:hAnsi="SimSun" w:eastAsia="SimSun" w:cs="SimSun"/>
                <w:sz w:val="12"/>
                <w:szCs w:val="12"/>
              </w:rPr>
              <w:t xml:space="preserve"> </w:t>
            </w:r>
            <w:r>
              <w:rPr>
                <w:rFonts w:ascii="SimSun" w:hAnsi="SimSun" w:eastAsia="SimSun" w:cs="SimSun"/>
                <w:sz w:val="12"/>
                <w:szCs w:val="12"/>
                <w:spacing w:val="-2"/>
              </w:rPr>
              <w:t>八项。</w:t>
            </w:r>
          </w:p>
        </w:tc>
      </w:tr>
      <w:tr>
        <w:trPr>
          <w:trHeight w:val="1401" w:hRule="atLeast"/>
        </w:trPr>
        <w:tc>
          <w:tcPr>
            <w:tcW w:w="516" w:type="dxa"/>
            <w:vAlign w:val="top"/>
            <w:tcBorders>
              <w:bottom w:val="single" w:color="000000" w:sz="2" w:space="0"/>
              <w:top w:val="single" w:color="000000" w:sz="2" w:space="0"/>
            </w:tcBorders>
          </w:tcPr>
          <w:p>
            <w:pPr>
              <w:spacing w:line="314" w:lineRule="auto"/>
              <w:rPr>
                <w:rFonts w:ascii="Arial"/>
                <w:sz w:val="21"/>
              </w:rPr>
            </w:pPr>
            <w:r/>
          </w:p>
          <w:p>
            <w:pPr>
              <w:spacing w:line="31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6"/>
              </w:rPr>
              <w:t>冲</w:t>
            </w:r>
            <w:r>
              <w:rPr>
                <w:rFonts w:ascii="SimSun" w:hAnsi="SimSun" w:eastAsia="SimSun" w:cs="SimSun"/>
                <w:sz w:val="12"/>
                <w:szCs w:val="12"/>
                <w:spacing w:val="5"/>
              </w:rPr>
              <w:t>击倾向性鉴定</w:t>
            </w:r>
          </w:p>
        </w:tc>
        <w:tc>
          <w:tcPr>
            <w:tcW w:w="3310" w:type="dxa"/>
            <w:vAlign w:val="top"/>
            <w:tcBorders>
              <w:bottom w:val="single" w:color="000000" w:sz="2" w:space="0"/>
              <w:top w:val="single" w:color="000000" w:sz="2" w:space="0"/>
            </w:tcBorders>
          </w:tcPr>
          <w:p>
            <w:pPr>
              <w:ind w:left="20"/>
              <w:spacing w:before="190" w:line="227" w:lineRule="auto"/>
              <w:rPr>
                <w:rFonts w:ascii="SimSun" w:hAnsi="SimSun" w:eastAsia="SimSun" w:cs="SimSun"/>
                <w:sz w:val="12"/>
                <w:szCs w:val="12"/>
              </w:rPr>
            </w:pPr>
            <w:r>
              <w:rPr>
                <w:rFonts w:ascii="SimSun" w:hAnsi="SimSun" w:eastAsia="SimSun" w:cs="SimSun"/>
                <w:sz w:val="12"/>
                <w:szCs w:val="12"/>
                <w:spacing w:val="8"/>
              </w:rPr>
              <w:t>有下</w:t>
            </w:r>
            <w:r>
              <w:rPr>
                <w:rFonts w:ascii="SimSun" w:hAnsi="SimSun" w:eastAsia="SimSun" w:cs="SimSun"/>
                <w:sz w:val="12"/>
                <w:szCs w:val="12"/>
                <w:spacing w:val="4"/>
              </w:rPr>
              <w:t>列情况之一的，应当进行煤岩冲击倾向性鉴定：</w:t>
            </w:r>
          </w:p>
          <w:p>
            <w:pPr>
              <w:ind w:left="279"/>
              <w:spacing w:before="5" w:line="227" w:lineRule="auto"/>
              <w:rPr>
                <w:rFonts w:ascii="SimSun" w:hAnsi="SimSun" w:eastAsia="SimSun" w:cs="SimSun"/>
                <w:sz w:val="12"/>
                <w:szCs w:val="12"/>
              </w:rPr>
            </w:pPr>
            <w:r>
              <w:rPr>
                <w:rFonts w:ascii="SimSun" w:hAnsi="SimSun" w:eastAsia="SimSun" w:cs="SimSun"/>
                <w:sz w:val="12"/>
                <w:szCs w:val="12"/>
                <w:spacing w:val="10"/>
              </w:rPr>
              <w:t>有强烈</w:t>
            </w:r>
            <w:r>
              <w:rPr>
                <w:rFonts w:ascii="SimSun" w:hAnsi="SimSun" w:eastAsia="SimSun" w:cs="SimSun"/>
                <w:sz w:val="12"/>
                <w:szCs w:val="12"/>
                <w:spacing w:val="5"/>
              </w:rPr>
              <w:t>震动、瞬间底(帮)鼓、煤岩弹射等动力现象的</w:t>
            </w:r>
          </w:p>
          <w:p>
            <w:pPr>
              <w:ind w:left="32"/>
              <w:spacing w:before="85" w:line="63" w:lineRule="exact"/>
              <w:rPr>
                <w:rFonts w:ascii="SimSun" w:hAnsi="SimSun" w:eastAsia="SimSun" w:cs="SimSun"/>
                <w:sz w:val="12"/>
                <w:szCs w:val="12"/>
              </w:rPr>
            </w:pPr>
            <w:r>
              <w:rPr>
                <w:rFonts w:ascii="SimSun" w:hAnsi="SimSun" w:eastAsia="SimSun" w:cs="SimSun"/>
                <w:sz w:val="12"/>
                <w:szCs w:val="12"/>
                <w:position w:val="1"/>
              </w:rPr>
              <w:t>。</w:t>
            </w:r>
          </w:p>
          <w:p>
            <w:pPr>
              <w:ind w:left="20" w:right="114" w:firstLine="259"/>
              <w:spacing w:before="10" w:line="236" w:lineRule="auto"/>
              <w:rPr>
                <w:rFonts w:ascii="SimSun" w:hAnsi="SimSun" w:eastAsia="SimSun" w:cs="SimSun"/>
                <w:sz w:val="12"/>
                <w:szCs w:val="12"/>
              </w:rPr>
            </w:pPr>
            <w:r>
              <w:rPr>
                <w:rFonts w:ascii="SimSun" w:hAnsi="SimSun" w:eastAsia="SimSun" w:cs="SimSun"/>
                <w:sz w:val="12"/>
                <w:szCs w:val="12"/>
                <w:spacing w:val="6"/>
              </w:rPr>
              <w:t>埋深超过400</w:t>
            </w:r>
            <w:r>
              <w:rPr>
                <w:rFonts w:ascii="SimSun" w:hAnsi="SimSun" w:eastAsia="SimSun" w:cs="SimSun"/>
                <w:sz w:val="12"/>
                <w:szCs w:val="12"/>
              </w:rPr>
              <w:t>m</w:t>
            </w:r>
            <w:r>
              <w:rPr>
                <w:rFonts w:ascii="SimSun" w:hAnsi="SimSun" w:eastAsia="SimSun" w:cs="SimSun"/>
                <w:sz w:val="12"/>
                <w:szCs w:val="12"/>
                <w:spacing w:val="6"/>
              </w:rPr>
              <w:t>的煤层，且煤层上方100</w:t>
            </w:r>
            <w:r>
              <w:rPr>
                <w:rFonts w:ascii="SimSun" w:hAnsi="SimSun" w:eastAsia="SimSun" w:cs="SimSun"/>
                <w:sz w:val="12"/>
                <w:szCs w:val="12"/>
              </w:rPr>
              <w:t>m</w:t>
            </w:r>
            <w:r>
              <w:rPr>
                <w:rFonts w:ascii="SimSun" w:hAnsi="SimSun" w:eastAsia="SimSun" w:cs="SimSun"/>
                <w:sz w:val="12"/>
                <w:szCs w:val="12"/>
                <w:spacing w:val="6"/>
              </w:rPr>
              <w:t>范围内存在</w:t>
            </w:r>
            <w:r>
              <w:rPr>
                <w:rFonts w:ascii="SimSun" w:hAnsi="SimSun" w:eastAsia="SimSun" w:cs="SimSun"/>
                <w:sz w:val="12"/>
                <w:szCs w:val="12"/>
                <w:spacing w:val="1"/>
              </w:rPr>
              <w:t>单</w:t>
            </w:r>
            <w:r>
              <w:rPr>
                <w:rFonts w:ascii="SimSun" w:hAnsi="SimSun" w:eastAsia="SimSun" w:cs="SimSun"/>
                <w:sz w:val="12"/>
                <w:szCs w:val="12"/>
              </w:rPr>
              <w:t xml:space="preserve"> </w:t>
            </w:r>
            <w:r>
              <w:rPr>
                <w:rFonts w:ascii="SimSun" w:hAnsi="SimSun" w:eastAsia="SimSun" w:cs="SimSun"/>
                <w:sz w:val="12"/>
                <w:szCs w:val="12"/>
                <w:spacing w:val="10"/>
              </w:rPr>
              <w:t>层厚</w:t>
            </w:r>
            <w:r>
              <w:rPr>
                <w:rFonts w:ascii="SimSun" w:hAnsi="SimSun" w:eastAsia="SimSun" w:cs="SimSun"/>
                <w:sz w:val="12"/>
                <w:szCs w:val="12"/>
                <w:spacing w:val="6"/>
              </w:rPr>
              <w:t>度</w:t>
            </w:r>
            <w:r>
              <w:rPr>
                <w:rFonts w:ascii="SimSun" w:hAnsi="SimSun" w:eastAsia="SimSun" w:cs="SimSun"/>
                <w:sz w:val="12"/>
                <w:szCs w:val="12"/>
                <w:spacing w:val="5"/>
              </w:rPr>
              <w:t>超过10</w:t>
            </w:r>
            <w:r>
              <w:rPr>
                <w:rFonts w:ascii="SimSun" w:hAnsi="SimSun" w:eastAsia="SimSun" w:cs="SimSun"/>
                <w:sz w:val="12"/>
                <w:szCs w:val="12"/>
              </w:rPr>
              <w:t>m</w:t>
            </w:r>
            <w:r>
              <w:rPr>
                <w:rFonts w:ascii="SimSun" w:hAnsi="SimSun" w:eastAsia="SimSun" w:cs="SimSun"/>
                <w:sz w:val="12"/>
                <w:szCs w:val="12"/>
                <w:spacing w:val="5"/>
              </w:rPr>
              <w:t>、单轴抗压强度大于60</w:t>
            </w:r>
            <w:r>
              <w:rPr>
                <w:rFonts w:ascii="SimSun" w:hAnsi="SimSun" w:eastAsia="SimSun" w:cs="SimSun"/>
                <w:sz w:val="12"/>
                <w:szCs w:val="12"/>
              </w:rPr>
              <w:t>MPa</w:t>
            </w:r>
            <w:r>
              <w:rPr>
                <w:rFonts w:ascii="SimSun" w:hAnsi="SimSun" w:eastAsia="SimSun" w:cs="SimSun"/>
                <w:sz w:val="12"/>
                <w:szCs w:val="12"/>
                <w:spacing w:val="5"/>
              </w:rPr>
              <w:t>的坚硬岩层。</w:t>
            </w:r>
          </w:p>
          <w:p>
            <w:pPr>
              <w:ind w:left="278" w:right="526"/>
              <w:spacing w:before="1" w:line="250" w:lineRule="auto"/>
              <w:rPr>
                <w:rFonts w:ascii="SimSun" w:hAnsi="SimSun" w:eastAsia="SimSun" w:cs="SimSun"/>
                <w:sz w:val="12"/>
                <w:szCs w:val="12"/>
              </w:rPr>
            </w:pPr>
            <w:r>
              <w:rPr>
                <w:rFonts w:ascii="SimSun" w:hAnsi="SimSun" w:eastAsia="SimSun" w:cs="SimSun"/>
                <w:sz w:val="12"/>
                <w:szCs w:val="12"/>
                <w:spacing w:val="8"/>
              </w:rPr>
              <w:t>相邻矿</w:t>
            </w:r>
            <w:r>
              <w:rPr>
                <w:rFonts w:ascii="SimSun" w:hAnsi="SimSun" w:eastAsia="SimSun" w:cs="SimSun"/>
                <w:sz w:val="12"/>
                <w:szCs w:val="12"/>
                <w:spacing w:val="6"/>
              </w:rPr>
              <w:t>井</w:t>
            </w:r>
            <w:r>
              <w:rPr>
                <w:rFonts w:ascii="SimSun" w:hAnsi="SimSun" w:eastAsia="SimSun" w:cs="SimSun"/>
                <w:sz w:val="12"/>
                <w:szCs w:val="12"/>
                <w:spacing w:val="4"/>
              </w:rPr>
              <w:t>开采的同一煤层发生过冲击地压的。</w:t>
            </w:r>
            <w:r>
              <w:rPr>
                <w:rFonts w:ascii="SimSun" w:hAnsi="SimSun" w:eastAsia="SimSun" w:cs="SimSun"/>
                <w:sz w:val="12"/>
                <w:szCs w:val="12"/>
              </w:rPr>
              <w:t xml:space="preserve"> </w:t>
            </w:r>
            <w:r>
              <w:rPr>
                <w:rFonts w:ascii="SimSun" w:hAnsi="SimSun" w:eastAsia="SimSun" w:cs="SimSun"/>
                <w:sz w:val="12"/>
                <w:szCs w:val="12"/>
                <w:spacing w:val="8"/>
              </w:rPr>
              <w:t>冲</w:t>
            </w:r>
            <w:r>
              <w:rPr>
                <w:rFonts w:ascii="SimSun" w:hAnsi="SimSun" w:eastAsia="SimSun" w:cs="SimSun"/>
                <w:sz w:val="12"/>
                <w:szCs w:val="12"/>
                <w:spacing w:val="5"/>
              </w:rPr>
              <w:t>击</w:t>
            </w:r>
            <w:r>
              <w:rPr>
                <w:rFonts w:ascii="SimSun" w:hAnsi="SimSun" w:eastAsia="SimSun" w:cs="SimSun"/>
                <w:sz w:val="12"/>
                <w:szCs w:val="12"/>
                <w:spacing w:val="4"/>
              </w:rPr>
              <w:t>地压矿井开采新水平、新煤层。</w:t>
            </w:r>
          </w:p>
        </w:tc>
        <w:tc>
          <w:tcPr>
            <w:tcW w:w="1916" w:type="dxa"/>
            <w:vAlign w:val="top"/>
            <w:tcBorders>
              <w:bottom w:val="single" w:color="000000" w:sz="2" w:space="0"/>
              <w:top w:val="single" w:color="000000" w:sz="2" w:space="0"/>
            </w:tcBorders>
          </w:tcPr>
          <w:p>
            <w:pPr>
              <w:ind w:left="24" w:right="122"/>
              <w:spacing w:before="190" w:line="236"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冲击倾向性鉴定报告；检查</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下</w:t>
            </w:r>
            <w:r>
              <w:rPr>
                <w:rFonts w:ascii="SimSun" w:hAnsi="SimSun" w:eastAsia="SimSun" w:cs="SimSun"/>
                <w:sz w:val="12"/>
                <w:szCs w:val="12"/>
                <w:spacing w:val="5"/>
              </w:rPr>
              <w:t>发生明确的冲击地压以及有</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显</w:t>
            </w:r>
            <w:r>
              <w:rPr>
                <w:rFonts w:ascii="SimSun" w:hAnsi="SimSun" w:eastAsia="SimSun" w:cs="SimSun"/>
                <w:sz w:val="12"/>
                <w:szCs w:val="12"/>
                <w:spacing w:val="5"/>
              </w:rPr>
              <w:t>动力显现情况的是否有详细</w:t>
            </w:r>
            <w:r>
              <w:rPr>
                <w:rFonts w:ascii="SimSun" w:hAnsi="SimSun" w:eastAsia="SimSun" w:cs="SimSun"/>
                <w:sz w:val="12"/>
                <w:szCs w:val="12"/>
              </w:rPr>
              <w:t xml:space="preserve"> </w:t>
            </w:r>
            <w:r>
              <w:rPr>
                <w:rFonts w:ascii="SimSun" w:hAnsi="SimSun" w:eastAsia="SimSun" w:cs="SimSun"/>
                <w:sz w:val="12"/>
                <w:szCs w:val="12"/>
                <w:spacing w:val="-5"/>
              </w:rPr>
              <w:t>记</w:t>
            </w:r>
            <w:r>
              <w:rPr>
                <w:rFonts w:ascii="SimSun" w:hAnsi="SimSun" w:eastAsia="SimSun" w:cs="SimSun"/>
                <w:sz w:val="12"/>
                <w:szCs w:val="12"/>
                <w:spacing w:val="-4"/>
              </w:rPr>
              <w:t>录；</w:t>
            </w:r>
          </w:p>
          <w:p>
            <w:pPr>
              <w:ind w:left="24" w:right="122"/>
              <w:spacing w:before="1" w:line="245"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矿井地质柱状图、地质说明</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9"/>
              </w:rPr>
              <w:t>；</w:t>
            </w:r>
            <w:r>
              <w:rPr>
                <w:rFonts w:ascii="SimSun" w:hAnsi="SimSun" w:eastAsia="SimSun" w:cs="SimSun"/>
                <w:sz w:val="12"/>
                <w:szCs w:val="12"/>
                <w:spacing w:val="5"/>
              </w:rPr>
              <w:t>检查相邻矿井交换的采掘工</w:t>
            </w:r>
            <w:r>
              <w:rPr>
                <w:rFonts w:ascii="SimSun" w:hAnsi="SimSun" w:eastAsia="SimSun" w:cs="SimSun"/>
                <w:sz w:val="12"/>
                <w:szCs w:val="12"/>
              </w:rPr>
              <w:t xml:space="preserve"> </w:t>
            </w:r>
            <w:r>
              <w:rPr>
                <w:rFonts w:ascii="SimSun" w:hAnsi="SimSun" w:eastAsia="SimSun" w:cs="SimSun"/>
                <w:sz w:val="12"/>
                <w:szCs w:val="12"/>
                <w:spacing w:val="4"/>
              </w:rPr>
              <w:t>程平面图和开采煤层情况</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62" w:firstLine="4"/>
              <w:spacing w:before="110"/>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4号)第十一条第(一)项；《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总局令第87号)第二百二十六</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煤安监技装〔2018〕8号)第十</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1282" w:hRule="atLeast"/>
        </w:trPr>
        <w:tc>
          <w:tcPr>
            <w:tcW w:w="516" w:type="dxa"/>
            <w:vAlign w:val="top"/>
            <w:tcBorders>
              <w:bottom w:val="singl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95" w:lineRule="auto"/>
              <w:rPr>
                <w:rFonts w:ascii="Arial"/>
                <w:sz w:val="21"/>
              </w:rPr>
            </w:pPr>
            <w:r/>
          </w:p>
          <w:p>
            <w:pPr>
              <w:ind w:left="20" w:right="134" w:hanging="1"/>
              <w:spacing w:before="39" w:line="247" w:lineRule="auto"/>
              <w:tabs>
                <w:tab w:val="left" w:leader="empty" w:pos="86"/>
              </w:tabs>
              <w:rPr>
                <w:rFonts w:ascii="SimSun" w:hAnsi="SimSun" w:eastAsia="SimSun" w:cs="SimSun"/>
                <w:sz w:val="12"/>
                <w:szCs w:val="12"/>
              </w:rPr>
            </w:pPr>
            <w:r>
              <w:rPr>
                <w:rFonts w:ascii="SimSun" w:hAnsi="SimSun" w:eastAsia="SimSun" w:cs="SimSun"/>
                <w:sz w:val="12"/>
                <w:szCs w:val="12"/>
                <w:spacing w:val="6"/>
              </w:rPr>
              <w:t>煤的冲击倾向性鉴定按照《冲击地压测定、监测与防治</w:t>
            </w:r>
            <w:r>
              <w:rPr>
                <w:rFonts w:ascii="SimSun" w:hAnsi="SimSun" w:eastAsia="SimSun" w:cs="SimSun"/>
                <w:sz w:val="12"/>
                <w:szCs w:val="12"/>
                <w:spacing w:val="1"/>
              </w:rPr>
              <w:t>方</w:t>
            </w:r>
            <w:r>
              <w:rPr>
                <w:rFonts w:ascii="SimSun" w:hAnsi="SimSun" w:eastAsia="SimSun" w:cs="SimSun"/>
                <w:sz w:val="12"/>
                <w:szCs w:val="12"/>
              </w:rPr>
              <w:t xml:space="preserve"> </w:t>
            </w:r>
            <w:r>
              <w:rPr>
                <w:rFonts w:ascii="SimSun" w:hAnsi="SimSun" w:eastAsia="SimSun" w:cs="SimSun"/>
                <w:sz w:val="12"/>
                <w:szCs w:val="12"/>
                <w:spacing w:val="10"/>
              </w:rPr>
              <w:t>法</w:t>
            </w:r>
            <w:r>
              <w:rPr>
                <w:rFonts w:ascii="SimSun" w:hAnsi="SimSun" w:eastAsia="SimSun" w:cs="SimSun"/>
                <w:sz w:val="12"/>
                <w:szCs w:val="12"/>
                <w:spacing w:val="9"/>
              </w:rPr>
              <w:t>第</w:t>
            </w:r>
            <w:r>
              <w:rPr>
                <w:rFonts w:ascii="SimSun" w:hAnsi="SimSun" w:eastAsia="SimSun" w:cs="SimSun"/>
                <w:sz w:val="12"/>
                <w:szCs w:val="12"/>
                <w:spacing w:val="5"/>
              </w:rPr>
              <w:t>2部分：煤的冲击倾向性分类及指数的测定方法》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3"/>
              </w:rPr>
              <w:t>(</w:t>
            </w:r>
            <w:r>
              <w:rPr>
                <w:rFonts w:ascii="SimSun" w:hAnsi="SimSun" w:eastAsia="SimSun" w:cs="SimSun"/>
                <w:sz w:val="12"/>
                <w:szCs w:val="12"/>
              </w:rPr>
              <w:t>GB</w:t>
            </w:r>
            <w:r>
              <w:rPr>
                <w:rFonts w:ascii="SimSun" w:hAnsi="SimSun" w:eastAsia="SimSun" w:cs="SimSun"/>
                <w:sz w:val="12"/>
                <w:szCs w:val="12"/>
                <w:spacing w:val="7"/>
              </w:rPr>
              <w:t>/</w:t>
            </w:r>
            <w:r>
              <w:rPr>
                <w:rFonts w:ascii="SimSun" w:hAnsi="SimSun" w:eastAsia="SimSun" w:cs="SimSun"/>
                <w:sz w:val="12"/>
                <w:szCs w:val="12"/>
              </w:rPr>
              <w:t>T</w:t>
            </w:r>
            <w:r>
              <w:rPr>
                <w:rFonts w:ascii="SimSun" w:hAnsi="SimSun" w:eastAsia="SimSun" w:cs="SimSun"/>
                <w:sz w:val="12"/>
                <w:szCs w:val="12"/>
                <w:spacing w:val="7"/>
              </w:rPr>
              <w:t>25217.2-2010)进行。</w:t>
            </w:r>
          </w:p>
        </w:tc>
        <w:tc>
          <w:tcPr>
            <w:tcW w:w="1916" w:type="dxa"/>
            <w:vAlign w:val="top"/>
            <w:tcBorders>
              <w:bottom w:val="single" w:color="000000" w:sz="2" w:space="0"/>
              <w:top w:val="single" w:color="000000" w:sz="2" w:space="0"/>
            </w:tcBorders>
          </w:tcPr>
          <w:p>
            <w:pPr>
              <w:ind w:left="24" w:right="122"/>
              <w:spacing w:before="208" w:line="241"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冲击倾向性鉴定报告，检查</w:t>
            </w:r>
            <w:r>
              <w:rPr>
                <w:rFonts w:ascii="SimSun" w:hAnsi="SimSun" w:eastAsia="SimSun" w:cs="SimSun"/>
                <w:sz w:val="12"/>
                <w:szCs w:val="12"/>
              </w:rPr>
              <w:t xml:space="preserve"> </w:t>
            </w:r>
            <w:r>
              <w:rPr>
                <w:rFonts w:ascii="SimSun" w:hAnsi="SimSun" w:eastAsia="SimSun" w:cs="SimSun"/>
                <w:sz w:val="12"/>
                <w:szCs w:val="12"/>
                <w:spacing w:val="10"/>
              </w:rPr>
              <w:t>是否满足国家标准要求(主要</w:t>
            </w:r>
            <w:r>
              <w:rPr>
                <w:rFonts w:ascii="SimSun" w:hAnsi="SimSun" w:eastAsia="SimSun" w:cs="SimSun"/>
                <w:sz w:val="12"/>
                <w:szCs w:val="12"/>
                <w:spacing w:val="9"/>
              </w:rPr>
              <w:t>包</w:t>
            </w:r>
            <w:r>
              <w:rPr>
                <w:rFonts w:ascii="SimSun" w:hAnsi="SimSun" w:eastAsia="SimSun" w:cs="SimSun"/>
                <w:sz w:val="12"/>
                <w:szCs w:val="12"/>
              </w:rPr>
              <w:t xml:space="preserve"> </w:t>
            </w:r>
            <w:r>
              <w:rPr>
                <w:rFonts w:ascii="SimSun" w:hAnsi="SimSun" w:eastAsia="SimSun" w:cs="SimSun"/>
                <w:sz w:val="12"/>
                <w:szCs w:val="12"/>
                <w:spacing w:val="10"/>
              </w:rPr>
              <w:t>括</w:t>
            </w:r>
            <w:r>
              <w:rPr>
                <w:rFonts w:ascii="SimSun" w:hAnsi="SimSun" w:eastAsia="SimSun" w:cs="SimSun"/>
                <w:sz w:val="12"/>
                <w:szCs w:val="12"/>
                <w:spacing w:val="9"/>
              </w:rPr>
              <w:t>报</w:t>
            </w:r>
            <w:r>
              <w:rPr>
                <w:rFonts w:ascii="SimSun" w:hAnsi="SimSun" w:eastAsia="SimSun" w:cs="SimSun"/>
                <w:sz w:val="12"/>
                <w:szCs w:val="12"/>
                <w:spacing w:val="5"/>
              </w:rPr>
              <w:t>告中是否按规定打印每个煤</w:t>
            </w:r>
            <w:r>
              <w:rPr>
                <w:rFonts w:ascii="SimSun" w:hAnsi="SimSun" w:eastAsia="SimSun" w:cs="SimSun"/>
                <w:sz w:val="12"/>
                <w:szCs w:val="12"/>
              </w:rPr>
              <w:t xml:space="preserve"> </w:t>
            </w:r>
            <w:r>
              <w:rPr>
                <w:rFonts w:ascii="SimSun" w:hAnsi="SimSun" w:eastAsia="SimSun" w:cs="SimSun"/>
                <w:sz w:val="12"/>
                <w:szCs w:val="12"/>
                <w:spacing w:val="10"/>
              </w:rPr>
              <w:t>样</w:t>
            </w:r>
            <w:r>
              <w:rPr>
                <w:rFonts w:ascii="SimSun" w:hAnsi="SimSun" w:eastAsia="SimSun" w:cs="SimSun"/>
                <w:sz w:val="12"/>
                <w:szCs w:val="12"/>
                <w:spacing w:val="9"/>
              </w:rPr>
              <w:t>的</w:t>
            </w:r>
            <w:r>
              <w:rPr>
                <w:rFonts w:ascii="SimSun" w:hAnsi="SimSun" w:eastAsia="SimSun" w:cs="SimSun"/>
                <w:sz w:val="12"/>
                <w:szCs w:val="12"/>
                <w:spacing w:val="5"/>
              </w:rPr>
              <w:t>动态破坏时间曲线、动态破</w:t>
            </w:r>
            <w:r>
              <w:rPr>
                <w:rFonts w:ascii="SimSun" w:hAnsi="SimSun" w:eastAsia="SimSun" w:cs="SimSun"/>
                <w:sz w:val="12"/>
                <w:szCs w:val="12"/>
              </w:rPr>
              <w:t xml:space="preserve"> </w:t>
            </w:r>
            <w:r>
              <w:rPr>
                <w:rFonts w:ascii="SimSun" w:hAnsi="SimSun" w:eastAsia="SimSun" w:cs="SimSun"/>
                <w:sz w:val="12"/>
                <w:szCs w:val="12"/>
                <w:spacing w:val="10"/>
              </w:rPr>
              <w:t>坏</w:t>
            </w:r>
            <w:r>
              <w:rPr>
                <w:rFonts w:ascii="SimSun" w:hAnsi="SimSun" w:eastAsia="SimSun" w:cs="SimSun"/>
                <w:sz w:val="12"/>
                <w:szCs w:val="12"/>
                <w:spacing w:val="9"/>
              </w:rPr>
              <w:t>时</w:t>
            </w:r>
            <w:r>
              <w:rPr>
                <w:rFonts w:ascii="SimSun" w:hAnsi="SimSun" w:eastAsia="SimSun" w:cs="SimSun"/>
                <w:sz w:val="12"/>
                <w:szCs w:val="12"/>
                <w:spacing w:val="5"/>
              </w:rPr>
              <w:t>间，是否按规定打印冲击能</w:t>
            </w:r>
            <w:r>
              <w:rPr>
                <w:rFonts w:ascii="SimSun" w:hAnsi="SimSun" w:eastAsia="SimSun" w:cs="SimSun"/>
                <w:sz w:val="12"/>
                <w:szCs w:val="12"/>
              </w:rPr>
              <w:t xml:space="preserve"> </w:t>
            </w:r>
            <w:r>
              <w:rPr>
                <w:rFonts w:ascii="SimSun" w:hAnsi="SimSun" w:eastAsia="SimSun" w:cs="SimSun"/>
                <w:sz w:val="12"/>
                <w:szCs w:val="12"/>
                <w:spacing w:val="12"/>
              </w:rPr>
              <w:t>量</w:t>
            </w:r>
            <w:r>
              <w:rPr>
                <w:rFonts w:ascii="SimSun" w:hAnsi="SimSun" w:eastAsia="SimSun" w:cs="SimSun"/>
                <w:sz w:val="12"/>
                <w:szCs w:val="12"/>
                <w:spacing w:val="10"/>
              </w:rPr>
              <w:t>指数曲线图)。</w:t>
            </w:r>
          </w:p>
        </w:tc>
        <w:tc>
          <w:tcPr>
            <w:tcW w:w="1929" w:type="dxa"/>
            <w:vAlign w:val="top"/>
            <w:tcBorders>
              <w:bottom w:val="single" w:color="000000" w:sz="2" w:space="0"/>
              <w:top w:val="single" w:color="000000" w:sz="2" w:space="0"/>
            </w:tcBorders>
          </w:tcPr>
          <w:p>
            <w:pPr>
              <w:ind w:left="26" w:right="68" w:firstLine="3"/>
              <w:spacing w:before="54" w:line="23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4号)第十一条第(一)项；《</w:t>
            </w:r>
            <w:r>
              <w:rPr>
                <w:rFonts w:ascii="SimSun" w:hAnsi="SimSun" w:eastAsia="SimSun" w:cs="SimSun"/>
                <w:sz w:val="12"/>
                <w:szCs w:val="12"/>
              </w:rPr>
              <w:t xml:space="preserve"> </w:t>
            </w:r>
            <w:r>
              <w:rPr>
                <w:rFonts w:ascii="SimSun" w:hAnsi="SimSun" w:eastAsia="SimSun" w:cs="SimSun"/>
                <w:sz w:val="12"/>
                <w:szCs w:val="12"/>
                <w:spacing w:val="10"/>
              </w:rPr>
              <w:t>防</w:t>
            </w:r>
            <w:r>
              <w:rPr>
                <w:rFonts w:ascii="SimSun" w:hAnsi="SimSun" w:eastAsia="SimSun" w:cs="SimSun"/>
                <w:sz w:val="12"/>
                <w:szCs w:val="12"/>
                <w:spacing w:val="9"/>
              </w:rPr>
              <w:t>治</w:t>
            </w:r>
            <w:r>
              <w:rPr>
                <w:rFonts w:ascii="SimSun" w:hAnsi="SimSun" w:eastAsia="SimSun" w:cs="SimSun"/>
                <w:sz w:val="12"/>
                <w:szCs w:val="12"/>
                <w:spacing w:val="5"/>
              </w:rPr>
              <w:t>煤矿冲击地压细则》第十一</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《冲击地压测定、监测与防</w:t>
            </w:r>
            <w:r>
              <w:rPr>
                <w:rFonts w:ascii="SimSun" w:hAnsi="SimSun" w:eastAsia="SimSun" w:cs="SimSun"/>
                <w:sz w:val="12"/>
                <w:szCs w:val="12"/>
              </w:rPr>
              <w:t xml:space="preserve"> </w:t>
            </w:r>
            <w:r>
              <w:rPr>
                <w:rFonts w:ascii="SimSun" w:hAnsi="SimSun" w:eastAsia="SimSun" w:cs="SimSun"/>
                <w:sz w:val="12"/>
                <w:szCs w:val="12"/>
                <w:spacing w:val="10"/>
              </w:rPr>
              <w:t>治</w:t>
            </w:r>
            <w:r>
              <w:rPr>
                <w:rFonts w:ascii="SimSun" w:hAnsi="SimSun" w:eastAsia="SimSun" w:cs="SimSun"/>
                <w:sz w:val="12"/>
                <w:szCs w:val="12"/>
                <w:spacing w:val="8"/>
              </w:rPr>
              <w:t>方</w:t>
            </w:r>
            <w:r>
              <w:rPr>
                <w:rFonts w:ascii="SimSun" w:hAnsi="SimSun" w:eastAsia="SimSun" w:cs="SimSun"/>
                <w:sz w:val="12"/>
                <w:szCs w:val="12"/>
                <w:spacing w:val="5"/>
              </w:rPr>
              <w:t>法第2部分：煤的冲击倾向性</w:t>
            </w:r>
            <w:r>
              <w:rPr>
                <w:rFonts w:ascii="SimSun" w:hAnsi="SimSun" w:eastAsia="SimSun" w:cs="SimSun"/>
                <w:sz w:val="12"/>
                <w:szCs w:val="12"/>
              </w:rPr>
              <w:t xml:space="preserve"> </w:t>
            </w:r>
            <w:r>
              <w:rPr>
                <w:rFonts w:ascii="SimSun" w:hAnsi="SimSun" w:eastAsia="SimSun" w:cs="SimSun"/>
                <w:sz w:val="12"/>
                <w:szCs w:val="12"/>
                <w:spacing w:val="5"/>
              </w:rPr>
              <w:t>分类及指数的测定方法</w:t>
            </w:r>
            <w:r>
              <w:rPr>
                <w:rFonts w:ascii="SimSun" w:hAnsi="SimSun" w:eastAsia="SimSun" w:cs="SimSun"/>
                <w:sz w:val="12"/>
                <w:szCs w:val="12"/>
                <w:spacing w:val="3"/>
              </w:rPr>
              <w:t>》</w:t>
            </w:r>
          </w:p>
          <w:p>
            <w:pPr>
              <w:ind w:left="33"/>
              <w:spacing w:line="231" w:lineRule="auto"/>
              <w:rPr>
                <w:rFonts w:ascii="SimSun" w:hAnsi="SimSun" w:eastAsia="SimSun" w:cs="SimSun"/>
                <w:sz w:val="12"/>
                <w:szCs w:val="12"/>
              </w:rPr>
            </w:pPr>
            <w:r>
              <w:rPr>
                <w:rFonts w:ascii="SimSun" w:hAnsi="SimSun" w:eastAsia="SimSun" w:cs="SimSun"/>
                <w:sz w:val="12"/>
                <w:szCs w:val="12"/>
                <w:spacing w:val="15"/>
              </w:rPr>
              <w:t>(</w:t>
            </w:r>
            <w:r>
              <w:rPr>
                <w:rFonts w:ascii="SimSun" w:hAnsi="SimSun" w:eastAsia="SimSun" w:cs="SimSun"/>
                <w:sz w:val="12"/>
                <w:szCs w:val="12"/>
              </w:rPr>
              <w:t>GB</w:t>
            </w:r>
            <w:r>
              <w:rPr>
                <w:rFonts w:ascii="SimSun" w:hAnsi="SimSun" w:eastAsia="SimSun" w:cs="SimSun"/>
                <w:sz w:val="12"/>
                <w:szCs w:val="12"/>
                <w:spacing w:val="11"/>
              </w:rPr>
              <w:t>/</w:t>
            </w:r>
            <w:r>
              <w:rPr>
                <w:rFonts w:ascii="SimSun" w:hAnsi="SimSun" w:eastAsia="SimSun" w:cs="SimSun"/>
                <w:sz w:val="12"/>
                <w:szCs w:val="12"/>
              </w:rPr>
              <w:t>T</w:t>
            </w:r>
            <w:r>
              <w:rPr>
                <w:rFonts w:ascii="SimSun" w:hAnsi="SimSun" w:eastAsia="SimSun" w:cs="SimSun"/>
                <w:sz w:val="12"/>
                <w:szCs w:val="12"/>
                <w:spacing w:val="11"/>
              </w:rPr>
              <w:t>25217.2-2010)。</w:t>
            </w:r>
          </w:p>
        </w:tc>
      </w:tr>
      <w:tr>
        <w:trPr>
          <w:trHeight w:val="1432" w:hRule="atLeast"/>
        </w:trPr>
        <w:tc>
          <w:tcPr>
            <w:tcW w:w="516" w:type="dxa"/>
            <w:vAlign w:val="top"/>
            <w:tcBorders>
              <w:bottom w:val="single" w:color="000000" w:sz="2" w:space="0"/>
              <w:top w:val="single" w:color="000000" w:sz="2" w:space="0"/>
            </w:tcBorders>
          </w:tcPr>
          <w:p>
            <w:pPr>
              <w:spacing w:line="321" w:lineRule="auto"/>
              <w:rPr>
                <w:rFonts w:ascii="Arial"/>
                <w:sz w:val="21"/>
              </w:rPr>
            </w:pPr>
            <w:r/>
          </w:p>
          <w:p>
            <w:pPr>
              <w:spacing w:line="32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95" w:lineRule="auto"/>
              <w:rPr>
                <w:rFonts w:ascii="Arial"/>
                <w:sz w:val="21"/>
              </w:rPr>
            </w:pPr>
            <w:r/>
          </w:p>
          <w:p>
            <w:pPr>
              <w:ind w:left="20" w:right="69"/>
              <w:spacing w:before="40" w:line="243" w:lineRule="auto"/>
              <w:rPr>
                <w:rFonts w:ascii="SimSun" w:hAnsi="SimSun" w:eastAsia="SimSun" w:cs="SimSun"/>
                <w:sz w:val="12"/>
                <w:szCs w:val="12"/>
              </w:rPr>
            </w:pPr>
            <w:r>
              <w:rPr>
                <w:rFonts w:ascii="SimSun" w:hAnsi="SimSun" w:eastAsia="SimSun" w:cs="SimSun"/>
                <w:sz w:val="12"/>
                <w:szCs w:val="12"/>
                <w:spacing w:val="6"/>
              </w:rPr>
              <w:t>顶板岩层冲击倾向性的鉴定按照《冲击地压测定、监测</w:t>
            </w:r>
            <w:r>
              <w:rPr>
                <w:rFonts w:ascii="SimSun" w:hAnsi="SimSun" w:eastAsia="SimSun" w:cs="SimSun"/>
                <w:sz w:val="12"/>
                <w:szCs w:val="12"/>
                <w:spacing w:val="1"/>
              </w:rPr>
              <w:t>与</w:t>
            </w:r>
            <w:r>
              <w:rPr>
                <w:rFonts w:ascii="SimSun" w:hAnsi="SimSun" w:eastAsia="SimSun" w:cs="SimSun"/>
                <w:sz w:val="12"/>
                <w:szCs w:val="12"/>
              </w:rPr>
              <w:t xml:space="preserve"> </w:t>
            </w:r>
            <w:r>
              <w:rPr>
                <w:rFonts w:ascii="SimSun" w:hAnsi="SimSun" w:eastAsia="SimSun" w:cs="SimSun"/>
                <w:sz w:val="12"/>
                <w:szCs w:val="12"/>
                <w:spacing w:val="10"/>
              </w:rPr>
              <w:t>防治方</w:t>
            </w:r>
            <w:r>
              <w:rPr>
                <w:rFonts w:ascii="SimSun" w:hAnsi="SimSun" w:eastAsia="SimSun" w:cs="SimSun"/>
                <w:sz w:val="12"/>
                <w:szCs w:val="12"/>
                <w:spacing w:val="9"/>
              </w:rPr>
              <w:t>法</w:t>
            </w:r>
            <w:r>
              <w:rPr>
                <w:rFonts w:ascii="SimSun" w:hAnsi="SimSun" w:eastAsia="SimSun" w:cs="SimSun"/>
                <w:sz w:val="12"/>
                <w:szCs w:val="12"/>
                <w:spacing w:val="5"/>
              </w:rPr>
              <w:t>第1部分：顶板岩层冲击倾向性分类及指数的测定</w:t>
            </w:r>
            <w:r>
              <w:rPr>
                <w:rFonts w:ascii="SimSun" w:hAnsi="SimSun" w:eastAsia="SimSun" w:cs="SimSun"/>
                <w:sz w:val="12"/>
                <w:szCs w:val="12"/>
              </w:rPr>
              <w:t xml:space="preserve"> </w:t>
            </w:r>
            <w:r>
              <w:rPr>
                <w:rFonts w:ascii="SimSun" w:hAnsi="SimSun" w:eastAsia="SimSun" w:cs="SimSun"/>
                <w:sz w:val="12"/>
                <w:szCs w:val="12"/>
                <w:spacing w:val="18"/>
              </w:rPr>
              <w:t>方</w:t>
            </w:r>
            <w:r>
              <w:rPr>
                <w:rFonts w:ascii="SimSun" w:hAnsi="SimSun" w:eastAsia="SimSun" w:cs="SimSun"/>
                <w:sz w:val="12"/>
                <w:szCs w:val="12"/>
                <w:spacing w:val="14"/>
              </w:rPr>
              <w:t>法</w:t>
            </w:r>
            <w:r>
              <w:rPr>
                <w:rFonts w:ascii="SimSun" w:hAnsi="SimSun" w:eastAsia="SimSun" w:cs="SimSun"/>
                <w:sz w:val="12"/>
                <w:szCs w:val="12"/>
                <w:spacing w:val="9"/>
              </w:rPr>
              <w:t>》(</w:t>
            </w:r>
            <w:r>
              <w:rPr>
                <w:rFonts w:ascii="SimSun" w:hAnsi="SimSun" w:eastAsia="SimSun" w:cs="SimSun"/>
                <w:sz w:val="12"/>
                <w:szCs w:val="12"/>
              </w:rPr>
              <w:t>GB</w:t>
            </w:r>
            <w:r>
              <w:rPr>
                <w:rFonts w:ascii="SimSun" w:hAnsi="SimSun" w:eastAsia="SimSun" w:cs="SimSun"/>
                <w:sz w:val="12"/>
                <w:szCs w:val="12"/>
                <w:spacing w:val="9"/>
              </w:rPr>
              <w:t>/</w:t>
            </w:r>
            <w:r>
              <w:rPr>
                <w:rFonts w:ascii="SimSun" w:hAnsi="SimSun" w:eastAsia="SimSun" w:cs="SimSun"/>
                <w:sz w:val="12"/>
                <w:szCs w:val="12"/>
              </w:rPr>
              <w:t>T</w:t>
            </w:r>
            <w:r>
              <w:rPr>
                <w:rFonts w:ascii="SimSun" w:hAnsi="SimSun" w:eastAsia="SimSun" w:cs="SimSun"/>
                <w:sz w:val="12"/>
                <w:szCs w:val="12"/>
                <w:spacing w:val="9"/>
              </w:rPr>
              <w:t>25217.1-2010)进行。底板岩层参照顶板岩</w:t>
            </w:r>
            <w:r>
              <w:rPr>
                <w:rFonts w:ascii="SimSun" w:hAnsi="SimSun" w:eastAsia="SimSun" w:cs="SimSun"/>
                <w:sz w:val="12"/>
                <w:szCs w:val="12"/>
              </w:rPr>
              <w:t xml:space="preserve"> </w:t>
            </w:r>
            <w:r>
              <w:rPr>
                <w:rFonts w:ascii="SimSun" w:hAnsi="SimSun" w:eastAsia="SimSun" w:cs="SimSun"/>
                <w:sz w:val="12"/>
                <w:szCs w:val="12"/>
                <w:spacing w:val="6"/>
              </w:rPr>
              <w:t>层</w:t>
            </w:r>
            <w:r>
              <w:rPr>
                <w:rFonts w:ascii="SimSun" w:hAnsi="SimSun" w:eastAsia="SimSun" w:cs="SimSun"/>
                <w:sz w:val="12"/>
                <w:szCs w:val="12"/>
                <w:spacing w:val="4"/>
              </w:rPr>
              <w:t>冲击倾向性的测定标准执行。</w:t>
            </w:r>
          </w:p>
        </w:tc>
        <w:tc>
          <w:tcPr>
            <w:tcW w:w="1916" w:type="dxa"/>
            <w:vAlign w:val="top"/>
            <w:tcBorders>
              <w:bottom w:val="single" w:color="000000" w:sz="2" w:space="0"/>
              <w:top w:val="single" w:color="000000" w:sz="2" w:space="0"/>
            </w:tcBorders>
          </w:tcPr>
          <w:p>
            <w:pPr>
              <w:spacing w:line="274" w:lineRule="auto"/>
              <w:rPr>
                <w:rFonts w:ascii="Arial"/>
                <w:sz w:val="21"/>
              </w:rPr>
            </w:pPr>
            <w:r/>
          </w:p>
          <w:p>
            <w:pPr>
              <w:spacing w:line="274" w:lineRule="auto"/>
              <w:rPr>
                <w:rFonts w:ascii="Arial"/>
                <w:sz w:val="21"/>
              </w:rPr>
            </w:pPr>
            <w:r/>
          </w:p>
          <w:p>
            <w:pPr>
              <w:ind w:left="26" w:right="122" w:hanging="2"/>
              <w:spacing w:before="39" w:line="251"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冲击倾向性鉴定报告，检查</w:t>
            </w:r>
            <w:r>
              <w:rPr>
                <w:rFonts w:ascii="SimSun" w:hAnsi="SimSun" w:eastAsia="SimSun" w:cs="SimSun"/>
                <w:sz w:val="12"/>
                <w:szCs w:val="12"/>
              </w:rPr>
              <w:t xml:space="preserve"> </w:t>
            </w:r>
            <w:r>
              <w:rPr>
                <w:rFonts w:ascii="SimSun" w:hAnsi="SimSun" w:eastAsia="SimSun" w:cs="SimSun"/>
                <w:sz w:val="12"/>
                <w:szCs w:val="12"/>
                <w:spacing w:val="6"/>
              </w:rPr>
              <w:t>是</w:t>
            </w:r>
            <w:r>
              <w:rPr>
                <w:rFonts w:ascii="SimSun" w:hAnsi="SimSun" w:eastAsia="SimSun" w:cs="SimSun"/>
                <w:sz w:val="12"/>
                <w:szCs w:val="12"/>
                <w:spacing w:val="5"/>
              </w:rPr>
              <w:t>否</w:t>
            </w:r>
            <w:r>
              <w:rPr>
                <w:rFonts w:ascii="SimSun" w:hAnsi="SimSun" w:eastAsia="SimSun" w:cs="SimSun"/>
                <w:sz w:val="12"/>
                <w:szCs w:val="12"/>
                <w:spacing w:val="3"/>
              </w:rPr>
              <w:t>满足国家标准要求。</w:t>
            </w:r>
          </w:p>
        </w:tc>
        <w:tc>
          <w:tcPr>
            <w:tcW w:w="1929" w:type="dxa"/>
            <w:vAlign w:val="top"/>
            <w:tcBorders>
              <w:bottom w:val="single" w:color="000000" w:sz="2" w:space="0"/>
              <w:top w:val="single" w:color="000000" w:sz="2" w:space="0"/>
            </w:tcBorders>
          </w:tcPr>
          <w:p>
            <w:pPr>
              <w:ind w:left="26" w:right="68" w:firstLine="3"/>
              <w:spacing w:before="51" w:line="23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4号)第十一条第(一)项；《</w:t>
            </w:r>
            <w:r>
              <w:rPr>
                <w:rFonts w:ascii="SimSun" w:hAnsi="SimSun" w:eastAsia="SimSun" w:cs="SimSun"/>
                <w:sz w:val="12"/>
                <w:szCs w:val="12"/>
              </w:rPr>
              <w:t xml:space="preserve"> </w:t>
            </w:r>
            <w:r>
              <w:rPr>
                <w:rFonts w:ascii="SimSun" w:hAnsi="SimSun" w:eastAsia="SimSun" w:cs="SimSun"/>
                <w:sz w:val="12"/>
                <w:szCs w:val="12"/>
                <w:spacing w:val="10"/>
              </w:rPr>
              <w:t>防治煤矿冲击地压细则》(煤</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7"/>
              </w:rPr>
              <w:t>监技装〔2018〕8号)第十二条</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冲击地压测定、监测与防治方</w:t>
            </w:r>
            <w:r>
              <w:rPr>
                <w:rFonts w:ascii="SimSun" w:hAnsi="SimSun" w:eastAsia="SimSun" w:cs="SimSun"/>
                <w:sz w:val="12"/>
                <w:szCs w:val="12"/>
              </w:rPr>
              <w:t xml:space="preserve"> </w:t>
            </w:r>
            <w:r>
              <w:rPr>
                <w:rFonts w:ascii="SimSun" w:hAnsi="SimSun" w:eastAsia="SimSun" w:cs="SimSun"/>
                <w:sz w:val="12"/>
                <w:szCs w:val="12"/>
                <w:spacing w:val="10"/>
              </w:rPr>
              <w:t>法</w:t>
            </w:r>
            <w:r>
              <w:rPr>
                <w:rFonts w:ascii="SimSun" w:hAnsi="SimSun" w:eastAsia="SimSun" w:cs="SimSun"/>
                <w:sz w:val="12"/>
                <w:szCs w:val="12"/>
                <w:spacing w:val="8"/>
              </w:rPr>
              <w:t>第</w:t>
            </w:r>
            <w:r>
              <w:rPr>
                <w:rFonts w:ascii="SimSun" w:hAnsi="SimSun" w:eastAsia="SimSun" w:cs="SimSun"/>
                <w:sz w:val="12"/>
                <w:szCs w:val="12"/>
                <w:spacing w:val="5"/>
              </w:rPr>
              <w:t>1部分：顶板岩层冲击倾向性</w:t>
            </w:r>
            <w:r>
              <w:rPr>
                <w:rFonts w:ascii="SimSun" w:hAnsi="SimSun" w:eastAsia="SimSun" w:cs="SimSun"/>
                <w:sz w:val="12"/>
                <w:szCs w:val="12"/>
              </w:rPr>
              <w:t xml:space="preserve"> </w:t>
            </w:r>
            <w:r>
              <w:rPr>
                <w:rFonts w:ascii="SimSun" w:hAnsi="SimSun" w:eastAsia="SimSun" w:cs="SimSun"/>
                <w:sz w:val="12"/>
                <w:szCs w:val="12"/>
                <w:spacing w:val="5"/>
              </w:rPr>
              <w:t>分类及指数的测定方法</w:t>
            </w:r>
            <w:r>
              <w:rPr>
                <w:rFonts w:ascii="SimSun" w:hAnsi="SimSun" w:eastAsia="SimSun" w:cs="SimSun"/>
                <w:sz w:val="12"/>
                <w:szCs w:val="12"/>
                <w:spacing w:val="3"/>
              </w:rPr>
              <w:t>》</w:t>
            </w:r>
          </w:p>
          <w:p>
            <w:pPr>
              <w:ind w:left="33"/>
              <w:spacing w:line="231" w:lineRule="auto"/>
              <w:rPr>
                <w:rFonts w:ascii="SimSun" w:hAnsi="SimSun" w:eastAsia="SimSun" w:cs="SimSun"/>
                <w:sz w:val="12"/>
                <w:szCs w:val="12"/>
              </w:rPr>
            </w:pPr>
            <w:r>
              <w:rPr>
                <w:rFonts w:ascii="SimSun" w:hAnsi="SimSun" w:eastAsia="SimSun" w:cs="SimSun"/>
                <w:sz w:val="12"/>
                <w:szCs w:val="12"/>
                <w:spacing w:val="15"/>
              </w:rPr>
              <w:t>(</w:t>
            </w:r>
            <w:r>
              <w:rPr>
                <w:rFonts w:ascii="SimSun" w:hAnsi="SimSun" w:eastAsia="SimSun" w:cs="SimSun"/>
                <w:sz w:val="12"/>
                <w:szCs w:val="12"/>
              </w:rPr>
              <w:t>GB</w:t>
            </w:r>
            <w:r>
              <w:rPr>
                <w:rFonts w:ascii="SimSun" w:hAnsi="SimSun" w:eastAsia="SimSun" w:cs="SimSun"/>
                <w:sz w:val="12"/>
                <w:szCs w:val="12"/>
                <w:spacing w:val="11"/>
              </w:rPr>
              <w:t>/</w:t>
            </w:r>
            <w:r>
              <w:rPr>
                <w:rFonts w:ascii="SimSun" w:hAnsi="SimSun" w:eastAsia="SimSun" w:cs="SimSun"/>
                <w:sz w:val="12"/>
                <w:szCs w:val="12"/>
              </w:rPr>
              <w:t>T</w:t>
            </w:r>
            <w:r>
              <w:rPr>
                <w:rFonts w:ascii="SimSun" w:hAnsi="SimSun" w:eastAsia="SimSun" w:cs="SimSun"/>
                <w:sz w:val="12"/>
                <w:szCs w:val="12"/>
                <w:spacing w:val="11"/>
              </w:rPr>
              <w:t>25217.1-2010)。</w:t>
            </w:r>
          </w:p>
        </w:tc>
      </w:tr>
      <w:tr>
        <w:trPr>
          <w:trHeight w:val="2045" w:hRule="atLeast"/>
        </w:trPr>
        <w:tc>
          <w:tcPr>
            <w:tcW w:w="516" w:type="dxa"/>
            <w:vAlign w:val="top"/>
            <w:tcBorders>
              <w:bottom w:val="single" w:color="000000" w:sz="2" w:space="0"/>
              <w:top w:val="single" w:color="000000" w:sz="2" w:space="0"/>
            </w:tcBorders>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21" w:right="110" w:hanging="2"/>
              <w:spacing w:before="39" w:line="246" w:lineRule="auto"/>
              <w:rPr>
                <w:rFonts w:ascii="SimSun" w:hAnsi="SimSun" w:eastAsia="SimSun" w:cs="SimSun"/>
                <w:sz w:val="12"/>
                <w:szCs w:val="12"/>
              </w:rPr>
            </w:pPr>
            <w:r>
              <w:rPr>
                <w:rFonts w:ascii="SimSun" w:hAnsi="SimSun" w:eastAsia="SimSun" w:cs="SimSun"/>
                <w:sz w:val="12"/>
                <w:szCs w:val="12"/>
                <w:spacing w:val="14"/>
              </w:rPr>
              <w:t>煤矿</w:t>
            </w:r>
            <w:r>
              <w:rPr>
                <w:rFonts w:ascii="SimSun" w:hAnsi="SimSun" w:eastAsia="SimSun" w:cs="SimSun"/>
                <w:sz w:val="12"/>
                <w:szCs w:val="12"/>
                <w:spacing w:val="13"/>
              </w:rPr>
              <w:t>企</w:t>
            </w:r>
            <w:r>
              <w:rPr>
                <w:rFonts w:ascii="SimSun" w:hAnsi="SimSun" w:eastAsia="SimSun" w:cs="SimSun"/>
                <w:sz w:val="12"/>
                <w:szCs w:val="12"/>
                <w:spacing w:val="7"/>
              </w:rPr>
              <w:t>业应当委托能够执行国家标准(</w:t>
            </w:r>
            <w:r>
              <w:rPr>
                <w:rFonts w:ascii="SimSun" w:hAnsi="SimSun" w:eastAsia="SimSun" w:cs="SimSun"/>
                <w:sz w:val="12"/>
                <w:szCs w:val="12"/>
              </w:rPr>
              <w:t>GB</w:t>
            </w:r>
            <w:r>
              <w:rPr>
                <w:rFonts w:ascii="SimSun" w:hAnsi="SimSun" w:eastAsia="SimSun" w:cs="SimSun"/>
                <w:sz w:val="12"/>
                <w:szCs w:val="12"/>
                <w:spacing w:val="7"/>
              </w:rPr>
              <w:t>/</w:t>
            </w:r>
            <w:r>
              <w:rPr>
                <w:rFonts w:ascii="SimSun" w:hAnsi="SimSun" w:eastAsia="SimSun" w:cs="SimSun"/>
                <w:sz w:val="12"/>
                <w:szCs w:val="12"/>
              </w:rPr>
              <w:t>T</w:t>
            </w:r>
            <w:r>
              <w:rPr>
                <w:rFonts w:ascii="SimSun" w:hAnsi="SimSun" w:eastAsia="SimSun" w:cs="SimSun"/>
                <w:sz w:val="12"/>
                <w:szCs w:val="12"/>
                <w:spacing w:val="7"/>
              </w:rPr>
              <w:t>25217.1-2010</w:t>
            </w:r>
            <w:r>
              <w:rPr>
                <w:rFonts w:ascii="SimSun" w:hAnsi="SimSun" w:eastAsia="SimSun" w:cs="SimSun"/>
                <w:sz w:val="12"/>
                <w:szCs w:val="12"/>
              </w:rPr>
              <w:t xml:space="preserve"> </w:t>
            </w:r>
            <w:r>
              <w:rPr>
                <w:rFonts w:ascii="SimSun" w:hAnsi="SimSun" w:eastAsia="SimSun" w:cs="SimSun"/>
                <w:sz w:val="12"/>
                <w:szCs w:val="12"/>
                <w:spacing w:val="14"/>
              </w:rPr>
              <w:t>、</w:t>
            </w:r>
            <w:r>
              <w:rPr>
                <w:rFonts w:ascii="SimSun" w:hAnsi="SimSun" w:eastAsia="SimSun" w:cs="SimSun"/>
                <w:sz w:val="12"/>
                <w:szCs w:val="12"/>
              </w:rPr>
              <w:t>GB</w:t>
            </w:r>
            <w:r>
              <w:rPr>
                <w:rFonts w:ascii="SimSun" w:hAnsi="SimSun" w:eastAsia="SimSun" w:cs="SimSun"/>
                <w:sz w:val="12"/>
                <w:szCs w:val="12"/>
                <w:spacing w:val="11"/>
              </w:rPr>
              <w:t>/</w:t>
            </w:r>
            <w:r>
              <w:rPr>
                <w:rFonts w:ascii="SimSun" w:hAnsi="SimSun" w:eastAsia="SimSun" w:cs="SimSun"/>
                <w:sz w:val="12"/>
                <w:szCs w:val="12"/>
              </w:rPr>
              <w:t>T</w:t>
            </w:r>
            <w:r>
              <w:rPr>
                <w:rFonts w:ascii="SimSun" w:hAnsi="SimSun" w:eastAsia="SimSun" w:cs="SimSun"/>
                <w:sz w:val="12"/>
                <w:szCs w:val="12"/>
                <w:spacing w:val="7"/>
              </w:rPr>
              <w:t>25217.2-2010)的机构开展煤岩冲击倾向性的鉴定</w:t>
            </w:r>
            <w:r>
              <w:rPr>
                <w:rFonts w:ascii="SimSun" w:hAnsi="SimSun" w:eastAsia="SimSun" w:cs="SimSun"/>
                <w:sz w:val="12"/>
                <w:szCs w:val="12"/>
              </w:rPr>
              <w:t xml:space="preserve"> </w:t>
            </w:r>
            <w:r>
              <w:rPr>
                <w:rFonts w:ascii="SimSun" w:hAnsi="SimSun" w:eastAsia="SimSun" w:cs="SimSun"/>
                <w:sz w:val="12"/>
                <w:szCs w:val="12"/>
                <w:spacing w:val="-3"/>
              </w:rPr>
              <w:t>工</w:t>
            </w:r>
            <w:r>
              <w:rPr>
                <w:rFonts w:ascii="SimSun" w:hAnsi="SimSun" w:eastAsia="SimSun" w:cs="SimSun"/>
                <w:sz w:val="12"/>
                <w:szCs w:val="12"/>
                <w:spacing w:val="-2"/>
              </w:rPr>
              <w:t>作。</w:t>
            </w:r>
          </w:p>
        </w:tc>
        <w:tc>
          <w:tcPr>
            <w:tcW w:w="1916" w:type="dxa"/>
            <w:vAlign w:val="top"/>
            <w:tcBorders>
              <w:bottom w:val="singl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25" w:right="122" w:hanging="1"/>
              <w:spacing w:before="39"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鉴定单位及负责人是否具备</w:t>
            </w:r>
            <w:r>
              <w:rPr>
                <w:rFonts w:ascii="SimSun" w:hAnsi="SimSun" w:eastAsia="SimSun" w:cs="SimSun"/>
                <w:sz w:val="12"/>
                <w:szCs w:val="12"/>
              </w:rPr>
              <w:t xml:space="preserve"> </w:t>
            </w:r>
            <w:r>
              <w:rPr>
                <w:rFonts w:ascii="SimSun" w:hAnsi="SimSun" w:eastAsia="SimSun" w:cs="SimSun"/>
                <w:sz w:val="12"/>
                <w:szCs w:val="12"/>
                <w:spacing w:val="1"/>
              </w:rPr>
              <w:t>鉴定</w:t>
            </w:r>
            <w:r>
              <w:rPr>
                <w:rFonts w:ascii="SimSun" w:hAnsi="SimSun" w:eastAsia="SimSun" w:cs="SimSun"/>
                <w:sz w:val="12"/>
                <w:szCs w:val="12"/>
              </w:rPr>
              <w:t>条件。</w:t>
            </w:r>
          </w:p>
        </w:tc>
        <w:tc>
          <w:tcPr>
            <w:tcW w:w="1929" w:type="dxa"/>
            <w:vAlign w:val="top"/>
            <w:tcBorders>
              <w:bottom w:val="single" w:color="000000" w:sz="2" w:space="0"/>
              <w:top w:val="single" w:color="000000" w:sz="2" w:space="0"/>
            </w:tcBorders>
          </w:tcPr>
          <w:p>
            <w:pPr>
              <w:ind w:left="26" w:right="68" w:firstLine="3"/>
              <w:spacing w:before="51" w:line="23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4号)第十一条第(一)项；《</w:t>
            </w:r>
            <w:r>
              <w:rPr>
                <w:rFonts w:ascii="SimSun" w:hAnsi="SimSun" w:eastAsia="SimSun" w:cs="SimSun"/>
                <w:sz w:val="12"/>
                <w:szCs w:val="12"/>
              </w:rPr>
              <w:t xml:space="preserve"> </w:t>
            </w:r>
            <w:r>
              <w:rPr>
                <w:rFonts w:ascii="SimSun" w:hAnsi="SimSun" w:eastAsia="SimSun" w:cs="SimSun"/>
                <w:sz w:val="12"/>
                <w:szCs w:val="12"/>
                <w:spacing w:val="10"/>
              </w:rPr>
              <w:t>防治煤矿冲击地压细则》(煤</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7"/>
              </w:rPr>
              <w:t>监技装〔2018〕8号)第十三条</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冲击地压测定、监测与防治方</w:t>
            </w:r>
            <w:r>
              <w:rPr>
                <w:rFonts w:ascii="SimSun" w:hAnsi="SimSun" w:eastAsia="SimSun" w:cs="SimSun"/>
                <w:sz w:val="12"/>
                <w:szCs w:val="12"/>
              </w:rPr>
              <w:t xml:space="preserve"> </w:t>
            </w:r>
            <w:r>
              <w:rPr>
                <w:rFonts w:ascii="SimSun" w:hAnsi="SimSun" w:eastAsia="SimSun" w:cs="SimSun"/>
                <w:sz w:val="12"/>
                <w:szCs w:val="12"/>
                <w:spacing w:val="10"/>
              </w:rPr>
              <w:t>法</w:t>
            </w:r>
            <w:r>
              <w:rPr>
                <w:rFonts w:ascii="SimSun" w:hAnsi="SimSun" w:eastAsia="SimSun" w:cs="SimSun"/>
                <w:sz w:val="12"/>
                <w:szCs w:val="12"/>
                <w:spacing w:val="8"/>
              </w:rPr>
              <w:t>第</w:t>
            </w:r>
            <w:r>
              <w:rPr>
                <w:rFonts w:ascii="SimSun" w:hAnsi="SimSun" w:eastAsia="SimSun" w:cs="SimSun"/>
                <w:sz w:val="12"/>
                <w:szCs w:val="12"/>
                <w:spacing w:val="5"/>
              </w:rPr>
              <w:t>1部分：顶板岩层冲击倾向性</w:t>
            </w:r>
            <w:r>
              <w:rPr>
                <w:rFonts w:ascii="SimSun" w:hAnsi="SimSun" w:eastAsia="SimSun" w:cs="SimSun"/>
                <w:sz w:val="12"/>
                <w:szCs w:val="12"/>
              </w:rPr>
              <w:t xml:space="preserve"> </w:t>
            </w:r>
            <w:r>
              <w:rPr>
                <w:rFonts w:ascii="SimSun" w:hAnsi="SimSun" w:eastAsia="SimSun" w:cs="SimSun"/>
                <w:sz w:val="12"/>
                <w:szCs w:val="12"/>
                <w:spacing w:val="5"/>
              </w:rPr>
              <w:t>分类及指数的测定方法</w:t>
            </w:r>
            <w:r>
              <w:rPr>
                <w:rFonts w:ascii="SimSun" w:hAnsi="SimSun" w:eastAsia="SimSun" w:cs="SimSun"/>
                <w:sz w:val="12"/>
                <w:szCs w:val="12"/>
                <w:spacing w:val="3"/>
              </w:rPr>
              <w:t>》</w:t>
            </w:r>
          </w:p>
          <w:p>
            <w:pPr>
              <w:ind w:left="26" w:right="68" w:firstLine="6"/>
              <w:spacing w:before="2" w:line="235" w:lineRule="auto"/>
              <w:rPr>
                <w:rFonts w:ascii="SimSun" w:hAnsi="SimSun" w:eastAsia="SimSun" w:cs="SimSun"/>
                <w:sz w:val="12"/>
                <w:szCs w:val="12"/>
              </w:rPr>
            </w:pPr>
            <w:r>
              <w:rPr>
                <w:rFonts w:ascii="SimSun" w:hAnsi="SimSun" w:eastAsia="SimSun" w:cs="SimSun"/>
                <w:sz w:val="12"/>
                <w:szCs w:val="12"/>
                <w:spacing w:val="16"/>
              </w:rPr>
              <w:t>(</w:t>
            </w:r>
            <w:r>
              <w:rPr>
                <w:rFonts w:ascii="SimSun" w:hAnsi="SimSun" w:eastAsia="SimSun" w:cs="SimSun"/>
                <w:sz w:val="12"/>
                <w:szCs w:val="12"/>
              </w:rPr>
              <w:t>GB</w:t>
            </w:r>
            <w:r>
              <w:rPr>
                <w:rFonts w:ascii="SimSun" w:hAnsi="SimSun" w:eastAsia="SimSun" w:cs="SimSun"/>
                <w:sz w:val="12"/>
                <w:szCs w:val="12"/>
                <w:spacing w:val="11"/>
              </w:rPr>
              <w:t>/</w:t>
            </w:r>
            <w:r>
              <w:rPr>
                <w:rFonts w:ascii="SimSun" w:hAnsi="SimSun" w:eastAsia="SimSun" w:cs="SimSun"/>
                <w:sz w:val="12"/>
                <w:szCs w:val="12"/>
              </w:rPr>
              <w:t>T</w:t>
            </w:r>
            <w:r>
              <w:rPr>
                <w:rFonts w:ascii="SimSun" w:hAnsi="SimSun" w:eastAsia="SimSun" w:cs="SimSun"/>
                <w:sz w:val="12"/>
                <w:szCs w:val="12"/>
                <w:spacing w:val="11"/>
              </w:rPr>
              <w:t>25217.1-2010)；《冲击</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8"/>
              </w:rPr>
              <w:t>压</w:t>
            </w:r>
            <w:r>
              <w:rPr>
                <w:rFonts w:ascii="SimSun" w:hAnsi="SimSun" w:eastAsia="SimSun" w:cs="SimSun"/>
                <w:sz w:val="12"/>
                <w:szCs w:val="12"/>
                <w:spacing w:val="5"/>
              </w:rPr>
              <w:t>测定、监测与防治方法第2部</w:t>
            </w:r>
            <w:r>
              <w:rPr>
                <w:rFonts w:ascii="SimSun" w:hAnsi="SimSun" w:eastAsia="SimSun" w:cs="SimSun"/>
                <w:sz w:val="12"/>
                <w:szCs w:val="12"/>
              </w:rPr>
              <w:t xml:space="preserve"> </w:t>
            </w:r>
            <w:r>
              <w:rPr>
                <w:rFonts w:ascii="SimSun" w:hAnsi="SimSun" w:eastAsia="SimSun" w:cs="SimSun"/>
                <w:sz w:val="12"/>
                <w:szCs w:val="12"/>
                <w:spacing w:val="10"/>
              </w:rPr>
              <w:t>分</w:t>
            </w:r>
            <w:r>
              <w:rPr>
                <w:rFonts w:ascii="SimSun" w:hAnsi="SimSun" w:eastAsia="SimSun" w:cs="SimSun"/>
                <w:sz w:val="12"/>
                <w:szCs w:val="12"/>
                <w:spacing w:val="9"/>
              </w:rPr>
              <w:t>：</w:t>
            </w:r>
            <w:r>
              <w:rPr>
                <w:rFonts w:ascii="SimSun" w:hAnsi="SimSun" w:eastAsia="SimSun" w:cs="SimSun"/>
                <w:sz w:val="12"/>
                <w:szCs w:val="12"/>
                <w:spacing w:val="5"/>
              </w:rPr>
              <w:t>煤的冲击倾向性分类及指数</w:t>
            </w:r>
            <w:r>
              <w:rPr>
                <w:rFonts w:ascii="SimSun" w:hAnsi="SimSun" w:eastAsia="SimSun" w:cs="SimSun"/>
                <w:sz w:val="12"/>
                <w:szCs w:val="12"/>
              </w:rPr>
              <w:t xml:space="preserve"> </w:t>
            </w:r>
            <w:r>
              <w:rPr>
                <w:rFonts w:ascii="SimSun" w:hAnsi="SimSun" w:eastAsia="SimSun" w:cs="SimSun"/>
                <w:sz w:val="12"/>
                <w:szCs w:val="12"/>
                <w:spacing w:val="16"/>
              </w:rPr>
              <w:t>的</w:t>
            </w:r>
            <w:r>
              <w:rPr>
                <w:rFonts w:ascii="SimSun" w:hAnsi="SimSun" w:eastAsia="SimSun" w:cs="SimSun"/>
                <w:sz w:val="12"/>
                <w:szCs w:val="12"/>
                <w:spacing w:val="9"/>
              </w:rPr>
              <w:t>测定方法》(</w:t>
            </w:r>
            <w:r>
              <w:rPr>
                <w:rFonts w:ascii="SimSun" w:hAnsi="SimSun" w:eastAsia="SimSun" w:cs="SimSun"/>
                <w:sz w:val="12"/>
                <w:szCs w:val="12"/>
              </w:rPr>
              <w:t>GB</w:t>
            </w:r>
            <w:r>
              <w:rPr>
                <w:rFonts w:ascii="SimSun" w:hAnsi="SimSun" w:eastAsia="SimSun" w:cs="SimSun"/>
                <w:sz w:val="12"/>
                <w:szCs w:val="12"/>
                <w:spacing w:val="9"/>
              </w:rPr>
              <w:t>/</w:t>
            </w:r>
            <w:r>
              <w:rPr>
                <w:rFonts w:ascii="SimSun" w:hAnsi="SimSun" w:eastAsia="SimSun" w:cs="SimSun"/>
                <w:sz w:val="12"/>
                <w:szCs w:val="12"/>
              </w:rPr>
              <w:t>T</w:t>
            </w:r>
            <w:r>
              <w:rPr>
                <w:rFonts w:ascii="SimSun" w:hAnsi="SimSun" w:eastAsia="SimSun" w:cs="SimSun"/>
                <w:sz w:val="12"/>
                <w:szCs w:val="12"/>
                <w:spacing w:val="9"/>
              </w:rPr>
              <w:t>25217.2-</w:t>
            </w:r>
            <w:r>
              <w:rPr>
                <w:rFonts w:ascii="SimSun" w:hAnsi="SimSun" w:eastAsia="SimSun" w:cs="SimSun"/>
                <w:sz w:val="12"/>
                <w:szCs w:val="12"/>
              </w:rPr>
              <w:t xml:space="preserve">   </w:t>
            </w:r>
            <w:r>
              <w:rPr>
                <w:rFonts w:ascii="SimSun" w:hAnsi="SimSun" w:eastAsia="SimSun" w:cs="SimSun"/>
                <w:sz w:val="12"/>
                <w:szCs w:val="12"/>
                <w:spacing w:val="11"/>
              </w:rPr>
              <w:t>2010)</w:t>
            </w:r>
            <w:r>
              <w:rPr>
                <w:rFonts w:ascii="SimSun" w:hAnsi="SimSun" w:eastAsia="SimSun" w:cs="SimSun"/>
                <w:sz w:val="12"/>
                <w:szCs w:val="12"/>
                <w:spacing w:val="9"/>
              </w:rPr>
              <w:t>。</w:t>
            </w:r>
          </w:p>
        </w:tc>
      </w:tr>
      <w:tr>
        <w:trPr>
          <w:trHeight w:val="2339" w:hRule="atLeast"/>
        </w:trPr>
        <w:tc>
          <w:tcPr>
            <w:tcW w:w="516" w:type="dxa"/>
            <w:vAlign w:val="top"/>
            <w:tcBorders>
              <w:bottom w:val="singl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冲</w:t>
            </w:r>
            <w:r>
              <w:rPr>
                <w:rFonts w:ascii="SimSun" w:hAnsi="SimSun" w:eastAsia="SimSun" w:cs="SimSun"/>
                <w:sz w:val="12"/>
                <w:szCs w:val="12"/>
                <w:spacing w:val="2"/>
              </w:rPr>
              <w:t>设计</w:t>
            </w:r>
          </w:p>
        </w:tc>
        <w:tc>
          <w:tcPr>
            <w:tcW w:w="3310" w:type="dxa"/>
            <w:vAlign w:val="top"/>
            <w:tcBorders>
              <w:bottom w:val="single" w:color="000000" w:sz="2" w:space="0"/>
              <w:top w:val="single" w:color="000000" w:sz="2" w:space="0"/>
            </w:tcBorders>
          </w:tcPr>
          <w:p>
            <w:pPr>
              <w:ind w:left="19" w:right="134" w:firstLine="1"/>
              <w:spacing w:before="42" w:line="236" w:lineRule="auto"/>
              <w:rPr>
                <w:rFonts w:ascii="SimSun" w:hAnsi="SimSun" w:eastAsia="SimSun" w:cs="SimSun"/>
                <w:sz w:val="12"/>
                <w:szCs w:val="12"/>
              </w:rPr>
            </w:pPr>
            <w:r>
              <w:rPr>
                <w:rFonts w:ascii="SimSun" w:hAnsi="SimSun" w:eastAsia="SimSun" w:cs="SimSun"/>
                <w:sz w:val="12"/>
                <w:szCs w:val="12"/>
                <w:spacing w:val="10"/>
              </w:rPr>
              <w:t>新建矿</w:t>
            </w:r>
            <w:r>
              <w:rPr>
                <w:rFonts w:ascii="SimSun" w:hAnsi="SimSun" w:eastAsia="SimSun" w:cs="SimSun"/>
                <w:sz w:val="12"/>
                <w:szCs w:val="12"/>
                <w:spacing w:val="9"/>
              </w:rPr>
              <w:t>井</w:t>
            </w:r>
            <w:r>
              <w:rPr>
                <w:rFonts w:ascii="SimSun" w:hAnsi="SimSun" w:eastAsia="SimSun" w:cs="SimSun"/>
                <w:sz w:val="12"/>
                <w:szCs w:val="12"/>
                <w:spacing w:val="5"/>
              </w:rPr>
              <w:t>和冲击地压矿井的新水平、新采区、新煤层有冲</w:t>
            </w:r>
            <w:r>
              <w:rPr>
                <w:rFonts w:ascii="SimSun" w:hAnsi="SimSun" w:eastAsia="SimSun" w:cs="SimSun"/>
                <w:sz w:val="12"/>
                <w:szCs w:val="12"/>
              </w:rPr>
              <w:t xml:space="preserve"> </w:t>
            </w:r>
            <w:r>
              <w:rPr>
                <w:rFonts w:ascii="SimSun" w:hAnsi="SimSun" w:eastAsia="SimSun" w:cs="SimSun"/>
                <w:sz w:val="12"/>
                <w:szCs w:val="12"/>
                <w:spacing w:val="6"/>
              </w:rPr>
              <w:t>击地压危险的，必须编制防冲设计。防冲设计应当包括</w:t>
            </w:r>
            <w:r>
              <w:rPr>
                <w:rFonts w:ascii="SimSun" w:hAnsi="SimSun" w:eastAsia="SimSun" w:cs="SimSun"/>
                <w:sz w:val="12"/>
                <w:szCs w:val="12"/>
                <w:spacing w:val="1"/>
              </w:rPr>
              <w:t>开</w:t>
            </w:r>
            <w:r>
              <w:rPr>
                <w:rFonts w:ascii="SimSun" w:hAnsi="SimSun" w:eastAsia="SimSun" w:cs="SimSun"/>
                <w:sz w:val="12"/>
                <w:szCs w:val="12"/>
              </w:rPr>
              <w:t xml:space="preserve"> </w:t>
            </w:r>
            <w:r>
              <w:rPr>
                <w:rFonts w:ascii="SimSun" w:hAnsi="SimSun" w:eastAsia="SimSun" w:cs="SimSun"/>
                <w:sz w:val="12"/>
                <w:szCs w:val="12"/>
                <w:spacing w:val="6"/>
              </w:rPr>
              <w:t>拓方式、保护层的选择、巷道布置、工作面开采顺序、</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煤方法、生产能力、支护形式、冲击危险性预测方法、</w:t>
            </w:r>
            <w:r>
              <w:rPr>
                <w:rFonts w:ascii="SimSun" w:hAnsi="SimSun" w:eastAsia="SimSun" w:cs="SimSun"/>
                <w:sz w:val="12"/>
                <w:szCs w:val="12"/>
                <w:spacing w:val="1"/>
              </w:rPr>
              <w:t>冲</w:t>
            </w:r>
            <w:r>
              <w:rPr>
                <w:rFonts w:ascii="SimSun" w:hAnsi="SimSun" w:eastAsia="SimSun" w:cs="SimSun"/>
                <w:sz w:val="12"/>
                <w:szCs w:val="12"/>
              </w:rPr>
              <w:t xml:space="preserve"> </w:t>
            </w:r>
            <w:r>
              <w:rPr>
                <w:rFonts w:ascii="SimSun" w:hAnsi="SimSun" w:eastAsia="SimSun" w:cs="SimSun"/>
                <w:sz w:val="12"/>
                <w:szCs w:val="12"/>
                <w:spacing w:val="6"/>
              </w:rPr>
              <w:t>击地压监测预警方法、防冲措施及效果检验方法、安全</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1"/>
              </w:rPr>
              <w:t>护措施等内</w:t>
            </w:r>
            <w:r>
              <w:rPr>
                <w:rFonts w:ascii="SimSun" w:hAnsi="SimSun" w:eastAsia="SimSun" w:cs="SimSun"/>
                <w:sz w:val="12"/>
                <w:szCs w:val="12"/>
              </w:rPr>
              <w:t>容；</w:t>
            </w:r>
          </w:p>
          <w:p>
            <w:pPr>
              <w:ind w:left="21" w:right="128" w:firstLine="258"/>
              <w:spacing w:before="1" w:line="235" w:lineRule="auto"/>
              <w:rPr>
                <w:rFonts w:ascii="SimSun" w:hAnsi="SimSun" w:eastAsia="SimSun" w:cs="SimSun"/>
                <w:sz w:val="12"/>
                <w:szCs w:val="12"/>
              </w:rPr>
            </w:pPr>
            <w:r>
              <w:rPr>
                <w:rFonts w:ascii="SimSun" w:hAnsi="SimSun" w:eastAsia="SimSun" w:cs="SimSun"/>
                <w:sz w:val="12"/>
                <w:szCs w:val="12"/>
                <w:spacing w:val="10"/>
              </w:rPr>
              <w:t>新建矿</w:t>
            </w:r>
            <w:r>
              <w:rPr>
                <w:rFonts w:ascii="SimSun" w:hAnsi="SimSun" w:eastAsia="SimSun" w:cs="SimSun"/>
                <w:sz w:val="12"/>
                <w:szCs w:val="12"/>
                <w:spacing w:val="7"/>
              </w:rPr>
              <w:t>井</w:t>
            </w:r>
            <w:r>
              <w:rPr>
                <w:rFonts w:ascii="SimSun" w:hAnsi="SimSun" w:eastAsia="SimSun" w:cs="SimSun"/>
                <w:sz w:val="12"/>
                <w:szCs w:val="12"/>
                <w:spacing w:val="5"/>
              </w:rPr>
              <w:t>防冲设计还应当包括：防冲必须具备的装备</w:t>
            </w:r>
            <w:r>
              <w:rPr>
                <w:rFonts w:ascii="SimSun" w:hAnsi="SimSun" w:eastAsia="SimSun" w:cs="SimSun"/>
                <w:sz w:val="12"/>
                <w:szCs w:val="12"/>
              </w:rPr>
              <w:t xml:space="preserve"> </w:t>
            </w:r>
            <w:r>
              <w:rPr>
                <w:rFonts w:ascii="SimSun" w:hAnsi="SimSun" w:eastAsia="SimSun" w:cs="SimSun"/>
                <w:sz w:val="12"/>
                <w:szCs w:val="12"/>
                <w:spacing w:val="10"/>
              </w:rPr>
              <w:t>、防</w:t>
            </w:r>
            <w:r>
              <w:rPr>
                <w:rFonts w:ascii="SimSun" w:hAnsi="SimSun" w:eastAsia="SimSun" w:cs="SimSun"/>
                <w:sz w:val="12"/>
                <w:szCs w:val="12"/>
                <w:spacing w:val="8"/>
              </w:rPr>
              <w:t>冲</w:t>
            </w:r>
            <w:r>
              <w:rPr>
                <w:rFonts w:ascii="SimSun" w:hAnsi="SimSun" w:eastAsia="SimSun" w:cs="SimSun"/>
                <w:sz w:val="12"/>
                <w:szCs w:val="12"/>
                <w:spacing w:val="5"/>
              </w:rPr>
              <w:t>机构和管理制度、冲击地压防治培训制度和应急预</w:t>
            </w:r>
            <w:r>
              <w:rPr>
                <w:rFonts w:ascii="SimSun" w:hAnsi="SimSun" w:eastAsia="SimSun" w:cs="SimSun"/>
                <w:sz w:val="12"/>
                <w:szCs w:val="12"/>
              </w:rPr>
              <w:t xml:space="preserve"> </w:t>
            </w:r>
            <w:r>
              <w:rPr>
                <w:rFonts w:ascii="SimSun" w:hAnsi="SimSun" w:eastAsia="SimSun" w:cs="SimSun"/>
                <w:sz w:val="12"/>
                <w:szCs w:val="12"/>
                <w:spacing w:val="-6"/>
              </w:rPr>
              <w:t>案</w:t>
            </w:r>
            <w:r>
              <w:rPr>
                <w:rFonts w:ascii="SimSun" w:hAnsi="SimSun" w:eastAsia="SimSun" w:cs="SimSun"/>
                <w:sz w:val="12"/>
                <w:szCs w:val="12"/>
                <w:spacing w:val="-4"/>
              </w:rPr>
              <w:t>等；</w:t>
            </w:r>
          </w:p>
          <w:p>
            <w:pPr>
              <w:ind w:left="21" w:right="134" w:firstLine="258"/>
              <w:spacing w:before="1" w:line="235" w:lineRule="auto"/>
              <w:rPr>
                <w:rFonts w:ascii="SimSun" w:hAnsi="SimSun" w:eastAsia="SimSun" w:cs="SimSun"/>
                <w:sz w:val="12"/>
                <w:szCs w:val="12"/>
              </w:rPr>
            </w:pPr>
            <w:r>
              <w:rPr>
                <w:rFonts w:ascii="SimSun" w:hAnsi="SimSun" w:eastAsia="SimSun" w:cs="SimSun"/>
                <w:sz w:val="12"/>
                <w:szCs w:val="12"/>
                <w:spacing w:val="5"/>
              </w:rPr>
              <w:t>新水平防冲设计还应当包括：多水平之间相互影响</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10"/>
              </w:rPr>
              <w:t>多水平</w:t>
            </w:r>
            <w:r>
              <w:rPr>
                <w:rFonts w:ascii="SimSun" w:hAnsi="SimSun" w:eastAsia="SimSun" w:cs="SimSun"/>
                <w:sz w:val="12"/>
                <w:szCs w:val="12"/>
                <w:spacing w:val="9"/>
              </w:rPr>
              <w:t>开</w:t>
            </w:r>
            <w:r>
              <w:rPr>
                <w:rFonts w:ascii="SimSun" w:hAnsi="SimSun" w:eastAsia="SimSun" w:cs="SimSun"/>
                <w:sz w:val="12"/>
                <w:szCs w:val="12"/>
                <w:spacing w:val="5"/>
              </w:rPr>
              <w:t>采顺序、水平内煤层群的开采顺序、保护层设计</w:t>
            </w:r>
            <w:r>
              <w:rPr>
                <w:rFonts w:ascii="SimSun" w:hAnsi="SimSun" w:eastAsia="SimSun" w:cs="SimSun"/>
                <w:sz w:val="12"/>
                <w:szCs w:val="12"/>
              </w:rPr>
              <w:t xml:space="preserve"> </w:t>
            </w:r>
            <w:r>
              <w:rPr>
                <w:rFonts w:ascii="SimSun" w:hAnsi="SimSun" w:eastAsia="SimSun" w:cs="SimSun"/>
                <w:sz w:val="12"/>
                <w:szCs w:val="12"/>
                <w:spacing w:val="-7"/>
              </w:rPr>
              <w:t>等</w:t>
            </w:r>
            <w:r>
              <w:rPr>
                <w:rFonts w:ascii="SimSun" w:hAnsi="SimSun" w:eastAsia="SimSun" w:cs="SimSun"/>
                <w:sz w:val="12"/>
                <w:szCs w:val="12"/>
                <w:spacing w:val="-6"/>
              </w:rPr>
              <w:t>；</w:t>
            </w:r>
          </w:p>
          <w:p>
            <w:pPr>
              <w:ind w:left="19" w:right="128" w:firstLine="259"/>
              <w:spacing w:line="233" w:lineRule="auto"/>
              <w:rPr>
                <w:rFonts w:ascii="SimSun" w:hAnsi="SimSun" w:eastAsia="SimSun" w:cs="SimSun"/>
                <w:sz w:val="12"/>
                <w:szCs w:val="12"/>
              </w:rPr>
            </w:pPr>
            <w:r>
              <w:rPr>
                <w:rFonts w:ascii="SimSun" w:hAnsi="SimSun" w:eastAsia="SimSun" w:cs="SimSun"/>
                <w:sz w:val="12"/>
                <w:szCs w:val="12"/>
                <w:spacing w:val="10"/>
              </w:rPr>
              <w:t>新采区</w:t>
            </w:r>
            <w:r>
              <w:rPr>
                <w:rFonts w:ascii="SimSun" w:hAnsi="SimSun" w:eastAsia="SimSun" w:cs="SimSun"/>
                <w:sz w:val="12"/>
                <w:szCs w:val="12"/>
                <w:spacing w:val="7"/>
              </w:rPr>
              <w:t>防</w:t>
            </w:r>
            <w:r>
              <w:rPr>
                <w:rFonts w:ascii="SimSun" w:hAnsi="SimSun" w:eastAsia="SimSun" w:cs="SimSun"/>
                <w:sz w:val="12"/>
                <w:szCs w:val="12"/>
                <w:spacing w:val="5"/>
              </w:rPr>
              <w:t>冲设计还应当包括：采区内工作面采掘顺序</w:t>
            </w:r>
            <w:r>
              <w:rPr>
                <w:rFonts w:ascii="SimSun" w:hAnsi="SimSun" w:eastAsia="SimSun" w:cs="SimSun"/>
                <w:sz w:val="12"/>
                <w:szCs w:val="12"/>
              </w:rPr>
              <w:t xml:space="preserve"> </w:t>
            </w:r>
            <w:r>
              <w:rPr>
                <w:rFonts w:ascii="SimSun" w:hAnsi="SimSun" w:eastAsia="SimSun" w:cs="SimSun"/>
                <w:sz w:val="12"/>
                <w:szCs w:val="12"/>
                <w:spacing w:val="6"/>
              </w:rPr>
              <w:t>设计、冲击地压危险区域与等级划分、基于防冲的回采</w:t>
            </w:r>
            <w:r>
              <w:rPr>
                <w:rFonts w:ascii="SimSun" w:hAnsi="SimSun" w:eastAsia="SimSun" w:cs="SimSun"/>
                <w:sz w:val="12"/>
                <w:szCs w:val="12"/>
                <w:spacing w:val="1"/>
              </w:rPr>
              <w:t>巷</w:t>
            </w:r>
            <w:r>
              <w:rPr>
                <w:rFonts w:ascii="SimSun" w:hAnsi="SimSun" w:eastAsia="SimSun" w:cs="SimSun"/>
                <w:sz w:val="12"/>
                <w:szCs w:val="12"/>
              </w:rPr>
              <w:t xml:space="preserve"> </w:t>
            </w:r>
            <w:r>
              <w:rPr>
                <w:rFonts w:ascii="SimSun" w:hAnsi="SimSun" w:eastAsia="SimSun" w:cs="SimSun"/>
                <w:sz w:val="12"/>
                <w:szCs w:val="12"/>
                <w:spacing w:val="8"/>
              </w:rPr>
              <w:t>道布置</w:t>
            </w:r>
            <w:r>
              <w:rPr>
                <w:rFonts w:ascii="SimSun" w:hAnsi="SimSun" w:eastAsia="SimSun" w:cs="SimSun"/>
                <w:sz w:val="12"/>
                <w:szCs w:val="12"/>
                <w:spacing w:val="4"/>
              </w:rPr>
              <w:t>、上下山巷道位置、停采线位置等。</w:t>
            </w:r>
          </w:p>
        </w:tc>
        <w:tc>
          <w:tcPr>
            <w:tcW w:w="1916" w:type="dxa"/>
            <w:vAlign w:val="top"/>
            <w:tcBorders>
              <w:bottom w:val="singl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24" w:right="122"/>
              <w:spacing w:before="39" w:line="24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防冲设计及批复文件；检查</w:t>
            </w:r>
            <w:r>
              <w:rPr>
                <w:rFonts w:ascii="SimSun" w:hAnsi="SimSun" w:eastAsia="SimSun" w:cs="SimSun"/>
                <w:sz w:val="12"/>
                <w:szCs w:val="12"/>
              </w:rPr>
              <w:t xml:space="preserve"> </w:t>
            </w:r>
            <w:r>
              <w:rPr>
                <w:rFonts w:ascii="SimSun" w:hAnsi="SimSun" w:eastAsia="SimSun" w:cs="SimSun"/>
                <w:sz w:val="12"/>
                <w:szCs w:val="12"/>
                <w:spacing w:val="10"/>
              </w:rPr>
              <w:t>防</w:t>
            </w:r>
            <w:r>
              <w:rPr>
                <w:rFonts w:ascii="SimSun" w:hAnsi="SimSun" w:eastAsia="SimSun" w:cs="SimSun"/>
                <w:sz w:val="12"/>
                <w:szCs w:val="12"/>
                <w:spacing w:val="9"/>
              </w:rPr>
              <w:t>冲</w:t>
            </w:r>
            <w:r>
              <w:rPr>
                <w:rFonts w:ascii="SimSun" w:hAnsi="SimSun" w:eastAsia="SimSun" w:cs="SimSun"/>
                <w:sz w:val="12"/>
                <w:szCs w:val="12"/>
                <w:spacing w:val="5"/>
              </w:rPr>
              <w:t>设计内容是否完善；检查现</w:t>
            </w:r>
            <w:r>
              <w:rPr>
                <w:rFonts w:ascii="SimSun" w:hAnsi="SimSun" w:eastAsia="SimSun" w:cs="SimSun"/>
                <w:sz w:val="12"/>
                <w:szCs w:val="12"/>
              </w:rPr>
              <w:t xml:space="preserve"> </w:t>
            </w:r>
            <w:r>
              <w:rPr>
                <w:rFonts w:ascii="SimSun" w:hAnsi="SimSun" w:eastAsia="SimSun" w:cs="SimSun"/>
                <w:sz w:val="12"/>
                <w:szCs w:val="12"/>
                <w:spacing w:val="10"/>
              </w:rPr>
              <w:t>场</w:t>
            </w:r>
            <w:r>
              <w:rPr>
                <w:rFonts w:ascii="SimSun" w:hAnsi="SimSun" w:eastAsia="SimSun" w:cs="SimSun"/>
                <w:sz w:val="12"/>
                <w:szCs w:val="12"/>
                <w:spacing w:val="9"/>
              </w:rPr>
              <w:t>条</w:t>
            </w:r>
            <w:r>
              <w:rPr>
                <w:rFonts w:ascii="SimSun" w:hAnsi="SimSun" w:eastAsia="SimSun" w:cs="SimSun"/>
                <w:sz w:val="12"/>
                <w:szCs w:val="12"/>
                <w:spacing w:val="5"/>
              </w:rPr>
              <w:t>件发生变化，是否及时修改</w:t>
            </w:r>
            <w:r>
              <w:rPr>
                <w:rFonts w:ascii="SimSun" w:hAnsi="SimSun" w:eastAsia="SimSun" w:cs="SimSun"/>
                <w:sz w:val="12"/>
                <w:szCs w:val="12"/>
              </w:rPr>
              <w:t xml:space="preserve"> </w:t>
            </w:r>
            <w:r>
              <w:rPr>
                <w:rFonts w:ascii="SimSun" w:hAnsi="SimSun" w:eastAsia="SimSun" w:cs="SimSun"/>
                <w:sz w:val="12"/>
                <w:szCs w:val="12"/>
                <w:spacing w:val="10"/>
              </w:rPr>
              <w:t>并</w:t>
            </w:r>
            <w:r>
              <w:rPr>
                <w:rFonts w:ascii="SimSun" w:hAnsi="SimSun" w:eastAsia="SimSun" w:cs="SimSun"/>
                <w:sz w:val="12"/>
                <w:szCs w:val="12"/>
                <w:spacing w:val="9"/>
              </w:rPr>
              <w:t>重</w:t>
            </w:r>
            <w:r>
              <w:rPr>
                <w:rFonts w:ascii="SimSun" w:hAnsi="SimSun" w:eastAsia="SimSun" w:cs="SimSun"/>
                <w:sz w:val="12"/>
                <w:szCs w:val="12"/>
                <w:spacing w:val="5"/>
              </w:rPr>
              <w:t>新批复；现场检查防冲设计</w:t>
            </w:r>
            <w:r>
              <w:rPr>
                <w:rFonts w:ascii="SimSun" w:hAnsi="SimSun" w:eastAsia="SimSun" w:cs="SimSun"/>
                <w:sz w:val="12"/>
                <w:szCs w:val="12"/>
              </w:rPr>
              <w:t xml:space="preserve"> </w:t>
            </w:r>
            <w:r>
              <w:rPr>
                <w:rFonts w:ascii="SimSun" w:hAnsi="SimSun" w:eastAsia="SimSun" w:cs="SimSun"/>
                <w:sz w:val="12"/>
                <w:szCs w:val="12"/>
                <w:spacing w:val="1"/>
              </w:rPr>
              <w:t>落实情况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ind w:left="26" w:right="62" w:firstLine="4"/>
              <w:spacing w:before="39"/>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4号)第十一条第(二)项；《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总局令第87号)第二百二十九</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煤安监技装〔2018〕8号)第二</w:t>
            </w:r>
            <w:r>
              <w:rPr>
                <w:rFonts w:ascii="SimSun" w:hAnsi="SimSun" w:eastAsia="SimSun" w:cs="SimSun"/>
                <w:sz w:val="12"/>
                <w:szCs w:val="12"/>
              </w:rPr>
              <w:t xml:space="preserve"> </w:t>
            </w:r>
            <w:r>
              <w:rPr>
                <w:rFonts w:ascii="SimSun" w:hAnsi="SimSun" w:eastAsia="SimSun" w:cs="SimSun"/>
                <w:sz w:val="12"/>
                <w:szCs w:val="12"/>
                <w:spacing w:val="-1"/>
              </w:rPr>
              <w:t>十</w:t>
            </w:r>
            <w:r>
              <w:rPr>
                <w:rFonts w:ascii="SimSun" w:hAnsi="SimSun" w:eastAsia="SimSun" w:cs="SimSun"/>
                <w:sz w:val="12"/>
                <w:szCs w:val="12"/>
              </w:rPr>
              <w:t>四条。</w:t>
            </w:r>
          </w:p>
        </w:tc>
      </w:tr>
    </w:tbl>
    <w:p>
      <w:pPr>
        <w:rPr>
          <w:rFonts w:ascii="Arial"/>
          <w:sz w:val="21"/>
        </w:rPr>
      </w:pPr>
      <w:r/>
    </w:p>
    <w:p>
      <w:pPr>
        <w:sectPr>
          <w:footerReference w:type="default" r:id="rId6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3" w:id="41"/>
      <w:bookmarkEnd w:id="4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021" w:hRule="atLeast"/>
        </w:trPr>
        <w:tc>
          <w:tcPr>
            <w:tcW w:w="516" w:type="dxa"/>
            <w:vAlign w:val="top"/>
            <w:tcBorders>
              <w:bottom w:val="single" w:color="000000" w:sz="2" w:space="0"/>
              <w:top w:val="single" w:color="000000" w:sz="2" w:space="0"/>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冲</w:t>
            </w:r>
            <w:r>
              <w:rPr>
                <w:rFonts w:ascii="SimSun" w:hAnsi="SimSun" w:eastAsia="SimSun" w:cs="SimSun"/>
                <w:sz w:val="12"/>
                <w:szCs w:val="12"/>
                <w:spacing w:val="2"/>
              </w:rPr>
              <w:t>设计</w:t>
            </w:r>
          </w:p>
        </w:tc>
        <w:tc>
          <w:tcPr>
            <w:tcW w:w="3310" w:type="dxa"/>
            <w:vAlign w:val="top"/>
            <w:tcBorders>
              <w:bottom w:val="single" w:color="000000" w:sz="2" w:space="0"/>
              <w:top w:val="single" w:color="000000" w:sz="2" w:space="0"/>
            </w:tcBorders>
          </w:tcPr>
          <w:p>
            <w:pPr>
              <w:ind w:left="20"/>
              <w:spacing w:before="113" w:line="228" w:lineRule="auto"/>
              <w:rPr>
                <w:rFonts w:ascii="SimSun" w:hAnsi="SimSun" w:eastAsia="SimSun" w:cs="SimSun"/>
                <w:sz w:val="12"/>
                <w:szCs w:val="12"/>
              </w:rPr>
            </w:pPr>
            <w:r>
              <w:rPr>
                <w:rFonts w:ascii="SimSun" w:hAnsi="SimSun" w:eastAsia="SimSun" w:cs="SimSun"/>
                <w:sz w:val="12"/>
                <w:szCs w:val="12"/>
                <w:spacing w:val="5"/>
              </w:rPr>
              <w:t>冲击地压矿井必须编制中长期防冲规划和年度防冲计划</w:t>
            </w:r>
            <w:r>
              <w:rPr>
                <w:rFonts w:ascii="SimSun" w:hAnsi="SimSun" w:eastAsia="SimSun" w:cs="SimSun"/>
                <w:sz w:val="12"/>
                <w:szCs w:val="12"/>
                <w:spacing w:val="3"/>
              </w:rPr>
              <w:t>。</w:t>
            </w:r>
          </w:p>
          <w:p>
            <w:pPr>
              <w:ind w:left="19" w:right="124" w:firstLine="270"/>
              <w:spacing w:before="4" w:line="236" w:lineRule="auto"/>
              <w:rPr>
                <w:rFonts w:ascii="SimSun" w:hAnsi="SimSun" w:eastAsia="SimSun" w:cs="SimSun"/>
                <w:sz w:val="12"/>
                <w:szCs w:val="12"/>
              </w:rPr>
            </w:pPr>
            <w:r>
              <w:rPr>
                <w:rFonts w:ascii="SimSun" w:hAnsi="SimSun" w:eastAsia="SimSun" w:cs="SimSun"/>
                <w:sz w:val="12"/>
                <w:szCs w:val="12"/>
                <w:spacing w:val="9"/>
              </w:rPr>
              <w:t>中</w:t>
            </w:r>
            <w:r>
              <w:rPr>
                <w:rFonts w:ascii="SimSun" w:hAnsi="SimSun" w:eastAsia="SimSun" w:cs="SimSun"/>
                <w:sz w:val="12"/>
                <w:szCs w:val="12"/>
                <w:spacing w:val="5"/>
              </w:rPr>
              <w:t>长期防冲规划每3至5年编制一次，执行期内有较大</w:t>
            </w:r>
            <w:r>
              <w:rPr>
                <w:rFonts w:ascii="SimSun" w:hAnsi="SimSun" w:eastAsia="SimSun" w:cs="SimSun"/>
                <w:sz w:val="12"/>
                <w:szCs w:val="12"/>
              </w:rPr>
              <w:t xml:space="preserve"> </w:t>
            </w:r>
            <w:r>
              <w:rPr>
                <w:rFonts w:ascii="SimSun" w:hAnsi="SimSun" w:eastAsia="SimSun" w:cs="SimSun"/>
                <w:sz w:val="12"/>
                <w:szCs w:val="12"/>
                <w:spacing w:val="6"/>
              </w:rPr>
              <w:t>变化时，应在年度计划中补充说明；中长期防冲规划与</w:t>
            </w:r>
            <w:r>
              <w:rPr>
                <w:rFonts w:ascii="SimSun" w:hAnsi="SimSun" w:eastAsia="SimSun" w:cs="SimSun"/>
                <w:sz w:val="12"/>
                <w:szCs w:val="12"/>
                <w:spacing w:val="1"/>
              </w:rPr>
              <w:t>年</w:t>
            </w:r>
            <w:r>
              <w:rPr>
                <w:rFonts w:ascii="SimSun" w:hAnsi="SimSun" w:eastAsia="SimSun" w:cs="SimSun"/>
                <w:sz w:val="12"/>
                <w:szCs w:val="12"/>
              </w:rPr>
              <w:t xml:space="preserve"> </w:t>
            </w:r>
            <w:r>
              <w:rPr>
                <w:rFonts w:ascii="SimSun" w:hAnsi="SimSun" w:eastAsia="SimSun" w:cs="SimSun"/>
                <w:sz w:val="12"/>
                <w:szCs w:val="12"/>
                <w:spacing w:val="8"/>
              </w:rPr>
              <w:t>度</w:t>
            </w:r>
            <w:r>
              <w:rPr>
                <w:rFonts w:ascii="SimSun" w:hAnsi="SimSun" w:eastAsia="SimSun" w:cs="SimSun"/>
                <w:sz w:val="12"/>
                <w:szCs w:val="12"/>
                <w:spacing w:val="5"/>
              </w:rPr>
              <w:t>防</w:t>
            </w:r>
            <w:r>
              <w:rPr>
                <w:rFonts w:ascii="SimSun" w:hAnsi="SimSun" w:eastAsia="SimSun" w:cs="SimSun"/>
                <w:sz w:val="12"/>
                <w:szCs w:val="12"/>
                <w:spacing w:val="4"/>
              </w:rPr>
              <w:t>冲计划由煤矿组织编制，经煤矿企业审批；</w:t>
            </w:r>
          </w:p>
          <w:p>
            <w:pPr>
              <w:ind w:left="20" w:right="134" w:firstLine="269"/>
              <w:spacing w:before="1" w:line="235" w:lineRule="auto"/>
              <w:rPr>
                <w:rFonts w:ascii="SimSun" w:hAnsi="SimSun" w:eastAsia="SimSun" w:cs="SimSun"/>
                <w:sz w:val="12"/>
                <w:szCs w:val="12"/>
              </w:rPr>
            </w:pPr>
            <w:r>
              <w:rPr>
                <w:rFonts w:ascii="SimSun" w:hAnsi="SimSun" w:eastAsia="SimSun" w:cs="SimSun"/>
                <w:sz w:val="12"/>
                <w:szCs w:val="12"/>
                <w:spacing w:val="8"/>
              </w:rPr>
              <w:t>中长</w:t>
            </w:r>
            <w:r>
              <w:rPr>
                <w:rFonts w:ascii="SimSun" w:hAnsi="SimSun" w:eastAsia="SimSun" w:cs="SimSun"/>
                <w:sz w:val="12"/>
                <w:szCs w:val="12"/>
                <w:spacing w:val="4"/>
              </w:rPr>
              <w:t>期防冲规划主要包括防冲管理机构及队伍组成、</w:t>
            </w:r>
            <w:r>
              <w:rPr>
                <w:rFonts w:ascii="SimSun" w:hAnsi="SimSun" w:eastAsia="SimSun" w:cs="SimSun"/>
                <w:sz w:val="12"/>
                <w:szCs w:val="12"/>
              </w:rPr>
              <w:t xml:space="preserve"> </w:t>
            </w:r>
            <w:r>
              <w:rPr>
                <w:rFonts w:ascii="SimSun" w:hAnsi="SimSun" w:eastAsia="SimSun" w:cs="SimSun"/>
                <w:sz w:val="12"/>
                <w:szCs w:val="12"/>
                <w:spacing w:val="10"/>
              </w:rPr>
              <w:t>规划期</w:t>
            </w:r>
            <w:r>
              <w:rPr>
                <w:rFonts w:ascii="SimSun" w:hAnsi="SimSun" w:eastAsia="SimSun" w:cs="SimSun"/>
                <w:sz w:val="12"/>
                <w:szCs w:val="12"/>
                <w:spacing w:val="9"/>
              </w:rPr>
              <w:t>内</w:t>
            </w:r>
            <w:r>
              <w:rPr>
                <w:rFonts w:ascii="SimSun" w:hAnsi="SimSun" w:eastAsia="SimSun" w:cs="SimSun"/>
                <w:sz w:val="12"/>
                <w:szCs w:val="12"/>
                <w:spacing w:val="5"/>
              </w:rPr>
              <w:t>的采掘接续、冲击地压危险区域划分、冲击地压</w:t>
            </w:r>
            <w:r>
              <w:rPr>
                <w:rFonts w:ascii="SimSun" w:hAnsi="SimSun" w:eastAsia="SimSun" w:cs="SimSun"/>
                <w:sz w:val="12"/>
                <w:szCs w:val="12"/>
              </w:rPr>
              <w:t xml:space="preserve"> </w:t>
            </w:r>
            <w:r>
              <w:rPr>
                <w:rFonts w:ascii="SimSun" w:hAnsi="SimSun" w:eastAsia="SimSun" w:cs="SimSun"/>
                <w:sz w:val="12"/>
                <w:szCs w:val="12"/>
                <w:spacing w:val="5"/>
              </w:rPr>
              <w:t>监测与治理措施的指导性方案、冲击地压防治科研重点</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4"/>
              </w:rPr>
              <w:t>安全费用、防冲原则及实施保障措施等</w:t>
            </w:r>
            <w:r>
              <w:rPr>
                <w:rFonts w:ascii="SimSun" w:hAnsi="SimSun" w:eastAsia="SimSun" w:cs="SimSun"/>
                <w:sz w:val="12"/>
                <w:szCs w:val="12"/>
                <w:spacing w:val="2"/>
              </w:rPr>
              <w:t>；</w:t>
            </w:r>
          </w:p>
          <w:p>
            <w:pPr>
              <w:ind w:left="20" w:right="128" w:firstLine="258"/>
              <w:spacing w:before="1" w:line="243" w:lineRule="auto"/>
              <w:rPr>
                <w:rFonts w:ascii="SimSun" w:hAnsi="SimSun" w:eastAsia="SimSun" w:cs="SimSun"/>
                <w:sz w:val="12"/>
                <w:szCs w:val="12"/>
              </w:rPr>
            </w:pPr>
            <w:r>
              <w:rPr>
                <w:rFonts w:ascii="SimSun" w:hAnsi="SimSun" w:eastAsia="SimSun" w:cs="SimSun"/>
                <w:sz w:val="12"/>
                <w:szCs w:val="12"/>
                <w:spacing w:val="10"/>
              </w:rPr>
              <w:t>年度防</w:t>
            </w:r>
            <w:r>
              <w:rPr>
                <w:rFonts w:ascii="SimSun" w:hAnsi="SimSun" w:eastAsia="SimSun" w:cs="SimSun"/>
                <w:sz w:val="12"/>
                <w:szCs w:val="12"/>
                <w:spacing w:val="7"/>
              </w:rPr>
              <w:t>冲</w:t>
            </w:r>
            <w:r>
              <w:rPr>
                <w:rFonts w:ascii="SimSun" w:hAnsi="SimSun" w:eastAsia="SimSun" w:cs="SimSun"/>
                <w:sz w:val="12"/>
                <w:szCs w:val="12"/>
                <w:spacing w:val="5"/>
              </w:rPr>
              <w:t>计划主要包括上年度冲击地压防治总结及本</w:t>
            </w:r>
            <w:r>
              <w:rPr>
                <w:rFonts w:ascii="SimSun" w:hAnsi="SimSun" w:eastAsia="SimSun" w:cs="SimSun"/>
                <w:sz w:val="12"/>
                <w:szCs w:val="12"/>
              </w:rPr>
              <w:t xml:space="preserve"> </w:t>
            </w:r>
            <w:r>
              <w:rPr>
                <w:rFonts w:ascii="SimSun" w:hAnsi="SimSun" w:eastAsia="SimSun" w:cs="SimSun"/>
                <w:sz w:val="12"/>
                <w:szCs w:val="12"/>
                <w:spacing w:val="10"/>
              </w:rPr>
              <w:t>年度采</w:t>
            </w:r>
            <w:r>
              <w:rPr>
                <w:rFonts w:ascii="SimSun" w:hAnsi="SimSun" w:eastAsia="SimSun" w:cs="SimSun"/>
                <w:sz w:val="12"/>
                <w:szCs w:val="12"/>
                <w:spacing w:val="9"/>
              </w:rPr>
              <w:t>掘</w:t>
            </w:r>
            <w:r>
              <w:rPr>
                <w:rFonts w:ascii="SimSun" w:hAnsi="SimSun" w:eastAsia="SimSun" w:cs="SimSun"/>
                <w:sz w:val="12"/>
                <w:szCs w:val="12"/>
                <w:spacing w:val="5"/>
              </w:rPr>
              <w:t>工作面接续、冲击地压危险区域排查、冲击地压</w:t>
            </w:r>
            <w:r>
              <w:rPr>
                <w:rFonts w:ascii="SimSun" w:hAnsi="SimSun" w:eastAsia="SimSun" w:cs="SimSun"/>
                <w:sz w:val="12"/>
                <w:szCs w:val="12"/>
              </w:rPr>
              <w:t xml:space="preserve"> </w:t>
            </w:r>
            <w:r>
              <w:rPr>
                <w:rFonts w:ascii="SimSun" w:hAnsi="SimSun" w:eastAsia="SimSun" w:cs="SimSun"/>
                <w:sz w:val="12"/>
                <w:szCs w:val="12"/>
                <w:spacing w:val="10"/>
              </w:rPr>
              <w:t>监测与</w:t>
            </w:r>
            <w:r>
              <w:rPr>
                <w:rFonts w:ascii="SimSun" w:hAnsi="SimSun" w:eastAsia="SimSun" w:cs="SimSun"/>
                <w:sz w:val="12"/>
                <w:szCs w:val="12"/>
                <w:spacing w:val="9"/>
              </w:rPr>
              <w:t>治</w:t>
            </w:r>
            <w:r>
              <w:rPr>
                <w:rFonts w:ascii="SimSun" w:hAnsi="SimSun" w:eastAsia="SimSun" w:cs="SimSun"/>
                <w:sz w:val="12"/>
                <w:szCs w:val="12"/>
                <w:spacing w:val="5"/>
              </w:rPr>
              <w:t>理措施的实施方案、科研项目、安全费用、防冲</w:t>
            </w:r>
            <w:r>
              <w:rPr>
                <w:rFonts w:ascii="SimSun" w:hAnsi="SimSun" w:eastAsia="SimSun" w:cs="SimSun"/>
                <w:sz w:val="12"/>
                <w:szCs w:val="12"/>
              </w:rPr>
              <w:t xml:space="preserve"> </w:t>
            </w:r>
            <w:r>
              <w:rPr>
                <w:rFonts w:ascii="SimSun" w:hAnsi="SimSun" w:eastAsia="SimSun" w:cs="SimSun"/>
                <w:sz w:val="12"/>
                <w:szCs w:val="12"/>
                <w:spacing w:val="7"/>
              </w:rPr>
              <w:t>安</w:t>
            </w:r>
            <w:r>
              <w:rPr>
                <w:rFonts w:ascii="SimSun" w:hAnsi="SimSun" w:eastAsia="SimSun" w:cs="SimSun"/>
                <w:sz w:val="12"/>
                <w:szCs w:val="12"/>
                <w:spacing w:val="4"/>
              </w:rPr>
              <w:t>全技术措施、年度培训计划等。</w:t>
            </w:r>
          </w:p>
        </w:tc>
        <w:tc>
          <w:tcPr>
            <w:tcW w:w="1916" w:type="dxa"/>
            <w:vAlign w:val="top"/>
            <w:tcBorders>
              <w:bottom w:val="singl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ind w:left="24" w:right="122"/>
              <w:spacing w:before="39"/>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中长期规划和年度防冲计划</w:t>
            </w:r>
            <w:r>
              <w:rPr>
                <w:rFonts w:ascii="SimSun" w:hAnsi="SimSun" w:eastAsia="SimSun" w:cs="SimSun"/>
                <w:sz w:val="12"/>
                <w:szCs w:val="12"/>
              </w:rPr>
              <w:t xml:space="preserve"> </w:t>
            </w:r>
            <w:r>
              <w:rPr>
                <w:rFonts w:ascii="SimSun" w:hAnsi="SimSun" w:eastAsia="SimSun" w:cs="SimSun"/>
                <w:sz w:val="12"/>
                <w:szCs w:val="12"/>
                <w:spacing w:val="10"/>
              </w:rPr>
              <w:t>及</w:t>
            </w:r>
            <w:r>
              <w:rPr>
                <w:rFonts w:ascii="SimSun" w:hAnsi="SimSun" w:eastAsia="SimSun" w:cs="SimSun"/>
                <w:sz w:val="12"/>
                <w:szCs w:val="12"/>
                <w:spacing w:val="9"/>
              </w:rPr>
              <w:t>其</w:t>
            </w:r>
            <w:r>
              <w:rPr>
                <w:rFonts w:ascii="SimSun" w:hAnsi="SimSun" w:eastAsia="SimSun" w:cs="SimSun"/>
                <w:sz w:val="12"/>
                <w:szCs w:val="12"/>
                <w:spacing w:val="5"/>
              </w:rPr>
              <w:t>批复文件；检查中长期防冲</w:t>
            </w:r>
            <w:r>
              <w:rPr>
                <w:rFonts w:ascii="SimSun" w:hAnsi="SimSun" w:eastAsia="SimSun" w:cs="SimSun"/>
                <w:sz w:val="12"/>
                <w:szCs w:val="12"/>
              </w:rPr>
              <w:t xml:space="preserve"> </w:t>
            </w:r>
            <w:r>
              <w:rPr>
                <w:rFonts w:ascii="SimSun" w:hAnsi="SimSun" w:eastAsia="SimSun" w:cs="SimSun"/>
                <w:sz w:val="12"/>
                <w:szCs w:val="12"/>
                <w:spacing w:val="10"/>
              </w:rPr>
              <w:t>规</w:t>
            </w:r>
            <w:r>
              <w:rPr>
                <w:rFonts w:ascii="SimSun" w:hAnsi="SimSun" w:eastAsia="SimSun" w:cs="SimSun"/>
                <w:sz w:val="12"/>
                <w:szCs w:val="12"/>
                <w:spacing w:val="9"/>
              </w:rPr>
              <w:t>划</w:t>
            </w:r>
            <w:r>
              <w:rPr>
                <w:rFonts w:ascii="SimSun" w:hAnsi="SimSun" w:eastAsia="SimSun" w:cs="SimSun"/>
                <w:sz w:val="12"/>
                <w:szCs w:val="12"/>
                <w:spacing w:val="5"/>
              </w:rPr>
              <w:t>和年度防冲计划内容完善情</w:t>
            </w:r>
            <w:r>
              <w:rPr>
                <w:rFonts w:ascii="SimSun" w:hAnsi="SimSun" w:eastAsia="SimSun" w:cs="SimSun"/>
                <w:sz w:val="12"/>
                <w:szCs w:val="12"/>
              </w:rPr>
              <w:t xml:space="preserve"> </w:t>
            </w:r>
            <w:r>
              <w:rPr>
                <w:rFonts w:ascii="SimSun" w:hAnsi="SimSun" w:eastAsia="SimSun" w:cs="SimSun"/>
                <w:sz w:val="12"/>
                <w:szCs w:val="12"/>
                <w:spacing w:val="10"/>
              </w:rPr>
              <w:t>况</w:t>
            </w:r>
            <w:r>
              <w:rPr>
                <w:rFonts w:ascii="SimSun" w:hAnsi="SimSun" w:eastAsia="SimSun" w:cs="SimSun"/>
                <w:sz w:val="12"/>
                <w:szCs w:val="12"/>
                <w:spacing w:val="9"/>
              </w:rPr>
              <w:t>；</w:t>
            </w:r>
            <w:r>
              <w:rPr>
                <w:rFonts w:ascii="SimSun" w:hAnsi="SimSun" w:eastAsia="SimSun" w:cs="SimSun"/>
                <w:sz w:val="12"/>
                <w:szCs w:val="12"/>
                <w:spacing w:val="5"/>
              </w:rPr>
              <w:t>检查中长期规划出现较大变</w:t>
            </w:r>
            <w:r>
              <w:rPr>
                <w:rFonts w:ascii="SimSun" w:hAnsi="SimSun" w:eastAsia="SimSun" w:cs="SimSun"/>
                <w:sz w:val="12"/>
                <w:szCs w:val="12"/>
              </w:rPr>
              <w:t xml:space="preserve"> </w:t>
            </w:r>
            <w:r>
              <w:rPr>
                <w:rFonts w:ascii="SimSun" w:hAnsi="SimSun" w:eastAsia="SimSun" w:cs="SimSun"/>
                <w:sz w:val="12"/>
                <w:szCs w:val="12"/>
                <w:spacing w:val="10"/>
              </w:rPr>
              <w:t>化</w:t>
            </w:r>
            <w:r>
              <w:rPr>
                <w:rFonts w:ascii="SimSun" w:hAnsi="SimSun" w:eastAsia="SimSun" w:cs="SimSun"/>
                <w:sz w:val="12"/>
                <w:szCs w:val="12"/>
                <w:spacing w:val="9"/>
              </w:rPr>
              <w:t>，</w:t>
            </w:r>
            <w:r>
              <w:rPr>
                <w:rFonts w:ascii="SimSun" w:hAnsi="SimSun" w:eastAsia="SimSun" w:cs="SimSun"/>
                <w:sz w:val="12"/>
                <w:szCs w:val="12"/>
                <w:spacing w:val="5"/>
              </w:rPr>
              <w:t>年度计划补充说明及批复情</w:t>
            </w:r>
            <w:r>
              <w:rPr>
                <w:rFonts w:ascii="SimSun" w:hAnsi="SimSun" w:eastAsia="SimSun" w:cs="SimSun"/>
                <w:sz w:val="12"/>
                <w:szCs w:val="12"/>
              </w:rPr>
              <w:t xml:space="preserve"> </w:t>
            </w:r>
            <w:r>
              <w:rPr>
                <w:rFonts w:ascii="SimSun" w:hAnsi="SimSun" w:eastAsia="SimSun" w:cs="SimSun"/>
                <w:sz w:val="12"/>
                <w:szCs w:val="12"/>
                <w:spacing w:val="6"/>
              </w:rPr>
              <w:t>况</w:t>
            </w:r>
            <w:r>
              <w:rPr>
                <w:rFonts w:ascii="SimSun" w:hAnsi="SimSun" w:eastAsia="SimSun" w:cs="SimSun"/>
                <w:sz w:val="12"/>
                <w:szCs w:val="12"/>
                <w:spacing w:val="4"/>
              </w:rPr>
              <w:t>；检查规划和计划落实情况。</w:t>
            </w:r>
          </w:p>
        </w:tc>
        <w:tc>
          <w:tcPr>
            <w:tcW w:w="1929" w:type="dxa"/>
            <w:vAlign w:val="top"/>
            <w:tcBorders>
              <w:bottom w:val="single" w:color="000000" w:sz="2" w:space="0"/>
              <w:top w:val="single" w:color="000000" w:sz="2" w:space="0"/>
            </w:tcBorders>
          </w:tcPr>
          <w:p>
            <w:pPr>
              <w:spacing w:line="304" w:lineRule="auto"/>
              <w:rPr>
                <w:rFonts w:ascii="Arial"/>
                <w:sz w:val="21"/>
              </w:rPr>
            </w:pPr>
            <w:r/>
          </w:p>
          <w:p>
            <w:pPr>
              <w:spacing w:line="304" w:lineRule="auto"/>
              <w:rPr>
                <w:rFonts w:ascii="Arial"/>
                <w:sz w:val="21"/>
              </w:rPr>
            </w:pPr>
            <w:r/>
          </w:p>
          <w:p>
            <w:pPr>
              <w:ind w:left="27" w:right="62"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管总局令第87号)第二百二十</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二十</w:t>
            </w:r>
            <w:r>
              <w:rPr>
                <w:rFonts w:ascii="SimSun" w:hAnsi="SimSun" w:eastAsia="SimSun" w:cs="SimSun"/>
                <w:sz w:val="12"/>
                <w:szCs w:val="12"/>
              </w:rPr>
              <w:t>条。</w:t>
            </w:r>
          </w:p>
        </w:tc>
      </w:tr>
      <w:tr>
        <w:trPr>
          <w:trHeight w:val="1575" w:hRule="atLeast"/>
        </w:trPr>
        <w:tc>
          <w:tcPr>
            <w:tcW w:w="516" w:type="dxa"/>
            <w:vAlign w:val="top"/>
            <w:tcBorders>
              <w:bottom w:val="single" w:color="000000" w:sz="2" w:space="0"/>
              <w:top w:val="single" w:color="000000" w:sz="2" w:space="0"/>
            </w:tcBorders>
          </w:tcPr>
          <w:p>
            <w:pPr>
              <w:spacing w:line="355" w:lineRule="auto"/>
              <w:rPr>
                <w:rFonts w:ascii="Arial"/>
                <w:sz w:val="21"/>
              </w:rPr>
            </w:pPr>
            <w:r/>
          </w:p>
          <w:p>
            <w:pPr>
              <w:spacing w:line="35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11"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矿井改建和水平延深时，必须进行防冲安全性论证</w:t>
            </w:r>
            <w:r>
              <w:rPr>
                <w:rFonts w:ascii="SimSun" w:hAnsi="SimSun" w:eastAsia="SimSun" w:cs="SimSun"/>
                <w:sz w:val="12"/>
                <w:szCs w:val="12"/>
                <w:spacing w:val="2"/>
              </w:rPr>
              <w:t>。</w:t>
            </w:r>
          </w:p>
          <w:p>
            <w:pPr>
              <w:ind w:left="20" w:right="128" w:firstLine="260"/>
              <w:spacing w:before="4" w:line="236" w:lineRule="auto"/>
              <w:rPr>
                <w:rFonts w:ascii="SimSun" w:hAnsi="SimSun" w:eastAsia="SimSun" w:cs="SimSun"/>
                <w:sz w:val="12"/>
                <w:szCs w:val="12"/>
              </w:rPr>
            </w:pPr>
            <w:r>
              <w:rPr>
                <w:rFonts w:ascii="SimSun" w:hAnsi="SimSun" w:eastAsia="SimSun" w:cs="SimSun"/>
                <w:sz w:val="12"/>
                <w:szCs w:val="12"/>
                <w:spacing w:val="10"/>
              </w:rPr>
              <w:t>非冲击</w:t>
            </w:r>
            <w:r>
              <w:rPr>
                <w:rFonts w:ascii="SimSun" w:hAnsi="SimSun" w:eastAsia="SimSun" w:cs="SimSun"/>
                <w:sz w:val="12"/>
                <w:szCs w:val="12"/>
                <w:spacing w:val="6"/>
              </w:rPr>
              <w:t>地</w:t>
            </w:r>
            <w:r>
              <w:rPr>
                <w:rFonts w:ascii="SimSun" w:hAnsi="SimSun" w:eastAsia="SimSun" w:cs="SimSun"/>
                <w:sz w:val="12"/>
                <w:szCs w:val="12"/>
                <w:spacing w:val="5"/>
              </w:rPr>
              <w:t>压矿井升级为冲击地压矿井时，应当编制矿</w:t>
            </w:r>
            <w:r>
              <w:rPr>
                <w:rFonts w:ascii="SimSun" w:hAnsi="SimSun" w:eastAsia="SimSun" w:cs="SimSun"/>
                <w:sz w:val="12"/>
                <w:szCs w:val="12"/>
              </w:rPr>
              <w:t xml:space="preserve"> </w:t>
            </w:r>
            <w:r>
              <w:rPr>
                <w:rFonts w:ascii="SimSun" w:hAnsi="SimSun" w:eastAsia="SimSun" w:cs="SimSun"/>
                <w:sz w:val="12"/>
                <w:szCs w:val="12"/>
                <w:spacing w:val="-1"/>
              </w:rPr>
              <w:t>井</w:t>
            </w:r>
            <w:r>
              <w:rPr>
                <w:rFonts w:ascii="SimSun" w:hAnsi="SimSun" w:eastAsia="SimSun" w:cs="SimSun"/>
                <w:sz w:val="12"/>
                <w:szCs w:val="12"/>
              </w:rPr>
              <w:t>防冲设计；</w:t>
            </w:r>
          </w:p>
          <w:p>
            <w:pPr>
              <w:ind w:left="20" w:right="128" w:firstLine="260"/>
              <w:spacing w:before="1" w:line="245" w:lineRule="auto"/>
              <w:rPr>
                <w:rFonts w:ascii="SimSun" w:hAnsi="SimSun" w:eastAsia="SimSun" w:cs="SimSun"/>
                <w:sz w:val="12"/>
                <w:szCs w:val="12"/>
              </w:rPr>
            </w:pPr>
            <w:r>
              <w:rPr>
                <w:rFonts w:ascii="SimSun" w:hAnsi="SimSun" w:eastAsia="SimSun" w:cs="SimSun"/>
                <w:sz w:val="12"/>
                <w:szCs w:val="12"/>
                <w:spacing w:val="10"/>
              </w:rPr>
              <w:t>非冲击</w:t>
            </w:r>
            <w:r>
              <w:rPr>
                <w:rFonts w:ascii="SimSun" w:hAnsi="SimSun" w:eastAsia="SimSun" w:cs="SimSun"/>
                <w:sz w:val="12"/>
                <w:szCs w:val="12"/>
                <w:spacing w:val="6"/>
              </w:rPr>
              <w:t>地</w:t>
            </w:r>
            <w:r>
              <w:rPr>
                <w:rFonts w:ascii="SimSun" w:hAnsi="SimSun" w:eastAsia="SimSun" w:cs="SimSun"/>
                <w:sz w:val="12"/>
                <w:szCs w:val="12"/>
                <w:spacing w:val="5"/>
              </w:rPr>
              <w:t>压矿井升级为冲击地压矿井时，冲击地压生</w:t>
            </w:r>
            <w:r>
              <w:rPr>
                <w:rFonts w:ascii="SimSun" w:hAnsi="SimSun" w:eastAsia="SimSun" w:cs="SimSun"/>
                <w:sz w:val="12"/>
                <w:szCs w:val="12"/>
              </w:rPr>
              <w:t xml:space="preserve"> </w:t>
            </w:r>
            <w:r>
              <w:rPr>
                <w:rFonts w:ascii="SimSun" w:hAnsi="SimSun" w:eastAsia="SimSun" w:cs="SimSun"/>
                <w:sz w:val="12"/>
                <w:szCs w:val="12"/>
                <w:spacing w:val="6"/>
              </w:rPr>
              <w:t>产矿井应当按照采掘工作面的防冲要求进行矿井生产能</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8"/>
              </w:rPr>
              <w:t>核定，生</w:t>
            </w:r>
            <w:r>
              <w:rPr>
                <w:rFonts w:ascii="SimSun" w:hAnsi="SimSun" w:eastAsia="SimSun" w:cs="SimSun"/>
                <w:sz w:val="12"/>
                <w:szCs w:val="12"/>
                <w:spacing w:val="6"/>
              </w:rPr>
              <w:t>产</w:t>
            </w:r>
            <w:r>
              <w:rPr>
                <w:rFonts w:ascii="SimSun" w:hAnsi="SimSun" w:eastAsia="SimSun" w:cs="SimSun"/>
                <w:sz w:val="12"/>
                <w:szCs w:val="12"/>
                <w:spacing w:val="4"/>
              </w:rPr>
              <w:t>规模不得超800万吨/年，不得核增产能。</w:t>
            </w:r>
          </w:p>
        </w:tc>
        <w:tc>
          <w:tcPr>
            <w:tcW w:w="1916" w:type="dxa"/>
            <w:vAlign w:val="top"/>
            <w:tcBorders>
              <w:bottom w:val="single" w:color="000000" w:sz="2" w:space="0"/>
              <w:top w:val="single" w:color="000000" w:sz="2" w:space="0"/>
            </w:tcBorders>
          </w:tcPr>
          <w:p>
            <w:pPr>
              <w:ind w:left="24" w:right="122"/>
              <w:spacing w:before="121" w:line="23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评估、鉴定或评价报告、防</w:t>
            </w:r>
            <w:r>
              <w:rPr>
                <w:rFonts w:ascii="SimSun" w:hAnsi="SimSun" w:eastAsia="SimSun" w:cs="SimSun"/>
                <w:sz w:val="12"/>
                <w:szCs w:val="12"/>
              </w:rPr>
              <w:t xml:space="preserve"> </w:t>
            </w:r>
            <w:r>
              <w:rPr>
                <w:rFonts w:ascii="SimSun" w:hAnsi="SimSun" w:eastAsia="SimSun" w:cs="SimSun"/>
                <w:sz w:val="12"/>
                <w:szCs w:val="12"/>
                <w:spacing w:val="10"/>
              </w:rPr>
              <w:t>冲</w:t>
            </w:r>
            <w:r>
              <w:rPr>
                <w:rFonts w:ascii="SimSun" w:hAnsi="SimSun" w:eastAsia="SimSun" w:cs="SimSun"/>
                <w:sz w:val="12"/>
                <w:szCs w:val="12"/>
                <w:spacing w:val="9"/>
              </w:rPr>
              <w:t>设</w:t>
            </w:r>
            <w:r>
              <w:rPr>
                <w:rFonts w:ascii="SimSun" w:hAnsi="SimSun" w:eastAsia="SimSun" w:cs="SimSun"/>
                <w:sz w:val="12"/>
                <w:szCs w:val="12"/>
                <w:spacing w:val="5"/>
              </w:rPr>
              <w:t>计，防冲安全性论证、能力</w:t>
            </w:r>
            <w:r>
              <w:rPr>
                <w:rFonts w:ascii="SimSun" w:hAnsi="SimSun" w:eastAsia="SimSun" w:cs="SimSun"/>
                <w:sz w:val="12"/>
                <w:szCs w:val="12"/>
              </w:rPr>
              <w:t xml:space="preserve"> </w:t>
            </w:r>
            <w:r>
              <w:rPr>
                <w:rFonts w:ascii="SimSun" w:hAnsi="SimSun" w:eastAsia="SimSun" w:cs="SimSun"/>
                <w:sz w:val="12"/>
                <w:szCs w:val="12"/>
                <w:spacing w:val="10"/>
              </w:rPr>
              <w:t>核</w:t>
            </w:r>
            <w:r>
              <w:rPr>
                <w:rFonts w:ascii="SimSun" w:hAnsi="SimSun" w:eastAsia="SimSun" w:cs="SimSun"/>
                <w:sz w:val="12"/>
                <w:szCs w:val="12"/>
                <w:spacing w:val="8"/>
              </w:rPr>
              <w:t>定</w:t>
            </w:r>
            <w:r>
              <w:rPr>
                <w:rFonts w:ascii="SimSun" w:hAnsi="SimSun" w:eastAsia="SimSun" w:cs="SimSun"/>
                <w:sz w:val="12"/>
                <w:szCs w:val="12"/>
                <w:spacing w:val="5"/>
              </w:rPr>
              <w:t>报告等，检查相关批复文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8"/>
              </w:rPr>
              <w:t>；</w:t>
            </w:r>
            <w:r>
              <w:rPr>
                <w:rFonts w:ascii="SimSun" w:hAnsi="SimSun" w:eastAsia="SimSun" w:cs="SimSun"/>
                <w:sz w:val="12"/>
                <w:szCs w:val="12"/>
                <w:spacing w:val="5"/>
              </w:rPr>
              <w:t>检查防冲设计内容是否完</w:t>
            </w:r>
            <w:r>
              <w:rPr>
                <w:rFonts w:ascii="SimSun" w:hAnsi="SimSun" w:eastAsia="SimSun" w:cs="SimSun"/>
                <w:sz w:val="12"/>
                <w:szCs w:val="12"/>
              </w:rPr>
              <w:t xml:space="preserve">  </w:t>
            </w:r>
            <w:r>
              <w:rPr>
                <w:rFonts w:ascii="SimSun" w:hAnsi="SimSun" w:eastAsia="SimSun" w:cs="SimSun"/>
                <w:sz w:val="12"/>
                <w:szCs w:val="12"/>
                <w:spacing w:val="10"/>
              </w:rPr>
              <w:t>善</w:t>
            </w:r>
            <w:r>
              <w:rPr>
                <w:rFonts w:ascii="SimSun" w:hAnsi="SimSun" w:eastAsia="SimSun" w:cs="SimSun"/>
                <w:sz w:val="12"/>
                <w:szCs w:val="12"/>
                <w:spacing w:val="9"/>
              </w:rPr>
              <w:t>；</w:t>
            </w:r>
            <w:r>
              <w:rPr>
                <w:rFonts w:ascii="SimSun" w:hAnsi="SimSun" w:eastAsia="SimSun" w:cs="SimSun"/>
                <w:sz w:val="12"/>
                <w:szCs w:val="12"/>
                <w:spacing w:val="5"/>
              </w:rPr>
              <w:t>检查现场条件发生变化，是</w:t>
            </w:r>
            <w:r>
              <w:rPr>
                <w:rFonts w:ascii="SimSun" w:hAnsi="SimSun" w:eastAsia="SimSun" w:cs="SimSun"/>
                <w:sz w:val="12"/>
                <w:szCs w:val="12"/>
              </w:rPr>
              <w:t xml:space="preserve"> </w:t>
            </w:r>
            <w:r>
              <w:rPr>
                <w:rFonts w:ascii="SimSun" w:hAnsi="SimSun" w:eastAsia="SimSun" w:cs="SimSun"/>
                <w:sz w:val="12"/>
                <w:szCs w:val="12"/>
                <w:spacing w:val="10"/>
              </w:rPr>
              <w:t>否</w:t>
            </w:r>
            <w:r>
              <w:rPr>
                <w:rFonts w:ascii="SimSun" w:hAnsi="SimSun" w:eastAsia="SimSun" w:cs="SimSun"/>
                <w:sz w:val="12"/>
                <w:szCs w:val="12"/>
                <w:spacing w:val="9"/>
              </w:rPr>
              <w:t>及</w:t>
            </w:r>
            <w:r>
              <w:rPr>
                <w:rFonts w:ascii="SimSun" w:hAnsi="SimSun" w:eastAsia="SimSun" w:cs="SimSun"/>
                <w:sz w:val="12"/>
                <w:szCs w:val="12"/>
                <w:spacing w:val="5"/>
              </w:rPr>
              <w:t>时修改并重新批复；现场检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防</w:t>
            </w:r>
            <w:r>
              <w:rPr>
                <w:rFonts w:ascii="SimSun" w:hAnsi="SimSun" w:eastAsia="SimSun" w:cs="SimSun"/>
                <w:sz w:val="12"/>
                <w:szCs w:val="12"/>
                <w:spacing w:val="5"/>
              </w:rPr>
              <w:t>冲设计落实情况；检查是否</w:t>
            </w:r>
            <w:r>
              <w:rPr>
                <w:rFonts w:ascii="SimSun" w:hAnsi="SimSun" w:eastAsia="SimSun" w:cs="SimSun"/>
                <w:sz w:val="12"/>
                <w:szCs w:val="12"/>
              </w:rPr>
              <w:t xml:space="preserve"> </w:t>
            </w:r>
            <w:r>
              <w:rPr>
                <w:rFonts w:ascii="SimSun" w:hAnsi="SimSun" w:eastAsia="SimSun" w:cs="SimSun"/>
                <w:sz w:val="12"/>
                <w:szCs w:val="12"/>
                <w:spacing w:val="10"/>
              </w:rPr>
              <w:t>按</w:t>
            </w:r>
            <w:r>
              <w:rPr>
                <w:rFonts w:ascii="SimSun" w:hAnsi="SimSun" w:eastAsia="SimSun" w:cs="SimSun"/>
                <w:sz w:val="12"/>
                <w:szCs w:val="12"/>
                <w:spacing w:val="9"/>
              </w:rPr>
              <w:t>照</w:t>
            </w:r>
            <w:r>
              <w:rPr>
                <w:rFonts w:ascii="SimSun" w:hAnsi="SimSun" w:eastAsia="SimSun" w:cs="SimSun"/>
                <w:sz w:val="12"/>
                <w:szCs w:val="12"/>
                <w:spacing w:val="5"/>
              </w:rPr>
              <w:t>防冲要求进行矿井生产能力</w:t>
            </w:r>
            <w:r>
              <w:rPr>
                <w:rFonts w:ascii="SimSun" w:hAnsi="SimSun" w:eastAsia="SimSun" w:cs="SimSun"/>
                <w:sz w:val="12"/>
                <w:szCs w:val="12"/>
              </w:rPr>
              <w:t xml:space="preserve"> </w:t>
            </w:r>
            <w:r>
              <w:rPr>
                <w:rFonts w:ascii="SimSun" w:hAnsi="SimSun" w:eastAsia="SimSun" w:cs="SimSun"/>
                <w:sz w:val="12"/>
                <w:szCs w:val="12"/>
                <w:spacing w:val="-2"/>
              </w:rPr>
              <w:t>核定</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68" w:firstLine="4"/>
              <w:spacing w:before="46" w:line="235"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4号)第十一条第(二)项；《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w:t>
            </w:r>
            <w:r>
              <w:rPr>
                <w:rFonts w:ascii="SimSun" w:hAnsi="SimSun" w:eastAsia="SimSun" w:cs="SimSun"/>
                <w:sz w:val="12"/>
                <w:szCs w:val="12"/>
                <w:spacing w:val="5"/>
              </w:rPr>
              <w:t>局令第87号，应急管理部令</w:t>
            </w:r>
            <w:r>
              <w:rPr>
                <w:rFonts w:ascii="SimSun" w:hAnsi="SimSun" w:eastAsia="SimSun" w:cs="SimSun"/>
                <w:sz w:val="12"/>
                <w:szCs w:val="12"/>
              </w:rPr>
              <w:t xml:space="preserve"> </w:t>
            </w:r>
            <w:r>
              <w:rPr>
                <w:rFonts w:ascii="SimSun" w:hAnsi="SimSun" w:eastAsia="SimSun" w:cs="SimSun"/>
                <w:sz w:val="12"/>
                <w:szCs w:val="12"/>
                <w:spacing w:val="18"/>
              </w:rPr>
              <w:t>第</w:t>
            </w:r>
            <w:r>
              <w:rPr>
                <w:rFonts w:ascii="SimSun" w:hAnsi="SimSun" w:eastAsia="SimSun" w:cs="SimSun"/>
                <w:sz w:val="12"/>
                <w:szCs w:val="12"/>
                <w:spacing w:val="9"/>
              </w:rPr>
              <w:t>8号修改)第二百三十条第二款</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第三款；《国家煤矿安监局关</w:t>
            </w:r>
            <w:r>
              <w:rPr>
                <w:rFonts w:ascii="SimSun" w:hAnsi="SimSun" w:eastAsia="SimSun" w:cs="SimSun"/>
                <w:sz w:val="12"/>
                <w:szCs w:val="12"/>
              </w:rPr>
              <w:t xml:space="preserve"> </w:t>
            </w:r>
            <w:r>
              <w:rPr>
                <w:rFonts w:ascii="SimSun" w:hAnsi="SimSun" w:eastAsia="SimSun" w:cs="SimSun"/>
                <w:sz w:val="12"/>
                <w:szCs w:val="12"/>
                <w:spacing w:val="10"/>
              </w:rPr>
              <w:t>于</w:t>
            </w:r>
            <w:r>
              <w:rPr>
                <w:rFonts w:ascii="SimSun" w:hAnsi="SimSun" w:eastAsia="SimSun" w:cs="SimSun"/>
                <w:sz w:val="12"/>
                <w:szCs w:val="12"/>
                <w:spacing w:val="9"/>
              </w:rPr>
              <w:t>加</w:t>
            </w:r>
            <w:r>
              <w:rPr>
                <w:rFonts w:ascii="SimSun" w:hAnsi="SimSun" w:eastAsia="SimSun" w:cs="SimSun"/>
                <w:sz w:val="12"/>
                <w:szCs w:val="12"/>
                <w:spacing w:val="5"/>
              </w:rPr>
              <w:t>强煤矿冲击地压防治工作的</w:t>
            </w:r>
            <w:r>
              <w:rPr>
                <w:rFonts w:ascii="SimSun" w:hAnsi="SimSun" w:eastAsia="SimSun" w:cs="SimSun"/>
                <w:sz w:val="12"/>
                <w:szCs w:val="12"/>
              </w:rPr>
              <w:t xml:space="preserve"> </w:t>
            </w:r>
            <w:r>
              <w:rPr>
                <w:rFonts w:ascii="SimSun" w:hAnsi="SimSun" w:eastAsia="SimSun" w:cs="SimSun"/>
                <w:sz w:val="12"/>
                <w:szCs w:val="12"/>
                <w:spacing w:val="16"/>
              </w:rPr>
              <w:t>通</w:t>
            </w:r>
            <w:r>
              <w:rPr>
                <w:rFonts w:ascii="SimSun" w:hAnsi="SimSun" w:eastAsia="SimSun" w:cs="SimSun"/>
                <w:sz w:val="12"/>
                <w:szCs w:val="12"/>
                <w:spacing w:val="11"/>
              </w:rPr>
              <w:t>知</w:t>
            </w:r>
            <w:r>
              <w:rPr>
                <w:rFonts w:ascii="SimSun" w:hAnsi="SimSun" w:eastAsia="SimSun" w:cs="SimSun"/>
                <w:sz w:val="12"/>
                <w:szCs w:val="12"/>
                <w:spacing w:val="8"/>
              </w:rPr>
              <w:t>》(煤安监技装〔2019〕21</w:t>
            </w:r>
            <w:r>
              <w:rPr>
                <w:rFonts w:ascii="SimSun" w:hAnsi="SimSun" w:eastAsia="SimSun" w:cs="SimSun"/>
                <w:sz w:val="12"/>
                <w:szCs w:val="12"/>
              </w:rPr>
              <w:t xml:space="preserve"> </w:t>
            </w:r>
            <w:r>
              <w:rPr>
                <w:rFonts w:ascii="SimSun" w:hAnsi="SimSun" w:eastAsia="SimSun" w:cs="SimSun"/>
                <w:sz w:val="12"/>
                <w:szCs w:val="12"/>
                <w:spacing w:val="13"/>
              </w:rPr>
              <w:t>号</w:t>
            </w:r>
            <w:r>
              <w:rPr>
                <w:rFonts w:ascii="SimSun" w:hAnsi="SimSun" w:eastAsia="SimSun" w:cs="SimSun"/>
                <w:sz w:val="12"/>
                <w:szCs w:val="12"/>
                <w:spacing w:val="12"/>
              </w:rPr>
              <w:t>)第2条。</w:t>
            </w:r>
          </w:p>
        </w:tc>
      </w:tr>
      <w:tr>
        <w:trPr>
          <w:trHeight w:val="1885" w:hRule="atLeast"/>
        </w:trPr>
        <w:tc>
          <w:tcPr>
            <w:tcW w:w="516" w:type="dxa"/>
            <w:vAlign w:val="top"/>
            <w:tcBorders>
              <w:bottom w:val="single" w:color="000000" w:sz="2" w:space="0"/>
              <w:top w:val="single" w:color="000000" w:sz="2" w:space="0"/>
            </w:tcBorders>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冲</w:t>
            </w:r>
            <w:r>
              <w:rPr>
                <w:rFonts w:ascii="SimSun" w:hAnsi="SimSun" w:eastAsia="SimSun" w:cs="SimSun"/>
                <w:sz w:val="12"/>
                <w:szCs w:val="12"/>
                <w:spacing w:val="5"/>
              </w:rPr>
              <w:t>击危险性监测</w:t>
            </w:r>
          </w:p>
        </w:tc>
        <w:tc>
          <w:tcPr>
            <w:tcW w:w="3310" w:type="dxa"/>
            <w:vAlign w:val="top"/>
            <w:tcBorders>
              <w:bottom w:val="single" w:color="000000" w:sz="2" w:space="0"/>
              <w:top w:val="single" w:color="000000" w:sz="2" w:space="0"/>
            </w:tcBorders>
          </w:tcPr>
          <w:p>
            <w:pPr>
              <w:ind w:left="20" w:right="134"/>
              <w:spacing w:before="124"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矿井必须建立区域与局部相结合的冲击危险性监</w:t>
            </w:r>
            <w:r>
              <w:rPr>
                <w:rFonts w:ascii="SimSun" w:hAnsi="SimSun" w:eastAsia="SimSun" w:cs="SimSun"/>
                <w:sz w:val="12"/>
                <w:szCs w:val="12"/>
              </w:rPr>
              <w:t xml:space="preserve"> </w:t>
            </w:r>
            <w:r>
              <w:rPr>
                <w:rFonts w:ascii="SimSun" w:hAnsi="SimSun" w:eastAsia="SimSun" w:cs="SimSun"/>
                <w:sz w:val="12"/>
                <w:szCs w:val="12"/>
                <w:spacing w:val="-1"/>
              </w:rPr>
              <w:t>测制</w:t>
            </w:r>
            <w:r>
              <w:rPr>
                <w:rFonts w:ascii="SimSun" w:hAnsi="SimSun" w:eastAsia="SimSun" w:cs="SimSun"/>
                <w:sz w:val="12"/>
                <w:szCs w:val="12"/>
              </w:rPr>
              <w:t>度。</w:t>
            </w:r>
          </w:p>
          <w:p>
            <w:pPr>
              <w:ind w:left="20" w:right="128" w:firstLine="267"/>
              <w:spacing w:before="2" w:line="235" w:lineRule="auto"/>
              <w:rPr>
                <w:rFonts w:ascii="SimSun" w:hAnsi="SimSun" w:eastAsia="SimSun" w:cs="SimSun"/>
                <w:sz w:val="12"/>
                <w:szCs w:val="12"/>
              </w:rPr>
            </w:pPr>
            <w:r>
              <w:rPr>
                <w:rFonts w:ascii="SimSun" w:hAnsi="SimSun" w:eastAsia="SimSun" w:cs="SimSun"/>
                <w:sz w:val="12"/>
                <w:szCs w:val="12"/>
                <w:spacing w:val="8"/>
              </w:rPr>
              <w:t>区域监测应当覆盖矿井采掘区域(采掘工作面、巷</w:t>
            </w:r>
            <w:r>
              <w:rPr>
                <w:rFonts w:ascii="SimSun" w:hAnsi="SimSun" w:eastAsia="SimSun" w:cs="SimSun"/>
                <w:sz w:val="12"/>
                <w:szCs w:val="12"/>
                <w:spacing w:val="7"/>
              </w:rPr>
              <w:t>修</w:t>
            </w:r>
            <w:r>
              <w:rPr>
                <w:rFonts w:ascii="SimSun" w:hAnsi="SimSun" w:eastAsia="SimSun" w:cs="SimSun"/>
                <w:sz w:val="12"/>
                <w:szCs w:val="12"/>
              </w:rPr>
              <w:t xml:space="preserve"> </w:t>
            </w:r>
            <w:r>
              <w:rPr>
                <w:rFonts w:ascii="SimSun" w:hAnsi="SimSun" w:eastAsia="SimSun" w:cs="SimSun"/>
                <w:sz w:val="12"/>
                <w:szCs w:val="12"/>
                <w:spacing w:val="12"/>
              </w:rPr>
              <w:t>作</w:t>
            </w:r>
            <w:r>
              <w:rPr>
                <w:rFonts w:ascii="SimSun" w:hAnsi="SimSun" w:eastAsia="SimSun" w:cs="SimSun"/>
                <w:sz w:val="12"/>
                <w:szCs w:val="12"/>
                <w:spacing w:val="8"/>
              </w:rPr>
              <w:t>业地点、在用煤层巷道等)，可采用微震监测法等；局</w:t>
            </w:r>
            <w:r>
              <w:rPr>
                <w:rFonts w:ascii="SimSun" w:hAnsi="SimSun" w:eastAsia="SimSun" w:cs="SimSun"/>
                <w:sz w:val="12"/>
                <w:szCs w:val="12"/>
              </w:rPr>
              <w:t xml:space="preserve"> </w:t>
            </w:r>
            <w:r>
              <w:rPr>
                <w:rFonts w:ascii="SimSun" w:hAnsi="SimSun" w:eastAsia="SimSun" w:cs="SimSun"/>
                <w:sz w:val="12"/>
                <w:szCs w:val="12"/>
                <w:spacing w:val="10"/>
              </w:rPr>
              <w:t>部监测</w:t>
            </w:r>
            <w:r>
              <w:rPr>
                <w:rFonts w:ascii="SimSun" w:hAnsi="SimSun" w:eastAsia="SimSun" w:cs="SimSun"/>
                <w:sz w:val="12"/>
                <w:szCs w:val="12"/>
                <w:spacing w:val="9"/>
              </w:rPr>
              <w:t>应</w:t>
            </w:r>
            <w:r>
              <w:rPr>
                <w:rFonts w:ascii="SimSun" w:hAnsi="SimSun" w:eastAsia="SimSun" w:cs="SimSun"/>
                <w:sz w:val="12"/>
                <w:szCs w:val="12"/>
                <w:spacing w:val="5"/>
              </w:rPr>
              <w:t>当覆盖冲击地压危险区，可采用钻屑法、应力监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2"/>
              </w:rPr>
              <w:t>法、电磁辐射法等；</w:t>
            </w:r>
          </w:p>
          <w:p>
            <w:pPr>
              <w:ind w:left="19" w:right="128" w:firstLine="259"/>
              <w:spacing w:before="2" w:line="241"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矿井必须配备专业技术人员专门负责监测与</w:t>
            </w:r>
            <w:r>
              <w:rPr>
                <w:rFonts w:ascii="SimSun" w:hAnsi="SimSun" w:eastAsia="SimSun" w:cs="SimSun"/>
                <w:sz w:val="12"/>
                <w:szCs w:val="12"/>
              </w:rPr>
              <w:t xml:space="preserve"> </w:t>
            </w:r>
            <w:r>
              <w:rPr>
                <w:rFonts w:ascii="SimSun" w:hAnsi="SimSun" w:eastAsia="SimSun" w:cs="SimSun"/>
                <w:sz w:val="12"/>
                <w:szCs w:val="12"/>
                <w:spacing w:val="6"/>
              </w:rPr>
              <w:t>预警工作，每日对冲击地压危险区域的监测数据、生产</w:t>
            </w:r>
            <w:r>
              <w:rPr>
                <w:rFonts w:ascii="SimSun" w:hAnsi="SimSun" w:eastAsia="SimSun" w:cs="SimSun"/>
                <w:sz w:val="12"/>
                <w:szCs w:val="12"/>
                <w:spacing w:val="1"/>
              </w:rPr>
              <w:t>条</w:t>
            </w:r>
            <w:r>
              <w:rPr>
                <w:rFonts w:ascii="SimSun" w:hAnsi="SimSun" w:eastAsia="SimSun" w:cs="SimSun"/>
                <w:sz w:val="12"/>
                <w:szCs w:val="12"/>
              </w:rPr>
              <w:t xml:space="preserve"> </w:t>
            </w:r>
            <w:r>
              <w:rPr>
                <w:rFonts w:ascii="SimSun" w:hAnsi="SimSun" w:eastAsia="SimSun" w:cs="SimSun"/>
                <w:sz w:val="12"/>
                <w:szCs w:val="12"/>
                <w:spacing w:val="6"/>
              </w:rPr>
              <w:t>件等进行综合分析研判，预报冲击危险程度，编制防冲</w:t>
            </w:r>
            <w:r>
              <w:rPr>
                <w:rFonts w:ascii="SimSun" w:hAnsi="SimSun" w:eastAsia="SimSun" w:cs="SimSun"/>
                <w:sz w:val="12"/>
                <w:szCs w:val="12"/>
                <w:spacing w:val="1"/>
              </w:rPr>
              <w:t>监</w:t>
            </w:r>
            <w:r>
              <w:rPr>
                <w:rFonts w:ascii="SimSun" w:hAnsi="SimSun" w:eastAsia="SimSun" w:cs="SimSun"/>
                <w:sz w:val="12"/>
                <w:szCs w:val="12"/>
              </w:rPr>
              <w:t xml:space="preserve"> </w:t>
            </w:r>
            <w:r>
              <w:rPr>
                <w:rFonts w:ascii="SimSun" w:hAnsi="SimSun" w:eastAsia="SimSun" w:cs="SimSun"/>
                <w:sz w:val="12"/>
                <w:szCs w:val="12"/>
                <w:spacing w:val="6"/>
              </w:rPr>
              <w:t>测分析日报，报经煤矿防冲负责人、总工程师、矿长</w:t>
            </w:r>
            <w:r>
              <w:rPr>
                <w:rFonts w:ascii="SimSun" w:hAnsi="SimSun" w:eastAsia="SimSun" w:cs="SimSun"/>
                <w:sz w:val="12"/>
                <w:szCs w:val="12"/>
                <w:spacing w:val="1"/>
              </w:rPr>
              <w:t>签</w:t>
            </w:r>
            <w:r>
              <w:rPr>
                <w:rFonts w:ascii="SimSun" w:hAnsi="SimSun" w:eastAsia="SimSun" w:cs="SimSun"/>
                <w:sz w:val="12"/>
                <w:szCs w:val="12"/>
              </w:rPr>
              <w:t xml:space="preserve">  </w:t>
            </w:r>
            <w:r>
              <w:rPr>
                <w:rFonts w:ascii="SimSun" w:hAnsi="SimSun" w:eastAsia="SimSun" w:cs="SimSun"/>
                <w:sz w:val="12"/>
                <w:szCs w:val="12"/>
                <w:spacing w:val="11"/>
              </w:rPr>
              <w:t>字，并及时告知相关单位(部门)和人员</w:t>
            </w:r>
            <w:r>
              <w:rPr>
                <w:rFonts w:ascii="SimSun" w:hAnsi="SimSun" w:eastAsia="SimSun" w:cs="SimSun"/>
                <w:sz w:val="12"/>
                <w:szCs w:val="12"/>
                <w:spacing w:val="10"/>
              </w:rPr>
              <w:t>。</w:t>
            </w:r>
          </w:p>
        </w:tc>
        <w:tc>
          <w:tcPr>
            <w:tcW w:w="1916" w:type="dxa"/>
            <w:vAlign w:val="top"/>
            <w:tcBorders>
              <w:bottom w:val="single" w:color="000000" w:sz="2" w:space="0"/>
              <w:top w:val="single" w:color="000000" w:sz="2" w:space="0"/>
            </w:tcBorders>
          </w:tcPr>
          <w:p>
            <w:pPr>
              <w:ind w:left="24" w:right="122"/>
              <w:spacing w:before="277" w:line="23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采掘工程平面图、采掘作业</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划</w:t>
            </w:r>
            <w:r>
              <w:rPr>
                <w:rFonts w:ascii="SimSun" w:hAnsi="SimSun" w:eastAsia="SimSun" w:cs="SimSun"/>
                <w:sz w:val="12"/>
                <w:szCs w:val="12"/>
                <w:spacing w:val="5"/>
              </w:rPr>
              <w:t>和矿井防冲设计；检查冲击</w:t>
            </w:r>
            <w:r>
              <w:rPr>
                <w:rFonts w:ascii="SimSun" w:hAnsi="SimSun" w:eastAsia="SimSun" w:cs="SimSun"/>
                <w:sz w:val="12"/>
                <w:szCs w:val="12"/>
              </w:rPr>
              <w:t xml:space="preserve"> </w:t>
            </w:r>
            <w:r>
              <w:rPr>
                <w:rFonts w:ascii="SimSun" w:hAnsi="SimSun" w:eastAsia="SimSun" w:cs="SimSun"/>
                <w:sz w:val="12"/>
                <w:szCs w:val="12"/>
                <w:spacing w:val="10"/>
              </w:rPr>
              <w:t>危</w:t>
            </w:r>
            <w:r>
              <w:rPr>
                <w:rFonts w:ascii="SimSun" w:hAnsi="SimSun" w:eastAsia="SimSun" w:cs="SimSun"/>
                <w:sz w:val="12"/>
                <w:szCs w:val="12"/>
                <w:spacing w:val="8"/>
              </w:rPr>
              <w:t>险</w:t>
            </w:r>
            <w:r>
              <w:rPr>
                <w:rFonts w:ascii="SimSun" w:hAnsi="SimSun" w:eastAsia="SimSun" w:cs="SimSun"/>
                <w:sz w:val="12"/>
                <w:szCs w:val="12"/>
                <w:spacing w:val="5"/>
              </w:rPr>
              <w:t>区域划分和监测系统布置</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抽查各类监测报表、台账是</w:t>
            </w:r>
            <w:r>
              <w:rPr>
                <w:rFonts w:ascii="SimSun" w:hAnsi="SimSun" w:eastAsia="SimSun" w:cs="SimSun"/>
                <w:sz w:val="12"/>
                <w:szCs w:val="12"/>
              </w:rPr>
              <w:t xml:space="preserve"> </w:t>
            </w:r>
            <w:r>
              <w:rPr>
                <w:rFonts w:ascii="SimSun" w:hAnsi="SimSun" w:eastAsia="SimSun" w:cs="SimSun"/>
                <w:sz w:val="12"/>
                <w:szCs w:val="12"/>
                <w:spacing w:val="10"/>
              </w:rPr>
              <w:t>否</w:t>
            </w:r>
            <w:r>
              <w:rPr>
                <w:rFonts w:ascii="SimSun" w:hAnsi="SimSun" w:eastAsia="SimSun" w:cs="SimSun"/>
                <w:sz w:val="12"/>
                <w:szCs w:val="12"/>
                <w:spacing w:val="9"/>
              </w:rPr>
              <w:t>齐</w:t>
            </w:r>
            <w:r>
              <w:rPr>
                <w:rFonts w:ascii="SimSun" w:hAnsi="SimSun" w:eastAsia="SimSun" w:cs="SimSun"/>
                <w:sz w:val="12"/>
                <w:szCs w:val="12"/>
                <w:spacing w:val="5"/>
              </w:rPr>
              <w:t>全，监测日报表应包含监测</w:t>
            </w:r>
            <w:r>
              <w:rPr>
                <w:rFonts w:ascii="SimSun" w:hAnsi="SimSun" w:eastAsia="SimSun" w:cs="SimSun"/>
                <w:sz w:val="12"/>
                <w:szCs w:val="12"/>
              </w:rPr>
              <w:t xml:space="preserve"> </w:t>
            </w:r>
            <w:r>
              <w:rPr>
                <w:rFonts w:ascii="SimSun" w:hAnsi="SimSun" w:eastAsia="SimSun" w:cs="SimSun"/>
                <w:sz w:val="12"/>
                <w:szCs w:val="12"/>
                <w:spacing w:val="-1"/>
              </w:rPr>
              <w:t>结</w:t>
            </w:r>
            <w:r>
              <w:rPr>
                <w:rFonts w:ascii="SimSun" w:hAnsi="SimSun" w:eastAsia="SimSun" w:cs="SimSun"/>
                <w:sz w:val="12"/>
                <w:szCs w:val="12"/>
              </w:rPr>
              <w:t>论和签字；</w:t>
            </w:r>
          </w:p>
          <w:p>
            <w:pPr>
              <w:ind w:left="25" w:right="122" w:hanging="1"/>
              <w:spacing w:line="246"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告知痕迹；检查监测设备主</w:t>
            </w:r>
            <w:r>
              <w:rPr>
                <w:rFonts w:ascii="SimSun" w:hAnsi="SimSun" w:eastAsia="SimSun" w:cs="SimSun"/>
                <w:sz w:val="12"/>
                <w:szCs w:val="12"/>
              </w:rPr>
              <w:t xml:space="preserve"> </w:t>
            </w:r>
            <w:r>
              <w:rPr>
                <w:rFonts w:ascii="SimSun" w:hAnsi="SimSun" w:eastAsia="SimSun" w:cs="SimSun"/>
                <w:sz w:val="12"/>
                <w:szCs w:val="12"/>
                <w:spacing w:val="10"/>
              </w:rPr>
              <w:t>要</w:t>
            </w:r>
            <w:r>
              <w:rPr>
                <w:rFonts w:ascii="SimSun" w:hAnsi="SimSun" w:eastAsia="SimSun" w:cs="SimSun"/>
                <w:sz w:val="12"/>
                <w:szCs w:val="12"/>
                <w:spacing w:val="8"/>
              </w:rPr>
              <w:t>技</w:t>
            </w:r>
            <w:r>
              <w:rPr>
                <w:rFonts w:ascii="SimSun" w:hAnsi="SimSun" w:eastAsia="SimSun" w:cs="SimSun"/>
                <w:sz w:val="12"/>
                <w:szCs w:val="12"/>
                <w:spacing w:val="5"/>
              </w:rPr>
              <w:t>术指标；现场查看监测系统</w:t>
            </w:r>
            <w:r>
              <w:rPr>
                <w:rFonts w:ascii="SimSun" w:hAnsi="SimSun" w:eastAsia="SimSun" w:cs="SimSun"/>
                <w:sz w:val="12"/>
                <w:szCs w:val="12"/>
              </w:rPr>
              <w:t xml:space="preserve"> </w:t>
            </w:r>
            <w:r>
              <w:rPr>
                <w:rFonts w:ascii="SimSun" w:hAnsi="SimSun" w:eastAsia="SimSun" w:cs="SimSun"/>
                <w:sz w:val="12"/>
                <w:szCs w:val="12"/>
                <w:spacing w:val="-1"/>
              </w:rPr>
              <w:t>、询</w:t>
            </w:r>
            <w:r>
              <w:rPr>
                <w:rFonts w:ascii="SimSun" w:hAnsi="SimSun" w:eastAsia="SimSun" w:cs="SimSun"/>
                <w:sz w:val="12"/>
                <w:szCs w:val="12"/>
              </w:rPr>
              <w:t>问。</w:t>
            </w:r>
          </w:p>
        </w:tc>
        <w:tc>
          <w:tcPr>
            <w:tcW w:w="1929" w:type="dxa"/>
            <w:vAlign w:val="top"/>
            <w:tcBorders>
              <w:bottom w:val="single" w:color="000000" w:sz="2" w:space="0"/>
              <w:top w:val="single" w:color="000000" w:sz="2" w:space="0"/>
            </w:tcBorders>
          </w:tcPr>
          <w:p>
            <w:pPr>
              <w:ind w:left="26" w:right="62" w:firstLine="4"/>
              <w:spacing w:before="279"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4号)第十一条第(三)项；《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总局令第87号)第二百三十五</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煤安监技装〔2018〕8号)第四</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9"/>
              </w:rPr>
              <w:t>六</w:t>
            </w:r>
            <w:r>
              <w:rPr>
                <w:rFonts w:ascii="SimSun" w:hAnsi="SimSun" w:eastAsia="SimSun" w:cs="SimSun"/>
                <w:sz w:val="12"/>
                <w:szCs w:val="12"/>
                <w:spacing w:val="5"/>
              </w:rPr>
              <w:t>条，第五十一条，第五十二</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2378" w:hRule="atLeast"/>
        </w:trPr>
        <w:tc>
          <w:tcPr>
            <w:tcW w:w="516" w:type="dxa"/>
            <w:vAlign w:val="top"/>
            <w:tcBorders>
              <w:bottom w:val="singl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19" w:right="134"/>
              <w:spacing w:before="39" w:line="236" w:lineRule="auto"/>
              <w:rPr>
                <w:rFonts w:ascii="SimSun" w:hAnsi="SimSun" w:eastAsia="SimSun" w:cs="SimSun"/>
                <w:sz w:val="12"/>
                <w:szCs w:val="12"/>
              </w:rPr>
            </w:pPr>
            <w:r>
              <w:rPr>
                <w:rFonts w:ascii="SimSun" w:hAnsi="SimSun" w:eastAsia="SimSun" w:cs="SimSun"/>
                <w:sz w:val="12"/>
                <w:szCs w:val="12"/>
                <w:spacing w:val="6"/>
              </w:rPr>
              <w:t>采用微震监测法进行区域监测时，微震监测系统的监测</w:t>
            </w:r>
            <w:r>
              <w:rPr>
                <w:rFonts w:ascii="SimSun" w:hAnsi="SimSun" w:eastAsia="SimSun" w:cs="SimSun"/>
                <w:sz w:val="12"/>
                <w:szCs w:val="12"/>
                <w:spacing w:val="1"/>
              </w:rPr>
              <w:t>与</w:t>
            </w:r>
            <w:r>
              <w:rPr>
                <w:rFonts w:ascii="SimSun" w:hAnsi="SimSun" w:eastAsia="SimSun" w:cs="SimSun"/>
                <w:sz w:val="12"/>
                <w:szCs w:val="12"/>
              </w:rPr>
              <w:t xml:space="preserve"> </w:t>
            </w:r>
            <w:r>
              <w:rPr>
                <w:rFonts w:ascii="SimSun" w:hAnsi="SimSun" w:eastAsia="SimSun" w:cs="SimSun"/>
                <w:sz w:val="12"/>
                <w:szCs w:val="12"/>
                <w:spacing w:val="5"/>
              </w:rPr>
              <w:t>布</w:t>
            </w:r>
            <w:r>
              <w:rPr>
                <w:rFonts w:ascii="SimSun" w:hAnsi="SimSun" w:eastAsia="SimSun" w:cs="SimSun"/>
                <w:sz w:val="12"/>
                <w:szCs w:val="12"/>
                <w:spacing w:val="3"/>
              </w:rPr>
              <w:t>置应当覆盖矿井采掘区域；</w:t>
            </w:r>
          </w:p>
          <w:p>
            <w:pPr>
              <w:ind w:left="21" w:right="128" w:firstLine="257"/>
              <w:spacing w:line="251" w:lineRule="auto"/>
              <w:rPr>
                <w:rFonts w:ascii="SimSun" w:hAnsi="SimSun" w:eastAsia="SimSun" w:cs="SimSun"/>
                <w:sz w:val="12"/>
                <w:szCs w:val="12"/>
              </w:rPr>
            </w:pPr>
            <w:r>
              <w:rPr>
                <w:rFonts w:ascii="SimSun" w:hAnsi="SimSun" w:eastAsia="SimSun" w:cs="SimSun"/>
                <w:sz w:val="12"/>
                <w:szCs w:val="12"/>
                <w:spacing w:val="6"/>
              </w:rPr>
              <w:t>对微震信号进行远距离、实时、动态监测，并确定</w:t>
            </w:r>
            <w:r>
              <w:rPr>
                <w:rFonts w:ascii="SimSun" w:hAnsi="SimSun" w:eastAsia="SimSun" w:cs="SimSun"/>
                <w:sz w:val="12"/>
                <w:szCs w:val="12"/>
                <w:spacing w:val="1"/>
              </w:rPr>
              <w:t>微</w:t>
            </w:r>
            <w:r>
              <w:rPr>
                <w:rFonts w:ascii="SimSun" w:hAnsi="SimSun" w:eastAsia="SimSun" w:cs="SimSun"/>
                <w:sz w:val="12"/>
                <w:szCs w:val="12"/>
              </w:rPr>
              <w:t xml:space="preserve"> </w:t>
            </w:r>
            <w:r>
              <w:rPr>
                <w:rFonts w:ascii="SimSun" w:hAnsi="SimSun" w:eastAsia="SimSun" w:cs="SimSun"/>
                <w:sz w:val="12"/>
                <w:szCs w:val="12"/>
                <w:spacing w:val="10"/>
              </w:rPr>
              <w:t>震发生的时间、能量(震级)及三维空间坐标等参数</w:t>
            </w:r>
            <w:r>
              <w:rPr>
                <w:rFonts w:ascii="SimSun" w:hAnsi="SimSun" w:eastAsia="SimSun" w:cs="SimSun"/>
                <w:sz w:val="12"/>
                <w:szCs w:val="12"/>
                <w:spacing w:val="7"/>
              </w:rPr>
              <w:t>。</w:t>
            </w:r>
          </w:p>
        </w:tc>
        <w:tc>
          <w:tcPr>
            <w:tcW w:w="1916" w:type="dxa"/>
            <w:vAlign w:val="top"/>
            <w:tcBorders>
              <w:bottom w:val="single" w:color="000000" w:sz="2" w:space="0"/>
              <w:top w:val="single" w:color="000000" w:sz="2" w:space="0"/>
            </w:tcBorders>
          </w:tcPr>
          <w:p>
            <w:pPr>
              <w:ind w:left="24" w:right="62"/>
              <w:spacing w:before="67" w:line="237"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微震监测设备满足要求；对</w:t>
            </w:r>
            <w:r>
              <w:rPr>
                <w:rFonts w:ascii="SimSun" w:hAnsi="SimSun" w:eastAsia="SimSun" w:cs="SimSun"/>
                <w:sz w:val="12"/>
                <w:szCs w:val="12"/>
              </w:rPr>
              <w:t xml:space="preserve"> </w:t>
            </w:r>
            <w:r>
              <w:rPr>
                <w:rFonts w:ascii="SimSun" w:hAnsi="SimSun" w:eastAsia="SimSun" w:cs="SimSun"/>
                <w:sz w:val="12"/>
                <w:szCs w:val="12"/>
                <w:spacing w:val="10"/>
              </w:rPr>
              <w:t>照</w:t>
            </w:r>
            <w:r>
              <w:rPr>
                <w:rFonts w:ascii="SimSun" w:hAnsi="SimSun" w:eastAsia="SimSun" w:cs="SimSun"/>
                <w:sz w:val="12"/>
                <w:szCs w:val="12"/>
                <w:spacing w:val="9"/>
              </w:rPr>
              <w:t>防</w:t>
            </w:r>
            <w:r>
              <w:rPr>
                <w:rFonts w:ascii="SimSun" w:hAnsi="SimSun" w:eastAsia="SimSun" w:cs="SimSun"/>
                <w:sz w:val="12"/>
                <w:szCs w:val="12"/>
                <w:spacing w:val="5"/>
              </w:rPr>
              <w:t>冲专项措施，检查采掘工程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图、采掘作业计划和微震监</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系</w:t>
            </w:r>
            <w:r>
              <w:rPr>
                <w:rFonts w:ascii="SimSun" w:hAnsi="SimSun" w:eastAsia="SimSun" w:cs="SimSun"/>
                <w:sz w:val="12"/>
                <w:szCs w:val="12"/>
                <w:spacing w:val="5"/>
              </w:rPr>
              <w:t>统布置图；现场查看微震系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8"/>
              </w:rPr>
              <w:t>在</w:t>
            </w:r>
            <w:r>
              <w:rPr>
                <w:rFonts w:ascii="SimSun" w:hAnsi="SimSun" w:eastAsia="SimSun" w:cs="SimSun"/>
                <w:sz w:val="12"/>
                <w:szCs w:val="12"/>
                <w:spacing w:val="5"/>
              </w:rPr>
              <w:t>线运行情况和历史数据情</w:t>
            </w:r>
            <w:r>
              <w:rPr>
                <w:rFonts w:ascii="SimSun" w:hAnsi="SimSun" w:eastAsia="SimSun" w:cs="SimSun"/>
                <w:sz w:val="12"/>
                <w:szCs w:val="12"/>
              </w:rPr>
              <w:t xml:space="preserve">   </w:t>
            </w:r>
            <w:r>
              <w:rPr>
                <w:rFonts w:ascii="SimSun" w:hAnsi="SimSun" w:eastAsia="SimSun" w:cs="SimSun"/>
                <w:sz w:val="12"/>
                <w:szCs w:val="12"/>
                <w:spacing w:val="10"/>
              </w:rPr>
              <w:t>况</w:t>
            </w:r>
            <w:r>
              <w:rPr>
                <w:rFonts w:ascii="SimSun" w:hAnsi="SimSun" w:eastAsia="SimSun" w:cs="SimSun"/>
                <w:sz w:val="12"/>
                <w:szCs w:val="12"/>
                <w:spacing w:val="9"/>
              </w:rPr>
              <w:t>，</w:t>
            </w:r>
            <w:r>
              <w:rPr>
                <w:rFonts w:ascii="SimSun" w:hAnsi="SimSun" w:eastAsia="SimSun" w:cs="SimSun"/>
                <w:sz w:val="12"/>
                <w:szCs w:val="12"/>
                <w:spacing w:val="5"/>
              </w:rPr>
              <w:t>监测参数设置是否合理，检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微</w:t>
            </w:r>
            <w:r>
              <w:rPr>
                <w:rFonts w:ascii="SimSun" w:hAnsi="SimSun" w:eastAsia="SimSun" w:cs="SimSun"/>
                <w:sz w:val="12"/>
                <w:szCs w:val="12"/>
                <w:spacing w:val="5"/>
              </w:rPr>
              <w:t>震事件定位传感器数量，定</w:t>
            </w:r>
            <w:r>
              <w:rPr>
                <w:rFonts w:ascii="SimSun" w:hAnsi="SimSun" w:eastAsia="SimSun" w:cs="SimSun"/>
                <w:sz w:val="12"/>
                <w:szCs w:val="12"/>
              </w:rPr>
              <w:t xml:space="preserve"> </w:t>
            </w:r>
            <w:r>
              <w:rPr>
                <w:rFonts w:ascii="SimSun" w:hAnsi="SimSun" w:eastAsia="SimSun" w:cs="SimSun"/>
                <w:sz w:val="12"/>
                <w:szCs w:val="12"/>
                <w:spacing w:val="12"/>
              </w:rPr>
              <w:t>位</w:t>
            </w:r>
            <w:r>
              <w:rPr>
                <w:rFonts w:ascii="SimSun" w:hAnsi="SimSun" w:eastAsia="SimSun" w:cs="SimSun"/>
                <w:sz w:val="12"/>
                <w:szCs w:val="12"/>
                <w:spacing w:val="9"/>
              </w:rPr>
              <w:t>时所用传感器数量应大于6(数</w:t>
            </w:r>
            <w:r>
              <w:rPr>
                <w:rFonts w:ascii="SimSun" w:hAnsi="SimSun" w:eastAsia="SimSun" w:cs="SimSun"/>
                <w:sz w:val="12"/>
                <w:szCs w:val="12"/>
              </w:rPr>
              <w:t xml:space="preserve"> </w:t>
            </w:r>
            <w:r>
              <w:rPr>
                <w:rFonts w:ascii="SimSun" w:hAnsi="SimSun" w:eastAsia="SimSun" w:cs="SimSun"/>
                <w:sz w:val="12"/>
                <w:szCs w:val="12"/>
                <w:spacing w:val="9"/>
              </w:rPr>
              <w:t>量</w:t>
            </w:r>
            <w:r>
              <w:rPr>
                <w:rFonts w:ascii="SimSun" w:hAnsi="SimSun" w:eastAsia="SimSun" w:cs="SimSun"/>
                <w:sz w:val="12"/>
                <w:szCs w:val="12"/>
                <w:spacing w:val="5"/>
              </w:rPr>
              <w:t>6个无依据，建议修改为4</w:t>
            </w:r>
            <w:r>
              <w:rPr>
                <w:rFonts w:ascii="SimSun" w:hAnsi="SimSun" w:eastAsia="SimSun" w:cs="SimSun"/>
                <w:sz w:val="12"/>
                <w:szCs w:val="12"/>
              </w:rPr>
              <w:t xml:space="preserve">     </w:t>
            </w:r>
            <w:r>
              <w:rPr>
                <w:rFonts w:ascii="SimSun" w:hAnsi="SimSun" w:eastAsia="SimSun" w:cs="SimSun"/>
                <w:sz w:val="12"/>
                <w:szCs w:val="12"/>
                <w:spacing w:val="10"/>
              </w:rPr>
              <w:t>个)；抽查微震监测报表、台</w:t>
            </w:r>
            <w:r>
              <w:rPr>
                <w:rFonts w:ascii="SimSun" w:hAnsi="SimSun" w:eastAsia="SimSun" w:cs="SimSun"/>
                <w:sz w:val="12"/>
                <w:szCs w:val="12"/>
                <w:spacing w:val="9"/>
              </w:rPr>
              <w:t>账</w:t>
            </w:r>
            <w:r>
              <w:rPr>
                <w:rFonts w:ascii="SimSun" w:hAnsi="SimSun" w:eastAsia="SimSun" w:cs="SimSun"/>
                <w:sz w:val="12"/>
                <w:szCs w:val="12"/>
              </w:rPr>
              <w:t xml:space="preserve"> </w:t>
            </w:r>
            <w:r>
              <w:rPr>
                <w:rFonts w:ascii="SimSun" w:hAnsi="SimSun" w:eastAsia="SimSun" w:cs="SimSun"/>
                <w:sz w:val="12"/>
                <w:szCs w:val="12"/>
                <w:spacing w:val="10"/>
              </w:rPr>
              <w:t>是</w:t>
            </w:r>
            <w:r>
              <w:rPr>
                <w:rFonts w:ascii="SimSun" w:hAnsi="SimSun" w:eastAsia="SimSun" w:cs="SimSun"/>
                <w:sz w:val="12"/>
                <w:szCs w:val="12"/>
                <w:spacing w:val="9"/>
              </w:rPr>
              <w:t>否</w:t>
            </w:r>
            <w:r>
              <w:rPr>
                <w:rFonts w:ascii="SimSun" w:hAnsi="SimSun" w:eastAsia="SimSun" w:cs="SimSun"/>
                <w:sz w:val="12"/>
                <w:szCs w:val="12"/>
                <w:spacing w:val="5"/>
              </w:rPr>
              <w:t>齐全；检查大能量微震事件</w:t>
            </w:r>
            <w:r>
              <w:rPr>
                <w:rFonts w:ascii="SimSun" w:hAnsi="SimSun" w:eastAsia="SimSun" w:cs="SimSun"/>
                <w:sz w:val="12"/>
                <w:szCs w:val="12"/>
              </w:rPr>
              <w:t xml:space="preserve"> </w:t>
            </w:r>
            <w:r>
              <w:rPr>
                <w:rFonts w:ascii="SimSun" w:hAnsi="SimSun" w:eastAsia="SimSun" w:cs="SimSun"/>
                <w:sz w:val="12"/>
                <w:szCs w:val="12"/>
                <w:spacing w:val="10"/>
              </w:rPr>
              <w:t>分</w:t>
            </w:r>
            <w:r>
              <w:rPr>
                <w:rFonts w:ascii="SimSun" w:hAnsi="SimSun" w:eastAsia="SimSun" w:cs="SimSun"/>
                <w:sz w:val="12"/>
                <w:szCs w:val="12"/>
                <w:spacing w:val="9"/>
              </w:rPr>
              <w:t>析</w:t>
            </w:r>
            <w:r>
              <w:rPr>
                <w:rFonts w:ascii="SimSun" w:hAnsi="SimSun" w:eastAsia="SimSun" w:cs="SimSun"/>
                <w:sz w:val="12"/>
                <w:szCs w:val="12"/>
                <w:spacing w:val="5"/>
              </w:rPr>
              <w:t>记录及分布情况图；检查微</w:t>
            </w:r>
            <w:r>
              <w:rPr>
                <w:rFonts w:ascii="SimSun" w:hAnsi="SimSun" w:eastAsia="SimSun" w:cs="SimSun"/>
                <w:sz w:val="12"/>
                <w:szCs w:val="12"/>
              </w:rPr>
              <w:t xml:space="preserve"> </w:t>
            </w:r>
            <w:r>
              <w:rPr>
                <w:rFonts w:ascii="SimSun" w:hAnsi="SimSun" w:eastAsia="SimSun" w:cs="SimSun"/>
                <w:sz w:val="12"/>
                <w:szCs w:val="12"/>
                <w:spacing w:val="10"/>
              </w:rPr>
              <w:t>震</w:t>
            </w:r>
            <w:r>
              <w:rPr>
                <w:rFonts w:ascii="SimSun" w:hAnsi="SimSun" w:eastAsia="SimSun" w:cs="SimSun"/>
                <w:sz w:val="12"/>
                <w:szCs w:val="12"/>
                <w:spacing w:val="9"/>
              </w:rPr>
              <w:t>监</w:t>
            </w:r>
            <w:r>
              <w:rPr>
                <w:rFonts w:ascii="SimSun" w:hAnsi="SimSun" w:eastAsia="SimSun" w:cs="SimSun"/>
                <w:sz w:val="12"/>
                <w:szCs w:val="12"/>
                <w:spacing w:val="5"/>
              </w:rPr>
              <w:t>测系统初装校核及日后定期</w:t>
            </w:r>
            <w:r>
              <w:rPr>
                <w:rFonts w:ascii="SimSun" w:hAnsi="SimSun" w:eastAsia="SimSun" w:cs="SimSun"/>
                <w:sz w:val="12"/>
                <w:szCs w:val="12"/>
              </w:rPr>
              <w:t xml:space="preserve"> </w:t>
            </w:r>
            <w:r>
              <w:rPr>
                <w:rFonts w:ascii="SimSun" w:hAnsi="SimSun" w:eastAsia="SimSun" w:cs="SimSun"/>
                <w:sz w:val="12"/>
                <w:szCs w:val="12"/>
                <w:spacing w:val="10"/>
              </w:rPr>
              <w:t>校</w:t>
            </w:r>
            <w:r>
              <w:rPr>
                <w:rFonts w:ascii="SimSun" w:hAnsi="SimSun" w:eastAsia="SimSun" w:cs="SimSun"/>
                <w:sz w:val="12"/>
                <w:szCs w:val="12"/>
                <w:spacing w:val="9"/>
              </w:rPr>
              <w:t>核</w:t>
            </w:r>
            <w:r>
              <w:rPr>
                <w:rFonts w:ascii="SimSun" w:hAnsi="SimSun" w:eastAsia="SimSun" w:cs="SimSun"/>
                <w:sz w:val="12"/>
                <w:szCs w:val="12"/>
                <w:spacing w:val="5"/>
              </w:rPr>
              <w:t>的方式方法，检查微震传感</w:t>
            </w:r>
            <w:r>
              <w:rPr>
                <w:rFonts w:ascii="SimSun" w:hAnsi="SimSun" w:eastAsia="SimSun" w:cs="SimSun"/>
                <w:sz w:val="12"/>
                <w:szCs w:val="12"/>
              </w:rPr>
              <w:t xml:space="preserve"> </w:t>
            </w:r>
            <w:r>
              <w:rPr>
                <w:rFonts w:ascii="SimSun" w:hAnsi="SimSun" w:eastAsia="SimSun" w:cs="SimSun"/>
                <w:sz w:val="12"/>
                <w:szCs w:val="12"/>
                <w:spacing w:val="2"/>
              </w:rPr>
              <w:t>器挪移台账</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7" w:right="62" w:firstLine="2"/>
              <w:spacing w:before="39" w:line="24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技装〔2018〕8号)第四十七</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《冲击地压测定、监测与防</w:t>
            </w:r>
            <w:r>
              <w:rPr>
                <w:rFonts w:ascii="SimSun" w:hAnsi="SimSun" w:eastAsia="SimSun" w:cs="SimSun"/>
                <w:sz w:val="12"/>
                <w:szCs w:val="12"/>
              </w:rPr>
              <w:t xml:space="preserve"> </w:t>
            </w:r>
            <w:r>
              <w:rPr>
                <w:rFonts w:ascii="SimSun" w:hAnsi="SimSun" w:eastAsia="SimSun" w:cs="SimSun"/>
                <w:sz w:val="12"/>
                <w:szCs w:val="12"/>
                <w:spacing w:val="10"/>
              </w:rPr>
              <w:t>治</w:t>
            </w:r>
            <w:r>
              <w:rPr>
                <w:rFonts w:ascii="SimSun" w:hAnsi="SimSun" w:eastAsia="SimSun" w:cs="SimSun"/>
                <w:sz w:val="12"/>
                <w:szCs w:val="12"/>
                <w:spacing w:val="6"/>
              </w:rPr>
              <w:t>方</w:t>
            </w:r>
            <w:r>
              <w:rPr>
                <w:rFonts w:ascii="SimSun" w:hAnsi="SimSun" w:eastAsia="SimSun" w:cs="SimSun"/>
                <w:sz w:val="12"/>
                <w:szCs w:val="12"/>
                <w:spacing w:val="5"/>
              </w:rPr>
              <w:t>法</w:t>
            </w:r>
            <w:r>
              <w:rPr>
                <w:rFonts w:ascii="SimSun" w:hAnsi="SimSun" w:eastAsia="SimSun" w:cs="SimSun"/>
                <w:sz w:val="12"/>
                <w:szCs w:val="12"/>
                <w:spacing w:val="5"/>
              </w:rPr>
              <w:t xml:space="preserve"> </w:t>
            </w:r>
            <w:r>
              <w:rPr>
                <w:rFonts w:ascii="SimSun" w:hAnsi="SimSun" w:eastAsia="SimSun" w:cs="SimSun"/>
                <w:sz w:val="12"/>
                <w:szCs w:val="12"/>
                <w:spacing w:val="5"/>
              </w:rPr>
              <w:t>第4部分：微震监测方法</w:t>
            </w:r>
            <w:r>
              <w:rPr>
                <w:rFonts w:ascii="SimSun" w:hAnsi="SimSun" w:eastAsia="SimSun" w:cs="SimSun"/>
                <w:sz w:val="12"/>
                <w:szCs w:val="12"/>
              </w:rPr>
              <w:t xml:space="preserve"> </w:t>
            </w:r>
            <w:r>
              <w:rPr>
                <w:rFonts w:ascii="SimSun" w:hAnsi="SimSun" w:eastAsia="SimSun" w:cs="SimSun"/>
                <w:sz w:val="12"/>
                <w:szCs w:val="12"/>
                <w:spacing w:val="11"/>
              </w:rPr>
              <w:t>》(</w:t>
            </w:r>
            <w:r>
              <w:rPr>
                <w:rFonts w:ascii="SimSun" w:hAnsi="SimSun" w:eastAsia="SimSun" w:cs="SimSun"/>
                <w:sz w:val="12"/>
                <w:szCs w:val="12"/>
              </w:rPr>
              <w:t>GB</w:t>
            </w:r>
            <w:r>
              <w:rPr>
                <w:rFonts w:ascii="SimSun" w:hAnsi="SimSun" w:eastAsia="SimSun" w:cs="SimSun"/>
                <w:sz w:val="12"/>
                <w:szCs w:val="12"/>
                <w:spacing w:val="11"/>
              </w:rPr>
              <w:t>/</w:t>
            </w:r>
            <w:r>
              <w:rPr>
                <w:rFonts w:ascii="SimSun" w:hAnsi="SimSun" w:eastAsia="SimSun" w:cs="SimSun"/>
                <w:sz w:val="12"/>
                <w:szCs w:val="12"/>
              </w:rPr>
              <w:t>T</w:t>
            </w:r>
            <w:r>
              <w:rPr>
                <w:rFonts w:ascii="SimSun" w:hAnsi="SimSun" w:eastAsia="SimSun" w:cs="SimSun"/>
                <w:sz w:val="12"/>
                <w:szCs w:val="12"/>
                <w:spacing w:val="11"/>
              </w:rPr>
              <w:t xml:space="preserve"> </w:t>
            </w:r>
            <w:r>
              <w:rPr>
                <w:rFonts w:ascii="SimSun" w:hAnsi="SimSun" w:eastAsia="SimSun" w:cs="SimSun"/>
                <w:sz w:val="12"/>
                <w:szCs w:val="12"/>
                <w:spacing w:val="11"/>
              </w:rPr>
              <w:t>25217.4-2019)</w:t>
            </w:r>
            <w:r>
              <w:rPr>
                <w:rFonts w:ascii="SimSun" w:hAnsi="SimSun" w:eastAsia="SimSun" w:cs="SimSun"/>
                <w:sz w:val="12"/>
                <w:szCs w:val="12"/>
                <w:spacing w:val="9"/>
              </w:rPr>
              <w:t>。</w:t>
            </w:r>
          </w:p>
        </w:tc>
      </w:tr>
      <w:tr>
        <w:trPr>
          <w:trHeight w:val="1258" w:hRule="atLeast"/>
        </w:trPr>
        <w:tc>
          <w:tcPr>
            <w:tcW w:w="516"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7" w:right="134" w:hanging="8"/>
              <w:spacing w:before="194" w:line="236" w:lineRule="auto"/>
              <w:rPr>
                <w:rFonts w:ascii="SimSun" w:hAnsi="SimSun" w:eastAsia="SimSun" w:cs="SimSun"/>
                <w:sz w:val="12"/>
                <w:szCs w:val="12"/>
              </w:rPr>
            </w:pPr>
            <w:r>
              <w:rPr>
                <w:rFonts w:ascii="SimSun" w:hAnsi="SimSun" w:eastAsia="SimSun" w:cs="SimSun"/>
                <w:sz w:val="12"/>
                <w:szCs w:val="12"/>
                <w:spacing w:val="6"/>
              </w:rPr>
              <w:t>采用钻屑法进行冲击地压危险区局部监测时，钻孔参数</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4"/>
              </w:rPr>
              <w:t>当根据</w:t>
            </w:r>
            <w:r>
              <w:rPr>
                <w:rFonts w:ascii="SimSun" w:hAnsi="SimSun" w:eastAsia="SimSun" w:cs="SimSun"/>
                <w:sz w:val="12"/>
                <w:szCs w:val="12"/>
                <w:spacing w:val="2"/>
              </w:rPr>
              <w:t>实际条件确定。</w:t>
            </w:r>
          </w:p>
          <w:p>
            <w:pPr>
              <w:ind w:left="20" w:right="158" w:firstLine="258"/>
              <w:spacing w:before="1" w:line="235" w:lineRule="auto"/>
              <w:rPr>
                <w:rFonts w:ascii="SimSun" w:hAnsi="SimSun" w:eastAsia="SimSun" w:cs="SimSun"/>
                <w:sz w:val="12"/>
                <w:szCs w:val="12"/>
              </w:rPr>
            </w:pPr>
            <w:r>
              <w:rPr>
                <w:rFonts w:ascii="SimSun" w:hAnsi="SimSun" w:eastAsia="SimSun" w:cs="SimSun"/>
                <w:sz w:val="12"/>
                <w:szCs w:val="12"/>
                <w:spacing w:val="8"/>
              </w:rPr>
              <w:t>记录</w:t>
            </w:r>
            <w:r>
              <w:rPr>
                <w:rFonts w:ascii="SimSun" w:hAnsi="SimSun" w:eastAsia="SimSun" w:cs="SimSun"/>
                <w:sz w:val="12"/>
                <w:szCs w:val="12"/>
                <w:spacing w:val="7"/>
              </w:rPr>
              <w:t>每</w:t>
            </w:r>
            <w:r>
              <w:rPr>
                <w:rFonts w:ascii="SimSun" w:hAnsi="SimSun" w:eastAsia="SimSun" w:cs="SimSun"/>
                <w:sz w:val="12"/>
                <w:szCs w:val="12"/>
                <w:spacing w:val="4"/>
              </w:rPr>
              <w:t>米钻进时的煤粉量，达到或超过临界指标时，</w:t>
            </w:r>
            <w:r>
              <w:rPr>
                <w:rFonts w:ascii="SimSun" w:hAnsi="SimSun" w:eastAsia="SimSun" w:cs="SimSun"/>
                <w:sz w:val="12"/>
                <w:szCs w:val="12"/>
              </w:rPr>
              <w:t xml:space="preserve"> </w:t>
            </w:r>
            <w:r>
              <w:rPr>
                <w:rFonts w:ascii="SimSun" w:hAnsi="SimSun" w:eastAsia="SimSun" w:cs="SimSun"/>
                <w:sz w:val="12"/>
                <w:szCs w:val="12"/>
                <w:spacing w:val="6"/>
              </w:rPr>
              <w:t>判定</w:t>
            </w:r>
            <w:r>
              <w:rPr>
                <w:rFonts w:ascii="SimSun" w:hAnsi="SimSun" w:eastAsia="SimSun" w:cs="SimSun"/>
                <w:sz w:val="12"/>
                <w:szCs w:val="12"/>
                <w:spacing w:val="4"/>
              </w:rPr>
              <w:t>为</w:t>
            </w:r>
            <w:r>
              <w:rPr>
                <w:rFonts w:ascii="SimSun" w:hAnsi="SimSun" w:eastAsia="SimSun" w:cs="SimSun"/>
                <w:sz w:val="12"/>
                <w:szCs w:val="12"/>
                <w:spacing w:val="3"/>
              </w:rPr>
              <w:t>有冲击地压危险。</w:t>
            </w:r>
          </w:p>
          <w:p>
            <w:pPr>
              <w:ind w:left="20" w:right="128" w:firstLine="257"/>
              <w:spacing w:line="251" w:lineRule="auto"/>
              <w:rPr>
                <w:rFonts w:ascii="SimSun" w:hAnsi="SimSun" w:eastAsia="SimSun" w:cs="SimSun"/>
                <w:sz w:val="12"/>
                <w:szCs w:val="12"/>
              </w:rPr>
            </w:pPr>
            <w:r>
              <w:rPr>
                <w:rFonts w:ascii="SimSun" w:hAnsi="SimSun" w:eastAsia="SimSun" w:cs="SimSun"/>
                <w:sz w:val="12"/>
                <w:szCs w:val="12"/>
                <w:spacing w:val="6"/>
              </w:rPr>
              <w:t>记录钻进时的动力效应，如声响、卡钻、吸钻、钻</w:t>
            </w:r>
            <w:r>
              <w:rPr>
                <w:rFonts w:ascii="SimSun" w:hAnsi="SimSun" w:eastAsia="SimSun" w:cs="SimSun"/>
                <w:sz w:val="12"/>
                <w:szCs w:val="12"/>
                <w:spacing w:val="1"/>
              </w:rPr>
              <w:t>孔</w:t>
            </w:r>
            <w:r>
              <w:rPr>
                <w:rFonts w:ascii="SimSun" w:hAnsi="SimSun" w:eastAsia="SimSun" w:cs="SimSun"/>
                <w:sz w:val="12"/>
                <w:szCs w:val="12"/>
              </w:rPr>
              <w:t xml:space="preserve"> </w:t>
            </w:r>
            <w:r>
              <w:rPr>
                <w:rFonts w:ascii="SimSun" w:hAnsi="SimSun" w:eastAsia="SimSun" w:cs="SimSun"/>
                <w:sz w:val="12"/>
                <w:szCs w:val="12"/>
                <w:spacing w:val="5"/>
              </w:rPr>
              <w:t>冲击等现象，作为判断冲击地压危险的参考指标</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40" w:line="23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测点布置和检查周期符合防</w:t>
            </w:r>
            <w:r>
              <w:rPr>
                <w:rFonts w:ascii="SimSun" w:hAnsi="SimSun" w:eastAsia="SimSun" w:cs="SimSun"/>
                <w:sz w:val="12"/>
                <w:szCs w:val="12"/>
              </w:rPr>
              <w:t xml:space="preserve"> </w:t>
            </w:r>
            <w:r>
              <w:rPr>
                <w:rFonts w:ascii="SimSun" w:hAnsi="SimSun" w:eastAsia="SimSun" w:cs="SimSun"/>
                <w:sz w:val="12"/>
                <w:szCs w:val="12"/>
                <w:spacing w:val="10"/>
              </w:rPr>
              <w:t>冲</w:t>
            </w:r>
            <w:r>
              <w:rPr>
                <w:rFonts w:ascii="SimSun" w:hAnsi="SimSun" w:eastAsia="SimSun" w:cs="SimSun"/>
                <w:sz w:val="12"/>
                <w:szCs w:val="12"/>
                <w:spacing w:val="8"/>
              </w:rPr>
              <w:t>设</w:t>
            </w:r>
            <w:r>
              <w:rPr>
                <w:rFonts w:ascii="SimSun" w:hAnsi="SimSun" w:eastAsia="SimSun" w:cs="SimSun"/>
                <w:sz w:val="12"/>
                <w:szCs w:val="12"/>
                <w:spacing w:val="5"/>
              </w:rPr>
              <w:t>计及国标要求；检查现场钻</w:t>
            </w:r>
            <w:r>
              <w:rPr>
                <w:rFonts w:ascii="SimSun" w:hAnsi="SimSun" w:eastAsia="SimSun" w:cs="SimSun"/>
                <w:sz w:val="12"/>
                <w:szCs w:val="12"/>
              </w:rPr>
              <w:t xml:space="preserve"> </w:t>
            </w:r>
            <w:r>
              <w:rPr>
                <w:rFonts w:ascii="SimSun" w:hAnsi="SimSun" w:eastAsia="SimSun" w:cs="SimSun"/>
                <w:sz w:val="12"/>
                <w:szCs w:val="12"/>
                <w:spacing w:val="10"/>
              </w:rPr>
              <w:t>屑</w:t>
            </w:r>
            <w:r>
              <w:rPr>
                <w:rFonts w:ascii="SimSun" w:hAnsi="SimSun" w:eastAsia="SimSun" w:cs="SimSun"/>
                <w:sz w:val="12"/>
                <w:szCs w:val="12"/>
                <w:spacing w:val="8"/>
              </w:rPr>
              <w:t>法</w:t>
            </w:r>
            <w:r>
              <w:rPr>
                <w:rFonts w:ascii="SimSun" w:hAnsi="SimSun" w:eastAsia="SimSun" w:cs="SimSun"/>
                <w:sz w:val="12"/>
                <w:szCs w:val="12"/>
                <w:spacing w:val="5"/>
              </w:rPr>
              <w:t>检测区域、钻屑孔布置参数</w:t>
            </w:r>
            <w:r>
              <w:rPr>
                <w:rFonts w:ascii="SimSun" w:hAnsi="SimSun" w:eastAsia="SimSun" w:cs="SimSun"/>
                <w:sz w:val="12"/>
                <w:szCs w:val="12"/>
              </w:rPr>
              <w:t xml:space="preserve"> </w:t>
            </w:r>
            <w:r>
              <w:rPr>
                <w:rFonts w:ascii="SimSun" w:hAnsi="SimSun" w:eastAsia="SimSun" w:cs="SimSun"/>
                <w:sz w:val="12"/>
                <w:szCs w:val="12"/>
                <w:spacing w:val="5"/>
              </w:rPr>
              <w:t>、检测周期；检查现场钻屑法</w:t>
            </w:r>
            <w:r>
              <w:rPr>
                <w:rFonts w:ascii="SimSun" w:hAnsi="SimSun" w:eastAsia="SimSun" w:cs="SimSun"/>
                <w:sz w:val="12"/>
                <w:szCs w:val="12"/>
                <w:spacing w:val="4"/>
              </w:rPr>
              <w:t>原</w:t>
            </w:r>
            <w:r>
              <w:rPr>
                <w:rFonts w:ascii="SimSun" w:hAnsi="SimSun" w:eastAsia="SimSun" w:cs="SimSun"/>
                <w:sz w:val="12"/>
                <w:szCs w:val="12"/>
              </w:rPr>
              <w:t xml:space="preserve"> </w:t>
            </w:r>
            <w:r>
              <w:rPr>
                <w:rFonts w:ascii="SimSun" w:hAnsi="SimSun" w:eastAsia="SimSun" w:cs="SimSun"/>
                <w:sz w:val="12"/>
                <w:szCs w:val="12"/>
                <w:spacing w:val="-4"/>
              </w:rPr>
              <w:t>始</w:t>
            </w:r>
            <w:r>
              <w:rPr>
                <w:rFonts w:ascii="SimSun" w:hAnsi="SimSun" w:eastAsia="SimSun" w:cs="SimSun"/>
                <w:sz w:val="12"/>
                <w:szCs w:val="12"/>
                <w:spacing w:val="-3"/>
              </w:rPr>
              <w:t>记</w:t>
            </w:r>
            <w:r>
              <w:rPr>
                <w:rFonts w:ascii="SimSun" w:hAnsi="SimSun" w:eastAsia="SimSun" w:cs="SimSun"/>
                <w:sz w:val="12"/>
                <w:szCs w:val="12"/>
                <w:spacing w:val="-2"/>
              </w:rPr>
              <w:t>录；</w:t>
            </w:r>
          </w:p>
          <w:p>
            <w:pPr>
              <w:ind w:left="24" w:right="122"/>
              <w:spacing w:before="1" w:line="230"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钻屑法检测报表；检查钻屑</w:t>
            </w:r>
            <w:r>
              <w:rPr>
                <w:rFonts w:ascii="SimSun" w:hAnsi="SimSun" w:eastAsia="SimSun" w:cs="SimSun"/>
                <w:sz w:val="12"/>
                <w:szCs w:val="12"/>
              </w:rPr>
              <w:t xml:space="preserve"> </w:t>
            </w:r>
            <w:r>
              <w:rPr>
                <w:rFonts w:ascii="SimSun" w:hAnsi="SimSun" w:eastAsia="SimSun" w:cs="SimSun"/>
                <w:sz w:val="12"/>
                <w:szCs w:val="12"/>
                <w:spacing w:val="10"/>
              </w:rPr>
              <w:t>法</w:t>
            </w:r>
            <w:r>
              <w:rPr>
                <w:rFonts w:ascii="SimSun" w:hAnsi="SimSun" w:eastAsia="SimSun" w:cs="SimSun"/>
                <w:sz w:val="12"/>
                <w:szCs w:val="12"/>
                <w:spacing w:val="9"/>
              </w:rPr>
              <w:t>检</w:t>
            </w:r>
            <w:r>
              <w:rPr>
                <w:rFonts w:ascii="SimSun" w:hAnsi="SimSun" w:eastAsia="SimSun" w:cs="SimSun"/>
                <w:sz w:val="12"/>
                <w:szCs w:val="12"/>
                <w:spacing w:val="5"/>
              </w:rPr>
              <w:t>测区域内的危险性评价分析</w:t>
            </w:r>
            <w:r>
              <w:rPr>
                <w:rFonts w:ascii="SimSun" w:hAnsi="SimSun" w:eastAsia="SimSun" w:cs="SimSun"/>
                <w:sz w:val="12"/>
                <w:szCs w:val="12"/>
              </w:rPr>
              <w:t xml:space="preserve"> </w:t>
            </w:r>
            <w:r>
              <w:rPr>
                <w:rFonts w:ascii="SimSun" w:hAnsi="SimSun" w:eastAsia="SimSun" w:cs="SimSun"/>
                <w:sz w:val="12"/>
                <w:szCs w:val="12"/>
                <w:spacing w:val="-2"/>
              </w:rPr>
              <w:t>记录</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2" w:firstLine="2"/>
              <w:spacing w:before="274" w:line="24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技装〔2018〕8号)第四十八</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《冲击地压测定、监测与防</w:t>
            </w:r>
            <w:r>
              <w:rPr>
                <w:rFonts w:ascii="SimSun" w:hAnsi="SimSun" w:eastAsia="SimSun" w:cs="SimSun"/>
                <w:sz w:val="12"/>
                <w:szCs w:val="12"/>
              </w:rPr>
              <w:t xml:space="preserve"> </w:t>
            </w:r>
            <w:r>
              <w:rPr>
                <w:rFonts w:ascii="SimSun" w:hAnsi="SimSun" w:eastAsia="SimSun" w:cs="SimSun"/>
                <w:sz w:val="12"/>
                <w:szCs w:val="12"/>
                <w:spacing w:val="10"/>
              </w:rPr>
              <w:t>治</w:t>
            </w:r>
            <w:r>
              <w:rPr>
                <w:rFonts w:ascii="SimSun" w:hAnsi="SimSun" w:eastAsia="SimSun" w:cs="SimSun"/>
                <w:sz w:val="12"/>
                <w:szCs w:val="12"/>
                <w:spacing w:val="6"/>
              </w:rPr>
              <w:t>方</w:t>
            </w:r>
            <w:r>
              <w:rPr>
                <w:rFonts w:ascii="SimSun" w:hAnsi="SimSun" w:eastAsia="SimSun" w:cs="SimSun"/>
                <w:sz w:val="12"/>
                <w:szCs w:val="12"/>
                <w:spacing w:val="5"/>
              </w:rPr>
              <w:t>法</w:t>
            </w:r>
            <w:r>
              <w:rPr>
                <w:rFonts w:ascii="SimSun" w:hAnsi="SimSun" w:eastAsia="SimSun" w:cs="SimSun"/>
                <w:sz w:val="12"/>
                <w:szCs w:val="12"/>
                <w:spacing w:val="5"/>
              </w:rPr>
              <w:t xml:space="preserve"> </w:t>
            </w:r>
            <w:r>
              <w:rPr>
                <w:rFonts w:ascii="SimSun" w:hAnsi="SimSun" w:eastAsia="SimSun" w:cs="SimSun"/>
                <w:sz w:val="12"/>
                <w:szCs w:val="12"/>
                <w:spacing w:val="5"/>
              </w:rPr>
              <w:t>第6部分：钻屑监测方法</w:t>
            </w:r>
            <w:r>
              <w:rPr>
                <w:rFonts w:ascii="SimSun" w:hAnsi="SimSun" w:eastAsia="SimSun" w:cs="SimSun"/>
                <w:sz w:val="12"/>
                <w:szCs w:val="12"/>
              </w:rPr>
              <w:t xml:space="preserve"> </w:t>
            </w:r>
            <w:r>
              <w:rPr>
                <w:rFonts w:ascii="SimSun" w:hAnsi="SimSun" w:eastAsia="SimSun" w:cs="SimSun"/>
                <w:sz w:val="12"/>
                <w:szCs w:val="12"/>
                <w:spacing w:val="11"/>
              </w:rPr>
              <w:t>》(</w:t>
            </w:r>
            <w:r>
              <w:rPr>
                <w:rFonts w:ascii="SimSun" w:hAnsi="SimSun" w:eastAsia="SimSun" w:cs="SimSun"/>
                <w:sz w:val="12"/>
                <w:szCs w:val="12"/>
              </w:rPr>
              <w:t>GB</w:t>
            </w:r>
            <w:r>
              <w:rPr>
                <w:rFonts w:ascii="SimSun" w:hAnsi="SimSun" w:eastAsia="SimSun" w:cs="SimSun"/>
                <w:sz w:val="12"/>
                <w:szCs w:val="12"/>
                <w:spacing w:val="11"/>
              </w:rPr>
              <w:t>/</w:t>
            </w:r>
            <w:r>
              <w:rPr>
                <w:rFonts w:ascii="SimSun" w:hAnsi="SimSun" w:eastAsia="SimSun" w:cs="SimSun"/>
                <w:sz w:val="12"/>
                <w:szCs w:val="12"/>
              </w:rPr>
              <w:t>T</w:t>
            </w:r>
            <w:r>
              <w:rPr>
                <w:rFonts w:ascii="SimSun" w:hAnsi="SimSun" w:eastAsia="SimSun" w:cs="SimSun"/>
                <w:sz w:val="12"/>
                <w:szCs w:val="12"/>
                <w:spacing w:val="11"/>
              </w:rPr>
              <w:t xml:space="preserve"> </w:t>
            </w:r>
            <w:r>
              <w:rPr>
                <w:rFonts w:ascii="SimSun" w:hAnsi="SimSun" w:eastAsia="SimSun" w:cs="SimSun"/>
                <w:sz w:val="12"/>
                <w:szCs w:val="12"/>
                <w:spacing w:val="11"/>
              </w:rPr>
              <w:t>25217.6-2019)</w:t>
            </w:r>
            <w:r>
              <w:rPr>
                <w:rFonts w:ascii="SimSun" w:hAnsi="SimSun" w:eastAsia="SimSun" w:cs="SimSun"/>
                <w:sz w:val="12"/>
                <w:szCs w:val="12"/>
                <w:spacing w:val="9"/>
              </w:rPr>
              <w:t>。</w:t>
            </w:r>
          </w:p>
        </w:tc>
      </w:tr>
      <w:tr>
        <w:trPr>
          <w:trHeight w:val="986" w:hRule="atLeast"/>
        </w:trPr>
        <w:tc>
          <w:tcPr>
            <w:tcW w:w="516" w:type="dxa"/>
            <w:vAlign w:val="top"/>
            <w:tcBorders>
              <w:bottom w:val="single" w:color="000000" w:sz="2" w:space="0"/>
              <w:top w:val="single" w:color="000000" w:sz="2" w:space="0"/>
            </w:tcBorders>
          </w:tcPr>
          <w:p>
            <w:pPr>
              <w:spacing w:line="42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12" w:line="245" w:lineRule="auto"/>
              <w:rPr>
                <w:rFonts w:ascii="SimSun" w:hAnsi="SimSun" w:eastAsia="SimSun" w:cs="SimSun"/>
                <w:sz w:val="12"/>
                <w:szCs w:val="12"/>
              </w:rPr>
            </w:pPr>
            <w:r>
              <w:rPr>
                <w:rFonts w:ascii="SimSun" w:hAnsi="SimSun" w:eastAsia="SimSun" w:cs="SimSun"/>
                <w:sz w:val="12"/>
                <w:szCs w:val="12"/>
                <w:spacing w:val="6"/>
              </w:rPr>
              <w:t>采用应力局部监测应根据冲击危险性评价结果，确定应</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6"/>
              </w:rPr>
              <w:t>传感器埋设深度、测点间距、埋设时间、监测范围、冲</w:t>
            </w:r>
            <w:r>
              <w:rPr>
                <w:rFonts w:ascii="SimSun" w:hAnsi="SimSun" w:eastAsia="SimSun" w:cs="SimSun"/>
                <w:sz w:val="12"/>
                <w:szCs w:val="12"/>
                <w:spacing w:val="2"/>
              </w:rPr>
              <w:t>击</w:t>
            </w:r>
            <w:r>
              <w:rPr>
                <w:rFonts w:ascii="SimSun" w:hAnsi="SimSun" w:eastAsia="SimSun" w:cs="SimSun"/>
                <w:sz w:val="12"/>
                <w:szCs w:val="12"/>
              </w:rPr>
              <w:t xml:space="preserve"> </w:t>
            </w:r>
            <w:r>
              <w:rPr>
                <w:rFonts w:ascii="SimSun" w:hAnsi="SimSun" w:eastAsia="SimSun" w:cs="SimSun"/>
                <w:sz w:val="12"/>
                <w:szCs w:val="12"/>
                <w:spacing w:val="6"/>
              </w:rPr>
              <w:t>地压危险判别指标等参数，实现远距离、实时、动态监</w:t>
            </w:r>
            <w:r>
              <w:rPr>
                <w:rFonts w:ascii="SimSun" w:hAnsi="SimSun" w:eastAsia="SimSun" w:cs="SimSun"/>
                <w:sz w:val="12"/>
                <w:szCs w:val="12"/>
                <w:spacing w:val="2"/>
              </w:rPr>
              <w:t>测</w:t>
            </w:r>
          </w:p>
          <w:p>
            <w:pPr>
              <w:ind w:left="32"/>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3" w:right="102" w:firstLine="1"/>
              <w:spacing w:before="57" w:line="238" w:lineRule="auto"/>
              <w:rPr>
                <w:rFonts w:ascii="SimSun" w:hAnsi="SimSun" w:eastAsia="SimSun" w:cs="SimSun"/>
                <w:sz w:val="12"/>
                <w:szCs w:val="12"/>
              </w:rPr>
            </w:pPr>
            <w:r>
              <w:rPr>
                <w:rFonts w:ascii="SimSun" w:hAnsi="SimSun" w:eastAsia="SimSun" w:cs="SimSun"/>
                <w:sz w:val="12"/>
                <w:szCs w:val="12"/>
                <w:spacing w:val="12"/>
              </w:rPr>
              <w:t>检</w:t>
            </w:r>
            <w:r>
              <w:rPr>
                <w:rFonts w:ascii="SimSun" w:hAnsi="SimSun" w:eastAsia="SimSun" w:cs="SimSun"/>
                <w:sz w:val="12"/>
                <w:szCs w:val="12"/>
                <w:spacing w:val="6"/>
              </w:rPr>
              <w:t>查应力监测满足国家标准</w:t>
            </w:r>
            <w:r>
              <w:rPr>
                <w:rFonts w:ascii="SimSun" w:hAnsi="SimSun" w:eastAsia="SimSun" w:cs="SimSun"/>
                <w:sz w:val="12"/>
                <w:szCs w:val="12"/>
              </w:rPr>
              <w:t>GB</w:t>
            </w:r>
            <w:r>
              <w:rPr>
                <w:rFonts w:ascii="SimSun" w:hAnsi="SimSun" w:eastAsia="SimSun" w:cs="SimSun"/>
                <w:sz w:val="12"/>
                <w:szCs w:val="12"/>
                <w:spacing w:val="6"/>
              </w:rPr>
              <w:t>/</w:t>
            </w:r>
            <w:r>
              <w:rPr>
                <w:rFonts w:ascii="SimSun" w:hAnsi="SimSun" w:eastAsia="SimSun" w:cs="SimSun"/>
                <w:sz w:val="12"/>
                <w:szCs w:val="12"/>
              </w:rPr>
              <w:t>T</w:t>
            </w:r>
            <w:r>
              <w:rPr>
                <w:rFonts w:ascii="SimSun" w:hAnsi="SimSun" w:eastAsia="SimSun" w:cs="SimSun"/>
                <w:sz w:val="12"/>
                <w:szCs w:val="12"/>
              </w:rPr>
              <w:t xml:space="preserve"> </w:t>
            </w:r>
            <w:r>
              <w:rPr>
                <w:rFonts w:ascii="SimSun" w:hAnsi="SimSun" w:eastAsia="SimSun" w:cs="SimSun"/>
                <w:sz w:val="12"/>
                <w:szCs w:val="12"/>
                <w:spacing w:val="5"/>
              </w:rPr>
              <w:t>25217.7-2019要求；检查应力监</w:t>
            </w:r>
            <w:r>
              <w:rPr>
                <w:rFonts w:ascii="SimSun" w:hAnsi="SimSun" w:eastAsia="SimSun" w:cs="SimSun"/>
                <w:sz w:val="12"/>
                <w:szCs w:val="12"/>
              </w:rPr>
              <w:t xml:space="preserve"> </w:t>
            </w:r>
            <w:r>
              <w:rPr>
                <w:rFonts w:ascii="SimSun" w:hAnsi="SimSun" w:eastAsia="SimSun" w:cs="SimSun"/>
                <w:sz w:val="12"/>
                <w:szCs w:val="12"/>
                <w:spacing w:val="10"/>
              </w:rPr>
              <w:t>测系</w:t>
            </w:r>
            <w:r>
              <w:rPr>
                <w:rFonts w:ascii="SimSun" w:hAnsi="SimSun" w:eastAsia="SimSun" w:cs="SimSun"/>
                <w:sz w:val="12"/>
                <w:szCs w:val="12"/>
                <w:spacing w:val="5"/>
              </w:rPr>
              <w:t>统初始值及运行情况；检查</w:t>
            </w:r>
            <w:r>
              <w:rPr>
                <w:rFonts w:ascii="SimSun" w:hAnsi="SimSun" w:eastAsia="SimSun" w:cs="SimSun"/>
                <w:sz w:val="12"/>
                <w:szCs w:val="12"/>
              </w:rPr>
              <w:t xml:space="preserve"> </w:t>
            </w:r>
            <w:r>
              <w:rPr>
                <w:rFonts w:ascii="SimSun" w:hAnsi="SimSun" w:eastAsia="SimSun" w:cs="SimSun"/>
                <w:sz w:val="12"/>
                <w:szCs w:val="12"/>
                <w:spacing w:val="10"/>
              </w:rPr>
              <w:t>传感</w:t>
            </w:r>
            <w:r>
              <w:rPr>
                <w:rFonts w:ascii="SimSun" w:hAnsi="SimSun" w:eastAsia="SimSun" w:cs="SimSun"/>
                <w:sz w:val="12"/>
                <w:szCs w:val="12"/>
                <w:spacing w:val="5"/>
              </w:rPr>
              <w:t>器布设范围、布置参数；抽</w:t>
            </w:r>
            <w:r>
              <w:rPr>
                <w:rFonts w:ascii="SimSun" w:hAnsi="SimSun" w:eastAsia="SimSun" w:cs="SimSun"/>
                <w:sz w:val="12"/>
                <w:szCs w:val="12"/>
              </w:rPr>
              <w:t xml:space="preserve"> </w:t>
            </w:r>
            <w:r>
              <w:rPr>
                <w:rFonts w:ascii="SimSun" w:hAnsi="SimSun" w:eastAsia="SimSun" w:cs="SimSun"/>
                <w:sz w:val="12"/>
                <w:szCs w:val="12"/>
                <w:spacing w:val="10"/>
              </w:rPr>
              <w:t>查应</w:t>
            </w:r>
            <w:r>
              <w:rPr>
                <w:rFonts w:ascii="SimSun" w:hAnsi="SimSun" w:eastAsia="SimSun" w:cs="SimSun"/>
                <w:sz w:val="12"/>
                <w:szCs w:val="12"/>
                <w:spacing w:val="5"/>
              </w:rPr>
              <w:t>力监测报表；查阅应力历史</w:t>
            </w:r>
            <w:r>
              <w:rPr>
                <w:rFonts w:ascii="SimSun" w:hAnsi="SimSun" w:eastAsia="SimSun" w:cs="SimSun"/>
                <w:sz w:val="12"/>
                <w:szCs w:val="12"/>
              </w:rPr>
              <w:t xml:space="preserve"> </w:t>
            </w:r>
            <w:r>
              <w:rPr>
                <w:rFonts w:ascii="SimSun" w:hAnsi="SimSun" w:eastAsia="SimSun" w:cs="SimSun"/>
                <w:sz w:val="12"/>
                <w:szCs w:val="12"/>
                <w:spacing w:val="7"/>
              </w:rPr>
              <w:t>数</w:t>
            </w:r>
            <w:r>
              <w:rPr>
                <w:rFonts w:ascii="SimSun" w:hAnsi="SimSun" w:eastAsia="SimSun" w:cs="SimSun"/>
                <w:sz w:val="12"/>
                <w:szCs w:val="12"/>
                <w:spacing w:val="4"/>
              </w:rPr>
              <w:t>据；检查应力变化分析记录。</w:t>
            </w:r>
          </w:p>
        </w:tc>
        <w:tc>
          <w:tcPr>
            <w:tcW w:w="1929" w:type="dxa"/>
            <w:vAlign w:val="top"/>
            <w:tcBorders>
              <w:bottom w:val="single" w:color="000000" w:sz="2" w:space="0"/>
              <w:top w:val="single" w:color="000000" w:sz="2" w:space="0"/>
            </w:tcBorders>
          </w:tcPr>
          <w:p>
            <w:pPr>
              <w:ind w:left="27" w:right="62" w:firstLine="3"/>
              <w:spacing w:before="59" w:line="24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9"/>
              </w:rPr>
              <w:t>安监技装〔2018〕8号)第四十</w:t>
            </w:r>
            <w:r>
              <w:rPr>
                <w:rFonts w:ascii="SimSun" w:hAnsi="SimSun" w:eastAsia="SimSun" w:cs="SimSun"/>
                <w:sz w:val="12"/>
                <w:szCs w:val="12"/>
                <w:spacing w:val="5"/>
              </w:rPr>
              <w:t>九</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《冲击地压测定、监测与防</w:t>
            </w:r>
            <w:r>
              <w:rPr>
                <w:rFonts w:ascii="SimSun" w:hAnsi="SimSun" w:eastAsia="SimSun" w:cs="SimSun"/>
                <w:sz w:val="12"/>
                <w:szCs w:val="12"/>
              </w:rPr>
              <w:t xml:space="preserve"> </w:t>
            </w:r>
            <w:r>
              <w:rPr>
                <w:rFonts w:ascii="SimSun" w:hAnsi="SimSun" w:eastAsia="SimSun" w:cs="SimSun"/>
                <w:sz w:val="12"/>
                <w:szCs w:val="12"/>
                <w:spacing w:val="10"/>
              </w:rPr>
              <w:t>治</w:t>
            </w:r>
            <w:r>
              <w:rPr>
                <w:rFonts w:ascii="SimSun" w:hAnsi="SimSun" w:eastAsia="SimSun" w:cs="SimSun"/>
                <w:sz w:val="12"/>
                <w:szCs w:val="12"/>
                <w:spacing w:val="6"/>
              </w:rPr>
              <w:t>方</w:t>
            </w:r>
            <w:r>
              <w:rPr>
                <w:rFonts w:ascii="SimSun" w:hAnsi="SimSun" w:eastAsia="SimSun" w:cs="SimSun"/>
                <w:sz w:val="12"/>
                <w:szCs w:val="12"/>
                <w:spacing w:val="5"/>
              </w:rPr>
              <w:t>法</w:t>
            </w:r>
            <w:r>
              <w:rPr>
                <w:rFonts w:ascii="SimSun" w:hAnsi="SimSun" w:eastAsia="SimSun" w:cs="SimSun"/>
                <w:sz w:val="12"/>
                <w:szCs w:val="12"/>
                <w:spacing w:val="5"/>
              </w:rPr>
              <w:t xml:space="preserve"> </w:t>
            </w:r>
            <w:r>
              <w:rPr>
                <w:rFonts w:ascii="SimSun" w:hAnsi="SimSun" w:eastAsia="SimSun" w:cs="SimSun"/>
                <w:sz w:val="12"/>
                <w:szCs w:val="12"/>
                <w:spacing w:val="5"/>
              </w:rPr>
              <w:t>第7部分：采动应力监测</w:t>
            </w:r>
            <w:r>
              <w:rPr>
                <w:rFonts w:ascii="SimSun" w:hAnsi="SimSun" w:eastAsia="SimSun" w:cs="SimSun"/>
                <w:sz w:val="12"/>
                <w:szCs w:val="12"/>
              </w:rPr>
              <w:t xml:space="preserve"> </w:t>
            </w:r>
            <w:r>
              <w:rPr>
                <w:rFonts w:ascii="SimSun" w:hAnsi="SimSun" w:eastAsia="SimSun" w:cs="SimSun"/>
                <w:sz w:val="12"/>
                <w:szCs w:val="12"/>
                <w:spacing w:val="8"/>
              </w:rPr>
              <w:t>方法》(</w:t>
            </w:r>
            <w:r>
              <w:rPr>
                <w:rFonts w:ascii="SimSun" w:hAnsi="SimSun" w:eastAsia="SimSun" w:cs="SimSun"/>
                <w:sz w:val="12"/>
                <w:szCs w:val="12"/>
              </w:rPr>
              <w:t>GB</w:t>
            </w:r>
            <w:r>
              <w:rPr>
                <w:rFonts w:ascii="SimSun" w:hAnsi="SimSun" w:eastAsia="SimSun" w:cs="SimSun"/>
                <w:sz w:val="12"/>
                <w:szCs w:val="12"/>
                <w:spacing w:val="8"/>
              </w:rPr>
              <w:t>/</w:t>
            </w:r>
            <w:r>
              <w:rPr>
                <w:rFonts w:ascii="SimSun" w:hAnsi="SimSun" w:eastAsia="SimSun" w:cs="SimSun"/>
                <w:sz w:val="12"/>
                <w:szCs w:val="12"/>
              </w:rPr>
              <w:t>T</w:t>
            </w:r>
            <w:r>
              <w:rPr>
                <w:rFonts w:ascii="SimSun" w:hAnsi="SimSun" w:eastAsia="SimSun" w:cs="SimSun"/>
                <w:sz w:val="12"/>
                <w:szCs w:val="12"/>
                <w:spacing w:val="8"/>
              </w:rPr>
              <w:t xml:space="preserve"> </w:t>
            </w:r>
            <w:r>
              <w:rPr>
                <w:rFonts w:ascii="SimSun" w:hAnsi="SimSun" w:eastAsia="SimSun" w:cs="SimSun"/>
                <w:sz w:val="12"/>
                <w:szCs w:val="12"/>
                <w:spacing w:val="8"/>
              </w:rPr>
              <w:t>25217.10-2019)</w:t>
            </w:r>
          </w:p>
          <w:p>
            <w:pPr>
              <w:ind w:left="38"/>
              <w:spacing w:before="59"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19" w:hRule="atLeast"/>
        </w:trPr>
        <w:tc>
          <w:tcPr>
            <w:tcW w:w="516" w:type="dxa"/>
            <w:vAlign w:val="top"/>
            <w:tcBorders>
              <w:bottom w:val="single" w:color="000000" w:sz="2" w:space="0"/>
              <w:top w:val="single" w:color="000000" w:sz="2" w:space="0"/>
            </w:tcBorders>
          </w:tcPr>
          <w:p>
            <w:pPr>
              <w:ind w:left="193"/>
              <w:spacing w:before="230"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1" w:hanging="1"/>
              <w:spacing w:before="133" w:line="252" w:lineRule="auto"/>
              <w:rPr>
                <w:rFonts w:ascii="SimSun" w:hAnsi="SimSun" w:eastAsia="SimSun" w:cs="SimSun"/>
                <w:sz w:val="12"/>
                <w:szCs w:val="12"/>
              </w:rPr>
            </w:pPr>
            <w:r>
              <w:rPr>
                <w:rFonts w:ascii="SimSun" w:hAnsi="SimSun" w:eastAsia="SimSun" w:cs="SimSun"/>
                <w:sz w:val="12"/>
                <w:szCs w:val="12"/>
                <w:spacing w:val="14"/>
              </w:rPr>
              <w:t>其</w:t>
            </w:r>
            <w:r>
              <w:rPr>
                <w:rFonts w:ascii="SimSun" w:hAnsi="SimSun" w:eastAsia="SimSun" w:cs="SimSun"/>
                <w:sz w:val="12"/>
                <w:szCs w:val="12"/>
                <w:spacing w:val="11"/>
              </w:rPr>
              <w:t>它局部监测方法(</w:t>
            </w:r>
            <w:r>
              <w:rPr>
                <w:rFonts w:ascii="SimSun" w:hAnsi="SimSun" w:eastAsia="SimSun" w:cs="SimSun"/>
                <w:sz w:val="12"/>
                <w:szCs w:val="12"/>
              </w:rPr>
              <w:t>CT</w:t>
            </w:r>
            <w:r>
              <w:rPr>
                <w:rFonts w:ascii="SimSun" w:hAnsi="SimSun" w:eastAsia="SimSun" w:cs="SimSun"/>
                <w:sz w:val="12"/>
                <w:szCs w:val="12"/>
                <w:spacing w:val="11"/>
              </w:rPr>
              <w:t>反演、地音、电磁辐射等方法)执</w:t>
            </w:r>
            <w:r>
              <w:rPr>
                <w:rFonts w:ascii="SimSun" w:hAnsi="SimSun" w:eastAsia="SimSun" w:cs="SimSun"/>
                <w:sz w:val="12"/>
                <w:szCs w:val="12"/>
              </w:rPr>
              <w:t xml:space="preserve"> </w:t>
            </w:r>
            <w:r>
              <w:rPr>
                <w:rFonts w:ascii="SimSun" w:hAnsi="SimSun" w:eastAsia="SimSun" w:cs="SimSun"/>
                <w:sz w:val="12"/>
                <w:szCs w:val="12"/>
                <w:spacing w:val="-1"/>
              </w:rPr>
              <w:t>行情况</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5" w:right="122" w:hanging="1"/>
              <w:spacing w:before="133" w:line="252"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防冲设计、评价，看落实情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4"/>
              </w:rPr>
              <w:t>；冲击地压监控室现场检查。</w:t>
            </w:r>
          </w:p>
        </w:tc>
        <w:tc>
          <w:tcPr>
            <w:tcW w:w="1929" w:type="dxa"/>
            <w:vAlign w:val="top"/>
            <w:tcBorders>
              <w:bottom w:val="single" w:color="000000" w:sz="2" w:space="0"/>
              <w:top w:val="single" w:color="000000" w:sz="2" w:space="0"/>
            </w:tcBorders>
          </w:tcPr>
          <w:p>
            <w:pPr>
              <w:ind w:left="27" w:right="62" w:firstLine="2"/>
              <w:spacing w:before="54" w:line="238"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技装〔2018〕8号)第四十六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268" w:hRule="atLeast"/>
        </w:trPr>
        <w:tc>
          <w:tcPr>
            <w:tcW w:w="516" w:type="dxa"/>
            <w:vAlign w:val="top"/>
            <w:tcBorders>
              <w:bottom w:val="singl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37" w:line="227" w:lineRule="auto"/>
              <w:rPr>
                <w:rFonts w:ascii="SimSun" w:hAnsi="SimSun" w:eastAsia="SimSun" w:cs="SimSun"/>
                <w:sz w:val="12"/>
                <w:szCs w:val="12"/>
              </w:rPr>
            </w:pPr>
            <w:r>
              <w:rPr>
                <w:rFonts w:ascii="SimSun" w:hAnsi="SimSun" w:eastAsia="SimSun" w:cs="SimSun"/>
                <w:sz w:val="12"/>
                <w:szCs w:val="12"/>
                <w:spacing w:val="5"/>
              </w:rPr>
              <w:t>开展区域和局部冲击危险性日常监测和数据分析、报告</w:t>
            </w:r>
            <w:r>
              <w:rPr>
                <w:rFonts w:ascii="SimSun" w:hAnsi="SimSun" w:eastAsia="SimSun" w:cs="SimSun"/>
                <w:sz w:val="12"/>
                <w:szCs w:val="12"/>
                <w:spacing w:val="3"/>
              </w:rPr>
              <w:t>。</w:t>
            </w:r>
          </w:p>
          <w:p>
            <w:pPr>
              <w:ind w:left="21" w:right="128" w:firstLine="258"/>
              <w:spacing w:before="5"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矿井应当根据矿井的实际情况和冲击地压发</w:t>
            </w:r>
            <w:r>
              <w:rPr>
                <w:rFonts w:ascii="SimSun" w:hAnsi="SimSun" w:eastAsia="SimSun" w:cs="SimSun"/>
                <w:sz w:val="12"/>
                <w:szCs w:val="12"/>
              </w:rPr>
              <w:t xml:space="preserve"> </w:t>
            </w:r>
            <w:r>
              <w:rPr>
                <w:rFonts w:ascii="SimSun" w:hAnsi="SimSun" w:eastAsia="SimSun" w:cs="SimSun"/>
                <w:sz w:val="12"/>
                <w:szCs w:val="12"/>
                <w:spacing w:val="6"/>
              </w:rPr>
              <w:t>生类型</w:t>
            </w:r>
            <w:r>
              <w:rPr>
                <w:rFonts w:ascii="SimSun" w:hAnsi="SimSun" w:eastAsia="SimSun" w:cs="SimSun"/>
                <w:sz w:val="12"/>
                <w:szCs w:val="12"/>
                <w:spacing w:val="4"/>
              </w:rPr>
              <w:t>，</w:t>
            </w:r>
            <w:r>
              <w:rPr>
                <w:rFonts w:ascii="SimSun" w:hAnsi="SimSun" w:eastAsia="SimSun" w:cs="SimSun"/>
                <w:sz w:val="12"/>
                <w:szCs w:val="12"/>
                <w:spacing w:val="3"/>
              </w:rPr>
              <w:t>选择区域和局部监测方法；</w:t>
            </w:r>
          </w:p>
          <w:p>
            <w:pPr>
              <w:ind w:left="20" w:right="128" w:firstLine="258"/>
              <w:spacing w:before="1" w:line="235" w:lineRule="auto"/>
              <w:rPr>
                <w:rFonts w:ascii="SimSun" w:hAnsi="SimSun" w:eastAsia="SimSun" w:cs="SimSun"/>
                <w:sz w:val="12"/>
                <w:szCs w:val="12"/>
              </w:rPr>
            </w:pPr>
            <w:r>
              <w:rPr>
                <w:rFonts w:ascii="SimSun" w:hAnsi="SimSun" w:eastAsia="SimSun" w:cs="SimSun"/>
                <w:sz w:val="12"/>
                <w:szCs w:val="12"/>
                <w:spacing w:val="10"/>
              </w:rPr>
              <w:t>微震监</w:t>
            </w:r>
            <w:r>
              <w:rPr>
                <w:rFonts w:ascii="SimSun" w:hAnsi="SimSun" w:eastAsia="SimSun" w:cs="SimSun"/>
                <w:sz w:val="12"/>
                <w:szCs w:val="12"/>
                <w:spacing w:val="8"/>
              </w:rPr>
              <w:t>测</w:t>
            </w:r>
            <w:r>
              <w:rPr>
                <w:rFonts w:ascii="SimSun" w:hAnsi="SimSun" w:eastAsia="SimSun" w:cs="SimSun"/>
                <w:sz w:val="12"/>
                <w:szCs w:val="12"/>
                <w:spacing w:val="5"/>
              </w:rPr>
              <w:t>系统应采用绝对值法和趋势法确定冲击危险</w:t>
            </w:r>
            <w:r>
              <w:rPr>
                <w:rFonts w:ascii="SimSun" w:hAnsi="SimSun" w:eastAsia="SimSun" w:cs="SimSun"/>
                <w:sz w:val="12"/>
                <w:szCs w:val="12"/>
              </w:rPr>
              <w:t xml:space="preserve"> </w:t>
            </w:r>
            <w:r>
              <w:rPr>
                <w:rFonts w:ascii="SimSun" w:hAnsi="SimSun" w:eastAsia="SimSun" w:cs="SimSun"/>
                <w:sz w:val="12"/>
                <w:szCs w:val="12"/>
                <w:spacing w:val="-4"/>
              </w:rPr>
              <w:t>性</w:t>
            </w:r>
            <w:r>
              <w:rPr>
                <w:rFonts w:ascii="SimSun" w:hAnsi="SimSun" w:eastAsia="SimSun" w:cs="SimSun"/>
                <w:sz w:val="12"/>
                <w:szCs w:val="12"/>
                <w:spacing w:val="-2"/>
              </w:rPr>
              <w:t>指标；</w:t>
            </w:r>
          </w:p>
          <w:p>
            <w:pPr>
              <w:ind w:left="19" w:right="128" w:firstLine="259"/>
              <w:spacing w:before="1" w:line="235" w:lineRule="auto"/>
              <w:rPr>
                <w:rFonts w:ascii="SimSun" w:hAnsi="SimSun" w:eastAsia="SimSun" w:cs="SimSun"/>
                <w:sz w:val="12"/>
                <w:szCs w:val="12"/>
              </w:rPr>
            </w:pPr>
            <w:r>
              <w:rPr>
                <w:rFonts w:ascii="SimSun" w:hAnsi="SimSun" w:eastAsia="SimSun" w:cs="SimSun"/>
                <w:sz w:val="12"/>
                <w:szCs w:val="12"/>
                <w:spacing w:val="10"/>
              </w:rPr>
              <w:t>应力监</w:t>
            </w:r>
            <w:r>
              <w:rPr>
                <w:rFonts w:ascii="SimSun" w:hAnsi="SimSun" w:eastAsia="SimSun" w:cs="SimSun"/>
                <w:sz w:val="12"/>
                <w:szCs w:val="12"/>
                <w:spacing w:val="8"/>
              </w:rPr>
              <w:t>测</w:t>
            </w:r>
            <w:r>
              <w:rPr>
                <w:rFonts w:ascii="SimSun" w:hAnsi="SimSun" w:eastAsia="SimSun" w:cs="SimSun"/>
                <w:sz w:val="12"/>
                <w:szCs w:val="12"/>
                <w:spacing w:val="5"/>
              </w:rPr>
              <w:t>系统根据监测点的应力、应力变化率确定冲</w:t>
            </w:r>
            <w:r>
              <w:rPr>
                <w:rFonts w:ascii="SimSun" w:hAnsi="SimSun" w:eastAsia="SimSun" w:cs="SimSun"/>
                <w:sz w:val="12"/>
                <w:szCs w:val="12"/>
              </w:rPr>
              <w:t xml:space="preserve"> </w:t>
            </w:r>
            <w:r>
              <w:rPr>
                <w:rFonts w:ascii="SimSun" w:hAnsi="SimSun" w:eastAsia="SimSun" w:cs="SimSun"/>
                <w:sz w:val="12"/>
                <w:szCs w:val="12"/>
                <w:spacing w:val="1"/>
              </w:rPr>
              <w:t>击危险性指</w:t>
            </w:r>
            <w:r>
              <w:rPr>
                <w:rFonts w:ascii="SimSun" w:hAnsi="SimSun" w:eastAsia="SimSun" w:cs="SimSun"/>
                <w:sz w:val="12"/>
                <w:szCs w:val="12"/>
              </w:rPr>
              <w:t>标；</w:t>
            </w:r>
          </w:p>
          <w:p>
            <w:pPr>
              <w:ind w:left="20" w:right="128" w:firstLine="258"/>
              <w:spacing w:line="235" w:lineRule="auto"/>
              <w:rPr>
                <w:rFonts w:ascii="SimSun" w:hAnsi="SimSun" w:eastAsia="SimSun" w:cs="SimSun"/>
                <w:sz w:val="12"/>
                <w:szCs w:val="12"/>
              </w:rPr>
            </w:pPr>
            <w:r>
              <w:rPr>
                <w:rFonts w:ascii="SimSun" w:hAnsi="SimSun" w:eastAsia="SimSun" w:cs="SimSun"/>
                <w:sz w:val="12"/>
                <w:szCs w:val="12"/>
                <w:spacing w:val="10"/>
              </w:rPr>
              <w:t>钻屑法</w:t>
            </w:r>
            <w:r>
              <w:rPr>
                <w:rFonts w:ascii="SimSun" w:hAnsi="SimSun" w:eastAsia="SimSun" w:cs="SimSun"/>
                <w:sz w:val="12"/>
                <w:szCs w:val="12"/>
                <w:spacing w:val="8"/>
              </w:rPr>
              <w:t>冲</w:t>
            </w:r>
            <w:r>
              <w:rPr>
                <w:rFonts w:ascii="SimSun" w:hAnsi="SimSun" w:eastAsia="SimSun" w:cs="SimSun"/>
                <w:sz w:val="12"/>
                <w:szCs w:val="12"/>
                <w:spacing w:val="5"/>
              </w:rPr>
              <w:t>击危险性指标应包括钻煤粉率指数和动力效</w:t>
            </w:r>
            <w:r>
              <w:rPr>
                <w:rFonts w:ascii="SimSun" w:hAnsi="SimSun" w:eastAsia="SimSun" w:cs="SimSun"/>
                <w:sz w:val="12"/>
                <w:szCs w:val="12"/>
              </w:rPr>
              <w:t xml:space="preserve"> </w:t>
            </w:r>
            <w:r>
              <w:rPr>
                <w:rFonts w:ascii="SimSun" w:hAnsi="SimSun" w:eastAsia="SimSun" w:cs="SimSun"/>
                <w:sz w:val="12"/>
                <w:szCs w:val="12"/>
                <w:spacing w:val="-4"/>
              </w:rPr>
              <w:t>应</w:t>
            </w:r>
            <w:r>
              <w:rPr>
                <w:rFonts w:ascii="SimSun" w:hAnsi="SimSun" w:eastAsia="SimSun" w:cs="SimSun"/>
                <w:sz w:val="12"/>
                <w:szCs w:val="12"/>
                <w:spacing w:val="-2"/>
              </w:rPr>
              <w:t>指标；</w:t>
            </w:r>
          </w:p>
          <w:p>
            <w:pPr>
              <w:ind w:left="20" w:right="128" w:firstLine="259"/>
              <w:spacing w:line="246" w:lineRule="auto"/>
              <w:rPr>
                <w:rFonts w:ascii="SimSun" w:hAnsi="SimSun" w:eastAsia="SimSun" w:cs="SimSun"/>
                <w:sz w:val="12"/>
                <w:szCs w:val="12"/>
              </w:rPr>
            </w:pPr>
            <w:r>
              <w:rPr>
                <w:rFonts w:ascii="SimSun" w:hAnsi="SimSun" w:eastAsia="SimSun" w:cs="SimSun"/>
                <w:sz w:val="12"/>
                <w:szCs w:val="12"/>
                <w:spacing w:val="10"/>
              </w:rPr>
              <w:t>用实验</w:t>
            </w:r>
            <w:r>
              <w:rPr>
                <w:rFonts w:ascii="SimSun" w:hAnsi="SimSun" w:eastAsia="SimSun" w:cs="SimSun"/>
                <w:sz w:val="12"/>
                <w:szCs w:val="12"/>
                <w:spacing w:val="7"/>
              </w:rPr>
              <w:t>室</w:t>
            </w:r>
            <w:r>
              <w:rPr>
                <w:rFonts w:ascii="SimSun" w:hAnsi="SimSun" w:eastAsia="SimSun" w:cs="SimSun"/>
                <w:sz w:val="12"/>
                <w:szCs w:val="12"/>
                <w:spacing w:val="5"/>
              </w:rPr>
              <w:t>试验或类比法先设定预警临界指标初值，再</w:t>
            </w:r>
            <w:r>
              <w:rPr>
                <w:rFonts w:ascii="SimSun" w:hAnsi="SimSun" w:eastAsia="SimSun" w:cs="SimSun"/>
                <w:sz w:val="12"/>
                <w:szCs w:val="12"/>
              </w:rPr>
              <w:t xml:space="preserve"> </w:t>
            </w:r>
            <w:r>
              <w:rPr>
                <w:rFonts w:ascii="SimSun" w:hAnsi="SimSun" w:eastAsia="SimSun" w:cs="SimSun"/>
                <w:sz w:val="12"/>
                <w:szCs w:val="12"/>
                <w:spacing w:val="6"/>
              </w:rPr>
              <w:t>根据现场实际考察资料和积累的数据进一步修订初值，</w:t>
            </w:r>
            <w:r>
              <w:rPr>
                <w:rFonts w:ascii="SimSun" w:hAnsi="SimSun" w:eastAsia="SimSun" w:cs="SimSun"/>
                <w:sz w:val="12"/>
                <w:szCs w:val="12"/>
                <w:spacing w:val="1"/>
              </w:rPr>
              <w:t>确</w:t>
            </w:r>
            <w:r>
              <w:rPr>
                <w:rFonts w:ascii="SimSun" w:hAnsi="SimSun" w:eastAsia="SimSun" w:cs="SimSun"/>
                <w:sz w:val="12"/>
                <w:szCs w:val="12"/>
              </w:rPr>
              <w:t xml:space="preserve"> </w:t>
            </w:r>
            <w:r>
              <w:rPr>
                <w:rFonts w:ascii="SimSun" w:hAnsi="SimSun" w:eastAsia="SimSun" w:cs="SimSun"/>
                <w:sz w:val="12"/>
                <w:szCs w:val="12"/>
                <w:spacing w:val="4"/>
              </w:rPr>
              <w:t>定冲击危险性预警临界指标。</w:t>
            </w:r>
          </w:p>
        </w:tc>
        <w:tc>
          <w:tcPr>
            <w:tcW w:w="1916" w:type="dxa"/>
            <w:vAlign w:val="top"/>
            <w:tcBorders>
              <w:bottom w:val="single" w:color="000000" w:sz="2" w:space="0"/>
              <w:top w:val="single" w:color="000000" w:sz="2" w:space="0"/>
            </w:tcBorders>
          </w:tcPr>
          <w:p>
            <w:pPr>
              <w:spacing w:line="289" w:lineRule="auto"/>
              <w:rPr>
                <w:rFonts w:ascii="Arial"/>
                <w:sz w:val="21"/>
              </w:rPr>
            </w:pPr>
            <w:r/>
          </w:p>
          <w:p>
            <w:pPr>
              <w:spacing w:line="289" w:lineRule="auto"/>
              <w:rPr>
                <w:rFonts w:ascii="Arial"/>
                <w:sz w:val="21"/>
              </w:rPr>
            </w:pPr>
            <w:r/>
          </w:p>
          <w:p>
            <w:pPr>
              <w:ind w:left="24" w:right="248"/>
              <w:spacing w:before="39" w:line="23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8"/>
              </w:rPr>
              <w:t>查</w:t>
            </w:r>
            <w:r>
              <w:rPr>
                <w:rFonts w:ascii="SimSun" w:hAnsi="SimSun" w:eastAsia="SimSun" w:cs="SimSun"/>
                <w:sz w:val="12"/>
                <w:szCs w:val="12"/>
                <w:spacing w:val="5"/>
              </w:rPr>
              <w:t>煤矿企业预警指标批复文</w:t>
            </w:r>
            <w:r>
              <w:rPr>
                <w:rFonts w:ascii="SimSun" w:hAnsi="SimSun" w:eastAsia="SimSun" w:cs="SimSun"/>
                <w:sz w:val="12"/>
                <w:szCs w:val="12"/>
              </w:rPr>
              <w:t xml:space="preserve"> </w:t>
            </w:r>
            <w:r>
              <w:rPr>
                <w:rFonts w:ascii="SimSun" w:hAnsi="SimSun" w:eastAsia="SimSun" w:cs="SimSun"/>
                <w:sz w:val="12"/>
                <w:szCs w:val="12"/>
                <w:spacing w:val="-7"/>
              </w:rPr>
              <w:t>件</w:t>
            </w:r>
            <w:r>
              <w:rPr>
                <w:rFonts w:ascii="SimSun" w:hAnsi="SimSun" w:eastAsia="SimSun" w:cs="SimSun"/>
                <w:sz w:val="12"/>
                <w:szCs w:val="12"/>
                <w:spacing w:val="-6"/>
              </w:rPr>
              <w:t>；</w:t>
            </w:r>
          </w:p>
          <w:p>
            <w:pPr>
              <w:ind w:left="23" w:right="122" w:firstLine="1"/>
              <w:spacing w:line="242"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预警指标修订情况及其批复</w:t>
            </w:r>
            <w:r>
              <w:rPr>
                <w:rFonts w:ascii="SimSun" w:hAnsi="SimSun" w:eastAsia="SimSun" w:cs="SimSun"/>
                <w:sz w:val="12"/>
                <w:szCs w:val="12"/>
              </w:rPr>
              <w:t xml:space="preserve"> </w:t>
            </w:r>
            <w:r>
              <w:rPr>
                <w:rFonts w:ascii="SimSun" w:hAnsi="SimSun" w:eastAsia="SimSun" w:cs="SimSun"/>
                <w:sz w:val="12"/>
                <w:szCs w:val="12"/>
                <w:spacing w:val="10"/>
              </w:rPr>
              <w:t>文件</w:t>
            </w:r>
            <w:r>
              <w:rPr>
                <w:rFonts w:ascii="SimSun" w:hAnsi="SimSun" w:eastAsia="SimSun" w:cs="SimSun"/>
                <w:sz w:val="12"/>
                <w:szCs w:val="12"/>
                <w:spacing w:val="5"/>
              </w:rPr>
              <w:t>。检查矿井设定的预警指标</w:t>
            </w:r>
            <w:r>
              <w:rPr>
                <w:rFonts w:ascii="SimSun" w:hAnsi="SimSun" w:eastAsia="SimSun" w:cs="SimSun"/>
                <w:sz w:val="12"/>
                <w:szCs w:val="12"/>
              </w:rPr>
              <w:t xml:space="preserve"> </w:t>
            </w:r>
            <w:r>
              <w:rPr>
                <w:rFonts w:ascii="SimSun" w:hAnsi="SimSun" w:eastAsia="SimSun" w:cs="SimSun"/>
                <w:sz w:val="12"/>
                <w:szCs w:val="12"/>
                <w:spacing w:val="10"/>
              </w:rPr>
              <w:t>的合</w:t>
            </w:r>
            <w:r>
              <w:rPr>
                <w:rFonts w:ascii="SimSun" w:hAnsi="SimSun" w:eastAsia="SimSun" w:cs="SimSun"/>
                <w:sz w:val="12"/>
                <w:szCs w:val="12"/>
                <w:spacing w:val="5"/>
              </w:rPr>
              <w:t>理性。抽查监测制度、微震</w:t>
            </w:r>
            <w:r>
              <w:rPr>
                <w:rFonts w:ascii="SimSun" w:hAnsi="SimSun" w:eastAsia="SimSun" w:cs="SimSun"/>
                <w:sz w:val="12"/>
                <w:szCs w:val="12"/>
              </w:rPr>
              <w:t xml:space="preserve"> </w:t>
            </w:r>
            <w:r>
              <w:rPr>
                <w:rFonts w:ascii="SimSun" w:hAnsi="SimSun" w:eastAsia="SimSun" w:cs="SimSun"/>
                <w:sz w:val="12"/>
                <w:szCs w:val="12"/>
                <w:spacing w:val="10"/>
              </w:rPr>
              <w:t>监测</w:t>
            </w:r>
            <w:r>
              <w:rPr>
                <w:rFonts w:ascii="SimSun" w:hAnsi="SimSun" w:eastAsia="SimSun" w:cs="SimSun"/>
                <w:sz w:val="12"/>
                <w:szCs w:val="12"/>
                <w:spacing w:val="5"/>
              </w:rPr>
              <w:t>等预测预报系统数据的分析</w:t>
            </w:r>
            <w:r>
              <w:rPr>
                <w:rFonts w:ascii="SimSun" w:hAnsi="SimSun" w:eastAsia="SimSun" w:cs="SimSun"/>
                <w:sz w:val="12"/>
                <w:szCs w:val="12"/>
              </w:rPr>
              <w:t xml:space="preserve"> </w:t>
            </w:r>
            <w:r>
              <w:rPr>
                <w:rFonts w:ascii="SimSun" w:hAnsi="SimSun" w:eastAsia="SimSun" w:cs="SimSun"/>
                <w:sz w:val="12"/>
                <w:szCs w:val="12"/>
                <w:spacing w:val="-2"/>
              </w:rPr>
              <w:t>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50" w:firstLine="4"/>
              <w:spacing w:before="85" w:line="23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9"/>
              </w:rPr>
              <w:t>条</w:t>
            </w:r>
            <w:r>
              <w:rPr>
                <w:rFonts w:ascii="SimSun" w:hAnsi="SimSun" w:eastAsia="SimSun" w:cs="SimSun"/>
                <w:sz w:val="12"/>
                <w:szCs w:val="12"/>
                <w:spacing w:val="5"/>
              </w:rPr>
              <w:t>，第二百三十六条；《防治</w:t>
            </w:r>
            <w:r>
              <w:rPr>
                <w:rFonts w:ascii="SimSun" w:hAnsi="SimSun" w:eastAsia="SimSun" w:cs="SimSun"/>
                <w:sz w:val="12"/>
                <w:szCs w:val="12"/>
              </w:rPr>
              <w:t xml:space="preserve"> </w:t>
            </w:r>
            <w:r>
              <w:rPr>
                <w:rFonts w:ascii="SimSun" w:hAnsi="SimSun" w:eastAsia="SimSun" w:cs="SimSun"/>
                <w:sz w:val="12"/>
                <w:szCs w:val="12"/>
                <w:spacing w:val="10"/>
              </w:rPr>
              <w:t>煤矿冲击地压细则》(煤安监</w:t>
            </w:r>
            <w:r>
              <w:rPr>
                <w:rFonts w:ascii="SimSun" w:hAnsi="SimSun" w:eastAsia="SimSun" w:cs="SimSun"/>
                <w:sz w:val="12"/>
                <w:szCs w:val="12"/>
                <w:spacing w:val="9"/>
              </w:rPr>
              <w:t>技</w:t>
            </w:r>
            <w:r>
              <w:rPr>
                <w:rFonts w:ascii="SimSun" w:hAnsi="SimSun" w:eastAsia="SimSun" w:cs="SimSun"/>
                <w:sz w:val="12"/>
                <w:szCs w:val="12"/>
              </w:rPr>
              <w:t xml:space="preserve"> </w:t>
            </w:r>
            <w:r>
              <w:rPr>
                <w:rFonts w:ascii="SimSun" w:hAnsi="SimSun" w:eastAsia="SimSun" w:cs="SimSun"/>
                <w:sz w:val="12"/>
                <w:szCs w:val="12"/>
                <w:spacing w:val="9"/>
              </w:rPr>
              <w:t>装〔2018〕8号)第五十条；《</w:t>
            </w:r>
            <w:r>
              <w:rPr>
                <w:rFonts w:ascii="SimSun" w:hAnsi="SimSun" w:eastAsia="SimSun" w:cs="SimSun"/>
                <w:sz w:val="12"/>
                <w:szCs w:val="12"/>
                <w:spacing w:val="6"/>
              </w:rPr>
              <w:t>冲</w:t>
            </w:r>
            <w:r>
              <w:rPr>
                <w:rFonts w:ascii="SimSun" w:hAnsi="SimSun" w:eastAsia="SimSun" w:cs="SimSun"/>
                <w:sz w:val="12"/>
                <w:szCs w:val="12"/>
              </w:rPr>
              <w:t xml:space="preserve"> </w:t>
            </w:r>
            <w:r>
              <w:rPr>
                <w:rFonts w:ascii="SimSun" w:hAnsi="SimSun" w:eastAsia="SimSun" w:cs="SimSun"/>
                <w:sz w:val="12"/>
                <w:szCs w:val="12"/>
                <w:spacing w:val="10"/>
              </w:rPr>
              <w:t>击</w:t>
            </w:r>
            <w:r>
              <w:rPr>
                <w:rFonts w:ascii="SimSun" w:hAnsi="SimSun" w:eastAsia="SimSun" w:cs="SimSun"/>
                <w:sz w:val="12"/>
                <w:szCs w:val="12"/>
                <w:spacing w:val="9"/>
              </w:rPr>
              <w:t>地</w:t>
            </w:r>
            <w:r>
              <w:rPr>
                <w:rFonts w:ascii="SimSun" w:hAnsi="SimSun" w:eastAsia="SimSun" w:cs="SimSun"/>
                <w:sz w:val="12"/>
                <w:szCs w:val="12"/>
                <w:spacing w:val="5"/>
              </w:rPr>
              <w:t>压测定、监测与防治方法</w:t>
            </w:r>
            <w:r>
              <w:rPr>
                <w:rFonts w:ascii="SimSun" w:hAnsi="SimSun" w:eastAsia="SimSun" w:cs="SimSun"/>
                <w:sz w:val="12"/>
                <w:szCs w:val="12"/>
                <w:spacing w:val="5"/>
              </w:rPr>
              <w:t xml:space="preserve"> </w:t>
            </w:r>
            <w:r>
              <w:rPr>
                <w:rFonts w:ascii="SimSun" w:hAnsi="SimSun" w:eastAsia="SimSun" w:cs="SimSun"/>
                <w:sz w:val="12"/>
                <w:szCs w:val="12"/>
                <w:spacing w:val="5"/>
              </w:rPr>
              <w:t>第</w:t>
            </w:r>
            <w:r>
              <w:rPr>
                <w:rFonts w:ascii="SimSun" w:hAnsi="SimSun" w:eastAsia="SimSun" w:cs="SimSun"/>
                <w:sz w:val="12"/>
                <w:szCs w:val="12"/>
              </w:rPr>
              <w:t xml:space="preserve"> </w:t>
            </w:r>
            <w:r>
              <w:rPr>
                <w:rFonts w:ascii="SimSun" w:hAnsi="SimSun" w:eastAsia="SimSun" w:cs="SimSun"/>
                <w:sz w:val="12"/>
                <w:szCs w:val="12"/>
                <w:spacing w:val="11"/>
              </w:rPr>
              <w:t>4部分：微震监测方法》(</w:t>
            </w:r>
            <w:r>
              <w:rPr>
                <w:rFonts w:ascii="SimSun" w:hAnsi="SimSun" w:eastAsia="SimSun" w:cs="SimSun"/>
                <w:sz w:val="12"/>
                <w:szCs w:val="12"/>
              </w:rPr>
              <w:t>GB</w:t>
            </w:r>
            <w:r>
              <w:rPr>
                <w:rFonts w:ascii="SimSun" w:hAnsi="SimSun" w:eastAsia="SimSun" w:cs="SimSun"/>
                <w:sz w:val="12"/>
                <w:szCs w:val="12"/>
                <w:spacing w:val="11"/>
              </w:rPr>
              <w:t>/</w:t>
            </w:r>
            <w:r>
              <w:rPr>
                <w:rFonts w:ascii="SimSun" w:hAnsi="SimSun" w:eastAsia="SimSun" w:cs="SimSun"/>
                <w:sz w:val="12"/>
                <w:szCs w:val="12"/>
              </w:rPr>
              <w:t>T</w:t>
            </w:r>
            <w:r>
              <w:rPr>
                <w:rFonts w:ascii="SimSun" w:hAnsi="SimSun" w:eastAsia="SimSun" w:cs="SimSun"/>
                <w:sz w:val="12"/>
                <w:szCs w:val="12"/>
              </w:rPr>
              <w:t xml:space="preserve">  </w:t>
            </w:r>
            <w:r>
              <w:rPr>
                <w:rFonts w:ascii="SimSun" w:hAnsi="SimSun" w:eastAsia="SimSun" w:cs="SimSun"/>
                <w:sz w:val="12"/>
                <w:szCs w:val="12"/>
                <w:spacing w:val="8"/>
              </w:rPr>
              <w:t>252</w:t>
            </w:r>
            <w:r>
              <w:rPr>
                <w:rFonts w:ascii="SimSun" w:hAnsi="SimSun" w:eastAsia="SimSun" w:cs="SimSun"/>
                <w:sz w:val="12"/>
                <w:szCs w:val="12"/>
                <w:spacing w:val="7"/>
              </w:rPr>
              <w:t>1</w:t>
            </w:r>
            <w:r>
              <w:rPr>
                <w:rFonts w:ascii="SimSun" w:hAnsi="SimSun" w:eastAsia="SimSun" w:cs="SimSun"/>
                <w:sz w:val="12"/>
                <w:szCs w:val="12"/>
                <w:spacing w:val="4"/>
              </w:rPr>
              <w:t>7.4-2019)</w:t>
            </w:r>
            <w:r>
              <w:rPr>
                <w:rFonts w:ascii="SimSun" w:hAnsi="SimSun" w:eastAsia="SimSun" w:cs="SimSun"/>
                <w:sz w:val="12"/>
                <w:szCs w:val="12"/>
                <w:spacing w:val="4"/>
              </w:rPr>
              <w:t xml:space="preserve"> </w:t>
            </w:r>
            <w:r>
              <w:rPr>
                <w:rFonts w:ascii="SimSun" w:hAnsi="SimSun" w:eastAsia="SimSun" w:cs="SimSun"/>
                <w:sz w:val="12"/>
                <w:szCs w:val="12"/>
                <w:spacing w:val="4"/>
              </w:rPr>
              <w:t>；《冲击地压测</w:t>
            </w:r>
            <w:r>
              <w:rPr>
                <w:rFonts w:ascii="SimSun" w:hAnsi="SimSun" w:eastAsia="SimSun" w:cs="SimSun"/>
                <w:sz w:val="12"/>
                <w:szCs w:val="12"/>
              </w:rPr>
              <w:t xml:space="preserve"> </w:t>
            </w:r>
            <w:r>
              <w:rPr>
                <w:rFonts w:ascii="SimSun" w:hAnsi="SimSun" w:eastAsia="SimSun" w:cs="SimSun"/>
                <w:sz w:val="12"/>
                <w:szCs w:val="12"/>
                <w:spacing w:val="6"/>
              </w:rPr>
              <w:t>定</w:t>
            </w:r>
            <w:r>
              <w:rPr>
                <w:rFonts w:ascii="SimSun" w:hAnsi="SimSun" w:eastAsia="SimSun" w:cs="SimSun"/>
                <w:sz w:val="12"/>
                <w:szCs w:val="12"/>
                <w:spacing w:val="5"/>
              </w:rPr>
              <w:t>、</w:t>
            </w:r>
            <w:r>
              <w:rPr>
                <w:rFonts w:ascii="SimSun" w:hAnsi="SimSun" w:eastAsia="SimSun" w:cs="SimSun"/>
                <w:sz w:val="12"/>
                <w:szCs w:val="12"/>
                <w:spacing w:val="3"/>
              </w:rPr>
              <w:t>监测与防治方法</w:t>
            </w:r>
            <w:r>
              <w:rPr>
                <w:rFonts w:ascii="SimSun" w:hAnsi="SimSun" w:eastAsia="SimSun" w:cs="SimSun"/>
                <w:sz w:val="12"/>
                <w:szCs w:val="12"/>
                <w:spacing w:val="3"/>
              </w:rPr>
              <w:t xml:space="preserve"> </w:t>
            </w:r>
            <w:r>
              <w:rPr>
                <w:rFonts w:ascii="SimSun" w:hAnsi="SimSun" w:eastAsia="SimSun" w:cs="SimSun"/>
                <w:sz w:val="12"/>
                <w:szCs w:val="12"/>
                <w:spacing w:val="3"/>
              </w:rPr>
              <w:t>第6部分：</w:t>
            </w:r>
            <w:r>
              <w:rPr>
                <w:rFonts w:ascii="SimSun" w:hAnsi="SimSun" w:eastAsia="SimSun" w:cs="SimSun"/>
                <w:sz w:val="12"/>
                <w:szCs w:val="12"/>
              </w:rPr>
              <w:t xml:space="preserve">  </w:t>
            </w:r>
            <w:r>
              <w:rPr>
                <w:rFonts w:ascii="SimSun" w:hAnsi="SimSun" w:eastAsia="SimSun" w:cs="SimSun"/>
                <w:sz w:val="12"/>
                <w:szCs w:val="12"/>
                <w:spacing w:val="9"/>
              </w:rPr>
              <w:t>钻屑监测方法》(</w:t>
            </w:r>
            <w:r>
              <w:rPr>
                <w:rFonts w:ascii="SimSun" w:hAnsi="SimSun" w:eastAsia="SimSun" w:cs="SimSun"/>
                <w:sz w:val="12"/>
                <w:szCs w:val="12"/>
              </w:rPr>
              <w:t>GB</w:t>
            </w:r>
            <w:r>
              <w:rPr>
                <w:rFonts w:ascii="SimSun" w:hAnsi="SimSun" w:eastAsia="SimSun" w:cs="SimSun"/>
                <w:sz w:val="12"/>
                <w:szCs w:val="12"/>
                <w:spacing w:val="9"/>
              </w:rPr>
              <w:t>/</w:t>
            </w:r>
            <w:r>
              <w:rPr>
                <w:rFonts w:ascii="SimSun" w:hAnsi="SimSun" w:eastAsia="SimSun" w:cs="SimSun"/>
                <w:sz w:val="12"/>
                <w:szCs w:val="12"/>
              </w:rPr>
              <w:t>T</w:t>
            </w:r>
            <w:r>
              <w:rPr>
                <w:rFonts w:ascii="SimSun" w:hAnsi="SimSun" w:eastAsia="SimSun" w:cs="SimSun"/>
                <w:sz w:val="12"/>
                <w:szCs w:val="12"/>
                <w:spacing w:val="9"/>
              </w:rPr>
              <w:t xml:space="preserve"> </w:t>
            </w:r>
            <w:r>
              <w:rPr>
                <w:rFonts w:ascii="SimSun" w:hAnsi="SimSun" w:eastAsia="SimSun" w:cs="SimSun"/>
                <w:sz w:val="12"/>
                <w:szCs w:val="12"/>
                <w:spacing w:val="9"/>
              </w:rPr>
              <w:t>25217.6-</w:t>
            </w:r>
            <w:r>
              <w:rPr>
                <w:rFonts w:ascii="SimSun" w:hAnsi="SimSun" w:eastAsia="SimSun" w:cs="SimSun"/>
                <w:sz w:val="12"/>
                <w:szCs w:val="12"/>
              </w:rPr>
              <w:t xml:space="preserve"> </w:t>
            </w:r>
            <w:r>
              <w:rPr>
                <w:rFonts w:ascii="SimSun" w:hAnsi="SimSun" w:eastAsia="SimSun" w:cs="SimSun"/>
                <w:sz w:val="12"/>
                <w:szCs w:val="12"/>
                <w:spacing w:val="15"/>
              </w:rPr>
              <w:t>2</w:t>
            </w:r>
            <w:r>
              <w:rPr>
                <w:rFonts w:ascii="SimSun" w:hAnsi="SimSun" w:eastAsia="SimSun" w:cs="SimSun"/>
                <w:sz w:val="12"/>
                <w:szCs w:val="12"/>
                <w:spacing w:val="8"/>
              </w:rPr>
              <w:t>019)；《冲击地压测定、监测</w:t>
            </w:r>
            <w:r>
              <w:rPr>
                <w:rFonts w:ascii="SimSun" w:hAnsi="SimSun" w:eastAsia="SimSun" w:cs="SimSun"/>
                <w:sz w:val="12"/>
                <w:szCs w:val="12"/>
              </w:rPr>
              <w:t xml:space="preserve"> </w:t>
            </w:r>
            <w:r>
              <w:rPr>
                <w:rFonts w:ascii="SimSun" w:hAnsi="SimSun" w:eastAsia="SimSun" w:cs="SimSun"/>
                <w:sz w:val="12"/>
                <w:szCs w:val="12"/>
                <w:spacing w:val="10"/>
              </w:rPr>
              <w:t>与</w:t>
            </w:r>
            <w:r>
              <w:rPr>
                <w:rFonts w:ascii="SimSun" w:hAnsi="SimSun" w:eastAsia="SimSun" w:cs="SimSun"/>
                <w:sz w:val="12"/>
                <w:szCs w:val="12"/>
                <w:spacing w:val="7"/>
              </w:rPr>
              <w:t>防</w:t>
            </w:r>
            <w:r>
              <w:rPr>
                <w:rFonts w:ascii="SimSun" w:hAnsi="SimSun" w:eastAsia="SimSun" w:cs="SimSun"/>
                <w:sz w:val="12"/>
                <w:szCs w:val="12"/>
                <w:spacing w:val="5"/>
              </w:rPr>
              <w:t>治方法</w:t>
            </w:r>
            <w:r>
              <w:rPr>
                <w:rFonts w:ascii="SimSun" w:hAnsi="SimSun" w:eastAsia="SimSun" w:cs="SimSun"/>
                <w:sz w:val="12"/>
                <w:szCs w:val="12"/>
                <w:spacing w:val="5"/>
              </w:rPr>
              <w:t xml:space="preserve"> </w:t>
            </w:r>
            <w:r>
              <w:rPr>
                <w:rFonts w:ascii="SimSun" w:hAnsi="SimSun" w:eastAsia="SimSun" w:cs="SimSun"/>
                <w:sz w:val="12"/>
                <w:szCs w:val="12"/>
                <w:spacing w:val="5"/>
              </w:rPr>
              <w:t>第7部分：采动应力</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测方法》(</w:t>
            </w:r>
            <w:r>
              <w:rPr>
                <w:rFonts w:ascii="SimSun" w:hAnsi="SimSun" w:eastAsia="SimSun" w:cs="SimSun"/>
                <w:sz w:val="12"/>
                <w:szCs w:val="12"/>
              </w:rPr>
              <w:t>GB</w:t>
            </w:r>
            <w:r>
              <w:rPr>
                <w:rFonts w:ascii="SimSun" w:hAnsi="SimSun" w:eastAsia="SimSun" w:cs="SimSun"/>
                <w:sz w:val="12"/>
                <w:szCs w:val="12"/>
                <w:spacing w:val="9"/>
              </w:rPr>
              <w:t>/</w:t>
            </w:r>
            <w:r>
              <w:rPr>
                <w:rFonts w:ascii="SimSun" w:hAnsi="SimSun" w:eastAsia="SimSun" w:cs="SimSun"/>
                <w:sz w:val="12"/>
                <w:szCs w:val="12"/>
              </w:rPr>
              <w:t>T</w:t>
            </w:r>
            <w:r>
              <w:rPr>
                <w:rFonts w:ascii="SimSun" w:hAnsi="SimSun" w:eastAsia="SimSun" w:cs="SimSun"/>
                <w:sz w:val="12"/>
                <w:szCs w:val="12"/>
                <w:spacing w:val="9"/>
              </w:rPr>
              <w:t xml:space="preserve"> </w:t>
            </w:r>
            <w:r>
              <w:rPr>
                <w:rFonts w:ascii="SimSun" w:hAnsi="SimSun" w:eastAsia="SimSun" w:cs="SimSun"/>
                <w:sz w:val="12"/>
                <w:szCs w:val="12"/>
                <w:spacing w:val="9"/>
              </w:rPr>
              <w:t>25217.10-</w:t>
            </w:r>
            <w:r>
              <w:rPr>
                <w:rFonts w:ascii="SimSun" w:hAnsi="SimSun" w:eastAsia="SimSun" w:cs="SimSun"/>
                <w:sz w:val="12"/>
                <w:szCs w:val="12"/>
              </w:rPr>
              <w:t xml:space="preserve">   </w:t>
            </w:r>
            <w:r>
              <w:rPr>
                <w:rFonts w:ascii="SimSun" w:hAnsi="SimSun" w:eastAsia="SimSun" w:cs="SimSun"/>
                <w:sz w:val="12"/>
                <w:szCs w:val="12"/>
                <w:spacing w:val="11"/>
              </w:rPr>
              <w:t>2019)</w:t>
            </w:r>
            <w:r>
              <w:rPr>
                <w:rFonts w:ascii="SimSun" w:hAnsi="SimSun" w:eastAsia="SimSun" w:cs="SimSun"/>
                <w:sz w:val="12"/>
                <w:szCs w:val="12"/>
                <w:spacing w:val="10"/>
              </w:rPr>
              <w:t>。</w:t>
            </w:r>
          </w:p>
        </w:tc>
      </w:tr>
    </w:tbl>
    <w:p>
      <w:pPr>
        <w:rPr>
          <w:rFonts w:ascii="Arial"/>
          <w:sz w:val="21"/>
        </w:rPr>
      </w:pPr>
      <w:r/>
    </w:p>
    <w:p>
      <w:pPr>
        <w:sectPr>
          <w:footerReference w:type="default" r:id="rId6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4" w:id="42"/>
      <w:bookmarkEnd w:id="42"/>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62" w:hRule="atLeast"/>
        </w:trPr>
        <w:tc>
          <w:tcPr>
            <w:tcW w:w="516" w:type="dxa"/>
            <w:vAlign w:val="top"/>
            <w:tcBorders>
              <w:bottom w:val="single" w:color="000000" w:sz="2" w:space="0"/>
              <w:top w:val="single" w:color="000000" w:sz="2" w:space="0"/>
            </w:tcBorders>
          </w:tcPr>
          <w:p>
            <w:pPr>
              <w:spacing w:line="40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tcBorders>
              <w:bottom w:val="single" w:color="000000" w:sz="2" w:space="0"/>
              <w:top w:val="single" w:color="000000" w:sz="2" w:space="0"/>
            </w:tcBorders>
          </w:tcPr>
          <w:p>
            <w:pPr>
              <w:spacing w:line="311"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8"/>
              </w:rPr>
              <w:t>破</w:t>
            </w:r>
            <w:r>
              <w:rPr>
                <w:rFonts w:ascii="SimSun" w:hAnsi="SimSun" w:eastAsia="SimSun" w:cs="SimSun"/>
                <w:sz w:val="12"/>
                <w:szCs w:val="12"/>
                <w:spacing w:val="5"/>
              </w:rPr>
              <w:t>坏监测设备、数</w:t>
            </w:r>
            <w:r>
              <w:rPr>
                <w:rFonts w:ascii="SimSun" w:hAnsi="SimSun" w:eastAsia="SimSun" w:cs="SimSun"/>
                <w:sz w:val="12"/>
                <w:szCs w:val="12"/>
              </w:rPr>
              <w:t xml:space="preserve"> </w:t>
            </w:r>
            <w:r>
              <w:rPr>
                <w:rFonts w:ascii="SimSun" w:hAnsi="SimSun" w:eastAsia="SimSun" w:cs="SimSun"/>
                <w:sz w:val="12"/>
                <w:szCs w:val="12"/>
                <w:spacing w:val="1"/>
              </w:rPr>
              <w:t>据</w:t>
            </w:r>
          </w:p>
        </w:tc>
        <w:tc>
          <w:tcPr>
            <w:tcW w:w="3310" w:type="dxa"/>
            <w:vAlign w:val="top"/>
            <w:tcBorders>
              <w:bottom w:val="single" w:color="000000" w:sz="2" w:space="0"/>
              <w:top w:val="single" w:color="000000" w:sz="2" w:space="0"/>
            </w:tcBorders>
          </w:tcPr>
          <w:p>
            <w:pPr>
              <w:ind w:left="19" w:right="134"/>
              <w:spacing w:before="273" w:line="246" w:lineRule="auto"/>
              <w:rPr>
                <w:rFonts w:ascii="SimSun" w:hAnsi="SimSun" w:eastAsia="SimSun" w:cs="SimSun"/>
                <w:sz w:val="12"/>
                <w:szCs w:val="12"/>
              </w:rPr>
            </w:pPr>
            <w:r>
              <w:rPr>
                <w:rFonts w:ascii="SimSun" w:hAnsi="SimSun" w:eastAsia="SimSun" w:cs="SimSun"/>
                <w:sz w:val="12"/>
                <w:szCs w:val="12"/>
                <w:spacing w:val="6"/>
              </w:rPr>
              <w:t>煤矿企业是否存在关闭、破坏各冲击地压监测预警系统</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5"/>
              </w:rPr>
              <w:t>监控、报警、设施，或者篡改、隐瞒、销毁其相关数据</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2"/>
              </w:rPr>
              <w:t>信息的行</w:t>
            </w:r>
            <w:r>
              <w:rPr>
                <w:rFonts w:ascii="SimSun" w:hAnsi="SimSun" w:eastAsia="SimSun" w:cs="SimSun"/>
                <w:sz w:val="12"/>
                <w:szCs w:val="12"/>
                <w:spacing w:val="1"/>
              </w:rPr>
              <w:t>为。</w:t>
            </w:r>
          </w:p>
        </w:tc>
        <w:tc>
          <w:tcPr>
            <w:tcW w:w="1916" w:type="dxa"/>
            <w:vAlign w:val="top"/>
            <w:tcBorders>
              <w:bottom w:val="single" w:color="000000" w:sz="2" w:space="0"/>
              <w:top w:val="single" w:color="000000" w:sz="2" w:space="0"/>
            </w:tcBorders>
          </w:tcPr>
          <w:p>
            <w:pPr>
              <w:ind w:left="24"/>
              <w:spacing w:before="120" w:line="227" w:lineRule="auto"/>
              <w:rPr>
                <w:rFonts w:ascii="SimSun" w:hAnsi="SimSun" w:eastAsia="SimSun" w:cs="SimSun"/>
                <w:sz w:val="12"/>
                <w:szCs w:val="12"/>
              </w:rPr>
            </w:pPr>
            <w:r>
              <w:rPr>
                <w:rFonts w:ascii="SimSun" w:hAnsi="SimSun" w:eastAsia="SimSun" w:cs="SimSun"/>
                <w:sz w:val="12"/>
                <w:szCs w:val="12"/>
                <w:spacing w:val="4"/>
              </w:rPr>
              <w:t>检</w:t>
            </w:r>
            <w:r>
              <w:rPr>
                <w:rFonts w:ascii="SimSun" w:hAnsi="SimSun" w:eastAsia="SimSun" w:cs="SimSun"/>
                <w:sz w:val="12"/>
                <w:szCs w:val="12"/>
                <w:spacing w:val="3"/>
              </w:rPr>
              <w:t>查</w:t>
            </w:r>
            <w:r>
              <w:rPr>
                <w:rFonts w:ascii="SimSun" w:hAnsi="SimSun" w:eastAsia="SimSun" w:cs="SimSun"/>
                <w:sz w:val="12"/>
                <w:szCs w:val="12"/>
                <w:spacing w:val="2"/>
              </w:rPr>
              <w:t>防冲设计、评价；</w:t>
            </w:r>
          </w:p>
          <w:p>
            <w:pPr>
              <w:ind w:left="24" w:right="248"/>
              <w:spacing w:before="5" w:line="23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8"/>
              </w:rPr>
              <w:t>查</w:t>
            </w:r>
            <w:r>
              <w:rPr>
                <w:rFonts w:ascii="SimSun" w:hAnsi="SimSun" w:eastAsia="SimSun" w:cs="SimSun"/>
                <w:sz w:val="12"/>
                <w:szCs w:val="12"/>
                <w:spacing w:val="5"/>
              </w:rPr>
              <w:t>煤矿企业预警指标批复文</w:t>
            </w:r>
            <w:r>
              <w:rPr>
                <w:rFonts w:ascii="SimSun" w:hAnsi="SimSun" w:eastAsia="SimSun" w:cs="SimSun"/>
                <w:sz w:val="12"/>
                <w:szCs w:val="12"/>
              </w:rPr>
              <w:t xml:space="preserve"> </w:t>
            </w:r>
            <w:r>
              <w:rPr>
                <w:rFonts w:ascii="SimSun" w:hAnsi="SimSun" w:eastAsia="SimSun" w:cs="SimSun"/>
                <w:sz w:val="12"/>
                <w:szCs w:val="12"/>
                <w:spacing w:val="-7"/>
              </w:rPr>
              <w:t>件</w:t>
            </w:r>
            <w:r>
              <w:rPr>
                <w:rFonts w:ascii="SimSun" w:hAnsi="SimSun" w:eastAsia="SimSun" w:cs="SimSun"/>
                <w:sz w:val="12"/>
                <w:szCs w:val="12"/>
                <w:spacing w:val="-6"/>
              </w:rPr>
              <w:t>；</w:t>
            </w:r>
          </w:p>
          <w:p>
            <w:pPr>
              <w:ind w:left="26" w:right="122" w:hanging="2"/>
              <w:spacing w:line="251"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监测报表，监控系统运行日</w:t>
            </w:r>
            <w:r>
              <w:rPr>
                <w:rFonts w:ascii="SimSun" w:hAnsi="SimSun" w:eastAsia="SimSun" w:cs="SimSun"/>
                <w:sz w:val="12"/>
                <w:szCs w:val="12"/>
              </w:rPr>
              <w:t xml:space="preserve"> </w:t>
            </w:r>
            <w:r>
              <w:rPr>
                <w:rFonts w:ascii="SimSun" w:hAnsi="SimSun" w:eastAsia="SimSun" w:cs="SimSun"/>
                <w:sz w:val="12"/>
                <w:szCs w:val="12"/>
                <w:spacing w:val="4"/>
              </w:rPr>
              <w:t>志，冲击地压监控室现场检查。</w:t>
            </w:r>
          </w:p>
        </w:tc>
        <w:tc>
          <w:tcPr>
            <w:tcW w:w="1929" w:type="dxa"/>
            <w:vAlign w:val="top"/>
            <w:tcBorders>
              <w:bottom w:val="single" w:color="000000" w:sz="2" w:space="0"/>
              <w:top w:val="single" w:color="000000" w:sz="2" w:space="0"/>
            </w:tcBorders>
          </w:tcPr>
          <w:p>
            <w:pPr>
              <w:spacing w:line="311"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三十六条第三款。</w:t>
            </w:r>
          </w:p>
        </w:tc>
      </w:tr>
      <w:tr>
        <w:trPr>
          <w:trHeight w:val="1830" w:hRule="atLeast"/>
        </w:trPr>
        <w:tc>
          <w:tcPr>
            <w:tcW w:w="516" w:type="dxa"/>
            <w:vAlign w:val="top"/>
            <w:tcBorders>
              <w:bottom w:val="singl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6"/>
              </w:rPr>
              <w:t>冲</w:t>
            </w:r>
            <w:r>
              <w:rPr>
                <w:rFonts w:ascii="SimSun" w:hAnsi="SimSun" w:eastAsia="SimSun" w:cs="SimSun"/>
                <w:sz w:val="12"/>
                <w:szCs w:val="12"/>
                <w:spacing w:val="5"/>
              </w:rPr>
              <w:t>击危险性评价</w:t>
            </w:r>
          </w:p>
        </w:tc>
        <w:tc>
          <w:tcPr>
            <w:tcW w:w="3310" w:type="dxa"/>
            <w:vAlign w:val="top"/>
            <w:tcBorders>
              <w:bottom w:val="single" w:color="000000" w:sz="2" w:space="0"/>
              <w:top w:val="single" w:color="000000" w:sz="2" w:space="0"/>
            </w:tcBorders>
          </w:tcPr>
          <w:p>
            <w:pPr>
              <w:ind w:left="19" w:right="69" w:firstLine="1"/>
              <w:spacing w:before="93" w:line="239" w:lineRule="auto"/>
              <w:rPr>
                <w:rFonts w:ascii="SimSun" w:hAnsi="SimSun" w:eastAsia="SimSun" w:cs="SimSun"/>
                <w:sz w:val="12"/>
                <w:szCs w:val="12"/>
              </w:rPr>
            </w:pPr>
            <w:r>
              <w:rPr>
                <w:rFonts w:ascii="SimSun" w:hAnsi="SimSun" w:eastAsia="SimSun" w:cs="SimSun"/>
                <w:sz w:val="12"/>
                <w:szCs w:val="12"/>
                <w:spacing w:val="8"/>
              </w:rPr>
              <w:t>新建矿</w:t>
            </w:r>
            <w:r>
              <w:rPr>
                <w:rFonts w:ascii="SimSun" w:hAnsi="SimSun" w:eastAsia="SimSun" w:cs="SimSun"/>
                <w:sz w:val="12"/>
                <w:szCs w:val="12"/>
                <w:spacing w:val="4"/>
              </w:rPr>
              <w:t>井在可行性研究阶段应当进行冲击地压评估工作；</w:t>
            </w:r>
            <w:r>
              <w:rPr>
                <w:rFonts w:ascii="SimSun" w:hAnsi="SimSun" w:eastAsia="SimSun" w:cs="SimSun"/>
                <w:sz w:val="12"/>
                <w:szCs w:val="12"/>
              </w:rPr>
              <w:t xml:space="preserve"> </w:t>
            </w:r>
            <w:r>
              <w:rPr>
                <w:rFonts w:ascii="SimSun" w:hAnsi="SimSun" w:eastAsia="SimSun" w:cs="SimSun"/>
                <w:sz w:val="12"/>
                <w:szCs w:val="12"/>
                <w:spacing w:val="6"/>
              </w:rPr>
              <w:t>评估根据地质条件、开采方式和周边矿井等情况，参照</w:t>
            </w:r>
            <w:r>
              <w:rPr>
                <w:rFonts w:ascii="SimSun" w:hAnsi="SimSun" w:eastAsia="SimSun" w:cs="SimSun"/>
                <w:sz w:val="12"/>
                <w:szCs w:val="12"/>
                <w:spacing w:val="2"/>
              </w:rPr>
              <w:t>冲</w:t>
            </w:r>
            <w:r>
              <w:rPr>
                <w:rFonts w:ascii="SimSun" w:hAnsi="SimSun" w:eastAsia="SimSun" w:cs="SimSun"/>
                <w:sz w:val="12"/>
                <w:szCs w:val="12"/>
              </w:rPr>
              <w:t xml:space="preserve"> </w:t>
            </w:r>
            <w:r>
              <w:rPr>
                <w:rFonts w:ascii="SimSun" w:hAnsi="SimSun" w:eastAsia="SimSun" w:cs="SimSun"/>
                <w:sz w:val="12"/>
                <w:szCs w:val="12"/>
                <w:spacing w:val="6"/>
              </w:rPr>
              <w:t>击倾向性鉴定规定对可采煤层及其顶底板岩层冲击倾向</w:t>
            </w:r>
            <w:r>
              <w:rPr>
                <w:rFonts w:ascii="SimSun" w:hAnsi="SimSun" w:eastAsia="SimSun" w:cs="SimSun"/>
                <w:sz w:val="12"/>
                <w:szCs w:val="12"/>
                <w:spacing w:val="2"/>
              </w:rPr>
              <w:t>性</w:t>
            </w:r>
            <w:r>
              <w:rPr>
                <w:rFonts w:ascii="SimSun" w:hAnsi="SimSun" w:eastAsia="SimSun" w:cs="SimSun"/>
                <w:sz w:val="12"/>
                <w:szCs w:val="12"/>
              </w:rPr>
              <w:t xml:space="preserve"> </w:t>
            </w:r>
            <w:r>
              <w:rPr>
                <w:rFonts w:ascii="SimSun" w:hAnsi="SimSun" w:eastAsia="SimSun" w:cs="SimSun"/>
                <w:sz w:val="12"/>
                <w:szCs w:val="12"/>
                <w:spacing w:val="6"/>
              </w:rPr>
              <w:t>进行评估，当评估有冲击倾向性时，应当进行冲击危险</w:t>
            </w:r>
            <w:r>
              <w:rPr>
                <w:rFonts w:ascii="SimSun" w:hAnsi="SimSun" w:eastAsia="SimSun" w:cs="SimSun"/>
                <w:sz w:val="12"/>
                <w:szCs w:val="12"/>
                <w:spacing w:val="2"/>
              </w:rPr>
              <w:t>性</w:t>
            </w:r>
            <w:r>
              <w:rPr>
                <w:rFonts w:ascii="SimSun" w:hAnsi="SimSun" w:eastAsia="SimSun" w:cs="SimSun"/>
                <w:sz w:val="12"/>
                <w:szCs w:val="12"/>
              </w:rPr>
              <w:t xml:space="preserve"> </w:t>
            </w:r>
            <w:r>
              <w:rPr>
                <w:rFonts w:ascii="SimSun" w:hAnsi="SimSun" w:eastAsia="SimSun" w:cs="SimSun"/>
                <w:sz w:val="12"/>
                <w:szCs w:val="12"/>
                <w:spacing w:val="6"/>
              </w:rPr>
              <w:t>评价，评价结果作为矿井立项、初步设计和指导建井施</w:t>
            </w:r>
            <w:r>
              <w:rPr>
                <w:rFonts w:ascii="SimSun" w:hAnsi="SimSun" w:eastAsia="SimSun" w:cs="SimSun"/>
                <w:sz w:val="12"/>
                <w:szCs w:val="12"/>
                <w:spacing w:val="2"/>
              </w:rPr>
              <w:t>工</w:t>
            </w:r>
            <w:r>
              <w:rPr>
                <w:rFonts w:ascii="SimSun" w:hAnsi="SimSun" w:eastAsia="SimSun" w:cs="SimSun"/>
                <w:sz w:val="12"/>
                <w:szCs w:val="12"/>
              </w:rPr>
              <w:t xml:space="preserve"> </w:t>
            </w:r>
            <w:r>
              <w:rPr>
                <w:rFonts w:ascii="SimSun" w:hAnsi="SimSun" w:eastAsia="SimSun" w:cs="SimSun"/>
                <w:sz w:val="12"/>
                <w:szCs w:val="12"/>
                <w:spacing w:val="20"/>
              </w:rPr>
              <w:t>的</w:t>
            </w:r>
            <w:r>
              <w:rPr>
                <w:rFonts w:ascii="SimSun" w:hAnsi="SimSun" w:eastAsia="SimSun" w:cs="SimSun"/>
                <w:sz w:val="12"/>
                <w:szCs w:val="12"/>
                <w:spacing w:val="10"/>
              </w:rPr>
              <w:t>依据,并在建设期间完成煤(岩)层冲击倾向性鉴定及冲</w:t>
            </w:r>
            <w:r>
              <w:rPr>
                <w:rFonts w:ascii="SimSun" w:hAnsi="SimSun" w:eastAsia="SimSun" w:cs="SimSun"/>
                <w:sz w:val="12"/>
                <w:szCs w:val="12"/>
              </w:rPr>
              <w:t xml:space="preserve"> </w:t>
            </w:r>
            <w:r>
              <w:rPr>
                <w:rFonts w:ascii="SimSun" w:hAnsi="SimSun" w:eastAsia="SimSun" w:cs="SimSun"/>
                <w:sz w:val="12"/>
                <w:szCs w:val="12"/>
                <w:spacing w:val="6"/>
              </w:rPr>
              <w:t>击危险性评价工作。经评估、鉴定或者评价煤层具有冲</w:t>
            </w:r>
            <w:r>
              <w:rPr>
                <w:rFonts w:ascii="SimSun" w:hAnsi="SimSun" w:eastAsia="SimSun" w:cs="SimSun"/>
                <w:sz w:val="12"/>
                <w:szCs w:val="12"/>
                <w:spacing w:val="2"/>
              </w:rPr>
              <w:t>击</w:t>
            </w:r>
            <w:r>
              <w:rPr>
                <w:rFonts w:ascii="SimSun" w:hAnsi="SimSun" w:eastAsia="SimSun" w:cs="SimSun"/>
                <w:sz w:val="12"/>
                <w:szCs w:val="12"/>
              </w:rPr>
              <w:t xml:space="preserve"> </w:t>
            </w:r>
            <w:r>
              <w:rPr>
                <w:rFonts w:ascii="SimSun" w:hAnsi="SimSun" w:eastAsia="SimSun" w:cs="SimSun"/>
                <w:sz w:val="12"/>
                <w:szCs w:val="12"/>
                <w:spacing w:val="6"/>
              </w:rPr>
              <w:t>危险性的新建矿井，应当严格按照相关规定进行设计，</w:t>
            </w:r>
            <w:r>
              <w:rPr>
                <w:rFonts w:ascii="SimSun" w:hAnsi="SimSun" w:eastAsia="SimSun" w:cs="SimSun"/>
                <w:sz w:val="12"/>
                <w:szCs w:val="12"/>
                <w:spacing w:val="2"/>
              </w:rPr>
              <w:t>建</w:t>
            </w:r>
            <w:r>
              <w:rPr>
                <w:rFonts w:ascii="SimSun" w:hAnsi="SimSun" w:eastAsia="SimSun" w:cs="SimSun"/>
                <w:sz w:val="12"/>
                <w:szCs w:val="12"/>
              </w:rPr>
              <w:t xml:space="preserve"> </w:t>
            </w:r>
            <w:r>
              <w:rPr>
                <w:rFonts w:ascii="SimSun" w:hAnsi="SimSun" w:eastAsia="SimSun" w:cs="SimSun"/>
                <w:sz w:val="12"/>
                <w:szCs w:val="12"/>
                <w:spacing w:val="7"/>
              </w:rPr>
              <w:t>成</w:t>
            </w:r>
            <w:r>
              <w:rPr>
                <w:rFonts w:ascii="SimSun" w:hAnsi="SimSun" w:eastAsia="SimSun" w:cs="SimSun"/>
                <w:sz w:val="12"/>
                <w:szCs w:val="12"/>
                <w:spacing w:val="6"/>
              </w:rPr>
              <w:t>后生产能力不得超过8</w:t>
            </w:r>
            <w:r>
              <w:rPr>
                <w:rFonts w:ascii="SimSun" w:hAnsi="SimSun" w:eastAsia="SimSun" w:cs="SimSun"/>
                <w:sz w:val="12"/>
                <w:szCs w:val="12"/>
              </w:rPr>
              <w:t>Mt</w:t>
            </w:r>
            <w:r>
              <w:rPr>
                <w:rFonts w:ascii="SimSun" w:hAnsi="SimSun" w:eastAsia="SimSun" w:cs="SimSun"/>
                <w:sz w:val="12"/>
                <w:szCs w:val="12"/>
                <w:spacing w:val="6"/>
              </w:rPr>
              <w:t>/</w:t>
            </w:r>
            <w:r>
              <w:rPr>
                <w:rFonts w:ascii="SimSun" w:hAnsi="SimSun" w:eastAsia="SimSun" w:cs="SimSun"/>
                <w:sz w:val="12"/>
                <w:szCs w:val="12"/>
              </w:rPr>
              <w:t>a</w:t>
            </w:r>
            <w:r>
              <w:rPr>
                <w:rFonts w:ascii="SimSun" w:hAnsi="SimSun" w:eastAsia="SimSun" w:cs="SimSun"/>
                <w:sz w:val="12"/>
                <w:szCs w:val="12"/>
                <w:spacing w:val="6"/>
              </w:rPr>
              <w:t>，不得核增产能。冲击地压生</w:t>
            </w:r>
            <w:r>
              <w:rPr>
                <w:rFonts w:ascii="SimSun" w:hAnsi="SimSun" w:eastAsia="SimSun" w:cs="SimSun"/>
                <w:sz w:val="12"/>
                <w:szCs w:val="12"/>
              </w:rPr>
              <w:t xml:space="preserve"> </w:t>
            </w:r>
            <w:r>
              <w:rPr>
                <w:rFonts w:ascii="SimSun" w:hAnsi="SimSun" w:eastAsia="SimSun" w:cs="SimSun"/>
                <w:sz w:val="12"/>
                <w:szCs w:val="12"/>
                <w:spacing w:val="6"/>
              </w:rPr>
              <w:t>产矿井应当按照采掘工作面的防冲要求进行矿井生产能</w:t>
            </w:r>
            <w:r>
              <w:rPr>
                <w:rFonts w:ascii="SimSun" w:hAnsi="SimSun" w:eastAsia="SimSun" w:cs="SimSun"/>
                <w:sz w:val="12"/>
                <w:szCs w:val="12"/>
                <w:spacing w:val="2"/>
              </w:rPr>
              <w:t>力</w:t>
            </w:r>
            <w:r>
              <w:rPr>
                <w:rFonts w:ascii="SimSun" w:hAnsi="SimSun" w:eastAsia="SimSun" w:cs="SimSun"/>
                <w:sz w:val="12"/>
                <w:szCs w:val="12"/>
              </w:rPr>
              <w:t xml:space="preserve"> </w:t>
            </w:r>
            <w:r>
              <w:rPr>
                <w:rFonts w:ascii="SimSun" w:hAnsi="SimSun" w:eastAsia="SimSun" w:cs="SimSun"/>
                <w:sz w:val="12"/>
                <w:szCs w:val="12"/>
                <w:spacing w:val="-2"/>
              </w:rPr>
              <w:t>核定</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32" w:lineRule="auto"/>
              <w:rPr>
                <w:rFonts w:ascii="Arial"/>
                <w:sz w:val="21"/>
              </w:rPr>
            </w:pPr>
            <w:r/>
          </w:p>
          <w:p>
            <w:pPr>
              <w:spacing w:line="333" w:lineRule="auto"/>
              <w:rPr>
                <w:rFonts w:ascii="Arial"/>
                <w:sz w:val="21"/>
              </w:rPr>
            </w:pPr>
            <w:r/>
          </w:p>
          <w:p>
            <w:pPr>
              <w:ind w:left="23" w:right="122" w:firstLine="1"/>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冲击倾向性评估报告和评价</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、煤岩层冲击倾向性鉴定报</w:t>
            </w:r>
            <w:r>
              <w:rPr>
                <w:rFonts w:ascii="SimSun" w:hAnsi="SimSun" w:eastAsia="SimSun" w:cs="SimSun"/>
                <w:sz w:val="12"/>
                <w:szCs w:val="12"/>
              </w:rPr>
              <w:t xml:space="preserve"> </w:t>
            </w:r>
            <w:r>
              <w:rPr>
                <w:rFonts w:ascii="SimSun" w:hAnsi="SimSun" w:eastAsia="SimSun" w:cs="SimSun"/>
                <w:sz w:val="12"/>
                <w:szCs w:val="12"/>
                <w:spacing w:val="-4"/>
              </w:rPr>
              <w:t>告</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68" w:firstLine="4"/>
              <w:spacing w:before="251"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4号)第十一条第(一)项；《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w:t>
            </w:r>
            <w:r>
              <w:rPr>
                <w:rFonts w:ascii="SimSun" w:hAnsi="SimSun" w:eastAsia="SimSun" w:cs="SimSun"/>
                <w:sz w:val="12"/>
                <w:szCs w:val="12"/>
                <w:spacing w:val="5"/>
              </w:rPr>
              <w:t>局令第87号，应急管理部令</w:t>
            </w:r>
            <w:r>
              <w:rPr>
                <w:rFonts w:ascii="SimSun" w:hAnsi="SimSun" w:eastAsia="SimSun" w:cs="SimSun"/>
                <w:sz w:val="12"/>
                <w:szCs w:val="12"/>
              </w:rPr>
              <w:t xml:space="preserve"> </w:t>
            </w:r>
            <w:r>
              <w:rPr>
                <w:rFonts w:ascii="SimSun" w:hAnsi="SimSun" w:eastAsia="SimSun" w:cs="SimSun"/>
                <w:sz w:val="12"/>
                <w:szCs w:val="12"/>
                <w:spacing w:val="18"/>
              </w:rPr>
              <w:t>第</w:t>
            </w:r>
            <w:r>
              <w:rPr>
                <w:rFonts w:ascii="SimSun" w:hAnsi="SimSun" w:eastAsia="SimSun" w:cs="SimSun"/>
                <w:sz w:val="12"/>
                <w:szCs w:val="12"/>
                <w:spacing w:val="9"/>
              </w:rPr>
              <w:t>8号修改)第二百三十条第一款</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第三款；《防治煤矿冲击地压</w:t>
            </w:r>
            <w:r>
              <w:rPr>
                <w:rFonts w:ascii="SimSun" w:hAnsi="SimSun" w:eastAsia="SimSun" w:cs="SimSun"/>
                <w:sz w:val="12"/>
                <w:szCs w:val="12"/>
              </w:rPr>
              <w:t xml:space="preserve"> </w:t>
            </w:r>
            <w:r>
              <w:rPr>
                <w:rFonts w:ascii="SimSun" w:hAnsi="SimSun" w:eastAsia="SimSun" w:cs="SimSun"/>
                <w:sz w:val="12"/>
                <w:szCs w:val="12"/>
                <w:spacing w:val="15"/>
              </w:rPr>
              <w:t>细</w:t>
            </w:r>
            <w:r>
              <w:rPr>
                <w:rFonts w:ascii="SimSun" w:hAnsi="SimSun" w:eastAsia="SimSun" w:cs="SimSun"/>
                <w:sz w:val="12"/>
                <w:szCs w:val="12"/>
                <w:spacing w:val="8"/>
              </w:rPr>
              <w:t>则》(煤安监技装〔2018〕8</w:t>
            </w:r>
            <w:r>
              <w:rPr>
                <w:rFonts w:ascii="SimSun" w:hAnsi="SimSun" w:eastAsia="SimSun" w:cs="SimSun"/>
                <w:sz w:val="12"/>
                <w:szCs w:val="12"/>
              </w:rPr>
              <w:t xml:space="preserve">  </w:t>
            </w:r>
            <w:r>
              <w:rPr>
                <w:rFonts w:ascii="SimSun" w:hAnsi="SimSun" w:eastAsia="SimSun" w:cs="SimSun"/>
                <w:sz w:val="12"/>
                <w:szCs w:val="12"/>
                <w:spacing w:val="11"/>
              </w:rPr>
              <w:t>号)第十六条</w:t>
            </w:r>
            <w:r>
              <w:rPr>
                <w:rFonts w:ascii="SimSun" w:hAnsi="SimSun" w:eastAsia="SimSun" w:cs="SimSun"/>
                <w:sz w:val="12"/>
                <w:szCs w:val="12"/>
                <w:spacing w:val="10"/>
              </w:rPr>
              <w:t>。</w:t>
            </w:r>
          </w:p>
        </w:tc>
      </w:tr>
      <w:tr>
        <w:trPr>
          <w:trHeight w:val="1320" w:hRule="atLeast"/>
        </w:trPr>
        <w:tc>
          <w:tcPr>
            <w:tcW w:w="516" w:type="dxa"/>
            <w:vAlign w:val="top"/>
            <w:tcBorders>
              <w:bottom w:val="single" w:color="000000" w:sz="2" w:space="0"/>
              <w:top w:val="single" w:color="000000" w:sz="2" w:space="0"/>
            </w:tcBorders>
          </w:tcPr>
          <w:p>
            <w:pPr>
              <w:spacing w:line="293" w:lineRule="auto"/>
              <w:rPr>
                <w:rFonts w:ascii="Arial"/>
                <w:sz w:val="21"/>
              </w:rPr>
            </w:pPr>
            <w:r/>
          </w:p>
          <w:p>
            <w:pPr>
              <w:spacing w:line="29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413"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8"/>
              </w:rPr>
              <w:t>开采具</w:t>
            </w:r>
            <w:r>
              <w:rPr>
                <w:rFonts w:ascii="SimSun" w:hAnsi="SimSun" w:eastAsia="SimSun" w:cs="SimSun"/>
                <w:sz w:val="12"/>
                <w:szCs w:val="12"/>
                <w:spacing w:val="4"/>
              </w:rPr>
              <w:t>有冲击倾向性的煤层，必须进行冲击危险性评价；</w:t>
            </w:r>
          </w:p>
          <w:p>
            <w:pPr>
              <w:ind w:left="19" w:right="149" w:firstLine="258"/>
              <w:spacing w:before="5" w:line="251" w:lineRule="auto"/>
              <w:rPr>
                <w:rFonts w:ascii="SimSun" w:hAnsi="SimSun" w:eastAsia="SimSun" w:cs="SimSun"/>
                <w:sz w:val="12"/>
                <w:szCs w:val="12"/>
              </w:rPr>
            </w:pPr>
            <w:r>
              <w:rPr>
                <w:rFonts w:ascii="SimSun" w:hAnsi="SimSun" w:eastAsia="SimSun" w:cs="SimSun"/>
                <w:sz w:val="12"/>
                <w:szCs w:val="12"/>
                <w:spacing w:val="5"/>
              </w:rPr>
              <w:t>煤矿企业应当将评价结果报省级煤炭行业管理部门</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8"/>
              </w:rPr>
              <w:t>煤矿</w:t>
            </w:r>
            <w:r>
              <w:rPr>
                <w:rFonts w:ascii="SimSun" w:hAnsi="SimSun" w:eastAsia="SimSun" w:cs="SimSun"/>
                <w:sz w:val="12"/>
                <w:szCs w:val="12"/>
                <w:spacing w:val="6"/>
              </w:rPr>
              <w:t>安</w:t>
            </w:r>
            <w:r>
              <w:rPr>
                <w:rFonts w:ascii="SimSun" w:hAnsi="SimSun" w:eastAsia="SimSun" w:cs="SimSun"/>
                <w:sz w:val="12"/>
                <w:szCs w:val="12"/>
                <w:spacing w:val="4"/>
              </w:rPr>
              <w:t>全监管部门和煤矿安全监察机构。</w:t>
            </w:r>
          </w:p>
        </w:tc>
        <w:tc>
          <w:tcPr>
            <w:tcW w:w="1916" w:type="dxa"/>
            <w:vAlign w:val="top"/>
            <w:tcBorders>
              <w:bottom w:val="single" w:color="000000" w:sz="2" w:space="0"/>
              <w:top w:val="single" w:color="000000" w:sz="2" w:space="0"/>
            </w:tcBorders>
          </w:tcPr>
          <w:p>
            <w:pPr>
              <w:spacing w:line="337" w:lineRule="auto"/>
              <w:rPr>
                <w:rFonts w:ascii="Arial"/>
                <w:sz w:val="21"/>
              </w:rPr>
            </w:pPr>
            <w:r/>
          </w:p>
          <w:p>
            <w:pPr>
              <w:ind w:left="25" w:right="122" w:hanging="1"/>
              <w:spacing w:before="39"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矿井、煤层、水平等冲击危</w:t>
            </w:r>
            <w:r>
              <w:rPr>
                <w:rFonts w:ascii="SimSun" w:hAnsi="SimSun" w:eastAsia="SimSun" w:cs="SimSun"/>
                <w:sz w:val="12"/>
                <w:szCs w:val="12"/>
              </w:rPr>
              <w:t xml:space="preserve"> </w:t>
            </w:r>
            <w:r>
              <w:rPr>
                <w:rFonts w:ascii="SimSun" w:hAnsi="SimSun" w:eastAsia="SimSun" w:cs="SimSun"/>
                <w:sz w:val="12"/>
                <w:szCs w:val="12"/>
                <w:spacing w:val="10"/>
              </w:rPr>
              <w:t>险</w:t>
            </w:r>
            <w:r>
              <w:rPr>
                <w:rFonts w:ascii="SimSun" w:hAnsi="SimSun" w:eastAsia="SimSun" w:cs="SimSun"/>
                <w:sz w:val="12"/>
                <w:szCs w:val="12"/>
                <w:spacing w:val="8"/>
              </w:rPr>
              <w:t>性</w:t>
            </w:r>
            <w:r>
              <w:rPr>
                <w:rFonts w:ascii="SimSun" w:hAnsi="SimSun" w:eastAsia="SimSun" w:cs="SimSun"/>
                <w:sz w:val="12"/>
                <w:szCs w:val="12"/>
                <w:spacing w:val="5"/>
              </w:rPr>
              <w:t>评价报告及评审意见、批复</w:t>
            </w:r>
            <w:r>
              <w:rPr>
                <w:rFonts w:ascii="SimSun" w:hAnsi="SimSun" w:eastAsia="SimSun" w:cs="SimSun"/>
                <w:sz w:val="12"/>
                <w:szCs w:val="12"/>
              </w:rPr>
              <w:t xml:space="preserve"> </w:t>
            </w:r>
            <w:r>
              <w:rPr>
                <w:rFonts w:ascii="SimSun" w:hAnsi="SimSun" w:eastAsia="SimSun" w:cs="SimSun"/>
                <w:sz w:val="12"/>
                <w:szCs w:val="12"/>
                <w:spacing w:val="12"/>
              </w:rPr>
              <w:t>文</w:t>
            </w:r>
            <w:r>
              <w:rPr>
                <w:rFonts w:ascii="SimSun" w:hAnsi="SimSun" w:eastAsia="SimSun" w:cs="SimSun"/>
                <w:sz w:val="12"/>
                <w:szCs w:val="12"/>
                <w:spacing w:val="8"/>
              </w:rPr>
              <w:t>件；检查评价结果(无、弱、</w:t>
            </w:r>
            <w:r>
              <w:rPr>
                <w:rFonts w:ascii="SimSun" w:hAnsi="SimSun" w:eastAsia="SimSun" w:cs="SimSun"/>
                <w:sz w:val="12"/>
                <w:szCs w:val="12"/>
              </w:rPr>
              <w:t xml:space="preserve"> </w:t>
            </w:r>
            <w:r>
              <w:rPr>
                <w:rFonts w:ascii="SimSun" w:hAnsi="SimSun" w:eastAsia="SimSun" w:cs="SimSun"/>
                <w:sz w:val="12"/>
                <w:szCs w:val="12"/>
                <w:spacing w:val="15"/>
              </w:rPr>
              <w:t>中</w:t>
            </w:r>
            <w:r>
              <w:rPr>
                <w:rFonts w:ascii="SimSun" w:hAnsi="SimSun" w:eastAsia="SimSun" w:cs="SimSun"/>
                <w:sz w:val="12"/>
                <w:szCs w:val="12"/>
                <w:spacing w:val="9"/>
              </w:rPr>
              <w:t>、强)是否明确。</w:t>
            </w:r>
          </w:p>
        </w:tc>
        <w:tc>
          <w:tcPr>
            <w:tcW w:w="1929" w:type="dxa"/>
            <w:vAlign w:val="top"/>
            <w:tcBorders>
              <w:bottom w:val="single" w:color="000000" w:sz="2" w:space="0"/>
              <w:top w:val="single" w:color="000000" w:sz="2" w:space="0"/>
            </w:tcBorders>
          </w:tcPr>
          <w:p>
            <w:pPr>
              <w:ind w:left="26" w:right="62" w:firstLine="4"/>
              <w:spacing w:before="68"/>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4号)第十一条第(一)项；《</w:t>
            </w:r>
            <w:r>
              <w:rPr>
                <w:rFonts w:ascii="SimSun" w:hAnsi="SimSun" w:eastAsia="SimSun" w:cs="SimSun"/>
                <w:sz w:val="12"/>
                <w:szCs w:val="12"/>
              </w:rPr>
              <w:t xml:space="preserve"> </w:t>
            </w:r>
            <w:r>
              <w:rPr>
                <w:rFonts w:ascii="SimSun" w:hAnsi="SimSun" w:eastAsia="SimSun" w:cs="SimSun"/>
                <w:sz w:val="12"/>
                <w:szCs w:val="12"/>
                <w:spacing w:val="10"/>
              </w:rPr>
              <w:t>煤矿安全规程》(国家安全监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8"/>
              </w:rPr>
              <w:t>总</w:t>
            </w:r>
            <w:r>
              <w:rPr>
                <w:rFonts w:ascii="SimSun" w:hAnsi="SimSun" w:eastAsia="SimSun" w:cs="SimSun"/>
                <w:sz w:val="12"/>
                <w:szCs w:val="12"/>
                <w:spacing w:val="10"/>
              </w:rPr>
              <w:t>局</w:t>
            </w:r>
            <w:r>
              <w:rPr>
                <w:rFonts w:ascii="SimSun" w:hAnsi="SimSun" w:eastAsia="SimSun" w:cs="SimSun"/>
                <w:sz w:val="12"/>
                <w:szCs w:val="12"/>
                <w:spacing w:val="9"/>
              </w:rPr>
              <w:t>令第87号)第二百二十七</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煤安监技装〔2018〕8号)第十</w:t>
            </w:r>
            <w:r>
              <w:rPr>
                <w:rFonts w:ascii="SimSun" w:hAnsi="SimSun" w:eastAsia="SimSun" w:cs="SimSun"/>
                <w:sz w:val="12"/>
                <w:szCs w:val="12"/>
              </w:rPr>
              <w:t xml:space="preserve"> </w:t>
            </w:r>
            <w:r>
              <w:rPr>
                <w:rFonts w:ascii="SimSun" w:hAnsi="SimSun" w:eastAsia="SimSun" w:cs="SimSun"/>
                <w:sz w:val="12"/>
                <w:szCs w:val="12"/>
                <w:spacing w:val="2"/>
              </w:rPr>
              <w:t>四条第一款</w:t>
            </w:r>
            <w:r>
              <w:rPr>
                <w:rFonts w:ascii="SimSun" w:hAnsi="SimSun" w:eastAsia="SimSun" w:cs="SimSun"/>
                <w:sz w:val="12"/>
                <w:szCs w:val="12"/>
              </w:rPr>
              <w:t>。</w:t>
            </w:r>
          </w:p>
        </w:tc>
      </w:tr>
      <w:tr>
        <w:trPr>
          <w:trHeight w:val="1057" w:hRule="atLeast"/>
        </w:trPr>
        <w:tc>
          <w:tcPr>
            <w:tcW w:w="516" w:type="dxa"/>
            <w:vAlign w:val="top"/>
            <w:tcBorders>
              <w:bottom w:val="single" w:color="000000" w:sz="2" w:space="0"/>
              <w:top w:val="single" w:color="000000" w:sz="2" w:space="0"/>
            </w:tcBorders>
          </w:tcPr>
          <w:p>
            <w:pPr>
              <w:spacing w:line="45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60" w:lineRule="auto"/>
              <w:rPr>
                <w:rFonts w:ascii="Arial"/>
                <w:sz w:val="21"/>
              </w:rPr>
            </w:pPr>
            <w:r/>
          </w:p>
          <w:p>
            <w:pPr>
              <w:ind w:left="26" w:right="134" w:hanging="6"/>
              <w:spacing w:before="39" w:line="250" w:lineRule="auto"/>
              <w:rPr>
                <w:rFonts w:ascii="SimSun" w:hAnsi="SimSun" w:eastAsia="SimSun" w:cs="SimSun"/>
                <w:sz w:val="12"/>
                <w:szCs w:val="12"/>
              </w:rPr>
            </w:pPr>
            <w:r>
              <w:rPr>
                <w:rFonts w:ascii="SimSun" w:hAnsi="SimSun" w:eastAsia="SimSun" w:cs="SimSun"/>
                <w:sz w:val="12"/>
                <w:szCs w:val="12"/>
                <w:spacing w:val="10"/>
              </w:rPr>
              <w:t>开采冲</w:t>
            </w:r>
            <w:r>
              <w:rPr>
                <w:rFonts w:ascii="SimSun" w:hAnsi="SimSun" w:eastAsia="SimSun" w:cs="SimSun"/>
                <w:sz w:val="12"/>
                <w:szCs w:val="12"/>
                <w:spacing w:val="9"/>
              </w:rPr>
              <w:t>击</w:t>
            </w:r>
            <w:r>
              <w:rPr>
                <w:rFonts w:ascii="SimSun" w:hAnsi="SimSun" w:eastAsia="SimSun" w:cs="SimSun"/>
                <w:sz w:val="12"/>
                <w:szCs w:val="12"/>
                <w:spacing w:val="5"/>
              </w:rPr>
              <w:t>地压煤层必须进行采区、采掘工作面进行冲击危</w:t>
            </w:r>
            <w:r>
              <w:rPr>
                <w:rFonts w:ascii="SimSun" w:hAnsi="SimSun" w:eastAsia="SimSun" w:cs="SimSun"/>
                <w:sz w:val="12"/>
                <w:szCs w:val="12"/>
              </w:rPr>
              <w:t xml:space="preserve"> </w:t>
            </w:r>
            <w:r>
              <w:rPr>
                <w:rFonts w:ascii="SimSun" w:hAnsi="SimSun" w:eastAsia="SimSun" w:cs="SimSun"/>
                <w:sz w:val="12"/>
                <w:szCs w:val="12"/>
                <w:spacing w:val="-1"/>
              </w:rPr>
              <w:t>险性评</w:t>
            </w:r>
            <w:r>
              <w:rPr>
                <w:rFonts w:ascii="SimSun" w:hAnsi="SimSun" w:eastAsia="SimSun" w:cs="SimSun"/>
                <w:sz w:val="12"/>
                <w:szCs w:val="12"/>
              </w:rPr>
              <w:t>价。</w:t>
            </w:r>
          </w:p>
        </w:tc>
        <w:tc>
          <w:tcPr>
            <w:tcW w:w="1916" w:type="dxa"/>
            <w:vAlign w:val="top"/>
            <w:tcBorders>
              <w:bottom w:val="single" w:color="000000" w:sz="2" w:space="0"/>
              <w:top w:val="single" w:color="000000" w:sz="2" w:space="0"/>
            </w:tcBorders>
          </w:tcPr>
          <w:p>
            <w:pPr>
              <w:ind w:left="24" w:right="122"/>
              <w:spacing w:before="170" w:line="243" w:lineRule="auto"/>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查采区、采掘工作面和巷道、</w:t>
            </w:r>
            <w:r>
              <w:rPr>
                <w:rFonts w:ascii="SimSun" w:hAnsi="SimSun" w:eastAsia="SimSun" w:cs="SimSun"/>
                <w:sz w:val="12"/>
                <w:szCs w:val="12"/>
              </w:rPr>
              <w:t xml:space="preserve"> </w:t>
            </w:r>
            <w:r>
              <w:rPr>
                <w:rFonts w:ascii="SimSun" w:hAnsi="SimSun" w:eastAsia="SimSun" w:cs="SimSun"/>
                <w:sz w:val="12"/>
                <w:szCs w:val="12"/>
                <w:spacing w:val="10"/>
              </w:rPr>
              <w:t>硐</w:t>
            </w:r>
            <w:r>
              <w:rPr>
                <w:rFonts w:ascii="SimSun" w:hAnsi="SimSun" w:eastAsia="SimSun" w:cs="SimSun"/>
                <w:sz w:val="12"/>
                <w:szCs w:val="12"/>
                <w:spacing w:val="9"/>
              </w:rPr>
              <w:t>室</w:t>
            </w:r>
            <w:r>
              <w:rPr>
                <w:rFonts w:ascii="SimSun" w:hAnsi="SimSun" w:eastAsia="SimSun" w:cs="SimSun"/>
                <w:sz w:val="12"/>
                <w:szCs w:val="12"/>
                <w:spacing w:val="5"/>
              </w:rPr>
              <w:t>等冲击危险性评价报告及评</w:t>
            </w:r>
            <w:r>
              <w:rPr>
                <w:rFonts w:ascii="SimSun" w:hAnsi="SimSun" w:eastAsia="SimSun" w:cs="SimSun"/>
                <w:sz w:val="12"/>
                <w:szCs w:val="12"/>
              </w:rPr>
              <w:t xml:space="preserve"> </w:t>
            </w:r>
            <w:r>
              <w:rPr>
                <w:rFonts w:ascii="SimSun" w:hAnsi="SimSun" w:eastAsia="SimSun" w:cs="SimSun"/>
                <w:sz w:val="12"/>
                <w:szCs w:val="12"/>
                <w:spacing w:val="10"/>
              </w:rPr>
              <w:t>审</w:t>
            </w:r>
            <w:r>
              <w:rPr>
                <w:rFonts w:ascii="SimSun" w:hAnsi="SimSun" w:eastAsia="SimSun" w:cs="SimSun"/>
                <w:sz w:val="12"/>
                <w:szCs w:val="12"/>
                <w:spacing w:val="9"/>
              </w:rPr>
              <w:t>意</w:t>
            </w:r>
            <w:r>
              <w:rPr>
                <w:rFonts w:ascii="SimSun" w:hAnsi="SimSun" w:eastAsia="SimSun" w:cs="SimSun"/>
                <w:sz w:val="12"/>
                <w:szCs w:val="12"/>
                <w:spacing w:val="5"/>
              </w:rPr>
              <w:t>见、批复文件；检查评价结</w:t>
            </w:r>
            <w:r>
              <w:rPr>
                <w:rFonts w:ascii="SimSun" w:hAnsi="SimSun" w:eastAsia="SimSun" w:cs="SimSun"/>
                <w:sz w:val="12"/>
                <w:szCs w:val="12"/>
              </w:rPr>
              <w:t xml:space="preserve"> </w:t>
            </w:r>
            <w:r>
              <w:rPr>
                <w:rFonts w:ascii="SimSun" w:hAnsi="SimSun" w:eastAsia="SimSun" w:cs="SimSun"/>
                <w:sz w:val="12"/>
                <w:szCs w:val="12"/>
                <w:spacing w:val="17"/>
              </w:rPr>
              <w:t>果</w:t>
            </w:r>
            <w:r>
              <w:rPr>
                <w:rFonts w:ascii="SimSun" w:hAnsi="SimSun" w:eastAsia="SimSun" w:cs="SimSun"/>
                <w:sz w:val="12"/>
                <w:szCs w:val="12"/>
                <w:spacing w:val="14"/>
              </w:rPr>
              <w:t>(无、弱、中、强)是否明确</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62" w:firstLine="3"/>
              <w:spacing w:before="94" w:line="241"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4号)第十一条第(一)项；《</w:t>
            </w:r>
            <w:r>
              <w:rPr>
                <w:rFonts w:ascii="SimSun" w:hAnsi="SimSun" w:eastAsia="SimSun" w:cs="SimSun"/>
                <w:sz w:val="12"/>
                <w:szCs w:val="12"/>
              </w:rPr>
              <w:t xml:space="preserve"> </w:t>
            </w:r>
            <w:r>
              <w:rPr>
                <w:rFonts w:ascii="SimSun" w:hAnsi="SimSun" w:eastAsia="SimSun" w:cs="SimSun"/>
                <w:sz w:val="12"/>
                <w:szCs w:val="12"/>
                <w:spacing w:val="10"/>
              </w:rPr>
              <w:t>防治煤矿冲击地压细则》(煤</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9"/>
              </w:rPr>
              <w:t>监技装〔2018〕8号)第十四条</w:t>
            </w:r>
            <w:r>
              <w:rPr>
                <w:rFonts w:ascii="SimSun" w:hAnsi="SimSun" w:eastAsia="SimSun" w:cs="SimSun"/>
                <w:sz w:val="12"/>
                <w:szCs w:val="12"/>
                <w:spacing w:val="6"/>
              </w:rPr>
              <w:t>第</w:t>
            </w:r>
            <w:r>
              <w:rPr>
                <w:rFonts w:ascii="SimSun" w:hAnsi="SimSun" w:eastAsia="SimSun" w:cs="SimSun"/>
                <w:sz w:val="12"/>
                <w:szCs w:val="12"/>
              </w:rPr>
              <w:t xml:space="preserve"> </w:t>
            </w:r>
            <w:r>
              <w:rPr>
                <w:rFonts w:ascii="SimSun" w:hAnsi="SimSun" w:eastAsia="SimSun" w:cs="SimSun"/>
                <w:sz w:val="12"/>
                <w:szCs w:val="12"/>
                <w:spacing w:val="-2"/>
              </w:rPr>
              <w:t>二款。</w:t>
            </w:r>
          </w:p>
        </w:tc>
      </w:tr>
      <w:tr>
        <w:trPr>
          <w:trHeight w:val="734" w:hRule="atLeast"/>
        </w:trPr>
        <w:tc>
          <w:tcPr>
            <w:tcW w:w="516" w:type="dxa"/>
            <w:vAlign w:val="top"/>
            <w:tcBorders>
              <w:bottom w:val="single" w:color="000000" w:sz="2" w:space="0"/>
              <w:top w:val="single" w:color="000000" w:sz="2" w:space="0"/>
            </w:tcBorders>
          </w:tcPr>
          <w:p>
            <w:pPr>
              <w:spacing w:line="29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238" w:line="250" w:lineRule="auto"/>
              <w:rPr>
                <w:rFonts w:ascii="SimSun" w:hAnsi="SimSun" w:eastAsia="SimSun" w:cs="SimSun"/>
                <w:sz w:val="12"/>
                <w:szCs w:val="12"/>
              </w:rPr>
            </w:pPr>
            <w:r>
              <w:rPr>
                <w:rFonts w:ascii="SimSun" w:hAnsi="SimSun" w:eastAsia="SimSun" w:cs="SimSun"/>
                <w:sz w:val="12"/>
                <w:szCs w:val="12"/>
                <w:spacing w:val="6"/>
              </w:rPr>
              <w:t>在无冲击地压煤层中的三面或者四面被采空区所包围的</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5"/>
              </w:rPr>
              <w:t>域开采或回收煤柱时，必须进行冲击危险性评价</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163"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无冲击地压煤层孤岛开采和</w:t>
            </w:r>
            <w:r>
              <w:rPr>
                <w:rFonts w:ascii="SimSun" w:hAnsi="SimSun" w:eastAsia="SimSun" w:cs="SimSun"/>
                <w:sz w:val="12"/>
                <w:szCs w:val="12"/>
              </w:rPr>
              <w:t xml:space="preserve"> </w:t>
            </w:r>
            <w:r>
              <w:rPr>
                <w:rFonts w:ascii="SimSun" w:hAnsi="SimSun" w:eastAsia="SimSun" w:cs="SimSun"/>
                <w:sz w:val="12"/>
                <w:szCs w:val="12"/>
                <w:spacing w:val="10"/>
              </w:rPr>
              <w:t>回</w:t>
            </w:r>
            <w:r>
              <w:rPr>
                <w:rFonts w:ascii="SimSun" w:hAnsi="SimSun" w:eastAsia="SimSun" w:cs="SimSun"/>
                <w:sz w:val="12"/>
                <w:szCs w:val="12"/>
                <w:spacing w:val="9"/>
              </w:rPr>
              <w:t>收</w:t>
            </w:r>
            <w:r>
              <w:rPr>
                <w:rFonts w:ascii="SimSun" w:hAnsi="SimSun" w:eastAsia="SimSun" w:cs="SimSun"/>
                <w:sz w:val="12"/>
                <w:szCs w:val="12"/>
                <w:spacing w:val="5"/>
              </w:rPr>
              <w:t>煤柱等冲击危险性评价报告</w:t>
            </w:r>
            <w:r>
              <w:rPr>
                <w:rFonts w:ascii="SimSun" w:hAnsi="SimSun" w:eastAsia="SimSun" w:cs="SimSun"/>
                <w:sz w:val="12"/>
                <w:szCs w:val="12"/>
              </w:rPr>
              <w:t xml:space="preserve"> </w:t>
            </w:r>
            <w:r>
              <w:rPr>
                <w:rFonts w:ascii="SimSun" w:hAnsi="SimSun" w:eastAsia="SimSun" w:cs="SimSun"/>
                <w:sz w:val="12"/>
                <w:szCs w:val="12"/>
                <w:spacing w:val="6"/>
              </w:rPr>
              <w:t>及评</w:t>
            </w:r>
            <w:r>
              <w:rPr>
                <w:rFonts w:ascii="SimSun" w:hAnsi="SimSun" w:eastAsia="SimSun" w:cs="SimSun"/>
                <w:sz w:val="12"/>
                <w:szCs w:val="12"/>
                <w:spacing w:val="4"/>
              </w:rPr>
              <w:t>审</w:t>
            </w:r>
            <w:r>
              <w:rPr>
                <w:rFonts w:ascii="SimSun" w:hAnsi="SimSun" w:eastAsia="SimSun" w:cs="SimSun"/>
                <w:sz w:val="12"/>
                <w:szCs w:val="12"/>
                <w:spacing w:val="3"/>
              </w:rPr>
              <w:t>意见、批复文件。</w:t>
            </w:r>
          </w:p>
        </w:tc>
        <w:tc>
          <w:tcPr>
            <w:tcW w:w="1929" w:type="dxa"/>
            <w:vAlign w:val="top"/>
            <w:tcBorders>
              <w:bottom w:val="single" w:color="000000" w:sz="2" w:space="0"/>
              <w:top w:val="single" w:color="000000" w:sz="2" w:space="0"/>
            </w:tcBorders>
          </w:tcPr>
          <w:p>
            <w:pPr>
              <w:ind w:left="27" w:right="62" w:firstLine="2"/>
              <w:spacing w:before="163"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技装〔2018〕8号)第三十七</w:t>
            </w:r>
            <w:r>
              <w:rPr>
                <w:rFonts w:ascii="SimSun" w:hAnsi="SimSun" w:eastAsia="SimSun" w:cs="SimSun"/>
                <w:sz w:val="12"/>
                <w:szCs w:val="12"/>
              </w:rPr>
              <w:t xml:space="preserve"> </w:t>
            </w:r>
            <w:r>
              <w:rPr>
                <w:rFonts w:ascii="SimSun" w:hAnsi="SimSun" w:eastAsia="SimSun" w:cs="SimSun"/>
                <w:sz w:val="12"/>
                <w:szCs w:val="12"/>
                <w:spacing w:val="1"/>
              </w:rPr>
              <w:t>条第一</w:t>
            </w:r>
            <w:r>
              <w:rPr>
                <w:rFonts w:ascii="SimSun" w:hAnsi="SimSun" w:eastAsia="SimSun" w:cs="SimSun"/>
                <w:sz w:val="12"/>
                <w:szCs w:val="12"/>
              </w:rPr>
              <w:t>款。</w:t>
            </w:r>
          </w:p>
        </w:tc>
      </w:tr>
      <w:tr>
        <w:trPr>
          <w:trHeight w:val="829" w:hRule="atLeast"/>
        </w:trPr>
        <w:tc>
          <w:tcPr>
            <w:tcW w:w="516" w:type="dxa"/>
            <w:vAlign w:val="top"/>
            <w:tcBorders>
              <w:bottom w:val="single" w:color="000000" w:sz="2" w:space="0"/>
              <w:top w:val="single" w:color="000000" w:sz="2" w:space="0"/>
            </w:tcBorders>
          </w:tcPr>
          <w:p>
            <w:pPr>
              <w:spacing w:line="343"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132" w:line="236" w:lineRule="auto"/>
              <w:rPr>
                <w:rFonts w:ascii="SimSun" w:hAnsi="SimSun" w:eastAsia="SimSun" w:cs="SimSun"/>
                <w:sz w:val="12"/>
                <w:szCs w:val="12"/>
              </w:rPr>
            </w:pPr>
            <w:r>
              <w:rPr>
                <w:rFonts w:ascii="SimSun" w:hAnsi="SimSun" w:eastAsia="SimSun" w:cs="SimSun"/>
                <w:sz w:val="12"/>
                <w:szCs w:val="12"/>
                <w:spacing w:val="6"/>
              </w:rPr>
              <w:t>评价单位为具有冲击地压研究基础与评价能力的机构或</w:t>
            </w:r>
            <w:r>
              <w:rPr>
                <w:rFonts w:ascii="SimSun" w:hAnsi="SimSun" w:eastAsia="SimSun" w:cs="SimSun"/>
                <w:sz w:val="12"/>
                <w:szCs w:val="12"/>
                <w:spacing w:val="1"/>
              </w:rPr>
              <w:t>具</w:t>
            </w:r>
            <w:r>
              <w:rPr>
                <w:rFonts w:ascii="SimSun" w:hAnsi="SimSun" w:eastAsia="SimSun" w:cs="SimSun"/>
                <w:sz w:val="12"/>
                <w:szCs w:val="12"/>
              </w:rPr>
              <w:t xml:space="preserve"> </w:t>
            </w:r>
            <w:r>
              <w:rPr>
                <w:rFonts w:ascii="SimSun" w:hAnsi="SimSun" w:eastAsia="SimSun" w:cs="SimSun"/>
                <w:sz w:val="12"/>
                <w:szCs w:val="12"/>
                <w:spacing w:val="4"/>
              </w:rPr>
              <w:t>有5年以上冲击地压防治经验的煤矿企业</w:t>
            </w:r>
            <w:r>
              <w:rPr>
                <w:rFonts w:ascii="SimSun" w:hAnsi="SimSun" w:eastAsia="SimSun" w:cs="SimSun"/>
                <w:sz w:val="12"/>
                <w:szCs w:val="12"/>
                <w:spacing w:val="3"/>
              </w:rPr>
              <w:t>；</w:t>
            </w:r>
          </w:p>
          <w:p>
            <w:pPr>
              <w:ind w:left="23" w:right="128" w:firstLine="256"/>
              <w:spacing w:line="249" w:lineRule="auto"/>
              <w:rPr>
                <w:rFonts w:ascii="SimSun" w:hAnsi="SimSun" w:eastAsia="SimSun" w:cs="SimSun"/>
                <w:sz w:val="12"/>
                <w:szCs w:val="12"/>
              </w:rPr>
            </w:pPr>
            <w:r>
              <w:rPr>
                <w:rFonts w:ascii="SimSun" w:hAnsi="SimSun" w:eastAsia="SimSun" w:cs="SimSun"/>
                <w:sz w:val="12"/>
                <w:szCs w:val="12"/>
                <w:spacing w:val="10"/>
              </w:rPr>
              <w:t>冲击危</w:t>
            </w:r>
            <w:r>
              <w:rPr>
                <w:rFonts w:ascii="SimSun" w:hAnsi="SimSun" w:eastAsia="SimSun" w:cs="SimSun"/>
                <w:sz w:val="12"/>
                <w:szCs w:val="12"/>
                <w:spacing w:val="7"/>
              </w:rPr>
              <w:t>险</w:t>
            </w:r>
            <w:r>
              <w:rPr>
                <w:rFonts w:ascii="SimSun" w:hAnsi="SimSun" w:eastAsia="SimSun" w:cs="SimSun"/>
                <w:sz w:val="12"/>
                <w:szCs w:val="12"/>
                <w:spacing w:val="5"/>
              </w:rPr>
              <w:t>性评价优先采用综合指数法或其他经实践证</w:t>
            </w:r>
            <w:r>
              <w:rPr>
                <w:rFonts w:ascii="SimSun" w:hAnsi="SimSun" w:eastAsia="SimSun" w:cs="SimSun"/>
                <w:sz w:val="12"/>
                <w:szCs w:val="12"/>
              </w:rPr>
              <w:t xml:space="preserve"> </w:t>
            </w:r>
            <w:r>
              <w:rPr>
                <w:rFonts w:ascii="SimSun" w:hAnsi="SimSun" w:eastAsia="SimSun" w:cs="SimSun"/>
                <w:sz w:val="12"/>
                <w:szCs w:val="12"/>
                <w:spacing w:val="2"/>
              </w:rPr>
              <w:t>实有效的方法</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248"/>
              <w:spacing w:before="57" w:line="23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8"/>
              </w:rPr>
              <w:t>查</w:t>
            </w:r>
            <w:r>
              <w:rPr>
                <w:rFonts w:ascii="SimSun" w:hAnsi="SimSun" w:eastAsia="SimSun" w:cs="SimSun"/>
                <w:sz w:val="12"/>
                <w:szCs w:val="12"/>
                <w:spacing w:val="5"/>
              </w:rPr>
              <w:t>评价单位是否具备评价资</w:t>
            </w:r>
            <w:r>
              <w:rPr>
                <w:rFonts w:ascii="SimSun" w:hAnsi="SimSun" w:eastAsia="SimSun" w:cs="SimSun"/>
                <w:sz w:val="12"/>
                <w:szCs w:val="12"/>
              </w:rPr>
              <w:t xml:space="preserve"> </w:t>
            </w:r>
            <w:r>
              <w:rPr>
                <w:rFonts w:ascii="SimSun" w:hAnsi="SimSun" w:eastAsia="SimSun" w:cs="SimSun"/>
                <w:sz w:val="12"/>
                <w:szCs w:val="12"/>
                <w:spacing w:val="-7"/>
              </w:rPr>
              <w:t>质</w:t>
            </w:r>
            <w:r>
              <w:rPr>
                <w:rFonts w:ascii="SimSun" w:hAnsi="SimSun" w:eastAsia="SimSun" w:cs="SimSun"/>
                <w:sz w:val="12"/>
                <w:szCs w:val="12"/>
                <w:spacing w:val="-6"/>
              </w:rPr>
              <w:t>；</w:t>
            </w:r>
          </w:p>
          <w:p>
            <w:pPr>
              <w:ind w:left="24" w:right="122"/>
              <w:spacing w:line="238"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评价报告中综合指数法参数</w:t>
            </w:r>
            <w:r>
              <w:rPr>
                <w:rFonts w:ascii="SimSun" w:hAnsi="SimSun" w:eastAsia="SimSun" w:cs="SimSun"/>
                <w:sz w:val="12"/>
                <w:szCs w:val="12"/>
              </w:rPr>
              <w:t xml:space="preserve"> </w:t>
            </w:r>
            <w:r>
              <w:rPr>
                <w:rFonts w:ascii="SimSun" w:hAnsi="SimSun" w:eastAsia="SimSun" w:cs="SimSun"/>
                <w:sz w:val="12"/>
                <w:szCs w:val="12"/>
                <w:spacing w:val="10"/>
              </w:rPr>
              <w:t>选</w:t>
            </w:r>
            <w:r>
              <w:rPr>
                <w:rFonts w:ascii="SimSun" w:hAnsi="SimSun" w:eastAsia="SimSun" w:cs="SimSun"/>
                <w:sz w:val="12"/>
                <w:szCs w:val="12"/>
                <w:spacing w:val="9"/>
              </w:rPr>
              <w:t>取</w:t>
            </w:r>
            <w:r>
              <w:rPr>
                <w:rFonts w:ascii="SimSun" w:hAnsi="SimSun" w:eastAsia="SimSun" w:cs="SimSun"/>
                <w:sz w:val="12"/>
                <w:szCs w:val="12"/>
                <w:spacing w:val="5"/>
              </w:rPr>
              <w:t>是否正确；检查使用的其他</w:t>
            </w:r>
            <w:r>
              <w:rPr>
                <w:rFonts w:ascii="SimSun" w:hAnsi="SimSun" w:eastAsia="SimSun" w:cs="SimSun"/>
                <w:sz w:val="12"/>
                <w:szCs w:val="12"/>
              </w:rPr>
              <w:t xml:space="preserve"> </w:t>
            </w:r>
            <w:r>
              <w:rPr>
                <w:rFonts w:ascii="SimSun" w:hAnsi="SimSun" w:eastAsia="SimSun" w:cs="SimSun"/>
                <w:sz w:val="12"/>
                <w:szCs w:val="12"/>
                <w:spacing w:val="3"/>
              </w:rPr>
              <w:t>评价方法的依据</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62" w:firstLine="4"/>
              <w:spacing w:before="133" w:line="243" w:lineRule="auto"/>
              <w:tabs>
                <w:tab w:val="left" w:leader="empty" w:pos="93"/>
              </w:tabs>
              <w:rPr>
                <w:rFonts w:ascii="SimSun" w:hAnsi="SimSun" w:eastAsia="SimSun" w:cs="SimSun"/>
                <w:sz w:val="12"/>
                <w:szCs w:val="12"/>
              </w:rPr>
            </w:pPr>
            <w:r>
              <w:rPr>
                <w:rFonts w:ascii="SimSun" w:hAnsi="SimSun" w:eastAsia="SimSun" w:cs="SimSun"/>
                <w:sz w:val="12"/>
                <w:szCs w:val="12"/>
                <w:spacing w:val="8"/>
              </w:rPr>
              <w:t>《</w:t>
            </w:r>
            <w:r>
              <w:rPr>
                <w:rFonts w:ascii="SimSun" w:hAnsi="SimSun" w:eastAsia="SimSun" w:cs="SimSun"/>
                <w:sz w:val="12"/>
                <w:szCs w:val="12"/>
                <w:spacing w:val="6"/>
              </w:rPr>
              <w:t>煤</w:t>
            </w:r>
            <w:r>
              <w:rPr>
                <w:rFonts w:ascii="SimSun" w:hAnsi="SimSun" w:eastAsia="SimSun" w:cs="SimSun"/>
                <w:sz w:val="12"/>
                <w:szCs w:val="12"/>
                <w:spacing w:val="4"/>
              </w:rPr>
              <w:t>矿安全规程》第二百三十四</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煤安监技装〔2018〕8号)第十</w:t>
            </w:r>
            <w:r>
              <w:rPr>
                <w:rFonts w:ascii="SimSun" w:hAnsi="SimSun" w:eastAsia="SimSun" w:cs="SimSun"/>
                <w:sz w:val="12"/>
                <w:szCs w:val="12"/>
              </w:rPr>
              <w:t xml:space="preserve"> </w:t>
            </w:r>
            <w:r>
              <w:rPr>
                <w:rFonts w:ascii="SimSun" w:hAnsi="SimSun" w:eastAsia="SimSun" w:cs="SimSun"/>
                <w:sz w:val="12"/>
                <w:szCs w:val="12"/>
                <w:spacing w:val="2"/>
              </w:rPr>
              <w:t>七条第一款</w:t>
            </w:r>
            <w:r>
              <w:rPr>
                <w:rFonts w:ascii="SimSun" w:hAnsi="SimSun" w:eastAsia="SimSun" w:cs="SimSun"/>
                <w:sz w:val="12"/>
                <w:szCs w:val="12"/>
              </w:rPr>
              <w:t>。</w:t>
            </w:r>
          </w:p>
        </w:tc>
      </w:tr>
      <w:tr>
        <w:trPr>
          <w:trHeight w:val="1367" w:hRule="atLeast"/>
        </w:trPr>
        <w:tc>
          <w:tcPr>
            <w:tcW w:w="516" w:type="dxa"/>
            <w:vAlign w:val="top"/>
            <w:tcBorders>
              <w:bottom w:val="single" w:color="000000" w:sz="2" w:space="0"/>
              <w:top w:val="single" w:color="000000" w:sz="2" w:space="0"/>
            </w:tcBorders>
          </w:tcPr>
          <w:p>
            <w:pPr>
              <w:spacing w:line="306" w:lineRule="auto"/>
              <w:rPr>
                <w:rFonts w:ascii="Arial"/>
                <w:sz w:val="21"/>
              </w:rPr>
            </w:pPr>
            <w:r/>
          </w:p>
          <w:p>
            <w:pPr>
              <w:spacing w:line="30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32</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9"/>
              <w:spacing w:before="39" w:line="229" w:lineRule="auto"/>
              <w:rPr>
                <w:rFonts w:ascii="SimSun" w:hAnsi="SimSun" w:eastAsia="SimSun" w:cs="SimSun"/>
                <w:sz w:val="12"/>
                <w:szCs w:val="12"/>
              </w:rPr>
            </w:pPr>
            <w:r>
              <w:rPr>
                <w:rFonts w:ascii="SimSun" w:hAnsi="SimSun" w:eastAsia="SimSun" w:cs="SimSun"/>
                <w:sz w:val="12"/>
                <w:szCs w:val="12"/>
                <w:spacing w:val="6"/>
              </w:rPr>
              <w:t>区</w:t>
            </w:r>
            <w:r>
              <w:rPr>
                <w:rFonts w:ascii="SimSun" w:hAnsi="SimSun" w:eastAsia="SimSun" w:cs="SimSun"/>
                <w:sz w:val="12"/>
                <w:szCs w:val="12"/>
                <w:spacing w:val="3"/>
              </w:rPr>
              <w:t>域防冲措施</w:t>
            </w:r>
          </w:p>
        </w:tc>
        <w:tc>
          <w:tcPr>
            <w:tcW w:w="3310" w:type="dxa"/>
            <w:vAlign w:val="top"/>
            <w:tcBorders>
              <w:bottom w:val="single" w:color="000000" w:sz="2" w:space="0"/>
              <w:top w:val="single" w:color="000000" w:sz="2" w:space="0"/>
            </w:tcBorders>
          </w:tcPr>
          <w:p>
            <w:pPr>
              <w:spacing w:line="295" w:lineRule="auto"/>
              <w:rPr>
                <w:rFonts w:ascii="Arial"/>
                <w:sz w:val="21"/>
              </w:rPr>
            </w:pPr>
            <w:r/>
          </w:p>
          <w:p>
            <w:pPr>
              <w:spacing w:line="296"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8"/>
              </w:rPr>
              <w:t>严</w:t>
            </w:r>
            <w:r>
              <w:rPr>
                <w:rFonts w:ascii="SimSun" w:hAnsi="SimSun" w:eastAsia="SimSun" w:cs="SimSun"/>
                <w:sz w:val="12"/>
                <w:szCs w:val="12"/>
                <w:spacing w:val="7"/>
              </w:rPr>
              <w:t>重</w:t>
            </w:r>
            <w:r>
              <w:rPr>
                <w:rFonts w:ascii="SimSun" w:hAnsi="SimSun" w:eastAsia="SimSun" w:cs="SimSun"/>
                <w:sz w:val="12"/>
                <w:szCs w:val="12"/>
                <w:spacing w:val="4"/>
              </w:rPr>
              <w:t>冲击地压矿井不得开采孤岛煤柱。</w:t>
            </w:r>
          </w:p>
        </w:tc>
        <w:tc>
          <w:tcPr>
            <w:tcW w:w="1916" w:type="dxa"/>
            <w:vAlign w:val="top"/>
            <w:tcBorders>
              <w:bottom w:val="single" w:color="000000" w:sz="2" w:space="0"/>
              <w:top w:val="single" w:color="000000" w:sz="2" w:space="0"/>
            </w:tcBorders>
          </w:tcPr>
          <w:p>
            <w:pPr>
              <w:spacing w:line="438"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查矿井初步设计、防冲设计、</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区</w:t>
            </w:r>
            <w:r>
              <w:rPr>
                <w:rFonts w:ascii="SimSun" w:hAnsi="SimSun" w:eastAsia="SimSun" w:cs="SimSun"/>
                <w:sz w:val="12"/>
                <w:szCs w:val="12"/>
                <w:spacing w:val="5"/>
              </w:rPr>
              <w:t>设计与采掘工程平面图；检</w:t>
            </w:r>
            <w:r>
              <w:rPr>
                <w:rFonts w:ascii="SimSun" w:hAnsi="SimSun" w:eastAsia="SimSun" w:cs="SimSun"/>
                <w:sz w:val="12"/>
                <w:szCs w:val="12"/>
              </w:rPr>
              <w:t xml:space="preserve"> </w:t>
            </w:r>
            <w:r>
              <w:rPr>
                <w:rFonts w:ascii="SimSun" w:hAnsi="SimSun" w:eastAsia="SimSun" w:cs="SimSun"/>
                <w:sz w:val="12"/>
                <w:szCs w:val="12"/>
                <w:spacing w:val="3"/>
              </w:rPr>
              <w:t>查采掘作业规程</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62" w:firstLine="4"/>
              <w:spacing w:before="93"/>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4号)第十一条第(四)项；《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总局令第87号)第二百三十一</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煤安监技装〔2018〕8号)第三</w:t>
            </w:r>
            <w:r>
              <w:rPr>
                <w:rFonts w:ascii="SimSun" w:hAnsi="SimSun" w:eastAsia="SimSun" w:cs="SimSun"/>
                <w:sz w:val="12"/>
                <w:szCs w:val="12"/>
              </w:rPr>
              <w:t xml:space="preserve"> </w:t>
            </w:r>
            <w:r>
              <w:rPr>
                <w:rFonts w:ascii="SimSun" w:hAnsi="SimSun" w:eastAsia="SimSun" w:cs="SimSun"/>
                <w:sz w:val="12"/>
                <w:szCs w:val="12"/>
                <w:spacing w:val="-1"/>
              </w:rPr>
              <w:t>十</w:t>
            </w:r>
            <w:r>
              <w:rPr>
                <w:rFonts w:ascii="SimSun" w:hAnsi="SimSun" w:eastAsia="SimSun" w:cs="SimSun"/>
                <w:sz w:val="12"/>
                <w:szCs w:val="12"/>
              </w:rPr>
              <w:t>二条。</w:t>
            </w:r>
          </w:p>
        </w:tc>
      </w:tr>
      <w:tr>
        <w:trPr>
          <w:trHeight w:val="1009" w:hRule="atLeast"/>
        </w:trPr>
        <w:tc>
          <w:tcPr>
            <w:tcW w:w="516" w:type="dxa"/>
            <w:vAlign w:val="top"/>
            <w:tcBorders>
              <w:bottom w:val="single" w:color="000000" w:sz="2" w:space="0"/>
              <w:top w:val="single" w:color="000000" w:sz="2" w:space="0"/>
            </w:tcBorders>
          </w:tcPr>
          <w:p>
            <w:pPr>
              <w:spacing w:line="433"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0" w:lineRule="auto"/>
              <w:rPr>
                <w:rFonts w:ascii="Arial"/>
                <w:sz w:val="21"/>
              </w:rPr>
            </w:pPr>
            <w:r/>
          </w:p>
          <w:p>
            <w:pPr>
              <w:ind w:left="20" w:right="134"/>
              <w:spacing w:before="39" w:line="24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矿井应当选择合理的开拓方式、采掘部署、开采</w:t>
            </w:r>
            <w:r>
              <w:rPr>
                <w:rFonts w:ascii="SimSun" w:hAnsi="SimSun" w:eastAsia="SimSun" w:cs="SimSun"/>
                <w:sz w:val="12"/>
                <w:szCs w:val="12"/>
              </w:rPr>
              <w:t xml:space="preserve"> </w:t>
            </w:r>
            <w:r>
              <w:rPr>
                <w:rFonts w:ascii="SimSun" w:hAnsi="SimSun" w:eastAsia="SimSun" w:cs="SimSun"/>
                <w:sz w:val="12"/>
                <w:szCs w:val="12"/>
                <w:spacing w:val="10"/>
              </w:rPr>
              <w:t>顺序、</w:t>
            </w:r>
            <w:r>
              <w:rPr>
                <w:rFonts w:ascii="SimSun" w:hAnsi="SimSun" w:eastAsia="SimSun" w:cs="SimSun"/>
                <w:sz w:val="12"/>
                <w:szCs w:val="12"/>
                <w:spacing w:val="9"/>
              </w:rPr>
              <w:t>煤</w:t>
            </w:r>
            <w:r>
              <w:rPr>
                <w:rFonts w:ascii="SimSun" w:hAnsi="SimSun" w:eastAsia="SimSun" w:cs="SimSun"/>
                <w:sz w:val="12"/>
                <w:szCs w:val="12"/>
                <w:spacing w:val="5"/>
              </w:rPr>
              <w:t>柱留设、采煤方法、采煤工艺及开采保护层等区</w:t>
            </w:r>
            <w:r>
              <w:rPr>
                <w:rFonts w:ascii="SimSun" w:hAnsi="SimSun" w:eastAsia="SimSun" w:cs="SimSun"/>
                <w:sz w:val="12"/>
                <w:szCs w:val="12"/>
              </w:rPr>
              <w:t xml:space="preserve"> </w:t>
            </w:r>
            <w:r>
              <w:rPr>
                <w:rFonts w:ascii="SimSun" w:hAnsi="SimSun" w:eastAsia="SimSun" w:cs="SimSun"/>
                <w:sz w:val="12"/>
                <w:szCs w:val="12"/>
                <w:spacing w:val="2"/>
              </w:rPr>
              <w:t>域防冲</w:t>
            </w:r>
            <w:r>
              <w:rPr>
                <w:rFonts w:ascii="SimSun" w:hAnsi="SimSun" w:eastAsia="SimSun" w:cs="SimSun"/>
                <w:sz w:val="12"/>
                <w:szCs w:val="12"/>
                <w:spacing w:val="1"/>
              </w:rPr>
              <w:t>措施。</w:t>
            </w:r>
          </w:p>
        </w:tc>
        <w:tc>
          <w:tcPr>
            <w:tcW w:w="1916" w:type="dxa"/>
            <w:vAlign w:val="top"/>
            <w:tcBorders>
              <w:bottom w:val="single" w:color="000000" w:sz="2" w:space="0"/>
              <w:top w:val="single" w:color="000000" w:sz="2" w:space="0"/>
            </w:tcBorders>
          </w:tcPr>
          <w:p>
            <w:pPr>
              <w:spacing w:line="259"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查矿井初步设计、防冲设计、</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区</w:t>
            </w:r>
            <w:r>
              <w:rPr>
                <w:rFonts w:ascii="SimSun" w:hAnsi="SimSun" w:eastAsia="SimSun" w:cs="SimSun"/>
                <w:sz w:val="12"/>
                <w:szCs w:val="12"/>
                <w:spacing w:val="5"/>
              </w:rPr>
              <w:t>设计与采掘工程平面图；检</w:t>
            </w:r>
            <w:r>
              <w:rPr>
                <w:rFonts w:ascii="SimSun" w:hAnsi="SimSun" w:eastAsia="SimSun" w:cs="SimSun"/>
                <w:sz w:val="12"/>
                <w:szCs w:val="12"/>
              </w:rPr>
              <w:t xml:space="preserve"> </w:t>
            </w:r>
            <w:r>
              <w:rPr>
                <w:rFonts w:ascii="SimSun" w:hAnsi="SimSun" w:eastAsia="SimSun" w:cs="SimSun"/>
                <w:sz w:val="12"/>
                <w:szCs w:val="12"/>
                <w:spacing w:val="3"/>
              </w:rPr>
              <w:t>查采掘作业规程</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4"/>
              <w:spacing w:before="147"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9"/>
              </w:rPr>
              <w:t>条</w:t>
            </w:r>
            <w:r>
              <w:rPr>
                <w:rFonts w:ascii="SimSun" w:hAnsi="SimSun" w:eastAsia="SimSun" w:cs="SimSun"/>
                <w:sz w:val="12"/>
                <w:szCs w:val="12"/>
                <w:spacing w:val="5"/>
              </w:rPr>
              <w:t>，第二百三十八条；《防治</w:t>
            </w:r>
            <w:r>
              <w:rPr>
                <w:rFonts w:ascii="SimSun" w:hAnsi="SimSun" w:eastAsia="SimSun" w:cs="SimSun"/>
                <w:sz w:val="12"/>
                <w:szCs w:val="12"/>
              </w:rPr>
              <w:t xml:space="preserve"> </w:t>
            </w:r>
            <w:r>
              <w:rPr>
                <w:rFonts w:ascii="SimSun" w:hAnsi="SimSun" w:eastAsia="SimSun" w:cs="SimSun"/>
                <w:sz w:val="12"/>
                <w:szCs w:val="12"/>
                <w:spacing w:val="10"/>
              </w:rPr>
              <w:t>煤矿冲击地压细则》(煤安监</w:t>
            </w:r>
            <w:r>
              <w:rPr>
                <w:rFonts w:ascii="SimSun" w:hAnsi="SimSun" w:eastAsia="SimSun" w:cs="SimSun"/>
                <w:sz w:val="12"/>
                <w:szCs w:val="12"/>
                <w:spacing w:val="9"/>
              </w:rPr>
              <w:t>技</w:t>
            </w:r>
            <w:r>
              <w:rPr>
                <w:rFonts w:ascii="SimSun" w:hAnsi="SimSun" w:eastAsia="SimSun" w:cs="SimSun"/>
                <w:sz w:val="12"/>
                <w:szCs w:val="12"/>
              </w:rPr>
              <w:t xml:space="preserve"> </w:t>
            </w:r>
            <w:r>
              <w:rPr>
                <w:rFonts w:ascii="SimSun" w:hAnsi="SimSun" w:eastAsia="SimSun" w:cs="SimSun"/>
                <w:sz w:val="12"/>
                <w:szCs w:val="12"/>
                <w:spacing w:val="14"/>
              </w:rPr>
              <w:t>装</w:t>
            </w:r>
            <w:r>
              <w:rPr>
                <w:rFonts w:ascii="SimSun" w:hAnsi="SimSun" w:eastAsia="SimSun" w:cs="SimSun"/>
                <w:sz w:val="12"/>
                <w:szCs w:val="12"/>
                <w:spacing w:val="12"/>
              </w:rPr>
              <w:t>〔</w:t>
            </w:r>
            <w:r>
              <w:rPr>
                <w:rFonts w:ascii="SimSun" w:hAnsi="SimSun" w:eastAsia="SimSun" w:cs="SimSun"/>
                <w:sz w:val="12"/>
                <w:szCs w:val="12"/>
                <w:spacing w:val="7"/>
              </w:rPr>
              <w:t>2018〕8号)第五十七条。</w:t>
            </w:r>
          </w:p>
        </w:tc>
      </w:tr>
      <w:tr>
        <w:trPr>
          <w:trHeight w:val="843" w:hRule="atLeast"/>
        </w:trPr>
        <w:tc>
          <w:tcPr>
            <w:tcW w:w="516" w:type="dxa"/>
            <w:vAlign w:val="top"/>
            <w:tcBorders>
              <w:bottom w:val="single" w:color="000000" w:sz="2" w:space="0"/>
              <w:top w:val="single" w:color="000000" w:sz="2" w:space="0"/>
            </w:tcBorders>
          </w:tcPr>
          <w:p>
            <w:pPr>
              <w:spacing w:line="353"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32"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冲击地压煤层应当采用长壁综合机械化采煤方法</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54"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7"/>
              </w:rPr>
              <w:t>检</w:t>
            </w:r>
            <w:r>
              <w:rPr>
                <w:rFonts w:ascii="SimSun" w:hAnsi="SimSun" w:eastAsia="SimSun" w:cs="SimSun"/>
                <w:sz w:val="12"/>
                <w:szCs w:val="12"/>
                <w:spacing w:val="14"/>
              </w:rPr>
              <w:t>查采区(防冲)设计、采煤工</w:t>
            </w:r>
            <w:r>
              <w:rPr>
                <w:rFonts w:ascii="SimSun" w:hAnsi="SimSun" w:eastAsia="SimSun" w:cs="SimSun"/>
                <w:sz w:val="12"/>
                <w:szCs w:val="12"/>
              </w:rPr>
              <w:t xml:space="preserve"> </w:t>
            </w:r>
            <w:r>
              <w:rPr>
                <w:rFonts w:ascii="SimSun" w:hAnsi="SimSun" w:eastAsia="SimSun" w:cs="SimSun"/>
                <w:sz w:val="12"/>
                <w:szCs w:val="12"/>
                <w:spacing w:val="4"/>
              </w:rPr>
              <w:t>作面设计，采面作业规程</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2" w:firstLine="3"/>
              <w:spacing w:before="66"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六十五</w:t>
            </w:r>
            <w:r>
              <w:rPr>
                <w:rFonts w:ascii="SimSun" w:hAnsi="SimSun" w:eastAsia="SimSun" w:cs="SimSun"/>
                <w:sz w:val="12"/>
                <w:szCs w:val="12"/>
              </w:rPr>
              <w:t>条。</w:t>
            </w:r>
          </w:p>
        </w:tc>
      </w:tr>
      <w:tr>
        <w:trPr>
          <w:trHeight w:val="1105" w:hRule="atLeast"/>
        </w:trPr>
        <w:tc>
          <w:tcPr>
            <w:tcW w:w="516" w:type="dxa"/>
            <w:vAlign w:val="top"/>
            <w:tcBorders>
              <w:bottom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86" w:lineRule="auto"/>
              <w:rPr>
                <w:rFonts w:ascii="Arial"/>
                <w:sz w:val="21"/>
              </w:rPr>
            </w:pPr>
            <w:r/>
          </w:p>
          <w:p>
            <w:pPr>
              <w:ind w:left="20"/>
              <w:spacing w:before="39" w:line="236" w:lineRule="auto"/>
              <w:rPr>
                <w:rFonts w:ascii="SimSun" w:hAnsi="SimSun" w:eastAsia="SimSun" w:cs="SimSun"/>
                <w:sz w:val="12"/>
                <w:szCs w:val="12"/>
              </w:rPr>
            </w:pPr>
            <w:r>
              <w:rPr>
                <w:rFonts w:ascii="SimSun" w:hAnsi="SimSun" w:eastAsia="SimSun" w:cs="SimSun"/>
                <w:sz w:val="12"/>
                <w:szCs w:val="12"/>
                <w:spacing w:val="8"/>
              </w:rPr>
              <w:t>开拓</w:t>
            </w:r>
            <w:r>
              <w:rPr>
                <w:rFonts w:ascii="SimSun" w:hAnsi="SimSun" w:eastAsia="SimSun" w:cs="SimSun"/>
                <w:sz w:val="12"/>
                <w:szCs w:val="12"/>
                <w:spacing w:val="7"/>
              </w:rPr>
              <w:t>巷</w:t>
            </w:r>
            <w:r>
              <w:rPr>
                <w:rFonts w:ascii="SimSun" w:hAnsi="SimSun" w:eastAsia="SimSun" w:cs="SimSun"/>
                <w:sz w:val="12"/>
                <w:szCs w:val="12"/>
                <w:spacing w:val="4"/>
              </w:rPr>
              <w:t>道不得布置在严重冲击地压煤层中。</w:t>
            </w:r>
          </w:p>
          <w:p>
            <w:pPr>
              <w:ind w:left="279"/>
              <w:spacing w:line="228" w:lineRule="auto"/>
              <w:rPr>
                <w:rFonts w:ascii="SimSun" w:hAnsi="SimSun" w:eastAsia="SimSun" w:cs="SimSun"/>
                <w:sz w:val="12"/>
                <w:szCs w:val="12"/>
              </w:rPr>
            </w:pPr>
            <w:r>
              <w:rPr>
                <w:rFonts w:ascii="SimSun" w:hAnsi="SimSun" w:eastAsia="SimSun" w:cs="SimSun"/>
                <w:sz w:val="12"/>
                <w:szCs w:val="12"/>
                <w:spacing w:val="8"/>
              </w:rPr>
              <w:t>永</w:t>
            </w:r>
            <w:r>
              <w:rPr>
                <w:rFonts w:ascii="SimSun" w:hAnsi="SimSun" w:eastAsia="SimSun" w:cs="SimSun"/>
                <w:sz w:val="12"/>
                <w:szCs w:val="12"/>
                <w:spacing w:val="7"/>
              </w:rPr>
              <w:t>久</w:t>
            </w:r>
            <w:r>
              <w:rPr>
                <w:rFonts w:ascii="SimSun" w:hAnsi="SimSun" w:eastAsia="SimSun" w:cs="SimSun"/>
                <w:sz w:val="12"/>
                <w:szCs w:val="12"/>
                <w:spacing w:val="4"/>
              </w:rPr>
              <w:t>硐室不得布置在冲击地压煤层中。</w:t>
            </w:r>
          </w:p>
        </w:tc>
        <w:tc>
          <w:tcPr>
            <w:tcW w:w="1916" w:type="dxa"/>
            <w:vAlign w:val="top"/>
            <w:tcBorders>
              <w:bottom w:val="single" w:color="000000" w:sz="2" w:space="0"/>
              <w:top w:val="single" w:color="000000" w:sz="2" w:space="0"/>
            </w:tcBorders>
          </w:tcPr>
          <w:p>
            <w:pPr>
              <w:spacing w:line="386" w:lineRule="auto"/>
              <w:rPr>
                <w:rFonts w:ascii="Arial"/>
                <w:sz w:val="21"/>
              </w:rPr>
            </w:pPr>
            <w:r/>
          </w:p>
          <w:p>
            <w:pPr>
              <w:ind w:left="24" w:right="143"/>
              <w:spacing w:before="39" w:line="251" w:lineRule="auto"/>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查矿井初步设计、防冲设计、</w:t>
            </w:r>
            <w:r>
              <w:rPr>
                <w:rFonts w:ascii="SimSun" w:hAnsi="SimSun" w:eastAsia="SimSun" w:cs="SimSun"/>
                <w:sz w:val="12"/>
                <w:szCs w:val="12"/>
              </w:rPr>
              <w:t xml:space="preserve"> </w:t>
            </w:r>
            <w:r>
              <w:rPr>
                <w:rFonts w:ascii="SimSun" w:hAnsi="SimSun" w:eastAsia="SimSun" w:cs="SimSun"/>
                <w:sz w:val="12"/>
                <w:szCs w:val="12"/>
                <w:spacing w:val="4"/>
              </w:rPr>
              <w:t>采区设计与采掘工程平面图。</w:t>
            </w:r>
          </w:p>
        </w:tc>
        <w:tc>
          <w:tcPr>
            <w:tcW w:w="1929" w:type="dxa"/>
            <w:vAlign w:val="top"/>
            <w:tcBorders>
              <w:bottom w:val="single" w:color="000000" w:sz="2" w:space="0"/>
              <w:top w:val="single" w:color="000000" w:sz="2" w:space="0"/>
            </w:tcBorders>
          </w:tcPr>
          <w:p>
            <w:pPr>
              <w:ind w:left="26" w:right="62" w:firstLine="3"/>
              <w:spacing w:before="121" w:line="241"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4号)第十一条第(四)项；《</w:t>
            </w:r>
            <w:r>
              <w:rPr>
                <w:rFonts w:ascii="SimSun" w:hAnsi="SimSun" w:eastAsia="SimSun" w:cs="SimSun"/>
                <w:sz w:val="12"/>
                <w:szCs w:val="12"/>
              </w:rPr>
              <w:t xml:space="preserve"> </w:t>
            </w:r>
            <w:r>
              <w:rPr>
                <w:rFonts w:ascii="SimSun" w:hAnsi="SimSun" w:eastAsia="SimSun" w:cs="SimSun"/>
                <w:sz w:val="12"/>
                <w:szCs w:val="12"/>
                <w:spacing w:val="10"/>
              </w:rPr>
              <w:t>防治煤矿冲击地压细则》(煤</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12"/>
              </w:rPr>
              <w:t>技装〔2018〕8号)(煤安监技</w:t>
            </w:r>
            <w:r>
              <w:rPr>
                <w:rFonts w:ascii="SimSun" w:hAnsi="SimSun" w:eastAsia="SimSun" w:cs="SimSun"/>
                <w:sz w:val="12"/>
                <w:szCs w:val="12"/>
              </w:rPr>
              <w:t xml:space="preserve"> </w:t>
            </w:r>
            <w:r>
              <w:rPr>
                <w:rFonts w:ascii="SimSun" w:hAnsi="SimSun" w:eastAsia="SimSun" w:cs="SimSun"/>
                <w:sz w:val="12"/>
                <w:szCs w:val="12"/>
                <w:spacing w:val="14"/>
              </w:rPr>
              <w:t>装</w:t>
            </w:r>
            <w:r>
              <w:rPr>
                <w:rFonts w:ascii="SimSun" w:hAnsi="SimSun" w:eastAsia="SimSun" w:cs="SimSun"/>
                <w:sz w:val="12"/>
                <w:szCs w:val="12"/>
                <w:spacing w:val="11"/>
              </w:rPr>
              <w:t>〔</w:t>
            </w:r>
            <w:r>
              <w:rPr>
                <w:rFonts w:ascii="SimSun" w:hAnsi="SimSun" w:eastAsia="SimSun" w:cs="SimSun"/>
                <w:sz w:val="12"/>
                <w:szCs w:val="12"/>
                <w:spacing w:val="7"/>
              </w:rPr>
              <w:t>2018〕8号)第二十八条。</w:t>
            </w:r>
          </w:p>
        </w:tc>
      </w:tr>
      <w:tr>
        <w:trPr>
          <w:trHeight w:val="923" w:hRule="atLeast"/>
        </w:trPr>
        <w:tc>
          <w:tcPr>
            <w:tcW w:w="516" w:type="dxa"/>
            <w:vAlign w:val="top"/>
            <w:tcBorders>
              <w:bottom w:val="single" w:color="000000" w:sz="2" w:space="0"/>
              <w:top w:val="single" w:color="000000" w:sz="2" w:space="0"/>
            </w:tcBorders>
          </w:tcPr>
          <w:p>
            <w:pPr>
              <w:spacing w:line="387"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91" w:lineRule="auto"/>
              <w:rPr>
                <w:rFonts w:ascii="Arial"/>
                <w:sz w:val="21"/>
              </w:rPr>
            </w:pPr>
            <w:r/>
          </w:p>
          <w:p>
            <w:pPr>
              <w:ind w:left="21" w:right="69" w:hanging="1"/>
              <w:spacing w:before="39" w:line="251" w:lineRule="auto"/>
              <w:rPr>
                <w:rFonts w:ascii="SimSun" w:hAnsi="SimSun" w:eastAsia="SimSun" w:cs="SimSun"/>
                <w:sz w:val="12"/>
                <w:szCs w:val="12"/>
              </w:rPr>
            </w:pPr>
            <w:r>
              <w:rPr>
                <w:rFonts w:ascii="SimSun" w:hAnsi="SimSun" w:eastAsia="SimSun" w:cs="SimSun"/>
                <w:sz w:val="12"/>
                <w:szCs w:val="12"/>
                <w:spacing w:val="10"/>
              </w:rPr>
              <w:t>开采冲</w:t>
            </w:r>
            <w:r>
              <w:rPr>
                <w:rFonts w:ascii="SimSun" w:hAnsi="SimSun" w:eastAsia="SimSun" w:cs="SimSun"/>
                <w:sz w:val="12"/>
                <w:szCs w:val="12"/>
                <w:spacing w:val="9"/>
              </w:rPr>
              <w:t>击</w:t>
            </w:r>
            <w:r>
              <w:rPr>
                <w:rFonts w:ascii="SimSun" w:hAnsi="SimSun" w:eastAsia="SimSun" w:cs="SimSun"/>
                <w:sz w:val="12"/>
                <w:szCs w:val="12"/>
                <w:spacing w:val="5"/>
              </w:rPr>
              <w:t>地压煤层时，在应力集中区内不得布置2个及以上</w:t>
            </w:r>
            <w:r>
              <w:rPr>
                <w:rFonts w:ascii="SimSun" w:hAnsi="SimSun" w:eastAsia="SimSun" w:cs="SimSun"/>
                <w:sz w:val="12"/>
                <w:szCs w:val="12"/>
              </w:rPr>
              <w:t xml:space="preserve"> </w:t>
            </w:r>
            <w:r>
              <w:rPr>
                <w:rFonts w:ascii="SimSun" w:hAnsi="SimSun" w:eastAsia="SimSun" w:cs="SimSun"/>
                <w:sz w:val="12"/>
                <w:szCs w:val="12"/>
                <w:spacing w:val="6"/>
              </w:rPr>
              <w:t>工作</w:t>
            </w:r>
            <w:r>
              <w:rPr>
                <w:rFonts w:ascii="SimSun" w:hAnsi="SimSun" w:eastAsia="SimSun" w:cs="SimSun"/>
                <w:sz w:val="12"/>
                <w:szCs w:val="12"/>
                <w:spacing w:val="5"/>
              </w:rPr>
              <w:t>面</w:t>
            </w:r>
            <w:r>
              <w:rPr>
                <w:rFonts w:ascii="SimSun" w:hAnsi="SimSun" w:eastAsia="SimSun" w:cs="SimSun"/>
                <w:sz w:val="12"/>
                <w:szCs w:val="12"/>
                <w:spacing w:val="3"/>
              </w:rPr>
              <w:t>同时进行采掘作业。</w:t>
            </w:r>
          </w:p>
        </w:tc>
        <w:tc>
          <w:tcPr>
            <w:tcW w:w="1916" w:type="dxa"/>
            <w:vAlign w:val="top"/>
            <w:tcBorders>
              <w:bottom w:val="single" w:color="000000" w:sz="2" w:space="0"/>
              <w:top w:val="single" w:color="000000" w:sz="2" w:space="0"/>
            </w:tcBorders>
          </w:tcPr>
          <w:p>
            <w:pPr>
              <w:spacing w:line="291"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采掘工程平面图、采掘接续</w:t>
            </w:r>
            <w:r>
              <w:rPr>
                <w:rFonts w:ascii="SimSun" w:hAnsi="SimSun" w:eastAsia="SimSun" w:cs="SimSun"/>
                <w:sz w:val="12"/>
                <w:szCs w:val="12"/>
              </w:rPr>
              <w:t xml:space="preserve"> </w:t>
            </w:r>
            <w:r>
              <w:rPr>
                <w:rFonts w:ascii="SimSun" w:hAnsi="SimSun" w:eastAsia="SimSun" w:cs="SimSun"/>
                <w:sz w:val="12"/>
                <w:szCs w:val="12"/>
                <w:spacing w:val="4"/>
              </w:rPr>
              <w:t>计划、采掘工作面防冲设计。</w:t>
            </w:r>
          </w:p>
        </w:tc>
        <w:tc>
          <w:tcPr>
            <w:tcW w:w="1929" w:type="dxa"/>
            <w:vAlign w:val="top"/>
            <w:tcBorders>
              <w:bottom w:val="single" w:color="000000" w:sz="2" w:space="0"/>
              <w:top w:val="single" w:color="000000" w:sz="2" w:space="0"/>
            </w:tcBorders>
          </w:tcPr>
          <w:p>
            <w:pPr>
              <w:ind w:left="27" w:right="62" w:firstLine="3"/>
              <w:spacing w:before="10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二十七</w:t>
            </w:r>
            <w:r>
              <w:rPr>
                <w:rFonts w:ascii="SimSun" w:hAnsi="SimSun" w:eastAsia="SimSun" w:cs="SimSun"/>
                <w:sz w:val="12"/>
                <w:szCs w:val="12"/>
              </w:rPr>
              <w:t>条。</w:t>
            </w:r>
          </w:p>
        </w:tc>
      </w:tr>
    </w:tbl>
    <w:p>
      <w:pPr>
        <w:rPr>
          <w:rFonts w:ascii="Arial"/>
          <w:sz w:val="21"/>
        </w:rPr>
      </w:pPr>
      <w:r/>
    </w:p>
    <w:p>
      <w:pPr>
        <w:sectPr>
          <w:footerReference w:type="default" r:id="rId6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5" w:id="43"/>
      <w:bookmarkEnd w:id="4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09"/>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13" w:hRule="atLeast"/>
        </w:trPr>
        <w:tc>
          <w:tcPr>
            <w:tcW w:w="516" w:type="dxa"/>
            <w:vAlign w:val="top"/>
            <w:tcBorders>
              <w:bottom w:val="singl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37</w:t>
            </w:r>
          </w:p>
        </w:tc>
        <w:tc>
          <w:tcPr>
            <w:tcW w:w="1115"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9"/>
              <w:spacing w:before="39" w:line="229" w:lineRule="auto"/>
              <w:rPr>
                <w:rFonts w:ascii="SimSun" w:hAnsi="SimSun" w:eastAsia="SimSun" w:cs="SimSun"/>
                <w:sz w:val="12"/>
                <w:szCs w:val="12"/>
              </w:rPr>
            </w:pPr>
            <w:r>
              <w:rPr>
                <w:rFonts w:ascii="SimSun" w:hAnsi="SimSun" w:eastAsia="SimSun" w:cs="SimSun"/>
                <w:sz w:val="12"/>
                <w:szCs w:val="12"/>
                <w:spacing w:val="6"/>
              </w:rPr>
              <w:t>区</w:t>
            </w:r>
            <w:r>
              <w:rPr>
                <w:rFonts w:ascii="SimSun" w:hAnsi="SimSun" w:eastAsia="SimSun" w:cs="SimSun"/>
                <w:sz w:val="12"/>
                <w:szCs w:val="12"/>
                <w:spacing w:val="3"/>
              </w:rPr>
              <w:t>域防冲措施</w:t>
            </w:r>
          </w:p>
        </w:tc>
        <w:tc>
          <w:tcPr>
            <w:tcW w:w="3309" w:type="dxa"/>
            <w:vAlign w:val="top"/>
            <w:tcBorders>
              <w:bottom w:val="single" w:color="000000" w:sz="2" w:space="0"/>
              <w:top w:val="single" w:color="000000" w:sz="2" w:space="0"/>
            </w:tcBorders>
          </w:tcPr>
          <w:p>
            <w:pPr>
              <w:spacing w:line="409" w:lineRule="auto"/>
              <w:rPr>
                <w:rFonts w:ascii="Arial"/>
                <w:sz w:val="21"/>
              </w:rPr>
            </w:pPr>
            <w:r/>
          </w:p>
          <w:p>
            <w:pPr>
              <w:ind w:left="18" w:right="128" w:firstLine="2"/>
              <w:spacing w:before="39" w:line="245" w:lineRule="auto"/>
              <w:rPr>
                <w:rFonts w:ascii="SimSun" w:hAnsi="SimSun" w:eastAsia="SimSun" w:cs="SimSun"/>
                <w:sz w:val="12"/>
                <w:szCs w:val="12"/>
              </w:rPr>
            </w:pPr>
            <w:r>
              <w:rPr>
                <w:rFonts w:ascii="SimSun" w:hAnsi="SimSun" w:eastAsia="SimSun" w:cs="SimSun"/>
                <w:sz w:val="12"/>
                <w:szCs w:val="12"/>
                <w:spacing w:val="10"/>
              </w:rPr>
              <w:t>2个掘</w:t>
            </w:r>
            <w:r>
              <w:rPr>
                <w:rFonts w:ascii="SimSun" w:hAnsi="SimSun" w:eastAsia="SimSun" w:cs="SimSun"/>
                <w:sz w:val="12"/>
                <w:szCs w:val="12"/>
                <w:spacing w:val="5"/>
              </w:rPr>
              <w:t>进工作面之间的距离小于150米时，采煤工作面与掘</w:t>
            </w:r>
            <w:r>
              <w:rPr>
                <w:rFonts w:ascii="SimSun" w:hAnsi="SimSun" w:eastAsia="SimSun" w:cs="SimSun"/>
                <w:sz w:val="12"/>
                <w:szCs w:val="12"/>
              </w:rPr>
              <w:t xml:space="preserve"> </w:t>
            </w:r>
            <w:r>
              <w:rPr>
                <w:rFonts w:ascii="SimSun" w:hAnsi="SimSun" w:eastAsia="SimSun" w:cs="SimSun"/>
                <w:sz w:val="12"/>
                <w:szCs w:val="12"/>
                <w:spacing w:val="10"/>
              </w:rPr>
              <w:t>进工作</w:t>
            </w:r>
            <w:r>
              <w:rPr>
                <w:rFonts w:ascii="SimSun" w:hAnsi="SimSun" w:eastAsia="SimSun" w:cs="SimSun"/>
                <w:sz w:val="12"/>
                <w:szCs w:val="12"/>
                <w:spacing w:val="7"/>
              </w:rPr>
              <w:t>面</w:t>
            </w:r>
            <w:r>
              <w:rPr>
                <w:rFonts w:ascii="SimSun" w:hAnsi="SimSun" w:eastAsia="SimSun" w:cs="SimSun"/>
                <w:sz w:val="12"/>
                <w:szCs w:val="12"/>
                <w:spacing w:val="5"/>
              </w:rPr>
              <w:t>之间的距离小于350米时，2个采煤工作面之间的</w:t>
            </w:r>
            <w:r>
              <w:rPr>
                <w:rFonts w:ascii="SimSun" w:hAnsi="SimSun" w:eastAsia="SimSun" w:cs="SimSun"/>
                <w:sz w:val="12"/>
                <w:szCs w:val="12"/>
              </w:rPr>
              <w:t xml:space="preserve"> </w:t>
            </w:r>
            <w:r>
              <w:rPr>
                <w:rFonts w:ascii="SimSun" w:hAnsi="SimSun" w:eastAsia="SimSun" w:cs="SimSun"/>
                <w:sz w:val="12"/>
                <w:szCs w:val="12"/>
                <w:spacing w:val="8"/>
              </w:rPr>
              <w:t>距离小</w:t>
            </w:r>
            <w:r>
              <w:rPr>
                <w:rFonts w:ascii="SimSun" w:hAnsi="SimSun" w:eastAsia="SimSun" w:cs="SimSun"/>
                <w:sz w:val="12"/>
                <w:szCs w:val="12"/>
                <w:spacing w:val="7"/>
              </w:rPr>
              <w:t>于</w:t>
            </w:r>
            <w:r>
              <w:rPr>
                <w:rFonts w:ascii="SimSun" w:hAnsi="SimSun" w:eastAsia="SimSun" w:cs="SimSun"/>
                <w:sz w:val="12"/>
                <w:szCs w:val="12"/>
                <w:spacing w:val="4"/>
              </w:rPr>
              <w:t>500米时，必须停止其中一个工作面。</w:t>
            </w:r>
          </w:p>
        </w:tc>
        <w:tc>
          <w:tcPr>
            <w:tcW w:w="1916" w:type="dxa"/>
            <w:vAlign w:val="top"/>
            <w:tcBorders>
              <w:bottom w:val="single" w:color="000000" w:sz="2" w:space="0"/>
              <w:top w:val="single" w:color="000000" w:sz="2" w:space="0"/>
            </w:tcBorders>
          </w:tcPr>
          <w:p>
            <w:pPr>
              <w:spacing w:line="241" w:lineRule="auto"/>
              <w:rPr>
                <w:rFonts w:ascii="Arial"/>
                <w:sz w:val="21"/>
              </w:rPr>
            </w:pPr>
            <w:r/>
          </w:p>
          <w:p>
            <w:pPr>
              <w:spacing w:line="242"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采掘工程平面图、采掘接续</w:t>
            </w:r>
            <w:r>
              <w:rPr>
                <w:rFonts w:ascii="SimSun" w:hAnsi="SimSun" w:eastAsia="SimSun" w:cs="SimSun"/>
                <w:sz w:val="12"/>
                <w:szCs w:val="12"/>
              </w:rPr>
              <w:t xml:space="preserve"> </w:t>
            </w:r>
            <w:r>
              <w:rPr>
                <w:rFonts w:ascii="SimSun" w:hAnsi="SimSun" w:eastAsia="SimSun" w:cs="SimSun"/>
                <w:sz w:val="12"/>
                <w:szCs w:val="12"/>
                <w:spacing w:val="4"/>
              </w:rPr>
              <w:t>计划、防冲设计、采区设计。</w:t>
            </w:r>
          </w:p>
        </w:tc>
        <w:tc>
          <w:tcPr>
            <w:tcW w:w="1929" w:type="dxa"/>
            <w:vAlign w:val="top"/>
            <w:tcBorders>
              <w:bottom w:val="single" w:color="000000" w:sz="2" w:space="0"/>
              <w:top w:val="single" w:color="000000" w:sz="2" w:space="0"/>
            </w:tcBorders>
          </w:tcPr>
          <w:p>
            <w:pPr>
              <w:ind w:left="26" w:right="62" w:firstLine="4"/>
              <w:spacing w:before="63"/>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4号)第十一条第(四)项；《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总局令第87号)第二百三十一</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煤安监技装〔2018〕8号)第二</w:t>
            </w:r>
            <w:r>
              <w:rPr>
                <w:rFonts w:ascii="SimSun" w:hAnsi="SimSun" w:eastAsia="SimSun" w:cs="SimSun"/>
                <w:sz w:val="12"/>
                <w:szCs w:val="12"/>
              </w:rPr>
              <w:t xml:space="preserve"> </w:t>
            </w:r>
            <w:r>
              <w:rPr>
                <w:rFonts w:ascii="SimSun" w:hAnsi="SimSun" w:eastAsia="SimSun" w:cs="SimSun"/>
                <w:sz w:val="12"/>
                <w:szCs w:val="12"/>
                <w:spacing w:val="-1"/>
              </w:rPr>
              <w:t>十</w:t>
            </w:r>
            <w:r>
              <w:rPr>
                <w:rFonts w:ascii="SimSun" w:hAnsi="SimSun" w:eastAsia="SimSun" w:cs="SimSun"/>
                <w:sz w:val="12"/>
                <w:szCs w:val="12"/>
              </w:rPr>
              <w:t>七条。</w:t>
            </w:r>
          </w:p>
        </w:tc>
      </w:tr>
      <w:tr>
        <w:trPr>
          <w:trHeight w:val="938" w:hRule="atLeast"/>
        </w:trPr>
        <w:tc>
          <w:tcPr>
            <w:tcW w:w="516" w:type="dxa"/>
            <w:vAlign w:val="top"/>
            <w:tcBorders>
              <w:bottom w:val="single" w:color="000000" w:sz="2" w:space="0"/>
              <w:top w:val="single" w:color="000000" w:sz="2" w:space="0"/>
            </w:tcBorders>
          </w:tcPr>
          <w:p>
            <w:pPr>
              <w:spacing w:line="39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38</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75"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相邻矿井、相邻采区之间应当避免开采相互影响</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184" w:line="244"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矿井初步设计与采掘工程平</w:t>
            </w:r>
            <w:r>
              <w:rPr>
                <w:rFonts w:ascii="SimSun" w:hAnsi="SimSun" w:eastAsia="SimSun" w:cs="SimSun"/>
                <w:sz w:val="12"/>
                <w:szCs w:val="12"/>
              </w:rPr>
              <w:t xml:space="preserve"> </w:t>
            </w:r>
            <w:r>
              <w:rPr>
                <w:rFonts w:ascii="SimSun" w:hAnsi="SimSun" w:eastAsia="SimSun" w:cs="SimSun"/>
                <w:sz w:val="12"/>
                <w:szCs w:val="12"/>
                <w:spacing w:val="10"/>
              </w:rPr>
              <w:t>面</w:t>
            </w:r>
            <w:r>
              <w:rPr>
                <w:rFonts w:ascii="SimSun" w:hAnsi="SimSun" w:eastAsia="SimSun" w:cs="SimSun"/>
                <w:sz w:val="12"/>
                <w:szCs w:val="12"/>
                <w:spacing w:val="9"/>
              </w:rPr>
              <w:t>图</w:t>
            </w:r>
            <w:r>
              <w:rPr>
                <w:rFonts w:ascii="SimSun" w:hAnsi="SimSun" w:eastAsia="SimSun" w:cs="SimSun"/>
                <w:sz w:val="12"/>
                <w:szCs w:val="12"/>
                <w:spacing w:val="5"/>
              </w:rPr>
              <w:t>；检查相邻矿井边界附近的</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工程平面图；检查采掘作业</w:t>
            </w:r>
            <w:r>
              <w:rPr>
                <w:rFonts w:ascii="SimSun" w:hAnsi="SimSun" w:eastAsia="SimSun" w:cs="SimSun"/>
                <w:sz w:val="12"/>
                <w:szCs w:val="12"/>
              </w:rPr>
              <w:t xml:space="preserve"> </w:t>
            </w:r>
            <w:r>
              <w:rPr>
                <w:rFonts w:ascii="SimSun" w:hAnsi="SimSun" w:eastAsia="SimSun" w:cs="SimSun"/>
                <w:sz w:val="12"/>
                <w:szCs w:val="12"/>
                <w:spacing w:val="-2"/>
              </w:rPr>
              <w:t>规程</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2" w:firstLine="3"/>
              <w:spacing w:before="110"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二十七</w:t>
            </w:r>
            <w:r>
              <w:rPr>
                <w:rFonts w:ascii="SimSun" w:hAnsi="SimSun" w:eastAsia="SimSun" w:cs="SimSun"/>
                <w:sz w:val="12"/>
                <w:szCs w:val="12"/>
              </w:rPr>
              <w:t>条。</w:t>
            </w:r>
          </w:p>
        </w:tc>
      </w:tr>
      <w:tr>
        <w:trPr>
          <w:trHeight w:val="938" w:hRule="atLeast"/>
        </w:trPr>
        <w:tc>
          <w:tcPr>
            <w:tcW w:w="516" w:type="dxa"/>
            <w:vAlign w:val="top"/>
            <w:tcBorders>
              <w:bottom w:val="single" w:color="000000" w:sz="2" w:space="0"/>
              <w:top w:val="single" w:color="000000" w:sz="2" w:space="0"/>
            </w:tcBorders>
          </w:tcPr>
          <w:p>
            <w:pPr>
              <w:spacing w:line="39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39</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firstLine="1"/>
              <w:spacing w:before="263" w:line="24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煤层应当优先选择无煤柱护巷工艺，采用大煤柱</w:t>
            </w:r>
            <w:r>
              <w:rPr>
                <w:rFonts w:ascii="SimSun" w:hAnsi="SimSun" w:eastAsia="SimSun" w:cs="SimSun"/>
                <w:sz w:val="12"/>
                <w:szCs w:val="12"/>
              </w:rPr>
              <w:t xml:space="preserve"> </w:t>
            </w:r>
            <w:r>
              <w:rPr>
                <w:rFonts w:ascii="SimSun" w:hAnsi="SimSun" w:eastAsia="SimSun" w:cs="SimSun"/>
                <w:sz w:val="12"/>
                <w:szCs w:val="12"/>
                <w:spacing w:val="6"/>
              </w:rPr>
              <w:t>护巷时应当避开应力集中区，严禁留大煤柱影响邻近层</w:t>
            </w:r>
            <w:r>
              <w:rPr>
                <w:rFonts w:ascii="SimSun" w:hAnsi="SimSun" w:eastAsia="SimSun" w:cs="SimSun"/>
                <w:sz w:val="12"/>
                <w:szCs w:val="12"/>
                <w:spacing w:val="1"/>
              </w:rPr>
              <w:t>开</w:t>
            </w:r>
            <w:r>
              <w:rPr>
                <w:rFonts w:ascii="SimSun" w:hAnsi="SimSun" w:eastAsia="SimSun" w:cs="SimSun"/>
                <w:sz w:val="12"/>
                <w:szCs w:val="12"/>
              </w:rPr>
              <w:t xml:space="preserve"> </w:t>
            </w:r>
            <w:r>
              <w:rPr>
                <w:rFonts w:ascii="SimSun" w:hAnsi="SimSun" w:eastAsia="SimSun" w:cs="SimSun"/>
                <w:sz w:val="12"/>
                <w:szCs w:val="12"/>
                <w:spacing w:val="-4"/>
              </w:rPr>
              <w:t>采</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184" w:line="243" w:lineRule="auto"/>
              <w:rPr>
                <w:rFonts w:ascii="SimSun" w:hAnsi="SimSun" w:eastAsia="SimSun" w:cs="SimSun"/>
                <w:sz w:val="12"/>
                <w:szCs w:val="12"/>
              </w:rPr>
            </w:pPr>
            <w:r>
              <w:rPr>
                <w:rFonts w:ascii="SimSun" w:hAnsi="SimSun" w:eastAsia="SimSun" w:cs="SimSun"/>
                <w:sz w:val="12"/>
                <w:szCs w:val="12"/>
                <w:spacing w:val="17"/>
              </w:rPr>
              <w:t>检</w:t>
            </w:r>
            <w:r>
              <w:rPr>
                <w:rFonts w:ascii="SimSun" w:hAnsi="SimSun" w:eastAsia="SimSun" w:cs="SimSun"/>
                <w:sz w:val="12"/>
                <w:szCs w:val="12"/>
                <w:spacing w:val="14"/>
              </w:rPr>
              <w:t>查采区(采掘工作面)冲击危</w:t>
            </w:r>
            <w:r>
              <w:rPr>
                <w:rFonts w:ascii="SimSun" w:hAnsi="SimSun" w:eastAsia="SimSun" w:cs="SimSun"/>
                <w:sz w:val="12"/>
                <w:szCs w:val="12"/>
              </w:rPr>
              <w:t xml:space="preserve"> </w:t>
            </w:r>
            <w:r>
              <w:rPr>
                <w:rFonts w:ascii="SimSun" w:hAnsi="SimSun" w:eastAsia="SimSun" w:cs="SimSun"/>
                <w:sz w:val="12"/>
                <w:szCs w:val="12"/>
                <w:spacing w:val="10"/>
              </w:rPr>
              <w:t>险</w:t>
            </w:r>
            <w:r>
              <w:rPr>
                <w:rFonts w:ascii="SimSun" w:hAnsi="SimSun" w:eastAsia="SimSun" w:cs="SimSun"/>
                <w:sz w:val="12"/>
                <w:szCs w:val="12"/>
                <w:spacing w:val="9"/>
              </w:rPr>
              <w:t>性</w:t>
            </w:r>
            <w:r>
              <w:rPr>
                <w:rFonts w:ascii="SimSun" w:hAnsi="SimSun" w:eastAsia="SimSun" w:cs="SimSun"/>
                <w:sz w:val="12"/>
                <w:szCs w:val="12"/>
                <w:spacing w:val="5"/>
              </w:rPr>
              <w:t>评价和防冲设计、采掘工程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图、工作面作业规程、现场</w:t>
            </w:r>
            <w:r>
              <w:rPr>
                <w:rFonts w:ascii="SimSun" w:hAnsi="SimSun" w:eastAsia="SimSun" w:cs="SimSun"/>
                <w:sz w:val="12"/>
                <w:szCs w:val="12"/>
              </w:rPr>
              <w:t xml:space="preserve"> </w:t>
            </w:r>
            <w:r>
              <w:rPr>
                <w:rFonts w:ascii="SimSun" w:hAnsi="SimSun" w:eastAsia="SimSun" w:cs="SimSun"/>
                <w:sz w:val="12"/>
                <w:szCs w:val="12"/>
                <w:spacing w:val="1"/>
              </w:rPr>
              <w:t>落实情况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62" w:firstLine="3"/>
              <w:spacing w:before="110"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三十三条</w:t>
            </w:r>
            <w:r>
              <w:rPr>
                <w:rFonts w:ascii="SimSun" w:hAnsi="SimSun" w:eastAsia="SimSun" w:cs="SimSun"/>
                <w:sz w:val="12"/>
                <w:szCs w:val="12"/>
              </w:rPr>
              <w:t>。</w:t>
            </w:r>
          </w:p>
        </w:tc>
      </w:tr>
      <w:tr>
        <w:trPr>
          <w:trHeight w:val="1415" w:hRule="atLeast"/>
        </w:trPr>
        <w:tc>
          <w:tcPr>
            <w:tcW w:w="516" w:type="dxa"/>
            <w:vAlign w:val="top"/>
            <w:tcBorders>
              <w:bottom w:val="single" w:color="000000" w:sz="2" w:space="0"/>
              <w:top w:val="single" w:color="000000" w:sz="2" w:space="0"/>
            </w:tcBorders>
          </w:tcPr>
          <w:p>
            <w:pPr>
              <w:spacing w:line="317" w:lineRule="auto"/>
              <w:rPr>
                <w:rFonts w:ascii="Arial"/>
                <w:sz w:val="21"/>
              </w:rPr>
            </w:pPr>
            <w:r/>
          </w:p>
          <w:p>
            <w:pPr>
              <w:spacing w:line="317"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08"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冲击地压煤层严格按顺序开采，不得留孤岛煤柱</w:t>
            </w:r>
            <w:r>
              <w:rPr>
                <w:rFonts w:ascii="SimSun" w:hAnsi="SimSun" w:eastAsia="SimSun" w:cs="SimSun"/>
                <w:sz w:val="12"/>
                <w:szCs w:val="12"/>
              </w:rPr>
              <w:t>。</w:t>
            </w:r>
          </w:p>
          <w:p>
            <w:pPr>
              <w:ind w:left="18" w:right="128" w:firstLine="258"/>
              <w:spacing w:before="4" w:line="236" w:lineRule="auto"/>
              <w:rPr>
                <w:rFonts w:ascii="SimSun" w:hAnsi="SimSun" w:eastAsia="SimSun" w:cs="SimSun"/>
                <w:sz w:val="12"/>
                <w:szCs w:val="12"/>
              </w:rPr>
            </w:pPr>
            <w:r>
              <w:rPr>
                <w:rFonts w:ascii="SimSun" w:hAnsi="SimSun" w:eastAsia="SimSun" w:cs="SimSun"/>
                <w:sz w:val="12"/>
                <w:szCs w:val="12"/>
                <w:spacing w:val="6"/>
              </w:rPr>
              <w:t>采空区内不得留有煤柱，如果必须在采空区内留煤</w:t>
            </w:r>
            <w:r>
              <w:rPr>
                <w:rFonts w:ascii="SimSun" w:hAnsi="SimSun" w:eastAsia="SimSun" w:cs="SimSun"/>
                <w:sz w:val="12"/>
                <w:szCs w:val="12"/>
                <w:spacing w:val="1"/>
              </w:rPr>
              <w:t>柱</w:t>
            </w:r>
            <w:r>
              <w:rPr>
                <w:rFonts w:ascii="SimSun" w:hAnsi="SimSun" w:eastAsia="SimSun" w:cs="SimSun"/>
                <w:sz w:val="12"/>
                <w:szCs w:val="12"/>
              </w:rPr>
              <w:t xml:space="preserve"> </w:t>
            </w:r>
            <w:r>
              <w:rPr>
                <w:rFonts w:ascii="SimSun" w:hAnsi="SimSun" w:eastAsia="SimSun" w:cs="SimSun"/>
                <w:sz w:val="12"/>
                <w:szCs w:val="12"/>
                <w:spacing w:val="6"/>
              </w:rPr>
              <w:t>时，应当进行安全性论证，报企业技术负责人审批，并</w:t>
            </w:r>
            <w:r>
              <w:rPr>
                <w:rFonts w:ascii="SimSun" w:hAnsi="SimSun" w:eastAsia="SimSun" w:cs="SimSun"/>
                <w:sz w:val="12"/>
                <w:szCs w:val="12"/>
                <w:spacing w:val="1"/>
              </w:rPr>
              <w:t>将</w:t>
            </w:r>
            <w:r>
              <w:rPr>
                <w:rFonts w:ascii="SimSun" w:hAnsi="SimSun" w:eastAsia="SimSun" w:cs="SimSun"/>
                <w:sz w:val="12"/>
                <w:szCs w:val="12"/>
              </w:rPr>
              <w:t xml:space="preserve"> </w:t>
            </w:r>
            <w:r>
              <w:rPr>
                <w:rFonts w:ascii="SimSun" w:hAnsi="SimSun" w:eastAsia="SimSun" w:cs="SimSun"/>
                <w:sz w:val="12"/>
                <w:szCs w:val="12"/>
                <w:spacing w:val="5"/>
              </w:rPr>
              <w:t>煤柱的位置、尺寸以及影响范围标在采掘工程平面图上</w:t>
            </w:r>
            <w:r>
              <w:rPr>
                <w:rFonts w:ascii="SimSun" w:hAnsi="SimSun" w:eastAsia="SimSun" w:cs="SimSun"/>
                <w:sz w:val="12"/>
                <w:szCs w:val="12"/>
                <w:spacing w:val="4"/>
              </w:rPr>
              <w:t>。</w:t>
            </w:r>
          </w:p>
          <w:p>
            <w:pPr>
              <w:ind w:left="277"/>
              <w:spacing w:line="228" w:lineRule="auto"/>
              <w:rPr>
                <w:rFonts w:ascii="SimSun" w:hAnsi="SimSun" w:eastAsia="SimSun" w:cs="SimSun"/>
                <w:sz w:val="12"/>
                <w:szCs w:val="12"/>
              </w:rPr>
            </w:pPr>
            <w:r>
              <w:rPr>
                <w:rFonts w:ascii="SimSun" w:hAnsi="SimSun" w:eastAsia="SimSun" w:cs="SimSun"/>
                <w:sz w:val="12"/>
                <w:szCs w:val="12"/>
                <w:spacing w:val="5"/>
              </w:rPr>
              <w:t>煤层群下行开采时，应当分析上一煤层煤柱的影响</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270" w:line="23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采掘工程平面图等图纸资料</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4"/>
              </w:rPr>
              <w:t>采区设计及接续计划；煤层、</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区</w:t>
            </w:r>
            <w:r>
              <w:rPr>
                <w:rFonts w:ascii="SimSun" w:hAnsi="SimSun" w:eastAsia="SimSun" w:cs="SimSun"/>
                <w:sz w:val="12"/>
                <w:szCs w:val="12"/>
                <w:spacing w:val="5"/>
              </w:rPr>
              <w:t>冲击危险性评价报告和防冲</w:t>
            </w:r>
            <w:r>
              <w:rPr>
                <w:rFonts w:ascii="SimSun" w:hAnsi="SimSun" w:eastAsia="SimSun" w:cs="SimSun"/>
                <w:sz w:val="12"/>
                <w:szCs w:val="12"/>
              </w:rPr>
              <w:t xml:space="preserve"> </w:t>
            </w:r>
            <w:r>
              <w:rPr>
                <w:rFonts w:ascii="SimSun" w:hAnsi="SimSun" w:eastAsia="SimSun" w:cs="SimSun"/>
                <w:sz w:val="12"/>
                <w:szCs w:val="12"/>
                <w:spacing w:val="-5"/>
              </w:rPr>
              <w:t>设</w:t>
            </w:r>
            <w:r>
              <w:rPr>
                <w:rFonts w:ascii="SimSun" w:hAnsi="SimSun" w:eastAsia="SimSun" w:cs="SimSun"/>
                <w:sz w:val="12"/>
                <w:szCs w:val="12"/>
                <w:spacing w:val="-4"/>
              </w:rPr>
              <w:t>计；</w:t>
            </w:r>
          </w:p>
          <w:p>
            <w:pPr>
              <w:ind w:left="24" w:right="122"/>
              <w:spacing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作业规程；检查煤柱安全论</w:t>
            </w:r>
            <w:r>
              <w:rPr>
                <w:rFonts w:ascii="SimSun" w:hAnsi="SimSun" w:eastAsia="SimSun" w:cs="SimSun"/>
                <w:sz w:val="12"/>
                <w:szCs w:val="12"/>
              </w:rPr>
              <w:t xml:space="preserve"> </w:t>
            </w:r>
            <w:r>
              <w:rPr>
                <w:rFonts w:ascii="SimSun" w:hAnsi="SimSun" w:eastAsia="SimSun" w:cs="SimSun"/>
                <w:sz w:val="12"/>
                <w:szCs w:val="12"/>
                <w:spacing w:val="4"/>
              </w:rPr>
              <w:t>证</w:t>
            </w:r>
            <w:r>
              <w:rPr>
                <w:rFonts w:ascii="SimSun" w:hAnsi="SimSun" w:eastAsia="SimSun" w:cs="SimSun"/>
                <w:sz w:val="12"/>
                <w:szCs w:val="12"/>
                <w:spacing w:val="3"/>
              </w:rPr>
              <w:t>报告及审批文件。</w:t>
            </w:r>
          </w:p>
        </w:tc>
        <w:tc>
          <w:tcPr>
            <w:tcW w:w="1929" w:type="dxa"/>
            <w:vAlign w:val="top"/>
            <w:tcBorders>
              <w:bottom w:val="single" w:color="000000" w:sz="2" w:space="0"/>
              <w:top w:val="single" w:color="000000" w:sz="2" w:space="0"/>
            </w:tcBorders>
          </w:tcPr>
          <w:p>
            <w:pPr>
              <w:ind w:left="26" w:right="62" w:firstLine="4"/>
              <w:spacing w:before="116"/>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4号)第十一条第(四)项；《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总局令第87号)第二百三十一</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煤安监技装〔2018〕8号)第三</w:t>
            </w:r>
            <w:r>
              <w:rPr>
                <w:rFonts w:ascii="SimSun" w:hAnsi="SimSun" w:eastAsia="SimSun" w:cs="SimSun"/>
                <w:sz w:val="12"/>
                <w:szCs w:val="12"/>
              </w:rPr>
              <w:t xml:space="preserve"> </w:t>
            </w:r>
            <w:r>
              <w:rPr>
                <w:rFonts w:ascii="SimSun" w:hAnsi="SimSun" w:eastAsia="SimSun" w:cs="SimSun"/>
                <w:sz w:val="12"/>
                <w:szCs w:val="12"/>
                <w:spacing w:val="-1"/>
              </w:rPr>
              <w:t>十</w:t>
            </w:r>
            <w:r>
              <w:rPr>
                <w:rFonts w:ascii="SimSun" w:hAnsi="SimSun" w:eastAsia="SimSun" w:cs="SimSun"/>
                <w:sz w:val="12"/>
                <w:szCs w:val="12"/>
              </w:rPr>
              <w:t>一条。</w:t>
            </w:r>
          </w:p>
        </w:tc>
      </w:tr>
      <w:tr>
        <w:trPr>
          <w:trHeight w:val="771" w:hRule="atLeast"/>
        </w:trPr>
        <w:tc>
          <w:tcPr>
            <w:tcW w:w="516" w:type="dxa"/>
            <w:vAlign w:val="top"/>
            <w:tcBorders>
              <w:bottom w:val="single" w:color="000000" w:sz="2" w:space="0"/>
              <w:top w:val="single" w:color="000000" w:sz="2" w:space="0"/>
            </w:tcBorders>
          </w:tcPr>
          <w:p>
            <w:pPr>
              <w:spacing w:line="312" w:lineRule="auto"/>
              <w:rPr>
                <w:rFonts w:ascii="Arial"/>
                <w:sz w:val="21"/>
              </w:rPr>
            </w:pPr>
            <w:r/>
          </w:p>
          <w:p>
            <w:pPr>
              <w:ind w:left="191"/>
              <w:spacing w:before="39"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258" w:line="251" w:lineRule="auto"/>
              <w:rPr>
                <w:rFonts w:ascii="SimSun" w:hAnsi="SimSun" w:eastAsia="SimSun" w:cs="SimSun"/>
                <w:sz w:val="12"/>
                <w:szCs w:val="12"/>
              </w:rPr>
            </w:pPr>
            <w:r>
              <w:rPr>
                <w:rFonts w:ascii="SimSun" w:hAnsi="SimSun" w:eastAsia="SimSun" w:cs="SimSun"/>
                <w:sz w:val="12"/>
                <w:szCs w:val="12"/>
                <w:spacing w:val="20"/>
              </w:rPr>
              <w:t>在</w:t>
            </w:r>
            <w:r>
              <w:rPr>
                <w:rFonts w:ascii="SimSun" w:hAnsi="SimSun" w:eastAsia="SimSun" w:cs="SimSun"/>
                <w:sz w:val="12"/>
                <w:szCs w:val="12"/>
                <w:spacing w:val="15"/>
              </w:rPr>
              <w:t>矿</w:t>
            </w:r>
            <w:r>
              <w:rPr>
                <w:rFonts w:ascii="SimSun" w:hAnsi="SimSun" w:eastAsia="SimSun" w:cs="SimSun"/>
                <w:sz w:val="12"/>
                <w:szCs w:val="12"/>
                <w:spacing w:val="10"/>
              </w:rPr>
              <w:t>井设计、采(盘)区设计阶段应当先行采取区域防冲</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ind w:left="24" w:right="122"/>
              <w:spacing w:before="17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矿井、煤层、水平、采区防</w:t>
            </w:r>
            <w:r>
              <w:rPr>
                <w:rFonts w:ascii="SimSun" w:hAnsi="SimSun" w:eastAsia="SimSun" w:cs="SimSun"/>
                <w:sz w:val="12"/>
                <w:szCs w:val="12"/>
              </w:rPr>
              <w:t xml:space="preserve"> </w:t>
            </w:r>
            <w:r>
              <w:rPr>
                <w:rFonts w:ascii="SimSun" w:hAnsi="SimSun" w:eastAsia="SimSun" w:cs="SimSun"/>
                <w:sz w:val="12"/>
                <w:szCs w:val="12"/>
                <w:spacing w:val="10"/>
              </w:rPr>
              <w:t>冲</w:t>
            </w:r>
            <w:r>
              <w:rPr>
                <w:rFonts w:ascii="SimSun" w:hAnsi="SimSun" w:eastAsia="SimSun" w:cs="SimSun"/>
                <w:sz w:val="12"/>
                <w:szCs w:val="12"/>
                <w:spacing w:val="8"/>
              </w:rPr>
              <w:t>评</w:t>
            </w:r>
            <w:r>
              <w:rPr>
                <w:rFonts w:ascii="SimSun" w:hAnsi="SimSun" w:eastAsia="SimSun" w:cs="SimSun"/>
                <w:sz w:val="12"/>
                <w:szCs w:val="12"/>
                <w:spacing w:val="5"/>
              </w:rPr>
              <w:t>价、设计及其评审意见、批</w:t>
            </w:r>
            <w:r>
              <w:rPr>
                <w:rFonts w:ascii="SimSun" w:hAnsi="SimSun" w:eastAsia="SimSun" w:cs="SimSun"/>
                <w:sz w:val="12"/>
                <w:szCs w:val="12"/>
              </w:rPr>
              <w:t xml:space="preserve"> </w:t>
            </w:r>
            <w:r>
              <w:rPr>
                <w:rFonts w:ascii="SimSun" w:hAnsi="SimSun" w:eastAsia="SimSun" w:cs="SimSun"/>
                <w:sz w:val="12"/>
                <w:szCs w:val="12"/>
                <w:spacing w:val="4"/>
              </w:rPr>
              <w:t>复文件，包含区域防冲措施</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62" w:firstLine="2"/>
              <w:spacing w:before="17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技装〔2018〕8号)第五十六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47" w:hRule="atLeast"/>
        </w:trPr>
        <w:tc>
          <w:tcPr>
            <w:tcW w:w="516" w:type="dxa"/>
            <w:vAlign w:val="top"/>
            <w:tcBorders>
              <w:bottom w:val="single" w:color="000000" w:sz="2" w:space="0"/>
              <w:top w:val="single" w:color="000000" w:sz="2" w:space="0"/>
            </w:tcBorders>
          </w:tcPr>
          <w:p>
            <w:pPr>
              <w:spacing w:line="304"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2</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spacing w:before="244" w:line="252" w:lineRule="auto"/>
              <w:rPr>
                <w:rFonts w:ascii="SimSun" w:hAnsi="SimSun" w:eastAsia="SimSun" w:cs="SimSun"/>
                <w:sz w:val="12"/>
                <w:szCs w:val="12"/>
              </w:rPr>
            </w:pPr>
            <w:r>
              <w:rPr>
                <w:rFonts w:ascii="SimSun" w:hAnsi="SimSun" w:eastAsia="SimSun" w:cs="SimSun"/>
                <w:sz w:val="12"/>
                <w:szCs w:val="12"/>
                <w:spacing w:val="10"/>
              </w:rPr>
              <w:t>开拓方</w:t>
            </w:r>
            <w:r>
              <w:rPr>
                <w:rFonts w:ascii="SimSun" w:hAnsi="SimSun" w:eastAsia="SimSun" w:cs="SimSun"/>
                <w:sz w:val="12"/>
                <w:szCs w:val="12"/>
                <w:spacing w:val="9"/>
              </w:rPr>
              <w:t>式</w:t>
            </w:r>
            <w:r>
              <w:rPr>
                <w:rFonts w:ascii="SimSun" w:hAnsi="SimSun" w:eastAsia="SimSun" w:cs="SimSun"/>
                <w:sz w:val="12"/>
                <w:szCs w:val="12"/>
                <w:spacing w:val="5"/>
              </w:rPr>
              <w:t>选择应当参考地应力等因素合理确定开拓巷道层</w:t>
            </w:r>
            <w:r>
              <w:rPr>
                <w:rFonts w:ascii="SimSun" w:hAnsi="SimSun" w:eastAsia="SimSun" w:cs="SimSun"/>
                <w:sz w:val="12"/>
                <w:szCs w:val="12"/>
              </w:rPr>
              <w:t xml:space="preserve"> </w:t>
            </w:r>
            <w:r>
              <w:rPr>
                <w:rFonts w:ascii="SimSun" w:hAnsi="SimSun" w:eastAsia="SimSun" w:cs="SimSun"/>
                <w:sz w:val="12"/>
                <w:szCs w:val="12"/>
                <w:spacing w:val="1"/>
              </w:rPr>
              <w:t>位与间距</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93"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开拓巷道设计是否参考地应</w:t>
            </w:r>
            <w:r>
              <w:rPr>
                <w:rFonts w:ascii="SimSun" w:hAnsi="SimSun" w:eastAsia="SimSun" w:cs="SimSun"/>
                <w:sz w:val="12"/>
                <w:szCs w:val="12"/>
              </w:rPr>
              <w:t xml:space="preserve"> </w:t>
            </w:r>
            <w:r>
              <w:rPr>
                <w:rFonts w:ascii="SimSun" w:hAnsi="SimSun" w:eastAsia="SimSun" w:cs="SimSun"/>
                <w:sz w:val="12"/>
                <w:szCs w:val="12"/>
                <w:spacing w:val="6"/>
              </w:rPr>
              <w:t>力</w:t>
            </w:r>
            <w:r>
              <w:rPr>
                <w:rFonts w:ascii="SimSun" w:hAnsi="SimSun" w:eastAsia="SimSun" w:cs="SimSun"/>
                <w:sz w:val="12"/>
                <w:szCs w:val="12"/>
                <w:spacing w:val="4"/>
              </w:rPr>
              <w:t>测试报告；检查矿井、煤层、</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9"/>
              </w:rPr>
              <w:t>平</w:t>
            </w:r>
            <w:r>
              <w:rPr>
                <w:rFonts w:ascii="SimSun" w:hAnsi="SimSun" w:eastAsia="SimSun" w:cs="SimSun"/>
                <w:sz w:val="12"/>
                <w:szCs w:val="12"/>
                <w:spacing w:val="5"/>
              </w:rPr>
              <w:t>、采区防冲评价、设计及其</w:t>
            </w:r>
            <w:r>
              <w:rPr>
                <w:rFonts w:ascii="SimSun" w:hAnsi="SimSun" w:eastAsia="SimSun" w:cs="SimSun"/>
                <w:sz w:val="12"/>
                <w:szCs w:val="12"/>
              </w:rPr>
              <w:t xml:space="preserve"> </w:t>
            </w:r>
            <w:r>
              <w:rPr>
                <w:rFonts w:ascii="SimSun" w:hAnsi="SimSun" w:eastAsia="SimSun" w:cs="SimSun"/>
                <w:sz w:val="12"/>
                <w:szCs w:val="12"/>
                <w:spacing w:val="6"/>
              </w:rPr>
              <w:t>评</w:t>
            </w:r>
            <w:r>
              <w:rPr>
                <w:rFonts w:ascii="SimSun" w:hAnsi="SimSun" w:eastAsia="SimSun" w:cs="SimSun"/>
                <w:sz w:val="12"/>
                <w:szCs w:val="12"/>
                <w:spacing w:val="4"/>
              </w:rPr>
              <w:t>审</w:t>
            </w:r>
            <w:r>
              <w:rPr>
                <w:rFonts w:ascii="SimSun" w:hAnsi="SimSun" w:eastAsia="SimSun" w:cs="SimSun"/>
                <w:sz w:val="12"/>
                <w:szCs w:val="12"/>
                <w:spacing w:val="3"/>
              </w:rPr>
              <w:t>意见、批复文件。</w:t>
            </w:r>
          </w:p>
        </w:tc>
        <w:tc>
          <w:tcPr>
            <w:tcW w:w="1929" w:type="dxa"/>
            <w:vAlign w:val="top"/>
            <w:tcBorders>
              <w:bottom w:val="single" w:color="000000" w:sz="2" w:space="0"/>
              <w:top w:val="single" w:color="000000" w:sz="2" w:space="0"/>
            </w:tcBorders>
          </w:tcPr>
          <w:p>
            <w:pPr>
              <w:ind w:left="27" w:right="62" w:firstLine="2"/>
              <w:spacing w:before="170"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技装〔2018〕8号)第五十八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71" w:hRule="atLeast"/>
        </w:trPr>
        <w:tc>
          <w:tcPr>
            <w:tcW w:w="516" w:type="dxa"/>
            <w:vAlign w:val="top"/>
            <w:tcBorders>
              <w:bottom w:val="single" w:color="000000" w:sz="2" w:space="0"/>
              <w:top w:val="single" w:color="000000" w:sz="2" w:space="0"/>
            </w:tcBorders>
          </w:tcPr>
          <w:p>
            <w:pPr>
              <w:spacing w:line="314"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3</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spacing w:before="259" w:line="251" w:lineRule="auto"/>
              <w:rPr>
                <w:rFonts w:ascii="SimSun" w:hAnsi="SimSun" w:eastAsia="SimSun" w:cs="SimSun"/>
                <w:sz w:val="12"/>
                <w:szCs w:val="12"/>
              </w:rPr>
            </w:pPr>
            <w:r>
              <w:rPr>
                <w:rFonts w:ascii="SimSun" w:hAnsi="SimSun" w:eastAsia="SimSun" w:cs="SimSun"/>
                <w:sz w:val="12"/>
                <w:szCs w:val="12"/>
                <w:spacing w:val="6"/>
              </w:rPr>
              <w:t>应当将巷道布置在低应力区，优先选择无煤柱护巷或小</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8"/>
              </w:rPr>
              <w:t>柱</w:t>
            </w:r>
            <w:r>
              <w:rPr>
                <w:rFonts w:ascii="SimSun" w:hAnsi="SimSun" w:eastAsia="SimSun" w:cs="SimSun"/>
                <w:sz w:val="12"/>
                <w:szCs w:val="12"/>
                <w:spacing w:val="4"/>
              </w:rPr>
              <w:t>护巷，降低巷道的冲击危险性。</w:t>
            </w:r>
          </w:p>
        </w:tc>
        <w:tc>
          <w:tcPr>
            <w:tcW w:w="1916" w:type="dxa"/>
            <w:vAlign w:val="top"/>
            <w:tcBorders>
              <w:bottom w:val="single" w:color="000000" w:sz="2" w:space="0"/>
              <w:top w:val="single" w:color="000000" w:sz="2" w:space="0"/>
            </w:tcBorders>
          </w:tcPr>
          <w:p>
            <w:pPr>
              <w:ind w:left="24" w:right="122"/>
              <w:spacing w:before="181"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矿井、煤层、水平、采区防</w:t>
            </w:r>
            <w:r>
              <w:rPr>
                <w:rFonts w:ascii="SimSun" w:hAnsi="SimSun" w:eastAsia="SimSun" w:cs="SimSun"/>
                <w:sz w:val="12"/>
                <w:szCs w:val="12"/>
              </w:rPr>
              <w:t xml:space="preserve"> </w:t>
            </w:r>
            <w:r>
              <w:rPr>
                <w:rFonts w:ascii="SimSun" w:hAnsi="SimSun" w:eastAsia="SimSun" w:cs="SimSun"/>
                <w:sz w:val="12"/>
                <w:szCs w:val="12"/>
                <w:spacing w:val="10"/>
              </w:rPr>
              <w:t>冲</w:t>
            </w:r>
            <w:r>
              <w:rPr>
                <w:rFonts w:ascii="SimSun" w:hAnsi="SimSun" w:eastAsia="SimSun" w:cs="SimSun"/>
                <w:sz w:val="12"/>
                <w:szCs w:val="12"/>
                <w:spacing w:val="8"/>
              </w:rPr>
              <w:t>评</w:t>
            </w:r>
            <w:r>
              <w:rPr>
                <w:rFonts w:ascii="SimSun" w:hAnsi="SimSun" w:eastAsia="SimSun" w:cs="SimSun"/>
                <w:sz w:val="12"/>
                <w:szCs w:val="12"/>
                <w:spacing w:val="5"/>
              </w:rPr>
              <w:t>价、设计及其评审意见、批</w:t>
            </w:r>
            <w:r>
              <w:rPr>
                <w:rFonts w:ascii="SimSun" w:hAnsi="SimSun" w:eastAsia="SimSun" w:cs="SimSun"/>
                <w:sz w:val="12"/>
                <w:szCs w:val="12"/>
              </w:rPr>
              <w:t xml:space="preserve"> </w:t>
            </w:r>
            <w:r>
              <w:rPr>
                <w:rFonts w:ascii="SimSun" w:hAnsi="SimSun" w:eastAsia="SimSun" w:cs="SimSun"/>
                <w:sz w:val="12"/>
                <w:szCs w:val="12"/>
                <w:spacing w:val="-1"/>
              </w:rPr>
              <w:t>复文</w:t>
            </w:r>
            <w:r>
              <w:rPr>
                <w:rFonts w:ascii="SimSun" w:hAnsi="SimSun" w:eastAsia="SimSun" w:cs="SimSun"/>
                <w:sz w:val="12"/>
                <w:szCs w:val="12"/>
              </w:rPr>
              <w:t>件。</w:t>
            </w:r>
          </w:p>
        </w:tc>
        <w:tc>
          <w:tcPr>
            <w:tcW w:w="1929" w:type="dxa"/>
            <w:vAlign w:val="top"/>
            <w:tcBorders>
              <w:bottom w:val="single" w:color="000000" w:sz="2" w:space="0"/>
              <w:top w:val="single" w:color="000000" w:sz="2" w:space="0"/>
            </w:tcBorders>
          </w:tcPr>
          <w:p>
            <w:pPr>
              <w:ind w:left="27" w:right="62" w:firstLine="2"/>
              <w:spacing w:before="181"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技装〔2018〕8号)第五十九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10" w:hRule="atLeast"/>
        </w:trPr>
        <w:tc>
          <w:tcPr>
            <w:tcW w:w="516" w:type="dxa"/>
            <w:vAlign w:val="top"/>
            <w:tcBorders>
              <w:bottom w:val="single" w:color="000000" w:sz="2" w:space="0"/>
              <w:top w:val="single" w:color="000000" w:sz="2" w:space="0"/>
            </w:tcBorders>
          </w:tcPr>
          <w:p>
            <w:pPr>
              <w:spacing w:line="285"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4</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hanging="1"/>
              <w:spacing w:before="229" w:line="250" w:lineRule="auto"/>
              <w:rPr>
                <w:rFonts w:ascii="SimSun" w:hAnsi="SimSun" w:eastAsia="SimSun" w:cs="SimSun"/>
                <w:sz w:val="12"/>
                <w:szCs w:val="12"/>
              </w:rPr>
            </w:pPr>
            <w:r>
              <w:rPr>
                <w:rFonts w:ascii="SimSun" w:hAnsi="SimSun" w:eastAsia="SimSun" w:cs="SimSun"/>
                <w:sz w:val="12"/>
                <w:szCs w:val="12"/>
                <w:spacing w:val="6"/>
              </w:rPr>
              <w:t>进行采区设计时，应当避免开切眼和停采线外错布置形</w:t>
            </w:r>
            <w:r>
              <w:rPr>
                <w:rFonts w:ascii="SimSun" w:hAnsi="SimSun" w:eastAsia="SimSun" w:cs="SimSun"/>
                <w:sz w:val="12"/>
                <w:szCs w:val="12"/>
                <w:spacing w:val="2"/>
              </w:rPr>
              <w:t>成</w:t>
            </w:r>
            <w:r>
              <w:rPr>
                <w:rFonts w:ascii="SimSun" w:hAnsi="SimSun" w:eastAsia="SimSun" w:cs="SimSun"/>
                <w:sz w:val="12"/>
                <w:szCs w:val="12"/>
              </w:rPr>
              <w:t xml:space="preserve"> </w:t>
            </w:r>
            <w:r>
              <w:rPr>
                <w:rFonts w:ascii="SimSun" w:hAnsi="SimSun" w:eastAsia="SimSun" w:cs="SimSun"/>
                <w:sz w:val="12"/>
                <w:szCs w:val="12"/>
                <w:spacing w:val="8"/>
              </w:rPr>
              <w:t>应力</w:t>
            </w:r>
            <w:r>
              <w:rPr>
                <w:rFonts w:ascii="SimSun" w:hAnsi="SimSun" w:eastAsia="SimSun" w:cs="SimSun"/>
                <w:sz w:val="12"/>
                <w:szCs w:val="12"/>
                <w:spacing w:val="6"/>
              </w:rPr>
              <w:t>集</w:t>
            </w:r>
            <w:r>
              <w:rPr>
                <w:rFonts w:ascii="SimSun" w:hAnsi="SimSun" w:eastAsia="SimSun" w:cs="SimSun"/>
                <w:sz w:val="12"/>
                <w:szCs w:val="12"/>
                <w:spacing w:val="4"/>
              </w:rPr>
              <w:t>中，否则应当制定防冲专项措施。</w:t>
            </w:r>
          </w:p>
        </w:tc>
        <w:tc>
          <w:tcPr>
            <w:tcW w:w="1916" w:type="dxa"/>
            <w:vAlign w:val="top"/>
            <w:tcBorders>
              <w:bottom w:val="single" w:color="000000" w:sz="2" w:space="0"/>
              <w:top w:val="single" w:color="000000" w:sz="2" w:space="0"/>
            </w:tcBorders>
          </w:tcPr>
          <w:p>
            <w:pPr>
              <w:ind w:left="24" w:right="122"/>
              <w:spacing w:before="150" w:line="245"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矿井设计、采区设计、防冲</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计</w:t>
            </w:r>
            <w:r>
              <w:rPr>
                <w:rFonts w:ascii="SimSun" w:hAnsi="SimSun" w:eastAsia="SimSun" w:cs="SimSun"/>
                <w:sz w:val="12"/>
                <w:szCs w:val="12"/>
                <w:spacing w:val="5"/>
              </w:rPr>
              <w:t>及采掘工程平面图；检查现</w:t>
            </w:r>
            <w:r>
              <w:rPr>
                <w:rFonts w:ascii="SimSun" w:hAnsi="SimSun" w:eastAsia="SimSun" w:cs="SimSun"/>
                <w:sz w:val="12"/>
                <w:szCs w:val="12"/>
              </w:rPr>
              <w:t xml:space="preserve"> </w:t>
            </w:r>
            <w:r>
              <w:rPr>
                <w:rFonts w:ascii="SimSun" w:hAnsi="SimSun" w:eastAsia="SimSun" w:cs="SimSun"/>
                <w:sz w:val="12"/>
                <w:szCs w:val="12"/>
                <w:spacing w:val="2"/>
              </w:rPr>
              <w:t>场落实情况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62" w:firstLine="2"/>
              <w:spacing w:before="150"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技装〔2018〕8号)第六十一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67" w:hRule="atLeast"/>
        </w:trPr>
        <w:tc>
          <w:tcPr>
            <w:tcW w:w="516" w:type="dxa"/>
            <w:vAlign w:val="top"/>
            <w:tcBorders>
              <w:bottom w:val="single" w:color="000000" w:sz="2" w:space="0"/>
              <w:top w:val="single" w:color="000000" w:sz="2" w:space="0"/>
            </w:tcBorders>
          </w:tcPr>
          <w:p>
            <w:pPr>
              <w:spacing w:line="362"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hanging="1"/>
              <w:spacing w:before="155" w:line="243" w:lineRule="auto"/>
              <w:rPr>
                <w:rFonts w:ascii="SimSun" w:hAnsi="SimSun" w:eastAsia="SimSun" w:cs="SimSun"/>
                <w:sz w:val="12"/>
                <w:szCs w:val="12"/>
              </w:rPr>
            </w:pPr>
            <w:r>
              <w:rPr>
                <w:rFonts w:ascii="SimSun" w:hAnsi="SimSun" w:eastAsia="SimSun" w:cs="SimSun"/>
                <w:sz w:val="12"/>
                <w:szCs w:val="12"/>
                <w:spacing w:val="6"/>
              </w:rPr>
              <w:t>应当根据煤层层间距、煤层厚度、煤层及顶底板的冲击</w:t>
            </w:r>
            <w:r>
              <w:rPr>
                <w:rFonts w:ascii="SimSun" w:hAnsi="SimSun" w:eastAsia="SimSun" w:cs="SimSun"/>
                <w:sz w:val="12"/>
                <w:szCs w:val="12"/>
                <w:spacing w:val="1"/>
              </w:rPr>
              <w:t>倾</w:t>
            </w:r>
            <w:r>
              <w:rPr>
                <w:rFonts w:ascii="SimSun" w:hAnsi="SimSun" w:eastAsia="SimSun" w:cs="SimSun"/>
                <w:sz w:val="12"/>
                <w:szCs w:val="12"/>
              </w:rPr>
              <w:t xml:space="preserve"> </w:t>
            </w:r>
            <w:r>
              <w:rPr>
                <w:rFonts w:ascii="SimSun" w:hAnsi="SimSun" w:eastAsia="SimSun" w:cs="SimSun"/>
                <w:sz w:val="12"/>
                <w:szCs w:val="12"/>
                <w:spacing w:val="8"/>
              </w:rPr>
              <w:t>向性等</w:t>
            </w:r>
            <w:r>
              <w:rPr>
                <w:rFonts w:ascii="SimSun" w:hAnsi="SimSun" w:eastAsia="SimSun" w:cs="SimSun"/>
                <w:sz w:val="12"/>
                <w:szCs w:val="12"/>
                <w:spacing w:val="5"/>
              </w:rPr>
              <w:t>情</w:t>
            </w:r>
            <w:r>
              <w:rPr>
                <w:rFonts w:ascii="SimSun" w:hAnsi="SimSun" w:eastAsia="SimSun" w:cs="SimSun"/>
                <w:sz w:val="12"/>
                <w:szCs w:val="12"/>
                <w:spacing w:val="4"/>
              </w:rPr>
              <w:t>况综合考虑保护层开采的可行性，具备条件的，</w:t>
            </w:r>
            <w:r>
              <w:rPr>
                <w:rFonts w:ascii="SimSun" w:hAnsi="SimSun" w:eastAsia="SimSun" w:cs="SimSun"/>
                <w:sz w:val="12"/>
                <w:szCs w:val="12"/>
              </w:rPr>
              <w:t xml:space="preserve"> </w:t>
            </w:r>
            <w:r>
              <w:rPr>
                <w:rFonts w:ascii="SimSun" w:hAnsi="SimSun" w:eastAsia="SimSun" w:cs="SimSun"/>
                <w:sz w:val="12"/>
                <w:szCs w:val="12"/>
                <w:spacing w:val="10"/>
              </w:rPr>
              <w:t>必须开</w:t>
            </w:r>
            <w:r>
              <w:rPr>
                <w:rFonts w:ascii="SimSun" w:hAnsi="SimSun" w:eastAsia="SimSun" w:cs="SimSun"/>
                <w:sz w:val="12"/>
                <w:szCs w:val="12"/>
                <w:spacing w:val="8"/>
              </w:rPr>
              <w:t>采</w:t>
            </w:r>
            <w:r>
              <w:rPr>
                <w:rFonts w:ascii="SimSun" w:hAnsi="SimSun" w:eastAsia="SimSun" w:cs="SimSun"/>
                <w:sz w:val="12"/>
                <w:szCs w:val="12"/>
                <w:spacing w:val="5"/>
              </w:rPr>
              <w:t>保护层；优先开采无冲击地压危险或弱冲击地压</w:t>
            </w:r>
            <w:r>
              <w:rPr>
                <w:rFonts w:ascii="SimSun" w:hAnsi="SimSun" w:eastAsia="SimSun" w:cs="SimSun"/>
                <w:sz w:val="12"/>
                <w:szCs w:val="12"/>
              </w:rPr>
              <w:t xml:space="preserve"> </w:t>
            </w:r>
            <w:r>
              <w:rPr>
                <w:rFonts w:ascii="SimSun" w:hAnsi="SimSun" w:eastAsia="SimSun" w:cs="SimSun"/>
                <w:sz w:val="12"/>
                <w:szCs w:val="12"/>
                <w:spacing w:val="8"/>
              </w:rPr>
              <w:t>危险的煤</w:t>
            </w:r>
            <w:r>
              <w:rPr>
                <w:rFonts w:ascii="SimSun" w:hAnsi="SimSun" w:eastAsia="SimSun" w:cs="SimSun"/>
                <w:sz w:val="12"/>
                <w:szCs w:val="12"/>
                <w:spacing w:val="4"/>
              </w:rPr>
              <w:t>层，有效减弱被保护煤层的冲击危险性。</w:t>
            </w:r>
          </w:p>
        </w:tc>
        <w:tc>
          <w:tcPr>
            <w:tcW w:w="1916" w:type="dxa"/>
            <w:vAlign w:val="top"/>
            <w:tcBorders>
              <w:bottom w:val="single" w:color="000000" w:sz="2" w:space="0"/>
              <w:top w:val="single" w:color="000000" w:sz="2" w:space="0"/>
            </w:tcBorders>
          </w:tcPr>
          <w:p>
            <w:pPr>
              <w:ind w:left="24" w:right="122"/>
              <w:spacing w:before="229" w:line="245"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矿井设计、采区设计、防冲</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计</w:t>
            </w:r>
            <w:r>
              <w:rPr>
                <w:rFonts w:ascii="SimSun" w:hAnsi="SimSun" w:eastAsia="SimSun" w:cs="SimSun"/>
                <w:sz w:val="12"/>
                <w:szCs w:val="12"/>
                <w:spacing w:val="5"/>
              </w:rPr>
              <w:t>及采掘工程平面图、综合柱</w:t>
            </w:r>
            <w:r>
              <w:rPr>
                <w:rFonts w:ascii="SimSun" w:hAnsi="SimSun" w:eastAsia="SimSun" w:cs="SimSun"/>
                <w:sz w:val="12"/>
                <w:szCs w:val="12"/>
              </w:rPr>
              <w:t xml:space="preserve"> </w:t>
            </w:r>
            <w:r>
              <w:rPr>
                <w:rFonts w:ascii="SimSun" w:hAnsi="SimSun" w:eastAsia="SimSun" w:cs="SimSun"/>
                <w:sz w:val="12"/>
                <w:szCs w:val="12"/>
                <w:spacing w:val="4"/>
              </w:rPr>
              <w:t>状图；检查现场落实情况</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62" w:firstLine="3"/>
              <w:spacing w:before="7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六十二</w:t>
            </w:r>
            <w:r>
              <w:rPr>
                <w:rFonts w:ascii="SimSun" w:hAnsi="SimSun" w:eastAsia="SimSun" w:cs="SimSun"/>
                <w:sz w:val="12"/>
                <w:szCs w:val="12"/>
              </w:rPr>
              <w:t>条。</w:t>
            </w:r>
          </w:p>
        </w:tc>
      </w:tr>
      <w:tr>
        <w:trPr>
          <w:trHeight w:val="758" w:hRule="atLeast"/>
        </w:trPr>
        <w:tc>
          <w:tcPr>
            <w:tcW w:w="516" w:type="dxa"/>
            <w:vAlign w:val="top"/>
            <w:tcBorders>
              <w:bottom w:val="single" w:color="000000" w:sz="2" w:space="0"/>
              <w:top w:val="single" w:color="000000" w:sz="2" w:space="0"/>
            </w:tcBorders>
          </w:tcPr>
          <w:p>
            <w:pPr>
              <w:spacing w:line="308"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33" w:right="134" w:hanging="14"/>
              <w:spacing w:before="253" w:line="251"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矿井同一煤层开采，应当优化确定采区间和采区</w:t>
            </w:r>
            <w:r>
              <w:rPr>
                <w:rFonts w:ascii="SimSun" w:hAnsi="SimSun" w:eastAsia="SimSun" w:cs="SimSun"/>
                <w:sz w:val="12"/>
                <w:szCs w:val="12"/>
              </w:rPr>
              <w:t xml:space="preserve"> </w:t>
            </w:r>
            <w:r>
              <w:rPr>
                <w:rFonts w:ascii="SimSun" w:hAnsi="SimSun" w:eastAsia="SimSun" w:cs="SimSun"/>
                <w:sz w:val="12"/>
                <w:szCs w:val="12"/>
                <w:spacing w:val="8"/>
              </w:rPr>
              <w:t>内的</w:t>
            </w:r>
            <w:r>
              <w:rPr>
                <w:rFonts w:ascii="SimSun" w:hAnsi="SimSun" w:eastAsia="SimSun" w:cs="SimSun"/>
                <w:sz w:val="12"/>
                <w:szCs w:val="12"/>
                <w:spacing w:val="5"/>
              </w:rPr>
              <w:t>开</w:t>
            </w:r>
            <w:r>
              <w:rPr>
                <w:rFonts w:ascii="SimSun" w:hAnsi="SimSun" w:eastAsia="SimSun" w:cs="SimSun"/>
                <w:sz w:val="12"/>
                <w:szCs w:val="12"/>
                <w:spacing w:val="4"/>
              </w:rPr>
              <w:t>采顺序，避免出现孤岛工作面等高应力集中区域。</w:t>
            </w:r>
          </w:p>
        </w:tc>
        <w:tc>
          <w:tcPr>
            <w:tcW w:w="1916" w:type="dxa"/>
            <w:vAlign w:val="top"/>
            <w:tcBorders>
              <w:bottom w:val="single" w:color="000000" w:sz="2" w:space="0"/>
              <w:top w:val="single" w:color="000000" w:sz="2" w:space="0"/>
            </w:tcBorders>
          </w:tcPr>
          <w:p>
            <w:pPr>
              <w:ind w:left="25" w:right="122" w:hanging="1"/>
              <w:spacing w:before="174" w:line="245"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采区设计、采煤工作面防冲</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8"/>
              </w:rPr>
              <w:t>计</w:t>
            </w:r>
            <w:r>
              <w:rPr>
                <w:rFonts w:ascii="SimSun" w:hAnsi="SimSun" w:eastAsia="SimSun" w:cs="SimSun"/>
                <w:sz w:val="12"/>
                <w:szCs w:val="12"/>
                <w:spacing w:val="5"/>
              </w:rPr>
              <w:t>、防冲专项技术措施；检查</w:t>
            </w:r>
            <w:r>
              <w:rPr>
                <w:rFonts w:ascii="SimSun" w:hAnsi="SimSun" w:eastAsia="SimSun" w:cs="SimSun"/>
                <w:sz w:val="12"/>
                <w:szCs w:val="12"/>
              </w:rPr>
              <w:t xml:space="preserve"> </w:t>
            </w:r>
            <w:r>
              <w:rPr>
                <w:rFonts w:ascii="SimSun" w:hAnsi="SimSun" w:eastAsia="SimSun" w:cs="SimSun"/>
                <w:sz w:val="12"/>
                <w:szCs w:val="12"/>
                <w:spacing w:val="3"/>
              </w:rPr>
              <w:t>现</w:t>
            </w:r>
            <w:r>
              <w:rPr>
                <w:rFonts w:ascii="SimSun" w:hAnsi="SimSun" w:eastAsia="SimSun" w:cs="SimSun"/>
                <w:sz w:val="12"/>
                <w:szCs w:val="12"/>
                <w:spacing w:val="2"/>
              </w:rPr>
              <w:t>场落实情况。</w:t>
            </w:r>
          </w:p>
        </w:tc>
        <w:tc>
          <w:tcPr>
            <w:tcW w:w="1929" w:type="dxa"/>
            <w:vAlign w:val="top"/>
            <w:tcBorders>
              <w:bottom w:val="single" w:color="000000" w:sz="2" w:space="0"/>
              <w:top w:val="single" w:color="000000" w:sz="2" w:space="0"/>
            </w:tcBorders>
          </w:tcPr>
          <w:p>
            <w:pPr>
              <w:ind w:left="29" w:right="62"/>
              <w:spacing w:before="175"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1"/>
              </w:rPr>
              <w:t>监</w:t>
            </w:r>
            <w:r>
              <w:rPr>
                <w:rFonts w:ascii="SimSun" w:hAnsi="SimSun" w:eastAsia="SimSun" w:cs="SimSun"/>
                <w:sz w:val="12"/>
                <w:szCs w:val="12"/>
                <w:spacing w:val="8"/>
              </w:rPr>
              <w:t>技装〔2018〕8号)第六十条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883" w:hRule="atLeast"/>
        </w:trPr>
        <w:tc>
          <w:tcPr>
            <w:tcW w:w="516" w:type="dxa"/>
            <w:vAlign w:val="top"/>
            <w:tcBorders>
              <w:bottom w:val="single" w:color="000000" w:sz="2" w:space="0"/>
              <w:top w:val="single" w:color="000000" w:sz="2" w:space="0"/>
            </w:tcBorders>
          </w:tcPr>
          <w:p>
            <w:pPr>
              <w:spacing w:line="373"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7</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73" w:lineRule="auto"/>
              <w:rPr>
                <w:rFonts w:ascii="Arial"/>
                <w:sz w:val="21"/>
              </w:rPr>
            </w:pPr>
            <w:r/>
          </w:p>
          <w:p>
            <w:pPr>
              <w:ind w:left="20" w:right="155"/>
              <w:spacing w:before="39" w:line="251" w:lineRule="auto"/>
              <w:rPr>
                <w:rFonts w:ascii="SimSun" w:hAnsi="SimSun" w:eastAsia="SimSun" w:cs="SimSun"/>
                <w:sz w:val="12"/>
                <w:szCs w:val="12"/>
              </w:rPr>
            </w:pPr>
            <w:r>
              <w:rPr>
                <w:rFonts w:ascii="SimSun" w:hAnsi="SimSun" w:eastAsia="SimSun" w:cs="SimSun"/>
                <w:sz w:val="12"/>
                <w:szCs w:val="12"/>
                <w:spacing w:val="8"/>
              </w:rPr>
              <w:t>缓倾斜</w:t>
            </w:r>
            <w:r>
              <w:rPr>
                <w:rFonts w:ascii="SimSun" w:hAnsi="SimSun" w:eastAsia="SimSun" w:cs="SimSun"/>
                <w:sz w:val="12"/>
                <w:szCs w:val="12"/>
                <w:spacing w:val="5"/>
              </w:rPr>
              <w:t>、</w:t>
            </w:r>
            <w:r>
              <w:rPr>
                <w:rFonts w:ascii="SimSun" w:hAnsi="SimSun" w:eastAsia="SimSun" w:cs="SimSun"/>
                <w:sz w:val="12"/>
                <w:szCs w:val="12"/>
                <w:spacing w:val="4"/>
              </w:rPr>
              <w:t>倾斜厚及特厚煤层采用综采放顶煤工艺开采时，</w:t>
            </w:r>
            <w:r>
              <w:rPr>
                <w:rFonts w:ascii="SimSun" w:hAnsi="SimSun" w:eastAsia="SimSun" w:cs="SimSun"/>
                <w:sz w:val="12"/>
                <w:szCs w:val="12"/>
              </w:rPr>
              <w:t xml:space="preserve"> </w:t>
            </w:r>
            <w:r>
              <w:rPr>
                <w:rFonts w:ascii="SimSun" w:hAnsi="SimSun" w:eastAsia="SimSun" w:cs="SimSun"/>
                <w:sz w:val="12"/>
                <w:szCs w:val="12"/>
                <w:spacing w:val="5"/>
              </w:rPr>
              <w:t>直接顶不能随采随冒的，应当预先对顶板进行弱化处理</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240"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采煤工作面防冲设计、防冲</w:t>
            </w:r>
            <w:r>
              <w:rPr>
                <w:rFonts w:ascii="SimSun" w:hAnsi="SimSun" w:eastAsia="SimSun" w:cs="SimSun"/>
                <w:sz w:val="12"/>
                <w:szCs w:val="12"/>
              </w:rPr>
              <w:t xml:space="preserve"> </w:t>
            </w:r>
            <w:r>
              <w:rPr>
                <w:rFonts w:ascii="SimSun" w:hAnsi="SimSun" w:eastAsia="SimSun" w:cs="SimSun"/>
                <w:sz w:val="12"/>
                <w:szCs w:val="12"/>
                <w:spacing w:val="10"/>
              </w:rPr>
              <w:t>专</w:t>
            </w:r>
            <w:r>
              <w:rPr>
                <w:rFonts w:ascii="SimSun" w:hAnsi="SimSun" w:eastAsia="SimSun" w:cs="SimSun"/>
                <w:sz w:val="12"/>
                <w:szCs w:val="12"/>
                <w:spacing w:val="8"/>
              </w:rPr>
              <w:t>项</w:t>
            </w:r>
            <w:r>
              <w:rPr>
                <w:rFonts w:ascii="SimSun" w:hAnsi="SimSun" w:eastAsia="SimSun" w:cs="SimSun"/>
                <w:sz w:val="12"/>
                <w:szCs w:val="12"/>
                <w:spacing w:val="5"/>
              </w:rPr>
              <w:t>技术措施；检查现场落实情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62" w:firstLine="3"/>
              <w:spacing w:before="8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六十六</w:t>
            </w:r>
            <w:r>
              <w:rPr>
                <w:rFonts w:ascii="SimSun" w:hAnsi="SimSun" w:eastAsia="SimSun" w:cs="SimSun"/>
                <w:sz w:val="12"/>
                <w:szCs w:val="12"/>
              </w:rPr>
              <w:t>条。</w:t>
            </w:r>
          </w:p>
        </w:tc>
      </w:tr>
      <w:tr>
        <w:trPr>
          <w:trHeight w:val="884" w:hRule="atLeast"/>
        </w:trPr>
        <w:tc>
          <w:tcPr>
            <w:tcW w:w="516" w:type="dxa"/>
            <w:vAlign w:val="top"/>
            <w:tcBorders>
              <w:bottom w:val="single" w:color="000000" w:sz="2" w:space="0"/>
              <w:top w:val="single" w:color="000000" w:sz="2" w:space="0"/>
            </w:tcBorders>
          </w:tcPr>
          <w:p>
            <w:pPr>
              <w:spacing w:line="374"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8</w:t>
            </w:r>
          </w:p>
        </w:tc>
        <w:tc>
          <w:tcPr>
            <w:tcW w:w="1115" w:type="dxa"/>
            <w:vAlign w:val="top"/>
            <w:vMerge w:val="restart"/>
            <w:tcBorders>
              <w:bottom w:val="non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4"/>
              </w:rPr>
              <w:t>防冲安全论</w:t>
            </w:r>
            <w:r>
              <w:rPr>
                <w:rFonts w:ascii="SimSun" w:hAnsi="SimSun" w:eastAsia="SimSun" w:cs="SimSun"/>
                <w:sz w:val="12"/>
                <w:szCs w:val="12"/>
                <w:spacing w:val="3"/>
              </w:rPr>
              <w:t>证</w:t>
            </w:r>
          </w:p>
        </w:tc>
        <w:tc>
          <w:tcPr>
            <w:tcW w:w="3309" w:type="dxa"/>
            <w:vAlign w:val="top"/>
            <w:tcBorders>
              <w:bottom w:val="single" w:color="000000" w:sz="2" w:space="0"/>
              <w:top w:val="single" w:color="000000" w:sz="2" w:space="0"/>
            </w:tcBorders>
          </w:tcPr>
          <w:p>
            <w:pPr>
              <w:spacing w:line="353"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5"/>
              </w:rPr>
              <w:t>冲击地压矿井新水平延深时，必须组织专家进行论证</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161" w:line="244"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存在需要安全开采论证的矿</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防</w:t>
            </w:r>
            <w:r>
              <w:rPr>
                <w:rFonts w:ascii="SimSun" w:hAnsi="SimSun" w:eastAsia="SimSun" w:cs="SimSun"/>
                <w:sz w:val="12"/>
                <w:szCs w:val="12"/>
                <w:spacing w:val="5"/>
              </w:rPr>
              <w:t>冲安全开采论证报告及相关</w:t>
            </w:r>
            <w:r>
              <w:rPr>
                <w:rFonts w:ascii="SimSun" w:hAnsi="SimSun" w:eastAsia="SimSun" w:cs="SimSun"/>
                <w:sz w:val="12"/>
                <w:szCs w:val="12"/>
              </w:rPr>
              <w:t xml:space="preserve"> </w:t>
            </w:r>
            <w:r>
              <w:rPr>
                <w:rFonts w:ascii="SimSun" w:hAnsi="SimSun" w:eastAsia="SimSun" w:cs="SimSun"/>
                <w:sz w:val="12"/>
                <w:szCs w:val="12"/>
                <w:spacing w:val="10"/>
              </w:rPr>
              <w:t>批</w:t>
            </w:r>
            <w:r>
              <w:rPr>
                <w:rFonts w:ascii="SimSun" w:hAnsi="SimSun" w:eastAsia="SimSun" w:cs="SimSun"/>
                <w:sz w:val="12"/>
                <w:szCs w:val="12"/>
                <w:spacing w:val="9"/>
              </w:rPr>
              <w:t>复</w:t>
            </w:r>
            <w:r>
              <w:rPr>
                <w:rFonts w:ascii="SimSun" w:hAnsi="SimSun" w:eastAsia="SimSun" w:cs="SimSun"/>
                <w:sz w:val="12"/>
                <w:szCs w:val="12"/>
                <w:spacing w:val="5"/>
              </w:rPr>
              <w:t>文件；检查按照防冲安全论</w:t>
            </w:r>
            <w:r>
              <w:rPr>
                <w:rFonts w:ascii="SimSun" w:hAnsi="SimSun" w:eastAsia="SimSun" w:cs="SimSun"/>
                <w:sz w:val="12"/>
                <w:szCs w:val="12"/>
              </w:rPr>
              <w:t xml:space="preserve"> </w:t>
            </w:r>
            <w:r>
              <w:rPr>
                <w:rFonts w:ascii="SimSun" w:hAnsi="SimSun" w:eastAsia="SimSun" w:cs="SimSun"/>
                <w:sz w:val="12"/>
                <w:szCs w:val="12"/>
                <w:spacing w:val="3"/>
              </w:rPr>
              <w:t>证结果执行情况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87"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第</w:t>
            </w:r>
            <w:r>
              <w:rPr>
                <w:rFonts w:ascii="SimSun" w:hAnsi="SimSun" w:eastAsia="SimSun" w:cs="SimSun"/>
                <w:sz w:val="12"/>
                <w:szCs w:val="12"/>
                <w:spacing w:val="5"/>
              </w:rPr>
              <w:t>一款；《防治煤矿冲击地压</w:t>
            </w:r>
            <w:r>
              <w:rPr>
                <w:rFonts w:ascii="SimSun" w:hAnsi="SimSun" w:eastAsia="SimSun" w:cs="SimSun"/>
                <w:sz w:val="12"/>
                <w:szCs w:val="12"/>
              </w:rPr>
              <w:t xml:space="preserve"> </w:t>
            </w:r>
            <w:r>
              <w:rPr>
                <w:rFonts w:ascii="SimSun" w:hAnsi="SimSun" w:eastAsia="SimSun" w:cs="SimSun"/>
                <w:sz w:val="12"/>
                <w:szCs w:val="12"/>
                <w:spacing w:val="14"/>
              </w:rPr>
              <w:t>细</w:t>
            </w:r>
            <w:r>
              <w:rPr>
                <w:rFonts w:ascii="SimSun" w:hAnsi="SimSun" w:eastAsia="SimSun" w:cs="SimSun"/>
                <w:sz w:val="12"/>
                <w:szCs w:val="12"/>
                <w:spacing w:val="8"/>
              </w:rPr>
              <w:t>则》(煤安监技装〔2018〕8</w:t>
            </w:r>
            <w:r>
              <w:rPr>
                <w:rFonts w:ascii="SimSun" w:hAnsi="SimSun" w:eastAsia="SimSun" w:cs="SimSun"/>
                <w:sz w:val="12"/>
                <w:szCs w:val="12"/>
              </w:rPr>
              <w:t xml:space="preserve"> </w:t>
            </w:r>
            <w:r>
              <w:rPr>
                <w:rFonts w:ascii="SimSun" w:hAnsi="SimSun" w:eastAsia="SimSun" w:cs="SimSun"/>
                <w:sz w:val="12"/>
                <w:szCs w:val="12"/>
                <w:spacing w:val="11"/>
              </w:rPr>
              <w:t>号</w:t>
            </w:r>
            <w:r>
              <w:rPr>
                <w:rFonts w:ascii="SimSun" w:hAnsi="SimSun" w:eastAsia="SimSun" w:cs="SimSun"/>
                <w:sz w:val="12"/>
                <w:szCs w:val="12"/>
                <w:spacing w:val="10"/>
              </w:rPr>
              <w:t>)第二十五条。</w:t>
            </w:r>
          </w:p>
        </w:tc>
      </w:tr>
      <w:tr>
        <w:trPr>
          <w:trHeight w:val="782" w:hRule="atLeast"/>
        </w:trPr>
        <w:tc>
          <w:tcPr>
            <w:tcW w:w="516" w:type="dxa"/>
            <w:vAlign w:val="top"/>
            <w:tcBorders>
              <w:bottom w:val="single" w:color="000000" w:sz="2" w:space="0"/>
              <w:top w:val="single" w:color="000000" w:sz="2" w:space="0"/>
            </w:tcBorders>
          </w:tcPr>
          <w:p>
            <w:pPr>
              <w:spacing w:line="323"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9</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firstLine="1"/>
              <w:spacing w:before="190" w:line="248" w:lineRule="auto"/>
              <w:rPr>
                <w:rFonts w:ascii="SimSun" w:hAnsi="SimSun" w:eastAsia="SimSun" w:cs="SimSun"/>
                <w:sz w:val="12"/>
                <w:szCs w:val="12"/>
              </w:rPr>
            </w:pPr>
            <w:r>
              <w:rPr>
                <w:rFonts w:ascii="SimSun" w:hAnsi="SimSun" w:eastAsia="SimSun" w:cs="SimSun"/>
                <w:sz w:val="12"/>
                <w:szCs w:val="12"/>
                <w:spacing w:val="10"/>
              </w:rPr>
              <w:t>开拓巷</w:t>
            </w:r>
            <w:r>
              <w:rPr>
                <w:rFonts w:ascii="SimSun" w:hAnsi="SimSun" w:eastAsia="SimSun" w:cs="SimSun"/>
                <w:sz w:val="12"/>
                <w:szCs w:val="12"/>
                <w:spacing w:val="9"/>
              </w:rPr>
              <w:t>道</w:t>
            </w:r>
            <w:r>
              <w:rPr>
                <w:rFonts w:ascii="SimSun" w:hAnsi="SimSun" w:eastAsia="SimSun" w:cs="SimSun"/>
                <w:sz w:val="12"/>
                <w:szCs w:val="12"/>
                <w:spacing w:val="5"/>
              </w:rPr>
              <w:t>布置在严重冲击地压煤层中，永久硐室布置在冲</w:t>
            </w:r>
            <w:r>
              <w:rPr>
                <w:rFonts w:ascii="SimSun" w:hAnsi="SimSun" w:eastAsia="SimSun" w:cs="SimSun"/>
                <w:sz w:val="12"/>
                <w:szCs w:val="12"/>
              </w:rPr>
              <w:t xml:space="preserve"> </w:t>
            </w:r>
            <w:r>
              <w:rPr>
                <w:rFonts w:ascii="SimSun" w:hAnsi="SimSun" w:eastAsia="SimSun" w:cs="SimSun"/>
                <w:sz w:val="12"/>
                <w:szCs w:val="12"/>
                <w:spacing w:val="6"/>
              </w:rPr>
              <w:t>击地压煤层中，且不具备重新布置条件的，需进行安全</w:t>
            </w:r>
            <w:r>
              <w:rPr>
                <w:rFonts w:ascii="SimSun" w:hAnsi="SimSun" w:eastAsia="SimSun" w:cs="SimSun"/>
                <w:sz w:val="12"/>
                <w:szCs w:val="12"/>
                <w:spacing w:val="1"/>
              </w:rPr>
              <w:t>性</w:t>
            </w:r>
            <w:r>
              <w:rPr>
                <w:rFonts w:ascii="SimSun" w:hAnsi="SimSun" w:eastAsia="SimSun" w:cs="SimSun"/>
                <w:sz w:val="12"/>
                <w:szCs w:val="12"/>
              </w:rPr>
              <w:t xml:space="preserve"> </w:t>
            </w:r>
            <w:r>
              <w:rPr>
                <w:rFonts w:ascii="SimSun" w:hAnsi="SimSun" w:eastAsia="SimSun" w:cs="SimSun"/>
                <w:sz w:val="12"/>
                <w:szCs w:val="12"/>
                <w:spacing w:val="-2"/>
              </w:rPr>
              <w:t>论证</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112"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存在需要安全开采论证的矿</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防</w:t>
            </w:r>
            <w:r>
              <w:rPr>
                <w:rFonts w:ascii="SimSun" w:hAnsi="SimSun" w:eastAsia="SimSun" w:cs="SimSun"/>
                <w:sz w:val="12"/>
                <w:szCs w:val="12"/>
                <w:spacing w:val="5"/>
              </w:rPr>
              <w:t>冲安全开采论证报告及相关</w:t>
            </w:r>
            <w:r>
              <w:rPr>
                <w:rFonts w:ascii="SimSun" w:hAnsi="SimSun" w:eastAsia="SimSun" w:cs="SimSun"/>
                <w:sz w:val="12"/>
                <w:szCs w:val="12"/>
              </w:rPr>
              <w:t xml:space="preserve"> </w:t>
            </w:r>
            <w:r>
              <w:rPr>
                <w:rFonts w:ascii="SimSun" w:hAnsi="SimSun" w:eastAsia="SimSun" w:cs="SimSun"/>
                <w:sz w:val="12"/>
                <w:szCs w:val="12"/>
                <w:spacing w:val="10"/>
              </w:rPr>
              <w:t>批</w:t>
            </w:r>
            <w:r>
              <w:rPr>
                <w:rFonts w:ascii="SimSun" w:hAnsi="SimSun" w:eastAsia="SimSun" w:cs="SimSun"/>
                <w:sz w:val="12"/>
                <w:szCs w:val="12"/>
                <w:spacing w:val="9"/>
              </w:rPr>
              <w:t>复</w:t>
            </w:r>
            <w:r>
              <w:rPr>
                <w:rFonts w:ascii="SimSun" w:hAnsi="SimSun" w:eastAsia="SimSun" w:cs="SimSun"/>
                <w:sz w:val="12"/>
                <w:szCs w:val="12"/>
                <w:spacing w:val="5"/>
              </w:rPr>
              <w:t>文件；检查按照防冲安全论</w:t>
            </w:r>
            <w:r>
              <w:rPr>
                <w:rFonts w:ascii="SimSun" w:hAnsi="SimSun" w:eastAsia="SimSun" w:cs="SimSun"/>
                <w:sz w:val="12"/>
                <w:szCs w:val="12"/>
              </w:rPr>
              <w:t xml:space="preserve"> </w:t>
            </w:r>
            <w:r>
              <w:rPr>
                <w:rFonts w:ascii="SimSun" w:hAnsi="SimSun" w:eastAsia="SimSun" w:cs="SimSun"/>
                <w:sz w:val="12"/>
                <w:szCs w:val="12"/>
                <w:spacing w:val="3"/>
              </w:rPr>
              <w:t>证结果执行情况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2" w:firstLine="2"/>
              <w:spacing w:before="18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技装〔2018〕8号)第二十八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42" w:hRule="atLeast"/>
        </w:trPr>
        <w:tc>
          <w:tcPr>
            <w:tcW w:w="516" w:type="dxa"/>
            <w:vAlign w:val="top"/>
            <w:tcBorders>
              <w:bottom w:val="single" w:color="000000" w:sz="2" w:space="0"/>
              <w:top w:val="single" w:color="000000" w:sz="2" w:space="0"/>
            </w:tcBorders>
          </w:tcPr>
          <w:p>
            <w:pPr>
              <w:spacing w:line="44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50</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236" w:line="247" w:lineRule="auto"/>
              <w:rPr>
                <w:rFonts w:ascii="SimSun" w:hAnsi="SimSun" w:eastAsia="SimSun" w:cs="SimSun"/>
                <w:sz w:val="12"/>
                <w:szCs w:val="12"/>
              </w:rPr>
            </w:pPr>
            <w:r>
              <w:rPr>
                <w:rFonts w:ascii="SimSun" w:hAnsi="SimSun" w:eastAsia="SimSun" w:cs="SimSun"/>
                <w:sz w:val="12"/>
                <w:szCs w:val="12"/>
                <w:spacing w:val="6"/>
              </w:rPr>
              <w:t>采空区内不得留有煤柱，如果特殊情况必须在采空区留</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8"/>
              </w:rPr>
              <w:t>煤柱时</w:t>
            </w:r>
            <w:r>
              <w:rPr>
                <w:rFonts w:ascii="SimSun" w:hAnsi="SimSun" w:eastAsia="SimSun" w:cs="SimSun"/>
                <w:sz w:val="12"/>
                <w:szCs w:val="12"/>
                <w:spacing w:val="7"/>
              </w:rPr>
              <w:t>，</w:t>
            </w:r>
            <w:r>
              <w:rPr>
                <w:rFonts w:ascii="SimSun" w:hAnsi="SimSun" w:eastAsia="SimSun" w:cs="SimSun"/>
                <w:sz w:val="12"/>
                <w:szCs w:val="12"/>
                <w:spacing w:val="4"/>
              </w:rPr>
              <w:t>应当进行安全性论证，报企业技术负责人审批，</w:t>
            </w:r>
            <w:r>
              <w:rPr>
                <w:rFonts w:ascii="SimSun" w:hAnsi="SimSun" w:eastAsia="SimSun" w:cs="SimSun"/>
                <w:sz w:val="12"/>
                <w:szCs w:val="12"/>
              </w:rPr>
              <w:t xml:space="preserve"> </w:t>
            </w:r>
            <w:r>
              <w:rPr>
                <w:rFonts w:ascii="SimSun" w:hAnsi="SimSun" w:eastAsia="SimSun" w:cs="SimSun"/>
                <w:sz w:val="12"/>
                <w:szCs w:val="12"/>
                <w:spacing w:val="6"/>
              </w:rPr>
              <w:t>并将煤柱的位置、尺寸以及影响范围标在采掘工程平面</w:t>
            </w:r>
            <w:r>
              <w:rPr>
                <w:rFonts w:ascii="SimSun" w:hAnsi="SimSun" w:eastAsia="SimSun" w:cs="SimSun"/>
                <w:sz w:val="12"/>
                <w:szCs w:val="12"/>
                <w:spacing w:val="1"/>
              </w:rPr>
              <w:t>图</w:t>
            </w:r>
            <w:r>
              <w:rPr>
                <w:rFonts w:ascii="SimSun" w:hAnsi="SimSun" w:eastAsia="SimSun" w:cs="SimSun"/>
                <w:sz w:val="12"/>
                <w:szCs w:val="12"/>
              </w:rPr>
              <w:t xml:space="preserve"> </w:t>
            </w:r>
            <w:r>
              <w:rPr>
                <w:rFonts w:ascii="SimSun" w:hAnsi="SimSun" w:eastAsia="SimSun" w:cs="SimSun"/>
                <w:sz w:val="12"/>
                <w:szCs w:val="12"/>
                <w:spacing w:val="-4"/>
              </w:rPr>
              <w:t>上</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75" w:lineRule="auto"/>
              <w:rPr>
                <w:rFonts w:ascii="Arial"/>
                <w:sz w:val="21"/>
              </w:rPr>
            </w:pPr>
            <w:r/>
          </w:p>
          <w:p>
            <w:pPr>
              <w:ind w:left="23" w:right="122" w:firstLine="1"/>
              <w:spacing w:before="39" w:line="246"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5"/>
              </w:rPr>
              <w:t>查</w:t>
            </w:r>
            <w:r>
              <w:rPr>
                <w:rFonts w:ascii="SimSun" w:hAnsi="SimSun" w:eastAsia="SimSun" w:cs="SimSun"/>
                <w:sz w:val="12"/>
                <w:szCs w:val="12"/>
                <w:spacing w:val="3"/>
              </w:rPr>
              <w:t>煤层冲击危险性评价报告；</w:t>
            </w:r>
            <w:r>
              <w:rPr>
                <w:rFonts w:ascii="SimSun" w:hAnsi="SimSun" w:eastAsia="SimSun" w:cs="SimSun"/>
                <w:sz w:val="12"/>
                <w:szCs w:val="12"/>
              </w:rPr>
              <w:t xml:space="preserve"> </w:t>
            </w:r>
            <w:r>
              <w:rPr>
                <w:rFonts w:ascii="SimSun" w:hAnsi="SimSun" w:eastAsia="SimSun" w:cs="SimSun"/>
                <w:sz w:val="12"/>
                <w:szCs w:val="12"/>
                <w:spacing w:val="10"/>
              </w:rPr>
              <w:t>检查</w:t>
            </w:r>
            <w:r>
              <w:rPr>
                <w:rFonts w:ascii="SimSun" w:hAnsi="SimSun" w:eastAsia="SimSun" w:cs="SimSun"/>
                <w:sz w:val="12"/>
                <w:szCs w:val="12"/>
                <w:spacing w:val="5"/>
              </w:rPr>
              <w:t>采掘工程平面图中煤柱留设</w:t>
            </w:r>
            <w:r>
              <w:rPr>
                <w:rFonts w:ascii="SimSun" w:hAnsi="SimSun" w:eastAsia="SimSun" w:cs="SimSun"/>
                <w:sz w:val="12"/>
                <w:szCs w:val="12"/>
              </w:rPr>
              <w:t xml:space="preserve"> </w:t>
            </w:r>
            <w:r>
              <w:rPr>
                <w:rFonts w:ascii="SimSun" w:hAnsi="SimSun" w:eastAsia="SimSun" w:cs="SimSun"/>
                <w:sz w:val="12"/>
                <w:szCs w:val="12"/>
                <w:spacing w:val="-2"/>
              </w:rPr>
              <w:t>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71" w:firstLine="3"/>
              <w:spacing w:before="162"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第四项；《防治煤矿冲击地</w:t>
            </w:r>
            <w:r>
              <w:rPr>
                <w:rFonts w:ascii="SimSun" w:hAnsi="SimSun" w:eastAsia="SimSun" w:cs="SimSun"/>
                <w:sz w:val="12"/>
                <w:szCs w:val="12"/>
              </w:rPr>
              <w:t xml:space="preserve"> </w:t>
            </w:r>
            <w:r>
              <w:rPr>
                <w:rFonts w:ascii="SimSun" w:hAnsi="SimSun" w:eastAsia="SimSun" w:cs="SimSun"/>
                <w:sz w:val="12"/>
                <w:szCs w:val="12"/>
                <w:spacing w:val="12"/>
              </w:rPr>
              <w:t>压</w:t>
            </w:r>
            <w:r>
              <w:rPr>
                <w:rFonts w:ascii="SimSun" w:hAnsi="SimSun" w:eastAsia="SimSun" w:cs="SimSun"/>
                <w:sz w:val="12"/>
                <w:szCs w:val="12"/>
                <w:spacing w:val="8"/>
              </w:rPr>
              <w:t>细则》(煤安监技装〔2018〕8</w:t>
            </w:r>
            <w:r>
              <w:rPr>
                <w:rFonts w:ascii="SimSun" w:hAnsi="SimSun" w:eastAsia="SimSun" w:cs="SimSun"/>
                <w:sz w:val="12"/>
                <w:szCs w:val="12"/>
              </w:rPr>
              <w:t xml:space="preserve"> </w:t>
            </w:r>
            <w:r>
              <w:rPr>
                <w:rFonts w:ascii="SimSun" w:hAnsi="SimSun" w:eastAsia="SimSun" w:cs="SimSun"/>
                <w:sz w:val="12"/>
                <w:szCs w:val="12"/>
                <w:spacing w:val="11"/>
              </w:rPr>
              <w:t>号</w:t>
            </w:r>
            <w:r>
              <w:rPr>
                <w:rFonts w:ascii="SimSun" w:hAnsi="SimSun" w:eastAsia="SimSun" w:cs="SimSun"/>
                <w:sz w:val="12"/>
                <w:szCs w:val="12"/>
                <w:spacing w:val="10"/>
              </w:rPr>
              <w:t>)第三十一条。</w:t>
            </w:r>
          </w:p>
        </w:tc>
      </w:tr>
    </w:tbl>
    <w:p>
      <w:pPr>
        <w:rPr>
          <w:rFonts w:ascii="Arial"/>
          <w:sz w:val="21"/>
        </w:rPr>
      </w:pPr>
      <w:r/>
    </w:p>
    <w:p>
      <w:pPr>
        <w:sectPr>
          <w:footerReference w:type="default" r:id="rId6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6" w:id="44"/>
      <w:bookmarkEnd w:id="4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60" w:hRule="atLeast"/>
        </w:trPr>
        <w:tc>
          <w:tcPr>
            <w:tcW w:w="517" w:type="dxa"/>
            <w:vAlign w:val="top"/>
            <w:tcBorders>
              <w:bottom w:val="single" w:color="000000" w:sz="2" w:space="0"/>
              <w:top w:val="single" w:color="000000" w:sz="2" w:space="0"/>
            </w:tcBorders>
          </w:tcPr>
          <w:p>
            <w:pPr>
              <w:spacing w:line="355"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51</w:t>
            </w:r>
          </w:p>
        </w:tc>
        <w:tc>
          <w:tcPr>
            <w:tcW w:w="1113" w:type="dxa"/>
            <w:vAlign w:val="top"/>
            <w:vMerge w:val="restart"/>
            <w:tcBorders>
              <w:bottom w:val="none" w:color="000000" w:sz="2" w:space="0"/>
              <w:top w:val="single" w:color="000000" w:sz="2"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防冲安全论</w:t>
            </w:r>
            <w:r>
              <w:rPr>
                <w:rFonts w:ascii="SimSun" w:hAnsi="SimSun" w:eastAsia="SimSun" w:cs="SimSun"/>
                <w:sz w:val="12"/>
                <w:szCs w:val="12"/>
                <w:spacing w:val="3"/>
              </w:rPr>
              <w:t>证</w:t>
            </w:r>
          </w:p>
        </w:tc>
        <w:tc>
          <w:tcPr>
            <w:tcW w:w="3310" w:type="dxa"/>
            <w:vAlign w:val="top"/>
            <w:tcBorders>
              <w:bottom w:val="single" w:color="000000" w:sz="2" w:space="0"/>
              <w:top w:val="single" w:color="000000" w:sz="2" w:space="0"/>
            </w:tcBorders>
          </w:tcPr>
          <w:p>
            <w:pPr>
              <w:ind w:left="19" w:right="134" w:firstLine="1"/>
              <w:spacing w:before="223" w:line="246" w:lineRule="auto"/>
              <w:rPr>
                <w:rFonts w:ascii="SimSun" w:hAnsi="SimSun" w:eastAsia="SimSun" w:cs="SimSun"/>
                <w:sz w:val="12"/>
                <w:szCs w:val="12"/>
              </w:rPr>
            </w:pPr>
            <w:r>
              <w:rPr>
                <w:rFonts w:ascii="SimSun" w:hAnsi="SimSun" w:eastAsia="SimSun" w:cs="SimSun"/>
                <w:sz w:val="12"/>
                <w:szCs w:val="12"/>
                <w:spacing w:val="10"/>
              </w:rPr>
              <w:t>开采孤</w:t>
            </w:r>
            <w:r>
              <w:rPr>
                <w:rFonts w:ascii="SimSun" w:hAnsi="SimSun" w:eastAsia="SimSun" w:cs="SimSun"/>
                <w:sz w:val="12"/>
                <w:szCs w:val="12"/>
                <w:spacing w:val="9"/>
              </w:rPr>
              <w:t>岛</w:t>
            </w:r>
            <w:r>
              <w:rPr>
                <w:rFonts w:ascii="SimSun" w:hAnsi="SimSun" w:eastAsia="SimSun" w:cs="SimSun"/>
                <w:sz w:val="12"/>
                <w:szCs w:val="12"/>
                <w:spacing w:val="5"/>
              </w:rPr>
              <w:t>煤柱前，煤矿企业应当组织专家进行防冲安全开</w:t>
            </w:r>
            <w:r>
              <w:rPr>
                <w:rFonts w:ascii="SimSun" w:hAnsi="SimSun" w:eastAsia="SimSun" w:cs="SimSun"/>
                <w:sz w:val="12"/>
                <w:szCs w:val="12"/>
              </w:rPr>
              <w:t xml:space="preserve"> </w:t>
            </w:r>
            <w:r>
              <w:rPr>
                <w:rFonts w:ascii="SimSun" w:hAnsi="SimSun" w:eastAsia="SimSun" w:cs="SimSun"/>
                <w:sz w:val="12"/>
                <w:szCs w:val="12"/>
                <w:spacing w:val="6"/>
              </w:rPr>
              <w:t>采论证，论证结果为不能保障安全开采的，不得进行采</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2"/>
              </w:rPr>
              <w:t>作业</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221"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采掘工程平面图、防冲安全</w:t>
            </w:r>
            <w:r>
              <w:rPr>
                <w:rFonts w:ascii="SimSun" w:hAnsi="SimSun" w:eastAsia="SimSun" w:cs="SimSun"/>
                <w:sz w:val="12"/>
                <w:szCs w:val="12"/>
              </w:rPr>
              <w:t xml:space="preserve"> </w:t>
            </w:r>
            <w:r>
              <w:rPr>
                <w:rFonts w:ascii="SimSun" w:hAnsi="SimSun" w:eastAsia="SimSun" w:cs="SimSun"/>
                <w:sz w:val="12"/>
                <w:szCs w:val="12"/>
                <w:spacing w:val="10"/>
              </w:rPr>
              <w:t>开</w:t>
            </w:r>
            <w:r>
              <w:rPr>
                <w:rFonts w:ascii="SimSun" w:hAnsi="SimSun" w:eastAsia="SimSun" w:cs="SimSun"/>
                <w:sz w:val="12"/>
                <w:szCs w:val="12"/>
                <w:spacing w:val="9"/>
              </w:rPr>
              <w:t>采</w:t>
            </w:r>
            <w:r>
              <w:rPr>
                <w:rFonts w:ascii="SimSun" w:hAnsi="SimSun" w:eastAsia="SimSun" w:cs="SimSun"/>
                <w:sz w:val="12"/>
                <w:szCs w:val="12"/>
                <w:spacing w:val="5"/>
              </w:rPr>
              <w:t>论证资料及煤层冲击危险性</w:t>
            </w:r>
            <w:r>
              <w:rPr>
                <w:rFonts w:ascii="SimSun" w:hAnsi="SimSun" w:eastAsia="SimSun" w:cs="SimSun"/>
                <w:sz w:val="12"/>
                <w:szCs w:val="12"/>
              </w:rPr>
              <w:t xml:space="preserve"> </w:t>
            </w:r>
            <w:r>
              <w:rPr>
                <w:rFonts w:ascii="SimSun" w:hAnsi="SimSun" w:eastAsia="SimSun" w:cs="SimSun"/>
                <w:sz w:val="12"/>
                <w:szCs w:val="12"/>
                <w:spacing w:val="1"/>
              </w:rPr>
              <w:t>评价报告</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71" w:firstLine="3"/>
              <w:spacing w:before="6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第四项；《防治煤矿冲击地</w:t>
            </w:r>
            <w:r>
              <w:rPr>
                <w:rFonts w:ascii="SimSun" w:hAnsi="SimSun" w:eastAsia="SimSun" w:cs="SimSun"/>
                <w:sz w:val="12"/>
                <w:szCs w:val="12"/>
              </w:rPr>
              <w:t xml:space="preserve"> </w:t>
            </w:r>
            <w:r>
              <w:rPr>
                <w:rFonts w:ascii="SimSun" w:hAnsi="SimSun" w:eastAsia="SimSun" w:cs="SimSun"/>
                <w:sz w:val="12"/>
                <w:szCs w:val="12"/>
                <w:spacing w:val="12"/>
              </w:rPr>
              <w:t>压</w:t>
            </w:r>
            <w:r>
              <w:rPr>
                <w:rFonts w:ascii="SimSun" w:hAnsi="SimSun" w:eastAsia="SimSun" w:cs="SimSun"/>
                <w:sz w:val="12"/>
                <w:szCs w:val="12"/>
                <w:spacing w:val="8"/>
              </w:rPr>
              <w:t>细则》(煤安监技装〔2018〕8</w:t>
            </w:r>
            <w:r>
              <w:rPr>
                <w:rFonts w:ascii="SimSun" w:hAnsi="SimSun" w:eastAsia="SimSun" w:cs="SimSun"/>
                <w:sz w:val="12"/>
                <w:szCs w:val="12"/>
              </w:rPr>
              <w:t xml:space="preserve"> </w:t>
            </w:r>
            <w:r>
              <w:rPr>
                <w:rFonts w:ascii="SimSun" w:hAnsi="SimSun" w:eastAsia="SimSun" w:cs="SimSun"/>
                <w:sz w:val="12"/>
                <w:szCs w:val="12"/>
                <w:spacing w:val="11"/>
              </w:rPr>
              <w:t>号</w:t>
            </w:r>
            <w:r>
              <w:rPr>
                <w:rFonts w:ascii="SimSun" w:hAnsi="SimSun" w:eastAsia="SimSun" w:cs="SimSun"/>
                <w:sz w:val="12"/>
                <w:szCs w:val="12"/>
                <w:spacing w:val="10"/>
              </w:rPr>
              <w:t>)第三十二条。</w:t>
            </w:r>
          </w:p>
        </w:tc>
      </w:tr>
      <w:tr>
        <w:trPr>
          <w:trHeight w:val="829" w:hRule="atLeast"/>
        </w:trPr>
        <w:tc>
          <w:tcPr>
            <w:tcW w:w="517" w:type="dxa"/>
            <w:vAlign w:val="top"/>
            <w:tcBorders>
              <w:bottom w:val="single" w:color="000000" w:sz="2" w:space="0"/>
              <w:top w:val="single" w:color="000000" w:sz="2" w:space="0"/>
            </w:tcBorders>
          </w:tcPr>
          <w:p>
            <w:pPr>
              <w:spacing w:line="34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208" w:line="246" w:lineRule="auto"/>
              <w:rPr>
                <w:rFonts w:ascii="SimSun" w:hAnsi="SimSun" w:eastAsia="SimSun" w:cs="SimSun"/>
                <w:sz w:val="12"/>
                <w:szCs w:val="12"/>
              </w:rPr>
            </w:pPr>
            <w:r>
              <w:rPr>
                <w:rFonts w:ascii="SimSun" w:hAnsi="SimSun" w:eastAsia="SimSun" w:cs="SimSun"/>
                <w:sz w:val="12"/>
                <w:szCs w:val="12"/>
                <w:spacing w:val="6"/>
              </w:rPr>
              <w:t>在无冲击地压煤层中的三面或者四面被采空区所包围的</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10"/>
              </w:rPr>
              <w:t>域开采</w:t>
            </w:r>
            <w:r>
              <w:rPr>
                <w:rFonts w:ascii="SimSun" w:hAnsi="SimSun" w:eastAsia="SimSun" w:cs="SimSun"/>
                <w:sz w:val="12"/>
                <w:szCs w:val="12"/>
                <w:spacing w:val="9"/>
              </w:rPr>
              <w:t>或</w:t>
            </w:r>
            <w:r>
              <w:rPr>
                <w:rFonts w:ascii="SimSun" w:hAnsi="SimSun" w:eastAsia="SimSun" w:cs="SimSun"/>
                <w:sz w:val="12"/>
                <w:szCs w:val="12"/>
                <w:spacing w:val="5"/>
              </w:rPr>
              <w:t>回收煤柱时，必须进行冲击危险性评价、制定防</w:t>
            </w:r>
            <w:r>
              <w:rPr>
                <w:rFonts w:ascii="SimSun" w:hAnsi="SimSun" w:eastAsia="SimSun" w:cs="SimSun"/>
                <w:sz w:val="12"/>
                <w:szCs w:val="12"/>
              </w:rPr>
              <w:t xml:space="preserve"> </w:t>
            </w:r>
            <w:r>
              <w:rPr>
                <w:rFonts w:ascii="SimSun" w:hAnsi="SimSun" w:eastAsia="SimSun" w:cs="SimSun"/>
                <w:sz w:val="12"/>
                <w:szCs w:val="12"/>
                <w:spacing w:val="8"/>
              </w:rPr>
              <w:t>冲专项</w:t>
            </w:r>
            <w:r>
              <w:rPr>
                <w:rFonts w:ascii="SimSun" w:hAnsi="SimSun" w:eastAsia="SimSun" w:cs="SimSun"/>
                <w:sz w:val="12"/>
                <w:szCs w:val="12"/>
                <w:spacing w:val="7"/>
              </w:rPr>
              <w:t>措</w:t>
            </w:r>
            <w:r>
              <w:rPr>
                <w:rFonts w:ascii="SimSun" w:hAnsi="SimSun" w:eastAsia="SimSun" w:cs="SimSun"/>
                <w:sz w:val="12"/>
                <w:szCs w:val="12"/>
                <w:spacing w:val="4"/>
              </w:rPr>
              <w:t>施，并组织专家论证通过后才能开采。</w:t>
            </w:r>
          </w:p>
        </w:tc>
        <w:tc>
          <w:tcPr>
            <w:tcW w:w="1916" w:type="dxa"/>
            <w:vAlign w:val="top"/>
            <w:tcBorders>
              <w:bottom w:val="single" w:color="000000" w:sz="2" w:space="0"/>
              <w:top w:val="single" w:color="000000" w:sz="2" w:space="0"/>
            </w:tcBorders>
          </w:tcPr>
          <w:p>
            <w:pPr>
              <w:ind w:left="24" w:right="122"/>
              <w:spacing w:before="129" w:line="244"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采掘工程平面图、防冲安全</w:t>
            </w:r>
            <w:r>
              <w:rPr>
                <w:rFonts w:ascii="SimSun" w:hAnsi="SimSun" w:eastAsia="SimSun" w:cs="SimSun"/>
                <w:sz w:val="12"/>
                <w:szCs w:val="12"/>
              </w:rPr>
              <w:t xml:space="preserve"> </w:t>
            </w:r>
            <w:r>
              <w:rPr>
                <w:rFonts w:ascii="SimSun" w:hAnsi="SimSun" w:eastAsia="SimSun" w:cs="SimSun"/>
                <w:sz w:val="12"/>
                <w:szCs w:val="12"/>
                <w:spacing w:val="10"/>
              </w:rPr>
              <w:t>开</w:t>
            </w:r>
            <w:r>
              <w:rPr>
                <w:rFonts w:ascii="SimSun" w:hAnsi="SimSun" w:eastAsia="SimSun" w:cs="SimSun"/>
                <w:sz w:val="12"/>
                <w:szCs w:val="12"/>
                <w:spacing w:val="9"/>
              </w:rPr>
              <w:t>采</w:t>
            </w:r>
            <w:r>
              <w:rPr>
                <w:rFonts w:ascii="SimSun" w:hAnsi="SimSun" w:eastAsia="SimSun" w:cs="SimSun"/>
                <w:sz w:val="12"/>
                <w:szCs w:val="12"/>
                <w:spacing w:val="5"/>
              </w:rPr>
              <w:t>论证资料及工作面冲击危险</w:t>
            </w:r>
            <w:r>
              <w:rPr>
                <w:rFonts w:ascii="SimSun" w:hAnsi="SimSun" w:eastAsia="SimSun" w:cs="SimSun"/>
                <w:sz w:val="12"/>
                <w:szCs w:val="12"/>
              </w:rPr>
              <w:t xml:space="preserve"> </w:t>
            </w:r>
            <w:r>
              <w:rPr>
                <w:rFonts w:ascii="SimSun" w:hAnsi="SimSun" w:eastAsia="SimSun" w:cs="SimSun"/>
                <w:sz w:val="12"/>
                <w:szCs w:val="12"/>
                <w:spacing w:val="10"/>
              </w:rPr>
              <w:t>性</w:t>
            </w:r>
            <w:r>
              <w:rPr>
                <w:rFonts w:ascii="SimSun" w:hAnsi="SimSun" w:eastAsia="SimSun" w:cs="SimSun"/>
                <w:sz w:val="12"/>
                <w:szCs w:val="12"/>
                <w:spacing w:val="9"/>
              </w:rPr>
              <w:t>评</w:t>
            </w:r>
            <w:r>
              <w:rPr>
                <w:rFonts w:ascii="SimSun" w:hAnsi="SimSun" w:eastAsia="SimSun" w:cs="SimSun"/>
                <w:sz w:val="12"/>
                <w:szCs w:val="12"/>
                <w:spacing w:val="5"/>
              </w:rPr>
              <w:t>价报告；检查按照防冲安全</w:t>
            </w:r>
            <w:r>
              <w:rPr>
                <w:rFonts w:ascii="SimSun" w:hAnsi="SimSun" w:eastAsia="SimSun" w:cs="SimSun"/>
                <w:sz w:val="12"/>
                <w:szCs w:val="12"/>
              </w:rPr>
              <w:t xml:space="preserve"> </w:t>
            </w:r>
            <w:r>
              <w:rPr>
                <w:rFonts w:ascii="SimSun" w:hAnsi="SimSun" w:eastAsia="SimSun" w:cs="SimSun"/>
                <w:sz w:val="12"/>
                <w:szCs w:val="12"/>
                <w:spacing w:val="4"/>
              </w:rPr>
              <w:t>论</w:t>
            </w:r>
            <w:r>
              <w:rPr>
                <w:rFonts w:ascii="SimSun" w:hAnsi="SimSun" w:eastAsia="SimSun" w:cs="SimSun"/>
                <w:sz w:val="12"/>
                <w:szCs w:val="12"/>
                <w:spacing w:val="3"/>
              </w:rPr>
              <w:t>证结果执行情况。</w:t>
            </w:r>
          </w:p>
        </w:tc>
        <w:tc>
          <w:tcPr>
            <w:tcW w:w="1929" w:type="dxa"/>
            <w:vAlign w:val="top"/>
            <w:tcBorders>
              <w:bottom w:val="single" w:color="000000" w:sz="2" w:space="0"/>
              <w:top w:val="single" w:color="000000" w:sz="2" w:space="0"/>
            </w:tcBorders>
          </w:tcPr>
          <w:p>
            <w:pPr>
              <w:ind w:left="27" w:right="62" w:firstLine="2"/>
              <w:spacing w:before="208"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技装〔2018〕8号)第三十七</w:t>
            </w:r>
            <w:r>
              <w:rPr>
                <w:rFonts w:ascii="SimSun" w:hAnsi="SimSun" w:eastAsia="SimSun" w:cs="SimSun"/>
                <w:sz w:val="12"/>
                <w:szCs w:val="12"/>
              </w:rPr>
              <w:t xml:space="preserve"> </w:t>
            </w:r>
            <w:r>
              <w:rPr>
                <w:rFonts w:ascii="SimSun" w:hAnsi="SimSun" w:eastAsia="SimSun" w:cs="SimSun"/>
                <w:sz w:val="12"/>
                <w:szCs w:val="12"/>
                <w:spacing w:val="1"/>
              </w:rPr>
              <w:t>条第一</w:t>
            </w:r>
            <w:r>
              <w:rPr>
                <w:rFonts w:ascii="SimSun" w:hAnsi="SimSun" w:eastAsia="SimSun" w:cs="SimSun"/>
                <w:sz w:val="12"/>
                <w:szCs w:val="12"/>
              </w:rPr>
              <w:t>款。</w:t>
            </w:r>
          </w:p>
        </w:tc>
      </w:tr>
      <w:tr>
        <w:trPr>
          <w:trHeight w:val="662"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1"/>
              <w:spacing w:before="202" w:line="255" w:lineRule="auto"/>
              <w:rPr>
                <w:rFonts w:ascii="SimSun" w:hAnsi="SimSun" w:eastAsia="SimSun" w:cs="SimSun"/>
                <w:sz w:val="12"/>
                <w:szCs w:val="12"/>
              </w:rPr>
            </w:pPr>
            <w:r>
              <w:rPr>
                <w:rFonts w:ascii="SimSun" w:hAnsi="SimSun" w:eastAsia="SimSun" w:cs="SimSun"/>
                <w:sz w:val="12"/>
                <w:szCs w:val="12"/>
                <w:spacing w:val="20"/>
              </w:rPr>
              <w:t>发</w:t>
            </w:r>
            <w:r>
              <w:rPr>
                <w:rFonts w:ascii="SimSun" w:hAnsi="SimSun" w:eastAsia="SimSun" w:cs="SimSun"/>
                <w:sz w:val="12"/>
                <w:szCs w:val="12"/>
                <w:spacing w:val="13"/>
              </w:rPr>
              <w:t>生</w:t>
            </w:r>
            <w:r>
              <w:rPr>
                <w:rFonts w:ascii="SimSun" w:hAnsi="SimSun" w:eastAsia="SimSun" w:cs="SimSun"/>
                <w:sz w:val="12"/>
                <w:szCs w:val="12"/>
                <w:spacing w:val="10"/>
              </w:rPr>
              <w:t>冲击地压事故(事件)，恢复生产前，必须通过专家</w:t>
            </w:r>
            <w:r>
              <w:rPr>
                <w:rFonts w:ascii="SimSun" w:hAnsi="SimSun" w:eastAsia="SimSun" w:cs="SimSun"/>
                <w:sz w:val="12"/>
                <w:szCs w:val="12"/>
              </w:rPr>
              <w:t xml:space="preserve"> </w:t>
            </w:r>
            <w:r>
              <w:rPr>
                <w:rFonts w:ascii="SimSun" w:hAnsi="SimSun" w:eastAsia="SimSun" w:cs="SimSun"/>
                <w:sz w:val="12"/>
                <w:szCs w:val="12"/>
                <w:spacing w:val="-2"/>
              </w:rPr>
              <w:t>论证。</w:t>
            </w:r>
          </w:p>
        </w:tc>
        <w:tc>
          <w:tcPr>
            <w:tcW w:w="1916" w:type="dxa"/>
            <w:vAlign w:val="top"/>
            <w:tcBorders>
              <w:bottom w:val="single" w:color="000000" w:sz="2" w:space="0"/>
              <w:top w:val="single" w:color="000000" w:sz="2" w:space="0"/>
            </w:tcBorders>
          </w:tcPr>
          <w:p>
            <w:pPr>
              <w:ind w:left="23" w:right="122" w:firstLine="1"/>
              <w:spacing w:before="124" w:line="246" w:lineRule="auto"/>
              <w:rPr>
                <w:rFonts w:ascii="SimSun" w:hAnsi="SimSun" w:eastAsia="SimSun" w:cs="SimSun"/>
                <w:sz w:val="12"/>
                <w:szCs w:val="12"/>
              </w:rPr>
            </w:pPr>
            <w:r>
              <w:rPr>
                <w:rFonts w:ascii="SimSun" w:hAnsi="SimSun" w:eastAsia="SimSun" w:cs="SimSun"/>
                <w:sz w:val="12"/>
                <w:szCs w:val="12"/>
                <w:spacing w:val="17"/>
              </w:rPr>
              <w:t>检</w:t>
            </w:r>
            <w:r>
              <w:rPr>
                <w:rFonts w:ascii="SimSun" w:hAnsi="SimSun" w:eastAsia="SimSun" w:cs="SimSun"/>
                <w:sz w:val="12"/>
                <w:szCs w:val="12"/>
                <w:spacing w:val="14"/>
              </w:rPr>
              <w:t>查冲击地压事故(事件)分析</w:t>
            </w:r>
            <w:r>
              <w:rPr>
                <w:rFonts w:ascii="SimSun" w:hAnsi="SimSun" w:eastAsia="SimSun" w:cs="SimSun"/>
                <w:sz w:val="12"/>
                <w:szCs w:val="12"/>
              </w:rPr>
              <w:t xml:space="preserve"> </w:t>
            </w:r>
            <w:r>
              <w:rPr>
                <w:rFonts w:ascii="SimSun" w:hAnsi="SimSun" w:eastAsia="SimSun" w:cs="SimSun"/>
                <w:sz w:val="12"/>
                <w:szCs w:val="12"/>
                <w:spacing w:val="10"/>
              </w:rPr>
              <w:t>报告</w:t>
            </w:r>
            <w:r>
              <w:rPr>
                <w:rFonts w:ascii="SimSun" w:hAnsi="SimSun" w:eastAsia="SimSun" w:cs="SimSun"/>
                <w:sz w:val="12"/>
                <w:szCs w:val="12"/>
                <w:spacing w:val="5"/>
              </w:rPr>
              <w:t>；检查按照论证结果执行情</w:t>
            </w:r>
            <w:r>
              <w:rPr>
                <w:rFonts w:ascii="SimSun" w:hAnsi="SimSun" w:eastAsia="SimSun" w:cs="SimSun"/>
                <w:sz w:val="12"/>
                <w:szCs w:val="12"/>
              </w:rPr>
              <w:t xml:space="preserve"> </w:t>
            </w:r>
            <w:r>
              <w:rPr>
                <w:rFonts w:ascii="SimSun" w:hAnsi="SimSun" w:eastAsia="SimSun" w:cs="SimSun"/>
                <w:sz w:val="12"/>
                <w:szCs w:val="12"/>
                <w:spacing w:val="-4"/>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62" w:firstLine="2"/>
              <w:spacing w:before="124"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技装〔2018〕8号)第八十六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941" w:hRule="atLeast"/>
        </w:trPr>
        <w:tc>
          <w:tcPr>
            <w:tcW w:w="517" w:type="dxa"/>
            <w:vAlign w:val="top"/>
            <w:tcBorders>
              <w:bottom w:val="singl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54</w:t>
            </w:r>
          </w:p>
        </w:tc>
        <w:tc>
          <w:tcPr>
            <w:tcW w:w="1113"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掘面加强支护</w:t>
            </w:r>
          </w:p>
        </w:tc>
        <w:tc>
          <w:tcPr>
            <w:tcW w:w="3310" w:type="dxa"/>
            <w:vAlign w:val="top"/>
            <w:tcBorders>
              <w:bottom w:val="single" w:color="000000" w:sz="2" w:space="0"/>
              <w:top w:val="single" w:color="000000" w:sz="2" w:space="0"/>
            </w:tcBorders>
          </w:tcPr>
          <w:p>
            <w:pPr>
              <w:ind w:left="20"/>
              <w:spacing w:before="80" w:line="229" w:lineRule="auto"/>
              <w:rPr>
                <w:rFonts w:ascii="SimSun" w:hAnsi="SimSun" w:eastAsia="SimSun" w:cs="SimSun"/>
                <w:sz w:val="12"/>
                <w:szCs w:val="12"/>
              </w:rPr>
            </w:pPr>
            <w:r>
              <w:rPr>
                <w:rFonts w:ascii="SimSun" w:hAnsi="SimSun" w:eastAsia="SimSun" w:cs="SimSun"/>
                <w:sz w:val="12"/>
                <w:szCs w:val="12"/>
                <w:spacing w:val="1"/>
              </w:rPr>
              <w:t>巷道加强</w:t>
            </w:r>
            <w:r>
              <w:rPr>
                <w:rFonts w:ascii="SimSun" w:hAnsi="SimSun" w:eastAsia="SimSun" w:cs="SimSun"/>
                <w:sz w:val="12"/>
                <w:szCs w:val="12"/>
              </w:rPr>
              <w:t>支护：</w:t>
            </w:r>
          </w:p>
          <w:p>
            <w:pPr>
              <w:ind w:left="22" w:right="128" w:firstLine="256"/>
              <w:spacing w:before="3"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危险区域的巷道必须采取加强支护措施，加</w:t>
            </w:r>
            <w:r>
              <w:rPr>
                <w:rFonts w:ascii="SimSun" w:hAnsi="SimSun" w:eastAsia="SimSun" w:cs="SimSun"/>
                <w:sz w:val="12"/>
                <w:szCs w:val="12"/>
              </w:rPr>
              <w:t xml:space="preserve"> </w:t>
            </w:r>
            <w:r>
              <w:rPr>
                <w:rFonts w:ascii="SimSun" w:hAnsi="SimSun" w:eastAsia="SimSun" w:cs="SimSun"/>
                <w:sz w:val="12"/>
                <w:szCs w:val="12"/>
                <w:spacing w:val="10"/>
              </w:rPr>
              <w:t>强支护</w:t>
            </w:r>
            <w:r>
              <w:rPr>
                <w:rFonts w:ascii="SimSun" w:hAnsi="SimSun" w:eastAsia="SimSun" w:cs="SimSun"/>
                <w:sz w:val="12"/>
                <w:szCs w:val="12"/>
                <w:spacing w:val="7"/>
              </w:rPr>
              <w:t>可</w:t>
            </w:r>
            <w:r>
              <w:rPr>
                <w:rFonts w:ascii="SimSun" w:hAnsi="SimSun" w:eastAsia="SimSun" w:cs="SimSun"/>
                <w:sz w:val="12"/>
                <w:szCs w:val="12"/>
                <w:spacing w:val="5"/>
              </w:rPr>
              <w:t>采用单体液压支柱、门式支架、垛式支架、自移</w:t>
            </w:r>
            <w:r>
              <w:rPr>
                <w:rFonts w:ascii="SimSun" w:hAnsi="SimSun" w:eastAsia="SimSun" w:cs="SimSun"/>
                <w:sz w:val="12"/>
                <w:szCs w:val="12"/>
              </w:rPr>
              <w:t xml:space="preserve"> </w:t>
            </w:r>
            <w:r>
              <w:rPr>
                <w:rFonts w:ascii="SimSun" w:hAnsi="SimSun" w:eastAsia="SimSun" w:cs="SimSun"/>
                <w:sz w:val="12"/>
                <w:szCs w:val="12"/>
                <w:spacing w:val="6"/>
              </w:rPr>
              <w:t>式支架、</w:t>
            </w:r>
            <w:r>
              <w:rPr>
                <w:rFonts w:ascii="SimSun" w:hAnsi="SimSun" w:eastAsia="SimSun" w:cs="SimSun"/>
                <w:sz w:val="12"/>
                <w:szCs w:val="12"/>
              </w:rPr>
              <w:t>U</w:t>
            </w:r>
            <w:r>
              <w:rPr>
                <w:rFonts w:ascii="SimSun" w:hAnsi="SimSun" w:eastAsia="SimSun" w:cs="SimSun"/>
                <w:sz w:val="12"/>
                <w:szCs w:val="12"/>
                <w:spacing w:val="6"/>
              </w:rPr>
              <w:t>型钢可缩支架等；采用单体液压支柱加强支</w:t>
            </w:r>
            <w:r>
              <w:rPr>
                <w:rFonts w:ascii="SimSun" w:hAnsi="SimSun" w:eastAsia="SimSun" w:cs="SimSun"/>
                <w:sz w:val="12"/>
                <w:szCs w:val="12"/>
                <w:spacing w:val="3"/>
              </w:rPr>
              <w:t>护</w:t>
            </w:r>
            <w:r>
              <w:rPr>
                <w:rFonts w:ascii="SimSun" w:hAnsi="SimSun" w:eastAsia="SimSun" w:cs="SimSun"/>
                <w:sz w:val="12"/>
                <w:szCs w:val="12"/>
              </w:rPr>
              <w:t xml:space="preserve"> </w:t>
            </w:r>
            <w:r>
              <w:rPr>
                <w:rFonts w:ascii="SimSun" w:hAnsi="SimSun" w:eastAsia="SimSun" w:cs="SimSun"/>
                <w:sz w:val="12"/>
                <w:szCs w:val="12"/>
                <w:spacing w:val="4"/>
              </w:rPr>
              <w:t>时，</w:t>
            </w:r>
            <w:r>
              <w:rPr>
                <w:rFonts w:ascii="SimSun" w:hAnsi="SimSun" w:eastAsia="SimSun" w:cs="SimSun"/>
                <w:sz w:val="12"/>
                <w:szCs w:val="12"/>
                <w:spacing w:val="2"/>
              </w:rPr>
              <w:t>必须采取防倒措施；</w:t>
            </w:r>
          </w:p>
          <w:p>
            <w:pPr>
              <w:ind w:left="20" w:right="128" w:firstLine="258"/>
              <w:spacing w:before="1" w:line="235"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巷道严禁采用刚性支护，要根据冲击地压危</w:t>
            </w:r>
            <w:r>
              <w:rPr>
                <w:rFonts w:ascii="SimSun" w:hAnsi="SimSun" w:eastAsia="SimSun" w:cs="SimSun"/>
                <w:sz w:val="12"/>
                <w:szCs w:val="12"/>
              </w:rPr>
              <w:t xml:space="preserve"> </w:t>
            </w:r>
            <w:r>
              <w:rPr>
                <w:rFonts w:ascii="SimSun" w:hAnsi="SimSun" w:eastAsia="SimSun" w:cs="SimSun"/>
                <w:sz w:val="12"/>
                <w:szCs w:val="12"/>
                <w:spacing w:val="20"/>
              </w:rPr>
              <w:t>险</w:t>
            </w:r>
            <w:r>
              <w:rPr>
                <w:rFonts w:ascii="SimSun" w:hAnsi="SimSun" w:eastAsia="SimSun" w:cs="SimSun"/>
                <w:sz w:val="12"/>
                <w:szCs w:val="12"/>
                <w:spacing w:val="14"/>
              </w:rPr>
              <w:t>性</w:t>
            </w:r>
            <w:r>
              <w:rPr>
                <w:rFonts w:ascii="SimSun" w:hAnsi="SimSun" w:eastAsia="SimSun" w:cs="SimSun"/>
                <w:sz w:val="12"/>
                <w:szCs w:val="12"/>
                <w:spacing w:val="10"/>
              </w:rPr>
              <w:t>进行支护设计，可采用抗冲击的锚杆(锚索)、可缩</w:t>
            </w:r>
            <w:r>
              <w:rPr>
                <w:rFonts w:ascii="SimSun" w:hAnsi="SimSun" w:eastAsia="SimSun" w:cs="SimSun"/>
                <w:sz w:val="12"/>
                <w:szCs w:val="12"/>
              </w:rPr>
              <w:t xml:space="preserve"> </w:t>
            </w:r>
            <w:r>
              <w:rPr>
                <w:rFonts w:ascii="SimSun" w:hAnsi="SimSun" w:eastAsia="SimSun" w:cs="SimSun"/>
                <w:sz w:val="12"/>
                <w:szCs w:val="12"/>
                <w:spacing w:val="10"/>
              </w:rPr>
              <w:t>支架及</w:t>
            </w:r>
            <w:r>
              <w:rPr>
                <w:rFonts w:ascii="SimSun" w:hAnsi="SimSun" w:eastAsia="SimSun" w:cs="SimSun"/>
                <w:sz w:val="12"/>
                <w:szCs w:val="12"/>
                <w:spacing w:val="9"/>
              </w:rPr>
              <w:t>高</w:t>
            </w:r>
            <w:r>
              <w:rPr>
                <w:rFonts w:ascii="SimSun" w:hAnsi="SimSun" w:eastAsia="SimSun" w:cs="SimSun"/>
                <w:sz w:val="12"/>
                <w:szCs w:val="12"/>
                <w:spacing w:val="5"/>
              </w:rPr>
              <w:t>强度、抗冲击巷道液压支架等，提高巷道抗冲击</w:t>
            </w:r>
            <w:r>
              <w:rPr>
                <w:rFonts w:ascii="SimSun" w:hAnsi="SimSun" w:eastAsia="SimSun" w:cs="SimSun"/>
                <w:sz w:val="12"/>
                <w:szCs w:val="12"/>
              </w:rPr>
              <w:t xml:space="preserve"> </w:t>
            </w:r>
            <w:r>
              <w:rPr>
                <w:rFonts w:ascii="SimSun" w:hAnsi="SimSun" w:eastAsia="SimSun" w:cs="SimSun"/>
                <w:sz w:val="12"/>
                <w:szCs w:val="12"/>
                <w:spacing w:val="-5"/>
              </w:rPr>
              <w:t>能</w:t>
            </w:r>
            <w:r>
              <w:rPr>
                <w:rFonts w:ascii="SimSun" w:hAnsi="SimSun" w:eastAsia="SimSun" w:cs="SimSun"/>
                <w:sz w:val="12"/>
                <w:szCs w:val="12"/>
                <w:spacing w:val="-4"/>
              </w:rPr>
              <w:t>力；</w:t>
            </w:r>
          </w:p>
          <w:p>
            <w:pPr>
              <w:ind w:left="20" w:right="128" w:firstLine="261"/>
              <w:spacing w:before="4" w:line="235" w:lineRule="auto"/>
              <w:rPr>
                <w:rFonts w:ascii="SimSun" w:hAnsi="SimSun" w:eastAsia="SimSun" w:cs="SimSun"/>
                <w:sz w:val="12"/>
                <w:szCs w:val="12"/>
              </w:rPr>
            </w:pPr>
            <w:r>
              <w:rPr>
                <w:rFonts w:ascii="SimSun" w:hAnsi="SimSun" w:eastAsia="SimSun" w:cs="SimSun"/>
                <w:sz w:val="12"/>
                <w:szCs w:val="12"/>
                <w:spacing w:val="8"/>
              </w:rPr>
              <w:t>厚煤</w:t>
            </w:r>
            <w:r>
              <w:rPr>
                <w:rFonts w:ascii="SimSun" w:hAnsi="SimSun" w:eastAsia="SimSun" w:cs="SimSun"/>
                <w:sz w:val="12"/>
                <w:szCs w:val="12"/>
                <w:spacing w:val="4"/>
              </w:rPr>
              <w:t>层沿底托顶煤掘进的巷道选择锚杆锚索支护时，</w:t>
            </w:r>
            <w:r>
              <w:rPr>
                <w:rFonts w:ascii="SimSun" w:hAnsi="SimSun" w:eastAsia="SimSun" w:cs="SimSun"/>
                <w:sz w:val="12"/>
                <w:szCs w:val="12"/>
              </w:rPr>
              <w:t xml:space="preserve"> </w:t>
            </w:r>
            <w:r>
              <w:rPr>
                <w:rFonts w:ascii="SimSun" w:hAnsi="SimSun" w:eastAsia="SimSun" w:cs="SimSun"/>
                <w:sz w:val="12"/>
                <w:szCs w:val="12"/>
                <w:spacing w:val="10"/>
              </w:rPr>
              <w:t>顶</w:t>
            </w:r>
            <w:r>
              <w:rPr>
                <w:rFonts w:ascii="SimSun" w:hAnsi="SimSun" w:eastAsia="SimSun" w:cs="SimSun"/>
                <w:sz w:val="12"/>
                <w:szCs w:val="12"/>
                <w:spacing w:val="6"/>
              </w:rPr>
              <w:t>板</w:t>
            </w:r>
            <w:r>
              <w:rPr>
                <w:rFonts w:ascii="SimSun" w:hAnsi="SimSun" w:eastAsia="SimSun" w:cs="SimSun"/>
                <w:sz w:val="12"/>
                <w:szCs w:val="12"/>
                <w:spacing w:val="5"/>
              </w:rPr>
              <w:t>锚杆直径不得小于22毫米、屈服强度不低于500</w:t>
            </w:r>
            <w:r>
              <w:rPr>
                <w:rFonts w:ascii="SimSun" w:hAnsi="SimSun" w:eastAsia="SimSun" w:cs="SimSun"/>
                <w:sz w:val="12"/>
                <w:szCs w:val="12"/>
              </w:rPr>
              <w:t>MPa</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10"/>
              </w:rPr>
              <w:t>长度不</w:t>
            </w:r>
            <w:r>
              <w:rPr>
                <w:rFonts w:ascii="SimSun" w:hAnsi="SimSun" w:eastAsia="SimSun" w:cs="SimSun"/>
                <w:sz w:val="12"/>
                <w:szCs w:val="12"/>
                <w:spacing w:val="6"/>
              </w:rPr>
              <w:t>小</w:t>
            </w:r>
            <w:r>
              <w:rPr>
                <w:rFonts w:ascii="SimSun" w:hAnsi="SimSun" w:eastAsia="SimSun" w:cs="SimSun"/>
                <w:sz w:val="12"/>
                <w:szCs w:val="12"/>
                <w:spacing w:val="5"/>
              </w:rPr>
              <w:t>于2200毫米，必须采用全长或加长锚固，锚索直</w:t>
            </w:r>
            <w:r>
              <w:rPr>
                <w:rFonts w:ascii="SimSun" w:hAnsi="SimSun" w:eastAsia="SimSun" w:cs="SimSun"/>
                <w:sz w:val="12"/>
                <w:szCs w:val="12"/>
              </w:rPr>
              <w:t xml:space="preserve"> </w:t>
            </w:r>
            <w:r>
              <w:rPr>
                <w:rFonts w:ascii="SimSun" w:hAnsi="SimSun" w:eastAsia="SimSun" w:cs="SimSun"/>
                <w:sz w:val="12"/>
                <w:szCs w:val="12"/>
                <w:spacing w:val="9"/>
              </w:rPr>
              <w:t>径</w:t>
            </w:r>
            <w:r>
              <w:rPr>
                <w:rFonts w:ascii="SimSun" w:hAnsi="SimSun" w:eastAsia="SimSun" w:cs="SimSun"/>
                <w:sz w:val="12"/>
                <w:szCs w:val="12"/>
                <w:spacing w:val="5"/>
              </w:rPr>
              <w:t>不得小于20毫米，延展率必须大于5%，锚杆锚索支护系</w:t>
            </w:r>
            <w:r>
              <w:rPr>
                <w:rFonts w:ascii="SimSun" w:hAnsi="SimSun" w:eastAsia="SimSun" w:cs="SimSun"/>
                <w:sz w:val="12"/>
                <w:szCs w:val="12"/>
              </w:rPr>
              <w:t xml:space="preserve"> </w:t>
            </w:r>
            <w:r>
              <w:rPr>
                <w:rFonts w:ascii="SimSun" w:hAnsi="SimSun" w:eastAsia="SimSun" w:cs="SimSun"/>
                <w:sz w:val="12"/>
                <w:szCs w:val="12"/>
                <w:spacing w:val="10"/>
              </w:rPr>
              <w:t>统应当</w:t>
            </w:r>
            <w:r>
              <w:rPr>
                <w:rFonts w:ascii="SimSun" w:hAnsi="SimSun" w:eastAsia="SimSun" w:cs="SimSun"/>
                <w:sz w:val="12"/>
                <w:szCs w:val="12"/>
                <w:spacing w:val="8"/>
              </w:rPr>
              <w:t>采</w:t>
            </w:r>
            <w:r>
              <w:rPr>
                <w:rFonts w:ascii="SimSun" w:hAnsi="SimSun" w:eastAsia="SimSun" w:cs="SimSun"/>
                <w:sz w:val="12"/>
                <w:szCs w:val="12"/>
                <w:spacing w:val="5"/>
              </w:rPr>
              <w:t>用钢带(槽钢)与编织金属网护表，托盘强度与支</w:t>
            </w:r>
            <w:r>
              <w:rPr>
                <w:rFonts w:ascii="SimSun" w:hAnsi="SimSun" w:eastAsia="SimSun" w:cs="SimSun"/>
                <w:sz w:val="12"/>
                <w:szCs w:val="12"/>
              </w:rPr>
              <w:t xml:space="preserve"> </w:t>
            </w:r>
            <w:r>
              <w:rPr>
                <w:rFonts w:ascii="SimSun" w:hAnsi="SimSun" w:eastAsia="SimSun" w:cs="SimSun"/>
                <w:sz w:val="12"/>
                <w:szCs w:val="12"/>
                <w:spacing w:val="6"/>
              </w:rPr>
              <w:t>护系统相匹配，并适当增大护表面积，不得采用钢筋梯</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10"/>
              </w:rPr>
              <w:t>为护表</w:t>
            </w:r>
            <w:r>
              <w:rPr>
                <w:rFonts w:ascii="SimSun" w:hAnsi="SimSun" w:eastAsia="SimSun" w:cs="SimSun"/>
                <w:sz w:val="12"/>
                <w:szCs w:val="12"/>
                <w:spacing w:val="8"/>
              </w:rPr>
              <w:t>构</w:t>
            </w:r>
            <w:r>
              <w:rPr>
                <w:rFonts w:ascii="SimSun" w:hAnsi="SimSun" w:eastAsia="SimSun" w:cs="SimSun"/>
                <w:sz w:val="12"/>
                <w:szCs w:val="12"/>
                <w:spacing w:val="5"/>
              </w:rPr>
              <w:t>件；支护能力满足防冲要求；煤层倾角大于25°</w:t>
            </w:r>
            <w:r>
              <w:rPr>
                <w:rFonts w:ascii="SimSun" w:hAnsi="SimSun" w:eastAsia="SimSun" w:cs="SimSun"/>
                <w:sz w:val="12"/>
                <w:szCs w:val="12"/>
              </w:rPr>
              <w:t xml:space="preserve"> </w:t>
            </w:r>
            <w:r>
              <w:rPr>
                <w:rFonts w:ascii="SimSun" w:hAnsi="SimSun" w:eastAsia="SimSun" w:cs="SimSun"/>
                <w:sz w:val="12"/>
                <w:szCs w:val="12"/>
                <w:spacing w:val="5"/>
              </w:rPr>
              <w:t>的</w:t>
            </w:r>
            <w:r>
              <w:rPr>
                <w:rFonts w:ascii="SimSun" w:hAnsi="SimSun" w:eastAsia="SimSun" w:cs="SimSun"/>
                <w:sz w:val="12"/>
                <w:szCs w:val="12"/>
                <w:spacing w:val="4"/>
              </w:rPr>
              <w:t>沿顶掘进巷道，高帮侧须增加锚索支护；</w:t>
            </w:r>
          </w:p>
          <w:p>
            <w:pPr>
              <w:ind w:left="19" w:right="60" w:firstLine="258"/>
              <w:spacing w:before="4" w:line="235" w:lineRule="auto"/>
              <w:rPr>
                <w:rFonts w:ascii="SimSun" w:hAnsi="SimSun" w:eastAsia="SimSun" w:cs="SimSun"/>
                <w:sz w:val="12"/>
                <w:szCs w:val="12"/>
              </w:rPr>
            </w:pPr>
            <w:r>
              <w:rPr>
                <w:rFonts w:ascii="SimSun" w:hAnsi="SimSun" w:eastAsia="SimSun" w:cs="SimSun"/>
                <w:sz w:val="12"/>
                <w:szCs w:val="12"/>
                <w:spacing w:val="10"/>
              </w:rPr>
              <w:t>煤层埋</w:t>
            </w:r>
            <w:r>
              <w:rPr>
                <w:rFonts w:ascii="SimSun" w:hAnsi="SimSun" w:eastAsia="SimSun" w:cs="SimSun"/>
                <w:sz w:val="12"/>
                <w:szCs w:val="12"/>
                <w:spacing w:val="6"/>
              </w:rPr>
              <w:t>藏</w:t>
            </w:r>
            <w:r>
              <w:rPr>
                <w:rFonts w:ascii="SimSun" w:hAnsi="SimSun" w:eastAsia="SimSun" w:cs="SimSun"/>
                <w:sz w:val="12"/>
                <w:szCs w:val="12"/>
                <w:spacing w:val="5"/>
              </w:rPr>
              <w:t>深度超过800米的厚煤层沿底托顶煤掘进的巷</w:t>
            </w:r>
            <w:r>
              <w:rPr>
                <w:rFonts w:ascii="SimSun" w:hAnsi="SimSun" w:eastAsia="SimSun" w:cs="SimSun"/>
                <w:sz w:val="12"/>
                <w:szCs w:val="12"/>
              </w:rPr>
              <w:t xml:space="preserve"> </w:t>
            </w:r>
            <w:r>
              <w:rPr>
                <w:rFonts w:ascii="SimSun" w:hAnsi="SimSun" w:eastAsia="SimSun" w:cs="SimSun"/>
                <w:sz w:val="12"/>
                <w:szCs w:val="12"/>
                <w:spacing w:val="8"/>
              </w:rPr>
              <w:t>道遇顶</w:t>
            </w:r>
            <w:r>
              <w:rPr>
                <w:rFonts w:ascii="SimSun" w:hAnsi="SimSun" w:eastAsia="SimSun" w:cs="SimSun"/>
                <w:sz w:val="12"/>
                <w:szCs w:val="12"/>
                <w:spacing w:val="7"/>
              </w:rPr>
              <w:t>板</w:t>
            </w:r>
            <w:r>
              <w:rPr>
                <w:rFonts w:ascii="SimSun" w:hAnsi="SimSun" w:eastAsia="SimSun" w:cs="SimSun"/>
                <w:sz w:val="12"/>
                <w:szCs w:val="12"/>
                <w:spacing w:val="4"/>
              </w:rPr>
              <w:t>破碎、淋水、过断层、过老空区、高应力区时，</w:t>
            </w:r>
            <w:r>
              <w:rPr>
                <w:rFonts w:ascii="SimSun" w:hAnsi="SimSun" w:eastAsia="SimSun" w:cs="SimSun"/>
                <w:sz w:val="12"/>
                <w:szCs w:val="12"/>
              </w:rPr>
              <w:t xml:space="preserve">  </w:t>
            </w:r>
            <w:r>
              <w:rPr>
                <w:rFonts w:ascii="SimSun" w:hAnsi="SimSun" w:eastAsia="SimSun" w:cs="SimSun"/>
                <w:sz w:val="12"/>
                <w:szCs w:val="12"/>
                <w:spacing w:val="10"/>
              </w:rPr>
              <w:t>应当采用</w:t>
            </w:r>
            <w:r>
              <w:rPr>
                <w:rFonts w:ascii="SimSun" w:hAnsi="SimSun" w:eastAsia="SimSun" w:cs="SimSun"/>
                <w:sz w:val="12"/>
                <w:szCs w:val="12"/>
                <w:spacing w:val="5"/>
              </w:rPr>
              <w:t>锚杆锚索和可缩支架(包括可缩性棚式支架、单体</w:t>
            </w:r>
            <w:r>
              <w:rPr>
                <w:rFonts w:ascii="SimSun" w:hAnsi="SimSun" w:eastAsia="SimSun" w:cs="SimSun"/>
                <w:sz w:val="12"/>
                <w:szCs w:val="12"/>
              </w:rPr>
              <w:t xml:space="preserve"> </w:t>
            </w:r>
            <w:r>
              <w:rPr>
                <w:rFonts w:ascii="SimSun" w:hAnsi="SimSun" w:eastAsia="SimSun" w:cs="SimSun"/>
                <w:sz w:val="12"/>
                <w:szCs w:val="12"/>
                <w:spacing w:val="10"/>
              </w:rPr>
              <w:t>液压支柱</w:t>
            </w:r>
            <w:r>
              <w:rPr>
                <w:rFonts w:ascii="SimSun" w:hAnsi="SimSun" w:eastAsia="SimSun" w:cs="SimSun"/>
                <w:sz w:val="12"/>
                <w:szCs w:val="12"/>
                <w:spacing w:val="5"/>
              </w:rPr>
              <w:t>和顶梁、液压支架等，下同)复合支护形式加强支</w:t>
            </w:r>
            <w:r>
              <w:rPr>
                <w:rFonts w:ascii="SimSun" w:hAnsi="SimSun" w:eastAsia="SimSun" w:cs="SimSun"/>
                <w:sz w:val="12"/>
                <w:szCs w:val="12"/>
              </w:rPr>
              <w:t xml:space="preserve"> </w:t>
            </w:r>
            <w:r>
              <w:rPr>
                <w:rFonts w:ascii="SimSun" w:hAnsi="SimSun" w:eastAsia="SimSun" w:cs="SimSun"/>
                <w:sz w:val="12"/>
                <w:szCs w:val="12"/>
                <w:spacing w:val="6"/>
              </w:rPr>
              <w:t>护，并进行顶板位移监测，防止冲击地压与巷道冒顶复</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1"/>
              </w:rPr>
              <w:t>灾害事故发</w:t>
            </w:r>
            <w:r>
              <w:rPr>
                <w:rFonts w:ascii="SimSun" w:hAnsi="SimSun" w:eastAsia="SimSun" w:cs="SimSun"/>
                <w:sz w:val="12"/>
                <w:szCs w:val="12"/>
              </w:rPr>
              <w:t>生；</w:t>
            </w:r>
          </w:p>
          <w:p>
            <w:pPr>
              <w:ind w:left="20" w:right="128" w:firstLine="258"/>
              <w:spacing w:before="1" w:line="250" w:lineRule="auto"/>
              <w:rPr>
                <w:rFonts w:ascii="SimSun" w:hAnsi="SimSun" w:eastAsia="SimSun" w:cs="SimSun"/>
                <w:sz w:val="12"/>
                <w:szCs w:val="12"/>
              </w:rPr>
            </w:pPr>
            <w:r>
              <w:rPr>
                <w:rFonts w:ascii="SimSun" w:hAnsi="SimSun" w:eastAsia="SimSun" w:cs="SimSun"/>
                <w:sz w:val="12"/>
                <w:szCs w:val="12"/>
                <w:spacing w:val="6"/>
              </w:rPr>
              <w:t>煤巷掘进工作面后方具有中等及以上冲击危险的区</w:t>
            </w:r>
            <w:r>
              <w:rPr>
                <w:rFonts w:ascii="SimSun" w:hAnsi="SimSun" w:eastAsia="SimSun" w:cs="SimSun"/>
                <w:sz w:val="12"/>
                <w:szCs w:val="12"/>
                <w:spacing w:val="1"/>
              </w:rPr>
              <w:t>域</w:t>
            </w:r>
            <w:r>
              <w:rPr>
                <w:rFonts w:ascii="SimSun" w:hAnsi="SimSun" w:eastAsia="SimSun" w:cs="SimSun"/>
                <w:sz w:val="12"/>
                <w:szCs w:val="12"/>
              </w:rPr>
              <w:t xml:space="preserve"> </w:t>
            </w:r>
            <w:r>
              <w:rPr>
                <w:rFonts w:ascii="SimSun" w:hAnsi="SimSun" w:eastAsia="SimSun" w:cs="SimSun"/>
                <w:sz w:val="12"/>
                <w:szCs w:val="12"/>
                <w:spacing w:val="8"/>
              </w:rPr>
              <w:t>应当再</w:t>
            </w:r>
            <w:r>
              <w:rPr>
                <w:rFonts w:ascii="SimSun" w:hAnsi="SimSun" w:eastAsia="SimSun" w:cs="SimSun"/>
                <w:sz w:val="12"/>
                <w:szCs w:val="12"/>
                <w:spacing w:val="4"/>
              </w:rPr>
              <w:t>采用可缩支架或液压支架加强支护。</w:t>
            </w:r>
          </w:p>
        </w:tc>
        <w:tc>
          <w:tcPr>
            <w:tcW w:w="1916" w:type="dxa"/>
            <w:vAlign w:val="top"/>
            <w:tcBorders>
              <w:bottom w:val="single" w:color="000000" w:sz="2" w:space="0"/>
              <w:top w:val="single" w:color="000000" w:sz="2"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防冲评价、防冲设计、作业</w:t>
            </w:r>
            <w:r>
              <w:rPr>
                <w:rFonts w:ascii="SimSun" w:hAnsi="SimSun" w:eastAsia="SimSun" w:cs="SimSun"/>
                <w:sz w:val="12"/>
                <w:szCs w:val="12"/>
              </w:rPr>
              <w:t xml:space="preserve"> </w:t>
            </w:r>
            <w:r>
              <w:rPr>
                <w:rFonts w:ascii="SimSun" w:hAnsi="SimSun" w:eastAsia="SimSun" w:cs="SimSun"/>
                <w:sz w:val="12"/>
                <w:szCs w:val="12"/>
                <w:spacing w:val="10"/>
              </w:rPr>
              <w:t>规程、防冲专项措施(包含加</w:t>
            </w:r>
            <w:r>
              <w:rPr>
                <w:rFonts w:ascii="SimSun" w:hAnsi="SimSun" w:eastAsia="SimSun" w:cs="SimSun"/>
                <w:sz w:val="12"/>
                <w:szCs w:val="12"/>
                <w:spacing w:val="9"/>
              </w:rPr>
              <w:t>强</w:t>
            </w:r>
            <w:r>
              <w:rPr>
                <w:rFonts w:ascii="SimSun" w:hAnsi="SimSun" w:eastAsia="SimSun" w:cs="SimSun"/>
                <w:sz w:val="12"/>
                <w:szCs w:val="12"/>
              </w:rPr>
              <w:t xml:space="preserve"> </w:t>
            </w:r>
            <w:r>
              <w:rPr>
                <w:rFonts w:ascii="SimSun" w:hAnsi="SimSun" w:eastAsia="SimSun" w:cs="SimSun"/>
                <w:sz w:val="12"/>
                <w:szCs w:val="12"/>
                <w:spacing w:val="10"/>
              </w:rPr>
              <w:t>支护相关参数内容等)；检查</w:t>
            </w:r>
            <w:r>
              <w:rPr>
                <w:rFonts w:ascii="SimSun" w:hAnsi="SimSun" w:eastAsia="SimSun" w:cs="SimSun"/>
                <w:sz w:val="12"/>
                <w:szCs w:val="12"/>
                <w:spacing w:val="9"/>
              </w:rPr>
              <w:t>现</w:t>
            </w:r>
            <w:r>
              <w:rPr>
                <w:rFonts w:ascii="SimSun" w:hAnsi="SimSun" w:eastAsia="SimSun" w:cs="SimSun"/>
                <w:sz w:val="12"/>
                <w:szCs w:val="12"/>
              </w:rPr>
              <w:t xml:space="preserve"> </w:t>
            </w:r>
            <w:r>
              <w:rPr>
                <w:rFonts w:ascii="SimSun" w:hAnsi="SimSun" w:eastAsia="SimSun" w:cs="SimSun"/>
                <w:sz w:val="12"/>
                <w:szCs w:val="12"/>
                <w:spacing w:val="2"/>
              </w:rPr>
              <w:t>场落实情况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6" w:right="60" w:firstLine="4"/>
              <w:spacing w:before="39" w:line="239"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9"/>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9"/>
              </w:rPr>
              <w:t>十</w:t>
            </w:r>
            <w:r>
              <w:rPr>
                <w:rFonts w:ascii="SimSun" w:hAnsi="SimSun" w:eastAsia="SimSun" w:cs="SimSun"/>
                <w:sz w:val="12"/>
                <w:szCs w:val="12"/>
                <w:spacing w:val="5"/>
              </w:rPr>
              <w:t>条，第八十一条，第八十三</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《国家煤矿安监局关于加强</w:t>
            </w:r>
            <w:r>
              <w:rPr>
                <w:rFonts w:ascii="SimSun" w:hAnsi="SimSun" w:eastAsia="SimSun" w:cs="SimSun"/>
                <w:sz w:val="12"/>
                <w:szCs w:val="12"/>
              </w:rPr>
              <w:t xml:space="preserve"> </w:t>
            </w:r>
            <w:r>
              <w:rPr>
                <w:rFonts w:ascii="SimSun" w:hAnsi="SimSun" w:eastAsia="SimSun" w:cs="SimSun"/>
                <w:sz w:val="12"/>
                <w:szCs w:val="12"/>
                <w:spacing w:val="6"/>
              </w:rPr>
              <w:t>煤</w:t>
            </w:r>
            <w:r>
              <w:rPr>
                <w:rFonts w:ascii="SimSun" w:hAnsi="SimSun" w:eastAsia="SimSun" w:cs="SimSun"/>
                <w:sz w:val="12"/>
                <w:szCs w:val="12"/>
                <w:spacing w:val="5"/>
              </w:rPr>
              <w:t>矿冲击地压防治工作的通知》</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8"/>
              </w:rPr>
              <w:t>煤安监技装〔2019〕21号)第4</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1647" w:hRule="atLeast"/>
        </w:trPr>
        <w:tc>
          <w:tcPr>
            <w:tcW w:w="517" w:type="dxa"/>
            <w:vAlign w:val="top"/>
            <w:tcBorders>
              <w:bottom w:val="singl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194"/>
              <w:spacing w:before="39" w:line="188" w:lineRule="auto"/>
              <w:rPr>
                <w:rFonts w:ascii="SimSun" w:hAnsi="SimSun" w:eastAsia="SimSun" w:cs="SimSun"/>
                <w:sz w:val="12"/>
                <w:szCs w:val="12"/>
              </w:rPr>
            </w:pPr>
            <w:r>
              <w:rPr>
                <w:rFonts w:ascii="SimSun" w:hAnsi="SimSun" w:eastAsia="SimSun" w:cs="SimSun"/>
                <w:sz w:val="12"/>
                <w:szCs w:val="12"/>
              </w:rPr>
              <w:t>55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1"/>
              <w:spacing w:before="160" w:line="236" w:lineRule="auto"/>
              <w:rPr>
                <w:rFonts w:ascii="SimSun" w:hAnsi="SimSun" w:eastAsia="SimSun" w:cs="SimSun"/>
                <w:sz w:val="12"/>
                <w:szCs w:val="12"/>
              </w:rPr>
            </w:pPr>
            <w:r>
              <w:rPr>
                <w:rFonts w:ascii="SimSun" w:hAnsi="SimSun" w:eastAsia="SimSun" w:cs="SimSun"/>
                <w:sz w:val="12"/>
                <w:szCs w:val="12"/>
                <w:spacing w:val="6"/>
              </w:rPr>
              <w:t>冲击</w:t>
            </w:r>
            <w:r>
              <w:rPr>
                <w:rFonts w:ascii="SimSun" w:hAnsi="SimSun" w:eastAsia="SimSun" w:cs="SimSun"/>
                <w:sz w:val="12"/>
                <w:szCs w:val="12"/>
                <w:spacing w:val="5"/>
              </w:rPr>
              <w:t>地</w:t>
            </w:r>
            <w:r>
              <w:rPr>
                <w:rFonts w:ascii="SimSun" w:hAnsi="SimSun" w:eastAsia="SimSun" w:cs="SimSun"/>
                <w:sz w:val="12"/>
                <w:szCs w:val="12"/>
                <w:spacing w:val="3"/>
              </w:rPr>
              <w:t>压危险区域的巷道必须加强支护。</w:t>
            </w:r>
            <w:r>
              <w:rPr>
                <w:rFonts w:ascii="SimSun" w:hAnsi="SimSun" w:eastAsia="SimSun" w:cs="SimSun"/>
                <w:sz w:val="12"/>
                <w:szCs w:val="12"/>
                <w:spacing w:val="3"/>
              </w:rPr>
              <w:t xml:space="preserve">  </w:t>
            </w:r>
            <w:r>
              <w:rPr>
                <w:rFonts w:ascii="SimSun" w:hAnsi="SimSun" w:eastAsia="SimSun" w:cs="SimSun"/>
                <w:sz w:val="12"/>
                <w:szCs w:val="12"/>
                <w:spacing w:val="3"/>
              </w:rPr>
              <w:t>采煤工作面必须</w:t>
            </w:r>
            <w:r>
              <w:rPr>
                <w:rFonts w:ascii="SimSun" w:hAnsi="SimSun" w:eastAsia="SimSun" w:cs="SimSun"/>
                <w:sz w:val="12"/>
                <w:szCs w:val="12"/>
              </w:rPr>
              <w:t xml:space="preserve"> </w:t>
            </w:r>
            <w:r>
              <w:rPr>
                <w:rFonts w:ascii="SimSun" w:hAnsi="SimSun" w:eastAsia="SimSun" w:cs="SimSun"/>
                <w:sz w:val="12"/>
                <w:szCs w:val="12"/>
                <w:spacing w:val="6"/>
              </w:rPr>
              <w:t>加大上下出口和巷道的超前支护范围与强度，并在作业</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4"/>
              </w:rPr>
              <w:t>程</w:t>
            </w:r>
            <w:r>
              <w:rPr>
                <w:rFonts w:ascii="SimSun" w:hAnsi="SimSun" w:eastAsia="SimSun" w:cs="SimSun"/>
                <w:sz w:val="12"/>
                <w:szCs w:val="12"/>
                <w:spacing w:val="3"/>
              </w:rPr>
              <w:t>或</w:t>
            </w:r>
            <w:r>
              <w:rPr>
                <w:rFonts w:ascii="SimSun" w:hAnsi="SimSun" w:eastAsia="SimSun" w:cs="SimSun"/>
                <w:sz w:val="12"/>
                <w:szCs w:val="12"/>
                <w:spacing w:val="2"/>
              </w:rPr>
              <w:t>专项措施中规定；</w:t>
            </w:r>
          </w:p>
          <w:p>
            <w:pPr>
              <w:ind w:left="19" w:right="90" w:firstLine="261"/>
              <w:spacing w:before="1" w:line="235" w:lineRule="auto"/>
              <w:rPr>
                <w:rFonts w:ascii="SimSun" w:hAnsi="SimSun" w:eastAsia="SimSun" w:cs="SimSun"/>
                <w:sz w:val="12"/>
                <w:szCs w:val="12"/>
              </w:rPr>
            </w:pPr>
            <w:r>
              <w:rPr>
                <w:rFonts w:ascii="SimSun" w:hAnsi="SimSun" w:eastAsia="SimSun" w:cs="SimSun"/>
                <w:sz w:val="12"/>
                <w:szCs w:val="12"/>
                <w:spacing w:val="8"/>
              </w:rPr>
              <w:t>弱冲击</w:t>
            </w:r>
            <w:r>
              <w:rPr>
                <w:rFonts w:ascii="SimSun" w:hAnsi="SimSun" w:eastAsia="SimSun" w:cs="SimSun"/>
                <w:sz w:val="12"/>
                <w:szCs w:val="12"/>
                <w:spacing w:val="4"/>
              </w:rPr>
              <w:t>危险区域的工作面超前支护长度不得小于70</w:t>
            </w:r>
            <w:r>
              <w:rPr>
                <w:rFonts w:ascii="SimSun" w:hAnsi="SimSun" w:eastAsia="SimSun" w:cs="SimSun"/>
                <w:sz w:val="12"/>
                <w:szCs w:val="12"/>
              </w:rPr>
              <w:t>m</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厚煤层放顶煤工作面、中等及以上冲击危险区域的工作</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10"/>
              </w:rPr>
              <w:t>超前支</w:t>
            </w:r>
            <w:r>
              <w:rPr>
                <w:rFonts w:ascii="SimSun" w:hAnsi="SimSun" w:eastAsia="SimSun" w:cs="SimSun"/>
                <w:sz w:val="12"/>
                <w:szCs w:val="12"/>
                <w:spacing w:val="7"/>
              </w:rPr>
              <w:t>护</w:t>
            </w:r>
            <w:r>
              <w:rPr>
                <w:rFonts w:ascii="SimSun" w:hAnsi="SimSun" w:eastAsia="SimSun" w:cs="SimSun"/>
                <w:sz w:val="12"/>
                <w:szCs w:val="12"/>
                <w:spacing w:val="5"/>
              </w:rPr>
              <w:t>长度不得小于120米，超前支护优先采用液压支</w:t>
            </w:r>
            <w:r>
              <w:rPr>
                <w:rFonts w:ascii="SimSun" w:hAnsi="SimSun" w:eastAsia="SimSun" w:cs="SimSun"/>
                <w:sz w:val="12"/>
                <w:szCs w:val="12"/>
              </w:rPr>
              <w:t xml:space="preserve">  </w:t>
            </w:r>
            <w:r>
              <w:rPr>
                <w:rFonts w:ascii="SimSun" w:hAnsi="SimSun" w:eastAsia="SimSun" w:cs="SimSun"/>
                <w:sz w:val="12"/>
                <w:szCs w:val="12"/>
                <w:spacing w:val="5"/>
              </w:rPr>
              <w:t>架；超前支护应当满足支护强度和支护整体稳定性要求</w:t>
            </w:r>
            <w:r>
              <w:rPr>
                <w:rFonts w:ascii="SimSun" w:hAnsi="SimSun" w:eastAsia="SimSun" w:cs="SimSun"/>
                <w:sz w:val="12"/>
                <w:szCs w:val="12"/>
                <w:spacing w:val="4"/>
              </w:rPr>
              <w:t>。</w:t>
            </w:r>
          </w:p>
          <w:p>
            <w:pPr>
              <w:ind w:left="23" w:right="128" w:firstLine="255"/>
              <w:spacing w:line="250" w:lineRule="auto"/>
              <w:rPr>
                <w:rFonts w:ascii="SimSun" w:hAnsi="SimSun" w:eastAsia="SimSun" w:cs="SimSun"/>
                <w:sz w:val="12"/>
                <w:szCs w:val="12"/>
              </w:rPr>
            </w:pPr>
            <w:r>
              <w:rPr>
                <w:rFonts w:ascii="SimSun" w:hAnsi="SimSun" w:eastAsia="SimSun" w:cs="SimSun"/>
                <w:sz w:val="12"/>
                <w:szCs w:val="12"/>
                <w:spacing w:val="11"/>
              </w:rPr>
              <w:t>采用垮落法管理顶板时，支架(柱)具有足够的支护</w:t>
            </w:r>
            <w:r>
              <w:rPr>
                <w:rFonts w:ascii="SimSun" w:hAnsi="SimSun" w:eastAsia="SimSun" w:cs="SimSun"/>
                <w:sz w:val="12"/>
                <w:szCs w:val="12"/>
              </w:rPr>
              <w:t xml:space="preserve"> </w:t>
            </w:r>
            <w:r>
              <w:rPr>
                <w:rFonts w:ascii="SimSun" w:hAnsi="SimSun" w:eastAsia="SimSun" w:cs="SimSun"/>
                <w:sz w:val="12"/>
                <w:szCs w:val="12"/>
                <w:spacing w:val="4"/>
              </w:rPr>
              <w:t>强度，采空区中所有支柱回净</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防冲评价、防冲设计、作业</w:t>
            </w:r>
            <w:r>
              <w:rPr>
                <w:rFonts w:ascii="SimSun" w:hAnsi="SimSun" w:eastAsia="SimSun" w:cs="SimSun"/>
                <w:sz w:val="12"/>
                <w:szCs w:val="12"/>
              </w:rPr>
              <w:t xml:space="preserve"> </w:t>
            </w:r>
            <w:r>
              <w:rPr>
                <w:rFonts w:ascii="SimSun" w:hAnsi="SimSun" w:eastAsia="SimSun" w:cs="SimSun"/>
                <w:sz w:val="12"/>
                <w:szCs w:val="12"/>
                <w:spacing w:val="10"/>
              </w:rPr>
              <w:t>规程、防冲专项措施(包含加</w:t>
            </w:r>
            <w:r>
              <w:rPr>
                <w:rFonts w:ascii="SimSun" w:hAnsi="SimSun" w:eastAsia="SimSun" w:cs="SimSun"/>
                <w:sz w:val="12"/>
                <w:szCs w:val="12"/>
                <w:spacing w:val="9"/>
              </w:rPr>
              <w:t>强</w:t>
            </w:r>
            <w:r>
              <w:rPr>
                <w:rFonts w:ascii="SimSun" w:hAnsi="SimSun" w:eastAsia="SimSun" w:cs="SimSun"/>
                <w:sz w:val="12"/>
                <w:szCs w:val="12"/>
              </w:rPr>
              <w:t xml:space="preserve"> </w:t>
            </w:r>
            <w:r>
              <w:rPr>
                <w:rFonts w:ascii="SimSun" w:hAnsi="SimSun" w:eastAsia="SimSun" w:cs="SimSun"/>
                <w:sz w:val="12"/>
                <w:szCs w:val="12"/>
                <w:spacing w:val="10"/>
              </w:rPr>
              <w:t>支护相关参数内容等)；检查</w:t>
            </w:r>
            <w:r>
              <w:rPr>
                <w:rFonts w:ascii="SimSun" w:hAnsi="SimSun" w:eastAsia="SimSun" w:cs="SimSun"/>
                <w:sz w:val="12"/>
                <w:szCs w:val="12"/>
                <w:spacing w:val="9"/>
              </w:rPr>
              <w:t>现</w:t>
            </w:r>
            <w:r>
              <w:rPr>
                <w:rFonts w:ascii="SimSun" w:hAnsi="SimSun" w:eastAsia="SimSun" w:cs="SimSun"/>
                <w:sz w:val="12"/>
                <w:szCs w:val="12"/>
              </w:rPr>
              <w:t xml:space="preserve"> </w:t>
            </w:r>
            <w:r>
              <w:rPr>
                <w:rFonts w:ascii="SimSun" w:hAnsi="SimSun" w:eastAsia="SimSun" w:cs="SimSun"/>
                <w:sz w:val="12"/>
                <w:szCs w:val="12"/>
                <w:spacing w:val="2"/>
              </w:rPr>
              <w:t>场落实情况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68" w:firstLine="3"/>
              <w:spacing w:before="161"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第8号修改)第二百四十四条第</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款</w:t>
            </w:r>
            <w:r>
              <w:rPr>
                <w:rFonts w:ascii="SimSun" w:hAnsi="SimSun" w:eastAsia="SimSun" w:cs="SimSun"/>
                <w:sz w:val="12"/>
                <w:szCs w:val="12"/>
                <w:spacing w:val="5"/>
              </w:rPr>
              <w:t>、第二款；《防治煤矿冲击</w:t>
            </w:r>
            <w:r>
              <w:rPr>
                <w:rFonts w:ascii="SimSun" w:hAnsi="SimSun" w:eastAsia="SimSun" w:cs="SimSun"/>
                <w:sz w:val="12"/>
                <w:szCs w:val="12"/>
              </w:rPr>
              <w:t xml:space="preserve"> </w:t>
            </w:r>
            <w:r>
              <w:rPr>
                <w:rFonts w:ascii="SimSun" w:hAnsi="SimSun" w:eastAsia="SimSun" w:cs="SimSun"/>
                <w:sz w:val="12"/>
                <w:szCs w:val="12"/>
                <w:spacing w:val="9"/>
              </w:rPr>
              <w:t>地压细则》(煤安监技装〔2018</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9"/>
              </w:rPr>
              <w:t>8号)第三十四、八十条；《国</w:t>
            </w:r>
            <w:r>
              <w:rPr>
                <w:rFonts w:ascii="SimSun" w:hAnsi="SimSun" w:eastAsia="SimSun" w:cs="SimSun"/>
                <w:sz w:val="12"/>
                <w:szCs w:val="12"/>
              </w:rPr>
              <w:t xml:space="preserve"> </w:t>
            </w:r>
            <w:r>
              <w:rPr>
                <w:rFonts w:ascii="SimSun" w:hAnsi="SimSun" w:eastAsia="SimSun" w:cs="SimSun"/>
                <w:sz w:val="12"/>
                <w:szCs w:val="12"/>
                <w:spacing w:val="10"/>
              </w:rPr>
              <w:t>家</w:t>
            </w:r>
            <w:r>
              <w:rPr>
                <w:rFonts w:ascii="SimSun" w:hAnsi="SimSun" w:eastAsia="SimSun" w:cs="SimSun"/>
                <w:sz w:val="12"/>
                <w:szCs w:val="12"/>
                <w:spacing w:val="9"/>
              </w:rPr>
              <w:t>煤</w:t>
            </w:r>
            <w:r>
              <w:rPr>
                <w:rFonts w:ascii="SimSun" w:hAnsi="SimSun" w:eastAsia="SimSun" w:cs="SimSun"/>
                <w:sz w:val="12"/>
                <w:szCs w:val="12"/>
                <w:spacing w:val="5"/>
              </w:rPr>
              <w:t>矿安监局关于加强煤矿冲击</w:t>
            </w:r>
            <w:r>
              <w:rPr>
                <w:rFonts w:ascii="SimSun" w:hAnsi="SimSun" w:eastAsia="SimSun" w:cs="SimSun"/>
                <w:sz w:val="12"/>
                <w:szCs w:val="12"/>
              </w:rPr>
              <w:t xml:space="preserve"> </w:t>
            </w:r>
            <w:r>
              <w:rPr>
                <w:rFonts w:ascii="SimSun" w:hAnsi="SimSun" w:eastAsia="SimSun" w:cs="SimSun"/>
                <w:sz w:val="12"/>
                <w:szCs w:val="12"/>
                <w:spacing w:val="10"/>
              </w:rPr>
              <w:t>地压防治工作的通知》(煤安</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4"/>
              </w:rPr>
              <w:t>技</w:t>
            </w:r>
            <w:r>
              <w:rPr>
                <w:rFonts w:ascii="SimSun" w:hAnsi="SimSun" w:eastAsia="SimSun" w:cs="SimSun"/>
                <w:sz w:val="12"/>
                <w:szCs w:val="12"/>
                <w:spacing w:val="12"/>
              </w:rPr>
              <w:t>装</w:t>
            </w:r>
            <w:r>
              <w:rPr>
                <w:rFonts w:ascii="SimSun" w:hAnsi="SimSun" w:eastAsia="SimSun" w:cs="SimSun"/>
                <w:sz w:val="12"/>
                <w:szCs w:val="12"/>
                <w:spacing w:val="7"/>
              </w:rPr>
              <w:t>〔2019〕21号)第5条。</w:t>
            </w:r>
          </w:p>
        </w:tc>
      </w:tr>
      <w:tr>
        <w:trPr>
          <w:trHeight w:val="676"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56</w:t>
            </w:r>
          </w:p>
        </w:tc>
        <w:tc>
          <w:tcPr>
            <w:tcW w:w="1113" w:type="dxa"/>
            <w:vAlign w:val="top"/>
            <w:tcBorders>
              <w:bottom w:val="single" w:color="000000" w:sz="2" w:space="0"/>
              <w:top w:val="single" w:color="000000" w:sz="2" w:space="0"/>
            </w:tcBorders>
          </w:tcPr>
          <w:p>
            <w:pPr>
              <w:spacing w:line="246"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掘面局部防冲</w:t>
            </w:r>
          </w:p>
        </w:tc>
        <w:tc>
          <w:tcPr>
            <w:tcW w:w="3310" w:type="dxa"/>
            <w:vAlign w:val="top"/>
            <w:tcBorders>
              <w:bottom w:val="single" w:color="000000" w:sz="2" w:space="0"/>
              <w:top w:val="single" w:color="000000" w:sz="2" w:space="0"/>
            </w:tcBorders>
          </w:tcPr>
          <w:p>
            <w:pPr>
              <w:spacing w:line="246"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局部</w:t>
            </w:r>
            <w:r>
              <w:rPr>
                <w:rFonts w:ascii="SimSun" w:hAnsi="SimSun" w:eastAsia="SimSun" w:cs="SimSun"/>
                <w:sz w:val="12"/>
                <w:szCs w:val="12"/>
                <w:spacing w:val="6"/>
              </w:rPr>
              <w:t>冲</w:t>
            </w:r>
            <w:r>
              <w:rPr>
                <w:rFonts w:ascii="SimSun" w:hAnsi="SimSun" w:eastAsia="SimSun" w:cs="SimSun"/>
                <w:sz w:val="12"/>
                <w:szCs w:val="12"/>
                <w:spacing w:val="4"/>
              </w:rPr>
              <w:t>击危险性监测系统、设备正常使用。</w:t>
            </w:r>
          </w:p>
        </w:tc>
        <w:tc>
          <w:tcPr>
            <w:tcW w:w="1916" w:type="dxa"/>
            <w:vAlign w:val="top"/>
            <w:tcBorders>
              <w:bottom w:val="single" w:color="000000" w:sz="2" w:space="0"/>
              <w:top w:val="single" w:color="000000" w:sz="2" w:space="0"/>
            </w:tcBorders>
          </w:tcPr>
          <w:p>
            <w:pPr>
              <w:ind w:left="24" w:right="122" w:firstLine="1"/>
              <w:spacing w:before="133" w:line="246"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抽查与防冲设计对照，抽查</w:t>
            </w:r>
            <w:r>
              <w:rPr>
                <w:rFonts w:ascii="SimSun" w:hAnsi="SimSun" w:eastAsia="SimSun" w:cs="SimSun"/>
                <w:sz w:val="12"/>
                <w:szCs w:val="12"/>
              </w:rPr>
              <w:t xml:space="preserve"> </w:t>
            </w:r>
            <w:r>
              <w:rPr>
                <w:rFonts w:ascii="SimSun" w:hAnsi="SimSun" w:eastAsia="SimSun" w:cs="SimSun"/>
                <w:sz w:val="12"/>
                <w:szCs w:val="12"/>
                <w:spacing w:val="10"/>
              </w:rPr>
              <w:t>钻</w:t>
            </w:r>
            <w:r>
              <w:rPr>
                <w:rFonts w:ascii="SimSun" w:hAnsi="SimSun" w:eastAsia="SimSun" w:cs="SimSun"/>
                <w:sz w:val="12"/>
                <w:szCs w:val="12"/>
                <w:spacing w:val="9"/>
              </w:rPr>
              <w:t>屑</w:t>
            </w:r>
            <w:r>
              <w:rPr>
                <w:rFonts w:ascii="SimSun" w:hAnsi="SimSun" w:eastAsia="SimSun" w:cs="SimSun"/>
                <w:sz w:val="12"/>
                <w:szCs w:val="12"/>
                <w:spacing w:val="5"/>
              </w:rPr>
              <w:t>法或应力在线监测等记录台</w:t>
            </w:r>
            <w:r>
              <w:rPr>
                <w:rFonts w:ascii="SimSun" w:hAnsi="SimSun" w:eastAsia="SimSun" w:cs="SimSun"/>
                <w:sz w:val="12"/>
                <w:szCs w:val="12"/>
              </w:rPr>
              <w:t xml:space="preserve"> </w:t>
            </w:r>
            <w:r>
              <w:rPr>
                <w:rFonts w:ascii="SimSun" w:hAnsi="SimSun" w:eastAsia="SimSun" w:cs="SimSun"/>
                <w:sz w:val="12"/>
                <w:szCs w:val="12"/>
                <w:spacing w:val="1"/>
              </w:rPr>
              <w:t>账、报表</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13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4283"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94"/>
              <w:spacing w:before="39" w:line="188" w:lineRule="auto"/>
              <w:rPr>
                <w:rFonts w:ascii="SimSun" w:hAnsi="SimSun" w:eastAsia="SimSun" w:cs="SimSun"/>
                <w:sz w:val="12"/>
                <w:szCs w:val="12"/>
              </w:rPr>
            </w:pPr>
            <w:r>
              <w:rPr>
                <w:rFonts w:ascii="SimSun" w:hAnsi="SimSun" w:eastAsia="SimSun" w:cs="SimSun"/>
                <w:sz w:val="12"/>
                <w:szCs w:val="12"/>
              </w:rPr>
              <w:t>57</w:t>
            </w:r>
          </w:p>
        </w:tc>
        <w:tc>
          <w:tcPr>
            <w:tcW w:w="1113"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掘面局部防冲</w:t>
            </w:r>
          </w:p>
        </w:tc>
        <w:tc>
          <w:tcPr>
            <w:tcW w:w="3310" w:type="dxa"/>
            <w:vAlign w:val="top"/>
            <w:tcBorders>
              <w:bottom w:val="single" w:color="000000" w:sz="2" w:space="0"/>
              <w:top w:val="single" w:color="000000" w:sz="2" w:space="0"/>
            </w:tcBorders>
          </w:tcPr>
          <w:p>
            <w:pPr>
              <w:ind w:left="20" w:right="134"/>
              <w:spacing w:before="170" w:line="236" w:lineRule="auto"/>
              <w:rPr>
                <w:rFonts w:ascii="SimSun" w:hAnsi="SimSun" w:eastAsia="SimSun" w:cs="SimSun"/>
                <w:sz w:val="12"/>
                <w:szCs w:val="12"/>
              </w:rPr>
            </w:pPr>
            <w:r>
              <w:rPr>
                <w:rFonts w:ascii="SimSun" w:hAnsi="SimSun" w:eastAsia="SimSun" w:cs="SimSun"/>
                <w:sz w:val="12"/>
                <w:szCs w:val="12"/>
                <w:spacing w:val="10"/>
              </w:rPr>
              <w:t>有冲击</w:t>
            </w:r>
            <w:r>
              <w:rPr>
                <w:rFonts w:ascii="SimSun" w:hAnsi="SimSun" w:eastAsia="SimSun" w:cs="SimSun"/>
                <w:sz w:val="12"/>
                <w:szCs w:val="12"/>
                <w:spacing w:val="9"/>
              </w:rPr>
              <w:t>地</w:t>
            </w:r>
            <w:r>
              <w:rPr>
                <w:rFonts w:ascii="SimSun" w:hAnsi="SimSun" w:eastAsia="SimSun" w:cs="SimSun"/>
                <w:sz w:val="12"/>
                <w:szCs w:val="12"/>
                <w:spacing w:val="5"/>
              </w:rPr>
              <w:t>压危险的采掘工作面作业规程中必须包括防冲专</w:t>
            </w:r>
            <w:r>
              <w:rPr>
                <w:rFonts w:ascii="SimSun" w:hAnsi="SimSun" w:eastAsia="SimSun" w:cs="SimSun"/>
                <w:sz w:val="12"/>
                <w:szCs w:val="12"/>
              </w:rPr>
              <w:t xml:space="preserve"> </w:t>
            </w:r>
            <w:r>
              <w:rPr>
                <w:rFonts w:ascii="SimSun" w:hAnsi="SimSun" w:eastAsia="SimSun" w:cs="SimSun"/>
                <w:sz w:val="12"/>
                <w:szCs w:val="12"/>
                <w:spacing w:val="10"/>
              </w:rPr>
              <w:t>项措施</w:t>
            </w:r>
            <w:r>
              <w:rPr>
                <w:rFonts w:ascii="SimSun" w:hAnsi="SimSun" w:eastAsia="SimSun" w:cs="SimSun"/>
                <w:sz w:val="12"/>
                <w:szCs w:val="12"/>
                <w:spacing w:val="9"/>
              </w:rPr>
              <w:t>。</w:t>
            </w:r>
            <w:r>
              <w:rPr>
                <w:rFonts w:ascii="SimSun" w:hAnsi="SimSun" w:eastAsia="SimSun" w:cs="SimSun"/>
                <w:sz w:val="12"/>
                <w:szCs w:val="12"/>
                <w:spacing w:val="5"/>
              </w:rPr>
              <w:t>防冲专项措施依据防冲设计编制，应当包括采掘</w:t>
            </w:r>
            <w:r>
              <w:rPr>
                <w:rFonts w:ascii="SimSun" w:hAnsi="SimSun" w:eastAsia="SimSun" w:cs="SimSun"/>
                <w:sz w:val="12"/>
                <w:szCs w:val="12"/>
              </w:rPr>
              <w:t xml:space="preserve"> </w:t>
            </w:r>
            <w:r>
              <w:rPr>
                <w:rFonts w:ascii="SimSun" w:hAnsi="SimSun" w:eastAsia="SimSun" w:cs="SimSun"/>
                <w:sz w:val="12"/>
                <w:szCs w:val="12"/>
                <w:spacing w:val="10"/>
              </w:rPr>
              <w:t>作业区</w:t>
            </w:r>
            <w:r>
              <w:rPr>
                <w:rFonts w:ascii="SimSun" w:hAnsi="SimSun" w:eastAsia="SimSun" w:cs="SimSun"/>
                <w:sz w:val="12"/>
                <w:szCs w:val="12"/>
                <w:spacing w:val="9"/>
              </w:rPr>
              <w:t>域</w:t>
            </w:r>
            <w:r>
              <w:rPr>
                <w:rFonts w:ascii="SimSun" w:hAnsi="SimSun" w:eastAsia="SimSun" w:cs="SimSun"/>
                <w:sz w:val="12"/>
                <w:szCs w:val="12"/>
                <w:spacing w:val="5"/>
              </w:rPr>
              <w:t>冲击危险性评价结论、冲击地压监测方法、防治</w:t>
            </w:r>
            <w:r>
              <w:rPr>
                <w:rFonts w:ascii="SimSun" w:hAnsi="SimSun" w:eastAsia="SimSun" w:cs="SimSun"/>
                <w:sz w:val="12"/>
                <w:szCs w:val="12"/>
              </w:rPr>
              <w:t xml:space="preserve"> </w:t>
            </w:r>
            <w:r>
              <w:rPr>
                <w:rFonts w:ascii="SimSun" w:hAnsi="SimSun" w:eastAsia="SimSun" w:cs="SimSun"/>
                <w:sz w:val="12"/>
                <w:szCs w:val="12"/>
                <w:spacing w:val="10"/>
              </w:rPr>
              <w:t>方法、</w:t>
            </w:r>
            <w:r>
              <w:rPr>
                <w:rFonts w:ascii="SimSun" w:hAnsi="SimSun" w:eastAsia="SimSun" w:cs="SimSun"/>
                <w:sz w:val="12"/>
                <w:szCs w:val="12"/>
                <w:spacing w:val="9"/>
              </w:rPr>
              <w:t>效</w:t>
            </w:r>
            <w:r>
              <w:rPr>
                <w:rFonts w:ascii="SimSun" w:hAnsi="SimSun" w:eastAsia="SimSun" w:cs="SimSun"/>
                <w:sz w:val="12"/>
                <w:szCs w:val="12"/>
                <w:spacing w:val="5"/>
              </w:rPr>
              <w:t>果检验方法、安全防护方法以及避灾路线等主要</w:t>
            </w:r>
            <w:r>
              <w:rPr>
                <w:rFonts w:ascii="SimSun" w:hAnsi="SimSun" w:eastAsia="SimSun" w:cs="SimSun"/>
                <w:sz w:val="12"/>
                <w:szCs w:val="12"/>
              </w:rPr>
              <w:t xml:space="preserve"> </w:t>
            </w:r>
            <w:r>
              <w:rPr>
                <w:rFonts w:ascii="SimSun" w:hAnsi="SimSun" w:eastAsia="SimSun" w:cs="SimSun"/>
                <w:sz w:val="12"/>
                <w:szCs w:val="12"/>
                <w:spacing w:val="-2"/>
              </w:rPr>
              <w:t>内容。</w:t>
            </w:r>
          </w:p>
          <w:p>
            <w:pPr>
              <w:ind w:left="23" w:right="128" w:firstLine="256"/>
              <w:spacing w:before="1" w:line="235" w:lineRule="auto"/>
              <w:rPr>
                <w:rFonts w:ascii="SimSun" w:hAnsi="SimSun" w:eastAsia="SimSun" w:cs="SimSun"/>
                <w:sz w:val="12"/>
                <w:szCs w:val="12"/>
              </w:rPr>
            </w:pPr>
            <w:r>
              <w:rPr>
                <w:rFonts w:ascii="SimSun" w:hAnsi="SimSun" w:eastAsia="SimSun" w:cs="SimSun"/>
                <w:sz w:val="12"/>
                <w:szCs w:val="12"/>
                <w:spacing w:val="10"/>
              </w:rPr>
              <w:t>编制采</w:t>
            </w:r>
            <w:r>
              <w:rPr>
                <w:rFonts w:ascii="SimSun" w:hAnsi="SimSun" w:eastAsia="SimSun" w:cs="SimSun"/>
                <w:sz w:val="12"/>
                <w:szCs w:val="12"/>
                <w:spacing w:val="7"/>
              </w:rPr>
              <w:t>煤</w:t>
            </w:r>
            <w:r>
              <w:rPr>
                <w:rFonts w:ascii="SimSun" w:hAnsi="SimSun" w:eastAsia="SimSun" w:cs="SimSun"/>
                <w:sz w:val="12"/>
                <w:szCs w:val="12"/>
                <w:spacing w:val="5"/>
              </w:rPr>
              <w:t>工作面作业规程时，应当确定回采工作面初</w:t>
            </w:r>
            <w:r>
              <w:rPr>
                <w:rFonts w:ascii="SimSun" w:hAnsi="SimSun" w:eastAsia="SimSun" w:cs="SimSun"/>
                <w:sz w:val="12"/>
                <w:szCs w:val="12"/>
              </w:rPr>
              <w:t xml:space="preserve"> </w:t>
            </w:r>
            <w:r>
              <w:rPr>
                <w:rFonts w:ascii="SimSun" w:hAnsi="SimSun" w:eastAsia="SimSun" w:cs="SimSun"/>
                <w:sz w:val="12"/>
                <w:szCs w:val="12"/>
                <w:spacing w:val="8"/>
              </w:rPr>
              <w:t>次来压</w:t>
            </w:r>
            <w:r>
              <w:rPr>
                <w:rFonts w:ascii="SimSun" w:hAnsi="SimSun" w:eastAsia="SimSun" w:cs="SimSun"/>
                <w:sz w:val="12"/>
                <w:szCs w:val="12"/>
                <w:spacing w:val="4"/>
              </w:rPr>
              <w:t>、周期来压、采空区“见方”等可能的影响范围，</w:t>
            </w:r>
            <w:r>
              <w:rPr>
                <w:rFonts w:ascii="SimSun" w:hAnsi="SimSun" w:eastAsia="SimSun" w:cs="SimSun"/>
                <w:sz w:val="12"/>
                <w:szCs w:val="12"/>
              </w:rPr>
              <w:t xml:space="preserve"> </w:t>
            </w:r>
            <w:r>
              <w:rPr>
                <w:rFonts w:ascii="SimSun" w:hAnsi="SimSun" w:eastAsia="SimSun" w:cs="SimSun"/>
                <w:sz w:val="12"/>
                <w:szCs w:val="12"/>
                <w:spacing w:val="4"/>
              </w:rPr>
              <w:t>并</w:t>
            </w:r>
            <w:r>
              <w:rPr>
                <w:rFonts w:ascii="SimSun" w:hAnsi="SimSun" w:eastAsia="SimSun" w:cs="SimSun"/>
                <w:sz w:val="12"/>
                <w:szCs w:val="12"/>
                <w:spacing w:val="3"/>
              </w:rPr>
              <w:t>制定防冲专项措施。</w:t>
            </w:r>
          </w:p>
          <w:p>
            <w:pPr>
              <w:ind w:left="29" w:right="128" w:firstLine="250"/>
              <w:spacing w:before="1" w:line="249"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煤层采掘工作面临近大型地质构造、采空区</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spacing w:val="5"/>
              </w:rPr>
              <w:t>煤柱及其它应力集中区附近时，必须制定防冲专项措施</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p>
            <w:pPr>
              <w:ind w:left="22" w:right="128" w:firstLine="257"/>
              <w:spacing w:before="10"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煤层掘进巷道贯通或错层交叉时，应当在距</w:t>
            </w:r>
            <w:r>
              <w:rPr>
                <w:rFonts w:ascii="SimSun" w:hAnsi="SimSun" w:eastAsia="SimSun" w:cs="SimSun"/>
                <w:sz w:val="12"/>
                <w:szCs w:val="12"/>
              </w:rPr>
              <w:t xml:space="preserve"> </w:t>
            </w:r>
            <w:r>
              <w:rPr>
                <w:rFonts w:ascii="SimSun" w:hAnsi="SimSun" w:eastAsia="SimSun" w:cs="SimSun"/>
                <w:sz w:val="12"/>
                <w:szCs w:val="12"/>
                <w:spacing w:val="8"/>
              </w:rPr>
              <w:t>离贯通或</w:t>
            </w:r>
            <w:r>
              <w:rPr>
                <w:rFonts w:ascii="SimSun" w:hAnsi="SimSun" w:eastAsia="SimSun" w:cs="SimSun"/>
                <w:sz w:val="12"/>
                <w:szCs w:val="12"/>
                <w:spacing w:val="5"/>
              </w:rPr>
              <w:t>交</w:t>
            </w:r>
            <w:r>
              <w:rPr>
                <w:rFonts w:ascii="SimSun" w:hAnsi="SimSun" w:eastAsia="SimSun" w:cs="SimSun"/>
                <w:sz w:val="12"/>
                <w:szCs w:val="12"/>
                <w:spacing w:val="4"/>
              </w:rPr>
              <w:t>叉点50米之前制定并采取防冲专项措施。</w:t>
            </w:r>
          </w:p>
          <w:p>
            <w:pPr>
              <w:ind w:left="19" w:right="128" w:firstLine="259"/>
              <w:spacing w:before="1" w:line="235"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矿井必须制定避免因冲击地压产生火花造成</w:t>
            </w:r>
            <w:r>
              <w:rPr>
                <w:rFonts w:ascii="SimSun" w:hAnsi="SimSun" w:eastAsia="SimSun" w:cs="SimSun"/>
                <w:sz w:val="12"/>
                <w:szCs w:val="12"/>
              </w:rPr>
              <w:t xml:space="preserve"> </w:t>
            </w:r>
            <w:r>
              <w:rPr>
                <w:rFonts w:ascii="SimSun" w:hAnsi="SimSun" w:eastAsia="SimSun" w:cs="SimSun"/>
                <w:sz w:val="12"/>
                <w:szCs w:val="12"/>
                <w:spacing w:val="8"/>
              </w:rPr>
              <w:t>煤尘、</w:t>
            </w:r>
            <w:r>
              <w:rPr>
                <w:rFonts w:ascii="SimSun" w:hAnsi="SimSun" w:eastAsia="SimSun" w:cs="SimSun"/>
                <w:sz w:val="12"/>
                <w:szCs w:val="12"/>
                <w:spacing w:val="4"/>
              </w:rPr>
              <w:t>瓦斯燃烧或爆炸等事故的专项措施。</w:t>
            </w:r>
          </w:p>
          <w:p>
            <w:pPr>
              <w:ind w:left="19" w:right="134" w:firstLine="259"/>
              <w:spacing w:before="1" w:line="235" w:lineRule="auto"/>
              <w:rPr>
                <w:rFonts w:ascii="SimSun" w:hAnsi="SimSun" w:eastAsia="SimSun" w:cs="SimSun"/>
                <w:sz w:val="12"/>
                <w:szCs w:val="12"/>
              </w:rPr>
            </w:pPr>
            <w:r>
              <w:rPr>
                <w:rFonts w:ascii="SimSun" w:hAnsi="SimSun" w:eastAsia="SimSun" w:cs="SimSun"/>
                <w:sz w:val="12"/>
                <w:szCs w:val="12"/>
                <w:spacing w:val="8"/>
              </w:rPr>
              <w:t>开采</w:t>
            </w:r>
            <w:r>
              <w:rPr>
                <w:rFonts w:ascii="SimSun" w:hAnsi="SimSun" w:eastAsia="SimSun" w:cs="SimSun"/>
                <w:sz w:val="12"/>
                <w:szCs w:val="12"/>
                <w:spacing w:val="6"/>
              </w:rPr>
              <w:t>具</w:t>
            </w:r>
            <w:r>
              <w:rPr>
                <w:rFonts w:ascii="SimSun" w:hAnsi="SimSun" w:eastAsia="SimSun" w:cs="SimSun"/>
                <w:sz w:val="12"/>
                <w:szCs w:val="12"/>
                <w:spacing w:val="4"/>
              </w:rPr>
              <w:t>有冲击地压危险的急倾斜煤层、特厚煤层时，</w:t>
            </w:r>
            <w:r>
              <w:rPr>
                <w:rFonts w:ascii="SimSun" w:hAnsi="SimSun" w:eastAsia="SimSun" w:cs="SimSun"/>
                <w:sz w:val="12"/>
                <w:szCs w:val="12"/>
              </w:rPr>
              <w:t xml:space="preserve"> </w:t>
            </w:r>
            <w:r>
              <w:rPr>
                <w:rFonts w:ascii="SimSun" w:hAnsi="SimSun" w:eastAsia="SimSun" w:cs="SimSun"/>
                <w:sz w:val="12"/>
                <w:szCs w:val="12"/>
                <w:spacing w:val="6"/>
              </w:rPr>
              <w:t>在确定合理采煤方法和工作面参数的基础上，应当制定</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8"/>
              </w:rPr>
              <w:t>冲专</w:t>
            </w:r>
            <w:r>
              <w:rPr>
                <w:rFonts w:ascii="SimSun" w:hAnsi="SimSun" w:eastAsia="SimSun" w:cs="SimSun"/>
                <w:sz w:val="12"/>
                <w:szCs w:val="12"/>
                <w:spacing w:val="6"/>
              </w:rPr>
              <w:t>项</w:t>
            </w:r>
            <w:r>
              <w:rPr>
                <w:rFonts w:ascii="SimSun" w:hAnsi="SimSun" w:eastAsia="SimSun" w:cs="SimSun"/>
                <w:sz w:val="12"/>
                <w:szCs w:val="12"/>
                <w:spacing w:val="4"/>
              </w:rPr>
              <w:t>措施，并由企业技术负责人审批。</w:t>
            </w:r>
          </w:p>
          <w:p>
            <w:pPr>
              <w:ind w:left="19" w:right="128" w:firstLine="259"/>
              <w:spacing w:before="1" w:line="250"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矿井进行采区设计时，应当避免开切眼和停</w:t>
            </w:r>
            <w:r>
              <w:rPr>
                <w:rFonts w:ascii="SimSun" w:hAnsi="SimSun" w:eastAsia="SimSun" w:cs="SimSun"/>
                <w:sz w:val="12"/>
                <w:szCs w:val="12"/>
              </w:rPr>
              <w:t xml:space="preserve"> </w:t>
            </w:r>
            <w:r>
              <w:rPr>
                <w:rFonts w:ascii="SimSun" w:hAnsi="SimSun" w:eastAsia="SimSun" w:cs="SimSun"/>
                <w:sz w:val="12"/>
                <w:szCs w:val="12"/>
                <w:spacing w:val="6"/>
              </w:rPr>
              <w:t>采线外错布置形成应力集中，否则应当制定防冲专项措</w:t>
            </w:r>
            <w:r>
              <w:rPr>
                <w:rFonts w:ascii="SimSun" w:hAnsi="SimSun" w:eastAsia="SimSun" w:cs="SimSun"/>
                <w:sz w:val="12"/>
                <w:szCs w:val="12"/>
                <w:spacing w:val="1"/>
              </w:rPr>
              <w:t>施</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p>
            <w:pPr>
              <w:ind w:left="19" w:right="128" w:firstLine="259"/>
              <w:spacing w:before="10"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危险区域的巷道必须采取加强支护措施，采</w:t>
            </w:r>
            <w:r>
              <w:rPr>
                <w:rFonts w:ascii="SimSun" w:hAnsi="SimSun" w:eastAsia="SimSun" w:cs="SimSun"/>
                <w:sz w:val="12"/>
                <w:szCs w:val="12"/>
              </w:rPr>
              <w:t xml:space="preserve"> </w:t>
            </w:r>
            <w:r>
              <w:rPr>
                <w:rFonts w:ascii="SimSun" w:hAnsi="SimSun" w:eastAsia="SimSun" w:cs="SimSun"/>
                <w:sz w:val="12"/>
                <w:szCs w:val="12"/>
                <w:spacing w:val="6"/>
              </w:rPr>
              <w:t>煤工作面必须加大上下出口和巷道的超前支护范围与</w:t>
            </w:r>
            <w:r>
              <w:rPr>
                <w:rFonts w:ascii="SimSun" w:hAnsi="SimSun" w:eastAsia="SimSun" w:cs="SimSun"/>
                <w:sz w:val="12"/>
                <w:szCs w:val="12"/>
                <w:spacing w:val="1"/>
              </w:rPr>
              <w:t>强</w:t>
            </w:r>
            <w:r>
              <w:rPr>
                <w:rFonts w:ascii="SimSun" w:hAnsi="SimSun" w:eastAsia="SimSun" w:cs="SimSun"/>
                <w:sz w:val="12"/>
                <w:szCs w:val="12"/>
              </w:rPr>
              <w:t xml:space="preserve">  </w:t>
            </w:r>
            <w:r>
              <w:rPr>
                <w:rFonts w:ascii="SimSun" w:hAnsi="SimSun" w:eastAsia="SimSun" w:cs="SimSun"/>
                <w:sz w:val="12"/>
                <w:szCs w:val="12"/>
                <w:spacing w:val="8"/>
              </w:rPr>
              <w:t>度，</w:t>
            </w:r>
            <w:r>
              <w:rPr>
                <w:rFonts w:ascii="SimSun" w:hAnsi="SimSun" w:eastAsia="SimSun" w:cs="SimSun"/>
                <w:sz w:val="12"/>
                <w:szCs w:val="12"/>
                <w:spacing w:val="4"/>
              </w:rPr>
              <w:t>并在作业规程或专项措施中规定。</w:t>
            </w:r>
          </w:p>
          <w:p>
            <w:pPr>
              <w:ind w:left="30" w:right="128" w:firstLine="247"/>
              <w:spacing w:line="250" w:lineRule="auto"/>
              <w:rPr>
                <w:rFonts w:ascii="SimSun" w:hAnsi="SimSun" w:eastAsia="SimSun" w:cs="SimSun"/>
                <w:sz w:val="12"/>
                <w:szCs w:val="12"/>
              </w:rPr>
            </w:pPr>
            <w:r>
              <w:rPr>
                <w:rFonts w:ascii="SimSun" w:hAnsi="SimSun" w:eastAsia="SimSun" w:cs="SimSun"/>
                <w:sz w:val="12"/>
                <w:szCs w:val="12"/>
                <w:spacing w:val="6"/>
              </w:rPr>
              <w:t>在无冲击地压煤层中的三面或者四面被采空区所包</w:t>
            </w:r>
            <w:r>
              <w:rPr>
                <w:rFonts w:ascii="SimSun" w:hAnsi="SimSun" w:eastAsia="SimSun" w:cs="SimSun"/>
                <w:sz w:val="12"/>
                <w:szCs w:val="12"/>
                <w:spacing w:val="1"/>
              </w:rPr>
              <w:t>围</w:t>
            </w:r>
            <w:r>
              <w:rPr>
                <w:rFonts w:ascii="SimSun" w:hAnsi="SimSun" w:eastAsia="SimSun" w:cs="SimSun"/>
                <w:sz w:val="12"/>
                <w:szCs w:val="12"/>
              </w:rPr>
              <w:t xml:space="preserve"> </w:t>
            </w:r>
            <w:r>
              <w:rPr>
                <w:rFonts w:ascii="SimSun" w:hAnsi="SimSun" w:eastAsia="SimSun" w:cs="SimSun"/>
                <w:sz w:val="12"/>
                <w:szCs w:val="12"/>
                <w:spacing w:val="8"/>
              </w:rPr>
              <w:t>的区</w:t>
            </w:r>
            <w:r>
              <w:rPr>
                <w:rFonts w:ascii="SimSun" w:hAnsi="SimSun" w:eastAsia="SimSun" w:cs="SimSun"/>
                <w:sz w:val="12"/>
                <w:szCs w:val="12"/>
                <w:spacing w:val="6"/>
              </w:rPr>
              <w:t>域</w:t>
            </w:r>
            <w:r>
              <w:rPr>
                <w:rFonts w:ascii="SimSun" w:hAnsi="SimSun" w:eastAsia="SimSun" w:cs="SimSun"/>
                <w:sz w:val="12"/>
                <w:szCs w:val="12"/>
                <w:spacing w:val="4"/>
              </w:rPr>
              <w:t>开采或回收煤柱时，必须制定防冲专项措施。</w:t>
            </w:r>
          </w:p>
        </w:tc>
        <w:tc>
          <w:tcPr>
            <w:tcW w:w="1916" w:type="dxa"/>
            <w:vAlign w:val="top"/>
            <w:tcBorders>
              <w:bottom w:val="singl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ind w:left="24" w:right="122"/>
              <w:spacing w:before="39" w:line="23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作业规程是否包含防冲专项</w:t>
            </w:r>
            <w:r>
              <w:rPr>
                <w:rFonts w:ascii="SimSun" w:hAnsi="SimSun" w:eastAsia="SimSun" w:cs="SimSun"/>
                <w:sz w:val="12"/>
                <w:szCs w:val="12"/>
              </w:rPr>
              <w:t xml:space="preserve"> </w:t>
            </w:r>
            <w:r>
              <w:rPr>
                <w:rFonts w:ascii="SimSun" w:hAnsi="SimSun" w:eastAsia="SimSun" w:cs="SimSun"/>
                <w:sz w:val="12"/>
                <w:szCs w:val="12"/>
                <w:spacing w:val="10"/>
              </w:rPr>
              <w:t>措</w:t>
            </w:r>
            <w:r>
              <w:rPr>
                <w:rFonts w:ascii="SimSun" w:hAnsi="SimSun" w:eastAsia="SimSun" w:cs="SimSun"/>
                <w:sz w:val="12"/>
                <w:szCs w:val="12"/>
                <w:spacing w:val="9"/>
              </w:rPr>
              <w:t>施</w:t>
            </w:r>
            <w:r>
              <w:rPr>
                <w:rFonts w:ascii="SimSun" w:hAnsi="SimSun" w:eastAsia="SimSun" w:cs="SimSun"/>
                <w:sz w:val="12"/>
                <w:szCs w:val="12"/>
                <w:spacing w:val="5"/>
              </w:rPr>
              <w:t>；防冲专项措施内容是否完</w:t>
            </w:r>
            <w:r>
              <w:rPr>
                <w:rFonts w:ascii="SimSun" w:hAnsi="SimSun" w:eastAsia="SimSun" w:cs="SimSun"/>
                <w:sz w:val="12"/>
                <w:szCs w:val="12"/>
              </w:rPr>
              <w:t xml:space="preserve"> </w:t>
            </w:r>
            <w:r>
              <w:rPr>
                <w:rFonts w:ascii="SimSun" w:hAnsi="SimSun" w:eastAsia="SimSun" w:cs="SimSun"/>
                <w:sz w:val="12"/>
                <w:szCs w:val="12"/>
                <w:spacing w:val="-7"/>
              </w:rPr>
              <w:t>善</w:t>
            </w:r>
            <w:r>
              <w:rPr>
                <w:rFonts w:ascii="SimSun" w:hAnsi="SimSun" w:eastAsia="SimSun" w:cs="SimSun"/>
                <w:sz w:val="12"/>
                <w:szCs w:val="12"/>
                <w:spacing w:val="-6"/>
              </w:rPr>
              <w:t>；</w:t>
            </w:r>
          </w:p>
          <w:p>
            <w:pPr>
              <w:ind w:left="24" w:right="122"/>
              <w:spacing w:before="3" w:line="235" w:lineRule="auto"/>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殊</w:t>
            </w:r>
            <w:r>
              <w:rPr>
                <w:rFonts w:ascii="SimSun" w:hAnsi="SimSun" w:eastAsia="SimSun" w:cs="SimSun"/>
                <w:sz w:val="12"/>
                <w:szCs w:val="12"/>
                <w:spacing w:val="5"/>
              </w:rPr>
              <w:t>情况下是否编制防冲专项措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检查作业规程和防冲专项措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8"/>
              </w:rPr>
              <w:t>审</w:t>
            </w:r>
            <w:r>
              <w:rPr>
                <w:rFonts w:ascii="SimSun" w:hAnsi="SimSun" w:eastAsia="SimSun" w:cs="SimSun"/>
                <w:sz w:val="12"/>
                <w:szCs w:val="12"/>
                <w:spacing w:val="5"/>
              </w:rPr>
              <w:t>批情况；检查采掘作业计</w:t>
            </w:r>
            <w:r>
              <w:rPr>
                <w:rFonts w:ascii="SimSun" w:hAnsi="SimSun" w:eastAsia="SimSun" w:cs="SimSun"/>
                <w:sz w:val="12"/>
                <w:szCs w:val="12"/>
              </w:rPr>
              <w:t xml:space="preserve">  </w:t>
            </w:r>
            <w:r>
              <w:rPr>
                <w:rFonts w:ascii="SimSun" w:hAnsi="SimSun" w:eastAsia="SimSun" w:cs="SimSun"/>
                <w:sz w:val="12"/>
                <w:szCs w:val="12"/>
                <w:spacing w:val="10"/>
              </w:rPr>
              <w:t>划</w:t>
            </w:r>
            <w:r>
              <w:rPr>
                <w:rFonts w:ascii="SimSun" w:hAnsi="SimSun" w:eastAsia="SimSun" w:cs="SimSun"/>
                <w:sz w:val="12"/>
                <w:szCs w:val="12"/>
                <w:spacing w:val="9"/>
              </w:rPr>
              <w:t>，</w:t>
            </w:r>
            <w:r>
              <w:rPr>
                <w:rFonts w:ascii="SimSun" w:hAnsi="SimSun" w:eastAsia="SimSun" w:cs="SimSun"/>
                <w:sz w:val="12"/>
                <w:szCs w:val="12"/>
                <w:spacing w:val="5"/>
              </w:rPr>
              <w:t>检查采掘工程平面图、巷道</w:t>
            </w:r>
            <w:r>
              <w:rPr>
                <w:rFonts w:ascii="SimSun" w:hAnsi="SimSun" w:eastAsia="SimSun" w:cs="SimSun"/>
                <w:sz w:val="12"/>
                <w:szCs w:val="12"/>
              </w:rPr>
              <w:t xml:space="preserve"> </w:t>
            </w:r>
            <w:r>
              <w:rPr>
                <w:rFonts w:ascii="SimSun" w:hAnsi="SimSun" w:eastAsia="SimSun" w:cs="SimSun"/>
                <w:sz w:val="12"/>
                <w:szCs w:val="12"/>
                <w:spacing w:val="10"/>
              </w:rPr>
              <w:t>贯</w:t>
            </w:r>
            <w:r>
              <w:rPr>
                <w:rFonts w:ascii="SimSun" w:hAnsi="SimSun" w:eastAsia="SimSun" w:cs="SimSun"/>
                <w:sz w:val="12"/>
                <w:szCs w:val="12"/>
                <w:spacing w:val="9"/>
              </w:rPr>
              <w:t>通</w:t>
            </w:r>
            <w:r>
              <w:rPr>
                <w:rFonts w:ascii="SimSun" w:hAnsi="SimSun" w:eastAsia="SimSun" w:cs="SimSun"/>
                <w:sz w:val="12"/>
                <w:szCs w:val="12"/>
                <w:spacing w:val="5"/>
              </w:rPr>
              <w:t>通知单；对照措施检查现场</w:t>
            </w:r>
            <w:r>
              <w:rPr>
                <w:rFonts w:ascii="SimSun" w:hAnsi="SimSun" w:eastAsia="SimSun" w:cs="SimSun"/>
                <w:sz w:val="12"/>
                <w:szCs w:val="12"/>
              </w:rPr>
              <w:t xml:space="preserve"> </w:t>
            </w:r>
            <w:r>
              <w:rPr>
                <w:rFonts w:ascii="SimSun" w:hAnsi="SimSun" w:eastAsia="SimSun" w:cs="SimSun"/>
                <w:sz w:val="12"/>
                <w:szCs w:val="12"/>
                <w:spacing w:val="-2"/>
              </w:rPr>
              <w:t>落</w:t>
            </w:r>
            <w:r>
              <w:rPr>
                <w:rFonts w:ascii="SimSun" w:hAnsi="SimSun" w:eastAsia="SimSun" w:cs="SimSun"/>
                <w:sz w:val="12"/>
                <w:szCs w:val="12"/>
                <w:spacing w:val="-1"/>
              </w:rPr>
              <w:t>实情况；</w:t>
            </w:r>
          </w:p>
          <w:p>
            <w:pPr>
              <w:ind w:left="24" w:right="122"/>
              <w:spacing w:before="1"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现场发生变化时，是否及时</w:t>
            </w:r>
            <w:r>
              <w:rPr>
                <w:rFonts w:ascii="SimSun" w:hAnsi="SimSun" w:eastAsia="SimSun" w:cs="SimSun"/>
                <w:sz w:val="12"/>
                <w:szCs w:val="12"/>
              </w:rPr>
              <w:t xml:space="preserve"> </w:t>
            </w:r>
            <w:r>
              <w:rPr>
                <w:rFonts w:ascii="SimSun" w:hAnsi="SimSun" w:eastAsia="SimSun" w:cs="SimSun"/>
                <w:sz w:val="12"/>
                <w:szCs w:val="12"/>
                <w:spacing w:val="10"/>
              </w:rPr>
              <w:t>修</w:t>
            </w:r>
            <w:r>
              <w:rPr>
                <w:rFonts w:ascii="SimSun" w:hAnsi="SimSun" w:eastAsia="SimSun" w:cs="SimSun"/>
                <w:sz w:val="12"/>
                <w:szCs w:val="12"/>
                <w:spacing w:val="9"/>
              </w:rPr>
              <w:t>改</w:t>
            </w:r>
            <w:r>
              <w:rPr>
                <w:rFonts w:ascii="SimSun" w:hAnsi="SimSun" w:eastAsia="SimSun" w:cs="SimSun"/>
                <w:sz w:val="12"/>
                <w:szCs w:val="12"/>
                <w:spacing w:val="5"/>
              </w:rPr>
              <w:t>防冲专项措施；检查煤矿企</w:t>
            </w:r>
            <w:r>
              <w:rPr>
                <w:rFonts w:ascii="SimSun" w:hAnsi="SimSun" w:eastAsia="SimSun" w:cs="SimSun"/>
                <w:sz w:val="12"/>
                <w:szCs w:val="12"/>
              </w:rPr>
              <w:t xml:space="preserve"> </w:t>
            </w:r>
            <w:r>
              <w:rPr>
                <w:rFonts w:ascii="SimSun" w:hAnsi="SimSun" w:eastAsia="SimSun" w:cs="SimSun"/>
                <w:sz w:val="12"/>
                <w:szCs w:val="12"/>
                <w:spacing w:val="10"/>
              </w:rPr>
              <w:t>业</w:t>
            </w:r>
            <w:r>
              <w:rPr>
                <w:rFonts w:ascii="SimSun" w:hAnsi="SimSun" w:eastAsia="SimSun" w:cs="SimSun"/>
                <w:sz w:val="12"/>
                <w:szCs w:val="12"/>
                <w:spacing w:val="9"/>
              </w:rPr>
              <w:t>和</w:t>
            </w:r>
            <w:r>
              <w:rPr>
                <w:rFonts w:ascii="SimSun" w:hAnsi="SimSun" w:eastAsia="SimSun" w:cs="SimSun"/>
                <w:sz w:val="12"/>
                <w:szCs w:val="12"/>
                <w:spacing w:val="5"/>
              </w:rPr>
              <w:t>煤矿负责人的定期检查落实</w:t>
            </w:r>
            <w:r>
              <w:rPr>
                <w:rFonts w:ascii="SimSun" w:hAnsi="SimSun" w:eastAsia="SimSun" w:cs="SimSun"/>
                <w:sz w:val="12"/>
                <w:szCs w:val="12"/>
              </w:rPr>
              <w:t xml:space="preserve"> </w:t>
            </w:r>
            <w:r>
              <w:rPr>
                <w:rFonts w:ascii="SimSun" w:hAnsi="SimSun" w:eastAsia="SimSun" w:cs="SimSun"/>
                <w:sz w:val="12"/>
                <w:szCs w:val="12"/>
                <w:spacing w:val="6"/>
              </w:rPr>
              <w:t>记录</w:t>
            </w:r>
            <w:r>
              <w:rPr>
                <w:rFonts w:ascii="SimSun" w:hAnsi="SimSun" w:eastAsia="SimSun" w:cs="SimSun"/>
                <w:sz w:val="12"/>
                <w:szCs w:val="12"/>
                <w:spacing w:val="4"/>
              </w:rPr>
              <w:t>和</w:t>
            </w:r>
            <w:r>
              <w:rPr>
                <w:rFonts w:ascii="SimSun" w:hAnsi="SimSun" w:eastAsia="SimSun" w:cs="SimSun"/>
                <w:sz w:val="12"/>
                <w:szCs w:val="12"/>
                <w:spacing w:val="3"/>
              </w:rPr>
              <w:t>隐患整改通知单。</w:t>
            </w:r>
          </w:p>
        </w:tc>
        <w:tc>
          <w:tcPr>
            <w:tcW w:w="1929" w:type="dxa"/>
            <w:vAlign w:val="top"/>
            <w:tcBorders>
              <w:bottom w:val="singl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6" w:right="62" w:firstLine="3"/>
              <w:spacing w:before="39"/>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9"/>
              </w:rPr>
              <w:t>十</w:t>
            </w:r>
            <w:r>
              <w:rPr>
                <w:rFonts w:ascii="SimSun" w:hAnsi="SimSun" w:eastAsia="SimSun" w:cs="SimSun"/>
                <w:sz w:val="12"/>
                <w:szCs w:val="12"/>
                <w:spacing w:val="5"/>
              </w:rPr>
              <w:t>一条，第三十五条，第三十</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8"/>
              </w:rPr>
              <w:t>条</w:t>
            </w:r>
            <w:r>
              <w:rPr>
                <w:rFonts w:ascii="SimSun" w:hAnsi="SimSun" w:eastAsia="SimSun" w:cs="SimSun"/>
                <w:sz w:val="12"/>
                <w:szCs w:val="12"/>
                <w:spacing w:val="5"/>
              </w:rPr>
              <w:t>，第三十七条，第三十八</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4"/>
              </w:rPr>
              <w:t>第</w:t>
            </w:r>
            <w:r>
              <w:rPr>
                <w:rFonts w:ascii="SimSun" w:hAnsi="SimSun" w:eastAsia="SimSun" w:cs="SimSun"/>
                <w:sz w:val="12"/>
                <w:szCs w:val="12"/>
                <w:spacing w:val="3"/>
              </w:rPr>
              <w:t>四十一条，第四十二条，</w:t>
            </w:r>
            <w:r>
              <w:rPr>
                <w:rFonts w:ascii="SimSun" w:hAnsi="SimSun" w:eastAsia="SimSun" w:cs="SimSun"/>
                <w:sz w:val="12"/>
                <w:szCs w:val="12"/>
              </w:rPr>
              <w:t xml:space="preserve">  </w:t>
            </w:r>
            <w:r>
              <w:rPr>
                <w:rFonts w:ascii="SimSun" w:hAnsi="SimSun" w:eastAsia="SimSun" w:cs="SimSun"/>
                <w:sz w:val="12"/>
                <w:szCs w:val="12"/>
                <w:spacing w:val="6"/>
              </w:rPr>
              <w:t>第六</w:t>
            </w:r>
            <w:r>
              <w:rPr>
                <w:rFonts w:ascii="SimSun" w:hAnsi="SimSun" w:eastAsia="SimSun" w:cs="SimSun"/>
                <w:sz w:val="12"/>
                <w:szCs w:val="12"/>
                <w:spacing w:val="4"/>
              </w:rPr>
              <w:t>十</w:t>
            </w:r>
            <w:r>
              <w:rPr>
                <w:rFonts w:ascii="SimSun" w:hAnsi="SimSun" w:eastAsia="SimSun" w:cs="SimSun"/>
                <w:sz w:val="12"/>
                <w:szCs w:val="12"/>
                <w:spacing w:val="3"/>
              </w:rPr>
              <w:t>一条，第八十条。</w:t>
            </w:r>
          </w:p>
        </w:tc>
      </w:tr>
    </w:tbl>
    <w:p>
      <w:pPr>
        <w:rPr>
          <w:rFonts w:ascii="Arial"/>
          <w:sz w:val="21"/>
        </w:rPr>
      </w:pPr>
      <w:r/>
    </w:p>
    <w:p>
      <w:pPr>
        <w:sectPr>
          <w:footerReference w:type="default" r:id="rId7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09"/>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12" w:hRule="atLeast"/>
        </w:trPr>
        <w:tc>
          <w:tcPr>
            <w:tcW w:w="516" w:type="dxa"/>
            <w:vAlign w:val="top"/>
            <w:tcBorders>
              <w:bottom w:val="single" w:color="000000" w:sz="2" w:space="0"/>
              <w:top w:val="single" w:color="000000" w:sz="2" w:space="0"/>
            </w:tcBorders>
          </w:tcPr>
          <w:p>
            <w:pPr>
              <w:spacing w:line="33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58</w:t>
            </w:r>
          </w:p>
        </w:tc>
        <w:tc>
          <w:tcPr>
            <w:tcW w:w="1115" w:type="dxa"/>
            <w:vAlign w:val="top"/>
            <w:vMerge w:val="restart"/>
            <w:tcBorders>
              <w:bottom w:val="non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掘面局部防冲</w:t>
            </w:r>
          </w:p>
        </w:tc>
        <w:tc>
          <w:tcPr>
            <w:tcW w:w="3309" w:type="dxa"/>
            <w:vAlign w:val="top"/>
            <w:tcBorders>
              <w:bottom w:val="single" w:color="000000" w:sz="2" w:space="0"/>
              <w:top w:val="single" w:color="000000" w:sz="2" w:space="0"/>
            </w:tcBorders>
          </w:tcPr>
          <w:p>
            <w:pPr>
              <w:ind w:left="20" w:right="155"/>
              <w:spacing w:before="276" w:line="251" w:lineRule="auto"/>
              <w:rPr>
                <w:rFonts w:ascii="SimSun" w:hAnsi="SimSun" w:eastAsia="SimSun" w:cs="SimSun"/>
                <w:sz w:val="12"/>
                <w:szCs w:val="12"/>
              </w:rPr>
            </w:pPr>
            <w:r>
              <w:rPr>
                <w:rFonts w:ascii="SimSun" w:hAnsi="SimSun" w:eastAsia="SimSun" w:cs="SimSun"/>
                <w:sz w:val="12"/>
                <w:szCs w:val="12"/>
                <w:spacing w:val="8"/>
              </w:rPr>
              <w:t>缓倾斜</w:t>
            </w:r>
            <w:r>
              <w:rPr>
                <w:rFonts w:ascii="SimSun" w:hAnsi="SimSun" w:eastAsia="SimSun" w:cs="SimSun"/>
                <w:sz w:val="12"/>
                <w:szCs w:val="12"/>
                <w:spacing w:val="5"/>
              </w:rPr>
              <w:t>、</w:t>
            </w:r>
            <w:r>
              <w:rPr>
                <w:rFonts w:ascii="SimSun" w:hAnsi="SimSun" w:eastAsia="SimSun" w:cs="SimSun"/>
                <w:sz w:val="12"/>
                <w:szCs w:val="12"/>
                <w:spacing w:val="4"/>
              </w:rPr>
              <w:t>倾斜厚及特厚煤层采用综采放顶煤工艺开采时，</w:t>
            </w:r>
            <w:r>
              <w:rPr>
                <w:rFonts w:ascii="SimSun" w:hAnsi="SimSun" w:eastAsia="SimSun" w:cs="SimSun"/>
                <w:sz w:val="12"/>
                <w:szCs w:val="12"/>
              </w:rPr>
              <w:t xml:space="preserve"> </w:t>
            </w:r>
            <w:r>
              <w:rPr>
                <w:rFonts w:ascii="SimSun" w:hAnsi="SimSun" w:eastAsia="SimSun" w:cs="SimSun"/>
                <w:sz w:val="12"/>
                <w:szCs w:val="12"/>
                <w:spacing w:val="5"/>
              </w:rPr>
              <w:t>直接顶不能随采随冒的，应当预先对顶板进行弱化处理</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277"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采煤工作面防冲设计、防冲</w:t>
            </w:r>
            <w:r>
              <w:rPr>
                <w:rFonts w:ascii="SimSun" w:hAnsi="SimSun" w:eastAsia="SimSun" w:cs="SimSun"/>
                <w:sz w:val="12"/>
                <w:szCs w:val="12"/>
              </w:rPr>
              <w:t xml:space="preserve"> </w:t>
            </w:r>
            <w:r>
              <w:rPr>
                <w:rFonts w:ascii="SimSun" w:hAnsi="SimSun" w:eastAsia="SimSun" w:cs="SimSun"/>
                <w:sz w:val="12"/>
                <w:szCs w:val="12"/>
                <w:spacing w:val="4"/>
              </w:rPr>
              <w:t>专项技术措施，检查现场</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2" w:firstLine="3"/>
              <w:spacing w:before="44"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管总局令第87号)第二百三十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六十六</w:t>
            </w:r>
            <w:r>
              <w:rPr>
                <w:rFonts w:ascii="SimSun" w:hAnsi="SimSun" w:eastAsia="SimSun" w:cs="SimSun"/>
                <w:sz w:val="12"/>
                <w:szCs w:val="12"/>
              </w:rPr>
              <w:t>条。</w:t>
            </w:r>
          </w:p>
        </w:tc>
      </w:tr>
      <w:tr>
        <w:trPr>
          <w:trHeight w:val="1122" w:hRule="atLeast"/>
        </w:trPr>
        <w:tc>
          <w:tcPr>
            <w:tcW w:w="516" w:type="dxa"/>
            <w:vAlign w:val="top"/>
            <w:tcBorders>
              <w:bottom w:val="singl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59</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123" w:line="236" w:lineRule="auto"/>
              <w:rPr>
                <w:rFonts w:ascii="SimSun" w:hAnsi="SimSun" w:eastAsia="SimSun" w:cs="SimSun"/>
                <w:sz w:val="12"/>
                <w:szCs w:val="12"/>
              </w:rPr>
            </w:pPr>
            <w:r>
              <w:rPr>
                <w:rFonts w:ascii="SimSun" w:hAnsi="SimSun" w:eastAsia="SimSun" w:cs="SimSun"/>
                <w:sz w:val="12"/>
                <w:szCs w:val="12"/>
                <w:spacing w:val="6"/>
              </w:rPr>
              <w:t>对已形成的采掘工作面应当在实施区域防冲措施的基础</w:t>
            </w:r>
            <w:r>
              <w:rPr>
                <w:rFonts w:ascii="SimSun" w:hAnsi="SimSun" w:eastAsia="SimSun" w:cs="SimSun"/>
                <w:sz w:val="12"/>
                <w:szCs w:val="12"/>
                <w:spacing w:val="1"/>
              </w:rPr>
              <w:t>上</w:t>
            </w:r>
            <w:r>
              <w:rPr>
                <w:rFonts w:ascii="SimSun" w:hAnsi="SimSun" w:eastAsia="SimSun" w:cs="SimSun"/>
                <w:sz w:val="12"/>
                <w:szCs w:val="12"/>
              </w:rPr>
              <w:t xml:space="preserve"> </w:t>
            </w:r>
            <w:r>
              <w:rPr>
                <w:rFonts w:ascii="SimSun" w:hAnsi="SimSun" w:eastAsia="SimSun" w:cs="SimSun"/>
                <w:sz w:val="12"/>
                <w:szCs w:val="12"/>
                <w:spacing w:val="6"/>
              </w:rPr>
              <w:t>及时</w:t>
            </w:r>
            <w:r>
              <w:rPr>
                <w:rFonts w:ascii="SimSun" w:hAnsi="SimSun" w:eastAsia="SimSun" w:cs="SimSun"/>
                <w:sz w:val="12"/>
                <w:szCs w:val="12"/>
                <w:spacing w:val="4"/>
              </w:rPr>
              <w:t>跟</w:t>
            </w:r>
            <w:r>
              <w:rPr>
                <w:rFonts w:ascii="SimSun" w:hAnsi="SimSun" w:eastAsia="SimSun" w:cs="SimSun"/>
                <w:sz w:val="12"/>
                <w:szCs w:val="12"/>
                <w:spacing w:val="3"/>
              </w:rPr>
              <w:t>进局部防冲措施。</w:t>
            </w:r>
          </w:p>
          <w:p>
            <w:pPr>
              <w:ind w:left="21" w:right="128" w:firstLine="257"/>
              <w:spacing w:before="1" w:line="243" w:lineRule="auto"/>
              <w:rPr>
                <w:rFonts w:ascii="SimSun" w:hAnsi="SimSun" w:eastAsia="SimSun" w:cs="SimSun"/>
                <w:sz w:val="12"/>
                <w:szCs w:val="12"/>
              </w:rPr>
            </w:pPr>
            <w:r>
              <w:rPr>
                <w:rFonts w:ascii="SimSun" w:hAnsi="SimSun" w:eastAsia="SimSun" w:cs="SimSun"/>
                <w:sz w:val="12"/>
                <w:szCs w:val="12"/>
                <w:spacing w:val="10"/>
              </w:rPr>
              <w:t>经评价</w:t>
            </w:r>
            <w:r>
              <w:rPr>
                <w:rFonts w:ascii="SimSun" w:hAnsi="SimSun" w:eastAsia="SimSun" w:cs="SimSun"/>
                <w:sz w:val="12"/>
                <w:szCs w:val="12"/>
                <w:spacing w:val="7"/>
              </w:rPr>
              <w:t>具</w:t>
            </w:r>
            <w:r>
              <w:rPr>
                <w:rFonts w:ascii="SimSun" w:hAnsi="SimSun" w:eastAsia="SimSun" w:cs="SimSun"/>
                <w:sz w:val="12"/>
                <w:szCs w:val="12"/>
                <w:spacing w:val="5"/>
              </w:rPr>
              <w:t>有冲击危险的采掘工作面应当选择煤层钻孔</w:t>
            </w:r>
            <w:r>
              <w:rPr>
                <w:rFonts w:ascii="SimSun" w:hAnsi="SimSun" w:eastAsia="SimSun" w:cs="SimSun"/>
                <w:sz w:val="12"/>
                <w:szCs w:val="12"/>
              </w:rPr>
              <w:t xml:space="preserve"> </w:t>
            </w:r>
            <w:r>
              <w:rPr>
                <w:rFonts w:ascii="SimSun" w:hAnsi="SimSun" w:eastAsia="SimSun" w:cs="SimSun"/>
                <w:sz w:val="12"/>
                <w:szCs w:val="12"/>
                <w:spacing w:val="10"/>
              </w:rPr>
              <w:t>卸压、</w:t>
            </w:r>
            <w:r>
              <w:rPr>
                <w:rFonts w:ascii="SimSun" w:hAnsi="SimSun" w:eastAsia="SimSun" w:cs="SimSun"/>
                <w:sz w:val="12"/>
                <w:szCs w:val="12"/>
                <w:spacing w:val="8"/>
              </w:rPr>
              <w:t>煤</w:t>
            </w:r>
            <w:r>
              <w:rPr>
                <w:rFonts w:ascii="SimSun" w:hAnsi="SimSun" w:eastAsia="SimSun" w:cs="SimSun"/>
                <w:sz w:val="12"/>
                <w:szCs w:val="12"/>
                <w:spacing w:val="5"/>
              </w:rPr>
              <w:t>层爆破卸压、煤层注水、顶板爆破预裂、顶板水</w:t>
            </w:r>
            <w:r>
              <w:rPr>
                <w:rFonts w:ascii="SimSun" w:hAnsi="SimSun" w:eastAsia="SimSun" w:cs="SimSun"/>
                <w:sz w:val="12"/>
                <w:szCs w:val="12"/>
              </w:rPr>
              <w:t xml:space="preserve"> </w:t>
            </w:r>
            <w:r>
              <w:rPr>
                <w:rFonts w:ascii="SimSun" w:hAnsi="SimSun" w:eastAsia="SimSun" w:cs="SimSun"/>
                <w:sz w:val="12"/>
                <w:szCs w:val="12"/>
                <w:spacing w:val="10"/>
              </w:rPr>
              <w:t>力致裂</w:t>
            </w:r>
            <w:r>
              <w:rPr>
                <w:rFonts w:ascii="SimSun" w:hAnsi="SimSun" w:eastAsia="SimSun" w:cs="SimSun"/>
                <w:sz w:val="12"/>
                <w:szCs w:val="12"/>
                <w:spacing w:val="8"/>
              </w:rPr>
              <w:t>、</w:t>
            </w:r>
            <w:r>
              <w:rPr>
                <w:rFonts w:ascii="SimSun" w:hAnsi="SimSun" w:eastAsia="SimSun" w:cs="SimSun"/>
                <w:sz w:val="12"/>
                <w:szCs w:val="12"/>
                <w:spacing w:val="5"/>
              </w:rPr>
              <w:t>底板钻孔或爆破卸压等至少一种有针对性、有效</w:t>
            </w:r>
            <w:r>
              <w:rPr>
                <w:rFonts w:ascii="SimSun" w:hAnsi="SimSun" w:eastAsia="SimSun" w:cs="SimSun"/>
                <w:sz w:val="12"/>
                <w:szCs w:val="12"/>
              </w:rPr>
              <w:t xml:space="preserve"> </w:t>
            </w:r>
            <w:r>
              <w:rPr>
                <w:rFonts w:ascii="SimSun" w:hAnsi="SimSun" w:eastAsia="SimSun" w:cs="SimSun"/>
                <w:sz w:val="12"/>
                <w:szCs w:val="12"/>
                <w:spacing w:val="4"/>
              </w:rPr>
              <w:t>的局</w:t>
            </w:r>
            <w:r>
              <w:rPr>
                <w:rFonts w:ascii="SimSun" w:hAnsi="SimSun" w:eastAsia="SimSun" w:cs="SimSun"/>
                <w:sz w:val="12"/>
                <w:szCs w:val="12"/>
                <w:spacing w:val="2"/>
              </w:rPr>
              <w:t>部防冲措施。</w:t>
            </w:r>
          </w:p>
        </w:tc>
        <w:tc>
          <w:tcPr>
            <w:tcW w:w="1916" w:type="dxa"/>
            <w:vAlign w:val="top"/>
            <w:tcBorders>
              <w:bottom w:val="single" w:color="000000" w:sz="2" w:space="0"/>
              <w:top w:val="single" w:color="000000" w:sz="2" w:space="0"/>
            </w:tcBorders>
          </w:tcPr>
          <w:p>
            <w:pPr>
              <w:spacing w:line="315"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采掘工作面防冲设计、防冲</w:t>
            </w:r>
            <w:r>
              <w:rPr>
                <w:rFonts w:ascii="SimSun" w:hAnsi="SimSun" w:eastAsia="SimSun" w:cs="SimSun"/>
                <w:sz w:val="12"/>
                <w:szCs w:val="12"/>
              </w:rPr>
              <w:t xml:space="preserve"> </w:t>
            </w:r>
            <w:r>
              <w:rPr>
                <w:rFonts w:ascii="SimSun" w:hAnsi="SimSun" w:eastAsia="SimSun" w:cs="SimSun"/>
                <w:sz w:val="12"/>
                <w:szCs w:val="12"/>
                <w:spacing w:val="6"/>
              </w:rPr>
              <w:t>专</w:t>
            </w:r>
            <w:r>
              <w:rPr>
                <w:rFonts w:ascii="SimSun" w:hAnsi="SimSun" w:eastAsia="SimSun" w:cs="SimSun"/>
                <w:sz w:val="12"/>
                <w:szCs w:val="12"/>
                <w:spacing w:val="4"/>
              </w:rPr>
              <w:t>项技术措施。检查工程台账、</w:t>
            </w:r>
            <w:r>
              <w:rPr>
                <w:rFonts w:ascii="SimSun" w:hAnsi="SimSun" w:eastAsia="SimSun" w:cs="SimSun"/>
                <w:sz w:val="12"/>
                <w:szCs w:val="12"/>
              </w:rPr>
              <w:t xml:space="preserve"> </w:t>
            </w:r>
            <w:r>
              <w:rPr>
                <w:rFonts w:ascii="SimSun" w:hAnsi="SimSun" w:eastAsia="SimSun" w:cs="SimSun"/>
                <w:sz w:val="12"/>
                <w:szCs w:val="12"/>
                <w:spacing w:val="6"/>
              </w:rPr>
              <w:t>验</w:t>
            </w:r>
            <w:r>
              <w:rPr>
                <w:rFonts w:ascii="SimSun" w:hAnsi="SimSun" w:eastAsia="SimSun" w:cs="SimSun"/>
                <w:sz w:val="12"/>
                <w:szCs w:val="12"/>
                <w:spacing w:val="4"/>
              </w:rPr>
              <w:t>收</w:t>
            </w:r>
            <w:r>
              <w:rPr>
                <w:rFonts w:ascii="SimSun" w:hAnsi="SimSun" w:eastAsia="SimSun" w:cs="SimSun"/>
                <w:sz w:val="12"/>
                <w:szCs w:val="12"/>
                <w:spacing w:val="3"/>
              </w:rPr>
              <w:t>记录。检查现场。</w:t>
            </w:r>
          </w:p>
        </w:tc>
        <w:tc>
          <w:tcPr>
            <w:tcW w:w="1929" w:type="dxa"/>
            <w:vAlign w:val="top"/>
            <w:tcBorders>
              <w:bottom w:val="single" w:color="000000" w:sz="2" w:space="0"/>
              <w:top w:val="single" w:color="000000" w:sz="2" w:space="0"/>
            </w:tcBorders>
          </w:tcPr>
          <w:p>
            <w:pPr>
              <w:spacing w:line="315" w:lineRule="auto"/>
              <w:rPr>
                <w:rFonts w:ascii="Arial"/>
                <w:sz w:val="21"/>
              </w:rPr>
            </w:pPr>
            <w:r/>
          </w:p>
          <w:p>
            <w:pPr>
              <w:ind w:left="27" w:right="62" w:firstLine="2"/>
              <w:spacing w:before="3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技装〔2018〕8号)第五十六</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第</w:t>
            </w:r>
            <w:r>
              <w:rPr>
                <w:rFonts w:ascii="SimSun" w:hAnsi="SimSun" w:eastAsia="SimSun" w:cs="SimSun"/>
                <w:sz w:val="12"/>
                <w:szCs w:val="12"/>
                <w:spacing w:val="2"/>
              </w:rPr>
              <w:t>六十七条。</w:t>
            </w:r>
          </w:p>
        </w:tc>
      </w:tr>
      <w:tr>
        <w:trPr>
          <w:trHeight w:val="788" w:hRule="atLeast"/>
        </w:trPr>
        <w:tc>
          <w:tcPr>
            <w:tcW w:w="516" w:type="dxa"/>
            <w:vAlign w:val="top"/>
            <w:tcBorders>
              <w:bottom w:val="single" w:color="000000" w:sz="2" w:space="0"/>
              <w:top w:val="single" w:color="000000" w:sz="2" w:space="0"/>
            </w:tcBorders>
          </w:tcPr>
          <w:p>
            <w:pPr>
              <w:spacing w:line="32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0</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77" w:right="128" w:hanging="257"/>
              <w:spacing w:before="189" w:line="236" w:lineRule="auto"/>
              <w:rPr>
                <w:rFonts w:ascii="SimSun" w:hAnsi="SimSun" w:eastAsia="SimSun" w:cs="SimSun"/>
                <w:sz w:val="12"/>
                <w:szCs w:val="12"/>
              </w:rPr>
            </w:pPr>
            <w:r>
              <w:rPr>
                <w:rFonts w:ascii="SimSun" w:hAnsi="SimSun" w:eastAsia="SimSun" w:cs="SimSun"/>
                <w:sz w:val="12"/>
                <w:szCs w:val="12"/>
                <w:spacing w:val="5"/>
              </w:rPr>
              <w:t>落实钻孔卸压或爆破卸压、煤层注水等局部防冲措施</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采用底板卸压、顶板预裂、水力压裂等措施时，应</w:t>
            </w:r>
            <w:r>
              <w:rPr>
                <w:rFonts w:ascii="SimSun" w:hAnsi="SimSun" w:eastAsia="SimSun" w:cs="SimSun"/>
                <w:sz w:val="12"/>
                <w:szCs w:val="12"/>
                <w:spacing w:val="1"/>
              </w:rPr>
              <w:t>合</w:t>
            </w:r>
          </w:p>
          <w:p>
            <w:pPr>
              <w:ind w:left="20"/>
              <w:spacing w:line="228" w:lineRule="auto"/>
              <w:rPr>
                <w:rFonts w:ascii="SimSun" w:hAnsi="SimSun" w:eastAsia="SimSun" w:cs="SimSun"/>
                <w:sz w:val="12"/>
                <w:szCs w:val="12"/>
              </w:rPr>
            </w:pPr>
            <w:r>
              <w:rPr>
                <w:rFonts w:ascii="SimSun" w:hAnsi="SimSun" w:eastAsia="SimSun" w:cs="SimSun"/>
                <w:sz w:val="12"/>
                <w:szCs w:val="12"/>
                <w:spacing w:val="2"/>
              </w:rPr>
              <w:t>理确</w:t>
            </w:r>
            <w:r>
              <w:rPr>
                <w:rFonts w:ascii="SimSun" w:hAnsi="SimSun" w:eastAsia="SimSun" w:cs="SimSun"/>
                <w:sz w:val="12"/>
                <w:szCs w:val="12"/>
                <w:spacing w:val="1"/>
              </w:rPr>
              <w:t>定参数。</w:t>
            </w:r>
          </w:p>
        </w:tc>
        <w:tc>
          <w:tcPr>
            <w:tcW w:w="1916" w:type="dxa"/>
            <w:vAlign w:val="top"/>
            <w:tcBorders>
              <w:bottom w:val="single" w:color="000000" w:sz="2" w:space="0"/>
              <w:top w:val="single" w:color="000000" w:sz="2" w:space="0"/>
            </w:tcBorders>
          </w:tcPr>
          <w:p>
            <w:pPr>
              <w:ind w:left="24" w:right="122" w:firstLine="1"/>
              <w:spacing w:before="189" w:line="246"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抽查与防冲设计、安全技术</w:t>
            </w:r>
            <w:r>
              <w:rPr>
                <w:rFonts w:ascii="SimSun" w:hAnsi="SimSun" w:eastAsia="SimSun" w:cs="SimSun"/>
                <w:sz w:val="12"/>
                <w:szCs w:val="12"/>
              </w:rPr>
              <w:t xml:space="preserve"> </w:t>
            </w:r>
            <w:r>
              <w:rPr>
                <w:rFonts w:ascii="SimSun" w:hAnsi="SimSun" w:eastAsia="SimSun" w:cs="SimSun"/>
                <w:sz w:val="12"/>
                <w:szCs w:val="12"/>
                <w:spacing w:val="10"/>
              </w:rPr>
              <w:t>措</w:t>
            </w:r>
            <w:r>
              <w:rPr>
                <w:rFonts w:ascii="SimSun" w:hAnsi="SimSun" w:eastAsia="SimSun" w:cs="SimSun"/>
                <w:sz w:val="12"/>
                <w:szCs w:val="12"/>
                <w:spacing w:val="9"/>
              </w:rPr>
              <w:t>施</w:t>
            </w:r>
            <w:r>
              <w:rPr>
                <w:rFonts w:ascii="SimSun" w:hAnsi="SimSun" w:eastAsia="SimSun" w:cs="SimSun"/>
                <w:sz w:val="12"/>
                <w:szCs w:val="12"/>
                <w:spacing w:val="5"/>
              </w:rPr>
              <w:t>、作业规程对照，抽查卸压</w:t>
            </w:r>
            <w:r>
              <w:rPr>
                <w:rFonts w:ascii="SimSun" w:hAnsi="SimSun" w:eastAsia="SimSun" w:cs="SimSun"/>
                <w:sz w:val="12"/>
                <w:szCs w:val="12"/>
              </w:rPr>
              <w:t xml:space="preserve"> </w:t>
            </w:r>
            <w:r>
              <w:rPr>
                <w:rFonts w:ascii="SimSun" w:hAnsi="SimSun" w:eastAsia="SimSun" w:cs="SimSun"/>
                <w:sz w:val="12"/>
                <w:szCs w:val="12"/>
                <w:spacing w:val="1"/>
              </w:rPr>
              <w:t>工程台账</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18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320" w:hRule="atLeast"/>
        </w:trPr>
        <w:tc>
          <w:tcPr>
            <w:tcW w:w="516" w:type="dxa"/>
            <w:vAlign w:val="top"/>
            <w:tcBorders>
              <w:bottom w:val="single" w:color="000000" w:sz="2" w:space="0"/>
              <w:top w:val="single" w:color="000000" w:sz="2" w:space="0"/>
            </w:tcBorders>
          </w:tcPr>
          <w:p>
            <w:pPr>
              <w:spacing w:line="293" w:lineRule="auto"/>
              <w:rPr>
                <w:rFonts w:ascii="Arial"/>
                <w:sz w:val="21"/>
              </w:rPr>
            </w:pPr>
            <w:r/>
          </w:p>
          <w:p>
            <w:pPr>
              <w:spacing w:line="29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1</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35" w:lineRule="auto"/>
              <w:rPr>
                <w:rFonts w:ascii="Arial"/>
                <w:sz w:val="21"/>
              </w:rPr>
            </w:pPr>
            <w:r/>
          </w:p>
          <w:p>
            <w:pPr>
              <w:ind w:left="18" w:right="134"/>
              <w:spacing w:before="39" w:line="236" w:lineRule="auto"/>
              <w:rPr>
                <w:rFonts w:ascii="SimSun" w:hAnsi="SimSun" w:eastAsia="SimSun" w:cs="SimSun"/>
                <w:sz w:val="12"/>
                <w:szCs w:val="12"/>
              </w:rPr>
            </w:pPr>
            <w:r>
              <w:rPr>
                <w:rFonts w:ascii="SimSun" w:hAnsi="SimSun" w:eastAsia="SimSun" w:cs="SimSun"/>
                <w:sz w:val="12"/>
                <w:szCs w:val="12"/>
                <w:spacing w:val="6"/>
              </w:rPr>
              <w:t>采用煤层钻孔卸压防治冲击地压时，应当依据冲击危险</w:t>
            </w:r>
            <w:r>
              <w:rPr>
                <w:rFonts w:ascii="SimSun" w:hAnsi="SimSun" w:eastAsia="SimSun" w:cs="SimSun"/>
                <w:sz w:val="12"/>
                <w:szCs w:val="12"/>
                <w:spacing w:val="1"/>
              </w:rPr>
              <w:t>性</w:t>
            </w:r>
            <w:r>
              <w:rPr>
                <w:rFonts w:ascii="SimSun" w:hAnsi="SimSun" w:eastAsia="SimSun" w:cs="SimSun"/>
                <w:sz w:val="12"/>
                <w:szCs w:val="12"/>
              </w:rPr>
              <w:t xml:space="preserve"> </w:t>
            </w:r>
            <w:r>
              <w:rPr>
                <w:rFonts w:ascii="SimSun" w:hAnsi="SimSun" w:eastAsia="SimSun" w:cs="SimSun"/>
                <w:sz w:val="12"/>
                <w:szCs w:val="12"/>
                <w:spacing w:val="6"/>
              </w:rPr>
              <w:t>评价结果、煤岩物理力学性质、开采布置等具体条件综</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4"/>
              </w:rPr>
              <w:t>确</w:t>
            </w:r>
            <w:r>
              <w:rPr>
                <w:rFonts w:ascii="SimSun" w:hAnsi="SimSun" w:eastAsia="SimSun" w:cs="SimSun"/>
                <w:sz w:val="12"/>
                <w:szCs w:val="12"/>
                <w:spacing w:val="2"/>
              </w:rPr>
              <w:t>定钻孔参数。</w:t>
            </w:r>
          </w:p>
          <w:p>
            <w:pPr>
              <w:ind w:left="279"/>
              <w:spacing w:line="228" w:lineRule="auto"/>
              <w:rPr>
                <w:rFonts w:ascii="SimSun" w:hAnsi="SimSun" w:eastAsia="SimSun" w:cs="SimSun"/>
                <w:sz w:val="12"/>
                <w:szCs w:val="12"/>
              </w:rPr>
            </w:pPr>
            <w:r>
              <w:rPr>
                <w:rFonts w:ascii="SimSun" w:hAnsi="SimSun" w:eastAsia="SimSun" w:cs="SimSun"/>
                <w:sz w:val="12"/>
                <w:szCs w:val="12"/>
                <w:spacing w:val="8"/>
              </w:rPr>
              <w:t>必须制定</w:t>
            </w:r>
            <w:r>
              <w:rPr>
                <w:rFonts w:ascii="SimSun" w:hAnsi="SimSun" w:eastAsia="SimSun" w:cs="SimSun"/>
                <w:sz w:val="12"/>
                <w:szCs w:val="12"/>
                <w:spacing w:val="4"/>
              </w:rPr>
              <w:t>防止打钻诱发冲击伤人的安全防护措施。</w:t>
            </w:r>
          </w:p>
        </w:tc>
        <w:tc>
          <w:tcPr>
            <w:tcW w:w="1916" w:type="dxa"/>
            <w:vAlign w:val="top"/>
            <w:tcBorders>
              <w:bottom w:val="single" w:color="000000" w:sz="2" w:space="0"/>
              <w:top w:val="single" w:color="000000" w:sz="2" w:space="0"/>
            </w:tcBorders>
          </w:tcPr>
          <w:p>
            <w:pPr>
              <w:ind w:left="23" w:right="91" w:firstLine="1"/>
              <w:spacing w:before="68"/>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煤层钻孔卸压满足国家标准</w:t>
            </w:r>
            <w:r>
              <w:rPr>
                <w:rFonts w:ascii="SimSun" w:hAnsi="SimSun" w:eastAsia="SimSun" w:cs="SimSun"/>
                <w:sz w:val="12"/>
                <w:szCs w:val="12"/>
              </w:rPr>
              <w:t xml:space="preserve"> </w:t>
            </w:r>
            <w:r>
              <w:rPr>
                <w:rFonts w:ascii="SimSun" w:hAnsi="SimSun" w:eastAsia="SimSun" w:cs="SimSun"/>
                <w:sz w:val="12"/>
                <w:szCs w:val="12"/>
              </w:rPr>
              <w:t>GB</w:t>
            </w:r>
            <w:r>
              <w:rPr>
                <w:rFonts w:ascii="SimSun" w:hAnsi="SimSun" w:eastAsia="SimSun" w:cs="SimSun"/>
                <w:sz w:val="12"/>
                <w:szCs w:val="12"/>
                <w:spacing w:val="10"/>
              </w:rPr>
              <w:t>/</w:t>
            </w:r>
            <w:r>
              <w:rPr>
                <w:rFonts w:ascii="SimSun" w:hAnsi="SimSun" w:eastAsia="SimSun" w:cs="SimSun"/>
                <w:sz w:val="12"/>
                <w:szCs w:val="12"/>
              </w:rPr>
              <w:t>T</w:t>
            </w:r>
            <w:r>
              <w:rPr>
                <w:rFonts w:ascii="SimSun" w:hAnsi="SimSun" w:eastAsia="SimSun" w:cs="SimSun"/>
                <w:sz w:val="12"/>
                <w:szCs w:val="12"/>
                <w:spacing w:val="10"/>
              </w:rPr>
              <w:t xml:space="preserve"> </w:t>
            </w:r>
            <w:r>
              <w:rPr>
                <w:rFonts w:ascii="SimSun" w:hAnsi="SimSun" w:eastAsia="SimSun" w:cs="SimSun"/>
                <w:sz w:val="12"/>
                <w:szCs w:val="12"/>
                <w:spacing w:val="5"/>
              </w:rPr>
              <w:t>25217.10-2019要求；检查</w:t>
            </w:r>
            <w:r>
              <w:rPr>
                <w:rFonts w:ascii="SimSun" w:hAnsi="SimSun" w:eastAsia="SimSun" w:cs="SimSun"/>
                <w:sz w:val="12"/>
                <w:szCs w:val="12"/>
              </w:rPr>
              <w:t xml:space="preserve"> </w:t>
            </w:r>
            <w:r>
              <w:rPr>
                <w:rFonts w:ascii="SimSun" w:hAnsi="SimSun" w:eastAsia="SimSun" w:cs="SimSun"/>
                <w:sz w:val="12"/>
                <w:szCs w:val="12"/>
                <w:spacing w:val="10"/>
              </w:rPr>
              <w:t>防冲</w:t>
            </w:r>
            <w:r>
              <w:rPr>
                <w:rFonts w:ascii="SimSun" w:hAnsi="SimSun" w:eastAsia="SimSun" w:cs="SimSun"/>
                <w:sz w:val="12"/>
                <w:szCs w:val="12"/>
                <w:spacing w:val="5"/>
              </w:rPr>
              <w:t>设计、防冲专项措施、打钻</w:t>
            </w:r>
            <w:r>
              <w:rPr>
                <w:rFonts w:ascii="SimSun" w:hAnsi="SimSun" w:eastAsia="SimSun" w:cs="SimSun"/>
                <w:sz w:val="12"/>
                <w:szCs w:val="12"/>
              </w:rPr>
              <w:t xml:space="preserve"> </w:t>
            </w:r>
            <w:r>
              <w:rPr>
                <w:rFonts w:ascii="SimSun" w:hAnsi="SimSun" w:eastAsia="SimSun" w:cs="SimSun"/>
                <w:sz w:val="12"/>
                <w:szCs w:val="12"/>
                <w:spacing w:val="6"/>
              </w:rPr>
              <w:t>诱发</w:t>
            </w:r>
            <w:r>
              <w:rPr>
                <w:rFonts w:ascii="SimSun" w:hAnsi="SimSun" w:eastAsia="SimSun" w:cs="SimSun"/>
                <w:sz w:val="12"/>
                <w:szCs w:val="12"/>
                <w:spacing w:val="3"/>
              </w:rPr>
              <w:t>冲击伤人的安全防护措施；</w:t>
            </w:r>
            <w:r>
              <w:rPr>
                <w:rFonts w:ascii="SimSun" w:hAnsi="SimSun" w:eastAsia="SimSun" w:cs="SimSun"/>
                <w:sz w:val="12"/>
                <w:szCs w:val="12"/>
              </w:rPr>
              <w:t xml:space="preserve"> </w:t>
            </w:r>
            <w:r>
              <w:rPr>
                <w:rFonts w:ascii="SimSun" w:hAnsi="SimSun" w:eastAsia="SimSun" w:cs="SimSun"/>
                <w:sz w:val="12"/>
                <w:szCs w:val="12"/>
                <w:spacing w:val="10"/>
              </w:rPr>
              <w:t>检查</w:t>
            </w:r>
            <w:r>
              <w:rPr>
                <w:rFonts w:ascii="SimSun" w:hAnsi="SimSun" w:eastAsia="SimSun" w:cs="SimSun"/>
                <w:sz w:val="12"/>
                <w:szCs w:val="12"/>
                <w:spacing w:val="5"/>
              </w:rPr>
              <w:t>工程台账、验收记录、人员</w:t>
            </w:r>
            <w:r>
              <w:rPr>
                <w:rFonts w:ascii="SimSun" w:hAnsi="SimSun" w:eastAsia="SimSun" w:cs="SimSun"/>
                <w:sz w:val="12"/>
                <w:szCs w:val="12"/>
              </w:rPr>
              <w:t xml:space="preserve"> </w:t>
            </w:r>
            <w:r>
              <w:rPr>
                <w:rFonts w:ascii="SimSun" w:hAnsi="SimSun" w:eastAsia="SimSun" w:cs="SimSun"/>
                <w:sz w:val="12"/>
                <w:szCs w:val="12"/>
                <w:spacing w:val="10"/>
              </w:rPr>
              <w:t>位置</w:t>
            </w:r>
            <w:r>
              <w:rPr>
                <w:rFonts w:ascii="SimSun" w:hAnsi="SimSun" w:eastAsia="SimSun" w:cs="SimSun"/>
                <w:sz w:val="12"/>
                <w:szCs w:val="12"/>
                <w:spacing w:val="5"/>
              </w:rPr>
              <w:t>监测系统；检查现场钻孔直</w:t>
            </w:r>
            <w:r>
              <w:rPr>
                <w:rFonts w:ascii="SimSun" w:hAnsi="SimSun" w:eastAsia="SimSun" w:cs="SimSun"/>
                <w:sz w:val="12"/>
                <w:szCs w:val="12"/>
              </w:rPr>
              <w:t xml:space="preserve"> </w:t>
            </w:r>
            <w:r>
              <w:rPr>
                <w:rFonts w:ascii="SimSun" w:hAnsi="SimSun" w:eastAsia="SimSun" w:cs="SimSun"/>
                <w:sz w:val="12"/>
                <w:szCs w:val="12"/>
                <w:spacing w:val="10"/>
              </w:rPr>
              <w:t>径、</w:t>
            </w:r>
            <w:r>
              <w:rPr>
                <w:rFonts w:ascii="SimSun" w:hAnsi="SimSun" w:eastAsia="SimSun" w:cs="SimSun"/>
                <w:sz w:val="12"/>
                <w:szCs w:val="12"/>
                <w:spacing w:val="5"/>
              </w:rPr>
              <w:t>间距、深度、钻孔施工和采</w:t>
            </w:r>
            <w:r>
              <w:rPr>
                <w:rFonts w:ascii="SimSun" w:hAnsi="SimSun" w:eastAsia="SimSun" w:cs="SimSun"/>
                <w:sz w:val="12"/>
                <w:szCs w:val="12"/>
              </w:rPr>
              <w:t xml:space="preserve"> </w:t>
            </w:r>
            <w:r>
              <w:rPr>
                <w:rFonts w:ascii="SimSun" w:hAnsi="SimSun" w:eastAsia="SimSun" w:cs="SimSun"/>
                <w:sz w:val="12"/>
                <w:szCs w:val="12"/>
                <w:spacing w:val="4"/>
              </w:rPr>
              <w:t>掘</w:t>
            </w:r>
            <w:r>
              <w:rPr>
                <w:rFonts w:ascii="SimSun" w:hAnsi="SimSun" w:eastAsia="SimSun" w:cs="SimSun"/>
                <w:sz w:val="12"/>
                <w:szCs w:val="12"/>
                <w:spacing w:val="3"/>
              </w:rPr>
              <w:t>时</w:t>
            </w:r>
            <w:r>
              <w:rPr>
                <w:rFonts w:ascii="SimSun" w:hAnsi="SimSun" w:eastAsia="SimSun" w:cs="SimSun"/>
                <w:sz w:val="12"/>
                <w:szCs w:val="12"/>
                <w:spacing w:val="2"/>
              </w:rPr>
              <w:t>空关系等。</w:t>
            </w:r>
          </w:p>
        </w:tc>
        <w:tc>
          <w:tcPr>
            <w:tcW w:w="1929" w:type="dxa"/>
            <w:vAlign w:val="top"/>
            <w:tcBorders>
              <w:bottom w:val="single" w:color="000000" w:sz="2" w:space="0"/>
              <w:top w:val="single" w:color="000000" w:sz="2" w:space="0"/>
            </w:tcBorders>
          </w:tcPr>
          <w:p>
            <w:pPr>
              <w:ind w:left="27" w:right="62" w:firstLine="3"/>
              <w:spacing w:before="72"/>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5"/>
              </w:rPr>
              <w:t>条；《防治煤矿冲击地压细则》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煤安监技装〔2018〕8号)第六</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八</w:t>
            </w:r>
            <w:r>
              <w:rPr>
                <w:rFonts w:ascii="SimSun" w:hAnsi="SimSun" w:eastAsia="SimSun" w:cs="SimSun"/>
                <w:sz w:val="12"/>
                <w:szCs w:val="12"/>
                <w:spacing w:val="5"/>
              </w:rPr>
              <w:t>条；《冲击地压测定、监测</w:t>
            </w:r>
            <w:r>
              <w:rPr>
                <w:rFonts w:ascii="SimSun" w:hAnsi="SimSun" w:eastAsia="SimSun" w:cs="SimSun"/>
                <w:sz w:val="12"/>
                <w:szCs w:val="12"/>
              </w:rPr>
              <w:t xml:space="preserve"> </w:t>
            </w:r>
            <w:r>
              <w:rPr>
                <w:rFonts w:ascii="SimSun" w:hAnsi="SimSun" w:eastAsia="SimSun" w:cs="SimSun"/>
                <w:sz w:val="12"/>
                <w:szCs w:val="12"/>
                <w:spacing w:val="10"/>
              </w:rPr>
              <w:t>与</w:t>
            </w:r>
            <w:r>
              <w:rPr>
                <w:rFonts w:ascii="SimSun" w:hAnsi="SimSun" w:eastAsia="SimSun" w:cs="SimSun"/>
                <w:sz w:val="12"/>
                <w:szCs w:val="12"/>
                <w:spacing w:val="6"/>
              </w:rPr>
              <w:t>防</w:t>
            </w:r>
            <w:r>
              <w:rPr>
                <w:rFonts w:ascii="SimSun" w:hAnsi="SimSun" w:eastAsia="SimSun" w:cs="SimSun"/>
                <w:sz w:val="12"/>
                <w:szCs w:val="12"/>
                <w:spacing w:val="5"/>
              </w:rPr>
              <w:t>治方法</w:t>
            </w:r>
            <w:r>
              <w:rPr>
                <w:rFonts w:ascii="SimSun" w:hAnsi="SimSun" w:eastAsia="SimSun" w:cs="SimSun"/>
                <w:sz w:val="12"/>
                <w:szCs w:val="12"/>
                <w:spacing w:val="5"/>
              </w:rPr>
              <w:t xml:space="preserve"> </w:t>
            </w:r>
            <w:r>
              <w:rPr>
                <w:rFonts w:ascii="SimSun" w:hAnsi="SimSun" w:eastAsia="SimSun" w:cs="SimSun"/>
                <w:sz w:val="12"/>
                <w:szCs w:val="12"/>
                <w:spacing w:val="5"/>
              </w:rPr>
              <w:t>第10部分：煤层钻孔</w:t>
            </w:r>
            <w:r>
              <w:rPr>
                <w:rFonts w:ascii="SimSun" w:hAnsi="SimSun" w:eastAsia="SimSun" w:cs="SimSun"/>
                <w:sz w:val="12"/>
                <w:szCs w:val="12"/>
              </w:rPr>
              <w:t xml:space="preserve"> </w:t>
            </w:r>
            <w:r>
              <w:rPr>
                <w:rFonts w:ascii="SimSun" w:hAnsi="SimSun" w:eastAsia="SimSun" w:cs="SimSun"/>
                <w:sz w:val="12"/>
                <w:szCs w:val="12"/>
                <w:spacing w:val="15"/>
              </w:rPr>
              <w:t>卸</w:t>
            </w:r>
            <w:r>
              <w:rPr>
                <w:rFonts w:ascii="SimSun" w:hAnsi="SimSun" w:eastAsia="SimSun" w:cs="SimSun"/>
                <w:sz w:val="12"/>
                <w:szCs w:val="12"/>
                <w:spacing w:val="13"/>
              </w:rPr>
              <w:t>压防治方法》(</w:t>
            </w:r>
            <w:r>
              <w:rPr>
                <w:rFonts w:ascii="SimSun" w:hAnsi="SimSun" w:eastAsia="SimSun" w:cs="SimSun"/>
                <w:sz w:val="12"/>
                <w:szCs w:val="12"/>
              </w:rPr>
              <w:t>GB</w:t>
            </w:r>
            <w:r>
              <w:rPr>
                <w:rFonts w:ascii="SimSun" w:hAnsi="SimSun" w:eastAsia="SimSun" w:cs="SimSun"/>
                <w:sz w:val="12"/>
                <w:szCs w:val="12"/>
                <w:spacing w:val="13"/>
              </w:rPr>
              <w:t>/</w:t>
            </w:r>
            <w:r>
              <w:rPr>
                <w:rFonts w:ascii="SimSun" w:hAnsi="SimSun" w:eastAsia="SimSun" w:cs="SimSun"/>
                <w:sz w:val="12"/>
                <w:szCs w:val="12"/>
              </w:rPr>
              <w:t>T</w:t>
            </w:r>
            <w:r>
              <w:rPr>
                <w:rFonts w:ascii="SimSun" w:hAnsi="SimSun" w:eastAsia="SimSun" w:cs="SimSun"/>
                <w:sz w:val="12"/>
                <w:szCs w:val="12"/>
              </w:rPr>
              <w:t xml:space="preserve">         </w:t>
            </w:r>
            <w:r>
              <w:rPr>
                <w:rFonts w:ascii="SimSun" w:hAnsi="SimSun" w:eastAsia="SimSun" w:cs="SimSun"/>
                <w:sz w:val="12"/>
                <w:szCs w:val="12"/>
                <w:spacing w:val="4"/>
              </w:rPr>
              <w:t>25217.10-2019)</w:t>
            </w:r>
            <w:r>
              <w:rPr>
                <w:rFonts w:ascii="SimSun" w:hAnsi="SimSun" w:eastAsia="SimSun" w:cs="SimSun"/>
                <w:sz w:val="12"/>
                <w:szCs w:val="12"/>
                <w:spacing w:val="4"/>
              </w:rPr>
              <w:t xml:space="preserve"> </w:t>
            </w:r>
            <w:r>
              <w:rPr>
                <w:rFonts w:ascii="SimSun" w:hAnsi="SimSun" w:eastAsia="SimSun" w:cs="SimSun"/>
                <w:sz w:val="12"/>
                <w:szCs w:val="12"/>
                <w:spacing w:val="2"/>
              </w:rPr>
              <w:t>。</w:t>
            </w:r>
          </w:p>
        </w:tc>
      </w:tr>
      <w:tr>
        <w:trPr>
          <w:trHeight w:val="1415" w:hRule="atLeast"/>
        </w:trPr>
        <w:tc>
          <w:tcPr>
            <w:tcW w:w="516" w:type="dxa"/>
            <w:vAlign w:val="top"/>
            <w:tcBorders>
              <w:bottom w:val="single" w:color="000000" w:sz="2" w:space="0"/>
              <w:top w:val="single" w:color="000000" w:sz="2" w:space="0"/>
            </w:tcBorders>
          </w:tcPr>
          <w:p>
            <w:pPr>
              <w:spacing w:line="317" w:lineRule="auto"/>
              <w:rPr>
                <w:rFonts w:ascii="Arial"/>
                <w:sz w:val="21"/>
              </w:rPr>
            </w:pPr>
            <w:r/>
          </w:p>
          <w:p>
            <w:pPr>
              <w:spacing w:line="31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2</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196" w:line="236" w:lineRule="auto"/>
              <w:rPr>
                <w:rFonts w:ascii="SimSun" w:hAnsi="SimSun" w:eastAsia="SimSun" w:cs="SimSun"/>
                <w:sz w:val="12"/>
                <w:szCs w:val="12"/>
              </w:rPr>
            </w:pPr>
            <w:r>
              <w:rPr>
                <w:rFonts w:ascii="SimSun" w:hAnsi="SimSun" w:eastAsia="SimSun" w:cs="SimSun"/>
                <w:sz w:val="12"/>
                <w:szCs w:val="12"/>
                <w:spacing w:val="6"/>
              </w:rPr>
              <w:t>采用煤层爆破卸压防治冲击地压时，应当依据冲击危险</w:t>
            </w:r>
            <w:r>
              <w:rPr>
                <w:rFonts w:ascii="SimSun" w:hAnsi="SimSun" w:eastAsia="SimSun" w:cs="SimSun"/>
                <w:sz w:val="12"/>
                <w:szCs w:val="12"/>
                <w:spacing w:val="1"/>
              </w:rPr>
              <w:t>性</w:t>
            </w:r>
            <w:r>
              <w:rPr>
                <w:rFonts w:ascii="SimSun" w:hAnsi="SimSun" w:eastAsia="SimSun" w:cs="SimSun"/>
                <w:sz w:val="12"/>
                <w:szCs w:val="12"/>
              </w:rPr>
              <w:t xml:space="preserve"> </w:t>
            </w:r>
            <w:r>
              <w:rPr>
                <w:rFonts w:ascii="SimSun" w:hAnsi="SimSun" w:eastAsia="SimSun" w:cs="SimSun"/>
                <w:sz w:val="12"/>
                <w:szCs w:val="12"/>
                <w:spacing w:val="6"/>
              </w:rPr>
              <w:t>评价结果、煤岩物理力学性质、开采布置等具体条件确</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6"/>
              </w:rPr>
              <w:t>合理的爆破参数，包括孔深、孔径、孔距、装药量、封</w:t>
            </w:r>
            <w:r>
              <w:rPr>
                <w:rFonts w:ascii="SimSun" w:hAnsi="SimSun" w:eastAsia="SimSun" w:cs="SimSun"/>
                <w:sz w:val="12"/>
                <w:szCs w:val="12"/>
                <w:spacing w:val="1"/>
              </w:rPr>
              <w:t>孔</w:t>
            </w:r>
            <w:r>
              <w:rPr>
                <w:rFonts w:ascii="SimSun" w:hAnsi="SimSun" w:eastAsia="SimSun" w:cs="SimSun"/>
                <w:sz w:val="12"/>
                <w:szCs w:val="12"/>
              </w:rPr>
              <w:t xml:space="preserve"> </w:t>
            </w:r>
            <w:r>
              <w:rPr>
                <w:rFonts w:ascii="SimSun" w:hAnsi="SimSun" w:eastAsia="SimSun" w:cs="SimSun"/>
                <w:sz w:val="12"/>
                <w:szCs w:val="12"/>
                <w:spacing w:val="8"/>
              </w:rPr>
              <w:t>长度</w:t>
            </w:r>
            <w:r>
              <w:rPr>
                <w:rFonts w:ascii="SimSun" w:hAnsi="SimSun" w:eastAsia="SimSun" w:cs="SimSun"/>
                <w:sz w:val="12"/>
                <w:szCs w:val="12"/>
                <w:spacing w:val="5"/>
              </w:rPr>
              <w:t>、</w:t>
            </w:r>
            <w:r>
              <w:rPr>
                <w:rFonts w:ascii="SimSun" w:hAnsi="SimSun" w:eastAsia="SimSun" w:cs="SimSun"/>
                <w:sz w:val="12"/>
                <w:szCs w:val="12"/>
                <w:spacing w:val="4"/>
              </w:rPr>
              <w:t>起爆间隔时间、起爆方法、一次爆破的孔数；</w:t>
            </w:r>
          </w:p>
          <w:p>
            <w:pPr>
              <w:ind w:left="19" w:right="66" w:firstLine="257"/>
              <w:spacing w:line="246" w:lineRule="auto"/>
              <w:rPr>
                <w:rFonts w:ascii="SimSun" w:hAnsi="SimSun" w:eastAsia="SimSun" w:cs="SimSun"/>
                <w:sz w:val="12"/>
                <w:szCs w:val="12"/>
              </w:rPr>
            </w:pPr>
            <w:r>
              <w:rPr>
                <w:rFonts w:ascii="SimSun" w:hAnsi="SimSun" w:eastAsia="SimSun" w:cs="SimSun"/>
                <w:sz w:val="12"/>
                <w:szCs w:val="12"/>
                <w:spacing w:val="6"/>
              </w:rPr>
              <w:t>采用爆破卸压时，必须编制专项安全措施，起爆点</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10"/>
              </w:rPr>
              <w:t>警戒点</w:t>
            </w:r>
            <w:r>
              <w:rPr>
                <w:rFonts w:ascii="SimSun" w:hAnsi="SimSun" w:eastAsia="SimSun" w:cs="SimSun"/>
                <w:sz w:val="12"/>
                <w:szCs w:val="12"/>
                <w:spacing w:val="7"/>
              </w:rPr>
              <w:t>到</w:t>
            </w:r>
            <w:r>
              <w:rPr>
                <w:rFonts w:ascii="SimSun" w:hAnsi="SimSun" w:eastAsia="SimSun" w:cs="SimSun"/>
                <w:sz w:val="12"/>
                <w:szCs w:val="12"/>
                <w:spacing w:val="5"/>
              </w:rPr>
              <w:t>爆破地点的直线距离不得小于300米，躲炮时间不</w:t>
            </w:r>
            <w:r>
              <w:rPr>
                <w:rFonts w:ascii="SimSun" w:hAnsi="SimSun" w:eastAsia="SimSun" w:cs="SimSun"/>
                <w:sz w:val="12"/>
                <w:szCs w:val="12"/>
              </w:rPr>
              <w:t xml:space="preserve"> </w:t>
            </w:r>
            <w:r>
              <w:rPr>
                <w:rFonts w:ascii="SimSun" w:hAnsi="SimSun" w:eastAsia="SimSun" w:cs="SimSun"/>
                <w:sz w:val="12"/>
                <w:szCs w:val="12"/>
                <w:spacing w:val="4"/>
              </w:rPr>
              <w:t>得</w:t>
            </w:r>
            <w:r>
              <w:rPr>
                <w:rFonts w:ascii="SimSun" w:hAnsi="SimSun" w:eastAsia="SimSun" w:cs="SimSun"/>
                <w:sz w:val="12"/>
                <w:szCs w:val="12"/>
                <w:spacing w:val="3"/>
              </w:rPr>
              <w:t>小</w:t>
            </w:r>
            <w:r>
              <w:rPr>
                <w:rFonts w:ascii="SimSun" w:hAnsi="SimSun" w:eastAsia="SimSun" w:cs="SimSun"/>
                <w:sz w:val="12"/>
                <w:szCs w:val="12"/>
                <w:spacing w:val="2"/>
              </w:rPr>
              <w:t>于30分钟。</w:t>
            </w:r>
          </w:p>
        </w:tc>
        <w:tc>
          <w:tcPr>
            <w:tcW w:w="1916" w:type="dxa"/>
            <w:vAlign w:val="top"/>
            <w:tcBorders>
              <w:bottom w:val="single" w:color="000000" w:sz="2" w:space="0"/>
              <w:top w:val="single" w:color="000000" w:sz="2" w:space="0"/>
            </w:tcBorders>
          </w:tcPr>
          <w:p>
            <w:pPr>
              <w:ind w:left="22" w:right="91" w:firstLine="2"/>
              <w:spacing w:before="46" w:line="234"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煤层爆破卸压满足国家标准</w:t>
            </w:r>
            <w:r>
              <w:rPr>
                <w:rFonts w:ascii="SimSun" w:hAnsi="SimSun" w:eastAsia="SimSun" w:cs="SimSun"/>
                <w:sz w:val="12"/>
                <w:szCs w:val="12"/>
              </w:rPr>
              <w:t xml:space="preserve"> </w:t>
            </w:r>
            <w:r>
              <w:rPr>
                <w:rFonts w:ascii="SimSun" w:hAnsi="SimSun" w:eastAsia="SimSun" w:cs="SimSun"/>
                <w:sz w:val="12"/>
                <w:szCs w:val="12"/>
              </w:rPr>
              <w:t>GB</w:t>
            </w:r>
            <w:r>
              <w:rPr>
                <w:rFonts w:ascii="SimSun" w:hAnsi="SimSun" w:eastAsia="SimSun" w:cs="SimSun"/>
                <w:sz w:val="12"/>
                <w:szCs w:val="12"/>
                <w:spacing w:val="10"/>
              </w:rPr>
              <w:t>/</w:t>
            </w:r>
            <w:r>
              <w:rPr>
                <w:rFonts w:ascii="SimSun" w:hAnsi="SimSun" w:eastAsia="SimSun" w:cs="SimSun"/>
                <w:sz w:val="12"/>
                <w:szCs w:val="12"/>
              </w:rPr>
              <w:t>T</w:t>
            </w:r>
            <w:r>
              <w:rPr>
                <w:rFonts w:ascii="SimSun" w:hAnsi="SimSun" w:eastAsia="SimSun" w:cs="SimSun"/>
                <w:sz w:val="12"/>
                <w:szCs w:val="12"/>
                <w:spacing w:val="10"/>
              </w:rPr>
              <w:t xml:space="preserve"> </w:t>
            </w:r>
            <w:r>
              <w:rPr>
                <w:rFonts w:ascii="SimSun" w:hAnsi="SimSun" w:eastAsia="SimSun" w:cs="SimSun"/>
                <w:sz w:val="12"/>
                <w:szCs w:val="12"/>
                <w:spacing w:val="6"/>
              </w:rPr>
              <w:t>2</w:t>
            </w:r>
            <w:r>
              <w:rPr>
                <w:rFonts w:ascii="SimSun" w:hAnsi="SimSun" w:eastAsia="SimSun" w:cs="SimSun"/>
                <w:sz w:val="12"/>
                <w:szCs w:val="12"/>
                <w:spacing w:val="5"/>
              </w:rPr>
              <w:t>5217.11-2019要求；检查</w:t>
            </w:r>
            <w:r>
              <w:rPr>
                <w:rFonts w:ascii="SimSun" w:hAnsi="SimSun" w:eastAsia="SimSun" w:cs="SimSun"/>
                <w:sz w:val="12"/>
                <w:szCs w:val="12"/>
              </w:rPr>
              <w:t xml:space="preserve"> </w:t>
            </w:r>
            <w:r>
              <w:rPr>
                <w:rFonts w:ascii="SimSun" w:hAnsi="SimSun" w:eastAsia="SimSun" w:cs="SimSun"/>
                <w:sz w:val="12"/>
                <w:szCs w:val="12"/>
                <w:spacing w:val="10"/>
              </w:rPr>
              <w:t>防冲</w:t>
            </w:r>
            <w:r>
              <w:rPr>
                <w:rFonts w:ascii="SimSun" w:hAnsi="SimSun" w:eastAsia="SimSun" w:cs="SimSun"/>
                <w:sz w:val="12"/>
                <w:szCs w:val="12"/>
                <w:spacing w:val="6"/>
              </w:rPr>
              <w:t>设</w:t>
            </w:r>
            <w:r>
              <w:rPr>
                <w:rFonts w:ascii="SimSun" w:hAnsi="SimSun" w:eastAsia="SimSun" w:cs="SimSun"/>
                <w:sz w:val="12"/>
                <w:szCs w:val="12"/>
                <w:spacing w:val="5"/>
              </w:rPr>
              <w:t>计、防冲专项措施、煤层</w:t>
            </w:r>
            <w:r>
              <w:rPr>
                <w:rFonts w:ascii="SimSun" w:hAnsi="SimSun" w:eastAsia="SimSun" w:cs="SimSun"/>
                <w:sz w:val="12"/>
                <w:szCs w:val="12"/>
              </w:rPr>
              <w:t xml:space="preserve"> </w:t>
            </w:r>
            <w:r>
              <w:rPr>
                <w:rFonts w:ascii="SimSun" w:hAnsi="SimSun" w:eastAsia="SimSun" w:cs="SimSun"/>
                <w:sz w:val="12"/>
                <w:szCs w:val="12"/>
                <w:spacing w:val="10"/>
              </w:rPr>
              <w:t>爆破</w:t>
            </w:r>
            <w:r>
              <w:rPr>
                <w:rFonts w:ascii="SimSun" w:hAnsi="SimSun" w:eastAsia="SimSun" w:cs="SimSun"/>
                <w:sz w:val="12"/>
                <w:szCs w:val="12"/>
                <w:spacing w:val="6"/>
              </w:rPr>
              <w:t>卸</w:t>
            </w:r>
            <w:r>
              <w:rPr>
                <w:rFonts w:ascii="SimSun" w:hAnsi="SimSun" w:eastAsia="SimSun" w:cs="SimSun"/>
                <w:sz w:val="12"/>
                <w:szCs w:val="12"/>
                <w:spacing w:val="5"/>
              </w:rPr>
              <w:t>压专项安全措施；检查工</w:t>
            </w:r>
            <w:r>
              <w:rPr>
                <w:rFonts w:ascii="SimSun" w:hAnsi="SimSun" w:eastAsia="SimSun" w:cs="SimSun"/>
                <w:sz w:val="12"/>
                <w:szCs w:val="12"/>
              </w:rPr>
              <w:t xml:space="preserve"> </w:t>
            </w:r>
            <w:r>
              <w:rPr>
                <w:rFonts w:ascii="SimSun" w:hAnsi="SimSun" w:eastAsia="SimSun" w:cs="SimSun"/>
                <w:sz w:val="12"/>
                <w:szCs w:val="12"/>
                <w:spacing w:val="10"/>
              </w:rPr>
              <w:t>程台</w:t>
            </w:r>
            <w:r>
              <w:rPr>
                <w:rFonts w:ascii="SimSun" w:hAnsi="SimSun" w:eastAsia="SimSun" w:cs="SimSun"/>
                <w:sz w:val="12"/>
                <w:szCs w:val="12"/>
                <w:spacing w:val="6"/>
              </w:rPr>
              <w:t>账</w:t>
            </w:r>
            <w:r>
              <w:rPr>
                <w:rFonts w:ascii="SimSun" w:hAnsi="SimSun" w:eastAsia="SimSun" w:cs="SimSun"/>
                <w:sz w:val="12"/>
                <w:szCs w:val="12"/>
                <w:spacing w:val="5"/>
              </w:rPr>
              <w:t>、验收记录、人员位置监</w:t>
            </w:r>
            <w:r>
              <w:rPr>
                <w:rFonts w:ascii="SimSun" w:hAnsi="SimSun" w:eastAsia="SimSun" w:cs="SimSun"/>
                <w:sz w:val="12"/>
                <w:szCs w:val="12"/>
              </w:rPr>
              <w:t xml:space="preserve"> </w:t>
            </w:r>
            <w:r>
              <w:rPr>
                <w:rFonts w:ascii="SimSun" w:hAnsi="SimSun" w:eastAsia="SimSun" w:cs="SimSun"/>
                <w:sz w:val="12"/>
                <w:szCs w:val="12"/>
                <w:spacing w:val="10"/>
              </w:rPr>
              <w:t>测系</w:t>
            </w:r>
            <w:r>
              <w:rPr>
                <w:rFonts w:ascii="SimSun" w:hAnsi="SimSun" w:eastAsia="SimSun" w:cs="SimSun"/>
                <w:sz w:val="12"/>
                <w:szCs w:val="12"/>
                <w:spacing w:val="6"/>
              </w:rPr>
              <w:t>统</w:t>
            </w:r>
            <w:r>
              <w:rPr>
                <w:rFonts w:ascii="SimSun" w:hAnsi="SimSun" w:eastAsia="SimSun" w:cs="SimSun"/>
                <w:sz w:val="12"/>
                <w:szCs w:val="12"/>
                <w:spacing w:val="5"/>
              </w:rPr>
              <w:t>；检查现场钻孔间距、爆</w:t>
            </w:r>
            <w:r>
              <w:rPr>
                <w:rFonts w:ascii="SimSun" w:hAnsi="SimSun" w:eastAsia="SimSun" w:cs="SimSun"/>
                <w:sz w:val="12"/>
                <w:szCs w:val="12"/>
              </w:rPr>
              <w:t xml:space="preserve"> </w:t>
            </w:r>
            <w:r>
              <w:rPr>
                <w:rFonts w:ascii="SimSun" w:hAnsi="SimSun" w:eastAsia="SimSun" w:cs="SimSun"/>
                <w:sz w:val="12"/>
                <w:szCs w:val="12"/>
                <w:spacing w:val="10"/>
              </w:rPr>
              <w:t>破施</w:t>
            </w:r>
            <w:r>
              <w:rPr>
                <w:rFonts w:ascii="SimSun" w:hAnsi="SimSun" w:eastAsia="SimSun" w:cs="SimSun"/>
                <w:sz w:val="12"/>
                <w:szCs w:val="12"/>
                <w:spacing w:val="6"/>
              </w:rPr>
              <w:t>工</w:t>
            </w:r>
            <w:r>
              <w:rPr>
                <w:rFonts w:ascii="SimSun" w:hAnsi="SimSun" w:eastAsia="SimSun" w:cs="SimSun"/>
                <w:sz w:val="12"/>
                <w:szCs w:val="12"/>
                <w:spacing w:val="5"/>
              </w:rPr>
              <w:t>和采掘时空关系等；检查</w:t>
            </w:r>
            <w:r>
              <w:rPr>
                <w:rFonts w:ascii="SimSun" w:hAnsi="SimSun" w:eastAsia="SimSun" w:cs="SimSun"/>
                <w:sz w:val="12"/>
                <w:szCs w:val="12"/>
              </w:rPr>
              <w:t xml:space="preserve"> </w:t>
            </w:r>
            <w:r>
              <w:rPr>
                <w:rFonts w:ascii="SimSun" w:hAnsi="SimSun" w:eastAsia="SimSun" w:cs="SimSun"/>
                <w:sz w:val="12"/>
                <w:szCs w:val="12"/>
                <w:spacing w:val="10"/>
              </w:rPr>
              <w:t>瓦斯</w:t>
            </w:r>
            <w:r>
              <w:rPr>
                <w:rFonts w:ascii="SimSun" w:hAnsi="SimSun" w:eastAsia="SimSun" w:cs="SimSun"/>
                <w:sz w:val="12"/>
                <w:szCs w:val="12"/>
                <w:spacing w:val="5"/>
              </w:rPr>
              <w:t>检查记录、监测监控系统</w:t>
            </w:r>
            <w:r>
              <w:rPr>
                <w:rFonts w:ascii="SimSun" w:hAnsi="SimSun" w:eastAsia="SimSun" w:cs="SimSun"/>
                <w:sz w:val="12"/>
                <w:szCs w:val="12"/>
              </w:rPr>
              <w:t xml:space="preserve">  </w:t>
            </w:r>
            <w:r>
              <w:rPr>
                <w:rFonts w:ascii="SimSun" w:hAnsi="SimSun" w:eastAsia="SimSun" w:cs="SimSun"/>
                <w:sz w:val="12"/>
                <w:szCs w:val="12"/>
                <w:spacing w:val="4"/>
              </w:rPr>
              <w:t>等；</w:t>
            </w:r>
            <w:r>
              <w:rPr>
                <w:rFonts w:ascii="SimSun" w:hAnsi="SimSun" w:eastAsia="SimSun" w:cs="SimSun"/>
                <w:sz w:val="12"/>
                <w:szCs w:val="12"/>
                <w:spacing w:val="2"/>
              </w:rPr>
              <w:t>检查现场。</w:t>
            </w:r>
          </w:p>
        </w:tc>
        <w:tc>
          <w:tcPr>
            <w:tcW w:w="1929" w:type="dxa"/>
            <w:vAlign w:val="top"/>
            <w:tcBorders>
              <w:bottom w:val="single" w:color="000000" w:sz="2" w:space="0"/>
              <w:top w:val="single" w:color="000000" w:sz="2" w:space="0"/>
            </w:tcBorders>
          </w:tcPr>
          <w:p>
            <w:pPr>
              <w:ind w:left="27" w:right="62" w:firstLine="3"/>
              <w:spacing w:before="118"/>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5"/>
              </w:rPr>
              <w:t>条；《防治煤矿冲击地压细则》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煤安监技装〔2018〕8号)第六</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七</w:t>
            </w:r>
            <w:r>
              <w:rPr>
                <w:rFonts w:ascii="SimSun" w:hAnsi="SimSun" w:eastAsia="SimSun" w:cs="SimSun"/>
                <w:sz w:val="12"/>
                <w:szCs w:val="12"/>
                <w:spacing w:val="5"/>
              </w:rPr>
              <w:t>条，第六十九条；《冲击地</w:t>
            </w:r>
            <w:r>
              <w:rPr>
                <w:rFonts w:ascii="SimSun" w:hAnsi="SimSun" w:eastAsia="SimSun" w:cs="SimSun"/>
                <w:sz w:val="12"/>
                <w:szCs w:val="12"/>
              </w:rPr>
              <w:t xml:space="preserve"> </w:t>
            </w:r>
            <w:r>
              <w:rPr>
                <w:rFonts w:ascii="SimSun" w:hAnsi="SimSun" w:eastAsia="SimSun" w:cs="SimSun"/>
                <w:sz w:val="12"/>
                <w:szCs w:val="12"/>
                <w:spacing w:val="10"/>
              </w:rPr>
              <w:t>压</w:t>
            </w:r>
            <w:r>
              <w:rPr>
                <w:rFonts w:ascii="SimSun" w:hAnsi="SimSun" w:eastAsia="SimSun" w:cs="SimSun"/>
                <w:sz w:val="12"/>
                <w:szCs w:val="12"/>
                <w:spacing w:val="6"/>
              </w:rPr>
              <w:t>测</w:t>
            </w:r>
            <w:r>
              <w:rPr>
                <w:rFonts w:ascii="SimSun" w:hAnsi="SimSun" w:eastAsia="SimSun" w:cs="SimSun"/>
                <w:sz w:val="12"/>
                <w:szCs w:val="12"/>
                <w:spacing w:val="5"/>
              </w:rPr>
              <w:t>定、监测与防治方法</w:t>
            </w:r>
            <w:r>
              <w:rPr>
                <w:rFonts w:ascii="SimSun" w:hAnsi="SimSun" w:eastAsia="SimSun" w:cs="SimSun"/>
                <w:sz w:val="12"/>
                <w:szCs w:val="12"/>
                <w:spacing w:val="5"/>
              </w:rPr>
              <w:t xml:space="preserve"> </w:t>
            </w:r>
            <w:r>
              <w:rPr>
                <w:rFonts w:ascii="SimSun" w:hAnsi="SimSun" w:eastAsia="SimSun" w:cs="SimSun"/>
                <w:sz w:val="12"/>
                <w:szCs w:val="12"/>
                <w:spacing w:val="5"/>
              </w:rPr>
              <w:t>第11部</w:t>
            </w:r>
            <w:r>
              <w:rPr>
                <w:rFonts w:ascii="SimSun" w:hAnsi="SimSun" w:eastAsia="SimSun" w:cs="SimSun"/>
                <w:sz w:val="12"/>
                <w:szCs w:val="12"/>
              </w:rPr>
              <w:t xml:space="preserve"> </w:t>
            </w:r>
            <w:r>
              <w:rPr>
                <w:rFonts w:ascii="SimSun" w:hAnsi="SimSun" w:eastAsia="SimSun" w:cs="SimSun"/>
                <w:sz w:val="12"/>
                <w:szCs w:val="12"/>
                <w:spacing w:val="5"/>
              </w:rPr>
              <w:t>分：煤层卸压爆破防治方法</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0"/>
              </w:rPr>
              <w:t>(</w:t>
            </w:r>
            <w:r>
              <w:rPr>
                <w:rFonts w:ascii="SimSun" w:hAnsi="SimSun" w:eastAsia="SimSun" w:cs="SimSun"/>
                <w:sz w:val="12"/>
                <w:szCs w:val="12"/>
              </w:rPr>
              <w:t>GB</w:t>
            </w:r>
            <w:r>
              <w:rPr>
                <w:rFonts w:ascii="SimSun" w:hAnsi="SimSun" w:eastAsia="SimSun" w:cs="SimSun"/>
                <w:sz w:val="12"/>
                <w:szCs w:val="12"/>
                <w:spacing w:val="7"/>
              </w:rPr>
              <w:t>/</w:t>
            </w:r>
            <w:r>
              <w:rPr>
                <w:rFonts w:ascii="SimSun" w:hAnsi="SimSun" w:eastAsia="SimSun" w:cs="SimSun"/>
                <w:sz w:val="12"/>
                <w:szCs w:val="12"/>
              </w:rPr>
              <w:t>T</w:t>
            </w:r>
            <w:r>
              <w:rPr>
                <w:rFonts w:ascii="SimSun" w:hAnsi="SimSun" w:eastAsia="SimSun" w:cs="SimSun"/>
                <w:sz w:val="12"/>
                <w:szCs w:val="12"/>
                <w:spacing w:val="7"/>
              </w:rPr>
              <w:t xml:space="preserve"> </w:t>
            </w:r>
            <w:r>
              <w:rPr>
                <w:rFonts w:ascii="SimSun" w:hAnsi="SimSun" w:eastAsia="SimSun" w:cs="SimSun"/>
                <w:sz w:val="12"/>
                <w:szCs w:val="12"/>
                <w:spacing w:val="7"/>
              </w:rPr>
              <w:t>25217.11-2019)。</w:t>
            </w:r>
          </w:p>
        </w:tc>
      </w:tr>
      <w:tr>
        <w:trPr>
          <w:trHeight w:val="829" w:hRule="atLeast"/>
        </w:trPr>
        <w:tc>
          <w:tcPr>
            <w:tcW w:w="516" w:type="dxa"/>
            <w:vAlign w:val="top"/>
            <w:tcBorders>
              <w:bottom w:val="single" w:color="000000" w:sz="2" w:space="0"/>
              <w:top w:val="single" w:color="000000" w:sz="2" w:space="0"/>
            </w:tcBorders>
          </w:tcPr>
          <w:p>
            <w:pPr>
              <w:spacing w:line="34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3</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210" w:line="246" w:lineRule="auto"/>
              <w:rPr>
                <w:rFonts w:ascii="SimSun" w:hAnsi="SimSun" w:eastAsia="SimSun" w:cs="SimSun"/>
                <w:sz w:val="12"/>
                <w:szCs w:val="12"/>
              </w:rPr>
            </w:pPr>
            <w:r>
              <w:rPr>
                <w:rFonts w:ascii="SimSun" w:hAnsi="SimSun" w:eastAsia="SimSun" w:cs="SimSun"/>
                <w:sz w:val="12"/>
                <w:szCs w:val="12"/>
                <w:spacing w:val="6"/>
              </w:rPr>
              <w:t>采用煤层注水防治冲击地压时，应当根据煤层条件及煤</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浸水试验结果等综合考虑确定注水孔布置、注水压力、</w:t>
            </w:r>
            <w:r>
              <w:rPr>
                <w:rFonts w:ascii="SimSun" w:hAnsi="SimSun" w:eastAsia="SimSun" w:cs="SimSun"/>
                <w:sz w:val="12"/>
                <w:szCs w:val="12"/>
                <w:spacing w:val="1"/>
              </w:rPr>
              <w:t>注</w:t>
            </w:r>
            <w:r>
              <w:rPr>
                <w:rFonts w:ascii="SimSun" w:hAnsi="SimSun" w:eastAsia="SimSun" w:cs="SimSun"/>
                <w:sz w:val="12"/>
                <w:szCs w:val="12"/>
              </w:rPr>
              <w:t xml:space="preserve"> </w:t>
            </w:r>
            <w:r>
              <w:rPr>
                <w:rFonts w:ascii="SimSun" w:hAnsi="SimSun" w:eastAsia="SimSun" w:cs="SimSun"/>
                <w:sz w:val="12"/>
                <w:szCs w:val="12"/>
                <w:spacing w:val="8"/>
              </w:rPr>
              <w:t>水量、</w:t>
            </w:r>
            <w:r>
              <w:rPr>
                <w:rFonts w:ascii="SimSun" w:hAnsi="SimSun" w:eastAsia="SimSun" w:cs="SimSun"/>
                <w:sz w:val="12"/>
                <w:szCs w:val="12"/>
                <w:spacing w:val="4"/>
              </w:rPr>
              <w:t>注水时间等参数，并检验注水效果。</w:t>
            </w:r>
          </w:p>
        </w:tc>
        <w:tc>
          <w:tcPr>
            <w:tcW w:w="1916" w:type="dxa"/>
            <w:vAlign w:val="top"/>
            <w:tcBorders>
              <w:bottom w:val="single" w:color="000000" w:sz="2" w:space="0"/>
              <w:top w:val="single" w:color="000000" w:sz="2" w:space="0"/>
            </w:tcBorders>
          </w:tcPr>
          <w:p>
            <w:pPr>
              <w:ind w:left="24" w:right="122"/>
              <w:spacing w:before="58" w:line="237"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5"/>
              </w:rPr>
              <w:t>查</w:t>
            </w:r>
            <w:r>
              <w:rPr>
                <w:rFonts w:ascii="SimSun" w:hAnsi="SimSun" w:eastAsia="SimSun" w:cs="SimSun"/>
                <w:sz w:val="12"/>
                <w:szCs w:val="12"/>
                <w:spacing w:val="3"/>
              </w:rPr>
              <w:t>防冲设计、防冲专项措施；</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工程台账、验收记录、人员</w:t>
            </w:r>
            <w:r>
              <w:rPr>
                <w:rFonts w:ascii="SimSun" w:hAnsi="SimSun" w:eastAsia="SimSun" w:cs="SimSun"/>
                <w:sz w:val="12"/>
                <w:szCs w:val="12"/>
              </w:rPr>
              <w:t xml:space="preserve"> </w:t>
            </w:r>
            <w:r>
              <w:rPr>
                <w:rFonts w:ascii="SimSun" w:hAnsi="SimSun" w:eastAsia="SimSun" w:cs="SimSun"/>
                <w:sz w:val="12"/>
                <w:szCs w:val="12"/>
                <w:spacing w:val="10"/>
              </w:rPr>
              <w:t>位</w:t>
            </w:r>
            <w:r>
              <w:rPr>
                <w:rFonts w:ascii="SimSun" w:hAnsi="SimSun" w:eastAsia="SimSun" w:cs="SimSun"/>
                <w:sz w:val="12"/>
                <w:szCs w:val="12"/>
                <w:spacing w:val="9"/>
              </w:rPr>
              <w:t>置</w:t>
            </w:r>
            <w:r>
              <w:rPr>
                <w:rFonts w:ascii="SimSun" w:hAnsi="SimSun" w:eastAsia="SimSun" w:cs="SimSun"/>
                <w:sz w:val="12"/>
                <w:szCs w:val="12"/>
                <w:spacing w:val="5"/>
              </w:rPr>
              <w:t>监测系统；检查现场钻孔间</w:t>
            </w:r>
            <w:r>
              <w:rPr>
                <w:rFonts w:ascii="SimSun" w:hAnsi="SimSun" w:eastAsia="SimSun" w:cs="SimSun"/>
                <w:sz w:val="12"/>
                <w:szCs w:val="12"/>
              </w:rPr>
              <w:t xml:space="preserve"> </w:t>
            </w:r>
            <w:r>
              <w:rPr>
                <w:rFonts w:ascii="SimSun" w:hAnsi="SimSun" w:eastAsia="SimSun" w:cs="SimSun"/>
                <w:sz w:val="12"/>
                <w:szCs w:val="12"/>
                <w:spacing w:val="10"/>
              </w:rPr>
              <w:t>距</w:t>
            </w:r>
            <w:r>
              <w:rPr>
                <w:rFonts w:ascii="SimSun" w:hAnsi="SimSun" w:eastAsia="SimSun" w:cs="SimSun"/>
                <w:sz w:val="12"/>
                <w:szCs w:val="12"/>
                <w:spacing w:val="8"/>
              </w:rPr>
              <w:t>、</w:t>
            </w:r>
            <w:r>
              <w:rPr>
                <w:rFonts w:ascii="SimSun" w:hAnsi="SimSun" w:eastAsia="SimSun" w:cs="SimSun"/>
                <w:sz w:val="12"/>
                <w:szCs w:val="12"/>
                <w:spacing w:val="5"/>
              </w:rPr>
              <w:t>注水施工和采掘时空关系</w:t>
            </w:r>
            <w:r>
              <w:rPr>
                <w:rFonts w:ascii="SimSun" w:hAnsi="SimSun" w:eastAsia="SimSun" w:cs="SimSun"/>
                <w:sz w:val="12"/>
                <w:szCs w:val="12"/>
              </w:rPr>
              <w:t xml:space="preserve">  </w:t>
            </w:r>
            <w:r>
              <w:rPr>
                <w:rFonts w:ascii="SimSun" w:hAnsi="SimSun" w:eastAsia="SimSun" w:cs="SimSun"/>
                <w:sz w:val="12"/>
                <w:szCs w:val="12"/>
                <w:spacing w:val="4"/>
              </w:rPr>
              <w:t>等</w:t>
            </w:r>
            <w:r>
              <w:rPr>
                <w:rFonts w:ascii="SimSun" w:hAnsi="SimSun" w:eastAsia="SimSun" w:cs="SimSun"/>
                <w:sz w:val="12"/>
                <w:szCs w:val="12"/>
                <w:spacing w:val="2"/>
              </w:rPr>
              <w:t>；检查现场。</w:t>
            </w:r>
          </w:p>
        </w:tc>
        <w:tc>
          <w:tcPr>
            <w:tcW w:w="1929" w:type="dxa"/>
            <w:vAlign w:val="top"/>
            <w:tcBorders>
              <w:bottom w:val="single" w:color="000000" w:sz="2" w:space="0"/>
              <w:top w:val="single" w:color="000000" w:sz="2" w:space="0"/>
            </w:tcBorders>
          </w:tcPr>
          <w:p>
            <w:pPr>
              <w:ind w:left="27" w:right="62" w:firstLine="3"/>
              <w:spacing w:before="58" w:line="237"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5"/>
              </w:rPr>
              <w:t>条；《防治煤矿冲击地压细则》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煤安监技装〔2018〕8号)第七</w:t>
            </w:r>
            <w:r>
              <w:rPr>
                <w:rFonts w:ascii="SimSun" w:hAnsi="SimSun" w:eastAsia="SimSun" w:cs="SimSun"/>
                <w:sz w:val="12"/>
                <w:szCs w:val="12"/>
              </w:rPr>
              <w:t xml:space="preserve"> </w:t>
            </w:r>
            <w:r>
              <w:rPr>
                <w:rFonts w:ascii="SimSun" w:hAnsi="SimSun" w:eastAsia="SimSun" w:cs="SimSun"/>
                <w:sz w:val="12"/>
                <w:szCs w:val="12"/>
                <w:spacing w:val="-2"/>
              </w:rPr>
              <w:t>十条。</w:t>
            </w:r>
          </w:p>
        </w:tc>
      </w:tr>
      <w:tr>
        <w:trPr>
          <w:trHeight w:val="1296" w:hRule="atLeast"/>
        </w:trPr>
        <w:tc>
          <w:tcPr>
            <w:tcW w:w="516" w:type="dxa"/>
            <w:vAlign w:val="top"/>
            <w:tcBorders>
              <w:bottom w:val="singl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4</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48" w:lineRule="auto"/>
              <w:rPr>
                <w:rFonts w:ascii="Arial"/>
                <w:sz w:val="21"/>
              </w:rPr>
            </w:pPr>
            <w:r/>
          </w:p>
          <w:p>
            <w:pPr>
              <w:ind w:left="19" w:right="134" w:hanging="1"/>
              <w:spacing w:before="39" w:line="242" w:lineRule="auto"/>
              <w:rPr>
                <w:rFonts w:ascii="SimSun" w:hAnsi="SimSun" w:eastAsia="SimSun" w:cs="SimSun"/>
                <w:sz w:val="12"/>
                <w:szCs w:val="12"/>
              </w:rPr>
            </w:pPr>
            <w:r>
              <w:rPr>
                <w:rFonts w:ascii="SimSun" w:hAnsi="SimSun" w:eastAsia="SimSun" w:cs="SimSun"/>
                <w:sz w:val="12"/>
                <w:szCs w:val="12"/>
                <w:spacing w:val="6"/>
              </w:rPr>
              <w:t>采用顶板爆破预裂防治冲击地压时，应当根据邻近钻孔</w:t>
            </w:r>
            <w:r>
              <w:rPr>
                <w:rFonts w:ascii="SimSun" w:hAnsi="SimSun" w:eastAsia="SimSun" w:cs="SimSun"/>
                <w:sz w:val="12"/>
                <w:szCs w:val="12"/>
                <w:spacing w:val="1"/>
              </w:rPr>
              <w:t>顶</w:t>
            </w:r>
            <w:r>
              <w:rPr>
                <w:rFonts w:ascii="SimSun" w:hAnsi="SimSun" w:eastAsia="SimSun" w:cs="SimSun"/>
                <w:sz w:val="12"/>
                <w:szCs w:val="12"/>
              </w:rPr>
              <w:t xml:space="preserve"> </w:t>
            </w:r>
            <w:r>
              <w:rPr>
                <w:rFonts w:ascii="SimSun" w:hAnsi="SimSun" w:eastAsia="SimSun" w:cs="SimSun"/>
                <w:sz w:val="12"/>
                <w:szCs w:val="12"/>
                <w:spacing w:val="10"/>
              </w:rPr>
              <w:t>板岩层</w:t>
            </w:r>
            <w:r>
              <w:rPr>
                <w:rFonts w:ascii="SimSun" w:hAnsi="SimSun" w:eastAsia="SimSun" w:cs="SimSun"/>
                <w:sz w:val="12"/>
                <w:szCs w:val="12"/>
                <w:spacing w:val="9"/>
              </w:rPr>
              <w:t>柱</w:t>
            </w:r>
            <w:r>
              <w:rPr>
                <w:rFonts w:ascii="SimSun" w:hAnsi="SimSun" w:eastAsia="SimSun" w:cs="SimSun"/>
                <w:sz w:val="12"/>
                <w:szCs w:val="12"/>
                <w:spacing w:val="5"/>
              </w:rPr>
              <w:t>状图、顶板岩层物理力学性质和工作面来压情况</w:t>
            </w:r>
            <w:r>
              <w:rPr>
                <w:rFonts w:ascii="SimSun" w:hAnsi="SimSun" w:eastAsia="SimSun" w:cs="SimSun"/>
                <w:sz w:val="12"/>
                <w:szCs w:val="12"/>
              </w:rPr>
              <w:t xml:space="preserve"> </w:t>
            </w:r>
            <w:r>
              <w:rPr>
                <w:rFonts w:ascii="SimSun" w:hAnsi="SimSun" w:eastAsia="SimSun" w:cs="SimSun"/>
                <w:sz w:val="12"/>
                <w:szCs w:val="12"/>
                <w:spacing w:val="10"/>
              </w:rPr>
              <w:t>等，确</w:t>
            </w:r>
            <w:r>
              <w:rPr>
                <w:rFonts w:ascii="SimSun" w:hAnsi="SimSun" w:eastAsia="SimSun" w:cs="SimSun"/>
                <w:sz w:val="12"/>
                <w:szCs w:val="12"/>
                <w:spacing w:val="9"/>
              </w:rPr>
              <w:t>定</w:t>
            </w:r>
            <w:r>
              <w:rPr>
                <w:rFonts w:ascii="SimSun" w:hAnsi="SimSun" w:eastAsia="SimSun" w:cs="SimSun"/>
                <w:sz w:val="12"/>
                <w:szCs w:val="12"/>
                <w:spacing w:val="5"/>
              </w:rPr>
              <w:t>岩层爆破层位，依据爆破岩层层位确定爆破钻孔</w:t>
            </w:r>
            <w:r>
              <w:rPr>
                <w:rFonts w:ascii="SimSun" w:hAnsi="SimSun" w:eastAsia="SimSun" w:cs="SimSun"/>
                <w:sz w:val="12"/>
                <w:szCs w:val="12"/>
              </w:rPr>
              <w:t xml:space="preserve"> </w:t>
            </w:r>
            <w:r>
              <w:rPr>
                <w:rFonts w:ascii="SimSun" w:hAnsi="SimSun" w:eastAsia="SimSun" w:cs="SimSun"/>
                <w:sz w:val="12"/>
                <w:szCs w:val="12"/>
                <w:spacing w:val="10"/>
              </w:rPr>
              <w:t>方位、</w:t>
            </w:r>
            <w:r>
              <w:rPr>
                <w:rFonts w:ascii="SimSun" w:hAnsi="SimSun" w:eastAsia="SimSun" w:cs="SimSun"/>
                <w:sz w:val="12"/>
                <w:szCs w:val="12"/>
                <w:spacing w:val="9"/>
              </w:rPr>
              <w:t>倾</w:t>
            </w:r>
            <w:r>
              <w:rPr>
                <w:rFonts w:ascii="SimSun" w:hAnsi="SimSun" w:eastAsia="SimSun" w:cs="SimSun"/>
                <w:sz w:val="12"/>
                <w:szCs w:val="12"/>
                <w:spacing w:val="5"/>
              </w:rPr>
              <w:t>角、长度、装药量、封孔长度、引爆方式等爆破</w:t>
            </w:r>
            <w:r>
              <w:rPr>
                <w:rFonts w:ascii="SimSun" w:hAnsi="SimSun" w:eastAsia="SimSun" w:cs="SimSun"/>
                <w:sz w:val="12"/>
                <w:szCs w:val="12"/>
              </w:rPr>
              <w:t xml:space="preserve"> </w:t>
            </w:r>
            <w:r>
              <w:rPr>
                <w:rFonts w:ascii="SimSun" w:hAnsi="SimSun" w:eastAsia="SimSun" w:cs="SimSun"/>
                <w:sz w:val="12"/>
                <w:szCs w:val="12"/>
                <w:spacing w:val="-2"/>
              </w:rPr>
              <w:t>参数。</w:t>
            </w:r>
          </w:p>
        </w:tc>
        <w:tc>
          <w:tcPr>
            <w:tcW w:w="1916" w:type="dxa"/>
            <w:vAlign w:val="top"/>
            <w:tcBorders>
              <w:bottom w:val="single" w:color="000000" w:sz="2" w:space="0"/>
              <w:top w:val="single" w:color="000000" w:sz="2" w:space="0"/>
            </w:tcBorders>
          </w:tcPr>
          <w:p>
            <w:pPr>
              <w:ind w:left="22" w:right="91" w:firstLine="2"/>
              <w:spacing w:before="63" w:line="237"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顶板爆破预裂满足国家标准</w:t>
            </w:r>
            <w:r>
              <w:rPr>
                <w:rFonts w:ascii="SimSun" w:hAnsi="SimSun" w:eastAsia="SimSun" w:cs="SimSun"/>
                <w:sz w:val="12"/>
                <w:szCs w:val="12"/>
              </w:rPr>
              <w:t xml:space="preserve"> </w:t>
            </w:r>
            <w:r>
              <w:rPr>
                <w:rFonts w:ascii="SimSun" w:hAnsi="SimSun" w:eastAsia="SimSun" w:cs="SimSun"/>
                <w:sz w:val="12"/>
                <w:szCs w:val="12"/>
              </w:rPr>
              <w:t>GB</w:t>
            </w:r>
            <w:r>
              <w:rPr>
                <w:rFonts w:ascii="SimSun" w:hAnsi="SimSun" w:eastAsia="SimSun" w:cs="SimSun"/>
                <w:sz w:val="12"/>
                <w:szCs w:val="12"/>
                <w:spacing w:val="10"/>
              </w:rPr>
              <w:t>/</w:t>
            </w:r>
            <w:r>
              <w:rPr>
                <w:rFonts w:ascii="SimSun" w:hAnsi="SimSun" w:eastAsia="SimSun" w:cs="SimSun"/>
                <w:sz w:val="12"/>
                <w:szCs w:val="12"/>
              </w:rPr>
              <w:t>T</w:t>
            </w:r>
            <w:r>
              <w:rPr>
                <w:rFonts w:ascii="SimSun" w:hAnsi="SimSun" w:eastAsia="SimSun" w:cs="SimSun"/>
                <w:sz w:val="12"/>
                <w:szCs w:val="12"/>
                <w:spacing w:val="10"/>
              </w:rPr>
              <w:t xml:space="preserve"> </w:t>
            </w:r>
            <w:r>
              <w:rPr>
                <w:rFonts w:ascii="SimSun" w:hAnsi="SimSun" w:eastAsia="SimSun" w:cs="SimSun"/>
                <w:sz w:val="12"/>
                <w:szCs w:val="12"/>
                <w:spacing w:val="6"/>
              </w:rPr>
              <w:t>2</w:t>
            </w:r>
            <w:r>
              <w:rPr>
                <w:rFonts w:ascii="SimSun" w:hAnsi="SimSun" w:eastAsia="SimSun" w:cs="SimSun"/>
                <w:sz w:val="12"/>
                <w:szCs w:val="12"/>
                <w:spacing w:val="5"/>
              </w:rPr>
              <w:t>5217.13-2019要求；检查</w:t>
            </w:r>
            <w:r>
              <w:rPr>
                <w:rFonts w:ascii="SimSun" w:hAnsi="SimSun" w:eastAsia="SimSun" w:cs="SimSun"/>
                <w:sz w:val="12"/>
                <w:szCs w:val="12"/>
              </w:rPr>
              <w:t xml:space="preserve"> </w:t>
            </w:r>
            <w:r>
              <w:rPr>
                <w:rFonts w:ascii="SimSun" w:hAnsi="SimSun" w:eastAsia="SimSun" w:cs="SimSun"/>
                <w:sz w:val="12"/>
                <w:szCs w:val="12"/>
                <w:spacing w:val="10"/>
              </w:rPr>
              <w:t>防冲</w:t>
            </w:r>
            <w:r>
              <w:rPr>
                <w:rFonts w:ascii="SimSun" w:hAnsi="SimSun" w:eastAsia="SimSun" w:cs="SimSun"/>
                <w:sz w:val="12"/>
                <w:szCs w:val="12"/>
                <w:spacing w:val="6"/>
              </w:rPr>
              <w:t>设</w:t>
            </w:r>
            <w:r>
              <w:rPr>
                <w:rFonts w:ascii="SimSun" w:hAnsi="SimSun" w:eastAsia="SimSun" w:cs="SimSun"/>
                <w:sz w:val="12"/>
                <w:szCs w:val="12"/>
                <w:spacing w:val="5"/>
              </w:rPr>
              <w:t>计、防冲专项措施；检查</w:t>
            </w:r>
            <w:r>
              <w:rPr>
                <w:rFonts w:ascii="SimSun" w:hAnsi="SimSun" w:eastAsia="SimSun" w:cs="SimSun"/>
                <w:sz w:val="12"/>
                <w:szCs w:val="12"/>
              </w:rPr>
              <w:t xml:space="preserve"> </w:t>
            </w:r>
            <w:r>
              <w:rPr>
                <w:rFonts w:ascii="SimSun" w:hAnsi="SimSun" w:eastAsia="SimSun" w:cs="SimSun"/>
                <w:sz w:val="12"/>
                <w:szCs w:val="12"/>
                <w:spacing w:val="10"/>
              </w:rPr>
              <w:t>工程</w:t>
            </w:r>
            <w:r>
              <w:rPr>
                <w:rFonts w:ascii="SimSun" w:hAnsi="SimSun" w:eastAsia="SimSun" w:cs="SimSun"/>
                <w:sz w:val="12"/>
                <w:szCs w:val="12"/>
                <w:spacing w:val="6"/>
              </w:rPr>
              <w:t>台</w:t>
            </w:r>
            <w:r>
              <w:rPr>
                <w:rFonts w:ascii="SimSun" w:hAnsi="SimSun" w:eastAsia="SimSun" w:cs="SimSun"/>
                <w:sz w:val="12"/>
                <w:szCs w:val="12"/>
                <w:spacing w:val="5"/>
              </w:rPr>
              <w:t>账、验收记录、人员位置</w:t>
            </w:r>
            <w:r>
              <w:rPr>
                <w:rFonts w:ascii="SimSun" w:hAnsi="SimSun" w:eastAsia="SimSun" w:cs="SimSun"/>
                <w:sz w:val="12"/>
                <w:szCs w:val="12"/>
              </w:rPr>
              <w:t xml:space="preserve"> </w:t>
            </w:r>
            <w:r>
              <w:rPr>
                <w:rFonts w:ascii="SimSun" w:hAnsi="SimSun" w:eastAsia="SimSun" w:cs="SimSun"/>
                <w:sz w:val="12"/>
                <w:szCs w:val="12"/>
                <w:spacing w:val="7"/>
              </w:rPr>
              <w:t>监</w:t>
            </w:r>
            <w:r>
              <w:rPr>
                <w:rFonts w:ascii="SimSun" w:hAnsi="SimSun" w:eastAsia="SimSun" w:cs="SimSun"/>
                <w:sz w:val="12"/>
                <w:szCs w:val="12"/>
                <w:spacing w:val="4"/>
              </w:rPr>
              <w:t>测系统；检查现场钻孔间距、</w:t>
            </w:r>
            <w:r>
              <w:rPr>
                <w:rFonts w:ascii="SimSun" w:hAnsi="SimSun" w:eastAsia="SimSun" w:cs="SimSun"/>
                <w:sz w:val="12"/>
                <w:szCs w:val="12"/>
              </w:rPr>
              <w:t xml:space="preserve"> </w:t>
            </w:r>
            <w:r>
              <w:rPr>
                <w:rFonts w:ascii="SimSun" w:hAnsi="SimSun" w:eastAsia="SimSun" w:cs="SimSun"/>
                <w:sz w:val="12"/>
                <w:szCs w:val="12"/>
                <w:spacing w:val="10"/>
              </w:rPr>
              <w:t>爆破</w:t>
            </w:r>
            <w:r>
              <w:rPr>
                <w:rFonts w:ascii="SimSun" w:hAnsi="SimSun" w:eastAsia="SimSun" w:cs="SimSun"/>
                <w:sz w:val="12"/>
                <w:szCs w:val="12"/>
                <w:spacing w:val="6"/>
              </w:rPr>
              <w:t>施</w:t>
            </w:r>
            <w:r>
              <w:rPr>
                <w:rFonts w:ascii="SimSun" w:hAnsi="SimSun" w:eastAsia="SimSun" w:cs="SimSun"/>
                <w:sz w:val="12"/>
                <w:szCs w:val="12"/>
                <w:spacing w:val="5"/>
              </w:rPr>
              <w:t>工和采掘时空关系等；检</w:t>
            </w:r>
            <w:r>
              <w:rPr>
                <w:rFonts w:ascii="SimSun" w:hAnsi="SimSun" w:eastAsia="SimSun" w:cs="SimSun"/>
                <w:sz w:val="12"/>
                <w:szCs w:val="12"/>
              </w:rPr>
              <w:t xml:space="preserve"> </w:t>
            </w:r>
            <w:r>
              <w:rPr>
                <w:rFonts w:ascii="SimSun" w:hAnsi="SimSun" w:eastAsia="SimSun" w:cs="SimSun"/>
                <w:sz w:val="12"/>
                <w:szCs w:val="12"/>
                <w:spacing w:val="10"/>
              </w:rPr>
              <w:t>查瓦</w:t>
            </w:r>
            <w:r>
              <w:rPr>
                <w:rFonts w:ascii="SimSun" w:hAnsi="SimSun" w:eastAsia="SimSun" w:cs="SimSun"/>
                <w:sz w:val="12"/>
                <w:szCs w:val="12"/>
                <w:spacing w:val="6"/>
              </w:rPr>
              <w:t>斯</w:t>
            </w:r>
            <w:r>
              <w:rPr>
                <w:rFonts w:ascii="SimSun" w:hAnsi="SimSun" w:eastAsia="SimSun" w:cs="SimSun"/>
                <w:sz w:val="12"/>
                <w:szCs w:val="12"/>
                <w:spacing w:val="5"/>
              </w:rPr>
              <w:t>检查记录、监测监控系统</w:t>
            </w:r>
            <w:r>
              <w:rPr>
                <w:rFonts w:ascii="SimSun" w:hAnsi="SimSun" w:eastAsia="SimSun" w:cs="SimSun"/>
                <w:sz w:val="12"/>
                <w:szCs w:val="12"/>
              </w:rPr>
              <w:t xml:space="preserve"> </w:t>
            </w:r>
            <w:r>
              <w:rPr>
                <w:rFonts w:ascii="SimSun" w:hAnsi="SimSun" w:eastAsia="SimSun" w:cs="SimSun"/>
                <w:sz w:val="12"/>
                <w:szCs w:val="12"/>
                <w:spacing w:val="4"/>
              </w:rPr>
              <w:t>等；</w:t>
            </w:r>
            <w:r>
              <w:rPr>
                <w:rFonts w:ascii="SimSun" w:hAnsi="SimSun" w:eastAsia="SimSun" w:cs="SimSun"/>
                <w:sz w:val="12"/>
                <w:szCs w:val="12"/>
                <w:spacing w:val="2"/>
              </w:rPr>
              <w:t>检查现场。</w:t>
            </w:r>
          </w:p>
        </w:tc>
        <w:tc>
          <w:tcPr>
            <w:tcW w:w="1929" w:type="dxa"/>
            <w:vAlign w:val="top"/>
            <w:tcBorders>
              <w:bottom w:val="single" w:color="000000" w:sz="2" w:space="0"/>
              <w:top w:val="single" w:color="000000" w:sz="2" w:space="0"/>
            </w:tcBorders>
          </w:tcPr>
          <w:p>
            <w:pPr>
              <w:ind w:left="24" w:right="62" w:firstLine="5"/>
              <w:spacing w:before="63" w:line="237"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煤安监技装〔2018〕8号)第七</w:t>
            </w:r>
            <w:r>
              <w:rPr>
                <w:rFonts w:ascii="SimSun" w:hAnsi="SimSun" w:eastAsia="SimSun" w:cs="SimSun"/>
                <w:sz w:val="12"/>
                <w:szCs w:val="12"/>
              </w:rPr>
              <w:t xml:space="preserve"> </w:t>
            </w:r>
            <w:r>
              <w:rPr>
                <w:rFonts w:ascii="SimSun" w:hAnsi="SimSun" w:eastAsia="SimSun" w:cs="SimSun"/>
                <w:sz w:val="12"/>
                <w:szCs w:val="12"/>
                <w:spacing w:val="10"/>
              </w:rPr>
              <w:t>十一</w:t>
            </w:r>
            <w:r>
              <w:rPr>
                <w:rFonts w:ascii="SimSun" w:hAnsi="SimSun" w:eastAsia="SimSun" w:cs="SimSun"/>
                <w:sz w:val="12"/>
                <w:szCs w:val="12"/>
                <w:spacing w:val="6"/>
              </w:rPr>
              <w:t>条</w:t>
            </w:r>
            <w:r>
              <w:rPr>
                <w:rFonts w:ascii="SimSun" w:hAnsi="SimSun" w:eastAsia="SimSun" w:cs="SimSun"/>
                <w:sz w:val="12"/>
                <w:szCs w:val="12"/>
                <w:spacing w:val="5"/>
              </w:rPr>
              <w:t>；《冲击地压测定、监测</w:t>
            </w:r>
            <w:r>
              <w:rPr>
                <w:rFonts w:ascii="SimSun" w:hAnsi="SimSun" w:eastAsia="SimSun" w:cs="SimSun"/>
                <w:sz w:val="12"/>
                <w:szCs w:val="12"/>
              </w:rPr>
              <w:t xml:space="preserve"> </w:t>
            </w:r>
            <w:r>
              <w:rPr>
                <w:rFonts w:ascii="SimSun" w:hAnsi="SimSun" w:eastAsia="SimSun" w:cs="SimSun"/>
                <w:sz w:val="12"/>
                <w:szCs w:val="12"/>
                <w:spacing w:val="10"/>
              </w:rPr>
              <w:t>与</w:t>
            </w:r>
            <w:r>
              <w:rPr>
                <w:rFonts w:ascii="SimSun" w:hAnsi="SimSun" w:eastAsia="SimSun" w:cs="SimSun"/>
                <w:sz w:val="12"/>
                <w:szCs w:val="12"/>
                <w:spacing w:val="9"/>
              </w:rPr>
              <w:t>防</w:t>
            </w:r>
            <w:r>
              <w:rPr>
                <w:rFonts w:ascii="SimSun" w:hAnsi="SimSun" w:eastAsia="SimSun" w:cs="SimSun"/>
                <w:sz w:val="12"/>
                <w:szCs w:val="12"/>
                <w:spacing w:val="5"/>
              </w:rPr>
              <w:t>治方法</w:t>
            </w:r>
            <w:r>
              <w:rPr>
                <w:rFonts w:ascii="SimSun" w:hAnsi="SimSun" w:eastAsia="SimSun" w:cs="SimSun"/>
                <w:sz w:val="12"/>
                <w:szCs w:val="12"/>
                <w:spacing w:val="5"/>
              </w:rPr>
              <w:t xml:space="preserve"> </w:t>
            </w:r>
            <w:r>
              <w:rPr>
                <w:rFonts w:ascii="SimSun" w:hAnsi="SimSun" w:eastAsia="SimSun" w:cs="SimSun"/>
                <w:sz w:val="12"/>
                <w:szCs w:val="12"/>
                <w:spacing w:val="5"/>
              </w:rPr>
              <w:t>第13部分：顶板深孔</w:t>
            </w:r>
            <w:r>
              <w:rPr>
                <w:rFonts w:ascii="SimSun" w:hAnsi="SimSun" w:eastAsia="SimSun" w:cs="SimSun"/>
                <w:sz w:val="12"/>
                <w:szCs w:val="12"/>
              </w:rPr>
              <w:t xml:space="preserve"> </w:t>
            </w:r>
            <w:r>
              <w:rPr>
                <w:rFonts w:ascii="SimSun" w:hAnsi="SimSun" w:eastAsia="SimSun" w:cs="SimSun"/>
                <w:sz w:val="12"/>
                <w:szCs w:val="12"/>
                <w:spacing w:val="18"/>
              </w:rPr>
              <w:t>爆</w:t>
            </w:r>
            <w:r>
              <w:rPr>
                <w:rFonts w:ascii="SimSun" w:hAnsi="SimSun" w:eastAsia="SimSun" w:cs="SimSun"/>
                <w:sz w:val="12"/>
                <w:szCs w:val="12"/>
                <w:spacing w:val="13"/>
              </w:rPr>
              <w:t>破防治方法》(</w:t>
            </w:r>
            <w:r>
              <w:rPr>
                <w:rFonts w:ascii="SimSun" w:hAnsi="SimSun" w:eastAsia="SimSun" w:cs="SimSun"/>
                <w:sz w:val="12"/>
                <w:szCs w:val="12"/>
              </w:rPr>
              <w:t>GB</w:t>
            </w:r>
            <w:r>
              <w:rPr>
                <w:rFonts w:ascii="SimSun" w:hAnsi="SimSun" w:eastAsia="SimSun" w:cs="SimSun"/>
                <w:sz w:val="12"/>
                <w:szCs w:val="12"/>
                <w:spacing w:val="13"/>
              </w:rPr>
              <w:t>/</w:t>
            </w:r>
            <w:r>
              <w:rPr>
                <w:rFonts w:ascii="SimSun" w:hAnsi="SimSun" w:eastAsia="SimSun" w:cs="SimSun"/>
                <w:sz w:val="12"/>
                <w:szCs w:val="12"/>
              </w:rPr>
              <w:t>T</w:t>
            </w:r>
            <w:r>
              <w:rPr>
                <w:rFonts w:ascii="SimSun" w:hAnsi="SimSun" w:eastAsia="SimSun" w:cs="SimSun"/>
                <w:sz w:val="12"/>
                <w:szCs w:val="12"/>
              </w:rPr>
              <w:t xml:space="preserve">         </w:t>
            </w:r>
            <w:r>
              <w:rPr>
                <w:rFonts w:ascii="SimSun" w:hAnsi="SimSun" w:eastAsia="SimSun" w:cs="SimSun"/>
                <w:sz w:val="12"/>
                <w:szCs w:val="12"/>
                <w:spacing w:val="5"/>
              </w:rPr>
              <w:t>2</w:t>
            </w:r>
            <w:r>
              <w:rPr>
                <w:rFonts w:ascii="SimSun" w:hAnsi="SimSun" w:eastAsia="SimSun" w:cs="SimSun"/>
                <w:sz w:val="12"/>
                <w:szCs w:val="12"/>
                <w:spacing w:val="4"/>
              </w:rPr>
              <w:t>5217.13-2019)</w:t>
            </w:r>
            <w:r>
              <w:rPr>
                <w:rFonts w:ascii="SimSun" w:hAnsi="SimSun" w:eastAsia="SimSun" w:cs="SimSun"/>
                <w:sz w:val="12"/>
                <w:szCs w:val="12"/>
                <w:spacing w:val="4"/>
              </w:rPr>
              <w:t xml:space="preserve"> </w:t>
            </w:r>
            <w:r>
              <w:rPr>
                <w:rFonts w:ascii="SimSun" w:hAnsi="SimSun" w:eastAsia="SimSun" w:cs="SimSun"/>
                <w:sz w:val="12"/>
                <w:szCs w:val="12"/>
                <w:spacing w:val="4"/>
              </w:rPr>
              <w:t>。</w:t>
            </w:r>
          </w:p>
        </w:tc>
      </w:tr>
      <w:tr>
        <w:trPr>
          <w:trHeight w:val="979" w:hRule="atLeast"/>
        </w:trPr>
        <w:tc>
          <w:tcPr>
            <w:tcW w:w="516" w:type="dxa"/>
            <w:vAlign w:val="top"/>
            <w:tcBorders>
              <w:bottom w:val="single" w:color="000000" w:sz="2" w:space="0"/>
              <w:top w:val="single" w:color="000000" w:sz="2" w:space="0"/>
            </w:tcBorders>
          </w:tcPr>
          <w:p>
            <w:pPr>
              <w:spacing w:line="41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hanging="1"/>
              <w:spacing w:before="206" w:line="244" w:lineRule="auto"/>
              <w:rPr>
                <w:rFonts w:ascii="SimSun" w:hAnsi="SimSun" w:eastAsia="SimSun" w:cs="SimSun"/>
                <w:sz w:val="12"/>
                <w:szCs w:val="12"/>
              </w:rPr>
            </w:pPr>
            <w:r>
              <w:rPr>
                <w:rFonts w:ascii="SimSun" w:hAnsi="SimSun" w:eastAsia="SimSun" w:cs="SimSun"/>
                <w:sz w:val="12"/>
                <w:szCs w:val="12"/>
                <w:spacing w:val="6"/>
              </w:rPr>
              <w:t>采用顶板水力致裂防治冲击地压时，应当根据邻近钻孔</w:t>
            </w:r>
            <w:r>
              <w:rPr>
                <w:rFonts w:ascii="SimSun" w:hAnsi="SimSun" w:eastAsia="SimSun" w:cs="SimSun"/>
                <w:sz w:val="12"/>
                <w:szCs w:val="12"/>
                <w:spacing w:val="1"/>
              </w:rPr>
              <w:t>顶</w:t>
            </w:r>
            <w:r>
              <w:rPr>
                <w:rFonts w:ascii="SimSun" w:hAnsi="SimSun" w:eastAsia="SimSun" w:cs="SimSun"/>
                <w:sz w:val="12"/>
                <w:szCs w:val="12"/>
              </w:rPr>
              <w:t xml:space="preserve"> </w:t>
            </w:r>
            <w:r>
              <w:rPr>
                <w:rFonts w:ascii="SimSun" w:hAnsi="SimSun" w:eastAsia="SimSun" w:cs="SimSun"/>
                <w:sz w:val="12"/>
                <w:szCs w:val="12"/>
                <w:spacing w:val="10"/>
              </w:rPr>
              <w:t>板岩层</w:t>
            </w:r>
            <w:r>
              <w:rPr>
                <w:rFonts w:ascii="SimSun" w:hAnsi="SimSun" w:eastAsia="SimSun" w:cs="SimSun"/>
                <w:sz w:val="12"/>
                <w:szCs w:val="12"/>
                <w:spacing w:val="9"/>
              </w:rPr>
              <w:t>柱</w:t>
            </w:r>
            <w:r>
              <w:rPr>
                <w:rFonts w:ascii="SimSun" w:hAnsi="SimSun" w:eastAsia="SimSun" w:cs="SimSun"/>
                <w:sz w:val="12"/>
                <w:szCs w:val="12"/>
                <w:spacing w:val="5"/>
              </w:rPr>
              <w:t>状图、顶板岩层物理力学性质和工作面来压情况</w:t>
            </w:r>
            <w:r>
              <w:rPr>
                <w:rFonts w:ascii="SimSun" w:hAnsi="SimSun" w:eastAsia="SimSun" w:cs="SimSun"/>
                <w:sz w:val="12"/>
                <w:szCs w:val="12"/>
              </w:rPr>
              <w:t xml:space="preserve"> </w:t>
            </w:r>
            <w:r>
              <w:rPr>
                <w:rFonts w:ascii="SimSun" w:hAnsi="SimSun" w:eastAsia="SimSun" w:cs="SimSun"/>
                <w:sz w:val="12"/>
                <w:szCs w:val="12"/>
                <w:spacing w:val="20"/>
              </w:rPr>
              <w:t>等</w:t>
            </w:r>
            <w:r>
              <w:rPr>
                <w:rFonts w:ascii="SimSun" w:hAnsi="SimSun" w:eastAsia="SimSun" w:cs="SimSun"/>
                <w:sz w:val="12"/>
                <w:szCs w:val="12"/>
                <w:spacing w:val="14"/>
              </w:rPr>
              <w:t>，</w:t>
            </w:r>
            <w:r>
              <w:rPr>
                <w:rFonts w:ascii="SimSun" w:hAnsi="SimSun" w:eastAsia="SimSun" w:cs="SimSun"/>
                <w:sz w:val="12"/>
                <w:szCs w:val="12"/>
                <w:spacing w:val="10"/>
              </w:rPr>
              <w:t>确定压裂孔布置(孔深、孔径、孔距)、高压泵压力</w:t>
            </w:r>
            <w:r>
              <w:rPr>
                <w:rFonts w:ascii="SimSun" w:hAnsi="SimSun" w:eastAsia="SimSun" w:cs="SimSun"/>
                <w:sz w:val="12"/>
                <w:szCs w:val="12"/>
              </w:rPr>
              <w:t xml:space="preserve"> </w:t>
            </w:r>
            <w:r>
              <w:rPr>
                <w:rFonts w:ascii="SimSun" w:hAnsi="SimSun" w:eastAsia="SimSun" w:cs="SimSun"/>
                <w:sz w:val="12"/>
                <w:szCs w:val="12"/>
                <w:spacing w:val="3"/>
              </w:rPr>
              <w:t>、致裂时间等参数。</w:t>
            </w:r>
          </w:p>
        </w:tc>
        <w:tc>
          <w:tcPr>
            <w:tcW w:w="1916" w:type="dxa"/>
            <w:vAlign w:val="top"/>
            <w:tcBorders>
              <w:bottom w:val="single" w:color="000000" w:sz="2" w:space="0"/>
              <w:top w:val="single" w:color="000000" w:sz="2" w:space="0"/>
            </w:tcBorders>
          </w:tcPr>
          <w:p>
            <w:pPr>
              <w:ind w:left="24" w:right="122"/>
              <w:spacing w:before="132" w:line="242"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5"/>
              </w:rPr>
              <w:t>查</w:t>
            </w:r>
            <w:r>
              <w:rPr>
                <w:rFonts w:ascii="SimSun" w:hAnsi="SimSun" w:eastAsia="SimSun" w:cs="SimSun"/>
                <w:sz w:val="12"/>
                <w:szCs w:val="12"/>
                <w:spacing w:val="3"/>
              </w:rPr>
              <w:t>防冲设计、防冲专项措施；</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工程台账、验收记录、人员</w:t>
            </w:r>
            <w:r>
              <w:rPr>
                <w:rFonts w:ascii="SimSun" w:hAnsi="SimSun" w:eastAsia="SimSun" w:cs="SimSun"/>
                <w:sz w:val="12"/>
                <w:szCs w:val="12"/>
              </w:rPr>
              <w:t xml:space="preserve"> </w:t>
            </w:r>
            <w:r>
              <w:rPr>
                <w:rFonts w:ascii="SimSun" w:hAnsi="SimSun" w:eastAsia="SimSun" w:cs="SimSun"/>
                <w:sz w:val="12"/>
                <w:szCs w:val="12"/>
                <w:spacing w:val="10"/>
              </w:rPr>
              <w:t>位</w:t>
            </w:r>
            <w:r>
              <w:rPr>
                <w:rFonts w:ascii="SimSun" w:hAnsi="SimSun" w:eastAsia="SimSun" w:cs="SimSun"/>
                <w:sz w:val="12"/>
                <w:szCs w:val="12"/>
                <w:spacing w:val="9"/>
              </w:rPr>
              <w:t>置</w:t>
            </w:r>
            <w:r>
              <w:rPr>
                <w:rFonts w:ascii="SimSun" w:hAnsi="SimSun" w:eastAsia="SimSun" w:cs="SimSun"/>
                <w:sz w:val="12"/>
                <w:szCs w:val="12"/>
                <w:spacing w:val="5"/>
              </w:rPr>
              <w:t>监测系统；检查现场钻孔间</w:t>
            </w:r>
            <w:r>
              <w:rPr>
                <w:rFonts w:ascii="SimSun" w:hAnsi="SimSun" w:eastAsia="SimSun" w:cs="SimSun"/>
                <w:sz w:val="12"/>
                <w:szCs w:val="12"/>
              </w:rPr>
              <w:t xml:space="preserve"> </w:t>
            </w:r>
            <w:r>
              <w:rPr>
                <w:rFonts w:ascii="SimSun" w:hAnsi="SimSun" w:eastAsia="SimSun" w:cs="SimSun"/>
                <w:sz w:val="12"/>
                <w:szCs w:val="12"/>
                <w:spacing w:val="10"/>
              </w:rPr>
              <w:t>距</w:t>
            </w:r>
            <w:r>
              <w:rPr>
                <w:rFonts w:ascii="SimSun" w:hAnsi="SimSun" w:eastAsia="SimSun" w:cs="SimSun"/>
                <w:sz w:val="12"/>
                <w:szCs w:val="12"/>
                <w:spacing w:val="9"/>
              </w:rPr>
              <w:t>、</w:t>
            </w:r>
            <w:r>
              <w:rPr>
                <w:rFonts w:ascii="SimSun" w:hAnsi="SimSun" w:eastAsia="SimSun" w:cs="SimSun"/>
                <w:sz w:val="12"/>
                <w:szCs w:val="12"/>
                <w:spacing w:val="5"/>
              </w:rPr>
              <w:t>顶板水力致裂施工和采掘时</w:t>
            </w:r>
            <w:r>
              <w:rPr>
                <w:rFonts w:ascii="SimSun" w:hAnsi="SimSun" w:eastAsia="SimSun" w:cs="SimSun"/>
                <w:sz w:val="12"/>
                <w:szCs w:val="12"/>
              </w:rPr>
              <w:t xml:space="preserve"> </w:t>
            </w:r>
            <w:r>
              <w:rPr>
                <w:rFonts w:ascii="SimSun" w:hAnsi="SimSun" w:eastAsia="SimSun" w:cs="SimSun"/>
                <w:sz w:val="12"/>
                <w:szCs w:val="12"/>
                <w:spacing w:val="6"/>
              </w:rPr>
              <w:t>空</w:t>
            </w:r>
            <w:r>
              <w:rPr>
                <w:rFonts w:ascii="SimSun" w:hAnsi="SimSun" w:eastAsia="SimSun" w:cs="SimSun"/>
                <w:sz w:val="12"/>
                <w:szCs w:val="12"/>
                <w:spacing w:val="4"/>
              </w:rPr>
              <w:t>关</w:t>
            </w:r>
            <w:r>
              <w:rPr>
                <w:rFonts w:ascii="SimSun" w:hAnsi="SimSun" w:eastAsia="SimSun" w:cs="SimSun"/>
                <w:sz w:val="12"/>
                <w:szCs w:val="12"/>
                <w:spacing w:val="3"/>
              </w:rPr>
              <w:t>系等；检查现场。</w:t>
            </w:r>
          </w:p>
        </w:tc>
        <w:tc>
          <w:tcPr>
            <w:tcW w:w="1929" w:type="dxa"/>
            <w:vAlign w:val="top"/>
            <w:tcBorders>
              <w:bottom w:val="single" w:color="000000" w:sz="2" w:space="0"/>
              <w:top w:val="single" w:color="000000" w:sz="2" w:space="0"/>
            </w:tcBorders>
          </w:tcPr>
          <w:p>
            <w:pPr>
              <w:ind w:left="27" w:right="62" w:firstLine="3"/>
              <w:spacing w:before="132" w:line="242"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5"/>
              </w:rPr>
              <w:t>条；《防治煤矿冲击地压细则》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煤安监技装〔2018〕8号)第七</w:t>
            </w:r>
            <w:r>
              <w:rPr>
                <w:rFonts w:ascii="SimSun" w:hAnsi="SimSun" w:eastAsia="SimSun" w:cs="SimSun"/>
                <w:sz w:val="12"/>
                <w:szCs w:val="12"/>
              </w:rPr>
              <w:t xml:space="preserve"> </w:t>
            </w:r>
            <w:r>
              <w:rPr>
                <w:rFonts w:ascii="SimSun" w:hAnsi="SimSun" w:eastAsia="SimSun" w:cs="SimSun"/>
                <w:sz w:val="12"/>
                <w:szCs w:val="12"/>
                <w:spacing w:val="-1"/>
              </w:rPr>
              <w:t>十二</w:t>
            </w:r>
            <w:r>
              <w:rPr>
                <w:rFonts w:ascii="SimSun" w:hAnsi="SimSun" w:eastAsia="SimSun" w:cs="SimSun"/>
                <w:sz w:val="12"/>
                <w:szCs w:val="12"/>
              </w:rPr>
              <w:t>条。</w:t>
            </w:r>
          </w:p>
        </w:tc>
      </w:tr>
      <w:tr>
        <w:trPr>
          <w:trHeight w:val="812" w:hRule="atLeast"/>
        </w:trPr>
        <w:tc>
          <w:tcPr>
            <w:tcW w:w="516" w:type="dxa"/>
            <w:vAlign w:val="top"/>
            <w:tcBorders>
              <w:bottom w:val="single" w:color="000000" w:sz="2" w:space="0"/>
              <w:top w:val="single" w:color="000000" w:sz="2" w:space="0"/>
            </w:tcBorders>
          </w:tcPr>
          <w:p>
            <w:pPr>
              <w:spacing w:line="33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201" w:line="246" w:lineRule="auto"/>
              <w:rPr>
                <w:rFonts w:ascii="SimSun" w:hAnsi="SimSun" w:eastAsia="SimSun" w:cs="SimSun"/>
                <w:sz w:val="12"/>
                <w:szCs w:val="12"/>
              </w:rPr>
            </w:pPr>
            <w:r>
              <w:rPr>
                <w:rFonts w:ascii="SimSun" w:hAnsi="SimSun" w:eastAsia="SimSun" w:cs="SimSun"/>
                <w:sz w:val="12"/>
                <w:szCs w:val="12"/>
                <w:spacing w:val="6"/>
              </w:rPr>
              <w:t>采用底板钻孔卸压防治冲击地压时，应当依据冲击危险</w:t>
            </w:r>
            <w:r>
              <w:rPr>
                <w:rFonts w:ascii="SimSun" w:hAnsi="SimSun" w:eastAsia="SimSun" w:cs="SimSun"/>
                <w:sz w:val="12"/>
                <w:szCs w:val="12"/>
                <w:spacing w:val="1"/>
              </w:rPr>
              <w:t>性</w:t>
            </w:r>
            <w:r>
              <w:rPr>
                <w:rFonts w:ascii="SimSun" w:hAnsi="SimSun" w:eastAsia="SimSun" w:cs="SimSun"/>
                <w:sz w:val="12"/>
                <w:szCs w:val="12"/>
              </w:rPr>
              <w:t xml:space="preserve"> </w:t>
            </w:r>
            <w:r>
              <w:rPr>
                <w:rFonts w:ascii="SimSun" w:hAnsi="SimSun" w:eastAsia="SimSun" w:cs="SimSun"/>
                <w:sz w:val="12"/>
                <w:szCs w:val="12"/>
                <w:spacing w:val="6"/>
              </w:rPr>
              <w:t>评价结果、底板煤岩层物理力学性质、开采布置等实际</w:t>
            </w:r>
            <w:r>
              <w:rPr>
                <w:rFonts w:ascii="SimSun" w:hAnsi="SimSun" w:eastAsia="SimSun" w:cs="SimSun"/>
                <w:sz w:val="12"/>
                <w:szCs w:val="12"/>
                <w:spacing w:val="1"/>
              </w:rPr>
              <w:t>具</w:t>
            </w:r>
            <w:r>
              <w:rPr>
                <w:rFonts w:ascii="SimSun" w:hAnsi="SimSun" w:eastAsia="SimSun" w:cs="SimSun"/>
                <w:sz w:val="12"/>
                <w:szCs w:val="12"/>
              </w:rPr>
              <w:t xml:space="preserve"> </w:t>
            </w:r>
            <w:r>
              <w:rPr>
                <w:rFonts w:ascii="SimSun" w:hAnsi="SimSun" w:eastAsia="SimSun" w:cs="SimSun"/>
                <w:sz w:val="12"/>
                <w:szCs w:val="12"/>
                <w:spacing w:val="6"/>
              </w:rPr>
              <w:t>体</w:t>
            </w:r>
            <w:r>
              <w:rPr>
                <w:rFonts w:ascii="SimSun" w:hAnsi="SimSun" w:eastAsia="SimSun" w:cs="SimSun"/>
                <w:sz w:val="12"/>
                <w:szCs w:val="12"/>
                <w:spacing w:val="4"/>
              </w:rPr>
              <w:t>条件综合确定卸压钻孔参数。</w:t>
            </w:r>
          </w:p>
        </w:tc>
        <w:tc>
          <w:tcPr>
            <w:tcW w:w="1916" w:type="dxa"/>
            <w:vAlign w:val="top"/>
            <w:tcBorders>
              <w:bottom w:val="single" w:color="000000" w:sz="2" w:space="0"/>
              <w:top w:val="single" w:color="000000" w:sz="2" w:space="0"/>
            </w:tcBorders>
          </w:tcPr>
          <w:p>
            <w:pPr>
              <w:ind w:left="24" w:right="122"/>
              <w:spacing w:before="49" w:line="234"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5"/>
              </w:rPr>
              <w:t>查</w:t>
            </w:r>
            <w:r>
              <w:rPr>
                <w:rFonts w:ascii="SimSun" w:hAnsi="SimSun" w:eastAsia="SimSun" w:cs="SimSun"/>
                <w:sz w:val="12"/>
                <w:szCs w:val="12"/>
                <w:spacing w:val="3"/>
              </w:rPr>
              <w:t>防冲设计、防冲专项措施；</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工程台账、验收记录、人员</w:t>
            </w:r>
            <w:r>
              <w:rPr>
                <w:rFonts w:ascii="SimSun" w:hAnsi="SimSun" w:eastAsia="SimSun" w:cs="SimSun"/>
                <w:sz w:val="12"/>
                <w:szCs w:val="12"/>
              </w:rPr>
              <w:t xml:space="preserve"> </w:t>
            </w:r>
            <w:r>
              <w:rPr>
                <w:rFonts w:ascii="SimSun" w:hAnsi="SimSun" w:eastAsia="SimSun" w:cs="SimSun"/>
                <w:sz w:val="12"/>
                <w:szCs w:val="12"/>
                <w:spacing w:val="10"/>
              </w:rPr>
              <w:t>位</w:t>
            </w:r>
            <w:r>
              <w:rPr>
                <w:rFonts w:ascii="SimSun" w:hAnsi="SimSun" w:eastAsia="SimSun" w:cs="SimSun"/>
                <w:sz w:val="12"/>
                <w:szCs w:val="12"/>
                <w:spacing w:val="9"/>
              </w:rPr>
              <w:t>置</w:t>
            </w:r>
            <w:r>
              <w:rPr>
                <w:rFonts w:ascii="SimSun" w:hAnsi="SimSun" w:eastAsia="SimSun" w:cs="SimSun"/>
                <w:sz w:val="12"/>
                <w:szCs w:val="12"/>
                <w:spacing w:val="5"/>
              </w:rPr>
              <w:t>监测系统；检查现场钻孔直</w:t>
            </w:r>
            <w:r>
              <w:rPr>
                <w:rFonts w:ascii="SimSun" w:hAnsi="SimSun" w:eastAsia="SimSun" w:cs="SimSun"/>
                <w:sz w:val="12"/>
                <w:szCs w:val="12"/>
              </w:rPr>
              <w:t xml:space="preserve"> </w:t>
            </w:r>
            <w:r>
              <w:rPr>
                <w:rFonts w:ascii="SimSun" w:hAnsi="SimSun" w:eastAsia="SimSun" w:cs="SimSun"/>
                <w:sz w:val="12"/>
                <w:szCs w:val="12"/>
                <w:spacing w:val="10"/>
              </w:rPr>
              <w:t>径</w:t>
            </w:r>
            <w:r>
              <w:rPr>
                <w:rFonts w:ascii="SimSun" w:hAnsi="SimSun" w:eastAsia="SimSun" w:cs="SimSun"/>
                <w:sz w:val="12"/>
                <w:szCs w:val="12"/>
                <w:spacing w:val="9"/>
              </w:rPr>
              <w:t>、</w:t>
            </w:r>
            <w:r>
              <w:rPr>
                <w:rFonts w:ascii="SimSun" w:hAnsi="SimSun" w:eastAsia="SimSun" w:cs="SimSun"/>
                <w:sz w:val="12"/>
                <w:szCs w:val="12"/>
                <w:spacing w:val="5"/>
              </w:rPr>
              <w:t>间距、深度、钻孔施工和采</w:t>
            </w:r>
            <w:r>
              <w:rPr>
                <w:rFonts w:ascii="SimSun" w:hAnsi="SimSun" w:eastAsia="SimSun" w:cs="SimSun"/>
                <w:sz w:val="12"/>
                <w:szCs w:val="12"/>
              </w:rPr>
              <w:t xml:space="preserve"> </w:t>
            </w:r>
            <w:r>
              <w:rPr>
                <w:rFonts w:ascii="SimSun" w:hAnsi="SimSun" w:eastAsia="SimSun" w:cs="SimSun"/>
                <w:sz w:val="12"/>
                <w:szCs w:val="12"/>
                <w:spacing w:val="4"/>
              </w:rPr>
              <w:t>掘</w:t>
            </w:r>
            <w:r>
              <w:rPr>
                <w:rFonts w:ascii="SimSun" w:hAnsi="SimSun" w:eastAsia="SimSun" w:cs="SimSun"/>
                <w:sz w:val="12"/>
                <w:szCs w:val="12"/>
                <w:spacing w:val="2"/>
              </w:rPr>
              <w:t>时空关系等。</w:t>
            </w:r>
          </w:p>
        </w:tc>
        <w:tc>
          <w:tcPr>
            <w:tcW w:w="1929" w:type="dxa"/>
            <w:vAlign w:val="top"/>
            <w:tcBorders>
              <w:bottom w:val="single" w:color="000000" w:sz="2" w:space="0"/>
              <w:top w:val="single" w:color="000000" w:sz="2" w:space="0"/>
            </w:tcBorders>
          </w:tcPr>
          <w:p>
            <w:pPr>
              <w:ind w:left="27" w:right="62" w:firstLine="3"/>
              <w:spacing w:before="49" w:line="234"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5"/>
              </w:rPr>
              <w:t>条；《防治煤矿冲击地压细则》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煤安监技装〔2018〕8号)第七</w:t>
            </w:r>
            <w:r>
              <w:rPr>
                <w:rFonts w:ascii="SimSun" w:hAnsi="SimSun" w:eastAsia="SimSun" w:cs="SimSun"/>
                <w:sz w:val="12"/>
                <w:szCs w:val="12"/>
              </w:rPr>
              <w:t xml:space="preserve"> </w:t>
            </w:r>
            <w:r>
              <w:rPr>
                <w:rFonts w:ascii="SimSun" w:hAnsi="SimSun" w:eastAsia="SimSun" w:cs="SimSun"/>
                <w:sz w:val="12"/>
                <w:szCs w:val="12"/>
                <w:spacing w:val="-1"/>
              </w:rPr>
              <w:t>十四</w:t>
            </w:r>
            <w:r>
              <w:rPr>
                <w:rFonts w:ascii="SimSun" w:hAnsi="SimSun" w:eastAsia="SimSun" w:cs="SimSun"/>
                <w:sz w:val="12"/>
                <w:szCs w:val="12"/>
              </w:rPr>
              <w:t>条。</w:t>
            </w:r>
          </w:p>
        </w:tc>
      </w:tr>
      <w:tr>
        <w:trPr>
          <w:trHeight w:val="1043" w:hRule="atLeast"/>
        </w:trPr>
        <w:tc>
          <w:tcPr>
            <w:tcW w:w="516" w:type="dxa"/>
            <w:vAlign w:val="top"/>
            <w:tcBorders>
              <w:bottom w:val="single" w:color="000000" w:sz="2" w:space="0"/>
              <w:top w:val="single" w:color="000000" w:sz="2" w:space="0"/>
            </w:tcBorders>
          </w:tcPr>
          <w:p>
            <w:pPr>
              <w:spacing w:line="45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7</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244" w:line="243" w:lineRule="auto"/>
              <w:rPr>
                <w:rFonts w:ascii="SimSun" w:hAnsi="SimSun" w:eastAsia="SimSun" w:cs="SimSun"/>
                <w:sz w:val="12"/>
                <w:szCs w:val="12"/>
              </w:rPr>
            </w:pPr>
            <w:r>
              <w:rPr>
                <w:rFonts w:ascii="SimSun" w:hAnsi="SimSun" w:eastAsia="SimSun" w:cs="SimSun"/>
                <w:sz w:val="12"/>
                <w:szCs w:val="12"/>
                <w:spacing w:val="6"/>
              </w:rPr>
              <w:t>采用底板爆破卸压防治冲击地压时，应当根据邻近钻孔</w:t>
            </w:r>
            <w:r>
              <w:rPr>
                <w:rFonts w:ascii="SimSun" w:hAnsi="SimSun" w:eastAsia="SimSun" w:cs="SimSun"/>
                <w:sz w:val="12"/>
                <w:szCs w:val="12"/>
                <w:spacing w:val="1"/>
              </w:rPr>
              <w:t>柱</w:t>
            </w:r>
            <w:r>
              <w:rPr>
                <w:rFonts w:ascii="SimSun" w:hAnsi="SimSun" w:eastAsia="SimSun" w:cs="SimSun"/>
                <w:sz w:val="12"/>
                <w:szCs w:val="12"/>
              </w:rPr>
              <w:t xml:space="preserve"> </w:t>
            </w:r>
            <w:r>
              <w:rPr>
                <w:rFonts w:ascii="SimSun" w:hAnsi="SimSun" w:eastAsia="SimSun" w:cs="SimSun"/>
                <w:sz w:val="12"/>
                <w:szCs w:val="12"/>
                <w:spacing w:val="6"/>
              </w:rPr>
              <w:t>状图和煤层及底板岩层物理力学性质等煤岩层条件等，</w:t>
            </w:r>
            <w:r>
              <w:rPr>
                <w:rFonts w:ascii="SimSun" w:hAnsi="SimSun" w:eastAsia="SimSun" w:cs="SimSun"/>
                <w:sz w:val="12"/>
                <w:szCs w:val="12"/>
                <w:spacing w:val="1"/>
              </w:rPr>
              <w:t>确</w:t>
            </w:r>
            <w:r>
              <w:rPr>
                <w:rFonts w:ascii="SimSun" w:hAnsi="SimSun" w:eastAsia="SimSun" w:cs="SimSun"/>
                <w:sz w:val="12"/>
                <w:szCs w:val="12"/>
              </w:rPr>
              <w:t xml:space="preserve"> </w:t>
            </w:r>
            <w:r>
              <w:rPr>
                <w:rFonts w:ascii="SimSun" w:hAnsi="SimSun" w:eastAsia="SimSun" w:cs="SimSun"/>
                <w:sz w:val="12"/>
                <w:szCs w:val="12"/>
                <w:spacing w:val="6"/>
              </w:rPr>
              <w:t>定煤岩层爆破深度、钻孔倾角与方位角、装药量、封孔</w:t>
            </w:r>
            <w:r>
              <w:rPr>
                <w:rFonts w:ascii="SimSun" w:hAnsi="SimSun" w:eastAsia="SimSun" w:cs="SimSun"/>
                <w:sz w:val="12"/>
                <w:szCs w:val="12"/>
                <w:spacing w:val="1"/>
              </w:rPr>
              <w:t>长</w:t>
            </w:r>
            <w:r>
              <w:rPr>
                <w:rFonts w:ascii="SimSun" w:hAnsi="SimSun" w:eastAsia="SimSun" w:cs="SimSun"/>
                <w:sz w:val="12"/>
                <w:szCs w:val="12"/>
              </w:rPr>
              <w:t xml:space="preserve"> </w:t>
            </w:r>
            <w:r>
              <w:rPr>
                <w:rFonts w:ascii="SimSun" w:hAnsi="SimSun" w:eastAsia="SimSun" w:cs="SimSun"/>
                <w:sz w:val="12"/>
                <w:szCs w:val="12"/>
                <w:spacing w:val="1"/>
              </w:rPr>
              <w:t>度等参数</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89" w:line="241"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5"/>
              </w:rPr>
              <w:t>查</w:t>
            </w:r>
            <w:r>
              <w:rPr>
                <w:rFonts w:ascii="SimSun" w:hAnsi="SimSun" w:eastAsia="SimSun" w:cs="SimSun"/>
                <w:sz w:val="12"/>
                <w:szCs w:val="12"/>
                <w:spacing w:val="3"/>
              </w:rPr>
              <w:t>防冲设计、防冲专项措施；</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工程台账、验收记录、人员</w:t>
            </w:r>
            <w:r>
              <w:rPr>
                <w:rFonts w:ascii="SimSun" w:hAnsi="SimSun" w:eastAsia="SimSun" w:cs="SimSun"/>
                <w:sz w:val="12"/>
                <w:szCs w:val="12"/>
              </w:rPr>
              <w:t xml:space="preserve"> </w:t>
            </w:r>
            <w:r>
              <w:rPr>
                <w:rFonts w:ascii="SimSun" w:hAnsi="SimSun" w:eastAsia="SimSun" w:cs="SimSun"/>
                <w:sz w:val="12"/>
                <w:szCs w:val="12"/>
                <w:spacing w:val="10"/>
              </w:rPr>
              <w:t>位</w:t>
            </w:r>
            <w:r>
              <w:rPr>
                <w:rFonts w:ascii="SimSun" w:hAnsi="SimSun" w:eastAsia="SimSun" w:cs="SimSun"/>
                <w:sz w:val="12"/>
                <w:szCs w:val="12"/>
                <w:spacing w:val="9"/>
              </w:rPr>
              <w:t>置</w:t>
            </w:r>
            <w:r>
              <w:rPr>
                <w:rFonts w:ascii="SimSun" w:hAnsi="SimSun" w:eastAsia="SimSun" w:cs="SimSun"/>
                <w:sz w:val="12"/>
                <w:szCs w:val="12"/>
                <w:spacing w:val="5"/>
              </w:rPr>
              <w:t>监测系统；检查现场钻孔间</w:t>
            </w:r>
            <w:r>
              <w:rPr>
                <w:rFonts w:ascii="SimSun" w:hAnsi="SimSun" w:eastAsia="SimSun" w:cs="SimSun"/>
                <w:sz w:val="12"/>
                <w:szCs w:val="12"/>
              </w:rPr>
              <w:t xml:space="preserve"> </w:t>
            </w:r>
            <w:r>
              <w:rPr>
                <w:rFonts w:ascii="SimSun" w:hAnsi="SimSun" w:eastAsia="SimSun" w:cs="SimSun"/>
                <w:sz w:val="12"/>
                <w:szCs w:val="12"/>
                <w:spacing w:val="10"/>
              </w:rPr>
              <w:t>距</w:t>
            </w:r>
            <w:r>
              <w:rPr>
                <w:rFonts w:ascii="SimSun" w:hAnsi="SimSun" w:eastAsia="SimSun" w:cs="SimSun"/>
                <w:sz w:val="12"/>
                <w:szCs w:val="12"/>
                <w:spacing w:val="8"/>
              </w:rPr>
              <w:t>、</w:t>
            </w:r>
            <w:r>
              <w:rPr>
                <w:rFonts w:ascii="SimSun" w:hAnsi="SimSun" w:eastAsia="SimSun" w:cs="SimSun"/>
                <w:sz w:val="12"/>
                <w:szCs w:val="12"/>
                <w:spacing w:val="5"/>
              </w:rPr>
              <w:t>爆破施工和采掘时空关系</w:t>
            </w:r>
            <w:r>
              <w:rPr>
                <w:rFonts w:ascii="SimSun" w:hAnsi="SimSun" w:eastAsia="SimSun" w:cs="SimSun"/>
                <w:sz w:val="12"/>
                <w:szCs w:val="12"/>
              </w:rPr>
              <w:t xml:space="preserve">  </w:t>
            </w:r>
            <w:r>
              <w:rPr>
                <w:rFonts w:ascii="SimSun" w:hAnsi="SimSun" w:eastAsia="SimSun" w:cs="SimSun"/>
                <w:sz w:val="12"/>
                <w:szCs w:val="12"/>
                <w:spacing w:val="10"/>
              </w:rPr>
              <w:t>等</w:t>
            </w:r>
            <w:r>
              <w:rPr>
                <w:rFonts w:ascii="SimSun" w:hAnsi="SimSun" w:eastAsia="SimSun" w:cs="SimSun"/>
                <w:sz w:val="12"/>
                <w:szCs w:val="12"/>
                <w:spacing w:val="9"/>
              </w:rPr>
              <w:t>；</w:t>
            </w:r>
            <w:r>
              <w:rPr>
                <w:rFonts w:ascii="SimSun" w:hAnsi="SimSun" w:eastAsia="SimSun" w:cs="SimSun"/>
                <w:sz w:val="12"/>
                <w:szCs w:val="12"/>
                <w:spacing w:val="5"/>
              </w:rPr>
              <w:t>检查瓦斯检查记录等；检查</w:t>
            </w:r>
            <w:r>
              <w:rPr>
                <w:rFonts w:ascii="SimSun" w:hAnsi="SimSun" w:eastAsia="SimSun" w:cs="SimSun"/>
                <w:sz w:val="12"/>
                <w:szCs w:val="12"/>
              </w:rPr>
              <w:t xml:space="preserve"> </w:t>
            </w:r>
            <w:r>
              <w:rPr>
                <w:rFonts w:ascii="SimSun" w:hAnsi="SimSun" w:eastAsia="SimSun" w:cs="SimSun"/>
                <w:sz w:val="12"/>
                <w:szCs w:val="12"/>
                <w:spacing w:val="-2"/>
              </w:rPr>
              <w:t>现场</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2" w:firstLine="3"/>
              <w:spacing w:before="164" w:line="242"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5"/>
              </w:rPr>
              <w:t>条；《防治煤矿冲击地压细则》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煤安监技装〔2018〕8号)第七</w:t>
            </w:r>
            <w:r>
              <w:rPr>
                <w:rFonts w:ascii="SimSun" w:hAnsi="SimSun" w:eastAsia="SimSun" w:cs="SimSun"/>
                <w:sz w:val="12"/>
                <w:szCs w:val="12"/>
              </w:rPr>
              <w:t xml:space="preserve"> </w:t>
            </w:r>
            <w:r>
              <w:rPr>
                <w:rFonts w:ascii="SimSun" w:hAnsi="SimSun" w:eastAsia="SimSun" w:cs="SimSun"/>
                <w:sz w:val="12"/>
                <w:szCs w:val="12"/>
                <w:spacing w:val="-1"/>
              </w:rPr>
              <w:t>十三</w:t>
            </w:r>
            <w:r>
              <w:rPr>
                <w:rFonts w:ascii="SimSun" w:hAnsi="SimSun" w:eastAsia="SimSun" w:cs="SimSun"/>
                <w:sz w:val="12"/>
                <w:szCs w:val="12"/>
              </w:rPr>
              <w:t>条。</w:t>
            </w:r>
          </w:p>
        </w:tc>
      </w:tr>
      <w:tr>
        <w:trPr>
          <w:trHeight w:val="1648" w:hRule="atLeast"/>
        </w:trPr>
        <w:tc>
          <w:tcPr>
            <w:tcW w:w="516" w:type="dxa"/>
            <w:vAlign w:val="top"/>
            <w:tcBorders>
              <w:bottom w:val="single" w:color="000000" w:sz="2" w:space="0"/>
              <w:top w:val="single" w:color="000000" w:sz="2"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8</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firstLine="1"/>
              <w:spacing w:before="158" w:line="236" w:lineRule="auto"/>
              <w:rPr>
                <w:rFonts w:ascii="SimSun" w:hAnsi="SimSun" w:eastAsia="SimSun" w:cs="SimSun"/>
                <w:sz w:val="12"/>
                <w:szCs w:val="12"/>
              </w:rPr>
            </w:pPr>
            <w:r>
              <w:rPr>
                <w:rFonts w:ascii="SimSun" w:hAnsi="SimSun" w:eastAsia="SimSun" w:cs="SimSun"/>
                <w:sz w:val="12"/>
                <w:szCs w:val="12"/>
                <w:spacing w:val="10"/>
              </w:rPr>
              <w:t>人员进</w:t>
            </w:r>
            <w:r>
              <w:rPr>
                <w:rFonts w:ascii="SimSun" w:hAnsi="SimSun" w:eastAsia="SimSun" w:cs="SimSun"/>
                <w:sz w:val="12"/>
                <w:szCs w:val="12"/>
                <w:spacing w:val="9"/>
              </w:rPr>
              <w:t>入</w:t>
            </w:r>
            <w:r>
              <w:rPr>
                <w:rFonts w:ascii="SimSun" w:hAnsi="SimSun" w:eastAsia="SimSun" w:cs="SimSun"/>
                <w:sz w:val="12"/>
                <w:szCs w:val="12"/>
                <w:spacing w:val="5"/>
              </w:rPr>
              <w:t>冲击地压危险区域时必须严格执行“人员准入制</w:t>
            </w:r>
            <w:r>
              <w:rPr>
                <w:rFonts w:ascii="SimSun" w:hAnsi="SimSun" w:eastAsia="SimSun" w:cs="SimSun"/>
                <w:sz w:val="12"/>
                <w:szCs w:val="12"/>
              </w:rPr>
              <w:t xml:space="preserve"> </w:t>
            </w:r>
            <w:r>
              <w:rPr>
                <w:rFonts w:ascii="SimSun" w:hAnsi="SimSun" w:eastAsia="SimSun" w:cs="SimSun"/>
                <w:sz w:val="12"/>
                <w:szCs w:val="12"/>
                <w:spacing w:val="6"/>
              </w:rPr>
              <w:t>度”。准入制度必须明确规定人员进入的时间、区域和</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4"/>
              </w:rPr>
              <w:t>数，井下现场设立管理站</w:t>
            </w:r>
            <w:r>
              <w:rPr>
                <w:rFonts w:ascii="SimSun" w:hAnsi="SimSun" w:eastAsia="SimSun" w:cs="SimSun"/>
                <w:sz w:val="12"/>
                <w:szCs w:val="12"/>
                <w:spacing w:val="2"/>
              </w:rPr>
              <w:t>。</w:t>
            </w:r>
          </w:p>
          <w:p>
            <w:pPr>
              <w:ind w:left="18" w:right="66" w:firstLine="259"/>
              <w:spacing w:before="1" w:line="241"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矿井应当建立冲击危险区限员制度，实行挂</w:t>
            </w:r>
            <w:r>
              <w:rPr>
                <w:rFonts w:ascii="SimSun" w:hAnsi="SimSun" w:eastAsia="SimSun" w:cs="SimSun"/>
                <w:sz w:val="12"/>
                <w:szCs w:val="12"/>
              </w:rPr>
              <w:t xml:space="preserve"> </w:t>
            </w:r>
            <w:r>
              <w:rPr>
                <w:rFonts w:ascii="SimSun" w:hAnsi="SimSun" w:eastAsia="SimSun" w:cs="SimSun"/>
                <w:sz w:val="12"/>
                <w:szCs w:val="12"/>
                <w:spacing w:val="6"/>
              </w:rPr>
              <w:t>牌限员管理，采煤和掘进作业规程中应当明确规定人员</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10"/>
              </w:rPr>
              <w:t>入的时</w:t>
            </w:r>
            <w:r>
              <w:rPr>
                <w:rFonts w:ascii="SimSun" w:hAnsi="SimSun" w:eastAsia="SimSun" w:cs="SimSun"/>
                <w:sz w:val="12"/>
                <w:szCs w:val="12"/>
                <w:spacing w:val="8"/>
              </w:rPr>
              <w:t>间</w:t>
            </w:r>
            <w:r>
              <w:rPr>
                <w:rFonts w:ascii="SimSun" w:hAnsi="SimSun" w:eastAsia="SimSun" w:cs="SimSun"/>
                <w:sz w:val="12"/>
                <w:szCs w:val="12"/>
                <w:spacing w:val="5"/>
              </w:rPr>
              <w:t>、区域和人数。冲击地压煤层的掘进工作面200米</w:t>
            </w:r>
            <w:r>
              <w:rPr>
                <w:rFonts w:ascii="SimSun" w:hAnsi="SimSun" w:eastAsia="SimSun" w:cs="SimSun"/>
                <w:sz w:val="12"/>
                <w:szCs w:val="12"/>
              </w:rPr>
              <w:t xml:space="preserve"> </w:t>
            </w:r>
            <w:r>
              <w:rPr>
                <w:rFonts w:ascii="SimSun" w:hAnsi="SimSun" w:eastAsia="SimSun" w:cs="SimSun"/>
                <w:sz w:val="12"/>
                <w:szCs w:val="12"/>
                <w:spacing w:val="10"/>
              </w:rPr>
              <w:t>范围内进</w:t>
            </w:r>
            <w:r>
              <w:rPr>
                <w:rFonts w:ascii="SimSun" w:hAnsi="SimSun" w:eastAsia="SimSun" w:cs="SimSun"/>
                <w:sz w:val="12"/>
                <w:szCs w:val="12"/>
                <w:spacing w:val="5"/>
              </w:rPr>
              <w:t>入各类人员不得超过9人，回采工作面及两巷超前</w:t>
            </w:r>
            <w:r>
              <w:rPr>
                <w:rFonts w:ascii="SimSun" w:hAnsi="SimSun" w:eastAsia="SimSun" w:cs="SimSun"/>
                <w:sz w:val="12"/>
                <w:szCs w:val="12"/>
              </w:rPr>
              <w:t xml:space="preserve"> </w:t>
            </w:r>
            <w:r>
              <w:rPr>
                <w:rFonts w:ascii="SimSun" w:hAnsi="SimSun" w:eastAsia="SimSun" w:cs="SimSun"/>
                <w:sz w:val="12"/>
                <w:szCs w:val="12"/>
                <w:spacing w:val="10"/>
              </w:rPr>
              <w:t>支护范</w:t>
            </w:r>
            <w:r>
              <w:rPr>
                <w:rFonts w:ascii="SimSun" w:hAnsi="SimSun" w:eastAsia="SimSun" w:cs="SimSun"/>
                <w:sz w:val="12"/>
                <w:szCs w:val="12"/>
                <w:spacing w:val="8"/>
              </w:rPr>
              <w:t>围</w:t>
            </w:r>
            <w:r>
              <w:rPr>
                <w:rFonts w:ascii="SimSun" w:hAnsi="SimSun" w:eastAsia="SimSun" w:cs="SimSun"/>
                <w:sz w:val="12"/>
                <w:szCs w:val="12"/>
                <w:spacing w:val="5"/>
              </w:rPr>
              <w:t>内进入人员生产班不得超过16人、检修班不得超</w:t>
            </w:r>
            <w:r>
              <w:rPr>
                <w:rFonts w:ascii="SimSun" w:hAnsi="SimSun" w:eastAsia="SimSun" w:cs="SimSun"/>
                <w:sz w:val="12"/>
                <w:szCs w:val="12"/>
              </w:rPr>
              <w:t xml:space="preserve"> </w:t>
            </w:r>
            <w:r>
              <w:rPr>
                <w:rFonts w:ascii="SimSun" w:hAnsi="SimSun" w:eastAsia="SimSun" w:cs="SimSun"/>
                <w:sz w:val="12"/>
                <w:szCs w:val="12"/>
                <w:spacing w:val="1"/>
              </w:rPr>
              <w:t>过40人。</w:t>
            </w:r>
          </w:p>
        </w:tc>
        <w:tc>
          <w:tcPr>
            <w:tcW w:w="1916" w:type="dxa"/>
            <w:vAlign w:val="top"/>
            <w:tcBorders>
              <w:bottom w:val="single" w:color="000000" w:sz="2" w:space="0"/>
              <w:top w:val="single" w:color="000000" w:sz="2" w:space="0"/>
            </w:tcBorders>
          </w:tcPr>
          <w:p>
            <w:pPr>
              <w:spacing w:line="423"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人员准入制度；检查作业规</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9"/>
              </w:rPr>
              <w:t>；</w:t>
            </w:r>
            <w:r>
              <w:rPr>
                <w:rFonts w:ascii="SimSun" w:hAnsi="SimSun" w:eastAsia="SimSun" w:cs="SimSun"/>
                <w:sz w:val="12"/>
                <w:szCs w:val="12"/>
                <w:spacing w:val="5"/>
              </w:rPr>
              <w:t>查阅人员位置监测系统历史</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；检查井下现场人员管理站</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置</w:t>
            </w:r>
            <w:r>
              <w:rPr>
                <w:rFonts w:ascii="SimSun" w:hAnsi="SimSun" w:eastAsia="SimSun" w:cs="SimSun"/>
                <w:sz w:val="12"/>
                <w:szCs w:val="12"/>
                <w:spacing w:val="5"/>
              </w:rPr>
              <w:t>及“人员准入制度”落实情</w:t>
            </w:r>
            <w:r>
              <w:rPr>
                <w:rFonts w:ascii="SimSun" w:hAnsi="SimSun" w:eastAsia="SimSun" w:cs="SimSun"/>
                <w:sz w:val="12"/>
                <w:szCs w:val="12"/>
              </w:rPr>
              <w:t xml:space="preserve"> </w:t>
            </w:r>
            <w:r>
              <w:rPr>
                <w:rFonts w:ascii="SimSun" w:hAnsi="SimSun" w:eastAsia="SimSun" w:cs="SimSun"/>
                <w:sz w:val="12"/>
                <w:szCs w:val="12"/>
                <w:spacing w:val="-4"/>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60" w:firstLine="4"/>
              <w:spacing w:before="160"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4号)第十一条第(五)项；《</w:t>
            </w:r>
            <w:r>
              <w:rPr>
                <w:rFonts w:ascii="SimSun" w:hAnsi="SimSun" w:eastAsia="SimSun" w:cs="SimSun"/>
                <w:sz w:val="12"/>
                <w:szCs w:val="12"/>
              </w:rPr>
              <w:t xml:space="preserve"> </w:t>
            </w:r>
            <w:r>
              <w:rPr>
                <w:rFonts w:ascii="SimSun" w:hAnsi="SimSun" w:eastAsia="SimSun" w:cs="SimSun"/>
                <w:sz w:val="12"/>
                <w:szCs w:val="12"/>
                <w:spacing w:val="10"/>
              </w:rPr>
              <w:t>防治煤矿冲击地压细则》(煤</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9"/>
              </w:rPr>
              <w:t>监技装〔2018〕8号)第七十六</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《国家煤矿安监局关于加强</w:t>
            </w:r>
            <w:r>
              <w:rPr>
                <w:rFonts w:ascii="SimSun" w:hAnsi="SimSun" w:eastAsia="SimSun" w:cs="SimSun"/>
                <w:sz w:val="12"/>
                <w:szCs w:val="12"/>
              </w:rPr>
              <w:t xml:space="preserve"> </w:t>
            </w:r>
            <w:r>
              <w:rPr>
                <w:rFonts w:ascii="SimSun" w:hAnsi="SimSun" w:eastAsia="SimSun" w:cs="SimSun"/>
                <w:sz w:val="12"/>
                <w:szCs w:val="12"/>
                <w:spacing w:val="6"/>
              </w:rPr>
              <w:t>煤</w:t>
            </w:r>
            <w:r>
              <w:rPr>
                <w:rFonts w:ascii="SimSun" w:hAnsi="SimSun" w:eastAsia="SimSun" w:cs="SimSun"/>
                <w:sz w:val="12"/>
                <w:szCs w:val="12"/>
                <w:spacing w:val="5"/>
              </w:rPr>
              <w:t>矿冲击地压防治工作的通知》</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8"/>
              </w:rPr>
              <w:t>煤安监技装〔2019〕21号)第8</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bl>
    <w:p>
      <w:pPr>
        <w:rPr>
          <w:rFonts w:ascii="Arial"/>
          <w:sz w:val="21"/>
        </w:rPr>
      </w:pPr>
      <w:r/>
    </w:p>
    <w:p>
      <w:pPr>
        <w:sectPr>
          <w:footerReference w:type="default" r:id="rId7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7" w:id="45"/>
      <w:bookmarkEnd w:id="4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885" w:hRule="atLeast"/>
        </w:trPr>
        <w:tc>
          <w:tcPr>
            <w:tcW w:w="516" w:type="dxa"/>
            <w:vAlign w:val="top"/>
            <w:tcBorders>
              <w:bottom w:val="single" w:color="000000" w:sz="2" w:space="0"/>
              <w:top w:val="single" w:color="000000" w:sz="2" w:space="0"/>
            </w:tcBorders>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6</w:t>
            </w:r>
            <w:r>
              <w:rPr>
                <w:rFonts w:ascii="SimSun" w:hAnsi="SimSun" w:eastAsia="SimSun" w:cs="SimSun"/>
                <w:sz w:val="12"/>
                <w:szCs w:val="12"/>
              </w:rPr>
              <w:t>9</w:t>
            </w:r>
          </w:p>
        </w:tc>
        <w:tc>
          <w:tcPr>
            <w:tcW w:w="1114"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掘面局部防冲</w:t>
            </w:r>
          </w:p>
        </w:tc>
        <w:tc>
          <w:tcPr>
            <w:tcW w:w="3310" w:type="dxa"/>
            <w:vAlign w:val="top"/>
            <w:tcBorders>
              <w:bottom w:val="single" w:color="000000" w:sz="2" w:space="0"/>
              <w:top w:val="single" w:color="000000" w:sz="2" w:space="0"/>
            </w:tcBorders>
          </w:tcPr>
          <w:p>
            <w:pPr>
              <w:spacing w:line="346" w:lineRule="auto"/>
              <w:rPr>
                <w:rFonts w:ascii="Arial"/>
                <w:sz w:val="21"/>
              </w:rPr>
            </w:pPr>
            <w:r/>
          </w:p>
          <w:p>
            <w:pPr>
              <w:spacing w:line="347" w:lineRule="auto"/>
              <w:rPr>
                <w:rFonts w:ascii="Arial"/>
                <w:sz w:val="21"/>
              </w:rPr>
            </w:pPr>
            <w:r/>
          </w:p>
          <w:p>
            <w:pPr>
              <w:ind w:left="19" w:right="260" w:firstLine="1"/>
              <w:spacing w:before="39"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8"/>
              </w:rPr>
              <w:t>压</w:t>
            </w:r>
            <w:r>
              <w:rPr>
                <w:rFonts w:ascii="SimSun" w:hAnsi="SimSun" w:eastAsia="SimSun" w:cs="SimSun"/>
                <w:sz w:val="12"/>
                <w:szCs w:val="12"/>
                <w:spacing w:val="5"/>
              </w:rPr>
              <w:t>危险区域巷道扩修时，必须制定专门的防冲措</w:t>
            </w:r>
            <w:r>
              <w:rPr>
                <w:rFonts w:ascii="SimSun" w:hAnsi="SimSun" w:eastAsia="SimSun" w:cs="SimSun"/>
                <w:sz w:val="12"/>
                <w:szCs w:val="12"/>
              </w:rPr>
              <w:t xml:space="preserve"> </w:t>
            </w:r>
            <w:r>
              <w:rPr>
                <w:rFonts w:ascii="SimSun" w:hAnsi="SimSun" w:eastAsia="SimSun" w:cs="SimSun"/>
                <w:sz w:val="12"/>
                <w:szCs w:val="12"/>
                <w:spacing w:val="7"/>
              </w:rPr>
              <w:t>施</w:t>
            </w:r>
            <w:r>
              <w:rPr>
                <w:rFonts w:ascii="SimSun" w:hAnsi="SimSun" w:eastAsia="SimSun" w:cs="SimSun"/>
                <w:sz w:val="12"/>
                <w:szCs w:val="12"/>
                <w:spacing w:val="4"/>
              </w:rPr>
              <w:t>，严禁严禁同一区域两点及以上同时扩修；</w:t>
            </w:r>
          </w:p>
          <w:p>
            <w:pPr>
              <w:ind w:left="278"/>
              <w:spacing w:line="228" w:lineRule="auto"/>
              <w:rPr>
                <w:rFonts w:ascii="SimSun" w:hAnsi="SimSun" w:eastAsia="SimSun" w:cs="SimSun"/>
                <w:sz w:val="12"/>
                <w:szCs w:val="12"/>
              </w:rPr>
            </w:pPr>
            <w:r>
              <w:rPr>
                <w:rFonts w:ascii="SimSun" w:hAnsi="SimSun" w:eastAsia="SimSun" w:cs="SimSun"/>
                <w:sz w:val="12"/>
                <w:szCs w:val="12"/>
                <w:spacing w:val="5"/>
              </w:rPr>
              <w:t>采动影响区域内严禁巷道扩修与回采平行作业</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扩修冲击危险性评价；检查</w:t>
            </w:r>
            <w:r>
              <w:rPr>
                <w:rFonts w:ascii="SimSun" w:hAnsi="SimSun" w:eastAsia="SimSun" w:cs="SimSun"/>
                <w:sz w:val="12"/>
                <w:szCs w:val="12"/>
              </w:rPr>
              <w:t xml:space="preserve"> </w:t>
            </w:r>
            <w:r>
              <w:rPr>
                <w:rFonts w:ascii="SimSun" w:hAnsi="SimSun" w:eastAsia="SimSun" w:cs="SimSun"/>
                <w:sz w:val="12"/>
                <w:szCs w:val="12"/>
                <w:spacing w:val="10"/>
              </w:rPr>
              <w:t>防</w:t>
            </w:r>
            <w:r>
              <w:rPr>
                <w:rFonts w:ascii="SimSun" w:hAnsi="SimSun" w:eastAsia="SimSun" w:cs="SimSun"/>
                <w:sz w:val="12"/>
                <w:szCs w:val="12"/>
                <w:spacing w:val="8"/>
              </w:rPr>
              <w:t>冲</w:t>
            </w:r>
            <w:r>
              <w:rPr>
                <w:rFonts w:ascii="SimSun" w:hAnsi="SimSun" w:eastAsia="SimSun" w:cs="SimSun"/>
                <w:sz w:val="12"/>
                <w:szCs w:val="12"/>
                <w:spacing w:val="5"/>
              </w:rPr>
              <w:t>扩修专项措施；检查防冲监</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8"/>
              </w:rPr>
              <w:t>、</w:t>
            </w:r>
            <w:r>
              <w:rPr>
                <w:rFonts w:ascii="SimSun" w:hAnsi="SimSun" w:eastAsia="SimSun" w:cs="SimSun"/>
                <w:sz w:val="12"/>
                <w:szCs w:val="12"/>
                <w:spacing w:val="5"/>
              </w:rPr>
              <w:t>卸压措施；检查现场措施落</w:t>
            </w:r>
            <w:r>
              <w:rPr>
                <w:rFonts w:ascii="SimSun" w:hAnsi="SimSun" w:eastAsia="SimSun" w:cs="SimSun"/>
                <w:sz w:val="12"/>
                <w:szCs w:val="12"/>
              </w:rPr>
              <w:t xml:space="preserve"> </w:t>
            </w:r>
            <w:r>
              <w:rPr>
                <w:rFonts w:ascii="SimSun" w:hAnsi="SimSun" w:eastAsia="SimSun" w:cs="SimSun"/>
                <w:sz w:val="12"/>
                <w:szCs w:val="12"/>
                <w:spacing w:val="-1"/>
              </w:rPr>
              <w:t>实情</w:t>
            </w:r>
            <w:r>
              <w:rPr>
                <w:rFonts w:ascii="SimSun" w:hAnsi="SimSun" w:eastAsia="SimSun" w:cs="SimSun"/>
                <w:sz w:val="12"/>
                <w:szCs w:val="12"/>
              </w:rPr>
              <w:t>况。</w:t>
            </w:r>
          </w:p>
        </w:tc>
        <w:tc>
          <w:tcPr>
            <w:tcW w:w="1929" w:type="dxa"/>
            <w:vAlign w:val="top"/>
            <w:tcBorders>
              <w:bottom w:val="single" w:color="000000" w:sz="2" w:space="0"/>
              <w:top w:val="single" w:color="000000" w:sz="2" w:space="0"/>
            </w:tcBorders>
          </w:tcPr>
          <w:p>
            <w:pPr>
              <w:ind w:left="26" w:right="62" w:firstLine="3"/>
              <w:spacing w:before="278"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第8号修改)第二百三十一条第</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9"/>
              </w:rPr>
              <w:t>项</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9"/>
              </w:rPr>
              <w:t>十</w:t>
            </w:r>
            <w:r>
              <w:rPr>
                <w:rFonts w:ascii="SimSun" w:hAnsi="SimSun" w:eastAsia="SimSun" w:cs="SimSun"/>
                <w:sz w:val="12"/>
                <w:szCs w:val="12"/>
                <w:spacing w:val="5"/>
              </w:rPr>
              <w:t>二条；《国家煤矿安监局关</w:t>
            </w:r>
            <w:r>
              <w:rPr>
                <w:rFonts w:ascii="SimSun" w:hAnsi="SimSun" w:eastAsia="SimSun" w:cs="SimSun"/>
                <w:sz w:val="12"/>
                <w:szCs w:val="12"/>
              </w:rPr>
              <w:t xml:space="preserve"> </w:t>
            </w:r>
            <w:r>
              <w:rPr>
                <w:rFonts w:ascii="SimSun" w:hAnsi="SimSun" w:eastAsia="SimSun" w:cs="SimSun"/>
                <w:sz w:val="12"/>
                <w:szCs w:val="12"/>
                <w:spacing w:val="10"/>
              </w:rPr>
              <w:t>于</w:t>
            </w:r>
            <w:r>
              <w:rPr>
                <w:rFonts w:ascii="SimSun" w:hAnsi="SimSun" w:eastAsia="SimSun" w:cs="SimSun"/>
                <w:sz w:val="12"/>
                <w:szCs w:val="12"/>
                <w:spacing w:val="9"/>
              </w:rPr>
              <w:t>加</w:t>
            </w:r>
            <w:r>
              <w:rPr>
                <w:rFonts w:ascii="SimSun" w:hAnsi="SimSun" w:eastAsia="SimSun" w:cs="SimSun"/>
                <w:sz w:val="12"/>
                <w:szCs w:val="12"/>
                <w:spacing w:val="5"/>
              </w:rPr>
              <w:t>强煤矿冲击地压防治工作的</w:t>
            </w:r>
            <w:r>
              <w:rPr>
                <w:rFonts w:ascii="SimSun" w:hAnsi="SimSun" w:eastAsia="SimSun" w:cs="SimSun"/>
                <w:sz w:val="12"/>
                <w:szCs w:val="12"/>
              </w:rPr>
              <w:t xml:space="preserve"> </w:t>
            </w:r>
            <w:r>
              <w:rPr>
                <w:rFonts w:ascii="SimSun" w:hAnsi="SimSun" w:eastAsia="SimSun" w:cs="SimSun"/>
                <w:sz w:val="12"/>
                <w:szCs w:val="12"/>
                <w:spacing w:val="16"/>
              </w:rPr>
              <w:t>通</w:t>
            </w:r>
            <w:r>
              <w:rPr>
                <w:rFonts w:ascii="SimSun" w:hAnsi="SimSun" w:eastAsia="SimSun" w:cs="SimSun"/>
                <w:sz w:val="12"/>
                <w:szCs w:val="12"/>
                <w:spacing w:val="11"/>
              </w:rPr>
              <w:t>知</w:t>
            </w:r>
            <w:r>
              <w:rPr>
                <w:rFonts w:ascii="SimSun" w:hAnsi="SimSun" w:eastAsia="SimSun" w:cs="SimSun"/>
                <w:sz w:val="12"/>
                <w:szCs w:val="12"/>
                <w:spacing w:val="8"/>
              </w:rPr>
              <w:t>》(煤安监技装〔2019〕21</w:t>
            </w:r>
            <w:r>
              <w:rPr>
                <w:rFonts w:ascii="SimSun" w:hAnsi="SimSun" w:eastAsia="SimSun" w:cs="SimSun"/>
                <w:sz w:val="12"/>
                <w:szCs w:val="12"/>
              </w:rPr>
              <w:t xml:space="preserve"> </w:t>
            </w:r>
            <w:r>
              <w:rPr>
                <w:rFonts w:ascii="SimSun" w:hAnsi="SimSun" w:eastAsia="SimSun" w:cs="SimSun"/>
                <w:sz w:val="12"/>
                <w:szCs w:val="12"/>
                <w:spacing w:val="12"/>
              </w:rPr>
              <w:t>号)第9条。</w:t>
            </w:r>
          </w:p>
        </w:tc>
      </w:tr>
      <w:tr>
        <w:trPr>
          <w:trHeight w:val="1646" w:hRule="atLeast"/>
        </w:trPr>
        <w:tc>
          <w:tcPr>
            <w:tcW w:w="516" w:type="dxa"/>
            <w:vAlign w:val="top"/>
            <w:tcBorders>
              <w:bottom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95"/>
              <w:spacing w:before="39" w:line="189"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422" w:lineRule="auto"/>
              <w:rPr>
                <w:rFonts w:ascii="Arial"/>
                <w:sz w:val="21"/>
              </w:rPr>
            </w:pPr>
            <w:r/>
          </w:p>
          <w:p>
            <w:pPr>
              <w:ind w:left="19" w:right="69" w:firstLine="1"/>
              <w:spacing w:before="39" w:line="242" w:lineRule="auto"/>
              <w:rPr>
                <w:rFonts w:ascii="SimSun" w:hAnsi="SimSun" w:eastAsia="SimSun" w:cs="SimSun"/>
                <w:sz w:val="12"/>
                <w:szCs w:val="12"/>
              </w:rPr>
            </w:pPr>
            <w:r>
              <w:rPr>
                <w:rFonts w:ascii="SimSun" w:hAnsi="SimSun" w:eastAsia="SimSun" w:cs="SimSun"/>
                <w:sz w:val="12"/>
                <w:szCs w:val="12"/>
                <w:spacing w:val="20"/>
              </w:rPr>
              <w:t>严</w:t>
            </w:r>
            <w:r>
              <w:rPr>
                <w:rFonts w:ascii="SimSun" w:hAnsi="SimSun" w:eastAsia="SimSun" w:cs="SimSun"/>
                <w:sz w:val="12"/>
                <w:szCs w:val="12"/>
                <w:spacing w:val="14"/>
              </w:rPr>
              <w:t>重</w:t>
            </w:r>
            <w:r>
              <w:rPr>
                <w:rFonts w:ascii="SimSun" w:hAnsi="SimSun" w:eastAsia="SimSun" w:cs="SimSun"/>
                <w:sz w:val="12"/>
                <w:szCs w:val="12"/>
                <w:spacing w:val="10"/>
              </w:rPr>
              <w:t>(强)冲击地压危险区域，必须采取防底鼓措施。防</w:t>
            </w:r>
            <w:r>
              <w:rPr>
                <w:rFonts w:ascii="SimSun" w:hAnsi="SimSun" w:eastAsia="SimSun" w:cs="SimSun"/>
                <w:sz w:val="12"/>
                <w:szCs w:val="12"/>
              </w:rPr>
              <w:t xml:space="preserve"> </w:t>
            </w:r>
            <w:r>
              <w:rPr>
                <w:rFonts w:ascii="SimSun" w:hAnsi="SimSun" w:eastAsia="SimSun" w:cs="SimSun"/>
                <w:sz w:val="12"/>
                <w:szCs w:val="12"/>
                <w:spacing w:val="6"/>
              </w:rPr>
              <w:t>底鼓措施定期清理底鼓，并可根据巷道底板岩性采取底</w:t>
            </w:r>
            <w:r>
              <w:rPr>
                <w:rFonts w:ascii="SimSun" w:hAnsi="SimSun" w:eastAsia="SimSun" w:cs="SimSun"/>
                <w:sz w:val="12"/>
                <w:szCs w:val="12"/>
                <w:spacing w:val="1"/>
              </w:rPr>
              <w:t>板</w:t>
            </w:r>
            <w:r>
              <w:rPr>
                <w:rFonts w:ascii="SimSun" w:hAnsi="SimSun" w:eastAsia="SimSun" w:cs="SimSun"/>
                <w:sz w:val="12"/>
                <w:szCs w:val="12"/>
              </w:rPr>
              <w:t xml:space="preserve"> </w:t>
            </w:r>
            <w:r>
              <w:rPr>
                <w:rFonts w:ascii="SimSun" w:hAnsi="SimSun" w:eastAsia="SimSun" w:cs="SimSun"/>
                <w:sz w:val="12"/>
                <w:szCs w:val="12"/>
                <w:spacing w:val="6"/>
              </w:rPr>
              <w:t>卸压、底板加固等措施。底板卸压可采取底板爆破、底</w:t>
            </w:r>
            <w:r>
              <w:rPr>
                <w:rFonts w:ascii="SimSun" w:hAnsi="SimSun" w:eastAsia="SimSun" w:cs="SimSun"/>
                <w:sz w:val="12"/>
                <w:szCs w:val="12"/>
                <w:spacing w:val="1"/>
              </w:rPr>
              <w:t>板</w:t>
            </w:r>
            <w:r>
              <w:rPr>
                <w:rFonts w:ascii="SimSun" w:hAnsi="SimSun" w:eastAsia="SimSun" w:cs="SimSun"/>
                <w:sz w:val="12"/>
                <w:szCs w:val="12"/>
              </w:rPr>
              <w:t xml:space="preserve"> </w:t>
            </w:r>
            <w:r>
              <w:rPr>
                <w:rFonts w:ascii="SimSun" w:hAnsi="SimSun" w:eastAsia="SimSun" w:cs="SimSun"/>
                <w:sz w:val="12"/>
                <w:szCs w:val="12"/>
                <w:spacing w:val="6"/>
              </w:rPr>
              <w:t>钻孔卸压等；底板加固可采用</w:t>
            </w:r>
            <w:r>
              <w:rPr>
                <w:rFonts w:ascii="SimSun" w:hAnsi="SimSun" w:eastAsia="SimSun" w:cs="SimSun"/>
                <w:sz w:val="12"/>
                <w:szCs w:val="12"/>
              </w:rPr>
              <w:t>U</w:t>
            </w:r>
            <w:r>
              <w:rPr>
                <w:rFonts w:ascii="SimSun" w:hAnsi="SimSun" w:eastAsia="SimSun" w:cs="SimSun"/>
                <w:sz w:val="12"/>
                <w:szCs w:val="12"/>
                <w:spacing w:val="6"/>
              </w:rPr>
              <w:t>型钢底板封闭支架、带有底</w:t>
            </w:r>
            <w:r>
              <w:rPr>
                <w:rFonts w:ascii="SimSun" w:hAnsi="SimSun" w:eastAsia="SimSun" w:cs="SimSun"/>
                <w:sz w:val="12"/>
                <w:szCs w:val="12"/>
              </w:rPr>
              <w:t xml:space="preserve"> </w:t>
            </w:r>
            <w:r>
              <w:rPr>
                <w:rFonts w:ascii="SimSun" w:hAnsi="SimSun" w:eastAsia="SimSun" w:cs="SimSun"/>
                <w:sz w:val="12"/>
                <w:szCs w:val="12"/>
                <w:spacing w:val="16"/>
              </w:rPr>
              <w:t>梁</w:t>
            </w:r>
            <w:r>
              <w:rPr>
                <w:rFonts w:ascii="SimSun" w:hAnsi="SimSun" w:eastAsia="SimSun" w:cs="SimSun"/>
                <w:sz w:val="12"/>
                <w:szCs w:val="12"/>
                <w:spacing w:val="10"/>
              </w:rPr>
              <w:t>的液压支架、打设锚杆(锚索)、底板注浆等。</w:t>
            </w:r>
          </w:p>
        </w:tc>
        <w:tc>
          <w:tcPr>
            <w:tcW w:w="1916" w:type="dxa"/>
            <w:vAlign w:val="top"/>
            <w:tcBorders>
              <w:bottom w:val="single" w:color="000000" w:sz="2" w:space="0"/>
              <w:top w:val="single" w:color="000000" w:sz="2" w:space="0"/>
            </w:tcBorders>
          </w:tcPr>
          <w:p>
            <w:pPr>
              <w:ind w:left="24" w:right="122"/>
              <w:spacing w:before="232" w:line="236" w:lineRule="auto"/>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查防冲设计、防冲专项措施、</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业</w:t>
            </w:r>
            <w:r>
              <w:rPr>
                <w:rFonts w:ascii="SimSun" w:hAnsi="SimSun" w:eastAsia="SimSun" w:cs="SimSun"/>
                <w:sz w:val="12"/>
                <w:szCs w:val="12"/>
                <w:spacing w:val="5"/>
              </w:rPr>
              <w:t>规程；检查专门防底鼓专项</w:t>
            </w:r>
            <w:r>
              <w:rPr>
                <w:rFonts w:ascii="SimSun" w:hAnsi="SimSun" w:eastAsia="SimSun" w:cs="SimSun"/>
                <w:sz w:val="12"/>
                <w:szCs w:val="12"/>
              </w:rPr>
              <w:t xml:space="preserve"> </w:t>
            </w:r>
            <w:r>
              <w:rPr>
                <w:rFonts w:ascii="SimSun" w:hAnsi="SimSun" w:eastAsia="SimSun" w:cs="SimSun"/>
                <w:sz w:val="12"/>
                <w:szCs w:val="12"/>
                <w:spacing w:val="10"/>
              </w:rPr>
              <w:t>措</w:t>
            </w:r>
            <w:r>
              <w:rPr>
                <w:rFonts w:ascii="SimSun" w:hAnsi="SimSun" w:eastAsia="SimSun" w:cs="SimSun"/>
                <w:sz w:val="12"/>
                <w:szCs w:val="12"/>
                <w:spacing w:val="9"/>
              </w:rPr>
              <w:t>施</w:t>
            </w:r>
            <w:r>
              <w:rPr>
                <w:rFonts w:ascii="SimSun" w:hAnsi="SimSun" w:eastAsia="SimSun" w:cs="SimSun"/>
                <w:sz w:val="12"/>
                <w:szCs w:val="12"/>
                <w:spacing w:val="5"/>
              </w:rPr>
              <w:t>，与采掘作业时空关系，检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施</w:t>
            </w:r>
            <w:r>
              <w:rPr>
                <w:rFonts w:ascii="SimSun" w:hAnsi="SimSun" w:eastAsia="SimSun" w:cs="SimSun"/>
                <w:sz w:val="12"/>
                <w:szCs w:val="12"/>
                <w:spacing w:val="5"/>
              </w:rPr>
              <w:t>工台账；检查采掘工程平面</w:t>
            </w:r>
            <w:r>
              <w:rPr>
                <w:rFonts w:ascii="SimSun" w:hAnsi="SimSun" w:eastAsia="SimSun" w:cs="SimSun"/>
                <w:sz w:val="12"/>
                <w:szCs w:val="12"/>
              </w:rPr>
              <w:t xml:space="preserve"> </w:t>
            </w:r>
            <w:r>
              <w:rPr>
                <w:rFonts w:ascii="SimSun" w:hAnsi="SimSun" w:eastAsia="SimSun" w:cs="SimSun"/>
                <w:sz w:val="12"/>
                <w:szCs w:val="12"/>
                <w:spacing w:val="-7"/>
              </w:rPr>
              <w:t>图</w:t>
            </w:r>
            <w:r>
              <w:rPr>
                <w:rFonts w:ascii="SimSun" w:hAnsi="SimSun" w:eastAsia="SimSun" w:cs="SimSun"/>
                <w:sz w:val="12"/>
                <w:szCs w:val="12"/>
                <w:spacing w:val="-6"/>
              </w:rPr>
              <w:t>；</w:t>
            </w:r>
          </w:p>
          <w:p>
            <w:pPr>
              <w:ind w:left="24" w:right="122"/>
              <w:spacing w:before="1" w:line="244"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人员位置监测系统；检查防</w:t>
            </w:r>
            <w:r>
              <w:rPr>
                <w:rFonts w:ascii="SimSun" w:hAnsi="SimSun" w:eastAsia="SimSun" w:cs="SimSun"/>
                <w:sz w:val="12"/>
                <w:szCs w:val="12"/>
              </w:rPr>
              <w:t xml:space="preserve"> </w:t>
            </w:r>
            <w:r>
              <w:rPr>
                <w:rFonts w:ascii="SimSun" w:hAnsi="SimSun" w:eastAsia="SimSun" w:cs="SimSun"/>
                <w:sz w:val="12"/>
                <w:szCs w:val="12"/>
                <w:spacing w:val="10"/>
              </w:rPr>
              <w:t>冲</w:t>
            </w:r>
            <w:r>
              <w:rPr>
                <w:rFonts w:ascii="SimSun" w:hAnsi="SimSun" w:eastAsia="SimSun" w:cs="SimSun"/>
                <w:sz w:val="12"/>
                <w:szCs w:val="12"/>
                <w:spacing w:val="9"/>
              </w:rPr>
              <w:t>防</w:t>
            </w:r>
            <w:r>
              <w:rPr>
                <w:rFonts w:ascii="SimSun" w:hAnsi="SimSun" w:eastAsia="SimSun" w:cs="SimSun"/>
                <w:sz w:val="12"/>
                <w:szCs w:val="12"/>
                <w:spacing w:val="5"/>
              </w:rPr>
              <w:t>护用品发放台账；现场检查</w:t>
            </w:r>
            <w:r>
              <w:rPr>
                <w:rFonts w:ascii="SimSun" w:hAnsi="SimSun" w:eastAsia="SimSun" w:cs="SimSun"/>
                <w:sz w:val="12"/>
                <w:szCs w:val="12"/>
              </w:rPr>
              <w:t xml:space="preserve"> </w:t>
            </w:r>
            <w:r>
              <w:rPr>
                <w:rFonts w:ascii="SimSun" w:hAnsi="SimSun" w:eastAsia="SimSun" w:cs="SimSun"/>
                <w:sz w:val="12"/>
                <w:szCs w:val="12"/>
                <w:spacing w:val="1"/>
              </w:rPr>
              <w:t>措施落实</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45" w:lineRule="auto"/>
              <w:rPr>
                <w:rFonts w:ascii="Arial"/>
                <w:sz w:val="21"/>
              </w:rPr>
            </w:pPr>
            <w:r/>
          </w:p>
          <w:p>
            <w:pPr>
              <w:ind w:left="26" w:right="62" w:firstLine="3"/>
              <w:spacing w:before="3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第8号修改)第二百四十四条第</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款</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八十一条</w:t>
            </w:r>
            <w:r>
              <w:rPr>
                <w:rFonts w:ascii="SimSun" w:hAnsi="SimSun" w:eastAsia="SimSun" w:cs="SimSun"/>
                <w:sz w:val="12"/>
                <w:szCs w:val="12"/>
              </w:rPr>
              <w:t>。</w:t>
            </w:r>
          </w:p>
        </w:tc>
      </w:tr>
      <w:tr>
        <w:trPr>
          <w:trHeight w:val="1091" w:hRule="atLeast"/>
        </w:trPr>
        <w:tc>
          <w:tcPr>
            <w:tcW w:w="516" w:type="dxa"/>
            <w:vAlign w:val="top"/>
            <w:tcBorders>
              <w:bottom w:val="single" w:color="000000" w:sz="2" w:space="0"/>
              <w:top w:val="single" w:color="000000" w:sz="2" w:space="0"/>
            </w:tcBorders>
          </w:tcPr>
          <w:p>
            <w:pPr>
              <w:spacing w:line="471" w:lineRule="auto"/>
              <w:rPr>
                <w:rFonts w:ascii="Arial"/>
                <w:sz w:val="21"/>
              </w:rPr>
            </w:pPr>
            <w:r/>
          </w:p>
          <w:p>
            <w:pPr>
              <w:ind w:left="195"/>
              <w:spacing w:before="39" w:line="190"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1</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1"/>
              <w:spacing w:before="186" w:line="242" w:lineRule="auto"/>
              <w:rPr>
                <w:rFonts w:ascii="SimSun" w:hAnsi="SimSun" w:eastAsia="SimSun" w:cs="SimSun"/>
                <w:sz w:val="12"/>
                <w:szCs w:val="12"/>
              </w:rPr>
            </w:pPr>
            <w:r>
              <w:rPr>
                <w:rFonts w:ascii="SimSun" w:hAnsi="SimSun" w:eastAsia="SimSun" w:cs="SimSun"/>
                <w:sz w:val="12"/>
                <w:szCs w:val="12"/>
                <w:spacing w:val="10"/>
              </w:rPr>
              <w:t>有冲击</w:t>
            </w:r>
            <w:r>
              <w:rPr>
                <w:rFonts w:ascii="SimSun" w:hAnsi="SimSun" w:eastAsia="SimSun" w:cs="SimSun"/>
                <w:sz w:val="12"/>
                <w:szCs w:val="12"/>
                <w:spacing w:val="9"/>
              </w:rPr>
              <w:t>地</w:t>
            </w:r>
            <w:r>
              <w:rPr>
                <w:rFonts w:ascii="SimSun" w:hAnsi="SimSun" w:eastAsia="SimSun" w:cs="SimSun"/>
                <w:sz w:val="12"/>
                <w:szCs w:val="12"/>
                <w:spacing w:val="5"/>
              </w:rPr>
              <w:t>压危险的采掘工作面必须设置压风自救系统。应</w:t>
            </w:r>
            <w:r>
              <w:rPr>
                <w:rFonts w:ascii="SimSun" w:hAnsi="SimSun" w:eastAsia="SimSun" w:cs="SimSun"/>
                <w:sz w:val="12"/>
                <w:szCs w:val="12"/>
              </w:rPr>
              <w:t xml:space="preserve"> </w:t>
            </w:r>
            <w:r>
              <w:rPr>
                <w:rFonts w:ascii="SimSun" w:hAnsi="SimSun" w:eastAsia="SimSun" w:cs="SimSun"/>
                <w:sz w:val="12"/>
                <w:szCs w:val="12"/>
                <w:spacing w:val="10"/>
              </w:rPr>
              <w:t>当在距</w:t>
            </w:r>
            <w:r>
              <w:rPr>
                <w:rFonts w:ascii="SimSun" w:hAnsi="SimSun" w:eastAsia="SimSun" w:cs="SimSun"/>
                <w:sz w:val="12"/>
                <w:szCs w:val="12"/>
                <w:spacing w:val="7"/>
              </w:rPr>
              <w:t>采</w:t>
            </w:r>
            <w:r>
              <w:rPr>
                <w:rFonts w:ascii="SimSun" w:hAnsi="SimSun" w:eastAsia="SimSun" w:cs="SimSun"/>
                <w:sz w:val="12"/>
                <w:szCs w:val="12"/>
                <w:spacing w:val="5"/>
              </w:rPr>
              <w:t>掘工作面25至40米的巷道内、爆破地点、撤离人</w:t>
            </w:r>
            <w:r>
              <w:rPr>
                <w:rFonts w:ascii="SimSun" w:hAnsi="SimSun" w:eastAsia="SimSun" w:cs="SimSun"/>
                <w:sz w:val="12"/>
                <w:szCs w:val="12"/>
              </w:rPr>
              <w:t xml:space="preserve"> </w:t>
            </w:r>
            <w:r>
              <w:rPr>
                <w:rFonts w:ascii="SimSun" w:hAnsi="SimSun" w:eastAsia="SimSun" w:cs="SimSun"/>
                <w:sz w:val="12"/>
                <w:szCs w:val="12"/>
                <w:spacing w:val="10"/>
              </w:rPr>
              <w:t>员与警戒</w:t>
            </w:r>
            <w:r>
              <w:rPr>
                <w:rFonts w:ascii="SimSun" w:hAnsi="SimSun" w:eastAsia="SimSun" w:cs="SimSun"/>
                <w:sz w:val="12"/>
                <w:szCs w:val="12"/>
                <w:spacing w:val="5"/>
              </w:rPr>
              <w:t>人员所在位置、回风巷有人作业处等地点,至少设</w:t>
            </w:r>
            <w:r>
              <w:rPr>
                <w:rFonts w:ascii="SimSun" w:hAnsi="SimSun" w:eastAsia="SimSun" w:cs="SimSun"/>
                <w:sz w:val="12"/>
                <w:szCs w:val="12"/>
              </w:rPr>
              <w:t xml:space="preserve"> </w:t>
            </w:r>
            <w:r>
              <w:rPr>
                <w:rFonts w:ascii="SimSun" w:hAnsi="SimSun" w:eastAsia="SimSun" w:cs="SimSun"/>
                <w:sz w:val="12"/>
                <w:szCs w:val="12"/>
                <w:spacing w:val="14"/>
              </w:rPr>
              <w:t>置</w:t>
            </w:r>
            <w:r>
              <w:rPr>
                <w:rFonts w:ascii="SimSun" w:hAnsi="SimSun" w:eastAsia="SimSun" w:cs="SimSun"/>
                <w:sz w:val="12"/>
                <w:szCs w:val="12"/>
                <w:spacing w:val="8"/>
              </w:rPr>
              <w:t>1组压风自救装置。压风自救系统管路可以采用耐压胶</w:t>
            </w:r>
            <w:r>
              <w:rPr>
                <w:rFonts w:ascii="SimSun" w:hAnsi="SimSun" w:eastAsia="SimSun" w:cs="SimSun"/>
                <w:sz w:val="12"/>
                <w:szCs w:val="12"/>
              </w:rPr>
              <w:t xml:space="preserve"> </w:t>
            </w:r>
            <w:r>
              <w:rPr>
                <w:rFonts w:ascii="SimSun" w:hAnsi="SimSun" w:eastAsia="SimSun" w:cs="SimSun"/>
                <w:sz w:val="12"/>
                <w:szCs w:val="12"/>
                <w:spacing w:val="8"/>
              </w:rPr>
              <w:t>管，</w:t>
            </w:r>
            <w:r>
              <w:rPr>
                <w:rFonts w:ascii="SimSun" w:hAnsi="SimSun" w:eastAsia="SimSun" w:cs="SimSun"/>
                <w:sz w:val="12"/>
                <w:szCs w:val="12"/>
                <w:spacing w:val="7"/>
              </w:rPr>
              <w:t>每</w:t>
            </w:r>
            <w:r>
              <w:rPr>
                <w:rFonts w:ascii="SimSun" w:hAnsi="SimSun" w:eastAsia="SimSun" w:cs="SimSun"/>
                <w:sz w:val="12"/>
                <w:szCs w:val="12"/>
                <w:spacing w:val="4"/>
              </w:rPr>
              <w:t>10至15米预留0.5至1.0米的延展长度。</w:t>
            </w:r>
          </w:p>
        </w:tc>
        <w:tc>
          <w:tcPr>
            <w:tcW w:w="1916" w:type="dxa"/>
            <w:vAlign w:val="top"/>
            <w:tcBorders>
              <w:bottom w:val="single" w:color="000000" w:sz="2" w:space="0"/>
              <w:top w:val="single" w:color="000000" w:sz="2" w:space="0"/>
            </w:tcBorders>
          </w:tcPr>
          <w:p>
            <w:pPr>
              <w:spacing w:line="299" w:lineRule="auto"/>
              <w:rPr>
                <w:rFonts w:ascii="Arial"/>
                <w:sz w:val="21"/>
              </w:rPr>
            </w:pPr>
            <w:r/>
          </w:p>
          <w:p>
            <w:pPr>
              <w:ind w:left="23" w:right="122" w:firstLine="1"/>
              <w:spacing w:before="39" w:line="246"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5"/>
              </w:rPr>
              <w:t>查</w:t>
            </w:r>
            <w:r>
              <w:rPr>
                <w:rFonts w:ascii="SimSun" w:hAnsi="SimSun" w:eastAsia="SimSun" w:cs="SimSun"/>
                <w:sz w:val="12"/>
                <w:szCs w:val="12"/>
                <w:spacing w:val="3"/>
              </w:rPr>
              <w:t>防冲专项措施，作业规程；</w:t>
            </w:r>
            <w:r>
              <w:rPr>
                <w:rFonts w:ascii="SimSun" w:hAnsi="SimSun" w:eastAsia="SimSun" w:cs="SimSun"/>
                <w:sz w:val="12"/>
                <w:szCs w:val="12"/>
              </w:rPr>
              <w:t xml:space="preserve"> </w:t>
            </w:r>
            <w:r>
              <w:rPr>
                <w:rFonts w:ascii="SimSun" w:hAnsi="SimSun" w:eastAsia="SimSun" w:cs="SimSun"/>
                <w:sz w:val="12"/>
                <w:szCs w:val="12"/>
                <w:spacing w:val="10"/>
              </w:rPr>
              <w:t>现场</w:t>
            </w:r>
            <w:r>
              <w:rPr>
                <w:rFonts w:ascii="SimSun" w:hAnsi="SimSun" w:eastAsia="SimSun" w:cs="SimSun"/>
                <w:sz w:val="12"/>
                <w:szCs w:val="12"/>
                <w:spacing w:val="5"/>
              </w:rPr>
              <w:t>检查管路及压风自救装置设</w:t>
            </w:r>
            <w:r>
              <w:rPr>
                <w:rFonts w:ascii="SimSun" w:hAnsi="SimSun" w:eastAsia="SimSun" w:cs="SimSun"/>
                <w:sz w:val="12"/>
                <w:szCs w:val="12"/>
              </w:rPr>
              <w:t xml:space="preserve"> </w:t>
            </w:r>
            <w:r>
              <w:rPr>
                <w:rFonts w:ascii="SimSun" w:hAnsi="SimSun" w:eastAsia="SimSun" w:cs="SimSun"/>
                <w:sz w:val="12"/>
                <w:szCs w:val="12"/>
                <w:spacing w:val="4"/>
              </w:rPr>
              <w:t>置</w:t>
            </w:r>
            <w:r>
              <w:rPr>
                <w:rFonts w:ascii="SimSun" w:hAnsi="SimSun" w:eastAsia="SimSun" w:cs="SimSun"/>
                <w:sz w:val="12"/>
                <w:szCs w:val="12"/>
                <w:spacing w:val="3"/>
              </w:rPr>
              <w:t>及</w:t>
            </w:r>
            <w:r>
              <w:rPr>
                <w:rFonts w:ascii="SimSun" w:hAnsi="SimSun" w:eastAsia="SimSun" w:cs="SimSun"/>
                <w:sz w:val="12"/>
                <w:szCs w:val="12"/>
                <w:spacing w:val="2"/>
              </w:rPr>
              <w:t>使用情况。</w:t>
            </w:r>
          </w:p>
        </w:tc>
        <w:tc>
          <w:tcPr>
            <w:tcW w:w="1929" w:type="dxa"/>
            <w:vAlign w:val="top"/>
            <w:tcBorders>
              <w:bottom w:val="single" w:color="000000" w:sz="2" w:space="0"/>
              <w:top w:val="single" w:color="000000" w:sz="2" w:space="0"/>
            </w:tcBorders>
          </w:tcPr>
          <w:p>
            <w:pPr>
              <w:ind w:left="27" w:right="62" w:firstLine="3"/>
              <w:spacing w:before="111" w:line="241"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8"/>
              </w:rPr>
              <w:t>(煤安监技装〔2018〕8号)</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煤安监技装〔2018〕8号)第八</w:t>
            </w:r>
            <w:r>
              <w:rPr>
                <w:rFonts w:ascii="SimSun" w:hAnsi="SimSun" w:eastAsia="SimSun" w:cs="SimSun"/>
                <w:sz w:val="12"/>
                <w:szCs w:val="12"/>
              </w:rPr>
              <w:t xml:space="preserve"> </w:t>
            </w:r>
            <w:r>
              <w:rPr>
                <w:rFonts w:ascii="SimSun" w:hAnsi="SimSun" w:eastAsia="SimSun" w:cs="SimSun"/>
                <w:sz w:val="12"/>
                <w:szCs w:val="12"/>
                <w:spacing w:val="-1"/>
              </w:rPr>
              <w:t>十四</w:t>
            </w:r>
            <w:r>
              <w:rPr>
                <w:rFonts w:ascii="SimSun" w:hAnsi="SimSun" w:eastAsia="SimSun" w:cs="SimSun"/>
                <w:sz w:val="12"/>
                <w:szCs w:val="12"/>
              </w:rPr>
              <w:t>条。</w:t>
            </w:r>
          </w:p>
        </w:tc>
      </w:tr>
      <w:tr>
        <w:trPr>
          <w:trHeight w:val="1449" w:hRule="atLeast"/>
        </w:trPr>
        <w:tc>
          <w:tcPr>
            <w:tcW w:w="516" w:type="dxa"/>
            <w:vAlign w:val="top"/>
            <w:tcBorders>
              <w:bottom w:val="single" w:color="000000" w:sz="2" w:space="0"/>
              <w:top w:val="single" w:color="000000" w:sz="2" w:space="0"/>
            </w:tcBorders>
          </w:tcPr>
          <w:p>
            <w:pPr>
              <w:spacing w:line="326" w:lineRule="auto"/>
              <w:rPr>
                <w:rFonts w:ascii="Arial"/>
                <w:sz w:val="21"/>
              </w:rPr>
            </w:pPr>
            <w:r/>
          </w:p>
          <w:p>
            <w:pPr>
              <w:spacing w:line="326" w:lineRule="auto"/>
              <w:rPr>
                <w:rFonts w:ascii="Arial"/>
                <w:sz w:val="21"/>
              </w:rPr>
            </w:pPr>
            <w:r/>
          </w:p>
          <w:p>
            <w:pPr>
              <w:ind w:left="195"/>
              <w:spacing w:before="39" w:line="189"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2</w:t>
            </w:r>
          </w:p>
        </w:tc>
        <w:tc>
          <w:tcPr>
            <w:tcW w:w="1114"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3" w:right="80" w:hanging="3"/>
              <w:spacing w:before="39" w:line="251" w:lineRule="auto"/>
              <w:rPr>
                <w:rFonts w:ascii="SimSun" w:hAnsi="SimSun" w:eastAsia="SimSun" w:cs="SimSun"/>
                <w:sz w:val="12"/>
                <w:szCs w:val="12"/>
              </w:rPr>
            </w:pPr>
            <w:r>
              <w:rPr>
                <w:rFonts w:ascii="SimSun" w:hAnsi="SimSun" w:eastAsia="SimSun" w:cs="SimSun"/>
                <w:sz w:val="12"/>
                <w:szCs w:val="12"/>
                <w:spacing w:val="8"/>
              </w:rPr>
              <w:t>个</w:t>
            </w:r>
            <w:r>
              <w:rPr>
                <w:rFonts w:ascii="SimSun" w:hAnsi="SimSun" w:eastAsia="SimSun" w:cs="SimSun"/>
                <w:sz w:val="12"/>
                <w:szCs w:val="12"/>
                <w:spacing w:val="5"/>
              </w:rPr>
              <w:t>体防护及物料固</w:t>
            </w:r>
            <w:r>
              <w:rPr>
                <w:rFonts w:ascii="SimSun" w:hAnsi="SimSun" w:eastAsia="SimSun" w:cs="SimSun"/>
                <w:sz w:val="12"/>
                <w:szCs w:val="12"/>
              </w:rPr>
              <w:t xml:space="preserve"> </w:t>
            </w:r>
            <w:r>
              <w:rPr>
                <w:rFonts w:ascii="SimSun" w:hAnsi="SimSun" w:eastAsia="SimSun" w:cs="SimSun"/>
                <w:sz w:val="12"/>
                <w:szCs w:val="12"/>
              </w:rPr>
              <w:t>定</w:t>
            </w:r>
          </w:p>
        </w:tc>
        <w:tc>
          <w:tcPr>
            <w:tcW w:w="3310" w:type="dxa"/>
            <w:vAlign w:val="top"/>
            <w:tcBorders>
              <w:bottom w:val="single" w:color="000000" w:sz="2" w:space="0"/>
              <w:top w:val="single" w:color="000000" w:sz="2" w:space="0"/>
            </w:tcBorders>
          </w:tcPr>
          <w:p>
            <w:pPr>
              <w:spacing w:line="276" w:lineRule="auto"/>
              <w:rPr>
                <w:rFonts w:ascii="Arial"/>
                <w:sz w:val="21"/>
              </w:rPr>
            </w:pPr>
            <w:r/>
          </w:p>
          <w:p>
            <w:pPr>
              <w:spacing w:line="276" w:lineRule="auto"/>
              <w:rPr>
                <w:rFonts w:ascii="Arial"/>
                <w:sz w:val="21"/>
              </w:rPr>
            </w:pPr>
            <w:r/>
          </w:p>
          <w:p>
            <w:pPr>
              <w:ind w:left="34" w:right="134" w:hanging="15"/>
              <w:spacing w:before="39" w:line="252" w:lineRule="auto"/>
              <w:rPr>
                <w:rFonts w:ascii="SimSun" w:hAnsi="SimSun" w:eastAsia="SimSun" w:cs="SimSun"/>
                <w:sz w:val="12"/>
                <w:szCs w:val="12"/>
              </w:rPr>
            </w:pPr>
            <w:r>
              <w:rPr>
                <w:rFonts w:ascii="SimSun" w:hAnsi="SimSun" w:eastAsia="SimSun" w:cs="SimSun"/>
                <w:sz w:val="12"/>
                <w:szCs w:val="12"/>
                <w:spacing w:val="6"/>
              </w:rPr>
              <w:t>对危险区域内的设备、管线、物品等采取固定措施，管</w:t>
            </w:r>
            <w:r>
              <w:rPr>
                <w:rFonts w:ascii="SimSun" w:hAnsi="SimSun" w:eastAsia="SimSun" w:cs="SimSun"/>
                <w:sz w:val="12"/>
                <w:szCs w:val="12"/>
                <w:spacing w:val="1"/>
              </w:rPr>
              <w:t>路</w:t>
            </w:r>
            <w:r>
              <w:rPr>
                <w:rFonts w:ascii="SimSun" w:hAnsi="SimSun" w:eastAsia="SimSun" w:cs="SimSun"/>
                <w:sz w:val="12"/>
                <w:szCs w:val="12"/>
              </w:rPr>
              <w:t xml:space="preserve"> </w:t>
            </w:r>
            <w:r>
              <w:rPr>
                <w:rFonts w:ascii="SimSun" w:hAnsi="SimSun" w:eastAsia="SimSun" w:cs="SimSun"/>
                <w:sz w:val="12"/>
                <w:szCs w:val="12"/>
                <w:spacing w:val="4"/>
              </w:rPr>
              <w:t>吊挂在腰线以下。高于1.2米的采取固定措施</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76" w:lineRule="auto"/>
              <w:rPr>
                <w:rFonts w:ascii="Arial"/>
                <w:sz w:val="21"/>
              </w:rPr>
            </w:pPr>
            <w:r/>
          </w:p>
          <w:p>
            <w:pPr>
              <w:spacing w:line="276" w:lineRule="auto"/>
              <w:rPr>
                <w:rFonts w:ascii="Arial"/>
                <w:sz w:val="21"/>
              </w:rPr>
            </w:pPr>
            <w:r/>
          </w:p>
          <w:p>
            <w:pPr>
              <w:ind w:left="25" w:right="122" w:hanging="1"/>
              <w:spacing w:before="39"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防冲专项措施；对照现场检</w:t>
            </w:r>
            <w:r>
              <w:rPr>
                <w:rFonts w:ascii="SimSun" w:hAnsi="SimSun" w:eastAsia="SimSun" w:cs="SimSun"/>
                <w:sz w:val="12"/>
                <w:szCs w:val="12"/>
              </w:rPr>
              <w:t xml:space="preserve"> </w:t>
            </w:r>
            <w:r>
              <w:rPr>
                <w:rFonts w:ascii="SimSun" w:hAnsi="SimSun" w:eastAsia="SimSun" w:cs="SimSun"/>
                <w:sz w:val="12"/>
                <w:szCs w:val="12"/>
                <w:spacing w:val="2"/>
              </w:rPr>
              <w:t>查落</w:t>
            </w:r>
            <w:r>
              <w:rPr>
                <w:rFonts w:ascii="SimSun" w:hAnsi="SimSun" w:eastAsia="SimSun" w:cs="SimSun"/>
                <w:sz w:val="12"/>
                <w:szCs w:val="12"/>
                <w:spacing w:val="1"/>
              </w:rPr>
              <w:t>实情况。</w:t>
            </w:r>
          </w:p>
        </w:tc>
        <w:tc>
          <w:tcPr>
            <w:tcW w:w="1929" w:type="dxa"/>
            <w:vAlign w:val="top"/>
            <w:tcBorders>
              <w:bottom w:val="single" w:color="000000" w:sz="2" w:space="0"/>
              <w:top w:val="single" w:color="000000" w:sz="2" w:space="0"/>
            </w:tcBorders>
          </w:tcPr>
          <w:p>
            <w:pPr>
              <w:spacing w:line="326" w:lineRule="auto"/>
              <w:rPr>
                <w:rFonts w:ascii="Arial"/>
                <w:sz w:val="21"/>
              </w:rPr>
            </w:pPr>
            <w:r/>
          </w:p>
          <w:p>
            <w:pPr>
              <w:ind w:left="26" w:right="62" w:firstLine="4"/>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七十九条</w:t>
            </w:r>
            <w:r>
              <w:rPr>
                <w:rFonts w:ascii="SimSun" w:hAnsi="SimSun" w:eastAsia="SimSun" w:cs="SimSun"/>
                <w:sz w:val="12"/>
                <w:szCs w:val="12"/>
              </w:rPr>
              <w:t>。</w:t>
            </w:r>
          </w:p>
        </w:tc>
      </w:tr>
      <w:tr>
        <w:trPr>
          <w:trHeight w:val="948" w:hRule="atLeast"/>
        </w:trPr>
        <w:tc>
          <w:tcPr>
            <w:tcW w:w="516" w:type="dxa"/>
            <w:vAlign w:val="top"/>
            <w:tcBorders>
              <w:bottom w:val="single" w:color="000000" w:sz="2" w:space="0"/>
              <w:top w:val="single" w:color="000000" w:sz="2" w:space="0"/>
            </w:tcBorders>
          </w:tcPr>
          <w:p>
            <w:pPr>
              <w:spacing w:line="402" w:lineRule="auto"/>
              <w:rPr>
                <w:rFonts w:ascii="Arial"/>
                <w:sz w:val="21"/>
              </w:rPr>
            </w:pPr>
            <w:r/>
          </w:p>
          <w:p>
            <w:pPr>
              <w:ind w:left="195"/>
              <w:spacing w:before="39" w:line="189"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87" w:firstLine="1"/>
              <w:spacing w:before="269" w:line="246" w:lineRule="auto"/>
              <w:rPr>
                <w:rFonts w:ascii="SimSun" w:hAnsi="SimSun" w:eastAsia="SimSun" w:cs="SimSun"/>
                <w:sz w:val="12"/>
                <w:szCs w:val="12"/>
              </w:rPr>
            </w:pPr>
            <w:r>
              <w:rPr>
                <w:rFonts w:ascii="SimSun" w:hAnsi="SimSun" w:eastAsia="SimSun" w:cs="SimSun"/>
                <w:sz w:val="12"/>
                <w:szCs w:val="12"/>
                <w:spacing w:val="10"/>
              </w:rPr>
              <w:t>有冲击</w:t>
            </w:r>
            <w:r>
              <w:rPr>
                <w:rFonts w:ascii="SimSun" w:hAnsi="SimSun" w:eastAsia="SimSun" w:cs="SimSun"/>
                <w:sz w:val="12"/>
                <w:szCs w:val="12"/>
                <w:spacing w:val="9"/>
              </w:rPr>
              <w:t>地</w:t>
            </w:r>
            <w:r>
              <w:rPr>
                <w:rFonts w:ascii="SimSun" w:hAnsi="SimSun" w:eastAsia="SimSun" w:cs="SimSun"/>
                <w:sz w:val="12"/>
                <w:szCs w:val="12"/>
                <w:spacing w:val="5"/>
              </w:rPr>
              <w:t>压危险的采掘工作面，供电、供液等设备应当放</w:t>
            </w:r>
            <w:r>
              <w:rPr>
                <w:rFonts w:ascii="SimSun" w:hAnsi="SimSun" w:eastAsia="SimSun" w:cs="SimSun"/>
                <w:sz w:val="12"/>
                <w:szCs w:val="12"/>
              </w:rPr>
              <w:t xml:space="preserve"> </w:t>
            </w:r>
            <w:r>
              <w:rPr>
                <w:rFonts w:ascii="SimSun" w:hAnsi="SimSun" w:eastAsia="SimSun" w:cs="SimSun"/>
                <w:sz w:val="12"/>
                <w:szCs w:val="12"/>
                <w:spacing w:val="5"/>
              </w:rPr>
              <w:t>置在采动应力集中影响区外，且距离工作面不小于200米</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5"/>
              </w:rPr>
              <w:t>不能满足上述条件时，应当放置在无冲击地压危险区域。</w:t>
            </w:r>
          </w:p>
        </w:tc>
        <w:tc>
          <w:tcPr>
            <w:tcW w:w="1916" w:type="dxa"/>
            <w:vAlign w:val="top"/>
            <w:tcBorders>
              <w:bottom w:val="single" w:color="000000" w:sz="2" w:space="0"/>
              <w:top w:val="single" w:color="000000" w:sz="2" w:space="0"/>
            </w:tcBorders>
          </w:tcPr>
          <w:p>
            <w:pPr>
              <w:spacing w:line="306" w:lineRule="auto"/>
              <w:rPr>
                <w:rFonts w:ascii="Arial"/>
                <w:sz w:val="21"/>
              </w:rPr>
            </w:pPr>
            <w:r/>
          </w:p>
          <w:p>
            <w:pPr>
              <w:ind w:left="25" w:right="122" w:hanging="1"/>
              <w:spacing w:before="39"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防冲专项措施；对照现场检</w:t>
            </w:r>
            <w:r>
              <w:rPr>
                <w:rFonts w:ascii="SimSun" w:hAnsi="SimSun" w:eastAsia="SimSun" w:cs="SimSun"/>
                <w:sz w:val="12"/>
                <w:szCs w:val="12"/>
              </w:rPr>
              <w:t xml:space="preserve"> </w:t>
            </w:r>
            <w:r>
              <w:rPr>
                <w:rFonts w:ascii="SimSun" w:hAnsi="SimSun" w:eastAsia="SimSun" w:cs="SimSun"/>
                <w:sz w:val="12"/>
                <w:szCs w:val="12"/>
                <w:spacing w:val="2"/>
              </w:rPr>
              <w:t>查落</w:t>
            </w:r>
            <w:r>
              <w:rPr>
                <w:rFonts w:ascii="SimSun" w:hAnsi="SimSun" w:eastAsia="SimSun" w:cs="SimSun"/>
                <w:sz w:val="12"/>
                <w:szCs w:val="12"/>
                <w:spacing w:val="1"/>
              </w:rPr>
              <w:t>实情况。</w:t>
            </w:r>
          </w:p>
        </w:tc>
        <w:tc>
          <w:tcPr>
            <w:tcW w:w="1929" w:type="dxa"/>
            <w:vAlign w:val="top"/>
            <w:tcBorders>
              <w:bottom w:val="single" w:color="000000" w:sz="2" w:space="0"/>
              <w:top w:val="single" w:color="000000" w:sz="2" w:space="0"/>
            </w:tcBorders>
          </w:tcPr>
          <w:p>
            <w:pPr>
              <w:ind w:left="27" w:right="62" w:firstLine="2"/>
              <w:spacing w:before="269"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防治煤矿冲击地压细则》(煤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技装〔2018〕8号)第七十八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367" w:hRule="atLeast"/>
        </w:trPr>
        <w:tc>
          <w:tcPr>
            <w:tcW w:w="516" w:type="dxa"/>
            <w:vAlign w:val="top"/>
            <w:tcBorders>
              <w:bottom w:val="single" w:color="000000" w:sz="2" w:space="0"/>
              <w:top w:val="single" w:color="000000" w:sz="2" w:space="0"/>
            </w:tcBorders>
          </w:tcPr>
          <w:p>
            <w:pPr>
              <w:spacing w:line="306" w:lineRule="auto"/>
              <w:rPr>
                <w:rFonts w:ascii="Arial"/>
                <w:sz w:val="21"/>
              </w:rPr>
            </w:pPr>
            <w:r/>
          </w:p>
          <w:p>
            <w:pPr>
              <w:spacing w:line="306" w:lineRule="auto"/>
              <w:rPr>
                <w:rFonts w:ascii="Arial"/>
                <w:sz w:val="21"/>
              </w:rPr>
            </w:pPr>
            <w:r/>
          </w:p>
          <w:p>
            <w:pPr>
              <w:ind w:left="195"/>
              <w:spacing w:before="39" w:line="189"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56" w:lineRule="auto"/>
              <w:rPr>
                <w:rFonts w:ascii="Arial"/>
                <w:sz w:val="21"/>
              </w:rPr>
            </w:pPr>
            <w:r/>
          </w:p>
          <w:p>
            <w:pPr>
              <w:spacing w:line="257" w:lineRule="auto"/>
              <w:rPr>
                <w:rFonts w:ascii="Arial"/>
                <w:sz w:val="21"/>
              </w:rPr>
            </w:pPr>
            <w:r/>
          </w:p>
          <w:p>
            <w:pPr>
              <w:ind w:left="20" w:right="166" w:hanging="1"/>
              <w:spacing w:before="39" w:line="251" w:lineRule="auto"/>
              <w:rPr>
                <w:rFonts w:ascii="SimSun" w:hAnsi="SimSun" w:eastAsia="SimSun" w:cs="SimSun"/>
                <w:sz w:val="12"/>
                <w:szCs w:val="12"/>
              </w:rPr>
            </w:pPr>
            <w:r>
              <w:rPr>
                <w:rFonts w:ascii="SimSun" w:hAnsi="SimSun" w:eastAsia="SimSun" w:cs="SimSun"/>
                <w:sz w:val="12"/>
                <w:szCs w:val="12"/>
                <w:spacing w:val="8"/>
              </w:rPr>
              <w:t>评价为</w:t>
            </w:r>
            <w:r>
              <w:rPr>
                <w:rFonts w:ascii="SimSun" w:hAnsi="SimSun" w:eastAsia="SimSun" w:cs="SimSun"/>
                <w:sz w:val="12"/>
                <w:szCs w:val="12"/>
                <w:spacing w:val="5"/>
              </w:rPr>
              <w:t>强</w:t>
            </w:r>
            <w:r>
              <w:rPr>
                <w:rFonts w:ascii="SimSun" w:hAnsi="SimSun" w:eastAsia="SimSun" w:cs="SimSun"/>
                <w:sz w:val="12"/>
                <w:szCs w:val="12"/>
                <w:spacing w:val="4"/>
              </w:rPr>
              <w:t>冲击地压危险的区域不得存放备用材料和设备；</w:t>
            </w:r>
            <w:r>
              <w:rPr>
                <w:rFonts w:ascii="SimSun" w:hAnsi="SimSun" w:eastAsia="SimSun" w:cs="SimSun"/>
                <w:sz w:val="12"/>
                <w:szCs w:val="12"/>
              </w:rPr>
              <w:t xml:space="preserve"> </w:t>
            </w:r>
            <w:r>
              <w:rPr>
                <w:rFonts w:ascii="SimSun" w:hAnsi="SimSun" w:eastAsia="SimSun" w:cs="SimSun"/>
                <w:sz w:val="12"/>
                <w:szCs w:val="12"/>
                <w:spacing w:val="8"/>
              </w:rPr>
              <w:t>巷道</w:t>
            </w:r>
            <w:r>
              <w:rPr>
                <w:rFonts w:ascii="SimSun" w:hAnsi="SimSun" w:eastAsia="SimSun" w:cs="SimSun"/>
                <w:sz w:val="12"/>
                <w:szCs w:val="12"/>
                <w:spacing w:val="7"/>
              </w:rPr>
              <w:t>内</w:t>
            </w:r>
            <w:r>
              <w:rPr>
                <w:rFonts w:ascii="SimSun" w:hAnsi="SimSun" w:eastAsia="SimSun" w:cs="SimSun"/>
                <w:sz w:val="12"/>
                <w:szCs w:val="12"/>
                <w:spacing w:val="4"/>
              </w:rPr>
              <w:t>杂物清理干净，保持行走路线畅通。</w:t>
            </w:r>
          </w:p>
        </w:tc>
        <w:tc>
          <w:tcPr>
            <w:tcW w:w="1916"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ind w:left="25" w:right="122" w:hanging="1"/>
              <w:spacing w:before="39" w:line="24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防冲专项措施；对照现场检</w:t>
            </w:r>
            <w:r>
              <w:rPr>
                <w:rFonts w:ascii="SimSun" w:hAnsi="SimSun" w:eastAsia="SimSun" w:cs="SimSun"/>
                <w:sz w:val="12"/>
                <w:szCs w:val="12"/>
              </w:rPr>
              <w:t xml:space="preserve"> </w:t>
            </w:r>
            <w:r>
              <w:rPr>
                <w:rFonts w:ascii="SimSun" w:hAnsi="SimSun" w:eastAsia="SimSun" w:cs="SimSun"/>
                <w:sz w:val="12"/>
                <w:szCs w:val="12"/>
                <w:spacing w:val="2"/>
              </w:rPr>
              <w:t>查落</w:t>
            </w:r>
            <w:r>
              <w:rPr>
                <w:rFonts w:ascii="SimSun" w:hAnsi="SimSun" w:eastAsia="SimSun" w:cs="SimSun"/>
                <w:sz w:val="12"/>
                <w:szCs w:val="12"/>
                <w:spacing w:val="1"/>
              </w:rPr>
              <w:t>实情况。</w:t>
            </w:r>
          </w:p>
        </w:tc>
        <w:tc>
          <w:tcPr>
            <w:tcW w:w="1929" w:type="dxa"/>
            <w:vAlign w:val="top"/>
            <w:tcBorders>
              <w:bottom w:val="single" w:color="000000" w:sz="2" w:space="0"/>
              <w:top w:val="single" w:color="000000" w:sz="2" w:space="0"/>
            </w:tcBorders>
          </w:tcPr>
          <w:p>
            <w:pPr>
              <w:spacing w:line="287" w:lineRule="auto"/>
              <w:rPr>
                <w:rFonts w:ascii="Arial"/>
                <w:sz w:val="21"/>
              </w:rPr>
            </w:pPr>
            <w:r/>
          </w:p>
          <w:p>
            <w:pPr>
              <w:ind w:left="26" w:right="62" w:firstLine="4"/>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七十九条</w:t>
            </w:r>
            <w:r>
              <w:rPr>
                <w:rFonts w:ascii="SimSun" w:hAnsi="SimSun" w:eastAsia="SimSun" w:cs="SimSun"/>
                <w:sz w:val="12"/>
                <w:szCs w:val="12"/>
              </w:rPr>
              <w:t>。</w:t>
            </w:r>
          </w:p>
        </w:tc>
      </w:tr>
      <w:tr>
        <w:trPr>
          <w:trHeight w:val="1211" w:hRule="atLeast"/>
        </w:trPr>
        <w:tc>
          <w:tcPr>
            <w:tcW w:w="516" w:type="dxa"/>
            <w:vAlign w:val="top"/>
            <w:tcBorders>
              <w:bottom w:val="singl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ind w:left="195"/>
              <w:spacing w:before="39" w:line="188"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62" w:lineRule="auto"/>
              <w:rPr>
                <w:rFonts w:ascii="Arial"/>
                <w:sz w:val="21"/>
              </w:rPr>
            </w:pPr>
            <w:r/>
          </w:p>
          <w:p>
            <w:pPr>
              <w:ind w:left="20" w:right="134" w:hanging="1"/>
              <w:spacing w:before="39" w:line="246" w:lineRule="auto"/>
              <w:rPr>
                <w:rFonts w:ascii="SimSun" w:hAnsi="SimSun" w:eastAsia="SimSun" w:cs="SimSun"/>
                <w:sz w:val="12"/>
                <w:szCs w:val="12"/>
              </w:rPr>
            </w:pPr>
            <w:r>
              <w:rPr>
                <w:rFonts w:ascii="SimSun" w:hAnsi="SimSun" w:eastAsia="SimSun" w:cs="SimSun"/>
                <w:sz w:val="12"/>
                <w:szCs w:val="12"/>
                <w:spacing w:val="20"/>
              </w:rPr>
              <w:t>进</w:t>
            </w:r>
            <w:r>
              <w:rPr>
                <w:rFonts w:ascii="SimSun" w:hAnsi="SimSun" w:eastAsia="SimSun" w:cs="SimSun"/>
                <w:sz w:val="12"/>
                <w:szCs w:val="12"/>
                <w:spacing w:val="16"/>
              </w:rPr>
              <w:t>入</w:t>
            </w:r>
            <w:r>
              <w:rPr>
                <w:rFonts w:ascii="SimSun" w:hAnsi="SimSun" w:eastAsia="SimSun" w:cs="SimSun"/>
                <w:sz w:val="12"/>
                <w:szCs w:val="12"/>
                <w:spacing w:val="10"/>
              </w:rPr>
              <w:t>严重(强)冲击地压危险区域的人员必须采取穿戴防</w:t>
            </w:r>
            <w:r>
              <w:rPr>
                <w:rFonts w:ascii="SimSun" w:hAnsi="SimSun" w:eastAsia="SimSun" w:cs="SimSun"/>
                <w:sz w:val="12"/>
                <w:szCs w:val="12"/>
              </w:rPr>
              <w:t xml:space="preserve"> </w:t>
            </w:r>
            <w:r>
              <w:rPr>
                <w:rFonts w:ascii="SimSun" w:hAnsi="SimSun" w:eastAsia="SimSun" w:cs="SimSun"/>
                <w:sz w:val="12"/>
                <w:szCs w:val="12"/>
                <w:spacing w:val="10"/>
              </w:rPr>
              <w:t>冲服等</w:t>
            </w:r>
            <w:r>
              <w:rPr>
                <w:rFonts w:ascii="SimSun" w:hAnsi="SimSun" w:eastAsia="SimSun" w:cs="SimSun"/>
                <w:sz w:val="12"/>
                <w:szCs w:val="12"/>
                <w:spacing w:val="9"/>
              </w:rPr>
              <w:t>特</w:t>
            </w:r>
            <w:r>
              <w:rPr>
                <w:rFonts w:ascii="SimSun" w:hAnsi="SimSun" w:eastAsia="SimSun" w:cs="SimSun"/>
                <w:sz w:val="12"/>
                <w:szCs w:val="12"/>
                <w:spacing w:val="5"/>
              </w:rPr>
              <w:t>殊的个体防护措施，对人体胸部、腹部、头部等</w:t>
            </w:r>
            <w:r>
              <w:rPr>
                <w:rFonts w:ascii="SimSun" w:hAnsi="SimSun" w:eastAsia="SimSun" w:cs="SimSun"/>
                <w:sz w:val="12"/>
                <w:szCs w:val="12"/>
              </w:rPr>
              <w:t xml:space="preserve"> </w:t>
            </w:r>
            <w:r>
              <w:rPr>
                <w:rFonts w:ascii="SimSun" w:hAnsi="SimSun" w:eastAsia="SimSun" w:cs="SimSun"/>
                <w:sz w:val="12"/>
                <w:szCs w:val="12"/>
                <w:spacing w:val="3"/>
              </w:rPr>
              <w:t>主要部位加强保护。</w:t>
            </w:r>
          </w:p>
        </w:tc>
        <w:tc>
          <w:tcPr>
            <w:tcW w:w="1916" w:type="dxa"/>
            <w:vAlign w:val="top"/>
            <w:tcBorders>
              <w:bottom w:val="single" w:color="000000" w:sz="2" w:space="0"/>
              <w:top w:val="single" w:color="000000" w:sz="2" w:space="0"/>
            </w:tcBorders>
          </w:tcPr>
          <w:p>
            <w:pPr>
              <w:spacing w:line="437" w:lineRule="auto"/>
              <w:rPr>
                <w:rFonts w:ascii="Arial"/>
                <w:sz w:val="21"/>
              </w:rPr>
            </w:pPr>
            <w:r/>
          </w:p>
          <w:p>
            <w:pPr>
              <w:ind w:left="25" w:right="122" w:hanging="1"/>
              <w:spacing w:before="39" w:line="24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防冲专项措施；对照现场检</w:t>
            </w:r>
            <w:r>
              <w:rPr>
                <w:rFonts w:ascii="SimSun" w:hAnsi="SimSun" w:eastAsia="SimSun" w:cs="SimSun"/>
                <w:sz w:val="12"/>
                <w:szCs w:val="12"/>
              </w:rPr>
              <w:t xml:space="preserve"> </w:t>
            </w:r>
            <w:r>
              <w:rPr>
                <w:rFonts w:ascii="SimSun" w:hAnsi="SimSun" w:eastAsia="SimSun" w:cs="SimSun"/>
                <w:sz w:val="12"/>
                <w:szCs w:val="12"/>
                <w:spacing w:val="2"/>
              </w:rPr>
              <w:t>查落</w:t>
            </w:r>
            <w:r>
              <w:rPr>
                <w:rFonts w:ascii="SimSun" w:hAnsi="SimSun" w:eastAsia="SimSun" w:cs="SimSun"/>
                <w:sz w:val="12"/>
                <w:szCs w:val="12"/>
                <w:spacing w:val="1"/>
              </w:rPr>
              <w:t>实情况。</w:t>
            </w:r>
          </w:p>
        </w:tc>
        <w:tc>
          <w:tcPr>
            <w:tcW w:w="1929" w:type="dxa"/>
            <w:vAlign w:val="top"/>
            <w:tcBorders>
              <w:bottom w:val="single" w:color="000000" w:sz="2" w:space="0"/>
              <w:top w:val="single" w:color="000000" w:sz="2" w:space="0"/>
            </w:tcBorders>
          </w:tcPr>
          <w:p>
            <w:pPr>
              <w:ind w:left="26" w:right="62" w:firstLine="4"/>
              <w:spacing w:before="250"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管总局令第87号)第二百四十</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9"/>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8"/>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1"/>
              </w:rPr>
              <w:t>七十七条</w:t>
            </w:r>
            <w:r>
              <w:rPr>
                <w:rFonts w:ascii="SimSun" w:hAnsi="SimSun" w:eastAsia="SimSun" w:cs="SimSun"/>
                <w:sz w:val="12"/>
                <w:szCs w:val="12"/>
              </w:rPr>
              <w:t>。</w:t>
            </w:r>
          </w:p>
        </w:tc>
      </w:tr>
      <w:tr>
        <w:trPr>
          <w:trHeight w:val="1449" w:hRule="atLeast"/>
        </w:trPr>
        <w:tc>
          <w:tcPr>
            <w:tcW w:w="516" w:type="dxa"/>
            <w:vAlign w:val="top"/>
            <w:tcBorders>
              <w:bottom w:val="single" w:color="000000" w:sz="2" w:space="0"/>
              <w:top w:val="single" w:color="000000" w:sz="2" w:space="0"/>
            </w:tcBorders>
          </w:tcPr>
          <w:p>
            <w:pPr>
              <w:spacing w:line="327" w:lineRule="auto"/>
              <w:rPr>
                <w:rFonts w:ascii="Arial"/>
                <w:sz w:val="21"/>
              </w:rPr>
            </w:pPr>
            <w:r/>
          </w:p>
          <w:p>
            <w:pPr>
              <w:spacing w:line="327" w:lineRule="auto"/>
              <w:rPr>
                <w:rFonts w:ascii="Arial"/>
                <w:sz w:val="21"/>
              </w:rPr>
            </w:pPr>
            <w:r/>
          </w:p>
          <w:p>
            <w:pPr>
              <w:ind w:left="195"/>
              <w:spacing w:before="39" w:line="189"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6</w:t>
            </w:r>
          </w:p>
        </w:tc>
        <w:tc>
          <w:tcPr>
            <w:tcW w:w="1114"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解</w:t>
            </w:r>
            <w:r>
              <w:rPr>
                <w:rFonts w:ascii="SimSun" w:hAnsi="SimSun" w:eastAsia="SimSun" w:cs="SimSun"/>
                <w:sz w:val="12"/>
                <w:szCs w:val="12"/>
                <w:spacing w:val="5"/>
              </w:rPr>
              <w:t>危效果检验</w:t>
            </w:r>
          </w:p>
        </w:tc>
        <w:tc>
          <w:tcPr>
            <w:tcW w:w="3310" w:type="dxa"/>
            <w:vAlign w:val="top"/>
            <w:tcBorders>
              <w:bottom w:val="single" w:color="000000" w:sz="2" w:space="0"/>
              <w:top w:val="single" w:color="000000" w:sz="2" w:space="0"/>
            </w:tcBorders>
          </w:tcPr>
          <w:p>
            <w:pPr>
              <w:spacing w:line="316" w:lineRule="auto"/>
              <w:rPr>
                <w:rFonts w:ascii="Arial"/>
                <w:sz w:val="21"/>
              </w:rPr>
            </w:pPr>
            <w:r/>
          </w:p>
          <w:p>
            <w:pPr>
              <w:spacing w:line="316"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4"/>
              </w:rPr>
              <w:t>冲设计中应当包括解危效果检验方法。</w:t>
            </w:r>
          </w:p>
        </w:tc>
        <w:tc>
          <w:tcPr>
            <w:tcW w:w="1916" w:type="dxa"/>
            <w:vAlign w:val="top"/>
            <w:tcBorders>
              <w:bottom w:val="single" w:color="000000" w:sz="2" w:space="0"/>
              <w:top w:val="single" w:color="000000" w:sz="2" w:space="0"/>
            </w:tcBorders>
          </w:tcPr>
          <w:p>
            <w:pPr>
              <w:spacing w:line="316" w:lineRule="auto"/>
              <w:rPr>
                <w:rFonts w:ascii="Arial"/>
                <w:sz w:val="21"/>
              </w:rPr>
            </w:pPr>
            <w:r/>
          </w:p>
          <w:p>
            <w:pPr>
              <w:spacing w:line="317"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查防冲设计、防冲专项措施。</w:t>
            </w:r>
          </w:p>
        </w:tc>
        <w:tc>
          <w:tcPr>
            <w:tcW w:w="1929" w:type="dxa"/>
            <w:vAlign w:val="top"/>
            <w:tcBorders>
              <w:bottom w:val="single" w:color="000000" w:sz="2" w:space="0"/>
              <w:top w:val="single" w:color="000000" w:sz="2" w:space="0"/>
            </w:tcBorders>
          </w:tcPr>
          <w:p>
            <w:pPr>
              <w:spacing w:line="328" w:lineRule="auto"/>
              <w:rPr>
                <w:rFonts w:ascii="Arial"/>
                <w:sz w:val="21"/>
              </w:rPr>
            </w:pPr>
            <w:r/>
          </w:p>
          <w:p>
            <w:pPr>
              <w:ind w:left="27" w:right="62"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管总局令第87号)第二百二十</w:t>
            </w:r>
            <w:r>
              <w:rPr>
                <w:rFonts w:ascii="SimSun" w:hAnsi="SimSun" w:eastAsia="SimSun" w:cs="SimSun"/>
                <w:sz w:val="12"/>
                <w:szCs w:val="12"/>
              </w:rPr>
              <w:t xml:space="preserve"> </w:t>
            </w:r>
            <w:r>
              <w:rPr>
                <w:rFonts w:ascii="SimSun" w:hAnsi="SimSun" w:eastAsia="SimSun" w:cs="SimSun"/>
                <w:sz w:val="12"/>
                <w:szCs w:val="12"/>
                <w:spacing w:val="10"/>
              </w:rPr>
              <w:t>九</w:t>
            </w:r>
            <w:r>
              <w:rPr>
                <w:rFonts w:ascii="SimSun" w:hAnsi="SimSun" w:eastAsia="SimSun" w:cs="SimSun"/>
                <w:sz w:val="12"/>
                <w:szCs w:val="12"/>
                <w:spacing w:val="8"/>
              </w:rPr>
              <w:t>条</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2"/>
              </w:rPr>
              <w:t>(煤安监技装〔2018〕8号)第</w:t>
            </w:r>
            <w:r>
              <w:rPr>
                <w:rFonts w:ascii="SimSun" w:hAnsi="SimSun" w:eastAsia="SimSun" w:cs="SimSun"/>
                <w:sz w:val="12"/>
                <w:szCs w:val="12"/>
              </w:rPr>
              <w:t xml:space="preserve"> </w:t>
            </w:r>
            <w:r>
              <w:rPr>
                <w:rFonts w:ascii="SimSun" w:hAnsi="SimSun" w:eastAsia="SimSun" w:cs="SimSun"/>
                <w:sz w:val="12"/>
                <w:szCs w:val="12"/>
                <w:spacing w:val="4"/>
              </w:rPr>
              <w:t>二十</w:t>
            </w:r>
            <w:r>
              <w:rPr>
                <w:rFonts w:ascii="SimSun" w:hAnsi="SimSun" w:eastAsia="SimSun" w:cs="SimSun"/>
                <w:sz w:val="12"/>
                <w:szCs w:val="12"/>
                <w:spacing w:val="3"/>
              </w:rPr>
              <w:t>四</w:t>
            </w:r>
            <w:r>
              <w:rPr>
                <w:rFonts w:ascii="SimSun" w:hAnsi="SimSun" w:eastAsia="SimSun" w:cs="SimSun"/>
                <w:sz w:val="12"/>
                <w:szCs w:val="12"/>
                <w:spacing w:val="2"/>
              </w:rPr>
              <w:t>条第一款。</w:t>
            </w:r>
          </w:p>
        </w:tc>
      </w:tr>
      <w:tr>
        <w:trPr>
          <w:trHeight w:val="1828" w:hRule="atLeast"/>
        </w:trPr>
        <w:tc>
          <w:tcPr>
            <w:tcW w:w="516"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195"/>
              <w:spacing w:before="39" w:line="188"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95" w:lineRule="auto"/>
              <w:rPr>
                <w:rFonts w:ascii="Arial"/>
                <w:sz w:val="21"/>
              </w:rPr>
            </w:pPr>
            <w:r/>
          </w:p>
          <w:p>
            <w:pPr>
              <w:spacing w:line="295" w:lineRule="auto"/>
              <w:rPr>
                <w:rFonts w:ascii="Arial"/>
                <w:sz w:val="21"/>
              </w:rPr>
            </w:pPr>
            <w:r/>
          </w:p>
          <w:p>
            <w:pPr>
              <w:ind w:left="19" w:right="134" w:firstLine="1"/>
              <w:spacing w:before="39" w:line="243" w:lineRule="auto"/>
              <w:rPr>
                <w:rFonts w:ascii="SimSun" w:hAnsi="SimSun" w:eastAsia="SimSun" w:cs="SimSun"/>
                <w:sz w:val="12"/>
                <w:szCs w:val="12"/>
              </w:rPr>
            </w:pPr>
            <w:r>
              <w:rPr>
                <w:rFonts w:ascii="SimSun" w:hAnsi="SimSun" w:eastAsia="SimSun" w:cs="SimSun"/>
                <w:sz w:val="12"/>
                <w:szCs w:val="12"/>
                <w:spacing w:val="20"/>
              </w:rPr>
              <w:t>冲</w:t>
            </w:r>
            <w:r>
              <w:rPr>
                <w:rFonts w:ascii="SimSun" w:hAnsi="SimSun" w:eastAsia="SimSun" w:cs="SimSun"/>
                <w:sz w:val="12"/>
                <w:szCs w:val="12"/>
                <w:spacing w:val="14"/>
              </w:rPr>
              <w:t>击</w:t>
            </w:r>
            <w:r>
              <w:rPr>
                <w:rFonts w:ascii="SimSun" w:hAnsi="SimSun" w:eastAsia="SimSun" w:cs="SimSun"/>
                <w:sz w:val="12"/>
                <w:szCs w:val="12"/>
                <w:spacing w:val="10"/>
              </w:rPr>
              <w:t>地压危险工作面实施解危(预卸压)措施后，必须进</w:t>
            </w:r>
            <w:r>
              <w:rPr>
                <w:rFonts w:ascii="SimSun" w:hAnsi="SimSun" w:eastAsia="SimSun" w:cs="SimSun"/>
                <w:sz w:val="12"/>
                <w:szCs w:val="12"/>
              </w:rPr>
              <w:t xml:space="preserve"> </w:t>
            </w:r>
            <w:r>
              <w:rPr>
                <w:rFonts w:ascii="SimSun" w:hAnsi="SimSun" w:eastAsia="SimSun" w:cs="SimSun"/>
                <w:sz w:val="12"/>
                <w:szCs w:val="12"/>
                <w:spacing w:val="6"/>
              </w:rPr>
              <w:t>行效果检验，确认检验结果小于临界值后，才进行采掘</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业。防冲效果检验可采用钻屑法、应力监测法或微震监</w:t>
            </w:r>
            <w:r>
              <w:rPr>
                <w:rFonts w:ascii="SimSun" w:hAnsi="SimSun" w:eastAsia="SimSun" w:cs="SimSun"/>
                <w:sz w:val="12"/>
                <w:szCs w:val="12"/>
                <w:spacing w:val="1"/>
              </w:rPr>
              <w:t>测</w:t>
            </w:r>
            <w:r>
              <w:rPr>
                <w:rFonts w:ascii="SimSun" w:hAnsi="SimSun" w:eastAsia="SimSun" w:cs="SimSun"/>
                <w:sz w:val="12"/>
                <w:szCs w:val="12"/>
              </w:rPr>
              <w:t xml:space="preserve"> </w:t>
            </w:r>
            <w:r>
              <w:rPr>
                <w:rFonts w:ascii="SimSun" w:hAnsi="SimSun" w:eastAsia="SimSun" w:cs="SimSun"/>
                <w:sz w:val="12"/>
                <w:szCs w:val="12"/>
                <w:spacing w:val="5"/>
              </w:rPr>
              <w:t>法等，防冲效果检验的指标参考监测预警的指标执行</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436" w:lineRule="auto"/>
              <w:rPr>
                <w:rFonts w:ascii="Arial"/>
                <w:sz w:val="21"/>
              </w:rPr>
            </w:pPr>
            <w:r/>
          </w:p>
          <w:p>
            <w:pPr>
              <w:ind w:left="24" w:right="122"/>
              <w:spacing w:before="39" w:line="241" w:lineRule="auto"/>
              <w:tabs>
                <w:tab w:val="left" w:leader="empty" w:pos="91"/>
              </w:tabs>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8"/>
              </w:rPr>
              <w:t>查</w:t>
            </w:r>
            <w:r>
              <w:rPr>
                <w:rFonts w:ascii="SimSun" w:hAnsi="SimSun" w:eastAsia="SimSun" w:cs="SimSun"/>
                <w:sz w:val="12"/>
                <w:szCs w:val="12"/>
                <w:spacing w:val="5"/>
              </w:rPr>
              <w:t>防冲设计、防冲专项措施</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(包含临界预警值设定等相关</w:t>
            </w:r>
            <w:r>
              <w:rPr>
                <w:rFonts w:ascii="SimSun" w:hAnsi="SimSun" w:eastAsia="SimSun" w:cs="SimSun"/>
                <w:sz w:val="12"/>
                <w:szCs w:val="12"/>
                <w:spacing w:val="2"/>
              </w:rPr>
              <w:t>效</w:t>
            </w:r>
            <w:r>
              <w:rPr>
                <w:rFonts w:ascii="SimSun" w:hAnsi="SimSun" w:eastAsia="SimSun" w:cs="SimSun"/>
                <w:sz w:val="12"/>
                <w:szCs w:val="12"/>
              </w:rPr>
              <w:t xml:space="preserve"> </w:t>
            </w:r>
            <w:r>
              <w:rPr>
                <w:rFonts w:ascii="SimSun" w:hAnsi="SimSun" w:eastAsia="SimSun" w:cs="SimSun"/>
                <w:sz w:val="12"/>
                <w:szCs w:val="12"/>
                <w:spacing w:val="10"/>
              </w:rPr>
              <w:t>果检验参数)；检查各类效果</w:t>
            </w:r>
            <w:r>
              <w:rPr>
                <w:rFonts w:ascii="SimSun" w:hAnsi="SimSun" w:eastAsia="SimSun" w:cs="SimSun"/>
                <w:sz w:val="12"/>
                <w:szCs w:val="12"/>
                <w:spacing w:val="9"/>
              </w:rPr>
              <w:t>检</w:t>
            </w:r>
            <w:r>
              <w:rPr>
                <w:rFonts w:ascii="SimSun" w:hAnsi="SimSun" w:eastAsia="SimSun" w:cs="SimSun"/>
                <w:sz w:val="12"/>
                <w:szCs w:val="12"/>
              </w:rPr>
              <w:t xml:space="preserve"> </w:t>
            </w:r>
            <w:r>
              <w:rPr>
                <w:rFonts w:ascii="SimSun" w:hAnsi="SimSun" w:eastAsia="SimSun" w:cs="SimSun"/>
                <w:sz w:val="12"/>
                <w:szCs w:val="12"/>
                <w:spacing w:val="10"/>
              </w:rPr>
              <w:t>验</w:t>
            </w:r>
            <w:r>
              <w:rPr>
                <w:rFonts w:ascii="SimSun" w:hAnsi="SimSun" w:eastAsia="SimSun" w:cs="SimSun"/>
                <w:sz w:val="12"/>
                <w:szCs w:val="12"/>
                <w:spacing w:val="9"/>
              </w:rPr>
              <w:t>报</w:t>
            </w:r>
            <w:r>
              <w:rPr>
                <w:rFonts w:ascii="SimSun" w:hAnsi="SimSun" w:eastAsia="SimSun" w:cs="SimSun"/>
                <w:sz w:val="12"/>
                <w:szCs w:val="12"/>
                <w:spacing w:val="5"/>
              </w:rPr>
              <w:t>表、台账；检查预警通知书</w:t>
            </w:r>
            <w:r>
              <w:rPr>
                <w:rFonts w:ascii="SimSun" w:hAnsi="SimSun" w:eastAsia="SimSun" w:cs="SimSun"/>
                <w:sz w:val="12"/>
                <w:szCs w:val="12"/>
              </w:rPr>
              <w:t xml:space="preserve"> </w:t>
            </w:r>
            <w:r>
              <w:rPr>
                <w:rFonts w:ascii="SimSun" w:hAnsi="SimSun" w:eastAsia="SimSun" w:cs="SimSun"/>
                <w:sz w:val="12"/>
                <w:szCs w:val="12"/>
                <w:spacing w:val="17"/>
              </w:rPr>
              <w:t>及</w:t>
            </w:r>
            <w:r>
              <w:rPr>
                <w:rFonts w:ascii="SimSun" w:hAnsi="SimSun" w:eastAsia="SimSun" w:cs="SimSun"/>
                <w:sz w:val="12"/>
                <w:szCs w:val="12"/>
                <w:spacing w:val="10"/>
              </w:rPr>
              <w:t>解除预警通知书(记录资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)；现场查看、询问。</w:t>
            </w:r>
          </w:p>
        </w:tc>
        <w:tc>
          <w:tcPr>
            <w:tcW w:w="1929" w:type="dxa"/>
            <w:vAlign w:val="top"/>
            <w:tcBorders>
              <w:bottom w:val="single" w:color="000000" w:sz="2" w:space="0"/>
              <w:top w:val="single" w:color="000000" w:sz="2" w:space="0"/>
            </w:tcBorders>
          </w:tcPr>
          <w:p>
            <w:pPr>
              <w:ind w:left="26" w:right="62" w:firstLine="4"/>
              <w:spacing w:before="248"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4号)第十一条第(三)项；《</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w:t>
            </w:r>
            <w:r>
              <w:rPr>
                <w:rFonts w:ascii="SimSun" w:hAnsi="SimSun" w:eastAsia="SimSun" w:cs="SimSun"/>
                <w:sz w:val="12"/>
                <w:szCs w:val="12"/>
                <w:spacing w:val="5"/>
              </w:rPr>
              <w:t>局令第87号，应急管理部令</w:t>
            </w:r>
            <w:r>
              <w:rPr>
                <w:rFonts w:ascii="SimSun" w:hAnsi="SimSun" w:eastAsia="SimSun" w:cs="SimSun"/>
                <w:sz w:val="12"/>
                <w:szCs w:val="12"/>
              </w:rPr>
              <w:t xml:space="preserve"> </w:t>
            </w:r>
            <w:r>
              <w:rPr>
                <w:rFonts w:ascii="SimSun" w:hAnsi="SimSun" w:eastAsia="SimSun" w:cs="SimSun"/>
                <w:sz w:val="12"/>
                <w:szCs w:val="12"/>
                <w:spacing w:val="18"/>
              </w:rPr>
              <w:t>第</w:t>
            </w:r>
            <w:r>
              <w:rPr>
                <w:rFonts w:ascii="SimSun" w:hAnsi="SimSun" w:eastAsia="SimSun" w:cs="SimSun"/>
                <w:sz w:val="12"/>
                <w:szCs w:val="12"/>
                <w:spacing w:val="9"/>
              </w:rPr>
              <w:t>8号修改)第二百四十一条第二</w:t>
            </w:r>
            <w:r>
              <w:rPr>
                <w:rFonts w:ascii="SimSun" w:hAnsi="SimSun" w:eastAsia="SimSun" w:cs="SimSun"/>
                <w:sz w:val="12"/>
                <w:szCs w:val="12"/>
              </w:rPr>
              <w:t xml:space="preserve"> </w:t>
            </w:r>
            <w:r>
              <w:rPr>
                <w:rFonts w:ascii="SimSun" w:hAnsi="SimSun" w:eastAsia="SimSun" w:cs="SimSun"/>
                <w:sz w:val="12"/>
                <w:szCs w:val="12"/>
                <w:spacing w:val="6"/>
              </w:rPr>
              <w:t>款</w:t>
            </w:r>
            <w:r>
              <w:rPr>
                <w:rFonts w:ascii="SimSun" w:hAnsi="SimSun" w:eastAsia="SimSun" w:cs="SimSun"/>
                <w:sz w:val="12"/>
                <w:szCs w:val="12"/>
                <w:spacing w:val="5"/>
              </w:rPr>
              <w:t>；《防治煤矿冲击地压细则》</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5"/>
              </w:rPr>
              <w:t>(</w:t>
            </w:r>
            <w:r>
              <w:rPr>
                <w:rFonts w:ascii="SimSun" w:hAnsi="SimSun" w:eastAsia="SimSun" w:cs="SimSun"/>
                <w:sz w:val="12"/>
                <w:szCs w:val="12"/>
                <w:spacing w:val="8"/>
              </w:rPr>
              <w:t>煤安监技装〔2018〕8号)第五</w:t>
            </w:r>
            <w:r>
              <w:rPr>
                <w:rFonts w:ascii="SimSun" w:hAnsi="SimSun" w:eastAsia="SimSun" w:cs="SimSun"/>
                <w:sz w:val="12"/>
                <w:szCs w:val="12"/>
              </w:rPr>
              <w:t xml:space="preserve"> </w:t>
            </w:r>
            <w:r>
              <w:rPr>
                <w:rFonts w:ascii="SimSun" w:hAnsi="SimSun" w:eastAsia="SimSun" w:cs="SimSun"/>
                <w:sz w:val="12"/>
                <w:szCs w:val="12"/>
                <w:spacing w:val="6"/>
              </w:rPr>
              <w:t>十</w:t>
            </w:r>
            <w:r>
              <w:rPr>
                <w:rFonts w:ascii="SimSun" w:hAnsi="SimSun" w:eastAsia="SimSun" w:cs="SimSun"/>
                <w:sz w:val="12"/>
                <w:szCs w:val="12"/>
                <w:spacing w:val="4"/>
              </w:rPr>
              <w:t>四</w:t>
            </w:r>
            <w:r>
              <w:rPr>
                <w:rFonts w:ascii="SimSun" w:hAnsi="SimSun" w:eastAsia="SimSun" w:cs="SimSun"/>
                <w:sz w:val="12"/>
                <w:szCs w:val="12"/>
                <w:spacing w:val="3"/>
              </w:rPr>
              <w:t>条，第七十五条。</w:t>
            </w:r>
          </w:p>
        </w:tc>
      </w:tr>
    </w:tbl>
    <w:p>
      <w:pPr>
        <w:rPr>
          <w:rFonts w:ascii="Arial"/>
          <w:sz w:val="21"/>
        </w:rPr>
      </w:pPr>
      <w:r/>
    </w:p>
    <w:p>
      <w:pPr>
        <w:sectPr>
          <w:footerReference w:type="default" r:id="rId7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48" w:id="46"/>
      <w:bookmarkEnd w:id="46"/>
      <w:bookmarkStart w:name="_bookmark49" w:id="47"/>
      <w:bookmarkEnd w:id="4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3647" w:hRule="atLeast"/>
        </w:trPr>
        <w:tc>
          <w:tcPr>
            <w:tcW w:w="517" w:type="dxa"/>
            <w:vAlign w:val="top"/>
            <w:tcBorders>
              <w:bottom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95"/>
              <w:spacing w:before="39" w:line="189"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8</w:t>
            </w:r>
          </w:p>
        </w:tc>
        <w:tc>
          <w:tcPr>
            <w:tcW w:w="1113"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防冲应急管</w:t>
            </w:r>
            <w:r>
              <w:rPr>
                <w:rFonts w:ascii="SimSun" w:hAnsi="SimSun" w:eastAsia="SimSun" w:cs="SimSun"/>
                <w:sz w:val="12"/>
                <w:szCs w:val="12"/>
                <w:spacing w:val="3"/>
              </w:rPr>
              <w:t>理</w:t>
            </w:r>
          </w:p>
        </w:tc>
        <w:tc>
          <w:tcPr>
            <w:tcW w:w="3310" w:type="dxa"/>
            <w:vAlign w:val="top"/>
            <w:tcBorders>
              <w:bottom w:val="single" w:color="000000" w:sz="2" w:space="0"/>
              <w:top w:val="single" w:color="000000" w:sz="2" w:space="0"/>
            </w:tcBorders>
          </w:tcPr>
          <w:p>
            <w:pPr>
              <w:ind w:left="21" w:right="134" w:hanging="1"/>
              <w:spacing w:before="86" w:line="236" w:lineRule="auto"/>
              <w:rPr>
                <w:rFonts w:ascii="SimSun" w:hAnsi="SimSun" w:eastAsia="SimSun" w:cs="SimSun"/>
                <w:sz w:val="12"/>
                <w:szCs w:val="12"/>
              </w:rPr>
            </w:pPr>
            <w:r>
              <w:rPr>
                <w:rFonts w:ascii="SimSun" w:hAnsi="SimSun" w:eastAsia="SimSun" w:cs="SimSun"/>
                <w:sz w:val="12"/>
                <w:szCs w:val="12"/>
                <w:spacing w:val="6"/>
              </w:rPr>
              <w:t>判断具有冲击危险时，落实停止作业、撤人、断电、避</w:t>
            </w:r>
            <w:r>
              <w:rPr>
                <w:rFonts w:ascii="SimSun" w:hAnsi="SimSun" w:eastAsia="SimSun" w:cs="SimSun"/>
                <w:sz w:val="12"/>
                <w:szCs w:val="12"/>
                <w:spacing w:val="1"/>
              </w:rPr>
              <w:t>灾</w:t>
            </w:r>
            <w:r>
              <w:rPr>
                <w:rFonts w:ascii="SimSun" w:hAnsi="SimSun" w:eastAsia="SimSun" w:cs="SimSun"/>
                <w:sz w:val="12"/>
                <w:szCs w:val="12"/>
              </w:rPr>
              <w:t xml:space="preserve"> </w:t>
            </w:r>
            <w:r>
              <w:rPr>
                <w:rFonts w:ascii="SimSun" w:hAnsi="SimSun" w:eastAsia="SimSun" w:cs="SimSun"/>
                <w:sz w:val="12"/>
                <w:szCs w:val="12"/>
                <w:spacing w:val="2"/>
              </w:rPr>
              <w:t>路线</w:t>
            </w:r>
            <w:r>
              <w:rPr>
                <w:rFonts w:ascii="SimSun" w:hAnsi="SimSun" w:eastAsia="SimSun" w:cs="SimSun"/>
                <w:sz w:val="12"/>
                <w:szCs w:val="12"/>
                <w:spacing w:val="1"/>
              </w:rPr>
              <w:t>管理等情况：</w:t>
            </w:r>
          </w:p>
          <w:p>
            <w:pPr>
              <w:ind w:left="19" w:right="128" w:firstLine="258"/>
              <w:spacing w:before="1" w:line="235" w:lineRule="auto"/>
              <w:rPr>
                <w:rFonts w:ascii="SimSun" w:hAnsi="SimSun" w:eastAsia="SimSun" w:cs="SimSun"/>
                <w:sz w:val="12"/>
                <w:szCs w:val="12"/>
              </w:rPr>
            </w:pPr>
            <w:r>
              <w:rPr>
                <w:rFonts w:ascii="SimSun" w:hAnsi="SimSun" w:eastAsia="SimSun" w:cs="SimSun"/>
                <w:sz w:val="12"/>
                <w:szCs w:val="12"/>
                <w:spacing w:val="6"/>
              </w:rPr>
              <w:t>矿井具有冲击地压危险的区域，采取综合防冲措施</w:t>
            </w:r>
            <w:r>
              <w:rPr>
                <w:rFonts w:ascii="SimSun" w:hAnsi="SimSun" w:eastAsia="SimSun" w:cs="SimSun"/>
                <w:sz w:val="12"/>
                <w:szCs w:val="12"/>
                <w:spacing w:val="1"/>
              </w:rPr>
              <w:t>后</w:t>
            </w:r>
            <w:r>
              <w:rPr>
                <w:rFonts w:ascii="SimSun" w:hAnsi="SimSun" w:eastAsia="SimSun" w:cs="SimSun"/>
                <w:sz w:val="12"/>
                <w:szCs w:val="12"/>
              </w:rPr>
              <w:t xml:space="preserve"> </w:t>
            </w:r>
            <w:r>
              <w:rPr>
                <w:rFonts w:ascii="SimSun" w:hAnsi="SimSun" w:eastAsia="SimSun" w:cs="SimSun"/>
                <w:sz w:val="12"/>
                <w:szCs w:val="12"/>
                <w:spacing w:val="6"/>
              </w:rPr>
              <w:t>不能将冲击危险性指标降低至临界值以下的，不得进行</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4"/>
              </w:rPr>
              <w:t>掘</w:t>
            </w:r>
            <w:r>
              <w:rPr>
                <w:rFonts w:ascii="SimSun" w:hAnsi="SimSun" w:eastAsia="SimSun" w:cs="SimSun"/>
                <w:sz w:val="12"/>
                <w:szCs w:val="12"/>
                <w:spacing w:val="-2"/>
              </w:rPr>
              <w:t>作业；</w:t>
            </w:r>
          </w:p>
          <w:p>
            <w:pPr>
              <w:ind w:left="19" w:right="128" w:firstLine="194"/>
              <w:spacing w:before="2" w:line="235" w:lineRule="auto"/>
              <w:rPr>
                <w:rFonts w:ascii="SimSun" w:hAnsi="SimSun" w:eastAsia="SimSun" w:cs="SimSun"/>
                <w:sz w:val="12"/>
                <w:szCs w:val="12"/>
              </w:rPr>
            </w:pPr>
            <w:r>
              <w:rPr>
                <w:rFonts w:ascii="SimSun" w:hAnsi="SimSun" w:eastAsia="SimSun" w:cs="SimSun"/>
                <w:sz w:val="12"/>
                <w:szCs w:val="12"/>
                <w:spacing w:val="5"/>
              </w:rPr>
              <w:t>冲</w:t>
            </w:r>
            <w:r>
              <w:rPr>
                <w:rFonts w:ascii="SimSun" w:hAnsi="SimSun" w:eastAsia="SimSun" w:cs="SimSun"/>
                <w:sz w:val="12"/>
                <w:szCs w:val="12"/>
                <w:spacing w:val="3"/>
              </w:rPr>
              <w:t>击地压危险区域必须进行日常监测预警，</w:t>
            </w:r>
            <w:r>
              <w:rPr>
                <w:rFonts w:ascii="SimSun" w:hAnsi="SimSun" w:eastAsia="SimSun" w:cs="SimSun"/>
                <w:sz w:val="12"/>
                <w:szCs w:val="12"/>
                <w:spacing w:val="3"/>
              </w:rPr>
              <w:t xml:space="preserve">  </w:t>
            </w:r>
            <w:r>
              <w:rPr>
                <w:rFonts w:ascii="SimSun" w:hAnsi="SimSun" w:eastAsia="SimSun" w:cs="SimSun"/>
                <w:sz w:val="12"/>
                <w:szCs w:val="12"/>
                <w:spacing w:val="3"/>
              </w:rPr>
              <w:t>预警有冲</w:t>
            </w:r>
            <w:r>
              <w:rPr>
                <w:rFonts w:ascii="SimSun" w:hAnsi="SimSun" w:eastAsia="SimSun" w:cs="SimSun"/>
                <w:sz w:val="12"/>
                <w:szCs w:val="12"/>
              </w:rPr>
              <w:t xml:space="preserve"> </w:t>
            </w:r>
            <w:r>
              <w:rPr>
                <w:rFonts w:ascii="SimSun" w:hAnsi="SimSun" w:eastAsia="SimSun" w:cs="SimSun"/>
                <w:sz w:val="12"/>
                <w:szCs w:val="12"/>
                <w:spacing w:val="6"/>
              </w:rPr>
              <w:t>击地压危险时，应当立即停止作业，切断电源，撤出</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6"/>
              </w:rPr>
              <w:t>员，并报告矿调度室。在实施解危措施、确认危险解除</w:t>
            </w:r>
            <w:r>
              <w:rPr>
                <w:rFonts w:ascii="SimSun" w:hAnsi="SimSun" w:eastAsia="SimSun" w:cs="SimSun"/>
                <w:sz w:val="12"/>
                <w:szCs w:val="12"/>
                <w:spacing w:val="1"/>
              </w:rPr>
              <w:t>后</w:t>
            </w:r>
            <w:r>
              <w:rPr>
                <w:rFonts w:ascii="SimSun" w:hAnsi="SimSun" w:eastAsia="SimSun" w:cs="SimSun"/>
                <w:sz w:val="12"/>
                <w:szCs w:val="12"/>
              </w:rPr>
              <w:t xml:space="preserve"> </w:t>
            </w:r>
            <w:r>
              <w:rPr>
                <w:rFonts w:ascii="SimSun" w:hAnsi="SimSun" w:eastAsia="SimSun" w:cs="SimSun"/>
                <w:sz w:val="12"/>
                <w:szCs w:val="12"/>
                <w:spacing w:val="4"/>
              </w:rPr>
              <w:t>方</w:t>
            </w:r>
            <w:r>
              <w:rPr>
                <w:rFonts w:ascii="SimSun" w:hAnsi="SimSun" w:eastAsia="SimSun" w:cs="SimSun"/>
                <w:sz w:val="12"/>
                <w:szCs w:val="12"/>
                <w:spacing w:val="3"/>
              </w:rPr>
              <w:t>可恢复正常作业。</w:t>
            </w:r>
          </w:p>
          <w:p>
            <w:pPr>
              <w:ind w:left="20" w:right="66" w:firstLine="193"/>
              <w:spacing w:before="1" w:line="235"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8"/>
              </w:rPr>
              <w:t>压</w:t>
            </w:r>
            <w:r>
              <w:rPr>
                <w:rFonts w:ascii="SimSun" w:hAnsi="SimSun" w:eastAsia="SimSun" w:cs="SimSun"/>
                <w:sz w:val="12"/>
                <w:szCs w:val="12"/>
                <w:spacing w:val="5"/>
              </w:rPr>
              <w:t>危险区域实施解危措施时，必须撤出冲击地压</w:t>
            </w:r>
            <w:r>
              <w:rPr>
                <w:rFonts w:ascii="SimSun" w:hAnsi="SimSun" w:eastAsia="SimSun" w:cs="SimSun"/>
                <w:sz w:val="12"/>
                <w:szCs w:val="12"/>
              </w:rPr>
              <w:t xml:space="preserve"> </w:t>
            </w:r>
            <w:r>
              <w:rPr>
                <w:rFonts w:ascii="SimSun" w:hAnsi="SimSun" w:eastAsia="SimSun" w:cs="SimSun"/>
                <w:sz w:val="12"/>
                <w:szCs w:val="12"/>
                <w:spacing w:val="10"/>
              </w:rPr>
              <w:t>危险区</w:t>
            </w:r>
            <w:r>
              <w:rPr>
                <w:rFonts w:ascii="SimSun" w:hAnsi="SimSun" w:eastAsia="SimSun" w:cs="SimSun"/>
                <w:sz w:val="12"/>
                <w:szCs w:val="12"/>
                <w:spacing w:val="9"/>
              </w:rPr>
              <w:t>域</w:t>
            </w:r>
            <w:r>
              <w:rPr>
                <w:rFonts w:ascii="SimSun" w:hAnsi="SimSun" w:eastAsia="SimSun" w:cs="SimSun"/>
                <w:sz w:val="12"/>
                <w:szCs w:val="12"/>
                <w:spacing w:val="5"/>
              </w:rPr>
              <w:t>所有与解危施工无关的人员，停止运转一切与防</w:t>
            </w:r>
            <w:r>
              <w:rPr>
                <w:rFonts w:ascii="SimSun" w:hAnsi="SimSun" w:eastAsia="SimSun" w:cs="SimSun"/>
                <w:sz w:val="12"/>
                <w:szCs w:val="12"/>
              </w:rPr>
              <w:t xml:space="preserve"> </w:t>
            </w:r>
            <w:r>
              <w:rPr>
                <w:rFonts w:ascii="SimSun" w:hAnsi="SimSun" w:eastAsia="SimSun" w:cs="SimSun"/>
                <w:sz w:val="12"/>
                <w:szCs w:val="12"/>
                <w:spacing w:val="2"/>
              </w:rPr>
              <w:t>冲施工无关的设备</w:t>
            </w:r>
            <w:r>
              <w:rPr>
                <w:rFonts w:ascii="SimSun" w:hAnsi="SimSun" w:eastAsia="SimSun" w:cs="SimSun"/>
                <w:sz w:val="12"/>
                <w:szCs w:val="12"/>
              </w:rPr>
              <w:t>；</w:t>
            </w:r>
          </w:p>
          <w:p>
            <w:pPr>
              <w:ind w:left="20" w:right="96" w:firstLine="258"/>
              <w:spacing w:before="2" w:line="235" w:lineRule="auto"/>
              <w:rPr>
                <w:rFonts w:ascii="SimSun" w:hAnsi="SimSun" w:eastAsia="SimSun" w:cs="SimSun"/>
                <w:sz w:val="12"/>
                <w:szCs w:val="12"/>
              </w:rPr>
            </w:pPr>
            <w:r>
              <w:rPr>
                <w:rFonts w:ascii="SimSun" w:hAnsi="SimSun" w:eastAsia="SimSun" w:cs="SimSun"/>
                <w:sz w:val="12"/>
                <w:szCs w:val="12"/>
                <w:spacing w:val="16"/>
              </w:rPr>
              <w:t>采</w:t>
            </w:r>
            <w:r>
              <w:rPr>
                <w:rFonts w:ascii="SimSun" w:hAnsi="SimSun" w:eastAsia="SimSun" w:cs="SimSun"/>
                <w:sz w:val="12"/>
                <w:szCs w:val="12"/>
                <w:spacing w:val="9"/>
              </w:rPr>
              <w:t>煤</w:t>
            </w:r>
            <w:r>
              <w:rPr>
                <w:rFonts w:ascii="SimSun" w:hAnsi="SimSun" w:eastAsia="SimSun" w:cs="SimSun"/>
                <w:sz w:val="12"/>
                <w:szCs w:val="12"/>
                <w:spacing w:val="8"/>
              </w:rPr>
              <w:t>工作面和掘进工作面实施解危措施时(含预卸压</w:t>
            </w:r>
            <w:r>
              <w:rPr>
                <w:rFonts w:ascii="SimSun" w:hAnsi="SimSun" w:eastAsia="SimSun" w:cs="SimSun"/>
                <w:sz w:val="12"/>
                <w:szCs w:val="12"/>
              </w:rPr>
              <w:t xml:space="preserve"> </w:t>
            </w:r>
            <w:r>
              <w:rPr>
                <w:rFonts w:ascii="SimSun" w:hAnsi="SimSun" w:eastAsia="SimSun" w:cs="SimSun"/>
                <w:sz w:val="12"/>
                <w:szCs w:val="12"/>
                <w:spacing w:val="13"/>
              </w:rPr>
              <w:t>措</w:t>
            </w:r>
            <w:r>
              <w:rPr>
                <w:rFonts w:ascii="SimSun" w:hAnsi="SimSun" w:eastAsia="SimSun" w:cs="SimSun"/>
                <w:sz w:val="12"/>
                <w:szCs w:val="12"/>
                <w:spacing w:val="8"/>
              </w:rPr>
              <w:t>施)，必须撤出与与实施解危措施施工无关的人员。撤</w:t>
            </w:r>
            <w:r>
              <w:rPr>
                <w:rFonts w:ascii="SimSun" w:hAnsi="SimSun" w:eastAsia="SimSun" w:cs="SimSun"/>
                <w:sz w:val="12"/>
                <w:szCs w:val="12"/>
              </w:rPr>
              <w:t xml:space="preserve"> </w:t>
            </w:r>
            <w:r>
              <w:rPr>
                <w:rFonts w:ascii="SimSun" w:hAnsi="SimSun" w:eastAsia="SimSun" w:cs="SimSun"/>
                <w:sz w:val="12"/>
                <w:szCs w:val="12"/>
                <w:spacing w:val="8"/>
              </w:rPr>
              <w:t>离解危</w:t>
            </w:r>
            <w:r>
              <w:rPr>
                <w:rFonts w:ascii="SimSun" w:hAnsi="SimSun" w:eastAsia="SimSun" w:cs="SimSun"/>
                <w:sz w:val="12"/>
                <w:szCs w:val="12"/>
                <w:spacing w:val="6"/>
              </w:rPr>
              <w:t>地</w:t>
            </w:r>
            <w:r>
              <w:rPr>
                <w:rFonts w:ascii="SimSun" w:hAnsi="SimSun" w:eastAsia="SimSun" w:cs="SimSun"/>
                <w:sz w:val="12"/>
                <w:szCs w:val="12"/>
                <w:spacing w:val="4"/>
              </w:rPr>
              <w:t>点的最小距离：强冲击危险区域不得小于300米，</w:t>
            </w:r>
            <w:r>
              <w:rPr>
                <w:rFonts w:ascii="SimSun" w:hAnsi="SimSun" w:eastAsia="SimSun" w:cs="SimSun"/>
                <w:sz w:val="12"/>
                <w:szCs w:val="12"/>
              </w:rPr>
              <w:t xml:space="preserve"> </w:t>
            </w:r>
            <w:r>
              <w:rPr>
                <w:rFonts w:ascii="SimSun" w:hAnsi="SimSun" w:eastAsia="SimSun" w:cs="SimSun"/>
                <w:sz w:val="12"/>
                <w:szCs w:val="12"/>
                <w:spacing w:val="10"/>
              </w:rPr>
              <w:t>中等</w:t>
            </w:r>
            <w:r>
              <w:rPr>
                <w:rFonts w:ascii="SimSun" w:hAnsi="SimSun" w:eastAsia="SimSun" w:cs="SimSun"/>
                <w:sz w:val="12"/>
                <w:szCs w:val="12"/>
                <w:spacing w:val="8"/>
              </w:rPr>
              <w:t>冲</w:t>
            </w:r>
            <w:r>
              <w:rPr>
                <w:rFonts w:ascii="SimSun" w:hAnsi="SimSun" w:eastAsia="SimSun" w:cs="SimSun"/>
                <w:sz w:val="12"/>
                <w:szCs w:val="12"/>
                <w:spacing w:val="5"/>
              </w:rPr>
              <w:t>击危险区域不得小于200米，其它区域不得小于100</w:t>
            </w:r>
            <w:r>
              <w:rPr>
                <w:rFonts w:ascii="SimSun" w:hAnsi="SimSun" w:eastAsia="SimSun" w:cs="SimSun"/>
                <w:sz w:val="12"/>
                <w:szCs w:val="12"/>
              </w:rPr>
              <w:t xml:space="preserve"> </w:t>
            </w:r>
            <w:r>
              <w:rPr>
                <w:rFonts w:ascii="SimSun" w:hAnsi="SimSun" w:eastAsia="SimSun" w:cs="SimSun"/>
                <w:sz w:val="12"/>
                <w:szCs w:val="12"/>
                <w:spacing w:val="-7"/>
              </w:rPr>
              <w:t>米</w:t>
            </w:r>
            <w:r>
              <w:rPr>
                <w:rFonts w:ascii="SimSun" w:hAnsi="SimSun" w:eastAsia="SimSun" w:cs="SimSun"/>
                <w:sz w:val="12"/>
                <w:szCs w:val="12"/>
                <w:spacing w:val="-6"/>
              </w:rPr>
              <w:t>；</w:t>
            </w:r>
          </w:p>
          <w:p>
            <w:pPr>
              <w:ind w:left="21" w:right="254" w:firstLine="257"/>
              <w:spacing w:before="1" w:line="235"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6"/>
              </w:rPr>
              <w:t>压</w:t>
            </w:r>
            <w:r>
              <w:rPr>
                <w:rFonts w:ascii="SimSun" w:hAnsi="SimSun" w:eastAsia="SimSun" w:cs="SimSun"/>
                <w:sz w:val="12"/>
                <w:szCs w:val="12"/>
                <w:spacing w:val="5"/>
              </w:rPr>
              <w:t>矿井必须制定采掘工作面冲击地压避灾路</w:t>
            </w:r>
            <w:r>
              <w:rPr>
                <w:rFonts w:ascii="SimSun" w:hAnsi="SimSun" w:eastAsia="SimSun" w:cs="SimSun"/>
                <w:sz w:val="12"/>
                <w:szCs w:val="12"/>
              </w:rPr>
              <w:t xml:space="preserve"> </w:t>
            </w:r>
            <w:r>
              <w:rPr>
                <w:rFonts w:ascii="SimSun" w:hAnsi="SimSun" w:eastAsia="SimSun" w:cs="SimSun"/>
                <w:sz w:val="12"/>
                <w:szCs w:val="12"/>
                <w:spacing w:val="3"/>
              </w:rPr>
              <w:t>线，绘制井下避灾线路图</w:t>
            </w:r>
            <w:r>
              <w:rPr>
                <w:rFonts w:ascii="SimSun" w:hAnsi="SimSun" w:eastAsia="SimSun" w:cs="SimSun"/>
                <w:sz w:val="12"/>
                <w:szCs w:val="12"/>
              </w:rPr>
              <w:t>；</w:t>
            </w:r>
          </w:p>
          <w:p>
            <w:pPr>
              <w:ind w:left="20" w:right="128" w:firstLine="258"/>
              <w:spacing w:before="1" w:line="235"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危险区域的作业人员必须掌握作业地点发生</w:t>
            </w:r>
            <w:r>
              <w:rPr>
                <w:rFonts w:ascii="SimSun" w:hAnsi="SimSun" w:eastAsia="SimSun" w:cs="SimSun"/>
                <w:sz w:val="12"/>
                <w:szCs w:val="12"/>
              </w:rPr>
              <w:t xml:space="preserve"> </w:t>
            </w:r>
            <w:r>
              <w:rPr>
                <w:rFonts w:ascii="SimSun" w:hAnsi="SimSun" w:eastAsia="SimSun" w:cs="SimSun"/>
                <w:sz w:val="12"/>
                <w:szCs w:val="12"/>
                <w:spacing w:val="5"/>
              </w:rPr>
              <w:t>冲击地压灾害的避灾路线以及被困时的自救常识</w:t>
            </w:r>
            <w:r>
              <w:rPr>
                <w:rFonts w:ascii="SimSun" w:hAnsi="SimSun" w:eastAsia="SimSun" w:cs="SimSun"/>
                <w:sz w:val="12"/>
                <w:szCs w:val="12"/>
              </w:rPr>
              <w:t>。</w:t>
            </w:r>
          </w:p>
          <w:p>
            <w:pPr>
              <w:ind w:left="24" w:right="134" w:hanging="4"/>
              <w:spacing w:line="249" w:lineRule="auto"/>
              <w:rPr>
                <w:rFonts w:ascii="SimSun" w:hAnsi="SimSun" w:eastAsia="SimSun" w:cs="SimSun"/>
                <w:sz w:val="12"/>
                <w:szCs w:val="12"/>
              </w:rPr>
            </w:pPr>
            <w:r>
              <w:rPr>
                <w:rFonts w:ascii="SimSun" w:hAnsi="SimSun" w:eastAsia="SimSun" w:cs="SimSun"/>
                <w:sz w:val="12"/>
                <w:szCs w:val="12"/>
                <w:spacing w:val="6"/>
              </w:rPr>
              <w:t>井下有危险情况时，班组长、调度员和防冲专业人员有</w:t>
            </w:r>
            <w:r>
              <w:rPr>
                <w:rFonts w:ascii="SimSun" w:hAnsi="SimSun" w:eastAsia="SimSun" w:cs="SimSun"/>
                <w:sz w:val="12"/>
                <w:szCs w:val="12"/>
                <w:spacing w:val="1"/>
              </w:rPr>
              <w:t>权</w:t>
            </w:r>
            <w:r>
              <w:rPr>
                <w:rFonts w:ascii="SimSun" w:hAnsi="SimSun" w:eastAsia="SimSun" w:cs="SimSun"/>
                <w:sz w:val="12"/>
                <w:szCs w:val="12"/>
              </w:rPr>
              <w:t xml:space="preserve"> </w:t>
            </w:r>
            <w:r>
              <w:rPr>
                <w:rFonts w:ascii="SimSun" w:hAnsi="SimSun" w:eastAsia="SimSun" w:cs="SimSun"/>
                <w:sz w:val="12"/>
                <w:szCs w:val="12"/>
                <w:spacing w:val="8"/>
              </w:rPr>
              <w:t>责</w:t>
            </w:r>
            <w:r>
              <w:rPr>
                <w:rFonts w:ascii="SimSun" w:hAnsi="SimSun" w:eastAsia="SimSun" w:cs="SimSun"/>
                <w:sz w:val="12"/>
                <w:szCs w:val="12"/>
                <w:spacing w:val="5"/>
              </w:rPr>
              <w:t>令</w:t>
            </w:r>
            <w:r>
              <w:rPr>
                <w:rFonts w:ascii="SimSun" w:hAnsi="SimSun" w:eastAsia="SimSun" w:cs="SimSun"/>
                <w:sz w:val="12"/>
                <w:szCs w:val="12"/>
                <w:spacing w:val="4"/>
              </w:rPr>
              <w:t>现场作业人员停止作业，停电撤人。</w:t>
            </w:r>
          </w:p>
        </w:tc>
        <w:tc>
          <w:tcPr>
            <w:tcW w:w="1916"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24" w:right="122"/>
              <w:spacing w:before="39" w:line="239" w:lineRule="auto"/>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查防冲设计、防冲专项措施、</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业</w:t>
            </w:r>
            <w:r>
              <w:rPr>
                <w:rFonts w:ascii="SimSun" w:hAnsi="SimSun" w:eastAsia="SimSun" w:cs="SimSun"/>
                <w:sz w:val="12"/>
                <w:szCs w:val="12"/>
                <w:spacing w:val="5"/>
              </w:rPr>
              <w:t>规程，工作台账；检查现场</w:t>
            </w:r>
            <w:r>
              <w:rPr>
                <w:rFonts w:ascii="SimSun" w:hAnsi="SimSun" w:eastAsia="SimSun" w:cs="SimSun"/>
                <w:sz w:val="12"/>
                <w:szCs w:val="12"/>
              </w:rPr>
              <w:t xml:space="preserve"> </w:t>
            </w:r>
            <w:r>
              <w:rPr>
                <w:rFonts w:ascii="SimSun" w:hAnsi="SimSun" w:eastAsia="SimSun" w:cs="SimSun"/>
                <w:sz w:val="12"/>
                <w:szCs w:val="12"/>
                <w:spacing w:val="10"/>
              </w:rPr>
              <w:t>动</w:t>
            </w:r>
            <w:r>
              <w:rPr>
                <w:rFonts w:ascii="SimSun" w:hAnsi="SimSun" w:eastAsia="SimSun" w:cs="SimSun"/>
                <w:sz w:val="12"/>
                <w:szCs w:val="12"/>
                <w:spacing w:val="9"/>
              </w:rPr>
              <w:t>力</w:t>
            </w:r>
            <w:r>
              <w:rPr>
                <w:rFonts w:ascii="SimSun" w:hAnsi="SimSun" w:eastAsia="SimSun" w:cs="SimSun"/>
                <w:sz w:val="12"/>
                <w:szCs w:val="12"/>
                <w:spacing w:val="5"/>
              </w:rPr>
              <w:t>现象实时记录台账；检查冲</w:t>
            </w:r>
            <w:r>
              <w:rPr>
                <w:rFonts w:ascii="SimSun" w:hAnsi="SimSun" w:eastAsia="SimSun" w:cs="SimSun"/>
                <w:sz w:val="12"/>
                <w:szCs w:val="12"/>
              </w:rPr>
              <w:t xml:space="preserve"> </w:t>
            </w:r>
            <w:r>
              <w:rPr>
                <w:rFonts w:ascii="SimSun" w:hAnsi="SimSun" w:eastAsia="SimSun" w:cs="SimSun"/>
                <w:sz w:val="12"/>
                <w:szCs w:val="12"/>
                <w:spacing w:val="17"/>
              </w:rPr>
              <w:t>击</w:t>
            </w:r>
            <w:r>
              <w:rPr>
                <w:rFonts w:ascii="SimSun" w:hAnsi="SimSun" w:eastAsia="SimSun" w:cs="SimSun"/>
                <w:sz w:val="12"/>
                <w:szCs w:val="12"/>
                <w:spacing w:val="14"/>
              </w:rPr>
              <w:t>危险检测(监测)预警记录台</w:t>
            </w:r>
            <w:r>
              <w:rPr>
                <w:rFonts w:ascii="SimSun" w:hAnsi="SimSun" w:eastAsia="SimSun" w:cs="SimSun"/>
                <w:sz w:val="12"/>
                <w:szCs w:val="12"/>
              </w:rPr>
              <w:t xml:space="preserve"> </w:t>
            </w:r>
            <w:r>
              <w:rPr>
                <w:rFonts w:ascii="SimSun" w:hAnsi="SimSun" w:eastAsia="SimSun" w:cs="SimSun"/>
                <w:sz w:val="12"/>
                <w:szCs w:val="12"/>
                <w:spacing w:val="6"/>
              </w:rPr>
              <w:t>账</w:t>
            </w:r>
            <w:r>
              <w:rPr>
                <w:rFonts w:ascii="SimSun" w:hAnsi="SimSun" w:eastAsia="SimSun" w:cs="SimSun"/>
                <w:sz w:val="12"/>
                <w:szCs w:val="12"/>
                <w:spacing w:val="5"/>
              </w:rPr>
              <w:t>；</w:t>
            </w:r>
            <w:r>
              <w:rPr>
                <w:rFonts w:ascii="SimSun" w:hAnsi="SimSun" w:eastAsia="SimSun" w:cs="SimSun"/>
                <w:sz w:val="12"/>
                <w:szCs w:val="12"/>
                <w:spacing w:val="3"/>
              </w:rPr>
              <w:t>解危措施及效果检验记录；</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人员位置监测系统；现场检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w:t>
            </w:r>
            <w:r>
              <w:rPr>
                <w:rFonts w:ascii="SimSun" w:hAnsi="SimSun" w:eastAsia="SimSun" w:cs="SimSun"/>
                <w:sz w:val="12"/>
                <w:szCs w:val="12"/>
                <w:spacing w:val="5"/>
              </w:rPr>
              <w:t>抽考作业人员防冲知识；检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对</w:t>
            </w:r>
            <w:r>
              <w:rPr>
                <w:rFonts w:ascii="SimSun" w:hAnsi="SimSun" w:eastAsia="SimSun" w:cs="SimSun"/>
                <w:sz w:val="12"/>
                <w:szCs w:val="12"/>
                <w:spacing w:val="5"/>
              </w:rPr>
              <w:t>班组长、调度员、防冲专业</w:t>
            </w:r>
            <w:r>
              <w:rPr>
                <w:rFonts w:ascii="SimSun" w:hAnsi="SimSun" w:eastAsia="SimSun" w:cs="SimSun"/>
                <w:sz w:val="12"/>
                <w:szCs w:val="12"/>
              </w:rPr>
              <w:t xml:space="preserve"> </w:t>
            </w:r>
            <w:r>
              <w:rPr>
                <w:rFonts w:ascii="SimSun" w:hAnsi="SimSun" w:eastAsia="SimSun" w:cs="SimSun"/>
                <w:sz w:val="12"/>
                <w:szCs w:val="12"/>
                <w:spacing w:val="4"/>
              </w:rPr>
              <w:t>人员等人员停止作业授权书。</w:t>
            </w:r>
          </w:p>
        </w:tc>
        <w:tc>
          <w:tcPr>
            <w:tcW w:w="1929" w:type="dxa"/>
            <w:vAlign w:val="top"/>
            <w:tcBorders>
              <w:bottom w:val="single" w:color="000000" w:sz="2" w:space="0"/>
              <w:top w:val="single" w:color="000000" w:sz="2" w:space="0"/>
            </w:tcBorders>
          </w:tcPr>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ind w:left="27" w:right="62" w:firstLine="3"/>
              <w:spacing w:before="39"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第8号修改)第二百三十条第四</w:t>
            </w:r>
            <w:r>
              <w:rPr>
                <w:rFonts w:ascii="SimSun" w:hAnsi="SimSun" w:eastAsia="SimSun" w:cs="SimSun"/>
                <w:sz w:val="12"/>
                <w:szCs w:val="12"/>
              </w:rPr>
              <w:t xml:space="preserve"> </w:t>
            </w:r>
            <w:r>
              <w:rPr>
                <w:rFonts w:ascii="SimSun" w:hAnsi="SimSun" w:eastAsia="SimSun" w:cs="SimSun"/>
                <w:sz w:val="12"/>
                <w:szCs w:val="12"/>
                <w:spacing w:val="10"/>
              </w:rPr>
              <w:t>款</w:t>
            </w:r>
            <w:r>
              <w:rPr>
                <w:rFonts w:ascii="SimSun" w:hAnsi="SimSun" w:eastAsia="SimSun" w:cs="SimSun"/>
                <w:sz w:val="12"/>
                <w:szCs w:val="12"/>
                <w:spacing w:val="8"/>
              </w:rPr>
              <w:t>、</w:t>
            </w:r>
            <w:r>
              <w:rPr>
                <w:rFonts w:ascii="SimSun" w:hAnsi="SimSun" w:eastAsia="SimSun" w:cs="SimSun"/>
                <w:sz w:val="12"/>
                <w:szCs w:val="12"/>
                <w:spacing w:val="5"/>
              </w:rPr>
              <w:t>第二百三十六条第一款、二</w:t>
            </w:r>
            <w:r>
              <w:rPr>
                <w:rFonts w:ascii="SimSun" w:hAnsi="SimSun" w:eastAsia="SimSun" w:cs="SimSun"/>
                <w:sz w:val="12"/>
                <w:szCs w:val="12"/>
              </w:rPr>
              <w:t xml:space="preserve"> </w:t>
            </w:r>
            <w:r>
              <w:rPr>
                <w:rFonts w:ascii="SimSun" w:hAnsi="SimSun" w:eastAsia="SimSun" w:cs="SimSun"/>
                <w:sz w:val="12"/>
                <w:szCs w:val="12"/>
                <w:spacing w:val="10"/>
              </w:rPr>
              <w:t>百</w:t>
            </w:r>
            <w:r>
              <w:rPr>
                <w:rFonts w:ascii="SimSun" w:hAnsi="SimSun" w:eastAsia="SimSun" w:cs="SimSun"/>
                <w:sz w:val="12"/>
                <w:szCs w:val="12"/>
                <w:spacing w:val="8"/>
              </w:rPr>
              <w:t>四</w:t>
            </w:r>
            <w:r>
              <w:rPr>
                <w:rFonts w:ascii="SimSun" w:hAnsi="SimSun" w:eastAsia="SimSun" w:cs="SimSun"/>
                <w:sz w:val="12"/>
                <w:szCs w:val="12"/>
                <w:spacing w:val="5"/>
              </w:rPr>
              <w:t>十一条第一款；《防治煤矿</w:t>
            </w:r>
            <w:r>
              <w:rPr>
                <w:rFonts w:ascii="SimSun" w:hAnsi="SimSun" w:eastAsia="SimSun" w:cs="SimSun"/>
                <w:sz w:val="12"/>
                <w:szCs w:val="12"/>
              </w:rPr>
              <w:t xml:space="preserve"> </w:t>
            </w:r>
            <w:r>
              <w:rPr>
                <w:rFonts w:ascii="SimSun" w:hAnsi="SimSun" w:eastAsia="SimSun" w:cs="SimSun"/>
                <w:sz w:val="12"/>
                <w:szCs w:val="12"/>
                <w:spacing w:val="13"/>
              </w:rPr>
              <w:t>冲</w:t>
            </w:r>
            <w:r>
              <w:rPr>
                <w:rFonts w:ascii="SimSun" w:hAnsi="SimSun" w:eastAsia="SimSun" w:cs="SimSun"/>
                <w:sz w:val="12"/>
                <w:szCs w:val="12"/>
                <w:spacing w:val="8"/>
              </w:rPr>
              <w:t>击地压细则》(煤安监技装〔</w:t>
            </w:r>
            <w:r>
              <w:rPr>
                <w:rFonts w:ascii="SimSun" w:hAnsi="SimSun" w:eastAsia="SimSun" w:cs="SimSun"/>
                <w:sz w:val="12"/>
                <w:szCs w:val="12"/>
              </w:rPr>
              <w:t xml:space="preserve"> </w:t>
            </w:r>
            <w:r>
              <w:rPr>
                <w:rFonts w:ascii="SimSun" w:hAnsi="SimSun" w:eastAsia="SimSun" w:cs="SimSun"/>
                <w:sz w:val="12"/>
                <w:szCs w:val="12"/>
                <w:spacing w:val="9"/>
              </w:rPr>
              <w:t>2018〕8号)第二十六，第五十</w:t>
            </w:r>
            <w:r>
              <w:rPr>
                <w:rFonts w:ascii="SimSun" w:hAnsi="SimSun" w:eastAsia="SimSun" w:cs="SimSun"/>
                <w:sz w:val="12"/>
                <w:szCs w:val="12"/>
                <w:spacing w:val="5"/>
              </w:rPr>
              <w:t>三</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4"/>
              </w:rPr>
              <w:t>，</w:t>
            </w:r>
            <w:r>
              <w:rPr>
                <w:rFonts w:ascii="SimSun" w:hAnsi="SimSun" w:eastAsia="SimSun" w:cs="SimSun"/>
                <w:sz w:val="12"/>
                <w:szCs w:val="12"/>
                <w:spacing w:val="3"/>
              </w:rPr>
              <w:t>第五十四条，第八十五条；</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国家煤矿安监局关于加强煤矿</w:t>
            </w:r>
            <w:r>
              <w:rPr>
                <w:rFonts w:ascii="SimSun" w:hAnsi="SimSun" w:eastAsia="SimSun" w:cs="SimSun"/>
                <w:sz w:val="12"/>
                <w:szCs w:val="12"/>
              </w:rPr>
              <w:t xml:space="preserve"> </w:t>
            </w:r>
            <w:r>
              <w:rPr>
                <w:rFonts w:ascii="SimSun" w:hAnsi="SimSun" w:eastAsia="SimSun" w:cs="SimSun"/>
                <w:sz w:val="12"/>
                <w:szCs w:val="12"/>
                <w:spacing w:val="10"/>
              </w:rPr>
              <w:t>冲击地压防治工作的通知》(</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4"/>
              </w:rPr>
              <w:t>安</w:t>
            </w:r>
            <w:r>
              <w:rPr>
                <w:rFonts w:ascii="SimSun" w:hAnsi="SimSun" w:eastAsia="SimSun" w:cs="SimSun"/>
                <w:sz w:val="12"/>
                <w:szCs w:val="12"/>
                <w:spacing w:val="9"/>
              </w:rPr>
              <w:t>监</w:t>
            </w:r>
            <w:r>
              <w:rPr>
                <w:rFonts w:ascii="SimSun" w:hAnsi="SimSun" w:eastAsia="SimSun" w:cs="SimSun"/>
                <w:sz w:val="12"/>
                <w:szCs w:val="12"/>
                <w:spacing w:val="7"/>
              </w:rPr>
              <w:t>技装〔2019〕21号)第9条。</w:t>
            </w:r>
          </w:p>
        </w:tc>
      </w:tr>
      <w:tr>
        <w:trPr>
          <w:trHeight w:val="1877" w:hRule="atLeast"/>
        </w:trPr>
        <w:tc>
          <w:tcPr>
            <w:tcW w:w="517" w:type="dxa"/>
            <w:vAlign w:val="top"/>
            <w:tcBorders>
              <w:bottom w:val="single" w:color="000000" w:sz="2" w:space="0"/>
              <w:top w:val="single" w:color="000000" w:sz="2" w:space="0"/>
            </w:tcBorders>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ind w:left="195"/>
              <w:spacing w:before="39" w:line="189" w:lineRule="auto"/>
              <w:rPr>
                <w:rFonts w:ascii="SimSun" w:hAnsi="SimSun" w:eastAsia="SimSun" w:cs="SimSun"/>
                <w:sz w:val="12"/>
                <w:szCs w:val="12"/>
              </w:rPr>
            </w:pPr>
            <w:r>
              <w:rPr>
                <w:rFonts w:ascii="SimSun" w:hAnsi="SimSun" w:eastAsia="SimSun" w:cs="SimSun"/>
                <w:sz w:val="12"/>
                <w:szCs w:val="12"/>
                <w:spacing w:val="-1"/>
              </w:rPr>
              <w:t>7</w:t>
            </w:r>
            <w:r>
              <w:rPr>
                <w:rFonts w:ascii="SimSun" w:hAnsi="SimSun" w:eastAsia="SimSun" w:cs="SimSun"/>
                <w:sz w:val="12"/>
                <w:szCs w:val="12"/>
              </w:rPr>
              <w:t>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76" w:line="229" w:lineRule="auto"/>
              <w:rPr>
                <w:rFonts w:ascii="SimSun" w:hAnsi="SimSun" w:eastAsia="SimSun" w:cs="SimSun"/>
                <w:sz w:val="12"/>
                <w:szCs w:val="12"/>
              </w:rPr>
            </w:pPr>
            <w:r>
              <w:rPr>
                <w:rFonts w:ascii="SimSun" w:hAnsi="SimSun" w:eastAsia="SimSun" w:cs="SimSun"/>
                <w:sz w:val="12"/>
                <w:szCs w:val="12"/>
                <w:spacing w:val="4"/>
              </w:rPr>
              <w:t>应</w:t>
            </w:r>
            <w:r>
              <w:rPr>
                <w:rFonts w:ascii="SimSun" w:hAnsi="SimSun" w:eastAsia="SimSun" w:cs="SimSun"/>
                <w:sz w:val="12"/>
                <w:szCs w:val="12"/>
                <w:spacing w:val="3"/>
              </w:rPr>
              <w:t>急</w:t>
            </w:r>
            <w:r>
              <w:rPr>
                <w:rFonts w:ascii="SimSun" w:hAnsi="SimSun" w:eastAsia="SimSun" w:cs="SimSun"/>
                <w:sz w:val="12"/>
                <w:szCs w:val="12"/>
                <w:spacing w:val="2"/>
              </w:rPr>
              <w:t>救援和恢复生产：</w:t>
            </w:r>
          </w:p>
          <w:p>
            <w:pPr>
              <w:ind w:left="20" w:right="128" w:firstLine="258"/>
              <w:spacing w:before="4" w:line="236"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7"/>
              </w:rPr>
              <w:t>压</w:t>
            </w:r>
            <w:r>
              <w:rPr>
                <w:rFonts w:ascii="SimSun" w:hAnsi="SimSun" w:eastAsia="SimSun" w:cs="SimSun"/>
                <w:sz w:val="12"/>
                <w:szCs w:val="12"/>
                <w:spacing w:val="5"/>
              </w:rPr>
              <w:t>矿井必须编制冲击地压事故应急预案，且每</w:t>
            </w:r>
            <w:r>
              <w:rPr>
                <w:rFonts w:ascii="SimSun" w:hAnsi="SimSun" w:eastAsia="SimSun" w:cs="SimSun"/>
                <w:sz w:val="12"/>
                <w:szCs w:val="12"/>
              </w:rPr>
              <w:t xml:space="preserve"> </w:t>
            </w:r>
            <w:r>
              <w:rPr>
                <w:rFonts w:ascii="SimSun" w:hAnsi="SimSun" w:eastAsia="SimSun" w:cs="SimSun"/>
                <w:sz w:val="12"/>
                <w:szCs w:val="12"/>
                <w:spacing w:val="6"/>
              </w:rPr>
              <w:t>年</w:t>
            </w:r>
            <w:r>
              <w:rPr>
                <w:rFonts w:ascii="SimSun" w:hAnsi="SimSun" w:eastAsia="SimSun" w:cs="SimSun"/>
                <w:sz w:val="12"/>
                <w:szCs w:val="12"/>
                <w:spacing w:val="4"/>
              </w:rPr>
              <w:t>至</w:t>
            </w:r>
            <w:r>
              <w:rPr>
                <w:rFonts w:ascii="SimSun" w:hAnsi="SimSun" w:eastAsia="SimSun" w:cs="SimSun"/>
                <w:sz w:val="12"/>
                <w:szCs w:val="12"/>
                <w:spacing w:val="3"/>
              </w:rPr>
              <w:t>少组织一次应急预案演练；</w:t>
            </w:r>
          </w:p>
          <w:p>
            <w:pPr>
              <w:ind w:left="28" w:right="158" w:firstLine="251"/>
              <w:spacing w:line="235" w:lineRule="auto"/>
              <w:rPr>
                <w:rFonts w:ascii="SimSun" w:hAnsi="SimSun" w:eastAsia="SimSun" w:cs="SimSun"/>
                <w:sz w:val="12"/>
                <w:szCs w:val="12"/>
              </w:rPr>
            </w:pPr>
            <w:r>
              <w:rPr>
                <w:rFonts w:ascii="SimSun" w:hAnsi="SimSun" w:eastAsia="SimSun" w:cs="SimSun"/>
                <w:sz w:val="12"/>
                <w:szCs w:val="12"/>
                <w:spacing w:val="8"/>
              </w:rPr>
              <w:t>冲击</w:t>
            </w:r>
            <w:r>
              <w:rPr>
                <w:rFonts w:ascii="SimSun" w:hAnsi="SimSun" w:eastAsia="SimSun" w:cs="SimSun"/>
                <w:sz w:val="12"/>
                <w:szCs w:val="12"/>
                <w:spacing w:val="6"/>
              </w:rPr>
              <w:t>地</w:t>
            </w:r>
            <w:r>
              <w:rPr>
                <w:rFonts w:ascii="SimSun" w:hAnsi="SimSun" w:eastAsia="SimSun" w:cs="SimSun"/>
                <w:sz w:val="12"/>
                <w:szCs w:val="12"/>
                <w:spacing w:val="4"/>
              </w:rPr>
              <w:t>压事故发生后，必须迅速启动应急救援预案，</w:t>
            </w:r>
            <w:r>
              <w:rPr>
                <w:rFonts w:ascii="SimSun" w:hAnsi="SimSun" w:eastAsia="SimSun" w:cs="SimSun"/>
                <w:sz w:val="12"/>
                <w:szCs w:val="12"/>
              </w:rPr>
              <w:t xml:space="preserve"> </w:t>
            </w:r>
            <w:r>
              <w:rPr>
                <w:rFonts w:ascii="SimSun" w:hAnsi="SimSun" w:eastAsia="SimSun" w:cs="SimSun"/>
                <w:sz w:val="12"/>
                <w:szCs w:val="12"/>
                <w:spacing w:val="1"/>
              </w:rPr>
              <w:t>防止发生次生灾害；</w:t>
            </w:r>
          </w:p>
          <w:p>
            <w:pPr>
              <w:ind w:left="20" w:right="134" w:firstLine="260"/>
              <w:spacing w:line="243" w:lineRule="auto"/>
              <w:rPr>
                <w:rFonts w:ascii="SimSun" w:hAnsi="SimSun" w:eastAsia="SimSun" w:cs="SimSun"/>
                <w:sz w:val="12"/>
                <w:szCs w:val="12"/>
              </w:rPr>
            </w:pPr>
            <w:r>
              <w:rPr>
                <w:rFonts w:ascii="SimSun" w:hAnsi="SimSun" w:eastAsia="SimSun" w:cs="SimSun"/>
                <w:sz w:val="12"/>
                <w:szCs w:val="12"/>
                <w:spacing w:val="8"/>
              </w:rPr>
              <w:t>发生</w:t>
            </w:r>
            <w:r>
              <w:rPr>
                <w:rFonts w:ascii="SimSun" w:hAnsi="SimSun" w:eastAsia="SimSun" w:cs="SimSun"/>
                <w:sz w:val="12"/>
                <w:szCs w:val="12"/>
                <w:spacing w:val="5"/>
              </w:rPr>
              <w:t>冲</w:t>
            </w:r>
            <w:r>
              <w:rPr>
                <w:rFonts w:ascii="SimSun" w:hAnsi="SimSun" w:eastAsia="SimSun" w:cs="SimSun"/>
                <w:sz w:val="12"/>
                <w:szCs w:val="12"/>
                <w:spacing w:val="4"/>
              </w:rPr>
              <w:t>击地压后，恢复生产前，必须查清事故原因，</w:t>
            </w:r>
            <w:r>
              <w:rPr>
                <w:rFonts w:ascii="SimSun" w:hAnsi="SimSun" w:eastAsia="SimSun" w:cs="SimSun"/>
                <w:sz w:val="12"/>
                <w:szCs w:val="12"/>
              </w:rPr>
              <w:t xml:space="preserve"> </w:t>
            </w:r>
            <w:r>
              <w:rPr>
                <w:rFonts w:ascii="SimSun" w:hAnsi="SimSun" w:eastAsia="SimSun" w:cs="SimSun"/>
                <w:sz w:val="12"/>
                <w:szCs w:val="12"/>
                <w:spacing w:val="8"/>
              </w:rPr>
              <w:t>制定恢</w:t>
            </w:r>
            <w:r>
              <w:rPr>
                <w:rFonts w:ascii="SimSun" w:hAnsi="SimSun" w:eastAsia="SimSun" w:cs="SimSun"/>
                <w:sz w:val="12"/>
                <w:szCs w:val="12"/>
                <w:spacing w:val="6"/>
              </w:rPr>
              <w:t>复</w:t>
            </w:r>
            <w:r>
              <w:rPr>
                <w:rFonts w:ascii="SimSun" w:hAnsi="SimSun" w:eastAsia="SimSun" w:cs="SimSun"/>
                <w:sz w:val="12"/>
                <w:szCs w:val="12"/>
                <w:spacing w:val="4"/>
              </w:rPr>
              <w:t>生产方案，通过专家论证，落实综合防冲措施，</w:t>
            </w:r>
            <w:r>
              <w:rPr>
                <w:rFonts w:ascii="SimSun" w:hAnsi="SimSun" w:eastAsia="SimSun" w:cs="SimSun"/>
                <w:sz w:val="12"/>
                <w:szCs w:val="12"/>
              </w:rPr>
              <w:t xml:space="preserve"> </w:t>
            </w:r>
            <w:r>
              <w:rPr>
                <w:rFonts w:ascii="SimSun" w:hAnsi="SimSun" w:eastAsia="SimSun" w:cs="SimSun"/>
                <w:sz w:val="12"/>
                <w:szCs w:val="12"/>
                <w:spacing w:val="10"/>
              </w:rPr>
              <w:t>消除冲</w:t>
            </w:r>
            <w:r>
              <w:rPr>
                <w:rFonts w:ascii="SimSun" w:hAnsi="SimSun" w:eastAsia="SimSun" w:cs="SimSun"/>
                <w:sz w:val="12"/>
                <w:szCs w:val="12"/>
                <w:spacing w:val="9"/>
              </w:rPr>
              <w:t>击</w:t>
            </w:r>
            <w:r>
              <w:rPr>
                <w:rFonts w:ascii="SimSun" w:hAnsi="SimSun" w:eastAsia="SimSun" w:cs="SimSun"/>
                <w:sz w:val="12"/>
                <w:szCs w:val="12"/>
                <w:spacing w:val="5"/>
              </w:rPr>
              <w:t>地压危险后，方可恢复生产；应当评估冲击地压</w:t>
            </w:r>
            <w:r>
              <w:rPr>
                <w:rFonts w:ascii="SimSun" w:hAnsi="SimSun" w:eastAsia="SimSun" w:cs="SimSun"/>
                <w:sz w:val="12"/>
                <w:szCs w:val="12"/>
              </w:rPr>
              <w:t xml:space="preserve"> </w:t>
            </w:r>
            <w:r>
              <w:rPr>
                <w:rFonts w:ascii="SimSun" w:hAnsi="SimSun" w:eastAsia="SimSun" w:cs="SimSun"/>
                <w:sz w:val="12"/>
                <w:szCs w:val="12"/>
                <w:spacing w:val="8"/>
              </w:rPr>
              <w:t>危</w:t>
            </w:r>
            <w:r>
              <w:rPr>
                <w:rFonts w:ascii="SimSun" w:hAnsi="SimSun" w:eastAsia="SimSun" w:cs="SimSun"/>
                <w:sz w:val="12"/>
                <w:szCs w:val="12"/>
                <w:spacing w:val="5"/>
              </w:rPr>
              <w:t>险</w:t>
            </w:r>
            <w:r>
              <w:rPr>
                <w:rFonts w:ascii="SimSun" w:hAnsi="SimSun" w:eastAsia="SimSun" w:cs="SimSun"/>
                <w:sz w:val="12"/>
                <w:szCs w:val="12"/>
                <w:spacing w:val="4"/>
              </w:rPr>
              <w:t>程度，并采取相应的安全措施。</w:t>
            </w:r>
          </w:p>
        </w:tc>
        <w:tc>
          <w:tcPr>
            <w:tcW w:w="1916" w:type="dxa"/>
            <w:vAlign w:val="top"/>
            <w:tcBorders>
              <w:bottom w:val="single" w:color="000000" w:sz="2" w:space="0"/>
              <w:top w:val="single" w:color="000000" w:sz="2" w:space="0"/>
            </w:tcBorders>
          </w:tcPr>
          <w:p>
            <w:pPr>
              <w:ind w:left="23" w:right="57" w:firstLine="1"/>
              <w:spacing w:before="194" w:line="23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冲击地压事故应急预案及演</w:t>
            </w:r>
            <w:r>
              <w:rPr>
                <w:rFonts w:ascii="SimSun" w:hAnsi="SimSun" w:eastAsia="SimSun" w:cs="SimSun"/>
                <w:sz w:val="12"/>
                <w:szCs w:val="12"/>
              </w:rPr>
              <w:t xml:space="preserve"> </w:t>
            </w:r>
            <w:r>
              <w:rPr>
                <w:rFonts w:ascii="SimSun" w:hAnsi="SimSun" w:eastAsia="SimSun" w:cs="SimSun"/>
                <w:sz w:val="12"/>
                <w:szCs w:val="12"/>
                <w:spacing w:val="10"/>
              </w:rPr>
              <w:t>练记</w:t>
            </w:r>
            <w:r>
              <w:rPr>
                <w:rFonts w:ascii="SimSun" w:hAnsi="SimSun" w:eastAsia="SimSun" w:cs="SimSun"/>
                <w:sz w:val="12"/>
                <w:szCs w:val="12"/>
                <w:spacing w:val="5"/>
              </w:rPr>
              <w:t>录、调度记录；检查事故调</w:t>
            </w:r>
            <w:r>
              <w:rPr>
                <w:rFonts w:ascii="SimSun" w:hAnsi="SimSun" w:eastAsia="SimSun" w:cs="SimSun"/>
                <w:sz w:val="12"/>
                <w:szCs w:val="12"/>
              </w:rPr>
              <w:t xml:space="preserve"> </w:t>
            </w:r>
            <w:r>
              <w:rPr>
                <w:rFonts w:ascii="SimSun" w:hAnsi="SimSun" w:eastAsia="SimSun" w:cs="SimSun"/>
                <w:sz w:val="12"/>
                <w:szCs w:val="12"/>
                <w:spacing w:val="10"/>
              </w:rPr>
              <w:t>查报</w:t>
            </w:r>
            <w:r>
              <w:rPr>
                <w:rFonts w:ascii="SimSun" w:hAnsi="SimSun" w:eastAsia="SimSun" w:cs="SimSun"/>
                <w:sz w:val="12"/>
                <w:szCs w:val="12"/>
                <w:spacing w:val="5"/>
              </w:rPr>
              <w:t>告及批复意见、恢复生产方</w:t>
            </w:r>
            <w:r>
              <w:rPr>
                <w:rFonts w:ascii="SimSun" w:hAnsi="SimSun" w:eastAsia="SimSun" w:cs="SimSun"/>
                <w:sz w:val="12"/>
                <w:szCs w:val="12"/>
              </w:rPr>
              <w:t xml:space="preserve"> </w:t>
            </w:r>
            <w:r>
              <w:rPr>
                <w:rFonts w:ascii="SimSun" w:hAnsi="SimSun" w:eastAsia="SimSun" w:cs="SimSun"/>
                <w:sz w:val="12"/>
                <w:szCs w:val="12"/>
                <w:spacing w:val="10"/>
              </w:rPr>
              <w:t>案</w:t>
            </w:r>
            <w:r>
              <w:rPr>
                <w:rFonts w:ascii="SimSun" w:hAnsi="SimSun" w:eastAsia="SimSun" w:cs="SimSun"/>
                <w:sz w:val="12"/>
                <w:szCs w:val="12"/>
                <w:spacing w:val="9"/>
              </w:rPr>
              <w:t>专</w:t>
            </w:r>
            <w:r>
              <w:rPr>
                <w:rFonts w:ascii="SimSun" w:hAnsi="SimSun" w:eastAsia="SimSun" w:cs="SimSun"/>
                <w:sz w:val="12"/>
                <w:szCs w:val="12"/>
                <w:spacing w:val="5"/>
              </w:rPr>
              <w:t>家论证意见；检查近期(上次</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以来)发生的冲击地压动力现</w:t>
            </w:r>
            <w:r>
              <w:rPr>
                <w:rFonts w:ascii="SimSun" w:hAnsi="SimSun" w:eastAsia="SimSun" w:cs="SimSun"/>
                <w:sz w:val="12"/>
                <w:szCs w:val="12"/>
              </w:rPr>
              <w:t xml:space="preserve"> </w:t>
            </w:r>
            <w:r>
              <w:rPr>
                <w:rFonts w:ascii="SimSun" w:hAnsi="SimSun" w:eastAsia="SimSun" w:cs="SimSun"/>
                <w:sz w:val="12"/>
                <w:szCs w:val="12"/>
                <w:spacing w:val="10"/>
              </w:rPr>
              <w:t>象</w:t>
            </w:r>
            <w:r>
              <w:rPr>
                <w:rFonts w:ascii="SimSun" w:hAnsi="SimSun" w:eastAsia="SimSun" w:cs="SimSun"/>
                <w:sz w:val="12"/>
                <w:szCs w:val="12"/>
                <w:spacing w:val="9"/>
              </w:rPr>
              <w:t>记</w:t>
            </w:r>
            <w:r>
              <w:rPr>
                <w:rFonts w:ascii="SimSun" w:hAnsi="SimSun" w:eastAsia="SimSun" w:cs="SimSun"/>
                <w:sz w:val="12"/>
                <w:szCs w:val="12"/>
                <w:spacing w:val="5"/>
              </w:rPr>
              <w:t>录台账，如果发生动力现</w:t>
            </w:r>
            <w:r>
              <w:rPr>
                <w:rFonts w:ascii="SimSun" w:hAnsi="SimSun" w:eastAsia="SimSun" w:cs="SimSun"/>
                <w:sz w:val="12"/>
                <w:szCs w:val="12"/>
              </w:rPr>
              <w:t xml:space="preserve">   </w:t>
            </w:r>
            <w:r>
              <w:rPr>
                <w:rFonts w:ascii="SimSun" w:hAnsi="SimSun" w:eastAsia="SimSun" w:cs="SimSun"/>
                <w:sz w:val="12"/>
                <w:szCs w:val="12"/>
                <w:spacing w:val="10"/>
              </w:rPr>
              <w:t>象</w:t>
            </w:r>
            <w:r>
              <w:rPr>
                <w:rFonts w:ascii="SimSun" w:hAnsi="SimSun" w:eastAsia="SimSun" w:cs="SimSun"/>
                <w:sz w:val="12"/>
                <w:szCs w:val="12"/>
                <w:spacing w:val="9"/>
              </w:rPr>
              <w:t>，</w:t>
            </w:r>
            <w:r>
              <w:rPr>
                <w:rFonts w:ascii="SimSun" w:hAnsi="SimSun" w:eastAsia="SimSun" w:cs="SimSun"/>
                <w:sz w:val="12"/>
                <w:szCs w:val="12"/>
                <w:spacing w:val="5"/>
              </w:rPr>
              <w:t>是否对原有措施分析和改</w:t>
            </w:r>
            <w:r>
              <w:rPr>
                <w:rFonts w:ascii="SimSun" w:hAnsi="SimSun" w:eastAsia="SimSun" w:cs="SimSun"/>
                <w:sz w:val="12"/>
                <w:szCs w:val="12"/>
              </w:rPr>
              <w:t xml:space="preserve">   </w:t>
            </w:r>
            <w:r>
              <w:rPr>
                <w:rFonts w:ascii="SimSun" w:hAnsi="SimSun" w:eastAsia="SimSun" w:cs="SimSun"/>
                <w:sz w:val="12"/>
                <w:szCs w:val="12"/>
                <w:spacing w:val="10"/>
              </w:rPr>
              <w:t>进；</w:t>
            </w:r>
            <w:r>
              <w:rPr>
                <w:rFonts w:ascii="SimSun" w:hAnsi="SimSun" w:eastAsia="SimSun" w:cs="SimSun"/>
                <w:sz w:val="12"/>
                <w:szCs w:val="12"/>
                <w:spacing w:val="5"/>
              </w:rPr>
              <w:t>检查恢复生产前监测分析后</w:t>
            </w:r>
            <w:r>
              <w:rPr>
                <w:rFonts w:ascii="SimSun" w:hAnsi="SimSun" w:eastAsia="SimSun" w:cs="SimSun"/>
                <w:sz w:val="12"/>
                <w:szCs w:val="12"/>
              </w:rPr>
              <w:t xml:space="preserve"> </w:t>
            </w:r>
            <w:r>
              <w:rPr>
                <w:rFonts w:ascii="SimSun" w:hAnsi="SimSun" w:eastAsia="SimSun" w:cs="SimSun"/>
                <w:sz w:val="12"/>
                <w:szCs w:val="12"/>
                <w:spacing w:val="10"/>
              </w:rPr>
              <w:t>的冲</w:t>
            </w:r>
            <w:r>
              <w:rPr>
                <w:rFonts w:ascii="SimSun" w:hAnsi="SimSun" w:eastAsia="SimSun" w:cs="SimSun"/>
                <w:sz w:val="12"/>
                <w:szCs w:val="12"/>
                <w:spacing w:val="5"/>
              </w:rPr>
              <w:t>击危险评价情况；检查现场</w:t>
            </w:r>
            <w:r>
              <w:rPr>
                <w:rFonts w:ascii="SimSun" w:hAnsi="SimSun" w:eastAsia="SimSun" w:cs="SimSun"/>
                <w:sz w:val="12"/>
                <w:szCs w:val="12"/>
              </w:rPr>
              <w:t xml:space="preserve"> </w:t>
            </w:r>
            <w:r>
              <w:rPr>
                <w:rFonts w:ascii="SimSun" w:hAnsi="SimSun" w:eastAsia="SimSun" w:cs="SimSun"/>
                <w:sz w:val="12"/>
                <w:szCs w:val="12"/>
                <w:spacing w:val="4"/>
              </w:rPr>
              <w:t>措</w:t>
            </w:r>
            <w:r>
              <w:rPr>
                <w:rFonts w:ascii="SimSun" w:hAnsi="SimSun" w:eastAsia="SimSun" w:cs="SimSun"/>
                <w:sz w:val="12"/>
                <w:szCs w:val="12"/>
                <w:spacing w:val="3"/>
              </w:rPr>
              <w:t>施</w:t>
            </w:r>
            <w:r>
              <w:rPr>
                <w:rFonts w:ascii="SimSun" w:hAnsi="SimSun" w:eastAsia="SimSun" w:cs="SimSun"/>
                <w:sz w:val="12"/>
                <w:szCs w:val="12"/>
                <w:spacing w:val="2"/>
              </w:rPr>
              <w:t>落实情况。</w:t>
            </w:r>
          </w:p>
        </w:tc>
        <w:tc>
          <w:tcPr>
            <w:tcW w:w="1929" w:type="dxa"/>
            <w:vAlign w:val="top"/>
            <w:tcBorders>
              <w:bottom w:val="single" w:color="000000" w:sz="2" w:space="0"/>
              <w:top w:val="single" w:color="000000" w:sz="2" w:space="0"/>
            </w:tcBorders>
          </w:tcPr>
          <w:p>
            <w:pPr>
              <w:ind w:left="26" w:right="62" w:firstLine="3"/>
              <w:spacing w:before="197"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(中</w:t>
            </w:r>
            <w:r>
              <w:rPr>
                <w:rFonts w:ascii="SimSun" w:hAnsi="SimSun" w:eastAsia="SimSun" w:cs="SimSun"/>
                <w:sz w:val="12"/>
                <w:szCs w:val="12"/>
                <w:spacing w:val="6"/>
              </w:rPr>
              <w:t>华</w:t>
            </w:r>
            <w:r>
              <w:rPr>
                <w:rFonts w:ascii="SimSun" w:hAnsi="SimSun" w:eastAsia="SimSun" w:cs="SimSun"/>
                <w:sz w:val="12"/>
                <w:szCs w:val="12"/>
                <w:spacing w:val="4"/>
              </w:rPr>
              <w:t>人民共和国应急管理部令</w:t>
            </w:r>
            <w:r>
              <w:rPr>
                <w:rFonts w:ascii="SimSun" w:hAnsi="SimSun" w:eastAsia="SimSun" w:cs="SimSun"/>
                <w:sz w:val="12"/>
                <w:szCs w:val="12"/>
              </w:rPr>
              <w:t xml:space="preserve"> </w:t>
            </w:r>
            <w:r>
              <w:rPr>
                <w:rFonts w:ascii="SimSun" w:hAnsi="SimSun" w:eastAsia="SimSun" w:cs="SimSun"/>
                <w:sz w:val="12"/>
                <w:szCs w:val="12"/>
                <w:spacing w:val="27"/>
              </w:rPr>
              <w:t>第</w:t>
            </w:r>
            <w:r>
              <w:rPr>
                <w:rFonts w:ascii="SimSun" w:hAnsi="SimSun" w:eastAsia="SimSun" w:cs="SimSun"/>
                <w:sz w:val="12"/>
                <w:szCs w:val="12"/>
                <w:spacing w:val="16"/>
              </w:rPr>
              <w:t>4号)第十一条第(三)项；《</w:t>
            </w:r>
            <w:r>
              <w:rPr>
                <w:rFonts w:ascii="SimSun" w:hAnsi="SimSun" w:eastAsia="SimSun" w:cs="SimSun"/>
                <w:sz w:val="12"/>
                <w:szCs w:val="12"/>
              </w:rPr>
              <w:t xml:space="preserve"> </w:t>
            </w:r>
            <w:r>
              <w:rPr>
                <w:rFonts w:ascii="SimSun" w:hAnsi="SimSun" w:eastAsia="SimSun" w:cs="SimSun"/>
                <w:sz w:val="12"/>
                <w:szCs w:val="12"/>
                <w:spacing w:val="10"/>
              </w:rPr>
              <w:t>防治煤矿冲击地压细则》(煤</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9"/>
              </w:rPr>
              <w:t>监技装〔2018〕8号)第五条，</w:t>
            </w:r>
            <w:r>
              <w:rPr>
                <w:rFonts w:ascii="SimSun" w:hAnsi="SimSun" w:eastAsia="SimSun" w:cs="SimSun"/>
                <w:sz w:val="12"/>
                <w:szCs w:val="12"/>
                <w:spacing w:val="6"/>
              </w:rPr>
              <w:t>第</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9"/>
              </w:rPr>
              <w:t>十</w:t>
            </w:r>
            <w:r>
              <w:rPr>
                <w:rFonts w:ascii="SimSun" w:hAnsi="SimSun" w:eastAsia="SimSun" w:cs="SimSun"/>
                <w:sz w:val="12"/>
                <w:szCs w:val="12"/>
                <w:spacing w:val="5"/>
              </w:rPr>
              <w:t>五条，第八十五条，第八十</w:t>
            </w:r>
            <w:r>
              <w:rPr>
                <w:rFonts w:ascii="SimSun" w:hAnsi="SimSun" w:eastAsia="SimSun" w:cs="SimSun"/>
                <w:sz w:val="12"/>
                <w:szCs w:val="12"/>
              </w:rPr>
              <w:t xml:space="preserve"> </w:t>
            </w:r>
            <w:r>
              <w:rPr>
                <w:rFonts w:ascii="SimSun" w:hAnsi="SimSun" w:eastAsia="SimSun" w:cs="SimSun"/>
                <w:sz w:val="12"/>
                <w:szCs w:val="12"/>
                <w:spacing w:val="10"/>
              </w:rPr>
              <w:t>六条。《煤矿安全规程》(原</w:t>
            </w:r>
            <w:r>
              <w:rPr>
                <w:rFonts w:ascii="SimSun" w:hAnsi="SimSun" w:eastAsia="SimSun" w:cs="SimSun"/>
                <w:sz w:val="12"/>
                <w:szCs w:val="12"/>
                <w:spacing w:val="9"/>
              </w:rPr>
              <w:t>国</w:t>
            </w:r>
            <w:r>
              <w:rPr>
                <w:rFonts w:ascii="SimSun" w:hAnsi="SimSun" w:eastAsia="SimSun" w:cs="SimSun"/>
                <w:sz w:val="12"/>
                <w:szCs w:val="12"/>
              </w:rPr>
              <w:t xml:space="preserve"> </w:t>
            </w:r>
            <w:r>
              <w:rPr>
                <w:rFonts w:ascii="SimSun" w:hAnsi="SimSun" w:eastAsia="SimSun" w:cs="SimSun"/>
                <w:sz w:val="12"/>
                <w:szCs w:val="12"/>
                <w:spacing w:val="10"/>
              </w:rPr>
              <w:t>家</w:t>
            </w:r>
            <w:r>
              <w:rPr>
                <w:rFonts w:ascii="SimSun" w:hAnsi="SimSun" w:eastAsia="SimSun" w:cs="SimSun"/>
                <w:sz w:val="12"/>
                <w:szCs w:val="12"/>
                <w:spacing w:val="7"/>
              </w:rPr>
              <w:t>安</w:t>
            </w:r>
            <w:r>
              <w:rPr>
                <w:rFonts w:ascii="SimSun" w:hAnsi="SimSun" w:eastAsia="SimSun" w:cs="SimSun"/>
                <w:sz w:val="12"/>
                <w:szCs w:val="12"/>
                <w:spacing w:val="5"/>
              </w:rPr>
              <w:t>全监管总局令第87号，应急</w:t>
            </w:r>
            <w:r>
              <w:rPr>
                <w:rFonts w:ascii="SimSun" w:hAnsi="SimSun" w:eastAsia="SimSun" w:cs="SimSun"/>
                <w:sz w:val="12"/>
                <w:szCs w:val="12"/>
              </w:rPr>
              <w:t xml:space="preserve"> </w:t>
            </w:r>
            <w:r>
              <w:rPr>
                <w:rFonts w:ascii="SimSun" w:hAnsi="SimSun" w:eastAsia="SimSun" w:cs="SimSun"/>
                <w:sz w:val="12"/>
                <w:szCs w:val="12"/>
                <w:spacing w:val="17"/>
              </w:rPr>
              <w:t>管</w:t>
            </w:r>
            <w:r>
              <w:rPr>
                <w:rFonts w:ascii="SimSun" w:hAnsi="SimSun" w:eastAsia="SimSun" w:cs="SimSun"/>
                <w:sz w:val="12"/>
                <w:szCs w:val="12"/>
                <w:spacing w:val="9"/>
              </w:rPr>
              <w:t>理部令第8号修改)第二百三十</w:t>
            </w:r>
            <w:r>
              <w:rPr>
                <w:rFonts w:ascii="SimSun" w:hAnsi="SimSun" w:eastAsia="SimSun" w:cs="SimSun"/>
                <w:sz w:val="12"/>
                <w:szCs w:val="12"/>
              </w:rPr>
              <w:t xml:space="preserve"> </w:t>
            </w:r>
            <w:r>
              <w:rPr>
                <w:rFonts w:ascii="SimSun" w:hAnsi="SimSun" w:eastAsia="SimSun" w:cs="SimSun"/>
                <w:sz w:val="12"/>
                <w:szCs w:val="12"/>
                <w:spacing w:val="2"/>
              </w:rPr>
              <w:t>六条第二</w:t>
            </w:r>
            <w:r>
              <w:rPr>
                <w:rFonts w:ascii="SimSun" w:hAnsi="SimSun" w:eastAsia="SimSun" w:cs="SimSun"/>
                <w:sz w:val="12"/>
                <w:szCs w:val="12"/>
                <w:spacing w:val="1"/>
              </w:rPr>
              <w:t>款。</w:t>
            </w:r>
          </w:p>
        </w:tc>
      </w:tr>
      <w:tr>
        <w:trPr>
          <w:trHeight w:val="439" w:hRule="atLeast"/>
        </w:trPr>
        <w:tc>
          <w:tcPr>
            <w:tcW w:w="517" w:type="dxa"/>
            <w:vAlign w:val="top"/>
            <w:tcBorders>
              <w:bottom w:val="single" w:color="000000" w:sz="2" w:space="0"/>
              <w:top w:val="single" w:color="000000" w:sz="2" w:space="0"/>
            </w:tcBorders>
          </w:tcPr>
          <w:p>
            <w:pPr>
              <w:ind w:left="192"/>
              <w:spacing w:before="186" w:line="189" w:lineRule="auto"/>
              <w:rPr>
                <w:rFonts w:ascii="SimSun" w:hAnsi="SimSun" w:eastAsia="SimSun" w:cs="SimSun"/>
                <w:sz w:val="12"/>
                <w:szCs w:val="12"/>
              </w:rPr>
            </w:pPr>
            <w:r>
              <w:rPr>
                <w:rFonts w:ascii="SimSun" w:hAnsi="SimSun" w:eastAsia="SimSun" w:cs="SimSun"/>
                <w:sz w:val="12"/>
                <w:szCs w:val="12"/>
                <w:spacing w:val="1"/>
              </w:rPr>
              <w:t>80</w:t>
            </w:r>
          </w:p>
        </w:tc>
        <w:tc>
          <w:tcPr>
            <w:tcW w:w="1113" w:type="dxa"/>
            <w:vAlign w:val="top"/>
            <w:tcBorders>
              <w:bottom w:val="single" w:color="000000" w:sz="2" w:space="0"/>
              <w:top w:val="single" w:color="000000" w:sz="2" w:space="0"/>
            </w:tcBorders>
          </w:tcPr>
          <w:p>
            <w:pPr>
              <w:ind w:left="19"/>
              <w:spacing w:before="16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6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6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6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49"/>
        <w:spacing w:before="292" w:line="217" w:lineRule="auto"/>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2"/>
        </w:rPr>
        <w:t>10</w:t>
      </w:r>
      <w:r>
        <w:rPr>
          <w:rFonts w:ascii="SimSun" w:hAnsi="SimSun" w:eastAsia="SimSun" w:cs="SimSun"/>
          <w:sz w:val="19"/>
          <w:szCs w:val="19"/>
          <w:spacing w:val="2"/>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rPr>
        <w:t>防治水检查实施清单</w:t>
      </w:r>
    </w:p>
    <w:p>
      <w:pPr>
        <w:ind w:left="2830"/>
        <w:spacing w:before="67"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2"/>
        </w:rPr>
        <w:t>0</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防治水基础资料及安全管理检查实施清单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80" w:hRule="atLeast"/>
        </w:trPr>
        <w:tc>
          <w:tcPr>
            <w:tcW w:w="517" w:type="dxa"/>
            <w:vAlign w:val="top"/>
            <w:tcBorders>
              <w:bottom w:val="single" w:color="000000" w:sz="2" w:space="0"/>
              <w:top w:val="single" w:color="000000" w:sz="2" w:space="0"/>
            </w:tcBorders>
          </w:tcPr>
          <w:p>
            <w:pPr>
              <w:ind w:left="235"/>
              <w:spacing w:before="256"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ind w:left="18"/>
              <w:spacing w:before="236" w:line="227" w:lineRule="auto"/>
              <w:rPr>
                <w:rFonts w:ascii="SimSun" w:hAnsi="SimSun" w:eastAsia="SimSun" w:cs="SimSun"/>
                <w:sz w:val="12"/>
                <w:szCs w:val="12"/>
              </w:rPr>
            </w:pPr>
            <w:r>
              <w:rPr>
                <w:rFonts w:ascii="SimSun" w:hAnsi="SimSun" w:eastAsia="SimSun" w:cs="SimSun"/>
                <w:sz w:val="12"/>
                <w:szCs w:val="12"/>
                <w:spacing w:val="8"/>
              </w:rPr>
              <w:t>探</w:t>
            </w:r>
            <w:r>
              <w:rPr>
                <w:rFonts w:ascii="SimSun" w:hAnsi="SimSun" w:eastAsia="SimSun" w:cs="SimSun"/>
                <w:sz w:val="12"/>
                <w:szCs w:val="12"/>
                <w:spacing w:val="5"/>
              </w:rPr>
              <w:t>放水设备及物资</w:t>
            </w:r>
          </w:p>
        </w:tc>
        <w:tc>
          <w:tcPr>
            <w:tcW w:w="3311" w:type="dxa"/>
            <w:vAlign w:val="top"/>
            <w:tcBorders>
              <w:bottom w:val="single" w:color="000000" w:sz="2" w:space="0"/>
              <w:top w:val="single" w:color="000000" w:sz="2" w:space="0"/>
            </w:tcBorders>
          </w:tcPr>
          <w:p>
            <w:pPr>
              <w:ind w:left="26" w:right="134" w:hanging="5"/>
              <w:spacing w:before="161" w:line="250" w:lineRule="auto"/>
              <w:rPr>
                <w:rFonts w:ascii="SimSun" w:hAnsi="SimSun" w:eastAsia="SimSun" w:cs="SimSun"/>
                <w:sz w:val="12"/>
                <w:szCs w:val="12"/>
              </w:rPr>
            </w:pPr>
            <w:r>
              <w:rPr>
                <w:rFonts w:ascii="SimSun" w:hAnsi="SimSun" w:eastAsia="SimSun" w:cs="SimSun"/>
                <w:sz w:val="12"/>
                <w:szCs w:val="12"/>
                <w:spacing w:val="6"/>
              </w:rPr>
              <w:t>配齐专用探放水设备。储备必要的水害抢险救灾设备和</w:t>
            </w:r>
            <w:r>
              <w:rPr>
                <w:rFonts w:ascii="SimSun" w:hAnsi="SimSun" w:eastAsia="SimSun" w:cs="SimSun"/>
                <w:sz w:val="12"/>
                <w:szCs w:val="12"/>
                <w:spacing w:val="1"/>
              </w:rPr>
              <w:t>物</w:t>
            </w:r>
            <w:r>
              <w:rPr>
                <w:rFonts w:ascii="SimSun" w:hAnsi="SimSun" w:eastAsia="SimSun" w:cs="SimSun"/>
                <w:sz w:val="12"/>
                <w:szCs w:val="12"/>
              </w:rPr>
              <w:t xml:space="preserve"> </w:t>
            </w:r>
            <w:r>
              <w:rPr>
                <w:rFonts w:ascii="SimSun" w:hAnsi="SimSun" w:eastAsia="SimSun" w:cs="SimSun"/>
                <w:sz w:val="12"/>
                <w:szCs w:val="12"/>
                <w:spacing w:val="-6"/>
              </w:rPr>
              <w:t>资</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5" w:right="122" w:hanging="1"/>
              <w:spacing w:before="161" w:line="250"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水设备台账，抢险救灾设备</w:t>
            </w:r>
            <w:r>
              <w:rPr>
                <w:rFonts w:ascii="SimSun" w:hAnsi="SimSun" w:eastAsia="SimSun" w:cs="SimSun"/>
                <w:sz w:val="12"/>
                <w:szCs w:val="12"/>
              </w:rPr>
              <w:t xml:space="preserve"> </w:t>
            </w:r>
            <w:r>
              <w:rPr>
                <w:rFonts w:ascii="SimSun" w:hAnsi="SimSun" w:eastAsia="SimSun" w:cs="SimSun"/>
                <w:sz w:val="12"/>
                <w:szCs w:val="12"/>
                <w:spacing w:val="6"/>
              </w:rPr>
              <w:t>和物</w:t>
            </w:r>
            <w:r>
              <w:rPr>
                <w:rFonts w:ascii="SimSun" w:hAnsi="SimSun" w:eastAsia="SimSun" w:cs="SimSun"/>
                <w:sz w:val="12"/>
                <w:szCs w:val="12"/>
                <w:spacing w:val="3"/>
              </w:rPr>
              <w:t>资台账。现场检查。</w:t>
            </w:r>
          </w:p>
        </w:tc>
        <w:tc>
          <w:tcPr>
            <w:tcW w:w="1929" w:type="dxa"/>
            <w:vAlign w:val="top"/>
            <w:tcBorders>
              <w:bottom w:val="single" w:color="000000" w:sz="2" w:space="0"/>
              <w:top w:val="single" w:color="000000" w:sz="2" w:space="0"/>
            </w:tcBorders>
          </w:tcPr>
          <w:p>
            <w:pPr>
              <w:ind w:left="26" w:right="129" w:firstLine="3"/>
              <w:spacing w:before="8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026" w:hRule="atLeast"/>
        </w:trPr>
        <w:tc>
          <w:tcPr>
            <w:tcW w:w="517" w:type="dxa"/>
            <w:vAlign w:val="top"/>
            <w:tcBorders>
              <w:bottom w:val="single" w:color="000000" w:sz="2" w:space="0"/>
              <w:top w:val="single" w:color="000000" w:sz="2" w:space="0"/>
            </w:tcBorders>
          </w:tcPr>
          <w:p>
            <w:pPr>
              <w:spacing w:line="441"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419" w:lineRule="auto"/>
              <w:rPr>
                <w:rFonts w:ascii="Arial"/>
                <w:sz w:val="21"/>
              </w:rPr>
            </w:pPr>
            <w:r/>
          </w:p>
          <w:p>
            <w:pPr>
              <w:ind w:left="27"/>
              <w:spacing w:before="40"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治水制度</w:t>
            </w:r>
          </w:p>
        </w:tc>
        <w:tc>
          <w:tcPr>
            <w:tcW w:w="3311" w:type="dxa"/>
            <w:vAlign w:val="top"/>
            <w:tcBorders>
              <w:bottom w:val="single" w:color="000000" w:sz="2" w:space="0"/>
              <w:top w:val="single" w:color="000000" w:sz="2" w:space="0"/>
            </w:tcBorders>
          </w:tcPr>
          <w:p>
            <w:pPr>
              <w:spacing w:line="267" w:lineRule="auto"/>
              <w:rPr>
                <w:rFonts w:ascii="Arial"/>
                <w:sz w:val="21"/>
              </w:rPr>
            </w:pPr>
            <w:r/>
          </w:p>
          <w:p>
            <w:pPr>
              <w:ind w:left="22" w:right="134"/>
              <w:spacing w:before="39" w:line="246" w:lineRule="auto"/>
              <w:rPr>
                <w:rFonts w:ascii="SimSun" w:hAnsi="SimSun" w:eastAsia="SimSun" w:cs="SimSun"/>
                <w:sz w:val="12"/>
                <w:szCs w:val="12"/>
              </w:rPr>
            </w:pPr>
            <w:r>
              <w:rPr>
                <w:rFonts w:ascii="SimSun" w:hAnsi="SimSun" w:eastAsia="SimSun" w:cs="SimSun"/>
                <w:sz w:val="12"/>
                <w:szCs w:val="12"/>
                <w:spacing w:val="5"/>
              </w:rPr>
              <w:t>建立健全水害防治岗位责任制、水害防治技术管理制度</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水害预</w:t>
            </w:r>
            <w:r>
              <w:rPr>
                <w:rFonts w:ascii="SimSun" w:hAnsi="SimSun" w:eastAsia="SimSun" w:cs="SimSun"/>
                <w:sz w:val="12"/>
                <w:szCs w:val="12"/>
                <w:spacing w:val="8"/>
              </w:rPr>
              <w:t>测</w:t>
            </w:r>
            <w:r>
              <w:rPr>
                <w:rFonts w:ascii="SimSun" w:hAnsi="SimSun" w:eastAsia="SimSun" w:cs="SimSun"/>
                <w:sz w:val="12"/>
                <w:szCs w:val="12"/>
                <w:spacing w:val="5"/>
              </w:rPr>
              <w:t>预报制度、水害隐患排查治理制度、探放水制度</w:t>
            </w:r>
            <w:r>
              <w:rPr>
                <w:rFonts w:ascii="SimSun" w:hAnsi="SimSun" w:eastAsia="SimSun" w:cs="SimSun"/>
                <w:sz w:val="12"/>
                <w:szCs w:val="12"/>
              </w:rPr>
              <w:t xml:space="preserve"> </w:t>
            </w:r>
            <w:r>
              <w:rPr>
                <w:rFonts w:ascii="SimSun" w:hAnsi="SimSun" w:eastAsia="SimSun" w:cs="SimSun"/>
                <w:sz w:val="12"/>
                <w:szCs w:val="12"/>
                <w:spacing w:val="8"/>
              </w:rPr>
              <w:t>、重</w:t>
            </w:r>
            <w:r>
              <w:rPr>
                <w:rFonts w:ascii="SimSun" w:hAnsi="SimSun" w:eastAsia="SimSun" w:cs="SimSun"/>
                <w:sz w:val="12"/>
                <w:szCs w:val="12"/>
                <w:spacing w:val="6"/>
              </w:rPr>
              <w:t>大</w:t>
            </w:r>
            <w:r>
              <w:rPr>
                <w:rFonts w:ascii="SimSun" w:hAnsi="SimSun" w:eastAsia="SimSun" w:cs="SimSun"/>
                <w:sz w:val="12"/>
                <w:szCs w:val="12"/>
                <w:spacing w:val="4"/>
              </w:rPr>
              <w:t>水患停产撤人制度及应急处置制度。</w:t>
            </w:r>
          </w:p>
        </w:tc>
        <w:tc>
          <w:tcPr>
            <w:tcW w:w="1916" w:type="dxa"/>
            <w:vAlign w:val="top"/>
            <w:tcBorders>
              <w:bottom w:val="single" w:color="000000" w:sz="2" w:space="0"/>
              <w:top w:val="single" w:color="000000" w:sz="2" w:space="0"/>
            </w:tcBorders>
          </w:tcPr>
          <w:p>
            <w:pPr>
              <w:ind w:left="24" w:right="122" w:firstLine="8"/>
              <w:spacing w:before="76" w:line="242"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治水岗位责任制文件、水害防</w:t>
            </w:r>
            <w:r>
              <w:rPr>
                <w:rFonts w:ascii="SimSun" w:hAnsi="SimSun" w:eastAsia="SimSun" w:cs="SimSun"/>
                <w:sz w:val="12"/>
                <w:szCs w:val="12"/>
              </w:rPr>
              <w:t xml:space="preserve"> </w:t>
            </w:r>
            <w:r>
              <w:rPr>
                <w:rFonts w:ascii="SimSun" w:hAnsi="SimSun" w:eastAsia="SimSun" w:cs="SimSun"/>
                <w:sz w:val="12"/>
                <w:szCs w:val="12"/>
                <w:spacing w:val="10"/>
              </w:rPr>
              <w:t>治</w:t>
            </w:r>
            <w:r>
              <w:rPr>
                <w:rFonts w:ascii="SimSun" w:hAnsi="SimSun" w:eastAsia="SimSun" w:cs="SimSun"/>
                <w:sz w:val="12"/>
                <w:szCs w:val="12"/>
                <w:spacing w:val="9"/>
              </w:rPr>
              <w:t>技</w:t>
            </w:r>
            <w:r>
              <w:rPr>
                <w:rFonts w:ascii="SimSun" w:hAnsi="SimSun" w:eastAsia="SimSun" w:cs="SimSun"/>
                <w:sz w:val="12"/>
                <w:szCs w:val="12"/>
                <w:spacing w:val="5"/>
              </w:rPr>
              <w:t>术管理制度、水害预测预报</w:t>
            </w:r>
            <w:r>
              <w:rPr>
                <w:rFonts w:ascii="SimSun" w:hAnsi="SimSun" w:eastAsia="SimSun" w:cs="SimSun"/>
                <w:sz w:val="12"/>
                <w:szCs w:val="12"/>
              </w:rPr>
              <w:t xml:space="preserve"> </w:t>
            </w:r>
            <w:r>
              <w:rPr>
                <w:rFonts w:ascii="SimSun" w:hAnsi="SimSun" w:eastAsia="SimSun" w:cs="SimSun"/>
                <w:sz w:val="12"/>
                <w:szCs w:val="12"/>
                <w:spacing w:val="6"/>
              </w:rPr>
              <w:t>制</w:t>
            </w:r>
            <w:r>
              <w:rPr>
                <w:rFonts w:ascii="SimSun" w:hAnsi="SimSun" w:eastAsia="SimSun" w:cs="SimSun"/>
                <w:sz w:val="12"/>
                <w:szCs w:val="12"/>
                <w:spacing w:val="4"/>
              </w:rPr>
              <w:t>度、水害隐患排查治理制度、</w:t>
            </w:r>
            <w:r>
              <w:rPr>
                <w:rFonts w:ascii="SimSun" w:hAnsi="SimSun" w:eastAsia="SimSun" w:cs="SimSun"/>
                <w:sz w:val="12"/>
                <w:szCs w:val="12"/>
              </w:rPr>
              <w:t xml:space="preserve"> </w:t>
            </w: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水制度、重大水患停产撤人</w:t>
            </w:r>
            <w:r>
              <w:rPr>
                <w:rFonts w:ascii="SimSun" w:hAnsi="SimSun" w:eastAsia="SimSun" w:cs="SimSun"/>
                <w:sz w:val="12"/>
                <w:szCs w:val="12"/>
              </w:rPr>
              <w:t xml:space="preserve"> </w:t>
            </w:r>
            <w:r>
              <w:rPr>
                <w:rFonts w:ascii="SimSun" w:hAnsi="SimSun" w:eastAsia="SimSun" w:cs="SimSun"/>
                <w:sz w:val="12"/>
                <w:szCs w:val="12"/>
                <w:spacing w:val="10"/>
              </w:rPr>
              <w:t>制</w:t>
            </w:r>
            <w:r>
              <w:rPr>
                <w:rFonts w:ascii="SimSun" w:hAnsi="SimSun" w:eastAsia="SimSun" w:cs="SimSun"/>
                <w:sz w:val="12"/>
                <w:szCs w:val="12"/>
                <w:spacing w:val="9"/>
              </w:rPr>
              <w:t>度</w:t>
            </w:r>
            <w:r>
              <w:rPr>
                <w:rFonts w:ascii="SimSun" w:hAnsi="SimSun" w:eastAsia="SimSun" w:cs="SimSun"/>
                <w:sz w:val="12"/>
                <w:szCs w:val="12"/>
                <w:spacing w:val="5"/>
              </w:rPr>
              <w:t>及应急处置制度。现场检查</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42"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9"/>
              </w:rPr>
              <w:t>〔</w:t>
            </w:r>
            <w:r>
              <w:rPr>
                <w:rFonts w:ascii="SimSun" w:hAnsi="SimSun" w:eastAsia="SimSun" w:cs="SimSun"/>
                <w:sz w:val="12"/>
                <w:szCs w:val="12"/>
                <w:spacing w:val="7"/>
              </w:rPr>
              <w:t>2018〕14号)第六条。</w:t>
            </w:r>
          </w:p>
        </w:tc>
      </w:tr>
      <w:tr>
        <w:trPr>
          <w:trHeight w:val="556" w:hRule="atLeast"/>
        </w:trPr>
        <w:tc>
          <w:tcPr>
            <w:tcW w:w="517" w:type="dxa"/>
            <w:vAlign w:val="top"/>
            <w:tcBorders>
              <w:bottom w:val="single" w:color="000000" w:sz="2" w:space="0"/>
              <w:top w:val="single" w:color="000000" w:sz="2" w:space="0"/>
            </w:tcBorders>
          </w:tcPr>
          <w:p>
            <w:pPr>
              <w:ind w:left="229"/>
              <w:spacing w:before="248"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ind w:left="27"/>
              <w:spacing w:before="227"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治水规划</w:t>
            </w:r>
          </w:p>
        </w:tc>
        <w:tc>
          <w:tcPr>
            <w:tcW w:w="3311" w:type="dxa"/>
            <w:vAlign w:val="top"/>
            <w:tcBorders>
              <w:bottom w:val="single" w:color="000000" w:sz="2" w:space="0"/>
              <w:top w:val="single" w:color="000000" w:sz="2" w:space="0"/>
            </w:tcBorders>
          </w:tcPr>
          <w:p>
            <w:pPr>
              <w:ind w:left="20"/>
              <w:spacing w:before="227" w:line="225" w:lineRule="auto"/>
              <w:rPr>
                <w:rFonts w:ascii="SimSun" w:hAnsi="SimSun" w:eastAsia="SimSun" w:cs="SimSun"/>
                <w:sz w:val="12"/>
                <w:szCs w:val="12"/>
              </w:rPr>
            </w:pPr>
            <w:r>
              <w:rPr>
                <w:rFonts w:ascii="SimSun" w:hAnsi="SimSun" w:eastAsia="SimSun" w:cs="SimSun"/>
                <w:sz w:val="12"/>
                <w:szCs w:val="12"/>
                <w:spacing w:val="8"/>
              </w:rPr>
              <w:t>煤矿应</w:t>
            </w:r>
            <w:r>
              <w:rPr>
                <w:rFonts w:ascii="SimSun" w:hAnsi="SimSun" w:eastAsia="SimSun" w:cs="SimSun"/>
                <w:sz w:val="12"/>
                <w:szCs w:val="12"/>
                <w:spacing w:val="7"/>
              </w:rPr>
              <w:t>当</w:t>
            </w:r>
            <w:r>
              <w:rPr>
                <w:rFonts w:ascii="SimSun" w:hAnsi="SimSun" w:eastAsia="SimSun" w:cs="SimSun"/>
                <w:sz w:val="12"/>
                <w:szCs w:val="12"/>
                <w:spacing w:val="4"/>
              </w:rPr>
              <w:t>编制防治水中长期规划,并组织实施。</w:t>
            </w:r>
          </w:p>
        </w:tc>
        <w:tc>
          <w:tcPr>
            <w:tcW w:w="1916" w:type="dxa"/>
            <w:vAlign w:val="top"/>
            <w:tcBorders>
              <w:bottom w:val="single" w:color="000000" w:sz="2" w:space="0"/>
              <w:top w:val="single" w:color="000000" w:sz="2" w:space="0"/>
            </w:tcBorders>
          </w:tcPr>
          <w:p>
            <w:pPr>
              <w:ind w:left="24" w:right="122" w:firstLine="7"/>
              <w:spacing w:before="74" w:line="246" w:lineRule="auto"/>
              <w:rPr>
                <w:rFonts w:ascii="SimSun" w:hAnsi="SimSun" w:eastAsia="SimSun" w:cs="SimSun"/>
                <w:sz w:val="12"/>
                <w:szCs w:val="12"/>
              </w:rPr>
            </w:pPr>
            <w:r>
              <w:rPr>
                <w:rFonts w:ascii="SimSun" w:hAnsi="SimSun" w:eastAsia="SimSun" w:cs="SimSun"/>
                <w:sz w:val="12"/>
                <w:szCs w:val="12"/>
                <w:spacing w:val="3"/>
              </w:rPr>
              <w:t>防治水中长期规划，生产规划</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年</w:t>
            </w:r>
            <w:r>
              <w:rPr>
                <w:rFonts w:ascii="SimSun" w:hAnsi="SimSun" w:eastAsia="SimSun" w:cs="SimSun"/>
                <w:sz w:val="12"/>
                <w:szCs w:val="12"/>
                <w:spacing w:val="9"/>
              </w:rPr>
              <w:t>度</w:t>
            </w:r>
            <w:r>
              <w:rPr>
                <w:rFonts w:ascii="SimSun" w:hAnsi="SimSun" w:eastAsia="SimSun" w:cs="SimSun"/>
                <w:sz w:val="12"/>
                <w:szCs w:val="12"/>
                <w:spacing w:val="5"/>
              </w:rPr>
              <w:t>防治水计划完成资料。现场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7" w:right="129" w:firstLine="3"/>
              <w:spacing w:before="7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55" w:hRule="atLeast"/>
        </w:trPr>
        <w:tc>
          <w:tcPr>
            <w:tcW w:w="517" w:type="dxa"/>
            <w:vAlign w:val="top"/>
            <w:tcBorders>
              <w:bottom w:val="single" w:color="000000" w:sz="2" w:space="0"/>
              <w:top w:val="single" w:color="000000" w:sz="2" w:space="0"/>
            </w:tcBorders>
          </w:tcPr>
          <w:p>
            <w:pPr>
              <w:ind w:left="226"/>
              <w:spacing w:before="19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ind w:left="27"/>
              <w:spacing w:before="177"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治水计划</w:t>
            </w:r>
          </w:p>
        </w:tc>
        <w:tc>
          <w:tcPr>
            <w:tcW w:w="3311" w:type="dxa"/>
            <w:vAlign w:val="top"/>
            <w:tcBorders>
              <w:bottom w:val="single" w:color="000000" w:sz="2" w:space="0"/>
              <w:top w:val="single" w:color="000000" w:sz="2" w:space="0"/>
            </w:tcBorders>
          </w:tcPr>
          <w:p>
            <w:pPr>
              <w:ind w:left="20"/>
              <w:spacing w:before="177" w:line="225" w:lineRule="auto"/>
              <w:rPr>
                <w:rFonts w:ascii="SimSun" w:hAnsi="SimSun" w:eastAsia="SimSun" w:cs="SimSun"/>
                <w:sz w:val="12"/>
                <w:szCs w:val="12"/>
              </w:rPr>
            </w:pPr>
            <w:r>
              <w:rPr>
                <w:rFonts w:ascii="SimSun" w:hAnsi="SimSun" w:eastAsia="SimSun" w:cs="SimSun"/>
                <w:sz w:val="12"/>
                <w:szCs w:val="12"/>
                <w:spacing w:val="8"/>
              </w:rPr>
              <w:t>煤矿应</w:t>
            </w:r>
            <w:r>
              <w:rPr>
                <w:rFonts w:ascii="SimSun" w:hAnsi="SimSun" w:eastAsia="SimSun" w:cs="SimSun"/>
                <w:sz w:val="12"/>
                <w:szCs w:val="12"/>
                <w:spacing w:val="5"/>
              </w:rPr>
              <w:t>当</w:t>
            </w:r>
            <w:r>
              <w:rPr>
                <w:rFonts w:ascii="SimSun" w:hAnsi="SimSun" w:eastAsia="SimSun" w:cs="SimSun"/>
                <w:sz w:val="12"/>
                <w:szCs w:val="12"/>
                <w:spacing w:val="4"/>
              </w:rPr>
              <w:t>编制防治水年度计划,并组织实施。</w:t>
            </w:r>
          </w:p>
        </w:tc>
        <w:tc>
          <w:tcPr>
            <w:tcW w:w="1916" w:type="dxa"/>
            <w:vAlign w:val="top"/>
            <w:tcBorders>
              <w:bottom w:val="single" w:color="000000" w:sz="2" w:space="0"/>
              <w:top w:val="single" w:color="000000" w:sz="2" w:space="0"/>
            </w:tcBorders>
          </w:tcPr>
          <w:p>
            <w:pPr>
              <w:ind w:left="24" w:right="142" w:firstLine="8"/>
              <w:spacing w:before="99" w:line="251" w:lineRule="auto"/>
              <w:rPr>
                <w:rFonts w:ascii="SimSun" w:hAnsi="SimSun" w:eastAsia="SimSun" w:cs="SimSun"/>
                <w:sz w:val="12"/>
                <w:szCs w:val="12"/>
              </w:rPr>
            </w:pPr>
            <w:r>
              <w:rPr>
                <w:rFonts w:ascii="SimSun" w:hAnsi="SimSun" w:eastAsia="SimSun" w:cs="SimSun"/>
                <w:sz w:val="12"/>
                <w:szCs w:val="12"/>
                <w:spacing w:val="5"/>
              </w:rPr>
              <w:t>防治水年度计划，年度生产计</w:t>
            </w:r>
            <w:r>
              <w:rPr>
                <w:rFonts w:ascii="SimSun" w:hAnsi="SimSun" w:eastAsia="SimSun" w:cs="SimSun"/>
                <w:sz w:val="12"/>
                <w:szCs w:val="12"/>
              </w:rPr>
              <w:t xml:space="preserve">  </w:t>
            </w:r>
            <w:r>
              <w:rPr>
                <w:rFonts w:ascii="SimSun" w:hAnsi="SimSun" w:eastAsia="SimSun" w:cs="SimSun"/>
                <w:sz w:val="12"/>
                <w:szCs w:val="12"/>
                <w:spacing w:val="6"/>
              </w:rPr>
              <w:t>划</w:t>
            </w:r>
            <w:r>
              <w:rPr>
                <w:rFonts w:ascii="SimSun" w:hAnsi="SimSun" w:eastAsia="SimSun" w:cs="SimSun"/>
                <w:sz w:val="12"/>
                <w:szCs w:val="12"/>
                <w:spacing w:val="4"/>
              </w:rPr>
              <w:t>，计划完成情况。现场抽查。</w:t>
            </w:r>
          </w:p>
        </w:tc>
        <w:tc>
          <w:tcPr>
            <w:tcW w:w="1929" w:type="dxa"/>
            <w:vAlign w:val="top"/>
            <w:tcBorders>
              <w:bottom w:val="single" w:color="000000" w:sz="2" w:space="0"/>
              <w:top w:val="single" w:color="000000" w:sz="2" w:space="0"/>
            </w:tcBorders>
          </w:tcPr>
          <w:p>
            <w:pPr>
              <w:ind w:left="27" w:right="129" w:firstLine="3"/>
              <w:spacing w:before="24" w:line="22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747" w:hRule="atLeast"/>
        </w:trPr>
        <w:tc>
          <w:tcPr>
            <w:tcW w:w="517" w:type="dxa"/>
            <w:vAlign w:val="top"/>
            <w:tcBorders>
              <w:bottom w:val="single" w:color="000000" w:sz="2" w:space="0"/>
              <w:top w:val="single" w:color="000000" w:sz="2" w:space="0"/>
            </w:tcBorders>
          </w:tcPr>
          <w:p>
            <w:pPr>
              <w:spacing w:line="304"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282"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治水图纸</w:t>
            </w:r>
          </w:p>
        </w:tc>
        <w:tc>
          <w:tcPr>
            <w:tcW w:w="3311" w:type="dxa"/>
            <w:vAlign w:val="top"/>
            <w:tcBorders>
              <w:bottom w:val="single" w:color="000000" w:sz="2" w:space="0"/>
              <w:top w:val="single" w:color="000000" w:sz="2" w:space="0"/>
            </w:tcBorders>
          </w:tcPr>
          <w:p>
            <w:pPr>
              <w:ind w:left="21" w:right="134" w:firstLine="1"/>
              <w:spacing w:before="170" w:line="246" w:lineRule="auto"/>
              <w:rPr>
                <w:rFonts w:ascii="SimSun" w:hAnsi="SimSun" w:eastAsia="SimSun" w:cs="SimSun"/>
                <w:sz w:val="12"/>
                <w:szCs w:val="12"/>
              </w:rPr>
            </w:pPr>
            <w:r>
              <w:rPr>
                <w:rFonts w:ascii="SimSun" w:hAnsi="SimSun" w:eastAsia="SimSun" w:cs="SimSun"/>
                <w:sz w:val="12"/>
                <w:szCs w:val="12"/>
                <w:spacing w:val="10"/>
              </w:rPr>
              <w:t>编制矿</w:t>
            </w:r>
            <w:r>
              <w:rPr>
                <w:rFonts w:ascii="SimSun" w:hAnsi="SimSun" w:eastAsia="SimSun" w:cs="SimSun"/>
                <w:sz w:val="12"/>
                <w:szCs w:val="12"/>
                <w:spacing w:val="9"/>
              </w:rPr>
              <w:t>井</w:t>
            </w:r>
            <w:r>
              <w:rPr>
                <w:rFonts w:ascii="SimSun" w:hAnsi="SimSun" w:eastAsia="SimSun" w:cs="SimSun"/>
                <w:sz w:val="12"/>
                <w:szCs w:val="12"/>
                <w:spacing w:val="5"/>
              </w:rPr>
              <w:t>综合水文地质图、矿井综合水文地质柱状图、矿</w:t>
            </w:r>
            <w:r>
              <w:rPr>
                <w:rFonts w:ascii="SimSun" w:hAnsi="SimSun" w:eastAsia="SimSun" w:cs="SimSun"/>
                <w:sz w:val="12"/>
                <w:szCs w:val="12"/>
              </w:rPr>
              <w:t xml:space="preserve"> </w:t>
            </w:r>
            <w:r>
              <w:rPr>
                <w:rFonts w:ascii="SimSun" w:hAnsi="SimSun" w:eastAsia="SimSun" w:cs="SimSun"/>
                <w:sz w:val="12"/>
                <w:szCs w:val="12"/>
                <w:spacing w:val="6"/>
              </w:rPr>
              <w:t>井水文地质剖面图、矿井充水性图、矿井涌水量与相关</w:t>
            </w:r>
            <w:r>
              <w:rPr>
                <w:rFonts w:ascii="SimSun" w:hAnsi="SimSun" w:eastAsia="SimSun" w:cs="SimSun"/>
                <w:sz w:val="12"/>
                <w:szCs w:val="12"/>
                <w:spacing w:val="1"/>
              </w:rPr>
              <w:t>因</w:t>
            </w:r>
            <w:r>
              <w:rPr>
                <w:rFonts w:ascii="SimSun" w:hAnsi="SimSun" w:eastAsia="SimSun" w:cs="SimSun"/>
                <w:sz w:val="12"/>
                <w:szCs w:val="12"/>
              </w:rPr>
              <w:t xml:space="preserve"> </w:t>
            </w:r>
            <w:r>
              <w:rPr>
                <w:rFonts w:ascii="SimSun" w:hAnsi="SimSun" w:eastAsia="SimSun" w:cs="SimSun"/>
                <w:sz w:val="12"/>
                <w:szCs w:val="12"/>
                <w:spacing w:val="5"/>
              </w:rPr>
              <w:t>素动态曲线图，每半年修订1次。图纸内容要符合要求</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36" w:right="122" w:hanging="12"/>
              <w:spacing w:before="245" w:line="251"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图纸，水害预报，地质预报</w:t>
            </w:r>
            <w:r>
              <w:rPr>
                <w:rFonts w:ascii="SimSun" w:hAnsi="SimSun" w:eastAsia="SimSun" w:cs="SimSun"/>
                <w:sz w:val="12"/>
                <w:szCs w:val="12"/>
              </w:rPr>
              <w:t xml:space="preserve"> </w:t>
            </w:r>
            <w:r>
              <w:rPr>
                <w:rFonts w:ascii="SimSun" w:hAnsi="SimSun" w:eastAsia="SimSun" w:cs="SimSun"/>
                <w:sz w:val="12"/>
                <w:szCs w:val="12"/>
                <w:spacing w:val="-1"/>
              </w:rPr>
              <w:t>。核</w:t>
            </w:r>
            <w:r>
              <w:rPr>
                <w:rFonts w:ascii="SimSun" w:hAnsi="SimSun" w:eastAsia="SimSun" w:cs="SimSun"/>
                <w:sz w:val="12"/>
                <w:szCs w:val="12"/>
              </w:rPr>
              <w:t>对检查。</w:t>
            </w:r>
          </w:p>
        </w:tc>
        <w:tc>
          <w:tcPr>
            <w:tcW w:w="1929" w:type="dxa"/>
            <w:vAlign w:val="top"/>
            <w:tcBorders>
              <w:bottom w:val="single" w:color="000000" w:sz="2" w:space="0"/>
              <w:top w:val="single" w:color="000000" w:sz="2" w:space="0"/>
            </w:tcBorders>
          </w:tcPr>
          <w:p>
            <w:pPr>
              <w:ind w:left="26" w:right="123" w:firstLine="4"/>
              <w:spacing w:before="24"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10"/>
              </w:rPr>
              <w:t>七条；《煤矿防治水细则》(</w:t>
            </w:r>
            <w:r>
              <w:rPr>
                <w:rFonts w:ascii="SimSun" w:hAnsi="SimSun" w:eastAsia="SimSun" w:cs="SimSun"/>
                <w:sz w:val="12"/>
                <w:szCs w:val="12"/>
                <w:spacing w:val="9"/>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3"/>
              </w:rPr>
              <w:t>监</w:t>
            </w:r>
            <w:r>
              <w:rPr>
                <w:rFonts w:ascii="SimSun" w:hAnsi="SimSun" w:eastAsia="SimSun" w:cs="SimSun"/>
                <w:sz w:val="12"/>
                <w:szCs w:val="12"/>
                <w:spacing w:val="8"/>
              </w:rPr>
              <w:t>调查〔2018〕14号)附录二</w:t>
            </w:r>
          </w:p>
          <w:p>
            <w:pPr>
              <w:ind w:left="38"/>
              <w:spacing w:before="60" w:line="30" w:lineRule="exact"/>
              <w:rPr>
                <w:rFonts w:ascii="SimSun" w:hAnsi="SimSun" w:eastAsia="SimSun" w:cs="SimSun"/>
                <w:sz w:val="12"/>
                <w:szCs w:val="12"/>
              </w:rPr>
            </w:pPr>
            <w:r>
              <w:rPr>
                <w:rFonts w:ascii="SimSun" w:hAnsi="SimSun" w:eastAsia="SimSun" w:cs="SimSun"/>
                <w:sz w:val="12"/>
                <w:szCs w:val="12"/>
              </w:rPr>
              <w:t>。</w:t>
            </w:r>
          </w:p>
        </w:tc>
      </w:tr>
      <w:tr>
        <w:trPr>
          <w:trHeight w:val="1074" w:hRule="atLeast"/>
        </w:trPr>
        <w:tc>
          <w:tcPr>
            <w:tcW w:w="517" w:type="dxa"/>
            <w:vAlign w:val="top"/>
            <w:tcBorders>
              <w:bottom w:val="single" w:color="000000" w:sz="2" w:space="0"/>
              <w:top w:val="single" w:color="000000" w:sz="2" w:space="0"/>
            </w:tcBorders>
          </w:tcPr>
          <w:p>
            <w:pPr>
              <w:spacing w:line="46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369" w:lineRule="auto"/>
              <w:rPr>
                <w:rFonts w:ascii="Arial"/>
                <w:sz w:val="21"/>
              </w:rPr>
            </w:pPr>
            <w:r/>
          </w:p>
          <w:p>
            <w:pPr>
              <w:ind w:left="28" w:right="79" w:hanging="9"/>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巷出水点和积水</w:t>
            </w:r>
            <w:r>
              <w:rPr>
                <w:rFonts w:ascii="SimSun" w:hAnsi="SimSun" w:eastAsia="SimSun" w:cs="SimSun"/>
                <w:sz w:val="12"/>
                <w:szCs w:val="12"/>
              </w:rPr>
              <w:t xml:space="preserve"> </w:t>
            </w:r>
            <w:r>
              <w:rPr>
                <w:rFonts w:ascii="SimSun" w:hAnsi="SimSun" w:eastAsia="SimSun" w:cs="SimSun"/>
                <w:sz w:val="12"/>
                <w:szCs w:val="12"/>
                <w:spacing w:val="1"/>
              </w:rPr>
              <w:t>区标绘</w:t>
            </w:r>
          </w:p>
        </w:tc>
        <w:tc>
          <w:tcPr>
            <w:tcW w:w="3311" w:type="dxa"/>
            <w:vAlign w:val="top"/>
            <w:tcBorders>
              <w:bottom w:val="single" w:color="000000" w:sz="2" w:space="0"/>
              <w:top w:val="single" w:color="000000" w:sz="2" w:space="0"/>
            </w:tcBorders>
          </w:tcPr>
          <w:p>
            <w:pPr>
              <w:ind w:left="20" w:right="134"/>
              <w:spacing w:before="27" w:line="230" w:lineRule="auto"/>
              <w:rPr>
                <w:rFonts w:ascii="SimSun" w:hAnsi="SimSun" w:eastAsia="SimSun" w:cs="SimSun"/>
                <w:sz w:val="12"/>
                <w:szCs w:val="12"/>
              </w:rPr>
            </w:pPr>
            <w:r>
              <w:rPr>
                <w:rFonts w:ascii="SimSun" w:hAnsi="SimSun" w:eastAsia="SimSun" w:cs="SimSun"/>
                <w:sz w:val="12"/>
                <w:szCs w:val="12"/>
                <w:spacing w:val="6"/>
              </w:rPr>
              <w:t>在采掘工程平面图和矿井充水性图上标绘井巷出水点的</w:t>
            </w:r>
            <w:r>
              <w:rPr>
                <w:rFonts w:ascii="SimSun" w:hAnsi="SimSun" w:eastAsia="SimSun" w:cs="SimSun"/>
                <w:sz w:val="12"/>
                <w:szCs w:val="12"/>
                <w:spacing w:val="1"/>
              </w:rPr>
              <w:t>位</w:t>
            </w:r>
            <w:r>
              <w:rPr>
                <w:rFonts w:ascii="SimSun" w:hAnsi="SimSun" w:eastAsia="SimSun" w:cs="SimSun"/>
                <w:sz w:val="12"/>
                <w:szCs w:val="12"/>
              </w:rPr>
              <w:t xml:space="preserve"> </w:t>
            </w:r>
            <w:r>
              <w:rPr>
                <w:rFonts w:ascii="SimSun" w:hAnsi="SimSun" w:eastAsia="SimSun" w:cs="SimSun"/>
                <w:sz w:val="12"/>
                <w:szCs w:val="12"/>
                <w:spacing w:val="6"/>
              </w:rPr>
              <w:t>置及其涌水量、积水的井巷及采空区范围、底板标高、</w:t>
            </w:r>
            <w:r>
              <w:rPr>
                <w:rFonts w:ascii="SimSun" w:hAnsi="SimSun" w:eastAsia="SimSun" w:cs="SimSun"/>
                <w:sz w:val="12"/>
                <w:szCs w:val="12"/>
                <w:spacing w:val="2"/>
              </w:rPr>
              <w:t>积</w:t>
            </w:r>
            <w:r>
              <w:rPr>
                <w:rFonts w:ascii="SimSun" w:hAnsi="SimSun" w:eastAsia="SimSun" w:cs="SimSun"/>
                <w:sz w:val="12"/>
                <w:szCs w:val="12"/>
              </w:rPr>
              <w:t xml:space="preserve"> </w:t>
            </w:r>
            <w:r>
              <w:rPr>
                <w:rFonts w:ascii="SimSun" w:hAnsi="SimSun" w:eastAsia="SimSun" w:cs="SimSun"/>
                <w:sz w:val="12"/>
                <w:szCs w:val="12"/>
                <w:spacing w:val="6"/>
              </w:rPr>
              <w:t>水量、地表水体和水患异常区等。在水淹区域应当标出</w:t>
            </w:r>
            <w:r>
              <w:rPr>
                <w:rFonts w:ascii="SimSun" w:hAnsi="SimSun" w:eastAsia="SimSun" w:cs="SimSun"/>
                <w:sz w:val="12"/>
                <w:szCs w:val="12"/>
                <w:spacing w:val="2"/>
              </w:rPr>
              <w:t>积</w:t>
            </w:r>
            <w:r>
              <w:rPr>
                <w:rFonts w:ascii="SimSun" w:hAnsi="SimSun" w:eastAsia="SimSun" w:cs="SimSun"/>
                <w:sz w:val="12"/>
                <w:szCs w:val="12"/>
              </w:rPr>
              <w:t xml:space="preserve"> </w:t>
            </w:r>
            <w:r>
              <w:rPr>
                <w:rFonts w:ascii="SimSun" w:hAnsi="SimSun" w:eastAsia="SimSun" w:cs="SimSun"/>
                <w:sz w:val="12"/>
                <w:szCs w:val="12"/>
                <w:spacing w:val="6"/>
              </w:rPr>
              <w:t>水线、探水线和警戒线的位置。对本矿开采有影响的古</w:t>
            </w:r>
            <w:r>
              <w:rPr>
                <w:rFonts w:ascii="SimSun" w:hAnsi="SimSun" w:eastAsia="SimSun" w:cs="SimSun"/>
                <w:sz w:val="12"/>
                <w:szCs w:val="12"/>
                <w:spacing w:val="2"/>
              </w:rPr>
              <w:t>井</w:t>
            </w:r>
            <w:r>
              <w:rPr>
                <w:rFonts w:ascii="SimSun" w:hAnsi="SimSun" w:eastAsia="SimSun" w:cs="SimSun"/>
                <w:sz w:val="12"/>
                <w:szCs w:val="12"/>
              </w:rPr>
              <w:t xml:space="preserve"> </w:t>
            </w:r>
            <w:r>
              <w:rPr>
                <w:rFonts w:ascii="SimSun" w:hAnsi="SimSun" w:eastAsia="SimSun" w:cs="SimSun"/>
                <w:sz w:val="12"/>
                <w:szCs w:val="12"/>
                <w:spacing w:val="10"/>
              </w:rPr>
              <w:t>、老窑</w:t>
            </w:r>
            <w:r>
              <w:rPr>
                <w:rFonts w:ascii="SimSun" w:hAnsi="SimSun" w:eastAsia="SimSun" w:cs="SimSun"/>
                <w:sz w:val="12"/>
                <w:szCs w:val="12"/>
                <w:spacing w:val="5"/>
              </w:rPr>
              <w:t>、小煤矿、本矿井采空区应进行调查，标绘在井上</w:t>
            </w:r>
            <w:r>
              <w:rPr>
                <w:rFonts w:ascii="SimSun" w:hAnsi="SimSun" w:eastAsia="SimSun" w:cs="SimSun"/>
                <w:sz w:val="12"/>
                <w:szCs w:val="12"/>
              </w:rPr>
              <w:t xml:space="preserve"> </w:t>
            </w:r>
            <w:r>
              <w:rPr>
                <w:rFonts w:ascii="SimSun" w:hAnsi="SimSun" w:eastAsia="SimSun" w:cs="SimSun"/>
                <w:sz w:val="12"/>
                <w:szCs w:val="12"/>
                <w:spacing w:val="6"/>
              </w:rPr>
              <w:t>下对照图和充水性图上，并标注积水量、积水线、探水</w:t>
            </w:r>
            <w:r>
              <w:rPr>
                <w:rFonts w:ascii="SimSun" w:hAnsi="SimSun" w:eastAsia="SimSun" w:cs="SimSun"/>
                <w:sz w:val="12"/>
                <w:szCs w:val="12"/>
                <w:spacing w:val="2"/>
              </w:rPr>
              <w:t>线</w:t>
            </w:r>
            <w:r>
              <w:rPr>
                <w:rFonts w:ascii="SimSun" w:hAnsi="SimSun" w:eastAsia="SimSun" w:cs="SimSun"/>
                <w:sz w:val="12"/>
                <w:szCs w:val="12"/>
              </w:rPr>
              <w:t xml:space="preserve"> </w:t>
            </w:r>
            <w:r>
              <w:rPr>
                <w:rFonts w:ascii="SimSun" w:hAnsi="SimSun" w:eastAsia="SimSun" w:cs="SimSun"/>
                <w:sz w:val="12"/>
                <w:szCs w:val="12"/>
                <w:spacing w:val="1"/>
              </w:rPr>
              <w:t>、警戒线。</w:t>
            </w:r>
          </w:p>
        </w:tc>
        <w:tc>
          <w:tcPr>
            <w:tcW w:w="1916" w:type="dxa"/>
            <w:vAlign w:val="top"/>
            <w:tcBorders>
              <w:bottom w:val="single" w:color="000000" w:sz="2" w:space="0"/>
              <w:top w:val="single" w:color="000000" w:sz="2" w:space="0"/>
            </w:tcBorders>
          </w:tcPr>
          <w:p>
            <w:pPr>
              <w:spacing w:line="293"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工程平面图，矿井充水性图</w:t>
            </w:r>
            <w:r>
              <w:rPr>
                <w:rFonts w:ascii="SimSun" w:hAnsi="SimSun" w:eastAsia="SimSun" w:cs="SimSun"/>
                <w:sz w:val="12"/>
                <w:szCs w:val="12"/>
              </w:rPr>
              <w:t xml:space="preserve"> </w:t>
            </w:r>
            <w:r>
              <w:rPr>
                <w:rFonts w:ascii="SimSun" w:hAnsi="SimSun" w:eastAsia="SimSun" w:cs="SimSun"/>
                <w:sz w:val="12"/>
                <w:szCs w:val="12"/>
                <w:spacing w:val="10"/>
              </w:rPr>
              <w:t>纸</w:t>
            </w:r>
            <w:r>
              <w:rPr>
                <w:rFonts w:ascii="SimSun" w:hAnsi="SimSun" w:eastAsia="SimSun" w:cs="SimSun"/>
                <w:sz w:val="12"/>
                <w:szCs w:val="12"/>
                <w:spacing w:val="9"/>
              </w:rPr>
              <w:t>，</w:t>
            </w:r>
            <w:r>
              <w:rPr>
                <w:rFonts w:ascii="SimSun" w:hAnsi="SimSun" w:eastAsia="SimSun" w:cs="SimSun"/>
                <w:sz w:val="12"/>
                <w:szCs w:val="12"/>
                <w:spacing w:val="5"/>
              </w:rPr>
              <w:t>调查记录、台账，隐蔽致灾</w:t>
            </w:r>
            <w:r>
              <w:rPr>
                <w:rFonts w:ascii="SimSun" w:hAnsi="SimSun" w:eastAsia="SimSun" w:cs="SimSun"/>
                <w:sz w:val="12"/>
                <w:szCs w:val="12"/>
              </w:rPr>
              <w:t xml:space="preserve"> </w:t>
            </w:r>
            <w:r>
              <w:rPr>
                <w:rFonts w:ascii="SimSun" w:hAnsi="SimSun" w:eastAsia="SimSun" w:cs="SimSun"/>
                <w:sz w:val="12"/>
                <w:szCs w:val="12"/>
                <w:spacing w:val="6"/>
              </w:rPr>
              <w:t>地</w:t>
            </w:r>
            <w:r>
              <w:rPr>
                <w:rFonts w:ascii="SimSun" w:hAnsi="SimSun" w:eastAsia="SimSun" w:cs="SimSun"/>
                <w:sz w:val="12"/>
                <w:szCs w:val="12"/>
                <w:spacing w:val="4"/>
              </w:rPr>
              <w:t>质因素普查报告。现场检查。</w:t>
            </w:r>
          </w:p>
        </w:tc>
        <w:tc>
          <w:tcPr>
            <w:tcW w:w="1929" w:type="dxa"/>
            <w:vAlign w:val="top"/>
            <w:tcBorders>
              <w:bottom w:val="single" w:color="000000" w:sz="2" w:space="0"/>
              <w:top w:val="single" w:color="000000" w:sz="2" w:space="0"/>
            </w:tcBorders>
          </w:tcPr>
          <w:p>
            <w:pPr>
              <w:ind w:left="27" w:right="123" w:firstLine="3"/>
              <w:spacing w:before="18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10"/>
              </w:rPr>
              <w:t>八条；《煤矿防治水细则》(</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调查〔2018〕14号)第二十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733"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277"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治水台账</w:t>
            </w:r>
          </w:p>
        </w:tc>
        <w:tc>
          <w:tcPr>
            <w:tcW w:w="3311" w:type="dxa"/>
            <w:vAlign w:val="top"/>
            <w:tcBorders>
              <w:bottom w:val="single" w:color="000000" w:sz="2" w:space="0"/>
              <w:top w:val="single" w:color="000000" w:sz="2" w:space="0"/>
            </w:tcBorders>
          </w:tcPr>
          <w:p>
            <w:pPr>
              <w:ind w:left="21" w:right="164" w:firstLine="1"/>
              <w:spacing w:before="239" w:line="252" w:lineRule="auto"/>
              <w:rPr>
                <w:rFonts w:ascii="SimSun" w:hAnsi="SimSun" w:eastAsia="SimSun" w:cs="SimSun"/>
                <w:sz w:val="12"/>
                <w:szCs w:val="12"/>
              </w:rPr>
            </w:pPr>
            <w:r>
              <w:rPr>
                <w:rFonts w:ascii="SimSun" w:hAnsi="SimSun" w:eastAsia="SimSun" w:cs="SimSun"/>
                <w:sz w:val="12"/>
                <w:szCs w:val="12"/>
                <w:spacing w:val="8"/>
              </w:rPr>
              <w:t>建立防</w:t>
            </w:r>
            <w:r>
              <w:rPr>
                <w:rFonts w:ascii="SimSun" w:hAnsi="SimSun" w:eastAsia="SimSun" w:cs="SimSun"/>
                <w:sz w:val="12"/>
                <w:szCs w:val="12"/>
                <w:spacing w:val="5"/>
              </w:rPr>
              <w:t>治</w:t>
            </w:r>
            <w:r>
              <w:rPr>
                <w:rFonts w:ascii="SimSun" w:hAnsi="SimSun" w:eastAsia="SimSun" w:cs="SimSun"/>
                <w:sz w:val="12"/>
                <w:szCs w:val="12"/>
                <w:spacing w:val="4"/>
              </w:rPr>
              <w:t>水各种基础台账。应当认真收集整理基础台账，</w:t>
            </w:r>
            <w:r>
              <w:rPr>
                <w:rFonts w:ascii="SimSun" w:hAnsi="SimSun" w:eastAsia="SimSun" w:cs="SimSun"/>
                <w:sz w:val="12"/>
                <w:szCs w:val="12"/>
              </w:rPr>
              <w:t xml:space="preserve"> </w:t>
            </w:r>
            <w:r>
              <w:rPr>
                <w:rFonts w:ascii="SimSun" w:hAnsi="SimSun" w:eastAsia="SimSun" w:cs="SimSun"/>
                <w:sz w:val="12"/>
                <w:szCs w:val="12"/>
                <w:spacing w:val="4"/>
              </w:rPr>
              <w:t>长期保存，每半年修正一次</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87" w:line="243"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台账，相关设计，钻孔施工</w:t>
            </w:r>
            <w:r>
              <w:rPr>
                <w:rFonts w:ascii="SimSun" w:hAnsi="SimSun" w:eastAsia="SimSun" w:cs="SimSun"/>
                <w:sz w:val="12"/>
                <w:szCs w:val="12"/>
              </w:rPr>
              <w:t xml:space="preserve"> </w:t>
            </w:r>
            <w:r>
              <w:rPr>
                <w:rFonts w:ascii="SimSun" w:hAnsi="SimSun" w:eastAsia="SimSun" w:cs="SimSun"/>
                <w:sz w:val="12"/>
                <w:szCs w:val="12"/>
                <w:spacing w:val="6"/>
              </w:rPr>
              <w:t>原始</w:t>
            </w:r>
            <w:r>
              <w:rPr>
                <w:rFonts w:ascii="SimSun" w:hAnsi="SimSun" w:eastAsia="SimSun" w:cs="SimSun"/>
                <w:sz w:val="12"/>
                <w:szCs w:val="12"/>
                <w:spacing w:val="4"/>
              </w:rPr>
              <w:t>记</w:t>
            </w:r>
            <w:r>
              <w:rPr>
                <w:rFonts w:ascii="SimSun" w:hAnsi="SimSun" w:eastAsia="SimSun" w:cs="SimSun"/>
                <w:sz w:val="12"/>
                <w:szCs w:val="12"/>
                <w:spacing w:val="3"/>
              </w:rPr>
              <w:t>录，观测数据原始记录，</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观测、施工人员入井位置监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记录。核对检查。</w:t>
            </w:r>
          </w:p>
        </w:tc>
        <w:tc>
          <w:tcPr>
            <w:tcW w:w="1929" w:type="dxa"/>
            <w:vAlign w:val="top"/>
            <w:tcBorders>
              <w:bottom w:val="single" w:color="000000" w:sz="2" w:space="0"/>
              <w:top w:val="single" w:color="000000" w:sz="2" w:space="0"/>
            </w:tcBorders>
          </w:tcPr>
          <w:p>
            <w:pPr>
              <w:ind w:left="28" w:right="143" w:firstLine="1"/>
              <w:spacing w:before="239"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2018〕14号)第十五条。</w:t>
            </w:r>
          </w:p>
        </w:tc>
      </w:tr>
      <w:tr>
        <w:trPr>
          <w:trHeight w:val="606" w:hRule="atLeast"/>
        </w:trPr>
        <w:tc>
          <w:tcPr>
            <w:tcW w:w="517" w:type="dxa"/>
            <w:vAlign w:val="top"/>
            <w:tcBorders>
              <w:bottom w:val="single" w:color="000000" w:sz="2" w:space="0"/>
              <w:top w:val="single" w:color="000000" w:sz="2" w:space="0"/>
            </w:tcBorders>
          </w:tcPr>
          <w:p>
            <w:pPr>
              <w:ind w:left="227"/>
              <w:spacing w:before="272"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ind w:left="19"/>
              <w:spacing w:before="251" w:line="229" w:lineRule="auto"/>
              <w:rPr>
                <w:rFonts w:ascii="SimSun" w:hAnsi="SimSun" w:eastAsia="SimSun" w:cs="SimSun"/>
                <w:sz w:val="12"/>
                <w:szCs w:val="12"/>
              </w:rPr>
            </w:pPr>
            <w:r>
              <w:rPr>
                <w:rFonts w:ascii="SimSun" w:hAnsi="SimSun" w:eastAsia="SimSun" w:cs="SimSun"/>
                <w:sz w:val="12"/>
                <w:szCs w:val="12"/>
                <w:spacing w:val="7"/>
              </w:rPr>
              <w:t>地</w:t>
            </w:r>
            <w:r>
              <w:rPr>
                <w:rFonts w:ascii="SimSun" w:hAnsi="SimSun" w:eastAsia="SimSun" w:cs="SimSun"/>
                <w:sz w:val="12"/>
                <w:szCs w:val="12"/>
                <w:spacing w:val="5"/>
              </w:rPr>
              <w:t>质信息化管理</w:t>
            </w:r>
          </w:p>
        </w:tc>
        <w:tc>
          <w:tcPr>
            <w:tcW w:w="3311" w:type="dxa"/>
            <w:vAlign w:val="top"/>
            <w:tcBorders>
              <w:bottom w:val="single" w:color="000000" w:sz="2" w:space="0"/>
              <w:top w:val="single" w:color="000000" w:sz="2" w:space="0"/>
            </w:tcBorders>
          </w:tcPr>
          <w:p>
            <w:pPr>
              <w:ind w:left="21" w:right="134" w:hanging="1"/>
              <w:spacing w:before="98" w:line="246" w:lineRule="auto"/>
              <w:rPr>
                <w:rFonts w:ascii="SimSun" w:hAnsi="SimSun" w:eastAsia="SimSun" w:cs="SimSun"/>
                <w:sz w:val="12"/>
                <w:szCs w:val="12"/>
              </w:rPr>
            </w:pPr>
            <w:r>
              <w:rPr>
                <w:rFonts w:ascii="SimSun" w:hAnsi="SimSun" w:eastAsia="SimSun" w:cs="SimSun"/>
                <w:sz w:val="12"/>
                <w:szCs w:val="12"/>
                <w:spacing w:val="6"/>
              </w:rPr>
              <w:t>矿井应当建立水文地质信息管理系统，实现矿井水文地</w:t>
            </w:r>
            <w:r>
              <w:rPr>
                <w:rFonts w:ascii="SimSun" w:hAnsi="SimSun" w:eastAsia="SimSun" w:cs="SimSun"/>
                <w:sz w:val="12"/>
                <w:szCs w:val="12"/>
                <w:spacing w:val="1"/>
              </w:rPr>
              <w:t>质</w:t>
            </w:r>
            <w:r>
              <w:rPr>
                <w:rFonts w:ascii="SimSun" w:hAnsi="SimSun" w:eastAsia="SimSun" w:cs="SimSun"/>
                <w:sz w:val="12"/>
                <w:szCs w:val="12"/>
              </w:rPr>
              <w:t xml:space="preserve"> </w:t>
            </w:r>
            <w:r>
              <w:rPr>
                <w:rFonts w:ascii="SimSun" w:hAnsi="SimSun" w:eastAsia="SimSun" w:cs="SimSun"/>
                <w:sz w:val="12"/>
                <w:szCs w:val="12"/>
                <w:spacing w:val="10"/>
              </w:rPr>
              <w:t>文字资</w:t>
            </w:r>
            <w:r>
              <w:rPr>
                <w:rFonts w:ascii="SimSun" w:hAnsi="SimSun" w:eastAsia="SimSun" w:cs="SimSun"/>
                <w:sz w:val="12"/>
                <w:szCs w:val="12"/>
                <w:spacing w:val="9"/>
              </w:rPr>
              <w:t>料</w:t>
            </w:r>
            <w:r>
              <w:rPr>
                <w:rFonts w:ascii="SimSun" w:hAnsi="SimSun" w:eastAsia="SimSun" w:cs="SimSun"/>
                <w:sz w:val="12"/>
                <w:szCs w:val="12"/>
                <w:spacing w:val="5"/>
              </w:rPr>
              <w:t>收集、数据采集、图件绘制、计算评价和矿井防</w:t>
            </w:r>
            <w:r>
              <w:rPr>
                <w:rFonts w:ascii="SimSun" w:hAnsi="SimSun" w:eastAsia="SimSun" w:cs="SimSun"/>
                <w:sz w:val="12"/>
                <w:szCs w:val="12"/>
              </w:rPr>
              <w:t xml:space="preserve"> </w:t>
            </w:r>
            <w:r>
              <w:rPr>
                <w:rFonts w:ascii="SimSun" w:hAnsi="SimSun" w:eastAsia="SimSun" w:cs="SimSun"/>
                <w:sz w:val="12"/>
                <w:szCs w:val="12"/>
                <w:spacing w:val="6"/>
              </w:rPr>
              <w:t>治</w:t>
            </w:r>
            <w:r>
              <w:rPr>
                <w:rFonts w:ascii="SimSun" w:hAnsi="SimSun" w:eastAsia="SimSun" w:cs="SimSun"/>
                <w:sz w:val="12"/>
                <w:szCs w:val="12"/>
                <w:spacing w:val="3"/>
              </w:rPr>
              <w:t>水预测预报一体化。</w:t>
            </w:r>
          </w:p>
        </w:tc>
        <w:tc>
          <w:tcPr>
            <w:tcW w:w="1916" w:type="dxa"/>
            <w:vAlign w:val="top"/>
            <w:tcBorders>
              <w:bottom w:val="single" w:color="000000" w:sz="2" w:space="0"/>
              <w:top w:val="single" w:color="000000" w:sz="2" w:space="0"/>
            </w:tcBorders>
          </w:tcPr>
          <w:p>
            <w:pPr>
              <w:ind w:left="26"/>
              <w:spacing w:before="173" w:line="229"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看</w:t>
            </w:r>
            <w:r>
              <w:rPr>
                <w:rFonts w:ascii="SimSun" w:hAnsi="SimSun" w:eastAsia="SimSun" w:cs="SimSun"/>
                <w:sz w:val="12"/>
                <w:szCs w:val="12"/>
                <w:spacing w:val="5"/>
              </w:rPr>
              <w:t>矿井水文地质信息管理系统</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8" w:right="143" w:firstLine="1"/>
              <w:spacing w:before="173"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2018〕14号)第十九条。</w:t>
            </w:r>
          </w:p>
        </w:tc>
      </w:tr>
    </w:tbl>
    <w:p>
      <w:pPr>
        <w:rPr>
          <w:rFonts w:ascii="Arial"/>
          <w:sz w:val="21"/>
        </w:rPr>
      </w:pPr>
      <w:r/>
    </w:p>
    <w:p>
      <w:pPr>
        <w:sectPr>
          <w:footerReference w:type="default" r:id="rId7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50" w:id="48"/>
      <w:bookmarkEnd w:id="48"/>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57" w:hRule="atLeast"/>
        </w:trPr>
        <w:tc>
          <w:tcPr>
            <w:tcW w:w="517" w:type="dxa"/>
            <w:vAlign w:val="top"/>
            <w:tcBorders>
              <w:bottom w:val="single" w:color="000000" w:sz="2" w:space="0"/>
              <w:top w:val="single" w:color="000000" w:sz="2" w:space="0"/>
            </w:tcBorders>
          </w:tcPr>
          <w:p>
            <w:pPr>
              <w:ind w:left="227"/>
              <w:spacing w:before="247"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0" w:right="80" w:firstLine="1"/>
              <w:spacing w:before="39" w:line="251" w:lineRule="auto"/>
              <w:rPr>
                <w:rFonts w:ascii="SimSun" w:hAnsi="SimSun" w:eastAsia="SimSun" w:cs="SimSun"/>
                <w:sz w:val="12"/>
                <w:szCs w:val="12"/>
              </w:rPr>
            </w:pPr>
            <w:r>
              <w:rPr>
                <w:rFonts w:ascii="SimSun" w:hAnsi="SimSun" w:eastAsia="SimSun" w:cs="SimSun"/>
                <w:sz w:val="12"/>
                <w:szCs w:val="12"/>
                <w:spacing w:val="5"/>
              </w:rPr>
              <w:t>复杂、极复杂矿</w:t>
            </w:r>
            <w:r>
              <w:rPr>
                <w:rFonts w:ascii="SimSun" w:hAnsi="SimSun" w:eastAsia="SimSun" w:cs="SimSun"/>
                <w:sz w:val="12"/>
                <w:szCs w:val="12"/>
                <w:spacing w:val="4"/>
              </w:rPr>
              <w:t>井</w:t>
            </w:r>
            <w:r>
              <w:rPr>
                <w:rFonts w:ascii="SimSun" w:hAnsi="SimSun" w:eastAsia="SimSun" w:cs="SimSun"/>
                <w:sz w:val="12"/>
                <w:szCs w:val="12"/>
              </w:rPr>
              <w:t xml:space="preserve"> </w:t>
            </w:r>
            <w:r>
              <w:rPr>
                <w:rFonts w:ascii="SimSun" w:hAnsi="SimSun" w:eastAsia="SimSun" w:cs="SimSun"/>
                <w:sz w:val="12"/>
                <w:szCs w:val="12"/>
                <w:spacing w:val="6"/>
              </w:rPr>
              <w:t>水</w:t>
            </w:r>
            <w:r>
              <w:rPr>
                <w:rFonts w:ascii="SimSun" w:hAnsi="SimSun" w:eastAsia="SimSun" w:cs="SimSun"/>
                <w:sz w:val="12"/>
                <w:szCs w:val="12"/>
                <w:spacing w:val="5"/>
              </w:rPr>
              <w:t>害隐患排查治理</w:t>
            </w:r>
          </w:p>
        </w:tc>
        <w:tc>
          <w:tcPr>
            <w:tcW w:w="3310" w:type="dxa"/>
            <w:vAlign w:val="top"/>
            <w:tcBorders>
              <w:bottom w:val="single" w:color="000000" w:sz="2" w:space="0"/>
              <w:top w:val="single" w:color="000000" w:sz="2" w:space="0"/>
            </w:tcBorders>
          </w:tcPr>
          <w:p>
            <w:pPr>
              <w:ind w:left="20"/>
              <w:spacing w:before="225" w:line="229" w:lineRule="auto"/>
              <w:rPr>
                <w:rFonts w:ascii="SimSun" w:hAnsi="SimSun" w:eastAsia="SimSun" w:cs="SimSun"/>
                <w:sz w:val="12"/>
                <w:szCs w:val="12"/>
              </w:rPr>
            </w:pPr>
            <w:r>
              <w:rPr>
                <w:rFonts w:ascii="SimSun" w:hAnsi="SimSun" w:eastAsia="SimSun" w:cs="SimSun"/>
                <w:sz w:val="12"/>
                <w:szCs w:val="12"/>
                <w:spacing w:val="6"/>
              </w:rPr>
              <w:t>每</w:t>
            </w:r>
            <w:r>
              <w:rPr>
                <w:rFonts w:ascii="SimSun" w:hAnsi="SimSun" w:eastAsia="SimSun" w:cs="SimSun"/>
                <w:sz w:val="12"/>
                <w:szCs w:val="12"/>
                <w:spacing w:val="4"/>
              </w:rPr>
              <w:t>月至少开展1次水害隐患排查。</w:t>
            </w:r>
          </w:p>
        </w:tc>
        <w:tc>
          <w:tcPr>
            <w:tcW w:w="1916" w:type="dxa"/>
            <w:vAlign w:val="top"/>
            <w:vMerge w:val="restart"/>
            <w:tcBorders>
              <w:bottom w:val="none" w:color="000000" w:sz="2" w:space="0"/>
              <w:top w:val="single" w:color="000000" w:sz="2" w:space="0"/>
            </w:tcBorders>
          </w:tcPr>
          <w:p>
            <w:pPr>
              <w:ind w:left="24" w:right="74"/>
              <w:spacing w:before="139"/>
              <w:rPr>
                <w:rFonts w:ascii="SimSun" w:hAnsi="SimSun" w:eastAsia="SimSun" w:cs="SimSun"/>
                <w:sz w:val="12"/>
                <w:szCs w:val="12"/>
              </w:rPr>
            </w:pP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隐患定期排查方案，人员分</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表</w:t>
            </w:r>
            <w:r>
              <w:rPr>
                <w:rFonts w:ascii="SimSun" w:hAnsi="SimSun" w:eastAsia="SimSun" w:cs="SimSun"/>
                <w:sz w:val="12"/>
                <w:szCs w:val="12"/>
                <w:spacing w:val="5"/>
              </w:rPr>
              <w:t>，事故隐患信息档案，一般</w:t>
            </w:r>
            <w:r>
              <w:rPr>
                <w:rFonts w:ascii="SimSun" w:hAnsi="SimSun" w:eastAsia="SimSun" w:cs="SimSun"/>
                <w:sz w:val="12"/>
                <w:szCs w:val="12"/>
              </w:rPr>
              <w:t xml:space="preserve"> </w:t>
            </w: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隐患整改验收报表，重大事</w:t>
            </w:r>
            <w:r>
              <w:rPr>
                <w:rFonts w:ascii="SimSun" w:hAnsi="SimSun" w:eastAsia="SimSun" w:cs="SimSun"/>
                <w:sz w:val="12"/>
                <w:szCs w:val="12"/>
              </w:rPr>
              <w:t xml:space="preserve"> </w:t>
            </w:r>
            <w:r>
              <w:rPr>
                <w:rFonts w:ascii="SimSun" w:hAnsi="SimSun" w:eastAsia="SimSun" w:cs="SimSun"/>
                <w:sz w:val="12"/>
                <w:szCs w:val="12"/>
                <w:spacing w:val="10"/>
              </w:rPr>
              <w:t>故</w:t>
            </w:r>
            <w:r>
              <w:rPr>
                <w:rFonts w:ascii="SimSun" w:hAnsi="SimSun" w:eastAsia="SimSun" w:cs="SimSun"/>
                <w:sz w:val="12"/>
                <w:szCs w:val="12"/>
                <w:spacing w:val="9"/>
              </w:rPr>
              <w:t>隐</w:t>
            </w:r>
            <w:r>
              <w:rPr>
                <w:rFonts w:ascii="SimSun" w:hAnsi="SimSun" w:eastAsia="SimSun" w:cs="SimSun"/>
                <w:sz w:val="12"/>
                <w:szCs w:val="12"/>
                <w:spacing w:val="5"/>
              </w:rPr>
              <w:t>患的报告、治理方案，事故</w:t>
            </w:r>
            <w:r>
              <w:rPr>
                <w:rFonts w:ascii="SimSun" w:hAnsi="SimSun" w:eastAsia="SimSun" w:cs="SimSun"/>
                <w:sz w:val="12"/>
                <w:szCs w:val="12"/>
              </w:rPr>
              <w:t xml:space="preserve"> </w:t>
            </w:r>
            <w:r>
              <w:rPr>
                <w:rFonts w:ascii="SimSun" w:hAnsi="SimSun" w:eastAsia="SimSun" w:cs="SimSun"/>
                <w:sz w:val="12"/>
                <w:szCs w:val="12"/>
                <w:spacing w:val="10"/>
              </w:rPr>
              <w:t>隐</w:t>
            </w:r>
            <w:r>
              <w:rPr>
                <w:rFonts w:ascii="SimSun" w:hAnsi="SimSun" w:eastAsia="SimSun" w:cs="SimSun"/>
                <w:sz w:val="12"/>
                <w:szCs w:val="12"/>
                <w:spacing w:val="9"/>
              </w:rPr>
              <w:t>患</w:t>
            </w:r>
            <w:r>
              <w:rPr>
                <w:rFonts w:ascii="SimSun" w:hAnsi="SimSun" w:eastAsia="SimSun" w:cs="SimSun"/>
                <w:sz w:val="12"/>
                <w:szCs w:val="12"/>
                <w:spacing w:val="5"/>
              </w:rPr>
              <w:t>“五落实”报表，隐患排查</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4"/>
              </w:rPr>
              <w:t>整改)人员入井位置监测记录</w:t>
            </w:r>
            <w:r>
              <w:rPr>
                <w:rFonts w:ascii="SimSun" w:hAnsi="SimSun" w:eastAsia="SimSun" w:cs="SimSun"/>
                <w:sz w:val="12"/>
                <w:szCs w:val="12"/>
                <w:spacing w:val="4"/>
              </w:rPr>
              <w:t xml:space="preserve"> </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隐患排查整改责任落实情况</w:t>
            </w:r>
          </w:p>
          <w:p>
            <w:pPr>
              <w:ind w:left="37"/>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7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907" w:hRule="atLeast"/>
        </w:trPr>
        <w:tc>
          <w:tcPr>
            <w:tcW w:w="517" w:type="dxa"/>
            <w:vAlign w:val="top"/>
            <w:tcBorders>
              <w:bottom w:val="single" w:color="000000" w:sz="2" w:space="0"/>
              <w:top w:val="single" w:color="000000" w:sz="2" w:space="0"/>
            </w:tcBorders>
          </w:tcPr>
          <w:p>
            <w:pPr>
              <w:spacing w:line="37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91" w:line="242" w:lineRule="auto"/>
              <w:rPr>
                <w:rFonts w:ascii="SimSun" w:hAnsi="SimSun" w:eastAsia="SimSun" w:cs="SimSun"/>
                <w:sz w:val="12"/>
                <w:szCs w:val="12"/>
              </w:rPr>
            </w:pPr>
            <w:r>
              <w:rPr>
                <w:rFonts w:ascii="SimSun" w:hAnsi="SimSun" w:eastAsia="SimSun" w:cs="SimSun"/>
                <w:sz w:val="12"/>
                <w:szCs w:val="12"/>
                <w:spacing w:val="6"/>
              </w:rPr>
              <w:t>对排查出的事故隐患，应当按照事故隐患的等级进行</w:t>
            </w:r>
            <w:r>
              <w:rPr>
                <w:rFonts w:ascii="SimSun" w:hAnsi="SimSun" w:eastAsia="SimSun" w:cs="SimSun"/>
                <w:sz w:val="12"/>
                <w:szCs w:val="12"/>
                <w:spacing w:val="1"/>
              </w:rPr>
              <w:t>登</w:t>
            </w:r>
            <w:r>
              <w:rPr>
                <w:rFonts w:ascii="SimSun" w:hAnsi="SimSun" w:eastAsia="SimSun" w:cs="SimSun"/>
                <w:sz w:val="12"/>
                <w:szCs w:val="12"/>
              </w:rPr>
              <w:t xml:space="preserve">  </w:t>
            </w:r>
            <w:r>
              <w:rPr>
                <w:rFonts w:ascii="SimSun" w:hAnsi="SimSun" w:eastAsia="SimSun" w:cs="SimSun"/>
                <w:sz w:val="12"/>
                <w:szCs w:val="12"/>
                <w:spacing w:val="6"/>
              </w:rPr>
              <w:t>记，建立事故隐患信息档案，并按照职责分工实施监控</w:t>
            </w:r>
            <w:r>
              <w:rPr>
                <w:rFonts w:ascii="SimSun" w:hAnsi="SimSun" w:eastAsia="SimSun" w:cs="SimSun"/>
                <w:sz w:val="12"/>
                <w:szCs w:val="12"/>
                <w:spacing w:val="1"/>
              </w:rPr>
              <w:t>治</w:t>
            </w:r>
            <w:r>
              <w:rPr>
                <w:rFonts w:ascii="SimSun" w:hAnsi="SimSun" w:eastAsia="SimSun" w:cs="SimSun"/>
                <w:sz w:val="12"/>
                <w:szCs w:val="12"/>
              </w:rPr>
              <w:t xml:space="preserve"> </w:t>
            </w:r>
            <w:r>
              <w:rPr>
                <w:rFonts w:ascii="SimSun" w:hAnsi="SimSun" w:eastAsia="SimSun" w:cs="SimSun"/>
                <w:sz w:val="12"/>
                <w:szCs w:val="12"/>
                <w:spacing w:val="6"/>
              </w:rPr>
              <w:t>理。对于一般事故隐患，由相关负责人或者有关人员立</w:t>
            </w:r>
            <w:r>
              <w:rPr>
                <w:rFonts w:ascii="SimSun" w:hAnsi="SimSun" w:eastAsia="SimSun" w:cs="SimSun"/>
                <w:sz w:val="12"/>
                <w:szCs w:val="12"/>
                <w:spacing w:val="1"/>
              </w:rPr>
              <w:t>即</w:t>
            </w:r>
            <w:r>
              <w:rPr>
                <w:rFonts w:ascii="SimSun" w:hAnsi="SimSun" w:eastAsia="SimSun" w:cs="SimSun"/>
                <w:sz w:val="12"/>
                <w:szCs w:val="12"/>
              </w:rPr>
              <w:t xml:space="preserve"> </w:t>
            </w:r>
            <w:r>
              <w:rPr>
                <w:rFonts w:ascii="SimSun" w:hAnsi="SimSun" w:eastAsia="SimSun" w:cs="SimSun"/>
                <w:sz w:val="12"/>
                <w:szCs w:val="12"/>
                <w:spacing w:val="6"/>
              </w:rPr>
              <w:t>组织整改。重大事故隐患，由主要负责人组织制定并实</w:t>
            </w:r>
            <w:r>
              <w:rPr>
                <w:rFonts w:ascii="SimSun" w:hAnsi="SimSun" w:eastAsia="SimSun" w:cs="SimSun"/>
                <w:sz w:val="12"/>
                <w:szCs w:val="12"/>
                <w:spacing w:val="1"/>
              </w:rPr>
              <w:t>施</w:t>
            </w:r>
            <w:r>
              <w:rPr>
                <w:rFonts w:ascii="SimSun" w:hAnsi="SimSun" w:eastAsia="SimSun" w:cs="SimSun"/>
                <w:sz w:val="12"/>
                <w:szCs w:val="12"/>
              </w:rPr>
              <w:t xml:space="preserve"> </w:t>
            </w:r>
            <w:r>
              <w:rPr>
                <w:rFonts w:ascii="SimSun" w:hAnsi="SimSun" w:eastAsia="SimSun" w:cs="SimSun"/>
                <w:sz w:val="12"/>
                <w:szCs w:val="12"/>
                <w:spacing w:val="8"/>
              </w:rPr>
              <w:t>事</w:t>
            </w:r>
            <w:r>
              <w:rPr>
                <w:rFonts w:ascii="SimSun" w:hAnsi="SimSun" w:eastAsia="SimSun" w:cs="SimSun"/>
                <w:sz w:val="12"/>
                <w:szCs w:val="12"/>
                <w:spacing w:val="6"/>
              </w:rPr>
              <w:t>故</w:t>
            </w:r>
            <w:r>
              <w:rPr>
                <w:rFonts w:ascii="SimSun" w:hAnsi="SimSun" w:eastAsia="SimSun" w:cs="SimSun"/>
                <w:sz w:val="12"/>
                <w:szCs w:val="12"/>
                <w:spacing w:val="4"/>
              </w:rPr>
              <w:t>隐患治理方案，并按规定报告。</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72" w:line="243" w:lineRule="auto"/>
              <w:rPr>
                <w:rFonts w:ascii="SimSun" w:hAnsi="SimSun" w:eastAsia="SimSun" w:cs="SimSun"/>
                <w:sz w:val="12"/>
                <w:szCs w:val="12"/>
              </w:rPr>
            </w:pPr>
            <w:r>
              <w:rPr>
                <w:rFonts w:ascii="SimSun" w:hAnsi="SimSun" w:eastAsia="SimSun" w:cs="SimSun"/>
                <w:sz w:val="12"/>
                <w:szCs w:val="12"/>
                <w:spacing w:val="5"/>
              </w:rPr>
              <w:t>《安全生产事故隐患排查治理</w:t>
            </w:r>
            <w:r>
              <w:rPr>
                <w:rFonts w:ascii="SimSun" w:hAnsi="SimSun" w:eastAsia="SimSun" w:cs="SimSun"/>
                <w:sz w:val="12"/>
                <w:szCs w:val="12"/>
                <w:spacing w:val="4"/>
              </w:rPr>
              <w:t>暂</w:t>
            </w:r>
            <w:r>
              <w:rPr>
                <w:rFonts w:ascii="SimSun" w:hAnsi="SimSun" w:eastAsia="SimSun" w:cs="SimSun"/>
                <w:sz w:val="12"/>
                <w:szCs w:val="12"/>
              </w:rPr>
              <w:t xml:space="preserve"> </w:t>
            </w:r>
            <w:r>
              <w:rPr>
                <w:rFonts w:ascii="SimSun" w:hAnsi="SimSun" w:eastAsia="SimSun" w:cs="SimSun"/>
                <w:sz w:val="12"/>
                <w:szCs w:val="12"/>
                <w:spacing w:val="10"/>
              </w:rPr>
              <w:t>行规定》(原国家安全监管总</w:t>
            </w:r>
            <w:r>
              <w:rPr>
                <w:rFonts w:ascii="SimSun" w:hAnsi="SimSun" w:eastAsia="SimSun" w:cs="SimSun"/>
                <w:sz w:val="12"/>
                <w:szCs w:val="12"/>
                <w:spacing w:val="8"/>
              </w:rPr>
              <w:t>局</w:t>
            </w:r>
            <w:r>
              <w:rPr>
                <w:rFonts w:ascii="SimSun" w:hAnsi="SimSun" w:eastAsia="SimSun" w:cs="SimSun"/>
                <w:sz w:val="12"/>
                <w:szCs w:val="12"/>
              </w:rPr>
              <w:t xml:space="preserve"> </w:t>
            </w:r>
            <w:r>
              <w:rPr>
                <w:rFonts w:ascii="SimSun" w:hAnsi="SimSun" w:eastAsia="SimSun" w:cs="SimSun"/>
                <w:sz w:val="12"/>
                <w:szCs w:val="12"/>
                <w:spacing w:val="15"/>
              </w:rPr>
              <w:t>令</w:t>
            </w:r>
            <w:r>
              <w:rPr>
                <w:rFonts w:ascii="SimSun" w:hAnsi="SimSun" w:eastAsia="SimSun" w:cs="SimSun"/>
                <w:sz w:val="12"/>
                <w:szCs w:val="12"/>
                <w:spacing w:val="9"/>
              </w:rPr>
              <w:t>第16号)第十条、十四条、十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533" w:hRule="atLeast"/>
        </w:trPr>
        <w:tc>
          <w:tcPr>
            <w:tcW w:w="517" w:type="dxa"/>
            <w:vAlign w:val="top"/>
            <w:tcBorders>
              <w:bottom w:val="single" w:color="000000" w:sz="2" w:space="0"/>
              <w:top w:val="single" w:color="000000" w:sz="2" w:space="0"/>
            </w:tcBorders>
          </w:tcPr>
          <w:p>
            <w:pPr>
              <w:ind w:left="201"/>
              <w:spacing w:before="234"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336" w:lineRule="auto"/>
              <w:rPr>
                <w:rFonts w:ascii="Arial"/>
                <w:sz w:val="21"/>
              </w:rPr>
            </w:pPr>
            <w:r/>
          </w:p>
          <w:p>
            <w:pPr>
              <w:spacing w:line="337" w:lineRule="auto"/>
              <w:rPr>
                <w:rFonts w:ascii="Arial"/>
                <w:sz w:val="21"/>
              </w:rPr>
            </w:pPr>
            <w:r/>
          </w:p>
          <w:p>
            <w:pPr>
              <w:ind w:left="21" w:right="80" w:firstLine="9"/>
              <w:spacing w:before="39" w:line="252" w:lineRule="auto"/>
              <w:rPr>
                <w:rFonts w:ascii="SimSun" w:hAnsi="SimSun" w:eastAsia="SimSun" w:cs="SimSun"/>
                <w:sz w:val="12"/>
                <w:szCs w:val="12"/>
              </w:rPr>
            </w:pPr>
            <w:r>
              <w:rPr>
                <w:rFonts w:ascii="SimSun" w:hAnsi="SimSun" w:eastAsia="SimSun" w:cs="SimSun"/>
                <w:sz w:val="12"/>
                <w:szCs w:val="12"/>
                <w:spacing w:val="4"/>
              </w:rPr>
              <w:t>中等、简单矿井</w:t>
            </w:r>
            <w:r>
              <w:rPr>
                <w:rFonts w:ascii="SimSun" w:hAnsi="SimSun" w:eastAsia="SimSun" w:cs="SimSun"/>
                <w:sz w:val="12"/>
                <w:szCs w:val="12"/>
                <w:spacing w:val="3"/>
              </w:rPr>
              <w:t>水</w:t>
            </w:r>
            <w:r>
              <w:rPr>
                <w:rFonts w:ascii="SimSun" w:hAnsi="SimSun" w:eastAsia="SimSun" w:cs="SimSun"/>
                <w:sz w:val="12"/>
                <w:szCs w:val="12"/>
              </w:rPr>
              <w:t xml:space="preserve"> </w:t>
            </w:r>
            <w:r>
              <w:rPr>
                <w:rFonts w:ascii="SimSun" w:hAnsi="SimSun" w:eastAsia="SimSun" w:cs="SimSun"/>
                <w:sz w:val="12"/>
                <w:szCs w:val="12"/>
                <w:spacing w:val="5"/>
              </w:rPr>
              <w:t>害隐患排查治</w:t>
            </w:r>
            <w:r>
              <w:rPr>
                <w:rFonts w:ascii="SimSun" w:hAnsi="SimSun" w:eastAsia="SimSun" w:cs="SimSun"/>
                <w:sz w:val="12"/>
                <w:szCs w:val="12"/>
                <w:spacing w:val="4"/>
              </w:rPr>
              <w:t>理</w:t>
            </w:r>
          </w:p>
        </w:tc>
        <w:tc>
          <w:tcPr>
            <w:tcW w:w="3310" w:type="dxa"/>
            <w:vAlign w:val="top"/>
            <w:tcBorders>
              <w:bottom w:val="single" w:color="000000" w:sz="2" w:space="0"/>
              <w:top w:val="single" w:color="000000" w:sz="2" w:space="0"/>
            </w:tcBorders>
          </w:tcPr>
          <w:p>
            <w:pPr>
              <w:ind w:left="20"/>
              <w:spacing w:before="213" w:line="229" w:lineRule="auto"/>
              <w:rPr>
                <w:rFonts w:ascii="SimSun" w:hAnsi="SimSun" w:eastAsia="SimSun" w:cs="SimSun"/>
                <w:sz w:val="12"/>
                <w:szCs w:val="12"/>
              </w:rPr>
            </w:pPr>
            <w:r>
              <w:rPr>
                <w:rFonts w:ascii="SimSun" w:hAnsi="SimSun" w:eastAsia="SimSun" w:cs="SimSun"/>
                <w:sz w:val="12"/>
                <w:szCs w:val="12"/>
                <w:spacing w:val="8"/>
              </w:rPr>
              <w:t>每</w:t>
            </w:r>
            <w:r>
              <w:rPr>
                <w:rFonts w:ascii="SimSun" w:hAnsi="SimSun" w:eastAsia="SimSun" w:cs="SimSun"/>
                <w:sz w:val="12"/>
                <w:szCs w:val="12"/>
                <w:spacing w:val="4"/>
              </w:rPr>
              <w:t>季度至少开展1次水害隐患排查。</w:t>
            </w:r>
          </w:p>
        </w:tc>
        <w:tc>
          <w:tcPr>
            <w:tcW w:w="1916" w:type="dxa"/>
            <w:vAlign w:val="top"/>
            <w:vMerge w:val="restart"/>
            <w:tcBorders>
              <w:bottom w:val="none" w:color="000000" w:sz="2" w:space="0"/>
              <w:top w:val="single" w:color="000000" w:sz="2" w:space="0"/>
            </w:tcBorders>
          </w:tcPr>
          <w:p>
            <w:pPr>
              <w:ind w:left="24" w:right="74"/>
              <w:spacing w:before="255"/>
              <w:rPr>
                <w:rFonts w:ascii="SimSun" w:hAnsi="SimSun" w:eastAsia="SimSun" w:cs="SimSun"/>
                <w:sz w:val="12"/>
                <w:szCs w:val="12"/>
              </w:rPr>
            </w:pP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隐患定期排查方案，人员分</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表</w:t>
            </w:r>
            <w:r>
              <w:rPr>
                <w:rFonts w:ascii="SimSun" w:hAnsi="SimSun" w:eastAsia="SimSun" w:cs="SimSun"/>
                <w:sz w:val="12"/>
                <w:szCs w:val="12"/>
                <w:spacing w:val="5"/>
              </w:rPr>
              <w:t>，事故隐患信息档案，一般</w:t>
            </w:r>
            <w:r>
              <w:rPr>
                <w:rFonts w:ascii="SimSun" w:hAnsi="SimSun" w:eastAsia="SimSun" w:cs="SimSun"/>
                <w:sz w:val="12"/>
                <w:szCs w:val="12"/>
              </w:rPr>
              <w:t xml:space="preserve"> </w:t>
            </w: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隐患整改验收报表，重大事</w:t>
            </w:r>
            <w:r>
              <w:rPr>
                <w:rFonts w:ascii="SimSun" w:hAnsi="SimSun" w:eastAsia="SimSun" w:cs="SimSun"/>
                <w:sz w:val="12"/>
                <w:szCs w:val="12"/>
              </w:rPr>
              <w:t xml:space="preserve"> </w:t>
            </w:r>
            <w:r>
              <w:rPr>
                <w:rFonts w:ascii="SimSun" w:hAnsi="SimSun" w:eastAsia="SimSun" w:cs="SimSun"/>
                <w:sz w:val="12"/>
                <w:szCs w:val="12"/>
                <w:spacing w:val="10"/>
              </w:rPr>
              <w:t>故</w:t>
            </w:r>
            <w:r>
              <w:rPr>
                <w:rFonts w:ascii="SimSun" w:hAnsi="SimSun" w:eastAsia="SimSun" w:cs="SimSun"/>
                <w:sz w:val="12"/>
                <w:szCs w:val="12"/>
                <w:spacing w:val="9"/>
              </w:rPr>
              <w:t>隐</w:t>
            </w:r>
            <w:r>
              <w:rPr>
                <w:rFonts w:ascii="SimSun" w:hAnsi="SimSun" w:eastAsia="SimSun" w:cs="SimSun"/>
                <w:sz w:val="12"/>
                <w:szCs w:val="12"/>
                <w:spacing w:val="5"/>
              </w:rPr>
              <w:t>患的报告、治理方案，事故</w:t>
            </w:r>
            <w:r>
              <w:rPr>
                <w:rFonts w:ascii="SimSun" w:hAnsi="SimSun" w:eastAsia="SimSun" w:cs="SimSun"/>
                <w:sz w:val="12"/>
                <w:szCs w:val="12"/>
              </w:rPr>
              <w:t xml:space="preserve"> </w:t>
            </w:r>
            <w:r>
              <w:rPr>
                <w:rFonts w:ascii="SimSun" w:hAnsi="SimSun" w:eastAsia="SimSun" w:cs="SimSun"/>
                <w:sz w:val="12"/>
                <w:szCs w:val="12"/>
                <w:spacing w:val="10"/>
              </w:rPr>
              <w:t>隐</w:t>
            </w:r>
            <w:r>
              <w:rPr>
                <w:rFonts w:ascii="SimSun" w:hAnsi="SimSun" w:eastAsia="SimSun" w:cs="SimSun"/>
                <w:sz w:val="12"/>
                <w:szCs w:val="12"/>
                <w:spacing w:val="9"/>
              </w:rPr>
              <w:t>患</w:t>
            </w:r>
            <w:r>
              <w:rPr>
                <w:rFonts w:ascii="SimSun" w:hAnsi="SimSun" w:eastAsia="SimSun" w:cs="SimSun"/>
                <w:sz w:val="12"/>
                <w:szCs w:val="12"/>
                <w:spacing w:val="5"/>
              </w:rPr>
              <w:t>“五落实”报表，隐患排查</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4"/>
              </w:rPr>
              <w:t>整改)人员入井位置监测记录</w:t>
            </w:r>
            <w:r>
              <w:rPr>
                <w:rFonts w:ascii="SimSun" w:hAnsi="SimSun" w:eastAsia="SimSun" w:cs="SimSun"/>
                <w:sz w:val="12"/>
                <w:szCs w:val="12"/>
                <w:spacing w:val="4"/>
              </w:rPr>
              <w:t xml:space="preserve"> </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隐患排查整改责任落实情况</w:t>
            </w:r>
          </w:p>
          <w:p>
            <w:pPr>
              <w:ind w:left="37"/>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5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163" w:hRule="atLeast"/>
        </w:trPr>
        <w:tc>
          <w:tcPr>
            <w:tcW w:w="517"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24" w:line="241" w:lineRule="auto"/>
              <w:rPr>
                <w:rFonts w:ascii="SimSun" w:hAnsi="SimSun" w:eastAsia="SimSun" w:cs="SimSun"/>
                <w:sz w:val="12"/>
                <w:szCs w:val="12"/>
              </w:rPr>
            </w:pPr>
            <w:r>
              <w:rPr>
                <w:rFonts w:ascii="SimSun" w:hAnsi="SimSun" w:eastAsia="SimSun" w:cs="SimSun"/>
                <w:sz w:val="12"/>
                <w:szCs w:val="12"/>
                <w:spacing w:val="6"/>
              </w:rPr>
              <w:t>对排查出的事故隐患，应当按照事故隐患的等级进行</w:t>
            </w:r>
            <w:r>
              <w:rPr>
                <w:rFonts w:ascii="SimSun" w:hAnsi="SimSun" w:eastAsia="SimSun" w:cs="SimSun"/>
                <w:sz w:val="12"/>
                <w:szCs w:val="12"/>
                <w:spacing w:val="1"/>
              </w:rPr>
              <w:t>登</w:t>
            </w:r>
            <w:r>
              <w:rPr>
                <w:rFonts w:ascii="SimSun" w:hAnsi="SimSun" w:eastAsia="SimSun" w:cs="SimSun"/>
                <w:sz w:val="12"/>
                <w:szCs w:val="12"/>
              </w:rPr>
              <w:t xml:space="preserve">  </w:t>
            </w:r>
            <w:r>
              <w:rPr>
                <w:rFonts w:ascii="SimSun" w:hAnsi="SimSun" w:eastAsia="SimSun" w:cs="SimSun"/>
                <w:sz w:val="12"/>
                <w:szCs w:val="12"/>
                <w:spacing w:val="6"/>
              </w:rPr>
              <w:t>记，建立事故隐患信息档案，并按照职责分工实施监控</w:t>
            </w:r>
            <w:r>
              <w:rPr>
                <w:rFonts w:ascii="SimSun" w:hAnsi="SimSun" w:eastAsia="SimSun" w:cs="SimSun"/>
                <w:sz w:val="12"/>
                <w:szCs w:val="12"/>
                <w:spacing w:val="1"/>
              </w:rPr>
              <w:t>治</w:t>
            </w:r>
            <w:r>
              <w:rPr>
                <w:rFonts w:ascii="SimSun" w:hAnsi="SimSun" w:eastAsia="SimSun" w:cs="SimSun"/>
                <w:sz w:val="12"/>
                <w:szCs w:val="12"/>
              </w:rPr>
              <w:t xml:space="preserve"> </w:t>
            </w:r>
            <w:r>
              <w:rPr>
                <w:rFonts w:ascii="SimSun" w:hAnsi="SimSun" w:eastAsia="SimSun" w:cs="SimSun"/>
                <w:sz w:val="12"/>
                <w:szCs w:val="12"/>
                <w:spacing w:val="6"/>
              </w:rPr>
              <w:t>理。对于一般事故隐患，由相关负责人或者有关人员立</w:t>
            </w:r>
            <w:r>
              <w:rPr>
                <w:rFonts w:ascii="SimSun" w:hAnsi="SimSun" w:eastAsia="SimSun" w:cs="SimSun"/>
                <w:sz w:val="12"/>
                <w:szCs w:val="12"/>
                <w:spacing w:val="1"/>
              </w:rPr>
              <w:t>即</w:t>
            </w:r>
            <w:r>
              <w:rPr>
                <w:rFonts w:ascii="SimSun" w:hAnsi="SimSun" w:eastAsia="SimSun" w:cs="SimSun"/>
                <w:sz w:val="12"/>
                <w:szCs w:val="12"/>
              </w:rPr>
              <w:t xml:space="preserve"> </w:t>
            </w:r>
            <w:r>
              <w:rPr>
                <w:rFonts w:ascii="SimSun" w:hAnsi="SimSun" w:eastAsia="SimSun" w:cs="SimSun"/>
                <w:sz w:val="12"/>
                <w:szCs w:val="12"/>
                <w:spacing w:val="6"/>
              </w:rPr>
              <w:t>组织整改。重大事故隐患，由煤矿企业主要负责人组织</w:t>
            </w:r>
            <w:r>
              <w:rPr>
                <w:rFonts w:ascii="SimSun" w:hAnsi="SimSun" w:eastAsia="SimSun" w:cs="SimSun"/>
                <w:sz w:val="12"/>
                <w:szCs w:val="12"/>
                <w:spacing w:val="1"/>
              </w:rPr>
              <w:t>制</w:t>
            </w:r>
            <w:r>
              <w:rPr>
                <w:rFonts w:ascii="SimSun" w:hAnsi="SimSun" w:eastAsia="SimSun" w:cs="SimSun"/>
                <w:sz w:val="12"/>
                <w:szCs w:val="12"/>
              </w:rPr>
              <w:t xml:space="preserve"> </w:t>
            </w:r>
            <w:r>
              <w:rPr>
                <w:rFonts w:ascii="SimSun" w:hAnsi="SimSun" w:eastAsia="SimSun" w:cs="SimSun"/>
                <w:sz w:val="12"/>
                <w:szCs w:val="12"/>
                <w:spacing w:val="8"/>
              </w:rPr>
              <w:t>定并实</w:t>
            </w:r>
            <w:r>
              <w:rPr>
                <w:rFonts w:ascii="SimSun" w:hAnsi="SimSun" w:eastAsia="SimSun" w:cs="SimSun"/>
                <w:sz w:val="12"/>
                <w:szCs w:val="12"/>
                <w:spacing w:val="6"/>
              </w:rPr>
              <w:t>施</w:t>
            </w:r>
            <w:r>
              <w:rPr>
                <w:rFonts w:ascii="SimSun" w:hAnsi="SimSun" w:eastAsia="SimSun" w:cs="SimSun"/>
                <w:sz w:val="12"/>
                <w:szCs w:val="12"/>
                <w:spacing w:val="4"/>
              </w:rPr>
              <w:t>事故隐患治理方案，并按规定报告。</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6" w:lineRule="auto"/>
              <w:rPr>
                <w:rFonts w:ascii="Arial"/>
                <w:sz w:val="21"/>
              </w:rPr>
            </w:pPr>
            <w:r/>
          </w:p>
          <w:p>
            <w:pPr>
              <w:ind w:left="27" w:right="129" w:firstLine="3"/>
              <w:spacing w:before="39" w:line="244" w:lineRule="auto"/>
              <w:rPr>
                <w:rFonts w:ascii="SimSun" w:hAnsi="SimSun" w:eastAsia="SimSun" w:cs="SimSun"/>
                <w:sz w:val="12"/>
                <w:szCs w:val="12"/>
              </w:rPr>
            </w:pPr>
            <w:r>
              <w:rPr>
                <w:rFonts w:ascii="SimSun" w:hAnsi="SimSun" w:eastAsia="SimSun" w:cs="SimSun"/>
                <w:sz w:val="12"/>
                <w:szCs w:val="12"/>
                <w:spacing w:val="5"/>
              </w:rPr>
              <w:t>《安全生产事故隐患排查治理</w:t>
            </w:r>
            <w:r>
              <w:rPr>
                <w:rFonts w:ascii="SimSun" w:hAnsi="SimSun" w:eastAsia="SimSun" w:cs="SimSun"/>
                <w:sz w:val="12"/>
                <w:szCs w:val="12"/>
                <w:spacing w:val="4"/>
              </w:rPr>
              <w:t>暂</w:t>
            </w:r>
            <w:r>
              <w:rPr>
                <w:rFonts w:ascii="SimSun" w:hAnsi="SimSun" w:eastAsia="SimSun" w:cs="SimSun"/>
                <w:sz w:val="12"/>
                <w:szCs w:val="12"/>
              </w:rPr>
              <w:t xml:space="preserve"> </w:t>
            </w:r>
            <w:r>
              <w:rPr>
                <w:rFonts w:ascii="SimSun" w:hAnsi="SimSun" w:eastAsia="SimSun" w:cs="SimSun"/>
                <w:sz w:val="12"/>
                <w:szCs w:val="12"/>
                <w:spacing w:val="10"/>
              </w:rPr>
              <w:t>行规定》(原国家安全监管总</w:t>
            </w:r>
            <w:r>
              <w:rPr>
                <w:rFonts w:ascii="SimSun" w:hAnsi="SimSun" w:eastAsia="SimSun" w:cs="SimSun"/>
                <w:sz w:val="12"/>
                <w:szCs w:val="12"/>
                <w:spacing w:val="8"/>
              </w:rPr>
              <w:t>局</w:t>
            </w:r>
            <w:r>
              <w:rPr>
                <w:rFonts w:ascii="SimSun" w:hAnsi="SimSun" w:eastAsia="SimSun" w:cs="SimSun"/>
                <w:sz w:val="12"/>
                <w:szCs w:val="12"/>
              </w:rPr>
              <w:t xml:space="preserve"> </w:t>
            </w:r>
            <w:r>
              <w:rPr>
                <w:rFonts w:ascii="SimSun" w:hAnsi="SimSun" w:eastAsia="SimSun" w:cs="SimSun"/>
                <w:sz w:val="12"/>
                <w:szCs w:val="12"/>
                <w:spacing w:val="15"/>
              </w:rPr>
              <w:t>令</w:t>
            </w:r>
            <w:r>
              <w:rPr>
                <w:rFonts w:ascii="SimSun" w:hAnsi="SimSun" w:eastAsia="SimSun" w:cs="SimSun"/>
                <w:sz w:val="12"/>
                <w:szCs w:val="12"/>
                <w:spacing w:val="9"/>
              </w:rPr>
              <w:t>第16号)第十条、十四条、十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604" w:hRule="atLeast"/>
        </w:trPr>
        <w:tc>
          <w:tcPr>
            <w:tcW w:w="517" w:type="dxa"/>
            <w:vAlign w:val="top"/>
            <w:tcBorders>
              <w:bottom w:val="single" w:color="000000" w:sz="2" w:space="0"/>
              <w:top w:val="single" w:color="000000" w:sz="2" w:space="0"/>
            </w:tcBorders>
          </w:tcPr>
          <w:p>
            <w:pPr>
              <w:ind w:left="201"/>
              <w:spacing w:before="271"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restart"/>
            <w:tcBorders>
              <w:bottom w:val="none" w:color="000000" w:sz="2" w:space="0"/>
              <w:top w:val="single" w:color="000000" w:sz="2" w:space="0"/>
            </w:tcBorders>
          </w:tcPr>
          <w:p>
            <w:pPr>
              <w:spacing w:line="358" w:lineRule="auto"/>
              <w:rPr>
                <w:rFonts w:ascii="Arial"/>
                <w:sz w:val="21"/>
              </w:rPr>
            </w:pPr>
            <w:r/>
          </w:p>
          <w:p>
            <w:pPr>
              <w:spacing w:line="359" w:lineRule="auto"/>
              <w:rPr>
                <w:rFonts w:ascii="Arial"/>
                <w:sz w:val="21"/>
              </w:rPr>
            </w:pPr>
            <w:r/>
          </w:p>
          <w:p>
            <w:pPr>
              <w:ind w:left="21" w:right="15" w:firstLine="5"/>
              <w:spacing w:before="39" w:line="252" w:lineRule="auto"/>
              <w:rPr>
                <w:rFonts w:ascii="SimSun" w:hAnsi="SimSun" w:eastAsia="SimSun" w:cs="SimSun"/>
                <w:sz w:val="12"/>
                <w:szCs w:val="12"/>
              </w:rPr>
            </w:pPr>
            <w:r>
              <w:rPr>
                <w:rFonts w:ascii="SimSun" w:hAnsi="SimSun" w:eastAsia="SimSun" w:cs="SimSun"/>
                <w:sz w:val="12"/>
                <w:szCs w:val="12"/>
                <w:spacing w:val="11"/>
              </w:rPr>
              <w:t>防隔水煤(岩)柱留</w:t>
            </w:r>
            <w:r>
              <w:rPr>
                <w:rFonts w:ascii="SimSun" w:hAnsi="SimSun" w:eastAsia="SimSun" w:cs="SimSun"/>
                <w:sz w:val="12"/>
                <w:szCs w:val="12"/>
              </w:rPr>
              <w:t xml:space="preserve"> </w:t>
            </w:r>
            <w:r>
              <w:rPr>
                <w:rFonts w:ascii="SimSun" w:hAnsi="SimSun" w:eastAsia="SimSun" w:cs="SimSun"/>
                <w:sz w:val="12"/>
                <w:szCs w:val="12"/>
                <w:spacing w:val="5"/>
              </w:rPr>
              <w:t>设</w:t>
            </w:r>
            <w:r>
              <w:rPr>
                <w:rFonts w:ascii="SimSun" w:hAnsi="SimSun" w:eastAsia="SimSun" w:cs="SimSun"/>
                <w:sz w:val="12"/>
                <w:szCs w:val="12"/>
                <w:spacing w:val="4"/>
              </w:rPr>
              <w:t>及管理</w:t>
            </w:r>
          </w:p>
        </w:tc>
        <w:tc>
          <w:tcPr>
            <w:tcW w:w="3310" w:type="dxa"/>
            <w:vAlign w:val="top"/>
            <w:tcBorders>
              <w:bottom w:val="single" w:color="000000" w:sz="2" w:space="0"/>
              <w:top w:val="single" w:color="000000" w:sz="2" w:space="0"/>
            </w:tcBorders>
          </w:tcPr>
          <w:p>
            <w:pPr>
              <w:ind w:left="19" w:right="131"/>
              <w:spacing w:before="172" w:line="251" w:lineRule="auto"/>
              <w:rPr>
                <w:rFonts w:ascii="SimSun" w:hAnsi="SimSun" w:eastAsia="SimSun" w:cs="SimSun"/>
                <w:sz w:val="12"/>
                <w:szCs w:val="12"/>
              </w:rPr>
            </w:pPr>
            <w:r>
              <w:rPr>
                <w:rFonts w:ascii="SimSun" w:hAnsi="SimSun" w:eastAsia="SimSun" w:cs="SimSun"/>
                <w:sz w:val="12"/>
                <w:szCs w:val="12"/>
                <w:spacing w:val="10"/>
              </w:rPr>
              <w:t>矿井防</w:t>
            </w:r>
            <w:r>
              <w:rPr>
                <w:rFonts w:ascii="SimSun" w:hAnsi="SimSun" w:eastAsia="SimSun" w:cs="SimSun"/>
                <w:sz w:val="12"/>
                <w:szCs w:val="12"/>
                <w:spacing w:val="8"/>
              </w:rPr>
              <w:t>隔</w:t>
            </w:r>
            <w:r>
              <w:rPr>
                <w:rFonts w:ascii="SimSun" w:hAnsi="SimSun" w:eastAsia="SimSun" w:cs="SimSun"/>
                <w:sz w:val="12"/>
                <w:szCs w:val="12"/>
                <w:spacing w:val="5"/>
              </w:rPr>
              <w:t>水煤(岩)柱一经确定，不得随意变动。严禁在设</w:t>
            </w:r>
            <w:r>
              <w:rPr>
                <w:rFonts w:ascii="SimSun" w:hAnsi="SimSun" w:eastAsia="SimSun" w:cs="SimSun"/>
                <w:sz w:val="12"/>
                <w:szCs w:val="12"/>
              </w:rPr>
              <w:t xml:space="preserve"> </w:t>
            </w:r>
            <w:r>
              <w:rPr>
                <w:rFonts w:ascii="SimSun" w:hAnsi="SimSun" w:eastAsia="SimSun" w:cs="SimSun"/>
                <w:sz w:val="12"/>
                <w:szCs w:val="12"/>
                <w:spacing w:val="8"/>
              </w:rPr>
              <w:t>计确定</w:t>
            </w:r>
            <w:r>
              <w:rPr>
                <w:rFonts w:ascii="SimSun" w:hAnsi="SimSun" w:eastAsia="SimSun" w:cs="SimSun"/>
                <w:sz w:val="12"/>
                <w:szCs w:val="12"/>
                <w:spacing w:val="7"/>
              </w:rPr>
              <w:t>的</w:t>
            </w:r>
            <w:r>
              <w:rPr>
                <w:rFonts w:ascii="SimSun" w:hAnsi="SimSun" w:eastAsia="SimSun" w:cs="SimSun"/>
                <w:sz w:val="12"/>
                <w:szCs w:val="12"/>
                <w:spacing w:val="4"/>
              </w:rPr>
              <w:t>各类防隔水煤(岩)柱中进行采掘活动。</w:t>
            </w:r>
          </w:p>
        </w:tc>
        <w:tc>
          <w:tcPr>
            <w:tcW w:w="1916" w:type="dxa"/>
            <w:vAlign w:val="top"/>
            <w:vMerge w:val="restart"/>
            <w:tcBorders>
              <w:bottom w:val="non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综合水文地质图，采掘工程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图，井上下对照图，和煤柱</w:t>
            </w:r>
            <w:r>
              <w:rPr>
                <w:rFonts w:ascii="SimSun" w:hAnsi="SimSun" w:eastAsia="SimSun" w:cs="SimSun"/>
                <w:sz w:val="12"/>
                <w:szCs w:val="12"/>
              </w:rPr>
              <w:t xml:space="preserve"> </w:t>
            </w:r>
            <w:r>
              <w:rPr>
                <w:rFonts w:ascii="SimSun" w:hAnsi="SimSun" w:eastAsia="SimSun" w:cs="SimSun"/>
                <w:sz w:val="12"/>
                <w:szCs w:val="12"/>
                <w:spacing w:val="6"/>
              </w:rPr>
              <w:t>留</w:t>
            </w:r>
            <w:r>
              <w:rPr>
                <w:rFonts w:ascii="SimSun" w:hAnsi="SimSun" w:eastAsia="SimSun" w:cs="SimSun"/>
                <w:sz w:val="12"/>
                <w:szCs w:val="12"/>
                <w:spacing w:val="4"/>
              </w:rPr>
              <w:t>设相关文件资料、批准文件。</w:t>
            </w:r>
            <w:r>
              <w:rPr>
                <w:rFonts w:ascii="SimSun" w:hAnsi="SimSun" w:eastAsia="SimSun" w:cs="SimSun"/>
                <w:sz w:val="12"/>
                <w:szCs w:val="12"/>
              </w:rPr>
              <w:t xml:space="preserve"> </w:t>
            </w:r>
            <w:r>
              <w:rPr>
                <w:rFonts w:ascii="SimSun" w:hAnsi="SimSun" w:eastAsia="SimSun" w:cs="SimSun"/>
                <w:sz w:val="12"/>
                <w:szCs w:val="12"/>
                <w:spacing w:val="1"/>
              </w:rPr>
              <w:t>现场核查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129" w:firstLine="4"/>
              <w:spacing w:before="9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455" w:hRule="atLeast"/>
        </w:trPr>
        <w:tc>
          <w:tcPr>
            <w:tcW w:w="517" w:type="dxa"/>
            <w:vAlign w:val="top"/>
            <w:tcBorders>
              <w:bottom w:val="single" w:color="000000" w:sz="2" w:space="0"/>
              <w:top w:val="single" w:color="000000" w:sz="2" w:space="0"/>
            </w:tcBorders>
          </w:tcPr>
          <w:p>
            <w:pPr>
              <w:ind w:left="201"/>
              <w:spacing w:before="197"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98" w:line="251" w:lineRule="auto"/>
              <w:rPr>
                <w:rFonts w:ascii="SimSun" w:hAnsi="SimSun" w:eastAsia="SimSun" w:cs="SimSun"/>
                <w:sz w:val="12"/>
                <w:szCs w:val="12"/>
              </w:rPr>
            </w:pPr>
            <w:r>
              <w:rPr>
                <w:rFonts w:ascii="SimSun" w:hAnsi="SimSun" w:eastAsia="SimSun" w:cs="SimSun"/>
                <w:sz w:val="12"/>
                <w:szCs w:val="12"/>
                <w:spacing w:val="10"/>
              </w:rPr>
              <w:t>严禁开</w:t>
            </w:r>
            <w:r>
              <w:rPr>
                <w:rFonts w:ascii="SimSun" w:hAnsi="SimSun" w:eastAsia="SimSun" w:cs="SimSun"/>
                <w:sz w:val="12"/>
                <w:szCs w:val="12"/>
                <w:spacing w:val="9"/>
              </w:rPr>
              <w:t>采</w:t>
            </w:r>
            <w:r>
              <w:rPr>
                <w:rFonts w:ascii="SimSun" w:hAnsi="SimSun" w:eastAsia="SimSun" w:cs="SimSun"/>
                <w:sz w:val="12"/>
                <w:szCs w:val="12"/>
                <w:spacing w:val="5"/>
              </w:rPr>
              <w:t>地表水体、强含水层、采空区水淹区域下且水患</w:t>
            </w:r>
            <w:r>
              <w:rPr>
                <w:rFonts w:ascii="SimSun" w:hAnsi="SimSun" w:eastAsia="SimSun" w:cs="SimSun"/>
                <w:sz w:val="12"/>
                <w:szCs w:val="12"/>
              </w:rPr>
              <w:t xml:space="preserve"> </w:t>
            </w:r>
            <w:r>
              <w:rPr>
                <w:rFonts w:ascii="SimSun" w:hAnsi="SimSun" w:eastAsia="SimSun" w:cs="SimSun"/>
                <w:sz w:val="12"/>
                <w:szCs w:val="12"/>
                <w:spacing w:val="4"/>
              </w:rPr>
              <w:t>威胁未消除的急倾斜煤层</w:t>
            </w:r>
            <w:r>
              <w:rPr>
                <w:rFonts w:ascii="SimSun" w:hAnsi="SimSun" w:eastAsia="SimSun" w:cs="SimSun"/>
                <w:sz w:val="12"/>
                <w:szCs w:val="12"/>
                <w:spacing w:val="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4" w:line="22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24" w:hRule="atLeast"/>
        </w:trPr>
        <w:tc>
          <w:tcPr>
            <w:tcW w:w="517" w:type="dxa"/>
            <w:vAlign w:val="top"/>
            <w:tcBorders>
              <w:bottom w:val="single" w:color="000000" w:sz="2" w:space="0"/>
              <w:top w:val="single" w:color="000000" w:sz="2" w:space="0"/>
            </w:tcBorders>
          </w:tcPr>
          <w:p>
            <w:pPr>
              <w:spacing w:line="28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7" w:right="155" w:hanging="5"/>
              <w:spacing w:before="81" w:line="236" w:lineRule="auto"/>
              <w:rPr>
                <w:rFonts w:ascii="SimSun" w:hAnsi="SimSun" w:eastAsia="SimSun" w:cs="SimSun"/>
                <w:sz w:val="12"/>
                <w:szCs w:val="12"/>
              </w:rPr>
            </w:pPr>
            <w:r>
              <w:rPr>
                <w:rFonts w:ascii="SimSun" w:hAnsi="SimSun" w:eastAsia="SimSun" w:cs="SimSun"/>
                <w:sz w:val="12"/>
                <w:szCs w:val="12"/>
                <w:spacing w:val="18"/>
              </w:rPr>
              <w:t>受</w:t>
            </w:r>
            <w:r>
              <w:rPr>
                <w:rFonts w:ascii="SimSun" w:hAnsi="SimSun" w:eastAsia="SimSun" w:cs="SimSun"/>
                <w:sz w:val="12"/>
                <w:szCs w:val="12"/>
                <w:spacing w:val="16"/>
              </w:rPr>
              <w:t>水</w:t>
            </w:r>
            <w:r>
              <w:rPr>
                <w:rFonts w:ascii="SimSun" w:hAnsi="SimSun" w:eastAsia="SimSun" w:cs="SimSun"/>
                <w:sz w:val="12"/>
                <w:szCs w:val="12"/>
                <w:spacing w:val="9"/>
              </w:rPr>
              <w:t>害威胁的矿井，应当按规定留设防隔水煤(岩)柱。</w:t>
            </w:r>
            <w:r>
              <w:rPr>
                <w:rFonts w:ascii="SimSun" w:hAnsi="SimSun" w:eastAsia="SimSun" w:cs="SimSun"/>
                <w:sz w:val="12"/>
                <w:szCs w:val="12"/>
              </w:rPr>
              <w:t xml:space="preserve"> </w:t>
            </w:r>
            <w:r>
              <w:rPr>
                <w:rFonts w:ascii="SimSun" w:hAnsi="SimSun" w:eastAsia="SimSun" w:cs="SimSun"/>
                <w:sz w:val="12"/>
                <w:szCs w:val="12"/>
                <w:spacing w:val="17"/>
              </w:rPr>
              <w:t>防</w:t>
            </w:r>
            <w:r>
              <w:rPr>
                <w:rFonts w:ascii="SimSun" w:hAnsi="SimSun" w:eastAsia="SimSun" w:cs="SimSun"/>
                <w:sz w:val="12"/>
                <w:szCs w:val="12"/>
                <w:spacing w:val="11"/>
              </w:rPr>
              <w:t>隔水煤(岩)柱的尺寸符合要求。</w:t>
            </w:r>
          </w:p>
          <w:p>
            <w:pPr>
              <w:ind w:left="20" w:right="128" w:firstLine="257"/>
              <w:spacing w:line="249" w:lineRule="auto"/>
              <w:rPr>
                <w:rFonts w:ascii="SimSun" w:hAnsi="SimSun" w:eastAsia="SimSun" w:cs="SimSun"/>
                <w:sz w:val="12"/>
                <w:szCs w:val="12"/>
              </w:rPr>
            </w:pPr>
            <w:r>
              <w:rPr>
                <w:rFonts w:ascii="SimSun" w:hAnsi="SimSun" w:eastAsia="SimSun" w:cs="SimSun"/>
                <w:sz w:val="12"/>
                <w:szCs w:val="12"/>
                <w:spacing w:val="11"/>
              </w:rPr>
              <w:t>矿井防隔水煤(岩)柱应当由矿井地测机构组织编制</w:t>
            </w:r>
            <w:r>
              <w:rPr>
                <w:rFonts w:ascii="SimSun" w:hAnsi="SimSun" w:eastAsia="SimSun" w:cs="SimSun"/>
                <w:sz w:val="12"/>
                <w:szCs w:val="12"/>
              </w:rPr>
              <w:t xml:space="preserve"> </w:t>
            </w:r>
            <w:r>
              <w:rPr>
                <w:rFonts w:ascii="SimSun" w:hAnsi="SimSun" w:eastAsia="SimSun" w:cs="SimSun"/>
                <w:sz w:val="12"/>
                <w:szCs w:val="12"/>
                <w:spacing w:val="8"/>
              </w:rPr>
              <w:t>专</w:t>
            </w:r>
            <w:r>
              <w:rPr>
                <w:rFonts w:ascii="SimSun" w:hAnsi="SimSun" w:eastAsia="SimSun" w:cs="SimSun"/>
                <w:sz w:val="12"/>
                <w:szCs w:val="12"/>
                <w:spacing w:val="5"/>
              </w:rPr>
              <w:t>门</w:t>
            </w:r>
            <w:r>
              <w:rPr>
                <w:rFonts w:ascii="SimSun" w:hAnsi="SimSun" w:eastAsia="SimSun" w:cs="SimSun"/>
                <w:sz w:val="12"/>
                <w:szCs w:val="12"/>
                <w:spacing w:val="4"/>
              </w:rPr>
              <w:t>设计，按规定审查批准后实施。</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156"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〔2018〕14号)第九十二条、</w:t>
            </w:r>
            <w:r>
              <w:rPr>
                <w:rFonts w:ascii="SimSun" w:hAnsi="SimSun" w:eastAsia="SimSun" w:cs="SimSun"/>
                <w:sz w:val="12"/>
                <w:szCs w:val="12"/>
              </w:rPr>
              <w:t xml:space="preserve"> </w:t>
            </w:r>
            <w:r>
              <w:rPr>
                <w:rFonts w:ascii="SimSun" w:hAnsi="SimSun" w:eastAsia="SimSun" w:cs="SimSun"/>
                <w:sz w:val="12"/>
                <w:szCs w:val="12"/>
                <w:spacing w:val="1"/>
              </w:rPr>
              <w:t>九十</w:t>
            </w:r>
            <w:r>
              <w:rPr>
                <w:rFonts w:ascii="SimSun" w:hAnsi="SimSun" w:eastAsia="SimSun" w:cs="SimSun"/>
                <w:sz w:val="12"/>
                <w:szCs w:val="12"/>
              </w:rPr>
              <w:t>三条。</w:t>
            </w:r>
          </w:p>
        </w:tc>
      </w:tr>
      <w:tr>
        <w:trPr>
          <w:trHeight w:val="724" w:hRule="atLeast"/>
        </w:trPr>
        <w:tc>
          <w:tcPr>
            <w:tcW w:w="517" w:type="dxa"/>
            <w:vAlign w:val="top"/>
            <w:tcBorders>
              <w:bottom w:val="single" w:color="000000" w:sz="2" w:space="0"/>
              <w:top w:val="single" w:color="000000" w:sz="2" w:space="0"/>
            </w:tcBorders>
          </w:tcPr>
          <w:p>
            <w:pPr>
              <w:spacing w:line="28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spacing w:line="268"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5"/>
              </w:rPr>
              <w:t>界隔离设施</w:t>
            </w:r>
          </w:p>
        </w:tc>
        <w:tc>
          <w:tcPr>
            <w:tcW w:w="3310" w:type="dxa"/>
            <w:vAlign w:val="top"/>
            <w:tcBorders>
              <w:bottom w:val="single" w:color="000000" w:sz="2" w:space="0"/>
              <w:top w:val="single" w:color="000000" w:sz="2" w:space="0"/>
            </w:tcBorders>
          </w:tcPr>
          <w:p>
            <w:pPr>
              <w:ind w:left="21" w:right="131" w:hanging="1"/>
              <w:spacing w:before="234" w:line="251" w:lineRule="auto"/>
              <w:rPr>
                <w:rFonts w:ascii="SimSun" w:hAnsi="SimSun" w:eastAsia="SimSun" w:cs="SimSun"/>
                <w:sz w:val="12"/>
                <w:szCs w:val="12"/>
              </w:rPr>
            </w:pPr>
            <w:r>
              <w:rPr>
                <w:rFonts w:ascii="SimSun" w:hAnsi="SimSun" w:eastAsia="SimSun" w:cs="SimSun"/>
                <w:sz w:val="12"/>
                <w:szCs w:val="12"/>
                <w:spacing w:val="10"/>
              </w:rPr>
              <w:t>相邻矿</w:t>
            </w:r>
            <w:r>
              <w:rPr>
                <w:rFonts w:ascii="SimSun" w:hAnsi="SimSun" w:eastAsia="SimSun" w:cs="SimSun"/>
                <w:sz w:val="12"/>
                <w:szCs w:val="12"/>
                <w:spacing w:val="8"/>
              </w:rPr>
              <w:t>井</w:t>
            </w:r>
            <w:r>
              <w:rPr>
                <w:rFonts w:ascii="SimSun" w:hAnsi="SimSun" w:eastAsia="SimSun" w:cs="SimSun"/>
                <w:sz w:val="12"/>
                <w:szCs w:val="12"/>
                <w:spacing w:val="5"/>
              </w:rPr>
              <w:t>的分界处，应当留防隔水煤(岩)柱；矿井以断层</w:t>
            </w:r>
            <w:r>
              <w:rPr>
                <w:rFonts w:ascii="SimSun" w:hAnsi="SimSun" w:eastAsia="SimSun" w:cs="SimSun"/>
                <w:sz w:val="12"/>
                <w:szCs w:val="12"/>
              </w:rPr>
              <w:t xml:space="preserve"> </w:t>
            </w:r>
            <w:r>
              <w:rPr>
                <w:rFonts w:ascii="SimSun" w:hAnsi="SimSun" w:eastAsia="SimSun" w:cs="SimSun"/>
                <w:sz w:val="12"/>
                <w:szCs w:val="12"/>
                <w:spacing w:val="5"/>
              </w:rPr>
              <w:t>分界的，应当在断层两侧留有防隔水煤(岩)柱</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18"/>
              <w:spacing w:before="82" w:line="243"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下对照图，矿井综合水文地</w:t>
            </w:r>
            <w:r>
              <w:rPr>
                <w:rFonts w:ascii="SimSun" w:hAnsi="SimSun" w:eastAsia="SimSun" w:cs="SimSun"/>
                <w:sz w:val="12"/>
                <w:szCs w:val="12"/>
              </w:rPr>
              <w:t xml:space="preserve"> </w:t>
            </w:r>
            <w:r>
              <w:rPr>
                <w:rFonts w:ascii="SimSun" w:hAnsi="SimSun" w:eastAsia="SimSun" w:cs="SimSun"/>
                <w:sz w:val="12"/>
                <w:szCs w:val="12"/>
                <w:spacing w:val="10"/>
              </w:rPr>
              <w:t>质</w:t>
            </w:r>
            <w:r>
              <w:rPr>
                <w:rFonts w:ascii="SimSun" w:hAnsi="SimSun" w:eastAsia="SimSun" w:cs="SimSun"/>
                <w:sz w:val="12"/>
                <w:szCs w:val="12"/>
                <w:spacing w:val="9"/>
              </w:rPr>
              <w:t>图</w:t>
            </w:r>
            <w:r>
              <w:rPr>
                <w:rFonts w:ascii="SimSun" w:hAnsi="SimSun" w:eastAsia="SimSun" w:cs="SimSun"/>
                <w:sz w:val="12"/>
                <w:szCs w:val="12"/>
                <w:spacing w:val="5"/>
              </w:rPr>
              <w:t>，采掘工程平面图，防隔水</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7"/>
              </w:rPr>
              <w:t>(</w:t>
            </w:r>
            <w:r>
              <w:rPr>
                <w:rFonts w:ascii="SimSun" w:hAnsi="SimSun" w:eastAsia="SimSun" w:cs="SimSun"/>
                <w:sz w:val="12"/>
                <w:szCs w:val="12"/>
                <w:spacing w:val="5"/>
              </w:rPr>
              <w:t>岩)柱设计及批准文件。现场</w:t>
            </w:r>
            <w:r>
              <w:rPr>
                <w:rFonts w:ascii="SimSun" w:hAnsi="SimSun" w:eastAsia="SimSun" w:cs="SimSun"/>
                <w:sz w:val="12"/>
                <w:szCs w:val="12"/>
              </w:rPr>
              <w:t xml:space="preserve"> </w:t>
            </w:r>
            <w:r>
              <w:rPr>
                <w:rFonts w:ascii="SimSun" w:hAnsi="SimSun" w:eastAsia="SimSun" w:cs="SimSun"/>
                <w:sz w:val="12"/>
                <w:szCs w:val="12"/>
                <w:spacing w:val="-2"/>
              </w:rPr>
              <w:t>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4"/>
              <w:spacing w:before="15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533" w:hRule="atLeast"/>
        </w:trPr>
        <w:tc>
          <w:tcPr>
            <w:tcW w:w="517" w:type="dxa"/>
            <w:vAlign w:val="top"/>
            <w:tcBorders>
              <w:bottom w:val="single" w:color="000000" w:sz="2" w:space="0"/>
              <w:top w:val="single" w:color="000000" w:sz="2" w:space="0"/>
            </w:tcBorders>
          </w:tcPr>
          <w:p>
            <w:pPr>
              <w:ind w:left="201"/>
              <w:spacing w:before="234"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restart"/>
            <w:tcBorders>
              <w:bottom w:val="none" w:color="000000" w:sz="2" w:space="0"/>
              <w:top w:val="single" w:color="000000" w:sz="2" w:space="0"/>
            </w:tcBorders>
          </w:tcPr>
          <w:p>
            <w:pPr>
              <w:spacing w:line="437"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水体下煤柱留设</w:t>
            </w:r>
          </w:p>
        </w:tc>
        <w:tc>
          <w:tcPr>
            <w:tcW w:w="3310" w:type="dxa"/>
            <w:vAlign w:val="top"/>
            <w:tcBorders>
              <w:bottom w:val="single" w:color="000000" w:sz="2" w:space="0"/>
              <w:top w:val="single" w:color="000000" w:sz="2" w:space="0"/>
            </w:tcBorders>
          </w:tcPr>
          <w:p>
            <w:pPr>
              <w:ind w:left="19" w:right="260"/>
              <w:spacing w:before="139" w:line="251" w:lineRule="auto"/>
              <w:rPr>
                <w:rFonts w:ascii="SimSun" w:hAnsi="SimSun" w:eastAsia="SimSun" w:cs="SimSun"/>
                <w:sz w:val="12"/>
                <w:szCs w:val="12"/>
              </w:rPr>
            </w:pPr>
            <w:r>
              <w:rPr>
                <w:rFonts w:ascii="SimSun" w:hAnsi="SimSun" w:eastAsia="SimSun" w:cs="SimSun"/>
                <w:sz w:val="12"/>
                <w:szCs w:val="12"/>
                <w:spacing w:val="6"/>
              </w:rPr>
              <w:t>河流、湖泊、水库、采煤塌陷区和海域等地面水体下</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24"/>
              </w:rPr>
              <w:t>煤</w:t>
            </w:r>
            <w:r>
              <w:rPr>
                <w:rFonts w:ascii="SimSun" w:hAnsi="SimSun" w:eastAsia="SimSun" w:cs="SimSun"/>
                <w:sz w:val="12"/>
                <w:szCs w:val="12"/>
                <w:spacing w:val="13"/>
              </w:rPr>
              <w:t>，留足防隔水煤(岩)柱</w:t>
            </w:r>
            <w:r>
              <w:rPr>
                <w:rFonts w:ascii="SimSun" w:hAnsi="SimSun" w:eastAsia="SimSun" w:cs="SimSun"/>
                <w:sz w:val="12"/>
                <w:szCs w:val="12"/>
                <w:spacing w:val="13"/>
              </w:rPr>
              <w:t xml:space="preserve"> </w:t>
            </w:r>
            <w:r>
              <w:rPr>
                <w:rFonts w:ascii="SimSun" w:hAnsi="SimSun" w:eastAsia="SimSun" w:cs="SimSun"/>
                <w:sz w:val="12"/>
                <w:szCs w:val="12"/>
                <w:spacing w:val="13"/>
              </w:rPr>
              <w:t>。</w:t>
            </w:r>
          </w:p>
        </w:tc>
        <w:tc>
          <w:tcPr>
            <w:tcW w:w="1916" w:type="dxa"/>
            <w:vAlign w:val="top"/>
            <w:vMerge w:val="restart"/>
            <w:tcBorders>
              <w:bottom w:val="none" w:color="000000" w:sz="2" w:space="0"/>
              <w:top w:val="single" w:color="000000" w:sz="2" w:space="0"/>
            </w:tcBorders>
          </w:tcPr>
          <w:p>
            <w:pPr>
              <w:spacing w:line="285" w:lineRule="auto"/>
              <w:rPr>
                <w:rFonts w:ascii="Arial"/>
                <w:sz w:val="21"/>
              </w:rPr>
            </w:pPr>
            <w:r/>
          </w:p>
          <w:p>
            <w:pPr>
              <w:ind w:left="25" w:right="122" w:hanging="1"/>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8"/>
              </w:rPr>
              <w:t>掘</w:t>
            </w:r>
            <w:r>
              <w:rPr>
                <w:rFonts w:ascii="SimSun" w:hAnsi="SimSun" w:eastAsia="SimSun" w:cs="SimSun"/>
                <w:sz w:val="12"/>
                <w:szCs w:val="12"/>
                <w:spacing w:val="5"/>
              </w:rPr>
              <w:t>工程平面图，井上下对照</w:t>
            </w:r>
            <w:r>
              <w:rPr>
                <w:rFonts w:ascii="SimSun" w:hAnsi="SimSun" w:eastAsia="SimSun" w:cs="SimSun"/>
                <w:sz w:val="12"/>
                <w:szCs w:val="12"/>
              </w:rPr>
              <w:t xml:space="preserve">  </w:t>
            </w:r>
            <w:r>
              <w:rPr>
                <w:rFonts w:ascii="SimSun" w:hAnsi="SimSun" w:eastAsia="SimSun" w:cs="SimSun"/>
                <w:sz w:val="12"/>
                <w:szCs w:val="12"/>
                <w:spacing w:val="16"/>
              </w:rPr>
              <w:t>图</w:t>
            </w:r>
            <w:r>
              <w:rPr>
                <w:rFonts w:ascii="SimSun" w:hAnsi="SimSun" w:eastAsia="SimSun" w:cs="SimSun"/>
                <w:sz w:val="12"/>
                <w:szCs w:val="12"/>
                <w:spacing w:val="14"/>
              </w:rPr>
              <w:t>，防隔水煤(岩)柱设计及批</w:t>
            </w:r>
            <w:r>
              <w:rPr>
                <w:rFonts w:ascii="SimSun" w:hAnsi="SimSun" w:eastAsia="SimSun" w:cs="SimSun"/>
                <w:sz w:val="12"/>
                <w:szCs w:val="12"/>
              </w:rPr>
              <w:t xml:space="preserve"> </w:t>
            </w:r>
            <w:r>
              <w:rPr>
                <w:rFonts w:ascii="SimSun" w:hAnsi="SimSun" w:eastAsia="SimSun" w:cs="SimSun"/>
                <w:sz w:val="12"/>
                <w:szCs w:val="12"/>
                <w:spacing w:val="3"/>
              </w:rPr>
              <w:t>准文件。现场核查。</w:t>
            </w:r>
          </w:p>
        </w:tc>
        <w:tc>
          <w:tcPr>
            <w:tcW w:w="1929" w:type="dxa"/>
            <w:vAlign w:val="top"/>
            <w:tcBorders>
              <w:bottom w:val="single" w:color="000000" w:sz="2" w:space="0"/>
              <w:top w:val="single" w:color="000000" w:sz="2" w:space="0"/>
            </w:tcBorders>
          </w:tcPr>
          <w:p>
            <w:pPr>
              <w:ind w:left="28" w:right="143" w:firstLine="1"/>
              <w:spacing w:before="1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〔2018〕14号)第八十四条。</w:t>
            </w:r>
          </w:p>
        </w:tc>
      </w:tr>
      <w:tr>
        <w:trPr>
          <w:trHeight w:val="533" w:hRule="atLeast"/>
        </w:trPr>
        <w:tc>
          <w:tcPr>
            <w:tcW w:w="517" w:type="dxa"/>
            <w:vAlign w:val="top"/>
            <w:tcBorders>
              <w:bottom w:val="single" w:color="000000" w:sz="2" w:space="0"/>
              <w:top w:val="single" w:color="000000" w:sz="2" w:space="0"/>
            </w:tcBorders>
          </w:tcPr>
          <w:p>
            <w:pPr>
              <w:ind w:left="201"/>
              <w:spacing w:before="234"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6" w:right="386" w:hanging="5"/>
              <w:spacing w:before="139" w:line="251" w:lineRule="auto"/>
              <w:rPr>
                <w:rFonts w:ascii="SimSun" w:hAnsi="SimSun" w:eastAsia="SimSun" w:cs="SimSun"/>
                <w:sz w:val="12"/>
                <w:szCs w:val="12"/>
              </w:rPr>
            </w:pPr>
            <w:r>
              <w:rPr>
                <w:rFonts w:ascii="SimSun" w:hAnsi="SimSun" w:eastAsia="SimSun" w:cs="SimSun"/>
                <w:sz w:val="12"/>
                <w:szCs w:val="12"/>
                <w:spacing w:val="10"/>
              </w:rPr>
              <w:t>按照裂</w:t>
            </w:r>
            <w:r>
              <w:rPr>
                <w:rFonts w:ascii="SimSun" w:hAnsi="SimSun" w:eastAsia="SimSun" w:cs="SimSun"/>
                <w:sz w:val="12"/>
                <w:szCs w:val="12"/>
                <w:spacing w:val="7"/>
              </w:rPr>
              <w:t>缝</w:t>
            </w:r>
            <w:r>
              <w:rPr>
                <w:rFonts w:ascii="SimSun" w:hAnsi="SimSun" w:eastAsia="SimSun" w:cs="SimSun"/>
                <w:sz w:val="12"/>
                <w:szCs w:val="12"/>
                <w:spacing w:val="5"/>
              </w:rPr>
              <w:t>角与水体采动等级留设不同类型的防隔水煤</w:t>
            </w:r>
            <w:r>
              <w:rPr>
                <w:rFonts w:ascii="SimSun" w:hAnsi="SimSun" w:eastAsia="SimSun" w:cs="SimSun"/>
                <w:sz w:val="12"/>
                <w:szCs w:val="12"/>
              </w:rPr>
              <w:t xml:space="preserve"> </w:t>
            </w:r>
            <w:r>
              <w:rPr>
                <w:rFonts w:ascii="SimSun" w:hAnsi="SimSun" w:eastAsia="SimSun" w:cs="SimSun"/>
                <w:sz w:val="12"/>
                <w:szCs w:val="12"/>
                <w:spacing w:val="17"/>
              </w:rPr>
              <w:t>(岩)柱(防水、防砂或者防塌煤岩柱)</w:t>
            </w:r>
            <w:r>
              <w:rPr>
                <w:rFonts w:ascii="SimSun" w:hAnsi="SimSun" w:eastAsia="SimSun" w:cs="SimSun"/>
                <w:sz w:val="12"/>
                <w:szCs w:val="12"/>
                <w:spacing w:val="15"/>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1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〔2018〕14号)第八十七条。</w:t>
            </w:r>
          </w:p>
        </w:tc>
      </w:tr>
      <w:tr>
        <w:trPr>
          <w:trHeight w:val="866" w:hRule="atLeast"/>
        </w:trPr>
        <w:tc>
          <w:tcPr>
            <w:tcW w:w="517" w:type="dxa"/>
            <w:vAlign w:val="top"/>
            <w:tcBorders>
              <w:bottom w:val="single" w:color="000000" w:sz="2" w:space="0"/>
              <w:top w:val="single" w:color="000000" w:sz="2" w:space="0"/>
            </w:tcBorders>
          </w:tcPr>
          <w:p>
            <w:pPr>
              <w:spacing w:line="36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265" w:lineRule="auto"/>
              <w:rPr>
                <w:rFonts w:ascii="Arial"/>
                <w:sz w:val="21"/>
              </w:rPr>
            </w:pPr>
            <w:r/>
          </w:p>
          <w:p>
            <w:pPr>
              <w:ind w:left="21" w:right="80" w:hanging="2"/>
              <w:spacing w:before="39" w:line="252" w:lineRule="auto"/>
              <w:rPr>
                <w:rFonts w:ascii="SimSun" w:hAnsi="SimSun" w:eastAsia="SimSun" w:cs="SimSun"/>
                <w:sz w:val="12"/>
                <w:szCs w:val="12"/>
              </w:rPr>
            </w:pPr>
            <w:r>
              <w:rPr>
                <w:rFonts w:ascii="SimSun" w:hAnsi="SimSun" w:eastAsia="SimSun" w:cs="SimSun"/>
                <w:sz w:val="12"/>
                <w:szCs w:val="12"/>
                <w:spacing w:val="8"/>
              </w:rPr>
              <w:t>顶</w:t>
            </w:r>
            <w:r>
              <w:rPr>
                <w:rFonts w:ascii="SimSun" w:hAnsi="SimSun" w:eastAsia="SimSun" w:cs="SimSun"/>
                <w:sz w:val="12"/>
                <w:szCs w:val="12"/>
                <w:spacing w:val="5"/>
              </w:rPr>
              <w:t>板含水层煤柱留</w:t>
            </w:r>
            <w:r>
              <w:rPr>
                <w:rFonts w:ascii="SimSun" w:hAnsi="SimSun" w:eastAsia="SimSun" w:cs="SimSun"/>
                <w:sz w:val="12"/>
                <w:szCs w:val="12"/>
              </w:rPr>
              <w:t xml:space="preserve"> </w:t>
            </w:r>
            <w:r>
              <w:rPr>
                <w:rFonts w:ascii="SimSun" w:hAnsi="SimSun" w:eastAsia="SimSun" w:cs="SimSun"/>
                <w:sz w:val="12"/>
                <w:szCs w:val="12"/>
              </w:rPr>
              <w:t>设</w:t>
            </w:r>
          </w:p>
        </w:tc>
        <w:tc>
          <w:tcPr>
            <w:tcW w:w="3310" w:type="dxa"/>
            <w:vAlign w:val="top"/>
            <w:tcBorders>
              <w:bottom w:val="single" w:color="000000" w:sz="2" w:space="0"/>
              <w:top w:val="single" w:color="000000" w:sz="2" w:space="0"/>
            </w:tcBorders>
          </w:tcPr>
          <w:p>
            <w:pPr>
              <w:ind w:left="19" w:right="68"/>
              <w:spacing w:before="227" w:line="246" w:lineRule="auto"/>
              <w:rPr>
                <w:rFonts w:ascii="SimSun" w:hAnsi="SimSun" w:eastAsia="SimSun" w:cs="SimSun"/>
                <w:sz w:val="12"/>
                <w:szCs w:val="12"/>
              </w:rPr>
            </w:pPr>
            <w:r>
              <w:rPr>
                <w:rFonts w:ascii="SimSun" w:hAnsi="SimSun" w:eastAsia="SimSun" w:cs="SimSun"/>
                <w:sz w:val="12"/>
                <w:szCs w:val="12"/>
                <w:spacing w:val="6"/>
              </w:rPr>
              <w:t>煤层顶板存在富水性中等及以上含水层或者其他水体威</w:t>
            </w:r>
            <w:r>
              <w:rPr>
                <w:rFonts w:ascii="SimSun" w:hAnsi="SimSun" w:eastAsia="SimSun" w:cs="SimSun"/>
                <w:sz w:val="12"/>
                <w:szCs w:val="12"/>
                <w:spacing w:val="1"/>
              </w:rPr>
              <w:t>胁</w:t>
            </w:r>
            <w:r>
              <w:rPr>
                <w:rFonts w:ascii="SimSun" w:hAnsi="SimSun" w:eastAsia="SimSun" w:cs="SimSun"/>
                <w:sz w:val="12"/>
                <w:szCs w:val="12"/>
              </w:rPr>
              <w:t xml:space="preserve"> </w:t>
            </w:r>
            <w:r>
              <w:rPr>
                <w:rFonts w:ascii="SimSun" w:hAnsi="SimSun" w:eastAsia="SimSun" w:cs="SimSun"/>
                <w:sz w:val="12"/>
                <w:szCs w:val="12"/>
                <w:spacing w:val="10"/>
              </w:rPr>
              <w:t>时,应</w:t>
            </w:r>
            <w:r>
              <w:rPr>
                <w:rFonts w:ascii="SimSun" w:hAnsi="SimSun" w:eastAsia="SimSun" w:cs="SimSun"/>
                <w:sz w:val="12"/>
                <w:szCs w:val="12"/>
                <w:spacing w:val="6"/>
              </w:rPr>
              <w:t>当</w:t>
            </w:r>
            <w:r>
              <w:rPr>
                <w:rFonts w:ascii="SimSun" w:hAnsi="SimSun" w:eastAsia="SimSun" w:cs="SimSun"/>
                <w:sz w:val="12"/>
                <w:szCs w:val="12"/>
                <w:spacing w:val="5"/>
              </w:rPr>
              <w:t>实测垮落带、导水裂隙带发育高度,进行专项设计,</w:t>
            </w:r>
            <w:r>
              <w:rPr>
                <w:rFonts w:ascii="SimSun" w:hAnsi="SimSun" w:eastAsia="SimSun" w:cs="SimSun"/>
                <w:sz w:val="12"/>
                <w:szCs w:val="12"/>
              </w:rPr>
              <w:t xml:space="preserve"> </w:t>
            </w:r>
            <w:r>
              <w:rPr>
                <w:rFonts w:ascii="SimSun" w:hAnsi="SimSun" w:eastAsia="SimSun" w:cs="SimSun"/>
                <w:sz w:val="12"/>
                <w:szCs w:val="12"/>
                <w:spacing w:val="4"/>
              </w:rPr>
              <w:t>确定防隔水煤(岩)柱尺寸</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75" w:line="243"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综合水文地质图，采掘工程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图、井上下对照图，防隔水</w:t>
            </w:r>
            <w:r>
              <w:rPr>
                <w:rFonts w:ascii="SimSun" w:hAnsi="SimSun" w:eastAsia="SimSun" w:cs="SimSun"/>
                <w:sz w:val="12"/>
                <w:szCs w:val="12"/>
              </w:rPr>
              <w:t xml:space="preserve"> </w:t>
            </w:r>
            <w:r>
              <w:rPr>
                <w:rFonts w:ascii="SimSun" w:hAnsi="SimSun" w:eastAsia="SimSun" w:cs="SimSun"/>
                <w:sz w:val="12"/>
                <w:szCs w:val="12"/>
                <w:spacing w:val="17"/>
              </w:rPr>
              <w:t>煤</w:t>
            </w:r>
            <w:r>
              <w:rPr>
                <w:rFonts w:ascii="SimSun" w:hAnsi="SimSun" w:eastAsia="SimSun" w:cs="SimSun"/>
                <w:sz w:val="12"/>
                <w:szCs w:val="12"/>
                <w:spacing w:val="14"/>
              </w:rPr>
              <w:t>(岩)柱设计及批准文件，“</w:t>
            </w:r>
            <w:r>
              <w:rPr>
                <w:rFonts w:ascii="SimSun" w:hAnsi="SimSun" w:eastAsia="SimSun" w:cs="SimSun"/>
                <w:sz w:val="12"/>
                <w:szCs w:val="12"/>
              </w:rPr>
              <w:t xml:space="preserve"> </w:t>
            </w:r>
            <w:r>
              <w:rPr>
                <w:rFonts w:ascii="SimSun" w:hAnsi="SimSun" w:eastAsia="SimSun" w:cs="SimSun"/>
                <w:sz w:val="12"/>
                <w:szCs w:val="12"/>
                <w:spacing w:val="10"/>
              </w:rPr>
              <w:t>两</w:t>
            </w:r>
            <w:r>
              <w:rPr>
                <w:rFonts w:ascii="SimSun" w:hAnsi="SimSun" w:eastAsia="SimSun" w:cs="SimSun"/>
                <w:sz w:val="12"/>
                <w:szCs w:val="12"/>
                <w:spacing w:val="9"/>
              </w:rPr>
              <w:t>带</w:t>
            </w:r>
            <w:r>
              <w:rPr>
                <w:rFonts w:ascii="SimSun" w:hAnsi="SimSun" w:eastAsia="SimSun" w:cs="SimSun"/>
                <w:sz w:val="12"/>
                <w:szCs w:val="12"/>
                <w:spacing w:val="5"/>
              </w:rPr>
              <w:t>”高度观测记录。现场核查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2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88" w:hRule="atLeast"/>
        </w:trPr>
        <w:tc>
          <w:tcPr>
            <w:tcW w:w="517" w:type="dxa"/>
            <w:vAlign w:val="top"/>
            <w:tcBorders>
              <w:bottom w:val="single" w:color="000000" w:sz="2" w:space="0"/>
              <w:top w:val="single" w:color="000000" w:sz="2" w:space="0"/>
            </w:tcBorders>
          </w:tcPr>
          <w:p>
            <w:pPr>
              <w:spacing w:line="32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spacing w:line="303"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导水通道煤柱留</w:t>
            </w:r>
            <w:r>
              <w:rPr>
                <w:rFonts w:ascii="SimSun" w:hAnsi="SimSun" w:eastAsia="SimSun" w:cs="SimSun"/>
                <w:sz w:val="12"/>
                <w:szCs w:val="12"/>
                <w:spacing w:val="4"/>
              </w:rPr>
              <w:t>设</w:t>
            </w:r>
          </w:p>
        </w:tc>
        <w:tc>
          <w:tcPr>
            <w:tcW w:w="3310" w:type="dxa"/>
            <w:vAlign w:val="top"/>
            <w:tcBorders>
              <w:bottom w:val="single" w:color="000000" w:sz="2" w:space="0"/>
              <w:top w:val="single" w:color="000000" w:sz="2" w:space="0"/>
            </w:tcBorders>
          </w:tcPr>
          <w:p>
            <w:pPr>
              <w:ind w:left="19" w:right="69"/>
              <w:spacing w:before="111" w:line="244" w:lineRule="auto"/>
              <w:rPr>
                <w:rFonts w:ascii="SimSun" w:hAnsi="SimSun" w:eastAsia="SimSun" w:cs="SimSun"/>
                <w:sz w:val="12"/>
                <w:szCs w:val="12"/>
              </w:rPr>
            </w:pPr>
            <w:r>
              <w:rPr>
                <w:rFonts w:ascii="SimSun" w:hAnsi="SimSun" w:eastAsia="SimSun" w:cs="SimSun"/>
                <w:sz w:val="12"/>
                <w:szCs w:val="12"/>
                <w:spacing w:val="6"/>
              </w:rPr>
              <w:t>井田内有与河流、湖泊、充水溶洞、强或者极强含水层</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10"/>
              </w:rPr>
              <w:t>存</w:t>
            </w:r>
            <w:r>
              <w:rPr>
                <w:rFonts w:ascii="SimSun" w:hAnsi="SimSun" w:eastAsia="SimSun" w:cs="SimSun"/>
                <w:sz w:val="12"/>
                <w:szCs w:val="12"/>
                <w:spacing w:val="9"/>
              </w:rPr>
              <w:t>在</w:t>
            </w:r>
            <w:r>
              <w:rPr>
                <w:rFonts w:ascii="SimSun" w:hAnsi="SimSun" w:eastAsia="SimSun" w:cs="SimSun"/>
                <w:sz w:val="12"/>
                <w:szCs w:val="12"/>
                <w:spacing w:val="5"/>
              </w:rPr>
              <w:t>水力联系的导水断层、裂隙(带)、陷落柱和封闭不良</w:t>
            </w:r>
            <w:r>
              <w:rPr>
                <w:rFonts w:ascii="SimSun" w:hAnsi="SimSun" w:eastAsia="SimSun" w:cs="SimSun"/>
                <w:sz w:val="12"/>
                <w:szCs w:val="12"/>
              </w:rPr>
              <w:t xml:space="preserve"> </w:t>
            </w:r>
            <w:r>
              <w:rPr>
                <w:rFonts w:ascii="SimSun" w:hAnsi="SimSun" w:eastAsia="SimSun" w:cs="SimSun"/>
                <w:sz w:val="12"/>
                <w:szCs w:val="12"/>
                <w:spacing w:val="10"/>
              </w:rPr>
              <w:t>钻孔等通</w:t>
            </w:r>
            <w:r>
              <w:rPr>
                <w:rFonts w:ascii="SimSun" w:hAnsi="SimSun" w:eastAsia="SimSun" w:cs="SimSun"/>
                <w:sz w:val="12"/>
                <w:szCs w:val="12"/>
                <w:spacing w:val="5"/>
              </w:rPr>
              <w:t>道时,应当查明其确切位置，并采取留设防隔水煤</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5"/>
              </w:rPr>
              <w:t>岩</w:t>
            </w:r>
            <w:r>
              <w:rPr>
                <w:rFonts w:ascii="SimSun" w:hAnsi="SimSun" w:eastAsia="SimSun" w:cs="SimSun"/>
                <w:sz w:val="12"/>
                <w:szCs w:val="12"/>
                <w:spacing w:val="3"/>
              </w:rPr>
              <w:t>)柱等防治水措施。</w:t>
            </w:r>
          </w:p>
        </w:tc>
        <w:tc>
          <w:tcPr>
            <w:tcW w:w="1916" w:type="dxa"/>
            <w:vAlign w:val="top"/>
            <w:tcBorders>
              <w:bottom w:val="single" w:color="000000" w:sz="2" w:space="0"/>
              <w:top w:val="single" w:color="000000" w:sz="2" w:space="0"/>
            </w:tcBorders>
          </w:tcPr>
          <w:p>
            <w:pPr>
              <w:ind w:left="25" w:right="122" w:hanging="1"/>
              <w:spacing w:before="191"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充水性图，矿井综合水文地</w:t>
            </w:r>
            <w:r>
              <w:rPr>
                <w:rFonts w:ascii="SimSun" w:hAnsi="SimSun" w:eastAsia="SimSun" w:cs="SimSun"/>
                <w:sz w:val="12"/>
                <w:szCs w:val="12"/>
              </w:rPr>
              <w:t xml:space="preserve"> </w:t>
            </w:r>
            <w:r>
              <w:rPr>
                <w:rFonts w:ascii="SimSun" w:hAnsi="SimSun" w:eastAsia="SimSun" w:cs="SimSun"/>
                <w:sz w:val="12"/>
                <w:szCs w:val="12"/>
                <w:spacing w:val="10"/>
              </w:rPr>
              <w:t>质</w:t>
            </w:r>
            <w:r>
              <w:rPr>
                <w:rFonts w:ascii="SimSun" w:hAnsi="SimSun" w:eastAsia="SimSun" w:cs="SimSun"/>
                <w:sz w:val="12"/>
                <w:szCs w:val="12"/>
                <w:spacing w:val="8"/>
              </w:rPr>
              <w:t>图</w:t>
            </w:r>
            <w:r>
              <w:rPr>
                <w:rFonts w:ascii="SimSun" w:hAnsi="SimSun" w:eastAsia="SimSun" w:cs="SimSun"/>
                <w:sz w:val="12"/>
                <w:szCs w:val="12"/>
                <w:spacing w:val="5"/>
              </w:rPr>
              <w:t>，采掘工程平面图，矿井水</w:t>
            </w:r>
            <w:r>
              <w:rPr>
                <w:rFonts w:ascii="SimSun" w:hAnsi="SimSun" w:eastAsia="SimSun" w:cs="SimSun"/>
                <w:sz w:val="12"/>
                <w:szCs w:val="12"/>
              </w:rPr>
              <w:t xml:space="preserve"> </w:t>
            </w:r>
            <w:r>
              <w:rPr>
                <w:rFonts w:ascii="SimSun" w:hAnsi="SimSun" w:eastAsia="SimSun" w:cs="SimSun"/>
                <w:sz w:val="12"/>
                <w:szCs w:val="12"/>
                <w:spacing w:val="6"/>
              </w:rPr>
              <w:t>害防</w:t>
            </w:r>
            <w:r>
              <w:rPr>
                <w:rFonts w:ascii="SimSun" w:hAnsi="SimSun" w:eastAsia="SimSun" w:cs="SimSun"/>
                <w:sz w:val="12"/>
                <w:szCs w:val="12"/>
                <w:spacing w:val="3"/>
              </w:rPr>
              <w:t>治措施。现场核查。</w:t>
            </w:r>
          </w:p>
        </w:tc>
        <w:tc>
          <w:tcPr>
            <w:tcW w:w="1929" w:type="dxa"/>
            <w:vAlign w:val="top"/>
            <w:tcBorders>
              <w:bottom w:val="single" w:color="000000" w:sz="2" w:space="0"/>
              <w:top w:val="single" w:color="000000" w:sz="2" w:space="0"/>
            </w:tcBorders>
          </w:tcPr>
          <w:p>
            <w:pPr>
              <w:ind w:left="27" w:right="129" w:firstLine="3"/>
              <w:spacing w:before="19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76"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47"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5"/>
              </w:rPr>
              <w:t>煤柱变</w:t>
            </w:r>
            <w:r>
              <w:rPr>
                <w:rFonts w:ascii="SimSun" w:hAnsi="SimSun" w:eastAsia="SimSun" w:cs="SimSun"/>
                <w:sz w:val="12"/>
                <w:szCs w:val="12"/>
                <w:spacing w:val="4"/>
              </w:rPr>
              <w:t>更</w:t>
            </w:r>
          </w:p>
        </w:tc>
        <w:tc>
          <w:tcPr>
            <w:tcW w:w="3310" w:type="dxa"/>
            <w:vAlign w:val="top"/>
            <w:tcBorders>
              <w:bottom w:val="single" w:color="000000" w:sz="2" w:space="0"/>
              <w:top w:val="single" w:color="000000" w:sz="2" w:space="0"/>
            </w:tcBorders>
          </w:tcPr>
          <w:p>
            <w:pPr>
              <w:ind w:left="20" w:right="134" w:hanging="1"/>
              <w:spacing w:before="212" w:line="250" w:lineRule="auto"/>
              <w:rPr>
                <w:rFonts w:ascii="SimSun" w:hAnsi="SimSun" w:eastAsia="SimSun" w:cs="SimSun"/>
                <w:sz w:val="12"/>
                <w:szCs w:val="12"/>
              </w:rPr>
            </w:pPr>
            <w:r>
              <w:rPr>
                <w:rFonts w:ascii="SimSun" w:hAnsi="SimSun" w:eastAsia="SimSun" w:cs="SimSun"/>
                <w:sz w:val="12"/>
                <w:szCs w:val="12"/>
                <w:spacing w:val="6"/>
              </w:rPr>
              <w:t>煤柱变更设计应当由煤矿企业组织专业技术人员或者委</w:t>
            </w:r>
            <w:r>
              <w:rPr>
                <w:rFonts w:ascii="SimSun" w:hAnsi="SimSun" w:eastAsia="SimSun" w:cs="SimSun"/>
                <w:sz w:val="12"/>
                <w:szCs w:val="12"/>
                <w:spacing w:val="1"/>
              </w:rPr>
              <w:t>托</w:t>
            </w:r>
            <w:r>
              <w:rPr>
                <w:rFonts w:ascii="SimSun" w:hAnsi="SimSun" w:eastAsia="SimSun" w:cs="SimSun"/>
                <w:sz w:val="12"/>
                <w:szCs w:val="12"/>
              </w:rPr>
              <w:t xml:space="preserve"> </w:t>
            </w:r>
            <w:r>
              <w:rPr>
                <w:rFonts w:ascii="SimSun" w:hAnsi="SimSun" w:eastAsia="SimSun" w:cs="SimSun"/>
                <w:sz w:val="12"/>
                <w:szCs w:val="12"/>
                <w:spacing w:val="8"/>
              </w:rPr>
              <w:t>专业机</w:t>
            </w:r>
            <w:r>
              <w:rPr>
                <w:rFonts w:ascii="SimSun" w:hAnsi="SimSun" w:eastAsia="SimSun" w:cs="SimSun"/>
                <w:sz w:val="12"/>
                <w:szCs w:val="12"/>
                <w:spacing w:val="7"/>
              </w:rPr>
              <w:t>构</w:t>
            </w:r>
            <w:r>
              <w:rPr>
                <w:rFonts w:ascii="SimSun" w:hAnsi="SimSun" w:eastAsia="SimSun" w:cs="SimSun"/>
                <w:sz w:val="12"/>
                <w:szCs w:val="12"/>
                <w:spacing w:val="4"/>
              </w:rPr>
              <w:t>完成，并由煤矿企业组织论证、审批。</w:t>
            </w:r>
          </w:p>
        </w:tc>
        <w:tc>
          <w:tcPr>
            <w:tcW w:w="1916" w:type="dxa"/>
            <w:vAlign w:val="top"/>
            <w:tcBorders>
              <w:bottom w:val="single" w:color="000000" w:sz="2" w:space="0"/>
              <w:top w:val="single" w:color="000000" w:sz="2" w:space="0"/>
            </w:tcBorders>
          </w:tcPr>
          <w:p>
            <w:pPr>
              <w:ind w:left="24" w:right="122" w:firstLine="1"/>
              <w:spacing w:before="133" w:line="246" w:lineRule="auto"/>
              <w:rPr>
                <w:rFonts w:ascii="SimSun" w:hAnsi="SimSun" w:eastAsia="SimSun" w:cs="SimSun"/>
                <w:sz w:val="12"/>
                <w:szCs w:val="12"/>
              </w:rPr>
            </w:pPr>
            <w:r>
              <w:rPr>
                <w:rFonts w:ascii="SimSun" w:hAnsi="SimSun" w:eastAsia="SimSun" w:cs="SimSun"/>
                <w:sz w:val="12"/>
                <w:szCs w:val="12"/>
                <w:spacing w:val="10"/>
              </w:rPr>
              <w:t>可</w:t>
            </w:r>
            <w:r>
              <w:rPr>
                <w:rFonts w:ascii="SimSun" w:hAnsi="SimSun" w:eastAsia="SimSun" w:cs="SimSun"/>
                <w:sz w:val="12"/>
                <w:szCs w:val="12"/>
                <w:spacing w:val="8"/>
              </w:rPr>
              <w:t>行</w:t>
            </w:r>
            <w:r>
              <w:rPr>
                <w:rFonts w:ascii="SimSun" w:hAnsi="SimSun" w:eastAsia="SimSun" w:cs="SimSun"/>
                <w:sz w:val="12"/>
                <w:szCs w:val="12"/>
                <w:spacing w:val="5"/>
              </w:rPr>
              <w:t>性研究报告，专家认证报告</w:t>
            </w:r>
            <w:r>
              <w:rPr>
                <w:rFonts w:ascii="SimSun" w:hAnsi="SimSun" w:eastAsia="SimSun" w:cs="SimSun"/>
                <w:sz w:val="12"/>
                <w:szCs w:val="12"/>
              </w:rPr>
              <w:t xml:space="preserve"> </w:t>
            </w:r>
            <w:r>
              <w:rPr>
                <w:rFonts w:ascii="SimSun" w:hAnsi="SimSun" w:eastAsia="SimSun" w:cs="SimSun"/>
                <w:sz w:val="12"/>
                <w:szCs w:val="12"/>
                <w:spacing w:val="7"/>
              </w:rPr>
              <w:t>、</w:t>
            </w:r>
            <w:r>
              <w:rPr>
                <w:rFonts w:ascii="SimSun" w:hAnsi="SimSun" w:eastAsia="SimSun" w:cs="SimSun"/>
                <w:sz w:val="12"/>
                <w:szCs w:val="12"/>
                <w:spacing w:val="5"/>
              </w:rPr>
              <w:t>论证资料，变更设计、批准文</w:t>
            </w:r>
            <w:r>
              <w:rPr>
                <w:rFonts w:ascii="SimSun" w:hAnsi="SimSun" w:eastAsia="SimSun" w:cs="SimSun"/>
                <w:sz w:val="12"/>
                <w:szCs w:val="12"/>
              </w:rPr>
              <w:t xml:space="preserve"> </w:t>
            </w:r>
            <w:r>
              <w:rPr>
                <w:rFonts w:ascii="SimSun" w:hAnsi="SimSun" w:eastAsia="SimSun" w:cs="SimSun"/>
                <w:sz w:val="12"/>
                <w:szCs w:val="12"/>
                <w:spacing w:val="4"/>
              </w:rPr>
              <w:t>件</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7" w:right="123" w:firstLine="3"/>
              <w:spacing w:before="59" w:line="237" w:lineRule="auto"/>
              <w:tabs>
                <w:tab w:val="left" w:leader="empty" w:pos="93"/>
              </w:tabs>
              <w:rPr>
                <w:rFonts w:ascii="SimSun" w:hAnsi="SimSun" w:eastAsia="SimSun" w:cs="SimSun"/>
                <w:sz w:val="12"/>
                <w:szCs w:val="12"/>
              </w:rPr>
            </w:pPr>
            <w:r>
              <w:rPr>
                <w:rFonts w:ascii="SimSun" w:hAnsi="SimSun" w:eastAsia="SimSun" w:cs="SimSun"/>
                <w:sz w:val="12"/>
                <w:szCs w:val="12"/>
                <w:spacing w:val="5"/>
              </w:rPr>
              <w:t>《建筑物、水体、铁路及主要井</w:t>
            </w:r>
            <w:r>
              <w:rPr>
                <w:rFonts w:ascii="SimSun" w:hAnsi="SimSun" w:eastAsia="SimSun" w:cs="SimSun"/>
                <w:sz w:val="12"/>
                <w:szCs w:val="12"/>
              </w:rPr>
              <w:t xml:space="preserve"> </w:t>
            </w:r>
            <w:r>
              <w:rPr>
                <w:rFonts w:ascii="SimSun" w:hAnsi="SimSun" w:eastAsia="SimSun" w:cs="SimSun"/>
                <w:sz w:val="12"/>
                <w:szCs w:val="12"/>
                <w:spacing w:val="5"/>
              </w:rPr>
              <w:t>巷煤柱留设与压煤开采规范</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spacing w:val="8"/>
              </w:rPr>
              <w:t>安监总煤装〔2017〕66号)第</w:t>
            </w:r>
            <w:r>
              <w:rPr>
                <w:rFonts w:ascii="SimSun" w:hAnsi="SimSun" w:eastAsia="SimSun" w:cs="SimSun"/>
                <w:sz w:val="12"/>
                <w:szCs w:val="12"/>
              </w:rPr>
              <w:t xml:space="preserve"> </w:t>
            </w:r>
            <w:r>
              <w:rPr>
                <w:rFonts w:ascii="SimSun" w:hAnsi="SimSun" w:eastAsia="SimSun" w:cs="SimSun"/>
                <w:sz w:val="12"/>
                <w:szCs w:val="12"/>
                <w:spacing w:val="2"/>
              </w:rPr>
              <w:t>一百零</w:t>
            </w:r>
            <w:r>
              <w:rPr>
                <w:rFonts w:ascii="SimSun" w:hAnsi="SimSun" w:eastAsia="SimSun" w:cs="SimSun"/>
                <w:sz w:val="12"/>
                <w:szCs w:val="12"/>
                <w:spacing w:val="1"/>
              </w:rPr>
              <w:t>八条。</w:t>
            </w:r>
          </w:p>
        </w:tc>
      </w:tr>
      <w:tr>
        <w:trPr>
          <w:trHeight w:val="860" w:hRule="atLeast"/>
        </w:trPr>
        <w:tc>
          <w:tcPr>
            <w:tcW w:w="517" w:type="dxa"/>
            <w:vAlign w:val="top"/>
            <w:tcBorders>
              <w:bottom w:val="single" w:color="000000" w:sz="2" w:space="0"/>
              <w:top w:val="single" w:color="000000" w:sz="2" w:space="0"/>
            </w:tcBorders>
          </w:tcPr>
          <w:p>
            <w:pPr>
              <w:spacing w:line="359"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338"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淹区下开采设计</w:t>
            </w:r>
          </w:p>
        </w:tc>
        <w:tc>
          <w:tcPr>
            <w:tcW w:w="3310" w:type="dxa"/>
            <w:vAlign w:val="top"/>
            <w:tcBorders>
              <w:bottom w:val="single" w:color="000000" w:sz="2" w:space="0"/>
              <w:top w:val="single" w:color="000000" w:sz="2" w:space="0"/>
            </w:tcBorders>
          </w:tcPr>
          <w:p>
            <w:pPr>
              <w:ind w:left="19" w:right="69" w:firstLine="3"/>
              <w:spacing w:before="73" w:line="242" w:lineRule="auto"/>
              <w:rPr>
                <w:rFonts w:ascii="SimSun" w:hAnsi="SimSun" w:eastAsia="SimSun" w:cs="SimSun"/>
                <w:sz w:val="12"/>
                <w:szCs w:val="12"/>
              </w:rPr>
            </w:pPr>
            <w:r>
              <w:rPr>
                <w:rFonts w:ascii="SimSun" w:hAnsi="SimSun" w:eastAsia="SimSun" w:cs="SimSun"/>
                <w:sz w:val="12"/>
                <w:szCs w:val="12"/>
                <w:spacing w:val="10"/>
              </w:rPr>
              <w:t>受水淹</w:t>
            </w:r>
            <w:r>
              <w:rPr>
                <w:rFonts w:ascii="SimSun" w:hAnsi="SimSun" w:eastAsia="SimSun" w:cs="SimSun"/>
                <w:sz w:val="12"/>
                <w:szCs w:val="12"/>
                <w:spacing w:val="7"/>
              </w:rPr>
              <w:t>区</w:t>
            </w:r>
            <w:r>
              <w:rPr>
                <w:rFonts w:ascii="SimSun" w:hAnsi="SimSun" w:eastAsia="SimSun" w:cs="SimSun"/>
                <w:sz w:val="12"/>
                <w:szCs w:val="12"/>
                <w:spacing w:val="5"/>
              </w:rPr>
              <w:t>积水威胁的区域，如果无法排除积水，开采倾斜</w:t>
            </w:r>
            <w:r>
              <w:rPr>
                <w:rFonts w:ascii="SimSun" w:hAnsi="SimSun" w:eastAsia="SimSun" w:cs="SimSun"/>
                <w:sz w:val="12"/>
                <w:szCs w:val="12"/>
              </w:rPr>
              <w:t xml:space="preserve"> </w:t>
            </w:r>
            <w:r>
              <w:rPr>
                <w:rFonts w:ascii="SimSun" w:hAnsi="SimSun" w:eastAsia="SimSun" w:cs="SimSun"/>
                <w:sz w:val="12"/>
                <w:szCs w:val="12"/>
                <w:spacing w:val="10"/>
              </w:rPr>
              <w:t>、缓倾斜</w:t>
            </w:r>
            <w:r>
              <w:rPr>
                <w:rFonts w:ascii="SimSun" w:hAnsi="SimSun" w:eastAsia="SimSun" w:cs="SimSun"/>
                <w:sz w:val="12"/>
                <w:szCs w:val="12"/>
                <w:spacing w:val="5"/>
              </w:rPr>
              <w:t>煤层的,必须按照《建筑物、水体、铁路及主要井</w:t>
            </w:r>
            <w:r>
              <w:rPr>
                <w:rFonts w:ascii="SimSun" w:hAnsi="SimSun" w:eastAsia="SimSun" w:cs="SimSun"/>
                <w:sz w:val="12"/>
                <w:szCs w:val="12"/>
              </w:rPr>
              <w:t xml:space="preserve"> </w:t>
            </w:r>
            <w:r>
              <w:rPr>
                <w:rFonts w:ascii="SimSun" w:hAnsi="SimSun" w:eastAsia="SimSun" w:cs="SimSun"/>
                <w:sz w:val="12"/>
                <w:szCs w:val="12"/>
                <w:spacing w:val="8"/>
              </w:rPr>
              <w:t>巷煤柱留</w:t>
            </w:r>
            <w:r>
              <w:rPr>
                <w:rFonts w:ascii="SimSun" w:hAnsi="SimSun" w:eastAsia="SimSun" w:cs="SimSun"/>
                <w:sz w:val="12"/>
                <w:szCs w:val="12"/>
                <w:spacing w:val="4"/>
              </w:rPr>
              <w:t>设与压煤开采规范》中有关水体下开采的规定，</w:t>
            </w:r>
            <w:r>
              <w:rPr>
                <w:rFonts w:ascii="SimSun" w:hAnsi="SimSun" w:eastAsia="SimSun" w:cs="SimSun"/>
                <w:sz w:val="12"/>
                <w:szCs w:val="12"/>
              </w:rPr>
              <w:t xml:space="preserve"> </w:t>
            </w:r>
            <w:r>
              <w:rPr>
                <w:rFonts w:ascii="SimSun" w:hAnsi="SimSun" w:eastAsia="SimSun" w:cs="SimSun"/>
                <w:sz w:val="12"/>
                <w:szCs w:val="12"/>
                <w:spacing w:val="6"/>
              </w:rPr>
              <w:t>编制专项开采设计，由煤矿企业主要负责人审批后，方</w:t>
            </w:r>
            <w:r>
              <w:rPr>
                <w:rFonts w:ascii="SimSun" w:hAnsi="SimSun" w:eastAsia="SimSun" w:cs="SimSun"/>
                <w:sz w:val="12"/>
                <w:szCs w:val="12"/>
                <w:spacing w:val="2"/>
              </w:rPr>
              <w:t>可</w:t>
            </w:r>
            <w:r>
              <w:rPr>
                <w:rFonts w:ascii="SimSun" w:hAnsi="SimSun" w:eastAsia="SimSun" w:cs="SimSun"/>
                <w:sz w:val="12"/>
                <w:szCs w:val="12"/>
              </w:rPr>
              <w:t xml:space="preserve"> </w:t>
            </w:r>
            <w:r>
              <w:rPr>
                <w:rFonts w:ascii="SimSun" w:hAnsi="SimSun" w:eastAsia="SimSun" w:cs="SimSun"/>
                <w:sz w:val="12"/>
                <w:szCs w:val="12"/>
                <w:spacing w:val="-2"/>
              </w:rPr>
              <w:t>进行</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152" w:line="243"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下对照图，矿井综合水文地</w:t>
            </w:r>
            <w:r>
              <w:rPr>
                <w:rFonts w:ascii="SimSun" w:hAnsi="SimSun" w:eastAsia="SimSun" w:cs="SimSun"/>
                <w:sz w:val="12"/>
                <w:szCs w:val="12"/>
              </w:rPr>
              <w:t xml:space="preserve"> </w:t>
            </w:r>
            <w:r>
              <w:rPr>
                <w:rFonts w:ascii="SimSun" w:hAnsi="SimSun" w:eastAsia="SimSun" w:cs="SimSun"/>
                <w:sz w:val="12"/>
                <w:szCs w:val="12"/>
                <w:spacing w:val="10"/>
              </w:rPr>
              <w:t>质</w:t>
            </w:r>
            <w:r>
              <w:rPr>
                <w:rFonts w:ascii="SimSun" w:hAnsi="SimSun" w:eastAsia="SimSun" w:cs="SimSun"/>
                <w:sz w:val="12"/>
                <w:szCs w:val="12"/>
                <w:spacing w:val="9"/>
              </w:rPr>
              <w:t>图</w:t>
            </w:r>
            <w:r>
              <w:rPr>
                <w:rFonts w:ascii="SimSun" w:hAnsi="SimSun" w:eastAsia="SimSun" w:cs="SimSun"/>
                <w:sz w:val="12"/>
                <w:szCs w:val="12"/>
                <w:spacing w:val="5"/>
              </w:rPr>
              <w:t>，采掘工程平面图，矿井充</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9"/>
              </w:rPr>
              <w:t>性</w:t>
            </w:r>
            <w:r>
              <w:rPr>
                <w:rFonts w:ascii="SimSun" w:hAnsi="SimSun" w:eastAsia="SimSun" w:cs="SimSun"/>
                <w:sz w:val="12"/>
                <w:szCs w:val="12"/>
                <w:spacing w:val="5"/>
              </w:rPr>
              <w:t>图，专项开采设计及批准文</w:t>
            </w:r>
            <w:r>
              <w:rPr>
                <w:rFonts w:ascii="SimSun" w:hAnsi="SimSun" w:eastAsia="SimSun" w:cs="SimSun"/>
                <w:sz w:val="12"/>
                <w:szCs w:val="12"/>
              </w:rPr>
              <w:t xml:space="preserve"> </w:t>
            </w:r>
            <w:r>
              <w:rPr>
                <w:rFonts w:ascii="SimSun" w:hAnsi="SimSun" w:eastAsia="SimSun" w:cs="SimSun"/>
                <w:sz w:val="12"/>
                <w:szCs w:val="12"/>
                <w:spacing w:val="4"/>
              </w:rPr>
              <w:t>件</w:t>
            </w:r>
            <w:r>
              <w:rPr>
                <w:rFonts w:ascii="SimSun" w:hAnsi="SimSun" w:eastAsia="SimSun" w:cs="SimSun"/>
                <w:sz w:val="12"/>
                <w:szCs w:val="12"/>
                <w:spacing w:val="4"/>
              </w:rPr>
              <w:t xml:space="preserve"> </w:t>
            </w:r>
            <w:r>
              <w:rPr>
                <w:rFonts w:ascii="SimSun" w:hAnsi="SimSun" w:eastAsia="SimSun" w:cs="SimSun"/>
                <w:sz w:val="12"/>
                <w:szCs w:val="12"/>
                <w:spacing w:val="3"/>
              </w:rPr>
              <w:t>。</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7" w:right="129" w:firstLine="3"/>
              <w:spacing w:before="2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43" w:hRule="atLeast"/>
        </w:trPr>
        <w:tc>
          <w:tcPr>
            <w:tcW w:w="517" w:type="dxa"/>
            <w:vAlign w:val="top"/>
            <w:tcBorders>
              <w:bottom w:val="single" w:color="000000" w:sz="2" w:space="0"/>
              <w:top w:val="single" w:color="000000" w:sz="2" w:space="0"/>
            </w:tcBorders>
          </w:tcPr>
          <w:p>
            <w:pPr>
              <w:ind w:left="193"/>
              <w:spacing w:before="244"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20"/>
              <w:spacing w:before="222" w:line="229" w:lineRule="auto"/>
              <w:rPr>
                <w:rFonts w:ascii="SimSun" w:hAnsi="SimSun" w:eastAsia="SimSun" w:cs="SimSun"/>
                <w:sz w:val="12"/>
                <w:szCs w:val="12"/>
              </w:rPr>
            </w:pPr>
            <w:r>
              <w:rPr>
                <w:rFonts w:ascii="SimSun" w:hAnsi="SimSun" w:eastAsia="SimSun" w:cs="SimSun"/>
                <w:sz w:val="12"/>
                <w:szCs w:val="12"/>
                <w:spacing w:val="5"/>
              </w:rPr>
              <w:t>水害预测预</w:t>
            </w:r>
            <w:r>
              <w:rPr>
                <w:rFonts w:ascii="SimSun" w:hAnsi="SimSun" w:eastAsia="SimSun" w:cs="SimSun"/>
                <w:sz w:val="12"/>
                <w:szCs w:val="12"/>
                <w:spacing w:val="4"/>
              </w:rPr>
              <w:t>报</w:t>
            </w:r>
          </w:p>
        </w:tc>
        <w:tc>
          <w:tcPr>
            <w:tcW w:w="3310" w:type="dxa"/>
            <w:vAlign w:val="top"/>
            <w:tcBorders>
              <w:bottom w:val="single" w:color="000000" w:sz="2" w:space="0"/>
              <w:top w:val="single" w:color="000000" w:sz="2" w:space="0"/>
            </w:tcBorders>
          </w:tcPr>
          <w:p>
            <w:pPr>
              <w:ind w:left="20" w:right="134"/>
              <w:spacing w:before="144" w:line="251" w:lineRule="auto"/>
              <w:rPr>
                <w:rFonts w:ascii="SimSun" w:hAnsi="SimSun" w:eastAsia="SimSun" w:cs="SimSun"/>
                <w:sz w:val="12"/>
                <w:szCs w:val="12"/>
              </w:rPr>
            </w:pPr>
            <w:r>
              <w:rPr>
                <w:rFonts w:ascii="SimSun" w:hAnsi="SimSun" w:eastAsia="SimSun" w:cs="SimSun"/>
                <w:sz w:val="12"/>
                <w:szCs w:val="12"/>
                <w:spacing w:val="6"/>
              </w:rPr>
              <w:t>根据采掘计划，编制年度、月度水情水害预测预报，年</w:t>
            </w:r>
            <w:r>
              <w:rPr>
                <w:rFonts w:ascii="SimSun" w:hAnsi="SimSun" w:eastAsia="SimSun" w:cs="SimSun"/>
                <w:sz w:val="12"/>
                <w:szCs w:val="12"/>
                <w:spacing w:val="1"/>
              </w:rPr>
              <w:t>初</w:t>
            </w:r>
            <w:r>
              <w:rPr>
                <w:rFonts w:ascii="SimSun" w:hAnsi="SimSun" w:eastAsia="SimSun" w:cs="SimSun"/>
                <w:sz w:val="12"/>
                <w:szCs w:val="12"/>
              </w:rPr>
              <w:t xml:space="preserve"> </w:t>
            </w:r>
            <w:r>
              <w:rPr>
                <w:rFonts w:ascii="SimSun" w:hAnsi="SimSun" w:eastAsia="SimSun" w:cs="SimSun"/>
                <w:sz w:val="12"/>
                <w:szCs w:val="12"/>
                <w:spacing w:val="8"/>
              </w:rPr>
              <w:t>提</w:t>
            </w:r>
            <w:r>
              <w:rPr>
                <w:rFonts w:ascii="SimSun" w:hAnsi="SimSun" w:eastAsia="SimSun" w:cs="SimSun"/>
                <w:sz w:val="12"/>
                <w:szCs w:val="12"/>
                <w:spacing w:val="5"/>
              </w:rPr>
              <w:t>出</w:t>
            </w:r>
            <w:r>
              <w:rPr>
                <w:rFonts w:ascii="SimSun" w:hAnsi="SimSun" w:eastAsia="SimSun" w:cs="SimSun"/>
                <w:sz w:val="12"/>
                <w:szCs w:val="12"/>
                <w:spacing w:val="4"/>
              </w:rPr>
              <w:t>水害分析预测表和水害预测图。</w:t>
            </w:r>
          </w:p>
        </w:tc>
        <w:tc>
          <w:tcPr>
            <w:tcW w:w="1916" w:type="dxa"/>
            <w:vAlign w:val="top"/>
            <w:tcBorders>
              <w:bottom w:val="single" w:color="000000" w:sz="2" w:space="0"/>
              <w:top w:val="single" w:color="000000" w:sz="2" w:space="0"/>
            </w:tcBorders>
          </w:tcPr>
          <w:p>
            <w:pPr>
              <w:ind w:left="36" w:right="122" w:hanging="10"/>
              <w:spacing w:before="69" w:line="252"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害</w:t>
            </w:r>
            <w:r>
              <w:rPr>
                <w:rFonts w:ascii="SimSun" w:hAnsi="SimSun" w:eastAsia="SimSun" w:cs="SimSun"/>
                <w:sz w:val="12"/>
                <w:szCs w:val="12"/>
                <w:spacing w:val="5"/>
              </w:rPr>
              <w:t>分析预测表和水害分析预测</w:t>
            </w:r>
            <w:r>
              <w:rPr>
                <w:rFonts w:ascii="SimSun" w:hAnsi="SimSun" w:eastAsia="SimSun" w:cs="SimSun"/>
                <w:sz w:val="12"/>
                <w:szCs w:val="12"/>
              </w:rPr>
              <w:t xml:space="preserve"> </w:t>
            </w:r>
            <w:r>
              <w:rPr>
                <w:rFonts w:ascii="SimSun" w:hAnsi="SimSun" w:eastAsia="SimSun" w:cs="SimSun"/>
                <w:sz w:val="12"/>
                <w:szCs w:val="12"/>
                <w:spacing w:val="8"/>
              </w:rPr>
              <w:t>图，</w:t>
            </w:r>
            <w:r>
              <w:rPr>
                <w:rFonts w:ascii="SimSun" w:hAnsi="SimSun" w:eastAsia="SimSun" w:cs="SimSun"/>
                <w:sz w:val="12"/>
                <w:szCs w:val="12"/>
                <w:spacing w:val="6"/>
              </w:rPr>
              <w:t>审</w:t>
            </w:r>
            <w:r>
              <w:rPr>
                <w:rFonts w:ascii="SimSun" w:hAnsi="SimSun" w:eastAsia="SimSun" w:cs="SimSun"/>
                <w:sz w:val="12"/>
                <w:szCs w:val="12"/>
                <w:spacing w:val="4"/>
              </w:rPr>
              <w:t>批、验证情况。现场抽查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8" w:right="143" w:firstLine="1"/>
              <w:spacing w:before="144"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〔2018〕14号)第三十七条。</w:t>
            </w:r>
          </w:p>
        </w:tc>
      </w:tr>
      <w:tr>
        <w:trPr>
          <w:trHeight w:val="764" w:hRule="atLeast"/>
        </w:trPr>
        <w:tc>
          <w:tcPr>
            <w:tcW w:w="517" w:type="dxa"/>
            <w:vAlign w:val="top"/>
            <w:tcBorders>
              <w:bottom w:val="single" w:color="000000" w:sz="2" w:space="0"/>
              <w:top w:val="single" w:color="000000" w:sz="2" w:space="0"/>
            </w:tcBorders>
          </w:tcPr>
          <w:p>
            <w:pPr>
              <w:spacing w:line="31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91" w:lineRule="auto"/>
              <w:rPr>
                <w:rFonts w:ascii="Arial"/>
                <w:sz w:val="21"/>
              </w:rPr>
            </w:pPr>
            <w:r/>
          </w:p>
          <w:p>
            <w:pPr>
              <w:ind w:left="23"/>
              <w:spacing w:before="39" w:line="227" w:lineRule="auto"/>
              <w:rPr>
                <w:rFonts w:ascii="SimSun" w:hAnsi="SimSun" w:eastAsia="SimSun" w:cs="SimSun"/>
                <w:sz w:val="12"/>
                <w:szCs w:val="12"/>
              </w:rPr>
            </w:pPr>
            <w:r>
              <w:rPr>
                <w:rFonts w:ascii="SimSun" w:hAnsi="SimSun" w:eastAsia="SimSun" w:cs="SimSun"/>
                <w:sz w:val="12"/>
                <w:szCs w:val="12"/>
                <w:spacing w:val="7"/>
              </w:rPr>
              <w:t>突</w:t>
            </w:r>
            <w:r>
              <w:rPr>
                <w:rFonts w:ascii="SimSun" w:hAnsi="SimSun" w:eastAsia="SimSun" w:cs="SimSun"/>
                <w:sz w:val="12"/>
                <w:szCs w:val="12"/>
                <w:spacing w:val="4"/>
              </w:rPr>
              <w:t>水事故报告</w:t>
            </w:r>
          </w:p>
        </w:tc>
        <w:tc>
          <w:tcPr>
            <w:tcW w:w="3310" w:type="dxa"/>
            <w:vAlign w:val="top"/>
            <w:tcBorders>
              <w:bottom w:val="single" w:color="000000" w:sz="2" w:space="0"/>
              <w:top w:val="single" w:color="000000" w:sz="2" w:space="0"/>
            </w:tcBorders>
          </w:tcPr>
          <w:p>
            <w:pPr>
              <w:ind w:left="21" w:right="89"/>
              <w:spacing w:before="103"/>
              <w:rPr>
                <w:rFonts w:ascii="SimSun" w:hAnsi="SimSun" w:eastAsia="SimSun" w:cs="SimSun"/>
                <w:sz w:val="12"/>
                <w:szCs w:val="12"/>
              </w:rPr>
            </w:pPr>
            <w:r>
              <w:rPr>
                <w:rFonts w:ascii="SimSun" w:hAnsi="SimSun" w:eastAsia="SimSun" w:cs="SimSun"/>
                <w:sz w:val="12"/>
                <w:szCs w:val="12"/>
                <w:spacing w:val="6"/>
              </w:rPr>
              <w:t>大中型煤矿发生300</w:t>
            </w:r>
            <w:r>
              <w:rPr>
                <w:rFonts w:ascii="SimSun" w:hAnsi="SimSun" w:eastAsia="SimSun" w:cs="SimSun"/>
                <w:sz w:val="12"/>
                <w:szCs w:val="12"/>
              </w:rPr>
              <w:t>m</w:t>
            </w:r>
            <w:r>
              <w:rPr>
                <w:rFonts w:ascii="SimSun" w:hAnsi="SimSun" w:eastAsia="SimSun" w:cs="SimSun"/>
                <w:sz w:val="8"/>
                <w:szCs w:val="8"/>
                <w:spacing w:val="6"/>
                <w:position w:val="6"/>
              </w:rPr>
              <w:t>3</w:t>
            </w:r>
            <w:r>
              <w:rPr>
                <w:rFonts w:ascii="SimSun" w:hAnsi="SimSun" w:eastAsia="SimSun" w:cs="SimSun"/>
                <w:sz w:val="12"/>
                <w:szCs w:val="12"/>
                <w:spacing w:val="6"/>
              </w:rPr>
              <w:t>/</w:t>
            </w:r>
            <w:r>
              <w:rPr>
                <w:rFonts w:ascii="SimSun" w:hAnsi="SimSun" w:eastAsia="SimSun" w:cs="SimSun"/>
                <w:sz w:val="12"/>
                <w:szCs w:val="12"/>
              </w:rPr>
              <w:t>h</w:t>
            </w:r>
            <w:r>
              <w:rPr>
                <w:rFonts w:ascii="SimSun" w:hAnsi="SimSun" w:eastAsia="SimSun" w:cs="SimSun"/>
                <w:sz w:val="12"/>
                <w:szCs w:val="12"/>
                <w:spacing w:val="6"/>
              </w:rPr>
              <w:t>以上、小型煤矿发生60</w:t>
            </w:r>
            <w:r>
              <w:rPr>
                <w:rFonts w:ascii="SimSun" w:hAnsi="SimSun" w:eastAsia="SimSun" w:cs="SimSun"/>
                <w:sz w:val="12"/>
                <w:szCs w:val="12"/>
              </w:rPr>
              <w:t>m</w:t>
            </w:r>
            <w:r>
              <w:rPr>
                <w:rFonts w:ascii="SimSun" w:hAnsi="SimSun" w:eastAsia="SimSun" w:cs="SimSun"/>
                <w:sz w:val="8"/>
                <w:szCs w:val="8"/>
                <w:spacing w:val="6"/>
                <w:position w:val="6"/>
              </w:rPr>
              <w:t>3</w:t>
            </w:r>
            <w:r>
              <w:rPr>
                <w:rFonts w:ascii="SimSun" w:hAnsi="SimSun" w:eastAsia="SimSun" w:cs="SimSun"/>
                <w:sz w:val="12"/>
                <w:szCs w:val="12"/>
                <w:spacing w:val="6"/>
              </w:rPr>
              <w:t>/</w:t>
            </w:r>
            <w:r>
              <w:rPr>
                <w:rFonts w:ascii="SimSun" w:hAnsi="SimSun" w:eastAsia="SimSun" w:cs="SimSun"/>
                <w:sz w:val="12"/>
                <w:szCs w:val="12"/>
              </w:rPr>
              <w:t>h</w:t>
            </w:r>
            <w:r>
              <w:rPr>
                <w:rFonts w:ascii="SimSun" w:hAnsi="SimSun" w:eastAsia="SimSun" w:cs="SimSun"/>
                <w:sz w:val="12"/>
                <w:szCs w:val="12"/>
                <w:spacing w:val="6"/>
              </w:rPr>
              <w:t>以上的</w:t>
            </w:r>
            <w:r>
              <w:rPr>
                <w:rFonts w:ascii="SimSun" w:hAnsi="SimSun" w:eastAsia="SimSun" w:cs="SimSun"/>
                <w:sz w:val="12"/>
                <w:szCs w:val="12"/>
              </w:rPr>
              <w:t xml:space="preserve"> </w:t>
            </w:r>
            <w:r>
              <w:rPr>
                <w:rFonts w:ascii="SimSun" w:hAnsi="SimSun" w:eastAsia="SimSun" w:cs="SimSun"/>
                <w:sz w:val="12"/>
                <w:szCs w:val="12"/>
                <w:spacing w:val="10"/>
              </w:rPr>
              <w:t>突水，</w:t>
            </w:r>
            <w:r>
              <w:rPr>
                <w:rFonts w:ascii="SimSun" w:hAnsi="SimSun" w:eastAsia="SimSun" w:cs="SimSun"/>
                <w:sz w:val="12"/>
                <w:szCs w:val="12"/>
                <w:spacing w:val="8"/>
              </w:rPr>
              <w:t>或</w:t>
            </w:r>
            <w:r>
              <w:rPr>
                <w:rFonts w:ascii="SimSun" w:hAnsi="SimSun" w:eastAsia="SimSun" w:cs="SimSun"/>
                <w:sz w:val="12"/>
                <w:szCs w:val="12"/>
                <w:spacing w:val="5"/>
              </w:rPr>
              <w:t>者因突水造成采掘区域或矿井被淹的，应当将突</w:t>
            </w:r>
            <w:r>
              <w:rPr>
                <w:rFonts w:ascii="SimSun" w:hAnsi="SimSun" w:eastAsia="SimSun" w:cs="SimSun"/>
                <w:sz w:val="12"/>
                <w:szCs w:val="12"/>
              </w:rPr>
              <w:t xml:space="preserve"> </w:t>
            </w:r>
            <w:r>
              <w:rPr>
                <w:rFonts w:ascii="SimSun" w:hAnsi="SimSun" w:eastAsia="SimSun" w:cs="SimSun"/>
                <w:sz w:val="12"/>
                <w:szCs w:val="12"/>
                <w:spacing w:val="10"/>
              </w:rPr>
              <w:t>水情况</w:t>
            </w:r>
            <w:r>
              <w:rPr>
                <w:rFonts w:ascii="SimSun" w:hAnsi="SimSun" w:eastAsia="SimSun" w:cs="SimSun"/>
                <w:sz w:val="12"/>
                <w:szCs w:val="12"/>
                <w:spacing w:val="8"/>
              </w:rPr>
              <w:t>及</w:t>
            </w:r>
            <w:r>
              <w:rPr>
                <w:rFonts w:ascii="SimSun" w:hAnsi="SimSun" w:eastAsia="SimSun" w:cs="SimSun"/>
                <w:sz w:val="12"/>
                <w:szCs w:val="12"/>
                <w:spacing w:val="5"/>
              </w:rPr>
              <w:t>时上报地方人民政府负责煤矿安全生产监督管理</w:t>
            </w:r>
            <w:r>
              <w:rPr>
                <w:rFonts w:ascii="SimSun" w:hAnsi="SimSun" w:eastAsia="SimSun" w:cs="SimSun"/>
                <w:sz w:val="12"/>
                <w:szCs w:val="12"/>
              </w:rPr>
              <w:t xml:space="preserve"> </w:t>
            </w:r>
            <w:r>
              <w:rPr>
                <w:rFonts w:ascii="SimSun" w:hAnsi="SimSun" w:eastAsia="SimSun" w:cs="SimSun"/>
                <w:sz w:val="12"/>
                <w:szCs w:val="12"/>
                <w:spacing w:val="5"/>
              </w:rPr>
              <w:t>的部门、煤炭行业管理部门和驻地煤矿安全监察机构</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spacing w:before="257" w:line="228" w:lineRule="auto"/>
              <w:rPr>
                <w:rFonts w:ascii="SimSun" w:hAnsi="SimSun" w:eastAsia="SimSun" w:cs="SimSun"/>
                <w:sz w:val="12"/>
                <w:szCs w:val="12"/>
              </w:rPr>
            </w:pPr>
            <w:r>
              <w:rPr>
                <w:rFonts w:ascii="SimSun" w:hAnsi="SimSun" w:eastAsia="SimSun" w:cs="SimSun"/>
                <w:sz w:val="12"/>
                <w:szCs w:val="12"/>
                <w:spacing w:val="10"/>
              </w:rPr>
              <w:t>调</w:t>
            </w:r>
            <w:r>
              <w:rPr>
                <w:rFonts w:ascii="SimSun" w:hAnsi="SimSun" w:eastAsia="SimSun" w:cs="SimSun"/>
                <w:sz w:val="12"/>
                <w:szCs w:val="12"/>
                <w:spacing w:val="8"/>
              </w:rPr>
              <w:t>度</w:t>
            </w:r>
            <w:r>
              <w:rPr>
                <w:rFonts w:ascii="SimSun" w:hAnsi="SimSun" w:eastAsia="SimSun" w:cs="SimSun"/>
                <w:sz w:val="12"/>
                <w:szCs w:val="12"/>
                <w:spacing w:val="5"/>
              </w:rPr>
              <w:t>记录，调度录音。现场核查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8" w:right="143" w:firstLine="1"/>
              <w:spacing w:before="257"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〔2018〕14号)第二十七条。</w:t>
            </w:r>
          </w:p>
        </w:tc>
      </w:tr>
      <w:tr>
        <w:trPr>
          <w:trHeight w:val="758" w:hRule="atLeast"/>
        </w:trPr>
        <w:tc>
          <w:tcPr>
            <w:tcW w:w="517" w:type="dxa"/>
            <w:vAlign w:val="top"/>
            <w:tcBorders>
              <w:bottom w:val="single" w:color="000000" w:sz="2" w:space="0"/>
              <w:top w:val="single" w:color="000000" w:sz="2" w:space="0"/>
            </w:tcBorders>
          </w:tcPr>
          <w:p>
            <w:pPr>
              <w:spacing w:line="31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vMerge w:val="restart"/>
            <w:tcBorders>
              <w:bottom w:val="non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ind w:left="18" w:right="80"/>
              <w:spacing w:before="39" w:line="250"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5"/>
              </w:rPr>
              <w:t>井水文地质类型</w:t>
            </w:r>
            <w:r>
              <w:rPr>
                <w:rFonts w:ascii="SimSun" w:hAnsi="SimSun" w:eastAsia="SimSun" w:cs="SimSun"/>
                <w:sz w:val="12"/>
                <w:szCs w:val="12"/>
              </w:rPr>
              <w:t xml:space="preserve"> </w:t>
            </w:r>
            <w:r>
              <w:rPr>
                <w:rFonts w:ascii="SimSun" w:hAnsi="SimSun" w:eastAsia="SimSun" w:cs="SimSun"/>
                <w:sz w:val="12"/>
                <w:szCs w:val="12"/>
                <w:spacing w:val="4"/>
              </w:rPr>
              <w:t>报告</w:t>
            </w:r>
          </w:p>
        </w:tc>
        <w:tc>
          <w:tcPr>
            <w:tcW w:w="3310" w:type="dxa"/>
            <w:vAlign w:val="top"/>
            <w:tcBorders>
              <w:bottom w:val="single" w:color="000000" w:sz="2" w:space="0"/>
              <w:top w:val="single" w:color="000000" w:sz="2" w:space="0"/>
            </w:tcBorders>
          </w:tcPr>
          <w:p>
            <w:pPr>
              <w:ind w:left="19" w:right="134"/>
              <w:spacing w:before="102" w:line="243" w:lineRule="auto"/>
              <w:rPr>
                <w:rFonts w:ascii="SimSun" w:hAnsi="SimSun" w:eastAsia="SimSun" w:cs="SimSun"/>
                <w:sz w:val="12"/>
                <w:szCs w:val="12"/>
              </w:rPr>
            </w:pPr>
            <w:r>
              <w:rPr>
                <w:rFonts w:ascii="SimSun" w:hAnsi="SimSun" w:eastAsia="SimSun" w:cs="SimSun"/>
                <w:sz w:val="12"/>
                <w:szCs w:val="12"/>
                <w:spacing w:val="6"/>
              </w:rPr>
              <w:t>矿井应当对本单位的水文地质情况进行研究，编制矿井</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文地质类型报告，并确定本单位的矿井水文地质类型。</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井水文地质类型报告，由煤炭企业总工程师负责组织审</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8"/>
              </w:rPr>
              <w:t>。水</w:t>
            </w:r>
            <w:r>
              <w:rPr>
                <w:rFonts w:ascii="SimSun" w:hAnsi="SimSun" w:eastAsia="SimSun" w:cs="SimSun"/>
                <w:sz w:val="12"/>
                <w:szCs w:val="12"/>
                <w:spacing w:val="6"/>
              </w:rPr>
              <w:t>文</w:t>
            </w:r>
            <w:r>
              <w:rPr>
                <w:rFonts w:ascii="SimSun" w:hAnsi="SimSun" w:eastAsia="SimSun" w:cs="SimSun"/>
                <w:sz w:val="12"/>
                <w:szCs w:val="12"/>
                <w:spacing w:val="4"/>
              </w:rPr>
              <w:t>地质类型报告主要内容符合规定。</w:t>
            </w:r>
          </w:p>
        </w:tc>
        <w:tc>
          <w:tcPr>
            <w:tcW w:w="1916" w:type="dxa"/>
            <w:vAlign w:val="top"/>
            <w:vMerge w:val="restart"/>
            <w:tcBorders>
              <w:bottom w:val="non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ind w:left="26" w:right="122"/>
              <w:spacing w:before="39" w:line="251"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地质类型报告，企业总工程</w:t>
            </w:r>
            <w:r>
              <w:rPr>
                <w:rFonts w:ascii="SimSun" w:hAnsi="SimSun" w:eastAsia="SimSun" w:cs="SimSun"/>
                <w:sz w:val="12"/>
                <w:szCs w:val="12"/>
              </w:rPr>
              <w:t xml:space="preserve"> </w:t>
            </w:r>
            <w:r>
              <w:rPr>
                <w:rFonts w:ascii="SimSun" w:hAnsi="SimSun" w:eastAsia="SimSun" w:cs="SimSun"/>
                <w:sz w:val="12"/>
                <w:szCs w:val="12"/>
                <w:spacing w:val="6"/>
              </w:rPr>
              <w:t>师</w:t>
            </w:r>
            <w:r>
              <w:rPr>
                <w:rFonts w:ascii="SimSun" w:hAnsi="SimSun" w:eastAsia="SimSun" w:cs="SimSun"/>
                <w:sz w:val="12"/>
                <w:szCs w:val="12"/>
                <w:spacing w:val="5"/>
              </w:rPr>
              <w:t>批</w:t>
            </w:r>
            <w:r>
              <w:rPr>
                <w:rFonts w:ascii="SimSun" w:hAnsi="SimSun" w:eastAsia="SimSun" w:cs="SimSun"/>
                <w:sz w:val="12"/>
                <w:szCs w:val="12"/>
                <w:spacing w:val="3"/>
              </w:rPr>
              <w:t>准文件。现场抽查。</w:t>
            </w:r>
          </w:p>
        </w:tc>
        <w:tc>
          <w:tcPr>
            <w:tcW w:w="1929" w:type="dxa"/>
            <w:vAlign w:val="top"/>
            <w:tcBorders>
              <w:bottom w:val="single" w:color="000000" w:sz="2" w:space="0"/>
              <w:top w:val="single" w:color="000000" w:sz="2" w:space="0"/>
            </w:tcBorders>
          </w:tcPr>
          <w:p>
            <w:pPr>
              <w:ind w:left="28" w:right="143" w:firstLine="1"/>
              <w:spacing w:before="254"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2018〕14号)第十三条。</w:t>
            </w:r>
          </w:p>
        </w:tc>
      </w:tr>
      <w:tr>
        <w:trPr>
          <w:trHeight w:val="630"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108" w:line="246" w:lineRule="auto"/>
              <w:rPr>
                <w:rFonts w:ascii="SimSun" w:hAnsi="SimSun" w:eastAsia="SimSun" w:cs="SimSun"/>
                <w:sz w:val="12"/>
                <w:szCs w:val="12"/>
              </w:rPr>
            </w:pPr>
            <w:r>
              <w:rPr>
                <w:rFonts w:ascii="SimSun" w:hAnsi="SimSun" w:eastAsia="SimSun" w:cs="SimSun"/>
                <w:sz w:val="12"/>
                <w:szCs w:val="12"/>
                <w:spacing w:val="10"/>
              </w:rPr>
              <w:t>矿井水文</w:t>
            </w:r>
            <w:r>
              <w:rPr>
                <w:rFonts w:ascii="SimSun" w:hAnsi="SimSun" w:eastAsia="SimSun" w:cs="SimSun"/>
                <w:sz w:val="12"/>
                <w:szCs w:val="12"/>
                <w:spacing w:val="5"/>
              </w:rPr>
              <w:t>地质类型应当每3年修订一次，发生较大及以上水</w:t>
            </w:r>
            <w:r>
              <w:rPr>
                <w:rFonts w:ascii="SimSun" w:hAnsi="SimSun" w:eastAsia="SimSun" w:cs="SimSun"/>
                <w:sz w:val="12"/>
                <w:szCs w:val="12"/>
              </w:rPr>
              <w:t xml:space="preserve"> </w:t>
            </w:r>
            <w:r>
              <w:rPr>
                <w:rFonts w:ascii="SimSun" w:hAnsi="SimSun" w:eastAsia="SimSun" w:cs="SimSun"/>
                <w:sz w:val="12"/>
                <w:szCs w:val="12"/>
                <w:spacing w:val="6"/>
              </w:rPr>
              <w:t>害事故或者因突水造成采掘区域或矿井被淹的，矿井应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8"/>
              </w:rPr>
              <w:t>在恢复</w:t>
            </w:r>
            <w:r>
              <w:rPr>
                <w:rFonts w:ascii="SimSun" w:hAnsi="SimSun" w:eastAsia="SimSun" w:cs="SimSun"/>
                <w:sz w:val="12"/>
                <w:szCs w:val="12"/>
                <w:spacing w:val="4"/>
              </w:rPr>
              <w:t>生产前重新确定矿井水文地质类型。</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187"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2018〕14号)第十三条。</w:t>
            </w:r>
          </w:p>
        </w:tc>
      </w:tr>
    </w:tbl>
    <w:p>
      <w:pPr>
        <w:rPr>
          <w:rFonts w:ascii="Arial"/>
          <w:sz w:val="21"/>
        </w:rPr>
      </w:pPr>
      <w:r/>
    </w:p>
    <w:p>
      <w:pPr>
        <w:sectPr>
          <w:footerReference w:type="default" r:id="rId7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51" w:id="49"/>
      <w:bookmarkEnd w:id="49"/>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00" w:hRule="atLeast"/>
        </w:trPr>
        <w:tc>
          <w:tcPr>
            <w:tcW w:w="517" w:type="dxa"/>
            <w:vAlign w:val="top"/>
            <w:tcBorders>
              <w:bottom w:val="single" w:color="000000" w:sz="2" w:space="0"/>
              <w:top w:val="single" w:color="000000" w:sz="2" w:space="0"/>
            </w:tcBorders>
          </w:tcPr>
          <w:p>
            <w:pPr>
              <w:spacing w:line="37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vMerge w:val="restart"/>
            <w:tcBorders>
              <w:bottom w:val="none" w:color="000000" w:sz="2" w:space="0"/>
              <w:top w:val="single" w:color="000000" w:sz="2" w:space="0"/>
            </w:tcBorders>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6"/>
              </w:rPr>
              <w:t>煤</w:t>
            </w:r>
            <w:r>
              <w:rPr>
                <w:rFonts w:ascii="SimSun" w:hAnsi="SimSun" w:eastAsia="SimSun" w:cs="SimSun"/>
                <w:sz w:val="12"/>
                <w:szCs w:val="12"/>
                <w:spacing w:val="5"/>
              </w:rPr>
              <w:t>矿闭坑报告</w:t>
            </w:r>
          </w:p>
        </w:tc>
        <w:tc>
          <w:tcPr>
            <w:tcW w:w="3310" w:type="dxa"/>
            <w:vAlign w:val="top"/>
            <w:tcBorders>
              <w:bottom w:val="single" w:color="000000" w:sz="2" w:space="0"/>
              <w:top w:val="single" w:color="000000" w:sz="2" w:space="0"/>
            </w:tcBorders>
          </w:tcPr>
          <w:p>
            <w:pPr>
              <w:ind w:left="19" w:right="131"/>
              <w:spacing w:before="89" w:line="236" w:lineRule="auto"/>
              <w:rPr>
                <w:rFonts w:ascii="SimSun" w:hAnsi="SimSun" w:eastAsia="SimSun" w:cs="SimSun"/>
                <w:sz w:val="12"/>
                <w:szCs w:val="12"/>
              </w:rPr>
            </w:pPr>
            <w:r>
              <w:rPr>
                <w:rFonts w:ascii="SimSun" w:hAnsi="SimSun" w:eastAsia="SimSun" w:cs="SimSun"/>
                <w:sz w:val="12"/>
                <w:szCs w:val="12"/>
                <w:spacing w:val="10"/>
              </w:rPr>
              <w:t>煤矿闭</w:t>
            </w:r>
            <w:r>
              <w:rPr>
                <w:rFonts w:ascii="SimSun" w:hAnsi="SimSun" w:eastAsia="SimSun" w:cs="SimSun"/>
                <w:sz w:val="12"/>
                <w:szCs w:val="12"/>
                <w:spacing w:val="8"/>
              </w:rPr>
              <w:t>坑</w:t>
            </w:r>
            <w:r>
              <w:rPr>
                <w:rFonts w:ascii="SimSun" w:hAnsi="SimSun" w:eastAsia="SimSun" w:cs="SimSun"/>
                <w:sz w:val="12"/>
                <w:szCs w:val="12"/>
                <w:spacing w:val="5"/>
              </w:rPr>
              <w:t>前,煤矿企业必须编制闭坑报告,并报省级煤炭行</w:t>
            </w:r>
            <w:r>
              <w:rPr>
                <w:rFonts w:ascii="SimSun" w:hAnsi="SimSun" w:eastAsia="SimSun" w:cs="SimSun"/>
                <w:sz w:val="12"/>
                <w:szCs w:val="12"/>
              </w:rPr>
              <w:t xml:space="preserve"> </w:t>
            </w:r>
            <w:r>
              <w:rPr>
                <w:rFonts w:ascii="SimSun" w:hAnsi="SimSun" w:eastAsia="SimSun" w:cs="SimSun"/>
                <w:sz w:val="12"/>
                <w:szCs w:val="12"/>
                <w:spacing w:val="3"/>
              </w:rPr>
              <w:t>业管理部门批准</w:t>
            </w:r>
            <w:r>
              <w:rPr>
                <w:rFonts w:ascii="SimSun" w:hAnsi="SimSun" w:eastAsia="SimSun" w:cs="SimSun"/>
                <w:sz w:val="12"/>
                <w:szCs w:val="12"/>
                <w:spacing w:val="1"/>
              </w:rPr>
              <w:t>。</w:t>
            </w:r>
          </w:p>
          <w:p>
            <w:pPr>
              <w:ind w:left="19" w:right="63" w:firstLine="259"/>
              <w:spacing w:line="246" w:lineRule="auto"/>
              <w:rPr>
                <w:rFonts w:ascii="SimSun" w:hAnsi="SimSun" w:eastAsia="SimSun" w:cs="SimSun"/>
                <w:sz w:val="12"/>
                <w:szCs w:val="12"/>
              </w:rPr>
            </w:pPr>
            <w:r>
              <w:rPr>
                <w:rFonts w:ascii="SimSun" w:hAnsi="SimSun" w:eastAsia="SimSun" w:cs="SimSun"/>
                <w:sz w:val="12"/>
                <w:szCs w:val="12"/>
                <w:spacing w:val="10"/>
              </w:rPr>
              <w:t>矿井闭</w:t>
            </w:r>
            <w:r>
              <w:rPr>
                <w:rFonts w:ascii="SimSun" w:hAnsi="SimSun" w:eastAsia="SimSun" w:cs="SimSun"/>
                <w:sz w:val="12"/>
                <w:szCs w:val="12"/>
                <w:spacing w:val="8"/>
              </w:rPr>
              <w:t>坑</w:t>
            </w:r>
            <w:r>
              <w:rPr>
                <w:rFonts w:ascii="SimSun" w:hAnsi="SimSun" w:eastAsia="SimSun" w:cs="SimSun"/>
                <w:sz w:val="12"/>
                <w:szCs w:val="12"/>
                <w:spacing w:val="5"/>
              </w:rPr>
              <w:t>报告必须有完善的各种地质资料,在相应图件</w:t>
            </w:r>
            <w:r>
              <w:rPr>
                <w:rFonts w:ascii="SimSun" w:hAnsi="SimSun" w:eastAsia="SimSun" w:cs="SimSun"/>
                <w:sz w:val="12"/>
                <w:szCs w:val="12"/>
              </w:rPr>
              <w:t xml:space="preserve"> </w:t>
            </w:r>
            <w:r>
              <w:rPr>
                <w:rFonts w:ascii="SimSun" w:hAnsi="SimSun" w:eastAsia="SimSun" w:cs="SimSun"/>
                <w:sz w:val="12"/>
                <w:szCs w:val="12"/>
                <w:spacing w:val="10"/>
              </w:rPr>
              <w:t>上标注</w:t>
            </w:r>
            <w:r>
              <w:rPr>
                <w:rFonts w:ascii="SimSun" w:hAnsi="SimSun" w:eastAsia="SimSun" w:cs="SimSun"/>
                <w:sz w:val="12"/>
                <w:szCs w:val="12"/>
                <w:spacing w:val="9"/>
              </w:rPr>
              <w:t>采</w:t>
            </w:r>
            <w:r>
              <w:rPr>
                <w:rFonts w:ascii="SimSun" w:hAnsi="SimSun" w:eastAsia="SimSun" w:cs="SimSun"/>
                <w:sz w:val="12"/>
                <w:szCs w:val="12"/>
                <w:spacing w:val="5"/>
              </w:rPr>
              <w:t>空区、煤柱、井筒、巷道、火区、地面沉陷区等,</w:t>
            </w:r>
            <w:r>
              <w:rPr>
                <w:rFonts w:ascii="SimSun" w:hAnsi="SimSun" w:eastAsia="SimSun" w:cs="SimSun"/>
                <w:sz w:val="12"/>
                <w:szCs w:val="12"/>
              </w:rPr>
              <w:t xml:space="preserve"> </w:t>
            </w:r>
            <w:r>
              <w:rPr>
                <w:rFonts w:ascii="SimSun" w:hAnsi="SimSun" w:eastAsia="SimSun" w:cs="SimSun"/>
                <w:sz w:val="12"/>
                <w:szCs w:val="12"/>
                <w:spacing w:val="4"/>
              </w:rPr>
              <w:t>情况不清的应当予以说明</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煤</w:t>
            </w:r>
            <w:r>
              <w:rPr>
                <w:rFonts w:ascii="SimSun" w:hAnsi="SimSun" w:eastAsia="SimSun" w:cs="SimSun"/>
                <w:sz w:val="12"/>
                <w:szCs w:val="12"/>
                <w:spacing w:val="2"/>
              </w:rPr>
              <w:t>矿闭坑报告。</w:t>
            </w:r>
          </w:p>
        </w:tc>
        <w:tc>
          <w:tcPr>
            <w:tcW w:w="1929" w:type="dxa"/>
            <w:vAlign w:val="top"/>
            <w:tcBorders>
              <w:bottom w:val="single" w:color="000000" w:sz="2" w:space="0"/>
              <w:top w:val="single" w:color="000000" w:sz="2" w:space="0"/>
            </w:tcBorders>
          </w:tcPr>
          <w:p>
            <w:pPr>
              <w:ind w:left="27" w:right="129" w:firstLine="3"/>
              <w:spacing w:before="243"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152" w:hRule="atLeast"/>
        </w:trPr>
        <w:tc>
          <w:tcPr>
            <w:tcW w:w="517" w:type="dxa"/>
            <w:vAlign w:val="top"/>
            <w:tcBorders>
              <w:bottom w:val="singl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63" w:line="227" w:lineRule="auto"/>
              <w:rPr>
                <w:rFonts w:ascii="SimSun" w:hAnsi="SimSun" w:eastAsia="SimSun" w:cs="SimSun"/>
                <w:sz w:val="12"/>
                <w:szCs w:val="12"/>
              </w:rPr>
            </w:pPr>
            <w:r>
              <w:rPr>
                <w:rFonts w:ascii="SimSun" w:hAnsi="SimSun" w:eastAsia="SimSun" w:cs="SimSun"/>
                <w:sz w:val="12"/>
                <w:szCs w:val="12"/>
                <w:spacing w:val="7"/>
              </w:rPr>
              <w:t>矿</w:t>
            </w:r>
            <w:r>
              <w:rPr>
                <w:rFonts w:ascii="SimSun" w:hAnsi="SimSun" w:eastAsia="SimSun" w:cs="SimSun"/>
                <w:sz w:val="12"/>
                <w:szCs w:val="12"/>
                <w:spacing w:val="4"/>
              </w:rPr>
              <w:t>井闭坑报告应当包括下列防治水相关内容：</w:t>
            </w:r>
          </w:p>
          <w:p>
            <w:pPr>
              <w:ind w:left="30" w:right="134" w:firstLine="254"/>
              <w:spacing w:before="5" w:line="236" w:lineRule="auto"/>
              <w:rPr>
                <w:rFonts w:ascii="SimSun" w:hAnsi="SimSun" w:eastAsia="SimSun" w:cs="SimSun"/>
                <w:sz w:val="12"/>
                <w:szCs w:val="12"/>
              </w:rPr>
            </w:pPr>
            <w:r>
              <w:rPr>
                <w:rFonts w:ascii="SimSun" w:hAnsi="SimSun" w:eastAsia="SimSun" w:cs="SimSun"/>
                <w:sz w:val="12"/>
                <w:szCs w:val="12"/>
                <w:spacing w:val="19"/>
              </w:rPr>
              <w:t>(</w:t>
            </w:r>
            <w:r>
              <w:rPr>
                <w:rFonts w:ascii="SimSun" w:hAnsi="SimSun" w:eastAsia="SimSun" w:cs="SimSun"/>
                <w:sz w:val="12"/>
                <w:szCs w:val="12"/>
                <w:spacing w:val="10"/>
              </w:rPr>
              <w:t>一)闭坑前的矿井采掘空间分布情况，对可能存在</w:t>
            </w:r>
            <w:r>
              <w:rPr>
                <w:rFonts w:ascii="SimSun" w:hAnsi="SimSun" w:eastAsia="SimSun" w:cs="SimSun"/>
                <w:sz w:val="12"/>
                <w:szCs w:val="12"/>
              </w:rPr>
              <w:t xml:space="preserve"> </w:t>
            </w:r>
            <w:r>
              <w:rPr>
                <w:rFonts w:ascii="SimSun" w:hAnsi="SimSun" w:eastAsia="SimSun" w:cs="SimSun"/>
                <w:sz w:val="12"/>
                <w:szCs w:val="12"/>
                <w:spacing w:val="4"/>
              </w:rPr>
              <w:t>的充水水源、通道、积水量和水位等情况的分析评价；</w:t>
            </w:r>
          </w:p>
          <w:p>
            <w:pPr>
              <w:ind w:left="21" w:right="136" w:firstLine="263"/>
              <w:spacing w:before="1" w:line="235" w:lineRule="auto"/>
              <w:rPr>
                <w:rFonts w:ascii="SimSun" w:hAnsi="SimSun" w:eastAsia="SimSun" w:cs="SimSun"/>
                <w:sz w:val="12"/>
                <w:szCs w:val="12"/>
              </w:rPr>
            </w:pPr>
            <w:r>
              <w:rPr>
                <w:rFonts w:ascii="SimSun" w:hAnsi="SimSun" w:eastAsia="SimSun" w:cs="SimSun"/>
                <w:sz w:val="12"/>
                <w:szCs w:val="12"/>
                <w:spacing w:val="17"/>
              </w:rPr>
              <w:t>(</w:t>
            </w:r>
            <w:r>
              <w:rPr>
                <w:rFonts w:ascii="SimSun" w:hAnsi="SimSun" w:eastAsia="SimSun" w:cs="SimSun"/>
                <w:sz w:val="12"/>
                <w:szCs w:val="12"/>
                <w:spacing w:val="10"/>
              </w:rPr>
              <w:t>二)闭坑对邻近生产矿井安全的影响和采取的防治</w:t>
            </w:r>
            <w:r>
              <w:rPr>
                <w:rFonts w:ascii="SimSun" w:hAnsi="SimSun" w:eastAsia="SimSun" w:cs="SimSun"/>
                <w:sz w:val="12"/>
                <w:szCs w:val="12"/>
              </w:rPr>
              <w:t xml:space="preserve"> </w:t>
            </w:r>
            <w:r>
              <w:rPr>
                <w:rFonts w:ascii="SimSun" w:hAnsi="SimSun" w:eastAsia="SimSun" w:cs="SimSun"/>
                <w:sz w:val="12"/>
                <w:szCs w:val="12"/>
                <w:spacing w:val="-4"/>
              </w:rPr>
              <w:t>水</w:t>
            </w:r>
            <w:r>
              <w:rPr>
                <w:rFonts w:ascii="SimSun" w:hAnsi="SimSun" w:eastAsia="SimSun" w:cs="SimSun"/>
                <w:sz w:val="12"/>
                <w:szCs w:val="12"/>
                <w:spacing w:val="-3"/>
              </w:rPr>
              <w:t>措</w:t>
            </w:r>
            <w:r>
              <w:rPr>
                <w:rFonts w:ascii="SimSun" w:hAnsi="SimSun" w:eastAsia="SimSun" w:cs="SimSun"/>
                <w:sz w:val="12"/>
                <w:szCs w:val="12"/>
                <w:spacing w:val="-2"/>
              </w:rPr>
              <w:t>施；</w:t>
            </w:r>
          </w:p>
          <w:p>
            <w:pPr>
              <w:ind w:left="19" w:right="137" w:firstLine="265"/>
              <w:spacing w:before="1" w:line="247" w:lineRule="auto"/>
              <w:rPr>
                <w:rFonts w:ascii="SimSun" w:hAnsi="SimSun" w:eastAsia="SimSun" w:cs="SimSun"/>
                <w:sz w:val="12"/>
                <w:szCs w:val="12"/>
              </w:rPr>
            </w:pPr>
            <w:r>
              <w:rPr>
                <w:rFonts w:ascii="SimSun" w:hAnsi="SimSun" w:eastAsia="SimSun" w:cs="SimSun"/>
                <w:sz w:val="12"/>
                <w:szCs w:val="12"/>
                <w:spacing w:val="17"/>
              </w:rPr>
              <w:t>(</w:t>
            </w:r>
            <w:r>
              <w:rPr>
                <w:rFonts w:ascii="SimSun" w:hAnsi="SimSun" w:eastAsia="SimSun" w:cs="SimSun"/>
                <w:sz w:val="12"/>
                <w:szCs w:val="12"/>
                <w:spacing w:val="10"/>
              </w:rPr>
              <w:t>三)矿井关闭时采取的水害隐患处置工作及关闭后</w:t>
            </w:r>
            <w:r>
              <w:rPr>
                <w:rFonts w:ascii="SimSun" w:hAnsi="SimSun" w:eastAsia="SimSun" w:cs="SimSun"/>
                <w:sz w:val="12"/>
                <w:szCs w:val="12"/>
              </w:rPr>
              <w:t xml:space="preserve"> </w:t>
            </w:r>
            <w:r>
              <w:rPr>
                <w:rFonts w:ascii="SimSun" w:hAnsi="SimSun" w:eastAsia="SimSun" w:cs="SimSun"/>
                <w:sz w:val="12"/>
                <w:szCs w:val="12"/>
                <w:spacing w:val="6"/>
              </w:rPr>
              <w:t>淹没</w:t>
            </w:r>
            <w:r>
              <w:rPr>
                <w:rFonts w:ascii="SimSun" w:hAnsi="SimSun" w:eastAsia="SimSun" w:cs="SimSun"/>
                <w:sz w:val="12"/>
                <w:szCs w:val="12"/>
                <w:spacing w:val="4"/>
              </w:rPr>
              <w:t>过</w:t>
            </w:r>
            <w:r>
              <w:rPr>
                <w:rFonts w:ascii="SimSun" w:hAnsi="SimSun" w:eastAsia="SimSun" w:cs="SimSun"/>
                <w:sz w:val="12"/>
                <w:szCs w:val="12"/>
                <w:spacing w:val="3"/>
              </w:rPr>
              <w:t>程检测监控情况。</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406" w:lineRule="auto"/>
              <w:rPr>
                <w:rFonts w:ascii="Arial"/>
                <w:sz w:val="21"/>
              </w:rPr>
            </w:pPr>
            <w:r/>
          </w:p>
          <w:p>
            <w:pPr>
              <w:ind w:left="28" w:right="143" w:firstLine="1"/>
              <w:spacing w:before="39"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2018〕14号)第十八条。</w:t>
            </w:r>
          </w:p>
        </w:tc>
      </w:tr>
      <w:tr>
        <w:trPr>
          <w:trHeight w:val="1247" w:hRule="atLeast"/>
        </w:trPr>
        <w:tc>
          <w:tcPr>
            <w:tcW w:w="517" w:type="dxa"/>
            <w:vAlign w:val="top"/>
            <w:tcBorders>
              <w:bottom w:val="singl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455" w:lineRule="auto"/>
              <w:rPr>
                <w:rFonts w:ascii="Arial"/>
                <w:sz w:val="21"/>
              </w:rPr>
            </w:pPr>
            <w:r/>
          </w:p>
          <w:p>
            <w:pPr>
              <w:ind w:left="18" w:right="80"/>
              <w:spacing w:before="39"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下水动态监测监</w:t>
            </w:r>
            <w:r>
              <w:rPr>
                <w:rFonts w:ascii="SimSun" w:hAnsi="SimSun" w:eastAsia="SimSun" w:cs="SimSun"/>
                <w:sz w:val="12"/>
                <w:szCs w:val="12"/>
              </w:rPr>
              <w:t xml:space="preserve"> </w:t>
            </w:r>
            <w:r>
              <w:rPr>
                <w:rFonts w:ascii="SimSun" w:hAnsi="SimSun" w:eastAsia="SimSun" w:cs="SimSun"/>
                <w:sz w:val="12"/>
                <w:szCs w:val="12"/>
                <w:spacing w:val="1"/>
              </w:rPr>
              <w:t>控</w:t>
            </w:r>
          </w:p>
        </w:tc>
        <w:tc>
          <w:tcPr>
            <w:tcW w:w="3310" w:type="dxa"/>
            <w:vAlign w:val="top"/>
            <w:tcBorders>
              <w:bottom w:val="single" w:color="000000" w:sz="2" w:space="0"/>
              <w:top w:val="single" w:color="000000" w:sz="2" w:space="0"/>
            </w:tcBorders>
          </w:tcPr>
          <w:p>
            <w:pPr>
              <w:ind w:left="19" w:right="134"/>
              <w:spacing w:before="112"/>
              <w:rPr>
                <w:rFonts w:ascii="SimSun" w:hAnsi="SimSun" w:eastAsia="SimSun" w:cs="SimSun"/>
                <w:sz w:val="12"/>
                <w:szCs w:val="12"/>
              </w:rPr>
            </w:pPr>
            <w:r>
              <w:rPr>
                <w:rFonts w:ascii="SimSun" w:hAnsi="SimSun" w:eastAsia="SimSun" w:cs="SimSun"/>
                <w:sz w:val="12"/>
                <w:szCs w:val="12"/>
                <w:spacing w:val="6"/>
              </w:rPr>
              <w:t>矿井应当建立地下水动态监测系统，对井田范围内主要</w:t>
            </w:r>
            <w:r>
              <w:rPr>
                <w:rFonts w:ascii="SimSun" w:hAnsi="SimSun" w:eastAsia="SimSun" w:cs="SimSun"/>
                <w:sz w:val="12"/>
                <w:szCs w:val="12"/>
                <w:spacing w:val="1"/>
              </w:rPr>
              <w:t>充</w:t>
            </w:r>
            <w:r>
              <w:rPr>
                <w:rFonts w:ascii="SimSun" w:hAnsi="SimSun" w:eastAsia="SimSun" w:cs="SimSun"/>
                <w:sz w:val="12"/>
                <w:szCs w:val="12"/>
              </w:rPr>
              <w:t xml:space="preserve"> </w:t>
            </w:r>
            <w:r>
              <w:rPr>
                <w:rFonts w:ascii="SimSun" w:hAnsi="SimSun" w:eastAsia="SimSun" w:cs="SimSun"/>
                <w:sz w:val="12"/>
                <w:szCs w:val="12"/>
                <w:spacing w:val="6"/>
              </w:rPr>
              <w:t>水含水层的水位、水温、水质等进行长期动态观测，对</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井涌水量进行动态监测。受底板承压水威胁的水文地质</w:t>
            </w:r>
            <w:r>
              <w:rPr>
                <w:rFonts w:ascii="SimSun" w:hAnsi="SimSun" w:eastAsia="SimSun" w:cs="SimSun"/>
                <w:sz w:val="12"/>
                <w:szCs w:val="12"/>
                <w:spacing w:val="1"/>
              </w:rPr>
              <w:t>类</w:t>
            </w:r>
            <w:r>
              <w:rPr>
                <w:rFonts w:ascii="SimSun" w:hAnsi="SimSun" w:eastAsia="SimSun" w:cs="SimSun"/>
                <w:sz w:val="12"/>
                <w:szCs w:val="12"/>
              </w:rPr>
              <w:t xml:space="preserve"> </w:t>
            </w:r>
            <w:r>
              <w:rPr>
                <w:rFonts w:ascii="SimSun" w:hAnsi="SimSun" w:eastAsia="SimSun" w:cs="SimSun"/>
                <w:sz w:val="12"/>
                <w:szCs w:val="12"/>
                <w:spacing w:val="6"/>
              </w:rPr>
              <w:t>型复杂、极复杂矿井，应当采用微震、微震与电法耦合</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6"/>
              </w:rPr>
              <w:t>科学有效的监测技术，建立突水监测预警系统，探测水</w:t>
            </w:r>
            <w:r>
              <w:rPr>
                <w:rFonts w:ascii="SimSun" w:hAnsi="SimSun" w:eastAsia="SimSun" w:cs="SimSun"/>
                <w:sz w:val="12"/>
                <w:szCs w:val="12"/>
                <w:spacing w:val="1"/>
              </w:rPr>
              <w:t>体</w:t>
            </w:r>
            <w:r>
              <w:rPr>
                <w:rFonts w:ascii="SimSun" w:hAnsi="SimSun" w:eastAsia="SimSun" w:cs="SimSun"/>
                <w:sz w:val="12"/>
                <w:szCs w:val="12"/>
              </w:rPr>
              <w:t xml:space="preserve"> </w:t>
            </w:r>
            <w:r>
              <w:rPr>
                <w:rFonts w:ascii="SimSun" w:hAnsi="SimSun" w:eastAsia="SimSun" w:cs="SimSun"/>
                <w:sz w:val="12"/>
                <w:szCs w:val="12"/>
                <w:spacing w:val="6"/>
              </w:rPr>
              <w:t>及导水通道，评估注浆等工程治理效果，监测导水通道</w:t>
            </w:r>
            <w:r>
              <w:rPr>
                <w:rFonts w:ascii="SimSun" w:hAnsi="SimSun" w:eastAsia="SimSun" w:cs="SimSun"/>
                <w:sz w:val="12"/>
                <w:szCs w:val="12"/>
                <w:spacing w:val="1"/>
              </w:rPr>
              <w:t>受</w:t>
            </w:r>
            <w:r>
              <w:rPr>
                <w:rFonts w:ascii="SimSun" w:hAnsi="SimSun" w:eastAsia="SimSun" w:cs="SimSun"/>
                <w:sz w:val="12"/>
                <w:szCs w:val="12"/>
              </w:rPr>
              <w:t xml:space="preserve"> </w:t>
            </w:r>
            <w:r>
              <w:rPr>
                <w:rFonts w:ascii="SimSun" w:hAnsi="SimSun" w:eastAsia="SimSun" w:cs="SimSun"/>
                <w:sz w:val="12"/>
                <w:szCs w:val="12"/>
                <w:spacing w:val="4"/>
              </w:rPr>
              <w:t>采</w:t>
            </w:r>
            <w:r>
              <w:rPr>
                <w:rFonts w:ascii="SimSun" w:hAnsi="SimSun" w:eastAsia="SimSun" w:cs="SimSun"/>
                <w:sz w:val="12"/>
                <w:szCs w:val="12"/>
                <w:spacing w:val="3"/>
              </w:rPr>
              <w:t>动影响变化情况。</w:t>
            </w:r>
          </w:p>
        </w:tc>
        <w:tc>
          <w:tcPr>
            <w:tcW w:w="1916" w:type="dxa"/>
            <w:vAlign w:val="top"/>
            <w:tcBorders>
              <w:bottom w:val="single" w:color="000000" w:sz="2" w:space="0"/>
              <w:top w:val="single" w:color="000000" w:sz="2" w:space="0"/>
            </w:tcBorders>
          </w:tcPr>
          <w:p>
            <w:pPr>
              <w:spacing w:line="454" w:lineRule="auto"/>
              <w:rPr>
                <w:rFonts w:ascii="Arial"/>
                <w:sz w:val="21"/>
              </w:rPr>
            </w:pPr>
            <w:r/>
          </w:p>
          <w:p>
            <w:pPr>
              <w:ind w:left="26" w:right="122" w:hanging="1"/>
              <w:spacing w:before="39" w:line="252"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查看动态监测资料、突水预</w:t>
            </w:r>
            <w:r>
              <w:rPr>
                <w:rFonts w:ascii="SimSun" w:hAnsi="SimSun" w:eastAsia="SimSun" w:cs="SimSun"/>
                <w:sz w:val="12"/>
                <w:szCs w:val="12"/>
              </w:rPr>
              <w:t xml:space="preserve"> </w:t>
            </w:r>
            <w:r>
              <w:rPr>
                <w:rFonts w:ascii="SimSun" w:hAnsi="SimSun" w:eastAsia="SimSun" w:cs="SimSun"/>
                <w:sz w:val="12"/>
                <w:szCs w:val="12"/>
                <w:spacing w:val="3"/>
              </w:rPr>
              <w:t>警系统建立等情况</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454" w:lineRule="auto"/>
              <w:rPr>
                <w:rFonts w:ascii="Arial"/>
                <w:sz w:val="21"/>
              </w:rPr>
            </w:pPr>
            <w:r/>
          </w:p>
          <w:p>
            <w:pPr>
              <w:ind w:left="28" w:right="143" w:firstLine="1"/>
              <w:spacing w:before="39"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9"/>
              </w:rPr>
              <w:t>〔</w:t>
            </w:r>
            <w:r>
              <w:rPr>
                <w:rFonts w:ascii="SimSun" w:hAnsi="SimSun" w:eastAsia="SimSun" w:cs="SimSun"/>
                <w:sz w:val="12"/>
                <w:szCs w:val="12"/>
                <w:spacing w:val="7"/>
              </w:rPr>
              <w:t>2018〕14号)第九条。</w:t>
            </w:r>
          </w:p>
        </w:tc>
      </w:tr>
      <w:tr>
        <w:trPr>
          <w:trHeight w:val="573" w:hRule="atLeast"/>
        </w:trPr>
        <w:tc>
          <w:tcPr>
            <w:tcW w:w="517" w:type="dxa"/>
            <w:vAlign w:val="top"/>
            <w:tcBorders>
              <w:bottom w:val="single" w:color="000000" w:sz="2" w:space="0"/>
              <w:top w:val="single" w:color="000000" w:sz="2" w:space="0"/>
            </w:tcBorders>
          </w:tcPr>
          <w:p>
            <w:pPr>
              <w:ind w:left="194"/>
              <w:spacing w:before="257" w:line="189" w:lineRule="auto"/>
              <w:rPr>
                <w:rFonts w:ascii="SimSun" w:hAnsi="SimSun" w:eastAsia="SimSun" w:cs="SimSun"/>
                <w:sz w:val="12"/>
                <w:szCs w:val="12"/>
              </w:rPr>
            </w:pPr>
            <w:r>
              <w:rPr>
                <w:rFonts w:ascii="SimSun" w:hAnsi="SimSun" w:eastAsia="SimSun" w:cs="SimSun"/>
                <w:sz w:val="12"/>
                <w:szCs w:val="12"/>
              </w:rPr>
              <w:t>30</w:t>
            </w:r>
          </w:p>
        </w:tc>
        <w:tc>
          <w:tcPr>
            <w:tcW w:w="1113" w:type="dxa"/>
            <w:vAlign w:val="top"/>
            <w:tcBorders>
              <w:bottom w:val="single" w:color="000000" w:sz="2" w:space="0"/>
              <w:top w:val="single" w:color="000000" w:sz="2" w:space="0"/>
            </w:tcBorders>
          </w:tcPr>
          <w:p>
            <w:pPr>
              <w:ind w:left="20" w:right="80" w:firstLine="6"/>
              <w:spacing w:before="161" w:line="251"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治水知识教育培</w:t>
            </w:r>
            <w:r>
              <w:rPr>
                <w:rFonts w:ascii="SimSun" w:hAnsi="SimSun" w:eastAsia="SimSun" w:cs="SimSun"/>
                <w:sz w:val="12"/>
                <w:szCs w:val="12"/>
              </w:rPr>
              <w:t xml:space="preserve"> </w:t>
            </w:r>
            <w:r>
              <w:rPr>
                <w:rFonts w:ascii="SimSun" w:hAnsi="SimSun" w:eastAsia="SimSun" w:cs="SimSun"/>
                <w:sz w:val="12"/>
                <w:szCs w:val="12"/>
              </w:rPr>
              <w:t>训</w:t>
            </w:r>
          </w:p>
        </w:tc>
        <w:tc>
          <w:tcPr>
            <w:tcW w:w="3310" w:type="dxa"/>
            <w:vAlign w:val="top"/>
            <w:tcBorders>
              <w:bottom w:val="single" w:color="000000" w:sz="2" w:space="0"/>
              <w:top w:val="single" w:color="000000" w:sz="2" w:space="0"/>
            </w:tcBorders>
          </w:tcPr>
          <w:p>
            <w:pPr>
              <w:ind w:left="20" w:right="134" w:hanging="1"/>
              <w:spacing w:before="83" w:line="246" w:lineRule="auto"/>
              <w:rPr>
                <w:rFonts w:ascii="SimSun" w:hAnsi="SimSun" w:eastAsia="SimSun" w:cs="SimSun"/>
                <w:sz w:val="12"/>
                <w:szCs w:val="12"/>
              </w:rPr>
            </w:pPr>
            <w:r>
              <w:rPr>
                <w:rFonts w:ascii="SimSun" w:hAnsi="SimSun" w:eastAsia="SimSun" w:cs="SimSun"/>
                <w:sz w:val="12"/>
                <w:szCs w:val="12"/>
                <w:spacing w:val="6"/>
              </w:rPr>
              <w:t>煤炭企业、煤矿应当对井下职工进行防治水知识的教育</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8"/>
              </w:rPr>
              <w:t>培训，</w:t>
            </w:r>
            <w:r>
              <w:rPr>
                <w:rFonts w:ascii="SimSun" w:hAnsi="SimSun" w:eastAsia="SimSun" w:cs="SimSun"/>
                <w:sz w:val="12"/>
                <w:szCs w:val="12"/>
                <w:spacing w:val="6"/>
              </w:rPr>
              <w:t>对</w:t>
            </w:r>
            <w:r>
              <w:rPr>
                <w:rFonts w:ascii="SimSun" w:hAnsi="SimSun" w:eastAsia="SimSun" w:cs="SimSun"/>
                <w:sz w:val="12"/>
                <w:szCs w:val="12"/>
                <w:spacing w:val="4"/>
              </w:rPr>
              <w:t>防治水专业人员进行新技术、新方法的再教育，</w:t>
            </w:r>
            <w:r>
              <w:rPr>
                <w:rFonts w:ascii="SimSun" w:hAnsi="SimSun" w:eastAsia="SimSun" w:cs="SimSun"/>
                <w:sz w:val="12"/>
                <w:szCs w:val="12"/>
              </w:rPr>
              <w:t xml:space="preserve"> </w:t>
            </w:r>
            <w:r>
              <w:rPr>
                <w:rFonts w:ascii="SimSun" w:hAnsi="SimSun" w:eastAsia="SimSun" w:cs="SimSun"/>
                <w:sz w:val="12"/>
                <w:szCs w:val="12"/>
                <w:spacing w:val="5"/>
              </w:rPr>
              <w:t>提高防治水工作技能和有效处置水灾的应急能力</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6"/>
              <w:spacing w:before="236" w:line="229"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6"/>
              </w:rPr>
              <w:t>看</w:t>
            </w:r>
            <w:r>
              <w:rPr>
                <w:rFonts w:ascii="SimSun" w:hAnsi="SimSun" w:eastAsia="SimSun" w:cs="SimSun"/>
                <w:sz w:val="12"/>
                <w:szCs w:val="12"/>
                <w:spacing w:val="5"/>
              </w:rPr>
              <w:t>培训记录、现场抽考工人</w:t>
            </w:r>
          </w:p>
        </w:tc>
        <w:tc>
          <w:tcPr>
            <w:tcW w:w="1929" w:type="dxa"/>
            <w:vAlign w:val="top"/>
            <w:tcBorders>
              <w:bottom w:val="single" w:color="000000" w:sz="2" w:space="0"/>
              <w:top w:val="single" w:color="000000" w:sz="2" w:space="0"/>
            </w:tcBorders>
          </w:tcPr>
          <w:p>
            <w:pPr>
              <w:ind w:left="28" w:right="143" w:firstLine="1"/>
              <w:spacing w:before="161"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9"/>
              </w:rPr>
              <w:t>〔</w:t>
            </w:r>
            <w:r>
              <w:rPr>
                <w:rFonts w:ascii="SimSun" w:hAnsi="SimSun" w:eastAsia="SimSun" w:cs="SimSun"/>
                <w:sz w:val="12"/>
                <w:szCs w:val="12"/>
                <w:spacing w:val="7"/>
              </w:rPr>
              <w:t>2018〕14号)第十条。</w:t>
            </w:r>
          </w:p>
        </w:tc>
      </w:tr>
      <w:tr>
        <w:trPr>
          <w:trHeight w:val="303" w:hRule="atLeast"/>
        </w:trPr>
        <w:tc>
          <w:tcPr>
            <w:tcW w:w="517" w:type="dxa"/>
            <w:vAlign w:val="top"/>
            <w:tcBorders>
              <w:bottom w:val="single" w:color="000000" w:sz="2" w:space="0"/>
              <w:top w:val="single" w:color="000000" w:sz="2" w:space="0"/>
            </w:tcBorders>
          </w:tcPr>
          <w:p>
            <w:pPr>
              <w:ind w:left="194"/>
              <w:spacing w:before="118" w:line="190" w:lineRule="auto"/>
              <w:rPr>
                <w:rFonts w:ascii="SimSun" w:hAnsi="SimSun" w:eastAsia="SimSun" w:cs="SimSun"/>
                <w:sz w:val="12"/>
                <w:szCs w:val="12"/>
              </w:rPr>
            </w:pPr>
            <w:r>
              <w:rPr>
                <w:rFonts w:ascii="SimSun" w:hAnsi="SimSun" w:eastAsia="SimSun" w:cs="SimSun"/>
                <w:sz w:val="12"/>
                <w:szCs w:val="12"/>
              </w:rPr>
              <w:t>31</w:t>
            </w:r>
          </w:p>
        </w:tc>
        <w:tc>
          <w:tcPr>
            <w:tcW w:w="1113" w:type="dxa"/>
            <w:vAlign w:val="top"/>
            <w:tcBorders>
              <w:bottom w:val="single" w:color="000000" w:sz="2" w:space="0"/>
              <w:top w:val="single" w:color="000000" w:sz="2" w:space="0"/>
            </w:tcBorders>
          </w:tcPr>
          <w:p>
            <w:pPr>
              <w:ind w:left="19"/>
              <w:spacing w:before="9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68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5"/>
        </w:rPr>
        <w:t>0</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水文补充调查、补勘、水文观测检查实施清单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48" w:hRule="atLeast"/>
        </w:trPr>
        <w:tc>
          <w:tcPr>
            <w:tcW w:w="517" w:type="dxa"/>
            <w:vAlign w:val="top"/>
            <w:tcBorders>
              <w:bottom w:val="single" w:color="000000" w:sz="2" w:space="0"/>
              <w:top w:val="single" w:color="000000" w:sz="2" w:space="0"/>
            </w:tcBorders>
          </w:tcPr>
          <w:p>
            <w:pPr>
              <w:ind w:left="235"/>
              <w:spacing w:before="192"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20"/>
              <w:spacing w:before="171" w:line="229"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文地质补充勘探</w:t>
            </w:r>
          </w:p>
        </w:tc>
        <w:tc>
          <w:tcPr>
            <w:tcW w:w="3310" w:type="dxa"/>
            <w:vAlign w:val="top"/>
            <w:tcBorders>
              <w:bottom w:val="single" w:color="000000" w:sz="2" w:space="0"/>
              <w:top w:val="single" w:color="000000" w:sz="2" w:space="0"/>
            </w:tcBorders>
          </w:tcPr>
          <w:p>
            <w:pPr>
              <w:ind w:left="20" w:right="134" w:firstLine="7"/>
              <w:spacing w:before="93" w:line="251" w:lineRule="auto"/>
              <w:rPr>
                <w:rFonts w:ascii="SimSun" w:hAnsi="SimSun" w:eastAsia="SimSun" w:cs="SimSun"/>
                <w:sz w:val="12"/>
                <w:szCs w:val="12"/>
              </w:rPr>
            </w:pPr>
            <w:r>
              <w:rPr>
                <w:rFonts w:ascii="SimSun" w:hAnsi="SimSun" w:eastAsia="SimSun" w:cs="SimSun"/>
                <w:sz w:val="12"/>
                <w:szCs w:val="12"/>
                <w:spacing w:val="10"/>
              </w:rPr>
              <w:t>当矿</w:t>
            </w:r>
            <w:r>
              <w:rPr>
                <w:rFonts w:ascii="SimSun" w:hAnsi="SimSun" w:eastAsia="SimSun" w:cs="SimSun"/>
                <w:sz w:val="12"/>
                <w:szCs w:val="12"/>
                <w:spacing w:val="7"/>
              </w:rPr>
              <w:t>区</w:t>
            </w:r>
            <w:r>
              <w:rPr>
                <w:rFonts w:ascii="SimSun" w:hAnsi="SimSun" w:eastAsia="SimSun" w:cs="SimSun"/>
                <w:sz w:val="12"/>
                <w:szCs w:val="12"/>
                <w:spacing w:val="5"/>
              </w:rPr>
              <w:t>或者矿井现有水文地质资料不能满足生产建设的需</w:t>
            </w:r>
            <w:r>
              <w:rPr>
                <w:rFonts w:ascii="SimSun" w:hAnsi="SimSun" w:eastAsia="SimSun" w:cs="SimSun"/>
                <w:sz w:val="12"/>
                <w:szCs w:val="12"/>
              </w:rPr>
              <w:t xml:space="preserve"> </w:t>
            </w:r>
            <w:r>
              <w:rPr>
                <w:rFonts w:ascii="SimSun" w:hAnsi="SimSun" w:eastAsia="SimSun" w:cs="SimSun"/>
                <w:sz w:val="12"/>
                <w:szCs w:val="12"/>
                <w:spacing w:val="7"/>
              </w:rPr>
              <w:t>要</w:t>
            </w:r>
            <w:r>
              <w:rPr>
                <w:rFonts w:ascii="SimSun" w:hAnsi="SimSun" w:eastAsia="SimSun" w:cs="SimSun"/>
                <w:sz w:val="12"/>
                <w:szCs w:val="12"/>
                <w:spacing w:val="4"/>
              </w:rPr>
              <w:t>时，应进行水文地质补充勘探。</w:t>
            </w:r>
          </w:p>
        </w:tc>
        <w:tc>
          <w:tcPr>
            <w:tcW w:w="1916" w:type="dxa"/>
            <w:vAlign w:val="top"/>
            <w:tcBorders>
              <w:bottom w:val="single" w:color="000000" w:sz="2" w:space="0"/>
              <w:top w:val="single" w:color="000000" w:sz="2" w:space="0"/>
            </w:tcBorders>
          </w:tcPr>
          <w:p>
            <w:pPr>
              <w:ind w:left="27" w:right="122" w:hanging="1"/>
              <w:spacing w:before="93" w:line="251"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地质补充勘探报告和相应成</w:t>
            </w:r>
            <w:r>
              <w:rPr>
                <w:rFonts w:ascii="SimSun" w:hAnsi="SimSun" w:eastAsia="SimSun" w:cs="SimSun"/>
                <w:sz w:val="12"/>
                <w:szCs w:val="12"/>
              </w:rPr>
              <w:t xml:space="preserve"> </w:t>
            </w:r>
            <w:r>
              <w:rPr>
                <w:rFonts w:ascii="SimSun" w:hAnsi="SimSun" w:eastAsia="SimSun" w:cs="SimSun"/>
                <w:sz w:val="12"/>
                <w:szCs w:val="12"/>
                <w:spacing w:val="2"/>
              </w:rPr>
              <w:t>果。现场检查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143" w:firstLine="1"/>
              <w:spacing w:before="93"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2018〕14号)第二十条。</w:t>
            </w:r>
          </w:p>
        </w:tc>
      </w:tr>
      <w:tr>
        <w:trPr>
          <w:trHeight w:val="1217"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435" w:lineRule="auto"/>
              <w:rPr>
                <w:rFonts w:ascii="Arial"/>
                <w:sz w:val="21"/>
              </w:rPr>
            </w:pPr>
            <w:r/>
          </w:p>
          <w:p>
            <w:pPr>
              <w:ind w:left="18" w:right="80"/>
              <w:spacing w:before="39" w:line="252"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5"/>
              </w:rPr>
              <w:t>区地貌地质水文</w:t>
            </w:r>
            <w:r>
              <w:rPr>
                <w:rFonts w:ascii="SimSun" w:hAnsi="SimSun" w:eastAsia="SimSun" w:cs="SimSun"/>
                <w:sz w:val="12"/>
                <w:szCs w:val="12"/>
              </w:rPr>
              <w:t xml:space="preserve"> </w:t>
            </w:r>
            <w:r>
              <w:rPr>
                <w:rFonts w:ascii="SimSun" w:hAnsi="SimSun" w:eastAsia="SimSun" w:cs="SimSun"/>
                <w:sz w:val="12"/>
                <w:szCs w:val="12"/>
                <w:spacing w:val="7"/>
              </w:rPr>
              <w:t>补</w:t>
            </w:r>
            <w:r>
              <w:rPr>
                <w:rFonts w:ascii="SimSun" w:hAnsi="SimSun" w:eastAsia="SimSun" w:cs="SimSun"/>
                <w:sz w:val="12"/>
                <w:szCs w:val="12"/>
                <w:spacing w:val="4"/>
              </w:rPr>
              <w:t>充调查</w:t>
            </w:r>
          </w:p>
        </w:tc>
        <w:tc>
          <w:tcPr>
            <w:tcW w:w="3310" w:type="dxa"/>
            <w:vAlign w:val="top"/>
            <w:tcBorders>
              <w:bottom w:val="single" w:color="000000" w:sz="2" w:space="0"/>
              <w:top w:val="single" w:color="000000" w:sz="2" w:space="0"/>
            </w:tcBorders>
          </w:tcPr>
          <w:p>
            <w:pPr>
              <w:ind w:left="19" w:right="134" w:firstLine="1"/>
              <w:spacing w:before="95"/>
              <w:rPr>
                <w:rFonts w:ascii="SimSun" w:hAnsi="SimSun" w:eastAsia="SimSun" w:cs="SimSun"/>
                <w:sz w:val="12"/>
                <w:szCs w:val="12"/>
              </w:rPr>
            </w:pPr>
            <w:r>
              <w:rPr>
                <w:rFonts w:ascii="SimSun" w:hAnsi="SimSun" w:eastAsia="SimSun" w:cs="SimSun"/>
                <w:sz w:val="12"/>
                <w:szCs w:val="12"/>
                <w:spacing w:val="10"/>
              </w:rPr>
              <w:t>调查收</w:t>
            </w:r>
            <w:r>
              <w:rPr>
                <w:rFonts w:ascii="SimSun" w:hAnsi="SimSun" w:eastAsia="SimSun" w:cs="SimSun"/>
                <w:sz w:val="12"/>
                <w:szCs w:val="12"/>
                <w:spacing w:val="9"/>
              </w:rPr>
              <w:t>集</w:t>
            </w:r>
            <w:r>
              <w:rPr>
                <w:rFonts w:ascii="SimSun" w:hAnsi="SimSun" w:eastAsia="SimSun" w:cs="SimSun"/>
                <w:sz w:val="12"/>
                <w:szCs w:val="12"/>
                <w:spacing w:val="5"/>
              </w:rPr>
              <w:t>由开采或者地下水活动诱发的崩塌、滑坡、地裂</w:t>
            </w:r>
            <w:r>
              <w:rPr>
                <w:rFonts w:ascii="SimSun" w:hAnsi="SimSun" w:eastAsia="SimSun" w:cs="SimSun"/>
                <w:sz w:val="12"/>
                <w:szCs w:val="12"/>
              </w:rPr>
              <w:t xml:space="preserve"> </w:t>
            </w:r>
            <w:r>
              <w:rPr>
                <w:rFonts w:ascii="SimSun" w:hAnsi="SimSun" w:eastAsia="SimSun" w:cs="SimSun"/>
                <w:sz w:val="12"/>
                <w:szCs w:val="12"/>
                <w:spacing w:val="6"/>
              </w:rPr>
              <w:t>缝、人工湖等地貌变化、岩溶发育矿区的各种岩溶地貌</w:t>
            </w:r>
            <w:r>
              <w:rPr>
                <w:rFonts w:ascii="SimSun" w:hAnsi="SimSun" w:eastAsia="SimSun" w:cs="SimSun"/>
                <w:sz w:val="12"/>
                <w:szCs w:val="12"/>
                <w:spacing w:val="1"/>
              </w:rPr>
              <w:t>形</w:t>
            </w:r>
            <w:r>
              <w:rPr>
                <w:rFonts w:ascii="SimSun" w:hAnsi="SimSun" w:eastAsia="SimSun" w:cs="SimSun"/>
                <w:sz w:val="12"/>
                <w:szCs w:val="12"/>
              </w:rPr>
              <w:t xml:space="preserve"> </w:t>
            </w:r>
            <w:r>
              <w:rPr>
                <w:rFonts w:ascii="SimSun" w:hAnsi="SimSun" w:eastAsia="SimSun" w:cs="SimSun"/>
                <w:sz w:val="12"/>
                <w:szCs w:val="12"/>
                <w:spacing w:val="6"/>
              </w:rPr>
              <w:t>态。对松散覆盖层和基岩露头，查明其时代、岩性、厚</w:t>
            </w:r>
            <w:r>
              <w:rPr>
                <w:rFonts w:ascii="SimSun" w:hAnsi="SimSun" w:eastAsia="SimSun" w:cs="SimSun"/>
                <w:sz w:val="12"/>
                <w:szCs w:val="12"/>
                <w:spacing w:val="1"/>
              </w:rPr>
              <w:t>度</w:t>
            </w:r>
            <w:r>
              <w:rPr>
                <w:rFonts w:ascii="SimSun" w:hAnsi="SimSun" w:eastAsia="SimSun" w:cs="SimSun"/>
                <w:sz w:val="12"/>
                <w:szCs w:val="12"/>
              </w:rPr>
              <w:t xml:space="preserve"> </w:t>
            </w:r>
            <w:r>
              <w:rPr>
                <w:rFonts w:ascii="SimSun" w:hAnsi="SimSun" w:eastAsia="SimSun" w:cs="SimSun"/>
                <w:sz w:val="12"/>
                <w:szCs w:val="12"/>
                <w:spacing w:val="10"/>
              </w:rPr>
              <w:t>、富</w:t>
            </w:r>
            <w:r>
              <w:rPr>
                <w:rFonts w:ascii="SimSun" w:hAnsi="SimSun" w:eastAsia="SimSun" w:cs="SimSun"/>
                <w:sz w:val="12"/>
                <w:szCs w:val="12"/>
                <w:spacing w:val="9"/>
              </w:rPr>
              <w:t>水</w:t>
            </w:r>
            <w:r>
              <w:rPr>
                <w:rFonts w:ascii="SimSun" w:hAnsi="SimSun" w:eastAsia="SimSun" w:cs="SimSun"/>
                <w:sz w:val="12"/>
                <w:szCs w:val="12"/>
                <w:spacing w:val="5"/>
              </w:rPr>
              <w:t>性及地下水的补排方式等情况，并划分含水层或者</w:t>
            </w:r>
            <w:r>
              <w:rPr>
                <w:rFonts w:ascii="SimSun" w:hAnsi="SimSun" w:eastAsia="SimSun" w:cs="SimSun"/>
                <w:sz w:val="12"/>
                <w:szCs w:val="12"/>
              </w:rPr>
              <w:t xml:space="preserve"> </w:t>
            </w:r>
            <w:r>
              <w:rPr>
                <w:rFonts w:ascii="SimSun" w:hAnsi="SimSun" w:eastAsia="SimSun" w:cs="SimSun"/>
                <w:sz w:val="12"/>
                <w:szCs w:val="12"/>
                <w:spacing w:val="5"/>
              </w:rPr>
              <w:t>相对隔水层。查明地质构造的形态、产状、性质、规模</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20"/>
              </w:rPr>
              <w:t>破</w:t>
            </w:r>
            <w:r>
              <w:rPr>
                <w:rFonts w:ascii="SimSun" w:hAnsi="SimSun" w:eastAsia="SimSun" w:cs="SimSun"/>
                <w:sz w:val="12"/>
                <w:szCs w:val="12"/>
                <w:spacing w:val="15"/>
              </w:rPr>
              <w:t>碎</w:t>
            </w:r>
            <w:r>
              <w:rPr>
                <w:rFonts w:ascii="SimSun" w:hAnsi="SimSun" w:eastAsia="SimSun" w:cs="SimSun"/>
                <w:sz w:val="12"/>
                <w:szCs w:val="12"/>
                <w:spacing w:val="10"/>
              </w:rPr>
              <w:t>带(范围、充填物、胶结程度、导水性)及有无泉水</w:t>
            </w:r>
            <w:r>
              <w:rPr>
                <w:rFonts w:ascii="SimSun" w:hAnsi="SimSun" w:eastAsia="SimSun" w:cs="SimSun"/>
                <w:sz w:val="12"/>
                <w:szCs w:val="12"/>
              </w:rPr>
              <w:t xml:space="preserve"> </w:t>
            </w:r>
            <w:r>
              <w:rPr>
                <w:rFonts w:ascii="SimSun" w:hAnsi="SimSun" w:eastAsia="SimSun" w:cs="SimSun"/>
                <w:sz w:val="12"/>
                <w:szCs w:val="12"/>
                <w:spacing w:val="5"/>
              </w:rPr>
              <w:t>出露等情况，初步分析研究其对矿井开采的影响</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436" w:lineRule="auto"/>
              <w:rPr>
                <w:rFonts w:ascii="Arial"/>
                <w:sz w:val="21"/>
              </w:rPr>
            </w:pPr>
            <w:r/>
          </w:p>
          <w:p>
            <w:pPr>
              <w:ind w:left="25" w:right="122" w:firstLine="1"/>
              <w:spacing w:before="39" w:line="251"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地质补充调查报告，调查记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spacing w:line="436"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〔2018〕14号)第二十四条。</w:t>
            </w:r>
          </w:p>
        </w:tc>
      </w:tr>
      <w:tr>
        <w:trPr>
          <w:trHeight w:val="788"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20" w:right="80" w:hanging="1"/>
              <w:spacing w:before="264"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表水体水文补充</w:t>
            </w:r>
            <w:r>
              <w:rPr>
                <w:rFonts w:ascii="SimSun" w:hAnsi="SimSun" w:eastAsia="SimSun" w:cs="SimSun"/>
                <w:sz w:val="12"/>
                <w:szCs w:val="12"/>
              </w:rPr>
              <w:t xml:space="preserve"> </w:t>
            </w:r>
            <w:r>
              <w:rPr>
                <w:rFonts w:ascii="SimSun" w:hAnsi="SimSun" w:eastAsia="SimSun" w:cs="SimSun"/>
                <w:sz w:val="12"/>
                <w:szCs w:val="12"/>
                <w:spacing w:val="3"/>
              </w:rPr>
              <w:t>调查</w:t>
            </w:r>
          </w:p>
        </w:tc>
        <w:tc>
          <w:tcPr>
            <w:tcW w:w="3310" w:type="dxa"/>
            <w:vAlign w:val="top"/>
            <w:tcBorders>
              <w:bottom w:val="single" w:color="000000" w:sz="2" w:space="0"/>
              <w:top w:val="single" w:color="000000" w:sz="2" w:space="0"/>
            </w:tcBorders>
          </w:tcPr>
          <w:p>
            <w:pPr>
              <w:ind w:left="20" w:right="134" w:firstLine="1"/>
              <w:spacing w:before="37" w:line="231" w:lineRule="auto"/>
              <w:rPr>
                <w:rFonts w:ascii="SimSun" w:hAnsi="SimSun" w:eastAsia="SimSun" w:cs="SimSun"/>
                <w:sz w:val="12"/>
                <w:szCs w:val="12"/>
              </w:rPr>
            </w:pPr>
            <w:r>
              <w:rPr>
                <w:rFonts w:ascii="SimSun" w:hAnsi="SimSun" w:eastAsia="SimSun" w:cs="SimSun"/>
                <w:sz w:val="12"/>
                <w:szCs w:val="12"/>
                <w:spacing w:val="10"/>
              </w:rPr>
              <w:t>调查收</w:t>
            </w:r>
            <w:r>
              <w:rPr>
                <w:rFonts w:ascii="SimSun" w:hAnsi="SimSun" w:eastAsia="SimSun" w:cs="SimSun"/>
                <w:sz w:val="12"/>
                <w:szCs w:val="12"/>
                <w:spacing w:val="9"/>
              </w:rPr>
              <w:t>集</w:t>
            </w:r>
            <w:r>
              <w:rPr>
                <w:rFonts w:ascii="SimSun" w:hAnsi="SimSun" w:eastAsia="SimSun" w:cs="SimSun"/>
                <w:sz w:val="12"/>
                <w:szCs w:val="12"/>
                <w:spacing w:val="5"/>
              </w:rPr>
              <w:t>矿区河流、水渠、湖泊、积水区、山塘、水库等</w:t>
            </w:r>
            <w:r>
              <w:rPr>
                <w:rFonts w:ascii="SimSun" w:hAnsi="SimSun" w:eastAsia="SimSun" w:cs="SimSun"/>
                <w:sz w:val="12"/>
                <w:szCs w:val="12"/>
              </w:rPr>
              <w:t xml:space="preserve"> </w:t>
            </w:r>
            <w:r>
              <w:rPr>
                <w:rFonts w:ascii="SimSun" w:hAnsi="SimSun" w:eastAsia="SimSun" w:cs="SimSun"/>
                <w:sz w:val="12"/>
                <w:szCs w:val="12"/>
                <w:spacing w:val="6"/>
              </w:rPr>
              <w:t>地表水体的历年水位、流量、积水量、最大洪水淹没范</w:t>
            </w:r>
            <w:r>
              <w:rPr>
                <w:rFonts w:ascii="SimSun" w:hAnsi="SimSun" w:eastAsia="SimSun" w:cs="SimSun"/>
                <w:sz w:val="12"/>
                <w:szCs w:val="12"/>
                <w:spacing w:val="1"/>
              </w:rPr>
              <w:t>围</w:t>
            </w:r>
            <w:r>
              <w:rPr>
                <w:rFonts w:ascii="SimSun" w:hAnsi="SimSun" w:eastAsia="SimSun" w:cs="SimSun"/>
                <w:sz w:val="12"/>
                <w:szCs w:val="12"/>
              </w:rPr>
              <w:t xml:space="preserve"> </w:t>
            </w:r>
            <w:r>
              <w:rPr>
                <w:rFonts w:ascii="SimSun" w:hAnsi="SimSun" w:eastAsia="SimSun" w:cs="SimSun"/>
                <w:sz w:val="12"/>
                <w:szCs w:val="12"/>
                <w:spacing w:val="10"/>
              </w:rPr>
              <w:t>、含</w:t>
            </w:r>
            <w:r>
              <w:rPr>
                <w:rFonts w:ascii="SimSun" w:hAnsi="SimSun" w:eastAsia="SimSun" w:cs="SimSun"/>
                <w:sz w:val="12"/>
                <w:szCs w:val="12"/>
                <w:spacing w:val="9"/>
              </w:rPr>
              <w:t>泥</w:t>
            </w:r>
            <w:r>
              <w:rPr>
                <w:rFonts w:ascii="SimSun" w:hAnsi="SimSun" w:eastAsia="SimSun" w:cs="SimSun"/>
                <w:sz w:val="12"/>
                <w:szCs w:val="12"/>
                <w:spacing w:val="5"/>
              </w:rPr>
              <w:t>沙量、水质以及与下伏含水层的水力联系等。对可</w:t>
            </w:r>
            <w:r>
              <w:rPr>
                <w:rFonts w:ascii="SimSun" w:hAnsi="SimSun" w:eastAsia="SimSun" w:cs="SimSun"/>
                <w:sz w:val="12"/>
                <w:szCs w:val="12"/>
              </w:rPr>
              <w:t xml:space="preserve"> </w:t>
            </w:r>
            <w:r>
              <w:rPr>
                <w:rFonts w:ascii="SimSun" w:hAnsi="SimSun" w:eastAsia="SimSun" w:cs="SimSun"/>
                <w:sz w:val="12"/>
                <w:szCs w:val="12"/>
                <w:spacing w:val="6"/>
              </w:rPr>
              <w:t>能渗漏补给地下水的地段应当进行详细调查，并进行渗</w:t>
            </w:r>
            <w:r>
              <w:rPr>
                <w:rFonts w:ascii="SimSun" w:hAnsi="SimSun" w:eastAsia="SimSun" w:cs="SimSun"/>
                <w:sz w:val="12"/>
                <w:szCs w:val="12"/>
                <w:spacing w:val="1"/>
              </w:rPr>
              <w:t>漏</w:t>
            </w:r>
            <w:r>
              <w:rPr>
                <w:rFonts w:ascii="SimSun" w:hAnsi="SimSun" w:eastAsia="SimSun" w:cs="SimSun"/>
                <w:sz w:val="12"/>
                <w:szCs w:val="12"/>
              </w:rPr>
              <w:t xml:space="preserve"> </w:t>
            </w:r>
            <w:r>
              <w:rPr>
                <w:rFonts w:ascii="SimSun" w:hAnsi="SimSun" w:eastAsia="SimSun" w:cs="SimSun"/>
                <w:sz w:val="12"/>
                <w:szCs w:val="12"/>
                <w:spacing w:val="-1"/>
              </w:rPr>
              <w:t>量监</w:t>
            </w:r>
            <w:r>
              <w:rPr>
                <w:rFonts w:ascii="SimSun" w:hAnsi="SimSun" w:eastAsia="SimSun" w:cs="SimSun"/>
                <w:sz w:val="12"/>
                <w:szCs w:val="12"/>
              </w:rPr>
              <w:t>测。</w:t>
            </w:r>
          </w:p>
        </w:tc>
        <w:tc>
          <w:tcPr>
            <w:tcW w:w="1916" w:type="dxa"/>
            <w:vAlign w:val="top"/>
            <w:tcBorders>
              <w:bottom w:val="single" w:color="000000" w:sz="2" w:space="0"/>
              <w:top w:val="single" w:color="000000" w:sz="2" w:space="0"/>
            </w:tcBorders>
          </w:tcPr>
          <w:p>
            <w:pPr>
              <w:ind w:left="25" w:right="122" w:firstLine="1"/>
              <w:spacing w:before="264" w:line="251"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地质补充调查报告，调查记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8" w:right="143" w:firstLine="1"/>
              <w:spacing w:before="264"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〔2018〕14号)第二十四条。</w:t>
            </w:r>
          </w:p>
        </w:tc>
      </w:tr>
      <w:tr>
        <w:trPr>
          <w:trHeight w:val="615" w:hRule="atLeast"/>
        </w:trPr>
        <w:tc>
          <w:tcPr>
            <w:tcW w:w="517" w:type="dxa"/>
            <w:vAlign w:val="top"/>
            <w:tcBorders>
              <w:bottom w:val="single" w:color="000000" w:sz="2" w:space="0"/>
              <w:top w:val="single" w:color="000000" w:sz="2" w:space="0"/>
            </w:tcBorders>
          </w:tcPr>
          <w:p>
            <w:pPr>
              <w:ind w:left="226"/>
              <w:spacing w:before="275"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20" w:right="80" w:hanging="1"/>
              <w:spacing w:before="17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泉情况水文补充</w:t>
            </w:r>
            <w:r>
              <w:rPr>
                <w:rFonts w:ascii="SimSun" w:hAnsi="SimSun" w:eastAsia="SimSun" w:cs="SimSun"/>
                <w:sz w:val="12"/>
                <w:szCs w:val="12"/>
              </w:rPr>
              <w:t xml:space="preserve"> </w:t>
            </w:r>
            <w:r>
              <w:rPr>
                <w:rFonts w:ascii="SimSun" w:hAnsi="SimSun" w:eastAsia="SimSun" w:cs="SimSun"/>
                <w:sz w:val="12"/>
                <w:szCs w:val="12"/>
                <w:spacing w:val="3"/>
              </w:rPr>
              <w:t>调查</w:t>
            </w:r>
          </w:p>
        </w:tc>
        <w:tc>
          <w:tcPr>
            <w:tcW w:w="3310" w:type="dxa"/>
            <w:vAlign w:val="top"/>
            <w:tcBorders>
              <w:bottom w:val="single" w:color="000000" w:sz="2" w:space="0"/>
              <w:top w:val="single" w:color="000000" w:sz="2" w:space="0"/>
            </w:tcBorders>
          </w:tcPr>
          <w:p>
            <w:pPr>
              <w:ind w:left="20" w:right="134" w:firstLine="1"/>
              <w:spacing w:before="101" w:line="246" w:lineRule="auto"/>
              <w:rPr>
                <w:rFonts w:ascii="SimSun" w:hAnsi="SimSun" w:eastAsia="SimSun" w:cs="SimSun"/>
                <w:sz w:val="12"/>
                <w:szCs w:val="12"/>
              </w:rPr>
            </w:pPr>
            <w:r>
              <w:rPr>
                <w:rFonts w:ascii="SimSun" w:hAnsi="SimSun" w:eastAsia="SimSun" w:cs="SimSun"/>
                <w:sz w:val="12"/>
                <w:szCs w:val="12"/>
                <w:spacing w:val="10"/>
              </w:rPr>
              <w:t>调查井</w:t>
            </w:r>
            <w:r>
              <w:rPr>
                <w:rFonts w:ascii="SimSun" w:hAnsi="SimSun" w:eastAsia="SimSun" w:cs="SimSun"/>
                <w:sz w:val="12"/>
                <w:szCs w:val="12"/>
                <w:spacing w:val="9"/>
              </w:rPr>
              <w:t>泉</w:t>
            </w:r>
            <w:r>
              <w:rPr>
                <w:rFonts w:ascii="SimSun" w:hAnsi="SimSun" w:eastAsia="SimSun" w:cs="SimSun"/>
                <w:sz w:val="12"/>
                <w:szCs w:val="12"/>
                <w:spacing w:val="5"/>
              </w:rPr>
              <w:t>的位置、标高、深度、出水层位、涌水量、水位</w:t>
            </w:r>
            <w:r>
              <w:rPr>
                <w:rFonts w:ascii="SimSun" w:hAnsi="SimSun" w:eastAsia="SimSun" w:cs="SimSun"/>
                <w:sz w:val="12"/>
                <w:szCs w:val="12"/>
              </w:rPr>
              <w:t xml:space="preserve"> </w:t>
            </w:r>
            <w:r>
              <w:rPr>
                <w:rFonts w:ascii="SimSun" w:hAnsi="SimSun" w:eastAsia="SimSun" w:cs="SimSun"/>
                <w:sz w:val="12"/>
                <w:szCs w:val="12"/>
                <w:spacing w:val="19"/>
              </w:rPr>
              <w:t>、</w:t>
            </w:r>
            <w:r>
              <w:rPr>
                <w:rFonts w:ascii="SimSun" w:hAnsi="SimSun" w:eastAsia="SimSun" w:cs="SimSun"/>
                <w:sz w:val="12"/>
                <w:szCs w:val="12"/>
                <w:spacing w:val="10"/>
              </w:rPr>
              <w:t>水质、水温、气体溢出情况及类型、流量(浓度)及其</w:t>
            </w:r>
            <w:r>
              <w:rPr>
                <w:rFonts w:ascii="SimSun" w:hAnsi="SimSun" w:eastAsia="SimSun" w:cs="SimSun"/>
                <w:sz w:val="12"/>
                <w:szCs w:val="12"/>
              </w:rPr>
              <w:t xml:space="preserve"> </w:t>
            </w:r>
            <w:r>
              <w:rPr>
                <w:rFonts w:ascii="SimSun" w:hAnsi="SimSun" w:eastAsia="SimSun" w:cs="SimSun"/>
                <w:sz w:val="12"/>
                <w:szCs w:val="12"/>
                <w:spacing w:val="5"/>
              </w:rPr>
              <w:t>补给水源。素描泉水出露的地形地质平面图和剖面图</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5" w:right="122" w:firstLine="1"/>
              <w:spacing w:before="179" w:line="251"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地质补充调查报告，调查记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8" w:right="143" w:firstLine="1"/>
              <w:spacing w:before="17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〔2018〕14号)第二十四条。</w:t>
            </w:r>
          </w:p>
        </w:tc>
      </w:tr>
      <w:tr>
        <w:trPr>
          <w:trHeight w:val="628"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ind w:left="20" w:right="80" w:firstLine="1"/>
              <w:spacing w:before="186" w:line="252" w:lineRule="auto"/>
              <w:rPr>
                <w:rFonts w:ascii="SimSun" w:hAnsi="SimSun" w:eastAsia="SimSun" w:cs="SimSun"/>
                <w:sz w:val="12"/>
                <w:szCs w:val="12"/>
              </w:rPr>
            </w:pPr>
            <w:r>
              <w:rPr>
                <w:rFonts w:ascii="SimSun" w:hAnsi="SimSun" w:eastAsia="SimSun" w:cs="SimSun"/>
                <w:sz w:val="12"/>
                <w:szCs w:val="12"/>
                <w:spacing w:val="6"/>
              </w:rPr>
              <w:t>老</w:t>
            </w:r>
            <w:r>
              <w:rPr>
                <w:rFonts w:ascii="SimSun" w:hAnsi="SimSun" w:eastAsia="SimSun" w:cs="SimSun"/>
                <w:sz w:val="12"/>
                <w:szCs w:val="12"/>
                <w:spacing w:val="5"/>
              </w:rPr>
              <w:t>空水文情况补充</w:t>
            </w:r>
            <w:r>
              <w:rPr>
                <w:rFonts w:ascii="SimSun" w:hAnsi="SimSun" w:eastAsia="SimSun" w:cs="SimSun"/>
                <w:sz w:val="12"/>
                <w:szCs w:val="12"/>
              </w:rPr>
              <w:t xml:space="preserve"> </w:t>
            </w:r>
            <w:r>
              <w:rPr>
                <w:rFonts w:ascii="SimSun" w:hAnsi="SimSun" w:eastAsia="SimSun" w:cs="SimSun"/>
                <w:sz w:val="12"/>
                <w:szCs w:val="12"/>
                <w:spacing w:val="3"/>
              </w:rPr>
              <w:t>调查</w:t>
            </w:r>
          </w:p>
        </w:tc>
        <w:tc>
          <w:tcPr>
            <w:tcW w:w="3310" w:type="dxa"/>
            <w:vAlign w:val="top"/>
            <w:tcBorders>
              <w:bottom w:val="single" w:color="000000" w:sz="2" w:space="0"/>
              <w:top w:val="single" w:color="000000" w:sz="2" w:space="0"/>
            </w:tcBorders>
          </w:tcPr>
          <w:p>
            <w:pPr>
              <w:ind w:left="29" w:right="134" w:hanging="8"/>
              <w:spacing w:before="186" w:line="251" w:lineRule="auto"/>
              <w:rPr>
                <w:rFonts w:ascii="SimSun" w:hAnsi="SimSun" w:eastAsia="SimSun" w:cs="SimSun"/>
                <w:sz w:val="12"/>
                <w:szCs w:val="12"/>
              </w:rPr>
            </w:pPr>
            <w:r>
              <w:rPr>
                <w:rFonts w:ascii="SimSun" w:hAnsi="SimSun" w:eastAsia="SimSun" w:cs="SimSun"/>
                <w:sz w:val="12"/>
                <w:szCs w:val="12"/>
                <w:spacing w:val="10"/>
              </w:rPr>
              <w:t>查老空</w:t>
            </w:r>
            <w:r>
              <w:rPr>
                <w:rFonts w:ascii="SimSun" w:hAnsi="SimSun" w:eastAsia="SimSun" w:cs="SimSun"/>
                <w:sz w:val="12"/>
                <w:szCs w:val="12"/>
                <w:spacing w:val="8"/>
              </w:rPr>
              <w:t>的</w:t>
            </w:r>
            <w:r>
              <w:rPr>
                <w:rFonts w:ascii="SimSun" w:hAnsi="SimSun" w:eastAsia="SimSun" w:cs="SimSun"/>
                <w:sz w:val="12"/>
                <w:szCs w:val="12"/>
                <w:spacing w:val="5"/>
              </w:rPr>
              <w:t>位置、分布范围、积水量及补给情况等，分析空</w:t>
            </w:r>
            <w:r>
              <w:rPr>
                <w:rFonts w:ascii="SimSun" w:hAnsi="SimSun" w:eastAsia="SimSun" w:cs="SimSun"/>
                <w:sz w:val="12"/>
                <w:szCs w:val="12"/>
              </w:rPr>
              <w:t xml:space="preserve"> </w:t>
            </w:r>
            <w:r>
              <w:rPr>
                <w:rFonts w:ascii="SimSun" w:hAnsi="SimSun" w:eastAsia="SimSun" w:cs="SimSun"/>
                <w:sz w:val="12"/>
                <w:szCs w:val="12"/>
                <w:spacing w:val="6"/>
              </w:rPr>
              <w:t>间位置关</w:t>
            </w:r>
            <w:r>
              <w:rPr>
                <w:rFonts w:ascii="SimSun" w:hAnsi="SimSun" w:eastAsia="SimSun" w:cs="SimSun"/>
                <w:sz w:val="12"/>
                <w:szCs w:val="12"/>
                <w:spacing w:val="3"/>
              </w:rPr>
              <w:t>系以及对矿井生产的影响。</w:t>
            </w:r>
          </w:p>
        </w:tc>
        <w:tc>
          <w:tcPr>
            <w:tcW w:w="1916" w:type="dxa"/>
            <w:vAlign w:val="top"/>
            <w:tcBorders>
              <w:bottom w:val="single" w:color="000000" w:sz="2" w:space="0"/>
              <w:top w:val="single" w:color="000000" w:sz="2" w:space="0"/>
            </w:tcBorders>
          </w:tcPr>
          <w:p>
            <w:pPr>
              <w:ind w:left="25" w:right="122" w:firstLine="1"/>
              <w:spacing w:before="186" w:line="251"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地质补充调查报告，调查记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8" w:right="143" w:firstLine="1"/>
              <w:spacing w:before="186"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〔2018〕14号)第二十四条。</w:t>
            </w:r>
          </w:p>
        </w:tc>
      </w:tr>
      <w:tr>
        <w:trPr>
          <w:trHeight w:val="938" w:hRule="atLeast"/>
        </w:trPr>
        <w:tc>
          <w:tcPr>
            <w:tcW w:w="517" w:type="dxa"/>
            <w:vAlign w:val="top"/>
            <w:tcBorders>
              <w:bottom w:val="single" w:color="000000" w:sz="2" w:space="0"/>
              <w:top w:val="single" w:color="000000" w:sz="2" w:space="0"/>
            </w:tcBorders>
          </w:tcPr>
          <w:p>
            <w:pPr>
              <w:spacing w:line="39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99" w:lineRule="auto"/>
              <w:rPr>
                <w:rFonts w:ascii="Arial"/>
                <w:sz w:val="21"/>
              </w:rPr>
            </w:pPr>
            <w:r/>
          </w:p>
          <w:p>
            <w:pPr>
              <w:ind w:left="20" w:right="80" w:hanging="1"/>
              <w:spacing w:before="39"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面岩溶水文补充</w:t>
            </w:r>
            <w:r>
              <w:rPr>
                <w:rFonts w:ascii="SimSun" w:hAnsi="SimSun" w:eastAsia="SimSun" w:cs="SimSun"/>
                <w:sz w:val="12"/>
                <w:szCs w:val="12"/>
              </w:rPr>
              <w:t xml:space="preserve"> </w:t>
            </w:r>
            <w:r>
              <w:rPr>
                <w:rFonts w:ascii="SimSun" w:hAnsi="SimSun" w:eastAsia="SimSun" w:cs="SimSun"/>
                <w:sz w:val="12"/>
                <w:szCs w:val="12"/>
                <w:spacing w:val="3"/>
              </w:rPr>
              <w:t>调查</w:t>
            </w:r>
          </w:p>
        </w:tc>
        <w:tc>
          <w:tcPr>
            <w:tcW w:w="3310" w:type="dxa"/>
            <w:vAlign w:val="top"/>
            <w:tcBorders>
              <w:bottom w:val="single" w:color="000000" w:sz="2" w:space="0"/>
              <w:top w:val="single" w:color="000000" w:sz="2" w:space="0"/>
            </w:tcBorders>
          </w:tcPr>
          <w:p>
            <w:pPr>
              <w:ind w:left="20" w:right="134"/>
              <w:spacing w:before="111" w:line="242" w:lineRule="auto"/>
              <w:rPr>
                <w:rFonts w:ascii="SimSun" w:hAnsi="SimSun" w:eastAsia="SimSun" w:cs="SimSun"/>
                <w:sz w:val="12"/>
                <w:szCs w:val="12"/>
              </w:rPr>
            </w:pPr>
            <w:r>
              <w:rPr>
                <w:rFonts w:ascii="SimSun" w:hAnsi="SimSun" w:eastAsia="SimSun" w:cs="SimSun"/>
                <w:sz w:val="12"/>
                <w:szCs w:val="12"/>
                <w:spacing w:val="10"/>
              </w:rPr>
              <w:t>调查岩</w:t>
            </w:r>
            <w:r>
              <w:rPr>
                <w:rFonts w:ascii="SimSun" w:hAnsi="SimSun" w:eastAsia="SimSun" w:cs="SimSun"/>
                <w:sz w:val="12"/>
                <w:szCs w:val="12"/>
                <w:spacing w:val="9"/>
              </w:rPr>
              <w:t>溶</w:t>
            </w:r>
            <w:r>
              <w:rPr>
                <w:rFonts w:ascii="SimSun" w:hAnsi="SimSun" w:eastAsia="SimSun" w:cs="SimSun"/>
                <w:sz w:val="12"/>
                <w:szCs w:val="12"/>
                <w:spacing w:val="5"/>
              </w:rPr>
              <w:t>发育的形态、分布范围。详细调查对地下水运动</w:t>
            </w:r>
            <w:r>
              <w:rPr>
                <w:rFonts w:ascii="SimSun" w:hAnsi="SimSun" w:eastAsia="SimSun" w:cs="SimSun"/>
                <w:sz w:val="12"/>
                <w:szCs w:val="12"/>
              </w:rPr>
              <w:t xml:space="preserve"> </w:t>
            </w:r>
            <w:r>
              <w:rPr>
                <w:rFonts w:ascii="SimSun" w:hAnsi="SimSun" w:eastAsia="SimSun" w:cs="SimSun"/>
                <w:sz w:val="12"/>
                <w:szCs w:val="12"/>
                <w:spacing w:val="10"/>
              </w:rPr>
              <w:t>有明显</w:t>
            </w:r>
            <w:r>
              <w:rPr>
                <w:rFonts w:ascii="SimSun" w:hAnsi="SimSun" w:eastAsia="SimSun" w:cs="SimSun"/>
                <w:sz w:val="12"/>
                <w:szCs w:val="12"/>
                <w:spacing w:val="9"/>
              </w:rPr>
              <w:t>影</w:t>
            </w:r>
            <w:r>
              <w:rPr>
                <w:rFonts w:ascii="SimSun" w:hAnsi="SimSun" w:eastAsia="SimSun" w:cs="SimSun"/>
                <w:sz w:val="12"/>
                <w:szCs w:val="12"/>
                <w:spacing w:val="5"/>
              </w:rPr>
              <w:t>响的补给和排泄通道，必要时可进行连通试验和</w:t>
            </w:r>
            <w:r>
              <w:rPr>
                <w:rFonts w:ascii="SimSun" w:hAnsi="SimSun" w:eastAsia="SimSun" w:cs="SimSun"/>
                <w:sz w:val="12"/>
                <w:szCs w:val="12"/>
              </w:rPr>
              <w:t xml:space="preserve"> </w:t>
            </w:r>
            <w:r>
              <w:rPr>
                <w:rFonts w:ascii="SimSun" w:hAnsi="SimSun" w:eastAsia="SimSun" w:cs="SimSun"/>
                <w:sz w:val="12"/>
                <w:szCs w:val="12"/>
                <w:spacing w:val="10"/>
              </w:rPr>
              <w:t>暗河测</w:t>
            </w:r>
            <w:r>
              <w:rPr>
                <w:rFonts w:ascii="SimSun" w:hAnsi="SimSun" w:eastAsia="SimSun" w:cs="SimSun"/>
                <w:sz w:val="12"/>
                <w:szCs w:val="12"/>
                <w:spacing w:val="9"/>
              </w:rPr>
              <w:t>绘</w:t>
            </w:r>
            <w:r>
              <w:rPr>
                <w:rFonts w:ascii="SimSun" w:hAnsi="SimSun" w:eastAsia="SimSun" w:cs="SimSun"/>
                <w:sz w:val="12"/>
                <w:szCs w:val="12"/>
                <w:spacing w:val="5"/>
              </w:rPr>
              <w:t>工作。分析岩溶发育规律和地下水径流方向，圈</w:t>
            </w:r>
            <w:r>
              <w:rPr>
                <w:rFonts w:ascii="SimSun" w:hAnsi="SimSun" w:eastAsia="SimSun" w:cs="SimSun"/>
                <w:sz w:val="12"/>
                <w:szCs w:val="12"/>
              </w:rPr>
              <w:t xml:space="preserve"> </w:t>
            </w:r>
            <w:r>
              <w:rPr>
                <w:rFonts w:ascii="SimSun" w:hAnsi="SimSun" w:eastAsia="SimSun" w:cs="SimSun"/>
                <w:sz w:val="12"/>
                <w:szCs w:val="12"/>
                <w:spacing w:val="10"/>
              </w:rPr>
              <w:t>定补给</w:t>
            </w:r>
            <w:r>
              <w:rPr>
                <w:rFonts w:ascii="SimSun" w:hAnsi="SimSun" w:eastAsia="SimSun" w:cs="SimSun"/>
                <w:sz w:val="12"/>
                <w:szCs w:val="12"/>
                <w:spacing w:val="9"/>
              </w:rPr>
              <w:t>区</w:t>
            </w:r>
            <w:r>
              <w:rPr>
                <w:rFonts w:ascii="SimSun" w:hAnsi="SimSun" w:eastAsia="SimSun" w:cs="SimSun"/>
                <w:sz w:val="12"/>
                <w:szCs w:val="12"/>
                <w:spacing w:val="5"/>
              </w:rPr>
              <w:t>，测定补给区内的渗漏情况，估算地下水径流量</w:t>
            </w:r>
            <w:r>
              <w:rPr>
                <w:rFonts w:ascii="SimSun" w:hAnsi="SimSun" w:eastAsia="SimSun" w:cs="SimSun"/>
                <w:sz w:val="12"/>
                <w:szCs w:val="12"/>
              </w:rPr>
              <w:t xml:space="preserve"> </w:t>
            </w:r>
            <w:r>
              <w:rPr>
                <w:rFonts w:ascii="SimSun" w:hAnsi="SimSun" w:eastAsia="SimSun" w:cs="SimSun"/>
                <w:sz w:val="12"/>
                <w:szCs w:val="12"/>
                <w:spacing w:val="5"/>
              </w:rPr>
              <w:t>。对有岩溶塌陷的区域，进行岩溶塌陷的测绘工作</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1"/>
              <w:spacing w:before="187" w:line="243"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地质补充调查报告，老窑调</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记</w:t>
            </w:r>
            <w:r>
              <w:rPr>
                <w:rFonts w:ascii="SimSun" w:hAnsi="SimSun" w:eastAsia="SimSun" w:cs="SimSun"/>
                <w:sz w:val="12"/>
                <w:szCs w:val="12"/>
                <w:spacing w:val="5"/>
              </w:rPr>
              <w:t>录，井上下对照图，矿井充</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9"/>
              </w:rPr>
              <w:t>性</w:t>
            </w:r>
            <w:r>
              <w:rPr>
                <w:rFonts w:ascii="SimSun" w:hAnsi="SimSun" w:eastAsia="SimSun" w:cs="SimSun"/>
                <w:sz w:val="12"/>
                <w:szCs w:val="12"/>
                <w:spacing w:val="5"/>
              </w:rPr>
              <w:t>图，矿井与周边煤矿采空区</w:t>
            </w:r>
            <w:r>
              <w:rPr>
                <w:rFonts w:ascii="SimSun" w:hAnsi="SimSun" w:eastAsia="SimSun" w:cs="SimSun"/>
                <w:sz w:val="12"/>
                <w:szCs w:val="12"/>
              </w:rPr>
              <w:t xml:space="preserve"> </w:t>
            </w:r>
            <w:r>
              <w:rPr>
                <w:rFonts w:ascii="SimSun" w:hAnsi="SimSun" w:eastAsia="SimSun" w:cs="SimSun"/>
                <w:sz w:val="12"/>
                <w:szCs w:val="12"/>
                <w:spacing w:val="4"/>
              </w:rPr>
              <w:t>相关资料台账。现场检查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99"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〔2018〕14号)第二十四条。</w:t>
            </w:r>
          </w:p>
        </w:tc>
      </w:tr>
      <w:tr>
        <w:trPr>
          <w:trHeight w:val="757" w:hRule="atLeast"/>
        </w:trPr>
        <w:tc>
          <w:tcPr>
            <w:tcW w:w="517" w:type="dxa"/>
            <w:vAlign w:val="top"/>
            <w:tcBorders>
              <w:bottom w:val="single" w:color="000000" w:sz="2" w:space="0"/>
              <w:top w:val="single" w:color="000000" w:sz="2" w:space="0"/>
            </w:tcBorders>
          </w:tcPr>
          <w:p>
            <w:pPr>
              <w:spacing w:line="30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ind w:left="19" w:right="80"/>
              <w:spacing w:before="252" w:line="252" w:lineRule="auto"/>
              <w:rPr>
                <w:rFonts w:ascii="SimSun" w:hAnsi="SimSun" w:eastAsia="SimSun" w:cs="SimSun"/>
                <w:sz w:val="12"/>
                <w:szCs w:val="12"/>
              </w:rPr>
            </w:pPr>
            <w:r>
              <w:rPr>
                <w:rFonts w:ascii="SimSun" w:hAnsi="SimSun" w:eastAsia="SimSun" w:cs="SimSun"/>
                <w:sz w:val="12"/>
                <w:szCs w:val="12"/>
                <w:spacing w:val="7"/>
              </w:rPr>
              <w:t>周</w:t>
            </w:r>
            <w:r>
              <w:rPr>
                <w:rFonts w:ascii="SimSun" w:hAnsi="SimSun" w:eastAsia="SimSun" w:cs="SimSun"/>
                <w:sz w:val="12"/>
                <w:szCs w:val="12"/>
                <w:spacing w:val="5"/>
              </w:rPr>
              <w:t>边矿井水文补充</w:t>
            </w:r>
            <w:r>
              <w:rPr>
                <w:rFonts w:ascii="SimSun" w:hAnsi="SimSun" w:eastAsia="SimSun" w:cs="SimSun"/>
                <w:sz w:val="12"/>
                <w:szCs w:val="12"/>
              </w:rPr>
              <w:t xml:space="preserve"> </w:t>
            </w:r>
            <w:r>
              <w:rPr>
                <w:rFonts w:ascii="SimSun" w:hAnsi="SimSun" w:eastAsia="SimSun" w:cs="SimSun"/>
                <w:sz w:val="12"/>
                <w:szCs w:val="12"/>
                <w:spacing w:val="3"/>
              </w:rPr>
              <w:t>调查</w:t>
            </w:r>
          </w:p>
        </w:tc>
        <w:tc>
          <w:tcPr>
            <w:tcW w:w="3310" w:type="dxa"/>
            <w:vAlign w:val="top"/>
            <w:tcBorders>
              <w:bottom w:val="single" w:color="000000" w:sz="2" w:space="0"/>
              <w:top w:val="single" w:color="000000" w:sz="2" w:space="0"/>
            </w:tcBorders>
          </w:tcPr>
          <w:p>
            <w:pPr>
              <w:ind w:left="19" w:right="134" w:firstLine="1"/>
              <w:spacing w:before="99" w:line="243" w:lineRule="auto"/>
              <w:rPr>
                <w:rFonts w:ascii="SimSun" w:hAnsi="SimSun" w:eastAsia="SimSun" w:cs="SimSun"/>
                <w:sz w:val="12"/>
                <w:szCs w:val="12"/>
              </w:rPr>
            </w:pPr>
            <w:r>
              <w:rPr>
                <w:rFonts w:ascii="SimSun" w:hAnsi="SimSun" w:eastAsia="SimSun" w:cs="SimSun"/>
                <w:sz w:val="12"/>
                <w:szCs w:val="12"/>
                <w:spacing w:val="10"/>
              </w:rPr>
              <w:t>调查周</w:t>
            </w:r>
            <w:r>
              <w:rPr>
                <w:rFonts w:ascii="SimSun" w:hAnsi="SimSun" w:eastAsia="SimSun" w:cs="SimSun"/>
                <w:sz w:val="12"/>
                <w:szCs w:val="12"/>
                <w:spacing w:val="9"/>
              </w:rPr>
              <w:t>边</w:t>
            </w:r>
            <w:r>
              <w:rPr>
                <w:rFonts w:ascii="SimSun" w:hAnsi="SimSun" w:eastAsia="SimSun" w:cs="SimSun"/>
                <w:sz w:val="12"/>
                <w:szCs w:val="12"/>
                <w:spacing w:val="5"/>
              </w:rPr>
              <w:t>矿井的位置、范围、开采层位、充水情况、地质</w:t>
            </w:r>
            <w:r>
              <w:rPr>
                <w:rFonts w:ascii="SimSun" w:hAnsi="SimSun" w:eastAsia="SimSun" w:cs="SimSun"/>
                <w:sz w:val="12"/>
                <w:szCs w:val="12"/>
              </w:rPr>
              <w:t xml:space="preserve"> </w:t>
            </w:r>
            <w:r>
              <w:rPr>
                <w:rFonts w:ascii="SimSun" w:hAnsi="SimSun" w:eastAsia="SimSun" w:cs="SimSun"/>
                <w:sz w:val="12"/>
                <w:szCs w:val="12"/>
                <w:spacing w:val="6"/>
              </w:rPr>
              <w:t>构造、采煤方法、采出煤量、隔离煤柱以及与相邻矿井</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空间关系，以往发生水害的观测资料，并收集系统完整</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4"/>
              </w:rPr>
              <w:t>采掘工程平面图及有关资料。</w:t>
            </w:r>
          </w:p>
        </w:tc>
        <w:tc>
          <w:tcPr>
            <w:tcW w:w="1916" w:type="dxa"/>
            <w:vAlign w:val="top"/>
            <w:tcBorders>
              <w:bottom w:val="single" w:color="000000" w:sz="2" w:space="0"/>
              <w:top w:val="single" w:color="000000" w:sz="2" w:space="0"/>
            </w:tcBorders>
          </w:tcPr>
          <w:p>
            <w:pPr>
              <w:ind w:left="24" w:right="122" w:firstLine="2"/>
              <w:spacing w:before="97" w:line="246"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地质补充调查报告，矿井采</w:t>
            </w:r>
            <w:r>
              <w:rPr>
                <w:rFonts w:ascii="SimSun" w:hAnsi="SimSun" w:eastAsia="SimSun" w:cs="SimSun"/>
                <w:sz w:val="12"/>
                <w:szCs w:val="12"/>
              </w:rPr>
              <w:t xml:space="preserve"> </w:t>
            </w:r>
            <w:r>
              <w:rPr>
                <w:rFonts w:ascii="SimSun" w:hAnsi="SimSun" w:eastAsia="SimSun" w:cs="SimSun"/>
                <w:sz w:val="12"/>
                <w:szCs w:val="12"/>
                <w:spacing w:val="10"/>
              </w:rPr>
              <w:t>掘</w:t>
            </w:r>
            <w:r>
              <w:rPr>
                <w:rFonts w:ascii="SimSun" w:hAnsi="SimSun" w:eastAsia="SimSun" w:cs="SimSun"/>
                <w:sz w:val="12"/>
                <w:szCs w:val="12"/>
                <w:spacing w:val="9"/>
              </w:rPr>
              <w:t>工</w:t>
            </w:r>
            <w:r>
              <w:rPr>
                <w:rFonts w:ascii="SimSun" w:hAnsi="SimSun" w:eastAsia="SimSun" w:cs="SimSun"/>
                <w:sz w:val="12"/>
                <w:szCs w:val="12"/>
                <w:spacing w:val="5"/>
              </w:rPr>
              <w:t>程平面图、矿井与周边煤矿</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9"/>
              </w:rPr>
              <w:t>空</w:t>
            </w:r>
            <w:r>
              <w:rPr>
                <w:rFonts w:ascii="SimSun" w:hAnsi="SimSun" w:eastAsia="SimSun" w:cs="SimSun"/>
                <w:sz w:val="12"/>
                <w:szCs w:val="12"/>
                <w:spacing w:val="5"/>
              </w:rPr>
              <w:t>区相关资料台账。现场检查</w:t>
            </w:r>
          </w:p>
          <w:p>
            <w:pPr>
              <w:ind w:left="37"/>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8" w:right="143" w:firstLine="1"/>
              <w:spacing w:before="252"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〔2018〕14号)第二十四条。</w:t>
            </w:r>
          </w:p>
        </w:tc>
      </w:tr>
      <w:tr>
        <w:trPr>
          <w:trHeight w:val="1217"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restart"/>
            <w:tcBorders>
              <w:bottom w:val="non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面水文地质补充</w:t>
            </w:r>
            <w:r>
              <w:rPr>
                <w:rFonts w:ascii="SimSun" w:hAnsi="SimSun" w:eastAsia="SimSun" w:cs="SimSun"/>
                <w:sz w:val="12"/>
                <w:szCs w:val="12"/>
              </w:rPr>
              <w:t xml:space="preserve"> </w:t>
            </w:r>
            <w:r>
              <w:rPr>
                <w:rFonts w:ascii="SimSun" w:hAnsi="SimSun" w:eastAsia="SimSun" w:cs="SimSun"/>
                <w:sz w:val="12"/>
                <w:szCs w:val="12"/>
                <w:spacing w:val="4"/>
              </w:rPr>
              <w:t>勘</w:t>
            </w:r>
            <w:r>
              <w:rPr>
                <w:rFonts w:ascii="SimSun" w:hAnsi="SimSun" w:eastAsia="SimSun" w:cs="SimSun"/>
                <w:sz w:val="12"/>
                <w:szCs w:val="12"/>
                <w:spacing w:val="3"/>
              </w:rPr>
              <w:t>探</w:t>
            </w:r>
          </w:p>
        </w:tc>
        <w:tc>
          <w:tcPr>
            <w:tcW w:w="3310" w:type="dxa"/>
            <w:vAlign w:val="top"/>
            <w:tcBorders>
              <w:bottom w:val="single" w:color="000000" w:sz="2" w:space="0"/>
              <w:top w:val="single" w:color="000000" w:sz="2" w:space="0"/>
            </w:tcBorders>
          </w:tcPr>
          <w:p>
            <w:pPr>
              <w:ind w:left="19" w:right="134"/>
              <w:spacing w:before="173" w:line="242" w:lineRule="auto"/>
              <w:rPr>
                <w:rFonts w:ascii="SimSun" w:hAnsi="SimSun" w:eastAsia="SimSun" w:cs="SimSun"/>
                <w:sz w:val="12"/>
                <w:szCs w:val="12"/>
              </w:rPr>
            </w:pPr>
            <w:r>
              <w:rPr>
                <w:rFonts w:ascii="SimSun" w:hAnsi="SimSun" w:eastAsia="SimSun" w:cs="SimSun"/>
                <w:sz w:val="12"/>
                <w:szCs w:val="12"/>
                <w:spacing w:val="6"/>
              </w:rPr>
              <w:t>应当根据勘探区的水文地质条件、探测地质体的地球物</w:t>
            </w:r>
            <w:r>
              <w:rPr>
                <w:rFonts w:ascii="SimSun" w:hAnsi="SimSun" w:eastAsia="SimSun" w:cs="SimSun"/>
                <w:sz w:val="12"/>
                <w:szCs w:val="12"/>
                <w:spacing w:val="1"/>
              </w:rPr>
              <w:t>理</w:t>
            </w:r>
            <w:r>
              <w:rPr>
                <w:rFonts w:ascii="SimSun" w:hAnsi="SimSun" w:eastAsia="SimSun" w:cs="SimSun"/>
                <w:sz w:val="12"/>
                <w:szCs w:val="12"/>
              </w:rPr>
              <w:t xml:space="preserve"> </w:t>
            </w:r>
            <w:r>
              <w:rPr>
                <w:rFonts w:ascii="SimSun" w:hAnsi="SimSun" w:eastAsia="SimSun" w:cs="SimSun"/>
                <w:sz w:val="12"/>
                <w:szCs w:val="12"/>
                <w:spacing w:val="6"/>
              </w:rPr>
              <w:t>特征和探测工作目的等编写地面水文地质物探设计，由</w:t>
            </w:r>
            <w:r>
              <w:rPr>
                <w:rFonts w:ascii="SimSun" w:hAnsi="SimSun" w:eastAsia="SimSun" w:cs="SimSun"/>
                <w:sz w:val="12"/>
                <w:szCs w:val="12"/>
                <w:spacing w:val="1"/>
              </w:rPr>
              <w:t>煤</w:t>
            </w:r>
            <w:r>
              <w:rPr>
                <w:rFonts w:ascii="SimSun" w:hAnsi="SimSun" w:eastAsia="SimSun" w:cs="SimSun"/>
                <w:sz w:val="12"/>
                <w:szCs w:val="12"/>
              </w:rPr>
              <w:t xml:space="preserve"> </w:t>
            </w:r>
            <w:r>
              <w:rPr>
                <w:rFonts w:ascii="SimSun" w:hAnsi="SimSun" w:eastAsia="SimSun" w:cs="SimSun"/>
                <w:sz w:val="12"/>
                <w:szCs w:val="12"/>
                <w:spacing w:val="6"/>
              </w:rPr>
              <w:t>炭企业总工程师组织审批。物探、钻探设计、施工等符</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6"/>
              </w:rPr>
              <w:t>要求。施工结束后应当提交成果报告，由煤炭企业总工</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6"/>
              </w:rPr>
              <w:t>师组织审批。物探成果应当与其他勘探成果相结合，相</w:t>
            </w:r>
            <w:r>
              <w:rPr>
                <w:rFonts w:ascii="SimSun" w:hAnsi="SimSun" w:eastAsia="SimSun" w:cs="SimSun"/>
                <w:sz w:val="12"/>
                <w:szCs w:val="12"/>
                <w:spacing w:val="1"/>
              </w:rPr>
              <w:t>互</w:t>
            </w:r>
            <w:r>
              <w:rPr>
                <w:rFonts w:ascii="SimSun" w:hAnsi="SimSun" w:eastAsia="SimSun" w:cs="SimSun"/>
                <w:sz w:val="12"/>
                <w:szCs w:val="12"/>
              </w:rPr>
              <w:t xml:space="preserve"> </w:t>
            </w:r>
            <w:r>
              <w:rPr>
                <w:rFonts w:ascii="SimSun" w:hAnsi="SimSun" w:eastAsia="SimSun" w:cs="SimSun"/>
                <w:sz w:val="12"/>
                <w:szCs w:val="12"/>
                <w:spacing w:val="-2"/>
              </w:rPr>
              <w:t>验证</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406" w:lineRule="auto"/>
              <w:rPr>
                <w:rFonts w:ascii="Arial"/>
                <w:sz w:val="21"/>
              </w:rPr>
            </w:pPr>
            <w:r/>
          </w:p>
          <w:p>
            <w:pPr>
              <w:ind w:left="24" w:right="122"/>
              <w:spacing w:before="39"/>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采掘接替计划，水文地质报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9"/>
              </w:rPr>
              <w:t>，</w:t>
            </w:r>
            <w:r>
              <w:rPr>
                <w:rFonts w:ascii="SimSun" w:hAnsi="SimSun" w:eastAsia="SimSun" w:cs="SimSun"/>
                <w:sz w:val="12"/>
                <w:szCs w:val="12"/>
                <w:spacing w:val="5"/>
              </w:rPr>
              <w:t>水文类型报告，矿井三维地</w:t>
            </w:r>
            <w:r>
              <w:rPr>
                <w:rFonts w:ascii="SimSun" w:hAnsi="SimSun" w:eastAsia="SimSun" w:cs="SimSun"/>
                <w:sz w:val="12"/>
                <w:szCs w:val="12"/>
              </w:rPr>
              <w:t xml:space="preserve"> </w:t>
            </w:r>
            <w:r>
              <w:rPr>
                <w:rFonts w:ascii="SimSun" w:hAnsi="SimSun" w:eastAsia="SimSun" w:cs="SimSun"/>
                <w:sz w:val="12"/>
                <w:szCs w:val="12"/>
                <w:spacing w:val="10"/>
              </w:rPr>
              <w:t>震</w:t>
            </w:r>
            <w:r>
              <w:rPr>
                <w:rFonts w:ascii="SimSun" w:hAnsi="SimSun" w:eastAsia="SimSun" w:cs="SimSun"/>
                <w:sz w:val="12"/>
                <w:szCs w:val="12"/>
                <w:spacing w:val="9"/>
              </w:rPr>
              <w:t>报</w:t>
            </w:r>
            <w:r>
              <w:rPr>
                <w:rFonts w:ascii="SimSun" w:hAnsi="SimSun" w:eastAsia="SimSun" w:cs="SimSun"/>
                <w:sz w:val="12"/>
                <w:szCs w:val="12"/>
                <w:spacing w:val="5"/>
              </w:rPr>
              <w:t>告和精细解释报告，矿井水</w:t>
            </w:r>
            <w:r>
              <w:rPr>
                <w:rFonts w:ascii="SimSun" w:hAnsi="SimSun" w:eastAsia="SimSun" w:cs="SimSun"/>
                <w:sz w:val="12"/>
                <w:szCs w:val="12"/>
              </w:rPr>
              <w:t xml:space="preserve"> </w:t>
            </w:r>
            <w:r>
              <w:rPr>
                <w:rFonts w:ascii="SimSun" w:hAnsi="SimSun" w:eastAsia="SimSun" w:cs="SimSun"/>
                <w:sz w:val="12"/>
                <w:szCs w:val="12"/>
                <w:spacing w:val="10"/>
              </w:rPr>
              <w:t>文</w:t>
            </w:r>
            <w:r>
              <w:rPr>
                <w:rFonts w:ascii="SimSun" w:hAnsi="SimSun" w:eastAsia="SimSun" w:cs="SimSun"/>
                <w:sz w:val="12"/>
                <w:szCs w:val="12"/>
                <w:spacing w:val="8"/>
              </w:rPr>
              <w:t>地</w:t>
            </w:r>
            <w:r>
              <w:rPr>
                <w:rFonts w:ascii="SimSun" w:hAnsi="SimSun" w:eastAsia="SimSun" w:cs="SimSun"/>
                <w:sz w:val="12"/>
                <w:szCs w:val="12"/>
                <w:spacing w:val="5"/>
              </w:rPr>
              <w:t>质补充勘探设计及批准文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矿井水文地质充勘探成果报</w:t>
            </w:r>
            <w:r>
              <w:rPr>
                <w:rFonts w:ascii="SimSun" w:hAnsi="SimSun" w:eastAsia="SimSun" w:cs="SimSun"/>
                <w:sz w:val="12"/>
                <w:szCs w:val="12"/>
              </w:rPr>
              <w:t xml:space="preserve"> </w:t>
            </w:r>
            <w:r>
              <w:rPr>
                <w:rFonts w:ascii="SimSun" w:hAnsi="SimSun" w:eastAsia="SimSun" w:cs="SimSun"/>
                <w:sz w:val="12"/>
                <w:szCs w:val="12"/>
                <w:spacing w:val="17"/>
              </w:rPr>
              <w:t>告</w:t>
            </w:r>
            <w:r>
              <w:rPr>
                <w:rFonts w:ascii="SimSun" w:hAnsi="SimSun" w:eastAsia="SimSun" w:cs="SimSun"/>
                <w:sz w:val="12"/>
                <w:szCs w:val="12"/>
                <w:spacing w:val="14"/>
              </w:rPr>
              <w:t>(或资料)及批准文件或验收</w:t>
            </w:r>
            <w:r>
              <w:rPr>
                <w:rFonts w:ascii="SimSun" w:hAnsi="SimSun" w:eastAsia="SimSun" w:cs="SimSun"/>
                <w:sz w:val="12"/>
                <w:szCs w:val="12"/>
              </w:rPr>
              <w:t xml:space="preserve"> </w:t>
            </w:r>
            <w:r>
              <w:rPr>
                <w:rFonts w:ascii="SimSun" w:hAnsi="SimSun" w:eastAsia="SimSun" w:cs="SimSun"/>
                <w:sz w:val="12"/>
                <w:szCs w:val="12"/>
                <w:spacing w:val="3"/>
              </w:rPr>
              <w:t>意见。现场检查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88" w:lineRule="auto"/>
              <w:rPr>
                <w:rFonts w:ascii="Arial"/>
                <w:sz w:val="21"/>
              </w:rPr>
            </w:pPr>
            <w:r/>
          </w:p>
          <w:p>
            <w:pPr>
              <w:ind w:left="26" w:right="133" w:firstLine="3"/>
              <w:spacing w:before="39" w:line="243"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7"/>
              </w:rPr>
              <w:t>查〔2018〕14号)第二十八条</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十九条，第三十条，第三十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08" w:hRule="atLeast"/>
        </w:trPr>
        <w:tc>
          <w:tcPr>
            <w:tcW w:w="517" w:type="dxa"/>
            <w:vAlign w:val="top"/>
            <w:tcBorders>
              <w:bottom w:val="single" w:color="000000" w:sz="2" w:space="0"/>
              <w:top w:val="single" w:color="000000" w:sz="2" w:space="0"/>
            </w:tcBorders>
          </w:tcPr>
          <w:p>
            <w:pPr>
              <w:spacing w:line="28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8"/>
              <w:spacing w:before="223" w:line="251" w:lineRule="auto"/>
              <w:rPr>
                <w:rFonts w:ascii="SimSun" w:hAnsi="SimSun" w:eastAsia="SimSun" w:cs="SimSun"/>
                <w:sz w:val="12"/>
                <w:szCs w:val="12"/>
              </w:rPr>
            </w:pPr>
            <w:r>
              <w:rPr>
                <w:rFonts w:ascii="SimSun" w:hAnsi="SimSun" w:eastAsia="SimSun" w:cs="SimSun"/>
                <w:sz w:val="12"/>
                <w:szCs w:val="12"/>
                <w:spacing w:val="10"/>
              </w:rPr>
              <w:t>当矿</w:t>
            </w:r>
            <w:r>
              <w:rPr>
                <w:rFonts w:ascii="SimSun" w:hAnsi="SimSun" w:eastAsia="SimSun" w:cs="SimSun"/>
                <w:sz w:val="12"/>
                <w:szCs w:val="12"/>
                <w:spacing w:val="7"/>
              </w:rPr>
              <w:t>井</w:t>
            </w:r>
            <w:r>
              <w:rPr>
                <w:rFonts w:ascii="SimSun" w:hAnsi="SimSun" w:eastAsia="SimSun" w:cs="SimSun"/>
                <w:sz w:val="12"/>
                <w:szCs w:val="12"/>
                <w:spacing w:val="5"/>
              </w:rPr>
              <w:t>水文地质条件尚未查清时，应当进行水文地质补充</w:t>
            </w:r>
            <w:r>
              <w:rPr>
                <w:rFonts w:ascii="SimSun" w:hAnsi="SimSun" w:eastAsia="SimSun" w:cs="SimSun"/>
                <w:sz w:val="12"/>
                <w:szCs w:val="12"/>
              </w:rPr>
              <w:t xml:space="preserve"> </w:t>
            </w:r>
            <w:r>
              <w:rPr>
                <w:rFonts w:ascii="SimSun" w:hAnsi="SimSun" w:eastAsia="SimSun" w:cs="SimSun"/>
                <w:sz w:val="12"/>
                <w:szCs w:val="12"/>
                <w:spacing w:val="1"/>
              </w:rPr>
              <w:t>勘探工作</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4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五条。</w:t>
            </w:r>
          </w:p>
        </w:tc>
      </w:tr>
    </w:tbl>
    <w:p>
      <w:pPr>
        <w:rPr>
          <w:rFonts w:ascii="Arial"/>
          <w:sz w:val="21"/>
        </w:rPr>
      </w:pPr>
      <w:r/>
    </w:p>
    <w:p>
      <w:pPr>
        <w:sectPr>
          <w:footerReference w:type="default" r:id="rId7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52" w:id="50"/>
      <w:bookmarkEnd w:id="50"/>
      <w:bookmarkStart w:name="_bookmark53" w:id="51"/>
      <w:bookmarkEnd w:id="51"/>
      <w:bookmarkStart w:name="_bookmark54" w:id="52"/>
      <w:bookmarkEnd w:id="52"/>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10" w:hRule="atLeast"/>
        </w:trPr>
        <w:tc>
          <w:tcPr>
            <w:tcW w:w="517" w:type="dxa"/>
            <w:vAlign w:val="top"/>
            <w:tcBorders>
              <w:bottom w:val="single" w:color="000000" w:sz="2" w:space="0"/>
              <w:top w:val="single" w:color="000000" w:sz="2" w:space="0"/>
            </w:tcBorders>
          </w:tcPr>
          <w:p>
            <w:pPr>
              <w:spacing w:line="28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restart"/>
            <w:tcBorders>
              <w:bottom w:val="none" w:color="000000" w:sz="2" w:space="0"/>
              <w:top w:val="single" w:color="000000" w:sz="2" w:space="0"/>
            </w:tcBorders>
          </w:tcPr>
          <w:p>
            <w:pPr>
              <w:spacing w:line="446"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下水文地质补充</w:t>
            </w:r>
            <w:r>
              <w:rPr>
                <w:rFonts w:ascii="SimSun" w:hAnsi="SimSun" w:eastAsia="SimSun" w:cs="SimSun"/>
                <w:sz w:val="12"/>
                <w:szCs w:val="12"/>
              </w:rPr>
              <w:t xml:space="preserve"> </w:t>
            </w:r>
            <w:r>
              <w:rPr>
                <w:rFonts w:ascii="SimSun" w:hAnsi="SimSun" w:eastAsia="SimSun" w:cs="SimSun"/>
                <w:sz w:val="12"/>
                <w:szCs w:val="12"/>
                <w:spacing w:val="4"/>
              </w:rPr>
              <w:t>勘</w:t>
            </w:r>
            <w:r>
              <w:rPr>
                <w:rFonts w:ascii="SimSun" w:hAnsi="SimSun" w:eastAsia="SimSun" w:cs="SimSun"/>
                <w:sz w:val="12"/>
                <w:szCs w:val="12"/>
                <w:spacing w:val="3"/>
              </w:rPr>
              <w:t>探</w:t>
            </w:r>
          </w:p>
        </w:tc>
        <w:tc>
          <w:tcPr>
            <w:tcW w:w="3310" w:type="dxa"/>
            <w:vAlign w:val="top"/>
            <w:tcBorders>
              <w:bottom w:val="single" w:color="000000" w:sz="2" w:space="0"/>
              <w:top w:val="single" w:color="000000" w:sz="2" w:space="0"/>
            </w:tcBorders>
          </w:tcPr>
          <w:p>
            <w:pPr>
              <w:ind w:left="20" w:right="134"/>
              <w:spacing w:before="72" w:line="245" w:lineRule="auto"/>
              <w:rPr>
                <w:rFonts w:ascii="SimSun" w:hAnsi="SimSun" w:eastAsia="SimSun" w:cs="SimSun"/>
                <w:sz w:val="12"/>
                <w:szCs w:val="12"/>
              </w:rPr>
            </w:pPr>
            <w:r>
              <w:rPr>
                <w:rFonts w:ascii="SimSun" w:hAnsi="SimSun" w:eastAsia="SimSun" w:cs="SimSun"/>
                <w:sz w:val="12"/>
                <w:szCs w:val="12"/>
                <w:spacing w:val="5"/>
              </w:rPr>
              <w:t>井下水文地质补充勘探应当采用井下钻探、物探、化探</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监测、</w:t>
            </w:r>
            <w:r>
              <w:rPr>
                <w:rFonts w:ascii="SimSun" w:hAnsi="SimSun" w:eastAsia="SimSun" w:cs="SimSun"/>
                <w:sz w:val="12"/>
                <w:szCs w:val="12"/>
                <w:spacing w:val="9"/>
              </w:rPr>
              <w:t>测</w:t>
            </w:r>
            <w:r>
              <w:rPr>
                <w:rFonts w:ascii="SimSun" w:hAnsi="SimSun" w:eastAsia="SimSun" w:cs="SimSun"/>
                <w:sz w:val="12"/>
                <w:szCs w:val="12"/>
                <w:spacing w:val="5"/>
              </w:rPr>
              <w:t>试等综合勘探方法，针对井下特殊作业环境，采</w:t>
            </w:r>
            <w:r>
              <w:rPr>
                <w:rFonts w:ascii="SimSun" w:hAnsi="SimSun" w:eastAsia="SimSun" w:cs="SimSun"/>
                <w:sz w:val="12"/>
                <w:szCs w:val="12"/>
              </w:rPr>
              <w:t xml:space="preserve"> </w:t>
            </w:r>
            <w:r>
              <w:rPr>
                <w:rFonts w:ascii="SimSun" w:hAnsi="SimSun" w:eastAsia="SimSun" w:cs="SimSun"/>
                <w:sz w:val="12"/>
                <w:szCs w:val="12"/>
                <w:spacing w:val="10"/>
              </w:rPr>
              <w:t>取可靠</w:t>
            </w:r>
            <w:r>
              <w:rPr>
                <w:rFonts w:ascii="SimSun" w:hAnsi="SimSun" w:eastAsia="SimSun" w:cs="SimSun"/>
                <w:sz w:val="12"/>
                <w:szCs w:val="12"/>
                <w:spacing w:val="9"/>
              </w:rPr>
              <w:t>的</w:t>
            </w:r>
            <w:r>
              <w:rPr>
                <w:rFonts w:ascii="SimSun" w:hAnsi="SimSun" w:eastAsia="SimSun" w:cs="SimSun"/>
                <w:sz w:val="12"/>
                <w:szCs w:val="12"/>
                <w:spacing w:val="5"/>
              </w:rPr>
              <w:t>安全技术措施。放水试验和井下物探应符合规定</w:t>
            </w:r>
          </w:p>
          <w:p>
            <w:pPr>
              <w:ind w:left="32"/>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restart"/>
            <w:tcBorders>
              <w:bottom w:val="none" w:color="000000" w:sz="2" w:space="0"/>
              <w:top w:val="single" w:color="000000" w:sz="2" w:space="0"/>
            </w:tcBorders>
          </w:tcPr>
          <w:p>
            <w:pPr>
              <w:spacing w:line="372"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水文地质补充勘探设计，水</w:t>
            </w:r>
            <w:r>
              <w:rPr>
                <w:rFonts w:ascii="SimSun" w:hAnsi="SimSun" w:eastAsia="SimSun" w:cs="SimSun"/>
                <w:sz w:val="12"/>
                <w:szCs w:val="12"/>
              </w:rPr>
              <w:t xml:space="preserve"> </w:t>
            </w:r>
            <w:r>
              <w:rPr>
                <w:rFonts w:ascii="SimSun" w:hAnsi="SimSun" w:eastAsia="SimSun" w:cs="SimSun"/>
                <w:sz w:val="12"/>
                <w:szCs w:val="12"/>
                <w:spacing w:val="13"/>
              </w:rPr>
              <w:t>文</w:t>
            </w:r>
            <w:r>
              <w:rPr>
                <w:rFonts w:ascii="SimSun" w:hAnsi="SimSun" w:eastAsia="SimSun" w:cs="SimSun"/>
                <w:sz w:val="12"/>
                <w:szCs w:val="12"/>
                <w:spacing w:val="10"/>
              </w:rPr>
              <w:t>地质充勘探成果报告(或资</w:t>
            </w:r>
            <w:r>
              <w:rPr>
                <w:rFonts w:ascii="SimSun" w:hAnsi="SimSun" w:eastAsia="SimSun" w:cs="SimSun"/>
                <w:sz w:val="12"/>
                <w:szCs w:val="12"/>
              </w:rPr>
              <w:t xml:space="preserve">  </w:t>
            </w:r>
            <w:r>
              <w:rPr>
                <w:rFonts w:ascii="SimSun" w:hAnsi="SimSun" w:eastAsia="SimSun" w:cs="SimSun"/>
                <w:sz w:val="12"/>
                <w:szCs w:val="12"/>
                <w:spacing w:val="12"/>
              </w:rPr>
              <w:t>料</w:t>
            </w:r>
            <w:r>
              <w:rPr>
                <w:rFonts w:ascii="SimSun" w:hAnsi="SimSun" w:eastAsia="SimSun" w:cs="SimSun"/>
                <w:sz w:val="12"/>
                <w:szCs w:val="12"/>
                <w:spacing w:val="10"/>
              </w:rPr>
              <w:t>)。现场检查。</w:t>
            </w:r>
          </w:p>
        </w:tc>
        <w:tc>
          <w:tcPr>
            <w:tcW w:w="1929" w:type="dxa"/>
            <w:vAlign w:val="top"/>
            <w:tcBorders>
              <w:bottom w:val="single" w:color="000000" w:sz="2" w:space="0"/>
              <w:top w:val="single" w:color="000000" w:sz="2" w:space="0"/>
            </w:tcBorders>
          </w:tcPr>
          <w:p>
            <w:pPr>
              <w:ind w:left="26" w:right="143" w:firstLine="3"/>
              <w:spacing w:before="147"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7"/>
              </w:rPr>
              <w:t>查〔2018〕14号)第二十四条</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4"/>
              </w:rPr>
              <w:t>第二十五条，第二十六条</w:t>
            </w:r>
            <w:r>
              <w:rPr>
                <w:rFonts w:ascii="SimSun" w:hAnsi="SimSun" w:eastAsia="SimSun" w:cs="SimSun"/>
                <w:sz w:val="12"/>
                <w:szCs w:val="12"/>
                <w:spacing w:val="2"/>
              </w:rPr>
              <w:t>。</w:t>
            </w:r>
          </w:p>
        </w:tc>
      </w:tr>
      <w:tr>
        <w:trPr>
          <w:trHeight w:val="532" w:hRule="atLeast"/>
        </w:trPr>
        <w:tc>
          <w:tcPr>
            <w:tcW w:w="517" w:type="dxa"/>
            <w:vAlign w:val="top"/>
            <w:tcBorders>
              <w:bottom w:val="single" w:color="000000" w:sz="2" w:space="0"/>
              <w:top w:val="single" w:color="000000" w:sz="2" w:space="0"/>
            </w:tcBorders>
          </w:tcPr>
          <w:p>
            <w:pPr>
              <w:ind w:left="201"/>
              <w:spacing w:before="233"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8"/>
              <w:spacing w:before="137" w:line="251" w:lineRule="auto"/>
              <w:rPr>
                <w:rFonts w:ascii="SimSun" w:hAnsi="SimSun" w:eastAsia="SimSun" w:cs="SimSun"/>
                <w:sz w:val="12"/>
                <w:szCs w:val="12"/>
              </w:rPr>
            </w:pPr>
            <w:r>
              <w:rPr>
                <w:rFonts w:ascii="SimSun" w:hAnsi="SimSun" w:eastAsia="SimSun" w:cs="SimSun"/>
                <w:sz w:val="12"/>
                <w:szCs w:val="12"/>
                <w:spacing w:val="10"/>
              </w:rPr>
              <w:t>当矿</w:t>
            </w:r>
            <w:r>
              <w:rPr>
                <w:rFonts w:ascii="SimSun" w:hAnsi="SimSun" w:eastAsia="SimSun" w:cs="SimSun"/>
                <w:sz w:val="12"/>
                <w:szCs w:val="12"/>
                <w:spacing w:val="7"/>
              </w:rPr>
              <w:t>井</w:t>
            </w:r>
            <w:r>
              <w:rPr>
                <w:rFonts w:ascii="SimSun" w:hAnsi="SimSun" w:eastAsia="SimSun" w:cs="SimSun"/>
                <w:sz w:val="12"/>
                <w:szCs w:val="12"/>
                <w:spacing w:val="5"/>
              </w:rPr>
              <w:t>水文地质条件尚未查清时，应当进行水文地质补充</w:t>
            </w:r>
            <w:r>
              <w:rPr>
                <w:rFonts w:ascii="SimSun" w:hAnsi="SimSun" w:eastAsia="SimSun" w:cs="SimSun"/>
                <w:sz w:val="12"/>
                <w:szCs w:val="12"/>
              </w:rPr>
              <w:t xml:space="preserve"> </w:t>
            </w:r>
            <w:r>
              <w:rPr>
                <w:rFonts w:ascii="SimSun" w:hAnsi="SimSun" w:eastAsia="SimSun" w:cs="SimSun"/>
                <w:sz w:val="12"/>
                <w:szCs w:val="12"/>
                <w:spacing w:val="1"/>
              </w:rPr>
              <w:t>勘探工作</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60"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693" w:hRule="atLeast"/>
        </w:trPr>
        <w:tc>
          <w:tcPr>
            <w:tcW w:w="517" w:type="dxa"/>
            <w:vAlign w:val="top"/>
            <w:tcBorders>
              <w:bottom w:val="single" w:color="000000" w:sz="2" w:space="0"/>
              <w:top w:val="single" w:color="000000" w:sz="2" w:space="0"/>
            </w:tcBorders>
          </w:tcPr>
          <w:p>
            <w:pPr>
              <w:spacing w:line="27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ind w:left="19" w:right="80"/>
              <w:spacing w:before="217" w:line="252"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要含水层水文观</w:t>
            </w:r>
            <w:r>
              <w:rPr>
                <w:rFonts w:ascii="SimSun" w:hAnsi="SimSun" w:eastAsia="SimSun" w:cs="SimSun"/>
                <w:sz w:val="12"/>
                <w:szCs w:val="12"/>
              </w:rPr>
              <w:t xml:space="preserve"> </w:t>
            </w:r>
            <w:r>
              <w:rPr>
                <w:rFonts w:ascii="SimSun" w:hAnsi="SimSun" w:eastAsia="SimSun" w:cs="SimSun"/>
                <w:sz w:val="12"/>
                <w:szCs w:val="12"/>
              </w:rPr>
              <w:t>测</w:t>
            </w:r>
          </w:p>
        </w:tc>
        <w:tc>
          <w:tcPr>
            <w:tcW w:w="3310" w:type="dxa"/>
            <w:vAlign w:val="top"/>
            <w:tcBorders>
              <w:bottom w:val="single" w:color="000000" w:sz="2" w:space="0"/>
              <w:top w:val="single" w:color="000000" w:sz="2" w:space="0"/>
            </w:tcBorders>
          </w:tcPr>
          <w:p>
            <w:pPr>
              <w:ind w:left="19" w:right="134"/>
              <w:spacing w:before="142" w:line="246" w:lineRule="auto"/>
              <w:rPr>
                <w:rFonts w:ascii="SimSun" w:hAnsi="SimSun" w:eastAsia="SimSun" w:cs="SimSun"/>
                <w:sz w:val="12"/>
                <w:szCs w:val="12"/>
              </w:rPr>
            </w:pPr>
            <w:r>
              <w:rPr>
                <w:rFonts w:ascii="SimSun" w:hAnsi="SimSun" w:eastAsia="SimSun" w:cs="SimSun"/>
                <w:sz w:val="12"/>
                <w:szCs w:val="12"/>
                <w:spacing w:val="6"/>
              </w:rPr>
              <w:t>矿井应当对主要含水层进行长期水位、水质动态观测，</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置矿井和各出水点涌水量观测点，建立涌水量观测成果</w:t>
            </w:r>
            <w:r>
              <w:rPr>
                <w:rFonts w:ascii="SimSun" w:hAnsi="SimSun" w:eastAsia="SimSun" w:cs="SimSun"/>
                <w:sz w:val="12"/>
                <w:szCs w:val="12"/>
                <w:spacing w:val="2"/>
              </w:rPr>
              <w:t>等</w:t>
            </w:r>
            <w:r>
              <w:rPr>
                <w:rFonts w:ascii="SimSun" w:hAnsi="SimSun" w:eastAsia="SimSun" w:cs="SimSun"/>
                <w:sz w:val="12"/>
                <w:szCs w:val="12"/>
              </w:rPr>
              <w:t xml:space="preserve"> </w:t>
            </w:r>
            <w:r>
              <w:rPr>
                <w:rFonts w:ascii="SimSun" w:hAnsi="SimSun" w:eastAsia="SimSun" w:cs="SimSun"/>
                <w:sz w:val="12"/>
                <w:szCs w:val="12"/>
                <w:spacing w:val="5"/>
              </w:rPr>
              <w:t>防治水基础台账，并开展水位动态预测分析工作</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1"/>
              <w:spacing w:before="63" w:line="242"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动</w:t>
            </w:r>
            <w:r>
              <w:rPr>
                <w:rFonts w:ascii="SimSun" w:hAnsi="SimSun" w:eastAsia="SimSun" w:cs="SimSun"/>
                <w:sz w:val="12"/>
                <w:szCs w:val="12"/>
                <w:spacing w:val="5"/>
              </w:rPr>
              <w:t>态观测系统观测记录、涌水</w:t>
            </w:r>
            <w:r>
              <w:rPr>
                <w:rFonts w:ascii="SimSun" w:hAnsi="SimSun" w:eastAsia="SimSun" w:cs="SimSun"/>
                <w:sz w:val="12"/>
                <w:szCs w:val="12"/>
              </w:rPr>
              <w:t xml:space="preserve"> </w:t>
            </w:r>
            <w:r>
              <w:rPr>
                <w:rFonts w:ascii="SimSun" w:hAnsi="SimSun" w:eastAsia="SimSun" w:cs="SimSun"/>
                <w:sz w:val="12"/>
                <w:szCs w:val="12"/>
                <w:spacing w:val="10"/>
              </w:rPr>
              <w:t>量</w:t>
            </w:r>
            <w:r>
              <w:rPr>
                <w:rFonts w:ascii="SimSun" w:hAnsi="SimSun" w:eastAsia="SimSun" w:cs="SimSun"/>
                <w:sz w:val="12"/>
                <w:szCs w:val="12"/>
                <w:spacing w:val="9"/>
              </w:rPr>
              <w:t>观</w:t>
            </w:r>
            <w:r>
              <w:rPr>
                <w:rFonts w:ascii="SimSun" w:hAnsi="SimSun" w:eastAsia="SimSun" w:cs="SimSun"/>
                <w:sz w:val="12"/>
                <w:szCs w:val="12"/>
                <w:spacing w:val="5"/>
              </w:rPr>
              <w:t>测成果台账，水位动态分析</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9"/>
              </w:rPr>
              <w:t>料</w:t>
            </w:r>
            <w:r>
              <w:rPr>
                <w:rFonts w:ascii="SimSun" w:hAnsi="SimSun" w:eastAsia="SimSun" w:cs="SimSun"/>
                <w:sz w:val="12"/>
                <w:szCs w:val="12"/>
                <w:spacing w:val="5"/>
              </w:rPr>
              <w:t>，水质分析成果台账。现场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7" w:right="129" w:firstLine="3"/>
              <w:spacing w:before="14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1115"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spacing w:line="46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面水文观测</w:t>
            </w:r>
          </w:p>
        </w:tc>
        <w:tc>
          <w:tcPr>
            <w:tcW w:w="3310" w:type="dxa"/>
            <w:vAlign w:val="top"/>
            <w:tcBorders>
              <w:bottom w:val="single" w:color="000000" w:sz="2" w:space="0"/>
              <w:top w:val="single" w:color="000000" w:sz="2" w:space="0"/>
            </w:tcBorders>
          </w:tcPr>
          <w:p>
            <w:pPr>
              <w:ind w:left="19" w:right="128"/>
              <w:spacing w:before="121" w:line="241" w:lineRule="auto"/>
              <w:rPr>
                <w:rFonts w:ascii="SimSun" w:hAnsi="SimSun" w:eastAsia="SimSun" w:cs="SimSun"/>
                <w:sz w:val="12"/>
                <w:szCs w:val="12"/>
              </w:rPr>
            </w:pPr>
            <w:r>
              <w:rPr>
                <w:rFonts w:ascii="SimSun" w:hAnsi="SimSun" w:eastAsia="SimSun" w:cs="SimSun"/>
                <w:sz w:val="12"/>
                <w:szCs w:val="12"/>
                <w:spacing w:val="8"/>
              </w:rPr>
              <w:t>及</w:t>
            </w:r>
            <w:r>
              <w:rPr>
                <w:rFonts w:ascii="SimSun" w:hAnsi="SimSun" w:eastAsia="SimSun" w:cs="SimSun"/>
                <w:sz w:val="12"/>
                <w:szCs w:val="12"/>
                <w:spacing w:val="6"/>
              </w:rPr>
              <w:t>时收集气象资料，建立气象资料台账；矿井30</w:t>
            </w:r>
            <w:r>
              <w:rPr>
                <w:rFonts w:ascii="SimSun" w:hAnsi="SimSun" w:eastAsia="SimSun" w:cs="SimSun"/>
                <w:sz w:val="12"/>
                <w:szCs w:val="12"/>
              </w:rPr>
              <w:t>km</w:t>
            </w:r>
            <w:r>
              <w:rPr>
                <w:rFonts w:ascii="SimSun" w:hAnsi="SimSun" w:eastAsia="SimSun" w:cs="SimSun"/>
                <w:sz w:val="12"/>
                <w:szCs w:val="12"/>
                <w:spacing w:val="6"/>
              </w:rPr>
              <w:t>范围内</w:t>
            </w:r>
            <w:r>
              <w:rPr>
                <w:rFonts w:ascii="SimSun" w:hAnsi="SimSun" w:eastAsia="SimSun" w:cs="SimSun"/>
                <w:sz w:val="12"/>
                <w:szCs w:val="12"/>
              </w:rPr>
              <w:t xml:space="preserve"> </w:t>
            </w:r>
            <w:r>
              <w:rPr>
                <w:rFonts w:ascii="SimSun" w:hAnsi="SimSun" w:eastAsia="SimSun" w:cs="SimSun"/>
                <w:sz w:val="12"/>
                <w:szCs w:val="12"/>
                <w:spacing w:val="18"/>
              </w:rPr>
              <w:t>没</w:t>
            </w:r>
            <w:r>
              <w:rPr>
                <w:rFonts w:ascii="SimSun" w:hAnsi="SimSun" w:eastAsia="SimSun" w:cs="SimSun"/>
                <w:sz w:val="12"/>
                <w:szCs w:val="12"/>
                <w:spacing w:val="10"/>
              </w:rPr>
              <w:t>有</w:t>
            </w:r>
            <w:r>
              <w:rPr>
                <w:rFonts w:ascii="SimSun" w:hAnsi="SimSun" w:eastAsia="SimSun" w:cs="SimSun"/>
                <w:sz w:val="12"/>
                <w:szCs w:val="12"/>
                <w:spacing w:val="9"/>
              </w:rPr>
              <w:t>气象台(站)，气象资料不能满足安全生产需要时，</w:t>
            </w:r>
            <w:r>
              <w:rPr>
                <w:rFonts w:ascii="SimSun" w:hAnsi="SimSun" w:eastAsia="SimSun" w:cs="SimSun"/>
                <w:sz w:val="12"/>
                <w:szCs w:val="12"/>
              </w:rPr>
              <w:t xml:space="preserve"> </w:t>
            </w:r>
            <w:r>
              <w:rPr>
                <w:rFonts w:ascii="SimSun" w:hAnsi="SimSun" w:eastAsia="SimSun" w:cs="SimSun"/>
                <w:sz w:val="12"/>
                <w:szCs w:val="12"/>
                <w:spacing w:val="6"/>
              </w:rPr>
              <w:t>应当建立降水量观测站。矿井应当对与充水含水层有水</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6"/>
              </w:rPr>
              <w:t>联系的地表水体进行长期动态观测，掌握其动态规律，</w:t>
            </w:r>
            <w:r>
              <w:rPr>
                <w:rFonts w:ascii="SimSun" w:hAnsi="SimSun" w:eastAsia="SimSun" w:cs="SimSun"/>
                <w:sz w:val="12"/>
                <w:szCs w:val="12"/>
                <w:spacing w:val="1"/>
              </w:rPr>
              <w:t>分</w:t>
            </w:r>
            <w:r>
              <w:rPr>
                <w:rFonts w:ascii="SimSun" w:hAnsi="SimSun" w:eastAsia="SimSun" w:cs="SimSun"/>
                <w:sz w:val="12"/>
                <w:szCs w:val="12"/>
              </w:rPr>
              <w:t xml:space="preserve"> </w:t>
            </w:r>
            <w:r>
              <w:rPr>
                <w:rFonts w:ascii="SimSun" w:hAnsi="SimSun" w:eastAsia="SimSun" w:cs="SimSun"/>
                <w:sz w:val="12"/>
                <w:szCs w:val="12"/>
                <w:spacing w:val="6"/>
              </w:rPr>
              <w:t>析研究地表水与地下水的水力联系，掌握其补给、排泄</w:t>
            </w:r>
            <w:r>
              <w:rPr>
                <w:rFonts w:ascii="SimSun" w:hAnsi="SimSun" w:eastAsia="SimSun" w:cs="SimSun"/>
                <w:sz w:val="12"/>
                <w:szCs w:val="12"/>
                <w:spacing w:val="1"/>
              </w:rPr>
              <w:t>地</w:t>
            </w:r>
            <w:r>
              <w:rPr>
                <w:rFonts w:ascii="SimSun" w:hAnsi="SimSun" w:eastAsia="SimSun" w:cs="SimSun"/>
                <w:sz w:val="12"/>
                <w:szCs w:val="12"/>
              </w:rPr>
              <w:t xml:space="preserve"> </w:t>
            </w:r>
            <w:r>
              <w:rPr>
                <w:rFonts w:ascii="SimSun" w:hAnsi="SimSun" w:eastAsia="SimSun" w:cs="SimSun"/>
                <w:sz w:val="12"/>
                <w:szCs w:val="12"/>
                <w:spacing w:val="8"/>
              </w:rPr>
              <w:t>下</w:t>
            </w:r>
            <w:r>
              <w:rPr>
                <w:rFonts w:ascii="SimSun" w:hAnsi="SimSun" w:eastAsia="SimSun" w:cs="SimSun"/>
                <w:sz w:val="12"/>
                <w:szCs w:val="12"/>
                <w:spacing w:val="4"/>
              </w:rPr>
              <w:t>水的规律，测算补给、排泄量。</w:t>
            </w:r>
          </w:p>
        </w:tc>
        <w:tc>
          <w:tcPr>
            <w:tcW w:w="1916" w:type="dxa"/>
            <w:vAlign w:val="top"/>
            <w:tcBorders>
              <w:bottom w:val="single" w:color="000000" w:sz="2" w:space="0"/>
              <w:top w:val="single" w:color="000000" w:sz="2" w:space="0"/>
            </w:tcBorders>
          </w:tcPr>
          <w:p>
            <w:pPr>
              <w:ind w:left="25" w:right="57"/>
              <w:spacing w:before="275" w:line="246" w:lineRule="auto"/>
              <w:rPr>
                <w:rFonts w:ascii="SimSun" w:hAnsi="SimSun" w:eastAsia="SimSun" w:cs="SimSun"/>
                <w:sz w:val="12"/>
                <w:szCs w:val="12"/>
              </w:rPr>
            </w:pPr>
            <w:r>
              <w:rPr>
                <w:rFonts w:ascii="SimSun" w:hAnsi="SimSun" w:eastAsia="SimSun" w:cs="SimSun"/>
                <w:sz w:val="12"/>
                <w:szCs w:val="12"/>
                <w:spacing w:val="10"/>
              </w:rPr>
              <w:t>气</w:t>
            </w:r>
            <w:r>
              <w:rPr>
                <w:rFonts w:ascii="SimSun" w:hAnsi="SimSun" w:eastAsia="SimSun" w:cs="SimSun"/>
                <w:sz w:val="12"/>
                <w:szCs w:val="12"/>
                <w:spacing w:val="8"/>
              </w:rPr>
              <w:t>象</w:t>
            </w:r>
            <w:r>
              <w:rPr>
                <w:rFonts w:ascii="SimSun" w:hAnsi="SimSun" w:eastAsia="SimSun" w:cs="SimSun"/>
                <w:sz w:val="12"/>
                <w:szCs w:val="12"/>
                <w:spacing w:val="5"/>
              </w:rPr>
              <w:t>资料台账，地表水文观测成</w:t>
            </w:r>
            <w:r>
              <w:rPr>
                <w:rFonts w:ascii="SimSun" w:hAnsi="SimSun" w:eastAsia="SimSun" w:cs="SimSun"/>
                <w:sz w:val="12"/>
                <w:szCs w:val="12"/>
              </w:rPr>
              <w:t xml:space="preserve"> </w:t>
            </w:r>
            <w:r>
              <w:rPr>
                <w:rFonts w:ascii="SimSun" w:hAnsi="SimSun" w:eastAsia="SimSun" w:cs="SimSun"/>
                <w:sz w:val="12"/>
                <w:szCs w:val="12"/>
                <w:spacing w:val="10"/>
              </w:rPr>
              <w:t>果</w:t>
            </w:r>
            <w:r>
              <w:rPr>
                <w:rFonts w:ascii="SimSun" w:hAnsi="SimSun" w:eastAsia="SimSun" w:cs="SimSun"/>
                <w:sz w:val="12"/>
                <w:szCs w:val="12"/>
                <w:spacing w:val="7"/>
              </w:rPr>
              <w:t>台</w:t>
            </w:r>
            <w:r>
              <w:rPr>
                <w:rFonts w:ascii="SimSun" w:hAnsi="SimSun" w:eastAsia="SimSun" w:cs="SimSun"/>
                <w:sz w:val="12"/>
                <w:szCs w:val="12"/>
                <w:spacing w:val="5"/>
              </w:rPr>
              <w:t>账,钻孔水位、井泉动态观测</w:t>
            </w:r>
            <w:r>
              <w:rPr>
                <w:rFonts w:ascii="SimSun" w:hAnsi="SimSun" w:eastAsia="SimSun" w:cs="SimSun"/>
                <w:sz w:val="12"/>
                <w:szCs w:val="12"/>
              </w:rPr>
              <w:t xml:space="preserve"> </w:t>
            </w:r>
            <w:r>
              <w:rPr>
                <w:rFonts w:ascii="SimSun" w:hAnsi="SimSun" w:eastAsia="SimSun" w:cs="SimSun"/>
                <w:sz w:val="12"/>
                <w:szCs w:val="12"/>
                <w:spacing w:val="10"/>
              </w:rPr>
              <w:t>成</w:t>
            </w:r>
            <w:r>
              <w:rPr>
                <w:rFonts w:ascii="SimSun" w:hAnsi="SimSun" w:eastAsia="SimSun" w:cs="SimSun"/>
                <w:sz w:val="12"/>
                <w:szCs w:val="12"/>
                <w:spacing w:val="8"/>
              </w:rPr>
              <w:t>果</w:t>
            </w:r>
            <w:r>
              <w:rPr>
                <w:rFonts w:ascii="SimSun" w:hAnsi="SimSun" w:eastAsia="SimSun" w:cs="SimSun"/>
                <w:sz w:val="12"/>
                <w:szCs w:val="12"/>
                <w:spacing w:val="5"/>
              </w:rPr>
              <w:t>及河流渗漏台账。现场检查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12" w:lineRule="auto"/>
              <w:rPr>
                <w:rFonts w:ascii="Arial"/>
                <w:sz w:val="21"/>
              </w:rPr>
            </w:pPr>
            <w:r/>
          </w:p>
          <w:p>
            <w:pPr>
              <w:ind w:left="26" w:right="143" w:firstLine="3"/>
              <w:spacing w:before="39"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7"/>
              </w:rPr>
              <w:t>查〔2018〕14号)第二十五条</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2"/>
              </w:rPr>
              <w:t>第二十六</w:t>
            </w:r>
            <w:r>
              <w:rPr>
                <w:rFonts w:ascii="SimSun" w:hAnsi="SimSun" w:eastAsia="SimSun" w:cs="SimSun"/>
                <w:sz w:val="12"/>
                <w:szCs w:val="12"/>
                <w:spacing w:val="1"/>
              </w:rPr>
              <w:t>条。</w:t>
            </w:r>
          </w:p>
        </w:tc>
      </w:tr>
      <w:tr>
        <w:trPr>
          <w:trHeight w:val="757" w:hRule="atLeast"/>
        </w:trPr>
        <w:tc>
          <w:tcPr>
            <w:tcW w:w="517" w:type="dxa"/>
            <w:vAlign w:val="top"/>
            <w:tcBorders>
              <w:bottom w:val="single" w:color="000000" w:sz="2" w:space="0"/>
              <w:top w:val="single" w:color="000000" w:sz="2" w:space="0"/>
            </w:tcBorders>
          </w:tcPr>
          <w:p>
            <w:pPr>
              <w:spacing w:line="30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spacing w:line="286"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设矿井水文观测</w:t>
            </w:r>
          </w:p>
        </w:tc>
        <w:tc>
          <w:tcPr>
            <w:tcW w:w="3310" w:type="dxa"/>
            <w:vAlign w:val="top"/>
            <w:tcBorders>
              <w:bottom w:val="single" w:color="000000" w:sz="2" w:space="0"/>
              <w:top w:val="single" w:color="000000" w:sz="2" w:space="0"/>
            </w:tcBorders>
          </w:tcPr>
          <w:p>
            <w:pPr>
              <w:ind w:left="20" w:right="69" w:firstLine="1"/>
              <w:spacing w:before="22" w:line="226" w:lineRule="auto"/>
              <w:rPr>
                <w:rFonts w:ascii="SimSun" w:hAnsi="SimSun" w:eastAsia="SimSun" w:cs="SimSun"/>
                <w:sz w:val="12"/>
                <w:szCs w:val="12"/>
              </w:rPr>
            </w:pPr>
            <w:r>
              <w:rPr>
                <w:rFonts w:ascii="SimSun" w:hAnsi="SimSun" w:eastAsia="SimSun" w:cs="SimSun"/>
                <w:sz w:val="12"/>
                <w:szCs w:val="12"/>
                <w:spacing w:val="5"/>
              </w:rPr>
              <w:t>主要穿层开拓石门、暗斜井揭露的各含水层、导水断层</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突水点都要进行观测和编录。对于新凿立井、斜井，垂</w:t>
            </w:r>
            <w:r>
              <w:rPr>
                <w:rFonts w:ascii="SimSun" w:hAnsi="SimSun" w:eastAsia="SimSun" w:cs="SimSun"/>
                <w:sz w:val="12"/>
                <w:szCs w:val="12"/>
                <w:spacing w:val="1"/>
              </w:rPr>
              <w:t>深</w:t>
            </w:r>
            <w:r>
              <w:rPr>
                <w:rFonts w:ascii="SimSun" w:hAnsi="SimSun" w:eastAsia="SimSun" w:cs="SimSun"/>
                <w:sz w:val="12"/>
                <w:szCs w:val="12"/>
              </w:rPr>
              <w:t xml:space="preserve"> </w:t>
            </w:r>
            <w:r>
              <w:rPr>
                <w:rFonts w:ascii="SimSun" w:hAnsi="SimSun" w:eastAsia="SimSun" w:cs="SimSun"/>
                <w:sz w:val="12"/>
                <w:szCs w:val="12"/>
                <w:spacing w:val="8"/>
              </w:rPr>
              <w:t>每延深1</w:t>
            </w:r>
            <w:r>
              <w:rPr>
                <w:rFonts w:ascii="SimSun" w:hAnsi="SimSun" w:eastAsia="SimSun" w:cs="SimSun"/>
                <w:sz w:val="12"/>
                <w:szCs w:val="12"/>
                <w:spacing w:val="5"/>
              </w:rPr>
              <w:t>0</w:t>
            </w:r>
            <w:r>
              <w:rPr>
                <w:rFonts w:ascii="SimSun" w:hAnsi="SimSun" w:eastAsia="SimSun" w:cs="SimSun"/>
                <w:sz w:val="12"/>
                <w:szCs w:val="12"/>
              </w:rPr>
              <w:t>m</w:t>
            </w:r>
            <w:r>
              <w:rPr>
                <w:rFonts w:ascii="SimSun" w:hAnsi="SimSun" w:eastAsia="SimSun" w:cs="SimSun"/>
                <w:sz w:val="12"/>
                <w:szCs w:val="12"/>
                <w:spacing w:val="4"/>
              </w:rPr>
              <w:t>，应当观测1次涌水量。掘进至新的含水层时，</w:t>
            </w:r>
            <w:r>
              <w:rPr>
                <w:rFonts w:ascii="SimSun" w:hAnsi="SimSun" w:eastAsia="SimSun" w:cs="SimSun"/>
                <w:sz w:val="12"/>
                <w:szCs w:val="12"/>
              </w:rPr>
              <w:t xml:space="preserve"> </w:t>
            </w:r>
            <w:r>
              <w:rPr>
                <w:rFonts w:ascii="SimSun" w:hAnsi="SimSun" w:eastAsia="SimSun" w:cs="SimSun"/>
                <w:sz w:val="12"/>
                <w:szCs w:val="12"/>
                <w:spacing w:val="10"/>
              </w:rPr>
              <w:t>如果不</w:t>
            </w:r>
            <w:r>
              <w:rPr>
                <w:rFonts w:ascii="SimSun" w:hAnsi="SimSun" w:eastAsia="SimSun" w:cs="SimSun"/>
                <w:sz w:val="12"/>
                <w:szCs w:val="12"/>
                <w:spacing w:val="9"/>
              </w:rPr>
              <w:t>到</w:t>
            </w:r>
            <w:r>
              <w:rPr>
                <w:rFonts w:ascii="SimSun" w:hAnsi="SimSun" w:eastAsia="SimSun" w:cs="SimSun"/>
                <w:sz w:val="12"/>
                <w:szCs w:val="12"/>
                <w:spacing w:val="5"/>
              </w:rPr>
              <w:t>规定的距离，也应当在含水层的顶底板各测1次涌</w:t>
            </w:r>
            <w:r>
              <w:rPr>
                <w:rFonts w:ascii="SimSun" w:hAnsi="SimSun" w:eastAsia="SimSun" w:cs="SimSun"/>
                <w:sz w:val="12"/>
                <w:szCs w:val="12"/>
              </w:rPr>
              <w:t xml:space="preserve"> </w:t>
            </w:r>
            <w:r>
              <w:rPr>
                <w:rFonts w:ascii="SimSun" w:hAnsi="SimSun" w:eastAsia="SimSun" w:cs="SimSun"/>
                <w:sz w:val="12"/>
                <w:szCs w:val="12"/>
                <w:spacing w:val="-2"/>
              </w:rPr>
              <w:t>水量。</w:t>
            </w:r>
          </w:p>
        </w:tc>
        <w:tc>
          <w:tcPr>
            <w:tcW w:w="1916" w:type="dxa"/>
            <w:vAlign w:val="top"/>
            <w:tcBorders>
              <w:bottom w:val="single" w:color="000000" w:sz="2" w:space="0"/>
              <w:top w:val="single" w:color="000000" w:sz="2" w:space="0"/>
            </w:tcBorders>
          </w:tcPr>
          <w:p>
            <w:pPr>
              <w:ind w:left="25" w:right="142"/>
              <w:spacing w:before="252" w:line="251" w:lineRule="auto"/>
              <w:rPr>
                <w:rFonts w:ascii="SimSun" w:hAnsi="SimSun" w:eastAsia="SimSun" w:cs="SimSun"/>
                <w:sz w:val="12"/>
                <w:szCs w:val="12"/>
              </w:rPr>
            </w:pPr>
            <w:r>
              <w:rPr>
                <w:rFonts w:ascii="SimSun" w:hAnsi="SimSun" w:eastAsia="SimSun" w:cs="SimSun"/>
                <w:sz w:val="12"/>
                <w:szCs w:val="12"/>
                <w:spacing w:val="4"/>
              </w:rPr>
              <w:t>水文地质剖面图，突水点卡片。</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143" w:firstLine="1"/>
              <w:spacing w:before="252"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〔2018〕14号)第二十七条。</w:t>
            </w:r>
          </w:p>
        </w:tc>
      </w:tr>
      <w:tr>
        <w:trPr>
          <w:trHeight w:val="1224" w:hRule="atLeast"/>
        </w:trPr>
        <w:tc>
          <w:tcPr>
            <w:tcW w:w="517" w:type="dxa"/>
            <w:vAlign w:val="top"/>
            <w:tcBorders>
              <w:bottom w:val="singl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restart"/>
            <w:tcBorders>
              <w:bottom w:val="none" w:color="000000" w:sz="2" w:space="0"/>
              <w:top w:val="single" w:color="000000" w:sz="2" w:space="0"/>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矿</w:t>
            </w:r>
            <w:r>
              <w:rPr>
                <w:rFonts w:ascii="SimSun" w:hAnsi="SimSun" w:eastAsia="SimSun" w:cs="SimSun"/>
                <w:sz w:val="12"/>
                <w:szCs w:val="12"/>
                <w:spacing w:val="5"/>
              </w:rPr>
              <w:t>井涌水量观测</w:t>
            </w:r>
          </w:p>
        </w:tc>
        <w:tc>
          <w:tcPr>
            <w:tcW w:w="3310" w:type="dxa"/>
            <w:vAlign w:val="top"/>
            <w:tcBorders>
              <w:bottom w:val="single" w:color="000000" w:sz="2" w:space="0"/>
              <w:top w:val="single" w:color="000000" w:sz="2" w:space="0"/>
            </w:tcBorders>
          </w:tcPr>
          <w:p>
            <w:pPr>
              <w:ind w:left="19" w:right="69"/>
              <w:spacing w:before="104"/>
              <w:rPr>
                <w:rFonts w:ascii="SimSun" w:hAnsi="SimSun" w:eastAsia="SimSun" w:cs="SimSun"/>
                <w:sz w:val="12"/>
                <w:szCs w:val="12"/>
              </w:rPr>
            </w:pPr>
            <w:r>
              <w:rPr>
                <w:rFonts w:ascii="SimSun" w:hAnsi="SimSun" w:eastAsia="SimSun" w:cs="SimSun"/>
                <w:sz w:val="12"/>
                <w:szCs w:val="12"/>
                <w:spacing w:val="6"/>
              </w:rPr>
              <w:t>井下要建立健全水位和涌水量观测网，分井、分水平、</w:t>
            </w:r>
            <w:r>
              <w:rPr>
                <w:rFonts w:ascii="SimSun" w:hAnsi="SimSun" w:eastAsia="SimSun" w:cs="SimSun"/>
                <w:sz w:val="12"/>
                <w:szCs w:val="12"/>
                <w:spacing w:val="1"/>
              </w:rPr>
              <w:t>分</w:t>
            </w:r>
            <w:r>
              <w:rPr>
                <w:rFonts w:ascii="SimSun" w:hAnsi="SimSun" w:eastAsia="SimSun" w:cs="SimSun"/>
                <w:sz w:val="12"/>
                <w:szCs w:val="12"/>
              </w:rPr>
              <w:t xml:space="preserve"> </w:t>
            </w:r>
            <w:r>
              <w:rPr>
                <w:rFonts w:ascii="SimSun" w:hAnsi="SimSun" w:eastAsia="SimSun" w:cs="SimSun"/>
                <w:sz w:val="12"/>
                <w:szCs w:val="12"/>
                <w:spacing w:val="10"/>
              </w:rPr>
              <w:t>采区进行</w:t>
            </w:r>
            <w:r>
              <w:rPr>
                <w:rFonts w:ascii="SimSun" w:hAnsi="SimSun" w:eastAsia="SimSun" w:cs="SimSun"/>
                <w:sz w:val="12"/>
                <w:szCs w:val="12"/>
                <w:spacing w:val="5"/>
              </w:rPr>
              <w:t>观测，每月观测次数不少于3次。对于井下新揭露</w:t>
            </w:r>
            <w:r>
              <w:rPr>
                <w:rFonts w:ascii="SimSun" w:hAnsi="SimSun" w:eastAsia="SimSun" w:cs="SimSun"/>
                <w:sz w:val="12"/>
                <w:szCs w:val="12"/>
              </w:rPr>
              <w:t xml:space="preserve"> </w:t>
            </w:r>
            <w:r>
              <w:rPr>
                <w:rFonts w:ascii="SimSun" w:hAnsi="SimSun" w:eastAsia="SimSun" w:cs="SimSun"/>
                <w:sz w:val="12"/>
                <w:szCs w:val="12"/>
                <w:spacing w:val="8"/>
              </w:rPr>
              <w:t>的出水</w:t>
            </w:r>
            <w:r>
              <w:rPr>
                <w:rFonts w:ascii="SimSun" w:hAnsi="SimSun" w:eastAsia="SimSun" w:cs="SimSun"/>
                <w:sz w:val="12"/>
                <w:szCs w:val="12"/>
                <w:spacing w:val="7"/>
              </w:rPr>
              <w:t>点</w:t>
            </w:r>
            <w:r>
              <w:rPr>
                <w:rFonts w:ascii="SimSun" w:hAnsi="SimSun" w:eastAsia="SimSun" w:cs="SimSun"/>
                <w:sz w:val="12"/>
                <w:szCs w:val="12"/>
                <w:spacing w:val="4"/>
              </w:rPr>
              <w:t>，在涌水量尚未稳定或尚未掌握其变化规律前，</w:t>
            </w:r>
            <w:r>
              <w:rPr>
                <w:rFonts w:ascii="SimSun" w:hAnsi="SimSun" w:eastAsia="SimSun" w:cs="SimSun"/>
                <w:sz w:val="12"/>
                <w:szCs w:val="12"/>
              </w:rPr>
              <w:t xml:space="preserve"> </w:t>
            </w:r>
            <w:r>
              <w:rPr>
                <w:rFonts w:ascii="SimSun" w:hAnsi="SimSun" w:eastAsia="SimSun" w:cs="SimSun"/>
                <w:sz w:val="12"/>
                <w:szCs w:val="12"/>
                <w:spacing w:val="10"/>
              </w:rPr>
              <w:t>一般应当</w:t>
            </w:r>
            <w:r>
              <w:rPr>
                <w:rFonts w:ascii="SimSun" w:hAnsi="SimSun" w:eastAsia="SimSun" w:cs="SimSun"/>
                <w:sz w:val="12"/>
                <w:szCs w:val="12"/>
                <w:spacing w:val="5"/>
              </w:rPr>
              <w:t>每日观测1次。对溃入性涌水，在未查明突水原因</w:t>
            </w:r>
            <w:r>
              <w:rPr>
                <w:rFonts w:ascii="SimSun" w:hAnsi="SimSun" w:eastAsia="SimSun" w:cs="SimSun"/>
                <w:sz w:val="12"/>
                <w:szCs w:val="12"/>
              </w:rPr>
              <w:t xml:space="preserve"> </w:t>
            </w:r>
            <w:r>
              <w:rPr>
                <w:rFonts w:ascii="SimSun" w:hAnsi="SimSun" w:eastAsia="SimSun" w:cs="SimSun"/>
                <w:sz w:val="12"/>
                <w:szCs w:val="12"/>
                <w:spacing w:val="12"/>
              </w:rPr>
              <w:t>前</w:t>
            </w:r>
            <w:r>
              <w:rPr>
                <w:rFonts w:ascii="SimSun" w:hAnsi="SimSun" w:eastAsia="SimSun" w:cs="SimSun"/>
                <w:sz w:val="12"/>
                <w:szCs w:val="12"/>
                <w:spacing w:val="8"/>
              </w:rPr>
              <w:t>，应当每隔1~2</w:t>
            </w:r>
            <w:r>
              <w:rPr>
                <w:rFonts w:ascii="SimSun" w:hAnsi="SimSun" w:eastAsia="SimSun" w:cs="SimSun"/>
                <w:sz w:val="12"/>
                <w:szCs w:val="12"/>
              </w:rPr>
              <w:t>h</w:t>
            </w:r>
            <w:r>
              <w:rPr>
                <w:rFonts w:ascii="SimSun" w:hAnsi="SimSun" w:eastAsia="SimSun" w:cs="SimSun"/>
                <w:sz w:val="12"/>
                <w:szCs w:val="12"/>
                <w:spacing w:val="8"/>
              </w:rPr>
              <w:t>观测1次，以后可以适当延长观测间隔</w:t>
            </w:r>
            <w:r>
              <w:rPr>
                <w:rFonts w:ascii="SimSun" w:hAnsi="SimSun" w:eastAsia="SimSun" w:cs="SimSun"/>
                <w:sz w:val="12"/>
                <w:szCs w:val="12"/>
              </w:rPr>
              <w:t xml:space="preserve"> </w:t>
            </w:r>
            <w:r>
              <w:rPr>
                <w:rFonts w:ascii="SimSun" w:hAnsi="SimSun" w:eastAsia="SimSun" w:cs="SimSun"/>
                <w:sz w:val="12"/>
                <w:szCs w:val="12"/>
                <w:spacing w:val="6"/>
              </w:rPr>
              <w:t>时间，并采取水样进行水质分析。涌水量稳定后，可按</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spacing w:val="6"/>
              </w:rPr>
              <w:t>下</w:t>
            </w:r>
            <w:r>
              <w:rPr>
                <w:rFonts w:ascii="SimSun" w:hAnsi="SimSun" w:eastAsia="SimSun" w:cs="SimSun"/>
                <w:sz w:val="12"/>
                <w:szCs w:val="12"/>
                <w:spacing w:val="4"/>
              </w:rPr>
              <w:t>正</w:t>
            </w:r>
            <w:r>
              <w:rPr>
                <w:rFonts w:ascii="SimSun" w:hAnsi="SimSun" w:eastAsia="SimSun" w:cs="SimSun"/>
                <w:sz w:val="12"/>
                <w:szCs w:val="12"/>
                <w:spacing w:val="3"/>
              </w:rPr>
              <w:t>常观测时间观测。</w:t>
            </w:r>
          </w:p>
        </w:tc>
        <w:tc>
          <w:tcPr>
            <w:tcW w:w="1916" w:type="dxa"/>
            <w:vAlign w:val="top"/>
            <w:vMerge w:val="restart"/>
            <w:tcBorders>
              <w:bottom w:val="none" w:color="000000" w:sz="2" w:space="0"/>
              <w:top w:val="single" w:color="000000" w:sz="2" w:space="0"/>
            </w:tcBorders>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工程平面图，矿井涌水量观</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台</w:t>
            </w:r>
            <w:r>
              <w:rPr>
                <w:rFonts w:ascii="SimSun" w:hAnsi="SimSun" w:eastAsia="SimSun" w:cs="SimSun"/>
                <w:sz w:val="12"/>
                <w:szCs w:val="12"/>
                <w:spacing w:val="5"/>
              </w:rPr>
              <w:t>账，出水点观测台账，封闭</w:t>
            </w:r>
            <w:r>
              <w:rPr>
                <w:rFonts w:ascii="SimSun" w:hAnsi="SimSun" w:eastAsia="SimSun" w:cs="SimSun"/>
                <w:sz w:val="12"/>
                <w:szCs w:val="12"/>
              </w:rPr>
              <w:t xml:space="preserve"> </w:t>
            </w:r>
            <w:r>
              <w:rPr>
                <w:rFonts w:ascii="SimSun" w:hAnsi="SimSun" w:eastAsia="SimSun" w:cs="SimSun"/>
                <w:sz w:val="12"/>
                <w:szCs w:val="12"/>
                <w:spacing w:val="10"/>
              </w:rPr>
              <w:t>墙</w:t>
            </w:r>
            <w:r>
              <w:rPr>
                <w:rFonts w:ascii="SimSun" w:hAnsi="SimSun" w:eastAsia="SimSun" w:cs="SimSun"/>
                <w:sz w:val="12"/>
                <w:szCs w:val="12"/>
                <w:spacing w:val="9"/>
              </w:rPr>
              <w:t>管</w:t>
            </w:r>
            <w:r>
              <w:rPr>
                <w:rFonts w:ascii="SimSun" w:hAnsi="SimSun" w:eastAsia="SimSun" w:cs="SimSun"/>
                <w:sz w:val="12"/>
                <w:szCs w:val="12"/>
                <w:spacing w:val="5"/>
              </w:rPr>
              <w:t>理台账，采空区涌水观测记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测量工具校验记录，观测人</w:t>
            </w:r>
            <w:r>
              <w:rPr>
                <w:rFonts w:ascii="SimSun" w:hAnsi="SimSun" w:eastAsia="SimSun" w:cs="SimSun"/>
                <w:sz w:val="12"/>
                <w:szCs w:val="12"/>
              </w:rPr>
              <w:t xml:space="preserve"> </w:t>
            </w:r>
            <w:r>
              <w:rPr>
                <w:rFonts w:ascii="SimSun" w:hAnsi="SimSun" w:eastAsia="SimSun" w:cs="SimSun"/>
                <w:sz w:val="12"/>
                <w:szCs w:val="12"/>
                <w:spacing w:val="10"/>
              </w:rPr>
              <w:t>员</w:t>
            </w:r>
            <w:r>
              <w:rPr>
                <w:rFonts w:ascii="SimSun" w:hAnsi="SimSun" w:eastAsia="SimSun" w:cs="SimSun"/>
                <w:sz w:val="12"/>
                <w:szCs w:val="12"/>
                <w:spacing w:val="9"/>
              </w:rPr>
              <w:t>入</w:t>
            </w:r>
            <w:r>
              <w:rPr>
                <w:rFonts w:ascii="SimSun" w:hAnsi="SimSun" w:eastAsia="SimSun" w:cs="SimSun"/>
                <w:sz w:val="12"/>
                <w:szCs w:val="12"/>
                <w:spacing w:val="5"/>
              </w:rPr>
              <w:t>井位置监测记录。现场抽查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443"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〔2018〕14号)第二十七条。</w:t>
            </w:r>
          </w:p>
        </w:tc>
      </w:tr>
      <w:tr>
        <w:trPr>
          <w:trHeight w:val="996" w:hRule="atLeast"/>
        </w:trPr>
        <w:tc>
          <w:tcPr>
            <w:tcW w:w="517" w:type="dxa"/>
            <w:vAlign w:val="top"/>
            <w:tcBorders>
              <w:bottom w:val="single" w:color="000000" w:sz="2" w:space="0"/>
              <w:top w:val="single" w:color="000000" w:sz="2" w:space="0"/>
            </w:tcBorders>
          </w:tcPr>
          <w:p>
            <w:pPr>
              <w:spacing w:line="42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8"/>
              <w:spacing w:before="67" w:line="238" w:lineRule="auto"/>
              <w:rPr>
                <w:rFonts w:ascii="SimSun" w:hAnsi="SimSun" w:eastAsia="SimSun" w:cs="SimSun"/>
                <w:sz w:val="12"/>
                <w:szCs w:val="12"/>
              </w:rPr>
            </w:pPr>
            <w:r>
              <w:rPr>
                <w:rFonts w:ascii="SimSun" w:hAnsi="SimSun" w:eastAsia="SimSun" w:cs="SimSun"/>
                <w:sz w:val="12"/>
                <w:szCs w:val="12"/>
                <w:spacing w:val="10"/>
              </w:rPr>
              <w:t>当采</w:t>
            </w:r>
            <w:r>
              <w:rPr>
                <w:rFonts w:ascii="SimSun" w:hAnsi="SimSun" w:eastAsia="SimSun" w:cs="SimSun"/>
                <w:sz w:val="12"/>
                <w:szCs w:val="12"/>
                <w:spacing w:val="7"/>
              </w:rPr>
              <w:t>掘</w:t>
            </w:r>
            <w:r>
              <w:rPr>
                <w:rFonts w:ascii="SimSun" w:hAnsi="SimSun" w:eastAsia="SimSun" w:cs="SimSun"/>
                <w:sz w:val="12"/>
                <w:szCs w:val="12"/>
                <w:spacing w:val="5"/>
              </w:rPr>
              <w:t>工作面上方影响范围内有地表水体、富水性强的含</w:t>
            </w:r>
            <w:r>
              <w:rPr>
                <w:rFonts w:ascii="SimSun" w:hAnsi="SimSun" w:eastAsia="SimSun" w:cs="SimSun"/>
                <w:sz w:val="12"/>
                <w:szCs w:val="12"/>
              </w:rPr>
              <w:t xml:space="preserve"> </w:t>
            </w:r>
            <w:r>
              <w:rPr>
                <w:rFonts w:ascii="SimSun" w:hAnsi="SimSun" w:eastAsia="SimSun" w:cs="SimSun"/>
                <w:sz w:val="12"/>
                <w:szCs w:val="12"/>
                <w:spacing w:val="6"/>
              </w:rPr>
              <w:t>水层，穿过与富水性强的含水层相连通的构造断裂带或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6"/>
              </w:rPr>
              <w:t>接近老空积水区时，应当每作业班次观测涌水情况，掌</w:t>
            </w:r>
            <w:r>
              <w:rPr>
                <w:rFonts w:ascii="SimSun" w:hAnsi="SimSun" w:eastAsia="SimSun" w:cs="SimSun"/>
                <w:sz w:val="12"/>
                <w:szCs w:val="12"/>
                <w:spacing w:val="1"/>
              </w:rPr>
              <w:t>握</w:t>
            </w:r>
            <w:r>
              <w:rPr>
                <w:rFonts w:ascii="SimSun" w:hAnsi="SimSun" w:eastAsia="SimSun" w:cs="SimSun"/>
                <w:sz w:val="12"/>
                <w:szCs w:val="12"/>
              </w:rPr>
              <w:t xml:space="preserve"> </w:t>
            </w:r>
            <w:r>
              <w:rPr>
                <w:rFonts w:ascii="SimSun" w:hAnsi="SimSun" w:eastAsia="SimSun" w:cs="SimSun"/>
                <w:sz w:val="12"/>
                <w:szCs w:val="12"/>
                <w:spacing w:val="6"/>
              </w:rPr>
              <w:t>水量变化。矿井涌水量观测可以采用容积法、堰测法、</w:t>
            </w:r>
            <w:r>
              <w:rPr>
                <w:rFonts w:ascii="SimSun" w:hAnsi="SimSun" w:eastAsia="SimSun" w:cs="SimSun"/>
                <w:sz w:val="12"/>
                <w:szCs w:val="12"/>
                <w:spacing w:val="1"/>
              </w:rPr>
              <w:t>浮</w:t>
            </w:r>
            <w:r>
              <w:rPr>
                <w:rFonts w:ascii="SimSun" w:hAnsi="SimSun" w:eastAsia="SimSun" w:cs="SimSun"/>
                <w:sz w:val="12"/>
                <w:szCs w:val="12"/>
              </w:rPr>
              <w:t xml:space="preserve"> </w:t>
            </w:r>
            <w:r>
              <w:rPr>
                <w:rFonts w:ascii="SimSun" w:hAnsi="SimSun" w:eastAsia="SimSun" w:cs="SimSun"/>
                <w:sz w:val="12"/>
                <w:szCs w:val="12"/>
                <w:spacing w:val="6"/>
              </w:rPr>
              <w:t>标法、流速仪法等测量方法，测量工具和仪表应当定期</w:t>
            </w:r>
            <w:r>
              <w:rPr>
                <w:rFonts w:ascii="SimSun" w:hAnsi="SimSun" w:eastAsia="SimSun" w:cs="SimSun"/>
                <w:sz w:val="12"/>
                <w:szCs w:val="12"/>
                <w:spacing w:val="1"/>
              </w:rPr>
              <w:t>校</w:t>
            </w:r>
            <w:r>
              <w:rPr>
                <w:rFonts w:ascii="SimSun" w:hAnsi="SimSun" w:eastAsia="SimSun" w:cs="SimSun"/>
                <w:sz w:val="12"/>
                <w:szCs w:val="12"/>
              </w:rPr>
              <w:t xml:space="preserve"> </w:t>
            </w:r>
            <w:r>
              <w:rPr>
                <w:rFonts w:ascii="SimSun" w:hAnsi="SimSun" w:eastAsia="SimSun" w:cs="SimSun"/>
                <w:sz w:val="12"/>
                <w:szCs w:val="12"/>
                <w:spacing w:val="-4"/>
              </w:rPr>
              <w:t>验</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32"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〔2018〕14号)第二十七条。</w:t>
            </w:r>
          </w:p>
        </w:tc>
      </w:tr>
      <w:tr>
        <w:trPr>
          <w:trHeight w:val="590" w:hRule="atLeast"/>
        </w:trPr>
        <w:tc>
          <w:tcPr>
            <w:tcW w:w="517" w:type="dxa"/>
            <w:vAlign w:val="top"/>
            <w:tcBorders>
              <w:bottom w:val="single" w:color="000000" w:sz="2" w:space="0"/>
              <w:top w:val="single" w:color="000000" w:sz="2" w:space="0"/>
            </w:tcBorders>
          </w:tcPr>
          <w:p>
            <w:pPr>
              <w:ind w:left="201"/>
              <w:spacing w:before="267"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93" w:line="247" w:lineRule="auto"/>
              <w:rPr>
                <w:rFonts w:ascii="SimSun" w:hAnsi="SimSun" w:eastAsia="SimSun" w:cs="SimSun"/>
                <w:sz w:val="12"/>
                <w:szCs w:val="12"/>
              </w:rPr>
            </w:pPr>
            <w:r>
              <w:rPr>
                <w:rFonts w:ascii="SimSun" w:hAnsi="SimSun" w:eastAsia="SimSun" w:cs="SimSun"/>
                <w:sz w:val="12"/>
                <w:szCs w:val="12"/>
                <w:spacing w:val="6"/>
              </w:rPr>
              <w:t>报废的暗井和倾斜巷道下口的密闭防水闸墙必须留泄</w:t>
            </w:r>
            <w:r>
              <w:rPr>
                <w:rFonts w:ascii="SimSun" w:hAnsi="SimSun" w:eastAsia="SimSun" w:cs="SimSun"/>
                <w:sz w:val="12"/>
                <w:szCs w:val="12"/>
                <w:spacing w:val="2"/>
              </w:rPr>
              <w:t>水</w:t>
            </w:r>
            <w:r>
              <w:rPr>
                <w:rFonts w:ascii="SimSun" w:hAnsi="SimSun" w:eastAsia="SimSun" w:cs="SimSun"/>
                <w:sz w:val="12"/>
                <w:szCs w:val="12"/>
              </w:rPr>
              <w:t xml:space="preserve">  </w:t>
            </w:r>
            <w:r>
              <w:rPr>
                <w:rFonts w:ascii="SimSun" w:hAnsi="SimSun" w:eastAsia="SimSun" w:cs="SimSun"/>
                <w:sz w:val="12"/>
                <w:szCs w:val="12"/>
                <w:spacing w:val="10"/>
              </w:rPr>
              <w:t>孔，每</w:t>
            </w:r>
            <w:r>
              <w:rPr>
                <w:rFonts w:ascii="SimSun" w:hAnsi="SimSun" w:eastAsia="SimSun" w:cs="SimSun"/>
                <w:sz w:val="12"/>
                <w:szCs w:val="12"/>
                <w:spacing w:val="9"/>
              </w:rPr>
              <w:t>月</w:t>
            </w:r>
            <w:r>
              <w:rPr>
                <w:rFonts w:ascii="SimSun" w:hAnsi="SimSun" w:eastAsia="SimSun" w:cs="SimSun"/>
                <w:sz w:val="12"/>
                <w:szCs w:val="12"/>
                <w:spacing w:val="5"/>
              </w:rPr>
              <w:t>定期进行观测记录，雨季加密观测，发现异常及</w:t>
            </w:r>
            <w:r>
              <w:rPr>
                <w:rFonts w:ascii="SimSun" w:hAnsi="SimSun" w:eastAsia="SimSun" w:cs="SimSun"/>
                <w:sz w:val="12"/>
                <w:szCs w:val="12"/>
              </w:rPr>
              <w:t xml:space="preserve"> </w:t>
            </w:r>
            <w:r>
              <w:rPr>
                <w:rFonts w:ascii="SimSun" w:hAnsi="SimSun" w:eastAsia="SimSun" w:cs="SimSun"/>
                <w:sz w:val="12"/>
                <w:szCs w:val="12"/>
                <w:spacing w:val="-1"/>
              </w:rPr>
              <w:t>时处</w:t>
            </w:r>
            <w:r>
              <w:rPr>
                <w:rFonts w:ascii="SimSun" w:hAnsi="SimSun" w:eastAsia="SimSun" w:cs="SimSun"/>
                <w:sz w:val="12"/>
                <w:szCs w:val="12"/>
              </w:rPr>
              <w:t>理。</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16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2018〕14号)第一百条。</w:t>
            </w:r>
          </w:p>
        </w:tc>
      </w:tr>
      <w:tr>
        <w:trPr>
          <w:trHeight w:val="591" w:hRule="atLeast"/>
        </w:trPr>
        <w:tc>
          <w:tcPr>
            <w:tcW w:w="517" w:type="dxa"/>
            <w:vAlign w:val="top"/>
            <w:tcBorders>
              <w:bottom w:val="single" w:color="000000" w:sz="2" w:space="0"/>
              <w:top w:val="single" w:color="000000" w:sz="2" w:space="0"/>
            </w:tcBorders>
          </w:tcPr>
          <w:p>
            <w:pPr>
              <w:ind w:left="201"/>
              <w:spacing w:before="268"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ind w:left="19" w:right="80"/>
              <w:spacing w:before="170" w:line="251" w:lineRule="auto"/>
              <w:rPr>
                <w:rFonts w:ascii="SimSun" w:hAnsi="SimSun" w:eastAsia="SimSun" w:cs="SimSun"/>
                <w:sz w:val="12"/>
                <w:szCs w:val="12"/>
              </w:rPr>
            </w:pPr>
            <w:r>
              <w:rPr>
                <w:rFonts w:ascii="SimSun" w:hAnsi="SimSun" w:eastAsia="SimSun" w:cs="SimSun"/>
                <w:sz w:val="12"/>
                <w:szCs w:val="12"/>
                <w:spacing w:val="7"/>
              </w:rPr>
              <w:t>疏</w:t>
            </w:r>
            <w:r>
              <w:rPr>
                <w:rFonts w:ascii="SimSun" w:hAnsi="SimSun" w:eastAsia="SimSun" w:cs="SimSun"/>
                <w:sz w:val="12"/>
                <w:szCs w:val="12"/>
                <w:spacing w:val="5"/>
              </w:rPr>
              <w:t>水降压时涌水量</w:t>
            </w:r>
            <w:r>
              <w:rPr>
                <w:rFonts w:ascii="SimSun" w:hAnsi="SimSun" w:eastAsia="SimSun" w:cs="SimSun"/>
                <w:sz w:val="12"/>
                <w:szCs w:val="12"/>
              </w:rPr>
              <w:t xml:space="preserve"> </w:t>
            </w:r>
            <w:r>
              <w:rPr>
                <w:rFonts w:ascii="SimSun" w:hAnsi="SimSun" w:eastAsia="SimSun" w:cs="SimSun"/>
                <w:sz w:val="12"/>
                <w:szCs w:val="12"/>
                <w:spacing w:val="4"/>
              </w:rPr>
              <w:t>观</w:t>
            </w:r>
            <w:r>
              <w:rPr>
                <w:rFonts w:ascii="SimSun" w:hAnsi="SimSun" w:eastAsia="SimSun" w:cs="SimSun"/>
                <w:sz w:val="12"/>
                <w:szCs w:val="12"/>
                <w:spacing w:val="3"/>
              </w:rPr>
              <w:t>测</w:t>
            </w:r>
          </w:p>
        </w:tc>
        <w:tc>
          <w:tcPr>
            <w:tcW w:w="3310" w:type="dxa"/>
            <w:vAlign w:val="top"/>
            <w:tcBorders>
              <w:bottom w:val="single" w:color="000000" w:sz="2" w:space="0"/>
              <w:top w:val="single" w:color="000000" w:sz="2" w:space="0"/>
            </w:tcBorders>
          </w:tcPr>
          <w:p>
            <w:pPr>
              <w:ind w:left="20" w:right="128"/>
              <w:spacing w:before="94" w:line="246" w:lineRule="auto"/>
              <w:rPr>
                <w:rFonts w:ascii="SimSun" w:hAnsi="SimSun" w:eastAsia="SimSun" w:cs="SimSun"/>
                <w:sz w:val="12"/>
                <w:szCs w:val="12"/>
              </w:rPr>
            </w:pPr>
            <w:r>
              <w:rPr>
                <w:rFonts w:ascii="SimSun" w:hAnsi="SimSun" w:eastAsia="SimSun" w:cs="SimSun"/>
                <w:sz w:val="12"/>
                <w:szCs w:val="12"/>
                <w:spacing w:val="8"/>
              </w:rPr>
              <w:t>井下对</w:t>
            </w:r>
            <w:r>
              <w:rPr>
                <w:rFonts w:ascii="SimSun" w:hAnsi="SimSun" w:eastAsia="SimSun" w:cs="SimSun"/>
                <w:sz w:val="12"/>
                <w:szCs w:val="12"/>
                <w:spacing w:val="7"/>
              </w:rPr>
              <w:t>含</w:t>
            </w:r>
            <w:r>
              <w:rPr>
                <w:rFonts w:ascii="SimSun" w:hAnsi="SimSun" w:eastAsia="SimSun" w:cs="SimSun"/>
                <w:sz w:val="12"/>
                <w:szCs w:val="12"/>
                <w:spacing w:val="4"/>
              </w:rPr>
              <w:t>水层进行疏水降压时，在涌水量、水压稳定前，</w:t>
            </w:r>
            <w:r>
              <w:rPr>
                <w:rFonts w:ascii="SimSun" w:hAnsi="SimSun" w:eastAsia="SimSun" w:cs="SimSun"/>
                <w:sz w:val="12"/>
                <w:szCs w:val="12"/>
              </w:rPr>
              <w:t xml:space="preserve"> </w:t>
            </w:r>
            <w:r>
              <w:rPr>
                <w:rFonts w:ascii="SimSun" w:hAnsi="SimSun" w:eastAsia="SimSun" w:cs="SimSun"/>
                <w:sz w:val="12"/>
                <w:szCs w:val="12"/>
                <w:spacing w:val="10"/>
              </w:rPr>
              <w:t>应当每</w:t>
            </w:r>
            <w:r>
              <w:rPr>
                <w:rFonts w:ascii="SimSun" w:hAnsi="SimSun" w:eastAsia="SimSun" w:cs="SimSun"/>
                <w:sz w:val="12"/>
                <w:szCs w:val="12"/>
                <w:spacing w:val="6"/>
              </w:rPr>
              <w:t>小</w:t>
            </w:r>
            <w:r>
              <w:rPr>
                <w:rFonts w:ascii="SimSun" w:hAnsi="SimSun" w:eastAsia="SimSun" w:cs="SimSun"/>
                <w:sz w:val="12"/>
                <w:szCs w:val="12"/>
                <w:spacing w:val="5"/>
              </w:rPr>
              <w:t>时观测1-2次钻孔涌水量和水压;待涌水量、水压</w:t>
            </w:r>
            <w:r>
              <w:rPr>
                <w:rFonts w:ascii="SimSun" w:hAnsi="SimSun" w:eastAsia="SimSun" w:cs="SimSun"/>
                <w:sz w:val="12"/>
                <w:szCs w:val="12"/>
              </w:rPr>
              <w:t xml:space="preserve"> </w:t>
            </w:r>
            <w:r>
              <w:rPr>
                <w:rFonts w:ascii="SimSun" w:hAnsi="SimSun" w:eastAsia="SimSun" w:cs="SimSun"/>
                <w:sz w:val="12"/>
                <w:szCs w:val="12"/>
                <w:spacing w:val="8"/>
              </w:rPr>
              <w:t>基本</w:t>
            </w:r>
            <w:r>
              <w:rPr>
                <w:rFonts w:ascii="SimSun" w:hAnsi="SimSun" w:eastAsia="SimSun" w:cs="SimSun"/>
                <w:sz w:val="12"/>
                <w:szCs w:val="12"/>
                <w:spacing w:val="6"/>
              </w:rPr>
              <w:t>稳</w:t>
            </w:r>
            <w:r>
              <w:rPr>
                <w:rFonts w:ascii="SimSun" w:hAnsi="SimSun" w:eastAsia="SimSun" w:cs="SimSun"/>
                <w:sz w:val="12"/>
                <w:szCs w:val="12"/>
                <w:spacing w:val="4"/>
              </w:rPr>
              <w:t>定后，按照正常观测的要求进行。</w:t>
            </w:r>
          </w:p>
        </w:tc>
        <w:tc>
          <w:tcPr>
            <w:tcW w:w="1916" w:type="dxa"/>
            <w:vAlign w:val="top"/>
            <w:tcBorders>
              <w:bottom w:val="single" w:color="000000" w:sz="2" w:space="0"/>
              <w:top w:val="single" w:color="000000" w:sz="2" w:space="0"/>
            </w:tcBorders>
          </w:tcPr>
          <w:p>
            <w:pPr>
              <w:ind w:left="28" w:right="122" w:hanging="2"/>
              <w:spacing w:before="94" w:line="252" w:lineRule="auto"/>
              <w:rPr>
                <w:rFonts w:ascii="SimSun" w:hAnsi="SimSun" w:eastAsia="SimSun" w:cs="SimSun"/>
                <w:sz w:val="12"/>
                <w:szCs w:val="12"/>
              </w:rPr>
            </w:pPr>
            <w:r>
              <w:rPr>
                <w:rFonts w:ascii="SimSun" w:hAnsi="SimSun" w:eastAsia="SimSun" w:cs="SimSun"/>
                <w:sz w:val="12"/>
                <w:szCs w:val="12"/>
                <w:spacing w:val="10"/>
              </w:rPr>
              <w:t>涌</w:t>
            </w:r>
            <w:r>
              <w:rPr>
                <w:rFonts w:ascii="SimSun" w:hAnsi="SimSun" w:eastAsia="SimSun" w:cs="SimSun"/>
                <w:sz w:val="12"/>
                <w:szCs w:val="12"/>
                <w:spacing w:val="7"/>
              </w:rPr>
              <w:t>水</w:t>
            </w:r>
            <w:r>
              <w:rPr>
                <w:rFonts w:ascii="SimSun" w:hAnsi="SimSun" w:eastAsia="SimSun" w:cs="SimSun"/>
                <w:sz w:val="12"/>
                <w:szCs w:val="12"/>
                <w:spacing w:val="5"/>
              </w:rPr>
              <w:t>量观测记录、台账，观测人</w:t>
            </w:r>
            <w:r>
              <w:rPr>
                <w:rFonts w:ascii="SimSun" w:hAnsi="SimSun" w:eastAsia="SimSun" w:cs="SimSun"/>
                <w:sz w:val="12"/>
                <w:szCs w:val="12"/>
              </w:rPr>
              <w:t xml:space="preserve"> </w:t>
            </w:r>
            <w:r>
              <w:rPr>
                <w:rFonts w:ascii="SimSun" w:hAnsi="SimSun" w:eastAsia="SimSun" w:cs="SimSun"/>
                <w:sz w:val="12"/>
                <w:szCs w:val="12"/>
                <w:spacing w:val="9"/>
              </w:rPr>
              <w:t>员</w:t>
            </w:r>
            <w:r>
              <w:rPr>
                <w:rFonts w:ascii="SimSun" w:hAnsi="SimSun" w:eastAsia="SimSun" w:cs="SimSun"/>
                <w:sz w:val="12"/>
                <w:szCs w:val="12"/>
                <w:spacing w:val="5"/>
              </w:rPr>
              <w:t>入井位置监测记录。现场抽查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8" w:right="143" w:firstLine="1"/>
              <w:spacing w:before="170"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〔2018〕14号)第二十七条。</w:t>
            </w:r>
          </w:p>
        </w:tc>
      </w:tr>
      <w:tr>
        <w:trPr>
          <w:trHeight w:val="320" w:hRule="atLeast"/>
        </w:trPr>
        <w:tc>
          <w:tcPr>
            <w:tcW w:w="517" w:type="dxa"/>
            <w:vAlign w:val="top"/>
            <w:tcBorders>
              <w:bottom w:val="single" w:color="000000" w:sz="2" w:space="0"/>
              <w:top w:val="single" w:color="000000" w:sz="2" w:space="0"/>
            </w:tcBorders>
          </w:tcPr>
          <w:p>
            <w:pPr>
              <w:ind w:left="201"/>
              <w:spacing w:before="12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ind w:left="19"/>
              <w:spacing w:before="10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0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5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10.3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地面防治水检查实施清单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21" w:hRule="atLeast"/>
        </w:trPr>
        <w:tc>
          <w:tcPr>
            <w:tcW w:w="517" w:type="dxa"/>
            <w:vAlign w:val="top"/>
            <w:tcBorders>
              <w:bottom w:val="single" w:color="000000" w:sz="2" w:space="0"/>
              <w:top w:val="single" w:color="000000" w:sz="2" w:space="0"/>
            </w:tcBorders>
          </w:tcPr>
          <w:p>
            <w:pPr>
              <w:ind w:left="235"/>
              <w:spacing w:before="277"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9"/>
              <w:spacing w:before="256"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表水系调查</w:t>
            </w:r>
          </w:p>
        </w:tc>
        <w:tc>
          <w:tcPr>
            <w:tcW w:w="3310" w:type="dxa"/>
            <w:vAlign w:val="top"/>
            <w:tcBorders>
              <w:bottom w:val="single" w:color="000000" w:sz="2" w:space="0"/>
              <w:top w:val="single" w:color="000000" w:sz="2" w:space="0"/>
            </w:tcBorders>
          </w:tcPr>
          <w:p>
            <w:pPr>
              <w:ind w:left="21" w:right="134" w:hanging="2"/>
              <w:spacing w:before="103" w:line="246" w:lineRule="auto"/>
              <w:rPr>
                <w:rFonts w:ascii="SimSun" w:hAnsi="SimSun" w:eastAsia="SimSun" w:cs="SimSun"/>
                <w:sz w:val="12"/>
                <w:szCs w:val="12"/>
              </w:rPr>
            </w:pPr>
            <w:r>
              <w:rPr>
                <w:rFonts w:ascii="SimSun" w:hAnsi="SimSun" w:eastAsia="SimSun" w:cs="SimSun"/>
                <w:sz w:val="12"/>
                <w:szCs w:val="12"/>
                <w:spacing w:val="6"/>
              </w:rPr>
              <w:t>煤矿应当查清井田及周边地面水系和有关水利工程的汇</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8"/>
              </w:rPr>
              <w:t>、疏水</w:t>
            </w:r>
            <w:r>
              <w:rPr>
                <w:rFonts w:ascii="SimSun" w:hAnsi="SimSun" w:eastAsia="SimSun" w:cs="SimSun"/>
                <w:sz w:val="12"/>
                <w:szCs w:val="12"/>
                <w:spacing w:val="5"/>
              </w:rPr>
              <w:t>、</w:t>
            </w:r>
            <w:r>
              <w:rPr>
                <w:rFonts w:ascii="SimSun" w:hAnsi="SimSun" w:eastAsia="SimSun" w:cs="SimSun"/>
                <w:sz w:val="12"/>
                <w:szCs w:val="12"/>
                <w:spacing w:val="4"/>
              </w:rPr>
              <w:t>渗漏情况；掌握历年降水量和最高洪水位情况，</w:t>
            </w:r>
            <w:r>
              <w:rPr>
                <w:rFonts w:ascii="SimSun" w:hAnsi="SimSun" w:eastAsia="SimSun" w:cs="SimSun"/>
                <w:sz w:val="12"/>
                <w:szCs w:val="12"/>
              </w:rPr>
              <w:t xml:space="preserve"> </w:t>
            </w:r>
            <w:r>
              <w:rPr>
                <w:rFonts w:ascii="SimSun" w:hAnsi="SimSun" w:eastAsia="SimSun" w:cs="SimSun"/>
                <w:sz w:val="12"/>
                <w:szCs w:val="12"/>
                <w:spacing w:val="4"/>
              </w:rPr>
              <w:t>建立疏水、防水和排水系统</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hanging="1"/>
              <w:spacing w:before="181" w:line="255"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表</w:t>
            </w:r>
            <w:r>
              <w:rPr>
                <w:rFonts w:ascii="SimSun" w:hAnsi="SimSun" w:eastAsia="SimSun" w:cs="SimSun"/>
                <w:sz w:val="12"/>
                <w:szCs w:val="12"/>
                <w:spacing w:val="5"/>
              </w:rPr>
              <w:t>水文观测成果台账。现场检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0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257" w:hRule="atLeast"/>
        </w:trPr>
        <w:tc>
          <w:tcPr>
            <w:tcW w:w="517"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面防洪设施</w:t>
            </w:r>
          </w:p>
        </w:tc>
        <w:tc>
          <w:tcPr>
            <w:tcW w:w="3310" w:type="dxa"/>
            <w:vAlign w:val="top"/>
            <w:tcBorders>
              <w:bottom w:val="single" w:color="000000" w:sz="2" w:space="0"/>
              <w:top w:val="single" w:color="000000" w:sz="2" w:space="0"/>
            </w:tcBorders>
          </w:tcPr>
          <w:p>
            <w:pPr>
              <w:ind w:left="19" w:right="69"/>
              <w:spacing w:before="117" w:line="236" w:lineRule="auto"/>
              <w:rPr>
                <w:rFonts w:ascii="SimSun" w:hAnsi="SimSun" w:eastAsia="SimSun" w:cs="SimSun"/>
                <w:sz w:val="12"/>
                <w:szCs w:val="12"/>
              </w:rPr>
            </w:pPr>
            <w:r>
              <w:rPr>
                <w:rFonts w:ascii="SimSun" w:hAnsi="SimSun" w:eastAsia="SimSun" w:cs="SimSun"/>
                <w:sz w:val="12"/>
                <w:szCs w:val="12"/>
                <w:spacing w:val="6"/>
              </w:rPr>
              <w:t>矿井井口和工业场地内建筑物的地面标高必须高于当地</w:t>
            </w:r>
            <w:r>
              <w:rPr>
                <w:rFonts w:ascii="SimSun" w:hAnsi="SimSun" w:eastAsia="SimSun" w:cs="SimSun"/>
                <w:sz w:val="12"/>
                <w:szCs w:val="12"/>
                <w:spacing w:val="1"/>
              </w:rPr>
              <w:t>历</w:t>
            </w:r>
            <w:r>
              <w:rPr>
                <w:rFonts w:ascii="SimSun" w:hAnsi="SimSun" w:eastAsia="SimSun" w:cs="SimSun"/>
                <w:sz w:val="12"/>
                <w:szCs w:val="12"/>
              </w:rPr>
              <w:t xml:space="preserve"> </w:t>
            </w:r>
            <w:r>
              <w:rPr>
                <w:rFonts w:ascii="SimSun" w:hAnsi="SimSun" w:eastAsia="SimSun" w:cs="SimSun"/>
                <w:sz w:val="12"/>
                <w:szCs w:val="12"/>
                <w:spacing w:val="10"/>
              </w:rPr>
              <w:t>年最高</w:t>
            </w:r>
            <w:r>
              <w:rPr>
                <w:rFonts w:ascii="SimSun" w:hAnsi="SimSun" w:eastAsia="SimSun" w:cs="SimSun"/>
                <w:sz w:val="12"/>
                <w:szCs w:val="12"/>
                <w:spacing w:val="9"/>
              </w:rPr>
              <w:t>洪</w:t>
            </w:r>
            <w:r>
              <w:rPr>
                <w:rFonts w:ascii="SimSun" w:hAnsi="SimSun" w:eastAsia="SimSun" w:cs="SimSun"/>
                <w:sz w:val="12"/>
                <w:szCs w:val="12"/>
                <w:spacing w:val="5"/>
              </w:rPr>
              <w:t>水位;在山区还必须避开可能发生泥石流、滑坡等</w:t>
            </w:r>
            <w:r>
              <w:rPr>
                <w:rFonts w:ascii="SimSun" w:hAnsi="SimSun" w:eastAsia="SimSun" w:cs="SimSun"/>
                <w:sz w:val="12"/>
                <w:szCs w:val="12"/>
              </w:rPr>
              <w:t xml:space="preserve"> </w:t>
            </w:r>
            <w:r>
              <w:rPr>
                <w:rFonts w:ascii="SimSun" w:hAnsi="SimSun" w:eastAsia="SimSun" w:cs="SimSun"/>
                <w:sz w:val="12"/>
                <w:szCs w:val="12"/>
                <w:spacing w:val="6"/>
              </w:rPr>
              <w:t>地</w:t>
            </w:r>
            <w:r>
              <w:rPr>
                <w:rFonts w:ascii="SimSun" w:hAnsi="SimSun" w:eastAsia="SimSun" w:cs="SimSun"/>
                <w:sz w:val="12"/>
                <w:szCs w:val="12"/>
                <w:spacing w:val="4"/>
              </w:rPr>
              <w:t>质</w:t>
            </w:r>
            <w:r>
              <w:rPr>
                <w:rFonts w:ascii="SimSun" w:hAnsi="SimSun" w:eastAsia="SimSun" w:cs="SimSun"/>
                <w:sz w:val="12"/>
                <w:szCs w:val="12"/>
                <w:spacing w:val="3"/>
              </w:rPr>
              <w:t>灾害危险的地段。</w:t>
            </w:r>
          </w:p>
          <w:p>
            <w:pPr>
              <w:ind w:left="20" w:right="128" w:firstLine="258"/>
              <w:spacing w:before="1" w:line="235" w:lineRule="auto"/>
              <w:rPr>
                <w:rFonts w:ascii="SimSun" w:hAnsi="SimSun" w:eastAsia="SimSun" w:cs="SimSun"/>
                <w:sz w:val="12"/>
                <w:szCs w:val="12"/>
              </w:rPr>
            </w:pPr>
            <w:r>
              <w:rPr>
                <w:rFonts w:ascii="SimSun" w:hAnsi="SimSun" w:eastAsia="SimSun" w:cs="SimSun"/>
                <w:sz w:val="12"/>
                <w:szCs w:val="12"/>
                <w:spacing w:val="6"/>
              </w:rPr>
              <w:t>矿井井口及工业场地内主要建筑物的地面标高低于</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6"/>
              </w:rPr>
              <w:t>地历年最高洪水位的，应当修筑堤坝、沟渠或者采取其</w:t>
            </w:r>
            <w:r>
              <w:rPr>
                <w:rFonts w:ascii="SimSun" w:hAnsi="SimSun" w:eastAsia="SimSun" w:cs="SimSun"/>
                <w:sz w:val="12"/>
                <w:szCs w:val="12"/>
                <w:spacing w:val="1"/>
              </w:rPr>
              <w:t>他</w:t>
            </w:r>
            <w:r>
              <w:rPr>
                <w:rFonts w:ascii="SimSun" w:hAnsi="SimSun" w:eastAsia="SimSun" w:cs="SimSun"/>
                <w:sz w:val="12"/>
                <w:szCs w:val="12"/>
              </w:rPr>
              <w:t xml:space="preserve"> </w:t>
            </w:r>
            <w:r>
              <w:rPr>
                <w:rFonts w:ascii="SimSun" w:hAnsi="SimSun" w:eastAsia="SimSun" w:cs="SimSun"/>
                <w:sz w:val="12"/>
                <w:szCs w:val="12"/>
                <w:spacing w:val="6"/>
              </w:rPr>
              <w:t>可</w:t>
            </w:r>
            <w:r>
              <w:rPr>
                <w:rFonts w:ascii="SimSun" w:hAnsi="SimSun" w:eastAsia="SimSun" w:cs="SimSun"/>
                <w:sz w:val="12"/>
                <w:szCs w:val="12"/>
                <w:spacing w:val="4"/>
              </w:rPr>
              <w:t>靠</w:t>
            </w:r>
            <w:r>
              <w:rPr>
                <w:rFonts w:ascii="SimSun" w:hAnsi="SimSun" w:eastAsia="SimSun" w:cs="SimSun"/>
                <w:sz w:val="12"/>
                <w:szCs w:val="12"/>
                <w:spacing w:val="3"/>
              </w:rPr>
              <w:t>防御洪水的措施。</w:t>
            </w:r>
          </w:p>
          <w:p>
            <w:pPr>
              <w:ind w:left="280"/>
              <w:spacing w:line="225" w:lineRule="auto"/>
              <w:rPr>
                <w:rFonts w:ascii="SimSun" w:hAnsi="SimSun" w:eastAsia="SimSun" w:cs="SimSun"/>
                <w:sz w:val="12"/>
                <w:szCs w:val="12"/>
              </w:rPr>
            </w:pPr>
            <w:r>
              <w:rPr>
                <w:rFonts w:ascii="SimSun" w:hAnsi="SimSun" w:eastAsia="SimSun" w:cs="SimSun"/>
                <w:sz w:val="12"/>
                <w:szCs w:val="12"/>
                <w:spacing w:val="8"/>
              </w:rPr>
              <w:t>不能采取</w:t>
            </w:r>
            <w:r>
              <w:rPr>
                <w:rFonts w:ascii="SimSun" w:hAnsi="SimSun" w:eastAsia="SimSun" w:cs="SimSun"/>
                <w:sz w:val="12"/>
                <w:szCs w:val="12"/>
                <w:spacing w:val="4"/>
              </w:rPr>
              <w:t>可靠安全措施的，应当封闭填实该井口。</w:t>
            </w:r>
          </w:p>
        </w:tc>
        <w:tc>
          <w:tcPr>
            <w:tcW w:w="1916" w:type="dxa"/>
            <w:vAlign w:val="top"/>
            <w:tcBorders>
              <w:bottom w:val="single" w:color="000000" w:sz="2" w:space="0"/>
              <w:top w:val="single" w:color="000000" w:sz="2" w:space="0"/>
            </w:tcBorders>
          </w:tcPr>
          <w:p>
            <w:pPr>
              <w:spacing w:line="306"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表</w:t>
            </w:r>
            <w:r>
              <w:rPr>
                <w:rFonts w:ascii="SimSun" w:hAnsi="SimSun" w:eastAsia="SimSun" w:cs="SimSun"/>
                <w:sz w:val="12"/>
                <w:szCs w:val="12"/>
                <w:spacing w:val="5"/>
              </w:rPr>
              <w:t>水文观测成果台账，井上下</w:t>
            </w:r>
            <w:r>
              <w:rPr>
                <w:rFonts w:ascii="SimSun" w:hAnsi="SimSun" w:eastAsia="SimSun" w:cs="SimSun"/>
                <w:sz w:val="12"/>
                <w:szCs w:val="12"/>
              </w:rPr>
              <w:t xml:space="preserve"> </w:t>
            </w: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图，井口地面标高测量成果</w:t>
            </w:r>
            <w:r>
              <w:rPr>
                <w:rFonts w:ascii="SimSun" w:hAnsi="SimSun" w:eastAsia="SimSun" w:cs="SimSun"/>
                <w:sz w:val="12"/>
                <w:szCs w:val="12"/>
              </w:rPr>
              <w:t xml:space="preserve"> </w:t>
            </w:r>
            <w:r>
              <w:rPr>
                <w:rFonts w:ascii="SimSun" w:hAnsi="SimSun" w:eastAsia="SimSun" w:cs="SimSun"/>
                <w:sz w:val="12"/>
                <w:szCs w:val="12"/>
                <w:spacing w:val="10"/>
              </w:rPr>
              <w:t>台</w:t>
            </w:r>
            <w:r>
              <w:rPr>
                <w:rFonts w:ascii="SimSun" w:hAnsi="SimSun" w:eastAsia="SimSun" w:cs="SimSun"/>
                <w:sz w:val="12"/>
                <w:szCs w:val="12"/>
                <w:spacing w:val="9"/>
              </w:rPr>
              <w:t>账</w:t>
            </w:r>
            <w:r>
              <w:rPr>
                <w:rFonts w:ascii="SimSun" w:hAnsi="SimSun" w:eastAsia="SimSun" w:cs="SimSun"/>
                <w:sz w:val="12"/>
                <w:szCs w:val="12"/>
                <w:spacing w:val="5"/>
              </w:rPr>
              <w:t>，当地历年最高洪水位资料</w:t>
            </w:r>
            <w:r>
              <w:rPr>
                <w:rFonts w:ascii="SimSun" w:hAnsi="SimSun" w:eastAsia="SimSun" w:cs="SimSun"/>
                <w:sz w:val="12"/>
                <w:szCs w:val="12"/>
              </w:rPr>
              <w:t xml:space="preserve"> </w:t>
            </w:r>
            <w:r>
              <w:rPr>
                <w:rFonts w:ascii="SimSun" w:hAnsi="SimSun" w:eastAsia="SimSun" w:cs="SimSun"/>
                <w:sz w:val="12"/>
                <w:szCs w:val="12"/>
                <w:spacing w:val="2"/>
              </w:rPr>
              <w:t>。现场检查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8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04" w:hRule="atLeast"/>
        </w:trPr>
        <w:tc>
          <w:tcPr>
            <w:tcW w:w="517" w:type="dxa"/>
            <w:vAlign w:val="top"/>
            <w:tcBorders>
              <w:bottom w:val="single" w:color="000000" w:sz="2" w:space="0"/>
              <w:top w:val="single" w:color="000000" w:sz="2" w:space="0"/>
            </w:tcBorders>
          </w:tcPr>
          <w:p>
            <w:pPr>
              <w:ind w:left="229"/>
              <w:spacing w:before="273"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19"/>
              <w:spacing w:before="252"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面钻孔管理</w:t>
            </w:r>
          </w:p>
        </w:tc>
        <w:tc>
          <w:tcPr>
            <w:tcW w:w="3310" w:type="dxa"/>
            <w:vAlign w:val="top"/>
            <w:tcBorders>
              <w:bottom w:val="single" w:color="000000" w:sz="2" w:space="0"/>
              <w:top w:val="single" w:color="000000" w:sz="2" w:space="0"/>
            </w:tcBorders>
          </w:tcPr>
          <w:p>
            <w:pPr>
              <w:ind w:left="20" w:right="134"/>
              <w:spacing w:before="97" w:line="249" w:lineRule="auto"/>
              <w:rPr>
                <w:rFonts w:ascii="SimSun" w:hAnsi="SimSun" w:eastAsia="SimSun" w:cs="SimSun"/>
                <w:sz w:val="12"/>
                <w:szCs w:val="12"/>
              </w:rPr>
            </w:pPr>
            <w:r>
              <w:rPr>
                <w:rFonts w:ascii="SimSun" w:hAnsi="SimSun" w:eastAsia="SimSun" w:cs="SimSun"/>
                <w:sz w:val="12"/>
                <w:szCs w:val="12"/>
                <w:spacing w:val="10"/>
              </w:rPr>
              <w:t>使用中</w:t>
            </w:r>
            <w:r>
              <w:rPr>
                <w:rFonts w:ascii="SimSun" w:hAnsi="SimSun" w:eastAsia="SimSun" w:cs="SimSun"/>
                <w:sz w:val="12"/>
                <w:szCs w:val="12"/>
                <w:spacing w:val="8"/>
              </w:rPr>
              <w:t>的</w:t>
            </w:r>
            <w:r>
              <w:rPr>
                <w:rFonts w:ascii="SimSun" w:hAnsi="SimSun" w:eastAsia="SimSun" w:cs="SimSun"/>
                <w:sz w:val="12"/>
                <w:szCs w:val="12"/>
                <w:spacing w:val="5"/>
              </w:rPr>
              <w:t>钻孔,应当安装孔口盖。报废的钻孔应当及时封</w:t>
            </w:r>
            <w:r>
              <w:rPr>
                <w:rFonts w:ascii="SimSun" w:hAnsi="SimSun" w:eastAsia="SimSun" w:cs="SimSun"/>
                <w:sz w:val="12"/>
                <w:szCs w:val="12"/>
              </w:rPr>
              <w:t xml:space="preserve"> </w:t>
            </w:r>
            <w:r>
              <w:rPr>
                <w:rFonts w:ascii="SimSun" w:hAnsi="SimSun" w:eastAsia="SimSun" w:cs="SimSun"/>
                <w:sz w:val="12"/>
                <w:szCs w:val="12"/>
                <w:spacing w:val="10"/>
              </w:rPr>
              <w:t>孔，并</w:t>
            </w:r>
            <w:r>
              <w:rPr>
                <w:rFonts w:ascii="SimSun" w:hAnsi="SimSun" w:eastAsia="SimSun" w:cs="SimSun"/>
                <w:sz w:val="12"/>
                <w:szCs w:val="12"/>
                <w:spacing w:val="9"/>
              </w:rPr>
              <w:t>将</w:t>
            </w:r>
            <w:r>
              <w:rPr>
                <w:rFonts w:ascii="SimSun" w:hAnsi="SimSun" w:eastAsia="SimSun" w:cs="SimSun"/>
                <w:sz w:val="12"/>
                <w:szCs w:val="12"/>
                <w:spacing w:val="5"/>
              </w:rPr>
              <w:t>封孔资料和实施负责人的情况记录在案，存档备</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172" w:line="252" w:lineRule="auto"/>
              <w:rPr>
                <w:rFonts w:ascii="SimSun" w:hAnsi="SimSun" w:eastAsia="SimSun" w:cs="SimSun"/>
                <w:sz w:val="12"/>
                <w:szCs w:val="12"/>
              </w:rPr>
            </w:pPr>
            <w:r>
              <w:rPr>
                <w:rFonts w:ascii="SimSun" w:hAnsi="SimSun" w:eastAsia="SimSun" w:cs="SimSun"/>
                <w:sz w:val="12"/>
                <w:szCs w:val="12"/>
                <w:spacing w:val="10"/>
              </w:rPr>
              <w:t>钻</w:t>
            </w:r>
            <w:r>
              <w:rPr>
                <w:rFonts w:ascii="SimSun" w:hAnsi="SimSun" w:eastAsia="SimSun" w:cs="SimSun"/>
                <w:sz w:val="12"/>
                <w:szCs w:val="12"/>
                <w:spacing w:val="9"/>
              </w:rPr>
              <w:t>孔</w:t>
            </w:r>
            <w:r>
              <w:rPr>
                <w:rFonts w:ascii="SimSun" w:hAnsi="SimSun" w:eastAsia="SimSun" w:cs="SimSun"/>
                <w:sz w:val="12"/>
                <w:szCs w:val="12"/>
                <w:spacing w:val="5"/>
              </w:rPr>
              <w:t>台账，采掘工程平面图。现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92" w:hRule="atLeast"/>
        </w:trPr>
        <w:tc>
          <w:tcPr>
            <w:tcW w:w="517" w:type="dxa"/>
            <w:vAlign w:val="top"/>
            <w:tcBorders>
              <w:bottom w:val="single" w:color="000000" w:sz="2" w:space="0"/>
              <w:top w:val="single" w:color="000000" w:sz="2" w:space="0"/>
            </w:tcBorders>
          </w:tcPr>
          <w:p>
            <w:pPr>
              <w:spacing w:line="277"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8"/>
              </w:rPr>
              <w:t>雨</w:t>
            </w:r>
            <w:r>
              <w:rPr>
                <w:rFonts w:ascii="SimSun" w:hAnsi="SimSun" w:eastAsia="SimSun" w:cs="SimSun"/>
                <w:sz w:val="12"/>
                <w:szCs w:val="12"/>
                <w:spacing w:val="6"/>
              </w:rPr>
              <w:t>季</w:t>
            </w:r>
            <w:r>
              <w:rPr>
                <w:rFonts w:ascii="SimSun" w:hAnsi="SimSun" w:eastAsia="SimSun" w:cs="SimSun"/>
                <w:sz w:val="12"/>
                <w:szCs w:val="12"/>
                <w:spacing w:val="4"/>
              </w:rPr>
              <w:t>防洪措施制定</w:t>
            </w:r>
          </w:p>
        </w:tc>
        <w:tc>
          <w:tcPr>
            <w:tcW w:w="3310" w:type="dxa"/>
            <w:vAlign w:val="top"/>
            <w:tcBorders>
              <w:bottom w:val="single" w:color="000000" w:sz="2" w:space="0"/>
              <w:top w:val="single" w:color="000000" w:sz="2" w:space="0"/>
            </w:tcBorders>
          </w:tcPr>
          <w:p>
            <w:pPr>
              <w:ind w:left="19" w:right="134"/>
              <w:spacing w:before="142" w:line="246" w:lineRule="auto"/>
              <w:rPr>
                <w:rFonts w:ascii="SimSun" w:hAnsi="SimSun" w:eastAsia="SimSun" w:cs="SimSun"/>
                <w:sz w:val="12"/>
                <w:szCs w:val="12"/>
              </w:rPr>
            </w:pPr>
            <w:r>
              <w:rPr>
                <w:rFonts w:ascii="SimSun" w:hAnsi="SimSun" w:eastAsia="SimSun" w:cs="SimSun"/>
                <w:sz w:val="12"/>
                <w:szCs w:val="12"/>
                <w:spacing w:val="6"/>
              </w:rPr>
              <w:t>每年雨季前必须对防治水工作进行全面检查。受雨季降</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威胁的矿井，应当制定雨季防治水措施，建立雨季巡视</w:t>
            </w:r>
            <w:r>
              <w:rPr>
                <w:rFonts w:ascii="SimSun" w:hAnsi="SimSun" w:eastAsia="SimSun" w:cs="SimSun"/>
                <w:sz w:val="12"/>
                <w:szCs w:val="12"/>
                <w:spacing w:val="1"/>
              </w:rPr>
              <w:t>制</w:t>
            </w:r>
            <w:r>
              <w:rPr>
                <w:rFonts w:ascii="SimSun" w:hAnsi="SimSun" w:eastAsia="SimSun" w:cs="SimSun"/>
                <w:sz w:val="12"/>
                <w:szCs w:val="12"/>
              </w:rPr>
              <w:t xml:space="preserve"> </w:t>
            </w:r>
            <w:r>
              <w:rPr>
                <w:rFonts w:ascii="SimSun" w:hAnsi="SimSun" w:eastAsia="SimSun" w:cs="SimSun"/>
                <w:sz w:val="12"/>
                <w:szCs w:val="12"/>
                <w:spacing w:val="5"/>
              </w:rPr>
              <w:t>度并组织抢险队伍，储备足够的防洪抢险物资</w:t>
            </w: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ind w:left="24" w:right="122" w:firstLine="4"/>
              <w:spacing w:before="230" w:line="243" w:lineRule="auto"/>
              <w:rPr>
                <w:rFonts w:ascii="SimSun" w:hAnsi="SimSun" w:eastAsia="SimSun" w:cs="SimSun"/>
                <w:sz w:val="12"/>
                <w:szCs w:val="12"/>
              </w:rPr>
            </w:pPr>
            <w:r>
              <w:rPr>
                <w:rFonts w:ascii="SimSun" w:hAnsi="SimSun" w:eastAsia="SimSun" w:cs="SimSun"/>
                <w:sz w:val="12"/>
                <w:szCs w:val="12"/>
                <w:spacing w:val="9"/>
              </w:rPr>
              <w:t>雨</w:t>
            </w:r>
            <w:r>
              <w:rPr>
                <w:rFonts w:ascii="SimSun" w:hAnsi="SimSun" w:eastAsia="SimSun" w:cs="SimSun"/>
                <w:sz w:val="12"/>
                <w:szCs w:val="12"/>
                <w:spacing w:val="5"/>
              </w:rPr>
              <w:t>季三防计划，矿井雨季防治水</w:t>
            </w:r>
            <w:r>
              <w:rPr>
                <w:rFonts w:ascii="SimSun" w:hAnsi="SimSun" w:eastAsia="SimSun" w:cs="SimSun"/>
                <w:sz w:val="12"/>
                <w:szCs w:val="12"/>
              </w:rPr>
              <w:t xml:space="preserve"> </w:t>
            </w:r>
            <w:r>
              <w:rPr>
                <w:rFonts w:ascii="SimSun" w:hAnsi="SimSun" w:eastAsia="SimSun" w:cs="SimSun"/>
                <w:sz w:val="12"/>
                <w:szCs w:val="12"/>
                <w:spacing w:val="10"/>
              </w:rPr>
              <w:t>措</w:t>
            </w:r>
            <w:r>
              <w:rPr>
                <w:rFonts w:ascii="SimSun" w:hAnsi="SimSun" w:eastAsia="SimSun" w:cs="SimSun"/>
                <w:sz w:val="12"/>
                <w:szCs w:val="12"/>
                <w:spacing w:val="9"/>
              </w:rPr>
              <w:t>施</w:t>
            </w:r>
            <w:r>
              <w:rPr>
                <w:rFonts w:ascii="SimSun" w:hAnsi="SimSun" w:eastAsia="SimSun" w:cs="SimSun"/>
                <w:sz w:val="12"/>
                <w:szCs w:val="12"/>
                <w:spacing w:val="5"/>
              </w:rPr>
              <w:t>，雨季巡视制度，抢险队伍</w:t>
            </w:r>
            <w:r>
              <w:rPr>
                <w:rFonts w:ascii="SimSun" w:hAnsi="SimSun" w:eastAsia="SimSun" w:cs="SimSun"/>
                <w:sz w:val="12"/>
                <w:szCs w:val="12"/>
              </w:rPr>
              <w:t xml:space="preserve"> </w:t>
            </w:r>
            <w:r>
              <w:rPr>
                <w:rFonts w:ascii="SimSun" w:hAnsi="SimSun" w:eastAsia="SimSun" w:cs="SimSun"/>
                <w:sz w:val="12"/>
                <w:szCs w:val="12"/>
                <w:spacing w:val="10"/>
              </w:rPr>
              <w:t>成</w:t>
            </w:r>
            <w:r>
              <w:rPr>
                <w:rFonts w:ascii="SimSun" w:hAnsi="SimSun" w:eastAsia="SimSun" w:cs="SimSun"/>
                <w:sz w:val="12"/>
                <w:szCs w:val="12"/>
                <w:spacing w:val="8"/>
              </w:rPr>
              <w:t>立</w:t>
            </w:r>
            <w:r>
              <w:rPr>
                <w:rFonts w:ascii="SimSun" w:hAnsi="SimSun" w:eastAsia="SimSun" w:cs="SimSun"/>
                <w:sz w:val="12"/>
                <w:szCs w:val="12"/>
                <w:spacing w:val="5"/>
              </w:rPr>
              <w:t>文件，防治水工作检查记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防洪抢险物资清单。现场检</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4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485" w:hRule="atLeast"/>
        </w:trPr>
        <w:tc>
          <w:tcPr>
            <w:tcW w:w="517" w:type="dxa"/>
            <w:vAlign w:val="top"/>
            <w:tcBorders>
              <w:bottom w:val="single" w:color="000000" w:sz="2" w:space="0"/>
              <w:top w:val="single" w:color="000000" w:sz="2" w:space="0"/>
            </w:tcBorders>
          </w:tcPr>
          <w:p>
            <w:pPr>
              <w:ind w:left="229"/>
              <w:spacing w:before="214"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7"/>
              <w:spacing w:before="117" w:line="250" w:lineRule="auto"/>
              <w:rPr>
                <w:rFonts w:ascii="SimSun" w:hAnsi="SimSun" w:eastAsia="SimSun" w:cs="SimSun"/>
                <w:sz w:val="12"/>
                <w:szCs w:val="12"/>
              </w:rPr>
            </w:pPr>
            <w:r>
              <w:rPr>
                <w:rFonts w:ascii="SimSun" w:hAnsi="SimSun" w:eastAsia="SimSun" w:cs="SimSun"/>
                <w:sz w:val="12"/>
                <w:szCs w:val="12"/>
                <w:spacing w:val="10"/>
              </w:rPr>
              <w:t>当矿</w:t>
            </w:r>
            <w:r>
              <w:rPr>
                <w:rFonts w:ascii="SimSun" w:hAnsi="SimSun" w:eastAsia="SimSun" w:cs="SimSun"/>
                <w:sz w:val="12"/>
                <w:szCs w:val="12"/>
                <w:spacing w:val="7"/>
              </w:rPr>
              <w:t>井</w:t>
            </w:r>
            <w:r>
              <w:rPr>
                <w:rFonts w:ascii="SimSun" w:hAnsi="SimSun" w:eastAsia="SimSun" w:cs="SimSun"/>
                <w:sz w:val="12"/>
                <w:szCs w:val="12"/>
                <w:spacing w:val="5"/>
              </w:rPr>
              <w:t>井口附近或者开采塌陷波及区域的地表有水体或者</w:t>
            </w:r>
            <w:r>
              <w:rPr>
                <w:rFonts w:ascii="SimSun" w:hAnsi="SimSun" w:eastAsia="SimSun" w:cs="SimSun"/>
                <w:sz w:val="12"/>
                <w:szCs w:val="12"/>
              </w:rPr>
              <w:t xml:space="preserve"> </w:t>
            </w:r>
            <w:r>
              <w:rPr>
                <w:rFonts w:ascii="SimSun" w:hAnsi="SimSun" w:eastAsia="SimSun" w:cs="SimSun"/>
                <w:sz w:val="12"/>
                <w:szCs w:val="12"/>
                <w:spacing w:val="6"/>
              </w:rPr>
              <w:t>积</w:t>
            </w:r>
            <w:r>
              <w:rPr>
                <w:rFonts w:ascii="SimSun" w:hAnsi="SimSun" w:eastAsia="SimSun" w:cs="SimSun"/>
                <w:sz w:val="12"/>
                <w:szCs w:val="12"/>
                <w:spacing w:val="4"/>
              </w:rPr>
              <w:t>水时,必须采取安全防范措施。</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38"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701"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45" w:line="245" w:lineRule="auto"/>
              <w:rPr>
                <w:rFonts w:ascii="SimSun" w:hAnsi="SimSun" w:eastAsia="SimSun" w:cs="SimSun"/>
                <w:sz w:val="12"/>
                <w:szCs w:val="12"/>
              </w:rPr>
            </w:pPr>
            <w:r>
              <w:rPr>
                <w:rFonts w:ascii="SimSun" w:hAnsi="SimSun" w:eastAsia="SimSun" w:cs="SimSun"/>
                <w:sz w:val="12"/>
                <w:szCs w:val="12"/>
                <w:spacing w:val="10"/>
              </w:rPr>
              <w:t>开采浅</w:t>
            </w:r>
            <w:r>
              <w:rPr>
                <w:rFonts w:ascii="SimSun" w:hAnsi="SimSun" w:eastAsia="SimSun" w:cs="SimSun"/>
                <w:sz w:val="12"/>
                <w:szCs w:val="12"/>
                <w:spacing w:val="9"/>
              </w:rPr>
              <w:t>埋</w:t>
            </w:r>
            <w:r>
              <w:rPr>
                <w:rFonts w:ascii="SimSun" w:hAnsi="SimSun" w:eastAsia="SimSun" w:cs="SimSun"/>
                <w:sz w:val="12"/>
                <w:szCs w:val="12"/>
                <w:spacing w:val="5"/>
              </w:rPr>
              <w:t>深煤层或者急倾斜煤层的矿井，必须编制防止季</w:t>
            </w:r>
            <w:r>
              <w:rPr>
                <w:rFonts w:ascii="SimSun" w:hAnsi="SimSun" w:eastAsia="SimSun" w:cs="SimSun"/>
                <w:sz w:val="12"/>
                <w:szCs w:val="12"/>
              </w:rPr>
              <w:t xml:space="preserve"> </w:t>
            </w:r>
            <w:r>
              <w:rPr>
                <w:rFonts w:ascii="SimSun" w:hAnsi="SimSun" w:eastAsia="SimSun" w:cs="SimSun"/>
                <w:sz w:val="12"/>
                <w:szCs w:val="12"/>
                <w:spacing w:val="6"/>
              </w:rPr>
              <w:t>节性地表积水或者洪水溃入井下的专项措施，并由煤矿</w:t>
            </w:r>
            <w:r>
              <w:rPr>
                <w:rFonts w:ascii="SimSun" w:hAnsi="SimSun" w:eastAsia="SimSun" w:cs="SimSun"/>
                <w:sz w:val="12"/>
                <w:szCs w:val="12"/>
                <w:spacing w:val="1"/>
              </w:rPr>
              <w:t>企</w:t>
            </w:r>
            <w:r>
              <w:rPr>
                <w:rFonts w:ascii="SimSun" w:hAnsi="SimSun" w:eastAsia="SimSun" w:cs="SimSun"/>
                <w:sz w:val="12"/>
                <w:szCs w:val="12"/>
              </w:rPr>
              <w:t xml:space="preserve"> </w:t>
            </w:r>
            <w:r>
              <w:rPr>
                <w:rFonts w:ascii="SimSun" w:hAnsi="SimSun" w:eastAsia="SimSun" w:cs="SimSun"/>
                <w:sz w:val="12"/>
                <w:szCs w:val="12"/>
                <w:spacing w:val="4"/>
              </w:rPr>
              <w:t>业</w:t>
            </w:r>
            <w:r>
              <w:rPr>
                <w:rFonts w:ascii="SimSun" w:hAnsi="SimSun" w:eastAsia="SimSun" w:cs="SimSun"/>
                <w:sz w:val="12"/>
                <w:szCs w:val="12"/>
                <w:spacing w:val="3"/>
              </w:rPr>
              <w:t>主要负责人审批。</w:t>
            </w:r>
          </w:p>
        </w:tc>
        <w:tc>
          <w:tcPr>
            <w:tcW w:w="1916" w:type="dxa"/>
            <w:vAlign w:val="top"/>
            <w:tcBorders>
              <w:bottom w:val="single" w:color="000000" w:sz="2" w:space="0"/>
              <w:top w:val="single" w:color="000000" w:sz="2" w:space="0"/>
            </w:tcBorders>
          </w:tcPr>
          <w:p>
            <w:pPr>
              <w:ind w:left="25" w:right="122" w:hanging="1"/>
              <w:spacing w:before="220"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下对照图，专项措施及审批</w:t>
            </w:r>
            <w:r>
              <w:rPr>
                <w:rFonts w:ascii="SimSun" w:hAnsi="SimSun" w:eastAsia="SimSun" w:cs="SimSun"/>
                <w:sz w:val="12"/>
                <w:szCs w:val="12"/>
              </w:rPr>
              <w:t xml:space="preserve"> </w:t>
            </w:r>
            <w:r>
              <w:rPr>
                <w:rFonts w:ascii="SimSun" w:hAnsi="SimSun" w:eastAsia="SimSun" w:cs="SimSun"/>
                <w:sz w:val="12"/>
                <w:szCs w:val="12"/>
                <w:spacing w:val="4"/>
              </w:rPr>
              <w:t>文件</w:t>
            </w:r>
            <w:r>
              <w:rPr>
                <w:rFonts w:ascii="SimSun" w:hAnsi="SimSun" w:eastAsia="SimSun" w:cs="SimSun"/>
                <w:sz w:val="12"/>
                <w:szCs w:val="12"/>
                <w:spacing w:val="3"/>
              </w:rPr>
              <w:t>。</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144"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2"/>
              </w:rPr>
              <w:t>令</w:t>
            </w:r>
            <w:r>
              <w:rPr>
                <w:rFonts w:ascii="SimSun" w:hAnsi="SimSun" w:eastAsia="SimSun" w:cs="SimSun"/>
                <w:sz w:val="12"/>
                <w:szCs w:val="12"/>
                <w:spacing w:val="8"/>
              </w:rPr>
              <w:t>第8号修改)第三百零三条。</w:t>
            </w:r>
          </w:p>
        </w:tc>
      </w:tr>
    </w:tbl>
    <w:p>
      <w:pPr>
        <w:rPr>
          <w:rFonts w:ascii="Arial"/>
          <w:sz w:val="21"/>
        </w:rPr>
      </w:pPr>
      <w:r/>
    </w:p>
    <w:p>
      <w:pPr>
        <w:sectPr>
          <w:footerReference w:type="default" r:id="rId7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99" w:hRule="atLeast"/>
        </w:trPr>
        <w:tc>
          <w:tcPr>
            <w:tcW w:w="517" w:type="dxa"/>
            <w:vAlign w:val="top"/>
            <w:tcBorders>
              <w:bottom w:val="single" w:color="000000" w:sz="2" w:space="0"/>
              <w:top w:val="single" w:color="000000" w:sz="2" w:space="0"/>
            </w:tcBorders>
          </w:tcPr>
          <w:p>
            <w:pPr>
              <w:spacing w:line="37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55" w:lineRule="auto"/>
              <w:rPr>
                <w:rFonts w:ascii="Arial"/>
                <w:sz w:val="21"/>
              </w:rPr>
            </w:pPr>
            <w:r/>
          </w:p>
          <w:p>
            <w:pPr>
              <w:ind w:left="24"/>
              <w:spacing w:before="39" w:line="225" w:lineRule="auto"/>
              <w:rPr>
                <w:rFonts w:ascii="SimSun" w:hAnsi="SimSun" w:eastAsia="SimSun" w:cs="SimSun"/>
                <w:sz w:val="12"/>
                <w:szCs w:val="12"/>
              </w:rPr>
            </w:pPr>
            <w:r>
              <w:rPr>
                <w:rFonts w:ascii="SimSun" w:hAnsi="SimSun" w:eastAsia="SimSun" w:cs="SimSun"/>
                <w:sz w:val="12"/>
                <w:szCs w:val="12"/>
                <w:spacing w:val="8"/>
              </w:rPr>
              <w:t>雨</w:t>
            </w:r>
            <w:r>
              <w:rPr>
                <w:rFonts w:ascii="SimSun" w:hAnsi="SimSun" w:eastAsia="SimSun" w:cs="SimSun"/>
                <w:sz w:val="12"/>
                <w:szCs w:val="12"/>
                <w:spacing w:val="6"/>
              </w:rPr>
              <w:t>季</w:t>
            </w:r>
            <w:r>
              <w:rPr>
                <w:rFonts w:ascii="SimSun" w:hAnsi="SimSun" w:eastAsia="SimSun" w:cs="SimSun"/>
                <w:sz w:val="12"/>
                <w:szCs w:val="12"/>
                <w:spacing w:val="4"/>
              </w:rPr>
              <w:t>防洪措施落实</w:t>
            </w:r>
          </w:p>
        </w:tc>
        <w:tc>
          <w:tcPr>
            <w:tcW w:w="3310" w:type="dxa"/>
            <w:vAlign w:val="top"/>
            <w:tcBorders>
              <w:bottom w:val="single" w:color="000000" w:sz="2" w:space="0"/>
              <w:top w:val="single" w:color="000000" w:sz="2" w:space="0"/>
            </w:tcBorders>
          </w:tcPr>
          <w:p>
            <w:pPr>
              <w:ind w:left="20" w:right="66" w:firstLine="9"/>
              <w:spacing w:before="89" w:line="242" w:lineRule="auto"/>
              <w:rPr>
                <w:rFonts w:ascii="SimSun" w:hAnsi="SimSun" w:eastAsia="SimSun" w:cs="SimSun"/>
                <w:sz w:val="12"/>
                <w:szCs w:val="12"/>
              </w:rPr>
            </w:pPr>
            <w:r>
              <w:rPr>
                <w:rFonts w:ascii="SimSun" w:hAnsi="SimSun" w:eastAsia="SimSun" w:cs="SimSun"/>
                <w:sz w:val="12"/>
                <w:szCs w:val="12"/>
                <w:spacing w:val="10"/>
              </w:rPr>
              <w:t>降大</w:t>
            </w:r>
            <w:r>
              <w:rPr>
                <w:rFonts w:ascii="SimSun" w:hAnsi="SimSun" w:eastAsia="SimSun" w:cs="SimSun"/>
                <w:sz w:val="12"/>
                <w:szCs w:val="12"/>
                <w:spacing w:val="5"/>
              </w:rPr>
              <w:t>到暴雨时和降雨后，应当有专业人员进行井上下水情</w:t>
            </w:r>
            <w:r>
              <w:rPr>
                <w:rFonts w:ascii="SimSun" w:hAnsi="SimSun" w:eastAsia="SimSun" w:cs="SimSun"/>
                <w:sz w:val="12"/>
                <w:szCs w:val="12"/>
              </w:rPr>
              <w:t xml:space="preserve"> </w:t>
            </w:r>
            <w:r>
              <w:rPr>
                <w:rFonts w:ascii="SimSun" w:hAnsi="SimSun" w:eastAsia="SimSun" w:cs="SimSun"/>
                <w:sz w:val="12"/>
                <w:szCs w:val="12"/>
                <w:spacing w:val="6"/>
              </w:rPr>
              <w:t>观测，发现问题及时向矿调度室及有关负责人报告，并</w:t>
            </w:r>
            <w:r>
              <w:rPr>
                <w:rFonts w:ascii="SimSun" w:hAnsi="SimSun" w:eastAsia="SimSun" w:cs="SimSun"/>
                <w:sz w:val="12"/>
                <w:szCs w:val="12"/>
                <w:spacing w:val="1"/>
              </w:rPr>
              <w:t>将</w:t>
            </w:r>
            <w:r>
              <w:rPr>
                <w:rFonts w:ascii="SimSun" w:hAnsi="SimSun" w:eastAsia="SimSun" w:cs="SimSun"/>
                <w:sz w:val="12"/>
                <w:szCs w:val="12"/>
              </w:rPr>
              <w:t xml:space="preserve"> </w:t>
            </w:r>
            <w:r>
              <w:rPr>
                <w:rFonts w:ascii="SimSun" w:hAnsi="SimSun" w:eastAsia="SimSun" w:cs="SimSun"/>
                <w:sz w:val="12"/>
                <w:szCs w:val="12"/>
                <w:spacing w:val="10"/>
              </w:rPr>
              <w:t>上述情</w:t>
            </w:r>
            <w:r>
              <w:rPr>
                <w:rFonts w:ascii="SimSun" w:hAnsi="SimSun" w:eastAsia="SimSun" w:cs="SimSun"/>
                <w:sz w:val="12"/>
                <w:szCs w:val="12"/>
                <w:spacing w:val="8"/>
              </w:rPr>
              <w:t>况</w:t>
            </w:r>
            <w:r>
              <w:rPr>
                <w:rFonts w:ascii="SimSun" w:hAnsi="SimSun" w:eastAsia="SimSun" w:cs="SimSun"/>
                <w:sz w:val="12"/>
                <w:szCs w:val="12"/>
                <w:spacing w:val="5"/>
              </w:rPr>
              <w:t>记录在案,存档备查。情况危急时,</w:t>
            </w:r>
            <w:r>
              <w:rPr>
                <w:rFonts w:ascii="SimSun" w:hAnsi="SimSun" w:eastAsia="SimSun" w:cs="SimSun"/>
                <w:sz w:val="12"/>
                <w:szCs w:val="12"/>
                <w:spacing w:val="5"/>
              </w:rPr>
              <w:t xml:space="preserve"> </w:t>
            </w:r>
            <w:r>
              <w:rPr>
                <w:rFonts w:ascii="SimSun" w:hAnsi="SimSun" w:eastAsia="SimSun" w:cs="SimSun"/>
                <w:sz w:val="12"/>
                <w:szCs w:val="12"/>
                <w:spacing w:val="5"/>
              </w:rPr>
              <w:t>矿调度室及有</w:t>
            </w:r>
            <w:r>
              <w:rPr>
                <w:rFonts w:ascii="SimSun" w:hAnsi="SimSun" w:eastAsia="SimSun" w:cs="SimSun"/>
                <w:sz w:val="12"/>
                <w:szCs w:val="12"/>
              </w:rPr>
              <w:t xml:space="preserve"> </w:t>
            </w:r>
            <w:r>
              <w:rPr>
                <w:rFonts w:ascii="SimSun" w:hAnsi="SimSun" w:eastAsia="SimSun" w:cs="SimSun"/>
                <w:sz w:val="12"/>
                <w:szCs w:val="12"/>
                <w:spacing w:val="8"/>
              </w:rPr>
              <w:t>关负责</w:t>
            </w:r>
            <w:r>
              <w:rPr>
                <w:rFonts w:ascii="SimSun" w:hAnsi="SimSun" w:eastAsia="SimSun" w:cs="SimSun"/>
                <w:sz w:val="12"/>
                <w:szCs w:val="12"/>
                <w:spacing w:val="7"/>
              </w:rPr>
              <w:t>人</w:t>
            </w:r>
            <w:r>
              <w:rPr>
                <w:rFonts w:ascii="SimSun" w:hAnsi="SimSun" w:eastAsia="SimSun" w:cs="SimSun"/>
                <w:sz w:val="12"/>
                <w:szCs w:val="12"/>
                <w:spacing w:val="4"/>
              </w:rPr>
              <w:t>是否立即组织井下撤人。暴雨威胁矿井安全时，</w:t>
            </w:r>
            <w:r>
              <w:rPr>
                <w:rFonts w:ascii="SimSun" w:hAnsi="SimSun" w:eastAsia="SimSun" w:cs="SimSun"/>
                <w:sz w:val="12"/>
                <w:szCs w:val="12"/>
              </w:rPr>
              <w:t xml:space="preserve"> </w:t>
            </w:r>
            <w:r>
              <w:rPr>
                <w:rFonts w:ascii="SimSun" w:hAnsi="SimSun" w:eastAsia="SimSun" w:cs="SimSun"/>
                <w:sz w:val="12"/>
                <w:szCs w:val="12"/>
                <w:spacing w:val="8"/>
              </w:rPr>
              <w:t>是</w:t>
            </w:r>
            <w:r>
              <w:rPr>
                <w:rFonts w:ascii="SimSun" w:hAnsi="SimSun" w:eastAsia="SimSun" w:cs="SimSun"/>
                <w:sz w:val="12"/>
                <w:szCs w:val="12"/>
                <w:spacing w:val="4"/>
              </w:rPr>
              <w:t>否立即停产撤出井下全部人员。</w:t>
            </w:r>
          </w:p>
        </w:tc>
        <w:tc>
          <w:tcPr>
            <w:tcW w:w="1916" w:type="dxa"/>
            <w:vAlign w:val="top"/>
            <w:tcBorders>
              <w:bottom w:val="single" w:color="000000" w:sz="2" w:space="0"/>
              <w:top w:val="single" w:color="000000" w:sz="2" w:space="0"/>
            </w:tcBorders>
          </w:tcPr>
          <w:p>
            <w:pPr>
              <w:spacing w:line="280" w:lineRule="auto"/>
              <w:rPr>
                <w:rFonts w:ascii="Arial"/>
                <w:sz w:val="21"/>
              </w:rPr>
            </w:pPr>
            <w:r/>
          </w:p>
          <w:p>
            <w:pPr>
              <w:ind w:left="25" w:right="152" w:hanging="1"/>
              <w:spacing w:before="39" w:line="252" w:lineRule="auto"/>
              <w:rPr>
                <w:rFonts w:ascii="SimSun" w:hAnsi="SimSun" w:eastAsia="SimSun" w:cs="SimSun"/>
                <w:sz w:val="12"/>
                <w:szCs w:val="12"/>
              </w:rPr>
            </w:pPr>
            <w:r>
              <w:rPr>
                <w:rFonts w:ascii="SimSun" w:hAnsi="SimSun" w:eastAsia="SimSun" w:cs="SimSun"/>
                <w:sz w:val="12"/>
                <w:szCs w:val="12"/>
                <w:spacing w:val="6"/>
              </w:rPr>
              <w:t>地表</w:t>
            </w:r>
            <w:r>
              <w:rPr>
                <w:rFonts w:ascii="SimSun" w:hAnsi="SimSun" w:eastAsia="SimSun" w:cs="SimSun"/>
                <w:sz w:val="12"/>
                <w:szCs w:val="12"/>
                <w:spacing w:val="4"/>
              </w:rPr>
              <w:t>水</w:t>
            </w:r>
            <w:r>
              <w:rPr>
                <w:rFonts w:ascii="SimSun" w:hAnsi="SimSun" w:eastAsia="SimSun" w:cs="SimSun"/>
                <w:sz w:val="12"/>
                <w:szCs w:val="12"/>
                <w:spacing w:val="3"/>
              </w:rPr>
              <w:t>文观测记录，调度记录，</w:t>
            </w:r>
            <w:r>
              <w:rPr>
                <w:rFonts w:ascii="SimSun" w:hAnsi="SimSun" w:eastAsia="SimSun" w:cs="SimSun"/>
                <w:sz w:val="12"/>
                <w:szCs w:val="12"/>
              </w:rPr>
              <w:t xml:space="preserve"> </w:t>
            </w:r>
            <w:r>
              <w:rPr>
                <w:rFonts w:ascii="SimSun" w:hAnsi="SimSun" w:eastAsia="SimSun" w:cs="SimSun"/>
                <w:sz w:val="12"/>
                <w:szCs w:val="12"/>
                <w:spacing w:val="6"/>
              </w:rPr>
              <w:t>调</w:t>
            </w:r>
            <w:r>
              <w:rPr>
                <w:rFonts w:ascii="SimSun" w:hAnsi="SimSun" w:eastAsia="SimSun" w:cs="SimSun"/>
                <w:sz w:val="12"/>
                <w:szCs w:val="12"/>
                <w:spacing w:val="3"/>
              </w:rPr>
              <w:t>度录音。现场抽查。</w:t>
            </w:r>
          </w:p>
        </w:tc>
        <w:tc>
          <w:tcPr>
            <w:tcW w:w="1929" w:type="dxa"/>
            <w:vAlign w:val="top"/>
            <w:tcBorders>
              <w:bottom w:val="single" w:color="000000" w:sz="2" w:space="0"/>
              <w:top w:val="single" w:color="000000" w:sz="2" w:space="0"/>
            </w:tcBorders>
          </w:tcPr>
          <w:p>
            <w:pPr>
              <w:ind w:left="26" w:right="129" w:firstLine="3"/>
              <w:spacing w:before="24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51" w:hRule="atLeast"/>
        </w:trPr>
        <w:tc>
          <w:tcPr>
            <w:tcW w:w="517" w:type="dxa"/>
            <w:vAlign w:val="top"/>
            <w:tcBorders>
              <w:bottom w:val="single" w:color="000000" w:sz="2" w:space="0"/>
              <w:top w:val="single" w:color="000000" w:sz="2" w:space="0"/>
            </w:tcBorders>
          </w:tcPr>
          <w:p>
            <w:pPr>
              <w:spacing w:line="25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restart"/>
            <w:tcBorders>
              <w:bottom w:val="none" w:color="000000" w:sz="2" w:space="0"/>
              <w:top w:val="single" w:color="000000" w:sz="2" w:space="0"/>
            </w:tcBorders>
          </w:tcPr>
          <w:p>
            <w:pPr>
              <w:spacing w:line="266" w:lineRule="auto"/>
              <w:rPr>
                <w:rFonts w:ascii="Arial"/>
                <w:sz w:val="21"/>
              </w:rPr>
            </w:pPr>
            <w:r/>
          </w:p>
          <w:p>
            <w:pPr>
              <w:spacing w:line="267" w:lineRule="auto"/>
              <w:rPr>
                <w:rFonts w:ascii="Arial"/>
                <w:sz w:val="21"/>
              </w:rPr>
            </w:pPr>
            <w:r/>
          </w:p>
          <w:p>
            <w:pPr>
              <w:ind w:left="21" w:right="80" w:firstLine="1"/>
              <w:spacing w:before="39" w:line="251" w:lineRule="auto"/>
              <w:rPr>
                <w:rFonts w:ascii="SimSun" w:hAnsi="SimSun" w:eastAsia="SimSun" w:cs="SimSun"/>
                <w:sz w:val="12"/>
                <w:szCs w:val="12"/>
              </w:rPr>
            </w:pPr>
            <w:r>
              <w:rPr>
                <w:rFonts w:ascii="SimSun" w:hAnsi="SimSun" w:eastAsia="SimSun" w:cs="SimSun"/>
                <w:sz w:val="12"/>
                <w:szCs w:val="12"/>
                <w:spacing w:val="5"/>
              </w:rPr>
              <w:t>灾害性天气预测预</w:t>
            </w:r>
            <w:r>
              <w:rPr>
                <w:rFonts w:ascii="SimSun" w:hAnsi="SimSun" w:eastAsia="SimSun" w:cs="SimSun"/>
                <w:sz w:val="12"/>
                <w:szCs w:val="12"/>
              </w:rPr>
              <w:t xml:space="preserve"> </w:t>
            </w:r>
            <w:r>
              <w:rPr>
                <w:rFonts w:ascii="SimSun" w:hAnsi="SimSun" w:eastAsia="SimSun" w:cs="SimSun"/>
                <w:sz w:val="12"/>
                <w:szCs w:val="12"/>
              </w:rPr>
              <w:t>警</w:t>
            </w:r>
          </w:p>
        </w:tc>
        <w:tc>
          <w:tcPr>
            <w:tcW w:w="3310" w:type="dxa"/>
            <w:vAlign w:val="top"/>
            <w:tcBorders>
              <w:bottom w:val="single" w:color="000000" w:sz="2" w:space="0"/>
              <w:top w:val="single" w:color="000000" w:sz="2" w:space="0"/>
            </w:tcBorders>
          </w:tcPr>
          <w:p>
            <w:pPr>
              <w:ind w:left="20" w:right="69" w:firstLine="1"/>
              <w:spacing w:before="122" w:line="246" w:lineRule="auto"/>
              <w:rPr>
                <w:rFonts w:ascii="SimSun" w:hAnsi="SimSun" w:eastAsia="SimSun" w:cs="SimSun"/>
                <w:sz w:val="12"/>
                <w:szCs w:val="12"/>
              </w:rPr>
            </w:pPr>
            <w:r>
              <w:rPr>
                <w:rFonts w:ascii="SimSun" w:hAnsi="SimSun" w:eastAsia="SimSun" w:cs="SimSun"/>
                <w:sz w:val="12"/>
                <w:szCs w:val="12"/>
                <w:spacing w:val="10"/>
              </w:rPr>
              <w:t>建立灾</w:t>
            </w:r>
            <w:r>
              <w:rPr>
                <w:rFonts w:ascii="SimSun" w:hAnsi="SimSun" w:eastAsia="SimSun" w:cs="SimSun"/>
                <w:sz w:val="12"/>
                <w:szCs w:val="12"/>
                <w:spacing w:val="8"/>
              </w:rPr>
              <w:t>害</w:t>
            </w:r>
            <w:r>
              <w:rPr>
                <w:rFonts w:ascii="SimSun" w:hAnsi="SimSun" w:eastAsia="SimSun" w:cs="SimSun"/>
                <w:sz w:val="12"/>
                <w:szCs w:val="12"/>
                <w:spacing w:val="5"/>
              </w:rPr>
              <w:t>性天气预警和预防机制,加强与周边相邻矿井的信</w:t>
            </w:r>
            <w:r>
              <w:rPr>
                <w:rFonts w:ascii="SimSun" w:hAnsi="SimSun" w:eastAsia="SimSun" w:cs="SimSun"/>
                <w:sz w:val="12"/>
                <w:szCs w:val="12"/>
              </w:rPr>
              <w:t xml:space="preserve"> </w:t>
            </w:r>
            <w:r>
              <w:rPr>
                <w:rFonts w:ascii="SimSun" w:hAnsi="SimSun" w:eastAsia="SimSun" w:cs="SimSun"/>
                <w:sz w:val="12"/>
                <w:szCs w:val="12"/>
                <w:spacing w:val="6"/>
              </w:rPr>
              <w:t>息沟通，发现矿井水害可能影响相邻矿井时，立即向周</w:t>
            </w:r>
            <w:r>
              <w:rPr>
                <w:rFonts w:ascii="SimSun" w:hAnsi="SimSun" w:eastAsia="SimSun" w:cs="SimSun"/>
                <w:sz w:val="12"/>
                <w:szCs w:val="12"/>
                <w:spacing w:val="1"/>
              </w:rPr>
              <w:t>边</w:t>
            </w:r>
            <w:r>
              <w:rPr>
                <w:rFonts w:ascii="SimSun" w:hAnsi="SimSun" w:eastAsia="SimSun" w:cs="SimSun"/>
                <w:sz w:val="12"/>
                <w:szCs w:val="12"/>
              </w:rPr>
              <w:t xml:space="preserve"> </w:t>
            </w:r>
            <w:r>
              <w:rPr>
                <w:rFonts w:ascii="SimSun" w:hAnsi="SimSun" w:eastAsia="SimSun" w:cs="SimSun"/>
                <w:sz w:val="12"/>
                <w:szCs w:val="12"/>
                <w:spacing w:val="4"/>
              </w:rPr>
              <w:t>相</w:t>
            </w:r>
            <w:r>
              <w:rPr>
                <w:rFonts w:ascii="SimSun" w:hAnsi="SimSun" w:eastAsia="SimSun" w:cs="SimSun"/>
                <w:sz w:val="12"/>
                <w:szCs w:val="12"/>
                <w:spacing w:val="3"/>
              </w:rPr>
              <w:t>邻矿井发出预警。</w:t>
            </w:r>
          </w:p>
        </w:tc>
        <w:tc>
          <w:tcPr>
            <w:tcW w:w="1916" w:type="dxa"/>
            <w:vAlign w:val="top"/>
            <w:vMerge w:val="restart"/>
            <w:tcBorders>
              <w:bottom w:val="none" w:color="000000" w:sz="2" w:space="0"/>
              <w:top w:val="single" w:color="000000" w:sz="2" w:space="0"/>
            </w:tcBorders>
          </w:tcPr>
          <w:p>
            <w:pPr>
              <w:spacing w:line="303"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邻</w:t>
            </w:r>
            <w:r>
              <w:rPr>
                <w:rFonts w:ascii="SimSun" w:hAnsi="SimSun" w:eastAsia="SimSun" w:cs="SimSun"/>
                <w:sz w:val="12"/>
                <w:szCs w:val="12"/>
                <w:spacing w:val="5"/>
              </w:rPr>
              <w:t>矿井信息沟通制度，洪水淹</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9"/>
              </w:rPr>
              <w:t>等</w:t>
            </w:r>
            <w:r>
              <w:rPr>
                <w:rFonts w:ascii="SimSun" w:hAnsi="SimSun" w:eastAsia="SimSun" w:cs="SimSun"/>
                <w:sz w:val="12"/>
                <w:szCs w:val="12"/>
                <w:spacing w:val="5"/>
              </w:rPr>
              <w:t>事故灾害紧急情况井下撤人</w:t>
            </w:r>
            <w:r>
              <w:rPr>
                <w:rFonts w:ascii="SimSun" w:hAnsi="SimSun" w:eastAsia="SimSun" w:cs="SimSun"/>
                <w:sz w:val="12"/>
                <w:szCs w:val="12"/>
              </w:rPr>
              <w:t xml:space="preserve"> </w:t>
            </w:r>
            <w:r>
              <w:rPr>
                <w:rFonts w:ascii="SimSun" w:hAnsi="SimSun" w:eastAsia="SimSun" w:cs="SimSun"/>
                <w:sz w:val="12"/>
                <w:szCs w:val="12"/>
                <w:spacing w:val="10"/>
              </w:rPr>
              <w:t>制</w:t>
            </w:r>
            <w:r>
              <w:rPr>
                <w:rFonts w:ascii="SimSun" w:hAnsi="SimSun" w:eastAsia="SimSun" w:cs="SimSun"/>
                <w:sz w:val="12"/>
                <w:szCs w:val="12"/>
                <w:spacing w:val="8"/>
              </w:rPr>
              <w:t>度</w:t>
            </w:r>
            <w:r>
              <w:rPr>
                <w:rFonts w:ascii="SimSun" w:hAnsi="SimSun" w:eastAsia="SimSun" w:cs="SimSun"/>
                <w:sz w:val="12"/>
                <w:szCs w:val="12"/>
                <w:spacing w:val="5"/>
              </w:rPr>
              <w:t>，专项应急演练及响应方</w:t>
            </w:r>
            <w:r>
              <w:rPr>
                <w:rFonts w:ascii="SimSun" w:hAnsi="SimSun" w:eastAsia="SimSun" w:cs="SimSun"/>
                <w:sz w:val="12"/>
                <w:szCs w:val="12"/>
              </w:rPr>
              <w:t xml:space="preserve">  </w:t>
            </w:r>
            <w:r>
              <w:rPr>
                <w:rFonts w:ascii="SimSun" w:hAnsi="SimSun" w:eastAsia="SimSun" w:cs="SimSun"/>
                <w:sz w:val="12"/>
                <w:szCs w:val="12"/>
                <w:spacing w:val="10"/>
              </w:rPr>
              <w:t>案</w:t>
            </w:r>
            <w:r>
              <w:rPr>
                <w:rFonts w:ascii="SimSun" w:hAnsi="SimSun" w:eastAsia="SimSun" w:cs="SimSun"/>
                <w:sz w:val="12"/>
                <w:szCs w:val="12"/>
                <w:spacing w:val="9"/>
              </w:rPr>
              <w:t>，</w:t>
            </w:r>
            <w:r>
              <w:rPr>
                <w:rFonts w:ascii="SimSun" w:hAnsi="SimSun" w:eastAsia="SimSun" w:cs="SimSun"/>
                <w:sz w:val="12"/>
                <w:szCs w:val="12"/>
                <w:spacing w:val="5"/>
              </w:rPr>
              <w:t>相邻矿井联系方式，报警记</w:t>
            </w:r>
            <w:r>
              <w:rPr>
                <w:rFonts w:ascii="SimSun" w:hAnsi="SimSun" w:eastAsia="SimSun" w:cs="SimSun"/>
                <w:sz w:val="12"/>
                <w:szCs w:val="12"/>
              </w:rPr>
              <w:t xml:space="preserve"> </w:t>
            </w:r>
            <w:r>
              <w:rPr>
                <w:rFonts w:ascii="SimSun" w:hAnsi="SimSun" w:eastAsia="SimSun" w:cs="SimSun"/>
                <w:sz w:val="12"/>
                <w:szCs w:val="12"/>
                <w:spacing w:val="4"/>
              </w:rPr>
              <w:t>录，调度录音。现场抽查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12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56" w:hRule="atLeast"/>
        </w:trPr>
        <w:tc>
          <w:tcPr>
            <w:tcW w:w="517" w:type="dxa"/>
            <w:vAlign w:val="top"/>
            <w:tcBorders>
              <w:bottom w:val="single" w:color="000000" w:sz="2" w:space="0"/>
              <w:top w:val="single" w:color="000000" w:sz="2" w:space="0"/>
            </w:tcBorders>
          </w:tcPr>
          <w:p>
            <w:pPr>
              <w:spacing w:line="30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1"/>
              <w:spacing w:before="24" w:line="225" w:lineRule="auto"/>
              <w:rPr>
                <w:rFonts w:ascii="SimSun" w:hAnsi="SimSun" w:eastAsia="SimSun" w:cs="SimSun"/>
                <w:sz w:val="12"/>
                <w:szCs w:val="12"/>
              </w:rPr>
            </w:pPr>
            <w:r>
              <w:rPr>
                <w:rFonts w:ascii="SimSun" w:hAnsi="SimSun" w:eastAsia="SimSun" w:cs="SimSun"/>
                <w:sz w:val="12"/>
                <w:szCs w:val="12"/>
                <w:spacing w:val="10"/>
              </w:rPr>
              <w:t>建立暴</w:t>
            </w:r>
            <w:r>
              <w:rPr>
                <w:rFonts w:ascii="SimSun" w:hAnsi="SimSun" w:eastAsia="SimSun" w:cs="SimSun"/>
                <w:sz w:val="12"/>
                <w:szCs w:val="12"/>
                <w:spacing w:val="8"/>
              </w:rPr>
              <w:t>雨</w:t>
            </w:r>
            <w:r>
              <w:rPr>
                <w:rFonts w:ascii="SimSun" w:hAnsi="SimSun" w:eastAsia="SimSun" w:cs="SimSun"/>
                <w:sz w:val="12"/>
                <w:szCs w:val="12"/>
                <w:spacing w:val="5"/>
              </w:rPr>
              <w:t>洪水可能引发淹井等事故灾害紧急情况下及时撤</w:t>
            </w:r>
            <w:r>
              <w:rPr>
                <w:rFonts w:ascii="SimSun" w:hAnsi="SimSun" w:eastAsia="SimSun" w:cs="SimSun"/>
                <w:sz w:val="12"/>
                <w:szCs w:val="12"/>
              </w:rPr>
              <w:t xml:space="preserve"> </w:t>
            </w:r>
            <w:r>
              <w:rPr>
                <w:rFonts w:ascii="SimSun" w:hAnsi="SimSun" w:eastAsia="SimSun" w:cs="SimSun"/>
                <w:sz w:val="12"/>
                <w:szCs w:val="12"/>
                <w:spacing w:val="10"/>
              </w:rPr>
              <w:t>出井下</w:t>
            </w:r>
            <w:r>
              <w:rPr>
                <w:rFonts w:ascii="SimSun" w:hAnsi="SimSun" w:eastAsia="SimSun" w:cs="SimSun"/>
                <w:sz w:val="12"/>
                <w:szCs w:val="12"/>
                <w:spacing w:val="6"/>
              </w:rPr>
              <w:t>人</w:t>
            </w:r>
            <w:r>
              <w:rPr>
                <w:rFonts w:ascii="SimSun" w:hAnsi="SimSun" w:eastAsia="SimSun" w:cs="SimSun"/>
                <w:sz w:val="12"/>
                <w:szCs w:val="12"/>
                <w:spacing w:val="5"/>
              </w:rPr>
              <w:t>员的制度，明确启动标准、指挥部门、联络人员</w:t>
            </w:r>
            <w:r>
              <w:rPr>
                <w:rFonts w:ascii="SimSun" w:hAnsi="SimSun" w:eastAsia="SimSun" w:cs="SimSun"/>
                <w:sz w:val="12"/>
                <w:szCs w:val="12"/>
              </w:rPr>
              <w:t xml:space="preserve"> </w:t>
            </w:r>
            <w:r>
              <w:rPr>
                <w:rFonts w:ascii="SimSun" w:hAnsi="SimSun" w:eastAsia="SimSun" w:cs="SimSun"/>
                <w:sz w:val="12"/>
                <w:szCs w:val="12"/>
                <w:spacing w:val="10"/>
              </w:rPr>
              <w:t>、撤</w:t>
            </w:r>
            <w:r>
              <w:rPr>
                <w:rFonts w:ascii="SimSun" w:hAnsi="SimSun" w:eastAsia="SimSun" w:cs="SimSun"/>
                <w:sz w:val="12"/>
                <w:szCs w:val="12"/>
                <w:spacing w:val="6"/>
              </w:rPr>
              <w:t>人</w:t>
            </w:r>
            <w:r>
              <w:rPr>
                <w:rFonts w:ascii="SimSun" w:hAnsi="SimSun" w:eastAsia="SimSun" w:cs="SimSun"/>
                <w:sz w:val="12"/>
                <w:szCs w:val="12"/>
                <w:spacing w:val="5"/>
              </w:rPr>
              <w:t>程序等。当暴雨威胁矿井安全时，必须立即停产撤</w:t>
            </w:r>
            <w:r>
              <w:rPr>
                <w:rFonts w:ascii="SimSun" w:hAnsi="SimSun" w:eastAsia="SimSun" w:cs="SimSun"/>
                <w:sz w:val="12"/>
                <w:szCs w:val="12"/>
              </w:rPr>
              <w:t xml:space="preserve"> </w:t>
            </w:r>
            <w:r>
              <w:rPr>
                <w:rFonts w:ascii="SimSun" w:hAnsi="SimSun" w:eastAsia="SimSun" w:cs="SimSun"/>
                <w:sz w:val="12"/>
                <w:szCs w:val="12"/>
                <w:spacing w:val="10"/>
              </w:rPr>
              <w:t>出井下</w:t>
            </w:r>
            <w:r>
              <w:rPr>
                <w:rFonts w:ascii="SimSun" w:hAnsi="SimSun" w:eastAsia="SimSun" w:cs="SimSun"/>
                <w:sz w:val="12"/>
                <w:szCs w:val="12"/>
                <w:spacing w:val="6"/>
              </w:rPr>
              <w:t>全</w:t>
            </w:r>
            <w:r>
              <w:rPr>
                <w:rFonts w:ascii="SimSun" w:hAnsi="SimSun" w:eastAsia="SimSun" w:cs="SimSun"/>
                <w:sz w:val="12"/>
                <w:szCs w:val="12"/>
                <w:spacing w:val="5"/>
              </w:rPr>
              <w:t>部人员，只有在确认暴雨洪水隐患消除后方可恢</w:t>
            </w:r>
            <w:r>
              <w:rPr>
                <w:rFonts w:ascii="SimSun" w:hAnsi="SimSun" w:eastAsia="SimSun" w:cs="SimSun"/>
                <w:sz w:val="12"/>
                <w:szCs w:val="12"/>
              </w:rPr>
              <w:t xml:space="preserve"> </w:t>
            </w:r>
            <w:r>
              <w:rPr>
                <w:rFonts w:ascii="SimSun" w:hAnsi="SimSun" w:eastAsia="SimSun" w:cs="SimSun"/>
                <w:sz w:val="12"/>
                <w:szCs w:val="12"/>
                <w:spacing w:val="-1"/>
              </w:rPr>
              <w:t>复生产。</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4"/>
              <w:spacing w:before="24" w:line="225"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9"/>
              </w:rPr>
              <w:t>查</w:t>
            </w:r>
            <w:r>
              <w:rPr>
                <w:rFonts w:ascii="SimSun" w:hAnsi="SimSun" w:eastAsia="SimSun" w:cs="SimSun"/>
                <w:sz w:val="12"/>
                <w:szCs w:val="12"/>
                <w:spacing w:val="8"/>
              </w:rPr>
              <w:t>〔2018〕14号)第六十条；《</w:t>
            </w:r>
            <w:r>
              <w:rPr>
                <w:rFonts w:ascii="SimSun" w:hAnsi="SimSun" w:eastAsia="SimSun" w:cs="SimSun"/>
                <w:sz w:val="12"/>
                <w:szCs w:val="12"/>
              </w:rPr>
              <w:t xml:space="preserve"> </w:t>
            </w:r>
            <w:r>
              <w:rPr>
                <w:rFonts w:ascii="SimSun" w:hAnsi="SimSun" w:eastAsia="SimSun" w:cs="SimSun"/>
                <w:sz w:val="12"/>
                <w:szCs w:val="12"/>
                <w:spacing w:val="10"/>
              </w:rPr>
              <w:t>煤矿安全规程》(原国家安全</w:t>
            </w:r>
            <w:r>
              <w:rPr>
                <w:rFonts w:ascii="SimSun" w:hAnsi="SimSun" w:eastAsia="SimSun" w:cs="SimSun"/>
                <w:sz w:val="12"/>
                <w:szCs w:val="12"/>
                <w:spacing w:val="9"/>
              </w:rPr>
              <w:t>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总局令第87号)第二百八十九</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296" w:hRule="atLeast"/>
        </w:trPr>
        <w:tc>
          <w:tcPr>
            <w:tcW w:w="517" w:type="dxa"/>
            <w:vAlign w:val="top"/>
            <w:tcBorders>
              <w:bottom w:val="single" w:color="000000" w:sz="2" w:space="0"/>
              <w:top w:val="single" w:color="000000" w:sz="2" w:space="0"/>
            </w:tcBorders>
          </w:tcPr>
          <w:p>
            <w:pPr>
              <w:ind w:left="201"/>
              <w:spacing w:before="115"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ind w:left="19"/>
              <w:spacing w:before="9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90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0"/>
        </w:rPr>
        <w:t>0</w:t>
      </w:r>
      <w:r>
        <w:rPr>
          <w:rFonts w:ascii="SimSun" w:hAnsi="SimSun" w:eastAsia="SimSun" w:cs="SimSun"/>
          <w:sz w:val="14"/>
          <w:szCs w:val="14"/>
          <w14:textOutline w14:w="5054" w14:cap="flat" w14:cmpd="sng">
            <w14:solidFill>
              <w14:srgbClr w14:val="000000"/>
            </w14:solidFill>
            <w14:prstDash w14:val="solid"/>
            <w14:miter w14:lim="10"/>
          </w14:textOutline>
          <w:spacing w:val="8"/>
        </w:rPr>
        <w:t>.4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矿井排水系统及防水闸门检查实施清单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43" w:hRule="atLeast"/>
        </w:trPr>
        <w:tc>
          <w:tcPr>
            <w:tcW w:w="516" w:type="dxa"/>
            <w:vAlign w:val="top"/>
            <w:tcBorders>
              <w:bottom w:val="single" w:color="000000" w:sz="2" w:space="0"/>
              <w:top w:val="single" w:color="000000" w:sz="2" w:space="0"/>
            </w:tcBorders>
          </w:tcPr>
          <w:p>
            <w:pPr>
              <w:ind w:left="235"/>
              <w:spacing w:before="2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328" w:lineRule="auto"/>
              <w:rPr>
                <w:rFonts w:ascii="Arial"/>
                <w:sz w:val="21"/>
              </w:rPr>
            </w:pPr>
            <w:r/>
          </w:p>
          <w:p>
            <w:pPr>
              <w:spacing w:line="328" w:lineRule="auto"/>
              <w:rPr>
                <w:rFonts w:ascii="Arial"/>
                <w:sz w:val="21"/>
              </w:rPr>
            </w:pPr>
            <w:r/>
          </w:p>
          <w:p>
            <w:pPr>
              <w:ind w:left="21" w:right="80"/>
              <w:spacing w:before="39" w:line="251" w:lineRule="auto"/>
              <w:rPr>
                <w:rFonts w:ascii="SimSun" w:hAnsi="SimSun" w:eastAsia="SimSun" w:cs="SimSun"/>
                <w:sz w:val="12"/>
                <w:szCs w:val="12"/>
              </w:rPr>
            </w:pPr>
            <w:r>
              <w:rPr>
                <w:rFonts w:ascii="SimSun" w:hAnsi="SimSun" w:eastAsia="SimSun" w:cs="SimSun"/>
                <w:sz w:val="12"/>
                <w:szCs w:val="12"/>
                <w:spacing w:val="7"/>
              </w:rPr>
              <w:t>永</w:t>
            </w:r>
            <w:r>
              <w:rPr>
                <w:rFonts w:ascii="SimSun" w:hAnsi="SimSun" w:eastAsia="SimSun" w:cs="SimSun"/>
                <w:sz w:val="12"/>
                <w:szCs w:val="12"/>
                <w:spacing w:val="5"/>
              </w:rPr>
              <w:t>久防排水系统施</w:t>
            </w:r>
            <w:r>
              <w:rPr>
                <w:rFonts w:ascii="SimSun" w:hAnsi="SimSun" w:eastAsia="SimSun" w:cs="SimSun"/>
                <w:sz w:val="12"/>
                <w:szCs w:val="12"/>
              </w:rPr>
              <w:t xml:space="preserve"> </w:t>
            </w:r>
            <w:r>
              <w:rPr>
                <w:rFonts w:ascii="SimSun" w:hAnsi="SimSun" w:eastAsia="SimSun" w:cs="SimSun"/>
                <w:sz w:val="12"/>
                <w:szCs w:val="12"/>
                <w:spacing w:val="4"/>
              </w:rPr>
              <w:t>工顺</w:t>
            </w:r>
            <w:r>
              <w:rPr>
                <w:rFonts w:ascii="SimSun" w:hAnsi="SimSun" w:eastAsia="SimSun" w:cs="SimSun"/>
                <w:sz w:val="12"/>
                <w:szCs w:val="12"/>
                <w:spacing w:val="3"/>
              </w:rPr>
              <w:t>序</w:t>
            </w:r>
          </w:p>
        </w:tc>
        <w:tc>
          <w:tcPr>
            <w:tcW w:w="3309" w:type="dxa"/>
            <w:vAlign w:val="top"/>
            <w:tcBorders>
              <w:bottom w:val="single" w:color="000000" w:sz="2" w:space="0"/>
              <w:top w:val="single" w:color="000000" w:sz="2" w:space="0"/>
            </w:tcBorders>
          </w:tcPr>
          <w:p>
            <w:pPr>
              <w:ind w:left="22" w:right="133" w:hanging="2"/>
              <w:spacing w:before="140" w:line="251" w:lineRule="auto"/>
              <w:rPr>
                <w:rFonts w:ascii="SimSun" w:hAnsi="SimSun" w:eastAsia="SimSun" w:cs="SimSun"/>
                <w:sz w:val="12"/>
                <w:szCs w:val="12"/>
              </w:rPr>
            </w:pPr>
            <w:r>
              <w:rPr>
                <w:rFonts w:ascii="SimSun" w:hAnsi="SimSun" w:eastAsia="SimSun" w:cs="SimSun"/>
                <w:sz w:val="12"/>
                <w:szCs w:val="12"/>
                <w:spacing w:val="6"/>
              </w:rPr>
              <w:t>基建矿井井筒到底后，优先施工永久排水系统。永久排</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系统</w:t>
            </w:r>
            <w:r>
              <w:rPr>
                <w:rFonts w:ascii="SimSun" w:hAnsi="SimSun" w:eastAsia="SimSun" w:cs="SimSun"/>
                <w:sz w:val="12"/>
                <w:szCs w:val="12"/>
                <w:spacing w:val="4"/>
              </w:rPr>
              <w:t>应</w:t>
            </w:r>
            <w:r>
              <w:rPr>
                <w:rFonts w:ascii="SimSun" w:hAnsi="SimSun" w:eastAsia="SimSun" w:cs="SimSun"/>
                <w:sz w:val="12"/>
                <w:szCs w:val="12"/>
                <w:spacing w:val="3"/>
              </w:rPr>
              <w:t>在采区施工前完成。</w:t>
            </w:r>
          </w:p>
        </w:tc>
        <w:tc>
          <w:tcPr>
            <w:tcW w:w="1917" w:type="dxa"/>
            <w:vAlign w:val="top"/>
            <w:vMerge w:val="restart"/>
            <w:tcBorders>
              <w:bottom w:val="none" w:color="000000" w:sz="2" w:space="0"/>
              <w:top w:val="single" w:color="000000" w:sz="2" w:space="0"/>
            </w:tcBorders>
          </w:tcPr>
          <w:p>
            <w:pPr>
              <w:spacing w:line="429" w:lineRule="auto"/>
              <w:rPr>
                <w:rFonts w:ascii="Arial"/>
                <w:sz w:val="21"/>
              </w:rPr>
            </w:pPr>
            <w:r/>
          </w:p>
          <w:p>
            <w:pPr>
              <w:ind w:left="25" w:right="122"/>
              <w:spacing w:before="39" w:line="242"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8"/>
              </w:rPr>
              <w:t>井</w:t>
            </w:r>
            <w:r>
              <w:rPr>
                <w:rFonts w:ascii="SimSun" w:hAnsi="SimSun" w:eastAsia="SimSun" w:cs="SimSun"/>
                <w:sz w:val="12"/>
                <w:szCs w:val="12"/>
                <w:spacing w:val="5"/>
              </w:rPr>
              <w:t>采掘工程平面图，生产计</w:t>
            </w:r>
            <w:r>
              <w:rPr>
                <w:rFonts w:ascii="SimSun" w:hAnsi="SimSun" w:eastAsia="SimSun" w:cs="SimSun"/>
                <w:sz w:val="12"/>
                <w:szCs w:val="12"/>
              </w:rPr>
              <w:t xml:space="preserve">  </w:t>
            </w:r>
            <w:r>
              <w:rPr>
                <w:rFonts w:ascii="SimSun" w:hAnsi="SimSun" w:eastAsia="SimSun" w:cs="SimSun"/>
                <w:sz w:val="12"/>
                <w:szCs w:val="12"/>
                <w:spacing w:val="17"/>
              </w:rPr>
              <w:t>划</w:t>
            </w:r>
            <w:r>
              <w:rPr>
                <w:rFonts w:ascii="SimSun" w:hAnsi="SimSun" w:eastAsia="SimSun" w:cs="SimSun"/>
                <w:sz w:val="12"/>
                <w:szCs w:val="12"/>
                <w:spacing w:val="14"/>
              </w:rPr>
              <w:t>，矿井(水平、采区)设计说</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书</w:t>
            </w:r>
            <w:r>
              <w:rPr>
                <w:rFonts w:ascii="SimSun" w:hAnsi="SimSun" w:eastAsia="SimSun" w:cs="SimSun"/>
                <w:sz w:val="12"/>
                <w:szCs w:val="12"/>
                <w:spacing w:val="5"/>
              </w:rPr>
              <w:t>，工程施工进度图，调度记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防、排水系统安装、验收记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66"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21" w:hRule="atLeast"/>
        </w:trPr>
        <w:tc>
          <w:tcPr>
            <w:tcW w:w="516" w:type="dxa"/>
            <w:vAlign w:val="top"/>
            <w:tcBorders>
              <w:bottom w:val="single" w:color="000000" w:sz="2" w:space="0"/>
              <w:top w:val="single" w:color="000000" w:sz="2" w:space="0"/>
            </w:tcBorders>
          </w:tcPr>
          <w:p>
            <w:pPr>
              <w:ind w:left="228"/>
              <w:spacing w:before="278"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90"/>
              <w:spacing w:before="182" w:line="251" w:lineRule="auto"/>
              <w:rPr>
                <w:rFonts w:ascii="SimSun" w:hAnsi="SimSun" w:eastAsia="SimSun" w:cs="SimSun"/>
                <w:sz w:val="12"/>
                <w:szCs w:val="12"/>
              </w:rPr>
            </w:pPr>
            <w:r>
              <w:rPr>
                <w:rFonts w:ascii="SimSun" w:hAnsi="SimSun" w:eastAsia="SimSun" w:cs="SimSun"/>
                <w:sz w:val="12"/>
                <w:szCs w:val="12"/>
                <w:spacing w:val="5"/>
              </w:rPr>
              <w:t>矿井建设和延深中,当开拓到设计水平时，必须在建成防</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4"/>
              </w:rPr>
              <w:t>排水系统后方可开拓掘进</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0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95" w:hRule="atLeast"/>
        </w:trPr>
        <w:tc>
          <w:tcPr>
            <w:tcW w:w="516" w:type="dxa"/>
            <w:vAlign w:val="top"/>
            <w:tcBorders>
              <w:bottom w:val="single" w:color="000000" w:sz="2" w:space="0"/>
              <w:top w:val="single" w:color="000000" w:sz="2" w:space="0"/>
            </w:tcBorders>
          </w:tcPr>
          <w:p>
            <w:pPr>
              <w:ind w:left="229"/>
              <w:spacing w:before="217"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30" w:right="130" w:hanging="10"/>
              <w:spacing w:before="118" w:line="251" w:lineRule="auto"/>
              <w:rPr>
                <w:rFonts w:ascii="SimSun" w:hAnsi="SimSun" w:eastAsia="SimSun" w:cs="SimSun"/>
                <w:sz w:val="12"/>
                <w:szCs w:val="12"/>
              </w:rPr>
            </w:pPr>
            <w:r>
              <w:rPr>
                <w:rFonts w:ascii="SimSun" w:hAnsi="SimSun" w:eastAsia="SimSun" w:cs="SimSun"/>
                <w:sz w:val="12"/>
                <w:szCs w:val="12"/>
                <w:spacing w:val="10"/>
              </w:rPr>
              <w:t>井下采</w:t>
            </w:r>
            <w:r>
              <w:rPr>
                <w:rFonts w:ascii="SimSun" w:hAnsi="SimSun" w:eastAsia="SimSun" w:cs="SimSun"/>
                <w:sz w:val="12"/>
                <w:szCs w:val="12"/>
                <w:spacing w:val="8"/>
              </w:rPr>
              <w:t>区</w:t>
            </w:r>
            <w:r>
              <w:rPr>
                <w:rFonts w:ascii="SimSun" w:hAnsi="SimSun" w:eastAsia="SimSun" w:cs="SimSun"/>
                <w:sz w:val="12"/>
                <w:szCs w:val="12"/>
                <w:spacing w:val="5"/>
              </w:rPr>
              <w:t>应当优先施工安装防、排水系统,</w:t>
            </w:r>
            <w:r>
              <w:rPr>
                <w:rFonts w:ascii="SimSun" w:hAnsi="SimSun" w:eastAsia="SimSun" w:cs="SimSun"/>
                <w:sz w:val="12"/>
                <w:szCs w:val="12"/>
                <w:spacing w:val="5"/>
              </w:rPr>
              <w:t xml:space="preserve"> </w:t>
            </w:r>
            <w:r>
              <w:rPr>
                <w:rFonts w:ascii="SimSun" w:hAnsi="SimSun" w:eastAsia="SimSun" w:cs="SimSun"/>
                <w:sz w:val="12"/>
                <w:szCs w:val="12"/>
                <w:spacing w:val="5"/>
              </w:rPr>
              <w:t>并保证有足够</w:t>
            </w:r>
            <w:r>
              <w:rPr>
                <w:rFonts w:ascii="SimSun" w:hAnsi="SimSun" w:eastAsia="SimSun" w:cs="SimSun"/>
                <w:sz w:val="12"/>
                <w:szCs w:val="12"/>
              </w:rPr>
              <w:t xml:space="preserve"> </w:t>
            </w:r>
            <w:r>
              <w:rPr>
                <w:rFonts w:ascii="SimSun" w:hAnsi="SimSun" w:eastAsia="SimSun" w:cs="SimSun"/>
                <w:sz w:val="12"/>
                <w:szCs w:val="12"/>
                <w:spacing w:val="-1"/>
              </w:rPr>
              <w:t>的</w:t>
            </w:r>
            <w:r>
              <w:rPr>
                <w:rFonts w:ascii="SimSun" w:hAnsi="SimSun" w:eastAsia="SimSun" w:cs="SimSun"/>
                <w:sz w:val="12"/>
                <w:szCs w:val="12"/>
              </w:rPr>
              <w:t>排水能力。</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42" w:line="23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502" w:hRule="atLeast"/>
        </w:trPr>
        <w:tc>
          <w:tcPr>
            <w:tcW w:w="516" w:type="dxa"/>
            <w:vAlign w:val="top"/>
            <w:tcBorders>
              <w:bottom w:val="single" w:color="000000" w:sz="2" w:space="0"/>
              <w:top w:val="single" w:color="000000" w:sz="2" w:space="0"/>
            </w:tcBorders>
          </w:tcPr>
          <w:p>
            <w:pPr>
              <w:ind w:left="226"/>
              <w:spacing w:before="221"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22" w:right="80" w:hanging="1"/>
              <w:spacing w:before="39" w:line="252"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平永久防排水系</w:t>
            </w:r>
            <w:r>
              <w:rPr>
                <w:rFonts w:ascii="SimSun" w:hAnsi="SimSun" w:eastAsia="SimSun" w:cs="SimSun"/>
                <w:sz w:val="12"/>
                <w:szCs w:val="12"/>
              </w:rPr>
              <w:t xml:space="preserve"> </w:t>
            </w:r>
            <w:r>
              <w:rPr>
                <w:rFonts w:ascii="SimSun" w:hAnsi="SimSun" w:eastAsia="SimSun" w:cs="SimSun"/>
                <w:sz w:val="12"/>
                <w:szCs w:val="12"/>
                <w:spacing w:val="8"/>
              </w:rPr>
              <w:t>统</w:t>
            </w:r>
            <w:r>
              <w:rPr>
                <w:rFonts w:ascii="SimSun" w:hAnsi="SimSun" w:eastAsia="SimSun" w:cs="SimSun"/>
                <w:sz w:val="12"/>
                <w:szCs w:val="12"/>
                <w:spacing w:val="4"/>
              </w:rPr>
              <w:t>建设及管理</w:t>
            </w:r>
          </w:p>
        </w:tc>
        <w:tc>
          <w:tcPr>
            <w:tcW w:w="3309" w:type="dxa"/>
            <w:vAlign w:val="top"/>
            <w:tcBorders>
              <w:bottom w:val="single" w:color="000000" w:sz="2" w:space="0"/>
              <w:top w:val="single" w:color="000000" w:sz="2" w:space="0"/>
            </w:tcBorders>
          </w:tcPr>
          <w:p>
            <w:pPr>
              <w:ind w:left="34" w:right="133" w:hanging="15"/>
              <w:spacing w:before="121" w:line="252" w:lineRule="auto"/>
              <w:rPr>
                <w:rFonts w:ascii="SimSun" w:hAnsi="SimSun" w:eastAsia="SimSun" w:cs="SimSun"/>
                <w:sz w:val="12"/>
                <w:szCs w:val="12"/>
              </w:rPr>
            </w:pPr>
            <w:r>
              <w:rPr>
                <w:rFonts w:ascii="SimSun" w:hAnsi="SimSun" w:eastAsia="SimSun" w:cs="SimSun"/>
                <w:sz w:val="12"/>
                <w:szCs w:val="12"/>
                <w:spacing w:val="6"/>
              </w:rPr>
              <w:t>矿井应当配备与矿井涌水量相匹配的水泵、排水管路、</w:t>
            </w:r>
            <w:r>
              <w:rPr>
                <w:rFonts w:ascii="SimSun" w:hAnsi="SimSun" w:eastAsia="SimSun" w:cs="SimSun"/>
                <w:sz w:val="12"/>
                <w:szCs w:val="12"/>
                <w:spacing w:val="1"/>
              </w:rPr>
              <w:t>配</w:t>
            </w:r>
            <w:r>
              <w:rPr>
                <w:rFonts w:ascii="SimSun" w:hAnsi="SimSun" w:eastAsia="SimSun" w:cs="SimSun"/>
                <w:sz w:val="12"/>
                <w:szCs w:val="12"/>
              </w:rPr>
              <w:t xml:space="preserve"> </w:t>
            </w:r>
            <w:r>
              <w:rPr>
                <w:rFonts w:ascii="SimSun" w:hAnsi="SimSun" w:eastAsia="SimSun" w:cs="SimSun"/>
                <w:sz w:val="12"/>
                <w:szCs w:val="12"/>
                <w:spacing w:val="4"/>
              </w:rPr>
              <w:t>电设备和水仓等，并满足矿井排水的需要</w:t>
            </w:r>
            <w:r>
              <w:rPr>
                <w:rFonts w:ascii="SimSun" w:hAnsi="SimSun" w:eastAsia="SimSun" w:cs="SimSun"/>
                <w:sz w:val="12"/>
                <w:szCs w:val="12"/>
                <w:spacing w:val="1"/>
              </w:rPr>
              <w:t>。</w:t>
            </w:r>
          </w:p>
        </w:tc>
        <w:tc>
          <w:tcPr>
            <w:tcW w:w="1917" w:type="dxa"/>
            <w:vAlign w:val="top"/>
            <w:vMerge w:val="restart"/>
            <w:tcBorders>
              <w:bottom w:val="none" w:color="000000" w:sz="2" w:space="0"/>
              <w:top w:val="single" w:color="000000" w:sz="2" w:space="0"/>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5" w:right="122" w:firstLine="1"/>
              <w:spacing w:before="39" w:line="246"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泵</w:t>
            </w:r>
            <w:r>
              <w:rPr>
                <w:rFonts w:ascii="SimSun" w:hAnsi="SimSun" w:eastAsia="SimSun" w:cs="SimSun"/>
                <w:sz w:val="12"/>
                <w:szCs w:val="12"/>
                <w:spacing w:val="5"/>
              </w:rPr>
              <w:t>性能测试报告，排水系统设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w:t>
            </w:r>
            <w:r>
              <w:rPr>
                <w:rFonts w:ascii="SimSun" w:hAnsi="SimSun" w:eastAsia="SimSun" w:cs="SimSun"/>
                <w:sz w:val="12"/>
                <w:szCs w:val="12"/>
                <w:spacing w:val="5"/>
              </w:rPr>
              <w:t>排水泵房供电系统图，排水</w:t>
            </w:r>
            <w:r>
              <w:rPr>
                <w:rFonts w:ascii="SimSun" w:hAnsi="SimSun" w:eastAsia="SimSun" w:cs="SimSun"/>
                <w:sz w:val="12"/>
                <w:szCs w:val="12"/>
              </w:rPr>
              <w:t xml:space="preserve"> </w:t>
            </w:r>
            <w:r>
              <w:rPr>
                <w:rFonts w:ascii="SimSun" w:hAnsi="SimSun" w:eastAsia="SimSun" w:cs="SimSun"/>
                <w:sz w:val="12"/>
                <w:szCs w:val="12"/>
                <w:spacing w:val="10"/>
              </w:rPr>
              <w:t>系</w:t>
            </w:r>
            <w:r>
              <w:rPr>
                <w:rFonts w:ascii="SimSun" w:hAnsi="SimSun" w:eastAsia="SimSun" w:cs="SimSun"/>
                <w:sz w:val="12"/>
                <w:szCs w:val="12"/>
                <w:spacing w:val="9"/>
              </w:rPr>
              <w:t>统</w:t>
            </w:r>
            <w:r>
              <w:rPr>
                <w:rFonts w:ascii="SimSun" w:hAnsi="SimSun" w:eastAsia="SimSun" w:cs="SimSun"/>
                <w:sz w:val="12"/>
                <w:szCs w:val="12"/>
                <w:spacing w:val="5"/>
              </w:rPr>
              <w:t>检查、维护记录。现场检查</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47"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836" w:hRule="atLeast"/>
        </w:trPr>
        <w:tc>
          <w:tcPr>
            <w:tcW w:w="516" w:type="dxa"/>
            <w:vAlign w:val="top"/>
            <w:tcBorders>
              <w:bottom w:val="single" w:color="000000" w:sz="2" w:space="0"/>
              <w:top w:val="single" w:color="000000" w:sz="2" w:space="0"/>
            </w:tcBorders>
          </w:tcPr>
          <w:p>
            <w:pPr>
              <w:spacing w:line="34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65" w:firstLine="1"/>
              <w:spacing w:before="61" w:line="246" w:lineRule="auto"/>
              <w:rPr>
                <w:rFonts w:ascii="SimSun" w:hAnsi="SimSun" w:eastAsia="SimSun" w:cs="SimSun"/>
                <w:sz w:val="12"/>
                <w:szCs w:val="12"/>
              </w:rPr>
            </w:pPr>
            <w:r>
              <w:rPr>
                <w:rFonts w:ascii="SimSun" w:hAnsi="SimSun" w:eastAsia="SimSun" w:cs="SimSun"/>
                <w:sz w:val="12"/>
                <w:szCs w:val="12"/>
                <w:spacing w:val="10"/>
              </w:rPr>
              <w:t>主要泵</w:t>
            </w:r>
            <w:r>
              <w:rPr>
                <w:rFonts w:ascii="SimSun" w:hAnsi="SimSun" w:eastAsia="SimSun" w:cs="SimSun"/>
                <w:sz w:val="12"/>
                <w:szCs w:val="12"/>
                <w:spacing w:val="7"/>
              </w:rPr>
              <w:t>房</w:t>
            </w:r>
            <w:r>
              <w:rPr>
                <w:rFonts w:ascii="SimSun" w:hAnsi="SimSun" w:eastAsia="SimSun" w:cs="SimSun"/>
                <w:sz w:val="12"/>
                <w:szCs w:val="12"/>
                <w:spacing w:val="5"/>
              </w:rPr>
              <w:t>至少有2个出口，一个出口用斜巷通到井筒,并高</w:t>
            </w:r>
            <w:r>
              <w:rPr>
                <w:rFonts w:ascii="SimSun" w:hAnsi="SimSun" w:eastAsia="SimSun" w:cs="SimSun"/>
                <w:sz w:val="12"/>
                <w:szCs w:val="12"/>
              </w:rPr>
              <w:t xml:space="preserve"> </w:t>
            </w:r>
            <w:r>
              <w:rPr>
                <w:rFonts w:ascii="SimSun" w:hAnsi="SimSun" w:eastAsia="SimSun" w:cs="SimSun"/>
                <w:sz w:val="12"/>
                <w:szCs w:val="12"/>
                <w:spacing w:val="6"/>
              </w:rPr>
              <w:t>出泵房底板7</w:t>
            </w:r>
            <w:r>
              <w:rPr>
                <w:rFonts w:ascii="SimSun" w:hAnsi="SimSun" w:eastAsia="SimSun" w:cs="SimSun"/>
                <w:sz w:val="12"/>
                <w:szCs w:val="12"/>
              </w:rPr>
              <w:t>m</w:t>
            </w:r>
            <w:r>
              <w:rPr>
                <w:rFonts w:ascii="SimSun" w:hAnsi="SimSun" w:eastAsia="SimSun" w:cs="SimSun"/>
                <w:sz w:val="12"/>
                <w:szCs w:val="12"/>
                <w:spacing w:val="6"/>
              </w:rPr>
              <w:t xml:space="preserve"> </w:t>
            </w:r>
            <w:r>
              <w:rPr>
                <w:rFonts w:ascii="SimSun" w:hAnsi="SimSun" w:eastAsia="SimSun" w:cs="SimSun"/>
                <w:sz w:val="12"/>
                <w:szCs w:val="12"/>
                <w:spacing w:val="6"/>
              </w:rPr>
              <w:t>以上；另一个出口通到井底车场，在此出</w:t>
            </w:r>
            <w:r>
              <w:rPr>
                <w:rFonts w:ascii="SimSun" w:hAnsi="SimSun" w:eastAsia="SimSun" w:cs="SimSun"/>
                <w:sz w:val="12"/>
                <w:szCs w:val="12"/>
                <w:spacing w:val="3"/>
              </w:rPr>
              <w:t>口</w:t>
            </w:r>
            <w:r>
              <w:rPr>
                <w:rFonts w:ascii="SimSun" w:hAnsi="SimSun" w:eastAsia="SimSun" w:cs="SimSun"/>
                <w:sz w:val="12"/>
                <w:szCs w:val="12"/>
              </w:rPr>
              <w:t xml:space="preserve"> </w:t>
            </w:r>
            <w:r>
              <w:rPr>
                <w:rFonts w:ascii="SimSun" w:hAnsi="SimSun" w:eastAsia="SimSun" w:cs="SimSun"/>
                <w:sz w:val="12"/>
                <w:szCs w:val="12"/>
                <w:spacing w:val="6"/>
              </w:rPr>
              <w:t>通路内，应当设置易于关闭的既能防水又能防火的密闭</w:t>
            </w:r>
            <w:r>
              <w:rPr>
                <w:rFonts w:ascii="SimSun" w:hAnsi="SimSun" w:eastAsia="SimSun" w:cs="SimSun"/>
                <w:sz w:val="12"/>
                <w:szCs w:val="12"/>
                <w:spacing w:val="1"/>
              </w:rPr>
              <w:t>门</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p>
            <w:pPr>
              <w:ind w:left="279"/>
              <w:spacing w:before="10" w:line="229" w:lineRule="auto"/>
              <w:rPr>
                <w:rFonts w:ascii="SimSun" w:hAnsi="SimSun" w:eastAsia="SimSun" w:cs="SimSun"/>
                <w:sz w:val="12"/>
                <w:szCs w:val="12"/>
              </w:rPr>
            </w:pPr>
            <w:r>
              <w:rPr>
                <w:rFonts w:ascii="SimSun" w:hAnsi="SimSun" w:eastAsia="SimSun" w:cs="SimSun"/>
                <w:sz w:val="12"/>
                <w:szCs w:val="12"/>
                <w:spacing w:val="8"/>
              </w:rPr>
              <w:t>泵房和</w:t>
            </w:r>
            <w:r>
              <w:rPr>
                <w:rFonts w:ascii="SimSun" w:hAnsi="SimSun" w:eastAsia="SimSun" w:cs="SimSun"/>
                <w:sz w:val="12"/>
                <w:szCs w:val="12"/>
                <w:spacing w:val="5"/>
              </w:rPr>
              <w:t>水</w:t>
            </w:r>
            <w:r>
              <w:rPr>
                <w:rFonts w:ascii="SimSun" w:hAnsi="SimSun" w:eastAsia="SimSun" w:cs="SimSun"/>
                <w:sz w:val="12"/>
                <w:szCs w:val="12"/>
                <w:spacing w:val="4"/>
              </w:rPr>
              <w:t>仓的连接通道，应当设置控制闸门。</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1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734" w:hRule="atLeast"/>
        </w:trPr>
        <w:tc>
          <w:tcPr>
            <w:tcW w:w="516" w:type="dxa"/>
            <w:vAlign w:val="top"/>
            <w:tcBorders>
              <w:bottom w:val="single" w:color="000000" w:sz="2" w:space="0"/>
              <w:top w:val="single" w:color="000000" w:sz="2" w:space="0"/>
            </w:tcBorders>
          </w:tcPr>
          <w:p>
            <w:pPr>
              <w:spacing w:line="29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hanging="2"/>
              <w:spacing w:before="163" w:line="246" w:lineRule="auto"/>
              <w:rPr>
                <w:rFonts w:ascii="SimSun" w:hAnsi="SimSun" w:eastAsia="SimSun" w:cs="SimSun"/>
                <w:sz w:val="12"/>
                <w:szCs w:val="12"/>
              </w:rPr>
            </w:pPr>
            <w:r>
              <w:rPr>
                <w:rFonts w:ascii="SimSun" w:hAnsi="SimSun" w:eastAsia="SimSun" w:cs="SimSun"/>
                <w:sz w:val="12"/>
                <w:szCs w:val="12"/>
                <w:spacing w:val="6"/>
              </w:rPr>
              <w:t>矿井主要水仓应当有主仓和副仓，当一个水仓清理时，</w:t>
            </w:r>
            <w:r>
              <w:rPr>
                <w:rFonts w:ascii="SimSun" w:hAnsi="SimSun" w:eastAsia="SimSun" w:cs="SimSun"/>
                <w:sz w:val="12"/>
                <w:szCs w:val="12"/>
                <w:spacing w:val="1"/>
              </w:rPr>
              <w:t>另</w:t>
            </w:r>
            <w:r>
              <w:rPr>
                <w:rFonts w:ascii="SimSun" w:hAnsi="SimSun" w:eastAsia="SimSun" w:cs="SimSun"/>
                <w:sz w:val="12"/>
                <w:szCs w:val="12"/>
              </w:rPr>
              <w:t xml:space="preserve"> </w:t>
            </w:r>
            <w:r>
              <w:rPr>
                <w:rFonts w:ascii="SimSun" w:hAnsi="SimSun" w:eastAsia="SimSun" w:cs="SimSun"/>
                <w:sz w:val="12"/>
                <w:szCs w:val="12"/>
                <w:spacing w:val="10"/>
              </w:rPr>
              <w:t>一个水</w:t>
            </w:r>
            <w:r>
              <w:rPr>
                <w:rFonts w:ascii="SimSun" w:hAnsi="SimSun" w:eastAsia="SimSun" w:cs="SimSun"/>
                <w:sz w:val="12"/>
                <w:szCs w:val="12"/>
                <w:spacing w:val="8"/>
              </w:rPr>
              <w:t>仓</w:t>
            </w:r>
            <w:r>
              <w:rPr>
                <w:rFonts w:ascii="SimSun" w:hAnsi="SimSun" w:eastAsia="SimSun" w:cs="SimSun"/>
                <w:sz w:val="12"/>
                <w:szCs w:val="12"/>
                <w:spacing w:val="5"/>
              </w:rPr>
              <w:t>能够正常使用。水泵、水管、闸阀、配电设备和</w:t>
            </w:r>
            <w:r>
              <w:rPr>
                <w:rFonts w:ascii="SimSun" w:hAnsi="SimSun" w:eastAsia="SimSun" w:cs="SimSun"/>
                <w:sz w:val="12"/>
                <w:szCs w:val="12"/>
              </w:rPr>
              <w:t xml:space="preserve"> </w:t>
            </w:r>
            <w:r>
              <w:rPr>
                <w:rFonts w:ascii="SimSun" w:hAnsi="SimSun" w:eastAsia="SimSun" w:cs="SimSun"/>
                <w:sz w:val="12"/>
                <w:szCs w:val="12"/>
                <w:spacing w:val="4"/>
              </w:rPr>
              <w:t>线路，必须经常检查和维护</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16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4"/>
              </w:rPr>
              <w:t>三</w:t>
            </w:r>
            <w:r>
              <w:rPr>
                <w:rFonts w:ascii="SimSun" w:hAnsi="SimSun" w:eastAsia="SimSun" w:cs="SimSun"/>
                <w:sz w:val="12"/>
                <w:szCs w:val="12"/>
                <w:spacing w:val="3"/>
              </w:rPr>
              <w:t>、三百一十四条。</w:t>
            </w:r>
          </w:p>
        </w:tc>
      </w:tr>
      <w:tr>
        <w:trPr>
          <w:trHeight w:val="478" w:hRule="atLeast"/>
        </w:trPr>
        <w:tc>
          <w:tcPr>
            <w:tcW w:w="516" w:type="dxa"/>
            <w:vAlign w:val="top"/>
            <w:tcBorders>
              <w:bottom w:val="single" w:color="000000" w:sz="2" w:space="0"/>
              <w:top w:val="single" w:color="000000" w:sz="2" w:space="0"/>
            </w:tcBorders>
          </w:tcPr>
          <w:p>
            <w:pPr>
              <w:ind w:left="229"/>
              <w:spacing w:before="20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187" w:line="228" w:lineRule="auto"/>
              <w:rPr>
                <w:rFonts w:ascii="SimSun" w:hAnsi="SimSun" w:eastAsia="SimSun" w:cs="SimSun"/>
                <w:sz w:val="12"/>
                <w:szCs w:val="12"/>
              </w:rPr>
            </w:pPr>
            <w:r>
              <w:rPr>
                <w:rFonts w:ascii="SimSun" w:hAnsi="SimSun" w:eastAsia="SimSun" w:cs="SimSun"/>
                <w:sz w:val="12"/>
                <w:szCs w:val="12"/>
                <w:spacing w:val="8"/>
              </w:rPr>
              <w:t>排水</w:t>
            </w:r>
            <w:r>
              <w:rPr>
                <w:rFonts w:ascii="SimSun" w:hAnsi="SimSun" w:eastAsia="SimSun" w:cs="SimSun"/>
                <w:sz w:val="12"/>
                <w:szCs w:val="12"/>
                <w:spacing w:val="4"/>
              </w:rPr>
              <w:t>泵房供电线路，不得少于两回路。</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35" w:line="22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62" w:hRule="atLeast"/>
        </w:trPr>
        <w:tc>
          <w:tcPr>
            <w:tcW w:w="516" w:type="dxa"/>
            <w:vAlign w:val="top"/>
            <w:tcBorders>
              <w:bottom w:val="single" w:color="000000" w:sz="2" w:space="0"/>
              <w:top w:val="single" w:color="000000" w:sz="2" w:space="0"/>
            </w:tcBorders>
          </w:tcPr>
          <w:p>
            <w:pPr>
              <w:spacing w:line="26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1"/>
              <w:spacing w:before="204" w:line="252" w:lineRule="auto"/>
              <w:rPr>
                <w:rFonts w:ascii="SimSun" w:hAnsi="SimSun" w:eastAsia="SimSun" w:cs="SimSun"/>
                <w:sz w:val="12"/>
                <w:szCs w:val="12"/>
              </w:rPr>
            </w:pPr>
            <w:r>
              <w:rPr>
                <w:rFonts w:ascii="SimSun" w:hAnsi="SimSun" w:eastAsia="SimSun" w:cs="SimSun"/>
                <w:sz w:val="12"/>
                <w:szCs w:val="12"/>
                <w:spacing w:val="10"/>
              </w:rPr>
              <w:t>水文地</w:t>
            </w:r>
            <w:r>
              <w:rPr>
                <w:rFonts w:ascii="SimSun" w:hAnsi="SimSun" w:eastAsia="SimSun" w:cs="SimSun"/>
                <w:sz w:val="12"/>
                <w:szCs w:val="12"/>
                <w:spacing w:val="8"/>
              </w:rPr>
              <w:t>质</w:t>
            </w:r>
            <w:r>
              <w:rPr>
                <w:rFonts w:ascii="SimSun" w:hAnsi="SimSun" w:eastAsia="SimSun" w:cs="SimSun"/>
                <w:sz w:val="12"/>
                <w:szCs w:val="12"/>
                <w:spacing w:val="5"/>
              </w:rPr>
              <w:t>类型复杂、极复杂的矿井，应实现井下泵房无人</w:t>
            </w:r>
            <w:r>
              <w:rPr>
                <w:rFonts w:ascii="SimSun" w:hAnsi="SimSun" w:eastAsia="SimSun" w:cs="SimSun"/>
                <w:sz w:val="12"/>
                <w:szCs w:val="12"/>
              </w:rPr>
              <w:t xml:space="preserve"> </w:t>
            </w:r>
            <w:r>
              <w:rPr>
                <w:rFonts w:ascii="SimSun" w:hAnsi="SimSun" w:eastAsia="SimSun" w:cs="SimSun"/>
                <w:sz w:val="12"/>
                <w:szCs w:val="12"/>
                <w:spacing w:val="6"/>
              </w:rPr>
              <w:t>值</w:t>
            </w:r>
            <w:r>
              <w:rPr>
                <w:rFonts w:ascii="SimSun" w:hAnsi="SimSun" w:eastAsia="SimSun" w:cs="SimSun"/>
                <w:sz w:val="12"/>
                <w:szCs w:val="12"/>
                <w:spacing w:val="4"/>
              </w:rPr>
              <w:t>守</w:t>
            </w:r>
            <w:r>
              <w:rPr>
                <w:rFonts w:ascii="SimSun" w:hAnsi="SimSun" w:eastAsia="SimSun" w:cs="SimSun"/>
                <w:sz w:val="12"/>
                <w:szCs w:val="12"/>
                <w:spacing w:val="3"/>
              </w:rPr>
              <w:t>和地面远程监控。</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2"/>
              <w:spacing w:before="127"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2018〕14号)第一百二十六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98" w:hRule="atLeast"/>
        </w:trPr>
        <w:tc>
          <w:tcPr>
            <w:tcW w:w="516" w:type="dxa"/>
            <w:vAlign w:val="top"/>
            <w:tcBorders>
              <w:bottom w:val="single" w:color="000000" w:sz="2" w:space="0"/>
              <w:top w:val="single" w:color="000000" w:sz="2" w:space="0"/>
            </w:tcBorders>
          </w:tcPr>
          <w:p>
            <w:pPr>
              <w:spacing w:line="47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tcBorders>
              <w:bottom w:val="single" w:color="000000" w:sz="2" w:space="0"/>
              <w:top w:val="single" w:color="000000" w:sz="2" w:space="0"/>
            </w:tcBorders>
          </w:tcPr>
          <w:p>
            <w:pPr>
              <w:spacing w:line="457" w:lineRule="auto"/>
              <w:rPr>
                <w:rFonts w:ascii="Arial"/>
                <w:sz w:val="21"/>
              </w:rPr>
            </w:pPr>
            <w:r/>
          </w:p>
          <w:p>
            <w:pPr>
              <w:ind w:left="21"/>
              <w:spacing w:before="39" w:line="225"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泵联合排水试验</w:t>
            </w:r>
          </w:p>
        </w:tc>
        <w:tc>
          <w:tcPr>
            <w:tcW w:w="3309" w:type="dxa"/>
            <w:vAlign w:val="top"/>
            <w:tcBorders>
              <w:bottom w:val="single" w:color="000000" w:sz="2" w:space="0"/>
              <w:top w:val="single" w:color="000000" w:sz="2" w:space="0"/>
            </w:tcBorders>
          </w:tcPr>
          <w:p>
            <w:pPr>
              <w:ind w:left="20" w:right="130" w:hanging="1"/>
              <w:spacing w:before="191" w:line="243" w:lineRule="auto"/>
              <w:rPr>
                <w:rFonts w:ascii="SimSun" w:hAnsi="SimSun" w:eastAsia="SimSun" w:cs="SimSun"/>
                <w:sz w:val="12"/>
                <w:szCs w:val="12"/>
              </w:rPr>
            </w:pPr>
            <w:r>
              <w:rPr>
                <w:rFonts w:ascii="SimSun" w:hAnsi="SimSun" w:eastAsia="SimSun" w:cs="SimSun"/>
                <w:sz w:val="12"/>
                <w:szCs w:val="12"/>
                <w:spacing w:val="6"/>
              </w:rPr>
              <w:t>在每年雨季之前，必须对水泵、水管、闸阀、配电设备</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9"/>
              </w:rPr>
              <w:t>线路全面检修1次，并对全部工作水泵和备用水泵进行</w:t>
            </w:r>
            <w:r>
              <w:rPr>
                <w:rFonts w:ascii="SimSun" w:hAnsi="SimSun" w:eastAsia="SimSun" w:cs="SimSun"/>
                <w:sz w:val="12"/>
                <w:szCs w:val="12"/>
                <w:spacing w:val="4"/>
              </w:rPr>
              <w:t>1</w:t>
            </w:r>
            <w:r>
              <w:rPr>
                <w:rFonts w:ascii="SimSun" w:hAnsi="SimSun" w:eastAsia="SimSun" w:cs="SimSun"/>
                <w:sz w:val="12"/>
                <w:szCs w:val="12"/>
              </w:rPr>
              <w:t xml:space="preserve"> </w:t>
            </w:r>
            <w:r>
              <w:rPr>
                <w:rFonts w:ascii="SimSun" w:hAnsi="SimSun" w:eastAsia="SimSun" w:cs="SimSun"/>
                <w:sz w:val="12"/>
                <w:szCs w:val="12"/>
                <w:spacing w:val="10"/>
              </w:rPr>
              <w:t>次联合</w:t>
            </w:r>
            <w:r>
              <w:rPr>
                <w:rFonts w:ascii="SimSun" w:hAnsi="SimSun" w:eastAsia="SimSun" w:cs="SimSun"/>
                <w:sz w:val="12"/>
                <w:szCs w:val="12"/>
                <w:spacing w:val="9"/>
              </w:rPr>
              <w:t>排</w:t>
            </w:r>
            <w:r>
              <w:rPr>
                <w:rFonts w:ascii="SimSun" w:hAnsi="SimSun" w:eastAsia="SimSun" w:cs="SimSun"/>
                <w:sz w:val="12"/>
                <w:szCs w:val="12"/>
                <w:spacing w:val="5"/>
              </w:rPr>
              <w:t>水试验，提交联合排水试验报告。水仓、沉淀池</w:t>
            </w:r>
            <w:r>
              <w:rPr>
                <w:rFonts w:ascii="SimSun" w:hAnsi="SimSun" w:eastAsia="SimSun" w:cs="SimSun"/>
                <w:sz w:val="12"/>
                <w:szCs w:val="12"/>
              </w:rPr>
              <w:t xml:space="preserve"> </w:t>
            </w:r>
            <w:r>
              <w:rPr>
                <w:rFonts w:ascii="SimSun" w:hAnsi="SimSun" w:eastAsia="SimSun" w:cs="SimSun"/>
                <w:sz w:val="12"/>
                <w:szCs w:val="12"/>
                <w:spacing w:val="10"/>
              </w:rPr>
              <w:t>和水沟</w:t>
            </w:r>
            <w:r>
              <w:rPr>
                <w:rFonts w:ascii="SimSun" w:hAnsi="SimSun" w:eastAsia="SimSun" w:cs="SimSun"/>
                <w:sz w:val="12"/>
                <w:szCs w:val="12"/>
                <w:spacing w:val="7"/>
              </w:rPr>
              <w:t>中</w:t>
            </w:r>
            <w:r>
              <w:rPr>
                <w:rFonts w:ascii="SimSun" w:hAnsi="SimSun" w:eastAsia="SimSun" w:cs="SimSun"/>
                <w:sz w:val="12"/>
                <w:szCs w:val="12"/>
                <w:spacing w:val="5"/>
              </w:rPr>
              <w:t>的淤泥,应当及时清理，每年雨季前必须清理1次</w:t>
            </w:r>
          </w:p>
          <w:p>
            <w:pPr>
              <w:ind w:left="32"/>
              <w:spacing w:before="62" w:line="62"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tcBorders>
              <w:bottom w:val="single" w:color="000000" w:sz="2" w:space="0"/>
              <w:top w:val="single" w:color="000000" w:sz="2" w:space="0"/>
            </w:tcBorders>
          </w:tcPr>
          <w:p>
            <w:pPr>
              <w:ind w:left="25" w:right="122"/>
              <w:spacing w:before="271" w:line="245"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排水系统检修记录，联合排</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9"/>
              </w:rPr>
              <w:t>试</w:t>
            </w:r>
            <w:r>
              <w:rPr>
                <w:rFonts w:ascii="SimSun" w:hAnsi="SimSun" w:eastAsia="SimSun" w:cs="SimSun"/>
                <w:sz w:val="12"/>
                <w:szCs w:val="12"/>
                <w:spacing w:val="5"/>
              </w:rPr>
              <w:t>验报告，水仓、水沟、沉淀</w:t>
            </w:r>
            <w:r>
              <w:rPr>
                <w:rFonts w:ascii="SimSun" w:hAnsi="SimSun" w:eastAsia="SimSun" w:cs="SimSun"/>
                <w:sz w:val="12"/>
                <w:szCs w:val="12"/>
              </w:rPr>
              <w:t xml:space="preserve"> </w:t>
            </w:r>
            <w:r>
              <w:rPr>
                <w:rFonts w:ascii="SimSun" w:hAnsi="SimSun" w:eastAsia="SimSun" w:cs="SimSun"/>
                <w:sz w:val="12"/>
                <w:szCs w:val="12"/>
                <w:spacing w:val="10"/>
              </w:rPr>
              <w:t>池</w:t>
            </w:r>
            <w:r>
              <w:rPr>
                <w:rFonts w:ascii="SimSun" w:hAnsi="SimSun" w:eastAsia="SimSun" w:cs="SimSun"/>
                <w:sz w:val="12"/>
                <w:szCs w:val="12"/>
                <w:spacing w:val="9"/>
              </w:rPr>
              <w:t>清</w:t>
            </w:r>
            <w:r>
              <w:rPr>
                <w:rFonts w:ascii="SimSun" w:hAnsi="SimSun" w:eastAsia="SimSun" w:cs="SimSun"/>
                <w:sz w:val="12"/>
                <w:szCs w:val="12"/>
                <w:spacing w:val="5"/>
              </w:rPr>
              <w:t>理记录，调度记录。现场检</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0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33" w:hRule="atLeast"/>
        </w:trPr>
        <w:tc>
          <w:tcPr>
            <w:tcW w:w="516" w:type="dxa"/>
            <w:vAlign w:val="top"/>
            <w:tcBorders>
              <w:bottom w:val="single" w:color="000000" w:sz="2" w:space="0"/>
              <w:top w:val="single" w:color="000000" w:sz="2" w:space="0"/>
            </w:tcBorders>
          </w:tcPr>
          <w:p>
            <w:pPr>
              <w:ind w:left="201"/>
              <w:spacing w:before="237"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区排水系统建设</w:t>
            </w:r>
            <w:r>
              <w:rPr>
                <w:rFonts w:ascii="SimSun" w:hAnsi="SimSun" w:eastAsia="SimSun" w:cs="SimSun"/>
                <w:sz w:val="12"/>
                <w:szCs w:val="12"/>
              </w:rPr>
              <w:t xml:space="preserve"> </w:t>
            </w:r>
            <w:r>
              <w:rPr>
                <w:rFonts w:ascii="SimSun" w:hAnsi="SimSun" w:eastAsia="SimSun" w:cs="SimSun"/>
                <w:sz w:val="12"/>
                <w:szCs w:val="12"/>
                <w:spacing w:val="5"/>
              </w:rPr>
              <w:t>及</w:t>
            </w:r>
            <w:r>
              <w:rPr>
                <w:rFonts w:ascii="SimSun" w:hAnsi="SimSun" w:eastAsia="SimSun" w:cs="SimSun"/>
                <w:sz w:val="12"/>
                <w:szCs w:val="12"/>
                <w:spacing w:val="4"/>
              </w:rPr>
              <w:t>管理</w:t>
            </w:r>
          </w:p>
        </w:tc>
        <w:tc>
          <w:tcPr>
            <w:tcW w:w="3309" w:type="dxa"/>
            <w:vAlign w:val="top"/>
            <w:tcBorders>
              <w:bottom w:val="single" w:color="000000" w:sz="2" w:space="0"/>
              <w:top w:val="single" w:color="000000" w:sz="2" w:space="0"/>
            </w:tcBorders>
          </w:tcPr>
          <w:p>
            <w:pPr>
              <w:ind w:left="21" w:right="133" w:hanging="1"/>
              <w:spacing w:before="142" w:line="251" w:lineRule="auto"/>
              <w:rPr>
                <w:rFonts w:ascii="SimSun" w:hAnsi="SimSun" w:eastAsia="SimSun" w:cs="SimSun"/>
                <w:sz w:val="12"/>
                <w:szCs w:val="12"/>
              </w:rPr>
            </w:pPr>
            <w:r>
              <w:rPr>
                <w:rFonts w:ascii="SimSun" w:hAnsi="SimSun" w:eastAsia="SimSun" w:cs="SimSun"/>
                <w:sz w:val="12"/>
                <w:szCs w:val="12"/>
                <w:spacing w:val="6"/>
              </w:rPr>
              <w:t>应当配备与涌水量相匹配的水泵、排水管路、配电设备</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4"/>
              </w:rPr>
              <w:t>水仓等，并满足排水的需要</w:t>
            </w:r>
            <w:r>
              <w:rPr>
                <w:rFonts w:ascii="SimSun" w:hAnsi="SimSun" w:eastAsia="SimSun" w:cs="SimSun"/>
                <w:sz w:val="12"/>
                <w:szCs w:val="12"/>
                <w:spacing w:val="2"/>
              </w:rPr>
              <w:t>。</w:t>
            </w:r>
          </w:p>
        </w:tc>
        <w:tc>
          <w:tcPr>
            <w:tcW w:w="1917" w:type="dxa"/>
            <w:vAlign w:val="top"/>
            <w:vMerge w:val="restart"/>
            <w:tcBorders>
              <w:bottom w:val="none" w:color="000000" w:sz="2" w:space="0"/>
              <w:top w:val="single" w:color="000000" w:sz="2" w:space="0"/>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ind w:left="25" w:right="57"/>
              <w:spacing w:before="39" w:line="246" w:lineRule="auto"/>
              <w:rPr>
                <w:rFonts w:ascii="SimSun" w:hAnsi="SimSun" w:eastAsia="SimSun" w:cs="SimSun"/>
                <w:sz w:val="12"/>
                <w:szCs w:val="12"/>
              </w:rPr>
            </w:pPr>
            <w:r>
              <w:rPr>
                <w:rFonts w:ascii="SimSun" w:hAnsi="SimSun" w:eastAsia="SimSun" w:cs="SimSun"/>
                <w:sz w:val="12"/>
                <w:szCs w:val="12"/>
                <w:spacing w:val="6"/>
              </w:rPr>
              <w:t>采区</w:t>
            </w:r>
            <w:r>
              <w:rPr>
                <w:rFonts w:ascii="SimSun" w:hAnsi="SimSun" w:eastAsia="SimSun" w:cs="SimSun"/>
                <w:sz w:val="12"/>
                <w:szCs w:val="12"/>
                <w:spacing w:val="4"/>
              </w:rPr>
              <w:t>排</w:t>
            </w:r>
            <w:r>
              <w:rPr>
                <w:rFonts w:ascii="SimSun" w:hAnsi="SimSun" w:eastAsia="SimSun" w:cs="SimSun"/>
                <w:sz w:val="12"/>
                <w:szCs w:val="12"/>
                <w:spacing w:val="3"/>
              </w:rPr>
              <w:t>水系统图，供电系统图，</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8"/>
              </w:rPr>
              <w:t>查</w:t>
            </w:r>
            <w:r>
              <w:rPr>
                <w:rFonts w:ascii="SimSun" w:hAnsi="SimSun" w:eastAsia="SimSun" w:cs="SimSun"/>
                <w:sz w:val="12"/>
                <w:szCs w:val="12"/>
                <w:spacing w:val="5"/>
              </w:rPr>
              <w:t>维护记录,相关人员入井位置</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测</w:t>
            </w:r>
            <w:r>
              <w:rPr>
                <w:rFonts w:ascii="SimSun" w:hAnsi="SimSun" w:eastAsia="SimSun" w:cs="SimSun"/>
                <w:sz w:val="12"/>
                <w:szCs w:val="12"/>
                <w:spacing w:val="3"/>
              </w:rPr>
              <w:t>记录。现场检查。</w:t>
            </w:r>
          </w:p>
        </w:tc>
        <w:tc>
          <w:tcPr>
            <w:tcW w:w="1929" w:type="dxa"/>
            <w:vAlign w:val="top"/>
            <w:tcBorders>
              <w:bottom w:val="single" w:color="000000" w:sz="2" w:space="0"/>
              <w:top w:val="single" w:color="000000" w:sz="2" w:space="0"/>
            </w:tcBorders>
          </w:tcPr>
          <w:p>
            <w:pPr>
              <w:ind w:left="27" w:right="129" w:firstLine="3"/>
              <w:spacing w:before="63"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26" w:hRule="atLeast"/>
        </w:trPr>
        <w:tc>
          <w:tcPr>
            <w:tcW w:w="516" w:type="dxa"/>
            <w:vAlign w:val="top"/>
            <w:tcBorders>
              <w:bottom w:val="single" w:color="000000" w:sz="2" w:space="0"/>
              <w:top w:val="single" w:color="000000" w:sz="2" w:space="0"/>
            </w:tcBorders>
          </w:tcPr>
          <w:p>
            <w:pPr>
              <w:ind w:left="201"/>
              <w:spacing w:before="234"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1"/>
              <w:spacing w:before="139" w:line="251" w:lineRule="auto"/>
              <w:rPr>
                <w:rFonts w:ascii="SimSun" w:hAnsi="SimSun" w:eastAsia="SimSun" w:cs="SimSun"/>
                <w:sz w:val="12"/>
                <w:szCs w:val="12"/>
              </w:rPr>
            </w:pPr>
            <w:r>
              <w:rPr>
                <w:rFonts w:ascii="SimSun" w:hAnsi="SimSun" w:eastAsia="SimSun" w:cs="SimSun"/>
                <w:sz w:val="12"/>
                <w:szCs w:val="12"/>
                <w:spacing w:val="10"/>
              </w:rPr>
              <w:t>水泵、</w:t>
            </w:r>
            <w:r>
              <w:rPr>
                <w:rFonts w:ascii="SimSun" w:hAnsi="SimSun" w:eastAsia="SimSun" w:cs="SimSun"/>
                <w:sz w:val="12"/>
                <w:szCs w:val="12"/>
                <w:spacing w:val="8"/>
              </w:rPr>
              <w:t>水</w:t>
            </w:r>
            <w:r>
              <w:rPr>
                <w:rFonts w:ascii="SimSun" w:hAnsi="SimSun" w:eastAsia="SimSun" w:cs="SimSun"/>
                <w:sz w:val="12"/>
                <w:szCs w:val="12"/>
                <w:spacing w:val="5"/>
              </w:rPr>
              <w:t>管、闸阀、配电设备和线路，必须经常检查和维</w:t>
            </w:r>
            <w:r>
              <w:rPr>
                <w:rFonts w:ascii="SimSun" w:hAnsi="SimSun" w:eastAsia="SimSun" w:cs="SimSun"/>
                <w:sz w:val="12"/>
                <w:szCs w:val="12"/>
              </w:rPr>
              <w:t xml:space="preserve"> </w:t>
            </w:r>
            <w:r>
              <w:rPr>
                <w:rFonts w:ascii="SimSun" w:hAnsi="SimSun" w:eastAsia="SimSun" w:cs="SimSun"/>
                <w:sz w:val="12"/>
                <w:szCs w:val="12"/>
                <w:spacing w:val="-5"/>
              </w:rPr>
              <w:t>护</w:t>
            </w:r>
            <w:r>
              <w:rPr>
                <w:rFonts w:ascii="SimSun" w:hAnsi="SimSun" w:eastAsia="SimSun" w:cs="SimSun"/>
                <w:sz w:val="12"/>
                <w:szCs w:val="12"/>
                <w:spacing w:val="-3"/>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59"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76" w:hRule="atLeast"/>
        </w:trPr>
        <w:tc>
          <w:tcPr>
            <w:tcW w:w="516" w:type="dxa"/>
            <w:vAlign w:val="top"/>
            <w:tcBorders>
              <w:bottom w:val="single" w:color="000000" w:sz="2" w:space="0"/>
              <w:top w:val="single" w:color="000000" w:sz="2" w:space="0"/>
            </w:tcBorders>
          </w:tcPr>
          <w:p>
            <w:pPr>
              <w:spacing w:line="26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48"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8"/>
              </w:rPr>
              <w:t>下山开采</w:t>
            </w:r>
            <w:r>
              <w:rPr>
                <w:rFonts w:ascii="SimSun" w:hAnsi="SimSun" w:eastAsia="SimSun" w:cs="SimSun"/>
                <w:sz w:val="12"/>
                <w:szCs w:val="12"/>
                <w:spacing w:val="6"/>
              </w:rPr>
              <w:t>的</w:t>
            </w:r>
            <w:r>
              <w:rPr>
                <w:rFonts w:ascii="SimSun" w:hAnsi="SimSun" w:eastAsia="SimSun" w:cs="SimSun"/>
                <w:sz w:val="12"/>
                <w:szCs w:val="12"/>
                <w:spacing w:val="4"/>
              </w:rPr>
              <w:t>采区排水泵房供电线路，不得少于两回路。</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3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57" w:hRule="atLeast"/>
        </w:trPr>
        <w:tc>
          <w:tcPr>
            <w:tcW w:w="516" w:type="dxa"/>
            <w:vAlign w:val="top"/>
            <w:tcBorders>
              <w:bottom w:val="single" w:color="000000" w:sz="2" w:space="0"/>
              <w:top w:val="single" w:color="000000" w:sz="2" w:space="0"/>
            </w:tcBorders>
          </w:tcPr>
          <w:p>
            <w:pPr>
              <w:ind w:left="201"/>
              <w:spacing w:before="251"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231" w:line="228" w:lineRule="auto"/>
              <w:rPr>
                <w:rFonts w:ascii="SimSun" w:hAnsi="SimSun" w:eastAsia="SimSun" w:cs="SimSun"/>
                <w:sz w:val="12"/>
                <w:szCs w:val="12"/>
              </w:rPr>
            </w:pPr>
            <w:r>
              <w:rPr>
                <w:rFonts w:ascii="SimSun" w:hAnsi="SimSun" w:eastAsia="SimSun" w:cs="SimSun"/>
                <w:sz w:val="12"/>
                <w:szCs w:val="12"/>
                <w:spacing w:val="14"/>
              </w:rPr>
              <w:t>采区</w:t>
            </w:r>
            <w:r>
              <w:rPr>
                <w:rFonts w:ascii="SimSun" w:hAnsi="SimSun" w:eastAsia="SimSun" w:cs="SimSun"/>
                <w:sz w:val="12"/>
                <w:szCs w:val="12"/>
                <w:spacing w:val="8"/>
              </w:rPr>
              <w:t>水</w:t>
            </w:r>
            <w:r>
              <w:rPr>
                <w:rFonts w:ascii="SimSun" w:hAnsi="SimSun" w:eastAsia="SimSun" w:cs="SimSun"/>
                <w:sz w:val="12"/>
                <w:szCs w:val="12"/>
                <w:spacing w:val="7"/>
              </w:rPr>
              <w:t>仓的有效容量应当能容纳4</w:t>
            </w:r>
            <w:r>
              <w:rPr>
                <w:rFonts w:ascii="SimSun" w:hAnsi="SimSun" w:eastAsia="SimSun" w:cs="SimSun"/>
                <w:sz w:val="12"/>
                <w:szCs w:val="12"/>
              </w:rPr>
              <w:t>h</w:t>
            </w:r>
            <w:r>
              <w:rPr>
                <w:rFonts w:ascii="SimSun" w:hAnsi="SimSun" w:eastAsia="SimSun" w:cs="SimSun"/>
                <w:sz w:val="12"/>
                <w:szCs w:val="12"/>
                <w:spacing w:val="7"/>
              </w:rPr>
              <w:t>的采区正常涌水量。</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7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875" w:hRule="atLeast"/>
        </w:trPr>
        <w:tc>
          <w:tcPr>
            <w:tcW w:w="516" w:type="dxa"/>
            <w:vAlign w:val="top"/>
            <w:tcBorders>
              <w:bottom w:val="single" w:color="000000" w:sz="2" w:space="0"/>
              <w:top w:val="single" w:color="000000" w:sz="2" w:space="0"/>
            </w:tcBorders>
          </w:tcPr>
          <w:p>
            <w:pPr>
              <w:spacing w:line="36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tcBorders>
              <w:bottom w:val="single" w:color="000000" w:sz="2" w:space="0"/>
              <w:top w:val="single" w:color="000000" w:sz="2" w:space="0"/>
            </w:tcBorders>
          </w:tcPr>
          <w:p>
            <w:pPr>
              <w:spacing w:line="268" w:lineRule="auto"/>
              <w:rPr>
                <w:rFonts w:ascii="Arial"/>
                <w:sz w:val="21"/>
              </w:rPr>
            </w:pPr>
            <w:r/>
          </w:p>
          <w:p>
            <w:pPr>
              <w:ind w:left="22" w:right="80" w:hanging="1"/>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设项目临时排水</w:t>
            </w:r>
            <w:r>
              <w:rPr>
                <w:rFonts w:ascii="SimSun" w:hAnsi="SimSun" w:eastAsia="SimSun" w:cs="SimSun"/>
                <w:sz w:val="12"/>
                <w:szCs w:val="12"/>
              </w:rPr>
              <w:t xml:space="preserve"> </w:t>
            </w:r>
            <w:r>
              <w:rPr>
                <w:rFonts w:ascii="SimSun" w:hAnsi="SimSun" w:eastAsia="SimSun" w:cs="SimSun"/>
                <w:sz w:val="12"/>
                <w:szCs w:val="12"/>
                <w:spacing w:val="2"/>
              </w:rPr>
              <w:t>系统</w:t>
            </w:r>
          </w:p>
        </w:tc>
        <w:tc>
          <w:tcPr>
            <w:tcW w:w="3309" w:type="dxa"/>
            <w:vAlign w:val="top"/>
            <w:tcBorders>
              <w:bottom w:val="single" w:color="000000" w:sz="2" w:space="0"/>
              <w:top w:val="single" w:color="000000" w:sz="2" w:space="0"/>
            </w:tcBorders>
          </w:tcPr>
          <w:p>
            <w:pPr>
              <w:ind w:left="20" w:right="133" w:hanging="1"/>
              <w:spacing w:before="231" w:line="246" w:lineRule="auto"/>
              <w:rPr>
                <w:rFonts w:ascii="SimSun" w:hAnsi="SimSun" w:eastAsia="SimSun" w:cs="SimSun"/>
                <w:sz w:val="12"/>
                <w:szCs w:val="12"/>
              </w:rPr>
            </w:pPr>
            <w:r>
              <w:rPr>
                <w:rFonts w:ascii="SimSun" w:hAnsi="SimSun" w:eastAsia="SimSun" w:cs="SimSun"/>
                <w:sz w:val="12"/>
                <w:szCs w:val="12"/>
                <w:spacing w:val="6"/>
              </w:rPr>
              <w:t>在井底附近必须设置临时排水系统，临时水仓容积、工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10"/>
              </w:rPr>
              <w:t>水泵和</w:t>
            </w:r>
            <w:r>
              <w:rPr>
                <w:rFonts w:ascii="SimSun" w:hAnsi="SimSun" w:eastAsia="SimSun" w:cs="SimSun"/>
                <w:sz w:val="12"/>
                <w:szCs w:val="12"/>
                <w:spacing w:val="9"/>
              </w:rPr>
              <w:t>备</w:t>
            </w:r>
            <w:r>
              <w:rPr>
                <w:rFonts w:ascii="SimSun" w:hAnsi="SimSun" w:eastAsia="SimSun" w:cs="SimSun"/>
                <w:sz w:val="12"/>
                <w:szCs w:val="12"/>
                <w:spacing w:val="5"/>
              </w:rPr>
              <w:t>用水泵的排水能力、临时排水管的型号和泵房断</w:t>
            </w:r>
            <w:r>
              <w:rPr>
                <w:rFonts w:ascii="SimSun" w:hAnsi="SimSun" w:eastAsia="SimSun" w:cs="SimSun"/>
                <w:sz w:val="12"/>
                <w:szCs w:val="12"/>
              </w:rPr>
              <w:t xml:space="preserve"> </w:t>
            </w:r>
            <w:r>
              <w:rPr>
                <w:rFonts w:ascii="SimSun" w:hAnsi="SimSun" w:eastAsia="SimSun" w:cs="SimSun"/>
                <w:sz w:val="12"/>
                <w:szCs w:val="12"/>
                <w:spacing w:val="4"/>
              </w:rPr>
              <w:t>面应</w:t>
            </w:r>
            <w:r>
              <w:rPr>
                <w:rFonts w:ascii="SimSun" w:hAnsi="SimSun" w:eastAsia="SimSun" w:cs="SimSun"/>
                <w:sz w:val="12"/>
                <w:szCs w:val="12"/>
                <w:spacing w:val="3"/>
              </w:rPr>
              <w:t>当</w:t>
            </w:r>
            <w:r>
              <w:rPr>
                <w:rFonts w:ascii="SimSun" w:hAnsi="SimSun" w:eastAsia="SimSun" w:cs="SimSun"/>
                <w:sz w:val="12"/>
                <w:szCs w:val="12"/>
                <w:spacing w:val="2"/>
              </w:rPr>
              <w:t>符合规定。</w:t>
            </w:r>
          </w:p>
        </w:tc>
        <w:tc>
          <w:tcPr>
            <w:tcW w:w="1917" w:type="dxa"/>
            <w:vAlign w:val="top"/>
            <w:tcBorders>
              <w:bottom w:val="single" w:color="000000" w:sz="2" w:space="0"/>
              <w:top w:val="single" w:color="000000" w:sz="2" w:space="0"/>
            </w:tcBorders>
          </w:tcPr>
          <w:p>
            <w:pPr>
              <w:ind w:left="28" w:right="122" w:firstLine="3"/>
              <w:spacing w:before="231" w:line="246" w:lineRule="auto"/>
              <w:rPr>
                <w:rFonts w:ascii="SimSun" w:hAnsi="SimSun" w:eastAsia="SimSun" w:cs="SimSun"/>
                <w:sz w:val="12"/>
                <w:szCs w:val="12"/>
              </w:rPr>
            </w:pPr>
            <w:r>
              <w:rPr>
                <w:rFonts w:ascii="SimSun" w:hAnsi="SimSun" w:eastAsia="SimSun" w:cs="SimSun"/>
                <w:sz w:val="12"/>
                <w:szCs w:val="12"/>
                <w:spacing w:val="7"/>
              </w:rPr>
              <w:t>临</w:t>
            </w:r>
            <w:r>
              <w:rPr>
                <w:rFonts w:ascii="SimSun" w:hAnsi="SimSun" w:eastAsia="SimSun" w:cs="SimSun"/>
                <w:sz w:val="12"/>
                <w:szCs w:val="12"/>
                <w:spacing w:val="5"/>
              </w:rPr>
              <w:t>时排水系统设计，临时排水系</w:t>
            </w:r>
            <w:r>
              <w:rPr>
                <w:rFonts w:ascii="SimSun" w:hAnsi="SimSun" w:eastAsia="SimSun" w:cs="SimSun"/>
                <w:sz w:val="12"/>
                <w:szCs w:val="12"/>
              </w:rPr>
              <w:t xml:space="preserve"> </w:t>
            </w:r>
            <w:r>
              <w:rPr>
                <w:rFonts w:ascii="SimSun" w:hAnsi="SimSun" w:eastAsia="SimSun" w:cs="SimSun"/>
                <w:sz w:val="12"/>
                <w:szCs w:val="12"/>
                <w:spacing w:val="6"/>
              </w:rPr>
              <w:t>统</w:t>
            </w:r>
            <w:r>
              <w:rPr>
                <w:rFonts w:ascii="SimSun" w:hAnsi="SimSun" w:eastAsia="SimSun" w:cs="SimSun"/>
                <w:sz w:val="12"/>
                <w:szCs w:val="12"/>
                <w:spacing w:val="3"/>
              </w:rPr>
              <w:t>安装、验收记录，作业规程，</w:t>
            </w:r>
            <w:r>
              <w:rPr>
                <w:rFonts w:ascii="SimSun" w:hAnsi="SimSun" w:eastAsia="SimSun" w:cs="SimSun"/>
                <w:sz w:val="12"/>
                <w:szCs w:val="12"/>
              </w:rPr>
              <w:t xml:space="preserve"> </w:t>
            </w:r>
            <w:r>
              <w:rPr>
                <w:rFonts w:ascii="SimSun" w:hAnsi="SimSun" w:eastAsia="SimSun" w:cs="SimSun"/>
                <w:sz w:val="12"/>
                <w:szCs w:val="12"/>
                <w:spacing w:val="6"/>
              </w:rPr>
              <w:t>防</w:t>
            </w:r>
            <w:r>
              <w:rPr>
                <w:rFonts w:ascii="SimSun" w:hAnsi="SimSun" w:eastAsia="SimSun" w:cs="SimSun"/>
                <w:sz w:val="12"/>
                <w:szCs w:val="12"/>
                <w:spacing w:val="4"/>
              </w:rPr>
              <w:t>治</w:t>
            </w:r>
            <w:r>
              <w:rPr>
                <w:rFonts w:ascii="SimSun" w:hAnsi="SimSun" w:eastAsia="SimSun" w:cs="SimSun"/>
                <w:sz w:val="12"/>
                <w:szCs w:val="12"/>
                <w:spacing w:val="3"/>
              </w:rPr>
              <w:t>水措施。现场检查。</w:t>
            </w:r>
          </w:p>
        </w:tc>
        <w:tc>
          <w:tcPr>
            <w:tcW w:w="1929" w:type="dxa"/>
            <w:vAlign w:val="top"/>
            <w:tcBorders>
              <w:bottom w:val="single" w:color="000000" w:sz="2" w:space="0"/>
              <w:top w:val="single" w:color="000000" w:sz="2" w:space="0"/>
            </w:tcBorders>
          </w:tcPr>
          <w:p>
            <w:pPr>
              <w:ind w:left="27" w:right="129" w:firstLine="3"/>
              <w:spacing w:before="23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7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71"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restart"/>
            <w:tcBorders>
              <w:bottom w:val="none" w:color="000000" w:sz="2" w:space="0"/>
              <w:top w:val="single" w:color="000000" w:sz="2" w:space="0"/>
            </w:tcBorders>
          </w:tcPr>
          <w:p>
            <w:pPr>
              <w:spacing w:line="336" w:lineRule="auto"/>
              <w:rPr>
                <w:rFonts w:ascii="Arial"/>
                <w:sz w:val="21"/>
              </w:rPr>
            </w:pPr>
            <w:r/>
          </w:p>
          <w:p>
            <w:pPr>
              <w:spacing w:line="337" w:lineRule="auto"/>
              <w:rPr>
                <w:rFonts w:ascii="Arial"/>
                <w:sz w:val="21"/>
              </w:rPr>
            </w:pPr>
            <w:r/>
          </w:p>
          <w:p>
            <w:pPr>
              <w:ind w:left="22"/>
              <w:spacing w:before="39" w:line="230" w:lineRule="auto"/>
              <w:rPr>
                <w:rFonts w:ascii="SimSun" w:hAnsi="SimSun" w:eastAsia="SimSun" w:cs="SimSun"/>
                <w:sz w:val="12"/>
                <w:szCs w:val="12"/>
              </w:rPr>
            </w:pPr>
            <w:r>
              <w:rPr>
                <w:rFonts w:ascii="SimSun" w:hAnsi="SimSun" w:eastAsia="SimSun" w:cs="SimSun"/>
                <w:sz w:val="12"/>
                <w:szCs w:val="12"/>
                <w:spacing w:val="4"/>
              </w:rPr>
              <w:t>强排系统</w:t>
            </w:r>
          </w:p>
        </w:tc>
        <w:tc>
          <w:tcPr>
            <w:tcW w:w="3310" w:type="dxa"/>
            <w:vAlign w:val="top"/>
            <w:tcBorders>
              <w:bottom w:val="single" w:color="000000" w:sz="2" w:space="0"/>
              <w:top w:val="single" w:color="000000" w:sz="2" w:space="0"/>
            </w:tcBorders>
          </w:tcPr>
          <w:p>
            <w:pPr>
              <w:ind w:left="19" w:right="134" w:firstLine="2"/>
              <w:spacing w:before="102" w:line="244" w:lineRule="auto"/>
              <w:rPr>
                <w:rFonts w:ascii="SimSun" w:hAnsi="SimSun" w:eastAsia="SimSun" w:cs="SimSun"/>
                <w:sz w:val="12"/>
                <w:szCs w:val="12"/>
              </w:rPr>
            </w:pPr>
            <w:r>
              <w:rPr>
                <w:rFonts w:ascii="SimSun" w:hAnsi="SimSun" w:eastAsia="SimSun" w:cs="SimSun"/>
                <w:sz w:val="12"/>
                <w:szCs w:val="12"/>
                <w:spacing w:val="8"/>
              </w:rPr>
              <w:t>水文地</w:t>
            </w:r>
            <w:r>
              <w:rPr>
                <w:rFonts w:ascii="SimSun" w:hAnsi="SimSun" w:eastAsia="SimSun" w:cs="SimSun"/>
                <w:sz w:val="12"/>
                <w:szCs w:val="12"/>
                <w:spacing w:val="5"/>
              </w:rPr>
              <w:t>质</w:t>
            </w:r>
            <w:r>
              <w:rPr>
                <w:rFonts w:ascii="SimSun" w:hAnsi="SimSun" w:eastAsia="SimSun" w:cs="SimSun"/>
                <w:sz w:val="12"/>
                <w:szCs w:val="12"/>
                <w:spacing w:val="4"/>
              </w:rPr>
              <w:t>条件复杂、极复杂或者有突水淹井危险的矿井，</w:t>
            </w:r>
            <w:r>
              <w:rPr>
                <w:rFonts w:ascii="SimSun" w:hAnsi="SimSun" w:eastAsia="SimSun" w:cs="SimSun"/>
                <w:sz w:val="12"/>
                <w:szCs w:val="12"/>
              </w:rPr>
              <w:t xml:space="preserve"> </w:t>
            </w:r>
            <w:r>
              <w:rPr>
                <w:rFonts w:ascii="SimSun" w:hAnsi="SimSun" w:eastAsia="SimSun" w:cs="SimSun"/>
                <w:sz w:val="12"/>
                <w:szCs w:val="12"/>
                <w:spacing w:val="6"/>
              </w:rPr>
              <w:t>应当在井底车场周围设置防水闸门或者在正常排水系统</w:t>
            </w:r>
            <w:r>
              <w:rPr>
                <w:rFonts w:ascii="SimSun" w:hAnsi="SimSun" w:eastAsia="SimSun" w:cs="SimSun"/>
                <w:sz w:val="12"/>
                <w:szCs w:val="12"/>
                <w:spacing w:val="1"/>
              </w:rPr>
              <w:t>基</w:t>
            </w:r>
            <w:r>
              <w:rPr>
                <w:rFonts w:ascii="SimSun" w:hAnsi="SimSun" w:eastAsia="SimSun" w:cs="SimSun"/>
                <w:sz w:val="12"/>
                <w:szCs w:val="12"/>
              </w:rPr>
              <w:t xml:space="preserve"> </w:t>
            </w:r>
            <w:r>
              <w:rPr>
                <w:rFonts w:ascii="SimSun" w:hAnsi="SimSun" w:eastAsia="SimSun" w:cs="SimSun"/>
                <w:sz w:val="12"/>
                <w:szCs w:val="12"/>
                <w:spacing w:val="6"/>
              </w:rPr>
              <w:t>础上另外安设由地面直接供电控制，且排水能力不小于</w:t>
            </w:r>
            <w:r>
              <w:rPr>
                <w:rFonts w:ascii="SimSun" w:hAnsi="SimSun" w:eastAsia="SimSun" w:cs="SimSun"/>
                <w:sz w:val="12"/>
                <w:szCs w:val="12"/>
                <w:spacing w:val="1"/>
              </w:rPr>
              <w:t>最</w:t>
            </w:r>
            <w:r>
              <w:rPr>
                <w:rFonts w:ascii="SimSun" w:hAnsi="SimSun" w:eastAsia="SimSun" w:cs="SimSun"/>
                <w:sz w:val="12"/>
                <w:szCs w:val="12"/>
              </w:rPr>
              <w:t xml:space="preserve"> </w:t>
            </w:r>
            <w:r>
              <w:rPr>
                <w:rFonts w:ascii="SimSun" w:hAnsi="SimSun" w:eastAsia="SimSun" w:cs="SimSun"/>
                <w:sz w:val="12"/>
                <w:szCs w:val="12"/>
                <w:spacing w:val="4"/>
              </w:rPr>
              <w:t>大</w:t>
            </w:r>
            <w:r>
              <w:rPr>
                <w:rFonts w:ascii="SimSun" w:hAnsi="SimSun" w:eastAsia="SimSun" w:cs="SimSun"/>
                <w:sz w:val="12"/>
                <w:szCs w:val="12"/>
                <w:spacing w:val="3"/>
              </w:rPr>
              <w:t>涌水量的潜水泵。</w:t>
            </w:r>
          </w:p>
        </w:tc>
        <w:tc>
          <w:tcPr>
            <w:tcW w:w="1916"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ind w:left="36" w:right="122" w:hanging="12"/>
              <w:spacing w:before="3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供电系统图，矿井排水系统</w:t>
            </w:r>
            <w:r>
              <w:rPr>
                <w:rFonts w:ascii="SimSun" w:hAnsi="SimSun" w:eastAsia="SimSun" w:cs="SimSun"/>
                <w:sz w:val="12"/>
                <w:szCs w:val="12"/>
              </w:rPr>
              <w:t xml:space="preserve"> </w:t>
            </w:r>
            <w:r>
              <w:rPr>
                <w:rFonts w:ascii="SimSun" w:hAnsi="SimSun" w:eastAsia="SimSun" w:cs="SimSun"/>
                <w:sz w:val="12"/>
                <w:szCs w:val="12"/>
                <w:spacing w:val="8"/>
              </w:rPr>
              <w:t>图，</w:t>
            </w:r>
            <w:r>
              <w:rPr>
                <w:rFonts w:ascii="SimSun" w:hAnsi="SimSun" w:eastAsia="SimSun" w:cs="SimSun"/>
                <w:sz w:val="12"/>
                <w:szCs w:val="12"/>
                <w:spacing w:val="6"/>
              </w:rPr>
              <w:t>潜</w:t>
            </w:r>
            <w:r>
              <w:rPr>
                <w:rFonts w:ascii="SimSun" w:hAnsi="SimSun" w:eastAsia="SimSun" w:cs="SimSun"/>
                <w:sz w:val="12"/>
                <w:szCs w:val="12"/>
                <w:spacing w:val="4"/>
              </w:rPr>
              <w:t>水泵产品说明书、合格证</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场检查。</w:t>
            </w:r>
          </w:p>
        </w:tc>
        <w:tc>
          <w:tcPr>
            <w:tcW w:w="1929" w:type="dxa"/>
            <w:vAlign w:val="top"/>
            <w:tcBorders>
              <w:bottom w:val="single" w:color="000000" w:sz="2" w:space="0"/>
              <w:top w:val="single" w:color="000000" w:sz="2" w:space="0"/>
            </w:tcBorders>
          </w:tcPr>
          <w:p>
            <w:pPr>
              <w:ind w:left="27" w:right="129" w:firstLine="3"/>
              <w:spacing w:before="17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71"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2"/>
              <w:spacing w:before="179" w:line="246" w:lineRule="auto"/>
              <w:rPr>
                <w:rFonts w:ascii="SimSun" w:hAnsi="SimSun" w:eastAsia="SimSun" w:cs="SimSun"/>
                <w:sz w:val="12"/>
                <w:szCs w:val="12"/>
              </w:rPr>
            </w:pPr>
            <w:r>
              <w:rPr>
                <w:rFonts w:ascii="SimSun" w:hAnsi="SimSun" w:eastAsia="SimSun" w:cs="SimSun"/>
                <w:sz w:val="12"/>
                <w:szCs w:val="12"/>
                <w:spacing w:val="10"/>
              </w:rPr>
              <w:t>不具备</w:t>
            </w:r>
            <w:r>
              <w:rPr>
                <w:rFonts w:ascii="SimSun" w:hAnsi="SimSun" w:eastAsia="SimSun" w:cs="SimSun"/>
                <w:sz w:val="12"/>
                <w:szCs w:val="12"/>
                <w:spacing w:val="8"/>
              </w:rPr>
              <w:t>形</w:t>
            </w:r>
            <w:r>
              <w:rPr>
                <w:rFonts w:ascii="SimSun" w:hAnsi="SimSun" w:eastAsia="SimSun" w:cs="SimSun"/>
                <w:sz w:val="12"/>
                <w:szCs w:val="12"/>
                <w:spacing w:val="5"/>
              </w:rPr>
              <w:t>成独立潜水泵排水系统条件，与正常排水系统共</w:t>
            </w:r>
            <w:r>
              <w:rPr>
                <w:rFonts w:ascii="SimSun" w:hAnsi="SimSun" w:eastAsia="SimSun" w:cs="SimSun"/>
                <w:sz w:val="12"/>
                <w:szCs w:val="12"/>
              </w:rPr>
              <w:t xml:space="preserve"> </w:t>
            </w:r>
            <w:r>
              <w:rPr>
                <w:rFonts w:ascii="SimSun" w:hAnsi="SimSun" w:eastAsia="SimSun" w:cs="SimSun"/>
                <w:sz w:val="12"/>
                <w:szCs w:val="12"/>
                <w:spacing w:val="6"/>
              </w:rPr>
              <w:t>用排水管路的老矿井，必须安装控制阀门，实现管路间</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
              </w:rPr>
              <w:t>快速切换</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257"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〔2018〕14号)第九十六条。</w:t>
            </w:r>
          </w:p>
        </w:tc>
      </w:tr>
      <w:tr>
        <w:trPr>
          <w:trHeight w:val="543" w:hRule="atLeast"/>
        </w:trPr>
        <w:tc>
          <w:tcPr>
            <w:tcW w:w="517" w:type="dxa"/>
            <w:vAlign w:val="top"/>
            <w:tcBorders>
              <w:bottom w:val="single" w:color="000000" w:sz="2" w:space="0"/>
              <w:top w:val="single" w:color="000000" w:sz="2" w:space="0"/>
            </w:tcBorders>
          </w:tcPr>
          <w:p>
            <w:pPr>
              <w:ind w:left="201"/>
              <w:spacing w:before="240"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tcBorders>
              <w:bottom w:val="single" w:color="000000" w:sz="2" w:space="0"/>
              <w:top w:val="single" w:color="000000" w:sz="2" w:space="0"/>
            </w:tcBorders>
          </w:tcPr>
          <w:p>
            <w:pPr>
              <w:ind w:left="19"/>
              <w:spacing w:before="220" w:line="229" w:lineRule="auto"/>
              <w:rPr>
                <w:rFonts w:ascii="SimSun" w:hAnsi="SimSun" w:eastAsia="SimSun" w:cs="SimSun"/>
                <w:sz w:val="12"/>
                <w:szCs w:val="12"/>
              </w:rPr>
            </w:pPr>
            <w:r>
              <w:rPr>
                <w:rFonts w:ascii="SimSun" w:hAnsi="SimSun" w:eastAsia="SimSun" w:cs="SimSun"/>
                <w:sz w:val="12"/>
                <w:szCs w:val="12"/>
                <w:spacing w:val="5"/>
              </w:rPr>
              <w:t>巷道排水系统</w:t>
            </w:r>
          </w:p>
        </w:tc>
        <w:tc>
          <w:tcPr>
            <w:tcW w:w="3310" w:type="dxa"/>
            <w:vAlign w:val="top"/>
            <w:tcBorders>
              <w:bottom w:val="single" w:color="000000" w:sz="2" w:space="0"/>
              <w:top w:val="single" w:color="000000" w:sz="2" w:space="0"/>
            </w:tcBorders>
          </w:tcPr>
          <w:p>
            <w:pPr>
              <w:ind w:left="20" w:right="155"/>
              <w:spacing w:before="141" w:line="250" w:lineRule="auto"/>
              <w:rPr>
                <w:rFonts w:ascii="SimSun" w:hAnsi="SimSun" w:eastAsia="SimSun" w:cs="SimSun"/>
                <w:sz w:val="12"/>
                <w:szCs w:val="12"/>
              </w:rPr>
            </w:pPr>
            <w:r>
              <w:rPr>
                <w:rFonts w:ascii="SimSun" w:hAnsi="SimSun" w:eastAsia="SimSun" w:cs="SimSun"/>
                <w:sz w:val="12"/>
                <w:szCs w:val="12"/>
                <w:spacing w:val="5"/>
              </w:rPr>
              <w:t>巷道有突水危险或者可能积水的，应当优先施工安装防</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8"/>
              </w:rPr>
              <w:t>排</w:t>
            </w:r>
            <w:r>
              <w:rPr>
                <w:rFonts w:ascii="SimSun" w:hAnsi="SimSun" w:eastAsia="SimSun" w:cs="SimSun"/>
                <w:sz w:val="12"/>
                <w:szCs w:val="12"/>
                <w:spacing w:val="7"/>
              </w:rPr>
              <w:t>水</w:t>
            </w:r>
            <w:r>
              <w:rPr>
                <w:rFonts w:ascii="SimSun" w:hAnsi="SimSun" w:eastAsia="SimSun" w:cs="SimSun"/>
                <w:sz w:val="12"/>
                <w:szCs w:val="12"/>
                <w:spacing w:val="4"/>
              </w:rPr>
              <w:t>系统,</w:t>
            </w:r>
            <w:r>
              <w:rPr>
                <w:rFonts w:ascii="SimSun" w:hAnsi="SimSun" w:eastAsia="SimSun" w:cs="SimSun"/>
                <w:sz w:val="12"/>
                <w:szCs w:val="12"/>
                <w:spacing w:val="4"/>
              </w:rPr>
              <w:t xml:space="preserve"> </w:t>
            </w:r>
            <w:r>
              <w:rPr>
                <w:rFonts w:ascii="SimSun" w:hAnsi="SimSun" w:eastAsia="SimSun" w:cs="SimSun"/>
                <w:sz w:val="12"/>
                <w:szCs w:val="12"/>
                <w:spacing w:val="4"/>
              </w:rPr>
              <w:t>并保证有足够的排水能力。</w:t>
            </w:r>
          </w:p>
        </w:tc>
        <w:tc>
          <w:tcPr>
            <w:tcW w:w="1916" w:type="dxa"/>
            <w:vAlign w:val="top"/>
            <w:tcBorders>
              <w:bottom w:val="single" w:color="000000" w:sz="2" w:space="0"/>
              <w:top w:val="single" w:color="000000" w:sz="2" w:space="0"/>
            </w:tcBorders>
          </w:tcPr>
          <w:p>
            <w:pPr>
              <w:ind w:left="29" w:right="122" w:hanging="4"/>
              <w:spacing w:before="142" w:line="250" w:lineRule="auto"/>
              <w:rPr>
                <w:rFonts w:ascii="SimSun" w:hAnsi="SimSun" w:eastAsia="SimSun" w:cs="SimSun"/>
                <w:sz w:val="12"/>
                <w:szCs w:val="12"/>
              </w:rPr>
            </w:pPr>
            <w:r>
              <w:rPr>
                <w:rFonts w:ascii="SimSun" w:hAnsi="SimSun" w:eastAsia="SimSun" w:cs="SimSun"/>
                <w:sz w:val="12"/>
                <w:szCs w:val="12"/>
                <w:spacing w:val="10"/>
              </w:rPr>
              <w:t>巷</w:t>
            </w:r>
            <w:r>
              <w:rPr>
                <w:rFonts w:ascii="SimSun" w:hAnsi="SimSun" w:eastAsia="SimSun" w:cs="SimSun"/>
                <w:sz w:val="12"/>
                <w:szCs w:val="12"/>
                <w:spacing w:val="8"/>
              </w:rPr>
              <w:t>道</w:t>
            </w:r>
            <w:r>
              <w:rPr>
                <w:rFonts w:ascii="SimSun" w:hAnsi="SimSun" w:eastAsia="SimSun" w:cs="SimSun"/>
                <w:sz w:val="12"/>
                <w:szCs w:val="12"/>
                <w:spacing w:val="5"/>
              </w:rPr>
              <w:t>设计，作业规程，水害预测</w:t>
            </w:r>
            <w:r>
              <w:rPr>
                <w:rFonts w:ascii="SimSun" w:hAnsi="SimSun" w:eastAsia="SimSun" w:cs="SimSun"/>
                <w:sz w:val="12"/>
                <w:szCs w:val="12"/>
              </w:rPr>
              <w:t xml:space="preserve"> </w:t>
            </w:r>
            <w:r>
              <w:rPr>
                <w:rFonts w:ascii="SimSun" w:hAnsi="SimSun" w:eastAsia="SimSun" w:cs="SimSun"/>
                <w:sz w:val="12"/>
                <w:szCs w:val="12"/>
                <w:spacing w:val="6"/>
              </w:rPr>
              <w:t>资料，</w:t>
            </w:r>
            <w:r>
              <w:rPr>
                <w:rFonts w:ascii="SimSun" w:hAnsi="SimSun" w:eastAsia="SimSun" w:cs="SimSun"/>
                <w:sz w:val="12"/>
                <w:szCs w:val="12"/>
                <w:spacing w:val="4"/>
              </w:rPr>
              <w:t>防</w:t>
            </w:r>
            <w:r>
              <w:rPr>
                <w:rFonts w:ascii="SimSun" w:hAnsi="SimSun" w:eastAsia="SimSun" w:cs="SimSun"/>
                <w:sz w:val="12"/>
                <w:szCs w:val="12"/>
                <w:spacing w:val="3"/>
              </w:rPr>
              <w:t>治水措施。现场检查。</w:t>
            </w:r>
          </w:p>
        </w:tc>
        <w:tc>
          <w:tcPr>
            <w:tcW w:w="1929" w:type="dxa"/>
            <w:vAlign w:val="top"/>
            <w:tcBorders>
              <w:bottom w:val="single" w:color="000000" w:sz="2" w:space="0"/>
              <w:top w:val="single" w:color="000000" w:sz="2" w:space="0"/>
            </w:tcBorders>
          </w:tcPr>
          <w:p>
            <w:pPr>
              <w:ind w:left="27" w:right="129" w:firstLine="3"/>
              <w:spacing w:before="67"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1193" w:hRule="atLeast"/>
        </w:trPr>
        <w:tc>
          <w:tcPr>
            <w:tcW w:w="517" w:type="dxa"/>
            <w:vAlign w:val="top"/>
            <w:tcBorders>
              <w:bottom w:val="singl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水</w:t>
            </w:r>
            <w:r>
              <w:rPr>
                <w:rFonts w:ascii="SimSun" w:hAnsi="SimSun" w:eastAsia="SimSun" w:cs="SimSun"/>
                <w:sz w:val="12"/>
                <w:szCs w:val="12"/>
                <w:spacing w:val="2"/>
              </w:rPr>
              <w:t>闸门</w:t>
            </w:r>
          </w:p>
        </w:tc>
        <w:tc>
          <w:tcPr>
            <w:tcW w:w="3310" w:type="dxa"/>
            <w:vAlign w:val="top"/>
            <w:tcBorders>
              <w:bottom w:val="single" w:color="000000" w:sz="2" w:space="0"/>
              <w:top w:val="single" w:color="000000" w:sz="2" w:space="0"/>
            </w:tcBorders>
          </w:tcPr>
          <w:p>
            <w:pPr>
              <w:ind w:left="19" w:right="134" w:firstLine="2"/>
              <w:spacing w:before="84" w:line="236" w:lineRule="auto"/>
              <w:rPr>
                <w:rFonts w:ascii="SimSun" w:hAnsi="SimSun" w:eastAsia="SimSun" w:cs="SimSun"/>
                <w:sz w:val="12"/>
                <w:szCs w:val="12"/>
              </w:rPr>
            </w:pPr>
            <w:r>
              <w:rPr>
                <w:rFonts w:ascii="SimSun" w:hAnsi="SimSun" w:eastAsia="SimSun" w:cs="SimSun"/>
                <w:sz w:val="12"/>
                <w:szCs w:val="12"/>
                <w:spacing w:val="8"/>
              </w:rPr>
              <w:t>水文地</w:t>
            </w:r>
            <w:r>
              <w:rPr>
                <w:rFonts w:ascii="SimSun" w:hAnsi="SimSun" w:eastAsia="SimSun" w:cs="SimSun"/>
                <w:sz w:val="12"/>
                <w:szCs w:val="12"/>
                <w:spacing w:val="5"/>
              </w:rPr>
              <w:t>质</w:t>
            </w:r>
            <w:r>
              <w:rPr>
                <w:rFonts w:ascii="SimSun" w:hAnsi="SimSun" w:eastAsia="SimSun" w:cs="SimSun"/>
                <w:sz w:val="12"/>
                <w:szCs w:val="12"/>
                <w:spacing w:val="4"/>
              </w:rPr>
              <w:t>条件复杂、极复杂或者有突水淹井危险的矿井，</w:t>
            </w:r>
            <w:r>
              <w:rPr>
                <w:rFonts w:ascii="SimSun" w:hAnsi="SimSun" w:eastAsia="SimSun" w:cs="SimSun"/>
                <w:sz w:val="12"/>
                <w:szCs w:val="12"/>
              </w:rPr>
              <w:t xml:space="preserve"> </w:t>
            </w:r>
            <w:r>
              <w:rPr>
                <w:rFonts w:ascii="SimSun" w:hAnsi="SimSun" w:eastAsia="SimSun" w:cs="SimSun"/>
                <w:sz w:val="12"/>
                <w:szCs w:val="12"/>
                <w:spacing w:val="6"/>
              </w:rPr>
              <w:t>应当在井底车场周围设置防水闸门或者在正常排水系统</w:t>
            </w:r>
            <w:r>
              <w:rPr>
                <w:rFonts w:ascii="SimSun" w:hAnsi="SimSun" w:eastAsia="SimSun" w:cs="SimSun"/>
                <w:sz w:val="12"/>
                <w:szCs w:val="12"/>
                <w:spacing w:val="1"/>
              </w:rPr>
              <w:t>基</w:t>
            </w:r>
            <w:r>
              <w:rPr>
                <w:rFonts w:ascii="SimSun" w:hAnsi="SimSun" w:eastAsia="SimSun" w:cs="SimSun"/>
                <w:sz w:val="12"/>
                <w:szCs w:val="12"/>
              </w:rPr>
              <w:t xml:space="preserve"> </w:t>
            </w:r>
            <w:r>
              <w:rPr>
                <w:rFonts w:ascii="SimSun" w:hAnsi="SimSun" w:eastAsia="SimSun" w:cs="SimSun"/>
                <w:sz w:val="12"/>
                <w:szCs w:val="12"/>
                <w:spacing w:val="6"/>
              </w:rPr>
              <w:t>础上另外安设由地面直接供电控制，且排水能力不小于</w:t>
            </w:r>
            <w:r>
              <w:rPr>
                <w:rFonts w:ascii="SimSun" w:hAnsi="SimSun" w:eastAsia="SimSun" w:cs="SimSun"/>
                <w:sz w:val="12"/>
                <w:szCs w:val="12"/>
                <w:spacing w:val="1"/>
              </w:rPr>
              <w:t>最</w:t>
            </w:r>
            <w:r>
              <w:rPr>
                <w:rFonts w:ascii="SimSun" w:hAnsi="SimSun" w:eastAsia="SimSun" w:cs="SimSun"/>
                <w:sz w:val="12"/>
                <w:szCs w:val="12"/>
              </w:rPr>
              <w:t xml:space="preserve"> </w:t>
            </w:r>
            <w:r>
              <w:rPr>
                <w:rFonts w:ascii="SimSun" w:hAnsi="SimSun" w:eastAsia="SimSun" w:cs="SimSun"/>
                <w:sz w:val="12"/>
                <w:szCs w:val="12"/>
                <w:spacing w:val="4"/>
              </w:rPr>
              <w:t>大</w:t>
            </w:r>
            <w:r>
              <w:rPr>
                <w:rFonts w:ascii="SimSun" w:hAnsi="SimSun" w:eastAsia="SimSun" w:cs="SimSun"/>
                <w:sz w:val="12"/>
                <w:szCs w:val="12"/>
                <w:spacing w:val="3"/>
              </w:rPr>
              <w:t>涌水量的潜水泵。</w:t>
            </w:r>
          </w:p>
          <w:p>
            <w:pPr>
              <w:ind w:left="19" w:right="128" w:firstLine="258"/>
              <w:spacing w:before="1" w:line="244" w:lineRule="auto"/>
              <w:rPr>
                <w:rFonts w:ascii="SimSun" w:hAnsi="SimSun" w:eastAsia="SimSun" w:cs="SimSun"/>
                <w:sz w:val="12"/>
                <w:szCs w:val="12"/>
              </w:rPr>
            </w:pPr>
            <w:r>
              <w:rPr>
                <w:rFonts w:ascii="SimSun" w:hAnsi="SimSun" w:eastAsia="SimSun" w:cs="SimSun"/>
                <w:sz w:val="12"/>
                <w:szCs w:val="12"/>
                <w:spacing w:val="6"/>
              </w:rPr>
              <w:t>在其他有突水危险的采掘区域，应当在其附近设置</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水闸门。不具备设置防水闸门条件的，应当制定防突水</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8"/>
              </w:rPr>
              <w:t>施</w:t>
            </w:r>
            <w:r>
              <w:rPr>
                <w:rFonts w:ascii="SimSun" w:hAnsi="SimSun" w:eastAsia="SimSun" w:cs="SimSun"/>
                <w:sz w:val="12"/>
                <w:szCs w:val="12"/>
                <w:spacing w:val="4"/>
              </w:rPr>
              <w:t>，由煤炭企业主要负责人审批。</w:t>
            </w:r>
          </w:p>
        </w:tc>
        <w:tc>
          <w:tcPr>
            <w:tcW w:w="1916" w:type="dxa"/>
            <w:vAlign w:val="top"/>
            <w:vMerge w:val="restart"/>
            <w:tcBorders>
              <w:bottom w:val="non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排</w:t>
            </w:r>
            <w:r>
              <w:rPr>
                <w:rFonts w:ascii="SimSun" w:hAnsi="SimSun" w:eastAsia="SimSun" w:cs="SimSun"/>
                <w:sz w:val="12"/>
                <w:szCs w:val="12"/>
                <w:spacing w:val="9"/>
              </w:rPr>
              <w:t>水</w:t>
            </w:r>
            <w:r>
              <w:rPr>
                <w:rFonts w:ascii="SimSun" w:hAnsi="SimSun" w:eastAsia="SimSun" w:cs="SimSun"/>
                <w:sz w:val="12"/>
                <w:szCs w:val="12"/>
                <w:spacing w:val="5"/>
              </w:rPr>
              <w:t>系统供电系统图，防水闸门</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计</w:t>
            </w:r>
            <w:r>
              <w:rPr>
                <w:rFonts w:ascii="SimSun" w:hAnsi="SimSun" w:eastAsia="SimSun" w:cs="SimSun"/>
                <w:sz w:val="12"/>
                <w:szCs w:val="12"/>
                <w:spacing w:val="5"/>
              </w:rPr>
              <w:t>、审批文件，防水闸门注水</w:t>
            </w:r>
            <w:r>
              <w:rPr>
                <w:rFonts w:ascii="SimSun" w:hAnsi="SimSun" w:eastAsia="SimSun" w:cs="SimSun"/>
                <w:sz w:val="12"/>
                <w:szCs w:val="12"/>
              </w:rPr>
              <w:t xml:space="preserve"> </w:t>
            </w:r>
            <w:r>
              <w:rPr>
                <w:rFonts w:ascii="SimSun" w:hAnsi="SimSun" w:eastAsia="SimSun" w:cs="SimSun"/>
                <w:sz w:val="12"/>
                <w:szCs w:val="12"/>
                <w:spacing w:val="17"/>
              </w:rPr>
              <w:t>耐</w:t>
            </w:r>
            <w:r>
              <w:rPr>
                <w:rFonts w:ascii="SimSun" w:hAnsi="SimSun" w:eastAsia="SimSun" w:cs="SimSun"/>
                <w:sz w:val="12"/>
                <w:szCs w:val="12"/>
                <w:spacing w:val="14"/>
              </w:rPr>
              <w:t>压试验报告(记录)，防水闸</w:t>
            </w:r>
            <w:r>
              <w:rPr>
                <w:rFonts w:ascii="SimSun" w:hAnsi="SimSun" w:eastAsia="SimSun" w:cs="SimSun"/>
                <w:sz w:val="12"/>
                <w:szCs w:val="12"/>
              </w:rPr>
              <w:t xml:space="preserve"> </w:t>
            </w:r>
            <w:r>
              <w:rPr>
                <w:rFonts w:ascii="SimSun" w:hAnsi="SimSun" w:eastAsia="SimSun" w:cs="SimSun"/>
                <w:sz w:val="12"/>
                <w:szCs w:val="12"/>
                <w:spacing w:val="17"/>
              </w:rPr>
              <w:t>门</w:t>
            </w:r>
            <w:r>
              <w:rPr>
                <w:rFonts w:ascii="SimSun" w:hAnsi="SimSun" w:eastAsia="SimSun" w:cs="SimSun"/>
                <w:sz w:val="12"/>
                <w:szCs w:val="12"/>
                <w:spacing w:val="14"/>
              </w:rPr>
              <w:t>关闭试验报告(记录)。现场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7" w:right="123" w:firstLine="3"/>
              <w:spacing w:before="237"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管总局令第87号)第三百零八</w:t>
            </w:r>
            <w:r>
              <w:rPr>
                <w:rFonts w:ascii="SimSun" w:hAnsi="SimSun" w:eastAsia="SimSun" w:cs="SimSun"/>
                <w:sz w:val="12"/>
                <w:szCs w:val="12"/>
              </w:rPr>
              <w:t xml:space="preserve"> </w:t>
            </w:r>
            <w:r>
              <w:rPr>
                <w:rFonts w:ascii="SimSun" w:hAnsi="SimSun" w:eastAsia="SimSun" w:cs="SimSun"/>
                <w:sz w:val="12"/>
                <w:szCs w:val="12"/>
                <w:spacing w:val="10"/>
              </w:rPr>
              <w:t>条；《煤矿防治水细则》(煤</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2"/>
              </w:rPr>
              <w:t>调</w:t>
            </w:r>
            <w:r>
              <w:rPr>
                <w:rFonts w:ascii="SimSun" w:hAnsi="SimSun" w:eastAsia="SimSun" w:cs="SimSun"/>
                <w:sz w:val="12"/>
                <w:szCs w:val="12"/>
                <w:spacing w:val="8"/>
              </w:rPr>
              <w:t>查〔2018〕14号)第九十七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02" w:hRule="atLeast"/>
        </w:trPr>
        <w:tc>
          <w:tcPr>
            <w:tcW w:w="517" w:type="dxa"/>
            <w:vAlign w:val="top"/>
            <w:tcBorders>
              <w:bottom w:val="single" w:color="000000" w:sz="2" w:space="0"/>
              <w:top w:val="single" w:color="000000" w:sz="2" w:space="0"/>
            </w:tcBorders>
          </w:tcPr>
          <w:p>
            <w:pPr>
              <w:ind w:left="201"/>
              <w:spacing w:before="221"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
              <w:spacing w:before="201" w:line="228"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水</w:t>
            </w:r>
            <w:r>
              <w:rPr>
                <w:rFonts w:ascii="SimSun" w:hAnsi="SimSun" w:eastAsia="SimSun" w:cs="SimSun"/>
                <w:sz w:val="12"/>
                <w:szCs w:val="12"/>
                <w:spacing w:val="3"/>
              </w:rPr>
              <w:t>闸门必须采用定型设计。</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47"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50" w:hRule="atLeast"/>
        </w:trPr>
        <w:tc>
          <w:tcPr>
            <w:tcW w:w="517" w:type="dxa"/>
            <w:vAlign w:val="top"/>
            <w:tcBorders>
              <w:bottom w:val="single" w:color="000000" w:sz="2" w:space="0"/>
              <w:top w:val="single" w:color="000000" w:sz="2" w:space="0"/>
            </w:tcBorders>
          </w:tcPr>
          <w:p>
            <w:pPr>
              <w:ind w:left="193"/>
              <w:spacing w:before="246"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8"/>
              <w:spacing w:before="146" w:line="250" w:lineRule="auto"/>
              <w:rPr>
                <w:rFonts w:ascii="SimSun" w:hAnsi="SimSun" w:eastAsia="SimSun" w:cs="SimSun"/>
                <w:sz w:val="12"/>
                <w:szCs w:val="12"/>
              </w:rPr>
            </w:pPr>
            <w:r>
              <w:rPr>
                <w:rFonts w:ascii="SimSun" w:hAnsi="SimSun" w:eastAsia="SimSun" w:cs="SimSun"/>
                <w:sz w:val="12"/>
                <w:szCs w:val="12"/>
                <w:spacing w:val="10"/>
              </w:rPr>
              <w:t>防水</w:t>
            </w:r>
            <w:r>
              <w:rPr>
                <w:rFonts w:ascii="SimSun" w:hAnsi="SimSun" w:eastAsia="SimSun" w:cs="SimSun"/>
                <w:sz w:val="12"/>
                <w:szCs w:val="12"/>
                <w:spacing w:val="7"/>
              </w:rPr>
              <w:t>闸</w:t>
            </w:r>
            <w:r>
              <w:rPr>
                <w:rFonts w:ascii="SimSun" w:hAnsi="SimSun" w:eastAsia="SimSun" w:cs="SimSun"/>
                <w:sz w:val="12"/>
                <w:szCs w:val="12"/>
                <w:spacing w:val="5"/>
              </w:rPr>
              <w:t>门竣工后，必须按设计要求进行验收；对新掘进巷</w:t>
            </w:r>
            <w:r>
              <w:rPr>
                <w:rFonts w:ascii="SimSun" w:hAnsi="SimSun" w:eastAsia="SimSun" w:cs="SimSun"/>
                <w:sz w:val="12"/>
                <w:szCs w:val="12"/>
              </w:rPr>
              <w:t xml:space="preserve"> </w:t>
            </w:r>
            <w:r>
              <w:rPr>
                <w:rFonts w:ascii="SimSun" w:hAnsi="SimSun" w:eastAsia="SimSun" w:cs="SimSun"/>
                <w:sz w:val="12"/>
                <w:szCs w:val="12"/>
                <w:spacing w:val="5"/>
              </w:rPr>
              <w:t>道内建筑的防水闸门，必须进行注水耐压试验</w:t>
            </w:r>
            <w:r>
              <w:rPr>
                <w:rFonts w:ascii="SimSun" w:hAnsi="SimSun" w:eastAsia="SimSun" w:cs="SimSun"/>
                <w:sz w:val="12"/>
                <w:szCs w:val="1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72"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52"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56" w:right="134" w:hanging="28"/>
              <w:spacing w:before="198" w:line="251" w:lineRule="auto"/>
              <w:rPr>
                <w:rFonts w:ascii="SimSun" w:hAnsi="SimSun" w:eastAsia="SimSun" w:cs="SimSun"/>
                <w:sz w:val="12"/>
                <w:szCs w:val="12"/>
              </w:rPr>
            </w:pPr>
            <w:r>
              <w:rPr>
                <w:rFonts w:ascii="SimSun" w:hAnsi="SimSun" w:eastAsia="SimSun" w:cs="SimSun"/>
                <w:sz w:val="12"/>
                <w:szCs w:val="12"/>
                <w:spacing w:val="8"/>
              </w:rPr>
              <w:t>防水闸门必须灵活可靠，并每年进行2次关闭试验，其</w:t>
            </w:r>
            <w:r>
              <w:rPr>
                <w:rFonts w:ascii="SimSun" w:hAnsi="SimSun" w:eastAsia="SimSun" w:cs="SimSun"/>
                <w:sz w:val="12"/>
                <w:szCs w:val="12"/>
                <w:spacing w:val="5"/>
              </w:rPr>
              <w:t>中</w:t>
            </w:r>
            <w:r>
              <w:rPr>
                <w:rFonts w:ascii="SimSun" w:hAnsi="SimSun" w:eastAsia="SimSun" w:cs="SimSun"/>
                <w:sz w:val="12"/>
                <w:szCs w:val="12"/>
              </w:rPr>
              <w:t xml:space="preserve"> </w:t>
            </w:r>
            <w:r>
              <w:rPr>
                <w:rFonts w:ascii="SimSun" w:hAnsi="SimSun" w:eastAsia="SimSun" w:cs="SimSun"/>
                <w:sz w:val="12"/>
                <w:szCs w:val="12"/>
                <w:spacing w:val="10"/>
              </w:rPr>
              <w:t>1</w:t>
            </w:r>
            <w:r>
              <w:rPr>
                <w:rFonts w:ascii="SimSun" w:hAnsi="SimSun" w:eastAsia="SimSun" w:cs="SimSun"/>
                <w:sz w:val="12"/>
                <w:szCs w:val="12"/>
                <w:spacing w:val="8"/>
              </w:rPr>
              <w:t>次</w:t>
            </w:r>
            <w:r>
              <w:rPr>
                <w:rFonts w:ascii="SimSun" w:hAnsi="SimSun" w:eastAsia="SimSun" w:cs="SimSun"/>
                <w:sz w:val="12"/>
                <w:szCs w:val="12"/>
                <w:spacing w:val="5"/>
              </w:rPr>
              <w:t>应当在雨季前进行。</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2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12" w:hRule="atLeast"/>
        </w:trPr>
        <w:tc>
          <w:tcPr>
            <w:tcW w:w="517" w:type="dxa"/>
            <w:vAlign w:val="top"/>
            <w:tcBorders>
              <w:bottom w:val="single" w:color="000000" w:sz="2" w:space="0"/>
              <w:top w:val="single" w:color="000000" w:sz="2" w:space="0"/>
            </w:tcBorders>
          </w:tcPr>
          <w:p>
            <w:pPr>
              <w:spacing w:line="336"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314"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水</w:t>
            </w:r>
            <w:r>
              <w:rPr>
                <w:rFonts w:ascii="SimSun" w:hAnsi="SimSun" w:eastAsia="SimSun" w:cs="SimSun"/>
                <w:sz w:val="12"/>
                <w:szCs w:val="12"/>
                <w:spacing w:val="2"/>
              </w:rPr>
              <w:t>闸墙</w:t>
            </w:r>
          </w:p>
        </w:tc>
        <w:tc>
          <w:tcPr>
            <w:tcW w:w="3310" w:type="dxa"/>
            <w:vAlign w:val="top"/>
            <w:tcBorders>
              <w:bottom w:val="single" w:color="000000" w:sz="2" w:space="0"/>
              <w:top w:val="single" w:color="000000" w:sz="2" w:space="0"/>
            </w:tcBorders>
          </w:tcPr>
          <w:p>
            <w:pPr>
              <w:ind w:left="22" w:right="134" w:hanging="2"/>
              <w:spacing w:before="202" w:line="246" w:lineRule="auto"/>
              <w:rPr>
                <w:rFonts w:ascii="SimSun" w:hAnsi="SimSun" w:eastAsia="SimSun" w:cs="SimSun"/>
                <w:sz w:val="12"/>
                <w:szCs w:val="12"/>
              </w:rPr>
            </w:pPr>
            <w:r>
              <w:rPr>
                <w:rFonts w:ascii="SimSun" w:hAnsi="SimSun" w:eastAsia="SimSun" w:cs="SimSun"/>
                <w:sz w:val="12"/>
                <w:szCs w:val="12"/>
                <w:spacing w:val="6"/>
              </w:rPr>
              <w:t>井下防水闸墙的设置应当根据矿井水文地质条件确定，</w:t>
            </w:r>
            <w:r>
              <w:rPr>
                <w:rFonts w:ascii="SimSun" w:hAnsi="SimSun" w:eastAsia="SimSun" w:cs="SimSun"/>
                <w:sz w:val="12"/>
                <w:szCs w:val="12"/>
                <w:spacing w:val="1"/>
              </w:rPr>
              <w:t>其</w:t>
            </w:r>
            <w:r>
              <w:rPr>
                <w:rFonts w:ascii="SimSun" w:hAnsi="SimSun" w:eastAsia="SimSun" w:cs="SimSun"/>
                <w:sz w:val="12"/>
                <w:szCs w:val="12"/>
              </w:rPr>
              <w:t xml:space="preserve"> </w:t>
            </w:r>
            <w:r>
              <w:rPr>
                <w:rFonts w:ascii="SimSun" w:hAnsi="SimSun" w:eastAsia="SimSun" w:cs="SimSun"/>
                <w:sz w:val="12"/>
                <w:szCs w:val="12"/>
                <w:spacing w:val="10"/>
              </w:rPr>
              <w:t>设计经</w:t>
            </w:r>
            <w:r>
              <w:rPr>
                <w:rFonts w:ascii="SimSun" w:hAnsi="SimSun" w:eastAsia="SimSun" w:cs="SimSun"/>
                <w:sz w:val="12"/>
                <w:szCs w:val="12"/>
                <w:spacing w:val="8"/>
              </w:rPr>
              <w:t>煤</w:t>
            </w:r>
            <w:r>
              <w:rPr>
                <w:rFonts w:ascii="SimSun" w:hAnsi="SimSun" w:eastAsia="SimSun" w:cs="SimSun"/>
                <w:sz w:val="12"/>
                <w:szCs w:val="12"/>
                <w:spacing w:val="5"/>
              </w:rPr>
              <w:t>炭企业总工程师批准后方可施工，投入使用前应</w:t>
            </w:r>
            <w:r>
              <w:rPr>
                <w:rFonts w:ascii="SimSun" w:hAnsi="SimSun" w:eastAsia="SimSun" w:cs="SimSun"/>
                <w:sz w:val="12"/>
                <w:szCs w:val="12"/>
              </w:rPr>
              <w:t xml:space="preserve"> </w:t>
            </w:r>
            <w:r>
              <w:rPr>
                <w:rFonts w:ascii="SimSun" w:hAnsi="SimSun" w:eastAsia="SimSun" w:cs="SimSun"/>
                <w:sz w:val="12"/>
                <w:szCs w:val="12"/>
                <w:spacing w:val="8"/>
              </w:rPr>
              <w:t>当</w:t>
            </w:r>
            <w:r>
              <w:rPr>
                <w:rFonts w:ascii="SimSun" w:hAnsi="SimSun" w:eastAsia="SimSun" w:cs="SimSun"/>
                <w:sz w:val="12"/>
                <w:szCs w:val="12"/>
                <w:spacing w:val="6"/>
              </w:rPr>
              <w:t>由</w:t>
            </w:r>
            <w:r>
              <w:rPr>
                <w:rFonts w:ascii="SimSun" w:hAnsi="SimSun" w:eastAsia="SimSun" w:cs="SimSun"/>
                <w:sz w:val="12"/>
                <w:szCs w:val="12"/>
                <w:spacing w:val="4"/>
              </w:rPr>
              <w:t>煤炭企业总工程师组织竣工验收。</w:t>
            </w:r>
          </w:p>
        </w:tc>
        <w:tc>
          <w:tcPr>
            <w:tcW w:w="1916" w:type="dxa"/>
            <w:vAlign w:val="top"/>
            <w:tcBorders>
              <w:bottom w:val="single" w:color="000000" w:sz="2" w:space="0"/>
              <w:top w:val="single" w:color="000000" w:sz="2" w:space="0"/>
            </w:tcBorders>
          </w:tcPr>
          <w:p>
            <w:pPr>
              <w:ind w:left="24" w:right="122"/>
              <w:spacing w:before="127" w:line="243"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水文地质类型划分报告，水</w:t>
            </w:r>
            <w:r>
              <w:rPr>
                <w:rFonts w:ascii="SimSun" w:hAnsi="SimSun" w:eastAsia="SimSun" w:cs="SimSun"/>
                <w:sz w:val="12"/>
                <w:szCs w:val="12"/>
              </w:rPr>
              <w:t xml:space="preserve"> </w:t>
            </w:r>
            <w:r>
              <w:rPr>
                <w:rFonts w:ascii="SimSun" w:hAnsi="SimSun" w:eastAsia="SimSun" w:cs="SimSun"/>
                <w:sz w:val="12"/>
                <w:szCs w:val="12"/>
                <w:spacing w:val="10"/>
              </w:rPr>
              <w:t>闸</w:t>
            </w:r>
            <w:r>
              <w:rPr>
                <w:rFonts w:ascii="SimSun" w:hAnsi="SimSun" w:eastAsia="SimSun" w:cs="SimSun"/>
                <w:sz w:val="12"/>
                <w:szCs w:val="12"/>
                <w:spacing w:val="8"/>
              </w:rPr>
              <w:t>墙</w:t>
            </w:r>
            <w:r>
              <w:rPr>
                <w:rFonts w:ascii="SimSun" w:hAnsi="SimSun" w:eastAsia="SimSun" w:cs="SimSun"/>
                <w:sz w:val="12"/>
                <w:szCs w:val="12"/>
                <w:spacing w:val="5"/>
              </w:rPr>
              <w:t>设计，水闸墙设计批准文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水闸墙施工及竣工验收记录</w:t>
            </w:r>
            <w:r>
              <w:rPr>
                <w:rFonts w:ascii="SimSun" w:hAnsi="SimSun" w:eastAsia="SimSun" w:cs="SimSun"/>
                <w:sz w:val="12"/>
                <w:szCs w:val="12"/>
              </w:rPr>
              <w:t xml:space="preserve"> </w:t>
            </w:r>
            <w:r>
              <w:rPr>
                <w:rFonts w:ascii="SimSun" w:hAnsi="SimSun" w:eastAsia="SimSun" w:cs="SimSun"/>
                <w:sz w:val="12"/>
                <w:szCs w:val="12"/>
                <w:spacing w:val="4"/>
              </w:rPr>
              <w:t>、</w:t>
            </w:r>
            <w:r>
              <w:rPr>
                <w:rFonts w:ascii="SimSun" w:hAnsi="SimSun" w:eastAsia="SimSun" w:cs="SimSun"/>
                <w:sz w:val="12"/>
                <w:szCs w:val="12"/>
                <w:spacing w:val="3"/>
              </w:rPr>
              <w:t>报告。现场检查。</w:t>
            </w:r>
          </w:p>
        </w:tc>
        <w:tc>
          <w:tcPr>
            <w:tcW w:w="1929" w:type="dxa"/>
            <w:vAlign w:val="top"/>
            <w:tcBorders>
              <w:bottom w:val="single" w:color="000000" w:sz="2" w:space="0"/>
              <w:top w:val="single" w:color="000000" w:sz="2" w:space="0"/>
            </w:tcBorders>
          </w:tcPr>
          <w:p>
            <w:pPr>
              <w:ind w:left="27" w:right="123" w:firstLine="3"/>
              <w:spacing w:before="50"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管总局令第87号)第三百零九</w:t>
            </w:r>
            <w:r>
              <w:rPr>
                <w:rFonts w:ascii="SimSun" w:hAnsi="SimSun" w:eastAsia="SimSun" w:cs="SimSun"/>
                <w:sz w:val="12"/>
                <w:szCs w:val="12"/>
              </w:rPr>
              <w:t xml:space="preserve"> </w:t>
            </w:r>
            <w:r>
              <w:rPr>
                <w:rFonts w:ascii="SimSun" w:hAnsi="SimSun" w:eastAsia="SimSun" w:cs="SimSun"/>
                <w:sz w:val="12"/>
                <w:szCs w:val="12"/>
                <w:spacing w:val="10"/>
              </w:rPr>
              <w:t>条；《煤矿防治水细则》(煤</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2"/>
              </w:rPr>
              <w:t>调</w:t>
            </w:r>
            <w:r>
              <w:rPr>
                <w:rFonts w:ascii="SimSun" w:hAnsi="SimSun" w:eastAsia="SimSun" w:cs="SimSun"/>
                <w:sz w:val="12"/>
                <w:szCs w:val="12"/>
                <w:spacing w:val="8"/>
              </w:rPr>
              <w:t>查〔2018〕14号)第九十九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67" w:hRule="atLeast"/>
        </w:trPr>
        <w:tc>
          <w:tcPr>
            <w:tcW w:w="517" w:type="dxa"/>
            <w:vAlign w:val="top"/>
            <w:tcBorders>
              <w:bottom w:val="single" w:color="000000" w:sz="2" w:space="0"/>
              <w:top w:val="single" w:color="000000" w:sz="2" w:space="0"/>
            </w:tcBorders>
          </w:tcPr>
          <w:p>
            <w:pPr>
              <w:ind w:left="193"/>
              <w:spacing w:before="152"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19"/>
              <w:spacing w:before="13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3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3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3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05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5"/>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0.5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水害应急处置及救援检查实施清单</w:t>
      </w:r>
    </w:p>
    <w:p>
      <w:pPr>
        <w:spacing w:line="143"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28" w:hRule="atLeast"/>
        </w:trPr>
        <w:tc>
          <w:tcPr>
            <w:tcW w:w="517" w:type="dxa"/>
            <w:vAlign w:val="top"/>
            <w:tcBorders>
              <w:bottom w:val="single" w:color="000000" w:sz="2" w:space="0"/>
              <w:top w:val="single" w:color="000000" w:sz="2" w:space="0"/>
            </w:tcBorders>
          </w:tcPr>
          <w:p>
            <w:pPr>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20" w:right="80" w:firstLine="9"/>
              <w:spacing w:before="185" w:line="251" w:lineRule="auto"/>
              <w:rPr>
                <w:rFonts w:ascii="SimSun" w:hAnsi="SimSun" w:eastAsia="SimSun" w:cs="SimSun"/>
                <w:sz w:val="12"/>
                <w:szCs w:val="12"/>
              </w:rPr>
            </w:pPr>
            <w:r>
              <w:rPr>
                <w:rFonts w:ascii="SimSun" w:hAnsi="SimSun" w:eastAsia="SimSun" w:cs="SimSun"/>
                <w:sz w:val="12"/>
                <w:szCs w:val="12"/>
                <w:spacing w:val="4"/>
              </w:rPr>
              <w:t>出水点综合观测和</w:t>
            </w:r>
            <w:r>
              <w:rPr>
                <w:rFonts w:ascii="SimSun" w:hAnsi="SimSun" w:eastAsia="SimSun" w:cs="SimSun"/>
                <w:sz w:val="12"/>
                <w:szCs w:val="12"/>
              </w:rPr>
              <w:t xml:space="preserve"> </w:t>
            </w:r>
            <w:r>
              <w:rPr>
                <w:rFonts w:ascii="SimSun" w:hAnsi="SimSun" w:eastAsia="SimSun" w:cs="SimSun"/>
                <w:sz w:val="12"/>
                <w:szCs w:val="12"/>
                <w:spacing w:val="3"/>
              </w:rPr>
              <w:t>分</w:t>
            </w:r>
            <w:r>
              <w:rPr>
                <w:rFonts w:ascii="SimSun" w:hAnsi="SimSun" w:eastAsia="SimSun" w:cs="SimSun"/>
                <w:sz w:val="12"/>
                <w:szCs w:val="12"/>
                <w:spacing w:val="2"/>
              </w:rPr>
              <w:t>析</w:t>
            </w:r>
          </w:p>
        </w:tc>
        <w:tc>
          <w:tcPr>
            <w:tcW w:w="3310" w:type="dxa"/>
            <w:vAlign w:val="top"/>
            <w:tcBorders>
              <w:bottom w:val="single" w:color="000000" w:sz="2" w:space="0"/>
              <w:top w:val="single" w:color="000000" w:sz="2" w:space="0"/>
            </w:tcBorders>
          </w:tcPr>
          <w:p>
            <w:pPr>
              <w:ind w:left="20" w:right="69"/>
              <w:spacing w:before="106" w:line="245" w:lineRule="auto"/>
              <w:rPr>
                <w:rFonts w:ascii="SimSun" w:hAnsi="SimSun" w:eastAsia="SimSun" w:cs="SimSun"/>
                <w:sz w:val="12"/>
                <w:szCs w:val="12"/>
              </w:rPr>
            </w:pPr>
            <w:r>
              <w:rPr>
                <w:rFonts w:ascii="SimSun" w:hAnsi="SimSun" w:eastAsia="SimSun" w:cs="SimSun"/>
                <w:sz w:val="12"/>
                <w:szCs w:val="12"/>
                <w:spacing w:val="10"/>
              </w:rPr>
              <w:t>井巷揭</w:t>
            </w:r>
            <w:r>
              <w:rPr>
                <w:rFonts w:ascii="SimSun" w:hAnsi="SimSun" w:eastAsia="SimSun" w:cs="SimSun"/>
                <w:sz w:val="12"/>
                <w:szCs w:val="12"/>
                <w:spacing w:val="9"/>
              </w:rPr>
              <w:t>露</w:t>
            </w:r>
            <w:r>
              <w:rPr>
                <w:rFonts w:ascii="SimSun" w:hAnsi="SimSun" w:eastAsia="SimSun" w:cs="SimSun"/>
                <w:sz w:val="12"/>
                <w:szCs w:val="12"/>
                <w:spacing w:val="5"/>
              </w:rPr>
              <w:t>的主要出水点或者地段,必须进行水温、水量、水</w:t>
            </w:r>
            <w:r>
              <w:rPr>
                <w:rFonts w:ascii="SimSun" w:hAnsi="SimSun" w:eastAsia="SimSun" w:cs="SimSun"/>
                <w:sz w:val="12"/>
                <w:szCs w:val="12"/>
              </w:rPr>
              <w:t xml:space="preserve"> </w:t>
            </w:r>
            <w:r>
              <w:rPr>
                <w:rFonts w:ascii="SimSun" w:hAnsi="SimSun" w:eastAsia="SimSun" w:cs="SimSun"/>
                <w:sz w:val="12"/>
                <w:szCs w:val="12"/>
                <w:spacing w:val="10"/>
              </w:rPr>
              <w:t>质和水</w:t>
            </w:r>
            <w:r>
              <w:rPr>
                <w:rFonts w:ascii="SimSun" w:hAnsi="SimSun" w:eastAsia="SimSun" w:cs="SimSun"/>
                <w:sz w:val="12"/>
                <w:szCs w:val="12"/>
                <w:spacing w:val="8"/>
              </w:rPr>
              <w:t>压</w:t>
            </w:r>
            <w:r>
              <w:rPr>
                <w:rFonts w:ascii="SimSun" w:hAnsi="SimSun" w:eastAsia="SimSun" w:cs="SimSun"/>
                <w:sz w:val="12"/>
                <w:szCs w:val="12"/>
                <w:spacing w:val="5"/>
              </w:rPr>
              <w:t>(位)等地下水动态和松散含水层涌水含砂量综合</w:t>
            </w:r>
            <w:r>
              <w:rPr>
                <w:rFonts w:ascii="SimSun" w:hAnsi="SimSun" w:eastAsia="SimSun" w:cs="SimSun"/>
                <w:sz w:val="12"/>
                <w:szCs w:val="12"/>
              </w:rPr>
              <w:t xml:space="preserve"> </w:t>
            </w:r>
            <w:r>
              <w:rPr>
                <w:rFonts w:ascii="SimSun" w:hAnsi="SimSun" w:eastAsia="SimSun" w:cs="SimSun"/>
                <w:sz w:val="12"/>
                <w:szCs w:val="12"/>
                <w:spacing w:val="4"/>
              </w:rPr>
              <w:t>观测和分析,防止滞后突水</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firstLine="1"/>
              <w:spacing w:before="105" w:line="246" w:lineRule="auto"/>
              <w:rPr>
                <w:rFonts w:ascii="SimSun" w:hAnsi="SimSun" w:eastAsia="SimSun" w:cs="SimSun"/>
                <w:sz w:val="12"/>
                <w:szCs w:val="12"/>
              </w:rPr>
            </w:pPr>
            <w:r>
              <w:rPr>
                <w:rFonts w:ascii="SimSun" w:hAnsi="SimSun" w:eastAsia="SimSun" w:cs="SimSun"/>
                <w:sz w:val="12"/>
                <w:szCs w:val="12"/>
                <w:spacing w:val="10"/>
              </w:rPr>
              <w:t>涌</w:t>
            </w:r>
            <w:r>
              <w:rPr>
                <w:rFonts w:ascii="SimSun" w:hAnsi="SimSun" w:eastAsia="SimSun" w:cs="SimSun"/>
                <w:sz w:val="12"/>
                <w:szCs w:val="12"/>
                <w:spacing w:val="7"/>
              </w:rPr>
              <w:t>水</w:t>
            </w:r>
            <w:r>
              <w:rPr>
                <w:rFonts w:ascii="SimSun" w:hAnsi="SimSun" w:eastAsia="SimSun" w:cs="SimSun"/>
                <w:sz w:val="12"/>
                <w:szCs w:val="12"/>
                <w:spacing w:val="5"/>
              </w:rPr>
              <w:t>量观测台账，涌水含砂量综</w:t>
            </w:r>
            <w:r>
              <w:rPr>
                <w:rFonts w:ascii="SimSun" w:hAnsi="SimSun" w:eastAsia="SimSun" w:cs="SimSun"/>
                <w:sz w:val="12"/>
                <w:szCs w:val="12"/>
              </w:rPr>
              <w:t xml:space="preserve"> </w:t>
            </w:r>
            <w:r>
              <w:rPr>
                <w:rFonts w:ascii="SimSun" w:hAnsi="SimSun" w:eastAsia="SimSun" w:cs="SimSun"/>
                <w:sz w:val="12"/>
                <w:szCs w:val="12"/>
                <w:spacing w:val="10"/>
              </w:rPr>
              <w:t>合</w:t>
            </w:r>
            <w:r>
              <w:rPr>
                <w:rFonts w:ascii="SimSun" w:hAnsi="SimSun" w:eastAsia="SimSun" w:cs="SimSun"/>
                <w:sz w:val="12"/>
                <w:szCs w:val="12"/>
                <w:spacing w:val="8"/>
              </w:rPr>
              <w:t>观</w:t>
            </w:r>
            <w:r>
              <w:rPr>
                <w:rFonts w:ascii="SimSun" w:hAnsi="SimSun" w:eastAsia="SimSun" w:cs="SimSun"/>
                <w:sz w:val="12"/>
                <w:szCs w:val="12"/>
                <w:spacing w:val="5"/>
              </w:rPr>
              <w:t>测分析资料。水质、水位分</w:t>
            </w:r>
            <w:r>
              <w:rPr>
                <w:rFonts w:ascii="SimSun" w:hAnsi="SimSun" w:eastAsia="SimSun" w:cs="SimSun"/>
                <w:sz w:val="12"/>
                <w:szCs w:val="12"/>
              </w:rPr>
              <w:t xml:space="preserve"> </w:t>
            </w:r>
            <w:r>
              <w:rPr>
                <w:rFonts w:ascii="SimSun" w:hAnsi="SimSun" w:eastAsia="SimSun" w:cs="SimSun"/>
                <w:sz w:val="12"/>
                <w:szCs w:val="12"/>
                <w:spacing w:val="6"/>
              </w:rPr>
              <w:t>析化</w:t>
            </w:r>
            <w:r>
              <w:rPr>
                <w:rFonts w:ascii="SimSun" w:hAnsi="SimSun" w:eastAsia="SimSun" w:cs="SimSun"/>
                <w:sz w:val="12"/>
                <w:szCs w:val="12"/>
                <w:spacing w:val="3"/>
              </w:rPr>
              <w:t>验资料，现场检查。</w:t>
            </w:r>
          </w:p>
        </w:tc>
        <w:tc>
          <w:tcPr>
            <w:tcW w:w="1929" w:type="dxa"/>
            <w:vAlign w:val="top"/>
            <w:tcBorders>
              <w:bottom w:val="single" w:color="000000" w:sz="2" w:space="0"/>
              <w:top w:val="single" w:color="000000" w:sz="2" w:space="0"/>
            </w:tcBorders>
          </w:tcPr>
          <w:p>
            <w:pPr>
              <w:ind w:left="27" w:right="129" w:firstLine="3"/>
              <w:spacing w:before="10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86"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1" w:right="80" w:hanging="2"/>
              <w:spacing w:before="39" w:line="253"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下突水征兆应急</w:t>
            </w:r>
            <w:r>
              <w:rPr>
                <w:rFonts w:ascii="SimSun" w:hAnsi="SimSun" w:eastAsia="SimSun" w:cs="SimSun"/>
                <w:sz w:val="12"/>
                <w:szCs w:val="12"/>
              </w:rPr>
              <w:t xml:space="preserve"> </w:t>
            </w:r>
            <w:r>
              <w:rPr>
                <w:rFonts w:ascii="SimSun" w:hAnsi="SimSun" w:eastAsia="SimSun" w:cs="SimSun"/>
                <w:sz w:val="12"/>
                <w:szCs w:val="12"/>
                <w:spacing w:val="2"/>
              </w:rPr>
              <w:t>处置</w:t>
            </w:r>
          </w:p>
        </w:tc>
        <w:tc>
          <w:tcPr>
            <w:tcW w:w="3310" w:type="dxa"/>
            <w:vAlign w:val="top"/>
            <w:tcBorders>
              <w:bottom w:val="single" w:color="000000" w:sz="2" w:space="0"/>
              <w:top w:val="single" w:color="000000" w:sz="2" w:space="0"/>
            </w:tcBorders>
          </w:tcPr>
          <w:p>
            <w:pPr>
              <w:ind w:left="19" w:right="69"/>
              <w:spacing w:before="79" w:line="236" w:lineRule="auto"/>
              <w:rPr>
                <w:rFonts w:ascii="SimSun" w:hAnsi="SimSun" w:eastAsia="SimSun" w:cs="SimSun"/>
                <w:sz w:val="12"/>
                <w:szCs w:val="12"/>
              </w:rPr>
            </w:pPr>
            <w:r>
              <w:rPr>
                <w:rFonts w:ascii="SimSun" w:hAnsi="SimSun" w:eastAsia="SimSun" w:cs="SimSun"/>
                <w:sz w:val="12"/>
                <w:szCs w:val="12"/>
                <w:spacing w:val="6"/>
              </w:rPr>
              <w:t>井下有煤层变湿、挂红、挂汗、空气变冷、出现雾气、</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叫、顶板来压、片帮、淋水加大、底板鼓起或者裂隙渗</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钻</w:t>
            </w:r>
            <w:r>
              <w:rPr>
                <w:rFonts w:ascii="SimSun" w:hAnsi="SimSun" w:eastAsia="SimSun" w:cs="SimSun"/>
                <w:sz w:val="12"/>
                <w:szCs w:val="12"/>
                <w:spacing w:val="4"/>
              </w:rPr>
              <w:t>孔喷水、煤壁溃水、水色发浑、有臭味等透水征兆时,</w:t>
            </w:r>
            <w:r>
              <w:rPr>
                <w:rFonts w:ascii="SimSun" w:hAnsi="SimSun" w:eastAsia="SimSun" w:cs="SimSun"/>
                <w:sz w:val="12"/>
                <w:szCs w:val="12"/>
              </w:rPr>
              <w:t xml:space="preserve"> </w:t>
            </w:r>
            <w:r>
              <w:rPr>
                <w:rFonts w:ascii="SimSun" w:hAnsi="SimSun" w:eastAsia="SimSun" w:cs="SimSun"/>
                <w:sz w:val="12"/>
                <w:szCs w:val="12"/>
                <w:spacing w:val="10"/>
              </w:rPr>
              <w:t>是否立即</w:t>
            </w:r>
            <w:r>
              <w:rPr>
                <w:rFonts w:ascii="SimSun" w:hAnsi="SimSun" w:eastAsia="SimSun" w:cs="SimSun"/>
                <w:sz w:val="12"/>
                <w:szCs w:val="12"/>
                <w:spacing w:val="5"/>
              </w:rPr>
              <w:t>停止作业，撤出所有受水患威胁地点的人员,报告</w:t>
            </w:r>
            <w:r>
              <w:rPr>
                <w:rFonts w:ascii="SimSun" w:hAnsi="SimSun" w:eastAsia="SimSun" w:cs="SimSun"/>
                <w:sz w:val="12"/>
                <w:szCs w:val="12"/>
              </w:rPr>
              <w:t xml:space="preserve"> </w:t>
            </w:r>
            <w:r>
              <w:rPr>
                <w:rFonts w:ascii="SimSun" w:hAnsi="SimSun" w:eastAsia="SimSun" w:cs="SimSun"/>
                <w:sz w:val="12"/>
                <w:szCs w:val="12"/>
                <w:spacing w:val="6"/>
              </w:rPr>
              <w:t>矿调</w:t>
            </w:r>
            <w:r>
              <w:rPr>
                <w:rFonts w:ascii="SimSun" w:hAnsi="SimSun" w:eastAsia="SimSun" w:cs="SimSun"/>
                <w:sz w:val="12"/>
                <w:szCs w:val="12"/>
                <w:spacing w:val="3"/>
              </w:rPr>
              <w:t>度室,并发出警报。</w:t>
            </w:r>
          </w:p>
          <w:p>
            <w:pPr>
              <w:ind w:left="22" w:right="128" w:firstLine="256"/>
              <w:spacing w:line="251" w:lineRule="auto"/>
              <w:rPr>
                <w:rFonts w:ascii="SimSun" w:hAnsi="SimSun" w:eastAsia="SimSun" w:cs="SimSun"/>
                <w:sz w:val="12"/>
                <w:szCs w:val="12"/>
              </w:rPr>
            </w:pPr>
            <w:r>
              <w:rPr>
                <w:rFonts w:ascii="SimSun" w:hAnsi="SimSun" w:eastAsia="SimSun" w:cs="SimSun"/>
                <w:sz w:val="12"/>
                <w:szCs w:val="12"/>
                <w:spacing w:val="6"/>
              </w:rPr>
              <w:t>在原因未查清、隐患未排除之前，是否进行任何采</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3"/>
              </w:rPr>
              <w:t>活</w:t>
            </w:r>
            <w:r>
              <w:rPr>
                <w:rFonts w:ascii="SimSun" w:hAnsi="SimSun" w:eastAsia="SimSun" w:cs="SimSun"/>
                <w:sz w:val="12"/>
                <w:szCs w:val="12"/>
                <w:spacing w:val="-2"/>
              </w:rPr>
              <w:t>动。</w:t>
            </w:r>
          </w:p>
        </w:tc>
        <w:tc>
          <w:tcPr>
            <w:tcW w:w="1916" w:type="dxa"/>
            <w:vAlign w:val="top"/>
            <w:vMerge w:val="restart"/>
            <w:tcBorders>
              <w:bottom w:val="none" w:color="000000" w:sz="2" w:space="0"/>
              <w:top w:val="single" w:color="000000" w:sz="2" w:space="0"/>
            </w:tcBorders>
          </w:tcPr>
          <w:p>
            <w:pPr>
              <w:spacing w:line="329" w:lineRule="auto"/>
              <w:rPr>
                <w:rFonts w:ascii="Arial"/>
                <w:sz w:val="21"/>
              </w:rPr>
            </w:pPr>
            <w:r/>
          </w:p>
          <w:p>
            <w:pPr>
              <w:spacing w:line="330" w:lineRule="auto"/>
              <w:rPr>
                <w:rFonts w:ascii="Arial"/>
                <w:sz w:val="21"/>
              </w:rPr>
            </w:pPr>
            <w:r/>
          </w:p>
          <w:p>
            <w:pPr>
              <w:ind w:left="24" w:right="122" w:firstLine="2"/>
              <w:spacing w:before="39" w:line="241" w:lineRule="auto"/>
              <w:rPr>
                <w:rFonts w:ascii="SimSun" w:hAnsi="SimSun" w:eastAsia="SimSun" w:cs="SimSun"/>
                <w:sz w:val="12"/>
                <w:szCs w:val="12"/>
              </w:rPr>
            </w:pPr>
            <w:r>
              <w:rPr>
                <w:rFonts w:ascii="SimSun" w:hAnsi="SimSun" w:eastAsia="SimSun" w:cs="SimSun"/>
                <w:sz w:val="12"/>
                <w:szCs w:val="12"/>
                <w:spacing w:val="10"/>
              </w:rPr>
              <w:t>涌</w:t>
            </w:r>
            <w:r>
              <w:rPr>
                <w:rFonts w:ascii="SimSun" w:hAnsi="SimSun" w:eastAsia="SimSun" w:cs="SimSun"/>
                <w:sz w:val="12"/>
                <w:szCs w:val="12"/>
                <w:spacing w:val="7"/>
              </w:rPr>
              <w:t>水</w:t>
            </w:r>
            <w:r>
              <w:rPr>
                <w:rFonts w:ascii="SimSun" w:hAnsi="SimSun" w:eastAsia="SimSun" w:cs="SimSun"/>
                <w:sz w:val="12"/>
                <w:szCs w:val="12"/>
                <w:spacing w:val="5"/>
              </w:rPr>
              <w:t>量观测记录，钻孔水位观测</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，突水等紧急情况撤出井下</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业</w:t>
            </w:r>
            <w:r>
              <w:rPr>
                <w:rFonts w:ascii="SimSun" w:hAnsi="SimSun" w:eastAsia="SimSun" w:cs="SimSun"/>
                <w:sz w:val="12"/>
                <w:szCs w:val="12"/>
                <w:spacing w:val="5"/>
              </w:rPr>
              <w:t>人员制度，作业规程、矿井</w:t>
            </w:r>
            <w:r>
              <w:rPr>
                <w:rFonts w:ascii="SimSun" w:hAnsi="SimSun" w:eastAsia="SimSun" w:cs="SimSun"/>
                <w:sz w:val="12"/>
                <w:szCs w:val="12"/>
              </w:rPr>
              <w:t xml:space="preserve"> </w:t>
            </w:r>
            <w:r>
              <w:rPr>
                <w:rFonts w:ascii="SimSun" w:hAnsi="SimSun" w:eastAsia="SimSun" w:cs="SimSun"/>
                <w:sz w:val="12"/>
                <w:szCs w:val="12"/>
                <w:spacing w:val="10"/>
              </w:rPr>
              <w:t>灾</w:t>
            </w:r>
            <w:r>
              <w:rPr>
                <w:rFonts w:ascii="SimSun" w:hAnsi="SimSun" w:eastAsia="SimSun" w:cs="SimSun"/>
                <w:sz w:val="12"/>
                <w:szCs w:val="12"/>
                <w:spacing w:val="9"/>
              </w:rPr>
              <w:t>害</w:t>
            </w:r>
            <w:r>
              <w:rPr>
                <w:rFonts w:ascii="SimSun" w:hAnsi="SimSun" w:eastAsia="SimSun" w:cs="SimSun"/>
                <w:sz w:val="12"/>
                <w:szCs w:val="12"/>
                <w:spacing w:val="5"/>
              </w:rPr>
              <w:t>预防处理计划，井下撤人记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调度录音，调度记录。现场</w:t>
            </w:r>
            <w:r>
              <w:rPr>
                <w:rFonts w:ascii="SimSun" w:hAnsi="SimSun" w:eastAsia="SimSun" w:cs="SimSun"/>
                <w:sz w:val="12"/>
                <w:szCs w:val="12"/>
              </w:rPr>
              <w:t xml:space="preserve"> </w:t>
            </w:r>
            <w:r>
              <w:rPr>
                <w:rFonts w:ascii="SimSun" w:hAnsi="SimSun" w:eastAsia="SimSun" w:cs="SimSun"/>
                <w:sz w:val="12"/>
                <w:szCs w:val="12"/>
                <w:spacing w:val="3"/>
              </w:rPr>
              <w:t>检查。现场抽考</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8" w:firstLine="3"/>
              <w:spacing w:before="232"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管总局令第87号)第二百八十</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8"/>
              </w:rPr>
              <w:t>条</w:t>
            </w:r>
            <w:r>
              <w:rPr>
                <w:rFonts w:ascii="SimSun" w:hAnsi="SimSun" w:eastAsia="SimSun" w:cs="SimSun"/>
                <w:sz w:val="12"/>
                <w:szCs w:val="12"/>
                <w:spacing w:val="5"/>
              </w:rPr>
              <w:t>；《煤矿重大事故隐患判定</w:t>
            </w:r>
            <w:r>
              <w:rPr>
                <w:rFonts w:ascii="SimSun" w:hAnsi="SimSun" w:eastAsia="SimSun" w:cs="SimSun"/>
                <w:sz w:val="12"/>
                <w:szCs w:val="12"/>
              </w:rPr>
              <w:t xml:space="preserve"> </w:t>
            </w:r>
            <w:r>
              <w:rPr>
                <w:rFonts w:ascii="SimSun" w:hAnsi="SimSun" w:eastAsia="SimSun" w:cs="SimSun"/>
                <w:sz w:val="12"/>
                <w:szCs w:val="12"/>
                <w:spacing w:val="21"/>
              </w:rPr>
              <w:t>标</w:t>
            </w:r>
            <w:r>
              <w:rPr>
                <w:rFonts w:ascii="SimSun" w:hAnsi="SimSun" w:eastAsia="SimSun" w:cs="SimSun"/>
                <w:sz w:val="12"/>
                <w:szCs w:val="12"/>
                <w:spacing w:val="13"/>
              </w:rPr>
              <w:t>准》(应急管理部令第4号)第</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461" w:hRule="atLeast"/>
        </w:trPr>
        <w:tc>
          <w:tcPr>
            <w:tcW w:w="517" w:type="dxa"/>
            <w:vAlign w:val="top"/>
            <w:tcBorders>
              <w:bottom w:val="single" w:color="000000" w:sz="2" w:space="0"/>
              <w:top w:val="single" w:color="000000" w:sz="2" w:space="0"/>
            </w:tcBorders>
          </w:tcPr>
          <w:p>
            <w:pPr>
              <w:ind w:left="229"/>
              <w:spacing w:before="200"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4" w:right="134" w:hanging="15"/>
              <w:spacing w:before="101" w:line="250" w:lineRule="auto"/>
              <w:rPr>
                <w:rFonts w:ascii="SimSun" w:hAnsi="SimSun" w:eastAsia="SimSun" w:cs="SimSun"/>
                <w:sz w:val="12"/>
                <w:szCs w:val="12"/>
              </w:rPr>
            </w:pPr>
            <w:r>
              <w:rPr>
                <w:rFonts w:ascii="SimSun" w:hAnsi="SimSun" w:eastAsia="SimSun" w:cs="SimSun"/>
                <w:sz w:val="12"/>
                <w:szCs w:val="12"/>
                <w:spacing w:val="6"/>
              </w:rPr>
              <w:t>矿井管理人员、调度室人员和其他相关作业人员熟悉预</w:t>
            </w:r>
            <w:r>
              <w:rPr>
                <w:rFonts w:ascii="SimSun" w:hAnsi="SimSun" w:eastAsia="SimSun" w:cs="SimSun"/>
                <w:sz w:val="12"/>
                <w:szCs w:val="12"/>
                <w:spacing w:val="1"/>
              </w:rPr>
              <w:t>案</w:t>
            </w:r>
            <w:r>
              <w:rPr>
                <w:rFonts w:ascii="SimSun" w:hAnsi="SimSun" w:eastAsia="SimSun" w:cs="SimSun"/>
                <w:sz w:val="12"/>
                <w:szCs w:val="12"/>
              </w:rPr>
              <w:t xml:space="preserve"> </w:t>
            </w:r>
            <w:r>
              <w:rPr>
                <w:rFonts w:ascii="SimSun" w:hAnsi="SimSun" w:eastAsia="SimSun" w:cs="SimSun"/>
                <w:sz w:val="12"/>
                <w:szCs w:val="12"/>
                <w:spacing w:val="6"/>
              </w:rPr>
              <w:t>内容、应</w:t>
            </w:r>
            <w:r>
              <w:rPr>
                <w:rFonts w:ascii="SimSun" w:hAnsi="SimSun" w:eastAsia="SimSun" w:cs="SimSun"/>
                <w:sz w:val="12"/>
                <w:szCs w:val="12"/>
                <w:spacing w:val="4"/>
              </w:rPr>
              <w:t>急</w:t>
            </w:r>
            <w:r>
              <w:rPr>
                <w:rFonts w:ascii="SimSun" w:hAnsi="SimSun" w:eastAsia="SimSun" w:cs="SimSun"/>
                <w:sz w:val="12"/>
                <w:szCs w:val="12"/>
                <w:spacing w:val="3"/>
              </w:rPr>
              <w:t>职责、应急处置程序和措施。</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2"/>
              <w:spacing w:before="26" w:line="223"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2018〕14号)第一百二十三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28"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08" w:line="246" w:lineRule="auto"/>
              <w:rPr>
                <w:rFonts w:ascii="SimSun" w:hAnsi="SimSun" w:eastAsia="SimSun" w:cs="SimSun"/>
                <w:sz w:val="12"/>
                <w:szCs w:val="12"/>
              </w:rPr>
            </w:pPr>
            <w:r>
              <w:rPr>
                <w:rFonts w:ascii="SimSun" w:hAnsi="SimSun" w:eastAsia="SimSun" w:cs="SimSun"/>
                <w:sz w:val="12"/>
                <w:szCs w:val="12"/>
                <w:spacing w:val="6"/>
              </w:rPr>
              <w:t>煤矿调度室接到水情报告后，应当立即启动本矿水害应</w:t>
            </w:r>
            <w:r>
              <w:rPr>
                <w:rFonts w:ascii="SimSun" w:hAnsi="SimSun" w:eastAsia="SimSun" w:cs="SimSun"/>
                <w:sz w:val="12"/>
                <w:szCs w:val="12"/>
                <w:spacing w:val="1"/>
              </w:rPr>
              <w:t>急</w:t>
            </w:r>
            <w:r>
              <w:rPr>
                <w:rFonts w:ascii="SimSun" w:hAnsi="SimSun" w:eastAsia="SimSun" w:cs="SimSun"/>
                <w:sz w:val="12"/>
                <w:szCs w:val="12"/>
              </w:rPr>
              <w:t xml:space="preserve"> </w:t>
            </w:r>
            <w:r>
              <w:rPr>
                <w:rFonts w:ascii="SimSun" w:hAnsi="SimSun" w:eastAsia="SimSun" w:cs="SimSun"/>
                <w:sz w:val="12"/>
                <w:szCs w:val="12"/>
                <w:spacing w:val="6"/>
              </w:rPr>
              <w:t>预案，向值班负责人和主要负责人汇报，并将水患情况</w:t>
            </w:r>
            <w:r>
              <w:rPr>
                <w:rFonts w:ascii="SimSun" w:hAnsi="SimSun" w:eastAsia="SimSun" w:cs="SimSun"/>
                <w:sz w:val="12"/>
                <w:szCs w:val="12"/>
                <w:spacing w:val="2"/>
              </w:rPr>
              <w:t>通</w:t>
            </w:r>
            <w:r>
              <w:rPr>
                <w:rFonts w:ascii="SimSun" w:hAnsi="SimSun" w:eastAsia="SimSun" w:cs="SimSun"/>
                <w:sz w:val="12"/>
                <w:szCs w:val="12"/>
              </w:rPr>
              <w:t xml:space="preserve"> </w:t>
            </w:r>
            <w:r>
              <w:rPr>
                <w:rFonts w:ascii="SimSun" w:hAnsi="SimSun" w:eastAsia="SimSun" w:cs="SimSun"/>
                <w:sz w:val="12"/>
                <w:szCs w:val="12"/>
                <w:spacing w:val="3"/>
              </w:rPr>
              <w:t>报周边所有煤矿</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2"/>
              <w:spacing w:before="108"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2018〕14号)第一百二十七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75" w:hRule="atLeast"/>
        </w:trPr>
        <w:tc>
          <w:tcPr>
            <w:tcW w:w="517" w:type="dxa"/>
            <w:vAlign w:val="top"/>
            <w:tcBorders>
              <w:bottom w:val="single" w:color="000000" w:sz="2" w:space="0"/>
              <w:top w:val="single" w:color="000000" w:sz="2" w:space="0"/>
            </w:tcBorders>
          </w:tcPr>
          <w:p>
            <w:pPr>
              <w:spacing w:line="26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restart"/>
            <w:tcBorders>
              <w:bottom w:val="none" w:color="000000" w:sz="2" w:space="0"/>
              <w:top w:val="single" w:color="000000" w:sz="2" w:space="0"/>
            </w:tcBorders>
          </w:tcPr>
          <w:p>
            <w:pPr>
              <w:spacing w:line="282" w:lineRule="auto"/>
              <w:rPr>
                <w:rFonts w:ascii="Arial"/>
                <w:sz w:val="21"/>
              </w:rPr>
            </w:pPr>
            <w:r/>
          </w:p>
          <w:p>
            <w:pPr>
              <w:spacing w:line="282"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害应急救援预案</w:t>
            </w:r>
            <w:r>
              <w:rPr>
                <w:rFonts w:ascii="SimSun" w:hAnsi="SimSun" w:eastAsia="SimSun" w:cs="SimSun"/>
                <w:sz w:val="12"/>
                <w:szCs w:val="12"/>
              </w:rPr>
              <w:t xml:space="preserve"> </w:t>
            </w:r>
            <w:r>
              <w:rPr>
                <w:rFonts w:ascii="SimSun" w:hAnsi="SimSun" w:eastAsia="SimSun" w:cs="SimSun"/>
                <w:sz w:val="12"/>
                <w:szCs w:val="12"/>
                <w:spacing w:val="3"/>
              </w:rPr>
              <w:t>编制</w:t>
            </w:r>
          </w:p>
        </w:tc>
        <w:tc>
          <w:tcPr>
            <w:tcW w:w="3310" w:type="dxa"/>
            <w:vAlign w:val="top"/>
            <w:tcBorders>
              <w:bottom w:val="single" w:color="000000" w:sz="2" w:space="0"/>
              <w:top w:val="single" w:color="000000" w:sz="2" w:space="0"/>
            </w:tcBorders>
          </w:tcPr>
          <w:p>
            <w:pPr>
              <w:ind w:left="20" w:right="134"/>
              <w:spacing w:before="133" w:line="245" w:lineRule="auto"/>
              <w:rPr>
                <w:rFonts w:ascii="SimSun" w:hAnsi="SimSun" w:eastAsia="SimSun" w:cs="SimSun"/>
                <w:sz w:val="12"/>
                <w:szCs w:val="12"/>
              </w:rPr>
            </w:pPr>
            <w:r>
              <w:rPr>
                <w:rFonts w:ascii="SimSun" w:hAnsi="SimSun" w:eastAsia="SimSun" w:cs="SimSun"/>
                <w:sz w:val="12"/>
                <w:szCs w:val="12"/>
                <w:spacing w:val="10"/>
              </w:rPr>
              <w:t>制定水</w:t>
            </w:r>
            <w:r>
              <w:rPr>
                <w:rFonts w:ascii="SimSun" w:hAnsi="SimSun" w:eastAsia="SimSun" w:cs="SimSun"/>
                <w:sz w:val="12"/>
                <w:szCs w:val="12"/>
                <w:spacing w:val="9"/>
              </w:rPr>
              <w:t>害</w:t>
            </w:r>
            <w:r>
              <w:rPr>
                <w:rFonts w:ascii="SimSun" w:hAnsi="SimSun" w:eastAsia="SimSun" w:cs="SimSun"/>
                <w:sz w:val="12"/>
                <w:szCs w:val="12"/>
                <w:spacing w:val="5"/>
              </w:rPr>
              <w:t>应急专项预案和现场处置方案，并组织评审，形</w:t>
            </w:r>
            <w:r>
              <w:rPr>
                <w:rFonts w:ascii="SimSun" w:hAnsi="SimSun" w:eastAsia="SimSun" w:cs="SimSun"/>
                <w:sz w:val="12"/>
                <w:szCs w:val="12"/>
              </w:rPr>
              <w:t xml:space="preserve"> </w:t>
            </w:r>
            <w:r>
              <w:rPr>
                <w:rFonts w:ascii="SimSun" w:hAnsi="SimSun" w:eastAsia="SimSun" w:cs="SimSun"/>
                <w:sz w:val="12"/>
                <w:szCs w:val="12"/>
                <w:spacing w:val="10"/>
              </w:rPr>
              <w:t>成书面</w:t>
            </w:r>
            <w:r>
              <w:rPr>
                <w:rFonts w:ascii="SimSun" w:hAnsi="SimSun" w:eastAsia="SimSun" w:cs="SimSun"/>
                <w:sz w:val="12"/>
                <w:szCs w:val="12"/>
                <w:spacing w:val="9"/>
              </w:rPr>
              <w:t>评</w:t>
            </w:r>
            <w:r>
              <w:rPr>
                <w:rFonts w:ascii="SimSun" w:hAnsi="SimSun" w:eastAsia="SimSun" w:cs="SimSun"/>
                <w:sz w:val="12"/>
                <w:szCs w:val="12"/>
                <w:spacing w:val="5"/>
              </w:rPr>
              <w:t>审纪要，由本单位主要负责人批准后实施。应急</w:t>
            </w:r>
            <w:r>
              <w:rPr>
                <w:rFonts w:ascii="SimSun" w:hAnsi="SimSun" w:eastAsia="SimSun" w:cs="SimSun"/>
                <w:sz w:val="12"/>
                <w:szCs w:val="12"/>
              </w:rPr>
              <w:t xml:space="preserve"> </w:t>
            </w:r>
            <w:r>
              <w:rPr>
                <w:rFonts w:ascii="SimSun" w:hAnsi="SimSun" w:eastAsia="SimSun" w:cs="SimSun"/>
                <w:sz w:val="12"/>
                <w:szCs w:val="12"/>
                <w:spacing w:val="8"/>
              </w:rPr>
              <w:t>预案内</w:t>
            </w:r>
            <w:r>
              <w:rPr>
                <w:rFonts w:ascii="SimSun" w:hAnsi="SimSun" w:eastAsia="SimSun" w:cs="SimSun"/>
                <w:sz w:val="12"/>
                <w:szCs w:val="12"/>
                <w:spacing w:val="7"/>
              </w:rPr>
              <w:t>容</w:t>
            </w:r>
            <w:r>
              <w:rPr>
                <w:rFonts w:ascii="SimSun" w:hAnsi="SimSun" w:eastAsia="SimSun" w:cs="SimSun"/>
                <w:sz w:val="12"/>
                <w:szCs w:val="12"/>
                <w:spacing w:val="4"/>
              </w:rPr>
              <w:t>应当具有针对性、科学性和可操作性。</w:t>
            </w:r>
          </w:p>
        </w:tc>
        <w:tc>
          <w:tcPr>
            <w:tcW w:w="1916" w:type="dxa"/>
            <w:vAlign w:val="top"/>
            <w:vMerge w:val="restart"/>
            <w:tcBorders>
              <w:bottom w:val="none" w:color="000000" w:sz="2" w:space="0"/>
              <w:top w:val="single" w:color="000000" w:sz="2" w:space="0"/>
            </w:tcBorders>
          </w:tcPr>
          <w:p>
            <w:pPr>
              <w:spacing w:line="282" w:lineRule="auto"/>
              <w:rPr>
                <w:rFonts w:ascii="Arial"/>
                <w:sz w:val="21"/>
              </w:rPr>
            </w:pPr>
            <w:r/>
          </w:p>
          <w:p>
            <w:pPr>
              <w:spacing w:line="282" w:lineRule="auto"/>
              <w:rPr>
                <w:rFonts w:ascii="Arial"/>
                <w:sz w:val="21"/>
              </w:rPr>
            </w:pPr>
            <w:r/>
          </w:p>
          <w:p>
            <w:pPr>
              <w:ind w:left="25" w:right="142"/>
              <w:spacing w:before="39" w:line="251" w:lineRule="auto"/>
              <w:rPr>
                <w:rFonts w:ascii="SimSun" w:hAnsi="SimSun" w:eastAsia="SimSun" w:cs="SimSun"/>
                <w:sz w:val="12"/>
                <w:szCs w:val="12"/>
              </w:rPr>
            </w:pPr>
            <w:r>
              <w:rPr>
                <w:rFonts w:ascii="SimSun" w:hAnsi="SimSun" w:eastAsia="SimSun" w:cs="SimSun"/>
                <w:sz w:val="12"/>
                <w:szCs w:val="12"/>
                <w:spacing w:val="4"/>
              </w:rPr>
              <w:t>水害应急预案，现场处置方案。</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3" w:firstLine="2"/>
              <w:spacing w:before="133"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2018〕14号)第一百二十二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95"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16" w:line="244" w:lineRule="auto"/>
              <w:rPr>
                <w:rFonts w:ascii="SimSun" w:hAnsi="SimSun" w:eastAsia="SimSun" w:cs="SimSun"/>
                <w:sz w:val="12"/>
                <w:szCs w:val="12"/>
              </w:rPr>
            </w:pPr>
            <w:r>
              <w:rPr>
                <w:rFonts w:ascii="SimSun" w:hAnsi="SimSun" w:eastAsia="SimSun" w:cs="SimSun"/>
                <w:sz w:val="12"/>
                <w:szCs w:val="12"/>
                <w:spacing w:val="6"/>
              </w:rPr>
              <w:t>煤矿应当将防范灾害性天气引发煤矿事故灾难的情况纳</w:t>
            </w:r>
            <w:r>
              <w:rPr>
                <w:rFonts w:ascii="SimSun" w:hAnsi="SimSun" w:eastAsia="SimSun" w:cs="SimSun"/>
                <w:sz w:val="12"/>
                <w:szCs w:val="12"/>
                <w:spacing w:val="1"/>
              </w:rPr>
              <w:t>入</w:t>
            </w:r>
            <w:r>
              <w:rPr>
                <w:rFonts w:ascii="SimSun" w:hAnsi="SimSun" w:eastAsia="SimSun" w:cs="SimSun"/>
                <w:sz w:val="12"/>
                <w:szCs w:val="12"/>
              </w:rPr>
              <w:t xml:space="preserve"> </w:t>
            </w:r>
            <w:r>
              <w:rPr>
                <w:rFonts w:ascii="SimSun" w:hAnsi="SimSun" w:eastAsia="SimSun" w:cs="SimSun"/>
                <w:sz w:val="12"/>
                <w:szCs w:val="12"/>
                <w:spacing w:val="6"/>
              </w:rPr>
              <w:t>事故应急处置预案，落实防范暴雨洪水等所需的物资、</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备和资金，建立专业抢险救灾队伍，或者与专业抢险救</w:t>
            </w:r>
            <w:r>
              <w:rPr>
                <w:rFonts w:ascii="SimSun" w:hAnsi="SimSun" w:eastAsia="SimSun" w:cs="SimSun"/>
                <w:sz w:val="12"/>
                <w:szCs w:val="12"/>
                <w:spacing w:val="1"/>
              </w:rPr>
              <w:t>灾</w:t>
            </w:r>
            <w:r>
              <w:rPr>
                <w:rFonts w:ascii="SimSun" w:hAnsi="SimSun" w:eastAsia="SimSun" w:cs="SimSun"/>
                <w:sz w:val="12"/>
                <w:szCs w:val="12"/>
              </w:rPr>
              <w:t xml:space="preserve"> </w:t>
            </w:r>
            <w:r>
              <w:rPr>
                <w:rFonts w:ascii="SimSun" w:hAnsi="SimSun" w:eastAsia="SimSun" w:cs="SimSun"/>
                <w:sz w:val="12"/>
                <w:szCs w:val="12"/>
                <w:spacing w:val="4"/>
              </w:rPr>
              <w:t>队</w:t>
            </w:r>
            <w:r>
              <w:rPr>
                <w:rFonts w:ascii="SimSun" w:hAnsi="SimSun" w:eastAsia="SimSun" w:cs="SimSun"/>
                <w:sz w:val="12"/>
                <w:szCs w:val="12"/>
                <w:spacing w:val="2"/>
              </w:rPr>
              <w:t>伍签订协议。</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23" w:firstLine="1"/>
              <w:spacing w:before="195"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2018〕14号)第一百三十条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56" w:hRule="atLeast"/>
        </w:trPr>
        <w:tc>
          <w:tcPr>
            <w:tcW w:w="517" w:type="dxa"/>
            <w:vAlign w:val="top"/>
            <w:tcBorders>
              <w:bottom w:val="single" w:color="000000" w:sz="2" w:space="0"/>
              <w:top w:val="single" w:color="000000" w:sz="2" w:space="0"/>
            </w:tcBorders>
          </w:tcPr>
          <w:p>
            <w:pPr>
              <w:spacing w:line="404"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82"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害应急救援演练</w:t>
            </w:r>
          </w:p>
        </w:tc>
        <w:tc>
          <w:tcPr>
            <w:tcW w:w="3310" w:type="dxa"/>
            <w:vAlign w:val="top"/>
            <w:tcBorders>
              <w:bottom w:val="single" w:color="000000" w:sz="2" w:space="0"/>
              <w:top w:val="single" w:color="000000" w:sz="2" w:space="0"/>
            </w:tcBorders>
          </w:tcPr>
          <w:p>
            <w:pPr>
              <w:ind w:left="19" w:right="69"/>
              <w:spacing w:before="196" w:line="243" w:lineRule="auto"/>
              <w:rPr>
                <w:rFonts w:ascii="SimSun" w:hAnsi="SimSun" w:eastAsia="SimSun" w:cs="SimSun"/>
                <w:sz w:val="12"/>
                <w:szCs w:val="12"/>
              </w:rPr>
            </w:pPr>
            <w:r>
              <w:rPr>
                <w:rFonts w:ascii="SimSun" w:hAnsi="SimSun" w:eastAsia="SimSun" w:cs="SimSun"/>
                <w:sz w:val="12"/>
                <w:szCs w:val="12"/>
                <w:spacing w:val="10"/>
              </w:rPr>
              <w:t>每年雨</w:t>
            </w:r>
            <w:r>
              <w:rPr>
                <w:rFonts w:ascii="SimSun" w:hAnsi="SimSun" w:eastAsia="SimSun" w:cs="SimSun"/>
                <w:sz w:val="12"/>
                <w:szCs w:val="12"/>
                <w:spacing w:val="9"/>
              </w:rPr>
              <w:t>季</w:t>
            </w:r>
            <w:r>
              <w:rPr>
                <w:rFonts w:ascii="SimSun" w:hAnsi="SimSun" w:eastAsia="SimSun" w:cs="SimSun"/>
                <w:sz w:val="12"/>
                <w:szCs w:val="12"/>
                <w:spacing w:val="5"/>
              </w:rPr>
              <w:t>前至少组织开展1次水害应急预案演练。演练结束</w:t>
            </w:r>
            <w:r>
              <w:rPr>
                <w:rFonts w:ascii="SimSun" w:hAnsi="SimSun" w:eastAsia="SimSun" w:cs="SimSun"/>
                <w:sz w:val="12"/>
                <w:szCs w:val="12"/>
              </w:rPr>
              <w:t xml:space="preserve"> </w:t>
            </w:r>
            <w:r>
              <w:rPr>
                <w:rFonts w:ascii="SimSun" w:hAnsi="SimSun" w:eastAsia="SimSun" w:cs="SimSun"/>
                <w:sz w:val="12"/>
                <w:szCs w:val="12"/>
                <w:spacing w:val="6"/>
              </w:rPr>
              <w:t>后，应当对演练效果进行评估，分析存在的问题，并对</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害应急预案进行修订完善。演练计划、方案、记录和总</w:t>
            </w:r>
            <w:r>
              <w:rPr>
                <w:rFonts w:ascii="SimSun" w:hAnsi="SimSun" w:eastAsia="SimSun" w:cs="SimSun"/>
                <w:sz w:val="12"/>
                <w:szCs w:val="12"/>
                <w:spacing w:val="1"/>
              </w:rPr>
              <w:t>结</w:t>
            </w:r>
            <w:r>
              <w:rPr>
                <w:rFonts w:ascii="SimSun" w:hAnsi="SimSun" w:eastAsia="SimSun" w:cs="SimSun"/>
                <w:sz w:val="12"/>
                <w:szCs w:val="12"/>
              </w:rPr>
              <w:t xml:space="preserve"> </w:t>
            </w:r>
            <w:r>
              <w:rPr>
                <w:rFonts w:ascii="SimSun" w:hAnsi="SimSun" w:eastAsia="SimSun" w:cs="SimSun"/>
                <w:sz w:val="12"/>
                <w:szCs w:val="12"/>
                <w:spacing w:val="8"/>
              </w:rPr>
              <w:t>评估报</w:t>
            </w:r>
            <w:r>
              <w:rPr>
                <w:rFonts w:ascii="SimSun" w:hAnsi="SimSun" w:eastAsia="SimSun" w:cs="SimSun"/>
                <w:sz w:val="12"/>
                <w:szCs w:val="12"/>
                <w:spacing w:val="5"/>
              </w:rPr>
              <w:t>告</w:t>
            </w:r>
            <w:r>
              <w:rPr>
                <w:rFonts w:ascii="SimSun" w:hAnsi="SimSun" w:eastAsia="SimSun" w:cs="SimSun"/>
                <w:sz w:val="12"/>
                <w:szCs w:val="12"/>
                <w:spacing w:val="4"/>
              </w:rPr>
              <w:t>等资料保存期限不得少于2年。</w:t>
            </w:r>
          </w:p>
        </w:tc>
        <w:tc>
          <w:tcPr>
            <w:tcW w:w="1916" w:type="dxa"/>
            <w:vAlign w:val="top"/>
            <w:tcBorders>
              <w:bottom w:val="single" w:color="000000" w:sz="2" w:space="0"/>
              <w:top w:val="single" w:color="000000" w:sz="2" w:space="0"/>
            </w:tcBorders>
          </w:tcPr>
          <w:p>
            <w:pPr>
              <w:ind w:left="24" w:right="122" w:firstLine="2"/>
              <w:spacing w:before="117" w:line="242"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害</w:t>
            </w:r>
            <w:r>
              <w:rPr>
                <w:rFonts w:ascii="SimSun" w:hAnsi="SimSun" w:eastAsia="SimSun" w:cs="SimSun"/>
                <w:sz w:val="12"/>
                <w:szCs w:val="12"/>
                <w:spacing w:val="5"/>
              </w:rPr>
              <w:t>应急救援演练计划，应急救</w:t>
            </w:r>
            <w:r>
              <w:rPr>
                <w:rFonts w:ascii="SimSun" w:hAnsi="SimSun" w:eastAsia="SimSun" w:cs="SimSun"/>
                <w:sz w:val="12"/>
                <w:szCs w:val="12"/>
              </w:rPr>
              <w:t xml:space="preserve"> </w:t>
            </w:r>
            <w:r>
              <w:rPr>
                <w:rFonts w:ascii="SimSun" w:hAnsi="SimSun" w:eastAsia="SimSun" w:cs="SimSun"/>
                <w:sz w:val="12"/>
                <w:szCs w:val="12"/>
                <w:spacing w:val="10"/>
              </w:rPr>
              <w:t>援</w:t>
            </w:r>
            <w:r>
              <w:rPr>
                <w:rFonts w:ascii="SimSun" w:hAnsi="SimSun" w:eastAsia="SimSun" w:cs="SimSun"/>
                <w:sz w:val="12"/>
                <w:szCs w:val="12"/>
                <w:spacing w:val="8"/>
              </w:rPr>
              <w:t>演</w:t>
            </w:r>
            <w:r>
              <w:rPr>
                <w:rFonts w:ascii="SimSun" w:hAnsi="SimSun" w:eastAsia="SimSun" w:cs="SimSun"/>
                <w:sz w:val="12"/>
                <w:szCs w:val="12"/>
                <w:spacing w:val="5"/>
              </w:rPr>
              <w:t>练记录，应急救援演练总</w:t>
            </w:r>
            <w:r>
              <w:rPr>
                <w:rFonts w:ascii="SimSun" w:hAnsi="SimSun" w:eastAsia="SimSun" w:cs="SimSun"/>
                <w:sz w:val="12"/>
                <w:szCs w:val="12"/>
              </w:rPr>
              <w:t xml:space="preserve">  </w:t>
            </w:r>
            <w:r>
              <w:rPr>
                <w:rFonts w:ascii="SimSun" w:hAnsi="SimSun" w:eastAsia="SimSun" w:cs="SimSun"/>
                <w:sz w:val="12"/>
                <w:szCs w:val="12"/>
                <w:spacing w:val="10"/>
              </w:rPr>
              <w:t>结</w:t>
            </w:r>
            <w:r>
              <w:rPr>
                <w:rFonts w:ascii="SimSun" w:hAnsi="SimSun" w:eastAsia="SimSun" w:cs="SimSun"/>
                <w:sz w:val="12"/>
                <w:szCs w:val="12"/>
                <w:spacing w:val="9"/>
              </w:rPr>
              <w:t>，</w:t>
            </w:r>
            <w:r>
              <w:rPr>
                <w:rFonts w:ascii="SimSun" w:hAnsi="SimSun" w:eastAsia="SimSun" w:cs="SimSun"/>
                <w:sz w:val="12"/>
                <w:szCs w:val="12"/>
                <w:spacing w:val="5"/>
              </w:rPr>
              <w:t>调度记录，调度录音，演练</w:t>
            </w:r>
            <w:r>
              <w:rPr>
                <w:rFonts w:ascii="SimSun" w:hAnsi="SimSun" w:eastAsia="SimSun" w:cs="SimSun"/>
                <w:sz w:val="12"/>
                <w:szCs w:val="12"/>
              </w:rPr>
              <w:t xml:space="preserve"> </w:t>
            </w:r>
            <w:r>
              <w:rPr>
                <w:rFonts w:ascii="SimSun" w:hAnsi="SimSun" w:eastAsia="SimSun" w:cs="SimSun"/>
                <w:sz w:val="12"/>
                <w:szCs w:val="12"/>
                <w:spacing w:val="10"/>
              </w:rPr>
              <w:t>区</w:t>
            </w:r>
            <w:r>
              <w:rPr>
                <w:rFonts w:ascii="SimSun" w:hAnsi="SimSun" w:eastAsia="SimSun" w:cs="SimSun"/>
                <w:sz w:val="12"/>
                <w:szCs w:val="12"/>
                <w:spacing w:val="9"/>
              </w:rPr>
              <w:t>域</w:t>
            </w:r>
            <w:r>
              <w:rPr>
                <w:rFonts w:ascii="SimSun" w:hAnsi="SimSun" w:eastAsia="SimSun" w:cs="SimSun"/>
                <w:sz w:val="12"/>
                <w:szCs w:val="12"/>
                <w:spacing w:val="5"/>
              </w:rPr>
              <w:t>人员入井位置监测记录。现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3" w:firstLine="2"/>
              <w:spacing w:before="271"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2018〕14号)第一百二十四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7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55" w:id="53"/>
      <w:bookmarkEnd w:id="5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3"/>
        <w:gridCol w:w="3310"/>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64" w:hRule="atLeast"/>
        </w:trPr>
        <w:tc>
          <w:tcPr>
            <w:tcW w:w="516" w:type="dxa"/>
            <w:vAlign w:val="top"/>
            <w:tcBorders>
              <w:bottom w:val="single" w:color="000000" w:sz="2" w:space="0"/>
              <w:top w:val="single" w:color="000000" w:sz="2" w:space="0"/>
            </w:tcBorders>
          </w:tcPr>
          <w:p>
            <w:pPr>
              <w:spacing w:line="30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287"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避</w:t>
            </w:r>
            <w:r>
              <w:rPr>
                <w:rFonts w:ascii="SimSun" w:hAnsi="SimSun" w:eastAsia="SimSun" w:cs="SimSun"/>
                <w:sz w:val="12"/>
                <w:szCs w:val="12"/>
                <w:spacing w:val="5"/>
              </w:rPr>
              <w:t>水灾路线标识</w:t>
            </w:r>
          </w:p>
        </w:tc>
        <w:tc>
          <w:tcPr>
            <w:tcW w:w="3310" w:type="dxa"/>
            <w:vAlign w:val="top"/>
            <w:tcBorders>
              <w:bottom w:val="single" w:color="000000" w:sz="2" w:space="0"/>
              <w:top w:val="single" w:color="000000" w:sz="2" w:space="0"/>
            </w:tcBorders>
          </w:tcPr>
          <w:p>
            <w:pPr>
              <w:ind w:left="21" w:right="132" w:hanging="1"/>
              <w:spacing w:before="100" w:line="243" w:lineRule="auto"/>
              <w:rPr>
                <w:rFonts w:ascii="SimSun" w:hAnsi="SimSun" w:eastAsia="SimSun" w:cs="SimSun"/>
                <w:sz w:val="12"/>
                <w:szCs w:val="12"/>
              </w:rPr>
            </w:pPr>
            <w:r>
              <w:rPr>
                <w:rFonts w:ascii="SimSun" w:hAnsi="SimSun" w:eastAsia="SimSun" w:cs="SimSun"/>
                <w:sz w:val="12"/>
                <w:szCs w:val="12"/>
                <w:spacing w:val="6"/>
              </w:rPr>
              <w:t>矿井必须规定避水灾路线，设置能够在矿灯照明下清晰</w:t>
            </w:r>
            <w:r>
              <w:rPr>
                <w:rFonts w:ascii="SimSun" w:hAnsi="SimSun" w:eastAsia="SimSun" w:cs="SimSun"/>
                <w:sz w:val="12"/>
                <w:szCs w:val="12"/>
                <w:spacing w:val="1"/>
              </w:rPr>
              <w:t>可</w:t>
            </w:r>
            <w:r>
              <w:rPr>
                <w:rFonts w:ascii="SimSun" w:hAnsi="SimSun" w:eastAsia="SimSun" w:cs="SimSun"/>
                <w:sz w:val="12"/>
                <w:szCs w:val="12"/>
              </w:rPr>
              <w:t xml:space="preserve"> </w:t>
            </w:r>
            <w:r>
              <w:rPr>
                <w:rFonts w:ascii="SimSun" w:hAnsi="SimSun" w:eastAsia="SimSun" w:cs="SimSun"/>
                <w:sz w:val="12"/>
                <w:szCs w:val="12"/>
                <w:spacing w:val="10"/>
              </w:rPr>
              <w:t>见的避</w:t>
            </w:r>
            <w:r>
              <w:rPr>
                <w:rFonts w:ascii="SimSun" w:hAnsi="SimSun" w:eastAsia="SimSun" w:cs="SimSun"/>
                <w:sz w:val="12"/>
                <w:szCs w:val="12"/>
                <w:spacing w:val="9"/>
              </w:rPr>
              <w:t>水</w:t>
            </w:r>
            <w:r>
              <w:rPr>
                <w:rFonts w:ascii="SimSun" w:hAnsi="SimSun" w:eastAsia="SimSun" w:cs="SimSun"/>
                <w:sz w:val="12"/>
                <w:szCs w:val="12"/>
                <w:spacing w:val="5"/>
              </w:rPr>
              <w:t>灾标识。巷道交叉口必须设置标识，采区巷道内</w:t>
            </w:r>
            <w:r>
              <w:rPr>
                <w:rFonts w:ascii="SimSun" w:hAnsi="SimSun" w:eastAsia="SimSun" w:cs="SimSun"/>
                <w:sz w:val="12"/>
                <w:szCs w:val="12"/>
              </w:rPr>
              <w:t xml:space="preserve"> </w:t>
            </w:r>
            <w:r>
              <w:rPr>
                <w:rFonts w:ascii="SimSun" w:hAnsi="SimSun" w:eastAsia="SimSun" w:cs="SimSun"/>
                <w:sz w:val="12"/>
                <w:szCs w:val="12"/>
                <w:spacing w:val="10"/>
              </w:rPr>
              <w:t>标识间</w:t>
            </w:r>
            <w:r>
              <w:rPr>
                <w:rFonts w:ascii="SimSun" w:hAnsi="SimSun" w:eastAsia="SimSun" w:cs="SimSun"/>
                <w:sz w:val="12"/>
                <w:szCs w:val="12"/>
                <w:spacing w:val="5"/>
              </w:rPr>
              <w:t>距不得大于200</w:t>
            </w:r>
            <w:r>
              <w:rPr>
                <w:rFonts w:ascii="SimSun" w:hAnsi="SimSun" w:eastAsia="SimSun" w:cs="SimSun"/>
                <w:sz w:val="12"/>
                <w:szCs w:val="12"/>
              </w:rPr>
              <w:t>m</w:t>
            </w:r>
            <w:r>
              <w:rPr>
                <w:rFonts w:ascii="SimSun" w:hAnsi="SimSun" w:eastAsia="SimSun" w:cs="SimSun"/>
                <w:sz w:val="12"/>
                <w:szCs w:val="12"/>
                <w:spacing w:val="5"/>
              </w:rPr>
              <w:t>，矿井主要巷道内标识间距不得大</w:t>
            </w:r>
            <w:r>
              <w:rPr>
                <w:rFonts w:ascii="SimSun" w:hAnsi="SimSun" w:eastAsia="SimSun" w:cs="SimSun"/>
                <w:sz w:val="12"/>
                <w:szCs w:val="12"/>
              </w:rPr>
              <w:t xml:space="preserve"> </w:t>
            </w:r>
            <w:r>
              <w:rPr>
                <w:rFonts w:ascii="SimSun" w:hAnsi="SimSun" w:eastAsia="SimSun" w:cs="SimSun"/>
                <w:sz w:val="12"/>
                <w:szCs w:val="12"/>
                <w:spacing w:val="5"/>
              </w:rPr>
              <w:t>于300</w:t>
            </w:r>
            <w:r>
              <w:rPr>
                <w:rFonts w:ascii="SimSun" w:hAnsi="SimSun" w:eastAsia="SimSun" w:cs="SimSun"/>
                <w:sz w:val="12"/>
                <w:szCs w:val="12"/>
              </w:rPr>
              <w:t>m</w:t>
            </w:r>
            <w:r>
              <w:rPr>
                <w:rFonts w:ascii="SimSun" w:hAnsi="SimSun" w:eastAsia="SimSun" w:cs="SimSun"/>
                <w:sz w:val="12"/>
                <w:szCs w:val="12"/>
                <w:spacing w:val="5"/>
              </w:rPr>
              <w:t>，并让井下职工熟知，一旦突水，能够安全撤离。</w:t>
            </w:r>
          </w:p>
        </w:tc>
        <w:tc>
          <w:tcPr>
            <w:tcW w:w="1917" w:type="dxa"/>
            <w:vAlign w:val="top"/>
            <w:tcBorders>
              <w:bottom w:val="single" w:color="000000" w:sz="2" w:space="0"/>
              <w:top w:val="single" w:color="000000" w:sz="2" w:space="0"/>
            </w:tcBorders>
          </w:tcPr>
          <w:p>
            <w:pPr>
              <w:spacing w:line="287"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3" w:firstLine="2"/>
              <w:spacing w:before="174"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2018〕14号)第一百二十五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80" w:hRule="atLeast"/>
        </w:trPr>
        <w:tc>
          <w:tcPr>
            <w:tcW w:w="516" w:type="dxa"/>
            <w:vAlign w:val="top"/>
            <w:tcBorders>
              <w:bottom w:val="single" w:color="000000" w:sz="2" w:space="0"/>
              <w:top w:val="single" w:color="000000" w:sz="2" w:space="0"/>
            </w:tcBorders>
          </w:tcPr>
          <w:p>
            <w:pPr>
              <w:ind w:left="227"/>
              <w:spacing w:before="258"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21" w:right="79" w:firstLine="6"/>
              <w:spacing w:before="161" w:line="252"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治水抢险救灾设</w:t>
            </w:r>
            <w:r>
              <w:rPr>
                <w:rFonts w:ascii="SimSun" w:hAnsi="SimSun" w:eastAsia="SimSun" w:cs="SimSun"/>
                <w:sz w:val="12"/>
                <w:szCs w:val="12"/>
              </w:rPr>
              <w:t xml:space="preserve"> </w:t>
            </w:r>
            <w:r>
              <w:rPr>
                <w:rFonts w:ascii="SimSun" w:hAnsi="SimSun" w:eastAsia="SimSun" w:cs="SimSun"/>
                <w:sz w:val="12"/>
                <w:szCs w:val="12"/>
              </w:rPr>
              <w:t>备</w:t>
            </w:r>
          </w:p>
        </w:tc>
        <w:tc>
          <w:tcPr>
            <w:tcW w:w="3310" w:type="dxa"/>
            <w:vAlign w:val="top"/>
            <w:tcBorders>
              <w:bottom w:val="single" w:color="000000" w:sz="2" w:space="0"/>
              <w:top w:val="single" w:color="000000" w:sz="2" w:space="0"/>
            </w:tcBorders>
          </w:tcPr>
          <w:p>
            <w:pPr>
              <w:ind w:left="22" w:right="259" w:hanging="2"/>
              <w:spacing w:before="162" w:line="250" w:lineRule="auto"/>
              <w:rPr>
                <w:rFonts w:ascii="SimSun" w:hAnsi="SimSun" w:eastAsia="SimSun" w:cs="SimSun"/>
                <w:sz w:val="12"/>
                <w:szCs w:val="12"/>
              </w:rPr>
            </w:pPr>
            <w:r>
              <w:rPr>
                <w:rFonts w:ascii="SimSun" w:hAnsi="SimSun" w:eastAsia="SimSun" w:cs="SimSun"/>
                <w:sz w:val="12"/>
                <w:szCs w:val="12"/>
                <w:spacing w:val="6"/>
              </w:rPr>
              <w:t>煤矿应当根据本单位的水害情况，配齐专用的探放水</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8"/>
              </w:rPr>
              <w:t>备，</w:t>
            </w:r>
            <w:r>
              <w:rPr>
                <w:rFonts w:ascii="SimSun" w:hAnsi="SimSun" w:eastAsia="SimSun" w:cs="SimSun"/>
                <w:sz w:val="12"/>
                <w:szCs w:val="12"/>
                <w:spacing w:val="6"/>
              </w:rPr>
              <w:t>储</w:t>
            </w:r>
            <w:r>
              <w:rPr>
                <w:rFonts w:ascii="SimSun" w:hAnsi="SimSun" w:eastAsia="SimSun" w:cs="SimSun"/>
                <w:sz w:val="12"/>
                <w:szCs w:val="12"/>
                <w:spacing w:val="4"/>
              </w:rPr>
              <w:t>备必要的水害抢险救灾设备和物资。</w:t>
            </w:r>
          </w:p>
        </w:tc>
        <w:tc>
          <w:tcPr>
            <w:tcW w:w="1917" w:type="dxa"/>
            <w:vAlign w:val="top"/>
            <w:tcBorders>
              <w:bottom w:val="single" w:color="000000" w:sz="2" w:space="0"/>
              <w:top w:val="single" w:color="000000" w:sz="2" w:space="0"/>
            </w:tcBorders>
          </w:tcPr>
          <w:p>
            <w:pPr>
              <w:ind w:left="27" w:right="122" w:firstLine="6"/>
              <w:spacing w:before="161" w:line="251"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治水抢险救灾设备台账。现场</w:t>
            </w:r>
            <w:r>
              <w:rPr>
                <w:rFonts w:ascii="SimSun" w:hAnsi="SimSun" w:eastAsia="SimSun" w:cs="SimSun"/>
                <w:sz w:val="12"/>
                <w:szCs w:val="12"/>
              </w:rPr>
              <w:t xml:space="preserve"> </w:t>
            </w:r>
            <w:r>
              <w:rPr>
                <w:rFonts w:ascii="SimSun" w:hAnsi="SimSun" w:eastAsia="SimSun" w:cs="SimSun"/>
                <w:sz w:val="12"/>
                <w:szCs w:val="12"/>
                <w:spacing w:val="-3"/>
              </w:rPr>
              <w:t>核</w:t>
            </w:r>
            <w:r>
              <w:rPr>
                <w:rFonts w:ascii="SimSun" w:hAnsi="SimSun" w:eastAsia="SimSun" w:cs="SimSun"/>
                <w:sz w:val="12"/>
                <w:szCs w:val="12"/>
                <w:spacing w:val="-2"/>
              </w:rPr>
              <w:t>查。</w:t>
            </w:r>
          </w:p>
        </w:tc>
        <w:tc>
          <w:tcPr>
            <w:tcW w:w="1929" w:type="dxa"/>
            <w:vAlign w:val="top"/>
            <w:tcBorders>
              <w:bottom w:val="single" w:color="000000" w:sz="2" w:space="0"/>
              <w:top w:val="single" w:color="000000" w:sz="2" w:space="0"/>
            </w:tcBorders>
          </w:tcPr>
          <w:p>
            <w:pPr>
              <w:ind w:left="28" w:right="143" w:firstLine="1"/>
              <w:spacing w:before="162"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9"/>
              </w:rPr>
              <w:t>〔</w:t>
            </w:r>
            <w:r>
              <w:rPr>
                <w:rFonts w:ascii="SimSun" w:hAnsi="SimSun" w:eastAsia="SimSun" w:cs="SimSun"/>
                <w:sz w:val="12"/>
                <w:szCs w:val="12"/>
                <w:spacing w:val="7"/>
              </w:rPr>
              <w:t>2018〕14号)第五条。</w:t>
            </w:r>
          </w:p>
        </w:tc>
      </w:tr>
      <w:tr>
        <w:trPr>
          <w:trHeight w:val="502" w:hRule="atLeast"/>
        </w:trPr>
        <w:tc>
          <w:tcPr>
            <w:tcW w:w="516" w:type="dxa"/>
            <w:vAlign w:val="top"/>
            <w:tcBorders>
              <w:bottom w:val="single" w:color="000000" w:sz="2" w:space="0"/>
              <w:top w:val="single" w:color="000000" w:sz="2" w:space="0"/>
            </w:tcBorders>
          </w:tcPr>
          <w:p>
            <w:pPr>
              <w:ind w:left="201"/>
              <w:spacing w:before="220"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恢</w:t>
            </w:r>
            <w:r>
              <w:rPr>
                <w:rFonts w:ascii="SimSun" w:hAnsi="SimSun" w:eastAsia="SimSun" w:cs="SimSun"/>
                <w:sz w:val="12"/>
                <w:szCs w:val="12"/>
                <w:spacing w:val="5"/>
              </w:rPr>
              <w:t>复被淹井巷</w:t>
            </w:r>
          </w:p>
        </w:tc>
        <w:tc>
          <w:tcPr>
            <w:tcW w:w="3310" w:type="dxa"/>
            <w:vAlign w:val="top"/>
            <w:tcBorders>
              <w:bottom w:val="single" w:color="000000" w:sz="2" w:space="0"/>
              <w:top w:val="single" w:color="000000" w:sz="2" w:space="0"/>
            </w:tcBorders>
          </w:tcPr>
          <w:p>
            <w:pPr>
              <w:ind w:left="20" w:right="154" w:firstLine="1"/>
              <w:spacing w:before="122" w:line="250" w:lineRule="auto"/>
              <w:rPr>
                <w:rFonts w:ascii="SimSun" w:hAnsi="SimSun" w:eastAsia="SimSun" w:cs="SimSun"/>
                <w:sz w:val="12"/>
                <w:szCs w:val="12"/>
              </w:rPr>
            </w:pPr>
            <w:r>
              <w:rPr>
                <w:rFonts w:ascii="SimSun" w:hAnsi="SimSun" w:eastAsia="SimSun" w:cs="SimSun"/>
                <w:sz w:val="12"/>
                <w:szCs w:val="12"/>
                <w:spacing w:val="5"/>
              </w:rPr>
              <w:t>恢复被淹井巷前，应当编制矿井突水淹井调查分析报告</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报告</w:t>
            </w:r>
            <w:r>
              <w:rPr>
                <w:rFonts w:ascii="SimSun" w:hAnsi="SimSun" w:eastAsia="SimSun" w:cs="SimSun"/>
                <w:sz w:val="12"/>
                <w:szCs w:val="12"/>
                <w:spacing w:val="5"/>
              </w:rPr>
              <w:t>主</w:t>
            </w:r>
            <w:r>
              <w:rPr>
                <w:rFonts w:ascii="SimSun" w:hAnsi="SimSun" w:eastAsia="SimSun" w:cs="SimSun"/>
                <w:sz w:val="12"/>
                <w:szCs w:val="12"/>
                <w:spacing w:val="3"/>
              </w:rPr>
              <w:t>要内容符合规定。</w:t>
            </w:r>
          </w:p>
        </w:tc>
        <w:tc>
          <w:tcPr>
            <w:tcW w:w="1917"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5" w:right="122" w:firstLine="3"/>
              <w:spacing w:before="39" w:line="242" w:lineRule="auto"/>
              <w:rPr>
                <w:rFonts w:ascii="SimSun" w:hAnsi="SimSun" w:eastAsia="SimSun" w:cs="SimSun"/>
                <w:sz w:val="12"/>
                <w:szCs w:val="12"/>
              </w:rPr>
            </w:pPr>
            <w:r>
              <w:rPr>
                <w:rFonts w:ascii="SimSun" w:hAnsi="SimSun" w:eastAsia="SimSun" w:cs="SimSun"/>
                <w:sz w:val="12"/>
                <w:szCs w:val="12"/>
                <w:spacing w:val="10"/>
              </w:rPr>
              <w:t>突</w:t>
            </w:r>
            <w:r>
              <w:rPr>
                <w:rFonts w:ascii="SimSun" w:hAnsi="SimSun" w:eastAsia="SimSun" w:cs="SimSun"/>
                <w:sz w:val="12"/>
                <w:szCs w:val="12"/>
                <w:spacing w:val="5"/>
              </w:rPr>
              <w:t>水淹井调查分析报告，排除井</w:t>
            </w:r>
            <w:r>
              <w:rPr>
                <w:rFonts w:ascii="SimSun" w:hAnsi="SimSun" w:eastAsia="SimSun" w:cs="SimSun"/>
                <w:sz w:val="12"/>
                <w:szCs w:val="12"/>
              </w:rPr>
              <w:t xml:space="preserve"> </w:t>
            </w:r>
            <w:r>
              <w:rPr>
                <w:rFonts w:ascii="SimSun" w:hAnsi="SimSun" w:eastAsia="SimSun" w:cs="SimSun"/>
                <w:sz w:val="12"/>
                <w:szCs w:val="12"/>
                <w:spacing w:val="10"/>
              </w:rPr>
              <w:t>筒</w:t>
            </w:r>
            <w:r>
              <w:rPr>
                <w:rFonts w:ascii="SimSun" w:hAnsi="SimSun" w:eastAsia="SimSun" w:cs="SimSun"/>
                <w:sz w:val="12"/>
                <w:szCs w:val="12"/>
                <w:spacing w:val="9"/>
              </w:rPr>
              <w:t>和</w:t>
            </w:r>
            <w:r>
              <w:rPr>
                <w:rFonts w:ascii="SimSun" w:hAnsi="SimSun" w:eastAsia="SimSun" w:cs="SimSun"/>
                <w:sz w:val="12"/>
                <w:szCs w:val="12"/>
                <w:spacing w:val="5"/>
              </w:rPr>
              <w:t>下山的积水及恢复被淹井巷</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技术措施，排水量、水位和</w:t>
            </w:r>
            <w:r>
              <w:rPr>
                <w:rFonts w:ascii="SimSun" w:hAnsi="SimSun" w:eastAsia="SimSun" w:cs="SimSun"/>
                <w:sz w:val="12"/>
                <w:szCs w:val="12"/>
              </w:rPr>
              <w:t xml:space="preserve"> </w:t>
            </w:r>
            <w:r>
              <w:rPr>
                <w:rFonts w:ascii="SimSun" w:hAnsi="SimSun" w:eastAsia="SimSun" w:cs="SimSun"/>
                <w:sz w:val="12"/>
                <w:szCs w:val="12"/>
                <w:spacing w:val="10"/>
              </w:rPr>
              <w:t>观</w:t>
            </w:r>
            <w:r>
              <w:rPr>
                <w:rFonts w:ascii="SimSun" w:hAnsi="SimSun" w:eastAsia="SimSun" w:cs="SimSun"/>
                <w:sz w:val="12"/>
                <w:szCs w:val="12"/>
                <w:spacing w:val="9"/>
              </w:rPr>
              <w:t>测</w:t>
            </w:r>
            <w:r>
              <w:rPr>
                <w:rFonts w:ascii="SimSun" w:hAnsi="SimSun" w:eastAsia="SimSun" w:cs="SimSun"/>
                <w:sz w:val="12"/>
                <w:szCs w:val="12"/>
                <w:spacing w:val="5"/>
              </w:rPr>
              <w:t>孔水位等观测记录，排水记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3" w:firstLine="2"/>
              <w:spacing w:before="47" w:line="233"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2018〕14号)第一百三十三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19" w:hRule="atLeast"/>
        </w:trPr>
        <w:tc>
          <w:tcPr>
            <w:tcW w:w="516" w:type="dxa"/>
            <w:vAlign w:val="top"/>
            <w:tcBorders>
              <w:bottom w:val="single" w:color="000000" w:sz="2" w:space="0"/>
              <w:top w:val="single" w:color="000000" w:sz="2" w:space="0"/>
            </w:tcBorders>
          </w:tcPr>
          <w:p>
            <w:pPr>
              <w:spacing w:line="43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hanging="1"/>
              <w:spacing w:before="74" w:line="241" w:lineRule="auto"/>
              <w:rPr>
                <w:rFonts w:ascii="SimSun" w:hAnsi="SimSun" w:eastAsia="SimSun" w:cs="SimSun"/>
                <w:sz w:val="12"/>
                <w:szCs w:val="12"/>
              </w:rPr>
            </w:pPr>
            <w:r>
              <w:rPr>
                <w:rFonts w:ascii="SimSun" w:hAnsi="SimSun" w:eastAsia="SimSun" w:cs="SimSun"/>
                <w:sz w:val="12"/>
                <w:szCs w:val="12"/>
                <w:spacing w:val="6"/>
              </w:rPr>
              <w:t>矿井恢复时，应当设有专人跟班定时测定涌水量和下降</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10"/>
              </w:rPr>
              <w:t>面高程</w:t>
            </w:r>
            <w:r>
              <w:rPr>
                <w:rFonts w:ascii="SimSun" w:hAnsi="SimSun" w:eastAsia="SimSun" w:cs="SimSun"/>
                <w:sz w:val="12"/>
                <w:szCs w:val="12"/>
                <w:spacing w:val="9"/>
              </w:rPr>
              <w:t>，</w:t>
            </w:r>
            <w:r>
              <w:rPr>
                <w:rFonts w:ascii="SimSun" w:hAnsi="SimSun" w:eastAsia="SimSun" w:cs="SimSun"/>
                <w:sz w:val="12"/>
                <w:szCs w:val="12"/>
                <w:spacing w:val="5"/>
              </w:rPr>
              <w:t>并做好记录；观察记录恢复后井巷的冒顶、片帮</w:t>
            </w:r>
            <w:r>
              <w:rPr>
                <w:rFonts w:ascii="SimSun" w:hAnsi="SimSun" w:eastAsia="SimSun" w:cs="SimSun"/>
                <w:sz w:val="12"/>
                <w:szCs w:val="12"/>
              </w:rPr>
              <w:t xml:space="preserve"> </w:t>
            </w:r>
            <w:r>
              <w:rPr>
                <w:rFonts w:ascii="SimSun" w:hAnsi="SimSun" w:eastAsia="SimSun" w:cs="SimSun"/>
                <w:sz w:val="12"/>
                <w:szCs w:val="12"/>
                <w:spacing w:val="10"/>
              </w:rPr>
              <w:t>和淋水</w:t>
            </w:r>
            <w:r>
              <w:rPr>
                <w:rFonts w:ascii="SimSun" w:hAnsi="SimSun" w:eastAsia="SimSun" w:cs="SimSun"/>
                <w:sz w:val="12"/>
                <w:szCs w:val="12"/>
                <w:spacing w:val="9"/>
              </w:rPr>
              <w:t>等</w:t>
            </w:r>
            <w:r>
              <w:rPr>
                <w:rFonts w:ascii="SimSun" w:hAnsi="SimSun" w:eastAsia="SimSun" w:cs="SimSun"/>
                <w:sz w:val="12"/>
                <w:szCs w:val="12"/>
                <w:spacing w:val="5"/>
              </w:rPr>
              <w:t>情况；观察记录突水点的具体位置、涌水量和水</w:t>
            </w:r>
            <w:r>
              <w:rPr>
                <w:rFonts w:ascii="SimSun" w:hAnsi="SimSun" w:eastAsia="SimSun" w:cs="SimSun"/>
                <w:sz w:val="12"/>
                <w:szCs w:val="12"/>
              </w:rPr>
              <w:t xml:space="preserve"> </w:t>
            </w:r>
            <w:r>
              <w:rPr>
                <w:rFonts w:ascii="SimSun" w:hAnsi="SimSun" w:eastAsia="SimSun" w:cs="SimSun"/>
                <w:sz w:val="12"/>
                <w:szCs w:val="12"/>
                <w:spacing w:val="10"/>
              </w:rPr>
              <w:t>温等，</w:t>
            </w:r>
            <w:r>
              <w:rPr>
                <w:rFonts w:ascii="SimSun" w:hAnsi="SimSun" w:eastAsia="SimSun" w:cs="SimSun"/>
                <w:sz w:val="12"/>
                <w:szCs w:val="12"/>
                <w:spacing w:val="9"/>
              </w:rPr>
              <w:t>并</w:t>
            </w:r>
            <w:r>
              <w:rPr>
                <w:rFonts w:ascii="SimSun" w:hAnsi="SimSun" w:eastAsia="SimSun" w:cs="SimSun"/>
                <w:sz w:val="12"/>
                <w:szCs w:val="12"/>
                <w:spacing w:val="5"/>
              </w:rPr>
              <w:t>作突水点素描；定时对地面观测孔、井、泉等水</w:t>
            </w:r>
            <w:r>
              <w:rPr>
                <w:rFonts w:ascii="SimSun" w:hAnsi="SimSun" w:eastAsia="SimSun" w:cs="SimSun"/>
                <w:sz w:val="12"/>
                <w:szCs w:val="12"/>
              </w:rPr>
              <w:t xml:space="preserve"> </w:t>
            </w:r>
            <w:r>
              <w:rPr>
                <w:rFonts w:ascii="SimSun" w:hAnsi="SimSun" w:eastAsia="SimSun" w:cs="SimSun"/>
                <w:sz w:val="12"/>
                <w:szCs w:val="12"/>
                <w:spacing w:val="10"/>
              </w:rPr>
              <w:t>文地质</w:t>
            </w:r>
            <w:r>
              <w:rPr>
                <w:rFonts w:ascii="SimSun" w:hAnsi="SimSun" w:eastAsia="SimSun" w:cs="SimSun"/>
                <w:sz w:val="12"/>
                <w:szCs w:val="12"/>
                <w:spacing w:val="9"/>
              </w:rPr>
              <w:t>点</w:t>
            </w:r>
            <w:r>
              <w:rPr>
                <w:rFonts w:ascii="SimSun" w:hAnsi="SimSun" w:eastAsia="SimSun" w:cs="SimSun"/>
                <w:sz w:val="12"/>
                <w:szCs w:val="12"/>
                <w:spacing w:val="5"/>
              </w:rPr>
              <w:t>进行动态观测，并观察地面有无塌陷、裂缝现象</w:t>
            </w:r>
            <w:r>
              <w:rPr>
                <w:rFonts w:ascii="SimSun" w:hAnsi="SimSun" w:eastAsia="SimSun" w:cs="SimSun"/>
                <w:sz w:val="12"/>
                <w:szCs w:val="12"/>
              </w:rPr>
              <w:t xml:space="preserve"> </w:t>
            </w:r>
            <w:r>
              <w:rPr>
                <w:rFonts w:ascii="SimSun" w:hAnsi="SimSun" w:eastAsia="SimSun" w:cs="SimSun"/>
                <w:sz w:val="12"/>
                <w:szCs w:val="12"/>
                <w:spacing w:val="-5"/>
              </w:rPr>
              <w:t>等</w:t>
            </w:r>
            <w:r>
              <w:rPr>
                <w:rFonts w:ascii="SimSun" w:hAnsi="SimSun" w:eastAsia="SimSun" w:cs="SimSun"/>
                <w:sz w:val="12"/>
                <w:szCs w:val="12"/>
                <w:spacing w:val="-3"/>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5" w:lineRule="auto"/>
              <w:rPr>
                <w:rFonts w:ascii="Arial"/>
                <w:sz w:val="21"/>
              </w:rPr>
            </w:pPr>
            <w:r/>
          </w:p>
          <w:p>
            <w:pPr>
              <w:ind w:left="27" w:right="123" w:firstLine="2"/>
              <w:spacing w:before="39"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2018〕14号)第一百三十四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26" w:hRule="atLeast"/>
        </w:trPr>
        <w:tc>
          <w:tcPr>
            <w:tcW w:w="516" w:type="dxa"/>
            <w:vAlign w:val="top"/>
            <w:tcBorders>
              <w:bottom w:val="single" w:color="000000" w:sz="2" w:space="0"/>
              <w:top w:val="single" w:color="000000" w:sz="2" w:space="0"/>
            </w:tcBorders>
          </w:tcPr>
          <w:p>
            <w:pPr>
              <w:ind w:left="201"/>
              <w:spacing w:before="233"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5" w:right="133" w:hanging="5"/>
              <w:spacing w:before="138" w:line="250" w:lineRule="auto"/>
              <w:rPr>
                <w:rFonts w:ascii="SimSun" w:hAnsi="SimSun" w:eastAsia="SimSun" w:cs="SimSun"/>
                <w:sz w:val="12"/>
                <w:szCs w:val="12"/>
              </w:rPr>
            </w:pPr>
            <w:r>
              <w:rPr>
                <w:rFonts w:ascii="SimSun" w:hAnsi="SimSun" w:eastAsia="SimSun" w:cs="SimSun"/>
                <w:sz w:val="12"/>
                <w:szCs w:val="12"/>
                <w:spacing w:val="6"/>
              </w:rPr>
              <w:t>矿井恢复后，应当全面整理淹没和恢复两个过程的图纸</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资</w:t>
            </w:r>
            <w:r>
              <w:rPr>
                <w:rFonts w:ascii="SimSun" w:hAnsi="SimSun" w:eastAsia="SimSun" w:cs="SimSun"/>
                <w:sz w:val="12"/>
                <w:szCs w:val="12"/>
                <w:spacing w:val="4"/>
              </w:rPr>
              <w:t>料，查明突水原因，提出防范措施。</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2"/>
              <w:spacing w:before="59" w:line="239"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2018〕14号)第一百三十六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43" w:hRule="atLeast"/>
        </w:trPr>
        <w:tc>
          <w:tcPr>
            <w:tcW w:w="516" w:type="dxa"/>
            <w:vAlign w:val="top"/>
            <w:tcBorders>
              <w:bottom w:val="single" w:color="000000" w:sz="2" w:space="0"/>
              <w:top w:val="single" w:color="000000" w:sz="2" w:space="0"/>
            </w:tcBorders>
          </w:tcPr>
          <w:p>
            <w:pPr>
              <w:ind w:left="201"/>
              <w:spacing w:before="243"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spacing w:before="144" w:line="250" w:lineRule="auto"/>
              <w:rPr>
                <w:rFonts w:ascii="SimSun" w:hAnsi="SimSun" w:eastAsia="SimSun" w:cs="SimSun"/>
                <w:sz w:val="12"/>
                <w:szCs w:val="12"/>
              </w:rPr>
            </w:pPr>
            <w:r>
              <w:rPr>
                <w:rFonts w:ascii="SimSun" w:hAnsi="SimSun" w:eastAsia="SimSun" w:cs="SimSun"/>
                <w:sz w:val="12"/>
                <w:szCs w:val="12"/>
                <w:spacing w:val="6"/>
              </w:rPr>
              <w:t>排除井筒和下山的积水及恢复被淹井巷前，应当制定安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8"/>
              </w:rPr>
              <w:t>措施,防</w:t>
            </w:r>
            <w:r>
              <w:rPr>
                <w:rFonts w:ascii="SimSun" w:hAnsi="SimSun" w:eastAsia="SimSun" w:cs="SimSun"/>
                <w:sz w:val="12"/>
                <w:szCs w:val="12"/>
                <w:spacing w:val="4"/>
              </w:rPr>
              <w:t>止被水封闭的有毒、有害气体突然涌出。</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6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723" w:hRule="atLeast"/>
        </w:trPr>
        <w:tc>
          <w:tcPr>
            <w:tcW w:w="516" w:type="dxa"/>
            <w:vAlign w:val="top"/>
            <w:tcBorders>
              <w:bottom w:val="single" w:color="000000" w:sz="2" w:space="0"/>
              <w:top w:val="single" w:color="000000" w:sz="2" w:space="0"/>
            </w:tcBorders>
          </w:tcPr>
          <w:p>
            <w:pPr>
              <w:spacing w:line="291"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spacing w:before="158" w:line="246" w:lineRule="auto"/>
              <w:rPr>
                <w:rFonts w:ascii="SimSun" w:hAnsi="SimSun" w:eastAsia="SimSun" w:cs="SimSun"/>
                <w:sz w:val="12"/>
                <w:szCs w:val="12"/>
              </w:rPr>
            </w:pPr>
            <w:r>
              <w:rPr>
                <w:rFonts w:ascii="SimSun" w:hAnsi="SimSun" w:eastAsia="SimSun" w:cs="SimSun"/>
                <w:sz w:val="12"/>
                <w:szCs w:val="12"/>
                <w:spacing w:val="8"/>
              </w:rPr>
              <w:t>排水过</w:t>
            </w:r>
            <w:r>
              <w:rPr>
                <w:rFonts w:ascii="SimSun" w:hAnsi="SimSun" w:eastAsia="SimSun" w:cs="SimSun"/>
                <w:sz w:val="12"/>
                <w:szCs w:val="12"/>
                <w:spacing w:val="7"/>
              </w:rPr>
              <w:t>程</w:t>
            </w:r>
            <w:r>
              <w:rPr>
                <w:rFonts w:ascii="SimSun" w:hAnsi="SimSun" w:eastAsia="SimSun" w:cs="SimSun"/>
                <w:sz w:val="12"/>
                <w:szCs w:val="12"/>
                <w:spacing w:val="4"/>
              </w:rPr>
              <w:t>中，应当定时观测排水量、水位和观测孔水位，</w:t>
            </w:r>
            <w:r>
              <w:rPr>
                <w:rFonts w:ascii="SimSun" w:hAnsi="SimSun" w:eastAsia="SimSun" w:cs="SimSun"/>
                <w:sz w:val="12"/>
                <w:szCs w:val="12"/>
              </w:rPr>
              <w:t xml:space="preserve"> </w:t>
            </w:r>
            <w:r>
              <w:rPr>
                <w:rFonts w:ascii="SimSun" w:hAnsi="SimSun" w:eastAsia="SimSun" w:cs="SimSun"/>
                <w:sz w:val="12"/>
                <w:szCs w:val="12"/>
                <w:spacing w:val="6"/>
              </w:rPr>
              <w:t>并由矿山救护队随时检查水面上的空气成分，发现有害</w:t>
            </w:r>
            <w:r>
              <w:rPr>
                <w:rFonts w:ascii="SimSun" w:hAnsi="SimSun" w:eastAsia="SimSun" w:cs="SimSun"/>
                <w:sz w:val="12"/>
                <w:szCs w:val="12"/>
                <w:spacing w:val="1"/>
              </w:rPr>
              <w:t>气</w:t>
            </w:r>
            <w:r>
              <w:rPr>
                <w:rFonts w:ascii="SimSun" w:hAnsi="SimSun" w:eastAsia="SimSun" w:cs="SimSun"/>
                <w:sz w:val="12"/>
                <w:szCs w:val="12"/>
              </w:rPr>
              <w:t xml:space="preserve"> </w:t>
            </w:r>
            <w:r>
              <w:rPr>
                <w:rFonts w:ascii="SimSun" w:hAnsi="SimSun" w:eastAsia="SimSun" w:cs="SimSun"/>
                <w:sz w:val="12"/>
                <w:szCs w:val="12"/>
                <w:spacing w:val="4"/>
              </w:rPr>
              <w:t>体，及时采取措施进行处理。</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5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456" w:hRule="atLeast"/>
        </w:trPr>
        <w:tc>
          <w:tcPr>
            <w:tcW w:w="516" w:type="dxa"/>
            <w:vAlign w:val="top"/>
            <w:tcBorders>
              <w:bottom w:val="single" w:color="000000" w:sz="2" w:space="0"/>
              <w:top w:val="single" w:color="000000" w:sz="2" w:space="0"/>
            </w:tcBorders>
          </w:tcPr>
          <w:p>
            <w:pPr>
              <w:ind w:left="201"/>
              <w:spacing w:before="196"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20"/>
              <w:spacing w:before="176"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3"/>
              <w:spacing w:before="176"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7" w:type="dxa"/>
            <w:vAlign w:val="top"/>
            <w:tcBorders>
              <w:bottom w:val="single" w:color="000000" w:sz="2" w:space="0"/>
              <w:top w:val="single" w:color="000000" w:sz="2" w:space="0"/>
            </w:tcBorders>
          </w:tcPr>
          <w:p>
            <w:pPr>
              <w:ind w:left="25"/>
              <w:spacing w:before="176"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76"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5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10.6</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老空水防治检查实施清单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97" w:hRule="atLeast"/>
        </w:trPr>
        <w:tc>
          <w:tcPr>
            <w:tcW w:w="516" w:type="dxa"/>
            <w:vAlign w:val="top"/>
            <w:tcBorders>
              <w:bottom w:val="single" w:color="000000" w:sz="2" w:space="0"/>
              <w:top w:val="single" w:color="000000" w:sz="2" w:space="0"/>
            </w:tcBorders>
          </w:tcPr>
          <w:p>
            <w:pPr>
              <w:ind w:left="235"/>
              <w:spacing w:before="266"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1" w:right="80" w:firstLine="1"/>
              <w:spacing w:before="39" w:line="252" w:lineRule="auto"/>
              <w:rPr>
                <w:rFonts w:ascii="SimSun" w:hAnsi="SimSun" w:eastAsia="SimSun" w:cs="SimSun"/>
                <w:sz w:val="12"/>
                <w:szCs w:val="12"/>
              </w:rPr>
            </w:pPr>
            <w:r>
              <w:rPr>
                <w:rFonts w:ascii="SimSun" w:hAnsi="SimSun" w:eastAsia="SimSun" w:cs="SimSun"/>
                <w:sz w:val="12"/>
                <w:szCs w:val="12"/>
                <w:spacing w:val="6"/>
              </w:rPr>
              <w:t>老</w:t>
            </w:r>
            <w:r>
              <w:rPr>
                <w:rFonts w:ascii="SimSun" w:hAnsi="SimSun" w:eastAsia="SimSun" w:cs="SimSun"/>
                <w:sz w:val="12"/>
                <w:szCs w:val="12"/>
                <w:spacing w:val="5"/>
              </w:rPr>
              <w:t>空水防治基本要</w:t>
            </w:r>
            <w:r>
              <w:rPr>
                <w:rFonts w:ascii="SimSun" w:hAnsi="SimSun" w:eastAsia="SimSun" w:cs="SimSun"/>
                <w:sz w:val="12"/>
                <w:szCs w:val="12"/>
              </w:rPr>
              <w:t xml:space="preserve"> </w:t>
            </w:r>
            <w:r>
              <w:rPr>
                <w:rFonts w:ascii="SimSun" w:hAnsi="SimSun" w:eastAsia="SimSun" w:cs="SimSun"/>
                <w:sz w:val="12"/>
                <w:szCs w:val="12"/>
              </w:rPr>
              <w:t>求</w:t>
            </w:r>
          </w:p>
        </w:tc>
        <w:tc>
          <w:tcPr>
            <w:tcW w:w="3310" w:type="dxa"/>
            <w:vAlign w:val="top"/>
            <w:tcBorders>
              <w:bottom w:val="single" w:color="000000" w:sz="2" w:space="0"/>
              <w:top w:val="single" w:color="000000" w:sz="2" w:space="0"/>
            </w:tcBorders>
          </w:tcPr>
          <w:p>
            <w:pPr>
              <w:ind w:left="20" w:right="134"/>
              <w:spacing w:before="167" w:line="251" w:lineRule="auto"/>
              <w:rPr>
                <w:rFonts w:ascii="SimSun" w:hAnsi="SimSun" w:eastAsia="SimSun" w:cs="SimSun"/>
                <w:sz w:val="12"/>
                <w:szCs w:val="12"/>
              </w:rPr>
            </w:pPr>
            <w:r>
              <w:rPr>
                <w:rFonts w:ascii="SimSun" w:hAnsi="SimSun" w:eastAsia="SimSun" w:cs="SimSun"/>
                <w:sz w:val="12"/>
                <w:szCs w:val="12"/>
                <w:spacing w:val="10"/>
              </w:rPr>
              <w:t>严禁开</w:t>
            </w:r>
            <w:r>
              <w:rPr>
                <w:rFonts w:ascii="SimSun" w:hAnsi="SimSun" w:eastAsia="SimSun" w:cs="SimSun"/>
                <w:sz w:val="12"/>
                <w:szCs w:val="12"/>
                <w:spacing w:val="9"/>
              </w:rPr>
              <w:t>采</w:t>
            </w:r>
            <w:r>
              <w:rPr>
                <w:rFonts w:ascii="SimSun" w:hAnsi="SimSun" w:eastAsia="SimSun" w:cs="SimSun"/>
                <w:sz w:val="12"/>
                <w:szCs w:val="12"/>
                <w:spacing w:val="5"/>
              </w:rPr>
              <w:t>采空区水淹区域下且水患威胁未消除的急倾斜煤</w:t>
            </w:r>
            <w:r>
              <w:rPr>
                <w:rFonts w:ascii="SimSun" w:hAnsi="SimSun" w:eastAsia="SimSun" w:cs="SimSun"/>
                <w:sz w:val="12"/>
                <w:szCs w:val="12"/>
              </w:rPr>
              <w:t xml:space="preserve"> </w:t>
            </w:r>
            <w:r>
              <w:rPr>
                <w:rFonts w:ascii="SimSun" w:hAnsi="SimSun" w:eastAsia="SimSun" w:cs="SimSun"/>
                <w:sz w:val="12"/>
                <w:szCs w:val="12"/>
                <w:spacing w:val="-4"/>
              </w:rPr>
              <w:t>层</w:t>
            </w:r>
            <w:r>
              <w:rPr>
                <w:rFonts w:ascii="SimSun" w:hAnsi="SimSun" w:eastAsia="SimSun" w:cs="SimSun"/>
                <w:sz w:val="12"/>
                <w:szCs w:val="12"/>
                <w:spacing w:val="-3"/>
              </w:rPr>
              <w:t>。</w:t>
            </w:r>
          </w:p>
        </w:tc>
        <w:tc>
          <w:tcPr>
            <w:tcW w:w="1917"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4" w:right="123"/>
              <w:spacing w:before="39"/>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综合水文地质图，采掘工程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图，充水性图，水淹区域下</w:t>
            </w:r>
            <w:r>
              <w:rPr>
                <w:rFonts w:ascii="SimSun" w:hAnsi="SimSun" w:eastAsia="SimSun" w:cs="SimSun"/>
                <w:sz w:val="12"/>
                <w:szCs w:val="12"/>
              </w:rPr>
              <w:t xml:space="preserve"> </w:t>
            </w:r>
            <w:r>
              <w:rPr>
                <w:rFonts w:ascii="SimSun" w:hAnsi="SimSun" w:eastAsia="SimSun" w:cs="SimSun"/>
                <w:sz w:val="12"/>
                <w:szCs w:val="12"/>
                <w:spacing w:val="17"/>
              </w:rPr>
              <w:t>的</w:t>
            </w:r>
            <w:r>
              <w:rPr>
                <w:rFonts w:ascii="SimSun" w:hAnsi="SimSun" w:eastAsia="SimSun" w:cs="SimSun"/>
                <w:sz w:val="12"/>
                <w:szCs w:val="12"/>
                <w:spacing w:val="14"/>
              </w:rPr>
              <w:t>废弃防隔水煤(岩)柱，老空</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8"/>
              </w:rPr>
              <w:t>情</w:t>
            </w:r>
            <w:r>
              <w:rPr>
                <w:rFonts w:ascii="SimSun" w:hAnsi="SimSun" w:eastAsia="SimSun" w:cs="SimSun"/>
                <w:sz w:val="12"/>
                <w:szCs w:val="12"/>
                <w:spacing w:val="5"/>
              </w:rPr>
              <w:t>况调查报告，分区管理设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w:t>
            </w:r>
            <w:r>
              <w:rPr>
                <w:rFonts w:ascii="SimSun" w:hAnsi="SimSun" w:eastAsia="SimSun" w:cs="SimSun"/>
                <w:sz w:val="12"/>
                <w:szCs w:val="12"/>
                <w:spacing w:val="5"/>
              </w:rPr>
              <w:t>开采疏水记录、台账、安全</w:t>
            </w:r>
            <w:r>
              <w:rPr>
                <w:rFonts w:ascii="SimSun" w:hAnsi="SimSun" w:eastAsia="SimSun" w:cs="SimSun"/>
                <w:sz w:val="12"/>
                <w:szCs w:val="12"/>
              </w:rPr>
              <w:t xml:space="preserve"> </w:t>
            </w:r>
            <w:r>
              <w:rPr>
                <w:rFonts w:ascii="SimSun" w:hAnsi="SimSun" w:eastAsia="SimSun" w:cs="SimSun"/>
                <w:sz w:val="12"/>
                <w:szCs w:val="12"/>
                <w:spacing w:val="10"/>
              </w:rPr>
              <w:t>性</w:t>
            </w:r>
            <w:r>
              <w:rPr>
                <w:rFonts w:ascii="SimSun" w:hAnsi="SimSun" w:eastAsia="SimSun" w:cs="SimSun"/>
                <w:sz w:val="12"/>
                <w:szCs w:val="12"/>
                <w:spacing w:val="9"/>
              </w:rPr>
              <w:t>论</w:t>
            </w:r>
            <w:r>
              <w:rPr>
                <w:rFonts w:ascii="SimSun" w:hAnsi="SimSun" w:eastAsia="SimSun" w:cs="SimSun"/>
                <w:sz w:val="12"/>
                <w:szCs w:val="12"/>
                <w:spacing w:val="5"/>
              </w:rPr>
              <w:t>证报告，煤层剖面图，物探</w:t>
            </w:r>
            <w:r>
              <w:rPr>
                <w:rFonts w:ascii="SimSun" w:hAnsi="SimSun" w:eastAsia="SimSun" w:cs="SimSun"/>
                <w:sz w:val="12"/>
                <w:szCs w:val="12"/>
              </w:rPr>
              <w:t xml:space="preserve"> </w:t>
            </w:r>
            <w:r>
              <w:rPr>
                <w:rFonts w:ascii="SimSun" w:hAnsi="SimSun" w:eastAsia="SimSun" w:cs="SimSun"/>
                <w:sz w:val="12"/>
                <w:szCs w:val="12"/>
                <w:spacing w:val="5"/>
              </w:rPr>
              <w:t>、钻探资料，水文地质分析报告</w:t>
            </w:r>
            <w:r>
              <w:rPr>
                <w:rFonts w:ascii="SimSun" w:hAnsi="SimSun" w:eastAsia="SimSun" w:cs="SimSun"/>
                <w:sz w:val="12"/>
                <w:szCs w:val="12"/>
              </w:rPr>
              <w:t xml:space="preserve"> </w:t>
            </w:r>
            <w:r>
              <w:rPr>
                <w:rFonts w:ascii="SimSun" w:hAnsi="SimSun" w:eastAsia="SimSun" w:cs="SimSun"/>
                <w:sz w:val="12"/>
                <w:szCs w:val="12"/>
                <w:spacing w:val="2"/>
              </w:rPr>
              <w:t>。现场核查</w:t>
            </w:r>
            <w:r>
              <w:rPr>
                <w:rFonts w:ascii="SimSun" w:hAnsi="SimSun" w:eastAsia="SimSun" w:cs="SimSun"/>
                <w:sz w:val="12"/>
                <w:szCs w:val="12"/>
              </w:rPr>
              <w:t>。</w:t>
            </w:r>
          </w:p>
        </w:tc>
        <w:tc>
          <w:tcPr>
            <w:tcW w:w="1928" w:type="dxa"/>
            <w:vAlign w:val="top"/>
            <w:tcBorders>
              <w:bottom w:val="single" w:color="000000" w:sz="2" w:space="0"/>
              <w:top w:val="single" w:color="000000" w:sz="2" w:space="0"/>
            </w:tcBorders>
          </w:tcPr>
          <w:p>
            <w:pPr>
              <w:ind w:left="26" w:right="129" w:firstLine="3"/>
              <w:spacing w:before="9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71" w:hRule="atLeast"/>
        </w:trPr>
        <w:tc>
          <w:tcPr>
            <w:tcW w:w="516" w:type="dxa"/>
            <w:vAlign w:val="top"/>
            <w:tcBorders>
              <w:bottom w:val="single" w:color="000000" w:sz="2" w:space="0"/>
              <w:top w:val="single" w:color="000000" w:sz="2" w:space="0"/>
            </w:tcBorders>
          </w:tcPr>
          <w:p>
            <w:pPr>
              <w:spacing w:line="31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69" w:hanging="1"/>
              <w:spacing w:before="178" w:line="236" w:lineRule="auto"/>
              <w:rPr>
                <w:rFonts w:ascii="SimSun" w:hAnsi="SimSun" w:eastAsia="SimSun" w:cs="SimSun"/>
                <w:sz w:val="12"/>
                <w:szCs w:val="12"/>
              </w:rPr>
            </w:pPr>
            <w:r>
              <w:rPr>
                <w:rFonts w:ascii="SimSun" w:hAnsi="SimSun" w:eastAsia="SimSun" w:cs="SimSun"/>
                <w:sz w:val="12"/>
                <w:szCs w:val="12"/>
                <w:spacing w:val="10"/>
              </w:rPr>
              <w:t>开采水</w:t>
            </w:r>
            <w:r>
              <w:rPr>
                <w:rFonts w:ascii="SimSun" w:hAnsi="SimSun" w:eastAsia="SimSun" w:cs="SimSun"/>
                <w:sz w:val="12"/>
                <w:szCs w:val="12"/>
                <w:spacing w:val="9"/>
              </w:rPr>
              <w:t>淹</w:t>
            </w:r>
            <w:r>
              <w:rPr>
                <w:rFonts w:ascii="SimSun" w:hAnsi="SimSun" w:eastAsia="SimSun" w:cs="SimSun"/>
                <w:sz w:val="12"/>
                <w:szCs w:val="12"/>
                <w:spacing w:val="5"/>
              </w:rPr>
              <w:t>区域下的废弃防隔水煤柱时,应当彻底疏干上部积</w:t>
            </w:r>
            <w:r>
              <w:rPr>
                <w:rFonts w:ascii="SimSun" w:hAnsi="SimSun" w:eastAsia="SimSun" w:cs="SimSun"/>
                <w:sz w:val="12"/>
                <w:szCs w:val="12"/>
              </w:rPr>
              <w:t xml:space="preserve"> </w:t>
            </w:r>
            <w:r>
              <w:rPr>
                <w:rFonts w:ascii="SimSun" w:hAnsi="SimSun" w:eastAsia="SimSun" w:cs="SimSun"/>
                <w:sz w:val="12"/>
                <w:szCs w:val="12"/>
                <w:spacing w:val="8"/>
              </w:rPr>
              <w:t>水,</w:t>
            </w:r>
            <w:r>
              <w:rPr>
                <w:rFonts w:ascii="SimSun" w:hAnsi="SimSun" w:eastAsia="SimSun" w:cs="SimSun"/>
                <w:sz w:val="12"/>
                <w:szCs w:val="12"/>
                <w:spacing w:val="5"/>
              </w:rPr>
              <w:t>进</w:t>
            </w:r>
            <w:r>
              <w:rPr>
                <w:rFonts w:ascii="SimSun" w:hAnsi="SimSun" w:eastAsia="SimSun" w:cs="SimSun"/>
                <w:sz w:val="12"/>
                <w:szCs w:val="12"/>
                <w:spacing w:val="4"/>
              </w:rPr>
              <w:t>行安全性论证,确保无溃浆(砂)威胁。</w:t>
            </w:r>
          </w:p>
          <w:p>
            <w:pPr>
              <w:ind w:left="279"/>
              <w:spacing w:line="228" w:lineRule="auto"/>
              <w:rPr>
                <w:rFonts w:ascii="SimSun" w:hAnsi="SimSun" w:eastAsia="SimSun" w:cs="SimSun"/>
                <w:sz w:val="12"/>
                <w:szCs w:val="12"/>
              </w:rPr>
            </w:pPr>
            <w:r>
              <w:rPr>
                <w:rFonts w:ascii="SimSun" w:hAnsi="SimSun" w:eastAsia="SimSun" w:cs="SimSun"/>
                <w:sz w:val="12"/>
                <w:szCs w:val="12"/>
                <w:spacing w:val="3"/>
              </w:rPr>
              <w:t>严</w:t>
            </w:r>
            <w:r>
              <w:rPr>
                <w:rFonts w:ascii="SimSun" w:hAnsi="SimSun" w:eastAsia="SimSun" w:cs="SimSun"/>
                <w:sz w:val="12"/>
                <w:szCs w:val="12"/>
                <w:spacing w:val="2"/>
              </w:rPr>
              <w:t>禁顶水作业。</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7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360" w:hRule="atLeast"/>
        </w:trPr>
        <w:tc>
          <w:tcPr>
            <w:tcW w:w="516" w:type="dxa"/>
            <w:vAlign w:val="top"/>
            <w:tcBorders>
              <w:bottom w:val="single" w:color="000000" w:sz="2" w:space="0"/>
              <w:top w:val="single" w:color="000000" w:sz="2" w:space="0"/>
            </w:tcBorders>
          </w:tcPr>
          <w:p>
            <w:pPr>
              <w:spacing w:line="303" w:lineRule="auto"/>
              <w:rPr>
                <w:rFonts w:ascii="Arial"/>
                <w:sz w:val="21"/>
              </w:rPr>
            </w:pPr>
            <w:r/>
          </w:p>
          <w:p>
            <w:pPr>
              <w:spacing w:line="304"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81" w:lineRule="auto"/>
              <w:rPr>
                <w:rFonts w:ascii="Arial"/>
                <w:sz w:val="21"/>
              </w:rPr>
            </w:pPr>
            <w:r/>
          </w:p>
          <w:p>
            <w:pPr>
              <w:ind w:left="19" w:right="134"/>
              <w:spacing w:before="39" w:line="242" w:lineRule="auto"/>
              <w:rPr>
                <w:rFonts w:ascii="SimSun" w:hAnsi="SimSun" w:eastAsia="SimSun" w:cs="SimSun"/>
                <w:sz w:val="12"/>
                <w:szCs w:val="12"/>
              </w:rPr>
            </w:pPr>
            <w:r>
              <w:rPr>
                <w:rFonts w:ascii="SimSun" w:hAnsi="SimSun" w:eastAsia="SimSun" w:cs="SimSun"/>
                <w:sz w:val="12"/>
                <w:szCs w:val="12"/>
                <w:spacing w:val="6"/>
              </w:rPr>
              <w:t>煤矿应当开展老空分布范围及积水情况调查工作，查清</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井和周边老空及积水情况；老空范围不清、积水情况不</w:t>
            </w:r>
            <w:r>
              <w:rPr>
                <w:rFonts w:ascii="SimSun" w:hAnsi="SimSun" w:eastAsia="SimSun" w:cs="SimSun"/>
                <w:sz w:val="12"/>
                <w:szCs w:val="12"/>
                <w:spacing w:val="1"/>
              </w:rPr>
              <w:t>明</w:t>
            </w:r>
            <w:r>
              <w:rPr>
                <w:rFonts w:ascii="SimSun" w:hAnsi="SimSun" w:eastAsia="SimSun" w:cs="SimSun"/>
                <w:sz w:val="12"/>
                <w:szCs w:val="12"/>
              </w:rPr>
              <w:t xml:space="preserve"> </w:t>
            </w:r>
            <w:r>
              <w:rPr>
                <w:rFonts w:ascii="SimSun" w:hAnsi="SimSun" w:eastAsia="SimSun" w:cs="SimSun"/>
                <w:sz w:val="12"/>
                <w:szCs w:val="12"/>
                <w:spacing w:val="6"/>
              </w:rPr>
              <w:t>的区域，必须采取井上下结合的钻探、物探、化探等综</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6"/>
              </w:rPr>
              <w:t>技术手段进行探查，编制矿井老空水害评价报告，制定</w:t>
            </w:r>
            <w:r>
              <w:rPr>
                <w:rFonts w:ascii="SimSun" w:hAnsi="SimSun" w:eastAsia="SimSun" w:cs="SimSun"/>
                <w:sz w:val="12"/>
                <w:szCs w:val="12"/>
                <w:spacing w:val="1"/>
              </w:rPr>
              <w:t>老</w:t>
            </w:r>
            <w:r>
              <w:rPr>
                <w:rFonts w:ascii="SimSun" w:hAnsi="SimSun" w:eastAsia="SimSun" w:cs="SimSun"/>
                <w:sz w:val="12"/>
                <w:szCs w:val="12"/>
              </w:rPr>
              <w:t xml:space="preserve"> </w:t>
            </w:r>
            <w:r>
              <w:rPr>
                <w:rFonts w:ascii="SimSun" w:hAnsi="SimSun" w:eastAsia="SimSun" w:cs="SimSun"/>
                <w:sz w:val="12"/>
                <w:szCs w:val="12"/>
                <w:spacing w:val="4"/>
              </w:rPr>
              <w:t>空</w:t>
            </w:r>
            <w:r>
              <w:rPr>
                <w:rFonts w:ascii="SimSun" w:hAnsi="SimSun" w:eastAsia="SimSun" w:cs="SimSun"/>
                <w:sz w:val="12"/>
                <w:szCs w:val="12"/>
                <w:spacing w:val="2"/>
              </w:rPr>
              <w:t>水防治方案。</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253" w:lineRule="auto"/>
              <w:rPr>
                <w:rFonts w:ascii="Arial"/>
                <w:sz w:val="21"/>
              </w:rPr>
            </w:pPr>
            <w:r/>
          </w:p>
          <w:p>
            <w:pPr>
              <w:spacing w:line="254" w:lineRule="auto"/>
              <w:rPr>
                <w:rFonts w:ascii="Arial"/>
                <w:sz w:val="21"/>
              </w:rPr>
            </w:pPr>
            <w:r/>
          </w:p>
          <w:p>
            <w:pPr>
              <w:ind w:left="27" w:right="143" w:firstLine="1"/>
              <w:spacing w:before="39"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〔2018〕14号)第七十六条。</w:t>
            </w:r>
          </w:p>
        </w:tc>
      </w:tr>
      <w:tr>
        <w:trPr>
          <w:trHeight w:val="1628" w:hRule="atLeast"/>
        </w:trPr>
        <w:tc>
          <w:tcPr>
            <w:tcW w:w="516" w:type="dxa"/>
            <w:vAlign w:val="top"/>
            <w:tcBorders>
              <w:bottom w:val="singl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2" w:lineRule="auto"/>
              <w:rPr>
                <w:rFonts w:ascii="Arial"/>
                <w:sz w:val="21"/>
              </w:rPr>
            </w:pPr>
            <w:r/>
          </w:p>
          <w:p>
            <w:pPr>
              <w:ind w:left="19" w:right="134"/>
              <w:spacing w:before="39"/>
              <w:rPr>
                <w:rFonts w:ascii="SimSun" w:hAnsi="SimSun" w:eastAsia="SimSun" w:cs="SimSun"/>
                <w:sz w:val="12"/>
                <w:szCs w:val="12"/>
              </w:rPr>
            </w:pPr>
            <w:r>
              <w:rPr>
                <w:rFonts w:ascii="SimSun" w:hAnsi="SimSun" w:eastAsia="SimSun" w:cs="SimSun"/>
                <w:sz w:val="12"/>
                <w:szCs w:val="12"/>
                <w:spacing w:val="8"/>
              </w:rPr>
              <w:t>煤矿应</w:t>
            </w:r>
            <w:r>
              <w:rPr>
                <w:rFonts w:ascii="SimSun" w:hAnsi="SimSun" w:eastAsia="SimSun" w:cs="SimSun"/>
                <w:sz w:val="12"/>
                <w:szCs w:val="12"/>
                <w:spacing w:val="7"/>
              </w:rPr>
              <w:t>当</w:t>
            </w:r>
            <w:r>
              <w:rPr>
                <w:rFonts w:ascii="SimSun" w:hAnsi="SimSun" w:eastAsia="SimSun" w:cs="SimSun"/>
                <w:sz w:val="12"/>
                <w:szCs w:val="12"/>
                <w:spacing w:val="4"/>
              </w:rPr>
              <w:t>根据老空水查明程度和防治措施落实到位程度，</w:t>
            </w:r>
            <w:r>
              <w:rPr>
                <w:rFonts w:ascii="SimSun" w:hAnsi="SimSun" w:eastAsia="SimSun" w:cs="SimSun"/>
                <w:sz w:val="12"/>
                <w:szCs w:val="12"/>
              </w:rPr>
              <w:t xml:space="preserve"> </w:t>
            </w:r>
            <w:r>
              <w:rPr>
                <w:rFonts w:ascii="SimSun" w:hAnsi="SimSun" w:eastAsia="SimSun" w:cs="SimSun"/>
                <w:sz w:val="12"/>
                <w:szCs w:val="12"/>
                <w:spacing w:val="6"/>
              </w:rPr>
              <w:t>对受老空水影响的煤层按威胁程度编制分区管理设计，</w:t>
            </w:r>
            <w:r>
              <w:rPr>
                <w:rFonts w:ascii="SimSun" w:hAnsi="SimSun" w:eastAsia="SimSun" w:cs="SimSun"/>
                <w:sz w:val="12"/>
                <w:szCs w:val="12"/>
                <w:spacing w:val="1"/>
              </w:rPr>
              <w:t>由</w:t>
            </w:r>
            <w:r>
              <w:rPr>
                <w:rFonts w:ascii="SimSun" w:hAnsi="SimSun" w:eastAsia="SimSun" w:cs="SimSun"/>
                <w:sz w:val="12"/>
                <w:szCs w:val="12"/>
              </w:rPr>
              <w:t xml:space="preserve"> </w:t>
            </w:r>
            <w:r>
              <w:rPr>
                <w:rFonts w:ascii="SimSun" w:hAnsi="SimSun" w:eastAsia="SimSun" w:cs="SimSun"/>
                <w:sz w:val="12"/>
                <w:szCs w:val="12"/>
                <w:spacing w:val="6"/>
              </w:rPr>
              <w:t>煤矿总工程师组织审批。老空积水情况清楚且防治措施</w:t>
            </w:r>
            <w:r>
              <w:rPr>
                <w:rFonts w:ascii="SimSun" w:hAnsi="SimSun" w:eastAsia="SimSun" w:cs="SimSun"/>
                <w:sz w:val="12"/>
                <w:szCs w:val="12"/>
                <w:spacing w:val="1"/>
              </w:rPr>
              <w:t>落</w:t>
            </w:r>
            <w:r>
              <w:rPr>
                <w:rFonts w:ascii="SimSun" w:hAnsi="SimSun" w:eastAsia="SimSun" w:cs="SimSun"/>
                <w:sz w:val="12"/>
                <w:szCs w:val="12"/>
              </w:rPr>
              <w:t xml:space="preserve"> </w:t>
            </w:r>
            <w:r>
              <w:rPr>
                <w:rFonts w:ascii="SimSun" w:hAnsi="SimSun" w:eastAsia="SimSun" w:cs="SimSun"/>
                <w:sz w:val="12"/>
                <w:szCs w:val="12"/>
                <w:spacing w:val="6"/>
              </w:rPr>
              <w:t>实到位的区域，划为可采区；否则，划为缓采区。缓采</w:t>
            </w:r>
            <w:r>
              <w:rPr>
                <w:rFonts w:ascii="SimSun" w:hAnsi="SimSun" w:eastAsia="SimSun" w:cs="SimSun"/>
                <w:sz w:val="12"/>
                <w:szCs w:val="12"/>
                <w:spacing w:val="1"/>
              </w:rPr>
              <w:t>区</w:t>
            </w:r>
            <w:r>
              <w:rPr>
                <w:rFonts w:ascii="SimSun" w:hAnsi="SimSun" w:eastAsia="SimSun" w:cs="SimSun"/>
                <w:sz w:val="12"/>
                <w:szCs w:val="12"/>
              </w:rPr>
              <w:t xml:space="preserve"> </w:t>
            </w:r>
            <w:r>
              <w:rPr>
                <w:rFonts w:ascii="SimSun" w:hAnsi="SimSun" w:eastAsia="SimSun" w:cs="SimSun"/>
                <w:sz w:val="12"/>
                <w:szCs w:val="12"/>
                <w:spacing w:val="6"/>
              </w:rPr>
              <w:t>由煤矿地测部门编制老空水探查设计，通过井上下探查</w:t>
            </w:r>
            <w:r>
              <w:rPr>
                <w:rFonts w:ascii="SimSun" w:hAnsi="SimSun" w:eastAsia="SimSun" w:cs="SimSun"/>
                <w:sz w:val="12"/>
                <w:szCs w:val="12"/>
                <w:spacing w:val="1"/>
              </w:rPr>
              <w:t>手</w:t>
            </w:r>
            <w:r>
              <w:rPr>
                <w:rFonts w:ascii="SimSun" w:hAnsi="SimSun" w:eastAsia="SimSun" w:cs="SimSun"/>
                <w:sz w:val="12"/>
                <w:szCs w:val="12"/>
              </w:rPr>
              <w:t xml:space="preserve"> </w:t>
            </w:r>
            <w:r>
              <w:rPr>
                <w:rFonts w:ascii="SimSun" w:hAnsi="SimSun" w:eastAsia="SimSun" w:cs="SimSun"/>
                <w:sz w:val="12"/>
                <w:szCs w:val="12"/>
                <w:spacing w:val="6"/>
              </w:rPr>
              <w:t>段查明老空积水情况，防治措施落实到位后，方可转为</w:t>
            </w:r>
            <w:r>
              <w:rPr>
                <w:rFonts w:ascii="SimSun" w:hAnsi="SimSun" w:eastAsia="SimSun" w:cs="SimSun"/>
                <w:sz w:val="12"/>
                <w:szCs w:val="12"/>
                <w:spacing w:val="1"/>
              </w:rPr>
              <w:t>可</w:t>
            </w:r>
            <w:r>
              <w:rPr>
                <w:rFonts w:ascii="SimSun" w:hAnsi="SimSun" w:eastAsia="SimSun" w:cs="SimSun"/>
                <w:sz w:val="12"/>
                <w:szCs w:val="12"/>
              </w:rPr>
              <w:t xml:space="preserve"> </w:t>
            </w:r>
            <w:r>
              <w:rPr>
                <w:rFonts w:ascii="SimSun" w:hAnsi="SimSun" w:eastAsia="SimSun" w:cs="SimSun"/>
                <w:sz w:val="12"/>
                <w:szCs w:val="12"/>
                <w:spacing w:val="5"/>
              </w:rPr>
              <w:t>采区；治理后仍不能保证安全开采的，划为禁采区</w:t>
            </w:r>
            <w:r>
              <w:rPr>
                <w:rFonts w:ascii="SimSun" w:hAnsi="SimSun" w:eastAsia="SimSun" w:cs="SimSun"/>
                <w:sz w:val="12"/>
                <w:szCs w:val="12"/>
                <w:spacing w:val="2"/>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322" w:lineRule="auto"/>
              <w:rPr>
                <w:rFonts w:ascii="Arial"/>
                <w:sz w:val="21"/>
              </w:rPr>
            </w:pPr>
            <w:r/>
          </w:p>
          <w:p>
            <w:pPr>
              <w:spacing w:line="323" w:lineRule="auto"/>
              <w:rPr>
                <w:rFonts w:ascii="Arial"/>
                <w:sz w:val="21"/>
              </w:rPr>
            </w:pPr>
            <w:r/>
          </w:p>
          <w:p>
            <w:pPr>
              <w:ind w:left="27"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〔2018〕14号)第七十七条。</w:t>
            </w:r>
          </w:p>
        </w:tc>
      </w:tr>
      <w:tr>
        <w:trPr>
          <w:trHeight w:val="1947" w:hRule="atLeast"/>
        </w:trPr>
        <w:tc>
          <w:tcPr>
            <w:tcW w:w="516"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tcBorders>
              <w:bottom w:val="singl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19" w:right="80" w:firstLine="2"/>
              <w:spacing w:before="39" w:line="251" w:lineRule="auto"/>
              <w:rPr>
                <w:rFonts w:ascii="SimSun" w:hAnsi="SimSun" w:eastAsia="SimSun" w:cs="SimSun"/>
                <w:sz w:val="12"/>
                <w:szCs w:val="12"/>
              </w:rPr>
            </w:pPr>
            <w:r>
              <w:rPr>
                <w:rFonts w:ascii="SimSun" w:hAnsi="SimSun" w:eastAsia="SimSun" w:cs="SimSun"/>
                <w:sz w:val="12"/>
                <w:szCs w:val="12"/>
                <w:spacing w:val="6"/>
              </w:rPr>
              <w:t>老</w:t>
            </w:r>
            <w:r>
              <w:rPr>
                <w:rFonts w:ascii="SimSun" w:hAnsi="SimSun" w:eastAsia="SimSun" w:cs="SimSun"/>
                <w:sz w:val="12"/>
                <w:szCs w:val="12"/>
                <w:spacing w:val="5"/>
              </w:rPr>
              <w:t>空水防治地质条</w:t>
            </w:r>
            <w:r>
              <w:rPr>
                <w:rFonts w:ascii="SimSun" w:hAnsi="SimSun" w:eastAsia="SimSun" w:cs="SimSun"/>
                <w:sz w:val="12"/>
                <w:szCs w:val="12"/>
              </w:rPr>
              <w:t xml:space="preserve"> </w:t>
            </w:r>
            <w:r>
              <w:rPr>
                <w:rFonts w:ascii="SimSun" w:hAnsi="SimSun" w:eastAsia="SimSun" w:cs="SimSun"/>
                <w:sz w:val="12"/>
                <w:szCs w:val="12"/>
                <w:spacing w:val="5"/>
              </w:rPr>
              <w:t>件</w:t>
            </w:r>
            <w:r>
              <w:rPr>
                <w:rFonts w:ascii="SimSun" w:hAnsi="SimSun" w:eastAsia="SimSun" w:cs="SimSun"/>
                <w:sz w:val="12"/>
                <w:szCs w:val="12"/>
                <w:spacing w:val="4"/>
              </w:rPr>
              <w:t>探查</w:t>
            </w:r>
          </w:p>
        </w:tc>
        <w:tc>
          <w:tcPr>
            <w:tcW w:w="3310" w:type="dxa"/>
            <w:vAlign w:val="top"/>
            <w:tcBorders>
              <w:bottom w:val="single" w:color="000000" w:sz="2" w:space="0"/>
              <w:top w:val="single" w:color="000000" w:sz="2" w:space="0"/>
            </w:tcBorders>
          </w:tcPr>
          <w:p>
            <w:pPr>
              <w:ind w:left="19" w:right="134"/>
              <w:spacing w:before="228" w:line="239" w:lineRule="auto"/>
              <w:rPr>
                <w:rFonts w:ascii="SimSun" w:hAnsi="SimSun" w:eastAsia="SimSun" w:cs="SimSun"/>
                <w:sz w:val="12"/>
                <w:szCs w:val="12"/>
              </w:rPr>
            </w:pPr>
            <w:r>
              <w:rPr>
                <w:rFonts w:ascii="SimSun" w:hAnsi="SimSun" w:eastAsia="SimSun" w:cs="SimSun"/>
                <w:sz w:val="12"/>
                <w:szCs w:val="12"/>
                <w:spacing w:val="6"/>
              </w:rPr>
              <w:t>矿井应当加强充水条件分析，认真开展水害预测预报及</w:t>
            </w:r>
            <w:r>
              <w:rPr>
                <w:rFonts w:ascii="SimSun" w:hAnsi="SimSun" w:eastAsia="SimSun" w:cs="SimSun"/>
                <w:sz w:val="12"/>
                <w:szCs w:val="12"/>
                <w:spacing w:val="1"/>
              </w:rPr>
              <w:t>隐</w:t>
            </w:r>
            <w:r>
              <w:rPr>
                <w:rFonts w:ascii="SimSun" w:hAnsi="SimSun" w:eastAsia="SimSun" w:cs="SimSun"/>
                <w:sz w:val="12"/>
                <w:szCs w:val="12"/>
              </w:rPr>
              <w:t xml:space="preserve"> </w:t>
            </w:r>
            <w:r>
              <w:rPr>
                <w:rFonts w:ascii="SimSun" w:hAnsi="SimSun" w:eastAsia="SimSun" w:cs="SimSun"/>
                <w:sz w:val="12"/>
                <w:szCs w:val="12"/>
                <w:spacing w:val="6"/>
              </w:rPr>
              <w:t>患排查工作。在地面无法查明水文地质条件时，应当在</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掘前采用物探、钻探或者化探等方法查清采掘工作面及</w:t>
            </w:r>
            <w:r>
              <w:rPr>
                <w:rFonts w:ascii="SimSun" w:hAnsi="SimSun" w:eastAsia="SimSun" w:cs="SimSun"/>
                <w:sz w:val="12"/>
                <w:szCs w:val="12"/>
                <w:spacing w:val="1"/>
              </w:rPr>
              <w:t>其</w:t>
            </w:r>
            <w:r>
              <w:rPr>
                <w:rFonts w:ascii="SimSun" w:hAnsi="SimSun" w:eastAsia="SimSun" w:cs="SimSun"/>
                <w:sz w:val="12"/>
                <w:szCs w:val="12"/>
              </w:rPr>
              <w:t xml:space="preserve"> </w:t>
            </w:r>
            <w:r>
              <w:rPr>
                <w:rFonts w:ascii="SimSun" w:hAnsi="SimSun" w:eastAsia="SimSun" w:cs="SimSun"/>
                <w:sz w:val="12"/>
                <w:szCs w:val="12"/>
                <w:spacing w:val="8"/>
              </w:rPr>
              <w:t>周围的</w:t>
            </w:r>
            <w:r>
              <w:rPr>
                <w:rFonts w:ascii="SimSun" w:hAnsi="SimSun" w:eastAsia="SimSun" w:cs="SimSun"/>
                <w:sz w:val="12"/>
                <w:szCs w:val="12"/>
                <w:spacing w:val="7"/>
              </w:rPr>
              <w:t>水</w:t>
            </w:r>
            <w:r>
              <w:rPr>
                <w:rFonts w:ascii="SimSun" w:hAnsi="SimSun" w:eastAsia="SimSun" w:cs="SimSun"/>
                <w:sz w:val="12"/>
                <w:szCs w:val="12"/>
                <w:spacing w:val="4"/>
              </w:rPr>
              <w:t>文地质条件。受水害威胁的区域，巷道掘进前，</w:t>
            </w:r>
            <w:r>
              <w:rPr>
                <w:rFonts w:ascii="SimSun" w:hAnsi="SimSun" w:eastAsia="SimSun" w:cs="SimSun"/>
                <w:sz w:val="12"/>
                <w:szCs w:val="12"/>
              </w:rPr>
              <w:t xml:space="preserve"> </w:t>
            </w:r>
            <w:r>
              <w:rPr>
                <w:rFonts w:ascii="SimSun" w:hAnsi="SimSun" w:eastAsia="SimSun" w:cs="SimSun"/>
                <w:sz w:val="12"/>
                <w:szCs w:val="12"/>
                <w:spacing w:val="6"/>
              </w:rPr>
              <w:t>地测部门应当提出水文地质情况分析报告，由煤矿总工</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6"/>
              </w:rPr>
              <w:t>师组织生产、安检、地测等有关单位审批。工作面回</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前，应当查清采煤工作面及周边老空水情况。地测部门</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6"/>
              </w:rPr>
              <w:t>当提出专门水文地质情况评价报告和水害隐患治理情况</w:t>
            </w:r>
            <w:r>
              <w:rPr>
                <w:rFonts w:ascii="SimSun" w:hAnsi="SimSun" w:eastAsia="SimSun" w:cs="SimSun"/>
                <w:sz w:val="12"/>
                <w:szCs w:val="12"/>
                <w:spacing w:val="1"/>
              </w:rPr>
              <w:t>分</w:t>
            </w:r>
            <w:r>
              <w:rPr>
                <w:rFonts w:ascii="SimSun" w:hAnsi="SimSun" w:eastAsia="SimSun" w:cs="SimSun"/>
                <w:sz w:val="12"/>
                <w:szCs w:val="12"/>
              </w:rPr>
              <w:t xml:space="preserve"> </w:t>
            </w:r>
            <w:r>
              <w:rPr>
                <w:rFonts w:ascii="SimSun" w:hAnsi="SimSun" w:eastAsia="SimSun" w:cs="SimSun"/>
                <w:sz w:val="12"/>
                <w:szCs w:val="12"/>
                <w:spacing w:val="6"/>
              </w:rPr>
              <w:t>析报告，经煤矿总工程师组织生产、安检、地测等有关</w:t>
            </w:r>
            <w:r>
              <w:rPr>
                <w:rFonts w:ascii="SimSun" w:hAnsi="SimSun" w:eastAsia="SimSun" w:cs="SimSun"/>
                <w:sz w:val="12"/>
                <w:szCs w:val="12"/>
                <w:spacing w:val="1"/>
              </w:rPr>
              <w:t>单</w:t>
            </w:r>
            <w:r>
              <w:rPr>
                <w:rFonts w:ascii="SimSun" w:hAnsi="SimSun" w:eastAsia="SimSun" w:cs="SimSun"/>
                <w:sz w:val="12"/>
                <w:szCs w:val="12"/>
              </w:rPr>
              <w:t xml:space="preserve"> </w:t>
            </w:r>
            <w:r>
              <w:rPr>
                <w:rFonts w:ascii="SimSun" w:hAnsi="SimSun" w:eastAsia="SimSun" w:cs="SimSun"/>
                <w:sz w:val="12"/>
                <w:szCs w:val="12"/>
                <w:spacing w:val="6"/>
              </w:rPr>
              <w:t>位</w:t>
            </w:r>
            <w:r>
              <w:rPr>
                <w:rFonts w:ascii="SimSun" w:hAnsi="SimSun" w:eastAsia="SimSun" w:cs="SimSun"/>
                <w:sz w:val="12"/>
                <w:szCs w:val="12"/>
                <w:spacing w:val="4"/>
              </w:rPr>
              <w:t>审</w:t>
            </w:r>
            <w:r>
              <w:rPr>
                <w:rFonts w:ascii="SimSun" w:hAnsi="SimSun" w:eastAsia="SimSun" w:cs="SimSun"/>
                <w:sz w:val="12"/>
                <w:szCs w:val="12"/>
                <w:spacing w:val="3"/>
              </w:rPr>
              <w:t>批后，方可回采。</w:t>
            </w:r>
          </w:p>
        </w:tc>
        <w:tc>
          <w:tcPr>
            <w:tcW w:w="1917" w:type="dxa"/>
            <w:vAlign w:val="top"/>
            <w:tcBorders>
              <w:bottom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4" w:right="123" w:firstLine="1"/>
              <w:spacing w:before="39" w:line="246"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害</w:t>
            </w:r>
            <w:r>
              <w:rPr>
                <w:rFonts w:ascii="SimSun" w:hAnsi="SimSun" w:eastAsia="SimSun" w:cs="SimSun"/>
                <w:sz w:val="12"/>
                <w:szCs w:val="12"/>
                <w:spacing w:val="5"/>
              </w:rPr>
              <w:t>预测预报资料、隐患排查资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物探、钻探等资料，水文地</w:t>
            </w:r>
            <w:r>
              <w:rPr>
                <w:rFonts w:ascii="SimSun" w:hAnsi="SimSun" w:eastAsia="SimSun" w:cs="SimSun"/>
                <w:sz w:val="12"/>
                <w:szCs w:val="12"/>
              </w:rPr>
              <w:t xml:space="preserve"> </w:t>
            </w:r>
            <w:r>
              <w:rPr>
                <w:rFonts w:ascii="SimSun" w:hAnsi="SimSun" w:eastAsia="SimSun" w:cs="SimSun"/>
                <w:sz w:val="12"/>
                <w:szCs w:val="12"/>
                <w:spacing w:val="4"/>
              </w:rPr>
              <w:t>质情况分析报告。现场核查。</w:t>
            </w:r>
          </w:p>
        </w:tc>
        <w:tc>
          <w:tcPr>
            <w:tcW w:w="1928" w:type="dxa"/>
            <w:vAlign w:val="top"/>
            <w:tcBorders>
              <w:bottom w:val="single" w:color="000000" w:sz="2" w:space="0"/>
              <w:top w:val="single" w:color="000000" w:sz="2" w:space="0"/>
            </w:tcBorders>
          </w:tcPr>
          <w:p>
            <w:pPr>
              <w:spacing w:line="324" w:lineRule="auto"/>
              <w:rPr>
                <w:rFonts w:ascii="Arial"/>
                <w:sz w:val="21"/>
              </w:rPr>
            </w:pPr>
            <w:r/>
          </w:p>
          <w:p>
            <w:pPr>
              <w:spacing w:line="324" w:lineRule="auto"/>
              <w:rPr>
                <w:rFonts w:ascii="Arial"/>
                <w:sz w:val="21"/>
              </w:rPr>
            </w:pPr>
            <w:r/>
          </w:p>
          <w:p>
            <w:pPr>
              <w:ind w:left="25" w:right="133" w:firstLine="3"/>
              <w:spacing w:before="39" w:line="243"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7"/>
              </w:rPr>
              <w:t>查〔2018〕14号)第三十七条</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十八条，第四十条、四十一</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bl>
    <w:p>
      <w:pPr>
        <w:rPr>
          <w:rFonts w:ascii="Arial"/>
          <w:sz w:val="21"/>
        </w:rPr>
      </w:pPr>
      <w:r/>
    </w:p>
    <w:p>
      <w:pPr>
        <w:sectPr>
          <w:footerReference w:type="default" r:id="rId7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56" w:id="54"/>
      <w:bookmarkEnd w:id="5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10" w:hRule="atLeast"/>
        </w:trPr>
        <w:tc>
          <w:tcPr>
            <w:tcW w:w="516" w:type="dxa"/>
            <w:vAlign w:val="top"/>
            <w:tcBorders>
              <w:bottom w:val="single" w:color="000000" w:sz="2" w:space="0"/>
              <w:top w:val="single" w:color="000000" w:sz="2" w:space="0"/>
            </w:tcBorders>
          </w:tcPr>
          <w:p>
            <w:pPr>
              <w:spacing w:line="43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tcBorders>
              <w:bottom w:val="single" w:color="000000" w:sz="2" w:space="0"/>
              <w:top w:val="single" w:color="000000" w:sz="2" w:space="0"/>
            </w:tcBorders>
          </w:tcPr>
          <w:p>
            <w:pPr>
              <w:spacing w:line="409"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7"/>
              </w:rPr>
              <w:t>老</w:t>
            </w:r>
            <w:r>
              <w:rPr>
                <w:rFonts w:ascii="SimSun" w:hAnsi="SimSun" w:eastAsia="SimSun" w:cs="SimSun"/>
                <w:sz w:val="12"/>
                <w:szCs w:val="12"/>
                <w:spacing w:val="4"/>
              </w:rPr>
              <w:t>空水防隔</w:t>
            </w:r>
          </w:p>
        </w:tc>
        <w:tc>
          <w:tcPr>
            <w:tcW w:w="3309" w:type="dxa"/>
            <w:vAlign w:val="top"/>
            <w:tcBorders>
              <w:bottom w:val="single" w:color="000000" w:sz="2" w:space="0"/>
              <w:top w:val="single" w:color="000000" w:sz="2" w:space="0"/>
            </w:tcBorders>
          </w:tcPr>
          <w:p>
            <w:pPr>
              <w:ind w:left="20" w:right="133" w:firstLine="7"/>
              <w:spacing w:before="222" w:line="246" w:lineRule="auto"/>
              <w:rPr>
                <w:rFonts w:ascii="SimSun" w:hAnsi="SimSun" w:eastAsia="SimSun" w:cs="SimSun"/>
                <w:sz w:val="12"/>
                <w:szCs w:val="12"/>
              </w:rPr>
            </w:pPr>
            <w:r>
              <w:rPr>
                <w:rFonts w:ascii="SimSun" w:hAnsi="SimSun" w:eastAsia="SimSun" w:cs="SimSun"/>
                <w:sz w:val="12"/>
                <w:szCs w:val="12"/>
                <w:spacing w:val="10"/>
              </w:rPr>
              <w:t>当老</w:t>
            </w:r>
            <w:r>
              <w:rPr>
                <w:rFonts w:ascii="SimSun" w:hAnsi="SimSun" w:eastAsia="SimSun" w:cs="SimSun"/>
                <w:sz w:val="12"/>
                <w:szCs w:val="12"/>
                <w:spacing w:val="7"/>
              </w:rPr>
              <w:t>空</w:t>
            </w:r>
            <w:r>
              <w:rPr>
                <w:rFonts w:ascii="SimSun" w:hAnsi="SimSun" w:eastAsia="SimSun" w:cs="SimSun"/>
                <w:sz w:val="12"/>
                <w:szCs w:val="12"/>
                <w:spacing w:val="5"/>
              </w:rPr>
              <w:t>有大量积水或者有稳定补给源时，应当优先选择留</w:t>
            </w:r>
            <w:r>
              <w:rPr>
                <w:rFonts w:ascii="SimSun" w:hAnsi="SimSun" w:eastAsia="SimSun" w:cs="SimSun"/>
                <w:sz w:val="12"/>
                <w:szCs w:val="12"/>
              </w:rPr>
              <w:t xml:space="preserve"> </w:t>
            </w:r>
            <w:r>
              <w:rPr>
                <w:rFonts w:ascii="SimSun" w:hAnsi="SimSun" w:eastAsia="SimSun" w:cs="SimSun"/>
                <w:sz w:val="12"/>
                <w:szCs w:val="12"/>
                <w:spacing w:val="18"/>
              </w:rPr>
              <w:t>设</w:t>
            </w:r>
            <w:r>
              <w:rPr>
                <w:rFonts w:ascii="SimSun" w:hAnsi="SimSun" w:eastAsia="SimSun" w:cs="SimSun"/>
                <w:sz w:val="12"/>
                <w:szCs w:val="12"/>
                <w:spacing w:val="10"/>
              </w:rPr>
              <w:t>防</w:t>
            </w:r>
            <w:r>
              <w:rPr>
                <w:rFonts w:ascii="SimSun" w:hAnsi="SimSun" w:eastAsia="SimSun" w:cs="SimSun"/>
                <w:sz w:val="12"/>
                <w:szCs w:val="12"/>
                <w:spacing w:val="9"/>
              </w:rPr>
              <w:t>隔水煤(岩)柱；对于有潜在补给源的未充水老空，</w:t>
            </w:r>
            <w:r>
              <w:rPr>
                <w:rFonts w:ascii="SimSun" w:hAnsi="SimSun" w:eastAsia="SimSun" w:cs="SimSun"/>
                <w:sz w:val="12"/>
                <w:szCs w:val="12"/>
              </w:rPr>
              <w:t xml:space="preserve"> </w:t>
            </w:r>
            <w:r>
              <w:rPr>
                <w:rFonts w:ascii="SimSun" w:hAnsi="SimSun" w:eastAsia="SimSun" w:cs="SimSun"/>
                <w:sz w:val="12"/>
                <w:szCs w:val="12"/>
                <w:spacing w:val="6"/>
              </w:rPr>
              <w:t>应当采取切断可能补给水源或者修建防水闸墙等隔离措</w:t>
            </w:r>
            <w:r>
              <w:rPr>
                <w:rFonts w:ascii="SimSun" w:hAnsi="SimSun" w:eastAsia="SimSun" w:cs="SimSun"/>
                <w:sz w:val="12"/>
                <w:szCs w:val="12"/>
                <w:spacing w:val="1"/>
              </w:rPr>
              <w:t>施</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tcBorders>
              <w:bottom w:val="single" w:color="000000" w:sz="2" w:space="0"/>
              <w:top w:val="single" w:color="000000" w:sz="2" w:space="0"/>
            </w:tcBorders>
          </w:tcPr>
          <w:p>
            <w:pPr>
              <w:spacing w:line="256"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综合水文地质图，采掘工程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图，充水性图，防隔水煤柱</w:t>
            </w:r>
            <w:r>
              <w:rPr>
                <w:rFonts w:ascii="SimSun" w:hAnsi="SimSun" w:eastAsia="SimSun" w:cs="SimSun"/>
                <w:sz w:val="12"/>
                <w:szCs w:val="12"/>
              </w:rPr>
              <w:t xml:space="preserve"> </w:t>
            </w:r>
            <w:r>
              <w:rPr>
                <w:rFonts w:ascii="SimSun" w:hAnsi="SimSun" w:eastAsia="SimSun" w:cs="SimSun"/>
                <w:sz w:val="12"/>
                <w:szCs w:val="12"/>
                <w:spacing w:val="6"/>
              </w:rPr>
              <w:t>留</w:t>
            </w:r>
            <w:r>
              <w:rPr>
                <w:rFonts w:ascii="SimSun" w:hAnsi="SimSun" w:eastAsia="SimSun" w:cs="SimSun"/>
                <w:sz w:val="12"/>
                <w:szCs w:val="12"/>
                <w:spacing w:val="4"/>
              </w:rPr>
              <w:t>设</w:t>
            </w:r>
            <w:r>
              <w:rPr>
                <w:rFonts w:ascii="SimSun" w:hAnsi="SimSun" w:eastAsia="SimSun" w:cs="SimSun"/>
                <w:sz w:val="12"/>
                <w:szCs w:val="12"/>
                <w:spacing w:val="3"/>
              </w:rPr>
              <w:t>设计。现场核查。</w:t>
            </w:r>
          </w:p>
        </w:tc>
        <w:tc>
          <w:tcPr>
            <w:tcW w:w="1929" w:type="dxa"/>
            <w:vAlign w:val="top"/>
            <w:tcBorders>
              <w:bottom w:val="single" w:color="000000" w:sz="2" w:space="0"/>
              <w:top w:val="single" w:color="000000" w:sz="2" w:space="0"/>
            </w:tcBorders>
          </w:tcPr>
          <w:p>
            <w:pPr>
              <w:spacing w:line="335"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〔2018〕14号)第七十九条。</w:t>
            </w:r>
          </w:p>
        </w:tc>
      </w:tr>
      <w:tr>
        <w:trPr>
          <w:trHeight w:val="836" w:hRule="atLeast"/>
        </w:trPr>
        <w:tc>
          <w:tcPr>
            <w:tcW w:w="516" w:type="dxa"/>
            <w:vAlign w:val="top"/>
            <w:tcBorders>
              <w:bottom w:val="single" w:color="000000" w:sz="2" w:space="0"/>
              <w:top w:val="single" w:color="000000" w:sz="2" w:space="0"/>
            </w:tcBorders>
          </w:tcPr>
          <w:p>
            <w:pPr>
              <w:spacing w:line="34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老空水探放设计</w:t>
            </w:r>
          </w:p>
        </w:tc>
        <w:tc>
          <w:tcPr>
            <w:tcW w:w="3309" w:type="dxa"/>
            <w:vAlign w:val="top"/>
            <w:tcBorders>
              <w:bottom w:val="single" w:color="000000" w:sz="2" w:space="0"/>
              <w:top w:val="single" w:color="000000" w:sz="2" w:space="0"/>
            </w:tcBorders>
          </w:tcPr>
          <w:p>
            <w:pPr>
              <w:ind w:left="19" w:right="68"/>
              <w:spacing w:before="212" w:line="246" w:lineRule="auto"/>
              <w:rPr>
                <w:rFonts w:ascii="SimSun" w:hAnsi="SimSun" w:eastAsia="SimSun" w:cs="SimSun"/>
                <w:sz w:val="12"/>
                <w:szCs w:val="12"/>
              </w:rPr>
            </w:pPr>
            <w:r>
              <w:rPr>
                <w:rFonts w:ascii="SimSun" w:hAnsi="SimSun" w:eastAsia="SimSun" w:cs="SimSun"/>
                <w:sz w:val="12"/>
                <w:szCs w:val="12"/>
                <w:spacing w:val="5"/>
              </w:rPr>
              <w:t>探放老空水前,分析查明老空水体的空间位置、积水范围</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积水量</w:t>
            </w:r>
            <w:r>
              <w:rPr>
                <w:rFonts w:ascii="SimSun" w:hAnsi="SimSun" w:eastAsia="SimSun" w:cs="SimSun"/>
                <w:sz w:val="12"/>
                <w:szCs w:val="12"/>
                <w:spacing w:val="9"/>
              </w:rPr>
              <w:t>和</w:t>
            </w:r>
            <w:r>
              <w:rPr>
                <w:rFonts w:ascii="SimSun" w:hAnsi="SimSun" w:eastAsia="SimSun" w:cs="SimSun"/>
                <w:sz w:val="12"/>
                <w:szCs w:val="12"/>
                <w:spacing w:val="5"/>
              </w:rPr>
              <w:t>水压等。探放水时,应当撤出探放水点标高以下受</w:t>
            </w:r>
            <w:r>
              <w:rPr>
                <w:rFonts w:ascii="SimSun" w:hAnsi="SimSun" w:eastAsia="SimSun" w:cs="SimSun"/>
                <w:sz w:val="12"/>
                <w:szCs w:val="12"/>
              </w:rPr>
              <w:t xml:space="preserve"> </w:t>
            </w:r>
            <w:r>
              <w:rPr>
                <w:rFonts w:ascii="SimSun" w:hAnsi="SimSun" w:eastAsia="SimSun" w:cs="SimSun"/>
                <w:sz w:val="12"/>
                <w:szCs w:val="12"/>
                <w:spacing w:val="6"/>
              </w:rPr>
              <w:t>水害</w:t>
            </w:r>
            <w:r>
              <w:rPr>
                <w:rFonts w:ascii="SimSun" w:hAnsi="SimSun" w:eastAsia="SimSun" w:cs="SimSun"/>
                <w:sz w:val="12"/>
                <w:szCs w:val="12"/>
                <w:spacing w:val="4"/>
              </w:rPr>
              <w:t>威</w:t>
            </w:r>
            <w:r>
              <w:rPr>
                <w:rFonts w:ascii="SimSun" w:hAnsi="SimSun" w:eastAsia="SimSun" w:cs="SimSun"/>
                <w:sz w:val="12"/>
                <w:szCs w:val="12"/>
                <w:spacing w:val="3"/>
              </w:rPr>
              <w:t>胁区域所有人员。</w:t>
            </w:r>
          </w:p>
        </w:tc>
        <w:tc>
          <w:tcPr>
            <w:tcW w:w="1917" w:type="dxa"/>
            <w:vAlign w:val="top"/>
            <w:vMerge w:val="restart"/>
            <w:tcBorders>
              <w:bottom w:val="none" w:color="000000" w:sz="2" w:space="0"/>
              <w:top w:val="single" w:color="000000" w:sz="2" w:space="0"/>
            </w:tcBorders>
          </w:tcPr>
          <w:p>
            <w:pPr>
              <w:spacing w:line="341" w:lineRule="auto"/>
              <w:rPr>
                <w:rFonts w:ascii="Arial"/>
                <w:sz w:val="21"/>
              </w:rPr>
            </w:pPr>
            <w:r/>
          </w:p>
          <w:p>
            <w:pPr>
              <w:spacing w:line="342" w:lineRule="auto"/>
              <w:rPr>
                <w:rFonts w:ascii="Arial"/>
                <w:sz w:val="21"/>
              </w:rPr>
            </w:pPr>
            <w:r/>
          </w:p>
          <w:p>
            <w:pPr>
              <w:ind w:left="25" w:right="122"/>
              <w:spacing w:before="39" w:line="241"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工程平面图，充水性图，老</w:t>
            </w:r>
            <w:r>
              <w:rPr>
                <w:rFonts w:ascii="SimSun" w:hAnsi="SimSun" w:eastAsia="SimSun" w:cs="SimSun"/>
                <w:sz w:val="12"/>
                <w:szCs w:val="12"/>
              </w:rPr>
              <w:t xml:space="preserve"> </w:t>
            </w:r>
            <w:r>
              <w:rPr>
                <w:rFonts w:ascii="SimSun" w:hAnsi="SimSun" w:eastAsia="SimSun" w:cs="SimSun"/>
                <w:sz w:val="12"/>
                <w:szCs w:val="12"/>
                <w:spacing w:val="10"/>
              </w:rPr>
              <w:t>空</w:t>
            </w:r>
            <w:r>
              <w:rPr>
                <w:rFonts w:ascii="SimSun" w:hAnsi="SimSun" w:eastAsia="SimSun" w:cs="SimSun"/>
                <w:sz w:val="12"/>
                <w:szCs w:val="12"/>
                <w:spacing w:val="9"/>
              </w:rPr>
              <w:t>水</w:t>
            </w:r>
            <w:r>
              <w:rPr>
                <w:rFonts w:ascii="SimSun" w:hAnsi="SimSun" w:eastAsia="SimSun" w:cs="SimSun"/>
                <w:sz w:val="12"/>
                <w:szCs w:val="12"/>
                <w:spacing w:val="5"/>
              </w:rPr>
              <w:t>探放水设计、审批资料，施</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记</w:t>
            </w:r>
            <w:r>
              <w:rPr>
                <w:rFonts w:ascii="SimSun" w:hAnsi="SimSun" w:eastAsia="SimSun" w:cs="SimSun"/>
                <w:sz w:val="12"/>
                <w:szCs w:val="12"/>
                <w:spacing w:val="5"/>
              </w:rPr>
              <w:t>录，水文地质资料、探放水</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备</w:t>
            </w:r>
            <w:r>
              <w:rPr>
                <w:rFonts w:ascii="SimSun" w:hAnsi="SimSun" w:eastAsia="SimSun" w:cs="SimSun"/>
                <w:sz w:val="12"/>
                <w:szCs w:val="12"/>
                <w:spacing w:val="5"/>
              </w:rPr>
              <w:t>，探放水人员名册及特种作</w:t>
            </w:r>
            <w:r>
              <w:rPr>
                <w:rFonts w:ascii="SimSun" w:hAnsi="SimSun" w:eastAsia="SimSun" w:cs="SimSun"/>
                <w:sz w:val="12"/>
                <w:szCs w:val="12"/>
              </w:rPr>
              <w:t xml:space="preserve"> </w:t>
            </w:r>
            <w:r>
              <w:rPr>
                <w:rFonts w:ascii="SimSun" w:hAnsi="SimSun" w:eastAsia="SimSun" w:cs="SimSun"/>
                <w:sz w:val="12"/>
                <w:szCs w:val="12"/>
                <w:spacing w:val="10"/>
              </w:rPr>
              <w:t>业</w:t>
            </w:r>
            <w:r>
              <w:rPr>
                <w:rFonts w:ascii="SimSun" w:hAnsi="SimSun" w:eastAsia="SimSun" w:cs="SimSun"/>
                <w:sz w:val="12"/>
                <w:szCs w:val="12"/>
                <w:spacing w:val="9"/>
              </w:rPr>
              <w:t>人</w:t>
            </w:r>
            <w:r>
              <w:rPr>
                <w:rFonts w:ascii="SimSun" w:hAnsi="SimSun" w:eastAsia="SimSun" w:cs="SimSun"/>
                <w:sz w:val="12"/>
                <w:szCs w:val="12"/>
                <w:spacing w:val="5"/>
              </w:rPr>
              <w:t>员操作证书，相关人员入井</w:t>
            </w:r>
            <w:r>
              <w:rPr>
                <w:rFonts w:ascii="SimSun" w:hAnsi="SimSun" w:eastAsia="SimSun" w:cs="SimSun"/>
                <w:sz w:val="12"/>
                <w:szCs w:val="12"/>
              </w:rPr>
              <w:t xml:space="preserve"> </w:t>
            </w:r>
            <w:r>
              <w:rPr>
                <w:rFonts w:ascii="SimSun" w:hAnsi="SimSun" w:eastAsia="SimSun" w:cs="SimSun"/>
                <w:sz w:val="12"/>
                <w:szCs w:val="12"/>
                <w:spacing w:val="4"/>
              </w:rPr>
              <w:t>位置监测记录。现场抽查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3"/>
              <w:spacing w:before="21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497" w:hRule="atLeast"/>
        </w:trPr>
        <w:tc>
          <w:tcPr>
            <w:tcW w:w="516" w:type="dxa"/>
            <w:vAlign w:val="top"/>
            <w:tcBorders>
              <w:bottom w:val="single" w:color="000000" w:sz="2" w:space="0"/>
              <w:top w:val="single" w:color="000000" w:sz="2" w:space="0"/>
            </w:tcBorders>
          </w:tcPr>
          <w:p>
            <w:pPr>
              <w:spacing w:line="337" w:lineRule="auto"/>
              <w:rPr>
                <w:rFonts w:ascii="Arial"/>
                <w:sz w:val="21"/>
              </w:rPr>
            </w:pPr>
            <w:r/>
          </w:p>
          <w:p>
            <w:pPr>
              <w:spacing w:line="33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1"/>
              <w:spacing w:before="157" w:line="236" w:lineRule="auto"/>
              <w:rPr>
                <w:rFonts w:ascii="SimSun" w:hAnsi="SimSun" w:eastAsia="SimSun" w:cs="SimSun"/>
                <w:sz w:val="12"/>
                <w:szCs w:val="12"/>
              </w:rPr>
            </w:pPr>
            <w:r>
              <w:rPr>
                <w:rFonts w:ascii="SimSun" w:hAnsi="SimSun" w:eastAsia="SimSun" w:cs="SimSun"/>
                <w:sz w:val="12"/>
                <w:szCs w:val="12"/>
                <w:spacing w:val="10"/>
              </w:rPr>
              <w:t>疏放老</w:t>
            </w:r>
            <w:r>
              <w:rPr>
                <w:rFonts w:ascii="SimSun" w:hAnsi="SimSun" w:eastAsia="SimSun" w:cs="SimSun"/>
                <w:sz w:val="12"/>
                <w:szCs w:val="12"/>
                <w:spacing w:val="9"/>
              </w:rPr>
              <w:t>空</w:t>
            </w:r>
            <w:r>
              <w:rPr>
                <w:rFonts w:ascii="SimSun" w:hAnsi="SimSun" w:eastAsia="SimSun" w:cs="SimSun"/>
                <w:sz w:val="12"/>
                <w:szCs w:val="12"/>
                <w:spacing w:val="5"/>
              </w:rPr>
              <w:t>水时，应当由地测部门编制专门疏放水设计，经</w:t>
            </w:r>
            <w:r>
              <w:rPr>
                <w:rFonts w:ascii="SimSun" w:hAnsi="SimSun" w:eastAsia="SimSun" w:cs="SimSun"/>
                <w:sz w:val="12"/>
                <w:szCs w:val="12"/>
              </w:rPr>
              <w:t xml:space="preserve"> </w:t>
            </w:r>
            <w:r>
              <w:rPr>
                <w:rFonts w:ascii="SimSun" w:hAnsi="SimSun" w:eastAsia="SimSun" w:cs="SimSun"/>
                <w:sz w:val="12"/>
                <w:szCs w:val="12"/>
                <w:spacing w:val="6"/>
              </w:rPr>
              <w:t>煤矿总工程师组织审批后，按设计实施。老空水探放水</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计应确定探水警戒线，探放水钻孔布置符合规定。采用</w:t>
            </w:r>
            <w:r>
              <w:rPr>
                <w:rFonts w:ascii="SimSun" w:hAnsi="SimSun" w:eastAsia="SimSun" w:cs="SimSun"/>
                <w:sz w:val="12"/>
                <w:szCs w:val="12"/>
                <w:spacing w:val="1"/>
              </w:rPr>
              <w:t>专</w:t>
            </w:r>
            <w:r>
              <w:rPr>
                <w:rFonts w:ascii="SimSun" w:hAnsi="SimSun" w:eastAsia="SimSun" w:cs="SimSun"/>
                <w:sz w:val="12"/>
                <w:szCs w:val="12"/>
              </w:rPr>
              <w:t xml:space="preserve"> </w:t>
            </w:r>
            <w:r>
              <w:rPr>
                <w:rFonts w:ascii="SimSun" w:hAnsi="SimSun" w:eastAsia="SimSun" w:cs="SimSun"/>
                <w:sz w:val="12"/>
                <w:szCs w:val="12"/>
                <w:spacing w:val="6"/>
              </w:rPr>
              <w:t>用钻机进行探放水，由专职探放水队伍施工。严禁使用</w:t>
            </w:r>
            <w:r>
              <w:rPr>
                <w:rFonts w:ascii="SimSun" w:hAnsi="SimSun" w:eastAsia="SimSun" w:cs="SimSun"/>
                <w:sz w:val="12"/>
                <w:szCs w:val="12"/>
                <w:spacing w:val="1"/>
              </w:rPr>
              <w:t>非</w:t>
            </w:r>
            <w:r>
              <w:rPr>
                <w:rFonts w:ascii="SimSun" w:hAnsi="SimSun" w:eastAsia="SimSun" w:cs="SimSun"/>
                <w:sz w:val="12"/>
                <w:szCs w:val="12"/>
              </w:rPr>
              <w:t xml:space="preserve"> </w:t>
            </w:r>
            <w:r>
              <w:rPr>
                <w:rFonts w:ascii="SimSun" w:hAnsi="SimSun" w:eastAsia="SimSun" w:cs="SimSun"/>
                <w:sz w:val="12"/>
                <w:szCs w:val="12"/>
                <w:spacing w:val="3"/>
              </w:rPr>
              <w:t>专用钻机探放水</w:t>
            </w:r>
            <w:r>
              <w:rPr>
                <w:rFonts w:ascii="SimSun" w:hAnsi="SimSun" w:eastAsia="SimSun" w:cs="SimSun"/>
                <w:sz w:val="12"/>
                <w:szCs w:val="12"/>
                <w:spacing w:val="1"/>
              </w:rPr>
              <w:t>。</w:t>
            </w:r>
          </w:p>
          <w:p>
            <w:pPr>
              <w:ind w:left="19" w:right="127" w:firstLine="259"/>
              <w:spacing w:before="1" w:line="245" w:lineRule="auto"/>
              <w:rPr>
                <w:rFonts w:ascii="SimSun" w:hAnsi="SimSun" w:eastAsia="SimSun" w:cs="SimSun"/>
                <w:sz w:val="12"/>
                <w:szCs w:val="12"/>
              </w:rPr>
            </w:pPr>
            <w:r>
              <w:rPr>
                <w:rFonts w:ascii="SimSun" w:hAnsi="SimSun" w:eastAsia="SimSun" w:cs="SimSun"/>
                <w:sz w:val="12"/>
                <w:szCs w:val="12"/>
                <w:spacing w:val="10"/>
              </w:rPr>
              <w:t>严格执</w:t>
            </w:r>
            <w:r>
              <w:rPr>
                <w:rFonts w:ascii="SimSun" w:hAnsi="SimSun" w:eastAsia="SimSun" w:cs="SimSun"/>
                <w:sz w:val="12"/>
                <w:szCs w:val="12"/>
                <w:spacing w:val="7"/>
              </w:rPr>
              <w:t>行</w:t>
            </w:r>
            <w:r>
              <w:rPr>
                <w:rFonts w:ascii="SimSun" w:hAnsi="SimSun" w:eastAsia="SimSun" w:cs="SimSun"/>
                <w:sz w:val="12"/>
                <w:szCs w:val="12"/>
                <w:spacing w:val="5"/>
              </w:rPr>
              <w:t>井下探放水“两探”要求。采掘工作面超前</w:t>
            </w:r>
            <w:r>
              <w:rPr>
                <w:rFonts w:ascii="SimSun" w:hAnsi="SimSun" w:eastAsia="SimSun" w:cs="SimSun"/>
                <w:sz w:val="12"/>
                <w:szCs w:val="12"/>
              </w:rPr>
              <w:t xml:space="preserve"> </w:t>
            </w:r>
            <w:r>
              <w:rPr>
                <w:rFonts w:ascii="SimSun" w:hAnsi="SimSun" w:eastAsia="SimSun" w:cs="SimSun"/>
                <w:sz w:val="12"/>
                <w:szCs w:val="12"/>
                <w:spacing w:val="6"/>
              </w:rPr>
              <w:t>探放水应当同时采用钻探、物探两种方法，做到相互</w:t>
            </w:r>
            <w:r>
              <w:rPr>
                <w:rFonts w:ascii="SimSun" w:hAnsi="SimSun" w:eastAsia="SimSun" w:cs="SimSun"/>
                <w:sz w:val="12"/>
                <w:szCs w:val="12"/>
                <w:spacing w:val="1"/>
              </w:rPr>
              <w:t>验</w:t>
            </w:r>
            <w:r>
              <w:rPr>
                <w:rFonts w:ascii="SimSun" w:hAnsi="SimSun" w:eastAsia="SimSun" w:cs="SimSun"/>
                <w:sz w:val="12"/>
                <w:szCs w:val="12"/>
              </w:rPr>
              <w:t xml:space="preserve">  </w:t>
            </w:r>
            <w:r>
              <w:rPr>
                <w:rFonts w:ascii="SimSun" w:hAnsi="SimSun" w:eastAsia="SimSun" w:cs="SimSun"/>
                <w:sz w:val="12"/>
                <w:szCs w:val="12"/>
                <w:spacing w:val="5"/>
              </w:rPr>
              <w:t>证，查清采掘工作面及周边老空水以及地质构造等情况</w:t>
            </w:r>
            <w:r>
              <w:rPr>
                <w:rFonts w:ascii="SimSun" w:hAnsi="SimSun" w:eastAsia="SimSun" w:cs="SimSun"/>
                <w:sz w:val="12"/>
                <w:szCs w:val="12"/>
                <w:spacing w:val="4"/>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70" w:lineRule="auto"/>
              <w:rPr>
                <w:rFonts w:ascii="Arial"/>
                <w:sz w:val="21"/>
              </w:rPr>
            </w:pPr>
            <w:r/>
          </w:p>
          <w:p>
            <w:pPr>
              <w:ind w:left="27" w:right="123" w:firstLine="3"/>
              <w:spacing w:before="39"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10"/>
              </w:rPr>
              <w:t>八条；《煤矿防治水细则》(</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调查〔2018〕14号)第八十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第四十三条，第一、三十九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60" w:hRule="atLeast"/>
        </w:trPr>
        <w:tc>
          <w:tcPr>
            <w:tcW w:w="516" w:type="dxa"/>
            <w:vAlign w:val="top"/>
            <w:tcBorders>
              <w:bottom w:val="single" w:color="000000" w:sz="2" w:space="0"/>
              <w:top w:val="single" w:color="000000" w:sz="2" w:space="0"/>
            </w:tcBorders>
          </w:tcPr>
          <w:p>
            <w:pPr>
              <w:spacing w:line="35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1" w:right="80" w:firstLine="1"/>
              <w:spacing w:before="39" w:line="251" w:lineRule="auto"/>
              <w:rPr>
                <w:rFonts w:ascii="SimSun" w:hAnsi="SimSun" w:eastAsia="SimSun" w:cs="SimSun"/>
                <w:sz w:val="12"/>
                <w:szCs w:val="12"/>
              </w:rPr>
            </w:pPr>
            <w:r>
              <w:rPr>
                <w:rFonts w:ascii="SimSun" w:hAnsi="SimSun" w:eastAsia="SimSun" w:cs="SimSun"/>
                <w:sz w:val="12"/>
                <w:szCs w:val="12"/>
                <w:spacing w:val="6"/>
              </w:rPr>
              <w:t>老</w:t>
            </w:r>
            <w:r>
              <w:rPr>
                <w:rFonts w:ascii="SimSun" w:hAnsi="SimSun" w:eastAsia="SimSun" w:cs="SimSun"/>
                <w:sz w:val="12"/>
                <w:szCs w:val="12"/>
                <w:spacing w:val="5"/>
              </w:rPr>
              <w:t>空水防治安全技</w:t>
            </w:r>
            <w:r>
              <w:rPr>
                <w:rFonts w:ascii="SimSun" w:hAnsi="SimSun" w:eastAsia="SimSun" w:cs="SimSun"/>
                <w:sz w:val="12"/>
                <w:szCs w:val="12"/>
              </w:rPr>
              <w:t xml:space="preserve"> </w:t>
            </w:r>
            <w:r>
              <w:rPr>
                <w:rFonts w:ascii="SimSun" w:hAnsi="SimSun" w:eastAsia="SimSun" w:cs="SimSun"/>
                <w:sz w:val="12"/>
                <w:szCs w:val="12"/>
                <w:spacing w:val="4"/>
              </w:rPr>
              <w:t>术措施</w:t>
            </w:r>
          </w:p>
        </w:tc>
        <w:tc>
          <w:tcPr>
            <w:tcW w:w="3309" w:type="dxa"/>
            <w:vAlign w:val="top"/>
            <w:tcBorders>
              <w:bottom w:val="single" w:color="000000" w:sz="2" w:space="0"/>
              <w:top w:val="single" w:color="000000" w:sz="2" w:space="0"/>
            </w:tcBorders>
          </w:tcPr>
          <w:p>
            <w:pPr>
              <w:spacing w:line="261" w:lineRule="auto"/>
              <w:rPr>
                <w:rFonts w:ascii="Arial"/>
                <w:sz w:val="21"/>
              </w:rPr>
            </w:pPr>
            <w:r/>
          </w:p>
          <w:p>
            <w:pPr>
              <w:ind w:left="19" w:right="133"/>
              <w:spacing w:before="39" w:line="250" w:lineRule="auto"/>
              <w:rPr>
                <w:rFonts w:ascii="SimSun" w:hAnsi="SimSun" w:eastAsia="SimSun" w:cs="SimSun"/>
                <w:sz w:val="12"/>
                <w:szCs w:val="12"/>
              </w:rPr>
            </w:pPr>
            <w:r>
              <w:rPr>
                <w:rFonts w:ascii="SimSun" w:hAnsi="SimSun" w:eastAsia="SimSun" w:cs="SimSun"/>
                <w:sz w:val="12"/>
                <w:szCs w:val="12"/>
                <w:spacing w:val="6"/>
              </w:rPr>
              <w:t>在未固结的灌浆区、有淤泥的废弃井巷、岩石洞穴附近</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8"/>
              </w:rPr>
              <w:t>掘</w:t>
            </w:r>
            <w:r>
              <w:rPr>
                <w:rFonts w:ascii="SimSun" w:hAnsi="SimSun" w:eastAsia="SimSun" w:cs="SimSun"/>
                <w:sz w:val="12"/>
                <w:szCs w:val="12"/>
                <w:spacing w:val="6"/>
              </w:rPr>
              <w:t>时</w:t>
            </w:r>
            <w:r>
              <w:rPr>
                <w:rFonts w:ascii="SimSun" w:hAnsi="SimSun" w:eastAsia="SimSun" w:cs="SimSun"/>
                <w:sz w:val="12"/>
                <w:szCs w:val="12"/>
                <w:spacing w:val="4"/>
              </w:rPr>
              <w:t>，应当制订专项安全技术措施。</w:t>
            </w:r>
          </w:p>
        </w:tc>
        <w:tc>
          <w:tcPr>
            <w:tcW w:w="1917" w:type="dxa"/>
            <w:vAlign w:val="top"/>
            <w:vMerge w:val="restart"/>
            <w:tcBorders>
              <w:bottom w:val="non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25" w:right="122"/>
              <w:spacing w:before="39" w:line="244"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工程平面图，充水性图，物</w:t>
            </w:r>
            <w:r>
              <w:rPr>
                <w:rFonts w:ascii="SimSun" w:hAnsi="SimSun" w:eastAsia="SimSun" w:cs="SimSun"/>
                <w:sz w:val="12"/>
                <w:szCs w:val="12"/>
              </w:rPr>
              <w:t xml:space="preserve"> </w:t>
            </w:r>
            <w:r>
              <w:rPr>
                <w:rFonts w:ascii="SimSun" w:hAnsi="SimSun" w:eastAsia="SimSun" w:cs="SimSun"/>
                <w:sz w:val="12"/>
                <w:szCs w:val="12"/>
                <w:spacing w:val="10"/>
              </w:rPr>
              <w:t>探</w:t>
            </w:r>
            <w:r>
              <w:rPr>
                <w:rFonts w:ascii="SimSun" w:hAnsi="SimSun" w:eastAsia="SimSun" w:cs="SimSun"/>
                <w:sz w:val="12"/>
                <w:szCs w:val="12"/>
                <w:spacing w:val="9"/>
              </w:rPr>
              <w:t>、</w:t>
            </w:r>
            <w:r>
              <w:rPr>
                <w:rFonts w:ascii="SimSun" w:hAnsi="SimSun" w:eastAsia="SimSun" w:cs="SimSun"/>
                <w:sz w:val="12"/>
                <w:szCs w:val="12"/>
                <w:spacing w:val="5"/>
              </w:rPr>
              <w:t>钻探相关资料，老空水害防</w:t>
            </w:r>
            <w:r>
              <w:rPr>
                <w:rFonts w:ascii="SimSun" w:hAnsi="SimSun" w:eastAsia="SimSun" w:cs="SimSun"/>
                <w:sz w:val="12"/>
                <w:szCs w:val="12"/>
              </w:rPr>
              <w:t xml:space="preserve"> </w:t>
            </w:r>
            <w:r>
              <w:rPr>
                <w:rFonts w:ascii="SimSun" w:hAnsi="SimSun" w:eastAsia="SimSun" w:cs="SimSun"/>
                <w:sz w:val="12"/>
                <w:szCs w:val="12"/>
                <w:spacing w:val="10"/>
              </w:rPr>
              <w:t>治</w:t>
            </w:r>
            <w:r>
              <w:rPr>
                <w:rFonts w:ascii="SimSun" w:hAnsi="SimSun" w:eastAsia="SimSun" w:cs="SimSun"/>
                <w:sz w:val="12"/>
                <w:szCs w:val="12"/>
                <w:spacing w:val="9"/>
              </w:rPr>
              <w:t>安</w:t>
            </w:r>
            <w:r>
              <w:rPr>
                <w:rFonts w:ascii="SimSun" w:hAnsi="SimSun" w:eastAsia="SimSun" w:cs="SimSun"/>
                <w:sz w:val="12"/>
                <w:szCs w:val="12"/>
                <w:spacing w:val="5"/>
              </w:rPr>
              <w:t>全技术措施及审批、贯彻记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260"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管总局令第87号)第三百条。</w:t>
            </w:r>
          </w:p>
        </w:tc>
      </w:tr>
      <w:tr>
        <w:trPr>
          <w:trHeight w:val="1224" w:hRule="atLeast"/>
        </w:trPr>
        <w:tc>
          <w:tcPr>
            <w:tcW w:w="516"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253" w:line="242" w:lineRule="auto"/>
              <w:rPr>
                <w:rFonts w:ascii="SimSun" w:hAnsi="SimSun" w:eastAsia="SimSun" w:cs="SimSun"/>
                <w:sz w:val="12"/>
                <w:szCs w:val="12"/>
              </w:rPr>
            </w:pPr>
            <w:r>
              <w:rPr>
                <w:rFonts w:ascii="SimSun" w:hAnsi="SimSun" w:eastAsia="SimSun" w:cs="SimSun"/>
                <w:sz w:val="12"/>
                <w:szCs w:val="12"/>
                <w:spacing w:val="6"/>
              </w:rPr>
              <w:t>在矿井受水害威胁的区域，进行巷道掘进前，应当采用</w:t>
            </w:r>
            <w:r>
              <w:rPr>
                <w:rFonts w:ascii="SimSun" w:hAnsi="SimSun" w:eastAsia="SimSun" w:cs="SimSun"/>
                <w:sz w:val="12"/>
                <w:szCs w:val="12"/>
                <w:spacing w:val="1"/>
              </w:rPr>
              <w:t>钻</w:t>
            </w:r>
            <w:r>
              <w:rPr>
                <w:rFonts w:ascii="SimSun" w:hAnsi="SimSun" w:eastAsia="SimSun" w:cs="SimSun"/>
                <w:sz w:val="12"/>
                <w:szCs w:val="12"/>
              </w:rPr>
              <w:t xml:space="preserve"> </w:t>
            </w:r>
            <w:r>
              <w:rPr>
                <w:rFonts w:ascii="SimSun" w:hAnsi="SimSun" w:eastAsia="SimSun" w:cs="SimSun"/>
                <w:sz w:val="12"/>
                <w:szCs w:val="12"/>
                <w:spacing w:val="6"/>
              </w:rPr>
              <w:t>探、物探和化探等方法查清水文地质条件。地测机构应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6"/>
              </w:rPr>
              <w:t>提出水文地质情况分析报告，并提出水害防范措施，经</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6"/>
              </w:rPr>
              <w:t>井总工程师组织生产、安监和地测等有关单位审查批</w:t>
            </w:r>
            <w:r>
              <w:rPr>
                <w:rFonts w:ascii="SimSun" w:hAnsi="SimSun" w:eastAsia="SimSun" w:cs="SimSun"/>
                <w:sz w:val="12"/>
                <w:szCs w:val="12"/>
                <w:spacing w:val="1"/>
              </w:rPr>
              <w:t>准</w:t>
            </w:r>
            <w:r>
              <w:rPr>
                <w:rFonts w:ascii="SimSun" w:hAnsi="SimSun" w:eastAsia="SimSun" w:cs="SimSun"/>
                <w:sz w:val="12"/>
                <w:szCs w:val="12"/>
              </w:rPr>
              <w:t xml:space="preserve">  </w:t>
            </w:r>
            <w:r>
              <w:rPr>
                <w:rFonts w:ascii="SimSun" w:hAnsi="SimSun" w:eastAsia="SimSun" w:cs="SimSun"/>
                <w:sz w:val="12"/>
                <w:szCs w:val="12"/>
                <w:spacing w:val="4"/>
              </w:rPr>
              <w:t>后</w:t>
            </w:r>
            <w:r>
              <w:rPr>
                <w:rFonts w:ascii="SimSun" w:hAnsi="SimSun" w:eastAsia="SimSun" w:cs="SimSun"/>
                <w:sz w:val="12"/>
                <w:szCs w:val="12"/>
                <w:spacing w:val="3"/>
              </w:rPr>
              <w:t>，方可进行施工。</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65" w:lineRule="auto"/>
              <w:rPr>
                <w:rFonts w:ascii="Arial"/>
                <w:sz w:val="21"/>
              </w:rPr>
            </w:pPr>
            <w:r/>
          </w:p>
          <w:p>
            <w:pPr>
              <w:ind w:left="27" w:right="123" w:firstLine="3"/>
              <w:spacing w:before="39"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2"/>
              </w:rPr>
              <w:t>〔</w:t>
            </w:r>
            <w:r>
              <w:rPr>
                <w:rFonts w:ascii="SimSun" w:hAnsi="SimSun" w:eastAsia="SimSun" w:cs="SimSun"/>
                <w:sz w:val="12"/>
                <w:szCs w:val="12"/>
                <w:spacing w:val="8"/>
              </w:rPr>
              <w:t>2018〕14号)第三十八、四</w:t>
            </w:r>
            <w:r>
              <w:rPr>
                <w:rFonts w:ascii="SimSun" w:hAnsi="SimSun" w:eastAsia="SimSun" w:cs="SimSun"/>
                <w:sz w:val="12"/>
                <w:szCs w:val="12"/>
              </w:rPr>
              <w:t xml:space="preserve"> </w:t>
            </w:r>
            <w:r>
              <w:rPr>
                <w:rFonts w:ascii="SimSun" w:hAnsi="SimSun" w:eastAsia="SimSun" w:cs="SimSun"/>
                <w:sz w:val="12"/>
                <w:szCs w:val="12"/>
                <w:spacing w:val="-2"/>
              </w:rPr>
              <w:t>十条。</w:t>
            </w:r>
          </w:p>
        </w:tc>
      </w:tr>
      <w:tr>
        <w:trPr>
          <w:trHeight w:val="781" w:hRule="atLeast"/>
        </w:trPr>
        <w:tc>
          <w:tcPr>
            <w:tcW w:w="516" w:type="dxa"/>
            <w:vAlign w:val="top"/>
            <w:tcBorders>
              <w:bottom w:val="single" w:color="000000" w:sz="2" w:space="0"/>
              <w:top w:val="single" w:color="000000" w:sz="2" w:space="0"/>
            </w:tcBorders>
          </w:tcPr>
          <w:p>
            <w:pPr>
              <w:spacing w:line="31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98"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5"/>
              </w:rPr>
              <w:t>探放水应采取防止瓦斯和其他有害气体危害等安全措施</w:t>
            </w:r>
            <w:r>
              <w:rPr>
                <w:rFonts w:ascii="SimSun" w:hAnsi="SimSun" w:eastAsia="SimSun" w:cs="SimSun"/>
                <w:sz w:val="12"/>
                <w:szCs w:val="12"/>
                <w:spacing w:val="4"/>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3"/>
              <w:spacing w:before="33" w:line="23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10"/>
              </w:rPr>
              <w:t>八条；《煤矿防治水细则》(</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调查〔2018〕14号)第五十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48" w:hRule="atLeast"/>
        </w:trPr>
        <w:tc>
          <w:tcPr>
            <w:tcW w:w="516" w:type="dxa"/>
            <w:vAlign w:val="top"/>
            <w:tcBorders>
              <w:bottom w:val="single" w:color="000000" w:sz="2" w:space="0"/>
              <w:top w:val="single" w:color="000000" w:sz="2" w:space="0"/>
            </w:tcBorders>
          </w:tcPr>
          <w:p>
            <w:pPr>
              <w:ind w:left="201"/>
              <w:spacing w:before="194"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restart"/>
            <w:tcBorders>
              <w:bottom w:val="non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下探放老空水钻</w:t>
            </w:r>
            <w:r>
              <w:rPr>
                <w:rFonts w:ascii="SimSun" w:hAnsi="SimSun" w:eastAsia="SimSun" w:cs="SimSun"/>
                <w:sz w:val="12"/>
                <w:szCs w:val="12"/>
              </w:rPr>
              <w:t xml:space="preserve"> </w:t>
            </w:r>
            <w:r>
              <w:rPr>
                <w:rFonts w:ascii="SimSun" w:hAnsi="SimSun" w:eastAsia="SimSun" w:cs="SimSun"/>
                <w:sz w:val="12"/>
                <w:szCs w:val="12"/>
                <w:spacing w:val="5"/>
              </w:rPr>
              <w:t>孔施工管</w:t>
            </w:r>
            <w:r>
              <w:rPr>
                <w:rFonts w:ascii="SimSun" w:hAnsi="SimSun" w:eastAsia="SimSun" w:cs="SimSun"/>
                <w:sz w:val="12"/>
                <w:szCs w:val="12"/>
                <w:spacing w:val="4"/>
              </w:rPr>
              <w:t>理</w:t>
            </w:r>
          </w:p>
        </w:tc>
        <w:tc>
          <w:tcPr>
            <w:tcW w:w="3309" w:type="dxa"/>
            <w:vAlign w:val="top"/>
            <w:tcBorders>
              <w:bottom w:val="single" w:color="000000" w:sz="2" w:space="0"/>
              <w:top w:val="single" w:color="000000" w:sz="2" w:space="0"/>
            </w:tcBorders>
          </w:tcPr>
          <w:p>
            <w:pPr>
              <w:ind w:left="19"/>
              <w:spacing w:before="173" w:line="228" w:lineRule="auto"/>
              <w:rPr>
                <w:rFonts w:ascii="SimSun" w:hAnsi="SimSun" w:eastAsia="SimSun" w:cs="SimSun"/>
                <w:sz w:val="12"/>
                <w:szCs w:val="12"/>
              </w:rPr>
            </w:pPr>
            <w:r>
              <w:rPr>
                <w:rFonts w:ascii="SimSun" w:hAnsi="SimSun" w:eastAsia="SimSun" w:cs="SimSun"/>
                <w:sz w:val="12"/>
                <w:szCs w:val="12"/>
                <w:spacing w:val="6"/>
              </w:rPr>
              <w:t>探</w:t>
            </w:r>
            <w:r>
              <w:rPr>
                <w:rFonts w:ascii="SimSun" w:hAnsi="SimSun" w:eastAsia="SimSun" w:cs="SimSun"/>
                <w:sz w:val="12"/>
                <w:szCs w:val="12"/>
                <w:spacing w:val="4"/>
              </w:rPr>
              <w:t>放水钻机安装使用符合规定。</w:t>
            </w:r>
          </w:p>
        </w:tc>
        <w:tc>
          <w:tcPr>
            <w:tcW w:w="1917"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6" w:right="122" w:hanging="1"/>
              <w:spacing w:before="39" w:line="242"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水设备资料，老空水探放水</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8"/>
              </w:rPr>
              <w:t>计</w:t>
            </w:r>
            <w:r>
              <w:rPr>
                <w:rFonts w:ascii="SimSun" w:hAnsi="SimSun" w:eastAsia="SimSun" w:cs="SimSun"/>
                <w:sz w:val="12"/>
                <w:szCs w:val="12"/>
                <w:spacing w:val="5"/>
              </w:rPr>
              <w:t>，探放水钻孔施工、验收记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7"/>
              </w:rPr>
              <w:t>，</w:t>
            </w:r>
            <w:r>
              <w:rPr>
                <w:rFonts w:ascii="SimSun" w:hAnsi="SimSun" w:eastAsia="SimSun" w:cs="SimSun"/>
                <w:sz w:val="12"/>
                <w:szCs w:val="12"/>
                <w:spacing w:val="5"/>
              </w:rPr>
              <w:t>相关人员入井位置监测记</w:t>
            </w:r>
            <w:r>
              <w:rPr>
                <w:rFonts w:ascii="SimSun" w:hAnsi="SimSun" w:eastAsia="SimSun" w:cs="SimSun"/>
                <w:sz w:val="12"/>
                <w:szCs w:val="12"/>
              </w:rPr>
              <w:t xml:space="preserve">  </w:t>
            </w:r>
            <w:r>
              <w:rPr>
                <w:rFonts w:ascii="SimSun" w:hAnsi="SimSun" w:eastAsia="SimSun" w:cs="SimSun"/>
                <w:sz w:val="12"/>
                <w:szCs w:val="12"/>
                <w:spacing w:val="5"/>
              </w:rPr>
              <w:t>录</w:t>
            </w:r>
            <w:r>
              <w:rPr>
                <w:rFonts w:ascii="SimSun" w:hAnsi="SimSun" w:eastAsia="SimSun" w:cs="SimSun"/>
                <w:sz w:val="12"/>
                <w:szCs w:val="12"/>
                <w:spacing w:val="4"/>
              </w:rPr>
              <w:t>，调度记录，瓦斯检查记录。</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143" w:firstLine="1"/>
              <w:spacing w:before="95"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〔2018〕14号)第四十五条。</w:t>
            </w:r>
          </w:p>
        </w:tc>
      </w:tr>
      <w:tr>
        <w:trPr>
          <w:trHeight w:val="843" w:hRule="atLeast"/>
        </w:trPr>
        <w:tc>
          <w:tcPr>
            <w:tcW w:w="516" w:type="dxa"/>
            <w:vAlign w:val="top"/>
            <w:tcBorders>
              <w:bottom w:val="single" w:color="000000" w:sz="2" w:space="0"/>
              <w:top w:val="single" w:color="000000" w:sz="2" w:space="0"/>
            </w:tcBorders>
          </w:tcPr>
          <w:p>
            <w:pPr>
              <w:spacing w:line="35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1"/>
              <w:spacing w:before="140" w:line="243" w:lineRule="auto"/>
              <w:rPr>
                <w:rFonts w:ascii="SimSun" w:hAnsi="SimSun" w:eastAsia="SimSun" w:cs="SimSun"/>
                <w:sz w:val="12"/>
                <w:szCs w:val="12"/>
              </w:rPr>
            </w:pPr>
            <w:r>
              <w:rPr>
                <w:rFonts w:ascii="SimSun" w:hAnsi="SimSun" w:eastAsia="SimSun" w:cs="SimSun"/>
                <w:sz w:val="12"/>
                <w:szCs w:val="12"/>
                <w:spacing w:val="10"/>
              </w:rPr>
              <w:t>无可靠</w:t>
            </w:r>
            <w:r>
              <w:rPr>
                <w:rFonts w:ascii="SimSun" w:hAnsi="SimSun" w:eastAsia="SimSun" w:cs="SimSun"/>
                <w:sz w:val="12"/>
                <w:szCs w:val="12"/>
                <w:spacing w:val="9"/>
              </w:rPr>
              <w:t>图</w:t>
            </w:r>
            <w:r>
              <w:rPr>
                <w:rFonts w:ascii="SimSun" w:hAnsi="SimSun" w:eastAsia="SimSun" w:cs="SimSun"/>
                <w:sz w:val="12"/>
                <w:szCs w:val="12"/>
                <w:spacing w:val="5"/>
              </w:rPr>
              <w:t>纸资料探老空水时，探水钻孔成组布设，并在巷</w:t>
            </w:r>
            <w:r>
              <w:rPr>
                <w:rFonts w:ascii="SimSun" w:hAnsi="SimSun" w:eastAsia="SimSun" w:cs="SimSun"/>
                <w:sz w:val="12"/>
                <w:szCs w:val="12"/>
              </w:rPr>
              <w:t xml:space="preserve"> </w:t>
            </w:r>
            <w:r>
              <w:rPr>
                <w:rFonts w:ascii="SimSun" w:hAnsi="SimSun" w:eastAsia="SimSun" w:cs="SimSun"/>
                <w:sz w:val="12"/>
                <w:szCs w:val="12"/>
                <w:spacing w:val="6"/>
              </w:rPr>
              <w:t>道前方的水平面和竖直面内呈扇形。钻孔终孔位置满足</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10"/>
              </w:rPr>
              <w:t>平面间</w:t>
            </w:r>
            <w:r>
              <w:rPr>
                <w:rFonts w:ascii="SimSun" w:hAnsi="SimSun" w:eastAsia="SimSun" w:cs="SimSun"/>
                <w:sz w:val="12"/>
                <w:szCs w:val="12"/>
                <w:spacing w:val="6"/>
              </w:rPr>
              <w:t>距</w:t>
            </w:r>
            <w:r>
              <w:rPr>
                <w:rFonts w:ascii="SimSun" w:hAnsi="SimSun" w:eastAsia="SimSun" w:cs="SimSun"/>
                <w:sz w:val="12"/>
                <w:szCs w:val="12"/>
                <w:spacing w:val="5"/>
              </w:rPr>
              <w:t>不得大于3</w:t>
            </w:r>
            <w:r>
              <w:rPr>
                <w:rFonts w:ascii="SimSun" w:hAnsi="SimSun" w:eastAsia="SimSun" w:cs="SimSun"/>
                <w:sz w:val="12"/>
                <w:szCs w:val="12"/>
              </w:rPr>
              <w:t>m</w:t>
            </w:r>
            <w:r>
              <w:rPr>
                <w:rFonts w:ascii="SimSun" w:hAnsi="SimSun" w:eastAsia="SimSun" w:cs="SimSun"/>
                <w:sz w:val="12"/>
                <w:szCs w:val="12"/>
                <w:spacing w:val="5"/>
              </w:rPr>
              <w:t>，厚煤层内各孔终孔的竖直面间距不</w:t>
            </w:r>
            <w:r>
              <w:rPr>
                <w:rFonts w:ascii="SimSun" w:hAnsi="SimSun" w:eastAsia="SimSun" w:cs="SimSun"/>
                <w:sz w:val="12"/>
                <w:szCs w:val="12"/>
              </w:rPr>
              <w:t xml:space="preserve"> </w:t>
            </w:r>
            <w:r>
              <w:rPr>
                <w:rFonts w:ascii="SimSun" w:hAnsi="SimSun" w:eastAsia="SimSun" w:cs="SimSun"/>
                <w:sz w:val="12"/>
                <w:szCs w:val="12"/>
                <w:spacing w:val="6"/>
              </w:rPr>
              <w:t>得</w:t>
            </w:r>
            <w:r>
              <w:rPr>
                <w:rFonts w:ascii="SimSun" w:hAnsi="SimSun" w:eastAsia="SimSun" w:cs="SimSun"/>
                <w:sz w:val="12"/>
                <w:szCs w:val="12"/>
                <w:spacing w:val="4"/>
              </w:rPr>
              <w:t>大于1.5</w:t>
            </w:r>
            <w:r>
              <w:rPr>
                <w:rFonts w:ascii="SimSun" w:hAnsi="SimSun" w:eastAsia="SimSun" w:cs="SimSun"/>
                <w:sz w:val="12"/>
                <w:szCs w:val="12"/>
              </w:rPr>
              <w:t>m</w:t>
            </w:r>
            <w:r>
              <w:rPr>
                <w:rFonts w:ascii="SimSun" w:hAnsi="SimSun" w:eastAsia="SimSun" w:cs="SimSun"/>
                <w:sz w:val="12"/>
                <w:szCs w:val="12"/>
                <w:spacing w:val="4"/>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2"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〔2018〕14号)第四十三条。</w:t>
            </w:r>
          </w:p>
        </w:tc>
      </w:tr>
      <w:tr>
        <w:trPr>
          <w:trHeight w:val="662" w:hRule="atLeast"/>
        </w:trPr>
        <w:tc>
          <w:tcPr>
            <w:tcW w:w="516" w:type="dxa"/>
            <w:vAlign w:val="top"/>
            <w:tcBorders>
              <w:bottom w:val="single" w:color="000000" w:sz="2" w:space="0"/>
              <w:top w:val="single" w:color="000000" w:sz="2" w:space="0"/>
            </w:tcBorders>
          </w:tcPr>
          <w:p>
            <w:pPr>
              <w:spacing w:line="25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26" w:line="246" w:lineRule="auto"/>
              <w:rPr>
                <w:rFonts w:ascii="SimSun" w:hAnsi="SimSun" w:eastAsia="SimSun" w:cs="SimSun"/>
                <w:sz w:val="12"/>
                <w:szCs w:val="12"/>
              </w:rPr>
            </w:pPr>
            <w:r>
              <w:rPr>
                <w:rFonts w:ascii="SimSun" w:hAnsi="SimSun" w:eastAsia="SimSun" w:cs="SimSun"/>
                <w:sz w:val="12"/>
                <w:szCs w:val="12"/>
                <w:spacing w:val="10"/>
              </w:rPr>
              <w:t>上山探</w:t>
            </w:r>
            <w:r>
              <w:rPr>
                <w:rFonts w:ascii="SimSun" w:hAnsi="SimSun" w:eastAsia="SimSun" w:cs="SimSun"/>
                <w:sz w:val="12"/>
                <w:szCs w:val="12"/>
                <w:spacing w:val="9"/>
              </w:rPr>
              <w:t>水</w:t>
            </w:r>
            <w:r>
              <w:rPr>
                <w:rFonts w:ascii="SimSun" w:hAnsi="SimSun" w:eastAsia="SimSun" w:cs="SimSun"/>
                <w:sz w:val="12"/>
                <w:szCs w:val="12"/>
                <w:spacing w:val="5"/>
              </w:rPr>
              <w:t>时，一般进行双巷掘进，其中一条超前探水和汇</w:t>
            </w:r>
            <w:r>
              <w:rPr>
                <w:rFonts w:ascii="SimSun" w:hAnsi="SimSun" w:eastAsia="SimSun" w:cs="SimSun"/>
                <w:sz w:val="12"/>
                <w:szCs w:val="12"/>
              </w:rPr>
              <w:t xml:space="preserve"> </w:t>
            </w:r>
            <w:r>
              <w:rPr>
                <w:rFonts w:ascii="SimSun" w:hAnsi="SimSun" w:eastAsia="SimSun" w:cs="SimSun"/>
                <w:sz w:val="12"/>
                <w:szCs w:val="12"/>
                <w:spacing w:val="10"/>
              </w:rPr>
              <w:t>水，另</w:t>
            </w:r>
            <w:r>
              <w:rPr>
                <w:rFonts w:ascii="SimSun" w:hAnsi="SimSun" w:eastAsia="SimSun" w:cs="SimSun"/>
                <w:sz w:val="12"/>
                <w:szCs w:val="12"/>
                <w:spacing w:val="8"/>
              </w:rPr>
              <w:t>一</w:t>
            </w:r>
            <w:r>
              <w:rPr>
                <w:rFonts w:ascii="SimSun" w:hAnsi="SimSun" w:eastAsia="SimSun" w:cs="SimSun"/>
                <w:sz w:val="12"/>
                <w:szCs w:val="12"/>
                <w:spacing w:val="5"/>
              </w:rPr>
              <w:t>条用来安全撤人。双巷间每隔30-50</w:t>
            </w:r>
            <w:r>
              <w:rPr>
                <w:rFonts w:ascii="SimSun" w:hAnsi="SimSun" w:eastAsia="SimSun" w:cs="SimSun"/>
                <w:sz w:val="12"/>
                <w:szCs w:val="12"/>
              </w:rPr>
              <w:t>m</w:t>
            </w:r>
            <w:r>
              <w:rPr>
                <w:rFonts w:ascii="SimSun" w:hAnsi="SimSun" w:eastAsia="SimSun" w:cs="SimSun"/>
                <w:sz w:val="12"/>
                <w:szCs w:val="12"/>
                <w:spacing w:val="5"/>
              </w:rPr>
              <w:t>掘1个联络</w:t>
            </w:r>
            <w:r>
              <w:rPr>
                <w:rFonts w:ascii="SimSun" w:hAnsi="SimSun" w:eastAsia="SimSun" w:cs="SimSun"/>
                <w:sz w:val="12"/>
                <w:szCs w:val="12"/>
              </w:rPr>
              <w:t xml:space="preserve"> </w:t>
            </w:r>
            <w:r>
              <w:rPr>
                <w:rFonts w:ascii="SimSun" w:hAnsi="SimSun" w:eastAsia="SimSun" w:cs="SimSun"/>
                <w:sz w:val="12"/>
                <w:szCs w:val="12"/>
                <w:spacing w:val="4"/>
              </w:rPr>
              <w:t>巷，</w:t>
            </w:r>
            <w:r>
              <w:rPr>
                <w:rFonts w:ascii="SimSun" w:hAnsi="SimSun" w:eastAsia="SimSun" w:cs="SimSun"/>
                <w:sz w:val="12"/>
                <w:szCs w:val="12"/>
                <w:spacing w:val="3"/>
              </w:rPr>
              <w:t>并</w:t>
            </w:r>
            <w:r>
              <w:rPr>
                <w:rFonts w:ascii="SimSun" w:hAnsi="SimSun" w:eastAsia="SimSun" w:cs="SimSun"/>
                <w:sz w:val="12"/>
                <w:szCs w:val="12"/>
                <w:spacing w:val="2"/>
              </w:rPr>
              <w:t>设挡水墙。</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203"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〔2018〕14号)第四十四条。</w:t>
            </w:r>
          </w:p>
        </w:tc>
      </w:tr>
      <w:tr>
        <w:trPr>
          <w:trHeight w:val="1026" w:hRule="atLeast"/>
        </w:trPr>
        <w:tc>
          <w:tcPr>
            <w:tcW w:w="516" w:type="dxa"/>
            <w:vAlign w:val="top"/>
            <w:tcBorders>
              <w:bottom w:val="single" w:color="000000" w:sz="2" w:space="0"/>
              <w:top w:val="single" w:color="000000" w:sz="2" w:space="0"/>
            </w:tcBorders>
          </w:tcPr>
          <w:p>
            <w:pPr>
              <w:spacing w:line="44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70" w:firstLine="2"/>
              <w:spacing w:before="157" w:line="242" w:lineRule="auto"/>
              <w:rPr>
                <w:rFonts w:ascii="SimSun" w:hAnsi="SimSun" w:eastAsia="SimSun" w:cs="SimSun"/>
                <w:sz w:val="12"/>
                <w:szCs w:val="12"/>
              </w:rPr>
            </w:pPr>
            <w:r>
              <w:rPr>
                <w:rFonts w:ascii="SimSun" w:hAnsi="SimSun" w:eastAsia="SimSun" w:cs="SimSun"/>
                <w:sz w:val="12"/>
                <w:szCs w:val="12"/>
                <w:spacing w:val="10"/>
              </w:rPr>
              <w:t>老空积</w:t>
            </w:r>
            <w:r>
              <w:rPr>
                <w:rFonts w:ascii="SimSun" w:hAnsi="SimSun" w:eastAsia="SimSun" w:cs="SimSun"/>
                <w:sz w:val="12"/>
                <w:szCs w:val="12"/>
                <w:spacing w:val="8"/>
              </w:rPr>
              <w:t>水</w:t>
            </w:r>
            <w:r>
              <w:rPr>
                <w:rFonts w:ascii="SimSun" w:hAnsi="SimSun" w:eastAsia="SimSun" w:cs="SimSun"/>
                <w:sz w:val="12"/>
                <w:szCs w:val="12"/>
                <w:spacing w:val="5"/>
              </w:rPr>
              <w:t>范围、积水量不清楚的，近距离煤层开采的或者</w:t>
            </w:r>
            <w:r>
              <w:rPr>
                <w:rFonts w:ascii="SimSun" w:hAnsi="SimSun" w:eastAsia="SimSun" w:cs="SimSun"/>
                <w:sz w:val="12"/>
                <w:szCs w:val="12"/>
              </w:rPr>
              <w:t xml:space="preserve"> </w:t>
            </w:r>
            <w:r>
              <w:rPr>
                <w:rFonts w:ascii="SimSun" w:hAnsi="SimSun" w:eastAsia="SimSun" w:cs="SimSun"/>
                <w:sz w:val="12"/>
                <w:szCs w:val="12"/>
                <w:spacing w:val="10"/>
              </w:rPr>
              <w:t>地质构</w:t>
            </w:r>
            <w:r>
              <w:rPr>
                <w:rFonts w:ascii="SimSun" w:hAnsi="SimSun" w:eastAsia="SimSun" w:cs="SimSun"/>
                <w:sz w:val="12"/>
                <w:szCs w:val="12"/>
                <w:spacing w:val="7"/>
              </w:rPr>
              <w:t>造</w:t>
            </w:r>
            <w:r>
              <w:rPr>
                <w:rFonts w:ascii="SimSun" w:hAnsi="SimSun" w:eastAsia="SimSun" w:cs="SimSun"/>
                <w:sz w:val="12"/>
                <w:szCs w:val="12"/>
                <w:spacing w:val="5"/>
              </w:rPr>
              <w:t>不清楚的，探放水超前钻距不得小于30</w:t>
            </w:r>
            <w:r>
              <w:rPr>
                <w:rFonts w:ascii="SimSun" w:hAnsi="SimSun" w:eastAsia="SimSun" w:cs="SimSun"/>
                <w:sz w:val="12"/>
                <w:szCs w:val="12"/>
              </w:rPr>
              <w:t>m</w:t>
            </w:r>
            <w:r>
              <w:rPr>
                <w:rFonts w:ascii="SimSun" w:hAnsi="SimSun" w:eastAsia="SimSun" w:cs="SimSun"/>
                <w:sz w:val="12"/>
                <w:szCs w:val="12"/>
                <w:spacing w:val="5"/>
              </w:rPr>
              <w:t>，止水套</w:t>
            </w:r>
            <w:r>
              <w:rPr>
                <w:rFonts w:ascii="SimSun" w:hAnsi="SimSun" w:eastAsia="SimSun" w:cs="SimSun"/>
                <w:sz w:val="12"/>
                <w:szCs w:val="12"/>
              </w:rPr>
              <w:t xml:space="preserve"> </w:t>
            </w:r>
            <w:r>
              <w:rPr>
                <w:rFonts w:ascii="SimSun" w:hAnsi="SimSun" w:eastAsia="SimSun" w:cs="SimSun"/>
                <w:sz w:val="12"/>
                <w:szCs w:val="12"/>
                <w:spacing w:val="10"/>
              </w:rPr>
              <w:t>管长度</w:t>
            </w:r>
            <w:r>
              <w:rPr>
                <w:rFonts w:ascii="SimSun" w:hAnsi="SimSun" w:eastAsia="SimSun" w:cs="SimSun"/>
                <w:sz w:val="12"/>
                <w:szCs w:val="12"/>
                <w:spacing w:val="8"/>
              </w:rPr>
              <w:t>不</w:t>
            </w:r>
            <w:r>
              <w:rPr>
                <w:rFonts w:ascii="SimSun" w:hAnsi="SimSun" w:eastAsia="SimSun" w:cs="SimSun"/>
                <w:sz w:val="12"/>
                <w:szCs w:val="12"/>
                <w:spacing w:val="5"/>
              </w:rPr>
              <w:t>得小于10</w:t>
            </w:r>
            <w:r>
              <w:rPr>
                <w:rFonts w:ascii="SimSun" w:hAnsi="SimSun" w:eastAsia="SimSun" w:cs="SimSun"/>
                <w:sz w:val="12"/>
                <w:szCs w:val="12"/>
              </w:rPr>
              <w:t>m</w:t>
            </w:r>
            <w:r>
              <w:rPr>
                <w:rFonts w:ascii="SimSun" w:hAnsi="SimSun" w:eastAsia="SimSun" w:cs="SimSun"/>
                <w:sz w:val="12"/>
                <w:szCs w:val="12"/>
                <w:spacing w:val="5"/>
              </w:rPr>
              <w:t>；老空积水范围、积水量等清楚的，根</w:t>
            </w:r>
            <w:r>
              <w:rPr>
                <w:rFonts w:ascii="SimSun" w:hAnsi="SimSun" w:eastAsia="SimSun" w:cs="SimSun"/>
                <w:sz w:val="12"/>
                <w:szCs w:val="12"/>
              </w:rPr>
              <w:t xml:space="preserve"> </w:t>
            </w:r>
            <w:r>
              <w:rPr>
                <w:rFonts w:ascii="SimSun" w:hAnsi="SimSun" w:eastAsia="SimSun" w:cs="SimSun"/>
                <w:sz w:val="12"/>
                <w:szCs w:val="12"/>
                <w:spacing w:val="20"/>
              </w:rPr>
              <w:t>据</w:t>
            </w:r>
            <w:r>
              <w:rPr>
                <w:rFonts w:ascii="SimSun" w:hAnsi="SimSun" w:eastAsia="SimSun" w:cs="SimSun"/>
                <w:sz w:val="12"/>
                <w:szCs w:val="12"/>
                <w:spacing w:val="15"/>
              </w:rPr>
              <w:t>水</w:t>
            </w:r>
            <w:r>
              <w:rPr>
                <w:rFonts w:ascii="SimSun" w:hAnsi="SimSun" w:eastAsia="SimSun" w:cs="SimSun"/>
                <w:sz w:val="12"/>
                <w:szCs w:val="12"/>
                <w:spacing w:val="10"/>
              </w:rPr>
              <w:t>头高低、煤(岩)层厚度、强度及安全技术措施等确</w:t>
            </w:r>
            <w:r>
              <w:rPr>
                <w:rFonts w:ascii="SimSun" w:hAnsi="SimSun" w:eastAsia="SimSun" w:cs="SimSun"/>
                <w:sz w:val="12"/>
                <w:szCs w:val="12"/>
              </w:rPr>
              <w:t xml:space="preserve"> </w:t>
            </w:r>
            <w:r>
              <w:rPr>
                <w:rFonts w:ascii="SimSun" w:hAnsi="SimSun" w:eastAsia="SimSun" w:cs="SimSun"/>
                <w:sz w:val="12"/>
                <w:szCs w:val="12"/>
                <w:spacing w:val="-4"/>
              </w:rPr>
              <w:t>定</w:t>
            </w:r>
            <w:r>
              <w:rPr>
                <w:rFonts w:ascii="SimSun" w:hAnsi="SimSun" w:eastAsia="SimSun" w:cs="SimSun"/>
                <w:sz w:val="12"/>
                <w:szCs w:val="12"/>
                <w:spacing w:val="-3"/>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3"/>
              <w:spacing w:before="15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10"/>
              </w:rPr>
              <w:t>九条；《煤矿防治水细则》(</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调查〔2018〕14号)第四十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96" w:hRule="atLeast"/>
        </w:trPr>
        <w:tc>
          <w:tcPr>
            <w:tcW w:w="516" w:type="dxa"/>
            <w:vAlign w:val="top"/>
            <w:tcBorders>
              <w:bottom w:val="single" w:color="000000" w:sz="2" w:space="0"/>
              <w:top w:val="single" w:color="000000" w:sz="2" w:space="0"/>
            </w:tcBorders>
          </w:tcPr>
          <w:p>
            <w:pPr>
              <w:spacing w:line="42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220" w:line="243" w:lineRule="auto"/>
              <w:rPr>
                <w:rFonts w:ascii="SimSun" w:hAnsi="SimSun" w:eastAsia="SimSun" w:cs="SimSun"/>
                <w:sz w:val="12"/>
                <w:szCs w:val="12"/>
              </w:rPr>
            </w:pPr>
            <w:r>
              <w:rPr>
                <w:rFonts w:ascii="SimSun" w:hAnsi="SimSun" w:eastAsia="SimSun" w:cs="SimSun"/>
                <w:sz w:val="12"/>
                <w:szCs w:val="12"/>
                <w:spacing w:val="8"/>
              </w:rPr>
              <w:t>在探放</w:t>
            </w:r>
            <w:r>
              <w:rPr>
                <w:rFonts w:ascii="SimSun" w:hAnsi="SimSun" w:eastAsia="SimSun" w:cs="SimSun"/>
                <w:sz w:val="12"/>
                <w:szCs w:val="12"/>
                <w:spacing w:val="5"/>
              </w:rPr>
              <w:t>水</w:t>
            </w:r>
            <w:r>
              <w:rPr>
                <w:rFonts w:ascii="SimSun" w:hAnsi="SimSun" w:eastAsia="SimSun" w:cs="SimSun"/>
                <w:sz w:val="12"/>
                <w:szCs w:val="12"/>
                <w:spacing w:val="4"/>
              </w:rPr>
              <w:t>钻进时，发现透水征兆时，应当立即停止钻进；</w:t>
            </w:r>
            <w:r>
              <w:rPr>
                <w:rFonts w:ascii="SimSun" w:hAnsi="SimSun" w:eastAsia="SimSun" w:cs="SimSun"/>
                <w:sz w:val="12"/>
                <w:szCs w:val="12"/>
              </w:rPr>
              <w:t xml:space="preserve"> </w:t>
            </w:r>
            <w:r>
              <w:rPr>
                <w:rFonts w:ascii="SimSun" w:hAnsi="SimSun" w:eastAsia="SimSun" w:cs="SimSun"/>
                <w:sz w:val="12"/>
                <w:szCs w:val="12"/>
                <w:spacing w:val="6"/>
              </w:rPr>
              <w:t>应当立即撤出所有受水威胁区域的人员到安全地点，并</w:t>
            </w:r>
            <w:r>
              <w:rPr>
                <w:rFonts w:ascii="SimSun" w:hAnsi="SimSun" w:eastAsia="SimSun" w:cs="SimSun"/>
                <w:sz w:val="12"/>
                <w:szCs w:val="12"/>
                <w:spacing w:val="2"/>
              </w:rPr>
              <w:t>向</w:t>
            </w:r>
            <w:r>
              <w:rPr>
                <w:rFonts w:ascii="SimSun" w:hAnsi="SimSun" w:eastAsia="SimSun" w:cs="SimSun"/>
                <w:sz w:val="12"/>
                <w:szCs w:val="12"/>
              </w:rPr>
              <w:t xml:space="preserve"> </w:t>
            </w:r>
            <w:r>
              <w:rPr>
                <w:rFonts w:ascii="SimSun" w:hAnsi="SimSun" w:eastAsia="SimSun" w:cs="SimSun"/>
                <w:sz w:val="12"/>
                <w:szCs w:val="12"/>
                <w:spacing w:val="6"/>
              </w:rPr>
              <w:t>矿井调度室汇报，采取安全措施，派专业技术人员监测</w:t>
            </w:r>
            <w:r>
              <w:rPr>
                <w:rFonts w:ascii="SimSun" w:hAnsi="SimSun" w:eastAsia="SimSun" w:cs="SimSun"/>
                <w:sz w:val="12"/>
                <w:szCs w:val="12"/>
                <w:spacing w:val="2"/>
              </w:rPr>
              <w:t>水</w:t>
            </w:r>
            <w:r>
              <w:rPr>
                <w:rFonts w:ascii="SimSun" w:hAnsi="SimSun" w:eastAsia="SimSun" w:cs="SimSun"/>
                <w:sz w:val="12"/>
                <w:szCs w:val="12"/>
              </w:rPr>
              <w:t xml:space="preserve"> </w:t>
            </w:r>
            <w:r>
              <w:rPr>
                <w:rFonts w:ascii="SimSun" w:hAnsi="SimSun" w:eastAsia="SimSun" w:cs="SimSun"/>
                <w:sz w:val="12"/>
                <w:szCs w:val="12"/>
                <w:spacing w:val="6"/>
              </w:rPr>
              <w:t>情</w:t>
            </w:r>
            <w:r>
              <w:rPr>
                <w:rFonts w:ascii="SimSun" w:hAnsi="SimSun" w:eastAsia="SimSun" w:cs="SimSun"/>
                <w:sz w:val="12"/>
                <w:szCs w:val="12"/>
                <w:spacing w:val="5"/>
              </w:rPr>
              <w:t>并</w:t>
            </w:r>
            <w:r>
              <w:rPr>
                <w:rFonts w:ascii="SimSun" w:hAnsi="SimSun" w:eastAsia="SimSun" w:cs="SimSun"/>
                <w:sz w:val="12"/>
                <w:szCs w:val="12"/>
                <w:spacing w:val="3"/>
              </w:rPr>
              <w:t>分析，妥善处理。</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31"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〔2018〕14号)第四十九条。</w:t>
            </w:r>
          </w:p>
        </w:tc>
      </w:tr>
      <w:tr>
        <w:trPr>
          <w:trHeight w:val="1234" w:hRule="atLeast"/>
        </w:trPr>
        <w:tc>
          <w:tcPr>
            <w:tcW w:w="516" w:type="dxa"/>
            <w:vAlign w:val="top"/>
            <w:tcBorders>
              <w:bottom w:val="single" w:color="000000" w:sz="2" w:space="0"/>
              <w:top w:val="single" w:color="000000" w:sz="2" w:space="0"/>
            </w:tcBorders>
          </w:tcPr>
          <w:p>
            <w:pPr>
              <w:spacing w:line="272" w:lineRule="auto"/>
              <w:rPr>
                <w:rFonts w:ascii="Arial"/>
                <w:sz w:val="21"/>
              </w:rPr>
            </w:pPr>
            <w:r/>
          </w:p>
          <w:p>
            <w:pPr>
              <w:spacing w:line="27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86" w:line="241" w:lineRule="auto"/>
              <w:rPr>
                <w:rFonts w:ascii="SimSun" w:hAnsi="SimSun" w:eastAsia="SimSun" w:cs="SimSun"/>
                <w:sz w:val="12"/>
                <w:szCs w:val="12"/>
              </w:rPr>
            </w:pPr>
            <w:r>
              <w:rPr>
                <w:rFonts w:ascii="SimSun" w:hAnsi="SimSun" w:eastAsia="SimSun" w:cs="SimSun"/>
                <w:sz w:val="12"/>
                <w:szCs w:val="12"/>
                <w:spacing w:val="6"/>
              </w:rPr>
              <w:t>探放老空水时，预计可能发生瓦斯或者其他有害气体涌</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8"/>
              </w:rPr>
              <w:t>的，应当</w:t>
            </w:r>
            <w:r>
              <w:rPr>
                <w:rFonts w:ascii="SimSun" w:hAnsi="SimSun" w:eastAsia="SimSun" w:cs="SimSun"/>
                <w:sz w:val="12"/>
                <w:szCs w:val="12"/>
                <w:spacing w:val="4"/>
              </w:rPr>
              <w:t>设有瓦斯检查员或者矿山救护队员在现场值班，</w:t>
            </w:r>
            <w:r>
              <w:rPr>
                <w:rFonts w:ascii="SimSun" w:hAnsi="SimSun" w:eastAsia="SimSun" w:cs="SimSun"/>
                <w:sz w:val="12"/>
                <w:szCs w:val="12"/>
              </w:rPr>
              <w:t xml:space="preserve"> </w:t>
            </w:r>
            <w:r>
              <w:rPr>
                <w:rFonts w:ascii="SimSun" w:hAnsi="SimSun" w:eastAsia="SimSun" w:cs="SimSun"/>
                <w:sz w:val="12"/>
                <w:szCs w:val="12"/>
                <w:spacing w:val="6"/>
              </w:rPr>
              <w:t>随时检查空气成分。如果瓦斯或者其他有害气体浓度超</w:t>
            </w:r>
            <w:r>
              <w:rPr>
                <w:rFonts w:ascii="SimSun" w:hAnsi="SimSun" w:eastAsia="SimSun" w:cs="SimSun"/>
                <w:sz w:val="12"/>
                <w:szCs w:val="12"/>
                <w:spacing w:val="2"/>
              </w:rPr>
              <w:t>过</w:t>
            </w:r>
            <w:r>
              <w:rPr>
                <w:rFonts w:ascii="SimSun" w:hAnsi="SimSun" w:eastAsia="SimSun" w:cs="SimSun"/>
                <w:sz w:val="12"/>
                <w:szCs w:val="12"/>
              </w:rPr>
              <w:t xml:space="preserve"> </w:t>
            </w:r>
            <w:r>
              <w:rPr>
                <w:rFonts w:ascii="SimSun" w:hAnsi="SimSun" w:eastAsia="SimSun" w:cs="SimSun"/>
                <w:sz w:val="12"/>
                <w:szCs w:val="12"/>
                <w:spacing w:val="6"/>
              </w:rPr>
              <w:t>有关规定，应当立即停止钻进，切断电源，撤出人员，</w:t>
            </w:r>
            <w:r>
              <w:rPr>
                <w:rFonts w:ascii="SimSun" w:hAnsi="SimSun" w:eastAsia="SimSun" w:cs="SimSun"/>
                <w:sz w:val="12"/>
                <w:szCs w:val="12"/>
                <w:spacing w:val="2"/>
              </w:rPr>
              <w:t>并</w:t>
            </w:r>
            <w:r>
              <w:rPr>
                <w:rFonts w:ascii="SimSun" w:hAnsi="SimSun" w:eastAsia="SimSun" w:cs="SimSun"/>
                <w:sz w:val="12"/>
                <w:szCs w:val="12"/>
              </w:rPr>
              <w:t xml:space="preserve"> </w:t>
            </w:r>
            <w:r>
              <w:rPr>
                <w:rFonts w:ascii="SimSun" w:hAnsi="SimSun" w:eastAsia="SimSun" w:cs="SimSun"/>
                <w:sz w:val="12"/>
                <w:szCs w:val="12"/>
                <w:spacing w:val="6"/>
              </w:rPr>
              <w:t>报告矿井调度室，及时处理。揭露老空未见积水的钻孔</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2"/>
              </w:rPr>
              <w:t>当立即封堵</w:t>
            </w:r>
            <w:r>
              <w:rPr>
                <w:rFonts w:ascii="SimSun" w:hAnsi="SimSun" w:eastAsia="SimSun" w:cs="SimSun"/>
                <w:sz w:val="12"/>
                <w:szCs w:val="12"/>
                <w:spacing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450"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2018〕14号)第五十条。</w:t>
            </w:r>
          </w:p>
        </w:tc>
      </w:tr>
      <w:tr>
        <w:trPr>
          <w:trHeight w:val="1226" w:hRule="atLeast"/>
        </w:trPr>
        <w:tc>
          <w:tcPr>
            <w:tcW w:w="516" w:type="dxa"/>
            <w:vAlign w:val="top"/>
            <w:tcBorders>
              <w:bottom w:val="single" w:color="000000" w:sz="2" w:space="0"/>
              <w:top w:val="single" w:color="000000" w:sz="2" w:space="0"/>
            </w:tcBorders>
          </w:tcPr>
          <w:p>
            <w:pPr>
              <w:spacing w:line="269" w:lineRule="auto"/>
              <w:rPr>
                <w:rFonts w:ascii="Arial"/>
                <w:sz w:val="21"/>
              </w:rPr>
            </w:pPr>
            <w:r/>
          </w:p>
          <w:p>
            <w:pPr>
              <w:spacing w:line="27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tcBorders>
              <w:bottom w:val="single" w:color="000000" w:sz="2" w:space="0"/>
              <w:top w:val="single" w:color="000000" w:sz="2" w:space="0"/>
            </w:tcBorders>
          </w:tcPr>
          <w:p>
            <w:pPr>
              <w:spacing w:line="441" w:lineRule="auto"/>
              <w:rPr>
                <w:rFonts w:ascii="Arial"/>
                <w:sz w:val="21"/>
              </w:rPr>
            </w:pPr>
            <w:r/>
          </w:p>
          <w:p>
            <w:pPr>
              <w:ind w:left="21" w:right="80" w:hanging="1"/>
              <w:spacing w:before="39" w:line="256"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下老空水放水管</w:t>
            </w:r>
            <w:r>
              <w:rPr>
                <w:rFonts w:ascii="SimSun" w:hAnsi="SimSun" w:eastAsia="SimSun" w:cs="SimSun"/>
                <w:sz w:val="12"/>
                <w:szCs w:val="12"/>
              </w:rPr>
              <w:t xml:space="preserve"> </w:t>
            </w:r>
            <w:r>
              <w:rPr>
                <w:rFonts w:ascii="SimSun" w:hAnsi="SimSun" w:eastAsia="SimSun" w:cs="SimSun"/>
                <w:sz w:val="12"/>
                <w:szCs w:val="12"/>
              </w:rPr>
              <w:t>理</w:t>
            </w:r>
          </w:p>
        </w:tc>
        <w:tc>
          <w:tcPr>
            <w:tcW w:w="3309" w:type="dxa"/>
            <w:vAlign w:val="top"/>
            <w:tcBorders>
              <w:bottom w:val="single" w:color="000000" w:sz="2" w:space="0"/>
              <w:top w:val="single" w:color="000000" w:sz="2" w:space="0"/>
            </w:tcBorders>
          </w:tcPr>
          <w:p>
            <w:pPr>
              <w:ind w:left="20" w:right="133"/>
              <w:spacing w:before="255" w:line="242" w:lineRule="auto"/>
              <w:rPr>
                <w:rFonts w:ascii="SimSun" w:hAnsi="SimSun" w:eastAsia="SimSun" w:cs="SimSun"/>
                <w:sz w:val="12"/>
                <w:szCs w:val="12"/>
              </w:rPr>
            </w:pPr>
            <w:r>
              <w:rPr>
                <w:rFonts w:ascii="SimSun" w:hAnsi="SimSun" w:eastAsia="SimSun" w:cs="SimSun"/>
                <w:sz w:val="12"/>
                <w:szCs w:val="12"/>
                <w:spacing w:val="6"/>
              </w:rPr>
              <w:t>钻孔放水前，应当估计积水量，并根据排水能力和水仓</w:t>
            </w:r>
            <w:r>
              <w:rPr>
                <w:rFonts w:ascii="SimSun" w:hAnsi="SimSun" w:eastAsia="SimSun" w:cs="SimSun"/>
                <w:sz w:val="12"/>
                <w:szCs w:val="12"/>
                <w:spacing w:val="1"/>
              </w:rPr>
              <w:t>容</w:t>
            </w:r>
            <w:r>
              <w:rPr>
                <w:rFonts w:ascii="SimSun" w:hAnsi="SimSun" w:eastAsia="SimSun" w:cs="SimSun"/>
                <w:sz w:val="12"/>
                <w:szCs w:val="12"/>
              </w:rPr>
              <w:t xml:space="preserve"> </w:t>
            </w:r>
            <w:r>
              <w:rPr>
                <w:rFonts w:ascii="SimSun" w:hAnsi="SimSun" w:eastAsia="SimSun" w:cs="SimSun"/>
                <w:sz w:val="12"/>
                <w:szCs w:val="12"/>
                <w:spacing w:val="6"/>
              </w:rPr>
              <w:t>量，控制放水流量，防止淹井淹面；放水时，应当设有</w:t>
            </w:r>
            <w:r>
              <w:rPr>
                <w:rFonts w:ascii="SimSun" w:hAnsi="SimSun" w:eastAsia="SimSun" w:cs="SimSun"/>
                <w:sz w:val="12"/>
                <w:szCs w:val="12"/>
                <w:spacing w:val="1"/>
              </w:rPr>
              <w:t>专</w:t>
            </w:r>
            <w:r>
              <w:rPr>
                <w:rFonts w:ascii="SimSun" w:hAnsi="SimSun" w:eastAsia="SimSun" w:cs="SimSun"/>
                <w:sz w:val="12"/>
                <w:szCs w:val="12"/>
              </w:rPr>
              <w:t xml:space="preserve"> </w:t>
            </w:r>
            <w:r>
              <w:rPr>
                <w:rFonts w:ascii="SimSun" w:hAnsi="SimSun" w:eastAsia="SimSun" w:cs="SimSun"/>
                <w:sz w:val="12"/>
                <w:szCs w:val="12"/>
                <w:spacing w:val="6"/>
              </w:rPr>
              <w:t>人监测钻孔出水情况，测定水量和水压，做好记录。如</w:t>
            </w:r>
            <w:r>
              <w:rPr>
                <w:rFonts w:ascii="SimSun" w:hAnsi="SimSun" w:eastAsia="SimSun" w:cs="SimSun"/>
                <w:sz w:val="12"/>
                <w:szCs w:val="12"/>
                <w:spacing w:val="1"/>
              </w:rPr>
              <w:t>果</w:t>
            </w:r>
            <w:r>
              <w:rPr>
                <w:rFonts w:ascii="SimSun" w:hAnsi="SimSun" w:eastAsia="SimSun" w:cs="SimSun"/>
                <w:sz w:val="12"/>
                <w:szCs w:val="12"/>
              </w:rPr>
              <w:t xml:space="preserve"> </w:t>
            </w:r>
            <w:r>
              <w:rPr>
                <w:rFonts w:ascii="SimSun" w:hAnsi="SimSun" w:eastAsia="SimSun" w:cs="SimSun"/>
                <w:sz w:val="12"/>
                <w:szCs w:val="12"/>
                <w:spacing w:val="6"/>
              </w:rPr>
              <w:t>水量突然变化，应当分析原因，及时处理，并立即报告</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1"/>
              </w:rPr>
              <w:t>井调度室</w:t>
            </w:r>
            <w:r>
              <w:rPr>
                <w:rFonts w:ascii="SimSun" w:hAnsi="SimSun" w:eastAsia="SimSun" w:cs="SimSun"/>
                <w:sz w:val="12"/>
                <w:szCs w:val="12"/>
              </w:rPr>
              <w:t>。</w:t>
            </w:r>
          </w:p>
        </w:tc>
        <w:tc>
          <w:tcPr>
            <w:tcW w:w="1917" w:type="dxa"/>
            <w:vAlign w:val="top"/>
            <w:tcBorders>
              <w:bottom w:val="single" w:color="000000" w:sz="2" w:space="0"/>
              <w:top w:val="single" w:color="000000" w:sz="2" w:space="0"/>
            </w:tcBorders>
          </w:tcPr>
          <w:p>
            <w:pPr>
              <w:spacing w:line="288" w:lineRule="auto"/>
              <w:rPr>
                <w:rFonts w:ascii="Arial"/>
                <w:sz w:val="21"/>
              </w:rPr>
            </w:pPr>
            <w:r/>
          </w:p>
          <w:p>
            <w:pPr>
              <w:ind w:left="25" w:right="122" w:firstLine="2"/>
              <w:spacing w:before="39" w:line="244" w:lineRule="auto"/>
              <w:rPr>
                <w:rFonts w:ascii="SimSun" w:hAnsi="SimSun" w:eastAsia="SimSun" w:cs="SimSun"/>
                <w:sz w:val="12"/>
                <w:szCs w:val="12"/>
              </w:rPr>
            </w:pPr>
            <w:r>
              <w:rPr>
                <w:rFonts w:ascii="SimSun" w:hAnsi="SimSun" w:eastAsia="SimSun" w:cs="SimSun"/>
                <w:sz w:val="12"/>
                <w:szCs w:val="12"/>
                <w:spacing w:val="10"/>
              </w:rPr>
              <w:t>老</w:t>
            </w:r>
            <w:r>
              <w:rPr>
                <w:rFonts w:ascii="SimSun" w:hAnsi="SimSun" w:eastAsia="SimSun" w:cs="SimSun"/>
                <w:sz w:val="12"/>
                <w:szCs w:val="12"/>
                <w:spacing w:val="7"/>
              </w:rPr>
              <w:t>空</w:t>
            </w:r>
            <w:r>
              <w:rPr>
                <w:rFonts w:ascii="SimSun" w:hAnsi="SimSun" w:eastAsia="SimSun" w:cs="SimSun"/>
                <w:sz w:val="12"/>
                <w:szCs w:val="12"/>
                <w:spacing w:val="5"/>
              </w:rPr>
              <w:t>水探放水设计，安全技术措</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水量、水压测定记录，相关</w:t>
            </w:r>
            <w:r>
              <w:rPr>
                <w:rFonts w:ascii="SimSun" w:hAnsi="SimSun" w:eastAsia="SimSun" w:cs="SimSun"/>
                <w:sz w:val="12"/>
                <w:szCs w:val="12"/>
              </w:rPr>
              <w:t xml:space="preserve"> </w:t>
            </w:r>
            <w:r>
              <w:rPr>
                <w:rFonts w:ascii="SimSun" w:hAnsi="SimSun" w:eastAsia="SimSun" w:cs="SimSun"/>
                <w:sz w:val="12"/>
                <w:szCs w:val="12"/>
                <w:spacing w:val="10"/>
              </w:rPr>
              <w:t>入</w:t>
            </w:r>
            <w:r>
              <w:rPr>
                <w:rFonts w:ascii="SimSun" w:hAnsi="SimSun" w:eastAsia="SimSun" w:cs="SimSun"/>
                <w:sz w:val="12"/>
                <w:szCs w:val="12"/>
                <w:spacing w:val="9"/>
              </w:rPr>
              <w:t>井</w:t>
            </w:r>
            <w:r>
              <w:rPr>
                <w:rFonts w:ascii="SimSun" w:hAnsi="SimSun" w:eastAsia="SimSun" w:cs="SimSun"/>
                <w:sz w:val="12"/>
                <w:szCs w:val="12"/>
                <w:spacing w:val="5"/>
              </w:rPr>
              <w:t>人员位置监测记录，调度记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441"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〔2018〕14号)第五十一条。</w:t>
            </w:r>
          </w:p>
        </w:tc>
      </w:tr>
    </w:tbl>
    <w:p>
      <w:pPr>
        <w:rPr>
          <w:rFonts w:ascii="Arial"/>
          <w:sz w:val="21"/>
        </w:rPr>
      </w:pPr>
      <w:r/>
    </w:p>
    <w:p>
      <w:pPr>
        <w:sectPr>
          <w:footerReference w:type="default" r:id="rId8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03"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restart"/>
            <w:tcBorders>
              <w:bottom w:val="none" w:color="000000" w:sz="2" w:space="0"/>
              <w:top w:val="single" w:color="000000" w:sz="2" w:space="0"/>
            </w:tcBorders>
          </w:tcPr>
          <w:p>
            <w:pPr>
              <w:spacing w:line="271" w:lineRule="auto"/>
              <w:rPr>
                <w:rFonts w:ascii="Arial"/>
                <w:sz w:val="21"/>
              </w:rPr>
            </w:pPr>
            <w:r/>
          </w:p>
          <w:p>
            <w:pPr>
              <w:spacing w:line="271"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下老空水探放验</w:t>
            </w:r>
            <w:r>
              <w:rPr>
                <w:rFonts w:ascii="SimSun" w:hAnsi="SimSun" w:eastAsia="SimSun" w:cs="SimSun"/>
                <w:sz w:val="12"/>
                <w:szCs w:val="12"/>
              </w:rPr>
              <w:t xml:space="preserve"> </w:t>
            </w:r>
            <w:r>
              <w:rPr>
                <w:rFonts w:ascii="SimSun" w:hAnsi="SimSun" w:eastAsia="SimSun" w:cs="SimSun"/>
                <w:sz w:val="12"/>
                <w:szCs w:val="12"/>
                <w:spacing w:val="7"/>
              </w:rPr>
              <w:t>证</w:t>
            </w:r>
            <w:r>
              <w:rPr>
                <w:rFonts w:ascii="SimSun" w:hAnsi="SimSun" w:eastAsia="SimSun" w:cs="SimSun"/>
                <w:sz w:val="12"/>
                <w:szCs w:val="12"/>
                <w:spacing w:val="4"/>
              </w:rPr>
              <w:t>和总结</w:t>
            </w:r>
          </w:p>
        </w:tc>
        <w:tc>
          <w:tcPr>
            <w:tcW w:w="3310" w:type="dxa"/>
            <w:vAlign w:val="top"/>
            <w:tcBorders>
              <w:bottom w:val="single" w:color="000000" w:sz="2" w:space="0"/>
              <w:top w:val="single" w:color="000000" w:sz="2" w:space="0"/>
            </w:tcBorders>
          </w:tcPr>
          <w:p>
            <w:pPr>
              <w:spacing w:line="308"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7"/>
              </w:rPr>
              <w:t>老</w:t>
            </w:r>
            <w:r>
              <w:rPr>
                <w:rFonts w:ascii="SimSun" w:hAnsi="SimSun" w:eastAsia="SimSun" w:cs="SimSun"/>
                <w:sz w:val="12"/>
                <w:szCs w:val="12"/>
                <w:spacing w:val="5"/>
              </w:rPr>
              <w:t>空水探放完毕应进行检测验证</w:t>
            </w:r>
            <w:r>
              <w:rPr>
                <w:rFonts w:ascii="SimSun" w:hAnsi="SimSun" w:eastAsia="SimSun" w:cs="SimSun"/>
                <w:sz w:val="12"/>
                <w:szCs w:val="12"/>
                <w:spacing w:val="5"/>
              </w:rPr>
              <w:t xml:space="preserve"> </w:t>
            </w:r>
            <w:r>
              <w:rPr>
                <w:rFonts w:ascii="SimSun" w:hAnsi="SimSun" w:eastAsia="SimSun" w:cs="SimSun"/>
                <w:sz w:val="12"/>
                <w:szCs w:val="12"/>
                <w:spacing w:val="5"/>
              </w:rPr>
              <w:t>。</w:t>
            </w:r>
          </w:p>
        </w:tc>
        <w:tc>
          <w:tcPr>
            <w:tcW w:w="1916" w:type="dxa"/>
            <w:vAlign w:val="top"/>
            <w:vMerge w:val="restart"/>
            <w:tcBorders>
              <w:bottom w:val="none" w:color="000000" w:sz="2" w:space="0"/>
              <w:top w:val="single" w:color="000000" w:sz="2" w:space="0"/>
            </w:tcBorders>
          </w:tcPr>
          <w:p>
            <w:pPr>
              <w:spacing w:line="271" w:lineRule="auto"/>
              <w:rPr>
                <w:rFonts w:ascii="Arial"/>
                <w:sz w:val="21"/>
              </w:rPr>
            </w:pPr>
            <w:r/>
          </w:p>
          <w:p>
            <w:pPr>
              <w:spacing w:line="271" w:lineRule="auto"/>
              <w:rPr>
                <w:rFonts w:ascii="Arial"/>
                <w:sz w:val="21"/>
              </w:rPr>
            </w:pPr>
            <w:r/>
          </w:p>
          <w:p>
            <w:pPr>
              <w:ind w:left="26" w:right="122"/>
              <w:spacing w:before="39" w:line="250" w:lineRule="auto"/>
              <w:rPr>
                <w:rFonts w:ascii="SimSun" w:hAnsi="SimSun" w:eastAsia="SimSun" w:cs="SimSun"/>
                <w:sz w:val="12"/>
                <w:szCs w:val="12"/>
              </w:rPr>
            </w:pPr>
            <w:r>
              <w:rPr>
                <w:rFonts w:ascii="SimSun" w:hAnsi="SimSun" w:eastAsia="SimSun" w:cs="SimSun"/>
                <w:sz w:val="12"/>
                <w:szCs w:val="12"/>
                <w:spacing w:val="10"/>
              </w:rPr>
              <w:t>老</w:t>
            </w:r>
            <w:r>
              <w:rPr>
                <w:rFonts w:ascii="SimSun" w:hAnsi="SimSun" w:eastAsia="SimSun" w:cs="SimSun"/>
                <w:sz w:val="12"/>
                <w:szCs w:val="12"/>
                <w:spacing w:val="7"/>
              </w:rPr>
              <w:t>空</w:t>
            </w:r>
            <w:r>
              <w:rPr>
                <w:rFonts w:ascii="SimSun" w:hAnsi="SimSun" w:eastAsia="SimSun" w:cs="SimSun"/>
                <w:sz w:val="12"/>
                <w:szCs w:val="12"/>
                <w:spacing w:val="5"/>
              </w:rPr>
              <w:t>水探放检测验证资料，老空</w:t>
            </w:r>
            <w:r>
              <w:rPr>
                <w:rFonts w:ascii="SimSun" w:hAnsi="SimSun" w:eastAsia="SimSun" w:cs="SimSun"/>
                <w:sz w:val="12"/>
                <w:szCs w:val="12"/>
              </w:rPr>
              <w:t xml:space="preserve"> </w:t>
            </w:r>
            <w:r>
              <w:rPr>
                <w:rFonts w:ascii="SimSun" w:hAnsi="SimSun" w:eastAsia="SimSun" w:cs="SimSun"/>
                <w:sz w:val="12"/>
                <w:szCs w:val="12"/>
                <w:spacing w:val="4"/>
              </w:rPr>
              <w:t>水探放水总结报告。现场检查。</w:t>
            </w:r>
          </w:p>
        </w:tc>
        <w:tc>
          <w:tcPr>
            <w:tcW w:w="1929" w:type="dxa"/>
            <w:vAlign w:val="top"/>
            <w:tcBorders>
              <w:bottom w:val="single" w:color="000000" w:sz="2" w:space="0"/>
              <w:top w:val="single" w:color="000000" w:sz="2" w:space="0"/>
            </w:tcBorders>
          </w:tcPr>
          <w:p>
            <w:pPr>
              <w:ind w:left="26" w:right="129" w:firstLine="3"/>
              <w:spacing w:before="1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27" w:hRule="atLeast"/>
        </w:trPr>
        <w:tc>
          <w:tcPr>
            <w:tcW w:w="517" w:type="dxa"/>
            <w:vAlign w:val="top"/>
            <w:tcBorders>
              <w:bottom w:val="single" w:color="000000" w:sz="2" w:space="0"/>
              <w:top w:val="single" w:color="000000" w:sz="2" w:space="0"/>
            </w:tcBorders>
          </w:tcPr>
          <w:p>
            <w:pPr>
              <w:spacing w:line="24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63" w:line="227" w:lineRule="auto"/>
              <w:rPr>
                <w:rFonts w:ascii="SimSun" w:hAnsi="SimSun" w:eastAsia="SimSun" w:cs="SimSun"/>
                <w:sz w:val="12"/>
                <w:szCs w:val="12"/>
              </w:rPr>
            </w:pPr>
            <w:r>
              <w:rPr>
                <w:rFonts w:ascii="SimSun" w:hAnsi="SimSun" w:eastAsia="SimSun" w:cs="SimSun"/>
                <w:sz w:val="12"/>
                <w:szCs w:val="12"/>
                <w:spacing w:val="5"/>
              </w:rPr>
              <w:t>探放水结束后，应当提交探放水总结报告存档备查</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1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313" w:hRule="atLeast"/>
        </w:trPr>
        <w:tc>
          <w:tcPr>
            <w:tcW w:w="517" w:type="dxa"/>
            <w:vAlign w:val="top"/>
            <w:tcBorders>
              <w:bottom w:val="single" w:color="000000" w:sz="2" w:space="0"/>
              <w:top w:val="single" w:color="000000" w:sz="2" w:space="0"/>
            </w:tcBorders>
          </w:tcPr>
          <w:p>
            <w:pPr>
              <w:ind w:left="193"/>
              <w:spacing w:before="125"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9"/>
              <w:spacing w:before="10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0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0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5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10.7</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承压水防治检查实施清单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13" w:hRule="atLeast"/>
        </w:trPr>
        <w:tc>
          <w:tcPr>
            <w:tcW w:w="517" w:type="dxa"/>
            <w:vAlign w:val="top"/>
            <w:tcBorders>
              <w:bottom w:val="singl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8"/>
              </w:rPr>
              <w:t>承</w:t>
            </w:r>
            <w:r>
              <w:rPr>
                <w:rFonts w:ascii="SimSun" w:hAnsi="SimSun" w:eastAsia="SimSun" w:cs="SimSun"/>
                <w:sz w:val="12"/>
                <w:szCs w:val="12"/>
                <w:spacing w:val="5"/>
              </w:rPr>
              <w:t>压水煤层开采基</w:t>
            </w:r>
            <w:r>
              <w:rPr>
                <w:rFonts w:ascii="SimSun" w:hAnsi="SimSun" w:eastAsia="SimSun" w:cs="SimSun"/>
                <w:sz w:val="12"/>
                <w:szCs w:val="12"/>
              </w:rPr>
              <w:t xml:space="preserve"> </w:t>
            </w:r>
            <w:r>
              <w:rPr>
                <w:rFonts w:ascii="SimSun" w:hAnsi="SimSun" w:eastAsia="SimSun" w:cs="SimSun"/>
                <w:sz w:val="12"/>
                <w:szCs w:val="12"/>
                <w:spacing w:val="4"/>
              </w:rPr>
              <w:t>本要求</w:t>
            </w:r>
          </w:p>
        </w:tc>
        <w:tc>
          <w:tcPr>
            <w:tcW w:w="3310" w:type="dxa"/>
            <w:vAlign w:val="top"/>
            <w:tcBorders>
              <w:bottom w:val="single" w:color="000000" w:sz="2" w:space="0"/>
              <w:top w:val="single" w:color="000000" w:sz="2" w:space="0"/>
            </w:tcBorders>
          </w:tcPr>
          <w:p>
            <w:pPr>
              <w:ind w:left="19" w:right="134" w:firstLine="1"/>
              <w:spacing w:before="218" w:line="241" w:lineRule="auto"/>
              <w:rPr>
                <w:rFonts w:ascii="SimSun" w:hAnsi="SimSun" w:eastAsia="SimSun" w:cs="SimSun"/>
                <w:sz w:val="12"/>
                <w:szCs w:val="12"/>
              </w:rPr>
            </w:pPr>
            <w:r>
              <w:rPr>
                <w:rFonts w:ascii="SimSun" w:hAnsi="SimSun" w:eastAsia="SimSun" w:cs="SimSun"/>
                <w:sz w:val="12"/>
                <w:szCs w:val="12"/>
                <w:spacing w:val="8"/>
              </w:rPr>
              <w:t>有突水</w:t>
            </w:r>
            <w:r>
              <w:rPr>
                <w:rFonts w:ascii="SimSun" w:hAnsi="SimSun" w:eastAsia="SimSun" w:cs="SimSun"/>
                <w:sz w:val="12"/>
                <w:szCs w:val="12"/>
                <w:spacing w:val="6"/>
              </w:rPr>
              <w:t>淹</w:t>
            </w:r>
            <w:r>
              <w:rPr>
                <w:rFonts w:ascii="SimSun" w:hAnsi="SimSun" w:eastAsia="SimSun" w:cs="SimSun"/>
                <w:sz w:val="12"/>
                <w:szCs w:val="12"/>
                <w:spacing w:val="4"/>
              </w:rPr>
              <w:t>井历史或者带压开采并有突水淹井威胁的矿井，</w:t>
            </w:r>
            <w:r>
              <w:rPr>
                <w:rFonts w:ascii="SimSun" w:hAnsi="SimSun" w:eastAsia="SimSun" w:cs="SimSun"/>
                <w:sz w:val="12"/>
                <w:szCs w:val="12"/>
              </w:rPr>
              <w:t xml:space="preserve"> </w:t>
            </w:r>
            <w:r>
              <w:rPr>
                <w:rFonts w:ascii="SimSun" w:hAnsi="SimSun" w:eastAsia="SimSun" w:cs="SimSun"/>
                <w:sz w:val="12"/>
                <w:szCs w:val="12"/>
                <w:spacing w:val="20"/>
              </w:rPr>
              <w:t>应</w:t>
            </w:r>
            <w:r>
              <w:rPr>
                <w:rFonts w:ascii="SimSun" w:hAnsi="SimSun" w:eastAsia="SimSun" w:cs="SimSun"/>
                <w:sz w:val="12"/>
                <w:szCs w:val="12"/>
                <w:spacing w:val="15"/>
              </w:rPr>
              <w:t>当</w:t>
            </w:r>
            <w:r>
              <w:rPr>
                <w:rFonts w:ascii="SimSun" w:hAnsi="SimSun" w:eastAsia="SimSun" w:cs="SimSun"/>
                <w:sz w:val="12"/>
                <w:szCs w:val="12"/>
                <w:spacing w:val="10"/>
              </w:rPr>
              <w:t>分水平或分采区实行隔离开采留设防隔水煤(岩)柱</w:t>
            </w:r>
            <w:r>
              <w:rPr>
                <w:rFonts w:ascii="SimSun" w:hAnsi="SimSun" w:eastAsia="SimSun" w:cs="SimSun"/>
                <w:sz w:val="12"/>
                <w:szCs w:val="12"/>
              </w:rPr>
              <w:t xml:space="preserve"> </w:t>
            </w:r>
            <w:r>
              <w:rPr>
                <w:rFonts w:ascii="SimSun" w:hAnsi="SimSun" w:eastAsia="SimSun" w:cs="SimSun"/>
                <w:sz w:val="12"/>
                <w:szCs w:val="12"/>
                <w:spacing w:val="10"/>
              </w:rPr>
              <w:t>。有</w:t>
            </w:r>
            <w:r>
              <w:rPr>
                <w:rFonts w:ascii="SimSun" w:hAnsi="SimSun" w:eastAsia="SimSun" w:cs="SimSun"/>
                <w:sz w:val="12"/>
                <w:szCs w:val="12"/>
                <w:spacing w:val="8"/>
              </w:rPr>
              <w:t>突</w:t>
            </w:r>
            <w:r>
              <w:rPr>
                <w:rFonts w:ascii="SimSun" w:hAnsi="SimSun" w:eastAsia="SimSun" w:cs="SimSun"/>
                <w:sz w:val="12"/>
                <w:szCs w:val="12"/>
                <w:spacing w:val="5"/>
              </w:rPr>
              <w:t>水危险的采区，应当在其附近设置防水闸门；不具</w:t>
            </w:r>
            <w:r>
              <w:rPr>
                <w:rFonts w:ascii="SimSun" w:hAnsi="SimSun" w:eastAsia="SimSun" w:cs="SimSun"/>
                <w:sz w:val="12"/>
                <w:szCs w:val="12"/>
              </w:rPr>
              <w:t xml:space="preserve"> </w:t>
            </w:r>
            <w:r>
              <w:rPr>
                <w:rFonts w:ascii="SimSun" w:hAnsi="SimSun" w:eastAsia="SimSun" w:cs="SimSun"/>
                <w:sz w:val="12"/>
                <w:szCs w:val="12"/>
                <w:spacing w:val="6"/>
              </w:rPr>
              <w:t>备设置防水闸门条件的，应当制定防突水措施，由煤炭</w:t>
            </w:r>
            <w:r>
              <w:rPr>
                <w:rFonts w:ascii="SimSun" w:hAnsi="SimSun" w:eastAsia="SimSun" w:cs="SimSun"/>
                <w:sz w:val="12"/>
                <w:szCs w:val="12"/>
                <w:spacing w:val="1"/>
              </w:rPr>
              <w:t>企</w:t>
            </w:r>
            <w:r>
              <w:rPr>
                <w:rFonts w:ascii="SimSun" w:hAnsi="SimSun" w:eastAsia="SimSun" w:cs="SimSun"/>
                <w:sz w:val="12"/>
                <w:szCs w:val="12"/>
              </w:rPr>
              <w:t xml:space="preserve"> </w:t>
            </w:r>
            <w:r>
              <w:rPr>
                <w:rFonts w:ascii="SimSun" w:hAnsi="SimSun" w:eastAsia="SimSun" w:cs="SimSun"/>
                <w:sz w:val="12"/>
                <w:szCs w:val="12"/>
                <w:spacing w:val="6"/>
              </w:rPr>
              <w:t>业主要负责人审批。底板水防治应当遵循井上与井下治</w:t>
            </w:r>
            <w:r>
              <w:rPr>
                <w:rFonts w:ascii="SimSun" w:hAnsi="SimSun" w:eastAsia="SimSun" w:cs="SimSun"/>
                <w:sz w:val="12"/>
                <w:szCs w:val="12"/>
                <w:spacing w:val="1"/>
              </w:rPr>
              <w:t>理</w:t>
            </w:r>
            <w:r>
              <w:rPr>
                <w:rFonts w:ascii="SimSun" w:hAnsi="SimSun" w:eastAsia="SimSun" w:cs="SimSun"/>
                <w:sz w:val="12"/>
                <w:szCs w:val="12"/>
              </w:rPr>
              <w:t xml:space="preserve"> </w:t>
            </w:r>
            <w:r>
              <w:rPr>
                <w:rFonts w:ascii="SimSun" w:hAnsi="SimSun" w:eastAsia="SimSun" w:cs="SimSun"/>
                <w:sz w:val="12"/>
                <w:szCs w:val="12"/>
                <w:spacing w:val="8"/>
              </w:rPr>
              <w:t>相结</w:t>
            </w:r>
            <w:r>
              <w:rPr>
                <w:rFonts w:ascii="SimSun" w:hAnsi="SimSun" w:eastAsia="SimSun" w:cs="SimSun"/>
                <w:sz w:val="12"/>
                <w:szCs w:val="12"/>
                <w:spacing w:val="6"/>
              </w:rPr>
              <w:t>合</w:t>
            </w:r>
            <w:r>
              <w:rPr>
                <w:rFonts w:ascii="SimSun" w:hAnsi="SimSun" w:eastAsia="SimSun" w:cs="SimSun"/>
                <w:sz w:val="12"/>
                <w:szCs w:val="12"/>
                <w:spacing w:val="4"/>
              </w:rPr>
              <w:t>、区域与局部治理相结合的原则。</w:t>
            </w:r>
          </w:p>
        </w:tc>
        <w:tc>
          <w:tcPr>
            <w:tcW w:w="1916" w:type="dxa"/>
            <w:vAlign w:val="top"/>
            <w:vMerge w:val="restart"/>
            <w:tcBorders>
              <w:bottom w:val="non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4" w:right="122"/>
              <w:spacing w:before="39" w:line="241"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综合水文地质图，采掘工程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图，充水性图，矿井水文地</w:t>
            </w:r>
            <w:r>
              <w:rPr>
                <w:rFonts w:ascii="SimSun" w:hAnsi="SimSun" w:eastAsia="SimSun" w:cs="SimSun"/>
                <w:sz w:val="12"/>
                <w:szCs w:val="12"/>
              </w:rPr>
              <w:t xml:space="preserve"> </w:t>
            </w:r>
            <w:r>
              <w:rPr>
                <w:rFonts w:ascii="SimSun" w:hAnsi="SimSun" w:eastAsia="SimSun" w:cs="SimSun"/>
                <w:sz w:val="12"/>
                <w:szCs w:val="12"/>
                <w:spacing w:val="6"/>
              </w:rPr>
              <w:t>质资</w:t>
            </w:r>
            <w:r>
              <w:rPr>
                <w:rFonts w:ascii="SimSun" w:hAnsi="SimSun" w:eastAsia="SimSun" w:cs="SimSun"/>
                <w:sz w:val="12"/>
                <w:szCs w:val="12"/>
                <w:spacing w:val="4"/>
              </w:rPr>
              <w:t>料</w:t>
            </w:r>
            <w:r>
              <w:rPr>
                <w:rFonts w:ascii="SimSun" w:hAnsi="SimSun" w:eastAsia="SimSun" w:cs="SimSun"/>
                <w:sz w:val="12"/>
                <w:szCs w:val="12"/>
                <w:spacing w:val="3"/>
              </w:rPr>
              <w:t>，含水层水位观测台账，</w:t>
            </w:r>
            <w:r>
              <w:rPr>
                <w:rFonts w:ascii="SimSun" w:hAnsi="SimSun" w:eastAsia="SimSun" w:cs="SimSun"/>
                <w:sz w:val="12"/>
                <w:szCs w:val="12"/>
              </w:rPr>
              <w:t xml:space="preserve"> </w:t>
            </w:r>
            <w:r>
              <w:rPr>
                <w:rFonts w:ascii="SimSun" w:hAnsi="SimSun" w:eastAsia="SimSun" w:cs="SimSun"/>
                <w:sz w:val="12"/>
                <w:szCs w:val="12"/>
                <w:spacing w:val="10"/>
              </w:rPr>
              <w:t>涌</w:t>
            </w:r>
            <w:r>
              <w:rPr>
                <w:rFonts w:ascii="SimSun" w:hAnsi="SimSun" w:eastAsia="SimSun" w:cs="SimSun"/>
                <w:sz w:val="12"/>
                <w:szCs w:val="12"/>
                <w:spacing w:val="9"/>
              </w:rPr>
              <w:t>水</w:t>
            </w:r>
            <w:r>
              <w:rPr>
                <w:rFonts w:ascii="SimSun" w:hAnsi="SimSun" w:eastAsia="SimSun" w:cs="SimSun"/>
                <w:sz w:val="12"/>
                <w:szCs w:val="12"/>
                <w:spacing w:val="5"/>
              </w:rPr>
              <w:t>量观测台账，防隔水煤柱设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w:t>
            </w:r>
            <w:r>
              <w:rPr>
                <w:rFonts w:ascii="SimSun" w:hAnsi="SimSun" w:eastAsia="SimSun" w:cs="SimSun"/>
                <w:sz w:val="12"/>
                <w:szCs w:val="12"/>
                <w:spacing w:val="5"/>
              </w:rPr>
              <w:t>防水闸门施工验收记录，隔</w:t>
            </w:r>
            <w:r>
              <w:rPr>
                <w:rFonts w:ascii="SimSun" w:hAnsi="SimSun" w:eastAsia="SimSun" w:cs="SimSun"/>
                <w:sz w:val="12"/>
                <w:szCs w:val="12"/>
              </w:rPr>
              <w:t xml:space="preserve"> </w:t>
            </w:r>
            <w:r>
              <w:rPr>
                <w:rFonts w:ascii="SimSun" w:hAnsi="SimSun" w:eastAsia="SimSun" w:cs="SimSun"/>
                <w:sz w:val="12"/>
                <w:szCs w:val="12"/>
                <w:spacing w:val="6"/>
              </w:rPr>
              <w:t>离设</w:t>
            </w:r>
            <w:r>
              <w:rPr>
                <w:rFonts w:ascii="SimSun" w:hAnsi="SimSun" w:eastAsia="SimSun" w:cs="SimSun"/>
                <w:sz w:val="12"/>
                <w:szCs w:val="12"/>
                <w:spacing w:val="4"/>
              </w:rPr>
              <w:t>施</w:t>
            </w:r>
            <w:r>
              <w:rPr>
                <w:rFonts w:ascii="SimSun" w:hAnsi="SimSun" w:eastAsia="SimSun" w:cs="SimSun"/>
                <w:sz w:val="12"/>
                <w:szCs w:val="12"/>
                <w:spacing w:val="3"/>
              </w:rPr>
              <w:t>台账。现场检查。</w:t>
            </w:r>
          </w:p>
        </w:tc>
        <w:tc>
          <w:tcPr>
            <w:tcW w:w="1929" w:type="dxa"/>
            <w:vAlign w:val="top"/>
            <w:tcBorders>
              <w:bottom w:val="single" w:color="000000" w:sz="2" w:space="0"/>
              <w:top w:val="single" w:color="000000" w:sz="2" w:space="0"/>
            </w:tcBorders>
          </w:tcPr>
          <w:p>
            <w:pPr>
              <w:spacing w:line="409" w:lineRule="auto"/>
              <w:rPr>
                <w:rFonts w:ascii="Arial"/>
                <w:sz w:val="21"/>
              </w:rPr>
            </w:pPr>
            <w:r/>
          </w:p>
          <w:p>
            <w:pPr>
              <w:ind w:left="28" w:right="123" w:firstLine="1"/>
              <w:spacing w:before="39"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2018〕14号)第七十条，第</w:t>
            </w:r>
            <w:r>
              <w:rPr>
                <w:rFonts w:ascii="SimSun" w:hAnsi="SimSun" w:eastAsia="SimSun" w:cs="SimSun"/>
                <w:sz w:val="12"/>
                <w:szCs w:val="12"/>
              </w:rPr>
              <w:t xml:space="preserve"> </w:t>
            </w:r>
            <w:r>
              <w:rPr>
                <w:rFonts w:ascii="SimSun" w:hAnsi="SimSun" w:eastAsia="SimSun" w:cs="SimSun"/>
                <w:sz w:val="12"/>
                <w:szCs w:val="12"/>
                <w:spacing w:val="5"/>
              </w:rPr>
              <w:t>九</w:t>
            </w:r>
            <w:r>
              <w:rPr>
                <w:rFonts w:ascii="SimSun" w:hAnsi="SimSun" w:eastAsia="SimSun" w:cs="SimSun"/>
                <w:sz w:val="12"/>
                <w:szCs w:val="12"/>
                <w:spacing w:val="3"/>
              </w:rPr>
              <w:t>十五、第九十七条。</w:t>
            </w:r>
          </w:p>
        </w:tc>
      </w:tr>
      <w:tr>
        <w:trPr>
          <w:trHeight w:val="1146" w:hRule="atLeast"/>
        </w:trPr>
        <w:tc>
          <w:tcPr>
            <w:tcW w:w="517" w:type="dxa"/>
            <w:vAlign w:val="top"/>
            <w:tcBorders>
              <w:bottom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1" w:firstLine="1"/>
              <w:spacing w:before="213" w:line="241" w:lineRule="auto"/>
              <w:rPr>
                <w:rFonts w:ascii="SimSun" w:hAnsi="SimSun" w:eastAsia="SimSun" w:cs="SimSun"/>
                <w:sz w:val="12"/>
                <w:szCs w:val="12"/>
              </w:rPr>
            </w:pPr>
            <w:r>
              <w:rPr>
                <w:rFonts w:ascii="SimSun" w:hAnsi="SimSun" w:eastAsia="SimSun" w:cs="SimSun"/>
                <w:sz w:val="12"/>
                <w:szCs w:val="12"/>
                <w:spacing w:val="10"/>
              </w:rPr>
              <w:t>开采底</w:t>
            </w:r>
            <w:r>
              <w:rPr>
                <w:rFonts w:ascii="SimSun" w:hAnsi="SimSun" w:eastAsia="SimSun" w:cs="SimSun"/>
                <w:sz w:val="12"/>
                <w:szCs w:val="12"/>
                <w:spacing w:val="7"/>
              </w:rPr>
              <w:t>板</w:t>
            </w:r>
            <w:r>
              <w:rPr>
                <w:rFonts w:ascii="SimSun" w:hAnsi="SimSun" w:eastAsia="SimSun" w:cs="SimSun"/>
                <w:sz w:val="12"/>
                <w:szCs w:val="12"/>
                <w:spacing w:val="5"/>
              </w:rPr>
              <w:t>有承压含水层的煤层</w:t>
            </w:r>
            <w:r>
              <w:rPr>
                <w:rFonts w:ascii="SimSun" w:hAnsi="SimSun" w:eastAsia="SimSun" w:cs="SimSun"/>
                <w:sz w:val="12"/>
                <w:szCs w:val="12"/>
                <w:spacing w:val="5"/>
              </w:rPr>
              <w:t xml:space="preserve"> </w:t>
            </w:r>
            <w:r>
              <w:rPr>
                <w:rFonts w:ascii="SimSun" w:hAnsi="SimSun" w:eastAsia="SimSun" w:cs="SimSun"/>
                <w:sz w:val="12"/>
                <w:szCs w:val="12"/>
                <w:spacing w:val="5"/>
              </w:rPr>
              <w:t>,隔水层能够承受的水头值</w:t>
            </w:r>
            <w:r>
              <w:rPr>
                <w:rFonts w:ascii="SimSun" w:hAnsi="SimSun" w:eastAsia="SimSun" w:cs="SimSun"/>
                <w:sz w:val="12"/>
                <w:szCs w:val="12"/>
              </w:rPr>
              <w:t xml:space="preserve"> </w:t>
            </w:r>
            <w:r>
              <w:rPr>
                <w:rFonts w:ascii="SimSun" w:hAnsi="SimSun" w:eastAsia="SimSun" w:cs="SimSun"/>
                <w:sz w:val="12"/>
                <w:szCs w:val="12"/>
                <w:spacing w:val="10"/>
              </w:rPr>
              <w:t>应当大</w:t>
            </w:r>
            <w:r>
              <w:rPr>
                <w:rFonts w:ascii="SimSun" w:hAnsi="SimSun" w:eastAsia="SimSun" w:cs="SimSun"/>
                <w:sz w:val="12"/>
                <w:szCs w:val="12"/>
                <w:spacing w:val="8"/>
              </w:rPr>
              <w:t>于</w:t>
            </w:r>
            <w:r>
              <w:rPr>
                <w:rFonts w:ascii="SimSun" w:hAnsi="SimSun" w:eastAsia="SimSun" w:cs="SimSun"/>
                <w:sz w:val="12"/>
                <w:szCs w:val="12"/>
                <w:spacing w:val="5"/>
              </w:rPr>
              <w:t>实际水头值</w:t>
            </w:r>
            <w:r>
              <w:rPr>
                <w:rFonts w:ascii="SimSun" w:hAnsi="SimSun" w:eastAsia="SimSun" w:cs="SimSun"/>
                <w:sz w:val="12"/>
                <w:szCs w:val="12"/>
                <w:spacing w:val="5"/>
              </w:rPr>
              <w:t xml:space="preserve"> </w:t>
            </w:r>
            <w:r>
              <w:rPr>
                <w:rFonts w:ascii="SimSun" w:hAnsi="SimSun" w:eastAsia="SimSun" w:cs="SimSun"/>
                <w:sz w:val="12"/>
                <w:szCs w:val="12"/>
                <w:spacing w:val="5"/>
              </w:rPr>
              <w:t>;当承压含水层与开采煤层之间的隔</w:t>
            </w:r>
            <w:r>
              <w:rPr>
                <w:rFonts w:ascii="SimSun" w:hAnsi="SimSun" w:eastAsia="SimSun" w:cs="SimSun"/>
                <w:sz w:val="12"/>
                <w:szCs w:val="12"/>
              </w:rPr>
              <w:t xml:space="preserve"> </w:t>
            </w:r>
            <w:r>
              <w:rPr>
                <w:rFonts w:ascii="SimSun" w:hAnsi="SimSun" w:eastAsia="SimSun" w:cs="SimSun"/>
                <w:sz w:val="12"/>
                <w:szCs w:val="12"/>
                <w:spacing w:val="10"/>
              </w:rPr>
              <w:t>水层能</w:t>
            </w:r>
            <w:r>
              <w:rPr>
                <w:rFonts w:ascii="SimSun" w:hAnsi="SimSun" w:eastAsia="SimSun" w:cs="SimSun"/>
                <w:sz w:val="12"/>
                <w:szCs w:val="12"/>
                <w:spacing w:val="8"/>
              </w:rPr>
              <w:t>够</w:t>
            </w:r>
            <w:r>
              <w:rPr>
                <w:rFonts w:ascii="SimSun" w:hAnsi="SimSun" w:eastAsia="SimSun" w:cs="SimSun"/>
                <w:sz w:val="12"/>
                <w:szCs w:val="12"/>
                <w:spacing w:val="5"/>
              </w:rPr>
              <w:t>承受的水头值小于实际水头值时</w:t>
            </w:r>
            <w:r>
              <w:rPr>
                <w:rFonts w:ascii="SimSun" w:hAnsi="SimSun" w:eastAsia="SimSun" w:cs="SimSun"/>
                <w:sz w:val="12"/>
                <w:szCs w:val="12"/>
                <w:spacing w:val="5"/>
              </w:rPr>
              <w:t xml:space="preserve"> </w:t>
            </w:r>
            <w:r>
              <w:rPr>
                <w:rFonts w:ascii="SimSun" w:hAnsi="SimSun" w:eastAsia="SimSun" w:cs="SimSun"/>
                <w:sz w:val="12"/>
                <w:szCs w:val="12"/>
                <w:spacing w:val="5"/>
              </w:rPr>
              <w:t>,应当采取疏水</w:t>
            </w:r>
            <w:r>
              <w:rPr>
                <w:rFonts w:ascii="SimSun" w:hAnsi="SimSun" w:eastAsia="SimSun" w:cs="SimSun"/>
                <w:sz w:val="12"/>
                <w:szCs w:val="12"/>
              </w:rPr>
              <w:t xml:space="preserve"> </w:t>
            </w:r>
            <w:r>
              <w:rPr>
                <w:rFonts w:ascii="SimSun" w:hAnsi="SimSun" w:eastAsia="SimSun" w:cs="SimSun"/>
                <w:sz w:val="12"/>
                <w:szCs w:val="12"/>
                <w:spacing w:val="6"/>
              </w:rPr>
              <w:t>降压、注浆加固底板改造含水层或者充填开采等措施报</w:t>
            </w:r>
            <w:r>
              <w:rPr>
                <w:rFonts w:ascii="SimSun" w:hAnsi="SimSun" w:eastAsia="SimSun" w:cs="SimSun"/>
                <w:sz w:val="12"/>
                <w:szCs w:val="12"/>
                <w:spacing w:val="1"/>
              </w:rPr>
              <w:t>企</w:t>
            </w:r>
            <w:r>
              <w:rPr>
                <w:rFonts w:ascii="SimSun" w:hAnsi="SimSun" w:eastAsia="SimSun" w:cs="SimSun"/>
                <w:sz w:val="12"/>
                <w:szCs w:val="12"/>
              </w:rPr>
              <w:t xml:space="preserve"> </w:t>
            </w:r>
            <w:r>
              <w:rPr>
                <w:rFonts w:ascii="SimSun" w:hAnsi="SimSun" w:eastAsia="SimSun" w:cs="SimSun"/>
                <w:sz w:val="12"/>
                <w:szCs w:val="12"/>
                <w:spacing w:val="5"/>
              </w:rPr>
              <w:t>业技术负责人审批</w:t>
            </w:r>
            <w:r>
              <w:rPr>
                <w:rFonts w:ascii="SimSun" w:hAnsi="SimSun" w:eastAsia="SimSun" w:cs="SimSun"/>
                <w:sz w:val="12"/>
                <w:szCs w:val="12"/>
                <w:spacing w:val="5"/>
              </w:rPr>
              <w:t xml:space="preserve"> </w:t>
            </w:r>
            <w:r>
              <w:rPr>
                <w:rFonts w:ascii="SimSun" w:hAnsi="SimSun" w:eastAsia="SimSun" w:cs="SimSun"/>
                <w:sz w:val="12"/>
                <w:szCs w:val="12"/>
                <w:spacing w:val="4"/>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2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98" w:hRule="atLeast"/>
        </w:trPr>
        <w:tc>
          <w:tcPr>
            <w:tcW w:w="517" w:type="dxa"/>
            <w:vAlign w:val="top"/>
            <w:tcBorders>
              <w:bottom w:val="single" w:color="000000" w:sz="2" w:space="0"/>
              <w:top w:val="single" w:color="000000" w:sz="2" w:space="0"/>
            </w:tcBorders>
          </w:tcPr>
          <w:p>
            <w:pPr>
              <w:spacing w:line="474"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hanging="1"/>
              <w:spacing w:before="266" w:line="243" w:lineRule="auto"/>
              <w:rPr>
                <w:rFonts w:ascii="SimSun" w:hAnsi="SimSun" w:eastAsia="SimSun" w:cs="SimSun"/>
                <w:sz w:val="12"/>
                <w:szCs w:val="12"/>
              </w:rPr>
            </w:pPr>
            <w:r>
              <w:rPr>
                <w:rFonts w:ascii="SimSun" w:hAnsi="SimSun" w:eastAsia="SimSun" w:cs="SimSun"/>
                <w:sz w:val="12"/>
                <w:szCs w:val="12"/>
                <w:spacing w:val="6"/>
              </w:rPr>
              <w:t>煤层底板分布有强岩溶承压含水层时，主要运输巷、轨</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10"/>
              </w:rPr>
              <w:t>巷和回</w:t>
            </w:r>
            <w:r>
              <w:rPr>
                <w:rFonts w:ascii="SimSun" w:hAnsi="SimSun" w:eastAsia="SimSun" w:cs="SimSun"/>
                <w:sz w:val="12"/>
                <w:szCs w:val="12"/>
                <w:spacing w:val="9"/>
              </w:rPr>
              <w:t>风</w:t>
            </w:r>
            <w:r>
              <w:rPr>
                <w:rFonts w:ascii="SimSun" w:hAnsi="SimSun" w:eastAsia="SimSun" w:cs="SimSun"/>
                <w:sz w:val="12"/>
                <w:szCs w:val="12"/>
                <w:spacing w:val="5"/>
              </w:rPr>
              <w:t>巷应当布置在不受水害威胁的层位中,并以石门分</w:t>
            </w:r>
            <w:r>
              <w:rPr>
                <w:rFonts w:ascii="SimSun" w:hAnsi="SimSun" w:eastAsia="SimSun" w:cs="SimSun"/>
                <w:sz w:val="12"/>
                <w:szCs w:val="12"/>
              </w:rPr>
              <w:t xml:space="preserve"> </w:t>
            </w:r>
            <w:r>
              <w:rPr>
                <w:rFonts w:ascii="SimSun" w:hAnsi="SimSun" w:eastAsia="SimSun" w:cs="SimSun"/>
                <w:sz w:val="12"/>
                <w:szCs w:val="12"/>
                <w:spacing w:val="10"/>
              </w:rPr>
              <w:t>区隔离</w:t>
            </w:r>
            <w:r>
              <w:rPr>
                <w:rFonts w:ascii="SimSun" w:hAnsi="SimSun" w:eastAsia="SimSun" w:cs="SimSun"/>
                <w:sz w:val="12"/>
                <w:szCs w:val="12"/>
                <w:spacing w:val="9"/>
              </w:rPr>
              <w:t>开</w:t>
            </w:r>
            <w:r>
              <w:rPr>
                <w:rFonts w:ascii="SimSun" w:hAnsi="SimSun" w:eastAsia="SimSun" w:cs="SimSun"/>
                <w:sz w:val="12"/>
                <w:szCs w:val="12"/>
                <w:spacing w:val="5"/>
              </w:rPr>
              <w:t>采。对已经不具备石门隔离开采条件的应当制定</w:t>
            </w:r>
            <w:r>
              <w:rPr>
                <w:rFonts w:ascii="SimSun" w:hAnsi="SimSun" w:eastAsia="SimSun" w:cs="SimSun"/>
                <w:sz w:val="12"/>
                <w:szCs w:val="12"/>
              </w:rPr>
              <w:t xml:space="preserve"> </w:t>
            </w:r>
            <w:r>
              <w:rPr>
                <w:rFonts w:ascii="SimSun" w:hAnsi="SimSun" w:eastAsia="SimSun" w:cs="SimSun"/>
                <w:sz w:val="12"/>
                <w:szCs w:val="12"/>
                <w:spacing w:val="8"/>
              </w:rPr>
              <w:t>防突水</w:t>
            </w:r>
            <w:r>
              <w:rPr>
                <w:rFonts w:ascii="SimSun" w:hAnsi="SimSun" w:eastAsia="SimSun" w:cs="SimSun"/>
                <w:sz w:val="12"/>
                <w:szCs w:val="12"/>
                <w:spacing w:val="5"/>
              </w:rPr>
              <w:t>安</w:t>
            </w:r>
            <w:r>
              <w:rPr>
                <w:rFonts w:ascii="SimSun" w:hAnsi="SimSun" w:eastAsia="SimSun" w:cs="SimSun"/>
                <w:sz w:val="12"/>
                <w:szCs w:val="12"/>
                <w:spacing w:val="4"/>
              </w:rPr>
              <w:t>全技术措施</w:t>
            </w:r>
            <w:r>
              <w:rPr>
                <w:rFonts w:ascii="SimSun" w:hAnsi="SimSun" w:eastAsia="SimSun" w:cs="SimSun"/>
                <w:sz w:val="12"/>
                <w:szCs w:val="12"/>
                <w:spacing w:val="4"/>
              </w:rPr>
              <w:t xml:space="preserve"> </w:t>
            </w:r>
            <w:r>
              <w:rPr>
                <w:rFonts w:ascii="SimSun" w:hAnsi="SimSun" w:eastAsia="SimSun" w:cs="SimSun"/>
                <w:sz w:val="12"/>
                <w:szCs w:val="12"/>
                <w:spacing w:val="4"/>
              </w:rPr>
              <w:t>,并报矿总工程师审批。</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0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50" w:hRule="atLeast"/>
        </w:trPr>
        <w:tc>
          <w:tcPr>
            <w:tcW w:w="517" w:type="dxa"/>
            <w:vAlign w:val="top"/>
            <w:tcBorders>
              <w:bottom w:val="single" w:color="000000" w:sz="2" w:space="0"/>
              <w:top w:val="single" w:color="000000" w:sz="2" w:space="0"/>
            </w:tcBorders>
          </w:tcPr>
          <w:p>
            <w:pPr>
              <w:spacing w:line="45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78" w:lineRule="auto"/>
              <w:rPr>
                <w:rFonts w:ascii="Arial"/>
                <w:sz w:val="21"/>
              </w:rPr>
            </w:pPr>
            <w:r/>
          </w:p>
          <w:p>
            <w:pPr>
              <w:ind w:left="18" w:right="80" w:firstLine="1"/>
              <w:spacing w:before="39" w:line="247" w:lineRule="auto"/>
              <w:rPr>
                <w:rFonts w:ascii="SimSun" w:hAnsi="SimSun" w:eastAsia="SimSun" w:cs="SimSun"/>
                <w:sz w:val="12"/>
                <w:szCs w:val="12"/>
              </w:rPr>
            </w:pPr>
            <w:r>
              <w:rPr>
                <w:rFonts w:ascii="SimSun" w:hAnsi="SimSun" w:eastAsia="SimSun" w:cs="SimSun"/>
                <w:sz w:val="12"/>
                <w:szCs w:val="12"/>
                <w:spacing w:val="7"/>
              </w:rPr>
              <w:t>有</w:t>
            </w:r>
            <w:r>
              <w:rPr>
                <w:rFonts w:ascii="SimSun" w:hAnsi="SimSun" w:eastAsia="SimSun" w:cs="SimSun"/>
                <w:sz w:val="12"/>
                <w:szCs w:val="12"/>
                <w:spacing w:val="5"/>
              </w:rPr>
              <w:t>承压含水层的煤</w:t>
            </w:r>
            <w:r>
              <w:rPr>
                <w:rFonts w:ascii="SimSun" w:hAnsi="SimSun" w:eastAsia="SimSun" w:cs="SimSun"/>
                <w:sz w:val="12"/>
                <w:szCs w:val="12"/>
              </w:rPr>
              <w:t xml:space="preserve"> </w:t>
            </w:r>
            <w:r>
              <w:rPr>
                <w:rFonts w:ascii="SimSun" w:hAnsi="SimSun" w:eastAsia="SimSun" w:cs="SimSun"/>
                <w:sz w:val="12"/>
                <w:szCs w:val="12"/>
                <w:spacing w:val="8"/>
              </w:rPr>
              <w:t>层</w:t>
            </w:r>
            <w:r>
              <w:rPr>
                <w:rFonts w:ascii="SimSun" w:hAnsi="SimSun" w:eastAsia="SimSun" w:cs="SimSun"/>
                <w:sz w:val="12"/>
                <w:szCs w:val="12"/>
                <w:spacing w:val="5"/>
              </w:rPr>
              <w:t>开采安全技术措</w:t>
            </w:r>
            <w:r>
              <w:rPr>
                <w:rFonts w:ascii="SimSun" w:hAnsi="SimSun" w:eastAsia="SimSun" w:cs="SimSun"/>
                <w:sz w:val="12"/>
                <w:szCs w:val="12"/>
              </w:rPr>
              <w:t xml:space="preserve"> </w:t>
            </w:r>
            <w:r>
              <w:rPr>
                <w:rFonts w:ascii="SimSun" w:hAnsi="SimSun" w:eastAsia="SimSun" w:cs="SimSun"/>
                <w:sz w:val="12"/>
                <w:szCs w:val="12"/>
                <w:spacing w:val="1"/>
              </w:rPr>
              <w:t>施</w:t>
            </w:r>
          </w:p>
        </w:tc>
        <w:tc>
          <w:tcPr>
            <w:tcW w:w="3310" w:type="dxa"/>
            <w:vAlign w:val="top"/>
            <w:tcBorders>
              <w:bottom w:val="single" w:color="000000" w:sz="2" w:space="0"/>
              <w:top w:val="single" w:color="000000" w:sz="2" w:space="0"/>
            </w:tcBorders>
          </w:tcPr>
          <w:p>
            <w:pPr>
              <w:ind w:left="19" w:right="128" w:firstLine="8"/>
              <w:spacing w:before="243" w:line="243" w:lineRule="auto"/>
              <w:rPr>
                <w:rFonts w:ascii="SimSun" w:hAnsi="SimSun" w:eastAsia="SimSun" w:cs="SimSun"/>
                <w:sz w:val="12"/>
                <w:szCs w:val="12"/>
              </w:rPr>
            </w:pPr>
            <w:r>
              <w:rPr>
                <w:rFonts w:ascii="SimSun" w:hAnsi="SimSun" w:eastAsia="SimSun" w:cs="SimSun"/>
                <w:sz w:val="12"/>
                <w:szCs w:val="12"/>
                <w:spacing w:val="10"/>
              </w:rPr>
              <w:t>当承</w:t>
            </w:r>
            <w:r>
              <w:rPr>
                <w:rFonts w:ascii="SimSun" w:hAnsi="SimSun" w:eastAsia="SimSun" w:cs="SimSun"/>
                <w:sz w:val="12"/>
                <w:szCs w:val="12"/>
                <w:spacing w:val="7"/>
              </w:rPr>
              <w:t>压</w:t>
            </w:r>
            <w:r>
              <w:rPr>
                <w:rFonts w:ascii="SimSun" w:hAnsi="SimSun" w:eastAsia="SimSun" w:cs="SimSun"/>
                <w:sz w:val="12"/>
                <w:szCs w:val="12"/>
                <w:spacing w:val="5"/>
              </w:rPr>
              <w:t>含水层与开采煤层之间的隔水层能够承受的水头值</w:t>
            </w:r>
            <w:r>
              <w:rPr>
                <w:rFonts w:ascii="SimSun" w:hAnsi="SimSun" w:eastAsia="SimSun" w:cs="SimSun"/>
                <w:sz w:val="12"/>
                <w:szCs w:val="12"/>
              </w:rPr>
              <w:t xml:space="preserve"> </w:t>
            </w:r>
            <w:r>
              <w:rPr>
                <w:rFonts w:ascii="SimSun" w:hAnsi="SimSun" w:eastAsia="SimSun" w:cs="SimSun"/>
                <w:sz w:val="12"/>
                <w:szCs w:val="12"/>
                <w:spacing w:val="10"/>
              </w:rPr>
              <w:t>小于实</w:t>
            </w:r>
            <w:r>
              <w:rPr>
                <w:rFonts w:ascii="SimSun" w:hAnsi="SimSun" w:eastAsia="SimSun" w:cs="SimSun"/>
                <w:sz w:val="12"/>
                <w:szCs w:val="12"/>
                <w:spacing w:val="8"/>
              </w:rPr>
              <w:t>际</w:t>
            </w:r>
            <w:r>
              <w:rPr>
                <w:rFonts w:ascii="SimSun" w:hAnsi="SimSun" w:eastAsia="SimSun" w:cs="SimSun"/>
                <w:sz w:val="12"/>
                <w:szCs w:val="12"/>
                <w:spacing w:val="5"/>
              </w:rPr>
              <w:t>水头值时</w:t>
            </w:r>
            <w:r>
              <w:rPr>
                <w:rFonts w:ascii="SimSun" w:hAnsi="SimSun" w:eastAsia="SimSun" w:cs="SimSun"/>
                <w:sz w:val="12"/>
                <w:szCs w:val="12"/>
                <w:spacing w:val="5"/>
              </w:rPr>
              <w:t xml:space="preserve"> </w:t>
            </w:r>
            <w:r>
              <w:rPr>
                <w:rFonts w:ascii="SimSun" w:hAnsi="SimSun" w:eastAsia="SimSun" w:cs="SimSun"/>
                <w:sz w:val="12"/>
                <w:szCs w:val="12"/>
                <w:spacing w:val="5"/>
              </w:rPr>
              <w:t>,应当采取疏水降压、注浆加固底板改</w:t>
            </w:r>
            <w:r>
              <w:rPr>
                <w:rFonts w:ascii="SimSun" w:hAnsi="SimSun" w:eastAsia="SimSun" w:cs="SimSun"/>
                <w:sz w:val="12"/>
                <w:szCs w:val="12"/>
              </w:rPr>
              <w:t xml:space="preserve"> </w:t>
            </w:r>
            <w:r>
              <w:rPr>
                <w:rFonts w:ascii="SimSun" w:hAnsi="SimSun" w:eastAsia="SimSun" w:cs="SimSun"/>
                <w:sz w:val="12"/>
                <w:szCs w:val="12"/>
                <w:spacing w:val="10"/>
              </w:rPr>
              <w:t>造含水</w:t>
            </w:r>
            <w:r>
              <w:rPr>
                <w:rFonts w:ascii="SimSun" w:hAnsi="SimSun" w:eastAsia="SimSun" w:cs="SimSun"/>
                <w:sz w:val="12"/>
                <w:szCs w:val="12"/>
                <w:spacing w:val="7"/>
              </w:rPr>
              <w:t>层</w:t>
            </w:r>
            <w:r>
              <w:rPr>
                <w:rFonts w:ascii="SimSun" w:hAnsi="SimSun" w:eastAsia="SimSun" w:cs="SimSun"/>
                <w:sz w:val="12"/>
                <w:szCs w:val="12"/>
                <w:spacing w:val="5"/>
              </w:rPr>
              <w:t>或者充填开采等措施</w:t>
            </w:r>
            <w:r>
              <w:rPr>
                <w:rFonts w:ascii="SimSun" w:hAnsi="SimSun" w:eastAsia="SimSun" w:cs="SimSun"/>
                <w:sz w:val="12"/>
                <w:szCs w:val="12"/>
                <w:spacing w:val="5"/>
              </w:rPr>
              <w:t xml:space="preserve"> </w:t>
            </w:r>
            <w:r>
              <w:rPr>
                <w:rFonts w:ascii="SimSun" w:hAnsi="SimSun" w:eastAsia="SimSun" w:cs="SimSun"/>
                <w:sz w:val="12"/>
                <w:szCs w:val="12"/>
                <w:spacing w:val="5"/>
              </w:rPr>
              <w:t>,并进行效果检验</w:t>
            </w:r>
            <w:r>
              <w:rPr>
                <w:rFonts w:ascii="SimSun" w:hAnsi="SimSun" w:eastAsia="SimSun" w:cs="SimSun"/>
                <w:sz w:val="12"/>
                <w:szCs w:val="12"/>
                <w:spacing w:val="5"/>
              </w:rPr>
              <w:t xml:space="preserve"> </w:t>
            </w:r>
            <w:r>
              <w:rPr>
                <w:rFonts w:ascii="SimSun" w:hAnsi="SimSun" w:eastAsia="SimSun" w:cs="SimSun"/>
                <w:sz w:val="12"/>
                <w:szCs w:val="12"/>
                <w:spacing w:val="5"/>
              </w:rPr>
              <w:t>,制定专</w:t>
            </w:r>
            <w:r>
              <w:rPr>
                <w:rFonts w:ascii="SimSun" w:hAnsi="SimSun" w:eastAsia="SimSun" w:cs="SimSun"/>
                <w:sz w:val="12"/>
                <w:szCs w:val="12"/>
              </w:rPr>
              <w:t xml:space="preserve"> </w:t>
            </w:r>
            <w:r>
              <w:rPr>
                <w:rFonts w:ascii="SimSun" w:hAnsi="SimSun" w:eastAsia="SimSun" w:cs="SimSun"/>
                <w:sz w:val="12"/>
                <w:szCs w:val="12"/>
                <w:spacing w:val="10"/>
              </w:rPr>
              <w:t>项</w:t>
            </w:r>
            <w:r>
              <w:rPr>
                <w:rFonts w:ascii="SimSun" w:hAnsi="SimSun" w:eastAsia="SimSun" w:cs="SimSun"/>
                <w:sz w:val="12"/>
                <w:szCs w:val="12"/>
                <w:spacing w:val="7"/>
              </w:rPr>
              <w:t>安</w:t>
            </w:r>
            <w:r>
              <w:rPr>
                <w:rFonts w:ascii="SimSun" w:hAnsi="SimSun" w:eastAsia="SimSun" w:cs="SimSun"/>
                <w:sz w:val="12"/>
                <w:szCs w:val="12"/>
                <w:spacing w:val="5"/>
              </w:rPr>
              <w:t>全技术措施</w:t>
            </w:r>
            <w:r>
              <w:rPr>
                <w:rFonts w:ascii="SimSun" w:hAnsi="SimSun" w:eastAsia="SimSun" w:cs="SimSun"/>
                <w:sz w:val="12"/>
                <w:szCs w:val="12"/>
                <w:spacing w:val="5"/>
              </w:rPr>
              <w:t xml:space="preserve"> </w:t>
            </w:r>
            <w:r>
              <w:rPr>
                <w:rFonts w:ascii="SimSun" w:hAnsi="SimSun" w:eastAsia="SimSun" w:cs="SimSun"/>
                <w:sz w:val="12"/>
                <w:szCs w:val="12"/>
                <w:spacing w:val="5"/>
              </w:rPr>
              <w:t>,报企业技术负责人审批</w:t>
            </w:r>
            <w:r>
              <w:rPr>
                <w:rFonts w:ascii="SimSun" w:hAnsi="SimSun" w:eastAsia="SimSun" w:cs="SimSun"/>
                <w:sz w:val="12"/>
                <w:szCs w:val="12"/>
                <w:spacing w:val="5"/>
              </w:rPr>
              <w:t xml:space="preserve"> </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355" w:lineRule="auto"/>
              <w:rPr>
                <w:rFonts w:ascii="Arial"/>
                <w:sz w:val="21"/>
              </w:rPr>
            </w:pPr>
            <w:r/>
          </w:p>
          <w:p>
            <w:pPr>
              <w:ind w:left="24" w:right="122" w:firstLine="1"/>
              <w:spacing w:before="39" w:line="252" w:lineRule="auto"/>
              <w:rPr>
                <w:rFonts w:ascii="SimSun" w:hAnsi="SimSun" w:eastAsia="SimSun" w:cs="SimSun"/>
                <w:sz w:val="12"/>
                <w:szCs w:val="12"/>
              </w:rPr>
            </w:pPr>
            <w:r>
              <w:rPr>
                <w:rFonts w:ascii="SimSun" w:hAnsi="SimSun" w:eastAsia="SimSun" w:cs="SimSun"/>
                <w:sz w:val="12"/>
                <w:szCs w:val="12"/>
                <w:spacing w:val="10"/>
              </w:rPr>
              <w:t>专</w:t>
            </w:r>
            <w:r>
              <w:rPr>
                <w:rFonts w:ascii="SimSun" w:hAnsi="SimSun" w:eastAsia="SimSun" w:cs="SimSun"/>
                <w:sz w:val="12"/>
                <w:szCs w:val="12"/>
                <w:spacing w:val="8"/>
              </w:rPr>
              <w:t>项</w:t>
            </w:r>
            <w:r>
              <w:rPr>
                <w:rFonts w:ascii="SimSun" w:hAnsi="SimSun" w:eastAsia="SimSun" w:cs="SimSun"/>
                <w:sz w:val="12"/>
                <w:szCs w:val="12"/>
                <w:spacing w:val="5"/>
              </w:rPr>
              <w:t>安全技术措施及批准、贯彻</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78"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949"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8"/>
              </w:rPr>
              <w:t>承</w:t>
            </w:r>
            <w:r>
              <w:rPr>
                <w:rFonts w:ascii="SimSun" w:hAnsi="SimSun" w:eastAsia="SimSun" w:cs="SimSun"/>
                <w:sz w:val="12"/>
                <w:szCs w:val="12"/>
                <w:spacing w:val="5"/>
              </w:rPr>
              <w:t>压水开采地质条</w:t>
            </w:r>
            <w:r>
              <w:rPr>
                <w:rFonts w:ascii="SimSun" w:hAnsi="SimSun" w:eastAsia="SimSun" w:cs="SimSun"/>
                <w:sz w:val="12"/>
                <w:szCs w:val="12"/>
              </w:rPr>
              <w:t xml:space="preserve"> </w:t>
            </w:r>
            <w:r>
              <w:rPr>
                <w:rFonts w:ascii="SimSun" w:hAnsi="SimSun" w:eastAsia="SimSun" w:cs="SimSun"/>
                <w:sz w:val="12"/>
                <w:szCs w:val="12"/>
                <w:spacing w:val="5"/>
              </w:rPr>
              <w:t>件</w:t>
            </w:r>
            <w:r>
              <w:rPr>
                <w:rFonts w:ascii="SimSun" w:hAnsi="SimSun" w:eastAsia="SimSun" w:cs="SimSun"/>
                <w:sz w:val="12"/>
                <w:szCs w:val="12"/>
                <w:spacing w:val="4"/>
              </w:rPr>
              <w:t>探查</w:t>
            </w:r>
          </w:p>
        </w:tc>
        <w:tc>
          <w:tcPr>
            <w:tcW w:w="3310" w:type="dxa"/>
            <w:vAlign w:val="top"/>
            <w:tcBorders>
              <w:bottom w:val="single" w:color="000000" w:sz="2" w:space="0"/>
              <w:top w:val="single" w:color="000000" w:sz="2" w:space="0"/>
            </w:tcBorders>
          </w:tcPr>
          <w:p>
            <w:pPr>
              <w:ind w:left="19" w:right="134"/>
              <w:spacing w:before="152" w:line="239" w:lineRule="auto"/>
              <w:rPr>
                <w:rFonts w:ascii="SimSun" w:hAnsi="SimSun" w:eastAsia="SimSun" w:cs="SimSun"/>
                <w:sz w:val="12"/>
                <w:szCs w:val="12"/>
              </w:rPr>
            </w:pPr>
            <w:r>
              <w:rPr>
                <w:rFonts w:ascii="SimSun" w:hAnsi="SimSun" w:eastAsia="SimSun" w:cs="SimSun"/>
                <w:sz w:val="12"/>
                <w:szCs w:val="12"/>
                <w:spacing w:val="6"/>
              </w:rPr>
              <w:t>矿井应当加强充水条件分析，认真开展水害预测预报及</w:t>
            </w:r>
            <w:r>
              <w:rPr>
                <w:rFonts w:ascii="SimSun" w:hAnsi="SimSun" w:eastAsia="SimSun" w:cs="SimSun"/>
                <w:sz w:val="12"/>
                <w:szCs w:val="12"/>
                <w:spacing w:val="1"/>
              </w:rPr>
              <w:t>隐</w:t>
            </w:r>
            <w:r>
              <w:rPr>
                <w:rFonts w:ascii="SimSun" w:hAnsi="SimSun" w:eastAsia="SimSun" w:cs="SimSun"/>
                <w:sz w:val="12"/>
                <w:szCs w:val="12"/>
              </w:rPr>
              <w:t xml:space="preserve"> </w:t>
            </w:r>
            <w:r>
              <w:rPr>
                <w:rFonts w:ascii="SimSun" w:hAnsi="SimSun" w:eastAsia="SimSun" w:cs="SimSun"/>
                <w:sz w:val="12"/>
                <w:szCs w:val="12"/>
                <w:spacing w:val="6"/>
              </w:rPr>
              <w:t>患排查工作。在地面无法查明水文地质条件时，应当在</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掘前采用物探、钻探或者化探等方法查清采掘工作面及</w:t>
            </w:r>
            <w:r>
              <w:rPr>
                <w:rFonts w:ascii="SimSun" w:hAnsi="SimSun" w:eastAsia="SimSun" w:cs="SimSun"/>
                <w:sz w:val="12"/>
                <w:szCs w:val="12"/>
                <w:spacing w:val="1"/>
              </w:rPr>
              <w:t>其</w:t>
            </w:r>
            <w:r>
              <w:rPr>
                <w:rFonts w:ascii="SimSun" w:hAnsi="SimSun" w:eastAsia="SimSun" w:cs="SimSun"/>
                <w:sz w:val="12"/>
                <w:szCs w:val="12"/>
              </w:rPr>
              <w:t xml:space="preserve"> </w:t>
            </w:r>
            <w:r>
              <w:rPr>
                <w:rFonts w:ascii="SimSun" w:hAnsi="SimSun" w:eastAsia="SimSun" w:cs="SimSun"/>
                <w:sz w:val="12"/>
                <w:szCs w:val="12"/>
                <w:spacing w:val="8"/>
              </w:rPr>
              <w:t>周围的</w:t>
            </w:r>
            <w:r>
              <w:rPr>
                <w:rFonts w:ascii="SimSun" w:hAnsi="SimSun" w:eastAsia="SimSun" w:cs="SimSun"/>
                <w:sz w:val="12"/>
                <w:szCs w:val="12"/>
                <w:spacing w:val="7"/>
              </w:rPr>
              <w:t>水</w:t>
            </w:r>
            <w:r>
              <w:rPr>
                <w:rFonts w:ascii="SimSun" w:hAnsi="SimSun" w:eastAsia="SimSun" w:cs="SimSun"/>
                <w:sz w:val="12"/>
                <w:szCs w:val="12"/>
                <w:spacing w:val="4"/>
              </w:rPr>
              <w:t>文地质条件。受水害威胁的区域，巷道掘进前，</w:t>
            </w:r>
            <w:r>
              <w:rPr>
                <w:rFonts w:ascii="SimSun" w:hAnsi="SimSun" w:eastAsia="SimSun" w:cs="SimSun"/>
                <w:sz w:val="12"/>
                <w:szCs w:val="12"/>
              </w:rPr>
              <w:t xml:space="preserve"> </w:t>
            </w:r>
            <w:r>
              <w:rPr>
                <w:rFonts w:ascii="SimSun" w:hAnsi="SimSun" w:eastAsia="SimSun" w:cs="SimSun"/>
                <w:sz w:val="12"/>
                <w:szCs w:val="12"/>
                <w:spacing w:val="6"/>
              </w:rPr>
              <w:t>地测部门应当提出水文地质情况分析报告，由煤矿总工</w:t>
            </w:r>
            <w:r>
              <w:rPr>
                <w:rFonts w:ascii="SimSun" w:hAnsi="SimSun" w:eastAsia="SimSun" w:cs="SimSun"/>
                <w:sz w:val="12"/>
                <w:szCs w:val="12"/>
                <w:spacing w:val="1"/>
              </w:rPr>
              <w:t>程</w:t>
            </w:r>
            <w:r>
              <w:rPr>
                <w:rFonts w:ascii="SimSun" w:hAnsi="SimSun" w:eastAsia="SimSun" w:cs="SimSun"/>
                <w:sz w:val="12"/>
                <w:szCs w:val="12"/>
              </w:rPr>
              <w:t xml:space="preserve"> </w:t>
            </w:r>
            <w:r>
              <w:rPr>
                <w:rFonts w:ascii="SimSun" w:hAnsi="SimSun" w:eastAsia="SimSun" w:cs="SimSun"/>
                <w:sz w:val="12"/>
                <w:szCs w:val="12"/>
                <w:spacing w:val="6"/>
              </w:rPr>
              <w:t>师组织生产、安检、地测等有关单位审批。工作面回</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6"/>
              </w:rPr>
              <w:t>前，应当查清采煤工作面及周边含水层富水性和断层、</w:t>
            </w:r>
            <w:r>
              <w:rPr>
                <w:rFonts w:ascii="SimSun" w:hAnsi="SimSun" w:eastAsia="SimSun" w:cs="SimSun"/>
                <w:sz w:val="12"/>
                <w:szCs w:val="12"/>
                <w:spacing w:val="1"/>
              </w:rPr>
              <w:t>陷</w:t>
            </w:r>
            <w:r>
              <w:rPr>
                <w:rFonts w:ascii="SimSun" w:hAnsi="SimSun" w:eastAsia="SimSun" w:cs="SimSun"/>
                <w:sz w:val="12"/>
                <w:szCs w:val="12"/>
              </w:rPr>
              <w:t xml:space="preserve"> </w:t>
            </w:r>
            <w:r>
              <w:rPr>
                <w:rFonts w:ascii="SimSun" w:hAnsi="SimSun" w:eastAsia="SimSun" w:cs="SimSun"/>
                <w:sz w:val="12"/>
                <w:szCs w:val="12"/>
                <w:spacing w:val="20"/>
              </w:rPr>
              <w:t>落</w:t>
            </w:r>
            <w:r>
              <w:rPr>
                <w:rFonts w:ascii="SimSun" w:hAnsi="SimSun" w:eastAsia="SimSun" w:cs="SimSun"/>
                <w:sz w:val="12"/>
                <w:szCs w:val="12"/>
                <w:spacing w:val="15"/>
              </w:rPr>
              <w:t>柱</w:t>
            </w:r>
            <w:r>
              <w:rPr>
                <w:rFonts w:ascii="SimSun" w:hAnsi="SimSun" w:eastAsia="SimSun" w:cs="SimSun"/>
                <w:sz w:val="12"/>
                <w:szCs w:val="12"/>
                <w:spacing w:val="10"/>
              </w:rPr>
              <w:t>含(导)水性等情况。地测部门应当提出专门水文地</w:t>
            </w:r>
            <w:r>
              <w:rPr>
                <w:rFonts w:ascii="SimSun" w:hAnsi="SimSun" w:eastAsia="SimSun" w:cs="SimSun"/>
                <w:sz w:val="12"/>
                <w:szCs w:val="12"/>
              </w:rPr>
              <w:t xml:space="preserve"> </w:t>
            </w:r>
            <w:r>
              <w:rPr>
                <w:rFonts w:ascii="SimSun" w:hAnsi="SimSun" w:eastAsia="SimSun" w:cs="SimSun"/>
                <w:sz w:val="12"/>
                <w:szCs w:val="12"/>
                <w:spacing w:val="6"/>
              </w:rPr>
              <w:t>质情况评价报告和水害隐患治理情况分析报告，经煤矿</w:t>
            </w:r>
            <w:r>
              <w:rPr>
                <w:rFonts w:ascii="SimSun" w:hAnsi="SimSun" w:eastAsia="SimSun" w:cs="SimSun"/>
                <w:sz w:val="12"/>
                <w:szCs w:val="12"/>
                <w:spacing w:val="1"/>
              </w:rPr>
              <w:t>总</w:t>
            </w:r>
            <w:r>
              <w:rPr>
                <w:rFonts w:ascii="SimSun" w:hAnsi="SimSun" w:eastAsia="SimSun" w:cs="SimSun"/>
                <w:sz w:val="12"/>
                <w:szCs w:val="12"/>
              </w:rPr>
              <w:t xml:space="preserve"> </w:t>
            </w:r>
            <w:r>
              <w:rPr>
                <w:rFonts w:ascii="SimSun" w:hAnsi="SimSun" w:eastAsia="SimSun" w:cs="SimSun"/>
                <w:sz w:val="12"/>
                <w:szCs w:val="12"/>
                <w:spacing w:val="6"/>
              </w:rPr>
              <w:t>工程师组织生产、安检、地测等有关单位审批后，方可</w:t>
            </w:r>
            <w:r>
              <w:rPr>
                <w:rFonts w:ascii="SimSun" w:hAnsi="SimSun" w:eastAsia="SimSun" w:cs="SimSun"/>
                <w:sz w:val="12"/>
                <w:szCs w:val="12"/>
                <w:spacing w:val="1"/>
              </w:rPr>
              <w:t>回</w:t>
            </w:r>
            <w:r>
              <w:rPr>
                <w:rFonts w:ascii="SimSun" w:hAnsi="SimSun" w:eastAsia="SimSun" w:cs="SimSun"/>
                <w:sz w:val="12"/>
                <w:szCs w:val="12"/>
              </w:rPr>
              <w:t xml:space="preserve"> </w:t>
            </w:r>
            <w:r>
              <w:rPr>
                <w:rFonts w:ascii="SimSun" w:hAnsi="SimSun" w:eastAsia="SimSun" w:cs="SimSun"/>
                <w:sz w:val="12"/>
                <w:szCs w:val="12"/>
                <w:spacing w:val="-4"/>
              </w:rPr>
              <w:t>采</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26" w:right="122"/>
              <w:spacing w:before="39" w:line="255"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地质情况总结报告。现场抽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25" w:lineRule="auto"/>
              <w:rPr>
                <w:rFonts w:ascii="Arial"/>
                <w:sz w:val="21"/>
              </w:rPr>
            </w:pPr>
            <w:r/>
          </w:p>
          <w:p>
            <w:pPr>
              <w:spacing w:line="325" w:lineRule="auto"/>
              <w:rPr>
                <w:rFonts w:ascii="Arial"/>
                <w:sz w:val="21"/>
              </w:rPr>
            </w:pPr>
            <w:r/>
          </w:p>
          <w:p>
            <w:pPr>
              <w:ind w:left="26" w:right="133" w:firstLine="3"/>
              <w:spacing w:before="39" w:line="244"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7"/>
              </w:rPr>
              <w:t>查〔2018〕14号)第三十七条</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十八条，第四十条、四十一</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1081" w:hRule="atLeast"/>
        </w:trPr>
        <w:tc>
          <w:tcPr>
            <w:tcW w:w="517" w:type="dxa"/>
            <w:vAlign w:val="top"/>
            <w:tcBorders>
              <w:bottom w:val="single" w:color="000000" w:sz="2" w:space="0"/>
              <w:top w:val="single" w:color="000000" w:sz="2" w:space="0"/>
            </w:tcBorders>
          </w:tcPr>
          <w:p>
            <w:pPr>
              <w:spacing w:line="47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带</w:t>
            </w:r>
            <w:r>
              <w:rPr>
                <w:rFonts w:ascii="SimSun" w:hAnsi="SimSun" w:eastAsia="SimSun" w:cs="SimSun"/>
                <w:sz w:val="12"/>
                <w:szCs w:val="12"/>
                <w:spacing w:val="4"/>
              </w:rPr>
              <w:t>压开采</w:t>
            </w:r>
          </w:p>
        </w:tc>
        <w:tc>
          <w:tcPr>
            <w:tcW w:w="3310" w:type="dxa"/>
            <w:vAlign w:val="top"/>
            <w:tcBorders>
              <w:bottom w:val="single" w:color="000000" w:sz="2" w:space="0"/>
              <w:top w:val="single" w:color="000000" w:sz="2" w:space="0"/>
            </w:tcBorders>
          </w:tcPr>
          <w:p>
            <w:pPr>
              <w:spacing w:line="297" w:lineRule="auto"/>
              <w:rPr>
                <w:rFonts w:ascii="Arial"/>
                <w:sz w:val="21"/>
              </w:rPr>
            </w:pPr>
            <w:r/>
          </w:p>
          <w:p>
            <w:pPr>
              <w:ind w:left="21" w:right="134" w:firstLine="6"/>
              <w:spacing w:before="39" w:line="246" w:lineRule="auto"/>
              <w:rPr>
                <w:rFonts w:ascii="SimSun" w:hAnsi="SimSun" w:eastAsia="SimSun" w:cs="SimSun"/>
                <w:sz w:val="12"/>
                <w:szCs w:val="12"/>
              </w:rPr>
            </w:pPr>
            <w:r>
              <w:rPr>
                <w:rFonts w:ascii="SimSun" w:hAnsi="SimSun" w:eastAsia="SimSun" w:cs="SimSun"/>
                <w:sz w:val="12"/>
                <w:szCs w:val="12"/>
                <w:spacing w:val="10"/>
              </w:rPr>
              <w:t>当承</w:t>
            </w:r>
            <w:r>
              <w:rPr>
                <w:rFonts w:ascii="SimSun" w:hAnsi="SimSun" w:eastAsia="SimSun" w:cs="SimSun"/>
                <w:sz w:val="12"/>
                <w:szCs w:val="12"/>
                <w:spacing w:val="7"/>
              </w:rPr>
              <w:t>压</w:t>
            </w:r>
            <w:r>
              <w:rPr>
                <w:rFonts w:ascii="SimSun" w:hAnsi="SimSun" w:eastAsia="SimSun" w:cs="SimSun"/>
                <w:sz w:val="12"/>
                <w:szCs w:val="12"/>
                <w:spacing w:val="5"/>
              </w:rPr>
              <w:t>含水层与开采煤层之间的隔水层能够承受的水头值</w:t>
            </w:r>
            <w:r>
              <w:rPr>
                <w:rFonts w:ascii="SimSun" w:hAnsi="SimSun" w:eastAsia="SimSun" w:cs="SimSun"/>
                <w:sz w:val="12"/>
                <w:szCs w:val="12"/>
              </w:rPr>
              <w:t xml:space="preserve"> </w:t>
            </w:r>
            <w:r>
              <w:rPr>
                <w:rFonts w:ascii="SimSun" w:hAnsi="SimSun" w:eastAsia="SimSun" w:cs="SimSun"/>
                <w:sz w:val="12"/>
                <w:szCs w:val="12"/>
                <w:spacing w:val="10"/>
              </w:rPr>
              <w:t>大于实</w:t>
            </w:r>
            <w:r>
              <w:rPr>
                <w:rFonts w:ascii="SimSun" w:hAnsi="SimSun" w:eastAsia="SimSun" w:cs="SimSun"/>
                <w:sz w:val="12"/>
                <w:szCs w:val="12"/>
                <w:spacing w:val="8"/>
              </w:rPr>
              <w:t>际</w:t>
            </w:r>
            <w:r>
              <w:rPr>
                <w:rFonts w:ascii="SimSun" w:hAnsi="SimSun" w:eastAsia="SimSun" w:cs="SimSun"/>
                <w:sz w:val="12"/>
                <w:szCs w:val="12"/>
                <w:spacing w:val="5"/>
              </w:rPr>
              <w:t>水头值时，可以进行带压开采，但应当制定专项</w:t>
            </w:r>
            <w:r>
              <w:rPr>
                <w:rFonts w:ascii="SimSun" w:hAnsi="SimSun" w:eastAsia="SimSun" w:cs="SimSun"/>
                <w:sz w:val="12"/>
                <w:szCs w:val="12"/>
              </w:rPr>
              <w:t xml:space="preserve"> </w:t>
            </w:r>
            <w:r>
              <w:rPr>
                <w:rFonts w:ascii="SimSun" w:hAnsi="SimSun" w:eastAsia="SimSun" w:cs="SimSun"/>
                <w:sz w:val="12"/>
                <w:szCs w:val="12"/>
                <w:spacing w:val="8"/>
              </w:rPr>
              <w:t>安全</w:t>
            </w:r>
            <w:r>
              <w:rPr>
                <w:rFonts w:ascii="SimSun" w:hAnsi="SimSun" w:eastAsia="SimSun" w:cs="SimSun"/>
                <w:sz w:val="12"/>
                <w:szCs w:val="12"/>
                <w:spacing w:val="6"/>
              </w:rPr>
              <w:t>技</w:t>
            </w:r>
            <w:r>
              <w:rPr>
                <w:rFonts w:ascii="SimSun" w:hAnsi="SimSun" w:eastAsia="SimSun" w:cs="SimSun"/>
                <w:sz w:val="12"/>
                <w:szCs w:val="12"/>
                <w:spacing w:val="4"/>
              </w:rPr>
              <w:t>术措施，由煤炭企业总工程师审批。</w:t>
            </w:r>
          </w:p>
        </w:tc>
        <w:tc>
          <w:tcPr>
            <w:tcW w:w="1916" w:type="dxa"/>
            <w:vAlign w:val="top"/>
            <w:vMerge w:val="restart"/>
            <w:tcBorders>
              <w:bottom w:val="none" w:color="000000" w:sz="2" w:space="0"/>
              <w:top w:val="single" w:color="000000" w:sz="2" w:space="0"/>
            </w:tcBorders>
          </w:tcPr>
          <w:p>
            <w:pPr>
              <w:spacing w:line="315" w:lineRule="auto"/>
              <w:rPr>
                <w:rFonts w:ascii="Arial"/>
                <w:sz w:val="21"/>
              </w:rPr>
            </w:pPr>
            <w:r/>
          </w:p>
          <w:p>
            <w:pPr>
              <w:spacing w:line="315"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工程平面图，充水性图，综</w:t>
            </w:r>
            <w:r>
              <w:rPr>
                <w:rFonts w:ascii="SimSun" w:hAnsi="SimSun" w:eastAsia="SimSun" w:cs="SimSun"/>
                <w:sz w:val="12"/>
                <w:szCs w:val="12"/>
              </w:rPr>
              <w:t xml:space="preserve"> </w:t>
            </w:r>
            <w:r>
              <w:rPr>
                <w:rFonts w:ascii="SimSun" w:hAnsi="SimSun" w:eastAsia="SimSun" w:cs="SimSun"/>
                <w:sz w:val="12"/>
                <w:szCs w:val="12"/>
                <w:spacing w:val="10"/>
              </w:rPr>
              <w:t>合</w:t>
            </w:r>
            <w:r>
              <w:rPr>
                <w:rFonts w:ascii="SimSun" w:hAnsi="SimSun" w:eastAsia="SimSun" w:cs="SimSun"/>
                <w:sz w:val="12"/>
                <w:szCs w:val="12"/>
                <w:spacing w:val="9"/>
              </w:rPr>
              <w:t>柱</w:t>
            </w:r>
            <w:r>
              <w:rPr>
                <w:rFonts w:ascii="SimSun" w:hAnsi="SimSun" w:eastAsia="SimSun" w:cs="SimSun"/>
                <w:sz w:val="12"/>
                <w:szCs w:val="12"/>
                <w:spacing w:val="5"/>
              </w:rPr>
              <w:t>状图，防治水设计、安全技</w:t>
            </w:r>
            <w:r>
              <w:rPr>
                <w:rFonts w:ascii="SimSun" w:hAnsi="SimSun" w:eastAsia="SimSun" w:cs="SimSun"/>
                <w:sz w:val="12"/>
                <w:szCs w:val="12"/>
              </w:rPr>
              <w:t xml:space="preserve"> </w:t>
            </w:r>
            <w:r>
              <w:rPr>
                <w:rFonts w:ascii="SimSun" w:hAnsi="SimSun" w:eastAsia="SimSun" w:cs="SimSun"/>
                <w:sz w:val="12"/>
                <w:szCs w:val="12"/>
                <w:spacing w:val="10"/>
              </w:rPr>
              <w:t>术</w:t>
            </w:r>
            <w:r>
              <w:rPr>
                <w:rFonts w:ascii="SimSun" w:hAnsi="SimSun" w:eastAsia="SimSun" w:cs="SimSun"/>
                <w:sz w:val="12"/>
                <w:szCs w:val="12"/>
                <w:spacing w:val="9"/>
              </w:rPr>
              <w:t>措</w:t>
            </w:r>
            <w:r>
              <w:rPr>
                <w:rFonts w:ascii="SimSun" w:hAnsi="SimSun" w:eastAsia="SimSun" w:cs="SimSun"/>
                <w:sz w:val="12"/>
                <w:szCs w:val="12"/>
                <w:spacing w:val="5"/>
              </w:rPr>
              <w:t>施审批资料，相关图纸。现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spacing w:line="371"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〔2018〕14号)第七十一条。</w:t>
            </w:r>
          </w:p>
        </w:tc>
      </w:tr>
      <w:tr>
        <w:trPr>
          <w:trHeight w:val="829" w:hRule="atLeast"/>
        </w:trPr>
        <w:tc>
          <w:tcPr>
            <w:tcW w:w="517" w:type="dxa"/>
            <w:vAlign w:val="top"/>
            <w:tcBorders>
              <w:bottom w:val="single" w:color="000000" w:sz="2" w:space="0"/>
              <w:top w:val="single" w:color="000000" w:sz="2" w:space="0"/>
            </w:tcBorders>
          </w:tcPr>
          <w:p>
            <w:pPr>
              <w:spacing w:line="34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7" w:lineRule="auto"/>
              <w:rPr>
                <w:rFonts w:ascii="Arial"/>
                <w:sz w:val="21"/>
              </w:rPr>
            </w:pPr>
            <w:r/>
          </w:p>
          <w:p>
            <w:pPr>
              <w:ind w:left="20" w:right="134" w:hanging="1"/>
              <w:spacing w:before="39" w:line="249" w:lineRule="auto"/>
              <w:rPr>
                <w:rFonts w:ascii="SimSun" w:hAnsi="SimSun" w:eastAsia="SimSun" w:cs="SimSun"/>
                <w:sz w:val="12"/>
                <w:szCs w:val="12"/>
              </w:rPr>
            </w:pPr>
            <w:r>
              <w:rPr>
                <w:rFonts w:ascii="SimSun" w:hAnsi="SimSun" w:eastAsia="SimSun" w:cs="SimSun"/>
                <w:sz w:val="12"/>
                <w:szCs w:val="12"/>
                <w:spacing w:val="6"/>
              </w:rPr>
              <w:t>底板存在强富水含水层且有突水危险的采掘工作面，应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5"/>
              </w:rPr>
              <w:t>提前编制防治水设计，制定并落实水害防治措施</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12"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2"/>
              </w:rPr>
              <w:t>令</w:t>
            </w:r>
            <w:r>
              <w:rPr>
                <w:rFonts w:ascii="SimSun" w:hAnsi="SimSun" w:eastAsia="SimSun" w:cs="SimSun"/>
                <w:sz w:val="12"/>
                <w:szCs w:val="12"/>
                <w:spacing w:val="8"/>
              </w:rPr>
              <w:t>第8号修改)第三百零三条。</w:t>
            </w:r>
          </w:p>
        </w:tc>
      </w:tr>
      <w:tr>
        <w:trPr>
          <w:trHeight w:val="868" w:hRule="atLeast"/>
        </w:trPr>
        <w:tc>
          <w:tcPr>
            <w:tcW w:w="517" w:type="dxa"/>
            <w:vAlign w:val="top"/>
            <w:tcBorders>
              <w:bottom w:val="single" w:color="000000" w:sz="2" w:space="0"/>
              <w:top w:val="single" w:color="000000" w:sz="2" w:space="0"/>
            </w:tcBorders>
          </w:tcPr>
          <w:p>
            <w:pPr>
              <w:spacing w:line="35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338"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疏水降压开采</w:t>
            </w:r>
          </w:p>
        </w:tc>
        <w:tc>
          <w:tcPr>
            <w:tcW w:w="3310" w:type="dxa"/>
            <w:vAlign w:val="top"/>
            <w:tcBorders>
              <w:bottom w:val="single" w:color="000000" w:sz="2" w:space="0"/>
              <w:top w:val="single" w:color="000000" w:sz="2" w:space="0"/>
            </w:tcBorders>
          </w:tcPr>
          <w:p>
            <w:pPr>
              <w:ind w:left="19" w:right="134"/>
              <w:spacing w:before="152" w:line="243" w:lineRule="auto"/>
              <w:rPr>
                <w:rFonts w:ascii="SimSun" w:hAnsi="SimSun" w:eastAsia="SimSun" w:cs="SimSun"/>
                <w:sz w:val="12"/>
                <w:szCs w:val="12"/>
              </w:rPr>
            </w:pPr>
            <w:r>
              <w:rPr>
                <w:rFonts w:ascii="SimSun" w:hAnsi="SimSun" w:eastAsia="SimSun" w:cs="SimSun"/>
                <w:sz w:val="12"/>
                <w:szCs w:val="12"/>
                <w:spacing w:val="6"/>
              </w:rPr>
              <w:t>采取疏水降压的方法，把承压含水层的水头值降到安全</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5"/>
              </w:rPr>
              <w:t>头值以下，并制定安全措施，由煤炭企业总工程师审批</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承压含水层的集中补给边界已经基本查清情况下，可以</w:t>
            </w:r>
            <w:r>
              <w:rPr>
                <w:rFonts w:ascii="SimSun" w:hAnsi="SimSun" w:eastAsia="SimSun" w:cs="SimSun"/>
                <w:sz w:val="12"/>
                <w:szCs w:val="12"/>
                <w:spacing w:val="1"/>
              </w:rPr>
              <w:t>预</w:t>
            </w:r>
            <w:r>
              <w:rPr>
                <w:rFonts w:ascii="SimSun" w:hAnsi="SimSun" w:eastAsia="SimSun" w:cs="SimSun"/>
                <w:sz w:val="12"/>
                <w:szCs w:val="12"/>
              </w:rPr>
              <w:t xml:space="preserve"> </w:t>
            </w:r>
            <w:r>
              <w:rPr>
                <w:rFonts w:ascii="SimSun" w:hAnsi="SimSun" w:eastAsia="SimSun" w:cs="SimSun"/>
                <w:sz w:val="12"/>
                <w:szCs w:val="12"/>
                <w:spacing w:val="5"/>
              </w:rPr>
              <w:t>先进行帷幕注浆，截断水源，然后疏水降压开采</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72" w:line="242"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工程平面图，充水性图，综</w:t>
            </w:r>
            <w:r>
              <w:rPr>
                <w:rFonts w:ascii="SimSun" w:hAnsi="SimSun" w:eastAsia="SimSun" w:cs="SimSun"/>
                <w:sz w:val="12"/>
                <w:szCs w:val="12"/>
              </w:rPr>
              <w:t xml:space="preserve"> </w:t>
            </w:r>
            <w:r>
              <w:rPr>
                <w:rFonts w:ascii="SimSun" w:hAnsi="SimSun" w:eastAsia="SimSun" w:cs="SimSun"/>
                <w:sz w:val="12"/>
                <w:szCs w:val="12"/>
                <w:spacing w:val="10"/>
              </w:rPr>
              <w:t>合</w:t>
            </w:r>
            <w:r>
              <w:rPr>
                <w:rFonts w:ascii="SimSun" w:hAnsi="SimSun" w:eastAsia="SimSun" w:cs="SimSun"/>
                <w:sz w:val="12"/>
                <w:szCs w:val="12"/>
                <w:spacing w:val="9"/>
              </w:rPr>
              <w:t>柱</w:t>
            </w:r>
            <w:r>
              <w:rPr>
                <w:rFonts w:ascii="SimSun" w:hAnsi="SimSun" w:eastAsia="SimSun" w:cs="SimSun"/>
                <w:sz w:val="12"/>
                <w:szCs w:val="12"/>
                <w:spacing w:val="5"/>
              </w:rPr>
              <w:t>状图，防治水设计、审批资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相关图纸，安全措施及批准</w:t>
            </w:r>
            <w:r>
              <w:rPr>
                <w:rFonts w:ascii="SimSun" w:hAnsi="SimSun" w:eastAsia="SimSun" w:cs="SimSun"/>
                <w:sz w:val="12"/>
                <w:szCs w:val="12"/>
              </w:rPr>
              <w:t xml:space="preserve"> </w:t>
            </w:r>
            <w:r>
              <w:rPr>
                <w:rFonts w:ascii="SimSun" w:hAnsi="SimSun" w:eastAsia="SimSun" w:cs="SimSun"/>
                <w:sz w:val="12"/>
                <w:szCs w:val="12"/>
                <w:spacing w:val="10"/>
              </w:rPr>
              <w:t>文</w:t>
            </w:r>
            <w:r>
              <w:rPr>
                <w:rFonts w:ascii="SimSun" w:hAnsi="SimSun" w:eastAsia="SimSun" w:cs="SimSun"/>
                <w:sz w:val="12"/>
                <w:szCs w:val="12"/>
                <w:spacing w:val="9"/>
              </w:rPr>
              <w:t>件</w:t>
            </w:r>
            <w:r>
              <w:rPr>
                <w:rFonts w:ascii="SimSun" w:hAnsi="SimSun" w:eastAsia="SimSun" w:cs="SimSun"/>
                <w:sz w:val="12"/>
                <w:szCs w:val="12"/>
                <w:spacing w:val="5"/>
              </w:rPr>
              <w:t>，帷幕注浆设计、措施，施</w:t>
            </w:r>
            <w:r>
              <w:rPr>
                <w:rFonts w:ascii="SimSun" w:hAnsi="SimSun" w:eastAsia="SimSun" w:cs="SimSun"/>
                <w:sz w:val="12"/>
                <w:szCs w:val="12"/>
              </w:rPr>
              <w:t xml:space="preserve"> </w:t>
            </w:r>
            <w:r>
              <w:rPr>
                <w:rFonts w:ascii="SimSun" w:hAnsi="SimSun" w:eastAsia="SimSun" w:cs="SimSun"/>
                <w:sz w:val="12"/>
                <w:szCs w:val="12"/>
                <w:spacing w:val="6"/>
              </w:rPr>
              <w:t>工</w:t>
            </w:r>
            <w:r>
              <w:rPr>
                <w:rFonts w:ascii="SimSun" w:hAnsi="SimSun" w:eastAsia="SimSun" w:cs="SimSun"/>
                <w:sz w:val="12"/>
                <w:szCs w:val="12"/>
                <w:spacing w:val="4"/>
              </w:rPr>
              <w:t>记录，验证材料。现场抽查。</w:t>
            </w:r>
          </w:p>
        </w:tc>
        <w:tc>
          <w:tcPr>
            <w:tcW w:w="1929" w:type="dxa"/>
            <w:vAlign w:val="top"/>
            <w:tcBorders>
              <w:bottom w:val="single" w:color="000000" w:sz="2" w:space="0"/>
              <w:top w:val="single" w:color="000000" w:sz="2" w:space="0"/>
            </w:tcBorders>
          </w:tcPr>
          <w:p>
            <w:pPr>
              <w:spacing w:line="264"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〔2018〕14号)第七十二条。</w:t>
            </w:r>
          </w:p>
        </w:tc>
      </w:tr>
    </w:tbl>
    <w:p>
      <w:pPr>
        <w:rPr>
          <w:rFonts w:ascii="Arial"/>
          <w:sz w:val="21"/>
        </w:rPr>
      </w:pPr>
      <w:r/>
    </w:p>
    <w:p>
      <w:pPr>
        <w:sectPr>
          <w:footerReference w:type="default" r:id="rId8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59" w:id="55"/>
      <w:bookmarkEnd w:id="55"/>
      <w:bookmarkStart w:name="_bookmark60" w:id="56"/>
      <w:bookmarkEnd w:id="56"/>
      <w:bookmarkStart w:name="_bookmark57" w:id="57"/>
      <w:bookmarkEnd w:id="57"/>
      <w:bookmarkStart w:name="_bookmark58" w:id="58"/>
      <w:bookmarkEnd w:id="58"/>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56" w:hRule="atLeast"/>
        </w:trPr>
        <w:tc>
          <w:tcPr>
            <w:tcW w:w="517" w:type="dxa"/>
            <w:vAlign w:val="top"/>
            <w:tcBorders>
              <w:bottom w:val="singl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注</w:t>
            </w:r>
            <w:r>
              <w:rPr>
                <w:rFonts w:ascii="SimSun" w:hAnsi="SimSun" w:eastAsia="SimSun" w:cs="SimSun"/>
                <w:sz w:val="12"/>
                <w:szCs w:val="12"/>
                <w:spacing w:val="5"/>
              </w:rPr>
              <w:t>浆加固隔水层</w:t>
            </w:r>
          </w:p>
        </w:tc>
        <w:tc>
          <w:tcPr>
            <w:tcW w:w="3311" w:type="dxa"/>
            <w:vAlign w:val="top"/>
            <w:tcBorders>
              <w:bottom w:val="single" w:color="000000" w:sz="2" w:space="0"/>
              <w:top w:val="single" w:color="000000" w:sz="2" w:space="0"/>
            </w:tcBorders>
          </w:tcPr>
          <w:p>
            <w:pPr>
              <w:ind w:left="20" w:right="134" w:firstLine="8"/>
              <w:spacing w:before="117"/>
              <w:rPr>
                <w:rFonts w:ascii="SimSun" w:hAnsi="SimSun" w:eastAsia="SimSun" w:cs="SimSun"/>
                <w:sz w:val="12"/>
                <w:szCs w:val="12"/>
              </w:rPr>
            </w:pPr>
            <w:r>
              <w:rPr>
                <w:rFonts w:ascii="SimSun" w:hAnsi="SimSun" w:eastAsia="SimSun" w:cs="SimSun"/>
                <w:sz w:val="12"/>
                <w:szCs w:val="12"/>
                <w:spacing w:val="10"/>
              </w:rPr>
              <w:t>当承</w:t>
            </w:r>
            <w:r>
              <w:rPr>
                <w:rFonts w:ascii="SimSun" w:hAnsi="SimSun" w:eastAsia="SimSun" w:cs="SimSun"/>
                <w:sz w:val="12"/>
                <w:szCs w:val="12"/>
                <w:spacing w:val="7"/>
              </w:rPr>
              <w:t>压</w:t>
            </w:r>
            <w:r>
              <w:rPr>
                <w:rFonts w:ascii="SimSun" w:hAnsi="SimSun" w:eastAsia="SimSun" w:cs="SimSun"/>
                <w:sz w:val="12"/>
                <w:szCs w:val="12"/>
                <w:spacing w:val="5"/>
              </w:rPr>
              <w:t>含水层的补给水源充沛，不具备疏水降压和帷幕注</w:t>
            </w:r>
            <w:r>
              <w:rPr>
                <w:rFonts w:ascii="SimSun" w:hAnsi="SimSun" w:eastAsia="SimSun" w:cs="SimSun"/>
                <w:sz w:val="12"/>
                <w:szCs w:val="12"/>
              </w:rPr>
              <w:t xml:space="preserve"> </w:t>
            </w:r>
            <w:r>
              <w:rPr>
                <w:rFonts w:ascii="SimSun" w:hAnsi="SimSun" w:eastAsia="SimSun" w:cs="SimSun"/>
                <w:sz w:val="12"/>
                <w:szCs w:val="12"/>
                <w:spacing w:val="6"/>
              </w:rPr>
              <w:t>浆的条件时，可以采用地面区域治理，或者局部注浆加</w:t>
            </w:r>
            <w:r>
              <w:rPr>
                <w:rFonts w:ascii="SimSun" w:hAnsi="SimSun" w:eastAsia="SimSun" w:cs="SimSun"/>
                <w:sz w:val="12"/>
                <w:szCs w:val="12"/>
                <w:spacing w:val="1"/>
              </w:rPr>
              <w:t>固</w:t>
            </w:r>
            <w:r>
              <w:rPr>
                <w:rFonts w:ascii="SimSun" w:hAnsi="SimSun" w:eastAsia="SimSun" w:cs="SimSun"/>
                <w:sz w:val="12"/>
                <w:szCs w:val="12"/>
              </w:rPr>
              <w:t xml:space="preserve"> </w:t>
            </w:r>
            <w:r>
              <w:rPr>
                <w:rFonts w:ascii="SimSun" w:hAnsi="SimSun" w:eastAsia="SimSun" w:cs="SimSun"/>
                <w:sz w:val="12"/>
                <w:szCs w:val="12"/>
                <w:spacing w:val="6"/>
              </w:rPr>
              <w:t>底板隔水层、改造含水层的方法，但应当编制专门的</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计，在有充分防范措施的条件下进行试采，并制定专门</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防止淹井措施，由煤炭企业总工程师审批。采用局部注</w:t>
            </w:r>
            <w:r>
              <w:rPr>
                <w:rFonts w:ascii="SimSun" w:hAnsi="SimSun" w:eastAsia="SimSun" w:cs="SimSun"/>
                <w:sz w:val="12"/>
                <w:szCs w:val="12"/>
                <w:spacing w:val="1"/>
              </w:rPr>
              <w:t>浆</w:t>
            </w:r>
            <w:r>
              <w:rPr>
                <w:rFonts w:ascii="SimSun" w:hAnsi="SimSun" w:eastAsia="SimSun" w:cs="SimSun"/>
                <w:sz w:val="12"/>
                <w:szCs w:val="12"/>
              </w:rPr>
              <w:t xml:space="preserve"> </w:t>
            </w:r>
            <w:r>
              <w:rPr>
                <w:rFonts w:ascii="SimSun" w:hAnsi="SimSun" w:eastAsia="SimSun" w:cs="SimSun"/>
                <w:sz w:val="12"/>
                <w:szCs w:val="12"/>
                <w:spacing w:val="6"/>
              </w:rPr>
              <w:t>加固底板隔水层和改造含水层为弱含水层的，应当编制</w:t>
            </w:r>
            <w:r>
              <w:rPr>
                <w:rFonts w:ascii="SimSun" w:hAnsi="SimSun" w:eastAsia="SimSun" w:cs="SimSun"/>
                <w:sz w:val="12"/>
                <w:szCs w:val="12"/>
                <w:spacing w:val="1"/>
              </w:rPr>
              <w:t>专</w:t>
            </w:r>
            <w:r>
              <w:rPr>
                <w:rFonts w:ascii="SimSun" w:hAnsi="SimSun" w:eastAsia="SimSun" w:cs="SimSun"/>
                <w:sz w:val="12"/>
                <w:szCs w:val="12"/>
              </w:rPr>
              <w:t xml:space="preserve"> </w:t>
            </w:r>
            <w:r>
              <w:rPr>
                <w:rFonts w:ascii="SimSun" w:hAnsi="SimSun" w:eastAsia="SimSun" w:cs="SimSun"/>
                <w:sz w:val="12"/>
                <w:szCs w:val="12"/>
                <w:spacing w:val="8"/>
              </w:rPr>
              <w:t>门的</w:t>
            </w:r>
            <w:r>
              <w:rPr>
                <w:rFonts w:ascii="SimSun" w:hAnsi="SimSun" w:eastAsia="SimSun" w:cs="SimSun"/>
                <w:sz w:val="12"/>
                <w:szCs w:val="12"/>
                <w:spacing w:val="4"/>
              </w:rPr>
              <w:t>设计，由煤矿企业总工程师批准。</w:t>
            </w:r>
          </w:p>
        </w:tc>
        <w:tc>
          <w:tcPr>
            <w:tcW w:w="1916" w:type="dxa"/>
            <w:vAlign w:val="top"/>
            <w:tcBorders>
              <w:bottom w:val="single" w:color="000000" w:sz="2" w:space="0"/>
              <w:top w:val="single" w:color="000000" w:sz="2" w:space="0"/>
            </w:tcBorders>
          </w:tcPr>
          <w:p>
            <w:pPr>
              <w:spacing w:line="381"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工程平面图，充水性图，注</w:t>
            </w:r>
            <w:r>
              <w:rPr>
                <w:rFonts w:ascii="SimSun" w:hAnsi="SimSun" w:eastAsia="SimSun" w:cs="SimSun"/>
                <w:sz w:val="12"/>
                <w:szCs w:val="12"/>
              </w:rPr>
              <w:t xml:space="preserve"> </w:t>
            </w:r>
            <w:r>
              <w:rPr>
                <w:rFonts w:ascii="SimSun" w:hAnsi="SimSun" w:eastAsia="SimSun" w:cs="SimSun"/>
                <w:sz w:val="12"/>
                <w:szCs w:val="12"/>
                <w:spacing w:val="10"/>
              </w:rPr>
              <w:t>浆</w:t>
            </w:r>
            <w:r>
              <w:rPr>
                <w:rFonts w:ascii="SimSun" w:hAnsi="SimSun" w:eastAsia="SimSun" w:cs="SimSun"/>
                <w:sz w:val="12"/>
                <w:szCs w:val="12"/>
                <w:spacing w:val="9"/>
              </w:rPr>
              <w:t>加</w:t>
            </w:r>
            <w:r>
              <w:rPr>
                <w:rFonts w:ascii="SimSun" w:hAnsi="SimSun" w:eastAsia="SimSun" w:cs="SimSun"/>
                <w:sz w:val="12"/>
                <w:szCs w:val="12"/>
                <w:spacing w:val="5"/>
              </w:rPr>
              <w:t>固或含水层改造设计、审批</w:t>
            </w:r>
            <w:r>
              <w:rPr>
                <w:rFonts w:ascii="SimSun" w:hAnsi="SimSun" w:eastAsia="SimSun" w:cs="SimSun"/>
                <w:sz w:val="12"/>
                <w:szCs w:val="12"/>
              </w:rPr>
              <w:t xml:space="preserve"> </w:t>
            </w:r>
            <w:r>
              <w:rPr>
                <w:rFonts w:ascii="SimSun" w:hAnsi="SimSun" w:eastAsia="SimSun" w:cs="SimSun"/>
                <w:sz w:val="12"/>
                <w:szCs w:val="12"/>
                <w:spacing w:val="4"/>
              </w:rPr>
              <w:t>资料。</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456"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〔2018〕14号)第七十二条。</w:t>
            </w:r>
          </w:p>
        </w:tc>
      </w:tr>
      <w:tr>
        <w:trPr>
          <w:trHeight w:val="746" w:hRule="atLeast"/>
        </w:trPr>
        <w:tc>
          <w:tcPr>
            <w:tcW w:w="517" w:type="dxa"/>
            <w:vAlign w:val="top"/>
            <w:tcBorders>
              <w:bottom w:val="single" w:color="000000" w:sz="2" w:space="0"/>
              <w:top w:val="single" w:color="000000" w:sz="2" w:space="0"/>
            </w:tcBorders>
          </w:tcPr>
          <w:p>
            <w:pPr>
              <w:spacing w:line="30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283"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疏</w:t>
            </w:r>
            <w:r>
              <w:rPr>
                <w:rFonts w:ascii="SimSun" w:hAnsi="SimSun" w:eastAsia="SimSun" w:cs="SimSun"/>
                <w:sz w:val="12"/>
                <w:szCs w:val="12"/>
                <w:spacing w:val="4"/>
              </w:rPr>
              <w:t>干开采</w:t>
            </w:r>
          </w:p>
        </w:tc>
        <w:tc>
          <w:tcPr>
            <w:tcW w:w="3311" w:type="dxa"/>
            <w:vAlign w:val="top"/>
            <w:tcBorders>
              <w:bottom w:val="single" w:color="000000" w:sz="2" w:space="0"/>
              <w:top w:val="single" w:color="000000" w:sz="2" w:space="0"/>
            </w:tcBorders>
          </w:tcPr>
          <w:p>
            <w:pPr>
              <w:ind w:left="21" w:right="134" w:hanging="1"/>
              <w:spacing w:before="91" w:line="244" w:lineRule="auto"/>
              <w:rPr>
                <w:rFonts w:ascii="SimSun" w:hAnsi="SimSun" w:eastAsia="SimSun" w:cs="SimSun"/>
                <w:sz w:val="12"/>
                <w:szCs w:val="12"/>
              </w:rPr>
            </w:pPr>
            <w:r>
              <w:rPr>
                <w:rFonts w:ascii="SimSun" w:hAnsi="SimSun" w:eastAsia="SimSun" w:cs="SimSun"/>
                <w:sz w:val="12"/>
                <w:szCs w:val="12"/>
                <w:spacing w:val="6"/>
              </w:rPr>
              <w:t>采取超前疏放措施对含水层进行区域疏放水的，应当综</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10"/>
              </w:rPr>
              <w:t>分析导</w:t>
            </w:r>
            <w:r>
              <w:rPr>
                <w:rFonts w:ascii="SimSun" w:hAnsi="SimSun" w:eastAsia="SimSun" w:cs="SimSun"/>
                <w:sz w:val="12"/>
                <w:szCs w:val="12"/>
                <w:spacing w:val="9"/>
              </w:rPr>
              <w:t>水</w:t>
            </w:r>
            <w:r>
              <w:rPr>
                <w:rFonts w:ascii="SimSun" w:hAnsi="SimSun" w:eastAsia="SimSun" w:cs="SimSun"/>
                <w:sz w:val="12"/>
                <w:szCs w:val="12"/>
                <w:spacing w:val="5"/>
              </w:rPr>
              <w:t>裂隙带发育高度、顶板含水层富水性，进行专门</w:t>
            </w:r>
            <w:r>
              <w:rPr>
                <w:rFonts w:ascii="SimSun" w:hAnsi="SimSun" w:eastAsia="SimSun" w:cs="SimSun"/>
                <w:sz w:val="12"/>
                <w:szCs w:val="12"/>
              </w:rPr>
              <w:t xml:space="preserve"> </w:t>
            </w:r>
            <w:r>
              <w:rPr>
                <w:rFonts w:ascii="SimSun" w:hAnsi="SimSun" w:eastAsia="SimSun" w:cs="SimSun"/>
                <w:sz w:val="12"/>
                <w:szCs w:val="12"/>
                <w:spacing w:val="8"/>
              </w:rPr>
              <w:t>水文地</w:t>
            </w:r>
            <w:r>
              <w:rPr>
                <w:rFonts w:ascii="SimSun" w:hAnsi="SimSun" w:eastAsia="SimSun" w:cs="SimSun"/>
                <w:sz w:val="12"/>
                <w:szCs w:val="12"/>
                <w:spacing w:val="6"/>
              </w:rPr>
              <w:t>质</w:t>
            </w:r>
            <w:r>
              <w:rPr>
                <w:rFonts w:ascii="SimSun" w:hAnsi="SimSun" w:eastAsia="SimSun" w:cs="SimSun"/>
                <w:sz w:val="12"/>
                <w:szCs w:val="12"/>
                <w:spacing w:val="4"/>
              </w:rPr>
              <w:t>勘探和试验，开展可疏性评价。根据评价成果，</w:t>
            </w:r>
            <w:r>
              <w:rPr>
                <w:rFonts w:ascii="SimSun" w:hAnsi="SimSun" w:eastAsia="SimSun" w:cs="SimSun"/>
                <w:sz w:val="12"/>
                <w:szCs w:val="12"/>
              </w:rPr>
              <w:t xml:space="preserve"> </w:t>
            </w:r>
            <w:r>
              <w:rPr>
                <w:rFonts w:ascii="SimSun" w:hAnsi="SimSun" w:eastAsia="SimSun" w:cs="SimSun"/>
                <w:sz w:val="12"/>
                <w:szCs w:val="12"/>
                <w:spacing w:val="8"/>
              </w:rPr>
              <w:t>编制区域</w:t>
            </w:r>
            <w:r>
              <w:rPr>
                <w:rFonts w:ascii="SimSun" w:hAnsi="SimSun" w:eastAsia="SimSun" w:cs="SimSun"/>
                <w:sz w:val="12"/>
                <w:szCs w:val="12"/>
                <w:spacing w:val="5"/>
              </w:rPr>
              <w:t>疏</w:t>
            </w:r>
            <w:r>
              <w:rPr>
                <w:rFonts w:ascii="SimSun" w:hAnsi="SimSun" w:eastAsia="SimSun" w:cs="SimSun"/>
                <w:sz w:val="12"/>
                <w:szCs w:val="12"/>
                <w:spacing w:val="4"/>
              </w:rPr>
              <w:t>放水方案，由煤炭企业总工程师审批。</w:t>
            </w:r>
          </w:p>
        </w:tc>
        <w:tc>
          <w:tcPr>
            <w:tcW w:w="1916" w:type="dxa"/>
            <w:vAlign w:val="top"/>
            <w:tcBorders>
              <w:bottom w:val="single" w:color="000000" w:sz="2" w:space="0"/>
              <w:top w:val="single" w:color="000000" w:sz="2" w:space="0"/>
            </w:tcBorders>
          </w:tcPr>
          <w:p>
            <w:pPr>
              <w:ind w:left="25" w:right="122"/>
              <w:spacing w:before="92" w:line="243" w:lineRule="auto"/>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6"/>
              </w:rPr>
              <w:t>文</w:t>
            </w:r>
            <w:r>
              <w:rPr>
                <w:rFonts w:ascii="SimSun" w:hAnsi="SimSun" w:eastAsia="SimSun" w:cs="SimSun"/>
                <w:sz w:val="12"/>
                <w:szCs w:val="12"/>
                <w:spacing w:val="5"/>
              </w:rPr>
              <w:t>地质勘探或者补充勘探报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8"/>
              </w:rPr>
              <w:t>，</w:t>
            </w:r>
            <w:r>
              <w:rPr>
                <w:rFonts w:ascii="SimSun" w:hAnsi="SimSun" w:eastAsia="SimSun" w:cs="SimSun"/>
                <w:sz w:val="12"/>
                <w:szCs w:val="12"/>
                <w:spacing w:val="5"/>
              </w:rPr>
              <w:t>采掘工程平面图，充水性图</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8"/>
              </w:rPr>
              <w:t>文</w:t>
            </w:r>
            <w:r>
              <w:rPr>
                <w:rFonts w:ascii="SimSun" w:hAnsi="SimSun" w:eastAsia="SimSun" w:cs="SimSun"/>
                <w:sz w:val="12"/>
                <w:szCs w:val="12"/>
                <w:spacing w:val="5"/>
              </w:rPr>
              <w:t>地质说明书，疏干方案及批</w:t>
            </w:r>
            <w:r>
              <w:rPr>
                <w:rFonts w:ascii="SimSun" w:hAnsi="SimSun" w:eastAsia="SimSun" w:cs="SimSun"/>
                <w:sz w:val="12"/>
                <w:szCs w:val="12"/>
              </w:rPr>
              <w:t xml:space="preserve"> </w:t>
            </w:r>
            <w:r>
              <w:rPr>
                <w:rFonts w:ascii="SimSun" w:hAnsi="SimSun" w:eastAsia="SimSun" w:cs="SimSun"/>
                <w:sz w:val="12"/>
                <w:szCs w:val="12"/>
                <w:spacing w:val="6"/>
              </w:rPr>
              <w:t>准文</w:t>
            </w:r>
            <w:r>
              <w:rPr>
                <w:rFonts w:ascii="SimSun" w:hAnsi="SimSun" w:eastAsia="SimSun" w:cs="SimSun"/>
                <w:sz w:val="12"/>
                <w:szCs w:val="12"/>
                <w:spacing w:val="3"/>
              </w:rPr>
              <w:t>件资料。现场抽查。</w:t>
            </w:r>
          </w:p>
        </w:tc>
        <w:tc>
          <w:tcPr>
            <w:tcW w:w="1929" w:type="dxa"/>
            <w:vAlign w:val="top"/>
            <w:tcBorders>
              <w:bottom w:val="single" w:color="000000" w:sz="2" w:space="0"/>
              <w:top w:val="single" w:color="000000" w:sz="2" w:space="0"/>
            </w:tcBorders>
          </w:tcPr>
          <w:p>
            <w:pPr>
              <w:ind w:left="28" w:right="143" w:firstLine="1"/>
              <w:spacing w:before="245"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〔2018〕14号)第六十三条。</w:t>
            </w:r>
          </w:p>
        </w:tc>
      </w:tr>
      <w:tr>
        <w:trPr>
          <w:trHeight w:val="454" w:hRule="atLeast"/>
        </w:trPr>
        <w:tc>
          <w:tcPr>
            <w:tcW w:w="517" w:type="dxa"/>
            <w:vAlign w:val="top"/>
            <w:tcBorders>
              <w:bottom w:val="single" w:color="000000" w:sz="2" w:space="0"/>
              <w:top w:val="single" w:color="000000" w:sz="2" w:space="0"/>
            </w:tcBorders>
          </w:tcPr>
          <w:p>
            <w:pPr>
              <w:ind w:left="201"/>
              <w:spacing w:before="200"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ind w:left="18" w:right="79"/>
              <w:spacing w:before="100" w:line="254" w:lineRule="auto"/>
              <w:rPr>
                <w:rFonts w:ascii="SimSun" w:hAnsi="SimSun" w:eastAsia="SimSun" w:cs="SimSun"/>
                <w:sz w:val="12"/>
                <w:szCs w:val="12"/>
              </w:rPr>
            </w:pPr>
            <w:r>
              <w:rPr>
                <w:rFonts w:ascii="SimSun" w:hAnsi="SimSun" w:eastAsia="SimSun" w:cs="SimSun"/>
                <w:sz w:val="12"/>
                <w:szCs w:val="12"/>
                <w:spacing w:val="8"/>
              </w:rPr>
              <w:t>承</w:t>
            </w:r>
            <w:r>
              <w:rPr>
                <w:rFonts w:ascii="SimSun" w:hAnsi="SimSun" w:eastAsia="SimSun" w:cs="SimSun"/>
                <w:sz w:val="12"/>
                <w:szCs w:val="12"/>
                <w:spacing w:val="5"/>
              </w:rPr>
              <w:t>压水治理效果检</w:t>
            </w:r>
            <w:r>
              <w:rPr>
                <w:rFonts w:ascii="SimSun" w:hAnsi="SimSun" w:eastAsia="SimSun" w:cs="SimSun"/>
                <w:sz w:val="12"/>
                <w:szCs w:val="12"/>
              </w:rPr>
              <w:t xml:space="preserve"> </w:t>
            </w:r>
            <w:r>
              <w:rPr>
                <w:rFonts w:ascii="SimSun" w:hAnsi="SimSun" w:eastAsia="SimSun" w:cs="SimSun"/>
                <w:sz w:val="12"/>
                <w:szCs w:val="12"/>
                <w:spacing w:val="1"/>
              </w:rPr>
              <w:t>验</w:t>
            </w:r>
          </w:p>
        </w:tc>
        <w:tc>
          <w:tcPr>
            <w:tcW w:w="3311" w:type="dxa"/>
            <w:vAlign w:val="top"/>
            <w:tcBorders>
              <w:bottom w:val="single" w:color="000000" w:sz="2" w:space="0"/>
              <w:top w:val="single" w:color="000000" w:sz="2" w:space="0"/>
            </w:tcBorders>
          </w:tcPr>
          <w:p>
            <w:pPr>
              <w:ind w:left="20" w:right="134" w:firstLine="1"/>
              <w:spacing w:before="100" w:line="250" w:lineRule="auto"/>
              <w:rPr>
                <w:rFonts w:ascii="SimSun" w:hAnsi="SimSun" w:eastAsia="SimSun" w:cs="SimSun"/>
                <w:sz w:val="12"/>
                <w:szCs w:val="12"/>
              </w:rPr>
            </w:pPr>
            <w:r>
              <w:rPr>
                <w:rFonts w:ascii="SimSun" w:hAnsi="SimSun" w:eastAsia="SimSun" w:cs="SimSun"/>
                <w:sz w:val="12"/>
                <w:szCs w:val="12"/>
                <w:spacing w:val="10"/>
              </w:rPr>
              <w:t>开采底</w:t>
            </w:r>
            <w:r>
              <w:rPr>
                <w:rFonts w:ascii="SimSun" w:hAnsi="SimSun" w:eastAsia="SimSun" w:cs="SimSun"/>
                <w:sz w:val="12"/>
                <w:szCs w:val="12"/>
                <w:spacing w:val="9"/>
              </w:rPr>
              <w:t>板</w:t>
            </w:r>
            <w:r>
              <w:rPr>
                <w:rFonts w:ascii="SimSun" w:hAnsi="SimSun" w:eastAsia="SimSun" w:cs="SimSun"/>
                <w:sz w:val="12"/>
                <w:szCs w:val="12"/>
                <w:spacing w:val="5"/>
              </w:rPr>
              <w:t>有承压含水层的煤层，采取疏水降压、注浆加固</w:t>
            </w:r>
            <w:r>
              <w:rPr>
                <w:rFonts w:ascii="SimSun" w:hAnsi="SimSun" w:eastAsia="SimSun" w:cs="SimSun"/>
                <w:sz w:val="12"/>
                <w:szCs w:val="12"/>
              </w:rPr>
              <w:t xml:space="preserve"> </w:t>
            </w:r>
            <w:r>
              <w:rPr>
                <w:rFonts w:ascii="SimSun" w:hAnsi="SimSun" w:eastAsia="SimSun" w:cs="SimSun"/>
                <w:sz w:val="12"/>
                <w:szCs w:val="12"/>
                <w:spacing w:val="5"/>
              </w:rPr>
              <w:t>底板改造含水层或者充填开采等措施，并进行效果检验</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7"/>
              <w:spacing w:before="179" w:line="227" w:lineRule="auto"/>
              <w:rPr>
                <w:rFonts w:ascii="SimSun" w:hAnsi="SimSun" w:eastAsia="SimSun" w:cs="SimSun"/>
                <w:sz w:val="12"/>
                <w:szCs w:val="12"/>
              </w:rPr>
            </w:pPr>
            <w:r>
              <w:rPr>
                <w:rFonts w:ascii="SimSun" w:hAnsi="SimSun" w:eastAsia="SimSun" w:cs="SimSun"/>
                <w:sz w:val="12"/>
                <w:szCs w:val="12"/>
                <w:spacing w:val="6"/>
              </w:rPr>
              <w:t>效果</w:t>
            </w:r>
            <w:r>
              <w:rPr>
                <w:rFonts w:ascii="SimSun" w:hAnsi="SimSun" w:eastAsia="SimSun" w:cs="SimSun"/>
                <w:sz w:val="12"/>
                <w:szCs w:val="12"/>
                <w:spacing w:val="4"/>
              </w:rPr>
              <w:t>检</w:t>
            </w:r>
            <w:r>
              <w:rPr>
                <w:rFonts w:ascii="SimSun" w:hAnsi="SimSun" w:eastAsia="SimSun" w:cs="SimSun"/>
                <w:sz w:val="12"/>
                <w:szCs w:val="12"/>
                <w:spacing w:val="3"/>
              </w:rPr>
              <w:t>验报告。现场核查。</w:t>
            </w:r>
          </w:p>
        </w:tc>
        <w:tc>
          <w:tcPr>
            <w:tcW w:w="1929" w:type="dxa"/>
            <w:vAlign w:val="top"/>
            <w:tcBorders>
              <w:bottom w:val="single" w:color="000000" w:sz="2" w:space="0"/>
              <w:top w:val="single" w:color="000000" w:sz="2" w:space="0"/>
            </w:tcBorders>
          </w:tcPr>
          <w:p>
            <w:pPr>
              <w:ind w:left="27" w:right="129" w:firstLine="3"/>
              <w:spacing w:before="26" w:line="21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44" w:hRule="atLeast"/>
        </w:trPr>
        <w:tc>
          <w:tcPr>
            <w:tcW w:w="517" w:type="dxa"/>
            <w:vAlign w:val="top"/>
            <w:tcBorders>
              <w:bottom w:val="single" w:color="000000" w:sz="2" w:space="0"/>
              <w:top w:val="single" w:color="000000" w:sz="2" w:space="0"/>
            </w:tcBorders>
          </w:tcPr>
          <w:p>
            <w:pPr>
              <w:ind w:left="201"/>
              <w:spacing w:before="139"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9"/>
              <w:spacing w:before="11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1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98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0.8</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顶板含水层下开采防治检查实施清单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98" w:hRule="atLeast"/>
        </w:trPr>
        <w:tc>
          <w:tcPr>
            <w:tcW w:w="517" w:type="dxa"/>
            <w:vAlign w:val="top"/>
            <w:tcBorders>
              <w:bottom w:val="single" w:color="000000" w:sz="2" w:space="0"/>
              <w:top w:val="single" w:color="000000" w:sz="2" w:space="0"/>
            </w:tcBorders>
          </w:tcPr>
          <w:p>
            <w:pPr>
              <w:ind w:left="235"/>
              <w:spacing w:before="266"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顶</w:t>
            </w:r>
            <w:r>
              <w:rPr>
                <w:rFonts w:ascii="SimSun" w:hAnsi="SimSun" w:eastAsia="SimSun" w:cs="SimSun"/>
                <w:sz w:val="12"/>
                <w:szCs w:val="12"/>
                <w:spacing w:val="5"/>
              </w:rPr>
              <w:t>板含水层下开采</w:t>
            </w:r>
            <w:r>
              <w:rPr>
                <w:rFonts w:ascii="SimSun" w:hAnsi="SimSun" w:eastAsia="SimSun" w:cs="SimSun"/>
                <w:sz w:val="12"/>
                <w:szCs w:val="12"/>
              </w:rPr>
              <w:t xml:space="preserve"> </w:t>
            </w:r>
            <w:r>
              <w:rPr>
                <w:rFonts w:ascii="SimSun" w:hAnsi="SimSun" w:eastAsia="SimSun" w:cs="SimSun"/>
                <w:sz w:val="12"/>
                <w:szCs w:val="12"/>
                <w:spacing w:val="6"/>
              </w:rPr>
              <w:t>水</w:t>
            </w:r>
            <w:r>
              <w:rPr>
                <w:rFonts w:ascii="SimSun" w:hAnsi="SimSun" w:eastAsia="SimSun" w:cs="SimSun"/>
                <w:sz w:val="12"/>
                <w:szCs w:val="12"/>
                <w:spacing w:val="5"/>
              </w:rPr>
              <w:t>害防治基本要求</w:t>
            </w:r>
          </w:p>
        </w:tc>
        <w:tc>
          <w:tcPr>
            <w:tcW w:w="3310" w:type="dxa"/>
            <w:vAlign w:val="top"/>
            <w:tcBorders>
              <w:bottom w:val="single" w:color="000000" w:sz="2" w:space="0"/>
              <w:top w:val="single" w:color="000000" w:sz="2" w:space="0"/>
            </w:tcBorders>
          </w:tcPr>
          <w:p>
            <w:pPr>
              <w:ind w:left="20"/>
              <w:spacing w:before="246" w:line="227" w:lineRule="auto"/>
              <w:rPr>
                <w:rFonts w:ascii="SimSun" w:hAnsi="SimSun" w:eastAsia="SimSun" w:cs="SimSun"/>
                <w:sz w:val="12"/>
                <w:szCs w:val="12"/>
              </w:rPr>
            </w:pPr>
            <w:r>
              <w:rPr>
                <w:rFonts w:ascii="SimSun" w:hAnsi="SimSun" w:eastAsia="SimSun" w:cs="SimSun"/>
                <w:sz w:val="12"/>
                <w:szCs w:val="12"/>
                <w:spacing w:val="5"/>
              </w:rPr>
              <w:t>严禁开采强含水层下且水患威胁未消除的急倾斜煤层</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336" w:lineRule="auto"/>
              <w:rPr>
                <w:rFonts w:ascii="Arial"/>
                <w:sz w:val="21"/>
              </w:rPr>
            </w:pPr>
            <w:r/>
          </w:p>
          <w:p>
            <w:pPr>
              <w:spacing w:line="336"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综合水文地质图，采掘工程</w:t>
            </w:r>
            <w:r>
              <w:rPr>
                <w:rFonts w:ascii="SimSun" w:hAnsi="SimSun" w:eastAsia="SimSun" w:cs="SimSun"/>
                <w:sz w:val="12"/>
                <w:szCs w:val="12"/>
              </w:rPr>
              <w:t xml:space="preserve"> </w:t>
            </w:r>
            <w:r>
              <w:rPr>
                <w:rFonts w:ascii="SimSun" w:hAnsi="SimSun" w:eastAsia="SimSun" w:cs="SimSun"/>
                <w:sz w:val="12"/>
                <w:szCs w:val="12"/>
                <w:spacing w:val="10"/>
              </w:rPr>
              <w:t>平</w:t>
            </w:r>
            <w:r>
              <w:rPr>
                <w:rFonts w:ascii="SimSun" w:hAnsi="SimSun" w:eastAsia="SimSun" w:cs="SimSun"/>
                <w:sz w:val="12"/>
                <w:szCs w:val="12"/>
                <w:spacing w:val="9"/>
              </w:rPr>
              <w:t>面</w:t>
            </w:r>
            <w:r>
              <w:rPr>
                <w:rFonts w:ascii="SimSun" w:hAnsi="SimSun" w:eastAsia="SimSun" w:cs="SimSun"/>
                <w:sz w:val="12"/>
                <w:szCs w:val="12"/>
                <w:spacing w:val="5"/>
              </w:rPr>
              <w:t>图，充水性图，防水煤柱留</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设</w:t>
            </w:r>
            <w:r>
              <w:rPr>
                <w:rFonts w:ascii="SimSun" w:hAnsi="SimSun" w:eastAsia="SimSun" w:cs="SimSun"/>
                <w:sz w:val="12"/>
                <w:szCs w:val="12"/>
                <w:spacing w:val="5"/>
              </w:rPr>
              <w:t>计，含水层疏干措施，疏水</w:t>
            </w:r>
            <w:r>
              <w:rPr>
                <w:rFonts w:ascii="SimSun" w:hAnsi="SimSun" w:eastAsia="SimSun" w:cs="SimSun"/>
                <w:sz w:val="12"/>
                <w:szCs w:val="12"/>
              </w:rPr>
              <w:t xml:space="preserve"> </w:t>
            </w:r>
            <w:r>
              <w:rPr>
                <w:rFonts w:ascii="SimSun" w:hAnsi="SimSun" w:eastAsia="SimSun" w:cs="SimSun"/>
                <w:sz w:val="12"/>
                <w:szCs w:val="12"/>
                <w:spacing w:val="6"/>
              </w:rPr>
              <w:t>记</w:t>
            </w:r>
            <w:r>
              <w:rPr>
                <w:rFonts w:ascii="SimSun" w:hAnsi="SimSun" w:eastAsia="SimSun" w:cs="SimSun"/>
                <w:sz w:val="12"/>
                <w:szCs w:val="12"/>
                <w:spacing w:val="4"/>
              </w:rPr>
              <w:t>录、台账，物探、钻探资料。</w:t>
            </w:r>
            <w:r>
              <w:rPr>
                <w:rFonts w:ascii="SimSun" w:hAnsi="SimSun" w:eastAsia="SimSun" w:cs="SimSun"/>
                <w:sz w:val="12"/>
                <w:szCs w:val="12"/>
              </w:rPr>
              <w:t xml:space="preserve"> </w:t>
            </w:r>
            <w:r>
              <w:rPr>
                <w:rFonts w:ascii="SimSun" w:hAnsi="SimSun" w:eastAsia="SimSun" w:cs="SimSun"/>
                <w:sz w:val="12"/>
                <w:szCs w:val="12"/>
                <w:spacing w:val="1"/>
              </w:rPr>
              <w:t>现场核查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9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57" w:hRule="atLeast"/>
        </w:trPr>
        <w:tc>
          <w:tcPr>
            <w:tcW w:w="517" w:type="dxa"/>
            <w:vAlign w:val="top"/>
            <w:tcBorders>
              <w:bottom w:val="single" w:color="000000" w:sz="2" w:space="0"/>
              <w:top w:val="single" w:color="000000" w:sz="2" w:space="0"/>
            </w:tcBorders>
          </w:tcPr>
          <w:p>
            <w:pPr>
              <w:spacing w:line="305"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7"/>
              <w:spacing w:before="96" w:line="243" w:lineRule="auto"/>
              <w:rPr>
                <w:rFonts w:ascii="SimSun" w:hAnsi="SimSun" w:eastAsia="SimSun" w:cs="SimSun"/>
                <w:sz w:val="12"/>
                <w:szCs w:val="12"/>
              </w:rPr>
            </w:pPr>
            <w:r>
              <w:rPr>
                <w:rFonts w:ascii="SimSun" w:hAnsi="SimSun" w:eastAsia="SimSun" w:cs="SimSun"/>
                <w:sz w:val="12"/>
                <w:szCs w:val="12"/>
                <w:spacing w:val="17"/>
              </w:rPr>
              <w:t>当</w:t>
            </w:r>
            <w:r>
              <w:rPr>
                <w:rFonts w:ascii="SimSun" w:hAnsi="SimSun" w:eastAsia="SimSun" w:cs="SimSun"/>
                <w:sz w:val="12"/>
                <w:szCs w:val="12"/>
                <w:spacing w:val="10"/>
              </w:rPr>
              <w:t>煤层(组)顶板导水裂隙带范围内的含水层或者其他水</w:t>
            </w:r>
            <w:r>
              <w:rPr>
                <w:rFonts w:ascii="SimSun" w:hAnsi="SimSun" w:eastAsia="SimSun" w:cs="SimSun"/>
                <w:sz w:val="12"/>
                <w:szCs w:val="12"/>
              </w:rPr>
              <w:t xml:space="preserve"> </w:t>
            </w:r>
            <w:r>
              <w:rPr>
                <w:rFonts w:ascii="SimSun" w:hAnsi="SimSun" w:eastAsia="SimSun" w:cs="SimSun"/>
                <w:sz w:val="12"/>
                <w:szCs w:val="12"/>
                <w:spacing w:val="6"/>
              </w:rPr>
              <w:t>体影响采掘安全时，应当采用超前疏放、注浆改造含水</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10"/>
              </w:rPr>
              <w:t>、帷</w:t>
            </w:r>
            <w:r>
              <w:rPr>
                <w:rFonts w:ascii="SimSun" w:hAnsi="SimSun" w:eastAsia="SimSun" w:cs="SimSun"/>
                <w:sz w:val="12"/>
                <w:szCs w:val="12"/>
                <w:spacing w:val="8"/>
              </w:rPr>
              <w:t>幕</w:t>
            </w:r>
            <w:r>
              <w:rPr>
                <w:rFonts w:ascii="SimSun" w:hAnsi="SimSun" w:eastAsia="SimSun" w:cs="SimSun"/>
                <w:sz w:val="12"/>
                <w:szCs w:val="12"/>
                <w:spacing w:val="5"/>
              </w:rPr>
              <w:t>注浆、充填开采或者限制采高等方法，消除威胁</w:t>
            </w:r>
            <w:r>
              <w:rPr>
                <w:rFonts w:ascii="SimSun" w:hAnsi="SimSun" w:eastAsia="SimSun" w:cs="SimSun"/>
                <w:sz w:val="12"/>
                <w:szCs w:val="12"/>
              </w:rPr>
              <w:t xml:space="preserve">  </w:t>
            </w:r>
            <w:r>
              <w:rPr>
                <w:rFonts w:ascii="SimSun" w:hAnsi="SimSun" w:eastAsia="SimSun" w:cs="SimSun"/>
                <w:sz w:val="12"/>
                <w:szCs w:val="12"/>
                <w:spacing w:val="6"/>
              </w:rPr>
              <w:t>后，</w:t>
            </w:r>
            <w:r>
              <w:rPr>
                <w:rFonts w:ascii="SimSun" w:hAnsi="SimSun" w:eastAsia="SimSun" w:cs="SimSun"/>
                <w:sz w:val="12"/>
                <w:szCs w:val="12"/>
                <w:spacing w:val="4"/>
              </w:rPr>
              <w:t>方</w:t>
            </w:r>
            <w:r>
              <w:rPr>
                <w:rFonts w:ascii="SimSun" w:hAnsi="SimSun" w:eastAsia="SimSun" w:cs="SimSun"/>
                <w:sz w:val="12"/>
                <w:szCs w:val="12"/>
                <w:spacing w:val="3"/>
              </w:rPr>
              <w:t>可进行采掘活动。</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24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〔2018〕14号)第六十二条。</w:t>
            </w:r>
          </w:p>
        </w:tc>
      </w:tr>
      <w:tr>
        <w:trPr>
          <w:trHeight w:val="795" w:hRule="atLeast"/>
        </w:trPr>
        <w:tc>
          <w:tcPr>
            <w:tcW w:w="517" w:type="dxa"/>
            <w:vAlign w:val="top"/>
            <w:tcBorders>
              <w:bottom w:val="single" w:color="000000" w:sz="2" w:space="0"/>
              <w:top w:val="single" w:color="000000" w:sz="2" w:space="0"/>
            </w:tcBorders>
          </w:tcPr>
          <w:p>
            <w:pPr>
              <w:spacing w:line="32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8"/>
              <w:spacing w:before="115" w:line="243" w:lineRule="auto"/>
              <w:rPr>
                <w:rFonts w:ascii="SimSun" w:hAnsi="SimSun" w:eastAsia="SimSun" w:cs="SimSun"/>
                <w:sz w:val="12"/>
                <w:szCs w:val="12"/>
              </w:rPr>
            </w:pPr>
            <w:r>
              <w:rPr>
                <w:rFonts w:ascii="SimSun" w:hAnsi="SimSun" w:eastAsia="SimSun" w:cs="SimSun"/>
                <w:sz w:val="12"/>
                <w:szCs w:val="12"/>
                <w:spacing w:val="10"/>
              </w:rPr>
              <w:t>当导</w:t>
            </w:r>
            <w:r>
              <w:rPr>
                <w:rFonts w:ascii="SimSun" w:hAnsi="SimSun" w:eastAsia="SimSun" w:cs="SimSun"/>
                <w:sz w:val="12"/>
                <w:szCs w:val="12"/>
                <w:spacing w:val="7"/>
              </w:rPr>
              <w:t>水</w:t>
            </w:r>
            <w:r>
              <w:rPr>
                <w:rFonts w:ascii="SimSun" w:hAnsi="SimSun" w:eastAsia="SimSun" w:cs="SimSun"/>
                <w:sz w:val="12"/>
                <w:szCs w:val="12"/>
                <w:spacing w:val="5"/>
              </w:rPr>
              <w:t>裂隙带范围内的含水层或者老空积水等水体影响采</w:t>
            </w:r>
            <w:r>
              <w:rPr>
                <w:rFonts w:ascii="SimSun" w:hAnsi="SimSun" w:eastAsia="SimSun" w:cs="SimSun"/>
                <w:sz w:val="12"/>
                <w:szCs w:val="12"/>
              </w:rPr>
              <w:t xml:space="preserve"> </w:t>
            </w:r>
            <w:r>
              <w:rPr>
                <w:rFonts w:ascii="SimSun" w:hAnsi="SimSun" w:eastAsia="SimSun" w:cs="SimSun"/>
                <w:sz w:val="12"/>
                <w:szCs w:val="12"/>
                <w:spacing w:val="10"/>
              </w:rPr>
              <w:t>掘安全</w:t>
            </w:r>
            <w:r>
              <w:rPr>
                <w:rFonts w:ascii="SimSun" w:hAnsi="SimSun" w:eastAsia="SimSun" w:cs="SimSun"/>
                <w:sz w:val="12"/>
                <w:szCs w:val="12"/>
                <w:spacing w:val="8"/>
              </w:rPr>
              <w:t>时</w:t>
            </w:r>
            <w:r>
              <w:rPr>
                <w:rFonts w:ascii="SimSun" w:hAnsi="SimSun" w:eastAsia="SimSun" w:cs="SimSun"/>
                <w:sz w:val="12"/>
                <w:szCs w:val="12"/>
                <w:spacing w:val="5"/>
              </w:rPr>
              <w:t>,应当超前进行钻探疏放或者注浆改造含水层,待</w:t>
            </w:r>
            <w:r>
              <w:rPr>
                <w:rFonts w:ascii="SimSun" w:hAnsi="SimSun" w:eastAsia="SimSun" w:cs="SimSun"/>
                <w:sz w:val="12"/>
                <w:szCs w:val="12"/>
              </w:rPr>
              <w:t xml:space="preserve"> </w:t>
            </w:r>
            <w:r>
              <w:rPr>
                <w:rFonts w:ascii="SimSun" w:hAnsi="SimSun" w:eastAsia="SimSun" w:cs="SimSun"/>
                <w:sz w:val="12"/>
                <w:szCs w:val="12"/>
                <w:spacing w:val="10"/>
              </w:rPr>
              <w:t>疏放水完</w:t>
            </w:r>
            <w:r>
              <w:rPr>
                <w:rFonts w:ascii="SimSun" w:hAnsi="SimSun" w:eastAsia="SimSun" w:cs="SimSun"/>
                <w:sz w:val="12"/>
                <w:szCs w:val="12"/>
                <w:spacing w:val="5"/>
              </w:rPr>
              <w:t>毕或者注浆改造等工程结束、消除突水威胁后,方</w:t>
            </w:r>
            <w:r>
              <w:rPr>
                <w:rFonts w:ascii="SimSun" w:hAnsi="SimSun" w:eastAsia="SimSun" w:cs="SimSun"/>
                <w:sz w:val="12"/>
                <w:szCs w:val="12"/>
              </w:rPr>
              <w:t xml:space="preserve"> </w:t>
            </w:r>
            <w:r>
              <w:rPr>
                <w:rFonts w:ascii="SimSun" w:hAnsi="SimSun" w:eastAsia="SimSun" w:cs="SimSun"/>
                <w:sz w:val="12"/>
                <w:szCs w:val="12"/>
                <w:spacing w:val="3"/>
              </w:rPr>
              <w:t>可进行采掘活动</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9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80" w:hRule="atLeast"/>
        </w:trPr>
        <w:tc>
          <w:tcPr>
            <w:tcW w:w="517" w:type="dxa"/>
            <w:vAlign w:val="top"/>
            <w:tcBorders>
              <w:bottom w:val="single" w:color="000000" w:sz="2" w:space="0"/>
              <w:top w:val="single" w:color="000000" w:sz="2" w:space="0"/>
            </w:tcBorders>
          </w:tcPr>
          <w:p>
            <w:pPr>
              <w:ind w:left="226"/>
              <w:spacing w:before="258"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顶</w:t>
            </w:r>
            <w:r>
              <w:rPr>
                <w:rFonts w:ascii="SimSun" w:hAnsi="SimSun" w:eastAsia="SimSun" w:cs="SimSun"/>
                <w:sz w:val="12"/>
                <w:szCs w:val="12"/>
                <w:spacing w:val="5"/>
              </w:rPr>
              <w:t>板含水层下开采</w:t>
            </w:r>
            <w:r>
              <w:rPr>
                <w:rFonts w:ascii="SimSun" w:hAnsi="SimSun" w:eastAsia="SimSun" w:cs="SimSun"/>
                <w:sz w:val="12"/>
                <w:szCs w:val="12"/>
              </w:rPr>
              <w:t xml:space="preserve"> </w:t>
            </w:r>
            <w:r>
              <w:rPr>
                <w:rFonts w:ascii="SimSun" w:hAnsi="SimSun" w:eastAsia="SimSun" w:cs="SimSun"/>
                <w:sz w:val="12"/>
                <w:szCs w:val="12"/>
                <w:spacing w:val="5"/>
              </w:rPr>
              <w:t>水害防治设</w:t>
            </w:r>
            <w:r>
              <w:rPr>
                <w:rFonts w:ascii="SimSun" w:hAnsi="SimSun" w:eastAsia="SimSun" w:cs="SimSun"/>
                <w:sz w:val="12"/>
                <w:szCs w:val="12"/>
                <w:spacing w:val="4"/>
              </w:rPr>
              <w:t>计</w:t>
            </w:r>
          </w:p>
        </w:tc>
        <w:tc>
          <w:tcPr>
            <w:tcW w:w="3310" w:type="dxa"/>
            <w:vAlign w:val="top"/>
            <w:tcBorders>
              <w:bottom w:val="single" w:color="000000" w:sz="2" w:space="0"/>
              <w:top w:val="single" w:color="000000" w:sz="2" w:space="0"/>
            </w:tcBorders>
          </w:tcPr>
          <w:p>
            <w:pPr>
              <w:ind w:left="19" w:right="129" w:firstLine="1"/>
              <w:spacing w:before="83" w:line="246" w:lineRule="auto"/>
              <w:rPr>
                <w:rFonts w:ascii="SimSun" w:hAnsi="SimSun" w:eastAsia="SimSun" w:cs="SimSun"/>
                <w:sz w:val="12"/>
                <w:szCs w:val="12"/>
              </w:rPr>
            </w:pPr>
            <w:r>
              <w:rPr>
                <w:rFonts w:ascii="SimSun" w:hAnsi="SimSun" w:eastAsia="SimSun" w:cs="SimSun"/>
                <w:sz w:val="12"/>
                <w:szCs w:val="12"/>
                <w:spacing w:val="6"/>
              </w:rPr>
              <w:t>顶板含水层煤层顶板存在富水性中等及以上含水层或者</w:t>
            </w:r>
            <w:r>
              <w:rPr>
                <w:rFonts w:ascii="SimSun" w:hAnsi="SimSun" w:eastAsia="SimSun" w:cs="SimSun"/>
                <w:sz w:val="12"/>
                <w:szCs w:val="12"/>
                <w:spacing w:val="1"/>
              </w:rPr>
              <w:t>其</w:t>
            </w:r>
            <w:r>
              <w:rPr>
                <w:rFonts w:ascii="SimSun" w:hAnsi="SimSun" w:eastAsia="SimSun" w:cs="SimSun"/>
                <w:sz w:val="12"/>
                <w:szCs w:val="12"/>
              </w:rPr>
              <w:t xml:space="preserve"> </w:t>
            </w:r>
            <w:r>
              <w:rPr>
                <w:rFonts w:ascii="SimSun" w:hAnsi="SimSun" w:eastAsia="SimSun" w:cs="SimSun"/>
                <w:sz w:val="12"/>
                <w:szCs w:val="12"/>
                <w:spacing w:val="10"/>
              </w:rPr>
              <w:t>他水体</w:t>
            </w:r>
            <w:r>
              <w:rPr>
                <w:rFonts w:ascii="SimSun" w:hAnsi="SimSun" w:eastAsia="SimSun" w:cs="SimSun"/>
                <w:sz w:val="12"/>
                <w:szCs w:val="12"/>
                <w:spacing w:val="6"/>
              </w:rPr>
              <w:t>威</w:t>
            </w:r>
            <w:r>
              <w:rPr>
                <w:rFonts w:ascii="SimSun" w:hAnsi="SimSun" w:eastAsia="SimSun" w:cs="SimSun"/>
                <w:sz w:val="12"/>
                <w:szCs w:val="12"/>
                <w:spacing w:val="5"/>
              </w:rPr>
              <w:t>胁时</w:t>
            </w:r>
            <w:r>
              <w:rPr>
                <w:rFonts w:ascii="SimSun" w:hAnsi="SimSun" w:eastAsia="SimSun" w:cs="SimSun"/>
                <w:sz w:val="12"/>
                <w:szCs w:val="12"/>
                <w:spacing w:val="5"/>
              </w:rPr>
              <w:t xml:space="preserve"> </w:t>
            </w:r>
            <w:r>
              <w:rPr>
                <w:rFonts w:ascii="SimSun" w:hAnsi="SimSun" w:eastAsia="SimSun" w:cs="SimSun"/>
                <w:sz w:val="12"/>
                <w:szCs w:val="12"/>
                <w:spacing w:val="5"/>
              </w:rPr>
              <w:t>,应当实测垮落带、导水裂隙带发育高度</w:t>
            </w:r>
            <w:r>
              <w:rPr>
                <w:rFonts w:ascii="SimSun" w:hAnsi="SimSun" w:eastAsia="SimSun" w:cs="SimSun"/>
                <w:sz w:val="12"/>
                <w:szCs w:val="12"/>
                <w:spacing w:val="5"/>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8"/>
              </w:rPr>
              <w:t>进行专</w:t>
            </w:r>
            <w:r>
              <w:rPr>
                <w:rFonts w:ascii="SimSun" w:hAnsi="SimSun" w:eastAsia="SimSun" w:cs="SimSun"/>
                <w:sz w:val="12"/>
                <w:szCs w:val="12"/>
                <w:spacing w:val="4"/>
              </w:rPr>
              <w:t>项设计，确定防隔水煤(岩)柱尺寸。</w:t>
            </w:r>
          </w:p>
        </w:tc>
        <w:tc>
          <w:tcPr>
            <w:tcW w:w="1916" w:type="dxa"/>
            <w:vAlign w:val="top"/>
            <w:vMerge w:val="restart"/>
            <w:tcBorders>
              <w:bottom w:val="none" w:color="000000" w:sz="2" w:space="0"/>
              <w:top w:val="single" w:color="000000" w:sz="2" w:space="0"/>
            </w:tcBorders>
          </w:tcPr>
          <w:p>
            <w:pPr>
              <w:spacing w:line="290"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工程平面图，充水性图，“</w:t>
            </w:r>
            <w:r>
              <w:rPr>
                <w:rFonts w:ascii="SimSun" w:hAnsi="SimSun" w:eastAsia="SimSun" w:cs="SimSun"/>
                <w:sz w:val="12"/>
                <w:szCs w:val="12"/>
              </w:rPr>
              <w:t xml:space="preserve"> </w:t>
            </w:r>
            <w:r>
              <w:rPr>
                <w:rFonts w:ascii="SimSun" w:hAnsi="SimSun" w:eastAsia="SimSun" w:cs="SimSun"/>
                <w:sz w:val="12"/>
                <w:szCs w:val="12"/>
                <w:spacing w:val="10"/>
              </w:rPr>
              <w:t>两</w:t>
            </w:r>
            <w:r>
              <w:rPr>
                <w:rFonts w:ascii="SimSun" w:hAnsi="SimSun" w:eastAsia="SimSun" w:cs="SimSun"/>
                <w:sz w:val="12"/>
                <w:szCs w:val="12"/>
                <w:spacing w:val="9"/>
              </w:rPr>
              <w:t>带</w:t>
            </w:r>
            <w:r>
              <w:rPr>
                <w:rFonts w:ascii="SimSun" w:hAnsi="SimSun" w:eastAsia="SimSun" w:cs="SimSun"/>
                <w:sz w:val="12"/>
                <w:szCs w:val="12"/>
                <w:spacing w:val="5"/>
              </w:rPr>
              <w:t>”发育高度观测资料，顶板</w:t>
            </w:r>
            <w:r>
              <w:rPr>
                <w:rFonts w:ascii="SimSun" w:hAnsi="SimSun" w:eastAsia="SimSun" w:cs="SimSun"/>
                <w:sz w:val="12"/>
                <w:szCs w:val="12"/>
              </w:rPr>
              <w:t xml:space="preserve"> </w:t>
            </w:r>
            <w:r>
              <w:rPr>
                <w:rFonts w:ascii="SimSun" w:hAnsi="SimSun" w:eastAsia="SimSun" w:cs="SimSun"/>
                <w:sz w:val="12"/>
                <w:szCs w:val="12"/>
                <w:spacing w:val="10"/>
              </w:rPr>
              <w:t>含</w:t>
            </w:r>
            <w:r>
              <w:rPr>
                <w:rFonts w:ascii="SimSun" w:hAnsi="SimSun" w:eastAsia="SimSun" w:cs="SimSun"/>
                <w:sz w:val="12"/>
                <w:szCs w:val="12"/>
                <w:spacing w:val="8"/>
              </w:rPr>
              <w:t>水</w:t>
            </w:r>
            <w:r>
              <w:rPr>
                <w:rFonts w:ascii="SimSun" w:hAnsi="SimSun" w:eastAsia="SimSun" w:cs="SimSun"/>
                <w:sz w:val="12"/>
                <w:szCs w:val="12"/>
                <w:spacing w:val="5"/>
              </w:rPr>
              <w:t>层下开采设计，探放水设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w:t>
            </w:r>
            <w:r>
              <w:rPr>
                <w:rFonts w:ascii="SimSun" w:hAnsi="SimSun" w:eastAsia="SimSun" w:cs="SimSun"/>
                <w:sz w:val="12"/>
                <w:szCs w:val="12"/>
                <w:spacing w:val="5"/>
              </w:rPr>
              <w:t>审批资料，疏干方案、审批</w:t>
            </w:r>
            <w:r>
              <w:rPr>
                <w:rFonts w:ascii="SimSun" w:hAnsi="SimSun" w:eastAsia="SimSun" w:cs="SimSun"/>
                <w:sz w:val="12"/>
                <w:szCs w:val="12"/>
              </w:rPr>
              <w:t xml:space="preserve"> </w:t>
            </w:r>
            <w:r>
              <w:rPr>
                <w:rFonts w:ascii="SimSun" w:hAnsi="SimSun" w:eastAsia="SimSun" w:cs="SimSun"/>
                <w:sz w:val="12"/>
                <w:szCs w:val="12"/>
                <w:spacing w:val="4"/>
              </w:rPr>
              <w:t>资料。</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8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05" w:hRule="atLeast"/>
        </w:trPr>
        <w:tc>
          <w:tcPr>
            <w:tcW w:w="517" w:type="dxa"/>
            <w:vAlign w:val="top"/>
            <w:tcBorders>
              <w:bottom w:val="single" w:color="000000" w:sz="2" w:space="0"/>
              <w:top w:val="single" w:color="000000" w:sz="2" w:space="0"/>
            </w:tcBorders>
          </w:tcPr>
          <w:p>
            <w:pPr>
              <w:spacing w:line="33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121" w:line="244" w:lineRule="auto"/>
              <w:rPr>
                <w:rFonts w:ascii="SimSun" w:hAnsi="SimSun" w:eastAsia="SimSun" w:cs="SimSun"/>
                <w:sz w:val="12"/>
                <w:szCs w:val="12"/>
              </w:rPr>
            </w:pPr>
            <w:r>
              <w:rPr>
                <w:rFonts w:ascii="SimSun" w:hAnsi="SimSun" w:eastAsia="SimSun" w:cs="SimSun"/>
                <w:sz w:val="12"/>
                <w:szCs w:val="12"/>
                <w:spacing w:val="6"/>
              </w:rPr>
              <w:t>采取超前疏放措施对含水层进行区域疏放水的，应当综</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10"/>
              </w:rPr>
              <w:t>分析导</w:t>
            </w:r>
            <w:r>
              <w:rPr>
                <w:rFonts w:ascii="SimSun" w:hAnsi="SimSun" w:eastAsia="SimSun" w:cs="SimSun"/>
                <w:sz w:val="12"/>
                <w:szCs w:val="12"/>
                <w:spacing w:val="9"/>
              </w:rPr>
              <w:t>水</w:t>
            </w:r>
            <w:r>
              <w:rPr>
                <w:rFonts w:ascii="SimSun" w:hAnsi="SimSun" w:eastAsia="SimSun" w:cs="SimSun"/>
                <w:sz w:val="12"/>
                <w:szCs w:val="12"/>
                <w:spacing w:val="5"/>
              </w:rPr>
              <w:t>裂隙带发育高度、顶板含水层富水性，进行专门</w:t>
            </w:r>
            <w:r>
              <w:rPr>
                <w:rFonts w:ascii="SimSun" w:hAnsi="SimSun" w:eastAsia="SimSun" w:cs="SimSun"/>
                <w:sz w:val="12"/>
                <w:szCs w:val="12"/>
              </w:rPr>
              <w:t xml:space="preserve"> </w:t>
            </w:r>
            <w:r>
              <w:rPr>
                <w:rFonts w:ascii="SimSun" w:hAnsi="SimSun" w:eastAsia="SimSun" w:cs="SimSun"/>
                <w:sz w:val="12"/>
                <w:szCs w:val="12"/>
                <w:spacing w:val="8"/>
              </w:rPr>
              <w:t>水文地</w:t>
            </w:r>
            <w:r>
              <w:rPr>
                <w:rFonts w:ascii="SimSun" w:hAnsi="SimSun" w:eastAsia="SimSun" w:cs="SimSun"/>
                <w:sz w:val="12"/>
                <w:szCs w:val="12"/>
                <w:spacing w:val="6"/>
              </w:rPr>
              <w:t>质</w:t>
            </w:r>
            <w:r>
              <w:rPr>
                <w:rFonts w:ascii="SimSun" w:hAnsi="SimSun" w:eastAsia="SimSun" w:cs="SimSun"/>
                <w:sz w:val="12"/>
                <w:szCs w:val="12"/>
                <w:spacing w:val="4"/>
              </w:rPr>
              <w:t>勘探和试验，开展可疏性评价。根据评价成果，</w:t>
            </w:r>
            <w:r>
              <w:rPr>
                <w:rFonts w:ascii="SimSun" w:hAnsi="SimSun" w:eastAsia="SimSun" w:cs="SimSun"/>
                <w:sz w:val="12"/>
                <w:szCs w:val="12"/>
              </w:rPr>
              <w:t xml:space="preserve"> </w:t>
            </w:r>
            <w:r>
              <w:rPr>
                <w:rFonts w:ascii="SimSun" w:hAnsi="SimSun" w:eastAsia="SimSun" w:cs="SimSun"/>
                <w:sz w:val="12"/>
                <w:szCs w:val="12"/>
                <w:spacing w:val="8"/>
              </w:rPr>
              <w:t>编制区域</w:t>
            </w:r>
            <w:r>
              <w:rPr>
                <w:rFonts w:ascii="SimSun" w:hAnsi="SimSun" w:eastAsia="SimSun" w:cs="SimSun"/>
                <w:sz w:val="12"/>
                <w:szCs w:val="12"/>
                <w:spacing w:val="5"/>
              </w:rPr>
              <w:t>疏</w:t>
            </w:r>
            <w:r>
              <w:rPr>
                <w:rFonts w:ascii="SimSun" w:hAnsi="SimSun" w:eastAsia="SimSun" w:cs="SimSun"/>
                <w:sz w:val="12"/>
                <w:szCs w:val="12"/>
                <w:spacing w:val="4"/>
              </w:rPr>
              <w:t>放水方案，由煤炭企业总工程师审批。</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274"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〔2018〕14号)第六十三条。</w:t>
            </w:r>
          </w:p>
        </w:tc>
      </w:tr>
      <w:tr>
        <w:trPr>
          <w:trHeight w:val="662" w:hRule="atLeast"/>
        </w:trPr>
        <w:tc>
          <w:tcPr>
            <w:tcW w:w="517" w:type="dxa"/>
            <w:vAlign w:val="top"/>
            <w:tcBorders>
              <w:bottom w:val="single" w:color="000000" w:sz="2" w:space="0"/>
              <w:top w:val="single" w:color="000000" w:sz="2" w:space="0"/>
            </w:tcBorders>
          </w:tcPr>
          <w:p>
            <w:pPr>
              <w:spacing w:line="26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ind w:left="20" w:right="80" w:hanging="1"/>
              <w:spacing w:before="126" w:line="246" w:lineRule="auto"/>
              <w:rPr>
                <w:rFonts w:ascii="SimSun" w:hAnsi="SimSun" w:eastAsia="SimSun" w:cs="SimSun"/>
                <w:sz w:val="12"/>
                <w:szCs w:val="12"/>
              </w:rPr>
            </w:pPr>
            <w:r>
              <w:rPr>
                <w:rFonts w:ascii="SimSun" w:hAnsi="SimSun" w:eastAsia="SimSun" w:cs="SimSun"/>
                <w:sz w:val="12"/>
                <w:szCs w:val="12"/>
                <w:spacing w:val="8"/>
              </w:rPr>
              <w:t>顶</w:t>
            </w:r>
            <w:r>
              <w:rPr>
                <w:rFonts w:ascii="SimSun" w:hAnsi="SimSun" w:eastAsia="SimSun" w:cs="SimSun"/>
                <w:sz w:val="12"/>
                <w:szCs w:val="12"/>
                <w:spacing w:val="5"/>
              </w:rPr>
              <w:t>板含水层下开采</w:t>
            </w:r>
            <w:r>
              <w:rPr>
                <w:rFonts w:ascii="SimSun" w:hAnsi="SimSun" w:eastAsia="SimSun" w:cs="SimSun"/>
                <w:sz w:val="12"/>
                <w:szCs w:val="12"/>
              </w:rPr>
              <w:t xml:space="preserve"> </w:t>
            </w:r>
            <w:r>
              <w:rPr>
                <w:rFonts w:ascii="SimSun" w:hAnsi="SimSun" w:eastAsia="SimSun" w:cs="SimSun"/>
                <w:sz w:val="12"/>
                <w:szCs w:val="12"/>
                <w:spacing w:val="7"/>
              </w:rPr>
              <w:t>水</w:t>
            </w:r>
            <w:r>
              <w:rPr>
                <w:rFonts w:ascii="SimSun" w:hAnsi="SimSun" w:eastAsia="SimSun" w:cs="SimSun"/>
                <w:sz w:val="12"/>
                <w:szCs w:val="12"/>
                <w:spacing w:val="5"/>
              </w:rPr>
              <w:t>害防治防安全技</w:t>
            </w:r>
            <w:r>
              <w:rPr>
                <w:rFonts w:ascii="SimSun" w:hAnsi="SimSun" w:eastAsia="SimSun" w:cs="SimSun"/>
                <w:sz w:val="12"/>
                <w:szCs w:val="12"/>
              </w:rPr>
              <w:t xml:space="preserve"> </w:t>
            </w:r>
            <w:r>
              <w:rPr>
                <w:rFonts w:ascii="SimSun" w:hAnsi="SimSun" w:eastAsia="SimSun" w:cs="SimSun"/>
                <w:sz w:val="12"/>
                <w:szCs w:val="12"/>
                <w:spacing w:val="4"/>
              </w:rPr>
              <w:t>术措施</w:t>
            </w:r>
          </w:p>
        </w:tc>
        <w:tc>
          <w:tcPr>
            <w:tcW w:w="3310" w:type="dxa"/>
            <w:vAlign w:val="top"/>
            <w:tcBorders>
              <w:bottom w:val="single" w:color="000000" w:sz="2" w:space="0"/>
              <w:top w:val="single" w:color="000000" w:sz="2" w:space="0"/>
            </w:tcBorders>
          </w:tcPr>
          <w:p>
            <w:pPr>
              <w:ind w:left="20" w:right="134"/>
              <w:spacing w:before="205" w:line="249" w:lineRule="auto"/>
              <w:rPr>
                <w:rFonts w:ascii="SimSun" w:hAnsi="SimSun" w:eastAsia="SimSun" w:cs="SimSun"/>
                <w:sz w:val="12"/>
                <w:szCs w:val="12"/>
              </w:rPr>
            </w:pPr>
            <w:r>
              <w:rPr>
                <w:rFonts w:ascii="SimSun" w:hAnsi="SimSun" w:eastAsia="SimSun" w:cs="SimSun"/>
                <w:sz w:val="12"/>
                <w:szCs w:val="12"/>
                <w:spacing w:val="6"/>
              </w:rPr>
              <w:t>顶板存在强富水含水层且有突水危险的采掘工作面，应</w:t>
            </w:r>
            <w:r>
              <w:rPr>
                <w:rFonts w:ascii="SimSun" w:hAnsi="SimSun" w:eastAsia="SimSun" w:cs="SimSun"/>
                <w:sz w:val="12"/>
                <w:szCs w:val="12"/>
                <w:spacing w:val="1"/>
              </w:rPr>
              <w:t>当</w:t>
            </w:r>
            <w:r>
              <w:rPr>
                <w:rFonts w:ascii="SimSun" w:hAnsi="SimSun" w:eastAsia="SimSun" w:cs="SimSun"/>
                <w:sz w:val="12"/>
                <w:szCs w:val="12"/>
              </w:rPr>
              <w:t xml:space="preserve"> </w:t>
            </w:r>
            <w:r>
              <w:rPr>
                <w:rFonts w:ascii="SimSun" w:hAnsi="SimSun" w:eastAsia="SimSun" w:cs="SimSun"/>
                <w:sz w:val="12"/>
                <w:szCs w:val="12"/>
                <w:spacing w:val="5"/>
              </w:rPr>
              <w:t>提前编制防治水设计，制定并落实水害防治措施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126"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工程平面图，充水性图，安</w:t>
            </w:r>
            <w:r>
              <w:rPr>
                <w:rFonts w:ascii="SimSun" w:hAnsi="SimSun" w:eastAsia="SimSun" w:cs="SimSun"/>
                <w:sz w:val="12"/>
                <w:szCs w:val="12"/>
              </w:rPr>
              <w:t xml:space="preserve"> </w:t>
            </w:r>
            <w:r>
              <w:rPr>
                <w:rFonts w:ascii="SimSun" w:hAnsi="SimSun" w:eastAsia="SimSun" w:cs="SimSun"/>
                <w:sz w:val="12"/>
                <w:szCs w:val="12"/>
                <w:spacing w:val="6"/>
              </w:rPr>
              <w:t>全</w:t>
            </w:r>
            <w:r>
              <w:rPr>
                <w:rFonts w:ascii="SimSun" w:hAnsi="SimSun" w:eastAsia="SimSun" w:cs="SimSun"/>
                <w:sz w:val="12"/>
                <w:szCs w:val="12"/>
                <w:spacing w:val="4"/>
              </w:rPr>
              <w:t>技术措施及批准、贯彻记录。</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126"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2"/>
              </w:rPr>
              <w:t>令</w:t>
            </w:r>
            <w:r>
              <w:rPr>
                <w:rFonts w:ascii="SimSun" w:hAnsi="SimSun" w:eastAsia="SimSun" w:cs="SimSun"/>
                <w:sz w:val="12"/>
                <w:szCs w:val="12"/>
                <w:spacing w:val="8"/>
              </w:rPr>
              <w:t>第8号修改)第三百零三条。</w:t>
            </w:r>
          </w:p>
        </w:tc>
      </w:tr>
      <w:tr>
        <w:trPr>
          <w:trHeight w:val="972"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95"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8"/>
              </w:rPr>
              <w:t>顶</w:t>
            </w:r>
            <w:r>
              <w:rPr>
                <w:rFonts w:ascii="SimSun" w:hAnsi="SimSun" w:eastAsia="SimSun" w:cs="SimSun"/>
                <w:sz w:val="12"/>
                <w:szCs w:val="12"/>
                <w:spacing w:val="5"/>
              </w:rPr>
              <w:t>板水害预测分析</w:t>
            </w:r>
          </w:p>
        </w:tc>
        <w:tc>
          <w:tcPr>
            <w:tcW w:w="3310" w:type="dxa"/>
            <w:vAlign w:val="top"/>
            <w:tcBorders>
              <w:bottom w:val="single" w:color="000000" w:sz="2" w:space="0"/>
              <w:top w:val="single" w:color="000000" w:sz="2" w:space="0"/>
            </w:tcBorders>
          </w:tcPr>
          <w:p>
            <w:pPr>
              <w:ind w:left="20" w:right="134" w:hanging="1"/>
              <w:spacing w:before="130" w:line="242" w:lineRule="auto"/>
              <w:rPr>
                <w:rFonts w:ascii="SimSun" w:hAnsi="SimSun" w:eastAsia="SimSun" w:cs="SimSun"/>
                <w:sz w:val="12"/>
                <w:szCs w:val="12"/>
              </w:rPr>
            </w:pPr>
            <w:r>
              <w:rPr>
                <w:rFonts w:ascii="SimSun" w:hAnsi="SimSun" w:eastAsia="SimSun" w:cs="SimSun"/>
                <w:sz w:val="12"/>
                <w:szCs w:val="12"/>
                <w:spacing w:val="20"/>
              </w:rPr>
              <w:t>矿</w:t>
            </w:r>
            <w:r>
              <w:rPr>
                <w:rFonts w:ascii="SimSun" w:hAnsi="SimSun" w:eastAsia="SimSun" w:cs="SimSun"/>
                <w:sz w:val="12"/>
                <w:szCs w:val="12"/>
                <w:spacing w:val="15"/>
              </w:rPr>
              <w:t>井</w:t>
            </w:r>
            <w:r>
              <w:rPr>
                <w:rFonts w:ascii="SimSun" w:hAnsi="SimSun" w:eastAsia="SimSun" w:cs="SimSun"/>
                <w:sz w:val="12"/>
                <w:szCs w:val="12"/>
                <w:spacing w:val="10"/>
              </w:rPr>
              <w:t>疏干(降)开采可以应用“三图双预测法”进行顶板</w:t>
            </w:r>
            <w:r>
              <w:rPr>
                <w:rFonts w:ascii="SimSun" w:hAnsi="SimSun" w:eastAsia="SimSun" w:cs="SimSun"/>
                <w:sz w:val="12"/>
                <w:szCs w:val="12"/>
              </w:rPr>
              <w:t xml:space="preserve"> </w:t>
            </w:r>
            <w:r>
              <w:rPr>
                <w:rFonts w:ascii="SimSun" w:hAnsi="SimSun" w:eastAsia="SimSun" w:cs="SimSun"/>
                <w:sz w:val="12"/>
                <w:szCs w:val="12"/>
                <w:spacing w:val="10"/>
              </w:rPr>
              <w:t>水害分</w:t>
            </w:r>
            <w:r>
              <w:rPr>
                <w:rFonts w:ascii="SimSun" w:hAnsi="SimSun" w:eastAsia="SimSun" w:cs="SimSun"/>
                <w:sz w:val="12"/>
                <w:szCs w:val="12"/>
                <w:spacing w:val="9"/>
              </w:rPr>
              <w:t>区</w:t>
            </w:r>
            <w:r>
              <w:rPr>
                <w:rFonts w:ascii="SimSun" w:hAnsi="SimSun" w:eastAsia="SimSun" w:cs="SimSun"/>
                <w:sz w:val="12"/>
                <w:szCs w:val="12"/>
                <w:spacing w:val="5"/>
              </w:rPr>
              <w:t>评价和预测。有条件的矿井可以应用数值模拟技</w:t>
            </w:r>
            <w:r>
              <w:rPr>
                <w:rFonts w:ascii="SimSun" w:hAnsi="SimSun" w:eastAsia="SimSun" w:cs="SimSun"/>
                <w:sz w:val="12"/>
                <w:szCs w:val="12"/>
              </w:rPr>
              <w:t xml:space="preserve"> </w:t>
            </w:r>
            <w:r>
              <w:rPr>
                <w:rFonts w:ascii="SimSun" w:hAnsi="SimSun" w:eastAsia="SimSun" w:cs="SimSun"/>
                <w:sz w:val="12"/>
                <w:szCs w:val="12"/>
                <w:spacing w:val="10"/>
              </w:rPr>
              <w:t>术，进</w:t>
            </w:r>
            <w:r>
              <w:rPr>
                <w:rFonts w:ascii="SimSun" w:hAnsi="SimSun" w:eastAsia="SimSun" w:cs="SimSun"/>
                <w:sz w:val="12"/>
                <w:szCs w:val="12"/>
                <w:spacing w:val="9"/>
              </w:rPr>
              <w:t>行</w:t>
            </w:r>
            <w:r>
              <w:rPr>
                <w:rFonts w:ascii="SimSun" w:hAnsi="SimSun" w:eastAsia="SimSun" w:cs="SimSun"/>
                <w:sz w:val="12"/>
                <w:szCs w:val="12"/>
                <w:spacing w:val="5"/>
              </w:rPr>
              <w:t>导水裂隙带发育高度、疏干水量和地下水流场变</w:t>
            </w:r>
            <w:r>
              <w:rPr>
                <w:rFonts w:ascii="SimSun" w:hAnsi="SimSun" w:eastAsia="SimSun" w:cs="SimSun"/>
                <w:sz w:val="12"/>
                <w:szCs w:val="12"/>
              </w:rPr>
              <w:t xml:space="preserve"> </w:t>
            </w:r>
            <w:r>
              <w:rPr>
                <w:rFonts w:ascii="SimSun" w:hAnsi="SimSun" w:eastAsia="SimSun" w:cs="SimSun"/>
                <w:sz w:val="12"/>
                <w:szCs w:val="12"/>
                <w:spacing w:val="10"/>
              </w:rPr>
              <w:t>化的模</w:t>
            </w:r>
            <w:r>
              <w:rPr>
                <w:rFonts w:ascii="SimSun" w:hAnsi="SimSun" w:eastAsia="SimSun" w:cs="SimSun"/>
                <w:sz w:val="12"/>
                <w:szCs w:val="12"/>
                <w:spacing w:val="9"/>
              </w:rPr>
              <w:t>拟</w:t>
            </w:r>
            <w:r>
              <w:rPr>
                <w:rFonts w:ascii="SimSun" w:hAnsi="SimSun" w:eastAsia="SimSun" w:cs="SimSun"/>
                <w:sz w:val="12"/>
                <w:szCs w:val="12"/>
                <w:spacing w:val="5"/>
              </w:rPr>
              <w:t>和预测；观测研究多煤层开采后导水裂隙带综合</w:t>
            </w:r>
            <w:r>
              <w:rPr>
                <w:rFonts w:ascii="SimSun" w:hAnsi="SimSun" w:eastAsia="SimSun" w:cs="SimSun"/>
                <w:sz w:val="12"/>
                <w:szCs w:val="12"/>
              </w:rPr>
              <w:t xml:space="preserve"> </w:t>
            </w:r>
            <w:r>
              <w:rPr>
                <w:rFonts w:ascii="SimSun" w:hAnsi="SimSun" w:eastAsia="SimSun" w:cs="SimSun"/>
                <w:sz w:val="12"/>
                <w:szCs w:val="12"/>
                <w:spacing w:val="1"/>
              </w:rPr>
              <w:t>发育高</w:t>
            </w:r>
            <w:r>
              <w:rPr>
                <w:rFonts w:ascii="SimSun" w:hAnsi="SimSun" w:eastAsia="SimSun" w:cs="SimSun"/>
                <w:sz w:val="12"/>
                <w:szCs w:val="12"/>
              </w:rPr>
              <w:t>度。</w:t>
            </w:r>
          </w:p>
        </w:tc>
        <w:tc>
          <w:tcPr>
            <w:tcW w:w="1916" w:type="dxa"/>
            <w:vAlign w:val="top"/>
            <w:tcBorders>
              <w:bottom w:val="single" w:color="000000" w:sz="2" w:space="0"/>
              <w:top w:val="single" w:color="000000" w:sz="2" w:space="0"/>
            </w:tcBorders>
          </w:tcPr>
          <w:p>
            <w:pPr>
              <w:spacing w:line="243"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顶</w:t>
            </w:r>
            <w:r>
              <w:rPr>
                <w:rFonts w:ascii="SimSun" w:hAnsi="SimSun" w:eastAsia="SimSun" w:cs="SimSun"/>
                <w:sz w:val="12"/>
                <w:szCs w:val="12"/>
                <w:spacing w:val="9"/>
              </w:rPr>
              <w:t>板</w:t>
            </w:r>
            <w:r>
              <w:rPr>
                <w:rFonts w:ascii="SimSun" w:hAnsi="SimSun" w:eastAsia="SimSun" w:cs="SimSun"/>
                <w:sz w:val="12"/>
                <w:szCs w:val="12"/>
                <w:spacing w:val="5"/>
              </w:rPr>
              <w:t>水害预测、评价资料，水文</w:t>
            </w:r>
            <w:r>
              <w:rPr>
                <w:rFonts w:ascii="SimSun" w:hAnsi="SimSun" w:eastAsia="SimSun" w:cs="SimSun"/>
                <w:sz w:val="12"/>
                <w:szCs w:val="12"/>
              </w:rPr>
              <w:t xml:space="preserve"> </w:t>
            </w:r>
            <w:r>
              <w:rPr>
                <w:rFonts w:ascii="SimSun" w:hAnsi="SimSun" w:eastAsia="SimSun" w:cs="SimSun"/>
                <w:sz w:val="12"/>
                <w:szCs w:val="12"/>
                <w:spacing w:val="6"/>
              </w:rPr>
              <w:t>地</w:t>
            </w:r>
            <w:r>
              <w:rPr>
                <w:rFonts w:ascii="SimSun" w:hAnsi="SimSun" w:eastAsia="SimSun" w:cs="SimSun"/>
                <w:sz w:val="12"/>
                <w:szCs w:val="12"/>
                <w:spacing w:val="4"/>
              </w:rPr>
              <w:t>质情况分析报告，评价报告。</w:t>
            </w:r>
            <w:r>
              <w:rPr>
                <w:rFonts w:ascii="SimSun" w:hAnsi="SimSun" w:eastAsia="SimSun" w:cs="SimSun"/>
                <w:sz w:val="12"/>
                <w:szCs w:val="12"/>
              </w:rPr>
              <w:t xml:space="preserve"> </w:t>
            </w:r>
            <w:r>
              <w:rPr>
                <w:rFonts w:ascii="SimSun" w:hAnsi="SimSun" w:eastAsia="SimSun" w:cs="SimSun"/>
                <w:sz w:val="12"/>
                <w:szCs w:val="12"/>
                <w:spacing w:val="1"/>
              </w:rPr>
              <w:t>现场检查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17"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〔2018〕14号)第六十八条。</w:t>
            </w:r>
          </w:p>
        </w:tc>
      </w:tr>
      <w:tr>
        <w:trPr>
          <w:trHeight w:val="884" w:hRule="atLeast"/>
        </w:trPr>
        <w:tc>
          <w:tcPr>
            <w:tcW w:w="517" w:type="dxa"/>
            <w:vAlign w:val="top"/>
            <w:tcBorders>
              <w:bottom w:val="single" w:color="000000" w:sz="2" w:space="0"/>
              <w:top w:val="single" w:color="000000" w:sz="2" w:space="0"/>
            </w:tcBorders>
          </w:tcPr>
          <w:p>
            <w:pPr>
              <w:spacing w:line="37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273"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8"/>
              </w:rPr>
              <w:t>顶</w:t>
            </w:r>
            <w:r>
              <w:rPr>
                <w:rFonts w:ascii="SimSun" w:hAnsi="SimSun" w:eastAsia="SimSun" w:cs="SimSun"/>
                <w:sz w:val="12"/>
                <w:szCs w:val="12"/>
                <w:spacing w:val="5"/>
              </w:rPr>
              <w:t>板水害治理效果</w:t>
            </w:r>
            <w:r>
              <w:rPr>
                <w:rFonts w:ascii="SimSun" w:hAnsi="SimSun" w:eastAsia="SimSun" w:cs="SimSun"/>
                <w:sz w:val="12"/>
                <w:szCs w:val="12"/>
              </w:rPr>
              <w:t xml:space="preserve"> </w:t>
            </w:r>
            <w:r>
              <w:rPr>
                <w:rFonts w:ascii="SimSun" w:hAnsi="SimSun" w:eastAsia="SimSun" w:cs="SimSun"/>
                <w:sz w:val="12"/>
                <w:szCs w:val="12"/>
                <w:spacing w:val="4"/>
              </w:rPr>
              <w:t>检</w:t>
            </w:r>
            <w:r>
              <w:rPr>
                <w:rFonts w:ascii="SimSun" w:hAnsi="SimSun" w:eastAsia="SimSun" w:cs="SimSun"/>
                <w:sz w:val="12"/>
                <w:szCs w:val="12"/>
                <w:spacing w:val="3"/>
              </w:rPr>
              <w:t>验</w:t>
            </w:r>
          </w:p>
        </w:tc>
        <w:tc>
          <w:tcPr>
            <w:tcW w:w="3310" w:type="dxa"/>
            <w:vAlign w:val="top"/>
            <w:tcBorders>
              <w:bottom w:val="single" w:color="000000" w:sz="2" w:space="0"/>
              <w:top w:val="single" w:color="000000" w:sz="2" w:space="0"/>
            </w:tcBorders>
          </w:tcPr>
          <w:p>
            <w:pPr>
              <w:spacing w:line="273" w:lineRule="auto"/>
              <w:rPr>
                <w:rFonts w:ascii="Arial"/>
                <w:sz w:val="21"/>
              </w:rPr>
            </w:pPr>
            <w:r/>
          </w:p>
          <w:p>
            <w:pPr>
              <w:ind w:left="19" w:right="134" w:firstLine="1"/>
              <w:spacing w:before="39" w:line="252" w:lineRule="auto"/>
              <w:rPr>
                <w:rFonts w:ascii="SimSun" w:hAnsi="SimSun" w:eastAsia="SimSun" w:cs="SimSun"/>
                <w:sz w:val="12"/>
                <w:szCs w:val="12"/>
              </w:rPr>
            </w:pPr>
            <w:r>
              <w:rPr>
                <w:rFonts w:ascii="SimSun" w:hAnsi="SimSun" w:eastAsia="SimSun" w:cs="SimSun"/>
                <w:sz w:val="12"/>
                <w:szCs w:val="12"/>
                <w:spacing w:val="10"/>
              </w:rPr>
              <w:t>疏放水</w:t>
            </w:r>
            <w:r>
              <w:rPr>
                <w:rFonts w:ascii="SimSun" w:hAnsi="SimSun" w:eastAsia="SimSun" w:cs="SimSun"/>
                <w:sz w:val="12"/>
                <w:szCs w:val="12"/>
                <w:spacing w:val="9"/>
              </w:rPr>
              <w:t>完</w:t>
            </w:r>
            <w:r>
              <w:rPr>
                <w:rFonts w:ascii="SimSun" w:hAnsi="SimSun" w:eastAsia="SimSun" w:cs="SimSun"/>
                <w:sz w:val="12"/>
                <w:szCs w:val="12"/>
                <w:spacing w:val="5"/>
              </w:rPr>
              <w:t>毕或者注浆改造等工程结束，确认是否消除突水</w:t>
            </w:r>
            <w:r>
              <w:rPr>
                <w:rFonts w:ascii="SimSun" w:hAnsi="SimSun" w:eastAsia="SimSun" w:cs="SimSun"/>
                <w:sz w:val="12"/>
                <w:szCs w:val="12"/>
              </w:rPr>
              <w:t xml:space="preserve"> </w:t>
            </w:r>
            <w:r>
              <w:rPr>
                <w:rFonts w:ascii="SimSun" w:hAnsi="SimSun" w:eastAsia="SimSun" w:cs="SimSun"/>
                <w:sz w:val="12"/>
                <w:szCs w:val="12"/>
                <w:spacing w:val="-2"/>
              </w:rPr>
              <w:t>威胁</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8"/>
              <w:spacing w:before="87" w:line="242"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治水设计，钻孔水量和水压观</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原</w:t>
            </w:r>
            <w:r>
              <w:rPr>
                <w:rFonts w:ascii="SimSun" w:hAnsi="SimSun" w:eastAsia="SimSun" w:cs="SimSun"/>
                <w:sz w:val="12"/>
                <w:szCs w:val="12"/>
                <w:spacing w:val="5"/>
              </w:rPr>
              <w:t>始记录、成果台账，疏放水</w:t>
            </w:r>
            <w:r>
              <w:rPr>
                <w:rFonts w:ascii="SimSun" w:hAnsi="SimSun" w:eastAsia="SimSun" w:cs="SimSun"/>
                <w:sz w:val="12"/>
                <w:szCs w:val="12"/>
              </w:rPr>
              <w:t xml:space="preserve"> </w:t>
            </w:r>
            <w:r>
              <w:rPr>
                <w:rFonts w:ascii="SimSun" w:hAnsi="SimSun" w:eastAsia="SimSun" w:cs="SimSun"/>
                <w:sz w:val="12"/>
                <w:szCs w:val="12"/>
                <w:spacing w:val="10"/>
              </w:rPr>
              <w:t>总</w:t>
            </w:r>
            <w:r>
              <w:rPr>
                <w:rFonts w:ascii="SimSun" w:hAnsi="SimSun" w:eastAsia="SimSun" w:cs="SimSun"/>
                <w:sz w:val="12"/>
                <w:szCs w:val="12"/>
                <w:spacing w:val="9"/>
              </w:rPr>
              <w:t>结</w:t>
            </w:r>
            <w:r>
              <w:rPr>
                <w:rFonts w:ascii="SimSun" w:hAnsi="SimSun" w:eastAsia="SimSun" w:cs="SimSun"/>
                <w:sz w:val="12"/>
                <w:szCs w:val="12"/>
                <w:spacing w:val="5"/>
              </w:rPr>
              <w:t>报告，钻探、物探资料，相</w:t>
            </w:r>
            <w:r>
              <w:rPr>
                <w:rFonts w:ascii="SimSun" w:hAnsi="SimSun" w:eastAsia="SimSun" w:cs="SimSun"/>
                <w:sz w:val="12"/>
                <w:szCs w:val="12"/>
              </w:rPr>
              <w:t xml:space="preserve"> </w:t>
            </w:r>
            <w:r>
              <w:rPr>
                <w:rFonts w:ascii="SimSun" w:hAnsi="SimSun" w:eastAsia="SimSun" w:cs="SimSun"/>
                <w:sz w:val="12"/>
                <w:szCs w:val="12"/>
                <w:spacing w:val="10"/>
              </w:rPr>
              <w:t>关</w:t>
            </w:r>
            <w:r>
              <w:rPr>
                <w:rFonts w:ascii="SimSun" w:hAnsi="SimSun" w:eastAsia="SimSun" w:cs="SimSun"/>
                <w:sz w:val="12"/>
                <w:szCs w:val="12"/>
                <w:spacing w:val="9"/>
              </w:rPr>
              <w:t>人</w:t>
            </w:r>
            <w:r>
              <w:rPr>
                <w:rFonts w:ascii="SimSun" w:hAnsi="SimSun" w:eastAsia="SimSun" w:cs="SimSun"/>
                <w:sz w:val="12"/>
                <w:szCs w:val="12"/>
                <w:spacing w:val="5"/>
              </w:rPr>
              <w:t>员入井位置监测记录。现场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24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52" w:hRule="atLeast"/>
        </w:trPr>
        <w:tc>
          <w:tcPr>
            <w:tcW w:w="517" w:type="dxa"/>
            <w:vAlign w:val="top"/>
            <w:tcBorders>
              <w:bottom w:val="singl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6"/>
              </w:rPr>
              <w:t>离</w:t>
            </w:r>
            <w:r>
              <w:rPr>
                <w:rFonts w:ascii="SimSun" w:hAnsi="SimSun" w:eastAsia="SimSun" w:cs="SimSun"/>
                <w:sz w:val="12"/>
                <w:szCs w:val="12"/>
                <w:spacing w:val="5"/>
              </w:rPr>
              <w:t>层水害防治要求</w:t>
            </w:r>
          </w:p>
        </w:tc>
        <w:tc>
          <w:tcPr>
            <w:tcW w:w="3310" w:type="dxa"/>
            <w:vAlign w:val="top"/>
            <w:tcBorders>
              <w:bottom w:val="single" w:color="000000" w:sz="2" w:space="0"/>
              <w:top w:val="single" w:color="000000" w:sz="2" w:space="0"/>
            </w:tcBorders>
          </w:tcPr>
          <w:p>
            <w:pPr>
              <w:spacing w:line="331" w:lineRule="auto"/>
              <w:rPr>
                <w:rFonts w:ascii="Arial"/>
                <w:sz w:val="21"/>
              </w:rPr>
            </w:pPr>
            <w:r/>
          </w:p>
          <w:p>
            <w:pPr>
              <w:ind w:left="19" w:right="134"/>
              <w:spacing w:before="39" w:line="246" w:lineRule="auto"/>
              <w:rPr>
                <w:rFonts w:ascii="SimSun" w:hAnsi="SimSun" w:eastAsia="SimSun" w:cs="SimSun"/>
                <w:sz w:val="12"/>
                <w:szCs w:val="12"/>
              </w:rPr>
            </w:pPr>
            <w:r>
              <w:rPr>
                <w:rFonts w:ascii="SimSun" w:hAnsi="SimSun" w:eastAsia="SimSun" w:cs="SimSun"/>
                <w:sz w:val="12"/>
                <w:szCs w:val="12"/>
                <w:spacing w:val="6"/>
              </w:rPr>
              <w:t>在火成岩、砂岩、灰岩等厚层坚硬岩层下开采受离层水</w:t>
            </w:r>
            <w:r>
              <w:rPr>
                <w:rFonts w:ascii="SimSun" w:hAnsi="SimSun" w:eastAsia="SimSun" w:cs="SimSun"/>
                <w:sz w:val="12"/>
                <w:szCs w:val="12"/>
                <w:spacing w:val="1"/>
              </w:rPr>
              <w:t>威</w:t>
            </w:r>
            <w:r>
              <w:rPr>
                <w:rFonts w:ascii="SimSun" w:hAnsi="SimSun" w:eastAsia="SimSun" w:cs="SimSun"/>
                <w:sz w:val="12"/>
                <w:szCs w:val="12"/>
              </w:rPr>
              <w:t xml:space="preserve"> </w:t>
            </w:r>
            <w:r>
              <w:rPr>
                <w:rFonts w:ascii="SimSun" w:hAnsi="SimSun" w:eastAsia="SimSun" w:cs="SimSun"/>
                <w:sz w:val="12"/>
                <w:szCs w:val="12"/>
                <w:spacing w:val="6"/>
              </w:rPr>
              <w:t>胁的采煤工作面，应当分析探查离层发育的层位和导含</w:t>
            </w:r>
            <w:r>
              <w:rPr>
                <w:rFonts w:ascii="SimSun" w:hAnsi="SimSun" w:eastAsia="SimSun" w:cs="SimSun"/>
                <w:sz w:val="12"/>
                <w:szCs w:val="12"/>
                <w:spacing w:val="2"/>
              </w:rPr>
              <w:t>水</w:t>
            </w:r>
            <w:r>
              <w:rPr>
                <w:rFonts w:ascii="SimSun" w:hAnsi="SimSun" w:eastAsia="SimSun" w:cs="SimSun"/>
                <w:sz w:val="12"/>
                <w:szCs w:val="12"/>
              </w:rPr>
              <w:t xml:space="preserve"> </w:t>
            </w:r>
            <w:r>
              <w:rPr>
                <w:rFonts w:ascii="SimSun" w:hAnsi="SimSun" w:eastAsia="SimSun" w:cs="SimSun"/>
                <w:sz w:val="12"/>
                <w:szCs w:val="12"/>
                <w:spacing w:val="4"/>
              </w:rPr>
              <w:t>情况，超前采取防治措施</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64" w:line="239" w:lineRule="auto"/>
              <w:rPr>
                <w:rFonts w:ascii="SimSun" w:hAnsi="SimSun" w:eastAsia="SimSun" w:cs="SimSun"/>
                <w:sz w:val="12"/>
                <w:szCs w:val="12"/>
              </w:rPr>
            </w:pPr>
            <w:r>
              <w:rPr>
                <w:rFonts w:ascii="SimSun" w:hAnsi="SimSun" w:eastAsia="SimSun" w:cs="SimSun"/>
                <w:sz w:val="12"/>
                <w:szCs w:val="12"/>
                <w:spacing w:val="6"/>
              </w:rPr>
              <w:t>地质</w:t>
            </w:r>
            <w:r>
              <w:rPr>
                <w:rFonts w:ascii="SimSun" w:hAnsi="SimSun" w:eastAsia="SimSun" w:cs="SimSun"/>
                <w:sz w:val="12"/>
                <w:szCs w:val="12"/>
                <w:spacing w:val="4"/>
              </w:rPr>
              <w:t>报</w:t>
            </w:r>
            <w:r>
              <w:rPr>
                <w:rFonts w:ascii="SimSun" w:hAnsi="SimSun" w:eastAsia="SimSun" w:cs="SimSun"/>
                <w:sz w:val="12"/>
                <w:szCs w:val="12"/>
                <w:spacing w:val="3"/>
              </w:rPr>
              <w:t>告、水文地质类型报告，</w:t>
            </w:r>
            <w:r>
              <w:rPr>
                <w:rFonts w:ascii="SimSun" w:hAnsi="SimSun" w:eastAsia="SimSun" w:cs="SimSun"/>
                <w:sz w:val="12"/>
                <w:szCs w:val="12"/>
              </w:rPr>
              <w:t xml:space="preserve"> </w:t>
            </w:r>
            <w:r>
              <w:rPr>
                <w:rFonts w:ascii="SimSun" w:hAnsi="SimSun" w:eastAsia="SimSun" w:cs="SimSun"/>
                <w:sz w:val="12"/>
                <w:szCs w:val="12"/>
                <w:spacing w:val="10"/>
              </w:rPr>
              <w:t>采</w:t>
            </w:r>
            <w:r>
              <w:rPr>
                <w:rFonts w:ascii="SimSun" w:hAnsi="SimSun" w:eastAsia="SimSun" w:cs="SimSun"/>
                <w:sz w:val="12"/>
                <w:szCs w:val="12"/>
                <w:spacing w:val="8"/>
              </w:rPr>
              <w:t>掘</w:t>
            </w:r>
            <w:r>
              <w:rPr>
                <w:rFonts w:ascii="SimSun" w:hAnsi="SimSun" w:eastAsia="SimSun" w:cs="SimSun"/>
                <w:sz w:val="12"/>
                <w:szCs w:val="12"/>
                <w:spacing w:val="5"/>
              </w:rPr>
              <w:t>工程平面图、矿井充水性</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水害分析预测图、表，采煤</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作</w:t>
            </w:r>
            <w:r>
              <w:rPr>
                <w:rFonts w:ascii="SimSun" w:hAnsi="SimSun" w:eastAsia="SimSun" w:cs="SimSun"/>
                <w:sz w:val="12"/>
                <w:szCs w:val="12"/>
                <w:spacing w:val="5"/>
              </w:rPr>
              <w:t>面专门水文地质情况评价报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8"/>
              </w:rPr>
              <w:t>和</w:t>
            </w:r>
            <w:r>
              <w:rPr>
                <w:rFonts w:ascii="SimSun" w:hAnsi="SimSun" w:eastAsia="SimSun" w:cs="SimSun"/>
                <w:sz w:val="12"/>
                <w:szCs w:val="12"/>
                <w:spacing w:val="5"/>
              </w:rPr>
              <w:t>水害隐患治理情况分析报</w:t>
            </w:r>
            <w:r>
              <w:rPr>
                <w:rFonts w:ascii="SimSun" w:hAnsi="SimSun" w:eastAsia="SimSun" w:cs="SimSun"/>
                <w:sz w:val="12"/>
                <w:szCs w:val="12"/>
              </w:rPr>
              <w:t xml:space="preserve">  </w:t>
            </w:r>
            <w:r>
              <w:rPr>
                <w:rFonts w:ascii="SimSun" w:hAnsi="SimSun" w:eastAsia="SimSun" w:cs="SimSun"/>
                <w:sz w:val="12"/>
                <w:szCs w:val="12"/>
                <w:spacing w:val="6"/>
              </w:rPr>
              <w:t>告</w:t>
            </w:r>
            <w:r>
              <w:rPr>
                <w:rFonts w:ascii="SimSun" w:hAnsi="SimSun" w:eastAsia="SimSun" w:cs="SimSun"/>
                <w:sz w:val="12"/>
                <w:szCs w:val="12"/>
                <w:spacing w:val="4"/>
              </w:rPr>
              <w:t>，水害防治措施及施工记录。</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31" w:lineRule="auto"/>
              <w:rPr>
                <w:rFonts w:ascii="Arial"/>
                <w:sz w:val="21"/>
              </w:rPr>
            </w:pPr>
            <w:r/>
          </w:p>
          <w:p>
            <w:pPr>
              <w:ind w:left="27" w:right="129" w:firstLine="3"/>
              <w:spacing w:before="39"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2"/>
              </w:rPr>
              <w:t>令</w:t>
            </w:r>
            <w:r>
              <w:rPr>
                <w:rFonts w:ascii="SimSun" w:hAnsi="SimSun" w:eastAsia="SimSun" w:cs="SimSun"/>
                <w:sz w:val="12"/>
                <w:szCs w:val="12"/>
                <w:spacing w:val="8"/>
              </w:rPr>
              <w:t>第8号修改)第三百零三条。</w:t>
            </w:r>
          </w:p>
        </w:tc>
      </w:tr>
      <w:tr>
        <w:trPr>
          <w:trHeight w:val="255" w:hRule="atLeast"/>
        </w:trPr>
        <w:tc>
          <w:tcPr>
            <w:tcW w:w="517" w:type="dxa"/>
            <w:vAlign w:val="top"/>
            <w:tcBorders>
              <w:bottom w:val="single" w:color="000000" w:sz="2" w:space="0"/>
              <w:top w:val="single" w:color="000000" w:sz="2" w:space="0"/>
            </w:tcBorders>
          </w:tcPr>
          <w:p>
            <w:pPr>
              <w:ind w:left="201"/>
              <w:spacing w:before="94"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ind w:left="19"/>
              <w:spacing w:before="7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7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7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74"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1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3"/>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0.9</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松散含水层下开采检查实施清单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77" w:hRule="atLeast"/>
        </w:trPr>
        <w:tc>
          <w:tcPr>
            <w:tcW w:w="517" w:type="dxa"/>
            <w:vAlign w:val="top"/>
            <w:tcBorders>
              <w:bottom w:val="single" w:color="000000" w:sz="2" w:space="0"/>
              <w:top w:val="single" w:color="000000" w:sz="2" w:space="0"/>
            </w:tcBorders>
          </w:tcPr>
          <w:p>
            <w:pPr>
              <w:ind w:left="235"/>
              <w:spacing w:before="206"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345"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散含水层开采水</w:t>
            </w:r>
            <w:r>
              <w:rPr>
                <w:rFonts w:ascii="SimSun" w:hAnsi="SimSun" w:eastAsia="SimSun" w:cs="SimSun"/>
                <w:sz w:val="12"/>
                <w:szCs w:val="12"/>
              </w:rPr>
              <w:t xml:space="preserve"> </w:t>
            </w:r>
            <w:r>
              <w:rPr>
                <w:rFonts w:ascii="SimSun" w:hAnsi="SimSun" w:eastAsia="SimSun" w:cs="SimSun"/>
                <w:sz w:val="12"/>
                <w:szCs w:val="12"/>
                <w:spacing w:val="5"/>
              </w:rPr>
              <w:t>害防治基本要</w:t>
            </w:r>
            <w:r>
              <w:rPr>
                <w:rFonts w:ascii="SimSun" w:hAnsi="SimSun" w:eastAsia="SimSun" w:cs="SimSun"/>
                <w:sz w:val="12"/>
                <w:szCs w:val="12"/>
                <w:spacing w:val="4"/>
              </w:rPr>
              <w:t>求</w:t>
            </w:r>
          </w:p>
        </w:tc>
        <w:tc>
          <w:tcPr>
            <w:tcW w:w="3310" w:type="dxa"/>
            <w:vAlign w:val="top"/>
            <w:tcBorders>
              <w:bottom w:val="single" w:color="000000" w:sz="2" w:space="0"/>
              <w:top w:val="single" w:color="000000" w:sz="2" w:space="0"/>
            </w:tcBorders>
          </w:tcPr>
          <w:p>
            <w:pPr>
              <w:ind w:left="20"/>
              <w:spacing w:before="186" w:line="227" w:lineRule="auto"/>
              <w:rPr>
                <w:rFonts w:ascii="SimSun" w:hAnsi="SimSun" w:eastAsia="SimSun" w:cs="SimSun"/>
                <w:sz w:val="12"/>
                <w:szCs w:val="12"/>
              </w:rPr>
            </w:pPr>
            <w:r>
              <w:rPr>
                <w:rFonts w:ascii="SimSun" w:hAnsi="SimSun" w:eastAsia="SimSun" w:cs="SimSun"/>
                <w:sz w:val="12"/>
                <w:szCs w:val="12"/>
                <w:spacing w:val="5"/>
              </w:rPr>
              <w:t>严禁开采强含水层下且水患威胁未消除的急倾斜煤层</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ind w:left="24" w:right="122"/>
              <w:spacing w:before="156" w:line="243" w:lineRule="auto"/>
              <w:tabs>
                <w:tab w:val="left" w:leader="empty" w:pos="91"/>
              </w:tabs>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工程平面图，矿井综合水文</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8"/>
              </w:rPr>
              <w:t>质</w:t>
            </w:r>
            <w:r>
              <w:rPr>
                <w:rFonts w:ascii="SimSun" w:hAnsi="SimSun" w:eastAsia="SimSun" w:cs="SimSun"/>
                <w:sz w:val="12"/>
                <w:szCs w:val="12"/>
                <w:spacing w:val="5"/>
              </w:rPr>
              <w:t>图，充水性图，防隔水煤</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(岩)柱设计，物探、钻探资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水文地质分析报告。现场核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32"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63" w:hRule="atLeast"/>
        </w:trPr>
        <w:tc>
          <w:tcPr>
            <w:tcW w:w="517" w:type="dxa"/>
            <w:vAlign w:val="top"/>
            <w:tcBorders>
              <w:bottom w:val="single" w:color="000000" w:sz="2" w:space="0"/>
              <w:top w:val="single" w:color="000000" w:sz="2" w:space="0"/>
            </w:tcBorders>
          </w:tcPr>
          <w:p>
            <w:pPr>
              <w:ind w:left="228"/>
              <w:spacing w:before="250"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75" w:line="251" w:lineRule="auto"/>
              <w:rPr>
                <w:rFonts w:ascii="SimSun" w:hAnsi="SimSun" w:eastAsia="SimSun" w:cs="SimSun"/>
                <w:sz w:val="12"/>
                <w:szCs w:val="12"/>
              </w:rPr>
            </w:pPr>
            <w:r>
              <w:rPr>
                <w:rFonts w:ascii="SimSun" w:hAnsi="SimSun" w:eastAsia="SimSun" w:cs="SimSun"/>
                <w:sz w:val="12"/>
                <w:szCs w:val="12"/>
                <w:spacing w:val="6"/>
              </w:rPr>
              <w:t>在松散含水层下开采时，应当按照水体采动等级留设不</w:t>
            </w:r>
            <w:r>
              <w:rPr>
                <w:rFonts w:ascii="SimSun" w:hAnsi="SimSun" w:eastAsia="SimSun" w:cs="SimSun"/>
                <w:sz w:val="12"/>
                <w:szCs w:val="12"/>
                <w:spacing w:val="1"/>
              </w:rPr>
              <w:t>同</w:t>
            </w:r>
            <w:r>
              <w:rPr>
                <w:rFonts w:ascii="SimSun" w:hAnsi="SimSun" w:eastAsia="SimSun" w:cs="SimSun"/>
                <w:sz w:val="12"/>
                <w:szCs w:val="12"/>
              </w:rPr>
              <w:t xml:space="preserve"> </w:t>
            </w:r>
            <w:r>
              <w:rPr>
                <w:rFonts w:ascii="SimSun" w:hAnsi="SimSun" w:eastAsia="SimSun" w:cs="SimSun"/>
                <w:sz w:val="12"/>
                <w:szCs w:val="12"/>
                <w:spacing w:val="24"/>
              </w:rPr>
              <w:t>类</w:t>
            </w:r>
            <w:r>
              <w:rPr>
                <w:rFonts w:ascii="SimSun" w:hAnsi="SimSun" w:eastAsia="SimSun" w:cs="SimSun"/>
                <w:sz w:val="12"/>
                <w:szCs w:val="12"/>
                <w:spacing w:val="13"/>
              </w:rPr>
              <w:t>型</w:t>
            </w:r>
            <w:r>
              <w:rPr>
                <w:rFonts w:ascii="SimSun" w:hAnsi="SimSun" w:eastAsia="SimSun" w:cs="SimSun"/>
                <w:sz w:val="12"/>
                <w:szCs w:val="12"/>
                <w:spacing w:val="12"/>
              </w:rPr>
              <w:t>的防隔水煤(岩)柱(防水、防砂或者防塌煤岩柱)</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150"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〔2018〕14号)第八十四条。</w:t>
            </w:r>
          </w:p>
        </w:tc>
      </w:tr>
    </w:tbl>
    <w:p>
      <w:pPr>
        <w:rPr>
          <w:rFonts w:ascii="Arial"/>
          <w:sz w:val="21"/>
        </w:rPr>
      </w:pPr>
      <w:r/>
    </w:p>
    <w:p>
      <w:pPr>
        <w:sectPr>
          <w:footerReference w:type="default" r:id="rId8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24"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439"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散含水层开采水</w:t>
            </w:r>
            <w:r>
              <w:rPr>
                <w:rFonts w:ascii="SimSun" w:hAnsi="SimSun" w:eastAsia="SimSun" w:cs="SimSun"/>
                <w:sz w:val="12"/>
                <w:szCs w:val="12"/>
              </w:rPr>
              <w:t xml:space="preserve"> </w:t>
            </w:r>
            <w:r>
              <w:rPr>
                <w:rFonts w:ascii="SimSun" w:hAnsi="SimSun" w:eastAsia="SimSun" w:cs="SimSun"/>
                <w:sz w:val="12"/>
                <w:szCs w:val="12"/>
                <w:spacing w:val="5"/>
              </w:rPr>
              <w:t>害防治基本要</w:t>
            </w:r>
            <w:r>
              <w:rPr>
                <w:rFonts w:ascii="SimSun" w:hAnsi="SimSun" w:eastAsia="SimSun" w:cs="SimSun"/>
                <w:sz w:val="12"/>
                <w:szCs w:val="12"/>
                <w:spacing w:val="4"/>
              </w:rPr>
              <w:t>求</w:t>
            </w:r>
          </w:p>
        </w:tc>
        <w:tc>
          <w:tcPr>
            <w:tcW w:w="3310" w:type="dxa"/>
            <w:vAlign w:val="top"/>
            <w:tcBorders>
              <w:bottom w:val="single" w:color="000000" w:sz="2" w:space="0"/>
              <w:top w:val="single" w:color="000000" w:sz="2" w:space="0"/>
            </w:tcBorders>
          </w:tcPr>
          <w:p>
            <w:pPr>
              <w:ind w:left="20" w:right="134" w:firstLine="7"/>
              <w:spacing w:before="100"/>
              <w:rPr>
                <w:rFonts w:ascii="SimSun" w:hAnsi="SimSun" w:eastAsia="SimSun" w:cs="SimSun"/>
                <w:sz w:val="12"/>
                <w:szCs w:val="12"/>
              </w:rPr>
            </w:pPr>
            <w:r>
              <w:rPr>
                <w:rFonts w:ascii="SimSun" w:hAnsi="SimSun" w:eastAsia="SimSun" w:cs="SimSun"/>
                <w:sz w:val="12"/>
                <w:szCs w:val="12"/>
                <w:spacing w:val="8"/>
              </w:rPr>
              <w:t>当</w:t>
            </w:r>
            <w:r>
              <w:rPr>
                <w:rFonts w:ascii="SimSun" w:hAnsi="SimSun" w:eastAsia="SimSun" w:cs="SimSun"/>
                <w:sz w:val="12"/>
                <w:szCs w:val="12"/>
                <w:spacing w:val="7"/>
              </w:rPr>
              <w:t>地</w:t>
            </w:r>
            <w:r>
              <w:rPr>
                <w:rFonts w:ascii="SimSun" w:hAnsi="SimSun" w:eastAsia="SimSun" w:cs="SimSun"/>
                <w:sz w:val="12"/>
                <w:szCs w:val="12"/>
                <w:spacing w:val="4"/>
              </w:rPr>
              <w:t>表水体或者松散层富水性强的含水层下无隔水层时，</w:t>
            </w:r>
            <w:r>
              <w:rPr>
                <w:rFonts w:ascii="SimSun" w:hAnsi="SimSun" w:eastAsia="SimSun" w:cs="SimSun"/>
                <w:sz w:val="12"/>
                <w:szCs w:val="12"/>
              </w:rPr>
              <w:t xml:space="preserve"> </w:t>
            </w:r>
            <w:r>
              <w:rPr>
                <w:rFonts w:ascii="SimSun" w:hAnsi="SimSun" w:eastAsia="SimSun" w:cs="SimSun"/>
                <w:sz w:val="12"/>
                <w:szCs w:val="12"/>
                <w:spacing w:val="10"/>
              </w:rPr>
              <w:t>开采浅</w:t>
            </w:r>
            <w:r>
              <w:rPr>
                <w:rFonts w:ascii="SimSun" w:hAnsi="SimSun" w:eastAsia="SimSun" w:cs="SimSun"/>
                <w:sz w:val="12"/>
                <w:szCs w:val="12"/>
                <w:spacing w:val="9"/>
              </w:rPr>
              <w:t>部</w:t>
            </w:r>
            <w:r>
              <w:rPr>
                <w:rFonts w:ascii="SimSun" w:hAnsi="SimSun" w:eastAsia="SimSun" w:cs="SimSun"/>
                <w:sz w:val="12"/>
                <w:szCs w:val="12"/>
                <w:spacing w:val="5"/>
              </w:rPr>
              <w:t>煤层及在采厚大、含水层富水性中等以上、预计</w:t>
            </w:r>
            <w:r>
              <w:rPr>
                <w:rFonts w:ascii="SimSun" w:hAnsi="SimSun" w:eastAsia="SimSun" w:cs="SimSun"/>
                <w:sz w:val="12"/>
                <w:szCs w:val="12"/>
              </w:rPr>
              <w:t xml:space="preserve"> </w:t>
            </w:r>
            <w:r>
              <w:rPr>
                <w:rFonts w:ascii="SimSun" w:hAnsi="SimSun" w:eastAsia="SimSun" w:cs="SimSun"/>
                <w:sz w:val="12"/>
                <w:szCs w:val="12"/>
                <w:spacing w:val="10"/>
              </w:rPr>
              <w:t>导水裂</w:t>
            </w:r>
            <w:r>
              <w:rPr>
                <w:rFonts w:ascii="SimSun" w:hAnsi="SimSun" w:eastAsia="SimSun" w:cs="SimSun"/>
                <w:sz w:val="12"/>
                <w:szCs w:val="12"/>
                <w:spacing w:val="9"/>
              </w:rPr>
              <w:t>隙</w:t>
            </w:r>
            <w:r>
              <w:rPr>
                <w:rFonts w:ascii="SimSun" w:hAnsi="SimSun" w:eastAsia="SimSun" w:cs="SimSun"/>
                <w:sz w:val="12"/>
                <w:szCs w:val="12"/>
                <w:spacing w:val="5"/>
              </w:rPr>
              <w:t>带大于水体与开采煤层间距时，采用充填法、条</w:t>
            </w:r>
            <w:r>
              <w:rPr>
                <w:rFonts w:ascii="SimSun" w:hAnsi="SimSun" w:eastAsia="SimSun" w:cs="SimSun"/>
                <w:sz w:val="12"/>
                <w:szCs w:val="12"/>
              </w:rPr>
              <w:t xml:space="preserve"> </w:t>
            </w:r>
            <w:r>
              <w:rPr>
                <w:rFonts w:ascii="SimSun" w:hAnsi="SimSun" w:eastAsia="SimSun" w:cs="SimSun"/>
                <w:sz w:val="12"/>
                <w:szCs w:val="12"/>
                <w:spacing w:val="10"/>
              </w:rPr>
              <w:t>带开采</w:t>
            </w:r>
            <w:r>
              <w:rPr>
                <w:rFonts w:ascii="SimSun" w:hAnsi="SimSun" w:eastAsia="SimSun" w:cs="SimSun"/>
                <w:sz w:val="12"/>
                <w:szCs w:val="12"/>
                <w:spacing w:val="9"/>
              </w:rPr>
              <w:t>、</w:t>
            </w:r>
            <w:r>
              <w:rPr>
                <w:rFonts w:ascii="SimSun" w:hAnsi="SimSun" w:eastAsia="SimSun" w:cs="SimSun"/>
                <w:sz w:val="12"/>
                <w:szCs w:val="12"/>
                <w:spacing w:val="5"/>
              </w:rPr>
              <w:t>顶板关键层弱化或者限制开采厚度等控制导水裂</w:t>
            </w:r>
            <w:r>
              <w:rPr>
                <w:rFonts w:ascii="SimSun" w:hAnsi="SimSun" w:eastAsia="SimSun" w:cs="SimSun"/>
                <w:sz w:val="12"/>
                <w:szCs w:val="12"/>
              </w:rPr>
              <w:t xml:space="preserve"> </w:t>
            </w:r>
            <w:r>
              <w:rPr>
                <w:rFonts w:ascii="SimSun" w:hAnsi="SimSun" w:eastAsia="SimSun" w:cs="SimSun"/>
                <w:sz w:val="12"/>
                <w:szCs w:val="12"/>
                <w:spacing w:val="10"/>
              </w:rPr>
              <w:t>隙带发</w:t>
            </w:r>
            <w:r>
              <w:rPr>
                <w:rFonts w:ascii="SimSun" w:hAnsi="SimSun" w:eastAsia="SimSun" w:cs="SimSun"/>
                <w:sz w:val="12"/>
                <w:szCs w:val="12"/>
                <w:spacing w:val="9"/>
              </w:rPr>
              <w:t>育</w:t>
            </w:r>
            <w:r>
              <w:rPr>
                <w:rFonts w:ascii="SimSun" w:hAnsi="SimSun" w:eastAsia="SimSun" w:cs="SimSun"/>
                <w:sz w:val="12"/>
                <w:szCs w:val="12"/>
                <w:spacing w:val="5"/>
              </w:rPr>
              <w:t>高度的开采方法。对于易于疏降的中等富水性以</w:t>
            </w:r>
            <w:r>
              <w:rPr>
                <w:rFonts w:ascii="SimSun" w:hAnsi="SimSun" w:eastAsia="SimSun" w:cs="SimSun"/>
                <w:sz w:val="12"/>
                <w:szCs w:val="12"/>
              </w:rPr>
              <w:t xml:space="preserve"> </w:t>
            </w:r>
            <w:r>
              <w:rPr>
                <w:rFonts w:ascii="SimSun" w:hAnsi="SimSun" w:eastAsia="SimSun" w:cs="SimSun"/>
                <w:sz w:val="12"/>
                <w:szCs w:val="12"/>
                <w:spacing w:val="10"/>
              </w:rPr>
              <w:t>上松散</w:t>
            </w:r>
            <w:r>
              <w:rPr>
                <w:rFonts w:ascii="SimSun" w:hAnsi="SimSun" w:eastAsia="SimSun" w:cs="SimSun"/>
                <w:sz w:val="12"/>
                <w:szCs w:val="12"/>
                <w:spacing w:val="9"/>
              </w:rPr>
              <w:t>层</w:t>
            </w:r>
            <w:r>
              <w:rPr>
                <w:rFonts w:ascii="SimSun" w:hAnsi="SimSun" w:eastAsia="SimSun" w:cs="SimSun"/>
                <w:sz w:val="12"/>
                <w:szCs w:val="12"/>
                <w:spacing w:val="5"/>
              </w:rPr>
              <w:t>底部含水层，可以采用疏降含水层水位或者疏干</w:t>
            </w:r>
            <w:r>
              <w:rPr>
                <w:rFonts w:ascii="SimSun" w:hAnsi="SimSun" w:eastAsia="SimSun" w:cs="SimSun"/>
                <w:sz w:val="12"/>
                <w:szCs w:val="12"/>
              </w:rPr>
              <w:t xml:space="preserve"> </w:t>
            </w:r>
            <w:r>
              <w:rPr>
                <w:rFonts w:ascii="SimSun" w:hAnsi="SimSun" w:eastAsia="SimSun" w:cs="SimSun"/>
                <w:sz w:val="12"/>
                <w:szCs w:val="12"/>
                <w:spacing w:val="4"/>
              </w:rPr>
              <w:t>等方法，以保证安全开采</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254" w:line="243" w:lineRule="auto"/>
              <w:tabs>
                <w:tab w:val="left" w:leader="empty" w:pos="91"/>
              </w:tabs>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工程平面图，矿井综合水文</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8"/>
              </w:rPr>
              <w:t>质</w:t>
            </w:r>
            <w:r>
              <w:rPr>
                <w:rFonts w:ascii="SimSun" w:hAnsi="SimSun" w:eastAsia="SimSun" w:cs="SimSun"/>
                <w:sz w:val="12"/>
                <w:szCs w:val="12"/>
                <w:spacing w:val="5"/>
              </w:rPr>
              <w:t>图，充水性图，防隔水煤</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(岩)柱设计，物探、钻探资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水文地质分析报告。现场核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439"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〔2018〕14号)第八十八条。</w:t>
            </w:r>
          </w:p>
        </w:tc>
      </w:tr>
      <w:tr>
        <w:trPr>
          <w:trHeight w:val="758" w:hRule="atLeast"/>
        </w:trPr>
        <w:tc>
          <w:tcPr>
            <w:tcW w:w="517" w:type="dxa"/>
            <w:vAlign w:val="top"/>
            <w:tcBorders>
              <w:bottom w:val="single" w:color="000000" w:sz="2" w:space="0"/>
              <w:top w:val="single" w:color="000000" w:sz="2" w:space="0"/>
            </w:tcBorders>
          </w:tcPr>
          <w:p>
            <w:pPr>
              <w:spacing w:line="305"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散含水层下开采</w:t>
            </w:r>
            <w:r>
              <w:rPr>
                <w:rFonts w:ascii="SimSun" w:hAnsi="SimSun" w:eastAsia="SimSun" w:cs="SimSun"/>
                <w:sz w:val="12"/>
                <w:szCs w:val="12"/>
              </w:rPr>
              <w:t xml:space="preserve"> </w:t>
            </w:r>
            <w:r>
              <w:rPr>
                <w:rFonts w:ascii="SimSun" w:hAnsi="SimSun" w:eastAsia="SimSun" w:cs="SimSun"/>
                <w:sz w:val="12"/>
                <w:szCs w:val="12"/>
                <w:spacing w:val="5"/>
              </w:rPr>
              <w:t>水文地质勘</w:t>
            </w:r>
            <w:r>
              <w:rPr>
                <w:rFonts w:ascii="SimSun" w:hAnsi="SimSun" w:eastAsia="SimSun" w:cs="SimSun"/>
                <w:sz w:val="12"/>
                <w:szCs w:val="12"/>
                <w:spacing w:val="4"/>
              </w:rPr>
              <w:t>探</w:t>
            </w:r>
          </w:p>
        </w:tc>
        <w:tc>
          <w:tcPr>
            <w:tcW w:w="3310" w:type="dxa"/>
            <w:vAlign w:val="top"/>
            <w:tcBorders>
              <w:bottom w:val="single" w:color="000000" w:sz="2" w:space="0"/>
              <w:top w:val="single" w:color="000000" w:sz="2" w:space="0"/>
            </w:tcBorders>
          </w:tcPr>
          <w:p>
            <w:pPr>
              <w:ind w:left="19" w:right="145"/>
              <w:spacing w:before="96" w:line="243" w:lineRule="auto"/>
              <w:tabs>
                <w:tab w:val="left" w:leader="empty" w:pos="86"/>
              </w:tabs>
              <w:rPr>
                <w:rFonts w:ascii="SimSun" w:hAnsi="SimSun" w:eastAsia="SimSun" w:cs="SimSun"/>
                <w:sz w:val="12"/>
                <w:szCs w:val="12"/>
              </w:rPr>
            </w:pPr>
            <w:r>
              <w:rPr>
                <w:rFonts w:ascii="SimSun" w:hAnsi="SimSun" w:eastAsia="SimSun" w:cs="SimSun"/>
                <w:sz w:val="12"/>
                <w:szCs w:val="12"/>
                <w:spacing w:val="10"/>
              </w:rPr>
              <w:t>被富水</w:t>
            </w:r>
            <w:r>
              <w:rPr>
                <w:rFonts w:ascii="SimSun" w:hAnsi="SimSun" w:eastAsia="SimSun" w:cs="SimSun"/>
                <w:sz w:val="12"/>
                <w:szCs w:val="12"/>
                <w:spacing w:val="9"/>
              </w:rPr>
              <w:t>性</w:t>
            </w:r>
            <w:r>
              <w:rPr>
                <w:rFonts w:ascii="SimSun" w:hAnsi="SimSun" w:eastAsia="SimSun" w:cs="SimSun"/>
                <w:sz w:val="12"/>
                <w:szCs w:val="12"/>
                <w:spacing w:val="5"/>
              </w:rPr>
              <w:t>强的松散含水层覆盖的缓倾斜煤层，需要疏干</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(降</w:t>
            </w:r>
            <w:r>
              <w:rPr>
                <w:rFonts w:ascii="SimSun" w:hAnsi="SimSun" w:eastAsia="SimSun" w:cs="SimSun"/>
                <w:sz w:val="12"/>
                <w:szCs w:val="12"/>
                <w:spacing w:val="10"/>
              </w:rPr>
              <w:t>)</w:t>
            </w:r>
            <w:r>
              <w:rPr>
                <w:rFonts w:ascii="SimSun" w:hAnsi="SimSun" w:eastAsia="SimSun" w:cs="SimSun"/>
                <w:sz w:val="12"/>
                <w:szCs w:val="12"/>
                <w:spacing w:val="7"/>
              </w:rPr>
              <w:t>开采时，应当进行专门水文地质勘探或者补充勘</w:t>
            </w:r>
            <w:r>
              <w:rPr>
                <w:rFonts w:ascii="SimSun" w:hAnsi="SimSun" w:eastAsia="SimSun" w:cs="SimSun"/>
                <w:sz w:val="12"/>
                <w:szCs w:val="12"/>
              </w:rPr>
              <w:t xml:space="preserve">  </w:t>
            </w:r>
            <w:r>
              <w:rPr>
                <w:rFonts w:ascii="SimSun" w:hAnsi="SimSun" w:eastAsia="SimSun" w:cs="SimSun"/>
                <w:sz w:val="12"/>
                <w:szCs w:val="12"/>
                <w:spacing w:val="24"/>
              </w:rPr>
              <w:t>探</w:t>
            </w:r>
            <w:r>
              <w:rPr>
                <w:rFonts w:ascii="SimSun" w:hAnsi="SimSun" w:eastAsia="SimSun" w:cs="SimSun"/>
                <w:sz w:val="12"/>
                <w:szCs w:val="12"/>
                <w:spacing w:val="14"/>
              </w:rPr>
              <w:t>，</w:t>
            </w:r>
            <w:r>
              <w:rPr>
                <w:rFonts w:ascii="SimSun" w:hAnsi="SimSun" w:eastAsia="SimSun" w:cs="SimSun"/>
                <w:sz w:val="12"/>
                <w:szCs w:val="12"/>
                <w:spacing w:val="12"/>
              </w:rPr>
              <w:t>根据勘探成果确定疏干(降)地段、制定疏干(降)</w:t>
            </w:r>
            <w:r>
              <w:rPr>
                <w:rFonts w:ascii="SimSun" w:hAnsi="SimSun" w:eastAsia="SimSun" w:cs="SimSun"/>
                <w:sz w:val="12"/>
                <w:szCs w:val="12"/>
              </w:rPr>
              <w:t xml:space="preserve"> </w:t>
            </w:r>
            <w:r>
              <w:rPr>
                <w:rFonts w:ascii="SimSun" w:hAnsi="SimSun" w:eastAsia="SimSun" w:cs="SimSun"/>
                <w:sz w:val="12"/>
                <w:szCs w:val="12"/>
                <w:spacing w:val="8"/>
              </w:rPr>
              <w:t>方案，</w:t>
            </w:r>
            <w:r>
              <w:rPr>
                <w:rFonts w:ascii="SimSun" w:hAnsi="SimSun" w:eastAsia="SimSun" w:cs="SimSun"/>
                <w:sz w:val="12"/>
                <w:szCs w:val="12"/>
                <w:spacing w:val="6"/>
              </w:rPr>
              <w:t>经</w:t>
            </w:r>
            <w:r>
              <w:rPr>
                <w:rFonts w:ascii="SimSun" w:hAnsi="SimSun" w:eastAsia="SimSun" w:cs="SimSun"/>
                <w:sz w:val="12"/>
                <w:szCs w:val="12"/>
                <w:spacing w:val="4"/>
              </w:rPr>
              <w:t>煤炭企业总工程师组织审批后实施。</w:t>
            </w:r>
          </w:p>
        </w:tc>
        <w:tc>
          <w:tcPr>
            <w:tcW w:w="1916" w:type="dxa"/>
            <w:vAlign w:val="top"/>
            <w:vMerge w:val="restart"/>
            <w:tcBorders>
              <w:bottom w:val="none" w:color="000000" w:sz="2" w:space="0"/>
              <w:top w:val="single" w:color="000000" w:sz="2" w:space="0"/>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6" w:right="122"/>
              <w:spacing w:before="39" w:line="248"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文</w:t>
            </w:r>
            <w:r>
              <w:rPr>
                <w:rFonts w:ascii="SimSun" w:hAnsi="SimSun" w:eastAsia="SimSun" w:cs="SimSun"/>
                <w:sz w:val="12"/>
                <w:szCs w:val="12"/>
                <w:spacing w:val="3"/>
              </w:rPr>
              <w:t>地质勘探报告，补勘报告，</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7"/>
              </w:rPr>
              <w:t>文</w:t>
            </w:r>
            <w:r>
              <w:rPr>
                <w:rFonts w:ascii="SimSun" w:hAnsi="SimSun" w:eastAsia="SimSun" w:cs="SimSun"/>
                <w:sz w:val="12"/>
                <w:szCs w:val="12"/>
                <w:spacing w:val="5"/>
              </w:rPr>
              <w:t>地质情况分析报告。现场抽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8" w:right="143" w:firstLine="1"/>
              <w:spacing w:before="250"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〔2018〕14号)第六十七条。</w:t>
            </w:r>
          </w:p>
        </w:tc>
      </w:tr>
      <w:tr>
        <w:trPr>
          <w:trHeight w:val="812"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23" w:line="244" w:lineRule="auto"/>
              <w:rPr>
                <w:rFonts w:ascii="SimSun" w:hAnsi="SimSun" w:eastAsia="SimSun" w:cs="SimSun"/>
                <w:sz w:val="12"/>
                <w:szCs w:val="12"/>
              </w:rPr>
            </w:pPr>
            <w:r>
              <w:rPr>
                <w:rFonts w:ascii="SimSun" w:hAnsi="SimSun" w:eastAsia="SimSun" w:cs="SimSun"/>
                <w:sz w:val="12"/>
                <w:szCs w:val="12"/>
                <w:spacing w:val="6"/>
              </w:rPr>
              <w:t>在矿井受水害威胁的区域，进行巷道掘进前，地测机构</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6"/>
              </w:rPr>
              <w:t>当提出水文地质情况分析报告，并提出水害防范措施，</w:t>
            </w:r>
            <w:r>
              <w:rPr>
                <w:rFonts w:ascii="SimSun" w:hAnsi="SimSun" w:eastAsia="SimSun" w:cs="SimSun"/>
                <w:sz w:val="12"/>
                <w:szCs w:val="12"/>
                <w:spacing w:val="1"/>
              </w:rPr>
              <w:t>经</w:t>
            </w:r>
            <w:r>
              <w:rPr>
                <w:rFonts w:ascii="SimSun" w:hAnsi="SimSun" w:eastAsia="SimSun" w:cs="SimSun"/>
                <w:sz w:val="12"/>
                <w:szCs w:val="12"/>
              </w:rPr>
              <w:t xml:space="preserve"> </w:t>
            </w:r>
            <w:r>
              <w:rPr>
                <w:rFonts w:ascii="SimSun" w:hAnsi="SimSun" w:eastAsia="SimSun" w:cs="SimSun"/>
                <w:sz w:val="12"/>
                <w:szCs w:val="12"/>
                <w:spacing w:val="6"/>
              </w:rPr>
              <w:t>矿井总工程师组织生产、安监和地测等有关单位审查批</w:t>
            </w:r>
            <w:r>
              <w:rPr>
                <w:rFonts w:ascii="SimSun" w:hAnsi="SimSun" w:eastAsia="SimSun" w:cs="SimSun"/>
                <w:sz w:val="12"/>
                <w:szCs w:val="12"/>
                <w:spacing w:val="1"/>
              </w:rPr>
              <w:t>准</w:t>
            </w:r>
            <w:r>
              <w:rPr>
                <w:rFonts w:ascii="SimSun" w:hAnsi="SimSun" w:eastAsia="SimSun" w:cs="SimSun"/>
                <w:sz w:val="12"/>
                <w:szCs w:val="12"/>
              </w:rPr>
              <w:t xml:space="preserve"> </w:t>
            </w:r>
            <w:r>
              <w:rPr>
                <w:rFonts w:ascii="SimSun" w:hAnsi="SimSun" w:eastAsia="SimSun" w:cs="SimSun"/>
                <w:sz w:val="12"/>
                <w:szCs w:val="12"/>
                <w:spacing w:val="4"/>
              </w:rPr>
              <w:t>后</w:t>
            </w:r>
            <w:r>
              <w:rPr>
                <w:rFonts w:ascii="SimSun" w:hAnsi="SimSun" w:eastAsia="SimSun" w:cs="SimSun"/>
                <w:sz w:val="12"/>
                <w:szCs w:val="12"/>
                <w:spacing w:val="3"/>
              </w:rPr>
              <w:t>，方可进行施工。</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277"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2018〕14号)第四十条。</w:t>
            </w:r>
          </w:p>
        </w:tc>
      </w:tr>
      <w:tr>
        <w:trPr>
          <w:trHeight w:val="628" w:hRule="atLeast"/>
        </w:trPr>
        <w:tc>
          <w:tcPr>
            <w:tcW w:w="517" w:type="dxa"/>
            <w:vAlign w:val="top"/>
            <w:tcBorders>
              <w:bottom w:val="single" w:color="000000" w:sz="2" w:space="0"/>
              <w:top w:val="single" w:color="000000" w:sz="2" w:space="0"/>
            </w:tcBorders>
          </w:tcPr>
          <w:p>
            <w:pPr>
              <w:spacing w:line="24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106" w:line="246" w:lineRule="auto"/>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回</w:t>
            </w:r>
            <w:r>
              <w:rPr>
                <w:rFonts w:ascii="SimSun" w:hAnsi="SimSun" w:eastAsia="SimSun" w:cs="SimSun"/>
                <w:sz w:val="12"/>
                <w:szCs w:val="12"/>
                <w:spacing w:val="5"/>
              </w:rPr>
              <w:t>采前，应当查清采煤工作面及周边老含水层富水</w:t>
            </w:r>
            <w:r>
              <w:rPr>
                <w:rFonts w:ascii="SimSun" w:hAnsi="SimSun" w:eastAsia="SimSun" w:cs="SimSun"/>
                <w:sz w:val="12"/>
                <w:szCs w:val="12"/>
              </w:rPr>
              <w:t xml:space="preserve"> </w:t>
            </w:r>
            <w:r>
              <w:rPr>
                <w:rFonts w:ascii="SimSun" w:hAnsi="SimSun" w:eastAsia="SimSun" w:cs="SimSun"/>
                <w:sz w:val="12"/>
                <w:szCs w:val="12"/>
                <w:spacing w:val="6"/>
              </w:rPr>
              <w:t>性情况。地测部门应当提出专门水文地质情况评价报告</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4"/>
              </w:rPr>
              <w:t>水害隐患治理情况分析报告。</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186"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〔2018〕14号)第四十一条。</w:t>
            </w:r>
          </w:p>
        </w:tc>
      </w:tr>
      <w:tr>
        <w:trPr>
          <w:trHeight w:val="741" w:hRule="atLeast"/>
        </w:trPr>
        <w:tc>
          <w:tcPr>
            <w:tcW w:w="517" w:type="dxa"/>
            <w:vAlign w:val="top"/>
            <w:tcBorders>
              <w:bottom w:val="single" w:color="000000" w:sz="2" w:space="0"/>
              <w:top w:val="single" w:color="000000" w:sz="2" w:space="0"/>
            </w:tcBorders>
          </w:tcPr>
          <w:p>
            <w:pPr>
              <w:spacing w:line="30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ind w:left="21" w:right="80" w:hanging="2"/>
              <w:spacing w:before="241" w:line="251"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散含水层开采水</w:t>
            </w:r>
            <w:r>
              <w:rPr>
                <w:rFonts w:ascii="SimSun" w:hAnsi="SimSun" w:eastAsia="SimSun" w:cs="SimSun"/>
                <w:sz w:val="12"/>
                <w:szCs w:val="12"/>
              </w:rPr>
              <w:t xml:space="preserve"> </w:t>
            </w:r>
            <w:r>
              <w:rPr>
                <w:rFonts w:ascii="SimSun" w:hAnsi="SimSun" w:eastAsia="SimSun" w:cs="SimSun"/>
                <w:sz w:val="12"/>
                <w:szCs w:val="12"/>
                <w:spacing w:val="6"/>
              </w:rPr>
              <w:t>害</w:t>
            </w:r>
            <w:r>
              <w:rPr>
                <w:rFonts w:ascii="SimSun" w:hAnsi="SimSun" w:eastAsia="SimSun" w:cs="SimSun"/>
                <w:sz w:val="12"/>
                <w:szCs w:val="12"/>
                <w:spacing w:val="4"/>
              </w:rPr>
              <w:t>防治设计</w:t>
            </w:r>
          </w:p>
        </w:tc>
        <w:tc>
          <w:tcPr>
            <w:tcW w:w="3310" w:type="dxa"/>
            <w:vAlign w:val="top"/>
            <w:tcBorders>
              <w:bottom w:val="single" w:color="000000" w:sz="2" w:space="0"/>
              <w:top w:val="single" w:color="000000" w:sz="2" w:space="0"/>
            </w:tcBorders>
          </w:tcPr>
          <w:p>
            <w:pPr>
              <w:ind w:left="33" w:right="131" w:hanging="12"/>
              <w:spacing w:before="165" w:line="250" w:lineRule="auto"/>
              <w:rPr>
                <w:rFonts w:ascii="SimSun" w:hAnsi="SimSun" w:eastAsia="SimSun" w:cs="SimSun"/>
                <w:sz w:val="12"/>
                <w:szCs w:val="12"/>
              </w:rPr>
            </w:pPr>
            <w:r>
              <w:rPr>
                <w:rFonts w:ascii="SimSun" w:hAnsi="SimSun" w:eastAsia="SimSun" w:cs="SimSun"/>
                <w:sz w:val="12"/>
                <w:szCs w:val="12"/>
                <w:spacing w:val="10"/>
              </w:rPr>
              <w:t>水体下</w:t>
            </w:r>
            <w:r>
              <w:rPr>
                <w:rFonts w:ascii="SimSun" w:hAnsi="SimSun" w:eastAsia="SimSun" w:cs="SimSun"/>
                <w:sz w:val="12"/>
                <w:szCs w:val="12"/>
                <w:spacing w:val="6"/>
              </w:rPr>
              <w:t>开</w:t>
            </w:r>
            <w:r>
              <w:rPr>
                <w:rFonts w:ascii="SimSun" w:hAnsi="SimSun" w:eastAsia="SimSun" w:cs="SimSun"/>
                <w:sz w:val="12"/>
                <w:szCs w:val="12"/>
                <w:spacing w:val="5"/>
              </w:rPr>
              <w:t>采，必须经过试采，试采前</w:t>
            </w:r>
            <w:r>
              <w:rPr>
                <w:rFonts w:ascii="SimSun" w:hAnsi="SimSun" w:eastAsia="SimSun" w:cs="SimSun"/>
                <w:sz w:val="12"/>
                <w:szCs w:val="12"/>
                <w:spacing w:val="5"/>
              </w:rPr>
              <w:t xml:space="preserve"> </w:t>
            </w:r>
            <w:r>
              <w:rPr>
                <w:rFonts w:ascii="SimSun" w:hAnsi="SimSun" w:eastAsia="SimSun" w:cs="SimSun"/>
                <w:sz w:val="12"/>
                <w:szCs w:val="12"/>
                <w:spacing w:val="5"/>
              </w:rPr>
              <w:t>,必须按其重要程度</w:t>
            </w:r>
            <w:r>
              <w:rPr>
                <w:rFonts w:ascii="SimSun" w:hAnsi="SimSun" w:eastAsia="SimSun" w:cs="SimSun"/>
                <w:sz w:val="12"/>
                <w:szCs w:val="12"/>
              </w:rPr>
              <w:t xml:space="preserve"> </w:t>
            </w:r>
            <w:r>
              <w:rPr>
                <w:rFonts w:ascii="SimSun" w:hAnsi="SimSun" w:eastAsia="SimSun" w:cs="SimSun"/>
                <w:sz w:val="12"/>
                <w:szCs w:val="12"/>
                <w:spacing w:val="9"/>
              </w:rPr>
              <w:t>以</w:t>
            </w:r>
            <w:r>
              <w:rPr>
                <w:rFonts w:ascii="SimSun" w:hAnsi="SimSun" w:eastAsia="SimSun" w:cs="SimSun"/>
                <w:sz w:val="12"/>
                <w:szCs w:val="12"/>
                <w:spacing w:val="5"/>
              </w:rPr>
              <w:t>及可能受到的影响</w:t>
            </w:r>
            <w:r>
              <w:rPr>
                <w:rFonts w:ascii="SimSun" w:hAnsi="SimSun" w:eastAsia="SimSun" w:cs="SimSun"/>
                <w:sz w:val="12"/>
                <w:szCs w:val="12"/>
                <w:spacing w:val="5"/>
              </w:rPr>
              <w:t xml:space="preserve"> </w:t>
            </w:r>
            <w:r>
              <w:rPr>
                <w:rFonts w:ascii="SimSun" w:hAnsi="SimSun" w:eastAsia="SimSun" w:cs="SimSun"/>
                <w:sz w:val="12"/>
                <w:szCs w:val="12"/>
                <w:spacing w:val="5"/>
              </w:rPr>
              <w:t>,采取相应技术措施并编制开采设计</w:t>
            </w:r>
          </w:p>
          <w:p>
            <w:pPr>
              <w:ind w:left="32"/>
              <w:spacing w:before="62"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spacing w:before="166" w:line="246"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设计及批准文件，防治水设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w:t>
            </w:r>
            <w:r>
              <w:rPr>
                <w:rFonts w:ascii="SimSun" w:hAnsi="SimSun" w:eastAsia="SimSun" w:cs="SimSun"/>
                <w:sz w:val="12"/>
                <w:szCs w:val="12"/>
                <w:spacing w:val="5"/>
              </w:rPr>
              <w:t>审批资料及相关图纸。现场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6" w:right="129" w:firstLine="3"/>
              <w:spacing w:before="1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740"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ind w:left="18" w:right="80" w:firstLine="1"/>
              <w:spacing w:before="166" w:line="247"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散含水层开采水</w:t>
            </w:r>
            <w:r>
              <w:rPr>
                <w:rFonts w:ascii="SimSun" w:hAnsi="SimSun" w:eastAsia="SimSun" w:cs="SimSun"/>
                <w:sz w:val="12"/>
                <w:szCs w:val="12"/>
              </w:rPr>
              <w:t xml:space="preserve"> </w:t>
            </w:r>
            <w:r>
              <w:rPr>
                <w:rFonts w:ascii="SimSun" w:hAnsi="SimSun" w:eastAsia="SimSun" w:cs="SimSun"/>
                <w:sz w:val="12"/>
                <w:szCs w:val="12"/>
                <w:spacing w:val="8"/>
              </w:rPr>
              <w:t>害</w:t>
            </w:r>
            <w:r>
              <w:rPr>
                <w:rFonts w:ascii="SimSun" w:hAnsi="SimSun" w:eastAsia="SimSun" w:cs="SimSun"/>
                <w:sz w:val="12"/>
                <w:szCs w:val="12"/>
                <w:spacing w:val="5"/>
              </w:rPr>
              <w:t>防治安全技术措</w:t>
            </w:r>
            <w:r>
              <w:rPr>
                <w:rFonts w:ascii="SimSun" w:hAnsi="SimSun" w:eastAsia="SimSun" w:cs="SimSun"/>
                <w:sz w:val="12"/>
                <w:szCs w:val="12"/>
              </w:rPr>
              <w:t xml:space="preserve"> </w:t>
            </w:r>
            <w:r>
              <w:rPr>
                <w:rFonts w:ascii="SimSun" w:hAnsi="SimSun" w:eastAsia="SimSun" w:cs="SimSun"/>
                <w:sz w:val="12"/>
                <w:szCs w:val="12"/>
                <w:spacing w:val="1"/>
              </w:rPr>
              <w:t>施</w:t>
            </w:r>
          </w:p>
        </w:tc>
        <w:tc>
          <w:tcPr>
            <w:tcW w:w="3310" w:type="dxa"/>
            <w:vAlign w:val="top"/>
            <w:tcBorders>
              <w:bottom w:val="single" w:color="000000" w:sz="2" w:space="0"/>
              <w:top w:val="single" w:color="000000" w:sz="2" w:space="0"/>
            </w:tcBorders>
          </w:tcPr>
          <w:p>
            <w:pPr>
              <w:ind w:left="20" w:right="131"/>
              <w:spacing w:before="241" w:line="251" w:lineRule="auto"/>
              <w:rPr>
                <w:rFonts w:ascii="SimSun" w:hAnsi="SimSun" w:eastAsia="SimSun" w:cs="SimSun"/>
                <w:sz w:val="12"/>
                <w:szCs w:val="12"/>
              </w:rPr>
            </w:pPr>
            <w:r>
              <w:rPr>
                <w:rFonts w:ascii="SimSun" w:hAnsi="SimSun" w:eastAsia="SimSun" w:cs="SimSun"/>
                <w:sz w:val="12"/>
                <w:szCs w:val="12"/>
                <w:spacing w:val="10"/>
              </w:rPr>
              <w:t>井巷揭</w:t>
            </w:r>
            <w:r>
              <w:rPr>
                <w:rFonts w:ascii="SimSun" w:hAnsi="SimSun" w:eastAsia="SimSun" w:cs="SimSun"/>
                <w:sz w:val="12"/>
                <w:szCs w:val="12"/>
                <w:spacing w:val="8"/>
              </w:rPr>
              <w:t>穿</w:t>
            </w:r>
            <w:r>
              <w:rPr>
                <w:rFonts w:ascii="SimSun" w:hAnsi="SimSun" w:eastAsia="SimSun" w:cs="SimSun"/>
                <w:sz w:val="12"/>
                <w:szCs w:val="12"/>
                <w:spacing w:val="5"/>
              </w:rPr>
              <w:t>含水层或者地质构造带等可能突水地段前</w:t>
            </w:r>
            <w:r>
              <w:rPr>
                <w:rFonts w:ascii="SimSun" w:hAnsi="SimSun" w:eastAsia="SimSun" w:cs="SimSun"/>
                <w:sz w:val="12"/>
                <w:szCs w:val="12"/>
                <w:spacing w:val="5"/>
              </w:rPr>
              <w:t xml:space="preserve"> </w:t>
            </w:r>
            <w:r>
              <w:rPr>
                <w:rFonts w:ascii="SimSun" w:hAnsi="SimSun" w:eastAsia="SimSun" w:cs="SimSun"/>
                <w:sz w:val="12"/>
                <w:szCs w:val="12"/>
                <w:spacing w:val="5"/>
              </w:rPr>
              <w:t>,必须</w:t>
            </w:r>
            <w:r>
              <w:rPr>
                <w:rFonts w:ascii="SimSun" w:hAnsi="SimSun" w:eastAsia="SimSun" w:cs="SimSun"/>
                <w:sz w:val="12"/>
                <w:szCs w:val="12"/>
              </w:rPr>
              <w:t xml:space="preserve"> </w:t>
            </w:r>
            <w:r>
              <w:rPr>
                <w:rFonts w:ascii="SimSun" w:hAnsi="SimSun" w:eastAsia="SimSun" w:cs="SimSun"/>
                <w:sz w:val="12"/>
                <w:szCs w:val="12"/>
                <w:spacing w:val="5"/>
              </w:rPr>
              <w:t>制定相应的防治水措施</w:t>
            </w:r>
            <w:r>
              <w:rPr>
                <w:rFonts w:ascii="SimSun" w:hAnsi="SimSun" w:eastAsia="SimSun" w:cs="SimSun"/>
                <w:sz w:val="12"/>
                <w:szCs w:val="12"/>
                <w:spacing w:val="5"/>
              </w:rPr>
              <w:t xml:space="preserve"> </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ind w:left="23" w:right="57" w:firstLine="2"/>
              <w:spacing w:before="165" w:line="246" w:lineRule="auto"/>
              <w:rPr>
                <w:rFonts w:ascii="SimSun" w:hAnsi="SimSun" w:eastAsia="SimSun" w:cs="SimSun"/>
                <w:sz w:val="12"/>
                <w:szCs w:val="12"/>
              </w:rPr>
            </w:pPr>
            <w:r>
              <w:rPr>
                <w:rFonts w:ascii="SimSun" w:hAnsi="SimSun" w:eastAsia="SimSun" w:cs="SimSun"/>
                <w:sz w:val="12"/>
                <w:szCs w:val="12"/>
                <w:spacing w:val="10"/>
              </w:rPr>
              <w:t>生</w:t>
            </w:r>
            <w:r>
              <w:rPr>
                <w:rFonts w:ascii="SimSun" w:hAnsi="SimSun" w:eastAsia="SimSun" w:cs="SimSun"/>
                <w:sz w:val="12"/>
                <w:szCs w:val="12"/>
                <w:spacing w:val="8"/>
              </w:rPr>
              <w:t>产</w:t>
            </w:r>
            <w:r>
              <w:rPr>
                <w:rFonts w:ascii="SimSun" w:hAnsi="SimSun" w:eastAsia="SimSun" w:cs="SimSun"/>
                <w:sz w:val="12"/>
                <w:szCs w:val="12"/>
                <w:spacing w:val="5"/>
              </w:rPr>
              <w:t>计划，施工记录，水害防治</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技术措施,水文地质情况分析</w:t>
            </w:r>
            <w:r>
              <w:rPr>
                <w:rFonts w:ascii="SimSun" w:hAnsi="SimSun" w:eastAsia="SimSun" w:cs="SimSun"/>
                <w:sz w:val="12"/>
                <w:szCs w:val="12"/>
              </w:rPr>
              <w:t xml:space="preserve"> </w:t>
            </w:r>
            <w:r>
              <w:rPr>
                <w:rFonts w:ascii="SimSun" w:hAnsi="SimSun" w:eastAsia="SimSun" w:cs="SimSun"/>
                <w:sz w:val="12"/>
                <w:szCs w:val="12"/>
                <w:spacing w:val="3"/>
              </w:rPr>
              <w:t>报告。现场检查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1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05" w:hRule="atLeast"/>
        </w:trPr>
        <w:tc>
          <w:tcPr>
            <w:tcW w:w="517" w:type="dxa"/>
            <w:vAlign w:val="top"/>
            <w:tcBorders>
              <w:bottom w:val="single" w:color="000000" w:sz="2" w:space="0"/>
              <w:top w:val="single" w:color="000000" w:sz="2" w:space="0"/>
            </w:tcBorders>
          </w:tcPr>
          <w:p>
            <w:pPr>
              <w:spacing w:line="33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18" w:right="80" w:firstLine="1"/>
              <w:spacing w:before="276" w:line="251"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散含水层下放顶</w:t>
            </w:r>
            <w:r>
              <w:rPr>
                <w:rFonts w:ascii="SimSun" w:hAnsi="SimSun" w:eastAsia="SimSun" w:cs="SimSun"/>
                <w:sz w:val="12"/>
                <w:szCs w:val="12"/>
              </w:rPr>
              <w:t xml:space="preserve"> </w:t>
            </w:r>
            <w:r>
              <w:rPr>
                <w:rFonts w:ascii="SimSun" w:hAnsi="SimSun" w:eastAsia="SimSun" w:cs="SimSun"/>
                <w:sz w:val="12"/>
                <w:szCs w:val="12"/>
                <w:spacing w:val="5"/>
              </w:rPr>
              <w:t>煤开采管理</w:t>
            </w:r>
          </w:p>
        </w:tc>
        <w:tc>
          <w:tcPr>
            <w:tcW w:w="3310" w:type="dxa"/>
            <w:vAlign w:val="top"/>
            <w:tcBorders>
              <w:bottom w:val="single" w:color="000000" w:sz="2" w:space="0"/>
              <w:top w:val="single" w:color="000000" w:sz="2" w:space="0"/>
            </w:tcBorders>
          </w:tcPr>
          <w:p>
            <w:pPr>
              <w:ind w:left="20" w:right="134" w:hanging="1"/>
              <w:spacing w:before="44" w:line="243" w:lineRule="auto"/>
              <w:rPr>
                <w:rFonts w:ascii="SimSun" w:hAnsi="SimSun" w:eastAsia="SimSun" w:cs="SimSun"/>
                <w:sz w:val="12"/>
                <w:szCs w:val="12"/>
              </w:rPr>
            </w:pPr>
            <w:r>
              <w:rPr>
                <w:rFonts w:ascii="SimSun" w:hAnsi="SimSun" w:eastAsia="SimSun" w:cs="SimSun"/>
                <w:sz w:val="12"/>
                <w:szCs w:val="12"/>
                <w:spacing w:val="6"/>
              </w:rPr>
              <w:t>采用放顶煤开采的保护层厚度，应当根据对上覆岩土层</w:t>
            </w:r>
            <w:r>
              <w:rPr>
                <w:rFonts w:ascii="SimSun" w:hAnsi="SimSun" w:eastAsia="SimSun" w:cs="SimSun"/>
                <w:sz w:val="12"/>
                <w:szCs w:val="12"/>
                <w:spacing w:val="1"/>
              </w:rPr>
              <w:t>结</w:t>
            </w:r>
            <w:r>
              <w:rPr>
                <w:rFonts w:ascii="SimSun" w:hAnsi="SimSun" w:eastAsia="SimSun" w:cs="SimSun"/>
                <w:sz w:val="12"/>
                <w:szCs w:val="12"/>
              </w:rPr>
              <w:t xml:space="preserve"> </w:t>
            </w:r>
            <w:r>
              <w:rPr>
                <w:rFonts w:ascii="SimSun" w:hAnsi="SimSun" w:eastAsia="SimSun" w:cs="SimSun"/>
                <w:sz w:val="12"/>
                <w:szCs w:val="12"/>
                <w:spacing w:val="10"/>
              </w:rPr>
              <w:t>构和岩</w:t>
            </w:r>
            <w:r>
              <w:rPr>
                <w:rFonts w:ascii="SimSun" w:hAnsi="SimSun" w:eastAsia="SimSun" w:cs="SimSun"/>
                <w:sz w:val="12"/>
                <w:szCs w:val="12"/>
                <w:spacing w:val="9"/>
              </w:rPr>
              <w:t>性</w:t>
            </w:r>
            <w:r>
              <w:rPr>
                <w:rFonts w:ascii="SimSun" w:hAnsi="SimSun" w:eastAsia="SimSun" w:cs="SimSun"/>
                <w:sz w:val="12"/>
                <w:szCs w:val="12"/>
                <w:spacing w:val="5"/>
              </w:rPr>
              <w:t>、顶板垮落带、导水裂隙带高度以及开采经验等</w:t>
            </w:r>
            <w:r>
              <w:rPr>
                <w:rFonts w:ascii="SimSun" w:hAnsi="SimSun" w:eastAsia="SimSun" w:cs="SimSun"/>
                <w:sz w:val="12"/>
                <w:szCs w:val="12"/>
              </w:rPr>
              <w:t xml:space="preserve"> </w:t>
            </w:r>
            <w:r>
              <w:rPr>
                <w:rFonts w:ascii="SimSun" w:hAnsi="SimSun" w:eastAsia="SimSun" w:cs="SimSun"/>
                <w:sz w:val="12"/>
                <w:szCs w:val="12"/>
                <w:spacing w:val="20"/>
              </w:rPr>
              <w:t>分</w:t>
            </w:r>
            <w:r>
              <w:rPr>
                <w:rFonts w:ascii="SimSun" w:hAnsi="SimSun" w:eastAsia="SimSun" w:cs="SimSun"/>
                <w:sz w:val="12"/>
                <w:szCs w:val="12"/>
                <w:spacing w:val="14"/>
              </w:rPr>
              <w:t>析</w:t>
            </w:r>
            <w:r>
              <w:rPr>
                <w:rFonts w:ascii="SimSun" w:hAnsi="SimSun" w:eastAsia="SimSun" w:cs="SimSun"/>
                <w:sz w:val="12"/>
                <w:szCs w:val="12"/>
                <w:spacing w:val="10"/>
              </w:rPr>
              <w:t>确定。留设防砂和防塌煤(岩)柱开采的，应当结合</w:t>
            </w:r>
            <w:r>
              <w:rPr>
                <w:rFonts w:ascii="SimSun" w:hAnsi="SimSun" w:eastAsia="SimSun" w:cs="SimSun"/>
                <w:sz w:val="12"/>
                <w:szCs w:val="12"/>
              </w:rPr>
              <w:t xml:space="preserve"> </w:t>
            </w:r>
            <w:r>
              <w:rPr>
                <w:rFonts w:ascii="SimSun" w:hAnsi="SimSun" w:eastAsia="SimSun" w:cs="SimSun"/>
                <w:sz w:val="12"/>
                <w:szCs w:val="12"/>
                <w:spacing w:val="10"/>
              </w:rPr>
              <w:t>上覆土</w:t>
            </w:r>
            <w:r>
              <w:rPr>
                <w:rFonts w:ascii="SimSun" w:hAnsi="SimSun" w:eastAsia="SimSun" w:cs="SimSun"/>
                <w:sz w:val="12"/>
                <w:szCs w:val="12"/>
                <w:spacing w:val="9"/>
              </w:rPr>
              <w:t>层</w:t>
            </w:r>
            <w:r>
              <w:rPr>
                <w:rFonts w:ascii="SimSun" w:hAnsi="SimSun" w:eastAsia="SimSun" w:cs="SimSun"/>
                <w:sz w:val="12"/>
                <w:szCs w:val="12"/>
                <w:spacing w:val="5"/>
              </w:rPr>
              <w:t>、风化带的临界水力坡度，进行抗渗透破坏评价</w:t>
            </w:r>
          </w:p>
          <w:p>
            <w:pPr>
              <w:ind w:left="32"/>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6" w:right="57" w:hanging="8"/>
              <w:spacing w:before="275" w:line="251" w:lineRule="auto"/>
              <w:rPr>
                <w:rFonts w:ascii="SimSun" w:hAnsi="SimSun" w:eastAsia="SimSun" w:cs="SimSun"/>
                <w:sz w:val="12"/>
                <w:szCs w:val="12"/>
              </w:rPr>
            </w:pPr>
            <w:r>
              <w:rPr>
                <w:rFonts w:ascii="SimSun" w:hAnsi="SimSun" w:eastAsia="SimSun" w:cs="SimSun"/>
                <w:sz w:val="12"/>
                <w:szCs w:val="12"/>
                <w:spacing w:val="6"/>
              </w:rPr>
              <w:t>“两带</w:t>
            </w:r>
            <w:r>
              <w:rPr>
                <w:rFonts w:ascii="SimSun" w:hAnsi="SimSun" w:eastAsia="SimSun" w:cs="SimSun"/>
                <w:sz w:val="12"/>
                <w:szCs w:val="12"/>
                <w:spacing w:val="6"/>
              </w:rPr>
              <w:t xml:space="preserve"> </w:t>
            </w:r>
            <w:r>
              <w:rPr>
                <w:rFonts w:ascii="SimSun" w:hAnsi="SimSun" w:eastAsia="SimSun" w:cs="SimSun"/>
                <w:sz w:val="12"/>
                <w:szCs w:val="12"/>
                <w:spacing w:val="6"/>
              </w:rPr>
              <w:t>”发育高度实测资料，有</w:t>
            </w:r>
            <w:r>
              <w:rPr>
                <w:rFonts w:ascii="SimSun" w:hAnsi="SimSun" w:eastAsia="SimSun" w:cs="SimSun"/>
                <w:sz w:val="12"/>
                <w:szCs w:val="12"/>
              </w:rPr>
              <w:t xml:space="preserve"> </w:t>
            </w:r>
            <w:r>
              <w:rPr>
                <w:rFonts w:ascii="SimSun" w:hAnsi="SimSun" w:eastAsia="SimSun" w:cs="SimSun"/>
                <w:sz w:val="12"/>
                <w:szCs w:val="12"/>
                <w:spacing w:val="8"/>
              </w:rPr>
              <w:t>关</w:t>
            </w:r>
            <w:r>
              <w:rPr>
                <w:rFonts w:ascii="SimSun" w:hAnsi="SimSun" w:eastAsia="SimSun" w:cs="SimSun"/>
                <w:sz w:val="12"/>
                <w:szCs w:val="12"/>
                <w:spacing w:val="5"/>
              </w:rPr>
              <w:t>评价报告。现场检查</w:t>
            </w:r>
          </w:p>
        </w:tc>
        <w:tc>
          <w:tcPr>
            <w:tcW w:w="1929" w:type="dxa"/>
            <w:vAlign w:val="top"/>
            <w:tcBorders>
              <w:bottom w:val="single" w:color="000000" w:sz="2" w:space="0"/>
              <w:top w:val="single" w:color="000000" w:sz="2" w:space="0"/>
            </w:tcBorders>
          </w:tcPr>
          <w:p>
            <w:pPr>
              <w:ind w:left="28" w:right="143" w:firstLine="1"/>
              <w:spacing w:before="275" w:line="252"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〔2018〕14号)第八十七条。</w:t>
            </w:r>
          </w:p>
        </w:tc>
      </w:tr>
      <w:tr>
        <w:trPr>
          <w:trHeight w:val="652" w:hRule="atLeast"/>
        </w:trPr>
        <w:tc>
          <w:tcPr>
            <w:tcW w:w="517" w:type="dxa"/>
            <w:vAlign w:val="top"/>
            <w:tcBorders>
              <w:bottom w:val="single" w:color="000000" w:sz="2" w:space="0"/>
              <w:top w:val="single" w:color="000000" w:sz="2" w:space="0"/>
            </w:tcBorders>
          </w:tcPr>
          <w:p>
            <w:pPr>
              <w:spacing w:line="25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ind w:left="19" w:right="80"/>
              <w:spacing w:before="123" w:line="246"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散含水层下开采</w:t>
            </w:r>
            <w:r>
              <w:rPr>
                <w:rFonts w:ascii="SimSun" w:hAnsi="SimSun" w:eastAsia="SimSun" w:cs="SimSun"/>
                <w:sz w:val="12"/>
                <w:szCs w:val="12"/>
              </w:rPr>
              <w:t xml:space="preserve"> </w:t>
            </w:r>
            <w:r>
              <w:rPr>
                <w:rFonts w:ascii="SimSun" w:hAnsi="SimSun" w:eastAsia="SimSun" w:cs="SimSun"/>
                <w:sz w:val="12"/>
                <w:szCs w:val="12"/>
                <w:spacing w:val="8"/>
              </w:rPr>
              <w:t>地</w:t>
            </w:r>
            <w:r>
              <w:rPr>
                <w:rFonts w:ascii="SimSun" w:hAnsi="SimSun" w:eastAsia="SimSun" w:cs="SimSun"/>
                <w:sz w:val="12"/>
                <w:szCs w:val="12"/>
                <w:spacing w:val="5"/>
              </w:rPr>
              <w:t>表和岩层移动与</w:t>
            </w:r>
            <w:r>
              <w:rPr>
                <w:rFonts w:ascii="SimSun" w:hAnsi="SimSun" w:eastAsia="SimSun" w:cs="SimSun"/>
                <w:sz w:val="12"/>
                <w:szCs w:val="12"/>
              </w:rPr>
              <w:t xml:space="preserve"> </w:t>
            </w:r>
            <w:r>
              <w:rPr>
                <w:rFonts w:ascii="SimSun" w:hAnsi="SimSun" w:eastAsia="SimSun" w:cs="SimSun"/>
                <w:sz w:val="12"/>
                <w:szCs w:val="12"/>
                <w:spacing w:val="7"/>
              </w:rPr>
              <w:t>变</w:t>
            </w:r>
            <w:r>
              <w:rPr>
                <w:rFonts w:ascii="SimSun" w:hAnsi="SimSun" w:eastAsia="SimSun" w:cs="SimSun"/>
                <w:sz w:val="12"/>
                <w:szCs w:val="12"/>
                <w:spacing w:val="4"/>
              </w:rPr>
              <w:t>形观测</w:t>
            </w:r>
          </w:p>
        </w:tc>
        <w:tc>
          <w:tcPr>
            <w:tcW w:w="3310" w:type="dxa"/>
            <w:vAlign w:val="top"/>
            <w:tcBorders>
              <w:bottom w:val="single" w:color="000000" w:sz="2" w:space="0"/>
              <w:top w:val="single" w:color="000000" w:sz="2" w:space="0"/>
            </w:tcBorders>
          </w:tcPr>
          <w:p>
            <w:pPr>
              <w:ind w:left="21" w:right="134"/>
              <w:spacing w:before="198" w:line="251" w:lineRule="auto"/>
              <w:rPr>
                <w:rFonts w:ascii="SimSun" w:hAnsi="SimSun" w:eastAsia="SimSun" w:cs="SimSun"/>
                <w:sz w:val="12"/>
                <w:szCs w:val="12"/>
              </w:rPr>
            </w:pPr>
            <w:r>
              <w:rPr>
                <w:rFonts w:ascii="SimSun" w:hAnsi="SimSun" w:eastAsia="SimSun" w:cs="SimSun"/>
                <w:sz w:val="12"/>
                <w:szCs w:val="12"/>
                <w:spacing w:val="10"/>
              </w:rPr>
              <w:t>必须设</w:t>
            </w:r>
            <w:r>
              <w:rPr>
                <w:rFonts w:ascii="SimSun" w:hAnsi="SimSun" w:eastAsia="SimSun" w:cs="SimSun"/>
                <w:sz w:val="12"/>
                <w:szCs w:val="12"/>
                <w:spacing w:val="8"/>
              </w:rPr>
              <w:t>立</w:t>
            </w:r>
            <w:r>
              <w:rPr>
                <w:rFonts w:ascii="SimSun" w:hAnsi="SimSun" w:eastAsia="SimSun" w:cs="SimSun"/>
                <w:sz w:val="12"/>
                <w:szCs w:val="12"/>
                <w:spacing w:val="5"/>
              </w:rPr>
              <w:t>观测站，观测地表和岩层移动与变形，并按规定</w:t>
            </w:r>
            <w:r>
              <w:rPr>
                <w:rFonts w:ascii="SimSun" w:hAnsi="SimSun" w:eastAsia="SimSun" w:cs="SimSun"/>
                <w:sz w:val="12"/>
                <w:szCs w:val="12"/>
              </w:rPr>
              <w:t xml:space="preserve"> </w:t>
            </w:r>
            <w:r>
              <w:rPr>
                <w:rFonts w:ascii="SimSun" w:hAnsi="SimSun" w:eastAsia="SimSun" w:cs="SimSun"/>
                <w:sz w:val="12"/>
                <w:szCs w:val="12"/>
                <w:spacing w:val="-3"/>
              </w:rPr>
              <w:t>分</w:t>
            </w:r>
            <w:r>
              <w:rPr>
                <w:rFonts w:ascii="SimSun" w:hAnsi="SimSun" w:eastAsia="SimSun" w:cs="SimSun"/>
                <w:sz w:val="12"/>
                <w:szCs w:val="12"/>
                <w:spacing w:val="-2"/>
              </w:rPr>
              <w:t>析。</w:t>
            </w:r>
          </w:p>
        </w:tc>
        <w:tc>
          <w:tcPr>
            <w:tcW w:w="1916" w:type="dxa"/>
            <w:vAlign w:val="top"/>
            <w:tcBorders>
              <w:bottom w:val="single" w:color="000000" w:sz="2" w:space="0"/>
              <w:top w:val="single" w:color="000000" w:sz="2" w:space="0"/>
            </w:tcBorders>
          </w:tcPr>
          <w:p>
            <w:pPr>
              <w:ind w:left="24" w:right="122"/>
              <w:spacing w:before="122" w:line="246"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面</w:t>
            </w:r>
            <w:r>
              <w:rPr>
                <w:rFonts w:ascii="SimSun" w:hAnsi="SimSun" w:eastAsia="SimSun" w:cs="SimSun"/>
                <w:sz w:val="12"/>
                <w:szCs w:val="12"/>
                <w:spacing w:val="5"/>
              </w:rPr>
              <w:t>观测站设立情况，地表和岩</w:t>
            </w:r>
            <w:r>
              <w:rPr>
                <w:rFonts w:ascii="SimSun" w:hAnsi="SimSun" w:eastAsia="SimSun" w:cs="SimSun"/>
                <w:sz w:val="12"/>
                <w:szCs w:val="12"/>
              </w:rPr>
              <w:t xml:space="preserve"> </w:t>
            </w:r>
            <w:r>
              <w:rPr>
                <w:rFonts w:ascii="SimSun" w:hAnsi="SimSun" w:eastAsia="SimSun" w:cs="SimSun"/>
                <w:sz w:val="12"/>
                <w:szCs w:val="12"/>
                <w:spacing w:val="6"/>
              </w:rPr>
              <w:t>层</w:t>
            </w:r>
            <w:r>
              <w:rPr>
                <w:rFonts w:ascii="SimSun" w:hAnsi="SimSun" w:eastAsia="SimSun" w:cs="SimSun"/>
                <w:sz w:val="12"/>
                <w:szCs w:val="12"/>
                <w:spacing w:val="4"/>
              </w:rPr>
              <w:t>移动与变形观测及分析记录。</w:t>
            </w:r>
            <w:r>
              <w:rPr>
                <w:rFonts w:ascii="SimSun" w:hAnsi="SimSun" w:eastAsia="SimSun" w:cs="SimSun"/>
                <w:sz w:val="12"/>
                <w:szCs w:val="12"/>
              </w:rPr>
              <w:t xml:space="preserve"> </w:t>
            </w:r>
            <w:r>
              <w:rPr>
                <w:rFonts w:ascii="SimSun" w:hAnsi="SimSun" w:eastAsia="SimSun" w:cs="SimSun"/>
                <w:sz w:val="12"/>
                <w:szCs w:val="12"/>
                <w:spacing w:val="1"/>
              </w:rPr>
              <w:t>现场核查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12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836" w:hRule="atLeast"/>
        </w:trPr>
        <w:tc>
          <w:tcPr>
            <w:tcW w:w="517" w:type="dxa"/>
            <w:vAlign w:val="top"/>
            <w:tcBorders>
              <w:bottom w:val="single" w:color="000000" w:sz="2" w:space="0"/>
              <w:top w:val="single" w:color="000000" w:sz="2" w:space="0"/>
            </w:tcBorders>
          </w:tcPr>
          <w:p>
            <w:pPr>
              <w:spacing w:line="34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tcBorders>
              <w:bottom w:val="single" w:color="000000" w:sz="2" w:space="0"/>
              <w:top w:val="single" w:color="000000" w:sz="2" w:space="0"/>
            </w:tcBorders>
          </w:tcPr>
          <w:p>
            <w:pPr>
              <w:spacing w:line="249" w:lineRule="auto"/>
              <w:rPr>
                <w:rFonts w:ascii="Arial"/>
                <w:sz w:val="21"/>
              </w:rPr>
            </w:pPr>
            <w:r/>
          </w:p>
          <w:p>
            <w:pPr>
              <w:ind w:left="21" w:right="80" w:hanging="2"/>
              <w:spacing w:before="39" w:line="252" w:lineRule="auto"/>
              <w:rPr>
                <w:rFonts w:ascii="SimSun" w:hAnsi="SimSun" w:eastAsia="SimSun" w:cs="SimSun"/>
                <w:sz w:val="12"/>
                <w:szCs w:val="12"/>
              </w:rPr>
            </w:pPr>
            <w:r>
              <w:rPr>
                <w:rFonts w:ascii="SimSun" w:hAnsi="SimSun" w:eastAsia="SimSun" w:cs="SimSun"/>
                <w:sz w:val="12"/>
                <w:szCs w:val="12"/>
                <w:spacing w:val="7"/>
              </w:rPr>
              <w:t>松</w:t>
            </w:r>
            <w:r>
              <w:rPr>
                <w:rFonts w:ascii="SimSun" w:hAnsi="SimSun" w:eastAsia="SimSun" w:cs="SimSun"/>
                <w:sz w:val="12"/>
                <w:szCs w:val="12"/>
                <w:spacing w:val="5"/>
              </w:rPr>
              <w:t>散含水层疏干效</w:t>
            </w:r>
            <w:r>
              <w:rPr>
                <w:rFonts w:ascii="SimSun" w:hAnsi="SimSun" w:eastAsia="SimSun" w:cs="SimSun"/>
                <w:sz w:val="12"/>
                <w:szCs w:val="12"/>
              </w:rPr>
              <w:t xml:space="preserve"> </w:t>
            </w:r>
            <w:r>
              <w:rPr>
                <w:rFonts w:ascii="SimSun" w:hAnsi="SimSun" w:eastAsia="SimSun" w:cs="SimSun"/>
                <w:sz w:val="12"/>
                <w:szCs w:val="12"/>
                <w:spacing w:val="4"/>
              </w:rPr>
              <w:t>果</w:t>
            </w:r>
            <w:r>
              <w:rPr>
                <w:rFonts w:ascii="SimSun" w:hAnsi="SimSun" w:eastAsia="SimSun" w:cs="SimSun"/>
                <w:sz w:val="12"/>
                <w:szCs w:val="12"/>
                <w:spacing w:val="3"/>
              </w:rPr>
              <w:t>验证</w:t>
            </w:r>
          </w:p>
        </w:tc>
        <w:tc>
          <w:tcPr>
            <w:tcW w:w="3310" w:type="dxa"/>
            <w:vAlign w:val="top"/>
            <w:tcBorders>
              <w:bottom w:val="single" w:color="000000" w:sz="2" w:space="0"/>
              <w:top w:val="single" w:color="000000" w:sz="2" w:space="0"/>
            </w:tcBorders>
          </w:tcPr>
          <w:p>
            <w:pPr>
              <w:spacing w:line="249" w:lineRule="auto"/>
              <w:rPr>
                <w:rFonts w:ascii="Arial"/>
                <w:sz w:val="21"/>
              </w:rPr>
            </w:pPr>
            <w:r/>
          </w:p>
          <w:p>
            <w:pPr>
              <w:ind w:left="19" w:right="134" w:firstLine="1"/>
              <w:spacing w:before="39" w:line="252" w:lineRule="auto"/>
              <w:rPr>
                <w:rFonts w:ascii="SimSun" w:hAnsi="SimSun" w:eastAsia="SimSun" w:cs="SimSun"/>
                <w:sz w:val="12"/>
                <w:szCs w:val="12"/>
              </w:rPr>
            </w:pPr>
            <w:r>
              <w:rPr>
                <w:rFonts w:ascii="SimSun" w:hAnsi="SimSun" w:eastAsia="SimSun" w:cs="SimSun"/>
                <w:sz w:val="12"/>
                <w:szCs w:val="12"/>
                <w:spacing w:val="10"/>
              </w:rPr>
              <w:t>疏放水</w:t>
            </w:r>
            <w:r>
              <w:rPr>
                <w:rFonts w:ascii="SimSun" w:hAnsi="SimSun" w:eastAsia="SimSun" w:cs="SimSun"/>
                <w:sz w:val="12"/>
                <w:szCs w:val="12"/>
                <w:spacing w:val="9"/>
              </w:rPr>
              <w:t>完</w:t>
            </w:r>
            <w:r>
              <w:rPr>
                <w:rFonts w:ascii="SimSun" w:hAnsi="SimSun" w:eastAsia="SimSun" w:cs="SimSun"/>
                <w:sz w:val="12"/>
                <w:szCs w:val="12"/>
                <w:spacing w:val="5"/>
              </w:rPr>
              <w:t>毕或者注浆改造等工程结束，确认是否消除突水</w:t>
            </w:r>
            <w:r>
              <w:rPr>
                <w:rFonts w:ascii="SimSun" w:hAnsi="SimSun" w:eastAsia="SimSun" w:cs="SimSun"/>
                <w:sz w:val="12"/>
                <w:szCs w:val="12"/>
              </w:rPr>
              <w:t xml:space="preserve"> </w:t>
            </w:r>
            <w:r>
              <w:rPr>
                <w:rFonts w:ascii="SimSun" w:hAnsi="SimSun" w:eastAsia="SimSun" w:cs="SimSun"/>
                <w:sz w:val="12"/>
                <w:szCs w:val="12"/>
                <w:spacing w:val="-2"/>
              </w:rPr>
              <w:t>威胁</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firstLine="8"/>
              <w:spacing w:before="62" w:line="238"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治水设计，钻孔水量和水压观</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9"/>
              </w:rPr>
              <w:t>原</w:t>
            </w:r>
            <w:r>
              <w:rPr>
                <w:rFonts w:ascii="SimSun" w:hAnsi="SimSun" w:eastAsia="SimSun" w:cs="SimSun"/>
                <w:sz w:val="12"/>
                <w:szCs w:val="12"/>
                <w:spacing w:val="5"/>
              </w:rPr>
              <w:t>始记录、成果台账，疏放水</w:t>
            </w:r>
            <w:r>
              <w:rPr>
                <w:rFonts w:ascii="SimSun" w:hAnsi="SimSun" w:eastAsia="SimSun" w:cs="SimSun"/>
                <w:sz w:val="12"/>
                <w:szCs w:val="12"/>
              </w:rPr>
              <w:t xml:space="preserve"> </w:t>
            </w:r>
            <w:r>
              <w:rPr>
                <w:rFonts w:ascii="SimSun" w:hAnsi="SimSun" w:eastAsia="SimSun" w:cs="SimSun"/>
                <w:sz w:val="12"/>
                <w:szCs w:val="12"/>
                <w:spacing w:val="10"/>
              </w:rPr>
              <w:t>总</w:t>
            </w:r>
            <w:r>
              <w:rPr>
                <w:rFonts w:ascii="SimSun" w:hAnsi="SimSun" w:eastAsia="SimSun" w:cs="SimSun"/>
                <w:sz w:val="12"/>
                <w:szCs w:val="12"/>
                <w:spacing w:val="9"/>
              </w:rPr>
              <w:t>结</w:t>
            </w:r>
            <w:r>
              <w:rPr>
                <w:rFonts w:ascii="SimSun" w:hAnsi="SimSun" w:eastAsia="SimSun" w:cs="SimSun"/>
                <w:sz w:val="12"/>
                <w:szCs w:val="12"/>
                <w:spacing w:val="5"/>
              </w:rPr>
              <w:t>报告，钻探、物探资料，相</w:t>
            </w:r>
            <w:r>
              <w:rPr>
                <w:rFonts w:ascii="SimSun" w:hAnsi="SimSun" w:eastAsia="SimSun" w:cs="SimSun"/>
                <w:sz w:val="12"/>
                <w:szCs w:val="12"/>
              </w:rPr>
              <w:t xml:space="preserve"> </w:t>
            </w:r>
            <w:r>
              <w:rPr>
                <w:rFonts w:ascii="SimSun" w:hAnsi="SimSun" w:eastAsia="SimSun" w:cs="SimSun"/>
                <w:sz w:val="12"/>
                <w:szCs w:val="12"/>
                <w:spacing w:val="10"/>
              </w:rPr>
              <w:t>关</w:t>
            </w:r>
            <w:r>
              <w:rPr>
                <w:rFonts w:ascii="SimSun" w:hAnsi="SimSun" w:eastAsia="SimSun" w:cs="SimSun"/>
                <w:sz w:val="12"/>
                <w:szCs w:val="12"/>
                <w:spacing w:val="9"/>
              </w:rPr>
              <w:t>人</w:t>
            </w:r>
            <w:r>
              <w:rPr>
                <w:rFonts w:ascii="SimSun" w:hAnsi="SimSun" w:eastAsia="SimSun" w:cs="SimSun"/>
                <w:sz w:val="12"/>
                <w:szCs w:val="12"/>
                <w:spacing w:val="5"/>
              </w:rPr>
              <w:t>员入井位置监测记录。现场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2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26" w:hRule="atLeast"/>
        </w:trPr>
        <w:tc>
          <w:tcPr>
            <w:tcW w:w="517" w:type="dxa"/>
            <w:vAlign w:val="top"/>
            <w:tcBorders>
              <w:bottom w:val="single" w:color="000000" w:sz="2" w:space="0"/>
              <w:top w:val="single" w:color="000000" w:sz="2" w:space="0"/>
            </w:tcBorders>
          </w:tcPr>
          <w:p>
            <w:pPr>
              <w:ind w:left="201"/>
              <w:spacing w:before="233"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ind w:left="19"/>
              <w:spacing w:before="212" w:line="225" w:lineRule="auto"/>
              <w:rPr>
                <w:rFonts w:ascii="SimSun" w:hAnsi="SimSun" w:eastAsia="SimSun" w:cs="SimSun"/>
                <w:sz w:val="12"/>
                <w:szCs w:val="12"/>
              </w:rPr>
            </w:pPr>
            <w:r>
              <w:rPr>
                <w:rFonts w:ascii="SimSun" w:hAnsi="SimSun" w:eastAsia="SimSun" w:cs="SimSun"/>
                <w:sz w:val="12"/>
                <w:szCs w:val="12"/>
                <w:spacing w:val="7"/>
              </w:rPr>
              <w:t>试</w:t>
            </w:r>
            <w:r>
              <w:rPr>
                <w:rFonts w:ascii="SimSun" w:hAnsi="SimSun" w:eastAsia="SimSun" w:cs="SimSun"/>
                <w:sz w:val="12"/>
                <w:szCs w:val="12"/>
                <w:spacing w:val="4"/>
              </w:rPr>
              <w:t>采总结</w:t>
            </w:r>
          </w:p>
        </w:tc>
        <w:tc>
          <w:tcPr>
            <w:tcW w:w="3310" w:type="dxa"/>
            <w:vAlign w:val="top"/>
            <w:tcBorders>
              <w:bottom w:val="single" w:color="000000" w:sz="2" w:space="0"/>
              <w:top w:val="single" w:color="000000" w:sz="2" w:space="0"/>
            </w:tcBorders>
          </w:tcPr>
          <w:p>
            <w:pPr>
              <w:ind w:left="23" w:right="134" w:hanging="3"/>
              <w:spacing w:before="138" w:line="250" w:lineRule="auto"/>
              <w:rPr>
                <w:rFonts w:ascii="SimSun" w:hAnsi="SimSun" w:eastAsia="SimSun" w:cs="SimSun"/>
                <w:sz w:val="12"/>
                <w:szCs w:val="12"/>
              </w:rPr>
            </w:pPr>
            <w:r>
              <w:rPr>
                <w:rFonts w:ascii="SimSun" w:hAnsi="SimSun" w:eastAsia="SimSun" w:cs="SimSun"/>
                <w:sz w:val="12"/>
                <w:szCs w:val="12"/>
                <w:spacing w:val="6"/>
              </w:rPr>
              <w:t>试采结束后，必须由原试采方案设计单位提出试采总结</w:t>
            </w:r>
            <w:r>
              <w:rPr>
                <w:rFonts w:ascii="SimSun" w:hAnsi="SimSun" w:eastAsia="SimSun" w:cs="SimSun"/>
                <w:sz w:val="12"/>
                <w:szCs w:val="12"/>
                <w:spacing w:val="1"/>
              </w:rPr>
              <w:t>报</w:t>
            </w:r>
            <w:r>
              <w:rPr>
                <w:rFonts w:ascii="SimSun" w:hAnsi="SimSun" w:eastAsia="SimSun" w:cs="SimSun"/>
                <w:sz w:val="12"/>
                <w:szCs w:val="12"/>
              </w:rPr>
              <w:t xml:space="preserve"> </w:t>
            </w:r>
            <w:r>
              <w:rPr>
                <w:rFonts w:ascii="SimSun" w:hAnsi="SimSun" w:eastAsia="SimSun" w:cs="SimSun"/>
                <w:sz w:val="12"/>
                <w:szCs w:val="12"/>
                <w:spacing w:val="-5"/>
              </w:rPr>
              <w:t>告</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4"/>
              <w:spacing w:before="212" w:line="225" w:lineRule="auto"/>
              <w:rPr>
                <w:rFonts w:ascii="SimSun" w:hAnsi="SimSun" w:eastAsia="SimSun" w:cs="SimSun"/>
                <w:sz w:val="12"/>
                <w:szCs w:val="12"/>
              </w:rPr>
            </w:pPr>
            <w:r>
              <w:rPr>
                <w:rFonts w:ascii="SimSun" w:hAnsi="SimSun" w:eastAsia="SimSun" w:cs="SimSun"/>
                <w:sz w:val="12"/>
                <w:szCs w:val="12"/>
                <w:spacing w:val="4"/>
              </w:rPr>
              <w:t>试采总结报告。现场检查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59"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398" w:hRule="atLeast"/>
        </w:trPr>
        <w:tc>
          <w:tcPr>
            <w:tcW w:w="517" w:type="dxa"/>
            <w:vAlign w:val="top"/>
            <w:tcBorders>
              <w:bottom w:val="single" w:color="000000" w:sz="2" w:space="0"/>
              <w:top w:val="single" w:color="000000" w:sz="2" w:space="0"/>
            </w:tcBorders>
          </w:tcPr>
          <w:p>
            <w:pPr>
              <w:ind w:left="201"/>
              <w:spacing w:before="165"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19"/>
              <w:spacing w:before="14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4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4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4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167"/>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0.10</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地表水体下开采检查实施清单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61" w:hRule="atLeast"/>
        </w:trPr>
        <w:tc>
          <w:tcPr>
            <w:tcW w:w="517" w:type="dxa"/>
            <w:vAlign w:val="top"/>
            <w:tcBorders>
              <w:bottom w:val="single" w:color="000000" w:sz="2" w:space="0"/>
              <w:top w:val="single" w:color="000000" w:sz="2" w:space="0"/>
            </w:tcBorders>
          </w:tcPr>
          <w:p>
            <w:pPr>
              <w:ind w:left="235"/>
              <w:spacing w:before="198"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319" w:lineRule="auto"/>
              <w:rPr>
                <w:rFonts w:ascii="Arial"/>
                <w:sz w:val="21"/>
              </w:rPr>
            </w:pPr>
            <w:r/>
          </w:p>
          <w:p>
            <w:pPr>
              <w:spacing w:line="320"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体下开采基本要</w:t>
            </w:r>
            <w:r>
              <w:rPr>
                <w:rFonts w:ascii="SimSun" w:hAnsi="SimSun" w:eastAsia="SimSun" w:cs="SimSun"/>
                <w:sz w:val="12"/>
                <w:szCs w:val="12"/>
              </w:rPr>
              <w:t xml:space="preserve"> </w:t>
            </w:r>
            <w:r>
              <w:rPr>
                <w:rFonts w:ascii="SimSun" w:hAnsi="SimSun" w:eastAsia="SimSun" w:cs="SimSun"/>
                <w:sz w:val="12"/>
                <w:szCs w:val="12"/>
              </w:rPr>
              <w:t>求</w:t>
            </w:r>
          </w:p>
        </w:tc>
        <w:tc>
          <w:tcPr>
            <w:tcW w:w="3310" w:type="dxa"/>
            <w:vAlign w:val="top"/>
            <w:tcBorders>
              <w:bottom w:val="single" w:color="000000" w:sz="2" w:space="0"/>
              <w:top w:val="single" w:color="000000" w:sz="2" w:space="0"/>
            </w:tcBorders>
          </w:tcPr>
          <w:p>
            <w:pPr>
              <w:ind w:left="20"/>
              <w:spacing w:before="178" w:line="227" w:lineRule="auto"/>
              <w:rPr>
                <w:rFonts w:ascii="SimSun" w:hAnsi="SimSun" w:eastAsia="SimSun" w:cs="SimSun"/>
                <w:sz w:val="12"/>
                <w:szCs w:val="12"/>
              </w:rPr>
            </w:pPr>
            <w:r>
              <w:rPr>
                <w:rFonts w:ascii="SimSun" w:hAnsi="SimSun" w:eastAsia="SimSun" w:cs="SimSun"/>
                <w:sz w:val="12"/>
                <w:szCs w:val="12"/>
                <w:spacing w:val="5"/>
              </w:rPr>
              <w:t>严禁开采地表水体下且水患威胁未消除的急倾斜煤层</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ind w:left="26" w:right="122" w:hanging="2"/>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8"/>
              </w:rPr>
              <w:t>掘</w:t>
            </w:r>
            <w:r>
              <w:rPr>
                <w:rFonts w:ascii="SimSun" w:hAnsi="SimSun" w:eastAsia="SimSun" w:cs="SimSun"/>
                <w:sz w:val="12"/>
                <w:szCs w:val="12"/>
                <w:spacing w:val="5"/>
              </w:rPr>
              <w:t>工程平面图，井上下对照</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7"/>
              </w:rPr>
              <w:t>，</w:t>
            </w:r>
            <w:r>
              <w:rPr>
                <w:rFonts w:ascii="SimSun" w:hAnsi="SimSun" w:eastAsia="SimSun" w:cs="SimSun"/>
                <w:sz w:val="12"/>
                <w:szCs w:val="12"/>
                <w:spacing w:val="5"/>
              </w:rPr>
              <w:t>开采设计，煤柱设计，试采</w:t>
            </w:r>
            <w:r>
              <w:rPr>
                <w:rFonts w:ascii="SimSun" w:hAnsi="SimSun" w:eastAsia="SimSun" w:cs="SimSun"/>
                <w:sz w:val="12"/>
                <w:szCs w:val="12"/>
              </w:rPr>
              <w:t xml:space="preserve"> </w:t>
            </w:r>
            <w:r>
              <w:rPr>
                <w:rFonts w:ascii="SimSun" w:hAnsi="SimSun" w:eastAsia="SimSun" w:cs="SimSun"/>
                <w:sz w:val="12"/>
                <w:szCs w:val="12"/>
                <w:spacing w:val="4"/>
              </w:rPr>
              <w:t>总结</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24" w:line="22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32" w:hRule="atLeast"/>
        </w:trPr>
        <w:tc>
          <w:tcPr>
            <w:tcW w:w="517" w:type="dxa"/>
            <w:vAlign w:val="top"/>
            <w:tcBorders>
              <w:bottom w:val="single" w:color="000000" w:sz="2" w:space="0"/>
              <w:top w:val="single" w:color="000000" w:sz="2" w:space="0"/>
            </w:tcBorders>
          </w:tcPr>
          <w:p>
            <w:pPr>
              <w:ind w:left="228"/>
              <w:spacing w:before="234"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260"/>
              <w:spacing w:before="138" w:line="251" w:lineRule="auto"/>
              <w:rPr>
                <w:rFonts w:ascii="SimSun" w:hAnsi="SimSun" w:eastAsia="SimSun" w:cs="SimSun"/>
                <w:sz w:val="12"/>
                <w:szCs w:val="12"/>
              </w:rPr>
            </w:pPr>
            <w:r>
              <w:rPr>
                <w:rFonts w:ascii="SimSun" w:hAnsi="SimSun" w:eastAsia="SimSun" w:cs="SimSun"/>
                <w:sz w:val="12"/>
                <w:szCs w:val="12"/>
                <w:spacing w:val="6"/>
              </w:rPr>
              <w:t>河流、湖泊、水库、采煤塌陷区和海域等地面水体下</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24"/>
              </w:rPr>
              <w:t>煤</w:t>
            </w:r>
            <w:r>
              <w:rPr>
                <w:rFonts w:ascii="SimSun" w:hAnsi="SimSun" w:eastAsia="SimSun" w:cs="SimSun"/>
                <w:sz w:val="12"/>
                <w:szCs w:val="12"/>
                <w:spacing w:val="13"/>
              </w:rPr>
              <w:t>，留足防隔水煤(岩)柱</w:t>
            </w:r>
            <w:r>
              <w:rPr>
                <w:rFonts w:ascii="SimSun" w:hAnsi="SimSun" w:eastAsia="SimSun" w:cs="SimSun"/>
                <w:sz w:val="12"/>
                <w:szCs w:val="12"/>
                <w:spacing w:val="13"/>
              </w:rPr>
              <w:t xml:space="preserve"> </w:t>
            </w:r>
            <w:r>
              <w:rPr>
                <w:rFonts w:ascii="SimSun" w:hAnsi="SimSun" w:eastAsia="SimSun" w:cs="SimSun"/>
                <w:sz w:val="12"/>
                <w:szCs w:val="12"/>
                <w:spacing w:val="1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138"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〔2018〕14号)第八十四条。</w:t>
            </w:r>
          </w:p>
        </w:tc>
      </w:tr>
      <w:tr>
        <w:trPr>
          <w:trHeight w:val="628"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261" w:line="225" w:lineRule="auto"/>
              <w:rPr>
                <w:rFonts w:ascii="SimSun" w:hAnsi="SimSun" w:eastAsia="SimSun" w:cs="SimSun"/>
                <w:sz w:val="12"/>
                <w:szCs w:val="12"/>
              </w:rPr>
            </w:pPr>
            <w:r>
              <w:rPr>
                <w:rFonts w:ascii="SimSun" w:hAnsi="SimSun" w:eastAsia="SimSun" w:cs="SimSun"/>
                <w:sz w:val="12"/>
                <w:szCs w:val="12"/>
                <w:spacing w:val="4"/>
              </w:rPr>
              <w:t>水体下开采，必须经过试采</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10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050" w:hRule="atLeast"/>
        </w:trPr>
        <w:tc>
          <w:tcPr>
            <w:tcW w:w="517" w:type="dxa"/>
            <w:vAlign w:val="top"/>
            <w:tcBorders>
              <w:bottom w:val="single" w:color="000000" w:sz="2" w:space="0"/>
              <w:top w:val="single" w:color="000000" w:sz="2" w:space="0"/>
            </w:tcBorders>
          </w:tcPr>
          <w:p>
            <w:pPr>
              <w:spacing w:line="45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431"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水体下开采设计</w:t>
            </w:r>
          </w:p>
        </w:tc>
        <w:tc>
          <w:tcPr>
            <w:tcW w:w="3310" w:type="dxa"/>
            <w:vAlign w:val="top"/>
            <w:tcBorders>
              <w:bottom w:val="single" w:color="000000" w:sz="2" w:space="0"/>
              <w:top w:val="single" w:color="000000" w:sz="2" w:space="0"/>
            </w:tcBorders>
          </w:tcPr>
          <w:p>
            <w:pPr>
              <w:ind w:left="19" w:right="134" w:firstLine="1"/>
              <w:spacing w:before="246" w:line="243" w:lineRule="auto"/>
              <w:rPr>
                <w:rFonts w:ascii="SimSun" w:hAnsi="SimSun" w:eastAsia="SimSun" w:cs="SimSun"/>
                <w:sz w:val="12"/>
                <w:szCs w:val="12"/>
              </w:rPr>
            </w:pPr>
            <w:r>
              <w:rPr>
                <w:rFonts w:ascii="SimSun" w:hAnsi="SimSun" w:eastAsia="SimSun" w:cs="SimSun"/>
                <w:sz w:val="12"/>
                <w:szCs w:val="12"/>
                <w:spacing w:val="10"/>
              </w:rPr>
              <w:t>压煤开</w:t>
            </w:r>
            <w:r>
              <w:rPr>
                <w:rFonts w:ascii="SimSun" w:hAnsi="SimSun" w:eastAsia="SimSun" w:cs="SimSun"/>
                <w:sz w:val="12"/>
                <w:szCs w:val="12"/>
                <w:spacing w:val="9"/>
              </w:rPr>
              <w:t>采</w:t>
            </w:r>
            <w:r>
              <w:rPr>
                <w:rFonts w:ascii="SimSun" w:hAnsi="SimSun" w:eastAsia="SimSun" w:cs="SimSun"/>
                <w:sz w:val="12"/>
                <w:szCs w:val="12"/>
                <w:spacing w:val="5"/>
              </w:rPr>
              <w:t>设计涉及煤矿企业以外其他方受护对象安全问题</w:t>
            </w:r>
            <w:r>
              <w:rPr>
                <w:rFonts w:ascii="SimSun" w:hAnsi="SimSun" w:eastAsia="SimSun" w:cs="SimSun"/>
                <w:sz w:val="12"/>
                <w:szCs w:val="12"/>
              </w:rPr>
              <w:t xml:space="preserve"> </w:t>
            </w:r>
            <w:r>
              <w:rPr>
                <w:rFonts w:ascii="SimSun" w:hAnsi="SimSun" w:eastAsia="SimSun" w:cs="SimSun"/>
                <w:sz w:val="12"/>
                <w:szCs w:val="12"/>
                <w:spacing w:val="6"/>
              </w:rPr>
              <w:t>时，应当由煤矿企业组织专业技术人员或者委托专业机</w:t>
            </w:r>
            <w:r>
              <w:rPr>
                <w:rFonts w:ascii="SimSun" w:hAnsi="SimSun" w:eastAsia="SimSun" w:cs="SimSun"/>
                <w:sz w:val="12"/>
                <w:szCs w:val="12"/>
                <w:spacing w:val="1"/>
              </w:rPr>
              <w:t>构</w:t>
            </w:r>
            <w:r>
              <w:rPr>
                <w:rFonts w:ascii="SimSun" w:hAnsi="SimSun" w:eastAsia="SimSun" w:cs="SimSun"/>
                <w:sz w:val="12"/>
                <w:szCs w:val="12"/>
              </w:rPr>
              <w:t xml:space="preserve"> </w:t>
            </w:r>
            <w:r>
              <w:rPr>
                <w:rFonts w:ascii="SimSun" w:hAnsi="SimSun" w:eastAsia="SimSun" w:cs="SimSun"/>
                <w:sz w:val="12"/>
                <w:szCs w:val="12"/>
                <w:spacing w:val="6"/>
              </w:rPr>
              <w:t>完成，并与受护对象产权单位协商一致后，报省级及以</w:t>
            </w:r>
            <w:r>
              <w:rPr>
                <w:rFonts w:ascii="SimSun" w:hAnsi="SimSun" w:eastAsia="SimSun" w:cs="SimSun"/>
                <w:sz w:val="12"/>
                <w:szCs w:val="12"/>
                <w:spacing w:val="1"/>
              </w:rPr>
              <w:t>上</w:t>
            </w:r>
            <w:r>
              <w:rPr>
                <w:rFonts w:ascii="SimSun" w:hAnsi="SimSun" w:eastAsia="SimSun" w:cs="SimSun"/>
                <w:sz w:val="12"/>
                <w:szCs w:val="12"/>
              </w:rPr>
              <w:t xml:space="preserve"> </w:t>
            </w:r>
            <w:r>
              <w:rPr>
                <w:rFonts w:ascii="SimSun" w:hAnsi="SimSun" w:eastAsia="SimSun" w:cs="SimSun"/>
                <w:sz w:val="12"/>
                <w:szCs w:val="12"/>
                <w:spacing w:val="4"/>
              </w:rPr>
              <w:t>煤</w:t>
            </w:r>
            <w:r>
              <w:rPr>
                <w:rFonts w:ascii="SimSun" w:hAnsi="SimSun" w:eastAsia="SimSun" w:cs="SimSun"/>
                <w:sz w:val="12"/>
                <w:szCs w:val="12"/>
                <w:spacing w:val="3"/>
              </w:rPr>
              <w:t>炭行业管理部门。</w:t>
            </w:r>
          </w:p>
        </w:tc>
        <w:tc>
          <w:tcPr>
            <w:tcW w:w="1916" w:type="dxa"/>
            <w:vAlign w:val="top"/>
            <w:tcBorders>
              <w:bottom w:val="single" w:color="000000" w:sz="2" w:space="0"/>
              <w:top w:val="single" w:color="000000" w:sz="2" w:space="0"/>
            </w:tcBorders>
          </w:tcPr>
          <w:p>
            <w:pPr>
              <w:spacing w:line="431" w:lineRule="auto"/>
              <w:rPr>
                <w:rFonts w:ascii="Arial"/>
                <w:sz w:val="21"/>
              </w:rPr>
            </w:pPr>
            <w:r/>
          </w:p>
          <w:p>
            <w:pPr>
              <w:ind w:left="25"/>
              <w:spacing w:before="39" w:line="228" w:lineRule="auto"/>
              <w:rPr>
                <w:rFonts w:ascii="SimSun" w:hAnsi="SimSun" w:eastAsia="SimSun" w:cs="SimSun"/>
                <w:sz w:val="12"/>
                <w:szCs w:val="12"/>
              </w:rPr>
            </w:pPr>
            <w:r>
              <w:rPr>
                <w:rFonts w:ascii="SimSun" w:hAnsi="SimSun" w:eastAsia="SimSun" w:cs="SimSun"/>
                <w:sz w:val="12"/>
                <w:szCs w:val="12"/>
                <w:spacing w:val="6"/>
              </w:rPr>
              <w:t>开</w:t>
            </w:r>
            <w:r>
              <w:rPr>
                <w:rFonts w:ascii="SimSun" w:hAnsi="SimSun" w:eastAsia="SimSun" w:cs="SimSun"/>
                <w:sz w:val="12"/>
                <w:szCs w:val="12"/>
                <w:spacing w:val="3"/>
              </w:rPr>
              <w:t>采设计。现场核查。</w:t>
            </w:r>
          </w:p>
        </w:tc>
        <w:tc>
          <w:tcPr>
            <w:tcW w:w="1929" w:type="dxa"/>
            <w:vAlign w:val="top"/>
            <w:tcBorders>
              <w:bottom w:val="single" w:color="000000" w:sz="2" w:space="0"/>
              <w:top w:val="single" w:color="000000" w:sz="2" w:space="0"/>
            </w:tcBorders>
          </w:tcPr>
          <w:p>
            <w:pPr>
              <w:ind w:left="26" w:right="134" w:firstLine="3"/>
              <w:spacing w:before="244" w:line="243" w:lineRule="auto"/>
              <w:tabs>
                <w:tab w:val="left" w:leader="empty" w:pos="93"/>
              </w:tabs>
              <w:rPr>
                <w:rFonts w:ascii="SimSun" w:hAnsi="SimSun" w:eastAsia="SimSun" w:cs="SimSun"/>
                <w:sz w:val="12"/>
                <w:szCs w:val="12"/>
              </w:rPr>
            </w:pPr>
            <w:r>
              <w:rPr>
                <w:rFonts w:ascii="SimSun" w:hAnsi="SimSun" w:eastAsia="SimSun" w:cs="SimSun"/>
                <w:sz w:val="12"/>
                <w:szCs w:val="12"/>
                <w:spacing w:val="5"/>
              </w:rPr>
              <w:t>《建筑物、水体、铁路及及主</w:t>
            </w:r>
            <w:r>
              <w:rPr>
                <w:rFonts w:ascii="SimSun" w:hAnsi="SimSun" w:eastAsia="SimSun" w:cs="SimSun"/>
                <w:sz w:val="12"/>
                <w:szCs w:val="12"/>
                <w:spacing w:val="4"/>
              </w:rPr>
              <w:t>要</w:t>
            </w:r>
            <w:r>
              <w:rPr>
                <w:rFonts w:ascii="SimSun" w:hAnsi="SimSun" w:eastAsia="SimSun" w:cs="SimSun"/>
                <w:sz w:val="12"/>
                <w:szCs w:val="12"/>
              </w:rPr>
              <w:t xml:space="preserve"> </w:t>
            </w:r>
            <w:r>
              <w:rPr>
                <w:rFonts w:ascii="SimSun" w:hAnsi="SimSun" w:eastAsia="SimSun" w:cs="SimSun"/>
                <w:sz w:val="12"/>
                <w:szCs w:val="12"/>
                <w:spacing w:val="6"/>
              </w:rPr>
              <w:t>井</w:t>
            </w:r>
            <w:r>
              <w:rPr>
                <w:rFonts w:ascii="SimSun" w:hAnsi="SimSun" w:eastAsia="SimSun" w:cs="SimSun"/>
                <w:sz w:val="12"/>
                <w:szCs w:val="12"/>
                <w:spacing w:val="5"/>
              </w:rPr>
              <w:t>巷煤柱留设与压煤开采规范》</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7"/>
              </w:rPr>
              <w:t>(</w:t>
            </w:r>
            <w:r>
              <w:rPr>
                <w:rFonts w:ascii="SimSun" w:hAnsi="SimSun" w:eastAsia="SimSun" w:cs="SimSun"/>
                <w:sz w:val="12"/>
                <w:szCs w:val="12"/>
                <w:spacing w:val="4"/>
              </w:rPr>
              <w:t>原安监总煤装〔2017〕66号)</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2"/>
              </w:rPr>
              <w:t>一百零八条。</w:t>
            </w:r>
          </w:p>
        </w:tc>
      </w:tr>
      <w:tr>
        <w:trPr>
          <w:trHeight w:val="1051" w:hRule="atLeast"/>
        </w:trPr>
        <w:tc>
          <w:tcPr>
            <w:tcW w:w="517" w:type="dxa"/>
            <w:vAlign w:val="top"/>
            <w:tcBorders>
              <w:bottom w:val="single" w:color="000000" w:sz="2" w:space="0"/>
              <w:top w:val="single" w:color="000000" w:sz="2" w:space="0"/>
            </w:tcBorders>
          </w:tcPr>
          <w:p>
            <w:pPr>
              <w:spacing w:line="45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354"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体下开采煤柱变</w:t>
            </w:r>
            <w:r>
              <w:rPr>
                <w:rFonts w:ascii="SimSun" w:hAnsi="SimSun" w:eastAsia="SimSun" w:cs="SimSun"/>
                <w:sz w:val="12"/>
                <w:szCs w:val="12"/>
              </w:rPr>
              <w:t xml:space="preserve"> </w:t>
            </w:r>
            <w:r>
              <w:rPr>
                <w:rFonts w:ascii="SimSun" w:hAnsi="SimSun" w:eastAsia="SimSun" w:cs="SimSun"/>
                <w:sz w:val="12"/>
                <w:szCs w:val="12"/>
                <w:spacing w:val="4"/>
              </w:rPr>
              <w:t>更管</w:t>
            </w:r>
            <w:r>
              <w:rPr>
                <w:rFonts w:ascii="SimSun" w:hAnsi="SimSun" w:eastAsia="SimSun" w:cs="SimSun"/>
                <w:sz w:val="12"/>
                <w:szCs w:val="12"/>
                <w:spacing w:val="3"/>
              </w:rPr>
              <w:t>理</w:t>
            </w:r>
          </w:p>
        </w:tc>
        <w:tc>
          <w:tcPr>
            <w:tcW w:w="3310" w:type="dxa"/>
            <w:vAlign w:val="top"/>
            <w:tcBorders>
              <w:bottom w:val="single" w:color="000000" w:sz="2" w:space="0"/>
              <w:top w:val="single" w:color="000000" w:sz="2" w:space="0"/>
            </w:tcBorders>
          </w:tcPr>
          <w:p>
            <w:pPr>
              <w:spacing w:line="355" w:lineRule="auto"/>
              <w:rPr>
                <w:rFonts w:ascii="Arial"/>
                <w:sz w:val="21"/>
              </w:rPr>
            </w:pPr>
            <w:r/>
          </w:p>
          <w:p>
            <w:pPr>
              <w:ind w:left="20" w:right="134" w:hanging="1"/>
              <w:spacing w:before="39" w:line="250" w:lineRule="auto"/>
              <w:rPr>
                <w:rFonts w:ascii="SimSun" w:hAnsi="SimSun" w:eastAsia="SimSun" w:cs="SimSun"/>
                <w:sz w:val="12"/>
                <w:szCs w:val="12"/>
              </w:rPr>
            </w:pPr>
            <w:r>
              <w:rPr>
                <w:rFonts w:ascii="SimSun" w:hAnsi="SimSun" w:eastAsia="SimSun" w:cs="SimSun"/>
                <w:sz w:val="12"/>
                <w:szCs w:val="12"/>
                <w:spacing w:val="6"/>
              </w:rPr>
              <w:t>煤柱变更设计应当由煤矿企业组织专业技术人员或者委</w:t>
            </w:r>
            <w:r>
              <w:rPr>
                <w:rFonts w:ascii="SimSun" w:hAnsi="SimSun" w:eastAsia="SimSun" w:cs="SimSun"/>
                <w:sz w:val="12"/>
                <w:szCs w:val="12"/>
                <w:spacing w:val="1"/>
              </w:rPr>
              <w:t>托</w:t>
            </w:r>
            <w:r>
              <w:rPr>
                <w:rFonts w:ascii="SimSun" w:hAnsi="SimSun" w:eastAsia="SimSun" w:cs="SimSun"/>
                <w:sz w:val="12"/>
                <w:szCs w:val="12"/>
              </w:rPr>
              <w:t xml:space="preserve"> </w:t>
            </w:r>
            <w:r>
              <w:rPr>
                <w:rFonts w:ascii="SimSun" w:hAnsi="SimSun" w:eastAsia="SimSun" w:cs="SimSun"/>
                <w:sz w:val="12"/>
                <w:szCs w:val="12"/>
                <w:spacing w:val="8"/>
              </w:rPr>
              <w:t>专业机</w:t>
            </w:r>
            <w:r>
              <w:rPr>
                <w:rFonts w:ascii="SimSun" w:hAnsi="SimSun" w:eastAsia="SimSun" w:cs="SimSun"/>
                <w:sz w:val="12"/>
                <w:szCs w:val="12"/>
                <w:spacing w:val="7"/>
              </w:rPr>
              <w:t>构</w:t>
            </w:r>
            <w:r>
              <w:rPr>
                <w:rFonts w:ascii="SimSun" w:hAnsi="SimSun" w:eastAsia="SimSun" w:cs="SimSun"/>
                <w:sz w:val="12"/>
                <w:szCs w:val="12"/>
                <w:spacing w:val="4"/>
              </w:rPr>
              <w:t>完成，并由煤矿企业组织论证、审批。</w:t>
            </w:r>
          </w:p>
        </w:tc>
        <w:tc>
          <w:tcPr>
            <w:tcW w:w="1916" w:type="dxa"/>
            <w:vAlign w:val="top"/>
            <w:tcBorders>
              <w:bottom w:val="single" w:color="000000" w:sz="2" w:space="0"/>
              <w:top w:val="single" w:color="000000" w:sz="2" w:space="0"/>
            </w:tcBorders>
          </w:tcPr>
          <w:p>
            <w:pPr>
              <w:spacing w:line="276" w:lineRule="auto"/>
              <w:rPr>
                <w:rFonts w:ascii="Arial"/>
                <w:sz w:val="21"/>
              </w:rPr>
            </w:pPr>
            <w:r/>
          </w:p>
          <w:p>
            <w:pPr>
              <w:ind w:left="24" w:right="122" w:firstLine="1"/>
              <w:spacing w:before="39" w:line="246" w:lineRule="auto"/>
              <w:rPr>
                <w:rFonts w:ascii="SimSun" w:hAnsi="SimSun" w:eastAsia="SimSun" w:cs="SimSun"/>
                <w:sz w:val="12"/>
                <w:szCs w:val="12"/>
              </w:rPr>
            </w:pPr>
            <w:r>
              <w:rPr>
                <w:rFonts w:ascii="SimSun" w:hAnsi="SimSun" w:eastAsia="SimSun" w:cs="SimSun"/>
                <w:sz w:val="12"/>
                <w:szCs w:val="12"/>
                <w:spacing w:val="10"/>
              </w:rPr>
              <w:t>可</w:t>
            </w:r>
            <w:r>
              <w:rPr>
                <w:rFonts w:ascii="SimSun" w:hAnsi="SimSun" w:eastAsia="SimSun" w:cs="SimSun"/>
                <w:sz w:val="12"/>
                <w:szCs w:val="12"/>
                <w:spacing w:val="8"/>
              </w:rPr>
              <w:t>行</w:t>
            </w:r>
            <w:r>
              <w:rPr>
                <w:rFonts w:ascii="SimSun" w:hAnsi="SimSun" w:eastAsia="SimSun" w:cs="SimSun"/>
                <w:sz w:val="12"/>
                <w:szCs w:val="12"/>
                <w:spacing w:val="5"/>
              </w:rPr>
              <w:t>性研究报告，专家认证报告</w:t>
            </w:r>
            <w:r>
              <w:rPr>
                <w:rFonts w:ascii="SimSun" w:hAnsi="SimSun" w:eastAsia="SimSun" w:cs="SimSun"/>
                <w:sz w:val="12"/>
                <w:szCs w:val="12"/>
              </w:rPr>
              <w:t xml:space="preserve"> </w:t>
            </w:r>
            <w:r>
              <w:rPr>
                <w:rFonts w:ascii="SimSun" w:hAnsi="SimSun" w:eastAsia="SimSun" w:cs="SimSun"/>
                <w:sz w:val="12"/>
                <w:szCs w:val="12"/>
                <w:spacing w:val="7"/>
              </w:rPr>
              <w:t>、</w:t>
            </w:r>
            <w:r>
              <w:rPr>
                <w:rFonts w:ascii="SimSun" w:hAnsi="SimSun" w:eastAsia="SimSun" w:cs="SimSun"/>
                <w:sz w:val="12"/>
                <w:szCs w:val="12"/>
                <w:spacing w:val="5"/>
              </w:rPr>
              <w:t>论证资料，变更设计、批准文</w:t>
            </w:r>
            <w:r>
              <w:rPr>
                <w:rFonts w:ascii="SimSun" w:hAnsi="SimSun" w:eastAsia="SimSun" w:cs="SimSun"/>
                <w:sz w:val="12"/>
                <w:szCs w:val="12"/>
              </w:rPr>
              <w:t xml:space="preserve"> </w:t>
            </w:r>
            <w:r>
              <w:rPr>
                <w:rFonts w:ascii="SimSun" w:hAnsi="SimSun" w:eastAsia="SimSun" w:cs="SimSun"/>
                <w:sz w:val="12"/>
                <w:szCs w:val="12"/>
                <w:spacing w:val="4"/>
              </w:rPr>
              <w:t>件</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6" w:right="123" w:firstLine="3"/>
              <w:spacing w:before="241" w:line="243" w:lineRule="auto"/>
              <w:tabs>
                <w:tab w:val="left" w:leader="empty" w:pos="93"/>
              </w:tabs>
              <w:rPr>
                <w:rFonts w:ascii="SimSun" w:hAnsi="SimSun" w:eastAsia="SimSun" w:cs="SimSun"/>
                <w:sz w:val="12"/>
                <w:szCs w:val="12"/>
              </w:rPr>
            </w:pPr>
            <w:r>
              <w:rPr>
                <w:rFonts w:ascii="SimSun" w:hAnsi="SimSun" w:eastAsia="SimSun" w:cs="SimSun"/>
                <w:sz w:val="12"/>
                <w:szCs w:val="12"/>
                <w:spacing w:val="5"/>
              </w:rPr>
              <w:t>《建筑物、水体、铁路及及主</w:t>
            </w:r>
            <w:r>
              <w:rPr>
                <w:rFonts w:ascii="SimSun" w:hAnsi="SimSun" w:eastAsia="SimSun" w:cs="SimSun"/>
                <w:sz w:val="12"/>
                <w:szCs w:val="12"/>
                <w:spacing w:val="4"/>
              </w:rPr>
              <w:t>要</w:t>
            </w:r>
            <w:r>
              <w:rPr>
                <w:rFonts w:ascii="SimSun" w:hAnsi="SimSun" w:eastAsia="SimSun" w:cs="SimSun"/>
                <w:sz w:val="12"/>
                <w:szCs w:val="12"/>
              </w:rPr>
              <w:t xml:space="preserve"> </w:t>
            </w:r>
            <w:r>
              <w:rPr>
                <w:rFonts w:ascii="SimSun" w:hAnsi="SimSun" w:eastAsia="SimSun" w:cs="SimSun"/>
                <w:sz w:val="12"/>
                <w:szCs w:val="12"/>
                <w:spacing w:val="6"/>
              </w:rPr>
              <w:t>井</w:t>
            </w:r>
            <w:r>
              <w:rPr>
                <w:rFonts w:ascii="SimSun" w:hAnsi="SimSun" w:eastAsia="SimSun" w:cs="SimSun"/>
                <w:sz w:val="12"/>
                <w:szCs w:val="12"/>
                <w:spacing w:val="5"/>
              </w:rPr>
              <w:t>巷煤柱留设与压煤开采规范》</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spacing w:val="8"/>
              </w:rPr>
              <w:t>安监总煤装〔2017〕66号)第</w:t>
            </w:r>
            <w:r>
              <w:rPr>
                <w:rFonts w:ascii="SimSun" w:hAnsi="SimSun" w:eastAsia="SimSun" w:cs="SimSun"/>
                <w:sz w:val="12"/>
                <w:szCs w:val="12"/>
              </w:rPr>
              <w:t xml:space="preserve"> </w:t>
            </w:r>
            <w:r>
              <w:rPr>
                <w:rFonts w:ascii="SimSun" w:hAnsi="SimSun" w:eastAsia="SimSun" w:cs="SimSun"/>
                <w:sz w:val="12"/>
                <w:szCs w:val="12"/>
                <w:spacing w:val="2"/>
              </w:rPr>
              <w:t>一百零八</w:t>
            </w:r>
            <w:r>
              <w:rPr>
                <w:rFonts w:ascii="SimSun" w:hAnsi="SimSun" w:eastAsia="SimSun" w:cs="SimSun"/>
                <w:sz w:val="12"/>
                <w:szCs w:val="12"/>
                <w:spacing w:val="1"/>
              </w:rPr>
              <w:t>条。</w:t>
            </w:r>
          </w:p>
        </w:tc>
      </w:tr>
    </w:tbl>
    <w:p>
      <w:pPr>
        <w:rPr>
          <w:rFonts w:ascii="Arial"/>
          <w:sz w:val="21"/>
        </w:rPr>
      </w:pPr>
      <w:r/>
    </w:p>
    <w:p>
      <w:pPr>
        <w:sectPr>
          <w:footerReference w:type="default" r:id="rId8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1" w:id="59"/>
      <w:bookmarkEnd w:id="59"/>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43" w:hRule="atLeast"/>
        </w:trPr>
        <w:tc>
          <w:tcPr>
            <w:tcW w:w="516" w:type="dxa"/>
            <w:vAlign w:val="top"/>
            <w:tcBorders>
              <w:bottom w:val="single" w:color="000000" w:sz="2" w:space="0"/>
              <w:top w:val="single" w:color="000000" w:sz="2" w:space="0"/>
            </w:tcBorders>
          </w:tcPr>
          <w:p>
            <w:pPr>
              <w:ind w:left="227"/>
              <w:spacing w:before="240"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5"/>
              </w:rPr>
              <w:t>水体下开采管理</w:t>
            </w:r>
          </w:p>
        </w:tc>
        <w:tc>
          <w:tcPr>
            <w:tcW w:w="3310" w:type="dxa"/>
            <w:vAlign w:val="top"/>
            <w:tcBorders>
              <w:bottom w:val="single" w:color="000000" w:sz="2" w:space="0"/>
              <w:top w:val="single" w:color="000000" w:sz="2" w:space="0"/>
            </w:tcBorders>
          </w:tcPr>
          <w:p>
            <w:pPr>
              <w:ind w:left="30" w:right="131" w:hanging="10"/>
              <w:spacing w:before="65" w:line="251" w:lineRule="auto"/>
              <w:rPr>
                <w:rFonts w:ascii="SimSun" w:hAnsi="SimSun" w:eastAsia="SimSun" w:cs="SimSun"/>
                <w:sz w:val="12"/>
                <w:szCs w:val="12"/>
              </w:rPr>
            </w:pPr>
            <w:r>
              <w:rPr>
                <w:rFonts w:ascii="SimSun" w:hAnsi="SimSun" w:eastAsia="SimSun" w:cs="SimSun"/>
                <w:sz w:val="12"/>
                <w:szCs w:val="12"/>
                <w:spacing w:val="10"/>
              </w:rPr>
              <w:t>试采前</w:t>
            </w:r>
            <w:r>
              <w:rPr>
                <w:rFonts w:ascii="SimSun" w:hAnsi="SimSun" w:eastAsia="SimSun" w:cs="SimSun"/>
                <w:sz w:val="12"/>
                <w:szCs w:val="12"/>
                <w:spacing w:val="8"/>
              </w:rPr>
              <w:t>,</w:t>
            </w:r>
            <w:r>
              <w:rPr>
                <w:rFonts w:ascii="SimSun" w:hAnsi="SimSun" w:eastAsia="SimSun" w:cs="SimSun"/>
                <w:sz w:val="12"/>
                <w:szCs w:val="12"/>
                <w:spacing w:val="5"/>
              </w:rPr>
              <w:t>必须完成地质、水文地质调查,观测点设置以及加</w:t>
            </w:r>
            <w:r>
              <w:rPr>
                <w:rFonts w:ascii="SimSun" w:hAnsi="SimSun" w:eastAsia="SimSun" w:cs="SimSun"/>
                <w:sz w:val="12"/>
                <w:szCs w:val="12"/>
              </w:rPr>
              <w:t xml:space="preserve"> </w:t>
            </w:r>
            <w:r>
              <w:rPr>
                <w:rFonts w:ascii="SimSun" w:hAnsi="SimSun" w:eastAsia="SimSun" w:cs="SimSun"/>
                <w:sz w:val="12"/>
                <w:szCs w:val="12"/>
                <w:spacing w:val="10"/>
              </w:rPr>
              <w:t>固</w:t>
            </w:r>
            <w:r>
              <w:rPr>
                <w:rFonts w:ascii="SimSun" w:hAnsi="SimSun" w:eastAsia="SimSun" w:cs="SimSun"/>
                <w:sz w:val="12"/>
                <w:szCs w:val="12"/>
                <w:spacing w:val="9"/>
              </w:rPr>
              <w:t>和</w:t>
            </w:r>
            <w:r>
              <w:rPr>
                <w:rFonts w:ascii="SimSun" w:hAnsi="SimSun" w:eastAsia="SimSun" w:cs="SimSun"/>
                <w:sz w:val="12"/>
                <w:szCs w:val="12"/>
                <w:spacing w:val="5"/>
              </w:rPr>
              <w:t>保护等准备工作，采取相应技术措施并编制开采设计</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restart"/>
            <w:tcBorders>
              <w:bottom w:val="none" w:color="000000" w:sz="2" w:space="0"/>
              <w:top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ind w:left="18" w:right="123" w:firstLine="7"/>
              <w:spacing w:before="39" w:line="242" w:lineRule="auto"/>
              <w:rPr>
                <w:rFonts w:ascii="SimSun" w:hAnsi="SimSun" w:eastAsia="SimSun" w:cs="SimSun"/>
                <w:sz w:val="12"/>
                <w:szCs w:val="12"/>
              </w:rPr>
            </w:pPr>
            <w:r>
              <w:rPr>
                <w:rFonts w:ascii="SimSun" w:hAnsi="SimSun" w:eastAsia="SimSun" w:cs="SimSun"/>
                <w:sz w:val="12"/>
                <w:szCs w:val="12"/>
                <w:spacing w:val="10"/>
              </w:rPr>
              <w:t>开</w:t>
            </w:r>
            <w:r>
              <w:rPr>
                <w:rFonts w:ascii="SimSun" w:hAnsi="SimSun" w:eastAsia="SimSun" w:cs="SimSun"/>
                <w:sz w:val="12"/>
                <w:szCs w:val="12"/>
                <w:spacing w:val="8"/>
              </w:rPr>
              <w:t>采</w:t>
            </w:r>
            <w:r>
              <w:rPr>
                <w:rFonts w:ascii="SimSun" w:hAnsi="SimSun" w:eastAsia="SimSun" w:cs="SimSun"/>
                <w:sz w:val="12"/>
                <w:szCs w:val="12"/>
                <w:spacing w:val="5"/>
              </w:rPr>
              <w:t>设计，采掘工程平面图，地</w:t>
            </w:r>
            <w:r>
              <w:rPr>
                <w:rFonts w:ascii="SimSun" w:hAnsi="SimSun" w:eastAsia="SimSun" w:cs="SimSun"/>
                <w:sz w:val="12"/>
                <w:szCs w:val="12"/>
              </w:rPr>
              <w:t xml:space="preserve"> </w:t>
            </w:r>
            <w:r>
              <w:rPr>
                <w:rFonts w:ascii="SimSun" w:hAnsi="SimSun" w:eastAsia="SimSun" w:cs="SimSun"/>
                <w:sz w:val="12"/>
                <w:szCs w:val="12"/>
                <w:spacing w:val="4"/>
              </w:rPr>
              <w:t>表和岩层移动与变形观测资料</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7"/>
              </w:rPr>
              <w:t>“</w:t>
            </w:r>
            <w:r>
              <w:rPr>
                <w:rFonts w:ascii="SimSun" w:hAnsi="SimSun" w:eastAsia="SimSun" w:cs="SimSun"/>
                <w:sz w:val="12"/>
                <w:szCs w:val="12"/>
                <w:spacing w:val="6"/>
              </w:rPr>
              <w:t>两带”高度观测资料，水文观</w:t>
            </w:r>
            <w:r>
              <w:rPr>
                <w:rFonts w:ascii="SimSun" w:hAnsi="SimSun" w:eastAsia="SimSun" w:cs="SimSun"/>
                <w:sz w:val="12"/>
                <w:szCs w:val="12"/>
              </w:rPr>
              <w:t xml:space="preserve"> </w:t>
            </w:r>
            <w:r>
              <w:rPr>
                <w:rFonts w:ascii="SimSun" w:hAnsi="SimSun" w:eastAsia="SimSun" w:cs="SimSun"/>
                <w:sz w:val="12"/>
                <w:szCs w:val="12"/>
                <w:spacing w:val="7"/>
              </w:rPr>
              <w:t>测</w:t>
            </w:r>
            <w:r>
              <w:rPr>
                <w:rFonts w:ascii="SimSun" w:hAnsi="SimSun" w:eastAsia="SimSun" w:cs="SimSun"/>
                <w:sz w:val="12"/>
                <w:szCs w:val="12"/>
                <w:spacing w:val="6"/>
              </w:rPr>
              <w:t>资料，作业规程，安全技术措</w:t>
            </w:r>
            <w:r>
              <w:rPr>
                <w:rFonts w:ascii="SimSun" w:hAnsi="SimSun" w:eastAsia="SimSun" w:cs="SimSun"/>
                <w:sz w:val="12"/>
                <w:szCs w:val="12"/>
              </w:rPr>
              <w:t xml:space="preserve"> </w:t>
            </w:r>
            <w:r>
              <w:rPr>
                <w:rFonts w:ascii="SimSun" w:hAnsi="SimSun" w:eastAsia="SimSun" w:cs="SimSun"/>
                <w:sz w:val="12"/>
                <w:szCs w:val="12"/>
                <w:spacing w:val="5"/>
              </w:rPr>
              <w:t>施</w:t>
            </w:r>
            <w:r>
              <w:rPr>
                <w:rFonts w:ascii="SimSun" w:hAnsi="SimSun" w:eastAsia="SimSun" w:cs="SimSun"/>
                <w:sz w:val="12"/>
                <w:szCs w:val="12"/>
                <w:spacing w:val="3"/>
              </w:rPr>
              <w:t>。现场检查。</w:t>
            </w:r>
          </w:p>
        </w:tc>
        <w:tc>
          <w:tcPr>
            <w:tcW w:w="1928" w:type="dxa"/>
            <w:vAlign w:val="top"/>
            <w:tcBorders>
              <w:bottom w:val="single" w:color="000000" w:sz="2" w:space="0"/>
              <w:top w:val="single" w:color="000000" w:sz="2" w:space="0"/>
            </w:tcBorders>
          </w:tcPr>
          <w:p>
            <w:pPr>
              <w:ind w:left="26" w:right="129" w:firstLine="3"/>
              <w:spacing w:before="65"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97" w:hRule="atLeast"/>
        </w:trPr>
        <w:tc>
          <w:tcPr>
            <w:tcW w:w="516" w:type="dxa"/>
            <w:vAlign w:val="top"/>
            <w:tcBorders>
              <w:bottom w:val="single" w:color="000000" w:sz="2" w:space="0"/>
              <w:top w:val="single" w:color="000000" w:sz="2" w:space="0"/>
            </w:tcBorders>
          </w:tcPr>
          <w:p>
            <w:pPr>
              <w:ind w:left="229"/>
              <w:spacing w:before="268"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68" w:line="251" w:lineRule="auto"/>
              <w:rPr>
                <w:rFonts w:ascii="SimSun" w:hAnsi="SimSun" w:eastAsia="SimSun" w:cs="SimSun"/>
                <w:sz w:val="12"/>
                <w:szCs w:val="12"/>
              </w:rPr>
            </w:pPr>
            <w:r>
              <w:rPr>
                <w:rFonts w:ascii="SimSun" w:hAnsi="SimSun" w:eastAsia="SimSun" w:cs="SimSun"/>
                <w:sz w:val="12"/>
                <w:szCs w:val="12"/>
                <w:spacing w:val="10"/>
              </w:rPr>
              <w:t>开采过</w:t>
            </w:r>
            <w:r>
              <w:rPr>
                <w:rFonts w:ascii="SimSun" w:hAnsi="SimSun" w:eastAsia="SimSun" w:cs="SimSun"/>
                <w:sz w:val="12"/>
                <w:szCs w:val="12"/>
                <w:spacing w:val="9"/>
              </w:rPr>
              <w:t>程</w:t>
            </w:r>
            <w:r>
              <w:rPr>
                <w:rFonts w:ascii="SimSun" w:hAnsi="SimSun" w:eastAsia="SimSun" w:cs="SimSun"/>
                <w:sz w:val="12"/>
                <w:szCs w:val="12"/>
                <w:spacing w:val="5"/>
              </w:rPr>
              <w:t>中，应按照批准的设计要求，控制开采范围、开</w:t>
            </w:r>
            <w:r>
              <w:rPr>
                <w:rFonts w:ascii="SimSun" w:hAnsi="SimSun" w:eastAsia="SimSun" w:cs="SimSun"/>
                <w:sz w:val="12"/>
                <w:szCs w:val="12"/>
              </w:rPr>
              <w:t xml:space="preserve"> </w:t>
            </w:r>
            <w:r>
              <w:rPr>
                <w:rFonts w:ascii="SimSun" w:hAnsi="SimSun" w:eastAsia="SimSun" w:cs="SimSun"/>
                <w:sz w:val="12"/>
                <w:szCs w:val="12"/>
                <w:spacing w:val="16"/>
              </w:rPr>
              <w:t>采</w:t>
            </w:r>
            <w:r>
              <w:rPr>
                <w:rFonts w:ascii="SimSun" w:hAnsi="SimSun" w:eastAsia="SimSun" w:cs="SimSun"/>
                <w:sz w:val="12"/>
                <w:szCs w:val="12"/>
                <w:spacing w:val="12"/>
              </w:rPr>
              <w:t>高度和防隔水煤(岩)柱尺寸。</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7" w:right="143" w:firstLine="1"/>
              <w:spacing w:before="168"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〔2018〕14号)第八十五条。</w:t>
            </w:r>
          </w:p>
        </w:tc>
      </w:tr>
      <w:tr>
        <w:trPr>
          <w:trHeight w:val="461" w:hRule="atLeast"/>
        </w:trPr>
        <w:tc>
          <w:tcPr>
            <w:tcW w:w="516" w:type="dxa"/>
            <w:vAlign w:val="top"/>
            <w:tcBorders>
              <w:bottom w:val="single" w:color="000000" w:sz="2" w:space="0"/>
              <w:top w:val="single" w:color="000000" w:sz="2" w:space="0"/>
            </w:tcBorders>
          </w:tcPr>
          <w:p>
            <w:pPr>
              <w:ind w:left="227"/>
              <w:spacing w:before="200"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91"/>
              <w:spacing w:before="179" w:line="228" w:lineRule="auto"/>
              <w:rPr>
                <w:rFonts w:ascii="SimSun" w:hAnsi="SimSun" w:eastAsia="SimSun" w:cs="SimSun"/>
                <w:sz w:val="12"/>
                <w:szCs w:val="12"/>
              </w:rPr>
            </w:pPr>
            <w:r>
              <w:rPr>
                <w:rFonts w:ascii="SimSun" w:hAnsi="SimSun" w:eastAsia="SimSun" w:cs="SimSun"/>
                <w:sz w:val="12"/>
                <w:szCs w:val="12"/>
                <w:spacing w:val="8"/>
              </w:rPr>
              <w:t>临</w:t>
            </w:r>
            <w:r>
              <w:rPr>
                <w:rFonts w:ascii="SimSun" w:hAnsi="SimSun" w:eastAsia="SimSun" w:cs="SimSun"/>
                <w:sz w:val="12"/>
                <w:szCs w:val="12"/>
                <w:spacing w:val="7"/>
              </w:rPr>
              <w:t>近</w:t>
            </w:r>
            <w:r>
              <w:rPr>
                <w:rFonts w:ascii="SimSun" w:hAnsi="SimSun" w:eastAsia="SimSun" w:cs="SimSun"/>
                <w:sz w:val="12"/>
                <w:szCs w:val="12"/>
                <w:spacing w:val="4"/>
              </w:rPr>
              <w:t>水体下的采掘工作，应当遵守相关规定。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7" w:right="143" w:firstLine="1"/>
              <w:spacing w:before="101"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〔2018〕14号)第八十八条。</w:t>
            </w:r>
          </w:p>
        </w:tc>
      </w:tr>
      <w:tr>
        <w:trPr>
          <w:trHeight w:val="566" w:hRule="atLeast"/>
        </w:trPr>
        <w:tc>
          <w:tcPr>
            <w:tcW w:w="516" w:type="dxa"/>
            <w:vAlign w:val="top"/>
            <w:tcBorders>
              <w:bottom w:val="single" w:color="000000" w:sz="2" w:space="0"/>
              <w:top w:val="single" w:color="000000" w:sz="2" w:space="0"/>
            </w:tcBorders>
          </w:tcPr>
          <w:p>
            <w:pPr>
              <w:ind w:left="227"/>
              <w:spacing w:before="252"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0" w:right="134" w:hanging="11"/>
              <w:spacing w:before="156" w:line="252" w:lineRule="auto"/>
              <w:rPr>
                <w:rFonts w:ascii="SimSun" w:hAnsi="SimSun" w:eastAsia="SimSun" w:cs="SimSun"/>
                <w:sz w:val="12"/>
                <w:szCs w:val="12"/>
              </w:rPr>
            </w:pPr>
            <w:r>
              <w:rPr>
                <w:rFonts w:ascii="SimSun" w:hAnsi="SimSun" w:eastAsia="SimSun" w:cs="SimSun"/>
                <w:sz w:val="12"/>
                <w:szCs w:val="12"/>
                <w:spacing w:val="6"/>
              </w:rPr>
              <w:t>进行水体下采掘活动时，应当加强水情和水体底界面变</w:t>
            </w:r>
            <w:r>
              <w:rPr>
                <w:rFonts w:ascii="SimSun" w:hAnsi="SimSun" w:eastAsia="SimSun" w:cs="SimSun"/>
                <w:sz w:val="12"/>
                <w:szCs w:val="12"/>
                <w:spacing w:val="2"/>
              </w:rPr>
              <w:t>形</w:t>
            </w:r>
            <w:r>
              <w:rPr>
                <w:rFonts w:ascii="SimSun" w:hAnsi="SimSun" w:eastAsia="SimSun" w:cs="SimSun"/>
                <w:sz w:val="12"/>
                <w:szCs w:val="12"/>
              </w:rPr>
              <w:t xml:space="preserve"> </w:t>
            </w:r>
            <w:r>
              <w:rPr>
                <w:rFonts w:ascii="SimSun" w:hAnsi="SimSun" w:eastAsia="SimSun" w:cs="SimSun"/>
                <w:sz w:val="12"/>
                <w:szCs w:val="12"/>
                <w:spacing w:val="-4"/>
              </w:rPr>
              <w:t>的</w:t>
            </w:r>
            <w:r>
              <w:rPr>
                <w:rFonts w:ascii="SimSun" w:hAnsi="SimSun" w:eastAsia="SimSun" w:cs="SimSun"/>
                <w:sz w:val="12"/>
                <w:szCs w:val="12"/>
                <w:spacing w:val="-2"/>
              </w:rPr>
              <w:t>监测。</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7" w:right="143" w:firstLine="1"/>
              <w:spacing w:before="156"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〔2018〕14号)第八十九条。</w:t>
            </w:r>
          </w:p>
        </w:tc>
      </w:tr>
      <w:tr>
        <w:trPr>
          <w:trHeight w:val="549" w:hRule="atLeast"/>
        </w:trPr>
        <w:tc>
          <w:tcPr>
            <w:tcW w:w="516" w:type="dxa"/>
            <w:vAlign w:val="top"/>
            <w:tcBorders>
              <w:bottom w:val="single" w:color="000000" w:sz="2" w:space="0"/>
              <w:top w:val="single" w:color="000000" w:sz="2" w:space="0"/>
            </w:tcBorders>
          </w:tcPr>
          <w:p>
            <w:pPr>
              <w:ind w:left="201"/>
              <w:spacing w:before="246"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firstLine="1"/>
              <w:spacing w:before="147" w:line="251" w:lineRule="auto"/>
              <w:rPr>
                <w:rFonts w:ascii="SimSun" w:hAnsi="SimSun" w:eastAsia="SimSun" w:cs="SimSun"/>
                <w:sz w:val="12"/>
                <w:szCs w:val="12"/>
              </w:rPr>
            </w:pPr>
            <w:r>
              <w:rPr>
                <w:rFonts w:ascii="SimSun" w:hAnsi="SimSun" w:eastAsia="SimSun" w:cs="SimSun"/>
                <w:sz w:val="12"/>
                <w:szCs w:val="12"/>
                <w:spacing w:val="10"/>
              </w:rPr>
              <w:t>必须设</w:t>
            </w:r>
            <w:r>
              <w:rPr>
                <w:rFonts w:ascii="SimSun" w:hAnsi="SimSun" w:eastAsia="SimSun" w:cs="SimSun"/>
                <w:sz w:val="12"/>
                <w:szCs w:val="12"/>
                <w:spacing w:val="7"/>
              </w:rPr>
              <w:t>立</w:t>
            </w:r>
            <w:r>
              <w:rPr>
                <w:rFonts w:ascii="SimSun" w:hAnsi="SimSun" w:eastAsia="SimSun" w:cs="SimSun"/>
                <w:sz w:val="12"/>
                <w:szCs w:val="12"/>
                <w:spacing w:val="5"/>
              </w:rPr>
              <w:t>观测站,观测地表和岩层移动与变形，查明垮落带</w:t>
            </w:r>
            <w:r>
              <w:rPr>
                <w:rFonts w:ascii="SimSun" w:hAnsi="SimSun" w:eastAsia="SimSun" w:cs="SimSun"/>
                <w:sz w:val="12"/>
                <w:szCs w:val="12"/>
              </w:rPr>
              <w:t xml:space="preserve"> </w:t>
            </w:r>
            <w:r>
              <w:rPr>
                <w:rFonts w:ascii="SimSun" w:hAnsi="SimSun" w:eastAsia="SimSun" w:cs="SimSun"/>
                <w:sz w:val="12"/>
                <w:szCs w:val="12"/>
                <w:spacing w:val="5"/>
              </w:rPr>
              <w:t>和导水裂缝带的高度，以及水文地质条件变化等情况</w:t>
            </w:r>
            <w:r>
              <w:rPr>
                <w:rFonts w:ascii="SimSun" w:hAnsi="SimSun" w:eastAsia="SimSun" w:cs="SimSun"/>
                <w:sz w:val="12"/>
                <w:szCs w:val="12"/>
                <w:spacing w:val="2"/>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73"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757" w:hRule="atLeast"/>
        </w:trPr>
        <w:tc>
          <w:tcPr>
            <w:tcW w:w="516" w:type="dxa"/>
            <w:vAlign w:val="top"/>
            <w:tcBorders>
              <w:bottom w:val="single" w:color="000000" w:sz="2" w:space="0"/>
              <w:top w:val="single" w:color="000000" w:sz="2" w:space="0"/>
            </w:tcBorders>
          </w:tcPr>
          <w:p>
            <w:pPr>
              <w:spacing w:line="30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tcBorders>
              <w:bottom w:val="single" w:color="000000" w:sz="2" w:space="0"/>
              <w:top w:val="single" w:color="000000" w:sz="2" w:space="0"/>
            </w:tcBorders>
          </w:tcPr>
          <w:p>
            <w:pPr>
              <w:ind w:left="22" w:right="80" w:hanging="1"/>
              <w:spacing w:before="253" w:line="252"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体下开采试采总</w:t>
            </w:r>
            <w:r>
              <w:rPr>
                <w:rFonts w:ascii="SimSun" w:hAnsi="SimSun" w:eastAsia="SimSun" w:cs="SimSun"/>
                <w:sz w:val="12"/>
                <w:szCs w:val="12"/>
              </w:rPr>
              <w:t xml:space="preserve"> </w:t>
            </w:r>
            <w:r>
              <w:rPr>
                <w:rFonts w:ascii="SimSun" w:hAnsi="SimSun" w:eastAsia="SimSun" w:cs="SimSun"/>
                <w:sz w:val="12"/>
                <w:szCs w:val="12"/>
              </w:rPr>
              <w:t>结</w:t>
            </w:r>
          </w:p>
        </w:tc>
        <w:tc>
          <w:tcPr>
            <w:tcW w:w="3310" w:type="dxa"/>
            <w:vAlign w:val="top"/>
            <w:tcBorders>
              <w:bottom w:val="single" w:color="000000" w:sz="2" w:space="0"/>
              <w:top w:val="single" w:color="000000" w:sz="2" w:space="0"/>
            </w:tcBorders>
          </w:tcPr>
          <w:p>
            <w:pPr>
              <w:ind w:left="23" w:right="134" w:hanging="3"/>
              <w:spacing w:before="254" w:line="250" w:lineRule="auto"/>
              <w:rPr>
                <w:rFonts w:ascii="SimSun" w:hAnsi="SimSun" w:eastAsia="SimSun" w:cs="SimSun"/>
                <w:sz w:val="12"/>
                <w:szCs w:val="12"/>
              </w:rPr>
            </w:pPr>
            <w:r>
              <w:rPr>
                <w:rFonts w:ascii="SimSun" w:hAnsi="SimSun" w:eastAsia="SimSun" w:cs="SimSun"/>
                <w:sz w:val="12"/>
                <w:szCs w:val="12"/>
                <w:spacing w:val="6"/>
              </w:rPr>
              <w:t>试采结束后，必须由原试采方案设计单位提出试采总结</w:t>
            </w:r>
            <w:r>
              <w:rPr>
                <w:rFonts w:ascii="SimSun" w:hAnsi="SimSun" w:eastAsia="SimSun" w:cs="SimSun"/>
                <w:sz w:val="12"/>
                <w:szCs w:val="12"/>
                <w:spacing w:val="1"/>
              </w:rPr>
              <w:t>报</w:t>
            </w:r>
            <w:r>
              <w:rPr>
                <w:rFonts w:ascii="SimSun" w:hAnsi="SimSun" w:eastAsia="SimSun" w:cs="SimSun"/>
                <w:sz w:val="12"/>
                <w:szCs w:val="12"/>
              </w:rPr>
              <w:t xml:space="preserve"> </w:t>
            </w:r>
            <w:r>
              <w:rPr>
                <w:rFonts w:ascii="SimSun" w:hAnsi="SimSun" w:eastAsia="SimSun" w:cs="SimSun"/>
                <w:sz w:val="12"/>
                <w:szCs w:val="12"/>
                <w:spacing w:val="8"/>
              </w:rPr>
              <w:t>告，研</w:t>
            </w:r>
            <w:r>
              <w:rPr>
                <w:rFonts w:ascii="SimSun" w:hAnsi="SimSun" w:eastAsia="SimSun" w:cs="SimSun"/>
                <w:sz w:val="12"/>
                <w:szCs w:val="12"/>
                <w:spacing w:val="5"/>
              </w:rPr>
              <w:t>究</w:t>
            </w:r>
            <w:r>
              <w:rPr>
                <w:rFonts w:ascii="SimSun" w:hAnsi="SimSun" w:eastAsia="SimSun" w:cs="SimSun"/>
                <w:sz w:val="12"/>
                <w:szCs w:val="12"/>
                <w:spacing w:val="4"/>
              </w:rPr>
              <w:t>规律，指导类似条件下的水体下采煤。</w:t>
            </w:r>
          </w:p>
        </w:tc>
        <w:tc>
          <w:tcPr>
            <w:tcW w:w="1917" w:type="dxa"/>
            <w:vAlign w:val="top"/>
            <w:tcBorders>
              <w:bottom w:val="single" w:color="000000" w:sz="2" w:space="0"/>
              <w:top w:val="single" w:color="000000" w:sz="2" w:space="0"/>
            </w:tcBorders>
          </w:tcPr>
          <w:p>
            <w:pPr>
              <w:spacing w:line="288" w:lineRule="auto"/>
              <w:rPr>
                <w:rFonts w:ascii="Arial"/>
                <w:sz w:val="21"/>
              </w:rPr>
            </w:pPr>
            <w:r/>
          </w:p>
          <w:p>
            <w:pPr>
              <w:ind w:left="24"/>
              <w:spacing w:before="39" w:line="225" w:lineRule="auto"/>
              <w:rPr>
                <w:rFonts w:ascii="SimSun" w:hAnsi="SimSun" w:eastAsia="SimSun" w:cs="SimSun"/>
                <w:sz w:val="12"/>
                <w:szCs w:val="12"/>
              </w:rPr>
            </w:pPr>
            <w:r>
              <w:rPr>
                <w:rFonts w:ascii="SimSun" w:hAnsi="SimSun" w:eastAsia="SimSun" w:cs="SimSun"/>
                <w:sz w:val="12"/>
                <w:szCs w:val="12"/>
                <w:spacing w:val="4"/>
              </w:rPr>
              <w:t>试采总结报告。现场检查</w:t>
            </w:r>
            <w:r>
              <w:rPr>
                <w:rFonts w:ascii="SimSun" w:hAnsi="SimSun" w:eastAsia="SimSun" w:cs="SimSun"/>
                <w:sz w:val="12"/>
                <w:szCs w:val="12"/>
                <w:spacing w:val="2"/>
              </w:rPr>
              <w:t>。</w:t>
            </w:r>
          </w:p>
        </w:tc>
        <w:tc>
          <w:tcPr>
            <w:tcW w:w="1928" w:type="dxa"/>
            <w:vAlign w:val="top"/>
            <w:tcBorders>
              <w:bottom w:val="single" w:color="000000" w:sz="2" w:space="0"/>
              <w:top w:val="single" w:color="000000" w:sz="2" w:space="0"/>
            </w:tcBorders>
          </w:tcPr>
          <w:p>
            <w:pPr>
              <w:ind w:left="26" w:right="123" w:firstLine="3"/>
              <w:spacing w:before="25" w:line="22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10"/>
              </w:rPr>
              <w:t>四条；《煤矿防治水细则》(</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调查〔2018〕14号)第八十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327" w:hRule="atLeast"/>
        </w:trPr>
        <w:tc>
          <w:tcPr>
            <w:tcW w:w="516" w:type="dxa"/>
            <w:vAlign w:val="top"/>
            <w:tcBorders>
              <w:bottom w:val="single" w:color="000000" w:sz="2" w:space="0"/>
              <w:top w:val="single" w:color="000000" w:sz="2" w:space="0"/>
            </w:tcBorders>
          </w:tcPr>
          <w:p>
            <w:pPr>
              <w:ind w:left="201"/>
              <w:spacing w:before="132"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tcBorders>
              <w:bottom w:val="single" w:color="000000" w:sz="2" w:space="0"/>
              <w:top w:val="single" w:color="000000" w:sz="2" w:space="0"/>
            </w:tcBorders>
          </w:tcPr>
          <w:p>
            <w:pPr>
              <w:ind w:left="20"/>
              <w:spacing w:before="11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1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7" w:type="dxa"/>
            <w:vAlign w:val="top"/>
            <w:tcBorders>
              <w:bottom w:val="single" w:color="000000" w:sz="2" w:space="0"/>
              <w:top w:val="single" w:color="000000" w:sz="2" w:space="0"/>
            </w:tcBorders>
          </w:tcPr>
          <w:p>
            <w:pPr>
              <w:ind w:left="24"/>
              <w:spacing w:before="11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8" w:type="dxa"/>
            <w:vAlign w:val="top"/>
            <w:tcBorders>
              <w:bottom w:val="single" w:color="000000" w:sz="2" w:space="0"/>
              <w:top w:val="single" w:color="000000" w:sz="2" w:space="0"/>
            </w:tcBorders>
          </w:tcPr>
          <w:p>
            <w:pPr>
              <w:ind w:left="26"/>
              <w:spacing w:before="11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17"/>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0"/>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0.11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井下探放水检查实施清单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62"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8"/>
              <w:spacing w:before="276" w:line="229" w:lineRule="auto"/>
              <w:rPr>
                <w:rFonts w:ascii="SimSun" w:hAnsi="SimSun" w:eastAsia="SimSun" w:cs="SimSun"/>
                <w:sz w:val="12"/>
                <w:szCs w:val="12"/>
              </w:rPr>
            </w:pPr>
            <w:r>
              <w:rPr>
                <w:rFonts w:ascii="SimSun" w:hAnsi="SimSun" w:eastAsia="SimSun" w:cs="SimSun"/>
                <w:sz w:val="12"/>
                <w:szCs w:val="12"/>
                <w:spacing w:val="5"/>
              </w:rPr>
              <w:t>探放水原则</w:t>
            </w:r>
          </w:p>
        </w:tc>
        <w:tc>
          <w:tcPr>
            <w:tcW w:w="3310" w:type="dxa"/>
            <w:vAlign w:val="top"/>
            <w:tcBorders>
              <w:bottom w:val="single" w:color="000000" w:sz="2" w:space="0"/>
              <w:top w:val="single" w:color="000000" w:sz="2" w:space="0"/>
            </w:tcBorders>
          </w:tcPr>
          <w:p>
            <w:pPr>
              <w:ind w:left="20" w:right="134" w:hanging="1"/>
              <w:spacing w:before="123" w:line="246" w:lineRule="auto"/>
              <w:rPr>
                <w:rFonts w:ascii="SimSun" w:hAnsi="SimSun" w:eastAsia="SimSun" w:cs="SimSun"/>
                <w:sz w:val="12"/>
                <w:szCs w:val="12"/>
              </w:rPr>
            </w:pPr>
            <w:r>
              <w:rPr>
                <w:rFonts w:ascii="SimSun" w:hAnsi="SimSun" w:eastAsia="SimSun" w:cs="SimSun"/>
                <w:sz w:val="12"/>
                <w:szCs w:val="12"/>
                <w:spacing w:val="6"/>
              </w:rPr>
              <w:t>在地面无法查明水文地质条件时，应当在采掘前采用物</w:t>
            </w:r>
            <w:r>
              <w:rPr>
                <w:rFonts w:ascii="SimSun" w:hAnsi="SimSun" w:eastAsia="SimSun" w:cs="SimSun"/>
                <w:sz w:val="12"/>
                <w:szCs w:val="12"/>
                <w:spacing w:val="1"/>
              </w:rPr>
              <w:t>探</w:t>
            </w:r>
            <w:r>
              <w:rPr>
                <w:rFonts w:ascii="SimSun" w:hAnsi="SimSun" w:eastAsia="SimSun" w:cs="SimSun"/>
                <w:sz w:val="12"/>
                <w:szCs w:val="12"/>
              </w:rPr>
              <w:t xml:space="preserve"> </w:t>
            </w:r>
            <w:r>
              <w:rPr>
                <w:rFonts w:ascii="SimSun" w:hAnsi="SimSun" w:eastAsia="SimSun" w:cs="SimSun"/>
                <w:sz w:val="12"/>
                <w:szCs w:val="12"/>
                <w:spacing w:val="10"/>
              </w:rPr>
              <w:t>、钻</w:t>
            </w:r>
            <w:r>
              <w:rPr>
                <w:rFonts w:ascii="SimSun" w:hAnsi="SimSun" w:eastAsia="SimSun" w:cs="SimSun"/>
                <w:sz w:val="12"/>
                <w:szCs w:val="12"/>
                <w:spacing w:val="9"/>
              </w:rPr>
              <w:t>探</w:t>
            </w:r>
            <w:r>
              <w:rPr>
                <w:rFonts w:ascii="SimSun" w:hAnsi="SimSun" w:eastAsia="SimSun" w:cs="SimSun"/>
                <w:sz w:val="12"/>
                <w:szCs w:val="12"/>
                <w:spacing w:val="5"/>
              </w:rPr>
              <w:t>或者化探等方法查清采掘工作面及其周围的水文地</w:t>
            </w:r>
            <w:r>
              <w:rPr>
                <w:rFonts w:ascii="SimSun" w:hAnsi="SimSun" w:eastAsia="SimSun" w:cs="SimSun"/>
                <w:sz w:val="12"/>
                <w:szCs w:val="12"/>
              </w:rPr>
              <w:t xml:space="preserve"> </w:t>
            </w:r>
            <w:r>
              <w:rPr>
                <w:rFonts w:ascii="SimSun" w:hAnsi="SimSun" w:eastAsia="SimSun" w:cs="SimSun"/>
                <w:sz w:val="12"/>
                <w:szCs w:val="12"/>
                <w:spacing w:val="-1"/>
              </w:rPr>
              <w:t>质条</w:t>
            </w:r>
            <w:r>
              <w:rPr>
                <w:rFonts w:ascii="SimSun" w:hAnsi="SimSun" w:eastAsia="SimSun" w:cs="SimSun"/>
                <w:sz w:val="12"/>
                <w:szCs w:val="12"/>
              </w:rPr>
              <w:t>件。</w:t>
            </w:r>
          </w:p>
        </w:tc>
        <w:tc>
          <w:tcPr>
            <w:tcW w:w="1916" w:type="dxa"/>
            <w:vAlign w:val="top"/>
            <w:tcBorders>
              <w:bottom w:val="single" w:color="000000" w:sz="2" w:space="0"/>
              <w:top w:val="single" w:color="000000" w:sz="2" w:space="0"/>
            </w:tcBorders>
          </w:tcPr>
          <w:p>
            <w:pPr>
              <w:ind w:left="36" w:right="122" w:hanging="12"/>
              <w:spacing w:before="201" w:line="251"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水管理制度，水害防治措施</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场核查。</w:t>
            </w:r>
          </w:p>
        </w:tc>
        <w:tc>
          <w:tcPr>
            <w:tcW w:w="1929" w:type="dxa"/>
            <w:vAlign w:val="top"/>
            <w:tcBorders>
              <w:bottom w:val="single" w:color="000000" w:sz="2" w:space="0"/>
              <w:top w:val="single" w:color="000000" w:sz="2" w:space="0"/>
            </w:tcBorders>
          </w:tcPr>
          <w:p>
            <w:pPr>
              <w:ind w:left="28" w:right="143" w:firstLine="1"/>
              <w:spacing w:before="201"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〔2018〕14号)第三十八条。</w:t>
            </w:r>
          </w:p>
        </w:tc>
      </w:tr>
      <w:tr>
        <w:trPr>
          <w:trHeight w:val="1139" w:hRule="atLeast"/>
        </w:trPr>
        <w:tc>
          <w:tcPr>
            <w:tcW w:w="517" w:type="dxa"/>
            <w:vAlign w:val="top"/>
            <w:tcBorders>
              <w:bottom w:val="single" w:color="000000" w:sz="2" w:space="0"/>
              <w:top w:val="single" w:color="000000" w:sz="2" w:space="0"/>
            </w:tcBorders>
          </w:tcPr>
          <w:p>
            <w:pPr>
              <w:spacing w:line="247" w:lineRule="auto"/>
              <w:rPr>
                <w:rFonts w:ascii="Arial"/>
                <w:sz w:val="21"/>
              </w:rPr>
            </w:pPr>
            <w:r/>
          </w:p>
          <w:p>
            <w:pPr>
              <w:spacing w:line="248"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探</w:t>
            </w:r>
            <w:r>
              <w:rPr>
                <w:rFonts w:ascii="SimSun" w:hAnsi="SimSun" w:eastAsia="SimSun" w:cs="SimSun"/>
                <w:sz w:val="12"/>
                <w:szCs w:val="12"/>
                <w:spacing w:val="5"/>
              </w:rPr>
              <w:t>放水基本要求</w:t>
            </w:r>
          </w:p>
        </w:tc>
        <w:tc>
          <w:tcPr>
            <w:tcW w:w="3310" w:type="dxa"/>
            <w:vAlign w:val="top"/>
            <w:tcBorders>
              <w:bottom w:val="single" w:color="000000" w:sz="2" w:space="0"/>
              <w:top w:val="single" w:color="000000" w:sz="2" w:space="0"/>
            </w:tcBorders>
          </w:tcPr>
          <w:p>
            <w:pPr>
              <w:ind w:left="19" w:right="134"/>
              <w:spacing w:before="134" w:line="241" w:lineRule="auto"/>
              <w:rPr>
                <w:rFonts w:ascii="SimSun" w:hAnsi="SimSun" w:eastAsia="SimSun" w:cs="SimSun"/>
                <w:sz w:val="12"/>
                <w:szCs w:val="12"/>
              </w:rPr>
            </w:pPr>
            <w:r>
              <w:rPr>
                <w:rFonts w:ascii="SimSun" w:hAnsi="SimSun" w:eastAsia="SimSun" w:cs="SimSun"/>
                <w:sz w:val="12"/>
                <w:szCs w:val="12"/>
                <w:spacing w:val="6"/>
              </w:rPr>
              <w:t>采掘工作面接近水淹或者可能积水的井巷、老空区或者</w:t>
            </w:r>
            <w:r>
              <w:rPr>
                <w:rFonts w:ascii="SimSun" w:hAnsi="SimSun" w:eastAsia="SimSun" w:cs="SimSun"/>
                <w:sz w:val="12"/>
                <w:szCs w:val="12"/>
                <w:spacing w:val="1"/>
              </w:rPr>
              <w:t>相</w:t>
            </w:r>
            <w:r>
              <w:rPr>
                <w:rFonts w:ascii="SimSun" w:hAnsi="SimSun" w:eastAsia="SimSun" w:cs="SimSun"/>
                <w:sz w:val="12"/>
                <w:szCs w:val="12"/>
              </w:rPr>
              <w:t xml:space="preserve"> </w:t>
            </w:r>
            <w:r>
              <w:rPr>
                <w:rFonts w:ascii="SimSun" w:hAnsi="SimSun" w:eastAsia="SimSun" w:cs="SimSun"/>
                <w:sz w:val="12"/>
                <w:szCs w:val="12"/>
                <w:spacing w:val="6"/>
              </w:rPr>
              <w:t>邻煤矿；接近含水层、导水断层、溶洞和导水陷落柱；</w:t>
            </w:r>
            <w:r>
              <w:rPr>
                <w:rFonts w:ascii="SimSun" w:hAnsi="SimSun" w:eastAsia="SimSun" w:cs="SimSun"/>
                <w:sz w:val="12"/>
                <w:szCs w:val="12"/>
                <w:spacing w:val="1"/>
              </w:rPr>
              <w:t>打</w:t>
            </w:r>
            <w:r>
              <w:rPr>
                <w:rFonts w:ascii="SimSun" w:hAnsi="SimSun" w:eastAsia="SimSun" w:cs="SimSun"/>
                <w:sz w:val="12"/>
                <w:szCs w:val="12"/>
              </w:rPr>
              <w:t xml:space="preserve"> </w:t>
            </w:r>
            <w:r>
              <w:rPr>
                <w:rFonts w:ascii="SimSun" w:hAnsi="SimSun" w:eastAsia="SimSun" w:cs="SimSun"/>
                <w:sz w:val="12"/>
                <w:szCs w:val="12"/>
                <w:spacing w:val="6"/>
              </w:rPr>
              <w:t>开隔离煤柱放水；接近可能与河流、湖泊、水库、蓄水</w:t>
            </w:r>
            <w:r>
              <w:rPr>
                <w:rFonts w:ascii="SimSun" w:hAnsi="SimSun" w:eastAsia="SimSun" w:cs="SimSun"/>
                <w:sz w:val="12"/>
                <w:szCs w:val="12"/>
                <w:spacing w:val="1"/>
              </w:rPr>
              <w:t>池</w:t>
            </w:r>
            <w:r>
              <w:rPr>
                <w:rFonts w:ascii="SimSun" w:hAnsi="SimSun" w:eastAsia="SimSun" w:cs="SimSun"/>
                <w:sz w:val="12"/>
                <w:szCs w:val="12"/>
              </w:rPr>
              <w:t xml:space="preserve"> </w:t>
            </w:r>
            <w:r>
              <w:rPr>
                <w:rFonts w:ascii="SimSun" w:hAnsi="SimSun" w:eastAsia="SimSun" w:cs="SimSun"/>
                <w:sz w:val="12"/>
                <w:szCs w:val="12"/>
                <w:spacing w:val="10"/>
              </w:rPr>
              <w:t>、水井</w:t>
            </w:r>
            <w:r>
              <w:rPr>
                <w:rFonts w:ascii="SimSun" w:hAnsi="SimSun" w:eastAsia="SimSun" w:cs="SimSun"/>
                <w:sz w:val="12"/>
                <w:szCs w:val="12"/>
                <w:spacing w:val="5"/>
              </w:rPr>
              <w:t>等相通的导水通道；接近有出水可能的钻孔；接近</w:t>
            </w:r>
            <w:r>
              <w:rPr>
                <w:rFonts w:ascii="SimSun" w:hAnsi="SimSun" w:eastAsia="SimSun" w:cs="SimSun"/>
                <w:sz w:val="12"/>
                <w:szCs w:val="12"/>
              </w:rPr>
              <w:t xml:space="preserve"> </w:t>
            </w:r>
            <w:r>
              <w:rPr>
                <w:rFonts w:ascii="SimSun" w:hAnsi="SimSun" w:eastAsia="SimSun" w:cs="SimSun"/>
                <w:sz w:val="12"/>
                <w:szCs w:val="12"/>
                <w:spacing w:val="6"/>
              </w:rPr>
              <w:t>水文地质条件不清的区域；接近有积水的灌浆区；接近</w:t>
            </w:r>
            <w:r>
              <w:rPr>
                <w:rFonts w:ascii="SimSun" w:hAnsi="SimSun" w:eastAsia="SimSun" w:cs="SimSun"/>
                <w:sz w:val="12"/>
                <w:szCs w:val="12"/>
                <w:spacing w:val="1"/>
              </w:rPr>
              <w:t>其</w:t>
            </w:r>
            <w:r>
              <w:rPr>
                <w:rFonts w:ascii="SimSun" w:hAnsi="SimSun" w:eastAsia="SimSun" w:cs="SimSun"/>
                <w:sz w:val="12"/>
                <w:szCs w:val="12"/>
              </w:rPr>
              <w:t xml:space="preserve"> </w:t>
            </w:r>
            <w:r>
              <w:rPr>
                <w:rFonts w:ascii="SimSun" w:hAnsi="SimSun" w:eastAsia="SimSun" w:cs="SimSun"/>
                <w:sz w:val="12"/>
                <w:szCs w:val="12"/>
                <w:spacing w:val="8"/>
              </w:rPr>
              <w:t>他可</w:t>
            </w:r>
            <w:r>
              <w:rPr>
                <w:rFonts w:ascii="SimSun" w:hAnsi="SimSun" w:eastAsia="SimSun" w:cs="SimSun"/>
                <w:sz w:val="12"/>
                <w:szCs w:val="12"/>
                <w:spacing w:val="6"/>
              </w:rPr>
              <w:t>能</w:t>
            </w:r>
            <w:r>
              <w:rPr>
                <w:rFonts w:ascii="SimSun" w:hAnsi="SimSun" w:eastAsia="SimSun" w:cs="SimSun"/>
                <w:sz w:val="12"/>
                <w:szCs w:val="12"/>
                <w:spacing w:val="4"/>
              </w:rPr>
              <w:t>突(透)水的区域应当进行探放水。</w:t>
            </w:r>
          </w:p>
        </w:tc>
        <w:tc>
          <w:tcPr>
            <w:tcW w:w="1916" w:type="dxa"/>
            <w:vAlign w:val="top"/>
            <w:vMerge w:val="restart"/>
            <w:tcBorders>
              <w:bottom w:val="non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24" w:right="122"/>
              <w:spacing w:before="39" w:line="241"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掘</w:t>
            </w:r>
            <w:r>
              <w:rPr>
                <w:rFonts w:ascii="SimSun" w:hAnsi="SimSun" w:eastAsia="SimSun" w:cs="SimSun"/>
                <w:sz w:val="12"/>
                <w:szCs w:val="12"/>
                <w:spacing w:val="5"/>
              </w:rPr>
              <w:t>工程平面图，矿井综合水文</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图，充水性图，防水煤柱设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w:t>
            </w:r>
            <w:r>
              <w:rPr>
                <w:rFonts w:ascii="SimSun" w:hAnsi="SimSun" w:eastAsia="SimSun" w:cs="SimSun"/>
                <w:sz w:val="12"/>
                <w:szCs w:val="12"/>
                <w:spacing w:val="5"/>
              </w:rPr>
              <w:t>物探、钻探资料，水文地质</w:t>
            </w:r>
            <w:r>
              <w:rPr>
                <w:rFonts w:ascii="SimSun" w:hAnsi="SimSun" w:eastAsia="SimSun" w:cs="SimSun"/>
                <w:sz w:val="12"/>
                <w:szCs w:val="12"/>
              </w:rPr>
              <w:t xml:space="preserve"> </w:t>
            </w:r>
            <w:r>
              <w:rPr>
                <w:rFonts w:ascii="SimSun" w:hAnsi="SimSun" w:eastAsia="SimSun" w:cs="SimSun"/>
                <w:sz w:val="12"/>
                <w:szCs w:val="12"/>
                <w:spacing w:val="6"/>
              </w:rPr>
              <w:t>分析</w:t>
            </w:r>
            <w:r>
              <w:rPr>
                <w:rFonts w:ascii="SimSun" w:hAnsi="SimSun" w:eastAsia="SimSun" w:cs="SimSun"/>
                <w:sz w:val="12"/>
                <w:szCs w:val="12"/>
                <w:spacing w:val="4"/>
              </w:rPr>
              <w:t>报</w:t>
            </w:r>
            <w:r>
              <w:rPr>
                <w:rFonts w:ascii="SimSun" w:hAnsi="SimSun" w:eastAsia="SimSun" w:cs="SimSun"/>
                <w:sz w:val="12"/>
                <w:szCs w:val="12"/>
                <w:spacing w:val="3"/>
              </w:rPr>
              <w:t>告，水害预测预报资料，</w:t>
            </w:r>
            <w:r>
              <w:rPr>
                <w:rFonts w:ascii="SimSun" w:hAnsi="SimSun" w:eastAsia="SimSun" w:cs="SimSun"/>
                <w:sz w:val="12"/>
                <w:szCs w:val="12"/>
              </w:rPr>
              <w:t xml:space="preserve"> </w:t>
            </w:r>
            <w:r>
              <w:rPr>
                <w:rFonts w:ascii="SimSun" w:hAnsi="SimSun" w:eastAsia="SimSun" w:cs="SimSun"/>
                <w:sz w:val="12"/>
                <w:szCs w:val="12"/>
                <w:spacing w:val="10"/>
              </w:rPr>
              <w:t>调</w:t>
            </w:r>
            <w:r>
              <w:rPr>
                <w:rFonts w:ascii="SimSun" w:hAnsi="SimSun" w:eastAsia="SimSun" w:cs="SimSun"/>
                <w:sz w:val="12"/>
                <w:szCs w:val="12"/>
                <w:spacing w:val="9"/>
              </w:rPr>
              <w:t>度</w:t>
            </w:r>
            <w:r>
              <w:rPr>
                <w:rFonts w:ascii="SimSun" w:hAnsi="SimSun" w:eastAsia="SimSun" w:cs="SimSun"/>
                <w:sz w:val="12"/>
                <w:szCs w:val="12"/>
                <w:spacing w:val="5"/>
              </w:rPr>
              <w:t>记录，相关人员入井位置监</w:t>
            </w:r>
            <w:r>
              <w:rPr>
                <w:rFonts w:ascii="SimSun" w:hAnsi="SimSun" w:eastAsia="SimSun" w:cs="SimSun"/>
                <w:sz w:val="12"/>
                <w:szCs w:val="12"/>
              </w:rPr>
              <w:t xml:space="preserve"> </w:t>
            </w:r>
            <w:r>
              <w:rPr>
                <w:rFonts w:ascii="SimSun" w:hAnsi="SimSun" w:eastAsia="SimSun" w:cs="SimSun"/>
                <w:sz w:val="12"/>
                <w:szCs w:val="12"/>
                <w:spacing w:val="4"/>
              </w:rPr>
              <w:t>测</w:t>
            </w:r>
            <w:r>
              <w:rPr>
                <w:rFonts w:ascii="SimSun" w:hAnsi="SimSun" w:eastAsia="SimSun" w:cs="SimSun"/>
                <w:sz w:val="12"/>
                <w:szCs w:val="12"/>
                <w:spacing w:val="3"/>
              </w:rPr>
              <w:t>记录。现场核查。</w:t>
            </w:r>
          </w:p>
        </w:tc>
        <w:tc>
          <w:tcPr>
            <w:tcW w:w="1929" w:type="dxa"/>
            <w:vAlign w:val="top"/>
            <w:tcBorders>
              <w:bottom w:val="single" w:color="000000" w:sz="2" w:space="0"/>
              <w:top w:val="single" w:color="000000" w:sz="2" w:space="0"/>
            </w:tcBorders>
          </w:tcPr>
          <w:p>
            <w:pPr>
              <w:spacing w:line="321"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771" w:hRule="atLeast"/>
        </w:trPr>
        <w:tc>
          <w:tcPr>
            <w:tcW w:w="517" w:type="dxa"/>
            <w:vAlign w:val="top"/>
            <w:tcBorders>
              <w:bottom w:val="single" w:color="000000" w:sz="2" w:space="0"/>
              <w:top w:val="single" w:color="000000" w:sz="2" w:space="0"/>
            </w:tcBorders>
          </w:tcPr>
          <w:p>
            <w:pPr>
              <w:spacing w:line="31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69" w:firstLine="62"/>
              <w:spacing w:before="179" w:line="246" w:lineRule="auto"/>
              <w:rPr>
                <w:rFonts w:ascii="SimSun" w:hAnsi="SimSun" w:eastAsia="SimSun" w:cs="SimSun"/>
                <w:sz w:val="12"/>
                <w:szCs w:val="12"/>
              </w:rPr>
            </w:pPr>
            <w:r>
              <w:rPr>
                <w:rFonts w:ascii="SimSun" w:hAnsi="SimSun" w:eastAsia="SimSun" w:cs="SimSun"/>
                <w:sz w:val="12"/>
                <w:szCs w:val="12"/>
                <w:spacing w:val="6"/>
              </w:rPr>
              <w:t>矿井受水害威胁的区域，巷道掘进前，地测部门应当提</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10"/>
              </w:rPr>
              <w:t>水文地</w:t>
            </w:r>
            <w:r>
              <w:rPr>
                <w:rFonts w:ascii="SimSun" w:hAnsi="SimSun" w:eastAsia="SimSun" w:cs="SimSun"/>
                <w:sz w:val="12"/>
                <w:szCs w:val="12"/>
                <w:spacing w:val="8"/>
              </w:rPr>
              <w:t>质</w:t>
            </w:r>
            <w:r>
              <w:rPr>
                <w:rFonts w:ascii="SimSun" w:hAnsi="SimSun" w:eastAsia="SimSun" w:cs="SimSun"/>
                <w:sz w:val="12"/>
                <w:szCs w:val="12"/>
                <w:spacing w:val="5"/>
              </w:rPr>
              <w:t>情况分析报告和水害防治措施，由煤矿总工程师</w:t>
            </w:r>
            <w:r>
              <w:rPr>
                <w:rFonts w:ascii="SimSun" w:hAnsi="SimSun" w:eastAsia="SimSun" w:cs="SimSun"/>
                <w:sz w:val="12"/>
                <w:szCs w:val="12"/>
              </w:rPr>
              <w:t xml:space="preserve"> </w:t>
            </w:r>
            <w:r>
              <w:rPr>
                <w:rFonts w:ascii="SimSun" w:hAnsi="SimSun" w:eastAsia="SimSun" w:cs="SimSun"/>
                <w:sz w:val="12"/>
                <w:szCs w:val="12"/>
                <w:spacing w:val="8"/>
              </w:rPr>
              <w:t>组织</w:t>
            </w:r>
            <w:r>
              <w:rPr>
                <w:rFonts w:ascii="SimSun" w:hAnsi="SimSun" w:eastAsia="SimSun" w:cs="SimSun"/>
                <w:sz w:val="12"/>
                <w:szCs w:val="12"/>
                <w:spacing w:val="4"/>
              </w:rPr>
              <w:t>生产、安检、地测等有关单位审批。</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43" w:firstLine="1"/>
              <w:spacing w:before="257"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8"/>
              </w:rPr>
              <w:t>〔</w:t>
            </w:r>
            <w:r>
              <w:rPr>
                <w:rFonts w:ascii="SimSun" w:hAnsi="SimSun" w:eastAsia="SimSun" w:cs="SimSun"/>
                <w:sz w:val="12"/>
                <w:szCs w:val="12"/>
                <w:spacing w:val="7"/>
              </w:rPr>
              <w:t>2018〕14号)第四十条。</w:t>
            </w:r>
          </w:p>
        </w:tc>
      </w:tr>
      <w:tr>
        <w:trPr>
          <w:trHeight w:val="1353"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spacing w:line="30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166"/>
              <w:rPr>
                <w:rFonts w:ascii="SimSun" w:hAnsi="SimSun" w:eastAsia="SimSun" w:cs="SimSun"/>
                <w:sz w:val="12"/>
                <w:szCs w:val="12"/>
              </w:rPr>
            </w:pPr>
            <w:r>
              <w:rPr>
                <w:rFonts w:ascii="SimSun" w:hAnsi="SimSun" w:eastAsia="SimSun" w:cs="SimSun"/>
                <w:sz w:val="12"/>
                <w:szCs w:val="12"/>
                <w:spacing w:val="10"/>
              </w:rPr>
              <w:t>工作面</w:t>
            </w:r>
            <w:r>
              <w:rPr>
                <w:rFonts w:ascii="SimSun" w:hAnsi="SimSun" w:eastAsia="SimSun" w:cs="SimSun"/>
                <w:sz w:val="12"/>
                <w:szCs w:val="12"/>
                <w:spacing w:val="8"/>
              </w:rPr>
              <w:t>回</w:t>
            </w:r>
            <w:r>
              <w:rPr>
                <w:rFonts w:ascii="SimSun" w:hAnsi="SimSun" w:eastAsia="SimSun" w:cs="SimSun"/>
                <w:sz w:val="12"/>
                <w:szCs w:val="12"/>
                <w:spacing w:val="5"/>
              </w:rPr>
              <w:t>采前，应当查清采煤工作面及周边老空水、含水</w:t>
            </w:r>
            <w:r>
              <w:rPr>
                <w:rFonts w:ascii="SimSun" w:hAnsi="SimSun" w:eastAsia="SimSun" w:cs="SimSun"/>
                <w:sz w:val="12"/>
                <w:szCs w:val="12"/>
              </w:rPr>
              <w:t xml:space="preserve"> </w:t>
            </w:r>
            <w:r>
              <w:rPr>
                <w:rFonts w:ascii="SimSun" w:hAnsi="SimSun" w:eastAsia="SimSun" w:cs="SimSun"/>
                <w:sz w:val="12"/>
                <w:szCs w:val="12"/>
                <w:spacing w:val="20"/>
              </w:rPr>
              <w:t>层</w:t>
            </w:r>
            <w:r>
              <w:rPr>
                <w:rFonts w:ascii="SimSun" w:hAnsi="SimSun" w:eastAsia="SimSun" w:cs="SimSun"/>
                <w:sz w:val="12"/>
                <w:szCs w:val="12"/>
                <w:spacing w:val="15"/>
              </w:rPr>
              <w:t>富</w:t>
            </w:r>
            <w:r>
              <w:rPr>
                <w:rFonts w:ascii="SimSun" w:hAnsi="SimSun" w:eastAsia="SimSun" w:cs="SimSun"/>
                <w:sz w:val="12"/>
                <w:szCs w:val="12"/>
                <w:spacing w:val="10"/>
              </w:rPr>
              <w:t>水性和断层、陷落柱含(导)水性等情况。地测部门</w:t>
            </w:r>
            <w:r>
              <w:rPr>
                <w:rFonts w:ascii="SimSun" w:hAnsi="SimSun" w:eastAsia="SimSun" w:cs="SimSun"/>
                <w:sz w:val="12"/>
                <w:szCs w:val="12"/>
              </w:rPr>
              <w:t xml:space="preserve"> </w:t>
            </w:r>
            <w:r>
              <w:rPr>
                <w:rFonts w:ascii="SimSun" w:hAnsi="SimSun" w:eastAsia="SimSun" w:cs="SimSun"/>
                <w:sz w:val="12"/>
                <w:szCs w:val="12"/>
                <w:spacing w:val="6"/>
              </w:rPr>
              <w:t>应当提出专门水文地质情况评价报告和水害隐患治理情</w:t>
            </w:r>
            <w:r>
              <w:rPr>
                <w:rFonts w:ascii="SimSun" w:hAnsi="SimSun" w:eastAsia="SimSun" w:cs="SimSun"/>
                <w:sz w:val="12"/>
                <w:szCs w:val="12"/>
                <w:spacing w:val="1"/>
              </w:rPr>
              <w:t>况</w:t>
            </w:r>
            <w:r>
              <w:rPr>
                <w:rFonts w:ascii="SimSun" w:hAnsi="SimSun" w:eastAsia="SimSun" w:cs="SimSun"/>
                <w:sz w:val="12"/>
                <w:szCs w:val="12"/>
              </w:rPr>
              <w:t xml:space="preserve"> </w:t>
            </w:r>
            <w:r>
              <w:rPr>
                <w:rFonts w:ascii="SimSun" w:hAnsi="SimSun" w:eastAsia="SimSun" w:cs="SimSun"/>
                <w:sz w:val="12"/>
                <w:szCs w:val="12"/>
                <w:spacing w:val="6"/>
              </w:rPr>
              <w:t>分析报告，经煤矿总工程师组织生产、安检、地测等有</w:t>
            </w:r>
            <w:r>
              <w:rPr>
                <w:rFonts w:ascii="SimSun" w:hAnsi="SimSun" w:eastAsia="SimSun" w:cs="SimSun"/>
                <w:sz w:val="12"/>
                <w:szCs w:val="12"/>
                <w:spacing w:val="1"/>
              </w:rPr>
              <w:t>关</w:t>
            </w:r>
            <w:r>
              <w:rPr>
                <w:rFonts w:ascii="SimSun" w:hAnsi="SimSun" w:eastAsia="SimSun" w:cs="SimSun"/>
                <w:sz w:val="12"/>
                <w:szCs w:val="12"/>
              </w:rPr>
              <w:t xml:space="preserve"> </w:t>
            </w:r>
            <w:r>
              <w:rPr>
                <w:rFonts w:ascii="SimSun" w:hAnsi="SimSun" w:eastAsia="SimSun" w:cs="SimSun"/>
                <w:sz w:val="12"/>
                <w:szCs w:val="12"/>
                <w:spacing w:val="6"/>
              </w:rPr>
              <w:t>单位审批后，方可回采。发现断层、裂隙或者陷落柱等</w:t>
            </w:r>
            <w:r>
              <w:rPr>
                <w:rFonts w:ascii="SimSun" w:hAnsi="SimSun" w:eastAsia="SimSun" w:cs="SimSun"/>
                <w:sz w:val="12"/>
                <w:szCs w:val="12"/>
                <w:spacing w:val="1"/>
              </w:rPr>
              <w:t>构</w:t>
            </w:r>
            <w:r>
              <w:rPr>
                <w:rFonts w:ascii="SimSun" w:hAnsi="SimSun" w:eastAsia="SimSun" w:cs="SimSun"/>
                <w:sz w:val="12"/>
                <w:szCs w:val="12"/>
              </w:rPr>
              <w:t xml:space="preserve"> </w:t>
            </w:r>
            <w:r>
              <w:rPr>
                <w:rFonts w:ascii="SimSun" w:hAnsi="SimSun" w:eastAsia="SimSun" w:cs="SimSun"/>
                <w:sz w:val="12"/>
                <w:szCs w:val="12"/>
                <w:spacing w:val="20"/>
              </w:rPr>
              <w:t>造</w:t>
            </w:r>
            <w:r>
              <w:rPr>
                <w:rFonts w:ascii="SimSun" w:hAnsi="SimSun" w:eastAsia="SimSun" w:cs="SimSun"/>
                <w:sz w:val="12"/>
                <w:szCs w:val="12"/>
                <w:spacing w:val="15"/>
              </w:rPr>
              <w:t>充</w:t>
            </w:r>
            <w:r>
              <w:rPr>
                <w:rFonts w:ascii="SimSun" w:hAnsi="SimSun" w:eastAsia="SimSun" w:cs="SimSun"/>
                <w:sz w:val="12"/>
                <w:szCs w:val="12"/>
                <w:spacing w:val="10"/>
              </w:rPr>
              <w:t>水的，应当采取注浆加固或者留设防隔水煤(岩)柱</w:t>
            </w:r>
            <w:r>
              <w:rPr>
                <w:rFonts w:ascii="SimSun" w:hAnsi="SimSun" w:eastAsia="SimSun" w:cs="SimSun"/>
                <w:sz w:val="12"/>
                <w:szCs w:val="12"/>
              </w:rPr>
              <w:t xml:space="preserve"> </w:t>
            </w:r>
            <w:r>
              <w:rPr>
                <w:rFonts w:ascii="SimSun" w:hAnsi="SimSun" w:eastAsia="SimSun" w:cs="SimSun"/>
                <w:sz w:val="12"/>
                <w:szCs w:val="12"/>
                <w:spacing w:val="6"/>
              </w:rPr>
              <w:t>等</w:t>
            </w:r>
            <w:r>
              <w:rPr>
                <w:rFonts w:ascii="SimSun" w:hAnsi="SimSun" w:eastAsia="SimSun" w:cs="SimSun"/>
                <w:sz w:val="12"/>
                <w:szCs w:val="12"/>
                <w:spacing w:val="4"/>
              </w:rPr>
              <w:t>安全措施；否则，不得回采。</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〔2018〕14号)第四十一条。</w:t>
            </w:r>
          </w:p>
        </w:tc>
      </w:tr>
      <w:tr>
        <w:trPr>
          <w:trHeight w:val="1009" w:hRule="atLeast"/>
        </w:trPr>
        <w:tc>
          <w:tcPr>
            <w:tcW w:w="517" w:type="dxa"/>
            <w:vAlign w:val="top"/>
            <w:tcBorders>
              <w:bottom w:val="single" w:color="000000" w:sz="2" w:space="0"/>
              <w:top w:val="single" w:color="000000" w:sz="2" w:space="0"/>
            </w:tcBorders>
          </w:tcPr>
          <w:p>
            <w:pPr>
              <w:spacing w:line="43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411"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8"/>
              </w:rPr>
              <w:t>探</w:t>
            </w:r>
            <w:r>
              <w:rPr>
                <w:rFonts w:ascii="SimSun" w:hAnsi="SimSun" w:eastAsia="SimSun" w:cs="SimSun"/>
                <w:sz w:val="12"/>
                <w:szCs w:val="12"/>
                <w:spacing w:val="5"/>
              </w:rPr>
              <w:t>放水装备与人员</w:t>
            </w:r>
          </w:p>
        </w:tc>
        <w:tc>
          <w:tcPr>
            <w:tcW w:w="3310" w:type="dxa"/>
            <w:vAlign w:val="top"/>
            <w:tcBorders>
              <w:bottom w:val="single" w:color="000000" w:sz="2" w:space="0"/>
              <w:top w:val="single" w:color="000000" w:sz="2" w:space="0"/>
            </w:tcBorders>
          </w:tcPr>
          <w:p>
            <w:pPr>
              <w:ind w:left="19" w:right="134" w:firstLine="1"/>
              <w:spacing w:before="224" w:line="236" w:lineRule="auto"/>
              <w:rPr>
                <w:rFonts w:ascii="SimSun" w:hAnsi="SimSun" w:eastAsia="SimSun" w:cs="SimSun"/>
                <w:sz w:val="12"/>
                <w:szCs w:val="12"/>
              </w:rPr>
            </w:pPr>
            <w:r>
              <w:rPr>
                <w:rFonts w:ascii="SimSun" w:hAnsi="SimSun" w:eastAsia="SimSun" w:cs="SimSun"/>
                <w:sz w:val="12"/>
                <w:szCs w:val="12"/>
                <w:spacing w:val="10"/>
              </w:rPr>
              <w:t>严格执</w:t>
            </w:r>
            <w:r>
              <w:rPr>
                <w:rFonts w:ascii="SimSun" w:hAnsi="SimSun" w:eastAsia="SimSun" w:cs="SimSun"/>
                <w:sz w:val="12"/>
                <w:szCs w:val="12"/>
                <w:spacing w:val="9"/>
              </w:rPr>
              <w:t>行</w:t>
            </w:r>
            <w:r>
              <w:rPr>
                <w:rFonts w:ascii="SimSun" w:hAnsi="SimSun" w:eastAsia="SimSun" w:cs="SimSun"/>
                <w:sz w:val="12"/>
                <w:szCs w:val="12"/>
                <w:spacing w:val="5"/>
              </w:rPr>
              <w:t>井下探放水“三专”要求。由专业技术人员编制</w:t>
            </w:r>
            <w:r>
              <w:rPr>
                <w:rFonts w:ascii="SimSun" w:hAnsi="SimSun" w:eastAsia="SimSun" w:cs="SimSun"/>
                <w:sz w:val="12"/>
                <w:szCs w:val="12"/>
              </w:rPr>
              <w:t xml:space="preserve"> </w:t>
            </w:r>
            <w:r>
              <w:rPr>
                <w:rFonts w:ascii="SimSun" w:hAnsi="SimSun" w:eastAsia="SimSun" w:cs="SimSun"/>
                <w:sz w:val="12"/>
                <w:szCs w:val="12"/>
                <w:spacing w:val="6"/>
              </w:rPr>
              <w:t>探放水设计，采用专用钻机进行探放水，由专职探放水</w:t>
            </w:r>
            <w:r>
              <w:rPr>
                <w:rFonts w:ascii="SimSun" w:hAnsi="SimSun" w:eastAsia="SimSun" w:cs="SimSun"/>
                <w:sz w:val="12"/>
                <w:szCs w:val="12"/>
                <w:spacing w:val="1"/>
              </w:rPr>
              <w:t>队</w:t>
            </w:r>
            <w:r>
              <w:rPr>
                <w:rFonts w:ascii="SimSun" w:hAnsi="SimSun" w:eastAsia="SimSun" w:cs="SimSun"/>
                <w:sz w:val="12"/>
                <w:szCs w:val="12"/>
              </w:rPr>
              <w:t xml:space="preserve"> </w:t>
            </w:r>
            <w:r>
              <w:rPr>
                <w:rFonts w:ascii="SimSun" w:hAnsi="SimSun" w:eastAsia="SimSun" w:cs="SimSun"/>
                <w:sz w:val="12"/>
                <w:szCs w:val="12"/>
                <w:spacing w:val="8"/>
              </w:rPr>
              <w:t>伍施</w:t>
            </w:r>
            <w:r>
              <w:rPr>
                <w:rFonts w:ascii="SimSun" w:hAnsi="SimSun" w:eastAsia="SimSun" w:cs="SimSun"/>
                <w:sz w:val="12"/>
                <w:szCs w:val="12"/>
                <w:spacing w:val="4"/>
              </w:rPr>
              <w:t>工。严禁使用非专用钻机探放水。</w:t>
            </w:r>
          </w:p>
          <w:p>
            <w:pPr>
              <w:ind w:left="20"/>
              <w:spacing w:line="228" w:lineRule="auto"/>
              <w:rPr>
                <w:rFonts w:ascii="SimSun" w:hAnsi="SimSun" w:eastAsia="SimSun" w:cs="SimSun"/>
                <w:sz w:val="12"/>
                <w:szCs w:val="12"/>
              </w:rPr>
            </w:pPr>
            <w:r>
              <w:rPr>
                <w:rFonts w:ascii="SimSun" w:hAnsi="SimSun" w:eastAsia="SimSun" w:cs="SimSun"/>
                <w:sz w:val="12"/>
                <w:szCs w:val="12"/>
                <w:spacing w:val="6"/>
              </w:rPr>
              <w:t>严禁</w:t>
            </w:r>
            <w:r>
              <w:rPr>
                <w:rFonts w:ascii="SimSun" w:hAnsi="SimSun" w:eastAsia="SimSun" w:cs="SimSun"/>
                <w:sz w:val="12"/>
                <w:szCs w:val="12"/>
                <w:spacing w:val="3"/>
              </w:rPr>
              <w:t>使用煤电钻探放水。</w:t>
            </w:r>
          </w:p>
        </w:tc>
        <w:tc>
          <w:tcPr>
            <w:tcW w:w="1916" w:type="dxa"/>
            <w:vAlign w:val="top"/>
            <w:tcBorders>
              <w:bottom w:val="single" w:color="000000" w:sz="2" w:space="0"/>
              <w:top w:val="single" w:color="000000" w:sz="2" w:space="0"/>
            </w:tcBorders>
          </w:tcPr>
          <w:p>
            <w:pPr>
              <w:spacing w:line="259"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水设备型号，探放水钻孔施</w:t>
            </w:r>
            <w:r>
              <w:rPr>
                <w:rFonts w:ascii="SimSun" w:hAnsi="SimSun" w:eastAsia="SimSun" w:cs="SimSun"/>
                <w:sz w:val="12"/>
                <w:szCs w:val="12"/>
              </w:rPr>
              <w:t xml:space="preserve"> </w:t>
            </w:r>
            <w:r>
              <w:rPr>
                <w:rFonts w:ascii="SimSun" w:hAnsi="SimSun" w:eastAsia="SimSun" w:cs="SimSun"/>
                <w:sz w:val="12"/>
                <w:szCs w:val="12"/>
                <w:spacing w:val="6"/>
              </w:rPr>
              <w:t>工、</w:t>
            </w:r>
            <w:r>
              <w:rPr>
                <w:rFonts w:ascii="SimSun" w:hAnsi="SimSun" w:eastAsia="SimSun" w:cs="SimSun"/>
                <w:sz w:val="12"/>
                <w:szCs w:val="12"/>
                <w:spacing w:val="4"/>
              </w:rPr>
              <w:t>验</w:t>
            </w:r>
            <w:r>
              <w:rPr>
                <w:rFonts w:ascii="SimSun" w:hAnsi="SimSun" w:eastAsia="SimSun" w:cs="SimSun"/>
                <w:sz w:val="12"/>
                <w:szCs w:val="12"/>
                <w:spacing w:val="3"/>
              </w:rPr>
              <w:t>收记录，作业人员名单，</w:t>
            </w:r>
            <w:r>
              <w:rPr>
                <w:rFonts w:ascii="SimSun" w:hAnsi="SimSun" w:eastAsia="SimSun" w:cs="SimSun"/>
                <w:sz w:val="12"/>
                <w:szCs w:val="12"/>
              </w:rPr>
              <w:t xml:space="preserve"> </w:t>
            </w:r>
            <w:r>
              <w:rPr>
                <w:rFonts w:ascii="SimSun" w:hAnsi="SimSun" w:eastAsia="SimSun" w:cs="SimSun"/>
                <w:sz w:val="12"/>
                <w:szCs w:val="12"/>
                <w:spacing w:val="4"/>
              </w:rPr>
              <w:t>特种作业操作证。现场抽查。</w:t>
            </w:r>
          </w:p>
        </w:tc>
        <w:tc>
          <w:tcPr>
            <w:tcW w:w="1929" w:type="dxa"/>
            <w:vAlign w:val="top"/>
            <w:tcBorders>
              <w:bottom w:val="single" w:color="000000" w:sz="2" w:space="0"/>
              <w:top w:val="single" w:color="000000" w:sz="2" w:space="0"/>
            </w:tcBorders>
          </w:tcPr>
          <w:p>
            <w:pPr>
              <w:spacing w:line="337"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〔2018〕14号)第三十九条。</w:t>
            </w:r>
          </w:p>
        </w:tc>
      </w:tr>
      <w:tr>
        <w:trPr>
          <w:trHeight w:val="1391"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spacing w:line="31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ind w:left="19" w:right="80" w:hanging="1"/>
              <w:spacing w:before="39" w:line="251" w:lineRule="auto"/>
              <w:rPr>
                <w:rFonts w:ascii="SimSun" w:hAnsi="SimSun" w:eastAsia="SimSun" w:cs="SimSun"/>
                <w:sz w:val="12"/>
                <w:szCs w:val="12"/>
              </w:rPr>
            </w:pPr>
            <w:r>
              <w:rPr>
                <w:rFonts w:ascii="SimSun" w:hAnsi="SimSun" w:eastAsia="SimSun" w:cs="SimSun"/>
                <w:sz w:val="12"/>
                <w:szCs w:val="12"/>
                <w:spacing w:val="8"/>
              </w:rPr>
              <w:t>探</w:t>
            </w:r>
            <w:r>
              <w:rPr>
                <w:rFonts w:ascii="SimSun" w:hAnsi="SimSun" w:eastAsia="SimSun" w:cs="SimSun"/>
                <w:sz w:val="12"/>
                <w:szCs w:val="12"/>
                <w:spacing w:val="5"/>
              </w:rPr>
              <w:t>放水设计和安全</w:t>
            </w:r>
            <w:r>
              <w:rPr>
                <w:rFonts w:ascii="SimSun" w:hAnsi="SimSun" w:eastAsia="SimSun" w:cs="SimSun"/>
                <w:sz w:val="12"/>
                <w:szCs w:val="12"/>
              </w:rPr>
              <w:t xml:space="preserve"> </w:t>
            </w:r>
            <w:r>
              <w:rPr>
                <w:rFonts w:ascii="SimSun" w:hAnsi="SimSun" w:eastAsia="SimSun" w:cs="SimSun"/>
                <w:sz w:val="12"/>
                <w:szCs w:val="12"/>
                <w:spacing w:val="6"/>
              </w:rPr>
              <w:t>技</w:t>
            </w:r>
            <w:r>
              <w:rPr>
                <w:rFonts w:ascii="SimSun" w:hAnsi="SimSun" w:eastAsia="SimSun" w:cs="SimSun"/>
                <w:sz w:val="12"/>
                <w:szCs w:val="12"/>
                <w:spacing w:val="4"/>
              </w:rPr>
              <w:t>术措施</w:t>
            </w:r>
          </w:p>
        </w:tc>
        <w:tc>
          <w:tcPr>
            <w:tcW w:w="3310" w:type="dxa"/>
            <w:vAlign w:val="top"/>
            <w:tcBorders>
              <w:bottom w:val="single" w:color="000000" w:sz="2" w:space="0"/>
              <w:top w:val="single" w:color="000000" w:sz="2" w:space="0"/>
            </w:tcBorders>
          </w:tcPr>
          <w:p>
            <w:pPr>
              <w:ind w:left="19" w:right="134"/>
              <w:spacing w:before="186"/>
              <w:rPr>
                <w:rFonts w:ascii="SimSun" w:hAnsi="SimSun" w:eastAsia="SimSun" w:cs="SimSun"/>
                <w:sz w:val="12"/>
                <w:szCs w:val="12"/>
              </w:rPr>
            </w:pPr>
            <w:r>
              <w:rPr>
                <w:rFonts w:ascii="SimSun" w:hAnsi="SimSun" w:eastAsia="SimSun" w:cs="SimSun"/>
                <w:sz w:val="12"/>
                <w:szCs w:val="12"/>
                <w:spacing w:val="6"/>
              </w:rPr>
              <w:t>采掘工作面探水前，应当编制探放水设计和施工安全技</w:t>
            </w:r>
            <w:r>
              <w:rPr>
                <w:rFonts w:ascii="SimSun" w:hAnsi="SimSun" w:eastAsia="SimSun" w:cs="SimSun"/>
                <w:sz w:val="12"/>
                <w:szCs w:val="12"/>
                <w:spacing w:val="1"/>
              </w:rPr>
              <w:t>术</w:t>
            </w:r>
            <w:r>
              <w:rPr>
                <w:rFonts w:ascii="SimSun" w:hAnsi="SimSun" w:eastAsia="SimSun" w:cs="SimSun"/>
                <w:sz w:val="12"/>
                <w:szCs w:val="12"/>
              </w:rPr>
              <w:t xml:space="preserve"> </w:t>
            </w:r>
            <w:r>
              <w:rPr>
                <w:rFonts w:ascii="SimSun" w:hAnsi="SimSun" w:eastAsia="SimSun" w:cs="SimSun"/>
                <w:sz w:val="12"/>
                <w:szCs w:val="12"/>
                <w:spacing w:val="6"/>
              </w:rPr>
              <w:t>措施，确定探水线和警戒线，并绘制在采掘工程平面图</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矿井充水性图上。探放水钻孔的布置和超前距、帮距，</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20"/>
              </w:rPr>
              <w:t>当</w:t>
            </w:r>
            <w:r>
              <w:rPr>
                <w:rFonts w:ascii="SimSun" w:hAnsi="SimSun" w:eastAsia="SimSun" w:cs="SimSun"/>
                <w:sz w:val="12"/>
                <w:szCs w:val="12"/>
                <w:spacing w:val="15"/>
              </w:rPr>
              <w:t>根</w:t>
            </w:r>
            <w:r>
              <w:rPr>
                <w:rFonts w:ascii="SimSun" w:hAnsi="SimSun" w:eastAsia="SimSun" w:cs="SimSun"/>
                <w:sz w:val="12"/>
                <w:szCs w:val="12"/>
                <w:spacing w:val="10"/>
              </w:rPr>
              <w:t>据水头值高低、煤(岩)层厚度、强度及安全技术措</w:t>
            </w:r>
            <w:r>
              <w:rPr>
                <w:rFonts w:ascii="SimSun" w:hAnsi="SimSun" w:eastAsia="SimSun" w:cs="SimSun"/>
                <w:sz w:val="12"/>
                <w:szCs w:val="12"/>
              </w:rPr>
              <w:t xml:space="preserve"> </w:t>
            </w:r>
            <w:r>
              <w:rPr>
                <w:rFonts w:ascii="SimSun" w:hAnsi="SimSun" w:eastAsia="SimSun" w:cs="SimSun"/>
                <w:sz w:val="12"/>
                <w:szCs w:val="12"/>
                <w:spacing w:val="6"/>
              </w:rPr>
              <w:t>施等确定，明确测斜钻孔及要求。探放水设计由地测部</w:t>
            </w:r>
            <w:r>
              <w:rPr>
                <w:rFonts w:ascii="SimSun" w:hAnsi="SimSun" w:eastAsia="SimSun" w:cs="SimSun"/>
                <w:sz w:val="12"/>
                <w:szCs w:val="12"/>
                <w:spacing w:val="1"/>
              </w:rPr>
              <w:t>门</w:t>
            </w:r>
            <w:r>
              <w:rPr>
                <w:rFonts w:ascii="SimSun" w:hAnsi="SimSun" w:eastAsia="SimSun" w:cs="SimSun"/>
                <w:sz w:val="12"/>
                <w:szCs w:val="12"/>
              </w:rPr>
              <w:t xml:space="preserve"> </w:t>
            </w:r>
            <w:r>
              <w:rPr>
                <w:rFonts w:ascii="SimSun" w:hAnsi="SimSun" w:eastAsia="SimSun" w:cs="SimSun"/>
                <w:sz w:val="12"/>
                <w:szCs w:val="12"/>
                <w:spacing w:val="6"/>
              </w:rPr>
              <w:t>提出，探放水设计和施工安全技术措施经煤矿总工程师</w:t>
            </w:r>
            <w:r>
              <w:rPr>
                <w:rFonts w:ascii="SimSun" w:hAnsi="SimSun" w:eastAsia="SimSun" w:cs="SimSun"/>
                <w:sz w:val="12"/>
                <w:szCs w:val="12"/>
                <w:spacing w:val="1"/>
              </w:rPr>
              <w:t>组</w:t>
            </w:r>
            <w:r>
              <w:rPr>
                <w:rFonts w:ascii="SimSun" w:hAnsi="SimSun" w:eastAsia="SimSun" w:cs="SimSun"/>
                <w:sz w:val="12"/>
                <w:szCs w:val="12"/>
              </w:rPr>
              <w:t xml:space="preserve"> </w:t>
            </w:r>
            <w:r>
              <w:rPr>
                <w:rFonts w:ascii="SimSun" w:hAnsi="SimSun" w:eastAsia="SimSun" w:cs="SimSun"/>
                <w:sz w:val="12"/>
                <w:szCs w:val="12"/>
                <w:spacing w:val="8"/>
              </w:rPr>
              <w:t>织</w:t>
            </w:r>
            <w:r>
              <w:rPr>
                <w:rFonts w:ascii="SimSun" w:hAnsi="SimSun" w:eastAsia="SimSun" w:cs="SimSun"/>
                <w:sz w:val="12"/>
                <w:szCs w:val="12"/>
                <w:spacing w:val="6"/>
              </w:rPr>
              <w:t>审</w:t>
            </w:r>
            <w:r>
              <w:rPr>
                <w:rFonts w:ascii="SimSun" w:hAnsi="SimSun" w:eastAsia="SimSun" w:cs="SimSun"/>
                <w:sz w:val="12"/>
                <w:szCs w:val="12"/>
                <w:spacing w:val="4"/>
              </w:rPr>
              <w:t>批，按设计和措施进行探放水。</w:t>
            </w:r>
          </w:p>
        </w:tc>
        <w:tc>
          <w:tcPr>
            <w:tcW w:w="1916" w:type="dxa"/>
            <w:vAlign w:val="top"/>
            <w:tcBorders>
              <w:bottom w:val="single" w:color="000000" w:sz="2" w:space="0"/>
              <w:top w:val="single" w:color="000000" w:sz="2" w:space="0"/>
            </w:tcBorders>
          </w:tcPr>
          <w:p>
            <w:pPr>
              <w:spacing w:line="449" w:lineRule="auto"/>
              <w:rPr>
                <w:rFonts w:ascii="Arial"/>
                <w:sz w:val="21"/>
              </w:rPr>
            </w:pPr>
            <w:r/>
          </w:p>
          <w:p>
            <w:pPr>
              <w:ind w:left="25" w:right="142" w:hanging="1"/>
              <w:spacing w:before="39" w:line="246"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4"/>
              </w:rPr>
              <w:t>掘工程平面图，探放水设计、</w:t>
            </w:r>
            <w:r>
              <w:rPr>
                <w:rFonts w:ascii="SimSun" w:hAnsi="SimSun" w:eastAsia="SimSun" w:cs="SimSun"/>
                <w:sz w:val="12"/>
                <w:szCs w:val="12"/>
              </w:rPr>
              <w:t xml:space="preserve"> </w:t>
            </w:r>
            <w:r>
              <w:rPr>
                <w:rFonts w:ascii="SimSun" w:hAnsi="SimSun" w:eastAsia="SimSun" w:cs="SimSun"/>
                <w:sz w:val="12"/>
                <w:szCs w:val="12"/>
                <w:spacing w:val="5"/>
              </w:rPr>
              <w:t>安</w:t>
            </w:r>
            <w:r>
              <w:rPr>
                <w:rFonts w:ascii="SimSun" w:hAnsi="SimSun" w:eastAsia="SimSun" w:cs="SimSun"/>
                <w:sz w:val="12"/>
                <w:szCs w:val="12"/>
                <w:spacing w:val="4"/>
              </w:rPr>
              <w:t>全技术措施批准、贯彻记录。</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〔2018〕14号)第四十二条。</w:t>
            </w:r>
          </w:p>
        </w:tc>
      </w:tr>
      <w:tr>
        <w:trPr>
          <w:trHeight w:val="502" w:hRule="atLeast"/>
        </w:trPr>
        <w:tc>
          <w:tcPr>
            <w:tcW w:w="517" w:type="dxa"/>
            <w:vAlign w:val="top"/>
            <w:tcBorders>
              <w:bottom w:val="single" w:color="000000" w:sz="2" w:space="0"/>
              <w:top w:val="single" w:color="000000" w:sz="2" w:space="0"/>
            </w:tcBorders>
          </w:tcPr>
          <w:p>
            <w:pPr>
              <w:ind w:left="229"/>
              <w:spacing w:before="224"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ind w:left="19" w:right="80" w:hanging="1"/>
              <w:spacing w:before="124" w:line="252" w:lineRule="auto"/>
              <w:rPr>
                <w:rFonts w:ascii="SimSun" w:hAnsi="SimSun" w:eastAsia="SimSun" w:cs="SimSun"/>
                <w:sz w:val="12"/>
                <w:szCs w:val="12"/>
              </w:rPr>
            </w:pPr>
            <w:r>
              <w:rPr>
                <w:rFonts w:ascii="SimSun" w:hAnsi="SimSun" w:eastAsia="SimSun" w:cs="SimSun"/>
                <w:sz w:val="12"/>
                <w:szCs w:val="12"/>
                <w:spacing w:val="8"/>
              </w:rPr>
              <w:t>探</w:t>
            </w:r>
            <w:r>
              <w:rPr>
                <w:rFonts w:ascii="SimSun" w:hAnsi="SimSun" w:eastAsia="SimSun" w:cs="SimSun"/>
                <w:sz w:val="12"/>
                <w:szCs w:val="12"/>
                <w:spacing w:val="5"/>
              </w:rPr>
              <w:t>放水钻机安装使</w:t>
            </w:r>
            <w:r>
              <w:rPr>
                <w:rFonts w:ascii="SimSun" w:hAnsi="SimSun" w:eastAsia="SimSun" w:cs="SimSun"/>
                <w:sz w:val="12"/>
                <w:szCs w:val="12"/>
              </w:rPr>
              <w:t xml:space="preserve"> </w:t>
            </w:r>
            <w:r>
              <w:rPr>
                <w:rFonts w:ascii="SimSun" w:hAnsi="SimSun" w:eastAsia="SimSun" w:cs="SimSun"/>
                <w:sz w:val="12"/>
                <w:szCs w:val="12"/>
              </w:rPr>
              <w:t>用</w:t>
            </w:r>
          </w:p>
        </w:tc>
        <w:tc>
          <w:tcPr>
            <w:tcW w:w="3310" w:type="dxa"/>
            <w:vAlign w:val="top"/>
            <w:tcBorders>
              <w:bottom w:val="single" w:color="000000" w:sz="2" w:space="0"/>
              <w:top w:val="single" w:color="000000" w:sz="2" w:space="0"/>
            </w:tcBorders>
          </w:tcPr>
          <w:p>
            <w:pPr>
              <w:ind w:left="20"/>
              <w:spacing w:before="202" w:line="228" w:lineRule="auto"/>
              <w:rPr>
                <w:rFonts w:ascii="SimSun" w:hAnsi="SimSun" w:eastAsia="SimSun" w:cs="SimSun"/>
                <w:sz w:val="12"/>
                <w:szCs w:val="12"/>
              </w:rPr>
            </w:pPr>
            <w:r>
              <w:rPr>
                <w:rFonts w:ascii="SimSun" w:hAnsi="SimSun" w:eastAsia="SimSun" w:cs="SimSun"/>
                <w:sz w:val="12"/>
                <w:szCs w:val="12"/>
                <w:spacing w:val="4"/>
              </w:rPr>
              <w:t>钻机安装、使用应符合规定。</w:t>
            </w:r>
          </w:p>
        </w:tc>
        <w:tc>
          <w:tcPr>
            <w:tcW w:w="1916" w:type="dxa"/>
            <w:vAlign w:val="top"/>
            <w:tcBorders>
              <w:bottom w:val="single" w:color="000000" w:sz="2" w:space="0"/>
              <w:top w:val="single" w:color="000000" w:sz="2" w:space="0"/>
            </w:tcBorders>
          </w:tcPr>
          <w:p>
            <w:pPr>
              <w:ind w:left="24" w:right="122"/>
              <w:spacing w:before="124" w:line="251"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水钻孔施工设计图，作业规</w:t>
            </w:r>
            <w:r>
              <w:rPr>
                <w:rFonts w:ascii="SimSun" w:hAnsi="SimSun" w:eastAsia="SimSun" w:cs="SimSun"/>
                <w:sz w:val="12"/>
                <w:szCs w:val="12"/>
              </w:rPr>
              <w:t xml:space="preserve"> </w:t>
            </w:r>
            <w:r>
              <w:rPr>
                <w:rFonts w:ascii="SimSun" w:hAnsi="SimSun" w:eastAsia="SimSun" w:cs="SimSun"/>
                <w:sz w:val="12"/>
                <w:szCs w:val="12"/>
                <w:spacing w:val="6"/>
              </w:rPr>
              <w:t>程</w:t>
            </w:r>
            <w:r>
              <w:rPr>
                <w:rFonts w:ascii="SimSun" w:hAnsi="SimSun" w:eastAsia="SimSun" w:cs="SimSun"/>
                <w:sz w:val="12"/>
                <w:szCs w:val="12"/>
                <w:spacing w:val="4"/>
              </w:rPr>
              <w:t>，安全技术措施。现场核查。</w:t>
            </w:r>
          </w:p>
        </w:tc>
        <w:tc>
          <w:tcPr>
            <w:tcW w:w="1929" w:type="dxa"/>
            <w:vAlign w:val="top"/>
            <w:tcBorders>
              <w:bottom w:val="single" w:color="000000" w:sz="2" w:space="0"/>
              <w:top w:val="single" w:color="000000" w:sz="2" w:space="0"/>
            </w:tcBorders>
          </w:tcPr>
          <w:p>
            <w:pPr>
              <w:ind w:left="28" w:right="143" w:firstLine="1"/>
              <w:spacing w:before="124"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〔2018〕14号)第四十五条。</w:t>
            </w:r>
          </w:p>
        </w:tc>
      </w:tr>
      <w:tr>
        <w:trPr>
          <w:trHeight w:val="1076" w:hRule="atLeast"/>
        </w:trPr>
        <w:tc>
          <w:tcPr>
            <w:tcW w:w="517" w:type="dxa"/>
            <w:vAlign w:val="top"/>
            <w:tcBorders>
              <w:bottom w:val="single" w:color="000000" w:sz="2" w:space="0"/>
              <w:top w:val="single" w:color="000000" w:sz="2" w:space="0"/>
            </w:tcBorders>
          </w:tcPr>
          <w:p>
            <w:pPr>
              <w:spacing w:line="46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444"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探</w:t>
            </w:r>
            <w:r>
              <w:rPr>
                <w:rFonts w:ascii="SimSun" w:hAnsi="SimSun" w:eastAsia="SimSun" w:cs="SimSun"/>
                <w:sz w:val="12"/>
                <w:szCs w:val="12"/>
                <w:spacing w:val="5"/>
              </w:rPr>
              <w:t>放水钻孔施工</w:t>
            </w:r>
          </w:p>
        </w:tc>
        <w:tc>
          <w:tcPr>
            <w:tcW w:w="3310" w:type="dxa"/>
            <w:vAlign w:val="top"/>
            <w:tcBorders>
              <w:bottom w:val="single" w:color="000000" w:sz="2" w:space="0"/>
              <w:top w:val="single" w:color="000000" w:sz="2" w:space="0"/>
            </w:tcBorders>
          </w:tcPr>
          <w:p>
            <w:pPr>
              <w:spacing w:line="291" w:lineRule="auto"/>
              <w:rPr>
                <w:rFonts w:ascii="Arial"/>
                <w:sz w:val="21"/>
              </w:rPr>
            </w:pPr>
            <w:r/>
          </w:p>
          <w:p>
            <w:pPr>
              <w:ind w:left="19" w:right="134"/>
              <w:spacing w:before="39" w:line="245" w:lineRule="auto"/>
              <w:rPr>
                <w:rFonts w:ascii="SimSun" w:hAnsi="SimSun" w:eastAsia="SimSun" w:cs="SimSun"/>
                <w:sz w:val="12"/>
                <w:szCs w:val="12"/>
              </w:rPr>
            </w:pPr>
            <w:r>
              <w:rPr>
                <w:rFonts w:ascii="SimSun" w:hAnsi="SimSun" w:eastAsia="SimSun" w:cs="SimSun"/>
                <w:sz w:val="12"/>
                <w:szCs w:val="12"/>
                <w:spacing w:val="6"/>
              </w:rPr>
              <w:t>探放水钻孔布置、探放水钻孔位置标定、探放水孔径、</w:t>
            </w:r>
            <w:r>
              <w:rPr>
                <w:rFonts w:ascii="SimSun" w:hAnsi="SimSun" w:eastAsia="SimSun" w:cs="SimSun"/>
                <w:sz w:val="12"/>
                <w:szCs w:val="12"/>
                <w:spacing w:val="1"/>
              </w:rPr>
              <w:t>探</w:t>
            </w:r>
            <w:r>
              <w:rPr>
                <w:rFonts w:ascii="SimSun" w:hAnsi="SimSun" w:eastAsia="SimSun" w:cs="SimSun"/>
                <w:sz w:val="12"/>
                <w:szCs w:val="12"/>
              </w:rPr>
              <w:t xml:space="preserve"> </w:t>
            </w:r>
            <w:r>
              <w:rPr>
                <w:rFonts w:ascii="SimSun" w:hAnsi="SimSun" w:eastAsia="SimSun" w:cs="SimSun"/>
                <w:sz w:val="12"/>
                <w:szCs w:val="12"/>
                <w:spacing w:val="6"/>
              </w:rPr>
              <w:t>放水超前距、探放水止水套管、探放水孔口闸阀安设及</w:t>
            </w:r>
            <w:r>
              <w:rPr>
                <w:rFonts w:ascii="SimSun" w:hAnsi="SimSun" w:eastAsia="SimSun" w:cs="SimSun"/>
                <w:sz w:val="12"/>
                <w:szCs w:val="12"/>
                <w:spacing w:val="1"/>
              </w:rPr>
              <w:t>耐</w:t>
            </w:r>
            <w:r>
              <w:rPr>
                <w:rFonts w:ascii="SimSun" w:hAnsi="SimSun" w:eastAsia="SimSun" w:cs="SimSun"/>
                <w:sz w:val="12"/>
                <w:szCs w:val="12"/>
              </w:rPr>
              <w:t xml:space="preserve"> </w:t>
            </w:r>
            <w:r>
              <w:rPr>
                <w:rFonts w:ascii="SimSun" w:hAnsi="SimSun" w:eastAsia="SimSun" w:cs="SimSun"/>
                <w:sz w:val="12"/>
                <w:szCs w:val="12"/>
                <w:spacing w:val="8"/>
              </w:rPr>
              <w:t>压试</w:t>
            </w:r>
            <w:r>
              <w:rPr>
                <w:rFonts w:ascii="SimSun" w:hAnsi="SimSun" w:eastAsia="SimSun" w:cs="SimSun"/>
                <w:sz w:val="12"/>
                <w:szCs w:val="12"/>
                <w:spacing w:val="4"/>
              </w:rPr>
              <w:t>验、探放水防喷装置等符合要求。</w:t>
            </w:r>
          </w:p>
        </w:tc>
        <w:tc>
          <w:tcPr>
            <w:tcW w:w="1916" w:type="dxa"/>
            <w:vAlign w:val="top"/>
            <w:tcBorders>
              <w:bottom w:val="single" w:color="000000" w:sz="2" w:space="0"/>
              <w:top w:val="single" w:color="000000" w:sz="2" w:space="0"/>
            </w:tcBorders>
          </w:tcPr>
          <w:p>
            <w:pPr>
              <w:ind w:left="24" w:right="122"/>
              <w:spacing w:before="100" w:line="241"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水设计，钻孔施工观测和验</w:t>
            </w:r>
            <w:r>
              <w:rPr>
                <w:rFonts w:ascii="SimSun" w:hAnsi="SimSun" w:eastAsia="SimSun" w:cs="SimSun"/>
                <w:sz w:val="12"/>
                <w:szCs w:val="12"/>
              </w:rPr>
              <w:t xml:space="preserve"> </w:t>
            </w:r>
            <w:r>
              <w:rPr>
                <w:rFonts w:ascii="SimSun" w:hAnsi="SimSun" w:eastAsia="SimSun" w:cs="SimSun"/>
                <w:sz w:val="12"/>
                <w:szCs w:val="12"/>
                <w:spacing w:val="10"/>
              </w:rPr>
              <w:t>收</w:t>
            </w:r>
            <w:r>
              <w:rPr>
                <w:rFonts w:ascii="SimSun" w:hAnsi="SimSun" w:eastAsia="SimSun" w:cs="SimSun"/>
                <w:sz w:val="12"/>
                <w:szCs w:val="12"/>
                <w:spacing w:val="9"/>
              </w:rPr>
              <w:t>记</w:t>
            </w:r>
            <w:r>
              <w:rPr>
                <w:rFonts w:ascii="SimSun" w:hAnsi="SimSun" w:eastAsia="SimSun" w:cs="SimSun"/>
                <w:sz w:val="12"/>
                <w:szCs w:val="12"/>
                <w:spacing w:val="5"/>
              </w:rPr>
              <w:t>录，采掘工程平面图探放水</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技术措施，探放水孔套管口</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9"/>
              </w:rPr>
              <w:t>制</w:t>
            </w:r>
            <w:r>
              <w:rPr>
                <w:rFonts w:ascii="SimSun" w:hAnsi="SimSun" w:eastAsia="SimSun" w:cs="SimSun"/>
                <w:sz w:val="12"/>
                <w:szCs w:val="12"/>
                <w:spacing w:val="5"/>
              </w:rPr>
              <w:t>闸阀耐压试验记录，相关人</w:t>
            </w:r>
            <w:r>
              <w:rPr>
                <w:rFonts w:ascii="SimSun" w:hAnsi="SimSun" w:eastAsia="SimSun" w:cs="SimSun"/>
                <w:sz w:val="12"/>
                <w:szCs w:val="12"/>
              </w:rPr>
              <w:t xml:space="preserve"> </w:t>
            </w:r>
            <w:r>
              <w:rPr>
                <w:rFonts w:ascii="SimSun" w:hAnsi="SimSun" w:eastAsia="SimSun" w:cs="SimSun"/>
                <w:sz w:val="12"/>
                <w:szCs w:val="12"/>
                <w:spacing w:val="10"/>
              </w:rPr>
              <w:t>员</w:t>
            </w:r>
            <w:r>
              <w:rPr>
                <w:rFonts w:ascii="SimSun" w:hAnsi="SimSun" w:eastAsia="SimSun" w:cs="SimSun"/>
                <w:sz w:val="12"/>
                <w:szCs w:val="12"/>
                <w:spacing w:val="9"/>
              </w:rPr>
              <w:t>入</w:t>
            </w:r>
            <w:r>
              <w:rPr>
                <w:rFonts w:ascii="SimSun" w:hAnsi="SimSun" w:eastAsia="SimSun" w:cs="SimSun"/>
                <w:sz w:val="12"/>
                <w:szCs w:val="12"/>
                <w:spacing w:val="5"/>
              </w:rPr>
              <w:t>井位置监测记录，允许进尺</w:t>
            </w:r>
            <w:r>
              <w:rPr>
                <w:rFonts w:ascii="SimSun" w:hAnsi="SimSun" w:eastAsia="SimSun" w:cs="SimSun"/>
                <w:sz w:val="12"/>
                <w:szCs w:val="12"/>
              </w:rPr>
              <w:t xml:space="preserve"> </w:t>
            </w:r>
            <w:r>
              <w:rPr>
                <w:rFonts w:ascii="SimSun" w:hAnsi="SimSun" w:eastAsia="SimSun" w:cs="SimSun"/>
                <w:sz w:val="12"/>
                <w:szCs w:val="12"/>
                <w:spacing w:val="4"/>
              </w:rPr>
              <w:t>通</w:t>
            </w:r>
            <w:r>
              <w:rPr>
                <w:rFonts w:ascii="SimSun" w:hAnsi="SimSun" w:eastAsia="SimSun" w:cs="SimSun"/>
                <w:sz w:val="12"/>
                <w:szCs w:val="12"/>
                <w:spacing w:val="3"/>
              </w:rPr>
              <w:t>知单。现场核查。</w:t>
            </w:r>
          </w:p>
        </w:tc>
        <w:tc>
          <w:tcPr>
            <w:tcW w:w="1929" w:type="dxa"/>
            <w:vAlign w:val="top"/>
            <w:tcBorders>
              <w:bottom w:val="single" w:color="000000" w:sz="2" w:space="0"/>
              <w:top w:val="single" w:color="000000" w:sz="2" w:space="0"/>
            </w:tcBorders>
          </w:tcPr>
          <w:p>
            <w:pPr>
              <w:ind w:left="26" w:right="133" w:firstLine="4"/>
              <w:spacing w:before="100" w:line="24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7"/>
              </w:rPr>
              <w:t>查〔2018〕14号)第四十六条，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十七条，第四十八条；《煤</w:t>
            </w:r>
            <w:r>
              <w:rPr>
                <w:rFonts w:ascii="SimSun" w:hAnsi="SimSun" w:eastAsia="SimSun" w:cs="SimSun"/>
                <w:sz w:val="12"/>
                <w:szCs w:val="12"/>
              </w:rPr>
              <w:t xml:space="preserve"> </w:t>
            </w:r>
            <w:r>
              <w:rPr>
                <w:rFonts w:ascii="SimSun" w:hAnsi="SimSun" w:eastAsia="SimSun" w:cs="SimSun"/>
                <w:sz w:val="12"/>
                <w:szCs w:val="12"/>
                <w:spacing w:val="10"/>
              </w:rPr>
              <w:t>矿安全规程》(原国家安全监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4"/>
              </w:rPr>
              <w:t>总</w:t>
            </w:r>
            <w:r>
              <w:rPr>
                <w:rFonts w:ascii="SimSun" w:hAnsi="SimSun" w:eastAsia="SimSun" w:cs="SimSun"/>
                <w:sz w:val="12"/>
                <w:szCs w:val="12"/>
                <w:spacing w:val="7"/>
              </w:rPr>
              <w:t>局令第87号)第三百二十条，</w:t>
            </w:r>
            <w:r>
              <w:rPr>
                <w:rFonts w:ascii="SimSun" w:hAnsi="SimSun" w:eastAsia="SimSun" w:cs="SimSun"/>
                <w:sz w:val="12"/>
                <w:szCs w:val="12"/>
              </w:rPr>
              <w:t xml:space="preserve"> </w:t>
            </w:r>
            <w:r>
              <w:rPr>
                <w:rFonts w:ascii="SimSun" w:hAnsi="SimSun" w:eastAsia="SimSun" w:cs="SimSun"/>
                <w:sz w:val="12"/>
                <w:szCs w:val="12"/>
                <w:spacing w:val="3"/>
              </w:rPr>
              <w:t>第三百二十一条</w:t>
            </w:r>
            <w:r>
              <w:rPr>
                <w:rFonts w:ascii="SimSun" w:hAnsi="SimSun" w:eastAsia="SimSun" w:cs="SimSun"/>
                <w:sz w:val="12"/>
                <w:szCs w:val="12"/>
                <w:spacing w:val="1"/>
              </w:rPr>
              <w:t>。</w:t>
            </w:r>
          </w:p>
        </w:tc>
      </w:tr>
    </w:tbl>
    <w:p>
      <w:pPr>
        <w:rPr>
          <w:rFonts w:ascii="Arial"/>
          <w:sz w:val="21"/>
        </w:rPr>
      </w:pPr>
      <w:r/>
    </w:p>
    <w:p>
      <w:pPr>
        <w:sectPr>
          <w:footerReference w:type="default" r:id="rId8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2" w:id="60"/>
      <w:bookmarkEnd w:id="60"/>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35" w:hRule="atLeast"/>
        </w:trPr>
        <w:tc>
          <w:tcPr>
            <w:tcW w:w="517" w:type="dxa"/>
            <w:vAlign w:val="top"/>
            <w:tcBorders>
              <w:bottom w:val="single" w:color="000000" w:sz="2" w:space="0"/>
              <w:top w:val="single" w:color="000000" w:sz="2" w:space="0"/>
            </w:tcBorders>
          </w:tcPr>
          <w:p>
            <w:pPr>
              <w:spacing w:line="34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32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5"/>
              </w:rPr>
              <w:t>下放水管理</w:t>
            </w:r>
          </w:p>
        </w:tc>
        <w:tc>
          <w:tcPr>
            <w:tcW w:w="3310" w:type="dxa"/>
            <w:vAlign w:val="top"/>
            <w:tcBorders>
              <w:bottom w:val="single" w:color="000000" w:sz="2" w:space="0"/>
              <w:top w:val="single" w:color="000000" w:sz="2" w:space="0"/>
            </w:tcBorders>
          </w:tcPr>
          <w:p>
            <w:pPr>
              <w:ind w:left="19" w:right="134"/>
              <w:spacing w:before="134" w:line="243" w:lineRule="auto"/>
              <w:rPr>
                <w:rFonts w:ascii="SimSun" w:hAnsi="SimSun" w:eastAsia="SimSun" w:cs="SimSun"/>
                <w:sz w:val="12"/>
                <w:szCs w:val="12"/>
              </w:rPr>
            </w:pPr>
            <w:r>
              <w:rPr>
                <w:rFonts w:ascii="SimSun" w:hAnsi="SimSun" w:eastAsia="SimSun" w:cs="SimSun"/>
                <w:sz w:val="12"/>
                <w:szCs w:val="12"/>
                <w:spacing w:val="6"/>
              </w:rPr>
              <w:t>钻孔放水前，应当估计积水量，并根据矿井排水能力和</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仓容量，控制放水流量，防止淹井；放水时，应当设有</w:t>
            </w:r>
            <w:r>
              <w:rPr>
                <w:rFonts w:ascii="SimSun" w:hAnsi="SimSun" w:eastAsia="SimSun" w:cs="SimSun"/>
                <w:sz w:val="12"/>
                <w:szCs w:val="12"/>
                <w:spacing w:val="1"/>
              </w:rPr>
              <w:t>专</w:t>
            </w:r>
            <w:r>
              <w:rPr>
                <w:rFonts w:ascii="SimSun" w:hAnsi="SimSun" w:eastAsia="SimSun" w:cs="SimSun"/>
                <w:sz w:val="12"/>
                <w:szCs w:val="12"/>
              </w:rPr>
              <w:t xml:space="preserve"> </w:t>
            </w:r>
            <w:r>
              <w:rPr>
                <w:rFonts w:ascii="SimSun" w:hAnsi="SimSun" w:eastAsia="SimSun" w:cs="SimSun"/>
                <w:sz w:val="12"/>
                <w:szCs w:val="12"/>
                <w:spacing w:val="6"/>
              </w:rPr>
              <w:t>人监测钻孔出水情况，测定水量和水压，做好记录。如</w:t>
            </w:r>
            <w:r>
              <w:rPr>
                <w:rFonts w:ascii="SimSun" w:hAnsi="SimSun" w:eastAsia="SimSun" w:cs="SimSun"/>
                <w:sz w:val="12"/>
                <w:szCs w:val="12"/>
                <w:spacing w:val="1"/>
              </w:rPr>
              <w:t>果</w:t>
            </w:r>
            <w:r>
              <w:rPr>
                <w:rFonts w:ascii="SimSun" w:hAnsi="SimSun" w:eastAsia="SimSun" w:cs="SimSun"/>
                <w:sz w:val="12"/>
                <w:szCs w:val="12"/>
              </w:rPr>
              <w:t xml:space="preserve"> </w:t>
            </w:r>
            <w:r>
              <w:rPr>
                <w:rFonts w:ascii="SimSun" w:hAnsi="SimSun" w:eastAsia="SimSun" w:cs="SimSun"/>
                <w:sz w:val="12"/>
                <w:szCs w:val="12"/>
                <w:spacing w:val="5"/>
              </w:rPr>
              <w:t>水量突然变化，应当及时处理，并立即报告矿调度室</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5" w:right="122" w:firstLine="2"/>
              <w:spacing w:before="211"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技术措施，井下放水监测记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7"/>
              </w:rPr>
              <w:t>，</w:t>
            </w:r>
            <w:r>
              <w:rPr>
                <w:rFonts w:ascii="SimSun" w:hAnsi="SimSun" w:eastAsia="SimSun" w:cs="SimSun"/>
                <w:sz w:val="12"/>
                <w:szCs w:val="12"/>
                <w:spacing w:val="5"/>
              </w:rPr>
              <w:t>相关人员入井位置监测记</w:t>
            </w:r>
            <w:r>
              <w:rPr>
                <w:rFonts w:ascii="SimSun" w:hAnsi="SimSun" w:eastAsia="SimSun" w:cs="SimSun"/>
                <w:sz w:val="12"/>
                <w:szCs w:val="12"/>
              </w:rPr>
              <w:t xml:space="preserve">  </w:t>
            </w:r>
            <w:r>
              <w:rPr>
                <w:rFonts w:ascii="SimSun" w:hAnsi="SimSun" w:eastAsia="SimSun" w:cs="SimSun"/>
                <w:sz w:val="12"/>
                <w:szCs w:val="12"/>
                <w:spacing w:val="4"/>
              </w:rPr>
              <w:t>录，调度记录。现场核查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46" w:lineRule="auto"/>
              <w:rPr>
                <w:rFonts w:ascii="Arial"/>
                <w:sz w:val="21"/>
              </w:rPr>
            </w:pPr>
            <w:r/>
          </w:p>
          <w:p>
            <w:pPr>
              <w:ind w:left="28" w:right="143" w:firstLine="1"/>
              <w:spacing w:before="39" w:line="251"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4"/>
              </w:rPr>
              <w:t>查</w:t>
            </w:r>
            <w:r>
              <w:rPr>
                <w:rFonts w:ascii="SimSun" w:hAnsi="SimSun" w:eastAsia="SimSun" w:cs="SimSun"/>
                <w:sz w:val="12"/>
                <w:szCs w:val="12"/>
                <w:spacing w:val="7"/>
              </w:rPr>
              <w:t>〔2018〕14号)第五十一条。</w:t>
            </w:r>
          </w:p>
        </w:tc>
      </w:tr>
      <w:tr>
        <w:trPr>
          <w:trHeight w:val="580" w:hRule="atLeast"/>
        </w:trPr>
        <w:tc>
          <w:tcPr>
            <w:tcW w:w="517" w:type="dxa"/>
            <w:vAlign w:val="top"/>
            <w:tcBorders>
              <w:bottom w:val="single" w:color="000000" w:sz="2" w:space="0"/>
              <w:top w:val="single" w:color="000000" w:sz="2" w:space="0"/>
            </w:tcBorders>
          </w:tcPr>
          <w:p>
            <w:pPr>
              <w:ind w:left="201"/>
              <w:spacing w:before="257"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restart"/>
            <w:tcBorders>
              <w:bottom w:val="none" w:color="000000" w:sz="2" w:space="0"/>
              <w:top w:val="single" w:color="000000" w:sz="2" w:space="0"/>
            </w:tcBorders>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探</w:t>
            </w:r>
            <w:r>
              <w:rPr>
                <w:rFonts w:ascii="SimSun" w:hAnsi="SimSun" w:eastAsia="SimSun" w:cs="SimSun"/>
                <w:sz w:val="12"/>
                <w:szCs w:val="12"/>
                <w:spacing w:val="5"/>
              </w:rPr>
              <w:t>放水应急处置</w:t>
            </w:r>
          </w:p>
        </w:tc>
        <w:tc>
          <w:tcPr>
            <w:tcW w:w="3310" w:type="dxa"/>
            <w:vAlign w:val="top"/>
            <w:tcBorders>
              <w:bottom w:val="single" w:color="000000" w:sz="2" w:space="0"/>
              <w:top w:val="single" w:color="000000" w:sz="2" w:space="0"/>
            </w:tcBorders>
          </w:tcPr>
          <w:p>
            <w:pPr>
              <w:ind w:left="21"/>
              <w:spacing w:before="237" w:line="226" w:lineRule="auto"/>
              <w:rPr>
                <w:rFonts w:ascii="SimSun" w:hAnsi="SimSun" w:eastAsia="SimSun" w:cs="SimSun"/>
                <w:sz w:val="12"/>
                <w:szCs w:val="12"/>
              </w:rPr>
            </w:pPr>
            <w:r>
              <w:rPr>
                <w:rFonts w:ascii="SimSun" w:hAnsi="SimSun" w:eastAsia="SimSun" w:cs="SimSun"/>
                <w:sz w:val="12"/>
                <w:szCs w:val="12"/>
                <w:spacing w:val="8"/>
              </w:rPr>
              <w:t>预先开掘</w:t>
            </w:r>
            <w:r>
              <w:rPr>
                <w:rFonts w:ascii="SimSun" w:hAnsi="SimSun" w:eastAsia="SimSun" w:cs="SimSun"/>
                <w:sz w:val="12"/>
                <w:szCs w:val="12"/>
                <w:spacing w:val="5"/>
              </w:rPr>
              <w:t>安</w:t>
            </w:r>
            <w:r>
              <w:rPr>
                <w:rFonts w:ascii="SimSun" w:hAnsi="SimSun" w:eastAsia="SimSun" w:cs="SimSun"/>
                <w:sz w:val="12"/>
                <w:szCs w:val="12"/>
                <w:spacing w:val="4"/>
              </w:rPr>
              <w:t>全躲避硐室,制定避灾路线等安全措施。</w:t>
            </w:r>
          </w:p>
        </w:tc>
        <w:tc>
          <w:tcPr>
            <w:tcW w:w="1916" w:type="dxa"/>
            <w:vAlign w:val="top"/>
            <w:vMerge w:val="restart"/>
            <w:tcBorders>
              <w:bottom w:val="none" w:color="000000" w:sz="2" w:space="0"/>
              <w:top w:val="single" w:color="000000" w:sz="2" w:space="0"/>
            </w:tcBorders>
          </w:tcPr>
          <w:p>
            <w:pPr>
              <w:spacing w:line="352" w:lineRule="auto"/>
              <w:rPr>
                <w:rFonts w:ascii="Arial"/>
                <w:sz w:val="21"/>
              </w:rPr>
            </w:pPr>
            <w:r/>
          </w:p>
          <w:p>
            <w:pPr>
              <w:spacing w:line="353" w:lineRule="auto"/>
              <w:rPr>
                <w:rFonts w:ascii="Arial"/>
                <w:sz w:val="21"/>
              </w:rPr>
            </w:pPr>
            <w:r/>
          </w:p>
          <w:p>
            <w:pPr>
              <w:ind w:left="24" w:right="122"/>
              <w:spacing w:before="39" w:line="248"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水安全措施，调度记录，调</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9"/>
              </w:rPr>
              <w:t>录</w:t>
            </w:r>
            <w:r>
              <w:rPr>
                <w:rFonts w:ascii="SimSun" w:hAnsi="SimSun" w:eastAsia="SimSun" w:cs="SimSun"/>
                <w:sz w:val="12"/>
                <w:szCs w:val="12"/>
                <w:spacing w:val="5"/>
              </w:rPr>
              <w:t>音，瓦斯检查记录。现场抽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8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42"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40" w:line="243" w:lineRule="auto"/>
              <w:rPr>
                <w:rFonts w:ascii="SimSun" w:hAnsi="SimSun" w:eastAsia="SimSun" w:cs="SimSun"/>
                <w:sz w:val="12"/>
                <w:szCs w:val="12"/>
              </w:rPr>
            </w:pPr>
            <w:r>
              <w:rPr>
                <w:rFonts w:ascii="SimSun" w:hAnsi="SimSun" w:eastAsia="SimSun" w:cs="SimSun"/>
                <w:sz w:val="12"/>
                <w:szCs w:val="12"/>
                <w:spacing w:val="6"/>
              </w:rPr>
              <w:t>在探放水钻进时，发现突水征兆时，立即停止钻进，但</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6"/>
              </w:rPr>
              <w:t>得拔出钻杆；应当立即撤出所有受水威胁区域的人员到</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6"/>
              </w:rPr>
              <w:t>全地点，并向矿井调度室汇报，采取安全措施，派专业</w:t>
            </w:r>
            <w:r>
              <w:rPr>
                <w:rFonts w:ascii="SimSun" w:hAnsi="SimSun" w:eastAsia="SimSun" w:cs="SimSun"/>
                <w:sz w:val="12"/>
                <w:szCs w:val="12"/>
                <w:spacing w:val="1"/>
              </w:rPr>
              <w:t>技</w:t>
            </w:r>
            <w:r>
              <w:rPr>
                <w:rFonts w:ascii="SimSun" w:hAnsi="SimSun" w:eastAsia="SimSun" w:cs="SimSun"/>
                <w:sz w:val="12"/>
                <w:szCs w:val="12"/>
              </w:rPr>
              <w:t xml:space="preserve"> </w:t>
            </w:r>
            <w:r>
              <w:rPr>
                <w:rFonts w:ascii="SimSun" w:hAnsi="SimSun" w:eastAsia="SimSun" w:cs="SimSun"/>
                <w:sz w:val="12"/>
                <w:szCs w:val="12"/>
                <w:spacing w:val="8"/>
              </w:rPr>
              <w:t>术</w:t>
            </w:r>
            <w:r>
              <w:rPr>
                <w:rFonts w:ascii="SimSun" w:hAnsi="SimSun" w:eastAsia="SimSun" w:cs="SimSun"/>
                <w:sz w:val="12"/>
                <w:szCs w:val="12"/>
                <w:spacing w:val="6"/>
              </w:rPr>
              <w:t>人</w:t>
            </w:r>
            <w:r>
              <w:rPr>
                <w:rFonts w:ascii="SimSun" w:hAnsi="SimSun" w:eastAsia="SimSun" w:cs="SimSun"/>
                <w:sz w:val="12"/>
                <w:szCs w:val="12"/>
                <w:spacing w:val="4"/>
              </w:rPr>
              <w:t>员监测水情并分析，妥善处理。</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3" w:firstLine="3"/>
              <w:spacing w:before="65"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10"/>
              </w:rPr>
              <w:t>二条；《煤矿防治水细则》(</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调查〔2018〕14号)第四十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485" w:hRule="atLeast"/>
        </w:trPr>
        <w:tc>
          <w:tcPr>
            <w:tcW w:w="517" w:type="dxa"/>
            <w:vAlign w:val="top"/>
            <w:tcBorders>
              <w:bottom w:val="single" w:color="000000" w:sz="2" w:space="0"/>
              <w:top w:val="single" w:color="000000" w:sz="2" w:space="0"/>
            </w:tcBorders>
          </w:tcPr>
          <w:p>
            <w:pPr>
              <w:ind w:left="201"/>
              <w:spacing w:before="212"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4"/>
              <w:spacing w:before="38" w:line="229" w:lineRule="auto"/>
              <w:rPr>
                <w:rFonts w:ascii="SimSun" w:hAnsi="SimSun" w:eastAsia="SimSun" w:cs="SimSun"/>
                <w:sz w:val="12"/>
                <w:szCs w:val="12"/>
              </w:rPr>
            </w:pPr>
            <w:r>
              <w:rPr>
                <w:rFonts w:ascii="SimSun" w:hAnsi="SimSun" w:eastAsia="SimSun" w:cs="SimSun"/>
                <w:sz w:val="12"/>
                <w:szCs w:val="12"/>
                <w:spacing w:val="10"/>
              </w:rPr>
              <w:t>瓦斯或</w:t>
            </w:r>
            <w:r>
              <w:rPr>
                <w:rFonts w:ascii="SimSun" w:hAnsi="SimSun" w:eastAsia="SimSun" w:cs="SimSun"/>
                <w:sz w:val="12"/>
                <w:szCs w:val="12"/>
                <w:spacing w:val="5"/>
              </w:rPr>
              <w:t>者其他有害气体浓度超过有关规定，应当立即停止</w:t>
            </w:r>
            <w:r>
              <w:rPr>
                <w:rFonts w:ascii="SimSun" w:hAnsi="SimSun" w:eastAsia="SimSun" w:cs="SimSun"/>
                <w:sz w:val="12"/>
                <w:szCs w:val="12"/>
              </w:rPr>
              <w:t xml:space="preserve"> </w:t>
            </w:r>
            <w:r>
              <w:rPr>
                <w:rFonts w:ascii="SimSun" w:hAnsi="SimSun" w:eastAsia="SimSun" w:cs="SimSun"/>
                <w:sz w:val="12"/>
                <w:szCs w:val="12"/>
                <w:spacing w:val="6"/>
              </w:rPr>
              <w:t>钻进，切断电源，撤出人员，并报告矿井调度室，及时</w:t>
            </w:r>
            <w:r>
              <w:rPr>
                <w:rFonts w:ascii="SimSun" w:hAnsi="SimSun" w:eastAsia="SimSun" w:cs="SimSun"/>
                <w:sz w:val="12"/>
                <w:szCs w:val="12"/>
                <w:spacing w:val="1"/>
              </w:rPr>
              <w:t>处</w:t>
            </w:r>
            <w:r>
              <w:rPr>
                <w:rFonts w:ascii="SimSun" w:hAnsi="SimSun" w:eastAsia="SimSun" w:cs="SimSun"/>
                <w:sz w:val="12"/>
                <w:szCs w:val="12"/>
              </w:rPr>
              <w:t xml:space="preserve"> </w:t>
            </w:r>
            <w:r>
              <w:rPr>
                <w:rFonts w:ascii="SimSun" w:hAnsi="SimSun" w:eastAsia="SimSun" w:cs="SimSun"/>
                <w:sz w:val="12"/>
                <w:szCs w:val="12"/>
                <w:spacing w:val="-4"/>
              </w:rPr>
              <w:t>理</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38"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48" w:hRule="atLeast"/>
        </w:trPr>
        <w:tc>
          <w:tcPr>
            <w:tcW w:w="517" w:type="dxa"/>
            <w:vAlign w:val="top"/>
            <w:tcBorders>
              <w:bottom w:val="single" w:color="000000" w:sz="2" w:space="0"/>
              <w:top w:val="single" w:color="000000" w:sz="2" w:space="0"/>
            </w:tcBorders>
          </w:tcPr>
          <w:p>
            <w:pPr>
              <w:ind w:left="201"/>
              <w:spacing w:before="195"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19" w:right="80" w:firstLine="2"/>
              <w:spacing w:before="96" w:line="257" w:lineRule="auto"/>
              <w:rPr>
                <w:rFonts w:ascii="SimSun" w:hAnsi="SimSun" w:eastAsia="SimSun" w:cs="SimSun"/>
                <w:sz w:val="12"/>
                <w:szCs w:val="12"/>
              </w:rPr>
            </w:pPr>
            <w:r>
              <w:rPr>
                <w:rFonts w:ascii="SimSun" w:hAnsi="SimSun" w:eastAsia="SimSun" w:cs="SimSun"/>
                <w:sz w:val="12"/>
                <w:szCs w:val="12"/>
                <w:spacing w:val="6"/>
              </w:rPr>
              <w:t>老</w:t>
            </w:r>
            <w:r>
              <w:rPr>
                <w:rFonts w:ascii="SimSun" w:hAnsi="SimSun" w:eastAsia="SimSun" w:cs="SimSun"/>
                <w:sz w:val="12"/>
                <w:szCs w:val="12"/>
                <w:spacing w:val="5"/>
              </w:rPr>
              <w:t>空水探放检测验</w:t>
            </w:r>
            <w:r>
              <w:rPr>
                <w:rFonts w:ascii="SimSun" w:hAnsi="SimSun" w:eastAsia="SimSun" w:cs="SimSun"/>
                <w:sz w:val="12"/>
                <w:szCs w:val="12"/>
              </w:rPr>
              <w:t xml:space="preserve"> </w:t>
            </w:r>
            <w:r>
              <w:rPr>
                <w:rFonts w:ascii="SimSun" w:hAnsi="SimSun" w:eastAsia="SimSun" w:cs="SimSun"/>
                <w:sz w:val="12"/>
                <w:szCs w:val="12"/>
                <w:spacing w:val="1"/>
              </w:rPr>
              <w:t>证</w:t>
            </w:r>
          </w:p>
        </w:tc>
        <w:tc>
          <w:tcPr>
            <w:tcW w:w="3310" w:type="dxa"/>
            <w:vAlign w:val="top"/>
            <w:tcBorders>
              <w:bottom w:val="single" w:color="000000" w:sz="2" w:space="0"/>
              <w:top w:val="single" w:color="000000" w:sz="2" w:space="0"/>
            </w:tcBorders>
          </w:tcPr>
          <w:p>
            <w:pPr>
              <w:ind w:left="22"/>
              <w:spacing w:before="175" w:line="229" w:lineRule="auto"/>
              <w:rPr>
                <w:rFonts w:ascii="SimSun" w:hAnsi="SimSun" w:eastAsia="SimSun" w:cs="SimSun"/>
                <w:sz w:val="12"/>
                <w:szCs w:val="12"/>
              </w:rPr>
            </w:pPr>
            <w:r>
              <w:rPr>
                <w:rFonts w:ascii="SimSun" w:hAnsi="SimSun" w:eastAsia="SimSun" w:cs="SimSun"/>
                <w:sz w:val="12"/>
                <w:szCs w:val="12"/>
                <w:spacing w:val="6"/>
              </w:rPr>
              <w:t>老</w:t>
            </w:r>
            <w:r>
              <w:rPr>
                <w:rFonts w:ascii="SimSun" w:hAnsi="SimSun" w:eastAsia="SimSun" w:cs="SimSun"/>
                <w:sz w:val="12"/>
                <w:szCs w:val="12"/>
                <w:spacing w:val="4"/>
              </w:rPr>
              <w:t>空水放完后，应进行检测验证。</w:t>
            </w:r>
          </w:p>
        </w:tc>
        <w:tc>
          <w:tcPr>
            <w:tcW w:w="1916" w:type="dxa"/>
            <w:vAlign w:val="top"/>
            <w:tcBorders>
              <w:bottom w:val="single" w:color="000000" w:sz="2" w:space="0"/>
              <w:top w:val="single" w:color="000000" w:sz="2" w:space="0"/>
            </w:tcBorders>
          </w:tcPr>
          <w:p>
            <w:pPr>
              <w:ind w:left="25" w:right="122" w:hanging="1"/>
              <w:spacing w:before="24" w:line="217"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8"/>
              </w:rPr>
              <w:t>放</w:t>
            </w:r>
            <w:r>
              <w:rPr>
                <w:rFonts w:ascii="SimSun" w:hAnsi="SimSun" w:eastAsia="SimSun" w:cs="SimSun"/>
                <w:sz w:val="12"/>
                <w:szCs w:val="12"/>
                <w:spacing w:val="5"/>
              </w:rPr>
              <w:t>水设计，水量观测原始记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成果资料、评价报告、审批</w:t>
            </w:r>
            <w:r>
              <w:rPr>
                <w:rFonts w:ascii="SimSun" w:hAnsi="SimSun" w:eastAsia="SimSun" w:cs="SimSun"/>
                <w:sz w:val="12"/>
                <w:szCs w:val="12"/>
              </w:rPr>
              <w:t xml:space="preserve"> </w:t>
            </w:r>
            <w:r>
              <w:rPr>
                <w:rFonts w:ascii="SimSun" w:hAnsi="SimSun" w:eastAsia="SimSun" w:cs="SimSun"/>
                <w:sz w:val="12"/>
                <w:szCs w:val="12"/>
                <w:spacing w:val="3"/>
              </w:rPr>
              <w:t>等</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6" w:right="129" w:firstLine="3"/>
              <w:spacing w:before="24" w:line="21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740"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ind w:left="18" w:right="80"/>
              <w:spacing w:before="242" w:line="254" w:lineRule="auto"/>
              <w:rPr>
                <w:rFonts w:ascii="SimSun" w:hAnsi="SimSun" w:eastAsia="SimSun" w:cs="SimSun"/>
                <w:sz w:val="12"/>
                <w:szCs w:val="12"/>
              </w:rPr>
            </w:pPr>
            <w:r>
              <w:rPr>
                <w:rFonts w:ascii="SimSun" w:hAnsi="SimSun" w:eastAsia="SimSun" w:cs="SimSun"/>
                <w:sz w:val="12"/>
                <w:szCs w:val="12"/>
                <w:spacing w:val="8"/>
              </w:rPr>
              <w:t>承</w:t>
            </w:r>
            <w:r>
              <w:rPr>
                <w:rFonts w:ascii="SimSun" w:hAnsi="SimSun" w:eastAsia="SimSun" w:cs="SimSun"/>
                <w:sz w:val="12"/>
                <w:szCs w:val="12"/>
                <w:spacing w:val="5"/>
              </w:rPr>
              <w:t>压水探放水效果</w:t>
            </w:r>
            <w:r>
              <w:rPr>
                <w:rFonts w:ascii="SimSun" w:hAnsi="SimSun" w:eastAsia="SimSun" w:cs="SimSun"/>
                <w:sz w:val="12"/>
                <w:szCs w:val="12"/>
              </w:rPr>
              <w:t xml:space="preserve"> </w:t>
            </w:r>
            <w:r>
              <w:rPr>
                <w:rFonts w:ascii="SimSun" w:hAnsi="SimSun" w:eastAsia="SimSun" w:cs="SimSun"/>
                <w:sz w:val="12"/>
                <w:szCs w:val="12"/>
                <w:spacing w:val="4"/>
              </w:rPr>
              <w:t>验</w:t>
            </w:r>
            <w:r>
              <w:rPr>
                <w:rFonts w:ascii="SimSun" w:hAnsi="SimSun" w:eastAsia="SimSun" w:cs="SimSun"/>
                <w:sz w:val="12"/>
                <w:szCs w:val="12"/>
                <w:spacing w:val="3"/>
              </w:rPr>
              <w:t>证</w:t>
            </w:r>
          </w:p>
        </w:tc>
        <w:tc>
          <w:tcPr>
            <w:tcW w:w="3310" w:type="dxa"/>
            <w:vAlign w:val="top"/>
            <w:tcBorders>
              <w:bottom w:val="single" w:color="000000" w:sz="2" w:space="0"/>
              <w:top w:val="single" w:color="000000" w:sz="2" w:space="0"/>
            </w:tcBorders>
          </w:tcPr>
          <w:p>
            <w:pPr>
              <w:ind w:left="21" w:right="134" w:hanging="1"/>
              <w:spacing w:before="242" w:line="250" w:lineRule="auto"/>
              <w:rPr>
                <w:rFonts w:ascii="SimSun" w:hAnsi="SimSun" w:eastAsia="SimSun" w:cs="SimSun"/>
                <w:sz w:val="12"/>
                <w:szCs w:val="12"/>
              </w:rPr>
            </w:pPr>
            <w:r>
              <w:rPr>
                <w:rFonts w:ascii="SimSun" w:hAnsi="SimSun" w:eastAsia="SimSun" w:cs="SimSun"/>
                <w:sz w:val="12"/>
                <w:szCs w:val="12"/>
                <w:spacing w:val="10"/>
              </w:rPr>
              <w:t>开采底</w:t>
            </w:r>
            <w:r>
              <w:rPr>
                <w:rFonts w:ascii="SimSun" w:hAnsi="SimSun" w:eastAsia="SimSun" w:cs="SimSun"/>
                <w:sz w:val="12"/>
                <w:szCs w:val="12"/>
                <w:spacing w:val="9"/>
              </w:rPr>
              <w:t>板</w:t>
            </w:r>
            <w:r>
              <w:rPr>
                <w:rFonts w:ascii="SimSun" w:hAnsi="SimSun" w:eastAsia="SimSun" w:cs="SimSun"/>
                <w:sz w:val="12"/>
                <w:szCs w:val="12"/>
                <w:spacing w:val="5"/>
              </w:rPr>
              <w:t>有承压含水层的煤层，应进行效果检验，制定专</w:t>
            </w:r>
            <w:r>
              <w:rPr>
                <w:rFonts w:ascii="SimSun" w:hAnsi="SimSun" w:eastAsia="SimSun" w:cs="SimSun"/>
                <w:sz w:val="12"/>
                <w:szCs w:val="12"/>
              </w:rPr>
              <w:t xml:space="preserve"> </w:t>
            </w:r>
            <w:r>
              <w:rPr>
                <w:rFonts w:ascii="SimSun" w:hAnsi="SimSun" w:eastAsia="SimSun" w:cs="SimSun"/>
                <w:sz w:val="12"/>
                <w:szCs w:val="12"/>
                <w:spacing w:val="8"/>
              </w:rPr>
              <w:t>项安</w:t>
            </w:r>
            <w:r>
              <w:rPr>
                <w:rFonts w:ascii="SimSun" w:hAnsi="SimSun" w:eastAsia="SimSun" w:cs="SimSun"/>
                <w:sz w:val="12"/>
                <w:szCs w:val="12"/>
                <w:spacing w:val="6"/>
              </w:rPr>
              <w:t>全</w:t>
            </w:r>
            <w:r>
              <w:rPr>
                <w:rFonts w:ascii="SimSun" w:hAnsi="SimSun" w:eastAsia="SimSun" w:cs="SimSun"/>
                <w:sz w:val="12"/>
                <w:szCs w:val="12"/>
                <w:spacing w:val="4"/>
              </w:rPr>
              <w:t>技术措施，报企业技术负责人审批。</w:t>
            </w:r>
          </w:p>
        </w:tc>
        <w:tc>
          <w:tcPr>
            <w:tcW w:w="1916" w:type="dxa"/>
            <w:vAlign w:val="top"/>
            <w:tcBorders>
              <w:bottom w:val="single" w:color="000000" w:sz="2" w:space="0"/>
              <w:top w:val="single" w:color="000000" w:sz="2" w:space="0"/>
            </w:tcBorders>
          </w:tcPr>
          <w:p>
            <w:pPr>
              <w:ind w:left="25" w:right="122" w:hanging="1"/>
              <w:spacing w:before="167" w:line="246"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8"/>
              </w:rPr>
              <w:t>放</w:t>
            </w:r>
            <w:r>
              <w:rPr>
                <w:rFonts w:ascii="SimSun" w:hAnsi="SimSun" w:eastAsia="SimSun" w:cs="SimSun"/>
                <w:sz w:val="12"/>
                <w:szCs w:val="12"/>
                <w:spacing w:val="5"/>
              </w:rPr>
              <w:t>水设计，水量观测原始记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成果资料、评价报告、审批</w:t>
            </w:r>
            <w:r>
              <w:rPr>
                <w:rFonts w:ascii="SimSun" w:hAnsi="SimSun" w:eastAsia="SimSun" w:cs="SimSun"/>
                <w:sz w:val="12"/>
                <w:szCs w:val="12"/>
              </w:rPr>
              <w:t xml:space="preserve"> </w:t>
            </w:r>
            <w:r>
              <w:rPr>
                <w:rFonts w:ascii="SimSun" w:hAnsi="SimSun" w:eastAsia="SimSun" w:cs="SimSun"/>
                <w:sz w:val="12"/>
                <w:szCs w:val="12"/>
                <w:spacing w:val="3"/>
              </w:rPr>
              <w:t>等</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7" w:right="129" w:firstLine="3"/>
              <w:spacing w:before="16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55" w:hRule="atLeast"/>
        </w:trPr>
        <w:tc>
          <w:tcPr>
            <w:tcW w:w="517" w:type="dxa"/>
            <w:vAlign w:val="top"/>
            <w:tcBorders>
              <w:bottom w:val="single" w:color="000000" w:sz="2" w:space="0"/>
              <w:top w:val="single" w:color="000000" w:sz="2" w:space="0"/>
            </w:tcBorders>
          </w:tcPr>
          <w:p>
            <w:pPr>
              <w:ind w:left="201"/>
              <w:spacing w:before="200"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18"/>
              <w:spacing w:before="179" w:line="229" w:lineRule="auto"/>
              <w:rPr>
                <w:rFonts w:ascii="SimSun" w:hAnsi="SimSun" w:eastAsia="SimSun" w:cs="SimSun"/>
                <w:sz w:val="12"/>
                <w:szCs w:val="12"/>
              </w:rPr>
            </w:pPr>
            <w:r>
              <w:rPr>
                <w:rFonts w:ascii="SimSun" w:hAnsi="SimSun" w:eastAsia="SimSun" w:cs="SimSun"/>
                <w:sz w:val="12"/>
                <w:szCs w:val="12"/>
                <w:spacing w:val="5"/>
              </w:rPr>
              <w:t>探放水总结</w:t>
            </w:r>
          </w:p>
        </w:tc>
        <w:tc>
          <w:tcPr>
            <w:tcW w:w="3310" w:type="dxa"/>
            <w:vAlign w:val="top"/>
            <w:tcBorders>
              <w:bottom w:val="single" w:color="000000" w:sz="2" w:space="0"/>
              <w:top w:val="single" w:color="000000" w:sz="2" w:space="0"/>
            </w:tcBorders>
          </w:tcPr>
          <w:p>
            <w:pPr>
              <w:ind w:left="19"/>
              <w:spacing w:before="179" w:line="227" w:lineRule="auto"/>
              <w:rPr>
                <w:rFonts w:ascii="SimSun" w:hAnsi="SimSun" w:eastAsia="SimSun" w:cs="SimSun"/>
                <w:sz w:val="12"/>
                <w:szCs w:val="12"/>
              </w:rPr>
            </w:pPr>
            <w:r>
              <w:rPr>
                <w:rFonts w:ascii="SimSun" w:hAnsi="SimSun" w:eastAsia="SimSun" w:cs="SimSun"/>
                <w:sz w:val="12"/>
                <w:szCs w:val="12"/>
                <w:spacing w:val="5"/>
              </w:rPr>
              <w:t>探放水结束后，应当提交探放水总结报告存档备查</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6" w:right="122" w:hanging="2"/>
              <w:spacing w:before="101" w:line="255" w:lineRule="auto"/>
              <w:rPr>
                <w:rFonts w:ascii="SimSun" w:hAnsi="SimSun" w:eastAsia="SimSun" w:cs="SimSun"/>
                <w:sz w:val="12"/>
                <w:szCs w:val="12"/>
              </w:rPr>
            </w:pPr>
            <w:r>
              <w:rPr>
                <w:rFonts w:ascii="SimSun" w:hAnsi="SimSun" w:eastAsia="SimSun" w:cs="SimSun"/>
                <w:sz w:val="12"/>
                <w:szCs w:val="12"/>
                <w:spacing w:val="10"/>
              </w:rPr>
              <w:t>探</w:t>
            </w:r>
            <w:r>
              <w:rPr>
                <w:rFonts w:ascii="SimSun" w:hAnsi="SimSun" w:eastAsia="SimSun" w:cs="SimSun"/>
                <w:sz w:val="12"/>
                <w:szCs w:val="12"/>
                <w:spacing w:val="9"/>
              </w:rPr>
              <w:t>放</w:t>
            </w:r>
            <w:r>
              <w:rPr>
                <w:rFonts w:ascii="SimSun" w:hAnsi="SimSun" w:eastAsia="SimSun" w:cs="SimSun"/>
                <w:sz w:val="12"/>
                <w:szCs w:val="12"/>
                <w:spacing w:val="5"/>
              </w:rPr>
              <w:t>水总结及审批资料。现场核</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25" w:line="22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289" w:hRule="atLeast"/>
        </w:trPr>
        <w:tc>
          <w:tcPr>
            <w:tcW w:w="517" w:type="dxa"/>
            <w:vAlign w:val="top"/>
            <w:tcBorders>
              <w:bottom w:val="single" w:color="000000" w:sz="2" w:space="0"/>
              <w:top w:val="single" w:color="000000" w:sz="2" w:space="0"/>
            </w:tcBorders>
          </w:tcPr>
          <w:p>
            <w:pPr>
              <w:ind w:left="201"/>
              <w:spacing w:before="111"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ind w:left="19"/>
              <w:spacing w:before="9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792"/>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5"/>
        </w:rPr>
        <w:t>0</w:t>
      </w:r>
      <w:r>
        <w:rPr>
          <w:rFonts w:ascii="SimSun" w:hAnsi="SimSun" w:eastAsia="SimSun" w:cs="SimSun"/>
          <w:sz w:val="14"/>
          <w:szCs w:val="14"/>
          <w14:textOutline w14:w="5054" w14:cap="flat" w14:cmpd="sng">
            <w14:solidFill>
              <w14:srgbClr w14:val="000000"/>
            </w14:solidFill>
            <w14:prstDash w14:val="solid"/>
            <w14:miter w14:lim="10"/>
          </w14:textOutline>
          <w:spacing w:val="8"/>
        </w:rPr>
        <w:t>.12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注浆堵水与陷落柱水害防治检查实施清单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724" w:hRule="atLeast"/>
        </w:trPr>
        <w:tc>
          <w:tcPr>
            <w:tcW w:w="517" w:type="dxa"/>
            <w:vAlign w:val="top"/>
            <w:tcBorders>
              <w:bottom w:val="single" w:color="000000" w:sz="2" w:space="0"/>
              <w:top w:val="single" w:color="000000" w:sz="2" w:space="0"/>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井筒预注浆</w:t>
            </w:r>
          </w:p>
        </w:tc>
        <w:tc>
          <w:tcPr>
            <w:tcW w:w="3311" w:type="dxa"/>
            <w:vAlign w:val="top"/>
            <w:tcBorders>
              <w:bottom w:val="single" w:color="000000" w:sz="2" w:space="0"/>
              <w:top w:val="single" w:color="000000" w:sz="2" w:space="0"/>
            </w:tcBorders>
          </w:tcPr>
          <w:p>
            <w:pPr>
              <w:ind w:left="21" w:right="69" w:firstLine="64"/>
              <w:spacing w:before="117" w:line="239" w:lineRule="auto"/>
              <w:rPr>
                <w:rFonts w:ascii="SimSun" w:hAnsi="SimSun" w:eastAsia="SimSun" w:cs="SimSun"/>
                <w:sz w:val="12"/>
                <w:szCs w:val="12"/>
              </w:rPr>
            </w:pPr>
            <w:r>
              <w:rPr>
                <w:rFonts w:ascii="SimSun" w:hAnsi="SimSun" w:eastAsia="SimSun" w:cs="SimSun"/>
                <w:sz w:val="12"/>
                <w:szCs w:val="12"/>
                <w:spacing w:val="20"/>
              </w:rPr>
              <w:t>井</w:t>
            </w:r>
            <w:r>
              <w:rPr>
                <w:rFonts w:ascii="SimSun" w:hAnsi="SimSun" w:eastAsia="SimSun" w:cs="SimSun"/>
                <w:sz w:val="12"/>
                <w:szCs w:val="12"/>
                <w:spacing w:val="15"/>
              </w:rPr>
              <w:t>筒</w:t>
            </w:r>
            <w:r>
              <w:rPr>
                <w:rFonts w:ascii="SimSun" w:hAnsi="SimSun" w:eastAsia="SimSun" w:cs="SimSun"/>
                <w:sz w:val="12"/>
                <w:szCs w:val="12"/>
                <w:spacing w:val="10"/>
              </w:rPr>
              <w:t>预注浆应当符合规定：当井筒(立井、斜井)预计穿</w:t>
            </w:r>
            <w:r>
              <w:rPr>
                <w:rFonts w:ascii="SimSun" w:hAnsi="SimSun" w:eastAsia="SimSun" w:cs="SimSun"/>
                <w:sz w:val="12"/>
                <w:szCs w:val="12"/>
              </w:rPr>
              <w:t xml:space="preserve"> </w:t>
            </w:r>
            <w:r>
              <w:rPr>
                <w:rFonts w:ascii="SimSun" w:hAnsi="SimSun" w:eastAsia="SimSun" w:cs="SimSun"/>
                <w:sz w:val="12"/>
                <w:szCs w:val="12"/>
                <w:spacing w:val="6"/>
              </w:rPr>
              <w:t>过较厚裂隙含水层或者裂隙含水层较薄但层数较多时，</w:t>
            </w:r>
            <w:r>
              <w:rPr>
                <w:rFonts w:ascii="SimSun" w:hAnsi="SimSun" w:eastAsia="SimSun" w:cs="SimSun"/>
                <w:sz w:val="12"/>
                <w:szCs w:val="12"/>
                <w:spacing w:val="1"/>
              </w:rPr>
              <w:t>可</w:t>
            </w:r>
            <w:r>
              <w:rPr>
                <w:rFonts w:ascii="SimSun" w:hAnsi="SimSun" w:eastAsia="SimSun" w:cs="SimSun"/>
                <w:sz w:val="12"/>
                <w:szCs w:val="12"/>
              </w:rPr>
              <w:t xml:space="preserve"> </w:t>
            </w:r>
            <w:r>
              <w:rPr>
                <w:rFonts w:ascii="SimSun" w:hAnsi="SimSun" w:eastAsia="SimSun" w:cs="SimSun"/>
                <w:sz w:val="12"/>
                <w:szCs w:val="12"/>
                <w:spacing w:val="6"/>
              </w:rPr>
              <w:t>以选用地面竖孔预注浆或者定向斜孔预注浆；在制定注</w:t>
            </w:r>
            <w:r>
              <w:rPr>
                <w:rFonts w:ascii="SimSun" w:hAnsi="SimSun" w:eastAsia="SimSun" w:cs="SimSun"/>
                <w:sz w:val="12"/>
                <w:szCs w:val="12"/>
                <w:spacing w:val="1"/>
              </w:rPr>
              <w:t>浆</w:t>
            </w:r>
            <w:r>
              <w:rPr>
                <w:rFonts w:ascii="SimSun" w:hAnsi="SimSun" w:eastAsia="SimSun" w:cs="SimSun"/>
                <w:sz w:val="12"/>
                <w:szCs w:val="12"/>
              </w:rPr>
              <w:t xml:space="preserve"> </w:t>
            </w:r>
            <w:r>
              <w:rPr>
                <w:rFonts w:ascii="SimSun" w:hAnsi="SimSun" w:eastAsia="SimSun" w:cs="SimSun"/>
                <w:sz w:val="12"/>
                <w:szCs w:val="12"/>
                <w:spacing w:val="6"/>
              </w:rPr>
              <w:t>方案前，施工井筒检查孔，获取含水层的埋深、厚度、</w:t>
            </w:r>
            <w:r>
              <w:rPr>
                <w:rFonts w:ascii="SimSun" w:hAnsi="SimSun" w:eastAsia="SimSun" w:cs="SimSun"/>
                <w:sz w:val="12"/>
                <w:szCs w:val="12"/>
                <w:spacing w:val="1"/>
              </w:rPr>
              <w:t>岩</w:t>
            </w:r>
            <w:r>
              <w:rPr>
                <w:rFonts w:ascii="SimSun" w:hAnsi="SimSun" w:eastAsia="SimSun" w:cs="SimSun"/>
                <w:sz w:val="12"/>
                <w:szCs w:val="12"/>
              </w:rPr>
              <w:t xml:space="preserve"> </w:t>
            </w:r>
            <w:r>
              <w:rPr>
                <w:rFonts w:ascii="SimSun" w:hAnsi="SimSun" w:eastAsia="SimSun" w:cs="SimSun"/>
                <w:sz w:val="12"/>
                <w:szCs w:val="12"/>
                <w:spacing w:val="17"/>
              </w:rPr>
              <w:t>性</w:t>
            </w:r>
            <w:r>
              <w:rPr>
                <w:rFonts w:ascii="SimSun" w:hAnsi="SimSun" w:eastAsia="SimSun" w:cs="SimSun"/>
                <w:sz w:val="12"/>
                <w:szCs w:val="12"/>
                <w:spacing w:val="9"/>
              </w:rPr>
              <w:t>及简易水文观测、抽(压)水试验、水质分析等资料；</w:t>
            </w:r>
            <w:r>
              <w:rPr>
                <w:rFonts w:ascii="SimSun" w:hAnsi="SimSun" w:eastAsia="SimSun" w:cs="SimSun"/>
                <w:sz w:val="12"/>
                <w:szCs w:val="12"/>
              </w:rPr>
              <w:t xml:space="preserve"> </w:t>
            </w:r>
            <w:r>
              <w:rPr>
                <w:rFonts w:ascii="SimSun" w:hAnsi="SimSun" w:eastAsia="SimSun" w:cs="SimSun"/>
                <w:sz w:val="12"/>
                <w:szCs w:val="12"/>
                <w:spacing w:val="6"/>
              </w:rPr>
              <w:t>注浆起始深度确定在风化带以下较完整的岩层内。注浆</w:t>
            </w:r>
            <w:r>
              <w:rPr>
                <w:rFonts w:ascii="SimSun" w:hAnsi="SimSun" w:eastAsia="SimSun" w:cs="SimSun"/>
                <w:sz w:val="12"/>
                <w:szCs w:val="12"/>
                <w:spacing w:val="1"/>
              </w:rPr>
              <w:t>终</w:t>
            </w:r>
            <w:r>
              <w:rPr>
                <w:rFonts w:ascii="SimSun" w:hAnsi="SimSun" w:eastAsia="SimSun" w:cs="SimSun"/>
                <w:sz w:val="12"/>
                <w:szCs w:val="12"/>
              </w:rPr>
              <w:t xml:space="preserve"> </w:t>
            </w:r>
            <w:r>
              <w:rPr>
                <w:rFonts w:ascii="SimSun" w:hAnsi="SimSun" w:eastAsia="SimSun" w:cs="SimSun"/>
                <w:sz w:val="12"/>
                <w:szCs w:val="12"/>
                <w:spacing w:val="6"/>
              </w:rPr>
              <w:t>止深度大于井筒要穿过的最下部含水层底板的埋深或者</w:t>
            </w:r>
            <w:r>
              <w:rPr>
                <w:rFonts w:ascii="SimSun" w:hAnsi="SimSun" w:eastAsia="SimSun" w:cs="SimSun"/>
                <w:sz w:val="12"/>
                <w:szCs w:val="12"/>
                <w:spacing w:val="1"/>
              </w:rPr>
              <w:t>超</w:t>
            </w:r>
            <w:r>
              <w:rPr>
                <w:rFonts w:ascii="SimSun" w:hAnsi="SimSun" w:eastAsia="SimSun" w:cs="SimSun"/>
                <w:sz w:val="12"/>
                <w:szCs w:val="12"/>
              </w:rPr>
              <w:t xml:space="preserve"> </w:t>
            </w:r>
            <w:r>
              <w:rPr>
                <w:rFonts w:ascii="SimSun" w:hAnsi="SimSun" w:eastAsia="SimSun" w:cs="SimSun"/>
                <w:sz w:val="12"/>
                <w:szCs w:val="12"/>
                <w:spacing w:val="14"/>
              </w:rPr>
              <w:t>过井</w:t>
            </w:r>
            <w:r>
              <w:rPr>
                <w:rFonts w:ascii="SimSun" w:hAnsi="SimSun" w:eastAsia="SimSun" w:cs="SimSun"/>
                <w:sz w:val="12"/>
                <w:szCs w:val="12"/>
                <w:spacing w:val="13"/>
              </w:rPr>
              <w:t>筒</w:t>
            </w:r>
            <w:r>
              <w:rPr>
                <w:rFonts w:ascii="SimSun" w:hAnsi="SimSun" w:eastAsia="SimSun" w:cs="SimSun"/>
                <w:sz w:val="12"/>
                <w:szCs w:val="12"/>
                <w:spacing w:val="7"/>
              </w:rPr>
              <w:t>深度10~20</w:t>
            </w:r>
            <w:r>
              <w:rPr>
                <w:rFonts w:ascii="SimSun" w:hAnsi="SimSun" w:eastAsia="SimSun" w:cs="SimSun"/>
                <w:sz w:val="12"/>
                <w:szCs w:val="12"/>
              </w:rPr>
              <w:t>m</w:t>
            </w:r>
            <w:r>
              <w:rPr>
                <w:rFonts w:ascii="SimSun" w:hAnsi="SimSun" w:eastAsia="SimSun" w:cs="SimSun"/>
                <w:sz w:val="12"/>
                <w:szCs w:val="12"/>
                <w:spacing w:val="7"/>
              </w:rPr>
              <w:t>；当含水层富水性弱时，可以在井筒工</w:t>
            </w:r>
            <w:r>
              <w:rPr>
                <w:rFonts w:ascii="SimSun" w:hAnsi="SimSun" w:eastAsia="SimSun" w:cs="SimSun"/>
                <w:sz w:val="12"/>
                <w:szCs w:val="12"/>
              </w:rPr>
              <w:t xml:space="preserve"> </w:t>
            </w:r>
            <w:r>
              <w:rPr>
                <w:rFonts w:ascii="SimSun" w:hAnsi="SimSun" w:eastAsia="SimSun" w:cs="SimSun"/>
                <w:sz w:val="12"/>
                <w:szCs w:val="12"/>
                <w:spacing w:val="6"/>
              </w:rPr>
              <w:t>作面直接注浆；井筒预注浆方案，经煤炭企业总工程师</w:t>
            </w:r>
            <w:r>
              <w:rPr>
                <w:rFonts w:ascii="SimSun" w:hAnsi="SimSun" w:eastAsia="SimSun" w:cs="SimSun"/>
                <w:sz w:val="12"/>
                <w:szCs w:val="12"/>
                <w:spacing w:val="1"/>
              </w:rPr>
              <w:t>组</w:t>
            </w:r>
            <w:r>
              <w:rPr>
                <w:rFonts w:ascii="SimSun" w:hAnsi="SimSun" w:eastAsia="SimSun" w:cs="SimSun"/>
                <w:sz w:val="12"/>
                <w:szCs w:val="12"/>
              </w:rPr>
              <w:t xml:space="preserve"> </w:t>
            </w:r>
            <w:r>
              <w:rPr>
                <w:rFonts w:ascii="SimSun" w:hAnsi="SimSun" w:eastAsia="SimSun" w:cs="SimSun"/>
                <w:sz w:val="12"/>
                <w:szCs w:val="12"/>
                <w:spacing w:val="4"/>
              </w:rPr>
              <w:t>织</w:t>
            </w:r>
            <w:r>
              <w:rPr>
                <w:rFonts w:ascii="SimSun" w:hAnsi="SimSun" w:eastAsia="SimSun" w:cs="SimSun"/>
                <w:sz w:val="12"/>
                <w:szCs w:val="12"/>
                <w:spacing w:val="2"/>
              </w:rPr>
              <w:t>审批后实施。</w:t>
            </w:r>
          </w:p>
        </w:tc>
        <w:tc>
          <w:tcPr>
            <w:tcW w:w="1916" w:type="dxa"/>
            <w:vAlign w:val="top"/>
            <w:tcBorders>
              <w:bottom w:val="single" w:color="000000" w:sz="2" w:space="0"/>
              <w:top w:val="single" w:color="000000" w:sz="2" w:space="0"/>
            </w:tcBorders>
          </w:tcPr>
          <w:p>
            <w:pPr>
              <w:spacing w:line="306" w:lineRule="auto"/>
              <w:rPr>
                <w:rFonts w:ascii="Arial"/>
                <w:sz w:val="21"/>
              </w:rPr>
            </w:pPr>
            <w:r/>
          </w:p>
          <w:p>
            <w:pPr>
              <w:spacing w:line="306" w:lineRule="auto"/>
              <w:rPr>
                <w:rFonts w:ascii="Arial"/>
                <w:sz w:val="21"/>
              </w:rPr>
            </w:pPr>
            <w:r/>
          </w:p>
          <w:p>
            <w:pPr>
              <w:ind w:left="26" w:right="122" w:hanging="2"/>
              <w:spacing w:before="3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水文地质报告，水质分析报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7"/>
              </w:rPr>
              <w:t>，</w:t>
            </w:r>
            <w:r>
              <w:rPr>
                <w:rFonts w:ascii="SimSun" w:hAnsi="SimSun" w:eastAsia="SimSun" w:cs="SimSun"/>
                <w:sz w:val="12"/>
                <w:szCs w:val="12"/>
                <w:spacing w:val="5"/>
              </w:rPr>
              <w:t>井筒检查孔地质剖面图，井</w:t>
            </w:r>
            <w:r>
              <w:rPr>
                <w:rFonts w:ascii="SimSun" w:hAnsi="SimSun" w:eastAsia="SimSun" w:cs="SimSun"/>
                <w:sz w:val="12"/>
                <w:szCs w:val="12"/>
              </w:rPr>
              <w:t xml:space="preserve"> </w:t>
            </w:r>
            <w:r>
              <w:rPr>
                <w:rFonts w:ascii="SimSun" w:hAnsi="SimSun" w:eastAsia="SimSun" w:cs="SimSun"/>
                <w:sz w:val="12"/>
                <w:szCs w:val="12"/>
                <w:spacing w:val="6"/>
              </w:rPr>
              <w:t>筒预</w:t>
            </w:r>
            <w:r>
              <w:rPr>
                <w:rFonts w:ascii="SimSun" w:hAnsi="SimSun" w:eastAsia="SimSun" w:cs="SimSun"/>
                <w:sz w:val="12"/>
                <w:szCs w:val="12"/>
                <w:spacing w:val="5"/>
              </w:rPr>
              <w:t>注</w:t>
            </w:r>
            <w:r>
              <w:rPr>
                <w:rFonts w:ascii="SimSun" w:hAnsi="SimSun" w:eastAsia="SimSun" w:cs="SimSun"/>
                <w:sz w:val="12"/>
                <w:szCs w:val="12"/>
                <w:spacing w:val="3"/>
              </w:rPr>
              <w:t>浆方案。现场检查。</w:t>
            </w:r>
          </w:p>
        </w:tc>
        <w:tc>
          <w:tcPr>
            <w:tcW w:w="1929" w:type="dxa"/>
            <w:vAlign w:val="top"/>
            <w:tcBorders>
              <w:bottom w:val="single" w:color="000000" w:sz="2" w:space="0"/>
              <w:top w:val="single" w:color="000000" w:sz="2" w:space="0"/>
            </w:tcBorders>
          </w:tcPr>
          <w:p>
            <w:pPr>
              <w:spacing w:line="306" w:lineRule="auto"/>
              <w:rPr>
                <w:rFonts w:ascii="Arial"/>
                <w:sz w:val="21"/>
              </w:rPr>
            </w:pPr>
            <w:r/>
          </w:p>
          <w:p>
            <w:pPr>
              <w:spacing w:line="306" w:lineRule="auto"/>
              <w:rPr>
                <w:rFonts w:ascii="Arial"/>
                <w:sz w:val="21"/>
              </w:rPr>
            </w:pPr>
            <w:r/>
          </w:p>
          <w:p>
            <w:pPr>
              <w:ind w:left="28" w:right="123" w:firstLine="1"/>
              <w:spacing w:before="39" w:line="249"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2018〕14号)第一百零一条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234" w:hRule="atLeast"/>
        </w:trPr>
        <w:tc>
          <w:tcPr>
            <w:tcW w:w="517"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5"/>
              </w:rPr>
              <w:t>超前预注浆</w:t>
            </w:r>
          </w:p>
        </w:tc>
        <w:tc>
          <w:tcPr>
            <w:tcW w:w="3311" w:type="dxa"/>
            <w:vAlign w:val="top"/>
            <w:tcBorders>
              <w:bottom w:val="single" w:color="000000" w:sz="2" w:space="0"/>
              <w:top w:val="single" w:color="000000" w:sz="2" w:space="0"/>
            </w:tcBorders>
          </w:tcPr>
          <w:p>
            <w:pPr>
              <w:ind w:left="20" w:right="69" w:firstLine="73"/>
              <w:spacing w:before="184"/>
              <w:rPr>
                <w:rFonts w:ascii="SimSun" w:hAnsi="SimSun" w:eastAsia="SimSun" w:cs="SimSun"/>
                <w:sz w:val="12"/>
                <w:szCs w:val="12"/>
              </w:rPr>
            </w:pPr>
            <w:r>
              <w:rPr>
                <w:rFonts w:ascii="SimSun" w:hAnsi="SimSun" w:eastAsia="SimSun" w:cs="SimSun"/>
                <w:sz w:val="12"/>
                <w:szCs w:val="12"/>
                <w:spacing w:val="10"/>
              </w:rPr>
              <w:t>当井</w:t>
            </w:r>
            <w:r>
              <w:rPr>
                <w:rFonts w:ascii="SimSun" w:hAnsi="SimSun" w:eastAsia="SimSun" w:cs="SimSun"/>
                <w:sz w:val="12"/>
                <w:szCs w:val="12"/>
                <w:spacing w:val="7"/>
              </w:rPr>
              <w:t>下</w:t>
            </w:r>
            <w:r>
              <w:rPr>
                <w:rFonts w:ascii="SimSun" w:hAnsi="SimSun" w:eastAsia="SimSun" w:cs="SimSun"/>
                <w:sz w:val="12"/>
                <w:szCs w:val="12"/>
                <w:spacing w:val="5"/>
              </w:rPr>
              <w:t>巷道穿过含水层或者与河流、湖泊、溶洞、强含水</w:t>
            </w:r>
            <w:r>
              <w:rPr>
                <w:rFonts w:ascii="SimSun" w:hAnsi="SimSun" w:eastAsia="SimSun" w:cs="SimSun"/>
                <w:sz w:val="12"/>
                <w:szCs w:val="12"/>
              </w:rPr>
              <w:t xml:space="preserve"> </w:t>
            </w:r>
            <w:r>
              <w:rPr>
                <w:rFonts w:ascii="SimSun" w:hAnsi="SimSun" w:eastAsia="SimSun" w:cs="SimSun"/>
                <w:sz w:val="12"/>
                <w:szCs w:val="12"/>
                <w:spacing w:val="20"/>
              </w:rPr>
              <w:t>层</w:t>
            </w:r>
            <w:r>
              <w:rPr>
                <w:rFonts w:ascii="SimSun" w:hAnsi="SimSun" w:eastAsia="SimSun" w:cs="SimSun"/>
                <w:sz w:val="12"/>
                <w:szCs w:val="12"/>
                <w:spacing w:val="15"/>
              </w:rPr>
              <w:t>等</w:t>
            </w:r>
            <w:r>
              <w:rPr>
                <w:rFonts w:ascii="SimSun" w:hAnsi="SimSun" w:eastAsia="SimSun" w:cs="SimSun"/>
                <w:sz w:val="12"/>
                <w:szCs w:val="12"/>
                <w:spacing w:val="10"/>
              </w:rPr>
              <w:t>存在水力联系的导水断层、裂隙(带)、陷落柱等构</w:t>
            </w:r>
            <w:r>
              <w:rPr>
                <w:rFonts w:ascii="SimSun" w:hAnsi="SimSun" w:eastAsia="SimSun" w:cs="SimSun"/>
                <w:sz w:val="12"/>
                <w:szCs w:val="12"/>
              </w:rPr>
              <w:t xml:space="preserve"> </w:t>
            </w:r>
            <w:r>
              <w:rPr>
                <w:rFonts w:ascii="SimSun" w:hAnsi="SimSun" w:eastAsia="SimSun" w:cs="SimSun"/>
                <w:sz w:val="12"/>
                <w:szCs w:val="12"/>
                <w:spacing w:val="6"/>
              </w:rPr>
              <w:t>造前，应当查明水文地质条件，根据需要可以采取井下</w:t>
            </w:r>
            <w:r>
              <w:rPr>
                <w:rFonts w:ascii="SimSun" w:hAnsi="SimSun" w:eastAsia="SimSun" w:cs="SimSun"/>
                <w:sz w:val="12"/>
                <w:szCs w:val="12"/>
                <w:spacing w:val="1"/>
              </w:rPr>
              <w:t>或</w:t>
            </w:r>
            <w:r>
              <w:rPr>
                <w:rFonts w:ascii="SimSun" w:hAnsi="SimSun" w:eastAsia="SimSun" w:cs="SimSun"/>
                <w:sz w:val="12"/>
                <w:szCs w:val="12"/>
              </w:rPr>
              <w:t xml:space="preserve"> </w:t>
            </w:r>
            <w:r>
              <w:rPr>
                <w:rFonts w:ascii="SimSun" w:hAnsi="SimSun" w:eastAsia="SimSun" w:cs="SimSun"/>
                <w:sz w:val="12"/>
                <w:szCs w:val="12"/>
                <w:spacing w:val="6"/>
              </w:rPr>
              <w:t>者地面竖孔、定向斜孔超前预注浆封堵加固措施，巷道</w:t>
            </w:r>
            <w:r>
              <w:rPr>
                <w:rFonts w:ascii="SimSun" w:hAnsi="SimSun" w:eastAsia="SimSun" w:cs="SimSun"/>
                <w:sz w:val="12"/>
                <w:szCs w:val="12"/>
                <w:spacing w:val="1"/>
              </w:rPr>
              <w:t>穿</w:t>
            </w:r>
            <w:r>
              <w:rPr>
                <w:rFonts w:ascii="SimSun" w:hAnsi="SimSun" w:eastAsia="SimSun" w:cs="SimSun"/>
                <w:sz w:val="12"/>
                <w:szCs w:val="12"/>
              </w:rPr>
              <w:t xml:space="preserve"> </w:t>
            </w:r>
            <w:r>
              <w:rPr>
                <w:rFonts w:ascii="SimSun" w:hAnsi="SimSun" w:eastAsia="SimSun" w:cs="SimSun"/>
                <w:sz w:val="12"/>
                <w:szCs w:val="12"/>
                <w:spacing w:val="6"/>
              </w:rPr>
              <w:t>过后应当进行壁后围岩注浆处理。巷道超前预注浆封堵</w:t>
            </w:r>
            <w:r>
              <w:rPr>
                <w:rFonts w:ascii="SimSun" w:hAnsi="SimSun" w:eastAsia="SimSun" w:cs="SimSun"/>
                <w:sz w:val="12"/>
                <w:szCs w:val="12"/>
                <w:spacing w:val="1"/>
              </w:rPr>
              <w:t>加</w:t>
            </w:r>
            <w:r>
              <w:rPr>
                <w:rFonts w:ascii="SimSun" w:hAnsi="SimSun" w:eastAsia="SimSun" w:cs="SimSun"/>
                <w:sz w:val="12"/>
                <w:szCs w:val="12"/>
              </w:rPr>
              <w:t xml:space="preserve"> </w:t>
            </w:r>
            <w:r>
              <w:rPr>
                <w:rFonts w:ascii="SimSun" w:hAnsi="SimSun" w:eastAsia="SimSun" w:cs="SimSun"/>
                <w:sz w:val="12"/>
                <w:szCs w:val="12"/>
                <w:spacing w:val="5"/>
              </w:rPr>
              <w:t>固方案，经煤炭企业总工程师组织审批后实施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70"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生</w:t>
            </w:r>
            <w:r>
              <w:rPr>
                <w:rFonts w:ascii="SimSun" w:hAnsi="SimSun" w:eastAsia="SimSun" w:cs="SimSun"/>
                <w:sz w:val="12"/>
                <w:szCs w:val="12"/>
                <w:spacing w:val="8"/>
              </w:rPr>
              <w:t>产</w:t>
            </w:r>
            <w:r>
              <w:rPr>
                <w:rFonts w:ascii="SimSun" w:hAnsi="SimSun" w:eastAsia="SimSun" w:cs="SimSun"/>
                <w:sz w:val="12"/>
                <w:szCs w:val="12"/>
                <w:spacing w:val="5"/>
              </w:rPr>
              <w:t>计划，采掘工作平面图，井</w:t>
            </w:r>
            <w:r>
              <w:rPr>
                <w:rFonts w:ascii="SimSun" w:hAnsi="SimSun" w:eastAsia="SimSun" w:cs="SimSun"/>
                <w:sz w:val="12"/>
                <w:szCs w:val="12"/>
              </w:rPr>
              <w:t xml:space="preserve"> </w:t>
            </w:r>
            <w:r>
              <w:rPr>
                <w:rFonts w:ascii="SimSun" w:hAnsi="SimSun" w:eastAsia="SimSun" w:cs="SimSun"/>
                <w:sz w:val="12"/>
                <w:szCs w:val="12"/>
                <w:spacing w:val="10"/>
              </w:rPr>
              <w:t>上</w:t>
            </w:r>
            <w:r>
              <w:rPr>
                <w:rFonts w:ascii="SimSun" w:hAnsi="SimSun" w:eastAsia="SimSun" w:cs="SimSun"/>
                <w:sz w:val="12"/>
                <w:szCs w:val="12"/>
                <w:spacing w:val="8"/>
              </w:rPr>
              <w:t>下</w:t>
            </w:r>
            <w:r>
              <w:rPr>
                <w:rFonts w:ascii="SimSun" w:hAnsi="SimSun" w:eastAsia="SimSun" w:cs="SimSun"/>
                <w:sz w:val="12"/>
                <w:szCs w:val="12"/>
                <w:spacing w:val="5"/>
              </w:rPr>
              <w:t>对照图，充水性图，注浆封</w:t>
            </w:r>
            <w:r>
              <w:rPr>
                <w:rFonts w:ascii="SimSun" w:hAnsi="SimSun" w:eastAsia="SimSun" w:cs="SimSun"/>
                <w:sz w:val="12"/>
                <w:szCs w:val="12"/>
              </w:rPr>
              <w:t xml:space="preserve"> </w:t>
            </w:r>
            <w:r>
              <w:rPr>
                <w:rFonts w:ascii="SimSun" w:hAnsi="SimSun" w:eastAsia="SimSun" w:cs="SimSun"/>
                <w:sz w:val="12"/>
                <w:szCs w:val="12"/>
                <w:spacing w:val="4"/>
              </w:rPr>
              <w:t>堵设计、措施。现场检查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70" w:lineRule="auto"/>
              <w:rPr>
                <w:rFonts w:ascii="Arial"/>
                <w:sz w:val="21"/>
              </w:rPr>
            </w:pPr>
            <w:r/>
          </w:p>
          <w:p>
            <w:pPr>
              <w:ind w:left="28" w:right="123" w:firstLine="1"/>
              <w:spacing w:before="39" w:line="249"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2018〕14号)第一百零四条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07" w:hRule="atLeast"/>
        </w:trPr>
        <w:tc>
          <w:tcPr>
            <w:tcW w:w="517" w:type="dxa"/>
            <w:vAlign w:val="top"/>
            <w:tcBorders>
              <w:bottom w:val="single" w:color="000000" w:sz="2" w:space="0"/>
              <w:top w:val="single" w:color="000000" w:sz="2" w:space="0"/>
            </w:tcBorders>
          </w:tcPr>
          <w:p>
            <w:pPr>
              <w:spacing w:line="381"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36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注</w:t>
            </w:r>
            <w:r>
              <w:rPr>
                <w:rFonts w:ascii="SimSun" w:hAnsi="SimSun" w:eastAsia="SimSun" w:cs="SimSun"/>
                <w:sz w:val="12"/>
                <w:szCs w:val="12"/>
                <w:spacing w:val="5"/>
              </w:rPr>
              <w:t>浆封堵突水点</w:t>
            </w:r>
          </w:p>
        </w:tc>
        <w:tc>
          <w:tcPr>
            <w:tcW w:w="3311" w:type="dxa"/>
            <w:vAlign w:val="top"/>
            <w:tcBorders>
              <w:bottom w:val="single" w:color="000000" w:sz="2" w:space="0"/>
              <w:top w:val="single" w:color="000000" w:sz="2" w:space="0"/>
            </w:tcBorders>
          </w:tcPr>
          <w:p>
            <w:pPr>
              <w:ind w:left="20" w:right="134"/>
              <w:spacing w:before="93" w:line="243" w:lineRule="auto"/>
              <w:rPr>
                <w:rFonts w:ascii="SimSun" w:hAnsi="SimSun" w:eastAsia="SimSun" w:cs="SimSun"/>
                <w:sz w:val="12"/>
                <w:szCs w:val="12"/>
              </w:rPr>
            </w:pPr>
            <w:r>
              <w:rPr>
                <w:rFonts w:ascii="SimSun" w:hAnsi="SimSun" w:eastAsia="SimSun" w:cs="SimSun"/>
                <w:sz w:val="12"/>
                <w:szCs w:val="12"/>
                <w:spacing w:val="6"/>
              </w:rPr>
              <w:t>注浆封堵突水点时，应当根据突水水量、水压、水质、</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温及含水层水位动态变化特征等，综合分析判断突水</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源，结合地层岩性、构造特征，分析判断突水通道性质</w:t>
            </w:r>
            <w:r>
              <w:rPr>
                <w:rFonts w:ascii="SimSun" w:hAnsi="SimSun" w:eastAsia="SimSun" w:cs="SimSun"/>
                <w:sz w:val="12"/>
                <w:szCs w:val="12"/>
                <w:spacing w:val="1"/>
              </w:rPr>
              <w:t>特</w:t>
            </w:r>
            <w:r>
              <w:rPr>
                <w:rFonts w:ascii="SimSun" w:hAnsi="SimSun" w:eastAsia="SimSun" w:cs="SimSun"/>
                <w:sz w:val="12"/>
                <w:szCs w:val="12"/>
              </w:rPr>
              <w:t xml:space="preserve"> </w:t>
            </w:r>
            <w:r>
              <w:rPr>
                <w:rFonts w:ascii="SimSun" w:hAnsi="SimSun" w:eastAsia="SimSun" w:cs="SimSun"/>
                <w:sz w:val="12"/>
                <w:szCs w:val="12"/>
                <w:spacing w:val="6"/>
              </w:rPr>
              <w:t>征，制定注浆堵水方案，经煤炭企业总工程师批准后实</w:t>
            </w:r>
            <w:r>
              <w:rPr>
                <w:rFonts w:ascii="SimSun" w:hAnsi="SimSun" w:eastAsia="SimSun" w:cs="SimSun"/>
                <w:sz w:val="12"/>
                <w:szCs w:val="12"/>
                <w:spacing w:val="1"/>
              </w:rPr>
              <w:t>施</w:t>
            </w:r>
          </w:p>
          <w:p>
            <w:pPr>
              <w:ind w:left="33"/>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360"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4"/>
              </w:rPr>
              <w:t>注浆堵水方案。现场检查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8" w:right="123" w:firstLine="1"/>
              <w:spacing w:before="248" w:line="249"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2018〕14号)第一百零二条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097" w:hRule="atLeast"/>
        </w:trPr>
        <w:tc>
          <w:tcPr>
            <w:tcW w:w="517" w:type="dxa"/>
            <w:vAlign w:val="top"/>
            <w:tcBorders>
              <w:bottom w:val="single" w:color="000000" w:sz="2" w:space="0"/>
              <w:top w:val="single" w:color="000000" w:sz="2" w:space="0"/>
            </w:tcBorders>
          </w:tcPr>
          <w:p>
            <w:pPr>
              <w:spacing w:line="477"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456"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5"/>
              </w:rPr>
              <w:t>帷</w:t>
            </w:r>
            <w:r>
              <w:rPr>
                <w:rFonts w:ascii="SimSun" w:hAnsi="SimSun" w:eastAsia="SimSun" w:cs="SimSun"/>
                <w:sz w:val="12"/>
                <w:szCs w:val="12"/>
                <w:spacing w:val="3"/>
              </w:rPr>
              <w:t>幕注浆</w:t>
            </w:r>
          </w:p>
        </w:tc>
        <w:tc>
          <w:tcPr>
            <w:tcW w:w="3311" w:type="dxa"/>
            <w:vAlign w:val="top"/>
            <w:tcBorders>
              <w:bottom w:val="single" w:color="000000" w:sz="2" w:space="0"/>
              <w:top w:val="single" w:color="000000" w:sz="2" w:space="0"/>
            </w:tcBorders>
          </w:tcPr>
          <w:p>
            <w:pPr>
              <w:ind w:left="20" w:right="134" w:firstLine="6"/>
              <w:spacing w:before="117"/>
              <w:rPr>
                <w:rFonts w:ascii="SimSun" w:hAnsi="SimSun" w:eastAsia="SimSun" w:cs="SimSun"/>
                <w:sz w:val="12"/>
                <w:szCs w:val="12"/>
              </w:rPr>
            </w:pPr>
            <w:r>
              <w:rPr>
                <w:rFonts w:ascii="SimSun" w:hAnsi="SimSun" w:eastAsia="SimSun" w:cs="SimSun"/>
                <w:sz w:val="12"/>
                <w:szCs w:val="12"/>
                <w:spacing w:val="19"/>
              </w:rPr>
              <w:t>需</w:t>
            </w:r>
            <w:r>
              <w:rPr>
                <w:rFonts w:ascii="SimSun" w:hAnsi="SimSun" w:eastAsia="SimSun" w:cs="SimSun"/>
                <w:sz w:val="12"/>
                <w:szCs w:val="12"/>
                <w:spacing w:val="10"/>
              </w:rPr>
              <w:t>要疏干(降)与区域水源有水力联系的含水层时，可以</w:t>
            </w:r>
            <w:r>
              <w:rPr>
                <w:rFonts w:ascii="SimSun" w:hAnsi="SimSun" w:eastAsia="SimSun" w:cs="SimSun"/>
                <w:sz w:val="12"/>
                <w:szCs w:val="12"/>
              </w:rPr>
              <w:t xml:space="preserve"> </w:t>
            </w:r>
            <w:r>
              <w:rPr>
                <w:rFonts w:ascii="SimSun" w:hAnsi="SimSun" w:eastAsia="SimSun" w:cs="SimSun"/>
                <w:sz w:val="12"/>
                <w:szCs w:val="12"/>
                <w:spacing w:val="6"/>
              </w:rPr>
              <w:t>采取帷幕注浆截流措施。帷幕注浆方案编制前，应当对</w:t>
            </w:r>
            <w:r>
              <w:rPr>
                <w:rFonts w:ascii="SimSun" w:hAnsi="SimSun" w:eastAsia="SimSun" w:cs="SimSun"/>
                <w:sz w:val="12"/>
                <w:szCs w:val="12"/>
                <w:spacing w:val="1"/>
              </w:rPr>
              <w:t>帷</w:t>
            </w:r>
            <w:r>
              <w:rPr>
                <w:rFonts w:ascii="SimSun" w:hAnsi="SimSun" w:eastAsia="SimSun" w:cs="SimSun"/>
                <w:sz w:val="12"/>
                <w:szCs w:val="12"/>
              </w:rPr>
              <w:t xml:space="preserve"> </w:t>
            </w:r>
            <w:r>
              <w:rPr>
                <w:rFonts w:ascii="SimSun" w:hAnsi="SimSun" w:eastAsia="SimSun" w:cs="SimSun"/>
                <w:sz w:val="12"/>
                <w:szCs w:val="12"/>
                <w:spacing w:val="6"/>
              </w:rPr>
              <w:t>幕截流进行可行性研究，开展帷幕建设条件勘探，查明</w:t>
            </w:r>
            <w:r>
              <w:rPr>
                <w:rFonts w:ascii="SimSun" w:hAnsi="SimSun" w:eastAsia="SimSun" w:cs="SimSun"/>
                <w:sz w:val="12"/>
                <w:szCs w:val="12"/>
                <w:spacing w:val="1"/>
              </w:rPr>
              <w:t>地</w:t>
            </w:r>
            <w:r>
              <w:rPr>
                <w:rFonts w:ascii="SimSun" w:hAnsi="SimSun" w:eastAsia="SimSun" w:cs="SimSun"/>
                <w:sz w:val="12"/>
                <w:szCs w:val="12"/>
              </w:rPr>
              <w:t xml:space="preserve"> </w:t>
            </w:r>
            <w:r>
              <w:rPr>
                <w:rFonts w:ascii="SimSun" w:hAnsi="SimSun" w:eastAsia="SimSun" w:cs="SimSun"/>
                <w:sz w:val="12"/>
                <w:szCs w:val="12"/>
                <w:spacing w:val="6"/>
              </w:rPr>
              <w:t>层层序、地质构造、边界条件以及含水层水文地质工程</w:t>
            </w:r>
            <w:r>
              <w:rPr>
                <w:rFonts w:ascii="SimSun" w:hAnsi="SimSun" w:eastAsia="SimSun" w:cs="SimSun"/>
                <w:sz w:val="12"/>
                <w:szCs w:val="12"/>
                <w:spacing w:val="1"/>
              </w:rPr>
              <w:t>地</w:t>
            </w:r>
            <w:r>
              <w:rPr>
                <w:rFonts w:ascii="SimSun" w:hAnsi="SimSun" w:eastAsia="SimSun" w:cs="SimSun"/>
                <w:sz w:val="12"/>
                <w:szCs w:val="12"/>
              </w:rPr>
              <w:t xml:space="preserve"> </w:t>
            </w:r>
            <w:r>
              <w:rPr>
                <w:rFonts w:ascii="SimSun" w:hAnsi="SimSun" w:eastAsia="SimSun" w:cs="SimSun"/>
                <w:sz w:val="12"/>
                <w:szCs w:val="12"/>
                <w:spacing w:val="6"/>
              </w:rPr>
              <w:t>质参数，必要时开展地下水数值模拟研究。帷幕注浆方</w:t>
            </w:r>
            <w:r>
              <w:rPr>
                <w:rFonts w:ascii="SimSun" w:hAnsi="SimSun" w:eastAsia="SimSun" w:cs="SimSun"/>
                <w:sz w:val="12"/>
                <w:szCs w:val="12"/>
                <w:spacing w:val="1"/>
              </w:rPr>
              <w:t>案</w:t>
            </w:r>
            <w:r>
              <w:rPr>
                <w:rFonts w:ascii="SimSun" w:hAnsi="SimSun" w:eastAsia="SimSun" w:cs="SimSun"/>
                <w:sz w:val="12"/>
                <w:szCs w:val="12"/>
              </w:rPr>
              <w:t xml:space="preserve"> </w:t>
            </w:r>
            <w:r>
              <w:rPr>
                <w:rFonts w:ascii="SimSun" w:hAnsi="SimSun" w:eastAsia="SimSun" w:cs="SimSun"/>
                <w:sz w:val="12"/>
                <w:szCs w:val="12"/>
                <w:spacing w:val="8"/>
              </w:rPr>
              <w:t>经煤</w:t>
            </w:r>
            <w:r>
              <w:rPr>
                <w:rFonts w:ascii="SimSun" w:hAnsi="SimSun" w:eastAsia="SimSun" w:cs="SimSun"/>
                <w:sz w:val="12"/>
                <w:szCs w:val="12"/>
                <w:spacing w:val="4"/>
              </w:rPr>
              <w:t>炭企业总工程师组织审批后实施。</w:t>
            </w:r>
          </w:p>
        </w:tc>
        <w:tc>
          <w:tcPr>
            <w:tcW w:w="1916" w:type="dxa"/>
            <w:vAlign w:val="top"/>
            <w:tcBorders>
              <w:bottom w:val="single" w:color="000000" w:sz="2" w:space="0"/>
              <w:top w:val="single" w:color="000000" w:sz="2" w:space="0"/>
            </w:tcBorders>
          </w:tcPr>
          <w:p>
            <w:pPr>
              <w:spacing w:line="381" w:lineRule="auto"/>
              <w:rPr>
                <w:rFonts w:ascii="Arial"/>
                <w:sz w:val="21"/>
              </w:rPr>
            </w:pPr>
            <w:r/>
          </w:p>
          <w:p>
            <w:pPr>
              <w:ind w:left="25" w:right="142" w:firstLine="3"/>
              <w:spacing w:before="39" w:line="251" w:lineRule="auto"/>
              <w:rPr>
                <w:rFonts w:ascii="SimSun" w:hAnsi="SimSun" w:eastAsia="SimSun" w:cs="SimSun"/>
                <w:sz w:val="12"/>
                <w:szCs w:val="12"/>
              </w:rPr>
            </w:pPr>
            <w:r>
              <w:rPr>
                <w:rFonts w:ascii="SimSun" w:hAnsi="SimSun" w:eastAsia="SimSun" w:cs="SimSun"/>
                <w:sz w:val="12"/>
                <w:szCs w:val="12"/>
                <w:spacing w:val="4"/>
              </w:rPr>
              <w:t>帷幕注浆方案及审查批准资料</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04" w:lineRule="auto"/>
              <w:rPr>
                <w:rFonts w:ascii="Arial"/>
                <w:sz w:val="21"/>
              </w:rPr>
            </w:pPr>
            <w:r/>
          </w:p>
          <w:p>
            <w:pPr>
              <w:ind w:left="28" w:right="123" w:firstLine="1"/>
              <w:spacing w:before="39" w:line="249"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2018〕14号)第一百零三条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337" w:hRule="atLeast"/>
        </w:trPr>
        <w:tc>
          <w:tcPr>
            <w:tcW w:w="517" w:type="dxa"/>
            <w:vAlign w:val="top"/>
            <w:tcBorders>
              <w:bottom w:val="single" w:color="000000" w:sz="2" w:space="0"/>
              <w:top w:val="single" w:color="000000" w:sz="2" w:space="0"/>
            </w:tcBorders>
          </w:tcPr>
          <w:p>
            <w:pPr>
              <w:ind w:left="229"/>
              <w:spacing w:before="136"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ind w:left="19"/>
              <w:spacing w:before="11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1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766"/>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11</w:t>
      </w:r>
      <w:r>
        <w:rPr>
          <w:rFonts w:ascii="SimSun" w:hAnsi="SimSun" w:eastAsia="SimSun" w:cs="SimSun"/>
          <w:sz w:val="19"/>
          <w:szCs w:val="19"/>
          <w:spacing w:val="4"/>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爆炸</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物</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品和井下爆破检查实施清单</w:t>
      </w:r>
    </w:p>
    <w:p>
      <w:pPr>
        <w:ind w:left="2755"/>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3"/>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爆炸物品和井下爆破管理技术检查实施清单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00" w:hRule="atLeast"/>
        </w:trPr>
        <w:tc>
          <w:tcPr>
            <w:tcW w:w="517" w:type="dxa"/>
            <w:vAlign w:val="top"/>
            <w:tcBorders>
              <w:bottom w:val="single" w:color="000000" w:sz="2" w:space="0"/>
              <w:top w:val="single" w:color="000000" w:sz="2" w:space="0"/>
            </w:tcBorders>
          </w:tcPr>
          <w:p>
            <w:pPr>
              <w:ind w:left="235"/>
              <w:spacing w:before="220"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407" w:lineRule="auto"/>
              <w:rPr>
                <w:rFonts w:ascii="Arial"/>
                <w:sz w:val="21"/>
              </w:rPr>
            </w:pPr>
            <w:r/>
          </w:p>
          <w:p>
            <w:pPr>
              <w:ind w:left="17"/>
              <w:spacing w:before="39" w:line="227"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炸物品管理制度</w:t>
            </w:r>
          </w:p>
        </w:tc>
        <w:tc>
          <w:tcPr>
            <w:tcW w:w="3310" w:type="dxa"/>
            <w:vAlign w:val="top"/>
            <w:tcBorders>
              <w:bottom w:val="single" w:color="000000" w:sz="2" w:space="0"/>
              <w:top w:val="single" w:color="000000" w:sz="2" w:space="0"/>
            </w:tcBorders>
          </w:tcPr>
          <w:p>
            <w:pPr>
              <w:ind w:left="22"/>
              <w:spacing w:before="199" w:line="227" w:lineRule="auto"/>
              <w:rPr>
                <w:rFonts w:ascii="SimSun" w:hAnsi="SimSun" w:eastAsia="SimSun" w:cs="SimSun"/>
                <w:sz w:val="12"/>
                <w:szCs w:val="12"/>
              </w:rPr>
            </w:pPr>
            <w:r>
              <w:rPr>
                <w:rFonts w:ascii="SimSun" w:hAnsi="SimSun" w:eastAsia="SimSun" w:cs="SimSun"/>
                <w:sz w:val="12"/>
                <w:szCs w:val="12"/>
                <w:spacing w:val="5"/>
              </w:rPr>
              <w:t>必须指定部门对爆破工作专门管理，配备专业管理人员</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ind w:left="24" w:right="64" w:hanging="2"/>
              <w:spacing w:before="142" w:line="242" w:lineRule="auto"/>
              <w:rPr>
                <w:rFonts w:ascii="SimSun" w:hAnsi="SimSun" w:eastAsia="SimSun" w:cs="SimSun"/>
                <w:sz w:val="12"/>
                <w:szCs w:val="12"/>
              </w:rPr>
            </w:pPr>
            <w:r>
              <w:rPr>
                <w:rFonts w:ascii="SimSun" w:hAnsi="SimSun" w:eastAsia="SimSun" w:cs="SimSun"/>
                <w:sz w:val="12"/>
                <w:szCs w:val="12"/>
                <w:spacing w:val="10"/>
              </w:rPr>
              <w:t>爆炸</w:t>
            </w:r>
            <w:r>
              <w:rPr>
                <w:rFonts w:ascii="SimSun" w:hAnsi="SimSun" w:eastAsia="SimSun" w:cs="SimSun"/>
                <w:sz w:val="12"/>
                <w:szCs w:val="12"/>
                <w:spacing w:val="6"/>
              </w:rPr>
              <w:t>物</w:t>
            </w:r>
            <w:r>
              <w:rPr>
                <w:rFonts w:ascii="SimSun" w:hAnsi="SimSun" w:eastAsia="SimSun" w:cs="SimSun"/>
                <w:sz w:val="12"/>
                <w:szCs w:val="12"/>
                <w:spacing w:val="5"/>
              </w:rPr>
              <w:t>品出入库检查、登记、领</w:t>
            </w:r>
            <w:r>
              <w:rPr>
                <w:rFonts w:ascii="SimSun" w:hAnsi="SimSun" w:eastAsia="SimSun" w:cs="SimSun"/>
                <w:sz w:val="12"/>
                <w:szCs w:val="12"/>
              </w:rPr>
              <w:t xml:space="preserve"> </w:t>
            </w:r>
            <w:r>
              <w:rPr>
                <w:rFonts w:ascii="SimSun" w:hAnsi="SimSun" w:eastAsia="SimSun" w:cs="SimSun"/>
                <w:sz w:val="12"/>
                <w:szCs w:val="12"/>
                <w:spacing w:val="10"/>
              </w:rPr>
              <w:t>退</w:t>
            </w:r>
            <w:r>
              <w:rPr>
                <w:rFonts w:ascii="SimSun" w:hAnsi="SimSun" w:eastAsia="SimSun" w:cs="SimSun"/>
                <w:sz w:val="12"/>
                <w:szCs w:val="12"/>
                <w:spacing w:val="7"/>
              </w:rPr>
              <w:t>制</w:t>
            </w:r>
            <w:r>
              <w:rPr>
                <w:rFonts w:ascii="SimSun" w:hAnsi="SimSun" w:eastAsia="SimSun" w:cs="SimSun"/>
                <w:sz w:val="12"/>
                <w:szCs w:val="12"/>
                <w:spacing w:val="5"/>
              </w:rPr>
              <w:t>度和爆炸物品丢失处理办</w:t>
            </w:r>
            <w:r>
              <w:rPr>
                <w:rFonts w:ascii="SimSun" w:hAnsi="SimSun" w:eastAsia="SimSun" w:cs="SimSun"/>
                <w:sz w:val="12"/>
                <w:szCs w:val="12"/>
              </w:rPr>
              <w:t xml:space="preserve">   </w:t>
            </w:r>
            <w:r>
              <w:rPr>
                <w:rFonts w:ascii="SimSun" w:hAnsi="SimSun" w:eastAsia="SimSun" w:cs="SimSun"/>
                <w:sz w:val="12"/>
                <w:szCs w:val="12"/>
                <w:spacing w:val="6"/>
              </w:rPr>
              <w:t>法</w:t>
            </w:r>
            <w:r>
              <w:rPr>
                <w:rFonts w:ascii="SimSun" w:hAnsi="SimSun" w:eastAsia="SimSun" w:cs="SimSun"/>
                <w:sz w:val="12"/>
                <w:szCs w:val="12"/>
                <w:spacing w:val="5"/>
              </w:rPr>
              <w:t>，管理机构设置文件</w:t>
            </w:r>
            <w:r>
              <w:rPr>
                <w:rFonts w:ascii="SimSun" w:hAnsi="SimSun" w:eastAsia="SimSun" w:cs="SimSun"/>
                <w:sz w:val="12"/>
                <w:szCs w:val="12"/>
                <w:spacing w:val="5"/>
              </w:rPr>
              <w:t xml:space="preserve"> </w:t>
            </w:r>
            <w:r>
              <w:rPr>
                <w:rFonts w:ascii="SimSun" w:hAnsi="SimSun" w:eastAsia="SimSun" w:cs="SimSun"/>
                <w:sz w:val="12"/>
                <w:szCs w:val="12"/>
                <w:spacing w:val="5"/>
              </w:rPr>
              <w:t>，专业管</w:t>
            </w:r>
            <w:r>
              <w:rPr>
                <w:rFonts w:ascii="SimSun" w:hAnsi="SimSun" w:eastAsia="SimSun" w:cs="SimSun"/>
                <w:sz w:val="12"/>
                <w:szCs w:val="12"/>
              </w:rPr>
              <w:t xml:space="preserve"> </w:t>
            </w:r>
            <w:r>
              <w:rPr>
                <w:rFonts w:ascii="SimSun" w:hAnsi="SimSun" w:eastAsia="SimSun" w:cs="SimSun"/>
                <w:sz w:val="12"/>
                <w:szCs w:val="12"/>
                <w:spacing w:val="5"/>
              </w:rPr>
              <w:t>理</w:t>
            </w:r>
            <w:r>
              <w:rPr>
                <w:rFonts w:ascii="SimSun" w:hAnsi="SimSun" w:eastAsia="SimSun" w:cs="SimSun"/>
                <w:sz w:val="12"/>
                <w:szCs w:val="12"/>
                <w:spacing w:val="4"/>
              </w:rPr>
              <w:t>人员名册，特种作业资格证。</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68" w:firstLine="2"/>
              <w:spacing w:before="45" w:line="23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09" w:hRule="atLeast"/>
        </w:trPr>
        <w:tc>
          <w:tcPr>
            <w:tcW w:w="517" w:type="dxa"/>
            <w:vAlign w:val="top"/>
            <w:tcBorders>
              <w:bottom w:val="single" w:color="000000" w:sz="2" w:space="0"/>
              <w:top w:val="single" w:color="000000" w:sz="2" w:space="0"/>
            </w:tcBorders>
          </w:tcPr>
          <w:p>
            <w:pPr>
              <w:ind w:left="228"/>
              <w:spacing w:before="223"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2"/>
              <w:spacing w:before="123" w:line="251" w:lineRule="auto"/>
              <w:rPr>
                <w:rFonts w:ascii="SimSun" w:hAnsi="SimSun" w:eastAsia="SimSun" w:cs="SimSun"/>
                <w:sz w:val="12"/>
                <w:szCs w:val="12"/>
              </w:rPr>
            </w:pPr>
            <w:r>
              <w:rPr>
                <w:rFonts w:ascii="SimSun" w:hAnsi="SimSun" w:eastAsia="SimSun" w:cs="SimSun"/>
                <w:sz w:val="12"/>
                <w:szCs w:val="12"/>
                <w:spacing w:val="10"/>
              </w:rPr>
              <w:t>制定爆</w:t>
            </w:r>
            <w:r>
              <w:rPr>
                <w:rFonts w:ascii="SimSun" w:hAnsi="SimSun" w:eastAsia="SimSun" w:cs="SimSun"/>
                <w:sz w:val="12"/>
                <w:szCs w:val="12"/>
                <w:spacing w:val="9"/>
              </w:rPr>
              <w:t>炸</w:t>
            </w:r>
            <w:r>
              <w:rPr>
                <w:rFonts w:ascii="SimSun" w:hAnsi="SimSun" w:eastAsia="SimSun" w:cs="SimSun"/>
                <w:sz w:val="12"/>
                <w:szCs w:val="12"/>
                <w:spacing w:val="5"/>
              </w:rPr>
              <w:t>物品出入库检查、登记、领退制度和爆炸物品丢</w:t>
            </w:r>
            <w:r>
              <w:rPr>
                <w:rFonts w:ascii="SimSun" w:hAnsi="SimSun" w:eastAsia="SimSun" w:cs="SimSun"/>
                <w:sz w:val="12"/>
                <w:szCs w:val="12"/>
              </w:rPr>
              <w:t xml:space="preserve"> </w:t>
            </w:r>
            <w:r>
              <w:rPr>
                <w:rFonts w:ascii="SimSun" w:hAnsi="SimSun" w:eastAsia="SimSun" w:cs="SimSun"/>
                <w:sz w:val="12"/>
                <w:szCs w:val="12"/>
                <w:spacing w:val="2"/>
              </w:rPr>
              <w:t>失</w:t>
            </w:r>
            <w:r>
              <w:rPr>
                <w:rFonts w:ascii="SimSun" w:hAnsi="SimSun" w:eastAsia="SimSun" w:cs="SimSun"/>
                <w:sz w:val="12"/>
                <w:szCs w:val="12"/>
                <w:spacing w:val="1"/>
              </w:rPr>
              <w:t>处理办法。</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2"/>
              <w:spacing w:before="48" w:line="23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总局令第87号)第三百三十七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8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3" w:id="61"/>
      <w:bookmarkEnd w:id="6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08"/>
        <w:gridCol w:w="1918"/>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8"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8"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48" w:hRule="atLeast"/>
        </w:trPr>
        <w:tc>
          <w:tcPr>
            <w:tcW w:w="516" w:type="dxa"/>
            <w:vAlign w:val="top"/>
            <w:tcBorders>
              <w:bottom w:val="single" w:color="000000" w:sz="2" w:space="0"/>
              <w:top w:val="single" w:color="000000" w:sz="2" w:space="0"/>
            </w:tcBorders>
          </w:tcPr>
          <w:p>
            <w:pPr>
              <w:spacing w:line="39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5"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23" w:right="81" w:hanging="5"/>
              <w:spacing w:before="39" w:line="251"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破技术一般性规</w:t>
            </w:r>
            <w:r>
              <w:rPr>
                <w:rFonts w:ascii="SimSun" w:hAnsi="SimSun" w:eastAsia="SimSun" w:cs="SimSun"/>
                <w:sz w:val="12"/>
                <w:szCs w:val="12"/>
              </w:rPr>
              <w:t xml:space="preserve"> </w:t>
            </w:r>
            <w:r>
              <w:rPr>
                <w:rFonts w:ascii="SimSun" w:hAnsi="SimSun" w:eastAsia="SimSun" w:cs="SimSun"/>
                <w:sz w:val="12"/>
                <w:szCs w:val="12"/>
              </w:rPr>
              <w:t>定</w:t>
            </w:r>
          </w:p>
        </w:tc>
        <w:tc>
          <w:tcPr>
            <w:tcW w:w="3308" w:type="dxa"/>
            <w:vAlign w:val="top"/>
            <w:tcBorders>
              <w:bottom w:val="single" w:color="000000" w:sz="2" w:space="0"/>
              <w:top w:val="single" w:color="000000" w:sz="2" w:space="0"/>
            </w:tcBorders>
          </w:tcPr>
          <w:p>
            <w:pPr>
              <w:ind w:left="19" w:right="133" w:hanging="1"/>
              <w:spacing w:before="191" w:line="246" w:lineRule="auto"/>
              <w:rPr>
                <w:rFonts w:ascii="SimSun" w:hAnsi="SimSun" w:eastAsia="SimSun" w:cs="SimSun"/>
                <w:sz w:val="12"/>
                <w:szCs w:val="12"/>
              </w:rPr>
            </w:pPr>
            <w:r>
              <w:rPr>
                <w:rFonts w:ascii="SimSun" w:hAnsi="SimSun" w:eastAsia="SimSun" w:cs="SimSun"/>
                <w:sz w:val="12"/>
                <w:szCs w:val="12"/>
                <w:spacing w:val="8"/>
              </w:rPr>
              <w:t>采用爆</w:t>
            </w:r>
            <w:r>
              <w:rPr>
                <w:rFonts w:ascii="SimSun" w:hAnsi="SimSun" w:eastAsia="SimSun" w:cs="SimSun"/>
                <w:sz w:val="12"/>
                <w:szCs w:val="12"/>
                <w:spacing w:val="7"/>
              </w:rPr>
              <w:t>破</w:t>
            </w:r>
            <w:r>
              <w:rPr>
                <w:rFonts w:ascii="SimSun" w:hAnsi="SimSun" w:eastAsia="SimSun" w:cs="SimSun"/>
                <w:sz w:val="12"/>
                <w:szCs w:val="12"/>
                <w:spacing w:val="4"/>
              </w:rPr>
              <w:t>作业的采掘作业规程必须编制爆破作业说明书，</w:t>
            </w:r>
            <w:r>
              <w:rPr>
                <w:rFonts w:ascii="SimSun" w:hAnsi="SimSun" w:eastAsia="SimSun" w:cs="SimSun"/>
                <w:sz w:val="12"/>
                <w:szCs w:val="12"/>
              </w:rPr>
              <w:t xml:space="preserve"> </w:t>
            </w:r>
            <w:r>
              <w:rPr>
                <w:rFonts w:ascii="SimSun" w:hAnsi="SimSun" w:eastAsia="SimSun" w:cs="SimSun"/>
                <w:sz w:val="12"/>
                <w:szCs w:val="12"/>
                <w:spacing w:val="10"/>
              </w:rPr>
              <w:t>炮眼布</w:t>
            </w:r>
            <w:r>
              <w:rPr>
                <w:rFonts w:ascii="SimSun" w:hAnsi="SimSun" w:eastAsia="SimSun" w:cs="SimSun"/>
                <w:sz w:val="12"/>
                <w:szCs w:val="12"/>
                <w:spacing w:val="9"/>
              </w:rPr>
              <w:t>置</w:t>
            </w:r>
            <w:r>
              <w:rPr>
                <w:rFonts w:ascii="SimSun" w:hAnsi="SimSun" w:eastAsia="SimSun" w:cs="SimSun"/>
                <w:sz w:val="12"/>
                <w:szCs w:val="12"/>
                <w:spacing w:val="5"/>
              </w:rPr>
              <w:t>、爆破方法、炸药、雷管的品种、装药量，封泥</w:t>
            </w:r>
            <w:r>
              <w:rPr>
                <w:rFonts w:ascii="SimSun" w:hAnsi="SimSun" w:eastAsia="SimSun" w:cs="SimSun"/>
                <w:sz w:val="12"/>
                <w:szCs w:val="12"/>
              </w:rPr>
              <w:t xml:space="preserve"> </w:t>
            </w:r>
            <w:r>
              <w:rPr>
                <w:rFonts w:ascii="SimSun" w:hAnsi="SimSun" w:eastAsia="SimSun" w:cs="SimSun"/>
                <w:sz w:val="12"/>
                <w:szCs w:val="12"/>
                <w:spacing w:val="10"/>
              </w:rPr>
              <w:t>长度，</w:t>
            </w:r>
            <w:r>
              <w:rPr>
                <w:rFonts w:ascii="SimSun" w:hAnsi="SimSun" w:eastAsia="SimSun" w:cs="SimSun"/>
                <w:sz w:val="12"/>
                <w:szCs w:val="12"/>
                <w:spacing w:val="9"/>
              </w:rPr>
              <w:t>连</w:t>
            </w:r>
            <w:r>
              <w:rPr>
                <w:rFonts w:ascii="SimSun" w:hAnsi="SimSun" w:eastAsia="SimSun" w:cs="SimSun"/>
                <w:sz w:val="12"/>
                <w:szCs w:val="12"/>
                <w:spacing w:val="5"/>
              </w:rPr>
              <w:t>线方法和起爆顺序等符合要求，并及时修改补充</w:t>
            </w:r>
          </w:p>
          <w:p>
            <w:pPr>
              <w:ind w:left="31"/>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18"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5"/>
              <w:spacing w:before="39" w:line="228" w:lineRule="auto"/>
              <w:rPr>
                <w:rFonts w:ascii="SimSun" w:hAnsi="SimSun" w:eastAsia="SimSun" w:cs="SimSun"/>
                <w:sz w:val="12"/>
                <w:szCs w:val="12"/>
              </w:rPr>
            </w:pPr>
            <w:r>
              <w:rPr>
                <w:rFonts w:ascii="SimSun" w:hAnsi="SimSun" w:eastAsia="SimSun" w:cs="SimSun"/>
                <w:sz w:val="12"/>
                <w:szCs w:val="12"/>
                <w:spacing w:val="4"/>
              </w:rPr>
              <w:t>采掘作业规程。现场抽查</w:t>
            </w:r>
            <w:r>
              <w:rPr>
                <w:rFonts w:ascii="SimSun" w:hAnsi="SimSun" w:eastAsia="SimSun" w:cs="SimSun"/>
                <w:sz w:val="12"/>
                <w:szCs w:val="12"/>
                <w:spacing w:val="2"/>
              </w:rPr>
              <w:t>。</w:t>
            </w:r>
          </w:p>
        </w:tc>
        <w:tc>
          <w:tcPr>
            <w:tcW w:w="1928" w:type="dxa"/>
            <w:vAlign w:val="top"/>
            <w:tcBorders>
              <w:bottom w:val="single" w:color="000000" w:sz="2" w:space="0"/>
              <w:top w:val="single" w:color="000000" w:sz="2" w:space="0"/>
            </w:tcBorders>
          </w:tcPr>
          <w:p>
            <w:pPr>
              <w:ind w:left="26" w:right="68" w:firstLine="2"/>
              <w:spacing w:before="266"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24" w:hRule="atLeast"/>
        </w:trPr>
        <w:tc>
          <w:tcPr>
            <w:tcW w:w="516" w:type="dxa"/>
            <w:vAlign w:val="top"/>
            <w:tcBorders>
              <w:bottom w:val="single" w:color="000000" w:sz="2" w:space="0"/>
              <w:top w:val="single" w:color="000000" w:sz="2" w:space="0"/>
            </w:tcBorders>
          </w:tcPr>
          <w:p>
            <w:pPr>
              <w:spacing w:line="288"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8" w:right="259" w:hanging="1"/>
              <w:spacing w:before="233" w:line="250" w:lineRule="auto"/>
              <w:rPr>
                <w:rFonts w:ascii="SimSun" w:hAnsi="SimSun" w:eastAsia="SimSun" w:cs="SimSun"/>
                <w:sz w:val="12"/>
                <w:szCs w:val="12"/>
              </w:rPr>
            </w:pPr>
            <w:r>
              <w:rPr>
                <w:rFonts w:ascii="SimSun" w:hAnsi="SimSun" w:eastAsia="SimSun" w:cs="SimSun"/>
                <w:sz w:val="12"/>
                <w:szCs w:val="12"/>
                <w:spacing w:val="6"/>
              </w:rPr>
              <w:t>爆破作业必须执行“一炮三检”和“三人连锁爆破”</w:t>
            </w:r>
            <w:r>
              <w:rPr>
                <w:rFonts w:ascii="SimSun" w:hAnsi="SimSun" w:eastAsia="SimSun" w:cs="SimSun"/>
                <w:sz w:val="12"/>
                <w:szCs w:val="12"/>
                <w:spacing w:val="3"/>
              </w:rPr>
              <w:t>制</w:t>
            </w:r>
            <w:r>
              <w:rPr>
                <w:rFonts w:ascii="SimSun" w:hAnsi="SimSun" w:eastAsia="SimSun" w:cs="SimSun"/>
                <w:sz w:val="12"/>
                <w:szCs w:val="12"/>
              </w:rPr>
              <w:t xml:space="preserve"> </w:t>
            </w:r>
            <w:r>
              <w:rPr>
                <w:rFonts w:ascii="SimSun" w:hAnsi="SimSun" w:eastAsia="SimSun" w:cs="SimSun"/>
                <w:sz w:val="12"/>
                <w:szCs w:val="12"/>
                <w:spacing w:val="8"/>
              </w:rPr>
              <w:t>度，并</w:t>
            </w:r>
            <w:r>
              <w:rPr>
                <w:rFonts w:ascii="SimSun" w:hAnsi="SimSun" w:eastAsia="SimSun" w:cs="SimSun"/>
                <w:sz w:val="12"/>
                <w:szCs w:val="12"/>
                <w:spacing w:val="4"/>
              </w:rPr>
              <w:t>在起爆前检查起爆地点的甲烷浓度。</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154"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479" w:hRule="atLeast"/>
        </w:trPr>
        <w:tc>
          <w:tcPr>
            <w:tcW w:w="516" w:type="dxa"/>
            <w:vAlign w:val="top"/>
            <w:tcBorders>
              <w:bottom w:val="single" w:color="000000" w:sz="2" w:space="0"/>
              <w:top w:val="single" w:color="000000" w:sz="2" w:space="0"/>
            </w:tcBorders>
          </w:tcPr>
          <w:p>
            <w:pPr>
              <w:spacing w:line="332" w:lineRule="auto"/>
              <w:rPr>
                <w:rFonts w:ascii="Arial"/>
                <w:sz w:val="21"/>
              </w:rPr>
            </w:pPr>
            <w:r/>
          </w:p>
          <w:p>
            <w:pPr>
              <w:spacing w:line="33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8" w:right="133"/>
              <w:spacing w:before="227"/>
              <w:rPr>
                <w:rFonts w:ascii="SimSun" w:hAnsi="SimSun" w:eastAsia="SimSun" w:cs="SimSun"/>
                <w:sz w:val="12"/>
                <w:szCs w:val="12"/>
              </w:rPr>
            </w:pPr>
            <w:r>
              <w:rPr>
                <w:rFonts w:ascii="SimSun" w:hAnsi="SimSun" w:eastAsia="SimSun" w:cs="SimSun"/>
                <w:sz w:val="12"/>
                <w:szCs w:val="12"/>
                <w:spacing w:val="6"/>
              </w:rPr>
              <w:t>装配起爆药卷时，必须在顶板完好、支护完整，避开电</w:t>
            </w:r>
            <w:r>
              <w:rPr>
                <w:rFonts w:ascii="SimSun" w:hAnsi="SimSun" w:eastAsia="SimSun" w:cs="SimSun"/>
                <w:sz w:val="12"/>
                <w:szCs w:val="12"/>
                <w:spacing w:val="1"/>
              </w:rPr>
              <w:t>气</w:t>
            </w:r>
            <w:r>
              <w:rPr>
                <w:rFonts w:ascii="SimSun" w:hAnsi="SimSun" w:eastAsia="SimSun" w:cs="SimSun"/>
                <w:sz w:val="12"/>
                <w:szCs w:val="12"/>
              </w:rPr>
              <w:t xml:space="preserve"> </w:t>
            </w:r>
            <w:r>
              <w:rPr>
                <w:rFonts w:ascii="SimSun" w:hAnsi="SimSun" w:eastAsia="SimSun" w:cs="SimSun"/>
                <w:sz w:val="12"/>
                <w:szCs w:val="12"/>
                <w:spacing w:val="6"/>
              </w:rPr>
              <w:t>设备和导电体的爆破工作地点附近进行。严禁坐在爆炸</w:t>
            </w:r>
            <w:r>
              <w:rPr>
                <w:rFonts w:ascii="SimSun" w:hAnsi="SimSun" w:eastAsia="SimSun" w:cs="SimSun"/>
                <w:sz w:val="12"/>
                <w:szCs w:val="12"/>
                <w:spacing w:val="1"/>
              </w:rPr>
              <w:t>物</w:t>
            </w:r>
            <w:r>
              <w:rPr>
                <w:rFonts w:ascii="SimSun" w:hAnsi="SimSun" w:eastAsia="SimSun" w:cs="SimSun"/>
                <w:sz w:val="12"/>
                <w:szCs w:val="12"/>
              </w:rPr>
              <w:t xml:space="preserve"> </w:t>
            </w:r>
            <w:r>
              <w:rPr>
                <w:rFonts w:ascii="SimSun" w:hAnsi="SimSun" w:eastAsia="SimSun" w:cs="SimSun"/>
                <w:sz w:val="12"/>
                <w:szCs w:val="12"/>
                <w:spacing w:val="6"/>
              </w:rPr>
              <w:t>品箱上装配起爆药卷。装配起爆药卷必须采取措施防止</w:t>
            </w:r>
            <w:r>
              <w:rPr>
                <w:rFonts w:ascii="SimSun" w:hAnsi="SimSun" w:eastAsia="SimSun" w:cs="SimSun"/>
                <w:sz w:val="12"/>
                <w:szCs w:val="12"/>
                <w:spacing w:val="1"/>
              </w:rPr>
              <w:t>折</w:t>
            </w:r>
            <w:r>
              <w:rPr>
                <w:rFonts w:ascii="SimSun" w:hAnsi="SimSun" w:eastAsia="SimSun" w:cs="SimSun"/>
                <w:sz w:val="12"/>
                <w:szCs w:val="12"/>
              </w:rPr>
              <w:t xml:space="preserve"> </w:t>
            </w:r>
            <w:r>
              <w:rPr>
                <w:rFonts w:ascii="SimSun" w:hAnsi="SimSun" w:eastAsia="SimSun" w:cs="SimSun"/>
                <w:sz w:val="12"/>
                <w:szCs w:val="12"/>
                <w:spacing w:val="6"/>
              </w:rPr>
              <w:t>断、损坏脚线。电雷管必须由药卷的顶部装入，严禁用</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6"/>
              </w:rPr>
              <w:t>雷管扎眼。电雷管必须全部插入药卷内。严禁将电雷管</w:t>
            </w:r>
            <w:r>
              <w:rPr>
                <w:rFonts w:ascii="SimSun" w:hAnsi="SimSun" w:eastAsia="SimSun" w:cs="SimSun"/>
                <w:sz w:val="12"/>
                <w:szCs w:val="12"/>
                <w:spacing w:val="1"/>
              </w:rPr>
              <w:t>斜</w:t>
            </w:r>
            <w:r>
              <w:rPr>
                <w:rFonts w:ascii="SimSun" w:hAnsi="SimSun" w:eastAsia="SimSun" w:cs="SimSun"/>
                <w:sz w:val="12"/>
                <w:szCs w:val="12"/>
              </w:rPr>
              <w:t xml:space="preserve"> </w:t>
            </w:r>
            <w:r>
              <w:rPr>
                <w:rFonts w:ascii="SimSun" w:hAnsi="SimSun" w:eastAsia="SimSun" w:cs="SimSun"/>
                <w:sz w:val="12"/>
                <w:szCs w:val="12"/>
                <w:spacing w:val="6"/>
              </w:rPr>
              <w:t>插在药卷的中部或者捆在药卷上。电雷管插入药卷后，</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5"/>
              </w:rPr>
              <w:t>须用脚线将药卷缠住，并将电雷管脚线扭结成短路</w:t>
            </w:r>
            <w:r>
              <w:rPr>
                <w:rFonts w:ascii="SimSun" w:hAnsi="SimSun" w:eastAsia="SimSun" w:cs="SimSun"/>
                <w:sz w:val="12"/>
                <w:szCs w:val="12"/>
                <w:spacing w:val="2"/>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245" w:lineRule="auto"/>
              <w:rPr>
                <w:rFonts w:ascii="Arial"/>
                <w:sz w:val="21"/>
              </w:rPr>
            </w:pPr>
            <w:r/>
          </w:p>
          <w:p>
            <w:pPr>
              <w:spacing w:line="246" w:lineRule="auto"/>
              <w:rPr>
                <w:rFonts w:ascii="Arial"/>
                <w:sz w:val="21"/>
              </w:rPr>
            </w:pPr>
            <w:r/>
          </w:p>
          <w:p>
            <w:pPr>
              <w:ind w:left="26"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39" w:hRule="atLeast"/>
        </w:trPr>
        <w:tc>
          <w:tcPr>
            <w:tcW w:w="516" w:type="dxa"/>
            <w:vAlign w:val="top"/>
            <w:tcBorders>
              <w:bottom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right="133"/>
              <w:spacing w:before="209" w:line="242" w:lineRule="auto"/>
              <w:rPr>
                <w:rFonts w:ascii="SimSun" w:hAnsi="SimSun" w:eastAsia="SimSun" w:cs="SimSun"/>
                <w:sz w:val="12"/>
                <w:szCs w:val="12"/>
              </w:rPr>
            </w:pPr>
            <w:r>
              <w:rPr>
                <w:rFonts w:ascii="SimSun" w:hAnsi="SimSun" w:eastAsia="SimSun" w:cs="SimSun"/>
                <w:sz w:val="12"/>
                <w:szCs w:val="12"/>
                <w:spacing w:val="10"/>
              </w:rPr>
              <w:t>炮眼封</w:t>
            </w:r>
            <w:r>
              <w:rPr>
                <w:rFonts w:ascii="SimSun" w:hAnsi="SimSun" w:eastAsia="SimSun" w:cs="SimSun"/>
                <w:sz w:val="12"/>
                <w:szCs w:val="12"/>
                <w:spacing w:val="9"/>
              </w:rPr>
              <w:t>泥</w:t>
            </w:r>
            <w:r>
              <w:rPr>
                <w:rFonts w:ascii="SimSun" w:hAnsi="SimSun" w:eastAsia="SimSun" w:cs="SimSun"/>
                <w:sz w:val="12"/>
                <w:szCs w:val="12"/>
                <w:spacing w:val="5"/>
              </w:rPr>
              <w:t>必须使用水炮泥，水炮泥外剩余的炮眼部分应当</w:t>
            </w:r>
            <w:r>
              <w:rPr>
                <w:rFonts w:ascii="SimSun" w:hAnsi="SimSun" w:eastAsia="SimSun" w:cs="SimSun"/>
                <w:sz w:val="12"/>
                <w:szCs w:val="12"/>
              </w:rPr>
              <w:t xml:space="preserve"> </w:t>
            </w:r>
            <w:r>
              <w:rPr>
                <w:rFonts w:ascii="SimSun" w:hAnsi="SimSun" w:eastAsia="SimSun" w:cs="SimSun"/>
                <w:sz w:val="12"/>
                <w:szCs w:val="12"/>
                <w:spacing w:val="6"/>
              </w:rPr>
              <w:t>用黏土炮泥或者用不燃性、可塑性松散材料制成的炮泥</w:t>
            </w:r>
            <w:r>
              <w:rPr>
                <w:rFonts w:ascii="SimSun" w:hAnsi="SimSun" w:eastAsia="SimSun" w:cs="SimSun"/>
                <w:sz w:val="12"/>
                <w:szCs w:val="12"/>
                <w:spacing w:val="1"/>
              </w:rPr>
              <w:t>封</w:t>
            </w:r>
            <w:r>
              <w:rPr>
                <w:rFonts w:ascii="SimSun" w:hAnsi="SimSun" w:eastAsia="SimSun" w:cs="SimSun"/>
                <w:sz w:val="12"/>
                <w:szCs w:val="12"/>
              </w:rPr>
              <w:t xml:space="preserve"> </w:t>
            </w:r>
            <w:r>
              <w:rPr>
                <w:rFonts w:ascii="SimSun" w:hAnsi="SimSun" w:eastAsia="SimSun" w:cs="SimSun"/>
                <w:sz w:val="12"/>
                <w:szCs w:val="12"/>
                <w:spacing w:val="6"/>
              </w:rPr>
              <w:t>实。严禁用煤粉、块状材料或者其他可燃性材料作炮眼</w:t>
            </w:r>
            <w:r>
              <w:rPr>
                <w:rFonts w:ascii="SimSun" w:hAnsi="SimSun" w:eastAsia="SimSun" w:cs="SimSun"/>
                <w:sz w:val="12"/>
                <w:szCs w:val="12"/>
                <w:spacing w:val="1"/>
              </w:rPr>
              <w:t>封</w:t>
            </w:r>
            <w:r>
              <w:rPr>
                <w:rFonts w:ascii="SimSun" w:hAnsi="SimSun" w:eastAsia="SimSun" w:cs="SimSun"/>
                <w:sz w:val="12"/>
                <w:szCs w:val="12"/>
              </w:rPr>
              <w:t xml:space="preserve"> </w:t>
            </w:r>
            <w:r>
              <w:rPr>
                <w:rFonts w:ascii="SimSun" w:hAnsi="SimSun" w:eastAsia="SimSun" w:cs="SimSun"/>
                <w:sz w:val="12"/>
                <w:szCs w:val="12"/>
                <w:spacing w:val="6"/>
              </w:rPr>
              <w:t>泥。无封泥、封泥不足或者不实的炮眼，严禁爆破。严</w:t>
            </w:r>
            <w:r>
              <w:rPr>
                <w:rFonts w:ascii="SimSun" w:hAnsi="SimSun" w:eastAsia="SimSun" w:cs="SimSun"/>
                <w:sz w:val="12"/>
                <w:szCs w:val="12"/>
                <w:spacing w:val="1"/>
              </w:rPr>
              <w:t>禁</w:t>
            </w:r>
            <w:r>
              <w:rPr>
                <w:rFonts w:ascii="SimSun" w:hAnsi="SimSun" w:eastAsia="SimSun" w:cs="SimSun"/>
                <w:sz w:val="12"/>
                <w:szCs w:val="12"/>
              </w:rPr>
              <w:t xml:space="preserve"> </w:t>
            </w:r>
            <w:r>
              <w:rPr>
                <w:rFonts w:ascii="SimSun" w:hAnsi="SimSun" w:eastAsia="SimSun" w:cs="SimSun"/>
                <w:sz w:val="12"/>
                <w:szCs w:val="12"/>
                <w:spacing w:val="1"/>
              </w:rPr>
              <w:t>裸露爆破</w:t>
            </w:r>
            <w:r>
              <w:rPr>
                <w:rFonts w:ascii="SimSun" w:hAnsi="SimSun" w:eastAsia="SimSun" w:cs="SimSun"/>
                <w:sz w:val="12"/>
                <w:szCs w:val="12"/>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322" w:lineRule="auto"/>
              <w:rPr>
                <w:rFonts w:ascii="Arial"/>
                <w:sz w:val="21"/>
              </w:rPr>
            </w:pPr>
            <w:r/>
          </w:p>
          <w:p>
            <w:pPr>
              <w:ind w:left="26"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09" w:hRule="atLeast"/>
        </w:trPr>
        <w:tc>
          <w:tcPr>
            <w:tcW w:w="516" w:type="dxa"/>
            <w:vAlign w:val="top"/>
            <w:tcBorders>
              <w:bottom w:val="single" w:color="000000" w:sz="2" w:space="0"/>
              <w:top w:val="single" w:color="000000" w:sz="2" w:space="0"/>
            </w:tcBorders>
          </w:tcPr>
          <w:p>
            <w:pPr>
              <w:ind w:left="229"/>
              <w:spacing w:before="226" w:line="188" w:lineRule="auto"/>
              <w:rPr>
                <w:rFonts w:ascii="SimSun" w:hAnsi="SimSun" w:eastAsia="SimSun" w:cs="SimSun"/>
                <w:sz w:val="12"/>
                <w:szCs w:val="12"/>
              </w:rPr>
            </w:pPr>
            <w:r>
              <w:rPr>
                <w:rFonts w:ascii="SimSun" w:hAnsi="SimSun" w:eastAsia="SimSun" w:cs="SimSun"/>
                <w:sz w:val="12"/>
                <w:szCs w:val="12"/>
              </w:rPr>
              <w:t>7</w:t>
            </w:r>
          </w:p>
        </w:tc>
        <w:tc>
          <w:tcPr>
            <w:tcW w:w="1115" w:type="dxa"/>
            <w:vAlign w:val="top"/>
            <w:vMerge w:val="continue"/>
            <w:tcBorders>
              <w:bottom w:val="singl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spacing w:before="204" w:line="229" w:lineRule="auto"/>
              <w:rPr>
                <w:rFonts w:ascii="SimSun" w:hAnsi="SimSun" w:eastAsia="SimSun" w:cs="SimSun"/>
                <w:sz w:val="12"/>
                <w:szCs w:val="12"/>
              </w:rPr>
            </w:pPr>
            <w:r>
              <w:rPr>
                <w:rFonts w:ascii="SimSun" w:hAnsi="SimSun" w:eastAsia="SimSun" w:cs="SimSun"/>
                <w:sz w:val="12"/>
                <w:szCs w:val="12"/>
                <w:spacing w:val="8"/>
              </w:rPr>
              <w:t>炮眼</w:t>
            </w:r>
            <w:r>
              <w:rPr>
                <w:rFonts w:ascii="SimSun" w:hAnsi="SimSun" w:eastAsia="SimSun" w:cs="SimSun"/>
                <w:sz w:val="12"/>
                <w:szCs w:val="12"/>
                <w:spacing w:val="7"/>
              </w:rPr>
              <w:t>深</w:t>
            </w:r>
            <w:r>
              <w:rPr>
                <w:rFonts w:ascii="SimSun" w:hAnsi="SimSun" w:eastAsia="SimSun" w:cs="SimSun"/>
                <w:sz w:val="12"/>
                <w:szCs w:val="12"/>
                <w:spacing w:val="4"/>
              </w:rPr>
              <w:t>度和炮眼的封泥长度应当符合要求。</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50" w:line="235"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58" w:hRule="atLeast"/>
        </w:trPr>
        <w:tc>
          <w:tcPr>
            <w:tcW w:w="516" w:type="dxa"/>
            <w:vAlign w:val="top"/>
            <w:tcBorders>
              <w:bottom w:val="single" w:color="000000" w:sz="2" w:space="0"/>
              <w:top w:val="single" w:color="000000" w:sz="2" w:space="0"/>
            </w:tcBorders>
          </w:tcPr>
          <w:p>
            <w:pPr>
              <w:spacing w:line="30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5"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0" w:right="81" w:firstLine="3"/>
              <w:spacing w:before="39" w:line="251" w:lineRule="auto"/>
              <w:rPr>
                <w:rFonts w:ascii="SimSun" w:hAnsi="SimSun" w:eastAsia="SimSun" w:cs="SimSun"/>
                <w:sz w:val="12"/>
                <w:szCs w:val="12"/>
              </w:rPr>
            </w:pPr>
            <w:r>
              <w:rPr>
                <w:rFonts w:ascii="SimSun" w:hAnsi="SimSun" w:eastAsia="SimSun" w:cs="SimSun"/>
                <w:sz w:val="12"/>
                <w:szCs w:val="12"/>
                <w:spacing w:val="5"/>
              </w:rPr>
              <w:t>突出矿井爆破技</w:t>
            </w:r>
            <w:r>
              <w:rPr>
                <w:rFonts w:ascii="SimSun" w:hAnsi="SimSun" w:eastAsia="SimSun" w:cs="SimSun"/>
                <w:sz w:val="12"/>
                <w:szCs w:val="12"/>
                <w:spacing w:val="4"/>
              </w:rPr>
              <w:t>术</w:t>
            </w:r>
            <w:r>
              <w:rPr>
                <w:rFonts w:ascii="SimSun" w:hAnsi="SimSun" w:eastAsia="SimSun" w:cs="SimSun"/>
                <w:sz w:val="12"/>
                <w:szCs w:val="12"/>
              </w:rPr>
              <w:t xml:space="preserve"> </w:t>
            </w:r>
            <w:r>
              <w:rPr>
                <w:rFonts w:ascii="SimSun" w:hAnsi="SimSun" w:eastAsia="SimSun" w:cs="SimSun"/>
                <w:sz w:val="12"/>
                <w:szCs w:val="12"/>
                <w:spacing w:val="5"/>
              </w:rPr>
              <w:t>特殊性规定</w:t>
            </w:r>
          </w:p>
        </w:tc>
        <w:tc>
          <w:tcPr>
            <w:tcW w:w="3308" w:type="dxa"/>
            <w:vAlign w:val="top"/>
            <w:tcBorders>
              <w:bottom w:val="single" w:color="000000" w:sz="2" w:space="0"/>
              <w:top w:val="single" w:color="000000" w:sz="2" w:space="0"/>
            </w:tcBorders>
          </w:tcPr>
          <w:p>
            <w:pPr>
              <w:ind w:left="25" w:right="127" w:hanging="2"/>
              <w:spacing w:before="173" w:line="251"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层在坡度大于25°的上山掘进工作面采用爆破作业</w:t>
            </w:r>
            <w:r>
              <w:rPr>
                <w:rFonts w:ascii="SimSun" w:hAnsi="SimSun" w:eastAsia="SimSun" w:cs="SimSun"/>
                <w:sz w:val="12"/>
                <w:szCs w:val="12"/>
              </w:rPr>
              <w:t xml:space="preserve"> </w:t>
            </w:r>
            <w:r>
              <w:rPr>
                <w:rFonts w:ascii="SimSun" w:hAnsi="SimSun" w:eastAsia="SimSun" w:cs="SimSun"/>
                <w:sz w:val="12"/>
                <w:szCs w:val="12"/>
                <w:spacing w:val="10"/>
              </w:rPr>
              <w:t>时，应</w:t>
            </w:r>
            <w:r>
              <w:rPr>
                <w:rFonts w:ascii="SimSun" w:hAnsi="SimSun" w:eastAsia="SimSun" w:cs="SimSun"/>
                <w:sz w:val="12"/>
                <w:szCs w:val="12"/>
                <w:spacing w:val="5"/>
              </w:rPr>
              <w:t>当采用深度大于1.0</w:t>
            </w:r>
            <w:r>
              <w:rPr>
                <w:rFonts w:ascii="SimSun" w:hAnsi="SimSun" w:eastAsia="SimSun" w:cs="SimSun"/>
                <w:sz w:val="12"/>
                <w:szCs w:val="12"/>
              </w:rPr>
              <w:t>m</w:t>
            </w:r>
            <w:r>
              <w:rPr>
                <w:rFonts w:ascii="SimSun" w:hAnsi="SimSun" w:eastAsia="SimSun" w:cs="SimSun"/>
                <w:sz w:val="12"/>
                <w:szCs w:val="12"/>
                <w:spacing w:val="5"/>
              </w:rPr>
              <w:t>的炮眼远距离全断面一次爆破</w:t>
            </w:r>
          </w:p>
          <w:p>
            <w:pPr>
              <w:ind w:left="31"/>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8"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23" w:right="123" w:firstLine="2"/>
              <w:spacing w:before="39"/>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查防突设计、防突专项措施、</w:t>
            </w:r>
            <w:r>
              <w:rPr>
                <w:rFonts w:ascii="SimSun" w:hAnsi="SimSun" w:eastAsia="SimSun" w:cs="SimSun"/>
                <w:sz w:val="12"/>
                <w:szCs w:val="12"/>
              </w:rPr>
              <w:t xml:space="preserve"> </w:t>
            </w:r>
            <w:r>
              <w:rPr>
                <w:rFonts w:ascii="SimSun" w:hAnsi="SimSun" w:eastAsia="SimSun" w:cs="SimSun"/>
                <w:sz w:val="12"/>
                <w:szCs w:val="12"/>
                <w:spacing w:val="10"/>
              </w:rPr>
              <w:t>采掘</w:t>
            </w:r>
            <w:r>
              <w:rPr>
                <w:rFonts w:ascii="SimSun" w:hAnsi="SimSun" w:eastAsia="SimSun" w:cs="SimSun"/>
                <w:sz w:val="12"/>
                <w:szCs w:val="12"/>
                <w:spacing w:val="6"/>
              </w:rPr>
              <w:t>工</w:t>
            </w:r>
            <w:r>
              <w:rPr>
                <w:rFonts w:ascii="SimSun" w:hAnsi="SimSun" w:eastAsia="SimSun" w:cs="SimSun"/>
                <w:sz w:val="12"/>
                <w:szCs w:val="12"/>
                <w:spacing w:val="5"/>
              </w:rPr>
              <w:t>作面作业规程；抽查相关</w:t>
            </w:r>
            <w:r>
              <w:rPr>
                <w:rFonts w:ascii="SimSun" w:hAnsi="SimSun" w:eastAsia="SimSun" w:cs="SimSun"/>
                <w:sz w:val="12"/>
                <w:szCs w:val="12"/>
              </w:rPr>
              <w:t xml:space="preserve"> </w:t>
            </w:r>
            <w:r>
              <w:rPr>
                <w:rFonts w:ascii="SimSun" w:hAnsi="SimSun" w:eastAsia="SimSun" w:cs="SimSun"/>
                <w:sz w:val="12"/>
                <w:szCs w:val="12"/>
                <w:spacing w:val="10"/>
              </w:rPr>
              <w:t>工程</w:t>
            </w:r>
            <w:r>
              <w:rPr>
                <w:rFonts w:ascii="SimSun" w:hAnsi="SimSun" w:eastAsia="SimSun" w:cs="SimSun"/>
                <w:sz w:val="12"/>
                <w:szCs w:val="12"/>
                <w:spacing w:val="6"/>
              </w:rPr>
              <w:t>台</w:t>
            </w:r>
            <w:r>
              <w:rPr>
                <w:rFonts w:ascii="SimSun" w:hAnsi="SimSun" w:eastAsia="SimSun" w:cs="SimSun"/>
                <w:sz w:val="12"/>
                <w:szCs w:val="12"/>
                <w:spacing w:val="5"/>
              </w:rPr>
              <w:t>账、验收记录、人员位置</w:t>
            </w:r>
            <w:r>
              <w:rPr>
                <w:rFonts w:ascii="SimSun" w:hAnsi="SimSun" w:eastAsia="SimSun" w:cs="SimSun"/>
                <w:sz w:val="12"/>
                <w:szCs w:val="12"/>
              </w:rPr>
              <w:t xml:space="preserve"> </w:t>
            </w:r>
            <w:r>
              <w:rPr>
                <w:rFonts w:ascii="SimSun" w:hAnsi="SimSun" w:eastAsia="SimSun" w:cs="SimSun"/>
                <w:sz w:val="12"/>
                <w:szCs w:val="12"/>
                <w:spacing w:val="7"/>
              </w:rPr>
              <w:t>监</w:t>
            </w:r>
            <w:r>
              <w:rPr>
                <w:rFonts w:ascii="SimSun" w:hAnsi="SimSun" w:eastAsia="SimSun" w:cs="SimSun"/>
                <w:sz w:val="12"/>
                <w:szCs w:val="12"/>
                <w:spacing w:val="4"/>
              </w:rPr>
              <w:t>测系统；检查现场钻孔间距、</w:t>
            </w:r>
            <w:r>
              <w:rPr>
                <w:rFonts w:ascii="SimSun" w:hAnsi="SimSun" w:eastAsia="SimSun" w:cs="SimSun"/>
                <w:sz w:val="12"/>
                <w:szCs w:val="12"/>
              </w:rPr>
              <w:t xml:space="preserve"> </w:t>
            </w:r>
            <w:r>
              <w:rPr>
                <w:rFonts w:ascii="SimSun" w:hAnsi="SimSun" w:eastAsia="SimSun" w:cs="SimSun"/>
                <w:sz w:val="12"/>
                <w:szCs w:val="12"/>
                <w:spacing w:val="10"/>
              </w:rPr>
              <w:t>爆破</w:t>
            </w:r>
            <w:r>
              <w:rPr>
                <w:rFonts w:ascii="SimSun" w:hAnsi="SimSun" w:eastAsia="SimSun" w:cs="SimSun"/>
                <w:sz w:val="12"/>
                <w:szCs w:val="12"/>
                <w:spacing w:val="6"/>
              </w:rPr>
              <w:t>施</w:t>
            </w:r>
            <w:r>
              <w:rPr>
                <w:rFonts w:ascii="SimSun" w:hAnsi="SimSun" w:eastAsia="SimSun" w:cs="SimSun"/>
                <w:sz w:val="12"/>
                <w:szCs w:val="12"/>
                <w:spacing w:val="5"/>
              </w:rPr>
              <w:t>工和采掘时空关系等；检</w:t>
            </w:r>
            <w:r>
              <w:rPr>
                <w:rFonts w:ascii="SimSun" w:hAnsi="SimSun" w:eastAsia="SimSun" w:cs="SimSun"/>
                <w:sz w:val="12"/>
                <w:szCs w:val="12"/>
              </w:rPr>
              <w:t xml:space="preserve"> </w:t>
            </w:r>
            <w:r>
              <w:rPr>
                <w:rFonts w:ascii="SimSun" w:hAnsi="SimSun" w:eastAsia="SimSun" w:cs="SimSun"/>
                <w:sz w:val="12"/>
                <w:szCs w:val="12"/>
                <w:spacing w:val="10"/>
              </w:rPr>
              <w:t>查瓦</w:t>
            </w:r>
            <w:r>
              <w:rPr>
                <w:rFonts w:ascii="SimSun" w:hAnsi="SimSun" w:eastAsia="SimSun" w:cs="SimSun"/>
                <w:sz w:val="12"/>
                <w:szCs w:val="12"/>
                <w:spacing w:val="6"/>
              </w:rPr>
              <w:t>斯</w:t>
            </w:r>
            <w:r>
              <w:rPr>
                <w:rFonts w:ascii="SimSun" w:hAnsi="SimSun" w:eastAsia="SimSun" w:cs="SimSun"/>
                <w:sz w:val="12"/>
                <w:szCs w:val="12"/>
                <w:spacing w:val="5"/>
              </w:rPr>
              <w:t>监测记录、监测监控系统</w:t>
            </w:r>
            <w:r>
              <w:rPr>
                <w:rFonts w:ascii="SimSun" w:hAnsi="SimSun" w:eastAsia="SimSun" w:cs="SimSun"/>
                <w:sz w:val="12"/>
                <w:szCs w:val="12"/>
              </w:rPr>
              <w:t xml:space="preserve"> </w:t>
            </w:r>
            <w:r>
              <w:rPr>
                <w:rFonts w:ascii="SimSun" w:hAnsi="SimSun" w:eastAsia="SimSun" w:cs="SimSun"/>
                <w:sz w:val="12"/>
                <w:szCs w:val="12"/>
                <w:spacing w:val="10"/>
              </w:rPr>
              <w:t>等</w:t>
            </w:r>
            <w:r>
              <w:rPr>
                <w:rFonts w:ascii="SimSun" w:hAnsi="SimSun" w:eastAsia="SimSun" w:cs="SimSun"/>
                <w:sz w:val="12"/>
                <w:szCs w:val="12"/>
                <w:spacing w:val="9"/>
              </w:rPr>
              <w:t>；</w:t>
            </w:r>
            <w:r>
              <w:rPr>
                <w:rFonts w:ascii="SimSun" w:hAnsi="SimSun" w:eastAsia="SimSun" w:cs="SimSun"/>
                <w:sz w:val="12"/>
                <w:szCs w:val="12"/>
                <w:spacing w:val="5"/>
              </w:rPr>
              <w:t>检查现场措施落实情况</w:t>
            </w:r>
          </w:p>
        </w:tc>
        <w:tc>
          <w:tcPr>
            <w:tcW w:w="1928" w:type="dxa"/>
            <w:vAlign w:val="top"/>
            <w:tcBorders>
              <w:bottom w:val="single" w:color="000000" w:sz="2" w:space="0"/>
              <w:top w:val="single" w:color="000000" w:sz="2" w:space="0"/>
            </w:tcBorders>
          </w:tcPr>
          <w:p>
            <w:pPr>
              <w:ind w:left="26" w:right="68" w:firstLine="3"/>
              <w:spacing w:before="97" w:line="244"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总局令第87号)第一百九十六</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第</w:t>
            </w:r>
            <w:r>
              <w:rPr>
                <w:rFonts w:ascii="SimSun" w:hAnsi="SimSun" w:eastAsia="SimSun" w:cs="SimSun"/>
                <w:sz w:val="12"/>
                <w:szCs w:val="12"/>
                <w:spacing w:val="5"/>
              </w:rPr>
              <w:t>三项；《防治煤与瓦斯突出</w:t>
            </w:r>
            <w:r>
              <w:rPr>
                <w:rFonts w:ascii="SimSun" w:hAnsi="SimSun" w:eastAsia="SimSun" w:cs="SimSun"/>
                <w:sz w:val="12"/>
                <w:szCs w:val="12"/>
              </w:rPr>
              <w:t xml:space="preserve"> </w:t>
            </w:r>
            <w:r>
              <w:rPr>
                <w:rFonts w:ascii="SimSun" w:hAnsi="SimSun" w:eastAsia="SimSun" w:cs="SimSun"/>
                <w:sz w:val="12"/>
                <w:szCs w:val="12"/>
                <w:spacing w:val="3"/>
              </w:rPr>
              <w:t>细则》第二十七条。</w:t>
            </w:r>
          </w:p>
        </w:tc>
      </w:tr>
      <w:tr>
        <w:trPr>
          <w:trHeight w:val="781" w:hRule="atLeast"/>
        </w:trPr>
        <w:tc>
          <w:tcPr>
            <w:tcW w:w="516" w:type="dxa"/>
            <w:vAlign w:val="top"/>
            <w:tcBorders>
              <w:bottom w:val="single" w:color="000000" w:sz="2" w:space="0"/>
              <w:top w:val="single" w:color="000000" w:sz="2" w:space="0"/>
            </w:tcBorders>
          </w:tcPr>
          <w:p>
            <w:pPr>
              <w:spacing w:line="32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8" w:right="65" w:firstLine="4"/>
              <w:spacing w:before="262" w:line="250"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9"/>
              </w:rPr>
              <w:t>煤</w:t>
            </w:r>
            <w:r>
              <w:rPr>
                <w:rFonts w:ascii="SimSun" w:hAnsi="SimSun" w:eastAsia="SimSun" w:cs="SimSun"/>
                <w:sz w:val="12"/>
                <w:szCs w:val="12"/>
                <w:spacing w:val="5"/>
              </w:rPr>
              <w:t>层掘进工作面揭煤作业,在距煤层底(顶)板最小法向</w:t>
            </w:r>
            <w:r>
              <w:rPr>
                <w:rFonts w:ascii="SimSun" w:hAnsi="SimSun" w:eastAsia="SimSun" w:cs="SimSun"/>
                <w:sz w:val="12"/>
                <w:szCs w:val="12"/>
              </w:rPr>
              <w:t xml:space="preserve"> </w:t>
            </w:r>
            <w:r>
              <w:rPr>
                <w:rFonts w:ascii="SimSun" w:hAnsi="SimSun" w:eastAsia="SimSun" w:cs="SimSun"/>
                <w:sz w:val="12"/>
                <w:szCs w:val="12"/>
                <w:spacing w:val="5"/>
              </w:rPr>
              <w:t>距离5</w:t>
            </w:r>
            <w:r>
              <w:rPr>
                <w:rFonts w:ascii="SimSun" w:hAnsi="SimSun" w:eastAsia="SimSun" w:cs="SimSun"/>
                <w:sz w:val="12"/>
                <w:szCs w:val="12"/>
              </w:rPr>
              <w:t>m</w:t>
            </w:r>
            <w:r>
              <w:rPr>
                <w:rFonts w:ascii="SimSun" w:hAnsi="SimSun" w:eastAsia="SimSun" w:cs="SimSun"/>
                <w:sz w:val="12"/>
                <w:szCs w:val="12"/>
                <w:spacing w:val="5"/>
              </w:rPr>
              <w:t>至2</w:t>
            </w:r>
            <w:r>
              <w:rPr>
                <w:rFonts w:ascii="SimSun" w:hAnsi="SimSun" w:eastAsia="SimSun" w:cs="SimSun"/>
                <w:sz w:val="12"/>
                <w:szCs w:val="12"/>
              </w:rPr>
              <w:t>m</w:t>
            </w:r>
            <w:r>
              <w:rPr>
                <w:rFonts w:ascii="SimSun" w:hAnsi="SimSun" w:eastAsia="SimSun" w:cs="SimSun"/>
                <w:sz w:val="12"/>
                <w:szCs w:val="12"/>
                <w:spacing w:val="5"/>
              </w:rPr>
              <w:t>范围均应当采用远距离爆破</w:t>
            </w:r>
            <w:r>
              <w:rPr>
                <w:rFonts w:ascii="SimSun" w:hAnsi="SimSun" w:eastAsia="SimSun" w:cs="SimSun"/>
                <w:sz w:val="12"/>
                <w:szCs w:val="12"/>
                <w:spacing w:val="4"/>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38" w:firstLine="3"/>
              <w:spacing w:before="262" w:line="251" w:lineRule="auto"/>
              <w:rPr>
                <w:rFonts w:ascii="SimSun" w:hAnsi="SimSun" w:eastAsia="SimSun" w:cs="SimSun"/>
                <w:sz w:val="12"/>
                <w:szCs w:val="12"/>
              </w:rPr>
            </w:pPr>
            <w:r>
              <w:rPr>
                <w:rFonts w:ascii="SimSun" w:hAnsi="SimSun" w:eastAsia="SimSun" w:cs="SimSun"/>
                <w:sz w:val="12"/>
                <w:szCs w:val="12"/>
                <w:spacing w:val="5"/>
              </w:rPr>
              <w:t>《防治煤与瓦斯突出细则》第七</w:t>
            </w:r>
            <w:r>
              <w:rPr>
                <w:rFonts w:ascii="SimSun" w:hAnsi="SimSun" w:eastAsia="SimSun" w:cs="SimSun"/>
                <w:sz w:val="12"/>
                <w:szCs w:val="12"/>
              </w:rPr>
              <w:t xml:space="preserve"> </w:t>
            </w:r>
            <w:r>
              <w:rPr>
                <w:rFonts w:ascii="SimSun" w:hAnsi="SimSun" w:eastAsia="SimSun" w:cs="SimSun"/>
                <w:sz w:val="12"/>
                <w:szCs w:val="12"/>
                <w:spacing w:val="-1"/>
              </w:rPr>
              <w:t>十八</w:t>
            </w:r>
            <w:r>
              <w:rPr>
                <w:rFonts w:ascii="SimSun" w:hAnsi="SimSun" w:eastAsia="SimSun" w:cs="SimSun"/>
                <w:sz w:val="12"/>
                <w:szCs w:val="12"/>
              </w:rPr>
              <w:t>条。</w:t>
            </w:r>
          </w:p>
        </w:tc>
      </w:tr>
      <w:tr>
        <w:trPr>
          <w:trHeight w:val="812" w:hRule="atLeast"/>
        </w:trPr>
        <w:tc>
          <w:tcPr>
            <w:tcW w:w="516" w:type="dxa"/>
            <w:vAlign w:val="top"/>
            <w:tcBorders>
              <w:bottom w:val="single" w:color="000000" w:sz="2" w:space="0"/>
              <w:top w:val="single" w:color="000000" w:sz="2" w:space="0"/>
            </w:tcBorders>
          </w:tcPr>
          <w:p>
            <w:pPr>
              <w:spacing w:line="33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8" w:right="130" w:firstLine="4"/>
              <w:spacing w:before="201" w:line="246" w:lineRule="auto"/>
              <w:tabs>
                <w:tab w:val="left" w:leader="empty" w:pos="85"/>
              </w:tabs>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7"/>
              </w:rPr>
              <w:t>层</w:t>
            </w:r>
            <w:r>
              <w:rPr>
                <w:rFonts w:ascii="SimSun" w:hAnsi="SimSun" w:eastAsia="SimSun" w:cs="SimSun"/>
                <w:sz w:val="12"/>
                <w:szCs w:val="12"/>
                <w:spacing w:val="5"/>
              </w:rPr>
              <w:t>井巷揭煤工作面距煤层法向距离2</w:t>
            </w:r>
            <w:r>
              <w:rPr>
                <w:rFonts w:ascii="SimSun" w:hAnsi="SimSun" w:eastAsia="SimSun" w:cs="SimSun"/>
                <w:sz w:val="12"/>
                <w:szCs w:val="12"/>
              </w:rPr>
              <w:t>m</w:t>
            </w:r>
            <w:r>
              <w:rPr>
                <w:rFonts w:ascii="SimSun" w:hAnsi="SimSun" w:eastAsia="SimSun" w:cs="SimSun"/>
                <w:sz w:val="12"/>
                <w:szCs w:val="12"/>
                <w:spacing w:val="5"/>
              </w:rPr>
              <w:t>至进入顶</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0"/>
              </w:rPr>
              <w:t>(</w:t>
            </w:r>
            <w:r>
              <w:rPr>
                <w:rFonts w:ascii="SimSun" w:hAnsi="SimSun" w:eastAsia="SimSun" w:cs="SimSun"/>
                <w:sz w:val="12"/>
                <w:szCs w:val="12"/>
                <w:spacing w:val="8"/>
              </w:rPr>
              <w:t>底)板2</w:t>
            </w:r>
            <w:r>
              <w:rPr>
                <w:rFonts w:ascii="SimSun" w:hAnsi="SimSun" w:eastAsia="SimSun" w:cs="SimSun"/>
                <w:sz w:val="12"/>
                <w:szCs w:val="12"/>
              </w:rPr>
              <w:t>m</w:t>
            </w:r>
            <w:r>
              <w:rPr>
                <w:rFonts w:ascii="SimSun" w:hAnsi="SimSun" w:eastAsia="SimSun" w:cs="SimSun"/>
                <w:sz w:val="12"/>
                <w:szCs w:val="12"/>
                <w:spacing w:val="8"/>
              </w:rPr>
              <w:t>范围都应当采用远距离爆破。禁止使用震动爆</w:t>
            </w:r>
            <w:r>
              <w:rPr>
                <w:rFonts w:ascii="SimSun" w:hAnsi="SimSun" w:eastAsia="SimSun" w:cs="SimSun"/>
                <w:sz w:val="12"/>
                <w:szCs w:val="12"/>
              </w:rPr>
              <w:t xml:space="preserve"> </w:t>
            </w:r>
            <w:r>
              <w:rPr>
                <w:rFonts w:ascii="SimSun" w:hAnsi="SimSun" w:eastAsia="SimSun" w:cs="SimSun"/>
                <w:sz w:val="12"/>
                <w:szCs w:val="12"/>
                <w:spacing w:val="3"/>
              </w:rPr>
              <w:t>破揭开突出煤层</w:t>
            </w:r>
            <w:r>
              <w:rPr>
                <w:rFonts w:ascii="SimSun" w:hAnsi="SimSun" w:eastAsia="SimSun" w:cs="SimSun"/>
                <w:sz w:val="12"/>
                <w:szCs w:val="12"/>
                <w:spacing w:val="1"/>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68" w:firstLine="3"/>
              <w:spacing w:before="125" w:line="244"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总局令第87号)第二百一十四</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1"/>
              </w:rPr>
              <w:t>第八十条</w:t>
            </w:r>
            <w:r>
              <w:rPr>
                <w:rFonts w:ascii="SimSun" w:hAnsi="SimSun" w:eastAsia="SimSun" w:cs="SimSun"/>
                <w:sz w:val="12"/>
                <w:szCs w:val="12"/>
              </w:rPr>
              <w:t>。</w:t>
            </w:r>
          </w:p>
        </w:tc>
      </w:tr>
      <w:tr>
        <w:trPr>
          <w:trHeight w:val="710" w:hRule="atLeast"/>
        </w:trPr>
        <w:tc>
          <w:tcPr>
            <w:tcW w:w="516" w:type="dxa"/>
            <w:vAlign w:val="top"/>
            <w:tcBorders>
              <w:bottom w:val="single" w:color="000000" w:sz="2" w:space="0"/>
              <w:top w:val="single" w:color="000000" w:sz="2" w:space="0"/>
            </w:tcBorders>
          </w:tcPr>
          <w:p>
            <w:pPr>
              <w:spacing w:line="28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20" w:right="68" w:hanging="1"/>
              <w:spacing w:before="230" w:line="250" w:lineRule="auto"/>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9"/>
              </w:rPr>
              <w:t>危</w:t>
            </w:r>
            <w:r>
              <w:rPr>
                <w:rFonts w:ascii="SimSun" w:hAnsi="SimSun" w:eastAsia="SimSun" w:cs="SimSun"/>
                <w:sz w:val="12"/>
                <w:szCs w:val="12"/>
                <w:spacing w:val="5"/>
              </w:rPr>
              <w:t>险的煤巷掘进工作面在倾角在8°以上的上山掘进</w:t>
            </w:r>
            <w:r>
              <w:rPr>
                <w:rFonts w:ascii="SimSun" w:hAnsi="SimSun" w:eastAsia="SimSun" w:cs="SimSun"/>
                <w:sz w:val="12"/>
                <w:szCs w:val="12"/>
              </w:rPr>
              <w:t xml:space="preserve"> </w:t>
            </w:r>
            <w:r>
              <w:rPr>
                <w:rFonts w:ascii="SimSun" w:hAnsi="SimSun" w:eastAsia="SimSun" w:cs="SimSun"/>
                <w:sz w:val="12"/>
                <w:szCs w:val="12"/>
                <w:spacing w:val="8"/>
              </w:rPr>
              <w:t>工作面</w:t>
            </w:r>
            <w:r>
              <w:rPr>
                <w:rFonts w:ascii="SimSun" w:hAnsi="SimSun" w:eastAsia="SimSun" w:cs="SimSun"/>
                <w:sz w:val="12"/>
                <w:szCs w:val="12"/>
                <w:spacing w:val="6"/>
              </w:rPr>
              <w:t>不</w:t>
            </w:r>
            <w:r>
              <w:rPr>
                <w:rFonts w:ascii="SimSun" w:hAnsi="SimSun" w:eastAsia="SimSun" w:cs="SimSun"/>
                <w:sz w:val="12"/>
                <w:szCs w:val="12"/>
                <w:spacing w:val="4"/>
              </w:rPr>
              <w:t>得选用松动爆破、水力疏松防突措施。</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9" w:right="140"/>
              <w:spacing w:before="229" w:line="249" w:lineRule="auto"/>
              <w:rPr>
                <w:rFonts w:ascii="SimSun" w:hAnsi="SimSun" w:eastAsia="SimSun" w:cs="SimSun"/>
                <w:sz w:val="12"/>
                <w:szCs w:val="12"/>
              </w:rPr>
            </w:pPr>
            <w:r>
              <w:rPr>
                <w:rFonts w:ascii="SimSun" w:hAnsi="SimSun" w:eastAsia="SimSun" w:cs="SimSun"/>
                <w:sz w:val="12"/>
                <w:szCs w:val="12"/>
                <w:spacing w:val="5"/>
              </w:rPr>
              <w:t>《防治煤与瓦斯突出细则》第</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1"/>
              </w:rPr>
              <w:t>百</w:t>
            </w:r>
            <w:r>
              <w:rPr>
                <w:rFonts w:ascii="SimSun" w:hAnsi="SimSun" w:eastAsia="SimSun" w:cs="SimSun"/>
                <w:sz w:val="12"/>
                <w:szCs w:val="12"/>
              </w:rPr>
              <w:t>零二条。</w:t>
            </w:r>
          </w:p>
        </w:tc>
      </w:tr>
      <w:tr>
        <w:trPr>
          <w:trHeight w:val="860" w:hRule="atLeast"/>
        </w:trPr>
        <w:tc>
          <w:tcPr>
            <w:tcW w:w="516" w:type="dxa"/>
            <w:vAlign w:val="top"/>
            <w:tcBorders>
              <w:bottom w:val="single" w:color="000000" w:sz="2" w:space="0"/>
              <w:top w:val="single" w:color="000000" w:sz="2" w:space="0"/>
            </w:tcBorders>
          </w:tcPr>
          <w:p>
            <w:pPr>
              <w:spacing w:line="35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right="62" w:firstLine="3"/>
              <w:spacing w:before="152" w:line="243"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煤巷掘进工作面采用松动爆破防突出措施时，松</w:t>
            </w:r>
            <w:r>
              <w:rPr>
                <w:rFonts w:ascii="SimSun" w:hAnsi="SimSun" w:eastAsia="SimSun" w:cs="SimSun"/>
                <w:sz w:val="12"/>
                <w:szCs w:val="12"/>
              </w:rPr>
              <w:t xml:space="preserve"> </w:t>
            </w:r>
            <w:r>
              <w:rPr>
                <w:rFonts w:ascii="SimSun" w:hAnsi="SimSun" w:eastAsia="SimSun" w:cs="SimSun"/>
                <w:sz w:val="12"/>
                <w:szCs w:val="12"/>
                <w:spacing w:val="10"/>
              </w:rPr>
              <w:t>动爆破</w:t>
            </w:r>
            <w:r>
              <w:rPr>
                <w:rFonts w:ascii="SimSun" w:hAnsi="SimSun" w:eastAsia="SimSun" w:cs="SimSun"/>
                <w:sz w:val="12"/>
                <w:szCs w:val="12"/>
                <w:spacing w:val="9"/>
              </w:rPr>
              <w:t>要</w:t>
            </w:r>
            <w:r>
              <w:rPr>
                <w:rFonts w:ascii="SimSun" w:hAnsi="SimSun" w:eastAsia="SimSun" w:cs="SimSun"/>
                <w:sz w:val="12"/>
                <w:szCs w:val="12"/>
                <w:spacing w:val="5"/>
              </w:rPr>
              <w:t>确定合理的爆破参数。松动爆破孔的装药长度为</w:t>
            </w:r>
            <w:r>
              <w:rPr>
                <w:rFonts w:ascii="SimSun" w:hAnsi="SimSun" w:eastAsia="SimSun" w:cs="SimSun"/>
                <w:sz w:val="12"/>
                <w:szCs w:val="12"/>
              </w:rPr>
              <w:t xml:space="preserve"> </w:t>
            </w:r>
            <w:r>
              <w:rPr>
                <w:rFonts w:ascii="SimSun" w:hAnsi="SimSun" w:eastAsia="SimSun" w:cs="SimSun"/>
                <w:sz w:val="12"/>
                <w:szCs w:val="12"/>
                <w:spacing w:val="10"/>
              </w:rPr>
              <w:t>孔长减去</w:t>
            </w:r>
            <w:r>
              <w:rPr>
                <w:rFonts w:ascii="SimSun" w:hAnsi="SimSun" w:eastAsia="SimSun" w:cs="SimSun"/>
                <w:sz w:val="12"/>
                <w:szCs w:val="12"/>
                <w:spacing w:val="5"/>
              </w:rPr>
              <w:t>5.5－6</w:t>
            </w:r>
            <w:r>
              <w:rPr>
                <w:rFonts w:ascii="SimSun" w:hAnsi="SimSun" w:eastAsia="SimSun" w:cs="SimSun"/>
                <w:sz w:val="12"/>
                <w:szCs w:val="12"/>
              </w:rPr>
              <w:t>m</w:t>
            </w:r>
            <w:r>
              <w:rPr>
                <w:rFonts w:ascii="SimSun" w:hAnsi="SimSun" w:eastAsia="SimSun" w:cs="SimSun"/>
                <w:sz w:val="12"/>
                <w:szCs w:val="12"/>
                <w:spacing w:val="5"/>
              </w:rPr>
              <w:t>的要求。松动爆破孔应当配合瓦斯抽放钻</w:t>
            </w:r>
            <w:r>
              <w:rPr>
                <w:rFonts w:ascii="SimSun" w:hAnsi="SimSun" w:eastAsia="SimSun" w:cs="SimSun"/>
                <w:sz w:val="12"/>
                <w:szCs w:val="12"/>
              </w:rPr>
              <w:t xml:space="preserve"> </w:t>
            </w:r>
            <w:r>
              <w:rPr>
                <w:rFonts w:ascii="SimSun" w:hAnsi="SimSun" w:eastAsia="SimSun" w:cs="SimSun"/>
                <w:sz w:val="12"/>
                <w:szCs w:val="12"/>
                <w:spacing w:val="4"/>
              </w:rPr>
              <w:t>孔一</w:t>
            </w:r>
            <w:r>
              <w:rPr>
                <w:rFonts w:ascii="SimSun" w:hAnsi="SimSun" w:eastAsia="SimSun" w:cs="SimSun"/>
                <w:sz w:val="12"/>
                <w:szCs w:val="12"/>
                <w:spacing w:val="3"/>
              </w:rPr>
              <w:t>起</w:t>
            </w:r>
            <w:r>
              <w:rPr>
                <w:rFonts w:ascii="SimSun" w:hAnsi="SimSun" w:eastAsia="SimSun" w:cs="SimSun"/>
                <w:sz w:val="12"/>
                <w:szCs w:val="12"/>
                <w:spacing w:val="2"/>
              </w:rPr>
              <w:t>配合使用。</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264" w:lineRule="auto"/>
              <w:rPr>
                <w:rFonts w:ascii="Arial"/>
                <w:sz w:val="21"/>
              </w:rPr>
            </w:pPr>
            <w:r/>
          </w:p>
          <w:p>
            <w:pPr>
              <w:ind w:left="29" w:right="140"/>
              <w:spacing w:before="39" w:line="249" w:lineRule="auto"/>
              <w:rPr>
                <w:rFonts w:ascii="SimSun" w:hAnsi="SimSun" w:eastAsia="SimSun" w:cs="SimSun"/>
                <w:sz w:val="12"/>
                <w:szCs w:val="12"/>
              </w:rPr>
            </w:pPr>
            <w:r>
              <w:rPr>
                <w:rFonts w:ascii="SimSun" w:hAnsi="SimSun" w:eastAsia="SimSun" w:cs="SimSun"/>
                <w:sz w:val="12"/>
                <w:szCs w:val="12"/>
                <w:spacing w:val="5"/>
              </w:rPr>
              <w:t>《防治煤与瓦斯突出细则》第</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1"/>
              </w:rPr>
              <w:t>百</w:t>
            </w:r>
            <w:r>
              <w:rPr>
                <w:rFonts w:ascii="SimSun" w:hAnsi="SimSun" w:eastAsia="SimSun" w:cs="SimSun"/>
                <w:sz w:val="12"/>
                <w:szCs w:val="12"/>
              </w:rPr>
              <w:t>零五条。</w:t>
            </w:r>
          </w:p>
        </w:tc>
      </w:tr>
      <w:tr>
        <w:trPr>
          <w:trHeight w:val="574" w:hRule="atLeast"/>
        </w:trPr>
        <w:tc>
          <w:tcPr>
            <w:tcW w:w="516" w:type="dxa"/>
            <w:vAlign w:val="top"/>
            <w:tcBorders>
              <w:bottom w:val="single" w:color="000000" w:sz="2" w:space="0"/>
              <w:top w:val="single" w:color="000000" w:sz="2" w:space="0"/>
            </w:tcBorders>
          </w:tcPr>
          <w:p>
            <w:pPr>
              <w:ind w:left="201"/>
              <w:spacing w:before="257" w:line="190" w:lineRule="auto"/>
              <w:rPr>
                <w:rFonts w:ascii="SimSun" w:hAnsi="SimSun" w:eastAsia="SimSun" w:cs="SimSun"/>
                <w:sz w:val="12"/>
                <w:szCs w:val="12"/>
              </w:rPr>
            </w:pPr>
            <w:r>
              <w:rPr>
                <w:rFonts w:ascii="SimSun" w:hAnsi="SimSun" w:eastAsia="SimSun" w:cs="SimSun"/>
                <w:sz w:val="12"/>
                <w:szCs w:val="12"/>
                <w:spacing w:val="-2"/>
              </w:rPr>
              <w:t>13</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right="133" w:firstLine="3"/>
              <w:spacing w:before="162" w:line="250" w:lineRule="auto"/>
              <w:rPr>
                <w:rFonts w:ascii="SimSun" w:hAnsi="SimSun" w:eastAsia="SimSun" w:cs="SimSun"/>
                <w:sz w:val="12"/>
                <w:szCs w:val="12"/>
              </w:rPr>
            </w:pPr>
            <w:r>
              <w:rPr>
                <w:rFonts w:ascii="SimSun" w:hAnsi="SimSun" w:eastAsia="SimSun" w:cs="SimSun"/>
                <w:sz w:val="12"/>
                <w:szCs w:val="12"/>
                <w:spacing w:val="10"/>
              </w:rPr>
              <w:t>突出岩</w:t>
            </w:r>
            <w:r>
              <w:rPr>
                <w:rFonts w:ascii="SimSun" w:hAnsi="SimSun" w:eastAsia="SimSun" w:cs="SimSun"/>
                <w:sz w:val="12"/>
                <w:szCs w:val="12"/>
                <w:spacing w:val="6"/>
              </w:rPr>
              <w:t>层</w:t>
            </w:r>
            <w:r>
              <w:rPr>
                <w:rFonts w:ascii="SimSun" w:hAnsi="SimSun" w:eastAsia="SimSun" w:cs="SimSun"/>
                <w:sz w:val="12"/>
                <w:szCs w:val="12"/>
                <w:spacing w:val="5"/>
              </w:rPr>
              <w:t>中掘进巷道时，采用松动爆破防突措施时，深孔</w:t>
            </w:r>
            <w:r>
              <w:rPr>
                <w:rFonts w:ascii="SimSun" w:hAnsi="SimSun" w:eastAsia="SimSun" w:cs="SimSun"/>
                <w:sz w:val="12"/>
                <w:szCs w:val="12"/>
              </w:rPr>
              <w:t xml:space="preserve"> </w:t>
            </w:r>
            <w:r>
              <w:rPr>
                <w:rFonts w:ascii="SimSun" w:hAnsi="SimSun" w:eastAsia="SimSun" w:cs="SimSun"/>
                <w:sz w:val="12"/>
                <w:szCs w:val="12"/>
                <w:spacing w:val="7"/>
              </w:rPr>
              <w:t>松</w:t>
            </w:r>
            <w:r>
              <w:rPr>
                <w:rFonts w:ascii="SimSun" w:hAnsi="SimSun" w:eastAsia="SimSun" w:cs="SimSun"/>
                <w:sz w:val="12"/>
                <w:szCs w:val="12"/>
                <w:spacing w:val="4"/>
              </w:rPr>
              <w:t>动爆破要确定合理的爆破参数。</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9" w:right="140"/>
              <w:spacing w:before="162" w:line="251" w:lineRule="auto"/>
              <w:rPr>
                <w:rFonts w:ascii="SimSun" w:hAnsi="SimSun" w:eastAsia="SimSun" w:cs="SimSun"/>
                <w:sz w:val="12"/>
                <w:szCs w:val="12"/>
              </w:rPr>
            </w:pPr>
            <w:r>
              <w:rPr>
                <w:rFonts w:ascii="SimSun" w:hAnsi="SimSun" w:eastAsia="SimSun" w:cs="SimSun"/>
                <w:sz w:val="12"/>
                <w:szCs w:val="12"/>
                <w:spacing w:val="5"/>
              </w:rPr>
              <w:t>《防治煤与瓦斯突出细则》第</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1"/>
              </w:rPr>
              <w:t>百二十六条</w:t>
            </w:r>
            <w:r>
              <w:rPr>
                <w:rFonts w:ascii="SimSun" w:hAnsi="SimSun" w:eastAsia="SimSun" w:cs="SimSun"/>
                <w:sz w:val="12"/>
                <w:szCs w:val="12"/>
              </w:rPr>
              <w:t>。</w:t>
            </w:r>
          </w:p>
        </w:tc>
      </w:tr>
      <w:tr>
        <w:trPr>
          <w:trHeight w:val="686" w:hRule="atLeast"/>
        </w:trPr>
        <w:tc>
          <w:tcPr>
            <w:tcW w:w="516" w:type="dxa"/>
            <w:vAlign w:val="top"/>
            <w:tcBorders>
              <w:bottom w:val="single" w:color="000000" w:sz="2" w:space="0"/>
              <w:top w:val="single" w:color="000000" w:sz="2" w:space="0"/>
            </w:tcBorders>
          </w:tcPr>
          <w:p>
            <w:pPr>
              <w:spacing w:line="27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right="133" w:firstLine="3"/>
              <w:spacing w:before="141" w:line="246" w:lineRule="auto"/>
              <w:rPr>
                <w:rFonts w:ascii="SimSun" w:hAnsi="SimSun" w:eastAsia="SimSun" w:cs="SimSun"/>
                <w:sz w:val="12"/>
                <w:szCs w:val="12"/>
              </w:rPr>
            </w:pPr>
            <w:r>
              <w:rPr>
                <w:rFonts w:ascii="SimSun" w:hAnsi="SimSun" w:eastAsia="SimSun" w:cs="SimSun"/>
                <w:sz w:val="12"/>
                <w:szCs w:val="12"/>
                <w:spacing w:val="10"/>
              </w:rPr>
              <w:t>突出煤</w:t>
            </w:r>
            <w:r>
              <w:rPr>
                <w:rFonts w:ascii="SimSun" w:hAnsi="SimSun" w:eastAsia="SimSun" w:cs="SimSun"/>
                <w:sz w:val="12"/>
                <w:szCs w:val="12"/>
                <w:spacing w:val="6"/>
              </w:rPr>
              <w:t>层</w:t>
            </w:r>
            <w:r>
              <w:rPr>
                <w:rFonts w:ascii="SimSun" w:hAnsi="SimSun" w:eastAsia="SimSun" w:cs="SimSun"/>
                <w:sz w:val="12"/>
                <w:szCs w:val="12"/>
                <w:spacing w:val="5"/>
              </w:rPr>
              <w:t>采煤工作面采用松动爆破防突措施时，松动爆破</w:t>
            </w:r>
            <w:r>
              <w:rPr>
                <w:rFonts w:ascii="SimSun" w:hAnsi="SimSun" w:eastAsia="SimSun" w:cs="SimSun"/>
                <w:sz w:val="12"/>
                <w:szCs w:val="12"/>
              </w:rPr>
              <w:t xml:space="preserve"> </w:t>
            </w:r>
            <w:r>
              <w:rPr>
                <w:rFonts w:ascii="SimSun" w:hAnsi="SimSun" w:eastAsia="SimSun" w:cs="SimSun"/>
                <w:sz w:val="12"/>
                <w:szCs w:val="12"/>
                <w:spacing w:val="6"/>
              </w:rPr>
              <w:t>应确定合理的爆破参数。松动爆破孔应当按远距离爆破</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
              </w:rPr>
              <w:t>要求执行</w:t>
            </w:r>
            <w:r>
              <w:rPr>
                <w:rFonts w:ascii="SimSun" w:hAnsi="SimSun" w:eastAsia="SimSun" w:cs="SimSun"/>
                <w:sz w:val="12"/>
                <w:szCs w:val="12"/>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9" w:right="140"/>
              <w:spacing w:before="216" w:line="251" w:lineRule="auto"/>
              <w:rPr>
                <w:rFonts w:ascii="SimSun" w:hAnsi="SimSun" w:eastAsia="SimSun" w:cs="SimSun"/>
                <w:sz w:val="12"/>
                <w:szCs w:val="12"/>
              </w:rPr>
            </w:pPr>
            <w:r>
              <w:rPr>
                <w:rFonts w:ascii="SimSun" w:hAnsi="SimSun" w:eastAsia="SimSun" w:cs="SimSun"/>
                <w:sz w:val="12"/>
                <w:szCs w:val="12"/>
                <w:spacing w:val="5"/>
              </w:rPr>
              <w:t>《防治煤与瓦斯突出细则》第</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1"/>
              </w:rPr>
              <w:t>百</w:t>
            </w:r>
            <w:r>
              <w:rPr>
                <w:rFonts w:ascii="SimSun" w:hAnsi="SimSun" w:eastAsia="SimSun" w:cs="SimSun"/>
                <w:sz w:val="12"/>
                <w:szCs w:val="12"/>
              </w:rPr>
              <w:t>一十条。</w:t>
            </w:r>
          </w:p>
        </w:tc>
      </w:tr>
      <w:tr>
        <w:trPr>
          <w:trHeight w:val="843" w:hRule="atLeast"/>
        </w:trPr>
        <w:tc>
          <w:tcPr>
            <w:tcW w:w="516" w:type="dxa"/>
            <w:vAlign w:val="top"/>
            <w:tcBorders>
              <w:bottom w:val="single" w:color="000000" w:sz="2" w:space="0"/>
              <w:top w:val="single" w:color="000000" w:sz="2" w:space="0"/>
            </w:tcBorders>
          </w:tcPr>
          <w:p>
            <w:pPr>
              <w:spacing w:line="35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spacing w:line="254" w:lineRule="auto"/>
              <w:rPr>
                <w:rFonts w:ascii="Arial"/>
                <w:sz w:val="21"/>
              </w:rPr>
            </w:pPr>
            <w:r/>
          </w:p>
          <w:p>
            <w:pPr>
              <w:ind w:left="19" w:right="163" w:firstLine="3"/>
              <w:spacing w:before="39" w:line="251" w:lineRule="auto"/>
              <w:rPr>
                <w:rFonts w:ascii="SimSun" w:hAnsi="SimSun" w:eastAsia="SimSun" w:cs="SimSun"/>
                <w:sz w:val="12"/>
                <w:szCs w:val="12"/>
              </w:rPr>
            </w:pPr>
            <w:r>
              <w:rPr>
                <w:rFonts w:ascii="SimSun" w:hAnsi="SimSun" w:eastAsia="SimSun" w:cs="SimSun"/>
                <w:sz w:val="12"/>
                <w:szCs w:val="12"/>
                <w:spacing w:val="8"/>
              </w:rPr>
              <w:t>突出</w:t>
            </w:r>
            <w:r>
              <w:rPr>
                <w:rFonts w:ascii="SimSun" w:hAnsi="SimSun" w:eastAsia="SimSun" w:cs="SimSun"/>
                <w:sz w:val="12"/>
                <w:szCs w:val="12"/>
                <w:spacing w:val="7"/>
              </w:rPr>
              <w:t>煤</w:t>
            </w:r>
            <w:r>
              <w:rPr>
                <w:rFonts w:ascii="SimSun" w:hAnsi="SimSun" w:eastAsia="SimSun" w:cs="SimSun"/>
                <w:sz w:val="12"/>
                <w:szCs w:val="12"/>
                <w:spacing w:val="4"/>
              </w:rPr>
              <w:t>层井巷揭煤、煤巷掘进工作面采用远距离爆破时，</w:t>
            </w:r>
            <w:r>
              <w:rPr>
                <w:rFonts w:ascii="SimSun" w:hAnsi="SimSun" w:eastAsia="SimSun" w:cs="SimSun"/>
                <w:sz w:val="12"/>
                <w:szCs w:val="12"/>
              </w:rPr>
              <w:t xml:space="preserve"> </w:t>
            </w:r>
            <w:r>
              <w:rPr>
                <w:rFonts w:ascii="SimSun" w:hAnsi="SimSun" w:eastAsia="SimSun" w:cs="SimSun"/>
                <w:sz w:val="12"/>
                <w:szCs w:val="12"/>
                <w:spacing w:val="5"/>
              </w:rPr>
              <w:t>起爆地点、避灾路线、警戒范围的设置应符合规定</w:t>
            </w:r>
            <w:r>
              <w:rPr>
                <w:rFonts w:ascii="SimSun" w:hAnsi="SimSun" w:eastAsia="SimSun" w:cs="SimSun"/>
                <w:sz w:val="12"/>
                <w:szCs w:val="12"/>
                <w:spacing w:val="1"/>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68" w:firstLine="3"/>
              <w:spacing w:before="140" w:line="244"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总局令第87号)第二百二十二</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2"/>
              </w:rPr>
              <w:t>一百二十条。</w:t>
            </w:r>
          </w:p>
        </w:tc>
      </w:tr>
      <w:tr>
        <w:trPr>
          <w:trHeight w:val="877" w:hRule="atLeast"/>
        </w:trPr>
        <w:tc>
          <w:tcPr>
            <w:tcW w:w="516" w:type="dxa"/>
            <w:vAlign w:val="top"/>
            <w:tcBorders>
              <w:bottom w:val="single" w:color="000000" w:sz="2" w:space="0"/>
              <w:top w:val="single" w:color="000000" w:sz="2" w:space="0"/>
            </w:tcBorders>
          </w:tcPr>
          <w:p>
            <w:pPr>
              <w:spacing w:line="37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8" w:right="133"/>
              <w:spacing w:before="237" w:line="246" w:lineRule="auto"/>
              <w:rPr>
                <w:rFonts w:ascii="SimSun" w:hAnsi="SimSun" w:eastAsia="SimSun" w:cs="SimSun"/>
                <w:sz w:val="12"/>
                <w:szCs w:val="12"/>
              </w:rPr>
            </w:pPr>
            <w:r>
              <w:rPr>
                <w:rFonts w:ascii="SimSun" w:hAnsi="SimSun" w:eastAsia="SimSun" w:cs="SimSun"/>
                <w:sz w:val="12"/>
                <w:szCs w:val="12"/>
                <w:spacing w:val="6"/>
              </w:rPr>
              <w:t>井巷揭穿突出煤层和突出煤层的炮掘、炮采工作面采取</w:t>
            </w:r>
            <w:r>
              <w:rPr>
                <w:rFonts w:ascii="SimSun" w:hAnsi="SimSun" w:eastAsia="SimSun" w:cs="SimSun"/>
                <w:sz w:val="12"/>
                <w:szCs w:val="12"/>
                <w:spacing w:val="1"/>
              </w:rPr>
              <w:t>远</w:t>
            </w:r>
            <w:r>
              <w:rPr>
                <w:rFonts w:ascii="SimSun" w:hAnsi="SimSun" w:eastAsia="SimSun" w:cs="SimSun"/>
                <w:sz w:val="12"/>
                <w:szCs w:val="12"/>
              </w:rPr>
              <w:t xml:space="preserve"> </w:t>
            </w:r>
            <w:r>
              <w:rPr>
                <w:rFonts w:ascii="SimSun" w:hAnsi="SimSun" w:eastAsia="SimSun" w:cs="SimSun"/>
                <w:sz w:val="12"/>
                <w:szCs w:val="12"/>
                <w:spacing w:val="6"/>
              </w:rPr>
              <w:t>距离爆破安全防护措施时，爆破后，进入工作面检查的</w:t>
            </w:r>
            <w:r>
              <w:rPr>
                <w:rFonts w:ascii="SimSun" w:hAnsi="SimSun" w:eastAsia="SimSun" w:cs="SimSun"/>
                <w:sz w:val="12"/>
                <w:szCs w:val="12"/>
                <w:spacing w:val="1"/>
              </w:rPr>
              <w:t>时</w:t>
            </w:r>
            <w:r>
              <w:rPr>
                <w:rFonts w:ascii="SimSun" w:hAnsi="SimSun" w:eastAsia="SimSun" w:cs="SimSun"/>
                <w:sz w:val="12"/>
                <w:szCs w:val="12"/>
              </w:rPr>
              <w:t xml:space="preserve"> </w:t>
            </w:r>
            <w:r>
              <w:rPr>
                <w:rFonts w:ascii="SimSun" w:hAnsi="SimSun" w:eastAsia="SimSun" w:cs="SimSun"/>
                <w:sz w:val="12"/>
                <w:szCs w:val="12"/>
                <w:spacing w:val="6"/>
              </w:rPr>
              <w:t>间不得小于30</w:t>
            </w:r>
            <w:r>
              <w:rPr>
                <w:rFonts w:ascii="SimSun" w:hAnsi="SimSun" w:eastAsia="SimSun" w:cs="SimSun"/>
                <w:sz w:val="12"/>
                <w:szCs w:val="12"/>
              </w:rPr>
              <w:t>min</w:t>
            </w:r>
            <w:r>
              <w:rPr>
                <w:rFonts w:ascii="SimSun" w:hAnsi="SimSun" w:eastAsia="SimSun" w:cs="SimSun"/>
                <w:sz w:val="12"/>
                <w:szCs w:val="12"/>
                <w:spacing w:val="5"/>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68" w:firstLine="3"/>
              <w:spacing w:before="160" w:line="24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6"/>
              </w:rPr>
              <w:t>管</w:t>
            </w:r>
            <w:r>
              <w:rPr>
                <w:rFonts w:ascii="SimSun" w:hAnsi="SimSun" w:eastAsia="SimSun" w:cs="SimSun"/>
                <w:sz w:val="12"/>
                <w:szCs w:val="12"/>
                <w:spacing w:val="9"/>
              </w:rPr>
              <w:t>总局令第87号)第二百二十二</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2"/>
              </w:rPr>
              <w:t>一百二十条。</w:t>
            </w:r>
          </w:p>
        </w:tc>
      </w:tr>
      <w:tr>
        <w:trPr>
          <w:trHeight w:val="994" w:hRule="atLeast"/>
        </w:trPr>
        <w:tc>
          <w:tcPr>
            <w:tcW w:w="516" w:type="dxa"/>
            <w:vAlign w:val="top"/>
            <w:tcBorders>
              <w:bottom w:val="single" w:color="000000" w:sz="2" w:space="0"/>
              <w:top w:val="single" w:color="000000" w:sz="2" w:space="0"/>
            </w:tcBorders>
          </w:tcPr>
          <w:p>
            <w:pPr>
              <w:spacing w:line="42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5" w:type="dxa"/>
            <w:vAlign w:val="top"/>
            <w:vMerge w:val="continue"/>
            <w:tcBorders>
              <w:bottom w:val="singl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spacing w:line="326" w:lineRule="auto"/>
              <w:rPr>
                <w:rFonts w:ascii="Arial"/>
                <w:sz w:val="21"/>
              </w:rPr>
            </w:pPr>
            <w:r/>
          </w:p>
          <w:p>
            <w:pPr>
              <w:ind w:left="19" w:right="133" w:firstLine="3"/>
              <w:spacing w:before="39" w:line="250" w:lineRule="auto"/>
              <w:rPr>
                <w:rFonts w:ascii="SimSun" w:hAnsi="SimSun" w:eastAsia="SimSun" w:cs="SimSun"/>
                <w:sz w:val="12"/>
                <w:szCs w:val="12"/>
              </w:rPr>
            </w:pPr>
            <w:r>
              <w:rPr>
                <w:rFonts w:ascii="SimSun" w:hAnsi="SimSun" w:eastAsia="SimSun" w:cs="SimSun"/>
                <w:sz w:val="12"/>
                <w:szCs w:val="12"/>
                <w:spacing w:val="10"/>
              </w:rPr>
              <w:t>突出岩</w:t>
            </w:r>
            <w:r>
              <w:rPr>
                <w:rFonts w:ascii="SimSun" w:hAnsi="SimSun" w:eastAsia="SimSun" w:cs="SimSun"/>
                <w:sz w:val="12"/>
                <w:szCs w:val="12"/>
                <w:spacing w:val="6"/>
              </w:rPr>
              <w:t>层</w:t>
            </w:r>
            <w:r>
              <w:rPr>
                <w:rFonts w:ascii="SimSun" w:hAnsi="SimSun" w:eastAsia="SimSun" w:cs="SimSun"/>
                <w:sz w:val="12"/>
                <w:szCs w:val="12"/>
                <w:spacing w:val="5"/>
              </w:rPr>
              <w:t>中掘进巷道时，采用松动爆破防突措施时，深孔</w:t>
            </w:r>
            <w:r>
              <w:rPr>
                <w:rFonts w:ascii="SimSun" w:hAnsi="SimSun" w:eastAsia="SimSun" w:cs="SimSun"/>
                <w:sz w:val="12"/>
                <w:szCs w:val="12"/>
              </w:rPr>
              <w:t xml:space="preserve"> </w:t>
            </w:r>
            <w:r>
              <w:rPr>
                <w:rFonts w:ascii="SimSun" w:hAnsi="SimSun" w:eastAsia="SimSun" w:cs="SimSun"/>
                <w:sz w:val="12"/>
                <w:szCs w:val="12"/>
                <w:spacing w:val="7"/>
              </w:rPr>
              <w:t>松</w:t>
            </w:r>
            <w:r>
              <w:rPr>
                <w:rFonts w:ascii="SimSun" w:hAnsi="SimSun" w:eastAsia="SimSun" w:cs="SimSun"/>
                <w:sz w:val="12"/>
                <w:szCs w:val="12"/>
                <w:spacing w:val="4"/>
              </w:rPr>
              <w:t>动爆破未确定合理的爆破参数。</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326" w:lineRule="auto"/>
              <w:rPr>
                <w:rFonts w:ascii="Arial"/>
                <w:sz w:val="21"/>
              </w:rPr>
            </w:pPr>
            <w:r/>
          </w:p>
          <w:p>
            <w:pPr>
              <w:ind w:left="29" w:right="140"/>
              <w:spacing w:before="39" w:line="251" w:lineRule="auto"/>
              <w:rPr>
                <w:rFonts w:ascii="SimSun" w:hAnsi="SimSun" w:eastAsia="SimSun" w:cs="SimSun"/>
                <w:sz w:val="12"/>
                <w:szCs w:val="12"/>
              </w:rPr>
            </w:pPr>
            <w:r>
              <w:rPr>
                <w:rFonts w:ascii="SimSun" w:hAnsi="SimSun" w:eastAsia="SimSun" w:cs="SimSun"/>
                <w:sz w:val="12"/>
                <w:szCs w:val="12"/>
                <w:spacing w:val="5"/>
              </w:rPr>
              <w:t>《防治煤与瓦斯突出细则》第</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1"/>
              </w:rPr>
              <w:t>百二十六条</w:t>
            </w:r>
            <w:r>
              <w:rPr>
                <w:rFonts w:ascii="SimSun" w:hAnsi="SimSun" w:eastAsia="SimSun" w:cs="SimSun"/>
                <w:sz w:val="12"/>
                <w:szCs w:val="12"/>
              </w:rPr>
              <w:t>。</w:t>
            </w:r>
          </w:p>
        </w:tc>
      </w:tr>
    </w:tbl>
    <w:p>
      <w:pPr>
        <w:rPr>
          <w:rFonts w:ascii="Arial"/>
          <w:sz w:val="21"/>
        </w:rPr>
      </w:pPr>
      <w:r/>
    </w:p>
    <w:p>
      <w:pPr>
        <w:sectPr>
          <w:footerReference w:type="default" r:id="rId8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96" w:hRule="atLeast"/>
        </w:trPr>
        <w:tc>
          <w:tcPr>
            <w:tcW w:w="517" w:type="dxa"/>
            <w:vAlign w:val="top"/>
            <w:tcBorders>
              <w:bottom w:val="single" w:color="000000" w:sz="2" w:space="0"/>
              <w:top w:val="single" w:color="000000" w:sz="2" w:space="0"/>
            </w:tcBorders>
          </w:tcPr>
          <w:p>
            <w:pPr>
              <w:spacing w:line="285" w:lineRule="auto"/>
              <w:rPr>
                <w:rFonts w:ascii="Arial"/>
                <w:sz w:val="21"/>
              </w:rPr>
            </w:pPr>
            <w:r/>
          </w:p>
          <w:p>
            <w:pPr>
              <w:spacing w:line="28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7"/>
              </w:rPr>
              <w:t>冲</w:t>
            </w:r>
            <w:r>
              <w:rPr>
                <w:rFonts w:ascii="SimSun" w:hAnsi="SimSun" w:eastAsia="SimSun" w:cs="SimSun"/>
                <w:sz w:val="12"/>
                <w:szCs w:val="12"/>
                <w:spacing w:val="5"/>
              </w:rPr>
              <w:t>击地压爆破技术</w:t>
            </w:r>
            <w:r>
              <w:rPr>
                <w:rFonts w:ascii="SimSun" w:hAnsi="SimSun" w:eastAsia="SimSun" w:cs="SimSun"/>
                <w:sz w:val="12"/>
                <w:szCs w:val="12"/>
              </w:rPr>
              <w:t xml:space="preserve"> </w:t>
            </w:r>
            <w:r>
              <w:rPr>
                <w:rFonts w:ascii="SimSun" w:hAnsi="SimSun" w:eastAsia="SimSun" w:cs="SimSun"/>
                <w:sz w:val="12"/>
                <w:szCs w:val="12"/>
                <w:spacing w:val="5"/>
              </w:rPr>
              <w:t>特殊性规定</w:t>
            </w:r>
          </w:p>
        </w:tc>
        <w:tc>
          <w:tcPr>
            <w:tcW w:w="3310" w:type="dxa"/>
            <w:vAlign w:val="top"/>
            <w:tcBorders>
              <w:bottom w:val="single" w:color="000000" w:sz="2" w:space="0"/>
              <w:top w:val="single" w:color="000000" w:sz="2" w:space="0"/>
            </w:tcBorders>
          </w:tcPr>
          <w:p>
            <w:pPr>
              <w:spacing w:line="398" w:lineRule="auto"/>
              <w:rPr>
                <w:rFonts w:ascii="Arial"/>
                <w:sz w:val="21"/>
              </w:rPr>
            </w:pPr>
            <w:r/>
          </w:p>
          <w:p>
            <w:pPr>
              <w:ind w:left="18" w:right="134" w:firstLine="1"/>
              <w:spacing w:before="39" w:line="246" w:lineRule="auto"/>
              <w:rPr>
                <w:rFonts w:ascii="SimSun" w:hAnsi="SimSun" w:eastAsia="SimSun" w:cs="SimSun"/>
                <w:sz w:val="12"/>
                <w:szCs w:val="12"/>
              </w:rPr>
            </w:pPr>
            <w:r>
              <w:rPr>
                <w:rFonts w:ascii="SimSun" w:hAnsi="SimSun" w:eastAsia="SimSun" w:cs="SimSun"/>
                <w:sz w:val="12"/>
                <w:szCs w:val="12"/>
                <w:spacing w:val="6"/>
              </w:rPr>
              <w:t>采用顶板爆破预裂防治冲击地压时，应当依据爆破岩层</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6"/>
              </w:rPr>
              <w:t>位确定爆破钻孔方位、倾角、长度、装药量、封孔长度</w:t>
            </w:r>
            <w:r>
              <w:rPr>
                <w:rFonts w:ascii="SimSun" w:hAnsi="SimSun" w:eastAsia="SimSun" w:cs="SimSun"/>
                <w:sz w:val="12"/>
                <w:szCs w:val="12"/>
                <w:spacing w:val="3"/>
              </w:rPr>
              <w:t>等</w:t>
            </w:r>
            <w:r>
              <w:rPr>
                <w:rFonts w:ascii="SimSun" w:hAnsi="SimSun" w:eastAsia="SimSun" w:cs="SimSun"/>
                <w:sz w:val="12"/>
                <w:szCs w:val="12"/>
              </w:rPr>
              <w:t xml:space="preserve"> </w:t>
            </w:r>
            <w:r>
              <w:rPr>
                <w:rFonts w:ascii="SimSun" w:hAnsi="SimSun" w:eastAsia="SimSun" w:cs="SimSun"/>
                <w:sz w:val="12"/>
                <w:szCs w:val="12"/>
                <w:spacing w:val="2"/>
              </w:rPr>
              <w:t>爆</w:t>
            </w:r>
            <w:r>
              <w:rPr>
                <w:rFonts w:ascii="SimSun" w:hAnsi="SimSun" w:eastAsia="SimSun" w:cs="SimSun"/>
                <w:sz w:val="12"/>
                <w:szCs w:val="12"/>
                <w:spacing w:val="1"/>
              </w:rPr>
              <w:t>破参数。</w:t>
            </w:r>
          </w:p>
        </w:tc>
        <w:tc>
          <w:tcPr>
            <w:tcW w:w="1916" w:type="dxa"/>
            <w:vAlign w:val="top"/>
            <w:vMerge w:val="restart"/>
            <w:tcBorders>
              <w:bottom w:val="none" w:color="000000" w:sz="2" w:space="0"/>
              <w:top w:val="single" w:color="000000" w:sz="2" w:space="0"/>
            </w:tcBorders>
          </w:tcPr>
          <w:p>
            <w:pPr>
              <w:spacing w:line="314" w:lineRule="auto"/>
              <w:rPr>
                <w:rFonts w:ascii="Arial"/>
                <w:sz w:val="21"/>
              </w:rPr>
            </w:pPr>
            <w:r/>
          </w:p>
          <w:p>
            <w:pPr>
              <w:spacing w:line="315" w:lineRule="auto"/>
              <w:rPr>
                <w:rFonts w:ascii="Arial"/>
                <w:sz w:val="21"/>
              </w:rPr>
            </w:pPr>
            <w:r/>
          </w:p>
          <w:p>
            <w:pPr>
              <w:ind w:left="24" w:right="115"/>
              <w:spacing w:before="39" w:line="23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顶板爆破预裂、煤层爆破卸</w:t>
            </w:r>
            <w:r>
              <w:rPr>
                <w:rFonts w:ascii="SimSun" w:hAnsi="SimSun" w:eastAsia="SimSun" w:cs="SimSun"/>
                <w:sz w:val="12"/>
                <w:szCs w:val="12"/>
              </w:rPr>
              <w:t xml:space="preserve"> </w:t>
            </w:r>
            <w:r>
              <w:rPr>
                <w:rFonts w:ascii="SimSun" w:hAnsi="SimSun" w:eastAsia="SimSun" w:cs="SimSun"/>
                <w:sz w:val="12"/>
                <w:szCs w:val="12"/>
                <w:spacing w:val="10"/>
              </w:rPr>
              <w:t>压满</w:t>
            </w:r>
            <w:r>
              <w:rPr>
                <w:rFonts w:ascii="SimSun" w:hAnsi="SimSun" w:eastAsia="SimSun" w:cs="SimSun"/>
                <w:sz w:val="12"/>
                <w:szCs w:val="12"/>
                <w:spacing w:val="6"/>
              </w:rPr>
              <w:t>足</w:t>
            </w:r>
            <w:r>
              <w:rPr>
                <w:rFonts w:ascii="SimSun" w:hAnsi="SimSun" w:eastAsia="SimSun" w:cs="SimSun"/>
                <w:sz w:val="12"/>
                <w:szCs w:val="12"/>
                <w:spacing w:val="5"/>
              </w:rPr>
              <w:t>国家标准</w:t>
            </w:r>
            <w:r>
              <w:rPr>
                <w:rFonts w:ascii="SimSun" w:hAnsi="SimSun" w:eastAsia="SimSun" w:cs="SimSun"/>
                <w:sz w:val="12"/>
                <w:szCs w:val="12"/>
              </w:rPr>
              <w:t>GB</w:t>
            </w:r>
            <w:r>
              <w:rPr>
                <w:rFonts w:ascii="SimSun" w:hAnsi="SimSun" w:eastAsia="SimSun" w:cs="SimSun"/>
                <w:sz w:val="12"/>
                <w:szCs w:val="12"/>
                <w:spacing w:val="5"/>
              </w:rPr>
              <w:t>/</w:t>
            </w:r>
            <w:r>
              <w:rPr>
                <w:rFonts w:ascii="SimSun" w:hAnsi="SimSun" w:eastAsia="SimSun" w:cs="SimSun"/>
                <w:sz w:val="12"/>
                <w:szCs w:val="12"/>
              </w:rPr>
              <w:t>T</w:t>
            </w:r>
            <w:r>
              <w:rPr>
                <w:rFonts w:ascii="SimSun" w:hAnsi="SimSun" w:eastAsia="SimSun" w:cs="SimSun"/>
                <w:sz w:val="12"/>
                <w:szCs w:val="12"/>
                <w:spacing w:val="5"/>
              </w:rPr>
              <w:t>25217.13-</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6"/>
              </w:rPr>
              <w:t>0</w:t>
            </w:r>
            <w:r>
              <w:rPr>
                <w:rFonts w:ascii="SimSun" w:hAnsi="SimSun" w:eastAsia="SimSun" w:cs="SimSun"/>
                <w:sz w:val="12"/>
                <w:szCs w:val="12"/>
                <w:spacing w:val="5"/>
              </w:rPr>
              <w:t>19要求；检查防冲设计、防冲</w:t>
            </w:r>
            <w:r>
              <w:rPr>
                <w:rFonts w:ascii="SimSun" w:hAnsi="SimSun" w:eastAsia="SimSun" w:cs="SimSun"/>
                <w:sz w:val="12"/>
                <w:szCs w:val="12"/>
              </w:rPr>
              <w:t xml:space="preserve"> </w:t>
            </w:r>
            <w:r>
              <w:rPr>
                <w:rFonts w:ascii="SimSun" w:hAnsi="SimSun" w:eastAsia="SimSun" w:cs="SimSun"/>
                <w:sz w:val="12"/>
                <w:szCs w:val="12"/>
                <w:spacing w:val="10"/>
              </w:rPr>
              <w:t>专</w:t>
            </w:r>
            <w:r>
              <w:rPr>
                <w:rFonts w:ascii="SimSun" w:hAnsi="SimSun" w:eastAsia="SimSun" w:cs="SimSun"/>
                <w:sz w:val="12"/>
                <w:szCs w:val="12"/>
                <w:spacing w:val="8"/>
              </w:rPr>
              <w:t>项</w:t>
            </w:r>
            <w:r>
              <w:rPr>
                <w:rFonts w:ascii="SimSun" w:hAnsi="SimSun" w:eastAsia="SimSun" w:cs="SimSun"/>
                <w:sz w:val="12"/>
                <w:szCs w:val="12"/>
                <w:spacing w:val="5"/>
              </w:rPr>
              <w:t>措施、采掘工作面作业规</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9"/>
              </w:rPr>
              <w:t>；</w:t>
            </w:r>
            <w:r>
              <w:rPr>
                <w:rFonts w:ascii="SimSun" w:hAnsi="SimSun" w:eastAsia="SimSun" w:cs="SimSun"/>
                <w:sz w:val="12"/>
                <w:szCs w:val="12"/>
                <w:spacing w:val="5"/>
              </w:rPr>
              <w:t>抽查相关工程台账、验收记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人员位置监测系统；检查现</w:t>
            </w:r>
            <w:r>
              <w:rPr>
                <w:rFonts w:ascii="SimSun" w:hAnsi="SimSun" w:eastAsia="SimSun" w:cs="SimSun"/>
                <w:sz w:val="12"/>
                <w:szCs w:val="12"/>
              </w:rPr>
              <w:t xml:space="preserve"> </w:t>
            </w:r>
            <w:r>
              <w:rPr>
                <w:rFonts w:ascii="SimSun" w:hAnsi="SimSun" w:eastAsia="SimSun" w:cs="SimSun"/>
                <w:sz w:val="12"/>
                <w:szCs w:val="12"/>
                <w:spacing w:val="10"/>
              </w:rPr>
              <w:t>场</w:t>
            </w:r>
            <w:r>
              <w:rPr>
                <w:rFonts w:ascii="SimSun" w:hAnsi="SimSun" w:eastAsia="SimSun" w:cs="SimSun"/>
                <w:sz w:val="12"/>
                <w:szCs w:val="12"/>
                <w:spacing w:val="9"/>
              </w:rPr>
              <w:t>钻</w:t>
            </w:r>
            <w:r>
              <w:rPr>
                <w:rFonts w:ascii="SimSun" w:hAnsi="SimSun" w:eastAsia="SimSun" w:cs="SimSun"/>
                <w:sz w:val="12"/>
                <w:szCs w:val="12"/>
                <w:spacing w:val="5"/>
              </w:rPr>
              <w:t>孔间距、爆破施工和采掘时</w:t>
            </w:r>
            <w:r>
              <w:rPr>
                <w:rFonts w:ascii="SimSun" w:hAnsi="SimSun" w:eastAsia="SimSun" w:cs="SimSun"/>
                <w:sz w:val="12"/>
                <w:szCs w:val="12"/>
              </w:rPr>
              <w:t xml:space="preserve"> </w:t>
            </w:r>
            <w:r>
              <w:rPr>
                <w:rFonts w:ascii="SimSun" w:hAnsi="SimSun" w:eastAsia="SimSun" w:cs="SimSun"/>
                <w:sz w:val="12"/>
                <w:szCs w:val="12"/>
                <w:spacing w:val="6"/>
              </w:rPr>
              <w:t>空</w:t>
            </w:r>
            <w:r>
              <w:rPr>
                <w:rFonts w:ascii="SimSun" w:hAnsi="SimSun" w:eastAsia="SimSun" w:cs="SimSun"/>
                <w:sz w:val="12"/>
                <w:szCs w:val="12"/>
                <w:spacing w:val="4"/>
              </w:rPr>
              <w:t>关系等；检查瓦斯监测记录、</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测</w:t>
            </w:r>
            <w:r>
              <w:rPr>
                <w:rFonts w:ascii="SimSun" w:hAnsi="SimSun" w:eastAsia="SimSun" w:cs="SimSun"/>
                <w:sz w:val="12"/>
                <w:szCs w:val="12"/>
                <w:spacing w:val="5"/>
              </w:rPr>
              <w:t>监控系统等；检查现场措施</w:t>
            </w:r>
            <w:r>
              <w:rPr>
                <w:rFonts w:ascii="SimSun" w:hAnsi="SimSun" w:eastAsia="SimSun" w:cs="SimSun"/>
                <w:sz w:val="12"/>
                <w:szCs w:val="12"/>
              </w:rPr>
              <w:t xml:space="preserve"> </w:t>
            </w:r>
            <w:r>
              <w:rPr>
                <w:rFonts w:ascii="SimSun" w:hAnsi="SimSun" w:eastAsia="SimSun" w:cs="SimSun"/>
                <w:sz w:val="12"/>
                <w:szCs w:val="12"/>
                <w:spacing w:val="1"/>
              </w:rPr>
              <w:t>落实情况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25" w:lineRule="auto"/>
              <w:rPr>
                <w:rFonts w:ascii="Arial"/>
                <w:sz w:val="21"/>
              </w:rPr>
            </w:pPr>
            <w:r/>
          </w:p>
          <w:p>
            <w:pPr>
              <w:ind w:left="27" w:right="68" w:firstLine="3"/>
              <w:spacing w:before="39" w:line="24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8"/>
              </w:rPr>
              <w:t>管</w:t>
            </w:r>
            <w:r>
              <w:rPr>
                <w:rFonts w:ascii="SimSun" w:hAnsi="SimSun" w:eastAsia="SimSun" w:cs="SimSun"/>
                <w:sz w:val="12"/>
                <w:szCs w:val="12"/>
                <w:spacing w:val="9"/>
              </w:rPr>
              <w:t>总局令第87号)第二百四十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《防治冲击地压细则》第七</w:t>
            </w:r>
            <w:r>
              <w:rPr>
                <w:rFonts w:ascii="SimSun" w:hAnsi="SimSun" w:eastAsia="SimSun" w:cs="SimSun"/>
                <w:sz w:val="12"/>
                <w:szCs w:val="12"/>
              </w:rPr>
              <w:t xml:space="preserve"> </w:t>
            </w:r>
            <w:r>
              <w:rPr>
                <w:rFonts w:ascii="SimSun" w:hAnsi="SimSun" w:eastAsia="SimSun" w:cs="SimSun"/>
                <w:sz w:val="12"/>
                <w:szCs w:val="12"/>
                <w:spacing w:val="-1"/>
              </w:rPr>
              <w:t>十一</w:t>
            </w:r>
            <w:r>
              <w:rPr>
                <w:rFonts w:ascii="SimSun" w:hAnsi="SimSun" w:eastAsia="SimSun" w:cs="SimSun"/>
                <w:sz w:val="12"/>
                <w:szCs w:val="12"/>
              </w:rPr>
              <w:t>条。</w:t>
            </w:r>
          </w:p>
        </w:tc>
      </w:tr>
      <w:tr>
        <w:trPr>
          <w:trHeight w:val="1544" w:hRule="atLeast"/>
        </w:trPr>
        <w:tc>
          <w:tcPr>
            <w:tcW w:w="517" w:type="dxa"/>
            <w:vAlign w:val="top"/>
            <w:tcBorders>
              <w:bottom w:val="single" w:color="000000" w:sz="2" w:space="0"/>
              <w:top w:val="single" w:color="000000" w:sz="2" w:space="0"/>
            </w:tcBorders>
          </w:tcPr>
          <w:p>
            <w:pPr>
              <w:spacing w:line="348" w:lineRule="auto"/>
              <w:rPr>
                <w:rFonts w:ascii="Arial"/>
                <w:sz w:val="21"/>
              </w:rPr>
            </w:pPr>
            <w:r/>
          </w:p>
          <w:p>
            <w:pPr>
              <w:spacing w:line="34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445" w:lineRule="auto"/>
              <w:rPr>
                <w:rFonts w:ascii="Arial"/>
                <w:sz w:val="21"/>
              </w:rPr>
            </w:pPr>
            <w:r/>
          </w:p>
          <w:p>
            <w:pPr>
              <w:ind w:left="19" w:right="134" w:firstLine="1"/>
              <w:spacing w:before="39" w:line="244" w:lineRule="auto"/>
              <w:rPr>
                <w:rFonts w:ascii="SimSun" w:hAnsi="SimSun" w:eastAsia="SimSun" w:cs="SimSun"/>
                <w:sz w:val="12"/>
                <w:szCs w:val="12"/>
              </w:rPr>
            </w:pPr>
            <w:r>
              <w:rPr>
                <w:rFonts w:ascii="SimSun" w:hAnsi="SimSun" w:eastAsia="SimSun" w:cs="SimSun"/>
                <w:sz w:val="12"/>
                <w:szCs w:val="12"/>
                <w:spacing w:val="10"/>
              </w:rPr>
              <w:t>冲击地</w:t>
            </w:r>
            <w:r>
              <w:rPr>
                <w:rFonts w:ascii="SimSun" w:hAnsi="SimSun" w:eastAsia="SimSun" w:cs="SimSun"/>
                <w:sz w:val="12"/>
                <w:szCs w:val="12"/>
                <w:spacing w:val="9"/>
              </w:rPr>
              <w:t>压</w:t>
            </w:r>
            <w:r>
              <w:rPr>
                <w:rFonts w:ascii="SimSun" w:hAnsi="SimSun" w:eastAsia="SimSun" w:cs="SimSun"/>
                <w:sz w:val="12"/>
                <w:szCs w:val="12"/>
                <w:spacing w:val="5"/>
              </w:rPr>
              <w:t>煤层在采用爆破卸压的局部防冲措施时，必须编</w:t>
            </w:r>
            <w:r>
              <w:rPr>
                <w:rFonts w:ascii="SimSun" w:hAnsi="SimSun" w:eastAsia="SimSun" w:cs="SimSun"/>
                <w:sz w:val="12"/>
                <w:szCs w:val="12"/>
              </w:rPr>
              <w:t xml:space="preserve"> </w:t>
            </w:r>
            <w:r>
              <w:rPr>
                <w:rFonts w:ascii="SimSun" w:hAnsi="SimSun" w:eastAsia="SimSun" w:cs="SimSun"/>
                <w:sz w:val="12"/>
                <w:szCs w:val="12"/>
                <w:spacing w:val="6"/>
              </w:rPr>
              <w:t>制专项安全措施，确定合理的爆破参数，起爆点及警戒</w:t>
            </w:r>
            <w:r>
              <w:rPr>
                <w:rFonts w:ascii="SimSun" w:hAnsi="SimSun" w:eastAsia="SimSun" w:cs="SimSun"/>
                <w:sz w:val="12"/>
                <w:szCs w:val="12"/>
                <w:spacing w:val="1"/>
              </w:rPr>
              <w:t>点</w:t>
            </w:r>
            <w:r>
              <w:rPr>
                <w:rFonts w:ascii="SimSun" w:hAnsi="SimSun" w:eastAsia="SimSun" w:cs="SimSun"/>
                <w:sz w:val="12"/>
                <w:szCs w:val="12"/>
              </w:rPr>
              <w:t xml:space="preserve"> </w:t>
            </w:r>
            <w:r>
              <w:rPr>
                <w:rFonts w:ascii="SimSun" w:hAnsi="SimSun" w:eastAsia="SimSun" w:cs="SimSun"/>
                <w:sz w:val="12"/>
                <w:szCs w:val="12"/>
                <w:spacing w:val="10"/>
              </w:rPr>
              <w:t>距到</w:t>
            </w:r>
            <w:r>
              <w:rPr>
                <w:rFonts w:ascii="SimSun" w:hAnsi="SimSun" w:eastAsia="SimSun" w:cs="SimSun"/>
                <w:sz w:val="12"/>
                <w:szCs w:val="12"/>
                <w:spacing w:val="7"/>
              </w:rPr>
              <w:t>爆</w:t>
            </w:r>
            <w:r>
              <w:rPr>
                <w:rFonts w:ascii="SimSun" w:hAnsi="SimSun" w:eastAsia="SimSun" w:cs="SimSun"/>
                <w:sz w:val="12"/>
                <w:szCs w:val="12"/>
                <w:spacing w:val="5"/>
              </w:rPr>
              <w:t>破地点的直线距离不得小于300</w:t>
            </w:r>
            <w:r>
              <w:rPr>
                <w:rFonts w:ascii="SimSun" w:hAnsi="SimSun" w:eastAsia="SimSun" w:cs="SimSun"/>
                <w:sz w:val="12"/>
                <w:szCs w:val="12"/>
              </w:rPr>
              <w:t>m</w:t>
            </w:r>
            <w:r>
              <w:rPr>
                <w:rFonts w:ascii="SimSun" w:hAnsi="SimSun" w:eastAsia="SimSun" w:cs="SimSun"/>
                <w:sz w:val="12"/>
                <w:szCs w:val="12"/>
                <w:spacing w:val="5"/>
              </w:rPr>
              <w:t>，躲炮时间不得小</w:t>
            </w:r>
            <w:r>
              <w:rPr>
                <w:rFonts w:ascii="SimSun" w:hAnsi="SimSun" w:eastAsia="SimSun" w:cs="SimSun"/>
                <w:sz w:val="12"/>
                <w:szCs w:val="12"/>
              </w:rPr>
              <w:t xml:space="preserve"> </w:t>
            </w:r>
            <w:r>
              <w:rPr>
                <w:rFonts w:ascii="SimSun" w:hAnsi="SimSun" w:eastAsia="SimSun" w:cs="SimSun"/>
                <w:sz w:val="12"/>
                <w:szCs w:val="12"/>
                <w:spacing w:val="2"/>
              </w:rPr>
              <w:t>于3</w:t>
            </w:r>
            <w:r>
              <w:rPr>
                <w:rFonts w:ascii="SimSun" w:hAnsi="SimSun" w:eastAsia="SimSun" w:cs="SimSun"/>
                <w:sz w:val="12"/>
                <w:szCs w:val="12"/>
                <w:spacing w:val="1"/>
              </w:rPr>
              <w:t>0分钟。</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447" w:lineRule="auto"/>
              <w:rPr>
                <w:rFonts w:ascii="Arial"/>
                <w:sz w:val="21"/>
              </w:rPr>
            </w:pPr>
            <w:r/>
          </w:p>
          <w:p>
            <w:pPr>
              <w:ind w:left="27" w:right="68" w:firstLine="3"/>
              <w:spacing w:before="39" w:line="24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8"/>
              </w:rPr>
              <w:t>管</w:t>
            </w:r>
            <w:r>
              <w:rPr>
                <w:rFonts w:ascii="SimSun" w:hAnsi="SimSun" w:eastAsia="SimSun" w:cs="SimSun"/>
                <w:sz w:val="12"/>
                <w:szCs w:val="12"/>
                <w:spacing w:val="9"/>
              </w:rPr>
              <w:t>总局令第87号)第二百四十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《防治冲击地压细则》第六</w:t>
            </w:r>
            <w:r>
              <w:rPr>
                <w:rFonts w:ascii="SimSun" w:hAnsi="SimSun" w:eastAsia="SimSun" w:cs="SimSun"/>
                <w:sz w:val="12"/>
                <w:szCs w:val="12"/>
              </w:rPr>
              <w:t xml:space="preserve"> </w:t>
            </w:r>
            <w:r>
              <w:rPr>
                <w:rFonts w:ascii="SimSun" w:hAnsi="SimSun" w:eastAsia="SimSun" w:cs="SimSun"/>
                <w:sz w:val="12"/>
                <w:szCs w:val="12"/>
                <w:spacing w:val="4"/>
              </w:rPr>
              <w:t>十七</w:t>
            </w:r>
            <w:r>
              <w:rPr>
                <w:rFonts w:ascii="SimSun" w:hAnsi="SimSun" w:eastAsia="SimSun" w:cs="SimSun"/>
                <w:sz w:val="12"/>
                <w:szCs w:val="12"/>
                <w:spacing w:val="3"/>
              </w:rPr>
              <w:t>、</w:t>
            </w:r>
            <w:r>
              <w:rPr>
                <w:rFonts w:ascii="SimSun" w:hAnsi="SimSun" w:eastAsia="SimSun" w:cs="SimSun"/>
                <w:sz w:val="12"/>
                <w:szCs w:val="12"/>
                <w:spacing w:val="2"/>
              </w:rPr>
              <w:t>六十九条。</w:t>
            </w:r>
          </w:p>
        </w:tc>
      </w:tr>
      <w:tr>
        <w:trPr>
          <w:trHeight w:val="1605"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478" w:lineRule="auto"/>
              <w:rPr>
                <w:rFonts w:ascii="Arial"/>
                <w:sz w:val="21"/>
              </w:rPr>
            </w:pPr>
            <w:r/>
          </w:p>
          <w:p>
            <w:pPr>
              <w:ind w:left="19" w:right="134"/>
              <w:spacing w:before="40" w:line="243" w:lineRule="auto"/>
              <w:rPr>
                <w:rFonts w:ascii="SimSun" w:hAnsi="SimSun" w:eastAsia="SimSun" w:cs="SimSun"/>
                <w:sz w:val="12"/>
                <w:szCs w:val="12"/>
              </w:rPr>
            </w:pPr>
            <w:r>
              <w:rPr>
                <w:rFonts w:ascii="SimSun" w:hAnsi="SimSun" w:eastAsia="SimSun" w:cs="SimSun"/>
                <w:sz w:val="12"/>
                <w:szCs w:val="12"/>
                <w:spacing w:val="6"/>
              </w:rPr>
              <w:t>采用底板爆破卸压防治冲击地压时，应当根据邻近钻孔</w:t>
            </w:r>
            <w:r>
              <w:rPr>
                <w:rFonts w:ascii="SimSun" w:hAnsi="SimSun" w:eastAsia="SimSun" w:cs="SimSun"/>
                <w:sz w:val="12"/>
                <w:szCs w:val="12"/>
                <w:spacing w:val="1"/>
              </w:rPr>
              <w:t>柱</w:t>
            </w:r>
            <w:r>
              <w:rPr>
                <w:rFonts w:ascii="SimSun" w:hAnsi="SimSun" w:eastAsia="SimSun" w:cs="SimSun"/>
                <w:sz w:val="12"/>
                <w:szCs w:val="12"/>
              </w:rPr>
              <w:t xml:space="preserve"> </w:t>
            </w:r>
            <w:r>
              <w:rPr>
                <w:rFonts w:ascii="SimSun" w:hAnsi="SimSun" w:eastAsia="SimSun" w:cs="SimSun"/>
                <w:sz w:val="12"/>
                <w:szCs w:val="12"/>
                <w:spacing w:val="6"/>
              </w:rPr>
              <w:t>状图和煤层及底板岩层物理力学性质等煤岩层条件等，</w:t>
            </w:r>
            <w:r>
              <w:rPr>
                <w:rFonts w:ascii="SimSun" w:hAnsi="SimSun" w:eastAsia="SimSun" w:cs="SimSun"/>
                <w:sz w:val="12"/>
                <w:szCs w:val="12"/>
                <w:spacing w:val="1"/>
              </w:rPr>
              <w:t>确</w:t>
            </w:r>
            <w:r>
              <w:rPr>
                <w:rFonts w:ascii="SimSun" w:hAnsi="SimSun" w:eastAsia="SimSun" w:cs="SimSun"/>
                <w:sz w:val="12"/>
                <w:szCs w:val="12"/>
              </w:rPr>
              <w:t xml:space="preserve"> </w:t>
            </w:r>
            <w:r>
              <w:rPr>
                <w:rFonts w:ascii="SimSun" w:hAnsi="SimSun" w:eastAsia="SimSun" w:cs="SimSun"/>
                <w:sz w:val="12"/>
                <w:szCs w:val="12"/>
                <w:spacing w:val="6"/>
              </w:rPr>
              <w:t>定煤岩层爆破深度、钻孔倾角与方位角、装药量、封孔</w:t>
            </w:r>
            <w:r>
              <w:rPr>
                <w:rFonts w:ascii="SimSun" w:hAnsi="SimSun" w:eastAsia="SimSun" w:cs="SimSun"/>
                <w:sz w:val="12"/>
                <w:szCs w:val="12"/>
                <w:spacing w:val="1"/>
              </w:rPr>
              <w:t>长</w:t>
            </w:r>
            <w:r>
              <w:rPr>
                <w:rFonts w:ascii="SimSun" w:hAnsi="SimSun" w:eastAsia="SimSun" w:cs="SimSun"/>
                <w:sz w:val="12"/>
                <w:szCs w:val="12"/>
              </w:rPr>
              <w:t xml:space="preserve"> </w:t>
            </w:r>
            <w:r>
              <w:rPr>
                <w:rFonts w:ascii="SimSun" w:hAnsi="SimSun" w:eastAsia="SimSun" w:cs="SimSun"/>
                <w:sz w:val="12"/>
                <w:szCs w:val="12"/>
                <w:spacing w:val="1"/>
              </w:rPr>
              <w:t>度等参数</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49" w:lineRule="auto"/>
              <w:rPr>
                <w:rFonts w:ascii="Arial"/>
                <w:sz w:val="21"/>
              </w:rPr>
            </w:pPr>
            <w:r/>
          </w:p>
          <w:p>
            <w:pPr>
              <w:ind w:left="22" w:right="122" w:firstLine="2"/>
              <w:spacing w:before="39"/>
              <w:rPr>
                <w:rFonts w:ascii="SimSun" w:hAnsi="SimSun" w:eastAsia="SimSun" w:cs="SimSun"/>
                <w:sz w:val="12"/>
                <w:szCs w:val="12"/>
              </w:rPr>
            </w:pPr>
            <w:r>
              <w:rPr>
                <w:rFonts w:ascii="SimSun" w:hAnsi="SimSun" w:eastAsia="SimSun" w:cs="SimSun"/>
                <w:sz w:val="12"/>
                <w:szCs w:val="12"/>
                <w:spacing w:val="5"/>
              </w:rPr>
              <w:t>检</w:t>
            </w:r>
            <w:r>
              <w:rPr>
                <w:rFonts w:ascii="SimSun" w:hAnsi="SimSun" w:eastAsia="SimSun" w:cs="SimSun"/>
                <w:sz w:val="12"/>
                <w:szCs w:val="12"/>
                <w:spacing w:val="4"/>
              </w:rPr>
              <w:t>查防冲设计、防冲专项措施、</w:t>
            </w:r>
            <w:r>
              <w:rPr>
                <w:rFonts w:ascii="SimSun" w:hAnsi="SimSun" w:eastAsia="SimSun" w:cs="SimSun"/>
                <w:sz w:val="12"/>
                <w:szCs w:val="12"/>
              </w:rPr>
              <w:t xml:space="preserve"> </w:t>
            </w:r>
            <w:r>
              <w:rPr>
                <w:rFonts w:ascii="SimSun" w:hAnsi="SimSun" w:eastAsia="SimSun" w:cs="SimSun"/>
                <w:sz w:val="12"/>
                <w:szCs w:val="12"/>
                <w:spacing w:val="10"/>
              </w:rPr>
              <w:t>采掘</w:t>
            </w:r>
            <w:r>
              <w:rPr>
                <w:rFonts w:ascii="SimSun" w:hAnsi="SimSun" w:eastAsia="SimSun" w:cs="SimSun"/>
                <w:sz w:val="12"/>
                <w:szCs w:val="12"/>
                <w:spacing w:val="6"/>
              </w:rPr>
              <w:t>工</w:t>
            </w:r>
            <w:r>
              <w:rPr>
                <w:rFonts w:ascii="SimSun" w:hAnsi="SimSun" w:eastAsia="SimSun" w:cs="SimSun"/>
                <w:sz w:val="12"/>
                <w:szCs w:val="12"/>
                <w:spacing w:val="5"/>
              </w:rPr>
              <w:t>作面作业规程；抽查相关</w:t>
            </w:r>
            <w:r>
              <w:rPr>
                <w:rFonts w:ascii="SimSun" w:hAnsi="SimSun" w:eastAsia="SimSun" w:cs="SimSun"/>
                <w:sz w:val="12"/>
                <w:szCs w:val="12"/>
              </w:rPr>
              <w:t xml:space="preserve"> </w:t>
            </w:r>
            <w:r>
              <w:rPr>
                <w:rFonts w:ascii="SimSun" w:hAnsi="SimSun" w:eastAsia="SimSun" w:cs="SimSun"/>
                <w:sz w:val="12"/>
                <w:szCs w:val="12"/>
                <w:spacing w:val="10"/>
              </w:rPr>
              <w:t>工程</w:t>
            </w:r>
            <w:r>
              <w:rPr>
                <w:rFonts w:ascii="SimSun" w:hAnsi="SimSun" w:eastAsia="SimSun" w:cs="SimSun"/>
                <w:sz w:val="12"/>
                <w:szCs w:val="12"/>
                <w:spacing w:val="6"/>
              </w:rPr>
              <w:t>台</w:t>
            </w:r>
            <w:r>
              <w:rPr>
                <w:rFonts w:ascii="SimSun" w:hAnsi="SimSun" w:eastAsia="SimSun" w:cs="SimSun"/>
                <w:sz w:val="12"/>
                <w:szCs w:val="12"/>
                <w:spacing w:val="5"/>
              </w:rPr>
              <w:t>账、验收记录、人员位置</w:t>
            </w:r>
            <w:r>
              <w:rPr>
                <w:rFonts w:ascii="SimSun" w:hAnsi="SimSun" w:eastAsia="SimSun" w:cs="SimSun"/>
                <w:sz w:val="12"/>
                <w:szCs w:val="12"/>
              </w:rPr>
              <w:t xml:space="preserve"> </w:t>
            </w:r>
            <w:r>
              <w:rPr>
                <w:rFonts w:ascii="SimSun" w:hAnsi="SimSun" w:eastAsia="SimSun" w:cs="SimSun"/>
                <w:sz w:val="12"/>
                <w:szCs w:val="12"/>
                <w:spacing w:val="7"/>
              </w:rPr>
              <w:t>监</w:t>
            </w:r>
            <w:r>
              <w:rPr>
                <w:rFonts w:ascii="SimSun" w:hAnsi="SimSun" w:eastAsia="SimSun" w:cs="SimSun"/>
                <w:sz w:val="12"/>
                <w:szCs w:val="12"/>
                <w:spacing w:val="4"/>
              </w:rPr>
              <w:t>测系统；检查现场钻孔间距、</w:t>
            </w:r>
            <w:r>
              <w:rPr>
                <w:rFonts w:ascii="SimSun" w:hAnsi="SimSun" w:eastAsia="SimSun" w:cs="SimSun"/>
                <w:sz w:val="12"/>
                <w:szCs w:val="12"/>
              </w:rPr>
              <w:t xml:space="preserve"> </w:t>
            </w:r>
            <w:r>
              <w:rPr>
                <w:rFonts w:ascii="SimSun" w:hAnsi="SimSun" w:eastAsia="SimSun" w:cs="SimSun"/>
                <w:sz w:val="12"/>
                <w:szCs w:val="12"/>
                <w:spacing w:val="10"/>
              </w:rPr>
              <w:t>爆破</w:t>
            </w:r>
            <w:r>
              <w:rPr>
                <w:rFonts w:ascii="SimSun" w:hAnsi="SimSun" w:eastAsia="SimSun" w:cs="SimSun"/>
                <w:sz w:val="12"/>
                <w:szCs w:val="12"/>
                <w:spacing w:val="6"/>
              </w:rPr>
              <w:t>施</w:t>
            </w:r>
            <w:r>
              <w:rPr>
                <w:rFonts w:ascii="SimSun" w:hAnsi="SimSun" w:eastAsia="SimSun" w:cs="SimSun"/>
                <w:sz w:val="12"/>
                <w:szCs w:val="12"/>
                <w:spacing w:val="5"/>
              </w:rPr>
              <w:t>工和采掘时空关系等；检</w:t>
            </w:r>
            <w:r>
              <w:rPr>
                <w:rFonts w:ascii="SimSun" w:hAnsi="SimSun" w:eastAsia="SimSun" w:cs="SimSun"/>
                <w:sz w:val="12"/>
                <w:szCs w:val="12"/>
              </w:rPr>
              <w:t xml:space="preserve"> </w:t>
            </w:r>
            <w:r>
              <w:rPr>
                <w:rFonts w:ascii="SimSun" w:hAnsi="SimSun" w:eastAsia="SimSun" w:cs="SimSun"/>
                <w:sz w:val="12"/>
                <w:szCs w:val="12"/>
                <w:spacing w:val="10"/>
              </w:rPr>
              <w:t>查瓦</w:t>
            </w:r>
            <w:r>
              <w:rPr>
                <w:rFonts w:ascii="SimSun" w:hAnsi="SimSun" w:eastAsia="SimSun" w:cs="SimSun"/>
                <w:sz w:val="12"/>
                <w:szCs w:val="12"/>
                <w:spacing w:val="6"/>
              </w:rPr>
              <w:t>斯</w:t>
            </w:r>
            <w:r>
              <w:rPr>
                <w:rFonts w:ascii="SimSun" w:hAnsi="SimSun" w:eastAsia="SimSun" w:cs="SimSun"/>
                <w:sz w:val="12"/>
                <w:szCs w:val="12"/>
                <w:spacing w:val="5"/>
              </w:rPr>
              <w:t>检查记录等；检查现场措</w:t>
            </w:r>
            <w:r>
              <w:rPr>
                <w:rFonts w:ascii="SimSun" w:hAnsi="SimSun" w:eastAsia="SimSun" w:cs="SimSun"/>
                <w:sz w:val="12"/>
                <w:szCs w:val="12"/>
              </w:rPr>
              <w:t xml:space="preserve"> </w:t>
            </w:r>
            <w:r>
              <w:rPr>
                <w:rFonts w:ascii="SimSun" w:hAnsi="SimSun" w:eastAsia="SimSun" w:cs="SimSun"/>
                <w:sz w:val="12"/>
                <w:szCs w:val="12"/>
                <w:spacing w:val="2"/>
              </w:rPr>
              <w:t>施落实情况。</w:t>
            </w:r>
          </w:p>
        </w:tc>
        <w:tc>
          <w:tcPr>
            <w:tcW w:w="1929" w:type="dxa"/>
            <w:vAlign w:val="top"/>
            <w:tcBorders>
              <w:bottom w:val="single" w:color="000000" w:sz="2" w:space="0"/>
              <w:top w:val="single" w:color="000000" w:sz="2" w:space="0"/>
            </w:tcBorders>
          </w:tcPr>
          <w:p>
            <w:pPr>
              <w:spacing w:line="478" w:lineRule="auto"/>
              <w:rPr>
                <w:rFonts w:ascii="Arial"/>
                <w:sz w:val="21"/>
              </w:rPr>
            </w:pPr>
            <w:r/>
          </w:p>
          <w:p>
            <w:pPr>
              <w:ind w:left="27" w:right="68" w:firstLine="3"/>
              <w:spacing w:before="40" w:line="24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8"/>
              </w:rPr>
              <w:t>管</w:t>
            </w:r>
            <w:r>
              <w:rPr>
                <w:rFonts w:ascii="SimSun" w:hAnsi="SimSun" w:eastAsia="SimSun" w:cs="SimSun"/>
                <w:sz w:val="12"/>
                <w:szCs w:val="12"/>
                <w:spacing w:val="9"/>
              </w:rPr>
              <w:t>总局令第87号)第二百四十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《防治冲击地压细则》第七</w:t>
            </w:r>
            <w:r>
              <w:rPr>
                <w:rFonts w:ascii="SimSun" w:hAnsi="SimSun" w:eastAsia="SimSun" w:cs="SimSun"/>
                <w:sz w:val="12"/>
                <w:szCs w:val="12"/>
              </w:rPr>
              <w:t xml:space="preserve"> </w:t>
            </w:r>
            <w:r>
              <w:rPr>
                <w:rFonts w:ascii="SimSun" w:hAnsi="SimSun" w:eastAsia="SimSun" w:cs="SimSun"/>
                <w:sz w:val="12"/>
                <w:szCs w:val="12"/>
                <w:spacing w:val="-1"/>
              </w:rPr>
              <w:t>十三</w:t>
            </w:r>
            <w:r>
              <w:rPr>
                <w:rFonts w:ascii="SimSun" w:hAnsi="SimSun" w:eastAsia="SimSun" w:cs="SimSun"/>
                <w:sz w:val="12"/>
                <w:szCs w:val="12"/>
              </w:rPr>
              <w:t>条。</w:t>
            </w:r>
          </w:p>
        </w:tc>
      </w:tr>
      <w:tr>
        <w:trPr>
          <w:trHeight w:val="2140" w:hRule="atLeast"/>
        </w:trPr>
        <w:tc>
          <w:tcPr>
            <w:tcW w:w="517" w:type="dxa"/>
            <w:vAlign w:val="top"/>
            <w:tcBorders>
              <w:bottom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ind w:left="21" w:right="80" w:hanging="3"/>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瓦斯矿井炸药雷</w:t>
            </w:r>
            <w:r>
              <w:rPr>
                <w:rFonts w:ascii="SimSun" w:hAnsi="SimSun" w:eastAsia="SimSun" w:cs="SimSun"/>
                <w:sz w:val="12"/>
                <w:szCs w:val="12"/>
              </w:rPr>
              <w:t xml:space="preserve"> </w:t>
            </w:r>
            <w:r>
              <w:rPr>
                <w:rFonts w:ascii="SimSun" w:hAnsi="SimSun" w:eastAsia="SimSun" w:cs="SimSun"/>
                <w:sz w:val="12"/>
                <w:szCs w:val="12"/>
                <w:spacing w:val="6"/>
              </w:rPr>
              <w:t>管</w:t>
            </w:r>
            <w:r>
              <w:rPr>
                <w:rFonts w:ascii="SimSun" w:hAnsi="SimSun" w:eastAsia="SimSun" w:cs="SimSun"/>
                <w:sz w:val="12"/>
                <w:szCs w:val="12"/>
                <w:spacing w:val="4"/>
              </w:rPr>
              <w:t>使用类型</w:t>
            </w:r>
          </w:p>
        </w:tc>
        <w:tc>
          <w:tcPr>
            <w:tcW w:w="3310" w:type="dxa"/>
            <w:vAlign w:val="top"/>
            <w:tcBorders>
              <w:bottom w:val="single" w:color="000000" w:sz="2" w:space="0"/>
              <w:top w:val="single" w:color="000000" w:sz="2" w:space="0"/>
            </w:tcBorders>
          </w:tcPr>
          <w:p>
            <w:pPr>
              <w:spacing w:line="365" w:lineRule="auto"/>
              <w:rPr>
                <w:rFonts w:ascii="Arial"/>
                <w:sz w:val="21"/>
              </w:rPr>
            </w:pPr>
            <w:r/>
          </w:p>
          <w:p>
            <w:pPr>
              <w:ind w:left="19" w:right="70" w:firstLine="2"/>
              <w:spacing w:before="39" w:line="239" w:lineRule="auto"/>
              <w:rPr>
                <w:rFonts w:ascii="SimSun" w:hAnsi="SimSun" w:eastAsia="SimSun" w:cs="SimSun"/>
                <w:sz w:val="12"/>
                <w:szCs w:val="12"/>
              </w:rPr>
            </w:pPr>
            <w:r>
              <w:rPr>
                <w:rFonts w:ascii="SimSun" w:hAnsi="SimSun" w:eastAsia="SimSun" w:cs="SimSun"/>
                <w:sz w:val="12"/>
                <w:szCs w:val="12"/>
                <w:spacing w:val="10"/>
              </w:rPr>
              <w:t>必须使</w:t>
            </w:r>
            <w:r>
              <w:rPr>
                <w:rFonts w:ascii="SimSun" w:hAnsi="SimSun" w:eastAsia="SimSun" w:cs="SimSun"/>
                <w:sz w:val="12"/>
                <w:szCs w:val="12"/>
                <w:spacing w:val="8"/>
              </w:rPr>
              <w:t>用</w:t>
            </w:r>
            <w:r>
              <w:rPr>
                <w:rFonts w:ascii="SimSun" w:hAnsi="SimSun" w:eastAsia="SimSun" w:cs="SimSun"/>
                <w:sz w:val="12"/>
                <w:szCs w:val="12"/>
                <w:spacing w:val="5"/>
              </w:rPr>
              <w:t>煤矿许用炸药和煤矿许用电雷管。一次爆破必须</w:t>
            </w:r>
            <w:r>
              <w:rPr>
                <w:rFonts w:ascii="SimSun" w:hAnsi="SimSun" w:eastAsia="SimSun" w:cs="SimSun"/>
                <w:sz w:val="12"/>
                <w:szCs w:val="12"/>
              </w:rPr>
              <w:t xml:space="preserve"> </w:t>
            </w:r>
            <w:r>
              <w:rPr>
                <w:rFonts w:ascii="SimSun" w:hAnsi="SimSun" w:eastAsia="SimSun" w:cs="SimSun"/>
                <w:sz w:val="12"/>
                <w:szCs w:val="12"/>
                <w:spacing w:val="6"/>
              </w:rPr>
              <w:t>使用同一厂家、同一品种的煤矿许用炸药和电雷管。岩</w:t>
            </w:r>
            <w:r>
              <w:rPr>
                <w:rFonts w:ascii="SimSun" w:hAnsi="SimSun" w:eastAsia="SimSun" w:cs="SimSun"/>
                <w:sz w:val="12"/>
                <w:szCs w:val="12"/>
                <w:spacing w:val="1"/>
              </w:rPr>
              <w:t>石</w:t>
            </w:r>
            <w:r>
              <w:rPr>
                <w:rFonts w:ascii="SimSun" w:hAnsi="SimSun" w:eastAsia="SimSun" w:cs="SimSun"/>
                <w:sz w:val="12"/>
                <w:szCs w:val="12"/>
              </w:rPr>
              <w:t xml:space="preserve"> </w:t>
            </w:r>
            <w:r>
              <w:rPr>
                <w:rFonts w:ascii="SimSun" w:hAnsi="SimSun" w:eastAsia="SimSun" w:cs="SimSun"/>
                <w:sz w:val="12"/>
                <w:szCs w:val="12"/>
                <w:spacing w:val="5"/>
              </w:rPr>
              <w:t>掘进工作面，使用安全等级不低于一级的煤矿许用炸药</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煤层采掘工作面、半煤岩掘进工作面，使用安全等级不</w:t>
            </w:r>
            <w:r>
              <w:rPr>
                <w:rFonts w:ascii="SimSun" w:hAnsi="SimSun" w:eastAsia="SimSun" w:cs="SimSun"/>
                <w:sz w:val="12"/>
                <w:szCs w:val="12"/>
                <w:spacing w:val="1"/>
              </w:rPr>
              <w:t>低</w:t>
            </w:r>
            <w:r>
              <w:rPr>
                <w:rFonts w:ascii="SimSun" w:hAnsi="SimSun" w:eastAsia="SimSun" w:cs="SimSun"/>
                <w:sz w:val="12"/>
                <w:szCs w:val="12"/>
              </w:rPr>
              <w:t xml:space="preserve"> </w:t>
            </w:r>
            <w:r>
              <w:rPr>
                <w:rFonts w:ascii="SimSun" w:hAnsi="SimSun" w:eastAsia="SimSun" w:cs="SimSun"/>
                <w:sz w:val="12"/>
                <w:szCs w:val="12"/>
                <w:spacing w:val="5"/>
              </w:rPr>
              <w:t>于二级的煤矿许用炸药。必须使用煤矿许用瞬发电雷管</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煤矿许用毫秒延期电雷管或者煤矿许用数码电雷管。使</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6"/>
              </w:rPr>
              <w:t>煤矿许用毫秒延期电雷管时，最后一段的延期时间不得</w:t>
            </w:r>
            <w:r>
              <w:rPr>
                <w:rFonts w:ascii="SimSun" w:hAnsi="SimSun" w:eastAsia="SimSun" w:cs="SimSun"/>
                <w:sz w:val="12"/>
                <w:szCs w:val="12"/>
                <w:spacing w:val="1"/>
              </w:rPr>
              <w:t>超</w:t>
            </w:r>
            <w:r>
              <w:rPr>
                <w:rFonts w:ascii="SimSun" w:hAnsi="SimSun" w:eastAsia="SimSun" w:cs="SimSun"/>
                <w:sz w:val="12"/>
                <w:szCs w:val="12"/>
              </w:rPr>
              <w:t xml:space="preserve"> </w:t>
            </w:r>
            <w:r>
              <w:rPr>
                <w:rFonts w:ascii="SimSun" w:hAnsi="SimSun" w:eastAsia="SimSun" w:cs="SimSun"/>
                <w:sz w:val="12"/>
                <w:szCs w:val="12"/>
                <w:spacing w:val="10"/>
              </w:rPr>
              <w:t>过13</w:t>
            </w:r>
            <w:r>
              <w:rPr>
                <w:rFonts w:ascii="SimSun" w:hAnsi="SimSun" w:eastAsia="SimSun" w:cs="SimSun"/>
                <w:sz w:val="12"/>
                <w:szCs w:val="12"/>
                <w:spacing w:val="9"/>
              </w:rPr>
              <w:t>0</w:t>
            </w:r>
            <w:r>
              <w:rPr>
                <w:rFonts w:ascii="SimSun" w:hAnsi="SimSun" w:eastAsia="SimSun" w:cs="SimSun"/>
                <w:sz w:val="12"/>
                <w:szCs w:val="12"/>
              </w:rPr>
              <w:t>ms</w:t>
            </w:r>
            <w:r>
              <w:rPr>
                <w:rFonts w:ascii="SimSun" w:hAnsi="SimSun" w:eastAsia="SimSun" w:cs="SimSun"/>
                <w:sz w:val="12"/>
                <w:szCs w:val="12"/>
                <w:spacing w:val="5"/>
              </w:rPr>
              <w:t>。使用煤矿许用数码电雷管时，一次起爆总时间差</w:t>
            </w:r>
            <w:r>
              <w:rPr>
                <w:rFonts w:ascii="SimSun" w:hAnsi="SimSun" w:eastAsia="SimSun" w:cs="SimSun"/>
                <w:sz w:val="12"/>
                <w:szCs w:val="12"/>
              </w:rPr>
              <w:t xml:space="preserve"> </w:t>
            </w:r>
            <w:r>
              <w:rPr>
                <w:rFonts w:ascii="SimSun" w:hAnsi="SimSun" w:eastAsia="SimSun" w:cs="SimSun"/>
                <w:sz w:val="12"/>
                <w:szCs w:val="12"/>
                <w:spacing w:val="6"/>
              </w:rPr>
              <w:t>不</w:t>
            </w:r>
            <w:r>
              <w:rPr>
                <w:rFonts w:ascii="SimSun" w:hAnsi="SimSun" w:eastAsia="SimSun" w:cs="SimSun"/>
                <w:sz w:val="12"/>
                <w:szCs w:val="12"/>
                <w:spacing w:val="5"/>
              </w:rPr>
              <w:t>得超过130</w:t>
            </w:r>
            <w:r>
              <w:rPr>
                <w:rFonts w:ascii="SimSun" w:hAnsi="SimSun" w:eastAsia="SimSun" w:cs="SimSun"/>
                <w:sz w:val="12"/>
                <w:szCs w:val="12"/>
              </w:rPr>
              <w:t>ms</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ind w:left="26"/>
              <w:spacing w:before="39" w:line="228" w:lineRule="auto"/>
              <w:rPr>
                <w:rFonts w:ascii="SimSun" w:hAnsi="SimSun" w:eastAsia="SimSun" w:cs="SimSun"/>
                <w:sz w:val="12"/>
                <w:szCs w:val="12"/>
              </w:rPr>
            </w:pPr>
            <w:r>
              <w:rPr>
                <w:rFonts w:ascii="SimSun" w:hAnsi="SimSun" w:eastAsia="SimSun" w:cs="SimSun"/>
                <w:sz w:val="12"/>
                <w:szCs w:val="12"/>
                <w:spacing w:val="10"/>
              </w:rPr>
              <w:t>炸</w:t>
            </w:r>
            <w:r>
              <w:rPr>
                <w:rFonts w:ascii="SimSun" w:hAnsi="SimSun" w:eastAsia="SimSun" w:cs="SimSun"/>
                <w:sz w:val="12"/>
                <w:szCs w:val="12"/>
                <w:spacing w:val="7"/>
              </w:rPr>
              <w:t>药</w:t>
            </w:r>
            <w:r>
              <w:rPr>
                <w:rFonts w:ascii="SimSun" w:hAnsi="SimSun" w:eastAsia="SimSun" w:cs="SimSun"/>
                <w:sz w:val="12"/>
                <w:szCs w:val="12"/>
                <w:spacing w:val="5"/>
              </w:rPr>
              <w:t>、雷管产品证书。现场抽查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29" w:right="68"/>
              <w:spacing w:before="39"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总局令第87号)第三百五十条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473" w:hRule="atLeast"/>
        </w:trPr>
        <w:tc>
          <w:tcPr>
            <w:tcW w:w="517" w:type="dxa"/>
            <w:vAlign w:val="top"/>
            <w:tcBorders>
              <w:bottom w:val="single" w:color="000000" w:sz="2" w:space="0"/>
              <w:top w:val="single" w:color="000000" w:sz="2" w:space="0"/>
            </w:tcBorders>
          </w:tcPr>
          <w:p>
            <w:pPr>
              <w:spacing w:line="331" w:lineRule="auto"/>
              <w:rPr>
                <w:rFonts w:ascii="Arial"/>
                <w:sz w:val="21"/>
              </w:rPr>
            </w:pPr>
            <w:r/>
          </w:p>
          <w:p>
            <w:pPr>
              <w:spacing w:line="332"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ind w:left="21" w:right="80"/>
              <w:spacing w:before="39" w:line="251" w:lineRule="auto"/>
              <w:rPr>
                <w:rFonts w:ascii="SimSun" w:hAnsi="SimSun" w:eastAsia="SimSun" w:cs="SimSun"/>
                <w:sz w:val="12"/>
                <w:szCs w:val="12"/>
              </w:rPr>
            </w:pPr>
            <w:r>
              <w:rPr>
                <w:rFonts w:ascii="SimSun" w:hAnsi="SimSun" w:eastAsia="SimSun" w:cs="SimSun"/>
                <w:sz w:val="12"/>
                <w:szCs w:val="12"/>
                <w:spacing w:val="5"/>
              </w:rPr>
              <w:t>高瓦斯矿井炸药</w:t>
            </w:r>
            <w:r>
              <w:rPr>
                <w:rFonts w:ascii="SimSun" w:hAnsi="SimSun" w:eastAsia="SimSun" w:cs="SimSun"/>
                <w:sz w:val="12"/>
                <w:szCs w:val="12"/>
                <w:spacing w:val="4"/>
              </w:rPr>
              <w:t>雷</w:t>
            </w:r>
            <w:r>
              <w:rPr>
                <w:rFonts w:ascii="SimSun" w:hAnsi="SimSun" w:eastAsia="SimSun" w:cs="SimSun"/>
                <w:sz w:val="12"/>
                <w:szCs w:val="12"/>
              </w:rPr>
              <w:t xml:space="preserve"> </w:t>
            </w:r>
            <w:r>
              <w:rPr>
                <w:rFonts w:ascii="SimSun" w:hAnsi="SimSun" w:eastAsia="SimSun" w:cs="SimSun"/>
                <w:sz w:val="12"/>
                <w:szCs w:val="12"/>
                <w:spacing w:val="6"/>
              </w:rPr>
              <w:t>管</w:t>
            </w:r>
            <w:r>
              <w:rPr>
                <w:rFonts w:ascii="SimSun" w:hAnsi="SimSun" w:eastAsia="SimSun" w:cs="SimSun"/>
                <w:sz w:val="12"/>
                <w:szCs w:val="12"/>
                <w:spacing w:val="4"/>
              </w:rPr>
              <w:t>是用类型</w:t>
            </w:r>
          </w:p>
        </w:tc>
        <w:tc>
          <w:tcPr>
            <w:tcW w:w="3310" w:type="dxa"/>
            <w:vAlign w:val="top"/>
            <w:tcBorders>
              <w:bottom w:val="single" w:color="000000" w:sz="2" w:space="0"/>
              <w:top w:val="single" w:color="000000" w:sz="2" w:space="0"/>
            </w:tcBorders>
          </w:tcPr>
          <w:p>
            <w:pPr>
              <w:ind w:left="20" w:right="68" w:firstLine="1"/>
              <w:spacing w:before="225"/>
              <w:rPr>
                <w:rFonts w:ascii="SimSun" w:hAnsi="SimSun" w:eastAsia="SimSun" w:cs="SimSun"/>
                <w:sz w:val="12"/>
                <w:szCs w:val="12"/>
              </w:rPr>
            </w:pPr>
            <w:r>
              <w:rPr>
                <w:rFonts w:ascii="SimSun" w:hAnsi="SimSun" w:eastAsia="SimSun" w:cs="SimSun"/>
                <w:sz w:val="12"/>
                <w:szCs w:val="12"/>
                <w:spacing w:val="10"/>
              </w:rPr>
              <w:t>必须使</w:t>
            </w:r>
            <w:r>
              <w:rPr>
                <w:rFonts w:ascii="SimSun" w:hAnsi="SimSun" w:eastAsia="SimSun" w:cs="SimSun"/>
                <w:sz w:val="12"/>
                <w:szCs w:val="12"/>
                <w:spacing w:val="8"/>
              </w:rPr>
              <w:t>用</w:t>
            </w:r>
            <w:r>
              <w:rPr>
                <w:rFonts w:ascii="SimSun" w:hAnsi="SimSun" w:eastAsia="SimSun" w:cs="SimSun"/>
                <w:sz w:val="12"/>
                <w:szCs w:val="12"/>
                <w:spacing w:val="5"/>
              </w:rPr>
              <w:t>煤矿许用炸药和煤矿许用电雷管。一次爆破必须</w:t>
            </w:r>
            <w:r>
              <w:rPr>
                <w:rFonts w:ascii="SimSun" w:hAnsi="SimSun" w:eastAsia="SimSun" w:cs="SimSun"/>
                <w:sz w:val="12"/>
                <w:szCs w:val="12"/>
              </w:rPr>
              <w:t xml:space="preserve"> </w:t>
            </w:r>
            <w:r>
              <w:rPr>
                <w:rFonts w:ascii="SimSun" w:hAnsi="SimSun" w:eastAsia="SimSun" w:cs="SimSun"/>
                <w:sz w:val="12"/>
                <w:szCs w:val="12"/>
                <w:spacing w:val="10"/>
              </w:rPr>
              <w:t>使用同</w:t>
            </w:r>
            <w:r>
              <w:rPr>
                <w:rFonts w:ascii="SimSun" w:hAnsi="SimSun" w:eastAsia="SimSun" w:cs="SimSun"/>
                <w:sz w:val="12"/>
                <w:szCs w:val="12"/>
                <w:spacing w:val="9"/>
              </w:rPr>
              <w:t>一</w:t>
            </w:r>
            <w:r>
              <w:rPr>
                <w:rFonts w:ascii="SimSun" w:hAnsi="SimSun" w:eastAsia="SimSun" w:cs="SimSun"/>
                <w:sz w:val="12"/>
                <w:szCs w:val="12"/>
                <w:spacing w:val="5"/>
              </w:rPr>
              <w:t>厂家、同一品种的煤矿许用炸药和电雷管。使用</w:t>
            </w:r>
            <w:r>
              <w:rPr>
                <w:rFonts w:ascii="SimSun" w:hAnsi="SimSun" w:eastAsia="SimSun" w:cs="SimSun"/>
                <w:sz w:val="12"/>
                <w:szCs w:val="12"/>
              </w:rPr>
              <w:t xml:space="preserve"> </w:t>
            </w:r>
            <w:r>
              <w:rPr>
                <w:rFonts w:ascii="SimSun" w:hAnsi="SimSun" w:eastAsia="SimSun" w:cs="SimSun"/>
                <w:sz w:val="12"/>
                <w:szCs w:val="12"/>
                <w:spacing w:val="10"/>
              </w:rPr>
              <w:t>安全等</w:t>
            </w:r>
            <w:r>
              <w:rPr>
                <w:rFonts w:ascii="SimSun" w:hAnsi="SimSun" w:eastAsia="SimSun" w:cs="SimSun"/>
                <w:sz w:val="12"/>
                <w:szCs w:val="12"/>
                <w:spacing w:val="9"/>
              </w:rPr>
              <w:t>级</w:t>
            </w:r>
            <w:r>
              <w:rPr>
                <w:rFonts w:ascii="SimSun" w:hAnsi="SimSun" w:eastAsia="SimSun" w:cs="SimSun"/>
                <w:sz w:val="12"/>
                <w:szCs w:val="12"/>
                <w:spacing w:val="5"/>
              </w:rPr>
              <w:t>不低于三级的煤矿许用炸药。必须使用煤矿许用</w:t>
            </w:r>
            <w:r>
              <w:rPr>
                <w:rFonts w:ascii="SimSun" w:hAnsi="SimSun" w:eastAsia="SimSun" w:cs="SimSun"/>
                <w:sz w:val="12"/>
                <w:szCs w:val="12"/>
              </w:rPr>
              <w:t xml:space="preserve"> </w:t>
            </w:r>
            <w:r>
              <w:rPr>
                <w:rFonts w:ascii="SimSun" w:hAnsi="SimSun" w:eastAsia="SimSun" w:cs="SimSun"/>
                <w:sz w:val="12"/>
                <w:szCs w:val="12"/>
                <w:spacing w:val="10"/>
              </w:rPr>
              <w:t>瞬发电</w:t>
            </w:r>
            <w:r>
              <w:rPr>
                <w:rFonts w:ascii="SimSun" w:hAnsi="SimSun" w:eastAsia="SimSun" w:cs="SimSun"/>
                <w:sz w:val="12"/>
                <w:szCs w:val="12"/>
                <w:spacing w:val="9"/>
              </w:rPr>
              <w:t>雷</w:t>
            </w:r>
            <w:r>
              <w:rPr>
                <w:rFonts w:ascii="SimSun" w:hAnsi="SimSun" w:eastAsia="SimSun" w:cs="SimSun"/>
                <w:sz w:val="12"/>
                <w:szCs w:val="12"/>
                <w:spacing w:val="5"/>
              </w:rPr>
              <w:t>管、煤矿许用毫秒延期电雷管或者煤矿许用数码</w:t>
            </w:r>
            <w:r>
              <w:rPr>
                <w:rFonts w:ascii="SimSun" w:hAnsi="SimSun" w:eastAsia="SimSun" w:cs="SimSun"/>
                <w:sz w:val="12"/>
                <w:szCs w:val="12"/>
              </w:rPr>
              <w:t xml:space="preserve"> </w:t>
            </w:r>
            <w:r>
              <w:rPr>
                <w:rFonts w:ascii="SimSun" w:hAnsi="SimSun" w:eastAsia="SimSun" w:cs="SimSun"/>
                <w:sz w:val="12"/>
                <w:szCs w:val="12"/>
                <w:spacing w:val="10"/>
              </w:rPr>
              <w:t>电雷管</w:t>
            </w:r>
            <w:r>
              <w:rPr>
                <w:rFonts w:ascii="SimSun" w:hAnsi="SimSun" w:eastAsia="SimSun" w:cs="SimSun"/>
                <w:sz w:val="12"/>
                <w:szCs w:val="12"/>
                <w:spacing w:val="9"/>
              </w:rPr>
              <w:t>。</w:t>
            </w:r>
            <w:r>
              <w:rPr>
                <w:rFonts w:ascii="SimSun" w:hAnsi="SimSun" w:eastAsia="SimSun" w:cs="SimSun"/>
                <w:sz w:val="12"/>
                <w:szCs w:val="12"/>
                <w:spacing w:val="5"/>
              </w:rPr>
              <w:t>使用煤矿许用毫秒延期电雷管时，最后一段的延</w:t>
            </w:r>
            <w:r>
              <w:rPr>
                <w:rFonts w:ascii="SimSun" w:hAnsi="SimSun" w:eastAsia="SimSun" w:cs="SimSun"/>
                <w:sz w:val="12"/>
                <w:szCs w:val="12"/>
              </w:rPr>
              <w:t xml:space="preserve"> </w:t>
            </w:r>
            <w:r>
              <w:rPr>
                <w:rFonts w:ascii="SimSun" w:hAnsi="SimSun" w:eastAsia="SimSun" w:cs="SimSun"/>
                <w:sz w:val="12"/>
                <w:szCs w:val="12"/>
                <w:spacing w:val="6"/>
              </w:rPr>
              <w:t>期时间不得超过130</w:t>
            </w:r>
            <w:r>
              <w:rPr>
                <w:rFonts w:ascii="SimSun" w:hAnsi="SimSun" w:eastAsia="SimSun" w:cs="SimSun"/>
                <w:sz w:val="12"/>
                <w:szCs w:val="12"/>
              </w:rPr>
              <w:t>ms</w:t>
            </w:r>
            <w:r>
              <w:rPr>
                <w:rFonts w:ascii="SimSun" w:hAnsi="SimSun" w:eastAsia="SimSun" w:cs="SimSun"/>
                <w:sz w:val="12"/>
                <w:szCs w:val="12"/>
                <w:spacing w:val="6"/>
              </w:rPr>
              <w:t>。使用煤矿许用数码电雷管时，一</w:t>
            </w:r>
            <w:r>
              <w:rPr>
                <w:rFonts w:ascii="SimSun" w:hAnsi="SimSun" w:eastAsia="SimSun" w:cs="SimSun"/>
                <w:sz w:val="12"/>
                <w:szCs w:val="12"/>
              </w:rPr>
              <w:t>次</w:t>
            </w:r>
            <w:r>
              <w:rPr>
                <w:rFonts w:ascii="SimSun" w:hAnsi="SimSun" w:eastAsia="SimSun" w:cs="SimSun"/>
                <w:sz w:val="12"/>
                <w:szCs w:val="12"/>
              </w:rPr>
              <w:t xml:space="preserve"> </w:t>
            </w:r>
            <w:r>
              <w:rPr>
                <w:rFonts w:ascii="SimSun" w:hAnsi="SimSun" w:eastAsia="SimSun" w:cs="SimSun"/>
                <w:sz w:val="12"/>
                <w:szCs w:val="12"/>
                <w:spacing w:val="10"/>
              </w:rPr>
              <w:t>起</w:t>
            </w:r>
            <w:r>
              <w:rPr>
                <w:rFonts w:ascii="SimSun" w:hAnsi="SimSun" w:eastAsia="SimSun" w:cs="SimSun"/>
                <w:sz w:val="12"/>
                <w:szCs w:val="12"/>
                <w:spacing w:val="6"/>
              </w:rPr>
              <w:t>爆</w:t>
            </w:r>
            <w:r>
              <w:rPr>
                <w:rFonts w:ascii="SimSun" w:hAnsi="SimSun" w:eastAsia="SimSun" w:cs="SimSun"/>
                <w:sz w:val="12"/>
                <w:szCs w:val="12"/>
                <w:spacing w:val="5"/>
              </w:rPr>
              <w:t>总时间差不得超过130</w:t>
            </w:r>
            <w:r>
              <w:rPr>
                <w:rFonts w:ascii="SimSun" w:hAnsi="SimSun" w:eastAsia="SimSun" w:cs="SimSun"/>
                <w:sz w:val="12"/>
                <w:szCs w:val="12"/>
              </w:rPr>
              <w:t>ms</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ind w:left="26"/>
              <w:spacing w:before="39" w:line="228" w:lineRule="auto"/>
              <w:rPr>
                <w:rFonts w:ascii="SimSun" w:hAnsi="SimSun" w:eastAsia="SimSun" w:cs="SimSun"/>
                <w:sz w:val="12"/>
                <w:szCs w:val="12"/>
              </w:rPr>
            </w:pPr>
            <w:r>
              <w:rPr>
                <w:rFonts w:ascii="SimSun" w:hAnsi="SimSun" w:eastAsia="SimSun" w:cs="SimSun"/>
                <w:sz w:val="12"/>
                <w:szCs w:val="12"/>
                <w:spacing w:val="10"/>
              </w:rPr>
              <w:t>炸</w:t>
            </w:r>
            <w:r>
              <w:rPr>
                <w:rFonts w:ascii="SimSun" w:hAnsi="SimSun" w:eastAsia="SimSun" w:cs="SimSun"/>
                <w:sz w:val="12"/>
                <w:szCs w:val="12"/>
                <w:spacing w:val="7"/>
              </w:rPr>
              <w:t>药</w:t>
            </w:r>
            <w:r>
              <w:rPr>
                <w:rFonts w:ascii="SimSun" w:hAnsi="SimSun" w:eastAsia="SimSun" w:cs="SimSun"/>
                <w:sz w:val="12"/>
                <w:szCs w:val="12"/>
                <w:spacing w:val="5"/>
              </w:rPr>
              <w:t>、雷管产品证书。现场抽查</w:t>
            </w:r>
          </w:p>
          <w:p>
            <w:pPr>
              <w:ind w:left="37"/>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29" w:right="68"/>
              <w:spacing w:before="39"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总局令第87号)第三百五十条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724" w:hRule="atLeast"/>
        </w:trPr>
        <w:tc>
          <w:tcPr>
            <w:tcW w:w="517" w:type="dxa"/>
            <w:vAlign w:val="top"/>
            <w:tcBorders>
              <w:bottom w:val="single" w:color="000000" w:sz="2" w:space="0"/>
              <w:top w:val="single" w:color="000000" w:sz="2" w:space="0"/>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346" w:lineRule="auto"/>
              <w:rPr>
                <w:rFonts w:ascii="Arial"/>
                <w:sz w:val="21"/>
              </w:rPr>
            </w:pPr>
            <w:r/>
          </w:p>
          <w:p>
            <w:pPr>
              <w:spacing w:line="347" w:lineRule="auto"/>
              <w:rPr>
                <w:rFonts w:ascii="Arial"/>
                <w:sz w:val="21"/>
              </w:rPr>
            </w:pPr>
            <w:r/>
          </w:p>
          <w:p>
            <w:pPr>
              <w:ind w:left="19" w:right="80" w:firstLine="3"/>
              <w:spacing w:before="39" w:line="251" w:lineRule="auto"/>
              <w:rPr>
                <w:rFonts w:ascii="SimSun" w:hAnsi="SimSun" w:eastAsia="SimSun" w:cs="SimSun"/>
                <w:sz w:val="12"/>
                <w:szCs w:val="12"/>
              </w:rPr>
            </w:pPr>
            <w:r>
              <w:rPr>
                <w:rFonts w:ascii="SimSun" w:hAnsi="SimSun" w:eastAsia="SimSun" w:cs="SimSun"/>
                <w:sz w:val="12"/>
                <w:szCs w:val="12"/>
                <w:spacing w:val="5"/>
              </w:rPr>
              <w:t>突出矿井炸药雷</w:t>
            </w:r>
            <w:r>
              <w:rPr>
                <w:rFonts w:ascii="SimSun" w:hAnsi="SimSun" w:eastAsia="SimSun" w:cs="SimSun"/>
                <w:sz w:val="12"/>
                <w:szCs w:val="12"/>
                <w:spacing w:val="4"/>
              </w:rPr>
              <w:t>管</w:t>
            </w:r>
            <w:r>
              <w:rPr>
                <w:rFonts w:ascii="SimSun" w:hAnsi="SimSun" w:eastAsia="SimSun" w:cs="SimSun"/>
                <w:sz w:val="12"/>
                <w:szCs w:val="12"/>
              </w:rPr>
              <w:t xml:space="preserve"> </w:t>
            </w:r>
            <w:r>
              <w:rPr>
                <w:rFonts w:ascii="SimSun" w:hAnsi="SimSun" w:eastAsia="SimSun" w:cs="SimSun"/>
                <w:sz w:val="12"/>
                <w:szCs w:val="12"/>
                <w:spacing w:val="6"/>
              </w:rPr>
              <w:t>使</w:t>
            </w:r>
            <w:r>
              <w:rPr>
                <w:rFonts w:ascii="SimSun" w:hAnsi="SimSun" w:eastAsia="SimSun" w:cs="SimSun"/>
                <w:sz w:val="12"/>
                <w:szCs w:val="12"/>
                <w:spacing w:val="4"/>
              </w:rPr>
              <w:t>用类型</w:t>
            </w:r>
          </w:p>
        </w:tc>
        <w:tc>
          <w:tcPr>
            <w:tcW w:w="3310" w:type="dxa"/>
            <w:vAlign w:val="top"/>
            <w:tcBorders>
              <w:bottom w:val="single" w:color="000000" w:sz="2" w:space="0"/>
              <w:top w:val="single" w:color="000000" w:sz="2" w:space="0"/>
            </w:tcBorders>
          </w:tcPr>
          <w:p>
            <w:pPr>
              <w:spacing w:line="310" w:lineRule="auto"/>
              <w:rPr>
                <w:rFonts w:ascii="Arial"/>
                <w:sz w:val="21"/>
              </w:rPr>
            </w:pPr>
            <w:r/>
          </w:p>
          <w:p>
            <w:pPr>
              <w:ind w:left="20" w:right="93" w:firstLine="1"/>
              <w:spacing w:before="39"/>
              <w:rPr>
                <w:rFonts w:ascii="SimSun" w:hAnsi="SimSun" w:eastAsia="SimSun" w:cs="SimSun"/>
                <w:sz w:val="12"/>
                <w:szCs w:val="12"/>
              </w:rPr>
            </w:pPr>
            <w:r>
              <w:rPr>
                <w:rFonts w:ascii="SimSun" w:hAnsi="SimSun" w:eastAsia="SimSun" w:cs="SimSun"/>
                <w:sz w:val="12"/>
                <w:szCs w:val="12"/>
                <w:spacing w:val="10"/>
              </w:rPr>
              <w:t>必须使</w:t>
            </w:r>
            <w:r>
              <w:rPr>
                <w:rFonts w:ascii="SimSun" w:hAnsi="SimSun" w:eastAsia="SimSun" w:cs="SimSun"/>
                <w:sz w:val="12"/>
                <w:szCs w:val="12"/>
                <w:spacing w:val="8"/>
              </w:rPr>
              <w:t>用</w:t>
            </w:r>
            <w:r>
              <w:rPr>
                <w:rFonts w:ascii="SimSun" w:hAnsi="SimSun" w:eastAsia="SimSun" w:cs="SimSun"/>
                <w:sz w:val="12"/>
                <w:szCs w:val="12"/>
                <w:spacing w:val="5"/>
              </w:rPr>
              <w:t>煤矿许用炸药和煤矿许用电雷管。一次爆破必须</w:t>
            </w:r>
            <w:r>
              <w:rPr>
                <w:rFonts w:ascii="SimSun" w:hAnsi="SimSun" w:eastAsia="SimSun" w:cs="SimSun"/>
                <w:sz w:val="12"/>
                <w:szCs w:val="12"/>
              </w:rPr>
              <w:t xml:space="preserve"> </w:t>
            </w:r>
            <w:r>
              <w:rPr>
                <w:rFonts w:ascii="SimSun" w:hAnsi="SimSun" w:eastAsia="SimSun" w:cs="SimSun"/>
                <w:sz w:val="12"/>
                <w:szCs w:val="12"/>
                <w:spacing w:val="10"/>
              </w:rPr>
              <w:t>使用同</w:t>
            </w:r>
            <w:r>
              <w:rPr>
                <w:rFonts w:ascii="SimSun" w:hAnsi="SimSun" w:eastAsia="SimSun" w:cs="SimSun"/>
                <w:sz w:val="12"/>
                <w:szCs w:val="12"/>
                <w:spacing w:val="9"/>
              </w:rPr>
              <w:t>一</w:t>
            </w:r>
            <w:r>
              <w:rPr>
                <w:rFonts w:ascii="SimSun" w:hAnsi="SimSun" w:eastAsia="SimSun" w:cs="SimSun"/>
                <w:sz w:val="12"/>
                <w:szCs w:val="12"/>
                <w:spacing w:val="5"/>
              </w:rPr>
              <w:t>厂家、同一品种的煤矿许用炸药和电雷管。使用</w:t>
            </w:r>
            <w:r>
              <w:rPr>
                <w:rFonts w:ascii="SimSun" w:hAnsi="SimSun" w:eastAsia="SimSun" w:cs="SimSun"/>
                <w:sz w:val="12"/>
                <w:szCs w:val="12"/>
              </w:rPr>
              <w:t xml:space="preserve"> </w:t>
            </w:r>
            <w:r>
              <w:rPr>
                <w:rFonts w:ascii="SimSun" w:hAnsi="SimSun" w:eastAsia="SimSun" w:cs="SimSun"/>
                <w:sz w:val="12"/>
                <w:szCs w:val="12"/>
                <w:spacing w:val="10"/>
              </w:rPr>
              <w:t>安全等</w:t>
            </w:r>
            <w:r>
              <w:rPr>
                <w:rFonts w:ascii="SimSun" w:hAnsi="SimSun" w:eastAsia="SimSun" w:cs="SimSun"/>
                <w:sz w:val="12"/>
                <w:szCs w:val="12"/>
                <w:spacing w:val="9"/>
              </w:rPr>
              <w:t>级</w:t>
            </w:r>
            <w:r>
              <w:rPr>
                <w:rFonts w:ascii="SimSun" w:hAnsi="SimSun" w:eastAsia="SimSun" w:cs="SimSun"/>
                <w:sz w:val="12"/>
                <w:szCs w:val="12"/>
                <w:spacing w:val="5"/>
              </w:rPr>
              <w:t>不低于三级的煤矿许用含水炸药。必须使用煤矿</w:t>
            </w:r>
            <w:r>
              <w:rPr>
                <w:rFonts w:ascii="SimSun" w:hAnsi="SimSun" w:eastAsia="SimSun" w:cs="SimSun"/>
                <w:sz w:val="12"/>
                <w:szCs w:val="12"/>
              </w:rPr>
              <w:t xml:space="preserve"> </w:t>
            </w:r>
            <w:r>
              <w:rPr>
                <w:rFonts w:ascii="SimSun" w:hAnsi="SimSun" w:eastAsia="SimSun" w:cs="SimSun"/>
                <w:sz w:val="12"/>
                <w:szCs w:val="12"/>
                <w:spacing w:val="10"/>
              </w:rPr>
              <w:t>许用瞬</w:t>
            </w:r>
            <w:r>
              <w:rPr>
                <w:rFonts w:ascii="SimSun" w:hAnsi="SimSun" w:eastAsia="SimSun" w:cs="SimSun"/>
                <w:sz w:val="12"/>
                <w:szCs w:val="12"/>
                <w:spacing w:val="9"/>
              </w:rPr>
              <w:t>发</w:t>
            </w:r>
            <w:r>
              <w:rPr>
                <w:rFonts w:ascii="SimSun" w:hAnsi="SimSun" w:eastAsia="SimSun" w:cs="SimSun"/>
                <w:sz w:val="12"/>
                <w:szCs w:val="12"/>
                <w:spacing w:val="5"/>
              </w:rPr>
              <w:t>电雷管、煤矿许用毫秒延期电雷管或者煤矿许用</w:t>
            </w:r>
            <w:r>
              <w:rPr>
                <w:rFonts w:ascii="SimSun" w:hAnsi="SimSun" w:eastAsia="SimSun" w:cs="SimSun"/>
                <w:sz w:val="12"/>
                <w:szCs w:val="12"/>
              </w:rPr>
              <w:t xml:space="preserve"> </w:t>
            </w:r>
            <w:r>
              <w:rPr>
                <w:rFonts w:ascii="SimSun" w:hAnsi="SimSun" w:eastAsia="SimSun" w:cs="SimSun"/>
                <w:sz w:val="12"/>
                <w:szCs w:val="12"/>
                <w:spacing w:val="10"/>
              </w:rPr>
              <w:t>数码电</w:t>
            </w:r>
            <w:r>
              <w:rPr>
                <w:rFonts w:ascii="SimSun" w:hAnsi="SimSun" w:eastAsia="SimSun" w:cs="SimSun"/>
                <w:sz w:val="12"/>
                <w:szCs w:val="12"/>
                <w:spacing w:val="9"/>
              </w:rPr>
              <w:t>雷</w:t>
            </w:r>
            <w:r>
              <w:rPr>
                <w:rFonts w:ascii="SimSun" w:hAnsi="SimSun" w:eastAsia="SimSun" w:cs="SimSun"/>
                <w:sz w:val="12"/>
                <w:szCs w:val="12"/>
                <w:spacing w:val="5"/>
              </w:rPr>
              <w:t>管。使用煤矿许用毫秒延期电雷管时，最后一段</w:t>
            </w:r>
            <w:r>
              <w:rPr>
                <w:rFonts w:ascii="SimSun" w:hAnsi="SimSun" w:eastAsia="SimSun" w:cs="SimSun"/>
                <w:sz w:val="12"/>
                <w:szCs w:val="12"/>
              </w:rPr>
              <w:t xml:space="preserve"> </w:t>
            </w:r>
            <w:r>
              <w:rPr>
                <w:rFonts w:ascii="SimSun" w:hAnsi="SimSun" w:eastAsia="SimSun" w:cs="SimSun"/>
                <w:sz w:val="12"/>
                <w:szCs w:val="12"/>
                <w:spacing w:val="5"/>
              </w:rPr>
              <w:t>的延期时间不得超过130</w:t>
            </w:r>
            <w:r>
              <w:rPr>
                <w:rFonts w:ascii="SimSun" w:hAnsi="SimSun" w:eastAsia="SimSun" w:cs="SimSun"/>
                <w:sz w:val="12"/>
                <w:szCs w:val="12"/>
              </w:rPr>
              <w:t>ms</w:t>
            </w:r>
            <w:r>
              <w:rPr>
                <w:rFonts w:ascii="SimSun" w:hAnsi="SimSun" w:eastAsia="SimSun" w:cs="SimSun"/>
                <w:sz w:val="12"/>
                <w:szCs w:val="12"/>
                <w:spacing w:val="5"/>
              </w:rPr>
              <w:t>。使用煤矿许用数码电雷管时</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次</w:t>
            </w:r>
            <w:r>
              <w:rPr>
                <w:rFonts w:ascii="SimSun" w:hAnsi="SimSun" w:eastAsia="SimSun" w:cs="SimSun"/>
                <w:sz w:val="12"/>
                <w:szCs w:val="12"/>
                <w:spacing w:val="5"/>
              </w:rPr>
              <w:t>起爆总时间差不得超过130</w:t>
            </w:r>
            <w:r>
              <w:rPr>
                <w:rFonts w:ascii="SimSun" w:hAnsi="SimSun" w:eastAsia="SimSun" w:cs="SimSun"/>
                <w:sz w:val="12"/>
                <w:szCs w:val="12"/>
              </w:rPr>
              <w:t>ms</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346" w:lineRule="auto"/>
              <w:rPr>
                <w:rFonts w:ascii="Arial"/>
                <w:sz w:val="21"/>
              </w:rPr>
            </w:pPr>
            <w:r/>
          </w:p>
          <w:p>
            <w:pPr>
              <w:spacing w:line="347" w:lineRule="auto"/>
              <w:rPr>
                <w:rFonts w:ascii="Arial"/>
                <w:sz w:val="21"/>
              </w:rPr>
            </w:pPr>
            <w:r/>
          </w:p>
          <w:p>
            <w:pPr>
              <w:ind w:left="26"/>
              <w:spacing w:before="39" w:line="228" w:lineRule="auto"/>
              <w:rPr>
                <w:rFonts w:ascii="SimSun" w:hAnsi="SimSun" w:eastAsia="SimSun" w:cs="SimSun"/>
                <w:sz w:val="12"/>
                <w:szCs w:val="12"/>
              </w:rPr>
            </w:pPr>
            <w:r>
              <w:rPr>
                <w:rFonts w:ascii="SimSun" w:hAnsi="SimSun" w:eastAsia="SimSun" w:cs="SimSun"/>
                <w:sz w:val="12"/>
                <w:szCs w:val="12"/>
                <w:spacing w:val="10"/>
              </w:rPr>
              <w:t>炸</w:t>
            </w:r>
            <w:r>
              <w:rPr>
                <w:rFonts w:ascii="SimSun" w:hAnsi="SimSun" w:eastAsia="SimSun" w:cs="SimSun"/>
                <w:sz w:val="12"/>
                <w:szCs w:val="12"/>
                <w:spacing w:val="7"/>
              </w:rPr>
              <w:t>药</w:t>
            </w:r>
            <w:r>
              <w:rPr>
                <w:rFonts w:ascii="SimSun" w:hAnsi="SimSun" w:eastAsia="SimSun" w:cs="SimSun"/>
                <w:sz w:val="12"/>
                <w:szCs w:val="12"/>
                <w:spacing w:val="5"/>
              </w:rPr>
              <w:t>、雷管产品证书。现场抽查</w:t>
            </w:r>
          </w:p>
          <w:p>
            <w:pPr>
              <w:ind w:left="37"/>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ind w:left="29" w:right="68"/>
              <w:spacing w:before="39"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总局令第87号)第三百五十条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456"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spacing w:line="329"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7"/>
              <w:spacing w:before="39" w:line="227" w:lineRule="auto"/>
              <w:rPr>
                <w:rFonts w:ascii="SimSun" w:hAnsi="SimSun" w:eastAsia="SimSun" w:cs="SimSun"/>
                <w:sz w:val="12"/>
                <w:szCs w:val="12"/>
              </w:rPr>
            </w:pPr>
            <w:r>
              <w:rPr>
                <w:rFonts w:ascii="SimSun" w:hAnsi="SimSun" w:eastAsia="SimSun" w:cs="SimSun"/>
                <w:sz w:val="12"/>
                <w:szCs w:val="12"/>
                <w:spacing w:val="6"/>
              </w:rPr>
              <w:t>爆</w:t>
            </w:r>
            <w:r>
              <w:rPr>
                <w:rFonts w:ascii="SimSun" w:hAnsi="SimSun" w:eastAsia="SimSun" w:cs="SimSun"/>
                <w:sz w:val="12"/>
                <w:szCs w:val="12"/>
                <w:spacing w:val="5"/>
              </w:rPr>
              <w:t>破连线</w:t>
            </w:r>
          </w:p>
        </w:tc>
        <w:tc>
          <w:tcPr>
            <w:tcW w:w="3310" w:type="dxa"/>
            <w:vAlign w:val="top"/>
            <w:tcBorders>
              <w:bottom w:val="single" w:color="000000" w:sz="2" w:space="0"/>
              <w:top w:val="single" w:color="000000" w:sz="2" w:space="0"/>
            </w:tcBorders>
          </w:tcPr>
          <w:p>
            <w:pPr>
              <w:spacing w:line="331" w:lineRule="auto"/>
              <w:rPr>
                <w:rFonts w:ascii="Arial"/>
                <w:sz w:val="21"/>
              </w:rPr>
            </w:pPr>
            <w:r/>
          </w:p>
          <w:p>
            <w:pPr>
              <w:ind w:left="18" w:right="134"/>
              <w:spacing w:before="39" w:line="242" w:lineRule="auto"/>
              <w:rPr>
                <w:rFonts w:ascii="SimSun" w:hAnsi="SimSun" w:eastAsia="SimSun" w:cs="SimSun"/>
                <w:sz w:val="12"/>
                <w:szCs w:val="12"/>
              </w:rPr>
            </w:pPr>
            <w:r>
              <w:rPr>
                <w:rFonts w:ascii="SimSun" w:hAnsi="SimSun" w:eastAsia="SimSun" w:cs="SimSun"/>
                <w:sz w:val="12"/>
                <w:szCs w:val="12"/>
                <w:spacing w:val="6"/>
              </w:rPr>
              <w:t>爆破母线和连接线、电雷管脚线和连接线、脚线和脚线</w:t>
            </w:r>
            <w:r>
              <w:rPr>
                <w:rFonts w:ascii="SimSun" w:hAnsi="SimSun" w:eastAsia="SimSun" w:cs="SimSun"/>
                <w:sz w:val="12"/>
                <w:szCs w:val="12"/>
                <w:spacing w:val="3"/>
              </w:rPr>
              <w:t>之</w:t>
            </w:r>
            <w:r>
              <w:rPr>
                <w:rFonts w:ascii="SimSun" w:hAnsi="SimSun" w:eastAsia="SimSun" w:cs="SimSun"/>
                <w:sz w:val="12"/>
                <w:szCs w:val="12"/>
              </w:rPr>
              <w:t xml:space="preserve"> </w:t>
            </w:r>
            <w:r>
              <w:rPr>
                <w:rFonts w:ascii="SimSun" w:hAnsi="SimSun" w:eastAsia="SimSun" w:cs="SimSun"/>
                <w:sz w:val="12"/>
                <w:szCs w:val="12"/>
                <w:spacing w:val="6"/>
              </w:rPr>
              <w:t>间的接头相互扭紧并悬空，不得与导电体相接触。巷道</w:t>
            </w:r>
            <w:r>
              <w:rPr>
                <w:rFonts w:ascii="SimSun" w:hAnsi="SimSun" w:eastAsia="SimSun" w:cs="SimSun"/>
                <w:sz w:val="12"/>
                <w:szCs w:val="12"/>
                <w:spacing w:val="3"/>
              </w:rPr>
              <w:t>掘</w:t>
            </w:r>
            <w:r>
              <w:rPr>
                <w:rFonts w:ascii="SimSun" w:hAnsi="SimSun" w:eastAsia="SimSun" w:cs="SimSun"/>
                <w:sz w:val="12"/>
                <w:szCs w:val="12"/>
              </w:rPr>
              <w:t xml:space="preserve"> </w:t>
            </w:r>
            <w:r>
              <w:rPr>
                <w:rFonts w:ascii="SimSun" w:hAnsi="SimSun" w:eastAsia="SimSun" w:cs="SimSun"/>
                <w:sz w:val="12"/>
                <w:szCs w:val="12"/>
                <w:spacing w:val="6"/>
              </w:rPr>
              <w:t>进</w:t>
            </w:r>
            <w:r>
              <w:rPr>
                <w:rFonts w:ascii="SimSun" w:hAnsi="SimSun" w:eastAsia="SimSun" w:cs="SimSun"/>
                <w:sz w:val="12"/>
                <w:szCs w:val="12"/>
                <w:spacing w:val="5"/>
              </w:rPr>
              <w:t>时，爆破母线应当随用随挂。不得使用固定爆破母线。</w:t>
            </w:r>
            <w:r>
              <w:rPr>
                <w:rFonts w:ascii="SimSun" w:hAnsi="SimSun" w:eastAsia="SimSun" w:cs="SimSun"/>
                <w:sz w:val="12"/>
                <w:szCs w:val="12"/>
              </w:rPr>
              <w:t xml:space="preserve"> </w:t>
            </w:r>
            <w:r>
              <w:rPr>
                <w:rFonts w:ascii="SimSun" w:hAnsi="SimSun" w:eastAsia="SimSun" w:cs="SimSun"/>
                <w:sz w:val="12"/>
                <w:szCs w:val="12"/>
                <w:spacing w:val="6"/>
              </w:rPr>
              <w:t>爆破母线与电缆应当分别挂在巷道的两侧。爆破前，爆</w:t>
            </w:r>
            <w:r>
              <w:rPr>
                <w:rFonts w:ascii="SimSun" w:hAnsi="SimSun" w:eastAsia="SimSun" w:cs="SimSun"/>
                <w:sz w:val="12"/>
                <w:szCs w:val="12"/>
                <w:spacing w:val="3"/>
              </w:rPr>
              <w:t>破</w:t>
            </w:r>
            <w:r>
              <w:rPr>
                <w:rFonts w:ascii="SimSun" w:hAnsi="SimSun" w:eastAsia="SimSun" w:cs="SimSun"/>
                <w:sz w:val="12"/>
                <w:szCs w:val="12"/>
              </w:rPr>
              <w:t xml:space="preserve"> </w:t>
            </w:r>
            <w:r>
              <w:rPr>
                <w:rFonts w:ascii="SimSun" w:hAnsi="SimSun" w:eastAsia="SimSun" w:cs="SimSun"/>
                <w:sz w:val="12"/>
                <w:szCs w:val="12"/>
                <w:spacing w:val="6"/>
              </w:rPr>
              <w:t>母线</w:t>
            </w:r>
            <w:r>
              <w:rPr>
                <w:rFonts w:ascii="SimSun" w:hAnsi="SimSun" w:eastAsia="SimSun" w:cs="SimSun"/>
                <w:sz w:val="12"/>
                <w:szCs w:val="12"/>
                <w:spacing w:val="3"/>
              </w:rPr>
              <w:t>必须扭结成短路。</w:t>
            </w:r>
          </w:p>
        </w:tc>
        <w:tc>
          <w:tcPr>
            <w:tcW w:w="1916" w:type="dxa"/>
            <w:vAlign w:val="top"/>
            <w:vMerge w:val="restart"/>
            <w:tcBorders>
              <w:bottom w:val="non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spacing w:line="307"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规程。现场抽查，个别了解</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42" w:lineRule="auto"/>
              <w:rPr>
                <w:rFonts w:ascii="Arial"/>
                <w:sz w:val="21"/>
              </w:rPr>
            </w:pPr>
            <w:r/>
          </w:p>
          <w:p>
            <w:pPr>
              <w:spacing w:line="243" w:lineRule="auto"/>
              <w:rPr>
                <w:rFonts w:ascii="Arial"/>
                <w:sz w:val="21"/>
              </w:rPr>
            </w:pPr>
            <w:r/>
          </w:p>
          <w:p>
            <w:pPr>
              <w:ind w:left="27"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总局令第87号)第三百六十四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42"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240" w:line="252" w:lineRule="auto"/>
              <w:rPr>
                <w:rFonts w:ascii="SimSun" w:hAnsi="SimSun" w:eastAsia="SimSun" w:cs="SimSun"/>
                <w:sz w:val="12"/>
                <w:szCs w:val="12"/>
              </w:rPr>
            </w:pPr>
            <w:r>
              <w:rPr>
                <w:rFonts w:ascii="SimSun" w:hAnsi="SimSun" w:eastAsia="SimSun" w:cs="SimSun"/>
                <w:sz w:val="12"/>
                <w:szCs w:val="12"/>
                <w:spacing w:val="6"/>
              </w:rPr>
              <w:t>脚线的连接工作可由经过专门训练的班组长协助爆破工</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4"/>
              </w:rPr>
              <w:t>行。</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2"/>
              <w:spacing w:before="166"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总局令第87号)第三百六十九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8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4" w:id="62"/>
      <w:bookmarkEnd w:id="62"/>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18" w:hRule="atLeast"/>
        </w:trPr>
        <w:tc>
          <w:tcPr>
            <w:tcW w:w="517" w:type="dxa"/>
            <w:vAlign w:val="top"/>
            <w:tcBorders>
              <w:bottom w:val="single" w:color="000000" w:sz="2" w:space="0"/>
              <w:top w:val="single" w:color="000000" w:sz="2" w:space="0"/>
            </w:tcBorders>
          </w:tcPr>
          <w:p>
            <w:pPr>
              <w:spacing w:line="437" w:lineRule="auto"/>
              <w:rPr>
                <w:rFonts w:ascii="Arial"/>
                <w:sz w:val="21"/>
              </w:rPr>
            </w:pPr>
            <w:r/>
          </w:p>
          <w:p>
            <w:pPr>
              <w:ind w:left="193"/>
              <w:spacing w:before="40"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ind w:left="21"/>
              <w:spacing w:before="39" w:line="227" w:lineRule="auto"/>
              <w:rPr>
                <w:rFonts w:ascii="SimSun" w:hAnsi="SimSun" w:eastAsia="SimSun" w:cs="SimSun"/>
                <w:sz w:val="12"/>
                <w:szCs w:val="12"/>
              </w:rPr>
            </w:pPr>
            <w:r>
              <w:rPr>
                <w:rFonts w:ascii="SimSun" w:hAnsi="SimSun" w:eastAsia="SimSun" w:cs="SimSun"/>
                <w:sz w:val="12"/>
                <w:szCs w:val="12"/>
                <w:spacing w:val="7"/>
              </w:rPr>
              <w:t>发</w:t>
            </w:r>
            <w:r>
              <w:rPr>
                <w:rFonts w:ascii="SimSun" w:hAnsi="SimSun" w:eastAsia="SimSun" w:cs="SimSun"/>
                <w:sz w:val="12"/>
                <w:szCs w:val="12"/>
                <w:spacing w:val="4"/>
              </w:rPr>
              <w:t>爆器管理</w:t>
            </w:r>
          </w:p>
        </w:tc>
        <w:tc>
          <w:tcPr>
            <w:tcW w:w="3310" w:type="dxa"/>
            <w:vAlign w:val="top"/>
            <w:tcBorders>
              <w:bottom w:val="single" w:color="000000" w:sz="2" w:space="0"/>
              <w:top w:val="single" w:color="000000" w:sz="2" w:space="0"/>
            </w:tcBorders>
          </w:tcPr>
          <w:p>
            <w:pPr>
              <w:spacing w:line="339" w:lineRule="auto"/>
              <w:rPr>
                <w:rFonts w:ascii="Arial"/>
                <w:sz w:val="21"/>
              </w:rPr>
            </w:pPr>
            <w:r/>
          </w:p>
          <w:p>
            <w:pPr>
              <w:ind w:left="22" w:right="155"/>
              <w:spacing w:before="39" w:line="250" w:lineRule="auto"/>
              <w:rPr>
                <w:rFonts w:ascii="SimSun" w:hAnsi="SimSun" w:eastAsia="SimSun" w:cs="SimSun"/>
                <w:sz w:val="12"/>
                <w:szCs w:val="12"/>
              </w:rPr>
            </w:pPr>
            <w:r>
              <w:rPr>
                <w:rFonts w:ascii="SimSun" w:hAnsi="SimSun" w:eastAsia="SimSun" w:cs="SimSun"/>
                <w:sz w:val="12"/>
                <w:szCs w:val="12"/>
                <w:spacing w:val="5"/>
              </w:rPr>
              <w:t>发爆器具有煤矿安全标志。发爆器必须统一管理、发放</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必须定期校验发爆器的性能参数，进行防爆性能检查</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产</w:t>
            </w:r>
            <w:r>
              <w:rPr>
                <w:rFonts w:ascii="SimSun" w:hAnsi="SimSun" w:eastAsia="SimSun" w:cs="SimSun"/>
                <w:sz w:val="12"/>
                <w:szCs w:val="12"/>
                <w:spacing w:val="9"/>
              </w:rPr>
              <w:t>品</w:t>
            </w:r>
            <w:r>
              <w:rPr>
                <w:rFonts w:ascii="SimSun" w:hAnsi="SimSun" w:eastAsia="SimSun" w:cs="SimSun"/>
                <w:sz w:val="12"/>
                <w:szCs w:val="12"/>
                <w:spacing w:val="5"/>
              </w:rPr>
              <w:t>证书，校验记录，防爆检查</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64" w:lineRule="auto"/>
              <w:rPr>
                <w:rFonts w:ascii="Arial"/>
                <w:sz w:val="21"/>
              </w:rPr>
            </w:pPr>
            <w:r/>
          </w:p>
          <w:p>
            <w:pPr>
              <w:ind w:left="29" w:right="68"/>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总局令第87号)第十条，第三</w:t>
            </w:r>
            <w:r>
              <w:rPr>
                <w:rFonts w:ascii="SimSun" w:hAnsi="SimSun" w:eastAsia="SimSun" w:cs="SimSun"/>
                <w:sz w:val="12"/>
                <w:szCs w:val="12"/>
              </w:rPr>
              <w:t xml:space="preserve"> </w:t>
            </w:r>
            <w:r>
              <w:rPr>
                <w:rFonts w:ascii="SimSun" w:hAnsi="SimSun" w:eastAsia="SimSun" w:cs="SimSun"/>
                <w:sz w:val="12"/>
                <w:szCs w:val="12"/>
                <w:spacing w:val="2"/>
              </w:rPr>
              <w:t>百</w:t>
            </w:r>
            <w:r>
              <w:rPr>
                <w:rFonts w:ascii="SimSun" w:hAnsi="SimSun" w:eastAsia="SimSun" w:cs="SimSun"/>
                <w:sz w:val="12"/>
                <w:szCs w:val="12"/>
                <w:spacing w:val="1"/>
              </w:rPr>
              <w:t>六十五条。</w:t>
            </w:r>
          </w:p>
        </w:tc>
      </w:tr>
      <w:tr>
        <w:trPr>
          <w:trHeight w:val="954" w:hRule="atLeast"/>
        </w:trPr>
        <w:tc>
          <w:tcPr>
            <w:tcW w:w="517" w:type="dxa"/>
            <w:vAlign w:val="top"/>
            <w:tcBorders>
              <w:bottom w:val="single" w:color="000000" w:sz="2" w:space="0"/>
              <w:top w:val="single" w:color="000000" w:sz="2" w:space="0"/>
            </w:tcBorders>
          </w:tcPr>
          <w:p>
            <w:pPr>
              <w:spacing w:line="40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8" w:right="134" w:firstLine="4"/>
              <w:spacing w:before="120" w:line="242" w:lineRule="auto"/>
              <w:rPr>
                <w:rFonts w:ascii="SimSun" w:hAnsi="SimSun" w:eastAsia="SimSun" w:cs="SimSun"/>
                <w:sz w:val="12"/>
                <w:szCs w:val="12"/>
              </w:rPr>
            </w:pPr>
            <w:r>
              <w:rPr>
                <w:rFonts w:ascii="SimSun" w:hAnsi="SimSun" w:eastAsia="SimSun" w:cs="SimSun"/>
                <w:sz w:val="12"/>
                <w:szCs w:val="12"/>
                <w:spacing w:val="10"/>
              </w:rPr>
              <w:t>发爆器</w:t>
            </w:r>
            <w:r>
              <w:rPr>
                <w:rFonts w:ascii="SimSun" w:hAnsi="SimSun" w:eastAsia="SimSun" w:cs="SimSun"/>
                <w:sz w:val="12"/>
                <w:szCs w:val="12"/>
                <w:spacing w:val="8"/>
              </w:rPr>
              <w:t>的</w:t>
            </w:r>
            <w:r>
              <w:rPr>
                <w:rFonts w:ascii="SimSun" w:hAnsi="SimSun" w:eastAsia="SimSun" w:cs="SimSun"/>
                <w:sz w:val="12"/>
                <w:szCs w:val="12"/>
                <w:spacing w:val="5"/>
              </w:rPr>
              <w:t>把手、钥匙或者电力起爆接线盒的钥匙，必须由</w:t>
            </w:r>
            <w:r>
              <w:rPr>
                <w:rFonts w:ascii="SimSun" w:hAnsi="SimSun" w:eastAsia="SimSun" w:cs="SimSun"/>
                <w:sz w:val="12"/>
                <w:szCs w:val="12"/>
              </w:rPr>
              <w:t xml:space="preserve"> </w:t>
            </w:r>
            <w:r>
              <w:rPr>
                <w:rFonts w:ascii="SimSun" w:hAnsi="SimSun" w:eastAsia="SimSun" w:cs="SimSun"/>
                <w:sz w:val="12"/>
                <w:szCs w:val="12"/>
                <w:spacing w:val="6"/>
              </w:rPr>
              <w:t>爆破工随身携带，严禁转交他人。只有在爆破通电时，</w:t>
            </w:r>
            <w:r>
              <w:rPr>
                <w:rFonts w:ascii="SimSun" w:hAnsi="SimSun" w:eastAsia="SimSun" w:cs="SimSun"/>
                <w:sz w:val="12"/>
                <w:szCs w:val="12"/>
                <w:spacing w:val="3"/>
              </w:rPr>
              <w:t>方</w:t>
            </w:r>
            <w:r>
              <w:rPr>
                <w:rFonts w:ascii="SimSun" w:hAnsi="SimSun" w:eastAsia="SimSun" w:cs="SimSun"/>
                <w:sz w:val="12"/>
                <w:szCs w:val="12"/>
              </w:rPr>
              <w:t xml:space="preserve"> </w:t>
            </w:r>
            <w:r>
              <w:rPr>
                <w:rFonts w:ascii="SimSun" w:hAnsi="SimSun" w:eastAsia="SimSun" w:cs="SimSun"/>
                <w:sz w:val="12"/>
                <w:szCs w:val="12"/>
                <w:spacing w:val="6"/>
              </w:rPr>
              <w:t>可将把手或者钥匙插入发爆器或者电力起爆接线盒内。</w:t>
            </w:r>
            <w:r>
              <w:rPr>
                <w:rFonts w:ascii="SimSun" w:hAnsi="SimSun" w:eastAsia="SimSun" w:cs="SimSun"/>
                <w:sz w:val="12"/>
                <w:szCs w:val="12"/>
                <w:spacing w:val="3"/>
              </w:rPr>
              <w:t>爆</w:t>
            </w:r>
            <w:r>
              <w:rPr>
                <w:rFonts w:ascii="SimSun" w:hAnsi="SimSun" w:eastAsia="SimSun" w:cs="SimSun"/>
                <w:sz w:val="12"/>
                <w:szCs w:val="12"/>
              </w:rPr>
              <w:t xml:space="preserve"> </w:t>
            </w:r>
            <w:r>
              <w:rPr>
                <w:rFonts w:ascii="SimSun" w:hAnsi="SimSun" w:eastAsia="SimSun" w:cs="SimSun"/>
                <w:sz w:val="12"/>
                <w:szCs w:val="12"/>
                <w:spacing w:val="6"/>
              </w:rPr>
              <w:t>破后，必须立即将把手或者钥匙拔出，摘掉母线并扭结</w:t>
            </w:r>
            <w:r>
              <w:rPr>
                <w:rFonts w:ascii="SimSun" w:hAnsi="SimSun" w:eastAsia="SimSun" w:cs="SimSun"/>
                <w:sz w:val="12"/>
                <w:szCs w:val="12"/>
                <w:spacing w:val="3"/>
              </w:rPr>
              <w:t>成</w:t>
            </w:r>
            <w:r>
              <w:rPr>
                <w:rFonts w:ascii="SimSun" w:hAnsi="SimSun" w:eastAsia="SimSun" w:cs="SimSun"/>
                <w:sz w:val="12"/>
                <w:szCs w:val="12"/>
              </w:rPr>
              <w:t xml:space="preserve"> </w:t>
            </w:r>
            <w:r>
              <w:rPr>
                <w:rFonts w:ascii="SimSun" w:hAnsi="SimSun" w:eastAsia="SimSun" w:cs="SimSun"/>
                <w:sz w:val="12"/>
                <w:szCs w:val="12"/>
                <w:spacing w:val="-2"/>
              </w:rPr>
              <w:t>短</w:t>
            </w:r>
            <w:r>
              <w:rPr>
                <w:rFonts w:ascii="SimSun" w:hAnsi="SimSun" w:eastAsia="SimSun" w:cs="SimSun"/>
                <w:sz w:val="12"/>
                <w:szCs w:val="12"/>
                <w:spacing w:val="-1"/>
              </w:rPr>
              <w:t>路。</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2"/>
              <w:spacing w:before="273"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总局令第87号)第三百六十八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79" w:hRule="atLeast"/>
        </w:trPr>
        <w:tc>
          <w:tcPr>
            <w:tcW w:w="517" w:type="dxa"/>
            <w:vAlign w:val="top"/>
            <w:tcBorders>
              <w:bottom w:val="single" w:color="000000" w:sz="2" w:space="0"/>
              <w:top w:val="single" w:color="000000" w:sz="2" w:space="0"/>
            </w:tcBorders>
          </w:tcPr>
          <w:p>
            <w:pPr>
              <w:ind w:left="193"/>
              <w:spacing w:before="10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ind w:left="19"/>
              <w:spacing w:before="8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8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8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8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83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2"/>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爆炸物品存储、运输、发放检查实施清单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05" w:hRule="atLeast"/>
        </w:trPr>
        <w:tc>
          <w:tcPr>
            <w:tcW w:w="516" w:type="dxa"/>
            <w:vAlign w:val="top"/>
            <w:tcBorders>
              <w:bottom w:val="single" w:color="000000" w:sz="2" w:space="0"/>
              <w:top w:val="single" w:color="000000" w:sz="2" w:space="0"/>
            </w:tcBorders>
          </w:tcPr>
          <w:p>
            <w:pPr>
              <w:spacing w:line="328"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7"/>
              </w:rPr>
              <w:t>井</w:t>
            </w:r>
            <w:r>
              <w:rPr>
                <w:rFonts w:ascii="SimSun" w:hAnsi="SimSun" w:eastAsia="SimSun" w:cs="SimSun"/>
                <w:sz w:val="12"/>
                <w:szCs w:val="12"/>
                <w:spacing w:val="5"/>
              </w:rPr>
              <w:t>下爆炸物品库</w:t>
            </w:r>
          </w:p>
        </w:tc>
        <w:tc>
          <w:tcPr>
            <w:tcW w:w="3309" w:type="dxa"/>
            <w:vAlign w:val="top"/>
            <w:tcBorders>
              <w:bottom w:val="single" w:color="000000" w:sz="2" w:space="0"/>
              <w:top w:val="single" w:color="000000" w:sz="2" w:space="0"/>
            </w:tcBorders>
          </w:tcPr>
          <w:p>
            <w:pPr>
              <w:ind w:left="20"/>
              <w:spacing w:before="120" w:line="228" w:lineRule="auto"/>
              <w:rPr>
                <w:rFonts w:ascii="SimSun" w:hAnsi="SimSun" w:eastAsia="SimSun" w:cs="SimSun"/>
                <w:sz w:val="12"/>
                <w:szCs w:val="12"/>
              </w:rPr>
            </w:pPr>
            <w:r>
              <w:rPr>
                <w:rFonts w:ascii="SimSun" w:hAnsi="SimSun" w:eastAsia="SimSun" w:cs="SimSun"/>
                <w:sz w:val="12"/>
                <w:szCs w:val="12"/>
                <w:spacing w:val="8"/>
              </w:rPr>
              <w:t>库房</w:t>
            </w:r>
            <w:r>
              <w:rPr>
                <w:rFonts w:ascii="SimSun" w:hAnsi="SimSun" w:eastAsia="SimSun" w:cs="SimSun"/>
                <w:sz w:val="12"/>
                <w:szCs w:val="12"/>
                <w:spacing w:val="5"/>
              </w:rPr>
              <w:t>布</w:t>
            </w:r>
            <w:r>
              <w:rPr>
                <w:rFonts w:ascii="SimSun" w:hAnsi="SimSun" w:eastAsia="SimSun" w:cs="SimSun"/>
                <w:sz w:val="12"/>
                <w:szCs w:val="12"/>
                <w:spacing w:val="4"/>
              </w:rPr>
              <w:t>置位置及结构、支护等符合规定。</w:t>
            </w:r>
          </w:p>
          <w:p>
            <w:pPr>
              <w:ind w:left="19" w:right="127" w:firstLine="260"/>
              <w:spacing w:before="4" w:line="246" w:lineRule="auto"/>
              <w:rPr>
                <w:rFonts w:ascii="SimSun" w:hAnsi="SimSun" w:eastAsia="SimSun" w:cs="SimSun"/>
                <w:sz w:val="12"/>
                <w:szCs w:val="12"/>
              </w:rPr>
            </w:pPr>
            <w:r>
              <w:rPr>
                <w:rFonts w:ascii="SimSun" w:hAnsi="SimSun" w:eastAsia="SimSun" w:cs="SimSun"/>
                <w:sz w:val="12"/>
                <w:szCs w:val="12"/>
                <w:spacing w:val="10"/>
              </w:rPr>
              <w:t>辅助硐</w:t>
            </w:r>
            <w:r>
              <w:rPr>
                <w:rFonts w:ascii="SimSun" w:hAnsi="SimSun" w:eastAsia="SimSun" w:cs="SimSun"/>
                <w:sz w:val="12"/>
                <w:szCs w:val="12"/>
                <w:spacing w:val="7"/>
              </w:rPr>
              <w:t>室</w:t>
            </w:r>
            <w:r>
              <w:rPr>
                <w:rFonts w:ascii="SimSun" w:hAnsi="SimSun" w:eastAsia="SimSun" w:cs="SimSun"/>
                <w:sz w:val="12"/>
                <w:szCs w:val="12"/>
                <w:spacing w:val="5"/>
              </w:rPr>
              <w:t>有检查电雷管全电阻、发放炸药以及保存爆</w:t>
            </w:r>
            <w:r>
              <w:rPr>
                <w:rFonts w:ascii="SimSun" w:hAnsi="SimSun" w:eastAsia="SimSun" w:cs="SimSun"/>
                <w:sz w:val="12"/>
                <w:szCs w:val="12"/>
              </w:rPr>
              <w:t xml:space="preserve"> </w:t>
            </w:r>
            <w:r>
              <w:rPr>
                <w:rFonts w:ascii="SimSun" w:hAnsi="SimSun" w:eastAsia="SimSun" w:cs="SimSun"/>
                <w:sz w:val="12"/>
                <w:szCs w:val="12"/>
                <w:spacing w:val="6"/>
              </w:rPr>
              <w:t>破工空爆炸物品箱等的专用硐室；库房必须备有足够数</w:t>
            </w:r>
            <w:r>
              <w:rPr>
                <w:rFonts w:ascii="SimSun" w:hAnsi="SimSun" w:eastAsia="SimSun" w:cs="SimSun"/>
                <w:sz w:val="12"/>
                <w:szCs w:val="12"/>
                <w:spacing w:val="1"/>
              </w:rPr>
              <w:t>量</w:t>
            </w:r>
            <w:r>
              <w:rPr>
                <w:rFonts w:ascii="SimSun" w:hAnsi="SimSun" w:eastAsia="SimSun" w:cs="SimSun"/>
                <w:sz w:val="12"/>
                <w:szCs w:val="12"/>
              </w:rPr>
              <w:t xml:space="preserve"> </w:t>
            </w:r>
            <w:r>
              <w:rPr>
                <w:rFonts w:ascii="SimSun" w:hAnsi="SimSun" w:eastAsia="SimSun" w:cs="SimSun"/>
                <w:sz w:val="12"/>
                <w:szCs w:val="12"/>
                <w:spacing w:val="2"/>
              </w:rPr>
              <w:t>的消防器材</w:t>
            </w:r>
            <w:r>
              <w:rPr>
                <w:rFonts w:ascii="SimSun" w:hAnsi="SimSun" w:eastAsia="SimSun" w:cs="SimSun"/>
                <w:sz w:val="12"/>
                <w:szCs w:val="12"/>
              </w:rPr>
              <w:t>。</w:t>
            </w:r>
          </w:p>
        </w:tc>
        <w:tc>
          <w:tcPr>
            <w:tcW w:w="1917"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27" w:right="122"/>
              <w:spacing w:before="39" w:line="251"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计</w:t>
            </w:r>
            <w:r>
              <w:rPr>
                <w:rFonts w:ascii="SimSun" w:hAnsi="SimSun" w:eastAsia="SimSun" w:cs="SimSun"/>
                <w:sz w:val="12"/>
                <w:szCs w:val="12"/>
                <w:spacing w:val="5"/>
              </w:rPr>
              <w:t>图，采掘工程平面图，通风</w:t>
            </w:r>
            <w:r>
              <w:rPr>
                <w:rFonts w:ascii="SimSun" w:hAnsi="SimSun" w:eastAsia="SimSun" w:cs="SimSun"/>
                <w:sz w:val="12"/>
                <w:szCs w:val="12"/>
              </w:rPr>
              <w:t xml:space="preserve"> </w:t>
            </w:r>
            <w:r>
              <w:rPr>
                <w:rFonts w:ascii="SimSun" w:hAnsi="SimSun" w:eastAsia="SimSun" w:cs="SimSun"/>
                <w:sz w:val="12"/>
                <w:szCs w:val="12"/>
                <w:spacing w:val="3"/>
              </w:rPr>
              <w:t>系统图。现场检查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8" w:firstLine="2"/>
              <w:spacing w:before="121" w:line="24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总局令第87号)第三百三十一</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三百三十二条、三百三十三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02" w:hRule="atLeast"/>
        </w:trPr>
        <w:tc>
          <w:tcPr>
            <w:tcW w:w="516" w:type="dxa"/>
            <w:vAlign w:val="top"/>
            <w:tcBorders>
              <w:bottom w:val="single" w:color="000000" w:sz="2" w:space="0"/>
              <w:top w:val="single" w:color="000000" w:sz="2" w:space="0"/>
            </w:tcBorders>
          </w:tcPr>
          <w:p>
            <w:pPr>
              <w:ind w:left="228"/>
              <w:spacing w:before="220"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hanging="1"/>
              <w:spacing w:before="120" w:line="252" w:lineRule="auto"/>
              <w:rPr>
                <w:rFonts w:ascii="SimSun" w:hAnsi="SimSun" w:eastAsia="SimSun" w:cs="SimSun"/>
                <w:sz w:val="12"/>
                <w:szCs w:val="12"/>
              </w:rPr>
            </w:pPr>
            <w:r>
              <w:rPr>
                <w:rFonts w:ascii="SimSun" w:hAnsi="SimSun" w:eastAsia="SimSun" w:cs="SimSun"/>
                <w:sz w:val="12"/>
                <w:szCs w:val="12"/>
                <w:spacing w:val="6"/>
              </w:rPr>
              <w:t>爆炸物品库必须有独立的通风系统，回风风流必须直接</w:t>
            </w:r>
            <w:r>
              <w:rPr>
                <w:rFonts w:ascii="SimSun" w:hAnsi="SimSun" w:eastAsia="SimSun" w:cs="SimSun"/>
                <w:sz w:val="12"/>
                <w:szCs w:val="12"/>
                <w:spacing w:val="3"/>
              </w:rPr>
              <w:t>引</w:t>
            </w:r>
            <w:r>
              <w:rPr>
                <w:rFonts w:ascii="SimSun" w:hAnsi="SimSun" w:eastAsia="SimSun" w:cs="SimSun"/>
                <w:sz w:val="12"/>
                <w:szCs w:val="12"/>
              </w:rPr>
              <w:t xml:space="preserve"> </w:t>
            </w:r>
            <w:r>
              <w:rPr>
                <w:rFonts w:ascii="SimSun" w:hAnsi="SimSun" w:eastAsia="SimSun" w:cs="SimSun"/>
                <w:sz w:val="12"/>
                <w:szCs w:val="12"/>
                <w:spacing w:val="8"/>
              </w:rPr>
              <w:t>入矿</w:t>
            </w:r>
            <w:r>
              <w:rPr>
                <w:rFonts w:ascii="SimSun" w:hAnsi="SimSun" w:eastAsia="SimSun" w:cs="SimSun"/>
                <w:sz w:val="12"/>
                <w:szCs w:val="12"/>
                <w:spacing w:val="4"/>
              </w:rPr>
              <w:t>井的总回风巷或者主要回风巷中。</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2"/>
              <w:spacing w:before="45" w:line="234"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总局令第87号)第一百六十六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52" w:hRule="atLeast"/>
        </w:trPr>
        <w:tc>
          <w:tcPr>
            <w:tcW w:w="516" w:type="dxa"/>
            <w:vAlign w:val="top"/>
            <w:tcBorders>
              <w:bottom w:val="single" w:color="000000" w:sz="2" w:space="0"/>
              <w:top w:val="single" w:color="000000" w:sz="2" w:space="0"/>
            </w:tcBorders>
          </w:tcPr>
          <w:p>
            <w:pPr>
              <w:spacing w:line="25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1"/>
              <w:spacing w:before="120" w:line="246" w:lineRule="auto"/>
              <w:rPr>
                <w:rFonts w:ascii="SimSun" w:hAnsi="SimSun" w:eastAsia="SimSun" w:cs="SimSun"/>
                <w:sz w:val="12"/>
                <w:szCs w:val="12"/>
              </w:rPr>
            </w:pPr>
            <w:r>
              <w:rPr>
                <w:rFonts w:ascii="SimSun" w:hAnsi="SimSun" w:eastAsia="SimSun" w:cs="SimSun"/>
                <w:sz w:val="12"/>
                <w:szCs w:val="12"/>
                <w:spacing w:val="10"/>
              </w:rPr>
              <w:t>各种爆</w:t>
            </w:r>
            <w:r>
              <w:rPr>
                <w:rFonts w:ascii="SimSun" w:hAnsi="SimSun" w:eastAsia="SimSun" w:cs="SimSun"/>
                <w:sz w:val="12"/>
                <w:szCs w:val="12"/>
                <w:spacing w:val="7"/>
              </w:rPr>
              <w:t>炸</w:t>
            </w:r>
            <w:r>
              <w:rPr>
                <w:rFonts w:ascii="SimSun" w:hAnsi="SimSun" w:eastAsia="SimSun" w:cs="SimSun"/>
                <w:sz w:val="12"/>
                <w:szCs w:val="12"/>
                <w:spacing w:val="5"/>
              </w:rPr>
              <w:t>物品的每一品种都应当专库贮存；当条件限制</w:t>
            </w:r>
            <w:r>
              <w:rPr>
                <w:rFonts w:ascii="SimSun" w:hAnsi="SimSun" w:eastAsia="SimSun" w:cs="SimSun"/>
                <w:sz w:val="12"/>
                <w:szCs w:val="12"/>
              </w:rPr>
              <w:t xml:space="preserve">  </w:t>
            </w:r>
            <w:r>
              <w:rPr>
                <w:rFonts w:ascii="SimSun" w:hAnsi="SimSun" w:eastAsia="SimSun" w:cs="SimSun"/>
                <w:sz w:val="12"/>
                <w:szCs w:val="12"/>
                <w:spacing w:val="10"/>
              </w:rPr>
              <w:t>时，按</w:t>
            </w:r>
            <w:r>
              <w:rPr>
                <w:rFonts w:ascii="SimSun" w:hAnsi="SimSun" w:eastAsia="SimSun" w:cs="SimSun"/>
                <w:sz w:val="12"/>
                <w:szCs w:val="12"/>
                <w:spacing w:val="9"/>
              </w:rPr>
              <w:t>国</w:t>
            </w:r>
            <w:r>
              <w:rPr>
                <w:rFonts w:ascii="SimSun" w:hAnsi="SimSun" w:eastAsia="SimSun" w:cs="SimSun"/>
                <w:sz w:val="12"/>
                <w:szCs w:val="12"/>
                <w:spacing w:val="5"/>
              </w:rPr>
              <w:t>家有关同库贮存的规定贮存。存放爆炸物品的木</w:t>
            </w:r>
            <w:r>
              <w:rPr>
                <w:rFonts w:ascii="SimSun" w:hAnsi="SimSun" w:eastAsia="SimSun" w:cs="SimSun"/>
                <w:sz w:val="12"/>
                <w:szCs w:val="12"/>
              </w:rPr>
              <w:t xml:space="preserve"> </w:t>
            </w:r>
            <w:r>
              <w:rPr>
                <w:rFonts w:ascii="SimSun" w:hAnsi="SimSun" w:eastAsia="SimSun" w:cs="SimSun"/>
                <w:sz w:val="12"/>
                <w:szCs w:val="12"/>
                <w:spacing w:val="4"/>
              </w:rPr>
              <w:t>架每格只准放1层爆炸物品箱。</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2"/>
              <w:spacing w:before="121"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总局令第87号)第三百二十九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26" w:hRule="atLeast"/>
        </w:trPr>
        <w:tc>
          <w:tcPr>
            <w:tcW w:w="516" w:type="dxa"/>
            <w:vAlign w:val="top"/>
            <w:tcBorders>
              <w:bottom w:val="single" w:color="000000" w:sz="2" w:space="0"/>
              <w:top w:val="single" w:color="000000" w:sz="2" w:space="0"/>
            </w:tcBorders>
          </w:tcPr>
          <w:p>
            <w:pPr>
              <w:ind w:left="226"/>
              <w:spacing w:before="231"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spacing w:before="210" w:line="227" w:lineRule="auto"/>
              <w:rPr>
                <w:rFonts w:ascii="SimSun" w:hAnsi="SimSun" w:eastAsia="SimSun" w:cs="SimSun"/>
                <w:sz w:val="12"/>
                <w:szCs w:val="12"/>
              </w:rPr>
            </w:pPr>
            <w:r>
              <w:rPr>
                <w:rFonts w:ascii="SimSun" w:hAnsi="SimSun" w:eastAsia="SimSun" w:cs="SimSun"/>
                <w:sz w:val="12"/>
                <w:szCs w:val="12"/>
                <w:spacing w:val="8"/>
              </w:rPr>
              <w:t>爆炸物</w:t>
            </w:r>
            <w:r>
              <w:rPr>
                <w:rFonts w:ascii="SimSun" w:hAnsi="SimSun" w:eastAsia="SimSun" w:cs="SimSun"/>
                <w:sz w:val="12"/>
                <w:szCs w:val="12"/>
                <w:spacing w:val="6"/>
              </w:rPr>
              <w:t>品</w:t>
            </w:r>
            <w:r>
              <w:rPr>
                <w:rFonts w:ascii="SimSun" w:hAnsi="SimSun" w:eastAsia="SimSun" w:cs="SimSun"/>
                <w:sz w:val="12"/>
                <w:szCs w:val="12"/>
                <w:spacing w:val="4"/>
              </w:rPr>
              <w:t>库附近30</w:t>
            </w:r>
            <w:r>
              <w:rPr>
                <w:rFonts w:ascii="SimSun" w:hAnsi="SimSun" w:eastAsia="SimSun" w:cs="SimSun"/>
                <w:sz w:val="12"/>
                <w:szCs w:val="12"/>
              </w:rPr>
              <w:t>m</w:t>
            </w:r>
            <w:r>
              <w:rPr>
                <w:rFonts w:ascii="SimSun" w:hAnsi="SimSun" w:eastAsia="SimSun" w:cs="SimSun"/>
                <w:sz w:val="12"/>
                <w:szCs w:val="12"/>
                <w:spacing w:val="4"/>
              </w:rPr>
              <w:t>范围内，严禁爆破。</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2"/>
              <w:spacing w:before="57"/>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总局令第87号)第三百七十三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05" w:hRule="atLeast"/>
        </w:trPr>
        <w:tc>
          <w:tcPr>
            <w:tcW w:w="516" w:type="dxa"/>
            <w:vAlign w:val="top"/>
            <w:tcBorders>
              <w:bottom w:val="single" w:color="000000" w:sz="2" w:space="0"/>
              <w:top w:val="single" w:color="000000" w:sz="2" w:space="0"/>
            </w:tcBorders>
          </w:tcPr>
          <w:p>
            <w:pPr>
              <w:rPr>
                <w:rFonts w:ascii="Arial"/>
                <w:sz w:val="21"/>
              </w:rPr>
            </w:pPr>
            <w:r/>
          </w:p>
          <w:p>
            <w:pPr>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0"/>
              <w:spacing w:before="118" w:line="236" w:lineRule="auto"/>
              <w:rPr>
                <w:rFonts w:ascii="SimSun" w:hAnsi="SimSun" w:eastAsia="SimSun" w:cs="SimSun"/>
                <w:sz w:val="12"/>
                <w:szCs w:val="12"/>
              </w:rPr>
            </w:pPr>
            <w:r>
              <w:rPr>
                <w:rFonts w:ascii="SimSun" w:hAnsi="SimSun" w:eastAsia="SimSun" w:cs="SimSun"/>
                <w:sz w:val="12"/>
                <w:szCs w:val="12"/>
                <w:spacing w:val="10"/>
              </w:rPr>
              <w:t>井下爆</w:t>
            </w:r>
            <w:r>
              <w:rPr>
                <w:rFonts w:ascii="SimSun" w:hAnsi="SimSun" w:eastAsia="SimSun" w:cs="SimSun"/>
                <w:sz w:val="12"/>
                <w:szCs w:val="12"/>
                <w:spacing w:val="8"/>
              </w:rPr>
              <w:t>炸</w:t>
            </w:r>
            <w:r>
              <w:rPr>
                <w:rFonts w:ascii="SimSun" w:hAnsi="SimSun" w:eastAsia="SimSun" w:cs="SimSun"/>
                <w:sz w:val="12"/>
                <w:szCs w:val="12"/>
                <w:spacing w:val="5"/>
              </w:rPr>
              <w:t>物品库必须采用矿用防爆型(矿用增安型除外)照</w:t>
            </w:r>
            <w:r>
              <w:rPr>
                <w:rFonts w:ascii="SimSun" w:hAnsi="SimSun" w:eastAsia="SimSun" w:cs="SimSun"/>
                <w:sz w:val="12"/>
                <w:szCs w:val="12"/>
              </w:rPr>
              <w:t xml:space="preserve"> </w:t>
            </w:r>
            <w:r>
              <w:rPr>
                <w:rFonts w:ascii="SimSun" w:hAnsi="SimSun" w:eastAsia="SimSun" w:cs="SimSun"/>
                <w:sz w:val="12"/>
                <w:szCs w:val="12"/>
                <w:spacing w:val="5"/>
              </w:rPr>
              <w:t>明设备，照明线必须使用阻燃电缆，电压不得超过127</w:t>
            </w:r>
            <w:r>
              <w:rPr>
                <w:rFonts w:ascii="SimSun" w:hAnsi="SimSun" w:eastAsia="SimSun" w:cs="SimSun"/>
                <w:sz w:val="12"/>
                <w:szCs w:val="12"/>
              </w:rPr>
              <w:t>V</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5"/>
              </w:rPr>
              <w:t>严禁在贮存爆炸物品的硐室或者壁槽内安设照明设备</w:t>
            </w:r>
            <w:r>
              <w:rPr>
                <w:rFonts w:ascii="SimSun" w:hAnsi="SimSun" w:eastAsia="SimSun" w:cs="SimSun"/>
                <w:sz w:val="12"/>
                <w:szCs w:val="12"/>
                <w:spacing w:val="2"/>
              </w:rPr>
              <w:t>。</w:t>
            </w:r>
          </w:p>
          <w:p>
            <w:pPr>
              <w:ind w:left="30" w:right="127" w:firstLine="250"/>
              <w:spacing w:line="235" w:lineRule="auto"/>
              <w:rPr>
                <w:rFonts w:ascii="SimSun" w:hAnsi="SimSun" w:eastAsia="SimSun" w:cs="SimSun"/>
                <w:sz w:val="12"/>
                <w:szCs w:val="12"/>
              </w:rPr>
            </w:pPr>
            <w:r>
              <w:rPr>
                <w:rFonts w:ascii="SimSun" w:hAnsi="SimSun" w:eastAsia="SimSun" w:cs="SimSun"/>
                <w:sz w:val="12"/>
                <w:szCs w:val="12"/>
                <w:spacing w:val="10"/>
              </w:rPr>
              <w:t>不设固</w:t>
            </w:r>
            <w:r>
              <w:rPr>
                <w:rFonts w:ascii="SimSun" w:hAnsi="SimSun" w:eastAsia="SimSun" w:cs="SimSun"/>
                <w:sz w:val="12"/>
                <w:szCs w:val="12"/>
                <w:spacing w:val="6"/>
              </w:rPr>
              <w:t>定</w:t>
            </w:r>
            <w:r>
              <w:rPr>
                <w:rFonts w:ascii="SimSun" w:hAnsi="SimSun" w:eastAsia="SimSun" w:cs="SimSun"/>
                <w:sz w:val="12"/>
                <w:szCs w:val="12"/>
                <w:spacing w:val="5"/>
              </w:rPr>
              <w:t>式照明设备的爆炸物品库，可使用带绝缘套</w:t>
            </w:r>
            <w:r>
              <w:rPr>
                <w:rFonts w:ascii="SimSun" w:hAnsi="SimSun" w:eastAsia="SimSun" w:cs="SimSun"/>
                <w:sz w:val="12"/>
                <w:szCs w:val="12"/>
              </w:rPr>
              <w:t xml:space="preserve"> </w:t>
            </w:r>
            <w:r>
              <w:rPr>
                <w:rFonts w:ascii="SimSun" w:hAnsi="SimSun" w:eastAsia="SimSun" w:cs="SimSun"/>
                <w:sz w:val="12"/>
                <w:szCs w:val="12"/>
                <w:spacing w:val="-4"/>
              </w:rPr>
              <w:t>的</w:t>
            </w:r>
            <w:r>
              <w:rPr>
                <w:rFonts w:ascii="SimSun" w:hAnsi="SimSun" w:eastAsia="SimSun" w:cs="SimSun"/>
                <w:sz w:val="12"/>
                <w:szCs w:val="12"/>
                <w:spacing w:val="-2"/>
              </w:rPr>
              <w:t>矿灯。</w:t>
            </w:r>
          </w:p>
          <w:p>
            <w:pPr>
              <w:ind w:left="278"/>
              <w:spacing w:line="227" w:lineRule="auto"/>
              <w:rPr>
                <w:rFonts w:ascii="SimSun" w:hAnsi="SimSun" w:eastAsia="SimSun" w:cs="SimSun"/>
                <w:sz w:val="12"/>
                <w:szCs w:val="12"/>
              </w:rPr>
            </w:pPr>
            <w:r>
              <w:rPr>
                <w:rFonts w:ascii="SimSun" w:hAnsi="SimSun" w:eastAsia="SimSun" w:cs="SimSun"/>
                <w:sz w:val="12"/>
                <w:szCs w:val="12"/>
                <w:spacing w:val="5"/>
              </w:rPr>
              <w:t>任何人员不得携带矿灯进入井下爆炸物品库房内</w:t>
            </w:r>
            <w:r>
              <w:rPr>
                <w:rFonts w:ascii="SimSun" w:hAnsi="SimSun" w:eastAsia="SimSun" w:cs="SimSun"/>
                <w:sz w:val="12"/>
                <w:szCs w:val="12"/>
                <w:spacing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06" w:lineRule="auto"/>
              <w:rPr>
                <w:rFonts w:ascii="Arial"/>
                <w:sz w:val="21"/>
              </w:rPr>
            </w:pPr>
            <w:r/>
          </w:p>
          <w:p>
            <w:pPr>
              <w:ind w:left="27"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总局令第87号)第三百三十六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98" w:hRule="atLeast"/>
        </w:trPr>
        <w:tc>
          <w:tcPr>
            <w:tcW w:w="516" w:type="dxa"/>
            <w:vAlign w:val="top"/>
            <w:tcBorders>
              <w:bottom w:val="single" w:color="000000" w:sz="2" w:space="0"/>
              <w:top w:val="single" w:color="000000" w:sz="2" w:space="0"/>
            </w:tcBorders>
          </w:tcPr>
          <w:p>
            <w:pPr>
              <w:spacing w:line="47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tcBorders>
              <w:bottom w:val="single" w:color="000000" w:sz="2" w:space="0"/>
              <w:top w:val="single" w:color="000000" w:sz="2" w:space="0"/>
            </w:tcBorders>
          </w:tcPr>
          <w:p>
            <w:pPr>
              <w:spacing w:line="455"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7"/>
              </w:rPr>
              <w:t>平</w:t>
            </w:r>
            <w:r>
              <w:rPr>
                <w:rFonts w:ascii="SimSun" w:hAnsi="SimSun" w:eastAsia="SimSun" w:cs="SimSun"/>
                <w:sz w:val="12"/>
                <w:szCs w:val="12"/>
                <w:spacing w:val="5"/>
              </w:rPr>
              <w:t>硐爆炸物品库</w:t>
            </w:r>
          </w:p>
        </w:tc>
        <w:tc>
          <w:tcPr>
            <w:tcW w:w="3309" w:type="dxa"/>
            <w:vAlign w:val="top"/>
            <w:tcBorders>
              <w:bottom w:val="single" w:color="000000" w:sz="2" w:space="0"/>
              <w:top w:val="single" w:color="000000" w:sz="2" w:space="0"/>
            </w:tcBorders>
          </w:tcPr>
          <w:p>
            <w:pPr>
              <w:ind w:left="20" w:right="133"/>
              <w:spacing w:before="115" w:line="236" w:lineRule="auto"/>
              <w:rPr>
                <w:rFonts w:ascii="SimSun" w:hAnsi="SimSun" w:eastAsia="SimSun" w:cs="SimSun"/>
                <w:sz w:val="12"/>
                <w:szCs w:val="12"/>
              </w:rPr>
            </w:pPr>
            <w:r>
              <w:rPr>
                <w:rFonts w:ascii="SimSun" w:hAnsi="SimSun" w:eastAsia="SimSun" w:cs="SimSun"/>
                <w:sz w:val="12"/>
                <w:szCs w:val="12"/>
                <w:spacing w:val="10"/>
              </w:rPr>
              <w:t>库房布</w:t>
            </w:r>
            <w:r>
              <w:rPr>
                <w:rFonts w:ascii="SimSun" w:hAnsi="SimSun" w:eastAsia="SimSun" w:cs="SimSun"/>
                <w:sz w:val="12"/>
                <w:szCs w:val="12"/>
                <w:spacing w:val="9"/>
              </w:rPr>
              <w:t>置</w:t>
            </w:r>
            <w:r>
              <w:rPr>
                <w:rFonts w:ascii="SimSun" w:hAnsi="SimSun" w:eastAsia="SimSun" w:cs="SimSun"/>
                <w:sz w:val="12"/>
                <w:szCs w:val="12"/>
                <w:spacing w:val="5"/>
              </w:rPr>
              <w:t>位置及结构、支护等符合规定。检查电雷管的工</w:t>
            </w:r>
            <w:r>
              <w:rPr>
                <w:rFonts w:ascii="SimSun" w:hAnsi="SimSun" w:eastAsia="SimSun" w:cs="SimSun"/>
                <w:sz w:val="12"/>
                <w:szCs w:val="12"/>
              </w:rPr>
              <w:t xml:space="preserve"> </w:t>
            </w:r>
            <w:r>
              <w:rPr>
                <w:rFonts w:ascii="SimSun" w:hAnsi="SimSun" w:eastAsia="SimSun" w:cs="SimSun"/>
                <w:sz w:val="12"/>
                <w:szCs w:val="12"/>
                <w:spacing w:val="10"/>
              </w:rPr>
              <w:t>作，必</w:t>
            </w:r>
            <w:r>
              <w:rPr>
                <w:rFonts w:ascii="SimSun" w:hAnsi="SimSun" w:eastAsia="SimSun" w:cs="SimSun"/>
                <w:sz w:val="12"/>
                <w:szCs w:val="12"/>
                <w:spacing w:val="9"/>
              </w:rPr>
              <w:t>须</w:t>
            </w:r>
            <w:r>
              <w:rPr>
                <w:rFonts w:ascii="SimSun" w:hAnsi="SimSun" w:eastAsia="SimSun" w:cs="SimSun"/>
                <w:sz w:val="12"/>
                <w:szCs w:val="12"/>
                <w:spacing w:val="5"/>
              </w:rPr>
              <w:t>在爆炸物品贮存硐室外设有安全设施的专用房间</w:t>
            </w:r>
            <w:r>
              <w:rPr>
                <w:rFonts w:ascii="SimSun" w:hAnsi="SimSun" w:eastAsia="SimSun" w:cs="SimSun"/>
                <w:sz w:val="12"/>
                <w:szCs w:val="12"/>
              </w:rPr>
              <w:t xml:space="preserve"> </w:t>
            </w:r>
            <w:r>
              <w:rPr>
                <w:rFonts w:ascii="SimSun" w:hAnsi="SimSun" w:eastAsia="SimSun" w:cs="SimSun"/>
                <w:sz w:val="12"/>
                <w:szCs w:val="12"/>
                <w:spacing w:val="4"/>
              </w:rPr>
              <w:t>或者</w:t>
            </w:r>
            <w:r>
              <w:rPr>
                <w:rFonts w:ascii="SimSun" w:hAnsi="SimSun" w:eastAsia="SimSun" w:cs="SimSun"/>
                <w:sz w:val="12"/>
                <w:szCs w:val="12"/>
                <w:spacing w:val="3"/>
              </w:rPr>
              <w:t>硐</w:t>
            </w:r>
            <w:r>
              <w:rPr>
                <w:rFonts w:ascii="SimSun" w:hAnsi="SimSun" w:eastAsia="SimSun" w:cs="SimSun"/>
                <w:sz w:val="12"/>
                <w:szCs w:val="12"/>
                <w:spacing w:val="2"/>
              </w:rPr>
              <w:t>室内进行。</w:t>
            </w:r>
          </w:p>
          <w:p>
            <w:pPr>
              <w:ind w:left="20" w:right="127" w:firstLine="259"/>
              <w:spacing w:before="1" w:line="245" w:lineRule="auto"/>
              <w:rPr>
                <w:rFonts w:ascii="SimSun" w:hAnsi="SimSun" w:eastAsia="SimSun" w:cs="SimSun"/>
                <w:sz w:val="12"/>
                <w:szCs w:val="12"/>
              </w:rPr>
            </w:pPr>
            <w:r>
              <w:rPr>
                <w:rFonts w:ascii="SimSun" w:hAnsi="SimSun" w:eastAsia="SimSun" w:cs="SimSun"/>
                <w:sz w:val="12"/>
                <w:szCs w:val="12"/>
                <w:spacing w:val="10"/>
              </w:rPr>
              <w:t>各种爆</w:t>
            </w:r>
            <w:r>
              <w:rPr>
                <w:rFonts w:ascii="SimSun" w:hAnsi="SimSun" w:eastAsia="SimSun" w:cs="SimSun"/>
                <w:sz w:val="12"/>
                <w:szCs w:val="12"/>
                <w:spacing w:val="6"/>
              </w:rPr>
              <w:t>炸</w:t>
            </w:r>
            <w:r>
              <w:rPr>
                <w:rFonts w:ascii="SimSun" w:hAnsi="SimSun" w:eastAsia="SimSun" w:cs="SimSun"/>
                <w:sz w:val="12"/>
                <w:szCs w:val="12"/>
                <w:spacing w:val="5"/>
              </w:rPr>
              <w:t>物品的每一品种都应当专库贮存；当条件限</w:t>
            </w:r>
            <w:r>
              <w:rPr>
                <w:rFonts w:ascii="SimSun" w:hAnsi="SimSun" w:eastAsia="SimSun" w:cs="SimSun"/>
                <w:sz w:val="12"/>
                <w:szCs w:val="12"/>
              </w:rPr>
              <w:t xml:space="preserve"> </w:t>
            </w:r>
            <w:r>
              <w:rPr>
                <w:rFonts w:ascii="SimSun" w:hAnsi="SimSun" w:eastAsia="SimSun" w:cs="SimSun"/>
                <w:sz w:val="12"/>
                <w:szCs w:val="12"/>
                <w:spacing w:val="10"/>
              </w:rPr>
              <w:t>制时，</w:t>
            </w:r>
            <w:r>
              <w:rPr>
                <w:rFonts w:ascii="SimSun" w:hAnsi="SimSun" w:eastAsia="SimSun" w:cs="SimSun"/>
                <w:sz w:val="12"/>
                <w:szCs w:val="12"/>
                <w:spacing w:val="9"/>
              </w:rPr>
              <w:t>按</w:t>
            </w:r>
            <w:r>
              <w:rPr>
                <w:rFonts w:ascii="SimSun" w:hAnsi="SimSun" w:eastAsia="SimSun" w:cs="SimSun"/>
                <w:sz w:val="12"/>
                <w:szCs w:val="12"/>
                <w:spacing w:val="5"/>
              </w:rPr>
              <w:t>国家有关同库贮存的规定贮存。存放爆炸物品的</w:t>
            </w:r>
            <w:r>
              <w:rPr>
                <w:rFonts w:ascii="SimSun" w:hAnsi="SimSun" w:eastAsia="SimSun" w:cs="SimSun"/>
                <w:sz w:val="12"/>
                <w:szCs w:val="12"/>
              </w:rPr>
              <w:t xml:space="preserve"> </w:t>
            </w:r>
            <w:r>
              <w:rPr>
                <w:rFonts w:ascii="SimSun" w:hAnsi="SimSun" w:eastAsia="SimSun" w:cs="SimSun"/>
                <w:sz w:val="12"/>
                <w:szCs w:val="12"/>
                <w:spacing w:val="6"/>
              </w:rPr>
              <w:t>木</w:t>
            </w:r>
            <w:r>
              <w:rPr>
                <w:rFonts w:ascii="SimSun" w:hAnsi="SimSun" w:eastAsia="SimSun" w:cs="SimSun"/>
                <w:sz w:val="12"/>
                <w:szCs w:val="12"/>
                <w:spacing w:val="4"/>
              </w:rPr>
              <w:t>架每格只准放1层爆炸物品箱。</w:t>
            </w:r>
          </w:p>
        </w:tc>
        <w:tc>
          <w:tcPr>
            <w:tcW w:w="1917" w:type="dxa"/>
            <w:vAlign w:val="top"/>
            <w:tcBorders>
              <w:bottom w:val="single" w:color="000000" w:sz="2" w:space="0"/>
              <w:top w:val="single" w:color="000000" w:sz="2" w:space="0"/>
            </w:tcBorders>
          </w:tcPr>
          <w:p>
            <w:pPr>
              <w:spacing w:line="455"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3"/>
              </w:rPr>
              <w:t>设计图，现场检查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303" w:lineRule="auto"/>
              <w:rPr>
                <w:rFonts w:ascii="Arial"/>
                <w:sz w:val="21"/>
              </w:rPr>
            </w:pPr>
            <w:r/>
          </w:p>
          <w:p>
            <w:pPr>
              <w:ind w:left="27"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总局令第87号)第三百二十八</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3"/>
              </w:rPr>
              <w:t>，第三百二十九条。</w:t>
            </w:r>
          </w:p>
        </w:tc>
      </w:tr>
      <w:tr>
        <w:trPr>
          <w:trHeight w:val="867" w:hRule="atLeast"/>
        </w:trPr>
        <w:tc>
          <w:tcPr>
            <w:tcW w:w="516" w:type="dxa"/>
            <w:vAlign w:val="top"/>
            <w:tcBorders>
              <w:bottom w:val="single" w:color="000000" w:sz="2" w:space="0"/>
              <w:top w:val="single" w:color="000000" w:sz="2" w:space="0"/>
            </w:tcBorders>
          </w:tcPr>
          <w:p>
            <w:pPr>
              <w:spacing w:line="36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tcBorders>
              <w:bottom w:val="single" w:color="000000" w:sz="2" w:space="0"/>
              <w:top w:val="single" w:color="000000" w:sz="2" w:space="0"/>
            </w:tcBorders>
          </w:tcPr>
          <w:p>
            <w:pPr>
              <w:spacing w:line="341"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7"/>
              </w:rPr>
              <w:t>地</w:t>
            </w:r>
            <w:r>
              <w:rPr>
                <w:rFonts w:ascii="SimSun" w:hAnsi="SimSun" w:eastAsia="SimSun" w:cs="SimSun"/>
                <w:sz w:val="12"/>
                <w:szCs w:val="12"/>
                <w:spacing w:val="5"/>
              </w:rPr>
              <w:t>面爆炸物品库</w:t>
            </w:r>
          </w:p>
        </w:tc>
        <w:tc>
          <w:tcPr>
            <w:tcW w:w="3309" w:type="dxa"/>
            <w:vAlign w:val="top"/>
            <w:tcBorders>
              <w:bottom w:val="single" w:color="000000" w:sz="2" w:space="0"/>
              <w:top w:val="single" w:color="000000" w:sz="2" w:space="0"/>
            </w:tcBorders>
          </w:tcPr>
          <w:p>
            <w:pPr>
              <w:ind w:left="20" w:right="133"/>
              <w:spacing w:before="76" w:line="242" w:lineRule="auto"/>
              <w:rPr>
                <w:rFonts w:ascii="SimSun" w:hAnsi="SimSun" w:eastAsia="SimSun" w:cs="SimSun"/>
                <w:sz w:val="12"/>
                <w:szCs w:val="12"/>
              </w:rPr>
            </w:pPr>
            <w:r>
              <w:rPr>
                <w:rFonts w:ascii="SimSun" w:hAnsi="SimSun" w:eastAsia="SimSun" w:cs="SimSun"/>
                <w:sz w:val="12"/>
                <w:szCs w:val="12"/>
                <w:spacing w:val="6"/>
              </w:rPr>
              <w:t>地面爆炸物品库必须有发放爆炸物品的专用套间或者单</w:t>
            </w:r>
            <w:r>
              <w:rPr>
                <w:rFonts w:ascii="SimSun" w:hAnsi="SimSun" w:eastAsia="SimSun" w:cs="SimSun"/>
                <w:sz w:val="12"/>
                <w:szCs w:val="12"/>
                <w:spacing w:val="1"/>
              </w:rPr>
              <w:t>独</w:t>
            </w:r>
            <w:r>
              <w:rPr>
                <w:rFonts w:ascii="SimSun" w:hAnsi="SimSun" w:eastAsia="SimSun" w:cs="SimSun"/>
                <w:sz w:val="12"/>
                <w:szCs w:val="12"/>
              </w:rPr>
              <w:t xml:space="preserve"> </w:t>
            </w:r>
            <w:r>
              <w:rPr>
                <w:rFonts w:ascii="SimSun" w:hAnsi="SimSun" w:eastAsia="SimSun" w:cs="SimSun"/>
                <w:sz w:val="12"/>
                <w:szCs w:val="12"/>
                <w:spacing w:val="10"/>
              </w:rPr>
              <w:t>房间。</w:t>
            </w:r>
            <w:r>
              <w:rPr>
                <w:rFonts w:ascii="SimSun" w:hAnsi="SimSun" w:eastAsia="SimSun" w:cs="SimSun"/>
                <w:sz w:val="12"/>
                <w:szCs w:val="12"/>
                <w:spacing w:val="9"/>
              </w:rPr>
              <w:t>分</w:t>
            </w:r>
            <w:r>
              <w:rPr>
                <w:rFonts w:ascii="SimSun" w:hAnsi="SimSun" w:eastAsia="SimSun" w:cs="SimSun"/>
                <w:sz w:val="12"/>
                <w:szCs w:val="12"/>
                <w:spacing w:val="5"/>
              </w:rPr>
              <w:t>库的炸药发放套间内，可临时保存爆破工的空爆</w:t>
            </w:r>
            <w:r>
              <w:rPr>
                <w:rFonts w:ascii="SimSun" w:hAnsi="SimSun" w:eastAsia="SimSun" w:cs="SimSun"/>
                <w:sz w:val="12"/>
                <w:szCs w:val="12"/>
              </w:rPr>
              <w:t xml:space="preserve"> </w:t>
            </w:r>
            <w:r>
              <w:rPr>
                <w:rFonts w:ascii="SimSun" w:hAnsi="SimSun" w:eastAsia="SimSun" w:cs="SimSun"/>
                <w:sz w:val="12"/>
                <w:szCs w:val="12"/>
                <w:spacing w:val="10"/>
              </w:rPr>
              <w:t>炸物品</w:t>
            </w:r>
            <w:r>
              <w:rPr>
                <w:rFonts w:ascii="SimSun" w:hAnsi="SimSun" w:eastAsia="SimSun" w:cs="SimSun"/>
                <w:sz w:val="12"/>
                <w:szCs w:val="12"/>
                <w:spacing w:val="8"/>
              </w:rPr>
              <w:t>箱</w:t>
            </w:r>
            <w:r>
              <w:rPr>
                <w:rFonts w:ascii="SimSun" w:hAnsi="SimSun" w:eastAsia="SimSun" w:cs="SimSun"/>
                <w:sz w:val="12"/>
                <w:szCs w:val="12"/>
                <w:spacing w:val="5"/>
              </w:rPr>
              <w:t>与发爆器。在分库的雷管发放套间内发放雷管</w:t>
            </w:r>
            <w:r>
              <w:rPr>
                <w:rFonts w:ascii="SimSun" w:hAnsi="SimSun" w:eastAsia="SimSun" w:cs="SimSun"/>
                <w:sz w:val="12"/>
                <w:szCs w:val="12"/>
              </w:rPr>
              <w:t xml:space="preserve">  </w:t>
            </w:r>
            <w:r>
              <w:rPr>
                <w:rFonts w:ascii="SimSun" w:hAnsi="SimSun" w:eastAsia="SimSun" w:cs="SimSun"/>
                <w:sz w:val="12"/>
                <w:szCs w:val="12"/>
                <w:spacing w:val="10"/>
              </w:rPr>
              <w:t>时，必</w:t>
            </w:r>
            <w:r>
              <w:rPr>
                <w:rFonts w:ascii="SimSun" w:hAnsi="SimSun" w:eastAsia="SimSun" w:cs="SimSun"/>
                <w:sz w:val="12"/>
                <w:szCs w:val="12"/>
                <w:spacing w:val="9"/>
              </w:rPr>
              <w:t>须</w:t>
            </w:r>
            <w:r>
              <w:rPr>
                <w:rFonts w:ascii="SimSun" w:hAnsi="SimSun" w:eastAsia="SimSun" w:cs="SimSun"/>
                <w:sz w:val="12"/>
                <w:szCs w:val="12"/>
                <w:spacing w:val="5"/>
              </w:rPr>
              <w:t>在铺有导电的软质垫层并有边缘突起的桌子上进</w:t>
            </w:r>
            <w:r>
              <w:rPr>
                <w:rFonts w:ascii="SimSun" w:hAnsi="SimSun" w:eastAsia="SimSun" w:cs="SimSun"/>
                <w:sz w:val="12"/>
                <w:szCs w:val="12"/>
              </w:rPr>
              <w:t xml:space="preserve"> </w:t>
            </w:r>
            <w:r>
              <w:rPr>
                <w:rFonts w:ascii="SimSun" w:hAnsi="SimSun" w:eastAsia="SimSun" w:cs="SimSun"/>
                <w:sz w:val="12"/>
                <w:szCs w:val="12"/>
                <w:spacing w:val="-5"/>
              </w:rPr>
              <w:t>行</w:t>
            </w:r>
            <w:r>
              <w:rPr>
                <w:rFonts w:ascii="SimSun" w:hAnsi="SimSun" w:eastAsia="SimSun" w:cs="SimSun"/>
                <w:sz w:val="12"/>
                <w:szCs w:val="12"/>
                <w:spacing w:val="-3"/>
              </w:rPr>
              <w:t>。</w:t>
            </w:r>
          </w:p>
        </w:tc>
        <w:tc>
          <w:tcPr>
            <w:tcW w:w="1917" w:type="dxa"/>
            <w:vAlign w:val="top"/>
            <w:tcBorders>
              <w:bottom w:val="single" w:color="000000" w:sz="2" w:space="0"/>
              <w:top w:val="single" w:color="000000" w:sz="2" w:space="0"/>
            </w:tcBorders>
          </w:tcPr>
          <w:p>
            <w:pPr>
              <w:spacing w:line="340" w:lineRule="auto"/>
              <w:rPr>
                <w:rFonts w:ascii="Arial"/>
                <w:sz w:val="21"/>
              </w:rPr>
            </w:pPr>
            <w:r/>
          </w:p>
          <w:p>
            <w:pPr>
              <w:ind w:left="27"/>
              <w:spacing w:before="40" w:line="229" w:lineRule="auto"/>
              <w:rPr>
                <w:rFonts w:ascii="SimSun" w:hAnsi="SimSun" w:eastAsia="SimSun" w:cs="SimSun"/>
                <w:sz w:val="12"/>
                <w:szCs w:val="12"/>
              </w:rPr>
            </w:pPr>
            <w:r>
              <w:rPr>
                <w:rFonts w:ascii="SimSun" w:hAnsi="SimSun" w:eastAsia="SimSun" w:cs="SimSun"/>
                <w:sz w:val="12"/>
                <w:szCs w:val="12"/>
                <w:spacing w:val="3"/>
              </w:rPr>
              <w:t>设计图，现场检查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9" w:right="68"/>
              <w:spacing w:before="229"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总局令第87号)第三百三十条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64" w:hRule="atLeast"/>
        </w:trPr>
        <w:tc>
          <w:tcPr>
            <w:tcW w:w="516" w:type="dxa"/>
            <w:vAlign w:val="top"/>
            <w:tcBorders>
              <w:bottom w:val="single" w:color="000000" w:sz="2" w:space="0"/>
              <w:top w:val="single" w:color="000000" w:sz="2" w:space="0"/>
            </w:tcBorders>
          </w:tcPr>
          <w:p>
            <w:pPr>
              <w:spacing w:line="31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炸物品发放硐室</w:t>
            </w:r>
          </w:p>
        </w:tc>
        <w:tc>
          <w:tcPr>
            <w:tcW w:w="3309" w:type="dxa"/>
            <w:vAlign w:val="top"/>
            <w:tcBorders>
              <w:bottom w:val="single" w:color="000000" w:sz="2" w:space="0"/>
              <w:top w:val="single" w:color="000000" w:sz="2" w:space="0"/>
            </w:tcBorders>
          </w:tcPr>
          <w:p>
            <w:pPr>
              <w:ind w:left="20" w:right="62" w:hanging="1"/>
              <w:spacing w:before="101" w:line="244" w:lineRule="auto"/>
              <w:rPr>
                <w:rFonts w:ascii="SimSun" w:hAnsi="SimSun" w:eastAsia="SimSun" w:cs="SimSun"/>
                <w:sz w:val="12"/>
                <w:szCs w:val="12"/>
              </w:rPr>
            </w:pPr>
            <w:r>
              <w:rPr>
                <w:rFonts w:ascii="SimSun" w:hAnsi="SimSun" w:eastAsia="SimSun" w:cs="SimSun"/>
                <w:sz w:val="12"/>
                <w:szCs w:val="12"/>
                <w:spacing w:val="6"/>
              </w:rPr>
              <w:t>在多水平生产的矿井、井下爆炸物品库距爆破工作地点</w:t>
            </w:r>
            <w:r>
              <w:rPr>
                <w:rFonts w:ascii="SimSun" w:hAnsi="SimSun" w:eastAsia="SimSun" w:cs="SimSun"/>
                <w:sz w:val="12"/>
                <w:szCs w:val="12"/>
                <w:spacing w:val="1"/>
              </w:rPr>
              <w:t>超</w:t>
            </w:r>
            <w:r>
              <w:rPr>
                <w:rFonts w:ascii="SimSun" w:hAnsi="SimSun" w:eastAsia="SimSun" w:cs="SimSun"/>
                <w:sz w:val="12"/>
                <w:szCs w:val="12"/>
              </w:rPr>
              <w:t xml:space="preserve"> </w:t>
            </w:r>
            <w:r>
              <w:rPr>
                <w:rFonts w:ascii="SimSun" w:hAnsi="SimSun" w:eastAsia="SimSun" w:cs="SimSun"/>
                <w:sz w:val="12"/>
                <w:szCs w:val="12"/>
                <w:spacing w:val="6"/>
              </w:rPr>
              <w:t>过2.5</w:t>
            </w:r>
            <w:r>
              <w:rPr>
                <w:rFonts w:ascii="SimSun" w:hAnsi="SimSun" w:eastAsia="SimSun" w:cs="SimSun"/>
                <w:sz w:val="12"/>
                <w:szCs w:val="12"/>
              </w:rPr>
              <w:t>km</w:t>
            </w:r>
            <w:r>
              <w:rPr>
                <w:rFonts w:ascii="SimSun" w:hAnsi="SimSun" w:eastAsia="SimSun" w:cs="SimSun"/>
                <w:sz w:val="12"/>
                <w:szCs w:val="12"/>
                <w:spacing w:val="6"/>
              </w:rPr>
              <w:t>的矿井以及井下不设置爆炸物品库的矿井内，可</w:t>
            </w:r>
            <w:r>
              <w:rPr>
                <w:rFonts w:ascii="SimSun" w:hAnsi="SimSun" w:eastAsia="SimSun" w:cs="SimSun"/>
                <w:sz w:val="12"/>
                <w:szCs w:val="12"/>
                <w:spacing w:val="5"/>
              </w:rPr>
              <w:t>以</w:t>
            </w:r>
            <w:r>
              <w:rPr>
                <w:rFonts w:ascii="SimSun" w:hAnsi="SimSun" w:eastAsia="SimSun" w:cs="SimSun"/>
                <w:sz w:val="12"/>
                <w:szCs w:val="12"/>
              </w:rPr>
              <w:t xml:space="preserve"> </w:t>
            </w:r>
            <w:r>
              <w:rPr>
                <w:rFonts w:ascii="SimSun" w:hAnsi="SimSun" w:eastAsia="SimSun" w:cs="SimSun"/>
                <w:sz w:val="12"/>
                <w:szCs w:val="12"/>
                <w:spacing w:val="10"/>
              </w:rPr>
              <w:t>设爆炸</w:t>
            </w:r>
            <w:r>
              <w:rPr>
                <w:rFonts w:ascii="SimSun" w:hAnsi="SimSun" w:eastAsia="SimSun" w:cs="SimSun"/>
                <w:sz w:val="12"/>
                <w:szCs w:val="12"/>
                <w:spacing w:val="9"/>
              </w:rPr>
              <w:t>物</w:t>
            </w:r>
            <w:r>
              <w:rPr>
                <w:rFonts w:ascii="SimSun" w:hAnsi="SimSun" w:eastAsia="SimSun" w:cs="SimSun"/>
                <w:sz w:val="12"/>
                <w:szCs w:val="12"/>
                <w:spacing w:val="5"/>
              </w:rPr>
              <w:t>品发放硐室，发放硐室必须设在独立通风的专用</w:t>
            </w:r>
            <w:r>
              <w:rPr>
                <w:rFonts w:ascii="SimSun" w:hAnsi="SimSun" w:eastAsia="SimSun" w:cs="SimSun"/>
                <w:sz w:val="12"/>
                <w:szCs w:val="12"/>
              </w:rPr>
              <w:t xml:space="preserve"> </w:t>
            </w:r>
            <w:r>
              <w:rPr>
                <w:rFonts w:ascii="SimSun" w:hAnsi="SimSun" w:eastAsia="SimSun" w:cs="SimSun"/>
                <w:sz w:val="12"/>
                <w:szCs w:val="12"/>
                <w:spacing w:val="10"/>
              </w:rPr>
              <w:t>巷</w:t>
            </w:r>
            <w:r>
              <w:rPr>
                <w:rFonts w:ascii="SimSun" w:hAnsi="SimSun" w:eastAsia="SimSun" w:cs="SimSun"/>
                <w:sz w:val="12"/>
                <w:szCs w:val="12"/>
                <w:spacing w:val="9"/>
              </w:rPr>
              <w:t>道</w:t>
            </w:r>
            <w:r>
              <w:rPr>
                <w:rFonts w:ascii="SimSun" w:hAnsi="SimSun" w:eastAsia="SimSun" w:cs="SimSun"/>
                <w:sz w:val="12"/>
                <w:szCs w:val="12"/>
                <w:spacing w:val="5"/>
              </w:rPr>
              <w:t>内，距使用的巷道法线距离不得小于25</w:t>
            </w:r>
            <w:r>
              <w:rPr>
                <w:rFonts w:ascii="SimSun" w:hAnsi="SimSun" w:eastAsia="SimSun" w:cs="SimSun"/>
                <w:sz w:val="12"/>
                <w:szCs w:val="12"/>
              </w:rPr>
              <w:t>m</w:t>
            </w:r>
            <w:r>
              <w:rPr>
                <w:rFonts w:ascii="SimSun" w:hAnsi="SimSun" w:eastAsia="SimSun" w:cs="SimSun"/>
                <w:sz w:val="12"/>
                <w:szCs w:val="12"/>
                <w:spacing w:val="5"/>
              </w:rPr>
              <w:t>。</w:t>
            </w:r>
          </w:p>
        </w:tc>
        <w:tc>
          <w:tcPr>
            <w:tcW w:w="1917" w:type="dxa"/>
            <w:vAlign w:val="top"/>
            <w:vMerge w:val="restart"/>
            <w:tcBorders>
              <w:bottom w:val="non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4" w:right="152" w:hanging="1"/>
              <w:spacing w:before="39" w:line="251" w:lineRule="auto"/>
              <w:rPr>
                <w:rFonts w:ascii="SimSun" w:hAnsi="SimSun" w:eastAsia="SimSun" w:cs="SimSun"/>
                <w:sz w:val="12"/>
                <w:szCs w:val="12"/>
              </w:rPr>
            </w:pPr>
            <w:r>
              <w:rPr>
                <w:rFonts w:ascii="SimSun" w:hAnsi="SimSun" w:eastAsia="SimSun" w:cs="SimSun"/>
                <w:sz w:val="12"/>
                <w:szCs w:val="12"/>
                <w:spacing w:val="6"/>
              </w:rPr>
              <w:t>爆炸物</w:t>
            </w:r>
            <w:r>
              <w:rPr>
                <w:rFonts w:ascii="SimSun" w:hAnsi="SimSun" w:eastAsia="SimSun" w:cs="SimSun"/>
                <w:sz w:val="12"/>
                <w:szCs w:val="12"/>
                <w:spacing w:val="3"/>
              </w:rPr>
              <w:t>品发放记录，库存台账，</w:t>
            </w:r>
            <w:r>
              <w:rPr>
                <w:rFonts w:ascii="SimSun" w:hAnsi="SimSun" w:eastAsia="SimSun" w:cs="SimSun"/>
                <w:sz w:val="12"/>
                <w:szCs w:val="12"/>
              </w:rPr>
              <w:t xml:space="preserve"> </w:t>
            </w:r>
            <w:r>
              <w:rPr>
                <w:rFonts w:ascii="SimSun" w:hAnsi="SimSun" w:eastAsia="SimSun" w:cs="SimSun"/>
                <w:sz w:val="12"/>
                <w:szCs w:val="12"/>
                <w:spacing w:val="6"/>
              </w:rPr>
              <w:t>入</w:t>
            </w:r>
            <w:r>
              <w:rPr>
                <w:rFonts w:ascii="SimSun" w:hAnsi="SimSun" w:eastAsia="SimSun" w:cs="SimSun"/>
                <w:sz w:val="12"/>
                <w:szCs w:val="12"/>
                <w:spacing w:val="4"/>
              </w:rPr>
              <w:t>库</w:t>
            </w:r>
            <w:r>
              <w:rPr>
                <w:rFonts w:ascii="SimSun" w:hAnsi="SimSun" w:eastAsia="SimSun" w:cs="SimSun"/>
                <w:sz w:val="12"/>
                <w:szCs w:val="12"/>
                <w:spacing w:val="3"/>
              </w:rPr>
              <w:t>记录，现场检查。</w:t>
            </w:r>
          </w:p>
        </w:tc>
        <w:tc>
          <w:tcPr>
            <w:tcW w:w="1929"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7" w:right="68" w:firstLine="3"/>
              <w:spacing w:before="39" w:line="24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总局令第87号)第三百二十九</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第三百三十五条，第三百七</w:t>
            </w:r>
            <w:r>
              <w:rPr>
                <w:rFonts w:ascii="SimSun" w:hAnsi="SimSun" w:eastAsia="SimSun" w:cs="SimSun"/>
                <w:sz w:val="12"/>
                <w:szCs w:val="12"/>
              </w:rPr>
              <w:t xml:space="preserve"> </w:t>
            </w:r>
            <w:r>
              <w:rPr>
                <w:rFonts w:ascii="SimSun" w:hAnsi="SimSun" w:eastAsia="SimSun" w:cs="SimSun"/>
                <w:sz w:val="12"/>
                <w:szCs w:val="12"/>
                <w:spacing w:val="-1"/>
              </w:rPr>
              <w:t>十三</w:t>
            </w:r>
            <w:r>
              <w:rPr>
                <w:rFonts w:ascii="SimSun" w:hAnsi="SimSun" w:eastAsia="SimSun" w:cs="SimSun"/>
                <w:sz w:val="12"/>
                <w:szCs w:val="12"/>
              </w:rPr>
              <w:t>条。</w:t>
            </w:r>
          </w:p>
        </w:tc>
      </w:tr>
      <w:tr>
        <w:trPr>
          <w:trHeight w:val="604" w:hRule="atLeast"/>
        </w:trPr>
        <w:tc>
          <w:tcPr>
            <w:tcW w:w="516" w:type="dxa"/>
            <w:vAlign w:val="top"/>
            <w:tcBorders>
              <w:bottom w:val="single" w:color="000000" w:sz="2" w:space="0"/>
              <w:top w:val="single" w:color="000000" w:sz="2" w:space="0"/>
            </w:tcBorders>
          </w:tcPr>
          <w:p>
            <w:pPr>
              <w:ind w:left="227"/>
              <w:spacing w:before="274"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1"/>
              <w:spacing w:before="99" w:line="246" w:lineRule="auto"/>
              <w:rPr>
                <w:rFonts w:ascii="SimSun" w:hAnsi="SimSun" w:eastAsia="SimSun" w:cs="SimSun"/>
                <w:sz w:val="12"/>
                <w:szCs w:val="12"/>
              </w:rPr>
            </w:pPr>
            <w:r>
              <w:rPr>
                <w:rFonts w:ascii="SimSun" w:hAnsi="SimSun" w:eastAsia="SimSun" w:cs="SimSun"/>
                <w:sz w:val="12"/>
                <w:szCs w:val="12"/>
                <w:spacing w:val="10"/>
              </w:rPr>
              <w:t>各种爆</w:t>
            </w:r>
            <w:r>
              <w:rPr>
                <w:rFonts w:ascii="SimSun" w:hAnsi="SimSun" w:eastAsia="SimSun" w:cs="SimSun"/>
                <w:sz w:val="12"/>
                <w:szCs w:val="12"/>
                <w:spacing w:val="7"/>
              </w:rPr>
              <w:t>炸</w:t>
            </w:r>
            <w:r>
              <w:rPr>
                <w:rFonts w:ascii="SimSun" w:hAnsi="SimSun" w:eastAsia="SimSun" w:cs="SimSun"/>
                <w:sz w:val="12"/>
                <w:szCs w:val="12"/>
                <w:spacing w:val="5"/>
              </w:rPr>
              <w:t>物品的每一品种都应当专库贮存；当条件限制</w:t>
            </w:r>
            <w:r>
              <w:rPr>
                <w:rFonts w:ascii="SimSun" w:hAnsi="SimSun" w:eastAsia="SimSun" w:cs="SimSun"/>
                <w:sz w:val="12"/>
                <w:szCs w:val="12"/>
              </w:rPr>
              <w:t xml:space="preserve">  </w:t>
            </w:r>
            <w:r>
              <w:rPr>
                <w:rFonts w:ascii="SimSun" w:hAnsi="SimSun" w:eastAsia="SimSun" w:cs="SimSun"/>
                <w:sz w:val="12"/>
                <w:szCs w:val="12"/>
                <w:spacing w:val="10"/>
              </w:rPr>
              <w:t>时，按</w:t>
            </w:r>
            <w:r>
              <w:rPr>
                <w:rFonts w:ascii="SimSun" w:hAnsi="SimSun" w:eastAsia="SimSun" w:cs="SimSun"/>
                <w:sz w:val="12"/>
                <w:szCs w:val="12"/>
                <w:spacing w:val="9"/>
              </w:rPr>
              <w:t>国</w:t>
            </w:r>
            <w:r>
              <w:rPr>
                <w:rFonts w:ascii="SimSun" w:hAnsi="SimSun" w:eastAsia="SimSun" w:cs="SimSun"/>
                <w:sz w:val="12"/>
                <w:szCs w:val="12"/>
                <w:spacing w:val="5"/>
              </w:rPr>
              <w:t>家有关同库贮存的规定贮存。存放爆炸物品的木</w:t>
            </w:r>
            <w:r>
              <w:rPr>
                <w:rFonts w:ascii="SimSun" w:hAnsi="SimSun" w:eastAsia="SimSun" w:cs="SimSun"/>
                <w:sz w:val="12"/>
                <w:szCs w:val="12"/>
              </w:rPr>
              <w:t xml:space="preserve"> </w:t>
            </w:r>
            <w:r>
              <w:rPr>
                <w:rFonts w:ascii="SimSun" w:hAnsi="SimSun" w:eastAsia="SimSun" w:cs="SimSun"/>
                <w:sz w:val="12"/>
                <w:szCs w:val="12"/>
                <w:spacing w:val="4"/>
              </w:rPr>
              <w:t>架每格只准放1层爆炸物品箱。</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35" w:hRule="atLeast"/>
        </w:trPr>
        <w:tc>
          <w:tcPr>
            <w:tcW w:w="516" w:type="dxa"/>
            <w:vAlign w:val="top"/>
            <w:tcBorders>
              <w:bottom w:val="single" w:color="000000" w:sz="2" w:space="0"/>
              <w:top w:val="single" w:color="000000" w:sz="2" w:space="0"/>
            </w:tcBorders>
          </w:tcPr>
          <w:p>
            <w:pPr>
              <w:ind w:left="201"/>
              <w:spacing w:before="138"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spacing w:before="118" w:line="227" w:lineRule="auto"/>
              <w:rPr>
                <w:rFonts w:ascii="SimSun" w:hAnsi="SimSun" w:eastAsia="SimSun" w:cs="SimSun"/>
                <w:sz w:val="12"/>
                <w:szCs w:val="12"/>
              </w:rPr>
            </w:pPr>
            <w:r>
              <w:rPr>
                <w:rFonts w:ascii="SimSun" w:hAnsi="SimSun" w:eastAsia="SimSun" w:cs="SimSun"/>
                <w:sz w:val="12"/>
                <w:szCs w:val="12"/>
                <w:spacing w:val="5"/>
              </w:rPr>
              <w:t>爆炸物品发放硐室附近30</w:t>
            </w:r>
            <w:r>
              <w:rPr>
                <w:rFonts w:ascii="SimSun" w:hAnsi="SimSun" w:eastAsia="SimSun" w:cs="SimSun"/>
                <w:sz w:val="12"/>
                <w:szCs w:val="12"/>
              </w:rPr>
              <w:t>m</w:t>
            </w:r>
            <w:r>
              <w:rPr>
                <w:rFonts w:ascii="SimSun" w:hAnsi="SimSun" w:eastAsia="SimSun" w:cs="SimSun"/>
                <w:sz w:val="12"/>
                <w:szCs w:val="12"/>
                <w:spacing w:val="5"/>
              </w:rPr>
              <w:t>范围内，严禁爆破</w:t>
            </w:r>
            <w:r>
              <w:rPr>
                <w:rFonts w:ascii="SimSun" w:hAnsi="SimSun" w:eastAsia="SimSun" w:cs="SimSun"/>
                <w:sz w:val="12"/>
                <w:szCs w:val="12"/>
                <w:spacing w:val="4"/>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05" w:hRule="atLeast"/>
        </w:trPr>
        <w:tc>
          <w:tcPr>
            <w:tcW w:w="516" w:type="dxa"/>
            <w:vAlign w:val="top"/>
            <w:tcBorders>
              <w:bottom w:val="single" w:color="000000" w:sz="2" w:space="0"/>
              <w:top w:val="single" w:color="000000" w:sz="2" w:space="0"/>
            </w:tcBorders>
          </w:tcPr>
          <w:p>
            <w:pPr>
              <w:ind w:left="201"/>
              <w:spacing w:before="275"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68"/>
              <w:spacing w:before="101" w:line="246" w:lineRule="auto"/>
              <w:rPr>
                <w:rFonts w:ascii="SimSun" w:hAnsi="SimSun" w:eastAsia="SimSun" w:cs="SimSun"/>
                <w:sz w:val="12"/>
                <w:szCs w:val="12"/>
              </w:rPr>
            </w:pPr>
            <w:r>
              <w:rPr>
                <w:rFonts w:ascii="SimSun" w:hAnsi="SimSun" w:eastAsia="SimSun" w:cs="SimSun"/>
                <w:sz w:val="12"/>
                <w:szCs w:val="12"/>
                <w:spacing w:val="10"/>
              </w:rPr>
              <w:t>发放硐</w:t>
            </w:r>
            <w:r>
              <w:rPr>
                <w:rFonts w:ascii="SimSun" w:hAnsi="SimSun" w:eastAsia="SimSun" w:cs="SimSun"/>
                <w:sz w:val="12"/>
                <w:szCs w:val="12"/>
                <w:spacing w:val="7"/>
              </w:rPr>
              <w:t>室</w:t>
            </w:r>
            <w:r>
              <w:rPr>
                <w:rFonts w:ascii="SimSun" w:hAnsi="SimSun" w:eastAsia="SimSun" w:cs="SimSun"/>
                <w:sz w:val="12"/>
                <w:szCs w:val="12"/>
                <w:spacing w:val="5"/>
              </w:rPr>
              <w:t>爆炸物品的贮存量不得超过1天的需要量，其中炸</w:t>
            </w:r>
            <w:r>
              <w:rPr>
                <w:rFonts w:ascii="SimSun" w:hAnsi="SimSun" w:eastAsia="SimSun" w:cs="SimSun"/>
                <w:sz w:val="12"/>
                <w:szCs w:val="12"/>
              </w:rPr>
              <w:t xml:space="preserve"> </w:t>
            </w:r>
            <w:r>
              <w:rPr>
                <w:rFonts w:ascii="SimSun" w:hAnsi="SimSun" w:eastAsia="SimSun" w:cs="SimSun"/>
                <w:sz w:val="12"/>
                <w:szCs w:val="12"/>
                <w:spacing w:val="10"/>
              </w:rPr>
              <w:t>药量不</w:t>
            </w:r>
            <w:r>
              <w:rPr>
                <w:rFonts w:ascii="SimSun" w:hAnsi="SimSun" w:eastAsia="SimSun" w:cs="SimSun"/>
                <w:sz w:val="12"/>
                <w:szCs w:val="12"/>
                <w:spacing w:val="7"/>
              </w:rPr>
              <w:t>得</w:t>
            </w:r>
            <w:r>
              <w:rPr>
                <w:rFonts w:ascii="SimSun" w:hAnsi="SimSun" w:eastAsia="SimSun" w:cs="SimSun"/>
                <w:sz w:val="12"/>
                <w:szCs w:val="12"/>
                <w:spacing w:val="5"/>
              </w:rPr>
              <w:t>超过400</w:t>
            </w:r>
            <w:r>
              <w:rPr>
                <w:rFonts w:ascii="SimSun" w:hAnsi="SimSun" w:eastAsia="SimSun" w:cs="SimSun"/>
                <w:sz w:val="12"/>
                <w:szCs w:val="12"/>
              </w:rPr>
              <w:t>kg</w:t>
            </w:r>
            <w:r>
              <w:rPr>
                <w:rFonts w:ascii="SimSun" w:hAnsi="SimSun" w:eastAsia="SimSun" w:cs="SimSun"/>
                <w:sz w:val="12"/>
                <w:szCs w:val="12"/>
                <w:spacing w:val="5"/>
              </w:rPr>
              <w:t>。炸药和电雷管必须分开贮存，并用不</w:t>
            </w:r>
            <w:r>
              <w:rPr>
                <w:rFonts w:ascii="SimSun" w:hAnsi="SimSun" w:eastAsia="SimSun" w:cs="SimSun"/>
                <w:sz w:val="12"/>
                <w:szCs w:val="12"/>
              </w:rPr>
              <w:t xml:space="preserve"> </w:t>
            </w:r>
            <w:r>
              <w:rPr>
                <w:rFonts w:ascii="SimSun" w:hAnsi="SimSun" w:eastAsia="SimSun" w:cs="SimSun"/>
                <w:sz w:val="12"/>
                <w:szCs w:val="12"/>
                <w:spacing w:val="8"/>
              </w:rPr>
              <w:t>小于2</w:t>
            </w:r>
            <w:r>
              <w:rPr>
                <w:rFonts w:ascii="SimSun" w:hAnsi="SimSun" w:eastAsia="SimSun" w:cs="SimSun"/>
                <w:sz w:val="12"/>
                <w:szCs w:val="12"/>
                <w:spacing w:val="6"/>
              </w:rPr>
              <w:t>4</w:t>
            </w:r>
            <w:r>
              <w:rPr>
                <w:rFonts w:ascii="SimSun" w:hAnsi="SimSun" w:eastAsia="SimSun" w:cs="SimSun"/>
                <w:sz w:val="12"/>
                <w:szCs w:val="12"/>
                <w:spacing w:val="4"/>
              </w:rPr>
              <w:t>0</w:t>
            </w:r>
            <w:r>
              <w:rPr>
                <w:rFonts w:ascii="SimSun" w:hAnsi="SimSun" w:eastAsia="SimSun" w:cs="SimSun"/>
                <w:sz w:val="12"/>
                <w:szCs w:val="12"/>
              </w:rPr>
              <w:t>mm</w:t>
            </w:r>
            <w:r>
              <w:rPr>
                <w:rFonts w:ascii="SimSun" w:hAnsi="SimSun" w:eastAsia="SimSun" w:cs="SimSun"/>
                <w:sz w:val="12"/>
                <w:szCs w:val="12"/>
                <w:spacing w:val="4"/>
              </w:rPr>
              <w:t>厚的砖墙或者混凝土墙隔开。</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757" w:hRule="atLeast"/>
        </w:trPr>
        <w:tc>
          <w:tcPr>
            <w:tcW w:w="516" w:type="dxa"/>
            <w:vAlign w:val="top"/>
            <w:tcBorders>
              <w:bottom w:val="single" w:color="000000" w:sz="2" w:space="0"/>
              <w:top w:val="single" w:color="000000" w:sz="2" w:space="0"/>
            </w:tcBorders>
          </w:tcPr>
          <w:p>
            <w:pPr>
              <w:spacing w:line="30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68" w:firstLine="2"/>
              <w:spacing w:before="101" w:line="243" w:lineRule="auto"/>
              <w:rPr>
                <w:rFonts w:ascii="SimSun" w:hAnsi="SimSun" w:eastAsia="SimSun" w:cs="SimSun"/>
                <w:sz w:val="12"/>
                <w:szCs w:val="12"/>
              </w:rPr>
            </w:pPr>
            <w:r>
              <w:rPr>
                <w:rFonts w:ascii="SimSun" w:hAnsi="SimSun" w:eastAsia="SimSun" w:cs="SimSun"/>
                <w:sz w:val="12"/>
                <w:szCs w:val="12"/>
                <w:spacing w:val="10"/>
              </w:rPr>
              <w:t>发放硐</w:t>
            </w:r>
            <w:r>
              <w:rPr>
                <w:rFonts w:ascii="SimSun" w:hAnsi="SimSun" w:eastAsia="SimSun" w:cs="SimSun"/>
                <w:sz w:val="12"/>
                <w:szCs w:val="12"/>
                <w:spacing w:val="7"/>
              </w:rPr>
              <w:t>室</w:t>
            </w:r>
            <w:r>
              <w:rPr>
                <w:rFonts w:ascii="SimSun" w:hAnsi="SimSun" w:eastAsia="SimSun" w:cs="SimSun"/>
                <w:sz w:val="12"/>
                <w:szCs w:val="12"/>
                <w:spacing w:val="5"/>
              </w:rPr>
              <w:t>应当有单独的发放间，发放硐室出口处必须设1道</w:t>
            </w:r>
            <w:r>
              <w:rPr>
                <w:rFonts w:ascii="SimSun" w:hAnsi="SimSun" w:eastAsia="SimSun" w:cs="SimSun"/>
                <w:sz w:val="12"/>
                <w:szCs w:val="12"/>
              </w:rPr>
              <w:t xml:space="preserve"> </w:t>
            </w:r>
            <w:r>
              <w:rPr>
                <w:rFonts w:ascii="SimSun" w:hAnsi="SimSun" w:eastAsia="SimSun" w:cs="SimSun"/>
                <w:sz w:val="12"/>
                <w:szCs w:val="12"/>
                <w:spacing w:val="6"/>
              </w:rPr>
              <w:t>能自动关闭的抗冲击波活门。建井期间的爆炸物品发放</w:t>
            </w:r>
            <w:r>
              <w:rPr>
                <w:rFonts w:ascii="SimSun" w:hAnsi="SimSun" w:eastAsia="SimSun" w:cs="SimSun"/>
                <w:sz w:val="12"/>
                <w:szCs w:val="12"/>
                <w:spacing w:val="1"/>
              </w:rPr>
              <w:t>硐</w:t>
            </w:r>
            <w:r>
              <w:rPr>
                <w:rFonts w:ascii="SimSun" w:hAnsi="SimSun" w:eastAsia="SimSun" w:cs="SimSun"/>
                <w:sz w:val="12"/>
                <w:szCs w:val="12"/>
              </w:rPr>
              <w:t xml:space="preserve"> </w:t>
            </w:r>
            <w:r>
              <w:rPr>
                <w:rFonts w:ascii="SimSun" w:hAnsi="SimSun" w:eastAsia="SimSun" w:cs="SimSun"/>
                <w:sz w:val="12"/>
                <w:szCs w:val="12"/>
                <w:spacing w:val="6"/>
              </w:rPr>
              <w:t>室必须有独立通风系统。必须制定预防爆炸物品爆炸的</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8"/>
              </w:rPr>
              <w:t>全措施。</w:t>
            </w:r>
            <w:r>
              <w:rPr>
                <w:rFonts w:ascii="SimSun" w:hAnsi="SimSun" w:eastAsia="SimSun" w:cs="SimSun"/>
                <w:sz w:val="12"/>
                <w:szCs w:val="12"/>
                <w:spacing w:val="4"/>
              </w:rPr>
              <w:t>管理制度必须与井下爆炸物品库相同。</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312" w:hRule="atLeast"/>
        </w:trPr>
        <w:tc>
          <w:tcPr>
            <w:tcW w:w="516" w:type="dxa"/>
            <w:vAlign w:val="top"/>
            <w:tcBorders>
              <w:bottom w:val="single" w:color="000000" w:sz="2" w:space="0"/>
              <w:top w:val="single" w:color="000000" w:sz="2" w:space="0"/>
            </w:tcBorders>
          </w:tcPr>
          <w:p>
            <w:pPr>
              <w:ind w:left="201"/>
              <w:spacing w:before="12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restart"/>
            <w:tcBorders>
              <w:bottom w:val="none" w:color="000000" w:sz="2" w:space="0"/>
              <w:top w:val="single" w:color="000000" w:sz="2" w:space="0"/>
            </w:tcBorders>
          </w:tcPr>
          <w:p>
            <w:pPr>
              <w:spacing w:line="283" w:lineRule="auto"/>
              <w:rPr>
                <w:rFonts w:ascii="Arial"/>
                <w:sz w:val="21"/>
              </w:rPr>
            </w:pPr>
            <w:r/>
          </w:p>
          <w:p>
            <w:pPr>
              <w:ind w:left="19" w:right="80" w:hanging="1"/>
              <w:spacing w:before="39" w:line="255"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炸物品井筒内运</w:t>
            </w:r>
            <w:r>
              <w:rPr>
                <w:rFonts w:ascii="SimSun" w:hAnsi="SimSun" w:eastAsia="SimSun" w:cs="SimSun"/>
                <w:sz w:val="12"/>
                <w:szCs w:val="12"/>
              </w:rPr>
              <w:t xml:space="preserve"> </w:t>
            </w:r>
            <w:r>
              <w:rPr>
                <w:rFonts w:ascii="SimSun" w:hAnsi="SimSun" w:eastAsia="SimSun" w:cs="SimSun"/>
                <w:sz w:val="12"/>
                <w:szCs w:val="12"/>
                <w:spacing w:val="2"/>
              </w:rPr>
              <w:t>送</w:t>
            </w:r>
          </w:p>
        </w:tc>
        <w:tc>
          <w:tcPr>
            <w:tcW w:w="3309" w:type="dxa"/>
            <w:vAlign w:val="top"/>
            <w:tcBorders>
              <w:bottom w:val="single" w:color="000000" w:sz="2" w:space="0"/>
              <w:top w:val="single" w:color="000000" w:sz="2" w:space="0"/>
            </w:tcBorders>
          </w:tcPr>
          <w:p>
            <w:pPr>
              <w:ind w:left="35"/>
              <w:spacing w:before="109" w:line="228" w:lineRule="auto"/>
              <w:rPr>
                <w:rFonts w:ascii="SimSun" w:hAnsi="SimSun" w:eastAsia="SimSun" w:cs="SimSun"/>
                <w:sz w:val="12"/>
                <w:szCs w:val="12"/>
              </w:rPr>
            </w:pPr>
            <w:r>
              <w:rPr>
                <w:rFonts w:ascii="SimSun" w:hAnsi="SimSun" w:eastAsia="SimSun" w:cs="SimSun"/>
                <w:sz w:val="12"/>
                <w:szCs w:val="12"/>
                <w:spacing w:val="3"/>
              </w:rPr>
              <w:t>电雷管和炸药必须分开运送</w:t>
            </w:r>
            <w:r>
              <w:rPr>
                <w:rFonts w:ascii="SimSun" w:hAnsi="SimSun" w:eastAsia="SimSun" w:cs="SimSun"/>
                <w:sz w:val="12"/>
                <w:szCs w:val="12"/>
                <w:spacing w:val="1"/>
              </w:rPr>
              <w:t>。</w:t>
            </w:r>
          </w:p>
        </w:tc>
        <w:tc>
          <w:tcPr>
            <w:tcW w:w="1917" w:type="dxa"/>
            <w:vAlign w:val="top"/>
            <w:vMerge w:val="restart"/>
            <w:tcBorders>
              <w:bottom w:val="none" w:color="000000" w:sz="2" w:space="0"/>
              <w:top w:val="single" w:color="000000" w:sz="2" w:space="0"/>
            </w:tcBorders>
          </w:tcPr>
          <w:p>
            <w:pPr>
              <w:spacing w:line="283" w:lineRule="auto"/>
              <w:rPr>
                <w:rFonts w:ascii="Arial"/>
                <w:sz w:val="21"/>
              </w:rPr>
            </w:pPr>
            <w:r/>
          </w:p>
          <w:p>
            <w:pPr>
              <w:ind w:left="24" w:right="122" w:hanging="1"/>
              <w:spacing w:before="39" w:line="250" w:lineRule="auto"/>
              <w:rPr>
                <w:rFonts w:ascii="SimSun" w:hAnsi="SimSun" w:eastAsia="SimSun" w:cs="SimSun"/>
                <w:sz w:val="12"/>
                <w:szCs w:val="12"/>
              </w:rPr>
            </w:pPr>
            <w:r>
              <w:rPr>
                <w:rFonts w:ascii="SimSun" w:hAnsi="SimSun" w:eastAsia="SimSun" w:cs="SimSun"/>
                <w:sz w:val="12"/>
                <w:szCs w:val="12"/>
                <w:spacing w:val="10"/>
              </w:rPr>
              <w:t>爆炸</w:t>
            </w:r>
            <w:r>
              <w:rPr>
                <w:rFonts w:ascii="SimSun" w:hAnsi="SimSun" w:eastAsia="SimSun" w:cs="SimSun"/>
                <w:sz w:val="12"/>
                <w:szCs w:val="12"/>
                <w:spacing w:val="6"/>
              </w:rPr>
              <w:t>物</w:t>
            </w:r>
            <w:r>
              <w:rPr>
                <w:rFonts w:ascii="SimSun" w:hAnsi="SimSun" w:eastAsia="SimSun" w:cs="SimSun"/>
                <w:sz w:val="12"/>
                <w:szCs w:val="12"/>
                <w:spacing w:val="5"/>
              </w:rPr>
              <w:t>品运送管理规定，视频监</w:t>
            </w:r>
            <w:r>
              <w:rPr>
                <w:rFonts w:ascii="SimSun" w:hAnsi="SimSun" w:eastAsia="SimSun" w:cs="SimSun"/>
                <w:sz w:val="12"/>
                <w:szCs w:val="12"/>
              </w:rPr>
              <w:t xml:space="preserve"> </w:t>
            </w:r>
            <w:r>
              <w:rPr>
                <w:rFonts w:ascii="SimSun" w:hAnsi="SimSun" w:eastAsia="SimSun" w:cs="SimSun"/>
                <w:sz w:val="12"/>
                <w:szCs w:val="12"/>
                <w:spacing w:val="6"/>
              </w:rPr>
              <w:t>控</w:t>
            </w:r>
            <w:r>
              <w:rPr>
                <w:rFonts w:ascii="SimSun" w:hAnsi="SimSun" w:eastAsia="SimSun" w:cs="SimSun"/>
                <w:sz w:val="12"/>
                <w:szCs w:val="12"/>
                <w:spacing w:val="4"/>
              </w:rPr>
              <w:t>资料，调度记录。个别了解。</w:t>
            </w:r>
          </w:p>
        </w:tc>
        <w:tc>
          <w:tcPr>
            <w:tcW w:w="1929" w:type="dxa"/>
            <w:vAlign w:val="top"/>
            <w:vMerge w:val="restart"/>
            <w:tcBorders>
              <w:bottom w:val="none" w:color="000000" w:sz="2" w:space="0"/>
              <w:top w:val="single" w:color="000000" w:sz="2" w:space="0"/>
            </w:tcBorders>
          </w:tcPr>
          <w:p>
            <w:pPr>
              <w:ind w:left="27" w:right="68" w:firstLine="2"/>
              <w:spacing w:before="245"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总局令第87号)第三百三十九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95" w:hRule="atLeast"/>
        </w:trPr>
        <w:tc>
          <w:tcPr>
            <w:tcW w:w="516" w:type="dxa"/>
            <w:vAlign w:val="top"/>
            <w:tcBorders>
              <w:bottom w:val="single" w:color="000000" w:sz="2" w:space="0"/>
              <w:top w:val="single" w:color="000000" w:sz="2" w:space="0"/>
            </w:tcBorders>
          </w:tcPr>
          <w:p>
            <w:pPr>
              <w:ind w:left="201"/>
              <w:spacing w:before="11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98" w:line="227" w:lineRule="auto"/>
              <w:rPr>
                <w:rFonts w:ascii="SimSun" w:hAnsi="SimSun" w:eastAsia="SimSun" w:cs="SimSun"/>
                <w:sz w:val="12"/>
                <w:szCs w:val="12"/>
              </w:rPr>
            </w:pPr>
            <w:r>
              <w:rPr>
                <w:rFonts w:ascii="SimSun" w:hAnsi="SimSun" w:eastAsia="SimSun" w:cs="SimSun"/>
                <w:sz w:val="12"/>
                <w:szCs w:val="12"/>
                <w:spacing w:val="5"/>
              </w:rPr>
              <w:t>在交接班、人员上下井的时间内，严禁运送爆炸物品</w:t>
            </w:r>
            <w:r>
              <w:rPr>
                <w:rFonts w:ascii="SimSun" w:hAnsi="SimSun" w:eastAsia="SimSun" w:cs="SimSun"/>
                <w:sz w:val="12"/>
                <w:szCs w:val="12"/>
                <w:spacing w:val="3"/>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296" w:hRule="atLeast"/>
        </w:trPr>
        <w:tc>
          <w:tcPr>
            <w:tcW w:w="516" w:type="dxa"/>
            <w:vAlign w:val="top"/>
            <w:tcBorders>
              <w:bottom w:val="single" w:color="000000" w:sz="2" w:space="0"/>
              <w:top w:val="single" w:color="000000" w:sz="2" w:space="0"/>
            </w:tcBorders>
          </w:tcPr>
          <w:p>
            <w:pPr>
              <w:ind w:left="201"/>
              <w:spacing w:before="115"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95" w:line="227" w:lineRule="auto"/>
              <w:rPr>
                <w:rFonts w:ascii="SimSun" w:hAnsi="SimSun" w:eastAsia="SimSun" w:cs="SimSun"/>
                <w:sz w:val="12"/>
                <w:szCs w:val="12"/>
              </w:rPr>
            </w:pPr>
            <w:r>
              <w:rPr>
                <w:rFonts w:ascii="SimSun" w:hAnsi="SimSun" w:eastAsia="SimSun" w:cs="SimSun"/>
                <w:sz w:val="12"/>
                <w:szCs w:val="12"/>
                <w:spacing w:val="5"/>
              </w:rPr>
              <w:t>在井筒内使用罐笼或吊桶运送爆炸物品要符合规定</w:t>
            </w:r>
            <w:r>
              <w:rPr>
                <w:rFonts w:ascii="SimSun" w:hAnsi="SimSun" w:eastAsia="SimSun" w:cs="SimSun"/>
                <w:sz w:val="12"/>
                <w:szCs w:val="12"/>
                <w:spacing w:val="2"/>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bl>
    <w:p>
      <w:pPr>
        <w:rPr>
          <w:rFonts w:ascii="Arial"/>
          <w:sz w:val="21"/>
        </w:rPr>
      </w:pPr>
      <w:r/>
    </w:p>
    <w:p>
      <w:pPr>
        <w:sectPr>
          <w:footerReference w:type="default" r:id="rId8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5" w:id="63"/>
      <w:bookmarkEnd w:id="63"/>
      <w:bookmarkStart w:name="_bookmark66" w:id="64"/>
      <w:bookmarkEnd w:id="6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568" w:hRule="atLeast"/>
        </w:trPr>
        <w:tc>
          <w:tcPr>
            <w:tcW w:w="517" w:type="dxa"/>
            <w:vAlign w:val="top"/>
            <w:tcBorders>
              <w:bottom w:val="single" w:color="000000" w:sz="2" w:space="0"/>
              <w:top w:val="single" w:color="000000" w:sz="2" w:space="0"/>
            </w:tcBorders>
          </w:tcPr>
          <w:p>
            <w:pPr>
              <w:spacing w:line="353" w:lineRule="auto"/>
              <w:rPr>
                <w:rFonts w:ascii="Arial"/>
                <w:sz w:val="21"/>
              </w:rPr>
            </w:pPr>
            <w:r/>
          </w:p>
          <w:p>
            <w:pPr>
              <w:spacing w:line="35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18" w:right="80" w:hanging="1"/>
              <w:spacing w:before="39" w:line="256"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破物品巷道内运</w:t>
            </w:r>
            <w:r>
              <w:rPr>
                <w:rFonts w:ascii="SimSun" w:hAnsi="SimSun" w:eastAsia="SimSun" w:cs="SimSun"/>
                <w:sz w:val="12"/>
                <w:szCs w:val="12"/>
              </w:rPr>
              <w:t xml:space="preserve"> </w:t>
            </w:r>
            <w:r>
              <w:rPr>
                <w:rFonts w:ascii="SimSun" w:hAnsi="SimSun" w:eastAsia="SimSun" w:cs="SimSun"/>
                <w:sz w:val="12"/>
                <w:szCs w:val="12"/>
                <w:spacing w:val="2"/>
              </w:rPr>
              <w:t>送</w:t>
            </w:r>
          </w:p>
        </w:tc>
        <w:tc>
          <w:tcPr>
            <w:tcW w:w="3310" w:type="dxa"/>
            <w:vAlign w:val="top"/>
            <w:tcBorders>
              <w:bottom w:val="single" w:color="000000" w:sz="2" w:space="0"/>
              <w:top w:val="single" w:color="000000" w:sz="2" w:space="0"/>
            </w:tcBorders>
          </w:tcPr>
          <w:p>
            <w:pPr>
              <w:ind w:left="22" w:right="134" w:hanging="2"/>
              <w:spacing w:before="116" w:line="236" w:lineRule="auto"/>
              <w:rPr>
                <w:rFonts w:ascii="SimSun" w:hAnsi="SimSun" w:eastAsia="SimSun" w:cs="SimSun"/>
                <w:sz w:val="12"/>
                <w:szCs w:val="12"/>
              </w:rPr>
            </w:pPr>
            <w:r>
              <w:rPr>
                <w:rFonts w:ascii="SimSun" w:hAnsi="SimSun" w:eastAsia="SimSun" w:cs="SimSun"/>
                <w:sz w:val="12"/>
                <w:szCs w:val="12"/>
                <w:spacing w:val="6"/>
              </w:rPr>
              <w:t>井下用机车运送爆炸物品时，炸药车厢、电雷管车厢、</w:t>
            </w:r>
            <w:r>
              <w:rPr>
                <w:rFonts w:ascii="SimSun" w:hAnsi="SimSun" w:eastAsia="SimSun" w:cs="SimSun"/>
                <w:sz w:val="12"/>
                <w:szCs w:val="12"/>
                <w:spacing w:val="1"/>
              </w:rPr>
              <w:t>牵</w:t>
            </w:r>
            <w:r>
              <w:rPr>
                <w:rFonts w:ascii="SimSun" w:hAnsi="SimSun" w:eastAsia="SimSun" w:cs="SimSun"/>
                <w:sz w:val="12"/>
                <w:szCs w:val="12"/>
              </w:rPr>
              <w:t xml:space="preserve"> </w:t>
            </w:r>
            <w:r>
              <w:rPr>
                <w:rFonts w:ascii="SimSun" w:hAnsi="SimSun" w:eastAsia="SimSun" w:cs="SimSun"/>
                <w:sz w:val="12"/>
                <w:szCs w:val="12"/>
                <w:spacing w:val="10"/>
              </w:rPr>
              <w:t>引车之</w:t>
            </w:r>
            <w:r>
              <w:rPr>
                <w:rFonts w:ascii="SimSun" w:hAnsi="SimSun" w:eastAsia="SimSun" w:cs="SimSun"/>
                <w:sz w:val="12"/>
                <w:szCs w:val="12"/>
                <w:spacing w:val="6"/>
              </w:rPr>
              <w:t>间</w:t>
            </w:r>
            <w:r>
              <w:rPr>
                <w:rFonts w:ascii="SimSun" w:hAnsi="SimSun" w:eastAsia="SimSun" w:cs="SimSun"/>
                <w:sz w:val="12"/>
                <w:szCs w:val="12"/>
                <w:spacing w:val="5"/>
              </w:rPr>
              <w:t>必须用空车分别隔开，隔开长度不小于3</w:t>
            </w:r>
            <w:r>
              <w:rPr>
                <w:rFonts w:ascii="SimSun" w:hAnsi="SimSun" w:eastAsia="SimSun" w:cs="SimSun"/>
                <w:sz w:val="12"/>
                <w:szCs w:val="12"/>
              </w:rPr>
              <w:t>m</w:t>
            </w:r>
            <w:r>
              <w:rPr>
                <w:rFonts w:ascii="SimSun" w:hAnsi="SimSun" w:eastAsia="SimSun" w:cs="SimSun"/>
                <w:sz w:val="12"/>
                <w:szCs w:val="12"/>
                <w:spacing w:val="5"/>
              </w:rPr>
              <w:t>。不得</w:t>
            </w:r>
            <w:r>
              <w:rPr>
                <w:rFonts w:ascii="SimSun" w:hAnsi="SimSun" w:eastAsia="SimSun" w:cs="SimSun"/>
                <w:sz w:val="12"/>
                <w:szCs w:val="12"/>
              </w:rPr>
              <w:t xml:space="preserve"> </w:t>
            </w:r>
            <w:r>
              <w:rPr>
                <w:rFonts w:ascii="SimSun" w:hAnsi="SimSun" w:eastAsia="SimSun" w:cs="SimSun"/>
                <w:sz w:val="12"/>
                <w:szCs w:val="12"/>
                <w:spacing w:val="10"/>
              </w:rPr>
              <w:t>同时运</w:t>
            </w:r>
            <w:r>
              <w:rPr>
                <w:rFonts w:ascii="SimSun" w:hAnsi="SimSun" w:eastAsia="SimSun" w:cs="SimSun"/>
                <w:sz w:val="12"/>
                <w:szCs w:val="12"/>
                <w:spacing w:val="8"/>
              </w:rPr>
              <w:t>送</w:t>
            </w:r>
            <w:r>
              <w:rPr>
                <w:rFonts w:ascii="SimSun" w:hAnsi="SimSun" w:eastAsia="SimSun" w:cs="SimSun"/>
                <w:sz w:val="12"/>
                <w:szCs w:val="12"/>
                <w:spacing w:val="5"/>
              </w:rPr>
              <w:t>其他物品。严禁其他人员乘车。列车的行驶速度</w:t>
            </w:r>
            <w:r>
              <w:rPr>
                <w:rFonts w:ascii="SimSun" w:hAnsi="SimSun" w:eastAsia="SimSun" w:cs="SimSun"/>
                <w:sz w:val="12"/>
                <w:szCs w:val="12"/>
              </w:rPr>
              <w:t xml:space="preserve"> </w:t>
            </w:r>
            <w:r>
              <w:rPr>
                <w:rFonts w:ascii="SimSun" w:hAnsi="SimSun" w:eastAsia="SimSun" w:cs="SimSun"/>
                <w:sz w:val="12"/>
                <w:szCs w:val="12"/>
                <w:spacing w:val="5"/>
              </w:rPr>
              <w:t>不得超过2</w:t>
            </w:r>
            <w:r>
              <w:rPr>
                <w:rFonts w:ascii="SimSun" w:hAnsi="SimSun" w:eastAsia="SimSun" w:cs="SimSun"/>
                <w:sz w:val="12"/>
                <w:szCs w:val="12"/>
              </w:rPr>
              <w:t>m</w:t>
            </w:r>
            <w:r>
              <w:rPr>
                <w:rFonts w:ascii="SimSun" w:hAnsi="SimSun" w:eastAsia="SimSun" w:cs="SimSun"/>
                <w:sz w:val="12"/>
                <w:szCs w:val="12"/>
                <w:spacing w:val="5"/>
              </w:rPr>
              <w:t>/</w:t>
            </w:r>
            <w:r>
              <w:rPr>
                <w:rFonts w:ascii="SimSun" w:hAnsi="SimSun" w:eastAsia="SimSun" w:cs="SimSun"/>
                <w:sz w:val="12"/>
                <w:szCs w:val="12"/>
              </w:rPr>
              <w:t>s</w:t>
            </w:r>
            <w:r>
              <w:rPr>
                <w:rFonts w:ascii="SimSun" w:hAnsi="SimSun" w:eastAsia="SimSun" w:cs="SimSun"/>
                <w:sz w:val="12"/>
                <w:szCs w:val="12"/>
                <w:spacing w:val="3"/>
              </w:rPr>
              <w:t>。</w:t>
            </w:r>
          </w:p>
          <w:p>
            <w:pPr>
              <w:ind w:left="20" w:right="69" w:firstLine="273"/>
              <w:spacing w:before="2" w:line="241" w:lineRule="auto"/>
              <w:rPr>
                <w:rFonts w:ascii="SimSun" w:hAnsi="SimSun" w:eastAsia="SimSun" w:cs="SimSun"/>
                <w:sz w:val="12"/>
                <w:szCs w:val="12"/>
              </w:rPr>
            </w:pPr>
            <w:r>
              <w:rPr>
                <w:rFonts w:ascii="SimSun" w:hAnsi="SimSun" w:eastAsia="SimSun" w:cs="SimSun"/>
                <w:sz w:val="12"/>
                <w:szCs w:val="12"/>
                <w:spacing w:val="8"/>
              </w:rPr>
              <w:t>电</w:t>
            </w:r>
            <w:r>
              <w:rPr>
                <w:rFonts w:ascii="SimSun" w:hAnsi="SimSun" w:eastAsia="SimSun" w:cs="SimSun"/>
                <w:sz w:val="12"/>
                <w:szCs w:val="12"/>
                <w:spacing w:val="5"/>
              </w:rPr>
              <w:t>雷管必须装在专用的、带盖的、有木质隔板的车厢</w:t>
            </w:r>
            <w:r>
              <w:rPr>
                <w:rFonts w:ascii="SimSun" w:hAnsi="SimSun" w:eastAsia="SimSun" w:cs="SimSun"/>
                <w:sz w:val="12"/>
                <w:szCs w:val="12"/>
              </w:rPr>
              <w:t xml:space="preserve"> </w:t>
            </w:r>
            <w:r>
              <w:rPr>
                <w:rFonts w:ascii="SimSun" w:hAnsi="SimSun" w:eastAsia="SimSun" w:cs="SimSun"/>
                <w:sz w:val="12"/>
                <w:szCs w:val="12"/>
                <w:spacing w:val="6"/>
              </w:rPr>
              <w:t>内，车厢内部应当铺有胶皮或者麻袋等软质垫层，并只</w:t>
            </w:r>
            <w:r>
              <w:rPr>
                <w:rFonts w:ascii="SimSun" w:hAnsi="SimSun" w:eastAsia="SimSun" w:cs="SimSun"/>
                <w:sz w:val="12"/>
                <w:szCs w:val="12"/>
                <w:spacing w:val="1"/>
              </w:rPr>
              <w:t>准</w:t>
            </w:r>
            <w:r>
              <w:rPr>
                <w:rFonts w:ascii="SimSun" w:hAnsi="SimSun" w:eastAsia="SimSun" w:cs="SimSun"/>
                <w:sz w:val="12"/>
                <w:szCs w:val="12"/>
              </w:rPr>
              <w:t xml:space="preserve"> </w:t>
            </w:r>
            <w:r>
              <w:rPr>
                <w:rFonts w:ascii="SimSun" w:hAnsi="SimSun" w:eastAsia="SimSun" w:cs="SimSun"/>
                <w:sz w:val="12"/>
                <w:szCs w:val="12"/>
                <w:spacing w:val="10"/>
              </w:rPr>
              <w:t>放置1</w:t>
            </w:r>
            <w:r>
              <w:rPr>
                <w:rFonts w:ascii="SimSun" w:hAnsi="SimSun" w:eastAsia="SimSun" w:cs="SimSun"/>
                <w:sz w:val="12"/>
                <w:szCs w:val="12"/>
                <w:spacing w:val="9"/>
              </w:rPr>
              <w:t>层</w:t>
            </w:r>
            <w:r>
              <w:rPr>
                <w:rFonts w:ascii="SimSun" w:hAnsi="SimSun" w:eastAsia="SimSun" w:cs="SimSun"/>
                <w:sz w:val="12"/>
                <w:szCs w:val="12"/>
                <w:spacing w:val="5"/>
              </w:rPr>
              <w:t>爆炸物品箱。炸药箱可以装在矿车内，但堆放高度</w:t>
            </w:r>
            <w:r>
              <w:rPr>
                <w:rFonts w:ascii="SimSun" w:hAnsi="SimSun" w:eastAsia="SimSun" w:cs="SimSun"/>
                <w:sz w:val="12"/>
                <w:szCs w:val="12"/>
              </w:rPr>
              <w:t xml:space="preserve"> </w:t>
            </w:r>
            <w:r>
              <w:rPr>
                <w:rFonts w:ascii="SimSun" w:hAnsi="SimSun" w:eastAsia="SimSun" w:cs="SimSun"/>
                <w:sz w:val="12"/>
                <w:szCs w:val="12"/>
                <w:spacing w:val="6"/>
              </w:rPr>
              <w:t>不得</w:t>
            </w:r>
            <w:r>
              <w:rPr>
                <w:rFonts w:ascii="SimSun" w:hAnsi="SimSun" w:eastAsia="SimSun" w:cs="SimSun"/>
                <w:sz w:val="12"/>
                <w:szCs w:val="12"/>
                <w:spacing w:val="5"/>
              </w:rPr>
              <w:t>超</w:t>
            </w:r>
            <w:r>
              <w:rPr>
                <w:rFonts w:ascii="SimSun" w:hAnsi="SimSun" w:eastAsia="SimSun" w:cs="SimSun"/>
                <w:sz w:val="12"/>
                <w:szCs w:val="12"/>
                <w:spacing w:val="3"/>
              </w:rPr>
              <w:t>过矿车上缘。</w:t>
            </w:r>
            <w:r>
              <w:rPr>
                <w:rFonts w:ascii="SimSun" w:hAnsi="SimSun" w:eastAsia="SimSun" w:cs="SimSun"/>
                <w:sz w:val="12"/>
                <w:szCs w:val="12"/>
                <w:spacing w:val="3"/>
              </w:rPr>
              <w:t xml:space="preserve">  </w:t>
            </w:r>
            <w:r>
              <w:rPr>
                <w:rFonts w:ascii="SimSun" w:hAnsi="SimSun" w:eastAsia="SimSun" w:cs="SimSun"/>
                <w:sz w:val="12"/>
                <w:szCs w:val="12"/>
                <w:spacing w:val="3"/>
              </w:rPr>
              <w:t>运输炸药、电雷管的矿车或者车厢必</w:t>
            </w:r>
            <w:r>
              <w:rPr>
                <w:rFonts w:ascii="SimSun" w:hAnsi="SimSun" w:eastAsia="SimSun" w:cs="SimSun"/>
                <w:sz w:val="12"/>
                <w:szCs w:val="12"/>
              </w:rPr>
              <w:t xml:space="preserve"> </w:t>
            </w:r>
            <w:r>
              <w:rPr>
                <w:rFonts w:ascii="SimSun" w:hAnsi="SimSun" w:eastAsia="SimSun" w:cs="SimSun"/>
                <w:sz w:val="12"/>
                <w:szCs w:val="12"/>
                <w:spacing w:val="6"/>
              </w:rPr>
              <w:t>须</w:t>
            </w:r>
            <w:r>
              <w:rPr>
                <w:rFonts w:ascii="SimSun" w:hAnsi="SimSun" w:eastAsia="SimSun" w:cs="SimSun"/>
                <w:sz w:val="12"/>
                <w:szCs w:val="12"/>
                <w:spacing w:val="4"/>
              </w:rPr>
              <w:t>有</w:t>
            </w:r>
            <w:r>
              <w:rPr>
                <w:rFonts w:ascii="SimSun" w:hAnsi="SimSun" w:eastAsia="SimSun" w:cs="SimSun"/>
                <w:sz w:val="12"/>
                <w:szCs w:val="12"/>
                <w:spacing w:val="3"/>
              </w:rPr>
              <w:t>专门的警示标识。</w:t>
            </w:r>
          </w:p>
        </w:tc>
        <w:tc>
          <w:tcPr>
            <w:tcW w:w="1916" w:type="dxa"/>
            <w:vAlign w:val="top"/>
            <w:vMerge w:val="restart"/>
            <w:tcBorders>
              <w:bottom w:val="non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23" w:right="122" w:hanging="1"/>
              <w:spacing w:before="39" w:line="250" w:lineRule="auto"/>
              <w:rPr>
                <w:rFonts w:ascii="SimSun" w:hAnsi="SimSun" w:eastAsia="SimSun" w:cs="SimSun"/>
                <w:sz w:val="12"/>
                <w:szCs w:val="12"/>
              </w:rPr>
            </w:pPr>
            <w:r>
              <w:rPr>
                <w:rFonts w:ascii="SimSun" w:hAnsi="SimSun" w:eastAsia="SimSun" w:cs="SimSun"/>
                <w:sz w:val="12"/>
                <w:szCs w:val="12"/>
                <w:spacing w:val="10"/>
              </w:rPr>
              <w:t>爆炸</w:t>
            </w:r>
            <w:r>
              <w:rPr>
                <w:rFonts w:ascii="SimSun" w:hAnsi="SimSun" w:eastAsia="SimSun" w:cs="SimSun"/>
                <w:sz w:val="12"/>
                <w:szCs w:val="12"/>
                <w:spacing w:val="6"/>
              </w:rPr>
              <w:t>物</w:t>
            </w:r>
            <w:r>
              <w:rPr>
                <w:rFonts w:ascii="SimSun" w:hAnsi="SimSun" w:eastAsia="SimSun" w:cs="SimSun"/>
                <w:sz w:val="12"/>
                <w:szCs w:val="12"/>
                <w:spacing w:val="5"/>
              </w:rPr>
              <w:t>品运送管理规定，视频监</w:t>
            </w:r>
            <w:r>
              <w:rPr>
                <w:rFonts w:ascii="SimSun" w:hAnsi="SimSun" w:eastAsia="SimSun" w:cs="SimSun"/>
                <w:sz w:val="12"/>
                <w:szCs w:val="12"/>
              </w:rPr>
              <w:t xml:space="preserve"> </w:t>
            </w:r>
            <w:r>
              <w:rPr>
                <w:rFonts w:ascii="SimSun" w:hAnsi="SimSun" w:eastAsia="SimSun" w:cs="SimSun"/>
                <w:sz w:val="12"/>
                <w:szCs w:val="12"/>
                <w:spacing w:val="6"/>
              </w:rPr>
              <w:t>控</w:t>
            </w:r>
            <w:r>
              <w:rPr>
                <w:rFonts w:ascii="SimSun" w:hAnsi="SimSun" w:eastAsia="SimSun" w:cs="SimSun"/>
                <w:sz w:val="12"/>
                <w:szCs w:val="12"/>
                <w:spacing w:val="4"/>
              </w:rPr>
              <w:t>资料，调度记录。个别了解。</w:t>
            </w:r>
          </w:p>
        </w:tc>
        <w:tc>
          <w:tcPr>
            <w:tcW w:w="1929"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ind w:left="29" w:right="68"/>
              <w:spacing w:before="39"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总局令第87号)第三百四十条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43" w:hRule="atLeast"/>
        </w:trPr>
        <w:tc>
          <w:tcPr>
            <w:tcW w:w="517" w:type="dxa"/>
            <w:vAlign w:val="top"/>
            <w:tcBorders>
              <w:bottom w:val="single" w:color="000000" w:sz="2" w:space="0"/>
              <w:top w:val="single" w:color="000000" w:sz="2" w:space="0"/>
            </w:tcBorders>
          </w:tcPr>
          <w:p>
            <w:pPr>
              <w:ind w:left="201"/>
              <w:spacing w:before="240"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41" w:line="251" w:lineRule="auto"/>
              <w:rPr>
                <w:rFonts w:ascii="SimSun" w:hAnsi="SimSun" w:eastAsia="SimSun" w:cs="SimSun"/>
                <w:sz w:val="12"/>
                <w:szCs w:val="12"/>
              </w:rPr>
            </w:pPr>
            <w:r>
              <w:rPr>
                <w:rFonts w:ascii="SimSun" w:hAnsi="SimSun" w:eastAsia="SimSun" w:cs="SimSun"/>
                <w:sz w:val="12"/>
                <w:szCs w:val="12"/>
                <w:spacing w:val="6"/>
              </w:rPr>
              <w:t>井下采用无轨胶轮车运送爆炸物品时，应当按照民用爆</w:t>
            </w:r>
            <w:r>
              <w:rPr>
                <w:rFonts w:ascii="SimSun" w:hAnsi="SimSun" w:eastAsia="SimSun" w:cs="SimSun"/>
                <w:sz w:val="12"/>
                <w:szCs w:val="12"/>
                <w:spacing w:val="1"/>
              </w:rPr>
              <w:t>炸</w:t>
            </w:r>
            <w:r>
              <w:rPr>
                <w:rFonts w:ascii="SimSun" w:hAnsi="SimSun" w:eastAsia="SimSun" w:cs="SimSun"/>
                <w:sz w:val="12"/>
                <w:szCs w:val="12"/>
              </w:rPr>
              <w:t xml:space="preserve"> </w:t>
            </w:r>
            <w:r>
              <w:rPr>
                <w:rFonts w:ascii="SimSun" w:hAnsi="SimSun" w:eastAsia="SimSun" w:cs="SimSun"/>
                <w:sz w:val="12"/>
                <w:szCs w:val="12"/>
                <w:spacing w:val="4"/>
              </w:rPr>
              <w:t>物品运输管理有关规定执行。</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9" w:right="68"/>
              <w:spacing w:before="66"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总局令第87号)第三百四十条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026" w:hRule="atLeast"/>
        </w:trPr>
        <w:tc>
          <w:tcPr>
            <w:tcW w:w="517" w:type="dxa"/>
            <w:vAlign w:val="top"/>
            <w:tcBorders>
              <w:bottom w:val="single" w:color="000000" w:sz="2" w:space="0"/>
              <w:top w:val="single" w:color="000000" w:sz="2" w:space="0"/>
            </w:tcBorders>
          </w:tcPr>
          <w:p>
            <w:pPr>
              <w:spacing w:line="44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3" w:firstLine="2"/>
              <w:spacing w:before="154" w:line="242" w:lineRule="auto"/>
              <w:rPr>
                <w:rFonts w:ascii="SimSun" w:hAnsi="SimSun" w:eastAsia="SimSun" w:cs="SimSun"/>
                <w:sz w:val="12"/>
                <w:szCs w:val="12"/>
              </w:rPr>
            </w:pPr>
            <w:r>
              <w:rPr>
                <w:rFonts w:ascii="SimSun" w:hAnsi="SimSun" w:eastAsia="SimSun" w:cs="SimSun"/>
                <w:sz w:val="12"/>
                <w:szCs w:val="12"/>
                <w:spacing w:val="10"/>
              </w:rPr>
              <w:t>水平巷</w:t>
            </w:r>
            <w:r>
              <w:rPr>
                <w:rFonts w:ascii="SimSun" w:hAnsi="SimSun" w:eastAsia="SimSun" w:cs="SimSun"/>
                <w:sz w:val="12"/>
                <w:szCs w:val="12"/>
                <w:spacing w:val="8"/>
              </w:rPr>
              <w:t>道</w:t>
            </w:r>
            <w:r>
              <w:rPr>
                <w:rFonts w:ascii="SimSun" w:hAnsi="SimSun" w:eastAsia="SimSun" w:cs="SimSun"/>
                <w:sz w:val="12"/>
                <w:szCs w:val="12"/>
                <w:spacing w:val="5"/>
              </w:rPr>
              <w:t>和倾斜巷道内有可靠的信号装置时，可以用钢丝</w:t>
            </w:r>
            <w:r>
              <w:rPr>
                <w:rFonts w:ascii="SimSun" w:hAnsi="SimSun" w:eastAsia="SimSun" w:cs="SimSun"/>
                <w:sz w:val="12"/>
                <w:szCs w:val="12"/>
              </w:rPr>
              <w:t xml:space="preserve"> </w:t>
            </w:r>
            <w:r>
              <w:rPr>
                <w:rFonts w:ascii="SimSun" w:hAnsi="SimSun" w:eastAsia="SimSun" w:cs="SimSun"/>
                <w:sz w:val="12"/>
                <w:szCs w:val="12"/>
                <w:spacing w:val="6"/>
              </w:rPr>
              <w:t>绳牵引的车辆运送爆炸物品，炸药和电雷管必须分开</w:t>
            </w:r>
            <w:r>
              <w:rPr>
                <w:rFonts w:ascii="SimSun" w:hAnsi="SimSun" w:eastAsia="SimSun" w:cs="SimSun"/>
                <w:sz w:val="12"/>
                <w:szCs w:val="12"/>
                <w:spacing w:val="1"/>
              </w:rPr>
              <w:t>运</w:t>
            </w:r>
            <w:r>
              <w:rPr>
                <w:rFonts w:ascii="SimSun" w:hAnsi="SimSun" w:eastAsia="SimSun" w:cs="SimSun"/>
                <w:sz w:val="12"/>
                <w:szCs w:val="12"/>
              </w:rPr>
              <w:t xml:space="preserve">  </w:t>
            </w:r>
            <w:r>
              <w:rPr>
                <w:rFonts w:ascii="SimSun" w:hAnsi="SimSun" w:eastAsia="SimSun" w:cs="SimSun"/>
                <w:sz w:val="12"/>
                <w:szCs w:val="12"/>
                <w:spacing w:val="6"/>
              </w:rPr>
              <w:t>输，运输速度不得超过1</w:t>
            </w:r>
            <w:r>
              <w:rPr>
                <w:rFonts w:ascii="SimSun" w:hAnsi="SimSun" w:eastAsia="SimSun" w:cs="SimSun"/>
                <w:sz w:val="12"/>
                <w:szCs w:val="12"/>
              </w:rPr>
              <w:t>m</w:t>
            </w:r>
            <w:r>
              <w:rPr>
                <w:rFonts w:ascii="SimSun" w:hAnsi="SimSun" w:eastAsia="SimSun" w:cs="SimSun"/>
                <w:sz w:val="12"/>
                <w:szCs w:val="12"/>
                <w:spacing w:val="6"/>
              </w:rPr>
              <w:t>/</w:t>
            </w:r>
            <w:r>
              <w:rPr>
                <w:rFonts w:ascii="SimSun" w:hAnsi="SimSun" w:eastAsia="SimSun" w:cs="SimSun"/>
                <w:sz w:val="12"/>
                <w:szCs w:val="12"/>
              </w:rPr>
              <w:t>s</w:t>
            </w:r>
            <w:r>
              <w:rPr>
                <w:rFonts w:ascii="SimSun" w:hAnsi="SimSun" w:eastAsia="SimSun" w:cs="SimSun"/>
                <w:sz w:val="12"/>
                <w:szCs w:val="12"/>
                <w:spacing w:val="6"/>
              </w:rPr>
              <w:t>。运输电雷管的车辆必须加</w:t>
            </w:r>
            <w:r>
              <w:rPr>
                <w:rFonts w:ascii="SimSun" w:hAnsi="SimSun" w:eastAsia="SimSun" w:cs="SimSun"/>
                <w:sz w:val="12"/>
                <w:szCs w:val="12"/>
                <w:spacing w:val="2"/>
              </w:rPr>
              <w:t>盖</w:t>
            </w:r>
            <w:r>
              <w:rPr>
                <w:rFonts w:ascii="SimSun" w:hAnsi="SimSun" w:eastAsia="SimSun" w:cs="SimSun"/>
                <w:sz w:val="12"/>
                <w:szCs w:val="12"/>
              </w:rPr>
              <w:t xml:space="preserve"> </w:t>
            </w:r>
            <w:r>
              <w:rPr>
                <w:rFonts w:ascii="SimSun" w:hAnsi="SimSun" w:eastAsia="SimSun" w:cs="SimSun"/>
                <w:sz w:val="12"/>
                <w:szCs w:val="12"/>
                <w:spacing w:val="10"/>
              </w:rPr>
              <w:t>、加垫</w:t>
            </w:r>
            <w:r>
              <w:rPr>
                <w:rFonts w:ascii="SimSun" w:hAnsi="SimSun" w:eastAsia="SimSun" w:cs="SimSun"/>
                <w:sz w:val="12"/>
                <w:szCs w:val="12"/>
                <w:spacing w:val="5"/>
              </w:rPr>
              <w:t>，车厢内以软质垫物塞紧，防止震动和撞击。严禁</w:t>
            </w:r>
            <w:r>
              <w:rPr>
                <w:rFonts w:ascii="SimSun" w:hAnsi="SimSun" w:eastAsia="SimSun" w:cs="SimSun"/>
                <w:sz w:val="12"/>
                <w:szCs w:val="12"/>
              </w:rPr>
              <w:t xml:space="preserve"> </w:t>
            </w:r>
            <w:r>
              <w:rPr>
                <w:rFonts w:ascii="SimSun" w:hAnsi="SimSun" w:eastAsia="SimSun" w:cs="SimSun"/>
                <w:sz w:val="12"/>
                <w:szCs w:val="12"/>
                <w:spacing w:val="8"/>
              </w:rPr>
              <w:t>用刮板</w:t>
            </w:r>
            <w:r>
              <w:rPr>
                <w:rFonts w:ascii="SimSun" w:hAnsi="SimSun" w:eastAsia="SimSun" w:cs="SimSun"/>
                <w:sz w:val="12"/>
                <w:szCs w:val="12"/>
                <w:spacing w:val="6"/>
              </w:rPr>
              <w:t>输</w:t>
            </w:r>
            <w:r>
              <w:rPr>
                <w:rFonts w:ascii="SimSun" w:hAnsi="SimSun" w:eastAsia="SimSun" w:cs="SimSun"/>
                <w:sz w:val="12"/>
                <w:szCs w:val="12"/>
                <w:spacing w:val="4"/>
              </w:rPr>
              <w:t>送机、带式输送机等运输爆炸物品。</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8" w:lineRule="auto"/>
              <w:rPr>
                <w:rFonts w:ascii="Arial"/>
                <w:sz w:val="21"/>
              </w:rPr>
            </w:pPr>
            <w:r/>
          </w:p>
          <w:p>
            <w:pPr>
              <w:ind w:left="27"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408" w:hRule="atLeast"/>
        </w:trPr>
        <w:tc>
          <w:tcPr>
            <w:tcW w:w="517" w:type="dxa"/>
            <w:vAlign w:val="top"/>
            <w:tcBorders>
              <w:bottom w:val="single" w:color="000000" w:sz="2" w:space="0"/>
              <w:top w:val="single" w:color="000000" w:sz="2" w:space="0"/>
            </w:tcBorders>
          </w:tcPr>
          <w:p>
            <w:pPr>
              <w:spacing w:line="315" w:lineRule="auto"/>
              <w:rPr>
                <w:rFonts w:ascii="Arial"/>
                <w:sz w:val="21"/>
              </w:rPr>
            </w:pPr>
            <w:r/>
          </w:p>
          <w:p>
            <w:pPr>
              <w:spacing w:line="31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ind w:left="17"/>
              <w:spacing w:before="39" w:line="227"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炸物品人力运送</w:t>
            </w:r>
          </w:p>
        </w:tc>
        <w:tc>
          <w:tcPr>
            <w:tcW w:w="3310" w:type="dxa"/>
            <w:vAlign w:val="top"/>
            <w:tcBorders>
              <w:bottom w:val="single" w:color="000000" w:sz="2" w:space="0"/>
              <w:top w:val="single" w:color="000000" w:sz="2" w:space="0"/>
            </w:tcBorders>
          </w:tcPr>
          <w:p>
            <w:pPr>
              <w:ind w:left="21" w:right="134" w:hanging="3"/>
              <w:spacing w:before="41" w:line="243" w:lineRule="auto"/>
              <w:rPr>
                <w:rFonts w:ascii="SimSun" w:hAnsi="SimSun" w:eastAsia="SimSun" w:cs="SimSun"/>
                <w:sz w:val="12"/>
                <w:szCs w:val="12"/>
              </w:rPr>
            </w:pPr>
            <w:r>
              <w:rPr>
                <w:rFonts w:ascii="SimSun" w:hAnsi="SimSun" w:eastAsia="SimSun" w:cs="SimSun"/>
                <w:sz w:val="12"/>
                <w:szCs w:val="12"/>
                <w:spacing w:val="6"/>
              </w:rPr>
              <w:t>爆炸物品库直接向工作地点用人力运送爆炸物品时，领</w:t>
            </w:r>
            <w:r>
              <w:rPr>
                <w:rFonts w:ascii="SimSun" w:hAnsi="SimSun" w:eastAsia="SimSun" w:cs="SimSun"/>
                <w:sz w:val="12"/>
                <w:szCs w:val="12"/>
                <w:spacing w:val="3"/>
              </w:rPr>
              <w:t>取</w:t>
            </w:r>
            <w:r>
              <w:rPr>
                <w:rFonts w:ascii="SimSun" w:hAnsi="SimSun" w:eastAsia="SimSun" w:cs="SimSun"/>
                <w:sz w:val="12"/>
                <w:szCs w:val="12"/>
              </w:rPr>
              <w:t xml:space="preserve"> </w:t>
            </w:r>
            <w:r>
              <w:rPr>
                <w:rFonts w:ascii="SimSun" w:hAnsi="SimSun" w:eastAsia="SimSun" w:cs="SimSun"/>
                <w:sz w:val="12"/>
                <w:szCs w:val="12"/>
                <w:spacing w:val="10"/>
              </w:rPr>
              <w:t>的电雷</w:t>
            </w:r>
            <w:r>
              <w:rPr>
                <w:rFonts w:ascii="SimSun" w:hAnsi="SimSun" w:eastAsia="SimSun" w:cs="SimSun"/>
                <w:sz w:val="12"/>
                <w:szCs w:val="12"/>
                <w:spacing w:val="8"/>
              </w:rPr>
              <w:t>管</w:t>
            </w:r>
            <w:r>
              <w:rPr>
                <w:rFonts w:ascii="SimSun" w:hAnsi="SimSun" w:eastAsia="SimSun" w:cs="SimSun"/>
                <w:sz w:val="12"/>
                <w:szCs w:val="12"/>
                <w:spacing w:val="5"/>
              </w:rPr>
              <w:t>，由爆破工亲自运送，炸药由爆破工或者在爆破</w:t>
            </w:r>
            <w:r>
              <w:rPr>
                <w:rFonts w:ascii="SimSun" w:hAnsi="SimSun" w:eastAsia="SimSun" w:cs="SimSun"/>
                <w:sz w:val="12"/>
                <w:szCs w:val="12"/>
              </w:rPr>
              <w:t xml:space="preserve"> </w:t>
            </w:r>
            <w:r>
              <w:rPr>
                <w:rFonts w:ascii="SimSun" w:hAnsi="SimSun" w:eastAsia="SimSun" w:cs="SimSun"/>
                <w:sz w:val="12"/>
                <w:szCs w:val="12"/>
                <w:spacing w:val="5"/>
              </w:rPr>
              <w:t>工监护下运送。领取的爆炸物品必须装在耐压和抗撞冲</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防震、</w:t>
            </w:r>
            <w:r>
              <w:rPr>
                <w:rFonts w:ascii="SimSun" w:hAnsi="SimSun" w:eastAsia="SimSun" w:cs="SimSun"/>
                <w:sz w:val="12"/>
                <w:szCs w:val="12"/>
                <w:spacing w:val="8"/>
              </w:rPr>
              <w:t>防</w:t>
            </w:r>
            <w:r>
              <w:rPr>
                <w:rFonts w:ascii="SimSun" w:hAnsi="SimSun" w:eastAsia="SimSun" w:cs="SimSun"/>
                <w:sz w:val="12"/>
                <w:szCs w:val="12"/>
                <w:spacing w:val="5"/>
              </w:rPr>
              <w:t>静电的非金属容器内，不得将电雷管和炸药混装</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p>
            <w:pPr>
              <w:ind w:left="18" w:right="69" w:firstLine="260"/>
              <w:spacing w:before="10" w:line="231" w:lineRule="auto"/>
              <w:rPr>
                <w:rFonts w:ascii="SimSun" w:hAnsi="SimSun" w:eastAsia="SimSun" w:cs="SimSun"/>
                <w:sz w:val="12"/>
                <w:szCs w:val="12"/>
              </w:rPr>
            </w:pPr>
            <w:r>
              <w:rPr>
                <w:rFonts w:ascii="SimSun" w:hAnsi="SimSun" w:eastAsia="SimSun" w:cs="SimSun"/>
                <w:sz w:val="12"/>
                <w:szCs w:val="12"/>
                <w:spacing w:val="10"/>
              </w:rPr>
              <w:t>携带爆</w:t>
            </w:r>
            <w:r>
              <w:rPr>
                <w:rFonts w:ascii="SimSun" w:hAnsi="SimSun" w:eastAsia="SimSun" w:cs="SimSun"/>
                <w:sz w:val="12"/>
                <w:szCs w:val="12"/>
                <w:spacing w:val="8"/>
              </w:rPr>
              <w:t>炸</w:t>
            </w:r>
            <w:r>
              <w:rPr>
                <w:rFonts w:ascii="SimSun" w:hAnsi="SimSun" w:eastAsia="SimSun" w:cs="SimSun"/>
                <w:sz w:val="12"/>
                <w:szCs w:val="12"/>
                <w:spacing w:val="5"/>
              </w:rPr>
              <w:t>物品上、下井时，在每层罐笼内搭乘的携带</w:t>
            </w:r>
            <w:r>
              <w:rPr>
                <w:rFonts w:ascii="SimSun" w:hAnsi="SimSun" w:eastAsia="SimSun" w:cs="SimSun"/>
                <w:sz w:val="12"/>
                <w:szCs w:val="12"/>
              </w:rPr>
              <w:t xml:space="preserve"> </w:t>
            </w:r>
            <w:r>
              <w:rPr>
                <w:rFonts w:ascii="SimSun" w:hAnsi="SimSun" w:eastAsia="SimSun" w:cs="SimSun"/>
                <w:sz w:val="12"/>
                <w:szCs w:val="12"/>
                <w:spacing w:val="6"/>
              </w:rPr>
              <w:t>爆炸物品的人员不得超过4人，其他人员不得同罐上下。</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6"/>
              </w:rPr>
              <w:t>交接班、人员上下井的时间内，严禁携带爆炸物品人员</w:t>
            </w:r>
            <w:r>
              <w:rPr>
                <w:rFonts w:ascii="SimSun" w:hAnsi="SimSun" w:eastAsia="SimSun" w:cs="SimSun"/>
                <w:sz w:val="12"/>
                <w:szCs w:val="12"/>
                <w:spacing w:val="3"/>
              </w:rPr>
              <w:t>沿</w:t>
            </w:r>
            <w:r>
              <w:rPr>
                <w:rFonts w:ascii="SimSun" w:hAnsi="SimSun" w:eastAsia="SimSun" w:cs="SimSun"/>
                <w:sz w:val="12"/>
                <w:szCs w:val="12"/>
              </w:rPr>
              <w:t xml:space="preserve"> </w:t>
            </w:r>
            <w:r>
              <w:rPr>
                <w:rFonts w:ascii="SimSun" w:hAnsi="SimSun" w:eastAsia="SimSun" w:cs="SimSun"/>
                <w:sz w:val="12"/>
                <w:szCs w:val="12"/>
                <w:spacing w:val="2"/>
              </w:rPr>
              <w:t>井</w:t>
            </w:r>
            <w:r>
              <w:rPr>
                <w:rFonts w:ascii="SimSun" w:hAnsi="SimSun" w:eastAsia="SimSun" w:cs="SimSun"/>
                <w:sz w:val="12"/>
                <w:szCs w:val="12"/>
                <w:spacing w:val="1"/>
              </w:rPr>
              <w:t>筒上下。</w:t>
            </w:r>
          </w:p>
        </w:tc>
        <w:tc>
          <w:tcPr>
            <w:tcW w:w="1916" w:type="dxa"/>
            <w:vAlign w:val="top"/>
            <w:tcBorders>
              <w:bottom w:val="single" w:color="000000" w:sz="2" w:space="0"/>
              <w:top w:val="single" w:color="000000" w:sz="2" w:space="0"/>
            </w:tcBorders>
          </w:tcPr>
          <w:p>
            <w:pPr>
              <w:spacing w:line="266" w:lineRule="auto"/>
              <w:rPr>
                <w:rFonts w:ascii="Arial"/>
                <w:sz w:val="21"/>
              </w:rPr>
            </w:pPr>
            <w:r/>
          </w:p>
          <w:p>
            <w:pPr>
              <w:spacing w:line="267" w:lineRule="auto"/>
              <w:rPr>
                <w:rFonts w:ascii="Arial"/>
                <w:sz w:val="21"/>
              </w:rPr>
            </w:pPr>
            <w:r/>
          </w:p>
          <w:p>
            <w:pPr>
              <w:ind w:left="23" w:right="122" w:hanging="1"/>
              <w:spacing w:before="39" w:line="250" w:lineRule="auto"/>
              <w:rPr>
                <w:rFonts w:ascii="SimSun" w:hAnsi="SimSun" w:eastAsia="SimSun" w:cs="SimSun"/>
                <w:sz w:val="12"/>
                <w:szCs w:val="12"/>
              </w:rPr>
            </w:pPr>
            <w:r>
              <w:rPr>
                <w:rFonts w:ascii="SimSun" w:hAnsi="SimSun" w:eastAsia="SimSun" w:cs="SimSun"/>
                <w:sz w:val="12"/>
                <w:szCs w:val="12"/>
                <w:spacing w:val="10"/>
              </w:rPr>
              <w:t>爆炸</w:t>
            </w:r>
            <w:r>
              <w:rPr>
                <w:rFonts w:ascii="SimSun" w:hAnsi="SimSun" w:eastAsia="SimSun" w:cs="SimSun"/>
                <w:sz w:val="12"/>
                <w:szCs w:val="12"/>
                <w:spacing w:val="6"/>
              </w:rPr>
              <w:t>物</w:t>
            </w:r>
            <w:r>
              <w:rPr>
                <w:rFonts w:ascii="SimSun" w:hAnsi="SimSun" w:eastAsia="SimSun" w:cs="SimSun"/>
                <w:sz w:val="12"/>
                <w:szCs w:val="12"/>
                <w:spacing w:val="5"/>
              </w:rPr>
              <w:t>品运送管理规定，视频监</w:t>
            </w:r>
            <w:r>
              <w:rPr>
                <w:rFonts w:ascii="SimSun" w:hAnsi="SimSun" w:eastAsia="SimSun" w:cs="SimSun"/>
                <w:sz w:val="12"/>
                <w:szCs w:val="12"/>
              </w:rPr>
              <w:t xml:space="preserve"> </w:t>
            </w:r>
            <w:r>
              <w:rPr>
                <w:rFonts w:ascii="SimSun" w:hAnsi="SimSun" w:eastAsia="SimSun" w:cs="SimSun"/>
                <w:sz w:val="12"/>
                <w:szCs w:val="12"/>
                <w:spacing w:val="6"/>
              </w:rPr>
              <w:t>控</w:t>
            </w:r>
            <w:r>
              <w:rPr>
                <w:rFonts w:ascii="SimSun" w:hAnsi="SimSun" w:eastAsia="SimSun" w:cs="SimSun"/>
                <w:sz w:val="12"/>
                <w:szCs w:val="12"/>
                <w:spacing w:val="4"/>
              </w:rPr>
              <w:t>资料，调度记录，个别了解。</w:t>
            </w:r>
          </w:p>
        </w:tc>
        <w:tc>
          <w:tcPr>
            <w:tcW w:w="1929" w:type="dxa"/>
            <w:vAlign w:val="top"/>
            <w:tcBorders>
              <w:bottom w:val="single" w:color="000000" w:sz="2" w:space="0"/>
              <w:top w:val="single" w:color="000000" w:sz="2" w:space="0"/>
            </w:tcBorders>
          </w:tcPr>
          <w:p>
            <w:pPr>
              <w:spacing w:line="458" w:lineRule="auto"/>
              <w:rPr>
                <w:rFonts w:ascii="Arial"/>
                <w:sz w:val="21"/>
              </w:rPr>
            </w:pPr>
            <w:r/>
          </w:p>
          <w:p>
            <w:pPr>
              <w:ind w:left="27"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258"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restart"/>
            <w:tcBorders>
              <w:bottom w:val="non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面爆炸物品库最</w:t>
            </w:r>
            <w:r>
              <w:rPr>
                <w:rFonts w:ascii="SimSun" w:hAnsi="SimSun" w:eastAsia="SimSun" w:cs="SimSun"/>
                <w:sz w:val="12"/>
                <w:szCs w:val="12"/>
              </w:rPr>
              <w:t xml:space="preserve"> </w:t>
            </w:r>
            <w:r>
              <w:rPr>
                <w:rFonts w:ascii="SimSun" w:hAnsi="SimSun" w:eastAsia="SimSun" w:cs="SimSun"/>
                <w:sz w:val="12"/>
                <w:szCs w:val="12"/>
                <w:spacing w:val="5"/>
              </w:rPr>
              <w:t>大</w:t>
            </w:r>
            <w:r>
              <w:rPr>
                <w:rFonts w:ascii="SimSun" w:hAnsi="SimSun" w:eastAsia="SimSun" w:cs="SimSun"/>
                <w:sz w:val="12"/>
                <w:szCs w:val="12"/>
                <w:spacing w:val="4"/>
              </w:rPr>
              <w:t>贮存量</w:t>
            </w:r>
          </w:p>
        </w:tc>
        <w:tc>
          <w:tcPr>
            <w:tcW w:w="3310" w:type="dxa"/>
            <w:vAlign w:val="top"/>
            <w:tcBorders>
              <w:bottom w:val="single" w:color="000000" w:sz="2" w:space="0"/>
              <w:top w:val="single" w:color="000000" w:sz="2" w:space="0"/>
            </w:tcBorders>
          </w:tcPr>
          <w:p>
            <w:pPr>
              <w:ind w:left="20" w:right="68" w:firstLine="1"/>
              <w:spacing w:before="120"/>
              <w:rPr>
                <w:rFonts w:ascii="SimSun" w:hAnsi="SimSun" w:eastAsia="SimSun" w:cs="SimSun"/>
                <w:sz w:val="12"/>
                <w:szCs w:val="12"/>
              </w:rPr>
            </w:pPr>
            <w:r>
              <w:rPr>
                <w:rFonts w:ascii="SimSun" w:hAnsi="SimSun" w:eastAsia="SimSun" w:cs="SimSun"/>
                <w:sz w:val="12"/>
                <w:szCs w:val="12"/>
                <w:spacing w:val="10"/>
              </w:rPr>
              <w:t>建有爆</w:t>
            </w:r>
            <w:r>
              <w:rPr>
                <w:rFonts w:ascii="SimSun" w:hAnsi="SimSun" w:eastAsia="SimSun" w:cs="SimSun"/>
                <w:sz w:val="12"/>
                <w:szCs w:val="12"/>
                <w:spacing w:val="8"/>
              </w:rPr>
              <w:t>炸</w:t>
            </w:r>
            <w:r>
              <w:rPr>
                <w:rFonts w:ascii="SimSun" w:hAnsi="SimSun" w:eastAsia="SimSun" w:cs="SimSun"/>
                <w:sz w:val="12"/>
                <w:szCs w:val="12"/>
                <w:spacing w:val="5"/>
              </w:rPr>
              <w:t>物品制造厂的矿区总库，所有库房贮存各种炸药</w:t>
            </w:r>
            <w:r>
              <w:rPr>
                <w:rFonts w:ascii="SimSun" w:hAnsi="SimSun" w:eastAsia="SimSun" w:cs="SimSun"/>
                <w:sz w:val="12"/>
                <w:szCs w:val="12"/>
              </w:rPr>
              <w:t xml:space="preserve"> </w:t>
            </w:r>
            <w:r>
              <w:rPr>
                <w:rFonts w:ascii="SimSun" w:hAnsi="SimSun" w:eastAsia="SimSun" w:cs="SimSun"/>
                <w:sz w:val="12"/>
                <w:szCs w:val="12"/>
                <w:spacing w:val="10"/>
              </w:rPr>
              <w:t>的总容</w:t>
            </w:r>
            <w:r>
              <w:rPr>
                <w:rFonts w:ascii="SimSun" w:hAnsi="SimSun" w:eastAsia="SimSun" w:cs="SimSun"/>
                <w:sz w:val="12"/>
                <w:szCs w:val="12"/>
                <w:spacing w:val="9"/>
              </w:rPr>
              <w:t>量</w:t>
            </w:r>
            <w:r>
              <w:rPr>
                <w:rFonts w:ascii="SimSun" w:hAnsi="SimSun" w:eastAsia="SimSun" w:cs="SimSun"/>
                <w:sz w:val="12"/>
                <w:szCs w:val="12"/>
                <w:spacing w:val="5"/>
              </w:rPr>
              <w:t>不得超过该厂1个月生产量，雷管的总容量不得超</w:t>
            </w:r>
            <w:r>
              <w:rPr>
                <w:rFonts w:ascii="SimSun" w:hAnsi="SimSun" w:eastAsia="SimSun" w:cs="SimSun"/>
                <w:sz w:val="12"/>
                <w:szCs w:val="12"/>
              </w:rPr>
              <w:t xml:space="preserve"> </w:t>
            </w:r>
            <w:r>
              <w:rPr>
                <w:rFonts w:ascii="SimSun" w:hAnsi="SimSun" w:eastAsia="SimSun" w:cs="SimSun"/>
                <w:sz w:val="12"/>
                <w:szCs w:val="12"/>
                <w:spacing w:val="10"/>
              </w:rPr>
              <w:t>过3个</w:t>
            </w:r>
            <w:r>
              <w:rPr>
                <w:rFonts w:ascii="SimSun" w:hAnsi="SimSun" w:eastAsia="SimSun" w:cs="SimSun"/>
                <w:sz w:val="12"/>
                <w:szCs w:val="12"/>
                <w:spacing w:val="9"/>
              </w:rPr>
              <w:t>月</w:t>
            </w:r>
            <w:r>
              <w:rPr>
                <w:rFonts w:ascii="SimSun" w:hAnsi="SimSun" w:eastAsia="SimSun" w:cs="SimSun"/>
                <w:sz w:val="12"/>
                <w:szCs w:val="12"/>
                <w:spacing w:val="5"/>
              </w:rPr>
              <w:t>生产量。没有爆炸物品制造厂的矿区总库，所有库</w:t>
            </w:r>
            <w:r>
              <w:rPr>
                <w:rFonts w:ascii="SimSun" w:hAnsi="SimSun" w:eastAsia="SimSun" w:cs="SimSun"/>
                <w:sz w:val="12"/>
                <w:szCs w:val="12"/>
              </w:rPr>
              <w:t xml:space="preserve"> </w:t>
            </w:r>
            <w:r>
              <w:rPr>
                <w:rFonts w:ascii="SimSun" w:hAnsi="SimSun" w:eastAsia="SimSun" w:cs="SimSun"/>
                <w:sz w:val="12"/>
                <w:szCs w:val="12"/>
                <w:spacing w:val="10"/>
              </w:rPr>
              <w:t>房贮存</w:t>
            </w:r>
            <w:r>
              <w:rPr>
                <w:rFonts w:ascii="SimSun" w:hAnsi="SimSun" w:eastAsia="SimSun" w:cs="SimSun"/>
                <w:sz w:val="12"/>
                <w:szCs w:val="12"/>
                <w:spacing w:val="9"/>
              </w:rPr>
              <w:t>各</w:t>
            </w:r>
            <w:r>
              <w:rPr>
                <w:rFonts w:ascii="SimSun" w:hAnsi="SimSun" w:eastAsia="SimSun" w:cs="SimSun"/>
                <w:sz w:val="12"/>
                <w:szCs w:val="12"/>
                <w:spacing w:val="5"/>
              </w:rPr>
              <w:t>种炸药的总容量不得超过由该库所供应的矿井2个</w:t>
            </w:r>
            <w:r>
              <w:rPr>
                <w:rFonts w:ascii="SimSun" w:hAnsi="SimSun" w:eastAsia="SimSun" w:cs="SimSun"/>
                <w:sz w:val="12"/>
                <w:szCs w:val="12"/>
              </w:rPr>
              <w:t xml:space="preserve"> </w:t>
            </w:r>
            <w:r>
              <w:rPr>
                <w:rFonts w:ascii="SimSun" w:hAnsi="SimSun" w:eastAsia="SimSun" w:cs="SimSun"/>
                <w:sz w:val="12"/>
                <w:szCs w:val="12"/>
                <w:spacing w:val="10"/>
              </w:rPr>
              <w:t>月的计</w:t>
            </w:r>
            <w:r>
              <w:rPr>
                <w:rFonts w:ascii="SimSun" w:hAnsi="SimSun" w:eastAsia="SimSun" w:cs="SimSun"/>
                <w:sz w:val="12"/>
                <w:szCs w:val="12"/>
                <w:spacing w:val="9"/>
              </w:rPr>
              <w:t>划</w:t>
            </w:r>
            <w:r>
              <w:rPr>
                <w:rFonts w:ascii="SimSun" w:hAnsi="SimSun" w:eastAsia="SimSun" w:cs="SimSun"/>
                <w:sz w:val="12"/>
                <w:szCs w:val="12"/>
                <w:spacing w:val="5"/>
              </w:rPr>
              <w:t>需要量，雷管的总容量不得超过6个月的计划需要</w:t>
            </w:r>
            <w:r>
              <w:rPr>
                <w:rFonts w:ascii="SimSun" w:hAnsi="SimSun" w:eastAsia="SimSun" w:cs="SimSun"/>
                <w:sz w:val="12"/>
                <w:szCs w:val="12"/>
              </w:rPr>
              <w:t xml:space="preserve"> </w:t>
            </w:r>
            <w:r>
              <w:rPr>
                <w:rFonts w:ascii="SimSun" w:hAnsi="SimSun" w:eastAsia="SimSun" w:cs="SimSun"/>
                <w:sz w:val="12"/>
                <w:szCs w:val="12"/>
                <w:spacing w:val="10"/>
              </w:rPr>
              <w:t>量。单</w:t>
            </w:r>
            <w:r>
              <w:rPr>
                <w:rFonts w:ascii="SimSun" w:hAnsi="SimSun" w:eastAsia="SimSun" w:cs="SimSun"/>
                <w:sz w:val="12"/>
                <w:szCs w:val="12"/>
                <w:spacing w:val="5"/>
              </w:rPr>
              <w:t>个库房的最大容量:炸药不得超过200</w:t>
            </w:r>
            <w:r>
              <w:rPr>
                <w:rFonts w:ascii="SimSun" w:hAnsi="SimSun" w:eastAsia="SimSun" w:cs="SimSun"/>
                <w:sz w:val="12"/>
                <w:szCs w:val="12"/>
              </w:rPr>
              <w:t>t</w:t>
            </w:r>
            <w:r>
              <w:rPr>
                <w:rFonts w:ascii="SimSun" w:hAnsi="SimSun" w:eastAsia="SimSun" w:cs="SimSun"/>
                <w:sz w:val="12"/>
                <w:szCs w:val="12"/>
                <w:spacing w:val="5"/>
              </w:rPr>
              <w:t>，雷管不得超</w:t>
            </w:r>
            <w:r>
              <w:rPr>
                <w:rFonts w:ascii="SimSun" w:hAnsi="SimSun" w:eastAsia="SimSun" w:cs="SimSun"/>
                <w:sz w:val="12"/>
                <w:szCs w:val="12"/>
              </w:rPr>
              <w:t xml:space="preserve"> </w:t>
            </w:r>
            <w:r>
              <w:rPr>
                <w:rFonts w:ascii="SimSun" w:hAnsi="SimSun" w:eastAsia="SimSun" w:cs="SimSun"/>
                <w:sz w:val="12"/>
                <w:szCs w:val="12"/>
                <w:spacing w:val="2"/>
              </w:rPr>
              <w:t>过500万发</w:t>
            </w: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3" w:right="152" w:hanging="1"/>
              <w:spacing w:before="39" w:line="251" w:lineRule="auto"/>
              <w:rPr>
                <w:rFonts w:ascii="SimSun" w:hAnsi="SimSun" w:eastAsia="SimSun" w:cs="SimSun"/>
                <w:sz w:val="12"/>
                <w:szCs w:val="12"/>
              </w:rPr>
            </w:pPr>
            <w:r>
              <w:rPr>
                <w:rFonts w:ascii="SimSun" w:hAnsi="SimSun" w:eastAsia="SimSun" w:cs="SimSun"/>
                <w:sz w:val="12"/>
                <w:szCs w:val="12"/>
                <w:spacing w:val="6"/>
              </w:rPr>
              <w:t>爆炸物</w:t>
            </w:r>
            <w:r>
              <w:rPr>
                <w:rFonts w:ascii="SimSun" w:hAnsi="SimSun" w:eastAsia="SimSun" w:cs="SimSun"/>
                <w:sz w:val="12"/>
                <w:szCs w:val="12"/>
                <w:spacing w:val="3"/>
              </w:rPr>
              <w:t>品发放记录，库存台账，</w:t>
            </w:r>
            <w:r>
              <w:rPr>
                <w:rFonts w:ascii="SimSun" w:hAnsi="SimSun" w:eastAsia="SimSun" w:cs="SimSun"/>
                <w:sz w:val="12"/>
                <w:szCs w:val="12"/>
              </w:rPr>
              <w:t xml:space="preserve"> </w:t>
            </w:r>
            <w:r>
              <w:rPr>
                <w:rFonts w:ascii="SimSun" w:hAnsi="SimSun" w:eastAsia="SimSun" w:cs="SimSun"/>
                <w:sz w:val="12"/>
                <w:szCs w:val="12"/>
                <w:spacing w:val="6"/>
              </w:rPr>
              <w:t>入</w:t>
            </w:r>
            <w:r>
              <w:rPr>
                <w:rFonts w:ascii="SimSun" w:hAnsi="SimSun" w:eastAsia="SimSun" w:cs="SimSun"/>
                <w:sz w:val="12"/>
                <w:szCs w:val="12"/>
                <w:spacing w:val="4"/>
              </w:rPr>
              <w:t>库</w:t>
            </w:r>
            <w:r>
              <w:rPr>
                <w:rFonts w:ascii="SimSun" w:hAnsi="SimSun" w:eastAsia="SimSun" w:cs="SimSun"/>
                <w:sz w:val="12"/>
                <w:szCs w:val="12"/>
                <w:spacing w:val="3"/>
              </w:rPr>
              <w:t>记录，现场检查。</w:t>
            </w:r>
          </w:p>
        </w:tc>
        <w:tc>
          <w:tcPr>
            <w:tcW w:w="1929" w:type="dxa"/>
            <w:vAlign w:val="top"/>
            <w:tcBorders>
              <w:bottom w:val="single" w:color="000000" w:sz="2" w:space="0"/>
              <w:top w:val="single" w:color="000000" w:sz="2" w:space="0"/>
            </w:tcBorders>
          </w:tcPr>
          <w:p>
            <w:pPr>
              <w:spacing w:line="385" w:lineRule="auto"/>
              <w:rPr>
                <w:rFonts w:ascii="Arial"/>
                <w:sz w:val="21"/>
              </w:rPr>
            </w:pPr>
            <w:r/>
          </w:p>
          <w:p>
            <w:pPr>
              <w:ind w:left="27"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总局令第87号)第三百二十七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95" w:hRule="atLeast"/>
        </w:trPr>
        <w:tc>
          <w:tcPr>
            <w:tcW w:w="517" w:type="dxa"/>
            <w:vAlign w:val="top"/>
            <w:tcBorders>
              <w:bottom w:val="single" w:color="000000" w:sz="2" w:space="0"/>
              <w:top w:val="single" w:color="000000" w:sz="2" w:space="0"/>
            </w:tcBorders>
          </w:tcPr>
          <w:p>
            <w:pPr>
              <w:spacing w:line="328"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3"/>
              <w:spacing w:before="117" w:line="243" w:lineRule="auto"/>
              <w:rPr>
                <w:rFonts w:ascii="SimSun" w:hAnsi="SimSun" w:eastAsia="SimSun" w:cs="SimSun"/>
                <w:sz w:val="12"/>
                <w:szCs w:val="12"/>
              </w:rPr>
            </w:pPr>
            <w:r>
              <w:rPr>
                <w:rFonts w:ascii="SimSun" w:hAnsi="SimSun" w:eastAsia="SimSun" w:cs="SimSun"/>
                <w:sz w:val="12"/>
                <w:szCs w:val="12"/>
                <w:spacing w:val="6"/>
              </w:rPr>
              <w:t>地面分库所有库房贮存爆炸物品的总容量：炸药不得超</w:t>
            </w:r>
            <w:r>
              <w:rPr>
                <w:rFonts w:ascii="SimSun" w:hAnsi="SimSun" w:eastAsia="SimSun" w:cs="SimSun"/>
                <w:sz w:val="12"/>
                <w:szCs w:val="12"/>
                <w:spacing w:val="1"/>
              </w:rPr>
              <w:t>过</w:t>
            </w:r>
            <w:r>
              <w:rPr>
                <w:rFonts w:ascii="SimSun" w:hAnsi="SimSun" w:eastAsia="SimSun" w:cs="SimSun"/>
                <w:sz w:val="12"/>
                <w:szCs w:val="12"/>
              </w:rPr>
              <w:t xml:space="preserve"> </w:t>
            </w:r>
            <w:r>
              <w:rPr>
                <w:rFonts w:ascii="SimSun" w:hAnsi="SimSun" w:eastAsia="SimSun" w:cs="SimSun"/>
                <w:sz w:val="12"/>
                <w:szCs w:val="12"/>
                <w:spacing w:val="6"/>
              </w:rPr>
              <w:t>75</w:t>
            </w:r>
            <w:r>
              <w:rPr>
                <w:rFonts w:ascii="SimSun" w:hAnsi="SimSun" w:eastAsia="SimSun" w:cs="SimSun"/>
                <w:sz w:val="12"/>
                <w:szCs w:val="12"/>
              </w:rPr>
              <w:t>t</w:t>
            </w:r>
            <w:r>
              <w:rPr>
                <w:rFonts w:ascii="SimSun" w:hAnsi="SimSun" w:eastAsia="SimSun" w:cs="SimSun"/>
                <w:sz w:val="12"/>
                <w:szCs w:val="12"/>
                <w:spacing w:val="6"/>
              </w:rPr>
              <w:t>，雷管不得超过25万发。单个库房的炸药最大容量不</w:t>
            </w:r>
            <w:r>
              <w:rPr>
                <w:rFonts w:ascii="SimSun" w:hAnsi="SimSun" w:eastAsia="SimSun" w:cs="SimSun"/>
                <w:sz w:val="12"/>
                <w:szCs w:val="12"/>
              </w:rPr>
              <w:t>得</w:t>
            </w:r>
            <w:r>
              <w:rPr>
                <w:rFonts w:ascii="SimSun" w:hAnsi="SimSun" w:eastAsia="SimSun" w:cs="SimSun"/>
                <w:sz w:val="12"/>
                <w:szCs w:val="12"/>
              </w:rPr>
              <w:t xml:space="preserve"> </w:t>
            </w:r>
            <w:r>
              <w:rPr>
                <w:rFonts w:ascii="SimSun" w:hAnsi="SimSun" w:eastAsia="SimSun" w:cs="SimSun"/>
                <w:sz w:val="12"/>
                <w:szCs w:val="12"/>
                <w:spacing w:val="10"/>
              </w:rPr>
              <w:t>超</w:t>
            </w:r>
            <w:r>
              <w:rPr>
                <w:rFonts w:ascii="SimSun" w:hAnsi="SimSun" w:eastAsia="SimSun" w:cs="SimSun"/>
                <w:sz w:val="12"/>
                <w:szCs w:val="12"/>
                <w:spacing w:val="8"/>
              </w:rPr>
              <w:t>过</w:t>
            </w:r>
            <w:r>
              <w:rPr>
                <w:rFonts w:ascii="SimSun" w:hAnsi="SimSun" w:eastAsia="SimSun" w:cs="SimSun"/>
                <w:sz w:val="12"/>
                <w:szCs w:val="12"/>
                <w:spacing w:val="5"/>
              </w:rPr>
              <w:t>25</w:t>
            </w:r>
            <w:r>
              <w:rPr>
                <w:rFonts w:ascii="SimSun" w:hAnsi="SimSun" w:eastAsia="SimSun" w:cs="SimSun"/>
                <w:sz w:val="12"/>
                <w:szCs w:val="12"/>
              </w:rPr>
              <w:t>t</w:t>
            </w:r>
            <w:r>
              <w:rPr>
                <w:rFonts w:ascii="SimSun" w:hAnsi="SimSun" w:eastAsia="SimSun" w:cs="SimSun"/>
                <w:sz w:val="12"/>
                <w:szCs w:val="12"/>
                <w:spacing w:val="5"/>
              </w:rPr>
              <w:t>。地面分库贮存各种爆炸物品的数量，不得超过由</w:t>
            </w:r>
            <w:r>
              <w:rPr>
                <w:rFonts w:ascii="SimSun" w:hAnsi="SimSun" w:eastAsia="SimSun" w:cs="SimSun"/>
                <w:sz w:val="12"/>
                <w:szCs w:val="12"/>
              </w:rPr>
              <w:t xml:space="preserve"> </w:t>
            </w:r>
            <w:r>
              <w:rPr>
                <w:rFonts w:ascii="SimSun" w:hAnsi="SimSun" w:eastAsia="SimSun" w:cs="SimSun"/>
                <w:sz w:val="12"/>
                <w:szCs w:val="12"/>
                <w:spacing w:val="8"/>
              </w:rPr>
              <w:t>该</w:t>
            </w:r>
            <w:r>
              <w:rPr>
                <w:rFonts w:ascii="SimSun" w:hAnsi="SimSun" w:eastAsia="SimSun" w:cs="SimSun"/>
                <w:sz w:val="12"/>
                <w:szCs w:val="12"/>
                <w:spacing w:val="7"/>
              </w:rPr>
              <w:t>库</w:t>
            </w:r>
            <w:r>
              <w:rPr>
                <w:rFonts w:ascii="SimSun" w:hAnsi="SimSun" w:eastAsia="SimSun" w:cs="SimSun"/>
                <w:sz w:val="12"/>
                <w:szCs w:val="12"/>
                <w:spacing w:val="4"/>
              </w:rPr>
              <w:t>所供应矿井3个月的计划需要量。</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2"/>
              <w:spacing w:before="195"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总局令第87号)第三百二十七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48" w:hRule="atLeast"/>
        </w:trPr>
        <w:tc>
          <w:tcPr>
            <w:tcW w:w="517" w:type="dxa"/>
            <w:vAlign w:val="top"/>
            <w:tcBorders>
              <w:bottom w:val="single" w:color="000000" w:sz="2" w:space="0"/>
              <w:top w:val="single" w:color="000000" w:sz="2" w:space="0"/>
            </w:tcBorders>
          </w:tcPr>
          <w:p>
            <w:pPr>
              <w:spacing w:line="40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308"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下爆炸物品库最</w:t>
            </w:r>
            <w:r>
              <w:rPr>
                <w:rFonts w:ascii="SimSun" w:hAnsi="SimSun" w:eastAsia="SimSun" w:cs="SimSun"/>
                <w:sz w:val="12"/>
                <w:szCs w:val="12"/>
              </w:rPr>
              <w:t xml:space="preserve"> </w:t>
            </w:r>
            <w:r>
              <w:rPr>
                <w:rFonts w:ascii="SimSun" w:hAnsi="SimSun" w:eastAsia="SimSun" w:cs="SimSun"/>
                <w:sz w:val="12"/>
                <w:szCs w:val="12"/>
                <w:spacing w:val="5"/>
              </w:rPr>
              <w:t>大</w:t>
            </w:r>
            <w:r>
              <w:rPr>
                <w:rFonts w:ascii="SimSun" w:hAnsi="SimSun" w:eastAsia="SimSun" w:cs="SimSun"/>
                <w:sz w:val="12"/>
                <w:szCs w:val="12"/>
                <w:spacing w:val="4"/>
              </w:rPr>
              <w:t>贮存量</w:t>
            </w:r>
          </w:p>
        </w:tc>
        <w:tc>
          <w:tcPr>
            <w:tcW w:w="3310" w:type="dxa"/>
            <w:vAlign w:val="top"/>
            <w:tcBorders>
              <w:bottom w:val="single" w:color="000000" w:sz="2" w:space="0"/>
              <w:top w:val="single" w:color="000000" w:sz="2" w:space="0"/>
            </w:tcBorders>
          </w:tcPr>
          <w:p>
            <w:pPr>
              <w:ind w:left="18" w:right="66" w:firstLine="4"/>
              <w:spacing w:before="41" w:line="242" w:lineRule="auto"/>
              <w:rPr>
                <w:rFonts w:ascii="SimSun" w:hAnsi="SimSun" w:eastAsia="SimSun" w:cs="SimSun"/>
                <w:sz w:val="12"/>
                <w:szCs w:val="12"/>
              </w:rPr>
            </w:pPr>
            <w:r>
              <w:rPr>
                <w:rFonts w:ascii="SimSun" w:hAnsi="SimSun" w:eastAsia="SimSun" w:cs="SimSun"/>
                <w:sz w:val="12"/>
                <w:szCs w:val="12"/>
                <w:spacing w:val="10"/>
              </w:rPr>
              <w:t>不超过</w:t>
            </w:r>
            <w:r>
              <w:rPr>
                <w:rFonts w:ascii="SimSun" w:hAnsi="SimSun" w:eastAsia="SimSun" w:cs="SimSun"/>
                <w:sz w:val="12"/>
                <w:szCs w:val="12"/>
                <w:spacing w:val="6"/>
              </w:rPr>
              <w:t>矿</w:t>
            </w:r>
            <w:r>
              <w:rPr>
                <w:rFonts w:ascii="SimSun" w:hAnsi="SimSun" w:eastAsia="SimSun" w:cs="SimSun"/>
                <w:sz w:val="12"/>
                <w:szCs w:val="12"/>
                <w:spacing w:val="5"/>
              </w:rPr>
              <w:t>井3天的炸药需要量和10天的电雷管需要量。发放</w:t>
            </w:r>
            <w:r>
              <w:rPr>
                <w:rFonts w:ascii="SimSun" w:hAnsi="SimSun" w:eastAsia="SimSun" w:cs="SimSun"/>
                <w:sz w:val="12"/>
                <w:szCs w:val="12"/>
              </w:rPr>
              <w:t xml:space="preserve"> </w:t>
            </w:r>
            <w:r>
              <w:rPr>
                <w:rFonts w:ascii="SimSun" w:hAnsi="SimSun" w:eastAsia="SimSun" w:cs="SimSun"/>
                <w:sz w:val="12"/>
                <w:szCs w:val="12"/>
                <w:spacing w:val="6"/>
              </w:rPr>
              <w:t>爆炸物品硐室存放当班待发的炸药不超过3箱。每个硐室</w:t>
            </w:r>
            <w:r>
              <w:rPr>
                <w:rFonts w:ascii="SimSun" w:hAnsi="SimSun" w:eastAsia="SimSun" w:cs="SimSun"/>
                <w:sz w:val="12"/>
                <w:szCs w:val="12"/>
                <w:spacing w:val="1"/>
              </w:rPr>
              <w:t>贮</w:t>
            </w:r>
            <w:r>
              <w:rPr>
                <w:rFonts w:ascii="SimSun" w:hAnsi="SimSun" w:eastAsia="SimSun" w:cs="SimSun"/>
                <w:sz w:val="12"/>
                <w:szCs w:val="12"/>
              </w:rPr>
              <w:t xml:space="preserve"> </w:t>
            </w:r>
            <w:r>
              <w:rPr>
                <w:rFonts w:ascii="SimSun" w:hAnsi="SimSun" w:eastAsia="SimSun" w:cs="SimSun"/>
                <w:sz w:val="12"/>
                <w:szCs w:val="12"/>
                <w:spacing w:val="8"/>
              </w:rPr>
              <w:t>存的炸药</w:t>
            </w:r>
            <w:r>
              <w:rPr>
                <w:rFonts w:ascii="SimSun" w:hAnsi="SimSun" w:eastAsia="SimSun" w:cs="SimSun"/>
                <w:sz w:val="12"/>
                <w:szCs w:val="12"/>
                <w:spacing w:val="5"/>
              </w:rPr>
              <w:t>量</w:t>
            </w:r>
            <w:r>
              <w:rPr>
                <w:rFonts w:ascii="SimSun" w:hAnsi="SimSun" w:eastAsia="SimSun" w:cs="SimSun"/>
                <w:sz w:val="12"/>
                <w:szCs w:val="12"/>
                <w:spacing w:val="4"/>
              </w:rPr>
              <w:t>不得超过2</w:t>
            </w:r>
            <w:r>
              <w:rPr>
                <w:rFonts w:ascii="SimSun" w:hAnsi="SimSun" w:eastAsia="SimSun" w:cs="SimSun"/>
                <w:sz w:val="12"/>
                <w:szCs w:val="12"/>
              </w:rPr>
              <w:t>t</w:t>
            </w:r>
            <w:r>
              <w:rPr>
                <w:rFonts w:ascii="SimSun" w:hAnsi="SimSun" w:eastAsia="SimSun" w:cs="SimSun"/>
                <w:sz w:val="12"/>
                <w:szCs w:val="12"/>
                <w:spacing w:val="4"/>
              </w:rPr>
              <w:t>，电雷管不得超过10天的需要量；</w:t>
            </w:r>
            <w:r>
              <w:rPr>
                <w:rFonts w:ascii="SimSun" w:hAnsi="SimSun" w:eastAsia="SimSun" w:cs="SimSun"/>
                <w:sz w:val="12"/>
                <w:szCs w:val="12"/>
              </w:rPr>
              <w:t xml:space="preserve"> </w:t>
            </w:r>
            <w:r>
              <w:rPr>
                <w:rFonts w:ascii="SimSun" w:hAnsi="SimSun" w:eastAsia="SimSun" w:cs="SimSun"/>
                <w:sz w:val="12"/>
                <w:szCs w:val="12"/>
                <w:spacing w:val="10"/>
              </w:rPr>
              <w:t>每个壁</w:t>
            </w:r>
            <w:r>
              <w:rPr>
                <w:rFonts w:ascii="SimSun" w:hAnsi="SimSun" w:eastAsia="SimSun" w:cs="SimSun"/>
                <w:sz w:val="12"/>
                <w:szCs w:val="12"/>
                <w:spacing w:val="7"/>
              </w:rPr>
              <w:t>槽</w:t>
            </w:r>
            <w:r>
              <w:rPr>
                <w:rFonts w:ascii="SimSun" w:hAnsi="SimSun" w:eastAsia="SimSun" w:cs="SimSun"/>
                <w:sz w:val="12"/>
                <w:szCs w:val="12"/>
                <w:spacing w:val="5"/>
              </w:rPr>
              <w:t>贮存的炸药量不得超过400</w:t>
            </w:r>
            <w:r>
              <w:rPr>
                <w:rFonts w:ascii="SimSun" w:hAnsi="SimSun" w:eastAsia="SimSun" w:cs="SimSun"/>
                <w:sz w:val="12"/>
                <w:szCs w:val="12"/>
              </w:rPr>
              <w:t>kg</w:t>
            </w:r>
            <w:r>
              <w:rPr>
                <w:rFonts w:ascii="SimSun" w:hAnsi="SimSun" w:eastAsia="SimSun" w:cs="SimSun"/>
                <w:sz w:val="12"/>
                <w:szCs w:val="12"/>
                <w:spacing w:val="5"/>
              </w:rPr>
              <w:t>，电雷管不得超过2</w:t>
            </w:r>
            <w:r>
              <w:rPr>
                <w:rFonts w:ascii="SimSun" w:hAnsi="SimSun" w:eastAsia="SimSun" w:cs="SimSun"/>
                <w:sz w:val="12"/>
                <w:szCs w:val="12"/>
              </w:rPr>
              <w:t xml:space="preserve"> </w:t>
            </w:r>
            <w:r>
              <w:rPr>
                <w:rFonts w:ascii="SimSun" w:hAnsi="SimSun" w:eastAsia="SimSun" w:cs="SimSun"/>
                <w:sz w:val="12"/>
                <w:szCs w:val="12"/>
                <w:spacing w:val="6"/>
              </w:rPr>
              <w:t>天的需要。井下爆炸物品库的炸药和电雷管必须分开贮</w:t>
            </w:r>
            <w:r>
              <w:rPr>
                <w:rFonts w:ascii="SimSun" w:hAnsi="SimSun" w:eastAsia="SimSun" w:cs="SimSun"/>
                <w:sz w:val="12"/>
                <w:szCs w:val="12"/>
                <w:spacing w:val="3"/>
              </w:rPr>
              <w:t>存</w:t>
            </w:r>
          </w:p>
          <w:p>
            <w:pPr>
              <w:ind w:left="32"/>
              <w:spacing w:before="61" w:line="59" w:lineRule="exact"/>
              <w:rPr>
                <w:rFonts w:ascii="SimSun" w:hAnsi="SimSun" w:eastAsia="SimSun" w:cs="SimSun"/>
                <w:sz w:val="12"/>
                <w:szCs w:val="12"/>
              </w:rPr>
            </w:pP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08" w:lineRule="auto"/>
              <w:rPr>
                <w:rFonts w:ascii="Arial"/>
                <w:sz w:val="21"/>
              </w:rPr>
            </w:pPr>
            <w:r/>
          </w:p>
          <w:p>
            <w:pPr>
              <w:ind w:left="23" w:right="152" w:hanging="1"/>
              <w:spacing w:before="39" w:line="251" w:lineRule="auto"/>
              <w:rPr>
                <w:rFonts w:ascii="SimSun" w:hAnsi="SimSun" w:eastAsia="SimSun" w:cs="SimSun"/>
                <w:sz w:val="12"/>
                <w:szCs w:val="12"/>
              </w:rPr>
            </w:pPr>
            <w:r>
              <w:rPr>
                <w:rFonts w:ascii="SimSun" w:hAnsi="SimSun" w:eastAsia="SimSun" w:cs="SimSun"/>
                <w:sz w:val="12"/>
                <w:szCs w:val="12"/>
                <w:spacing w:val="6"/>
              </w:rPr>
              <w:t>爆炸物</w:t>
            </w:r>
            <w:r>
              <w:rPr>
                <w:rFonts w:ascii="SimSun" w:hAnsi="SimSun" w:eastAsia="SimSun" w:cs="SimSun"/>
                <w:sz w:val="12"/>
                <w:szCs w:val="12"/>
                <w:spacing w:val="3"/>
              </w:rPr>
              <w:t>品发放记录，库存台账，</w:t>
            </w:r>
            <w:r>
              <w:rPr>
                <w:rFonts w:ascii="SimSun" w:hAnsi="SimSun" w:eastAsia="SimSun" w:cs="SimSun"/>
                <w:sz w:val="12"/>
                <w:szCs w:val="12"/>
              </w:rPr>
              <w:t xml:space="preserve"> </w:t>
            </w:r>
            <w:r>
              <w:rPr>
                <w:rFonts w:ascii="SimSun" w:hAnsi="SimSun" w:eastAsia="SimSun" w:cs="SimSun"/>
                <w:sz w:val="12"/>
                <w:szCs w:val="12"/>
                <w:spacing w:val="6"/>
              </w:rPr>
              <w:t>入</w:t>
            </w:r>
            <w:r>
              <w:rPr>
                <w:rFonts w:ascii="SimSun" w:hAnsi="SimSun" w:eastAsia="SimSun" w:cs="SimSun"/>
                <w:sz w:val="12"/>
                <w:szCs w:val="12"/>
                <w:spacing w:val="4"/>
              </w:rPr>
              <w:t>库</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68" w:firstLine="2"/>
              <w:spacing w:before="270"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总局令第87号)第三百三十四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77" w:hRule="atLeast"/>
        </w:trPr>
        <w:tc>
          <w:tcPr>
            <w:tcW w:w="517" w:type="dxa"/>
            <w:vAlign w:val="top"/>
            <w:tcBorders>
              <w:bottom w:val="single" w:color="000000" w:sz="2" w:space="0"/>
              <w:top w:val="single" w:color="000000" w:sz="2" w:space="0"/>
            </w:tcBorders>
          </w:tcPr>
          <w:p>
            <w:pPr>
              <w:spacing w:line="37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271" w:lineRule="auto"/>
              <w:rPr>
                <w:rFonts w:ascii="Arial"/>
                <w:sz w:val="21"/>
              </w:rPr>
            </w:pPr>
            <w:r/>
          </w:p>
          <w:p>
            <w:pPr>
              <w:ind w:left="18" w:right="80" w:firstLine="2"/>
              <w:spacing w:before="39" w:line="251" w:lineRule="auto"/>
              <w:rPr>
                <w:rFonts w:ascii="SimSun" w:hAnsi="SimSun" w:eastAsia="SimSun" w:cs="SimSun"/>
                <w:sz w:val="12"/>
                <w:szCs w:val="12"/>
              </w:rPr>
            </w:pPr>
            <w:r>
              <w:rPr>
                <w:rFonts w:ascii="SimSun" w:hAnsi="SimSun" w:eastAsia="SimSun" w:cs="SimSun"/>
                <w:sz w:val="12"/>
                <w:szCs w:val="12"/>
                <w:spacing w:val="6"/>
              </w:rPr>
              <w:t>工</w:t>
            </w:r>
            <w:r>
              <w:rPr>
                <w:rFonts w:ascii="SimSun" w:hAnsi="SimSun" w:eastAsia="SimSun" w:cs="SimSun"/>
                <w:sz w:val="12"/>
                <w:szCs w:val="12"/>
                <w:spacing w:val="5"/>
              </w:rPr>
              <w:t>作地点爆炸物品</w:t>
            </w:r>
            <w:r>
              <w:rPr>
                <w:rFonts w:ascii="SimSun" w:hAnsi="SimSun" w:eastAsia="SimSun" w:cs="SimSun"/>
                <w:sz w:val="12"/>
                <w:szCs w:val="12"/>
              </w:rPr>
              <w:t xml:space="preserve"> </w:t>
            </w:r>
            <w:r>
              <w:rPr>
                <w:rFonts w:ascii="SimSun" w:hAnsi="SimSun" w:eastAsia="SimSun" w:cs="SimSun"/>
                <w:sz w:val="12"/>
                <w:szCs w:val="12"/>
                <w:spacing w:val="4"/>
              </w:rPr>
              <w:t>存</w:t>
            </w:r>
            <w:r>
              <w:rPr>
                <w:rFonts w:ascii="SimSun" w:hAnsi="SimSun" w:eastAsia="SimSun" w:cs="SimSun"/>
                <w:sz w:val="12"/>
                <w:szCs w:val="12"/>
                <w:spacing w:val="3"/>
              </w:rPr>
              <w:t>放</w:t>
            </w:r>
          </w:p>
        </w:tc>
        <w:tc>
          <w:tcPr>
            <w:tcW w:w="3310" w:type="dxa"/>
            <w:vAlign w:val="top"/>
            <w:tcBorders>
              <w:bottom w:val="single" w:color="000000" w:sz="2" w:space="0"/>
              <w:top w:val="single" w:color="000000" w:sz="2" w:space="0"/>
            </w:tcBorders>
          </w:tcPr>
          <w:p>
            <w:pPr>
              <w:ind w:left="21" w:right="134" w:hanging="3"/>
              <w:spacing w:before="159" w:line="243" w:lineRule="auto"/>
              <w:rPr>
                <w:rFonts w:ascii="SimSun" w:hAnsi="SimSun" w:eastAsia="SimSun" w:cs="SimSun"/>
                <w:sz w:val="12"/>
                <w:szCs w:val="12"/>
              </w:rPr>
            </w:pPr>
            <w:r>
              <w:rPr>
                <w:rFonts w:ascii="SimSun" w:hAnsi="SimSun" w:eastAsia="SimSun" w:cs="SimSun"/>
                <w:sz w:val="12"/>
                <w:szCs w:val="12"/>
                <w:spacing w:val="6"/>
              </w:rPr>
              <w:t>爆破工必须把炸药、电雷管分开存放在专用的爆炸物品</w:t>
            </w:r>
            <w:r>
              <w:rPr>
                <w:rFonts w:ascii="SimSun" w:hAnsi="SimSun" w:eastAsia="SimSun" w:cs="SimSun"/>
                <w:sz w:val="12"/>
                <w:szCs w:val="12"/>
                <w:spacing w:val="3"/>
              </w:rPr>
              <w:t>箱</w:t>
            </w:r>
            <w:r>
              <w:rPr>
                <w:rFonts w:ascii="SimSun" w:hAnsi="SimSun" w:eastAsia="SimSun" w:cs="SimSun"/>
                <w:sz w:val="12"/>
                <w:szCs w:val="12"/>
              </w:rPr>
              <w:t xml:space="preserve"> </w:t>
            </w:r>
            <w:r>
              <w:rPr>
                <w:rFonts w:ascii="SimSun" w:hAnsi="SimSun" w:eastAsia="SimSun" w:cs="SimSun"/>
                <w:sz w:val="12"/>
                <w:szCs w:val="12"/>
                <w:spacing w:val="10"/>
              </w:rPr>
              <w:t>内，并</w:t>
            </w:r>
            <w:r>
              <w:rPr>
                <w:rFonts w:ascii="SimSun" w:hAnsi="SimSun" w:eastAsia="SimSun" w:cs="SimSun"/>
                <w:sz w:val="12"/>
                <w:szCs w:val="12"/>
                <w:spacing w:val="9"/>
              </w:rPr>
              <w:t>加</w:t>
            </w:r>
            <w:r>
              <w:rPr>
                <w:rFonts w:ascii="SimSun" w:hAnsi="SimSun" w:eastAsia="SimSun" w:cs="SimSun"/>
                <w:sz w:val="12"/>
                <w:szCs w:val="12"/>
                <w:spacing w:val="5"/>
              </w:rPr>
              <w:t>锁，严禁乱扔、乱放。爆炸物品箱必须放在顶板</w:t>
            </w:r>
            <w:r>
              <w:rPr>
                <w:rFonts w:ascii="SimSun" w:hAnsi="SimSun" w:eastAsia="SimSun" w:cs="SimSun"/>
                <w:sz w:val="12"/>
                <w:szCs w:val="12"/>
              </w:rPr>
              <w:t xml:space="preserve"> </w:t>
            </w:r>
            <w:r>
              <w:rPr>
                <w:rFonts w:ascii="SimSun" w:hAnsi="SimSun" w:eastAsia="SimSun" w:cs="SimSun"/>
                <w:sz w:val="12"/>
                <w:szCs w:val="12"/>
                <w:spacing w:val="10"/>
              </w:rPr>
              <w:t>完好、</w:t>
            </w:r>
            <w:r>
              <w:rPr>
                <w:rFonts w:ascii="SimSun" w:hAnsi="SimSun" w:eastAsia="SimSun" w:cs="SimSun"/>
                <w:sz w:val="12"/>
                <w:szCs w:val="12"/>
                <w:spacing w:val="9"/>
              </w:rPr>
              <w:t>支</w:t>
            </w:r>
            <w:r>
              <w:rPr>
                <w:rFonts w:ascii="SimSun" w:hAnsi="SimSun" w:eastAsia="SimSun" w:cs="SimSun"/>
                <w:sz w:val="12"/>
                <w:szCs w:val="12"/>
                <w:spacing w:val="5"/>
              </w:rPr>
              <w:t>护完整，避开有机械、电气设备的地点。爆破时</w:t>
            </w:r>
            <w:r>
              <w:rPr>
                <w:rFonts w:ascii="SimSun" w:hAnsi="SimSun" w:eastAsia="SimSun" w:cs="SimSun"/>
                <w:sz w:val="12"/>
                <w:szCs w:val="12"/>
              </w:rPr>
              <w:t xml:space="preserve"> </w:t>
            </w:r>
            <w:r>
              <w:rPr>
                <w:rFonts w:ascii="SimSun" w:hAnsi="SimSun" w:eastAsia="SimSun" w:cs="SimSun"/>
                <w:sz w:val="12"/>
                <w:szCs w:val="12"/>
                <w:spacing w:val="8"/>
              </w:rPr>
              <w:t>必须把爆</w:t>
            </w:r>
            <w:r>
              <w:rPr>
                <w:rFonts w:ascii="SimSun" w:hAnsi="SimSun" w:eastAsia="SimSun" w:cs="SimSun"/>
                <w:sz w:val="12"/>
                <w:szCs w:val="12"/>
                <w:spacing w:val="5"/>
              </w:rPr>
              <w:t>炸</w:t>
            </w:r>
            <w:r>
              <w:rPr>
                <w:rFonts w:ascii="SimSun" w:hAnsi="SimSun" w:eastAsia="SimSun" w:cs="SimSun"/>
                <w:sz w:val="12"/>
                <w:szCs w:val="12"/>
                <w:spacing w:val="4"/>
              </w:rPr>
              <w:t>物品箱放置在警戒线以外的安全地点。</w:t>
            </w:r>
          </w:p>
        </w:tc>
        <w:tc>
          <w:tcPr>
            <w:tcW w:w="1916" w:type="dxa"/>
            <w:vAlign w:val="top"/>
            <w:tcBorders>
              <w:bottom w:val="single" w:color="000000" w:sz="2" w:space="0"/>
              <w:top w:val="single" w:color="000000" w:sz="2" w:space="0"/>
            </w:tcBorders>
          </w:tcPr>
          <w:p>
            <w:pPr>
              <w:spacing w:line="34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68" w:firstLine="2"/>
              <w:spacing w:before="237"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71" w:hRule="atLeast"/>
        </w:trPr>
        <w:tc>
          <w:tcPr>
            <w:tcW w:w="517" w:type="dxa"/>
            <w:vAlign w:val="top"/>
            <w:tcBorders>
              <w:bottom w:val="single" w:color="000000" w:sz="2" w:space="0"/>
              <w:top w:val="single" w:color="000000" w:sz="2" w:space="0"/>
            </w:tcBorders>
          </w:tcPr>
          <w:p>
            <w:pPr>
              <w:spacing w:line="316"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95" w:lineRule="auto"/>
              <w:rPr>
                <w:rFonts w:ascii="Arial"/>
                <w:sz w:val="21"/>
              </w:rPr>
            </w:pPr>
            <w:r/>
          </w:p>
          <w:p>
            <w:pPr>
              <w:ind w:left="34"/>
              <w:spacing w:before="39" w:line="229" w:lineRule="auto"/>
              <w:rPr>
                <w:rFonts w:ascii="SimSun" w:hAnsi="SimSun" w:eastAsia="SimSun" w:cs="SimSun"/>
                <w:sz w:val="12"/>
                <w:szCs w:val="12"/>
              </w:rPr>
            </w:pPr>
            <w:r>
              <w:rPr>
                <w:rFonts w:ascii="SimSun" w:hAnsi="SimSun" w:eastAsia="SimSun" w:cs="SimSun"/>
                <w:sz w:val="12"/>
                <w:szCs w:val="12"/>
                <w:spacing w:val="4"/>
              </w:rPr>
              <w:t>电</w:t>
            </w:r>
            <w:r>
              <w:rPr>
                <w:rFonts w:ascii="SimSun" w:hAnsi="SimSun" w:eastAsia="SimSun" w:cs="SimSun"/>
                <w:sz w:val="12"/>
                <w:szCs w:val="12"/>
                <w:spacing w:val="3"/>
              </w:rPr>
              <w:t>雷管发放管理</w:t>
            </w:r>
          </w:p>
        </w:tc>
        <w:tc>
          <w:tcPr>
            <w:tcW w:w="3310" w:type="dxa"/>
            <w:vAlign w:val="top"/>
            <w:tcBorders>
              <w:bottom w:val="single" w:color="000000" w:sz="2" w:space="0"/>
              <w:top w:val="single" w:color="000000" w:sz="2" w:space="0"/>
            </w:tcBorders>
          </w:tcPr>
          <w:p>
            <w:pPr>
              <w:ind w:left="20" w:right="134" w:firstLine="14"/>
              <w:spacing w:before="109" w:line="243" w:lineRule="auto"/>
              <w:rPr>
                <w:rFonts w:ascii="SimSun" w:hAnsi="SimSun" w:eastAsia="SimSun" w:cs="SimSun"/>
                <w:sz w:val="12"/>
                <w:szCs w:val="12"/>
              </w:rPr>
            </w:pPr>
            <w:r>
              <w:rPr>
                <w:rFonts w:ascii="SimSun" w:hAnsi="SimSun" w:eastAsia="SimSun" w:cs="SimSun"/>
                <w:sz w:val="12"/>
                <w:szCs w:val="12"/>
                <w:spacing w:val="10"/>
              </w:rPr>
              <w:t>电雷管(包括清退入库的电雷管)发给爆破工前必须用电</w:t>
            </w:r>
            <w:r>
              <w:rPr>
                <w:rFonts w:ascii="SimSun" w:hAnsi="SimSun" w:eastAsia="SimSun" w:cs="SimSun"/>
                <w:sz w:val="12"/>
                <w:szCs w:val="12"/>
              </w:rPr>
              <w:t xml:space="preserve"> </w:t>
            </w:r>
            <w:r>
              <w:rPr>
                <w:rFonts w:ascii="SimSun" w:hAnsi="SimSun" w:eastAsia="SimSun" w:cs="SimSun"/>
                <w:sz w:val="12"/>
                <w:szCs w:val="12"/>
                <w:spacing w:val="6"/>
              </w:rPr>
              <w:t>雷管检测仪逐个测试电阻值，并将脚线扭结成短路。发</w:t>
            </w:r>
            <w:r>
              <w:rPr>
                <w:rFonts w:ascii="SimSun" w:hAnsi="SimSun" w:eastAsia="SimSun" w:cs="SimSun"/>
                <w:sz w:val="12"/>
                <w:szCs w:val="12"/>
                <w:spacing w:val="1"/>
              </w:rPr>
              <w:t>放</w:t>
            </w:r>
            <w:r>
              <w:rPr>
                <w:rFonts w:ascii="SimSun" w:hAnsi="SimSun" w:eastAsia="SimSun" w:cs="SimSun"/>
                <w:sz w:val="12"/>
                <w:szCs w:val="12"/>
              </w:rPr>
              <w:t xml:space="preserve"> </w:t>
            </w:r>
            <w:r>
              <w:rPr>
                <w:rFonts w:ascii="SimSun" w:hAnsi="SimSun" w:eastAsia="SimSun" w:cs="SimSun"/>
                <w:sz w:val="12"/>
                <w:szCs w:val="12"/>
                <w:spacing w:val="6"/>
              </w:rPr>
              <w:t>的爆炸物品必须是有效期内的合格产品，并且雷管应当</w:t>
            </w:r>
            <w:r>
              <w:rPr>
                <w:rFonts w:ascii="SimSun" w:hAnsi="SimSun" w:eastAsia="SimSun" w:cs="SimSun"/>
                <w:sz w:val="12"/>
                <w:szCs w:val="12"/>
                <w:spacing w:val="1"/>
              </w:rPr>
              <w:t>严</w:t>
            </w:r>
            <w:r>
              <w:rPr>
                <w:rFonts w:ascii="SimSun" w:hAnsi="SimSun" w:eastAsia="SimSun" w:cs="SimSun"/>
                <w:sz w:val="12"/>
                <w:szCs w:val="12"/>
              </w:rPr>
              <w:t xml:space="preserve"> </w:t>
            </w:r>
            <w:r>
              <w:rPr>
                <w:rFonts w:ascii="SimSun" w:hAnsi="SimSun" w:eastAsia="SimSun" w:cs="SimSun"/>
                <w:sz w:val="12"/>
                <w:szCs w:val="12"/>
                <w:spacing w:val="8"/>
              </w:rPr>
              <w:t>格</w:t>
            </w:r>
            <w:r>
              <w:rPr>
                <w:rFonts w:ascii="SimSun" w:hAnsi="SimSun" w:eastAsia="SimSun" w:cs="SimSun"/>
                <w:sz w:val="12"/>
                <w:szCs w:val="12"/>
                <w:spacing w:val="6"/>
              </w:rPr>
              <w:t>按</w:t>
            </w:r>
            <w:r>
              <w:rPr>
                <w:rFonts w:ascii="SimSun" w:hAnsi="SimSun" w:eastAsia="SimSun" w:cs="SimSun"/>
                <w:sz w:val="12"/>
                <w:szCs w:val="12"/>
                <w:spacing w:val="4"/>
              </w:rPr>
              <w:t>同一厂家和同一品种进行发放。</w:t>
            </w:r>
          </w:p>
        </w:tc>
        <w:tc>
          <w:tcPr>
            <w:tcW w:w="1916" w:type="dxa"/>
            <w:vAlign w:val="top"/>
            <w:tcBorders>
              <w:bottom w:val="single" w:color="000000" w:sz="2" w:space="0"/>
              <w:top w:val="single" w:color="000000" w:sz="2" w:space="0"/>
            </w:tcBorders>
          </w:tcPr>
          <w:p>
            <w:pPr>
              <w:ind w:left="36" w:right="122" w:hanging="12"/>
              <w:spacing w:before="261"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记录，检测仪器，检测记录</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7" w:right="68" w:firstLine="2"/>
              <w:spacing w:before="182"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总局令第87号)第三百三十七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51" w:hRule="atLeast"/>
        </w:trPr>
        <w:tc>
          <w:tcPr>
            <w:tcW w:w="517" w:type="dxa"/>
            <w:vAlign w:val="top"/>
            <w:tcBorders>
              <w:bottom w:val="single" w:color="000000" w:sz="2" w:space="0"/>
              <w:top w:val="single" w:color="000000" w:sz="2" w:space="0"/>
            </w:tcBorders>
          </w:tcPr>
          <w:p>
            <w:pPr>
              <w:ind w:left="193"/>
              <w:spacing w:before="143"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ind w:left="19"/>
              <w:spacing w:before="12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2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2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11.3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井下爆破检查实施清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7"/>
        <w:gridCol w:w="1928"/>
      </w:tblGrid>
      <w:tr>
        <w:trPr>
          <w:trHeight w:val="234"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82" w:hRule="atLeast"/>
        </w:trPr>
        <w:tc>
          <w:tcPr>
            <w:tcW w:w="516" w:type="dxa"/>
            <w:vAlign w:val="top"/>
            <w:tcBorders>
              <w:bottom w:val="single" w:color="000000" w:sz="2" w:space="0"/>
              <w:top w:val="single" w:color="000000" w:sz="2" w:space="0"/>
            </w:tcBorders>
          </w:tcPr>
          <w:p>
            <w:pPr>
              <w:spacing w:line="36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21"/>
              <w:spacing w:before="39" w:line="227" w:lineRule="auto"/>
              <w:rPr>
                <w:rFonts w:ascii="SimSun" w:hAnsi="SimSun" w:eastAsia="SimSun" w:cs="SimSun"/>
                <w:sz w:val="12"/>
                <w:szCs w:val="12"/>
              </w:rPr>
            </w:pPr>
            <w:r>
              <w:rPr>
                <w:rFonts w:ascii="SimSun" w:hAnsi="SimSun" w:eastAsia="SimSun" w:cs="SimSun"/>
                <w:sz w:val="12"/>
                <w:szCs w:val="12"/>
                <w:spacing w:val="5"/>
              </w:rPr>
              <w:t>工作面爆破管理</w:t>
            </w:r>
          </w:p>
        </w:tc>
        <w:tc>
          <w:tcPr>
            <w:tcW w:w="3310" w:type="dxa"/>
            <w:vAlign w:val="top"/>
            <w:tcBorders>
              <w:bottom w:val="single" w:color="000000" w:sz="2" w:space="0"/>
              <w:top w:val="single" w:color="000000" w:sz="2" w:space="0"/>
            </w:tcBorders>
          </w:tcPr>
          <w:p>
            <w:pPr>
              <w:ind w:left="18" w:right="69" w:firstLine="1"/>
              <w:spacing w:before="82" w:line="242" w:lineRule="auto"/>
              <w:rPr>
                <w:rFonts w:ascii="SimSun" w:hAnsi="SimSun" w:eastAsia="SimSun" w:cs="SimSun"/>
                <w:sz w:val="12"/>
                <w:szCs w:val="12"/>
              </w:rPr>
            </w:pPr>
            <w:r>
              <w:rPr>
                <w:rFonts w:ascii="SimSun" w:hAnsi="SimSun" w:eastAsia="SimSun" w:cs="SimSun"/>
                <w:sz w:val="12"/>
                <w:szCs w:val="12"/>
                <w:spacing w:val="6"/>
              </w:rPr>
              <w:t>在有瓦斯或者煤尘爆炸危险的采掘工作面，应当采用毫</w:t>
            </w:r>
            <w:r>
              <w:rPr>
                <w:rFonts w:ascii="SimSun" w:hAnsi="SimSun" w:eastAsia="SimSun" w:cs="SimSun"/>
                <w:sz w:val="12"/>
                <w:szCs w:val="12"/>
                <w:spacing w:val="1"/>
              </w:rPr>
              <w:t>秒</w:t>
            </w:r>
            <w:r>
              <w:rPr>
                <w:rFonts w:ascii="SimSun" w:hAnsi="SimSun" w:eastAsia="SimSun" w:cs="SimSun"/>
                <w:sz w:val="12"/>
                <w:szCs w:val="12"/>
              </w:rPr>
              <w:t xml:space="preserve"> </w:t>
            </w:r>
            <w:r>
              <w:rPr>
                <w:rFonts w:ascii="SimSun" w:hAnsi="SimSun" w:eastAsia="SimSun" w:cs="SimSun"/>
                <w:sz w:val="12"/>
                <w:szCs w:val="12"/>
                <w:spacing w:val="6"/>
              </w:rPr>
              <w:t>爆破。在掘进工作面应当全断面一次起爆，不能全断面</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6"/>
              </w:rPr>
              <w:t>次起爆的，必须采取安全措施。在采煤工作面可分组</w:t>
            </w:r>
            <w:r>
              <w:rPr>
                <w:rFonts w:ascii="SimSun" w:hAnsi="SimSun" w:eastAsia="SimSun" w:cs="SimSun"/>
                <w:sz w:val="12"/>
                <w:szCs w:val="12"/>
                <w:spacing w:val="3"/>
              </w:rPr>
              <w:t>装</w:t>
            </w:r>
            <w:r>
              <w:rPr>
                <w:rFonts w:ascii="SimSun" w:hAnsi="SimSun" w:eastAsia="SimSun" w:cs="SimSun"/>
                <w:sz w:val="12"/>
                <w:szCs w:val="12"/>
              </w:rPr>
              <w:t xml:space="preserve">   </w:t>
            </w:r>
            <w:r>
              <w:rPr>
                <w:rFonts w:ascii="SimSun" w:hAnsi="SimSun" w:eastAsia="SimSun" w:cs="SimSun"/>
                <w:sz w:val="12"/>
                <w:szCs w:val="12"/>
                <w:spacing w:val="6"/>
              </w:rPr>
              <w:t>药，但一组装药必须一次起爆。严禁在1个采煤工作面使</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4"/>
              </w:rPr>
              <w:t>台</w:t>
            </w:r>
            <w:r>
              <w:rPr>
                <w:rFonts w:ascii="SimSun" w:hAnsi="SimSun" w:eastAsia="SimSun" w:cs="SimSun"/>
                <w:sz w:val="12"/>
                <w:szCs w:val="12"/>
                <w:spacing w:val="3"/>
              </w:rPr>
              <w:t>发爆器同时爆破。</w:t>
            </w:r>
          </w:p>
        </w:tc>
        <w:tc>
          <w:tcPr>
            <w:tcW w:w="1917" w:type="dxa"/>
            <w:vAlign w:val="top"/>
            <w:vMerge w:val="restart"/>
            <w:tcBorders>
              <w:bottom w:val="non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36" w:right="123" w:hanging="11"/>
              <w:spacing w:before="39" w:line="251"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规程，领用记录，爆破记录</w:t>
            </w:r>
            <w:r>
              <w:rPr>
                <w:rFonts w:ascii="SimSun" w:hAnsi="SimSun" w:eastAsia="SimSun" w:cs="SimSun"/>
                <w:sz w:val="12"/>
                <w:szCs w:val="12"/>
              </w:rPr>
              <w:t xml:space="preserve"> </w:t>
            </w:r>
            <w:r>
              <w:rPr>
                <w:rFonts w:ascii="SimSun" w:hAnsi="SimSun" w:eastAsia="SimSun" w:cs="SimSun"/>
                <w:sz w:val="12"/>
                <w:szCs w:val="12"/>
                <w:spacing w:val="4"/>
              </w:rPr>
              <w:t>。现</w:t>
            </w:r>
            <w:r>
              <w:rPr>
                <w:rFonts w:ascii="SimSun" w:hAnsi="SimSun" w:eastAsia="SimSun" w:cs="SimSun"/>
                <w:sz w:val="12"/>
                <w:szCs w:val="12"/>
                <w:spacing w:val="3"/>
              </w:rPr>
              <w:t>场</w:t>
            </w:r>
            <w:r>
              <w:rPr>
                <w:rFonts w:ascii="SimSun" w:hAnsi="SimSun" w:eastAsia="SimSun" w:cs="SimSun"/>
                <w:sz w:val="12"/>
                <w:szCs w:val="12"/>
                <w:spacing w:val="2"/>
              </w:rPr>
              <w:t>抽查。个别了解。</w:t>
            </w:r>
          </w:p>
        </w:tc>
        <w:tc>
          <w:tcPr>
            <w:tcW w:w="1928" w:type="dxa"/>
            <w:vAlign w:val="top"/>
            <w:tcBorders>
              <w:bottom w:val="single" w:color="000000" w:sz="2" w:space="0"/>
              <w:top w:val="single" w:color="000000" w:sz="2" w:space="0"/>
            </w:tcBorders>
          </w:tcPr>
          <w:p>
            <w:pPr>
              <w:ind w:left="26" w:right="68" w:firstLine="2"/>
              <w:spacing w:before="237"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84" w:hRule="atLeast"/>
        </w:trPr>
        <w:tc>
          <w:tcPr>
            <w:tcW w:w="516" w:type="dxa"/>
            <w:vAlign w:val="top"/>
            <w:tcBorders>
              <w:bottom w:val="single" w:color="000000" w:sz="2" w:space="0"/>
              <w:top w:val="single" w:color="000000" w:sz="2" w:space="0"/>
            </w:tcBorders>
          </w:tcPr>
          <w:p>
            <w:pPr>
              <w:ind w:left="228"/>
              <w:spacing w:before="212"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8" w:right="134" w:firstLine="1"/>
              <w:spacing w:before="116" w:line="250" w:lineRule="auto"/>
              <w:rPr>
                <w:rFonts w:ascii="SimSun" w:hAnsi="SimSun" w:eastAsia="SimSun" w:cs="SimSun"/>
                <w:sz w:val="12"/>
                <w:szCs w:val="12"/>
              </w:rPr>
            </w:pPr>
            <w:r>
              <w:rPr>
                <w:rFonts w:ascii="SimSun" w:hAnsi="SimSun" w:eastAsia="SimSun" w:cs="SimSun"/>
                <w:sz w:val="12"/>
                <w:szCs w:val="12"/>
                <w:spacing w:val="6"/>
              </w:rPr>
              <w:t>在高瓦斯矿井采掘工作面采用毫秒爆破时，若采用反向</w:t>
            </w:r>
            <w:r>
              <w:rPr>
                <w:rFonts w:ascii="SimSun" w:hAnsi="SimSun" w:eastAsia="SimSun" w:cs="SimSun"/>
                <w:sz w:val="12"/>
                <w:szCs w:val="12"/>
                <w:spacing w:val="1"/>
              </w:rPr>
              <w:t>起</w:t>
            </w:r>
            <w:r>
              <w:rPr>
                <w:rFonts w:ascii="SimSun" w:hAnsi="SimSun" w:eastAsia="SimSun" w:cs="SimSun"/>
                <w:sz w:val="12"/>
                <w:szCs w:val="12"/>
              </w:rPr>
              <w:t xml:space="preserve"> </w:t>
            </w:r>
            <w:r>
              <w:rPr>
                <w:rFonts w:ascii="SimSun" w:hAnsi="SimSun" w:eastAsia="SimSun" w:cs="SimSun"/>
                <w:sz w:val="12"/>
                <w:szCs w:val="12"/>
                <w:spacing w:val="6"/>
              </w:rPr>
              <w:t>爆</w:t>
            </w:r>
            <w:r>
              <w:rPr>
                <w:rFonts w:ascii="SimSun" w:hAnsi="SimSun" w:eastAsia="SimSun" w:cs="SimSun"/>
                <w:sz w:val="12"/>
                <w:szCs w:val="12"/>
                <w:spacing w:val="4"/>
              </w:rPr>
              <w:t>，必须制定安全技术措施。</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37" w:line="22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41" w:hRule="atLeast"/>
        </w:trPr>
        <w:tc>
          <w:tcPr>
            <w:tcW w:w="516" w:type="dxa"/>
            <w:vAlign w:val="top"/>
            <w:tcBorders>
              <w:bottom w:val="single" w:color="000000" w:sz="2" w:space="0"/>
              <w:top w:val="single" w:color="000000" w:sz="2" w:space="0"/>
            </w:tcBorders>
          </w:tcPr>
          <w:p>
            <w:pPr>
              <w:ind w:left="229"/>
              <w:spacing w:before="237"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2"/>
              <w:spacing w:before="141" w:line="251" w:lineRule="auto"/>
              <w:rPr>
                <w:rFonts w:ascii="SimSun" w:hAnsi="SimSun" w:eastAsia="SimSun" w:cs="SimSun"/>
                <w:sz w:val="12"/>
                <w:szCs w:val="12"/>
              </w:rPr>
            </w:pPr>
            <w:r>
              <w:rPr>
                <w:rFonts w:ascii="SimSun" w:hAnsi="SimSun" w:eastAsia="SimSun" w:cs="SimSun"/>
                <w:sz w:val="12"/>
                <w:szCs w:val="12"/>
                <w:spacing w:val="6"/>
              </w:rPr>
              <w:t>爆破母线和连接线必须符合规定。爆破前，爆破母线必</w:t>
            </w:r>
            <w:r>
              <w:rPr>
                <w:rFonts w:ascii="SimSun" w:hAnsi="SimSun" w:eastAsia="SimSun" w:cs="SimSun"/>
                <w:sz w:val="12"/>
                <w:szCs w:val="12"/>
                <w:spacing w:val="3"/>
              </w:rPr>
              <w:t>须</w:t>
            </w:r>
            <w:r>
              <w:rPr>
                <w:rFonts w:ascii="SimSun" w:hAnsi="SimSun" w:eastAsia="SimSun" w:cs="SimSun"/>
                <w:sz w:val="12"/>
                <w:szCs w:val="12"/>
              </w:rPr>
              <w:t xml:space="preserve"> </w:t>
            </w:r>
            <w:r>
              <w:rPr>
                <w:rFonts w:ascii="SimSun" w:hAnsi="SimSun" w:eastAsia="SimSun" w:cs="SimSun"/>
                <w:sz w:val="12"/>
                <w:szCs w:val="12"/>
                <w:spacing w:val="2"/>
              </w:rPr>
              <w:t>扭结成</w:t>
            </w:r>
            <w:r>
              <w:rPr>
                <w:rFonts w:ascii="SimSun" w:hAnsi="SimSun" w:eastAsia="SimSun" w:cs="SimSun"/>
                <w:sz w:val="12"/>
                <w:szCs w:val="12"/>
                <w:spacing w:val="1"/>
              </w:rPr>
              <w:t>短路。</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63" w:line="245"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总局令第87号)第三百六十四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8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7" w:id="65"/>
      <w:bookmarkEnd w:id="6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09"/>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51" w:hRule="atLeast"/>
        </w:trPr>
        <w:tc>
          <w:tcPr>
            <w:tcW w:w="516" w:type="dxa"/>
            <w:vAlign w:val="top"/>
            <w:tcBorders>
              <w:bottom w:val="single" w:color="000000" w:sz="2" w:space="0"/>
              <w:top w:val="single" w:color="000000" w:sz="2" w:space="0"/>
            </w:tcBorders>
          </w:tcPr>
          <w:p>
            <w:pPr>
              <w:spacing w:line="450"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5" w:type="dxa"/>
            <w:vAlign w:val="top"/>
            <w:vMerge w:val="restart"/>
            <w:tcBorders>
              <w:bottom w:val="non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1"/>
              <w:spacing w:before="39" w:line="227" w:lineRule="auto"/>
              <w:rPr>
                <w:rFonts w:ascii="SimSun" w:hAnsi="SimSun" w:eastAsia="SimSun" w:cs="SimSun"/>
                <w:sz w:val="12"/>
                <w:szCs w:val="12"/>
              </w:rPr>
            </w:pPr>
            <w:r>
              <w:rPr>
                <w:rFonts w:ascii="SimSun" w:hAnsi="SimSun" w:eastAsia="SimSun" w:cs="SimSun"/>
                <w:sz w:val="12"/>
                <w:szCs w:val="12"/>
                <w:spacing w:val="5"/>
              </w:rPr>
              <w:t>工作面爆破管理</w:t>
            </w:r>
          </w:p>
        </w:tc>
        <w:tc>
          <w:tcPr>
            <w:tcW w:w="3309" w:type="dxa"/>
            <w:vAlign w:val="top"/>
            <w:tcBorders>
              <w:bottom w:val="single" w:color="000000" w:sz="2" w:space="0"/>
              <w:top w:val="single" w:color="000000" w:sz="2" w:space="0"/>
            </w:tcBorders>
          </w:tcPr>
          <w:p>
            <w:pPr>
              <w:ind w:left="18" w:right="66" w:hanging="1"/>
              <w:spacing w:before="88" w:line="241" w:lineRule="auto"/>
              <w:rPr>
                <w:rFonts w:ascii="SimSun" w:hAnsi="SimSun" w:eastAsia="SimSun" w:cs="SimSun"/>
                <w:sz w:val="12"/>
                <w:szCs w:val="12"/>
              </w:rPr>
            </w:pPr>
            <w:r>
              <w:rPr>
                <w:rFonts w:ascii="SimSun" w:hAnsi="SimSun" w:eastAsia="SimSun" w:cs="SimSun"/>
                <w:sz w:val="12"/>
                <w:szCs w:val="12"/>
                <w:spacing w:val="6"/>
              </w:rPr>
              <w:t>爆破母线连接脚线、检查线路和通电工作，只准爆破工</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6"/>
              </w:rPr>
              <w:t>人操作。爆破前，班组长必须清点人数，确认无误后，</w:t>
            </w:r>
            <w:r>
              <w:rPr>
                <w:rFonts w:ascii="SimSun" w:hAnsi="SimSun" w:eastAsia="SimSun" w:cs="SimSun"/>
                <w:sz w:val="12"/>
                <w:szCs w:val="12"/>
                <w:spacing w:val="1"/>
              </w:rPr>
              <w:t>方</w:t>
            </w:r>
            <w:r>
              <w:rPr>
                <w:rFonts w:ascii="SimSun" w:hAnsi="SimSun" w:eastAsia="SimSun" w:cs="SimSun"/>
                <w:sz w:val="12"/>
                <w:szCs w:val="12"/>
              </w:rPr>
              <w:t xml:space="preserve"> </w:t>
            </w:r>
            <w:r>
              <w:rPr>
                <w:rFonts w:ascii="SimSun" w:hAnsi="SimSun" w:eastAsia="SimSun" w:cs="SimSun"/>
                <w:sz w:val="12"/>
                <w:szCs w:val="12"/>
                <w:spacing w:val="6"/>
              </w:rPr>
              <w:t>准下达起爆命令。爆破工接到起爆命令后，必须先发出</w:t>
            </w:r>
            <w:r>
              <w:rPr>
                <w:rFonts w:ascii="SimSun" w:hAnsi="SimSun" w:eastAsia="SimSun" w:cs="SimSun"/>
                <w:sz w:val="12"/>
                <w:szCs w:val="12"/>
                <w:spacing w:val="1"/>
              </w:rPr>
              <w:t>爆</w:t>
            </w:r>
            <w:r>
              <w:rPr>
                <w:rFonts w:ascii="SimSun" w:hAnsi="SimSun" w:eastAsia="SimSun" w:cs="SimSun"/>
                <w:sz w:val="12"/>
                <w:szCs w:val="12"/>
              </w:rPr>
              <w:t xml:space="preserve"> </w:t>
            </w:r>
            <w:r>
              <w:rPr>
                <w:rFonts w:ascii="SimSun" w:hAnsi="SimSun" w:eastAsia="SimSun" w:cs="SimSun"/>
                <w:sz w:val="12"/>
                <w:szCs w:val="12"/>
                <w:spacing w:val="6"/>
              </w:rPr>
              <w:t>破警号，</w:t>
            </w:r>
            <w:r>
              <w:rPr>
                <w:rFonts w:ascii="SimSun" w:hAnsi="SimSun" w:eastAsia="SimSun" w:cs="SimSun"/>
                <w:sz w:val="12"/>
                <w:szCs w:val="12"/>
                <w:spacing w:val="3"/>
              </w:rPr>
              <w:t>至少再等5</w:t>
            </w:r>
            <w:r>
              <w:rPr>
                <w:rFonts w:ascii="SimSun" w:hAnsi="SimSun" w:eastAsia="SimSun" w:cs="SimSun"/>
                <w:sz w:val="12"/>
                <w:szCs w:val="12"/>
              </w:rPr>
              <w:t>s</w:t>
            </w:r>
            <w:r>
              <w:rPr>
                <w:rFonts w:ascii="SimSun" w:hAnsi="SimSun" w:eastAsia="SimSun" w:cs="SimSun"/>
                <w:sz w:val="12"/>
                <w:szCs w:val="12"/>
                <w:spacing w:val="3"/>
              </w:rPr>
              <w:t>后方可起爆。</w:t>
            </w:r>
            <w:r>
              <w:rPr>
                <w:rFonts w:ascii="SimSun" w:hAnsi="SimSun" w:eastAsia="SimSun" w:cs="SimSun"/>
                <w:sz w:val="12"/>
                <w:szCs w:val="12"/>
                <w:spacing w:val="3"/>
              </w:rPr>
              <w:t xml:space="preserve">  </w:t>
            </w:r>
            <w:r>
              <w:rPr>
                <w:rFonts w:ascii="SimSun" w:hAnsi="SimSun" w:eastAsia="SimSun" w:cs="SimSun"/>
                <w:sz w:val="12"/>
                <w:szCs w:val="12"/>
                <w:spacing w:val="3"/>
              </w:rPr>
              <w:t>装药的炮眼应当当班爆</w:t>
            </w:r>
            <w:r>
              <w:rPr>
                <w:rFonts w:ascii="SimSun" w:hAnsi="SimSun" w:eastAsia="SimSun" w:cs="SimSun"/>
                <w:sz w:val="12"/>
                <w:szCs w:val="12"/>
              </w:rPr>
              <w:t xml:space="preserve"> </w:t>
            </w:r>
            <w:r>
              <w:rPr>
                <w:rFonts w:ascii="SimSun" w:hAnsi="SimSun" w:eastAsia="SimSun" w:cs="SimSun"/>
                <w:sz w:val="12"/>
                <w:szCs w:val="12"/>
                <w:spacing w:val="6"/>
              </w:rPr>
              <w:t>破完毕。特殊情况下，当班留有尚未爆破的已装药的炮</w:t>
            </w:r>
            <w:r>
              <w:rPr>
                <w:rFonts w:ascii="SimSun" w:hAnsi="SimSun" w:eastAsia="SimSun" w:cs="SimSun"/>
                <w:sz w:val="12"/>
                <w:szCs w:val="12"/>
                <w:spacing w:val="1"/>
              </w:rPr>
              <w:t>眼</w:t>
            </w:r>
            <w:r>
              <w:rPr>
                <w:rFonts w:ascii="SimSun" w:hAnsi="SimSun" w:eastAsia="SimSun" w:cs="SimSun"/>
                <w:sz w:val="12"/>
                <w:szCs w:val="12"/>
              </w:rPr>
              <w:t xml:space="preserve"> </w:t>
            </w:r>
            <w:r>
              <w:rPr>
                <w:rFonts w:ascii="SimSun" w:hAnsi="SimSun" w:eastAsia="SimSun" w:cs="SimSun"/>
                <w:sz w:val="12"/>
                <w:szCs w:val="12"/>
                <w:spacing w:val="5"/>
              </w:rPr>
              <w:t>时，当班爆破工必须在现场向下一班爆破工交接清楚</w:t>
            </w:r>
            <w:r>
              <w:rPr>
                <w:rFonts w:ascii="SimSun" w:hAnsi="SimSun" w:eastAsia="SimSun" w:cs="SimSun"/>
                <w:sz w:val="12"/>
                <w:szCs w:val="12"/>
                <w:spacing w:val="3"/>
              </w:rPr>
              <w:t>。</w:t>
            </w:r>
          </w:p>
        </w:tc>
        <w:tc>
          <w:tcPr>
            <w:tcW w:w="1917"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6" w:right="123" w:hanging="11"/>
              <w:spacing w:before="39" w:line="251"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规程，领用记录，爆破记录</w:t>
            </w:r>
            <w:r>
              <w:rPr>
                <w:rFonts w:ascii="SimSun" w:hAnsi="SimSun" w:eastAsia="SimSun" w:cs="SimSun"/>
                <w:sz w:val="12"/>
                <w:szCs w:val="12"/>
              </w:rPr>
              <w:t xml:space="preserve"> </w:t>
            </w:r>
            <w:r>
              <w:rPr>
                <w:rFonts w:ascii="SimSun" w:hAnsi="SimSun" w:eastAsia="SimSun" w:cs="SimSun"/>
                <w:sz w:val="12"/>
                <w:szCs w:val="12"/>
                <w:spacing w:val="4"/>
              </w:rPr>
              <w:t>。现</w:t>
            </w:r>
            <w:r>
              <w:rPr>
                <w:rFonts w:ascii="SimSun" w:hAnsi="SimSun" w:eastAsia="SimSun" w:cs="SimSun"/>
                <w:sz w:val="12"/>
                <w:szCs w:val="12"/>
                <w:spacing w:val="3"/>
              </w:rPr>
              <w:t>场</w:t>
            </w:r>
            <w:r>
              <w:rPr>
                <w:rFonts w:ascii="SimSun" w:hAnsi="SimSun" w:eastAsia="SimSun" w:cs="SimSun"/>
                <w:sz w:val="12"/>
                <w:szCs w:val="12"/>
                <w:spacing w:val="2"/>
              </w:rPr>
              <w:t>抽查。个别了解。</w:t>
            </w:r>
          </w:p>
        </w:tc>
        <w:tc>
          <w:tcPr>
            <w:tcW w:w="1928" w:type="dxa"/>
            <w:vAlign w:val="top"/>
            <w:tcBorders>
              <w:bottom w:val="single" w:color="000000" w:sz="2" w:space="0"/>
              <w:top w:val="single" w:color="000000" w:sz="2" w:space="0"/>
            </w:tcBorders>
          </w:tcPr>
          <w:p>
            <w:pPr>
              <w:spacing w:line="277" w:lineRule="auto"/>
              <w:rPr>
                <w:rFonts w:ascii="Arial"/>
                <w:sz w:val="21"/>
              </w:rPr>
            </w:pPr>
            <w:r/>
          </w:p>
          <w:p>
            <w:pPr>
              <w:ind w:left="26"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总局令第87号)第三百六十九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29" w:hRule="atLeast"/>
        </w:trPr>
        <w:tc>
          <w:tcPr>
            <w:tcW w:w="516" w:type="dxa"/>
            <w:vAlign w:val="top"/>
            <w:tcBorders>
              <w:bottom w:val="single" w:color="000000" w:sz="2" w:space="0"/>
              <w:top w:val="single" w:color="000000" w:sz="2" w:space="0"/>
            </w:tcBorders>
          </w:tcPr>
          <w:p>
            <w:pPr>
              <w:spacing w:line="34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firstLine="1"/>
              <w:spacing w:before="130" w:line="236" w:lineRule="auto"/>
              <w:rPr>
                <w:rFonts w:ascii="SimSun" w:hAnsi="SimSun" w:eastAsia="SimSun" w:cs="SimSun"/>
                <w:sz w:val="12"/>
                <w:szCs w:val="12"/>
              </w:rPr>
            </w:pPr>
            <w:r>
              <w:rPr>
                <w:rFonts w:ascii="SimSun" w:hAnsi="SimSun" w:eastAsia="SimSun" w:cs="SimSun"/>
                <w:sz w:val="12"/>
                <w:szCs w:val="12"/>
                <w:spacing w:val="10"/>
              </w:rPr>
              <w:t>按爆破</w:t>
            </w:r>
            <w:r>
              <w:rPr>
                <w:rFonts w:ascii="SimSun" w:hAnsi="SimSun" w:eastAsia="SimSun" w:cs="SimSun"/>
                <w:sz w:val="12"/>
                <w:szCs w:val="12"/>
                <w:spacing w:val="9"/>
              </w:rPr>
              <w:t>说</w:t>
            </w:r>
            <w:r>
              <w:rPr>
                <w:rFonts w:ascii="SimSun" w:hAnsi="SimSun" w:eastAsia="SimSun" w:cs="SimSun"/>
                <w:sz w:val="12"/>
                <w:szCs w:val="12"/>
                <w:spacing w:val="5"/>
              </w:rPr>
              <w:t>明书进行爆破作业。炮眼深度和炮眼的封泥长度</w:t>
            </w:r>
            <w:r>
              <w:rPr>
                <w:rFonts w:ascii="SimSun" w:hAnsi="SimSun" w:eastAsia="SimSun" w:cs="SimSun"/>
                <w:sz w:val="12"/>
                <w:szCs w:val="12"/>
              </w:rPr>
              <w:t xml:space="preserve"> </w:t>
            </w:r>
            <w:r>
              <w:rPr>
                <w:rFonts w:ascii="SimSun" w:hAnsi="SimSun" w:eastAsia="SimSun" w:cs="SimSun"/>
                <w:sz w:val="12"/>
                <w:szCs w:val="12"/>
                <w:spacing w:val="4"/>
              </w:rPr>
              <w:t>应</w:t>
            </w:r>
            <w:r>
              <w:rPr>
                <w:rFonts w:ascii="SimSun" w:hAnsi="SimSun" w:eastAsia="SimSun" w:cs="SimSun"/>
                <w:sz w:val="12"/>
                <w:szCs w:val="12"/>
                <w:spacing w:val="2"/>
              </w:rPr>
              <w:t>当符合规定。</w:t>
            </w:r>
          </w:p>
          <w:p>
            <w:pPr>
              <w:ind w:left="19" w:right="128" w:firstLine="259"/>
              <w:spacing w:line="250" w:lineRule="auto"/>
              <w:rPr>
                <w:rFonts w:ascii="SimSun" w:hAnsi="SimSun" w:eastAsia="SimSun" w:cs="SimSun"/>
                <w:sz w:val="12"/>
                <w:szCs w:val="12"/>
              </w:rPr>
            </w:pPr>
            <w:r>
              <w:rPr>
                <w:rFonts w:ascii="SimSun" w:hAnsi="SimSun" w:eastAsia="SimSun" w:cs="SimSun"/>
                <w:sz w:val="12"/>
                <w:szCs w:val="12"/>
                <w:spacing w:val="10"/>
              </w:rPr>
              <w:t>无封泥</w:t>
            </w:r>
            <w:r>
              <w:rPr>
                <w:rFonts w:ascii="SimSun" w:hAnsi="SimSun" w:eastAsia="SimSun" w:cs="SimSun"/>
                <w:sz w:val="12"/>
                <w:szCs w:val="12"/>
                <w:spacing w:val="7"/>
              </w:rPr>
              <w:t>、</w:t>
            </w:r>
            <w:r>
              <w:rPr>
                <w:rFonts w:ascii="SimSun" w:hAnsi="SimSun" w:eastAsia="SimSun" w:cs="SimSun"/>
                <w:sz w:val="12"/>
                <w:szCs w:val="12"/>
                <w:spacing w:val="5"/>
              </w:rPr>
              <w:t>封泥不足或者不实的炮眼，严禁爆破。严禁</w:t>
            </w:r>
            <w:r>
              <w:rPr>
                <w:rFonts w:ascii="SimSun" w:hAnsi="SimSun" w:eastAsia="SimSun" w:cs="SimSun"/>
                <w:sz w:val="12"/>
                <w:szCs w:val="12"/>
              </w:rPr>
              <w:t xml:space="preserve"> </w:t>
            </w:r>
            <w:r>
              <w:rPr>
                <w:rFonts w:ascii="SimSun" w:hAnsi="SimSun" w:eastAsia="SimSun" w:cs="SimSun"/>
                <w:sz w:val="12"/>
                <w:szCs w:val="12"/>
                <w:spacing w:val="1"/>
              </w:rPr>
              <w:t>裸露爆破</w:t>
            </w:r>
            <w:r>
              <w:rPr>
                <w:rFonts w:ascii="SimSun" w:hAnsi="SimSun" w:eastAsia="SimSun" w:cs="SimSun"/>
                <w:sz w:val="12"/>
                <w:szCs w:val="1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3"/>
              <w:spacing w:before="129" w:line="244"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总局令第87号)第三百四十八</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第三百五十八条，第三百五</w:t>
            </w:r>
            <w:r>
              <w:rPr>
                <w:rFonts w:ascii="SimSun" w:hAnsi="SimSun" w:eastAsia="SimSun" w:cs="SimSun"/>
                <w:sz w:val="12"/>
                <w:szCs w:val="12"/>
              </w:rPr>
              <w:t xml:space="preserve"> </w:t>
            </w:r>
            <w:r>
              <w:rPr>
                <w:rFonts w:ascii="SimSun" w:hAnsi="SimSun" w:eastAsia="SimSun" w:cs="SimSun"/>
                <w:sz w:val="12"/>
                <w:szCs w:val="12"/>
                <w:spacing w:val="-1"/>
              </w:rPr>
              <w:t>十九</w:t>
            </w:r>
            <w:r>
              <w:rPr>
                <w:rFonts w:ascii="SimSun" w:hAnsi="SimSun" w:eastAsia="SimSun" w:cs="SimSun"/>
                <w:sz w:val="12"/>
                <w:szCs w:val="12"/>
              </w:rPr>
              <w:t>条。</w:t>
            </w:r>
          </w:p>
        </w:tc>
      </w:tr>
      <w:tr>
        <w:trPr>
          <w:trHeight w:val="638" w:hRule="atLeast"/>
        </w:trPr>
        <w:tc>
          <w:tcPr>
            <w:tcW w:w="516" w:type="dxa"/>
            <w:vAlign w:val="top"/>
            <w:tcBorders>
              <w:bottom w:val="single" w:color="000000" w:sz="2" w:space="0"/>
              <w:top w:val="single" w:color="000000" w:sz="2" w:space="0"/>
            </w:tcBorders>
          </w:tcPr>
          <w:p>
            <w:pPr>
              <w:spacing w:line="24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6" w:right="134" w:hanging="7"/>
              <w:spacing w:before="188" w:line="251" w:lineRule="auto"/>
              <w:rPr>
                <w:rFonts w:ascii="SimSun" w:hAnsi="SimSun" w:eastAsia="SimSun" w:cs="SimSun"/>
                <w:sz w:val="12"/>
                <w:szCs w:val="12"/>
              </w:rPr>
            </w:pPr>
            <w:r>
              <w:rPr>
                <w:rFonts w:ascii="SimSun" w:hAnsi="SimSun" w:eastAsia="SimSun" w:cs="SimSun"/>
                <w:sz w:val="12"/>
                <w:szCs w:val="12"/>
                <w:spacing w:val="6"/>
              </w:rPr>
              <w:t>执行“一炮三检”和“三人连锁”爆破制度；警戒线处</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6"/>
              </w:rPr>
              <w:t>当设</w:t>
            </w:r>
            <w:r>
              <w:rPr>
                <w:rFonts w:ascii="SimSun" w:hAnsi="SimSun" w:eastAsia="SimSun" w:cs="SimSun"/>
                <w:sz w:val="12"/>
                <w:szCs w:val="12"/>
                <w:spacing w:val="5"/>
              </w:rPr>
              <w:t>置</w:t>
            </w:r>
            <w:r>
              <w:rPr>
                <w:rFonts w:ascii="SimSun" w:hAnsi="SimSun" w:eastAsia="SimSun" w:cs="SimSun"/>
                <w:sz w:val="12"/>
                <w:szCs w:val="12"/>
                <w:spacing w:val="3"/>
              </w:rPr>
              <w:t>警戒牌、栏杆或者拉绳。</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113"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总局令第87号)第三百四十七</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3"/>
              </w:rPr>
              <w:t>，第三百六十三条。</w:t>
            </w:r>
          </w:p>
        </w:tc>
      </w:tr>
      <w:tr>
        <w:trPr>
          <w:trHeight w:val="509" w:hRule="atLeast"/>
        </w:trPr>
        <w:tc>
          <w:tcPr>
            <w:tcW w:w="516" w:type="dxa"/>
            <w:vAlign w:val="top"/>
            <w:tcBorders>
              <w:bottom w:val="single" w:color="000000" w:sz="2" w:space="0"/>
              <w:top w:val="single" w:color="000000" w:sz="2" w:space="0"/>
            </w:tcBorders>
          </w:tcPr>
          <w:p>
            <w:pPr>
              <w:ind w:left="229"/>
              <w:spacing w:before="225" w:line="188" w:lineRule="auto"/>
              <w:rPr>
                <w:rFonts w:ascii="SimSun" w:hAnsi="SimSun" w:eastAsia="SimSun" w:cs="SimSun"/>
                <w:sz w:val="12"/>
                <w:szCs w:val="12"/>
              </w:rPr>
            </w:pPr>
            <w:r>
              <w:rPr>
                <w:rFonts w:ascii="SimSun" w:hAnsi="SimSun" w:eastAsia="SimSun" w:cs="SimSun"/>
                <w:sz w:val="12"/>
                <w:szCs w:val="12"/>
              </w:rPr>
              <w:t>7</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hanging="3"/>
              <w:spacing w:before="124" w:line="251" w:lineRule="auto"/>
              <w:rPr>
                <w:rFonts w:ascii="SimSun" w:hAnsi="SimSun" w:eastAsia="SimSun" w:cs="SimSun"/>
                <w:sz w:val="12"/>
                <w:szCs w:val="12"/>
              </w:rPr>
            </w:pPr>
            <w:r>
              <w:rPr>
                <w:rFonts w:ascii="SimSun" w:hAnsi="SimSun" w:eastAsia="SimSun" w:cs="SimSun"/>
                <w:sz w:val="12"/>
                <w:szCs w:val="12"/>
                <w:spacing w:val="6"/>
              </w:rPr>
              <w:t>爆破作业前，爆破工必须做电爆网路全电阻检测，严禁</w:t>
            </w:r>
            <w:r>
              <w:rPr>
                <w:rFonts w:ascii="SimSun" w:hAnsi="SimSun" w:eastAsia="SimSun" w:cs="SimSun"/>
                <w:sz w:val="12"/>
                <w:szCs w:val="12"/>
                <w:spacing w:val="3"/>
              </w:rPr>
              <w:t>采</w:t>
            </w:r>
            <w:r>
              <w:rPr>
                <w:rFonts w:ascii="SimSun" w:hAnsi="SimSun" w:eastAsia="SimSun" w:cs="SimSun"/>
                <w:sz w:val="12"/>
                <w:szCs w:val="12"/>
              </w:rPr>
              <w:t xml:space="preserve"> </w:t>
            </w:r>
            <w:r>
              <w:rPr>
                <w:rFonts w:ascii="SimSun" w:hAnsi="SimSun" w:eastAsia="SimSun" w:cs="SimSun"/>
                <w:sz w:val="12"/>
                <w:szCs w:val="12"/>
                <w:spacing w:val="8"/>
              </w:rPr>
              <w:t>用发</w:t>
            </w:r>
            <w:r>
              <w:rPr>
                <w:rFonts w:ascii="SimSun" w:hAnsi="SimSun" w:eastAsia="SimSun" w:cs="SimSun"/>
                <w:sz w:val="12"/>
                <w:szCs w:val="12"/>
                <w:spacing w:val="5"/>
              </w:rPr>
              <w:t>爆</w:t>
            </w:r>
            <w:r>
              <w:rPr>
                <w:rFonts w:ascii="SimSun" w:hAnsi="SimSun" w:eastAsia="SimSun" w:cs="SimSun"/>
                <w:sz w:val="12"/>
                <w:szCs w:val="12"/>
                <w:spacing w:val="4"/>
              </w:rPr>
              <w:t>器打火放电的方法检测电爆网路。</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50" w:line="235"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总局令第87号)第三百六十六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84" w:hRule="atLeast"/>
        </w:trPr>
        <w:tc>
          <w:tcPr>
            <w:tcW w:w="516" w:type="dxa"/>
            <w:vAlign w:val="top"/>
            <w:tcBorders>
              <w:bottom w:val="single" w:color="000000" w:sz="2" w:space="0"/>
              <w:top w:val="single" w:color="000000" w:sz="2" w:space="0"/>
            </w:tcBorders>
          </w:tcPr>
          <w:p>
            <w:pPr>
              <w:spacing w:line="37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firstLine="1"/>
              <w:spacing w:before="159" w:line="243" w:lineRule="auto"/>
              <w:rPr>
                <w:rFonts w:ascii="SimSun" w:hAnsi="SimSun" w:eastAsia="SimSun" w:cs="SimSun"/>
                <w:sz w:val="12"/>
                <w:szCs w:val="12"/>
              </w:rPr>
            </w:pPr>
            <w:r>
              <w:rPr>
                <w:rFonts w:ascii="SimSun" w:hAnsi="SimSun" w:eastAsia="SimSun" w:cs="SimSun"/>
                <w:sz w:val="12"/>
                <w:szCs w:val="12"/>
                <w:spacing w:val="10"/>
              </w:rPr>
              <w:t>从成束</w:t>
            </w:r>
            <w:r>
              <w:rPr>
                <w:rFonts w:ascii="SimSun" w:hAnsi="SimSun" w:eastAsia="SimSun" w:cs="SimSun"/>
                <w:sz w:val="12"/>
                <w:szCs w:val="12"/>
                <w:spacing w:val="8"/>
              </w:rPr>
              <w:t>的</w:t>
            </w:r>
            <w:r>
              <w:rPr>
                <w:rFonts w:ascii="SimSun" w:hAnsi="SimSun" w:eastAsia="SimSun" w:cs="SimSun"/>
                <w:sz w:val="12"/>
                <w:szCs w:val="12"/>
                <w:spacing w:val="5"/>
              </w:rPr>
              <w:t>电雷管中抽取单个电雷管时，不得手拉脚线硬拽</w:t>
            </w:r>
            <w:r>
              <w:rPr>
                <w:rFonts w:ascii="SimSun" w:hAnsi="SimSun" w:eastAsia="SimSun" w:cs="SimSun"/>
                <w:sz w:val="12"/>
                <w:szCs w:val="12"/>
              </w:rPr>
              <w:t xml:space="preserve"> </w:t>
            </w:r>
            <w:r>
              <w:rPr>
                <w:rFonts w:ascii="SimSun" w:hAnsi="SimSun" w:eastAsia="SimSun" w:cs="SimSun"/>
                <w:sz w:val="12"/>
                <w:szCs w:val="12"/>
                <w:spacing w:val="6"/>
              </w:rPr>
              <w:t>管体，也不得手拉管体硬拽脚线，应当将成束的电雷管</w:t>
            </w:r>
            <w:r>
              <w:rPr>
                <w:rFonts w:ascii="SimSun" w:hAnsi="SimSun" w:eastAsia="SimSun" w:cs="SimSun"/>
                <w:sz w:val="12"/>
                <w:szCs w:val="12"/>
                <w:spacing w:val="1"/>
              </w:rPr>
              <w:t>顺</w:t>
            </w:r>
            <w:r>
              <w:rPr>
                <w:rFonts w:ascii="SimSun" w:hAnsi="SimSun" w:eastAsia="SimSun" w:cs="SimSun"/>
                <w:sz w:val="12"/>
                <w:szCs w:val="12"/>
              </w:rPr>
              <w:t xml:space="preserve"> </w:t>
            </w:r>
            <w:r>
              <w:rPr>
                <w:rFonts w:ascii="SimSun" w:hAnsi="SimSun" w:eastAsia="SimSun" w:cs="SimSun"/>
                <w:sz w:val="12"/>
                <w:szCs w:val="12"/>
                <w:spacing w:val="6"/>
              </w:rPr>
              <w:t>好，拉住前端脚线将电雷管抽出。抽出单个电雷管后，</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6"/>
              </w:rPr>
              <w:t>须将</w:t>
            </w:r>
            <w:r>
              <w:rPr>
                <w:rFonts w:ascii="SimSun" w:hAnsi="SimSun" w:eastAsia="SimSun" w:cs="SimSun"/>
                <w:sz w:val="12"/>
                <w:szCs w:val="12"/>
                <w:spacing w:val="4"/>
              </w:rPr>
              <w:t>其</w:t>
            </w:r>
            <w:r>
              <w:rPr>
                <w:rFonts w:ascii="SimSun" w:hAnsi="SimSun" w:eastAsia="SimSun" w:cs="SimSun"/>
                <w:sz w:val="12"/>
                <w:szCs w:val="12"/>
                <w:spacing w:val="3"/>
              </w:rPr>
              <w:t>脚线扭结成短路。</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237"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272" w:hRule="atLeast"/>
        </w:trPr>
        <w:tc>
          <w:tcPr>
            <w:tcW w:w="516" w:type="dxa"/>
            <w:vAlign w:val="top"/>
            <w:tcBorders>
              <w:bottom w:val="single" w:color="000000" w:sz="2" w:space="0"/>
              <w:top w:val="single" w:color="000000" w:sz="2" w:space="0"/>
            </w:tcBorders>
          </w:tcPr>
          <w:p>
            <w:pPr>
              <w:spacing w:line="281" w:lineRule="auto"/>
              <w:rPr>
                <w:rFonts w:ascii="Arial"/>
                <w:sz w:val="21"/>
              </w:rPr>
            </w:pPr>
            <w:r/>
          </w:p>
          <w:p>
            <w:pPr>
              <w:spacing w:line="28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66"/>
              <w:spacing w:before="125"/>
              <w:rPr>
                <w:rFonts w:ascii="SimSun" w:hAnsi="SimSun" w:eastAsia="SimSun" w:cs="SimSun"/>
                <w:sz w:val="12"/>
                <w:szCs w:val="12"/>
              </w:rPr>
            </w:pPr>
            <w:r>
              <w:rPr>
                <w:rFonts w:ascii="SimSun" w:hAnsi="SimSun" w:eastAsia="SimSun" w:cs="SimSun"/>
                <w:sz w:val="12"/>
                <w:szCs w:val="12"/>
                <w:spacing w:val="6"/>
              </w:rPr>
              <w:t>装药前和爆破前存在下列情况之一：采掘工作面控顶距</w:t>
            </w:r>
            <w:r>
              <w:rPr>
                <w:rFonts w:ascii="SimSun" w:hAnsi="SimSun" w:eastAsia="SimSun" w:cs="SimSun"/>
                <w:sz w:val="12"/>
                <w:szCs w:val="12"/>
                <w:spacing w:val="1"/>
              </w:rPr>
              <w:t>离</w:t>
            </w:r>
            <w:r>
              <w:rPr>
                <w:rFonts w:ascii="SimSun" w:hAnsi="SimSun" w:eastAsia="SimSun" w:cs="SimSun"/>
                <w:sz w:val="12"/>
                <w:szCs w:val="12"/>
              </w:rPr>
              <w:t xml:space="preserve"> </w:t>
            </w:r>
            <w:r>
              <w:rPr>
                <w:rFonts w:ascii="SimSun" w:hAnsi="SimSun" w:eastAsia="SimSun" w:cs="SimSun"/>
                <w:sz w:val="12"/>
                <w:szCs w:val="12"/>
                <w:spacing w:val="6"/>
              </w:rPr>
              <w:t>不符合作业规程的规定，或者有支架损坏，或者伞檐超</w:t>
            </w:r>
            <w:r>
              <w:rPr>
                <w:rFonts w:ascii="SimSun" w:hAnsi="SimSun" w:eastAsia="SimSun" w:cs="SimSun"/>
                <w:sz w:val="12"/>
                <w:szCs w:val="12"/>
                <w:spacing w:val="1"/>
              </w:rPr>
              <w:t>过</w:t>
            </w:r>
            <w:r>
              <w:rPr>
                <w:rFonts w:ascii="SimSun" w:hAnsi="SimSun" w:eastAsia="SimSun" w:cs="SimSun"/>
                <w:sz w:val="12"/>
                <w:szCs w:val="12"/>
              </w:rPr>
              <w:t xml:space="preserve"> </w:t>
            </w:r>
            <w:r>
              <w:rPr>
                <w:rFonts w:ascii="SimSun" w:hAnsi="SimSun" w:eastAsia="SimSun" w:cs="SimSun"/>
                <w:sz w:val="12"/>
                <w:szCs w:val="12"/>
                <w:spacing w:val="6"/>
              </w:rPr>
              <w:t>规定；爆破地点附近20</w:t>
            </w:r>
            <w:r>
              <w:rPr>
                <w:rFonts w:ascii="SimSun" w:hAnsi="SimSun" w:eastAsia="SimSun" w:cs="SimSun"/>
                <w:sz w:val="12"/>
                <w:szCs w:val="12"/>
              </w:rPr>
              <w:t>m</w:t>
            </w:r>
            <w:r>
              <w:rPr>
                <w:rFonts w:ascii="SimSun" w:hAnsi="SimSun" w:eastAsia="SimSun" w:cs="SimSun"/>
                <w:sz w:val="12"/>
                <w:szCs w:val="12"/>
                <w:spacing w:val="6"/>
              </w:rPr>
              <w:t>以内风流中甲烷浓度达到或者超</w:t>
            </w:r>
            <w:r>
              <w:rPr>
                <w:rFonts w:ascii="SimSun" w:hAnsi="SimSun" w:eastAsia="SimSun" w:cs="SimSun"/>
                <w:sz w:val="12"/>
                <w:szCs w:val="12"/>
                <w:spacing w:val="3"/>
              </w:rPr>
              <w:t>过</w:t>
            </w:r>
            <w:r>
              <w:rPr>
                <w:rFonts w:ascii="SimSun" w:hAnsi="SimSun" w:eastAsia="SimSun" w:cs="SimSun"/>
                <w:sz w:val="12"/>
                <w:szCs w:val="12"/>
              </w:rPr>
              <w:t xml:space="preserve"> </w:t>
            </w:r>
            <w:r>
              <w:rPr>
                <w:rFonts w:ascii="SimSun" w:hAnsi="SimSun" w:eastAsia="SimSun" w:cs="SimSun"/>
                <w:sz w:val="12"/>
                <w:szCs w:val="12"/>
                <w:spacing w:val="5"/>
              </w:rPr>
              <w:t>1.0%；采掘工作面风量不足；在爆破地点20</w:t>
            </w:r>
            <w:r>
              <w:rPr>
                <w:rFonts w:ascii="SimSun" w:hAnsi="SimSun" w:eastAsia="SimSun" w:cs="SimSun"/>
                <w:sz w:val="12"/>
                <w:szCs w:val="12"/>
              </w:rPr>
              <w:t>m</w:t>
            </w:r>
            <w:r>
              <w:rPr>
                <w:rFonts w:ascii="SimSun" w:hAnsi="SimSun" w:eastAsia="SimSun" w:cs="SimSun"/>
                <w:sz w:val="12"/>
                <w:szCs w:val="12"/>
                <w:spacing w:val="5"/>
              </w:rPr>
              <w:t>以内，矿车</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3"/>
              </w:rPr>
              <w:t>未</w:t>
            </w:r>
            <w:r>
              <w:rPr>
                <w:rFonts w:ascii="SimSun" w:hAnsi="SimSun" w:eastAsia="SimSun" w:cs="SimSun"/>
                <w:sz w:val="12"/>
                <w:szCs w:val="12"/>
                <w:spacing w:val="10"/>
              </w:rPr>
              <w:t>清除的煤(矸)或者其他物体堵塞巷道断面1/3以上；炮</w:t>
            </w:r>
            <w:r>
              <w:rPr>
                <w:rFonts w:ascii="SimSun" w:hAnsi="SimSun" w:eastAsia="SimSun" w:cs="SimSun"/>
                <w:sz w:val="12"/>
                <w:szCs w:val="12"/>
              </w:rPr>
              <w:t xml:space="preserve"> </w:t>
            </w:r>
            <w:r>
              <w:rPr>
                <w:rFonts w:ascii="SimSun" w:hAnsi="SimSun" w:eastAsia="SimSun" w:cs="SimSun"/>
                <w:sz w:val="12"/>
                <w:szCs w:val="12"/>
                <w:spacing w:val="6"/>
              </w:rPr>
              <w:t>眼内发现异状、温度骤高骤低、有显著瓦斯涌出、煤岩</w:t>
            </w:r>
            <w:r>
              <w:rPr>
                <w:rFonts w:ascii="SimSun" w:hAnsi="SimSun" w:eastAsia="SimSun" w:cs="SimSun"/>
                <w:sz w:val="12"/>
                <w:szCs w:val="12"/>
                <w:spacing w:val="1"/>
              </w:rPr>
              <w:t>松</w:t>
            </w:r>
            <w:r>
              <w:rPr>
                <w:rFonts w:ascii="SimSun" w:hAnsi="SimSun" w:eastAsia="SimSun" w:cs="SimSun"/>
                <w:sz w:val="12"/>
                <w:szCs w:val="12"/>
              </w:rPr>
              <w:t xml:space="preserve"> </w:t>
            </w:r>
            <w:r>
              <w:rPr>
                <w:rFonts w:ascii="SimSun" w:hAnsi="SimSun" w:eastAsia="SimSun" w:cs="SimSun"/>
                <w:sz w:val="12"/>
                <w:szCs w:val="12"/>
                <w:spacing w:val="8"/>
              </w:rPr>
              <w:t>散、透</w:t>
            </w:r>
            <w:r>
              <w:rPr>
                <w:rFonts w:ascii="SimSun" w:hAnsi="SimSun" w:eastAsia="SimSun" w:cs="SimSun"/>
                <w:sz w:val="12"/>
                <w:szCs w:val="12"/>
                <w:spacing w:val="4"/>
              </w:rPr>
              <w:t>老空区等情况严禁严禁装药、爆破。</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390" w:lineRule="auto"/>
              <w:rPr>
                <w:rFonts w:ascii="Arial"/>
                <w:sz w:val="21"/>
              </w:rPr>
            </w:pPr>
            <w:r/>
          </w:p>
          <w:p>
            <w:pPr>
              <w:ind w:left="26"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总局令第87号)第三百六十一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296" w:hRule="atLeast"/>
        </w:trPr>
        <w:tc>
          <w:tcPr>
            <w:tcW w:w="516" w:type="dxa"/>
            <w:vAlign w:val="top"/>
            <w:tcBorders>
              <w:bottom w:val="single" w:color="000000" w:sz="2" w:space="0"/>
              <w:top w:val="single" w:color="000000" w:sz="2" w:space="0"/>
            </w:tcBorders>
          </w:tcPr>
          <w:p>
            <w:pPr>
              <w:spacing w:line="286" w:lineRule="auto"/>
              <w:rPr>
                <w:rFonts w:ascii="Arial"/>
                <w:sz w:val="21"/>
              </w:rPr>
            </w:pPr>
            <w:r/>
          </w:p>
          <w:p>
            <w:pPr>
              <w:spacing w:line="28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7" w:right="134" w:firstLine="2"/>
              <w:spacing w:before="135" w:line="236" w:lineRule="auto"/>
              <w:rPr>
                <w:rFonts w:ascii="SimSun" w:hAnsi="SimSun" w:eastAsia="SimSun" w:cs="SimSun"/>
                <w:sz w:val="12"/>
                <w:szCs w:val="12"/>
              </w:rPr>
            </w:pPr>
            <w:r>
              <w:rPr>
                <w:rFonts w:ascii="SimSun" w:hAnsi="SimSun" w:eastAsia="SimSun" w:cs="SimSun"/>
                <w:sz w:val="12"/>
                <w:szCs w:val="12"/>
                <w:spacing w:val="6"/>
              </w:rPr>
              <w:t>通电以后拒爆时，爆破工必须先取下把手或者钥匙，并</w:t>
            </w:r>
            <w:r>
              <w:rPr>
                <w:rFonts w:ascii="SimSun" w:hAnsi="SimSun" w:eastAsia="SimSun" w:cs="SimSun"/>
                <w:sz w:val="12"/>
                <w:szCs w:val="12"/>
                <w:spacing w:val="1"/>
              </w:rPr>
              <w:t>将</w:t>
            </w:r>
            <w:r>
              <w:rPr>
                <w:rFonts w:ascii="SimSun" w:hAnsi="SimSun" w:eastAsia="SimSun" w:cs="SimSun"/>
                <w:sz w:val="12"/>
                <w:szCs w:val="12"/>
              </w:rPr>
              <w:t xml:space="preserve"> </w:t>
            </w:r>
            <w:r>
              <w:rPr>
                <w:rFonts w:ascii="SimSun" w:hAnsi="SimSun" w:eastAsia="SimSun" w:cs="SimSun"/>
                <w:sz w:val="12"/>
                <w:szCs w:val="12"/>
                <w:spacing w:val="6"/>
              </w:rPr>
              <w:t>爆破母线从电源上摘下，扭结成短路；再等待规定的时</w:t>
            </w:r>
            <w:r>
              <w:rPr>
                <w:rFonts w:ascii="SimSun" w:hAnsi="SimSun" w:eastAsia="SimSun" w:cs="SimSun"/>
                <w:sz w:val="12"/>
                <w:szCs w:val="12"/>
                <w:spacing w:val="3"/>
              </w:rPr>
              <w:t>间</w:t>
            </w:r>
            <w:r>
              <w:rPr>
                <w:rFonts w:ascii="SimSun" w:hAnsi="SimSun" w:eastAsia="SimSun" w:cs="SimSun"/>
                <w:sz w:val="12"/>
                <w:szCs w:val="12"/>
              </w:rPr>
              <w:t xml:space="preserve"> </w:t>
            </w:r>
            <w:r>
              <w:rPr>
                <w:rFonts w:ascii="SimSun" w:hAnsi="SimSun" w:eastAsia="SimSun" w:cs="SimSun"/>
                <w:sz w:val="12"/>
                <w:szCs w:val="12"/>
                <w:spacing w:val="8"/>
              </w:rPr>
              <w:t>后才</w:t>
            </w:r>
            <w:r>
              <w:rPr>
                <w:rFonts w:ascii="SimSun" w:hAnsi="SimSun" w:eastAsia="SimSun" w:cs="SimSun"/>
                <w:sz w:val="12"/>
                <w:szCs w:val="12"/>
                <w:spacing w:val="6"/>
              </w:rPr>
              <w:t>可</w:t>
            </w:r>
            <w:r>
              <w:rPr>
                <w:rFonts w:ascii="SimSun" w:hAnsi="SimSun" w:eastAsia="SimSun" w:cs="SimSun"/>
                <w:sz w:val="12"/>
                <w:szCs w:val="12"/>
                <w:spacing w:val="4"/>
              </w:rPr>
              <w:t>沿线路检查，找出拒爆的原因。</w:t>
            </w:r>
          </w:p>
          <w:p>
            <w:pPr>
              <w:ind w:left="18" w:right="128" w:firstLine="261"/>
              <w:spacing w:before="1" w:line="243" w:lineRule="auto"/>
              <w:rPr>
                <w:rFonts w:ascii="SimSun" w:hAnsi="SimSun" w:eastAsia="SimSun" w:cs="SimSun"/>
                <w:sz w:val="12"/>
                <w:szCs w:val="12"/>
              </w:rPr>
            </w:pPr>
            <w:r>
              <w:rPr>
                <w:rFonts w:ascii="SimSun" w:hAnsi="SimSun" w:eastAsia="SimSun" w:cs="SimSun"/>
                <w:sz w:val="12"/>
                <w:szCs w:val="12"/>
                <w:spacing w:val="10"/>
              </w:rPr>
              <w:t>处理拒</w:t>
            </w:r>
            <w:r>
              <w:rPr>
                <w:rFonts w:ascii="SimSun" w:hAnsi="SimSun" w:eastAsia="SimSun" w:cs="SimSun"/>
                <w:sz w:val="12"/>
                <w:szCs w:val="12"/>
                <w:spacing w:val="5"/>
              </w:rPr>
              <w:t>爆、残爆时，应当在班组长指导下进行，并在</w:t>
            </w:r>
            <w:r>
              <w:rPr>
                <w:rFonts w:ascii="SimSun" w:hAnsi="SimSun" w:eastAsia="SimSun" w:cs="SimSun"/>
                <w:sz w:val="12"/>
                <w:szCs w:val="12"/>
              </w:rPr>
              <w:t xml:space="preserve"> </w:t>
            </w:r>
            <w:r>
              <w:rPr>
                <w:rFonts w:ascii="SimSun" w:hAnsi="SimSun" w:eastAsia="SimSun" w:cs="SimSun"/>
                <w:sz w:val="12"/>
                <w:szCs w:val="12"/>
                <w:spacing w:val="6"/>
              </w:rPr>
              <w:t>当班处理完毕。如果当班未能完成处理工作，当班爆破</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6"/>
              </w:rPr>
              <w:t>必须在现场向下一班爆破工交接清楚。处理拒爆时，必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4"/>
              </w:rPr>
              <w:t>遵</w:t>
            </w:r>
            <w:r>
              <w:rPr>
                <w:rFonts w:ascii="SimSun" w:hAnsi="SimSun" w:eastAsia="SimSun" w:cs="SimSun"/>
                <w:sz w:val="12"/>
                <w:szCs w:val="12"/>
                <w:spacing w:val="2"/>
              </w:rPr>
              <w:t>守相关规定。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400" w:lineRule="auto"/>
              <w:rPr>
                <w:rFonts w:ascii="Arial"/>
                <w:sz w:val="21"/>
              </w:rPr>
            </w:pPr>
            <w:r/>
          </w:p>
          <w:p>
            <w:pPr>
              <w:ind w:left="26"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总局令第87号)第三百七十一</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3"/>
              </w:rPr>
              <w:t>，第三百七十二条。</w:t>
            </w:r>
          </w:p>
        </w:tc>
      </w:tr>
      <w:tr>
        <w:trPr>
          <w:trHeight w:val="509" w:hRule="atLeast"/>
        </w:trPr>
        <w:tc>
          <w:tcPr>
            <w:tcW w:w="516" w:type="dxa"/>
            <w:vAlign w:val="top"/>
            <w:tcBorders>
              <w:bottom w:val="single" w:color="000000" w:sz="2" w:space="0"/>
              <w:top w:val="single" w:color="000000" w:sz="2" w:space="0"/>
            </w:tcBorders>
          </w:tcPr>
          <w:p>
            <w:pPr>
              <w:ind w:left="201"/>
              <w:spacing w:before="224" w:line="191" w:lineRule="auto"/>
              <w:rPr>
                <w:rFonts w:ascii="SimSun" w:hAnsi="SimSun" w:eastAsia="SimSun" w:cs="SimSun"/>
                <w:sz w:val="12"/>
                <w:szCs w:val="12"/>
              </w:rPr>
            </w:pPr>
            <w:r>
              <w:rPr>
                <w:rFonts w:ascii="SimSun" w:hAnsi="SimSun" w:eastAsia="SimSun" w:cs="SimSun"/>
                <w:sz w:val="12"/>
                <w:szCs w:val="12"/>
                <w:spacing w:val="-2"/>
              </w:rPr>
              <w:t>11</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7"/>
              <w:spacing w:before="204" w:line="226" w:lineRule="auto"/>
              <w:rPr>
                <w:rFonts w:ascii="SimSun" w:hAnsi="SimSun" w:eastAsia="SimSun" w:cs="SimSun"/>
                <w:sz w:val="12"/>
                <w:szCs w:val="12"/>
              </w:rPr>
            </w:pPr>
            <w:r>
              <w:rPr>
                <w:rFonts w:ascii="SimSun" w:hAnsi="SimSun" w:eastAsia="SimSun" w:cs="SimSun"/>
                <w:sz w:val="12"/>
                <w:szCs w:val="12"/>
                <w:spacing w:val="5"/>
              </w:rPr>
              <w:t>爆破作业时,安排专门人员进行现场安全管理</w:t>
            </w:r>
            <w:r>
              <w:rPr>
                <w:rFonts w:ascii="SimSun" w:hAnsi="SimSun" w:eastAsia="SimSun" w:cs="SimSun"/>
                <w:sz w:val="12"/>
                <w:szCs w:val="12"/>
                <w:spacing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41" w:firstLine="3"/>
              <w:spacing w:before="125" w:line="251" w:lineRule="auto"/>
              <w:rPr>
                <w:rFonts w:ascii="SimSun" w:hAnsi="SimSun" w:eastAsia="SimSun" w:cs="SimSun"/>
                <w:sz w:val="12"/>
                <w:szCs w:val="12"/>
              </w:rPr>
            </w:pPr>
            <w:r>
              <w:rPr>
                <w:rFonts w:ascii="SimSun" w:hAnsi="SimSun" w:eastAsia="SimSun" w:cs="SimSun"/>
                <w:sz w:val="12"/>
                <w:szCs w:val="12"/>
                <w:spacing w:val="5"/>
              </w:rPr>
              <w:t>《中华人名共和国安全生产法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第四十三</w:t>
            </w:r>
            <w:r>
              <w:rPr>
                <w:rFonts w:ascii="SimSun" w:hAnsi="SimSun" w:eastAsia="SimSun" w:cs="SimSun"/>
                <w:sz w:val="12"/>
                <w:szCs w:val="12"/>
                <w:spacing w:val="1"/>
              </w:rPr>
              <w:t>条。</w:t>
            </w:r>
          </w:p>
        </w:tc>
      </w:tr>
      <w:tr>
        <w:trPr>
          <w:trHeight w:val="638" w:hRule="atLeast"/>
        </w:trPr>
        <w:tc>
          <w:tcPr>
            <w:tcW w:w="516" w:type="dxa"/>
            <w:vAlign w:val="top"/>
            <w:tcBorders>
              <w:bottom w:val="single" w:color="000000" w:sz="2" w:space="0"/>
              <w:top w:val="single" w:color="000000" w:sz="2" w:space="0"/>
            </w:tcBorders>
          </w:tcPr>
          <w:p>
            <w:pPr>
              <w:spacing w:line="24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191" w:line="250" w:lineRule="auto"/>
              <w:rPr>
                <w:rFonts w:ascii="SimSun" w:hAnsi="SimSun" w:eastAsia="SimSun" w:cs="SimSun"/>
                <w:sz w:val="12"/>
                <w:szCs w:val="12"/>
              </w:rPr>
            </w:pPr>
            <w:r>
              <w:rPr>
                <w:rFonts w:ascii="SimSun" w:hAnsi="SimSun" w:eastAsia="SimSun" w:cs="SimSun"/>
                <w:sz w:val="12"/>
                <w:szCs w:val="12"/>
                <w:spacing w:val="6"/>
              </w:rPr>
              <w:t>井下爆破必须由专职爆破工担任；突出煤层采掘工作面</w:t>
            </w:r>
            <w:r>
              <w:rPr>
                <w:rFonts w:ascii="SimSun" w:hAnsi="SimSun" w:eastAsia="SimSun" w:cs="SimSun"/>
                <w:sz w:val="12"/>
                <w:szCs w:val="12"/>
                <w:spacing w:val="1"/>
              </w:rPr>
              <w:t>爆</w:t>
            </w:r>
            <w:r>
              <w:rPr>
                <w:rFonts w:ascii="SimSun" w:hAnsi="SimSun" w:eastAsia="SimSun" w:cs="SimSun"/>
                <w:sz w:val="12"/>
                <w:szCs w:val="12"/>
              </w:rPr>
              <w:t xml:space="preserve"> </w:t>
            </w:r>
            <w:r>
              <w:rPr>
                <w:rFonts w:ascii="SimSun" w:hAnsi="SimSun" w:eastAsia="SimSun" w:cs="SimSun"/>
                <w:sz w:val="12"/>
                <w:szCs w:val="12"/>
                <w:spacing w:val="8"/>
              </w:rPr>
              <w:t>破</w:t>
            </w:r>
            <w:r>
              <w:rPr>
                <w:rFonts w:ascii="SimSun" w:hAnsi="SimSun" w:eastAsia="SimSun" w:cs="SimSun"/>
                <w:sz w:val="12"/>
                <w:szCs w:val="12"/>
                <w:spacing w:val="4"/>
              </w:rPr>
              <w:t>必须由固定的专职爆破工担任。</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115"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总局令第87号)第三百四十七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3" w:hRule="atLeast"/>
        </w:trPr>
        <w:tc>
          <w:tcPr>
            <w:tcW w:w="516" w:type="dxa"/>
            <w:vAlign w:val="top"/>
            <w:tcBorders>
              <w:bottom w:val="single" w:color="000000" w:sz="2" w:space="0"/>
              <w:top w:val="single" w:color="000000" w:sz="2" w:space="0"/>
            </w:tcBorders>
          </w:tcPr>
          <w:p>
            <w:pPr>
              <w:spacing w:line="26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hanging="1"/>
              <w:spacing w:before="127" w:line="245" w:lineRule="auto"/>
              <w:rPr>
                <w:rFonts w:ascii="SimSun" w:hAnsi="SimSun" w:eastAsia="SimSun" w:cs="SimSun"/>
                <w:sz w:val="12"/>
                <w:szCs w:val="12"/>
              </w:rPr>
            </w:pPr>
            <w:r>
              <w:rPr>
                <w:rFonts w:ascii="SimSun" w:hAnsi="SimSun" w:eastAsia="SimSun" w:cs="SimSun"/>
                <w:sz w:val="12"/>
                <w:szCs w:val="12"/>
                <w:spacing w:val="6"/>
              </w:rPr>
              <w:t>爆破工必须最后离开爆破地点，并在安全地点起爆。撤</w:t>
            </w:r>
            <w:r>
              <w:rPr>
                <w:rFonts w:ascii="SimSun" w:hAnsi="SimSun" w:eastAsia="SimSun" w:cs="SimSun"/>
                <w:sz w:val="12"/>
                <w:szCs w:val="12"/>
                <w:spacing w:val="3"/>
              </w:rPr>
              <w:t>人</w:t>
            </w:r>
            <w:r>
              <w:rPr>
                <w:rFonts w:ascii="SimSun" w:hAnsi="SimSun" w:eastAsia="SimSun" w:cs="SimSun"/>
                <w:sz w:val="12"/>
                <w:szCs w:val="12"/>
              </w:rPr>
              <w:t xml:space="preserve"> </w:t>
            </w:r>
            <w:r>
              <w:rPr>
                <w:rFonts w:ascii="SimSun" w:hAnsi="SimSun" w:eastAsia="SimSun" w:cs="SimSun"/>
                <w:sz w:val="12"/>
                <w:szCs w:val="12"/>
                <w:spacing w:val="10"/>
              </w:rPr>
              <w:t>、警戒</w:t>
            </w:r>
            <w:r>
              <w:rPr>
                <w:rFonts w:ascii="SimSun" w:hAnsi="SimSun" w:eastAsia="SimSun" w:cs="SimSun"/>
                <w:sz w:val="12"/>
                <w:szCs w:val="12"/>
                <w:spacing w:val="5"/>
              </w:rPr>
              <w:t>等措施及起爆地点到爆破地点的距离必须在作业规</w:t>
            </w:r>
            <w:r>
              <w:rPr>
                <w:rFonts w:ascii="SimSun" w:hAnsi="SimSun" w:eastAsia="SimSun" w:cs="SimSun"/>
                <w:sz w:val="12"/>
                <w:szCs w:val="12"/>
              </w:rPr>
              <w:t xml:space="preserve"> </w:t>
            </w:r>
            <w:r>
              <w:rPr>
                <w:rFonts w:ascii="SimSun" w:hAnsi="SimSun" w:eastAsia="SimSun" w:cs="SimSun"/>
                <w:sz w:val="12"/>
                <w:szCs w:val="12"/>
                <w:spacing w:val="4"/>
              </w:rPr>
              <w:t>程</w:t>
            </w:r>
            <w:r>
              <w:rPr>
                <w:rFonts w:ascii="SimSun" w:hAnsi="SimSun" w:eastAsia="SimSun" w:cs="SimSun"/>
                <w:sz w:val="12"/>
                <w:szCs w:val="12"/>
                <w:spacing w:val="2"/>
              </w:rPr>
              <w:t>中具体规定。</w:t>
            </w:r>
          </w:p>
        </w:tc>
        <w:tc>
          <w:tcPr>
            <w:tcW w:w="1917" w:type="dxa"/>
            <w:vAlign w:val="top"/>
            <w:vMerge w:val="restart"/>
            <w:tcBorders>
              <w:bottom w:val="non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3" w:right="123" w:hanging="1"/>
              <w:spacing w:before="39" w:line="252"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作</w:t>
            </w:r>
            <w:r>
              <w:rPr>
                <w:rFonts w:ascii="SimSun" w:hAnsi="SimSun" w:eastAsia="SimSun" w:cs="SimSun"/>
                <w:sz w:val="12"/>
                <w:szCs w:val="12"/>
                <w:spacing w:val="5"/>
              </w:rPr>
              <w:t>业规程，爆破记录。现场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8" w:type="dxa"/>
            <w:vAlign w:val="top"/>
            <w:tcBorders>
              <w:bottom w:val="single" w:color="000000" w:sz="2" w:space="0"/>
              <w:top w:val="single" w:color="000000" w:sz="2" w:space="0"/>
            </w:tcBorders>
          </w:tcPr>
          <w:p>
            <w:pPr>
              <w:ind w:left="25" w:right="68" w:firstLine="3"/>
              <w:spacing w:before="126"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w:t>
            </w:r>
            <w:r>
              <w:rPr>
                <w:rFonts w:ascii="SimSun" w:hAnsi="SimSun" w:eastAsia="SimSun" w:cs="SimSun"/>
                <w:sz w:val="12"/>
                <w:szCs w:val="12"/>
                <w:spacing w:val="5"/>
              </w:rPr>
              <w:t>局令第87号，应急管理部令</w:t>
            </w:r>
            <w:r>
              <w:rPr>
                <w:rFonts w:ascii="SimSun" w:hAnsi="SimSun" w:eastAsia="SimSun" w:cs="SimSun"/>
                <w:sz w:val="12"/>
                <w:szCs w:val="12"/>
              </w:rPr>
              <w:t xml:space="preserve"> </w:t>
            </w:r>
            <w:r>
              <w:rPr>
                <w:rFonts w:ascii="SimSun" w:hAnsi="SimSun" w:eastAsia="SimSun" w:cs="SimSun"/>
                <w:sz w:val="12"/>
                <w:szCs w:val="12"/>
                <w:spacing w:val="12"/>
              </w:rPr>
              <w:t>第</w:t>
            </w:r>
            <w:r>
              <w:rPr>
                <w:rFonts w:ascii="SimSun" w:hAnsi="SimSun" w:eastAsia="SimSun" w:cs="SimSun"/>
                <w:sz w:val="12"/>
                <w:szCs w:val="12"/>
                <w:spacing w:val="8"/>
              </w:rPr>
              <w:t>8号修改)第三百六十七条。</w:t>
            </w:r>
          </w:p>
        </w:tc>
      </w:tr>
      <w:tr>
        <w:trPr>
          <w:trHeight w:val="890" w:hRule="atLeast"/>
        </w:trPr>
        <w:tc>
          <w:tcPr>
            <w:tcW w:w="516" w:type="dxa"/>
            <w:vAlign w:val="top"/>
            <w:tcBorders>
              <w:bottom w:val="single" w:color="000000" w:sz="2" w:space="0"/>
              <w:top w:val="single" w:color="000000" w:sz="2" w:space="0"/>
            </w:tcBorders>
          </w:tcPr>
          <w:p>
            <w:pPr>
              <w:spacing w:line="37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89" w:line="227" w:lineRule="auto"/>
              <w:rPr>
                <w:rFonts w:ascii="SimSun" w:hAnsi="SimSun" w:eastAsia="SimSun" w:cs="SimSun"/>
                <w:sz w:val="12"/>
                <w:szCs w:val="12"/>
              </w:rPr>
            </w:pPr>
            <w:r>
              <w:rPr>
                <w:rFonts w:ascii="SimSun" w:hAnsi="SimSun" w:eastAsia="SimSun" w:cs="SimSun"/>
                <w:sz w:val="12"/>
                <w:szCs w:val="12"/>
                <w:spacing w:val="8"/>
              </w:rPr>
              <w:t>起</w:t>
            </w:r>
            <w:r>
              <w:rPr>
                <w:rFonts w:ascii="SimSun" w:hAnsi="SimSun" w:eastAsia="SimSun" w:cs="SimSun"/>
                <w:sz w:val="12"/>
                <w:szCs w:val="12"/>
                <w:spacing w:val="4"/>
              </w:rPr>
              <w:t>爆地点到爆破地点的距离应当符合下列要求：</w:t>
            </w:r>
          </w:p>
          <w:p>
            <w:pPr>
              <w:ind w:left="277"/>
              <w:spacing w:before="5" w:line="229" w:lineRule="auto"/>
              <w:rPr>
                <w:rFonts w:ascii="SimSun" w:hAnsi="SimSun" w:eastAsia="SimSun" w:cs="SimSun"/>
                <w:sz w:val="12"/>
                <w:szCs w:val="12"/>
              </w:rPr>
            </w:pPr>
            <w:r>
              <w:rPr>
                <w:rFonts w:ascii="SimSun" w:hAnsi="SimSun" w:eastAsia="SimSun" w:cs="SimSun"/>
                <w:sz w:val="12"/>
                <w:szCs w:val="12"/>
                <w:spacing w:val="10"/>
              </w:rPr>
              <w:t>岩巷</w:t>
            </w:r>
            <w:r>
              <w:rPr>
                <w:rFonts w:ascii="SimSun" w:hAnsi="SimSun" w:eastAsia="SimSun" w:cs="SimSun"/>
                <w:sz w:val="12"/>
                <w:szCs w:val="12"/>
                <w:spacing w:val="5"/>
              </w:rPr>
              <w:t>直线巷道大于130</w:t>
            </w:r>
            <w:r>
              <w:rPr>
                <w:rFonts w:ascii="SimSun" w:hAnsi="SimSun" w:eastAsia="SimSun" w:cs="SimSun"/>
                <w:sz w:val="12"/>
                <w:szCs w:val="12"/>
              </w:rPr>
              <w:t>m</w:t>
            </w:r>
            <w:r>
              <w:rPr>
                <w:rFonts w:ascii="SimSun" w:hAnsi="SimSun" w:eastAsia="SimSun" w:cs="SimSun"/>
                <w:sz w:val="12"/>
                <w:szCs w:val="12"/>
                <w:spacing w:val="5"/>
              </w:rPr>
              <w:t>，拐弯巷道大于100</w:t>
            </w:r>
            <w:r>
              <w:rPr>
                <w:rFonts w:ascii="SimSun" w:hAnsi="SimSun" w:eastAsia="SimSun" w:cs="SimSun"/>
                <w:sz w:val="12"/>
                <w:szCs w:val="12"/>
              </w:rPr>
              <w:t>m</w:t>
            </w:r>
            <w:r>
              <w:rPr>
                <w:rFonts w:ascii="SimSun" w:hAnsi="SimSun" w:eastAsia="SimSun" w:cs="SimSun"/>
                <w:sz w:val="12"/>
                <w:szCs w:val="12"/>
                <w:spacing w:val="5"/>
              </w:rPr>
              <w:t>。</w:t>
            </w:r>
          </w:p>
          <w:p>
            <w:pPr>
              <w:ind w:left="277"/>
              <w:spacing w:before="4" w:line="229" w:lineRule="auto"/>
              <w:rPr>
                <w:rFonts w:ascii="SimSun" w:hAnsi="SimSun" w:eastAsia="SimSun" w:cs="SimSun"/>
                <w:sz w:val="12"/>
                <w:szCs w:val="12"/>
              </w:rPr>
            </w:pPr>
            <w:r>
              <w:rPr>
                <w:rFonts w:ascii="SimSun" w:hAnsi="SimSun" w:eastAsia="SimSun" w:cs="SimSun"/>
                <w:sz w:val="12"/>
                <w:szCs w:val="12"/>
                <w:spacing w:val="20"/>
              </w:rPr>
              <w:t>煤</w:t>
            </w:r>
            <w:r>
              <w:rPr>
                <w:rFonts w:ascii="SimSun" w:hAnsi="SimSun" w:eastAsia="SimSun" w:cs="SimSun"/>
                <w:sz w:val="12"/>
                <w:szCs w:val="12"/>
                <w:spacing w:val="16"/>
              </w:rPr>
              <w:t>(</w:t>
            </w:r>
            <w:r>
              <w:rPr>
                <w:rFonts w:ascii="SimSun" w:hAnsi="SimSun" w:eastAsia="SimSun" w:cs="SimSun"/>
                <w:sz w:val="12"/>
                <w:szCs w:val="12"/>
                <w:spacing w:val="10"/>
              </w:rPr>
              <w:t>半煤岩)巷直线巷道大于100</w:t>
            </w:r>
            <w:r>
              <w:rPr>
                <w:rFonts w:ascii="SimSun" w:hAnsi="SimSun" w:eastAsia="SimSun" w:cs="SimSun"/>
                <w:sz w:val="12"/>
                <w:szCs w:val="12"/>
              </w:rPr>
              <w:t>m</w:t>
            </w:r>
            <w:r>
              <w:rPr>
                <w:rFonts w:ascii="SimSun" w:hAnsi="SimSun" w:eastAsia="SimSun" w:cs="SimSun"/>
                <w:sz w:val="12"/>
                <w:szCs w:val="12"/>
                <w:spacing w:val="10"/>
              </w:rPr>
              <w:t>，拐弯巷道大于75</w:t>
            </w:r>
            <w:r>
              <w:rPr>
                <w:rFonts w:ascii="SimSun" w:hAnsi="SimSun" w:eastAsia="SimSun" w:cs="SimSun"/>
                <w:sz w:val="12"/>
                <w:szCs w:val="12"/>
              </w:rPr>
              <w:t>m</w:t>
            </w:r>
          </w:p>
          <w:p>
            <w:pPr>
              <w:ind w:left="31"/>
              <w:spacing w:before="84" w:line="63" w:lineRule="exact"/>
              <w:rPr>
                <w:rFonts w:ascii="SimSun" w:hAnsi="SimSun" w:eastAsia="SimSun" w:cs="SimSun"/>
                <w:sz w:val="12"/>
                <w:szCs w:val="12"/>
              </w:rPr>
            </w:pPr>
            <w:r>
              <w:rPr>
                <w:rFonts w:ascii="SimSun" w:hAnsi="SimSun" w:eastAsia="SimSun" w:cs="SimSun"/>
                <w:sz w:val="12"/>
                <w:szCs w:val="12"/>
                <w:position w:val="1"/>
              </w:rPr>
              <w:t>。</w:t>
            </w:r>
          </w:p>
          <w:p>
            <w:pPr>
              <w:ind w:left="277"/>
              <w:spacing w:before="10" w:line="228" w:lineRule="auto"/>
              <w:rPr>
                <w:rFonts w:ascii="SimSun" w:hAnsi="SimSun" w:eastAsia="SimSun" w:cs="SimSun"/>
                <w:sz w:val="12"/>
                <w:szCs w:val="12"/>
              </w:rPr>
            </w:pPr>
            <w:r>
              <w:rPr>
                <w:rFonts w:ascii="SimSun" w:hAnsi="SimSun" w:eastAsia="SimSun" w:cs="SimSun"/>
                <w:sz w:val="12"/>
                <w:szCs w:val="12"/>
                <w:spacing w:val="5"/>
              </w:rPr>
              <w:t>采煤工作面大于75</w:t>
            </w:r>
            <w:r>
              <w:rPr>
                <w:rFonts w:ascii="SimSun" w:hAnsi="SimSun" w:eastAsia="SimSun" w:cs="SimSun"/>
                <w:sz w:val="12"/>
                <w:szCs w:val="12"/>
              </w:rPr>
              <w:t>m</w:t>
            </w:r>
            <w:r>
              <w:rPr>
                <w:rFonts w:ascii="SimSun" w:hAnsi="SimSun" w:eastAsia="SimSun" w:cs="SimSun"/>
                <w:sz w:val="12"/>
                <w:szCs w:val="12"/>
                <w:spacing w:val="5"/>
              </w:rPr>
              <w:t>，且位于工作面进风巷内</w:t>
            </w:r>
            <w:r>
              <w:rPr>
                <w:rFonts w:ascii="SimSun" w:hAnsi="SimSun" w:eastAsia="SimSun" w:cs="SimSun"/>
                <w:sz w:val="12"/>
                <w:szCs w:val="12"/>
                <w:spacing w:val="2"/>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68" w:firstLine="3"/>
              <w:spacing w:before="242"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7"/>
              </w:rPr>
              <w:t>总</w:t>
            </w:r>
            <w:r>
              <w:rPr>
                <w:rFonts w:ascii="SimSun" w:hAnsi="SimSun" w:eastAsia="SimSun" w:cs="SimSun"/>
                <w:sz w:val="12"/>
                <w:szCs w:val="12"/>
                <w:spacing w:val="5"/>
              </w:rPr>
              <w:t>局令第87号，应急管理部令</w:t>
            </w:r>
            <w:r>
              <w:rPr>
                <w:rFonts w:ascii="SimSun" w:hAnsi="SimSun" w:eastAsia="SimSun" w:cs="SimSun"/>
                <w:sz w:val="12"/>
                <w:szCs w:val="12"/>
              </w:rPr>
              <w:t xml:space="preserve"> </w:t>
            </w:r>
            <w:r>
              <w:rPr>
                <w:rFonts w:ascii="SimSun" w:hAnsi="SimSun" w:eastAsia="SimSun" w:cs="SimSun"/>
                <w:sz w:val="12"/>
                <w:szCs w:val="12"/>
                <w:spacing w:val="12"/>
              </w:rPr>
              <w:t>第</w:t>
            </w:r>
            <w:r>
              <w:rPr>
                <w:rFonts w:ascii="SimSun" w:hAnsi="SimSun" w:eastAsia="SimSun" w:cs="SimSun"/>
                <w:sz w:val="12"/>
                <w:szCs w:val="12"/>
                <w:spacing w:val="8"/>
              </w:rPr>
              <w:t>8号修改)第三百六十七条。</w:t>
            </w:r>
          </w:p>
        </w:tc>
      </w:tr>
      <w:tr>
        <w:trPr>
          <w:trHeight w:val="509" w:hRule="atLeast"/>
        </w:trPr>
        <w:tc>
          <w:tcPr>
            <w:tcW w:w="516" w:type="dxa"/>
            <w:vAlign w:val="top"/>
            <w:tcBorders>
              <w:bottom w:val="single" w:color="000000" w:sz="2" w:space="0"/>
              <w:top w:val="single" w:color="000000" w:sz="2" w:space="0"/>
            </w:tcBorders>
          </w:tcPr>
          <w:p>
            <w:pPr>
              <w:ind w:left="201"/>
              <w:spacing w:before="226" w:line="190" w:lineRule="auto"/>
              <w:rPr>
                <w:rFonts w:ascii="SimSun" w:hAnsi="SimSun" w:eastAsia="SimSun" w:cs="SimSun"/>
                <w:sz w:val="12"/>
                <w:szCs w:val="12"/>
              </w:rPr>
            </w:pPr>
            <w:r>
              <w:rPr>
                <w:rFonts w:ascii="SimSun" w:hAnsi="SimSun" w:eastAsia="SimSun" w:cs="SimSun"/>
                <w:sz w:val="12"/>
                <w:szCs w:val="12"/>
                <w:spacing w:val="-2"/>
              </w:rPr>
              <w:t>15</w:t>
            </w:r>
          </w:p>
        </w:tc>
        <w:tc>
          <w:tcPr>
            <w:tcW w:w="1115" w:type="dxa"/>
            <w:vAlign w:val="top"/>
            <w:vMerge w:val="restart"/>
            <w:tcBorders>
              <w:bottom w:val="none" w:color="000000" w:sz="2" w:space="0"/>
              <w:top w:val="single" w:color="000000" w:sz="2" w:space="0"/>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19" w:right="81" w:firstLine="2"/>
              <w:spacing w:before="39" w:line="252" w:lineRule="auto"/>
              <w:rPr>
                <w:rFonts w:ascii="SimSun" w:hAnsi="SimSun" w:eastAsia="SimSun" w:cs="SimSun"/>
                <w:sz w:val="12"/>
                <w:szCs w:val="12"/>
              </w:rPr>
            </w:pPr>
            <w:r>
              <w:rPr>
                <w:rFonts w:ascii="SimSun" w:hAnsi="SimSun" w:eastAsia="SimSun" w:cs="SimSun"/>
                <w:sz w:val="12"/>
                <w:szCs w:val="12"/>
                <w:spacing w:val="6"/>
              </w:rPr>
              <w:t>工</w:t>
            </w:r>
            <w:r>
              <w:rPr>
                <w:rFonts w:ascii="SimSun" w:hAnsi="SimSun" w:eastAsia="SimSun" w:cs="SimSun"/>
                <w:sz w:val="12"/>
                <w:szCs w:val="12"/>
                <w:spacing w:val="5"/>
              </w:rPr>
              <w:t>作面深孔预裂爆</w:t>
            </w:r>
            <w:r>
              <w:rPr>
                <w:rFonts w:ascii="SimSun" w:hAnsi="SimSun" w:eastAsia="SimSun" w:cs="SimSun"/>
                <w:sz w:val="12"/>
                <w:szCs w:val="12"/>
              </w:rPr>
              <w:t xml:space="preserve"> </w:t>
            </w:r>
            <w:r>
              <w:rPr>
                <w:rFonts w:ascii="SimSun" w:hAnsi="SimSun" w:eastAsia="SimSun" w:cs="SimSun"/>
                <w:sz w:val="12"/>
                <w:szCs w:val="12"/>
                <w:spacing w:val="1"/>
              </w:rPr>
              <w:t>破</w:t>
            </w:r>
          </w:p>
        </w:tc>
        <w:tc>
          <w:tcPr>
            <w:tcW w:w="3309" w:type="dxa"/>
            <w:vAlign w:val="top"/>
            <w:tcBorders>
              <w:bottom w:val="single" w:color="000000" w:sz="2" w:space="0"/>
              <w:top w:val="single" w:color="000000" w:sz="2" w:space="0"/>
            </w:tcBorders>
          </w:tcPr>
          <w:p>
            <w:pPr>
              <w:ind w:left="18" w:right="134"/>
              <w:spacing w:before="53" w:line="233" w:lineRule="auto"/>
              <w:rPr>
                <w:rFonts w:ascii="SimSun" w:hAnsi="SimSun" w:eastAsia="SimSun" w:cs="SimSun"/>
                <w:sz w:val="12"/>
                <w:szCs w:val="12"/>
              </w:rPr>
            </w:pPr>
            <w:r>
              <w:rPr>
                <w:rFonts w:ascii="SimSun" w:hAnsi="SimSun" w:eastAsia="SimSun" w:cs="SimSun"/>
                <w:sz w:val="12"/>
                <w:szCs w:val="12"/>
                <w:spacing w:val="6"/>
              </w:rPr>
              <w:t>采用放顶煤开采，采用预裂爆破处理坚硬顶板或者坚硬</w:t>
            </w:r>
            <w:r>
              <w:rPr>
                <w:rFonts w:ascii="SimSun" w:hAnsi="SimSun" w:eastAsia="SimSun" w:cs="SimSun"/>
                <w:sz w:val="12"/>
                <w:szCs w:val="12"/>
                <w:spacing w:val="1"/>
              </w:rPr>
              <w:t>顶</w:t>
            </w:r>
            <w:r>
              <w:rPr>
                <w:rFonts w:ascii="SimSun" w:hAnsi="SimSun" w:eastAsia="SimSun" w:cs="SimSun"/>
                <w:sz w:val="12"/>
                <w:szCs w:val="12"/>
              </w:rPr>
              <w:t xml:space="preserve"> </w:t>
            </w:r>
            <w:r>
              <w:rPr>
                <w:rFonts w:ascii="SimSun" w:hAnsi="SimSun" w:eastAsia="SimSun" w:cs="SimSun"/>
                <w:sz w:val="12"/>
                <w:szCs w:val="12"/>
                <w:spacing w:val="6"/>
              </w:rPr>
              <w:t>煤时，应当在工作面未采动区进行，并制定专门的安全</w:t>
            </w:r>
            <w:r>
              <w:rPr>
                <w:rFonts w:ascii="SimSun" w:hAnsi="SimSun" w:eastAsia="SimSun" w:cs="SimSun"/>
                <w:sz w:val="12"/>
                <w:szCs w:val="12"/>
                <w:spacing w:val="1"/>
              </w:rPr>
              <w:t>技</w:t>
            </w:r>
            <w:r>
              <w:rPr>
                <w:rFonts w:ascii="SimSun" w:hAnsi="SimSun" w:eastAsia="SimSun" w:cs="SimSun"/>
                <w:sz w:val="12"/>
                <w:szCs w:val="12"/>
              </w:rPr>
              <w:t xml:space="preserve"> </w:t>
            </w:r>
            <w:r>
              <w:rPr>
                <w:rFonts w:ascii="SimSun" w:hAnsi="SimSun" w:eastAsia="SimSun" w:cs="SimSun"/>
                <w:sz w:val="12"/>
                <w:szCs w:val="12"/>
                <w:spacing w:val="-1"/>
              </w:rPr>
              <w:t>术</w:t>
            </w:r>
            <w:r>
              <w:rPr>
                <w:rFonts w:ascii="SimSun" w:hAnsi="SimSun" w:eastAsia="SimSun" w:cs="SimSun"/>
                <w:sz w:val="12"/>
                <w:szCs w:val="12"/>
              </w:rPr>
              <w:t>措施。</w:t>
            </w:r>
          </w:p>
        </w:tc>
        <w:tc>
          <w:tcPr>
            <w:tcW w:w="1917" w:type="dxa"/>
            <w:vAlign w:val="top"/>
            <w:vMerge w:val="restart"/>
            <w:tcBorders>
              <w:bottom w:val="none" w:color="000000" w:sz="2" w:space="0"/>
              <w:top w:val="single" w:color="000000" w:sz="2" w:space="0"/>
            </w:tcBorders>
          </w:tcPr>
          <w:p>
            <w:pPr>
              <w:spacing w:line="357" w:lineRule="auto"/>
              <w:rPr>
                <w:rFonts w:ascii="Arial"/>
                <w:sz w:val="21"/>
              </w:rPr>
            </w:pPr>
            <w:r/>
          </w:p>
          <w:p>
            <w:pPr>
              <w:spacing w:line="357" w:lineRule="auto"/>
              <w:rPr>
                <w:rFonts w:ascii="Arial"/>
                <w:sz w:val="21"/>
              </w:rPr>
            </w:pPr>
            <w:r/>
          </w:p>
          <w:p>
            <w:pPr>
              <w:ind w:left="25" w:right="123" w:hanging="1"/>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8"/>
              </w:rPr>
              <w:t>煤</w:t>
            </w:r>
            <w:r>
              <w:rPr>
                <w:rFonts w:ascii="SimSun" w:hAnsi="SimSun" w:eastAsia="SimSun" w:cs="SimSun"/>
                <w:sz w:val="12"/>
                <w:szCs w:val="12"/>
                <w:spacing w:val="5"/>
              </w:rPr>
              <w:t>工作面作业规程，爆破记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安全措施，火工品领用记录</w:t>
            </w:r>
            <w:r>
              <w:rPr>
                <w:rFonts w:ascii="SimSun" w:hAnsi="SimSun" w:eastAsia="SimSun" w:cs="SimSun"/>
                <w:sz w:val="12"/>
                <w:szCs w:val="12"/>
              </w:rPr>
              <w:t xml:space="preserve"> </w:t>
            </w:r>
            <w:r>
              <w:rPr>
                <w:rFonts w:ascii="SimSun" w:hAnsi="SimSun" w:eastAsia="SimSun" w:cs="SimSun"/>
                <w:sz w:val="12"/>
                <w:szCs w:val="12"/>
                <w:spacing w:val="2"/>
              </w:rPr>
              <w:t>。现场</w:t>
            </w:r>
            <w:r>
              <w:rPr>
                <w:rFonts w:ascii="SimSun" w:hAnsi="SimSun" w:eastAsia="SimSun" w:cs="SimSun"/>
                <w:sz w:val="12"/>
                <w:szCs w:val="12"/>
                <w:spacing w:val="1"/>
              </w:rPr>
              <w:t>抽查。</w:t>
            </w:r>
          </w:p>
        </w:tc>
        <w:tc>
          <w:tcPr>
            <w:tcW w:w="1928" w:type="dxa"/>
            <w:vAlign w:val="top"/>
            <w:tcBorders>
              <w:bottom w:val="single" w:color="000000" w:sz="2" w:space="0"/>
              <w:top w:val="single" w:color="000000" w:sz="2" w:space="0"/>
            </w:tcBorders>
          </w:tcPr>
          <w:p>
            <w:pPr>
              <w:ind w:left="26" w:right="68" w:firstLine="2"/>
              <w:spacing w:before="53" w:line="23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总局令第87号)第一百一十五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40" w:hRule="atLeast"/>
        </w:trPr>
        <w:tc>
          <w:tcPr>
            <w:tcW w:w="516" w:type="dxa"/>
            <w:vAlign w:val="top"/>
            <w:tcBorders>
              <w:bottom w:val="single" w:color="000000" w:sz="2" w:space="0"/>
              <w:top w:val="single" w:color="000000" w:sz="2" w:space="0"/>
            </w:tcBorders>
          </w:tcPr>
          <w:p>
            <w:pPr>
              <w:spacing w:line="30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243" w:line="251" w:lineRule="auto"/>
              <w:rPr>
                <w:rFonts w:ascii="SimSun" w:hAnsi="SimSun" w:eastAsia="SimSun" w:cs="SimSun"/>
                <w:sz w:val="12"/>
                <w:szCs w:val="12"/>
              </w:rPr>
            </w:pPr>
            <w:r>
              <w:rPr>
                <w:rFonts w:ascii="SimSun" w:hAnsi="SimSun" w:eastAsia="SimSun" w:cs="SimSun"/>
                <w:sz w:val="12"/>
                <w:szCs w:val="12"/>
                <w:spacing w:val="6"/>
              </w:rPr>
              <w:t>采用放顶煤开采时，预裂控制爆破使用炸药等级、炮眼</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4"/>
              </w:rPr>
              <w:t>封</w:t>
            </w:r>
            <w:r>
              <w:rPr>
                <w:rFonts w:ascii="SimSun" w:hAnsi="SimSun" w:eastAsia="SimSun" w:cs="SimSun"/>
                <w:sz w:val="12"/>
                <w:szCs w:val="12"/>
                <w:spacing w:val="3"/>
              </w:rPr>
              <w:t>泥长度符合规定。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6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管总局令第87号)第三百五十</w:t>
            </w:r>
            <w:r>
              <w:rPr>
                <w:rFonts w:ascii="SimSun" w:hAnsi="SimSun" w:eastAsia="SimSun" w:cs="SimSun"/>
                <w:sz w:val="12"/>
                <w:szCs w:val="12"/>
              </w:rPr>
              <w:t xml:space="preserve"> </w:t>
            </w:r>
            <w:r>
              <w:rPr>
                <w:rFonts w:ascii="SimSun" w:hAnsi="SimSun" w:eastAsia="SimSun" w:cs="SimSun"/>
                <w:sz w:val="12"/>
                <w:szCs w:val="12"/>
                <w:spacing w:val="3"/>
              </w:rPr>
              <w:t>条、三百五十九条。</w:t>
            </w:r>
          </w:p>
        </w:tc>
      </w:tr>
      <w:tr>
        <w:trPr>
          <w:trHeight w:val="669" w:hRule="atLeast"/>
        </w:trPr>
        <w:tc>
          <w:tcPr>
            <w:tcW w:w="516" w:type="dxa"/>
            <w:vAlign w:val="top"/>
            <w:tcBorders>
              <w:bottom w:val="single" w:color="000000" w:sz="2" w:space="0"/>
              <w:top w:val="single" w:color="000000" w:sz="2" w:space="0"/>
            </w:tcBorders>
          </w:tcPr>
          <w:p>
            <w:pPr>
              <w:spacing w:line="26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66"/>
              <w:spacing w:before="57" w:line="235" w:lineRule="auto"/>
              <w:rPr>
                <w:rFonts w:ascii="SimSun" w:hAnsi="SimSun" w:eastAsia="SimSun" w:cs="SimSun"/>
                <w:sz w:val="12"/>
                <w:szCs w:val="12"/>
              </w:rPr>
            </w:pPr>
            <w:r>
              <w:rPr>
                <w:rFonts w:ascii="SimSun" w:hAnsi="SimSun" w:eastAsia="SimSun" w:cs="SimSun"/>
                <w:sz w:val="12"/>
                <w:szCs w:val="12"/>
                <w:spacing w:val="6"/>
              </w:rPr>
              <w:t>在高瓦斯、突出矿井的采掘工作面实体煤中，为增加煤</w:t>
            </w:r>
            <w:r>
              <w:rPr>
                <w:rFonts w:ascii="SimSun" w:hAnsi="SimSun" w:eastAsia="SimSun" w:cs="SimSun"/>
                <w:sz w:val="12"/>
                <w:szCs w:val="12"/>
                <w:spacing w:val="1"/>
              </w:rPr>
              <w:t>体</w:t>
            </w:r>
            <w:r>
              <w:rPr>
                <w:rFonts w:ascii="SimSun" w:hAnsi="SimSun" w:eastAsia="SimSun" w:cs="SimSun"/>
                <w:sz w:val="12"/>
                <w:szCs w:val="12"/>
              </w:rPr>
              <w:t xml:space="preserve"> </w:t>
            </w:r>
            <w:r>
              <w:rPr>
                <w:rFonts w:ascii="SimSun" w:hAnsi="SimSun" w:eastAsia="SimSun" w:cs="SimSun"/>
                <w:sz w:val="12"/>
                <w:szCs w:val="12"/>
                <w:spacing w:val="6"/>
              </w:rPr>
              <w:t>裂隙、松动煤体而进行的10</w:t>
            </w:r>
            <w:r>
              <w:rPr>
                <w:rFonts w:ascii="SimSun" w:hAnsi="SimSun" w:eastAsia="SimSun" w:cs="SimSun"/>
                <w:sz w:val="12"/>
                <w:szCs w:val="12"/>
              </w:rPr>
              <w:t>m</w:t>
            </w:r>
            <w:r>
              <w:rPr>
                <w:rFonts w:ascii="SimSun" w:hAnsi="SimSun" w:eastAsia="SimSun" w:cs="SimSun"/>
                <w:sz w:val="12"/>
                <w:szCs w:val="12"/>
                <w:spacing w:val="6"/>
              </w:rPr>
              <w:t>以上的深孔预裂控制爆破，</w:t>
            </w:r>
            <w:r>
              <w:rPr>
                <w:rFonts w:ascii="SimSun" w:hAnsi="SimSun" w:eastAsia="SimSun" w:cs="SimSun"/>
                <w:sz w:val="12"/>
                <w:szCs w:val="12"/>
                <w:spacing w:val="3"/>
              </w:rPr>
              <w:t>可</w:t>
            </w:r>
            <w:r>
              <w:rPr>
                <w:rFonts w:ascii="SimSun" w:hAnsi="SimSun" w:eastAsia="SimSun" w:cs="SimSun"/>
                <w:sz w:val="12"/>
                <w:szCs w:val="12"/>
              </w:rPr>
              <w:t xml:space="preserve"> </w:t>
            </w:r>
            <w:r>
              <w:rPr>
                <w:rFonts w:ascii="SimSun" w:hAnsi="SimSun" w:eastAsia="SimSun" w:cs="SimSun"/>
                <w:sz w:val="12"/>
                <w:szCs w:val="12"/>
                <w:spacing w:val="6"/>
              </w:rPr>
              <w:t>以使用二级煤矿许用炸药，并制定安全措施。炮眼和封</w:t>
            </w:r>
            <w:r>
              <w:rPr>
                <w:rFonts w:ascii="SimSun" w:hAnsi="SimSun" w:eastAsia="SimSun" w:cs="SimSun"/>
                <w:sz w:val="12"/>
                <w:szCs w:val="12"/>
                <w:spacing w:val="1"/>
              </w:rPr>
              <w:t>泥</w:t>
            </w:r>
            <w:r>
              <w:rPr>
                <w:rFonts w:ascii="SimSun" w:hAnsi="SimSun" w:eastAsia="SimSun" w:cs="SimSun"/>
                <w:sz w:val="12"/>
                <w:szCs w:val="12"/>
              </w:rPr>
              <w:t xml:space="preserve"> </w:t>
            </w:r>
            <w:r>
              <w:rPr>
                <w:rFonts w:ascii="SimSun" w:hAnsi="SimSun" w:eastAsia="SimSun" w:cs="SimSun"/>
                <w:sz w:val="12"/>
                <w:szCs w:val="12"/>
                <w:spacing w:val="4"/>
              </w:rPr>
              <w:t>长</w:t>
            </w:r>
            <w:r>
              <w:rPr>
                <w:rFonts w:ascii="SimSun" w:hAnsi="SimSun" w:eastAsia="SimSun" w:cs="SimSun"/>
                <w:sz w:val="12"/>
                <w:szCs w:val="12"/>
                <w:spacing w:val="2"/>
              </w:rPr>
              <w:t>度符合规定。</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131"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总局令第87号)第三百五十三</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3"/>
              </w:rPr>
              <w:t>，第三百五十九条。</w:t>
            </w:r>
          </w:p>
        </w:tc>
      </w:tr>
      <w:tr>
        <w:trPr>
          <w:trHeight w:val="1289" w:hRule="atLeast"/>
        </w:trPr>
        <w:tc>
          <w:tcPr>
            <w:tcW w:w="516" w:type="dxa"/>
            <w:vAlign w:val="top"/>
            <w:tcBorders>
              <w:bottom w:val="single" w:color="000000" w:sz="2" w:space="0"/>
              <w:top w:val="single" w:color="000000" w:sz="2" w:space="0"/>
            </w:tcBorders>
          </w:tcPr>
          <w:p>
            <w:pPr>
              <w:spacing w:line="286" w:lineRule="auto"/>
              <w:rPr>
                <w:rFonts w:ascii="Arial"/>
                <w:sz w:val="21"/>
              </w:rPr>
            </w:pPr>
            <w:r/>
          </w:p>
          <w:p>
            <w:pPr>
              <w:spacing w:line="28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5" w:type="dxa"/>
            <w:vAlign w:val="top"/>
            <w:vMerge w:val="restart"/>
            <w:tcBorders>
              <w:bottom w:val="none" w:color="000000" w:sz="2" w:space="0"/>
              <w:top w:val="single" w:color="000000" w:sz="2" w:space="0"/>
            </w:tcBorders>
          </w:tcPr>
          <w:p>
            <w:pPr>
              <w:spacing w:line="356" w:lineRule="auto"/>
              <w:rPr>
                <w:rFonts w:ascii="Arial"/>
                <w:sz w:val="21"/>
              </w:rPr>
            </w:pPr>
            <w:r/>
          </w:p>
          <w:p>
            <w:pPr>
              <w:spacing w:line="356" w:lineRule="auto"/>
              <w:rPr>
                <w:rFonts w:ascii="Arial"/>
                <w:sz w:val="21"/>
              </w:rPr>
            </w:pPr>
            <w:r/>
          </w:p>
          <w:p>
            <w:pPr>
              <w:ind w:left="19" w:right="81" w:hanging="1"/>
              <w:spacing w:before="39" w:line="252"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破处理堵、卡煤</w:t>
            </w:r>
            <w:r>
              <w:rPr>
                <w:rFonts w:ascii="SimSun" w:hAnsi="SimSun" w:eastAsia="SimSun" w:cs="SimSun"/>
                <w:sz w:val="12"/>
                <w:szCs w:val="12"/>
              </w:rPr>
              <w:t xml:space="preserve"> </w:t>
            </w:r>
            <w:r>
              <w:rPr>
                <w:rFonts w:ascii="SimSun" w:hAnsi="SimSun" w:eastAsia="SimSun" w:cs="SimSun"/>
                <w:sz w:val="12"/>
                <w:szCs w:val="12"/>
                <w:spacing w:val="4"/>
              </w:rPr>
              <w:t>矸</w:t>
            </w:r>
            <w:r>
              <w:rPr>
                <w:rFonts w:ascii="SimSun" w:hAnsi="SimSun" w:eastAsia="SimSun" w:cs="SimSun"/>
                <w:sz w:val="12"/>
                <w:szCs w:val="12"/>
                <w:spacing w:val="3"/>
              </w:rPr>
              <w:t>石</w:t>
            </w:r>
          </w:p>
        </w:tc>
        <w:tc>
          <w:tcPr>
            <w:tcW w:w="3309" w:type="dxa"/>
            <w:vAlign w:val="top"/>
            <w:tcBorders>
              <w:bottom w:val="single" w:color="000000" w:sz="2" w:space="0"/>
              <w:top w:val="single" w:color="000000" w:sz="2" w:space="0"/>
            </w:tcBorders>
          </w:tcPr>
          <w:p>
            <w:pPr>
              <w:ind w:left="17" w:right="69" w:firstLine="4"/>
              <w:spacing w:before="61" w:line="236" w:lineRule="auto"/>
              <w:rPr>
                <w:rFonts w:ascii="SimSun" w:hAnsi="SimSun" w:eastAsia="SimSun" w:cs="SimSun"/>
                <w:sz w:val="12"/>
                <w:szCs w:val="12"/>
              </w:rPr>
            </w:pPr>
            <w:r>
              <w:rPr>
                <w:rFonts w:ascii="SimSun" w:hAnsi="SimSun" w:eastAsia="SimSun" w:cs="SimSun"/>
                <w:sz w:val="12"/>
                <w:szCs w:val="12"/>
                <w:spacing w:val="10"/>
              </w:rPr>
              <w:t>浅孔装</w:t>
            </w:r>
            <w:r>
              <w:rPr>
                <w:rFonts w:ascii="SimSun" w:hAnsi="SimSun" w:eastAsia="SimSun" w:cs="SimSun"/>
                <w:sz w:val="12"/>
                <w:szCs w:val="12"/>
                <w:spacing w:val="8"/>
              </w:rPr>
              <w:t>药</w:t>
            </w:r>
            <w:r>
              <w:rPr>
                <w:rFonts w:ascii="SimSun" w:hAnsi="SimSun" w:eastAsia="SimSun" w:cs="SimSun"/>
                <w:sz w:val="12"/>
                <w:szCs w:val="12"/>
                <w:spacing w:val="5"/>
              </w:rPr>
              <w:t>爆破大块岩石时，最小抵抗线和封泥长度都不得</w:t>
            </w:r>
            <w:r>
              <w:rPr>
                <w:rFonts w:ascii="SimSun" w:hAnsi="SimSun" w:eastAsia="SimSun" w:cs="SimSun"/>
                <w:sz w:val="12"/>
                <w:szCs w:val="12"/>
              </w:rPr>
              <w:t xml:space="preserve"> </w:t>
            </w:r>
            <w:r>
              <w:rPr>
                <w:rFonts w:ascii="SimSun" w:hAnsi="SimSun" w:eastAsia="SimSun" w:cs="SimSun"/>
                <w:sz w:val="12"/>
                <w:szCs w:val="12"/>
                <w:spacing w:val="6"/>
              </w:rPr>
              <w:t>小于0.3</w:t>
            </w:r>
            <w:r>
              <w:rPr>
                <w:rFonts w:ascii="SimSun" w:hAnsi="SimSun" w:eastAsia="SimSun" w:cs="SimSun"/>
                <w:sz w:val="12"/>
                <w:szCs w:val="12"/>
              </w:rPr>
              <w:t>m</w:t>
            </w:r>
            <w:r>
              <w:rPr>
                <w:rFonts w:ascii="SimSun" w:hAnsi="SimSun" w:eastAsia="SimSun" w:cs="SimSun"/>
                <w:sz w:val="12"/>
                <w:szCs w:val="12"/>
                <w:spacing w:val="6"/>
              </w:rPr>
              <w:t>。处理卡在溜煤(矸)眼中的煤、矸时，如果确</w:t>
            </w:r>
            <w:r>
              <w:rPr>
                <w:rFonts w:ascii="SimSun" w:hAnsi="SimSun" w:eastAsia="SimSun" w:cs="SimSun"/>
                <w:sz w:val="12"/>
                <w:szCs w:val="12"/>
              </w:rPr>
              <w:t>无</w:t>
            </w:r>
            <w:r>
              <w:rPr>
                <w:rFonts w:ascii="SimSun" w:hAnsi="SimSun" w:eastAsia="SimSun" w:cs="SimSun"/>
                <w:sz w:val="12"/>
                <w:szCs w:val="12"/>
              </w:rPr>
              <w:t xml:space="preserve"> </w:t>
            </w:r>
            <w:r>
              <w:rPr>
                <w:rFonts w:ascii="SimSun" w:hAnsi="SimSun" w:eastAsia="SimSun" w:cs="SimSun"/>
                <w:sz w:val="12"/>
                <w:szCs w:val="12"/>
                <w:spacing w:val="6"/>
              </w:rPr>
              <w:t>爆破以外的其他方法，可爆破处理，但必须遵守下列</w:t>
            </w:r>
            <w:r>
              <w:rPr>
                <w:rFonts w:ascii="SimSun" w:hAnsi="SimSun" w:eastAsia="SimSun" w:cs="SimSun"/>
                <w:sz w:val="12"/>
                <w:szCs w:val="12"/>
                <w:spacing w:val="3"/>
              </w:rPr>
              <w:t>规</w:t>
            </w:r>
            <w:r>
              <w:rPr>
                <w:rFonts w:ascii="SimSun" w:hAnsi="SimSun" w:eastAsia="SimSun" w:cs="SimSun"/>
                <w:sz w:val="12"/>
                <w:szCs w:val="12"/>
              </w:rPr>
              <w:t xml:space="preserve">   </w:t>
            </w:r>
            <w:r>
              <w:rPr>
                <w:rFonts w:ascii="SimSun" w:hAnsi="SimSun" w:eastAsia="SimSun" w:cs="SimSun"/>
                <w:sz w:val="12"/>
                <w:szCs w:val="12"/>
                <w:spacing w:val="10"/>
              </w:rPr>
              <w:t>定：爆破</w:t>
            </w:r>
            <w:r>
              <w:rPr>
                <w:rFonts w:ascii="SimSun" w:hAnsi="SimSun" w:eastAsia="SimSun" w:cs="SimSun"/>
                <w:sz w:val="12"/>
                <w:szCs w:val="12"/>
                <w:spacing w:val="5"/>
              </w:rPr>
              <w:t>前检查溜煤(矸)眼内堵塞部位的上部和下部空间</w:t>
            </w:r>
            <w:r>
              <w:rPr>
                <w:rFonts w:ascii="SimSun" w:hAnsi="SimSun" w:eastAsia="SimSun" w:cs="SimSun"/>
                <w:sz w:val="12"/>
                <w:szCs w:val="12"/>
              </w:rPr>
              <w:t xml:space="preserve"> </w:t>
            </w:r>
            <w:r>
              <w:rPr>
                <w:rFonts w:ascii="SimSun" w:hAnsi="SimSun" w:eastAsia="SimSun" w:cs="SimSun"/>
                <w:sz w:val="12"/>
                <w:szCs w:val="12"/>
                <w:spacing w:val="10"/>
              </w:rPr>
              <w:t>的瓦斯浓</w:t>
            </w:r>
            <w:r>
              <w:rPr>
                <w:rFonts w:ascii="SimSun" w:hAnsi="SimSun" w:eastAsia="SimSun" w:cs="SimSun"/>
                <w:sz w:val="12"/>
                <w:szCs w:val="12"/>
                <w:spacing w:val="5"/>
              </w:rPr>
              <w:t>度。爆破前必须洒水。使用用于溜煤(矸)眼的煤</w:t>
            </w:r>
            <w:r>
              <w:rPr>
                <w:rFonts w:ascii="SimSun" w:hAnsi="SimSun" w:eastAsia="SimSun" w:cs="SimSun"/>
                <w:sz w:val="12"/>
                <w:szCs w:val="12"/>
              </w:rPr>
              <w:t xml:space="preserve"> </w:t>
            </w:r>
            <w:r>
              <w:rPr>
                <w:rFonts w:ascii="SimSun" w:hAnsi="SimSun" w:eastAsia="SimSun" w:cs="SimSun"/>
                <w:sz w:val="12"/>
                <w:szCs w:val="12"/>
                <w:spacing w:val="6"/>
              </w:rPr>
              <w:t>矿许用刚性被筒炸药，或者不低于该安全等级的煤矿许</w:t>
            </w:r>
            <w:r>
              <w:rPr>
                <w:rFonts w:ascii="SimSun" w:hAnsi="SimSun" w:eastAsia="SimSun" w:cs="SimSun"/>
                <w:sz w:val="12"/>
                <w:szCs w:val="12"/>
                <w:spacing w:val="3"/>
              </w:rPr>
              <w:t>用</w:t>
            </w:r>
            <w:r>
              <w:rPr>
                <w:rFonts w:ascii="SimSun" w:hAnsi="SimSun" w:eastAsia="SimSun" w:cs="SimSun"/>
                <w:sz w:val="12"/>
                <w:szCs w:val="12"/>
              </w:rPr>
              <w:t xml:space="preserve"> </w:t>
            </w:r>
            <w:r>
              <w:rPr>
                <w:rFonts w:ascii="SimSun" w:hAnsi="SimSun" w:eastAsia="SimSun" w:cs="SimSun"/>
                <w:sz w:val="12"/>
                <w:szCs w:val="12"/>
                <w:spacing w:val="6"/>
              </w:rPr>
              <w:t>炸药。每次爆破只准使用1个煤矿许用电雷管，最大装药</w:t>
            </w:r>
            <w:r>
              <w:rPr>
                <w:rFonts w:ascii="SimSun" w:hAnsi="SimSun" w:eastAsia="SimSun" w:cs="SimSun"/>
                <w:sz w:val="12"/>
                <w:szCs w:val="12"/>
                <w:spacing w:val="1"/>
              </w:rPr>
              <w:t>量</w:t>
            </w:r>
            <w:r>
              <w:rPr>
                <w:rFonts w:ascii="SimSun" w:hAnsi="SimSun" w:eastAsia="SimSun" w:cs="SimSun"/>
                <w:sz w:val="12"/>
                <w:szCs w:val="12"/>
              </w:rPr>
              <w:t xml:space="preserve"> </w:t>
            </w:r>
            <w:r>
              <w:rPr>
                <w:rFonts w:ascii="SimSun" w:hAnsi="SimSun" w:eastAsia="SimSun" w:cs="SimSun"/>
                <w:sz w:val="12"/>
                <w:szCs w:val="12"/>
                <w:spacing w:val="8"/>
              </w:rPr>
              <w:t>不</w:t>
            </w:r>
            <w:r>
              <w:rPr>
                <w:rFonts w:ascii="SimSun" w:hAnsi="SimSun" w:eastAsia="SimSun" w:cs="SimSun"/>
                <w:sz w:val="12"/>
                <w:szCs w:val="12"/>
                <w:spacing w:val="6"/>
              </w:rPr>
              <w:t>得</w:t>
            </w:r>
            <w:r>
              <w:rPr>
                <w:rFonts w:ascii="SimSun" w:hAnsi="SimSun" w:eastAsia="SimSun" w:cs="SimSun"/>
                <w:sz w:val="12"/>
                <w:szCs w:val="12"/>
                <w:spacing w:val="4"/>
              </w:rPr>
              <w:t>超过450</w:t>
            </w:r>
            <w:r>
              <w:rPr>
                <w:rFonts w:ascii="SimSun" w:hAnsi="SimSun" w:eastAsia="SimSun" w:cs="SimSun"/>
                <w:sz w:val="12"/>
                <w:szCs w:val="12"/>
              </w:rPr>
              <w:t>g</w:t>
            </w:r>
            <w:r>
              <w:rPr>
                <w:rFonts w:ascii="SimSun" w:hAnsi="SimSun" w:eastAsia="SimSun" w:cs="SimSun"/>
                <w:sz w:val="12"/>
                <w:szCs w:val="12"/>
                <w:spacing w:val="4"/>
              </w:rPr>
              <w:t>。</w:t>
            </w:r>
          </w:p>
        </w:tc>
        <w:tc>
          <w:tcPr>
            <w:tcW w:w="1917" w:type="dxa"/>
            <w:vAlign w:val="top"/>
            <w:vMerge w:val="restart"/>
            <w:tcBorders>
              <w:bottom w:val="none" w:color="000000" w:sz="2" w:space="0"/>
              <w:top w:val="single" w:color="000000" w:sz="2" w:space="0"/>
            </w:tcBorders>
          </w:tcPr>
          <w:p>
            <w:pPr>
              <w:spacing w:line="318" w:lineRule="auto"/>
              <w:rPr>
                <w:rFonts w:ascii="Arial"/>
                <w:sz w:val="21"/>
              </w:rPr>
            </w:pPr>
            <w:r/>
          </w:p>
          <w:p>
            <w:pPr>
              <w:spacing w:line="319" w:lineRule="auto"/>
              <w:rPr>
                <w:rFonts w:ascii="Arial"/>
                <w:sz w:val="21"/>
              </w:rPr>
            </w:pPr>
            <w:r/>
          </w:p>
          <w:p>
            <w:pPr>
              <w:ind w:left="25" w:right="123" w:hanging="1"/>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8"/>
              </w:rPr>
              <w:t>煤</w:t>
            </w:r>
            <w:r>
              <w:rPr>
                <w:rFonts w:ascii="SimSun" w:hAnsi="SimSun" w:eastAsia="SimSun" w:cs="SimSun"/>
                <w:sz w:val="12"/>
                <w:szCs w:val="12"/>
                <w:spacing w:val="5"/>
              </w:rPr>
              <w:t>工作面作业规程，爆破记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安全措施，火工品领用记录</w:t>
            </w:r>
            <w:r>
              <w:rPr>
                <w:rFonts w:ascii="SimSun" w:hAnsi="SimSun" w:eastAsia="SimSun" w:cs="SimSun"/>
                <w:sz w:val="12"/>
                <w:szCs w:val="12"/>
              </w:rPr>
              <w:t xml:space="preserve"> </w:t>
            </w:r>
            <w:r>
              <w:rPr>
                <w:rFonts w:ascii="SimSun" w:hAnsi="SimSun" w:eastAsia="SimSun" w:cs="SimSun"/>
                <w:sz w:val="12"/>
                <w:szCs w:val="12"/>
                <w:spacing w:val="6"/>
              </w:rPr>
              <w:t>。现</w:t>
            </w:r>
            <w:r>
              <w:rPr>
                <w:rFonts w:ascii="SimSun" w:hAnsi="SimSun" w:eastAsia="SimSun" w:cs="SimSun"/>
                <w:sz w:val="12"/>
                <w:szCs w:val="12"/>
                <w:spacing w:val="3"/>
              </w:rPr>
              <w:t>场抽查。个别了解。</w:t>
            </w:r>
          </w:p>
        </w:tc>
        <w:tc>
          <w:tcPr>
            <w:tcW w:w="1928" w:type="dxa"/>
            <w:vAlign w:val="top"/>
            <w:tcBorders>
              <w:bottom w:val="single" w:color="000000" w:sz="2" w:space="0"/>
              <w:top w:val="single" w:color="000000" w:sz="2" w:space="0"/>
            </w:tcBorders>
          </w:tcPr>
          <w:p>
            <w:pPr>
              <w:spacing w:line="401" w:lineRule="auto"/>
              <w:rPr>
                <w:rFonts w:ascii="Arial"/>
                <w:sz w:val="21"/>
              </w:rPr>
            </w:pPr>
            <w:r/>
          </w:p>
          <w:p>
            <w:pPr>
              <w:ind w:left="26" w:right="68" w:firstLine="2"/>
              <w:spacing w:before="39"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总局令第87号)第三百五十九</w:t>
            </w:r>
            <w:r>
              <w:rPr>
                <w:rFonts w:ascii="SimSun" w:hAnsi="SimSun" w:eastAsia="SimSun" w:cs="SimSun"/>
                <w:sz w:val="12"/>
                <w:szCs w:val="12"/>
              </w:rPr>
              <w:t xml:space="preserve"> </w:t>
            </w:r>
            <w:r>
              <w:rPr>
                <w:rFonts w:ascii="SimSun" w:hAnsi="SimSun" w:eastAsia="SimSun" w:cs="SimSun"/>
                <w:sz w:val="12"/>
                <w:szCs w:val="12"/>
                <w:spacing w:val="3"/>
              </w:rPr>
              <w:t>条，第三百六十条。</w:t>
            </w:r>
          </w:p>
        </w:tc>
      </w:tr>
      <w:tr>
        <w:trPr>
          <w:trHeight w:val="487" w:hRule="atLeast"/>
        </w:trPr>
        <w:tc>
          <w:tcPr>
            <w:tcW w:w="516" w:type="dxa"/>
            <w:vAlign w:val="top"/>
            <w:tcBorders>
              <w:bottom w:val="single" w:color="000000" w:sz="2" w:space="0"/>
              <w:top w:val="single" w:color="000000" w:sz="2" w:space="0"/>
            </w:tcBorders>
          </w:tcPr>
          <w:p>
            <w:pPr>
              <w:ind w:left="201"/>
              <w:spacing w:before="210" w:line="190" w:lineRule="auto"/>
              <w:rPr>
                <w:rFonts w:ascii="SimSun" w:hAnsi="SimSun" w:eastAsia="SimSun" w:cs="SimSun"/>
                <w:sz w:val="12"/>
                <w:szCs w:val="12"/>
              </w:rPr>
            </w:pPr>
            <w:r>
              <w:rPr>
                <w:rFonts w:ascii="SimSun" w:hAnsi="SimSun" w:eastAsia="SimSun" w:cs="SimSun"/>
                <w:sz w:val="12"/>
                <w:szCs w:val="12"/>
                <w:spacing w:val="-2"/>
              </w:rPr>
              <w:t>19</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hanging="2"/>
              <w:spacing w:before="114" w:line="252" w:lineRule="auto"/>
              <w:rPr>
                <w:rFonts w:ascii="SimSun" w:hAnsi="SimSun" w:eastAsia="SimSun" w:cs="SimSun"/>
                <w:sz w:val="12"/>
                <w:szCs w:val="12"/>
              </w:rPr>
            </w:pPr>
            <w:r>
              <w:rPr>
                <w:rFonts w:ascii="SimSun" w:hAnsi="SimSun" w:eastAsia="SimSun" w:cs="SimSun"/>
                <w:sz w:val="12"/>
                <w:szCs w:val="12"/>
                <w:spacing w:val="6"/>
              </w:rPr>
              <w:t>采用放顶煤开采时，严禁在工作面内采用炸药爆破方法</w:t>
            </w:r>
            <w:r>
              <w:rPr>
                <w:rFonts w:ascii="SimSun" w:hAnsi="SimSun" w:eastAsia="SimSun" w:cs="SimSun"/>
                <w:sz w:val="12"/>
                <w:szCs w:val="12"/>
                <w:spacing w:val="1"/>
              </w:rPr>
              <w:t>处</w:t>
            </w:r>
            <w:r>
              <w:rPr>
                <w:rFonts w:ascii="SimSun" w:hAnsi="SimSun" w:eastAsia="SimSun" w:cs="SimSun"/>
                <w:sz w:val="12"/>
                <w:szCs w:val="12"/>
              </w:rPr>
              <w:t xml:space="preserve"> </w:t>
            </w:r>
            <w:r>
              <w:rPr>
                <w:rFonts w:ascii="SimSun" w:hAnsi="SimSun" w:eastAsia="SimSun" w:cs="SimSun"/>
                <w:sz w:val="12"/>
                <w:szCs w:val="12"/>
                <w:spacing w:val="4"/>
              </w:rPr>
              <w:t>理大块煤(矸)</w:t>
            </w:r>
            <w:r>
              <w:rPr>
                <w:rFonts w:ascii="SimSun" w:hAnsi="SimSun" w:eastAsia="SimSun" w:cs="SimSun"/>
                <w:sz w:val="12"/>
                <w:szCs w:val="12"/>
                <w:spacing w:val="3"/>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68" w:firstLine="2"/>
              <w:spacing w:before="36" w:line="231"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总局令第87号)第一百一十五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9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8" w:id="66"/>
      <w:bookmarkEnd w:id="66"/>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73"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2" w:type="dxa"/>
            <w:vAlign w:val="top"/>
            <w:tcBorders>
              <w:bottom w:val="single" w:color="000000" w:sz="2" w:space="0"/>
              <w:top w:val="single" w:color="000000" w:sz="2" w:space="0"/>
            </w:tcBorders>
          </w:tcPr>
          <w:p>
            <w:pPr>
              <w:spacing w:line="244" w:lineRule="auto"/>
              <w:rPr>
                <w:rFonts w:ascii="Arial"/>
                <w:sz w:val="21"/>
              </w:rPr>
            </w:pPr>
            <w:r/>
          </w:p>
          <w:p>
            <w:pPr>
              <w:ind w:left="17"/>
              <w:spacing w:before="39" w:line="227"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破强制放顶管理</w:t>
            </w:r>
          </w:p>
        </w:tc>
        <w:tc>
          <w:tcPr>
            <w:tcW w:w="3311" w:type="dxa"/>
            <w:vAlign w:val="top"/>
            <w:tcBorders>
              <w:bottom w:val="single" w:color="000000" w:sz="2" w:space="0"/>
              <w:top w:val="single" w:color="000000" w:sz="2" w:space="0"/>
            </w:tcBorders>
          </w:tcPr>
          <w:p>
            <w:pPr>
              <w:ind w:left="20" w:right="134"/>
              <w:spacing w:before="210" w:line="251" w:lineRule="auto"/>
              <w:rPr>
                <w:rFonts w:ascii="SimSun" w:hAnsi="SimSun" w:eastAsia="SimSun" w:cs="SimSun"/>
                <w:sz w:val="12"/>
                <w:szCs w:val="12"/>
              </w:rPr>
            </w:pPr>
            <w:r>
              <w:rPr>
                <w:rFonts w:ascii="SimSun" w:hAnsi="SimSun" w:eastAsia="SimSun" w:cs="SimSun"/>
                <w:sz w:val="12"/>
                <w:szCs w:val="12"/>
                <w:spacing w:val="6"/>
              </w:rPr>
              <w:t>采煤工作面采取爆破强制放顶时，使用炸药等级、炮眼</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6"/>
              </w:rPr>
              <w:t>封</w:t>
            </w:r>
            <w:r>
              <w:rPr>
                <w:rFonts w:ascii="SimSun" w:hAnsi="SimSun" w:eastAsia="SimSun" w:cs="SimSun"/>
                <w:sz w:val="12"/>
                <w:szCs w:val="12"/>
                <w:spacing w:val="4"/>
              </w:rPr>
              <w:t>泥</w:t>
            </w:r>
            <w:r>
              <w:rPr>
                <w:rFonts w:ascii="SimSun" w:hAnsi="SimSun" w:eastAsia="SimSun" w:cs="SimSun"/>
                <w:sz w:val="12"/>
                <w:szCs w:val="12"/>
                <w:spacing w:val="3"/>
              </w:rPr>
              <w:t>长度要符合规定。</w:t>
            </w:r>
          </w:p>
        </w:tc>
        <w:tc>
          <w:tcPr>
            <w:tcW w:w="1916" w:type="dxa"/>
            <w:vAlign w:val="top"/>
            <w:tcBorders>
              <w:bottom w:val="single" w:color="000000" w:sz="2" w:space="0"/>
              <w:top w:val="single" w:color="000000" w:sz="2" w:space="0"/>
            </w:tcBorders>
          </w:tcPr>
          <w:p>
            <w:pPr>
              <w:ind w:left="36" w:right="122" w:hanging="11"/>
              <w:spacing w:before="210" w:line="251"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规程，安全措施，爆破记录</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9" w:right="68"/>
              <w:spacing w:before="131" w:line="246"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煤矿安全规程》(原国家安全监</w:t>
            </w:r>
            <w:r>
              <w:rPr>
                <w:rFonts w:ascii="SimSun" w:hAnsi="SimSun" w:eastAsia="SimSun" w:cs="SimSun"/>
                <w:sz w:val="12"/>
                <w:szCs w:val="12"/>
              </w:rPr>
              <w:t xml:space="preserve"> </w:t>
            </w:r>
            <w:r>
              <w:rPr>
                <w:rFonts w:ascii="SimSun" w:hAnsi="SimSun" w:eastAsia="SimSun" w:cs="SimSun"/>
                <w:sz w:val="12"/>
                <w:szCs w:val="12"/>
                <w:spacing w:val="13"/>
              </w:rPr>
              <w:t>管</w:t>
            </w:r>
            <w:r>
              <w:rPr>
                <w:rFonts w:ascii="SimSun" w:hAnsi="SimSun" w:eastAsia="SimSun" w:cs="SimSun"/>
                <w:sz w:val="12"/>
                <w:szCs w:val="12"/>
                <w:spacing w:val="9"/>
              </w:rPr>
              <w:t>总局令第87号)第一百零五条</w:t>
            </w:r>
            <w:r>
              <w:rPr>
                <w:rFonts w:ascii="SimSun" w:hAnsi="SimSun" w:eastAsia="SimSun" w:cs="SimSun"/>
                <w:sz w:val="12"/>
                <w:szCs w:val="12"/>
              </w:rPr>
              <w:t xml:space="preserve"> </w:t>
            </w:r>
            <w:r>
              <w:rPr>
                <w:rFonts w:ascii="SimSun" w:hAnsi="SimSun" w:eastAsia="SimSun" w:cs="SimSun"/>
                <w:sz w:val="12"/>
                <w:szCs w:val="12"/>
                <w:spacing w:val="4"/>
              </w:rPr>
              <w:t>、三百五十条、三百五十九条</w:t>
            </w:r>
            <w:r>
              <w:rPr>
                <w:rFonts w:ascii="SimSun" w:hAnsi="SimSun" w:eastAsia="SimSun" w:cs="SimSun"/>
                <w:sz w:val="12"/>
                <w:szCs w:val="12"/>
                <w:spacing w:val="3"/>
              </w:rPr>
              <w:t>。</w:t>
            </w:r>
          </w:p>
        </w:tc>
      </w:tr>
      <w:tr>
        <w:trPr>
          <w:trHeight w:val="326" w:hRule="atLeast"/>
        </w:trPr>
        <w:tc>
          <w:tcPr>
            <w:tcW w:w="517" w:type="dxa"/>
            <w:vAlign w:val="top"/>
            <w:tcBorders>
              <w:bottom w:val="single" w:color="000000" w:sz="2" w:space="0"/>
              <w:top w:val="single" w:color="000000" w:sz="2" w:space="0"/>
            </w:tcBorders>
          </w:tcPr>
          <w:p>
            <w:pPr>
              <w:ind w:left="193"/>
              <w:spacing w:before="131"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ind w:left="19"/>
              <w:spacing w:before="11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178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11.4</w:t>
      </w:r>
      <w:r>
        <w:rPr>
          <w:rFonts w:ascii="SimSun" w:hAnsi="SimSun" w:eastAsia="SimSun" w:cs="SimSun"/>
          <w:sz w:val="14"/>
          <w:szCs w:val="14"/>
          <w:spacing w:val="9"/>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9"/>
        </w:rPr>
        <w:t>采用危及相邻煤矿生产安全的爆破方法进行采矿作业的行政检查实施清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07"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61"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5"/>
              </w:rPr>
              <w:t>危险爆破方</w:t>
            </w:r>
            <w:r>
              <w:rPr>
                <w:rFonts w:ascii="SimSun" w:hAnsi="SimSun" w:eastAsia="SimSun" w:cs="SimSun"/>
                <w:sz w:val="12"/>
                <w:szCs w:val="12"/>
                <w:spacing w:val="4"/>
              </w:rPr>
              <w:t>法</w:t>
            </w:r>
          </w:p>
        </w:tc>
        <w:tc>
          <w:tcPr>
            <w:tcW w:w="3311" w:type="dxa"/>
            <w:vAlign w:val="top"/>
            <w:tcBorders>
              <w:bottom w:val="single" w:color="000000" w:sz="2" w:space="0"/>
              <w:top w:val="single" w:color="000000" w:sz="2" w:space="0"/>
            </w:tcBorders>
          </w:tcPr>
          <w:p>
            <w:pPr>
              <w:spacing w:line="261"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5"/>
              </w:rPr>
              <w:t>采用危及相邻煤矿生产安全的爆破方法进行采矿作业</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spacing w:before="227" w:line="251"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图纸资料、作业规程、现场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7" w:right="133" w:firstLine="3"/>
              <w:spacing w:before="74" w:line="243" w:lineRule="auto"/>
              <w:rPr>
                <w:rFonts w:ascii="SimSun" w:hAnsi="SimSun" w:eastAsia="SimSun" w:cs="SimSun"/>
                <w:sz w:val="12"/>
                <w:szCs w:val="12"/>
              </w:rPr>
            </w:pPr>
            <w:r>
              <w:rPr>
                <w:rFonts w:ascii="SimSun" w:hAnsi="SimSun" w:eastAsia="SimSun" w:cs="SimSun"/>
                <w:sz w:val="12"/>
                <w:szCs w:val="12"/>
                <w:spacing w:val="4"/>
              </w:rPr>
              <w:t>《</w:t>
            </w:r>
            <w:r>
              <w:rPr>
                <w:rFonts w:ascii="SimSun" w:hAnsi="SimSun" w:eastAsia="SimSun" w:cs="SimSun"/>
                <w:sz w:val="12"/>
                <w:szCs w:val="12"/>
                <w:spacing w:val="3"/>
              </w:rPr>
              <w:t>煤炭法》第二十四条第二款；</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煤矿安全监察条例》第四十三</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《煤矿安全监察行政处罚办</w:t>
            </w:r>
            <w:r>
              <w:rPr>
                <w:rFonts w:ascii="SimSun" w:hAnsi="SimSun" w:eastAsia="SimSun" w:cs="SimSun"/>
                <w:sz w:val="12"/>
                <w:szCs w:val="12"/>
              </w:rPr>
              <w:t xml:space="preserve"> </w:t>
            </w:r>
            <w:r>
              <w:rPr>
                <w:rFonts w:ascii="SimSun" w:hAnsi="SimSun" w:eastAsia="SimSun" w:cs="SimSun"/>
                <w:sz w:val="12"/>
                <w:szCs w:val="12"/>
                <w:spacing w:val="4"/>
              </w:rPr>
              <w:t>法》</w:t>
            </w:r>
            <w:r>
              <w:rPr>
                <w:rFonts w:ascii="SimSun" w:hAnsi="SimSun" w:eastAsia="SimSun" w:cs="SimSun"/>
                <w:sz w:val="12"/>
                <w:szCs w:val="12"/>
                <w:spacing w:val="3"/>
              </w:rPr>
              <w:t>第</w:t>
            </w:r>
            <w:r>
              <w:rPr>
                <w:rFonts w:ascii="SimSun" w:hAnsi="SimSun" w:eastAsia="SimSun" w:cs="SimSun"/>
                <w:sz w:val="12"/>
                <w:szCs w:val="12"/>
                <w:spacing w:val="2"/>
              </w:rPr>
              <w:t>二十一条。</w:t>
            </w:r>
          </w:p>
        </w:tc>
      </w:tr>
      <w:tr>
        <w:trPr>
          <w:trHeight w:val="350" w:hRule="atLeast"/>
        </w:trPr>
        <w:tc>
          <w:tcPr>
            <w:tcW w:w="517" w:type="dxa"/>
            <w:vAlign w:val="top"/>
            <w:tcBorders>
              <w:bottom w:val="single" w:color="000000" w:sz="2" w:space="0"/>
              <w:top w:val="single" w:color="000000" w:sz="2" w:space="0"/>
            </w:tcBorders>
          </w:tcPr>
          <w:p>
            <w:pPr>
              <w:ind w:left="228"/>
              <w:spacing w:before="142"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ind w:left="19"/>
              <w:spacing w:before="12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2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2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50"/>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1</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2</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电气系统检查实施清单</w:t>
      </w:r>
    </w:p>
    <w:p>
      <w:pPr>
        <w:ind w:left="342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12.1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电气管理检查实施清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2"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14" w:hRule="atLeast"/>
        </w:trPr>
        <w:tc>
          <w:tcPr>
            <w:tcW w:w="517" w:type="dxa"/>
            <w:vAlign w:val="top"/>
            <w:tcBorders>
              <w:bottom w:val="single" w:color="000000" w:sz="2" w:space="0"/>
              <w:top w:val="single" w:color="000000" w:sz="2" w:space="0"/>
            </w:tcBorders>
          </w:tcPr>
          <w:p>
            <w:pPr>
              <w:spacing w:line="382"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87" w:lineRule="auto"/>
              <w:rPr>
                <w:rFonts w:ascii="Arial"/>
                <w:sz w:val="21"/>
              </w:rPr>
            </w:pPr>
            <w:r/>
          </w:p>
          <w:p>
            <w:pPr>
              <w:ind w:left="20" w:right="80" w:hanging="2"/>
              <w:spacing w:before="39" w:line="256" w:lineRule="auto"/>
              <w:rPr>
                <w:rFonts w:ascii="SimSun" w:hAnsi="SimSun" w:eastAsia="SimSun" w:cs="SimSun"/>
                <w:sz w:val="12"/>
                <w:szCs w:val="12"/>
              </w:rPr>
            </w:pPr>
            <w:r>
              <w:rPr>
                <w:rFonts w:ascii="SimSun" w:hAnsi="SimSun" w:eastAsia="SimSun" w:cs="SimSun"/>
                <w:sz w:val="12"/>
                <w:szCs w:val="12"/>
                <w:spacing w:val="8"/>
              </w:rPr>
              <w:t>机</w:t>
            </w:r>
            <w:r>
              <w:rPr>
                <w:rFonts w:ascii="SimSun" w:hAnsi="SimSun" w:eastAsia="SimSun" w:cs="SimSun"/>
                <w:sz w:val="12"/>
                <w:szCs w:val="12"/>
                <w:spacing w:val="5"/>
              </w:rPr>
              <w:t>构设置及基础管</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spacing w:line="361"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要设立机电管理机构，配齐技术管理和工作人员</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20" w:line="229"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电</w:t>
            </w:r>
            <w:r>
              <w:rPr>
                <w:rFonts w:ascii="SimSun" w:hAnsi="SimSun" w:eastAsia="SimSun" w:cs="SimSun"/>
                <w:sz w:val="12"/>
                <w:szCs w:val="12"/>
                <w:spacing w:val="5"/>
              </w:rPr>
              <w:t>管理机构设置配置文件，机</w:t>
            </w:r>
            <w:r>
              <w:rPr>
                <w:rFonts w:ascii="SimSun" w:hAnsi="SimSun" w:eastAsia="SimSun" w:cs="SimSun"/>
                <w:sz w:val="12"/>
                <w:szCs w:val="12"/>
              </w:rPr>
              <w:t xml:space="preserve"> </w:t>
            </w:r>
            <w:r>
              <w:rPr>
                <w:rFonts w:ascii="SimSun" w:hAnsi="SimSun" w:eastAsia="SimSun" w:cs="SimSun"/>
                <w:sz w:val="12"/>
                <w:szCs w:val="12"/>
                <w:spacing w:val="6"/>
              </w:rPr>
              <w:t>电副</w:t>
            </w:r>
            <w:r>
              <w:rPr>
                <w:rFonts w:ascii="SimSun" w:hAnsi="SimSun" w:eastAsia="SimSun" w:cs="SimSun"/>
                <w:sz w:val="12"/>
                <w:szCs w:val="12"/>
                <w:spacing w:val="4"/>
              </w:rPr>
              <w:t>矿</w:t>
            </w:r>
            <w:r>
              <w:rPr>
                <w:rFonts w:ascii="SimSun" w:hAnsi="SimSun" w:eastAsia="SimSun" w:cs="SimSun"/>
                <w:sz w:val="12"/>
                <w:szCs w:val="12"/>
                <w:spacing w:val="3"/>
              </w:rPr>
              <w:t>长及管理人员任命文件，</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定员标准，机电机构人员名</w:t>
            </w:r>
            <w:r>
              <w:rPr>
                <w:rFonts w:ascii="SimSun" w:hAnsi="SimSun" w:eastAsia="SimSun" w:cs="SimSun"/>
                <w:sz w:val="12"/>
                <w:szCs w:val="12"/>
              </w:rPr>
              <w:t xml:space="preserve"> </w:t>
            </w:r>
            <w:r>
              <w:rPr>
                <w:rFonts w:ascii="SimSun" w:hAnsi="SimSun" w:eastAsia="SimSun" w:cs="SimSun"/>
                <w:sz w:val="12"/>
                <w:szCs w:val="12"/>
                <w:spacing w:val="10"/>
              </w:rPr>
              <w:t>册</w:t>
            </w:r>
            <w:r>
              <w:rPr>
                <w:rFonts w:ascii="SimSun" w:hAnsi="SimSun" w:eastAsia="SimSun" w:cs="SimSun"/>
                <w:sz w:val="12"/>
                <w:szCs w:val="12"/>
                <w:spacing w:val="9"/>
              </w:rPr>
              <w:t>，</w:t>
            </w:r>
            <w:r>
              <w:rPr>
                <w:rFonts w:ascii="SimSun" w:hAnsi="SimSun" w:eastAsia="SimSun" w:cs="SimSun"/>
                <w:sz w:val="12"/>
                <w:szCs w:val="12"/>
                <w:spacing w:val="5"/>
              </w:rPr>
              <w:t>劳动合同、电气作业人员培</w:t>
            </w:r>
            <w:r>
              <w:rPr>
                <w:rFonts w:ascii="SimSun" w:hAnsi="SimSun" w:eastAsia="SimSun" w:cs="SimSun"/>
                <w:sz w:val="12"/>
                <w:szCs w:val="12"/>
              </w:rPr>
              <w:t xml:space="preserve"> </w:t>
            </w:r>
            <w:r>
              <w:rPr>
                <w:rFonts w:ascii="SimSun" w:hAnsi="SimSun" w:eastAsia="SimSun" w:cs="SimSun"/>
                <w:sz w:val="12"/>
                <w:szCs w:val="12"/>
                <w:spacing w:val="10"/>
              </w:rPr>
              <w:t>训</w:t>
            </w:r>
            <w:r>
              <w:rPr>
                <w:rFonts w:ascii="SimSun" w:hAnsi="SimSun" w:eastAsia="SimSun" w:cs="SimSun"/>
                <w:sz w:val="12"/>
                <w:szCs w:val="12"/>
                <w:spacing w:val="9"/>
              </w:rPr>
              <w:t>档</w:t>
            </w:r>
            <w:r>
              <w:rPr>
                <w:rFonts w:ascii="SimSun" w:hAnsi="SimSun" w:eastAsia="SimSun" w:cs="SimSun"/>
                <w:sz w:val="12"/>
                <w:szCs w:val="12"/>
                <w:spacing w:val="5"/>
              </w:rPr>
              <w:t>案和资格证件等资料。现场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6" w:right="141" w:firstLine="3"/>
              <w:spacing w:before="24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w:t>
            </w:r>
            <w:r>
              <w:rPr>
                <w:rFonts w:ascii="SimSun" w:hAnsi="SimSun" w:eastAsia="SimSun" w:cs="SimSun"/>
                <w:sz w:val="12"/>
                <w:szCs w:val="12"/>
                <w:spacing w:val="3"/>
              </w:rPr>
              <w:t>二十四条第一款。</w:t>
            </w:r>
          </w:p>
        </w:tc>
      </w:tr>
      <w:tr>
        <w:trPr>
          <w:trHeight w:val="1448" w:hRule="atLeast"/>
        </w:trPr>
        <w:tc>
          <w:tcPr>
            <w:tcW w:w="517" w:type="dxa"/>
            <w:vAlign w:val="top"/>
            <w:tcBorders>
              <w:bottom w:val="single" w:color="000000" w:sz="2" w:space="0"/>
              <w:top w:val="single" w:color="000000" w:sz="2" w:space="0"/>
            </w:tcBorders>
          </w:tcPr>
          <w:p>
            <w:pPr>
              <w:spacing w:line="325" w:lineRule="auto"/>
              <w:rPr>
                <w:rFonts w:ascii="Arial"/>
                <w:sz w:val="21"/>
              </w:rPr>
            </w:pPr>
            <w:r/>
          </w:p>
          <w:p>
            <w:pPr>
              <w:spacing w:line="326"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ind w:left="34"/>
              <w:spacing w:before="39" w:line="228" w:lineRule="auto"/>
              <w:rPr>
                <w:rFonts w:ascii="SimSun" w:hAnsi="SimSun" w:eastAsia="SimSun" w:cs="SimSun"/>
                <w:sz w:val="12"/>
                <w:szCs w:val="12"/>
              </w:rPr>
            </w:pPr>
            <w:r>
              <w:rPr>
                <w:rFonts w:ascii="SimSun" w:hAnsi="SimSun" w:eastAsia="SimSun" w:cs="SimSun"/>
                <w:sz w:val="12"/>
                <w:szCs w:val="12"/>
                <w:spacing w:val="4"/>
              </w:rPr>
              <w:t>电气</w:t>
            </w:r>
            <w:r>
              <w:rPr>
                <w:rFonts w:ascii="SimSun" w:hAnsi="SimSun" w:eastAsia="SimSun" w:cs="SimSun"/>
                <w:sz w:val="12"/>
                <w:szCs w:val="12"/>
                <w:spacing w:val="2"/>
              </w:rPr>
              <w:t>图纸管理</w:t>
            </w:r>
          </w:p>
        </w:tc>
        <w:tc>
          <w:tcPr>
            <w:tcW w:w="3310" w:type="dxa"/>
            <w:vAlign w:val="top"/>
            <w:tcBorders>
              <w:bottom w:val="single" w:color="000000" w:sz="2" w:space="0"/>
              <w:top w:val="single" w:color="000000" w:sz="2" w:space="0"/>
            </w:tcBorders>
          </w:tcPr>
          <w:p>
            <w:pPr>
              <w:spacing w:line="275" w:lineRule="auto"/>
              <w:rPr>
                <w:rFonts w:ascii="Arial"/>
                <w:sz w:val="21"/>
              </w:rPr>
            </w:pPr>
            <w:r/>
          </w:p>
          <w:p>
            <w:pPr>
              <w:spacing w:line="276" w:lineRule="auto"/>
              <w:rPr>
                <w:rFonts w:ascii="Arial"/>
                <w:sz w:val="21"/>
              </w:rPr>
            </w:pPr>
            <w:r/>
          </w:p>
          <w:p>
            <w:pPr>
              <w:ind w:left="20" w:right="134" w:firstLine="1"/>
              <w:spacing w:before="39" w:line="251" w:lineRule="auto"/>
              <w:rPr>
                <w:rFonts w:ascii="SimSun" w:hAnsi="SimSun" w:eastAsia="SimSun" w:cs="SimSun"/>
                <w:sz w:val="12"/>
                <w:szCs w:val="12"/>
              </w:rPr>
            </w:pPr>
            <w:r>
              <w:rPr>
                <w:rFonts w:ascii="SimSun" w:hAnsi="SimSun" w:eastAsia="SimSun" w:cs="SimSun"/>
                <w:sz w:val="12"/>
                <w:szCs w:val="12"/>
                <w:spacing w:val="10"/>
              </w:rPr>
              <w:t>填绘反</w:t>
            </w:r>
            <w:r>
              <w:rPr>
                <w:rFonts w:ascii="SimSun" w:hAnsi="SimSun" w:eastAsia="SimSun" w:cs="SimSun"/>
                <w:sz w:val="12"/>
                <w:szCs w:val="12"/>
                <w:spacing w:val="9"/>
              </w:rPr>
              <w:t>映</w:t>
            </w:r>
            <w:r>
              <w:rPr>
                <w:rFonts w:ascii="SimSun" w:hAnsi="SimSun" w:eastAsia="SimSun" w:cs="SimSun"/>
                <w:sz w:val="12"/>
                <w:szCs w:val="12"/>
                <w:spacing w:val="5"/>
              </w:rPr>
              <w:t>实际情况的井上、下配电系统图和井下电气设备</w:t>
            </w:r>
            <w:r>
              <w:rPr>
                <w:rFonts w:ascii="SimSun" w:hAnsi="SimSun" w:eastAsia="SimSun" w:cs="SimSun"/>
                <w:sz w:val="12"/>
                <w:szCs w:val="12"/>
              </w:rPr>
              <w:t xml:space="preserve"> </w:t>
            </w:r>
            <w:r>
              <w:rPr>
                <w:rFonts w:ascii="SimSun" w:hAnsi="SimSun" w:eastAsia="SimSun" w:cs="SimSun"/>
                <w:sz w:val="12"/>
                <w:szCs w:val="12"/>
                <w:spacing w:val="-1"/>
              </w:rPr>
              <w:t>布置</w:t>
            </w:r>
            <w:r>
              <w:rPr>
                <w:rFonts w:ascii="SimSun" w:hAnsi="SimSun" w:eastAsia="SimSun" w:cs="SimSun"/>
                <w:sz w:val="12"/>
                <w:szCs w:val="12"/>
              </w:rPr>
              <w:t>图。</w:t>
            </w:r>
          </w:p>
        </w:tc>
        <w:tc>
          <w:tcPr>
            <w:tcW w:w="1916" w:type="dxa"/>
            <w:vAlign w:val="top"/>
            <w:tcBorders>
              <w:bottom w:val="single" w:color="000000" w:sz="2" w:space="0"/>
              <w:top w:val="single" w:color="000000" w:sz="2" w:space="0"/>
            </w:tcBorders>
          </w:tcPr>
          <w:p>
            <w:pPr>
              <w:spacing w:line="477" w:lineRule="auto"/>
              <w:rPr>
                <w:rFonts w:ascii="Arial"/>
                <w:sz w:val="21"/>
              </w:rPr>
            </w:pPr>
            <w:r/>
          </w:p>
          <w:p>
            <w:pPr>
              <w:ind w:left="24" w:right="122"/>
              <w:spacing w:before="39" w:line="245"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、下配电系统图和井下电气</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备</w:t>
            </w:r>
            <w:r>
              <w:rPr>
                <w:rFonts w:ascii="SimSun" w:hAnsi="SimSun" w:eastAsia="SimSun" w:cs="SimSun"/>
                <w:sz w:val="12"/>
                <w:szCs w:val="12"/>
                <w:spacing w:val="5"/>
              </w:rPr>
              <w:t>布置图。现场抽查；作业现</w:t>
            </w:r>
            <w:r>
              <w:rPr>
                <w:rFonts w:ascii="SimSun" w:hAnsi="SimSun" w:eastAsia="SimSun" w:cs="SimSun"/>
                <w:sz w:val="12"/>
                <w:szCs w:val="12"/>
              </w:rPr>
              <w:t xml:space="preserve"> </w:t>
            </w:r>
            <w:r>
              <w:rPr>
                <w:rFonts w:ascii="SimSun" w:hAnsi="SimSun" w:eastAsia="SimSun" w:cs="SimSun"/>
                <w:sz w:val="12"/>
                <w:szCs w:val="12"/>
                <w:spacing w:val="6"/>
              </w:rPr>
              <w:t>场</w:t>
            </w:r>
            <w:r>
              <w:rPr>
                <w:rFonts w:ascii="SimSun" w:hAnsi="SimSun" w:eastAsia="SimSun" w:cs="SimSun"/>
                <w:sz w:val="12"/>
                <w:szCs w:val="12"/>
                <w:spacing w:val="4"/>
              </w:rPr>
              <w:t>核</w:t>
            </w:r>
            <w:r>
              <w:rPr>
                <w:rFonts w:ascii="SimSun" w:hAnsi="SimSun" w:eastAsia="SimSun" w:cs="SimSun"/>
                <w:sz w:val="12"/>
                <w:szCs w:val="12"/>
                <w:spacing w:val="3"/>
              </w:rPr>
              <w:t>实；非现场查阅。</w:t>
            </w:r>
          </w:p>
        </w:tc>
        <w:tc>
          <w:tcPr>
            <w:tcW w:w="1929" w:type="dxa"/>
            <w:vAlign w:val="top"/>
            <w:tcBorders>
              <w:bottom w:val="single" w:color="000000" w:sz="2" w:space="0"/>
              <w:top w:val="single" w:color="000000" w:sz="2" w:space="0"/>
            </w:tcBorders>
          </w:tcPr>
          <w:p>
            <w:pPr>
              <w:ind w:left="26" w:right="76" w:firstLine="3"/>
              <w:spacing w:before="135" w:line="239"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w:t>
            </w:r>
            <w:r>
              <w:rPr>
                <w:rFonts w:ascii="SimSun" w:hAnsi="SimSun" w:eastAsia="SimSun" w:cs="SimSun"/>
                <w:sz w:val="12"/>
                <w:szCs w:val="12"/>
                <w:spacing w:val="9"/>
              </w:rPr>
              <w:t>法</w:t>
            </w:r>
            <w:r>
              <w:rPr>
                <w:rFonts w:ascii="SimSun" w:hAnsi="SimSun" w:eastAsia="SimSun" w:cs="SimSun"/>
                <w:sz w:val="12"/>
                <w:szCs w:val="12"/>
                <w:spacing w:val="5"/>
              </w:rPr>
              <w:t>》第八条第十三项，第九条</w:t>
            </w:r>
            <w:r>
              <w:rPr>
                <w:rFonts w:ascii="SimSun" w:hAnsi="SimSun" w:eastAsia="SimSun" w:cs="SimSun"/>
                <w:sz w:val="12"/>
                <w:szCs w:val="12"/>
              </w:rPr>
              <w:t xml:space="preserve"> </w:t>
            </w:r>
            <w:r>
              <w:rPr>
                <w:rFonts w:ascii="SimSun" w:hAnsi="SimSun" w:eastAsia="SimSun" w:cs="SimSun"/>
                <w:sz w:val="12"/>
                <w:szCs w:val="12"/>
                <w:spacing w:val="5"/>
              </w:rPr>
              <w:t>第八项</w:t>
            </w:r>
            <w:r>
              <w:rPr>
                <w:rFonts w:ascii="SimSun" w:hAnsi="SimSun" w:eastAsia="SimSun" w:cs="SimSun"/>
                <w:sz w:val="12"/>
                <w:szCs w:val="12"/>
                <w:spacing w:val="5"/>
              </w:rPr>
              <w:t xml:space="preserve"> </w:t>
            </w:r>
            <w:r>
              <w:rPr>
                <w:rFonts w:ascii="SimSun" w:hAnsi="SimSun" w:eastAsia="SimSun" w:cs="SimSun"/>
                <w:sz w:val="12"/>
                <w:szCs w:val="12"/>
                <w:spacing w:val="5"/>
              </w:rPr>
              <w:t>；《煤矿安全监察条例》</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十条；《煤矿重大事故隐患</w:t>
            </w:r>
            <w:r>
              <w:rPr>
                <w:rFonts w:ascii="SimSun" w:hAnsi="SimSun" w:eastAsia="SimSun" w:cs="SimSun"/>
                <w:sz w:val="12"/>
                <w:szCs w:val="12"/>
              </w:rPr>
              <w:t xml:space="preserve"> </w:t>
            </w:r>
            <w:r>
              <w:rPr>
                <w:rFonts w:ascii="SimSun" w:hAnsi="SimSun" w:eastAsia="SimSun" w:cs="SimSun"/>
                <w:sz w:val="12"/>
                <w:szCs w:val="12"/>
                <w:spacing w:val="18"/>
              </w:rPr>
              <w:t>判</w:t>
            </w:r>
            <w:r>
              <w:rPr>
                <w:rFonts w:ascii="SimSun" w:hAnsi="SimSun" w:eastAsia="SimSun" w:cs="SimSun"/>
                <w:sz w:val="12"/>
                <w:szCs w:val="12"/>
                <w:spacing w:val="10"/>
              </w:rPr>
              <w:t>定</w:t>
            </w:r>
            <w:r>
              <w:rPr>
                <w:rFonts w:ascii="SimSun" w:hAnsi="SimSun" w:eastAsia="SimSun" w:cs="SimSun"/>
                <w:sz w:val="12"/>
                <w:szCs w:val="12"/>
                <w:spacing w:val="9"/>
              </w:rPr>
              <w:t>标准》(应急管理部令第4</w:t>
            </w:r>
            <w:r>
              <w:rPr>
                <w:rFonts w:ascii="SimSun" w:hAnsi="SimSun" w:eastAsia="SimSun" w:cs="SimSun"/>
                <w:sz w:val="12"/>
                <w:szCs w:val="12"/>
              </w:rPr>
              <w:t xml:space="preserve">  </w:t>
            </w:r>
            <w:r>
              <w:rPr>
                <w:rFonts w:ascii="SimSun" w:hAnsi="SimSun" w:eastAsia="SimSun" w:cs="SimSun"/>
                <w:sz w:val="12"/>
                <w:szCs w:val="12"/>
                <w:spacing w:val="10"/>
              </w:rPr>
              <w:t>号)第十八条第五项；《煤矿</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10"/>
              </w:rPr>
              <w:t>全规程》(原国家安全监管总</w:t>
            </w:r>
            <w:r>
              <w:rPr>
                <w:rFonts w:ascii="SimSun" w:hAnsi="SimSun" w:eastAsia="SimSun" w:cs="SimSun"/>
                <w:sz w:val="12"/>
                <w:szCs w:val="12"/>
                <w:spacing w:val="9"/>
              </w:rPr>
              <w:t>局</w:t>
            </w:r>
            <w:r>
              <w:rPr>
                <w:rFonts w:ascii="SimSun" w:hAnsi="SimSun" w:eastAsia="SimSun" w:cs="SimSun"/>
                <w:sz w:val="12"/>
                <w:szCs w:val="12"/>
              </w:rPr>
              <w:t xml:space="preserve"> </w:t>
            </w:r>
            <w:r>
              <w:rPr>
                <w:rFonts w:ascii="SimSun" w:hAnsi="SimSun" w:eastAsia="SimSun" w:cs="SimSun"/>
                <w:sz w:val="12"/>
                <w:szCs w:val="12"/>
                <w:spacing w:val="9"/>
              </w:rPr>
              <w:t>令第87号)第十四条</w:t>
            </w:r>
            <w:r>
              <w:rPr>
                <w:rFonts w:ascii="SimSun" w:hAnsi="SimSun" w:eastAsia="SimSun" w:cs="SimSun"/>
                <w:sz w:val="12"/>
                <w:szCs w:val="12"/>
                <w:spacing w:val="7"/>
              </w:rPr>
              <w:t>。</w:t>
            </w:r>
          </w:p>
        </w:tc>
      </w:tr>
      <w:tr>
        <w:trPr>
          <w:trHeight w:val="628"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3"/>
              <w:spacing w:before="186" w:line="251" w:lineRule="auto"/>
              <w:rPr>
                <w:rFonts w:ascii="SimSun" w:hAnsi="SimSun" w:eastAsia="SimSun" w:cs="SimSun"/>
                <w:sz w:val="12"/>
                <w:szCs w:val="12"/>
              </w:rPr>
            </w:pPr>
            <w:r>
              <w:rPr>
                <w:rFonts w:ascii="SimSun" w:hAnsi="SimSun" w:eastAsia="SimSun" w:cs="SimSun"/>
                <w:sz w:val="12"/>
                <w:szCs w:val="12"/>
                <w:spacing w:val="10"/>
              </w:rPr>
              <w:t>定期填</w:t>
            </w:r>
            <w:r>
              <w:rPr>
                <w:rFonts w:ascii="SimSun" w:hAnsi="SimSun" w:eastAsia="SimSun" w:cs="SimSun"/>
                <w:sz w:val="12"/>
                <w:szCs w:val="12"/>
                <w:spacing w:val="7"/>
              </w:rPr>
              <w:t>绘</w:t>
            </w:r>
            <w:r>
              <w:rPr>
                <w:rFonts w:ascii="SimSun" w:hAnsi="SimSun" w:eastAsia="SimSun" w:cs="SimSun"/>
                <w:sz w:val="12"/>
                <w:szCs w:val="12"/>
                <w:spacing w:val="5"/>
              </w:rPr>
              <w:t>井上下配电系统图、井下电气设备布置示意图和</w:t>
            </w:r>
            <w:r>
              <w:rPr>
                <w:rFonts w:ascii="SimSun" w:hAnsi="SimSun" w:eastAsia="SimSun" w:cs="SimSun"/>
                <w:sz w:val="12"/>
                <w:szCs w:val="12"/>
              </w:rPr>
              <w:t xml:space="preserve"> </w:t>
            </w:r>
            <w:r>
              <w:rPr>
                <w:rFonts w:ascii="SimSun" w:hAnsi="SimSun" w:eastAsia="SimSun" w:cs="SimSun"/>
                <w:sz w:val="12"/>
                <w:szCs w:val="12"/>
                <w:spacing w:val="8"/>
              </w:rPr>
              <w:t>供电</w:t>
            </w:r>
            <w:r>
              <w:rPr>
                <w:rFonts w:ascii="SimSun" w:hAnsi="SimSun" w:eastAsia="SimSun" w:cs="SimSun"/>
                <w:sz w:val="12"/>
                <w:szCs w:val="12"/>
                <w:spacing w:val="4"/>
              </w:rPr>
              <w:t>线路平面敷设示意图，标注齐全。</w:t>
            </w:r>
          </w:p>
        </w:tc>
        <w:tc>
          <w:tcPr>
            <w:tcW w:w="1916" w:type="dxa"/>
            <w:vAlign w:val="top"/>
            <w:tcBorders>
              <w:bottom w:val="single" w:color="000000" w:sz="2" w:space="0"/>
              <w:top w:val="single" w:color="000000" w:sz="2" w:space="0"/>
            </w:tcBorders>
          </w:tcPr>
          <w:p>
            <w:pPr>
              <w:ind w:left="24" w:right="57"/>
              <w:spacing w:before="109" w:line="246"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8"/>
              </w:rPr>
              <w:t>上</w:t>
            </w:r>
            <w:r>
              <w:rPr>
                <w:rFonts w:ascii="SimSun" w:hAnsi="SimSun" w:eastAsia="SimSun" w:cs="SimSun"/>
                <w:sz w:val="12"/>
                <w:szCs w:val="12"/>
                <w:spacing w:val="5"/>
              </w:rPr>
              <w:t>下配电系统图,井下电气设备</w:t>
            </w:r>
            <w:r>
              <w:rPr>
                <w:rFonts w:ascii="SimSun" w:hAnsi="SimSun" w:eastAsia="SimSun" w:cs="SimSun"/>
                <w:sz w:val="12"/>
                <w:szCs w:val="12"/>
              </w:rPr>
              <w:t xml:space="preserve"> </w:t>
            </w:r>
            <w:r>
              <w:rPr>
                <w:rFonts w:ascii="SimSun" w:hAnsi="SimSun" w:eastAsia="SimSun" w:cs="SimSun"/>
                <w:sz w:val="12"/>
                <w:szCs w:val="12"/>
                <w:spacing w:val="10"/>
              </w:rPr>
              <w:t>布</w:t>
            </w:r>
            <w:r>
              <w:rPr>
                <w:rFonts w:ascii="SimSun" w:hAnsi="SimSun" w:eastAsia="SimSun" w:cs="SimSun"/>
                <w:sz w:val="12"/>
                <w:szCs w:val="12"/>
                <w:spacing w:val="8"/>
              </w:rPr>
              <w:t>置</w:t>
            </w:r>
            <w:r>
              <w:rPr>
                <w:rFonts w:ascii="SimSun" w:hAnsi="SimSun" w:eastAsia="SimSun" w:cs="SimSun"/>
                <w:sz w:val="12"/>
                <w:szCs w:val="12"/>
                <w:spacing w:val="5"/>
              </w:rPr>
              <w:t>示意图,供电线路平面敷设示</w:t>
            </w:r>
            <w:r>
              <w:rPr>
                <w:rFonts w:ascii="SimSun" w:hAnsi="SimSun" w:eastAsia="SimSun" w:cs="SimSun"/>
                <w:sz w:val="12"/>
                <w:szCs w:val="12"/>
              </w:rPr>
              <w:t xml:space="preserve"> </w:t>
            </w:r>
            <w:r>
              <w:rPr>
                <w:rFonts w:ascii="SimSun" w:hAnsi="SimSun" w:eastAsia="SimSun" w:cs="SimSun"/>
                <w:sz w:val="12"/>
                <w:szCs w:val="12"/>
                <w:spacing w:val="4"/>
              </w:rPr>
              <w:t>意图。</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6" w:right="129" w:firstLine="4"/>
              <w:spacing w:before="10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311" w:hRule="atLeast"/>
        </w:trPr>
        <w:tc>
          <w:tcPr>
            <w:tcW w:w="517" w:type="dxa"/>
            <w:vAlign w:val="top"/>
            <w:tcBorders>
              <w:bottom w:val="single" w:color="000000" w:sz="2" w:space="0"/>
              <w:top w:val="single" w:color="000000" w:sz="2" w:space="0"/>
            </w:tcBorders>
          </w:tcPr>
          <w:p>
            <w:pPr>
              <w:ind w:left="226"/>
              <w:spacing w:before="127"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302" w:lineRule="auto"/>
              <w:rPr>
                <w:rFonts w:ascii="Arial"/>
                <w:sz w:val="21"/>
              </w:rPr>
            </w:pPr>
            <w:r/>
          </w:p>
          <w:p>
            <w:pPr>
              <w:spacing w:line="302" w:lineRule="auto"/>
              <w:rPr>
                <w:rFonts w:ascii="Arial"/>
                <w:sz w:val="21"/>
              </w:rPr>
            </w:pPr>
            <w:r/>
          </w:p>
          <w:p>
            <w:pPr>
              <w:ind w:left="34"/>
              <w:spacing w:before="39" w:line="228" w:lineRule="auto"/>
              <w:rPr>
                <w:rFonts w:ascii="SimSun" w:hAnsi="SimSun" w:eastAsia="SimSun" w:cs="SimSun"/>
                <w:sz w:val="12"/>
                <w:szCs w:val="12"/>
              </w:rPr>
            </w:pPr>
            <w:r>
              <w:rPr>
                <w:rFonts w:ascii="SimSun" w:hAnsi="SimSun" w:eastAsia="SimSun" w:cs="SimSun"/>
                <w:sz w:val="12"/>
                <w:szCs w:val="12"/>
                <w:spacing w:val="4"/>
              </w:rPr>
              <w:t>电气</w:t>
            </w:r>
            <w:r>
              <w:rPr>
                <w:rFonts w:ascii="SimSun" w:hAnsi="SimSun" w:eastAsia="SimSun" w:cs="SimSun"/>
                <w:sz w:val="12"/>
                <w:szCs w:val="12"/>
                <w:spacing w:val="2"/>
              </w:rPr>
              <w:t>保护管理</w:t>
            </w:r>
          </w:p>
        </w:tc>
        <w:tc>
          <w:tcPr>
            <w:tcW w:w="3310" w:type="dxa"/>
            <w:vAlign w:val="top"/>
            <w:tcBorders>
              <w:bottom w:val="single" w:color="000000" w:sz="2" w:space="0"/>
              <w:top w:val="single" w:color="000000" w:sz="2" w:space="0"/>
            </w:tcBorders>
          </w:tcPr>
          <w:p>
            <w:pPr>
              <w:ind w:left="35"/>
              <w:spacing w:before="105" w:line="228" w:lineRule="auto"/>
              <w:rPr>
                <w:rFonts w:ascii="SimSun" w:hAnsi="SimSun" w:eastAsia="SimSun" w:cs="SimSun"/>
                <w:sz w:val="12"/>
                <w:szCs w:val="12"/>
              </w:rPr>
            </w:pPr>
            <w:r>
              <w:rPr>
                <w:rFonts w:ascii="SimSun" w:hAnsi="SimSun" w:eastAsia="SimSun" w:cs="SimSun"/>
                <w:sz w:val="12"/>
                <w:szCs w:val="12"/>
                <w:spacing w:val="7"/>
              </w:rPr>
              <w:t>电</w:t>
            </w:r>
            <w:r>
              <w:rPr>
                <w:rFonts w:ascii="SimSun" w:hAnsi="SimSun" w:eastAsia="SimSun" w:cs="SimSun"/>
                <w:sz w:val="12"/>
                <w:szCs w:val="12"/>
                <w:spacing w:val="4"/>
              </w:rPr>
              <w:t>气设备保护齐全，定期进行检查、整定和调整。</w:t>
            </w:r>
          </w:p>
        </w:tc>
        <w:tc>
          <w:tcPr>
            <w:tcW w:w="1916" w:type="dxa"/>
            <w:vAlign w:val="top"/>
            <w:vMerge w:val="restart"/>
            <w:tcBorders>
              <w:bottom w:val="none" w:color="000000" w:sz="2" w:space="0"/>
              <w:top w:val="single" w:color="000000" w:sz="2" w:space="0"/>
            </w:tcBorders>
          </w:tcPr>
          <w:p>
            <w:pPr>
              <w:spacing w:line="373" w:lineRule="auto"/>
              <w:rPr>
                <w:rFonts w:ascii="Arial"/>
                <w:sz w:val="21"/>
              </w:rPr>
            </w:pPr>
            <w:r/>
          </w:p>
          <w:p>
            <w:pPr>
              <w:ind w:left="24" w:right="122" w:firstLine="14"/>
              <w:spacing w:before="39" w:line="243"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4"/>
              </w:rPr>
              <w:t>设备检查、调整记录，电气</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备</w:t>
            </w:r>
            <w:r>
              <w:rPr>
                <w:rFonts w:ascii="SimSun" w:hAnsi="SimSun" w:eastAsia="SimSun" w:cs="SimSun"/>
                <w:sz w:val="12"/>
                <w:szCs w:val="12"/>
                <w:spacing w:val="5"/>
              </w:rPr>
              <w:t>试验报告，继电保护整定计</w:t>
            </w:r>
            <w:r>
              <w:rPr>
                <w:rFonts w:ascii="SimSun" w:hAnsi="SimSun" w:eastAsia="SimSun" w:cs="SimSun"/>
                <w:sz w:val="12"/>
                <w:szCs w:val="12"/>
              </w:rPr>
              <w:t xml:space="preserve"> </w:t>
            </w:r>
            <w:r>
              <w:rPr>
                <w:rFonts w:ascii="SimSun" w:hAnsi="SimSun" w:eastAsia="SimSun" w:cs="SimSun"/>
                <w:sz w:val="12"/>
                <w:szCs w:val="12"/>
                <w:spacing w:val="10"/>
              </w:rPr>
              <w:t>算</w:t>
            </w:r>
            <w:r>
              <w:rPr>
                <w:rFonts w:ascii="SimSun" w:hAnsi="SimSun" w:eastAsia="SimSun" w:cs="SimSun"/>
                <w:sz w:val="12"/>
                <w:szCs w:val="12"/>
                <w:spacing w:val="9"/>
              </w:rPr>
              <w:t>方</w:t>
            </w:r>
            <w:r>
              <w:rPr>
                <w:rFonts w:ascii="SimSun" w:hAnsi="SimSun" w:eastAsia="SimSun" w:cs="SimSun"/>
                <w:sz w:val="12"/>
                <w:szCs w:val="12"/>
                <w:spacing w:val="5"/>
              </w:rPr>
              <w:t>案等资料。现场抽查。现场</w:t>
            </w:r>
            <w:r>
              <w:rPr>
                <w:rFonts w:ascii="SimSun" w:hAnsi="SimSun" w:eastAsia="SimSun" w:cs="SimSun"/>
                <w:sz w:val="12"/>
                <w:szCs w:val="12"/>
              </w:rPr>
              <w:t xml:space="preserve"> </w:t>
            </w:r>
            <w:r>
              <w:rPr>
                <w:rFonts w:ascii="SimSun" w:hAnsi="SimSun" w:eastAsia="SimSun" w:cs="SimSun"/>
                <w:sz w:val="12"/>
                <w:szCs w:val="12"/>
                <w:spacing w:val="-2"/>
              </w:rPr>
              <w:t>试验。</w:t>
            </w:r>
          </w:p>
        </w:tc>
        <w:tc>
          <w:tcPr>
            <w:tcW w:w="1929" w:type="dxa"/>
            <w:vAlign w:val="top"/>
            <w:vMerge w:val="restart"/>
            <w:tcBorders>
              <w:bottom w:val="none" w:color="000000" w:sz="2" w:space="0"/>
              <w:top w:val="single" w:color="000000" w:sz="2" w:space="0"/>
            </w:tcBorders>
          </w:tcPr>
          <w:p>
            <w:pPr>
              <w:spacing w:line="452"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294" w:hRule="atLeast"/>
        </w:trPr>
        <w:tc>
          <w:tcPr>
            <w:tcW w:w="517" w:type="dxa"/>
            <w:vAlign w:val="top"/>
            <w:tcBorders>
              <w:bottom w:val="single" w:color="000000" w:sz="2" w:space="0"/>
              <w:top w:val="single" w:color="000000" w:sz="2" w:space="0"/>
            </w:tcBorders>
          </w:tcPr>
          <w:p>
            <w:pPr>
              <w:ind w:left="229"/>
              <w:spacing w:before="118"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5"/>
              <w:spacing w:before="96" w:line="228" w:lineRule="auto"/>
              <w:rPr>
                <w:rFonts w:ascii="SimSun" w:hAnsi="SimSun" w:eastAsia="SimSun" w:cs="SimSun"/>
                <w:sz w:val="12"/>
                <w:szCs w:val="12"/>
              </w:rPr>
            </w:pPr>
            <w:r>
              <w:rPr>
                <w:rFonts w:ascii="SimSun" w:hAnsi="SimSun" w:eastAsia="SimSun" w:cs="SimSun"/>
                <w:sz w:val="12"/>
                <w:szCs w:val="12"/>
                <w:spacing w:val="3"/>
              </w:rPr>
              <w:t>电气设备保护装置灵敏可靠</w:t>
            </w:r>
            <w:r>
              <w:rPr>
                <w:rFonts w:ascii="SimSun" w:hAnsi="SimSun" w:eastAsia="SimSun" w:cs="SimSun"/>
                <w:sz w:val="12"/>
                <w:szCs w:val="12"/>
                <w:spacing w:val="1"/>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07" w:hRule="atLeast"/>
        </w:trPr>
        <w:tc>
          <w:tcPr>
            <w:tcW w:w="517" w:type="dxa"/>
            <w:vAlign w:val="top"/>
            <w:tcBorders>
              <w:bottom w:val="single" w:color="000000" w:sz="2" w:space="0"/>
              <w:top w:val="single" w:color="000000" w:sz="2" w:space="0"/>
            </w:tcBorders>
          </w:tcPr>
          <w:p>
            <w:pPr>
              <w:ind w:left="227"/>
              <w:spacing w:before="176"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154" w:line="229" w:lineRule="auto"/>
              <w:rPr>
                <w:rFonts w:ascii="SimSun" w:hAnsi="SimSun" w:eastAsia="SimSun" w:cs="SimSun"/>
                <w:sz w:val="12"/>
                <w:szCs w:val="12"/>
              </w:rPr>
            </w:pPr>
            <w:r>
              <w:rPr>
                <w:rFonts w:ascii="SimSun" w:hAnsi="SimSun" w:eastAsia="SimSun" w:cs="SimSun"/>
                <w:sz w:val="12"/>
                <w:szCs w:val="12"/>
                <w:spacing w:val="8"/>
              </w:rPr>
              <w:t>按</w:t>
            </w:r>
            <w:r>
              <w:rPr>
                <w:rFonts w:ascii="SimSun" w:hAnsi="SimSun" w:eastAsia="SimSun" w:cs="SimSun"/>
                <w:sz w:val="12"/>
                <w:szCs w:val="12"/>
                <w:spacing w:val="7"/>
              </w:rPr>
              <w:t>期</w:t>
            </w:r>
            <w:r>
              <w:rPr>
                <w:rFonts w:ascii="SimSun" w:hAnsi="SimSun" w:eastAsia="SimSun" w:cs="SimSun"/>
                <w:sz w:val="12"/>
                <w:szCs w:val="12"/>
                <w:spacing w:val="4"/>
              </w:rPr>
              <w:t>进行配电系统断电保护检查整定。</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76" w:hRule="atLeast"/>
        </w:trPr>
        <w:tc>
          <w:tcPr>
            <w:tcW w:w="517" w:type="dxa"/>
            <w:vAlign w:val="top"/>
            <w:tcBorders>
              <w:bottom w:val="single" w:color="000000" w:sz="2" w:space="0"/>
              <w:top w:val="single" w:color="000000" w:sz="2" w:space="0"/>
            </w:tcBorders>
          </w:tcPr>
          <w:p>
            <w:pPr>
              <w:ind w:left="229"/>
              <w:spacing w:before="160"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 w:right="134" w:hanging="7"/>
              <w:spacing w:before="62" w:line="241" w:lineRule="auto"/>
              <w:rPr>
                <w:rFonts w:ascii="SimSun" w:hAnsi="SimSun" w:eastAsia="SimSun" w:cs="SimSun"/>
                <w:sz w:val="12"/>
                <w:szCs w:val="12"/>
              </w:rPr>
            </w:pPr>
            <w:r>
              <w:rPr>
                <w:rFonts w:ascii="SimSun" w:hAnsi="SimSun" w:eastAsia="SimSun" w:cs="SimSun"/>
                <w:sz w:val="12"/>
                <w:szCs w:val="12"/>
                <w:spacing w:val="10"/>
              </w:rPr>
              <w:t>按期进</w:t>
            </w:r>
            <w:r>
              <w:rPr>
                <w:rFonts w:ascii="SimSun" w:hAnsi="SimSun" w:eastAsia="SimSun" w:cs="SimSun"/>
                <w:sz w:val="12"/>
                <w:szCs w:val="12"/>
                <w:spacing w:val="9"/>
              </w:rPr>
              <w:t>行</w:t>
            </w:r>
            <w:r>
              <w:rPr>
                <w:rFonts w:ascii="SimSun" w:hAnsi="SimSun" w:eastAsia="SimSun" w:cs="SimSun"/>
                <w:sz w:val="12"/>
                <w:szCs w:val="12"/>
                <w:spacing w:val="5"/>
              </w:rPr>
              <w:t>继电保护调校、整定和试验，电气试验项目齐全</w:t>
            </w:r>
            <w:r>
              <w:rPr>
                <w:rFonts w:ascii="SimSun" w:hAnsi="SimSun" w:eastAsia="SimSun" w:cs="SimSun"/>
                <w:sz w:val="12"/>
                <w:szCs w:val="12"/>
              </w:rPr>
              <w:t xml:space="preserve"> </w:t>
            </w:r>
            <w:r>
              <w:rPr>
                <w:rFonts w:ascii="SimSun" w:hAnsi="SimSun" w:eastAsia="SimSun" w:cs="SimSun"/>
                <w:sz w:val="12"/>
                <w:szCs w:val="12"/>
                <w:spacing w:val="1"/>
              </w:rPr>
              <w:t>、</w:t>
            </w:r>
            <w:r>
              <w:rPr>
                <w:rFonts w:ascii="SimSun" w:hAnsi="SimSun" w:eastAsia="SimSun" w:cs="SimSun"/>
                <w:sz w:val="12"/>
                <w:szCs w:val="12"/>
              </w:rPr>
              <w:t>符合规定。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1200" w:hRule="atLeast"/>
        </w:trPr>
        <w:tc>
          <w:tcPr>
            <w:tcW w:w="517" w:type="dxa"/>
            <w:vAlign w:val="top"/>
            <w:tcBorders>
              <w:bottom w:val="single" w:color="000000" w:sz="2" w:space="0"/>
              <w:top w:val="single" w:color="000000" w:sz="2" w:space="0"/>
            </w:tcBorders>
          </w:tcPr>
          <w:p>
            <w:pPr>
              <w:spacing w:line="264" w:lineRule="auto"/>
              <w:rPr>
                <w:rFonts w:ascii="Arial"/>
                <w:sz w:val="21"/>
              </w:rPr>
            </w:pPr>
            <w:r/>
          </w:p>
          <w:p>
            <w:pPr>
              <w:spacing w:line="26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ind w:left="34"/>
              <w:spacing w:before="39" w:line="227" w:lineRule="auto"/>
              <w:rPr>
                <w:rFonts w:ascii="SimSun" w:hAnsi="SimSun" w:eastAsia="SimSun" w:cs="SimSun"/>
                <w:sz w:val="12"/>
                <w:szCs w:val="12"/>
              </w:rPr>
            </w:pPr>
            <w:r>
              <w:rPr>
                <w:rFonts w:ascii="SimSun" w:hAnsi="SimSun" w:eastAsia="SimSun" w:cs="SimSun"/>
                <w:sz w:val="12"/>
                <w:szCs w:val="12"/>
                <w:spacing w:val="4"/>
              </w:rPr>
              <w:t>电气</w:t>
            </w:r>
            <w:r>
              <w:rPr>
                <w:rFonts w:ascii="SimSun" w:hAnsi="SimSun" w:eastAsia="SimSun" w:cs="SimSun"/>
                <w:sz w:val="12"/>
                <w:szCs w:val="12"/>
                <w:spacing w:val="2"/>
              </w:rPr>
              <w:t>防爆管理</w:t>
            </w:r>
          </w:p>
        </w:tc>
        <w:tc>
          <w:tcPr>
            <w:tcW w:w="3310" w:type="dxa"/>
            <w:vAlign w:val="top"/>
            <w:tcBorders>
              <w:bottom w:val="single" w:color="000000" w:sz="2" w:space="0"/>
              <w:top w:val="single" w:color="000000" w:sz="2" w:space="0"/>
            </w:tcBorders>
          </w:tcPr>
          <w:p>
            <w:pPr>
              <w:spacing w:line="434" w:lineRule="auto"/>
              <w:rPr>
                <w:rFonts w:ascii="Arial"/>
                <w:sz w:val="21"/>
              </w:rPr>
            </w:pPr>
            <w:r/>
          </w:p>
          <w:p>
            <w:pPr>
              <w:ind w:left="19" w:right="166" w:firstLine="8"/>
              <w:spacing w:before="39" w:line="250" w:lineRule="auto"/>
              <w:rPr>
                <w:rFonts w:ascii="SimSun" w:hAnsi="SimSun" w:eastAsia="SimSun" w:cs="SimSun"/>
                <w:sz w:val="12"/>
                <w:szCs w:val="12"/>
              </w:rPr>
            </w:pPr>
            <w:r>
              <w:rPr>
                <w:rFonts w:ascii="SimSun" w:hAnsi="SimSun" w:eastAsia="SimSun" w:cs="SimSun"/>
                <w:sz w:val="12"/>
                <w:szCs w:val="12"/>
                <w:spacing w:val="8"/>
              </w:rPr>
              <w:t>防</w:t>
            </w:r>
            <w:r>
              <w:rPr>
                <w:rFonts w:ascii="SimSun" w:hAnsi="SimSun" w:eastAsia="SimSun" w:cs="SimSun"/>
                <w:sz w:val="12"/>
                <w:szCs w:val="12"/>
                <w:spacing w:val="5"/>
              </w:rPr>
              <w:t>爆</w:t>
            </w:r>
            <w:r>
              <w:rPr>
                <w:rFonts w:ascii="SimSun" w:hAnsi="SimSun" w:eastAsia="SimSun" w:cs="SimSun"/>
                <w:sz w:val="12"/>
                <w:szCs w:val="12"/>
                <w:spacing w:val="4"/>
              </w:rPr>
              <w:t>电气设备具备产品合格证、煤矿矿用产品安全标志；</w:t>
            </w:r>
            <w:r>
              <w:rPr>
                <w:rFonts w:ascii="SimSun" w:hAnsi="SimSun" w:eastAsia="SimSun" w:cs="SimSun"/>
                <w:sz w:val="12"/>
                <w:szCs w:val="12"/>
              </w:rPr>
              <w:t xml:space="preserve"> </w:t>
            </w:r>
            <w:r>
              <w:rPr>
                <w:rFonts w:ascii="SimSun" w:hAnsi="SimSun" w:eastAsia="SimSun" w:cs="SimSun"/>
                <w:sz w:val="12"/>
                <w:szCs w:val="12"/>
                <w:spacing w:val="8"/>
              </w:rPr>
              <w:t>入</w:t>
            </w:r>
            <w:r>
              <w:rPr>
                <w:rFonts w:ascii="SimSun" w:hAnsi="SimSun" w:eastAsia="SimSun" w:cs="SimSun"/>
                <w:sz w:val="12"/>
                <w:szCs w:val="12"/>
                <w:spacing w:val="6"/>
              </w:rPr>
              <w:t>井</w:t>
            </w:r>
            <w:r>
              <w:rPr>
                <w:rFonts w:ascii="SimSun" w:hAnsi="SimSun" w:eastAsia="SimSun" w:cs="SimSun"/>
                <w:sz w:val="12"/>
                <w:szCs w:val="12"/>
                <w:spacing w:val="4"/>
              </w:rPr>
              <w:t>前进行防爆检查，签发合格证。</w:t>
            </w:r>
          </w:p>
        </w:tc>
        <w:tc>
          <w:tcPr>
            <w:tcW w:w="1916" w:type="dxa"/>
            <w:vAlign w:val="top"/>
            <w:tcBorders>
              <w:bottom w:val="single" w:color="000000" w:sz="2" w:space="0"/>
              <w:top w:val="single" w:color="000000" w:sz="2" w:space="0"/>
            </w:tcBorders>
          </w:tcPr>
          <w:p>
            <w:pPr>
              <w:ind w:left="24" w:right="122" w:firstLine="14"/>
              <w:spacing w:before="92"/>
              <w:rPr>
                <w:rFonts w:ascii="SimSun" w:hAnsi="SimSun" w:eastAsia="SimSun" w:cs="SimSun"/>
                <w:sz w:val="12"/>
                <w:szCs w:val="12"/>
              </w:rPr>
            </w:pPr>
            <w:r>
              <w:rPr>
                <w:rFonts w:ascii="SimSun" w:hAnsi="SimSun" w:eastAsia="SimSun" w:cs="SimSun"/>
                <w:sz w:val="12"/>
                <w:szCs w:val="12"/>
                <w:spacing w:val="8"/>
              </w:rPr>
              <w:t>电</w:t>
            </w:r>
            <w:r>
              <w:rPr>
                <w:rFonts w:ascii="SimSun" w:hAnsi="SimSun" w:eastAsia="SimSun" w:cs="SimSun"/>
                <w:sz w:val="12"/>
                <w:szCs w:val="12"/>
                <w:spacing w:val="6"/>
              </w:rPr>
              <w:t>气</w:t>
            </w:r>
            <w:r>
              <w:rPr>
                <w:rFonts w:ascii="SimSun" w:hAnsi="SimSun" w:eastAsia="SimSun" w:cs="SimSun"/>
                <w:sz w:val="12"/>
                <w:szCs w:val="12"/>
                <w:spacing w:val="4"/>
              </w:rPr>
              <w:t>设备管理台账，防爆合格</w:t>
            </w:r>
            <w:r>
              <w:rPr>
                <w:rFonts w:ascii="SimSun" w:hAnsi="SimSun" w:eastAsia="SimSun" w:cs="SimSun"/>
                <w:sz w:val="12"/>
                <w:szCs w:val="12"/>
              </w:rPr>
              <w:t xml:space="preserve">  </w:t>
            </w:r>
            <w:r>
              <w:rPr>
                <w:rFonts w:ascii="SimSun" w:hAnsi="SimSun" w:eastAsia="SimSun" w:cs="SimSun"/>
                <w:sz w:val="12"/>
                <w:szCs w:val="12"/>
                <w:spacing w:val="10"/>
              </w:rPr>
              <w:t>证</w:t>
            </w:r>
            <w:r>
              <w:rPr>
                <w:rFonts w:ascii="SimSun" w:hAnsi="SimSun" w:eastAsia="SimSun" w:cs="SimSun"/>
                <w:sz w:val="12"/>
                <w:szCs w:val="12"/>
                <w:spacing w:val="8"/>
              </w:rPr>
              <w:t>，</w:t>
            </w:r>
            <w:r>
              <w:rPr>
                <w:rFonts w:ascii="SimSun" w:hAnsi="SimSun" w:eastAsia="SimSun" w:cs="SimSun"/>
                <w:sz w:val="12"/>
                <w:szCs w:val="12"/>
                <w:spacing w:val="5"/>
              </w:rPr>
              <w:t>煤矿矿用产品安全标志证</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9"/>
              </w:rPr>
              <w:t>，</w:t>
            </w:r>
            <w:r>
              <w:rPr>
                <w:rFonts w:ascii="SimSun" w:hAnsi="SimSun" w:eastAsia="SimSun" w:cs="SimSun"/>
                <w:sz w:val="12"/>
                <w:szCs w:val="12"/>
                <w:spacing w:val="5"/>
              </w:rPr>
              <w:t>安标产品台账，设备材料领</w:t>
            </w:r>
            <w:r>
              <w:rPr>
                <w:rFonts w:ascii="SimSun" w:hAnsi="SimSun" w:eastAsia="SimSun" w:cs="SimSun"/>
                <w:sz w:val="12"/>
                <w:szCs w:val="12"/>
              </w:rPr>
              <w:t xml:space="preserve"> </w:t>
            </w:r>
            <w:r>
              <w:rPr>
                <w:rFonts w:ascii="SimSun" w:hAnsi="SimSun" w:eastAsia="SimSun" w:cs="SimSun"/>
                <w:sz w:val="12"/>
                <w:szCs w:val="12"/>
                <w:spacing w:val="10"/>
              </w:rPr>
              <w:t>用</w:t>
            </w:r>
            <w:r>
              <w:rPr>
                <w:rFonts w:ascii="SimSun" w:hAnsi="SimSun" w:eastAsia="SimSun" w:cs="SimSun"/>
                <w:sz w:val="12"/>
                <w:szCs w:val="12"/>
                <w:spacing w:val="9"/>
              </w:rPr>
              <w:t>记</w:t>
            </w:r>
            <w:r>
              <w:rPr>
                <w:rFonts w:ascii="SimSun" w:hAnsi="SimSun" w:eastAsia="SimSun" w:cs="SimSun"/>
                <w:sz w:val="12"/>
                <w:szCs w:val="12"/>
                <w:spacing w:val="5"/>
              </w:rPr>
              <w:t>录。抽查在用纳入安标管理</w:t>
            </w:r>
            <w:r>
              <w:rPr>
                <w:rFonts w:ascii="SimSun" w:hAnsi="SimSun" w:eastAsia="SimSun" w:cs="SimSun"/>
                <w:sz w:val="12"/>
                <w:szCs w:val="12"/>
              </w:rPr>
              <w:t xml:space="preserve"> </w:t>
            </w:r>
            <w:r>
              <w:rPr>
                <w:rFonts w:ascii="SimSun" w:hAnsi="SimSun" w:eastAsia="SimSun" w:cs="SimSun"/>
                <w:sz w:val="12"/>
                <w:szCs w:val="12"/>
                <w:spacing w:val="10"/>
              </w:rPr>
              <w:t>的</w:t>
            </w:r>
            <w:r>
              <w:rPr>
                <w:rFonts w:ascii="SimSun" w:hAnsi="SimSun" w:eastAsia="SimSun" w:cs="SimSun"/>
                <w:sz w:val="12"/>
                <w:szCs w:val="12"/>
                <w:spacing w:val="9"/>
              </w:rPr>
              <w:t>产</w:t>
            </w:r>
            <w:r>
              <w:rPr>
                <w:rFonts w:ascii="SimSun" w:hAnsi="SimSun" w:eastAsia="SimSun" w:cs="SimSun"/>
                <w:sz w:val="12"/>
                <w:szCs w:val="12"/>
                <w:spacing w:val="5"/>
              </w:rPr>
              <w:t>品及涉及安全生产的试验性</w:t>
            </w:r>
            <w:r>
              <w:rPr>
                <w:rFonts w:ascii="SimSun" w:hAnsi="SimSun" w:eastAsia="SimSun" w:cs="SimSun"/>
                <w:sz w:val="12"/>
                <w:szCs w:val="12"/>
              </w:rPr>
              <w:t xml:space="preserve"> </w:t>
            </w:r>
            <w:r>
              <w:rPr>
                <w:rFonts w:ascii="SimSun" w:hAnsi="SimSun" w:eastAsia="SimSun" w:cs="SimSun"/>
                <w:sz w:val="12"/>
                <w:szCs w:val="12"/>
                <w:spacing w:val="10"/>
              </w:rPr>
              <w:t>新</w:t>
            </w:r>
            <w:r>
              <w:rPr>
                <w:rFonts w:ascii="SimSun" w:hAnsi="SimSun" w:eastAsia="SimSun" w:cs="SimSun"/>
                <w:sz w:val="12"/>
                <w:szCs w:val="12"/>
                <w:spacing w:val="9"/>
              </w:rPr>
              <w:t>设</w:t>
            </w:r>
            <w:r>
              <w:rPr>
                <w:rFonts w:ascii="SimSun" w:hAnsi="SimSun" w:eastAsia="SimSun" w:cs="SimSun"/>
                <w:sz w:val="12"/>
                <w:szCs w:val="12"/>
                <w:spacing w:val="5"/>
              </w:rPr>
              <w:t>备新材料。现场抽查，安标</w:t>
            </w:r>
            <w:r>
              <w:rPr>
                <w:rFonts w:ascii="SimSun" w:hAnsi="SimSun" w:eastAsia="SimSun" w:cs="SimSun"/>
                <w:sz w:val="12"/>
                <w:szCs w:val="12"/>
              </w:rPr>
              <w:t xml:space="preserve"> </w:t>
            </w:r>
            <w:r>
              <w:rPr>
                <w:rFonts w:ascii="SimSun" w:hAnsi="SimSun" w:eastAsia="SimSun" w:cs="SimSun"/>
                <w:sz w:val="12"/>
                <w:szCs w:val="12"/>
                <w:spacing w:val="4"/>
              </w:rPr>
              <w:t>中</w:t>
            </w:r>
            <w:r>
              <w:rPr>
                <w:rFonts w:ascii="SimSun" w:hAnsi="SimSun" w:eastAsia="SimSun" w:cs="SimSun"/>
                <w:sz w:val="12"/>
                <w:szCs w:val="12"/>
                <w:spacing w:val="2"/>
              </w:rPr>
              <w:t>心查询比对。</w:t>
            </w:r>
          </w:p>
        </w:tc>
        <w:tc>
          <w:tcPr>
            <w:tcW w:w="1929" w:type="dxa"/>
            <w:vAlign w:val="top"/>
            <w:tcBorders>
              <w:bottom w:val="single" w:color="000000" w:sz="2" w:space="0"/>
              <w:top w:val="single" w:color="000000" w:sz="2" w:space="0"/>
            </w:tcBorders>
          </w:tcPr>
          <w:p>
            <w:pPr>
              <w:spacing w:line="35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327" w:hRule="atLeast"/>
        </w:trPr>
        <w:tc>
          <w:tcPr>
            <w:tcW w:w="517" w:type="dxa"/>
            <w:vAlign w:val="top"/>
            <w:tcBorders>
              <w:bottom w:val="single" w:color="000000" w:sz="2" w:space="0"/>
              <w:top w:val="single" w:color="000000" w:sz="2" w:space="0"/>
            </w:tcBorders>
          </w:tcPr>
          <w:p>
            <w:pPr>
              <w:ind w:left="227"/>
              <w:spacing w:before="133"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19"/>
              <w:spacing w:before="11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1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12.2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电气系统检查实施清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5"/>
        <w:gridCol w:w="1930"/>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5"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30" w:type="dxa"/>
            <w:vAlign w:val="top"/>
            <w:tcBorders>
              <w:bottom w:val="single" w:color="000000" w:sz="2" w:space="0"/>
              <w:top w:val="single" w:color="000000" w:sz="2" w:space="0"/>
            </w:tcBorders>
          </w:tcPr>
          <w:p>
            <w:pPr>
              <w:ind w:left="667"/>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47" w:hRule="atLeast"/>
        </w:trPr>
        <w:tc>
          <w:tcPr>
            <w:tcW w:w="517" w:type="dxa"/>
            <w:vAlign w:val="top"/>
            <w:tcBorders>
              <w:bottom w:val="single" w:color="000000" w:sz="2" w:space="0"/>
              <w:top w:val="single" w:color="000000" w:sz="2" w:space="0"/>
            </w:tcBorders>
          </w:tcPr>
          <w:p>
            <w:pPr>
              <w:ind w:left="235"/>
              <w:spacing w:before="192"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5"/>
              </w:rPr>
              <w:t>井供电电源</w:t>
            </w:r>
          </w:p>
        </w:tc>
        <w:tc>
          <w:tcPr>
            <w:tcW w:w="3310" w:type="dxa"/>
            <w:vAlign w:val="top"/>
            <w:tcBorders>
              <w:bottom w:val="single" w:color="000000" w:sz="2" w:space="0"/>
              <w:top w:val="single" w:color="000000" w:sz="2" w:space="0"/>
            </w:tcBorders>
          </w:tcPr>
          <w:p>
            <w:pPr>
              <w:ind w:left="19" w:right="134"/>
              <w:spacing w:before="93" w:line="251" w:lineRule="auto"/>
              <w:rPr>
                <w:rFonts w:ascii="SimSun" w:hAnsi="SimSun" w:eastAsia="SimSun" w:cs="SimSun"/>
                <w:sz w:val="12"/>
                <w:szCs w:val="12"/>
              </w:rPr>
            </w:pPr>
            <w:r>
              <w:rPr>
                <w:rFonts w:ascii="SimSun" w:hAnsi="SimSun" w:eastAsia="SimSun" w:cs="SimSun"/>
                <w:sz w:val="12"/>
                <w:szCs w:val="12"/>
                <w:spacing w:val="6"/>
              </w:rPr>
              <w:t>矿井应当有两回路电源线路，能分别担负矿井全部用电</w:t>
            </w:r>
            <w:r>
              <w:rPr>
                <w:rFonts w:ascii="SimSun" w:hAnsi="SimSun" w:eastAsia="SimSun" w:cs="SimSun"/>
                <w:sz w:val="12"/>
                <w:szCs w:val="12"/>
                <w:spacing w:val="1"/>
              </w:rPr>
              <w:t>负</w:t>
            </w:r>
            <w:r>
              <w:rPr>
                <w:rFonts w:ascii="SimSun" w:hAnsi="SimSun" w:eastAsia="SimSun" w:cs="SimSun"/>
                <w:sz w:val="12"/>
                <w:szCs w:val="12"/>
              </w:rPr>
              <w:t xml:space="preserve"> </w:t>
            </w:r>
            <w:r>
              <w:rPr>
                <w:rFonts w:ascii="SimSun" w:hAnsi="SimSun" w:eastAsia="SimSun" w:cs="SimSun"/>
                <w:sz w:val="12"/>
                <w:szCs w:val="12"/>
                <w:spacing w:val="-4"/>
              </w:rPr>
              <w:t>荷</w:t>
            </w:r>
            <w:r>
              <w:rPr>
                <w:rFonts w:ascii="SimSun" w:hAnsi="SimSun" w:eastAsia="SimSun" w:cs="SimSun"/>
                <w:sz w:val="12"/>
                <w:szCs w:val="12"/>
                <w:spacing w:val="-3"/>
              </w:rPr>
              <w:t>。</w:t>
            </w:r>
          </w:p>
        </w:tc>
        <w:tc>
          <w:tcPr>
            <w:tcW w:w="1915" w:type="dxa"/>
            <w:vAlign w:val="top"/>
            <w:tcBorders>
              <w:bottom w:val="single" w:color="000000" w:sz="2" w:space="0"/>
              <w:top w:val="single" w:color="000000" w:sz="2" w:space="0"/>
            </w:tcBorders>
          </w:tcPr>
          <w:p>
            <w:pPr>
              <w:ind w:left="24" w:right="121"/>
              <w:spacing w:before="92"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配电系统图，供电合同，现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核查。</w:t>
            </w:r>
          </w:p>
        </w:tc>
        <w:tc>
          <w:tcPr>
            <w:tcW w:w="1930" w:type="dxa"/>
            <w:vAlign w:val="top"/>
            <w:vMerge w:val="restart"/>
            <w:tcBorders>
              <w:bottom w:val="non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8"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56" w:hRule="atLeast"/>
        </w:trPr>
        <w:tc>
          <w:tcPr>
            <w:tcW w:w="517" w:type="dxa"/>
            <w:vAlign w:val="top"/>
            <w:tcBorders>
              <w:bottom w:val="single" w:color="000000" w:sz="2" w:space="0"/>
              <w:top w:val="single" w:color="000000" w:sz="2" w:space="0"/>
            </w:tcBorders>
          </w:tcPr>
          <w:p>
            <w:pPr>
              <w:spacing w:line="306"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84" w:lineRule="auto"/>
              <w:rPr>
                <w:rFonts w:ascii="Arial"/>
                <w:sz w:val="21"/>
              </w:rPr>
            </w:pPr>
            <w:r/>
          </w:p>
          <w:p>
            <w:pPr>
              <w:ind w:left="22"/>
              <w:spacing w:before="39" w:line="227" w:lineRule="auto"/>
              <w:rPr>
                <w:rFonts w:ascii="SimSun" w:hAnsi="SimSun" w:eastAsia="SimSun" w:cs="SimSun"/>
                <w:sz w:val="12"/>
                <w:szCs w:val="12"/>
              </w:rPr>
            </w:pPr>
            <w:r>
              <w:rPr>
                <w:rFonts w:ascii="SimSun" w:hAnsi="SimSun" w:eastAsia="SimSun" w:cs="SimSun"/>
                <w:sz w:val="12"/>
                <w:szCs w:val="12"/>
                <w:spacing w:val="8"/>
              </w:rPr>
              <w:t>不具</w:t>
            </w:r>
            <w:r>
              <w:rPr>
                <w:rFonts w:ascii="SimSun" w:hAnsi="SimSun" w:eastAsia="SimSun" w:cs="SimSun"/>
                <w:sz w:val="12"/>
                <w:szCs w:val="12"/>
                <w:spacing w:val="6"/>
              </w:rPr>
              <w:t>备</w:t>
            </w:r>
            <w:r>
              <w:rPr>
                <w:rFonts w:ascii="SimSun" w:hAnsi="SimSun" w:eastAsia="SimSun" w:cs="SimSun"/>
                <w:sz w:val="12"/>
                <w:szCs w:val="12"/>
                <w:spacing w:val="4"/>
              </w:rPr>
              <w:t>两回路供电条件采用单回路供电的。</w:t>
            </w:r>
          </w:p>
        </w:tc>
        <w:tc>
          <w:tcPr>
            <w:tcW w:w="1915" w:type="dxa"/>
            <w:vAlign w:val="top"/>
            <w:tcBorders>
              <w:bottom w:val="single" w:color="000000" w:sz="2" w:space="0"/>
              <w:top w:val="single" w:color="000000" w:sz="2" w:space="0"/>
            </w:tcBorders>
          </w:tcPr>
          <w:p>
            <w:pPr>
              <w:ind w:left="24" w:right="121"/>
              <w:spacing w:before="97" w:line="244"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配电系统图，安全生产许可</w:t>
            </w:r>
            <w:r>
              <w:rPr>
                <w:rFonts w:ascii="SimSun" w:hAnsi="SimSun" w:eastAsia="SimSun" w:cs="SimSun"/>
                <w:sz w:val="12"/>
                <w:szCs w:val="12"/>
              </w:rPr>
              <w:t xml:space="preserve"> </w:t>
            </w:r>
            <w:r>
              <w:rPr>
                <w:rFonts w:ascii="SimSun" w:hAnsi="SimSun" w:eastAsia="SimSun" w:cs="SimSun"/>
                <w:sz w:val="12"/>
                <w:szCs w:val="12"/>
                <w:spacing w:val="10"/>
              </w:rPr>
              <w:t>证</w:t>
            </w:r>
            <w:r>
              <w:rPr>
                <w:rFonts w:ascii="SimSun" w:hAnsi="SimSun" w:eastAsia="SimSun" w:cs="SimSun"/>
                <w:sz w:val="12"/>
                <w:szCs w:val="12"/>
                <w:spacing w:val="9"/>
              </w:rPr>
              <w:t>发</w:t>
            </w:r>
            <w:r>
              <w:rPr>
                <w:rFonts w:ascii="SimSun" w:hAnsi="SimSun" w:eastAsia="SimSun" w:cs="SimSun"/>
                <w:sz w:val="12"/>
                <w:szCs w:val="12"/>
                <w:spacing w:val="5"/>
              </w:rPr>
              <w:t>放部门审查资料，备用电源</w:t>
            </w:r>
            <w:r>
              <w:rPr>
                <w:rFonts w:ascii="SimSun" w:hAnsi="SimSun" w:eastAsia="SimSun" w:cs="SimSun"/>
                <w:sz w:val="12"/>
                <w:szCs w:val="12"/>
              </w:rPr>
              <w:t xml:space="preserve"> </w:t>
            </w:r>
            <w:r>
              <w:rPr>
                <w:rFonts w:ascii="SimSun" w:hAnsi="SimSun" w:eastAsia="SimSun" w:cs="SimSun"/>
                <w:sz w:val="12"/>
                <w:szCs w:val="12"/>
                <w:spacing w:val="10"/>
              </w:rPr>
              <w:t>容</w:t>
            </w:r>
            <w:r>
              <w:rPr>
                <w:rFonts w:ascii="SimSun" w:hAnsi="SimSun" w:eastAsia="SimSun" w:cs="SimSun"/>
                <w:sz w:val="12"/>
                <w:szCs w:val="12"/>
                <w:spacing w:val="9"/>
              </w:rPr>
              <w:t>量</w:t>
            </w:r>
            <w:r>
              <w:rPr>
                <w:rFonts w:ascii="SimSun" w:hAnsi="SimSun" w:eastAsia="SimSun" w:cs="SimSun"/>
                <w:sz w:val="12"/>
                <w:szCs w:val="12"/>
                <w:spacing w:val="5"/>
              </w:rPr>
              <w:t>核查，备用电源运行试验记</w:t>
            </w:r>
            <w:r>
              <w:rPr>
                <w:rFonts w:ascii="SimSun" w:hAnsi="SimSun" w:eastAsia="SimSun" w:cs="SimSun"/>
                <w:sz w:val="12"/>
                <w:szCs w:val="12"/>
              </w:rPr>
              <w:t xml:space="preserve"> </w:t>
            </w:r>
            <w:r>
              <w:rPr>
                <w:rFonts w:ascii="SimSun" w:hAnsi="SimSun" w:eastAsia="SimSun" w:cs="SimSun"/>
                <w:sz w:val="12"/>
                <w:szCs w:val="12"/>
                <w:spacing w:val="-4"/>
              </w:rPr>
              <w:t>录</w:t>
            </w:r>
            <w:r>
              <w:rPr>
                <w:rFonts w:ascii="SimSun" w:hAnsi="SimSun" w:eastAsia="SimSun" w:cs="SimSun"/>
                <w:sz w:val="12"/>
                <w:szCs w:val="12"/>
                <w:spacing w:val="-3"/>
              </w:rPr>
              <w:t>。</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502" w:hRule="atLeast"/>
        </w:trPr>
        <w:tc>
          <w:tcPr>
            <w:tcW w:w="517" w:type="dxa"/>
            <w:vAlign w:val="top"/>
            <w:tcBorders>
              <w:bottom w:val="single" w:color="000000" w:sz="2" w:space="0"/>
              <w:top w:val="single" w:color="000000" w:sz="2" w:space="0"/>
            </w:tcBorders>
          </w:tcPr>
          <w:p>
            <w:pPr>
              <w:ind w:left="229"/>
              <w:spacing w:before="222"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01" w:line="229" w:lineRule="auto"/>
              <w:rPr>
                <w:rFonts w:ascii="SimSun" w:hAnsi="SimSun" w:eastAsia="SimSun" w:cs="SimSun"/>
                <w:sz w:val="12"/>
                <w:szCs w:val="12"/>
              </w:rPr>
            </w:pPr>
            <w:r>
              <w:rPr>
                <w:rFonts w:ascii="SimSun" w:hAnsi="SimSun" w:eastAsia="SimSun" w:cs="SimSun"/>
                <w:sz w:val="12"/>
                <w:szCs w:val="12"/>
                <w:spacing w:val="5"/>
              </w:rPr>
              <w:t>矿井的两回路电源线路上都不得分接任何负荷</w:t>
            </w:r>
            <w:r>
              <w:rPr>
                <w:rFonts w:ascii="SimSun" w:hAnsi="SimSun" w:eastAsia="SimSun" w:cs="SimSun"/>
                <w:sz w:val="12"/>
                <w:szCs w:val="12"/>
              </w:rPr>
              <w:t>。</w:t>
            </w:r>
          </w:p>
        </w:tc>
        <w:tc>
          <w:tcPr>
            <w:tcW w:w="1915" w:type="dxa"/>
            <w:vAlign w:val="top"/>
            <w:tcBorders>
              <w:bottom w:val="single" w:color="000000" w:sz="2" w:space="0"/>
              <w:top w:val="single" w:color="000000" w:sz="2" w:space="0"/>
            </w:tcBorders>
          </w:tcPr>
          <w:p>
            <w:pPr>
              <w:ind w:left="24" w:right="121"/>
              <w:spacing w:before="123"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配电系统图，供电合同，现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核查。</w:t>
            </w:r>
          </w:p>
        </w:tc>
        <w:tc>
          <w:tcPr>
            <w:tcW w:w="1930" w:type="dxa"/>
            <w:vAlign w:val="top"/>
            <w:vMerge w:val="continue"/>
            <w:tcBorders>
              <w:bottom w:val="single" w:color="000000" w:sz="2" w:space="0"/>
              <w:top w:val="none" w:color="000000" w:sz="2" w:space="0"/>
            </w:tcBorders>
          </w:tcPr>
          <w:p>
            <w:pPr>
              <w:rPr>
                <w:rFonts w:ascii="Arial"/>
                <w:sz w:val="21"/>
              </w:rPr>
            </w:pPr>
            <w:r/>
          </w:p>
        </w:tc>
      </w:tr>
      <w:tr>
        <w:trPr>
          <w:trHeight w:val="479" w:hRule="atLeast"/>
        </w:trPr>
        <w:tc>
          <w:tcPr>
            <w:tcW w:w="517" w:type="dxa"/>
            <w:vAlign w:val="top"/>
            <w:tcBorders>
              <w:bottom w:val="single" w:color="000000" w:sz="2" w:space="0"/>
              <w:top w:val="single" w:color="000000" w:sz="2" w:space="0"/>
            </w:tcBorders>
          </w:tcPr>
          <w:p>
            <w:pPr>
              <w:ind w:left="226"/>
              <w:spacing w:before="206"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19"/>
              <w:spacing w:before="185" w:line="228" w:lineRule="auto"/>
              <w:rPr>
                <w:rFonts w:ascii="SimSun" w:hAnsi="SimSun" w:eastAsia="SimSun" w:cs="SimSun"/>
                <w:sz w:val="12"/>
                <w:szCs w:val="12"/>
              </w:rPr>
            </w:pPr>
            <w:r>
              <w:rPr>
                <w:rFonts w:ascii="SimSun" w:hAnsi="SimSun" w:eastAsia="SimSun" w:cs="SimSun"/>
                <w:sz w:val="12"/>
                <w:szCs w:val="12"/>
                <w:spacing w:val="6"/>
              </w:rPr>
              <w:t>供</w:t>
            </w:r>
            <w:r>
              <w:rPr>
                <w:rFonts w:ascii="SimSun" w:hAnsi="SimSun" w:eastAsia="SimSun" w:cs="SimSun"/>
                <w:sz w:val="12"/>
                <w:szCs w:val="12"/>
                <w:spacing w:val="5"/>
              </w:rPr>
              <w:t>电电能质量</w:t>
            </w:r>
          </w:p>
        </w:tc>
        <w:tc>
          <w:tcPr>
            <w:tcW w:w="3310" w:type="dxa"/>
            <w:vAlign w:val="top"/>
            <w:tcBorders>
              <w:bottom w:val="single" w:color="000000" w:sz="2" w:space="0"/>
              <w:top w:val="single" w:color="000000" w:sz="2" w:space="0"/>
            </w:tcBorders>
          </w:tcPr>
          <w:p>
            <w:pPr>
              <w:ind w:left="20" w:right="134" w:hanging="1"/>
              <w:spacing w:before="110" w:line="251" w:lineRule="auto"/>
              <w:rPr>
                <w:rFonts w:ascii="SimSun" w:hAnsi="SimSun" w:eastAsia="SimSun" w:cs="SimSun"/>
                <w:sz w:val="12"/>
                <w:szCs w:val="12"/>
              </w:rPr>
            </w:pPr>
            <w:r>
              <w:rPr>
                <w:rFonts w:ascii="SimSun" w:hAnsi="SimSun" w:eastAsia="SimSun" w:cs="SimSun"/>
                <w:sz w:val="12"/>
                <w:szCs w:val="12"/>
                <w:spacing w:val="6"/>
              </w:rPr>
              <w:t>矿井供电的电压质量、电流质量、供电质量、用电质量</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3"/>
              </w:rPr>
              <w:t>符合国家有关规定。</w:t>
            </w:r>
          </w:p>
        </w:tc>
        <w:tc>
          <w:tcPr>
            <w:tcW w:w="1915" w:type="dxa"/>
            <w:vAlign w:val="top"/>
            <w:tcBorders>
              <w:bottom w:val="single" w:color="000000" w:sz="2" w:space="0"/>
              <w:top w:val="single" w:color="000000" w:sz="2" w:space="0"/>
            </w:tcBorders>
          </w:tcPr>
          <w:p>
            <w:pPr>
              <w:ind w:left="24" w:right="121" w:firstLine="14"/>
              <w:spacing w:before="110" w:line="251" w:lineRule="auto"/>
              <w:rPr>
                <w:rFonts w:ascii="SimSun" w:hAnsi="SimSun" w:eastAsia="SimSun" w:cs="SimSun"/>
                <w:sz w:val="12"/>
                <w:szCs w:val="12"/>
              </w:rPr>
            </w:pPr>
            <w:r>
              <w:rPr>
                <w:rFonts w:ascii="SimSun" w:hAnsi="SimSun" w:eastAsia="SimSun" w:cs="SimSun"/>
                <w:sz w:val="12"/>
                <w:szCs w:val="12"/>
                <w:spacing w:val="8"/>
              </w:rPr>
              <w:t>电力</w:t>
            </w:r>
            <w:r>
              <w:rPr>
                <w:rFonts w:ascii="SimSun" w:hAnsi="SimSun" w:eastAsia="SimSun" w:cs="SimSun"/>
                <w:sz w:val="12"/>
                <w:szCs w:val="12"/>
                <w:spacing w:val="4"/>
              </w:rPr>
              <w:t>监控系统、运行记录，现场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30" w:type="dxa"/>
            <w:vAlign w:val="top"/>
            <w:tcBorders>
              <w:bottom w:val="single" w:color="000000" w:sz="2" w:space="0"/>
              <w:top w:val="single" w:color="000000" w:sz="2" w:space="0"/>
            </w:tcBorders>
          </w:tcPr>
          <w:p>
            <w:pPr>
              <w:ind w:left="27" w:right="129" w:firstLine="4"/>
              <w:spacing w:before="32"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bl>
    <w:p>
      <w:pPr>
        <w:rPr>
          <w:rFonts w:ascii="Arial"/>
          <w:sz w:val="21"/>
        </w:rPr>
      </w:pPr>
      <w:r/>
    </w:p>
    <w:p>
      <w:pPr>
        <w:sectPr>
          <w:footerReference w:type="default" r:id="rId9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69" w:id="67"/>
      <w:bookmarkEnd w:id="6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5"/>
        <w:gridCol w:w="1930"/>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5"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30" w:type="dxa"/>
            <w:vAlign w:val="top"/>
            <w:tcBorders>
              <w:bottom w:val="single" w:color="000000" w:sz="2" w:space="0"/>
              <w:top w:val="single" w:color="000000" w:sz="2" w:space="0"/>
            </w:tcBorders>
          </w:tcPr>
          <w:p>
            <w:pPr>
              <w:ind w:left="667"/>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10" w:hRule="atLeast"/>
        </w:trPr>
        <w:tc>
          <w:tcPr>
            <w:tcW w:w="517" w:type="dxa"/>
            <w:vAlign w:val="top"/>
            <w:tcBorders>
              <w:bottom w:val="single" w:color="000000" w:sz="2" w:space="0"/>
              <w:top w:val="single" w:color="000000" w:sz="2" w:space="0"/>
            </w:tcBorders>
          </w:tcPr>
          <w:p>
            <w:pPr>
              <w:spacing w:line="28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ind w:left="21" w:right="79" w:firstLine="12"/>
              <w:spacing w:before="226" w:line="251" w:lineRule="auto"/>
              <w:rPr>
                <w:rFonts w:ascii="SimSun" w:hAnsi="SimSun" w:eastAsia="SimSun" w:cs="SimSun"/>
                <w:sz w:val="12"/>
                <w:szCs w:val="12"/>
              </w:rPr>
            </w:pPr>
            <w:r>
              <w:rPr>
                <w:rFonts w:ascii="SimSun" w:hAnsi="SimSun" w:eastAsia="SimSun" w:cs="SimSun"/>
                <w:sz w:val="12"/>
                <w:szCs w:val="12"/>
                <w:spacing w:val="6"/>
              </w:rPr>
              <w:t>电</w:t>
            </w:r>
            <w:r>
              <w:rPr>
                <w:rFonts w:ascii="SimSun" w:hAnsi="SimSun" w:eastAsia="SimSun" w:cs="SimSun"/>
                <w:sz w:val="12"/>
                <w:szCs w:val="12"/>
                <w:spacing w:val="4"/>
              </w:rPr>
              <w:t>气</w:t>
            </w:r>
            <w:r>
              <w:rPr>
                <w:rFonts w:ascii="SimSun" w:hAnsi="SimSun" w:eastAsia="SimSun" w:cs="SimSun"/>
                <w:sz w:val="12"/>
                <w:szCs w:val="12"/>
                <w:spacing w:val="3"/>
              </w:rPr>
              <w:t>设备额定值运</w:t>
            </w:r>
            <w:r>
              <w:rPr>
                <w:rFonts w:ascii="SimSun" w:hAnsi="SimSun" w:eastAsia="SimSun" w:cs="SimSun"/>
                <w:sz w:val="12"/>
                <w:szCs w:val="12"/>
              </w:rPr>
              <w:t xml:space="preserve"> </w:t>
            </w:r>
            <w:r>
              <w:rPr>
                <w:rFonts w:ascii="SimSun" w:hAnsi="SimSun" w:eastAsia="SimSun" w:cs="SimSun"/>
                <w:sz w:val="12"/>
                <w:szCs w:val="12"/>
              </w:rPr>
              <w:t>行</w:t>
            </w:r>
          </w:p>
        </w:tc>
        <w:tc>
          <w:tcPr>
            <w:tcW w:w="3311" w:type="dxa"/>
            <w:vAlign w:val="top"/>
            <w:tcBorders>
              <w:bottom w:val="single" w:color="000000" w:sz="2" w:space="0"/>
              <w:top w:val="single" w:color="000000" w:sz="2" w:space="0"/>
            </w:tcBorders>
          </w:tcPr>
          <w:p>
            <w:pPr>
              <w:spacing w:line="260" w:lineRule="auto"/>
              <w:rPr>
                <w:rFonts w:ascii="Arial"/>
                <w:sz w:val="21"/>
              </w:rPr>
            </w:pPr>
            <w:r/>
          </w:p>
          <w:p>
            <w:pPr>
              <w:ind w:left="36"/>
              <w:spacing w:before="39" w:line="227" w:lineRule="auto"/>
              <w:rPr>
                <w:rFonts w:ascii="SimSun" w:hAnsi="SimSun" w:eastAsia="SimSun" w:cs="SimSun"/>
                <w:sz w:val="12"/>
                <w:szCs w:val="12"/>
              </w:rPr>
            </w:pPr>
            <w:r>
              <w:rPr>
                <w:rFonts w:ascii="SimSun" w:hAnsi="SimSun" w:eastAsia="SimSun" w:cs="SimSun"/>
                <w:sz w:val="12"/>
                <w:szCs w:val="12"/>
                <w:spacing w:val="8"/>
              </w:rPr>
              <w:t>电</w:t>
            </w:r>
            <w:r>
              <w:rPr>
                <w:rFonts w:ascii="SimSun" w:hAnsi="SimSun" w:eastAsia="SimSun" w:cs="SimSun"/>
                <w:sz w:val="12"/>
                <w:szCs w:val="12"/>
                <w:spacing w:val="5"/>
              </w:rPr>
              <w:t>气</w:t>
            </w:r>
            <w:r>
              <w:rPr>
                <w:rFonts w:ascii="SimSun" w:hAnsi="SimSun" w:eastAsia="SimSun" w:cs="SimSun"/>
                <w:sz w:val="12"/>
                <w:szCs w:val="12"/>
                <w:spacing w:val="4"/>
              </w:rPr>
              <w:t>设备不应超过制造厂家确定的额定值参数运行。</w:t>
            </w:r>
          </w:p>
        </w:tc>
        <w:tc>
          <w:tcPr>
            <w:tcW w:w="1915" w:type="dxa"/>
            <w:vAlign w:val="top"/>
            <w:tcBorders>
              <w:bottom w:val="single" w:color="000000" w:sz="2" w:space="0"/>
              <w:top w:val="single" w:color="000000" w:sz="2" w:space="0"/>
            </w:tcBorders>
          </w:tcPr>
          <w:p>
            <w:pPr>
              <w:ind w:left="25" w:right="121" w:firstLine="1"/>
              <w:spacing w:before="225" w:line="251"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铭牌，说明书，电流整定计</w:t>
            </w:r>
            <w:r>
              <w:rPr>
                <w:rFonts w:ascii="SimSun" w:hAnsi="SimSun" w:eastAsia="SimSun" w:cs="SimSun"/>
                <w:sz w:val="12"/>
                <w:szCs w:val="12"/>
              </w:rPr>
              <w:t xml:space="preserve"> </w:t>
            </w:r>
            <w:r>
              <w:rPr>
                <w:rFonts w:ascii="SimSun" w:hAnsi="SimSun" w:eastAsia="SimSun" w:cs="SimSun"/>
                <w:sz w:val="12"/>
                <w:szCs w:val="12"/>
                <w:spacing w:val="4"/>
              </w:rPr>
              <w:t>算书</w:t>
            </w:r>
            <w:r>
              <w:rPr>
                <w:rFonts w:ascii="SimSun" w:hAnsi="SimSun" w:eastAsia="SimSun" w:cs="SimSun"/>
                <w:sz w:val="12"/>
                <w:szCs w:val="12"/>
                <w:spacing w:val="3"/>
              </w:rPr>
              <w:t>。</w:t>
            </w:r>
            <w:r>
              <w:rPr>
                <w:rFonts w:ascii="SimSun" w:hAnsi="SimSun" w:eastAsia="SimSun" w:cs="SimSun"/>
                <w:sz w:val="12"/>
                <w:szCs w:val="12"/>
                <w:spacing w:val="2"/>
              </w:rPr>
              <w:t>现场检查。</w:t>
            </w:r>
          </w:p>
        </w:tc>
        <w:tc>
          <w:tcPr>
            <w:tcW w:w="1930" w:type="dxa"/>
            <w:vAlign w:val="top"/>
            <w:tcBorders>
              <w:bottom w:val="single" w:color="000000" w:sz="2" w:space="0"/>
              <w:top w:val="single" w:color="000000" w:sz="2" w:space="0"/>
            </w:tcBorders>
          </w:tcPr>
          <w:p>
            <w:pPr>
              <w:ind w:left="27" w:right="129" w:firstLine="4"/>
              <w:spacing w:before="14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454" w:hRule="atLeast"/>
        </w:trPr>
        <w:tc>
          <w:tcPr>
            <w:tcW w:w="517" w:type="dxa"/>
            <w:vAlign w:val="top"/>
            <w:tcBorders>
              <w:bottom w:val="single" w:color="000000" w:sz="2" w:space="0"/>
              <w:top w:val="single" w:color="000000" w:sz="2" w:space="0"/>
            </w:tcBorders>
          </w:tcPr>
          <w:p>
            <w:pPr>
              <w:ind w:left="227"/>
              <w:spacing w:before="196"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ind w:left="21" w:right="79" w:hanging="2"/>
              <w:spacing w:before="96" w:line="251" w:lineRule="auto"/>
              <w:rPr>
                <w:rFonts w:ascii="SimSun" w:hAnsi="SimSun" w:eastAsia="SimSun" w:cs="SimSun"/>
                <w:sz w:val="12"/>
                <w:szCs w:val="12"/>
              </w:rPr>
            </w:pPr>
            <w:r>
              <w:rPr>
                <w:rFonts w:ascii="SimSun" w:hAnsi="SimSun" w:eastAsia="SimSun" w:cs="SimSun"/>
                <w:sz w:val="12"/>
                <w:szCs w:val="12"/>
                <w:spacing w:val="8"/>
              </w:rPr>
              <w:t>配</w:t>
            </w:r>
            <w:r>
              <w:rPr>
                <w:rFonts w:ascii="SimSun" w:hAnsi="SimSun" w:eastAsia="SimSun" w:cs="SimSun"/>
                <w:sz w:val="12"/>
                <w:szCs w:val="12"/>
                <w:spacing w:val="5"/>
              </w:rPr>
              <w:t>电变压器中性点</w:t>
            </w:r>
            <w:r>
              <w:rPr>
                <w:rFonts w:ascii="SimSun" w:hAnsi="SimSun" w:eastAsia="SimSun" w:cs="SimSun"/>
                <w:sz w:val="12"/>
                <w:szCs w:val="12"/>
              </w:rPr>
              <w:t xml:space="preserve"> </w:t>
            </w:r>
            <w:r>
              <w:rPr>
                <w:rFonts w:ascii="SimSun" w:hAnsi="SimSun" w:eastAsia="SimSun" w:cs="SimSun"/>
                <w:sz w:val="12"/>
                <w:szCs w:val="12"/>
                <w:spacing w:val="5"/>
              </w:rPr>
              <w:t>不</w:t>
            </w:r>
            <w:r>
              <w:rPr>
                <w:rFonts w:ascii="SimSun" w:hAnsi="SimSun" w:eastAsia="SimSun" w:cs="SimSun"/>
                <w:sz w:val="12"/>
                <w:szCs w:val="12"/>
                <w:spacing w:val="3"/>
              </w:rPr>
              <w:t>接地</w:t>
            </w:r>
          </w:p>
        </w:tc>
        <w:tc>
          <w:tcPr>
            <w:tcW w:w="3311" w:type="dxa"/>
            <w:vAlign w:val="top"/>
            <w:tcBorders>
              <w:bottom w:val="single" w:color="000000" w:sz="2" w:space="0"/>
              <w:top w:val="single" w:color="000000" w:sz="2" w:space="0"/>
            </w:tcBorders>
          </w:tcPr>
          <w:p>
            <w:pPr>
              <w:ind w:left="21" w:right="134"/>
              <w:spacing w:before="96" w:line="251" w:lineRule="auto"/>
              <w:rPr>
                <w:rFonts w:ascii="SimSun" w:hAnsi="SimSun" w:eastAsia="SimSun" w:cs="SimSun"/>
                <w:sz w:val="12"/>
                <w:szCs w:val="12"/>
              </w:rPr>
            </w:pPr>
            <w:r>
              <w:rPr>
                <w:rFonts w:ascii="SimSun" w:hAnsi="SimSun" w:eastAsia="SimSun" w:cs="SimSun"/>
                <w:sz w:val="12"/>
                <w:szCs w:val="12"/>
                <w:spacing w:val="10"/>
              </w:rPr>
              <w:t>严禁井</w:t>
            </w:r>
            <w:r>
              <w:rPr>
                <w:rFonts w:ascii="SimSun" w:hAnsi="SimSun" w:eastAsia="SimSun" w:cs="SimSun"/>
                <w:sz w:val="12"/>
                <w:szCs w:val="12"/>
                <w:spacing w:val="9"/>
              </w:rPr>
              <w:t>下</w:t>
            </w:r>
            <w:r>
              <w:rPr>
                <w:rFonts w:ascii="SimSun" w:hAnsi="SimSun" w:eastAsia="SimSun" w:cs="SimSun"/>
                <w:sz w:val="12"/>
                <w:szCs w:val="12"/>
                <w:spacing w:val="5"/>
              </w:rPr>
              <w:t>配电变压器中性点直接接地。严禁由地面中性点</w:t>
            </w:r>
            <w:r>
              <w:rPr>
                <w:rFonts w:ascii="SimSun" w:hAnsi="SimSun" w:eastAsia="SimSun" w:cs="SimSun"/>
                <w:sz w:val="12"/>
                <w:szCs w:val="12"/>
              </w:rPr>
              <w:t xml:space="preserve"> </w:t>
            </w:r>
            <w:r>
              <w:rPr>
                <w:rFonts w:ascii="SimSun" w:hAnsi="SimSun" w:eastAsia="SimSun" w:cs="SimSun"/>
                <w:sz w:val="12"/>
                <w:szCs w:val="12"/>
                <w:spacing w:val="8"/>
              </w:rPr>
              <w:t>直接接</w:t>
            </w:r>
            <w:r>
              <w:rPr>
                <w:rFonts w:ascii="SimSun" w:hAnsi="SimSun" w:eastAsia="SimSun" w:cs="SimSun"/>
                <w:sz w:val="12"/>
                <w:szCs w:val="12"/>
                <w:spacing w:val="7"/>
              </w:rPr>
              <w:t>地</w:t>
            </w:r>
            <w:r>
              <w:rPr>
                <w:rFonts w:ascii="SimSun" w:hAnsi="SimSun" w:eastAsia="SimSun" w:cs="SimSun"/>
                <w:sz w:val="12"/>
                <w:szCs w:val="12"/>
                <w:spacing w:val="4"/>
              </w:rPr>
              <w:t>的变压器或者发电机直接向井下供电。</w:t>
            </w:r>
          </w:p>
        </w:tc>
        <w:tc>
          <w:tcPr>
            <w:tcW w:w="1915" w:type="dxa"/>
            <w:vAlign w:val="top"/>
            <w:tcBorders>
              <w:bottom w:val="single" w:color="000000" w:sz="2" w:space="0"/>
              <w:top w:val="single" w:color="000000" w:sz="2" w:space="0"/>
            </w:tcBorders>
          </w:tcPr>
          <w:p>
            <w:pPr>
              <w:ind w:left="36" w:right="121" w:hanging="12"/>
              <w:spacing w:before="96"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、下配电系统图，设备台账</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场检查。</w:t>
            </w:r>
          </w:p>
        </w:tc>
        <w:tc>
          <w:tcPr>
            <w:tcW w:w="1930" w:type="dxa"/>
            <w:vAlign w:val="top"/>
            <w:tcBorders>
              <w:bottom w:val="single" w:color="000000" w:sz="2" w:space="0"/>
              <w:top w:val="single" w:color="000000" w:sz="2" w:space="0"/>
            </w:tcBorders>
          </w:tcPr>
          <w:p>
            <w:pPr>
              <w:ind w:left="28" w:right="129" w:firstLine="3"/>
              <w:spacing w:before="21" w:line="22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62" w:hRule="atLeast"/>
        </w:trPr>
        <w:tc>
          <w:tcPr>
            <w:tcW w:w="517" w:type="dxa"/>
            <w:vAlign w:val="top"/>
            <w:tcBorders>
              <w:bottom w:val="single" w:color="000000" w:sz="2" w:space="0"/>
              <w:top w:val="single" w:color="000000" w:sz="2" w:space="0"/>
            </w:tcBorders>
          </w:tcPr>
          <w:p>
            <w:pPr>
              <w:ind w:left="229"/>
              <w:spacing w:before="201"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20"/>
              <w:spacing w:before="179" w:line="228"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通风机供电线路</w:t>
            </w:r>
          </w:p>
        </w:tc>
        <w:tc>
          <w:tcPr>
            <w:tcW w:w="3311" w:type="dxa"/>
            <w:vAlign w:val="top"/>
            <w:tcBorders>
              <w:bottom w:val="single" w:color="000000" w:sz="2" w:space="0"/>
              <w:top w:val="single" w:color="000000" w:sz="2" w:space="0"/>
            </w:tcBorders>
          </w:tcPr>
          <w:p>
            <w:pPr>
              <w:ind w:left="21" w:right="134"/>
              <w:spacing w:before="100" w:line="252" w:lineRule="auto"/>
              <w:rPr>
                <w:rFonts w:ascii="SimSun" w:hAnsi="SimSun" w:eastAsia="SimSun" w:cs="SimSun"/>
                <w:sz w:val="12"/>
                <w:szCs w:val="12"/>
              </w:rPr>
            </w:pPr>
            <w:r>
              <w:rPr>
                <w:rFonts w:ascii="SimSun" w:hAnsi="SimSun" w:eastAsia="SimSun" w:cs="SimSun"/>
                <w:sz w:val="12"/>
                <w:szCs w:val="12"/>
                <w:spacing w:val="10"/>
              </w:rPr>
              <w:t>主要通</w:t>
            </w:r>
            <w:r>
              <w:rPr>
                <w:rFonts w:ascii="SimSun" w:hAnsi="SimSun" w:eastAsia="SimSun" w:cs="SimSun"/>
                <w:sz w:val="12"/>
                <w:szCs w:val="12"/>
                <w:spacing w:val="9"/>
              </w:rPr>
              <w:t>风</w:t>
            </w:r>
            <w:r>
              <w:rPr>
                <w:rFonts w:ascii="SimSun" w:hAnsi="SimSun" w:eastAsia="SimSun" w:cs="SimSun"/>
                <w:sz w:val="12"/>
                <w:szCs w:val="12"/>
                <w:spacing w:val="5"/>
              </w:rPr>
              <w:t>机房供电线路符合规定，其控制回路和辅助设备</w:t>
            </w:r>
            <w:r>
              <w:rPr>
                <w:rFonts w:ascii="SimSun" w:hAnsi="SimSun" w:eastAsia="SimSun" w:cs="SimSun"/>
                <w:sz w:val="12"/>
                <w:szCs w:val="12"/>
              </w:rPr>
              <w:t xml:space="preserve"> </w:t>
            </w:r>
            <w:r>
              <w:rPr>
                <w:rFonts w:ascii="SimSun" w:hAnsi="SimSun" w:eastAsia="SimSun" w:cs="SimSun"/>
                <w:sz w:val="12"/>
                <w:szCs w:val="12"/>
                <w:spacing w:val="8"/>
              </w:rPr>
              <w:t>有</w:t>
            </w:r>
            <w:r>
              <w:rPr>
                <w:rFonts w:ascii="SimSun" w:hAnsi="SimSun" w:eastAsia="SimSun" w:cs="SimSun"/>
                <w:sz w:val="12"/>
                <w:szCs w:val="12"/>
                <w:spacing w:val="5"/>
              </w:rPr>
              <w:t>与</w:t>
            </w:r>
            <w:r>
              <w:rPr>
                <w:rFonts w:ascii="SimSun" w:hAnsi="SimSun" w:eastAsia="SimSun" w:cs="SimSun"/>
                <w:sz w:val="12"/>
                <w:szCs w:val="12"/>
                <w:spacing w:val="4"/>
              </w:rPr>
              <w:t>主要设备同等可靠的备用电源。</w:t>
            </w:r>
          </w:p>
        </w:tc>
        <w:tc>
          <w:tcPr>
            <w:tcW w:w="1915" w:type="dxa"/>
            <w:vAlign w:val="top"/>
            <w:tcBorders>
              <w:bottom w:val="single" w:color="000000" w:sz="2" w:space="0"/>
              <w:top w:val="single" w:color="000000" w:sz="2" w:space="0"/>
            </w:tcBorders>
          </w:tcPr>
          <w:p>
            <w:pPr>
              <w:ind w:left="24" w:right="121"/>
              <w:spacing w:before="100"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配电系统图，主要通风机房</w:t>
            </w:r>
            <w:r>
              <w:rPr>
                <w:rFonts w:ascii="SimSun" w:hAnsi="SimSun" w:eastAsia="SimSun" w:cs="SimSun"/>
                <w:sz w:val="12"/>
                <w:szCs w:val="12"/>
              </w:rPr>
              <w:t xml:space="preserve"> </w:t>
            </w:r>
            <w:r>
              <w:rPr>
                <w:rFonts w:ascii="SimSun" w:hAnsi="SimSun" w:eastAsia="SimSun" w:cs="SimSun"/>
                <w:sz w:val="12"/>
                <w:szCs w:val="12"/>
                <w:spacing w:val="6"/>
              </w:rPr>
              <w:t>配</w:t>
            </w:r>
            <w:r>
              <w:rPr>
                <w:rFonts w:ascii="SimSun" w:hAnsi="SimSun" w:eastAsia="SimSun" w:cs="SimSun"/>
                <w:sz w:val="12"/>
                <w:szCs w:val="12"/>
                <w:spacing w:val="4"/>
              </w:rPr>
              <w:t>电系统图等资料。现场检查。</w:t>
            </w:r>
          </w:p>
        </w:tc>
        <w:tc>
          <w:tcPr>
            <w:tcW w:w="1930" w:type="dxa"/>
            <w:vAlign w:val="top"/>
            <w:vMerge w:val="restart"/>
            <w:tcBorders>
              <w:bottom w:val="non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8"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461" w:hRule="atLeast"/>
        </w:trPr>
        <w:tc>
          <w:tcPr>
            <w:tcW w:w="517" w:type="dxa"/>
            <w:vAlign w:val="top"/>
            <w:tcBorders>
              <w:bottom w:val="single" w:color="000000" w:sz="2" w:space="0"/>
              <w:top w:val="single" w:color="000000" w:sz="2" w:space="0"/>
            </w:tcBorders>
          </w:tcPr>
          <w:p>
            <w:pPr>
              <w:ind w:left="227"/>
              <w:spacing w:before="200"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ind w:left="19"/>
              <w:spacing w:before="179" w:line="228" w:lineRule="auto"/>
              <w:rPr>
                <w:rFonts w:ascii="SimSun" w:hAnsi="SimSun" w:eastAsia="SimSun" w:cs="SimSun"/>
                <w:sz w:val="12"/>
                <w:szCs w:val="12"/>
              </w:rPr>
            </w:pPr>
            <w:r>
              <w:rPr>
                <w:rFonts w:ascii="SimSun" w:hAnsi="SimSun" w:eastAsia="SimSun" w:cs="SimSun"/>
                <w:sz w:val="12"/>
                <w:szCs w:val="12"/>
                <w:spacing w:val="6"/>
              </w:rPr>
              <w:t>提</w:t>
            </w:r>
            <w:r>
              <w:rPr>
                <w:rFonts w:ascii="SimSun" w:hAnsi="SimSun" w:eastAsia="SimSun" w:cs="SimSun"/>
                <w:sz w:val="12"/>
                <w:szCs w:val="12"/>
                <w:spacing w:val="5"/>
              </w:rPr>
              <w:t>升机供电线路</w:t>
            </w:r>
          </w:p>
        </w:tc>
        <w:tc>
          <w:tcPr>
            <w:tcW w:w="3311" w:type="dxa"/>
            <w:vAlign w:val="top"/>
            <w:tcBorders>
              <w:bottom w:val="single" w:color="000000" w:sz="2" w:space="0"/>
              <w:top w:val="single" w:color="000000" w:sz="2" w:space="0"/>
            </w:tcBorders>
          </w:tcPr>
          <w:p>
            <w:pPr>
              <w:ind w:left="21" w:right="134"/>
              <w:spacing w:before="100" w:line="251" w:lineRule="auto"/>
              <w:rPr>
                <w:rFonts w:ascii="SimSun" w:hAnsi="SimSun" w:eastAsia="SimSun" w:cs="SimSun"/>
                <w:sz w:val="12"/>
                <w:szCs w:val="12"/>
              </w:rPr>
            </w:pPr>
            <w:r>
              <w:rPr>
                <w:rFonts w:ascii="SimSun" w:hAnsi="SimSun" w:eastAsia="SimSun" w:cs="SimSun"/>
                <w:sz w:val="12"/>
                <w:szCs w:val="12"/>
                <w:spacing w:val="10"/>
              </w:rPr>
              <w:t>提升人</w:t>
            </w:r>
            <w:r>
              <w:rPr>
                <w:rFonts w:ascii="SimSun" w:hAnsi="SimSun" w:eastAsia="SimSun" w:cs="SimSun"/>
                <w:sz w:val="12"/>
                <w:szCs w:val="12"/>
                <w:spacing w:val="9"/>
              </w:rPr>
              <w:t>员</w:t>
            </w:r>
            <w:r>
              <w:rPr>
                <w:rFonts w:ascii="SimSun" w:hAnsi="SimSun" w:eastAsia="SimSun" w:cs="SimSun"/>
                <w:sz w:val="12"/>
                <w:szCs w:val="12"/>
                <w:spacing w:val="5"/>
              </w:rPr>
              <w:t>的提升机房供电线路符合规定，其控制回路和辅</w:t>
            </w:r>
            <w:r>
              <w:rPr>
                <w:rFonts w:ascii="SimSun" w:hAnsi="SimSun" w:eastAsia="SimSun" w:cs="SimSun"/>
                <w:sz w:val="12"/>
                <w:szCs w:val="12"/>
              </w:rPr>
              <w:t xml:space="preserve"> </w:t>
            </w:r>
            <w:r>
              <w:rPr>
                <w:rFonts w:ascii="SimSun" w:hAnsi="SimSun" w:eastAsia="SimSun" w:cs="SimSun"/>
                <w:sz w:val="12"/>
                <w:szCs w:val="12"/>
                <w:spacing w:val="8"/>
              </w:rPr>
              <w:t>助设备</w:t>
            </w:r>
            <w:r>
              <w:rPr>
                <w:rFonts w:ascii="SimSun" w:hAnsi="SimSun" w:eastAsia="SimSun" w:cs="SimSun"/>
                <w:sz w:val="12"/>
                <w:szCs w:val="12"/>
                <w:spacing w:val="4"/>
              </w:rPr>
              <w:t>有与主要设备同等可靠的备用电源。</w:t>
            </w:r>
          </w:p>
        </w:tc>
        <w:tc>
          <w:tcPr>
            <w:tcW w:w="1915" w:type="dxa"/>
            <w:vAlign w:val="top"/>
            <w:tcBorders>
              <w:bottom w:val="single" w:color="000000" w:sz="2" w:space="0"/>
              <w:top w:val="single" w:color="000000" w:sz="2" w:space="0"/>
            </w:tcBorders>
          </w:tcPr>
          <w:p>
            <w:pPr>
              <w:ind w:left="26" w:right="121" w:hanging="2"/>
              <w:spacing w:before="101" w:line="250"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配电系统图，提升机房配电</w:t>
            </w:r>
            <w:r>
              <w:rPr>
                <w:rFonts w:ascii="SimSun" w:hAnsi="SimSun" w:eastAsia="SimSun" w:cs="SimSun"/>
                <w:sz w:val="12"/>
                <w:szCs w:val="12"/>
              </w:rPr>
              <w:t xml:space="preserve"> </w:t>
            </w:r>
            <w:r>
              <w:rPr>
                <w:rFonts w:ascii="SimSun" w:hAnsi="SimSun" w:eastAsia="SimSun" w:cs="SimSun"/>
                <w:sz w:val="12"/>
                <w:szCs w:val="12"/>
                <w:spacing w:val="6"/>
              </w:rPr>
              <w:t>系统</w:t>
            </w:r>
            <w:r>
              <w:rPr>
                <w:rFonts w:ascii="SimSun" w:hAnsi="SimSun" w:eastAsia="SimSun" w:cs="SimSun"/>
                <w:sz w:val="12"/>
                <w:szCs w:val="12"/>
                <w:spacing w:val="4"/>
              </w:rPr>
              <w:t>图</w:t>
            </w:r>
            <w:r>
              <w:rPr>
                <w:rFonts w:ascii="SimSun" w:hAnsi="SimSun" w:eastAsia="SimSun" w:cs="SimSun"/>
                <w:sz w:val="12"/>
                <w:szCs w:val="12"/>
                <w:spacing w:val="3"/>
              </w:rPr>
              <w:t>等资料。现场检查。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509" w:hRule="atLeast"/>
        </w:trPr>
        <w:tc>
          <w:tcPr>
            <w:tcW w:w="517" w:type="dxa"/>
            <w:vAlign w:val="top"/>
            <w:tcBorders>
              <w:bottom w:val="single" w:color="000000" w:sz="2" w:space="0"/>
              <w:top w:val="single" w:color="000000" w:sz="2" w:space="0"/>
            </w:tcBorders>
          </w:tcPr>
          <w:p>
            <w:pPr>
              <w:ind w:left="227"/>
              <w:spacing w:before="224"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ind w:left="33" w:right="79" w:hanging="14"/>
              <w:spacing w:before="125" w:line="251"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面抽采瓦斯泵供</w:t>
            </w:r>
            <w:r>
              <w:rPr>
                <w:rFonts w:ascii="SimSun" w:hAnsi="SimSun" w:eastAsia="SimSun" w:cs="SimSun"/>
                <w:sz w:val="12"/>
                <w:szCs w:val="12"/>
              </w:rPr>
              <w:t xml:space="preserve"> </w:t>
            </w:r>
            <w:r>
              <w:rPr>
                <w:rFonts w:ascii="SimSun" w:hAnsi="SimSun" w:eastAsia="SimSun" w:cs="SimSun"/>
                <w:sz w:val="12"/>
                <w:szCs w:val="12"/>
                <w:spacing w:val="-1"/>
              </w:rPr>
              <w:t>电线</w:t>
            </w:r>
            <w:r>
              <w:rPr>
                <w:rFonts w:ascii="SimSun" w:hAnsi="SimSun" w:eastAsia="SimSun" w:cs="SimSun"/>
                <w:sz w:val="12"/>
                <w:szCs w:val="12"/>
              </w:rPr>
              <w:t>路</w:t>
            </w:r>
          </w:p>
        </w:tc>
        <w:tc>
          <w:tcPr>
            <w:tcW w:w="3311" w:type="dxa"/>
            <w:vAlign w:val="top"/>
            <w:tcBorders>
              <w:bottom w:val="single" w:color="000000" w:sz="2" w:space="0"/>
              <w:top w:val="single" w:color="000000" w:sz="2" w:space="0"/>
            </w:tcBorders>
          </w:tcPr>
          <w:p>
            <w:pPr>
              <w:ind w:left="21" w:right="134" w:hanging="1"/>
              <w:spacing w:before="125" w:line="251" w:lineRule="auto"/>
              <w:rPr>
                <w:rFonts w:ascii="SimSun" w:hAnsi="SimSun" w:eastAsia="SimSun" w:cs="SimSun"/>
                <w:sz w:val="12"/>
                <w:szCs w:val="12"/>
              </w:rPr>
            </w:pPr>
            <w:r>
              <w:rPr>
                <w:rFonts w:ascii="SimSun" w:hAnsi="SimSun" w:eastAsia="SimSun" w:cs="SimSun"/>
                <w:sz w:val="12"/>
                <w:szCs w:val="12"/>
                <w:spacing w:val="6"/>
              </w:rPr>
              <w:t>抽采瓦斯泵房供电线路符合规定，其控制回路和辅助设</w:t>
            </w:r>
            <w:r>
              <w:rPr>
                <w:rFonts w:ascii="SimSun" w:hAnsi="SimSun" w:eastAsia="SimSun" w:cs="SimSun"/>
                <w:sz w:val="12"/>
                <w:szCs w:val="12"/>
                <w:spacing w:val="1"/>
              </w:rPr>
              <w:t>备</w:t>
            </w:r>
            <w:r>
              <w:rPr>
                <w:rFonts w:ascii="SimSun" w:hAnsi="SimSun" w:eastAsia="SimSun" w:cs="SimSun"/>
                <w:sz w:val="12"/>
                <w:szCs w:val="12"/>
              </w:rPr>
              <w:t xml:space="preserve"> </w:t>
            </w:r>
            <w:r>
              <w:rPr>
                <w:rFonts w:ascii="SimSun" w:hAnsi="SimSun" w:eastAsia="SimSun" w:cs="SimSun"/>
                <w:sz w:val="12"/>
                <w:szCs w:val="12"/>
                <w:spacing w:val="8"/>
              </w:rPr>
              <w:t>有</w:t>
            </w:r>
            <w:r>
              <w:rPr>
                <w:rFonts w:ascii="SimSun" w:hAnsi="SimSun" w:eastAsia="SimSun" w:cs="SimSun"/>
                <w:sz w:val="12"/>
                <w:szCs w:val="12"/>
                <w:spacing w:val="5"/>
              </w:rPr>
              <w:t>与</w:t>
            </w:r>
            <w:r>
              <w:rPr>
                <w:rFonts w:ascii="SimSun" w:hAnsi="SimSun" w:eastAsia="SimSun" w:cs="SimSun"/>
                <w:sz w:val="12"/>
                <w:szCs w:val="12"/>
                <w:spacing w:val="4"/>
              </w:rPr>
              <w:t>主要设备同等可靠的备用电源。</w:t>
            </w:r>
          </w:p>
        </w:tc>
        <w:tc>
          <w:tcPr>
            <w:tcW w:w="1915" w:type="dxa"/>
            <w:vAlign w:val="top"/>
            <w:tcBorders>
              <w:bottom w:val="single" w:color="000000" w:sz="2" w:space="0"/>
              <w:top w:val="single" w:color="000000" w:sz="2" w:space="0"/>
            </w:tcBorders>
          </w:tcPr>
          <w:p>
            <w:pPr>
              <w:ind w:left="24" w:right="121"/>
              <w:spacing w:before="125" w:line="250"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配电系统图，抽采瓦斯泵房</w:t>
            </w:r>
            <w:r>
              <w:rPr>
                <w:rFonts w:ascii="SimSun" w:hAnsi="SimSun" w:eastAsia="SimSun" w:cs="SimSun"/>
                <w:sz w:val="12"/>
                <w:szCs w:val="12"/>
              </w:rPr>
              <w:t xml:space="preserve"> </w:t>
            </w:r>
            <w:r>
              <w:rPr>
                <w:rFonts w:ascii="SimSun" w:hAnsi="SimSun" w:eastAsia="SimSun" w:cs="SimSun"/>
                <w:sz w:val="12"/>
                <w:szCs w:val="12"/>
                <w:spacing w:val="6"/>
              </w:rPr>
              <w:t>配</w:t>
            </w:r>
            <w:r>
              <w:rPr>
                <w:rFonts w:ascii="SimSun" w:hAnsi="SimSun" w:eastAsia="SimSun" w:cs="SimSun"/>
                <w:sz w:val="12"/>
                <w:szCs w:val="12"/>
                <w:spacing w:val="4"/>
              </w:rPr>
              <w:t>电系统图等资料。现场检查。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867" w:hRule="atLeast"/>
        </w:trPr>
        <w:tc>
          <w:tcPr>
            <w:tcW w:w="517" w:type="dxa"/>
            <w:vAlign w:val="top"/>
            <w:tcBorders>
              <w:bottom w:val="single" w:color="000000" w:sz="2" w:space="0"/>
              <w:top w:val="single" w:color="000000" w:sz="2" w:space="0"/>
            </w:tcBorders>
          </w:tcPr>
          <w:p>
            <w:pPr>
              <w:spacing w:line="36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264" w:lineRule="auto"/>
              <w:rPr>
                <w:rFonts w:ascii="Arial"/>
                <w:sz w:val="21"/>
              </w:rPr>
            </w:pPr>
            <w:r/>
          </w:p>
          <w:p>
            <w:pPr>
              <w:ind w:left="19" w:right="79"/>
              <w:spacing w:before="40" w:line="251"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面安全监控中心</w:t>
            </w:r>
            <w:r>
              <w:rPr>
                <w:rFonts w:ascii="SimSun" w:hAnsi="SimSun" w:eastAsia="SimSun" w:cs="SimSun"/>
                <w:sz w:val="12"/>
                <w:szCs w:val="12"/>
              </w:rPr>
              <w:t xml:space="preserve"> </w:t>
            </w:r>
            <w:r>
              <w:rPr>
                <w:rFonts w:ascii="SimSun" w:hAnsi="SimSun" w:eastAsia="SimSun" w:cs="SimSun"/>
                <w:sz w:val="12"/>
                <w:szCs w:val="12"/>
                <w:spacing w:val="7"/>
              </w:rPr>
              <w:t>供</w:t>
            </w:r>
            <w:r>
              <w:rPr>
                <w:rFonts w:ascii="SimSun" w:hAnsi="SimSun" w:eastAsia="SimSun" w:cs="SimSun"/>
                <w:sz w:val="12"/>
                <w:szCs w:val="12"/>
                <w:spacing w:val="4"/>
              </w:rPr>
              <w:t>电线路</w:t>
            </w:r>
          </w:p>
        </w:tc>
        <w:tc>
          <w:tcPr>
            <w:tcW w:w="3311" w:type="dxa"/>
            <w:vAlign w:val="top"/>
            <w:tcBorders>
              <w:bottom w:val="single" w:color="000000" w:sz="2" w:space="0"/>
              <w:top w:val="single" w:color="000000" w:sz="2" w:space="0"/>
            </w:tcBorders>
          </w:tcPr>
          <w:p>
            <w:pPr>
              <w:spacing w:line="265" w:lineRule="auto"/>
              <w:rPr>
                <w:rFonts w:ascii="Arial"/>
                <w:sz w:val="21"/>
              </w:rPr>
            </w:pPr>
            <w:r/>
          </w:p>
          <w:p>
            <w:pPr>
              <w:ind w:left="23" w:right="134" w:hanging="2"/>
              <w:spacing w:before="39" w:line="251" w:lineRule="auto"/>
              <w:rPr>
                <w:rFonts w:ascii="SimSun" w:hAnsi="SimSun" w:eastAsia="SimSun" w:cs="SimSun"/>
                <w:sz w:val="12"/>
                <w:szCs w:val="12"/>
              </w:rPr>
            </w:pPr>
            <w:r>
              <w:rPr>
                <w:rFonts w:ascii="SimSun" w:hAnsi="SimSun" w:eastAsia="SimSun" w:cs="SimSun"/>
                <w:sz w:val="12"/>
                <w:szCs w:val="12"/>
                <w:spacing w:val="6"/>
              </w:rPr>
              <w:t>地面安全监控中心供电线路符合规定，其控制回路和辅</w:t>
            </w:r>
            <w:r>
              <w:rPr>
                <w:rFonts w:ascii="SimSun" w:hAnsi="SimSun" w:eastAsia="SimSun" w:cs="SimSun"/>
                <w:sz w:val="12"/>
                <w:szCs w:val="12"/>
                <w:spacing w:val="1"/>
              </w:rPr>
              <w:t>助</w:t>
            </w:r>
            <w:r>
              <w:rPr>
                <w:rFonts w:ascii="SimSun" w:hAnsi="SimSun" w:eastAsia="SimSun" w:cs="SimSun"/>
                <w:sz w:val="12"/>
                <w:szCs w:val="12"/>
              </w:rPr>
              <w:t xml:space="preserve"> </w:t>
            </w:r>
            <w:r>
              <w:rPr>
                <w:rFonts w:ascii="SimSun" w:hAnsi="SimSun" w:eastAsia="SimSun" w:cs="SimSun"/>
                <w:sz w:val="12"/>
                <w:szCs w:val="12"/>
                <w:spacing w:val="8"/>
              </w:rPr>
              <w:t>设备</w:t>
            </w:r>
            <w:r>
              <w:rPr>
                <w:rFonts w:ascii="SimSun" w:hAnsi="SimSun" w:eastAsia="SimSun" w:cs="SimSun"/>
                <w:sz w:val="12"/>
                <w:szCs w:val="12"/>
                <w:spacing w:val="4"/>
              </w:rPr>
              <w:t>有与主要设备同等可靠的备用电源。</w:t>
            </w:r>
          </w:p>
        </w:tc>
        <w:tc>
          <w:tcPr>
            <w:tcW w:w="1915" w:type="dxa"/>
            <w:vAlign w:val="top"/>
            <w:tcBorders>
              <w:bottom w:val="single" w:color="000000" w:sz="2" w:space="0"/>
              <w:top w:val="single" w:color="000000" w:sz="2" w:space="0"/>
            </w:tcBorders>
          </w:tcPr>
          <w:p>
            <w:pPr>
              <w:ind w:left="25" w:right="121" w:hanging="1"/>
              <w:spacing w:before="228" w:line="248"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配电系统图，地面安全监控</w:t>
            </w:r>
            <w:r>
              <w:rPr>
                <w:rFonts w:ascii="SimSun" w:hAnsi="SimSun" w:eastAsia="SimSun" w:cs="SimSun"/>
                <w:sz w:val="12"/>
                <w:szCs w:val="12"/>
              </w:rPr>
              <w:t xml:space="preserve"> </w:t>
            </w:r>
            <w:r>
              <w:rPr>
                <w:rFonts w:ascii="SimSun" w:hAnsi="SimSun" w:eastAsia="SimSun" w:cs="SimSun"/>
                <w:sz w:val="12"/>
                <w:szCs w:val="12"/>
                <w:spacing w:val="10"/>
              </w:rPr>
              <w:t>中</w:t>
            </w:r>
            <w:r>
              <w:rPr>
                <w:rFonts w:ascii="SimSun" w:hAnsi="SimSun" w:eastAsia="SimSun" w:cs="SimSun"/>
                <w:sz w:val="12"/>
                <w:szCs w:val="12"/>
                <w:spacing w:val="7"/>
              </w:rPr>
              <w:t>心</w:t>
            </w:r>
            <w:r>
              <w:rPr>
                <w:rFonts w:ascii="SimSun" w:hAnsi="SimSun" w:eastAsia="SimSun" w:cs="SimSun"/>
                <w:sz w:val="12"/>
                <w:szCs w:val="12"/>
                <w:spacing w:val="5"/>
              </w:rPr>
              <w:t>配电系统图等资料。现场检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472" w:hRule="atLeast"/>
        </w:trPr>
        <w:tc>
          <w:tcPr>
            <w:tcW w:w="517" w:type="dxa"/>
            <w:vAlign w:val="top"/>
            <w:tcBorders>
              <w:bottom w:val="single" w:color="000000" w:sz="2" w:space="0"/>
              <w:top w:val="single" w:color="000000" w:sz="2" w:space="0"/>
            </w:tcBorders>
          </w:tcPr>
          <w:p>
            <w:pPr>
              <w:ind w:left="201"/>
              <w:spacing w:before="204"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ind w:left="19"/>
              <w:spacing w:before="183" w:line="228" w:lineRule="auto"/>
              <w:rPr>
                <w:rFonts w:ascii="SimSun" w:hAnsi="SimSun" w:eastAsia="SimSun" w:cs="SimSun"/>
                <w:sz w:val="12"/>
                <w:szCs w:val="12"/>
              </w:rPr>
            </w:pPr>
            <w:r>
              <w:rPr>
                <w:rFonts w:ascii="SimSun" w:hAnsi="SimSun" w:eastAsia="SimSun" w:cs="SimSun"/>
                <w:sz w:val="12"/>
                <w:szCs w:val="12"/>
                <w:spacing w:val="6"/>
              </w:rPr>
              <w:t>压</w:t>
            </w:r>
            <w:r>
              <w:rPr>
                <w:rFonts w:ascii="SimSun" w:hAnsi="SimSun" w:eastAsia="SimSun" w:cs="SimSun"/>
                <w:sz w:val="12"/>
                <w:szCs w:val="12"/>
                <w:spacing w:val="5"/>
              </w:rPr>
              <w:t>风机供电线路</w:t>
            </w:r>
          </w:p>
        </w:tc>
        <w:tc>
          <w:tcPr>
            <w:tcW w:w="3311" w:type="dxa"/>
            <w:vAlign w:val="top"/>
            <w:tcBorders>
              <w:bottom w:val="single" w:color="000000" w:sz="2" w:space="0"/>
              <w:top w:val="single" w:color="000000" w:sz="2" w:space="0"/>
            </w:tcBorders>
          </w:tcPr>
          <w:p>
            <w:pPr>
              <w:ind w:left="43" w:right="134" w:hanging="9"/>
              <w:spacing w:before="107" w:line="251" w:lineRule="auto"/>
              <w:rPr>
                <w:rFonts w:ascii="SimSun" w:hAnsi="SimSun" w:eastAsia="SimSun" w:cs="SimSun"/>
                <w:sz w:val="12"/>
                <w:szCs w:val="12"/>
              </w:rPr>
            </w:pPr>
            <w:r>
              <w:rPr>
                <w:rFonts w:ascii="SimSun" w:hAnsi="SimSun" w:eastAsia="SimSun" w:cs="SimSun"/>
                <w:sz w:val="12"/>
                <w:szCs w:val="12"/>
                <w:spacing w:val="10"/>
              </w:rPr>
              <w:t>向</w:t>
            </w:r>
            <w:r>
              <w:rPr>
                <w:rFonts w:ascii="SimSun" w:hAnsi="SimSun" w:eastAsia="SimSun" w:cs="SimSun"/>
                <w:sz w:val="12"/>
                <w:szCs w:val="12"/>
                <w:spacing w:val="7"/>
              </w:rPr>
              <w:t>突</w:t>
            </w:r>
            <w:r>
              <w:rPr>
                <w:rFonts w:ascii="SimSun" w:hAnsi="SimSun" w:eastAsia="SimSun" w:cs="SimSun"/>
                <w:sz w:val="12"/>
                <w:szCs w:val="12"/>
                <w:spacing w:val="5"/>
              </w:rPr>
              <w:t>出矿井自救系统供风的压风机，各有两回路直接由变</w:t>
            </w:r>
            <w:r>
              <w:rPr>
                <w:rFonts w:ascii="SimSun" w:hAnsi="SimSun" w:eastAsia="SimSun" w:cs="SimSun"/>
                <w:sz w:val="12"/>
                <w:szCs w:val="12"/>
              </w:rPr>
              <w:t xml:space="preserve"> </w:t>
            </w:r>
            <w:r>
              <w:rPr>
                <w:rFonts w:ascii="SimSun" w:hAnsi="SimSun" w:eastAsia="SimSun" w:cs="SimSun"/>
                <w:sz w:val="12"/>
                <w:szCs w:val="12"/>
                <w:spacing w:val="3"/>
              </w:rPr>
              <w:t>(</w:t>
            </w:r>
            <w:r>
              <w:rPr>
                <w:rFonts w:ascii="SimSun" w:hAnsi="SimSun" w:eastAsia="SimSun" w:cs="SimSun"/>
                <w:sz w:val="12"/>
                <w:szCs w:val="12"/>
                <w:spacing w:val="2"/>
              </w:rPr>
              <w:t>配)电所馈出的供电线路。</w:t>
            </w:r>
          </w:p>
        </w:tc>
        <w:tc>
          <w:tcPr>
            <w:tcW w:w="1915" w:type="dxa"/>
            <w:vAlign w:val="top"/>
            <w:tcBorders>
              <w:bottom w:val="single" w:color="000000" w:sz="2" w:space="0"/>
              <w:top w:val="single" w:color="000000" w:sz="2" w:space="0"/>
            </w:tcBorders>
          </w:tcPr>
          <w:p>
            <w:pPr>
              <w:ind w:left="26" w:right="121" w:hanging="2"/>
              <w:spacing w:before="108" w:line="250"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上</w:t>
            </w:r>
            <w:r>
              <w:rPr>
                <w:rFonts w:ascii="SimSun" w:hAnsi="SimSun" w:eastAsia="SimSun" w:cs="SimSun"/>
                <w:sz w:val="12"/>
                <w:szCs w:val="12"/>
                <w:spacing w:val="5"/>
              </w:rPr>
              <w:t>配电系统图，压风机房配电</w:t>
            </w:r>
            <w:r>
              <w:rPr>
                <w:rFonts w:ascii="SimSun" w:hAnsi="SimSun" w:eastAsia="SimSun" w:cs="SimSun"/>
                <w:sz w:val="12"/>
                <w:szCs w:val="12"/>
              </w:rPr>
              <w:t xml:space="preserve"> </w:t>
            </w:r>
            <w:r>
              <w:rPr>
                <w:rFonts w:ascii="SimSun" w:hAnsi="SimSun" w:eastAsia="SimSun" w:cs="SimSun"/>
                <w:sz w:val="12"/>
                <w:szCs w:val="12"/>
                <w:spacing w:val="6"/>
              </w:rPr>
              <w:t>系统</w:t>
            </w:r>
            <w:r>
              <w:rPr>
                <w:rFonts w:ascii="SimSun" w:hAnsi="SimSun" w:eastAsia="SimSun" w:cs="SimSun"/>
                <w:sz w:val="12"/>
                <w:szCs w:val="12"/>
                <w:spacing w:val="4"/>
              </w:rPr>
              <w:t>图</w:t>
            </w:r>
            <w:r>
              <w:rPr>
                <w:rFonts w:ascii="SimSun" w:hAnsi="SimSun" w:eastAsia="SimSun" w:cs="SimSun"/>
                <w:sz w:val="12"/>
                <w:szCs w:val="12"/>
                <w:spacing w:val="3"/>
              </w:rPr>
              <w:t>等资料。现场检查。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496" w:hRule="atLeast"/>
        </w:trPr>
        <w:tc>
          <w:tcPr>
            <w:tcW w:w="517" w:type="dxa"/>
            <w:vAlign w:val="top"/>
            <w:tcBorders>
              <w:bottom w:val="single" w:color="000000" w:sz="2" w:space="0"/>
              <w:top w:val="single" w:color="000000" w:sz="2" w:space="0"/>
            </w:tcBorders>
          </w:tcPr>
          <w:p>
            <w:pPr>
              <w:ind w:left="201"/>
              <w:spacing w:before="217"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33" w:right="79" w:hanging="14"/>
              <w:spacing w:before="118"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下中央变电所供</w:t>
            </w:r>
            <w:r>
              <w:rPr>
                <w:rFonts w:ascii="SimSun" w:hAnsi="SimSun" w:eastAsia="SimSun" w:cs="SimSun"/>
                <w:sz w:val="12"/>
                <w:szCs w:val="12"/>
              </w:rPr>
              <w:t xml:space="preserve"> </w:t>
            </w:r>
            <w:r>
              <w:rPr>
                <w:rFonts w:ascii="SimSun" w:hAnsi="SimSun" w:eastAsia="SimSun" w:cs="SimSun"/>
                <w:sz w:val="12"/>
                <w:szCs w:val="12"/>
                <w:spacing w:val="-1"/>
              </w:rPr>
              <w:t>电线</w:t>
            </w:r>
            <w:r>
              <w:rPr>
                <w:rFonts w:ascii="SimSun" w:hAnsi="SimSun" w:eastAsia="SimSun" w:cs="SimSun"/>
                <w:sz w:val="12"/>
                <w:szCs w:val="12"/>
              </w:rPr>
              <w:t>路</w:t>
            </w:r>
          </w:p>
        </w:tc>
        <w:tc>
          <w:tcPr>
            <w:tcW w:w="3311" w:type="dxa"/>
            <w:vAlign w:val="top"/>
            <w:tcBorders>
              <w:bottom w:val="single" w:color="000000" w:sz="2" w:space="0"/>
              <w:top w:val="single" w:color="000000" w:sz="2" w:space="0"/>
            </w:tcBorders>
          </w:tcPr>
          <w:p>
            <w:pPr>
              <w:ind w:left="23" w:right="131" w:hanging="2"/>
              <w:spacing w:before="118" w:line="250" w:lineRule="auto"/>
              <w:rPr>
                <w:rFonts w:ascii="SimSun" w:hAnsi="SimSun" w:eastAsia="SimSun" w:cs="SimSun"/>
                <w:sz w:val="12"/>
                <w:szCs w:val="12"/>
              </w:rPr>
            </w:pPr>
            <w:r>
              <w:rPr>
                <w:rFonts w:ascii="SimSun" w:hAnsi="SimSun" w:eastAsia="SimSun" w:cs="SimSun"/>
                <w:sz w:val="12"/>
                <w:szCs w:val="12"/>
                <w:spacing w:val="10"/>
              </w:rPr>
              <w:t>井下各</w:t>
            </w:r>
            <w:r>
              <w:rPr>
                <w:rFonts w:ascii="SimSun" w:hAnsi="SimSun" w:eastAsia="SimSun" w:cs="SimSun"/>
                <w:sz w:val="12"/>
                <w:szCs w:val="12"/>
                <w:spacing w:val="8"/>
              </w:rPr>
              <w:t>水</w:t>
            </w:r>
            <w:r>
              <w:rPr>
                <w:rFonts w:ascii="SimSun" w:hAnsi="SimSun" w:eastAsia="SimSun" w:cs="SimSun"/>
                <w:sz w:val="12"/>
                <w:szCs w:val="12"/>
                <w:spacing w:val="5"/>
              </w:rPr>
              <w:t>平中央变(配)电所供电线路不少于两回路，当任</w:t>
            </w:r>
            <w:r>
              <w:rPr>
                <w:rFonts w:ascii="SimSun" w:hAnsi="SimSun" w:eastAsia="SimSun" w:cs="SimSun"/>
                <w:sz w:val="12"/>
                <w:szCs w:val="12"/>
              </w:rPr>
              <w:t xml:space="preserve"> </w:t>
            </w:r>
            <w:r>
              <w:rPr>
                <w:rFonts w:ascii="SimSun" w:hAnsi="SimSun" w:eastAsia="SimSun" w:cs="SimSun"/>
                <w:sz w:val="12"/>
                <w:szCs w:val="12"/>
                <w:spacing w:val="8"/>
              </w:rPr>
              <w:t>一回路停</w:t>
            </w:r>
            <w:r>
              <w:rPr>
                <w:rFonts w:ascii="SimSun" w:hAnsi="SimSun" w:eastAsia="SimSun" w:cs="SimSun"/>
                <w:sz w:val="12"/>
                <w:szCs w:val="12"/>
                <w:spacing w:val="6"/>
              </w:rPr>
              <w:t>止</w:t>
            </w:r>
            <w:r>
              <w:rPr>
                <w:rFonts w:ascii="SimSun" w:hAnsi="SimSun" w:eastAsia="SimSun" w:cs="SimSun"/>
                <w:sz w:val="12"/>
                <w:szCs w:val="12"/>
                <w:spacing w:val="4"/>
              </w:rPr>
              <w:t>供电时，其余回路能承担全部用电负荷。</w:t>
            </w:r>
          </w:p>
        </w:tc>
        <w:tc>
          <w:tcPr>
            <w:tcW w:w="1915" w:type="dxa"/>
            <w:vAlign w:val="top"/>
            <w:tcBorders>
              <w:bottom w:val="single" w:color="000000" w:sz="2" w:space="0"/>
              <w:top w:val="single" w:color="000000" w:sz="2" w:space="0"/>
            </w:tcBorders>
          </w:tcPr>
          <w:p>
            <w:pPr>
              <w:ind w:left="38" w:right="121" w:hanging="14"/>
              <w:spacing w:before="118" w:line="251" w:lineRule="auto"/>
              <w:rPr>
                <w:rFonts w:ascii="SimSun" w:hAnsi="SimSun" w:eastAsia="SimSun" w:cs="SimSun"/>
                <w:sz w:val="12"/>
                <w:szCs w:val="12"/>
              </w:rPr>
            </w:pPr>
            <w:r>
              <w:rPr>
                <w:rFonts w:ascii="SimSun" w:hAnsi="SimSun" w:eastAsia="SimSun" w:cs="SimSun"/>
                <w:sz w:val="12"/>
                <w:szCs w:val="12"/>
                <w:spacing w:val="10"/>
              </w:rPr>
              <w:t>井下配电系统图，矿井设计(</w:t>
            </w:r>
            <w:r>
              <w:rPr>
                <w:rFonts w:ascii="SimSun" w:hAnsi="SimSun" w:eastAsia="SimSun" w:cs="SimSun"/>
                <w:sz w:val="12"/>
                <w:szCs w:val="12"/>
                <w:spacing w:val="9"/>
              </w:rPr>
              <w:t>供</w:t>
            </w:r>
            <w:r>
              <w:rPr>
                <w:rFonts w:ascii="SimSun" w:hAnsi="SimSun" w:eastAsia="SimSun" w:cs="SimSun"/>
                <w:sz w:val="12"/>
                <w:szCs w:val="12"/>
              </w:rPr>
              <w:t xml:space="preserve"> </w:t>
            </w:r>
            <w:r>
              <w:rPr>
                <w:rFonts w:ascii="SimSun" w:hAnsi="SimSun" w:eastAsia="SimSun" w:cs="SimSun"/>
                <w:sz w:val="12"/>
                <w:szCs w:val="12"/>
                <w:spacing w:val="11"/>
              </w:rPr>
              <w:t>电</w:t>
            </w:r>
            <w:r>
              <w:rPr>
                <w:rFonts w:ascii="SimSun" w:hAnsi="SimSun" w:eastAsia="SimSun" w:cs="SimSun"/>
                <w:sz w:val="12"/>
                <w:szCs w:val="12"/>
                <w:spacing w:val="8"/>
              </w:rPr>
              <w:t>)，现场检查。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805" w:hRule="atLeast"/>
        </w:trPr>
        <w:tc>
          <w:tcPr>
            <w:tcW w:w="517" w:type="dxa"/>
            <w:vAlign w:val="top"/>
            <w:tcBorders>
              <w:bottom w:val="single" w:color="000000" w:sz="2" w:space="0"/>
              <w:top w:val="single" w:color="000000" w:sz="2" w:space="0"/>
            </w:tcBorders>
          </w:tcPr>
          <w:p>
            <w:pPr>
              <w:spacing w:line="32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ind w:left="19" w:right="79" w:hanging="1"/>
              <w:spacing w:before="275"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区变电所供电线</w:t>
            </w:r>
            <w:r>
              <w:rPr>
                <w:rFonts w:ascii="SimSun" w:hAnsi="SimSun" w:eastAsia="SimSun" w:cs="SimSun"/>
                <w:sz w:val="12"/>
                <w:szCs w:val="12"/>
              </w:rPr>
              <w:t xml:space="preserve"> </w:t>
            </w:r>
            <w:r>
              <w:rPr>
                <w:rFonts w:ascii="SimSun" w:hAnsi="SimSun" w:eastAsia="SimSun" w:cs="SimSun"/>
                <w:sz w:val="12"/>
                <w:szCs w:val="12"/>
              </w:rPr>
              <w:t>路</w:t>
            </w:r>
          </w:p>
        </w:tc>
        <w:tc>
          <w:tcPr>
            <w:tcW w:w="3311" w:type="dxa"/>
            <w:vAlign w:val="top"/>
            <w:tcBorders>
              <w:bottom w:val="single" w:color="000000" w:sz="2" w:space="0"/>
              <w:top w:val="single" w:color="000000" w:sz="2" w:space="0"/>
            </w:tcBorders>
          </w:tcPr>
          <w:p>
            <w:pPr>
              <w:ind w:left="21" w:right="131" w:hanging="1"/>
              <w:spacing w:before="274" w:line="250" w:lineRule="auto"/>
              <w:rPr>
                <w:rFonts w:ascii="SimSun" w:hAnsi="SimSun" w:eastAsia="SimSun" w:cs="SimSun"/>
                <w:sz w:val="12"/>
                <w:szCs w:val="12"/>
              </w:rPr>
            </w:pPr>
            <w:r>
              <w:rPr>
                <w:rFonts w:ascii="SimSun" w:hAnsi="SimSun" w:eastAsia="SimSun" w:cs="SimSun"/>
                <w:sz w:val="12"/>
                <w:szCs w:val="12"/>
                <w:spacing w:val="18"/>
              </w:rPr>
              <w:t>采</w:t>
            </w:r>
            <w:r>
              <w:rPr>
                <w:rFonts w:ascii="SimSun" w:hAnsi="SimSun" w:eastAsia="SimSun" w:cs="SimSun"/>
                <w:sz w:val="12"/>
                <w:szCs w:val="12"/>
                <w:spacing w:val="10"/>
              </w:rPr>
              <w:t>(盘)区变(配)电所供电线路不少于两回路，当任一回</w:t>
            </w:r>
            <w:r>
              <w:rPr>
                <w:rFonts w:ascii="SimSun" w:hAnsi="SimSun" w:eastAsia="SimSun" w:cs="SimSun"/>
                <w:sz w:val="12"/>
                <w:szCs w:val="12"/>
              </w:rPr>
              <w:t xml:space="preserve"> </w:t>
            </w:r>
            <w:r>
              <w:rPr>
                <w:rFonts w:ascii="SimSun" w:hAnsi="SimSun" w:eastAsia="SimSun" w:cs="SimSun"/>
                <w:sz w:val="12"/>
                <w:szCs w:val="12"/>
                <w:spacing w:val="8"/>
              </w:rPr>
              <w:t>路停止</w:t>
            </w:r>
            <w:r>
              <w:rPr>
                <w:rFonts w:ascii="SimSun" w:hAnsi="SimSun" w:eastAsia="SimSun" w:cs="SimSun"/>
                <w:sz w:val="12"/>
                <w:szCs w:val="12"/>
                <w:spacing w:val="7"/>
              </w:rPr>
              <w:t>供</w:t>
            </w:r>
            <w:r>
              <w:rPr>
                <w:rFonts w:ascii="SimSun" w:hAnsi="SimSun" w:eastAsia="SimSun" w:cs="SimSun"/>
                <w:sz w:val="12"/>
                <w:szCs w:val="12"/>
                <w:spacing w:val="4"/>
              </w:rPr>
              <w:t>电时，其余回路能承担全部用电负荷。</w:t>
            </w:r>
          </w:p>
        </w:tc>
        <w:tc>
          <w:tcPr>
            <w:tcW w:w="1915" w:type="dxa"/>
            <w:vAlign w:val="top"/>
            <w:tcBorders>
              <w:bottom w:val="single" w:color="000000" w:sz="2" w:space="0"/>
              <w:top w:val="single" w:color="000000" w:sz="2" w:space="0"/>
            </w:tcBorders>
          </w:tcPr>
          <w:p>
            <w:pPr>
              <w:ind w:left="30" w:right="117" w:hanging="6"/>
              <w:spacing w:before="195" w:line="246" w:lineRule="auto"/>
              <w:rPr>
                <w:rFonts w:ascii="SimSun" w:hAnsi="SimSun" w:eastAsia="SimSun" w:cs="SimSun"/>
                <w:sz w:val="12"/>
                <w:szCs w:val="12"/>
              </w:rPr>
            </w:pPr>
            <w:r>
              <w:rPr>
                <w:rFonts w:ascii="SimSun" w:hAnsi="SimSun" w:eastAsia="SimSun" w:cs="SimSun"/>
                <w:sz w:val="12"/>
                <w:szCs w:val="12"/>
                <w:spacing w:val="17"/>
              </w:rPr>
              <w:t>井</w:t>
            </w:r>
            <w:r>
              <w:rPr>
                <w:rFonts w:ascii="SimSun" w:hAnsi="SimSun" w:eastAsia="SimSun" w:cs="SimSun"/>
                <w:sz w:val="12"/>
                <w:szCs w:val="12"/>
                <w:spacing w:val="14"/>
              </w:rPr>
              <w:t>下配电系统图，采(盘)区变</w:t>
            </w:r>
            <w:r>
              <w:rPr>
                <w:rFonts w:ascii="SimSun" w:hAnsi="SimSun" w:eastAsia="SimSun" w:cs="SimSun"/>
                <w:sz w:val="12"/>
                <w:szCs w:val="12"/>
              </w:rPr>
              <w:t xml:space="preserve"> </w:t>
            </w:r>
            <w:r>
              <w:rPr>
                <w:rFonts w:ascii="SimSun" w:hAnsi="SimSun" w:eastAsia="SimSun" w:cs="SimSun"/>
                <w:sz w:val="12"/>
                <w:szCs w:val="12"/>
                <w:spacing w:val="5"/>
              </w:rPr>
              <w:t>(配)电所供电系统图，采区设计</w:t>
            </w:r>
            <w:r>
              <w:rPr>
                <w:rFonts w:ascii="SimSun" w:hAnsi="SimSun" w:eastAsia="SimSun" w:cs="SimSun"/>
                <w:sz w:val="12"/>
                <w:szCs w:val="12"/>
              </w:rPr>
              <w:t xml:space="preserve"> </w:t>
            </w:r>
            <w:r>
              <w:rPr>
                <w:rFonts w:ascii="SimSun" w:hAnsi="SimSun" w:eastAsia="SimSun" w:cs="SimSun"/>
                <w:sz w:val="12"/>
                <w:szCs w:val="12"/>
                <w:spacing w:val="21"/>
              </w:rPr>
              <w:t>(</w:t>
            </w:r>
            <w:r>
              <w:rPr>
                <w:rFonts w:ascii="SimSun" w:hAnsi="SimSun" w:eastAsia="SimSun" w:cs="SimSun"/>
                <w:sz w:val="12"/>
                <w:szCs w:val="12"/>
                <w:spacing w:val="14"/>
              </w:rPr>
              <w:t>供电)。现场检查。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431" w:hRule="atLeast"/>
        </w:trPr>
        <w:tc>
          <w:tcPr>
            <w:tcW w:w="517" w:type="dxa"/>
            <w:vAlign w:val="top"/>
            <w:tcBorders>
              <w:bottom w:val="single" w:color="000000" w:sz="2" w:space="0"/>
              <w:top w:val="single" w:color="000000" w:sz="2" w:space="0"/>
            </w:tcBorders>
          </w:tcPr>
          <w:p>
            <w:pPr>
              <w:ind w:left="201"/>
              <w:spacing w:before="184"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ind w:left="20"/>
              <w:spacing w:before="163" w:line="228"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排水泵供电线路</w:t>
            </w:r>
          </w:p>
        </w:tc>
        <w:tc>
          <w:tcPr>
            <w:tcW w:w="3311" w:type="dxa"/>
            <w:vAlign w:val="top"/>
            <w:tcBorders>
              <w:bottom w:val="single" w:color="000000" w:sz="2" w:space="0"/>
              <w:top w:val="single" w:color="000000" w:sz="2" w:space="0"/>
            </w:tcBorders>
          </w:tcPr>
          <w:p>
            <w:pPr>
              <w:ind w:left="21" w:right="134"/>
              <w:spacing w:before="88" w:line="250" w:lineRule="auto"/>
              <w:rPr>
                <w:rFonts w:ascii="SimSun" w:hAnsi="SimSun" w:eastAsia="SimSun" w:cs="SimSun"/>
                <w:sz w:val="12"/>
                <w:szCs w:val="12"/>
              </w:rPr>
            </w:pPr>
            <w:r>
              <w:rPr>
                <w:rFonts w:ascii="SimSun" w:hAnsi="SimSun" w:eastAsia="SimSun" w:cs="SimSun"/>
                <w:sz w:val="12"/>
                <w:szCs w:val="12"/>
                <w:spacing w:val="6"/>
              </w:rPr>
              <w:t>井下主排水泵房供电线路不少于两回路，当任一回路停</w:t>
            </w:r>
            <w:r>
              <w:rPr>
                <w:rFonts w:ascii="SimSun" w:hAnsi="SimSun" w:eastAsia="SimSun" w:cs="SimSun"/>
                <w:sz w:val="12"/>
                <w:szCs w:val="12"/>
                <w:spacing w:val="1"/>
              </w:rPr>
              <w:t>止</w:t>
            </w:r>
            <w:r>
              <w:rPr>
                <w:rFonts w:ascii="SimSun" w:hAnsi="SimSun" w:eastAsia="SimSun" w:cs="SimSun"/>
                <w:sz w:val="12"/>
                <w:szCs w:val="12"/>
              </w:rPr>
              <w:t xml:space="preserve"> </w:t>
            </w:r>
            <w:r>
              <w:rPr>
                <w:rFonts w:ascii="SimSun" w:hAnsi="SimSun" w:eastAsia="SimSun" w:cs="SimSun"/>
                <w:sz w:val="12"/>
                <w:szCs w:val="12"/>
                <w:spacing w:val="8"/>
              </w:rPr>
              <w:t>供电</w:t>
            </w:r>
            <w:r>
              <w:rPr>
                <w:rFonts w:ascii="SimSun" w:hAnsi="SimSun" w:eastAsia="SimSun" w:cs="SimSun"/>
                <w:sz w:val="12"/>
                <w:szCs w:val="12"/>
                <w:spacing w:val="6"/>
              </w:rPr>
              <w:t>时</w:t>
            </w:r>
            <w:r>
              <w:rPr>
                <w:rFonts w:ascii="SimSun" w:hAnsi="SimSun" w:eastAsia="SimSun" w:cs="SimSun"/>
                <w:sz w:val="12"/>
                <w:szCs w:val="12"/>
                <w:spacing w:val="4"/>
              </w:rPr>
              <w:t>，其余回路能承担全部用电负荷。</w:t>
            </w:r>
          </w:p>
        </w:tc>
        <w:tc>
          <w:tcPr>
            <w:tcW w:w="1915" w:type="dxa"/>
            <w:vAlign w:val="top"/>
            <w:tcBorders>
              <w:bottom w:val="single" w:color="000000" w:sz="2" w:space="0"/>
              <w:top w:val="single" w:color="000000" w:sz="2" w:space="0"/>
            </w:tcBorders>
          </w:tcPr>
          <w:p>
            <w:pPr>
              <w:ind w:left="38" w:right="121" w:hanging="14"/>
              <w:spacing w:before="88" w:line="251" w:lineRule="auto"/>
              <w:rPr>
                <w:rFonts w:ascii="SimSun" w:hAnsi="SimSun" w:eastAsia="SimSun" w:cs="SimSun"/>
                <w:sz w:val="12"/>
                <w:szCs w:val="12"/>
              </w:rPr>
            </w:pPr>
            <w:r>
              <w:rPr>
                <w:rFonts w:ascii="SimSun" w:hAnsi="SimSun" w:eastAsia="SimSun" w:cs="SimSun"/>
                <w:sz w:val="12"/>
                <w:szCs w:val="12"/>
                <w:spacing w:val="10"/>
              </w:rPr>
              <w:t>井下配电系统图，矿井设计(</w:t>
            </w:r>
            <w:r>
              <w:rPr>
                <w:rFonts w:ascii="SimSun" w:hAnsi="SimSun" w:eastAsia="SimSun" w:cs="SimSun"/>
                <w:sz w:val="12"/>
                <w:szCs w:val="12"/>
                <w:spacing w:val="9"/>
              </w:rPr>
              <w:t>供</w:t>
            </w:r>
            <w:r>
              <w:rPr>
                <w:rFonts w:ascii="SimSun" w:hAnsi="SimSun" w:eastAsia="SimSun" w:cs="SimSun"/>
                <w:sz w:val="12"/>
                <w:szCs w:val="12"/>
              </w:rPr>
              <w:t xml:space="preserve"> </w:t>
            </w:r>
            <w:r>
              <w:rPr>
                <w:rFonts w:ascii="SimSun" w:hAnsi="SimSun" w:eastAsia="SimSun" w:cs="SimSun"/>
                <w:sz w:val="12"/>
                <w:szCs w:val="12"/>
                <w:spacing w:val="11"/>
              </w:rPr>
              <w:t>电</w:t>
            </w:r>
            <w:r>
              <w:rPr>
                <w:rFonts w:ascii="SimSun" w:hAnsi="SimSun" w:eastAsia="SimSun" w:cs="SimSun"/>
                <w:sz w:val="12"/>
                <w:szCs w:val="12"/>
                <w:spacing w:val="8"/>
              </w:rPr>
              <w:t>)，现场检查。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478" w:hRule="atLeast"/>
        </w:trPr>
        <w:tc>
          <w:tcPr>
            <w:tcW w:w="517" w:type="dxa"/>
            <w:vAlign w:val="top"/>
            <w:tcBorders>
              <w:bottom w:val="single" w:color="000000" w:sz="2" w:space="0"/>
              <w:top w:val="single" w:color="000000" w:sz="2" w:space="0"/>
            </w:tcBorders>
          </w:tcPr>
          <w:p>
            <w:pPr>
              <w:ind w:left="201"/>
              <w:spacing w:before="207"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ind w:left="19" w:right="79" w:hanging="1"/>
              <w:spacing w:before="112"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区排水泵供电线</w:t>
            </w:r>
            <w:r>
              <w:rPr>
                <w:rFonts w:ascii="SimSun" w:hAnsi="SimSun" w:eastAsia="SimSun" w:cs="SimSun"/>
                <w:sz w:val="12"/>
                <w:szCs w:val="12"/>
              </w:rPr>
              <w:t xml:space="preserve"> </w:t>
            </w:r>
            <w:r>
              <w:rPr>
                <w:rFonts w:ascii="SimSun" w:hAnsi="SimSun" w:eastAsia="SimSun" w:cs="SimSun"/>
                <w:sz w:val="12"/>
                <w:szCs w:val="12"/>
              </w:rPr>
              <w:t>路</w:t>
            </w:r>
          </w:p>
        </w:tc>
        <w:tc>
          <w:tcPr>
            <w:tcW w:w="3311" w:type="dxa"/>
            <w:vAlign w:val="top"/>
            <w:tcBorders>
              <w:bottom w:val="single" w:color="000000" w:sz="2" w:space="0"/>
              <w:top w:val="single" w:color="000000" w:sz="2" w:space="0"/>
            </w:tcBorders>
          </w:tcPr>
          <w:p>
            <w:pPr>
              <w:ind w:left="33" w:right="134" w:hanging="8"/>
              <w:spacing w:before="112" w:line="250" w:lineRule="auto"/>
              <w:rPr>
                <w:rFonts w:ascii="SimSun" w:hAnsi="SimSun" w:eastAsia="SimSun" w:cs="SimSun"/>
                <w:sz w:val="12"/>
                <w:szCs w:val="12"/>
              </w:rPr>
            </w:pPr>
            <w:r>
              <w:rPr>
                <w:rFonts w:ascii="SimSun" w:hAnsi="SimSun" w:eastAsia="SimSun" w:cs="SimSun"/>
                <w:sz w:val="12"/>
                <w:szCs w:val="12"/>
                <w:spacing w:val="10"/>
              </w:rPr>
              <w:t>下山开</w:t>
            </w:r>
            <w:r>
              <w:rPr>
                <w:rFonts w:ascii="SimSun" w:hAnsi="SimSun" w:eastAsia="SimSun" w:cs="SimSun"/>
                <w:sz w:val="12"/>
                <w:szCs w:val="12"/>
                <w:spacing w:val="6"/>
              </w:rPr>
              <w:t>采</w:t>
            </w:r>
            <w:r>
              <w:rPr>
                <w:rFonts w:ascii="SimSun" w:hAnsi="SimSun" w:eastAsia="SimSun" w:cs="SimSun"/>
                <w:sz w:val="12"/>
                <w:szCs w:val="12"/>
                <w:spacing w:val="5"/>
              </w:rPr>
              <w:t>的采区排水泵房供电线路不少于两回路，当任一</w:t>
            </w:r>
            <w:r>
              <w:rPr>
                <w:rFonts w:ascii="SimSun" w:hAnsi="SimSun" w:eastAsia="SimSun" w:cs="SimSun"/>
                <w:sz w:val="12"/>
                <w:szCs w:val="12"/>
              </w:rPr>
              <w:t xml:space="preserve"> </w:t>
            </w:r>
            <w:r>
              <w:rPr>
                <w:rFonts w:ascii="SimSun" w:hAnsi="SimSun" w:eastAsia="SimSun" w:cs="SimSun"/>
                <w:sz w:val="12"/>
                <w:szCs w:val="12"/>
                <w:spacing w:val="8"/>
              </w:rPr>
              <w:t>回</w:t>
            </w:r>
            <w:r>
              <w:rPr>
                <w:rFonts w:ascii="SimSun" w:hAnsi="SimSun" w:eastAsia="SimSun" w:cs="SimSun"/>
                <w:sz w:val="12"/>
                <w:szCs w:val="12"/>
                <w:spacing w:val="6"/>
              </w:rPr>
              <w:t>路</w:t>
            </w:r>
            <w:r>
              <w:rPr>
                <w:rFonts w:ascii="SimSun" w:hAnsi="SimSun" w:eastAsia="SimSun" w:cs="SimSun"/>
                <w:sz w:val="12"/>
                <w:szCs w:val="12"/>
                <w:spacing w:val="4"/>
              </w:rPr>
              <w:t>停止供电时，其余回路能承担全部用电负荷。</w:t>
            </w:r>
          </w:p>
        </w:tc>
        <w:tc>
          <w:tcPr>
            <w:tcW w:w="1915" w:type="dxa"/>
            <w:vAlign w:val="top"/>
            <w:tcBorders>
              <w:bottom w:val="single" w:color="000000" w:sz="2" w:space="0"/>
              <w:top w:val="single" w:color="000000" w:sz="2" w:space="0"/>
            </w:tcBorders>
          </w:tcPr>
          <w:p>
            <w:pPr>
              <w:ind w:left="38" w:right="121" w:hanging="14"/>
              <w:spacing w:before="112" w:line="251" w:lineRule="auto"/>
              <w:rPr>
                <w:rFonts w:ascii="SimSun" w:hAnsi="SimSun" w:eastAsia="SimSun" w:cs="SimSun"/>
                <w:sz w:val="12"/>
                <w:szCs w:val="12"/>
              </w:rPr>
            </w:pPr>
            <w:r>
              <w:rPr>
                <w:rFonts w:ascii="SimSun" w:hAnsi="SimSun" w:eastAsia="SimSun" w:cs="SimSun"/>
                <w:sz w:val="12"/>
                <w:szCs w:val="12"/>
                <w:spacing w:val="10"/>
              </w:rPr>
              <w:t>井下配电系统图，采区设计(</w:t>
            </w:r>
            <w:r>
              <w:rPr>
                <w:rFonts w:ascii="SimSun" w:hAnsi="SimSun" w:eastAsia="SimSun" w:cs="SimSun"/>
                <w:sz w:val="12"/>
                <w:szCs w:val="12"/>
                <w:spacing w:val="9"/>
              </w:rPr>
              <w:t>供</w:t>
            </w:r>
            <w:r>
              <w:rPr>
                <w:rFonts w:ascii="SimSun" w:hAnsi="SimSun" w:eastAsia="SimSun" w:cs="SimSun"/>
                <w:sz w:val="12"/>
                <w:szCs w:val="12"/>
              </w:rPr>
              <w:t xml:space="preserve"> </w:t>
            </w:r>
            <w:r>
              <w:rPr>
                <w:rFonts w:ascii="SimSun" w:hAnsi="SimSun" w:eastAsia="SimSun" w:cs="SimSun"/>
                <w:sz w:val="12"/>
                <w:szCs w:val="12"/>
                <w:spacing w:val="11"/>
              </w:rPr>
              <w:t>电</w:t>
            </w:r>
            <w:r>
              <w:rPr>
                <w:rFonts w:ascii="SimSun" w:hAnsi="SimSun" w:eastAsia="SimSun" w:cs="SimSun"/>
                <w:sz w:val="12"/>
                <w:szCs w:val="12"/>
                <w:spacing w:val="8"/>
              </w:rPr>
              <w:t>)，现场检查。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295" w:hRule="atLeast"/>
        </w:trPr>
        <w:tc>
          <w:tcPr>
            <w:tcW w:w="517" w:type="dxa"/>
            <w:vAlign w:val="top"/>
            <w:tcBorders>
              <w:bottom w:val="single" w:color="000000" w:sz="2" w:space="0"/>
              <w:top w:val="single" w:color="000000" w:sz="2" w:space="0"/>
            </w:tcBorders>
          </w:tcPr>
          <w:p>
            <w:pPr>
              <w:ind w:left="201"/>
              <w:spacing w:before="116"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ind w:left="33" w:right="79" w:hanging="14"/>
              <w:spacing w:before="24" w:line="208" w:lineRule="auto"/>
              <w:rPr>
                <w:rFonts w:ascii="SimSun" w:hAnsi="SimSun" w:eastAsia="SimSun" w:cs="SimSun"/>
                <w:sz w:val="12"/>
                <w:szCs w:val="12"/>
              </w:rPr>
            </w:pPr>
            <w:r>
              <w:rPr>
                <w:rFonts w:ascii="SimSun" w:hAnsi="SimSun" w:eastAsia="SimSun" w:cs="SimSun"/>
                <w:sz w:val="12"/>
                <w:szCs w:val="12"/>
                <w:spacing w:val="7"/>
              </w:rPr>
              <w:t>移</w:t>
            </w:r>
            <w:r>
              <w:rPr>
                <w:rFonts w:ascii="SimSun" w:hAnsi="SimSun" w:eastAsia="SimSun" w:cs="SimSun"/>
                <w:sz w:val="12"/>
                <w:szCs w:val="12"/>
                <w:spacing w:val="5"/>
              </w:rPr>
              <w:t>动抽采瓦斯泵供</w:t>
            </w:r>
            <w:r>
              <w:rPr>
                <w:rFonts w:ascii="SimSun" w:hAnsi="SimSun" w:eastAsia="SimSun" w:cs="SimSun"/>
                <w:sz w:val="12"/>
                <w:szCs w:val="12"/>
              </w:rPr>
              <w:t xml:space="preserve"> </w:t>
            </w:r>
            <w:r>
              <w:rPr>
                <w:rFonts w:ascii="SimSun" w:hAnsi="SimSun" w:eastAsia="SimSun" w:cs="SimSun"/>
                <w:sz w:val="12"/>
                <w:szCs w:val="12"/>
                <w:spacing w:val="-1"/>
              </w:rPr>
              <w:t>电线</w:t>
            </w:r>
            <w:r>
              <w:rPr>
                <w:rFonts w:ascii="SimSun" w:hAnsi="SimSun" w:eastAsia="SimSun" w:cs="SimSun"/>
                <w:sz w:val="12"/>
                <w:szCs w:val="12"/>
              </w:rPr>
              <w:t>路</w:t>
            </w:r>
          </w:p>
        </w:tc>
        <w:tc>
          <w:tcPr>
            <w:tcW w:w="3311" w:type="dxa"/>
            <w:vAlign w:val="top"/>
            <w:tcBorders>
              <w:bottom w:val="single" w:color="000000" w:sz="2" w:space="0"/>
              <w:top w:val="single" w:color="000000" w:sz="2" w:space="0"/>
            </w:tcBorders>
          </w:tcPr>
          <w:p>
            <w:pPr>
              <w:ind w:left="21"/>
              <w:spacing w:before="95" w:line="228" w:lineRule="auto"/>
              <w:rPr>
                <w:rFonts w:ascii="SimSun" w:hAnsi="SimSun" w:eastAsia="SimSun" w:cs="SimSun"/>
                <w:sz w:val="12"/>
                <w:szCs w:val="12"/>
              </w:rPr>
            </w:pPr>
            <w:r>
              <w:rPr>
                <w:rFonts w:ascii="SimSun" w:hAnsi="SimSun" w:eastAsia="SimSun" w:cs="SimSun"/>
                <w:sz w:val="12"/>
                <w:szCs w:val="12"/>
                <w:spacing w:val="8"/>
              </w:rPr>
              <w:t>有两回</w:t>
            </w:r>
            <w:r>
              <w:rPr>
                <w:rFonts w:ascii="SimSun" w:hAnsi="SimSun" w:eastAsia="SimSun" w:cs="SimSun"/>
                <w:sz w:val="12"/>
                <w:szCs w:val="12"/>
                <w:spacing w:val="5"/>
              </w:rPr>
              <w:t>路</w:t>
            </w:r>
            <w:r>
              <w:rPr>
                <w:rFonts w:ascii="SimSun" w:hAnsi="SimSun" w:eastAsia="SimSun" w:cs="SimSun"/>
                <w:sz w:val="12"/>
                <w:szCs w:val="12"/>
                <w:spacing w:val="4"/>
              </w:rPr>
              <w:t>直接由变(配)电所馈出的供电线路。</w:t>
            </w:r>
          </w:p>
        </w:tc>
        <w:tc>
          <w:tcPr>
            <w:tcW w:w="1915" w:type="dxa"/>
            <w:vAlign w:val="top"/>
            <w:tcBorders>
              <w:bottom w:val="single" w:color="000000" w:sz="2" w:space="0"/>
              <w:top w:val="single" w:color="000000" w:sz="2" w:space="0"/>
            </w:tcBorders>
          </w:tcPr>
          <w:p>
            <w:pPr>
              <w:ind w:left="24"/>
              <w:spacing w:before="95" w:line="229" w:lineRule="auto"/>
              <w:rPr>
                <w:rFonts w:ascii="SimSun" w:hAnsi="SimSun" w:eastAsia="SimSun" w:cs="SimSun"/>
                <w:sz w:val="12"/>
                <w:szCs w:val="12"/>
              </w:rPr>
            </w:pPr>
            <w:r>
              <w:rPr>
                <w:rFonts w:ascii="SimSun" w:hAnsi="SimSun" w:eastAsia="SimSun" w:cs="SimSun"/>
                <w:sz w:val="12"/>
                <w:szCs w:val="12"/>
                <w:spacing w:val="4"/>
              </w:rPr>
              <w:t>井下配电系统图，现场检查。</w:t>
            </w:r>
          </w:p>
        </w:tc>
        <w:tc>
          <w:tcPr>
            <w:tcW w:w="1930" w:type="dxa"/>
            <w:vAlign w:val="top"/>
            <w:vMerge w:val="continue"/>
            <w:tcBorders>
              <w:bottom w:val="single" w:color="000000" w:sz="2" w:space="0"/>
              <w:top w:val="none" w:color="000000" w:sz="2" w:space="0"/>
            </w:tcBorders>
          </w:tcPr>
          <w:p>
            <w:pPr>
              <w:rPr>
                <w:rFonts w:ascii="Arial"/>
                <w:sz w:val="21"/>
              </w:rPr>
            </w:pPr>
            <w:r/>
          </w:p>
        </w:tc>
      </w:tr>
      <w:tr>
        <w:trPr>
          <w:trHeight w:val="639" w:hRule="atLeast"/>
        </w:trPr>
        <w:tc>
          <w:tcPr>
            <w:tcW w:w="517" w:type="dxa"/>
            <w:vAlign w:val="top"/>
            <w:tcBorders>
              <w:bottom w:val="single" w:color="000000" w:sz="2" w:space="0"/>
              <w:top w:val="single" w:color="000000" w:sz="2" w:space="0"/>
            </w:tcBorders>
          </w:tcPr>
          <w:p>
            <w:pPr>
              <w:spacing w:line="24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2" w:type="dxa"/>
            <w:vAlign w:val="top"/>
            <w:tcBorders>
              <w:bottom w:val="single" w:color="000000" w:sz="2" w:space="0"/>
              <w:top w:val="single" w:color="000000" w:sz="2" w:space="0"/>
            </w:tcBorders>
          </w:tcPr>
          <w:p>
            <w:pPr>
              <w:ind w:left="20"/>
              <w:spacing w:before="269" w:line="228" w:lineRule="auto"/>
              <w:rPr>
                <w:rFonts w:ascii="SimSun" w:hAnsi="SimSun" w:eastAsia="SimSun" w:cs="SimSun"/>
                <w:sz w:val="12"/>
                <w:szCs w:val="12"/>
              </w:rPr>
            </w:pPr>
            <w:r>
              <w:rPr>
                <w:rFonts w:ascii="SimSun" w:hAnsi="SimSun" w:eastAsia="SimSun" w:cs="SimSun"/>
                <w:sz w:val="12"/>
                <w:szCs w:val="12"/>
                <w:spacing w:val="5"/>
              </w:rPr>
              <w:t>局部通风机供电</w:t>
            </w:r>
          </w:p>
        </w:tc>
        <w:tc>
          <w:tcPr>
            <w:tcW w:w="3311" w:type="dxa"/>
            <w:vAlign w:val="top"/>
            <w:tcBorders>
              <w:bottom w:val="single" w:color="000000" w:sz="2" w:space="0"/>
              <w:top w:val="single" w:color="000000" w:sz="2" w:space="0"/>
            </w:tcBorders>
          </w:tcPr>
          <w:p>
            <w:pPr>
              <w:ind w:left="20" w:right="69" w:firstLine="3"/>
              <w:spacing w:before="115" w:line="246" w:lineRule="auto"/>
              <w:rPr>
                <w:rFonts w:ascii="SimSun" w:hAnsi="SimSun" w:eastAsia="SimSun" w:cs="SimSun"/>
                <w:sz w:val="12"/>
                <w:szCs w:val="12"/>
              </w:rPr>
            </w:pPr>
            <w:r>
              <w:rPr>
                <w:rFonts w:ascii="SimSun" w:hAnsi="SimSun" w:eastAsia="SimSun" w:cs="SimSun"/>
                <w:sz w:val="12"/>
                <w:szCs w:val="12"/>
                <w:spacing w:val="10"/>
              </w:rPr>
              <w:t>正常工</w:t>
            </w:r>
            <w:r>
              <w:rPr>
                <w:rFonts w:ascii="SimSun" w:hAnsi="SimSun" w:eastAsia="SimSun" w:cs="SimSun"/>
                <w:sz w:val="12"/>
                <w:szCs w:val="12"/>
                <w:spacing w:val="7"/>
              </w:rPr>
              <w:t>作</w:t>
            </w:r>
            <w:r>
              <w:rPr>
                <w:rFonts w:ascii="SimSun" w:hAnsi="SimSun" w:eastAsia="SimSun" w:cs="SimSun"/>
                <w:sz w:val="12"/>
                <w:szCs w:val="12"/>
                <w:spacing w:val="5"/>
              </w:rPr>
              <w:t>的局部通风机必须采用三专供电,专用变压器最多</w:t>
            </w:r>
            <w:r>
              <w:rPr>
                <w:rFonts w:ascii="SimSun" w:hAnsi="SimSun" w:eastAsia="SimSun" w:cs="SimSun"/>
                <w:sz w:val="12"/>
                <w:szCs w:val="12"/>
              </w:rPr>
              <w:t xml:space="preserve"> </w:t>
            </w:r>
            <w:r>
              <w:rPr>
                <w:rFonts w:ascii="SimSun" w:hAnsi="SimSun" w:eastAsia="SimSun" w:cs="SimSun"/>
                <w:sz w:val="12"/>
                <w:szCs w:val="12"/>
                <w:spacing w:val="10"/>
              </w:rPr>
              <w:t>可</w:t>
            </w:r>
            <w:r>
              <w:rPr>
                <w:rFonts w:ascii="SimSun" w:hAnsi="SimSun" w:eastAsia="SimSun" w:cs="SimSun"/>
                <w:sz w:val="12"/>
                <w:szCs w:val="12"/>
                <w:spacing w:val="8"/>
              </w:rPr>
              <w:t>向4个不同掘进工作面的局部通风机供电;备用局部通风</w:t>
            </w:r>
            <w:r>
              <w:rPr>
                <w:rFonts w:ascii="SimSun" w:hAnsi="SimSun" w:eastAsia="SimSun" w:cs="SimSun"/>
                <w:sz w:val="12"/>
                <w:szCs w:val="12"/>
              </w:rPr>
              <w:t xml:space="preserve"> </w:t>
            </w:r>
            <w:r>
              <w:rPr>
                <w:rFonts w:ascii="SimSun" w:hAnsi="SimSun" w:eastAsia="SimSun" w:cs="SimSun"/>
                <w:sz w:val="12"/>
                <w:szCs w:val="12"/>
                <w:spacing w:val="8"/>
              </w:rPr>
              <w:t>机电</w:t>
            </w:r>
            <w:r>
              <w:rPr>
                <w:rFonts w:ascii="SimSun" w:hAnsi="SimSun" w:eastAsia="SimSun" w:cs="SimSun"/>
                <w:sz w:val="12"/>
                <w:szCs w:val="12"/>
                <w:spacing w:val="4"/>
              </w:rPr>
              <w:t>源必须取自同时带电的另一电源。</w:t>
            </w:r>
          </w:p>
        </w:tc>
        <w:tc>
          <w:tcPr>
            <w:tcW w:w="1915" w:type="dxa"/>
            <w:vAlign w:val="top"/>
            <w:tcBorders>
              <w:bottom w:val="single" w:color="000000" w:sz="2" w:space="0"/>
              <w:top w:val="single" w:color="000000" w:sz="2" w:space="0"/>
            </w:tcBorders>
          </w:tcPr>
          <w:p>
            <w:pPr>
              <w:ind w:left="38" w:right="121" w:hanging="14"/>
              <w:spacing w:before="191" w:line="251" w:lineRule="auto"/>
              <w:rPr>
                <w:rFonts w:ascii="SimSun" w:hAnsi="SimSun" w:eastAsia="SimSun" w:cs="SimSun"/>
                <w:sz w:val="12"/>
                <w:szCs w:val="12"/>
              </w:rPr>
            </w:pPr>
            <w:r>
              <w:rPr>
                <w:rFonts w:ascii="SimSun" w:hAnsi="SimSun" w:eastAsia="SimSun" w:cs="SimSun"/>
                <w:sz w:val="12"/>
                <w:szCs w:val="12"/>
                <w:spacing w:val="10"/>
              </w:rPr>
              <w:t>井下配电系统图，采区设计(</w:t>
            </w:r>
            <w:r>
              <w:rPr>
                <w:rFonts w:ascii="SimSun" w:hAnsi="SimSun" w:eastAsia="SimSun" w:cs="SimSun"/>
                <w:sz w:val="12"/>
                <w:szCs w:val="12"/>
                <w:spacing w:val="9"/>
              </w:rPr>
              <w:t>供</w:t>
            </w:r>
            <w:r>
              <w:rPr>
                <w:rFonts w:ascii="SimSun" w:hAnsi="SimSun" w:eastAsia="SimSun" w:cs="SimSun"/>
                <w:sz w:val="12"/>
                <w:szCs w:val="12"/>
              </w:rPr>
              <w:t xml:space="preserve"> </w:t>
            </w:r>
            <w:r>
              <w:rPr>
                <w:rFonts w:ascii="SimSun" w:hAnsi="SimSun" w:eastAsia="SimSun" w:cs="SimSun"/>
                <w:sz w:val="12"/>
                <w:szCs w:val="12"/>
                <w:spacing w:val="11"/>
              </w:rPr>
              <w:t>电</w:t>
            </w:r>
            <w:r>
              <w:rPr>
                <w:rFonts w:ascii="SimSun" w:hAnsi="SimSun" w:eastAsia="SimSun" w:cs="SimSun"/>
                <w:sz w:val="12"/>
                <w:szCs w:val="12"/>
                <w:spacing w:val="8"/>
              </w:rPr>
              <w:t>)，现场检查。</w:t>
            </w:r>
          </w:p>
        </w:tc>
        <w:tc>
          <w:tcPr>
            <w:tcW w:w="1930" w:type="dxa"/>
            <w:vAlign w:val="top"/>
            <w:tcBorders>
              <w:bottom w:val="single" w:color="000000" w:sz="2" w:space="0"/>
              <w:top w:val="single" w:color="000000" w:sz="2" w:space="0"/>
            </w:tcBorders>
          </w:tcPr>
          <w:p>
            <w:pPr>
              <w:ind w:left="28" w:right="129" w:firstLine="3"/>
              <w:spacing w:before="1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管总局令第88号)第一百六十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93" w:hRule="atLeast"/>
        </w:trPr>
        <w:tc>
          <w:tcPr>
            <w:tcW w:w="517" w:type="dxa"/>
            <w:vAlign w:val="top"/>
            <w:tcBorders>
              <w:bottom w:val="single" w:color="000000" w:sz="2" w:space="0"/>
              <w:top w:val="single" w:color="000000" w:sz="2" w:space="0"/>
            </w:tcBorders>
          </w:tcPr>
          <w:p>
            <w:pPr>
              <w:spacing w:line="27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2" w:type="dxa"/>
            <w:vAlign w:val="top"/>
            <w:tcBorders>
              <w:bottom w:val="single" w:color="000000" w:sz="2" w:space="0"/>
              <w:top w:val="single" w:color="000000" w:sz="2" w:space="0"/>
            </w:tcBorders>
          </w:tcPr>
          <w:p>
            <w:pPr>
              <w:spacing w:line="25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5"/>
              </w:rPr>
              <w:t>下电缆敷设</w:t>
            </w:r>
          </w:p>
        </w:tc>
        <w:tc>
          <w:tcPr>
            <w:tcW w:w="3311" w:type="dxa"/>
            <w:vAlign w:val="top"/>
            <w:tcBorders>
              <w:bottom w:val="single" w:color="000000" w:sz="2" w:space="0"/>
              <w:top w:val="single" w:color="000000" w:sz="2" w:space="0"/>
            </w:tcBorders>
          </w:tcPr>
          <w:p>
            <w:pPr>
              <w:ind w:left="36"/>
              <w:spacing w:before="142" w:line="229" w:lineRule="auto"/>
              <w:rPr>
                <w:rFonts w:ascii="SimSun" w:hAnsi="SimSun" w:eastAsia="SimSun" w:cs="SimSun"/>
                <w:sz w:val="12"/>
                <w:szCs w:val="12"/>
              </w:rPr>
            </w:pPr>
            <w:r>
              <w:rPr>
                <w:rFonts w:ascii="SimSun" w:hAnsi="SimSun" w:eastAsia="SimSun" w:cs="SimSun"/>
                <w:sz w:val="12"/>
                <w:szCs w:val="12"/>
                <w:spacing w:val="3"/>
              </w:rPr>
              <w:t>电缆敷设、连接应符合规定</w:t>
            </w:r>
            <w:r>
              <w:rPr>
                <w:rFonts w:ascii="SimSun" w:hAnsi="SimSun" w:eastAsia="SimSun" w:cs="SimSun"/>
                <w:sz w:val="12"/>
                <w:szCs w:val="12"/>
                <w:spacing w:val="1"/>
              </w:rPr>
              <w:t>。</w:t>
            </w:r>
          </w:p>
          <w:p>
            <w:pPr>
              <w:ind w:left="43" w:right="128" w:firstLine="235"/>
              <w:spacing w:before="4" w:line="251" w:lineRule="auto"/>
              <w:rPr>
                <w:rFonts w:ascii="SimSun" w:hAnsi="SimSun" w:eastAsia="SimSun" w:cs="SimSun"/>
                <w:sz w:val="12"/>
                <w:szCs w:val="12"/>
              </w:rPr>
            </w:pPr>
            <w:r>
              <w:rPr>
                <w:rFonts w:ascii="SimSun" w:hAnsi="SimSun" w:eastAsia="SimSun" w:cs="SimSun"/>
                <w:sz w:val="12"/>
                <w:szCs w:val="12"/>
                <w:spacing w:val="6"/>
              </w:rPr>
              <w:t>在总回风巷、专用回风巷及机械提升的进风倾斜井</w:t>
            </w:r>
            <w:r>
              <w:rPr>
                <w:rFonts w:ascii="SimSun" w:hAnsi="SimSun" w:eastAsia="SimSun" w:cs="SimSun"/>
                <w:sz w:val="12"/>
                <w:szCs w:val="12"/>
                <w:spacing w:val="1"/>
              </w:rPr>
              <w:t>巷</w:t>
            </w:r>
            <w:r>
              <w:rPr>
                <w:rFonts w:ascii="SimSun" w:hAnsi="SimSun" w:eastAsia="SimSun" w:cs="SimSun"/>
                <w:sz w:val="12"/>
                <w:szCs w:val="12"/>
              </w:rPr>
              <w:t xml:space="preserve"> </w:t>
            </w:r>
            <w:r>
              <w:rPr>
                <w:rFonts w:ascii="SimSun" w:hAnsi="SimSun" w:eastAsia="SimSun" w:cs="SimSun"/>
                <w:sz w:val="12"/>
                <w:szCs w:val="12"/>
                <w:spacing w:val="6"/>
              </w:rPr>
              <w:t>(不包括输</w:t>
            </w:r>
            <w:r>
              <w:rPr>
                <w:rFonts w:ascii="SimSun" w:hAnsi="SimSun" w:eastAsia="SimSun" w:cs="SimSun"/>
                <w:sz w:val="12"/>
                <w:szCs w:val="12"/>
                <w:spacing w:val="3"/>
              </w:rPr>
              <w:t>送机上、下山)中不应敷设电力电缆。</w:t>
            </w:r>
          </w:p>
        </w:tc>
        <w:tc>
          <w:tcPr>
            <w:tcW w:w="1915" w:type="dxa"/>
            <w:vAlign w:val="top"/>
            <w:tcBorders>
              <w:bottom w:val="single" w:color="000000" w:sz="2" w:space="0"/>
              <w:top w:val="single" w:color="000000" w:sz="2" w:space="0"/>
            </w:tcBorders>
          </w:tcPr>
          <w:p>
            <w:pPr>
              <w:ind w:left="24"/>
              <w:spacing w:before="217" w:line="228"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下</w:t>
            </w:r>
            <w:r>
              <w:rPr>
                <w:rFonts w:ascii="SimSun" w:hAnsi="SimSun" w:eastAsia="SimSun" w:cs="SimSun"/>
                <w:sz w:val="12"/>
                <w:szCs w:val="12"/>
                <w:spacing w:val="5"/>
              </w:rPr>
              <w:t>电气设备布置图。现场抽查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30" w:type="dxa"/>
            <w:vAlign w:val="top"/>
            <w:tcBorders>
              <w:bottom w:val="single" w:color="000000" w:sz="2" w:space="0"/>
              <w:top w:val="single" w:color="000000" w:sz="2" w:space="0"/>
            </w:tcBorders>
          </w:tcPr>
          <w:p>
            <w:pPr>
              <w:ind w:left="28" w:right="129" w:firstLine="3"/>
              <w:spacing w:before="63"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8"/>
              </w:rPr>
              <w:t>条</w:t>
            </w:r>
            <w:r>
              <w:rPr>
                <w:rFonts w:ascii="SimSun" w:hAnsi="SimSun" w:eastAsia="SimSun" w:cs="SimSun"/>
                <w:sz w:val="12"/>
                <w:szCs w:val="12"/>
                <w:spacing w:val="5"/>
              </w:rPr>
              <w:t>、四百六十五至四百六十八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10" w:hRule="atLeast"/>
        </w:trPr>
        <w:tc>
          <w:tcPr>
            <w:tcW w:w="517" w:type="dxa"/>
            <w:vAlign w:val="top"/>
            <w:tcBorders>
              <w:bottom w:val="single" w:color="000000" w:sz="2" w:space="0"/>
              <w:top w:val="single" w:color="000000" w:sz="2" w:space="0"/>
            </w:tcBorders>
          </w:tcPr>
          <w:p>
            <w:pPr>
              <w:spacing w:line="28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2" w:type="dxa"/>
            <w:vAlign w:val="top"/>
            <w:tcBorders>
              <w:bottom w:val="single" w:color="000000" w:sz="2" w:space="0"/>
              <w:top w:val="single" w:color="000000" w:sz="2" w:space="0"/>
            </w:tcBorders>
          </w:tcPr>
          <w:p>
            <w:pPr>
              <w:spacing w:line="262"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5"/>
              </w:rPr>
              <w:t>下电缆管理</w:t>
            </w:r>
          </w:p>
        </w:tc>
        <w:tc>
          <w:tcPr>
            <w:tcW w:w="3311" w:type="dxa"/>
            <w:vAlign w:val="top"/>
            <w:tcBorders>
              <w:bottom w:val="single" w:color="000000" w:sz="2" w:space="0"/>
              <w:top w:val="single" w:color="000000" w:sz="2" w:space="0"/>
            </w:tcBorders>
          </w:tcPr>
          <w:p>
            <w:pPr>
              <w:spacing w:line="262" w:lineRule="auto"/>
              <w:rPr>
                <w:rFonts w:ascii="Arial"/>
                <w:sz w:val="21"/>
              </w:rPr>
            </w:pPr>
            <w:r/>
          </w:p>
          <w:p>
            <w:pPr>
              <w:ind w:left="36"/>
              <w:spacing w:before="39" w:line="225" w:lineRule="auto"/>
              <w:rPr>
                <w:rFonts w:ascii="SimSun" w:hAnsi="SimSun" w:eastAsia="SimSun" w:cs="SimSun"/>
                <w:sz w:val="12"/>
                <w:szCs w:val="12"/>
              </w:rPr>
            </w:pPr>
            <w:r>
              <w:rPr>
                <w:rFonts w:ascii="SimSun" w:hAnsi="SimSun" w:eastAsia="SimSun" w:cs="SimSun"/>
                <w:sz w:val="12"/>
                <w:szCs w:val="12"/>
                <w:spacing w:val="5"/>
              </w:rPr>
              <w:t>电</w:t>
            </w:r>
            <w:r>
              <w:rPr>
                <w:rFonts w:ascii="SimSun" w:hAnsi="SimSun" w:eastAsia="SimSun" w:cs="SimSun"/>
                <w:sz w:val="12"/>
                <w:szCs w:val="12"/>
                <w:spacing w:val="4"/>
              </w:rPr>
              <w:t>缆选用应符合规定，应按规定进行电气试验。</w:t>
            </w:r>
          </w:p>
        </w:tc>
        <w:tc>
          <w:tcPr>
            <w:tcW w:w="1915" w:type="dxa"/>
            <w:vAlign w:val="top"/>
            <w:tcBorders>
              <w:bottom w:val="single" w:color="000000" w:sz="2" w:space="0"/>
              <w:top w:val="single" w:color="000000" w:sz="2" w:space="0"/>
            </w:tcBorders>
          </w:tcPr>
          <w:p>
            <w:pPr>
              <w:ind w:left="24" w:right="121" w:firstLine="15"/>
              <w:spacing w:before="150" w:line="246" w:lineRule="auto"/>
              <w:rPr>
                <w:rFonts w:ascii="SimSun" w:hAnsi="SimSun" w:eastAsia="SimSun" w:cs="SimSun"/>
                <w:sz w:val="12"/>
                <w:szCs w:val="12"/>
              </w:rPr>
            </w:pPr>
            <w:r>
              <w:rPr>
                <w:rFonts w:ascii="SimSun" w:hAnsi="SimSun" w:eastAsia="SimSun" w:cs="SimSun"/>
                <w:sz w:val="12"/>
                <w:szCs w:val="12"/>
                <w:spacing w:val="8"/>
              </w:rPr>
              <w:t>电缆</w:t>
            </w:r>
            <w:r>
              <w:rPr>
                <w:rFonts w:ascii="SimSun" w:hAnsi="SimSun" w:eastAsia="SimSun" w:cs="SimSun"/>
                <w:sz w:val="12"/>
                <w:szCs w:val="12"/>
                <w:spacing w:val="4"/>
              </w:rPr>
              <w:t>阻燃试验报告，电气试验报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9"/>
              </w:rPr>
              <w:t>，</w:t>
            </w:r>
            <w:r>
              <w:rPr>
                <w:rFonts w:ascii="SimSun" w:hAnsi="SimSun" w:eastAsia="SimSun" w:cs="SimSun"/>
                <w:sz w:val="12"/>
                <w:szCs w:val="12"/>
                <w:spacing w:val="5"/>
              </w:rPr>
              <w:t>电缆选型计算及校验书。现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30" w:type="dxa"/>
            <w:vAlign w:val="top"/>
            <w:tcBorders>
              <w:bottom w:val="single" w:color="000000" w:sz="2" w:space="0"/>
              <w:top w:val="single" w:color="000000" w:sz="2" w:space="0"/>
            </w:tcBorders>
          </w:tcPr>
          <w:p>
            <w:pPr>
              <w:ind w:left="27" w:right="129" w:firstLine="3"/>
              <w:spacing w:before="15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6"/>
              </w:rPr>
              <w:t>三</w:t>
            </w:r>
            <w:r>
              <w:rPr>
                <w:rFonts w:ascii="SimSun" w:hAnsi="SimSun" w:eastAsia="SimSun" w:cs="SimSun"/>
                <w:sz w:val="12"/>
                <w:szCs w:val="12"/>
                <w:spacing w:val="4"/>
              </w:rPr>
              <w:t>条</w:t>
            </w:r>
            <w:r>
              <w:rPr>
                <w:rFonts w:ascii="SimSun" w:hAnsi="SimSun" w:eastAsia="SimSun" w:cs="SimSun"/>
                <w:sz w:val="12"/>
                <w:szCs w:val="12"/>
                <w:spacing w:val="3"/>
              </w:rPr>
              <w:t>、四百八十三条。</w:t>
            </w:r>
          </w:p>
        </w:tc>
      </w:tr>
      <w:tr>
        <w:trPr>
          <w:trHeight w:val="908" w:hRule="atLeast"/>
        </w:trPr>
        <w:tc>
          <w:tcPr>
            <w:tcW w:w="517" w:type="dxa"/>
            <w:vAlign w:val="top"/>
            <w:tcBorders>
              <w:bottom w:val="single" w:color="000000" w:sz="2" w:space="0"/>
              <w:top w:val="single" w:color="000000" w:sz="2" w:space="0"/>
            </w:tcBorders>
          </w:tcPr>
          <w:p>
            <w:pPr>
              <w:spacing w:line="38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2" w:type="dxa"/>
            <w:vAlign w:val="top"/>
            <w:tcBorders>
              <w:bottom w:val="single" w:color="000000" w:sz="2" w:space="0"/>
              <w:top w:val="single" w:color="000000" w:sz="2" w:space="0"/>
            </w:tcBorders>
          </w:tcPr>
          <w:p>
            <w:pPr>
              <w:spacing w:line="286" w:lineRule="auto"/>
              <w:rPr>
                <w:rFonts w:ascii="Arial"/>
                <w:sz w:val="21"/>
              </w:rPr>
            </w:pPr>
            <w:r/>
          </w:p>
          <w:p>
            <w:pPr>
              <w:ind w:left="21" w:right="79" w:firstLine="1"/>
              <w:spacing w:before="39" w:line="251" w:lineRule="auto"/>
              <w:rPr>
                <w:rFonts w:ascii="SimSun" w:hAnsi="SimSun" w:eastAsia="SimSun" w:cs="SimSun"/>
                <w:sz w:val="12"/>
                <w:szCs w:val="12"/>
              </w:rPr>
            </w:pPr>
            <w:r>
              <w:rPr>
                <w:rFonts w:ascii="SimSun" w:hAnsi="SimSun" w:eastAsia="SimSun" w:cs="SimSun"/>
                <w:sz w:val="12"/>
                <w:szCs w:val="12"/>
                <w:spacing w:val="5"/>
              </w:rPr>
              <w:t>突出矿井井下电</w:t>
            </w:r>
            <w:r>
              <w:rPr>
                <w:rFonts w:ascii="SimSun" w:hAnsi="SimSun" w:eastAsia="SimSun" w:cs="SimSun"/>
                <w:sz w:val="12"/>
                <w:szCs w:val="12"/>
                <w:spacing w:val="4"/>
              </w:rPr>
              <w:t>气</w:t>
            </w:r>
            <w:r>
              <w:rPr>
                <w:rFonts w:ascii="SimSun" w:hAnsi="SimSun" w:eastAsia="SimSun" w:cs="SimSun"/>
                <w:sz w:val="12"/>
                <w:szCs w:val="12"/>
              </w:rPr>
              <w:t xml:space="preserve"> </w:t>
            </w:r>
            <w:r>
              <w:rPr>
                <w:rFonts w:ascii="SimSun" w:hAnsi="SimSun" w:eastAsia="SimSun" w:cs="SimSun"/>
                <w:sz w:val="12"/>
                <w:szCs w:val="12"/>
                <w:spacing w:val="5"/>
              </w:rPr>
              <w:t>设备选型安</w:t>
            </w:r>
            <w:r>
              <w:rPr>
                <w:rFonts w:ascii="SimSun" w:hAnsi="SimSun" w:eastAsia="SimSun" w:cs="SimSun"/>
                <w:sz w:val="12"/>
                <w:szCs w:val="12"/>
                <w:spacing w:val="4"/>
              </w:rPr>
              <w:t>装</w:t>
            </w:r>
          </w:p>
        </w:tc>
        <w:tc>
          <w:tcPr>
            <w:tcW w:w="3311" w:type="dxa"/>
            <w:vAlign w:val="top"/>
            <w:tcBorders>
              <w:bottom w:val="single" w:color="000000" w:sz="2" w:space="0"/>
              <w:top w:val="single" w:color="000000" w:sz="2" w:space="0"/>
            </w:tcBorders>
          </w:tcPr>
          <w:p>
            <w:pPr>
              <w:ind w:left="21" w:right="134"/>
              <w:spacing w:before="248" w:line="246" w:lineRule="auto"/>
              <w:rPr>
                <w:rFonts w:ascii="SimSun" w:hAnsi="SimSun" w:eastAsia="SimSun" w:cs="SimSun"/>
                <w:sz w:val="12"/>
                <w:szCs w:val="12"/>
              </w:rPr>
            </w:pPr>
            <w:r>
              <w:rPr>
                <w:rFonts w:ascii="SimSun" w:hAnsi="SimSun" w:eastAsia="SimSun" w:cs="SimSun"/>
                <w:sz w:val="12"/>
                <w:szCs w:val="12"/>
                <w:spacing w:val="6"/>
              </w:rPr>
              <w:t>井下选用的高低压电机和电气设备、照明灯具、通信、</w:t>
            </w:r>
            <w:r>
              <w:rPr>
                <w:rFonts w:ascii="SimSun" w:hAnsi="SimSun" w:eastAsia="SimSun" w:cs="SimSun"/>
                <w:sz w:val="12"/>
                <w:szCs w:val="12"/>
                <w:spacing w:val="1"/>
              </w:rPr>
              <w:t>自</w:t>
            </w:r>
            <w:r>
              <w:rPr>
                <w:rFonts w:ascii="SimSun" w:hAnsi="SimSun" w:eastAsia="SimSun" w:cs="SimSun"/>
                <w:sz w:val="12"/>
                <w:szCs w:val="12"/>
              </w:rPr>
              <w:t xml:space="preserve"> </w:t>
            </w:r>
            <w:r>
              <w:rPr>
                <w:rFonts w:ascii="SimSun" w:hAnsi="SimSun" w:eastAsia="SimSun" w:cs="SimSun"/>
                <w:sz w:val="12"/>
                <w:szCs w:val="12"/>
                <w:spacing w:val="10"/>
              </w:rPr>
              <w:t>动控制</w:t>
            </w:r>
            <w:r>
              <w:rPr>
                <w:rFonts w:ascii="SimSun" w:hAnsi="SimSun" w:eastAsia="SimSun" w:cs="SimSun"/>
                <w:sz w:val="12"/>
                <w:szCs w:val="12"/>
                <w:spacing w:val="9"/>
              </w:rPr>
              <w:t>的</w:t>
            </w:r>
            <w:r>
              <w:rPr>
                <w:rFonts w:ascii="SimSun" w:hAnsi="SimSun" w:eastAsia="SimSun" w:cs="SimSun"/>
                <w:sz w:val="12"/>
                <w:szCs w:val="12"/>
                <w:spacing w:val="5"/>
              </w:rPr>
              <w:t>仪表、仪器等选型符合规定。安全保护必须齐全</w:t>
            </w:r>
            <w:r>
              <w:rPr>
                <w:rFonts w:ascii="SimSun" w:hAnsi="SimSun" w:eastAsia="SimSun" w:cs="SimSun"/>
                <w:sz w:val="12"/>
                <w:szCs w:val="12"/>
              </w:rPr>
              <w:t xml:space="preserve"> </w:t>
            </w:r>
            <w:r>
              <w:rPr>
                <w:rFonts w:ascii="SimSun" w:hAnsi="SimSun" w:eastAsia="SimSun" w:cs="SimSun"/>
                <w:sz w:val="12"/>
                <w:szCs w:val="12"/>
                <w:spacing w:val="5"/>
              </w:rPr>
              <w:t>。</w:t>
            </w:r>
            <w:r>
              <w:rPr>
                <w:rFonts w:ascii="SimSun" w:hAnsi="SimSun" w:eastAsia="SimSun" w:cs="SimSun"/>
                <w:sz w:val="12"/>
                <w:szCs w:val="12"/>
                <w:spacing w:val="4"/>
              </w:rPr>
              <w:t>突出矿井应采用本安型矿灯。</w:t>
            </w:r>
          </w:p>
        </w:tc>
        <w:tc>
          <w:tcPr>
            <w:tcW w:w="1915" w:type="dxa"/>
            <w:vAlign w:val="top"/>
            <w:tcBorders>
              <w:bottom w:val="single" w:color="000000" w:sz="2" w:space="0"/>
              <w:top w:val="single" w:color="000000" w:sz="2" w:space="0"/>
            </w:tcBorders>
          </w:tcPr>
          <w:p>
            <w:pPr>
              <w:ind w:left="24" w:right="121" w:firstLine="14"/>
              <w:spacing w:before="248" w:line="246"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4"/>
              </w:rPr>
              <w:t>设备台账，煤矿矿用产品安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标</w:t>
            </w:r>
            <w:r>
              <w:rPr>
                <w:rFonts w:ascii="SimSun" w:hAnsi="SimSun" w:eastAsia="SimSun" w:cs="SimSun"/>
                <w:sz w:val="12"/>
                <w:szCs w:val="12"/>
                <w:spacing w:val="5"/>
              </w:rPr>
              <w:t>志证书，防爆合格证，矿井</w:t>
            </w:r>
            <w:r>
              <w:rPr>
                <w:rFonts w:ascii="SimSun" w:hAnsi="SimSun" w:eastAsia="SimSun" w:cs="SimSun"/>
                <w:sz w:val="12"/>
                <w:szCs w:val="12"/>
              </w:rPr>
              <w:t xml:space="preserve"> </w:t>
            </w:r>
            <w:r>
              <w:rPr>
                <w:rFonts w:ascii="SimSun" w:hAnsi="SimSun" w:eastAsia="SimSun" w:cs="SimSun"/>
                <w:sz w:val="12"/>
                <w:szCs w:val="12"/>
                <w:spacing w:val="6"/>
              </w:rPr>
              <w:t>供</w:t>
            </w:r>
            <w:r>
              <w:rPr>
                <w:rFonts w:ascii="SimSun" w:hAnsi="SimSun" w:eastAsia="SimSun" w:cs="SimSun"/>
                <w:sz w:val="12"/>
                <w:szCs w:val="12"/>
                <w:spacing w:val="4"/>
              </w:rPr>
              <w:t>电</w:t>
            </w:r>
            <w:r>
              <w:rPr>
                <w:rFonts w:ascii="SimSun" w:hAnsi="SimSun" w:eastAsia="SimSun" w:cs="SimSun"/>
                <w:sz w:val="12"/>
                <w:szCs w:val="12"/>
                <w:spacing w:val="3"/>
              </w:rPr>
              <w:t>设计。现场抽查。</w:t>
            </w:r>
          </w:p>
        </w:tc>
        <w:tc>
          <w:tcPr>
            <w:tcW w:w="1930" w:type="dxa"/>
            <w:vAlign w:val="top"/>
            <w:vMerge w:val="restart"/>
            <w:tcBorders>
              <w:bottom w:val="non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8" w:right="129" w:firstLine="3"/>
              <w:spacing w:before="3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，第四百五十二条，第四百</w:t>
            </w:r>
            <w:r>
              <w:rPr>
                <w:rFonts w:ascii="SimSun" w:hAnsi="SimSun" w:eastAsia="SimSun" w:cs="SimSun"/>
                <w:sz w:val="12"/>
                <w:szCs w:val="12"/>
              </w:rPr>
              <w:t xml:space="preserve"> </w:t>
            </w:r>
            <w:r>
              <w:rPr>
                <w:rFonts w:ascii="SimSun" w:hAnsi="SimSun" w:eastAsia="SimSun" w:cs="SimSun"/>
                <w:sz w:val="12"/>
                <w:szCs w:val="12"/>
                <w:spacing w:val="1"/>
              </w:rPr>
              <w:t>五十三</w:t>
            </w:r>
            <w:r>
              <w:rPr>
                <w:rFonts w:ascii="SimSun" w:hAnsi="SimSun" w:eastAsia="SimSun" w:cs="SimSun"/>
                <w:sz w:val="12"/>
                <w:szCs w:val="12"/>
              </w:rPr>
              <w:t>条。</w:t>
            </w:r>
          </w:p>
        </w:tc>
      </w:tr>
      <w:tr>
        <w:trPr>
          <w:trHeight w:val="866" w:hRule="atLeast"/>
        </w:trPr>
        <w:tc>
          <w:tcPr>
            <w:tcW w:w="517" w:type="dxa"/>
            <w:vAlign w:val="top"/>
            <w:tcBorders>
              <w:bottom w:val="single" w:color="000000" w:sz="2" w:space="0"/>
              <w:top w:val="single" w:color="000000" w:sz="2" w:space="0"/>
            </w:tcBorders>
          </w:tcPr>
          <w:p>
            <w:pPr>
              <w:spacing w:line="361"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265" w:lineRule="auto"/>
              <w:rPr>
                <w:rFonts w:ascii="Arial"/>
                <w:sz w:val="21"/>
              </w:rPr>
            </w:pPr>
            <w:r/>
          </w:p>
          <w:p>
            <w:pPr>
              <w:ind w:left="19" w:right="79" w:firstLine="2"/>
              <w:spacing w:before="39" w:line="251" w:lineRule="auto"/>
              <w:rPr>
                <w:rFonts w:ascii="SimSun" w:hAnsi="SimSun" w:eastAsia="SimSun" w:cs="SimSun"/>
                <w:sz w:val="12"/>
                <w:szCs w:val="12"/>
              </w:rPr>
            </w:pPr>
            <w:r>
              <w:rPr>
                <w:rFonts w:ascii="SimSun" w:hAnsi="SimSun" w:eastAsia="SimSun" w:cs="SimSun"/>
                <w:sz w:val="12"/>
                <w:szCs w:val="12"/>
                <w:spacing w:val="5"/>
              </w:rPr>
              <w:t>高瓦斯矿井井下</w:t>
            </w:r>
            <w:r>
              <w:rPr>
                <w:rFonts w:ascii="SimSun" w:hAnsi="SimSun" w:eastAsia="SimSun" w:cs="SimSun"/>
                <w:sz w:val="12"/>
                <w:szCs w:val="12"/>
                <w:spacing w:val="4"/>
              </w:rPr>
              <w:t>电</w:t>
            </w:r>
            <w:r>
              <w:rPr>
                <w:rFonts w:ascii="SimSun" w:hAnsi="SimSun" w:eastAsia="SimSun" w:cs="SimSun"/>
                <w:sz w:val="12"/>
                <w:szCs w:val="12"/>
              </w:rPr>
              <w:t xml:space="preserve"> </w:t>
            </w:r>
            <w:r>
              <w:rPr>
                <w:rFonts w:ascii="SimSun" w:hAnsi="SimSun" w:eastAsia="SimSun" w:cs="SimSun"/>
                <w:sz w:val="12"/>
                <w:szCs w:val="12"/>
                <w:spacing w:val="6"/>
              </w:rPr>
              <w:t>气</w:t>
            </w:r>
            <w:r>
              <w:rPr>
                <w:rFonts w:ascii="SimSun" w:hAnsi="SimSun" w:eastAsia="SimSun" w:cs="SimSun"/>
                <w:sz w:val="12"/>
                <w:szCs w:val="12"/>
                <w:spacing w:val="5"/>
              </w:rPr>
              <w:t>设备选型安装</w:t>
            </w:r>
          </w:p>
        </w:tc>
        <w:tc>
          <w:tcPr>
            <w:tcW w:w="3311" w:type="dxa"/>
            <w:vAlign w:val="top"/>
            <w:tcBorders>
              <w:bottom w:val="single" w:color="000000" w:sz="2" w:space="0"/>
              <w:top w:val="single" w:color="000000" w:sz="2" w:space="0"/>
            </w:tcBorders>
          </w:tcPr>
          <w:p>
            <w:pPr>
              <w:ind w:left="21" w:right="134"/>
              <w:spacing w:before="228" w:line="251" w:lineRule="auto"/>
              <w:rPr>
                <w:rFonts w:ascii="SimSun" w:hAnsi="SimSun" w:eastAsia="SimSun" w:cs="SimSun"/>
                <w:sz w:val="12"/>
                <w:szCs w:val="12"/>
              </w:rPr>
            </w:pPr>
            <w:r>
              <w:rPr>
                <w:rFonts w:ascii="SimSun" w:hAnsi="SimSun" w:eastAsia="SimSun" w:cs="SimSun"/>
                <w:sz w:val="12"/>
                <w:szCs w:val="12"/>
                <w:spacing w:val="6"/>
              </w:rPr>
              <w:t>井下选用的高低压电机和电气设备、照明灯具、通信、</w:t>
            </w:r>
            <w:r>
              <w:rPr>
                <w:rFonts w:ascii="SimSun" w:hAnsi="SimSun" w:eastAsia="SimSun" w:cs="SimSun"/>
                <w:sz w:val="12"/>
                <w:szCs w:val="12"/>
                <w:spacing w:val="1"/>
              </w:rPr>
              <w:t>自</w:t>
            </w:r>
            <w:r>
              <w:rPr>
                <w:rFonts w:ascii="SimSun" w:hAnsi="SimSun" w:eastAsia="SimSun" w:cs="SimSun"/>
                <w:sz w:val="12"/>
                <w:szCs w:val="12"/>
              </w:rPr>
              <w:t xml:space="preserve"> </w:t>
            </w:r>
            <w:r>
              <w:rPr>
                <w:rFonts w:ascii="SimSun" w:hAnsi="SimSun" w:eastAsia="SimSun" w:cs="SimSun"/>
                <w:sz w:val="12"/>
                <w:szCs w:val="12"/>
                <w:spacing w:val="10"/>
              </w:rPr>
              <w:t>动控制</w:t>
            </w:r>
            <w:r>
              <w:rPr>
                <w:rFonts w:ascii="SimSun" w:hAnsi="SimSun" w:eastAsia="SimSun" w:cs="SimSun"/>
                <w:sz w:val="12"/>
                <w:szCs w:val="12"/>
                <w:spacing w:val="9"/>
              </w:rPr>
              <w:t>的</w:t>
            </w:r>
            <w:r>
              <w:rPr>
                <w:rFonts w:ascii="SimSun" w:hAnsi="SimSun" w:eastAsia="SimSun" w:cs="SimSun"/>
                <w:sz w:val="12"/>
                <w:szCs w:val="12"/>
                <w:spacing w:val="5"/>
              </w:rPr>
              <w:t>仪表、仪器等选型符合规定。安全保护必须齐全</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5" w:type="dxa"/>
            <w:vAlign w:val="top"/>
            <w:tcBorders>
              <w:bottom w:val="single" w:color="000000" w:sz="2" w:space="0"/>
              <w:top w:val="single" w:color="000000" w:sz="2" w:space="0"/>
            </w:tcBorders>
          </w:tcPr>
          <w:p>
            <w:pPr>
              <w:ind w:left="24" w:right="121" w:firstLine="14"/>
              <w:spacing w:before="227" w:line="246"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4"/>
              </w:rPr>
              <w:t>设备台账，煤矿矿用产品安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标</w:t>
            </w:r>
            <w:r>
              <w:rPr>
                <w:rFonts w:ascii="SimSun" w:hAnsi="SimSun" w:eastAsia="SimSun" w:cs="SimSun"/>
                <w:sz w:val="12"/>
                <w:szCs w:val="12"/>
                <w:spacing w:val="5"/>
              </w:rPr>
              <w:t>志证书，防爆合格证，矿井</w:t>
            </w:r>
            <w:r>
              <w:rPr>
                <w:rFonts w:ascii="SimSun" w:hAnsi="SimSun" w:eastAsia="SimSun" w:cs="SimSun"/>
                <w:sz w:val="12"/>
                <w:szCs w:val="12"/>
              </w:rPr>
              <w:t xml:space="preserve"> </w:t>
            </w:r>
            <w:r>
              <w:rPr>
                <w:rFonts w:ascii="SimSun" w:hAnsi="SimSun" w:eastAsia="SimSun" w:cs="SimSun"/>
                <w:sz w:val="12"/>
                <w:szCs w:val="12"/>
                <w:spacing w:val="6"/>
              </w:rPr>
              <w:t>供</w:t>
            </w:r>
            <w:r>
              <w:rPr>
                <w:rFonts w:ascii="SimSun" w:hAnsi="SimSun" w:eastAsia="SimSun" w:cs="SimSun"/>
                <w:sz w:val="12"/>
                <w:szCs w:val="12"/>
                <w:spacing w:val="4"/>
              </w:rPr>
              <w:t>电</w:t>
            </w:r>
            <w:r>
              <w:rPr>
                <w:rFonts w:ascii="SimSun" w:hAnsi="SimSun" w:eastAsia="SimSun" w:cs="SimSun"/>
                <w:sz w:val="12"/>
                <w:szCs w:val="12"/>
                <w:spacing w:val="3"/>
              </w:rPr>
              <w:t>设计。现场抽查。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914" w:hRule="atLeast"/>
        </w:trPr>
        <w:tc>
          <w:tcPr>
            <w:tcW w:w="517" w:type="dxa"/>
            <w:vAlign w:val="top"/>
            <w:tcBorders>
              <w:bottom w:val="single" w:color="000000" w:sz="2" w:space="0"/>
              <w:top w:val="single" w:color="000000" w:sz="2" w:space="0"/>
            </w:tcBorders>
          </w:tcPr>
          <w:p>
            <w:pPr>
              <w:spacing w:line="386"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90" w:lineRule="auto"/>
              <w:rPr>
                <w:rFonts w:ascii="Arial"/>
                <w:sz w:val="21"/>
              </w:rPr>
            </w:pPr>
            <w:r/>
          </w:p>
          <w:p>
            <w:pPr>
              <w:ind w:left="19" w:right="79" w:hanging="1"/>
              <w:spacing w:before="39" w:line="251" w:lineRule="auto"/>
              <w:rPr>
                <w:rFonts w:ascii="SimSun" w:hAnsi="SimSun" w:eastAsia="SimSun" w:cs="SimSun"/>
                <w:sz w:val="12"/>
                <w:szCs w:val="12"/>
              </w:rPr>
            </w:pPr>
            <w:r>
              <w:rPr>
                <w:rFonts w:ascii="SimSun" w:hAnsi="SimSun" w:eastAsia="SimSun" w:cs="SimSun"/>
                <w:sz w:val="12"/>
                <w:szCs w:val="12"/>
                <w:spacing w:val="8"/>
              </w:rPr>
              <w:t>低</w:t>
            </w:r>
            <w:r>
              <w:rPr>
                <w:rFonts w:ascii="SimSun" w:hAnsi="SimSun" w:eastAsia="SimSun" w:cs="SimSun"/>
                <w:sz w:val="12"/>
                <w:szCs w:val="12"/>
                <w:spacing w:val="5"/>
              </w:rPr>
              <w:t>瓦斯矿井井下电</w:t>
            </w:r>
            <w:r>
              <w:rPr>
                <w:rFonts w:ascii="SimSun" w:hAnsi="SimSun" w:eastAsia="SimSun" w:cs="SimSun"/>
                <w:sz w:val="12"/>
                <w:szCs w:val="12"/>
              </w:rPr>
              <w:t xml:space="preserve"> </w:t>
            </w:r>
            <w:r>
              <w:rPr>
                <w:rFonts w:ascii="SimSun" w:hAnsi="SimSun" w:eastAsia="SimSun" w:cs="SimSun"/>
                <w:sz w:val="12"/>
                <w:szCs w:val="12"/>
                <w:spacing w:val="6"/>
              </w:rPr>
              <w:t>气</w:t>
            </w:r>
            <w:r>
              <w:rPr>
                <w:rFonts w:ascii="SimSun" w:hAnsi="SimSun" w:eastAsia="SimSun" w:cs="SimSun"/>
                <w:sz w:val="12"/>
                <w:szCs w:val="12"/>
                <w:spacing w:val="5"/>
              </w:rPr>
              <w:t>设备选型安装</w:t>
            </w:r>
          </w:p>
        </w:tc>
        <w:tc>
          <w:tcPr>
            <w:tcW w:w="3311" w:type="dxa"/>
            <w:vAlign w:val="top"/>
            <w:tcBorders>
              <w:bottom w:val="single" w:color="000000" w:sz="2" w:space="0"/>
              <w:top w:val="single" w:color="000000" w:sz="2" w:space="0"/>
            </w:tcBorders>
          </w:tcPr>
          <w:p>
            <w:pPr>
              <w:ind w:left="21" w:right="134"/>
              <w:spacing w:before="253" w:line="251" w:lineRule="auto"/>
              <w:rPr>
                <w:rFonts w:ascii="SimSun" w:hAnsi="SimSun" w:eastAsia="SimSun" w:cs="SimSun"/>
                <w:sz w:val="12"/>
                <w:szCs w:val="12"/>
              </w:rPr>
            </w:pPr>
            <w:r>
              <w:rPr>
                <w:rFonts w:ascii="SimSun" w:hAnsi="SimSun" w:eastAsia="SimSun" w:cs="SimSun"/>
                <w:sz w:val="12"/>
                <w:szCs w:val="12"/>
                <w:spacing w:val="6"/>
              </w:rPr>
              <w:t>井下选用的高低压电机和电气设备、照明灯具、通信、</w:t>
            </w:r>
            <w:r>
              <w:rPr>
                <w:rFonts w:ascii="SimSun" w:hAnsi="SimSun" w:eastAsia="SimSun" w:cs="SimSun"/>
                <w:sz w:val="12"/>
                <w:szCs w:val="12"/>
                <w:spacing w:val="1"/>
              </w:rPr>
              <w:t>自</w:t>
            </w:r>
            <w:r>
              <w:rPr>
                <w:rFonts w:ascii="SimSun" w:hAnsi="SimSun" w:eastAsia="SimSun" w:cs="SimSun"/>
                <w:sz w:val="12"/>
                <w:szCs w:val="12"/>
              </w:rPr>
              <w:t xml:space="preserve"> </w:t>
            </w:r>
            <w:r>
              <w:rPr>
                <w:rFonts w:ascii="SimSun" w:hAnsi="SimSun" w:eastAsia="SimSun" w:cs="SimSun"/>
                <w:sz w:val="12"/>
                <w:szCs w:val="12"/>
                <w:spacing w:val="10"/>
              </w:rPr>
              <w:t>动控制</w:t>
            </w:r>
            <w:r>
              <w:rPr>
                <w:rFonts w:ascii="SimSun" w:hAnsi="SimSun" w:eastAsia="SimSun" w:cs="SimSun"/>
                <w:sz w:val="12"/>
                <w:szCs w:val="12"/>
                <w:spacing w:val="9"/>
              </w:rPr>
              <w:t>的</w:t>
            </w:r>
            <w:r>
              <w:rPr>
                <w:rFonts w:ascii="SimSun" w:hAnsi="SimSun" w:eastAsia="SimSun" w:cs="SimSun"/>
                <w:sz w:val="12"/>
                <w:szCs w:val="12"/>
                <w:spacing w:val="5"/>
              </w:rPr>
              <w:t>仪表、仪器等选型符合规定。安全保护必须齐全</w:t>
            </w:r>
          </w:p>
          <w:p>
            <w:pPr>
              <w:ind w:left="33"/>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5" w:type="dxa"/>
            <w:vAlign w:val="top"/>
            <w:tcBorders>
              <w:bottom w:val="single" w:color="000000" w:sz="2" w:space="0"/>
              <w:top w:val="single" w:color="000000" w:sz="2" w:space="0"/>
            </w:tcBorders>
          </w:tcPr>
          <w:p>
            <w:pPr>
              <w:ind w:left="24" w:right="121" w:firstLine="14"/>
              <w:spacing w:before="252" w:line="246"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4"/>
              </w:rPr>
              <w:t>设备台账，煤矿矿用产品安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标</w:t>
            </w:r>
            <w:r>
              <w:rPr>
                <w:rFonts w:ascii="SimSun" w:hAnsi="SimSun" w:eastAsia="SimSun" w:cs="SimSun"/>
                <w:sz w:val="12"/>
                <w:szCs w:val="12"/>
                <w:spacing w:val="5"/>
              </w:rPr>
              <w:t>志证书，防爆合格证，矿井</w:t>
            </w:r>
            <w:r>
              <w:rPr>
                <w:rFonts w:ascii="SimSun" w:hAnsi="SimSun" w:eastAsia="SimSun" w:cs="SimSun"/>
                <w:sz w:val="12"/>
                <w:szCs w:val="12"/>
              </w:rPr>
              <w:t xml:space="preserve"> </w:t>
            </w:r>
            <w:r>
              <w:rPr>
                <w:rFonts w:ascii="SimSun" w:hAnsi="SimSun" w:eastAsia="SimSun" w:cs="SimSun"/>
                <w:sz w:val="12"/>
                <w:szCs w:val="12"/>
                <w:spacing w:val="6"/>
              </w:rPr>
              <w:t>供</w:t>
            </w:r>
            <w:r>
              <w:rPr>
                <w:rFonts w:ascii="SimSun" w:hAnsi="SimSun" w:eastAsia="SimSun" w:cs="SimSun"/>
                <w:sz w:val="12"/>
                <w:szCs w:val="12"/>
                <w:spacing w:val="4"/>
              </w:rPr>
              <w:t>电</w:t>
            </w:r>
            <w:r>
              <w:rPr>
                <w:rFonts w:ascii="SimSun" w:hAnsi="SimSun" w:eastAsia="SimSun" w:cs="SimSun"/>
                <w:sz w:val="12"/>
                <w:szCs w:val="12"/>
                <w:spacing w:val="3"/>
              </w:rPr>
              <w:t>设计。现场抽查。</w:t>
            </w:r>
          </w:p>
        </w:tc>
        <w:tc>
          <w:tcPr>
            <w:tcW w:w="1930" w:type="dxa"/>
            <w:vAlign w:val="top"/>
            <w:vMerge w:val="continue"/>
            <w:tcBorders>
              <w:bottom w:val="single" w:color="000000" w:sz="2" w:space="0"/>
              <w:top w:val="none" w:color="000000" w:sz="2" w:space="0"/>
            </w:tcBorders>
          </w:tcPr>
          <w:p>
            <w:pPr>
              <w:rPr>
                <w:rFonts w:ascii="Arial"/>
                <w:sz w:val="21"/>
              </w:rPr>
            </w:pPr>
            <w:r/>
          </w:p>
        </w:tc>
      </w:tr>
      <w:tr>
        <w:trPr>
          <w:trHeight w:val="1178"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5"/>
              </w:rPr>
              <w:t>下电池管理</w:t>
            </w:r>
          </w:p>
        </w:tc>
        <w:tc>
          <w:tcPr>
            <w:tcW w:w="3311" w:type="dxa"/>
            <w:vAlign w:val="top"/>
            <w:tcBorders>
              <w:bottom w:val="single" w:color="000000" w:sz="2" w:space="0"/>
              <w:top w:val="single" w:color="000000" w:sz="2" w:space="0"/>
            </w:tcBorders>
          </w:tcPr>
          <w:p>
            <w:pPr>
              <w:ind w:left="21"/>
              <w:spacing w:before="151" w:line="228" w:lineRule="auto"/>
              <w:rPr>
                <w:rFonts w:ascii="SimSun" w:hAnsi="SimSun" w:eastAsia="SimSun" w:cs="SimSun"/>
                <w:sz w:val="12"/>
                <w:szCs w:val="12"/>
              </w:rPr>
            </w:pPr>
            <w:r>
              <w:rPr>
                <w:rFonts w:ascii="SimSun" w:hAnsi="SimSun" w:eastAsia="SimSun" w:cs="SimSun"/>
                <w:sz w:val="12"/>
                <w:szCs w:val="12"/>
                <w:spacing w:val="8"/>
              </w:rPr>
              <w:t>井下电</w:t>
            </w:r>
            <w:r>
              <w:rPr>
                <w:rFonts w:ascii="SimSun" w:hAnsi="SimSun" w:eastAsia="SimSun" w:cs="SimSun"/>
                <w:sz w:val="12"/>
                <w:szCs w:val="12"/>
                <w:spacing w:val="4"/>
              </w:rPr>
              <w:t>池选用、使用、维护必须符合规定。</w:t>
            </w:r>
          </w:p>
          <w:p>
            <w:pPr>
              <w:ind w:left="21" w:right="128" w:firstLine="258"/>
              <w:spacing w:before="4" w:line="236" w:lineRule="auto"/>
              <w:rPr>
                <w:rFonts w:ascii="SimSun" w:hAnsi="SimSun" w:eastAsia="SimSun" w:cs="SimSun"/>
                <w:sz w:val="12"/>
                <w:szCs w:val="12"/>
              </w:rPr>
            </w:pPr>
            <w:r>
              <w:rPr>
                <w:rFonts w:ascii="SimSun" w:hAnsi="SimSun" w:eastAsia="SimSun" w:cs="SimSun"/>
                <w:sz w:val="12"/>
                <w:szCs w:val="12"/>
                <w:spacing w:val="10"/>
              </w:rPr>
              <w:t>监控、</w:t>
            </w:r>
            <w:r>
              <w:rPr>
                <w:rFonts w:ascii="SimSun" w:hAnsi="SimSun" w:eastAsia="SimSun" w:cs="SimSun"/>
                <w:sz w:val="12"/>
                <w:szCs w:val="12"/>
                <w:spacing w:val="7"/>
              </w:rPr>
              <w:t>通</w:t>
            </w:r>
            <w:r>
              <w:rPr>
                <w:rFonts w:ascii="SimSun" w:hAnsi="SimSun" w:eastAsia="SimSun" w:cs="SimSun"/>
                <w:sz w:val="12"/>
                <w:szCs w:val="12"/>
                <w:spacing w:val="5"/>
              </w:rPr>
              <w:t>信、避险等设备的备用电源可就地充电，应</w:t>
            </w:r>
            <w:r>
              <w:rPr>
                <w:rFonts w:ascii="SimSun" w:hAnsi="SimSun" w:eastAsia="SimSun" w:cs="SimSun"/>
                <w:sz w:val="12"/>
                <w:szCs w:val="12"/>
              </w:rPr>
              <w:t xml:space="preserve"> </w:t>
            </w:r>
            <w:r>
              <w:rPr>
                <w:rFonts w:ascii="SimSun" w:hAnsi="SimSun" w:eastAsia="SimSun" w:cs="SimSun"/>
                <w:sz w:val="12"/>
                <w:szCs w:val="12"/>
                <w:spacing w:val="6"/>
              </w:rPr>
              <w:t>有</w:t>
            </w:r>
            <w:r>
              <w:rPr>
                <w:rFonts w:ascii="SimSun" w:hAnsi="SimSun" w:eastAsia="SimSun" w:cs="SimSun"/>
                <w:sz w:val="12"/>
                <w:szCs w:val="12"/>
                <w:spacing w:val="3"/>
              </w:rPr>
              <w:t>防过充等保护措施。</w:t>
            </w:r>
          </w:p>
          <w:p>
            <w:pPr>
              <w:ind w:left="21" w:right="128" w:firstLine="258"/>
              <w:spacing w:line="246" w:lineRule="auto"/>
              <w:rPr>
                <w:rFonts w:ascii="SimSun" w:hAnsi="SimSun" w:eastAsia="SimSun" w:cs="SimSun"/>
                <w:sz w:val="12"/>
                <w:szCs w:val="12"/>
              </w:rPr>
            </w:pPr>
            <w:r>
              <w:rPr>
                <w:rFonts w:ascii="SimSun" w:hAnsi="SimSun" w:eastAsia="SimSun" w:cs="SimSun"/>
                <w:sz w:val="12"/>
                <w:szCs w:val="12"/>
                <w:spacing w:val="11"/>
              </w:rPr>
              <w:t>禁止在井下充电硐室以外地点对电池(组)进行更换</w:t>
            </w:r>
            <w:r>
              <w:rPr>
                <w:rFonts w:ascii="SimSun" w:hAnsi="SimSun" w:eastAsia="SimSun" w:cs="SimSun"/>
                <w:sz w:val="12"/>
                <w:szCs w:val="12"/>
              </w:rPr>
              <w:t xml:space="preserve"> </w:t>
            </w:r>
            <w:r>
              <w:rPr>
                <w:rFonts w:ascii="SimSun" w:hAnsi="SimSun" w:eastAsia="SimSun" w:cs="SimSun"/>
                <w:sz w:val="12"/>
                <w:szCs w:val="12"/>
                <w:spacing w:val="20"/>
              </w:rPr>
              <w:t>和</w:t>
            </w:r>
            <w:r>
              <w:rPr>
                <w:rFonts w:ascii="SimSun" w:hAnsi="SimSun" w:eastAsia="SimSun" w:cs="SimSun"/>
                <w:sz w:val="12"/>
                <w:szCs w:val="12"/>
                <w:spacing w:val="14"/>
              </w:rPr>
              <w:t>维</w:t>
            </w:r>
            <w:r>
              <w:rPr>
                <w:rFonts w:ascii="SimSun" w:hAnsi="SimSun" w:eastAsia="SimSun" w:cs="SimSun"/>
                <w:sz w:val="12"/>
                <w:szCs w:val="12"/>
                <w:spacing w:val="10"/>
              </w:rPr>
              <w:t>修，本安设备中电池(组)和限流器件通过浇封或密</w:t>
            </w:r>
            <w:r>
              <w:rPr>
                <w:rFonts w:ascii="SimSun" w:hAnsi="SimSun" w:eastAsia="SimSun" w:cs="SimSun"/>
                <w:sz w:val="12"/>
                <w:szCs w:val="12"/>
              </w:rPr>
              <w:t xml:space="preserve"> </w:t>
            </w:r>
            <w:r>
              <w:rPr>
                <w:rFonts w:ascii="SimSun" w:hAnsi="SimSun" w:eastAsia="SimSun" w:cs="SimSun"/>
                <w:sz w:val="12"/>
                <w:szCs w:val="12"/>
                <w:spacing w:val="8"/>
              </w:rPr>
              <w:t>闭</w:t>
            </w:r>
            <w:r>
              <w:rPr>
                <w:rFonts w:ascii="SimSun" w:hAnsi="SimSun" w:eastAsia="SimSun" w:cs="SimSun"/>
                <w:sz w:val="12"/>
                <w:szCs w:val="12"/>
                <w:spacing w:val="7"/>
              </w:rPr>
              <w:t>封</w:t>
            </w:r>
            <w:r>
              <w:rPr>
                <w:rFonts w:ascii="SimSun" w:hAnsi="SimSun" w:eastAsia="SimSun" w:cs="SimSun"/>
                <w:sz w:val="12"/>
                <w:szCs w:val="12"/>
                <w:spacing w:val="4"/>
              </w:rPr>
              <w:t>装构成一个整体替换的组件除外。</w:t>
            </w:r>
          </w:p>
        </w:tc>
        <w:tc>
          <w:tcPr>
            <w:tcW w:w="1915" w:type="dxa"/>
            <w:vAlign w:val="top"/>
            <w:tcBorders>
              <w:bottom w:val="single" w:color="000000" w:sz="2" w:space="0"/>
              <w:top w:val="single" w:color="000000" w:sz="2" w:space="0"/>
            </w:tcBorders>
          </w:tcPr>
          <w:p>
            <w:pPr>
              <w:spacing w:line="341" w:lineRule="auto"/>
              <w:rPr>
                <w:rFonts w:ascii="Arial"/>
                <w:sz w:val="21"/>
              </w:rPr>
            </w:pPr>
            <w:r/>
          </w:p>
          <w:p>
            <w:pPr>
              <w:ind w:left="24" w:right="121" w:firstLine="15"/>
              <w:spacing w:before="39" w:line="247" w:lineRule="auto"/>
              <w:rPr>
                <w:rFonts w:ascii="SimSun" w:hAnsi="SimSun" w:eastAsia="SimSun" w:cs="SimSun"/>
                <w:sz w:val="12"/>
                <w:szCs w:val="12"/>
              </w:rPr>
            </w:pPr>
            <w:r>
              <w:rPr>
                <w:rFonts w:ascii="SimSun" w:hAnsi="SimSun" w:eastAsia="SimSun" w:cs="SimSun"/>
                <w:sz w:val="12"/>
                <w:szCs w:val="12"/>
                <w:spacing w:val="8"/>
              </w:rPr>
              <w:t>电池</w:t>
            </w:r>
            <w:r>
              <w:rPr>
                <w:rFonts w:ascii="SimSun" w:hAnsi="SimSun" w:eastAsia="SimSun" w:cs="SimSun"/>
                <w:sz w:val="12"/>
                <w:szCs w:val="12"/>
                <w:spacing w:val="4"/>
              </w:rPr>
              <w:t>选型，充电设备，煤矿矿用</w:t>
            </w:r>
            <w:r>
              <w:rPr>
                <w:rFonts w:ascii="SimSun" w:hAnsi="SimSun" w:eastAsia="SimSun" w:cs="SimSun"/>
                <w:sz w:val="12"/>
                <w:szCs w:val="12"/>
              </w:rPr>
              <w:t xml:space="preserve"> </w:t>
            </w:r>
            <w:r>
              <w:rPr>
                <w:rFonts w:ascii="SimSun" w:hAnsi="SimSun" w:eastAsia="SimSun" w:cs="SimSun"/>
                <w:sz w:val="12"/>
                <w:szCs w:val="12"/>
                <w:spacing w:val="10"/>
              </w:rPr>
              <w:t>产</w:t>
            </w:r>
            <w:r>
              <w:rPr>
                <w:rFonts w:ascii="SimSun" w:hAnsi="SimSun" w:eastAsia="SimSun" w:cs="SimSun"/>
                <w:sz w:val="12"/>
                <w:szCs w:val="12"/>
                <w:spacing w:val="9"/>
              </w:rPr>
              <w:t>品</w:t>
            </w:r>
            <w:r>
              <w:rPr>
                <w:rFonts w:ascii="SimSun" w:hAnsi="SimSun" w:eastAsia="SimSun" w:cs="SimSun"/>
                <w:sz w:val="12"/>
                <w:szCs w:val="12"/>
                <w:spacing w:val="5"/>
              </w:rPr>
              <w:t>安全标志证书等资料。现场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30" w:type="dxa"/>
            <w:vAlign w:val="top"/>
            <w:tcBorders>
              <w:bottom w:val="single" w:color="000000" w:sz="2" w:space="0"/>
              <w:top w:val="single" w:color="000000" w:sz="2" w:space="0"/>
            </w:tcBorders>
          </w:tcPr>
          <w:p>
            <w:pPr>
              <w:spacing w:line="264" w:lineRule="auto"/>
              <w:rPr>
                <w:rFonts w:ascii="Arial"/>
                <w:sz w:val="21"/>
              </w:rPr>
            </w:pPr>
            <w:r/>
          </w:p>
          <w:p>
            <w:pPr>
              <w:ind w:left="28"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8"/>
              </w:rPr>
              <w:t>、</w:t>
            </w:r>
            <w:r>
              <w:rPr>
                <w:rFonts w:ascii="SimSun" w:hAnsi="SimSun" w:eastAsia="SimSun" w:cs="SimSun"/>
                <w:sz w:val="12"/>
                <w:szCs w:val="12"/>
                <w:spacing w:val="5"/>
              </w:rPr>
              <w:t>四百八十五、四百八十六条</w:t>
            </w:r>
          </w:p>
          <w:p>
            <w:pPr>
              <w:ind w:left="39"/>
              <w:spacing w:before="60" w:line="62"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9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70" w:id="68"/>
      <w:bookmarkEnd w:id="68"/>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32" w:hRule="atLeast"/>
        </w:trPr>
        <w:tc>
          <w:tcPr>
            <w:tcW w:w="517" w:type="dxa"/>
            <w:vAlign w:val="top"/>
            <w:tcBorders>
              <w:bottom w:val="single" w:color="000000" w:sz="2" w:space="0"/>
              <w:top w:val="single" w:color="000000" w:sz="2" w:space="0"/>
            </w:tcBorders>
          </w:tcPr>
          <w:p>
            <w:pPr>
              <w:ind w:left="193"/>
              <w:spacing w:before="233"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466" w:lineRule="auto"/>
              <w:rPr>
                <w:rFonts w:ascii="Arial"/>
                <w:sz w:val="21"/>
              </w:rPr>
            </w:pPr>
            <w:r/>
          </w:p>
          <w:p>
            <w:pPr>
              <w:ind w:left="34"/>
              <w:spacing w:before="39" w:line="228" w:lineRule="auto"/>
              <w:rPr>
                <w:rFonts w:ascii="SimSun" w:hAnsi="SimSun" w:eastAsia="SimSun" w:cs="SimSun"/>
                <w:sz w:val="12"/>
                <w:szCs w:val="12"/>
              </w:rPr>
            </w:pPr>
            <w:r>
              <w:rPr>
                <w:rFonts w:ascii="SimSun" w:hAnsi="SimSun" w:eastAsia="SimSun" w:cs="SimSun"/>
                <w:sz w:val="12"/>
                <w:szCs w:val="12"/>
                <w:spacing w:val="4"/>
              </w:rPr>
              <w:t>电气</w:t>
            </w:r>
            <w:r>
              <w:rPr>
                <w:rFonts w:ascii="SimSun" w:hAnsi="SimSun" w:eastAsia="SimSun" w:cs="SimSun"/>
                <w:sz w:val="12"/>
                <w:szCs w:val="12"/>
                <w:spacing w:val="2"/>
              </w:rPr>
              <w:t>安全防护</w:t>
            </w:r>
          </w:p>
        </w:tc>
        <w:tc>
          <w:tcPr>
            <w:tcW w:w="3310" w:type="dxa"/>
            <w:vAlign w:val="top"/>
            <w:tcBorders>
              <w:bottom w:val="single" w:color="000000" w:sz="2" w:space="0"/>
              <w:top w:val="single" w:color="000000" w:sz="2" w:space="0"/>
            </w:tcBorders>
          </w:tcPr>
          <w:p>
            <w:pPr>
              <w:ind w:left="21" w:right="134"/>
              <w:spacing w:before="137" w:line="251" w:lineRule="auto"/>
              <w:rPr>
                <w:rFonts w:ascii="SimSun" w:hAnsi="SimSun" w:eastAsia="SimSun" w:cs="SimSun"/>
                <w:sz w:val="12"/>
                <w:szCs w:val="12"/>
              </w:rPr>
            </w:pPr>
            <w:r>
              <w:rPr>
                <w:rFonts w:ascii="SimSun" w:hAnsi="SimSun" w:eastAsia="SimSun" w:cs="SimSun"/>
                <w:sz w:val="12"/>
                <w:szCs w:val="12"/>
                <w:spacing w:val="10"/>
              </w:rPr>
              <w:t>容易碰</w:t>
            </w:r>
            <w:r>
              <w:rPr>
                <w:rFonts w:ascii="SimSun" w:hAnsi="SimSun" w:eastAsia="SimSun" w:cs="SimSun"/>
                <w:sz w:val="12"/>
                <w:szCs w:val="12"/>
                <w:spacing w:val="8"/>
              </w:rPr>
              <w:t>到</w:t>
            </w:r>
            <w:r>
              <w:rPr>
                <w:rFonts w:ascii="SimSun" w:hAnsi="SimSun" w:eastAsia="SimSun" w:cs="SimSun"/>
                <w:sz w:val="12"/>
                <w:szCs w:val="12"/>
                <w:spacing w:val="5"/>
              </w:rPr>
              <w:t>的、裸露的带电体及机械外露的转动和传动部分</w:t>
            </w:r>
            <w:r>
              <w:rPr>
                <w:rFonts w:ascii="SimSun" w:hAnsi="SimSun" w:eastAsia="SimSun" w:cs="SimSun"/>
                <w:sz w:val="12"/>
                <w:szCs w:val="12"/>
              </w:rPr>
              <w:t xml:space="preserve"> </w:t>
            </w:r>
            <w:r>
              <w:rPr>
                <w:rFonts w:ascii="SimSun" w:hAnsi="SimSun" w:eastAsia="SimSun" w:cs="SimSun"/>
                <w:sz w:val="12"/>
                <w:szCs w:val="12"/>
                <w:spacing w:val="6"/>
              </w:rPr>
              <w:t>必</w:t>
            </w:r>
            <w:r>
              <w:rPr>
                <w:rFonts w:ascii="SimSun" w:hAnsi="SimSun" w:eastAsia="SimSun" w:cs="SimSun"/>
                <w:sz w:val="12"/>
                <w:szCs w:val="12"/>
                <w:spacing w:val="4"/>
              </w:rPr>
              <w:t>须加装护罩和遮拦等防护设施。</w:t>
            </w:r>
          </w:p>
        </w:tc>
        <w:tc>
          <w:tcPr>
            <w:tcW w:w="1916" w:type="dxa"/>
            <w:vAlign w:val="top"/>
            <w:vMerge w:val="restart"/>
            <w:tcBorders>
              <w:bottom w:val="none" w:color="000000" w:sz="2" w:space="0"/>
              <w:top w:val="single" w:color="000000" w:sz="2" w:space="0"/>
            </w:tcBorders>
          </w:tcPr>
          <w:p>
            <w:pPr>
              <w:spacing w:line="46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2"/>
              <w:spacing w:before="58" w:line="24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煤矿安全规程》(国家安全监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总局令第87号)第四百四十四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97" w:hRule="atLeast"/>
        </w:trPr>
        <w:tc>
          <w:tcPr>
            <w:tcW w:w="517" w:type="dxa"/>
            <w:vAlign w:val="top"/>
            <w:tcBorders>
              <w:bottom w:val="single" w:color="000000" w:sz="2" w:space="0"/>
              <w:top w:val="single" w:color="000000" w:sz="2" w:space="0"/>
            </w:tcBorders>
          </w:tcPr>
          <w:p>
            <w:pPr>
              <w:ind w:left="193"/>
              <w:spacing w:before="26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47" w:line="225" w:lineRule="auto"/>
              <w:rPr>
                <w:rFonts w:ascii="SimSun" w:hAnsi="SimSun" w:eastAsia="SimSun" w:cs="SimSun"/>
                <w:sz w:val="12"/>
                <w:szCs w:val="12"/>
              </w:rPr>
            </w:pPr>
            <w:r>
              <w:rPr>
                <w:rFonts w:ascii="SimSun" w:hAnsi="SimSun" w:eastAsia="SimSun" w:cs="SimSun"/>
                <w:sz w:val="12"/>
                <w:szCs w:val="12"/>
                <w:spacing w:val="5"/>
              </w:rPr>
              <w:t>检修、试验作业时，警示牌、停电标志应齐全可靠</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75" w:hRule="atLeast"/>
        </w:trPr>
        <w:tc>
          <w:tcPr>
            <w:tcW w:w="517" w:type="dxa"/>
            <w:vAlign w:val="top"/>
            <w:tcBorders>
              <w:bottom w:val="single" w:color="000000" w:sz="2" w:space="0"/>
              <w:top w:val="single" w:color="000000" w:sz="2" w:space="0"/>
            </w:tcBorders>
          </w:tcPr>
          <w:p>
            <w:pPr>
              <w:spacing w:line="26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83" w:lineRule="auto"/>
              <w:rPr>
                <w:rFonts w:ascii="Arial"/>
                <w:sz w:val="21"/>
              </w:rPr>
            </w:pPr>
            <w:r/>
          </w:p>
          <w:p>
            <w:pPr>
              <w:spacing w:line="28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5"/>
              </w:rPr>
              <w:t>修及停送电</w:t>
            </w:r>
          </w:p>
        </w:tc>
        <w:tc>
          <w:tcPr>
            <w:tcW w:w="3310" w:type="dxa"/>
            <w:vAlign w:val="top"/>
            <w:tcBorders>
              <w:bottom w:val="single" w:color="000000" w:sz="2" w:space="0"/>
              <w:top w:val="single" w:color="000000" w:sz="2" w:space="0"/>
            </w:tcBorders>
          </w:tcPr>
          <w:p>
            <w:pPr>
              <w:spacing w:line="245" w:lineRule="auto"/>
              <w:rPr>
                <w:rFonts w:ascii="Arial"/>
                <w:sz w:val="21"/>
              </w:rPr>
            </w:pPr>
            <w:r/>
          </w:p>
          <w:p>
            <w:pPr>
              <w:ind w:left="23"/>
              <w:spacing w:before="39" w:line="228" w:lineRule="auto"/>
              <w:rPr>
                <w:rFonts w:ascii="SimSun" w:hAnsi="SimSun" w:eastAsia="SimSun" w:cs="SimSun"/>
                <w:sz w:val="12"/>
                <w:szCs w:val="12"/>
              </w:rPr>
            </w:pPr>
            <w:r>
              <w:rPr>
                <w:rFonts w:ascii="SimSun" w:hAnsi="SimSun" w:eastAsia="SimSun" w:cs="SimSun"/>
                <w:sz w:val="12"/>
                <w:szCs w:val="12"/>
                <w:spacing w:val="8"/>
              </w:rPr>
              <w:t>高压电气</w:t>
            </w:r>
            <w:r>
              <w:rPr>
                <w:rFonts w:ascii="SimSun" w:hAnsi="SimSun" w:eastAsia="SimSun" w:cs="SimSun"/>
                <w:sz w:val="12"/>
                <w:szCs w:val="12"/>
                <w:spacing w:val="6"/>
              </w:rPr>
              <w:t>设</w:t>
            </w:r>
            <w:r>
              <w:rPr>
                <w:rFonts w:ascii="SimSun" w:hAnsi="SimSun" w:eastAsia="SimSun" w:cs="SimSun"/>
                <w:sz w:val="12"/>
                <w:szCs w:val="12"/>
                <w:spacing w:val="4"/>
              </w:rPr>
              <w:t>备的修理和调整工作，应有工作票和措施。</w:t>
            </w:r>
          </w:p>
        </w:tc>
        <w:tc>
          <w:tcPr>
            <w:tcW w:w="1916" w:type="dxa"/>
            <w:vAlign w:val="top"/>
            <w:vMerge w:val="restart"/>
            <w:tcBorders>
              <w:bottom w:val="none" w:color="000000" w:sz="2" w:space="0"/>
              <w:top w:val="single" w:color="000000" w:sz="2" w:space="0"/>
            </w:tcBorders>
          </w:tcPr>
          <w:p>
            <w:pPr>
              <w:spacing w:line="415" w:lineRule="auto"/>
              <w:rPr>
                <w:rFonts w:ascii="Arial"/>
                <w:sz w:val="21"/>
              </w:rPr>
            </w:pPr>
            <w:r/>
          </w:p>
          <w:p>
            <w:pPr>
              <w:ind w:left="23" w:right="122" w:firstLine="2"/>
              <w:spacing w:before="39" w:line="248"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票和施工措施，停、送电申</w:t>
            </w:r>
            <w:r>
              <w:rPr>
                <w:rFonts w:ascii="SimSun" w:hAnsi="SimSun" w:eastAsia="SimSun" w:cs="SimSun"/>
                <w:sz w:val="12"/>
                <w:szCs w:val="12"/>
              </w:rPr>
              <w:t xml:space="preserve"> </w:t>
            </w:r>
            <w:r>
              <w:rPr>
                <w:rFonts w:ascii="SimSun" w:hAnsi="SimSun" w:eastAsia="SimSun" w:cs="SimSun"/>
                <w:sz w:val="12"/>
                <w:szCs w:val="12"/>
                <w:spacing w:val="10"/>
              </w:rPr>
              <w:t>请单</w:t>
            </w:r>
            <w:r>
              <w:rPr>
                <w:rFonts w:ascii="SimSun" w:hAnsi="SimSun" w:eastAsia="SimSun" w:cs="SimSun"/>
                <w:sz w:val="12"/>
                <w:szCs w:val="12"/>
                <w:spacing w:val="5"/>
              </w:rPr>
              <w:t>、调度记录等资料。现场抽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3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51"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3"/>
              <w:spacing w:before="123" w:line="246" w:lineRule="auto"/>
              <w:rPr>
                <w:rFonts w:ascii="SimSun" w:hAnsi="SimSun" w:eastAsia="SimSun" w:cs="SimSun"/>
                <w:sz w:val="12"/>
                <w:szCs w:val="12"/>
              </w:rPr>
            </w:pPr>
            <w:r>
              <w:rPr>
                <w:rFonts w:ascii="SimSun" w:hAnsi="SimSun" w:eastAsia="SimSun" w:cs="SimSun"/>
                <w:sz w:val="12"/>
                <w:szCs w:val="12"/>
                <w:spacing w:val="5"/>
              </w:rPr>
              <w:t>高压停、送电制度的执行，高压检修作业中停电、验电</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6"/>
              </w:rPr>
              <w:t>放电、挂接地线措施的执行，线路倒闸操作和监护制度</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8"/>
              </w:rPr>
              <w:t>执行，</w:t>
            </w:r>
            <w:r>
              <w:rPr>
                <w:rFonts w:ascii="SimSun" w:hAnsi="SimSun" w:eastAsia="SimSun" w:cs="SimSun"/>
                <w:sz w:val="12"/>
                <w:szCs w:val="12"/>
                <w:spacing w:val="4"/>
              </w:rPr>
              <w:t>操作井下电气设备应遵守相关规定。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2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6"/>
              </w:rPr>
              <w:t>二条</w:t>
            </w:r>
            <w:r>
              <w:rPr>
                <w:rFonts w:ascii="SimSun" w:hAnsi="SimSun" w:eastAsia="SimSun" w:cs="SimSun"/>
                <w:sz w:val="12"/>
                <w:szCs w:val="12"/>
                <w:spacing w:val="3"/>
              </w:rPr>
              <w:t>、第四百四十三条。</w:t>
            </w:r>
          </w:p>
        </w:tc>
      </w:tr>
      <w:tr>
        <w:trPr>
          <w:trHeight w:val="320" w:hRule="atLeast"/>
        </w:trPr>
        <w:tc>
          <w:tcPr>
            <w:tcW w:w="517" w:type="dxa"/>
            <w:vAlign w:val="top"/>
            <w:tcBorders>
              <w:bottom w:val="single" w:color="000000" w:sz="2" w:space="0"/>
              <w:top w:val="single" w:color="000000" w:sz="2" w:space="0"/>
            </w:tcBorders>
          </w:tcPr>
          <w:p>
            <w:pPr>
              <w:ind w:left="193"/>
              <w:spacing w:before="12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ind w:left="19"/>
              <w:spacing w:before="10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0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5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12.3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地面变电所检查实施清单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09"/>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54" w:hRule="atLeast"/>
        </w:trPr>
        <w:tc>
          <w:tcPr>
            <w:tcW w:w="516" w:type="dxa"/>
            <w:vAlign w:val="top"/>
            <w:tcBorders>
              <w:bottom w:val="single" w:color="000000" w:sz="2" w:space="0"/>
              <w:top w:val="single" w:color="000000" w:sz="2" w:space="0"/>
            </w:tcBorders>
          </w:tcPr>
          <w:p>
            <w:pPr>
              <w:ind w:left="235"/>
              <w:spacing w:before="195" w:line="191" w:lineRule="auto"/>
              <w:rPr>
                <w:rFonts w:ascii="SimSun" w:hAnsi="SimSun" w:eastAsia="SimSun" w:cs="SimSun"/>
                <w:sz w:val="12"/>
                <w:szCs w:val="12"/>
              </w:rPr>
            </w:pPr>
            <w:r>
              <w:rPr>
                <w:rFonts w:ascii="SimSun" w:hAnsi="SimSun" w:eastAsia="SimSun" w:cs="SimSun"/>
                <w:sz w:val="12"/>
                <w:szCs w:val="12"/>
              </w:rPr>
              <w:t>1</w:t>
            </w:r>
          </w:p>
        </w:tc>
        <w:tc>
          <w:tcPr>
            <w:tcW w:w="1115" w:type="dxa"/>
            <w:vAlign w:val="top"/>
            <w:vMerge w:val="restart"/>
            <w:tcBorders>
              <w:bottom w:val="none" w:color="000000" w:sz="2" w:space="0"/>
              <w:top w:val="single" w:color="000000" w:sz="2"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地</w:t>
            </w:r>
            <w:r>
              <w:rPr>
                <w:rFonts w:ascii="SimSun" w:hAnsi="SimSun" w:eastAsia="SimSun" w:cs="SimSun"/>
                <w:sz w:val="12"/>
                <w:szCs w:val="12"/>
                <w:spacing w:val="5"/>
              </w:rPr>
              <w:t>面变电所设置</w:t>
            </w:r>
          </w:p>
        </w:tc>
        <w:tc>
          <w:tcPr>
            <w:tcW w:w="3309" w:type="dxa"/>
            <w:vAlign w:val="top"/>
            <w:tcBorders>
              <w:bottom w:val="single" w:color="000000" w:sz="2" w:space="0"/>
              <w:top w:val="single" w:color="000000" w:sz="2" w:space="0"/>
            </w:tcBorders>
          </w:tcPr>
          <w:p>
            <w:pPr>
              <w:ind w:left="20" w:right="134" w:hanging="1"/>
              <w:spacing w:before="96" w:line="251" w:lineRule="auto"/>
              <w:rPr>
                <w:rFonts w:ascii="SimSun" w:hAnsi="SimSun" w:eastAsia="SimSun" w:cs="SimSun"/>
                <w:sz w:val="12"/>
                <w:szCs w:val="12"/>
              </w:rPr>
            </w:pPr>
            <w:r>
              <w:rPr>
                <w:rFonts w:ascii="SimSun" w:hAnsi="SimSun" w:eastAsia="SimSun" w:cs="SimSun"/>
                <w:sz w:val="12"/>
                <w:szCs w:val="12"/>
                <w:spacing w:val="6"/>
              </w:rPr>
              <w:t>变电所高压配电室、低压配电室、变压器室、电容器室</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3"/>
              </w:rPr>
              <w:t>符合防火有关规定。</w:t>
            </w:r>
          </w:p>
        </w:tc>
        <w:tc>
          <w:tcPr>
            <w:tcW w:w="1917"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4" w:right="123" w:firstLine="1"/>
              <w:spacing w:before="39" w:line="246" w:lineRule="auto"/>
              <w:rPr>
                <w:rFonts w:ascii="SimSun" w:hAnsi="SimSun" w:eastAsia="SimSun" w:cs="SimSun"/>
                <w:sz w:val="12"/>
                <w:szCs w:val="12"/>
              </w:rPr>
            </w:pPr>
            <w:r>
              <w:rPr>
                <w:rFonts w:ascii="SimSun" w:hAnsi="SimSun" w:eastAsia="SimSun" w:cs="SimSun"/>
                <w:sz w:val="12"/>
                <w:szCs w:val="12"/>
                <w:spacing w:val="10"/>
              </w:rPr>
              <w:t>绝</w:t>
            </w:r>
            <w:r>
              <w:rPr>
                <w:rFonts w:ascii="SimSun" w:hAnsi="SimSun" w:eastAsia="SimSun" w:cs="SimSun"/>
                <w:sz w:val="12"/>
                <w:szCs w:val="12"/>
                <w:spacing w:val="8"/>
              </w:rPr>
              <w:t>缘</w:t>
            </w:r>
            <w:r>
              <w:rPr>
                <w:rFonts w:ascii="SimSun" w:hAnsi="SimSun" w:eastAsia="SimSun" w:cs="SimSun"/>
                <w:sz w:val="12"/>
                <w:szCs w:val="12"/>
                <w:spacing w:val="5"/>
              </w:rPr>
              <w:t>用具试验报告。设施、设备</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5"/>
              </w:rPr>
              <w:t>场所的安全警示标识牌。现场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8" w:type="dxa"/>
            <w:vAlign w:val="top"/>
            <w:vMerge w:val="restart"/>
            <w:tcBorders>
              <w:bottom w:val="none" w:color="000000" w:sz="2" w:space="0"/>
              <w:top w:val="single" w:color="000000" w:sz="2" w:space="0"/>
            </w:tcBorders>
          </w:tcPr>
          <w:p>
            <w:pPr>
              <w:spacing w:line="372" w:lineRule="auto"/>
              <w:rPr>
                <w:rFonts w:ascii="Arial"/>
                <w:sz w:val="21"/>
              </w:rPr>
            </w:pPr>
            <w:r/>
          </w:p>
          <w:p>
            <w:pPr>
              <w:ind w:left="26" w:right="134" w:firstLine="2"/>
              <w:spacing w:before="39" w:line="250" w:lineRule="auto"/>
              <w:tabs>
                <w:tab w:val="left" w:leader="empty" w:pos="91"/>
              </w:tabs>
              <w:rPr>
                <w:rFonts w:ascii="SimSun" w:hAnsi="SimSun" w:eastAsia="SimSun" w:cs="SimSun"/>
                <w:sz w:val="12"/>
                <w:szCs w:val="12"/>
              </w:rPr>
            </w:pPr>
            <w:r>
              <w:rPr>
                <w:rFonts w:ascii="SimSun" w:hAnsi="SimSun" w:eastAsia="SimSun" w:cs="SimSun"/>
                <w:sz w:val="12"/>
                <w:szCs w:val="12"/>
                <w:spacing w:val="9"/>
              </w:rPr>
              <w:t>《</w:t>
            </w:r>
            <w:r>
              <w:rPr>
                <w:rFonts w:ascii="SimSun" w:hAnsi="SimSun" w:eastAsia="SimSun" w:cs="SimSun"/>
                <w:sz w:val="12"/>
                <w:szCs w:val="12"/>
                <w:spacing w:val="5"/>
              </w:rPr>
              <w:t>10</w:t>
            </w:r>
            <w:r>
              <w:rPr>
                <w:rFonts w:ascii="SimSun" w:hAnsi="SimSun" w:eastAsia="SimSun" w:cs="SimSun"/>
                <w:sz w:val="12"/>
                <w:szCs w:val="12"/>
              </w:rPr>
              <w:t>KV</w:t>
            </w:r>
            <w:r>
              <w:rPr>
                <w:rFonts w:ascii="SimSun" w:hAnsi="SimSun" w:eastAsia="SimSun" w:cs="SimSun"/>
                <w:sz w:val="12"/>
                <w:szCs w:val="12"/>
                <w:spacing w:val="5"/>
              </w:rPr>
              <w:t>及以下变电所设计规范》</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2"/>
              </w:rPr>
              <w:t>(</w:t>
            </w:r>
            <w:r>
              <w:rPr>
                <w:rFonts w:ascii="SimSun" w:hAnsi="SimSun" w:eastAsia="SimSun" w:cs="SimSun"/>
                <w:sz w:val="12"/>
                <w:szCs w:val="12"/>
              </w:rPr>
              <w:t>GB</w:t>
            </w:r>
            <w:r>
              <w:rPr>
                <w:rFonts w:ascii="SimSun" w:hAnsi="SimSun" w:eastAsia="SimSun" w:cs="SimSun"/>
                <w:sz w:val="12"/>
                <w:szCs w:val="12"/>
                <w:spacing w:val="10"/>
              </w:rPr>
              <w:t>5</w:t>
            </w:r>
            <w:r>
              <w:rPr>
                <w:rFonts w:ascii="SimSun" w:hAnsi="SimSun" w:eastAsia="SimSun" w:cs="SimSun"/>
                <w:sz w:val="12"/>
                <w:szCs w:val="12"/>
                <w:spacing w:val="6"/>
              </w:rPr>
              <w:t>0053-94)4.2.1~4.2.8、</w:t>
            </w:r>
            <w:r>
              <w:rPr>
                <w:rFonts w:ascii="SimSun" w:hAnsi="SimSun" w:eastAsia="SimSun" w:cs="SimSun"/>
                <w:sz w:val="12"/>
                <w:szCs w:val="12"/>
              </w:rPr>
              <w:t xml:space="preserve"> </w:t>
            </w:r>
            <w:r>
              <w:rPr>
                <w:rFonts w:ascii="SimSun" w:hAnsi="SimSun" w:eastAsia="SimSun" w:cs="SimSun"/>
                <w:sz w:val="12"/>
                <w:szCs w:val="12"/>
                <w:spacing w:val="6"/>
              </w:rPr>
              <w:t>6.</w:t>
            </w:r>
            <w:r>
              <w:rPr>
                <w:rFonts w:ascii="SimSun" w:hAnsi="SimSun" w:eastAsia="SimSun" w:cs="SimSun"/>
                <w:sz w:val="12"/>
                <w:szCs w:val="12"/>
                <w:spacing w:val="5"/>
              </w:rPr>
              <w:t>1</w:t>
            </w:r>
            <w:r>
              <w:rPr>
                <w:rFonts w:ascii="SimSun" w:hAnsi="SimSun" w:eastAsia="SimSun" w:cs="SimSun"/>
                <w:sz w:val="12"/>
                <w:szCs w:val="12"/>
                <w:spacing w:val="3"/>
              </w:rPr>
              <w:t>.1、6.2.1。</w:t>
            </w:r>
          </w:p>
        </w:tc>
      </w:tr>
      <w:tr>
        <w:trPr>
          <w:trHeight w:val="472" w:hRule="atLeast"/>
        </w:trPr>
        <w:tc>
          <w:tcPr>
            <w:tcW w:w="516" w:type="dxa"/>
            <w:vAlign w:val="top"/>
            <w:tcBorders>
              <w:bottom w:val="single" w:color="000000" w:sz="2" w:space="0"/>
              <w:top w:val="single" w:color="000000" w:sz="2" w:space="0"/>
            </w:tcBorders>
          </w:tcPr>
          <w:p>
            <w:pPr>
              <w:ind w:left="228"/>
              <w:spacing w:before="203" w:line="190" w:lineRule="auto"/>
              <w:rPr>
                <w:rFonts w:ascii="SimSun" w:hAnsi="SimSun" w:eastAsia="SimSun" w:cs="SimSun"/>
                <w:sz w:val="12"/>
                <w:szCs w:val="12"/>
              </w:rPr>
            </w:pPr>
            <w:r>
              <w:rPr>
                <w:rFonts w:ascii="SimSun" w:hAnsi="SimSun" w:eastAsia="SimSun" w:cs="SimSun"/>
                <w:sz w:val="12"/>
                <w:szCs w:val="12"/>
              </w:rPr>
              <w:t>2</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hanging="1"/>
              <w:spacing w:before="107" w:line="251" w:lineRule="auto"/>
              <w:rPr>
                <w:rFonts w:ascii="SimSun" w:hAnsi="SimSun" w:eastAsia="SimSun" w:cs="SimSun"/>
                <w:sz w:val="12"/>
                <w:szCs w:val="12"/>
              </w:rPr>
            </w:pPr>
            <w:r>
              <w:rPr>
                <w:rFonts w:ascii="SimSun" w:hAnsi="SimSun" w:eastAsia="SimSun" w:cs="SimSun"/>
                <w:sz w:val="12"/>
                <w:szCs w:val="12"/>
                <w:spacing w:val="6"/>
              </w:rPr>
              <w:t>变电所高压配电室、低压配电室、控制室、变压器室、</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8"/>
              </w:rPr>
              <w:t>容器室</w:t>
            </w:r>
            <w:r>
              <w:rPr>
                <w:rFonts w:ascii="SimSun" w:hAnsi="SimSun" w:eastAsia="SimSun" w:cs="SimSun"/>
                <w:sz w:val="12"/>
                <w:szCs w:val="12"/>
                <w:spacing w:val="4"/>
              </w:rPr>
              <w:t>等满足设备布置及检修安全距离要求。</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vMerge w:val="continue"/>
            <w:tcBorders>
              <w:bottom w:val="none" w:color="000000" w:sz="2" w:space="0"/>
              <w:top w:val="none" w:color="000000" w:sz="2" w:space="0"/>
            </w:tcBorders>
          </w:tcPr>
          <w:p>
            <w:pPr>
              <w:rPr>
                <w:rFonts w:ascii="Arial"/>
                <w:sz w:val="21"/>
              </w:rPr>
            </w:pPr>
            <w:r/>
          </w:p>
        </w:tc>
      </w:tr>
      <w:tr>
        <w:trPr>
          <w:trHeight w:val="311" w:hRule="atLeast"/>
        </w:trPr>
        <w:tc>
          <w:tcPr>
            <w:tcW w:w="516" w:type="dxa"/>
            <w:vAlign w:val="top"/>
            <w:tcBorders>
              <w:bottom w:val="single" w:color="000000" w:sz="2" w:space="0"/>
              <w:top w:val="single" w:color="000000" w:sz="2" w:space="0"/>
            </w:tcBorders>
          </w:tcPr>
          <w:p>
            <w:pPr>
              <w:ind w:left="229"/>
              <w:spacing w:before="125" w:line="189" w:lineRule="auto"/>
              <w:rPr>
                <w:rFonts w:ascii="SimSun" w:hAnsi="SimSun" w:eastAsia="SimSun" w:cs="SimSun"/>
                <w:sz w:val="12"/>
                <w:szCs w:val="12"/>
              </w:rPr>
            </w:pPr>
            <w:r>
              <w:rPr>
                <w:rFonts w:ascii="SimSun" w:hAnsi="SimSun" w:eastAsia="SimSun" w:cs="SimSun"/>
                <w:sz w:val="12"/>
                <w:szCs w:val="12"/>
              </w:rPr>
              <w:t>3</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03" w:line="229" w:lineRule="auto"/>
              <w:rPr>
                <w:rFonts w:ascii="SimSun" w:hAnsi="SimSun" w:eastAsia="SimSun" w:cs="SimSun"/>
                <w:sz w:val="12"/>
                <w:szCs w:val="12"/>
              </w:rPr>
            </w:pPr>
            <w:r>
              <w:rPr>
                <w:rFonts w:ascii="SimSun" w:hAnsi="SimSun" w:eastAsia="SimSun" w:cs="SimSun"/>
                <w:sz w:val="12"/>
                <w:szCs w:val="12"/>
                <w:spacing w:val="8"/>
              </w:rPr>
              <w:t>变电</w:t>
            </w:r>
            <w:r>
              <w:rPr>
                <w:rFonts w:ascii="SimSun" w:hAnsi="SimSun" w:eastAsia="SimSun" w:cs="SimSun"/>
                <w:sz w:val="12"/>
                <w:szCs w:val="12"/>
                <w:spacing w:val="6"/>
              </w:rPr>
              <w:t>所</w:t>
            </w:r>
            <w:r>
              <w:rPr>
                <w:rFonts w:ascii="SimSun" w:hAnsi="SimSun" w:eastAsia="SimSun" w:cs="SimSun"/>
                <w:sz w:val="12"/>
                <w:szCs w:val="12"/>
                <w:spacing w:val="4"/>
              </w:rPr>
              <w:t>安全出口数量、通道等符合规定。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vMerge w:val="continue"/>
            <w:tcBorders>
              <w:bottom w:val="single" w:color="000000" w:sz="2" w:space="0"/>
              <w:top w:val="none" w:color="000000" w:sz="2" w:space="0"/>
            </w:tcBorders>
          </w:tcPr>
          <w:p>
            <w:pPr>
              <w:rPr>
                <w:rFonts w:ascii="Arial"/>
                <w:sz w:val="21"/>
              </w:rPr>
            </w:pPr>
            <w:r/>
          </w:p>
        </w:tc>
      </w:tr>
      <w:tr>
        <w:trPr>
          <w:trHeight w:val="533" w:hRule="atLeast"/>
        </w:trPr>
        <w:tc>
          <w:tcPr>
            <w:tcW w:w="516" w:type="dxa"/>
            <w:vAlign w:val="top"/>
            <w:tcBorders>
              <w:bottom w:val="single" w:color="000000" w:sz="2" w:space="0"/>
              <w:top w:val="single" w:color="000000" w:sz="2" w:space="0"/>
            </w:tcBorders>
          </w:tcPr>
          <w:p>
            <w:pPr>
              <w:ind w:left="226"/>
              <w:spacing w:before="235" w:line="190" w:lineRule="auto"/>
              <w:rPr>
                <w:rFonts w:ascii="SimSun" w:hAnsi="SimSun" w:eastAsia="SimSun" w:cs="SimSun"/>
                <w:sz w:val="12"/>
                <w:szCs w:val="12"/>
              </w:rPr>
            </w:pPr>
            <w:r>
              <w:rPr>
                <w:rFonts w:ascii="SimSun" w:hAnsi="SimSun" w:eastAsia="SimSun" w:cs="SimSun"/>
                <w:sz w:val="12"/>
                <w:szCs w:val="12"/>
              </w:rPr>
              <w:t>4</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134" w:hanging="3"/>
              <w:spacing w:before="138" w:line="251" w:lineRule="auto"/>
              <w:rPr>
                <w:rFonts w:ascii="SimSun" w:hAnsi="SimSun" w:eastAsia="SimSun" w:cs="SimSun"/>
                <w:sz w:val="12"/>
                <w:szCs w:val="12"/>
              </w:rPr>
            </w:pPr>
            <w:r>
              <w:rPr>
                <w:rFonts w:ascii="SimSun" w:hAnsi="SimSun" w:eastAsia="SimSun" w:cs="SimSun"/>
                <w:sz w:val="12"/>
                <w:szCs w:val="12"/>
                <w:spacing w:val="6"/>
              </w:rPr>
              <w:t>变电所有直通矿调度室的有线调度电话；变电所照明及</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3"/>
              </w:rPr>
              <w:t>急照明设施符合要求。</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6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管总局令第87号)第五百零七</w:t>
            </w:r>
            <w:r>
              <w:rPr>
                <w:rFonts w:ascii="SimSun" w:hAnsi="SimSun" w:eastAsia="SimSun" w:cs="SimSun"/>
                <w:sz w:val="12"/>
                <w:szCs w:val="12"/>
              </w:rPr>
              <w:t xml:space="preserve"> </w:t>
            </w:r>
            <w:r>
              <w:rPr>
                <w:rFonts w:ascii="SimSun" w:hAnsi="SimSun" w:eastAsia="SimSun" w:cs="SimSun"/>
                <w:sz w:val="12"/>
                <w:szCs w:val="12"/>
                <w:spacing w:val="3"/>
              </w:rPr>
              <w:t>条、四百六十九条。</w:t>
            </w:r>
          </w:p>
        </w:tc>
      </w:tr>
      <w:tr>
        <w:trPr>
          <w:trHeight w:val="669" w:hRule="atLeast"/>
        </w:trPr>
        <w:tc>
          <w:tcPr>
            <w:tcW w:w="516" w:type="dxa"/>
            <w:vAlign w:val="top"/>
            <w:tcBorders>
              <w:bottom w:val="single" w:color="000000" w:sz="2" w:space="0"/>
              <w:top w:val="single" w:color="000000" w:sz="2" w:space="0"/>
            </w:tcBorders>
          </w:tcPr>
          <w:p>
            <w:pPr>
              <w:spacing w:line="26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firstLine="8"/>
              <w:spacing w:before="207" w:line="251" w:lineRule="auto"/>
              <w:rPr>
                <w:rFonts w:ascii="SimSun" w:hAnsi="SimSun" w:eastAsia="SimSun" w:cs="SimSun"/>
                <w:sz w:val="12"/>
                <w:szCs w:val="12"/>
              </w:rPr>
            </w:pPr>
            <w:r>
              <w:rPr>
                <w:rFonts w:ascii="SimSun" w:hAnsi="SimSun" w:eastAsia="SimSun" w:cs="SimSun"/>
                <w:sz w:val="12"/>
                <w:szCs w:val="12"/>
                <w:spacing w:val="10"/>
              </w:rPr>
              <w:t>易碰</w:t>
            </w:r>
            <w:r>
              <w:rPr>
                <w:rFonts w:ascii="SimSun" w:hAnsi="SimSun" w:eastAsia="SimSun" w:cs="SimSun"/>
                <w:sz w:val="12"/>
                <w:szCs w:val="12"/>
                <w:spacing w:val="6"/>
              </w:rPr>
              <w:t>到</w:t>
            </w:r>
            <w:r>
              <w:rPr>
                <w:rFonts w:ascii="SimSun" w:hAnsi="SimSun" w:eastAsia="SimSun" w:cs="SimSun"/>
                <w:sz w:val="12"/>
                <w:szCs w:val="12"/>
                <w:spacing w:val="5"/>
              </w:rPr>
              <w:t>的、裸露的带电体及机械外露的转动和传动部分要</w:t>
            </w:r>
            <w:r>
              <w:rPr>
                <w:rFonts w:ascii="SimSun" w:hAnsi="SimSun" w:eastAsia="SimSun" w:cs="SimSun"/>
                <w:sz w:val="12"/>
                <w:szCs w:val="12"/>
              </w:rPr>
              <w:t xml:space="preserve"> </w:t>
            </w:r>
            <w:r>
              <w:rPr>
                <w:rFonts w:ascii="SimSun" w:hAnsi="SimSun" w:eastAsia="SimSun" w:cs="SimSun"/>
                <w:sz w:val="12"/>
                <w:szCs w:val="12"/>
                <w:spacing w:val="6"/>
              </w:rPr>
              <w:t>加</w:t>
            </w:r>
            <w:r>
              <w:rPr>
                <w:rFonts w:ascii="SimSun" w:hAnsi="SimSun" w:eastAsia="SimSun" w:cs="SimSun"/>
                <w:sz w:val="12"/>
                <w:szCs w:val="12"/>
                <w:spacing w:val="4"/>
              </w:rPr>
              <w:t>装护罩或者遮栏等防护设施。</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2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50" w:hRule="atLeast"/>
        </w:trPr>
        <w:tc>
          <w:tcPr>
            <w:tcW w:w="516" w:type="dxa"/>
            <w:vAlign w:val="top"/>
            <w:tcBorders>
              <w:bottom w:val="single" w:color="000000" w:sz="2" w:space="0"/>
              <w:top w:val="single" w:color="000000" w:sz="2" w:space="0"/>
            </w:tcBorders>
          </w:tcPr>
          <w:p>
            <w:pPr>
              <w:ind w:left="227"/>
              <w:spacing w:before="245" w:line="189" w:lineRule="auto"/>
              <w:rPr>
                <w:rFonts w:ascii="SimSun" w:hAnsi="SimSun" w:eastAsia="SimSun" w:cs="SimSun"/>
                <w:sz w:val="12"/>
                <w:szCs w:val="12"/>
              </w:rPr>
            </w:pPr>
            <w:r>
              <w:rPr>
                <w:rFonts w:ascii="SimSun" w:hAnsi="SimSun" w:eastAsia="SimSun" w:cs="SimSun"/>
                <w:sz w:val="12"/>
                <w:szCs w:val="12"/>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224" w:line="228" w:lineRule="auto"/>
              <w:rPr>
                <w:rFonts w:ascii="SimSun" w:hAnsi="SimSun" w:eastAsia="SimSun" w:cs="SimSun"/>
                <w:sz w:val="12"/>
                <w:szCs w:val="12"/>
              </w:rPr>
            </w:pPr>
            <w:r>
              <w:rPr>
                <w:rFonts w:ascii="SimSun" w:hAnsi="SimSun" w:eastAsia="SimSun" w:cs="SimSun"/>
                <w:sz w:val="12"/>
                <w:szCs w:val="12"/>
                <w:spacing w:val="5"/>
              </w:rPr>
              <w:t>变电所内必须设置足够数量的扑灭电气火灾的灭火器材</w:t>
            </w:r>
            <w:r>
              <w:rPr>
                <w:rFonts w:ascii="SimSun" w:hAnsi="SimSun" w:eastAsia="SimSun" w:cs="SimSun"/>
                <w:sz w:val="12"/>
                <w:szCs w:val="12"/>
                <w:spacing w:val="4"/>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34" w:hRule="atLeast"/>
        </w:trPr>
        <w:tc>
          <w:tcPr>
            <w:tcW w:w="516" w:type="dxa"/>
            <w:vAlign w:val="top"/>
            <w:tcBorders>
              <w:bottom w:val="single" w:color="000000" w:sz="2" w:space="0"/>
              <w:top w:val="single" w:color="000000" w:sz="2" w:space="0"/>
            </w:tcBorders>
          </w:tcPr>
          <w:p>
            <w:pPr>
              <w:spacing w:line="29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75"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11"/>
              </w:rPr>
              <w:t>变电所内必须配备合格的标示(警示)牌</w:t>
            </w:r>
            <w:r>
              <w:rPr>
                <w:rFonts w:ascii="SimSun" w:hAnsi="SimSun" w:eastAsia="SimSun" w:cs="SimSun"/>
                <w:sz w:val="12"/>
                <w:szCs w:val="12"/>
                <w:spacing w:val="10"/>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33" w:firstLine="4"/>
              <w:spacing w:before="86"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十五条，第六十五条；《电</w:t>
            </w:r>
            <w:r>
              <w:rPr>
                <w:rFonts w:ascii="SimSun" w:hAnsi="SimSun" w:eastAsia="SimSun" w:cs="SimSun"/>
                <w:sz w:val="12"/>
                <w:szCs w:val="12"/>
              </w:rPr>
              <w:t xml:space="preserve"> </w:t>
            </w:r>
            <w:r>
              <w:rPr>
                <w:rFonts w:ascii="SimSun" w:hAnsi="SimSun" w:eastAsia="SimSun" w:cs="SimSun"/>
                <w:sz w:val="12"/>
                <w:szCs w:val="12"/>
                <w:spacing w:val="10"/>
              </w:rPr>
              <w:t>业</w:t>
            </w:r>
            <w:r>
              <w:rPr>
                <w:rFonts w:ascii="SimSun" w:hAnsi="SimSun" w:eastAsia="SimSun" w:cs="SimSun"/>
                <w:sz w:val="12"/>
                <w:szCs w:val="12"/>
                <w:spacing w:val="9"/>
              </w:rPr>
              <w:t>安</w:t>
            </w:r>
            <w:r>
              <w:rPr>
                <w:rFonts w:ascii="SimSun" w:hAnsi="SimSun" w:eastAsia="SimSun" w:cs="SimSun"/>
                <w:sz w:val="12"/>
                <w:szCs w:val="12"/>
                <w:spacing w:val="5"/>
              </w:rPr>
              <w:t>全作业规程》附录四；《煤</w:t>
            </w:r>
            <w:r>
              <w:rPr>
                <w:rFonts w:ascii="SimSun" w:hAnsi="SimSun" w:eastAsia="SimSun" w:cs="SimSun"/>
                <w:sz w:val="12"/>
                <w:szCs w:val="12"/>
              </w:rPr>
              <w:t xml:space="preserve"> </w:t>
            </w:r>
            <w:r>
              <w:rPr>
                <w:rFonts w:ascii="SimSun" w:hAnsi="SimSun" w:eastAsia="SimSun" w:cs="SimSun"/>
                <w:sz w:val="12"/>
                <w:szCs w:val="12"/>
                <w:spacing w:val="4"/>
              </w:rPr>
              <w:t>矿安全监察条例》第二十条。</w:t>
            </w:r>
          </w:p>
        </w:tc>
      </w:tr>
      <w:tr>
        <w:trPr>
          <w:trHeight w:val="288" w:hRule="atLeast"/>
        </w:trPr>
        <w:tc>
          <w:tcPr>
            <w:tcW w:w="516" w:type="dxa"/>
            <w:vAlign w:val="top"/>
            <w:tcBorders>
              <w:bottom w:val="single" w:color="000000" w:sz="2" w:space="0"/>
              <w:top w:val="single" w:color="000000" w:sz="2" w:space="0"/>
            </w:tcBorders>
          </w:tcPr>
          <w:p>
            <w:pPr>
              <w:ind w:left="227"/>
              <w:spacing w:before="112" w:line="189" w:lineRule="auto"/>
              <w:rPr>
                <w:rFonts w:ascii="SimSun" w:hAnsi="SimSun" w:eastAsia="SimSun" w:cs="SimSun"/>
                <w:sz w:val="12"/>
                <w:szCs w:val="12"/>
              </w:rPr>
            </w:pPr>
            <w:r>
              <w:rPr>
                <w:rFonts w:ascii="SimSun" w:hAnsi="SimSun" w:eastAsia="SimSun" w:cs="SimSun"/>
                <w:sz w:val="12"/>
                <w:szCs w:val="12"/>
              </w:rPr>
              <w:t>8</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91" w:line="227" w:lineRule="auto"/>
              <w:rPr>
                <w:rFonts w:ascii="SimSun" w:hAnsi="SimSun" w:eastAsia="SimSun" w:cs="SimSun"/>
                <w:sz w:val="12"/>
                <w:szCs w:val="12"/>
              </w:rPr>
            </w:pPr>
            <w:r>
              <w:rPr>
                <w:rFonts w:ascii="SimSun" w:hAnsi="SimSun" w:eastAsia="SimSun" w:cs="SimSun"/>
                <w:sz w:val="12"/>
                <w:szCs w:val="12"/>
                <w:spacing w:val="8"/>
              </w:rPr>
              <w:t>变电所</w:t>
            </w:r>
            <w:r>
              <w:rPr>
                <w:rFonts w:ascii="SimSun" w:hAnsi="SimSun" w:eastAsia="SimSun" w:cs="SimSun"/>
                <w:sz w:val="12"/>
                <w:szCs w:val="12"/>
                <w:spacing w:val="4"/>
              </w:rPr>
              <w:t>内必须配备合格的检测和绝缘用具。</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9"/>
              <w:spacing w:before="91" w:line="228" w:lineRule="auto"/>
              <w:rPr>
                <w:rFonts w:ascii="SimSun" w:hAnsi="SimSun" w:eastAsia="SimSun" w:cs="SimSun"/>
                <w:sz w:val="12"/>
                <w:szCs w:val="12"/>
              </w:rPr>
            </w:pPr>
            <w:r>
              <w:rPr>
                <w:rFonts w:ascii="SimSun" w:hAnsi="SimSun" w:eastAsia="SimSun" w:cs="SimSun"/>
                <w:sz w:val="12"/>
                <w:szCs w:val="12"/>
                <w:spacing w:val="4"/>
              </w:rPr>
              <w:t>《电业安全作业规程》附录五</w:t>
            </w:r>
            <w:r>
              <w:rPr>
                <w:rFonts w:ascii="SimSun" w:hAnsi="SimSun" w:eastAsia="SimSun" w:cs="SimSun"/>
                <w:sz w:val="12"/>
                <w:szCs w:val="12"/>
                <w:spacing w:val="2"/>
              </w:rPr>
              <w:t>。</w:t>
            </w:r>
          </w:p>
        </w:tc>
      </w:tr>
      <w:tr>
        <w:trPr>
          <w:trHeight w:val="795" w:hRule="atLeast"/>
        </w:trPr>
        <w:tc>
          <w:tcPr>
            <w:tcW w:w="516" w:type="dxa"/>
            <w:vAlign w:val="top"/>
            <w:tcBorders>
              <w:bottom w:val="single" w:color="000000" w:sz="2" w:space="0"/>
              <w:top w:val="single" w:color="000000" w:sz="2" w:space="0"/>
            </w:tcBorders>
          </w:tcPr>
          <w:p>
            <w:pPr>
              <w:spacing w:line="32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5" w:type="dxa"/>
            <w:vAlign w:val="top"/>
            <w:vMerge w:val="restart"/>
            <w:tcBorders>
              <w:bottom w:val="none" w:color="000000" w:sz="2" w:space="0"/>
              <w:top w:val="single" w:color="000000" w:sz="2" w:space="0"/>
            </w:tcBorders>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21" w:right="81" w:hanging="1"/>
              <w:spacing w:before="39" w:line="256"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面变电所安全管</w:t>
            </w:r>
            <w:r>
              <w:rPr>
                <w:rFonts w:ascii="SimSun" w:hAnsi="SimSun" w:eastAsia="SimSun" w:cs="SimSun"/>
                <w:sz w:val="12"/>
                <w:szCs w:val="12"/>
              </w:rPr>
              <w:t xml:space="preserve"> </w:t>
            </w:r>
            <w:r>
              <w:rPr>
                <w:rFonts w:ascii="SimSun" w:hAnsi="SimSun" w:eastAsia="SimSun" w:cs="SimSun"/>
                <w:sz w:val="12"/>
                <w:szCs w:val="12"/>
              </w:rPr>
              <w:t>理</w:t>
            </w:r>
          </w:p>
        </w:tc>
        <w:tc>
          <w:tcPr>
            <w:tcW w:w="3309" w:type="dxa"/>
            <w:vAlign w:val="top"/>
            <w:tcBorders>
              <w:bottom w:val="single" w:color="000000" w:sz="2" w:space="0"/>
              <w:top w:val="single" w:color="000000" w:sz="2" w:space="0"/>
            </w:tcBorders>
          </w:tcPr>
          <w:p>
            <w:pPr>
              <w:ind w:left="34"/>
              <w:spacing w:before="268" w:line="227" w:lineRule="auto"/>
              <w:rPr>
                <w:rFonts w:ascii="SimSun" w:hAnsi="SimSun" w:eastAsia="SimSun" w:cs="SimSun"/>
                <w:sz w:val="12"/>
                <w:szCs w:val="12"/>
              </w:rPr>
            </w:pPr>
            <w:r>
              <w:rPr>
                <w:rFonts w:ascii="SimSun" w:hAnsi="SimSun" w:eastAsia="SimSun" w:cs="SimSun"/>
                <w:sz w:val="12"/>
                <w:szCs w:val="12"/>
                <w:spacing w:val="10"/>
              </w:rPr>
              <w:t>电</w:t>
            </w:r>
            <w:r>
              <w:rPr>
                <w:rFonts w:ascii="SimSun" w:hAnsi="SimSun" w:eastAsia="SimSun" w:cs="SimSun"/>
                <w:sz w:val="12"/>
                <w:szCs w:val="12"/>
                <w:spacing w:val="5"/>
              </w:rPr>
              <w:t>气作业人员应取得特种作业人员操作资格证并持证上岗</w:t>
            </w:r>
          </w:p>
          <w:p>
            <w:pPr>
              <w:ind w:left="31"/>
              <w:spacing w:before="86" w:line="62"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restart"/>
            <w:tcBorders>
              <w:bottom w:val="none" w:color="000000" w:sz="2" w:space="0"/>
              <w:top w:val="single" w:color="000000" w:sz="2" w:space="0"/>
            </w:tcBorders>
          </w:tcPr>
          <w:p>
            <w:pPr>
              <w:spacing w:line="324" w:lineRule="auto"/>
              <w:rPr>
                <w:rFonts w:ascii="Arial"/>
                <w:sz w:val="21"/>
              </w:rPr>
            </w:pPr>
            <w:r/>
          </w:p>
          <w:p>
            <w:pPr>
              <w:spacing w:line="325" w:lineRule="auto"/>
              <w:rPr>
                <w:rFonts w:ascii="Arial"/>
                <w:sz w:val="21"/>
              </w:rPr>
            </w:pPr>
            <w:r/>
          </w:p>
          <w:p>
            <w:pPr>
              <w:ind w:left="24" w:right="123"/>
              <w:spacing w:before="39" w:line="243" w:lineRule="auto"/>
              <w:rPr>
                <w:rFonts w:ascii="SimSun" w:hAnsi="SimSun" w:eastAsia="SimSun" w:cs="SimSun"/>
                <w:sz w:val="12"/>
                <w:szCs w:val="12"/>
              </w:rPr>
            </w:pPr>
            <w:r>
              <w:rPr>
                <w:rFonts w:ascii="SimSun" w:hAnsi="SimSun" w:eastAsia="SimSun" w:cs="SimSun"/>
                <w:sz w:val="12"/>
                <w:szCs w:val="12"/>
                <w:spacing w:val="6"/>
              </w:rPr>
              <w:t>特种</w:t>
            </w:r>
            <w:r>
              <w:rPr>
                <w:rFonts w:ascii="SimSun" w:hAnsi="SimSun" w:eastAsia="SimSun" w:cs="SimSun"/>
                <w:sz w:val="12"/>
                <w:szCs w:val="12"/>
                <w:spacing w:val="4"/>
              </w:rPr>
              <w:t>作</w:t>
            </w:r>
            <w:r>
              <w:rPr>
                <w:rFonts w:ascii="SimSun" w:hAnsi="SimSun" w:eastAsia="SimSun" w:cs="SimSun"/>
                <w:sz w:val="12"/>
                <w:szCs w:val="12"/>
                <w:spacing w:val="3"/>
              </w:rPr>
              <w:t>业操作证，停送电制度，</w:t>
            </w:r>
            <w:r>
              <w:rPr>
                <w:rFonts w:ascii="SimSun" w:hAnsi="SimSun" w:eastAsia="SimSun" w:cs="SimSun"/>
                <w:sz w:val="12"/>
                <w:szCs w:val="12"/>
              </w:rPr>
              <w:t xml:space="preserve"> </w:t>
            </w:r>
            <w:r>
              <w:rPr>
                <w:rFonts w:ascii="SimSun" w:hAnsi="SimSun" w:eastAsia="SimSun" w:cs="SimSun"/>
                <w:sz w:val="12"/>
                <w:szCs w:val="12"/>
                <w:spacing w:val="10"/>
              </w:rPr>
              <w:t>领</w:t>
            </w:r>
            <w:r>
              <w:rPr>
                <w:rFonts w:ascii="SimSun" w:hAnsi="SimSun" w:eastAsia="SimSun" w:cs="SimSun"/>
                <w:sz w:val="12"/>
                <w:szCs w:val="12"/>
                <w:spacing w:val="9"/>
              </w:rPr>
              <w:t>导</w:t>
            </w:r>
            <w:r>
              <w:rPr>
                <w:rFonts w:ascii="SimSun" w:hAnsi="SimSun" w:eastAsia="SimSun" w:cs="SimSun"/>
                <w:sz w:val="12"/>
                <w:szCs w:val="12"/>
                <w:spacing w:val="5"/>
              </w:rPr>
              <w:t>干部上岗制度，设备维护保</w:t>
            </w:r>
            <w:r>
              <w:rPr>
                <w:rFonts w:ascii="SimSun" w:hAnsi="SimSun" w:eastAsia="SimSun" w:cs="SimSun"/>
                <w:sz w:val="12"/>
                <w:szCs w:val="12"/>
              </w:rPr>
              <w:t xml:space="preserve"> </w:t>
            </w:r>
            <w:r>
              <w:rPr>
                <w:rFonts w:ascii="SimSun" w:hAnsi="SimSun" w:eastAsia="SimSun" w:cs="SimSun"/>
                <w:sz w:val="12"/>
                <w:szCs w:val="12"/>
                <w:spacing w:val="10"/>
              </w:rPr>
              <w:t>养</w:t>
            </w:r>
            <w:r>
              <w:rPr>
                <w:rFonts w:ascii="SimSun" w:hAnsi="SimSun" w:eastAsia="SimSun" w:cs="SimSun"/>
                <w:sz w:val="12"/>
                <w:szCs w:val="12"/>
                <w:spacing w:val="9"/>
              </w:rPr>
              <w:t>制</w:t>
            </w:r>
            <w:r>
              <w:rPr>
                <w:rFonts w:ascii="SimSun" w:hAnsi="SimSun" w:eastAsia="SimSun" w:cs="SimSun"/>
                <w:sz w:val="12"/>
                <w:szCs w:val="12"/>
                <w:spacing w:val="5"/>
              </w:rPr>
              <w:t>度，巡回检查制度，配电系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9"/>
              </w:rPr>
              <w:t>图</w:t>
            </w:r>
            <w:r>
              <w:rPr>
                <w:rFonts w:ascii="SimSun" w:hAnsi="SimSun" w:eastAsia="SimSun" w:cs="SimSun"/>
                <w:sz w:val="12"/>
                <w:szCs w:val="12"/>
                <w:spacing w:val="5"/>
              </w:rPr>
              <w:t>，变电工操作规程。现场抽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8" w:type="dxa"/>
            <w:vAlign w:val="top"/>
            <w:tcBorders>
              <w:bottom w:val="single" w:color="000000" w:sz="2" w:space="0"/>
              <w:top w:val="single" w:color="000000" w:sz="2" w:space="0"/>
            </w:tcBorders>
          </w:tcPr>
          <w:p>
            <w:pPr>
              <w:ind w:left="25" w:right="129" w:firstLine="3"/>
              <w:spacing w:before="41" w:line="23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十条；《特种作业人员安全</w:t>
            </w:r>
            <w:r>
              <w:rPr>
                <w:rFonts w:ascii="SimSun" w:hAnsi="SimSun" w:eastAsia="SimSun" w:cs="SimSun"/>
                <w:sz w:val="12"/>
                <w:szCs w:val="12"/>
              </w:rPr>
              <w:t xml:space="preserve"> </w:t>
            </w:r>
            <w:r>
              <w:rPr>
                <w:rFonts w:ascii="SimSun" w:hAnsi="SimSun" w:eastAsia="SimSun" w:cs="SimSun"/>
                <w:sz w:val="12"/>
                <w:szCs w:val="12"/>
                <w:spacing w:val="10"/>
              </w:rPr>
              <w:t>技术培训考核管理规定》(原</w:t>
            </w:r>
            <w:r>
              <w:rPr>
                <w:rFonts w:ascii="SimSun" w:hAnsi="SimSun" w:eastAsia="SimSun" w:cs="SimSun"/>
                <w:sz w:val="12"/>
                <w:szCs w:val="12"/>
                <w:spacing w:val="9"/>
              </w:rPr>
              <w:t>国</w:t>
            </w:r>
            <w:r>
              <w:rPr>
                <w:rFonts w:ascii="SimSun" w:hAnsi="SimSun" w:eastAsia="SimSun" w:cs="SimSun"/>
                <w:sz w:val="12"/>
                <w:szCs w:val="12"/>
              </w:rPr>
              <w:t xml:space="preserve"> </w:t>
            </w:r>
            <w:r>
              <w:rPr>
                <w:rFonts w:ascii="SimSun" w:hAnsi="SimSun" w:eastAsia="SimSun" w:cs="SimSun"/>
                <w:sz w:val="12"/>
                <w:szCs w:val="12"/>
                <w:spacing w:val="16"/>
              </w:rPr>
              <w:t>家</w:t>
            </w:r>
            <w:r>
              <w:rPr>
                <w:rFonts w:ascii="SimSun" w:hAnsi="SimSun" w:eastAsia="SimSun" w:cs="SimSun"/>
                <w:sz w:val="12"/>
                <w:szCs w:val="12"/>
                <w:spacing w:val="9"/>
              </w:rPr>
              <w:t>安全监管总局令第30号)第五</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305" w:hRule="atLeast"/>
        </w:trPr>
        <w:tc>
          <w:tcPr>
            <w:tcW w:w="516" w:type="dxa"/>
            <w:vAlign w:val="top"/>
            <w:tcBorders>
              <w:bottom w:val="single" w:color="000000" w:sz="2" w:space="0"/>
              <w:top w:val="single" w:color="000000" w:sz="2" w:space="0"/>
            </w:tcBorders>
          </w:tcPr>
          <w:p>
            <w:pPr>
              <w:ind w:left="201"/>
              <w:spacing w:before="123" w:line="190" w:lineRule="auto"/>
              <w:rPr>
                <w:rFonts w:ascii="SimSun" w:hAnsi="SimSun" w:eastAsia="SimSun" w:cs="SimSun"/>
                <w:sz w:val="12"/>
                <w:szCs w:val="12"/>
              </w:rPr>
            </w:pPr>
            <w:r>
              <w:rPr>
                <w:rFonts w:ascii="SimSun" w:hAnsi="SimSun" w:eastAsia="SimSun" w:cs="SimSun"/>
                <w:sz w:val="12"/>
                <w:szCs w:val="12"/>
                <w:spacing w:val="-2"/>
              </w:rPr>
              <w:t>10</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02" w:line="228" w:lineRule="auto"/>
              <w:rPr>
                <w:rFonts w:ascii="SimSun" w:hAnsi="SimSun" w:eastAsia="SimSun" w:cs="SimSun"/>
                <w:sz w:val="12"/>
                <w:szCs w:val="12"/>
              </w:rPr>
            </w:pPr>
            <w:r>
              <w:rPr>
                <w:rFonts w:ascii="SimSun" w:hAnsi="SimSun" w:eastAsia="SimSun" w:cs="SimSun"/>
                <w:sz w:val="12"/>
                <w:szCs w:val="12"/>
                <w:spacing w:val="5"/>
              </w:rPr>
              <w:t>停送电制度制度、领导干部上岗制度等各类制度齐全</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vMerge w:val="restart"/>
            <w:tcBorders>
              <w:bottom w:val="none" w:color="000000" w:sz="2" w:space="0"/>
              <w:top w:val="single" w:color="000000" w:sz="2" w:space="0"/>
            </w:tcBorders>
          </w:tcPr>
          <w:p>
            <w:pPr>
              <w:ind w:left="26" w:right="139" w:firstLine="3"/>
              <w:spacing w:before="19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8"/>
              </w:rPr>
              <w:t>管总局令第87号)第四条。</w:t>
            </w:r>
          </w:p>
        </w:tc>
      </w:tr>
      <w:tr>
        <w:trPr>
          <w:trHeight w:val="352" w:hRule="atLeast"/>
        </w:trPr>
        <w:tc>
          <w:tcPr>
            <w:tcW w:w="516" w:type="dxa"/>
            <w:vAlign w:val="top"/>
            <w:tcBorders>
              <w:bottom w:val="single" w:color="000000" w:sz="2" w:space="0"/>
              <w:top w:val="single" w:color="000000" w:sz="2" w:space="0"/>
            </w:tcBorders>
          </w:tcPr>
          <w:p>
            <w:pPr>
              <w:ind w:left="201"/>
              <w:spacing w:before="146" w:line="191" w:lineRule="auto"/>
              <w:rPr>
                <w:rFonts w:ascii="SimSun" w:hAnsi="SimSun" w:eastAsia="SimSun" w:cs="SimSun"/>
                <w:sz w:val="12"/>
                <w:szCs w:val="12"/>
              </w:rPr>
            </w:pPr>
            <w:r>
              <w:rPr>
                <w:rFonts w:ascii="SimSun" w:hAnsi="SimSun" w:eastAsia="SimSun" w:cs="SimSun"/>
                <w:sz w:val="12"/>
                <w:szCs w:val="12"/>
                <w:spacing w:val="-2"/>
              </w:rPr>
              <w:t>11</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26" w:line="229" w:lineRule="auto"/>
              <w:rPr>
                <w:rFonts w:ascii="SimSun" w:hAnsi="SimSun" w:eastAsia="SimSun" w:cs="SimSun"/>
                <w:sz w:val="12"/>
                <w:szCs w:val="12"/>
              </w:rPr>
            </w:pPr>
            <w:r>
              <w:rPr>
                <w:rFonts w:ascii="SimSun" w:hAnsi="SimSun" w:eastAsia="SimSun" w:cs="SimSun"/>
                <w:sz w:val="12"/>
                <w:szCs w:val="12"/>
                <w:spacing w:val="6"/>
              </w:rPr>
              <w:t>变</w:t>
            </w:r>
            <w:r>
              <w:rPr>
                <w:rFonts w:ascii="SimSun" w:hAnsi="SimSun" w:eastAsia="SimSun" w:cs="SimSun"/>
                <w:sz w:val="12"/>
                <w:szCs w:val="12"/>
                <w:spacing w:val="4"/>
              </w:rPr>
              <w:t>电</w:t>
            </w:r>
            <w:r>
              <w:rPr>
                <w:rFonts w:ascii="SimSun" w:hAnsi="SimSun" w:eastAsia="SimSun" w:cs="SimSun"/>
                <w:sz w:val="12"/>
                <w:szCs w:val="12"/>
                <w:spacing w:val="3"/>
              </w:rPr>
              <w:t>工操作规程齐全。</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vMerge w:val="continue"/>
            <w:tcBorders>
              <w:bottom w:val="single" w:color="000000" w:sz="2" w:space="0"/>
              <w:top w:val="none" w:color="000000" w:sz="2" w:space="0"/>
            </w:tcBorders>
          </w:tcPr>
          <w:p>
            <w:pPr>
              <w:rPr>
                <w:rFonts w:ascii="Arial"/>
                <w:sz w:val="21"/>
              </w:rPr>
            </w:pPr>
            <w:r/>
          </w:p>
        </w:tc>
      </w:tr>
      <w:tr>
        <w:trPr>
          <w:trHeight w:val="639" w:hRule="atLeast"/>
        </w:trPr>
        <w:tc>
          <w:tcPr>
            <w:tcW w:w="516" w:type="dxa"/>
            <w:vAlign w:val="top"/>
            <w:tcBorders>
              <w:bottom w:val="single" w:color="000000" w:sz="2" w:space="0"/>
              <w:top w:val="single" w:color="000000" w:sz="2" w:space="0"/>
            </w:tcBorders>
          </w:tcPr>
          <w:p>
            <w:pPr>
              <w:spacing w:line="25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270" w:line="226" w:lineRule="auto"/>
              <w:rPr>
                <w:rFonts w:ascii="SimSun" w:hAnsi="SimSun" w:eastAsia="SimSun" w:cs="SimSun"/>
                <w:sz w:val="12"/>
                <w:szCs w:val="12"/>
              </w:rPr>
            </w:pPr>
            <w:r>
              <w:rPr>
                <w:rFonts w:ascii="SimSun" w:hAnsi="SimSun" w:eastAsia="SimSun" w:cs="SimSun"/>
                <w:sz w:val="12"/>
                <w:szCs w:val="12"/>
                <w:spacing w:val="8"/>
              </w:rPr>
              <w:t>有配</w:t>
            </w:r>
            <w:r>
              <w:rPr>
                <w:rFonts w:ascii="SimSun" w:hAnsi="SimSun" w:eastAsia="SimSun" w:cs="SimSun"/>
                <w:sz w:val="12"/>
                <w:szCs w:val="12"/>
                <w:spacing w:val="7"/>
              </w:rPr>
              <w:t>电</w:t>
            </w:r>
            <w:r>
              <w:rPr>
                <w:rFonts w:ascii="SimSun" w:hAnsi="SimSun" w:eastAsia="SimSun" w:cs="SimSun"/>
                <w:sz w:val="12"/>
                <w:szCs w:val="12"/>
                <w:spacing w:val="4"/>
              </w:rPr>
              <w:t>系统图，并随着情况变化定期填绘。</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29" w:firstLine="4"/>
              <w:spacing w:before="11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305" w:hRule="atLeast"/>
        </w:trPr>
        <w:tc>
          <w:tcPr>
            <w:tcW w:w="516" w:type="dxa"/>
            <w:vAlign w:val="top"/>
            <w:tcBorders>
              <w:bottom w:val="single" w:color="000000" w:sz="2" w:space="0"/>
              <w:top w:val="single" w:color="000000" w:sz="2" w:space="0"/>
            </w:tcBorders>
          </w:tcPr>
          <w:p>
            <w:pPr>
              <w:ind w:left="201"/>
              <w:spacing w:before="123" w:line="190" w:lineRule="auto"/>
              <w:rPr>
                <w:rFonts w:ascii="SimSun" w:hAnsi="SimSun" w:eastAsia="SimSun" w:cs="SimSun"/>
                <w:sz w:val="12"/>
                <w:szCs w:val="12"/>
              </w:rPr>
            </w:pPr>
            <w:r>
              <w:rPr>
                <w:rFonts w:ascii="SimSun" w:hAnsi="SimSun" w:eastAsia="SimSun" w:cs="SimSun"/>
                <w:sz w:val="12"/>
                <w:szCs w:val="12"/>
                <w:spacing w:val="-2"/>
              </w:rPr>
              <w:t>13</w:t>
            </w:r>
          </w:p>
        </w:tc>
        <w:tc>
          <w:tcPr>
            <w:tcW w:w="1115" w:type="dxa"/>
            <w:vAlign w:val="top"/>
            <w:vMerge w:val="restart"/>
            <w:tcBorders>
              <w:bottom w:val="none" w:color="000000" w:sz="2" w:space="0"/>
              <w:top w:val="single" w:color="000000" w:sz="2" w:space="0"/>
            </w:tcBorders>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ind w:left="19" w:right="81"/>
              <w:spacing w:before="39"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面变电所供电电</w:t>
            </w:r>
            <w:r>
              <w:rPr>
                <w:rFonts w:ascii="SimSun" w:hAnsi="SimSun" w:eastAsia="SimSun" w:cs="SimSun"/>
                <w:sz w:val="12"/>
                <w:szCs w:val="12"/>
              </w:rPr>
              <w:t xml:space="preserve"> </w:t>
            </w:r>
            <w:r>
              <w:rPr>
                <w:rFonts w:ascii="SimSun" w:hAnsi="SimSun" w:eastAsia="SimSun" w:cs="SimSun"/>
                <w:sz w:val="12"/>
                <w:szCs w:val="12"/>
                <w:spacing w:val="1"/>
              </w:rPr>
              <w:t>源</w:t>
            </w:r>
          </w:p>
        </w:tc>
        <w:tc>
          <w:tcPr>
            <w:tcW w:w="3309" w:type="dxa"/>
            <w:vAlign w:val="top"/>
            <w:tcBorders>
              <w:bottom w:val="single" w:color="000000" w:sz="2" w:space="0"/>
              <w:top w:val="single" w:color="000000" w:sz="2" w:space="0"/>
            </w:tcBorders>
          </w:tcPr>
          <w:p>
            <w:pPr>
              <w:ind w:left="18"/>
              <w:spacing w:before="102" w:line="229" w:lineRule="auto"/>
              <w:rPr>
                <w:rFonts w:ascii="SimSun" w:hAnsi="SimSun" w:eastAsia="SimSun" w:cs="SimSun"/>
                <w:sz w:val="12"/>
                <w:szCs w:val="12"/>
              </w:rPr>
            </w:pPr>
            <w:r>
              <w:rPr>
                <w:rFonts w:ascii="SimSun" w:hAnsi="SimSun" w:eastAsia="SimSun" w:cs="SimSun"/>
                <w:sz w:val="12"/>
                <w:szCs w:val="12"/>
                <w:spacing w:val="8"/>
              </w:rPr>
              <w:t>矿井的</w:t>
            </w:r>
            <w:r>
              <w:rPr>
                <w:rFonts w:ascii="SimSun" w:hAnsi="SimSun" w:eastAsia="SimSun" w:cs="SimSun"/>
                <w:sz w:val="12"/>
                <w:szCs w:val="12"/>
                <w:spacing w:val="6"/>
              </w:rPr>
              <w:t>两</w:t>
            </w:r>
            <w:r>
              <w:rPr>
                <w:rFonts w:ascii="SimSun" w:hAnsi="SimSun" w:eastAsia="SimSun" w:cs="SimSun"/>
                <w:sz w:val="12"/>
                <w:szCs w:val="12"/>
                <w:spacing w:val="4"/>
              </w:rPr>
              <w:t>回路电源线路上不得分接任何负荷。</w:t>
            </w:r>
          </w:p>
        </w:tc>
        <w:tc>
          <w:tcPr>
            <w:tcW w:w="1917" w:type="dxa"/>
            <w:vAlign w:val="top"/>
            <w:vMerge w:val="restart"/>
            <w:tcBorders>
              <w:bottom w:val="none" w:color="000000" w:sz="2" w:space="0"/>
              <w:top w:val="single" w:color="000000" w:sz="2" w:space="0"/>
            </w:tcBorders>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ind w:left="25" w:right="123" w:hanging="1"/>
              <w:spacing w:before="39" w:line="255" w:lineRule="auto"/>
              <w:rPr>
                <w:rFonts w:ascii="SimSun" w:hAnsi="SimSun" w:eastAsia="SimSun" w:cs="SimSun"/>
                <w:sz w:val="12"/>
                <w:szCs w:val="12"/>
              </w:rPr>
            </w:pPr>
            <w:r>
              <w:rPr>
                <w:rFonts w:ascii="SimSun" w:hAnsi="SimSun" w:eastAsia="SimSun" w:cs="SimSun"/>
                <w:sz w:val="12"/>
                <w:szCs w:val="12"/>
                <w:spacing w:val="10"/>
              </w:rPr>
              <w:t>配</w:t>
            </w:r>
            <w:r>
              <w:rPr>
                <w:rFonts w:ascii="SimSun" w:hAnsi="SimSun" w:eastAsia="SimSun" w:cs="SimSun"/>
                <w:sz w:val="12"/>
                <w:szCs w:val="12"/>
                <w:spacing w:val="9"/>
              </w:rPr>
              <w:t>电</w:t>
            </w:r>
            <w:r>
              <w:rPr>
                <w:rFonts w:ascii="SimSun" w:hAnsi="SimSun" w:eastAsia="SimSun" w:cs="SimSun"/>
                <w:sz w:val="12"/>
                <w:szCs w:val="12"/>
                <w:spacing w:val="5"/>
              </w:rPr>
              <w:t>系统图，供电合同，现场抽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8" w:type="dxa"/>
            <w:vAlign w:val="top"/>
            <w:vMerge w:val="restart"/>
            <w:tcBorders>
              <w:bottom w:val="non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591" w:hRule="atLeast"/>
        </w:trPr>
        <w:tc>
          <w:tcPr>
            <w:tcW w:w="516" w:type="dxa"/>
            <w:vAlign w:val="top"/>
            <w:tcBorders>
              <w:bottom w:val="single" w:color="000000" w:sz="2" w:space="0"/>
              <w:top w:val="single" w:color="000000" w:sz="2" w:space="0"/>
            </w:tcBorders>
          </w:tcPr>
          <w:p>
            <w:pPr>
              <w:ind w:left="201"/>
              <w:spacing w:before="266" w:line="191" w:lineRule="auto"/>
              <w:rPr>
                <w:rFonts w:ascii="SimSun" w:hAnsi="SimSun" w:eastAsia="SimSun" w:cs="SimSun"/>
                <w:sz w:val="12"/>
                <w:szCs w:val="12"/>
              </w:rPr>
            </w:pPr>
            <w:r>
              <w:rPr>
                <w:rFonts w:ascii="SimSun" w:hAnsi="SimSun" w:eastAsia="SimSun" w:cs="SimSun"/>
                <w:sz w:val="12"/>
                <w:szCs w:val="12"/>
                <w:spacing w:val="-2"/>
              </w:rPr>
              <w:t>14</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spacing w:before="92" w:line="246" w:lineRule="auto"/>
              <w:rPr>
                <w:rFonts w:ascii="SimSun" w:hAnsi="SimSun" w:eastAsia="SimSun" w:cs="SimSun"/>
                <w:sz w:val="12"/>
                <w:szCs w:val="12"/>
              </w:rPr>
            </w:pPr>
            <w:r>
              <w:rPr>
                <w:rFonts w:ascii="SimSun" w:hAnsi="SimSun" w:eastAsia="SimSun" w:cs="SimSun"/>
                <w:sz w:val="12"/>
                <w:szCs w:val="12"/>
                <w:spacing w:val="6"/>
              </w:rPr>
              <w:t>矿井有来自两个不同变电站或者来自不同电源进线的同</w:t>
            </w:r>
            <w:r>
              <w:rPr>
                <w:rFonts w:ascii="SimSun" w:hAnsi="SimSun" w:eastAsia="SimSun" w:cs="SimSun"/>
                <w:sz w:val="12"/>
                <w:szCs w:val="12"/>
                <w:spacing w:val="1"/>
              </w:rPr>
              <w:t>一</w:t>
            </w:r>
            <w:r>
              <w:rPr>
                <w:rFonts w:ascii="SimSun" w:hAnsi="SimSun" w:eastAsia="SimSun" w:cs="SimSun"/>
                <w:sz w:val="12"/>
                <w:szCs w:val="12"/>
              </w:rPr>
              <w:t xml:space="preserve"> </w:t>
            </w:r>
            <w:r>
              <w:rPr>
                <w:rFonts w:ascii="SimSun" w:hAnsi="SimSun" w:eastAsia="SimSun" w:cs="SimSun"/>
                <w:sz w:val="12"/>
                <w:szCs w:val="12"/>
                <w:spacing w:val="10"/>
              </w:rPr>
              <w:t>变电站</w:t>
            </w:r>
            <w:r>
              <w:rPr>
                <w:rFonts w:ascii="SimSun" w:hAnsi="SimSun" w:eastAsia="SimSun" w:cs="SimSun"/>
                <w:sz w:val="12"/>
                <w:szCs w:val="12"/>
                <w:spacing w:val="9"/>
              </w:rPr>
              <w:t>的</w:t>
            </w:r>
            <w:r>
              <w:rPr>
                <w:rFonts w:ascii="SimSun" w:hAnsi="SimSun" w:eastAsia="SimSun" w:cs="SimSun"/>
                <w:sz w:val="12"/>
                <w:szCs w:val="12"/>
                <w:spacing w:val="5"/>
              </w:rPr>
              <w:t>两段母线的两回路电源线路，当任一回路停电</w:t>
            </w:r>
            <w:r>
              <w:rPr>
                <w:rFonts w:ascii="SimSun" w:hAnsi="SimSun" w:eastAsia="SimSun" w:cs="SimSun"/>
                <w:sz w:val="12"/>
                <w:szCs w:val="12"/>
              </w:rPr>
              <w:t xml:space="preserve">  </w:t>
            </w:r>
            <w:r>
              <w:rPr>
                <w:rFonts w:ascii="SimSun" w:hAnsi="SimSun" w:eastAsia="SimSun" w:cs="SimSun"/>
                <w:sz w:val="12"/>
                <w:szCs w:val="12"/>
                <w:spacing w:val="8"/>
              </w:rPr>
              <w:t>时，</w:t>
            </w:r>
            <w:r>
              <w:rPr>
                <w:rFonts w:ascii="SimSun" w:hAnsi="SimSun" w:eastAsia="SimSun" w:cs="SimSun"/>
                <w:sz w:val="12"/>
                <w:szCs w:val="12"/>
                <w:spacing w:val="6"/>
              </w:rPr>
              <w:t>另</w:t>
            </w:r>
            <w:r>
              <w:rPr>
                <w:rFonts w:ascii="SimSun" w:hAnsi="SimSun" w:eastAsia="SimSun" w:cs="SimSun"/>
                <w:sz w:val="12"/>
                <w:szCs w:val="12"/>
                <w:spacing w:val="4"/>
              </w:rPr>
              <w:t>一回路能担负矿井全部用电负荷。</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vMerge w:val="continue"/>
            <w:tcBorders>
              <w:bottom w:val="none" w:color="000000" w:sz="2" w:space="0"/>
              <w:top w:val="none" w:color="000000" w:sz="2" w:space="0"/>
            </w:tcBorders>
          </w:tcPr>
          <w:p>
            <w:pPr>
              <w:rPr>
                <w:rFonts w:ascii="Arial"/>
                <w:sz w:val="21"/>
              </w:rPr>
            </w:pPr>
            <w:r/>
          </w:p>
        </w:tc>
      </w:tr>
      <w:tr>
        <w:trPr>
          <w:trHeight w:val="461" w:hRule="atLeast"/>
        </w:trPr>
        <w:tc>
          <w:tcPr>
            <w:tcW w:w="516" w:type="dxa"/>
            <w:vAlign w:val="top"/>
            <w:tcBorders>
              <w:bottom w:val="single" w:color="000000" w:sz="2" w:space="0"/>
              <w:top w:val="single" w:color="000000" w:sz="2" w:space="0"/>
            </w:tcBorders>
          </w:tcPr>
          <w:p>
            <w:pPr>
              <w:ind w:left="201"/>
              <w:spacing w:before="201" w:line="190" w:lineRule="auto"/>
              <w:rPr>
                <w:rFonts w:ascii="SimSun" w:hAnsi="SimSun" w:eastAsia="SimSun" w:cs="SimSun"/>
                <w:sz w:val="12"/>
                <w:szCs w:val="12"/>
              </w:rPr>
            </w:pPr>
            <w:r>
              <w:rPr>
                <w:rFonts w:ascii="SimSun" w:hAnsi="SimSun" w:eastAsia="SimSun" w:cs="SimSun"/>
                <w:sz w:val="12"/>
                <w:szCs w:val="12"/>
                <w:spacing w:val="-2"/>
              </w:rPr>
              <w:t>15</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hanging="2"/>
              <w:spacing w:before="102" w:line="251" w:lineRule="auto"/>
              <w:rPr>
                <w:rFonts w:ascii="SimSun" w:hAnsi="SimSun" w:eastAsia="SimSun" w:cs="SimSun"/>
                <w:sz w:val="12"/>
                <w:szCs w:val="12"/>
              </w:rPr>
            </w:pPr>
            <w:r>
              <w:rPr>
                <w:rFonts w:ascii="SimSun" w:hAnsi="SimSun" w:eastAsia="SimSun" w:cs="SimSun"/>
                <w:sz w:val="12"/>
                <w:szCs w:val="12"/>
                <w:spacing w:val="6"/>
              </w:rPr>
              <w:t>矿井电源采用分列运行方式，若一回路运行，另一回路</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2"/>
              </w:rPr>
              <w:t>须带</w:t>
            </w:r>
            <w:r>
              <w:rPr>
                <w:rFonts w:ascii="SimSun" w:hAnsi="SimSun" w:eastAsia="SimSun" w:cs="SimSun"/>
                <w:sz w:val="12"/>
                <w:szCs w:val="12"/>
                <w:spacing w:val="1"/>
              </w:rPr>
              <w:t>电备用。</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vMerge w:val="continue"/>
            <w:tcBorders>
              <w:bottom w:val="none" w:color="000000" w:sz="2" w:space="0"/>
              <w:top w:val="none" w:color="000000" w:sz="2" w:space="0"/>
            </w:tcBorders>
          </w:tcPr>
          <w:p>
            <w:pPr>
              <w:rPr>
                <w:rFonts w:ascii="Arial"/>
                <w:sz w:val="21"/>
              </w:rPr>
            </w:pPr>
            <w:r/>
          </w:p>
        </w:tc>
      </w:tr>
      <w:tr>
        <w:trPr>
          <w:trHeight w:val="437" w:hRule="atLeast"/>
        </w:trPr>
        <w:tc>
          <w:tcPr>
            <w:tcW w:w="516" w:type="dxa"/>
            <w:vAlign w:val="top"/>
            <w:tcBorders>
              <w:bottom w:val="single" w:color="000000" w:sz="2" w:space="0"/>
              <w:top w:val="single" w:color="000000" w:sz="2" w:space="0"/>
            </w:tcBorders>
          </w:tcPr>
          <w:p>
            <w:pPr>
              <w:ind w:left="201"/>
              <w:spacing w:before="188" w:line="190" w:lineRule="auto"/>
              <w:rPr>
                <w:rFonts w:ascii="SimSun" w:hAnsi="SimSun" w:eastAsia="SimSun" w:cs="SimSun"/>
                <w:sz w:val="12"/>
                <w:szCs w:val="12"/>
              </w:rPr>
            </w:pPr>
            <w:r>
              <w:rPr>
                <w:rFonts w:ascii="SimSun" w:hAnsi="SimSun" w:eastAsia="SimSun" w:cs="SimSun"/>
                <w:sz w:val="12"/>
                <w:szCs w:val="12"/>
                <w:spacing w:val="-2"/>
              </w:rPr>
              <w:t>16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spacing w:before="93" w:line="229" w:lineRule="auto"/>
              <w:rPr>
                <w:rFonts w:ascii="SimSun" w:hAnsi="SimSun" w:eastAsia="SimSun" w:cs="SimSun"/>
                <w:sz w:val="12"/>
                <w:szCs w:val="12"/>
              </w:rPr>
            </w:pPr>
            <w:r>
              <w:rPr>
                <w:rFonts w:ascii="SimSun" w:hAnsi="SimSun" w:eastAsia="SimSun" w:cs="SimSun"/>
                <w:sz w:val="12"/>
                <w:szCs w:val="12"/>
                <w:spacing w:val="6"/>
              </w:rPr>
              <w:t>矿井电源线路上严禁装设负荷定量器等各种限电断电装</w:t>
            </w:r>
            <w:r>
              <w:rPr>
                <w:rFonts w:ascii="SimSun" w:hAnsi="SimSun" w:eastAsia="SimSun" w:cs="SimSun"/>
                <w:sz w:val="12"/>
                <w:szCs w:val="12"/>
                <w:spacing w:val="1"/>
              </w:rPr>
              <w:t>置</w:t>
            </w:r>
          </w:p>
          <w:p>
            <w:pPr>
              <w:ind w:left="31"/>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vMerge w:val="continue"/>
            <w:tcBorders>
              <w:bottom w:val="none" w:color="000000" w:sz="2" w:space="0"/>
              <w:top w:val="none" w:color="000000" w:sz="2" w:space="0"/>
            </w:tcBorders>
          </w:tcPr>
          <w:p>
            <w:pPr>
              <w:rPr>
                <w:rFonts w:ascii="Arial"/>
                <w:sz w:val="21"/>
              </w:rPr>
            </w:pPr>
            <w:r/>
          </w:p>
        </w:tc>
      </w:tr>
      <w:tr>
        <w:trPr>
          <w:trHeight w:val="359" w:hRule="atLeast"/>
        </w:trPr>
        <w:tc>
          <w:tcPr>
            <w:tcW w:w="516" w:type="dxa"/>
            <w:vAlign w:val="top"/>
            <w:tcBorders>
              <w:bottom w:val="single" w:color="000000" w:sz="2" w:space="0"/>
              <w:top w:val="single" w:color="000000" w:sz="2" w:space="0"/>
            </w:tcBorders>
          </w:tcPr>
          <w:p>
            <w:pPr>
              <w:ind w:left="201"/>
              <w:spacing w:before="151" w:line="190" w:lineRule="auto"/>
              <w:rPr>
                <w:rFonts w:ascii="SimSun" w:hAnsi="SimSun" w:eastAsia="SimSun" w:cs="SimSun"/>
                <w:sz w:val="12"/>
                <w:szCs w:val="12"/>
              </w:rPr>
            </w:pPr>
            <w:r>
              <w:rPr>
                <w:rFonts w:ascii="SimSun" w:hAnsi="SimSun" w:eastAsia="SimSun" w:cs="SimSun"/>
                <w:sz w:val="12"/>
                <w:szCs w:val="12"/>
                <w:spacing w:val="-2"/>
              </w:rPr>
              <w:t>17</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31" w:line="229" w:lineRule="auto"/>
              <w:rPr>
                <w:rFonts w:ascii="SimSun" w:hAnsi="SimSun" w:eastAsia="SimSun" w:cs="SimSun"/>
                <w:sz w:val="12"/>
                <w:szCs w:val="12"/>
              </w:rPr>
            </w:pPr>
            <w:r>
              <w:rPr>
                <w:rFonts w:ascii="SimSun" w:hAnsi="SimSun" w:eastAsia="SimSun" w:cs="SimSun"/>
                <w:sz w:val="12"/>
                <w:szCs w:val="12"/>
                <w:spacing w:val="4"/>
              </w:rPr>
              <w:t>变电所应有可靠的操作电源。</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vMerge w:val="continue"/>
            <w:tcBorders>
              <w:bottom w:val="single" w:color="000000" w:sz="2" w:space="0"/>
              <w:top w:val="none" w:color="000000" w:sz="2" w:space="0"/>
            </w:tcBorders>
          </w:tcPr>
          <w:p>
            <w:pPr>
              <w:rPr>
                <w:rFonts w:ascii="Arial"/>
                <w:sz w:val="21"/>
              </w:rPr>
            </w:pPr>
            <w:r/>
          </w:p>
        </w:tc>
      </w:tr>
      <w:tr>
        <w:trPr>
          <w:trHeight w:val="861" w:hRule="atLeast"/>
        </w:trPr>
        <w:tc>
          <w:tcPr>
            <w:tcW w:w="516" w:type="dxa"/>
            <w:vAlign w:val="top"/>
            <w:tcBorders>
              <w:bottom w:val="single" w:color="000000" w:sz="2" w:space="0"/>
              <w:top w:val="single" w:color="000000" w:sz="2" w:space="0"/>
            </w:tcBorders>
          </w:tcPr>
          <w:p>
            <w:pPr>
              <w:spacing w:line="35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5" w:type="dxa"/>
            <w:vAlign w:val="top"/>
            <w:tcBorders>
              <w:bottom w:val="single" w:color="000000" w:sz="2" w:space="0"/>
              <w:top w:val="single" w:color="000000" w:sz="2" w:space="0"/>
            </w:tcBorders>
          </w:tcPr>
          <w:p>
            <w:pPr>
              <w:spacing w:line="336"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面供电线路</w:t>
            </w:r>
          </w:p>
        </w:tc>
        <w:tc>
          <w:tcPr>
            <w:tcW w:w="3309" w:type="dxa"/>
            <w:vAlign w:val="top"/>
            <w:tcBorders>
              <w:bottom w:val="single" w:color="000000" w:sz="2" w:space="0"/>
              <w:top w:val="single" w:color="000000" w:sz="2" w:space="0"/>
            </w:tcBorders>
          </w:tcPr>
          <w:p>
            <w:pPr>
              <w:spacing w:line="336"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8"/>
              </w:rPr>
              <w:t>地面固</w:t>
            </w:r>
            <w:r>
              <w:rPr>
                <w:rFonts w:ascii="SimSun" w:hAnsi="SimSun" w:eastAsia="SimSun" w:cs="SimSun"/>
                <w:sz w:val="12"/>
                <w:szCs w:val="12"/>
                <w:spacing w:val="4"/>
              </w:rPr>
              <w:t>定式架空高压电力线路应符合要求。</w:t>
            </w:r>
          </w:p>
        </w:tc>
        <w:tc>
          <w:tcPr>
            <w:tcW w:w="1917" w:type="dxa"/>
            <w:vAlign w:val="top"/>
            <w:tcBorders>
              <w:bottom w:val="single" w:color="000000" w:sz="2" w:space="0"/>
              <w:top w:val="single" w:color="000000" w:sz="2" w:space="0"/>
            </w:tcBorders>
          </w:tcPr>
          <w:p>
            <w:pPr>
              <w:ind w:left="24" w:right="143" w:firstLine="7"/>
              <w:spacing w:before="224" w:line="246" w:lineRule="auto"/>
              <w:rPr>
                <w:rFonts w:ascii="SimSun" w:hAnsi="SimSun" w:eastAsia="SimSun" w:cs="SimSun"/>
                <w:sz w:val="12"/>
                <w:szCs w:val="12"/>
              </w:rPr>
            </w:pPr>
            <w:r>
              <w:rPr>
                <w:rFonts w:ascii="SimSun" w:hAnsi="SimSun" w:eastAsia="SimSun" w:cs="SimSun"/>
                <w:sz w:val="12"/>
                <w:szCs w:val="12"/>
                <w:spacing w:val="6"/>
              </w:rPr>
              <w:t>防雷</w:t>
            </w:r>
            <w:r>
              <w:rPr>
                <w:rFonts w:ascii="SimSun" w:hAnsi="SimSun" w:eastAsia="SimSun" w:cs="SimSun"/>
                <w:sz w:val="12"/>
                <w:szCs w:val="12"/>
                <w:spacing w:val="4"/>
              </w:rPr>
              <w:t>设</w:t>
            </w:r>
            <w:r>
              <w:rPr>
                <w:rFonts w:ascii="SimSun" w:hAnsi="SimSun" w:eastAsia="SimSun" w:cs="SimSun"/>
                <w:sz w:val="12"/>
                <w:szCs w:val="12"/>
                <w:spacing w:val="3"/>
              </w:rPr>
              <w:t>施试验报告，巡线记录、</w:t>
            </w:r>
            <w:r>
              <w:rPr>
                <w:rFonts w:ascii="SimSun" w:hAnsi="SimSun" w:eastAsia="SimSun" w:cs="SimSun"/>
                <w:sz w:val="12"/>
                <w:szCs w:val="12"/>
              </w:rPr>
              <w:t xml:space="preserve"> </w:t>
            </w:r>
            <w:r>
              <w:rPr>
                <w:rFonts w:ascii="SimSun" w:hAnsi="SimSun" w:eastAsia="SimSun" w:cs="SimSun"/>
                <w:sz w:val="12"/>
                <w:szCs w:val="12"/>
                <w:spacing w:val="6"/>
              </w:rPr>
              <w:t>供</w:t>
            </w:r>
            <w:r>
              <w:rPr>
                <w:rFonts w:ascii="SimSun" w:hAnsi="SimSun" w:eastAsia="SimSun" w:cs="SimSun"/>
                <w:sz w:val="12"/>
                <w:szCs w:val="12"/>
                <w:spacing w:val="4"/>
              </w:rPr>
              <w:t>电线路竣工验收报告等资料。</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8" w:type="dxa"/>
            <w:vAlign w:val="top"/>
            <w:tcBorders>
              <w:bottom w:val="single" w:color="000000" w:sz="2" w:space="0"/>
              <w:top w:val="single" w:color="000000" w:sz="2" w:space="0"/>
            </w:tcBorders>
          </w:tcPr>
          <w:p>
            <w:pPr>
              <w:ind w:left="26" w:right="129" w:firstLine="3"/>
              <w:spacing w:before="22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2"/>
              </w:rPr>
              <w:t>一条。</w:t>
            </w:r>
          </w:p>
        </w:tc>
      </w:tr>
    </w:tbl>
    <w:p>
      <w:pPr>
        <w:rPr>
          <w:rFonts w:ascii="Arial"/>
          <w:sz w:val="21"/>
        </w:rPr>
      </w:pPr>
      <w:r/>
    </w:p>
    <w:p>
      <w:pPr>
        <w:sectPr>
          <w:footerReference w:type="default" r:id="rId9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32" w:hRule="atLeast"/>
        </w:trPr>
        <w:tc>
          <w:tcPr>
            <w:tcW w:w="517" w:type="dxa"/>
            <w:vAlign w:val="top"/>
            <w:tcBorders>
              <w:bottom w:val="single" w:color="000000" w:sz="2" w:space="0"/>
              <w:top w:val="single" w:color="000000" w:sz="2" w:space="0"/>
            </w:tcBorders>
          </w:tcPr>
          <w:p>
            <w:pPr>
              <w:ind w:left="201"/>
              <w:spacing w:before="232"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restart"/>
            <w:tcBorders>
              <w:bottom w:val="none" w:color="000000" w:sz="2" w:space="0"/>
              <w:top w:val="single" w:color="000000" w:sz="2" w:space="0"/>
            </w:tcBorders>
          </w:tcPr>
          <w:p>
            <w:pPr>
              <w:spacing w:line="324" w:lineRule="auto"/>
              <w:rPr>
                <w:rFonts w:ascii="Arial"/>
                <w:sz w:val="21"/>
              </w:rPr>
            </w:pPr>
            <w:r/>
          </w:p>
          <w:p>
            <w:pPr>
              <w:spacing w:line="324"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面变电所安全保</w:t>
            </w:r>
            <w:r>
              <w:rPr>
                <w:rFonts w:ascii="SimSun" w:hAnsi="SimSun" w:eastAsia="SimSun" w:cs="SimSun"/>
                <w:sz w:val="12"/>
                <w:szCs w:val="12"/>
              </w:rPr>
              <w:t xml:space="preserve"> </w:t>
            </w:r>
            <w:r>
              <w:rPr>
                <w:rFonts w:ascii="SimSun" w:hAnsi="SimSun" w:eastAsia="SimSun" w:cs="SimSun"/>
                <w:sz w:val="12"/>
                <w:szCs w:val="12"/>
              </w:rPr>
              <w:t>护</w:t>
            </w:r>
          </w:p>
        </w:tc>
        <w:tc>
          <w:tcPr>
            <w:tcW w:w="3310" w:type="dxa"/>
            <w:vAlign w:val="top"/>
            <w:tcBorders>
              <w:bottom w:val="single" w:color="000000" w:sz="2" w:space="0"/>
              <w:top w:val="single" w:color="000000" w:sz="2" w:space="0"/>
            </w:tcBorders>
          </w:tcPr>
          <w:p>
            <w:pPr>
              <w:ind w:left="20" w:right="69"/>
              <w:spacing w:before="137" w:line="251" w:lineRule="auto"/>
              <w:rPr>
                <w:rFonts w:ascii="SimSun" w:hAnsi="SimSun" w:eastAsia="SimSun" w:cs="SimSun"/>
                <w:sz w:val="12"/>
                <w:szCs w:val="12"/>
              </w:rPr>
            </w:pPr>
            <w:r>
              <w:rPr>
                <w:rFonts w:ascii="SimSun" w:hAnsi="SimSun" w:eastAsia="SimSun" w:cs="SimSun"/>
                <w:sz w:val="12"/>
                <w:szCs w:val="12"/>
                <w:spacing w:val="10"/>
              </w:rPr>
              <w:t>地面变</w:t>
            </w:r>
            <w:r>
              <w:rPr>
                <w:rFonts w:ascii="SimSun" w:hAnsi="SimSun" w:eastAsia="SimSun" w:cs="SimSun"/>
                <w:sz w:val="12"/>
                <w:szCs w:val="12"/>
                <w:spacing w:val="9"/>
              </w:rPr>
              <w:t>电</w:t>
            </w:r>
            <w:r>
              <w:rPr>
                <w:rFonts w:ascii="SimSun" w:hAnsi="SimSun" w:eastAsia="SimSun" w:cs="SimSun"/>
                <w:sz w:val="12"/>
                <w:szCs w:val="12"/>
                <w:spacing w:val="5"/>
              </w:rPr>
              <w:t>所的高压馈电线上,要具备有选择性的单相接地保</w:t>
            </w:r>
            <w:r>
              <w:rPr>
                <w:rFonts w:ascii="SimSun" w:hAnsi="SimSun" w:eastAsia="SimSun" w:cs="SimSun"/>
                <w:sz w:val="12"/>
                <w:szCs w:val="12"/>
              </w:rPr>
              <w:t xml:space="preserve"> </w:t>
            </w:r>
            <w:r>
              <w:rPr>
                <w:rFonts w:ascii="SimSun" w:hAnsi="SimSun" w:eastAsia="SimSun" w:cs="SimSun"/>
                <w:sz w:val="12"/>
                <w:szCs w:val="12"/>
                <w:spacing w:val="-5"/>
              </w:rPr>
              <w:t>护</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287" w:lineRule="auto"/>
              <w:rPr>
                <w:rFonts w:ascii="Arial"/>
                <w:sz w:val="21"/>
              </w:rPr>
            </w:pPr>
            <w:r/>
          </w:p>
          <w:p>
            <w:pPr>
              <w:spacing w:line="288" w:lineRule="auto"/>
              <w:rPr>
                <w:rFonts w:ascii="Arial"/>
                <w:sz w:val="21"/>
              </w:rPr>
            </w:pPr>
            <w:r/>
          </w:p>
          <w:p>
            <w:pPr>
              <w:ind w:left="25" w:right="142" w:hanging="1"/>
              <w:spacing w:before="39" w:line="246" w:lineRule="auto"/>
              <w:rPr>
                <w:rFonts w:ascii="SimSun" w:hAnsi="SimSun" w:eastAsia="SimSun" w:cs="SimSun"/>
                <w:sz w:val="12"/>
                <w:szCs w:val="12"/>
              </w:rPr>
            </w:pPr>
            <w:r>
              <w:rPr>
                <w:rFonts w:ascii="SimSun" w:hAnsi="SimSun" w:eastAsia="SimSun" w:cs="SimSun"/>
                <w:sz w:val="12"/>
                <w:szCs w:val="12"/>
                <w:spacing w:val="10"/>
              </w:rPr>
              <w:t>选</w:t>
            </w:r>
            <w:r>
              <w:rPr>
                <w:rFonts w:ascii="SimSun" w:hAnsi="SimSun" w:eastAsia="SimSun" w:cs="SimSun"/>
                <w:sz w:val="12"/>
                <w:szCs w:val="12"/>
                <w:spacing w:val="8"/>
              </w:rPr>
              <w:t>择</w:t>
            </w:r>
            <w:r>
              <w:rPr>
                <w:rFonts w:ascii="SimSun" w:hAnsi="SimSun" w:eastAsia="SimSun" w:cs="SimSun"/>
                <w:sz w:val="12"/>
                <w:szCs w:val="12"/>
                <w:spacing w:val="5"/>
              </w:rPr>
              <w:t>性接地保护装设和动作记</w:t>
            </w:r>
            <w:r>
              <w:rPr>
                <w:rFonts w:ascii="SimSun" w:hAnsi="SimSun" w:eastAsia="SimSun" w:cs="SimSun"/>
                <w:sz w:val="12"/>
                <w:szCs w:val="12"/>
              </w:rPr>
              <w:t xml:space="preserve">  </w:t>
            </w:r>
            <w:r>
              <w:rPr>
                <w:rFonts w:ascii="SimSun" w:hAnsi="SimSun" w:eastAsia="SimSun" w:cs="SimSun"/>
                <w:sz w:val="12"/>
                <w:szCs w:val="12"/>
                <w:spacing w:val="5"/>
              </w:rPr>
              <w:t>录</w:t>
            </w:r>
            <w:r>
              <w:rPr>
                <w:rFonts w:ascii="SimSun" w:hAnsi="SimSun" w:eastAsia="SimSun" w:cs="SimSun"/>
                <w:sz w:val="12"/>
                <w:szCs w:val="12"/>
                <w:spacing w:val="4"/>
              </w:rPr>
              <w:t>，继电保护调整记录等资料。</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3"/>
              <w:spacing w:before="58"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85" w:hRule="atLeast"/>
        </w:trPr>
        <w:tc>
          <w:tcPr>
            <w:tcW w:w="517" w:type="dxa"/>
            <w:vAlign w:val="top"/>
            <w:tcBorders>
              <w:bottom w:val="single" w:color="000000" w:sz="2" w:space="0"/>
              <w:top w:val="single" w:color="000000" w:sz="2" w:space="0"/>
            </w:tcBorders>
          </w:tcPr>
          <w:p>
            <w:pPr>
              <w:ind w:left="193"/>
              <w:spacing w:before="210"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114" w:line="250" w:lineRule="auto"/>
              <w:rPr>
                <w:rFonts w:ascii="SimSun" w:hAnsi="SimSun" w:eastAsia="SimSun" w:cs="SimSun"/>
                <w:sz w:val="12"/>
                <w:szCs w:val="12"/>
              </w:rPr>
            </w:pPr>
            <w:r>
              <w:rPr>
                <w:rFonts w:ascii="SimSun" w:hAnsi="SimSun" w:eastAsia="SimSun" w:cs="SimSun"/>
                <w:sz w:val="12"/>
                <w:szCs w:val="12"/>
                <w:spacing w:val="10"/>
              </w:rPr>
              <w:t>直接向</w:t>
            </w:r>
            <w:r>
              <w:rPr>
                <w:rFonts w:ascii="SimSun" w:hAnsi="SimSun" w:eastAsia="SimSun" w:cs="SimSun"/>
                <w:sz w:val="12"/>
                <w:szCs w:val="12"/>
                <w:spacing w:val="8"/>
              </w:rPr>
              <w:t>井</w:t>
            </w:r>
            <w:r>
              <w:rPr>
                <w:rFonts w:ascii="SimSun" w:hAnsi="SimSun" w:eastAsia="SimSun" w:cs="SimSun"/>
                <w:sz w:val="12"/>
                <w:szCs w:val="12"/>
                <w:spacing w:val="5"/>
              </w:rPr>
              <w:t>下供电的馈电线路上,严禁装设自动重合闸。手动</w:t>
            </w:r>
            <w:r>
              <w:rPr>
                <w:rFonts w:ascii="SimSun" w:hAnsi="SimSun" w:eastAsia="SimSun" w:cs="SimSun"/>
                <w:sz w:val="12"/>
                <w:szCs w:val="12"/>
              </w:rPr>
              <w:t xml:space="preserve"> </w:t>
            </w:r>
            <w:r>
              <w:rPr>
                <w:rFonts w:ascii="SimSun" w:hAnsi="SimSun" w:eastAsia="SimSun" w:cs="SimSun"/>
                <w:sz w:val="12"/>
                <w:szCs w:val="12"/>
                <w:spacing w:val="4"/>
              </w:rPr>
              <w:t>合闸时,必须事先同井下联系。</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36" w:line="23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27" w:hRule="atLeast"/>
        </w:trPr>
        <w:tc>
          <w:tcPr>
            <w:tcW w:w="517" w:type="dxa"/>
            <w:vAlign w:val="top"/>
            <w:tcBorders>
              <w:bottom w:val="single" w:color="000000" w:sz="2" w:space="0"/>
              <w:top w:val="single" w:color="000000" w:sz="2" w:space="0"/>
            </w:tcBorders>
          </w:tcPr>
          <w:p>
            <w:pPr>
              <w:spacing w:line="241"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2"/>
              <w:spacing w:before="187" w:line="250" w:lineRule="auto"/>
              <w:rPr>
                <w:rFonts w:ascii="SimSun" w:hAnsi="SimSun" w:eastAsia="SimSun" w:cs="SimSun"/>
                <w:sz w:val="12"/>
                <w:szCs w:val="12"/>
              </w:rPr>
            </w:pPr>
            <w:r>
              <w:rPr>
                <w:rFonts w:ascii="SimSun" w:hAnsi="SimSun" w:eastAsia="SimSun" w:cs="SimSun"/>
                <w:sz w:val="12"/>
                <w:szCs w:val="12"/>
                <w:spacing w:val="10"/>
              </w:rPr>
              <w:t>定期对</w:t>
            </w:r>
            <w:r>
              <w:rPr>
                <w:rFonts w:ascii="SimSun" w:hAnsi="SimSun" w:eastAsia="SimSun" w:cs="SimSun"/>
                <w:sz w:val="12"/>
                <w:szCs w:val="12"/>
                <w:spacing w:val="7"/>
              </w:rPr>
              <w:t>配</w:t>
            </w:r>
            <w:r>
              <w:rPr>
                <w:rFonts w:ascii="SimSun" w:hAnsi="SimSun" w:eastAsia="SimSun" w:cs="SimSun"/>
                <w:sz w:val="12"/>
                <w:szCs w:val="12"/>
                <w:spacing w:val="5"/>
              </w:rPr>
              <w:t>电系统断电保护装置检查整定，调整结果应记入</w:t>
            </w:r>
            <w:r>
              <w:rPr>
                <w:rFonts w:ascii="SimSun" w:hAnsi="SimSun" w:eastAsia="SimSun" w:cs="SimSun"/>
                <w:sz w:val="12"/>
                <w:szCs w:val="12"/>
              </w:rPr>
              <w:t xml:space="preserve"> </w:t>
            </w:r>
            <w:r>
              <w:rPr>
                <w:rFonts w:ascii="SimSun" w:hAnsi="SimSun" w:eastAsia="SimSun" w:cs="SimSun"/>
                <w:sz w:val="12"/>
                <w:szCs w:val="12"/>
                <w:spacing w:val="4"/>
              </w:rPr>
              <w:t>专用</w:t>
            </w:r>
            <w:r>
              <w:rPr>
                <w:rFonts w:ascii="SimSun" w:hAnsi="SimSun" w:eastAsia="SimSun" w:cs="SimSun"/>
                <w:sz w:val="12"/>
                <w:szCs w:val="12"/>
                <w:spacing w:val="3"/>
              </w:rPr>
              <w:t>的</w:t>
            </w:r>
            <w:r>
              <w:rPr>
                <w:rFonts w:ascii="SimSun" w:hAnsi="SimSun" w:eastAsia="SimSun" w:cs="SimSun"/>
                <w:sz w:val="12"/>
                <w:szCs w:val="12"/>
                <w:spacing w:val="2"/>
              </w:rPr>
              <w:t>记录簿内。</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10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85" w:hRule="atLeast"/>
        </w:trPr>
        <w:tc>
          <w:tcPr>
            <w:tcW w:w="517" w:type="dxa"/>
            <w:vAlign w:val="top"/>
            <w:tcBorders>
              <w:bottom w:val="single" w:color="000000" w:sz="2" w:space="0"/>
              <w:top w:val="single" w:color="000000" w:sz="2" w:space="0"/>
            </w:tcBorders>
          </w:tcPr>
          <w:p>
            <w:pPr>
              <w:spacing w:line="274"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25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地</w:t>
            </w:r>
            <w:r>
              <w:rPr>
                <w:rFonts w:ascii="SimSun" w:hAnsi="SimSun" w:eastAsia="SimSun" w:cs="SimSun"/>
                <w:sz w:val="12"/>
                <w:szCs w:val="12"/>
                <w:spacing w:val="5"/>
              </w:rPr>
              <w:t>面变电所检修</w:t>
            </w:r>
          </w:p>
        </w:tc>
        <w:tc>
          <w:tcPr>
            <w:tcW w:w="3310" w:type="dxa"/>
            <w:vAlign w:val="top"/>
            <w:tcBorders>
              <w:bottom w:val="single" w:color="000000" w:sz="2" w:space="0"/>
              <w:top w:val="single" w:color="000000" w:sz="2" w:space="0"/>
            </w:tcBorders>
          </w:tcPr>
          <w:p>
            <w:pPr>
              <w:ind w:left="20" w:right="69" w:firstLine="2"/>
              <w:spacing w:before="140" w:line="245" w:lineRule="auto"/>
              <w:rPr>
                <w:rFonts w:ascii="SimSun" w:hAnsi="SimSun" w:eastAsia="SimSun" w:cs="SimSun"/>
                <w:sz w:val="12"/>
                <w:szCs w:val="12"/>
              </w:rPr>
            </w:pPr>
            <w:r>
              <w:rPr>
                <w:rFonts w:ascii="SimSun" w:hAnsi="SimSun" w:eastAsia="SimSun" w:cs="SimSun"/>
                <w:sz w:val="12"/>
                <w:szCs w:val="12"/>
                <w:spacing w:val="10"/>
              </w:rPr>
              <w:t>高压电</w:t>
            </w:r>
            <w:r>
              <w:rPr>
                <w:rFonts w:ascii="SimSun" w:hAnsi="SimSun" w:eastAsia="SimSun" w:cs="SimSun"/>
                <w:sz w:val="12"/>
                <w:szCs w:val="12"/>
                <w:spacing w:val="6"/>
              </w:rPr>
              <w:t>气</w:t>
            </w:r>
            <w:r>
              <w:rPr>
                <w:rFonts w:ascii="SimSun" w:hAnsi="SimSun" w:eastAsia="SimSun" w:cs="SimSun"/>
                <w:sz w:val="12"/>
                <w:szCs w:val="12"/>
                <w:spacing w:val="5"/>
              </w:rPr>
              <w:t>设备和线路的修理和调整工作,应当有工作票和施</w:t>
            </w:r>
            <w:r>
              <w:rPr>
                <w:rFonts w:ascii="SimSun" w:hAnsi="SimSun" w:eastAsia="SimSun" w:cs="SimSun"/>
                <w:sz w:val="12"/>
                <w:szCs w:val="12"/>
              </w:rPr>
              <w:t xml:space="preserve"> </w:t>
            </w:r>
            <w:r>
              <w:rPr>
                <w:rFonts w:ascii="SimSun" w:hAnsi="SimSun" w:eastAsia="SimSun" w:cs="SimSun"/>
                <w:sz w:val="12"/>
                <w:szCs w:val="12"/>
                <w:spacing w:val="10"/>
              </w:rPr>
              <w:t>工措施</w:t>
            </w:r>
            <w:r>
              <w:rPr>
                <w:rFonts w:ascii="SimSun" w:hAnsi="SimSun" w:eastAsia="SimSun" w:cs="SimSun"/>
                <w:sz w:val="12"/>
                <w:szCs w:val="12"/>
                <w:spacing w:val="9"/>
              </w:rPr>
              <w:t>。</w:t>
            </w:r>
            <w:r>
              <w:rPr>
                <w:rFonts w:ascii="SimSun" w:hAnsi="SimSun" w:eastAsia="SimSun" w:cs="SimSun"/>
                <w:sz w:val="12"/>
                <w:szCs w:val="12"/>
                <w:spacing w:val="5"/>
              </w:rPr>
              <w:t>高压停、送电的操作,可以根据书面申请或者其他</w:t>
            </w:r>
            <w:r>
              <w:rPr>
                <w:rFonts w:ascii="SimSun" w:hAnsi="SimSun" w:eastAsia="SimSun" w:cs="SimSun"/>
                <w:sz w:val="12"/>
                <w:szCs w:val="12"/>
              </w:rPr>
              <w:t xml:space="preserve"> </w:t>
            </w:r>
            <w:r>
              <w:rPr>
                <w:rFonts w:ascii="SimSun" w:hAnsi="SimSun" w:eastAsia="SimSun" w:cs="SimSun"/>
                <w:sz w:val="12"/>
                <w:szCs w:val="12"/>
                <w:spacing w:val="8"/>
              </w:rPr>
              <w:t>联系</w:t>
            </w:r>
            <w:r>
              <w:rPr>
                <w:rFonts w:ascii="SimSun" w:hAnsi="SimSun" w:eastAsia="SimSun" w:cs="SimSun"/>
                <w:sz w:val="12"/>
                <w:szCs w:val="12"/>
                <w:spacing w:val="5"/>
              </w:rPr>
              <w:t>方</w:t>
            </w:r>
            <w:r>
              <w:rPr>
                <w:rFonts w:ascii="SimSun" w:hAnsi="SimSun" w:eastAsia="SimSun" w:cs="SimSun"/>
                <w:sz w:val="12"/>
                <w:szCs w:val="12"/>
                <w:spacing w:val="4"/>
              </w:rPr>
              <w:t>式,得到批准后,由专责电工执行。</w:t>
            </w:r>
          </w:p>
        </w:tc>
        <w:tc>
          <w:tcPr>
            <w:tcW w:w="1916" w:type="dxa"/>
            <w:vAlign w:val="top"/>
            <w:tcBorders>
              <w:bottom w:val="single" w:color="000000" w:sz="2" w:space="0"/>
              <w:top w:val="single" w:color="000000" w:sz="2" w:space="0"/>
            </w:tcBorders>
          </w:tcPr>
          <w:p>
            <w:pPr>
              <w:ind w:left="33" w:right="122" w:hanging="7"/>
              <w:spacing w:before="141" w:line="250" w:lineRule="auto"/>
              <w:rPr>
                <w:rFonts w:ascii="SimSun" w:hAnsi="SimSun" w:eastAsia="SimSun" w:cs="SimSun"/>
                <w:sz w:val="12"/>
                <w:szCs w:val="12"/>
              </w:rPr>
            </w:pPr>
            <w:r>
              <w:rPr>
                <w:rFonts w:ascii="SimSun" w:hAnsi="SimSun" w:eastAsia="SimSun" w:cs="SimSun"/>
                <w:sz w:val="12"/>
                <w:szCs w:val="12"/>
                <w:spacing w:val="10"/>
              </w:rPr>
              <w:t>工</w:t>
            </w:r>
            <w:r>
              <w:rPr>
                <w:rFonts w:ascii="SimSun" w:hAnsi="SimSun" w:eastAsia="SimSun" w:cs="SimSun"/>
                <w:sz w:val="12"/>
                <w:szCs w:val="12"/>
                <w:spacing w:val="7"/>
              </w:rPr>
              <w:t>作</w:t>
            </w:r>
            <w:r>
              <w:rPr>
                <w:rFonts w:ascii="SimSun" w:hAnsi="SimSun" w:eastAsia="SimSun" w:cs="SimSun"/>
                <w:sz w:val="12"/>
                <w:szCs w:val="12"/>
                <w:spacing w:val="5"/>
              </w:rPr>
              <w:t>票，操作票，施工措施，停</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7"/>
              </w:rPr>
              <w:t>送</w:t>
            </w:r>
            <w:r>
              <w:rPr>
                <w:rFonts w:ascii="SimSun" w:hAnsi="SimSun" w:eastAsia="SimSun" w:cs="SimSun"/>
                <w:sz w:val="12"/>
                <w:szCs w:val="12"/>
                <w:spacing w:val="4"/>
              </w:rPr>
              <w:t>电申请单等资料。现场抽查</w:t>
            </w:r>
          </w:p>
          <w:p>
            <w:pPr>
              <w:ind w:left="37"/>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14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343" w:hRule="atLeast"/>
        </w:trPr>
        <w:tc>
          <w:tcPr>
            <w:tcW w:w="517" w:type="dxa"/>
            <w:vAlign w:val="top"/>
            <w:tcBorders>
              <w:bottom w:val="single" w:color="000000" w:sz="2" w:space="0"/>
              <w:top w:val="single" w:color="000000" w:sz="2" w:space="0"/>
            </w:tcBorders>
          </w:tcPr>
          <w:p>
            <w:pPr>
              <w:ind w:left="193"/>
              <w:spacing w:before="1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19"/>
              <w:spacing w:before="11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1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0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1"/>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2.4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井下中央变电所检查实施清单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08"/>
        <w:gridCol w:w="1918"/>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8"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8"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05" w:hRule="atLeast"/>
        </w:trPr>
        <w:tc>
          <w:tcPr>
            <w:tcW w:w="516" w:type="dxa"/>
            <w:vAlign w:val="top"/>
            <w:tcBorders>
              <w:bottom w:val="single" w:color="000000" w:sz="2" w:space="0"/>
              <w:top w:val="single" w:color="000000" w:sz="2" w:space="0"/>
            </w:tcBorders>
          </w:tcPr>
          <w:p>
            <w:pPr>
              <w:spacing w:line="47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5"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19" w:right="81" w:firstLine="1"/>
              <w:spacing w:before="39" w:line="254"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下中央变电所设</w:t>
            </w:r>
            <w:r>
              <w:rPr>
                <w:rFonts w:ascii="SimSun" w:hAnsi="SimSun" w:eastAsia="SimSun" w:cs="SimSun"/>
                <w:sz w:val="12"/>
                <w:szCs w:val="12"/>
              </w:rPr>
              <w:t xml:space="preserve"> </w:t>
            </w:r>
            <w:r>
              <w:rPr>
                <w:rFonts w:ascii="SimSun" w:hAnsi="SimSun" w:eastAsia="SimSun" w:cs="SimSun"/>
                <w:sz w:val="12"/>
                <w:szCs w:val="12"/>
                <w:spacing w:val="2"/>
              </w:rPr>
              <w:t>置</w:t>
            </w:r>
          </w:p>
        </w:tc>
        <w:tc>
          <w:tcPr>
            <w:tcW w:w="3308" w:type="dxa"/>
            <w:vAlign w:val="top"/>
            <w:tcBorders>
              <w:bottom w:val="single" w:color="000000" w:sz="2" w:space="0"/>
              <w:top w:val="single" w:color="000000" w:sz="2" w:space="0"/>
            </w:tcBorders>
          </w:tcPr>
          <w:p>
            <w:pPr>
              <w:spacing w:line="381"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6"/>
              </w:rPr>
              <w:t>硐室支护方式和防火、防水设施、警示牌的设置符合规</w:t>
            </w:r>
            <w:r>
              <w:rPr>
                <w:rFonts w:ascii="SimSun" w:hAnsi="SimSun" w:eastAsia="SimSun" w:cs="SimSun"/>
                <w:sz w:val="12"/>
                <w:szCs w:val="12"/>
                <w:spacing w:val="1"/>
              </w:rPr>
              <w:t>定</w:t>
            </w:r>
          </w:p>
          <w:p>
            <w:pPr>
              <w:ind w:left="31"/>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18"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5" w:right="123"/>
              <w:spacing w:before="39" w:line="246"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风</w:t>
            </w:r>
            <w:r>
              <w:rPr>
                <w:rFonts w:ascii="SimSun" w:hAnsi="SimSun" w:eastAsia="SimSun" w:cs="SimSun"/>
                <w:sz w:val="12"/>
                <w:szCs w:val="12"/>
                <w:spacing w:val="5"/>
              </w:rPr>
              <w:t>系统图，绝缘用具试验报告</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设施、设备、场所的安全警示</w:t>
            </w:r>
            <w:r>
              <w:rPr>
                <w:rFonts w:ascii="SimSun" w:hAnsi="SimSun" w:eastAsia="SimSun" w:cs="SimSun"/>
                <w:sz w:val="12"/>
                <w:szCs w:val="12"/>
              </w:rPr>
              <w:t xml:space="preserve"> </w:t>
            </w:r>
            <w:r>
              <w:rPr>
                <w:rFonts w:ascii="SimSun" w:hAnsi="SimSun" w:eastAsia="SimSun" w:cs="SimSun"/>
                <w:sz w:val="12"/>
                <w:szCs w:val="12"/>
                <w:spacing w:val="3"/>
              </w:rPr>
              <w:t>标识牌。现场抽查。</w:t>
            </w:r>
          </w:p>
        </w:tc>
        <w:tc>
          <w:tcPr>
            <w:tcW w:w="1928" w:type="dxa"/>
            <w:vAlign w:val="top"/>
            <w:tcBorders>
              <w:bottom w:val="single" w:color="000000" w:sz="2" w:space="0"/>
              <w:top w:val="single" w:color="000000" w:sz="2" w:space="0"/>
            </w:tcBorders>
          </w:tcPr>
          <w:p>
            <w:pPr>
              <w:ind w:left="25" w:right="133" w:firstLine="4"/>
              <w:spacing w:before="116"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十五条，第六十五条；《煤</w:t>
            </w:r>
            <w:r>
              <w:rPr>
                <w:rFonts w:ascii="SimSun" w:hAnsi="SimSun" w:eastAsia="SimSun" w:cs="SimSun"/>
                <w:sz w:val="12"/>
                <w:szCs w:val="12"/>
              </w:rPr>
              <w:t xml:space="preserve"> </w:t>
            </w:r>
            <w:r>
              <w:rPr>
                <w:rFonts w:ascii="SimSun" w:hAnsi="SimSun" w:eastAsia="SimSun" w:cs="SimSun"/>
                <w:sz w:val="12"/>
                <w:szCs w:val="12"/>
                <w:spacing w:val="10"/>
              </w:rPr>
              <w:t>矿安全规程》(原国家安全监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8"/>
              </w:rPr>
              <w:t>总</w:t>
            </w:r>
            <w:r>
              <w:rPr>
                <w:rFonts w:ascii="SimSun" w:hAnsi="SimSun" w:eastAsia="SimSun" w:cs="SimSun"/>
                <w:sz w:val="12"/>
                <w:szCs w:val="12"/>
                <w:spacing w:val="10"/>
              </w:rPr>
              <w:t>局</w:t>
            </w:r>
            <w:r>
              <w:rPr>
                <w:rFonts w:ascii="SimSun" w:hAnsi="SimSun" w:eastAsia="SimSun" w:cs="SimSun"/>
                <w:sz w:val="12"/>
                <w:szCs w:val="12"/>
                <w:spacing w:val="9"/>
              </w:rPr>
              <w:t>令第87号)第四百五十六</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《煤矿安全监察条例》第二</w:t>
            </w:r>
            <w:r>
              <w:rPr>
                <w:rFonts w:ascii="SimSun" w:hAnsi="SimSun" w:eastAsia="SimSun" w:cs="SimSun"/>
                <w:sz w:val="12"/>
                <w:szCs w:val="12"/>
              </w:rPr>
              <w:t xml:space="preserve"> </w:t>
            </w:r>
            <w:r>
              <w:rPr>
                <w:rFonts w:ascii="SimSun" w:hAnsi="SimSun" w:eastAsia="SimSun" w:cs="SimSun"/>
                <w:sz w:val="12"/>
                <w:szCs w:val="12"/>
                <w:spacing w:val="-2"/>
              </w:rPr>
              <w:t>十条</w:t>
            </w:r>
            <w:r>
              <w:rPr>
                <w:rFonts w:ascii="SimSun" w:hAnsi="SimSun" w:eastAsia="SimSun" w:cs="SimSun"/>
                <w:sz w:val="12"/>
                <w:szCs w:val="12"/>
                <w:spacing w:val="-1"/>
              </w:rPr>
              <w:t>。</w:t>
            </w:r>
          </w:p>
        </w:tc>
      </w:tr>
      <w:tr>
        <w:trPr>
          <w:trHeight w:val="614" w:hRule="atLeast"/>
        </w:trPr>
        <w:tc>
          <w:tcPr>
            <w:tcW w:w="516" w:type="dxa"/>
            <w:vAlign w:val="top"/>
            <w:tcBorders>
              <w:bottom w:val="single" w:color="000000" w:sz="2" w:space="0"/>
              <w:top w:val="single" w:color="000000" w:sz="2" w:space="0"/>
            </w:tcBorders>
          </w:tcPr>
          <w:p>
            <w:pPr>
              <w:ind w:left="228"/>
              <w:spacing w:before="274" w:line="190" w:lineRule="auto"/>
              <w:rPr>
                <w:rFonts w:ascii="SimSun" w:hAnsi="SimSun" w:eastAsia="SimSun" w:cs="SimSun"/>
                <w:sz w:val="12"/>
                <w:szCs w:val="12"/>
              </w:rPr>
            </w:pPr>
            <w:r>
              <w:rPr>
                <w:rFonts w:ascii="SimSun" w:hAnsi="SimSun" w:eastAsia="SimSun" w:cs="SimSun"/>
                <w:sz w:val="12"/>
                <w:szCs w:val="12"/>
              </w:rPr>
              <w:t>2</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21" w:right="133"/>
              <w:spacing w:before="178" w:line="251" w:lineRule="auto"/>
              <w:rPr>
                <w:rFonts w:ascii="SimSun" w:hAnsi="SimSun" w:eastAsia="SimSun" w:cs="SimSun"/>
                <w:sz w:val="12"/>
                <w:szCs w:val="12"/>
              </w:rPr>
            </w:pPr>
            <w:r>
              <w:rPr>
                <w:rFonts w:ascii="SimSun" w:hAnsi="SimSun" w:eastAsia="SimSun" w:cs="SimSun"/>
                <w:sz w:val="12"/>
                <w:szCs w:val="12"/>
                <w:spacing w:val="10"/>
              </w:rPr>
              <w:t>不设专</w:t>
            </w:r>
            <w:r>
              <w:rPr>
                <w:rFonts w:ascii="SimSun" w:hAnsi="SimSun" w:eastAsia="SimSun" w:cs="SimSun"/>
                <w:sz w:val="12"/>
                <w:szCs w:val="12"/>
                <w:spacing w:val="8"/>
              </w:rPr>
              <w:t>人</w:t>
            </w:r>
            <w:r>
              <w:rPr>
                <w:rFonts w:ascii="SimSun" w:hAnsi="SimSun" w:eastAsia="SimSun" w:cs="SimSun"/>
                <w:sz w:val="12"/>
                <w:szCs w:val="12"/>
                <w:spacing w:val="5"/>
              </w:rPr>
              <w:t>值班的地面集中监控并有图像监视的变电所，硐</w:t>
            </w:r>
            <w:r>
              <w:rPr>
                <w:rFonts w:ascii="SimSun" w:hAnsi="SimSun" w:eastAsia="SimSun" w:cs="SimSun"/>
                <w:sz w:val="12"/>
                <w:szCs w:val="12"/>
              </w:rPr>
              <w:t xml:space="preserve"> </w:t>
            </w:r>
            <w:r>
              <w:rPr>
                <w:rFonts w:ascii="SimSun" w:hAnsi="SimSun" w:eastAsia="SimSun" w:cs="SimSun"/>
                <w:sz w:val="12"/>
                <w:szCs w:val="12"/>
                <w:spacing w:val="8"/>
              </w:rPr>
              <w:t>室必</w:t>
            </w:r>
            <w:r>
              <w:rPr>
                <w:rFonts w:ascii="SimSun" w:hAnsi="SimSun" w:eastAsia="SimSun" w:cs="SimSun"/>
                <w:sz w:val="12"/>
                <w:szCs w:val="12"/>
                <w:spacing w:val="6"/>
              </w:rPr>
              <w:t>须</w:t>
            </w:r>
            <w:r>
              <w:rPr>
                <w:rFonts w:ascii="SimSun" w:hAnsi="SimSun" w:eastAsia="SimSun" w:cs="SimSun"/>
                <w:sz w:val="12"/>
                <w:szCs w:val="12"/>
                <w:spacing w:val="4"/>
              </w:rPr>
              <w:t>关门加锁，并有巡检人员巡回检查。</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0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98" w:hRule="atLeast"/>
        </w:trPr>
        <w:tc>
          <w:tcPr>
            <w:tcW w:w="516" w:type="dxa"/>
            <w:vAlign w:val="top"/>
            <w:tcBorders>
              <w:bottom w:val="single" w:color="000000" w:sz="2" w:space="0"/>
              <w:top w:val="single" w:color="000000" w:sz="2" w:space="0"/>
            </w:tcBorders>
          </w:tcPr>
          <w:p>
            <w:pPr>
              <w:ind w:left="229"/>
              <w:spacing w:before="268" w:line="189" w:lineRule="auto"/>
              <w:rPr>
                <w:rFonts w:ascii="SimSun" w:hAnsi="SimSun" w:eastAsia="SimSun" w:cs="SimSun"/>
                <w:sz w:val="12"/>
                <w:szCs w:val="12"/>
              </w:rPr>
            </w:pPr>
            <w:r>
              <w:rPr>
                <w:rFonts w:ascii="SimSun" w:hAnsi="SimSun" w:eastAsia="SimSun" w:cs="SimSun"/>
                <w:sz w:val="12"/>
                <w:szCs w:val="12"/>
              </w:rPr>
              <w:t>3</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20" w:right="133" w:firstLine="1"/>
              <w:spacing w:before="169" w:line="251" w:lineRule="auto"/>
              <w:rPr>
                <w:rFonts w:ascii="SimSun" w:hAnsi="SimSun" w:eastAsia="SimSun" w:cs="SimSun"/>
                <w:sz w:val="12"/>
                <w:szCs w:val="12"/>
              </w:rPr>
            </w:pPr>
            <w:r>
              <w:rPr>
                <w:rFonts w:ascii="SimSun" w:hAnsi="SimSun" w:eastAsia="SimSun" w:cs="SimSun"/>
                <w:sz w:val="12"/>
                <w:szCs w:val="12"/>
                <w:spacing w:val="10"/>
              </w:rPr>
              <w:t>设有直</w:t>
            </w:r>
            <w:r>
              <w:rPr>
                <w:rFonts w:ascii="SimSun" w:hAnsi="SimSun" w:eastAsia="SimSun" w:cs="SimSun"/>
                <w:sz w:val="12"/>
                <w:szCs w:val="12"/>
                <w:spacing w:val="8"/>
              </w:rPr>
              <w:t>通</w:t>
            </w:r>
            <w:r>
              <w:rPr>
                <w:rFonts w:ascii="SimSun" w:hAnsi="SimSun" w:eastAsia="SimSun" w:cs="SimSun"/>
                <w:sz w:val="12"/>
                <w:szCs w:val="12"/>
                <w:spacing w:val="5"/>
              </w:rPr>
              <w:t>矿调度室的有线调度电话，功能符合要求。照明</w:t>
            </w:r>
            <w:r>
              <w:rPr>
                <w:rFonts w:ascii="SimSun" w:hAnsi="SimSun" w:eastAsia="SimSun" w:cs="SimSun"/>
                <w:sz w:val="12"/>
                <w:szCs w:val="12"/>
              </w:rPr>
              <w:t xml:space="preserve"> </w:t>
            </w:r>
            <w:r>
              <w:rPr>
                <w:rFonts w:ascii="SimSun" w:hAnsi="SimSun" w:eastAsia="SimSun" w:cs="SimSun"/>
                <w:sz w:val="12"/>
                <w:szCs w:val="12"/>
                <w:spacing w:val="1"/>
              </w:rPr>
              <w:t>符合要</w:t>
            </w:r>
            <w:r>
              <w:rPr>
                <w:rFonts w:ascii="SimSun" w:hAnsi="SimSun" w:eastAsia="SimSun" w:cs="SimSun"/>
                <w:sz w:val="12"/>
                <w:szCs w:val="12"/>
              </w:rPr>
              <w:t>求。</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94"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6"/>
              </w:rPr>
              <w:t>九</w:t>
            </w:r>
            <w:r>
              <w:rPr>
                <w:rFonts w:ascii="SimSun" w:hAnsi="SimSun" w:eastAsia="SimSun" w:cs="SimSun"/>
                <w:sz w:val="12"/>
                <w:szCs w:val="12"/>
                <w:spacing w:val="3"/>
              </w:rPr>
              <w:t>条、第五百零七条。</w:t>
            </w:r>
          </w:p>
        </w:tc>
      </w:tr>
      <w:tr>
        <w:trPr>
          <w:trHeight w:val="669" w:hRule="atLeast"/>
        </w:trPr>
        <w:tc>
          <w:tcPr>
            <w:tcW w:w="516" w:type="dxa"/>
            <w:vAlign w:val="top"/>
            <w:tcBorders>
              <w:bottom w:val="single" w:color="000000" w:sz="2" w:space="0"/>
              <w:top w:val="single" w:color="000000" w:sz="2" w:space="0"/>
            </w:tcBorders>
          </w:tcPr>
          <w:p>
            <w:pPr>
              <w:spacing w:line="26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spacing w:line="241" w:lineRule="auto"/>
              <w:rPr>
                <w:rFonts w:ascii="Arial"/>
                <w:sz w:val="21"/>
              </w:rPr>
            </w:pPr>
            <w:r/>
          </w:p>
          <w:p>
            <w:pPr>
              <w:ind w:left="22"/>
              <w:spacing w:before="39" w:line="225" w:lineRule="auto"/>
              <w:rPr>
                <w:rFonts w:ascii="SimSun" w:hAnsi="SimSun" w:eastAsia="SimSun" w:cs="SimSun"/>
                <w:sz w:val="12"/>
                <w:szCs w:val="12"/>
              </w:rPr>
            </w:pPr>
            <w:r>
              <w:rPr>
                <w:rFonts w:ascii="SimSun" w:hAnsi="SimSun" w:eastAsia="SimSun" w:cs="SimSun"/>
                <w:sz w:val="12"/>
                <w:szCs w:val="12"/>
                <w:spacing w:val="5"/>
              </w:rPr>
              <w:t>实现采区变电所功能的中央变电所有独立的通风系统</w:t>
            </w:r>
            <w:r>
              <w:rPr>
                <w:rFonts w:ascii="SimSun" w:hAnsi="SimSun" w:eastAsia="SimSun" w:cs="SimSun"/>
                <w:sz w:val="12"/>
                <w:szCs w:val="12"/>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2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020" w:hRule="atLeast"/>
        </w:trPr>
        <w:tc>
          <w:tcPr>
            <w:tcW w:w="516" w:type="dxa"/>
            <w:vAlign w:val="top"/>
            <w:tcBorders>
              <w:bottom w:val="single" w:color="000000" w:sz="2" w:space="0"/>
              <w:top w:val="single" w:color="000000" w:sz="2" w:space="0"/>
            </w:tcBorders>
          </w:tcPr>
          <w:p>
            <w:pPr>
              <w:spacing w:line="43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spacing w:line="340" w:lineRule="auto"/>
              <w:rPr>
                <w:rFonts w:ascii="Arial"/>
                <w:sz w:val="21"/>
              </w:rPr>
            </w:pPr>
            <w:r/>
          </w:p>
          <w:p>
            <w:pPr>
              <w:ind w:left="22" w:right="133" w:firstLine="11"/>
              <w:spacing w:before="39" w:line="251" w:lineRule="auto"/>
              <w:rPr>
                <w:rFonts w:ascii="SimSun" w:hAnsi="SimSun" w:eastAsia="SimSun" w:cs="SimSun"/>
                <w:sz w:val="12"/>
                <w:szCs w:val="12"/>
              </w:rPr>
            </w:pPr>
            <w:r>
              <w:rPr>
                <w:rFonts w:ascii="SimSun" w:hAnsi="SimSun" w:eastAsia="SimSun" w:cs="SimSun"/>
                <w:sz w:val="12"/>
                <w:szCs w:val="12"/>
                <w:spacing w:val="10"/>
              </w:rPr>
              <w:t>电</w:t>
            </w:r>
            <w:r>
              <w:rPr>
                <w:rFonts w:ascii="SimSun" w:hAnsi="SimSun" w:eastAsia="SimSun" w:cs="SimSun"/>
                <w:sz w:val="12"/>
                <w:szCs w:val="12"/>
                <w:spacing w:val="5"/>
              </w:rPr>
              <w:t>气设备带电裸露部分必须加装护罩或设置护栏，并在明</w:t>
            </w:r>
            <w:r>
              <w:rPr>
                <w:rFonts w:ascii="SimSun" w:hAnsi="SimSun" w:eastAsia="SimSun" w:cs="SimSun"/>
                <w:sz w:val="12"/>
                <w:szCs w:val="12"/>
              </w:rPr>
              <w:t xml:space="preserve"> </w:t>
            </w:r>
            <w:r>
              <w:rPr>
                <w:rFonts w:ascii="SimSun" w:hAnsi="SimSun" w:eastAsia="SimSun" w:cs="SimSun"/>
                <w:sz w:val="12"/>
                <w:szCs w:val="12"/>
                <w:spacing w:val="4"/>
              </w:rPr>
              <w:t>显</w:t>
            </w:r>
            <w:r>
              <w:rPr>
                <w:rFonts w:ascii="SimSun" w:hAnsi="SimSun" w:eastAsia="SimSun" w:cs="SimSun"/>
                <w:sz w:val="12"/>
                <w:szCs w:val="12"/>
                <w:spacing w:val="3"/>
              </w:rPr>
              <w:t>位置悬挂警示标语。</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33" w:firstLine="4"/>
              <w:spacing w:before="73"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十五条，第六十五条；《煤</w:t>
            </w:r>
            <w:r>
              <w:rPr>
                <w:rFonts w:ascii="SimSun" w:hAnsi="SimSun" w:eastAsia="SimSun" w:cs="SimSun"/>
                <w:sz w:val="12"/>
                <w:szCs w:val="12"/>
              </w:rPr>
              <w:t xml:space="preserve"> </w:t>
            </w:r>
            <w:r>
              <w:rPr>
                <w:rFonts w:ascii="SimSun" w:hAnsi="SimSun" w:eastAsia="SimSun" w:cs="SimSun"/>
                <w:sz w:val="12"/>
                <w:szCs w:val="12"/>
                <w:spacing w:val="10"/>
              </w:rPr>
              <w:t>矿安全规程》(原国家安全监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8"/>
              </w:rPr>
              <w:t>总</w:t>
            </w:r>
            <w:r>
              <w:rPr>
                <w:rFonts w:ascii="SimSun" w:hAnsi="SimSun" w:eastAsia="SimSun" w:cs="SimSun"/>
                <w:sz w:val="12"/>
                <w:szCs w:val="12"/>
                <w:spacing w:val="10"/>
              </w:rPr>
              <w:t>局</w:t>
            </w:r>
            <w:r>
              <w:rPr>
                <w:rFonts w:ascii="SimSun" w:hAnsi="SimSun" w:eastAsia="SimSun" w:cs="SimSun"/>
                <w:sz w:val="12"/>
                <w:szCs w:val="12"/>
                <w:spacing w:val="9"/>
              </w:rPr>
              <w:t>令第87号)第四百四十四</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《煤矿安全监察条例》第二</w:t>
            </w:r>
            <w:r>
              <w:rPr>
                <w:rFonts w:ascii="SimSun" w:hAnsi="SimSun" w:eastAsia="SimSun" w:cs="SimSun"/>
                <w:sz w:val="12"/>
                <w:szCs w:val="12"/>
              </w:rPr>
              <w:t xml:space="preserve"> </w:t>
            </w:r>
            <w:r>
              <w:rPr>
                <w:rFonts w:ascii="SimSun" w:hAnsi="SimSun" w:eastAsia="SimSun" w:cs="SimSun"/>
                <w:sz w:val="12"/>
                <w:szCs w:val="12"/>
                <w:spacing w:val="-2"/>
              </w:rPr>
              <w:t>十条</w:t>
            </w:r>
            <w:r>
              <w:rPr>
                <w:rFonts w:ascii="SimSun" w:hAnsi="SimSun" w:eastAsia="SimSun" w:cs="SimSun"/>
                <w:sz w:val="12"/>
                <w:szCs w:val="12"/>
                <w:spacing w:val="-1"/>
              </w:rPr>
              <w:t>。</w:t>
            </w:r>
          </w:p>
        </w:tc>
      </w:tr>
      <w:tr>
        <w:trPr>
          <w:trHeight w:val="615" w:hRule="atLeast"/>
        </w:trPr>
        <w:tc>
          <w:tcPr>
            <w:tcW w:w="516" w:type="dxa"/>
            <w:vAlign w:val="top"/>
            <w:tcBorders>
              <w:bottom w:val="single" w:color="000000" w:sz="2" w:space="0"/>
              <w:top w:val="single" w:color="000000" w:sz="2" w:space="0"/>
            </w:tcBorders>
          </w:tcPr>
          <w:p>
            <w:pPr>
              <w:ind w:left="227"/>
              <w:spacing w:before="276" w:line="189" w:lineRule="auto"/>
              <w:rPr>
                <w:rFonts w:ascii="SimSun" w:hAnsi="SimSun" w:eastAsia="SimSun" w:cs="SimSun"/>
                <w:sz w:val="12"/>
                <w:szCs w:val="12"/>
              </w:rPr>
            </w:pPr>
            <w:r>
              <w:rPr>
                <w:rFonts w:ascii="SimSun" w:hAnsi="SimSun" w:eastAsia="SimSun" w:cs="SimSun"/>
                <w:sz w:val="12"/>
                <w:szCs w:val="12"/>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spacing w:before="254" w:line="228" w:lineRule="auto"/>
              <w:rPr>
                <w:rFonts w:ascii="SimSun" w:hAnsi="SimSun" w:eastAsia="SimSun" w:cs="SimSun"/>
                <w:sz w:val="12"/>
                <w:szCs w:val="12"/>
              </w:rPr>
            </w:pPr>
            <w:r>
              <w:rPr>
                <w:rFonts w:ascii="SimSun" w:hAnsi="SimSun" w:eastAsia="SimSun" w:cs="SimSun"/>
                <w:sz w:val="12"/>
                <w:szCs w:val="12"/>
                <w:spacing w:val="5"/>
              </w:rPr>
              <w:t>变电所内必须设置足够数量的扑灭电气火灾的灭火器材</w:t>
            </w:r>
            <w:r>
              <w:rPr>
                <w:rFonts w:ascii="SimSun" w:hAnsi="SimSun" w:eastAsia="SimSun" w:cs="SimSun"/>
                <w:sz w:val="12"/>
                <w:szCs w:val="12"/>
                <w:spacing w:val="4"/>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0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335" w:hRule="atLeast"/>
        </w:trPr>
        <w:tc>
          <w:tcPr>
            <w:tcW w:w="516" w:type="dxa"/>
            <w:vAlign w:val="top"/>
            <w:tcBorders>
              <w:bottom w:val="single" w:color="000000" w:sz="2" w:space="0"/>
              <w:top w:val="single" w:color="000000" w:sz="2" w:space="0"/>
            </w:tcBorders>
          </w:tcPr>
          <w:p>
            <w:pPr>
              <w:ind w:left="229"/>
              <w:spacing w:before="137" w:line="188" w:lineRule="auto"/>
              <w:rPr>
                <w:rFonts w:ascii="SimSun" w:hAnsi="SimSun" w:eastAsia="SimSun" w:cs="SimSun"/>
                <w:sz w:val="12"/>
                <w:szCs w:val="12"/>
              </w:rPr>
            </w:pPr>
            <w:r>
              <w:rPr>
                <w:rFonts w:ascii="SimSun" w:hAnsi="SimSun" w:eastAsia="SimSun" w:cs="SimSun"/>
                <w:sz w:val="12"/>
                <w:szCs w:val="12"/>
              </w:rPr>
              <w:t>7</w:t>
            </w:r>
          </w:p>
        </w:tc>
        <w:tc>
          <w:tcPr>
            <w:tcW w:w="1115" w:type="dxa"/>
            <w:vAlign w:val="top"/>
            <w:vMerge w:val="continue"/>
            <w:tcBorders>
              <w:bottom w:val="singl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spacing w:before="114" w:line="227" w:lineRule="auto"/>
              <w:rPr>
                <w:rFonts w:ascii="SimSun" w:hAnsi="SimSun" w:eastAsia="SimSun" w:cs="SimSun"/>
                <w:sz w:val="12"/>
                <w:szCs w:val="12"/>
              </w:rPr>
            </w:pPr>
            <w:r>
              <w:rPr>
                <w:rFonts w:ascii="SimSun" w:hAnsi="SimSun" w:eastAsia="SimSun" w:cs="SimSun"/>
                <w:sz w:val="12"/>
                <w:szCs w:val="12"/>
                <w:spacing w:val="8"/>
              </w:rPr>
              <w:t>变电所</w:t>
            </w:r>
            <w:r>
              <w:rPr>
                <w:rFonts w:ascii="SimSun" w:hAnsi="SimSun" w:eastAsia="SimSun" w:cs="SimSun"/>
                <w:sz w:val="12"/>
                <w:szCs w:val="12"/>
                <w:spacing w:val="4"/>
              </w:rPr>
              <w:t>内必须配备合格的检测和绝缘用具。</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9"/>
              <w:spacing w:before="115" w:line="228" w:lineRule="auto"/>
              <w:rPr>
                <w:rFonts w:ascii="SimSun" w:hAnsi="SimSun" w:eastAsia="SimSun" w:cs="SimSun"/>
                <w:sz w:val="12"/>
                <w:szCs w:val="12"/>
              </w:rPr>
            </w:pPr>
            <w:r>
              <w:rPr>
                <w:rFonts w:ascii="SimSun" w:hAnsi="SimSun" w:eastAsia="SimSun" w:cs="SimSun"/>
                <w:sz w:val="12"/>
                <w:szCs w:val="12"/>
                <w:spacing w:val="4"/>
              </w:rPr>
              <w:t>《电业安全作业规程》附录五</w:t>
            </w:r>
            <w:r>
              <w:rPr>
                <w:rFonts w:ascii="SimSun" w:hAnsi="SimSun" w:eastAsia="SimSun" w:cs="SimSun"/>
                <w:sz w:val="12"/>
                <w:szCs w:val="12"/>
                <w:spacing w:val="2"/>
              </w:rPr>
              <w:t>。</w:t>
            </w:r>
          </w:p>
        </w:tc>
      </w:tr>
      <w:tr>
        <w:trPr>
          <w:trHeight w:val="795" w:hRule="atLeast"/>
        </w:trPr>
        <w:tc>
          <w:tcPr>
            <w:tcW w:w="516" w:type="dxa"/>
            <w:vAlign w:val="top"/>
            <w:tcBorders>
              <w:bottom w:val="single" w:color="000000" w:sz="2" w:space="0"/>
              <w:top w:val="single" w:color="000000" w:sz="2" w:space="0"/>
            </w:tcBorders>
          </w:tcPr>
          <w:p>
            <w:pPr>
              <w:spacing w:line="32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5" w:type="dxa"/>
            <w:vAlign w:val="top"/>
            <w:vMerge w:val="restart"/>
            <w:tcBorders>
              <w:bottom w:val="non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0" w:right="81"/>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下中央变电所安</w:t>
            </w:r>
            <w:r>
              <w:rPr>
                <w:rFonts w:ascii="SimSun" w:hAnsi="SimSun" w:eastAsia="SimSun" w:cs="SimSun"/>
                <w:sz w:val="12"/>
                <w:szCs w:val="12"/>
              </w:rPr>
              <w:t xml:space="preserve"> </w:t>
            </w:r>
            <w:r>
              <w:rPr>
                <w:rFonts w:ascii="SimSun" w:hAnsi="SimSun" w:eastAsia="SimSun" w:cs="SimSun"/>
                <w:sz w:val="12"/>
                <w:szCs w:val="12"/>
                <w:spacing w:val="5"/>
              </w:rPr>
              <w:t>全</w:t>
            </w:r>
            <w:r>
              <w:rPr>
                <w:rFonts w:ascii="SimSun" w:hAnsi="SimSun" w:eastAsia="SimSun" w:cs="SimSun"/>
                <w:sz w:val="12"/>
                <w:szCs w:val="12"/>
                <w:spacing w:val="4"/>
              </w:rPr>
              <w:t>管理</w:t>
            </w:r>
          </w:p>
        </w:tc>
        <w:tc>
          <w:tcPr>
            <w:tcW w:w="3308" w:type="dxa"/>
            <w:vAlign w:val="top"/>
            <w:tcBorders>
              <w:bottom w:val="single" w:color="000000" w:sz="2" w:space="0"/>
              <w:top w:val="single" w:color="000000" w:sz="2" w:space="0"/>
            </w:tcBorders>
          </w:tcPr>
          <w:p>
            <w:pPr>
              <w:spacing w:line="306" w:lineRule="auto"/>
              <w:rPr>
                <w:rFonts w:ascii="Arial"/>
                <w:sz w:val="21"/>
              </w:rPr>
            </w:pPr>
            <w:r/>
          </w:p>
          <w:p>
            <w:pPr>
              <w:ind w:left="34"/>
              <w:spacing w:before="39" w:line="228" w:lineRule="auto"/>
              <w:rPr>
                <w:rFonts w:ascii="SimSun" w:hAnsi="SimSun" w:eastAsia="SimSun" w:cs="SimSun"/>
                <w:sz w:val="12"/>
                <w:szCs w:val="12"/>
              </w:rPr>
            </w:pPr>
            <w:r>
              <w:rPr>
                <w:rFonts w:ascii="SimSun" w:hAnsi="SimSun" w:eastAsia="SimSun" w:cs="SimSun"/>
                <w:sz w:val="12"/>
                <w:szCs w:val="12"/>
                <w:spacing w:val="7"/>
              </w:rPr>
              <w:t>电</w:t>
            </w:r>
            <w:r>
              <w:rPr>
                <w:rFonts w:ascii="SimSun" w:hAnsi="SimSun" w:eastAsia="SimSun" w:cs="SimSun"/>
                <w:sz w:val="12"/>
                <w:szCs w:val="12"/>
                <w:spacing w:val="4"/>
              </w:rPr>
              <w:t>气作业人员应取得特种作业操作证并持证上岗。</w:t>
            </w:r>
          </w:p>
        </w:tc>
        <w:tc>
          <w:tcPr>
            <w:tcW w:w="1918"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5" w:right="123"/>
              <w:spacing w:before="39"/>
              <w:rPr>
                <w:rFonts w:ascii="SimSun" w:hAnsi="SimSun" w:eastAsia="SimSun" w:cs="SimSun"/>
                <w:sz w:val="12"/>
                <w:szCs w:val="12"/>
              </w:rPr>
            </w:pPr>
            <w:r>
              <w:rPr>
                <w:rFonts w:ascii="SimSun" w:hAnsi="SimSun" w:eastAsia="SimSun" w:cs="SimSun"/>
                <w:sz w:val="12"/>
                <w:szCs w:val="12"/>
                <w:spacing w:val="6"/>
              </w:rPr>
              <w:t>特种</w:t>
            </w:r>
            <w:r>
              <w:rPr>
                <w:rFonts w:ascii="SimSun" w:hAnsi="SimSun" w:eastAsia="SimSun" w:cs="SimSun"/>
                <w:sz w:val="12"/>
                <w:szCs w:val="12"/>
                <w:spacing w:val="4"/>
              </w:rPr>
              <w:t>作</w:t>
            </w:r>
            <w:r>
              <w:rPr>
                <w:rFonts w:ascii="SimSun" w:hAnsi="SimSun" w:eastAsia="SimSun" w:cs="SimSun"/>
                <w:sz w:val="12"/>
                <w:szCs w:val="12"/>
                <w:spacing w:val="3"/>
              </w:rPr>
              <w:t>业操作证，停送电制度，</w:t>
            </w:r>
            <w:r>
              <w:rPr>
                <w:rFonts w:ascii="SimSun" w:hAnsi="SimSun" w:eastAsia="SimSun" w:cs="SimSun"/>
                <w:sz w:val="12"/>
                <w:szCs w:val="12"/>
              </w:rPr>
              <w:t xml:space="preserve"> </w:t>
            </w:r>
            <w:r>
              <w:rPr>
                <w:rFonts w:ascii="SimSun" w:hAnsi="SimSun" w:eastAsia="SimSun" w:cs="SimSun"/>
                <w:sz w:val="12"/>
                <w:szCs w:val="12"/>
                <w:spacing w:val="10"/>
              </w:rPr>
              <w:t>领</w:t>
            </w:r>
            <w:r>
              <w:rPr>
                <w:rFonts w:ascii="SimSun" w:hAnsi="SimSun" w:eastAsia="SimSun" w:cs="SimSun"/>
                <w:sz w:val="12"/>
                <w:szCs w:val="12"/>
                <w:spacing w:val="9"/>
              </w:rPr>
              <w:t>导</w:t>
            </w:r>
            <w:r>
              <w:rPr>
                <w:rFonts w:ascii="SimSun" w:hAnsi="SimSun" w:eastAsia="SimSun" w:cs="SimSun"/>
                <w:sz w:val="12"/>
                <w:szCs w:val="12"/>
                <w:spacing w:val="5"/>
              </w:rPr>
              <w:t>干部上岗制度，设备维护保</w:t>
            </w:r>
            <w:r>
              <w:rPr>
                <w:rFonts w:ascii="SimSun" w:hAnsi="SimSun" w:eastAsia="SimSun" w:cs="SimSun"/>
                <w:sz w:val="12"/>
                <w:szCs w:val="12"/>
              </w:rPr>
              <w:t xml:space="preserve"> </w:t>
            </w:r>
            <w:r>
              <w:rPr>
                <w:rFonts w:ascii="SimSun" w:hAnsi="SimSun" w:eastAsia="SimSun" w:cs="SimSun"/>
                <w:sz w:val="12"/>
                <w:szCs w:val="12"/>
                <w:spacing w:val="10"/>
              </w:rPr>
              <w:t>养</w:t>
            </w:r>
            <w:r>
              <w:rPr>
                <w:rFonts w:ascii="SimSun" w:hAnsi="SimSun" w:eastAsia="SimSun" w:cs="SimSun"/>
                <w:sz w:val="12"/>
                <w:szCs w:val="12"/>
                <w:spacing w:val="9"/>
              </w:rPr>
              <w:t>制</w:t>
            </w:r>
            <w:r>
              <w:rPr>
                <w:rFonts w:ascii="SimSun" w:hAnsi="SimSun" w:eastAsia="SimSun" w:cs="SimSun"/>
                <w:sz w:val="12"/>
                <w:szCs w:val="12"/>
                <w:spacing w:val="5"/>
              </w:rPr>
              <w:t>度，巡回检查制度，配电系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9"/>
              </w:rPr>
              <w:t>图</w:t>
            </w:r>
            <w:r>
              <w:rPr>
                <w:rFonts w:ascii="SimSun" w:hAnsi="SimSun" w:eastAsia="SimSun" w:cs="SimSun"/>
                <w:sz w:val="12"/>
                <w:szCs w:val="12"/>
                <w:spacing w:val="5"/>
              </w:rPr>
              <w:t>，领导干部上岗记录，巡回</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记录，检修记录等资料。设</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w:t>
            </w:r>
            <w:r>
              <w:rPr>
                <w:rFonts w:ascii="SimSun" w:hAnsi="SimSun" w:eastAsia="SimSun" w:cs="SimSun"/>
                <w:sz w:val="12"/>
                <w:szCs w:val="12"/>
                <w:spacing w:val="5"/>
              </w:rPr>
              <w:t>设备、场所的安全警示标识</w:t>
            </w:r>
            <w:r>
              <w:rPr>
                <w:rFonts w:ascii="SimSun" w:hAnsi="SimSun" w:eastAsia="SimSun" w:cs="SimSun"/>
                <w:sz w:val="12"/>
                <w:szCs w:val="12"/>
              </w:rPr>
              <w:t xml:space="preserve"> </w:t>
            </w:r>
            <w:r>
              <w:rPr>
                <w:rFonts w:ascii="SimSun" w:hAnsi="SimSun" w:eastAsia="SimSun" w:cs="SimSun"/>
                <w:sz w:val="12"/>
                <w:szCs w:val="12"/>
                <w:spacing w:val="4"/>
              </w:rPr>
              <w:t>牌</w:t>
            </w:r>
            <w:r>
              <w:rPr>
                <w:rFonts w:ascii="SimSun" w:hAnsi="SimSun" w:eastAsia="SimSun" w:cs="SimSun"/>
                <w:sz w:val="12"/>
                <w:szCs w:val="12"/>
                <w:spacing w:val="2"/>
              </w:rPr>
              <w:t>。现场抽查。</w:t>
            </w:r>
          </w:p>
        </w:tc>
        <w:tc>
          <w:tcPr>
            <w:tcW w:w="1928" w:type="dxa"/>
            <w:vAlign w:val="top"/>
            <w:tcBorders>
              <w:bottom w:val="single" w:color="000000" w:sz="2" w:space="0"/>
              <w:top w:val="single" w:color="000000" w:sz="2" w:space="0"/>
            </w:tcBorders>
          </w:tcPr>
          <w:p>
            <w:pPr>
              <w:ind w:left="25" w:right="129" w:firstLine="3"/>
              <w:spacing w:before="41" w:line="23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十条；《特种作业人员安全</w:t>
            </w:r>
            <w:r>
              <w:rPr>
                <w:rFonts w:ascii="SimSun" w:hAnsi="SimSun" w:eastAsia="SimSun" w:cs="SimSun"/>
                <w:sz w:val="12"/>
                <w:szCs w:val="12"/>
              </w:rPr>
              <w:t xml:space="preserve"> </w:t>
            </w:r>
            <w:r>
              <w:rPr>
                <w:rFonts w:ascii="SimSun" w:hAnsi="SimSun" w:eastAsia="SimSun" w:cs="SimSun"/>
                <w:sz w:val="12"/>
                <w:szCs w:val="12"/>
                <w:spacing w:val="10"/>
              </w:rPr>
              <w:t>技术培训考核管理规定》(原</w:t>
            </w:r>
            <w:r>
              <w:rPr>
                <w:rFonts w:ascii="SimSun" w:hAnsi="SimSun" w:eastAsia="SimSun" w:cs="SimSun"/>
                <w:sz w:val="12"/>
                <w:szCs w:val="12"/>
                <w:spacing w:val="9"/>
              </w:rPr>
              <w:t>国</w:t>
            </w:r>
            <w:r>
              <w:rPr>
                <w:rFonts w:ascii="SimSun" w:hAnsi="SimSun" w:eastAsia="SimSun" w:cs="SimSun"/>
                <w:sz w:val="12"/>
                <w:szCs w:val="12"/>
              </w:rPr>
              <w:t xml:space="preserve"> </w:t>
            </w:r>
            <w:r>
              <w:rPr>
                <w:rFonts w:ascii="SimSun" w:hAnsi="SimSun" w:eastAsia="SimSun" w:cs="SimSun"/>
                <w:sz w:val="12"/>
                <w:szCs w:val="12"/>
                <w:spacing w:val="16"/>
              </w:rPr>
              <w:t>家</w:t>
            </w:r>
            <w:r>
              <w:rPr>
                <w:rFonts w:ascii="SimSun" w:hAnsi="SimSun" w:eastAsia="SimSun" w:cs="SimSun"/>
                <w:sz w:val="12"/>
                <w:szCs w:val="12"/>
                <w:spacing w:val="9"/>
              </w:rPr>
              <w:t>安全监管总局令第30号)第五</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598" w:hRule="atLeast"/>
        </w:trPr>
        <w:tc>
          <w:tcPr>
            <w:tcW w:w="516" w:type="dxa"/>
            <w:vAlign w:val="top"/>
            <w:tcBorders>
              <w:bottom w:val="single" w:color="000000" w:sz="2" w:space="0"/>
              <w:top w:val="single" w:color="000000" w:sz="2" w:space="0"/>
            </w:tcBorders>
          </w:tcPr>
          <w:p>
            <w:pPr>
              <w:ind w:left="227"/>
              <w:spacing w:before="270" w:line="189" w:lineRule="auto"/>
              <w:rPr>
                <w:rFonts w:ascii="SimSun" w:hAnsi="SimSun" w:eastAsia="SimSun" w:cs="SimSun"/>
                <w:sz w:val="12"/>
                <w:szCs w:val="12"/>
              </w:rPr>
            </w:pPr>
            <w:r>
              <w:rPr>
                <w:rFonts w:ascii="SimSun" w:hAnsi="SimSun" w:eastAsia="SimSun" w:cs="SimSun"/>
                <w:sz w:val="12"/>
                <w:szCs w:val="12"/>
              </w:rPr>
              <w:t>9</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spacing w:before="249" w:line="228" w:lineRule="auto"/>
              <w:rPr>
                <w:rFonts w:ascii="SimSun" w:hAnsi="SimSun" w:eastAsia="SimSun" w:cs="SimSun"/>
                <w:sz w:val="12"/>
                <w:szCs w:val="12"/>
              </w:rPr>
            </w:pPr>
            <w:r>
              <w:rPr>
                <w:rFonts w:ascii="SimSun" w:hAnsi="SimSun" w:eastAsia="SimSun" w:cs="SimSun"/>
                <w:sz w:val="12"/>
                <w:szCs w:val="12"/>
                <w:spacing w:val="5"/>
              </w:rPr>
              <w:t>停送电制度、领导干部上岗制度等各类制度齐全</w:t>
            </w:r>
            <w:r>
              <w:rPr>
                <w:rFonts w:ascii="SimSun" w:hAnsi="SimSun" w:eastAsia="SimSun" w:cs="SimSun"/>
                <w:sz w:val="12"/>
                <w:szCs w:val="12"/>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39" w:firstLine="3"/>
              <w:spacing w:before="17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8"/>
              </w:rPr>
              <w:t>管总局令第87号)第四条。</w:t>
            </w:r>
          </w:p>
        </w:tc>
      </w:tr>
      <w:tr>
        <w:trPr>
          <w:trHeight w:val="621" w:hRule="atLeast"/>
        </w:trPr>
        <w:tc>
          <w:tcPr>
            <w:tcW w:w="516" w:type="dxa"/>
            <w:vAlign w:val="top"/>
            <w:tcBorders>
              <w:bottom w:val="single" w:color="000000" w:sz="2" w:space="0"/>
              <w:top w:val="single" w:color="000000" w:sz="2" w:space="0"/>
            </w:tcBorders>
          </w:tcPr>
          <w:p>
            <w:pPr>
              <w:ind w:left="201"/>
              <w:spacing w:before="279" w:line="190" w:lineRule="auto"/>
              <w:rPr>
                <w:rFonts w:ascii="SimSun" w:hAnsi="SimSun" w:eastAsia="SimSun" w:cs="SimSun"/>
                <w:sz w:val="12"/>
                <w:szCs w:val="12"/>
              </w:rPr>
            </w:pPr>
            <w:r>
              <w:rPr>
                <w:rFonts w:ascii="SimSun" w:hAnsi="SimSun" w:eastAsia="SimSun" w:cs="SimSun"/>
                <w:sz w:val="12"/>
                <w:szCs w:val="12"/>
                <w:spacing w:val="-2"/>
              </w:rPr>
              <w:t>10</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19"/>
              <w:spacing w:before="259" w:line="226" w:lineRule="auto"/>
              <w:rPr>
                <w:rFonts w:ascii="SimSun" w:hAnsi="SimSun" w:eastAsia="SimSun" w:cs="SimSun"/>
                <w:sz w:val="12"/>
                <w:szCs w:val="12"/>
              </w:rPr>
            </w:pPr>
            <w:r>
              <w:rPr>
                <w:rFonts w:ascii="SimSun" w:hAnsi="SimSun" w:eastAsia="SimSun" w:cs="SimSun"/>
                <w:sz w:val="12"/>
                <w:szCs w:val="12"/>
                <w:spacing w:val="8"/>
              </w:rPr>
              <w:t>有配</w:t>
            </w:r>
            <w:r>
              <w:rPr>
                <w:rFonts w:ascii="SimSun" w:hAnsi="SimSun" w:eastAsia="SimSun" w:cs="SimSun"/>
                <w:sz w:val="12"/>
                <w:szCs w:val="12"/>
                <w:spacing w:val="7"/>
              </w:rPr>
              <w:t>电</w:t>
            </w:r>
            <w:r>
              <w:rPr>
                <w:rFonts w:ascii="SimSun" w:hAnsi="SimSun" w:eastAsia="SimSun" w:cs="SimSun"/>
                <w:sz w:val="12"/>
                <w:szCs w:val="12"/>
                <w:spacing w:val="4"/>
              </w:rPr>
              <w:t>系统图，并随着情况变化定期填绘。</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29" w:firstLine="4"/>
              <w:spacing w:before="10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645"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21" w:right="133"/>
              <w:spacing w:before="195" w:line="251" w:lineRule="auto"/>
              <w:rPr>
                <w:rFonts w:ascii="SimSun" w:hAnsi="SimSun" w:eastAsia="SimSun" w:cs="SimSun"/>
                <w:sz w:val="12"/>
                <w:szCs w:val="12"/>
              </w:rPr>
            </w:pPr>
            <w:r>
              <w:rPr>
                <w:rFonts w:ascii="SimSun" w:hAnsi="SimSun" w:eastAsia="SimSun" w:cs="SimSun"/>
                <w:sz w:val="12"/>
                <w:szCs w:val="12"/>
                <w:spacing w:val="10"/>
              </w:rPr>
              <w:t>不设专</w:t>
            </w:r>
            <w:r>
              <w:rPr>
                <w:rFonts w:ascii="SimSun" w:hAnsi="SimSun" w:eastAsia="SimSun" w:cs="SimSun"/>
                <w:sz w:val="12"/>
                <w:szCs w:val="12"/>
                <w:spacing w:val="8"/>
              </w:rPr>
              <w:t>人</w:t>
            </w:r>
            <w:r>
              <w:rPr>
                <w:rFonts w:ascii="SimSun" w:hAnsi="SimSun" w:eastAsia="SimSun" w:cs="SimSun"/>
                <w:sz w:val="12"/>
                <w:szCs w:val="12"/>
                <w:spacing w:val="5"/>
              </w:rPr>
              <w:t>值班的地面集中监控并有图像监视的变电所，硐</w:t>
            </w:r>
            <w:r>
              <w:rPr>
                <w:rFonts w:ascii="SimSun" w:hAnsi="SimSun" w:eastAsia="SimSun" w:cs="SimSun"/>
                <w:sz w:val="12"/>
                <w:szCs w:val="12"/>
              </w:rPr>
              <w:t xml:space="preserve"> </w:t>
            </w:r>
            <w:r>
              <w:rPr>
                <w:rFonts w:ascii="SimSun" w:hAnsi="SimSun" w:eastAsia="SimSun" w:cs="SimSun"/>
                <w:sz w:val="12"/>
                <w:szCs w:val="12"/>
                <w:spacing w:val="8"/>
              </w:rPr>
              <w:t>室必</w:t>
            </w:r>
            <w:r>
              <w:rPr>
                <w:rFonts w:ascii="SimSun" w:hAnsi="SimSun" w:eastAsia="SimSun" w:cs="SimSun"/>
                <w:sz w:val="12"/>
                <w:szCs w:val="12"/>
                <w:spacing w:val="6"/>
              </w:rPr>
              <w:t>须</w:t>
            </w:r>
            <w:r>
              <w:rPr>
                <w:rFonts w:ascii="SimSun" w:hAnsi="SimSun" w:eastAsia="SimSun" w:cs="SimSun"/>
                <w:sz w:val="12"/>
                <w:szCs w:val="12"/>
                <w:spacing w:val="4"/>
              </w:rPr>
              <w:t>关门加锁，并有巡检人员巡回检查。</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2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1122" w:hRule="atLeast"/>
        </w:trPr>
        <w:tc>
          <w:tcPr>
            <w:tcW w:w="516" w:type="dxa"/>
            <w:vAlign w:val="top"/>
            <w:tcBorders>
              <w:bottom w:val="single" w:color="000000" w:sz="2" w:space="0"/>
              <w:top w:val="single" w:color="000000" w:sz="2" w:space="0"/>
            </w:tcBorders>
          </w:tcPr>
          <w:p>
            <w:pPr>
              <w:spacing w:line="245" w:lineRule="auto"/>
              <w:rPr>
                <w:rFonts w:ascii="Arial"/>
                <w:sz w:val="21"/>
              </w:rPr>
            </w:pPr>
            <w:r/>
          </w:p>
          <w:p>
            <w:pPr>
              <w:spacing w:line="24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5" w:type="dxa"/>
            <w:vAlign w:val="top"/>
            <w:vMerge w:val="continue"/>
            <w:tcBorders>
              <w:bottom w:val="non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spacing w:line="392" w:lineRule="auto"/>
              <w:rPr>
                <w:rFonts w:ascii="Arial"/>
                <w:sz w:val="21"/>
              </w:rPr>
            </w:pPr>
            <w:r/>
          </w:p>
          <w:p>
            <w:pPr>
              <w:ind w:left="19" w:right="133" w:hanging="1"/>
              <w:spacing w:before="39" w:line="251" w:lineRule="auto"/>
              <w:rPr>
                <w:rFonts w:ascii="SimSun" w:hAnsi="SimSun" w:eastAsia="SimSun" w:cs="SimSun"/>
                <w:sz w:val="12"/>
                <w:szCs w:val="12"/>
              </w:rPr>
            </w:pPr>
            <w:r>
              <w:rPr>
                <w:rFonts w:ascii="SimSun" w:hAnsi="SimSun" w:eastAsia="SimSun" w:cs="SimSun"/>
                <w:sz w:val="12"/>
                <w:szCs w:val="12"/>
                <w:spacing w:val="6"/>
              </w:rPr>
              <w:t>硐室入口、硐室内高压电气设备相应位置、检修或者搬</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3"/>
              </w:rPr>
              <w:t>气</w:t>
            </w:r>
            <w:r>
              <w:rPr>
                <w:rFonts w:ascii="SimSun" w:hAnsi="SimSun" w:eastAsia="SimSun" w:cs="SimSun"/>
                <w:sz w:val="12"/>
                <w:szCs w:val="12"/>
                <w:spacing w:val="2"/>
              </w:rPr>
              <w:t>设备警示牌。</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33" w:firstLine="4"/>
              <w:spacing w:before="127"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十五条，第六十五条；《煤</w:t>
            </w:r>
            <w:r>
              <w:rPr>
                <w:rFonts w:ascii="SimSun" w:hAnsi="SimSun" w:eastAsia="SimSun" w:cs="SimSun"/>
                <w:sz w:val="12"/>
                <w:szCs w:val="12"/>
              </w:rPr>
              <w:t xml:space="preserve"> </w:t>
            </w:r>
            <w:r>
              <w:rPr>
                <w:rFonts w:ascii="SimSun" w:hAnsi="SimSun" w:eastAsia="SimSun" w:cs="SimSun"/>
                <w:sz w:val="12"/>
                <w:szCs w:val="12"/>
                <w:spacing w:val="10"/>
              </w:rPr>
              <w:t>矿安全规程》(原国家安全监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8"/>
              </w:rPr>
              <w:t>总</w:t>
            </w:r>
            <w:r>
              <w:rPr>
                <w:rFonts w:ascii="SimSun" w:hAnsi="SimSun" w:eastAsia="SimSun" w:cs="SimSun"/>
                <w:sz w:val="12"/>
                <w:szCs w:val="12"/>
                <w:spacing w:val="10"/>
              </w:rPr>
              <w:t>局</w:t>
            </w:r>
            <w:r>
              <w:rPr>
                <w:rFonts w:ascii="SimSun" w:hAnsi="SimSun" w:eastAsia="SimSun" w:cs="SimSun"/>
                <w:sz w:val="12"/>
                <w:szCs w:val="12"/>
                <w:spacing w:val="9"/>
              </w:rPr>
              <w:t>令第87号)第四百四十二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第四百六十条；《煤矿安全</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察</w:t>
            </w:r>
            <w:r>
              <w:rPr>
                <w:rFonts w:ascii="SimSun" w:hAnsi="SimSun" w:eastAsia="SimSun" w:cs="SimSun"/>
                <w:sz w:val="12"/>
                <w:szCs w:val="12"/>
                <w:spacing w:val="3"/>
              </w:rPr>
              <w:t>条例》第二十条。</w:t>
            </w:r>
          </w:p>
        </w:tc>
      </w:tr>
      <w:tr>
        <w:trPr>
          <w:trHeight w:val="708" w:hRule="atLeast"/>
        </w:trPr>
        <w:tc>
          <w:tcPr>
            <w:tcW w:w="516" w:type="dxa"/>
            <w:vAlign w:val="top"/>
            <w:tcBorders>
              <w:bottom w:val="single" w:color="000000" w:sz="2" w:space="0"/>
              <w:top w:val="single" w:color="000000" w:sz="2" w:space="0"/>
            </w:tcBorders>
          </w:tcPr>
          <w:p>
            <w:pPr>
              <w:spacing w:line="28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5" w:type="dxa"/>
            <w:vAlign w:val="top"/>
            <w:vMerge w:val="continue"/>
            <w:tcBorders>
              <w:bottom w:val="single" w:color="000000" w:sz="2" w:space="0"/>
              <w:top w:val="none" w:color="000000" w:sz="2" w:space="0"/>
            </w:tcBorders>
          </w:tcPr>
          <w:p>
            <w:pPr>
              <w:rPr>
                <w:rFonts w:ascii="Arial"/>
                <w:sz w:val="21"/>
              </w:rPr>
            </w:pPr>
            <w:r/>
          </w:p>
        </w:tc>
        <w:tc>
          <w:tcPr>
            <w:tcW w:w="3308" w:type="dxa"/>
            <w:vAlign w:val="top"/>
            <w:tcBorders>
              <w:bottom w:val="single" w:color="000000" w:sz="2" w:space="0"/>
              <w:top w:val="single" w:color="000000" w:sz="2" w:space="0"/>
            </w:tcBorders>
          </w:tcPr>
          <w:p>
            <w:pPr>
              <w:ind w:left="20" w:right="68" w:hanging="1"/>
              <w:spacing w:before="223" w:line="250" w:lineRule="auto"/>
              <w:rPr>
                <w:rFonts w:ascii="SimSun" w:hAnsi="SimSun" w:eastAsia="SimSun" w:cs="SimSun"/>
                <w:sz w:val="12"/>
                <w:szCs w:val="12"/>
              </w:rPr>
            </w:pPr>
            <w:r>
              <w:rPr>
                <w:rFonts w:ascii="SimSun" w:hAnsi="SimSun" w:eastAsia="SimSun" w:cs="SimSun"/>
                <w:sz w:val="12"/>
                <w:szCs w:val="12"/>
                <w:spacing w:val="19"/>
              </w:rPr>
              <w:t>井</w:t>
            </w:r>
            <w:r>
              <w:rPr>
                <w:rFonts w:ascii="SimSun" w:hAnsi="SimSun" w:eastAsia="SimSun" w:cs="SimSun"/>
                <w:sz w:val="12"/>
                <w:szCs w:val="12"/>
                <w:spacing w:val="10"/>
              </w:rPr>
              <w:t>下配电系统同时存在2种或者2种以上电压时,配电设备</w:t>
            </w:r>
            <w:r>
              <w:rPr>
                <w:rFonts w:ascii="SimSun" w:hAnsi="SimSun" w:eastAsia="SimSun" w:cs="SimSun"/>
                <w:sz w:val="12"/>
                <w:szCs w:val="12"/>
              </w:rPr>
              <w:t xml:space="preserve"> </w:t>
            </w:r>
            <w:r>
              <w:rPr>
                <w:rFonts w:ascii="SimSun" w:hAnsi="SimSun" w:eastAsia="SimSun" w:cs="SimSun"/>
                <w:sz w:val="12"/>
                <w:szCs w:val="12"/>
                <w:spacing w:val="7"/>
              </w:rPr>
              <w:t>上</w:t>
            </w:r>
            <w:r>
              <w:rPr>
                <w:rFonts w:ascii="SimSun" w:hAnsi="SimSun" w:eastAsia="SimSun" w:cs="SimSun"/>
                <w:sz w:val="12"/>
                <w:szCs w:val="12"/>
                <w:spacing w:val="4"/>
              </w:rPr>
              <w:t>应当明显地标出其电压额定值。</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4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六条。</w:t>
            </w:r>
          </w:p>
        </w:tc>
      </w:tr>
    </w:tbl>
    <w:p>
      <w:pPr>
        <w:rPr>
          <w:rFonts w:ascii="Arial"/>
          <w:sz w:val="21"/>
        </w:rPr>
      </w:pPr>
      <w:r/>
    </w:p>
    <w:p>
      <w:pPr>
        <w:sectPr>
          <w:footerReference w:type="default" r:id="rId9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71" w:id="69"/>
      <w:bookmarkEnd w:id="69"/>
      <w:bookmarkStart w:name="_bookmark72" w:id="70"/>
      <w:bookmarkEnd w:id="70"/>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43" w:hRule="atLeast"/>
        </w:trPr>
        <w:tc>
          <w:tcPr>
            <w:tcW w:w="516" w:type="dxa"/>
            <w:vAlign w:val="top"/>
            <w:tcBorders>
              <w:bottom w:val="single" w:color="000000" w:sz="2" w:space="0"/>
              <w:top w:val="single" w:color="000000" w:sz="2" w:space="0"/>
            </w:tcBorders>
          </w:tcPr>
          <w:p>
            <w:pPr>
              <w:ind w:left="201"/>
              <w:spacing w:before="2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restart"/>
            <w:tcBorders>
              <w:bottom w:val="none" w:color="000000" w:sz="2" w:space="0"/>
              <w:top w:val="single" w:color="000000" w:sz="2" w:space="0"/>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下中央变电所电</w:t>
            </w:r>
            <w:r>
              <w:rPr>
                <w:rFonts w:ascii="SimSun" w:hAnsi="SimSun" w:eastAsia="SimSun" w:cs="SimSun"/>
                <w:sz w:val="12"/>
                <w:szCs w:val="12"/>
              </w:rPr>
              <w:t xml:space="preserve"> </w:t>
            </w:r>
            <w:r>
              <w:rPr>
                <w:rFonts w:ascii="SimSun" w:hAnsi="SimSun" w:eastAsia="SimSun" w:cs="SimSun"/>
                <w:sz w:val="12"/>
                <w:szCs w:val="12"/>
                <w:spacing w:val="4"/>
              </w:rPr>
              <w:t>气设备</w:t>
            </w:r>
          </w:p>
        </w:tc>
        <w:tc>
          <w:tcPr>
            <w:tcW w:w="3309" w:type="dxa"/>
            <w:vAlign w:val="top"/>
            <w:tcBorders>
              <w:bottom w:val="single" w:color="000000" w:sz="2" w:space="0"/>
              <w:top w:val="single" w:color="000000" w:sz="2" w:space="0"/>
            </w:tcBorders>
          </w:tcPr>
          <w:p>
            <w:pPr>
              <w:ind w:left="21" w:right="133" w:firstLine="13"/>
              <w:spacing w:before="141" w:line="251" w:lineRule="auto"/>
              <w:rPr>
                <w:rFonts w:ascii="SimSun" w:hAnsi="SimSun" w:eastAsia="SimSun" w:cs="SimSun"/>
                <w:sz w:val="12"/>
                <w:szCs w:val="12"/>
              </w:rPr>
            </w:pPr>
            <w:r>
              <w:rPr>
                <w:rFonts w:ascii="SimSun" w:hAnsi="SimSun" w:eastAsia="SimSun" w:cs="SimSun"/>
                <w:sz w:val="12"/>
                <w:szCs w:val="12"/>
                <w:spacing w:val="10"/>
              </w:rPr>
              <w:t>电</w:t>
            </w:r>
            <w:r>
              <w:rPr>
                <w:rFonts w:ascii="SimSun" w:hAnsi="SimSun" w:eastAsia="SimSun" w:cs="SimSun"/>
                <w:sz w:val="12"/>
                <w:szCs w:val="12"/>
                <w:spacing w:val="5"/>
              </w:rPr>
              <w:t>气设备选型符合规定，普通型携带式电气测量仪表使用</w:t>
            </w:r>
            <w:r>
              <w:rPr>
                <w:rFonts w:ascii="SimSun" w:hAnsi="SimSun" w:eastAsia="SimSun" w:cs="SimSun"/>
                <w:sz w:val="12"/>
                <w:szCs w:val="12"/>
              </w:rPr>
              <w:t xml:space="preserve"> </w:t>
            </w:r>
            <w:r>
              <w:rPr>
                <w:rFonts w:ascii="SimSun" w:hAnsi="SimSun" w:eastAsia="SimSun" w:cs="SimSun"/>
                <w:sz w:val="12"/>
                <w:szCs w:val="12"/>
                <w:spacing w:val="1"/>
              </w:rPr>
              <w:t>符合规</w:t>
            </w:r>
            <w:r>
              <w:rPr>
                <w:rFonts w:ascii="SimSun" w:hAnsi="SimSun" w:eastAsia="SimSun" w:cs="SimSun"/>
                <w:sz w:val="12"/>
                <w:szCs w:val="12"/>
              </w:rPr>
              <w:t>定。</w:t>
            </w:r>
          </w:p>
        </w:tc>
        <w:tc>
          <w:tcPr>
            <w:tcW w:w="1917"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ind w:left="25" w:right="122" w:firstLine="15"/>
              <w:spacing w:before="39" w:line="242"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4"/>
              </w:rPr>
              <w:t>设备台账，产品合格证，煤</w:t>
            </w:r>
            <w:r>
              <w:rPr>
                <w:rFonts w:ascii="SimSun" w:hAnsi="SimSun" w:eastAsia="SimSun" w:cs="SimSun"/>
                <w:sz w:val="12"/>
                <w:szCs w:val="12"/>
              </w:rPr>
              <w:t xml:space="preserve"> </w:t>
            </w:r>
            <w:r>
              <w:rPr>
                <w:rFonts w:ascii="SimSun" w:hAnsi="SimSun" w:eastAsia="SimSun" w:cs="SimSun"/>
                <w:sz w:val="12"/>
                <w:szCs w:val="12"/>
                <w:spacing w:val="10"/>
              </w:rPr>
              <w:t>矿</w:t>
            </w:r>
            <w:r>
              <w:rPr>
                <w:rFonts w:ascii="SimSun" w:hAnsi="SimSun" w:eastAsia="SimSun" w:cs="SimSun"/>
                <w:sz w:val="12"/>
                <w:szCs w:val="12"/>
                <w:spacing w:val="9"/>
              </w:rPr>
              <w:t>矿</w:t>
            </w:r>
            <w:r>
              <w:rPr>
                <w:rFonts w:ascii="SimSun" w:hAnsi="SimSun" w:eastAsia="SimSun" w:cs="SimSun"/>
                <w:sz w:val="12"/>
                <w:szCs w:val="12"/>
                <w:spacing w:val="5"/>
              </w:rPr>
              <w:t>用产品安全标志证书，防爆</w:t>
            </w:r>
            <w:r>
              <w:rPr>
                <w:rFonts w:ascii="SimSun" w:hAnsi="SimSun" w:eastAsia="SimSun" w:cs="SimSun"/>
                <w:sz w:val="12"/>
                <w:szCs w:val="12"/>
              </w:rPr>
              <w:t xml:space="preserve"> </w:t>
            </w:r>
            <w:r>
              <w:rPr>
                <w:rFonts w:ascii="SimSun" w:hAnsi="SimSun" w:eastAsia="SimSun" w:cs="SimSun"/>
                <w:sz w:val="12"/>
                <w:szCs w:val="12"/>
                <w:spacing w:val="10"/>
              </w:rPr>
              <w:t>合</w:t>
            </w:r>
            <w:r>
              <w:rPr>
                <w:rFonts w:ascii="SimSun" w:hAnsi="SimSun" w:eastAsia="SimSun" w:cs="SimSun"/>
                <w:sz w:val="12"/>
                <w:szCs w:val="12"/>
                <w:spacing w:val="9"/>
              </w:rPr>
              <w:t>格</w:t>
            </w:r>
            <w:r>
              <w:rPr>
                <w:rFonts w:ascii="SimSun" w:hAnsi="SimSun" w:eastAsia="SimSun" w:cs="SimSun"/>
                <w:sz w:val="12"/>
                <w:szCs w:val="12"/>
                <w:spacing w:val="5"/>
              </w:rPr>
              <w:t>证，电气试验报告，电缆阻</w:t>
            </w:r>
            <w:r>
              <w:rPr>
                <w:rFonts w:ascii="SimSun" w:hAnsi="SimSun" w:eastAsia="SimSun" w:cs="SimSun"/>
                <w:sz w:val="12"/>
                <w:szCs w:val="12"/>
              </w:rPr>
              <w:t xml:space="preserve"> </w:t>
            </w:r>
            <w:r>
              <w:rPr>
                <w:rFonts w:ascii="SimSun" w:hAnsi="SimSun" w:eastAsia="SimSun" w:cs="SimSun"/>
                <w:sz w:val="12"/>
                <w:szCs w:val="12"/>
                <w:spacing w:val="6"/>
              </w:rPr>
              <w:t>燃</w:t>
            </w:r>
            <w:r>
              <w:rPr>
                <w:rFonts w:ascii="SimSun" w:hAnsi="SimSun" w:eastAsia="SimSun" w:cs="SimSun"/>
                <w:sz w:val="12"/>
                <w:szCs w:val="12"/>
                <w:spacing w:val="4"/>
              </w:rPr>
              <w:t>试验报告，防爆检查合格证。</w:t>
            </w:r>
            <w:r>
              <w:rPr>
                <w:rFonts w:ascii="SimSun" w:hAnsi="SimSun" w:eastAsia="SimSun" w:cs="SimSun"/>
                <w:sz w:val="12"/>
                <w:szCs w:val="12"/>
              </w:rPr>
              <w:t xml:space="preserve"> </w:t>
            </w:r>
            <w:r>
              <w:rPr>
                <w:rFonts w:ascii="SimSun" w:hAnsi="SimSun" w:eastAsia="SimSun" w:cs="SimSun"/>
                <w:sz w:val="12"/>
                <w:szCs w:val="12"/>
                <w:spacing w:val="1"/>
              </w:rPr>
              <w:t>现场检查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65"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26" w:hRule="atLeast"/>
        </w:trPr>
        <w:tc>
          <w:tcPr>
            <w:tcW w:w="516" w:type="dxa"/>
            <w:vAlign w:val="top"/>
            <w:tcBorders>
              <w:bottom w:val="single" w:color="000000" w:sz="2" w:space="0"/>
              <w:top w:val="single" w:color="000000" w:sz="2" w:space="0"/>
            </w:tcBorders>
          </w:tcPr>
          <w:p>
            <w:pPr>
              <w:ind w:left="201"/>
              <w:spacing w:before="22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hanging="1"/>
              <w:spacing w:before="134" w:line="249" w:lineRule="auto"/>
              <w:rPr>
                <w:rFonts w:ascii="SimSun" w:hAnsi="SimSun" w:eastAsia="SimSun" w:cs="SimSun"/>
                <w:sz w:val="12"/>
                <w:szCs w:val="12"/>
              </w:rPr>
            </w:pPr>
            <w:r>
              <w:rPr>
                <w:rFonts w:ascii="SimSun" w:hAnsi="SimSun" w:eastAsia="SimSun" w:cs="SimSun"/>
                <w:sz w:val="12"/>
                <w:szCs w:val="12"/>
                <w:spacing w:val="6"/>
              </w:rPr>
              <w:t>选用的电缆具备安全标志；电缆线路选用、敷设和连接</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8"/>
              </w:rPr>
              <w:t>符</w:t>
            </w:r>
            <w:r>
              <w:rPr>
                <w:rFonts w:ascii="SimSun" w:hAnsi="SimSun" w:eastAsia="SimSun" w:cs="SimSun"/>
                <w:sz w:val="12"/>
                <w:szCs w:val="12"/>
                <w:spacing w:val="5"/>
              </w:rPr>
              <w:t>合</w:t>
            </w:r>
            <w:r>
              <w:rPr>
                <w:rFonts w:ascii="SimSun" w:hAnsi="SimSun" w:eastAsia="SimSun" w:cs="SimSun"/>
                <w:sz w:val="12"/>
                <w:szCs w:val="12"/>
                <w:spacing w:val="4"/>
              </w:rPr>
              <w:t>规定，应按规定进行电气试验。</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2"/>
              <w:spacing w:before="56" w:line="24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煤矿安全规程》(国家安全监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总局令第87号)第十条、四百</w:t>
            </w:r>
            <w:r>
              <w:rPr>
                <w:rFonts w:ascii="SimSun" w:hAnsi="SimSun" w:eastAsia="SimSun" w:cs="SimSun"/>
                <w:sz w:val="12"/>
                <w:szCs w:val="12"/>
              </w:rPr>
              <w:t xml:space="preserve"> </w:t>
            </w:r>
            <w:r>
              <w:rPr>
                <w:rFonts w:ascii="SimSun" w:hAnsi="SimSun" w:eastAsia="SimSun" w:cs="SimSun"/>
                <w:sz w:val="12"/>
                <w:szCs w:val="12"/>
                <w:spacing w:val="4"/>
              </w:rPr>
              <w:t>六十二条至第四百六十八条</w:t>
            </w:r>
            <w:r>
              <w:rPr>
                <w:rFonts w:ascii="SimSun" w:hAnsi="SimSun" w:eastAsia="SimSun" w:cs="SimSun"/>
                <w:sz w:val="12"/>
                <w:szCs w:val="12"/>
                <w:spacing w:val="3"/>
              </w:rPr>
              <w:t>。</w:t>
            </w:r>
          </w:p>
        </w:tc>
      </w:tr>
      <w:tr>
        <w:trPr>
          <w:trHeight w:val="819" w:hRule="atLeast"/>
        </w:trPr>
        <w:tc>
          <w:tcPr>
            <w:tcW w:w="516" w:type="dxa"/>
            <w:vAlign w:val="top"/>
            <w:tcBorders>
              <w:bottom w:val="single" w:color="000000" w:sz="2" w:space="0"/>
              <w:top w:val="single" w:color="000000" w:sz="2" w:space="0"/>
            </w:tcBorders>
          </w:tcPr>
          <w:p>
            <w:pPr>
              <w:spacing w:line="33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firstLine="6"/>
              <w:spacing w:before="203" w:line="246" w:lineRule="auto"/>
              <w:rPr>
                <w:rFonts w:ascii="SimSun" w:hAnsi="SimSun" w:eastAsia="SimSun" w:cs="SimSun"/>
                <w:sz w:val="12"/>
                <w:szCs w:val="12"/>
              </w:rPr>
            </w:pPr>
            <w:r>
              <w:rPr>
                <w:rFonts w:ascii="SimSun" w:hAnsi="SimSun" w:eastAsia="SimSun" w:cs="SimSun"/>
                <w:sz w:val="12"/>
                <w:szCs w:val="12"/>
                <w:spacing w:val="10"/>
              </w:rPr>
              <w:t>防爆</w:t>
            </w:r>
            <w:r>
              <w:rPr>
                <w:rFonts w:ascii="SimSun" w:hAnsi="SimSun" w:eastAsia="SimSun" w:cs="SimSun"/>
                <w:sz w:val="12"/>
                <w:szCs w:val="12"/>
                <w:spacing w:val="7"/>
              </w:rPr>
              <w:t>电</w:t>
            </w:r>
            <w:r>
              <w:rPr>
                <w:rFonts w:ascii="SimSun" w:hAnsi="SimSun" w:eastAsia="SimSun" w:cs="SimSun"/>
                <w:sz w:val="12"/>
                <w:szCs w:val="12"/>
                <w:spacing w:val="5"/>
              </w:rPr>
              <w:t>气设备的“产品合格证”、“煤矿矿用产品安全标</w:t>
            </w:r>
            <w:r>
              <w:rPr>
                <w:rFonts w:ascii="SimSun" w:hAnsi="SimSun" w:eastAsia="SimSun" w:cs="SimSun"/>
                <w:sz w:val="12"/>
                <w:szCs w:val="12"/>
              </w:rPr>
              <w:t xml:space="preserve"> </w:t>
            </w:r>
            <w:r>
              <w:rPr>
                <w:rFonts w:ascii="SimSun" w:hAnsi="SimSun" w:eastAsia="SimSun" w:cs="SimSun"/>
                <w:sz w:val="12"/>
                <w:szCs w:val="12"/>
                <w:spacing w:val="10"/>
              </w:rPr>
              <w:t>志”齐</w:t>
            </w:r>
            <w:r>
              <w:rPr>
                <w:rFonts w:ascii="SimSun" w:hAnsi="SimSun" w:eastAsia="SimSun" w:cs="SimSun"/>
                <w:sz w:val="12"/>
                <w:szCs w:val="12"/>
                <w:spacing w:val="9"/>
              </w:rPr>
              <w:t>全</w:t>
            </w:r>
            <w:r>
              <w:rPr>
                <w:rFonts w:ascii="SimSun" w:hAnsi="SimSun" w:eastAsia="SimSun" w:cs="SimSun"/>
                <w:sz w:val="12"/>
                <w:szCs w:val="12"/>
                <w:spacing w:val="5"/>
              </w:rPr>
              <w:t>，安全性能符合要求，防爆合格证齐全且无失爆</w:t>
            </w:r>
            <w:r>
              <w:rPr>
                <w:rFonts w:ascii="SimSun" w:hAnsi="SimSun" w:eastAsia="SimSun" w:cs="SimSun"/>
                <w:sz w:val="12"/>
                <w:szCs w:val="12"/>
              </w:rPr>
              <w:t xml:space="preserve"> </w:t>
            </w:r>
            <w:r>
              <w:rPr>
                <w:rFonts w:ascii="SimSun" w:hAnsi="SimSun" w:eastAsia="SimSun" w:cs="SimSun"/>
                <w:sz w:val="12"/>
                <w:szCs w:val="12"/>
                <w:spacing w:val="-2"/>
              </w:rPr>
              <w:t>现象。</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0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86" w:hRule="atLeast"/>
        </w:trPr>
        <w:tc>
          <w:tcPr>
            <w:tcW w:w="516" w:type="dxa"/>
            <w:vAlign w:val="top"/>
            <w:tcBorders>
              <w:bottom w:val="single" w:color="000000" w:sz="2" w:space="0"/>
              <w:top w:val="single" w:color="000000" w:sz="2" w:space="0"/>
            </w:tcBorders>
          </w:tcPr>
          <w:p>
            <w:pPr>
              <w:spacing w:line="27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下中央变电所电</w:t>
            </w:r>
            <w:r>
              <w:rPr>
                <w:rFonts w:ascii="SimSun" w:hAnsi="SimSun" w:eastAsia="SimSun" w:cs="SimSun"/>
                <w:sz w:val="12"/>
                <w:szCs w:val="12"/>
              </w:rPr>
              <w:t xml:space="preserve"> </w:t>
            </w:r>
            <w:r>
              <w:rPr>
                <w:rFonts w:ascii="SimSun" w:hAnsi="SimSun" w:eastAsia="SimSun" w:cs="SimSun"/>
                <w:sz w:val="12"/>
                <w:szCs w:val="12"/>
                <w:spacing w:val="6"/>
              </w:rPr>
              <w:t>气</w:t>
            </w:r>
            <w:r>
              <w:rPr>
                <w:rFonts w:ascii="SimSun" w:hAnsi="SimSun" w:eastAsia="SimSun" w:cs="SimSun"/>
                <w:sz w:val="12"/>
                <w:szCs w:val="12"/>
                <w:spacing w:val="5"/>
              </w:rPr>
              <w:t>设备安全保护</w:t>
            </w:r>
          </w:p>
        </w:tc>
        <w:tc>
          <w:tcPr>
            <w:tcW w:w="3309" w:type="dxa"/>
            <w:vAlign w:val="top"/>
            <w:tcBorders>
              <w:bottom w:val="single" w:color="000000" w:sz="2" w:space="0"/>
              <w:top w:val="single" w:color="000000" w:sz="2" w:space="0"/>
            </w:tcBorders>
          </w:tcPr>
          <w:p>
            <w:pPr>
              <w:ind w:left="19" w:right="68"/>
              <w:spacing w:before="138" w:line="246" w:lineRule="auto"/>
              <w:rPr>
                <w:rFonts w:ascii="SimSun" w:hAnsi="SimSun" w:eastAsia="SimSun" w:cs="SimSun"/>
                <w:sz w:val="12"/>
                <w:szCs w:val="12"/>
              </w:rPr>
            </w:pPr>
            <w:r>
              <w:rPr>
                <w:rFonts w:ascii="SimSun" w:hAnsi="SimSun" w:eastAsia="SimSun" w:cs="SimSun"/>
                <w:sz w:val="12"/>
                <w:szCs w:val="12"/>
                <w:spacing w:val="6"/>
              </w:rPr>
              <w:t>井下高压电动机、动力变压器高压控制设备的短路、过</w:t>
            </w:r>
            <w:r>
              <w:rPr>
                <w:rFonts w:ascii="SimSun" w:hAnsi="SimSun" w:eastAsia="SimSun" w:cs="SimSun"/>
                <w:sz w:val="12"/>
                <w:szCs w:val="12"/>
                <w:spacing w:val="1"/>
              </w:rPr>
              <w:t>负</w:t>
            </w:r>
            <w:r>
              <w:rPr>
                <w:rFonts w:ascii="SimSun" w:hAnsi="SimSun" w:eastAsia="SimSun" w:cs="SimSun"/>
                <w:sz w:val="12"/>
                <w:szCs w:val="12"/>
              </w:rPr>
              <w:t xml:space="preserve"> </w:t>
            </w:r>
            <w:r>
              <w:rPr>
                <w:rFonts w:ascii="SimSun" w:hAnsi="SimSun" w:eastAsia="SimSun" w:cs="SimSun"/>
                <w:sz w:val="12"/>
                <w:szCs w:val="12"/>
                <w:spacing w:val="10"/>
              </w:rPr>
              <w:t>荷、接地</w:t>
            </w:r>
            <w:r>
              <w:rPr>
                <w:rFonts w:ascii="SimSun" w:hAnsi="SimSun" w:eastAsia="SimSun" w:cs="SimSun"/>
                <w:sz w:val="12"/>
                <w:szCs w:val="12"/>
                <w:spacing w:val="5"/>
              </w:rPr>
              <w:t>、欠压释放等保护可靠;高压馈电线路的短路、过</w:t>
            </w:r>
            <w:r>
              <w:rPr>
                <w:rFonts w:ascii="SimSun" w:hAnsi="SimSun" w:eastAsia="SimSun" w:cs="SimSun"/>
                <w:sz w:val="12"/>
                <w:szCs w:val="12"/>
              </w:rPr>
              <w:t xml:space="preserve"> </w:t>
            </w:r>
            <w:r>
              <w:rPr>
                <w:rFonts w:ascii="SimSun" w:hAnsi="SimSun" w:eastAsia="SimSun" w:cs="SimSun"/>
                <w:sz w:val="12"/>
                <w:szCs w:val="12"/>
                <w:spacing w:val="8"/>
              </w:rPr>
              <w:t>流</w:t>
            </w:r>
            <w:r>
              <w:rPr>
                <w:rFonts w:ascii="SimSun" w:hAnsi="SimSun" w:eastAsia="SimSun" w:cs="SimSun"/>
                <w:sz w:val="12"/>
                <w:szCs w:val="12"/>
                <w:spacing w:val="4"/>
              </w:rPr>
              <w:t>、欠压、单相接地等保护可靠。</w:t>
            </w:r>
          </w:p>
        </w:tc>
        <w:tc>
          <w:tcPr>
            <w:tcW w:w="1917" w:type="dxa"/>
            <w:vAlign w:val="top"/>
            <w:vMerge w:val="restart"/>
            <w:tcBorders>
              <w:bottom w:val="non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5" w:right="122"/>
              <w:spacing w:before="39" w:line="244" w:lineRule="auto"/>
              <w:rPr>
                <w:rFonts w:ascii="SimSun" w:hAnsi="SimSun" w:eastAsia="SimSun" w:cs="SimSun"/>
                <w:sz w:val="12"/>
                <w:szCs w:val="12"/>
              </w:rPr>
            </w:pPr>
            <w:r>
              <w:rPr>
                <w:rFonts w:ascii="SimSun" w:hAnsi="SimSun" w:eastAsia="SimSun" w:cs="SimSun"/>
                <w:sz w:val="12"/>
                <w:szCs w:val="12"/>
                <w:spacing w:val="10"/>
              </w:rPr>
              <w:t>接</w:t>
            </w:r>
            <w:r>
              <w:rPr>
                <w:rFonts w:ascii="SimSun" w:hAnsi="SimSun" w:eastAsia="SimSun" w:cs="SimSun"/>
                <w:sz w:val="12"/>
                <w:szCs w:val="12"/>
                <w:spacing w:val="9"/>
              </w:rPr>
              <w:t>地</w:t>
            </w:r>
            <w:r>
              <w:rPr>
                <w:rFonts w:ascii="SimSun" w:hAnsi="SimSun" w:eastAsia="SimSun" w:cs="SimSun"/>
                <w:sz w:val="12"/>
                <w:szCs w:val="12"/>
                <w:spacing w:val="5"/>
              </w:rPr>
              <w:t>电阻值定期检测记录，继电</w:t>
            </w:r>
            <w:r>
              <w:rPr>
                <w:rFonts w:ascii="SimSun" w:hAnsi="SimSun" w:eastAsia="SimSun" w:cs="SimSun"/>
                <w:sz w:val="12"/>
                <w:szCs w:val="12"/>
              </w:rPr>
              <w:t xml:space="preserve"> </w:t>
            </w:r>
            <w:r>
              <w:rPr>
                <w:rFonts w:ascii="SimSun" w:hAnsi="SimSun" w:eastAsia="SimSun" w:cs="SimSun"/>
                <w:sz w:val="12"/>
                <w:szCs w:val="12"/>
                <w:spacing w:val="10"/>
              </w:rPr>
              <w:t>保</w:t>
            </w:r>
            <w:r>
              <w:rPr>
                <w:rFonts w:ascii="SimSun" w:hAnsi="SimSun" w:eastAsia="SimSun" w:cs="SimSun"/>
                <w:sz w:val="12"/>
                <w:szCs w:val="12"/>
                <w:spacing w:val="9"/>
              </w:rPr>
              <w:t>护</w:t>
            </w:r>
            <w:r>
              <w:rPr>
                <w:rFonts w:ascii="SimSun" w:hAnsi="SimSun" w:eastAsia="SimSun" w:cs="SimSun"/>
                <w:sz w:val="12"/>
                <w:szCs w:val="12"/>
                <w:spacing w:val="5"/>
              </w:rPr>
              <w:t>整定计算及验算书，漏电试</w:t>
            </w:r>
            <w:r>
              <w:rPr>
                <w:rFonts w:ascii="SimSun" w:hAnsi="SimSun" w:eastAsia="SimSun" w:cs="SimSun"/>
                <w:sz w:val="12"/>
                <w:szCs w:val="12"/>
              </w:rPr>
              <w:t xml:space="preserve"> </w:t>
            </w:r>
            <w:r>
              <w:rPr>
                <w:rFonts w:ascii="SimSun" w:hAnsi="SimSun" w:eastAsia="SimSun" w:cs="SimSun"/>
                <w:sz w:val="12"/>
                <w:szCs w:val="12"/>
                <w:spacing w:val="10"/>
              </w:rPr>
              <w:t>验</w:t>
            </w:r>
            <w:r>
              <w:rPr>
                <w:rFonts w:ascii="SimSun" w:hAnsi="SimSun" w:eastAsia="SimSun" w:cs="SimSun"/>
                <w:sz w:val="12"/>
                <w:szCs w:val="12"/>
                <w:spacing w:val="9"/>
              </w:rPr>
              <w:t>，</w:t>
            </w:r>
            <w:r>
              <w:rPr>
                <w:rFonts w:ascii="SimSun" w:hAnsi="SimSun" w:eastAsia="SimSun" w:cs="SimSun"/>
                <w:sz w:val="12"/>
                <w:szCs w:val="12"/>
                <w:spacing w:val="5"/>
              </w:rPr>
              <w:t>短路试验纪录等资料。现场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3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6"/>
              </w:rPr>
              <w:t>一条</w:t>
            </w:r>
            <w:r>
              <w:rPr>
                <w:rFonts w:ascii="SimSun" w:hAnsi="SimSun" w:eastAsia="SimSun" w:cs="SimSun"/>
                <w:sz w:val="12"/>
                <w:szCs w:val="12"/>
                <w:spacing w:val="3"/>
              </w:rPr>
              <w:t>，第四百五十三条。</w:t>
            </w:r>
          </w:p>
        </w:tc>
      </w:tr>
      <w:tr>
        <w:trPr>
          <w:trHeight w:val="836" w:hRule="atLeast"/>
        </w:trPr>
        <w:tc>
          <w:tcPr>
            <w:tcW w:w="516" w:type="dxa"/>
            <w:vAlign w:val="top"/>
            <w:tcBorders>
              <w:bottom w:val="single" w:color="000000" w:sz="2" w:space="0"/>
              <w:top w:val="single" w:color="000000" w:sz="2" w:space="0"/>
            </w:tcBorders>
          </w:tcPr>
          <w:p>
            <w:pPr>
              <w:spacing w:line="34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68"/>
              <w:spacing w:before="135" w:line="246" w:lineRule="auto"/>
              <w:rPr>
                <w:rFonts w:ascii="SimSun" w:hAnsi="SimSun" w:eastAsia="SimSun" w:cs="SimSun"/>
                <w:sz w:val="12"/>
                <w:szCs w:val="12"/>
              </w:rPr>
            </w:pPr>
            <w:r>
              <w:rPr>
                <w:rFonts w:ascii="SimSun" w:hAnsi="SimSun" w:eastAsia="SimSun" w:cs="SimSun"/>
                <w:sz w:val="12"/>
                <w:szCs w:val="12"/>
                <w:spacing w:val="10"/>
              </w:rPr>
              <w:t>低压电动</w:t>
            </w:r>
            <w:r>
              <w:rPr>
                <w:rFonts w:ascii="SimSun" w:hAnsi="SimSun" w:eastAsia="SimSun" w:cs="SimSun"/>
                <w:sz w:val="12"/>
                <w:szCs w:val="12"/>
                <w:spacing w:val="5"/>
              </w:rPr>
              <w:t>机的控制设备,具备短路、过负荷、单相断线、漏</w:t>
            </w:r>
            <w:r>
              <w:rPr>
                <w:rFonts w:ascii="SimSun" w:hAnsi="SimSun" w:eastAsia="SimSun" w:cs="SimSun"/>
                <w:sz w:val="12"/>
                <w:szCs w:val="12"/>
              </w:rPr>
              <w:t xml:space="preserve"> </w:t>
            </w:r>
            <w:r>
              <w:rPr>
                <w:rFonts w:ascii="SimSun" w:hAnsi="SimSun" w:eastAsia="SimSun" w:cs="SimSun"/>
                <w:sz w:val="12"/>
                <w:szCs w:val="12"/>
                <w:spacing w:val="5"/>
              </w:rPr>
              <w:t>电闭锁保护及远程控制功能。低压馈电线上过流、短路</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6"/>
              </w:rPr>
              <w:t>漏电等保护可靠。照明综保的短路、过载和漏电保护可</w:t>
            </w:r>
            <w:r>
              <w:rPr>
                <w:rFonts w:ascii="SimSun" w:hAnsi="SimSun" w:eastAsia="SimSun" w:cs="SimSun"/>
                <w:sz w:val="12"/>
                <w:szCs w:val="12"/>
                <w:spacing w:val="1"/>
              </w:rPr>
              <w:t>靠</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4"/>
              <w:spacing w:before="136"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条</w:t>
            </w:r>
            <w:r>
              <w:rPr>
                <w:rFonts w:ascii="SimSun" w:hAnsi="SimSun" w:eastAsia="SimSun" w:cs="SimSun"/>
                <w:sz w:val="12"/>
                <w:szCs w:val="12"/>
                <w:spacing w:val="5"/>
              </w:rPr>
              <w:t>，第四百五十三条，第四百</w:t>
            </w:r>
            <w:r>
              <w:rPr>
                <w:rFonts w:ascii="SimSun" w:hAnsi="SimSun" w:eastAsia="SimSun" w:cs="SimSun"/>
                <w:sz w:val="12"/>
                <w:szCs w:val="12"/>
              </w:rPr>
              <w:t xml:space="preserve"> </w:t>
            </w:r>
            <w:r>
              <w:rPr>
                <w:rFonts w:ascii="SimSun" w:hAnsi="SimSun" w:eastAsia="SimSun" w:cs="SimSun"/>
                <w:sz w:val="12"/>
                <w:szCs w:val="12"/>
                <w:spacing w:val="1"/>
              </w:rPr>
              <w:t>七十三条</w:t>
            </w:r>
            <w:r>
              <w:rPr>
                <w:rFonts w:ascii="SimSun" w:hAnsi="SimSun" w:eastAsia="SimSun" w:cs="SimSun"/>
                <w:sz w:val="12"/>
                <w:szCs w:val="12"/>
              </w:rPr>
              <w:t>。</w:t>
            </w:r>
          </w:p>
        </w:tc>
      </w:tr>
      <w:tr>
        <w:trPr>
          <w:trHeight w:val="590" w:hRule="atLeast"/>
        </w:trPr>
        <w:tc>
          <w:tcPr>
            <w:tcW w:w="516" w:type="dxa"/>
            <w:vAlign w:val="top"/>
            <w:tcBorders>
              <w:bottom w:val="single" w:color="000000" w:sz="2" w:space="0"/>
              <w:top w:val="single" w:color="000000" w:sz="2" w:space="0"/>
            </w:tcBorders>
          </w:tcPr>
          <w:p>
            <w:pPr>
              <w:ind w:left="201"/>
              <w:spacing w:before="265"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44" w:line="229" w:lineRule="auto"/>
              <w:rPr>
                <w:rFonts w:ascii="SimSun" w:hAnsi="SimSun" w:eastAsia="SimSun" w:cs="SimSun"/>
                <w:sz w:val="12"/>
                <w:szCs w:val="12"/>
              </w:rPr>
            </w:pPr>
            <w:r>
              <w:rPr>
                <w:rFonts w:ascii="SimSun" w:hAnsi="SimSun" w:eastAsia="SimSun" w:cs="SimSun"/>
                <w:sz w:val="12"/>
                <w:szCs w:val="12"/>
                <w:spacing w:val="8"/>
              </w:rPr>
              <w:t>井下配</w:t>
            </w:r>
            <w:r>
              <w:rPr>
                <w:rFonts w:ascii="SimSun" w:hAnsi="SimSun" w:eastAsia="SimSun" w:cs="SimSun"/>
                <w:sz w:val="12"/>
                <w:szCs w:val="12"/>
                <w:spacing w:val="6"/>
              </w:rPr>
              <w:t>电</w:t>
            </w:r>
            <w:r>
              <w:rPr>
                <w:rFonts w:ascii="SimSun" w:hAnsi="SimSun" w:eastAsia="SimSun" w:cs="SimSun"/>
                <w:sz w:val="12"/>
                <w:szCs w:val="12"/>
                <w:spacing w:val="4"/>
              </w:rPr>
              <w:t>网络过流、短路保护装置符合规定。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45"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72" w:line="229" w:lineRule="auto"/>
              <w:rPr>
                <w:rFonts w:ascii="SimSun" w:hAnsi="SimSun" w:eastAsia="SimSun" w:cs="SimSun"/>
                <w:sz w:val="12"/>
                <w:szCs w:val="12"/>
              </w:rPr>
            </w:pPr>
            <w:r>
              <w:rPr>
                <w:rFonts w:ascii="SimSun" w:hAnsi="SimSun" w:eastAsia="SimSun" w:cs="SimSun"/>
                <w:sz w:val="12"/>
                <w:szCs w:val="12"/>
                <w:spacing w:val="4"/>
              </w:rPr>
              <w:t>保护接地电阻值符合要求</w:t>
            </w:r>
            <w:r>
              <w:rPr>
                <w:rFonts w:ascii="SimSun" w:hAnsi="SimSun" w:eastAsia="SimSun" w:cs="SimSun"/>
                <w:sz w:val="12"/>
                <w:szCs w:val="12"/>
                <w:spacing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1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95" w:hRule="atLeast"/>
        </w:trPr>
        <w:tc>
          <w:tcPr>
            <w:tcW w:w="516" w:type="dxa"/>
            <w:vAlign w:val="top"/>
            <w:tcBorders>
              <w:bottom w:val="single" w:color="000000" w:sz="2" w:space="0"/>
              <w:top w:val="single" w:color="000000" w:sz="2" w:space="0"/>
            </w:tcBorders>
          </w:tcPr>
          <w:p>
            <w:pPr>
              <w:spacing w:line="328"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下中央变电所检</w:t>
            </w:r>
            <w:r>
              <w:rPr>
                <w:rFonts w:ascii="SimSun" w:hAnsi="SimSun" w:eastAsia="SimSun" w:cs="SimSun"/>
                <w:sz w:val="12"/>
                <w:szCs w:val="12"/>
              </w:rPr>
              <w:t xml:space="preserve"> </w:t>
            </w:r>
            <w:r>
              <w:rPr>
                <w:rFonts w:ascii="SimSun" w:hAnsi="SimSun" w:eastAsia="SimSun" w:cs="SimSun"/>
                <w:sz w:val="12"/>
                <w:szCs w:val="12"/>
                <w:spacing w:val="1"/>
              </w:rPr>
              <w:t>修</w:t>
            </w:r>
          </w:p>
        </w:tc>
        <w:tc>
          <w:tcPr>
            <w:tcW w:w="3309" w:type="dxa"/>
            <w:vAlign w:val="top"/>
            <w:tcBorders>
              <w:bottom w:val="single" w:color="000000" w:sz="2" w:space="0"/>
              <w:top w:val="single" w:color="000000" w:sz="2" w:space="0"/>
            </w:tcBorders>
          </w:tcPr>
          <w:p>
            <w:pPr>
              <w:ind w:left="21" w:right="68" w:firstLine="1"/>
              <w:spacing w:before="116" w:line="236" w:lineRule="auto"/>
              <w:rPr>
                <w:rFonts w:ascii="SimSun" w:hAnsi="SimSun" w:eastAsia="SimSun" w:cs="SimSun"/>
                <w:sz w:val="12"/>
                <w:szCs w:val="12"/>
              </w:rPr>
            </w:pPr>
            <w:r>
              <w:rPr>
                <w:rFonts w:ascii="SimSun" w:hAnsi="SimSun" w:eastAsia="SimSun" w:cs="SimSun"/>
                <w:sz w:val="12"/>
                <w:szCs w:val="12"/>
                <w:spacing w:val="10"/>
              </w:rPr>
              <w:t>高压电</w:t>
            </w:r>
            <w:r>
              <w:rPr>
                <w:rFonts w:ascii="SimSun" w:hAnsi="SimSun" w:eastAsia="SimSun" w:cs="SimSun"/>
                <w:sz w:val="12"/>
                <w:szCs w:val="12"/>
                <w:spacing w:val="6"/>
              </w:rPr>
              <w:t>气</w:t>
            </w:r>
            <w:r>
              <w:rPr>
                <w:rFonts w:ascii="SimSun" w:hAnsi="SimSun" w:eastAsia="SimSun" w:cs="SimSun"/>
                <w:sz w:val="12"/>
                <w:szCs w:val="12"/>
                <w:spacing w:val="5"/>
              </w:rPr>
              <w:t>设备和线路的修理和调整工作,应当有工作票和施</w:t>
            </w:r>
            <w:r>
              <w:rPr>
                <w:rFonts w:ascii="SimSun" w:hAnsi="SimSun" w:eastAsia="SimSun" w:cs="SimSun"/>
                <w:sz w:val="12"/>
                <w:szCs w:val="12"/>
              </w:rPr>
              <w:t xml:space="preserve"> </w:t>
            </w:r>
            <w:r>
              <w:rPr>
                <w:rFonts w:ascii="SimSun" w:hAnsi="SimSun" w:eastAsia="SimSun" w:cs="SimSun"/>
                <w:sz w:val="12"/>
                <w:szCs w:val="12"/>
                <w:spacing w:val="-4"/>
              </w:rPr>
              <w:t>工</w:t>
            </w:r>
            <w:r>
              <w:rPr>
                <w:rFonts w:ascii="SimSun" w:hAnsi="SimSun" w:eastAsia="SimSun" w:cs="SimSun"/>
                <w:sz w:val="12"/>
                <w:szCs w:val="12"/>
                <w:spacing w:val="-3"/>
              </w:rPr>
              <w:t>措</w:t>
            </w:r>
            <w:r>
              <w:rPr>
                <w:rFonts w:ascii="SimSun" w:hAnsi="SimSun" w:eastAsia="SimSun" w:cs="SimSun"/>
                <w:sz w:val="12"/>
                <w:szCs w:val="12"/>
                <w:spacing w:val="-2"/>
              </w:rPr>
              <w:t>施；</w:t>
            </w:r>
          </w:p>
          <w:p>
            <w:pPr>
              <w:ind w:left="20" w:right="62" w:firstLine="261"/>
              <w:spacing w:line="249" w:lineRule="auto"/>
              <w:rPr>
                <w:rFonts w:ascii="SimSun" w:hAnsi="SimSun" w:eastAsia="SimSun" w:cs="SimSun"/>
                <w:sz w:val="12"/>
                <w:szCs w:val="12"/>
              </w:rPr>
            </w:pPr>
            <w:r>
              <w:rPr>
                <w:rFonts w:ascii="SimSun" w:hAnsi="SimSun" w:eastAsia="SimSun" w:cs="SimSun"/>
                <w:sz w:val="12"/>
                <w:szCs w:val="12"/>
                <w:spacing w:val="10"/>
              </w:rPr>
              <w:t>高压</w:t>
            </w:r>
            <w:r>
              <w:rPr>
                <w:rFonts w:ascii="SimSun" w:hAnsi="SimSun" w:eastAsia="SimSun" w:cs="SimSun"/>
                <w:sz w:val="12"/>
                <w:szCs w:val="12"/>
                <w:spacing w:val="9"/>
              </w:rPr>
              <w:t>停</w:t>
            </w:r>
            <w:r>
              <w:rPr>
                <w:rFonts w:ascii="SimSun" w:hAnsi="SimSun" w:eastAsia="SimSun" w:cs="SimSun"/>
                <w:sz w:val="12"/>
                <w:szCs w:val="12"/>
                <w:spacing w:val="5"/>
              </w:rPr>
              <w:t>、送电的操作,可以根据书面申请或者其他联系</w:t>
            </w:r>
            <w:r>
              <w:rPr>
                <w:rFonts w:ascii="SimSun" w:hAnsi="SimSun" w:eastAsia="SimSun" w:cs="SimSun"/>
                <w:sz w:val="12"/>
                <w:szCs w:val="12"/>
              </w:rPr>
              <w:t xml:space="preserve"> </w:t>
            </w:r>
            <w:r>
              <w:rPr>
                <w:rFonts w:ascii="SimSun" w:hAnsi="SimSun" w:eastAsia="SimSun" w:cs="SimSun"/>
                <w:sz w:val="12"/>
                <w:szCs w:val="12"/>
                <w:spacing w:val="8"/>
              </w:rPr>
              <w:t>方</w:t>
            </w:r>
            <w:r>
              <w:rPr>
                <w:rFonts w:ascii="SimSun" w:hAnsi="SimSun" w:eastAsia="SimSun" w:cs="SimSun"/>
                <w:sz w:val="12"/>
                <w:szCs w:val="12"/>
                <w:spacing w:val="5"/>
              </w:rPr>
              <w:t>式</w:t>
            </w:r>
            <w:r>
              <w:rPr>
                <w:rFonts w:ascii="SimSun" w:hAnsi="SimSun" w:eastAsia="SimSun" w:cs="SimSun"/>
                <w:sz w:val="12"/>
                <w:szCs w:val="12"/>
                <w:spacing w:val="4"/>
              </w:rPr>
              <w:t>,得到批准后,由专责电工执行。</w:t>
            </w:r>
          </w:p>
        </w:tc>
        <w:tc>
          <w:tcPr>
            <w:tcW w:w="1917" w:type="dxa"/>
            <w:vAlign w:val="top"/>
            <w:vMerge w:val="restart"/>
            <w:tcBorders>
              <w:bottom w:val="non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修</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129" w:firstLine="3"/>
              <w:spacing w:before="19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04" w:hRule="atLeast"/>
        </w:trPr>
        <w:tc>
          <w:tcPr>
            <w:tcW w:w="516" w:type="dxa"/>
            <w:vAlign w:val="top"/>
            <w:tcBorders>
              <w:bottom w:val="single" w:color="000000" w:sz="2" w:space="0"/>
              <w:top w:val="single" w:color="000000" w:sz="2" w:space="0"/>
            </w:tcBorders>
          </w:tcPr>
          <w:p>
            <w:pPr>
              <w:ind w:left="193"/>
              <w:spacing w:before="275"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4" w:right="130" w:hanging="5"/>
              <w:spacing w:before="174" w:line="252" w:lineRule="auto"/>
              <w:rPr>
                <w:rFonts w:ascii="SimSun" w:hAnsi="SimSun" w:eastAsia="SimSun" w:cs="SimSun"/>
                <w:sz w:val="12"/>
                <w:szCs w:val="12"/>
              </w:rPr>
            </w:pPr>
            <w:r>
              <w:rPr>
                <w:rFonts w:ascii="SimSun" w:hAnsi="SimSun" w:eastAsia="SimSun" w:cs="SimSun"/>
                <w:sz w:val="12"/>
                <w:szCs w:val="12"/>
                <w:spacing w:val="10"/>
              </w:rPr>
              <w:t>操作高</w:t>
            </w:r>
            <w:r>
              <w:rPr>
                <w:rFonts w:ascii="SimSun" w:hAnsi="SimSun" w:eastAsia="SimSun" w:cs="SimSun"/>
                <w:sz w:val="12"/>
                <w:szCs w:val="12"/>
                <w:spacing w:val="8"/>
              </w:rPr>
              <w:t>压</w:t>
            </w:r>
            <w:r>
              <w:rPr>
                <w:rFonts w:ascii="SimSun" w:hAnsi="SimSun" w:eastAsia="SimSun" w:cs="SimSun"/>
                <w:sz w:val="12"/>
                <w:szCs w:val="12"/>
                <w:spacing w:val="5"/>
              </w:rPr>
              <w:t>电气设备主回路时,操作人员必须戴绝缘手套,并</w:t>
            </w:r>
            <w:r>
              <w:rPr>
                <w:rFonts w:ascii="SimSun" w:hAnsi="SimSun" w:eastAsia="SimSun" w:cs="SimSun"/>
                <w:sz w:val="12"/>
                <w:szCs w:val="12"/>
              </w:rPr>
              <w:t xml:space="preserve"> </w:t>
            </w:r>
            <w:r>
              <w:rPr>
                <w:rFonts w:ascii="SimSun" w:hAnsi="SimSun" w:eastAsia="SimSun" w:cs="SimSun"/>
                <w:sz w:val="12"/>
                <w:szCs w:val="12"/>
                <w:spacing w:val="4"/>
              </w:rPr>
              <w:t>穿电工绝缘靴或者站在绝缘台上</w:t>
            </w:r>
            <w:r>
              <w:rPr>
                <w:rFonts w:ascii="SimSun" w:hAnsi="SimSun" w:eastAsia="SimSun" w:cs="SimSun"/>
                <w:sz w:val="12"/>
                <w:szCs w:val="12"/>
                <w:spacing w:val="3"/>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10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279" w:hRule="atLeast"/>
        </w:trPr>
        <w:tc>
          <w:tcPr>
            <w:tcW w:w="516" w:type="dxa"/>
            <w:vAlign w:val="top"/>
            <w:tcBorders>
              <w:bottom w:val="single" w:color="000000" w:sz="2" w:space="0"/>
              <w:top w:val="single" w:color="000000" w:sz="2" w:space="0"/>
            </w:tcBorders>
          </w:tcPr>
          <w:p>
            <w:pPr>
              <w:ind w:left="193"/>
              <w:spacing w:before="10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tcBorders>
              <w:bottom w:val="single" w:color="000000" w:sz="2" w:space="0"/>
              <w:top w:val="single" w:color="000000" w:sz="2" w:space="0"/>
            </w:tcBorders>
          </w:tcPr>
          <w:p>
            <w:pPr>
              <w:ind w:left="20"/>
              <w:spacing w:before="8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09" w:type="dxa"/>
            <w:vAlign w:val="top"/>
            <w:tcBorders>
              <w:bottom w:val="single" w:color="000000" w:sz="2" w:space="0"/>
              <w:top w:val="single" w:color="000000" w:sz="2" w:space="0"/>
            </w:tcBorders>
          </w:tcPr>
          <w:p>
            <w:pPr>
              <w:ind w:left="32"/>
              <w:spacing w:before="8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7" w:type="dxa"/>
            <w:vAlign w:val="top"/>
            <w:tcBorders>
              <w:bottom w:val="single" w:color="000000" w:sz="2" w:space="0"/>
              <w:top w:val="single" w:color="000000" w:sz="2" w:space="0"/>
            </w:tcBorders>
          </w:tcPr>
          <w:p>
            <w:pPr>
              <w:ind w:left="25"/>
              <w:spacing w:before="8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8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5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12.5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采区变电所检查实施清单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8"/>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8"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71" w:hRule="atLeast"/>
        </w:trPr>
        <w:tc>
          <w:tcPr>
            <w:tcW w:w="516" w:type="dxa"/>
            <w:vAlign w:val="top"/>
            <w:tcBorders>
              <w:bottom w:val="single" w:color="000000" w:sz="2" w:space="0"/>
              <w:top w:val="single" w:color="000000" w:sz="2" w:space="0"/>
            </w:tcBorders>
          </w:tcPr>
          <w:p>
            <w:pPr>
              <w:ind w:left="235"/>
              <w:spacing w:before="202"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区变电所设置</w:t>
            </w:r>
          </w:p>
        </w:tc>
        <w:tc>
          <w:tcPr>
            <w:tcW w:w="3309" w:type="dxa"/>
            <w:vAlign w:val="top"/>
            <w:tcBorders>
              <w:bottom w:val="single" w:color="000000" w:sz="2" w:space="0"/>
              <w:top w:val="single" w:color="000000" w:sz="2" w:space="0"/>
            </w:tcBorders>
          </w:tcPr>
          <w:p>
            <w:pPr>
              <w:ind w:left="19" w:right="133" w:firstLine="13"/>
              <w:spacing w:before="106" w:line="251" w:lineRule="auto"/>
              <w:rPr>
                <w:rFonts w:ascii="SimSun" w:hAnsi="SimSun" w:eastAsia="SimSun" w:cs="SimSun"/>
                <w:sz w:val="12"/>
                <w:szCs w:val="12"/>
              </w:rPr>
            </w:pPr>
            <w:r>
              <w:rPr>
                <w:rFonts w:ascii="SimSun" w:hAnsi="SimSun" w:eastAsia="SimSun" w:cs="SimSun"/>
                <w:sz w:val="12"/>
                <w:szCs w:val="12"/>
                <w:spacing w:val="10"/>
              </w:rPr>
              <w:t>向</w:t>
            </w:r>
            <w:r>
              <w:rPr>
                <w:rFonts w:ascii="SimSun" w:hAnsi="SimSun" w:eastAsia="SimSun" w:cs="SimSun"/>
                <w:sz w:val="12"/>
                <w:szCs w:val="12"/>
                <w:spacing w:val="7"/>
              </w:rPr>
              <w:t>采</w:t>
            </w:r>
            <w:r>
              <w:rPr>
                <w:rFonts w:ascii="SimSun" w:hAnsi="SimSun" w:eastAsia="SimSun" w:cs="SimSun"/>
                <w:sz w:val="12"/>
                <w:szCs w:val="12"/>
                <w:spacing w:val="5"/>
              </w:rPr>
              <w:t>区供电的同一电源线路上，串接的采区变电所数量不</w:t>
            </w:r>
            <w:r>
              <w:rPr>
                <w:rFonts w:ascii="SimSun" w:hAnsi="SimSun" w:eastAsia="SimSun" w:cs="SimSun"/>
                <w:sz w:val="12"/>
                <w:szCs w:val="12"/>
              </w:rPr>
              <w:t xml:space="preserve"> </w:t>
            </w:r>
            <w:r>
              <w:rPr>
                <w:rFonts w:ascii="SimSun" w:hAnsi="SimSun" w:eastAsia="SimSun" w:cs="SimSun"/>
                <w:sz w:val="12"/>
                <w:szCs w:val="12"/>
                <w:spacing w:val="1"/>
              </w:rPr>
              <w:t>超</w:t>
            </w:r>
            <w:r>
              <w:rPr>
                <w:rFonts w:ascii="SimSun" w:hAnsi="SimSun" w:eastAsia="SimSun" w:cs="SimSun"/>
                <w:sz w:val="12"/>
                <w:szCs w:val="12"/>
              </w:rPr>
              <w:t>3个。</w:t>
            </w:r>
          </w:p>
        </w:tc>
        <w:tc>
          <w:tcPr>
            <w:tcW w:w="1918" w:type="dxa"/>
            <w:vAlign w:val="top"/>
            <w:vMerge w:val="restart"/>
            <w:tcBorders>
              <w:bottom w:val="non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26" w:right="143" w:hanging="1"/>
              <w:spacing w:before="39" w:line="249" w:lineRule="auto"/>
              <w:rPr>
                <w:rFonts w:ascii="SimSun" w:hAnsi="SimSun" w:eastAsia="SimSun" w:cs="SimSun"/>
                <w:sz w:val="12"/>
                <w:szCs w:val="12"/>
              </w:rPr>
            </w:pPr>
            <w:r>
              <w:rPr>
                <w:rFonts w:ascii="SimSun" w:hAnsi="SimSun" w:eastAsia="SimSun" w:cs="SimSun"/>
                <w:sz w:val="12"/>
                <w:szCs w:val="12"/>
                <w:spacing w:val="6"/>
              </w:rPr>
              <w:t>通风</w:t>
            </w:r>
            <w:r>
              <w:rPr>
                <w:rFonts w:ascii="SimSun" w:hAnsi="SimSun" w:eastAsia="SimSun" w:cs="SimSun"/>
                <w:sz w:val="12"/>
                <w:szCs w:val="12"/>
                <w:spacing w:val="4"/>
              </w:rPr>
              <w:t>系</w:t>
            </w:r>
            <w:r>
              <w:rPr>
                <w:rFonts w:ascii="SimSun" w:hAnsi="SimSun" w:eastAsia="SimSun" w:cs="SimSun"/>
                <w:sz w:val="12"/>
                <w:szCs w:val="12"/>
                <w:spacing w:val="3"/>
              </w:rPr>
              <w:t>统图，井下配电系统图，</w:t>
            </w:r>
            <w:r>
              <w:rPr>
                <w:rFonts w:ascii="SimSun" w:hAnsi="SimSun" w:eastAsia="SimSun" w:cs="SimSun"/>
                <w:sz w:val="12"/>
                <w:szCs w:val="12"/>
              </w:rPr>
              <w:t xml:space="preserve"> </w:t>
            </w:r>
            <w:r>
              <w:rPr>
                <w:rFonts w:ascii="SimSun" w:hAnsi="SimSun" w:eastAsia="SimSun" w:cs="SimSun"/>
                <w:sz w:val="12"/>
                <w:szCs w:val="12"/>
                <w:spacing w:val="5"/>
              </w:rPr>
              <w:t>绝</w:t>
            </w:r>
            <w:r>
              <w:rPr>
                <w:rFonts w:ascii="SimSun" w:hAnsi="SimSun" w:eastAsia="SimSun" w:cs="SimSun"/>
                <w:sz w:val="12"/>
                <w:szCs w:val="12"/>
                <w:spacing w:val="4"/>
              </w:rPr>
              <w:t>缘用具试验报告。现场检查。</w:t>
            </w:r>
          </w:p>
        </w:tc>
        <w:tc>
          <w:tcPr>
            <w:tcW w:w="1928" w:type="dxa"/>
            <w:vAlign w:val="top"/>
            <w:tcBorders>
              <w:bottom w:val="single" w:color="000000" w:sz="2" w:space="0"/>
              <w:top w:val="single" w:color="000000" w:sz="2" w:space="0"/>
            </w:tcBorders>
          </w:tcPr>
          <w:p>
            <w:pPr>
              <w:ind w:left="26" w:right="129" w:firstLine="3"/>
              <w:spacing w:before="28" w:line="22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80" w:hRule="atLeast"/>
        </w:trPr>
        <w:tc>
          <w:tcPr>
            <w:tcW w:w="516" w:type="dxa"/>
            <w:vAlign w:val="top"/>
            <w:tcBorders>
              <w:bottom w:val="single" w:color="000000" w:sz="2" w:space="0"/>
              <w:top w:val="single" w:color="000000" w:sz="2" w:space="0"/>
            </w:tcBorders>
          </w:tcPr>
          <w:p>
            <w:pPr>
              <w:ind w:left="228"/>
              <w:spacing w:before="258"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259" w:firstLine="15"/>
              <w:spacing w:before="161" w:line="252" w:lineRule="auto"/>
              <w:rPr>
                <w:rFonts w:ascii="SimSun" w:hAnsi="SimSun" w:eastAsia="SimSun" w:cs="SimSun"/>
                <w:sz w:val="12"/>
                <w:szCs w:val="12"/>
              </w:rPr>
            </w:pPr>
            <w:r>
              <w:rPr>
                <w:rFonts w:ascii="SimSun" w:hAnsi="SimSun" w:eastAsia="SimSun" w:cs="SimSun"/>
                <w:sz w:val="12"/>
                <w:szCs w:val="12"/>
                <w:spacing w:val="9"/>
              </w:rPr>
              <w:t>电</w:t>
            </w:r>
            <w:r>
              <w:rPr>
                <w:rFonts w:ascii="SimSun" w:hAnsi="SimSun" w:eastAsia="SimSun" w:cs="SimSun"/>
                <w:sz w:val="12"/>
                <w:szCs w:val="12"/>
                <w:spacing w:val="5"/>
              </w:rPr>
              <w:t>气设备带电裸露部分必须加装护罩或者遮栏等防护设</w:t>
            </w:r>
            <w:r>
              <w:rPr>
                <w:rFonts w:ascii="SimSun" w:hAnsi="SimSun" w:eastAsia="SimSun" w:cs="SimSun"/>
                <w:sz w:val="12"/>
                <w:szCs w:val="12"/>
              </w:rPr>
              <w:t xml:space="preserve"> </w:t>
            </w:r>
            <w:r>
              <w:rPr>
                <w:rFonts w:ascii="SimSun" w:hAnsi="SimSun" w:eastAsia="SimSun" w:cs="SimSun"/>
                <w:sz w:val="12"/>
                <w:szCs w:val="12"/>
                <w:spacing w:val="6"/>
              </w:rPr>
              <w:t>施</w:t>
            </w:r>
            <w:r>
              <w:rPr>
                <w:rFonts w:ascii="SimSun" w:hAnsi="SimSun" w:eastAsia="SimSun" w:cs="SimSun"/>
                <w:sz w:val="12"/>
                <w:szCs w:val="12"/>
                <w:spacing w:val="4"/>
              </w:rPr>
              <w:t>，并在明显位置悬挂警示牌。</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8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19" w:hRule="atLeast"/>
        </w:trPr>
        <w:tc>
          <w:tcPr>
            <w:tcW w:w="516" w:type="dxa"/>
            <w:vAlign w:val="top"/>
            <w:tcBorders>
              <w:bottom w:val="single" w:color="000000" w:sz="2" w:space="0"/>
              <w:top w:val="single" w:color="000000" w:sz="2" w:space="0"/>
            </w:tcBorders>
          </w:tcPr>
          <w:p>
            <w:pPr>
              <w:ind w:left="229"/>
              <w:spacing w:before="228"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07" w:line="228" w:lineRule="auto"/>
              <w:rPr>
                <w:rFonts w:ascii="SimSun" w:hAnsi="SimSun" w:eastAsia="SimSun" w:cs="SimSun"/>
                <w:sz w:val="12"/>
                <w:szCs w:val="12"/>
              </w:rPr>
            </w:pPr>
            <w:r>
              <w:rPr>
                <w:rFonts w:ascii="SimSun" w:hAnsi="SimSun" w:eastAsia="SimSun" w:cs="SimSun"/>
                <w:sz w:val="12"/>
                <w:szCs w:val="12"/>
                <w:spacing w:val="5"/>
              </w:rPr>
              <w:t>变电所内必须设置足够数量的扑灭电气火灾的灭火器材</w:t>
            </w:r>
            <w:r>
              <w:rPr>
                <w:rFonts w:ascii="SimSun" w:hAnsi="SimSun" w:eastAsia="SimSun" w:cs="SimSun"/>
                <w:sz w:val="12"/>
                <w:szCs w:val="12"/>
                <w:spacing w:val="4"/>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52"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311" w:hRule="atLeast"/>
        </w:trPr>
        <w:tc>
          <w:tcPr>
            <w:tcW w:w="516" w:type="dxa"/>
            <w:vAlign w:val="top"/>
            <w:tcBorders>
              <w:bottom w:val="single" w:color="000000" w:sz="2" w:space="0"/>
              <w:top w:val="single" w:color="000000" w:sz="2" w:space="0"/>
            </w:tcBorders>
          </w:tcPr>
          <w:p>
            <w:pPr>
              <w:ind w:left="226"/>
              <w:spacing w:before="126"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104" w:line="227" w:lineRule="auto"/>
              <w:rPr>
                <w:rFonts w:ascii="SimSun" w:hAnsi="SimSun" w:eastAsia="SimSun" w:cs="SimSun"/>
                <w:sz w:val="12"/>
                <w:szCs w:val="12"/>
              </w:rPr>
            </w:pPr>
            <w:r>
              <w:rPr>
                <w:rFonts w:ascii="SimSun" w:hAnsi="SimSun" w:eastAsia="SimSun" w:cs="SimSun"/>
                <w:sz w:val="12"/>
                <w:szCs w:val="12"/>
                <w:spacing w:val="8"/>
              </w:rPr>
              <w:t>变电所</w:t>
            </w:r>
            <w:r>
              <w:rPr>
                <w:rFonts w:ascii="SimSun" w:hAnsi="SimSun" w:eastAsia="SimSun" w:cs="SimSun"/>
                <w:sz w:val="12"/>
                <w:szCs w:val="12"/>
                <w:spacing w:val="4"/>
              </w:rPr>
              <w:t>内必须配备合格的检测和绝缘用具。</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9"/>
              <w:spacing w:before="105" w:line="228" w:lineRule="auto"/>
              <w:rPr>
                <w:rFonts w:ascii="SimSun" w:hAnsi="SimSun" w:eastAsia="SimSun" w:cs="SimSun"/>
                <w:sz w:val="12"/>
                <w:szCs w:val="12"/>
              </w:rPr>
            </w:pPr>
            <w:r>
              <w:rPr>
                <w:rFonts w:ascii="SimSun" w:hAnsi="SimSun" w:eastAsia="SimSun" w:cs="SimSun"/>
                <w:sz w:val="12"/>
                <w:szCs w:val="12"/>
                <w:spacing w:val="4"/>
              </w:rPr>
              <w:t>《电业安全作业规程》附录五</w:t>
            </w:r>
            <w:r>
              <w:rPr>
                <w:rFonts w:ascii="SimSun" w:hAnsi="SimSun" w:eastAsia="SimSun" w:cs="SimSun"/>
                <w:sz w:val="12"/>
                <w:szCs w:val="12"/>
                <w:spacing w:val="2"/>
              </w:rPr>
              <w:t>。</w:t>
            </w:r>
          </w:p>
        </w:tc>
      </w:tr>
      <w:tr>
        <w:trPr>
          <w:trHeight w:val="717" w:hRule="atLeast"/>
        </w:trPr>
        <w:tc>
          <w:tcPr>
            <w:tcW w:w="516" w:type="dxa"/>
            <w:vAlign w:val="top"/>
            <w:tcBorders>
              <w:bottom w:val="single" w:color="000000" w:sz="2" w:space="0"/>
              <w:top w:val="single" w:color="000000" w:sz="2" w:space="0"/>
            </w:tcBorders>
          </w:tcPr>
          <w:p>
            <w:pPr>
              <w:spacing w:line="28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232" w:line="251" w:lineRule="auto"/>
              <w:rPr>
                <w:rFonts w:ascii="SimSun" w:hAnsi="SimSun" w:eastAsia="SimSun" w:cs="SimSun"/>
                <w:sz w:val="12"/>
                <w:szCs w:val="12"/>
              </w:rPr>
            </w:pPr>
            <w:r>
              <w:rPr>
                <w:rFonts w:ascii="SimSun" w:hAnsi="SimSun" w:eastAsia="SimSun" w:cs="SimSun"/>
                <w:sz w:val="12"/>
                <w:szCs w:val="12"/>
                <w:spacing w:val="6"/>
              </w:rPr>
              <w:t>变电所应采用不燃性材料支护，防火铁门、防火设施、</w:t>
            </w:r>
            <w:r>
              <w:rPr>
                <w:rFonts w:ascii="SimSun" w:hAnsi="SimSun" w:eastAsia="SimSun" w:cs="SimSun"/>
                <w:sz w:val="12"/>
                <w:szCs w:val="12"/>
                <w:spacing w:val="1"/>
              </w:rPr>
              <w:t>警</w:t>
            </w:r>
            <w:r>
              <w:rPr>
                <w:rFonts w:ascii="SimSun" w:hAnsi="SimSun" w:eastAsia="SimSun" w:cs="SimSun"/>
                <w:sz w:val="12"/>
                <w:szCs w:val="12"/>
              </w:rPr>
              <w:t xml:space="preserve"> </w:t>
            </w:r>
            <w:r>
              <w:rPr>
                <w:rFonts w:ascii="SimSun" w:hAnsi="SimSun" w:eastAsia="SimSun" w:cs="SimSun"/>
                <w:sz w:val="12"/>
                <w:szCs w:val="12"/>
                <w:spacing w:val="6"/>
              </w:rPr>
              <w:t>示</w:t>
            </w:r>
            <w:r>
              <w:rPr>
                <w:rFonts w:ascii="SimSun" w:hAnsi="SimSun" w:eastAsia="SimSun" w:cs="SimSun"/>
                <w:sz w:val="12"/>
                <w:szCs w:val="12"/>
                <w:spacing w:val="3"/>
              </w:rPr>
              <w:t>牌的设置符合规定。</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5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62" w:hRule="atLeast"/>
        </w:trPr>
        <w:tc>
          <w:tcPr>
            <w:tcW w:w="516" w:type="dxa"/>
            <w:vAlign w:val="top"/>
            <w:tcBorders>
              <w:bottom w:val="single" w:color="000000" w:sz="2" w:space="0"/>
              <w:top w:val="single" w:color="000000" w:sz="2" w:space="0"/>
            </w:tcBorders>
          </w:tcPr>
          <w:p>
            <w:pPr>
              <w:spacing w:line="26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firstLine="1"/>
              <w:spacing w:before="205" w:line="251" w:lineRule="auto"/>
              <w:rPr>
                <w:rFonts w:ascii="SimSun" w:hAnsi="SimSun" w:eastAsia="SimSun" w:cs="SimSun"/>
                <w:sz w:val="12"/>
                <w:szCs w:val="12"/>
              </w:rPr>
            </w:pPr>
            <w:r>
              <w:rPr>
                <w:rFonts w:ascii="SimSun" w:hAnsi="SimSun" w:eastAsia="SimSun" w:cs="SimSun"/>
                <w:sz w:val="12"/>
                <w:szCs w:val="12"/>
                <w:spacing w:val="10"/>
              </w:rPr>
              <w:t>设有直</w:t>
            </w:r>
            <w:r>
              <w:rPr>
                <w:rFonts w:ascii="SimSun" w:hAnsi="SimSun" w:eastAsia="SimSun" w:cs="SimSun"/>
                <w:sz w:val="12"/>
                <w:szCs w:val="12"/>
                <w:spacing w:val="8"/>
              </w:rPr>
              <w:t>通</w:t>
            </w:r>
            <w:r>
              <w:rPr>
                <w:rFonts w:ascii="SimSun" w:hAnsi="SimSun" w:eastAsia="SimSun" w:cs="SimSun"/>
                <w:sz w:val="12"/>
                <w:szCs w:val="12"/>
                <w:spacing w:val="5"/>
              </w:rPr>
              <w:t>矿调度室的有线调度电话，功能符合要求。照明</w:t>
            </w:r>
            <w:r>
              <w:rPr>
                <w:rFonts w:ascii="SimSun" w:hAnsi="SimSun" w:eastAsia="SimSun" w:cs="SimSun"/>
                <w:sz w:val="12"/>
                <w:szCs w:val="12"/>
              </w:rPr>
              <w:t xml:space="preserve"> </w:t>
            </w:r>
            <w:r>
              <w:rPr>
                <w:rFonts w:ascii="SimSun" w:hAnsi="SimSun" w:eastAsia="SimSun" w:cs="SimSun"/>
                <w:sz w:val="12"/>
                <w:szCs w:val="12"/>
                <w:spacing w:val="1"/>
              </w:rPr>
              <w:t>符合要</w:t>
            </w:r>
            <w:r>
              <w:rPr>
                <w:rFonts w:ascii="SimSun" w:hAnsi="SimSun" w:eastAsia="SimSun" w:cs="SimSun"/>
                <w:sz w:val="12"/>
                <w:szCs w:val="12"/>
              </w:rPr>
              <w:t>求。</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26"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6"/>
              </w:rPr>
              <w:t>九</w:t>
            </w:r>
            <w:r>
              <w:rPr>
                <w:rFonts w:ascii="SimSun" w:hAnsi="SimSun" w:eastAsia="SimSun" w:cs="SimSun"/>
                <w:sz w:val="12"/>
                <w:szCs w:val="12"/>
                <w:spacing w:val="3"/>
              </w:rPr>
              <w:t>条，第五百零七条。</w:t>
            </w:r>
          </w:p>
        </w:tc>
      </w:tr>
      <w:tr>
        <w:trPr>
          <w:trHeight w:val="676" w:hRule="atLeast"/>
        </w:trPr>
        <w:tc>
          <w:tcPr>
            <w:tcW w:w="516" w:type="dxa"/>
            <w:vAlign w:val="top"/>
            <w:tcBorders>
              <w:bottom w:val="single" w:color="000000" w:sz="2" w:space="0"/>
              <w:top w:val="single" w:color="000000" w:sz="2" w:space="0"/>
            </w:tcBorders>
          </w:tcPr>
          <w:p>
            <w:pPr>
              <w:spacing w:line="26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246"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6"/>
              </w:rPr>
              <w:t>区</w:t>
            </w:r>
            <w:r>
              <w:rPr>
                <w:rFonts w:ascii="SimSun" w:hAnsi="SimSun" w:eastAsia="SimSun" w:cs="SimSun"/>
                <w:sz w:val="12"/>
                <w:szCs w:val="12"/>
                <w:spacing w:val="4"/>
              </w:rPr>
              <w:t>变电所必须有独立的通风系统。</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3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764" w:hRule="atLeast"/>
        </w:trPr>
        <w:tc>
          <w:tcPr>
            <w:tcW w:w="516" w:type="dxa"/>
            <w:vAlign w:val="top"/>
            <w:tcBorders>
              <w:bottom w:val="single" w:color="000000" w:sz="2" w:space="0"/>
              <w:top w:val="single" w:color="000000" w:sz="2" w:space="0"/>
            </w:tcBorders>
          </w:tcPr>
          <w:p>
            <w:pPr>
              <w:spacing w:line="31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ind w:left="21" w:right="80" w:hanging="2"/>
              <w:spacing w:before="39" w:line="257"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区变电所安全管</w:t>
            </w:r>
            <w:r>
              <w:rPr>
                <w:rFonts w:ascii="SimSun" w:hAnsi="SimSun" w:eastAsia="SimSun" w:cs="SimSun"/>
                <w:sz w:val="12"/>
                <w:szCs w:val="12"/>
              </w:rPr>
              <w:t xml:space="preserve"> </w:t>
            </w:r>
            <w:r>
              <w:rPr>
                <w:rFonts w:ascii="SimSun" w:hAnsi="SimSun" w:eastAsia="SimSun" w:cs="SimSun"/>
                <w:sz w:val="12"/>
                <w:szCs w:val="12"/>
              </w:rPr>
              <w:t>理</w:t>
            </w:r>
          </w:p>
        </w:tc>
        <w:tc>
          <w:tcPr>
            <w:tcW w:w="3309" w:type="dxa"/>
            <w:vAlign w:val="top"/>
            <w:tcBorders>
              <w:bottom w:val="single" w:color="000000" w:sz="2" w:space="0"/>
              <w:top w:val="single" w:color="000000" w:sz="2" w:space="0"/>
            </w:tcBorders>
          </w:tcPr>
          <w:p>
            <w:pPr>
              <w:spacing w:line="291" w:lineRule="auto"/>
              <w:rPr>
                <w:rFonts w:ascii="Arial"/>
                <w:sz w:val="21"/>
              </w:rPr>
            </w:pPr>
            <w:r/>
          </w:p>
          <w:p>
            <w:pPr>
              <w:ind w:left="35"/>
              <w:spacing w:before="39" w:line="228" w:lineRule="auto"/>
              <w:rPr>
                <w:rFonts w:ascii="SimSun" w:hAnsi="SimSun" w:eastAsia="SimSun" w:cs="SimSun"/>
                <w:sz w:val="12"/>
                <w:szCs w:val="12"/>
              </w:rPr>
            </w:pPr>
            <w:r>
              <w:rPr>
                <w:rFonts w:ascii="SimSun" w:hAnsi="SimSun" w:eastAsia="SimSun" w:cs="SimSun"/>
                <w:sz w:val="12"/>
                <w:szCs w:val="12"/>
                <w:spacing w:val="7"/>
              </w:rPr>
              <w:t>电</w:t>
            </w:r>
            <w:r>
              <w:rPr>
                <w:rFonts w:ascii="SimSun" w:hAnsi="SimSun" w:eastAsia="SimSun" w:cs="SimSun"/>
                <w:sz w:val="12"/>
                <w:szCs w:val="12"/>
                <w:spacing w:val="4"/>
              </w:rPr>
              <w:t>气作业人员应取得特种作业操作证并持证上岗。</w:t>
            </w:r>
          </w:p>
        </w:tc>
        <w:tc>
          <w:tcPr>
            <w:tcW w:w="1918" w:type="dxa"/>
            <w:vAlign w:val="top"/>
            <w:vMerge w:val="restart"/>
            <w:tcBorders>
              <w:bottom w:val="none" w:color="000000" w:sz="2" w:space="0"/>
              <w:top w:val="single" w:color="000000" w:sz="2" w:space="0"/>
            </w:tcBorders>
          </w:tcPr>
          <w:p>
            <w:pPr>
              <w:ind w:left="25" w:right="123"/>
              <w:spacing w:before="169"/>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作业操作证，井下配电系统</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8"/>
              </w:rPr>
              <w:t>，</w:t>
            </w:r>
            <w:r>
              <w:rPr>
                <w:rFonts w:ascii="SimSun" w:hAnsi="SimSun" w:eastAsia="SimSun" w:cs="SimSun"/>
                <w:sz w:val="12"/>
                <w:szCs w:val="12"/>
                <w:spacing w:val="5"/>
              </w:rPr>
              <w:t>领导干部上岗制度，设备维</w:t>
            </w:r>
            <w:r>
              <w:rPr>
                <w:rFonts w:ascii="SimSun" w:hAnsi="SimSun" w:eastAsia="SimSun" w:cs="SimSun"/>
                <w:sz w:val="12"/>
                <w:szCs w:val="12"/>
              </w:rPr>
              <w:t xml:space="preserve"> </w:t>
            </w:r>
            <w:r>
              <w:rPr>
                <w:rFonts w:ascii="SimSun" w:hAnsi="SimSun" w:eastAsia="SimSun" w:cs="SimSun"/>
                <w:sz w:val="12"/>
                <w:szCs w:val="12"/>
                <w:spacing w:val="10"/>
              </w:rPr>
              <w:t>护</w:t>
            </w:r>
            <w:r>
              <w:rPr>
                <w:rFonts w:ascii="SimSun" w:hAnsi="SimSun" w:eastAsia="SimSun" w:cs="SimSun"/>
                <w:sz w:val="12"/>
                <w:szCs w:val="12"/>
                <w:spacing w:val="8"/>
              </w:rPr>
              <w:t>保</w:t>
            </w:r>
            <w:r>
              <w:rPr>
                <w:rFonts w:ascii="SimSun" w:hAnsi="SimSun" w:eastAsia="SimSun" w:cs="SimSun"/>
                <w:sz w:val="12"/>
                <w:szCs w:val="12"/>
                <w:spacing w:val="5"/>
              </w:rPr>
              <w:t>养制度，巡回检查制度，巡</w:t>
            </w:r>
            <w:r>
              <w:rPr>
                <w:rFonts w:ascii="SimSun" w:hAnsi="SimSun" w:eastAsia="SimSun" w:cs="SimSun"/>
                <w:sz w:val="12"/>
                <w:szCs w:val="12"/>
              </w:rPr>
              <w:t xml:space="preserve"> </w:t>
            </w:r>
            <w:r>
              <w:rPr>
                <w:rFonts w:ascii="SimSun" w:hAnsi="SimSun" w:eastAsia="SimSun" w:cs="SimSun"/>
                <w:sz w:val="12"/>
                <w:szCs w:val="12"/>
                <w:spacing w:val="10"/>
              </w:rPr>
              <w:t>回</w:t>
            </w:r>
            <w:r>
              <w:rPr>
                <w:rFonts w:ascii="SimSun" w:hAnsi="SimSun" w:eastAsia="SimSun" w:cs="SimSun"/>
                <w:sz w:val="12"/>
                <w:szCs w:val="12"/>
                <w:spacing w:val="8"/>
              </w:rPr>
              <w:t>检</w:t>
            </w:r>
            <w:r>
              <w:rPr>
                <w:rFonts w:ascii="SimSun" w:hAnsi="SimSun" w:eastAsia="SimSun" w:cs="SimSun"/>
                <w:sz w:val="12"/>
                <w:szCs w:val="12"/>
                <w:spacing w:val="5"/>
              </w:rPr>
              <w:t>查记录，检修记录，通风系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8"/>
              </w:rPr>
              <w:t>图</w:t>
            </w:r>
            <w:r>
              <w:rPr>
                <w:rFonts w:ascii="SimSun" w:hAnsi="SimSun" w:eastAsia="SimSun" w:cs="SimSun"/>
                <w:sz w:val="12"/>
                <w:szCs w:val="12"/>
                <w:spacing w:val="5"/>
              </w:rPr>
              <w:t>，绝缘用具试验报告等资料</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设施、设备、场所的安全警示</w:t>
            </w:r>
            <w:r>
              <w:rPr>
                <w:rFonts w:ascii="SimSun" w:hAnsi="SimSun" w:eastAsia="SimSun" w:cs="SimSun"/>
                <w:sz w:val="12"/>
                <w:szCs w:val="12"/>
              </w:rPr>
              <w:t xml:space="preserve"> </w:t>
            </w:r>
            <w:r>
              <w:rPr>
                <w:rFonts w:ascii="SimSun" w:hAnsi="SimSun" w:eastAsia="SimSun" w:cs="SimSun"/>
                <w:sz w:val="12"/>
                <w:szCs w:val="12"/>
                <w:spacing w:val="3"/>
              </w:rPr>
              <w:t>标识牌。现场抽查。</w:t>
            </w:r>
          </w:p>
        </w:tc>
        <w:tc>
          <w:tcPr>
            <w:tcW w:w="1928" w:type="dxa"/>
            <w:vAlign w:val="top"/>
            <w:tcBorders>
              <w:bottom w:val="single" w:color="000000" w:sz="2" w:space="0"/>
              <w:top w:val="single" w:color="000000" w:sz="2" w:space="0"/>
            </w:tcBorders>
          </w:tcPr>
          <w:p>
            <w:pPr>
              <w:ind w:left="25" w:right="129" w:firstLine="3"/>
              <w:spacing w:before="26" w:line="227"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十条；《特种作业人员安全</w:t>
            </w:r>
            <w:r>
              <w:rPr>
                <w:rFonts w:ascii="SimSun" w:hAnsi="SimSun" w:eastAsia="SimSun" w:cs="SimSun"/>
                <w:sz w:val="12"/>
                <w:szCs w:val="12"/>
              </w:rPr>
              <w:t xml:space="preserve"> </w:t>
            </w:r>
            <w:r>
              <w:rPr>
                <w:rFonts w:ascii="SimSun" w:hAnsi="SimSun" w:eastAsia="SimSun" w:cs="SimSun"/>
                <w:sz w:val="12"/>
                <w:szCs w:val="12"/>
                <w:spacing w:val="10"/>
              </w:rPr>
              <w:t>技术培训考核管理规定》(原</w:t>
            </w:r>
            <w:r>
              <w:rPr>
                <w:rFonts w:ascii="SimSun" w:hAnsi="SimSun" w:eastAsia="SimSun" w:cs="SimSun"/>
                <w:sz w:val="12"/>
                <w:szCs w:val="12"/>
                <w:spacing w:val="9"/>
              </w:rPr>
              <w:t>国</w:t>
            </w:r>
            <w:r>
              <w:rPr>
                <w:rFonts w:ascii="SimSun" w:hAnsi="SimSun" w:eastAsia="SimSun" w:cs="SimSun"/>
                <w:sz w:val="12"/>
                <w:szCs w:val="12"/>
              </w:rPr>
              <w:t xml:space="preserve"> </w:t>
            </w:r>
            <w:r>
              <w:rPr>
                <w:rFonts w:ascii="SimSun" w:hAnsi="SimSun" w:eastAsia="SimSun" w:cs="SimSun"/>
                <w:sz w:val="12"/>
                <w:szCs w:val="12"/>
                <w:spacing w:val="16"/>
              </w:rPr>
              <w:t>家</w:t>
            </w:r>
            <w:r>
              <w:rPr>
                <w:rFonts w:ascii="SimSun" w:hAnsi="SimSun" w:eastAsia="SimSun" w:cs="SimSun"/>
                <w:sz w:val="12"/>
                <w:szCs w:val="12"/>
                <w:spacing w:val="9"/>
              </w:rPr>
              <w:t>安全监管总局令第30号)第五</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606" w:hRule="atLeast"/>
        </w:trPr>
        <w:tc>
          <w:tcPr>
            <w:tcW w:w="516" w:type="dxa"/>
            <w:vAlign w:val="top"/>
            <w:tcBorders>
              <w:bottom w:val="single" w:color="000000" w:sz="2" w:space="0"/>
              <w:top w:val="single" w:color="000000" w:sz="2" w:space="0"/>
            </w:tcBorders>
          </w:tcPr>
          <w:p>
            <w:pPr>
              <w:ind w:left="227"/>
              <w:spacing w:before="272"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51" w:line="227" w:lineRule="auto"/>
              <w:rPr>
                <w:rFonts w:ascii="SimSun" w:hAnsi="SimSun" w:eastAsia="SimSun" w:cs="SimSun"/>
                <w:sz w:val="12"/>
                <w:szCs w:val="12"/>
              </w:rPr>
            </w:pPr>
            <w:r>
              <w:rPr>
                <w:rFonts w:ascii="SimSun" w:hAnsi="SimSun" w:eastAsia="SimSun" w:cs="SimSun"/>
                <w:sz w:val="12"/>
                <w:szCs w:val="12"/>
                <w:spacing w:val="5"/>
              </w:rPr>
              <w:t>变电所应有专人值班，无人值班时应关门加锁并巡检</w:t>
            </w:r>
            <w:r>
              <w:rPr>
                <w:rFonts w:ascii="SimSun" w:hAnsi="SimSun" w:eastAsia="SimSun" w:cs="SimSun"/>
                <w:sz w:val="12"/>
                <w:szCs w:val="12"/>
                <w:spacing w:val="3"/>
              </w:rPr>
              <w:t>。</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9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九条。</w:t>
            </w:r>
          </w:p>
        </w:tc>
      </w:tr>
    </w:tbl>
    <w:p>
      <w:pPr>
        <w:rPr>
          <w:rFonts w:ascii="Arial"/>
          <w:sz w:val="21"/>
        </w:rPr>
      </w:pPr>
      <w:r/>
    </w:p>
    <w:p>
      <w:pPr>
        <w:sectPr>
          <w:footerReference w:type="default" r:id="rId9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22" w:hRule="atLeast"/>
        </w:trPr>
        <w:tc>
          <w:tcPr>
            <w:tcW w:w="516" w:type="dxa"/>
            <w:vAlign w:val="top"/>
            <w:tcBorders>
              <w:bottom w:val="single" w:color="000000" w:sz="2" w:space="0"/>
              <w:top w:val="single" w:color="000000" w:sz="2" w:space="0"/>
            </w:tcBorders>
          </w:tcPr>
          <w:p>
            <w:pPr>
              <w:ind w:left="201"/>
              <w:spacing w:before="277"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restart"/>
            <w:tcBorders>
              <w:bottom w:val="non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1" w:right="80" w:hanging="2"/>
              <w:spacing w:before="39" w:line="257"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区变电所安全管</w:t>
            </w:r>
            <w:r>
              <w:rPr>
                <w:rFonts w:ascii="SimSun" w:hAnsi="SimSun" w:eastAsia="SimSun" w:cs="SimSun"/>
                <w:sz w:val="12"/>
                <w:szCs w:val="12"/>
              </w:rPr>
              <w:t xml:space="preserve"> </w:t>
            </w:r>
            <w:r>
              <w:rPr>
                <w:rFonts w:ascii="SimSun" w:hAnsi="SimSun" w:eastAsia="SimSun" w:cs="SimSun"/>
                <w:sz w:val="12"/>
                <w:szCs w:val="12"/>
              </w:rPr>
              <w:t>理</w:t>
            </w:r>
          </w:p>
        </w:tc>
        <w:tc>
          <w:tcPr>
            <w:tcW w:w="3309" w:type="dxa"/>
            <w:vAlign w:val="top"/>
            <w:tcBorders>
              <w:bottom w:val="single" w:color="000000" w:sz="2" w:space="0"/>
              <w:top w:val="single" w:color="000000" w:sz="2" w:space="0"/>
            </w:tcBorders>
          </w:tcPr>
          <w:p>
            <w:pPr>
              <w:ind w:left="20"/>
              <w:spacing w:before="256" w:line="225" w:lineRule="auto"/>
              <w:rPr>
                <w:rFonts w:ascii="SimSun" w:hAnsi="SimSun" w:eastAsia="SimSun" w:cs="SimSun"/>
                <w:sz w:val="12"/>
                <w:szCs w:val="12"/>
              </w:rPr>
            </w:pPr>
            <w:r>
              <w:rPr>
                <w:rFonts w:ascii="SimSun" w:hAnsi="SimSun" w:eastAsia="SimSun" w:cs="SimSun"/>
                <w:sz w:val="12"/>
                <w:szCs w:val="12"/>
                <w:spacing w:val="8"/>
              </w:rPr>
              <w:t>变</w:t>
            </w:r>
            <w:r>
              <w:rPr>
                <w:rFonts w:ascii="SimSun" w:hAnsi="SimSun" w:eastAsia="SimSun" w:cs="SimSun"/>
                <w:sz w:val="12"/>
                <w:szCs w:val="12"/>
                <w:spacing w:val="4"/>
              </w:rPr>
              <w:t>电所内供电系统图与实际相符。</w:t>
            </w:r>
          </w:p>
        </w:tc>
        <w:tc>
          <w:tcPr>
            <w:tcW w:w="1917" w:type="dxa"/>
            <w:vAlign w:val="top"/>
            <w:vMerge w:val="restart"/>
            <w:tcBorders>
              <w:bottom w:val="none" w:color="000000" w:sz="2" w:space="0"/>
              <w:top w:val="single" w:color="000000" w:sz="2" w:space="0"/>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ind w:left="25" w:right="122"/>
              <w:spacing w:before="39"/>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作业操作证，井下配电系统</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8"/>
              </w:rPr>
              <w:t>，</w:t>
            </w:r>
            <w:r>
              <w:rPr>
                <w:rFonts w:ascii="SimSun" w:hAnsi="SimSun" w:eastAsia="SimSun" w:cs="SimSun"/>
                <w:sz w:val="12"/>
                <w:szCs w:val="12"/>
                <w:spacing w:val="5"/>
              </w:rPr>
              <w:t>领导干部上岗制度，设备维</w:t>
            </w:r>
            <w:r>
              <w:rPr>
                <w:rFonts w:ascii="SimSun" w:hAnsi="SimSun" w:eastAsia="SimSun" w:cs="SimSun"/>
                <w:sz w:val="12"/>
                <w:szCs w:val="12"/>
              </w:rPr>
              <w:t xml:space="preserve"> </w:t>
            </w:r>
            <w:r>
              <w:rPr>
                <w:rFonts w:ascii="SimSun" w:hAnsi="SimSun" w:eastAsia="SimSun" w:cs="SimSun"/>
                <w:sz w:val="12"/>
                <w:szCs w:val="12"/>
                <w:spacing w:val="10"/>
              </w:rPr>
              <w:t>护</w:t>
            </w:r>
            <w:r>
              <w:rPr>
                <w:rFonts w:ascii="SimSun" w:hAnsi="SimSun" w:eastAsia="SimSun" w:cs="SimSun"/>
                <w:sz w:val="12"/>
                <w:szCs w:val="12"/>
                <w:spacing w:val="8"/>
              </w:rPr>
              <w:t>保</w:t>
            </w:r>
            <w:r>
              <w:rPr>
                <w:rFonts w:ascii="SimSun" w:hAnsi="SimSun" w:eastAsia="SimSun" w:cs="SimSun"/>
                <w:sz w:val="12"/>
                <w:szCs w:val="12"/>
                <w:spacing w:val="5"/>
              </w:rPr>
              <w:t>养制度，巡回检查制度，巡</w:t>
            </w:r>
            <w:r>
              <w:rPr>
                <w:rFonts w:ascii="SimSun" w:hAnsi="SimSun" w:eastAsia="SimSun" w:cs="SimSun"/>
                <w:sz w:val="12"/>
                <w:szCs w:val="12"/>
              </w:rPr>
              <w:t xml:space="preserve"> </w:t>
            </w:r>
            <w:r>
              <w:rPr>
                <w:rFonts w:ascii="SimSun" w:hAnsi="SimSun" w:eastAsia="SimSun" w:cs="SimSun"/>
                <w:sz w:val="12"/>
                <w:szCs w:val="12"/>
                <w:spacing w:val="10"/>
              </w:rPr>
              <w:t>回</w:t>
            </w:r>
            <w:r>
              <w:rPr>
                <w:rFonts w:ascii="SimSun" w:hAnsi="SimSun" w:eastAsia="SimSun" w:cs="SimSun"/>
                <w:sz w:val="12"/>
                <w:szCs w:val="12"/>
                <w:spacing w:val="8"/>
              </w:rPr>
              <w:t>检</w:t>
            </w:r>
            <w:r>
              <w:rPr>
                <w:rFonts w:ascii="SimSun" w:hAnsi="SimSun" w:eastAsia="SimSun" w:cs="SimSun"/>
                <w:sz w:val="12"/>
                <w:szCs w:val="12"/>
                <w:spacing w:val="5"/>
              </w:rPr>
              <w:t>查记录，检修记录，通风系</w:t>
            </w:r>
            <w:r>
              <w:rPr>
                <w:rFonts w:ascii="SimSun" w:hAnsi="SimSun" w:eastAsia="SimSun" w:cs="SimSun"/>
                <w:sz w:val="12"/>
                <w:szCs w:val="12"/>
              </w:rPr>
              <w:t xml:space="preserve"> </w:t>
            </w:r>
            <w:r>
              <w:rPr>
                <w:rFonts w:ascii="SimSun" w:hAnsi="SimSun" w:eastAsia="SimSun" w:cs="SimSun"/>
                <w:sz w:val="12"/>
                <w:szCs w:val="12"/>
                <w:spacing w:val="10"/>
              </w:rPr>
              <w:t>统</w:t>
            </w:r>
            <w:r>
              <w:rPr>
                <w:rFonts w:ascii="SimSun" w:hAnsi="SimSun" w:eastAsia="SimSun" w:cs="SimSun"/>
                <w:sz w:val="12"/>
                <w:szCs w:val="12"/>
                <w:spacing w:val="8"/>
              </w:rPr>
              <w:t>图</w:t>
            </w:r>
            <w:r>
              <w:rPr>
                <w:rFonts w:ascii="SimSun" w:hAnsi="SimSun" w:eastAsia="SimSun" w:cs="SimSun"/>
                <w:sz w:val="12"/>
                <w:szCs w:val="12"/>
                <w:spacing w:val="5"/>
              </w:rPr>
              <w:t>，绝缘用具试验报告等资料</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设施、设备、场所的安全警示</w:t>
            </w:r>
            <w:r>
              <w:rPr>
                <w:rFonts w:ascii="SimSun" w:hAnsi="SimSun" w:eastAsia="SimSun" w:cs="SimSun"/>
                <w:sz w:val="12"/>
                <w:szCs w:val="12"/>
              </w:rPr>
              <w:t xml:space="preserve"> </w:t>
            </w:r>
            <w:r>
              <w:rPr>
                <w:rFonts w:ascii="SimSun" w:hAnsi="SimSun" w:eastAsia="SimSun" w:cs="SimSun"/>
                <w:sz w:val="12"/>
                <w:szCs w:val="12"/>
                <w:spacing w:val="3"/>
              </w:rPr>
              <w:t>标识牌。现场抽查。</w:t>
            </w:r>
          </w:p>
        </w:tc>
        <w:tc>
          <w:tcPr>
            <w:tcW w:w="1929" w:type="dxa"/>
            <w:vAlign w:val="top"/>
            <w:tcBorders>
              <w:bottom w:val="single" w:color="000000" w:sz="2" w:space="0"/>
              <w:top w:val="single" w:color="000000" w:sz="2" w:space="0"/>
            </w:tcBorders>
          </w:tcPr>
          <w:p>
            <w:pPr>
              <w:ind w:left="27" w:right="129" w:firstLine="3"/>
              <w:spacing w:before="10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43" w:hRule="atLeast"/>
        </w:trPr>
        <w:tc>
          <w:tcPr>
            <w:tcW w:w="516" w:type="dxa"/>
            <w:vAlign w:val="top"/>
            <w:tcBorders>
              <w:bottom w:val="single" w:color="000000" w:sz="2" w:space="0"/>
              <w:top w:val="single" w:color="000000" w:sz="2" w:space="0"/>
            </w:tcBorders>
          </w:tcPr>
          <w:p>
            <w:pPr>
              <w:ind w:left="201"/>
              <w:spacing w:before="2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18" w:line="228" w:lineRule="auto"/>
              <w:rPr>
                <w:rFonts w:ascii="SimSun" w:hAnsi="SimSun" w:eastAsia="SimSun" w:cs="SimSun"/>
                <w:sz w:val="12"/>
                <w:szCs w:val="12"/>
              </w:rPr>
            </w:pPr>
            <w:r>
              <w:rPr>
                <w:rFonts w:ascii="SimSun" w:hAnsi="SimSun" w:eastAsia="SimSun" w:cs="SimSun"/>
                <w:sz w:val="12"/>
                <w:szCs w:val="12"/>
                <w:spacing w:val="5"/>
              </w:rPr>
              <w:t>停送电制度、领导干部上岗制度等各类制度齐全</w:t>
            </w:r>
            <w:r>
              <w:rPr>
                <w:rFonts w:ascii="SimSun" w:hAnsi="SimSun" w:eastAsia="SimSun" w:cs="SimSun"/>
                <w:sz w:val="12"/>
                <w:szCs w:val="1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9" w:firstLine="3"/>
              <w:spacing w:before="14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8"/>
              </w:rPr>
              <w:t>管总局令第87号)第四条。</w:t>
            </w:r>
          </w:p>
        </w:tc>
      </w:tr>
      <w:tr>
        <w:trPr>
          <w:trHeight w:val="1098" w:hRule="atLeast"/>
        </w:trPr>
        <w:tc>
          <w:tcPr>
            <w:tcW w:w="516" w:type="dxa"/>
            <w:vAlign w:val="top"/>
            <w:tcBorders>
              <w:bottom w:val="single" w:color="000000" w:sz="2" w:space="0"/>
              <w:top w:val="single" w:color="000000" w:sz="2" w:space="0"/>
            </w:tcBorders>
          </w:tcPr>
          <w:p>
            <w:pPr>
              <w:spacing w:line="47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378" w:lineRule="auto"/>
              <w:rPr>
                <w:rFonts w:ascii="Arial"/>
                <w:sz w:val="21"/>
              </w:rPr>
            </w:pPr>
            <w:r/>
          </w:p>
          <w:p>
            <w:pPr>
              <w:ind w:left="20" w:right="133" w:hanging="1"/>
              <w:spacing w:before="39" w:line="251" w:lineRule="auto"/>
              <w:rPr>
                <w:rFonts w:ascii="SimSun" w:hAnsi="SimSun" w:eastAsia="SimSun" w:cs="SimSun"/>
                <w:sz w:val="12"/>
                <w:szCs w:val="12"/>
              </w:rPr>
            </w:pPr>
            <w:r>
              <w:rPr>
                <w:rFonts w:ascii="SimSun" w:hAnsi="SimSun" w:eastAsia="SimSun" w:cs="SimSun"/>
                <w:sz w:val="12"/>
                <w:szCs w:val="12"/>
                <w:spacing w:val="6"/>
              </w:rPr>
              <w:t>硐室入口、硐室内高压电气设备相应位置、检修或者搬</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3"/>
              </w:rPr>
              <w:t>气</w:t>
            </w:r>
            <w:r>
              <w:rPr>
                <w:rFonts w:ascii="SimSun" w:hAnsi="SimSun" w:eastAsia="SimSun" w:cs="SimSun"/>
                <w:sz w:val="12"/>
                <w:szCs w:val="12"/>
                <w:spacing w:val="2"/>
              </w:rPr>
              <w:t>设备警示牌。</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4"/>
              <w:spacing w:before="113"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十五条，第六十五条；《煤</w:t>
            </w:r>
            <w:r>
              <w:rPr>
                <w:rFonts w:ascii="SimSun" w:hAnsi="SimSun" w:eastAsia="SimSun" w:cs="SimSun"/>
                <w:sz w:val="12"/>
                <w:szCs w:val="12"/>
              </w:rPr>
              <w:t xml:space="preserve"> </w:t>
            </w:r>
            <w:r>
              <w:rPr>
                <w:rFonts w:ascii="SimSun" w:hAnsi="SimSun" w:eastAsia="SimSun" w:cs="SimSun"/>
                <w:sz w:val="12"/>
                <w:szCs w:val="12"/>
                <w:spacing w:val="10"/>
              </w:rPr>
              <w:t>矿安全规程》(原国家安全监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8"/>
              </w:rPr>
              <w:t>总</w:t>
            </w:r>
            <w:r>
              <w:rPr>
                <w:rFonts w:ascii="SimSun" w:hAnsi="SimSun" w:eastAsia="SimSun" w:cs="SimSun"/>
                <w:sz w:val="12"/>
                <w:szCs w:val="12"/>
                <w:spacing w:val="10"/>
              </w:rPr>
              <w:t>局</w:t>
            </w:r>
            <w:r>
              <w:rPr>
                <w:rFonts w:ascii="SimSun" w:hAnsi="SimSun" w:eastAsia="SimSun" w:cs="SimSun"/>
                <w:sz w:val="12"/>
                <w:szCs w:val="12"/>
                <w:spacing w:val="9"/>
              </w:rPr>
              <w:t>令第87号)第四百四十二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第四百六十条；《煤矿安全</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察</w:t>
            </w:r>
            <w:r>
              <w:rPr>
                <w:rFonts w:ascii="SimSun" w:hAnsi="SimSun" w:eastAsia="SimSun" w:cs="SimSun"/>
                <w:sz w:val="12"/>
                <w:szCs w:val="12"/>
                <w:spacing w:val="3"/>
              </w:rPr>
              <w:t>条例》第二十条。</w:t>
            </w:r>
          </w:p>
        </w:tc>
      </w:tr>
      <w:tr>
        <w:trPr>
          <w:trHeight w:val="557" w:hRule="atLeast"/>
        </w:trPr>
        <w:tc>
          <w:tcPr>
            <w:tcW w:w="516" w:type="dxa"/>
            <w:vAlign w:val="top"/>
            <w:tcBorders>
              <w:bottom w:val="single" w:color="000000" w:sz="2" w:space="0"/>
              <w:top w:val="single" w:color="000000" w:sz="2" w:space="0"/>
            </w:tcBorders>
          </w:tcPr>
          <w:p>
            <w:pPr>
              <w:ind w:left="201"/>
              <w:spacing w:before="247"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68" w:hanging="1"/>
              <w:spacing w:before="148" w:line="250" w:lineRule="auto"/>
              <w:rPr>
                <w:rFonts w:ascii="SimSun" w:hAnsi="SimSun" w:eastAsia="SimSun" w:cs="SimSun"/>
                <w:sz w:val="12"/>
                <w:szCs w:val="12"/>
              </w:rPr>
            </w:pPr>
            <w:r>
              <w:rPr>
                <w:rFonts w:ascii="SimSun" w:hAnsi="SimSun" w:eastAsia="SimSun" w:cs="SimSun"/>
                <w:sz w:val="12"/>
                <w:szCs w:val="12"/>
                <w:spacing w:val="19"/>
              </w:rPr>
              <w:t>井</w:t>
            </w:r>
            <w:r>
              <w:rPr>
                <w:rFonts w:ascii="SimSun" w:hAnsi="SimSun" w:eastAsia="SimSun" w:cs="SimSun"/>
                <w:sz w:val="12"/>
                <w:szCs w:val="12"/>
                <w:spacing w:val="10"/>
              </w:rPr>
              <w:t>下配电系统同时存在2种或者2种以上电压时,配电设备</w:t>
            </w:r>
            <w:r>
              <w:rPr>
                <w:rFonts w:ascii="SimSun" w:hAnsi="SimSun" w:eastAsia="SimSun" w:cs="SimSun"/>
                <w:sz w:val="12"/>
                <w:szCs w:val="12"/>
              </w:rPr>
              <w:t xml:space="preserve"> </w:t>
            </w:r>
            <w:r>
              <w:rPr>
                <w:rFonts w:ascii="SimSun" w:hAnsi="SimSun" w:eastAsia="SimSun" w:cs="SimSun"/>
                <w:sz w:val="12"/>
                <w:szCs w:val="12"/>
                <w:spacing w:val="7"/>
              </w:rPr>
              <w:t>上</w:t>
            </w:r>
            <w:r>
              <w:rPr>
                <w:rFonts w:ascii="SimSun" w:hAnsi="SimSun" w:eastAsia="SimSun" w:cs="SimSun"/>
                <w:sz w:val="12"/>
                <w:szCs w:val="12"/>
                <w:spacing w:val="4"/>
              </w:rPr>
              <w:t>应当明显地标出其电压额定值。</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7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04" w:hRule="atLeast"/>
        </w:trPr>
        <w:tc>
          <w:tcPr>
            <w:tcW w:w="516" w:type="dxa"/>
            <w:vAlign w:val="top"/>
            <w:tcBorders>
              <w:bottom w:val="single" w:color="000000" w:sz="2" w:space="0"/>
              <w:top w:val="single" w:color="000000" w:sz="2" w:space="0"/>
            </w:tcBorders>
          </w:tcPr>
          <w:p>
            <w:pPr>
              <w:ind w:left="201"/>
              <w:spacing w:before="271"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1" w:right="80" w:hanging="2"/>
              <w:spacing w:before="39" w:line="252"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区变电所电气设</w:t>
            </w:r>
            <w:r>
              <w:rPr>
                <w:rFonts w:ascii="SimSun" w:hAnsi="SimSun" w:eastAsia="SimSun" w:cs="SimSun"/>
                <w:sz w:val="12"/>
                <w:szCs w:val="12"/>
              </w:rPr>
              <w:t xml:space="preserve"> </w:t>
            </w:r>
            <w:r>
              <w:rPr>
                <w:rFonts w:ascii="SimSun" w:hAnsi="SimSun" w:eastAsia="SimSun" w:cs="SimSun"/>
                <w:sz w:val="12"/>
                <w:szCs w:val="12"/>
              </w:rPr>
              <w:t>备</w:t>
            </w:r>
          </w:p>
        </w:tc>
        <w:tc>
          <w:tcPr>
            <w:tcW w:w="3309" w:type="dxa"/>
            <w:vAlign w:val="top"/>
            <w:tcBorders>
              <w:bottom w:val="single" w:color="000000" w:sz="2" w:space="0"/>
              <w:top w:val="single" w:color="000000" w:sz="2" w:space="0"/>
            </w:tcBorders>
          </w:tcPr>
          <w:p>
            <w:pPr>
              <w:ind w:left="21" w:right="133" w:hanging="2"/>
              <w:spacing w:before="171" w:line="251" w:lineRule="auto"/>
              <w:rPr>
                <w:rFonts w:ascii="SimSun" w:hAnsi="SimSun" w:eastAsia="SimSun" w:cs="SimSun"/>
                <w:sz w:val="12"/>
                <w:szCs w:val="12"/>
              </w:rPr>
            </w:pPr>
            <w:r>
              <w:rPr>
                <w:rFonts w:ascii="SimSun" w:hAnsi="SimSun" w:eastAsia="SimSun" w:cs="SimSun"/>
                <w:sz w:val="12"/>
                <w:szCs w:val="12"/>
                <w:spacing w:val="6"/>
              </w:rPr>
              <w:t>采区电气设备的选用符合规定，且无淘汰设备。普通型</w:t>
            </w:r>
            <w:r>
              <w:rPr>
                <w:rFonts w:ascii="SimSun" w:hAnsi="SimSun" w:eastAsia="SimSun" w:cs="SimSun"/>
                <w:sz w:val="12"/>
                <w:szCs w:val="12"/>
                <w:spacing w:val="1"/>
              </w:rPr>
              <w:t>携</w:t>
            </w:r>
            <w:r>
              <w:rPr>
                <w:rFonts w:ascii="SimSun" w:hAnsi="SimSun" w:eastAsia="SimSun" w:cs="SimSun"/>
                <w:sz w:val="12"/>
                <w:szCs w:val="12"/>
              </w:rPr>
              <w:t xml:space="preserve"> </w:t>
            </w:r>
            <w:r>
              <w:rPr>
                <w:rFonts w:ascii="SimSun" w:hAnsi="SimSun" w:eastAsia="SimSun" w:cs="SimSun"/>
                <w:sz w:val="12"/>
                <w:szCs w:val="12"/>
                <w:spacing w:val="6"/>
              </w:rPr>
              <w:t>带</w:t>
            </w:r>
            <w:r>
              <w:rPr>
                <w:rFonts w:ascii="SimSun" w:hAnsi="SimSun" w:eastAsia="SimSun" w:cs="SimSun"/>
                <w:sz w:val="12"/>
                <w:szCs w:val="12"/>
                <w:spacing w:val="4"/>
              </w:rPr>
              <w:t>式电气测量仪表使用符合规定。</w:t>
            </w:r>
          </w:p>
        </w:tc>
        <w:tc>
          <w:tcPr>
            <w:tcW w:w="1917" w:type="dxa"/>
            <w:vAlign w:val="top"/>
            <w:vMerge w:val="restart"/>
            <w:tcBorders>
              <w:bottom w:val="none" w:color="000000" w:sz="2" w:space="0"/>
              <w:top w:val="single" w:color="000000" w:sz="2" w:space="0"/>
            </w:tcBorders>
          </w:tcPr>
          <w:p>
            <w:pPr>
              <w:spacing w:line="418" w:lineRule="auto"/>
              <w:rPr>
                <w:rFonts w:ascii="Arial"/>
                <w:sz w:val="21"/>
              </w:rPr>
            </w:pPr>
            <w:r/>
          </w:p>
          <w:p>
            <w:pPr>
              <w:ind w:left="23" w:right="122" w:firstLine="16"/>
              <w:spacing w:before="39" w:line="242"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4"/>
              </w:rPr>
              <w:t>设备台账，产品合格证，煤</w:t>
            </w:r>
            <w:r>
              <w:rPr>
                <w:rFonts w:ascii="SimSun" w:hAnsi="SimSun" w:eastAsia="SimSun" w:cs="SimSun"/>
                <w:sz w:val="12"/>
                <w:szCs w:val="12"/>
              </w:rPr>
              <w:t xml:space="preserve"> </w:t>
            </w:r>
            <w:r>
              <w:rPr>
                <w:rFonts w:ascii="SimSun" w:hAnsi="SimSun" w:eastAsia="SimSun" w:cs="SimSun"/>
                <w:sz w:val="12"/>
                <w:szCs w:val="12"/>
                <w:spacing w:val="10"/>
              </w:rPr>
              <w:t>安标</w:t>
            </w:r>
            <w:r>
              <w:rPr>
                <w:rFonts w:ascii="SimSun" w:hAnsi="SimSun" w:eastAsia="SimSun" w:cs="SimSun"/>
                <w:sz w:val="12"/>
                <w:szCs w:val="12"/>
                <w:spacing w:val="6"/>
              </w:rPr>
              <w:t>志</w:t>
            </w:r>
            <w:r>
              <w:rPr>
                <w:rFonts w:ascii="SimSun" w:hAnsi="SimSun" w:eastAsia="SimSun" w:cs="SimSun"/>
                <w:sz w:val="12"/>
                <w:szCs w:val="12"/>
                <w:spacing w:val="5"/>
              </w:rPr>
              <w:t>证书，防爆合格证，煤矿</w:t>
            </w:r>
            <w:r>
              <w:rPr>
                <w:rFonts w:ascii="SimSun" w:hAnsi="SimSun" w:eastAsia="SimSun" w:cs="SimSun"/>
                <w:sz w:val="12"/>
                <w:szCs w:val="12"/>
              </w:rPr>
              <w:t xml:space="preserve"> </w:t>
            </w:r>
            <w:r>
              <w:rPr>
                <w:rFonts w:ascii="SimSun" w:hAnsi="SimSun" w:eastAsia="SimSun" w:cs="SimSun"/>
                <w:sz w:val="12"/>
                <w:szCs w:val="12"/>
                <w:spacing w:val="10"/>
              </w:rPr>
              <w:t>矿用</w:t>
            </w:r>
            <w:r>
              <w:rPr>
                <w:rFonts w:ascii="SimSun" w:hAnsi="SimSun" w:eastAsia="SimSun" w:cs="SimSun"/>
                <w:sz w:val="12"/>
                <w:szCs w:val="12"/>
                <w:spacing w:val="6"/>
              </w:rPr>
              <w:t>产</w:t>
            </w:r>
            <w:r>
              <w:rPr>
                <w:rFonts w:ascii="SimSun" w:hAnsi="SimSun" w:eastAsia="SimSun" w:cs="SimSun"/>
                <w:sz w:val="12"/>
                <w:szCs w:val="12"/>
                <w:spacing w:val="5"/>
              </w:rPr>
              <w:t>品安全标志证书，电气试</w:t>
            </w:r>
            <w:r>
              <w:rPr>
                <w:rFonts w:ascii="SimSun" w:hAnsi="SimSun" w:eastAsia="SimSun" w:cs="SimSun"/>
                <w:sz w:val="12"/>
                <w:szCs w:val="12"/>
              </w:rPr>
              <w:t xml:space="preserve"> </w:t>
            </w:r>
            <w:r>
              <w:rPr>
                <w:rFonts w:ascii="SimSun" w:hAnsi="SimSun" w:eastAsia="SimSun" w:cs="SimSun"/>
                <w:sz w:val="12"/>
                <w:szCs w:val="12"/>
                <w:spacing w:val="10"/>
              </w:rPr>
              <w:t>验报</w:t>
            </w:r>
            <w:r>
              <w:rPr>
                <w:rFonts w:ascii="SimSun" w:hAnsi="SimSun" w:eastAsia="SimSun" w:cs="SimSun"/>
                <w:sz w:val="12"/>
                <w:szCs w:val="12"/>
                <w:spacing w:val="6"/>
              </w:rPr>
              <w:t>告</w:t>
            </w:r>
            <w:r>
              <w:rPr>
                <w:rFonts w:ascii="SimSun" w:hAnsi="SimSun" w:eastAsia="SimSun" w:cs="SimSun"/>
                <w:sz w:val="12"/>
                <w:szCs w:val="12"/>
                <w:spacing w:val="5"/>
              </w:rPr>
              <w:t>，电缆阻燃试验报告，防</w:t>
            </w:r>
            <w:r>
              <w:rPr>
                <w:rFonts w:ascii="SimSun" w:hAnsi="SimSun" w:eastAsia="SimSun" w:cs="SimSun"/>
                <w:sz w:val="12"/>
                <w:szCs w:val="12"/>
              </w:rPr>
              <w:t xml:space="preserve"> </w:t>
            </w:r>
            <w:r>
              <w:rPr>
                <w:rFonts w:ascii="SimSun" w:hAnsi="SimSun" w:eastAsia="SimSun" w:cs="SimSun"/>
                <w:sz w:val="12"/>
                <w:szCs w:val="12"/>
                <w:spacing w:val="10"/>
              </w:rPr>
              <w:t>爆检</w:t>
            </w:r>
            <w:r>
              <w:rPr>
                <w:rFonts w:ascii="SimSun" w:hAnsi="SimSun" w:eastAsia="SimSun" w:cs="SimSun"/>
                <w:sz w:val="12"/>
                <w:szCs w:val="12"/>
                <w:spacing w:val="6"/>
              </w:rPr>
              <w:t>查</w:t>
            </w:r>
            <w:r>
              <w:rPr>
                <w:rFonts w:ascii="SimSun" w:hAnsi="SimSun" w:eastAsia="SimSun" w:cs="SimSun"/>
                <w:sz w:val="12"/>
                <w:szCs w:val="12"/>
                <w:spacing w:val="5"/>
              </w:rPr>
              <w:t>合格证等资料。现场抽查</w:t>
            </w:r>
          </w:p>
          <w:p>
            <w:pPr>
              <w:ind w:left="38"/>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9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50" w:hRule="atLeast"/>
        </w:trPr>
        <w:tc>
          <w:tcPr>
            <w:tcW w:w="516" w:type="dxa"/>
            <w:vAlign w:val="top"/>
            <w:tcBorders>
              <w:bottom w:val="single" w:color="000000" w:sz="2" w:space="0"/>
              <w:top w:val="single" w:color="000000" w:sz="2" w:space="0"/>
            </w:tcBorders>
          </w:tcPr>
          <w:p>
            <w:pPr>
              <w:ind w:left="201"/>
              <w:spacing w:before="244"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firstLine="6"/>
              <w:spacing w:before="70" w:line="246" w:lineRule="auto"/>
              <w:rPr>
                <w:rFonts w:ascii="SimSun" w:hAnsi="SimSun" w:eastAsia="SimSun" w:cs="SimSun"/>
                <w:sz w:val="12"/>
                <w:szCs w:val="12"/>
              </w:rPr>
            </w:pPr>
            <w:r>
              <w:rPr>
                <w:rFonts w:ascii="SimSun" w:hAnsi="SimSun" w:eastAsia="SimSun" w:cs="SimSun"/>
                <w:sz w:val="12"/>
                <w:szCs w:val="12"/>
                <w:spacing w:val="10"/>
              </w:rPr>
              <w:t>防爆</w:t>
            </w:r>
            <w:r>
              <w:rPr>
                <w:rFonts w:ascii="SimSun" w:hAnsi="SimSun" w:eastAsia="SimSun" w:cs="SimSun"/>
                <w:sz w:val="12"/>
                <w:szCs w:val="12"/>
                <w:spacing w:val="7"/>
              </w:rPr>
              <w:t>电</w:t>
            </w:r>
            <w:r>
              <w:rPr>
                <w:rFonts w:ascii="SimSun" w:hAnsi="SimSun" w:eastAsia="SimSun" w:cs="SimSun"/>
                <w:sz w:val="12"/>
                <w:szCs w:val="12"/>
                <w:spacing w:val="5"/>
              </w:rPr>
              <w:t>气设备的“产品合格证”、“煤矿矿用产品安全标</w:t>
            </w:r>
            <w:r>
              <w:rPr>
                <w:rFonts w:ascii="SimSun" w:hAnsi="SimSun" w:eastAsia="SimSun" w:cs="SimSun"/>
                <w:sz w:val="12"/>
                <w:szCs w:val="12"/>
              </w:rPr>
              <w:t xml:space="preserve"> </w:t>
            </w:r>
            <w:r>
              <w:rPr>
                <w:rFonts w:ascii="SimSun" w:hAnsi="SimSun" w:eastAsia="SimSun" w:cs="SimSun"/>
                <w:sz w:val="12"/>
                <w:szCs w:val="12"/>
                <w:spacing w:val="10"/>
              </w:rPr>
              <w:t>志”齐</w:t>
            </w:r>
            <w:r>
              <w:rPr>
                <w:rFonts w:ascii="SimSun" w:hAnsi="SimSun" w:eastAsia="SimSun" w:cs="SimSun"/>
                <w:sz w:val="12"/>
                <w:szCs w:val="12"/>
                <w:spacing w:val="9"/>
              </w:rPr>
              <w:t>全</w:t>
            </w:r>
            <w:r>
              <w:rPr>
                <w:rFonts w:ascii="SimSun" w:hAnsi="SimSun" w:eastAsia="SimSun" w:cs="SimSun"/>
                <w:sz w:val="12"/>
                <w:szCs w:val="12"/>
                <w:spacing w:val="5"/>
              </w:rPr>
              <w:t>，安全性能符合要求，防爆合格证齐全且无失爆</w:t>
            </w:r>
            <w:r>
              <w:rPr>
                <w:rFonts w:ascii="SimSun" w:hAnsi="SimSun" w:eastAsia="SimSun" w:cs="SimSun"/>
                <w:sz w:val="12"/>
                <w:szCs w:val="12"/>
              </w:rPr>
              <w:t xml:space="preserve"> </w:t>
            </w:r>
            <w:r>
              <w:rPr>
                <w:rFonts w:ascii="SimSun" w:hAnsi="SimSun" w:eastAsia="SimSun" w:cs="SimSun"/>
                <w:sz w:val="12"/>
                <w:szCs w:val="12"/>
                <w:spacing w:val="-2"/>
              </w:rPr>
              <w:t>现象。</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38" w:hRule="atLeast"/>
        </w:trPr>
        <w:tc>
          <w:tcPr>
            <w:tcW w:w="516" w:type="dxa"/>
            <w:vAlign w:val="top"/>
            <w:tcBorders>
              <w:bottom w:val="single" w:color="000000" w:sz="2" w:space="0"/>
              <w:top w:val="single" w:color="000000" w:sz="2" w:space="0"/>
            </w:tcBorders>
          </w:tcPr>
          <w:p>
            <w:pPr>
              <w:spacing w:line="24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hanging="1"/>
              <w:spacing w:before="190" w:line="249" w:lineRule="auto"/>
              <w:rPr>
                <w:rFonts w:ascii="SimSun" w:hAnsi="SimSun" w:eastAsia="SimSun" w:cs="SimSun"/>
                <w:sz w:val="12"/>
                <w:szCs w:val="12"/>
              </w:rPr>
            </w:pPr>
            <w:r>
              <w:rPr>
                <w:rFonts w:ascii="SimSun" w:hAnsi="SimSun" w:eastAsia="SimSun" w:cs="SimSun"/>
                <w:sz w:val="12"/>
                <w:szCs w:val="12"/>
                <w:spacing w:val="6"/>
              </w:rPr>
              <w:t>选用的电缆具备安全标志；电缆线路选用、敷设和连接</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8"/>
              </w:rPr>
              <w:t>符</w:t>
            </w:r>
            <w:r>
              <w:rPr>
                <w:rFonts w:ascii="SimSun" w:hAnsi="SimSun" w:eastAsia="SimSun" w:cs="SimSun"/>
                <w:sz w:val="12"/>
                <w:szCs w:val="12"/>
                <w:spacing w:val="5"/>
              </w:rPr>
              <w:t>合</w:t>
            </w:r>
            <w:r>
              <w:rPr>
                <w:rFonts w:ascii="SimSun" w:hAnsi="SimSun" w:eastAsia="SimSun" w:cs="SimSun"/>
                <w:sz w:val="12"/>
                <w:szCs w:val="12"/>
                <w:spacing w:val="4"/>
              </w:rPr>
              <w:t>规定，应按规定进行电气试验。</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管总局令第87号)第十条、四</w:t>
            </w:r>
            <w:r>
              <w:rPr>
                <w:rFonts w:ascii="SimSun" w:hAnsi="SimSun" w:eastAsia="SimSun" w:cs="SimSun"/>
                <w:sz w:val="12"/>
                <w:szCs w:val="12"/>
              </w:rPr>
              <w:t xml:space="preserve"> </w:t>
            </w:r>
            <w:r>
              <w:rPr>
                <w:rFonts w:ascii="SimSun" w:hAnsi="SimSun" w:eastAsia="SimSun" w:cs="SimSun"/>
                <w:sz w:val="12"/>
                <w:szCs w:val="12"/>
                <w:spacing w:val="5"/>
              </w:rPr>
              <w:t>百</w:t>
            </w:r>
            <w:r>
              <w:rPr>
                <w:rFonts w:ascii="SimSun" w:hAnsi="SimSun" w:eastAsia="SimSun" w:cs="SimSun"/>
                <w:sz w:val="12"/>
                <w:szCs w:val="12"/>
                <w:spacing w:val="4"/>
              </w:rPr>
              <w:t>六十三条至第四百六十八条。</w:t>
            </w:r>
          </w:p>
        </w:tc>
      </w:tr>
      <w:tr>
        <w:trPr>
          <w:trHeight w:val="645" w:hRule="atLeast"/>
        </w:trPr>
        <w:tc>
          <w:tcPr>
            <w:tcW w:w="516" w:type="dxa"/>
            <w:vAlign w:val="top"/>
            <w:tcBorders>
              <w:bottom w:val="single" w:color="000000" w:sz="2" w:space="0"/>
              <w:top w:val="single" w:color="000000" w:sz="2" w:space="0"/>
            </w:tcBorders>
          </w:tcPr>
          <w:p>
            <w:pPr>
              <w:spacing w:line="25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区变电所安全保</w:t>
            </w:r>
            <w:r>
              <w:rPr>
                <w:rFonts w:ascii="SimSun" w:hAnsi="SimSun" w:eastAsia="SimSun" w:cs="SimSun"/>
                <w:sz w:val="12"/>
                <w:szCs w:val="12"/>
              </w:rPr>
              <w:t xml:space="preserve"> </w:t>
            </w:r>
            <w:r>
              <w:rPr>
                <w:rFonts w:ascii="SimSun" w:hAnsi="SimSun" w:eastAsia="SimSun" w:cs="SimSun"/>
                <w:sz w:val="12"/>
                <w:szCs w:val="12"/>
              </w:rPr>
              <w:t>护</w:t>
            </w:r>
          </w:p>
        </w:tc>
        <w:tc>
          <w:tcPr>
            <w:tcW w:w="3309" w:type="dxa"/>
            <w:vAlign w:val="top"/>
            <w:tcBorders>
              <w:bottom w:val="single" w:color="000000" w:sz="2" w:space="0"/>
              <w:top w:val="single" w:color="000000" w:sz="2" w:space="0"/>
            </w:tcBorders>
          </w:tcPr>
          <w:p>
            <w:pPr>
              <w:ind w:left="19" w:right="68"/>
              <w:spacing w:before="119" w:line="246" w:lineRule="auto"/>
              <w:rPr>
                <w:rFonts w:ascii="SimSun" w:hAnsi="SimSun" w:eastAsia="SimSun" w:cs="SimSun"/>
                <w:sz w:val="12"/>
                <w:szCs w:val="12"/>
              </w:rPr>
            </w:pPr>
            <w:r>
              <w:rPr>
                <w:rFonts w:ascii="SimSun" w:hAnsi="SimSun" w:eastAsia="SimSun" w:cs="SimSun"/>
                <w:sz w:val="12"/>
                <w:szCs w:val="12"/>
                <w:spacing w:val="6"/>
              </w:rPr>
              <w:t>井下高压电动机、动力变压器高压控制设备的短路、过</w:t>
            </w:r>
            <w:r>
              <w:rPr>
                <w:rFonts w:ascii="SimSun" w:hAnsi="SimSun" w:eastAsia="SimSun" w:cs="SimSun"/>
                <w:sz w:val="12"/>
                <w:szCs w:val="12"/>
                <w:spacing w:val="1"/>
              </w:rPr>
              <w:t>负</w:t>
            </w:r>
            <w:r>
              <w:rPr>
                <w:rFonts w:ascii="SimSun" w:hAnsi="SimSun" w:eastAsia="SimSun" w:cs="SimSun"/>
                <w:sz w:val="12"/>
                <w:szCs w:val="12"/>
              </w:rPr>
              <w:t xml:space="preserve"> </w:t>
            </w:r>
            <w:r>
              <w:rPr>
                <w:rFonts w:ascii="SimSun" w:hAnsi="SimSun" w:eastAsia="SimSun" w:cs="SimSun"/>
                <w:sz w:val="12"/>
                <w:szCs w:val="12"/>
                <w:spacing w:val="10"/>
              </w:rPr>
              <w:t>荷、接地</w:t>
            </w:r>
            <w:r>
              <w:rPr>
                <w:rFonts w:ascii="SimSun" w:hAnsi="SimSun" w:eastAsia="SimSun" w:cs="SimSun"/>
                <w:sz w:val="12"/>
                <w:szCs w:val="12"/>
                <w:spacing w:val="5"/>
              </w:rPr>
              <w:t>、欠压释放等保护可靠;高压馈电线路的短路、过</w:t>
            </w:r>
            <w:r>
              <w:rPr>
                <w:rFonts w:ascii="SimSun" w:hAnsi="SimSun" w:eastAsia="SimSun" w:cs="SimSun"/>
                <w:sz w:val="12"/>
                <w:szCs w:val="12"/>
              </w:rPr>
              <w:t xml:space="preserve"> </w:t>
            </w:r>
            <w:r>
              <w:rPr>
                <w:rFonts w:ascii="SimSun" w:hAnsi="SimSun" w:eastAsia="SimSun" w:cs="SimSun"/>
                <w:sz w:val="12"/>
                <w:szCs w:val="12"/>
                <w:spacing w:val="8"/>
              </w:rPr>
              <w:t>流</w:t>
            </w:r>
            <w:r>
              <w:rPr>
                <w:rFonts w:ascii="SimSun" w:hAnsi="SimSun" w:eastAsia="SimSun" w:cs="SimSun"/>
                <w:sz w:val="12"/>
                <w:szCs w:val="12"/>
                <w:spacing w:val="4"/>
              </w:rPr>
              <w:t>、欠压、单相接地等保护可靠。</w:t>
            </w:r>
          </w:p>
        </w:tc>
        <w:tc>
          <w:tcPr>
            <w:tcW w:w="1917" w:type="dxa"/>
            <w:vAlign w:val="top"/>
            <w:vMerge w:val="restart"/>
            <w:tcBorders>
              <w:bottom w:val="non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5" w:right="122"/>
              <w:spacing w:before="39" w:line="244" w:lineRule="auto"/>
              <w:rPr>
                <w:rFonts w:ascii="SimSun" w:hAnsi="SimSun" w:eastAsia="SimSun" w:cs="SimSun"/>
                <w:sz w:val="12"/>
                <w:szCs w:val="12"/>
              </w:rPr>
            </w:pPr>
            <w:r>
              <w:rPr>
                <w:rFonts w:ascii="SimSun" w:hAnsi="SimSun" w:eastAsia="SimSun" w:cs="SimSun"/>
                <w:sz w:val="12"/>
                <w:szCs w:val="12"/>
                <w:spacing w:val="10"/>
              </w:rPr>
              <w:t>接</w:t>
            </w:r>
            <w:r>
              <w:rPr>
                <w:rFonts w:ascii="SimSun" w:hAnsi="SimSun" w:eastAsia="SimSun" w:cs="SimSun"/>
                <w:sz w:val="12"/>
                <w:szCs w:val="12"/>
                <w:spacing w:val="9"/>
              </w:rPr>
              <w:t>地</w:t>
            </w:r>
            <w:r>
              <w:rPr>
                <w:rFonts w:ascii="SimSun" w:hAnsi="SimSun" w:eastAsia="SimSun" w:cs="SimSun"/>
                <w:sz w:val="12"/>
                <w:szCs w:val="12"/>
                <w:spacing w:val="5"/>
              </w:rPr>
              <w:t>电阻值定期检测记录，继电</w:t>
            </w:r>
            <w:r>
              <w:rPr>
                <w:rFonts w:ascii="SimSun" w:hAnsi="SimSun" w:eastAsia="SimSun" w:cs="SimSun"/>
                <w:sz w:val="12"/>
                <w:szCs w:val="12"/>
              </w:rPr>
              <w:t xml:space="preserve"> </w:t>
            </w:r>
            <w:r>
              <w:rPr>
                <w:rFonts w:ascii="SimSun" w:hAnsi="SimSun" w:eastAsia="SimSun" w:cs="SimSun"/>
                <w:sz w:val="12"/>
                <w:szCs w:val="12"/>
                <w:spacing w:val="10"/>
              </w:rPr>
              <w:t>保</w:t>
            </w:r>
            <w:r>
              <w:rPr>
                <w:rFonts w:ascii="SimSun" w:hAnsi="SimSun" w:eastAsia="SimSun" w:cs="SimSun"/>
                <w:sz w:val="12"/>
                <w:szCs w:val="12"/>
                <w:spacing w:val="9"/>
              </w:rPr>
              <w:t>护</w:t>
            </w:r>
            <w:r>
              <w:rPr>
                <w:rFonts w:ascii="SimSun" w:hAnsi="SimSun" w:eastAsia="SimSun" w:cs="SimSun"/>
                <w:sz w:val="12"/>
                <w:szCs w:val="12"/>
                <w:spacing w:val="5"/>
              </w:rPr>
              <w:t>整定计算及验算书，漏电试</w:t>
            </w:r>
            <w:r>
              <w:rPr>
                <w:rFonts w:ascii="SimSun" w:hAnsi="SimSun" w:eastAsia="SimSun" w:cs="SimSun"/>
                <w:sz w:val="12"/>
                <w:szCs w:val="12"/>
              </w:rPr>
              <w:t xml:space="preserve"> </w:t>
            </w:r>
            <w:r>
              <w:rPr>
                <w:rFonts w:ascii="SimSun" w:hAnsi="SimSun" w:eastAsia="SimSun" w:cs="SimSun"/>
                <w:sz w:val="12"/>
                <w:szCs w:val="12"/>
                <w:spacing w:val="10"/>
              </w:rPr>
              <w:t>验</w:t>
            </w:r>
            <w:r>
              <w:rPr>
                <w:rFonts w:ascii="SimSun" w:hAnsi="SimSun" w:eastAsia="SimSun" w:cs="SimSun"/>
                <w:sz w:val="12"/>
                <w:szCs w:val="12"/>
                <w:spacing w:val="9"/>
              </w:rPr>
              <w:t>，</w:t>
            </w:r>
            <w:r>
              <w:rPr>
                <w:rFonts w:ascii="SimSun" w:hAnsi="SimSun" w:eastAsia="SimSun" w:cs="SimSun"/>
                <w:sz w:val="12"/>
                <w:szCs w:val="12"/>
                <w:spacing w:val="5"/>
              </w:rPr>
              <w:t>短路试验记录等资料。现场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1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6"/>
              </w:rPr>
              <w:t>一条</w:t>
            </w:r>
            <w:r>
              <w:rPr>
                <w:rFonts w:ascii="SimSun" w:hAnsi="SimSun" w:eastAsia="SimSun" w:cs="SimSun"/>
                <w:sz w:val="12"/>
                <w:szCs w:val="12"/>
                <w:spacing w:val="3"/>
              </w:rPr>
              <w:t>，第四百五十三条。</w:t>
            </w:r>
          </w:p>
        </w:tc>
      </w:tr>
      <w:tr>
        <w:trPr>
          <w:trHeight w:val="574" w:hRule="atLeast"/>
        </w:trPr>
        <w:tc>
          <w:tcPr>
            <w:tcW w:w="516" w:type="dxa"/>
            <w:vAlign w:val="top"/>
            <w:tcBorders>
              <w:bottom w:val="single" w:color="000000" w:sz="2" w:space="0"/>
              <w:top w:val="single" w:color="000000" w:sz="2" w:space="0"/>
            </w:tcBorders>
          </w:tcPr>
          <w:p>
            <w:pPr>
              <w:ind w:left="201"/>
              <w:spacing w:before="256"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81" w:line="246" w:lineRule="auto"/>
              <w:rPr>
                <w:rFonts w:ascii="SimSun" w:hAnsi="SimSun" w:eastAsia="SimSun" w:cs="SimSun"/>
                <w:sz w:val="12"/>
                <w:szCs w:val="12"/>
              </w:rPr>
            </w:pPr>
            <w:r>
              <w:rPr>
                <w:rFonts w:ascii="SimSun" w:hAnsi="SimSun" w:eastAsia="SimSun" w:cs="SimSun"/>
                <w:sz w:val="12"/>
                <w:szCs w:val="12"/>
                <w:spacing w:val="6"/>
              </w:rPr>
              <w:t>低压电动机的控制设备的短路、过负荷、单相断线、检</w:t>
            </w:r>
            <w:r>
              <w:rPr>
                <w:rFonts w:ascii="SimSun" w:hAnsi="SimSun" w:eastAsia="SimSun" w:cs="SimSun"/>
                <w:sz w:val="12"/>
                <w:szCs w:val="12"/>
                <w:spacing w:val="1"/>
              </w:rPr>
              <w:t>漏</w:t>
            </w:r>
            <w:r>
              <w:rPr>
                <w:rFonts w:ascii="SimSun" w:hAnsi="SimSun" w:eastAsia="SimSun" w:cs="SimSun"/>
                <w:sz w:val="12"/>
                <w:szCs w:val="12"/>
              </w:rPr>
              <w:t xml:space="preserve"> </w:t>
            </w:r>
            <w:r>
              <w:rPr>
                <w:rFonts w:ascii="SimSun" w:hAnsi="SimSun" w:eastAsia="SimSun" w:cs="SimSun"/>
                <w:sz w:val="12"/>
                <w:szCs w:val="12"/>
                <w:spacing w:val="6"/>
              </w:rPr>
              <w:t>及漏电闭锁等保护可靠。低压馈电线上短路、过负荷、</w:t>
            </w:r>
            <w:r>
              <w:rPr>
                <w:rFonts w:ascii="SimSun" w:hAnsi="SimSun" w:eastAsia="SimSun" w:cs="SimSun"/>
                <w:sz w:val="12"/>
                <w:szCs w:val="12"/>
                <w:spacing w:val="1"/>
              </w:rPr>
              <w:t>漏</w:t>
            </w:r>
            <w:r>
              <w:rPr>
                <w:rFonts w:ascii="SimSun" w:hAnsi="SimSun" w:eastAsia="SimSun" w:cs="SimSun"/>
                <w:sz w:val="12"/>
                <w:szCs w:val="12"/>
              </w:rPr>
              <w:t xml:space="preserve"> </w:t>
            </w:r>
            <w:r>
              <w:rPr>
                <w:rFonts w:ascii="SimSun" w:hAnsi="SimSun" w:eastAsia="SimSun" w:cs="SimSun"/>
                <w:sz w:val="12"/>
                <w:szCs w:val="12"/>
                <w:spacing w:val="5"/>
              </w:rPr>
              <w:t>电等保护可靠。照明综保的短路、过载和漏电保护可靠</w:t>
            </w:r>
            <w:r>
              <w:rPr>
                <w:rFonts w:ascii="SimSun" w:hAnsi="SimSun" w:eastAsia="SimSun" w:cs="SimSun"/>
                <w:sz w:val="12"/>
                <w:szCs w:val="12"/>
                <w:spacing w:val="4"/>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8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6"/>
              </w:rPr>
              <w:t>一条</w:t>
            </w:r>
            <w:r>
              <w:rPr>
                <w:rFonts w:ascii="SimSun" w:hAnsi="SimSun" w:eastAsia="SimSun" w:cs="SimSun"/>
                <w:sz w:val="12"/>
                <w:szCs w:val="12"/>
                <w:spacing w:val="3"/>
              </w:rPr>
              <w:t>，第四百五十三条。</w:t>
            </w:r>
          </w:p>
        </w:tc>
      </w:tr>
      <w:tr>
        <w:trPr>
          <w:trHeight w:val="526" w:hRule="atLeast"/>
        </w:trPr>
        <w:tc>
          <w:tcPr>
            <w:tcW w:w="516" w:type="dxa"/>
            <w:vAlign w:val="top"/>
            <w:tcBorders>
              <w:bottom w:val="single" w:color="000000" w:sz="2" w:space="0"/>
              <w:top w:val="single" w:color="000000" w:sz="2" w:space="0"/>
            </w:tcBorders>
          </w:tcPr>
          <w:p>
            <w:pPr>
              <w:ind w:left="201"/>
              <w:spacing w:before="232"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11" w:line="229" w:lineRule="auto"/>
              <w:rPr>
                <w:rFonts w:ascii="SimSun" w:hAnsi="SimSun" w:eastAsia="SimSun" w:cs="SimSun"/>
                <w:sz w:val="12"/>
                <w:szCs w:val="12"/>
              </w:rPr>
            </w:pPr>
            <w:r>
              <w:rPr>
                <w:rFonts w:ascii="SimSun" w:hAnsi="SimSun" w:eastAsia="SimSun" w:cs="SimSun"/>
                <w:sz w:val="12"/>
                <w:szCs w:val="12"/>
                <w:spacing w:val="5"/>
              </w:rPr>
              <w:t>井下配电网络过流、短路保护装置和熔断器选择合理</w:t>
            </w:r>
            <w:r>
              <w:rPr>
                <w:rFonts w:ascii="SimSun" w:hAnsi="SimSun" w:eastAsia="SimSun" w:cs="SimSun"/>
                <w:sz w:val="12"/>
                <w:szCs w:val="12"/>
                <w:spacing w:val="3"/>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57"/>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04" w:hRule="atLeast"/>
        </w:trPr>
        <w:tc>
          <w:tcPr>
            <w:tcW w:w="516" w:type="dxa"/>
            <w:vAlign w:val="top"/>
            <w:tcBorders>
              <w:bottom w:val="single" w:color="000000" w:sz="2" w:space="0"/>
              <w:top w:val="single" w:color="000000" w:sz="2" w:space="0"/>
            </w:tcBorders>
          </w:tcPr>
          <w:p>
            <w:pPr>
              <w:ind w:left="193"/>
              <w:spacing w:before="274"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52" w:line="229" w:lineRule="auto"/>
              <w:rPr>
                <w:rFonts w:ascii="SimSun" w:hAnsi="SimSun" w:eastAsia="SimSun" w:cs="SimSun"/>
                <w:sz w:val="12"/>
                <w:szCs w:val="12"/>
              </w:rPr>
            </w:pPr>
            <w:r>
              <w:rPr>
                <w:rFonts w:ascii="SimSun" w:hAnsi="SimSun" w:eastAsia="SimSun" w:cs="SimSun"/>
                <w:sz w:val="12"/>
                <w:szCs w:val="12"/>
                <w:spacing w:val="4"/>
              </w:rPr>
              <w:t>保护接地电阻值符合要求</w:t>
            </w:r>
            <w:r>
              <w:rPr>
                <w:rFonts w:ascii="SimSun" w:hAnsi="SimSun" w:eastAsia="SimSun" w:cs="SimSun"/>
                <w:sz w:val="12"/>
                <w:szCs w:val="12"/>
                <w:spacing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0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819" w:hRule="atLeast"/>
        </w:trPr>
        <w:tc>
          <w:tcPr>
            <w:tcW w:w="516" w:type="dxa"/>
            <w:vAlign w:val="top"/>
            <w:tcBorders>
              <w:bottom w:val="single" w:color="000000" w:sz="2" w:space="0"/>
              <w:top w:val="single" w:color="000000" w:sz="2" w:space="0"/>
            </w:tcBorders>
          </w:tcPr>
          <w:p>
            <w:pPr>
              <w:spacing w:line="339"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采</w:t>
            </w:r>
            <w:r>
              <w:rPr>
                <w:rFonts w:ascii="SimSun" w:hAnsi="SimSun" w:eastAsia="SimSun" w:cs="SimSun"/>
                <w:sz w:val="12"/>
                <w:szCs w:val="12"/>
                <w:spacing w:val="5"/>
              </w:rPr>
              <w:t>区变电所检修</w:t>
            </w:r>
          </w:p>
        </w:tc>
        <w:tc>
          <w:tcPr>
            <w:tcW w:w="3309" w:type="dxa"/>
            <w:vAlign w:val="top"/>
            <w:tcBorders>
              <w:bottom w:val="single" w:color="000000" w:sz="2" w:space="0"/>
              <w:top w:val="single" w:color="000000" w:sz="2" w:space="0"/>
            </w:tcBorders>
          </w:tcPr>
          <w:p>
            <w:pPr>
              <w:ind w:left="20" w:right="133" w:firstLine="1"/>
              <w:spacing w:before="132" w:line="243" w:lineRule="auto"/>
              <w:rPr>
                <w:rFonts w:ascii="SimSun" w:hAnsi="SimSun" w:eastAsia="SimSun" w:cs="SimSun"/>
                <w:sz w:val="12"/>
                <w:szCs w:val="12"/>
              </w:rPr>
            </w:pPr>
            <w:r>
              <w:rPr>
                <w:rFonts w:ascii="SimSun" w:hAnsi="SimSun" w:eastAsia="SimSun" w:cs="SimSun"/>
                <w:sz w:val="12"/>
                <w:szCs w:val="12"/>
                <w:spacing w:val="10"/>
              </w:rPr>
              <w:t>不得带</w:t>
            </w:r>
            <w:r>
              <w:rPr>
                <w:rFonts w:ascii="SimSun" w:hAnsi="SimSun" w:eastAsia="SimSun" w:cs="SimSun"/>
                <w:sz w:val="12"/>
                <w:szCs w:val="12"/>
                <w:spacing w:val="8"/>
              </w:rPr>
              <w:t>电</w:t>
            </w:r>
            <w:r>
              <w:rPr>
                <w:rFonts w:ascii="SimSun" w:hAnsi="SimSun" w:eastAsia="SimSun" w:cs="SimSun"/>
                <w:sz w:val="12"/>
                <w:szCs w:val="12"/>
                <w:spacing w:val="5"/>
              </w:rPr>
              <w:t>检修设备；电气设备、电缆的检查、维护调整符</w:t>
            </w:r>
            <w:r>
              <w:rPr>
                <w:rFonts w:ascii="SimSun" w:hAnsi="SimSun" w:eastAsia="SimSun" w:cs="SimSun"/>
                <w:sz w:val="12"/>
                <w:szCs w:val="12"/>
              </w:rPr>
              <w:t xml:space="preserve"> </w:t>
            </w:r>
            <w:r>
              <w:rPr>
                <w:rFonts w:ascii="SimSun" w:hAnsi="SimSun" w:eastAsia="SimSun" w:cs="SimSun"/>
                <w:sz w:val="12"/>
                <w:szCs w:val="12"/>
                <w:spacing w:val="10"/>
              </w:rPr>
              <w:t>合要求</w:t>
            </w:r>
            <w:r>
              <w:rPr>
                <w:rFonts w:ascii="SimSun" w:hAnsi="SimSun" w:eastAsia="SimSun" w:cs="SimSun"/>
                <w:sz w:val="12"/>
                <w:szCs w:val="12"/>
                <w:spacing w:val="9"/>
              </w:rPr>
              <w:t>。</w:t>
            </w:r>
            <w:r>
              <w:rPr>
                <w:rFonts w:ascii="SimSun" w:hAnsi="SimSun" w:eastAsia="SimSun" w:cs="SimSun"/>
                <w:sz w:val="12"/>
                <w:szCs w:val="12"/>
                <w:spacing w:val="5"/>
              </w:rPr>
              <w:t>采区电工，在特殊情况下，可对采区变电所内高</w:t>
            </w:r>
            <w:r>
              <w:rPr>
                <w:rFonts w:ascii="SimSun" w:hAnsi="SimSun" w:eastAsia="SimSun" w:cs="SimSun"/>
                <w:sz w:val="12"/>
                <w:szCs w:val="12"/>
              </w:rPr>
              <w:t xml:space="preserve"> </w:t>
            </w:r>
            <w:r>
              <w:rPr>
                <w:rFonts w:ascii="SimSun" w:hAnsi="SimSun" w:eastAsia="SimSun" w:cs="SimSun"/>
                <w:sz w:val="12"/>
                <w:szCs w:val="12"/>
                <w:spacing w:val="10"/>
              </w:rPr>
              <w:t>压电气</w:t>
            </w:r>
            <w:r>
              <w:rPr>
                <w:rFonts w:ascii="SimSun" w:hAnsi="SimSun" w:eastAsia="SimSun" w:cs="SimSun"/>
                <w:sz w:val="12"/>
                <w:szCs w:val="12"/>
                <w:spacing w:val="9"/>
              </w:rPr>
              <w:t>设</w:t>
            </w:r>
            <w:r>
              <w:rPr>
                <w:rFonts w:ascii="SimSun" w:hAnsi="SimSun" w:eastAsia="SimSun" w:cs="SimSun"/>
                <w:sz w:val="12"/>
                <w:szCs w:val="12"/>
                <w:spacing w:val="5"/>
              </w:rPr>
              <w:t>备进行停、送电的操作，但不得打开电气设备进</w:t>
            </w:r>
            <w:r>
              <w:rPr>
                <w:rFonts w:ascii="SimSun" w:hAnsi="SimSun" w:eastAsia="SimSun" w:cs="SimSun"/>
                <w:sz w:val="12"/>
                <w:szCs w:val="12"/>
              </w:rPr>
              <w:t xml:space="preserve"> </w:t>
            </w:r>
            <w:r>
              <w:rPr>
                <w:rFonts w:ascii="SimSun" w:hAnsi="SimSun" w:eastAsia="SimSun" w:cs="SimSun"/>
                <w:sz w:val="12"/>
                <w:szCs w:val="12"/>
                <w:spacing w:val="-1"/>
              </w:rPr>
              <w:t>行修</w:t>
            </w:r>
            <w:r>
              <w:rPr>
                <w:rFonts w:ascii="SimSun" w:hAnsi="SimSun" w:eastAsia="SimSun" w:cs="SimSun"/>
                <w:sz w:val="12"/>
                <w:szCs w:val="12"/>
              </w:rPr>
              <w:t>理。</w:t>
            </w:r>
          </w:p>
        </w:tc>
        <w:tc>
          <w:tcPr>
            <w:tcW w:w="1917"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修</w:t>
            </w:r>
            <w:r>
              <w:rPr>
                <w:rFonts w:ascii="SimSun" w:hAnsi="SimSun" w:eastAsia="SimSun" w:cs="SimSun"/>
                <w:sz w:val="12"/>
                <w:szCs w:val="12"/>
                <w:spacing w:val="3"/>
              </w:rPr>
              <w:t>记录，现场抽查。</w:t>
            </w:r>
          </w:p>
        </w:tc>
        <w:tc>
          <w:tcPr>
            <w:tcW w:w="1929" w:type="dxa"/>
            <w:vAlign w:val="top"/>
            <w:vMerge w:val="restart"/>
            <w:tcBorders>
              <w:bottom w:val="none" w:color="000000" w:sz="2" w:space="0"/>
              <w:top w:val="single" w:color="000000" w:sz="2" w:space="0"/>
            </w:tcBorders>
          </w:tcPr>
          <w:p>
            <w:pPr>
              <w:spacing w:line="254" w:lineRule="auto"/>
              <w:rPr>
                <w:rFonts w:ascii="Arial"/>
                <w:sz w:val="21"/>
              </w:rPr>
            </w:pPr>
            <w:r/>
          </w:p>
          <w:p>
            <w:pPr>
              <w:ind w:left="27" w:right="129"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8"/>
              </w:rPr>
              <w:t>条</w:t>
            </w:r>
            <w:r>
              <w:rPr>
                <w:rFonts w:ascii="SimSun" w:hAnsi="SimSun" w:eastAsia="SimSun" w:cs="SimSun"/>
                <w:sz w:val="12"/>
                <w:szCs w:val="12"/>
                <w:spacing w:val="5"/>
              </w:rPr>
              <w:t>，第四百四十三条，第四百</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8"/>
              </w:rPr>
              <w:t>十</w:t>
            </w:r>
            <w:r>
              <w:rPr>
                <w:rFonts w:ascii="SimSun" w:hAnsi="SimSun" w:eastAsia="SimSun" w:cs="SimSun"/>
                <w:sz w:val="12"/>
                <w:szCs w:val="12"/>
                <w:spacing w:val="5"/>
              </w:rPr>
              <w:t>一条，第四百八十二条，第</w:t>
            </w:r>
            <w:r>
              <w:rPr>
                <w:rFonts w:ascii="SimSun" w:hAnsi="SimSun" w:eastAsia="SimSun" w:cs="SimSun"/>
                <w:sz w:val="12"/>
                <w:szCs w:val="12"/>
              </w:rPr>
              <w:t xml:space="preserve"> </w:t>
            </w:r>
            <w:r>
              <w:rPr>
                <w:rFonts w:ascii="SimSun" w:hAnsi="SimSun" w:eastAsia="SimSun" w:cs="SimSun"/>
                <w:sz w:val="12"/>
                <w:szCs w:val="12"/>
                <w:spacing w:val="3"/>
              </w:rPr>
              <w:t>四</w:t>
            </w:r>
            <w:r>
              <w:rPr>
                <w:rFonts w:ascii="SimSun" w:hAnsi="SimSun" w:eastAsia="SimSun" w:cs="SimSun"/>
                <w:sz w:val="12"/>
                <w:szCs w:val="12"/>
                <w:spacing w:val="2"/>
              </w:rPr>
              <w:t>百八十三条。</w:t>
            </w:r>
          </w:p>
        </w:tc>
      </w:tr>
      <w:tr>
        <w:trPr>
          <w:trHeight w:val="485" w:hRule="atLeast"/>
        </w:trPr>
        <w:tc>
          <w:tcPr>
            <w:tcW w:w="516" w:type="dxa"/>
            <w:vAlign w:val="top"/>
            <w:tcBorders>
              <w:bottom w:val="single" w:color="000000" w:sz="2" w:space="0"/>
              <w:top w:val="single" w:color="000000" w:sz="2" w:space="0"/>
            </w:tcBorders>
          </w:tcPr>
          <w:p>
            <w:pPr>
              <w:ind w:left="193"/>
              <w:spacing w:before="214"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4" w:right="130" w:hanging="5"/>
              <w:spacing w:before="118" w:line="251" w:lineRule="auto"/>
              <w:rPr>
                <w:rFonts w:ascii="SimSun" w:hAnsi="SimSun" w:eastAsia="SimSun" w:cs="SimSun"/>
                <w:sz w:val="12"/>
                <w:szCs w:val="12"/>
              </w:rPr>
            </w:pPr>
            <w:r>
              <w:rPr>
                <w:rFonts w:ascii="SimSun" w:hAnsi="SimSun" w:eastAsia="SimSun" w:cs="SimSun"/>
                <w:sz w:val="12"/>
                <w:szCs w:val="12"/>
                <w:spacing w:val="10"/>
              </w:rPr>
              <w:t>操作高</w:t>
            </w:r>
            <w:r>
              <w:rPr>
                <w:rFonts w:ascii="SimSun" w:hAnsi="SimSun" w:eastAsia="SimSun" w:cs="SimSun"/>
                <w:sz w:val="12"/>
                <w:szCs w:val="12"/>
                <w:spacing w:val="8"/>
              </w:rPr>
              <w:t>压</w:t>
            </w:r>
            <w:r>
              <w:rPr>
                <w:rFonts w:ascii="SimSun" w:hAnsi="SimSun" w:eastAsia="SimSun" w:cs="SimSun"/>
                <w:sz w:val="12"/>
                <w:szCs w:val="12"/>
                <w:spacing w:val="5"/>
              </w:rPr>
              <w:t>电气设备主回路时,操作人员必须戴绝缘手套,并</w:t>
            </w:r>
            <w:r>
              <w:rPr>
                <w:rFonts w:ascii="SimSun" w:hAnsi="SimSun" w:eastAsia="SimSun" w:cs="SimSun"/>
                <w:sz w:val="12"/>
                <w:szCs w:val="12"/>
              </w:rPr>
              <w:t xml:space="preserve"> </w:t>
            </w:r>
            <w:r>
              <w:rPr>
                <w:rFonts w:ascii="SimSun" w:hAnsi="SimSun" w:eastAsia="SimSun" w:cs="SimSun"/>
                <w:sz w:val="12"/>
                <w:szCs w:val="12"/>
                <w:spacing w:val="4"/>
              </w:rPr>
              <w:t>穿电工绝缘靴或者站在绝缘台上</w:t>
            </w:r>
            <w:r>
              <w:rPr>
                <w:rFonts w:ascii="SimSun" w:hAnsi="SimSun" w:eastAsia="SimSun" w:cs="SimSun"/>
                <w:sz w:val="12"/>
                <w:szCs w:val="12"/>
                <w:spacing w:val="3"/>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361" w:hRule="atLeast"/>
        </w:trPr>
        <w:tc>
          <w:tcPr>
            <w:tcW w:w="516" w:type="dxa"/>
            <w:vAlign w:val="top"/>
            <w:tcBorders>
              <w:bottom w:val="single" w:color="000000" w:sz="2" w:space="0"/>
              <w:top w:val="single" w:color="000000" w:sz="2" w:space="0"/>
            </w:tcBorders>
          </w:tcPr>
          <w:p>
            <w:pPr>
              <w:ind w:left="193"/>
              <w:spacing w:before="14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tcBorders>
              <w:bottom w:val="single" w:color="000000" w:sz="2" w:space="0"/>
              <w:top w:val="single" w:color="000000" w:sz="2" w:space="0"/>
            </w:tcBorders>
          </w:tcPr>
          <w:p>
            <w:pPr>
              <w:ind w:left="20"/>
              <w:spacing w:before="12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09" w:type="dxa"/>
            <w:vAlign w:val="top"/>
            <w:tcBorders>
              <w:bottom w:val="single" w:color="000000" w:sz="2" w:space="0"/>
              <w:top w:val="single" w:color="000000" w:sz="2" w:space="0"/>
            </w:tcBorders>
          </w:tcPr>
          <w:p>
            <w:pPr>
              <w:ind w:left="32"/>
              <w:spacing w:before="12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7" w:type="dxa"/>
            <w:vAlign w:val="top"/>
            <w:tcBorders>
              <w:bottom w:val="single" w:color="000000" w:sz="2" w:space="0"/>
              <w:top w:val="single" w:color="000000" w:sz="2" w:space="0"/>
            </w:tcBorders>
          </w:tcPr>
          <w:p>
            <w:pPr>
              <w:ind w:left="25"/>
              <w:spacing w:before="12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60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1"/>
        </w:rPr>
        <w:t>12.6</w:t>
      </w:r>
      <w:r>
        <w:rPr>
          <w:rFonts w:ascii="SimSun" w:hAnsi="SimSun" w:eastAsia="SimSun" w:cs="SimSun"/>
          <w:sz w:val="14"/>
          <w:szCs w:val="14"/>
          <w:spacing w:val="11"/>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11"/>
        </w:rPr>
        <w:t>移动变电站(采掘工作面配电点)</w:t>
      </w:r>
      <w:r>
        <w:rPr>
          <w:rFonts w:ascii="SimSun" w:hAnsi="SimSun" w:eastAsia="SimSun" w:cs="SimSun"/>
          <w:sz w:val="14"/>
          <w:szCs w:val="14"/>
          <w:spacing w:val="11"/>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11"/>
        </w:rPr>
        <w:t>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8"/>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8"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78" w:hRule="atLeast"/>
        </w:trPr>
        <w:tc>
          <w:tcPr>
            <w:tcW w:w="516" w:type="dxa"/>
            <w:vAlign w:val="top"/>
            <w:tcBorders>
              <w:bottom w:val="single" w:color="000000" w:sz="2" w:space="0"/>
              <w:top w:val="single" w:color="000000" w:sz="2" w:space="0"/>
            </w:tcBorders>
          </w:tcPr>
          <w:p>
            <w:pPr>
              <w:ind w:left="235"/>
              <w:spacing w:before="205"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移</w:t>
            </w:r>
            <w:r>
              <w:rPr>
                <w:rFonts w:ascii="SimSun" w:hAnsi="SimSun" w:eastAsia="SimSun" w:cs="SimSun"/>
                <w:sz w:val="12"/>
                <w:szCs w:val="12"/>
                <w:spacing w:val="5"/>
              </w:rPr>
              <w:t>动变电站设置</w:t>
            </w:r>
          </w:p>
        </w:tc>
        <w:tc>
          <w:tcPr>
            <w:tcW w:w="3309" w:type="dxa"/>
            <w:vAlign w:val="top"/>
            <w:tcBorders>
              <w:bottom w:val="single" w:color="000000" w:sz="2" w:space="0"/>
              <w:top w:val="single" w:color="000000" w:sz="2" w:space="0"/>
            </w:tcBorders>
          </w:tcPr>
          <w:p>
            <w:pPr>
              <w:ind w:left="34" w:right="133" w:hanging="6"/>
              <w:spacing w:before="110" w:line="251" w:lineRule="auto"/>
              <w:rPr>
                <w:rFonts w:ascii="SimSun" w:hAnsi="SimSun" w:eastAsia="SimSun" w:cs="SimSun"/>
                <w:sz w:val="12"/>
                <w:szCs w:val="12"/>
              </w:rPr>
            </w:pPr>
            <w:r>
              <w:rPr>
                <w:rFonts w:ascii="SimSun" w:hAnsi="SimSun" w:eastAsia="SimSun" w:cs="SimSun"/>
                <w:sz w:val="12"/>
                <w:szCs w:val="12"/>
                <w:spacing w:val="10"/>
              </w:rPr>
              <w:t>防护</w:t>
            </w:r>
            <w:r>
              <w:rPr>
                <w:rFonts w:ascii="SimSun" w:hAnsi="SimSun" w:eastAsia="SimSun" w:cs="SimSun"/>
                <w:sz w:val="12"/>
                <w:szCs w:val="12"/>
                <w:spacing w:val="7"/>
              </w:rPr>
              <w:t>用</w:t>
            </w:r>
            <w:r>
              <w:rPr>
                <w:rFonts w:ascii="SimSun" w:hAnsi="SimSun" w:eastAsia="SimSun" w:cs="SimSun"/>
                <w:sz w:val="12"/>
                <w:szCs w:val="12"/>
                <w:spacing w:val="5"/>
              </w:rPr>
              <w:t>具齐全，有绝缘手套、绝缘靴、符合电压等级的验</w:t>
            </w:r>
            <w:r>
              <w:rPr>
                <w:rFonts w:ascii="SimSun" w:hAnsi="SimSun" w:eastAsia="SimSun" w:cs="SimSun"/>
                <w:sz w:val="12"/>
                <w:szCs w:val="12"/>
              </w:rPr>
              <w:t xml:space="preserve"> </w:t>
            </w:r>
            <w:r>
              <w:rPr>
                <w:rFonts w:ascii="SimSun" w:hAnsi="SimSun" w:eastAsia="SimSun" w:cs="SimSun"/>
                <w:sz w:val="12"/>
                <w:szCs w:val="12"/>
                <w:spacing w:val="3"/>
              </w:rPr>
              <w:t>电笔、接地线，并定期检测</w:t>
            </w:r>
            <w:r>
              <w:rPr>
                <w:rFonts w:ascii="SimSun" w:hAnsi="SimSun" w:eastAsia="SimSun" w:cs="SimSun"/>
                <w:sz w:val="12"/>
                <w:szCs w:val="12"/>
                <w:spacing w:val="1"/>
              </w:rPr>
              <w:t>。</w:t>
            </w:r>
          </w:p>
        </w:tc>
        <w:tc>
          <w:tcPr>
            <w:tcW w:w="1918" w:type="dxa"/>
            <w:vAlign w:val="top"/>
            <w:vMerge w:val="restart"/>
            <w:tcBorders>
              <w:bottom w:val="non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6"/>
              <w:spacing w:before="39" w:line="225" w:lineRule="auto"/>
              <w:rPr>
                <w:rFonts w:ascii="SimSun" w:hAnsi="SimSun" w:eastAsia="SimSun" w:cs="SimSun"/>
                <w:sz w:val="12"/>
                <w:szCs w:val="12"/>
              </w:rPr>
            </w:pPr>
            <w:r>
              <w:rPr>
                <w:rFonts w:ascii="SimSun" w:hAnsi="SimSun" w:eastAsia="SimSun" w:cs="SimSun"/>
                <w:sz w:val="12"/>
                <w:szCs w:val="12"/>
                <w:spacing w:val="5"/>
              </w:rPr>
              <w:t>绝</w:t>
            </w:r>
            <w:r>
              <w:rPr>
                <w:rFonts w:ascii="SimSun" w:hAnsi="SimSun" w:eastAsia="SimSun" w:cs="SimSun"/>
                <w:sz w:val="12"/>
                <w:szCs w:val="12"/>
                <w:spacing w:val="4"/>
              </w:rPr>
              <w:t>缘用具试验报告。现场检查。</w:t>
            </w:r>
          </w:p>
        </w:tc>
        <w:tc>
          <w:tcPr>
            <w:tcW w:w="1928" w:type="dxa"/>
            <w:vAlign w:val="top"/>
            <w:tcBorders>
              <w:bottom w:val="single" w:color="000000" w:sz="2" w:space="0"/>
              <w:top w:val="single" w:color="000000" w:sz="2" w:space="0"/>
            </w:tcBorders>
          </w:tcPr>
          <w:p>
            <w:pPr>
              <w:ind w:left="25" w:right="129" w:firstLine="3"/>
              <w:spacing w:before="31"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37" w:hRule="atLeast"/>
        </w:trPr>
        <w:tc>
          <w:tcPr>
            <w:tcW w:w="516" w:type="dxa"/>
            <w:vAlign w:val="top"/>
            <w:tcBorders>
              <w:bottom w:val="single" w:color="000000" w:sz="2" w:space="0"/>
              <w:top w:val="single" w:color="000000" w:sz="2" w:space="0"/>
            </w:tcBorders>
          </w:tcPr>
          <w:p>
            <w:pPr>
              <w:ind w:left="228"/>
              <w:spacing w:before="186"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8" w:right="133" w:hanging="9"/>
              <w:spacing w:before="90" w:line="250" w:lineRule="auto"/>
              <w:rPr>
                <w:rFonts w:ascii="SimSun" w:hAnsi="SimSun" w:eastAsia="SimSun" w:cs="SimSun"/>
                <w:sz w:val="12"/>
                <w:szCs w:val="12"/>
              </w:rPr>
            </w:pPr>
            <w:r>
              <w:rPr>
                <w:rFonts w:ascii="SimSun" w:hAnsi="SimSun" w:eastAsia="SimSun" w:cs="SimSun"/>
                <w:sz w:val="12"/>
                <w:szCs w:val="12"/>
                <w:spacing w:val="6"/>
              </w:rPr>
              <w:t>采掘工作面配电点的位置和空间必须满足设备安装、拆</w:t>
            </w:r>
            <w:r>
              <w:rPr>
                <w:rFonts w:ascii="SimSun" w:hAnsi="SimSun" w:eastAsia="SimSun" w:cs="SimSun"/>
                <w:sz w:val="12"/>
                <w:szCs w:val="12"/>
                <w:spacing w:val="1"/>
              </w:rPr>
              <w:t>除</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7"/>
              </w:rPr>
              <w:t>检</w:t>
            </w:r>
            <w:r>
              <w:rPr>
                <w:rFonts w:ascii="SimSun" w:hAnsi="SimSun" w:eastAsia="SimSun" w:cs="SimSun"/>
                <w:sz w:val="12"/>
                <w:szCs w:val="12"/>
                <w:spacing w:val="4"/>
              </w:rPr>
              <w:t>修和运输等要求，并采用不燃性材料支护。</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29" w:firstLine="3"/>
              <w:spacing w:before="21" w:line="21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56" w:hRule="atLeast"/>
        </w:trPr>
        <w:tc>
          <w:tcPr>
            <w:tcW w:w="516" w:type="dxa"/>
            <w:vAlign w:val="top"/>
            <w:tcBorders>
              <w:bottom w:val="single" w:color="000000" w:sz="2" w:space="0"/>
              <w:top w:val="single" w:color="000000" w:sz="2" w:space="0"/>
            </w:tcBorders>
          </w:tcPr>
          <w:p>
            <w:pPr>
              <w:ind w:left="229"/>
              <w:spacing w:before="248"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8" w:right="137" w:hanging="9"/>
              <w:spacing w:before="149" w:line="262" w:lineRule="auto"/>
              <w:rPr>
                <w:rFonts w:ascii="SimSun" w:hAnsi="SimSun" w:eastAsia="SimSun" w:cs="SimSun"/>
                <w:sz w:val="12"/>
                <w:szCs w:val="12"/>
              </w:rPr>
            </w:pPr>
            <w:r>
              <w:rPr>
                <w:rFonts w:ascii="SimSun" w:hAnsi="SimSun" w:eastAsia="SimSun" w:cs="SimSun"/>
                <w:sz w:val="12"/>
                <w:szCs w:val="12"/>
                <w:spacing w:val="10"/>
              </w:rPr>
              <w:t>采用扩</w:t>
            </w:r>
            <w:r>
              <w:rPr>
                <w:rFonts w:ascii="SimSun" w:hAnsi="SimSun" w:eastAsia="SimSun" w:cs="SimSun"/>
                <w:sz w:val="12"/>
                <w:szCs w:val="12"/>
                <w:spacing w:val="6"/>
              </w:rPr>
              <w:t>散</w:t>
            </w:r>
            <w:r>
              <w:rPr>
                <w:rFonts w:ascii="SimSun" w:hAnsi="SimSun" w:eastAsia="SimSun" w:cs="SimSun"/>
                <w:sz w:val="12"/>
                <w:szCs w:val="12"/>
                <w:spacing w:val="5"/>
              </w:rPr>
              <w:t>通风的，其深度不得超过6</w:t>
            </w:r>
            <w:r>
              <w:rPr>
                <w:rFonts w:ascii="SimSun" w:hAnsi="SimSun" w:eastAsia="SimSun" w:cs="SimSun"/>
                <w:sz w:val="12"/>
                <w:szCs w:val="12"/>
              </w:rPr>
              <w:t>m</w:t>
            </w:r>
            <w:r>
              <w:rPr>
                <w:rFonts w:ascii="SimSun" w:hAnsi="SimSun" w:eastAsia="SimSun" w:cs="SimSun"/>
                <w:sz w:val="12"/>
                <w:szCs w:val="12"/>
                <w:spacing w:val="5"/>
              </w:rPr>
              <w:t>、入口宽度不得小于</w:t>
            </w:r>
            <w:r>
              <w:rPr>
                <w:rFonts w:ascii="SimSun" w:hAnsi="SimSun" w:eastAsia="SimSun" w:cs="SimSun"/>
                <w:sz w:val="12"/>
                <w:szCs w:val="12"/>
              </w:rPr>
              <w:t xml:space="preserve"> </w:t>
            </w:r>
            <w:r>
              <w:rPr>
                <w:rFonts w:ascii="SimSun" w:hAnsi="SimSun" w:eastAsia="SimSun" w:cs="SimSun"/>
                <w:sz w:val="12"/>
                <w:szCs w:val="12"/>
                <w:spacing w:val="4"/>
              </w:rPr>
              <w:t>1</w:t>
            </w:r>
            <w:r>
              <w:rPr>
                <w:rFonts w:ascii="SimSun" w:hAnsi="SimSun" w:eastAsia="SimSun" w:cs="SimSun"/>
                <w:sz w:val="12"/>
                <w:szCs w:val="12"/>
                <w:spacing w:val="3"/>
              </w:rPr>
              <w:t>.5</w:t>
            </w:r>
            <w:r>
              <w:rPr>
                <w:rFonts w:ascii="SimSun" w:hAnsi="SimSun" w:eastAsia="SimSun" w:cs="SimSun"/>
                <w:sz w:val="12"/>
                <w:szCs w:val="12"/>
              </w:rPr>
              <w:t>m</w:t>
            </w:r>
            <w:r>
              <w:rPr>
                <w:rFonts w:ascii="SimSun" w:hAnsi="SimSun" w:eastAsia="SimSun" w:cs="SimSun"/>
                <w:sz w:val="12"/>
                <w:szCs w:val="12"/>
                <w:spacing w:val="3"/>
              </w:rPr>
              <w:t>，并且无瓦斯涌出。</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7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6"/>
              </w:rPr>
              <w:t>八条</w:t>
            </w:r>
            <w:r>
              <w:rPr>
                <w:rFonts w:ascii="SimSun" w:hAnsi="SimSun" w:eastAsia="SimSun" w:cs="SimSun"/>
                <w:sz w:val="12"/>
                <w:szCs w:val="12"/>
                <w:spacing w:val="3"/>
              </w:rPr>
              <w:t>，第四百四十三条。</w:t>
            </w:r>
          </w:p>
        </w:tc>
      </w:tr>
      <w:tr>
        <w:trPr>
          <w:trHeight w:val="614" w:hRule="atLeast"/>
        </w:trPr>
        <w:tc>
          <w:tcPr>
            <w:tcW w:w="516" w:type="dxa"/>
            <w:vAlign w:val="top"/>
            <w:tcBorders>
              <w:bottom w:val="single" w:color="000000" w:sz="2" w:space="0"/>
              <w:top w:val="single" w:color="000000" w:sz="2" w:space="0"/>
            </w:tcBorders>
          </w:tcPr>
          <w:p>
            <w:pPr>
              <w:ind w:left="226"/>
              <w:spacing w:before="277"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firstLine="1"/>
              <w:spacing w:before="180" w:line="251" w:lineRule="auto"/>
              <w:rPr>
                <w:rFonts w:ascii="SimSun" w:hAnsi="SimSun" w:eastAsia="SimSun" w:cs="SimSun"/>
                <w:sz w:val="12"/>
                <w:szCs w:val="12"/>
              </w:rPr>
            </w:pPr>
            <w:r>
              <w:rPr>
                <w:rFonts w:ascii="SimSun" w:hAnsi="SimSun" w:eastAsia="SimSun" w:cs="SimSun"/>
                <w:sz w:val="12"/>
                <w:szCs w:val="12"/>
                <w:spacing w:val="10"/>
              </w:rPr>
              <w:t>设有直</w:t>
            </w:r>
            <w:r>
              <w:rPr>
                <w:rFonts w:ascii="SimSun" w:hAnsi="SimSun" w:eastAsia="SimSun" w:cs="SimSun"/>
                <w:sz w:val="12"/>
                <w:szCs w:val="12"/>
                <w:spacing w:val="8"/>
              </w:rPr>
              <w:t>通</w:t>
            </w:r>
            <w:r>
              <w:rPr>
                <w:rFonts w:ascii="SimSun" w:hAnsi="SimSun" w:eastAsia="SimSun" w:cs="SimSun"/>
                <w:sz w:val="12"/>
                <w:szCs w:val="12"/>
                <w:spacing w:val="5"/>
              </w:rPr>
              <w:t>矿调度室的有线调度电话，功能符合要求。照明</w:t>
            </w:r>
            <w:r>
              <w:rPr>
                <w:rFonts w:ascii="SimSun" w:hAnsi="SimSun" w:eastAsia="SimSun" w:cs="SimSun"/>
                <w:sz w:val="12"/>
                <w:szCs w:val="12"/>
              </w:rPr>
              <w:t xml:space="preserve"> </w:t>
            </w:r>
            <w:r>
              <w:rPr>
                <w:rFonts w:ascii="SimSun" w:hAnsi="SimSun" w:eastAsia="SimSun" w:cs="SimSun"/>
                <w:sz w:val="12"/>
                <w:szCs w:val="12"/>
                <w:spacing w:val="1"/>
              </w:rPr>
              <w:t>符合要</w:t>
            </w:r>
            <w:r>
              <w:rPr>
                <w:rFonts w:ascii="SimSun" w:hAnsi="SimSun" w:eastAsia="SimSun" w:cs="SimSun"/>
                <w:sz w:val="12"/>
                <w:szCs w:val="12"/>
              </w:rPr>
              <w:t>求。</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01"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6"/>
              </w:rPr>
              <w:t>九</w:t>
            </w:r>
            <w:r>
              <w:rPr>
                <w:rFonts w:ascii="SimSun" w:hAnsi="SimSun" w:eastAsia="SimSun" w:cs="SimSun"/>
                <w:sz w:val="12"/>
                <w:szCs w:val="12"/>
                <w:spacing w:val="3"/>
              </w:rPr>
              <w:t>条，第五百零七条。</w:t>
            </w:r>
          </w:p>
        </w:tc>
      </w:tr>
      <w:tr>
        <w:trPr>
          <w:trHeight w:val="1034" w:hRule="atLeast"/>
        </w:trPr>
        <w:tc>
          <w:tcPr>
            <w:tcW w:w="516" w:type="dxa"/>
            <w:vAlign w:val="top"/>
            <w:tcBorders>
              <w:bottom w:val="single" w:color="000000" w:sz="2" w:space="0"/>
              <w:top w:val="single" w:color="000000" w:sz="2" w:space="0"/>
            </w:tcBorders>
          </w:tcPr>
          <w:p>
            <w:pPr>
              <w:spacing w:line="444"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spacing w:line="422"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4"/>
              </w:rPr>
              <w:t>警示牌齐全，吊挂符合要求</w:t>
            </w:r>
            <w:r>
              <w:rPr>
                <w:rFonts w:ascii="SimSun" w:hAnsi="SimSun" w:eastAsia="SimSun" w:cs="SimSun"/>
                <w:sz w:val="12"/>
                <w:szCs w:val="12"/>
                <w:spacing w:val="2"/>
              </w:rPr>
              <w:t>。</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33" w:firstLine="4"/>
              <w:spacing w:before="79"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十五条，第六十五条；《煤</w:t>
            </w:r>
            <w:r>
              <w:rPr>
                <w:rFonts w:ascii="SimSun" w:hAnsi="SimSun" w:eastAsia="SimSun" w:cs="SimSun"/>
                <w:sz w:val="12"/>
                <w:szCs w:val="12"/>
              </w:rPr>
              <w:t xml:space="preserve"> </w:t>
            </w:r>
            <w:r>
              <w:rPr>
                <w:rFonts w:ascii="SimSun" w:hAnsi="SimSun" w:eastAsia="SimSun" w:cs="SimSun"/>
                <w:sz w:val="12"/>
                <w:szCs w:val="12"/>
                <w:spacing w:val="10"/>
              </w:rPr>
              <w:t>矿安全规程》(原国家安全监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8"/>
              </w:rPr>
              <w:t>总</w:t>
            </w:r>
            <w:r>
              <w:rPr>
                <w:rFonts w:ascii="SimSun" w:hAnsi="SimSun" w:eastAsia="SimSun" w:cs="SimSun"/>
                <w:sz w:val="12"/>
                <w:szCs w:val="12"/>
                <w:spacing w:val="10"/>
              </w:rPr>
              <w:t>局</w:t>
            </w:r>
            <w:r>
              <w:rPr>
                <w:rFonts w:ascii="SimSun" w:hAnsi="SimSun" w:eastAsia="SimSun" w:cs="SimSun"/>
                <w:sz w:val="12"/>
                <w:szCs w:val="12"/>
                <w:spacing w:val="9"/>
              </w:rPr>
              <w:t>令第87号)第四百四十二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第四百六十条；《煤矿安全</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察</w:t>
            </w:r>
            <w:r>
              <w:rPr>
                <w:rFonts w:ascii="SimSun" w:hAnsi="SimSun" w:eastAsia="SimSun" w:cs="SimSun"/>
                <w:sz w:val="12"/>
                <w:szCs w:val="12"/>
                <w:spacing w:val="3"/>
              </w:rPr>
              <w:t>条例》第二十条。</w:t>
            </w:r>
          </w:p>
        </w:tc>
      </w:tr>
    </w:tbl>
    <w:p>
      <w:pPr>
        <w:rPr>
          <w:rFonts w:ascii="Arial"/>
          <w:sz w:val="21"/>
        </w:rPr>
      </w:pPr>
      <w:r/>
    </w:p>
    <w:p>
      <w:pPr>
        <w:sectPr>
          <w:footerReference w:type="default" r:id="rId9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73" w:id="71"/>
      <w:bookmarkEnd w:id="7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61" w:hRule="atLeast"/>
        </w:trPr>
        <w:tc>
          <w:tcPr>
            <w:tcW w:w="517" w:type="dxa"/>
            <w:vAlign w:val="top"/>
            <w:tcBorders>
              <w:bottom w:val="single" w:color="000000" w:sz="2" w:space="0"/>
              <w:top w:val="single" w:color="000000" w:sz="2" w:space="0"/>
            </w:tcBorders>
          </w:tcPr>
          <w:p>
            <w:pPr>
              <w:ind w:left="227"/>
              <w:spacing w:before="19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7"/>
              </w:rPr>
              <w:t>移</w:t>
            </w:r>
            <w:r>
              <w:rPr>
                <w:rFonts w:ascii="SimSun" w:hAnsi="SimSun" w:eastAsia="SimSun" w:cs="SimSun"/>
                <w:sz w:val="12"/>
                <w:szCs w:val="12"/>
                <w:spacing w:val="5"/>
              </w:rPr>
              <w:t>动变电站安全保</w:t>
            </w:r>
            <w:r>
              <w:rPr>
                <w:rFonts w:ascii="SimSun" w:hAnsi="SimSun" w:eastAsia="SimSun" w:cs="SimSun"/>
                <w:sz w:val="12"/>
                <w:szCs w:val="12"/>
              </w:rPr>
              <w:t xml:space="preserve"> </w:t>
            </w:r>
            <w:r>
              <w:rPr>
                <w:rFonts w:ascii="SimSun" w:hAnsi="SimSun" w:eastAsia="SimSun" w:cs="SimSun"/>
                <w:sz w:val="12"/>
                <w:szCs w:val="12"/>
              </w:rPr>
              <w:t>护</w:t>
            </w:r>
          </w:p>
        </w:tc>
        <w:tc>
          <w:tcPr>
            <w:tcW w:w="3310" w:type="dxa"/>
            <w:vAlign w:val="top"/>
            <w:tcBorders>
              <w:bottom w:val="single" w:color="000000" w:sz="2" w:space="0"/>
              <w:top w:val="single" w:color="000000" w:sz="2" w:space="0"/>
            </w:tcBorders>
          </w:tcPr>
          <w:p>
            <w:pPr>
              <w:ind w:left="22" w:right="134" w:hanging="2"/>
              <w:spacing w:before="100" w:line="251" w:lineRule="auto"/>
              <w:rPr>
                <w:rFonts w:ascii="SimSun" w:hAnsi="SimSun" w:eastAsia="SimSun" w:cs="SimSun"/>
                <w:sz w:val="12"/>
                <w:szCs w:val="12"/>
              </w:rPr>
            </w:pPr>
            <w:r>
              <w:rPr>
                <w:rFonts w:ascii="SimSun" w:hAnsi="SimSun" w:eastAsia="SimSun" w:cs="SimSun"/>
                <w:sz w:val="12"/>
                <w:szCs w:val="12"/>
                <w:spacing w:val="6"/>
              </w:rPr>
              <w:t>供移动变电站的高压馈电线上，必须装设有选择性的动</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于</w:t>
            </w:r>
            <w:r>
              <w:rPr>
                <w:rFonts w:ascii="SimSun" w:hAnsi="SimSun" w:eastAsia="SimSun" w:cs="SimSun"/>
                <w:sz w:val="12"/>
                <w:szCs w:val="12"/>
                <w:spacing w:val="5"/>
              </w:rPr>
              <w:t>跳</w:t>
            </w:r>
            <w:r>
              <w:rPr>
                <w:rFonts w:ascii="SimSun" w:hAnsi="SimSun" w:eastAsia="SimSun" w:cs="SimSun"/>
                <w:sz w:val="12"/>
                <w:szCs w:val="12"/>
                <w:spacing w:val="3"/>
              </w:rPr>
              <w:t>闸的单相接地保护。</w:t>
            </w:r>
          </w:p>
        </w:tc>
        <w:tc>
          <w:tcPr>
            <w:tcW w:w="1916"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下</w:t>
            </w:r>
            <w:r>
              <w:rPr>
                <w:rFonts w:ascii="SimSun" w:hAnsi="SimSun" w:eastAsia="SimSun" w:cs="SimSun"/>
                <w:sz w:val="12"/>
                <w:szCs w:val="12"/>
                <w:spacing w:val="5"/>
              </w:rPr>
              <w:t>漏地试验记录，继电保护整</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9"/>
              </w:rPr>
              <w:t>计</w:t>
            </w:r>
            <w:r>
              <w:rPr>
                <w:rFonts w:ascii="SimSun" w:hAnsi="SimSun" w:eastAsia="SimSun" w:cs="SimSun"/>
                <w:sz w:val="12"/>
                <w:szCs w:val="12"/>
                <w:spacing w:val="5"/>
              </w:rPr>
              <w:t>算及验算书，安全措施，接</w:t>
            </w:r>
            <w:r>
              <w:rPr>
                <w:rFonts w:ascii="SimSun" w:hAnsi="SimSun" w:eastAsia="SimSun" w:cs="SimSun"/>
                <w:sz w:val="12"/>
                <w:szCs w:val="12"/>
              </w:rPr>
              <w:t xml:space="preserve"> </w:t>
            </w:r>
            <w:r>
              <w:rPr>
                <w:rFonts w:ascii="SimSun" w:hAnsi="SimSun" w:eastAsia="SimSun" w:cs="SimSun"/>
                <w:sz w:val="12"/>
                <w:szCs w:val="12"/>
                <w:spacing w:val="6"/>
              </w:rPr>
              <w:t>地</w:t>
            </w:r>
            <w:r>
              <w:rPr>
                <w:rFonts w:ascii="SimSun" w:hAnsi="SimSun" w:eastAsia="SimSun" w:cs="SimSun"/>
                <w:sz w:val="12"/>
                <w:szCs w:val="12"/>
                <w:spacing w:val="4"/>
              </w:rPr>
              <w:t>电阻值定期检测记录等资料。</w:t>
            </w:r>
            <w:r>
              <w:rPr>
                <w:rFonts w:ascii="SimSun" w:hAnsi="SimSun" w:eastAsia="SimSun" w:cs="SimSun"/>
                <w:sz w:val="12"/>
                <w:szCs w:val="12"/>
              </w:rPr>
              <w:t xml:space="preserve"> </w:t>
            </w:r>
            <w:r>
              <w:rPr>
                <w:rFonts w:ascii="SimSun" w:hAnsi="SimSun" w:eastAsia="SimSun" w:cs="SimSun"/>
                <w:sz w:val="12"/>
                <w:szCs w:val="12"/>
                <w:spacing w:val="1"/>
              </w:rPr>
              <w:t>现场核查</w:t>
            </w:r>
            <w:r>
              <w:rPr>
                <w:rFonts w:ascii="SimSun" w:hAnsi="SimSun" w:eastAsia="SimSun" w:cs="SimSun"/>
                <w:sz w:val="12"/>
                <w:szCs w:val="12"/>
              </w:rPr>
              <w:t>。</w:t>
            </w:r>
          </w:p>
        </w:tc>
        <w:tc>
          <w:tcPr>
            <w:tcW w:w="1929" w:type="dxa"/>
            <w:vAlign w:val="top"/>
            <w:vMerge w:val="restart"/>
            <w:tcBorders>
              <w:bottom w:val="none" w:color="000000" w:sz="2" w:space="0"/>
              <w:top w:val="single" w:color="000000" w:sz="2" w:space="0"/>
            </w:tcBorders>
          </w:tcPr>
          <w:p>
            <w:pPr>
              <w:ind w:left="26" w:right="129" w:firstLine="3"/>
              <w:spacing w:before="24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48" w:hRule="atLeast"/>
        </w:trPr>
        <w:tc>
          <w:tcPr>
            <w:tcW w:w="517" w:type="dxa"/>
            <w:vAlign w:val="top"/>
            <w:tcBorders>
              <w:bottom w:val="single" w:color="000000" w:sz="2" w:space="0"/>
              <w:top w:val="single" w:color="000000" w:sz="2" w:space="0"/>
            </w:tcBorders>
          </w:tcPr>
          <w:p>
            <w:pPr>
              <w:ind w:left="229"/>
              <w:spacing w:before="193"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94" w:line="249" w:lineRule="auto"/>
              <w:rPr>
                <w:rFonts w:ascii="SimSun" w:hAnsi="SimSun" w:eastAsia="SimSun" w:cs="SimSun"/>
                <w:sz w:val="12"/>
                <w:szCs w:val="12"/>
              </w:rPr>
            </w:pPr>
            <w:r>
              <w:rPr>
                <w:rFonts w:ascii="SimSun" w:hAnsi="SimSun" w:eastAsia="SimSun" w:cs="SimSun"/>
                <w:sz w:val="12"/>
                <w:szCs w:val="12"/>
                <w:spacing w:val="6"/>
              </w:rPr>
              <w:t>低压馈电线上，必须装设检漏保护装置或有选择性的漏</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5"/>
              </w:rPr>
              <w:t>保护装置；每天必须对低压漏电保护进行1次跳闸试验</w:t>
            </w:r>
            <w:r>
              <w:rPr>
                <w:rFonts w:ascii="SimSun" w:hAnsi="SimSun" w:eastAsia="SimSun" w:cs="SimSun"/>
                <w:sz w:val="12"/>
                <w:szCs w:val="12"/>
                <w:spacing w:val="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71" w:hRule="atLeast"/>
        </w:trPr>
        <w:tc>
          <w:tcPr>
            <w:tcW w:w="517" w:type="dxa"/>
            <w:vAlign w:val="top"/>
            <w:tcBorders>
              <w:bottom w:val="single" w:color="000000" w:sz="2" w:space="0"/>
              <w:top w:val="single" w:color="000000" w:sz="2" w:space="0"/>
            </w:tcBorders>
          </w:tcPr>
          <w:p>
            <w:pPr>
              <w:ind w:left="227"/>
              <w:spacing w:before="203"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55"/>
              <w:spacing w:before="107" w:line="251" w:lineRule="auto"/>
              <w:rPr>
                <w:rFonts w:ascii="SimSun" w:hAnsi="SimSun" w:eastAsia="SimSun" w:cs="SimSun"/>
                <w:sz w:val="12"/>
                <w:szCs w:val="12"/>
              </w:rPr>
            </w:pPr>
            <w:r>
              <w:rPr>
                <w:rFonts w:ascii="SimSun" w:hAnsi="SimSun" w:eastAsia="SimSun" w:cs="SimSun"/>
                <w:sz w:val="12"/>
                <w:szCs w:val="12"/>
                <w:spacing w:val="5"/>
              </w:rPr>
              <w:t>移动变电站或者配电点引出的馈电线上，必须具有短路</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3"/>
              </w:rPr>
              <w:t>过负荷和漏电保护。</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restart"/>
            <w:tcBorders>
              <w:bottom w:val="none" w:color="000000" w:sz="2" w:space="0"/>
              <w:top w:val="single" w:color="000000" w:sz="2" w:space="0"/>
            </w:tcBorders>
          </w:tcPr>
          <w:p>
            <w:pPr>
              <w:spacing w:line="39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819" w:hRule="atLeast"/>
        </w:trPr>
        <w:tc>
          <w:tcPr>
            <w:tcW w:w="517" w:type="dxa"/>
            <w:vAlign w:val="top"/>
            <w:tcBorders>
              <w:bottom w:val="single" w:color="000000" w:sz="2" w:space="0"/>
              <w:top w:val="single" w:color="000000" w:sz="2" w:space="0"/>
            </w:tcBorders>
          </w:tcPr>
          <w:p>
            <w:pPr>
              <w:spacing w:line="33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1" w:lineRule="auto"/>
              <w:rPr>
                <w:rFonts w:ascii="Arial"/>
                <w:sz w:val="21"/>
              </w:rPr>
            </w:pPr>
            <w:r/>
          </w:p>
          <w:p>
            <w:pPr>
              <w:ind w:left="21" w:right="134" w:hanging="2"/>
              <w:spacing w:before="39" w:line="251" w:lineRule="auto"/>
              <w:rPr>
                <w:rFonts w:ascii="SimSun" w:hAnsi="SimSun" w:eastAsia="SimSun" w:cs="SimSun"/>
                <w:sz w:val="12"/>
                <w:szCs w:val="12"/>
              </w:rPr>
            </w:pPr>
            <w:r>
              <w:rPr>
                <w:rFonts w:ascii="SimSun" w:hAnsi="SimSun" w:eastAsia="SimSun" w:cs="SimSun"/>
                <w:sz w:val="12"/>
                <w:szCs w:val="12"/>
                <w:spacing w:val="6"/>
              </w:rPr>
              <w:t>低压电动机的控制设备，必须具备短路、过负荷、单相</w:t>
            </w:r>
            <w:r>
              <w:rPr>
                <w:rFonts w:ascii="SimSun" w:hAnsi="SimSun" w:eastAsia="SimSun" w:cs="SimSun"/>
                <w:sz w:val="12"/>
                <w:szCs w:val="12"/>
                <w:spacing w:val="1"/>
              </w:rPr>
              <w:t>断</w:t>
            </w:r>
            <w:r>
              <w:rPr>
                <w:rFonts w:ascii="SimSun" w:hAnsi="SimSun" w:eastAsia="SimSun" w:cs="SimSun"/>
                <w:sz w:val="12"/>
                <w:szCs w:val="12"/>
              </w:rPr>
              <w:t xml:space="preserve"> </w:t>
            </w:r>
            <w:r>
              <w:rPr>
                <w:rFonts w:ascii="SimSun" w:hAnsi="SimSun" w:eastAsia="SimSun" w:cs="SimSun"/>
                <w:sz w:val="12"/>
                <w:szCs w:val="12"/>
                <w:spacing w:val="8"/>
              </w:rPr>
              <w:t>线</w:t>
            </w:r>
            <w:r>
              <w:rPr>
                <w:rFonts w:ascii="SimSun" w:hAnsi="SimSun" w:eastAsia="SimSun" w:cs="SimSun"/>
                <w:sz w:val="12"/>
                <w:szCs w:val="12"/>
                <w:spacing w:val="4"/>
              </w:rPr>
              <w:t>、漏电闭锁保护及远程控制功能。</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741"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3"/>
              <w:spacing w:before="240" w:line="252" w:lineRule="auto"/>
              <w:rPr>
                <w:rFonts w:ascii="SimSun" w:hAnsi="SimSun" w:eastAsia="SimSun" w:cs="SimSun"/>
                <w:sz w:val="12"/>
                <w:szCs w:val="12"/>
              </w:rPr>
            </w:pPr>
            <w:r>
              <w:rPr>
                <w:rFonts w:ascii="SimSun" w:hAnsi="SimSun" w:eastAsia="SimSun" w:cs="SimSun"/>
                <w:sz w:val="12"/>
                <w:szCs w:val="12"/>
                <w:spacing w:val="6"/>
              </w:rPr>
              <w:t>采掘工作面用电设备电压超过3300</w:t>
            </w:r>
            <w:r>
              <w:rPr>
                <w:rFonts w:ascii="SimSun" w:hAnsi="SimSun" w:eastAsia="SimSun" w:cs="SimSun"/>
                <w:sz w:val="12"/>
                <w:szCs w:val="12"/>
              </w:rPr>
              <w:t>V</w:t>
            </w:r>
            <w:r>
              <w:rPr>
                <w:rFonts w:ascii="SimSun" w:hAnsi="SimSun" w:eastAsia="SimSun" w:cs="SimSun"/>
                <w:sz w:val="12"/>
                <w:szCs w:val="12"/>
                <w:spacing w:val="6"/>
              </w:rPr>
              <w:t>时，要制定专门的安</w:t>
            </w:r>
            <w:r>
              <w:rPr>
                <w:rFonts w:ascii="SimSun" w:hAnsi="SimSun" w:eastAsia="SimSun" w:cs="SimSun"/>
                <w:sz w:val="12"/>
                <w:szCs w:val="12"/>
              </w:rPr>
              <w:t>全</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723" w:hRule="atLeast"/>
        </w:trPr>
        <w:tc>
          <w:tcPr>
            <w:tcW w:w="517" w:type="dxa"/>
            <w:vAlign w:val="top"/>
            <w:tcBorders>
              <w:bottom w:val="single" w:color="000000" w:sz="2" w:space="0"/>
              <w:top w:val="single" w:color="000000" w:sz="2" w:space="0"/>
            </w:tcBorders>
          </w:tcPr>
          <w:p>
            <w:pPr>
              <w:spacing w:line="28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8"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4"/>
              </w:rPr>
              <w:t>保护接地电阻值符合要求</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5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6"/>
              </w:rPr>
              <w:t>五条</w:t>
            </w:r>
            <w:r>
              <w:rPr>
                <w:rFonts w:ascii="SimSun" w:hAnsi="SimSun" w:eastAsia="SimSun" w:cs="SimSun"/>
                <w:sz w:val="12"/>
                <w:szCs w:val="12"/>
                <w:spacing w:val="3"/>
              </w:rPr>
              <w:t>，第四百七十六条。</w:t>
            </w:r>
          </w:p>
        </w:tc>
      </w:tr>
      <w:tr>
        <w:trPr>
          <w:trHeight w:val="734" w:hRule="atLeast"/>
        </w:trPr>
        <w:tc>
          <w:tcPr>
            <w:tcW w:w="517" w:type="dxa"/>
            <w:vAlign w:val="top"/>
            <w:tcBorders>
              <w:bottom w:val="single" w:color="000000" w:sz="2" w:space="0"/>
              <w:top w:val="single" w:color="000000" w:sz="2" w:space="0"/>
            </w:tcBorders>
          </w:tcPr>
          <w:p>
            <w:pPr>
              <w:spacing w:line="297"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ind w:left="19" w:right="80"/>
              <w:spacing w:before="239" w:line="251" w:lineRule="auto"/>
              <w:rPr>
                <w:rFonts w:ascii="SimSun" w:hAnsi="SimSun" w:eastAsia="SimSun" w:cs="SimSun"/>
                <w:sz w:val="12"/>
                <w:szCs w:val="12"/>
              </w:rPr>
            </w:pPr>
            <w:r>
              <w:rPr>
                <w:rFonts w:ascii="SimSun" w:hAnsi="SimSun" w:eastAsia="SimSun" w:cs="SimSun"/>
                <w:sz w:val="12"/>
                <w:szCs w:val="12"/>
                <w:spacing w:val="7"/>
              </w:rPr>
              <w:t>移</w:t>
            </w:r>
            <w:r>
              <w:rPr>
                <w:rFonts w:ascii="SimSun" w:hAnsi="SimSun" w:eastAsia="SimSun" w:cs="SimSun"/>
                <w:sz w:val="12"/>
                <w:szCs w:val="12"/>
                <w:spacing w:val="5"/>
              </w:rPr>
              <w:t>动变电站井下电</w:t>
            </w:r>
            <w:r>
              <w:rPr>
                <w:rFonts w:ascii="SimSun" w:hAnsi="SimSun" w:eastAsia="SimSun" w:cs="SimSun"/>
                <w:sz w:val="12"/>
                <w:szCs w:val="12"/>
              </w:rPr>
              <w:t xml:space="preserve"> </w:t>
            </w:r>
            <w:r>
              <w:rPr>
                <w:rFonts w:ascii="SimSun" w:hAnsi="SimSun" w:eastAsia="SimSun" w:cs="SimSun"/>
                <w:sz w:val="12"/>
                <w:szCs w:val="12"/>
              </w:rPr>
              <w:t>缆</w:t>
            </w:r>
          </w:p>
        </w:tc>
        <w:tc>
          <w:tcPr>
            <w:tcW w:w="3310" w:type="dxa"/>
            <w:vAlign w:val="top"/>
            <w:tcBorders>
              <w:bottom w:val="single" w:color="000000" w:sz="2" w:space="0"/>
              <w:top w:val="single" w:color="000000" w:sz="2" w:space="0"/>
            </w:tcBorders>
          </w:tcPr>
          <w:p>
            <w:pPr>
              <w:ind w:left="20" w:right="134" w:hanging="1"/>
              <w:spacing w:before="238" w:line="250" w:lineRule="auto"/>
              <w:rPr>
                <w:rFonts w:ascii="SimSun" w:hAnsi="SimSun" w:eastAsia="SimSun" w:cs="SimSun"/>
                <w:sz w:val="12"/>
                <w:szCs w:val="12"/>
              </w:rPr>
            </w:pPr>
            <w:r>
              <w:rPr>
                <w:rFonts w:ascii="SimSun" w:hAnsi="SimSun" w:eastAsia="SimSun" w:cs="SimSun"/>
                <w:sz w:val="12"/>
                <w:szCs w:val="12"/>
                <w:spacing w:val="6"/>
              </w:rPr>
              <w:t>选用的电缆具备安全标志。电缆线路选用、敷设和连接</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8"/>
              </w:rPr>
              <w:t>符</w:t>
            </w:r>
            <w:r>
              <w:rPr>
                <w:rFonts w:ascii="SimSun" w:hAnsi="SimSun" w:eastAsia="SimSun" w:cs="SimSun"/>
                <w:sz w:val="12"/>
                <w:szCs w:val="12"/>
                <w:spacing w:val="5"/>
              </w:rPr>
              <w:t>合</w:t>
            </w:r>
            <w:r>
              <w:rPr>
                <w:rFonts w:ascii="SimSun" w:hAnsi="SimSun" w:eastAsia="SimSun" w:cs="SimSun"/>
                <w:sz w:val="12"/>
                <w:szCs w:val="12"/>
                <w:spacing w:val="4"/>
              </w:rPr>
              <w:t>规定，应按规定进行电气试验。</w:t>
            </w:r>
          </w:p>
        </w:tc>
        <w:tc>
          <w:tcPr>
            <w:tcW w:w="1916" w:type="dxa"/>
            <w:vAlign w:val="top"/>
            <w:tcBorders>
              <w:bottom w:val="single" w:color="000000" w:sz="2" w:space="0"/>
              <w:top w:val="single" w:color="000000" w:sz="2" w:space="0"/>
            </w:tcBorders>
          </w:tcPr>
          <w:p>
            <w:pPr>
              <w:ind w:left="27" w:right="122" w:firstLine="11"/>
              <w:spacing w:before="238" w:line="251" w:lineRule="auto"/>
              <w:rPr>
                <w:rFonts w:ascii="SimSun" w:hAnsi="SimSun" w:eastAsia="SimSun" w:cs="SimSun"/>
                <w:sz w:val="12"/>
                <w:szCs w:val="12"/>
              </w:rPr>
            </w:pPr>
            <w:r>
              <w:rPr>
                <w:rFonts w:ascii="SimSun" w:hAnsi="SimSun" w:eastAsia="SimSun" w:cs="SimSun"/>
                <w:sz w:val="12"/>
                <w:szCs w:val="12"/>
                <w:spacing w:val="8"/>
              </w:rPr>
              <w:t>电缆</w:t>
            </w:r>
            <w:r>
              <w:rPr>
                <w:rFonts w:ascii="SimSun" w:hAnsi="SimSun" w:eastAsia="SimSun" w:cs="SimSun"/>
                <w:sz w:val="12"/>
                <w:szCs w:val="12"/>
                <w:spacing w:val="4"/>
              </w:rPr>
              <w:t>阻燃试验报告，电气试验报</w:t>
            </w:r>
            <w:r>
              <w:rPr>
                <w:rFonts w:ascii="SimSun" w:hAnsi="SimSun" w:eastAsia="SimSun" w:cs="SimSun"/>
                <w:sz w:val="12"/>
                <w:szCs w:val="12"/>
              </w:rPr>
              <w:t xml:space="preserve"> </w:t>
            </w:r>
            <w:r>
              <w:rPr>
                <w:rFonts w:ascii="SimSun" w:hAnsi="SimSun" w:eastAsia="SimSun" w:cs="SimSun"/>
                <w:sz w:val="12"/>
                <w:szCs w:val="12"/>
                <w:spacing w:val="2"/>
              </w:rPr>
              <w:t>告。现场抽查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6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管总局令第87号)第十条、四</w:t>
            </w:r>
            <w:r>
              <w:rPr>
                <w:rFonts w:ascii="SimSun" w:hAnsi="SimSun" w:eastAsia="SimSun" w:cs="SimSun"/>
                <w:sz w:val="12"/>
                <w:szCs w:val="12"/>
              </w:rPr>
              <w:t xml:space="preserve"> </w:t>
            </w:r>
            <w:r>
              <w:rPr>
                <w:rFonts w:ascii="SimSun" w:hAnsi="SimSun" w:eastAsia="SimSun" w:cs="SimSun"/>
                <w:sz w:val="12"/>
                <w:szCs w:val="12"/>
                <w:spacing w:val="5"/>
              </w:rPr>
              <w:t>百</w:t>
            </w:r>
            <w:r>
              <w:rPr>
                <w:rFonts w:ascii="SimSun" w:hAnsi="SimSun" w:eastAsia="SimSun" w:cs="SimSun"/>
                <w:sz w:val="12"/>
                <w:szCs w:val="12"/>
                <w:spacing w:val="4"/>
              </w:rPr>
              <w:t>六十三条至第四百六十八条。</w:t>
            </w:r>
          </w:p>
        </w:tc>
      </w:tr>
      <w:tr>
        <w:trPr>
          <w:trHeight w:val="1162"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spacing w:line="411"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7"/>
              </w:rPr>
              <w:t>移</w:t>
            </w:r>
            <w:r>
              <w:rPr>
                <w:rFonts w:ascii="SimSun" w:hAnsi="SimSun" w:eastAsia="SimSun" w:cs="SimSun"/>
                <w:sz w:val="12"/>
                <w:szCs w:val="12"/>
                <w:spacing w:val="5"/>
              </w:rPr>
              <w:t>动变电站检修及</w:t>
            </w:r>
            <w:r>
              <w:rPr>
                <w:rFonts w:ascii="SimSun" w:hAnsi="SimSun" w:eastAsia="SimSun" w:cs="SimSun"/>
                <w:sz w:val="12"/>
                <w:szCs w:val="12"/>
              </w:rPr>
              <w:t xml:space="preserve"> </w:t>
            </w:r>
            <w:r>
              <w:rPr>
                <w:rFonts w:ascii="SimSun" w:hAnsi="SimSun" w:eastAsia="SimSun" w:cs="SimSun"/>
                <w:sz w:val="12"/>
                <w:szCs w:val="12"/>
                <w:spacing w:val="4"/>
              </w:rPr>
              <w:t>停送电</w:t>
            </w:r>
          </w:p>
        </w:tc>
        <w:tc>
          <w:tcPr>
            <w:tcW w:w="3310" w:type="dxa"/>
            <w:vAlign w:val="top"/>
            <w:tcBorders>
              <w:bottom w:val="single" w:color="000000" w:sz="2" w:space="0"/>
              <w:top w:val="single" w:color="000000" w:sz="2" w:space="0"/>
            </w:tcBorders>
          </w:tcPr>
          <w:p>
            <w:pPr>
              <w:spacing w:line="411" w:lineRule="auto"/>
              <w:rPr>
                <w:rFonts w:ascii="Arial"/>
                <w:sz w:val="21"/>
              </w:rPr>
            </w:pPr>
            <w:r/>
          </w:p>
          <w:p>
            <w:pPr>
              <w:ind w:left="21" w:right="134" w:firstLine="1"/>
              <w:spacing w:before="39" w:line="251" w:lineRule="auto"/>
              <w:rPr>
                <w:rFonts w:ascii="SimSun" w:hAnsi="SimSun" w:eastAsia="SimSun" w:cs="SimSun"/>
                <w:sz w:val="12"/>
                <w:szCs w:val="12"/>
              </w:rPr>
            </w:pPr>
            <w:r>
              <w:rPr>
                <w:rFonts w:ascii="SimSun" w:hAnsi="SimSun" w:eastAsia="SimSun" w:cs="SimSun"/>
                <w:sz w:val="12"/>
                <w:szCs w:val="12"/>
                <w:spacing w:val="10"/>
              </w:rPr>
              <w:t>不得带</w:t>
            </w:r>
            <w:r>
              <w:rPr>
                <w:rFonts w:ascii="SimSun" w:hAnsi="SimSun" w:eastAsia="SimSun" w:cs="SimSun"/>
                <w:sz w:val="12"/>
                <w:szCs w:val="12"/>
                <w:spacing w:val="8"/>
              </w:rPr>
              <w:t>电</w:t>
            </w:r>
            <w:r>
              <w:rPr>
                <w:rFonts w:ascii="SimSun" w:hAnsi="SimSun" w:eastAsia="SimSun" w:cs="SimSun"/>
                <w:sz w:val="12"/>
                <w:szCs w:val="12"/>
                <w:spacing w:val="5"/>
              </w:rPr>
              <w:t>检修设备，严禁带电搬迁非本安型电气设备、电</w:t>
            </w:r>
            <w:r>
              <w:rPr>
                <w:rFonts w:ascii="SimSun" w:hAnsi="SimSun" w:eastAsia="SimSun" w:cs="SimSun"/>
                <w:sz w:val="12"/>
                <w:szCs w:val="12"/>
              </w:rPr>
              <w:t xml:space="preserve"> </w:t>
            </w:r>
            <w:r>
              <w:rPr>
                <w:rFonts w:ascii="SimSun" w:hAnsi="SimSun" w:eastAsia="SimSun" w:cs="SimSun"/>
                <w:sz w:val="12"/>
                <w:szCs w:val="12"/>
                <w:spacing w:val="8"/>
              </w:rPr>
              <w:t>缆；电气</w:t>
            </w:r>
            <w:r>
              <w:rPr>
                <w:rFonts w:ascii="SimSun" w:hAnsi="SimSun" w:eastAsia="SimSun" w:cs="SimSun"/>
                <w:sz w:val="12"/>
                <w:szCs w:val="12"/>
                <w:spacing w:val="5"/>
              </w:rPr>
              <w:t>设</w:t>
            </w:r>
            <w:r>
              <w:rPr>
                <w:rFonts w:ascii="SimSun" w:hAnsi="SimSun" w:eastAsia="SimSun" w:cs="SimSun"/>
                <w:sz w:val="12"/>
                <w:szCs w:val="12"/>
                <w:spacing w:val="4"/>
              </w:rPr>
              <w:t>备、电缆的检查、维护调整符合要求。</w:t>
            </w:r>
          </w:p>
        </w:tc>
        <w:tc>
          <w:tcPr>
            <w:tcW w:w="1916" w:type="dxa"/>
            <w:vAlign w:val="top"/>
            <w:tcBorders>
              <w:bottom w:val="single" w:color="000000" w:sz="2" w:space="0"/>
              <w:top w:val="single" w:color="000000" w:sz="2" w:space="0"/>
            </w:tcBorders>
          </w:tcPr>
          <w:p>
            <w:pPr>
              <w:spacing w:line="244" w:lineRule="auto"/>
              <w:rPr>
                <w:rFonts w:ascii="Arial"/>
                <w:sz w:val="21"/>
              </w:rPr>
            </w:pPr>
            <w:r/>
          </w:p>
          <w:p>
            <w:pPr>
              <w:spacing w:line="245"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修</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6" w:right="129" w:firstLine="3"/>
              <w:spacing w:before="146"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，第四百六十四条，第四百</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9"/>
              </w:rPr>
              <w:t>十</w:t>
            </w:r>
            <w:r>
              <w:rPr>
                <w:rFonts w:ascii="SimSun" w:hAnsi="SimSun" w:eastAsia="SimSun" w:cs="SimSun"/>
                <w:sz w:val="12"/>
                <w:szCs w:val="12"/>
                <w:spacing w:val="5"/>
              </w:rPr>
              <w:t>五条，第四百六十六条，第</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9"/>
              </w:rPr>
              <w:t>百</w:t>
            </w:r>
            <w:r>
              <w:rPr>
                <w:rFonts w:ascii="SimSun" w:hAnsi="SimSun" w:eastAsia="SimSun" w:cs="SimSun"/>
                <w:sz w:val="12"/>
                <w:szCs w:val="12"/>
                <w:spacing w:val="5"/>
              </w:rPr>
              <w:t>六十七条，第四百六十八条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40"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ind w:left="20" w:right="80" w:hanging="2"/>
              <w:spacing w:before="243" w:line="251"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掘作业地点供电</w:t>
            </w:r>
            <w:r>
              <w:rPr>
                <w:rFonts w:ascii="SimSun" w:hAnsi="SimSun" w:eastAsia="SimSun" w:cs="SimSun"/>
                <w:sz w:val="12"/>
                <w:szCs w:val="12"/>
              </w:rPr>
              <w:t xml:space="preserve"> </w:t>
            </w:r>
            <w:r>
              <w:rPr>
                <w:rFonts w:ascii="SimSun" w:hAnsi="SimSun" w:eastAsia="SimSun" w:cs="SimSun"/>
                <w:sz w:val="12"/>
                <w:szCs w:val="12"/>
                <w:spacing w:val="5"/>
              </w:rPr>
              <w:t>设备安全管</w:t>
            </w:r>
            <w:r>
              <w:rPr>
                <w:rFonts w:ascii="SimSun" w:hAnsi="SimSun" w:eastAsia="SimSun" w:cs="SimSun"/>
                <w:sz w:val="12"/>
                <w:szCs w:val="12"/>
                <w:spacing w:val="4"/>
              </w:rPr>
              <w:t>理</w:t>
            </w:r>
          </w:p>
        </w:tc>
        <w:tc>
          <w:tcPr>
            <w:tcW w:w="3310" w:type="dxa"/>
            <w:vAlign w:val="top"/>
            <w:tcBorders>
              <w:bottom w:val="single" w:color="000000" w:sz="2" w:space="0"/>
              <w:top w:val="single" w:color="000000" w:sz="2" w:space="0"/>
            </w:tcBorders>
          </w:tcPr>
          <w:p>
            <w:pPr>
              <w:ind w:left="22" w:right="134" w:firstLine="5"/>
              <w:spacing w:before="168" w:line="251" w:lineRule="auto"/>
              <w:rPr>
                <w:rFonts w:ascii="SimSun" w:hAnsi="SimSun" w:eastAsia="SimSun" w:cs="SimSun"/>
                <w:sz w:val="12"/>
                <w:szCs w:val="12"/>
              </w:rPr>
            </w:pPr>
            <w:r>
              <w:rPr>
                <w:rFonts w:ascii="SimSun" w:hAnsi="SimSun" w:eastAsia="SimSun" w:cs="SimSun"/>
                <w:sz w:val="12"/>
                <w:szCs w:val="12"/>
                <w:spacing w:val="10"/>
              </w:rPr>
              <w:t>防爆</w:t>
            </w:r>
            <w:r>
              <w:rPr>
                <w:rFonts w:ascii="SimSun" w:hAnsi="SimSun" w:eastAsia="SimSun" w:cs="SimSun"/>
                <w:sz w:val="12"/>
                <w:szCs w:val="12"/>
                <w:spacing w:val="7"/>
              </w:rPr>
              <w:t>电</w:t>
            </w:r>
            <w:r>
              <w:rPr>
                <w:rFonts w:ascii="SimSun" w:hAnsi="SimSun" w:eastAsia="SimSun" w:cs="SimSun"/>
                <w:sz w:val="12"/>
                <w:szCs w:val="12"/>
                <w:spacing w:val="5"/>
              </w:rPr>
              <w:t>气设备的运行、维护和修理必须符合防爆性能的各</w:t>
            </w:r>
            <w:r>
              <w:rPr>
                <w:rFonts w:ascii="SimSun" w:hAnsi="SimSun" w:eastAsia="SimSun" w:cs="SimSun"/>
                <w:sz w:val="12"/>
                <w:szCs w:val="12"/>
              </w:rPr>
              <w:t xml:space="preserve"> </w:t>
            </w:r>
            <w:r>
              <w:rPr>
                <w:rFonts w:ascii="SimSun" w:hAnsi="SimSun" w:eastAsia="SimSun" w:cs="SimSun"/>
                <w:sz w:val="12"/>
                <w:szCs w:val="12"/>
                <w:spacing w:val="10"/>
              </w:rPr>
              <w:t>项技术</w:t>
            </w:r>
            <w:r>
              <w:rPr>
                <w:rFonts w:ascii="SimSun" w:hAnsi="SimSun" w:eastAsia="SimSun" w:cs="SimSun"/>
                <w:sz w:val="12"/>
                <w:szCs w:val="12"/>
                <w:spacing w:val="8"/>
              </w:rPr>
              <w:t>要</w:t>
            </w:r>
            <w:r>
              <w:rPr>
                <w:rFonts w:ascii="SimSun" w:hAnsi="SimSun" w:eastAsia="SimSun" w:cs="SimSun"/>
                <w:sz w:val="12"/>
                <w:szCs w:val="12"/>
                <w:spacing w:val="5"/>
              </w:rPr>
              <w:t>求。电气设备的安全保护必须齐全、灵敏、可靠</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firstLine="7"/>
              <w:spacing w:before="244" w:line="249"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爆检查记录，现场抽查。现场</w:t>
            </w:r>
            <w:r>
              <w:rPr>
                <w:rFonts w:ascii="SimSun" w:hAnsi="SimSun" w:eastAsia="SimSun" w:cs="SimSun"/>
                <w:sz w:val="12"/>
                <w:szCs w:val="12"/>
              </w:rPr>
              <w:t xml:space="preserve"> </w:t>
            </w:r>
            <w:r>
              <w:rPr>
                <w:rFonts w:ascii="SimSun" w:hAnsi="SimSun" w:eastAsia="SimSun" w:cs="SimSun"/>
                <w:sz w:val="12"/>
                <w:szCs w:val="12"/>
                <w:spacing w:val="-2"/>
              </w:rPr>
              <w:t>试验。</w:t>
            </w:r>
          </w:p>
        </w:tc>
        <w:tc>
          <w:tcPr>
            <w:tcW w:w="1929" w:type="dxa"/>
            <w:vAlign w:val="top"/>
            <w:tcBorders>
              <w:bottom w:val="single" w:color="000000" w:sz="2" w:space="0"/>
              <w:top w:val="single" w:color="000000" w:sz="2" w:space="0"/>
            </w:tcBorders>
          </w:tcPr>
          <w:p>
            <w:pPr>
              <w:ind w:left="27" w:right="129" w:firstLine="3"/>
              <w:spacing w:before="16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4"/>
              </w:rPr>
              <w:t>二等条、第四百八十三条</w:t>
            </w:r>
            <w:r>
              <w:rPr>
                <w:rFonts w:ascii="SimSun" w:hAnsi="SimSun" w:eastAsia="SimSun" w:cs="SimSun"/>
                <w:sz w:val="12"/>
                <w:szCs w:val="12"/>
                <w:spacing w:val="1"/>
              </w:rPr>
              <w:t>。</w:t>
            </w:r>
          </w:p>
        </w:tc>
      </w:tr>
      <w:tr>
        <w:trPr>
          <w:trHeight w:val="439" w:hRule="atLeast"/>
        </w:trPr>
        <w:tc>
          <w:tcPr>
            <w:tcW w:w="517" w:type="dxa"/>
            <w:vAlign w:val="top"/>
            <w:tcBorders>
              <w:bottom w:val="single" w:color="000000" w:sz="2" w:space="0"/>
              <w:top w:val="single" w:color="000000" w:sz="2" w:space="0"/>
            </w:tcBorders>
          </w:tcPr>
          <w:p>
            <w:pPr>
              <w:ind w:left="201"/>
              <w:spacing w:before="186"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19"/>
              <w:spacing w:before="16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6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66"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66"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08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12.7</w:t>
      </w:r>
      <w:r>
        <w:rPr>
          <w:rFonts w:ascii="SimSun" w:hAnsi="SimSun" w:eastAsia="SimSun" w:cs="SimSun"/>
          <w:sz w:val="14"/>
          <w:szCs w:val="14"/>
          <w:spacing w:val="9"/>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9"/>
        </w:rPr>
        <w:t>电气试验、绝缘监督、设施防雷、井下照明和信号检查实施清</w:t>
      </w:r>
      <w:r>
        <w:rPr>
          <w:rFonts w:ascii="SimSun" w:hAnsi="SimSun" w:eastAsia="SimSun" w:cs="SimSun"/>
          <w:sz w:val="14"/>
          <w:szCs w:val="14"/>
          <w14:textOutline w14:w="5054" w14:cap="flat" w14:cmpd="sng">
            <w14:solidFill>
              <w14:srgbClr w14:val="000000"/>
            </w14:solidFill>
            <w14:prstDash w14:val="solid"/>
            <w14:miter w14:lim="10"/>
          </w14:textOutline>
          <w:spacing w:val="4"/>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69" w:hRule="atLeast"/>
        </w:trPr>
        <w:tc>
          <w:tcPr>
            <w:tcW w:w="517" w:type="dxa"/>
            <w:vAlign w:val="top"/>
            <w:tcBorders>
              <w:bottom w:val="single" w:color="000000" w:sz="2" w:space="0"/>
              <w:top w:val="single" w:color="000000" w:sz="2" w:space="0"/>
            </w:tcBorders>
          </w:tcPr>
          <w:p>
            <w:pPr>
              <w:spacing w:line="260"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ind w:left="26" w:right="79" w:hanging="7"/>
              <w:spacing w:before="205"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面抽采瓦斯泵房</w:t>
            </w:r>
            <w:r>
              <w:rPr>
                <w:rFonts w:ascii="SimSun" w:hAnsi="SimSun" w:eastAsia="SimSun" w:cs="SimSun"/>
                <w:sz w:val="12"/>
                <w:szCs w:val="12"/>
              </w:rPr>
              <w:t xml:space="preserve"> </w:t>
            </w:r>
            <w:r>
              <w:rPr>
                <w:rFonts w:ascii="SimSun" w:hAnsi="SimSun" w:eastAsia="SimSun" w:cs="SimSun"/>
                <w:sz w:val="12"/>
                <w:szCs w:val="12"/>
                <w:spacing w:val="4"/>
              </w:rPr>
              <w:t>防</w:t>
            </w:r>
            <w:r>
              <w:rPr>
                <w:rFonts w:ascii="SimSun" w:hAnsi="SimSun" w:eastAsia="SimSun" w:cs="SimSun"/>
                <w:sz w:val="12"/>
                <w:szCs w:val="12"/>
                <w:spacing w:val="3"/>
              </w:rPr>
              <w:t>雷</w:t>
            </w:r>
            <w:r>
              <w:rPr>
                <w:rFonts w:ascii="SimSun" w:hAnsi="SimSun" w:eastAsia="SimSun" w:cs="SimSun"/>
                <w:sz w:val="12"/>
                <w:szCs w:val="12"/>
                <w:spacing w:val="2"/>
              </w:rPr>
              <w:t>设施</w:t>
            </w:r>
          </w:p>
        </w:tc>
        <w:tc>
          <w:tcPr>
            <w:tcW w:w="3311" w:type="dxa"/>
            <w:vAlign w:val="top"/>
            <w:tcBorders>
              <w:bottom w:val="single" w:color="000000" w:sz="2" w:space="0"/>
              <w:top w:val="single" w:color="000000" w:sz="2" w:space="0"/>
            </w:tcBorders>
          </w:tcPr>
          <w:p>
            <w:pPr>
              <w:ind w:left="21"/>
              <w:spacing w:before="280" w:line="228" w:lineRule="auto"/>
              <w:rPr>
                <w:rFonts w:ascii="SimSun" w:hAnsi="SimSun" w:eastAsia="SimSun" w:cs="SimSun"/>
                <w:sz w:val="12"/>
                <w:szCs w:val="12"/>
              </w:rPr>
            </w:pPr>
            <w:r>
              <w:rPr>
                <w:rFonts w:ascii="SimSun" w:hAnsi="SimSun" w:eastAsia="SimSun" w:cs="SimSun"/>
                <w:sz w:val="12"/>
                <w:szCs w:val="12"/>
                <w:spacing w:val="8"/>
              </w:rPr>
              <w:t>地面</w:t>
            </w:r>
            <w:r>
              <w:rPr>
                <w:rFonts w:ascii="SimSun" w:hAnsi="SimSun" w:eastAsia="SimSun" w:cs="SimSun"/>
                <w:sz w:val="12"/>
                <w:szCs w:val="12"/>
                <w:spacing w:val="4"/>
              </w:rPr>
              <w:t>抽采瓦斯泵房必须有防雷电装置。</w:t>
            </w:r>
          </w:p>
        </w:tc>
        <w:tc>
          <w:tcPr>
            <w:tcW w:w="1916" w:type="dxa"/>
            <w:vAlign w:val="top"/>
            <w:tcBorders>
              <w:bottom w:val="single" w:color="000000" w:sz="2" w:space="0"/>
              <w:top w:val="single" w:color="000000" w:sz="2" w:space="0"/>
            </w:tcBorders>
          </w:tcPr>
          <w:p>
            <w:pPr>
              <w:ind w:left="24" w:right="122" w:firstLine="5"/>
              <w:spacing w:before="204" w:line="252" w:lineRule="auto"/>
              <w:rPr>
                <w:rFonts w:ascii="SimSun" w:hAnsi="SimSun" w:eastAsia="SimSun" w:cs="SimSun"/>
                <w:sz w:val="12"/>
                <w:szCs w:val="12"/>
              </w:rPr>
            </w:pPr>
            <w:r>
              <w:rPr>
                <w:rFonts w:ascii="SimSun" w:hAnsi="SimSun" w:eastAsia="SimSun" w:cs="SimSun"/>
                <w:sz w:val="12"/>
                <w:szCs w:val="12"/>
                <w:spacing w:val="9"/>
              </w:rPr>
              <w:t>雨</w:t>
            </w:r>
            <w:r>
              <w:rPr>
                <w:rFonts w:ascii="SimSun" w:hAnsi="SimSun" w:eastAsia="SimSun" w:cs="SimSun"/>
                <w:sz w:val="12"/>
                <w:szCs w:val="12"/>
                <w:spacing w:val="5"/>
              </w:rPr>
              <w:t>季前检查记录，接地电阻测量</w:t>
            </w:r>
            <w:r>
              <w:rPr>
                <w:rFonts w:ascii="SimSun" w:hAnsi="SimSun" w:eastAsia="SimSun" w:cs="SimSun"/>
                <w:sz w:val="12"/>
                <w:szCs w:val="12"/>
              </w:rPr>
              <w:t xml:space="preserve"> </w:t>
            </w:r>
            <w:r>
              <w:rPr>
                <w:rFonts w:ascii="SimSun" w:hAnsi="SimSun" w:eastAsia="SimSun" w:cs="SimSun"/>
                <w:sz w:val="12"/>
                <w:szCs w:val="12"/>
                <w:spacing w:val="3"/>
              </w:rPr>
              <w:t>记录。现场检查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2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管总局令第87号)第一百八十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69" w:hRule="atLeast"/>
        </w:trPr>
        <w:tc>
          <w:tcPr>
            <w:tcW w:w="517" w:type="dxa"/>
            <w:vAlign w:val="top"/>
            <w:tcBorders>
              <w:bottom w:val="single" w:color="000000" w:sz="2" w:space="0"/>
              <w:top w:val="single" w:color="000000" w:sz="2" w:space="0"/>
            </w:tcBorders>
          </w:tcPr>
          <w:p>
            <w:pPr>
              <w:spacing w:line="261"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ind w:left="21" w:right="79" w:hanging="2"/>
              <w:spacing w:before="205"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面爆炸物品库防</w:t>
            </w:r>
            <w:r>
              <w:rPr>
                <w:rFonts w:ascii="SimSun" w:hAnsi="SimSun" w:eastAsia="SimSun" w:cs="SimSun"/>
                <w:sz w:val="12"/>
                <w:szCs w:val="12"/>
              </w:rPr>
              <w:t xml:space="preserve"> </w:t>
            </w:r>
            <w:r>
              <w:rPr>
                <w:rFonts w:ascii="SimSun" w:hAnsi="SimSun" w:eastAsia="SimSun" w:cs="SimSun"/>
                <w:sz w:val="12"/>
                <w:szCs w:val="12"/>
                <w:spacing w:val="4"/>
              </w:rPr>
              <w:t>雷</w:t>
            </w:r>
            <w:r>
              <w:rPr>
                <w:rFonts w:ascii="SimSun" w:hAnsi="SimSun" w:eastAsia="SimSun" w:cs="SimSun"/>
                <w:sz w:val="12"/>
                <w:szCs w:val="12"/>
                <w:spacing w:val="3"/>
              </w:rPr>
              <w:t>设施</w:t>
            </w:r>
          </w:p>
        </w:tc>
        <w:tc>
          <w:tcPr>
            <w:tcW w:w="3311" w:type="dxa"/>
            <w:vAlign w:val="top"/>
            <w:tcBorders>
              <w:bottom w:val="single" w:color="000000" w:sz="2" w:space="0"/>
              <w:top w:val="single" w:color="000000" w:sz="2" w:space="0"/>
            </w:tcBorders>
          </w:tcPr>
          <w:p>
            <w:pPr>
              <w:ind w:left="21" w:right="134"/>
              <w:spacing w:before="205" w:line="251" w:lineRule="auto"/>
              <w:rPr>
                <w:rFonts w:ascii="SimSun" w:hAnsi="SimSun" w:eastAsia="SimSun" w:cs="SimSun"/>
                <w:sz w:val="12"/>
                <w:szCs w:val="12"/>
              </w:rPr>
            </w:pPr>
            <w:r>
              <w:rPr>
                <w:rFonts w:ascii="SimSun" w:hAnsi="SimSun" w:eastAsia="SimSun" w:cs="SimSun"/>
                <w:sz w:val="12"/>
                <w:szCs w:val="12"/>
                <w:spacing w:val="10"/>
              </w:rPr>
              <w:t>开凿平</w:t>
            </w:r>
            <w:r>
              <w:rPr>
                <w:rFonts w:ascii="SimSun" w:hAnsi="SimSun" w:eastAsia="SimSun" w:cs="SimSun"/>
                <w:sz w:val="12"/>
                <w:szCs w:val="12"/>
                <w:spacing w:val="9"/>
              </w:rPr>
              <w:t>硐</w:t>
            </w:r>
            <w:r>
              <w:rPr>
                <w:rFonts w:ascii="SimSun" w:hAnsi="SimSun" w:eastAsia="SimSun" w:cs="SimSun"/>
                <w:sz w:val="12"/>
                <w:szCs w:val="12"/>
                <w:spacing w:val="5"/>
              </w:rPr>
              <w:t>或者利用已有平硐作为爆炸物品库时，爆炸物品</w:t>
            </w:r>
            <w:r>
              <w:rPr>
                <w:rFonts w:ascii="SimSun" w:hAnsi="SimSun" w:eastAsia="SimSun" w:cs="SimSun"/>
                <w:sz w:val="12"/>
                <w:szCs w:val="12"/>
              </w:rPr>
              <w:t xml:space="preserve"> </w:t>
            </w:r>
            <w:r>
              <w:rPr>
                <w:rFonts w:ascii="SimSun" w:hAnsi="SimSun" w:eastAsia="SimSun" w:cs="SimSun"/>
                <w:sz w:val="12"/>
                <w:szCs w:val="12"/>
                <w:spacing w:val="6"/>
              </w:rPr>
              <w:t>库必</w:t>
            </w:r>
            <w:r>
              <w:rPr>
                <w:rFonts w:ascii="SimSun" w:hAnsi="SimSun" w:eastAsia="SimSun" w:cs="SimSun"/>
                <w:sz w:val="12"/>
                <w:szCs w:val="12"/>
                <w:spacing w:val="3"/>
              </w:rPr>
              <w:t>须装设防雷电设备。</w:t>
            </w:r>
          </w:p>
        </w:tc>
        <w:tc>
          <w:tcPr>
            <w:tcW w:w="1916" w:type="dxa"/>
            <w:vAlign w:val="top"/>
            <w:tcBorders>
              <w:bottom w:val="single" w:color="000000" w:sz="2" w:space="0"/>
              <w:top w:val="single" w:color="000000" w:sz="2" w:space="0"/>
            </w:tcBorders>
          </w:tcPr>
          <w:p>
            <w:pPr>
              <w:ind w:left="24" w:right="122" w:firstLine="5"/>
              <w:spacing w:before="206" w:line="251" w:lineRule="auto"/>
              <w:rPr>
                <w:rFonts w:ascii="SimSun" w:hAnsi="SimSun" w:eastAsia="SimSun" w:cs="SimSun"/>
                <w:sz w:val="12"/>
                <w:szCs w:val="12"/>
              </w:rPr>
            </w:pPr>
            <w:r>
              <w:rPr>
                <w:rFonts w:ascii="SimSun" w:hAnsi="SimSun" w:eastAsia="SimSun" w:cs="SimSun"/>
                <w:sz w:val="12"/>
                <w:szCs w:val="12"/>
                <w:spacing w:val="9"/>
              </w:rPr>
              <w:t>雨</w:t>
            </w:r>
            <w:r>
              <w:rPr>
                <w:rFonts w:ascii="SimSun" w:hAnsi="SimSun" w:eastAsia="SimSun" w:cs="SimSun"/>
                <w:sz w:val="12"/>
                <w:szCs w:val="12"/>
                <w:spacing w:val="5"/>
              </w:rPr>
              <w:t>季前检查记录，接地电阻测量</w:t>
            </w:r>
            <w:r>
              <w:rPr>
                <w:rFonts w:ascii="SimSun" w:hAnsi="SimSun" w:eastAsia="SimSun" w:cs="SimSun"/>
                <w:sz w:val="12"/>
                <w:szCs w:val="12"/>
              </w:rPr>
              <w:t xml:space="preserve"> </w:t>
            </w:r>
            <w:r>
              <w:rPr>
                <w:rFonts w:ascii="SimSun" w:hAnsi="SimSun" w:eastAsia="SimSun" w:cs="SimSun"/>
                <w:sz w:val="12"/>
                <w:szCs w:val="12"/>
                <w:spacing w:val="3"/>
              </w:rPr>
              <w:t>记录。现场检查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2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管总局令第87号)第三百二十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734" w:hRule="atLeast"/>
        </w:trPr>
        <w:tc>
          <w:tcPr>
            <w:tcW w:w="517" w:type="dxa"/>
            <w:vAlign w:val="top"/>
            <w:tcBorders>
              <w:bottom w:val="single" w:color="000000" w:sz="2" w:space="0"/>
              <w:top w:val="single" w:color="000000" w:sz="2" w:space="0"/>
            </w:tcBorders>
          </w:tcPr>
          <w:p>
            <w:pPr>
              <w:spacing w:line="29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ind w:left="21" w:right="79" w:hanging="2"/>
              <w:spacing w:before="236" w:line="252" w:lineRule="auto"/>
              <w:rPr>
                <w:rFonts w:ascii="SimSun" w:hAnsi="SimSun" w:eastAsia="SimSun" w:cs="SimSun"/>
                <w:sz w:val="12"/>
                <w:szCs w:val="12"/>
              </w:rPr>
            </w:pPr>
            <w:r>
              <w:rPr>
                <w:rFonts w:ascii="SimSun" w:hAnsi="SimSun" w:eastAsia="SimSun" w:cs="SimSun"/>
                <w:sz w:val="12"/>
                <w:szCs w:val="12"/>
                <w:spacing w:val="7"/>
              </w:rPr>
              <w:t>轨</w:t>
            </w:r>
            <w:r>
              <w:rPr>
                <w:rFonts w:ascii="SimSun" w:hAnsi="SimSun" w:eastAsia="SimSun" w:cs="SimSun"/>
                <w:sz w:val="12"/>
                <w:szCs w:val="12"/>
                <w:spacing w:val="5"/>
              </w:rPr>
              <w:t>道、架线入井防</w:t>
            </w:r>
            <w:r>
              <w:rPr>
                <w:rFonts w:ascii="SimSun" w:hAnsi="SimSun" w:eastAsia="SimSun" w:cs="SimSun"/>
                <w:sz w:val="12"/>
                <w:szCs w:val="12"/>
              </w:rPr>
              <w:t xml:space="preserve"> </w:t>
            </w:r>
            <w:r>
              <w:rPr>
                <w:rFonts w:ascii="SimSun" w:hAnsi="SimSun" w:eastAsia="SimSun" w:cs="SimSun"/>
                <w:sz w:val="12"/>
                <w:szCs w:val="12"/>
                <w:spacing w:val="4"/>
              </w:rPr>
              <w:t>雷</w:t>
            </w:r>
            <w:r>
              <w:rPr>
                <w:rFonts w:ascii="SimSun" w:hAnsi="SimSun" w:eastAsia="SimSun" w:cs="SimSun"/>
                <w:sz w:val="12"/>
                <w:szCs w:val="12"/>
                <w:spacing w:val="3"/>
              </w:rPr>
              <w:t>设施</w:t>
            </w:r>
          </w:p>
        </w:tc>
        <w:tc>
          <w:tcPr>
            <w:tcW w:w="3311" w:type="dxa"/>
            <w:vAlign w:val="top"/>
            <w:tcBorders>
              <w:bottom w:val="single" w:color="000000" w:sz="2" w:space="0"/>
              <w:top w:val="single" w:color="000000" w:sz="2" w:space="0"/>
            </w:tcBorders>
          </w:tcPr>
          <w:p>
            <w:pPr>
              <w:ind w:left="21" w:right="69" w:firstLine="1"/>
              <w:spacing w:before="82" w:line="244" w:lineRule="auto"/>
              <w:rPr>
                <w:rFonts w:ascii="SimSun" w:hAnsi="SimSun" w:eastAsia="SimSun" w:cs="SimSun"/>
                <w:sz w:val="12"/>
                <w:szCs w:val="12"/>
              </w:rPr>
            </w:pPr>
            <w:r>
              <w:rPr>
                <w:rFonts w:ascii="SimSun" w:hAnsi="SimSun" w:eastAsia="SimSun" w:cs="SimSun"/>
                <w:sz w:val="12"/>
                <w:szCs w:val="12"/>
                <w:spacing w:val="10"/>
              </w:rPr>
              <w:t>经由地</w:t>
            </w:r>
            <w:r>
              <w:rPr>
                <w:rFonts w:ascii="SimSun" w:hAnsi="SimSun" w:eastAsia="SimSun" w:cs="SimSun"/>
                <w:sz w:val="12"/>
                <w:szCs w:val="12"/>
                <w:spacing w:val="9"/>
              </w:rPr>
              <w:t>面</w:t>
            </w:r>
            <w:r>
              <w:rPr>
                <w:rFonts w:ascii="SimSun" w:hAnsi="SimSun" w:eastAsia="SimSun" w:cs="SimSun"/>
                <w:sz w:val="12"/>
                <w:szCs w:val="12"/>
                <w:spacing w:val="5"/>
              </w:rPr>
              <w:t>架空线路引入井下的供电线路和电机车架线，必</w:t>
            </w:r>
            <w:r>
              <w:rPr>
                <w:rFonts w:ascii="SimSun" w:hAnsi="SimSun" w:eastAsia="SimSun" w:cs="SimSun"/>
                <w:sz w:val="12"/>
                <w:szCs w:val="12"/>
              </w:rPr>
              <w:t xml:space="preserve"> </w:t>
            </w:r>
            <w:r>
              <w:rPr>
                <w:rFonts w:ascii="SimSun" w:hAnsi="SimSun" w:eastAsia="SimSun" w:cs="SimSun"/>
                <w:sz w:val="12"/>
                <w:szCs w:val="12"/>
                <w:spacing w:val="6"/>
              </w:rPr>
              <w:t>须在入井处装设防雷电装置；由地面直接入井的轨道、</w:t>
            </w:r>
            <w:r>
              <w:rPr>
                <w:rFonts w:ascii="SimSun" w:hAnsi="SimSun" w:eastAsia="SimSun" w:cs="SimSun"/>
                <w:sz w:val="12"/>
                <w:szCs w:val="12"/>
                <w:spacing w:val="1"/>
              </w:rPr>
              <w:t>金</w:t>
            </w:r>
            <w:r>
              <w:rPr>
                <w:rFonts w:ascii="SimSun" w:hAnsi="SimSun" w:eastAsia="SimSun" w:cs="SimSun"/>
                <w:sz w:val="12"/>
                <w:szCs w:val="12"/>
              </w:rPr>
              <w:t xml:space="preserve"> </w:t>
            </w:r>
            <w:r>
              <w:rPr>
                <w:rFonts w:ascii="SimSun" w:hAnsi="SimSun" w:eastAsia="SimSun" w:cs="SimSun"/>
                <w:sz w:val="12"/>
                <w:szCs w:val="12"/>
                <w:spacing w:val="10"/>
              </w:rPr>
              <w:t>属架、</w:t>
            </w:r>
            <w:r>
              <w:rPr>
                <w:rFonts w:ascii="SimSun" w:hAnsi="SimSun" w:eastAsia="SimSun" w:cs="SimSun"/>
                <w:sz w:val="12"/>
                <w:szCs w:val="12"/>
                <w:spacing w:val="9"/>
              </w:rPr>
              <w:t>管</w:t>
            </w:r>
            <w:r>
              <w:rPr>
                <w:rFonts w:ascii="SimSun" w:hAnsi="SimSun" w:eastAsia="SimSun" w:cs="SimSun"/>
                <w:sz w:val="12"/>
                <w:szCs w:val="12"/>
                <w:spacing w:val="5"/>
              </w:rPr>
              <w:t>路，必须在井口附近对金属体设置不少于2处的良</w:t>
            </w:r>
            <w:r>
              <w:rPr>
                <w:rFonts w:ascii="SimSun" w:hAnsi="SimSun" w:eastAsia="SimSun" w:cs="SimSun"/>
                <w:sz w:val="12"/>
                <w:szCs w:val="12"/>
              </w:rPr>
              <w:t xml:space="preserve"> </w:t>
            </w:r>
            <w:r>
              <w:rPr>
                <w:rFonts w:ascii="SimSun" w:hAnsi="SimSun" w:eastAsia="SimSun" w:cs="SimSun"/>
                <w:sz w:val="12"/>
                <w:szCs w:val="12"/>
                <w:spacing w:val="4"/>
              </w:rPr>
              <w:t>好</w:t>
            </w:r>
            <w:r>
              <w:rPr>
                <w:rFonts w:ascii="SimSun" w:hAnsi="SimSun" w:eastAsia="SimSun" w:cs="SimSun"/>
                <w:sz w:val="12"/>
                <w:szCs w:val="12"/>
                <w:spacing w:val="2"/>
              </w:rPr>
              <w:t>的集中接地。</w:t>
            </w:r>
          </w:p>
        </w:tc>
        <w:tc>
          <w:tcPr>
            <w:tcW w:w="1916" w:type="dxa"/>
            <w:vAlign w:val="top"/>
            <w:tcBorders>
              <w:bottom w:val="single" w:color="000000" w:sz="2" w:space="0"/>
              <w:top w:val="single" w:color="000000" w:sz="2" w:space="0"/>
            </w:tcBorders>
          </w:tcPr>
          <w:p>
            <w:pPr>
              <w:ind w:left="24" w:right="122" w:firstLine="5"/>
              <w:spacing w:before="236" w:line="252" w:lineRule="auto"/>
              <w:rPr>
                <w:rFonts w:ascii="SimSun" w:hAnsi="SimSun" w:eastAsia="SimSun" w:cs="SimSun"/>
                <w:sz w:val="12"/>
                <w:szCs w:val="12"/>
              </w:rPr>
            </w:pPr>
            <w:r>
              <w:rPr>
                <w:rFonts w:ascii="SimSun" w:hAnsi="SimSun" w:eastAsia="SimSun" w:cs="SimSun"/>
                <w:sz w:val="12"/>
                <w:szCs w:val="12"/>
                <w:spacing w:val="9"/>
              </w:rPr>
              <w:t>雨</w:t>
            </w:r>
            <w:r>
              <w:rPr>
                <w:rFonts w:ascii="SimSun" w:hAnsi="SimSun" w:eastAsia="SimSun" w:cs="SimSun"/>
                <w:sz w:val="12"/>
                <w:szCs w:val="12"/>
                <w:spacing w:val="5"/>
              </w:rPr>
              <w:t>季前检查记录，接地电阻测量</w:t>
            </w:r>
            <w:r>
              <w:rPr>
                <w:rFonts w:ascii="SimSun" w:hAnsi="SimSun" w:eastAsia="SimSun" w:cs="SimSun"/>
                <w:sz w:val="12"/>
                <w:szCs w:val="12"/>
              </w:rPr>
              <w:t xml:space="preserve"> </w:t>
            </w:r>
            <w:r>
              <w:rPr>
                <w:rFonts w:ascii="SimSun" w:hAnsi="SimSun" w:eastAsia="SimSun" w:cs="SimSun"/>
                <w:sz w:val="12"/>
                <w:szCs w:val="12"/>
                <w:spacing w:val="3"/>
              </w:rPr>
              <w:t>记录。现场检查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6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590" w:hRule="atLeast"/>
        </w:trPr>
        <w:tc>
          <w:tcPr>
            <w:tcW w:w="517" w:type="dxa"/>
            <w:vAlign w:val="top"/>
            <w:tcBorders>
              <w:bottom w:val="single" w:color="000000" w:sz="2" w:space="0"/>
              <w:top w:val="single" w:color="000000" w:sz="2" w:space="0"/>
            </w:tcBorders>
          </w:tcPr>
          <w:p>
            <w:pPr>
              <w:ind w:left="226"/>
              <w:spacing w:before="265"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ind w:left="18" w:right="79"/>
              <w:spacing w:before="166" w:line="252" w:lineRule="auto"/>
              <w:rPr>
                <w:rFonts w:ascii="SimSun" w:hAnsi="SimSun" w:eastAsia="SimSun" w:cs="SimSun"/>
                <w:sz w:val="12"/>
                <w:szCs w:val="12"/>
              </w:rPr>
            </w:pPr>
            <w:r>
              <w:rPr>
                <w:rFonts w:ascii="SimSun" w:hAnsi="SimSun" w:eastAsia="SimSun" w:cs="SimSun"/>
                <w:sz w:val="12"/>
                <w:szCs w:val="12"/>
                <w:spacing w:val="8"/>
              </w:rPr>
              <w:t>通</w:t>
            </w:r>
            <w:r>
              <w:rPr>
                <w:rFonts w:ascii="SimSun" w:hAnsi="SimSun" w:eastAsia="SimSun" w:cs="SimSun"/>
                <w:sz w:val="12"/>
                <w:szCs w:val="12"/>
                <w:spacing w:val="5"/>
              </w:rPr>
              <w:t>讯、监控防雷设</w:t>
            </w:r>
            <w:r>
              <w:rPr>
                <w:rFonts w:ascii="SimSun" w:hAnsi="SimSun" w:eastAsia="SimSun" w:cs="SimSun"/>
                <w:sz w:val="12"/>
                <w:szCs w:val="12"/>
              </w:rPr>
              <w:t xml:space="preserve"> </w:t>
            </w:r>
            <w:r>
              <w:rPr>
                <w:rFonts w:ascii="SimSun" w:hAnsi="SimSun" w:eastAsia="SimSun" w:cs="SimSun"/>
                <w:sz w:val="12"/>
                <w:szCs w:val="12"/>
                <w:spacing w:val="1"/>
              </w:rPr>
              <w:t>施</w:t>
            </w:r>
          </w:p>
        </w:tc>
        <w:tc>
          <w:tcPr>
            <w:tcW w:w="3311" w:type="dxa"/>
            <w:vAlign w:val="top"/>
            <w:tcBorders>
              <w:bottom w:val="single" w:color="000000" w:sz="2" w:space="0"/>
              <w:top w:val="single" w:color="000000" w:sz="2" w:space="0"/>
            </w:tcBorders>
          </w:tcPr>
          <w:p>
            <w:pPr>
              <w:ind w:left="22" w:right="134" w:hanging="2"/>
              <w:spacing w:before="165" w:line="250" w:lineRule="auto"/>
              <w:rPr>
                <w:rFonts w:ascii="SimSun" w:hAnsi="SimSun" w:eastAsia="SimSun" w:cs="SimSun"/>
                <w:sz w:val="12"/>
                <w:szCs w:val="12"/>
              </w:rPr>
            </w:pPr>
            <w:r>
              <w:rPr>
                <w:rFonts w:ascii="SimSun" w:hAnsi="SimSun" w:eastAsia="SimSun" w:cs="SimSun"/>
                <w:sz w:val="12"/>
                <w:szCs w:val="12"/>
                <w:spacing w:val="6"/>
              </w:rPr>
              <w:t>矿用有线调度通信、监控系统必须具有防雷电保护，入</w:t>
            </w:r>
            <w:r>
              <w:rPr>
                <w:rFonts w:ascii="SimSun" w:hAnsi="SimSun" w:eastAsia="SimSun" w:cs="SimSun"/>
                <w:sz w:val="12"/>
                <w:szCs w:val="12"/>
                <w:spacing w:val="1"/>
              </w:rPr>
              <w:t>井</w:t>
            </w:r>
            <w:r>
              <w:rPr>
                <w:rFonts w:ascii="SimSun" w:hAnsi="SimSun" w:eastAsia="SimSun" w:cs="SimSun"/>
                <w:sz w:val="12"/>
                <w:szCs w:val="12"/>
              </w:rPr>
              <w:t xml:space="preserve"> </w:t>
            </w:r>
            <w:r>
              <w:rPr>
                <w:rFonts w:ascii="SimSun" w:hAnsi="SimSun" w:eastAsia="SimSun" w:cs="SimSun"/>
                <w:sz w:val="12"/>
                <w:szCs w:val="12"/>
                <w:spacing w:val="8"/>
              </w:rPr>
              <w:t>线</w:t>
            </w:r>
            <w:r>
              <w:rPr>
                <w:rFonts w:ascii="SimSun" w:hAnsi="SimSun" w:eastAsia="SimSun" w:cs="SimSun"/>
                <w:sz w:val="12"/>
                <w:szCs w:val="12"/>
                <w:spacing w:val="4"/>
              </w:rPr>
              <w:t>缆的入井口处必须具有防雷措施。</w:t>
            </w:r>
          </w:p>
        </w:tc>
        <w:tc>
          <w:tcPr>
            <w:tcW w:w="1916" w:type="dxa"/>
            <w:vAlign w:val="top"/>
            <w:tcBorders>
              <w:bottom w:val="single" w:color="000000" w:sz="2" w:space="0"/>
              <w:top w:val="single" w:color="000000" w:sz="2" w:space="0"/>
            </w:tcBorders>
          </w:tcPr>
          <w:p>
            <w:pPr>
              <w:ind w:left="24" w:right="122" w:firstLine="5"/>
              <w:spacing w:before="165" w:line="251" w:lineRule="auto"/>
              <w:rPr>
                <w:rFonts w:ascii="SimSun" w:hAnsi="SimSun" w:eastAsia="SimSun" w:cs="SimSun"/>
                <w:sz w:val="12"/>
                <w:szCs w:val="12"/>
              </w:rPr>
            </w:pPr>
            <w:r>
              <w:rPr>
                <w:rFonts w:ascii="SimSun" w:hAnsi="SimSun" w:eastAsia="SimSun" w:cs="SimSun"/>
                <w:sz w:val="12"/>
                <w:szCs w:val="12"/>
                <w:spacing w:val="9"/>
              </w:rPr>
              <w:t>雨</w:t>
            </w:r>
            <w:r>
              <w:rPr>
                <w:rFonts w:ascii="SimSun" w:hAnsi="SimSun" w:eastAsia="SimSun" w:cs="SimSun"/>
                <w:sz w:val="12"/>
                <w:szCs w:val="12"/>
                <w:spacing w:val="5"/>
              </w:rPr>
              <w:t>季前检查记录，接地电阻测量</w:t>
            </w:r>
            <w:r>
              <w:rPr>
                <w:rFonts w:ascii="SimSun" w:hAnsi="SimSun" w:eastAsia="SimSun" w:cs="SimSun"/>
                <w:sz w:val="12"/>
                <w:szCs w:val="12"/>
              </w:rPr>
              <w:t xml:space="preserve"> </w:t>
            </w:r>
            <w:r>
              <w:rPr>
                <w:rFonts w:ascii="SimSun" w:hAnsi="SimSun" w:eastAsia="SimSun" w:cs="SimSun"/>
                <w:sz w:val="12"/>
                <w:szCs w:val="12"/>
                <w:spacing w:val="3"/>
              </w:rPr>
              <w:t>记录。现场检查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9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64" w:hRule="atLeast"/>
        </w:trPr>
        <w:tc>
          <w:tcPr>
            <w:tcW w:w="517" w:type="dxa"/>
            <w:vAlign w:val="top"/>
            <w:tcBorders>
              <w:bottom w:val="single" w:color="000000" w:sz="2" w:space="0"/>
              <w:top w:val="single" w:color="000000" w:sz="2" w:space="0"/>
            </w:tcBorders>
          </w:tcPr>
          <w:p>
            <w:pPr>
              <w:spacing w:line="31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ind w:left="18" w:right="79"/>
              <w:spacing w:before="254" w:line="252" w:lineRule="auto"/>
              <w:rPr>
                <w:rFonts w:ascii="SimSun" w:hAnsi="SimSun" w:eastAsia="SimSun" w:cs="SimSun"/>
                <w:sz w:val="12"/>
                <w:szCs w:val="12"/>
              </w:rPr>
            </w:pPr>
            <w:r>
              <w:rPr>
                <w:rFonts w:ascii="SimSun" w:hAnsi="SimSun" w:eastAsia="SimSun" w:cs="SimSun"/>
                <w:sz w:val="12"/>
                <w:szCs w:val="12"/>
                <w:spacing w:val="23"/>
              </w:rPr>
              <w:t>地</w:t>
            </w:r>
            <w:r>
              <w:rPr>
                <w:rFonts w:ascii="SimSun" w:hAnsi="SimSun" w:eastAsia="SimSun" w:cs="SimSun"/>
                <w:sz w:val="12"/>
                <w:szCs w:val="12"/>
                <w:spacing w:val="20"/>
              </w:rPr>
              <w:t>面变(配)电设</w:t>
            </w:r>
            <w:r>
              <w:rPr>
                <w:rFonts w:ascii="SimSun" w:hAnsi="SimSun" w:eastAsia="SimSun" w:cs="SimSun"/>
                <w:sz w:val="12"/>
                <w:szCs w:val="12"/>
              </w:rPr>
              <w:t xml:space="preserve"> </w:t>
            </w:r>
            <w:r>
              <w:rPr>
                <w:rFonts w:ascii="SimSun" w:hAnsi="SimSun" w:eastAsia="SimSun" w:cs="SimSun"/>
                <w:sz w:val="12"/>
                <w:szCs w:val="12"/>
                <w:spacing w:val="5"/>
              </w:rPr>
              <w:t>施</w:t>
            </w:r>
            <w:r>
              <w:rPr>
                <w:rFonts w:ascii="SimSun" w:hAnsi="SimSun" w:eastAsia="SimSun" w:cs="SimSun"/>
                <w:sz w:val="12"/>
                <w:szCs w:val="12"/>
                <w:spacing w:val="4"/>
              </w:rPr>
              <w:t>防雷</w:t>
            </w:r>
          </w:p>
        </w:tc>
        <w:tc>
          <w:tcPr>
            <w:tcW w:w="3311" w:type="dxa"/>
            <w:vAlign w:val="top"/>
            <w:tcBorders>
              <w:bottom w:val="single" w:color="000000" w:sz="2" w:space="0"/>
              <w:top w:val="single" w:color="000000" w:sz="2" w:space="0"/>
            </w:tcBorders>
          </w:tcPr>
          <w:p>
            <w:pPr>
              <w:ind w:left="20" w:right="134"/>
              <w:spacing w:before="255" w:line="251" w:lineRule="auto"/>
              <w:rPr>
                <w:rFonts w:ascii="SimSun" w:hAnsi="SimSun" w:eastAsia="SimSun" w:cs="SimSun"/>
                <w:sz w:val="12"/>
                <w:szCs w:val="12"/>
              </w:rPr>
            </w:pPr>
            <w:r>
              <w:rPr>
                <w:rFonts w:ascii="SimSun" w:hAnsi="SimSun" w:eastAsia="SimSun" w:cs="SimSun"/>
                <w:sz w:val="12"/>
                <w:szCs w:val="12"/>
                <w:spacing w:val="20"/>
              </w:rPr>
              <w:t>地</w:t>
            </w:r>
            <w:r>
              <w:rPr>
                <w:rFonts w:ascii="SimSun" w:hAnsi="SimSun" w:eastAsia="SimSun" w:cs="SimSun"/>
                <w:sz w:val="12"/>
                <w:szCs w:val="12"/>
                <w:spacing w:val="15"/>
              </w:rPr>
              <w:t>面</w:t>
            </w:r>
            <w:r>
              <w:rPr>
                <w:rFonts w:ascii="SimSun" w:hAnsi="SimSun" w:eastAsia="SimSun" w:cs="SimSun"/>
                <w:sz w:val="12"/>
                <w:szCs w:val="12"/>
                <w:spacing w:val="10"/>
              </w:rPr>
              <w:t>变(配)电设施必须装设防雷电装置，每年雨季前检</w:t>
            </w:r>
            <w:r>
              <w:rPr>
                <w:rFonts w:ascii="SimSun" w:hAnsi="SimSun" w:eastAsia="SimSun" w:cs="SimSun"/>
                <w:sz w:val="12"/>
                <w:szCs w:val="12"/>
              </w:rPr>
              <w:t xml:space="preserve"> </w:t>
            </w:r>
            <w:r>
              <w:rPr>
                <w:rFonts w:ascii="SimSun" w:hAnsi="SimSun" w:eastAsia="SimSun" w:cs="SimSun"/>
                <w:sz w:val="12"/>
                <w:szCs w:val="12"/>
                <w:spacing w:val="1"/>
              </w:rPr>
              <w:t>验</w:t>
            </w:r>
            <w:r>
              <w:rPr>
                <w:rFonts w:ascii="SimSun" w:hAnsi="SimSun" w:eastAsia="SimSun" w:cs="SimSun"/>
                <w:sz w:val="12"/>
                <w:szCs w:val="12"/>
              </w:rPr>
              <w:t>1次。</w:t>
            </w:r>
          </w:p>
        </w:tc>
        <w:tc>
          <w:tcPr>
            <w:tcW w:w="1916" w:type="dxa"/>
            <w:vAlign w:val="top"/>
            <w:tcBorders>
              <w:bottom w:val="single" w:color="000000" w:sz="2" w:space="0"/>
              <w:top w:val="single" w:color="000000" w:sz="2" w:space="0"/>
            </w:tcBorders>
          </w:tcPr>
          <w:p>
            <w:pPr>
              <w:ind w:left="24" w:right="122" w:firstLine="5"/>
              <w:spacing w:before="175" w:line="249" w:lineRule="auto"/>
              <w:rPr>
                <w:rFonts w:ascii="SimSun" w:hAnsi="SimSun" w:eastAsia="SimSun" w:cs="SimSun"/>
                <w:sz w:val="12"/>
                <w:szCs w:val="12"/>
              </w:rPr>
            </w:pPr>
            <w:r>
              <w:rPr>
                <w:rFonts w:ascii="SimSun" w:hAnsi="SimSun" w:eastAsia="SimSun" w:cs="SimSun"/>
                <w:sz w:val="12"/>
                <w:szCs w:val="12"/>
                <w:spacing w:val="9"/>
              </w:rPr>
              <w:t>雨</w:t>
            </w:r>
            <w:r>
              <w:rPr>
                <w:rFonts w:ascii="SimSun" w:hAnsi="SimSun" w:eastAsia="SimSun" w:cs="SimSun"/>
                <w:sz w:val="12"/>
                <w:szCs w:val="12"/>
                <w:spacing w:val="5"/>
              </w:rPr>
              <w:t>季前检查记录，接地电阻测量</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，避雷器试验记录。现场检</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7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97" w:hRule="atLeast"/>
        </w:trPr>
        <w:tc>
          <w:tcPr>
            <w:tcW w:w="517" w:type="dxa"/>
            <w:vAlign w:val="top"/>
            <w:tcBorders>
              <w:bottom w:val="single" w:color="000000" w:sz="2" w:space="0"/>
              <w:top w:val="single" w:color="000000" w:sz="2" w:space="0"/>
            </w:tcBorders>
          </w:tcPr>
          <w:p>
            <w:pPr>
              <w:ind w:left="227"/>
              <w:spacing w:before="270"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ind w:left="33" w:right="79" w:hanging="13"/>
              <w:spacing w:before="170" w:line="251"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要电气设备绝缘</w:t>
            </w:r>
            <w:r>
              <w:rPr>
                <w:rFonts w:ascii="SimSun" w:hAnsi="SimSun" w:eastAsia="SimSun" w:cs="SimSun"/>
                <w:sz w:val="12"/>
                <w:szCs w:val="12"/>
              </w:rPr>
              <w:t xml:space="preserve"> </w:t>
            </w:r>
            <w:r>
              <w:rPr>
                <w:rFonts w:ascii="SimSun" w:hAnsi="SimSun" w:eastAsia="SimSun" w:cs="SimSun"/>
                <w:sz w:val="12"/>
                <w:szCs w:val="12"/>
                <w:spacing w:val="1"/>
              </w:rPr>
              <w:t>电阻检查</w:t>
            </w:r>
          </w:p>
        </w:tc>
        <w:tc>
          <w:tcPr>
            <w:tcW w:w="3311" w:type="dxa"/>
            <w:vAlign w:val="top"/>
            <w:tcBorders>
              <w:bottom w:val="single" w:color="000000" w:sz="2" w:space="0"/>
              <w:top w:val="single" w:color="000000" w:sz="2" w:space="0"/>
            </w:tcBorders>
          </w:tcPr>
          <w:p>
            <w:pPr>
              <w:ind w:left="22"/>
              <w:spacing w:before="249" w:line="228" w:lineRule="auto"/>
              <w:rPr>
                <w:rFonts w:ascii="SimSun" w:hAnsi="SimSun" w:eastAsia="SimSun" w:cs="SimSun"/>
                <w:sz w:val="12"/>
                <w:szCs w:val="12"/>
              </w:rPr>
            </w:pPr>
            <w:r>
              <w:rPr>
                <w:rFonts w:ascii="SimSun" w:hAnsi="SimSun" w:eastAsia="SimSun" w:cs="SimSun"/>
                <w:sz w:val="12"/>
                <w:szCs w:val="12"/>
                <w:spacing w:val="8"/>
              </w:rPr>
              <w:t>主要电</w:t>
            </w:r>
            <w:r>
              <w:rPr>
                <w:rFonts w:ascii="SimSun" w:hAnsi="SimSun" w:eastAsia="SimSun" w:cs="SimSun"/>
                <w:sz w:val="12"/>
                <w:szCs w:val="12"/>
                <w:spacing w:val="6"/>
              </w:rPr>
              <w:t>气</w:t>
            </w:r>
            <w:r>
              <w:rPr>
                <w:rFonts w:ascii="SimSun" w:hAnsi="SimSun" w:eastAsia="SimSun" w:cs="SimSun"/>
                <w:sz w:val="12"/>
                <w:szCs w:val="12"/>
                <w:spacing w:val="4"/>
              </w:rPr>
              <w:t>设备绝缘电阻至少6个月进行1次检查。</w:t>
            </w:r>
          </w:p>
        </w:tc>
        <w:tc>
          <w:tcPr>
            <w:tcW w:w="1916" w:type="dxa"/>
            <w:vAlign w:val="top"/>
            <w:tcBorders>
              <w:bottom w:val="single" w:color="000000" w:sz="2" w:space="0"/>
              <w:top w:val="single" w:color="000000" w:sz="2" w:space="0"/>
            </w:tcBorders>
          </w:tcPr>
          <w:p>
            <w:pPr>
              <w:ind w:left="25"/>
              <w:spacing w:before="249" w:line="229" w:lineRule="auto"/>
              <w:rPr>
                <w:rFonts w:ascii="SimSun" w:hAnsi="SimSun" w:eastAsia="SimSun" w:cs="SimSun"/>
                <w:sz w:val="12"/>
                <w:szCs w:val="12"/>
              </w:rPr>
            </w:pPr>
            <w:r>
              <w:rPr>
                <w:rFonts w:ascii="SimSun" w:hAnsi="SimSun" w:eastAsia="SimSun" w:cs="SimSun"/>
                <w:sz w:val="12"/>
                <w:szCs w:val="12"/>
                <w:spacing w:val="5"/>
              </w:rPr>
              <w:t>绝</w:t>
            </w:r>
            <w:r>
              <w:rPr>
                <w:rFonts w:ascii="SimSun" w:hAnsi="SimSun" w:eastAsia="SimSun" w:cs="SimSun"/>
                <w:sz w:val="12"/>
                <w:szCs w:val="12"/>
                <w:spacing w:val="4"/>
              </w:rPr>
              <w:t>缘电阻测定记录。现场抽查。</w:t>
            </w:r>
          </w:p>
        </w:tc>
        <w:tc>
          <w:tcPr>
            <w:tcW w:w="1929" w:type="dxa"/>
            <w:vAlign w:val="top"/>
            <w:tcBorders>
              <w:bottom w:val="single" w:color="000000" w:sz="2" w:space="0"/>
              <w:top w:val="single" w:color="000000" w:sz="2" w:space="0"/>
            </w:tcBorders>
          </w:tcPr>
          <w:p>
            <w:pPr>
              <w:ind w:left="26" w:right="129" w:firstLine="3"/>
              <w:spacing w:before="9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28" w:hRule="atLeast"/>
        </w:trPr>
        <w:tc>
          <w:tcPr>
            <w:tcW w:w="517" w:type="dxa"/>
            <w:vAlign w:val="top"/>
            <w:tcBorders>
              <w:bottom w:val="single" w:color="000000" w:sz="2" w:space="0"/>
              <w:top w:val="single" w:color="000000" w:sz="2" w:space="0"/>
            </w:tcBorders>
          </w:tcPr>
          <w:p>
            <w:pPr>
              <w:spacing w:line="24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18"/>
              <w:spacing w:before="263" w:line="229" w:lineRule="auto"/>
              <w:rPr>
                <w:rFonts w:ascii="SimSun" w:hAnsi="SimSun" w:eastAsia="SimSun" w:cs="SimSun"/>
                <w:sz w:val="12"/>
                <w:szCs w:val="12"/>
              </w:rPr>
            </w:pPr>
            <w:r>
              <w:rPr>
                <w:rFonts w:ascii="SimSun" w:hAnsi="SimSun" w:eastAsia="SimSun" w:cs="SimSun"/>
                <w:sz w:val="12"/>
                <w:szCs w:val="12"/>
                <w:spacing w:val="6"/>
              </w:rPr>
              <w:t>接</w:t>
            </w:r>
            <w:r>
              <w:rPr>
                <w:rFonts w:ascii="SimSun" w:hAnsi="SimSun" w:eastAsia="SimSun" w:cs="SimSun"/>
                <w:sz w:val="12"/>
                <w:szCs w:val="12"/>
                <w:spacing w:val="5"/>
              </w:rPr>
              <w:t>地电阻测定</w:t>
            </w:r>
          </w:p>
        </w:tc>
        <w:tc>
          <w:tcPr>
            <w:tcW w:w="3311" w:type="dxa"/>
            <w:vAlign w:val="top"/>
            <w:tcBorders>
              <w:bottom w:val="single" w:color="000000" w:sz="2" w:space="0"/>
              <w:top w:val="single" w:color="000000" w:sz="2" w:space="0"/>
            </w:tcBorders>
          </w:tcPr>
          <w:p>
            <w:pPr>
              <w:ind w:left="20"/>
              <w:spacing w:before="263" w:line="229" w:lineRule="auto"/>
              <w:rPr>
                <w:rFonts w:ascii="SimSun" w:hAnsi="SimSun" w:eastAsia="SimSun" w:cs="SimSun"/>
                <w:sz w:val="12"/>
                <w:szCs w:val="12"/>
              </w:rPr>
            </w:pPr>
            <w:r>
              <w:rPr>
                <w:rFonts w:ascii="SimSun" w:hAnsi="SimSun" w:eastAsia="SimSun" w:cs="SimSun"/>
                <w:sz w:val="12"/>
                <w:szCs w:val="12"/>
                <w:spacing w:val="8"/>
              </w:rPr>
              <w:t>接地</w:t>
            </w:r>
            <w:r>
              <w:rPr>
                <w:rFonts w:ascii="SimSun" w:hAnsi="SimSun" w:eastAsia="SimSun" w:cs="SimSun"/>
                <w:sz w:val="12"/>
                <w:szCs w:val="12"/>
                <w:spacing w:val="6"/>
              </w:rPr>
              <w:t>电</w:t>
            </w:r>
            <w:r>
              <w:rPr>
                <w:rFonts w:ascii="SimSun" w:hAnsi="SimSun" w:eastAsia="SimSun" w:cs="SimSun"/>
                <w:sz w:val="12"/>
                <w:szCs w:val="12"/>
                <w:spacing w:val="4"/>
              </w:rPr>
              <w:t>网接地电阻每季度进行一次测定。</w:t>
            </w:r>
          </w:p>
        </w:tc>
        <w:tc>
          <w:tcPr>
            <w:tcW w:w="1916" w:type="dxa"/>
            <w:vAlign w:val="top"/>
            <w:tcBorders>
              <w:bottom w:val="single" w:color="000000" w:sz="2" w:space="0"/>
              <w:top w:val="single" w:color="000000" w:sz="2" w:space="0"/>
            </w:tcBorders>
          </w:tcPr>
          <w:p>
            <w:pPr>
              <w:ind w:left="24"/>
              <w:spacing w:before="263" w:line="229" w:lineRule="auto"/>
              <w:rPr>
                <w:rFonts w:ascii="SimSun" w:hAnsi="SimSun" w:eastAsia="SimSun" w:cs="SimSun"/>
                <w:sz w:val="12"/>
                <w:szCs w:val="12"/>
              </w:rPr>
            </w:pPr>
            <w:r>
              <w:rPr>
                <w:rFonts w:ascii="SimSun" w:hAnsi="SimSun" w:eastAsia="SimSun" w:cs="SimSun"/>
                <w:sz w:val="12"/>
                <w:szCs w:val="12"/>
                <w:spacing w:val="6"/>
              </w:rPr>
              <w:t>接</w:t>
            </w:r>
            <w:r>
              <w:rPr>
                <w:rFonts w:ascii="SimSun" w:hAnsi="SimSun" w:eastAsia="SimSun" w:cs="SimSun"/>
                <w:sz w:val="12"/>
                <w:szCs w:val="12"/>
                <w:spacing w:val="4"/>
              </w:rPr>
              <w:t>地电阻测定记录。现场抽查。</w:t>
            </w:r>
          </w:p>
        </w:tc>
        <w:tc>
          <w:tcPr>
            <w:tcW w:w="1929" w:type="dxa"/>
            <w:vAlign w:val="top"/>
            <w:tcBorders>
              <w:bottom w:val="single" w:color="000000" w:sz="2" w:space="0"/>
              <w:top w:val="single" w:color="000000" w:sz="2" w:space="0"/>
            </w:tcBorders>
          </w:tcPr>
          <w:p>
            <w:pPr>
              <w:ind w:left="26" w:right="129" w:firstLine="3"/>
              <w:spacing w:before="11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41" w:hRule="atLeast"/>
        </w:trPr>
        <w:tc>
          <w:tcPr>
            <w:tcW w:w="517" w:type="dxa"/>
            <w:vAlign w:val="top"/>
            <w:tcBorders>
              <w:bottom w:val="single" w:color="000000" w:sz="2" w:space="0"/>
              <w:top w:val="single" w:color="000000" w:sz="2" w:space="0"/>
            </w:tcBorders>
          </w:tcPr>
          <w:p>
            <w:pPr>
              <w:ind w:left="227"/>
              <w:spacing w:before="237"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ind w:left="18" w:right="79" w:firstLine="3"/>
              <w:spacing w:before="141" w:line="254" w:lineRule="auto"/>
              <w:rPr>
                <w:rFonts w:ascii="SimSun" w:hAnsi="SimSun" w:eastAsia="SimSun" w:cs="SimSun"/>
                <w:sz w:val="12"/>
                <w:szCs w:val="12"/>
              </w:rPr>
            </w:pPr>
            <w:r>
              <w:rPr>
                <w:rFonts w:ascii="SimSun" w:hAnsi="SimSun" w:eastAsia="SimSun" w:cs="SimSun"/>
                <w:sz w:val="12"/>
                <w:szCs w:val="12"/>
                <w:spacing w:val="5"/>
              </w:rPr>
              <w:t>高压电缆检测、</w:t>
            </w:r>
            <w:r>
              <w:rPr>
                <w:rFonts w:ascii="SimSun" w:hAnsi="SimSun" w:eastAsia="SimSun" w:cs="SimSun"/>
                <w:sz w:val="12"/>
                <w:szCs w:val="12"/>
                <w:spacing w:val="4"/>
              </w:rPr>
              <w:t>试</w:t>
            </w:r>
            <w:r>
              <w:rPr>
                <w:rFonts w:ascii="SimSun" w:hAnsi="SimSun" w:eastAsia="SimSun" w:cs="SimSun"/>
                <w:sz w:val="12"/>
                <w:szCs w:val="12"/>
              </w:rPr>
              <w:t xml:space="preserve"> </w:t>
            </w:r>
            <w:r>
              <w:rPr>
                <w:rFonts w:ascii="SimSun" w:hAnsi="SimSun" w:eastAsia="SimSun" w:cs="SimSun"/>
                <w:sz w:val="12"/>
                <w:szCs w:val="12"/>
                <w:spacing w:val="1"/>
              </w:rPr>
              <w:t>验</w:t>
            </w:r>
          </w:p>
        </w:tc>
        <w:tc>
          <w:tcPr>
            <w:tcW w:w="3311" w:type="dxa"/>
            <w:vAlign w:val="top"/>
            <w:tcBorders>
              <w:bottom w:val="single" w:color="000000" w:sz="2" w:space="0"/>
              <w:top w:val="single" w:color="000000" w:sz="2" w:space="0"/>
            </w:tcBorders>
          </w:tcPr>
          <w:p>
            <w:pPr>
              <w:ind w:left="24"/>
              <w:spacing w:before="216" w:line="225" w:lineRule="auto"/>
              <w:rPr>
                <w:rFonts w:ascii="SimSun" w:hAnsi="SimSun" w:eastAsia="SimSun" w:cs="SimSun"/>
                <w:sz w:val="12"/>
                <w:szCs w:val="12"/>
              </w:rPr>
            </w:pPr>
            <w:r>
              <w:rPr>
                <w:rFonts w:ascii="SimSun" w:hAnsi="SimSun" w:eastAsia="SimSun" w:cs="SimSun"/>
                <w:sz w:val="12"/>
                <w:szCs w:val="12"/>
                <w:spacing w:val="8"/>
              </w:rPr>
              <w:t>高</w:t>
            </w:r>
            <w:r>
              <w:rPr>
                <w:rFonts w:ascii="SimSun" w:hAnsi="SimSun" w:eastAsia="SimSun" w:cs="SimSun"/>
                <w:sz w:val="12"/>
                <w:szCs w:val="12"/>
                <w:spacing w:val="4"/>
              </w:rPr>
              <w:t>压电缆的泄漏和耐压试验每年一次。</w:t>
            </w:r>
          </w:p>
        </w:tc>
        <w:tc>
          <w:tcPr>
            <w:tcW w:w="1916" w:type="dxa"/>
            <w:vAlign w:val="top"/>
            <w:tcBorders>
              <w:bottom w:val="single" w:color="000000" w:sz="2" w:space="0"/>
              <w:top w:val="single" w:color="000000" w:sz="2" w:space="0"/>
            </w:tcBorders>
          </w:tcPr>
          <w:p>
            <w:pPr>
              <w:ind w:left="24" w:right="122" w:firstLine="2"/>
              <w:spacing w:before="141" w:line="252" w:lineRule="auto"/>
              <w:rPr>
                <w:rFonts w:ascii="SimSun" w:hAnsi="SimSun" w:eastAsia="SimSun" w:cs="SimSun"/>
                <w:sz w:val="12"/>
                <w:szCs w:val="12"/>
              </w:rPr>
            </w:pPr>
            <w:r>
              <w:rPr>
                <w:rFonts w:ascii="SimSun" w:hAnsi="SimSun" w:eastAsia="SimSun" w:cs="SimSun"/>
                <w:sz w:val="12"/>
                <w:szCs w:val="12"/>
                <w:spacing w:val="10"/>
              </w:rPr>
              <w:t>耐</w:t>
            </w:r>
            <w:r>
              <w:rPr>
                <w:rFonts w:ascii="SimSun" w:hAnsi="SimSun" w:eastAsia="SimSun" w:cs="SimSun"/>
                <w:sz w:val="12"/>
                <w:szCs w:val="12"/>
                <w:spacing w:val="7"/>
              </w:rPr>
              <w:t>压</w:t>
            </w:r>
            <w:r>
              <w:rPr>
                <w:rFonts w:ascii="SimSun" w:hAnsi="SimSun" w:eastAsia="SimSun" w:cs="SimSun"/>
                <w:sz w:val="12"/>
                <w:szCs w:val="12"/>
                <w:spacing w:val="5"/>
              </w:rPr>
              <w:t>试验、泄漏测量报告。现场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3"/>
              <w:spacing w:before="63"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三条。</w:t>
            </w:r>
          </w:p>
        </w:tc>
      </w:tr>
    </w:tbl>
    <w:p>
      <w:pPr>
        <w:rPr>
          <w:rFonts w:ascii="Arial"/>
          <w:sz w:val="21"/>
        </w:rPr>
      </w:pPr>
      <w:r/>
    </w:p>
    <w:p>
      <w:pPr>
        <w:sectPr>
          <w:footerReference w:type="default" r:id="rId9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38" w:hRule="atLeast"/>
        </w:trPr>
        <w:tc>
          <w:tcPr>
            <w:tcW w:w="517" w:type="dxa"/>
            <w:vAlign w:val="top"/>
            <w:tcBorders>
              <w:bottom w:val="single" w:color="000000" w:sz="2" w:space="0"/>
              <w:top w:val="single" w:color="000000" w:sz="2" w:space="0"/>
            </w:tcBorders>
          </w:tcPr>
          <w:p>
            <w:pPr>
              <w:spacing w:line="24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ind w:left="19"/>
              <w:spacing w:before="266" w:line="225"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下低压漏电试验</w:t>
            </w:r>
          </w:p>
        </w:tc>
        <w:tc>
          <w:tcPr>
            <w:tcW w:w="3310" w:type="dxa"/>
            <w:vAlign w:val="top"/>
            <w:tcBorders>
              <w:bottom w:val="single" w:color="000000" w:sz="2" w:space="0"/>
              <w:top w:val="single" w:color="000000" w:sz="2" w:space="0"/>
            </w:tcBorders>
          </w:tcPr>
          <w:p>
            <w:pPr>
              <w:ind w:left="22" w:right="134" w:hanging="2"/>
              <w:spacing w:before="113" w:line="245" w:lineRule="auto"/>
              <w:rPr>
                <w:rFonts w:ascii="SimSun" w:hAnsi="SimSun" w:eastAsia="SimSun" w:cs="SimSun"/>
                <w:sz w:val="12"/>
                <w:szCs w:val="12"/>
              </w:rPr>
            </w:pPr>
            <w:r>
              <w:rPr>
                <w:rFonts w:ascii="SimSun" w:hAnsi="SimSun" w:eastAsia="SimSun" w:cs="SimSun"/>
                <w:sz w:val="12"/>
                <w:szCs w:val="12"/>
                <w:spacing w:val="6"/>
              </w:rPr>
              <w:t>井下低压馈电线上，必须装设检漏保护装置或者有选择</w:t>
            </w:r>
            <w:r>
              <w:rPr>
                <w:rFonts w:ascii="SimSun" w:hAnsi="SimSun" w:eastAsia="SimSun" w:cs="SimSun"/>
                <w:sz w:val="12"/>
                <w:szCs w:val="12"/>
                <w:spacing w:val="1"/>
              </w:rPr>
              <w:t>性</w:t>
            </w:r>
            <w:r>
              <w:rPr>
                <w:rFonts w:ascii="SimSun" w:hAnsi="SimSun" w:eastAsia="SimSun" w:cs="SimSun"/>
                <w:sz w:val="12"/>
                <w:szCs w:val="12"/>
              </w:rPr>
              <w:t xml:space="preserve"> </w:t>
            </w:r>
            <w:r>
              <w:rPr>
                <w:rFonts w:ascii="SimSun" w:hAnsi="SimSun" w:eastAsia="SimSun" w:cs="SimSun"/>
                <w:sz w:val="12"/>
                <w:szCs w:val="12"/>
                <w:spacing w:val="10"/>
              </w:rPr>
              <w:t>的漏电</w:t>
            </w:r>
            <w:r>
              <w:rPr>
                <w:rFonts w:ascii="SimSun" w:hAnsi="SimSun" w:eastAsia="SimSun" w:cs="SimSun"/>
                <w:sz w:val="12"/>
                <w:szCs w:val="12"/>
                <w:spacing w:val="8"/>
              </w:rPr>
              <w:t>保</w:t>
            </w:r>
            <w:r>
              <w:rPr>
                <w:rFonts w:ascii="SimSun" w:hAnsi="SimSun" w:eastAsia="SimSun" w:cs="SimSun"/>
                <w:sz w:val="12"/>
                <w:szCs w:val="12"/>
                <w:spacing w:val="5"/>
              </w:rPr>
              <w:t>护装置，保证自动切断漏电的馈电线路。每天必</w:t>
            </w:r>
            <w:r>
              <w:rPr>
                <w:rFonts w:ascii="SimSun" w:hAnsi="SimSun" w:eastAsia="SimSun" w:cs="SimSun"/>
                <w:sz w:val="12"/>
                <w:szCs w:val="12"/>
              </w:rPr>
              <w:t xml:space="preserve"> </w:t>
            </w:r>
            <w:r>
              <w:rPr>
                <w:rFonts w:ascii="SimSun" w:hAnsi="SimSun" w:eastAsia="SimSun" w:cs="SimSun"/>
                <w:sz w:val="12"/>
                <w:szCs w:val="12"/>
                <w:spacing w:val="8"/>
              </w:rPr>
              <w:t>须</w:t>
            </w:r>
            <w:r>
              <w:rPr>
                <w:rFonts w:ascii="SimSun" w:hAnsi="SimSun" w:eastAsia="SimSun" w:cs="SimSun"/>
                <w:sz w:val="12"/>
                <w:szCs w:val="12"/>
                <w:spacing w:val="4"/>
              </w:rPr>
              <w:t>对低压漏电保护进行1次跳闸试验。</w:t>
            </w:r>
          </w:p>
        </w:tc>
        <w:tc>
          <w:tcPr>
            <w:tcW w:w="1916" w:type="dxa"/>
            <w:vAlign w:val="top"/>
            <w:tcBorders>
              <w:bottom w:val="single" w:color="000000" w:sz="2" w:space="0"/>
              <w:top w:val="single" w:color="000000" w:sz="2" w:space="0"/>
            </w:tcBorders>
          </w:tcPr>
          <w:p>
            <w:pPr>
              <w:ind w:left="23" w:right="122" w:firstLine="1"/>
              <w:spacing w:before="35" w:line="245" w:lineRule="auto"/>
              <w:rPr>
                <w:rFonts w:ascii="SimSun" w:hAnsi="SimSun" w:eastAsia="SimSun" w:cs="SimSun"/>
                <w:sz w:val="12"/>
                <w:szCs w:val="12"/>
              </w:rPr>
            </w:pPr>
            <w:r>
              <w:rPr>
                <w:rFonts w:ascii="SimSun" w:hAnsi="SimSun" w:eastAsia="SimSun" w:cs="SimSun"/>
                <w:sz w:val="12"/>
                <w:szCs w:val="12"/>
                <w:spacing w:val="10"/>
              </w:rPr>
              <w:t>漏</w:t>
            </w:r>
            <w:r>
              <w:rPr>
                <w:rFonts w:ascii="SimSun" w:hAnsi="SimSun" w:eastAsia="SimSun" w:cs="SimSun"/>
                <w:sz w:val="12"/>
                <w:szCs w:val="12"/>
                <w:spacing w:val="9"/>
              </w:rPr>
              <w:t>电</w:t>
            </w:r>
            <w:r>
              <w:rPr>
                <w:rFonts w:ascii="SimSun" w:hAnsi="SimSun" w:eastAsia="SimSun" w:cs="SimSun"/>
                <w:sz w:val="12"/>
                <w:szCs w:val="12"/>
                <w:spacing w:val="5"/>
              </w:rPr>
              <w:t>试验记录，试验人员入井位</w:t>
            </w:r>
            <w:r>
              <w:rPr>
                <w:rFonts w:ascii="SimSun" w:hAnsi="SimSun" w:eastAsia="SimSun" w:cs="SimSun"/>
                <w:sz w:val="12"/>
                <w:szCs w:val="12"/>
              </w:rPr>
              <w:t xml:space="preserve"> </w:t>
            </w:r>
            <w:r>
              <w:rPr>
                <w:rFonts w:ascii="SimSun" w:hAnsi="SimSun" w:eastAsia="SimSun" w:cs="SimSun"/>
                <w:sz w:val="12"/>
                <w:szCs w:val="12"/>
                <w:spacing w:val="10"/>
              </w:rPr>
              <w:t>置监</w:t>
            </w:r>
            <w:r>
              <w:rPr>
                <w:rFonts w:ascii="SimSun" w:hAnsi="SimSun" w:eastAsia="SimSun" w:cs="SimSun"/>
                <w:sz w:val="12"/>
                <w:szCs w:val="12"/>
                <w:spacing w:val="5"/>
              </w:rPr>
              <w:t>测记录，矿井安全监控系统</w:t>
            </w:r>
            <w:r>
              <w:rPr>
                <w:rFonts w:ascii="SimSun" w:hAnsi="SimSun" w:eastAsia="SimSun" w:cs="SimSun"/>
                <w:sz w:val="12"/>
                <w:szCs w:val="12"/>
              </w:rPr>
              <w:t xml:space="preserve"> </w:t>
            </w:r>
            <w:r>
              <w:rPr>
                <w:rFonts w:ascii="SimSun" w:hAnsi="SimSun" w:eastAsia="SimSun" w:cs="SimSun"/>
                <w:sz w:val="12"/>
                <w:szCs w:val="12"/>
                <w:spacing w:val="10"/>
              </w:rPr>
              <w:t>断电</w:t>
            </w:r>
            <w:r>
              <w:rPr>
                <w:rFonts w:ascii="SimSun" w:hAnsi="SimSun" w:eastAsia="SimSun" w:cs="SimSun"/>
                <w:sz w:val="12"/>
                <w:szCs w:val="12"/>
                <w:spacing w:val="5"/>
              </w:rPr>
              <w:t>记录。现场抽查，现场测试</w:t>
            </w:r>
          </w:p>
          <w:p>
            <w:pPr>
              <w:ind w:left="37"/>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29" w:firstLine="3"/>
              <w:spacing w:before="11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61" w:hRule="atLeast"/>
        </w:trPr>
        <w:tc>
          <w:tcPr>
            <w:tcW w:w="517" w:type="dxa"/>
            <w:vAlign w:val="top"/>
            <w:tcBorders>
              <w:bottom w:val="single" w:color="000000" w:sz="2" w:space="0"/>
              <w:top w:val="single" w:color="000000" w:sz="2" w:space="0"/>
            </w:tcBorders>
          </w:tcPr>
          <w:p>
            <w:pPr>
              <w:ind w:left="201"/>
              <w:spacing w:before="19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restart"/>
            <w:tcBorders>
              <w:bottom w:val="none" w:color="000000" w:sz="2" w:space="0"/>
              <w:top w:val="single" w:color="000000" w:sz="2" w:space="0"/>
            </w:tcBorders>
          </w:tcPr>
          <w:p>
            <w:pPr>
              <w:spacing w:line="289" w:lineRule="auto"/>
              <w:rPr>
                <w:rFonts w:ascii="Arial"/>
                <w:sz w:val="21"/>
              </w:rPr>
            </w:pPr>
            <w:r/>
          </w:p>
          <w:p>
            <w:pPr>
              <w:spacing w:line="28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井</w:t>
            </w:r>
            <w:r>
              <w:rPr>
                <w:rFonts w:ascii="SimSun" w:hAnsi="SimSun" w:eastAsia="SimSun" w:cs="SimSun"/>
                <w:sz w:val="12"/>
                <w:szCs w:val="12"/>
                <w:spacing w:val="4"/>
              </w:rPr>
              <w:t>下照明</w:t>
            </w:r>
          </w:p>
        </w:tc>
        <w:tc>
          <w:tcPr>
            <w:tcW w:w="3310" w:type="dxa"/>
            <w:vAlign w:val="top"/>
            <w:tcBorders>
              <w:bottom w:val="single" w:color="000000" w:sz="2" w:space="0"/>
              <w:top w:val="single" w:color="000000" w:sz="2" w:space="0"/>
            </w:tcBorders>
          </w:tcPr>
          <w:p>
            <w:pPr>
              <w:ind w:left="21" w:right="134"/>
              <w:spacing w:before="26" w:line="223" w:lineRule="auto"/>
              <w:rPr>
                <w:rFonts w:ascii="SimSun" w:hAnsi="SimSun" w:eastAsia="SimSun" w:cs="SimSun"/>
                <w:sz w:val="12"/>
                <w:szCs w:val="12"/>
              </w:rPr>
            </w:pPr>
            <w:r>
              <w:rPr>
                <w:rFonts w:ascii="SimSun" w:hAnsi="SimSun" w:eastAsia="SimSun" w:cs="SimSun"/>
                <w:sz w:val="12"/>
                <w:szCs w:val="12"/>
                <w:spacing w:val="5"/>
              </w:rPr>
              <w:t>按规定设置井下照明，数量符合要求；地面的通风机房</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绞车房</w:t>
            </w:r>
            <w:r>
              <w:rPr>
                <w:rFonts w:ascii="SimSun" w:hAnsi="SimSun" w:eastAsia="SimSun" w:cs="SimSun"/>
                <w:sz w:val="12"/>
                <w:szCs w:val="12"/>
                <w:spacing w:val="8"/>
              </w:rPr>
              <w:t>、</w:t>
            </w:r>
            <w:r>
              <w:rPr>
                <w:rFonts w:ascii="SimSun" w:hAnsi="SimSun" w:eastAsia="SimSun" w:cs="SimSun"/>
                <w:sz w:val="12"/>
                <w:szCs w:val="12"/>
                <w:spacing w:val="5"/>
              </w:rPr>
              <w:t>压风机房、变电所、矿调度室等必须设有应急照</w:t>
            </w:r>
            <w:r>
              <w:rPr>
                <w:rFonts w:ascii="SimSun" w:hAnsi="SimSun" w:eastAsia="SimSun" w:cs="SimSun"/>
                <w:sz w:val="12"/>
                <w:szCs w:val="12"/>
              </w:rPr>
              <w:t xml:space="preserve"> </w:t>
            </w:r>
            <w:r>
              <w:rPr>
                <w:rFonts w:ascii="SimSun" w:hAnsi="SimSun" w:eastAsia="SimSun" w:cs="SimSun"/>
                <w:sz w:val="12"/>
                <w:szCs w:val="12"/>
                <w:spacing w:val="-1"/>
              </w:rPr>
              <w:t>明设施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101" w:line="251"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下</w:t>
            </w:r>
            <w:r>
              <w:rPr>
                <w:rFonts w:ascii="SimSun" w:hAnsi="SimSun" w:eastAsia="SimSun" w:cs="SimSun"/>
                <w:sz w:val="12"/>
                <w:szCs w:val="12"/>
                <w:spacing w:val="5"/>
              </w:rPr>
              <w:t>照明系统竣工验收报告，现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26" w:line="22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890" w:hRule="atLeast"/>
        </w:trPr>
        <w:tc>
          <w:tcPr>
            <w:tcW w:w="517" w:type="dxa"/>
            <w:vAlign w:val="top"/>
            <w:tcBorders>
              <w:bottom w:val="single" w:color="000000" w:sz="2" w:space="0"/>
              <w:top w:val="single" w:color="000000" w:sz="2" w:space="0"/>
            </w:tcBorders>
          </w:tcPr>
          <w:p>
            <w:pPr>
              <w:spacing w:line="37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75" w:lineRule="auto"/>
              <w:rPr>
                <w:rFonts w:ascii="Arial"/>
                <w:sz w:val="21"/>
              </w:rPr>
            </w:pPr>
            <w:r/>
          </w:p>
          <w:p>
            <w:pPr>
              <w:ind w:left="22" w:right="134" w:hanging="3"/>
              <w:spacing w:before="39" w:line="251" w:lineRule="auto"/>
              <w:rPr>
                <w:rFonts w:ascii="SimSun" w:hAnsi="SimSun" w:eastAsia="SimSun" w:cs="SimSun"/>
                <w:sz w:val="12"/>
                <w:szCs w:val="12"/>
              </w:rPr>
            </w:pPr>
            <w:r>
              <w:rPr>
                <w:rFonts w:ascii="SimSun" w:hAnsi="SimSun" w:eastAsia="SimSun" w:cs="SimSun"/>
                <w:sz w:val="12"/>
                <w:szCs w:val="12"/>
                <w:spacing w:val="6"/>
              </w:rPr>
              <w:t>矿灯房设施设备、矿灯数量、矿灯日常维护管理等符合</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75"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灯</w:t>
            </w:r>
            <w:r>
              <w:rPr>
                <w:rFonts w:ascii="SimSun" w:hAnsi="SimSun" w:eastAsia="SimSun" w:cs="SimSun"/>
                <w:sz w:val="12"/>
                <w:szCs w:val="12"/>
                <w:spacing w:val="5"/>
              </w:rPr>
              <w:t>台账，维修记录。现场抽查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4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管总局令第87号)第四百七十</w:t>
            </w:r>
            <w:r>
              <w:rPr>
                <w:rFonts w:ascii="SimSun" w:hAnsi="SimSun" w:eastAsia="SimSun" w:cs="SimSun"/>
                <w:sz w:val="12"/>
                <w:szCs w:val="12"/>
              </w:rPr>
              <w:t xml:space="preserve"> </w:t>
            </w:r>
            <w:r>
              <w:rPr>
                <w:rFonts w:ascii="SimSun" w:hAnsi="SimSun" w:eastAsia="SimSun" w:cs="SimSun"/>
                <w:sz w:val="12"/>
                <w:szCs w:val="12"/>
                <w:spacing w:val="6"/>
              </w:rPr>
              <w:t>一</w:t>
            </w:r>
            <w:r>
              <w:rPr>
                <w:rFonts w:ascii="SimSun" w:hAnsi="SimSun" w:eastAsia="SimSun" w:cs="SimSun"/>
                <w:sz w:val="12"/>
                <w:szCs w:val="12"/>
                <w:spacing w:val="3"/>
              </w:rPr>
              <w:t>条、四百七十二条。</w:t>
            </w:r>
          </w:p>
        </w:tc>
      </w:tr>
      <w:tr>
        <w:trPr>
          <w:trHeight w:val="781" w:hRule="atLeast"/>
        </w:trPr>
        <w:tc>
          <w:tcPr>
            <w:tcW w:w="517" w:type="dxa"/>
            <w:vAlign w:val="top"/>
            <w:tcBorders>
              <w:bottom w:val="single" w:color="000000" w:sz="2" w:space="0"/>
              <w:top w:val="single" w:color="000000" w:sz="2" w:space="0"/>
            </w:tcBorders>
          </w:tcPr>
          <w:p>
            <w:pPr>
              <w:spacing w:line="32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spacing w:line="29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井</w:t>
            </w:r>
            <w:r>
              <w:rPr>
                <w:rFonts w:ascii="SimSun" w:hAnsi="SimSun" w:eastAsia="SimSun" w:cs="SimSun"/>
                <w:sz w:val="12"/>
                <w:szCs w:val="12"/>
                <w:spacing w:val="4"/>
              </w:rPr>
              <w:t>下信号</w:t>
            </w:r>
          </w:p>
        </w:tc>
        <w:tc>
          <w:tcPr>
            <w:tcW w:w="3310" w:type="dxa"/>
            <w:vAlign w:val="top"/>
            <w:tcBorders>
              <w:bottom w:val="single" w:color="000000" w:sz="2" w:space="0"/>
              <w:top w:val="single" w:color="000000" w:sz="2" w:space="0"/>
            </w:tcBorders>
          </w:tcPr>
          <w:p>
            <w:pPr>
              <w:ind w:left="20" w:right="134" w:firstLine="7"/>
              <w:spacing w:before="187" w:line="245" w:lineRule="auto"/>
              <w:rPr>
                <w:rFonts w:ascii="SimSun" w:hAnsi="SimSun" w:eastAsia="SimSun" w:cs="SimSun"/>
                <w:sz w:val="12"/>
                <w:szCs w:val="12"/>
              </w:rPr>
            </w:pPr>
            <w:r>
              <w:rPr>
                <w:rFonts w:ascii="SimSun" w:hAnsi="SimSun" w:eastAsia="SimSun" w:cs="SimSun"/>
                <w:sz w:val="12"/>
                <w:szCs w:val="12"/>
                <w:spacing w:val="10"/>
              </w:rPr>
              <w:t>除信</w:t>
            </w:r>
            <w:r>
              <w:rPr>
                <w:rFonts w:ascii="SimSun" w:hAnsi="SimSun" w:eastAsia="SimSun" w:cs="SimSun"/>
                <w:sz w:val="12"/>
                <w:szCs w:val="12"/>
                <w:spacing w:val="7"/>
              </w:rPr>
              <w:t>号</w:t>
            </w:r>
            <w:r>
              <w:rPr>
                <w:rFonts w:ascii="SimSun" w:hAnsi="SimSun" w:eastAsia="SimSun" w:cs="SimSun"/>
                <w:sz w:val="12"/>
                <w:szCs w:val="12"/>
                <w:spacing w:val="5"/>
              </w:rPr>
              <w:t>集中闭塞外应当能同时发声和发光。重要信号装置</w:t>
            </w:r>
            <w:r>
              <w:rPr>
                <w:rFonts w:ascii="SimSun" w:hAnsi="SimSun" w:eastAsia="SimSun" w:cs="SimSun"/>
                <w:sz w:val="12"/>
                <w:szCs w:val="12"/>
              </w:rPr>
              <w:t xml:space="preserve"> </w:t>
            </w:r>
            <w:r>
              <w:rPr>
                <w:rFonts w:ascii="SimSun" w:hAnsi="SimSun" w:eastAsia="SimSun" w:cs="SimSun"/>
                <w:sz w:val="12"/>
                <w:szCs w:val="12"/>
                <w:spacing w:val="6"/>
              </w:rPr>
              <w:t>应当标明信号的种类和用途。升降人员和主要井口绞车</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5"/>
              </w:rPr>
              <w:t>信号装置的直接供电线路上，严禁分接其他负荷</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299" w:lineRule="auto"/>
              <w:rPr>
                <w:rFonts w:ascii="Arial"/>
                <w:sz w:val="21"/>
              </w:rPr>
            </w:pPr>
            <w:r/>
          </w:p>
          <w:p>
            <w:pPr>
              <w:ind w:left="26"/>
              <w:spacing w:before="39" w:line="228" w:lineRule="auto"/>
              <w:rPr>
                <w:rFonts w:ascii="SimSun" w:hAnsi="SimSun" w:eastAsia="SimSun" w:cs="SimSun"/>
                <w:sz w:val="12"/>
                <w:szCs w:val="12"/>
              </w:rPr>
            </w:pPr>
            <w:r>
              <w:rPr>
                <w:rFonts w:ascii="SimSun" w:hAnsi="SimSun" w:eastAsia="SimSun" w:cs="SimSun"/>
                <w:sz w:val="12"/>
                <w:szCs w:val="12"/>
                <w:spacing w:val="4"/>
              </w:rPr>
              <w:t>绞车电气系统图，现场抽查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3"/>
              <w:spacing w:before="18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管总局令第87号)第四百七十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97" w:hRule="atLeast"/>
        </w:trPr>
        <w:tc>
          <w:tcPr>
            <w:tcW w:w="517" w:type="dxa"/>
            <w:vAlign w:val="top"/>
            <w:tcBorders>
              <w:bottom w:val="single" w:color="000000" w:sz="2" w:space="0"/>
              <w:top w:val="single" w:color="000000" w:sz="2" w:space="0"/>
            </w:tcBorders>
          </w:tcPr>
          <w:p>
            <w:pPr>
              <w:ind w:left="201"/>
              <w:spacing w:before="26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19" w:right="80"/>
              <w:spacing w:before="170"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下照明和信号综</w:t>
            </w:r>
            <w:r>
              <w:rPr>
                <w:rFonts w:ascii="SimSun" w:hAnsi="SimSun" w:eastAsia="SimSun" w:cs="SimSun"/>
                <w:sz w:val="12"/>
                <w:szCs w:val="12"/>
              </w:rPr>
              <w:t xml:space="preserve"> </w:t>
            </w:r>
            <w:r>
              <w:rPr>
                <w:rFonts w:ascii="SimSun" w:hAnsi="SimSun" w:eastAsia="SimSun" w:cs="SimSun"/>
                <w:sz w:val="12"/>
                <w:szCs w:val="12"/>
              </w:rPr>
              <w:t>保</w:t>
            </w:r>
          </w:p>
        </w:tc>
        <w:tc>
          <w:tcPr>
            <w:tcW w:w="3310" w:type="dxa"/>
            <w:vAlign w:val="top"/>
            <w:tcBorders>
              <w:bottom w:val="single" w:color="000000" w:sz="2" w:space="0"/>
              <w:top w:val="single" w:color="000000" w:sz="2" w:space="0"/>
            </w:tcBorders>
          </w:tcPr>
          <w:p>
            <w:pPr>
              <w:ind w:left="34" w:right="134" w:hanging="14"/>
              <w:spacing w:before="171" w:line="251" w:lineRule="auto"/>
              <w:rPr>
                <w:rFonts w:ascii="SimSun" w:hAnsi="SimSun" w:eastAsia="SimSun" w:cs="SimSun"/>
                <w:sz w:val="12"/>
                <w:szCs w:val="12"/>
              </w:rPr>
            </w:pPr>
            <w:r>
              <w:rPr>
                <w:rFonts w:ascii="SimSun" w:hAnsi="SimSun" w:eastAsia="SimSun" w:cs="SimSun"/>
                <w:sz w:val="12"/>
                <w:szCs w:val="12"/>
                <w:spacing w:val="6"/>
              </w:rPr>
              <w:t>井下照明和信号的配电装置，应当具有短路、过负荷和</w:t>
            </w:r>
            <w:r>
              <w:rPr>
                <w:rFonts w:ascii="SimSun" w:hAnsi="SimSun" w:eastAsia="SimSun" w:cs="SimSun"/>
                <w:sz w:val="12"/>
                <w:szCs w:val="12"/>
                <w:spacing w:val="1"/>
              </w:rPr>
              <w:t>漏</w:t>
            </w:r>
            <w:r>
              <w:rPr>
                <w:rFonts w:ascii="SimSun" w:hAnsi="SimSun" w:eastAsia="SimSun" w:cs="SimSun"/>
                <w:sz w:val="12"/>
                <w:szCs w:val="12"/>
              </w:rPr>
              <w:t xml:space="preserve"> </w:t>
            </w:r>
            <w:r>
              <w:rPr>
                <w:rFonts w:ascii="SimSun" w:hAnsi="SimSun" w:eastAsia="SimSun" w:cs="SimSun"/>
                <w:sz w:val="12"/>
                <w:szCs w:val="12"/>
                <w:spacing w:val="6"/>
              </w:rPr>
              <w:t>电</w:t>
            </w:r>
            <w:r>
              <w:rPr>
                <w:rFonts w:ascii="SimSun" w:hAnsi="SimSun" w:eastAsia="SimSun" w:cs="SimSun"/>
                <w:sz w:val="12"/>
                <w:szCs w:val="12"/>
                <w:spacing w:val="4"/>
              </w:rPr>
              <w:t>保</w:t>
            </w:r>
            <w:r>
              <w:rPr>
                <w:rFonts w:ascii="SimSun" w:hAnsi="SimSun" w:eastAsia="SimSun" w:cs="SimSun"/>
                <w:sz w:val="12"/>
                <w:szCs w:val="12"/>
                <w:spacing w:val="3"/>
              </w:rPr>
              <w:t>护的照明信号综合保护功能。</w:t>
            </w:r>
          </w:p>
        </w:tc>
        <w:tc>
          <w:tcPr>
            <w:tcW w:w="1916" w:type="dxa"/>
            <w:vAlign w:val="top"/>
            <w:tcBorders>
              <w:bottom w:val="single" w:color="000000" w:sz="2" w:space="0"/>
              <w:top w:val="single" w:color="000000" w:sz="2" w:space="0"/>
            </w:tcBorders>
          </w:tcPr>
          <w:p>
            <w:pPr>
              <w:ind w:left="25"/>
              <w:spacing w:before="249" w:line="225" w:lineRule="auto"/>
              <w:rPr>
                <w:rFonts w:ascii="SimSun" w:hAnsi="SimSun" w:eastAsia="SimSun" w:cs="SimSun"/>
                <w:sz w:val="12"/>
                <w:szCs w:val="12"/>
              </w:rPr>
            </w:pPr>
            <w:r>
              <w:rPr>
                <w:rFonts w:ascii="SimSun" w:hAnsi="SimSun" w:eastAsia="SimSun" w:cs="SimSun"/>
                <w:sz w:val="12"/>
                <w:szCs w:val="12"/>
                <w:spacing w:val="6"/>
              </w:rPr>
              <w:t>现</w:t>
            </w:r>
            <w:r>
              <w:rPr>
                <w:rFonts w:ascii="SimSun" w:hAnsi="SimSun" w:eastAsia="SimSun" w:cs="SimSun"/>
                <w:sz w:val="12"/>
                <w:szCs w:val="12"/>
                <w:spacing w:val="3"/>
              </w:rPr>
              <w:t>场抽查，现场测试。</w:t>
            </w:r>
          </w:p>
        </w:tc>
        <w:tc>
          <w:tcPr>
            <w:tcW w:w="1929" w:type="dxa"/>
            <w:vAlign w:val="top"/>
            <w:tcBorders>
              <w:bottom w:val="single" w:color="000000" w:sz="2" w:space="0"/>
              <w:top w:val="single" w:color="000000" w:sz="2" w:space="0"/>
            </w:tcBorders>
          </w:tcPr>
          <w:p>
            <w:pPr>
              <w:ind w:left="27" w:right="129" w:firstLine="3"/>
              <w:spacing w:before="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管总局令第87号)第四百七十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03" w:hRule="atLeast"/>
        </w:trPr>
        <w:tc>
          <w:tcPr>
            <w:tcW w:w="517" w:type="dxa"/>
            <w:vAlign w:val="top"/>
            <w:tcBorders>
              <w:bottom w:val="single" w:color="000000" w:sz="2" w:space="0"/>
              <w:top w:val="single" w:color="000000" w:sz="2" w:space="0"/>
            </w:tcBorders>
          </w:tcPr>
          <w:p>
            <w:pPr>
              <w:ind w:left="201"/>
              <w:spacing w:before="21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ind w:left="19"/>
              <w:spacing w:before="19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9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99"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99"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50"/>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1</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3</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设备设施检查实施清单</w:t>
      </w:r>
    </w:p>
    <w:p>
      <w:pPr>
        <w:ind w:left="2980"/>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3.1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设备设施基础管理资料检查实施清单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60" w:hRule="atLeast"/>
        </w:trPr>
        <w:tc>
          <w:tcPr>
            <w:tcW w:w="517" w:type="dxa"/>
            <w:vAlign w:val="top"/>
            <w:tcBorders>
              <w:bottom w:val="single" w:color="000000" w:sz="2" w:space="0"/>
              <w:top w:val="single" w:color="000000" w:sz="2" w:space="0"/>
            </w:tcBorders>
          </w:tcPr>
          <w:p>
            <w:pPr>
              <w:spacing w:line="355"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34"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设备设施安</w:t>
            </w:r>
            <w:r>
              <w:rPr>
                <w:rFonts w:ascii="SimSun" w:hAnsi="SimSun" w:eastAsia="SimSun" w:cs="SimSun"/>
                <w:sz w:val="12"/>
                <w:szCs w:val="12"/>
                <w:spacing w:val="4"/>
              </w:rPr>
              <w:t>标</w:t>
            </w:r>
          </w:p>
        </w:tc>
        <w:tc>
          <w:tcPr>
            <w:tcW w:w="3311" w:type="dxa"/>
            <w:vAlign w:val="top"/>
            <w:tcBorders>
              <w:bottom w:val="single" w:color="000000" w:sz="2" w:space="0"/>
              <w:top w:val="single" w:color="000000" w:sz="2" w:space="0"/>
            </w:tcBorders>
          </w:tcPr>
          <w:p>
            <w:pPr>
              <w:spacing w:line="334"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纳入安全标志管理的设备设施有煤矿矿用产品安全标志</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5" w:right="122" w:firstLine="2"/>
              <w:spacing w:before="148"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标</w:t>
            </w:r>
            <w:r>
              <w:rPr>
                <w:rFonts w:ascii="SimSun" w:hAnsi="SimSun" w:eastAsia="SimSun" w:cs="SimSun"/>
                <w:sz w:val="12"/>
                <w:szCs w:val="12"/>
                <w:spacing w:val="5"/>
              </w:rPr>
              <w:t>产品台账，设备设施采购及</w:t>
            </w:r>
            <w:r>
              <w:rPr>
                <w:rFonts w:ascii="SimSun" w:hAnsi="SimSun" w:eastAsia="SimSun" w:cs="SimSun"/>
                <w:sz w:val="12"/>
                <w:szCs w:val="12"/>
              </w:rPr>
              <w:t xml:space="preserve"> </w:t>
            </w:r>
            <w:r>
              <w:rPr>
                <w:rFonts w:ascii="SimSun" w:hAnsi="SimSun" w:eastAsia="SimSun" w:cs="SimSun"/>
                <w:sz w:val="12"/>
                <w:szCs w:val="12"/>
                <w:spacing w:val="10"/>
              </w:rPr>
              <w:t>更</w:t>
            </w:r>
            <w:r>
              <w:rPr>
                <w:rFonts w:ascii="SimSun" w:hAnsi="SimSun" w:eastAsia="SimSun" w:cs="SimSun"/>
                <w:sz w:val="12"/>
                <w:szCs w:val="12"/>
                <w:spacing w:val="8"/>
              </w:rPr>
              <w:t>新</w:t>
            </w:r>
            <w:r>
              <w:rPr>
                <w:rFonts w:ascii="SimSun" w:hAnsi="SimSun" w:eastAsia="SimSun" w:cs="SimSun"/>
                <w:sz w:val="12"/>
                <w:szCs w:val="12"/>
                <w:spacing w:val="5"/>
              </w:rPr>
              <w:t>计划。在用设备设施并在安</w:t>
            </w:r>
            <w:r>
              <w:rPr>
                <w:rFonts w:ascii="SimSun" w:hAnsi="SimSun" w:eastAsia="SimSun" w:cs="SimSun"/>
                <w:sz w:val="12"/>
                <w:szCs w:val="12"/>
              </w:rPr>
              <w:t xml:space="preserve"> </w:t>
            </w:r>
            <w:r>
              <w:rPr>
                <w:rFonts w:ascii="SimSun" w:hAnsi="SimSun" w:eastAsia="SimSun" w:cs="SimSun"/>
                <w:sz w:val="12"/>
                <w:szCs w:val="12"/>
                <w:spacing w:val="10"/>
              </w:rPr>
              <w:t>标</w:t>
            </w:r>
            <w:r>
              <w:rPr>
                <w:rFonts w:ascii="SimSun" w:hAnsi="SimSun" w:eastAsia="SimSun" w:cs="SimSun"/>
                <w:sz w:val="12"/>
                <w:szCs w:val="12"/>
                <w:spacing w:val="8"/>
              </w:rPr>
              <w:t>中</w:t>
            </w:r>
            <w:r>
              <w:rPr>
                <w:rFonts w:ascii="SimSun" w:hAnsi="SimSun" w:eastAsia="SimSun" w:cs="SimSun"/>
                <w:sz w:val="12"/>
                <w:szCs w:val="12"/>
                <w:spacing w:val="5"/>
              </w:rPr>
              <w:t>心网站查询比对。现场抽查</w:t>
            </w:r>
          </w:p>
          <w:p>
            <w:pPr>
              <w:ind w:left="37"/>
              <w:spacing w:before="59"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68" w:firstLine="3"/>
              <w:spacing w:before="146"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第8号令修改)第十条、第四百</w:t>
            </w:r>
            <w:r>
              <w:rPr>
                <w:rFonts w:ascii="SimSun" w:hAnsi="SimSun" w:eastAsia="SimSun" w:cs="SimSun"/>
                <w:sz w:val="12"/>
                <w:szCs w:val="12"/>
              </w:rPr>
              <w:t xml:space="preserve"> </w:t>
            </w:r>
            <w:r>
              <w:rPr>
                <w:rFonts w:ascii="SimSun" w:hAnsi="SimSun" w:eastAsia="SimSun" w:cs="SimSun"/>
                <w:sz w:val="12"/>
                <w:szCs w:val="12"/>
                <w:spacing w:val="1"/>
              </w:rPr>
              <w:t>四十八</w:t>
            </w:r>
            <w:r>
              <w:rPr>
                <w:rFonts w:ascii="SimSun" w:hAnsi="SimSun" w:eastAsia="SimSun" w:cs="SimSun"/>
                <w:sz w:val="12"/>
                <w:szCs w:val="12"/>
              </w:rPr>
              <w:t>条。</w:t>
            </w:r>
          </w:p>
        </w:tc>
      </w:tr>
      <w:tr>
        <w:trPr>
          <w:trHeight w:val="859" w:hRule="atLeast"/>
        </w:trPr>
        <w:tc>
          <w:tcPr>
            <w:tcW w:w="517" w:type="dxa"/>
            <w:vAlign w:val="top"/>
            <w:tcBorders>
              <w:bottom w:val="single" w:color="000000" w:sz="2" w:space="0"/>
              <w:top w:val="single" w:color="000000" w:sz="2" w:space="0"/>
            </w:tcBorders>
          </w:tcPr>
          <w:p>
            <w:pPr>
              <w:spacing w:line="356"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334"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淘</w:t>
            </w:r>
            <w:r>
              <w:rPr>
                <w:rFonts w:ascii="SimSun" w:hAnsi="SimSun" w:eastAsia="SimSun" w:cs="SimSun"/>
                <w:sz w:val="12"/>
                <w:szCs w:val="12"/>
                <w:spacing w:val="5"/>
              </w:rPr>
              <w:t>汰设备与工艺</w:t>
            </w:r>
          </w:p>
        </w:tc>
        <w:tc>
          <w:tcPr>
            <w:tcW w:w="3311" w:type="dxa"/>
            <w:vAlign w:val="top"/>
            <w:tcBorders>
              <w:bottom w:val="single" w:color="000000" w:sz="2" w:space="0"/>
              <w:top w:val="single" w:color="000000" w:sz="2" w:space="0"/>
            </w:tcBorders>
          </w:tcPr>
          <w:p>
            <w:pPr>
              <w:spacing w:line="259" w:lineRule="auto"/>
              <w:rPr>
                <w:rFonts w:ascii="Arial"/>
                <w:sz w:val="21"/>
              </w:rPr>
            </w:pPr>
            <w:r/>
          </w:p>
          <w:p>
            <w:pPr>
              <w:ind w:left="21" w:right="134"/>
              <w:spacing w:before="39" w:line="251" w:lineRule="auto"/>
              <w:rPr>
                <w:rFonts w:ascii="SimSun" w:hAnsi="SimSun" w:eastAsia="SimSun" w:cs="SimSun"/>
                <w:sz w:val="12"/>
                <w:szCs w:val="12"/>
              </w:rPr>
            </w:pPr>
            <w:r>
              <w:rPr>
                <w:rFonts w:ascii="SimSun" w:hAnsi="SimSun" w:eastAsia="SimSun" w:cs="SimSun"/>
                <w:sz w:val="12"/>
                <w:szCs w:val="12"/>
                <w:spacing w:val="10"/>
              </w:rPr>
              <w:t>严禁使</w:t>
            </w:r>
            <w:r>
              <w:rPr>
                <w:rFonts w:ascii="SimSun" w:hAnsi="SimSun" w:eastAsia="SimSun" w:cs="SimSun"/>
                <w:sz w:val="12"/>
                <w:szCs w:val="12"/>
                <w:spacing w:val="9"/>
              </w:rPr>
              <w:t>用</w:t>
            </w:r>
            <w:r>
              <w:rPr>
                <w:rFonts w:ascii="SimSun" w:hAnsi="SimSun" w:eastAsia="SimSun" w:cs="SimSun"/>
                <w:sz w:val="12"/>
                <w:szCs w:val="12"/>
                <w:spacing w:val="5"/>
              </w:rPr>
              <w:t>国家明令禁止使用或淘汰的危及生产安全和可能</w:t>
            </w:r>
            <w:r>
              <w:rPr>
                <w:rFonts w:ascii="SimSun" w:hAnsi="SimSun" w:eastAsia="SimSun" w:cs="SimSun"/>
                <w:sz w:val="12"/>
                <w:szCs w:val="12"/>
              </w:rPr>
              <w:t xml:space="preserve"> </w:t>
            </w:r>
            <w:r>
              <w:rPr>
                <w:rFonts w:ascii="SimSun" w:hAnsi="SimSun" w:eastAsia="SimSun" w:cs="SimSun"/>
                <w:sz w:val="12"/>
                <w:szCs w:val="12"/>
                <w:spacing w:val="8"/>
              </w:rPr>
              <w:t>产生职</w:t>
            </w:r>
            <w:r>
              <w:rPr>
                <w:rFonts w:ascii="SimSun" w:hAnsi="SimSun" w:eastAsia="SimSun" w:cs="SimSun"/>
                <w:sz w:val="12"/>
                <w:szCs w:val="12"/>
                <w:spacing w:val="6"/>
              </w:rPr>
              <w:t>业</w:t>
            </w:r>
            <w:r>
              <w:rPr>
                <w:rFonts w:ascii="SimSun" w:hAnsi="SimSun" w:eastAsia="SimSun" w:cs="SimSun"/>
                <w:sz w:val="12"/>
                <w:szCs w:val="12"/>
                <w:spacing w:val="4"/>
              </w:rPr>
              <w:t>病危害的技术、工艺、材料和设备。</w:t>
            </w:r>
          </w:p>
        </w:tc>
        <w:tc>
          <w:tcPr>
            <w:tcW w:w="1916" w:type="dxa"/>
            <w:vAlign w:val="top"/>
            <w:tcBorders>
              <w:bottom w:val="single" w:color="000000" w:sz="2" w:space="0"/>
              <w:top w:val="single" w:color="000000" w:sz="2" w:space="0"/>
            </w:tcBorders>
          </w:tcPr>
          <w:p>
            <w:pPr>
              <w:ind w:left="24" w:right="122" w:firstLine="2"/>
              <w:spacing w:before="223" w:line="246"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台账，设备设施采购及更新</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划</w:t>
            </w:r>
            <w:r>
              <w:rPr>
                <w:rFonts w:ascii="SimSun" w:hAnsi="SimSun" w:eastAsia="SimSun" w:cs="SimSun"/>
                <w:sz w:val="12"/>
                <w:szCs w:val="12"/>
                <w:spacing w:val="5"/>
              </w:rPr>
              <w:t>，国家颁布的淘汰目录。现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222"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8"/>
              </w:rPr>
              <w:t>第8号令修改)第十条。</w:t>
            </w:r>
          </w:p>
        </w:tc>
      </w:tr>
      <w:tr>
        <w:trPr>
          <w:trHeight w:val="574" w:hRule="atLeast"/>
        </w:trPr>
        <w:tc>
          <w:tcPr>
            <w:tcW w:w="517" w:type="dxa"/>
            <w:vAlign w:val="top"/>
            <w:tcBorders>
              <w:bottom w:val="single" w:color="000000" w:sz="2" w:space="0"/>
              <w:top w:val="single" w:color="000000" w:sz="2" w:space="0"/>
            </w:tcBorders>
          </w:tcPr>
          <w:p>
            <w:pPr>
              <w:ind w:left="229"/>
              <w:spacing w:before="255"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ind w:left="21" w:right="79" w:firstLine="5"/>
              <w:spacing w:before="159" w:line="251" w:lineRule="auto"/>
              <w:rPr>
                <w:rFonts w:ascii="SimSun" w:hAnsi="SimSun" w:eastAsia="SimSun" w:cs="SimSun"/>
                <w:sz w:val="12"/>
                <w:szCs w:val="12"/>
              </w:rPr>
            </w:pPr>
            <w:r>
              <w:rPr>
                <w:rFonts w:ascii="SimSun" w:hAnsi="SimSun" w:eastAsia="SimSun" w:cs="SimSun"/>
                <w:sz w:val="12"/>
                <w:szCs w:val="12"/>
                <w:spacing w:val="7"/>
              </w:rPr>
              <w:t>防</w:t>
            </w:r>
            <w:r>
              <w:rPr>
                <w:rFonts w:ascii="SimSun" w:hAnsi="SimSun" w:eastAsia="SimSun" w:cs="SimSun"/>
                <w:sz w:val="12"/>
                <w:szCs w:val="12"/>
                <w:spacing w:val="4"/>
              </w:rPr>
              <w:t>爆电气设备三证</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1" w:type="dxa"/>
            <w:vAlign w:val="top"/>
            <w:tcBorders>
              <w:bottom w:val="single" w:color="000000" w:sz="2" w:space="0"/>
              <w:top w:val="single" w:color="000000" w:sz="2" w:space="0"/>
            </w:tcBorders>
          </w:tcPr>
          <w:p>
            <w:pPr>
              <w:ind w:left="23" w:right="134" w:firstLine="5"/>
              <w:spacing w:before="159" w:line="250" w:lineRule="auto"/>
              <w:rPr>
                <w:rFonts w:ascii="SimSun" w:hAnsi="SimSun" w:eastAsia="SimSun" w:cs="SimSun"/>
                <w:sz w:val="12"/>
                <w:szCs w:val="12"/>
              </w:rPr>
            </w:pPr>
            <w:r>
              <w:rPr>
                <w:rFonts w:ascii="SimSun" w:hAnsi="SimSun" w:eastAsia="SimSun" w:cs="SimSun"/>
                <w:sz w:val="12"/>
                <w:szCs w:val="12"/>
                <w:spacing w:val="10"/>
              </w:rPr>
              <w:t>防爆</w:t>
            </w:r>
            <w:r>
              <w:rPr>
                <w:rFonts w:ascii="SimSun" w:hAnsi="SimSun" w:eastAsia="SimSun" w:cs="SimSun"/>
                <w:sz w:val="12"/>
                <w:szCs w:val="12"/>
                <w:spacing w:val="7"/>
              </w:rPr>
              <w:t>电</w:t>
            </w:r>
            <w:r>
              <w:rPr>
                <w:rFonts w:ascii="SimSun" w:hAnsi="SimSun" w:eastAsia="SimSun" w:cs="SimSun"/>
                <w:sz w:val="12"/>
                <w:szCs w:val="12"/>
                <w:spacing w:val="5"/>
              </w:rPr>
              <w:t>气设备的“产品合格证”、“煤矿矿用产品安全标</w:t>
            </w:r>
            <w:r>
              <w:rPr>
                <w:rFonts w:ascii="SimSun" w:hAnsi="SimSun" w:eastAsia="SimSun" w:cs="SimSun"/>
                <w:sz w:val="12"/>
                <w:szCs w:val="12"/>
              </w:rPr>
              <w:t xml:space="preserve"> </w:t>
            </w:r>
            <w:r>
              <w:rPr>
                <w:rFonts w:ascii="SimSun" w:hAnsi="SimSun" w:eastAsia="SimSun" w:cs="SimSun"/>
                <w:sz w:val="12"/>
                <w:szCs w:val="12"/>
                <w:spacing w:val="6"/>
              </w:rPr>
              <w:t>志</w:t>
            </w:r>
            <w:r>
              <w:rPr>
                <w:rFonts w:ascii="SimSun" w:hAnsi="SimSun" w:eastAsia="SimSun" w:cs="SimSun"/>
                <w:sz w:val="12"/>
                <w:szCs w:val="12"/>
                <w:spacing w:val="5"/>
              </w:rPr>
              <w:t>”</w:t>
            </w:r>
            <w:r>
              <w:rPr>
                <w:rFonts w:ascii="SimSun" w:hAnsi="SimSun" w:eastAsia="SimSun" w:cs="SimSun"/>
                <w:sz w:val="12"/>
                <w:szCs w:val="12"/>
                <w:spacing w:val="3"/>
              </w:rPr>
              <w:t>、防爆合格证齐全。</w:t>
            </w:r>
          </w:p>
        </w:tc>
        <w:tc>
          <w:tcPr>
            <w:tcW w:w="1916" w:type="dxa"/>
            <w:vAlign w:val="top"/>
            <w:tcBorders>
              <w:bottom w:val="single" w:color="000000" w:sz="2" w:space="0"/>
              <w:top w:val="single" w:color="000000" w:sz="2" w:space="0"/>
            </w:tcBorders>
          </w:tcPr>
          <w:p>
            <w:pPr>
              <w:ind w:left="24" w:right="122" w:firstLine="2"/>
              <w:spacing w:before="158" w:line="252"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台账，设备设施采购及更新</w:t>
            </w:r>
            <w:r>
              <w:rPr>
                <w:rFonts w:ascii="SimSun" w:hAnsi="SimSun" w:eastAsia="SimSun" w:cs="SimSun"/>
                <w:sz w:val="12"/>
                <w:szCs w:val="12"/>
              </w:rPr>
              <w:t xml:space="preserve"> </w:t>
            </w:r>
            <w:r>
              <w:rPr>
                <w:rFonts w:ascii="SimSun" w:hAnsi="SimSun" w:eastAsia="SimSun" w:cs="SimSun"/>
                <w:sz w:val="12"/>
                <w:szCs w:val="12"/>
                <w:spacing w:val="4"/>
              </w:rPr>
              <w:t>计划。</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7" w:right="129" w:firstLine="2"/>
              <w:spacing w:before="80" w:line="246"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煤矿安全规程》(国家安全监</w:t>
            </w:r>
            <w:r>
              <w:rPr>
                <w:rFonts w:ascii="SimSun" w:hAnsi="SimSun" w:eastAsia="SimSun" w:cs="SimSun"/>
                <w:sz w:val="12"/>
                <w:szCs w:val="12"/>
              </w:rPr>
              <w:t xml:space="preserve"> </w:t>
            </w:r>
            <w:r>
              <w:rPr>
                <w:rFonts w:ascii="SimSun" w:hAnsi="SimSun" w:eastAsia="SimSun" w:cs="SimSun"/>
                <w:sz w:val="12"/>
                <w:szCs w:val="12"/>
                <w:spacing w:val="15"/>
              </w:rPr>
              <w:t>管</w:t>
            </w:r>
            <w:r>
              <w:rPr>
                <w:rFonts w:ascii="SimSun" w:hAnsi="SimSun" w:eastAsia="SimSun" w:cs="SimSun"/>
                <w:sz w:val="12"/>
                <w:szCs w:val="12"/>
                <w:spacing w:val="9"/>
              </w:rPr>
              <w:t>总局令第87号)第四百四十八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12"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312" w:lineRule="auto"/>
              <w:rPr>
                <w:rFonts w:ascii="Arial"/>
                <w:sz w:val="21"/>
              </w:rPr>
            </w:pPr>
            <w:r/>
          </w:p>
          <w:p>
            <w:pPr>
              <w:ind w:left="21"/>
              <w:spacing w:before="39" w:line="230" w:lineRule="auto"/>
              <w:rPr>
                <w:rFonts w:ascii="SimSun" w:hAnsi="SimSun" w:eastAsia="SimSun" w:cs="SimSun"/>
                <w:sz w:val="12"/>
                <w:szCs w:val="12"/>
              </w:rPr>
            </w:pPr>
            <w:r>
              <w:rPr>
                <w:rFonts w:ascii="SimSun" w:hAnsi="SimSun" w:eastAsia="SimSun" w:cs="SimSun"/>
                <w:sz w:val="12"/>
                <w:szCs w:val="12"/>
                <w:spacing w:val="5"/>
              </w:rPr>
              <w:t>设</w:t>
            </w:r>
            <w:r>
              <w:rPr>
                <w:rFonts w:ascii="SimSun" w:hAnsi="SimSun" w:eastAsia="SimSun" w:cs="SimSun"/>
                <w:sz w:val="12"/>
                <w:szCs w:val="12"/>
                <w:spacing w:val="4"/>
              </w:rPr>
              <w:t>备查验</w:t>
            </w:r>
          </w:p>
        </w:tc>
        <w:tc>
          <w:tcPr>
            <w:tcW w:w="3311" w:type="dxa"/>
            <w:vAlign w:val="top"/>
            <w:tcBorders>
              <w:bottom w:val="single" w:color="000000" w:sz="2" w:space="0"/>
              <w:top w:val="single" w:color="000000" w:sz="2" w:space="0"/>
            </w:tcBorders>
          </w:tcPr>
          <w:p>
            <w:pPr>
              <w:ind w:left="19" w:right="134" w:firstLine="2"/>
              <w:spacing w:before="200" w:line="250" w:lineRule="auto"/>
              <w:rPr>
                <w:rFonts w:ascii="SimSun" w:hAnsi="SimSun" w:eastAsia="SimSun" w:cs="SimSun"/>
                <w:sz w:val="12"/>
                <w:szCs w:val="12"/>
              </w:rPr>
            </w:pPr>
            <w:r>
              <w:rPr>
                <w:rFonts w:ascii="SimSun" w:hAnsi="SimSun" w:eastAsia="SimSun" w:cs="SimSun"/>
                <w:sz w:val="12"/>
                <w:szCs w:val="12"/>
                <w:spacing w:val="10"/>
              </w:rPr>
              <w:t>制定重</w:t>
            </w:r>
            <w:r>
              <w:rPr>
                <w:rFonts w:ascii="SimSun" w:hAnsi="SimSun" w:eastAsia="SimSun" w:cs="SimSun"/>
                <w:sz w:val="12"/>
                <w:szCs w:val="12"/>
                <w:spacing w:val="9"/>
              </w:rPr>
              <w:t>要</w:t>
            </w:r>
            <w:r>
              <w:rPr>
                <w:rFonts w:ascii="SimSun" w:hAnsi="SimSun" w:eastAsia="SimSun" w:cs="SimSun"/>
                <w:sz w:val="12"/>
                <w:szCs w:val="12"/>
                <w:spacing w:val="5"/>
              </w:rPr>
              <w:t>设备材料的查验制度，做好检查验收和记录，防</w:t>
            </w:r>
            <w:r>
              <w:rPr>
                <w:rFonts w:ascii="SimSun" w:hAnsi="SimSun" w:eastAsia="SimSun" w:cs="SimSun"/>
                <w:sz w:val="12"/>
                <w:szCs w:val="12"/>
              </w:rPr>
              <w:t xml:space="preserve"> </w:t>
            </w:r>
            <w:r>
              <w:rPr>
                <w:rFonts w:ascii="SimSun" w:hAnsi="SimSun" w:eastAsia="SimSun" w:cs="SimSun"/>
                <w:sz w:val="12"/>
                <w:szCs w:val="12"/>
                <w:spacing w:val="6"/>
              </w:rPr>
              <w:t>爆、阻燃抗静电、保护等安全性能不合格的不得入井使</w:t>
            </w:r>
            <w:r>
              <w:rPr>
                <w:rFonts w:ascii="SimSun" w:hAnsi="SimSun" w:eastAsia="SimSun" w:cs="SimSun"/>
                <w:sz w:val="12"/>
                <w:szCs w:val="12"/>
                <w:spacing w:val="3"/>
              </w:rPr>
              <w:t>用</w:t>
            </w:r>
          </w:p>
          <w:p>
            <w:pPr>
              <w:ind w:left="33"/>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firstLine="2"/>
              <w:spacing w:before="278" w:line="25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验</w:t>
            </w:r>
            <w:r>
              <w:rPr>
                <w:rFonts w:ascii="SimSun" w:hAnsi="SimSun" w:eastAsia="SimSun" w:cs="SimSun"/>
                <w:sz w:val="12"/>
                <w:szCs w:val="12"/>
                <w:spacing w:val="5"/>
              </w:rPr>
              <w:t>制度和检查验收与记录。现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199"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8"/>
              </w:rPr>
              <w:t>第8号令修改)第四条。</w:t>
            </w:r>
          </w:p>
        </w:tc>
      </w:tr>
      <w:tr>
        <w:trPr>
          <w:trHeight w:val="985" w:hRule="atLeast"/>
        </w:trPr>
        <w:tc>
          <w:tcPr>
            <w:tcW w:w="517" w:type="dxa"/>
            <w:vAlign w:val="top"/>
            <w:tcBorders>
              <w:bottom w:val="single" w:color="000000" w:sz="2" w:space="0"/>
              <w:top w:val="single" w:color="000000" w:sz="2" w:space="0"/>
            </w:tcBorders>
          </w:tcPr>
          <w:p>
            <w:pPr>
              <w:spacing w:line="42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400"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设</w:t>
            </w:r>
            <w:r>
              <w:rPr>
                <w:rFonts w:ascii="SimSun" w:hAnsi="SimSun" w:eastAsia="SimSun" w:cs="SimSun"/>
                <w:sz w:val="12"/>
                <w:szCs w:val="12"/>
                <w:spacing w:val="5"/>
              </w:rPr>
              <w:t>备设施管理制度</w:t>
            </w:r>
          </w:p>
        </w:tc>
        <w:tc>
          <w:tcPr>
            <w:tcW w:w="3311" w:type="dxa"/>
            <w:vAlign w:val="top"/>
            <w:tcBorders>
              <w:bottom w:val="single" w:color="000000" w:sz="2" w:space="0"/>
              <w:top w:val="single" w:color="000000" w:sz="2" w:space="0"/>
            </w:tcBorders>
          </w:tcPr>
          <w:p>
            <w:pPr>
              <w:spacing w:line="323" w:lineRule="auto"/>
              <w:rPr>
                <w:rFonts w:ascii="Arial"/>
                <w:sz w:val="21"/>
              </w:rPr>
            </w:pPr>
            <w:r/>
          </w:p>
          <w:p>
            <w:pPr>
              <w:ind w:left="23" w:right="164" w:hanging="1"/>
              <w:spacing w:before="39" w:line="251" w:lineRule="auto"/>
              <w:rPr>
                <w:rFonts w:ascii="SimSun" w:hAnsi="SimSun" w:eastAsia="SimSun" w:cs="SimSun"/>
                <w:sz w:val="12"/>
                <w:szCs w:val="12"/>
              </w:rPr>
            </w:pPr>
            <w:r>
              <w:rPr>
                <w:rFonts w:ascii="SimSun" w:hAnsi="SimSun" w:eastAsia="SimSun" w:cs="SimSun"/>
                <w:sz w:val="12"/>
                <w:szCs w:val="12"/>
                <w:spacing w:val="8"/>
              </w:rPr>
              <w:t>建立各</w:t>
            </w:r>
            <w:r>
              <w:rPr>
                <w:rFonts w:ascii="SimSun" w:hAnsi="SimSun" w:eastAsia="SimSun" w:cs="SimSun"/>
                <w:sz w:val="12"/>
                <w:szCs w:val="12"/>
                <w:spacing w:val="5"/>
              </w:rPr>
              <w:t>种</w:t>
            </w:r>
            <w:r>
              <w:rPr>
                <w:rFonts w:ascii="SimSun" w:hAnsi="SimSun" w:eastAsia="SimSun" w:cs="SimSun"/>
                <w:sz w:val="12"/>
                <w:szCs w:val="12"/>
                <w:spacing w:val="4"/>
              </w:rPr>
              <w:t>设备、设施检查维修制度，定期进行检查维修，</w:t>
            </w:r>
            <w:r>
              <w:rPr>
                <w:rFonts w:ascii="SimSun" w:hAnsi="SimSun" w:eastAsia="SimSun" w:cs="SimSun"/>
                <w:sz w:val="12"/>
                <w:szCs w:val="12"/>
              </w:rPr>
              <w:t xml:space="preserve"> </w:t>
            </w:r>
            <w:r>
              <w:rPr>
                <w:rFonts w:ascii="SimSun" w:hAnsi="SimSun" w:eastAsia="SimSun" w:cs="SimSun"/>
                <w:sz w:val="12"/>
                <w:szCs w:val="12"/>
                <w:spacing w:val="2"/>
              </w:rPr>
              <w:t>并</w:t>
            </w:r>
            <w:r>
              <w:rPr>
                <w:rFonts w:ascii="SimSun" w:hAnsi="SimSun" w:eastAsia="SimSun" w:cs="SimSun"/>
                <w:sz w:val="12"/>
                <w:szCs w:val="12"/>
                <w:spacing w:val="1"/>
              </w:rPr>
              <w:t>做好记录。</w:t>
            </w:r>
          </w:p>
        </w:tc>
        <w:tc>
          <w:tcPr>
            <w:tcW w:w="1916" w:type="dxa"/>
            <w:vAlign w:val="top"/>
            <w:tcBorders>
              <w:bottom w:val="single" w:color="000000" w:sz="2" w:space="0"/>
              <w:top w:val="single" w:color="000000" w:sz="2" w:space="0"/>
            </w:tcBorders>
          </w:tcPr>
          <w:p>
            <w:pPr>
              <w:spacing w:line="400"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4"/>
              </w:rPr>
              <w:t>维修制度维修记录。现场抽查。</w:t>
            </w:r>
          </w:p>
        </w:tc>
        <w:tc>
          <w:tcPr>
            <w:tcW w:w="1929" w:type="dxa"/>
            <w:vAlign w:val="top"/>
            <w:tcBorders>
              <w:bottom w:val="single" w:color="000000" w:sz="2" w:space="0"/>
              <w:top w:val="single" w:color="000000" w:sz="2" w:space="0"/>
            </w:tcBorders>
          </w:tcPr>
          <w:p>
            <w:pPr>
              <w:spacing w:line="248" w:lineRule="auto"/>
              <w:rPr>
                <w:rFonts w:ascii="Arial"/>
                <w:sz w:val="21"/>
              </w:rPr>
            </w:pPr>
            <w:r/>
          </w:p>
          <w:p>
            <w:pPr>
              <w:ind w:left="27" w:right="129" w:firstLine="3"/>
              <w:spacing w:before="39"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8"/>
              </w:rPr>
              <w:t>第8号令修改)第四条。</w:t>
            </w:r>
          </w:p>
        </w:tc>
      </w:tr>
      <w:tr>
        <w:trPr>
          <w:trHeight w:val="1598"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314" w:lineRule="auto"/>
              <w:rPr>
                <w:rFonts w:ascii="Arial"/>
                <w:sz w:val="21"/>
              </w:rPr>
            </w:pPr>
            <w:r/>
          </w:p>
          <w:p>
            <w:pPr>
              <w:spacing w:line="314" w:lineRule="auto"/>
              <w:rPr>
                <w:rFonts w:ascii="Arial"/>
                <w:sz w:val="21"/>
              </w:rPr>
            </w:pPr>
            <w:r/>
          </w:p>
          <w:p>
            <w:pPr>
              <w:ind w:left="18" w:right="79" w:firstLine="2"/>
              <w:spacing w:before="39" w:line="254" w:lineRule="auto"/>
              <w:rPr>
                <w:rFonts w:ascii="SimSun" w:hAnsi="SimSun" w:eastAsia="SimSun" w:cs="SimSun"/>
                <w:sz w:val="12"/>
                <w:szCs w:val="12"/>
              </w:rPr>
            </w:pPr>
            <w:r>
              <w:rPr>
                <w:rFonts w:ascii="SimSun" w:hAnsi="SimSun" w:eastAsia="SimSun" w:cs="SimSun"/>
                <w:sz w:val="12"/>
                <w:szCs w:val="12"/>
                <w:spacing w:val="6"/>
              </w:rPr>
              <w:t>非</w:t>
            </w:r>
            <w:r>
              <w:rPr>
                <w:rFonts w:ascii="SimSun" w:hAnsi="SimSun" w:eastAsia="SimSun" w:cs="SimSun"/>
                <w:sz w:val="12"/>
                <w:szCs w:val="12"/>
                <w:spacing w:val="5"/>
              </w:rPr>
              <w:t>金属材料检测检</w:t>
            </w:r>
            <w:r>
              <w:rPr>
                <w:rFonts w:ascii="SimSun" w:hAnsi="SimSun" w:eastAsia="SimSun" w:cs="SimSun"/>
                <w:sz w:val="12"/>
                <w:szCs w:val="12"/>
              </w:rPr>
              <w:t xml:space="preserve"> </w:t>
            </w:r>
            <w:r>
              <w:rPr>
                <w:rFonts w:ascii="SimSun" w:hAnsi="SimSun" w:eastAsia="SimSun" w:cs="SimSun"/>
                <w:sz w:val="12"/>
                <w:szCs w:val="12"/>
                <w:spacing w:val="1"/>
              </w:rPr>
              <w:t>验</w:t>
            </w:r>
          </w:p>
        </w:tc>
        <w:tc>
          <w:tcPr>
            <w:tcW w:w="3311" w:type="dxa"/>
            <w:vAlign w:val="top"/>
            <w:tcBorders>
              <w:bottom w:val="single" w:color="000000" w:sz="2" w:space="0"/>
              <w:top w:val="single" w:color="000000" w:sz="2" w:space="0"/>
            </w:tcBorders>
          </w:tcPr>
          <w:p>
            <w:pPr>
              <w:spacing w:line="314" w:lineRule="auto"/>
              <w:rPr>
                <w:rFonts w:ascii="Arial"/>
                <w:sz w:val="21"/>
              </w:rPr>
            </w:pPr>
            <w:r/>
          </w:p>
          <w:p>
            <w:pPr>
              <w:spacing w:line="315" w:lineRule="auto"/>
              <w:rPr>
                <w:rFonts w:ascii="Arial"/>
                <w:sz w:val="21"/>
              </w:rPr>
            </w:pPr>
            <w:r/>
          </w:p>
          <w:p>
            <w:pPr>
              <w:ind w:left="23" w:right="134"/>
              <w:spacing w:before="39" w:line="251" w:lineRule="auto"/>
              <w:rPr>
                <w:rFonts w:ascii="SimSun" w:hAnsi="SimSun" w:eastAsia="SimSun" w:cs="SimSun"/>
                <w:sz w:val="12"/>
                <w:szCs w:val="12"/>
              </w:rPr>
            </w:pPr>
            <w:r>
              <w:rPr>
                <w:rFonts w:ascii="SimSun" w:hAnsi="SimSun" w:eastAsia="SimSun" w:cs="SimSun"/>
                <w:sz w:val="12"/>
                <w:szCs w:val="12"/>
                <w:spacing w:val="10"/>
              </w:rPr>
              <w:t>列入煤</w:t>
            </w:r>
            <w:r>
              <w:rPr>
                <w:rFonts w:ascii="SimSun" w:hAnsi="SimSun" w:eastAsia="SimSun" w:cs="SimSun"/>
                <w:sz w:val="12"/>
                <w:szCs w:val="12"/>
                <w:spacing w:val="7"/>
              </w:rPr>
              <w:t>矿</w:t>
            </w:r>
            <w:r>
              <w:rPr>
                <w:rFonts w:ascii="SimSun" w:hAnsi="SimSun" w:eastAsia="SimSun" w:cs="SimSun"/>
                <w:sz w:val="12"/>
                <w:szCs w:val="12"/>
                <w:spacing w:val="5"/>
              </w:rPr>
              <w:t>在用安全设备检测检验目录非金属材料产品按规</w:t>
            </w:r>
            <w:r>
              <w:rPr>
                <w:rFonts w:ascii="SimSun" w:hAnsi="SimSun" w:eastAsia="SimSun" w:cs="SimSun"/>
                <w:sz w:val="12"/>
                <w:szCs w:val="12"/>
              </w:rPr>
              <w:t xml:space="preserve"> </w:t>
            </w:r>
            <w:r>
              <w:rPr>
                <w:rFonts w:ascii="SimSun" w:hAnsi="SimSun" w:eastAsia="SimSun" w:cs="SimSun"/>
                <w:sz w:val="12"/>
                <w:szCs w:val="12"/>
                <w:spacing w:val="2"/>
              </w:rPr>
              <w:t>定</w:t>
            </w:r>
            <w:r>
              <w:rPr>
                <w:rFonts w:ascii="SimSun" w:hAnsi="SimSun" w:eastAsia="SimSun" w:cs="SimSun"/>
                <w:sz w:val="12"/>
                <w:szCs w:val="12"/>
                <w:spacing w:val="1"/>
              </w:rPr>
              <w:t>进行检验。</w:t>
            </w:r>
          </w:p>
        </w:tc>
        <w:tc>
          <w:tcPr>
            <w:tcW w:w="1916" w:type="dxa"/>
            <w:vAlign w:val="top"/>
            <w:tcBorders>
              <w:bottom w:val="single" w:color="000000" w:sz="2" w:space="0"/>
              <w:top w:val="single" w:color="000000" w:sz="2" w:space="0"/>
            </w:tcBorders>
          </w:tcPr>
          <w:p>
            <w:pPr>
              <w:spacing w:line="314" w:lineRule="auto"/>
              <w:rPr>
                <w:rFonts w:ascii="Arial"/>
                <w:sz w:val="21"/>
              </w:rPr>
            </w:pPr>
            <w:r/>
          </w:p>
          <w:p>
            <w:pPr>
              <w:spacing w:line="315" w:lineRule="auto"/>
              <w:rPr>
                <w:rFonts w:ascii="Arial"/>
                <w:sz w:val="21"/>
              </w:rPr>
            </w:pPr>
            <w:r/>
          </w:p>
          <w:p>
            <w:pPr>
              <w:ind w:left="24" w:right="122" w:firstLine="2"/>
              <w:spacing w:before="39" w:line="250" w:lineRule="auto"/>
              <w:rPr>
                <w:rFonts w:ascii="SimSun" w:hAnsi="SimSun" w:eastAsia="SimSun" w:cs="SimSun"/>
                <w:sz w:val="12"/>
                <w:szCs w:val="12"/>
              </w:rPr>
            </w:pPr>
            <w:r>
              <w:rPr>
                <w:rFonts w:ascii="SimSun" w:hAnsi="SimSun" w:eastAsia="SimSun" w:cs="SimSun"/>
                <w:sz w:val="12"/>
                <w:szCs w:val="12"/>
                <w:spacing w:val="10"/>
              </w:rPr>
              <w:t>非</w:t>
            </w:r>
            <w:r>
              <w:rPr>
                <w:rFonts w:ascii="SimSun" w:hAnsi="SimSun" w:eastAsia="SimSun" w:cs="SimSun"/>
                <w:sz w:val="12"/>
                <w:szCs w:val="12"/>
                <w:spacing w:val="7"/>
              </w:rPr>
              <w:t>金</w:t>
            </w:r>
            <w:r>
              <w:rPr>
                <w:rFonts w:ascii="SimSun" w:hAnsi="SimSun" w:eastAsia="SimSun" w:cs="SimSun"/>
                <w:sz w:val="12"/>
                <w:szCs w:val="12"/>
                <w:spacing w:val="5"/>
              </w:rPr>
              <w:t>属材料采购台账，相关检测</w:t>
            </w:r>
            <w:r>
              <w:rPr>
                <w:rFonts w:ascii="SimSun" w:hAnsi="SimSun" w:eastAsia="SimSun" w:cs="SimSun"/>
                <w:sz w:val="12"/>
                <w:szCs w:val="12"/>
              </w:rPr>
              <w:t xml:space="preserve"> </w:t>
            </w:r>
            <w:r>
              <w:rPr>
                <w:rFonts w:ascii="SimSun" w:hAnsi="SimSun" w:eastAsia="SimSun" w:cs="SimSun"/>
                <w:sz w:val="12"/>
                <w:szCs w:val="12"/>
                <w:spacing w:val="6"/>
              </w:rPr>
              <w:t>检</w:t>
            </w:r>
            <w:r>
              <w:rPr>
                <w:rFonts w:ascii="SimSun" w:hAnsi="SimSun" w:eastAsia="SimSun" w:cs="SimSun"/>
                <w:sz w:val="12"/>
                <w:szCs w:val="12"/>
                <w:spacing w:val="4"/>
              </w:rPr>
              <w:t>验</w:t>
            </w:r>
            <w:r>
              <w:rPr>
                <w:rFonts w:ascii="SimSun" w:hAnsi="SimSun" w:eastAsia="SimSun" w:cs="SimSun"/>
                <w:sz w:val="12"/>
                <w:szCs w:val="12"/>
                <w:spacing w:val="3"/>
              </w:rPr>
              <w:t>报告。现场抽查。</w:t>
            </w:r>
          </w:p>
        </w:tc>
        <w:tc>
          <w:tcPr>
            <w:tcW w:w="1929" w:type="dxa"/>
            <w:vAlign w:val="top"/>
            <w:tcBorders>
              <w:bottom w:val="single" w:color="000000" w:sz="2" w:space="0"/>
              <w:top w:val="single" w:color="000000" w:sz="2" w:space="0"/>
            </w:tcBorders>
          </w:tcPr>
          <w:p>
            <w:pPr>
              <w:spacing w:line="251" w:lineRule="auto"/>
              <w:rPr>
                <w:rFonts w:ascii="Arial"/>
                <w:sz w:val="21"/>
              </w:rPr>
            </w:pPr>
            <w:r/>
          </w:p>
          <w:p>
            <w:pPr>
              <w:ind w:left="26" w:right="68" w:firstLine="3"/>
              <w:spacing w:before="39"/>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7"/>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第8号令修改)第四条；国家安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监</w:t>
            </w:r>
            <w:r>
              <w:rPr>
                <w:rFonts w:ascii="SimSun" w:hAnsi="SimSun" w:eastAsia="SimSun" w:cs="SimSun"/>
                <w:sz w:val="12"/>
                <w:szCs w:val="12"/>
                <w:spacing w:val="5"/>
              </w:rPr>
              <w:t>管总局国家煤矿安监局关于</w:t>
            </w:r>
            <w:r>
              <w:rPr>
                <w:rFonts w:ascii="SimSun" w:hAnsi="SimSun" w:eastAsia="SimSun" w:cs="SimSun"/>
                <w:sz w:val="12"/>
                <w:szCs w:val="12"/>
              </w:rPr>
              <w:t xml:space="preserve"> </w:t>
            </w:r>
            <w:r>
              <w:rPr>
                <w:rFonts w:ascii="SimSun" w:hAnsi="SimSun" w:eastAsia="SimSun" w:cs="SimSun"/>
                <w:sz w:val="12"/>
                <w:szCs w:val="12"/>
                <w:spacing w:val="10"/>
              </w:rPr>
              <w:t>印</w:t>
            </w:r>
            <w:r>
              <w:rPr>
                <w:rFonts w:ascii="SimSun" w:hAnsi="SimSun" w:eastAsia="SimSun" w:cs="SimSun"/>
                <w:sz w:val="12"/>
                <w:szCs w:val="12"/>
                <w:spacing w:val="9"/>
              </w:rPr>
              <w:t>发</w:t>
            </w:r>
            <w:r>
              <w:rPr>
                <w:rFonts w:ascii="SimSun" w:hAnsi="SimSun" w:eastAsia="SimSun" w:cs="SimSun"/>
                <w:sz w:val="12"/>
                <w:szCs w:val="12"/>
                <w:spacing w:val="5"/>
              </w:rPr>
              <w:t>煤矿在用安全设备检测检验</w:t>
            </w:r>
            <w:r>
              <w:rPr>
                <w:rFonts w:ascii="SimSun" w:hAnsi="SimSun" w:eastAsia="SimSun" w:cs="SimSun"/>
                <w:sz w:val="12"/>
                <w:szCs w:val="12"/>
              </w:rPr>
              <w:t xml:space="preserve"> </w:t>
            </w:r>
            <w:r>
              <w:rPr>
                <w:rFonts w:ascii="SimSun" w:hAnsi="SimSun" w:eastAsia="SimSun" w:cs="SimSun"/>
                <w:sz w:val="12"/>
                <w:szCs w:val="12"/>
                <w:spacing w:val="25"/>
              </w:rPr>
              <w:t>目</w:t>
            </w:r>
            <w:r>
              <w:rPr>
                <w:rFonts w:ascii="SimSun" w:hAnsi="SimSun" w:eastAsia="SimSun" w:cs="SimSun"/>
                <w:sz w:val="12"/>
                <w:szCs w:val="12"/>
                <w:spacing w:val="18"/>
              </w:rPr>
              <w:t>录(第一批)的通知(安监总</w:t>
            </w:r>
            <w:r>
              <w:rPr>
                <w:rFonts w:ascii="SimSun" w:hAnsi="SimSun" w:eastAsia="SimSun" w:cs="SimSun"/>
                <w:sz w:val="12"/>
                <w:szCs w:val="12"/>
              </w:rPr>
              <w:t xml:space="preserve"> </w:t>
            </w:r>
            <w:r>
              <w:rPr>
                <w:rFonts w:ascii="SimSun" w:hAnsi="SimSun" w:eastAsia="SimSun" w:cs="SimSun"/>
                <w:sz w:val="12"/>
                <w:szCs w:val="12"/>
                <w:spacing w:val="8"/>
              </w:rPr>
              <w:t>规划〔2012〕99号)。</w:t>
            </w:r>
          </w:p>
        </w:tc>
      </w:tr>
      <w:tr>
        <w:trPr>
          <w:trHeight w:val="1057" w:hRule="atLeast"/>
        </w:trPr>
        <w:tc>
          <w:tcPr>
            <w:tcW w:w="517" w:type="dxa"/>
            <w:vAlign w:val="top"/>
            <w:tcBorders>
              <w:bottom w:val="single" w:color="000000" w:sz="2" w:space="0"/>
              <w:top w:val="single" w:color="000000" w:sz="2" w:space="0"/>
            </w:tcBorders>
          </w:tcPr>
          <w:p>
            <w:pPr>
              <w:spacing w:line="45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362" w:lineRule="auto"/>
              <w:rPr>
                <w:rFonts w:ascii="Arial"/>
                <w:sz w:val="21"/>
              </w:rPr>
            </w:pPr>
            <w:r/>
          </w:p>
          <w:p>
            <w:pPr>
              <w:ind w:left="18" w:right="79" w:firstLine="1"/>
              <w:spacing w:before="39" w:line="254"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提升设备检测检</w:t>
            </w:r>
            <w:r>
              <w:rPr>
                <w:rFonts w:ascii="SimSun" w:hAnsi="SimSun" w:eastAsia="SimSun" w:cs="SimSun"/>
                <w:sz w:val="12"/>
                <w:szCs w:val="12"/>
              </w:rPr>
              <w:t xml:space="preserve"> </w:t>
            </w:r>
            <w:r>
              <w:rPr>
                <w:rFonts w:ascii="SimSun" w:hAnsi="SimSun" w:eastAsia="SimSun" w:cs="SimSun"/>
                <w:sz w:val="12"/>
                <w:szCs w:val="12"/>
                <w:spacing w:val="1"/>
              </w:rPr>
              <w:t>验</w:t>
            </w:r>
          </w:p>
        </w:tc>
        <w:tc>
          <w:tcPr>
            <w:tcW w:w="3311" w:type="dxa"/>
            <w:vAlign w:val="top"/>
            <w:tcBorders>
              <w:bottom w:val="single" w:color="000000" w:sz="2" w:space="0"/>
              <w:top w:val="single" w:color="000000" w:sz="2" w:space="0"/>
            </w:tcBorders>
          </w:tcPr>
          <w:p>
            <w:pPr>
              <w:spacing w:line="284" w:lineRule="auto"/>
              <w:rPr>
                <w:rFonts w:ascii="Arial"/>
                <w:sz w:val="21"/>
              </w:rPr>
            </w:pPr>
            <w:r/>
          </w:p>
          <w:p>
            <w:pPr>
              <w:ind w:left="21" w:right="134" w:firstLine="1"/>
              <w:spacing w:before="39" w:line="246" w:lineRule="auto"/>
              <w:rPr>
                <w:rFonts w:ascii="SimSun" w:hAnsi="SimSun" w:eastAsia="SimSun" w:cs="SimSun"/>
                <w:sz w:val="12"/>
                <w:szCs w:val="12"/>
              </w:rPr>
            </w:pPr>
            <w:r>
              <w:rPr>
                <w:rFonts w:ascii="SimSun" w:hAnsi="SimSun" w:eastAsia="SimSun" w:cs="SimSun"/>
                <w:sz w:val="12"/>
                <w:szCs w:val="12"/>
                <w:spacing w:val="10"/>
              </w:rPr>
              <w:t>主提升</w:t>
            </w:r>
            <w:r>
              <w:rPr>
                <w:rFonts w:ascii="SimSun" w:hAnsi="SimSun" w:eastAsia="SimSun" w:cs="SimSun"/>
                <w:sz w:val="12"/>
                <w:szCs w:val="12"/>
                <w:spacing w:val="9"/>
              </w:rPr>
              <w:t>设</w:t>
            </w:r>
            <w:r>
              <w:rPr>
                <w:rFonts w:ascii="SimSun" w:hAnsi="SimSun" w:eastAsia="SimSun" w:cs="SimSun"/>
                <w:sz w:val="12"/>
                <w:szCs w:val="12"/>
                <w:spacing w:val="5"/>
              </w:rPr>
              <w:t>备安全检验内容与周期应符合标准规定，检验结</w:t>
            </w:r>
            <w:r>
              <w:rPr>
                <w:rFonts w:ascii="SimSun" w:hAnsi="SimSun" w:eastAsia="SimSun" w:cs="SimSun"/>
                <w:sz w:val="12"/>
                <w:szCs w:val="12"/>
              </w:rPr>
              <w:t xml:space="preserve"> </w:t>
            </w:r>
            <w:r>
              <w:rPr>
                <w:rFonts w:ascii="SimSun" w:hAnsi="SimSun" w:eastAsia="SimSun" w:cs="SimSun"/>
                <w:sz w:val="12"/>
                <w:szCs w:val="12"/>
                <w:spacing w:val="6"/>
              </w:rPr>
              <w:t>果合格。检验周期、问题整改等是否符合要求，是否存</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4"/>
              </w:rPr>
              <w:t>检验不合格继续使用的情况。</w:t>
            </w:r>
          </w:p>
        </w:tc>
        <w:tc>
          <w:tcPr>
            <w:tcW w:w="1916" w:type="dxa"/>
            <w:vAlign w:val="top"/>
            <w:tcBorders>
              <w:bottom w:val="single" w:color="000000" w:sz="2" w:space="0"/>
              <w:top w:val="single" w:color="000000" w:sz="2" w:space="0"/>
            </w:tcBorders>
          </w:tcPr>
          <w:p>
            <w:pPr>
              <w:spacing w:line="437"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检测检验报告。现场检查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33" w:firstLine="4"/>
              <w:spacing w:before="173" w:line="242"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《煤矿在用摩擦式提升机系统</w:t>
            </w:r>
            <w:r>
              <w:rPr>
                <w:rFonts w:ascii="SimSun" w:hAnsi="SimSun" w:eastAsia="SimSun" w:cs="SimSun"/>
                <w:sz w:val="12"/>
                <w:szCs w:val="12"/>
                <w:spacing w:val="3"/>
              </w:rPr>
              <w:t>安</w:t>
            </w:r>
            <w:r>
              <w:rPr>
                <w:rFonts w:ascii="SimSun" w:hAnsi="SimSun" w:eastAsia="SimSun" w:cs="SimSun"/>
                <w:sz w:val="12"/>
                <w:szCs w:val="12"/>
              </w:rPr>
              <w:t xml:space="preserve"> </w:t>
            </w:r>
            <w:r>
              <w:rPr>
                <w:rFonts w:ascii="SimSun" w:hAnsi="SimSun" w:eastAsia="SimSun" w:cs="SimSun"/>
                <w:sz w:val="12"/>
                <w:szCs w:val="12"/>
                <w:spacing w:val="10"/>
              </w:rPr>
              <w:t>全检测检验规范》(</w:t>
            </w:r>
            <w:r>
              <w:rPr>
                <w:rFonts w:ascii="SimSun" w:hAnsi="SimSun" w:eastAsia="SimSun" w:cs="SimSun"/>
                <w:sz w:val="12"/>
                <w:szCs w:val="12"/>
              </w:rPr>
              <w:t>AQ</w:t>
            </w:r>
            <w:r>
              <w:rPr>
                <w:rFonts w:ascii="SimSun" w:hAnsi="SimSun" w:eastAsia="SimSun" w:cs="SimSun"/>
                <w:sz w:val="12"/>
                <w:szCs w:val="12"/>
                <w:spacing w:val="10"/>
              </w:rPr>
              <w:t>1014-</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11"/>
              </w:rPr>
              <w:t>0</w:t>
            </w:r>
            <w:r>
              <w:rPr>
                <w:rFonts w:ascii="SimSun" w:hAnsi="SimSun" w:eastAsia="SimSun" w:cs="SimSun"/>
                <w:sz w:val="12"/>
                <w:szCs w:val="12"/>
                <w:spacing w:val="8"/>
              </w:rPr>
              <w:t>05)；《煤矿在用缠绕式提升</w:t>
            </w:r>
            <w:r>
              <w:rPr>
                <w:rFonts w:ascii="SimSun" w:hAnsi="SimSun" w:eastAsia="SimSun" w:cs="SimSun"/>
                <w:sz w:val="12"/>
                <w:szCs w:val="12"/>
              </w:rPr>
              <w:t xml:space="preserve"> </w:t>
            </w:r>
            <w:r>
              <w:rPr>
                <w:rFonts w:ascii="SimSun" w:hAnsi="SimSun" w:eastAsia="SimSun" w:cs="SimSun"/>
                <w:sz w:val="12"/>
                <w:szCs w:val="12"/>
                <w:spacing w:val="5"/>
              </w:rPr>
              <w:t>机系统安全检测检验规范</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w:t>
            </w:r>
            <w:r>
              <w:rPr>
                <w:rFonts w:ascii="SimSun" w:hAnsi="SimSun" w:eastAsia="SimSun" w:cs="SimSun"/>
                <w:sz w:val="12"/>
                <w:szCs w:val="12"/>
              </w:rPr>
              <w:t>AQ</w:t>
            </w:r>
            <w:r>
              <w:rPr>
                <w:rFonts w:ascii="SimSun" w:hAnsi="SimSun" w:eastAsia="SimSun" w:cs="SimSun"/>
                <w:sz w:val="12"/>
                <w:szCs w:val="12"/>
                <w:spacing w:val="8"/>
              </w:rPr>
              <w:t>1015-2005)。</w:t>
            </w:r>
          </w:p>
        </w:tc>
      </w:tr>
      <w:tr>
        <w:trPr>
          <w:trHeight w:val="892" w:hRule="atLeast"/>
        </w:trPr>
        <w:tc>
          <w:tcPr>
            <w:tcW w:w="517" w:type="dxa"/>
            <w:vAlign w:val="top"/>
            <w:tcBorders>
              <w:bottom w:val="single" w:color="000000" w:sz="2" w:space="0"/>
              <w:top w:val="single" w:color="000000" w:sz="2" w:space="0"/>
            </w:tcBorders>
          </w:tcPr>
          <w:p>
            <w:pPr>
              <w:spacing w:line="37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353"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排水泵检测检验</w:t>
            </w:r>
          </w:p>
        </w:tc>
        <w:tc>
          <w:tcPr>
            <w:tcW w:w="3311" w:type="dxa"/>
            <w:vAlign w:val="top"/>
            <w:tcBorders>
              <w:bottom w:val="single" w:color="000000" w:sz="2" w:space="0"/>
              <w:top w:val="single" w:color="000000" w:sz="2" w:space="0"/>
            </w:tcBorders>
          </w:tcPr>
          <w:p>
            <w:pPr>
              <w:ind w:left="21" w:right="134"/>
              <w:spacing w:before="240" w:line="246" w:lineRule="auto"/>
              <w:rPr>
                <w:rFonts w:ascii="SimSun" w:hAnsi="SimSun" w:eastAsia="SimSun" w:cs="SimSun"/>
                <w:sz w:val="12"/>
                <w:szCs w:val="12"/>
              </w:rPr>
            </w:pPr>
            <w:r>
              <w:rPr>
                <w:rFonts w:ascii="SimSun" w:hAnsi="SimSun" w:eastAsia="SimSun" w:cs="SimSun"/>
                <w:sz w:val="12"/>
                <w:szCs w:val="12"/>
                <w:spacing w:val="10"/>
              </w:rPr>
              <w:t>主排水</w:t>
            </w:r>
            <w:r>
              <w:rPr>
                <w:rFonts w:ascii="SimSun" w:hAnsi="SimSun" w:eastAsia="SimSun" w:cs="SimSun"/>
                <w:sz w:val="12"/>
                <w:szCs w:val="12"/>
                <w:spacing w:val="9"/>
              </w:rPr>
              <w:t>泵</w:t>
            </w:r>
            <w:r>
              <w:rPr>
                <w:rFonts w:ascii="SimSun" w:hAnsi="SimSun" w:eastAsia="SimSun" w:cs="SimSun"/>
                <w:sz w:val="12"/>
                <w:szCs w:val="12"/>
                <w:spacing w:val="5"/>
              </w:rPr>
              <w:t>安全检验应符合标准规定，检验结果合格。检验</w:t>
            </w:r>
            <w:r>
              <w:rPr>
                <w:rFonts w:ascii="SimSun" w:hAnsi="SimSun" w:eastAsia="SimSun" w:cs="SimSun"/>
                <w:sz w:val="12"/>
                <w:szCs w:val="12"/>
              </w:rPr>
              <w:t xml:space="preserve"> </w:t>
            </w:r>
            <w:r>
              <w:rPr>
                <w:rFonts w:ascii="SimSun" w:hAnsi="SimSun" w:eastAsia="SimSun" w:cs="SimSun"/>
                <w:sz w:val="12"/>
                <w:szCs w:val="12"/>
                <w:spacing w:val="10"/>
              </w:rPr>
              <w:t>周期、</w:t>
            </w:r>
            <w:r>
              <w:rPr>
                <w:rFonts w:ascii="SimSun" w:hAnsi="SimSun" w:eastAsia="SimSun" w:cs="SimSun"/>
                <w:sz w:val="12"/>
                <w:szCs w:val="12"/>
                <w:spacing w:val="9"/>
              </w:rPr>
              <w:t>问</w:t>
            </w:r>
            <w:r>
              <w:rPr>
                <w:rFonts w:ascii="SimSun" w:hAnsi="SimSun" w:eastAsia="SimSun" w:cs="SimSun"/>
                <w:sz w:val="12"/>
                <w:szCs w:val="12"/>
                <w:spacing w:val="5"/>
              </w:rPr>
              <w:t>题整改等是否符合要求，是否存在检验不合格继</w:t>
            </w:r>
            <w:r>
              <w:rPr>
                <w:rFonts w:ascii="SimSun" w:hAnsi="SimSun" w:eastAsia="SimSun" w:cs="SimSun"/>
                <w:sz w:val="12"/>
                <w:szCs w:val="12"/>
              </w:rPr>
              <w:t xml:space="preserve"> </w:t>
            </w:r>
            <w:r>
              <w:rPr>
                <w:rFonts w:ascii="SimSun" w:hAnsi="SimSun" w:eastAsia="SimSun" w:cs="SimSun"/>
                <w:sz w:val="12"/>
                <w:szCs w:val="12"/>
                <w:spacing w:val="3"/>
              </w:rPr>
              <w:t>续</w:t>
            </w:r>
            <w:r>
              <w:rPr>
                <w:rFonts w:ascii="SimSun" w:hAnsi="SimSun" w:eastAsia="SimSun" w:cs="SimSun"/>
                <w:sz w:val="12"/>
                <w:szCs w:val="12"/>
                <w:spacing w:val="2"/>
              </w:rPr>
              <w:t>使用的情况。</w:t>
            </w:r>
          </w:p>
        </w:tc>
        <w:tc>
          <w:tcPr>
            <w:tcW w:w="1916" w:type="dxa"/>
            <w:vAlign w:val="top"/>
            <w:tcBorders>
              <w:bottom w:val="single" w:color="000000" w:sz="2" w:space="0"/>
              <w:top w:val="single" w:color="000000" w:sz="2" w:space="0"/>
            </w:tcBorders>
          </w:tcPr>
          <w:p>
            <w:pPr>
              <w:spacing w:line="353"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检测检验报告。现场检查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75" w:lineRule="auto"/>
              <w:rPr>
                <w:rFonts w:ascii="Arial"/>
                <w:sz w:val="21"/>
              </w:rPr>
            </w:pPr>
            <w:r/>
          </w:p>
          <w:p>
            <w:pPr>
              <w:ind w:left="26" w:right="143" w:firstLine="3"/>
              <w:spacing w:before="39" w:line="251"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w:t>
            </w:r>
            <w:r>
              <w:rPr>
                <w:rFonts w:ascii="SimSun" w:hAnsi="SimSun" w:eastAsia="SimSun" w:cs="SimSun"/>
                <w:sz w:val="12"/>
                <w:szCs w:val="12"/>
                <w:spacing w:val="4"/>
              </w:rPr>
              <w:t>在用主排水系统安全检测</w:t>
            </w:r>
            <w:r>
              <w:rPr>
                <w:rFonts w:ascii="SimSun" w:hAnsi="SimSun" w:eastAsia="SimSun" w:cs="SimSun"/>
                <w:sz w:val="12"/>
                <w:szCs w:val="12"/>
              </w:rPr>
              <w:t xml:space="preserve"> </w:t>
            </w:r>
            <w:r>
              <w:rPr>
                <w:rFonts w:ascii="SimSun" w:hAnsi="SimSun" w:eastAsia="SimSun" w:cs="SimSun"/>
                <w:sz w:val="12"/>
                <w:szCs w:val="12"/>
                <w:spacing w:val="17"/>
              </w:rPr>
              <w:t>检</w:t>
            </w:r>
            <w:r>
              <w:rPr>
                <w:rFonts w:ascii="SimSun" w:hAnsi="SimSun" w:eastAsia="SimSun" w:cs="SimSun"/>
                <w:sz w:val="12"/>
                <w:szCs w:val="12"/>
                <w:spacing w:val="11"/>
              </w:rPr>
              <w:t>验规范》(</w:t>
            </w:r>
            <w:r>
              <w:rPr>
                <w:rFonts w:ascii="SimSun" w:hAnsi="SimSun" w:eastAsia="SimSun" w:cs="SimSun"/>
                <w:sz w:val="12"/>
                <w:szCs w:val="12"/>
              </w:rPr>
              <w:t>AQ</w:t>
            </w:r>
            <w:r>
              <w:rPr>
                <w:rFonts w:ascii="SimSun" w:hAnsi="SimSun" w:eastAsia="SimSun" w:cs="SimSun"/>
                <w:sz w:val="12"/>
                <w:szCs w:val="12"/>
                <w:spacing w:val="11"/>
              </w:rPr>
              <w:t>1012-2005)。</w:t>
            </w:r>
          </w:p>
        </w:tc>
      </w:tr>
    </w:tbl>
    <w:p>
      <w:pPr>
        <w:rPr>
          <w:rFonts w:ascii="Arial"/>
          <w:sz w:val="21"/>
        </w:rPr>
      </w:pPr>
      <w:r/>
    </w:p>
    <w:p>
      <w:pPr>
        <w:sectPr>
          <w:footerReference w:type="default" r:id="rId9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7" style="position:absolute;margin-left:76.9914pt;margin-top:242.03pt;mso-position-vertical-relative:page;mso-position-horizontal-relative:page;width:439.25pt;height:0.2pt;z-index:-251652096;" o:allowincell="f" fillcolor="#000000" filled="true" stroked="false"/>
        </w:pict>
      </w:r>
      <w:bookmarkStart w:name="_bookmark74" w:id="72"/>
      <w:bookmarkEnd w:id="72"/>
      <w:bookmarkStart w:name="_bookmark75" w:id="73"/>
      <w:bookmarkEnd w:id="7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82" w:hRule="atLeast"/>
        </w:trPr>
        <w:tc>
          <w:tcPr>
            <w:tcW w:w="517" w:type="dxa"/>
            <w:vAlign w:val="top"/>
            <w:tcBorders>
              <w:bottom w:val="single" w:color="000000" w:sz="2" w:space="0"/>
              <w:top w:val="single" w:color="000000" w:sz="2" w:space="0"/>
            </w:tcBorders>
          </w:tcPr>
          <w:p>
            <w:pPr>
              <w:spacing w:line="36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269" w:lineRule="auto"/>
              <w:rPr>
                <w:rFonts w:ascii="Arial"/>
                <w:sz w:val="21"/>
              </w:rPr>
            </w:pPr>
            <w:r/>
          </w:p>
          <w:p>
            <w:pPr>
              <w:ind w:left="18" w:right="79" w:firstLine="1"/>
              <w:spacing w:before="39" w:line="254"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要通风机检测检</w:t>
            </w:r>
            <w:r>
              <w:rPr>
                <w:rFonts w:ascii="SimSun" w:hAnsi="SimSun" w:eastAsia="SimSun" w:cs="SimSun"/>
                <w:sz w:val="12"/>
                <w:szCs w:val="12"/>
              </w:rPr>
              <w:t xml:space="preserve"> </w:t>
            </w:r>
            <w:r>
              <w:rPr>
                <w:rFonts w:ascii="SimSun" w:hAnsi="SimSun" w:eastAsia="SimSun" w:cs="SimSun"/>
                <w:sz w:val="12"/>
                <w:szCs w:val="12"/>
                <w:spacing w:val="1"/>
              </w:rPr>
              <w:t>验</w:t>
            </w:r>
          </w:p>
        </w:tc>
        <w:tc>
          <w:tcPr>
            <w:tcW w:w="3311" w:type="dxa"/>
            <w:vAlign w:val="top"/>
            <w:tcBorders>
              <w:bottom w:val="single" w:color="000000" w:sz="2" w:space="0"/>
              <w:top w:val="single" w:color="000000" w:sz="2" w:space="0"/>
            </w:tcBorders>
          </w:tcPr>
          <w:p>
            <w:pPr>
              <w:ind w:left="21" w:right="134" w:firstLine="1"/>
              <w:spacing w:before="235" w:line="246" w:lineRule="auto"/>
              <w:rPr>
                <w:rFonts w:ascii="SimSun" w:hAnsi="SimSun" w:eastAsia="SimSun" w:cs="SimSun"/>
                <w:sz w:val="12"/>
                <w:szCs w:val="12"/>
              </w:rPr>
            </w:pPr>
            <w:r>
              <w:rPr>
                <w:rFonts w:ascii="SimSun" w:hAnsi="SimSun" w:eastAsia="SimSun" w:cs="SimSun"/>
                <w:sz w:val="12"/>
                <w:szCs w:val="12"/>
                <w:spacing w:val="5"/>
              </w:rPr>
              <w:t>主要通风机等安全检验应符合标准规定，检验结果合格</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6"/>
              </w:rPr>
              <w:t>检验周期、问题整改等是否符合要求，是否存在检验不</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4"/>
              </w:rPr>
              <w:t>格</w:t>
            </w:r>
            <w:r>
              <w:rPr>
                <w:rFonts w:ascii="SimSun" w:hAnsi="SimSun" w:eastAsia="SimSun" w:cs="SimSun"/>
                <w:sz w:val="12"/>
                <w:szCs w:val="12"/>
                <w:spacing w:val="3"/>
              </w:rPr>
              <w:t>继续使用的情况。</w:t>
            </w:r>
          </w:p>
        </w:tc>
        <w:tc>
          <w:tcPr>
            <w:tcW w:w="1916" w:type="dxa"/>
            <w:vAlign w:val="top"/>
            <w:tcBorders>
              <w:bottom w:val="single" w:color="000000" w:sz="2" w:space="0"/>
              <w:top w:val="single" w:color="000000" w:sz="2" w:space="0"/>
            </w:tcBorders>
          </w:tcPr>
          <w:p>
            <w:pPr>
              <w:spacing w:line="348"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检测检验报告。现场检查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15" w:firstLine="3"/>
              <w:spacing w:before="236" w:line="251" w:lineRule="auto"/>
              <w:rPr>
                <w:rFonts w:ascii="SimSun" w:hAnsi="SimSun" w:eastAsia="SimSun" w:cs="SimSun"/>
                <w:sz w:val="12"/>
                <w:szCs w:val="12"/>
              </w:rPr>
            </w:pPr>
            <w:r>
              <w:rPr>
                <w:rFonts w:ascii="SimSun" w:hAnsi="SimSun" w:eastAsia="SimSun" w:cs="SimSun"/>
                <w:sz w:val="12"/>
                <w:szCs w:val="12"/>
                <w:spacing w:val="5"/>
              </w:rPr>
              <w:t>《煤矿在用主要通风机系统安</w:t>
            </w:r>
            <w:r>
              <w:rPr>
                <w:rFonts w:ascii="SimSun" w:hAnsi="SimSun" w:eastAsia="SimSun" w:cs="SimSun"/>
                <w:sz w:val="12"/>
                <w:szCs w:val="12"/>
                <w:spacing w:val="4"/>
              </w:rPr>
              <w:t>全</w:t>
            </w:r>
            <w:r>
              <w:rPr>
                <w:rFonts w:ascii="SimSun" w:hAnsi="SimSun" w:eastAsia="SimSun" w:cs="SimSun"/>
                <w:sz w:val="12"/>
                <w:szCs w:val="12"/>
              </w:rPr>
              <w:t xml:space="preserve"> </w:t>
            </w:r>
            <w:r>
              <w:rPr>
                <w:rFonts w:ascii="SimSun" w:hAnsi="SimSun" w:eastAsia="SimSun" w:cs="SimSun"/>
                <w:sz w:val="12"/>
                <w:szCs w:val="12"/>
                <w:spacing w:val="16"/>
              </w:rPr>
              <w:t>检</w:t>
            </w:r>
            <w:r>
              <w:rPr>
                <w:rFonts w:ascii="SimSun" w:hAnsi="SimSun" w:eastAsia="SimSun" w:cs="SimSun"/>
                <w:sz w:val="12"/>
                <w:szCs w:val="12"/>
                <w:spacing w:val="13"/>
              </w:rPr>
              <w:t>测</w:t>
            </w:r>
            <w:r>
              <w:rPr>
                <w:rFonts w:ascii="SimSun" w:hAnsi="SimSun" w:eastAsia="SimSun" w:cs="SimSun"/>
                <w:sz w:val="12"/>
                <w:szCs w:val="12"/>
                <w:spacing w:val="8"/>
              </w:rPr>
              <w:t>检验规范》(</w:t>
            </w:r>
            <w:r>
              <w:rPr>
                <w:rFonts w:ascii="SimSun" w:hAnsi="SimSun" w:eastAsia="SimSun" w:cs="SimSun"/>
                <w:sz w:val="12"/>
                <w:szCs w:val="12"/>
              </w:rPr>
              <w:t>AQ</w:t>
            </w:r>
            <w:r>
              <w:rPr>
                <w:rFonts w:ascii="SimSun" w:hAnsi="SimSun" w:eastAsia="SimSun" w:cs="SimSun"/>
                <w:sz w:val="12"/>
                <w:szCs w:val="12"/>
                <w:spacing w:val="8"/>
              </w:rPr>
              <w:t>1011-2005)</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740" w:hRule="atLeast"/>
        </w:trPr>
        <w:tc>
          <w:tcPr>
            <w:tcW w:w="517" w:type="dxa"/>
            <w:vAlign w:val="top"/>
            <w:tcBorders>
              <w:bottom w:val="single" w:color="000000" w:sz="2" w:space="0"/>
              <w:top w:val="single" w:color="000000" w:sz="2" w:space="0"/>
            </w:tcBorders>
          </w:tcPr>
          <w:p>
            <w:pPr>
              <w:spacing w:line="29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279"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压</w:t>
            </w:r>
            <w:r>
              <w:rPr>
                <w:rFonts w:ascii="SimSun" w:hAnsi="SimSun" w:eastAsia="SimSun" w:cs="SimSun"/>
                <w:sz w:val="12"/>
                <w:szCs w:val="12"/>
                <w:spacing w:val="5"/>
              </w:rPr>
              <w:t>风机检测检验</w:t>
            </w:r>
          </w:p>
        </w:tc>
        <w:tc>
          <w:tcPr>
            <w:tcW w:w="3311" w:type="dxa"/>
            <w:vAlign w:val="top"/>
            <w:tcBorders>
              <w:bottom w:val="single" w:color="000000" w:sz="2" w:space="0"/>
              <w:top w:val="single" w:color="000000" w:sz="2" w:space="0"/>
            </w:tcBorders>
          </w:tcPr>
          <w:p>
            <w:pPr>
              <w:ind w:left="21" w:right="134"/>
              <w:spacing w:before="166" w:line="246" w:lineRule="auto"/>
              <w:rPr>
                <w:rFonts w:ascii="SimSun" w:hAnsi="SimSun" w:eastAsia="SimSun" w:cs="SimSun"/>
                <w:sz w:val="12"/>
                <w:szCs w:val="12"/>
              </w:rPr>
            </w:pPr>
            <w:r>
              <w:rPr>
                <w:rFonts w:ascii="SimSun" w:hAnsi="SimSun" w:eastAsia="SimSun" w:cs="SimSun"/>
                <w:sz w:val="12"/>
                <w:szCs w:val="12"/>
                <w:spacing w:val="10"/>
              </w:rPr>
              <w:t>压风机</w:t>
            </w:r>
            <w:r>
              <w:rPr>
                <w:rFonts w:ascii="SimSun" w:hAnsi="SimSun" w:eastAsia="SimSun" w:cs="SimSun"/>
                <w:sz w:val="12"/>
                <w:szCs w:val="12"/>
                <w:spacing w:val="9"/>
              </w:rPr>
              <w:t>等</w:t>
            </w:r>
            <w:r>
              <w:rPr>
                <w:rFonts w:ascii="SimSun" w:hAnsi="SimSun" w:eastAsia="SimSun" w:cs="SimSun"/>
                <w:sz w:val="12"/>
                <w:szCs w:val="12"/>
                <w:spacing w:val="5"/>
              </w:rPr>
              <w:t>安全检验应符合标准规定，检验结果合格。检验</w:t>
            </w:r>
            <w:r>
              <w:rPr>
                <w:rFonts w:ascii="SimSun" w:hAnsi="SimSun" w:eastAsia="SimSun" w:cs="SimSun"/>
                <w:sz w:val="12"/>
                <w:szCs w:val="12"/>
              </w:rPr>
              <w:t xml:space="preserve"> </w:t>
            </w:r>
            <w:r>
              <w:rPr>
                <w:rFonts w:ascii="SimSun" w:hAnsi="SimSun" w:eastAsia="SimSun" w:cs="SimSun"/>
                <w:sz w:val="12"/>
                <w:szCs w:val="12"/>
                <w:spacing w:val="10"/>
              </w:rPr>
              <w:t>周期、</w:t>
            </w:r>
            <w:r>
              <w:rPr>
                <w:rFonts w:ascii="SimSun" w:hAnsi="SimSun" w:eastAsia="SimSun" w:cs="SimSun"/>
                <w:sz w:val="12"/>
                <w:szCs w:val="12"/>
                <w:spacing w:val="9"/>
              </w:rPr>
              <w:t>问</w:t>
            </w:r>
            <w:r>
              <w:rPr>
                <w:rFonts w:ascii="SimSun" w:hAnsi="SimSun" w:eastAsia="SimSun" w:cs="SimSun"/>
                <w:sz w:val="12"/>
                <w:szCs w:val="12"/>
                <w:spacing w:val="5"/>
              </w:rPr>
              <w:t>题整改等是否符合要求，是否存在检验不合格继</w:t>
            </w:r>
            <w:r>
              <w:rPr>
                <w:rFonts w:ascii="SimSun" w:hAnsi="SimSun" w:eastAsia="SimSun" w:cs="SimSun"/>
                <w:sz w:val="12"/>
                <w:szCs w:val="12"/>
              </w:rPr>
              <w:t xml:space="preserve"> </w:t>
            </w:r>
            <w:r>
              <w:rPr>
                <w:rFonts w:ascii="SimSun" w:hAnsi="SimSun" w:eastAsia="SimSun" w:cs="SimSun"/>
                <w:sz w:val="12"/>
                <w:szCs w:val="12"/>
                <w:spacing w:val="3"/>
              </w:rPr>
              <w:t>续</w:t>
            </w:r>
            <w:r>
              <w:rPr>
                <w:rFonts w:ascii="SimSun" w:hAnsi="SimSun" w:eastAsia="SimSun" w:cs="SimSun"/>
                <w:sz w:val="12"/>
                <w:szCs w:val="12"/>
                <w:spacing w:val="2"/>
              </w:rPr>
              <w:t>使用的情况。</w:t>
            </w:r>
          </w:p>
        </w:tc>
        <w:tc>
          <w:tcPr>
            <w:tcW w:w="1916" w:type="dxa"/>
            <w:vAlign w:val="top"/>
            <w:tcBorders>
              <w:bottom w:val="single" w:color="000000" w:sz="2" w:space="0"/>
              <w:top w:val="single" w:color="000000" w:sz="2" w:space="0"/>
            </w:tcBorders>
          </w:tcPr>
          <w:p>
            <w:pPr>
              <w:spacing w:line="279"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检测检验报告。现场检查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69" w:firstLine="3"/>
              <w:spacing w:before="241" w:line="251" w:lineRule="auto"/>
              <w:rPr>
                <w:rFonts w:ascii="SimSun" w:hAnsi="SimSun" w:eastAsia="SimSun" w:cs="SimSun"/>
                <w:sz w:val="12"/>
                <w:szCs w:val="12"/>
              </w:rPr>
            </w:pPr>
            <w:r>
              <w:rPr>
                <w:rFonts w:ascii="SimSun" w:hAnsi="SimSun" w:eastAsia="SimSun" w:cs="SimSun"/>
                <w:sz w:val="12"/>
                <w:szCs w:val="12"/>
                <w:spacing w:val="5"/>
              </w:rPr>
              <w:t>《煤矿在用空气压缩机系统安</w:t>
            </w:r>
            <w:r>
              <w:rPr>
                <w:rFonts w:ascii="SimSun" w:hAnsi="SimSun" w:eastAsia="SimSun" w:cs="SimSun"/>
                <w:sz w:val="12"/>
                <w:szCs w:val="12"/>
                <w:spacing w:val="4"/>
              </w:rPr>
              <w:t>全</w:t>
            </w:r>
            <w:r>
              <w:rPr>
                <w:rFonts w:ascii="SimSun" w:hAnsi="SimSun" w:eastAsia="SimSun" w:cs="SimSun"/>
                <w:sz w:val="12"/>
                <w:szCs w:val="12"/>
              </w:rPr>
              <w:t xml:space="preserve"> </w:t>
            </w:r>
            <w:r>
              <w:rPr>
                <w:rFonts w:ascii="SimSun" w:hAnsi="SimSun" w:eastAsia="SimSun" w:cs="SimSun"/>
                <w:sz w:val="12"/>
                <w:szCs w:val="12"/>
                <w:spacing w:val="8"/>
              </w:rPr>
              <w:t>检</w:t>
            </w:r>
            <w:r>
              <w:rPr>
                <w:rFonts w:ascii="SimSun" w:hAnsi="SimSun" w:eastAsia="SimSun" w:cs="SimSun"/>
                <w:sz w:val="12"/>
                <w:szCs w:val="12"/>
                <w:spacing w:val="6"/>
              </w:rPr>
              <w:t>测</w:t>
            </w:r>
            <w:r>
              <w:rPr>
                <w:rFonts w:ascii="SimSun" w:hAnsi="SimSun" w:eastAsia="SimSun" w:cs="SimSun"/>
                <w:sz w:val="12"/>
                <w:szCs w:val="12"/>
                <w:spacing w:val="4"/>
              </w:rPr>
              <w:t>检验规范》(</w:t>
            </w:r>
            <w:r>
              <w:rPr>
                <w:rFonts w:ascii="SimSun" w:hAnsi="SimSun" w:eastAsia="SimSun" w:cs="SimSun"/>
                <w:sz w:val="12"/>
                <w:szCs w:val="12"/>
              </w:rPr>
              <w:t>AQ</w:t>
            </w:r>
            <w:r>
              <w:rPr>
                <w:rFonts w:ascii="SimSun" w:hAnsi="SimSun" w:eastAsia="SimSun" w:cs="SimSun"/>
                <w:sz w:val="12"/>
                <w:szCs w:val="12"/>
                <w:spacing w:val="4"/>
              </w:rPr>
              <w:t>1013-2005)。</w:t>
            </w:r>
          </w:p>
        </w:tc>
      </w:tr>
      <w:tr>
        <w:trPr>
          <w:trHeight w:val="722"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spacing w:line="269"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新</w:t>
            </w:r>
            <w:r>
              <w:rPr>
                <w:rFonts w:ascii="SimSun" w:hAnsi="SimSun" w:eastAsia="SimSun" w:cs="SimSun"/>
                <w:sz w:val="12"/>
                <w:szCs w:val="12"/>
                <w:spacing w:val="5"/>
              </w:rPr>
              <w:t>设备、新材料</w:t>
            </w:r>
          </w:p>
        </w:tc>
        <w:tc>
          <w:tcPr>
            <w:tcW w:w="3311" w:type="dxa"/>
            <w:vAlign w:val="top"/>
            <w:tcBorders>
              <w:bottom w:val="single" w:color="000000" w:sz="2" w:space="0"/>
              <w:top w:val="single" w:color="000000" w:sz="2" w:space="0"/>
            </w:tcBorders>
          </w:tcPr>
          <w:p>
            <w:pPr>
              <w:ind w:left="21" w:right="134"/>
              <w:spacing w:before="235" w:line="249" w:lineRule="auto"/>
              <w:rPr>
                <w:rFonts w:ascii="SimSun" w:hAnsi="SimSun" w:eastAsia="SimSun" w:cs="SimSun"/>
                <w:sz w:val="12"/>
                <w:szCs w:val="12"/>
              </w:rPr>
            </w:pPr>
            <w:r>
              <w:rPr>
                <w:rFonts w:ascii="SimSun" w:hAnsi="SimSun" w:eastAsia="SimSun" w:cs="SimSun"/>
                <w:sz w:val="12"/>
                <w:szCs w:val="12"/>
                <w:spacing w:val="10"/>
              </w:rPr>
              <w:t>新设备</w:t>
            </w:r>
            <w:r>
              <w:rPr>
                <w:rFonts w:ascii="SimSun" w:hAnsi="SimSun" w:eastAsia="SimSun" w:cs="SimSun"/>
                <w:sz w:val="12"/>
                <w:szCs w:val="12"/>
                <w:spacing w:val="9"/>
              </w:rPr>
              <w:t>、</w:t>
            </w:r>
            <w:r>
              <w:rPr>
                <w:rFonts w:ascii="SimSun" w:hAnsi="SimSun" w:eastAsia="SimSun" w:cs="SimSun"/>
                <w:sz w:val="12"/>
                <w:szCs w:val="12"/>
                <w:spacing w:val="5"/>
              </w:rPr>
              <w:t>新材料必须经过安全性能检验，取得产品工业性</w:t>
            </w:r>
            <w:r>
              <w:rPr>
                <w:rFonts w:ascii="SimSun" w:hAnsi="SimSun" w:eastAsia="SimSun" w:cs="SimSun"/>
                <w:sz w:val="12"/>
                <w:szCs w:val="12"/>
              </w:rPr>
              <w:t xml:space="preserve"> </w:t>
            </w:r>
            <w:r>
              <w:rPr>
                <w:rFonts w:ascii="SimSun" w:hAnsi="SimSun" w:eastAsia="SimSun" w:cs="SimSun"/>
                <w:sz w:val="12"/>
                <w:szCs w:val="12"/>
                <w:spacing w:val="4"/>
              </w:rPr>
              <w:t>试</w:t>
            </w:r>
            <w:r>
              <w:rPr>
                <w:rFonts w:ascii="SimSun" w:hAnsi="SimSun" w:eastAsia="SimSun" w:cs="SimSun"/>
                <w:sz w:val="12"/>
                <w:szCs w:val="12"/>
                <w:spacing w:val="2"/>
              </w:rPr>
              <w:t>验安全标志。</w:t>
            </w:r>
          </w:p>
        </w:tc>
        <w:tc>
          <w:tcPr>
            <w:tcW w:w="1916" w:type="dxa"/>
            <w:vAlign w:val="top"/>
            <w:tcBorders>
              <w:bottom w:val="single" w:color="000000" w:sz="2" w:space="0"/>
              <w:top w:val="single" w:color="000000" w:sz="2" w:space="0"/>
            </w:tcBorders>
          </w:tcPr>
          <w:p>
            <w:pPr>
              <w:ind w:left="36" w:right="122" w:hanging="9"/>
              <w:spacing w:before="236" w:line="251"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措施、检验报告和安全标志</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7" w:right="129" w:firstLine="3"/>
              <w:spacing w:before="156"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8"/>
              </w:rPr>
              <w:t>第8号令修改)第十条。</w:t>
            </w:r>
          </w:p>
        </w:tc>
      </w:tr>
      <w:tr>
        <w:trPr>
          <w:trHeight w:val="422" w:hRule="atLeast"/>
        </w:trPr>
        <w:tc>
          <w:tcPr>
            <w:tcW w:w="517" w:type="dxa"/>
            <w:vAlign w:val="top"/>
            <w:tcBorders>
              <w:bottom w:val="single" w:color="000000" w:sz="2" w:space="0"/>
              <w:top w:val="single" w:color="000000" w:sz="2" w:space="0"/>
            </w:tcBorders>
          </w:tcPr>
          <w:p>
            <w:pPr>
              <w:ind w:left="201"/>
              <w:spacing w:before="179"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9"/>
              <w:spacing w:before="15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1" w:type="dxa"/>
            <w:vAlign w:val="top"/>
            <w:tcBorders>
              <w:bottom w:val="single" w:color="000000" w:sz="2" w:space="0"/>
              <w:top w:val="single" w:color="000000" w:sz="2" w:space="0"/>
            </w:tcBorders>
          </w:tcPr>
          <w:p>
            <w:pPr>
              <w:ind w:left="33"/>
              <w:spacing w:before="15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59"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59"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5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13.2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主要通风机检查实施清单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25" w:hRule="atLeast"/>
        </w:trPr>
        <w:tc>
          <w:tcPr>
            <w:tcW w:w="516" w:type="dxa"/>
            <w:vAlign w:val="top"/>
            <w:tcBorders>
              <w:bottom w:val="single" w:color="000000" w:sz="2" w:space="0"/>
              <w:top w:val="single" w:color="000000" w:sz="2" w:space="0"/>
            </w:tcBorders>
          </w:tcPr>
          <w:p>
            <w:pPr>
              <w:spacing w:line="388"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6"/>
              </w:rPr>
              <w:t>主</w:t>
            </w:r>
            <w:r>
              <w:rPr>
                <w:rFonts w:ascii="SimSun" w:hAnsi="SimSun" w:eastAsia="SimSun" w:cs="SimSun"/>
                <w:sz w:val="12"/>
                <w:szCs w:val="12"/>
                <w:spacing w:val="5"/>
              </w:rPr>
              <w:t>要通风机供电</w:t>
            </w:r>
          </w:p>
        </w:tc>
        <w:tc>
          <w:tcPr>
            <w:tcW w:w="3310" w:type="dxa"/>
            <w:vAlign w:val="top"/>
            <w:tcBorders>
              <w:bottom w:val="single" w:color="000000" w:sz="2" w:space="0"/>
              <w:top w:val="single" w:color="000000" w:sz="2" w:space="0"/>
            </w:tcBorders>
          </w:tcPr>
          <w:p>
            <w:pPr>
              <w:ind w:left="19" w:right="131" w:firstLine="1"/>
              <w:spacing w:before="24" w:line="231" w:lineRule="auto"/>
              <w:rPr>
                <w:rFonts w:ascii="SimSun" w:hAnsi="SimSun" w:eastAsia="SimSun" w:cs="SimSun"/>
                <w:sz w:val="12"/>
                <w:szCs w:val="12"/>
              </w:rPr>
            </w:pPr>
            <w:r>
              <w:rPr>
                <w:rFonts w:ascii="SimSun" w:hAnsi="SimSun" w:eastAsia="SimSun" w:cs="SimSun"/>
                <w:sz w:val="12"/>
                <w:szCs w:val="12"/>
                <w:spacing w:val="10"/>
              </w:rPr>
              <w:t>主要通</w:t>
            </w:r>
            <w:r>
              <w:rPr>
                <w:rFonts w:ascii="SimSun" w:hAnsi="SimSun" w:eastAsia="SimSun" w:cs="SimSun"/>
                <w:sz w:val="12"/>
                <w:szCs w:val="12"/>
                <w:spacing w:val="7"/>
              </w:rPr>
              <w:t>风</w:t>
            </w:r>
            <w:r>
              <w:rPr>
                <w:rFonts w:ascii="SimSun" w:hAnsi="SimSun" w:eastAsia="SimSun" w:cs="SimSun"/>
                <w:sz w:val="12"/>
                <w:szCs w:val="12"/>
                <w:spacing w:val="5"/>
              </w:rPr>
              <w:t>机应各有两回路直接由变(配)电所馈出的供电线</w:t>
            </w:r>
            <w:r>
              <w:rPr>
                <w:rFonts w:ascii="SimSun" w:hAnsi="SimSun" w:eastAsia="SimSun" w:cs="SimSun"/>
                <w:sz w:val="12"/>
                <w:szCs w:val="12"/>
              </w:rPr>
              <w:t xml:space="preserve"> </w:t>
            </w:r>
            <w:r>
              <w:rPr>
                <w:rFonts w:ascii="SimSun" w:hAnsi="SimSun" w:eastAsia="SimSun" w:cs="SimSun"/>
                <w:sz w:val="12"/>
                <w:szCs w:val="12"/>
                <w:spacing w:val="6"/>
              </w:rPr>
              <w:t>路；受条件限制时，其中的一回路可引自提升人员的提</w:t>
            </w:r>
            <w:r>
              <w:rPr>
                <w:rFonts w:ascii="SimSun" w:hAnsi="SimSun" w:eastAsia="SimSun" w:cs="SimSun"/>
                <w:sz w:val="12"/>
                <w:szCs w:val="12"/>
                <w:spacing w:val="1"/>
              </w:rPr>
              <w:t>升</w:t>
            </w:r>
            <w:r>
              <w:rPr>
                <w:rFonts w:ascii="SimSun" w:hAnsi="SimSun" w:eastAsia="SimSun" w:cs="SimSun"/>
                <w:sz w:val="12"/>
                <w:szCs w:val="12"/>
              </w:rPr>
              <w:t xml:space="preserve"> </w:t>
            </w:r>
            <w:r>
              <w:rPr>
                <w:rFonts w:ascii="SimSun" w:hAnsi="SimSun" w:eastAsia="SimSun" w:cs="SimSun"/>
                <w:sz w:val="12"/>
                <w:szCs w:val="12"/>
                <w:spacing w:val="6"/>
              </w:rPr>
              <w:t>机、抽采瓦斯泵、地面安全监控中心等设备房的配电装</w:t>
            </w:r>
            <w:r>
              <w:rPr>
                <w:rFonts w:ascii="SimSun" w:hAnsi="SimSun" w:eastAsia="SimSun" w:cs="SimSun"/>
                <w:sz w:val="12"/>
                <w:szCs w:val="12"/>
                <w:spacing w:val="1"/>
              </w:rPr>
              <w:t>置</w:t>
            </w:r>
            <w:r>
              <w:rPr>
                <w:rFonts w:ascii="SimSun" w:hAnsi="SimSun" w:eastAsia="SimSun" w:cs="SimSun"/>
                <w:sz w:val="12"/>
                <w:szCs w:val="12"/>
              </w:rPr>
              <w:t xml:space="preserve"> </w:t>
            </w:r>
            <w:r>
              <w:rPr>
                <w:rFonts w:ascii="SimSun" w:hAnsi="SimSun" w:eastAsia="SimSun" w:cs="SimSun"/>
                <w:sz w:val="12"/>
                <w:szCs w:val="12"/>
                <w:spacing w:val="10"/>
              </w:rPr>
              <w:t>。上</w:t>
            </w:r>
            <w:r>
              <w:rPr>
                <w:rFonts w:ascii="SimSun" w:hAnsi="SimSun" w:eastAsia="SimSun" w:cs="SimSun"/>
                <w:sz w:val="12"/>
                <w:szCs w:val="12"/>
                <w:spacing w:val="8"/>
              </w:rPr>
              <w:t>述</w:t>
            </w:r>
            <w:r>
              <w:rPr>
                <w:rFonts w:ascii="SimSun" w:hAnsi="SimSun" w:eastAsia="SimSun" w:cs="SimSun"/>
                <w:sz w:val="12"/>
                <w:szCs w:val="12"/>
                <w:spacing w:val="5"/>
              </w:rPr>
              <w:t>供电线路应来自各自的变压器或母线段，线路上不</w:t>
            </w:r>
            <w:r>
              <w:rPr>
                <w:rFonts w:ascii="SimSun" w:hAnsi="SimSun" w:eastAsia="SimSun" w:cs="SimSun"/>
                <w:sz w:val="12"/>
                <w:szCs w:val="12"/>
              </w:rPr>
              <w:t xml:space="preserve"> </w:t>
            </w:r>
            <w:r>
              <w:rPr>
                <w:rFonts w:ascii="SimSun" w:hAnsi="SimSun" w:eastAsia="SimSun" w:cs="SimSun"/>
                <w:sz w:val="12"/>
                <w:szCs w:val="12"/>
                <w:spacing w:val="6"/>
              </w:rPr>
              <w:t>应分接任何负荷。设备的控制回路和辅助设备，必须有</w:t>
            </w:r>
            <w:r>
              <w:rPr>
                <w:rFonts w:ascii="SimSun" w:hAnsi="SimSun" w:eastAsia="SimSun" w:cs="SimSun"/>
                <w:sz w:val="12"/>
                <w:szCs w:val="12"/>
                <w:spacing w:val="1"/>
              </w:rPr>
              <w:t>与</w:t>
            </w:r>
            <w:r>
              <w:rPr>
                <w:rFonts w:ascii="SimSun" w:hAnsi="SimSun" w:eastAsia="SimSun" w:cs="SimSun"/>
                <w:sz w:val="12"/>
                <w:szCs w:val="12"/>
              </w:rPr>
              <w:t xml:space="preserve"> </w:t>
            </w:r>
            <w:r>
              <w:rPr>
                <w:rFonts w:ascii="SimSun" w:hAnsi="SimSun" w:eastAsia="SimSun" w:cs="SimSun"/>
                <w:sz w:val="12"/>
                <w:szCs w:val="12"/>
                <w:spacing w:val="6"/>
              </w:rPr>
              <w:t>主</w:t>
            </w:r>
            <w:r>
              <w:rPr>
                <w:rFonts w:ascii="SimSun" w:hAnsi="SimSun" w:eastAsia="SimSun" w:cs="SimSun"/>
                <w:sz w:val="12"/>
                <w:szCs w:val="12"/>
                <w:spacing w:val="4"/>
              </w:rPr>
              <w:t>要设备同等可靠的备用电源。</w:t>
            </w:r>
          </w:p>
        </w:tc>
        <w:tc>
          <w:tcPr>
            <w:tcW w:w="1916" w:type="dxa"/>
            <w:vAlign w:val="top"/>
            <w:tcBorders>
              <w:bottom w:val="single" w:color="000000" w:sz="2" w:space="0"/>
              <w:top w:val="single" w:color="000000" w:sz="2" w:space="0"/>
            </w:tcBorders>
          </w:tcPr>
          <w:p>
            <w:pPr>
              <w:spacing w:line="368"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4"/>
              </w:rPr>
              <w:t>井上供电系统图。现场检查。</w:t>
            </w:r>
          </w:p>
        </w:tc>
        <w:tc>
          <w:tcPr>
            <w:tcW w:w="1929" w:type="dxa"/>
            <w:vAlign w:val="top"/>
            <w:tcBorders>
              <w:bottom w:val="single" w:color="000000" w:sz="2" w:space="0"/>
              <w:top w:val="single" w:color="000000" w:sz="2" w:space="0"/>
            </w:tcBorders>
          </w:tcPr>
          <w:p>
            <w:pPr>
              <w:ind w:left="27" w:right="129" w:firstLine="3"/>
              <w:spacing w:before="25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074" w:hRule="atLeast"/>
        </w:trPr>
        <w:tc>
          <w:tcPr>
            <w:tcW w:w="516" w:type="dxa"/>
            <w:vAlign w:val="top"/>
            <w:tcBorders>
              <w:bottom w:val="single" w:color="000000" w:sz="2" w:space="0"/>
              <w:top w:val="single" w:color="000000" w:sz="2" w:space="0"/>
            </w:tcBorders>
          </w:tcPr>
          <w:p>
            <w:pPr>
              <w:spacing w:line="464"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3" w:firstLine="9"/>
              <w:spacing w:before="100"/>
              <w:rPr>
                <w:rFonts w:ascii="SimSun" w:hAnsi="SimSun" w:eastAsia="SimSun" w:cs="SimSun"/>
                <w:sz w:val="12"/>
                <w:szCs w:val="12"/>
              </w:rPr>
            </w:pPr>
            <w:r>
              <w:rPr>
                <w:rFonts w:ascii="SimSun" w:hAnsi="SimSun" w:eastAsia="SimSun" w:cs="SimSun"/>
                <w:sz w:val="12"/>
                <w:szCs w:val="12"/>
                <w:spacing w:val="8"/>
              </w:rPr>
              <w:t>区</w:t>
            </w:r>
            <w:r>
              <w:rPr>
                <w:rFonts w:ascii="SimSun" w:hAnsi="SimSun" w:eastAsia="SimSun" w:cs="SimSun"/>
                <w:sz w:val="12"/>
                <w:szCs w:val="12"/>
                <w:spacing w:val="5"/>
              </w:rPr>
              <w:t>域</w:t>
            </w:r>
            <w:r>
              <w:rPr>
                <w:rFonts w:ascii="SimSun" w:hAnsi="SimSun" w:eastAsia="SimSun" w:cs="SimSun"/>
                <w:sz w:val="12"/>
                <w:szCs w:val="12"/>
                <w:spacing w:val="4"/>
              </w:rPr>
              <w:t>内不具备两回路供电条件的矿井采用单回路供电时，</w:t>
            </w:r>
            <w:r>
              <w:rPr>
                <w:rFonts w:ascii="SimSun" w:hAnsi="SimSun" w:eastAsia="SimSun" w:cs="SimSun"/>
                <w:sz w:val="12"/>
                <w:szCs w:val="12"/>
              </w:rPr>
              <w:t xml:space="preserve">  </w:t>
            </w:r>
            <w:r>
              <w:rPr>
                <w:rFonts w:ascii="SimSun" w:hAnsi="SimSun" w:eastAsia="SimSun" w:cs="SimSun"/>
                <w:sz w:val="12"/>
                <w:szCs w:val="12"/>
                <w:spacing w:val="6"/>
              </w:rPr>
              <w:t>应当报安全生产许可证的发放部门审查。采用单回路供</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6"/>
              </w:rPr>
              <w:t>时，必须有备用电源。备用电源的容量必须保证主要通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7"/>
              </w:rPr>
              <w:t>机等在</w:t>
            </w:r>
            <w:r>
              <w:rPr>
                <w:rFonts w:ascii="SimSun" w:hAnsi="SimSun" w:eastAsia="SimSun" w:cs="SimSun"/>
                <w:sz w:val="12"/>
                <w:szCs w:val="12"/>
              </w:rPr>
              <w:t>lOmin</w:t>
            </w:r>
            <w:r>
              <w:rPr>
                <w:rFonts w:ascii="SimSun" w:hAnsi="SimSun" w:eastAsia="SimSun" w:cs="SimSun"/>
                <w:sz w:val="12"/>
                <w:szCs w:val="12"/>
                <w:spacing w:val="7"/>
              </w:rPr>
              <w:t>内可靠启动和运行。备用电源应当有专人负</w:t>
            </w:r>
            <w:r>
              <w:rPr>
                <w:rFonts w:ascii="SimSun" w:hAnsi="SimSun" w:eastAsia="SimSun" w:cs="SimSun"/>
                <w:sz w:val="12"/>
                <w:szCs w:val="12"/>
                <w:spacing w:val="2"/>
              </w:rPr>
              <w:t>责</w:t>
            </w:r>
            <w:r>
              <w:rPr>
                <w:rFonts w:ascii="SimSun" w:hAnsi="SimSun" w:eastAsia="SimSun" w:cs="SimSun"/>
                <w:sz w:val="12"/>
                <w:szCs w:val="12"/>
              </w:rPr>
              <w:t xml:space="preserve"> </w:t>
            </w:r>
            <w:r>
              <w:rPr>
                <w:rFonts w:ascii="SimSun" w:hAnsi="SimSun" w:eastAsia="SimSun" w:cs="SimSun"/>
                <w:sz w:val="12"/>
                <w:szCs w:val="12"/>
                <w:spacing w:val="6"/>
              </w:rPr>
              <w:t>管理和维护，每10</w:t>
            </w:r>
            <w:r>
              <w:rPr>
                <w:rFonts w:ascii="SimSun" w:hAnsi="SimSun" w:eastAsia="SimSun" w:cs="SimSun"/>
                <w:sz w:val="12"/>
                <w:szCs w:val="12"/>
              </w:rPr>
              <w:t>d</w:t>
            </w:r>
            <w:r>
              <w:rPr>
                <w:rFonts w:ascii="SimSun" w:hAnsi="SimSun" w:eastAsia="SimSun" w:cs="SimSun"/>
                <w:sz w:val="12"/>
                <w:szCs w:val="12"/>
                <w:spacing w:val="6"/>
              </w:rPr>
              <w:t>至少进行一次启动和运行试验，试验</w:t>
            </w:r>
            <w:r>
              <w:rPr>
                <w:rFonts w:ascii="SimSun" w:hAnsi="SimSun" w:eastAsia="SimSun" w:cs="SimSun"/>
                <w:sz w:val="12"/>
                <w:szCs w:val="12"/>
                <w:spacing w:val="3"/>
              </w:rPr>
              <w:t>期</w:t>
            </w:r>
            <w:r>
              <w:rPr>
                <w:rFonts w:ascii="SimSun" w:hAnsi="SimSun" w:eastAsia="SimSun" w:cs="SimSun"/>
                <w:sz w:val="12"/>
                <w:szCs w:val="12"/>
              </w:rPr>
              <w:t xml:space="preserve"> </w:t>
            </w:r>
            <w:r>
              <w:rPr>
                <w:rFonts w:ascii="SimSun" w:hAnsi="SimSun" w:eastAsia="SimSun" w:cs="SimSun"/>
                <w:sz w:val="12"/>
                <w:szCs w:val="12"/>
                <w:spacing w:val="5"/>
              </w:rPr>
              <w:t>间不得影响矿井通风等，试验记录要存档备查</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64" w:lineRule="auto"/>
              <w:rPr>
                <w:rFonts w:ascii="Arial"/>
                <w:sz w:val="21"/>
              </w:rPr>
            </w:pPr>
            <w:r/>
          </w:p>
          <w:p>
            <w:pPr>
              <w:ind w:left="25" w:right="122" w:firstLine="3"/>
              <w:spacing w:before="39" w:line="251" w:lineRule="auto"/>
              <w:rPr>
                <w:rFonts w:ascii="SimSun" w:hAnsi="SimSun" w:eastAsia="SimSun" w:cs="SimSun"/>
                <w:sz w:val="12"/>
                <w:szCs w:val="12"/>
              </w:rPr>
            </w:pPr>
            <w:r>
              <w:rPr>
                <w:rFonts w:ascii="SimSun" w:hAnsi="SimSun" w:eastAsia="SimSun" w:cs="SimSun"/>
                <w:sz w:val="12"/>
                <w:szCs w:val="12"/>
                <w:spacing w:val="10"/>
              </w:rPr>
              <w:t>审</w:t>
            </w:r>
            <w:r>
              <w:rPr>
                <w:rFonts w:ascii="SimSun" w:hAnsi="SimSun" w:eastAsia="SimSun" w:cs="SimSun"/>
                <w:sz w:val="12"/>
                <w:szCs w:val="12"/>
                <w:spacing w:val="5"/>
              </w:rPr>
              <w:t>查批复资料；备用电源试验记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spacing w:line="290"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509" w:hRule="atLeast"/>
        </w:trPr>
        <w:tc>
          <w:tcPr>
            <w:tcW w:w="516" w:type="dxa"/>
            <w:vAlign w:val="top"/>
            <w:tcBorders>
              <w:bottom w:val="single" w:color="000000" w:sz="2" w:space="0"/>
              <w:top w:val="single" w:color="000000" w:sz="2" w:space="0"/>
            </w:tcBorders>
          </w:tcPr>
          <w:p>
            <w:pPr>
              <w:ind w:left="229"/>
              <w:spacing w:before="223"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124" w:line="228" w:lineRule="auto"/>
              <w:rPr>
                <w:rFonts w:ascii="SimSun" w:hAnsi="SimSun" w:eastAsia="SimSun" w:cs="SimSun"/>
                <w:sz w:val="12"/>
                <w:szCs w:val="12"/>
              </w:rPr>
            </w:pPr>
            <w:r>
              <w:rPr>
                <w:rFonts w:ascii="SimSun" w:hAnsi="SimSun" w:eastAsia="SimSun" w:cs="SimSun"/>
                <w:sz w:val="12"/>
                <w:szCs w:val="12"/>
                <w:spacing w:val="6"/>
              </w:rPr>
              <w:t>在多雷区的主要通风机房的架空线路应当有全线避雷设</w:t>
            </w:r>
            <w:r>
              <w:rPr>
                <w:rFonts w:ascii="SimSun" w:hAnsi="SimSun" w:eastAsia="SimSun" w:cs="SimSun"/>
                <w:sz w:val="12"/>
                <w:szCs w:val="12"/>
                <w:spacing w:val="1"/>
              </w:rPr>
              <w:t>施</w:t>
            </w:r>
          </w:p>
          <w:p>
            <w:pPr>
              <w:ind w:left="32"/>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spacing w:before="202"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48"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管总局令第87号)第四百六十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62"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457"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要通风机的安全</w:t>
            </w:r>
            <w:r>
              <w:rPr>
                <w:rFonts w:ascii="SimSun" w:hAnsi="SimSun" w:eastAsia="SimSun" w:cs="SimSun"/>
                <w:sz w:val="12"/>
                <w:szCs w:val="12"/>
              </w:rPr>
              <w:t xml:space="preserve"> </w:t>
            </w:r>
            <w:r>
              <w:rPr>
                <w:rFonts w:ascii="SimSun" w:hAnsi="SimSun" w:eastAsia="SimSun" w:cs="SimSun"/>
                <w:sz w:val="12"/>
                <w:szCs w:val="12"/>
                <w:spacing w:val="3"/>
              </w:rPr>
              <w:t>保护</w:t>
            </w:r>
          </w:p>
        </w:tc>
        <w:tc>
          <w:tcPr>
            <w:tcW w:w="3310" w:type="dxa"/>
            <w:vAlign w:val="top"/>
            <w:tcBorders>
              <w:bottom w:val="single" w:color="000000" w:sz="2" w:space="0"/>
              <w:top w:val="single" w:color="000000" w:sz="2" w:space="0"/>
            </w:tcBorders>
          </w:tcPr>
          <w:p>
            <w:pPr>
              <w:ind w:left="21" w:right="134" w:firstLine="2"/>
              <w:spacing w:before="202" w:line="251" w:lineRule="auto"/>
              <w:rPr>
                <w:rFonts w:ascii="SimSun" w:hAnsi="SimSun" w:eastAsia="SimSun" w:cs="SimSun"/>
                <w:sz w:val="12"/>
                <w:szCs w:val="12"/>
              </w:rPr>
            </w:pPr>
            <w:r>
              <w:rPr>
                <w:rFonts w:ascii="SimSun" w:hAnsi="SimSun" w:eastAsia="SimSun" w:cs="SimSun"/>
                <w:sz w:val="12"/>
                <w:szCs w:val="12"/>
                <w:spacing w:val="20"/>
              </w:rPr>
              <w:t>高</w:t>
            </w:r>
            <w:r>
              <w:rPr>
                <w:rFonts w:ascii="SimSun" w:hAnsi="SimSun" w:eastAsia="SimSun" w:cs="SimSun"/>
                <w:sz w:val="12"/>
                <w:szCs w:val="12"/>
                <w:spacing w:val="11"/>
              </w:rPr>
              <w:t>压</w:t>
            </w:r>
            <w:r>
              <w:rPr>
                <w:rFonts w:ascii="SimSun" w:hAnsi="SimSun" w:eastAsia="SimSun" w:cs="SimSun"/>
                <w:sz w:val="12"/>
                <w:szCs w:val="12"/>
                <w:spacing w:val="10"/>
              </w:rPr>
              <w:t>开关柜、电动机、电控系统(包括变频器)过流、短</w:t>
            </w:r>
            <w:r>
              <w:rPr>
                <w:rFonts w:ascii="SimSun" w:hAnsi="SimSun" w:eastAsia="SimSun" w:cs="SimSun"/>
                <w:sz w:val="12"/>
                <w:szCs w:val="12"/>
              </w:rPr>
              <w:t xml:space="preserve"> </w:t>
            </w:r>
            <w:r>
              <w:rPr>
                <w:rFonts w:ascii="SimSun" w:hAnsi="SimSun" w:eastAsia="SimSun" w:cs="SimSun"/>
                <w:sz w:val="12"/>
                <w:szCs w:val="12"/>
                <w:spacing w:val="8"/>
              </w:rPr>
              <w:t>路、漏</w:t>
            </w:r>
            <w:r>
              <w:rPr>
                <w:rFonts w:ascii="SimSun" w:hAnsi="SimSun" w:eastAsia="SimSun" w:cs="SimSun"/>
                <w:sz w:val="12"/>
                <w:szCs w:val="12"/>
                <w:spacing w:val="5"/>
              </w:rPr>
              <w:t>电</w:t>
            </w:r>
            <w:r>
              <w:rPr>
                <w:rFonts w:ascii="SimSun" w:hAnsi="SimSun" w:eastAsia="SimSun" w:cs="SimSun"/>
                <w:sz w:val="12"/>
                <w:szCs w:val="12"/>
                <w:spacing w:val="4"/>
              </w:rPr>
              <w:t>、接地等各类保护齐全，灵敏可靠。</w:t>
            </w:r>
          </w:p>
        </w:tc>
        <w:tc>
          <w:tcPr>
            <w:tcW w:w="1916" w:type="dxa"/>
            <w:vAlign w:val="top"/>
            <w:vMerge w:val="restart"/>
            <w:tcBorders>
              <w:bottom w:val="none" w:color="000000" w:sz="2" w:space="0"/>
              <w:top w:val="single" w:color="000000" w:sz="2" w:space="0"/>
            </w:tcBorders>
          </w:tcPr>
          <w:p>
            <w:pPr>
              <w:spacing w:line="456" w:lineRule="auto"/>
              <w:rPr>
                <w:rFonts w:ascii="Arial"/>
                <w:sz w:val="21"/>
              </w:rPr>
            </w:pPr>
            <w:r/>
          </w:p>
          <w:p>
            <w:pPr>
              <w:ind w:left="25" w:right="152" w:firstLine="14"/>
              <w:spacing w:before="39" w:line="252" w:lineRule="auto"/>
              <w:rPr>
                <w:rFonts w:ascii="SimSun" w:hAnsi="SimSun" w:eastAsia="SimSun" w:cs="SimSun"/>
                <w:sz w:val="12"/>
                <w:szCs w:val="12"/>
              </w:rPr>
            </w:pPr>
            <w:r>
              <w:rPr>
                <w:rFonts w:ascii="SimSun" w:hAnsi="SimSun" w:eastAsia="SimSun" w:cs="SimSun"/>
                <w:sz w:val="12"/>
                <w:szCs w:val="12"/>
                <w:spacing w:val="4"/>
              </w:rPr>
              <w:t>电气试</w:t>
            </w:r>
            <w:r>
              <w:rPr>
                <w:rFonts w:ascii="SimSun" w:hAnsi="SimSun" w:eastAsia="SimSun" w:cs="SimSun"/>
                <w:sz w:val="12"/>
                <w:szCs w:val="12"/>
                <w:spacing w:val="2"/>
              </w:rPr>
              <w:t>验报告，定期试验记录，</w:t>
            </w:r>
            <w:r>
              <w:rPr>
                <w:rFonts w:ascii="SimSun" w:hAnsi="SimSun" w:eastAsia="SimSun" w:cs="SimSun"/>
                <w:sz w:val="12"/>
                <w:szCs w:val="12"/>
              </w:rPr>
              <w:t xml:space="preserve"> </w:t>
            </w:r>
            <w:r>
              <w:rPr>
                <w:rFonts w:ascii="SimSun" w:hAnsi="SimSun" w:eastAsia="SimSun" w:cs="SimSun"/>
                <w:sz w:val="12"/>
                <w:szCs w:val="12"/>
                <w:spacing w:val="6"/>
              </w:rPr>
              <w:t>整</w:t>
            </w:r>
            <w:r>
              <w:rPr>
                <w:rFonts w:ascii="SimSun" w:hAnsi="SimSun" w:eastAsia="SimSun" w:cs="SimSun"/>
                <w:sz w:val="12"/>
                <w:szCs w:val="12"/>
                <w:spacing w:val="3"/>
              </w:rPr>
              <w:t>定记录。现场检查。</w:t>
            </w:r>
          </w:p>
        </w:tc>
        <w:tc>
          <w:tcPr>
            <w:tcW w:w="1929" w:type="dxa"/>
            <w:vAlign w:val="top"/>
            <w:tcBorders>
              <w:bottom w:val="single" w:color="000000" w:sz="2" w:space="0"/>
              <w:top w:val="single" w:color="000000" w:sz="2" w:space="0"/>
            </w:tcBorders>
          </w:tcPr>
          <w:p>
            <w:pPr>
              <w:ind w:left="27" w:right="129" w:firstLine="3"/>
              <w:spacing w:before="48"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、第四百五十二条、第四百</w:t>
            </w:r>
            <w:r>
              <w:rPr>
                <w:rFonts w:ascii="SimSun" w:hAnsi="SimSun" w:eastAsia="SimSun" w:cs="SimSun"/>
                <w:sz w:val="12"/>
                <w:szCs w:val="12"/>
              </w:rPr>
              <w:t xml:space="preserve"> </w:t>
            </w:r>
            <w:r>
              <w:rPr>
                <w:rFonts w:ascii="SimSun" w:hAnsi="SimSun" w:eastAsia="SimSun" w:cs="SimSun"/>
                <w:sz w:val="12"/>
                <w:szCs w:val="12"/>
                <w:spacing w:val="1"/>
              </w:rPr>
              <w:t>五十三</w:t>
            </w:r>
            <w:r>
              <w:rPr>
                <w:rFonts w:ascii="SimSun" w:hAnsi="SimSun" w:eastAsia="SimSun" w:cs="SimSun"/>
                <w:sz w:val="12"/>
                <w:szCs w:val="12"/>
              </w:rPr>
              <w:t>条。</w:t>
            </w:r>
          </w:p>
        </w:tc>
      </w:tr>
      <w:tr>
        <w:trPr>
          <w:trHeight w:val="597" w:hRule="atLeast"/>
        </w:trPr>
        <w:tc>
          <w:tcPr>
            <w:tcW w:w="516" w:type="dxa"/>
            <w:vAlign w:val="top"/>
            <w:tcBorders>
              <w:bottom w:val="single" w:color="000000" w:sz="2" w:space="0"/>
              <w:top w:val="single" w:color="000000" w:sz="2" w:space="0"/>
            </w:tcBorders>
          </w:tcPr>
          <w:p>
            <w:pPr>
              <w:ind w:left="229"/>
              <w:spacing w:before="26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94" w:line="245" w:lineRule="auto"/>
              <w:rPr>
                <w:rFonts w:ascii="SimSun" w:hAnsi="SimSun" w:eastAsia="SimSun" w:cs="SimSun"/>
                <w:sz w:val="12"/>
                <w:szCs w:val="12"/>
              </w:rPr>
            </w:pPr>
            <w:r>
              <w:rPr>
                <w:rFonts w:ascii="SimSun" w:hAnsi="SimSun" w:eastAsia="SimSun" w:cs="SimSun"/>
                <w:sz w:val="12"/>
                <w:szCs w:val="12"/>
                <w:spacing w:val="20"/>
              </w:rPr>
              <w:t>主</w:t>
            </w:r>
            <w:r>
              <w:rPr>
                <w:rFonts w:ascii="SimSun" w:hAnsi="SimSun" w:eastAsia="SimSun" w:cs="SimSun"/>
                <w:sz w:val="12"/>
                <w:szCs w:val="12"/>
                <w:spacing w:val="14"/>
              </w:rPr>
              <w:t>要</w:t>
            </w:r>
            <w:r>
              <w:rPr>
                <w:rFonts w:ascii="SimSun" w:hAnsi="SimSun" w:eastAsia="SimSun" w:cs="SimSun"/>
                <w:sz w:val="12"/>
                <w:szCs w:val="12"/>
                <w:spacing w:val="10"/>
              </w:rPr>
              <w:t>通风机房内必须安装水柱计(压力表)、电流表、电</w:t>
            </w:r>
            <w:r>
              <w:rPr>
                <w:rFonts w:ascii="SimSun" w:hAnsi="SimSun" w:eastAsia="SimSun" w:cs="SimSun"/>
                <w:sz w:val="12"/>
                <w:szCs w:val="12"/>
              </w:rPr>
              <w:t xml:space="preserve"> </w:t>
            </w:r>
            <w:r>
              <w:rPr>
                <w:rFonts w:ascii="SimSun" w:hAnsi="SimSun" w:eastAsia="SimSun" w:cs="SimSun"/>
                <w:sz w:val="12"/>
                <w:szCs w:val="12"/>
                <w:spacing w:val="6"/>
              </w:rPr>
              <w:t>压表、轴承温度计等仪表，并有反风操作系统图、司机</w:t>
            </w:r>
            <w:r>
              <w:rPr>
                <w:rFonts w:ascii="SimSun" w:hAnsi="SimSun" w:eastAsia="SimSun" w:cs="SimSun"/>
                <w:sz w:val="12"/>
                <w:szCs w:val="12"/>
                <w:spacing w:val="1"/>
              </w:rPr>
              <w:t>岗</w:t>
            </w:r>
            <w:r>
              <w:rPr>
                <w:rFonts w:ascii="SimSun" w:hAnsi="SimSun" w:eastAsia="SimSun" w:cs="SimSun"/>
                <w:sz w:val="12"/>
                <w:szCs w:val="12"/>
              </w:rPr>
              <w:t xml:space="preserve"> </w:t>
            </w:r>
            <w:r>
              <w:rPr>
                <w:rFonts w:ascii="SimSun" w:hAnsi="SimSun" w:eastAsia="SimSun" w:cs="SimSun"/>
                <w:sz w:val="12"/>
                <w:szCs w:val="12"/>
                <w:spacing w:val="6"/>
              </w:rPr>
              <w:t>位</w:t>
            </w:r>
            <w:r>
              <w:rPr>
                <w:rFonts w:ascii="SimSun" w:hAnsi="SimSun" w:eastAsia="SimSun" w:cs="SimSun"/>
                <w:sz w:val="12"/>
                <w:szCs w:val="12"/>
                <w:spacing w:val="4"/>
              </w:rPr>
              <w:t>责</w:t>
            </w:r>
            <w:r>
              <w:rPr>
                <w:rFonts w:ascii="SimSun" w:hAnsi="SimSun" w:eastAsia="SimSun" w:cs="SimSun"/>
                <w:sz w:val="12"/>
                <w:szCs w:val="12"/>
                <w:spacing w:val="3"/>
              </w:rPr>
              <w:t>任制和操作规程。</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48" w:hRule="atLeast"/>
        </w:trPr>
        <w:tc>
          <w:tcPr>
            <w:tcW w:w="516" w:type="dxa"/>
            <w:vAlign w:val="top"/>
            <w:tcBorders>
              <w:bottom w:val="single" w:color="000000" w:sz="2" w:space="0"/>
              <w:top w:val="single" w:color="000000" w:sz="2" w:space="0"/>
            </w:tcBorders>
          </w:tcPr>
          <w:p>
            <w:pPr>
              <w:spacing w:line="40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1" w:right="80"/>
              <w:spacing w:before="39" w:line="256"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要通风机运行管</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ind w:left="19" w:right="131" w:firstLine="1"/>
              <w:spacing w:before="268" w:line="245" w:lineRule="auto"/>
              <w:rPr>
                <w:rFonts w:ascii="SimSun" w:hAnsi="SimSun" w:eastAsia="SimSun" w:cs="SimSun"/>
                <w:sz w:val="12"/>
                <w:szCs w:val="12"/>
              </w:rPr>
            </w:pPr>
            <w:r>
              <w:rPr>
                <w:rFonts w:ascii="SimSun" w:hAnsi="SimSun" w:eastAsia="SimSun" w:cs="SimSun"/>
                <w:sz w:val="12"/>
                <w:szCs w:val="12"/>
                <w:spacing w:val="10"/>
              </w:rPr>
              <w:t>新安装</w:t>
            </w:r>
            <w:r>
              <w:rPr>
                <w:rFonts w:ascii="SimSun" w:hAnsi="SimSun" w:eastAsia="SimSun" w:cs="SimSun"/>
                <w:sz w:val="12"/>
                <w:szCs w:val="12"/>
                <w:spacing w:val="9"/>
              </w:rPr>
              <w:t>的</w:t>
            </w:r>
            <w:r>
              <w:rPr>
                <w:rFonts w:ascii="SimSun" w:hAnsi="SimSun" w:eastAsia="SimSun" w:cs="SimSun"/>
                <w:sz w:val="12"/>
                <w:szCs w:val="12"/>
                <w:spacing w:val="5"/>
              </w:rPr>
              <w:t>主要通风机投入使用前，必须进行试运转和通风</w:t>
            </w:r>
            <w:r>
              <w:rPr>
                <w:rFonts w:ascii="SimSun" w:hAnsi="SimSun" w:eastAsia="SimSun" w:cs="SimSun"/>
                <w:sz w:val="12"/>
                <w:szCs w:val="12"/>
              </w:rPr>
              <w:t xml:space="preserve"> </w:t>
            </w:r>
            <w:r>
              <w:rPr>
                <w:rFonts w:ascii="SimSun" w:hAnsi="SimSun" w:eastAsia="SimSun" w:cs="SimSun"/>
                <w:sz w:val="12"/>
                <w:szCs w:val="12"/>
                <w:spacing w:val="10"/>
              </w:rPr>
              <w:t>机性能</w:t>
            </w:r>
            <w:r>
              <w:rPr>
                <w:rFonts w:ascii="SimSun" w:hAnsi="SimSun" w:eastAsia="SimSun" w:cs="SimSun"/>
                <w:sz w:val="12"/>
                <w:szCs w:val="12"/>
                <w:spacing w:val="8"/>
              </w:rPr>
              <w:t>测</w:t>
            </w:r>
            <w:r>
              <w:rPr>
                <w:rFonts w:ascii="SimSun" w:hAnsi="SimSun" w:eastAsia="SimSun" w:cs="SimSun"/>
                <w:sz w:val="12"/>
                <w:szCs w:val="12"/>
                <w:spacing w:val="5"/>
              </w:rPr>
              <w:t>定，以后每5年至少进行1次性能测定；主要通风</w:t>
            </w:r>
            <w:r>
              <w:rPr>
                <w:rFonts w:ascii="SimSun" w:hAnsi="SimSun" w:eastAsia="SimSun" w:cs="SimSun"/>
                <w:sz w:val="12"/>
                <w:szCs w:val="12"/>
              </w:rPr>
              <w:t xml:space="preserve"> </w:t>
            </w:r>
            <w:r>
              <w:rPr>
                <w:rFonts w:ascii="SimSun" w:hAnsi="SimSun" w:eastAsia="SimSun" w:cs="SimSun"/>
                <w:sz w:val="12"/>
                <w:szCs w:val="12"/>
                <w:spacing w:val="8"/>
              </w:rPr>
              <w:t>机技术</w:t>
            </w:r>
            <w:r>
              <w:rPr>
                <w:rFonts w:ascii="SimSun" w:hAnsi="SimSun" w:eastAsia="SimSun" w:cs="SimSun"/>
                <w:sz w:val="12"/>
                <w:szCs w:val="12"/>
                <w:spacing w:val="6"/>
              </w:rPr>
              <w:t>改</w:t>
            </w:r>
            <w:r>
              <w:rPr>
                <w:rFonts w:ascii="SimSun" w:hAnsi="SimSun" w:eastAsia="SimSun" w:cs="SimSun"/>
                <w:sz w:val="12"/>
                <w:szCs w:val="12"/>
                <w:spacing w:val="4"/>
              </w:rPr>
              <w:t>造及更换叶片后必须进行性能测试。</w:t>
            </w:r>
          </w:p>
        </w:tc>
        <w:tc>
          <w:tcPr>
            <w:tcW w:w="1916" w:type="dxa"/>
            <w:vAlign w:val="top"/>
            <w:vMerge w:val="restart"/>
            <w:tcBorders>
              <w:bottom w:val="non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测</w:t>
            </w:r>
            <w:r>
              <w:rPr>
                <w:rFonts w:ascii="SimSun" w:hAnsi="SimSun" w:eastAsia="SimSun" w:cs="SimSun"/>
                <w:sz w:val="12"/>
                <w:szCs w:val="12"/>
                <w:spacing w:val="5"/>
              </w:rPr>
              <w:t>检验报告，调整记录，维护</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及批准报告，主通风机运行</w:t>
            </w:r>
            <w:r>
              <w:rPr>
                <w:rFonts w:ascii="SimSun" w:hAnsi="SimSun" w:eastAsia="SimSun" w:cs="SimSun"/>
                <w:sz w:val="12"/>
                <w:szCs w:val="12"/>
              </w:rPr>
              <w:t xml:space="preserve"> </w:t>
            </w:r>
            <w:r>
              <w:rPr>
                <w:rFonts w:ascii="SimSun" w:hAnsi="SimSun" w:eastAsia="SimSun" w:cs="SimSun"/>
                <w:sz w:val="12"/>
                <w:szCs w:val="12"/>
                <w:spacing w:val="3"/>
              </w:rPr>
              <w:t>日志。现场抽查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0" w:firstLine="3"/>
              <w:spacing w:before="114"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8"/>
              </w:rPr>
              <w:t>条</w:t>
            </w:r>
            <w:r>
              <w:rPr>
                <w:rFonts w:ascii="SimSun" w:hAnsi="SimSun" w:eastAsia="SimSun" w:cs="SimSun"/>
                <w:sz w:val="12"/>
                <w:szCs w:val="12"/>
                <w:spacing w:val="5"/>
              </w:rPr>
              <w:t>；《煤矿在用主要通风机系</w:t>
            </w:r>
            <w:r>
              <w:rPr>
                <w:rFonts w:ascii="SimSun" w:hAnsi="SimSun" w:eastAsia="SimSun" w:cs="SimSun"/>
                <w:sz w:val="12"/>
                <w:szCs w:val="12"/>
              </w:rPr>
              <w:t xml:space="preserve"> </w:t>
            </w:r>
            <w:r>
              <w:rPr>
                <w:rFonts w:ascii="SimSun" w:hAnsi="SimSun" w:eastAsia="SimSun" w:cs="SimSun"/>
                <w:sz w:val="12"/>
                <w:szCs w:val="12"/>
                <w:spacing w:val="16"/>
              </w:rPr>
              <w:t>统</w:t>
            </w:r>
            <w:r>
              <w:rPr>
                <w:rFonts w:ascii="SimSun" w:hAnsi="SimSun" w:eastAsia="SimSun" w:cs="SimSun"/>
                <w:sz w:val="12"/>
                <w:szCs w:val="12"/>
                <w:spacing w:val="9"/>
              </w:rPr>
              <w:t>安全检测检验规范》(</w:t>
            </w:r>
            <w:r>
              <w:rPr>
                <w:rFonts w:ascii="SimSun" w:hAnsi="SimSun" w:eastAsia="SimSun" w:cs="SimSun"/>
                <w:sz w:val="12"/>
                <w:szCs w:val="12"/>
              </w:rPr>
              <w:t>AQ</w:t>
            </w:r>
            <w:r>
              <w:rPr>
                <w:rFonts w:ascii="SimSun" w:hAnsi="SimSun" w:eastAsia="SimSun" w:cs="SimSun"/>
                <w:sz w:val="12"/>
                <w:szCs w:val="12"/>
                <w:spacing w:val="9"/>
              </w:rPr>
              <w:t>1011-</w:t>
            </w:r>
            <w:r>
              <w:rPr>
                <w:rFonts w:ascii="SimSun" w:hAnsi="SimSun" w:eastAsia="SimSun" w:cs="SimSun"/>
                <w:sz w:val="12"/>
                <w:szCs w:val="12"/>
              </w:rPr>
              <w:t xml:space="preserve"> </w:t>
            </w:r>
            <w:r>
              <w:rPr>
                <w:rFonts w:ascii="SimSun" w:hAnsi="SimSun" w:eastAsia="SimSun" w:cs="SimSun"/>
                <w:sz w:val="12"/>
                <w:szCs w:val="12"/>
                <w:spacing w:val="4"/>
              </w:rPr>
              <w:t>2</w:t>
            </w:r>
            <w:r>
              <w:rPr>
                <w:rFonts w:ascii="SimSun" w:hAnsi="SimSun" w:eastAsia="SimSun" w:cs="SimSun"/>
                <w:sz w:val="12"/>
                <w:szCs w:val="12"/>
                <w:spacing w:val="3"/>
              </w:rPr>
              <w:t>005)4.2。</w:t>
            </w:r>
          </w:p>
        </w:tc>
      </w:tr>
      <w:tr>
        <w:trPr>
          <w:trHeight w:val="597" w:hRule="atLeast"/>
        </w:trPr>
        <w:tc>
          <w:tcPr>
            <w:tcW w:w="516" w:type="dxa"/>
            <w:vAlign w:val="top"/>
            <w:tcBorders>
              <w:bottom w:val="single" w:color="000000" w:sz="2" w:space="0"/>
              <w:top w:val="single" w:color="000000" w:sz="2" w:space="0"/>
            </w:tcBorders>
          </w:tcPr>
          <w:p>
            <w:pPr>
              <w:ind w:left="229"/>
              <w:spacing w:before="271"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69" w:hanging="1"/>
              <w:spacing w:before="96" w:line="246" w:lineRule="auto"/>
              <w:rPr>
                <w:rFonts w:ascii="SimSun" w:hAnsi="SimSun" w:eastAsia="SimSun" w:cs="SimSun"/>
                <w:sz w:val="12"/>
                <w:szCs w:val="12"/>
              </w:rPr>
            </w:pPr>
            <w:r>
              <w:rPr>
                <w:rFonts w:ascii="SimSun" w:hAnsi="SimSun" w:eastAsia="SimSun" w:cs="SimSun"/>
                <w:sz w:val="12"/>
                <w:szCs w:val="12"/>
                <w:spacing w:val="10"/>
              </w:rPr>
              <w:t>至少每</w:t>
            </w:r>
            <w:r>
              <w:rPr>
                <w:rFonts w:ascii="SimSun" w:hAnsi="SimSun" w:eastAsia="SimSun" w:cs="SimSun"/>
                <w:sz w:val="12"/>
                <w:szCs w:val="12"/>
                <w:spacing w:val="8"/>
              </w:rPr>
              <w:t>月</w:t>
            </w:r>
            <w:r>
              <w:rPr>
                <w:rFonts w:ascii="SimSun" w:hAnsi="SimSun" w:eastAsia="SimSun" w:cs="SimSun"/>
                <w:sz w:val="12"/>
                <w:szCs w:val="12"/>
                <w:spacing w:val="5"/>
              </w:rPr>
              <w:t>检查1次主要通风机。改变主要通风机转数、叶片</w:t>
            </w:r>
            <w:r>
              <w:rPr>
                <w:rFonts w:ascii="SimSun" w:hAnsi="SimSun" w:eastAsia="SimSun" w:cs="SimSun"/>
                <w:sz w:val="12"/>
                <w:szCs w:val="12"/>
              </w:rPr>
              <w:t xml:space="preserve"> </w:t>
            </w:r>
            <w:r>
              <w:rPr>
                <w:rFonts w:ascii="SimSun" w:hAnsi="SimSun" w:eastAsia="SimSun" w:cs="SimSun"/>
                <w:sz w:val="12"/>
                <w:szCs w:val="12"/>
                <w:spacing w:val="10"/>
              </w:rPr>
              <w:t>角度或</w:t>
            </w:r>
            <w:r>
              <w:rPr>
                <w:rFonts w:ascii="SimSun" w:hAnsi="SimSun" w:eastAsia="SimSun" w:cs="SimSun"/>
                <w:sz w:val="12"/>
                <w:szCs w:val="12"/>
                <w:spacing w:val="8"/>
              </w:rPr>
              <w:t>者</w:t>
            </w:r>
            <w:r>
              <w:rPr>
                <w:rFonts w:ascii="SimSun" w:hAnsi="SimSun" w:eastAsia="SimSun" w:cs="SimSun"/>
                <w:sz w:val="12"/>
                <w:szCs w:val="12"/>
                <w:spacing w:val="5"/>
              </w:rPr>
              <w:t>对旋式主要通风机运转级数时，必须经矿总工程</w:t>
            </w:r>
            <w:r>
              <w:rPr>
                <w:rFonts w:ascii="SimSun" w:hAnsi="SimSun" w:eastAsia="SimSun" w:cs="SimSun"/>
                <w:sz w:val="12"/>
                <w:szCs w:val="12"/>
              </w:rPr>
              <w:t xml:space="preserve"> </w:t>
            </w:r>
            <w:r>
              <w:rPr>
                <w:rFonts w:ascii="SimSun" w:hAnsi="SimSun" w:eastAsia="SimSun" w:cs="SimSun"/>
                <w:sz w:val="12"/>
                <w:szCs w:val="12"/>
                <w:spacing w:val="-1"/>
              </w:rPr>
              <w:t>师批准</w:t>
            </w:r>
            <w:r>
              <w:rPr>
                <w:rFonts w:ascii="SimSun" w:hAnsi="SimSun" w:eastAsia="SimSun" w:cs="SimSun"/>
                <w:sz w:val="12"/>
                <w:szCs w:val="1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01" w:hRule="atLeast"/>
        </w:trPr>
        <w:tc>
          <w:tcPr>
            <w:tcW w:w="516" w:type="dxa"/>
            <w:vAlign w:val="top"/>
            <w:tcBorders>
              <w:bottom w:val="single" w:color="000000" w:sz="2" w:space="0"/>
              <w:top w:val="single" w:color="000000" w:sz="2" w:space="0"/>
            </w:tcBorders>
          </w:tcPr>
          <w:p>
            <w:pPr>
              <w:spacing w:line="38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59"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8"/>
              </w:rPr>
              <w:t>主要通</w:t>
            </w:r>
            <w:r>
              <w:rPr>
                <w:rFonts w:ascii="SimSun" w:hAnsi="SimSun" w:eastAsia="SimSun" w:cs="SimSun"/>
                <w:sz w:val="12"/>
                <w:szCs w:val="12"/>
                <w:spacing w:val="5"/>
              </w:rPr>
              <w:t>风</w:t>
            </w:r>
            <w:r>
              <w:rPr>
                <w:rFonts w:ascii="SimSun" w:hAnsi="SimSun" w:eastAsia="SimSun" w:cs="SimSun"/>
                <w:sz w:val="12"/>
                <w:szCs w:val="12"/>
                <w:spacing w:val="4"/>
              </w:rPr>
              <w:t>机安全检测检验周期必须符合规定。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3"/>
              <w:spacing w:before="92" w:line="244" w:lineRule="auto"/>
              <w:rPr>
                <w:rFonts w:ascii="SimSun" w:hAnsi="SimSun" w:eastAsia="SimSun" w:cs="SimSun"/>
                <w:sz w:val="12"/>
                <w:szCs w:val="12"/>
              </w:rPr>
            </w:pPr>
            <w:r>
              <w:rPr>
                <w:rFonts w:ascii="SimSun" w:hAnsi="SimSun" w:eastAsia="SimSun" w:cs="SimSun"/>
                <w:sz w:val="12"/>
                <w:szCs w:val="12"/>
                <w:spacing w:val="5"/>
              </w:rPr>
              <w:t>《国家安全监管总局国家煤矿</w:t>
            </w:r>
            <w:r>
              <w:rPr>
                <w:rFonts w:ascii="SimSun" w:hAnsi="SimSun" w:eastAsia="SimSun" w:cs="SimSun"/>
                <w:sz w:val="12"/>
                <w:szCs w:val="12"/>
                <w:spacing w:val="3"/>
              </w:rPr>
              <w:t>安</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9"/>
              </w:rPr>
              <w:t>局</w:t>
            </w:r>
            <w:r>
              <w:rPr>
                <w:rFonts w:ascii="SimSun" w:hAnsi="SimSun" w:eastAsia="SimSun" w:cs="SimSun"/>
                <w:sz w:val="12"/>
                <w:szCs w:val="12"/>
                <w:spacing w:val="5"/>
              </w:rPr>
              <w:t>关于印发煤矿在用安全设备</w:t>
            </w:r>
            <w:r>
              <w:rPr>
                <w:rFonts w:ascii="SimSun" w:hAnsi="SimSun" w:eastAsia="SimSun" w:cs="SimSun"/>
                <w:sz w:val="12"/>
                <w:szCs w:val="12"/>
              </w:rPr>
              <w:t xml:space="preserve"> </w:t>
            </w:r>
            <w:r>
              <w:rPr>
                <w:rFonts w:ascii="SimSun" w:hAnsi="SimSun" w:eastAsia="SimSun" w:cs="SimSun"/>
                <w:sz w:val="12"/>
                <w:szCs w:val="12"/>
                <w:spacing w:val="17"/>
              </w:rPr>
              <w:t>检</w:t>
            </w:r>
            <w:r>
              <w:rPr>
                <w:rFonts w:ascii="SimSun" w:hAnsi="SimSun" w:eastAsia="SimSun" w:cs="SimSun"/>
                <w:sz w:val="12"/>
                <w:szCs w:val="12"/>
                <w:spacing w:val="14"/>
              </w:rPr>
              <w:t>测检验目录(第一批)的通知</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8"/>
              </w:rPr>
              <w:t>(安监总规划〔2012〕99号)</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33" w:hRule="atLeast"/>
        </w:trPr>
        <w:tc>
          <w:tcPr>
            <w:tcW w:w="516" w:type="dxa"/>
            <w:vAlign w:val="top"/>
            <w:tcBorders>
              <w:bottom w:val="single" w:color="000000" w:sz="2" w:space="0"/>
              <w:top w:val="single" w:color="000000" w:sz="2" w:space="0"/>
            </w:tcBorders>
          </w:tcPr>
          <w:p>
            <w:pPr>
              <w:ind w:left="227"/>
              <w:spacing w:before="237"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141" w:line="251" w:lineRule="auto"/>
              <w:rPr>
                <w:rFonts w:ascii="SimSun" w:hAnsi="SimSun" w:eastAsia="SimSun" w:cs="SimSun"/>
                <w:sz w:val="12"/>
                <w:szCs w:val="12"/>
              </w:rPr>
            </w:pPr>
            <w:r>
              <w:rPr>
                <w:rFonts w:ascii="SimSun" w:hAnsi="SimSun" w:eastAsia="SimSun" w:cs="SimSun"/>
                <w:sz w:val="12"/>
                <w:szCs w:val="12"/>
                <w:spacing w:val="10"/>
              </w:rPr>
              <w:t>生产矿</w:t>
            </w:r>
            <w:r>
              <w:rPr>
                <w:rFonts w:ascii="SimSun" w:hAnsi="SimSun" w:eastAsia="SimSun" w:cs="SimSun"/>
                <w:sz w:val="12"/>
                <w:szCs w:val="12"/>
                <w:spacing w:val="9"/>
              </w:rPr>
              <w:t>井</w:t>
            </w:r>
            <w:r>
              <w:rPr>
                <w:rFonts w:ascii="SimSun" w:hAnsi="SimSun" w:eastAsia="SimSun" w:cs="SimSun"/>
                <w:sz w:val="12"/>
                <w:szCs w:val="12"/>
                <w:spacing w:val="5"/>
              </w:rPr>
              <w:t>主要通风机必须装有反风设施。每季度应当至少</w:t>
            </w:r>
            <w:r>
              <w:rPr>
                <w:rFonts w:ascii="SimSun" w:hAnsi="SimSun" w:eastAsia="SimSun" w:cs="SimSun"/>
                <w:sz w:val="12"/>
                <w:szCs w:val="12"/>
              </w:rPr>
              <w:t xml:space="preserve"> </w:t>
            </w:r>
            <w:r>
              <w:rPr>
                <w:rFonts w:ascii="SimSun" w:hAnsi="SimSun" w:eastAsia="SimSun" w:cs="SimSun"/>
                <w:sz w:val="12"/>
                <w:szCs w:val="12"/>
                <w:spacing w:val="3"/>
              </w:rPr>
              <w:t>检查1次反风设施</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spacing w:before="216"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查日常维护记录。现场检查。</w:t>
            </w:r>
          </w:p>
        </w:tc>
        <w:tc>
          <w:tcPr>
            <w:tcW w:w="1929" w:type="dxa"/>
            <w:vAlign w:val="top"/>
            <w:tcBorders>
              <w:bottom w:val="single" w:color="000000" w:sz="2" w:space="0"/>
              <w:top w:val="single" w:color="000000" w:sz="2" w:space="0"/>
            </w:tcBorders>
          </w:tcPr>
          <w:p>
            <w:pPr>
              <w:ind w:left="27" w:right="129" w:firstLine="3"/>
              <w:spacing w:before="63"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95" w:hRule="atLeast"/>
        </w:trPr>
        <w:tc>
          <w:tcPr>
            <w:tcW w:w="516" w:type="dxa"/>
            <w:vAlign w:val="top"/>
            <w:tcBorders>
              <w:bottom w:val="single" w:color="000000" w:sz="2" w:space="0"/>
              <w:top w:val="single" w:color="000000" w:sz="2" w:space="0"/>
            </w:tcBorders>
          </w:tcPr>
          <w:p>
            <w:pPr>
              <w:spacing w:line="32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2"/>
              <w:spacing w:before="116" w:line="243" w:lineRule="auto"/>
              <w:rPr>
                <w:rFonts w:ascii="SimSun" w:hAnsi="SimSun" w:eastAsia="SimSun" w:cs="SimSun"/>
                <w:sz w:val="12"/>
                <w:szCs w:val="12"/>
              </w:rPr>
            </w:pPr>
            <w:r>
              <w:rPr>
                <w:rFonts w:ascii="SimSun" w:hAnsi="SimSun" w:eastAsia="SimSun" w:cs="SimSun"/>
                <w:sz w:val="12"/>
                <w:szCs w:val="12"/>
                <w:spacing w:val="10"/>
              </w:rPr>
              <w:t>主要通</w:t>
            </w:r>
            <w:r>
              <w:rPr>
                <w:rFonts w:ascii="SimSun" w:hAnsi="SimSun" w:eastAsia="SimSun" w:cs="SimSun"/>
                <w:sz w:val="12"/>
                <w:szCs w:val="12"/>
                <w:spacing w:val="9"/>
              </w:rPr>
              <w:t>风</w:t>
            </w:r>
            <w:r>
              <w:rPr>
                <w:rFonts w:ascii="SimSun" w:hAnsi="SimSun" w:eastAsia="SimSun" w:cs="SimSun"/>
                <w:sz w:val="12"/>
                <w:szCs w:val="12"/>
                <w:spacing w:val="5"/>
              </w:rPr>
              <w:t>机的运转应当由专职司机负责，司机应当每小时</w:t>
            </w:r>
            <w:r>
              <w:rPr>
                <w:rFonts w:ascii="SimSun" w:hAnsi="SimSun" w:eastAsia="SimSun" w:cs="SimSun"/>
                <w:sz w:val="12"/>
                <w:szCs w:val="12"/>
              </w:rPr>
              <w:t xml:space="preserve"> </w:t>
            </w:r>
            <w:r>
              <w:rPr>
                <w:rFonts w:ascii="SimSun" w:hAnsi="SimSun" w:eastAsia="SimSun" w:cs="SimSun"/>
                <w:sz w:val="12"/>
                <w:szCs w:val="12"/>
                <w:spacing w:val="6"/>
              </w:rPr>
              <w:t>将通风机运转情况记入运转记录薄内。实现主要通风机</w:t>
            </w:r>
            <w:r>
              <w:rPr>
                <w:rFonts w:ascii="SimSun" w:hAnsi="SimSun" w:eastAsia="SimSun" w:cs="SimSun"/>
                <w:sz w:val="12"/>
                <w:szCs w:val="12"/>
                <w:spacing w:val="2"/>
              </w:rPr>
              <w:t>集</w:t>
            </w:r>
            <w:r>
              <w:rPr>
                <w:rFonts w:ascii="SimSun" w:hAnsi="SimSun" w:eastAsia="SimSun" w:cs="SimSun"/>
                <w:sz w:val="12"/>
                <w:szCs w:val="12"/>
              </w:rPr>
              <w:t xml:space="preserve"> </w:t>
            </w:r>
            <w:r>
              <w:rPr>
                <w:rFonts w:ascii="SimSun" w:hAnsi="SimSun" w:eastAsia="SimSun" w:cs="SimSun"/>
                <w:sz w:val="12"/>
                <w:szCs w:val="12"/>
                <w:spacing w:val="10"/>
              </w:rPr>
              <w:t>中监控、</w:t>
            </w:r>
            <w:r>
              <w:rPr>
                <w:rFonts w:ascii="SimSun" w:hAnsi="SimSun" w:eastAsia="SimSun" w:cs="SimSun"/>
                <w:sz w:val="12"/>
                <w:szCs w:val="12"/>
                <w:spacing w:val="5"/>
              </w:rPr>
              <w:t>图像监视的主要通</w:t>
            </w:r>
            <w:r>
              <w:rPr>
                <w:rFonts w:ascii="SimSun" w:hAnsi="SimSun" w:eastAsia="SimSun" w:cs="SimSun"/>
                <w:sz w:val="12"/>
                <w:szCs w:val="12"/>
                <w:spacing w:val="5"/>
              </w:rPr>
              <w:t xml:space="preserve"> </w:t>
            </w:r>
            <w:r>
              <w:rPr>
                <w:rFonts w:ascii="SimSun" w:hAnsi="SimSun" w:eastAsia="SimSun" w:cs="SimSun"/>
                <w:sz w:val="12"/>
                <w:szCs w:val="12"/>
                <w:spacing w:val="5"/>
              </w:rPr>
              <w:t>风机房可不设专职司机，但必</w:t>
            </w:r>
            <w:r>
              <w:rPr>
                <w:rFonts w:ascii="SimSun" w:hAnsi="SimSun" w:eastAsia="SimSun" w:cs="SimSun"/>
                <w:sz w:val="12"/>
                <w:szCs w:val="12"/>
              </w:rPr>
              <w:t xml:space="preserve"> </w:t>
            </w:r>
            <w:r>
              <w:rPr>
                <w:rFonts w:ascii="SimSun" w:hAnsi="SimSun" w:eastAsia="SimSun" w:cs="SimSun"/>
                <w:sz w:val="12"/>
                <w:szCs w:val="12"/>
                <w:spacing w:val="3"/>
              </w:rPr>
              <w:t>须实行巡检制度</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271"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运转记录簿或巡检制度。现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1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43" w:hRule="atLeast"/>
        </w:trPr>
        <w:tc>
          <w:tcPr>
            <w:tcW w:w="516" w:type="dxa"/>
            <w:vAlign w:val="top"/>
            <w:tcBorders>
              <w:bottom w:val="single" w:color="000000" w:sz="2" w:space="0"/>
              <w:top w:val="single" w:color="000000" w:sz="2" w:space="0"/>
            </w:tcBorders>
          </w:tcPr>
          <w:p>
            <w:pPr>
              <w:ind w:left="201"/>
              <w:spacing w:before="244"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23" w:line="227" w:lineRule="auto"/>
              <w:rPr>
                <w:rFonts w:ascii="SimSun" w:hAnsi="SimSun" w:eastAsia="SimSun" w:cs="SimSun"/>
                <w:sz w:val="12"/>
                <w:szCs w:val="12"/>
              </w:rPr>
            </w:pPr>
            <w:r>
              <w:rPr>
                <w:rFonts w:ascii="SimSun" w:hAnsi="SimSun" w:eastAsia="SimSun" w:cs="SimSun"/>
                <w:sz w:val="12"/>
                <w:szCs w:val="12"/>
                <w:spacing w:val="5"/>
              </w:rPr>
              <w:t>矿井必须制定主要通风机停止运转的应急预案</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spacing w:before="223" w:line="229" w:lineRule="auto"/>
              <w:rPr>
                <w:rFonts w:ascii="SimSun" w:hAnsi="SimSun" w:eastAsia="SimSun" w:cs="SimSun"/>
                <w:sz w:val="12"/>
                <w:szCs w:val="12"/>
              </w:rPr>
            </w:pPr>
            <w:r>
              <w:rPr>
                <w:rFonts w:ascii="SimSun" w:hAnsi="SimSun" w:eastAsia="SimSun" w:cs="SimSun"/>
                <w:sz w:val="12"/>
                <w:szCs w:val="12"/>
                <w:spacing w:val="4"/>
              </w:rPr>
              <w:t>检</w:t>
            </w:r>
            <w:r>
              <w:rPr>
                <w:rFonts w:ascii="SimSun" w:hAnsi="SimSun" w:eastAsia="SimSun" w:cs="SimSun"/>
                <w:sz w:val="12"/>
                <w:szCs w:val="12"/>
                <w:spacing w:val="2"/>
              </w:rPr>
              <w:t>查应急预案。</w:t>
            </w:r>
          </w:p>
        </w:tc>
        <w:tc>
          <w:tcPr>
            <w:tcW w:w="1929" w:type="dxa"/>
            <w:vAlign w:val="top"/>
            <w:tcBorders>
              <w:bottom w:val="single" w:color="000000" w:sz="2" w:space="0"/>
              <w:top w:val="single" w:color="000000" w:sz="2" w:space="0"/>
            </w:tcBorders>
          </w:tcPr>
          <w:p>
            <w:pPr>
              <w:ind w:left="27" w:right="129" w:firstLine="3"/>
              <w:spacing w:before="7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479" w:hRule="atLeast"/>
        </w:trPr>
        <w:tc>
          <w:tcPr>
            <w:tcW w:w="516" w:type="dxa"/>
            <w:vAlign w:val="top"/>
            <w:tcBorders>
              <w:bottom w:val="single" w:color="000000" w:sz="2" w:space="0"/>
              <w:top w:val="single" w:color="000000" w:sz="2" w:space="0"/>
            </w:tcBorders>
          </w:tcPr>
          <w:p>
            <w:pPr>
              <w:ind w:left="201"/>
              <w:spacing w:before="210"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3"/>
              <w:spacing w:before="115" w:line="251" w:lineRule="auto"/>
              <w:rPr>
                <w:rFonts w:ascii="SimSun" w:hAnsi="SimSun" w:eastAsia="SimSun" w:cs="SimSun"/>
                <w:sz w:val="12"/>
                <w:szCs w:val="12"/>
              </w:rPr>
            </w:pPr>
            <w:r>
              <w:rPr>
                <w:rFonts w:ascii="SimSun" w:hAnsi="SimSun" w:eastAsia="SimSun" w:cs="SimSun"/>
                <w:sz w:val="12"/>
                <w:szCs w:val="12"/>
                <w:spacing w:val="6"/>
              </w:rPr>
              <w:t>矿井必须有因停电和检修主要通风机停止运转或者通风</w:t>
            </w:r>
            <w:r>
              <w:rPr>
                <w:rFonts w:ascii="SimSun" w:hAnsi="SimSun" w:eastAsia="SimSun" w:cs="SimSun"/>
                <w:sz w:val="12"/>
                <w:szCs w:val="12"/>
                <w:spacing w:val="1"/>
              </w:rPr>
              <w:t>系</w:t>
            </w:r>
            <w:r>
              <w:rPr>
                <w:rFonts w:ascii="SimSun" w:hAnsi="SimSun" w:eastAsia="SimSun" w:cs="SimSun"/>
                <w:sz w:val="12"/>
                <w:szCs w:val="12"/>
              </w:rPr>
              <w:t xml:space="preserve"> </w:t>
            </w:r>
            <w:r>
              <w:rPr>
                <w:rFonts w:ascii="SimSun" w:hAnsi="SimSun" w:eastAsia="SimSun" w:cs="SimSun"/>
                <w:sz w:val="12"/>
                <w:szCs w:val="12"/>
                <w:spacing w:val="5"/>
              </w:rPr>
              <w:t>统遭到破坏以后恢复通风、排除瓦斯和送电的安全措施</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spacing w:before="189" w:line="229" w:lineRule="auto"/>
              <w:rPr>
                <w:rFonts w:ascii="SimSun" w:hAnsi="SimSun" w:eastAsia="SimSun" w:cs="SimSun"/>
                <w:sz w:val="12"/>
                <w:szCs w:val="12"/>
              </w:rPr>
            </w:pPr>
            <w:r>
              <w:rPr>
                <w:rFonts w:ascii="SimSun" w:hAnsi="SimSun" w:eastAsia="SimSun" w:cs="SimSun"/>
                <w:sz w:val="12"/>
                <w:szCs w:val="12"/>
                <w:spacing w:val="1"/>
              </w:rPr>
              <w:t>检查措施</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36" w:line="22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管总局令第87号)第一百七十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305" w:hRule="atLeast"/>
        </w:trPr>
        <w:tc>
          <w:tcPr>
            <w:tcW w:w="516" w:type="dxa"/>
            <w:vAlign w:val="top"/>
            <w:tcBorders>
              <w:bottom w:val="single" w:color="000000" w:sz="2" w:space="0"/>
              <w:top w:val="single" w:color="000000" w:sz="2" w:space="0"/>
            </w:tcBorders>
          </w:tcPr>
          <w:p>
            <w:pPr>
              <w:ind w:left="201"/>
              <w:spacing w:before="125"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104" w:line="225" w:lineRule="auto"/>
              <w:rPr>
                <w:rFonts w:ascii="SimSun" w:hAnsi="SimSun" w:eastAsia="SimSun" w:cs="SimSun"/>
                <w:sz w:val="12"/>
                <w:szCs w:val="12"/>
              </w:rPr>
            </w:pPr>
            <w:r>
              <w:rPr>
                <w:rFonts w:ascii="SimSun" w:hAnsi="SimSun" w:eastAsia="SimSun" w:cs="SimSun"/>
                <w:sz w:val="12"/>
                <w:szCs w:val="12"/>
                <w:spacing w:val="8"/>
              </w:rPr>
              <w:t>主要</w:t>
            </w:r>
            <w:r>
              <w:rPr>
                <w:rFonts w:ascii="SimSun" w:hAnsi="SimSun" w:eastAsia="SimSun" w:cs="SimSun"/>
                <w:sz w:val="12"/>
                <w:szCs w:val="12"/>
                <w:spacing w:val="5"/>
              </w:rPr>
              <w:t>通</w:t>
            </w:r>
            <w:r>
              <w:rPr>
                <w:rFonts w:ascii="SimSun" w:hAnsi="SimSun" w:eastAsia="SimSun" w:cs="SimSun"/>
                <w:sz w:val="12"/>
                <w:szCs w:val="12"/>
                <w:spacing w:val="4"/>
              </w:rPr>
              <w:t>风机的风硐应当设置压力传感器。</w:t>
            </w:r>
          </w:p>
        </w:tc>
        <w:tc>
          <w:tcPr>
            <w:tcW w:w="1916" w:type="dxa"/>
            <w:vAlign w:val="top"/>
            <w:vMerge w:val="restart"/>
            <w:tcBorders>
              <w:bottom w:val="none" w:color="000000" w:sz="2" w:space="0"/>
              <w:top w:val="single" w:color="000000" w:sz="2" w:space="0"/>
            </w:tcBorders>
          </w:tcPr>
          <w:p>
            <w:pPr>
              <w:ind w:left="25"/>
              <w:spacing w:before="264"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ind w:left="27" w:right="129" w:firstLine="3"/>
              <w:spacing w:before="11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37" w:hRule="atLeast"/>
        </w:trPr>
        <w:tc>
          <w:tcPr>
            <w:tcW w:w="516" w:type="dxa"/>
            <w:vAlign w:val="top"/>
            <w:tcBorders>
              <w:bottom w:val="single" w:color="000000" w:sz="2" w:space="0"/>
              <w:top w:val="single" w:color="000000" w:sz="2" w:space="0"/>
            </w:tcBorders>
          </w:tcPr>
          <w:p>
            <w:pPr>
              <w:ind w:left="201"/>
              <w:spacing w:before="135"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114" w:line="225" w:lineRule="auto"/>
              <w:rPr>
                <w:rFonts w:ascii="SimSun" w:hAnsi="SimSun" w:eastAsia="SimSun" w:cs="SimSun"/>
                <w:sz w:val="12"/>
                <w:szCs w:val="12"/>
              </w:rPr>
            </w:pPr>
            <w:r>
              <w:rPr>
                <w:rFonts w:ascii="SimSun" w:hAnsi="SimSun" w:eastAsia="SimSun" w:cs="SimSun"/>
                <w:sz w:val="12"/>
                <w:szCs w:val="12"/>
                <w:spacing w:val="8"/>
              </w:rPr>
              <w:t>主</w:t>
            </w:r>
            <w:r>
              <w:rPr>
                <w:rFonts w:ascii="SimSun" w:hAnsi="SimSun" w:eastAsia="SimSun" w:cs="SimSun"/>
                <w:sz w:val="12"/>
                <w:szCs w:val="12"/>
                <w:spacing w:val="7"/>
              </w:rPr>
              <w:t>要</w:t>
            </w:r>
            <w:r>
              <w:rPr>
                <w:rFonts w:ascii="SimSun" w:hAnsi="SimSun" w:eastAsia="SimSun" w:cs="SimSun"/>
                <w:sz w:val="12"/>
                <w:szCs w:val="12"/>
                <w:spacing w:val="4"/>
              </w:rPr>
              <w:t>通风机应当设置设备开停传感器。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bl>
    <w:p>
      <w:pPr>
        <w:rPr>
          <w:rFonts w:ascii="Arial"/>
          <w:sz w:val="21"/>
        </w:rPr>
      </w:pPr>
      <w:r/>
    </w:p>
    <w:p>
      <w:pPr>
        <w:sectPr>
          <w:footerReference w:type="default" r:id="rId9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76" w:id="74"/>
      <w:bookmarkEnd w:id="7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44" w:hRule="atLeast"/>
        </w:trPr>
        <w:tc>
          <w:tcPr>
            <w:tcW w:w="517" w:type="dxa"/>
            <w:vAlign w:val="top"/>
            <w:tcBorders>
              <w:bottom w:val="single" w:color="000000" w:sz="2" w:space="0"/>
              <w:top w:val="single" w:color="000000" w:sz="2" w:space="0"/>
            </w:tcBorders>
          </w:tcPr>
          <w:p>
            <w:pPr>
              <w:spacing w:line="25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20" w:right="80"/>
              <w:spacing w:before="192" w:line="256"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要通风机运行管</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ind w:left="20"/>
              <w:spacing w:before="191" w:line="228" w:lineRule="auto"/>
              <w:rPr>
                <w:rFonts w:ascii="SimSun" w:hAnsi="SimSun" w:eastAsia="SimSun" w:cs="SimSun"/>
                <w:sz w:val="12"/>
                <w:szCs w:val="12"/>
              </w:rPr>
            </w:pPr>
            <w:r>
              <w:rPr>
                <w:rFonts w:ascii="SimSun" w:hAnsi="SimSun" w:eastAsia="SimSun" w:cs="SimSun"/>
                <w:sz w:val="12"/>
                <w:szCs w:val="12"/>
                <w:spacing w:val="6"/>
              </w:rPr>
              <w:t>地面主要通风机房必须设有直通矿调度室的有线调度电</w:t>
            </w:r>
            <w:r>
              <w:rPr>
                <w:rFonts w:ascii="SimSun" w:hAnsi="SimSun" w:eastAsia="SimSun" w:cs="SimSun"/>
                <w:sz w:val="12"/>
                <w:szCs w:val="12"/>
                <w:spacing w:val="1"/>
              </w:rPr>
              <w:t>话</w:t>
            </w:r>
          </w:p>
          <w:p>
            <w:pPr>
              <w:ind w:left="32"/>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spacing w:before="270"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16"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3"/>
              </w:rPr>
              <w:t>条、第五百零七条。</w:t>
            </w:r>
          </w:p>
        </w:tc>
      </w:tr>
      <w:tr>
        <w:trPr>
          <w:trHeight w:val="461" w:hRule="atLeast"/>
        </w:trPr>
        <w:tc>
          <w:tcPr>
            <w:tcW w:w="517" w:type="dxa"/>
            <w:vAlign w:val="top"/>
            <w:tcBorders>
              <w:bottom w:val="single" w:color="000000" w:sz="2" w:space="0"/>
              <w:top w:val="single" w:color="000000" w:sz="2" w:space="0"/>
            </w:tcBorders>
          </w:tcPr>
          <w:p>
            <w:pPr>
              <w:ind w:left="201"/>
              <w:spacing w:before="200"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spacing w:line="328" w:lineRule="auto"/>
              <w:rPr>
                <w:rFonts w:ascii="Arial"/>
                <w:sz w:val="21"/>
              </w:rPr>
            </w:pPr>
            <w:r/>
          </w:p>
          <w:p>
            <w:pPr>
              <w:spacing w:line="329"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要通风机安全防</w:t>
            </w:r>
            <w:r>
              <w:rPr>
                <w:rFonts w:ascii="SimSun" w:hAnsi="SimSun" w:eastAsia="SimSun" w:cs="SimSun"/>
                <w:sz w:val="12"/>
                <w:szCs w:val="12"/>
              </w:rPr>
              <w:t xml:space="preserve"> </w:t>
            </w:r>
            <w:r>
              <w:rPr>
                <w:rFonts w:ascii="SimSun" w:hAnsi="SimSun" w:eastAsia="SimSun" w:cs="SimSun"/>
                <w:sz w:val="12"/>
                <w:szCs w:val="12"/>
              </w:rPr>
              <w:t>护</w:t>
            </w:r>
          </w:p>
        </w:tc>
        <w:tc>
          <w:tcPr>
            <w:tcW w:w="3310" w:type="dxa"/>
            <w:vAlign w:val="top"/>
            <w:tcBorders>
              <w:bottom w:val="single" w:color="000000" w:sz="2" w:space="0"/>
              <w:top w:val="single" w:color="000000" w:sz="2" w:space="0"/>
            </w:tcBorders>
          </w:tcPr>
          <w:p>
            <w:pPr>
              <w:ind w:left="20"/>
              <w:spacing w:before="179" w:line="228" w:lineRule="auto"/>
              <w:rPr>
                <w:rFonts w:ascii="SimSun" w:hAnsi="SimSun" w:eastAsia="SimSun" w:cs="SimSun"/>
                <w:sz w:val="12"/>
                <w:szCs w:val="12"/>
              </w:rPr>
            </w:pPr>
            <w:r>
              <w:rPr>
                <w:rFonts w:ascii="SimSun" w:hAnsi="SimSun" w:eastAsia="SimSun" w:cs="SimSun"/>
                <w:sz w:val="12"/>
                <w:szCs w:val="12"/>
                <w:spacing w:val="4"/>
              </w:rPr>
              <w:t>严禁主要通风机房兼作他用</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454"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6" w:line="22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管总局令第87号)第一百六十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38" w:hRule="atLeast"/>
        </w:trPr>
        <w:tc>
          <w:tcPr>
            <w:tcW w:w="517" w:type="dxa"/>
            <w:vAlign w:val="top"/>
            <w:tcBorders>
              <w:bottom w:val="single" w:color="000000" w:sz="2" w:space="0"/>
              <w:top w:val="single" w:color="000000" w:sz="2" w:space="0"/>
            </w:tcBorders>
          </w:tcPr>
          <w:p>
            <w:pPr>
              <w:spacing w:line="24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spacing w:before="190" w:line="251" w:lineRule="auto"/>
              <w:rPr>
                <w:rFonts w:ascii="SimSun" w:hAnsi="SimSun" w:eastAsia="SimSun" w:cs="SimSun"/>
                <w:sz w:val="12"/>
                <w:szCs w:val="12"/>
              </w:rPr>
            </w:pPr>
            <w:r>
              <w:rPr>
                <w:rFonts w:ascii="SimSun" w:hAnsi="SimSun" w:eastAsia="SimSun" w:cs="SimSun"/>
                <w:sz w:val="12"/>
                <w:szCs w:val="12"/>
                <w:spacing w:val="10"/>
              </w:rPr>
              <w:t>容易碰</w:t>
            </w:r>
            <w:r>
              <w:rPr>
                <w:rFonts w:ascii="SimSun" w:hAnsi="SimSun" w:eastAsia="SimSun" w:cs="SimSun"/>
                <w:sz w:val="12"/>
                <w:szCs w:val="12"/>
                <w:spacing w:val="8"/>
              </w:rPr>
              <w:t>到</w:t>
            </w:r>
            <w:r>
              <w:rPr>
                <w:rFonts w:ascii="SimSun" w:hAnsi="SimSun" w:eastAsia="SimSun" w:cs="SimSun"/>
                <w:sz w:val="12"/>
                <w:szCs w:val="12"/>
                <w:spacing w:val="5"/>
              </w:rPr>
              <w:t>的、裸露的带电体及机械外露的转动和传动部分</w:t>
            </w:r>
            <w:r>
              <w:rPr>
                <w:rFonts w:ascii="SimSun" w:hAnsi="SimSun" w:eastAsia="SimSun" w:cs="SimSun"/>
                <w:sz w:val="12"/>
                <w:szCs w:val="12"/>
              </w:rPr>
              <w:t xml:space="preserve"> </w:t>
            </w:r>
            <w:r>
              <w:rPr>
                <w:rFonts w:ascii="SimSun" w:hAnsi="SimSun" w:eastAsia="SimSun" w:cs="SimSun"/>
                <w:sz w:val="12"/>
                <w:szCs w:val="12"/>
                <w:spacing w:val="8"/>
              </w:rPr>
              <w:t>必</w:t>
            </w:r>
            <w:r>
              <w:rPr>
                <w:rFonts w:ascii="SimSun" w:hAnsi="SimSun" w:eastAsia="SimSun" w:cs="SimSun"/>
                <w:sz w:val="12"/>
                <w:szCs w:val="12"/>
                <w:spacing w:val="4"/>
              </w:rPr>
              <w:t>须加装护罩或者遮拦等防护设施。</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管总局第87号)第四百四十四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56" w:hRule="atLeast"/>
        </w:trPr>
        <w:tc>
          <w:tcPr>
            <w:tcW w:w="517" w:type="dxa"/>
            <w:vAlign w:val="top"/>
            <w:tcBorders>
              <w:bottom w:val="single" w:color="000000" w:sz="2" w:space="0"/>
              <w:top w:val="single" w:color="000000" w:sz="2" w:space="0"/>
            </w:tcBorders>
          </w:tcPr>
          <w:p>
            <w:pPr>
              <w:ind w:left="201"/>
              <w:spacing w:before="24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69" w:hanging="3"/>
              <w:spacing w:before="150" w:line="251" w:lineRule="auto"/>
              <w:rPr>
                <w:rFonts w:ascii="SimSun" w:hAnsi="SimSun" w:eastAsia="SimSun" w:cs="SimSun"/>
                <w:sz w:val="12"/>
                <w:szCs w:val="12"/>
              </w:rPr>
            </w:pPr>
            <w:r>
              <w:rPr>
                <w:rFonts w:ascii="SimSun" w:hAnsi="SimSun" w:eastAsia="SimSun" w:cs="SimSun"/>
                <w:sz w:val="12"/>
                <w:szCs w:val="12"/>
                <w:spacing w:val="10"/>
              </w:rPr>
              <w:t>装有主</w:t>
            </w:r>
            <w:r>
              <w:rPr>
                <w:rFonts w:ascii="SimSun" w:hAnsi="SimSun" w:eastAsia="SimSun" w:cs="SimSun"/>
                <w:sz w:val="12"/>
                <w:szCs w:val="12"/>
                <w:spacing w:val="9"/>
              </w:rPr>
              <w:t>要</w:t>
            </w:r>
            <w:r>
              <w:rPr>
                <w:rFonts w:ascii="SimSun" w:hAnsi="SimSun" w:eastAsia="SimSun" w:cs="SimSun"/>
                <w:sz w:val="12"/>
                <w:szCs w:val="12"/>
                <w:spacing w:val="5"/>
              </w:rPr>
              <w:t>通风机的出风井口应当安装防爆门，防爆门每6个</w:t>
            </w:r>
            <w:r>
              <w:rPr>
                <w:rFonts w:ascii="SimSun" w:hAnsi="SimSun" w:eastAsia="SimSun" w:cs="SimSun"/>
                <w:sz w:val="12"/>
                <w:szCs w:val="12"/>
              </w:rPr>
              <w:t xml:space="preserve"> </w:t>
            </w:r>
            <w:r>
              <w:rPr>
                <w:rFonts w:ascii="SimSun" w:hAnsi="SimSun" w:eastAsia="SimSun" w:cs="SimSun"/>
                <w:sz w:val="12"/>
                <w:szCs w:val="12"/>
                <w:spacing w:val="4"/>
              </w:rPr>
              <w:t>月检</w:t>
            </w:r>
            <w:r>
              <w:rPr>
                <w:rFonts w:ascii="SimSun" w:hAnsi="SimSun" w:eastAsia="SimSun" w:cs="SimSun"/>
                <w:sz w:val="12"/>
                <w:szCs w:val="12"/>
                <w:spacing w:val="3"/>
              </w:rPr>
              <w:t>查</w:t>
            </w:r>
            <w:r>
              <w:rPr>
                <w:rFonts w:ascii="SimSun" w:hAnsi="SimSun" w:eastAsia="SimSun" w:cs="SimSun"/>
                <w:sz w:val="12"/>
                <w:szCs w:val="12"/>
                <w:spacing w:val="2"/>
              </w:rPr>
              <w:t>维修1次。</w:t>
            </w:r>
          </w:p>
        </w:tc>
        <w:tc>
          <w:tcPr>
            <w:tcW w:w="1916" w:type="dxa"/>
            <w:vAlign w:val="top"/>
            <w:tcBorders>
              <w:bottom w:val="single" w:color="000000" w:sz="2" w:space="0"/>
              <w:top w:val="single" w:color="000000" w:sz="2" w:space="0"/>
            </w:tcBorders>
          </w:tcPr>
          <w:p>
            <w:pPr>
              <w:ind w:left="25"/>
              <w:spacing w:before="228" w:line="229" w:lineRule="auto"/>
              <w:rPr>
                <w:rFonts w:ascii="SimSun" w:hAnsi="SimSun" w:eastAsia="SimSun" w:cs="SimSun"/>
                <w:sz w:val="12"/>
                <w:szCs w:val="12"/>
              </w:rPr>
            </w:pPr>
            <w:r>
              <w:rPr>
                <w:rFonts w:ascii="SimSun" w:hAnsi="SimSun" w:eastAsia="SimSun" w:cs="SimSun"/>
                <w:sz w:val="12"/>
                <w:szCs w:val="12"/>
                <w:spacing w:val="5"/>
              </w:rPr>
              <w:t>现</w:t>
            </w:r>
            <w:r>
              <w:rPr>
                <w:rFonts w:ascii="SimSun" w:hAnsi="SimSun" w:eastAsia="SimSun" w:cs="SimSun"/>
                <w:sz w:val="12"/>
                <w:szCs w:val="12"/>
                <w:spacing w:val="4"/>
              </w:rPr>
              <w:t>场检查。检查日常维修记录。</w:t>
            </w:r>
          </w:p>
        </w:tc>
        <w:tc>
          <w:tcPr>
            <w:tcW w:w="1929" w:type="dxa"/>
            <w:vAlign w:val="top"/>
            <w:tcBorders>
              <w:bottom w:val="single" w:color="000000" w:sz="2" w:space="0"/>
              <w:top w:val="single" w:color="000000" w:sz="2" w:space="0"/>
            </w:tcBorders>
          </w:tcPr>
          <w:p>
            <w:pPr>
              <w:ind w:left="27" w:right="129" w:firstLine="3"/>
              <w:spacing w:before="7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管总局令第87号)第一百五十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326" w:hRule="atLeast"/>
        </w:trPr>
        <w:tc>
          <w:tcPr>
            <w:tcW w:w="517" w:type="dxa"/>
            <w:vAlign w:val="top"/>
            <w:tcBorders>
              <w:bottom w:val="single" w:color="000000" w:sz="2" w:space="0"/>
              <w:top w:val="single" w:color="000000" w:sz="2" w:space="0"/>
            </w:tcBorders>
          </w:tcPr>
          <w:p>
            <w:pPr>
              <w:ind w:left="201"/>
              <w:spacing w:before="131"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ind w:left="19"/>
              <w:spacing w:before="11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1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0"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0"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13.3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排水设备检查实施清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46" w:hRule="atLeast"/>
        </w:trPr>
        <w:tc>
          <w:tcPr>
            <w:tcW w:w="516" w:type="dxa"/>
            <w:vAlign w:val="top"/>
            <w:tcBorders>
              <w:bottom w:val="single" w:color="000000" w:sz="2" w:space="0"/>
              <w:top w:val="single" w:color="000000" w:sz="2" w:space="0"/>
            </w:tcBorders>
          </w:tcPr>
          <w:p>
            <w:pPr>
              <w:spacing w:line="248" w:lineRule="auto"/>
              <w:rPr>
                <w:rFonts w:ascii="Arial"/>
                <w:sz w:val="21"/>
              </w:rPr>
            </w:pPr>
            <w:r/>
          </w:p>
          <w:p>
            <w:pPr>
              <w:spacing w:line="24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19" w:right="80" w:firstLine="1"/>
              <w:spacing w:before="39" w:line="251"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要排水设备供电</w:t>
            </w:r>
            <w:r>
              <w:rPr>
                <w:rFonts w:ascii="SimSun" w:hAnsi="SimSun" w:eastAsia="SimSun" w:cs="SimSun"/>
                <w:sz w:val="12"/>
                <w:szCs w:val="12"/>
              </w:rPr>
              <w:t xml:space="preserve"> </w:t>
            </w:r>
            <w:r>
              <w:rPr>
                <w:rFonts w:ascii="SimSun" w:hAnsi="SimSun" w:eastAsia="SimSun" w:cs="SimSun"/>
                <w:sz w:val="12"/>
                <w:szCs w:val="12"/>
                <w:spacing w:val="5"/>
              </w:rPr>
              <w:t>及安全保护</w:t>
            </w:r>
          </w:p>
        </w:tc>
        <w:tc>
          <w:tcPr>
            <w:tcW w:w="3310" w:type="dxa"/>
            <w:vAlign w:val="top"/>
            <w:tcBorders>
              <w:bottom w:val="single" w:color="000000" w:sz="2" w:space="0"/>
              <w:top w:val="single" w:color="000000" w:sz="2" w:space="0"/>
            </w:tcBorders>
          </w:tcPr>
          <w:p>
            <w:pPr>
              <w:ind w:left="20" w:right="134"/>
              <w:spacing w:before="137" w:line="241" w:lineRule="auto"/>
              <w:rPr>
                <w:rFonts w:ascii="SimSun" w:hAnsi="SimSun" w:eastAsia="SimSun" w:cs="SimSun"/>
                <w:sz w:val="12"/>
                <w:szCs w:val="12"/>
              </w:rPr>
            </w:pPr>
            <w:r>
              <w:rPr>
                <w:rFonts w:ascii="SimSun" w:hAnsi="SimSun" w:eastAsia="SimSun" w:cs="SimSun"/>
                <w:sz w:val="12"/>
                <w:szCs w:val="12"/>
                <w:spacing w:val="10"/>
              </w:rPr>
              <w:t>主排水</w:t>
            </w:r>
            <w:r>
              <w:rPr>
                <w:rFonts w:ascii="SimSun" w:hAnsi="SimSun" w:eastAsia="SimSun" w:cs="SimSun"/>
                <w:sz w:val="12"/>
                <w:szCs w:val="12"/>
                <w:spacing w:val="9"/>
              </w:rPr>
              <w:t>泵</w:t>
            </w:r>
            <w:r>
              <w:rPr>
                <w:rFonts w:ascii="SimSun" w:hAnsi="SimSun" w:eastAsia="SimSun" w:cs="SimSun"/>
                <w:sz w:val="12"/>
                <w:szCs w:val="12"/>
                <w:spacing w:val="5"/>
              </w:rPr>
              <w:t>房和下山开采的采区排水泵房供电的线路应符合</w:t>
            </w:r>
            <w:r>
              <w:rPr>
                <w:rFonts w:ascii="SimSun" w:hAnsi="SimSun" w:eastAsia="SimSun" w:cs="SimSun"/>
                <w:sz w:val="12"/>
                <w:szCs w:val="12"/>
              </w:rPr>
              <w:t xml:space="preserve"> </w:t>
            </w:r>
            <w:r>
              <w:rPr>
                <w:rFonts w:ascii="SimSun" w:hAnsi="SimSun" w:eastAsia="SimSun" w:cs="SimSun"/>
                <w:sz w:val="12"/>
                <w:szCs w:val="12"/>
                <w:spacing w:val="10"/>
              </w:rPr>
              <w:t>规定。</w:t>
            </w:r>
            <w:r>
              <w:rPr>
                <w:rFonts w:ascii="SimSun" w:hAnsi="SimSun" w:eastAsia="SimSun" w:cs="SimSun"/>
                <w:sz w:val="12"/>
                <w:szCs w:val="12"/>
                <w:spacing w:val="8"/>
              </w:rPr>
              <w:t>供</w:t>
            </w:r>
            <w:r>
              <w:rPr>
                <w:rFonts w:ascii="SimSun" w:hAnsi="SimSun" w:eastAsia="SimSun" w:cs="SimSun"/>
                <w:sz w:val="12"/>
                <w:szCs w:val="12"/>
                <w:spacing w:val="5"/>
              </w:rPr>
              <w:t>电线路不得少于两回路，当任一回路停止供电</w:t>
            </w:r>
            <w:r>
              <w:rPr>
                <w:rFonts w:ascii="SimSun" w:hAnsi="SimSun" w:eastAsia="SimSun" w:cs="SimSun"/>
                <w:sz w:val="12"/>
                <w:szCs w:val="12"/>
              </w:rPr>
              <w:t xml:space="preserve">  </w:t>
            </w:r>
            <w:r>
              <w:rPr>
                <w:rFonts w:ascii="SimSun" w:hAnsi="SimSun" w:eastAsia="SimSun" w:cs="SimSun"/>
                <w:sz w:val="12"/>
                <w:szCs w:val="12"/>
                <w:spacing w:val="10"/>
              </w:rPr>
              <w:t>时，其</w:t>
            </w:r>
            <w:r>
              <w:rPr>
                <w:rFonts w:ascii="SimSun" w:hAnsi="SimSun" w:eastAsia="SimSun" w:cs="SimSun"/>
                <w:sz w:val="12"/>
                <w:szCs w:val="12"/>
                <w:spacing w:val="9"/>
              </w:rPr>
              <w:t>余</w:t>
            </w:r>
            <w:r>
              <w:rPr>
                <w:rFonts w:ascii="SimSun" w:hAnsi="SimSun" w:eastAsia="SimSun" w:cs="SimSun"/>
                <w:sz w:val="12"/>
                <w:szCs w:val="12"/>
                <w:spacing w:val="5"/>
              </w:rPr>
              <w:t>回路应当承担全部用电负荷；供电线路应当来自</w:t>
            </w:r>
            <w:r>
              <w:rPr>
                <w:rFonts w:ascii="SimSun" w:hAnsi="SimSun" w:eastAsia="SimSun" w:cs="SimSun"/>
                <w:sz w:val="12"/>
                <w:szCs w:val="12"/>
              </w:rPr>
              <w:t xml:space="preserve"> </w:t>
            </w:r>
            <w:r>
              <w:rPr>
                <w:rFonts w:ascii="SimSun" w:hAnsi="SimSun" w:eastAsia="SimSun" w:cs="SimSun"/>
                <w:sz w:val="12"/>
                <w:szCs w:val="12"/>
                <w:spacing w:val="10"/>
              </w:rPr>
              <w:t>各自的</w:t>
            </w:r>
            <w:r>
              <w:rPr>
                <w:rFonts w:ascii="SimSun" w:hAnsi="SimSun" w:eastAsia="SimSun" w:cs="SimSun"/>
                <w:sz w:val="12"/>
                <w:szCs w:val="12"/>
                <w:spacing w:val="9"/>
              </w:rPr>
              <w:t>变</w:t>
            </w:r>
            <w:r>
              <w:rPr>
                <w:rFonts w:ascii="SimSun" w:hAnsi="SimSun" w:eastAsia="SimSun" w:cs="SimSun"/>
                <w:sz w:val="12"/>
                <w:szCs w:val="12"/>
                <w:spacing w:val="5"/>
              </w:rPr>
              <w:t>压器或者母线段，线路上不应分接任何负荷。设</w:t>
            </w:r>
            <w:r>
              <w:rPr>
                <w:rFonts w:ascii="SimSun" w:hAnsi="SimSun" w:eastAsia="SimSun" w:cs="SimSun"/>
                <w:sz w:val="12"/>
                <w:szCs w:val="12"/>
              </w:rPr>
              <w:t xml:space="preserve"> </w:t>
            </w:r>
            <w:r>
              <w:rPr>
                <w:rFonts w:ascii="SimSun" w:hAnsi="SimSun" w:eastAsia="SimSun" w:cs="SimSun"/>
                <w:sz w:val="12"/>
                <w:szCs w:val="12"/>
                <w:spacing w:val="10"/>
              </w:rPr>
              <w:t>备的控</w:t>
            </w:r>
            <w:r>
              <w:rPr>
                <w:rFonts w:ascii="SimSun" w:hAnsi="SimSun" w:eastAsia="SimSun" w:cs="SimSun"/>
                <w:sz w:val="12"/>
                <w:szCs w:val="12"/>
                <w:spacing w:val="9"/>
              </w:rPr>
              <w:t>制</w:t>
            </w:r>
            <w:r>
              <w:rPr>
                <w:rFonts w:ascii="SimSun" w:hAnsi="SimSun" w:eastAsia="SimSun" w:cs="SimSun"/>
                <w:sz w:val="12"/>
                <w:szCs w:val="12"/>
                <w:spacing w:val="5"/>
              </w:rPr>
              <w:t>回路和辅助设备，必须有与主要设备同等可靠的</w:t>
            </w:r>
            <w:r>
              <w:rPr>
                <w:rFonts w:ascii="SimSun" w:hAnsi="SimSun" w:eastAsia="SimSun" w:cs="SimSun"/>
                <w:sz w:val="12"/>
                <w:szCs w:val="12"/>
              </w:rPr>
              <w:t xml:space="preserve"> </w:t>
            </w:r>
            <w:r>
              <w:rPr>
                <w:rFonts w:ascii="SimSun" w:hAnsi="SimSun" w:eastAsia="SimSun" w:cs="SimSun"/>
                <w:sz w:val="12"/>
                <w:szCs w:val="12"/>
                <w:spacing w:val="1"/>
              </w:rPr>
              <w:t>备用电</w:t>
            </w:r>
            <w:r>
              <w:rPr>
                <w:rFonts w:ascii="SimSun" w:hAnsi="SimSun" w:eastAsia="SimSun" w:cs="SimSun"/>
                <w:sz w:val="12"/>
                <w:szCs w:val="12"/>
              </w:rPr>
              <w:t>源。</w:t>
            </w:r>
          </w:p>
        </w:tc>
        <w:tc>
          <w:tcPr>
            <w:tcW w:w="1916"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5" w:right="142" w:hanging="1"/>
              <w:spacing w:before="39" w:line="246"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8"/>
              </w:rPr>
              <w:t>下</w:t>
            </w:r>
            <w:r>
              <w:rPr>
                <w:rFonts w:ascii="SimSun" w:hAnsi="SimSun" w:eastAsia="SimSun" w:cs="SimSun"/>
                <w:sz w:val="12"/>
                <w:szCs w:val="12"/>
                <w:spacing w:val="5"/>
              </w:rPr>
              <w:t>供电系统图，电气试验报</w:t>
            </w:r>
            <w:r>
              <w:rPr>
                <w:rFonts w:ascii="SimSun" w:hAnsi="SimSun" w:eastAsia="SimSun" w:cs="SimSun"/>
                <w:sz w:val="12"/>
                <w:szCs w:val="12"/>
              </w:rPr>
              <w:t xml:space="preserve">  </w:t>
            </w:r>
            <w:r>
              <w:rPr>
                <w:rFonts w:ascii="SimSun" w:hAnsi="SimSun" w:eastAsia="SimSun" w:cs="SimSun"/>
                <w:sz w:val="12"/>
                <w:szCs w:val="12"/>
                <w:spacing w:val="5"/>
              </w:rPr>
              <w:t>告</w:t>
            </w:r>
            <w:r>
              <w:rPr>
                <w:rFonts w:ascii="SimSun" w:hAnsi="SimSun" w:eastAsia="SimSun" w:cs="SimSun"/>
                <w:sz w:val="12"/>
                <w:szCs w:val="12"/>
                <w:spacing w:val="4"/>
              </w:rPr>
              <w:t>，定期试验记录，整定记录。</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2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72" w:hRule="atLeast"/>
        </w:trPr>
        <w:tc>
          <w:tcPr>
            <w:tcW w:w="516" w:type="dxa"/>
            <w:vAlign w:val="top"/>
            <w:tcBorders>
              <w:bottom w:val="single" w:color="000000" w:sz="2" w:space="0"/>
              <w:top w:val="single" w:color="000000" w:sz="2" w:space="0"/>
            </w:tcBorders>
          </w:tcPr>
          <w:p>
            <w:pPr>
              <w:spacing w:line="413"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14" w:lineRule="auto"/>
              <w:rPr>
                <w:rFonts w:ascii="Arial"/>
                <w:sz w:val="21"/>
              </w:rPr>
            </w:pPr>
            <w:r/>
          </w:p>
          <w:p>
            <w:pPr>
              <w:ind w:left="34" w:right="134" w:hanging="11"/>
              <w:spacing w:before="39" w:line="251" w:lineRule="auto"/>
              <w:rPr>
                <w:rFonts w:ascii="SimSun" w:hAnsi="SimSun" w:eastAsia="SimSun" w:cs="SimSun"/>
                <w:sz w:val="12"/>
                <w:szCs w:val="12"/>
              </w:rPr>
            </w:pPr>
            <w:r>
              <w:rPr>
                <w:rFonts w:ascii="SimSun" w:hAnsi="SimSun" w:eastAsia="SimSun" w:cs="SimSun"/>
                <w:sz w:val="12"/>
                <w:szCs w:val="12"/>
                <w:spacing w:val="10"/>
              </w:rPr>
              <w:t>高压开</w:t>
            </w:r>
            <w:r>
              <w:rPr>
                <w:rFonts w:ascii="SimSun" w:hAnsi="SimSun" w:eastAsia="SimSun" w:cs="SimSun"/>
                <w:sz w:val="12"/>
                <w:szCs w:val="12"/>
                <w:spacing w:val="6"/>
              </w:rPr>
              <w:t>关</w:t>
            </w:r>
            <w:r>
              <w:rPr>
                <w:rFonts w:ascii="SimSun" w:hAnsi="SimSun" w:eastAsia="SimSun" w:cs="SimSun"/>
                <w:sz w:val="12"/>
                <w:szCs w:val="12"/>
                <w:spacing w:val="5"/>
              </w:rPr>
              <w:t>柜、电动机、启动柜等电气设备过流、短路、漏</w:t>
            </w:r>
            <w:r>
              <w:rPr>
                <w:rFonts w:ascii="SimSun" w:hAnsi="SimSun" w:eastAsia="SimSun" w:cs="SimSun"/>
                <w:sz w:val="12"/>
                <w:szCs w:val="12"/>
              </w:rPr>
              <w:t xml:space="preserve"> </w:t>
            </w:r>
            <w:r>
              <w:rPr>
                <w:rFonts w:ascii="SimSun" w:hAnsi="SimSun" w:eastAsia="SimSun" w:cs="SimSun"/>
                <w:sz w:val="12"/>
                <w:szCs w:val="12"/>
                <w:spacing w:val="6"/>
              </w:rPr>
              <w:t>电、接</w:t>
            </w:r>
            <w:r>
              <w:rPr>
                <w:rFonts w:ascii="SimSun" w:hAnsi="SimSun" w:eastAsia="SimSun" w:cs="SimSun"/>
                <w:sz w:val="12"/>
                <w:szCs w:val="12"/>
                <w:spacing w:val="4"/>
              </w:rPr>
              <w:t>地</w:t>
            </w:r>
            <w:r>
              <w:rPr>
                <w:rFonts w:ascii="SimSun" w:hAnsi="SimSun" w:eastAsia="SimSun" w:cs="SimSun"/>
                <w:sz w:val="12"/>
                <w:szCs w:val="12"/>
                <w:spacing w:val="3"/>
              </w:rPr>
              <w:t>等各类保护齐全，灵敏可靠。</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03"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，第四百五十二条，第四百</w:t>
            </w:r>
            <w:r>
              <w:rPr>
                <w:rFonts w:ascii="SimSun" w:hAnsi="SimSun" w:eastAsia="SimSun" w:cs="SimSun"/>
                <w:sz w:val="12"/>
                <w:szCs w:val="12"/>
              </w:rPr>
              <w:t xml:space="preserve"> </w:t>
            </w:r>
            <w:r>
              <w:rPr>
                <w:rFonts w:ascii="SimSun" w:hAnsi="SimSun" w:eastAsia="SimSun" w:cs="SimSun"/>
                <w:sz w:val="12"/>
                <w:szCs w:val="12"/>
                <w:spacing w:val="1"/>
              </w:rPr>
              <w:t>五十三</w:t>
            </w:r>
            <w:r>
              <w:rPr>
                <w:rFonts w:ascii="SimSun" w:hAnsi="SimSun" w:eastAsia="SimSun" w:cs="SimSun"/>
                <w:sz w:val="12"/>
                <w:szCs w:val="12"/>
              </w:rPr>
              <w:t>条。</w:t>
            </w:r>
          </w:p>
        </w:tc>
      </w:tr>
      <w:tr>
        <w:trPr>
          <w:trHeight w:val="860" w:hRule="atLeast"/>
        </w:trPr>
        <w:tc>
          <w:tcPr>
            <w:tcW w:w="516" w:type="dxa"/>
            <w:vAlign w:val="top"/>
            <w:tcBorders>
              <w:bottom w:val="single" w:color="000000" w:sz="2" w:space="0"/>
              <w:top w:val="single" w:color="000000" w:sz="2" w:space="0"/>
            </w:tcBorders>
          </w:tcPr>
          <w:p>
            <w:pPr>
              <w:spacing w:line="356"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35"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主排水泵房内应当悬挂排水管路系统图、配电系统图</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1"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管总局令第87号)第十四条。</w:t>
            </w:r>
          </w:p>
        </w:tc>
      </w:tr>
      <w:tr>
        <w:trPr>
          <w:trHeight w:val="907" w:hRule="atLeast"/>
        </w:trPr>
        <w:tc>
          <w:tcPr>
            <w:tcW w:w="516" w:type="dxa"/>
            <w:vAlign w:val="top"/>
            <w:tcBorders>
              <w:bottom w:val="single" w:color="000000" w:sz="2" w:space="0"/>
              <w:top w:val="single" w:color="000000" w:sz="2" w:space="0"/>
            </w:tcBorders>
          </w:tcPr>
          <w:p>
            <w:pPr>
              <w:spacing w:line="380"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85" w:lineRule="auto"/>
              <w:rPr>
                <w:rFonts w:ascii="Arial"/>
                <w:sz w:val="21"/>
              </w:rPr>
            </w:pPr>
            <w:r/>
          </w:p>
          <w:p>
            <w:pPr>
              <w:ind w:left="19" w:right="134"/>
              <w:spacing w:before="39" w:line="251" w:lineRule="auto"/>
              <w:rPr>
                <w:rFonts w:ascii="SimSun" w:hAnsi="SimSun" w:eastAsia="SimSun" w:cs="SimSun"/>
                <w:sz w:val="12"/>
                <w:szCs w:val="12"/>
              </w:rPr>
            </w:pPr>
            <w:r>
              <w:rPr>
                <w:rFonts w:ascii="SimSun" w:hAnsi="SimSun" w:eastAsia="SimSun" w:cs="SimSun"/>
                <w:sz w:val="12"/>
                <w:szCs w:val="12"/>
                <w:spacing w:val="6"/>
              </w:rPr>
              <w:t>井下主要水泵房、水泵房必须设有直通矿调度室的有线</w:t>
            </w:r>
            <w:r>
              <w:rPr>
                <w:rFonts w:ascii="SimSun" w:hAnsi="SimSun" w:eastAsia="SimSun" w:cs="SimSun"/>
                <w:sz w:val="12"/>
                <w:szCs w:val="12"/>
                <w:spacing w:val="1"/>
              </w:rPr>
              <w:t>调</w:t>
            </w:r>
            <w:r>
              <w:rPr>
                <w:rFonts w:ascii="SimSun" w:hAnsi="SimSun" w:eastAsia="SimSun" w:cs="SimSun"/>
                <w:sz w:val="12"/>
                <w:szCs w:val="12"/>
              </w:rPr>
              <w:t xml:space="preserve"> </w:t>
            </w:r>
            <w:r>
              <w:rPr>
                <w:rFonts w:ascii="SimSun" w:hAnsi="SimSun" w:eastAsia="SimSun" w:cs="SimSun"/>
                <w:sz w:val="12"/>
                <w:szCs w:val="12"/>
                <w:spacing w:val="-1"/>
              </w:rPr>
              <w:t>度</w:t>
            </w:r>
            <w:r>
              <w:rPr>
                <w:rFonts w:ascii="SimSun" w:hAnsi="SimSun" w:eastAsia="SimSun" w:cs="SimSun"/>
                <w:sz w:val="12"/>
                <w:szCs w:val="12"/>
              </w:rPr>
              <w:t>电话。</w:t>
            </w:r>
          </w:p>
        </w:tc>
        <w:tc>
          <w:tcPr>
            <w:tcW w:w="1916" w:type="dxa"/>
            <w:vAlign w:val="top"/>
            <w:tcBorders>
              <w:bottom w:val="single" w:color="000000" w:sz="2" w:space="0"/>
              <w:top w:val="single" w:color="000000" w:sz="2" w:space="0"/>
            </w:tcBorders>
          </w:tcPr>
          <w:p>
            <w:pPr>
              <w:spacing w:line="35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4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24" w:hRule="atLeast"/>
        </w:trPr>
        <w:tc>
          <w:tcPr>
            <w:tcW w:w="516" w:type="dxa"/>
            <w:vAlign w:val="top"/>
            <w:tcBorders>
              <w:bottom w:val="single" w:color="000000" w:sz="2" w:space="0"/>
              <w:top w:val="single" w:color="000000" w:sz="2" w:space="0"/>
            </w:tcBorders>
          </w:tcPr>
          <w:p>
            <w:pPr>
              <w:spacing w:line="29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234" w:line="250" w:lineRule="auto"/>
              <w:rPr>
                <w:rFonts w:ascii="SimSun" w:hAnsi="SimSun" w:eastAsia="SimSun" w:cs="SimSun"/>
                <w:sz w:val="12"/>
                <w:szCs w:val="12"/>
              </w:rPr>
            </w:pPr>
            <w:r>
              <w:rPr>
                <w:rFonts w:ascii="SimSun" w:hAnsi="SimSun" w:eastAsia="SimSun" w:cs="SimSun"/>
                <w:sz w:val="12"/>
                <w:szCs w:val="12"/>
                <w:spacing w:val="6"/>
              </w:rPr>
              <w:t>配电设备的能力应当与工作、备用和检修水泵的能力相</w:t>
            </w:r>
            <w:r>
              <w:rPr>
                <w:rFonts w:ascii="SimSun" w:hAnsi="SimSun" w:eastAsia="SimSun" w:cs="SimSun"/>
                <w:sz w:val="12"/>
                <w:szCs w:val="12"/>
                <w:spacing w:val="1"/>
              </w:rPr>
              <w:t>匹</w:t>
            </w:r>
            <w:r>
              <w:rPr>
                <w:rFonts w:ascii="SimSun" w:hAnsi="SimSun" w:eastAsia="SimSun" w:cs="SimSun"/>
                <w:sz w:val="12"/>
                <w:szCs w:val="12"/>
              </w:rPr>
              <w:t xml:space="preserve"> </w:t>
            </w:r>
            <w:r>
              <w:rPr>
                <w:rFonts w:ascii="SimSun" w:hAnsi="SimSun" w:eastAsia="SimSun" w:cs="SimSun"/>
                <w:sz w:val="12"/>
                <w:szCs w:val="12"/>
                <w:spacing w:val="8"/>
              </w:rPr>
              <w:t>配</w:t>
            </w:r>
            <w:r>
              <w:rPr>
                <w:rFonts w:ascii="SimSun" w:hAnsi="SimSun" w:eastAsia="SimSun" w:cs="SimSun"/>
                <w:sz w:val="12"/>
                <w:szCs w:val="12"/>
                <w:spacing w:val="4"/>
              </w:rPr>
              <w:t>，能够保证全部水泵同时运转。</w:t>
            </w:r>
          </w:p>
        </w:tc>
        <w:tc>
          <w:tcPr>
            <w:tcW w:w="1916" w:type="dxa"/>
            <w:vAlign w:val="top"/>
            <w:tcBorders>
              <w:bottom w:val="single" w:color="000000" w:sz="2" w:space="0"/>
              <w:top w:val="single" w:color="000000" w:sz="2" w:space="0"/>
            </w:tcBorders>
          </w:tcPr>
          <w:p>
            <w:pPr>
              <w:spacing w:line="268" w:lineRule="auto"/>
              <w:rPr>
                <w:rFonts w:ascii="Arial"/>
                <w:sz w:val="21"/>
              </w:rPr>
            </w:pPr>
            <w:r/>
          </w:p>
          <w:p>
            <w:pPr>
              <w:ind w:left="26"/>
              <w:spacing w:before="39" w:line="227" w:lineRule="auto"/>
              <w:rPr>
                <w:rFonts w:ascii="SimSun" w:hAnsi="SimSun" w:eastAsia="SimSun" w:cs="SimSun"/>
                <w:sz w:val="12"/>
                <w:szCs w:val="12"/>
              </w:rPr>
            </w:pPr>
            <w:r>
              <w:rPr>
                <w:rFonts w:ascii="SimSun" w:hAnsi="SimSun" w:eastAsia="SimSun" w:cs="SimSun"/>
                <w:sz w:val="12"/>
                <w:szCs w:val="12"/>
                <w:spacing w:val="6"/>
              </w:rPr>
              <w:t>查阅</w:t>
            </w:r>
            <w:r>
              <w:rPr>
                <w:rFonts w:ascii="SimSun" w:hAnsi="SimSun" w:eastAsia="SimSun" w:cs="SimSun"/>
                <w:sz w:val="12"/>
                <w:szCs w:val="12"/>
                <w:spacing w:val="5"/>
              </w:rPr>
              <w:t>设</w:t>
            </w:r>
            <w:r>
              <w:rPr>
                <w:rFonts w:ascii="SimSun" w:hAnsi="SimSun" w:eastAsia="SimSun" w:cs="SimSun"/>
                <w:sz w:val="12"/>
                <w:szCs w:val="12"/>
                <w:spacing w:val="3"/>
              </w:rPr>
              <w:t>计资料。现场验证。</w:t>
            </w:r>
          </w:p>
        </w:tc>
        <w:tc>
          <w:tcPr>
            <w:tcW w:w="1929" w:type="dxa"/>
            <w:vAlign w:val="top"/>
            <w:tcBorders>
              <w:bottom w:val="single" w:color="000000" w:sz="2" w:space="0"/>
              <w:top w:val="single" w:color="000000" w:sz="2" w:space="0"/>
            </w:tcBorders>
          </w:tcPr>
          <w:p>
            <w:pPr>
              <w:ind w:left="27" w:right="129" w:firstLine="3"/>
              <w:spacing w:before="15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843" w:hRule="atLeast"/>
        </w:trPr>
        <w:tc>
          <w:tcPr>
            <w:tcW w:w="516" w:type="dxa"/>
            <w:vAlign w:val="top"/>
            <w:tcBorders>
              <w:bottom w:val="single" w:color="000000" w:sz="2" w:space="0"/>
              <w:top w:val="single" w:color="000000" w:sz="2" w:space="0"/>
            </w:tcBorders>
          </w:tcPr>
          <w:p>
            <w:pPr>
              <w:spacing w:line="35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restart"/>
            <w:tcBorders>
              <w:bottom w:val="none" w:color="000000" w:sz="2" w:space="0"/>
              <w:top w:val="single" w:color="000000" w:sz="2" w:space="0"/>
            </w:tcBorders>
          </w:tcPr>
          <w:p>
            <w:pPr>
              <w:spacing w:line="322" w:lineRule="auto"/>
              <w:rPr>
                <w:rFonts w:ascii="Arial"/>
                <w:sz w:val="21"/>
              </w:rPr>
            </w:pPr>
            <w:r/>
          </w:p>
          <w:p>
            <w:pPr>
              <w:spacing w:line="322" w:lineRule="auto"/>
              <w:rPr>
                <w:rFonts w:ascii="Arial"/>
                <w:sz w:val="21"/>
              </w:rPr>
            </w:pPr>
            <w:r/>
          </w:p>
          <w:p>
            <w:pPr>
              <w:ind w:left="27" w:right="80" w:hanging="6"/>
              <w:spacing w:before="39" w:line="251"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要排水设备安全</w:t>
            </w:r>
            <w:r>
              <w:rPr>
                <w:rFonts w:ascii="SimSun" w:hAnsi="SimSun" w:eastAsia="SimSun" w:cs="SimSun"/>
                <w:sz w:val="12"/>
                <w:szCs w:val="12"/>
              </w:rPr>
              <w:t xml:space="preserve"> </w:t>
            </w:r>
            <w:r>
              <w:rPr>
                <w:rFonts w:ascii="SimSun" w:hAnsi="SimSun" w:eastAsia="SimSun" w:cs="SimSun"/>
                <w:sz w:val="12"/>
                <w:szCs w:val="12"/>
                <w:spacing w:val="-1"/>
              </w:rPr>
              <w:t>防</w:t>
            </w:r>
            <w:r>
              <w:rPr>
                <w:rFonts w:ascii="SimSun" w:hAnsi="SimSun" w:eastAsia="SimSun" w:cs="SimSun"/>
                <w:sz w:val="12"/>
                <w:szCs w:val="12"/>
              </w:rPr>
              <w:t>护</w:t>
            </w:r>
          </w:p>
        </w:tc>
        <w:tc>
          <w:tcPr>
            <w:tcW w:w="3310" w:type="dxa"/>
            <w:vAlign w:val="top"/>
            <w:tcBorders>
              <w:bottom w:val="single" w:color="000000" w:sz="2" w:space="0"/>
              <w:top w:val="single" w:color="000000" w:sz="2" w:space="0"/>
            </w:tcBorders>
          </w:tcPr>
          <w:p>
            <w:pPr>
              <w:spacing w:line="251" w:lineRule="auto"/>
              <w:rPr>
                <w:rFonts w:ascii="Arial"/>
                <w:sz w:val="21"/>
              </w:rPr>
            </w:pPr>
            <w:r/>
          </w:p>
          <w:p>
            <w:pPr>
              <w:ind w:left="21" w:right="134"/>
              <w:spacing w:before="39" w:line="251" w:lineRule="auto"/>
              <w:rPr>
                <w:rFonts w:ascii="SimSun" w:hAnsi="SimSun" w:eastAsia="SimSun" w:cs="SimSun"/>
                <w:sz w:val="12"/>
                <w:szCs w:val="12"/>
              </w:rPr>
            </w:pPr>
            <w:r>
              <w:rPr>
                <w:rFonts w:ascii="SimSun" w:hAnsi="SimSun" w:eastAsia="SimSun" w:cs="SimSun"/>
                <w:sz w:val="12"/>
                <w:szCs w:val="12"/>
                <w:spacing w:val="10"/>
              </w:rPr>
              <w:t>容易碰</w:t>
            </w:r>
            <w:r>
              <w:rPr>
                <w:rFonts w:ascii="SimSun" w:hAnsi="SimSun" w:eastAsia="SimSun" w:cs="SimSun"/>
                <w:sz w:val="12"/>
                <w:szCs w:val="12"/>
                <w:spacing w:val="8"/>
              </w:rPr>
              <w:t>到</w:t>
            </w:r>
            <w:r>
              <w:rPr>
                <w:rFonts w:ascii="SimSun" w:hAnsi="SimSun" w:eastAsia="SimSun" w:cs="SimSun"/>
                <w:sz w:val="12"/>
                <w:szCs w:val="12"/>
                <w:spacing w:val="5"/>
              </w:rPr>
              <w:t>的、裸露的带电体及机械外露的转动和传动部分</w:t>
            </w:r>
            <w:r>
              <w:rPr>
                <w:rFonts w:ascii="SimSun" w:hAnsi="SimSun" w:eastAsia="SimSun" w:cs="SimSun"/>
                <w:sz w:val="12"/>
                <w:szCs w:val="12"/>
              </w:rPr>
              <w:t xml:space="preserve"> </w:t>
            </w:r>
            <w:r>
              <w:rPr>
                <w:rFonts w:ascii="SimSun" w:hAnsi="SimSun" w:eastAsia="SimSun" w:cs="SimSun"/>
                <w:sz w:val="12"/>
                <w:szCs w:val="12"/>
                <w:spacing w:val="8"/>
              </w:rPr>
              <w:t>必</w:t>
            </w:r>
            <w:r>
              <w:rPr>
                <w:rFonts w:ascii="SimSun" w:hAnsi="SimSun" w:eastAsia="SimSun" w:cs="SimSun"/>
                <w:sz w:val="12"/>
                <w:szCs w:val="12"/>
                <w:spacing w:val="4"/>
              </w:rPr>
              <w:t>须加装护罩或者遮拦等防护设施。</w:t>
            </w:r>
          </w:p>
        </w:tc>
        <w:tc>
          <w:tcPr>
            <w:tcW w:w="1916" w:type="dxa"/>
            <w:vAlign w:val="top"/>
            <w:vMerge w:val="restart"/>
            <w:tcBorders>
              <w:bottom w:val="none" w:color="000000" w:sz="2" w:space="0"/>
              <w:top w:val="single" w:color="000000" w:sz="2" w:space="0"/>
            </w:tcBorders>
          </w:tcPr>
          <w:p>
            <w:pPr>
              <w:rPr>
                <w:rFonts w:ascii="Arial"/>
                <w:sz w:val="21"/>
              </w:rPr>
            </w:pPr>
            <w:r/>
          </w:p>
          <w:p>
            <w:pPr>
              <w:spacing w:line="241" w:lineRule="auto"/>
              <w:rPr>
                <w:rFonts w:ascii="Arial"/>
                <w:sz w:val="21"/>
              </w:rPr>
            </w:pPr>
            <w:r/>
          </w:p>
          <w:p>
            <w:pPr>
              <w:spacing w:line="24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1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795" w:hRule="atLeast"/>
        </w:trPr>
        <w:tc>
          <w:tcPr>
            <w:tcW w:w="516" w:type="dxa"/>
            <w:vAlign w:val="top"/>
            <w:tcBorders>
              <w:bottom w:val="single" w:color="000000" w:sz="2" w:space="0"/>
              <w:top w:val="single" w:color="000000" w:sz="2" w:space="0"/>
            </w:tcBorders>
          </w:tcPr>
          <w:p>
            <w:pPr>
              <w:spacing w:line="32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4" w:right="134" w:hanging="13"/>
              <w:spacing w:before="267" w:line="252" w:lineRule="auto"/>
              <w:rPr>
                <w:rFonts w:ascii="SimSun" w:hAnsi="SimSun" w:eastAsia="SimSun" w:cs="SimSun"/>
                <w:sz w:val="12"/>
                <w:szCs w:val="12"/>
              </w:rPr>
            </w:pPr>
            <w:r>
              <w:rPr>
                <w:rFonts w:ascii="SimSun" w:hAnsi="SimSun" w:eastAsia="SimSun" w:cs="SimSun"/>
                <w:sz w:val="12"/>
                <w:szCs w:val="12"/>
                <w:spacing w:val="10"/>
              </w:rPr>
              <w:t>主要泵</w:t>
            </w:r>
            <w:r>
              <w:rPr>
                <w:rFonts w:ascii="SimSun" w:hAnsi="SimSun" w:eastAsia="SimSun" w:cs="SimSun"/>
                <w:sz w:val="12"/>
                <w:szCs w:val="12"/>
                <w:spacing w:val="9"/>
              </w:rPr>
              <w:t>房</w:t>
            </w:r>
            <w:r>
              <w:rPr>
                <w:rFonts w:ascii="SimSun" w:hAnsi="SimSun" w:eastAsia="SimSun" w:cs="SimSun"/>
                <w:sz w:val="12"/>
                <w:szCs w:val="12"/>
                <w:spacing w:val="5"/>
              </w:rPr>
              <w:t>安全出口应符合要求，防水防火密闭门、控制闸</w:t>
            </w:r>
            <w:r>
              <w:rPr>
                <w:rFonts w:ascii="SimSun" w:hAnsi="SimSun" w:eastAsia="SimSun" w:cs="SimSun"/>
                <w:sz w:val="12"/>
                <w:szCs w:val="12"/>
              </w:rPr>
              <w:t xml:space="preserve"> </w:t>
            </w:r>
            <w:r>
              <w:rPr>
                <w:rFonts w:ascii="SimSun" w:hAnsi="SimSun" w:eastAsia="SimSun" w:cs="SimSun"/>
                <w:sz w:val="12"/>
                <w:szCs w:val="12"/>
                <w:spacing w:val="-2"/>
              </w:rPr>
              <w:t>门等齐</w:t>
            </w:r>
            <w:r>
              <w:rPr>
                <w:rFonts w:ascii="SimSun" w:hAnsi="SimSun" w:eastAsia="SimSun" w:cs="SimSun"/>
                <w:sz w:val="12"/>
                <w:szCs w:val="12"/>
                <w:spacing w:val="-1"/>
              </w:rPr>
              <w:t>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9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842" w:hRule="atLeast"/>
        </w:trPr>
        <w:tc>
          <w:tcPr>
            <w:tcW w:w="516" w:type="dxa"/>
            <w:vAlign w:val="top"/>
            <w:tcBorders>
              <w:bottom w:val="single" w:color="000000" w:sz="2" w:space="0"/>
              <w:top w:val="single" w:color="000000" w:sz="2" w:space="0"/>
            </w:tcBorders>
          </w:tcPr>
          <w:p>
            <w:pPr>
              <w:spacing w:line="35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330" w:lineRule="auto"/>
              <w:rPr>
                <w:rFonts w:ascii="Arial"/>
                <w:sz w:val="21"/>
              </w:rPr>
            </w:pPr>
            <w:r/>
          </w:p>
          <w:p>
            <w:pPr>
              <w:spacing w:line="331" w:lineRule="auto"/>
              <w:rPr>
                <w:rFonts w:ascii="Arial"/>
                <w:sz w:val="21"/>
              </w:rPr>
            </w:pPr>
            <w:r/>
          </w:p>
          <w:p>
            <w:pPr>
              <w:ind w:left="22" w:right="80" w:hanging="1"/>
              <w:spacing w:before="39" w:line="252" w:lineRule="auto"/>
              <w:rPr>
                <w:rFonts w:ascii="SimSun" w:hAnsi="SimSun" w:eastAsia="SimSun" w:cs="SimSun"/>
                <w:sz w:val="12"/>
                <w:szCs w:val="12"/>
              </w:rPr>
            </w:pPr>
            <w:r>
              <w:rPr>
                <w:rFonts w:ascii="SimSun" w:hAnsi="SimSun" w:eastAsia="SimSun" w:cs="SimSun"/>
                <w:sz w:val="12"/>
                <w:szCs w:val="12"/>
                <w:spacing w:val="7"/>
              </w:rPr>
              <w:t>主</w:t>
            </w:r>
            <w:r>
              <w:rPr>
                <w:rFonts w:ascii="SimSun" w:hAnsi="SimSun" w:eastAsia="SimSun" w:cs="SimSun"/>
                <w:sz w:val="12"/>
                <w:szCs w:val="12"/>
                <w:spacing w:val="5"/>
              </w:rPr>
              <w:t>要排水设备运行</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0" w:type="dxa"/>
            <w:vAlign w:val="top"/>
            <w:tcBorders>
              <w:bottom w:val="single" w:color="000000" w:sz="2" w:space="0"/>
              <w:top w:val="single" w:color="000000" w:sz="2" w:space="0"/>
            </w:tcBorders>
          </w:tcPr>
          <w:p>
            <w:pPr>
              <w:spacing w:line="252" w:lineRule="auto"/>
              <w:rPr>
                <w:rFonts w:ascii="Arial"/>
                <w:sz w:val="21"/>
              </w:rPr>
            </w:pPr>
            <w:r/>
          </w:p>
          <w:p>
            <w:pPr>
              <w:ind w:left="21" w:right="69" w:hanging="2"/>
              <w:spacing w:before="39" w:line="249" w:lineRule="auto"/>
              <w:rPr>
                <w:rFonts w:ascii="SimSun" w:hAnsi="SimSun" w:eastAsia="SimSun" w:cs="SimSun"/>
                <w:sz w:val="12"/>
                <w:szCs w:val="12"/>
              </w:rPr>
            </w:pPr>
            <w:r>
              <w:rPr>
                <w:rFonts w:ascii="SimSun" w:hAnsi="SimSun" w:eastAsia="SimSun" w:cs="SimSun"/>
                <w:sz w:val="12"/>
                <w:szCs w:val="12"/>
                <w:spacing w:val="10"/>
              </w:rPr>
              <w:t>在每年雨</w:t>
            </w:r>
            <w:r>
              <w:rPr>
                <w:rFonts w:ascii="SimSun" w:hAnsi="SimSun" w:eastAsia="SimSun" w:cs="SimSun"/>
                <w:sz w:val="12"/>
                <w:szCs w:val="12"/>
                <w:spacing w:val="5"/>
              </w:rPr>
              <w:t>季之前，必须全面检修1次，并对全部工作水泵和</w:t>
            </w:r>
            <w:r>
              <w:rPr>
                <w:rFonts w:ascii="SimSun" w:hAnsi="SimSun" w:eastAsia="SimSun" w:cs="SimSun"/>
                <w:sz w:val="12"/>
                <w:szCs w:val="12"/>
              </w:rPr>
              <w:t xml:space="preserve"> </w:t>
            </w:r>
            <w:r>
              <w:rPr>
                <w:rFonts w:ascii="SimSun" w:hAnsi="SimSun" w:eastAsia="SimSun" w:cs="SimSun"/>
                <w:sz w:val="12"/>
                <w:szCs w:val="12"/>
                <w:spacing w:val="5"/>
              </w:rPr>
              <w:t>备用水泵进行1次联合排水试验，提交联合排水试验报告</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293" w:lineRule="auto"/>
              <w:rPr>
                <w:rFonts w:ascii="Arial"/>
                <w:sz w:val="21"/>
              </w:rPr>
            </w:pPr>
            <w:r/>
          </w:p>
          <w:p>
            <w:pPr>
              <w:spacing w:line="293" w:lineRule="auto"/>
              <w:rPr>
                <w:rFonts w:ascii="Arial"/>
                <w:sz w:val="21"/>
              </w:rPr>
            </w:pPr>
            <w:r/>
          </w:p>
          <w:p>
            <w:pPr>
              <w:ind w:left="24" w:right="122" w:firstLine="1"/>
              <w:spacing w:before="39" w:line="252"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泵</w:t>
            </w:r>
            <w:r>
              <w:rPr>
                <w:rFonts w:ascii="SimSun" w:hAnsi="SimSun" w:eastAsia="SimSun" w:cs="SimSun"/>
                <w:sz w:val="12"/>
                <w:szCs w:val="12"/>
                <w:spacing w:val="3"/>
              </w:rPr>
              <w:t>联合试验报告，检修记录，</w:t>
            </w:r>
            <w:r>
              <w:rPr>
                <w:rFonts w:ascii="SimSun" w:hAnsi="SimSun" w:eastAsia="SimSun" w:cs="SimSun"/>
                <w:sz w:val="12"/>
                <w:szCs w:val="12"/>
              </w:rPr>
              <w:t xml:space="preserve"> </w:t>
            </w:r>
            <w:r>
              <w:rPr>
                <w:rFonts w:ascii="SimSun" w:hAnsi="SimSun" w:eastAsia="SimSun" w:cs="SimSun"/>
                <w:sz w:val="12"/>
                <w:szCs w:val="12"/>
                <w:spacing w:val="10"/>
              </w:rPr>
              <w:t>值</w:t>
            </w:r>
            <w:r>
              <w:rPr>
                <w:rFonts w:ascii="SimSun" w:hAnsi="SimSun" w:eastAsia="SimSun" w:cs="SimSun"/>
                <w:sz w:val="12"/>
                <w:szCs w:val="12"/>
                <w:spacing w:val="9"/>
              </w:rPr>
              <w:t>守</w:t>
            </w:r>
            <w:r>
              <w:rPr>
                <w:rFonts w:ascii="SimSun" w:hAnsi="SimSun" w:eastAsia="SimSun" w:cs="SimSun"/>
                <w:sz w:val="12"/>
                <w:szCs w:val="12"/>
                <w:spacing w:val="5"/>
              </w:rPr>
              <w:t>或图像监视记录。现场抽查</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1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829" w:hRule="atLeast"/>
        </w:trPr>
        <w:tc>
          <w:tcPr>
            <w:tcW w:w="516" w:type="dxa"/>
            <w:vAlign w:val="top"/>
            <w:tcBorders>
              <w:bottom w:val="single" w:color="000000" w:sz="2" w:space="0"/>
              <w:top w:val="single" w:color="000000" w:sz="2" w:space="0"/>
            </w:tcBorders>
          </w:tcPr>
          <w:p>
            <w:pPr>
              <w:spacing w:line="34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7" w:lineRule="auto"/>
              <w:rPr>
                <w:rFonts w:ascii="Arial"/>
                <w:sz w:val="21"/>
              </w:rPr>
            </w:pPr>
            <w:r/>
          </w:p>
          <w:p>
            <w:pPr>
              <w:ind w:left="21" w:right="134" w:hanging="1"/>
              <w:spacing w:before="39" w:line="250" w:lineRule="auto"/>
              <w:rPr>
                <w:rFonts w:ascii="SimSun" w:hAnsi="SimSun" w:eastAsia="SimSun" w:cs="SimSun"/>
                <w:sz w:val="12"/>
                <w:szCs w:val="12"/>
              </w:rPr>
            </w:pPr>
            <w:r>
              <w:rPr>
                <w:rFonts w:ascii="SimSun" w:hAnsi="SimSun" w:eastAsia="SimSun" w:cs="SimSun"/>
                <w:sz w:val="12"/>
                <w:szCs w:val="12"/>
                <w:spacing w:val="6"/>
              </w:rPr>
              <w:t>排水系统集中控制的主要泵房可不设专人值守，但必须</w:t>
            </w:r>
            <w:r>
              <w:rPr>
                <w:rFonts w:ascii="SimSun" w:hAnsi="SimSun" w:eastAsia="SimSun" w:cs="SimSun"/>
                <w:sz w:val="12"/>
                <w:szCs w:val="12"/>
                <w:spacing w:val="1"/>
              </w:rPr>
              <w:t>实</w:t>
            </w:r>
            <w:r>
              <w:rPr>
                <w:rFonts w:ascii="SimSun" w:hAnsi="SimSun" w:eastAsia="SimSun" w:cs="SimSun"/>
                <w:sz w:val="12"/>
                <w:szCs w:val="12"/>
              </w:rPr>
              <w:t xml:space="preserve"> </w:t>
            </w:r>
            <w:r>
              <w:rPr>
                <w:rFonts w:ascii="SimSun" w:hAnsi="SimSun" w:eastAsia="SimSun" w:cs="SimSun"/>
                <w:sz w:val="12"/>
                <w:szCs w:val="12"/>
                <w:spacing w:val="6"/>
              </w:rPr>
              <w:t>现图</w:t>
            </w:r>
            <w:r>
              <w:rPr>
                <w:rFonts w:ascii="SimSun" w:hAnsi="SimSun" w:eastAsia="SimSun" w:cs="SimSun"/>
                <w:sz w:val="12"/>
                <w:szCs w:val="12"/>
                <w:spacing w:val="3"/>
              </w:rPr>
              <w:t>像监视和专人巡检。</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1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907" w:hRule="atLeast"/>
        </w:trPr>
        <w:tc>
          <w:tcPr>
            <w:tcW w:w="516" w:type="dxa"/>
            <w:vAlign w:val="top"/>
            <w:tcBorders>
              <w:bottom w:val="single" w:color="000000" w:sz="2" w:space="0"/>
              <w:top w:val="single" w:color="000000" w:sz="2" w:space="0"/>
            </w:tcBorders>
          </w:tcPr>
          <w:p>
            <w:pPr>
              <w:spacing w:line="38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tcBorders>
              <w:bottom w:val="single" w:color="000000" w:sz="2" w:space="0"/>
              <w:top w:val="single" w:color="000000" w:sz="2" w:space="0"/>
            </w:tcBorders>
          </w:tcPr>
          <w:p>
            <w:pPr>
              <w:spacing w:line="362"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急排水设施</w:t>
            </w:r>
          </w:p>
        </w:tc>
        <w:tc>
          <w:tcPr>
            <w:tcW w:w="3310" w:type="dxa"/>
            <w:vAlign w:val="top"/>
            <w:tcBorders>
              <w:bottom w:val="single" w:color="000000" w:sz="2" w:space="0"/>
              <w:top w:val="single" w:color="000000" w:sz="2" w:space="0"/>
            </w:tcBorders>
          </w:tcPr>
          <w:p>
            <w:pPr>
              <w:ind w:left="19" w:right="100" w:firstLine="2"/>
              <w:spacing w:before="174" w:line="244" w:lineRule="auto"/>
              <w:rPr>
                <w:rFonts w:ascii="SimSun" w:hAnsi="SimSun" w:eastAsia="SimSun" w:cs="SimSun"/>
                <w:sz w:val="12"/>
                <w:szCs w:val="12"/>
              </w:rPr>
            </w:pPr>
            <w:r>
              <w:rPr>
                <w:rFonts w:ascii="SimSun" w:hAnsi="SimSun" w:eastAsia="SimSun" w:cs="SimSun"/>
                <w:sz w:val="12"/>
                <w:szCs w:val="12"/>
                <w:spacing w:val="8"/>
              </w:rPr>
              <w:t>水文地</w:t>
            </w:r>
            <w:r>
              <w:rPr>
                <w:rFonts w:ascii="SimSun" w:hAnsi="SimSun" w:eastAsia="SimSun" w:cs="SimSun"/>
                <w:sz w:val="12"/>
                <w:szCs w:val="12"/>
                <w:spacing w:val="6"/>
              </w:rPr>
              <w:t>质</w:t>
            </w:r>
            <w:r>
              <w:rPr>
                <w:rFonts w:ascii="SimSun" w:hAnsi="SimSun" w:eastAsia="SimSun" w:cs="SimSun"/>
                <w:sz w:val="12"/>
                <w:szCs w:val="12"/>
                <w:spacing w:val="4"/>
              </w:rPr>
              <w:t>条件复杂、极复杂或者有突水淹井</w:t>
            </w:r>
            <w:r>
              <w:rPr>
                <w:rFonts w:ascii="SimSun" w:hAnsi="SimSun" w:eastAsia="SimSun" w:cs="SimSun"/>
                <w:sz w:val="12"/>
                <w:szCs w:val="12"/>
                <w:spacing w:val="4"/>
              </w:rPr>
              <w:t xml:space="preserve"> </w:t>
            </w:r>
            <w:r>
              <w:rPr>
                <w:rFonts w:ascii="SimSun" w:hAnsi="SimSun" w:eastAsia="SimSun" w:cs="SimSun"/>
                <w:sz w:val="12"/>
                <w:szCs w:val="12"/>
                <w:spacing w:val="4"/>
              </w:rPr>
              <w:t>危险的矿井，</w:t>
            </w:r>
            <w:r>
              <w:rPr>
                <w:rFonts w:ascii="SimSun" w:hAnsi="SimSun" w:eastAsia="SimSun" w:cs="SimSun"/>
                <w:sz w:val="12"/>
                <w:szCs w:val="12"/>
              </w:rPr>
              <w:t xml:space="preserve"> </w:t>
            </w:r>
            <w:r>
              <w:rPr>
                <w:rFonts w:ascii="SimSun" w:hAnsi="SimSun" w:eastAsia="SimSun" w:cs="SimSun"/>
                <w:sz w:val="12"/>
                <w:szCs w:val="12"/>
                <w:spacing w:val="6"/>
              </w:rPr>
              <w:t>应当在井底车场周围设置防水闸门或者在正常排水系统</w:t>
            </w:r>
            <w:r>
              <w:rPr>
                <w:rFonts w:ascii="SimSun" w:hAnsi="SimSun" w:eastAsia="SimSun" w:cs="SimSun"/>
                <w:sz w:val="12"/>
                <w:szCs w:val="12"/>
                <w:spacing w:val="1"/>
              </w:rPr>
              <w:t>基</w:t>
            </w:r>
            <w:r>
              <w:rPr>
                <w:rFonts w:ascii="SimSun" w:hAnsi="SimSun" w:eastAsia="SimSun" w:cs="SimSun"/>
                <w:sz w:val="12"/>
                <w:szCs w:val="12"/>
              </w:rPr>
              <w:t xml:space="preserve"> </w:t>
            </w:r>
            <w:r>
              <w:rPr>
                <w:rFonts w:ascii="SimSun" w:hAnsi="SimSun" w:eastAsia="SimSun" w:cs="SimSun"/>
                <w:sz w:val="12"/>
                <w:szCs w:val="12"/>
                <w:spacing w:val="6"/>
              </w:rPr>
              <w:t>础上另外安设由地面直接供电控制，且排水能力不小于</w:t>
            </w:r>
            <w:r>
              <w:rPr>
                <w:rFonts w:ascii="SimSun" w:hAnsi="SimSun" w:eastAsia="SimSun" w:cs="SimSun"/>
                <w:sz w:val="12"/>
                <w:szCs w:val="12"/>
                <w:spacing w:val="1"/>
              </w:rPr>
              <w:t>最</w:t>
            </w:r>
            <w:r>
              <w:rPr>
                <w:rFonts w:ascii="SimSun" w:hAnsi="SimSun" w:eastAsia="SimSun" w:cs="SimSun"/>
                <w:sz w:val="12"/>
                <w:szCs w:val="12"/>
              </w:rPr>
              <w:t xml:space="preserve"> </w:t>
            </w:r>
            <w:r>
              <w:rPr>
                <w:rFonts w:ascii="SimSun" w:hAnsi="SimSun" w:eastAsia="SimSun" w:cs="SimSun"/>
                <w:sz w:val="12"/>
                <w:szCs w:val="12"/>
                <w:spacing w:val="4"/>
              </w:rPr>
              <w:t>大</w:t>
            </w:r>
            <w:r>
              <w:rPr>
                <w:rFonts w:ascii="SimSun" w:hAnsi="SimSun" w:eastAsia="SimSun" w:cs="SimSun"/>
                <w:sz w:val="12"/>
                <w:szCs w:val="12"/>
                <w:spacing w:val="3"/>
              </w:rPr>
              <w:t>涌水量的潜水泵。</w:t>
            </w:r>
          </w:p>
        </w:tc>
        <w:tc>
          <w:tcPr>
            <w:tcW w:w="1916" w:type="dxa"/>
            <w:vAlign w:val="top"/>
            <w:tcBorders>
              <w:bottom w:val="single" w:color="000000" w:sz="2" w:space="0"/>
              <w:top w:val="single" w:color="000000" w:sz="2" w:space="0"/>
            </w:tcBorders>
          </w:tcPr>
          <w:p>
            <w:pPr>
              <w:spacing w:line="36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5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管总局令第87号)第三百零八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0"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tcBorders>
              <w:bottom w:val="single" w:color="000000" w:sz="2" w:space="0"/>
              <w:top w:val="single" w:color="000000" w:sz="2" w:space="0"/>
            </w:tcBorders>
          </w:tcPr>
          <w:p>
            <w:pPr>
              <w:ind w:left="21"/>
              <w:spacing w:before="278" w:line="229" w:lineRule="auto"/>
              <w:rPr>
                <w:rFonts w:ascii="SimSun" w:hAnsi="SimSun" w:eastAsia="SimSun" w:cs="SimSun"/>
                <w:sz w:val="12"/>
                <w:szCs w:val="12"/>
              </w:rPr>
            </w:pPr>
            <w:r>
              <w:rPr>
                <w:rFonts w:ascii="SimSun" w:hAnsi="SimSun" w:eastAsia="SimSun" w:cs="SimSun"/>
                <w:sz w:val="12"/>
                <w:szCs w:val="12"/>
                <w:spacing w:val="5"/>
              </w:rPr>
              <w:t>水</w:t>
            </w:r>
            <w:r>
              <w:rPr>
                <w:rFonts w:ascii="SimSun" w:hAnsi="SimSun" w:eastAsia="SimSun" w:cs="SimSun"/>
                <w:sz w:val="12"/>
                <w:szCs w:val="12"/>
                <w:spacing w:val="4"/>
              </w:rPr>
              <w:t>泵配置</w:t>
            </w:r>
          </w:p>
        </w:tc>
        <w:tc>
          <w:tcPr>
            <w:tcW w:w="3310" w:type="dxa"/>
            <w:vAlign w:val="top"/>
            <w:tcBorders>
              <w:bottom w:val="single" w:color="000000" w:sz="2" w:space="0"/>
              <w:top w:val="single" w:color="000000" w:sz="2" w:space="0"/>
            </w:tcBorders>
          </w:tcPr>
          <w:p>
            <w:pPr>
              <w:ind w:left="27"/>
              <w:spacing w:before="278" w:line="229" w:lineRule="auto"/>
              <w:rPr>
                <w:rFonts w:ascii="SimSun" w:hAnsi="SimSun" w:eastAsia="SimSun" w:cs="SimSun"/>
                <w:sz w:val="12"/>
                <w:szCs w:val="12"/>
              </w:rPr>
            </w:pPr>
            <w:r>
              <w:rPr>
                <w:rFonts w:ascii="SimSun" w:hAnsi="SimSun" w:eastAsia="SimSun" w:cs="SimSun"/>
                <w:sz w:val="12"/>
                <w:szCs w:val="12"/>
                <w:spacing w:val="8"/>
              </w:rPr>
              <w:t>除正在</w:t>
            </w:r>
            <w:r>
              <w:rPr>
                <w:rFonts w:ascii="SimSun" w:hAnsi="SimSun" w:eastAsia="SimSun" w:cs="SimSun"/>
                <w:sz w:val="12"/>
                <w:szCs w:val="12"/>
                <w:spacing w:val="4"/>
              </w:rPr>
              <w:t>检修的水泵外，应当有工作水泵和备用水泵。</w:t>
            </w:r>
          </w:p>
        </w:tc>
        <w:tc>
          <w:tcPr>
            <w:tcW w:w="1916" w:type="dxa"/>
            <w:vAlign w:val="top"/>
            <w:tcBorders>
              <w:bottom w:val="single" w:color="000000" w:sz="2" w:space="0"/>
              <w:top w:val="single" w:color="000000" w:sz="2" w:space="0"/>
            </w:tcBorders>
          </w:tcPr>
          <w:p>
            <w:pPr>
              <w:ind w:left="25"/>
              <w:spacing w:before="278"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top w:val="single" w:color="000000" w:sz="2" w:space="0"/>
              <w:bottom w:val="none" w:color="000000" w:sz="2" w:space="0"/>
            </w:tcBorders>
          </w:tcPr>
          <w:p>
            <w:pPr>
              <w:ind w:left="27" w:right="129" w:firstLine="3"/>
              <w:spacing w:before="12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管总局令第87号)第三百一十</w:t>
            </w:r>
            <w:r>
              <w:rPr>
                <w:rFonts w:ascii="SimSun" w:hAnsi="SimSun" w:eastAsia="SimSun" w:cs="SimSun"/>
                <w:sz w:val="12"/>
                <w:szCs w:val="12"/>
              </w:rPr>
              <w:t xml:space="preserve"> </w:t>
            </w:r>
            <w:r>
              <w:rPr>
                <w:rFonts w:ascii="SimSun" w:hAnsi="SimSun" w:eastAsia="SimSun" w:cs="SimSun"/>
                <w:sz w:val="12"/>
                <w:szCs w:val="12"/>
                <w:spacing w:val="-2"/>
              </w:rPr>
              <w:t>一条。</w:t>
            </w:r>
          </w:p>
        </w:tc>
      </w:tr>
    </w:tbl>
    <w:p>
      <w:pPr>
        <w:rPr>
          <w:rFonts w:ascii="Arial"/>
          <w:sz w:val="21"/>
        </w:rPr>
      </w:pPr>
      <w:r/>
    </w:p>
    <w:p>
      <w:pPr>
        <w:sectPr>
          <w:footerReference w:type="default" r:id="rId10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96" w:hRule="atLeast"/>
        </w:trPr>
        <w:tc>
          <w:tcPr>
            <w:tcW w:w="517" w:type="dxa"/>
            <w:vAlign w:val="top"/>
            <w:tcBorders>
              <w:bottom w:val="single" w:color="000000" w:sz="2" w:space="0"/>
              <w:top w:val="single" w:color="000000" w:sz="2" w:space="0"/>
            </w:tcBorders>
          </w:tcPr>
          <w:p>
            <w:pPr>
              <w:ind w:left="201"/>
              <w:spacing w:before="268"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9"/>
              <w:spacing w:before="247" w:line="229" w:lineRule="auto"/>
              <w:rPr>
                <w:rFonts w:ascii="SimSun" w:hAnsi="SimSun" w:eastAsia="SimSun" w:cs="SimSun"/>
                <w:sz w:val="12"/>
                <w:szCs w:val="12"/>
              </w:rPr>
            </w:pPr>
            <w:r>
              <w:rPr>
                <w:rFonts w:ascii="SimSun" w:hAnsi="SimSun" w:eastAsia="SimSun" w:cs="SimSun"/>
                <w:sz w:val="12"/>
                <w:szCs w:val="12"/>
                <w:spacing w:val="7"/>
              </w:rPr>
              <w:t>排</w:t>
            </w:r>
            <w:r>
              <w:rPr>
                <w:rFonts w:ascii="SimSun" w:hAnsi="SimSun" w:eastAsia="SimSun" w:cs="SimSun"/>
                <w:sz w:val="12"/>
                <w:szCs w:val="12"/>
                <w:spacing w:val="4"/>
              </w:rPr>
              <w:t>水配置</w:t>
            </w:r>
          </w:p>
        </w:tc>
        <w:tc>
          <w:tcPr>
            <w:tcW w:w="3311" w:type="dxa"/>
            <w:vAlign w:val="top"/>
            <w:tcBorders>
              <w:bottom w:val="single" w:color="000000" w:sz="2" w:space="0"/>
              <w:top w:val="single" w:color="000000" w:sz="2" w:space="0"/>
            </w:tcBorders>
          </w:tcPr>
          <w:p>
            <w:pPr>
              <w:ind w:left="21"/>
              <w:spacing w:before="247" w:line="229" w:lineRule="auto"/>
              <w:rPr>
                <w:rFonts w:ascii="SimSun" w:hAnsi="SimSun" w:eastAsia="SimSun" w:cs="SimSun"/>
                <w:sz w:val="12"/>
                <w:szCs w:val="12"/>
              </w:rPr>
            </w:pPr>
            <w:r>
              <w:rPr>
                <w:rFonts w:ascii="SimSun" w:hAnsi="SimSun" w:eastAsia="SimSun" w:cs="SimSun"/>
                <w:sz w:val="12"/>
                <w:szCs w:val="12"/>
                <w:spacing w:val="8"/>
              </w:rPr>
              <w:t>排</w:t>
            </w:r>
            <w:r>
              <w:rPr>
                <w:rFonts w:ascii="SimSun" w:hAnsi="SimSun" w:eastAsia="SimSun" w:cs="SimSun"/>
                <w:sz w:val="12"/>
                <w:szCs w:val="12"/>
                <w:spacing w:val="4"/>
              </w:rPr>
              <w:t>水管路应当有工作和备用水管。</w:t>
            </w:r>
          </w:p>
        </w:tc>
        <w:tc>
          <w:tcPr>
            <w:tcW w:w="1916" w:type="dxa"/>
            <w:vAlign w:val="top"/>
            <w:tcBorders>
              <w:bottom w:val="single" w:color="000000" w:sz="2" w:space="0"/>
              <w:top w:val="single" w:color="000000" w:sz="2" w:space="0"/>
            </w:tcBorders>
          </w:tcPr>
          <w:p>
            <w:pPr>
              <w:ind w:left="25"/>
              <w:spacing w:before="247"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9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管总局令第88号)第三百一十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32" w:hRule="atLeast"/>
        </w:trPr>
        <w:tc>
          <w:tcPr>
            <w:tcW w:w="517" w:type="dxa"/>
            <w:vAlign w:val="top"/>
            <w:tcBorders>
              <w:bottom w:val="single" w:color="000000" w:sz="2" w:space="0"/>
              <w:top w:val="single" w:color="000000" w:sz="2" w:space="0"/>
            </w:tcBorders>
          </w:tcPr>
          <w:p>
            <w:pPr>
              <w:ind w:left="201"/>
              <w:spacing w:before="235"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ind w:left="19"/>
              <w:spacing w:before="214" w:line="229" w:lineRule="auto"/>
              <w:rPr>
                <w:rFonts w:ascii="SimSun" w:hAnsi="SimSun" w:eastAsia="SimSun" w:cs="SimSun"/>
                <w:sz w:val="12"/>
                <w:szCs w:val="12"/>
              </w:rPr>
            </w:pPr>
            <w:r>
              <w:rPr>
                <w:rFonts w:ascii="SimSun" w:hAnsi="SimSun" w:eastAsia="SimSun" w:cs="SimSun"/>
                <w:sz w:val="12"/>
                <w:szCs w:val="12"/>
                <w:spacing w:val="6"/>
              </w:rPr>
              <w:t>泵</w:t>
            </w:r>
            <w:r>
              <w:rPr>
                <w:rFonts w:ascii="SimSun" w:hAnsi="SimSun" w:eastAsia="SimSun" w:cs="SimSun"/>
                <w:sz w:val="12"/>
                <w:szCs w:val="12"/>
                <w:spacing w:val="4"/>
              </w:rPr>
              <w:t>房要求</w:t>
            </w:r>
          </w:p>
        </w:tc>
        <w:tc>
          <w:tcPr>
            <w:tcW w:w="3311" w:type="dxa"/>
            <w:vAlign w:val="top"/>
            <w:tcBorders>
              <w:bottom w:val="single" w:color="000000" w:sz="2" w:space="0"/>
              <w:top w:val="single" w:color="000000" w:sz="2" w:space="0"/>
            </w:tcBorders>
          </w:tcPr>
          <w:p>
            <w:pPr>
              <w:ind w:left="22" w:right="134"/>
              <w:spacing w:before="140" w:line="250" w:lineRule="auto"/>
              <w:rPr>
                <w:rFonts w:ascii="SimSun" w:hAnsi="SimSun" w:eastAsia="SimSun" w:cs="SimSun"/>
                <w:sz w:val="12"/>
                <w:szCs w:val="12"/>
              </w:rPr>
            </w:pPr>
            <w:r>
              <w:rPr>
                <w:rFonts w:ascii="SimSun" w:hAnsi="SimSun" w:eastAsia="SimSun" w:cs="SimSun"/>
                <w:sz w:val="12"/>
                <w:szCs w:val="12"/>
                <w:spacing w:val="10"/>
              </w:rPr>
              <w:t>主要排</w:t>
            </w:r>
            <w:r>
              <w:rPr>
                <w:rFonts w:ascii="SimSun" w:hAnsi="SimSun" w:eastAsia="SimSun" w:cs="SimSun"/>
                <w:sz w:val="12"/>
                <w:szCs w:val="12"/>
                <w:spacing w:val="9"/>
              </w:rPr>
              <w:t>水</w:t>
            </w:r>
            <w:r>
              <w:rPr>
                <w:rFonts w:ascii="SimSun" w:hAnsi="SimSun" w:eastAsia="SimSun" w:cs="SimSun"/>
                <w:sz w:val="12"/>
                <w:szCs w:val="12"/>
                <w:spacing w:val="5"/>
              </w:rPr>
              <w:t>泵房的地面标高，应当分别比其出口与井底车场</w:t>
            </w:r>
            <w:r>
              <w:rPr>
                <w:rFonts w:ascii="SimSun" w:hAnsi="SimSun" w:eastAsia="SimSun" w:cs="SimSun"/>
                <w:sz w:val="12"/>
                <w:szCs w:val="12"/>
              </w:rPr>
              <w:t xml:space="preserve"> </w:t>
            </w:r>
            <w:r>
              <w:rPr>
                <w:rFonts w:ascii="SimSun" w:hAnsi="SimSun" w:eastAsia="SimSun" w:cs="SimSun"/>
                <w:sz w:val="12"/>
                <w:szCs w:val="12"/>
                <w:spacing w:val="9"/>
              </w:rPr>
              <w:t>或</w:t>
            </w:r>
            <w:r>
              <w:rPr>
                <w:rFonts w:ascii="SimSun" w:hAnsi="SimSun" w:eastAsia="SimSun" w:cs="SimSun"/>
                <w:sz w:val="12"/>
                <w:szCs w:val="12"/>
                <w:spacing w:val="5"/>
              </w:rPr>
              <w:t>者大巷连接处的底板标高高出0.5</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ind w:left="25"/>
              <w:spacing w:before="214"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62"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432" w:hRule="atLeast"/>
        </w:trPr>
        <w:tc>
          <w:tcPr>
            <w:tcW w:w="517" w:type="dxa"/>
            <w:vAlign w:val="top"/>
            <w:tcBorders>
              <w:bottom w:val="single" w:color="000000" w:sz="2" w:space="0"/>
              <w:top w:val="single" w:color="000000" w:sz="2" w:space="0"/>
            </w:tcBorders>
          </w:tcPr>
          <w:p>
            <w:pPr>
              <w:ind w:left="201"/>
              <w:spacing w:before="182"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ind w:left="19"/>
              <w:spacing w:before="16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1" w:type="dxa"/>
            <w:vAlign w:val="top"/>
            <w:tcBorders>
              <w:bottom w:val="single" w:color="000000" w:sz="2" w:space="0"/>
              <w:top w:val="single" w:color="000000" w:sz="2" w:space="0"/>
            </w:tcBorders>
          </w:tcPr>
          <w:p>
            <w:pPr>
              <w:ind w:left="33"/>
              <w:spacing w:before="16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6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6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13.4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压风设备检查实施清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02" w:hRule="atLeast"/>
        </w:trPr>
        <w:tc>
          <w:tcPr>
            <w:tcW w:w="516" w:type="dxa"/>
            <w:vAlign w:val="top"/>
            <w:tcBorders>
              <w:bottom w:val="single" w:color="000000" w:sz="2" w:space="0"/>
              <w:top w:val="single" w:color="000000" w:sz="2" w:space="0"/>
            </w:tcBorders>
          </w:tcPr>
          <w:p>
            <w:pPr>
              <w:ind w:left="235"/>
              <w:spacing w:before="21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95" w:lineRule="auto"/>
              <w:rPr>
                <w:rFonts w:ascii="Arial"/>
                <w:sz w:val="21"/>
              </w:rPr>
            </w:pPr>
            <w:r/>
          </w:p>
          <w:p>
            <w:pPr>
              <w:spacing w:line="296" w:lineRule="auto"/>
              <w:rPr>
                <w:rFonts w:ascii="Arial"/>
                <w:sz w:val="21"/>
              </w:rPr>
            </w:pPr>
            <w:r/>
          </w:p>
          <w:p>
            <w:pPr>
              <w:ind w:left="22" w:right="80" w:hanging="2"/>
              <w:spacing w:before="39"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面空气压缩机站</w:t>
            </w:r>
            <w:r>
              <w:rPr>
                <w:rFonts w:ascii="SimSun" w:hAnsi="SimSun" w:eastAsia="SimSun" w:cs="SimSun"/>
                <w:sz w:val="12"/>
                <w:szCs w:val="12"/>
              </w:rPr>
              <w:t xml:space="preserve"> </w:t>
            </w:r>
            <w:r>
              <w:rPr>
                <w:rFonts w:ascii="SimSun" w:hAnsi="SimSun" w:eastAsia="SimSun" w:cs="SimSun"/>
                <w:sz w:val="12"/>
                <w:szCs w:val="12"/>
                <w:spacing w:val="3"/>
              </w:rPr>
              <w:t>设</w:t>
            </w:r>
            <w:r>
              <w:rPr>
                <w:rFonts w:ascii="SimSun" w:hAnsi="SimSun" w:eastAsia="SimSun" w:cs="SimSun"/>
                <w:sz w:val="12"/>
                <w:szCs w:val="12"/>
                <w:spacing w:val="2"/>
              </w:rPr>
              <w:t>置</w:t>
            </w:r>
          </w:p>
        </w:tc>
        <w:tc>
          <w:tcPr>
            <w:tcW w:w="3309" w:type="dxa"/>
            <w:vAlign w:val="top"/>
            <w:tcBorders>
              <w:bottom w:val="single" w:color="000000" w:sz="2" w:space="0"/>
              <w:top w:val="single" w:color="000000" w:sz="2" w:space="0"/>
            </w:tcBorders>
          </w:tcPr>
          <w:p>
            <w:pPr>
              <w:ind w:left="19"/>
              <w:spacing w:before="198" w:line="228" w:lineRule="auto"/>
              <w:rPr>
                <w:rFonts w:ascii="SimSun" w:hAnsi="SimSun" w:eastAsia="SimSun" w:cs="SimSun"/>
                <w:sz w:val="12"/>
                <w:szCs w:val="12"/>
              </w:rPr>
            </w:pPr>
            <w:r>
              <w:rPr>
                <w:rFonts w:ascii="SimSun" w:hAnsi="SimSun" w:eastAsia="SimSun" w:cs="SimSun"/>
                <w:sz w:val="12"/>
                <w:szCs w:val="12"/>
                <w:spacing w:val="8"/>
              </w:rPr>
              <w:t>矿井</w:t>
            </w:r>
            <w:r>
              <w:rPr>
                <w:rFonts w:ascii="SimSun" w:hAnsi="SimSun" w:eastAsia="SimSun" w:cs="SimSun"/>
                <w:sz w:val="12"/>
                <w:szCs w:val="12"/>
                <w:spacing w:val="6"/>
              </w:rPr>
              <w:t>应</w:t>
            </w:r>
            <w:r>
              <w:rPr>
                <w:rFonts w:ascii="SimSun" w:hAnsi="SimSun" w:eastAsia="SimSun" w:cs="SimSun"/>
                <w:sz w:val="12"/>
                <w:szCs w:val="12"/>
                <w:spacing w:val="4"/>
              </w:rPr>
              <w:t>当在地面集中设置空气压缩机站。</w:t>
            </w:r>
          </w:p>
        </w:tc>
        <w:tc>
          <w:tcPr>
            <w:tcW w:w="1917" w:type="dxa"/>
            <w:vAlign w:val="top"/>
            <w:vMerge w:val="restart"/>
            <w:tcBorders>
              <w:bottom w:val="none" w:color="000000" w:sz="2" w:space="0"/>
              <w:top w:val="single" w:color="000000" w:sz="2" w:space="0"/>
            </w:tcBorders>
          </w:tcPr>
          <w:p>
            <w:pPr>
              <w:spacing w:line="295" w:lineRule="auto"/>
              <w:rPr>
                <w:rFonts w:ascii="Arial"/>
                <w:sz w:val="21"/>
              </w:rPr>
            </w:pPr>
            <w:r/>
          </w:p>
          <w:p>
            <w:pPr>
              <w:spacing w:line="296" w:lineRule="auto"/>
              <w:rPr>
                <w:rFonts w:ascii="Arial"/>
                <w:sz w:val="21"/>
              </w:rPr>
            </w:pPr>
            <w:r/>
          </w:p>
          <w:p>
            <w:pPr>
              <w:ind w:left="26" w:right="122"/>
              <w:spacing w:before="39" w:line="251" w:lineRule="auto"/>
              <w:rPr>
                <w:rFonts w:ascii="SimSun" w:hAnsi="SimSun" w:eastAsia="SimSun" w:cs="SimSun"/>
                <w:sz w:val="12"/>
                <w:szCs w:val="12"/>
              </w:rPr>
            </w:pPr>
            <w:r>
              <w:rPr>
                <w:rFonts w:ascii="SimSun" w:hAnsi="SimSun" w:eastAsia="SimSun" w:cs="SimSun"/>
                <w:sz w:val="12"/>
                <w:szCs w:val="12"/>
                <w:spacing w:val="10"/>
              </w:rPr>
              <w:t>压</w:t>
            </w:r>
            <w:r>
              <w:rPr>
                <w:rFonts w:ascii="SimSun" w:hAnsi="SimSun" w:eastAsia="SimSun" w:cs="SimSun"/>
                <w:sz w:val="12"/>
                <w:szCs w:val="12"/>
                <w:spacing w:val="8"/>
              </w:rPr>
              <w:t>风</w:t>
            </w:r>
            <w:r>
              <w:rPr>
                <w:rFonts w:ascii="SimSun" w:hAnsi="SimSun" w:eastAsia="SimSun" w:cs="SimSun"/>
                <w:sz w:val="12"/>
                <w:szCs w:val="12"/>
                <w:spacing w:val="5"/>
              </w:rPr>
              <w:t>管路系统图和工业场地总平</w:t>
            </w:r>
            <w:r>
              <w:rPr>
                <w:rFonts w:ascii="SimSun" w:hAnsi="SimSun" w:eastAsia="SimSun" w:cs="SimSun"/>
                <w:sz w:val="12"/>
                <w:szCs w:val="12"/>
              </w:rPr>
              <w:t xml:space="preserve"> </w:t>
            </w:r>
            <w:r>
              <w:rPr>
                <w:rFonts w:ascii="SimSun" w:hAnsi="SimSun" w:eastAsia="SimSun" w:cs="SimSun"/>
                <w:sz w:val="12"/>
                <w:szCs w:val="12"/>
                <w:spacing w:val="6"/>
              </w:rPr>
              <w:t>面</w:t>
            </w:r>
            <w:r>
              <w:rPr>
                <w:rFonts w:ascii="SimSun" w:hAnsi="SimSun" w:eastAsia="SimSun" w:cs="SimSun"/>
                <w:sz w:val="12"/>
                <w:szCs w:val="12"/>
                <w:spacing w:val="3"/>
              </w:rPr>
              <w:t>布置图。现场检查。</w:t>
            </w:r>
          </w:p>
        </w:tc>
        <w:tc>
          <w:tcPr>
            <w:tcW w:w="1929" w:type="dxa"/>
            <w:vAlign w:val="top"/>
            <w:tcBorders>
              <w:bottom w:val="single" w:color="000000" w:sz="2" w:space="0"/>
              <w:top w:val="single" w:color="000000" w:sz="2" w:space="0"/>
            </w:tcBorders>
          </w:tcPr>
          <w:p>
            <w:pPr>
              <w:ind w:left="27" w:right="129" w:firstLine="3"/>
              <w:spacing w:before="46"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50" w:hRule="atLeast"/>
        </w:trPr>
        <w:tc>
          <w:tcPr>
            <w:tcW w:w="516" w:type="dxa"/>
            <w:vAlign w:val="top"/>
            <w:tcBorders>
              <w:bottom w:val="single" w:color="000000" w:sz="2" w:space="0"/>
              <w:top w:val="single" w:color="000000" w:sz="2" w:space="0"/>
            </w:tcBorders>
          </w:tcPr>
          <w:p>
            <w:pPr>
              <w:ind w:left="228"/>
              <w:spacing w:before="244"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223" w:line="228" w:lineRule="auto"/>
              <w:rPr>
                <w:rFonts w:ascii="SimSun" w:hAnsi="SimSun" w:eastAsia="SimSun" w:cs="SimSun"/>
                <w:sz w:val="12"/>
                <w:szCs w:val="12"/>
              </w:rPr>
            </w:pPr>
            <w:r>
              <w:rPr>
                <w:rFonts w:ascii="SimSun" w:hAnsi="SimSun" w:eastAsia="SimSun" w:cs="SimSun"/>
                <w:sz w:val="12"/>
                <w:szCs w:val="12"/>
                <w:spacing w:val="8"/>
              </w:rPr>
              <w:t>避免阳</w:t>
            </w:r>
            <w:r>
              <w:rPr>
                <w:rFonts w:ascii="SimSun" w:hAnsi="SimSun" w:eastAsia="SimSun" w:cs="SimSun"/>
                <w:sz w:val="12"/>
                <w:szCs w:val="12"/>
                <w:spacing w:val="5"/>
              </w:rPr>
              <w:t>光</w:t>
            </w:r>
            <w:r>
              <w:rPr>
                <w:rFonts w:ascii="SimSun" w:hAnsi="SimSun" w:eastAsia="SimSun" w:cs="SimSun"/>
                <w:sz w:val="12"/>
                <w:szCs w:val="12"/>
                <w:spacing w:val="4"/>
              </w:rPr>
              <w:t>直晒地面空气压缩机站的储气罐。</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6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78" w:hRule="atLeast"/>
        </w:trPr>
        <w:tc>
          <w:tcPr>
            <w:tcW w:w="516" w:type="dxa"/>
            <w:vAlign w:val="top"/>
            <w:tcBorders>
              <w:bottom w:val="single" w:color="000000" w:sz="2" w:space="0"/>
              <w:top w:val="single" w:color="000000" w:sz="2" w:space="0"/>
            </w:tcBorders>
          </w:tcPr>
          <w:p>
            <w:pPr>
              <w:ind w:left="229"/>
              <w:spacing w:before="206"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spacing w:before="185" w:line="225" w:lineRule="auto"/>
              <w:rPr>
                <w:rFonts w:ascii="SimSun" w:hAnsi="SimSun" w:eastAsia="SimSun" w:cs="SimSun"/>
                <w:sz w:val="12"/>
                <w:szCs w:val="12"/>
              </w:rPr>
            </w:pPr>
            <w:r>
              <w:rPr>
                <w:rFonts w:ascii="SimSun" w:hAnsi="SimSun" w:eastAsia="SimSun" w:cs="SimSun"/>
                <w:sz w:val="12"/>
                <w:szCs w:val="12"/>
                <w:spacing w:val="8"/>
              </w:rPr>
              <w:t>必须</w:t>
            </w:r>
            <w:r>
              <w:rPr>
                <w:rFonts w:ascii="SimSun" w:hAnsi="SimSun" w:eastAsia="SimSun" w:cs="SimSun"/>
                <w:sz w:val="12"/>
                <w:szCs w:val="12"/>
                <w:spacing w:val="4"/>
              </w:rPr>
              <w:t>有反映实际情况的压风管路系统图。</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9" w:firstLine="3"/>
              <w:spacing w:before="11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管总局令第87号)第十四条。</w:t>
            </w:r>
          </w:p>
        </w:tc>
      </w:tr>
      <w:tr>
        <w:trPr>
          <w:trHeight w:val="788" w:hRule="atLeast"/>
        </w:trPr>
        <w:tc>
          <w:tcPr>
            <w:tcW w:w="516" w:type="dxa"/>
            <w:vAlign w:val="top"/>
            <w:tcBorders>
              <w:bottom w:val="single" w:color="000000" w:sz="2" w:space="0"/>
              <w:top w:val="single" w:color="000000" w:sz="2" w:space="0"/>
            </w:tcBorders>
          </w:tcPr>
          <w:p>
            <w:pPr>
              <w:spacing w:line="32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tcBorders>
              <w:bottom w:val="single" w:color="000000" w:sz="2" w:space="0"/>
              <w:top w:val="single" w:color="000000" w:sz="2" w:space="0"/>
            </w:tcBorders>
          </w:tcPr>
          <w:p>
            <w:pPr>
              <w:ind w:left="20" w:right="80"/>
              <w:spacing w:before="264" w:line="251"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面空气压缩机站</w:t>
            </w:r>
            <w:r>
              <w:rPr>
                <w:rFonts w:ascii="SimSun" w:hAnsi="SimSun" w:eastAsia="SimSun" w:cs="SimSun"/>
                <w:sz w:val="12"/>
                <w:szCs w:val="12"/>
              </w:rPr>
              <w:t xml:space="preserve"> </w:t>
            </w:r>
            <w:r>
              <w:rPr>
                <w:rFonts w:ascii="SimSun" w:hAnsi="SimSun" w:eastAsia="SimSun" w:cs="SimSun"/>
                <w:sz w:val="12"/>
                <w:szCs w:val="12"/>
                <w:spacing w:val="4"/>
              </w:rPr>
              <w:t>供</w:t>
            </w:r>
            <w:r>
              <w:rPr>
                <w:rFonts w:ascii="SimSun" w:hAnsi="SimSun" w:eastAsia="SimSun" w:cs="SimSun"/>
                <w:sz w:val="12"/>
                <w:szCs w:val="12"/>
                <w:spacing w:val="3"/>
              </w:rPr>
              <w:t>电</w:t>
            </w:r>
          </w:p>
        </w:tc>
        <w:tc>
          <w:tcPr>
            <w:tcW w:w="3309" w:type="dxa"/>
            <w:vAlign w:val="top"/>
            <w:tcBorders>
              <w:bottom w:val="single" w:color="000000" w:sz="2" w:space="0"/>
              <w:top w:val="single" w:color="000000" w:sz="2" w:space="0"/>
            </w:tcBorders>
          </w:tcPr>
          <w:p>
            <w:pPr>
              <w:ind w:left="21" w:right="130" w:firstLine="11"/>
              <w:spacing w:before="112" w:line="243" w:lineRule="auto"/>
              <w:rPr>
                <w:rFonts w:ascii="SimSun" w:hAnsi="SimSun" w:eastAsia="SimSun" w:cs="SimSun"/>
                <w:sz w:val="12"/>
                <w:szCs w:val="12"/>
              </w:rPr>
            </w:pPr>
            <w:r>
              <w:rPr>
                <w:rFonts w:ascii="SimSun" w:hAnsi="SimSun" w:eastAsia="SimSun" w:cs="SimSun"/>
                <w:sz w:val="12"/>
                <w:szCs w:val="12"/>
                <w:spacing w:val="10"/>
              </w:rPr>
              <w:t>向</w:t>
            </w:r>
            <w:r>
              <w:rPr>
                <w:rFonts w:ascii="SimSun" w:hAnsi="SimSun" w:eastAsia="SimSun" w:cs="SimSun"/>
                <w:sz w:val="12"/>
                <w:szCs w:val="12"/>
                <w:spacing w:val="7"/>
              </w:rPr>
              <w:t>突</w:t>
            </w:r>
            <w:r>
              <w:rPr>
                <w:rFonts w:ascii="SimSun" w:hAnsi="SimSun" w:eastAsia="SimSun" w:cs="SimSun"/>
                <w:sz w:val="12"/>
                <w:szCs w:val="12"/>
                <w:spacing w:val="5"/>
              </w:rPr>
              <w:t>出矿井自救系统供风的压风机应当有两回路直接由变</w:t>
            </w:r>
            <w:r>
              <w:rPr>
                <w:rFonts w:ascii="SimSun" w:hAnsi="SimSun" w:eastAsia="SimSun" w:cs="SimSun"/>
                <w:sz w:val="12"/>
                <w:szCs w:val="12"/>
              </w:rPr>
              <w:t xml:space="preserve"> </w:t>
            </w:r>
            <w:r>
              <w:rPr>
                <w:rFonts w:ascii="SimSun" w:hAnsi="SimSun" w:eastAsia="SimSun" w:cs="SimSun"/>
                <w:sz w:val="12"/>
                <w:szCs w:val="12"/>
                <w:spacing w:val="10"/>
              </w:rPr>
              <w:t>(配)</w:t>
            </w:r>
            <w:r>
              <w:rPr>
                <w:rFonts w:ascii="SimSun" w:hAnsi="SimSun" w:eastAsia="SimSun" w:cs="SimSun"/>
                <w:sz w:val="12"/>
                <w:szCs w:val="12"/>
                <w:spacing w:val="7"/>
              </w:rPr>
              <w:t>电</w:t>
            </w:r>
            <w:r>
              <w:rPr>
                <w:rFonts w:ascii="SimSun" w:hAnsi="SimSun" w:eastAsia="SimSun" w:cs="SimSun"/>
                <w:sz w:val="12"/>
                <w:szCs w:val="12"/>
                <w:spacing w:val="5"/>
              </w:rPr>
              <w:t>所馈出的供电线路。供电线路应来自各自的变压器</w:t>
            </w:r>
            <w:r>
              <w:rPr>
                <w:rFonts w:ascii="SimSun" w:hAnsi="SimSun" w:eastAsia="SimSun" w:cs="SimSun"/>
                <w:sz w:val="12"/>
                <w:szCs w:val="12"/>
              </w:rPr>
              <w:t xml:space="preserve"> </w:t>
            </w:r>
            <w:r>
              <w:rPr>
                <w:rFonts w:ascii="SimSun" w:hAnsi="SimSun" w:eastAsia="SimSun" w:cs="SimSun"/>
                <w:sz w:val="12"/>
                <w:szCs w:val="12"/>
                <w:spacing w:val="10"/>
              </w:rPr>
              <w:t>或母线</w:t>
            </w:r>
            <w:r>
              <w:rPr>
                <w:rFonts w:ascii="SimSun" w:hAnsi="SimSun" w:eastAsia="SimSun" w:cs="SimSun"/>
                <w:sz w:val="12"/>
                <w:szCs w:val="12"/>
                <w:spacing w:val="9"/>
              </w:rPr>
              <w:t>段</w:t>
            </w:r>
            <w:r>
              <w:rPr>
                <w:rFonts w:ascii="SimSun" w:hAnsi="SimSun" w:eastAsia="SimSun" w:cs="SimSun"/>
                <w:sz w:val="12"/>
                <w:szCs w:val="12"/>
                <w:spacing w:val="5"/>
              </w:rPr>
              <w:t>，线路上不应分接任何负荷。设备的控制回路和</w:t>
            </w:r>
            <w:r>
              <w:rPr>
                <w:rFonts w:ascii="SimSun" w:hAnsi="SimSun" w:eastAsia="SimSun" w:cs="SimSun"/>
                <w:sz w:val="12"/>
                <w:szCs w:val="12"/>
              </w:rPr>
              <w:t xml:space="preserve"> </w:t>
            </w:r>
            <w:r>
              <w:rPr>
                <w:rFonts w:ascii="SimSun" w:hAnsi="SimSun" w:eastAsia="SimSun" w:cs="SimSun"/>
                <w:sz w:val="12"/>
                <w:szCs w:val="12"/>
                <w:spacing w:val="5"/>
              </w:rPr>
              <w:t>辅助设备，必须有与主要设备同等可靠的备用电源</w:t>
            </w:r>
            <w:r>
              <w:rPr>
                <w:rFonts w:ascii="SimSun" w:hAnsi="SimSun" w:eastAsia="SimSun" w:cs="SimSun"/>
                <w:sz w:val="12"/>
                <w:szCs w:val="12"/>
                <w:spacing w:val="1"/>
              </w:rPr>
              <w:t>。</w:t>
            </w:r>
          </w:p>
        </w:tc>
        <w:tc>
          <w:tcPr>
            <w:tcW w:w="1917" w:type="dxa"/>
            <w:vAlign w:val="top"/>
            <w:tcBorders>
              <w:bottom w:val="single" w:color="000000" w:sz="2" w:space="0"/>
              <w:top w:val="single" w:color="000000" w:sz="2" w:space="0"/>
            </w:tcBorders>
          </w:tcPr>
          <w:p>
            <w:pPr>
              <w:spacing w:line="30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4"/>
              </w:rPr>
              <w:t>井上配电系统图。现场检查。</w:t>
            </w:r>
          </w:p>
        </w:tc>
        <w:tc>
          <w:tcPr>
            <w:tcW w:w="1929" w:type="dxa"/>
            <w:vAlign w:val="top"/>
            <w:tcBorders>
              <w:bottom w:val="single" w:color="000000" w:sz="2" w:space="0"/>
              <w:top w:val="single" w:color="000000" w:sz="2" w:space="0"/>
            </w:tcBorders>
          </w:tcPr>
          <w:p>
            <w:pPr>
              <w:ind w:left="27" w:right="129" w:firstLine="3"/>
              <w:spacing w:before="18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38" w:hRule="atLeast"/>
        </w:trPr>
        <w:tc>
          <w:tcPr>
            <w:tcW w:w="516" w:type="dxa"/>
            <w:vAlign w:val="top"/>
            <w:tcBorders>
              <w:bottom w:val="single" w:color="000000" w:sz="2" w:space="0"/>
              <w:top w:val="single" w:color="000000" w:sz="2" w:space="0"/>
            </w:tcBorders>
          </w:tcPr>
          <w:p>
            <w:pPr>
              <w:spacing w:line="24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2" w:right="80" w:hanging="2"/>
              <w:spacing w:before="39" w:line="251"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面空气压缩机站</w:t>
            </w:r>
            <w:r>
              <w:rPr>
                <w:rFonts w:ascii="SimSun" w:hAnsi="SimSun" w:eastAsia="SimSun" w:cs="SimSun"/>
                <w:sz w:val="12"/>
                <w:szCs w:val="12"/>
              </w:rPr>
              <w:t xml:space="preserve"> </w:t>
            </w:r>
            <w:r>
              <w:rPr>
                <w:rFonts w:ascii="SimSun" w:hAnsi="SimSun" w:eastAsia="SimSun" w:cs="SimSun"/>
                <w:sz w:val="12"/>
                <w:szCs w:val="12"/>
                <w:spacing w:val="5"/>
              </w:rPr>
              <w:t>安全保护、防</w:t>
            </w:r>
            <w:r>
              <w:rPr>
                <w:rFonts w:ascii="SimSun" w:hAnsi="SimSun" w:eastAsia="SimSun" w:cs="SimSun"/>
                <w:sz w:val="12"/>
                <w:szCs w:val="12"/>
                <w:spacing w:val="4"/>
              </w:rPr>
              <w:t>护</w:t>
            </w:r>
          </w:p>
        </w:tc>
        <w:tc>
          <w:tcPr>
            <w:tcW w:w="3309" w:type="dxa"/>
            <w:vAlign w:val="top"/>
            <w:tcBorders>
              <w:bottom w:val="single" w:color="000000" w:sz="2" w:space="0"/>
              <w:top w:val="single" w:color="000000" w:sz="2" w:space="0"/>
            </w:tcBorders>
          </w:tcPr>
          <w:p>
            <w:pPr>
              <w:ind w:left="20" w:right="133" w:firstLine="3"/>
              <w:spacing w:before="114" w:line="246" w:lineRule="auto"/>
              <w:rPr>
                <w:rFonts w:ascii="SimSun" w:hAnsi="SimSun" w:eastAsia="SimSun" w:cs="SimSun"/>
                <w:sz w:val="12"/>
                <w:szCs w:val="12"/>
              </w:rPr>
            </w:pPr>
            <w:r>
              <w:rPr>
                <w:rFonts w:ascii="SimSun" w:hAnsi="SimSun" w:eastAsia="SimSun" w:cs="SimSun"/>
                <w:sz w:val="12"/>
                <w:szCs w:val="12"/>
                <w:spacing w:val="10"/>
              </w:rPr>
              <w:t>空气压</w:t>
            </w:r>
            <w:r>
              <w:rPr>
                <w:rFonts w:ascii="SimSun" w:hAnsi="SimSun" w:eastAsia="SimSun" w:cs="SimSun"/>
                <w:sz w:val="12"/>
                <w:szCs w:val="12"/>
                <w:spacing w:val="6"/>
              </w:rPr>
              <w:t>缩</w:t>
            </w:r>
            <w:r>
              <w:rPr>
                <w:rFonts w:ascii="SimSun" w:hAnsi="SimSun" w:eastAsia="SimSun" w:cs="SimSun"/>
                <w:sz w:val="12"/>
                <w:szCs w:val="12"/>
                <w:spacing w:val="5"/>
              </w:rPr>
              <w:t>机站设备必须设有压力表和安全阀。压力表和安</w:t>
            </w:r>
            <w:r>
              <w:rPr>
                <w:rFonts w:ascii="SimSun" w:hAnsi="SimSun" w:eastAsia="SimSun" w:cs="SimSun"/>
                <w:sz w:val="12"/>
                <w:szCs w:val="12"/>
              </w:rPr>
              <w:t xml:space="preserve"> </w:t>
            </w:r>
            <w:r>
              <w:rPr>
                <w:rFonts w:ascii="SimSun" w:hAnsi="SimSun" w:eastAsia="SimSun" w:cs="SimSun"/>
                <w:sz w:val="12"/>
                <w:szCs w:val="12"/>
                <w:spacing w:val="8"/>
              </w:rPr>
              <w:t>全阀应</w:t>
            </w:r>
            <w:r>
              <w:rPr>
                <w:rFonts w:ascii="SimSun" w:hAnsi="SimSun" w:eastAsia="SimSun" w:cs="SimSun"/>
                <w:sz w:val="12"/>
                <w:szCs w:val="12"/>
                <w:spacing w:val="7"/>
              </w:rPr>
              <w:t>当</w:t>
            </w:r>
            <w:r>
              <w:rPr>
                <w:rFonts w:ascii="SimSun" w:hAnsi="SimSun" w:eastAsia="SimSun" w:cs="SimSun"/>
                <w:sz w:val="12"/>
                <w:szCs w:val="12"/>
                <w:spacing w:val="4"/>
              </w:rPr>
              <w:t>定期校准。安全阀和压力调节器应当动作可靠，</w:t>
            </w:r>
            <w:r>
              <w:rPr>
                <w:rFonts w:ascii="SimSun" w:hAnsi="SimSun" w:eastAsia="SimSun" w:cs="SimSun"/>
                <w:sz w:val="12"/>
                <w:szCs w:val="12"/>
              </w:rPr>
              <w:t xml:space="preserve"> </w:t>
            </w:r>
            <w:r>
              <w:rPr>
                <w:rFonts w:ascii="SimSun" w:hAnsi="SimSun" w:eastAsia="SimSun" w:cs="SimSun"/>
                <w:sz w:val="12"/>
                <w:szCs w:val="12"/>
                <w:spacing w:val="8"/>
              </w:rPr>
              <w:t>安全阀</w:t>
            </w:r>
            <w:r>
              <w:rPr>
                <w:rFonts w:ascii="SimSun" w:hAnsi="SimSun" w:eastAsia="SimSun" w:cs="SimSun"/>
                <w:sz w:val="12"/>
                <w:szCs w:val="12"/>
                <w:spacing w:val="7"/>
              </w:rPr>
              <w:t>动</w:t>
            </w:r>
            <w:r>
              <w:rPr>
                <w:rFonts w:ascii="SimSun" w:hAnsi="SimSun" w:eastAsia="SimSun" w:cs="SimSun"/>
                <w:sz w:val="12"/>
                <w:szCs w:val="12"/>
                <w:spacing w:val="4"/>
              </w:rPr>
              <w:t>作压力不得超过额定压力的1.1倍。</w:t>
            </w:r>
          </w:p>
        </w:tc>
        <w:tc>
          <w:tcPr>
            <w:tcW w:w="1917"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5" w:right="122" w:firstLine="14"/>
              <w:spacing w:before="39" w:line="243" w:lineRule="auto"/>
              <w:rPr>
                <w:rFonts w:ascii="SimSun" w:hAnsi="SimSun" w:eastAsia="SimSun" w:cs="SimSun"/>
                <w:sz w:val="12"/>
                <w:szCs w:val="12"/>
              </w:rPr>
            </w:pPr>
            <w:r>
              <w:rPr>
                <w:rFonts w:ascii="SimSun" w:hAnsi="SimSun" w:eastAsia="SimSun" w:cs="SimSun"/>
                <w:sz w:val="12"/>
                <w:szCs w:val="12"/>
                <w:spacing w:val="4"/>
              </w:rPr>
              <w:t>电气试</w:t>
            </w:r>
            <w:r>
              <w:rPr>
                <w:rFonts w:ascii="SimSun" w:hAnsi="SimSun" w:eastAsia="SimSun" w:cs="SimSun"/>
                <w:sz w:val="12"/>
                <w:szCs w:val="12"/>
                <w:spacing w:val="2"/>
              </w:rPr>
              <w:t>验报告，定期试验记录，</w:t>
            </w:r>
            <w:r>
              <w:rPr>
                <w:rFonts w:ascii="SimSun" w:hAnsi="SimSun" w:eastAsia="SimSun" w:cs="SimSun"/>
                <w:sz w:val="12"/>
                <w:szCs w:val="12"/>
              </w:rPr>
              <w:t xml:space="preserve"> </w:t>
            </w:r>
            <w:r>
              <w:rPr>
                <w:rFonts w:ascii="SimSun" w:hAnsi="SimSun" w:eastAsia="SimSun" w:cs="SimSun"/>
                <w:sz w:val="12"/>
                <w:szCs w:val="12"/>
                <w:spacing w:val="10"/>
              </w:rPr>
              <w:t>整</w:t>
            </w:r>
            <w:r>
              <w:rPr>
                <w:rFonts w:ascii="SimSun" w:hAnsi="SimSun" w:eastAsia="SimSun" w:cs="SimSun"/>
                <w:sz w:val="12"/>
                <w:szCs w:val="12"/>
                <w:spacing w:val="8"/>
              </w:rPr>
              <w:t>定</w:t>
            </w:r>
            <w:r>
              <w:rPr>
                <w:rFonts w:ascii="SimSun" w:hAnsi="SimSun" w:eastAsia="SimSun" w:cs="SimSun"/>
                <w:sz w:val="12"/>
                <w:szCs w:val="12"/>
                <w:spacing w:val="5"/>
              </w:rPr>
              <w:t>记录，压缩机油产品合格</w:t>
            </w:r>
            <w:r>
              <w:rPr>
                <w:rFonts w:ascii="SimSun" w:hAnsi="SimSun" w:eastAsia="SimSun" w:cs="SimSun"/>
                <w:sz w:val="12"/>
                <w:szCs w:val="12"/>
              </w:rPr>
              <w:t xml:space="preserve">  </w:t>
            </w:r>
            <w:r>
              <w:rPr>
                <w:rFonts w:ascii="SimSun" w:hAnsi="SimSun" w:eastAsia="SimSun" w:cs="SimSun"/>
                <w:sz w:val="12"/>
                <w:szCs w:val="12"/>
                <w:spacing w:val="10"/>
              </w:rPr>
              <w:t>证</w:t>
            </w:r>
            <w:r>
              <w:rPr>
                <w:rFonts w:ascii="SimSun" w:hAnsi="SimSun" w:eastAsia="SimSun" w:cs="SimSun"/>
                <w:sz w:val="12"/>
                <w:szCs w:val="12"/>
                <w:spacing w:val="9"/>
              </w:rPr>
              <w:t>，</w:t>
            </w:r>
            <w:r>
              <w:rPr>
                <w:rFonts w:ascii="SimSun" w:hAnsi="SimSun" w:eastAsia="SimSun" w:cs="SimSun"/>
                <w:sz w:val="12"/>
                <w:szCs w:val="12"/>
                <w:spacing w:val="5"/>
              </w:rPr>
              <w:t>使用记录和检验报告，水压</w:t>
            </w:r>
            <w:r>
              <w:rPr>
                <w:rFonts w:ascii="SimSun" w:hAnsi="SimSun" w:eastAsia="SimSun" w:cs="SimSun"/>
                <w:sz w:val="12"/>
                <w:szCs w:val="12"/>
              </w:rPr>
              <w:t xml:space="preserve"> </w:t>
            </w:r>
            <w:r>
              <w:rPr>
                <w:rFonts w:ascii="SimSun" w:hAnsi="SimSun" w:eastAsia="SimSun" w:cs="SimSun"/>
                <w:sz w:val="12"/>
                <w:szCs w:val="12"/>
                <w:spacing w:val="6"/>
              </w:rPr>
              <w:t>试</w:t>
            </w:r>
            <w:r>
              <w:rPr>
                <w:rFonts w:ascii="SimSun" w:hAnsi="SimSun" w:eastAsia="SimSun" w:cs="SimSun"/>
                <w:sz w:val="12"/>
                <w:szCs w:val="12"/>
                <w:spacing w:val="4"/>
              </w:rPr>
              <w:t>验</w:t>
            </w:r>
            <w:r>
              <w:rPr>
                <w:rFonts w:ascii="SimSun" w:hAnsi="SimSun" w:eastAsia="SimSun" w:cs="SimSun"/>
                <w:sz w:val="12"/>
                <w:szCs w:val="12"/>
                <w:spacing w:val="3"/>
              </w:rPr>
              <w:t>报告。现场检查。</w:t>
            </w:r>
          </w:p>
        </w:tc>
        <w:tc>
          <w:tcPr>
            <w:tcW w:w="1929" w:type="dxa"/>
            <w:vAlign w:val="top"/>
            <w:tcBorders>
              <w:bottom w:val="single" w:color="000000" w:sz="2" w:space="0"/>
              <w:top w:val="single" w:color="000000" w:sz="2" w:space="0"/>
            </w:tcBorders>
          </w:tcPr>
          <w:p>
            <w:pPr>
              <w:ind w:left="27" w:right="129" w:firstLine="3"/>
              <w:spacing w:before="1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39" w:hRule="atLeast"/>
        </w:trPr>
        <w:tc>
          <w:tcPr>
            <w:tcW w:w="516" w:type="dxa"/>
            <w:vAlign w:val="top"/>
            <w:tcBorders>
              <w:bottom w:val="single" w:color="000000" w:sz="2" w:space="0"/>
              <w:top w:val="single" w:color="000000" w:sz="2" w:space="0"/>
            </w:tcBorders>
          </w:tcPr>
          <w:p>
            <w:pPr>
              <w:spacing w:line="25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16" w:line="246" w:lineRule="auto"/>
              <w:rPr>
                <w:rFonts w:ascii="SimSun" w:hAnsi="SimSun" w:eastAsia="SimSun" w:cs="SimSun"/>
                <w:sz w:val="12"/>
                <w:szCs w:val="12"/>
              </w:rPr>
            </w:pPr>
            <w:r>
              <w:rPr>
                <w:rFonts w:ascii="SimSun" w:hAnsi="SimSun" w:eastAsia="SimSun" w:cs="SimSun"/>
                <w:sz w:val="12"/>
                <w:szCs w:val="12"/>
                <w:spacing w:val="10"/>
              </w:rPr>
              <w:t>使用油</w:t>
            </w:r>
            <w:r>
              <w:rPr>
                <w:rFonts w:ascii="SimSun" w:hAnsi="SimSun" w:eastAsia="SimSun" w:cs="SimSun"/>
                <w:sz w:val="12"/>
                <w:szCs w:val="12"/>
                <w:spacing w:val="9"/>
              </w:rPr>
              <w:t>润</w:t>
            </w:r>
            <w:r>
              <w:rPr>
                <w:rFonts w:ascii="SimSun" w:hAnsi="SimSun" w:eastAsia="SimSun" w:cs="SimSun"/>
                <w:sz w:val="12"/>
                <w:szCs w:val="12"/>
                <w:spacing w:val="5"/>
              </w:rPr>
              <w:t>滑的空气压缩机必须装设断油保护装置或者断油</w:t>
            </w:r>
            <w:r>
              <w:rPr>
                <w:rFonts w:ascii="SimSun" w:hAnsi="SimSun" w:eastAsia="SimSun" w:cs="SimSun"/>
                <w:sz w:val="12"/>
                <w:szCs w:val="12"/>
              </w:rPr>
              <w:t xml:space="preserve"> </w:t>
            </w:r>
            <w:r>
              <w:rPr>
                <w:rFonts w:ascii="SimSun" w:hAnsi="SimSun" w:eastAsia="SimSun" w:cs="SimSun"/>
                <w:sz w:val="12"/>
                <w:szCs w:val="12"/>
                <w:spacing w:val="6"/>
              </w:rPr>
              <w:t>信号显示装置。水冷式空气压缩机必须装设断水保护装</w:t>
            </w:r>
            <w:r>
              <w:rPr>
                <w:rFonts w:ascii="SimSun" w:hAnsi="SimSun" w:eastAsia="SimSun" w:cs="SimSun"/>
                <w:sz w:val="12"/>
                <w:szCs w:val="12"/>
                <w:spacing w:val="1"/>
              </w:rPr>
              <w:t>置</w:t>
            </w:r>
            <w:r>
              <w:rPr>
                <w:rFonts w:ascii="SimSun" w:hAnsi="SimSun" w:eastAsia="SimSun" w:cs="SimSun"/>
                <w:sz w:val="12"/>
                <w:szCs w:val="12"/>
              </w:rPr>
              <w:t xml:space="preserve"> </w:t>
            </w:r>
            <w:r>
              <w:rPr>
                <w:rFonts w:ascii="SimSun" w:hAnsi="SimSun" w:eastAsia="SimSun" w:cs="SimSun"/>
                <w:sz w:val="12"/>
                <w:szCs w:val="12"/>
                <w:spacing w:val="6"/>
              </w:rPr>
              <w:t>或者</w:t>
            </w:r>
            <w:r>
              <w:rPr>
                <w:rFonts w:ascii="SimSun" w:hAnsi="SimSun" w:eastAsia="SimSun" w:cs="SimSun"/>
                <w:sz w:val="12"/>
                <w:szCs w:val="12"/>
                <w:spacing w:val="4"/>
              </w:rPr>
              <w:t>断</w:t>
            </w:r>
            <w:r>
              <w:rPr>
                <w:rFonts w:ascii="SimSun" w:hAnsi="SimSun" w:eastAsia="SimSun" w:cs="SimSun"/>
                <w:sz w:val="12"/>
                <w:szCs w:val="12"/>
                <w:spacing w:val="3"/>
              </w:rPr>
              <w:t>水信号显示装置。</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1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812" w:hRule="atLeast"/>
        </w:trPr>
        <w:tc>
          <w:tcPr>
            <w:tcW w:w="516" w:type="dxa"/>
            <w:vAlign w:val="top"/>
            <w:tcBorders>
              <w:bottom w:val="single" w:color="000000" w:sz="2" w:space="0"/>
              <w:top w:val="single" w:color="000000" w:sz="2" w:space="0"/>
            </w:tcBorders>
          </w:tcPr>
          <w:p>
            <w:pPr>
              <w:spacing w:line="335"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25" w:line="249" w:lineRule="auto"/>
              <w:rPr>
                <w:rFonts w:ascii="SimSun" w:hAnsi="SimSun" w:eastAsia="SimSun" w:cs="SimSun"/>
                <w:sz w:val="12"/>
                <w:szCs w:val="12"/>
              </w:rPr>
            </w:pPr>
            <w:r>
              <w:rPr>
                <w:rFonts w:ascii="SimSun" w:hAnsi="SimSun" w:eastAsia="SimSun" w:cs="SimSun"/>
                <w:sz w:val="12"/>
                <w:szCs w:val="12"/>
                <w:spacing w:val="8"/>
              </w:rPr>
              <w:t>储气罐</w:t>
            </w:r>
            <w:r>
              <w:rPr>
                <w:rFonts w:ascii="SimSun" w:hAnsi="SimSun" w:eastAsia="SimSun" w:cs="SimSun"/>
                <w:sz w:val="12"/>
                <w:szCs w:val="12"/>
                <w:spacing w:val="5"/>
              </w:rPr>
              <w:t>上</w:t>
            </w:r>
            <w:r>
              <w:rPr>
                <w:rFonts w:ascii="SimSun" w:hAnsi="SimSun" w:eastAsia="SimSun" w:cs="SimSun"/>
                <w:sz w:val="12"/>
                <w:szCs w:val="12"/>
                <w:spacing w:val="4"/>
              </w:rPr>
              <w:t>装有动作可靠的安全阀和放水阀，并有检查孔；</w:t>
            </w:r>
            <w:r>
              <w:rPr>
                <w:rFonts w:ascii="SimSun" w:hAnsi="SimSun" w:eastAsia="SimSun" w:cs="SimSun"/>
                <w:sz w:val="12"/>
                <w:szCs w:val="12"/>
              </w:rPr>
              <w:t xml:space="preserve"> </w:t>
            </w:r>
            <w:r>
              <w:rPr>
                <w:rFonts w:ascii="SimSun" w:hAnsi="SimSun" w:eastAsia="SimSun" w:cs="SimSun"/>
                <w:sz w:val="12"/>
                <w:szCs w:val="12"/>
                <w:spacing w:val="6"/>
              </w:rPr>
              <w:t>在储气罐出口管路上必须加装释压阀，其口径不得小于</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6"/>
              </w:rPr>
              <w:t>风管的直径，释放压力应当为空气压缩机最高工作压力</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9"/>
              </w:rPr>
              <w:t>1.25~1.4倍</w:t>
            </w:r>
            <w:r>
              <w:rPr>
                <w:rFonts w:ascii="SimSun" w:hAnsi="SimSun" w:eastAsia="SimSun" w:cs="SimSun"/>
                <w:sz w:val="12"/>
                <w:szCs w:val="12"/>
                <w:spacing w:val="7"/>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20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979" w:hRule="atLeast"/>
        </w:trPr>
        <w:tc>
          <w:tcPr>
            <w:tcW w:w="516" w:type="dxa"/>
            <w:vAlign w:val="top"/>
            <w:tcBorders>
              <w:bottom w:val="single" w:color="000000" w:sz="2" w:space="0"/>
              <w:top w:val="single" w:color="000000" w:sz="2" w:space="0"/>
            </w:tcBorders>
          </w:tcPr>
          <w:p>
            <w:pPr>
              <w:spacing w:line="41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65" w:firstLine="2"/>
              <w:spacing w:before="133" w:line="242" w:lineRule="auto"/>
              <w:rPr>
                <w:rFonts w:ascii="SimSun" w:hAnsi="SimSun" w:eastAsia="SimSun" w:cs="SimSun"/>
                <w:sz w:val="12"/>
                <w:szCs w:val="12"/>
              </w:rPr>
            </w:pPr>
            <w:r>
              <w:rPr>
                <w:rFonts w:ascii="SimSun" w:hAnsi="SimSun" w:eastAsia="SimSun" w:cs="SimSun"/>
                <w:sz w:val="12"/>
                <w:szCs w:val="12"/>
                <w:spacing w:val="10"/>
              </w:rPr>
              <w:t>螺杆式</w:t>
            </w:r>
            <w:r>
              <w:rPr>
                <w:rFonts w:ascii="SimSun" w:hAnsi="SimSun" w:eastAsia="SimSun" w:cs="SimSun"/>
                <w:sz w:val="12"/>
                <w:szCs w:val="12"/>
                <w:spacing w:val="6"/>
              </w:rPr>
              <w:t>空</w:t>
            </w:r>
            <w:r>
              <w:rPr>
                <w:rFonts w:ascii="SimSun" w:hAnsi="SimSun" w:eastAsia="SimSun" w:cs="SimSun"/>
                <w:sz w:val="12"/>
                <w:szCs w:val="12"/>
                <w:spacing w:val="5"/>
              </w:rPr>
              <w:t>气压缩机的排气温度不得超过120℃，离心式空气</w:t>
            </w:r>
            <w:r>
              <w:rPr>
                <w:rFonts w:ascii="SimSun" w:hAnsi="SimSun" w:eastAsia="SimSun" w:cs="SimSun"/>
                <w:sz w:val="12"/>
                <w:szCs w:val="12"/>
              </w:rPr>
              <w:t xml:space="preserve"> </w:t>
            </w:r>
            <w:r>
              <w:rPr>
                <w:rFonts w:ascii="SimSun" w:hAnsi="SimSun" w:eastAsia="SimSun" w:cs="SimSun"/>
                <w:sz w:val="12"/>
                <w:szCs w:val="12"/>
                <w:spacing w:val="10"/>
              </w:rPr>
              <w:t>压缩机</w:t>
            </w:r>
            <w:r>
              <w:rPr>
                <w:rFonts w:ascii="SimSun" w:hAnsi="SimSun" w:eastAsia="SimSun" w:cs="SimSun"/>
                <w:sz w:val="12"/>
                <w:szCs w:val="12"/>
                <w:spacing w:val="8"/>
              </w:rPr>
              <w:t>的</w:t>
            </w:r>
            <w:r>
              <w:rPr>
                <w:rFonts w:ascii="SimSun" w:hAnsi="SimSun" w:eastAsia="SimSun" w:cs="SimSun"/>
                <w:sz w:val="12"/>
                <w:szCs w:val="12"/>
                <w:spacing w:val="5"/>
              </w:rPr>
              <w:t>排气温度不得超过130℃。必须装设温度保护装</w:t>
            </w:r>
            <w:r>
              <w:rPr>
                <w:rFonts w:ascii="SimSun" w:hAnsi="SimSun" w:eastAsia="SimSun" w:cs="SimSun"/>
                <w:sz w:val="12"/>
                <w:szCs w:val="12"/>
              </w:rPr>
              <w:t xml:space="preserve">  </w:t>
            </w:r>
            <w:r>
              <w:rPr>
                <w:rFonts w:ascii="SimSun" w:hAnsi="SimSun" w:eastAsia="SimSun" w:cs="SimSun"/>
                <w:sz w:val="12"/>
                <w:szCs w:val="12"/>
                <w:spacing w:val="6"/>
              </w:rPr>
              <w:t>置，在超温时能自动切断电源并报警。储气罐内的温度</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10"/>
              </w:rPr>
              <w:t>当保持</w:t>
            </w:r>
            <w:r>
              <w:rPr>
                <w:rFonts w:ascii="SimSun" w:hAnsi="SimSun" w:eastAsia="SimSun" w:cs="SimSun"/>
                <w:sz w:val="12"/>
                <w:szCs w:val="12"/>
                <w:spacing w:val="9"/>
              </w:rPr>
              <w:t>在</w:t>
            </w:r>
            <w:r>
              <w:rPr>
                <w:rFonts w:ascii="SimSun" w:hAnsi="SimSun" w:eastAsia="SimSun" w:cs="SimSun"/>
                <w:sz w:val="12"/>
                <w:szCs w:val="12"/>
                <w:spacing w:val="5"/>
              </w:rPr>
              <w:t>120℃以下，并装有超温保护装置，在超温时能自</w:t>
            </w:r>
            <w:r>
              <w:rPr>
                <w:rFonts w:ascii="SimSun" w:hAnsi="SimSun" w:eastAsia="SimSun" w:cs="SimSun"/>
                <w:sz w:val="12"/>
                <w:szCs w:val="12"/>
              </w:rPr>
              <w:t xml:space="preserve"> </w:t>
            </w:r>
            <w:r>
              <w:rPr>
                <w:rFonts w:ascii="SimSun" w:hAnsi="SimSun" w:eastAsia="SimSun" w:cs="SimSun"/>
                <w:sz w:val="12"/>
                <w:szCs w:val="12"/>
                <w:spacing w:val="5"/>
              </w:rPr>
              <w:t>动</w:t>
            </w:r>
            <w:r>
              <w:rPr>
                <w:rFonts w:ascii="SimSun" w:hAnsi="SimSun" w:eastAsia="SimSun" w:cs="SimSun"/>
                <w:sz w:val="12"/>
                <w:szCs w:val="12"/>
                <w:spacing w:val="3"/>
              </w:rPr>
              <w:t>切断电源并报警。</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4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758" w:hRule="atLeast"/>
        </w:trPr>
        <w:tc>
          <w:tcPr>
            <w:tcW w:w="516" w:type="dxa"/>
            <w:vAlign w:val="top"/>
            <w:tcBorders>
              <w:bottom w:val="single" w:color="000000" w:sz="2" w:space="0"/>
              <w:top w:val="single" w:color="000000" w:sz="2" w:space="0"/>
            </w:tcBorders>
          </w:tcPr>
          <w:p>
            <w:pPr>
              <w:spacing w:line="30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3"/>
              <w:spacing w:before="253" w:line="228" w:lineRule="auto"/>
              <w:rPr>
                <w:rFonts w:ascii="SimSun" w:hAnsi="SimSun" w:eastAsia="SimSun" w:cs="SimSun"/>
                <w:sz w:val="12"/>
                <w:szCs w:val="12"/>
              </w:rPr>
            </w:pPr>
            <w:r>
              <w:rPr>
                <w:rFonts w:ascii="SimSun" w:hAnsi="SimSun" w:eastAsia="SimSun" w:cs="SimSun"/>
                <w:sz w:val="12"/>
                <w:szCs w:val="12"/>
                <w:spacing w:val="10"/>
              </w:rPr>
              <w:t>高压开</w:t>
            </w:r>
            <w:r>
              <w:rPr>
                <w:rFonts w:ascii="SimSun" w:hAnsi="SimSun" w:eastAsia="SimSun" w:cs="SimSun"/>
                <w:sz w:val="12"/>
                <w:szCs w:val="12"/>
                <w:spacing w:val="6"/>
              </w:rPr>
              <w:t>关</w:t>
            </w:r>
            <w:r>
              <w:rPr>
                <w:rFonts w:ascii="SimSun" w:hAnsi="SimSun" w:eastAsia="SimSun" w:cs="SimSun"/>
                <w:sz w:val="12"/>
                <w:szCs w:val="12"/>
                <w:spacing w:val="5"/>
              </w:rPr>
              <w:t>柜、电动机等电气设备各类保护齐全，灵敏可靠</w:t>
            </w:r>
          </w:p>
          <w:p>
            <w:pPr>
              <w:ind w:left="32"/>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8"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，第四百五十二条，第四百</w:t>
            </w:r>
            <w:r>
              <w:rPr>
                <w:rFonts w:ascii="SimSun" w:hAnsi="SimSun" w:eastAsia="SimSun" w:cs="SimSun"/>
                <w:sz w:val="12"/>
                <w:szCs w:val="12"/>
              </w:rPr>
              <w:t xml:space="preserve"> </w:t>
            </w:r>
            <w:r>
              <w:rPr>
                <w:rFonts w:ascii="SimSun" w:hAnsi="SimSun" w:eastAsia="SimSun" w:cs="SimSun"/>
                <w:sz w:val="12"/>
                <w:szCs w:val="12"/>
                <w:spacing w:val="1"/>
              </w:rPr>
              <w:t>五十三</w:t>
            </w:r>
            <w:r>
              <w:rPr>
                <w:rFonts w:ascii="SimSun" w:hAnsi="SimSun" w:eastAsia="SimSun" w:cs="SimSun"/>
                <w:sz w:val="12"/>
                <w:szCs w:val="12"/>
              </w:rPr>
              <w:t>条。</w:t>
            </w:r>
          </w:p>
        </w:tc>
      </w:tr>
      <w:tr>
        <w:trPr>
          <w:trHeight w:val="471" w:hRule="atLeast"/>
        </w:trPr>
        <w:tc>
          <w:tcPr>
            <w:tcW w:w="516" w:type="dxa"/>
            <w:vAlign w:val="top"/>
            <w:tcBorders>
              <w:bottom w:val="single" w:color="000000" w:sz="2" w:space="0"/>
              <w:top w:val="single" w:color="000000" w:sz="2" w:space="0"/>
            </w:tcBorders>
          </w:tcPr>
          <w:p>
            <w:pPr>
              <w:ind w:left="201"/>
              <w:spacing w:before="205"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spacing w:before="109" w:line="251" w:lineRule="auto"/>
              <w:rPr>
                <w:rFonts w:ascii="SimSun" w:hAnsi="SimSun" w:eastAsia="SimSun" w:cs="SimSun"/>
                <w:sz w:val="12"/>
                <w:szCs w:val="12"/>
              </w:rPr>
            </w:pPr>
            <w:r>
              <w:rPr>
                <w:rFonts w:ascii="SimSun" w:hAnsi="SimSun" w:eastAsia="SimSun" w:cs="SimSun"/>
                <w:sz w:val="12"/>
                <w:szCs w:val="12"/>
                <w:spacing w:val="10"/>
              </w:rPr>
              <w:t>容易碰</w:t>
            </w:r>
            <w:r>
              <w:rPr>
                <w:rFonts w:ascii="SimSun" w:hAnsi="SimSun" w:eastAsia="SimSun" w:cs="SimSun"/>
                <w:sz w:val="12"/>
                <w:szCs w:val="12"/>
                <w:spacing w:val="8"/>
              </w:rPr>
              <w:t>到</w:t>
            </w:r>
            <w:r>
              <w:rPr>
                <w:rFonts w:ascii="SimSun" w:hAnsi="SimSun" w:eastAsia="SimSun" w:cs="SimSun"/>
                <w:sz w:val="12"/>
                <w:szCs w:val="12"/>
                <w:spacing w:val="5"/>
              </w:rPr>
              <w:t>的、裸露的带电体及机械外露的转动和传动部分</w:t>
            </w:r>
            <w:r>
              <w:rPr>
                <w:rFonts w:ascii="SimSun" w:hAnsi="SimSun" w:eastAsia="SimSun" w:cs="SimSun"/>
                <w:sz w:val="12"/>
                <w:szCs w:val="12"/>
              </w:rPr>
              <w:t xml:space="preserve"> </w:t>
            </w:r>
            <w:r>
              <w:rPr>
                <w:rFonts w:ascii="SimSun" w:hAnsi="SimSun" w:eastAsia="SimSun" w:cs="SimSun"/>
                <w:sz w:val="12"/>
                <w:szCs w:val="12"/>
                <w:spacing w:val="8"/>
              </w:rPr>
              <w:t>必</w:t>
            </w:r>
            <w:r>
              <w:rPr>
                <w:rFonts w:ascii="SimSun" w:hAnsi="SimSun" w:eastAsia="SimSun" w:cs="SimSun"/>
                <w:sz w:val="12"/>
                <w:szCs w:val="12"/>
                <w:spacing w:val="4"/>
              </w:rPr>
              <w:t>须加装护罩或者遮拦等防护设施。</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32" w:line="22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81" w:hRule="atLeast"/>
        </w:trPr>
        <w:tc>
          <w:tcPr>
            <w:tcW w:w="516" w:type="dxa"/>
            <w:vAlign w:val="top"/>
            <w:tcBorders>
              <w:bottom w:val="single" w:color="000000" w:sz="2" w:space="0"/>
              <w:top w:val="single" w:color="000000" w:sz="2" w:space="0"/>
            </w:tcBorders>
          </w:tcPr>
          <w:p>
            <w:pPr>
              <w:ind w:left="201"/>
              <w:spacing w:before="261"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40" w:line="227" w:lineRule="auto"/>
              <w:rPr>
                <w:rFonts w:ascii="SimSun" w:hAnsi="SimSun" w:eastAsia="SimSun" w:cs="SimSun"/>
                <w:sz w:val="12"/>
                <w:szCs w:val="12"/>
              </w:rPr>
            </w:pPr>
            <w:r>
              <w:rPr>
                <w:rFonts w:ascii="SimSun" w:hAnsi="SimSun" w:eastAsia="SimSun" w:cs="SimSun"/>
                <w:sz w:val="12"/>
                <w:szCs w:val="12"/>
                <w:spacing w:val="7"/>
              </w:rPr>
              <w:t>使</w:t>
            </w:r>
            <w:r>
              <w:rPr>
                <w:rFonts w:ascii="SimSun" w:hAnsi="SimSun" w:eastAsia="SimSun" w:cs="SimSun"/>
                <w:sz w:val="12"/>
                <w:szCs w:val="12"/>
                <w:spacing w:val="4"/>
              </w:rPr>
              <w:t>用闪点不低于215℃的压缩机油。</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8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591" w:hRule="atLeast"/>
        </w:trPr>
        <w:tc>
          <w:tcPr>
            <w:tcW w:w="516" w:type="dxa"/>
            <w:vAlign w:val="top"/>
            <w:tcBorders>
              <w:bottom w:val="single" w:color="000000" w:sz="2" w:space="0"/>
              <w:top w:val="single" w:color="000000" w:sz="2" w:space="0"/>
            </w:tcBorders>
          </w:tcPr>
          <w:p>
            <w:pPr>
              <w:ind w:left="201"/>
              <w:spacing w:before="267"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65"/>
              <w:spacing w:before="168" w:line="249" w:lineRule="auto"/>
              <w:rPr>
                <w:rFonts w:ascii="SimSun" w:hAnsi="SimSun" w:eastAsia="SimSun" w:cs="SimSun"/>
                <w:sz w:val="12"/>
                <w:szCs w:val="12"/>
              </w:rPr>
            </w:pPr>
            <w:r>
              <w:rPr>
                <w:rFonts w:ascii="SimSun" w:hAnsi="SimSun" w:eastAsia="SimSun" w:cs="SimSun"/>
                <w:sz w:val="12"/>
                <w:szCs w:val="12"/>
                <w:spacing w:val="10"/>
              </w:rPr>
              <w:t>新安装</w:t>
            </w:r>
            <w:r>
              <w:rPr>
                <w:rFonts w:ascii="SimSun" w:hAnsi="SimSun" w:eastAsia="SimSun" w:cs="SimSun"/>
                <w:sz w:val="12"/>
                <w:szCs w:val="12"/>
                <w:spacing w:val="7"/>
              </w:rPr>
              <w:t>或</w:t>
            </w:r>
            <w:r>
              <w:rPr>
                <w:rFonts w:ascii="SimSun" w:hAnsi="SimSun" w:eastAsia="SimSun" w:cs="SimSun"/>
                <w:sz w:val="12"/>
                <w:szCs w:val="12"/>
                <w:spacing w:val="5"/>
              </w:rPr>
              <w:t>者检修后的储气罐，应当用1.5倍空气压缩机工作</w:t>
            </w:r>
            <w:r>
              <w:rPr>
                <w:rFonts w:ascii="SimSun" w:hAnsi="SimSun" w:eastAsia="SimSun" w:cs="SimSun"/>
                <w:sz w:val="12"/>
                <w:szCs w:val="12"/>
              </w:rPr>
              <w:t xml:space="preserve"> </w:t>
            </w:r>
            <w:r>
              <w:rPr>
                <w:rFonts w:ascii="SimSun" w:hAnsi="SimSun" w:eastAsia="SimSun" w:cs="SimSun"/>
                <w:sz w:val="12"/>
                <w:szCs w:val="12"/>
                <w:spacing w:val="4"/>
              </w:rPr>
              <w:t>压力</w:t>
            </w:r>
            <w:r>
              <w:rPr>
                <w:rFonts w:ascii="SimSun" w:hAnsi="SimSun" w:eastAsia="SimSun" w:cs="SimSun"/>
                <w:sz w:val="12"/>
                <w:szCs w:val="12"/>
                <w:spacing w:val="3"/>
              </w:rPr>
              <w:t>做</w:t>
            </w:r>
            <w:r>
              <w:rPr>
                <w:rFonts w:ascii="SimSun" w:hAnsi="SimSun" w:eastAsia="SimSun" w:cs="SimSun"/>
                <w:sz w:val="12"/>
                <w:szCs w:val="12"/>
                <w:spacing w:val="2"/>
              </w:rPr>
              <w:t>水压试验。</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9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020" w:hRule="atLeast"/>
        </w:trPr>
        <w:tc>
          <w:tcPr>
            <w:tcW w:w="516" w:type="dxa"/>
            <w:vAlign w:val="top"/>
            <w:tcBorders>
              <w:bottom w:val="single" w:color="000000" w:sz="2" w:space="0"/>
              <w:top w:val="single" w:color="000000" w:sz="2" w:space="0"/>
            </w:tcBorders>
          </w:tcPr>
          <w:p>
            <w:pPr>
              <w:spacing w:line="44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restart"/>
            <w:tcBorders>
              <w:bottom w:val="none" w:color="000000" w:sz="2" w:space="0"/>
              <w:top w:val="single" w:color="000000" w:sz="2" w:space="0"/>
            </w:tcBorders>
          </w:tcPr>
          <w:p>
            <w:pPr>
              <w:spacing w:line="347" w:lineRule="auto"/>
              <w:rPr>
                <w:rFonts w:ascii="Arial"/>
                <w:sz w:val="21"/>
              </w:rPr>
            </w:pPr>
            <w:r/>
          </w:p>
          <w:p>
            <w:pPr>
              <w:spacing w:line="347"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下压风设备设置</w:t>
            </w:r>
          </w:p>
        </w:tc>
        <w:tc>
          <w:tcPr>
            <w:tcW w:w="3309" w:type="dxa"/>
            <w:vAlign w:val="top"/>
            <w:tcBorders>
              <w:bottom w:val="single" w:color="000000" w:sz="2" w:space="0"/>
              <w:top w:val="single" w:color="000000" w:sz="2" w:space="0"/>
            </w:tcBorders>
          </w:tcPr>
          <w:p>
            <w:pPr>
              <w:ind w:left="20" w:right="68"/>
              <w:spacing w:before="76" w:line="242" w:lineRule="auto"/>
              <w:rPr>
                <w:rFonts w:ascii="SimSun" w:hAnsi="SimSun" w:eastAsia="SimSun" w:cs="SimSun"/>
                <w:sz w:val="12"/>
                <w:szCs w:val="12"/>
              </w:rPr>
            </w:pPr>
            <w:r>
              <w:rPr>
                <w:rFonts w:ascii="SimSun" w:hAnsi="SimSun" w:eastAsia="SimSun" w:cs="SimSun"/>
                <w:sz w:val="12"/>
                <w:szCs w:val="12"/>
                <w:spacing w:val="8"/>
              </w:rPr>
              <w:t>井下设</w:t>
            </w:r>
            <w:r>
              <w:rPr>
                <w:rFonts w:ascii="SimSun" w:hAnsi="SimSun" w:eastAsia="SimSun" w:cs="SimSun"/>
                <w:sz w:val="12"/>
                <w:szCs w:val="12"/>
                <w:spacing w:val="7"/>
              </w:rPr>
              <w:t>置</w:t>
            </w:r>
            <w:r>
              <w:rPr>
                <w:rFonts w:ascii="SimSun" w:hAnsi="SimSun" w:eastAsia="SimSun" w:cs="SimSun"/>
                <w:sz w:val="12"/>
                <w:szCs w:val="12"/>
                <w:spacing w:val="4"/>
              </w:rPr>
              <w:t>空气压缩设备时，应当采用螺杆式空气压缩机，</w:t>
            </w:r>
            <w:r>
              <w:rPr>
                <w:rFonts w:ascii="SimSun" w:hAnsi="SimSun" w:eastAsia="SimSun" w:cs="SimSun"/>
                <w:sz w:val="12"/>
                <w:szCs w:val="12"/>
              </w:rPr>
              <w:t xml:space="preserve"> </w:t>
            </w:r>
            <w:r>
              <w:rPr>
                <w:rFonts w:ascii="SimSun" w:hAnsi="SimSun" w:eastAsia="SimSun" w:cs="SimSun"/>
                <w:sz w:val="12"/>
                <w:szCs w:val="12"/>
                <w:spacing w:val="10"/>
              </w:rPr>
              <w:t>严禁使</w:t>
            </w:r>
            <w:r>
              <w:rPr>
                <w:rFonts w:ascii="SimSun" w:hAnsi="SimSun" w:eastAsia="SimSun" w:cs="SimSun"/>
                <w:sz w:val="12"/>
                <w:szCs w:val="12"/>
                <w:spacing w:val="9"/>
              </w:rPr>
              <w:t>用</w:t>
            </w:r>
            <w:r>
              <w:rPr>
                <w:rFonts w:ascii="SimSun" w:hAnsi="SimSun" w:eastAsia="SimSun" w:cs="SimSun"/>
                <w:sz w:val="12"/>
                <w:szCs w:val="12"/>
                <w:spacing w:val="5"/>
              </w:rPr>
              <w:t>滑片式空气压缩机；固定式空气压缩机和储气罐</w:t>
            </w:r>
            <w:r>
              <w:rPr>
                <w:rFonts w:ascii="SimSun" w:hAnsi="SimSun" w:eastAsia="SimSun" w:cs="SimSun"/>
                <w:sz w:val="12"/>
                <w:szCs w:val="12"/>
              </w:rPr>
              <w:t xml:space="preserve"> </w:t>
            </w:r>
            <w:r>
              <w:rPr>
                <w:rFonts w:ascii="SimSun" w:hAnsi="SimSun" w:eastAsia="SimSun" w:cs="SimSun"/>
                <w:sz w:val="12"/>
                <w:szCs w:val="12"/>
                <w:spacing w:val="10"/>
              </w:rPr>
              <w:t>必须分</w:t>
            </w:r>
            <w:r>
              <w:rPr>
                <w:rFonts w:ascii="SimSun" w:hAnsi="SimSun" w:eastAsia="SimSun" w:cs="SimSun"/>
                <w:sz w:val="12"/>
                <w:szCs w:val="12"/>
                <w:spacing w:val="9"/>
              </w:rPr>
              <w:t>别</w:t>
            </w:r>
            <w:r>
              <w:rPr>
                <w:rFonts w:ascii="SimSun" w:hAnsi="SimSun" w:eastAsia="SimSun" w:cs="SimSun"/>
                <w:sz w:val="12"/>
                <w:szCs w:val="12"/>
                <w:spacing w:val="5"/>
              </w:rPr>
              <w:t>设置在2个独立硐室内，并保证独立通风；移动式</w:t>
            </w:r>
            <w:r>
              <w:rPr>
                <w:rFonts w:ascii="SimSun" w:hAnsi="SimSun" w:eastAsia="SimSun" w:cs="SimSun"/>
                <w:sz w:val="12"/>
                <w:szCs w:val="12"/>
              </w:rPr>
              <w:t xml:space="preserve"> </w:t>
            </w:r>
            <w:r>
              <w:rPr>
                <w:rFonts w:ascii="SimSun" w:hAnsi="SimSun" w:eastAsia="SimSun" w:cs="SimSun"/>
                <w:sz w:val="12"/>
                <w:szCs w:val="12"/>
                <w:spacing w:val="10"/>
              </w:rPr>
              <w:t>空气压</w:t>
            </w:r>
            <w:r>
              <w:rPr>
                <w:rFonts w:ascii="SimSun" w:hAnsi="SimSun" w:eastAsia="SimSun" w:cs="SimSun"/>
                <w:sz w:val="12"/>
                <w:szCs w:val="12"/>
                <w:spacing w:val="9"/>
              </w:rPr>
              <w:t>缩</w:t>
            </w:r>
            <w:r>
              <w:rPr>
                <w:rFonts w:ascii="SimSun" w:hAnsi="SimSun" w:eastAsia="SimSun" w:cs="SimSun"/>
                <w:sz w:val="12"/>
                <w:szCs w:val="12"/>
                <w:spacing w:val="5"/>
              </w:rPr>
              <w:t>机必须设置在采用不燃性材料支护且具有新鲜风</w:t>
            </w:r>
            <w:r>
              <w:rPr>
                <w:rFonts w:ascii="SimSun" w:hAnsi="SimSun" w:eastAsia="SimSun" w:cs="SimSun"/>
                <w:sz w:val="12"/>
                <w:szCs w:val="12"/>
              </w:rPr>
              <w:t xml:space="preserve"> </w:t>
            </w:r>
            <w:r>
              <w:rPr>
                <w:rFonts w:ascii="SimSun" w:hAnsi="SimSun" w:eastAsia="SimSun" w:cs="SimSun"/>
                <w:sz w:val="12"/>
                <w:szCs w:val="12"/>
                <w:spacing w:val="10"/>
              </w:rPr>
              <w:t>流的巷</w:t>
            </w:r>
            <w:r>
              <w:rPr>
                <w:rFonts w:ascii="SimSun" w:hAnsi="SimSun" w:eastAsia="SimSun" w:cs="SimSun"/>
                <w:sz w:val="12"/>
                <w:szCs w:val="12"/>
                <w:spacing w:val="9"/>
              </w:rPr>
              <w:t>道</w:t>
            </w:r>
            <w:r>
              <w:rPr>
                <w:rFonts w:ascii="SimSun" w:hAnsi="SimSun" w:eastAsia="SimSun" w:cs="SimSun"/>
                <w:sz w:val="12"/>
                <w:szCs w:val="12"/>
                <w:spacing w:val="5"/>
              </w:rPr>
              <w:t>中；应当设自动灭火装置；运行时必须有人值守</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restart"/>
            <w:tcBorders>
              <w:bottom w:val="none" w:color="000000" w:sz="2" w:space="0"/>
              <w:top w:val="single" w:color="000000" w:sz="2" w:space="0"/>
            </w:tcBorders>
          </w:tcPr>
          <w:p>
            <w:pPr>
              <w:spacing w:line="271" w:lineRule="auto"/>
              <w:rPr>
                <w:rFonts w:ascii="Arial"/>
                <w:sz w:val="21"/>
              </w:rPr>
            </w:pPr>
            <w:r/>
          </w:p>
          <w:p>
            <w:pPr>
              <w:spacing w:line="271" w:lineRule="auto"/>
              <w:rPr>
                <w:rFonts w:ascii="Arial"/>
                <w:sz w:val="21"/>
              </w:rPr>
            </w:pPr>
            <w:r/>
          </w:p>
          <w:p>
            <w:pPr>
              <w:ind w:left="27" w:right="122"/>
              <w:spacing w:before="39" w:line="246"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说明书，产品合格证，压风</w:t>
            </w:r>
            <w:r>
              <w:rPr>
                <w:rFonts w:ascii="SimSun" w:hAnsi="SimSun" w:eastAsia="SimSun" w:cs="SimSun"/>
                <w:sz w:val="12"/>
                <w:szCs w:val="12"/>
              </w:rPr>
              <w:t xml:space="preserve"> </w:t>
            </w:r>
            <w:r>
              <w:rPr>
                <w:rFonts w:ascii="SimSun" w:hAnsi="SimSun" w:eastAsia="SimSun" w:cs="SimSun"/>
                <w:sz w:val="12"/>
                <w:szCs w:val="12"/>
                <w:spacing w:val="10"/>
              </w:rPr>
              <w:t>管</w:t>
            </w:r>
            <w:r>
              <w:rPr>
                <w:rFonts w:ascii="SimSun" w:hAnsi="SimSun" w:eastAsia="SimSun" w:cs="SimSun"/>
                <w:sz w:val="12"/>
                <w:szCs w:val="12"/>
                <w:spacing w:val="6"/>
              </w:rPr>
              <w:t>路</w:t>
            </w:r>
            <w:r>
              <w:rPr>
                <w:rFonts w:ascii="SimSun" w:hAnsi="SimSun" w:eastAsia="SimSun" w:cs="SimSun"/>
                <w:sz w:val="12"/>
                <w:szCs w:val="12"/>
                <w:spacing w:val="5"/>
              </w:rPr>
              <w:t>系统图，井下压风设备布置</w:t>
            </w:r>
            <w:r>
              <w:rPr>
                <w:rFonts w:ascii="SimSun" w:hAnsi="SimSun" w:eastAsia="SimSun" w:cs="SimSun"/>
                <w:sz w:val="12"/>
                <w:szCs w:val="12"/>
              </w:rPr>
              <w:t xml:space="preserve"> </w:t>
            </w:r>
            <w:r>
              <w:rPr>
                <w:rFonts w:ascii="SimSun" w:hAnsi="SimSun" w:eastAsia="SimSun" w:cs="SimSun"/>
                <w:sz w:val="12"/>
                <w:szCs w:val="12"/>
                <w:spacing w:val="2"/>
              </w:rPr>
              <w:t>图。现场检查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67"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57" w:hRule="atLeast"/>
        </w:trPr>
        <w:tc>
          <w:tcPr>
            <w:tcW w:w="516" w:type="dxa"/>
            <w:vAlign w:val="top"/>
            <w:tcBorders>
              <w:bottom w:val="single" w:color="000000" w:sz="2" w:space="0"/>
              <w:top w:val="single" w:color="000000" w:sz="2" w:space="0"/>
            </w:tcBorders>
          </w:tcPr>
          <w:p>
            <w:pPr>
              <w:ind w:left="201"/>
              <w:spacing w:before="251"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spacing w:before="230" w:line="225" w:lineRule="auto"/>
              <w:rPr>
                <w:rFonts w:ascii="SimSun" w:hAnsi="SimSun" w:eastAsia="SimSun" w:cs="SimSun"/>
                <w:sz w:val="12"/>
                <w:szCs w:val="12"/>
              </w:rPr>
            </w:pPr>
            <w:r>
              <w:rPr>
                <w:rFonts w:ascii="SimSun" w:hAnsi="SimSun" w:eastAsia="SimSun" w:cs="SimSun"/>
                <w:sz w:val="12"/>
                <w:szCs w:val="12"/>
                <w:spacing w:val="8"/>
              </w:rPr>
              <w:t>必须</w:t>
            </w:r>
            <w:r>
              <w:rPr>
                <w:rFonts w:ascii="SimSun" w:hAnsi="SimSun" w:eastAsia="SimSun" w:cs="SimSun"/>
                <w:sz w:val="12"/>
                <w:szCs w:val="12"/>
                <w:spacing w:val="4"/>
              </w:rPr>
              <w:t>有反映实际情况的压风管路系统图。</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9" w:firstLine="3"/>
              <w:spacing w:before="152"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管总局令第87号)第十四条。</w:t>
            </w:r>
          </w:p>
        </w:tc>
      </w:tr>
      <w:tr>
        <w:trPr>
          <w:trHeight w:val="1028" w:hRule="atLeast"/>
        </w:trPr>
        <w:tc>
          <w:tcPr>
            <w:tcW w:w="516" w:type="dxa"/>
            <w:vAlign w:val="top"/>
            <w:tcBorders>
              <w:bottom w:val="single" w:color="000000" w:sz="2" w:space="0"/>
              <w:top w:val="single" w:color="000000" w:sz="2" w:space="0"/>
            </w:tcBorders>
          </w:tcPr>
          <w:p>
            <w:pPr>
              <w:spacing w:line="44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tcBorders>
              <w:bottom w:val="single" w:color="000000" w:sz="2" w:space="0"/>
              <w:top w:val="single" w:color="000000" w:sz="2" w:space="0"/>
            </w:tcBorders>
          </w:tcPr>
          <w:p>
            <w:pPr>
              <w:spacing w:line="420"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下压风设备供电</w:t>
            </w:r>
          </w:p>
        </w:tc>
        <w:tc>
          <w:tcPr>
            <w:tcW w:w="3309" w:type="dxa"/>
            <w:vAlign w:val="top"/>
            <w:tcBorders>
              <w:bottom w:val="single" w:color="000000" w:sz="2" w:space="0"/>
              <w:top w:val="single" w:color="000000" w:sz="2" w:space="0"/>
            </w:tcBorders>
          </w:tcPr>
          <w:p>
            <w:pPr>
              <w:ind w:left="21" w:right="130" w:firstLine="11"/>
              <w:spacing w:before="230" w:line="243" w:lineRule="auto"/>
              <w:rPr>
                <w:rFonts w:ascii="SimSun" w:hAnsi="SimSun" w:eastAsia="SimSun" w:cs="SimSun"/>
                <w:sz w:val="12"/>
                <w:szCs w:val="12"/>
              </w:rPr>
            </w:pPr>
            <w:r>
              <w:rPr>
                <w:rFonts w:ascii="SimSun" w:hAnsi="SimSun" w:eastAsia="SimSun" w:cs="SimSun"/>
                <w:sz w:val="12"/>
                <w:szCs w:val="12"/>
                <w:spacing w:val="10"/>
              </w:rPr>
              <w:t>向</w:t>
            </w:r>
            <w:r>
              <w:rPr>
                <w:rFonts w:ascii="SimSun" w:hAnsi="SimSun" w:eastAsia="SimSun" w:cs="SimSun"/>
                <w:sz w:val="12"/>
                <w:szCs w:val="12"/>
                <w:spacing w:val="7"/>
              </w:rPr>
              <w:t>突</w:t>
            </w:r>
            <w:r>
              <w:rPr>
                <w:rFonts w:ascii="SimSun" w:hAnsi="SimSun" w:eastAsia="SimSun" w:cs="SimSun"/>
                <w:sz w:val="12"/>
                <w:szCs w:val="12"/>
                <w:spacing w:val="5"/>
              </w:rPr>
              <w:t>出矿井自救系统供风的压风机应当有两回路直接由变</w:t>
            </w:r>
            <w:r>
              <w:rPr>
                <w:rFonts w:ascii="SimSun" w:hAnsi="SimSun" w:eastAsia="SimSun" w:cs="SimSun"/>
                <w:sz w:val="12"/>
                <w:szCs w:val="12"/>
              </w:rPr>
              <w:t xml:space="preserve"> </w:t>
            </w:r>
            <w:r>
              <w:rPr>
                <w:rFonts w:ascii="SimSun" w:hAnsi="SimSun" w:eastAsia="SimSun" w:cs="SimSun"/>
                <w:sz w:val="12"/>
                <w:szCs w:val="12"/>
                <w:spacing w:val="10"/>
              </w:rPr>
              <w:t>(配)</w:t>
            </w:r>
            <w:r>
              <w:rPr>
                <w:rFonts w:ascii="SimSun" w:hAnsi="SimSun" w:eastAsia="SimSun" w:cs="SimSun"/>
                <w:sz w:val="12"/>
                <w:szCs w:val="12"/>
                <w:spacing w:val="7"/>
              </w:rPr>
              <w:t>电</w:t>
            </w:r>
            <w:r>
              <w:rPr>
                <w:rFonts w:ascii="SimSun" w:hAnsi="SimSun" w:eastAsia="SimSun" w:cs="SimSun"/>
                <w:sz w:val="12"/>
                <w:szCs w:val="12"/>
                <w:spacing w:val="5"/>
              </w:rPr>
              <w:t>所馈出的供电线路。供电线路应来自相应的变压器</w:t>
            </w:r>
            <w:r>
              <w:rPr>
                <w:rFonts w:ascii="SimSun" w:hAnsi="SimSun" w:eastAsia="SimSun" w:cs="SimSun"/>
                <w:sz w:val="12"/>
                <w:szCs w:val="12"/>
              </w:rPr>
              <w:t xml:space="preserve"> </w:t>
            </w:r>
            <w:r>
              <w:rPr>
                <w:rFonts w:ascii="SimSun" w:hAnsi="SimSun" w:eastAsia="SimSun" w:cs="SimSun"/>
                <w:sz w:val="12"/>
                <w:szCs w:val="12"/>
                <w:spacing w:val="10"/>
              </w:rPr>
              <w:t>或母线</w:t>
            </w:r>
            <w:r>
              <w:rPr>
                <w:rFonts w:ascii="SimSun" w:hAnsi="SimSun" w:eastAsia="SimSun" w:cs="SimSun"/>
                <w:sz w:val="12"/>
                <w:szCs w:val="12"/>
                <w:spacing w:val="9"/>
              </w:rPr>
              <w:t>段</w:t>
            </w:r>
            <w:r>
              <w:rPr>
                <w:rFonts w:ascii="SimSun" w:hAnsi="SimSun" w:eastAsia="SimSun" w:cs="SimSun"/>
                <w:sz w:val="12"/>
                <w:szCs w:val="12"/>
                <w:spacing w:val="5"/>
              </w:rPr>
              <w:t>，线路上不应分接任何负荷。设备的控制回路和</w:t>
            </w:r>
            <w:r>
              <w:rPr>
                <w:rFonts w:ascii="SimSun" w:hAnsi="SimSun" w:eastAsia="SimSun" w:cs="SimSun"/>
                <w:sz w:val="12"/>
                <w:szCs w:val="12"/>
              </w:rPr>
              <w:t xml:space="preserve"> </w:t>
            </w:r>
            <w:r>
              <w:rPr>
                <w:rFonts w:ascii="SimSun" w:hAnsi="SimSun" w:eastAsia="SimSun" w:cs="SimSun"/>
                <w:sz w:val="12"/>
                <w:szCs w:val="12"/>
                <w:spacing w:val="5"/>
              </w:rPr>
              <w:t>辅助设备，必须有与主要设备同等可靠的备用电源</w:t>
            </w:r>
            <w:r>
              <w:rPr>
                <w:rFonts w:ascii="SimSun" w:hAnsi="SimSun" w:eastAsia="SimSun" w:cs="SimSun"/>
                <w:sz w:val="12"/>
                <w:szCs w:val="12"/>
                <w:spacing w:val="1"/>
              </w:rPr>
              <w:t>。</w:t>
            </w:r>
          </w:p>
        </w:tc>
        <w:tc>
          <w:tcPr>
            <w:tcW w:w="1917" w:type="dxa"/>
            <w:vAlign w:val="top"/>
            <w:tcBorders>
              <w:bottom w:val="single" w:color="000000" w:sz="2" w:space="0"/>
              <w:top w:val="single" w:color="000000" w:sz="2" w:space="0"/>
            </w:tcBorders>
          </w:tcPr>
          <w:p>
            <w:pPr>
              <w:spacing w:line="420" w:lineRule="auto"/>
              <w:rPr>
                <w:rFonts w:ascii="Arial"/>
                <w:sz w:val="21"/>
              </w:rPr>
            </w:pPr>
            <w:r/>
          </w:p>
          <w:p>
            <w:pPr>
              <w:ind w:left="25"/>
              <w:spacing w:before="39" w:line="228" w:lineRule="auto"/>
              <w:rPr>
                <w:rFonts w:ascii="SimSun" w:hAnsi="SimSun" w:eastAsia="SimSun" w:cs="SimSun"/>
                <w:sz w:val="12"/>
                <w:szCs w:val="12"/>
              </w:rPr>
            </w:pPr>
            <w:r>
              <w:rPr>
                <w:rFonts w:ascii="SimSun" w:hAnsi="SimSun" w:eastAsia="SimSun" w:cs="SimSun"/>
                <w:sz w:val="12"/>
                <w:szCs w:val="12"/>
                <w:spacing w:val="4"/>
              </w:rPr>
              <w:t>井下配电系统图。现场核查。</w:t>
            </w:r>
          </w:p>
        </w:tc>
        <w:tc>
          <w:tcPr>
            <w:tcW w:w="1929" w:type="dxa"/>
            <w:vAlign w:val="top"/>
            <w:tcBorders>
              <w:bottom w:val="single" w:color="000000" w:sz="2" w:space="0"/>
              <w:top w:val="single" w:color="000000" w:sz="2" w:space="0"/>
            </w:tcBorders>
          </w:tcPr>
          <w:p>
            <w:pPr>
              <w:spacing w:line="268"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八条。</w:t>
            </w:r>
          </w:p>
        </w:tc>
      </w:tr>
    </w:tbl>
    <w:p>
      <w:pPr>
        <w:rPr>
          <w:rFonts w:ascii="Arial"/>
          <w:sz w:val="21"/>
        </w:rPr>
      </w:pPr>
      <w:r/>
    </w:p>
    <w:p>
      <w:pPr>
        <w:sectPr>
          <w:footerReference w:type="default" r:id="rId10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77" w:id="75"/>
      <w:bookmarkEnd w:id="7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8"/>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8"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52"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restart"/>
            <w:tcBorders>
              <w:bottom w:val="non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下空气压缩机安</w:t>
            </w:r>
            <w:r>
              <w:rPr>
                <w:rFonts w:ascii="SimSun" w:hAnsi="SimSun" w:eastAsia="SimSun" w:cs="SimSun"/>
                <w:sz w:val="12"/>
                <w:szCs w:val="12"/>
              </w:rPr>
              <w:t xml:space="preserve"> </w:t>
            </w:r>
            <w:r>
              <w:rPr>
                <w:rFonts w:ascii="SimSun" w:hAnsi="SimSun" w:eastAsia="SimSun" w:cs="SimSun"/>
                <w:sz w:val="12"/>
                <w:szCs w:val="12"/>
                <w:spacing w:val="6"/>
              </w:rPr>
              <w:t>全</w:t>
            </w:r>
            <w:r>
              <w:rPr>
                <w:rFonts w:ascii="SimSun" w:hAnsi="SimSun" w:eastAsia="SimSun" w:cs="SimSun"/>
                <w:sz w:val="12"/>
                <w:szCs w:val="12"/>
                <w:spacing w:val="5"/>
              </w:rPr>
              <w:t>保护、防护</w:t>
            </w:r>
          </w:p>
        </w:tc>
        <w:tc>
          <w:tcPr>
            <w:tcW w:w="3309" w:type="dxa"/>
            <w:vAlign w:val="top"/>
            <w:tcBorders>
              <w:bottom w:val="single" w:color="000000" w:sz="2" w:space="0"/>
              <w:top w:val="single" w:color="000000" w:sz="2" w:space="0"/>
            </w:tcBorders>
          </w:tcPr>
          <w:p>
            <w:pPr>
              <w:ind w:left="20" w:right="133" w:firstLine="3"/>
              <w:spacing w:before="119" w:line="246" w:lineRule="auto"/>
              <w:rPr>
                <w:rFonts w:ascii="SimSun" w:hAnsi="SimSun" w:eastAsia="SimSun" w:cs="SimSun"/>
                <w:sz w:val="12"/>
                <w:szCs w:val="12"/>
              </w:rPr>
            </w:pPr>
            <w:r>
              <w:rPr>
                <w:rFonts w:ascii="SimSun" w:hAnsi="SimSun" w:eastAsia="SimSun" w:cs="SimSun"/>
                <w:sz w:val="12"/>
                <w:szCs w:val="12"/>
                <w:spacing w:val="10"/>
              </w:rPr>
              <w:t>空气压</w:t>
            </w:r>
            <w:r>
              <w:rPr>
                <w:rFonts w:ascii="SimSun" w:hAnsi="SimSun" w:eastAsia="SimSun" w:cs="SimSun"/>
                <w:sz w:val="12"/>
                <w:szCs w:val="12"/>
                <w:spacing w:val="6"/>
              </w:rPr>
              <w:t>缩</w:t>
            </w:r>
            <w:r>
              <w:rPr>
                <w:rFonts w:ascii="SimSun" w:hAnsi="SimSun" w:eastAsia="SimSun" w:cs="SimSun"/>
                <w:sz w:val="12"/>
                <w:szCs w:val="12"/>
                <w:spacing w:val="5"/>
              </w:rPr>
              <w:t>机站设备必须设有压力表和安全阀。压力表和安</w:t>
            </w:r>
            <w:r>
              <w:rPr>
                <w:rFonts w:ascii="SimSun" w:hAnsi="SimSun" w:eastAsia="SimSun" w:cs="SimSun"/>
                <w:sz w:val="12"/>
                <w:szCs w:val="12"/>
              </w:rPr>
              <w:t xml:space="preserve"> </w:t>
            </w:r>
            <w:r>
              <w:rPr>
                <w:rFonts w:ascii="SimSun" w:hAnsi="SimSun" w:eastAsia="SimSun" w:cs="SimSun"/>
                <w:sz w:val="12"/>
                <w:szCs w:val="12"/>
                <w:spacing w:val="8"/>
              </w:rPr>
              <w:t>全阀应</w:t>
            </w:r>
            <w:r>
              <w:rPr>
                <w:rFonts w:ascii="SimSun" w:hAnsi="SimSun" w:eastAsia="SimSun" w:cs="SimSun"/>
                <w:sz w:val="12"/>
                <w:szCs w:val="12"/>
                <w:spacing w:val="7"/>
              </w:rPr>
              <w:t>当</w:t>
            </w:r>
            <w:r>
              <w:rPr>
                <w:rFonts w:ascii="SimSun" w:hAnsi="SimSun" w:eastAsia="SimSun" w:cs="SimSun"/>
                <w:sz w:val="12"/>
                <w:szCs w:val="12"/>
                <w:spacing w:val="4"/>
              </w:rPr>
              <w:t>定期校准。安全阀和压力调节器应当动作可靠，</w:t>
            </w:r>
            <w:r>
              <w:rPr>
                <w:rFonts w:ascii="SimSun" w:hAnsi="SimSun" w:eastAsia="SimSun" w:cs="SimSun"/>
                <w:sz w:val="12"/>
                <w:szCs w:val="12"/>
              </w:rPr>
              <w:t xml:space="preserve"> </w:t>
            </w:r>
            <w:r>
              <w:rPr>
                <w:rFonts w:ascii="SimSun" w:hAnsi="SimSun" w:eastAsia="SimSun" w:cs="SimSun"/>
                <w:sz w:val="12"/>
                <w:szCs w:val="12"/>
                <w:spacing w:val="8"/>
              </w:rPr>
              <w:t>安全阀</w:t>
            </w:r>
            <w:r>
              <w:rPr>
                <w:rFonts w:ascii="SimSun" w:hAnsi="SimSun" w:eastAsia="SimSun" w:cs="SimSun"/>
                <w:sz w:val="12"/>
                <w:szCs w:val="12"/>
                <w:spacing w:val="7"/>
              </w:rPr>
              <w:t>动</w:t>
            </w:r>
            <w:r>
              <w:rPr>
                <w:rFonts w:ascii="SimSun" w:hAnsi="SimSun" w:eastAsia="SimSun" w:cs="SimSun"/>
                <w:sz w:val="12"/>
                <w:szCs w:val="12"/>
                <w:spacing w:val="4"/>
              </w:rPr>
              <w:t>作压力不得超过额定压力的1.1倍。</w:t>
            </w:r>
          </w:p>
        </w:tc>
        <w:tc>
          <w:tcPr>
            <w:tcW w:w="1918"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5" w:right="123" w:firstLine="14"/>
              <w:spacing w:before="39" w:line="243" w:lineRule="auto"/>
              <w:rPr>
                <w:rFonts w:ascii="SimSun" w:hAnsi="SimSun" w:eastAsia="SimSun" w:cs="SimSun"/>
                <w:sz w:val="12"/>
                <w:szCs w:val="12"/>
              </w:rPr>
            </w:pPr>
            <w:r>
              <w:rPr>
                <w:rFonts w:ascii="SimSun" w:hAnsi="SimSun" w:eastAsia="SimSun" w:cs="SimSun"/>
                <w:sz w:val="12"/>
                <w:szCs w:val="12"/>
                <w:spacing w:val="4"/>
              </w:rPr>
              <w:t>电气试</w:t>
            </w:r>
            <w:r>
              <w:rPr>
                <w:rFonts w:ascii="SimSun" w:hAnsi="SimSun" w:eastAsia="SimSun" w:cs="SimSun"/>
                <w:sz w:val="12"/>
                <w:szCs w:val="12"/>
                <w:spacing w:val="2"/>
              </w:rPr>
              <w:t>验报告，定期试验记录，</w:t>
            </w:r>
            <w:r>
              <w:rPr>
                <w:rFonts w:ascii="SimSun" w:hAnsi="SimSun" w:eastAsia="SimSun" w:cs="SimSun"/>
                <w:sz w:val="12"/>
                <w:szCs w:val="12"/>
              </w:rPr>
              <w:t xml:space="preserve"> </w:t>
            </w:r>
            <w:r>
              <w:rPr>
                <w:rFonts w:ascii="SimSun" w:hAnsi="SimSun" w:eastAsia="SimSun" w:cs="SimSun"/>
                <w:sz w:val="12"/>
                <w:szCs w:val="12"/>
                <w:spacing w:val="10"/>
              </w:rPr>
              <w:t>整</w:t>
            </w:r>
            <w:r>
              <w:rPr>
                <w:rFonts w:ascii="SimSun" w:hAnsi="SimSun" w:eastAsia="SimSun" w:cs="SimSun"/>
                <w:sz w:val="12"/>
                <w:szCs w:val="12"/>
                <w:spacing w:val="8"/>
              </w:rPr>
              <w:t>定</w:t>
            </w:r>
            <w:r>
              <w:rPr>
                <w:rFonts w:ascii="SimSun" w:hAnsi="SimSun" w:eastAsia="SimSun" w:cs="SimSun"/>
                <w:sz w:val="12"/>
                <w:szCs w:val="12"/>
                <w:spacing w:val="5"/>
              </w:rPr>
              <w:t>记录，压缩机油产品合格</w:t>
            </w:r>
            <w:r>
              <w:rPr>
                <w:rFonts w:ascii="SimSun" w:hAnsi="SimSun" w:eastAsia="SimSun" w:cs="SimSun"/>
                <w:sz w:val="12"/>
                <w:szCs w:val="12"/>
              </w:rPr>
              <w:t xml:space="preserve">  </w:t>
            </w:r>
            <w:r>
              <w:rPr>
                <w:rFonts w:ascii="SimSun" w:hAnsi="SimSun" w:eastAsia="SimSun" w:cs="SimSun"/>
                <w:sz w:val="12"/>
                <w:szCs w:val="12"/>
                <w:spacing w:val="10"/>
              </w:rPr>
              <w:t>证</w:t>
            </w:r>
            <w:r>
              <w:rPr>
                <w:rFonts w:ascii="SimSun" w:hAnsi="SimSun" w:eastAsia="SimSun" w:cs="SimSun"/>
                <w:sz w:val="12"/>
                <w:szCs w:val="12"/>
                <w:spacing w:val="9"/>
              </w:rPr>
              <w:t>，</w:t>
            </w:r>
            <w:r>
              <w:rPr>
                <w:rFonts w:ascii="SimSun" w:hAnsi="SimSun" w:eastAsia="SimSun" w:cs="SimSun"/>
                <w:sz w:val="12"/>
                <w:szCs w:val="12"/>
                <w:spacing w:val="5"/>
              </w:rPr>
              <w:t>使用记录和检验报告，水压</w:t>
            </w:r>
            <w:r>
              <w:rPr>
                <w:rFonts w:ascii="SimSun" w:hAnsi="SimSun" w:eastAsia="SimSun" w:cs="SimSun"/>
                <w:sz w:val="12"/>
                <w:szCs w:val="12"/>
              </w:rPr>
              <w:t xml:space="preserve"> </w:t>
            </w:r>
            <w:r>
              <w:rPr>
                <w:rFonts w:ascii="SimSun" w:hAnsi="SimSun" w:eastAsia="SimSun" w:cs="SimSun"/>
                <w:sz w:val="12"/>
                <w:szCs w:val="12"/>
                <w:spacing w:val="6"/>
              </w:rPr>
              <w:t>试</w:t>
            </w:r>
            <w:r>
              <w:rPr>
                <w:rFonts w:ascii="SimSun" w:hAnsi="SimSun" w:eastAsia="SimSun" w:cs="SimSun"/>
                <w:sz w:val="12"/>
                <w:szCs w:val="12"/>
                <w:spacing w:val="4"/>
              </w:rPr>
              <w:t>验</w:t>
            </w:r>
            <w:r>
              <w:rPr>
                <w:rFonts w:ascii="SimSun" w:hAnsi="SimSun" w:eastAsia="SimSun" w:cs="SimSun"/>
                <w:sz w:val="12"/>
                <w:szCs w:val="12"/>
                <w:spacing w:val="3"/>
              </w:rPr>
              <w:t>报告。现场检查。</w:t>
            </w:r>
          </w:p>
        </w:tc>
        <w:tc>
          <w:tcPr>
            <w:tcW w:w="1928" w:type="dxa"/>
            <w:vAlign w:val="top"/>
            <w:tcBorders>
              <w:bottom w:val="single" w:color="000000" w:sz="2" w:space="0"/>
              <w:top w:val="single" w:color="000000" w:sz="2" w:space="0"/>
            </w:tcBorders>
          </w:tcPr>
          <w:p>
            <w:pPr>
              <w:ind w:left="26" w:right="129" w:firstLine="3"/>
              <w:spacing w:before="12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04" w:hRule="atLeast"/>
        </w:trPr>
        <w:tc>
          <w:tcPr>
            <w:tcW w:w="516" w:type="dxa"/>
            <w:vAlign w:val="top"/>
            <w:tcBorders>
              <w:bottom w:val="single" w:color="000000" w:sz="2" w:space="0"/>
              <w:top w:val="single" w:color="000000" w:sz="2" w:space="0"/>
            </w:tcBorders>
          </w:tcPr>
          <w:p>
            <w:pPr>
              <w:ind w:left="201"/>
              <w:spacing w:before="270"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96" w:line="246" w:lineRule="auto"/>
              <w:rPr>
                <w:rFonts w:ascii="SimSun" w:hAnsi="SimSun" w:eastAsia="SimSun" w:cs="SimSun"/>
                <w:sz w:val="12"/>
                <w:szCs w:val="12"/>
              </w:rPr>
            </w:pPr>
            <w:r>
              <w:rPr>
                <w:rFonts w:ascii="SimSun" w:hAnsi="SimSun" w:eastAsia="SimSun" w:cs="SimSun"/>
                <w:sz w:val="12"/>
                <w:szCs w:val="12"/>
                <w:spacing w:val="10"/>
              </w:rPr>
              <w:t>使用油</w:t>
            </w:r>
            <w:r>
              <w:rPr>
                <w:rFonts w:ascii="SimSun" w:hAnsi="SimSun" w:eastAsia="SimSun" w:cs="SimSun"/>
                <w:sz w:val="12"/>
                <w:szCs w:val="12"/>
                <w:spacing w:val="9"/>
              </w:rPr>
              <w:t>润</w:t>
            </w:r>
            <w:r>
              <w:rPr>
                <w:rFonts w:ascii="SimSun" w:hAnsi="SimSun" w:eastAsia="SimSun" w:cs="SimSun"/>
                <w:sz w:val="12"/>
                <w:szCs w:val="12"/>
                <w:spacing w:val="5"/>
              </w:rPr>
              <w:t>滑的空气压缩机必须装设断油保护装置或者断油</w:t>
            </w:r>
            <w:r>
              <w:rPr>
                <w:rFonts w:ascii="SimSun" w:hAnsi="SimSun" w:eastAsia="SimSun" w:cs="SimSun"/>
                <w:sz w:val="12"/>
                <w:szCs w:val="12"/>
              </w:rPr>
              <w:t xml:space="preserve"> </w:t>
            </w:r>
            <w:r>
              <w:rPr>
                <w:rFonts w:ascii="SimSun" w:hAnsi="SimSun" w:eastAsia="SimSun" w:cs="SimSun"/>
                <w:sz w:val="12"/>
                <w:szCs w:val="12"/>
                <w:spacing w:val="6"/>
              </w:rPr>
              <w:t>信号显示装置。水冷式空气压缩机必须装设断水保护装</w:t>
            </w:r>
            <w:r>
              <w:rPr>
                <w:rFonts w:ascii="SimSun" w:hAnsi="SimSun" w:eastAsia="SimSun" w:cs="SimSun"/>
                <w:sz w:val="12"/>
                <w:szCs w:val="12"/>
                <w:spacing w:val="1"/>
              </w:rPr>
              <w:t>置</w:t>
            </w:r>
            <w:r>
              <w:rPr>
                <w:rFonts w:ascii="SimSun" w:hAnsi="SimSun" w:eastAsia="SimSun" w:cs="SimSun"/>
                <w:sz w:val="12"/>
                <w:szCs w:val="12"/>
              </w:rPr>
              <w:t xml:space="preserve"> </w:t>
            </w:r>
            <w:r>
              <w:rPr>
                <w:rFonts w:ascii="SimSun" w:hAnsi="SimSun" w:eastAsia="SimSun" w:cs="SimSun"/>
                <w:sz w:val="12"/>
                <w:szCs w:val="12"/>
                <w:spacing w:val="6"/>
              </w:rPr>
              <w:t>或者</w:t>
            </w:r>
            <w:r>
              <w:rPr>
                <w:rFonts w:ascii="SimSun" w:hAnsi="SimSun" w:eastAsia="SimSun" w:cs="SimSun"/>
                <w:sz w:val="12"/>
                <w:szCs w:val="12"/>
                <w:spacing w:val="4"/>
              </w:rPr>
              <w:t>断</w:t>
            </w:r>
            <w:r>
              <w:rPr>
                <w:rFonts w:ascii="SimSun" w:hAnsi="SimSun" w:eastAsia="SimSun" w:cs="SimSun"/>
                <w:sz w:val="12"/>
                <w:szCs w:val="12"/>
                <w:spacing w:val="3"/>
              </w:rPr>
              <w:t>水信号显示装置。</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781" w:hRule="atLeast"/>
        </w:trPr>
        <w:tc>
          <w:tcPr>
            <w:tcW w:w="516" w:type="dxa"/>
            <w:vAlign w:val="top"/>
            <w:tcBorders>
              <w:bottom w:val="single" w:color="000000" w:sz="2" w:space="0"/>
              <w:top w:val="single" w:color="000000" w:sz="2" w:space="0"/>
            </w:tcBorders>
          </w:tcPr>
          <w:p>
            <w:pPr>
              <w:spacing w:line="31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07" w:line="249" w:lineRule="auto"/>
              <w:rPr>
                <w:rFonts w:ascii="SimSun" w:hAnsi="SimSun" w:eastAsia="SimSun" w:cs="SimSun"/>
                <w:sz w:val="12"/>
                <w:szCs w:val="12"/>
              </w:rPr>
            </w:pPr>
            <w:r>
              <w:rPr>
                <w:rFonts w:ascii="SimSun" w:hAnsi="SimSun" w:eastAsia="SimSun" w:cs="SimSun"/>
                <w:sz w:val="12"/>
                <w:szCs w:val="12"/>
                <w:spacing w:val="8"/>
              </w:rPr>
              <w:t>储气罐</w:t>
            </w:r>
            <w:r>
              <w:rPr>
                <w:rFonts w:ascii="SimSun" w:hAnsi="SimSun" w:eastAsia="SimSun" w:cs="SimSun"/>
                <w:sz w:val="12"/>
                <w:szCs w:val="12"/>
                <w:spacing w:val="5"/>
              </w:rPr>
              <w:t>上</w:t>
            </w:r>
            <w:r>
              <w:rPr>
                <w:rFonts w:ascii="SimSun" w:hAnsi="SimSun" w:eastAsia="SimSun" w:cs="SimSun"/>
                <w:sz w:val="12"/>
                <w:szCs w:val="12"/>
                <w:spacing w:val="4"/>
              </w:rPr>
              <w:t>装有动作可靠的安全阀和放水阀，并有检查孔；</w:t>
            </w:r>
            <w:r>
              <w:rPr>
                <w:rFonts w:ascii="SimSun" w:hAnsi="SimSun" w:eastAsia="SimSun" w:cs="SimSun"/>
                <w:sz w:val="12"/>
                <w:szCs w:val="12"/>
              </w:rPr>
              <w:t xml:space="preserve"> </w:t>
            </w:r>
            <w:r>
              <w:rPr>
                <w:rFonts w:ascii="SimSun" w:hAnsi="SimSun" w:eastAsia="SimSun" w:cs="SimSun"/>
                <w:sz w:val="12"/>
                <w:szCs w:val="12"/>
                <w:spacing w:val="6"/>
              </w:rPr>
              <w:t>在储气罐出口管路上必须加装释压阀，其口径不得小于</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6"/>
              </w:rPr>
              <w:t>风管的直径，释放压力应当为空气压缩机最高工作压力</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4"/>
              </w:rPr>
              <w:t>1</w:t>
            </w:r>
            <w:r>
              <w:rPr>
                <w:rFonts w:ascii="SimSun" w:hAnsi="SimSun" w:eastAsia="SimSun" w:cs="SimSun"/>
                <w:sz w:val="12"/>
                <w:szCs w:val="12"/>
                <w:spacing w:val="8"/>
              </w:rPr>
              <w:t>.25倍~1.4倍。</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29" w:firstLine="3"/>
              <w:spacing w:before="18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805" w:hRule="atLeast"/>
        </w:trPr>
        <w:tc>
          <w:tcPr>
            <w:tcW w:w="516" w:type="dxa"/>
            <w:vAlign w:val="top"/>
            <w:tcBorders>
              <w:bottom w:val="single" w:color="000000" w:sz="2" w:space="0"/>
              <w:top w:val="single" w:color="000000" w:sz="2" w:space="0"/>
            </w:tcBorders>
          </w:tcPr>
          <w:p>
            <w:pPr>
              <w:spacing w:line="32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65" w:firstLine="2"/>
              <w:spacing w:before="44" w:line="234" w:lineRule="auto"/>
              <w:rPr>
                <w:rFonts w:ascii="SimSun" w:hAnsi="SimSun" w:eastAsia="SimSun" w:cs="SimSun"/>
                <w:sz w:val="12"/>
                <w:szCs w:val="12"/>
              </w:rPr>
            </w:pPr>
            <w:r>
              <w:rPr>
                <w:rFonts w:ascii="SimSun" w:hAnsi="SimSun" w:eastAsia="SimSun" w:cs="SimSun"/>
                <w:sz w:val="12"/>
                <w:szCs w:val="12"/>
                <w:spacing w:val="10"/>
              </w:rPr>
              <w:t>螺杆式</w:t>
            </w:r>
            <w:r>
              <w:rPr>
                <w:rFonts w:ascii="SimSun" w:hAnsi="SimSun" w:eastAsia="SimSun" w:cs="SimSun"/>
                <w:sz w:val="12"/>
                <w:szCs w:val="12"/>
                <w:spacing w:val="6"/>
              </w:rPr>
              <w:t>空</w:t>
            </w:r>
            <w:r>
              <w:rPr>
                <w:rFonts w:ascii="SimSun" w:hAnsi="SimSun" w:eastAsia="SimSun" w:cs="SimSun"/>
                <w:sz w:val="12"/>
                <w:szCs w:val="12"/>
                <w:spacing w:val="5"/>
              </w:rPr>
              <w:t>气压缩机的排气温度不得超过120℃，离心式空气</w:t>
            </w:r>
            <w:r>
              <w:rPr>
                <w:rFonts w:ascii="SimSun" w:hAnsi="SimSun" w:eastAsia="SimSun" w:cs="SimSun"/>
                <w:sz w:val="12"/>
                <w:szCs w:val="12"/>
              </w:rPr>
              <w:t xml:space="preserve"> </w:t>
            </w:r>
            <w:r>
              <w:rPr>
                <w:rFonts w:ascii="SimSun" w:hAnsi="SimSun" w:eastAsia="SimSun" w:cs="SimSun"/>
                <w:sz w:val="12"/>
                <w:szCs w:val="12"/>
                <w:spacing w:val="10"/>
              </w:rPr>
              <w:t>压缩机</w:t>
            </w:r>
            <w:r>
              <w:rPr>
                <w:rFonts w:ascii="SimSun" w:hAnsi="SimSun" w:eastAsia="SimSun" w:cs="SimSun"/>
                <w:sz w:val="12"/>
                <w:szCs w:val="12"/>
                <w:spacing w:val="8"/>
              </w:rPr>
              <w:t>的</w:t>
            </w:r>
            <w:r>
              <w:rPr>
                <w:rFonts w:ascii="SimSun" w:hAnsi="SimSun" w:eastAsia="SimSun" w:cs="SimSun"/>
                <w:sz w:val="12"/>
                <w:szCs w:val="12"/>
                <w:spacing w:val="5"/>
              </w:rPr>
              <w:t>排气温度不得超过130℃。必须装设温度保护装</w:t>
            </w:r>
            <w:r>
              <w:rPr>
                <w:rFonts w:ascii="SimSun" w:hAnsi="SimSun" w:eastAsia="SimSun" w:cs="SimSun"/>
                <w:sz w:val="12"/>
                <w:szCs w:val="12"/>
              </w:rPr>
              <w:t xml:space="preserve">  </w:t>
            </w:r>
            <w:r>
              <w:rPr>
                <w:rFonts w:ascii="SimSun" w:hAnsi="SimSun" w:eastAsia="SimSun" w:cs="SimSun"/>
                <w:sz w:val="12"/>
                <w:szCs w:val="12"/>
                <w:spacing w:val="6"/>
              </w:rPr>
              <w:t>置，在超温时能自动切断电源并报警。储气罐内的温度</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10"/>
              </w:rPr>
              <w:t>当保持</w:t>
            </w:r>
            <w:r>
              <w:rPr>
                <w:rFonts w:ascii="SimSun" w:hAnsi="SimSun" w:eastAsia="SimSun" w:cs="SimSun"/>
                <w:sz w:val="12"/>
                <w:szCs w:val="12"/>
                <w:spacing w:val="9"/>
              </w:rPr>
              <w:t>在</w:t>
            </w:r>
            <w:r>
              <w:rPr>
                <w:rFonts w:ascii="SimSun" w:hAnsi="SimSun" w:eastAsia="SimSun" w:cs="SimSun"/>
                <w:sz w:val="12"/>
                <w:szCs w:val="12"/>
                <w:spacing w:val="5"/>
              </w:rPr>
              <w:t>120℃以下，并装有超温保护装置，在超温时能自</w:t>
            </w:r>
            <w:r>
              <w:rPr>
                <w:rFonts w:ascii="SimSun" w:hAnsi="SimSun" w:eastAsia="SimSun" w:cs="SimSun"/>
                <w:sz w:val="12"/>
                <w:szCs w:val="12"/>
              </w:rPr>
              <w:t xml:space="preserve"> </w:t>
            </w:r>
            <w:r>
              <w:rPr>
                <w:rFonts w:ascii="SimSun" w:hAnsi="SimSun" w:eastAsia="SimSun" w:cs="SimSun"/>
                <w:sz w:val="12"/>
                <w:szCs w:val="12"/>
                <w:spacing w:val="5"/>
              </w:rPr>
              <w:t>动</w:t>
            </w:r>
            <w:r>
              <w:rPr>
                <w:rFonts w:ascii="SimSun" w:hAnsi="SimSun" w:eastAsia="SimSun" w:cs="SimSun"/>
                <w:sz w:val="12"/>
                <w:szCs w:val="12"/>
                <w:spacing w:val="3"/>
              </w:rPr>
              <w:t>切断电源并报警。</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9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45"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3"/>
              <w:spacing w:before="194" w:line="228" w:lineRule="auto"/>
              <w:rPr>
                <w:rFonts w:ascii="SimSun" w:hAnsi="SimSun" w:eastAsia="SimSun" w:cs="SimSun"/>
                <w:sz w:val="12"/>
                <w:szCs w:val="12"/>
              </w:rPr>
            </w:pPr>
            <w:r>
              <w:rPr>
                <w:rFonts w:ascii="SimSun" w:hAnsi="SimSun" w:eastAsia="SimSun" w:cs="SimSun"/>
                <w:sz w:val="12"/>
                <w:szCs w:val="12"/>
                <w:spacing w:val="10"/>
              </w:rPr>
              <w:t>高压开</w:t>
            </w:r>
            <w:r>
              <w:rPr>
                <w:rFonts w:ascii="SimSun" w:hAnsi="SimSun" w:eastAsia="SimSun" w:cs="SimSun"/>
                <w:sz w:val="12"/>
                <w:szCs w:val="12"/>
                <w:spacing w:val="6"/>
              </w:rPr>
              <w:t>关</w:t>
            </w:r>
            <w:r>
              <w:rPr>
                <w:rFonts w:ascii="SimSun" w:hAnsi="SimSun" w:eastAsia="SimSun" w:cs="SimSun"/>
                <w:sz w:val="12"/>
                <w:szCs w:val="12"/>
                <w:spacing w:val="5"/>
              </w:rPr>
              <w:t>柜、电动机等电气设备各类保护齐全，灵敏可靠</w:t>
            </w:r>
          </w:p>
          <w:p>
            <w:pPr>
              <w:ind w:left="32"/>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41" w:line="23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、第四百五十二条、第四百</w:t>
            </w:r>
            <w:r>
              <w:rPr>
                <w:rFonts w:ascii="SimSun" w:hAnsi="SimSun" w:eastAsia="SimSun" w:cs="SimSun"/>
                <w:sz w:val="12"/>
                <w:szCs w:val="12"/>
              </w:rPr>
              <w:t xml:space="preserve"> </w:t>
            </w:r>
            <w:r>
              <w:rPr>
                <w:rFonts w:ascii="SimSun" w:hAnsi="SimSun" w:eastAsia="SimSun" w:cs="SimSun"/>
                <w:sz w:val="12"/>
                <w:szCs w:val="12"/>
                <w:spacing w:val="1"/>
              </w:rPr>
              <w:t>五十三</w:t>
            </w:r>
            <w:r>
              <w:rPr>
                <w:rFonts w:ascii="SimSun" w:hAnsi="SimSun" w:eastAsia="SimSun" w:cs="SimSun"/>
                <w:sz w:val="12"/>
                <w:szCs w:val="12"/>
              </w:rPr>
              <w:t>条。</w:t>
            </w:r>
          </w:p>
        </w:tc>
      </w:tr>
      <w:tr>
        <w:trPr>
          <w:trHeight w:val="566" w:hRule="atLeast"/>
        </w:trPr>
        <w:tc>
          <w:tcPr>
            <w:tcW w:w="516" w:type="dxa"/>
            <w:vAlign w:val="top"/>
            <w:tcBorders>
              <w:bottom w:val="single" w:color="000000" w:sz="2" w:space="0"/>
              <w:top w:val="single" w:color="000000" w:sz="2" w:space="0"/>
            </w:tcBorders>
          </w:tcPr>
          <w:p>
            <w:pPr>
              <w:ind w:left="193"/>
              <w:spacing w:before="253"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spacing w:before="157" w:line="251" w:lineRule="auto"/>
              <w:rPr>
                <w:rFonts w:ascii="SimSun" w:hAnsi="SimSun" w:eastAsia="SimSun" w:cs="SimSun"/>
                <w:sz w:val="12"/>
                <w:szCs w:val="12"/>
              </w:rPr>
            </w:pPr>
            <w:r>
              <w:rPr>
                <w:rFonts w:ascii="SimSun" w:hAnsi="SimSun" w:eastAsia="SimSun" w:cs="SimSun"/>
                <w:sz w:val="12"/>
                <w:szCs w:val="12"/>
                <w:spacing w:val="10"/>
              </w:rPr>
              <w:t>容易碰</w:t>
            </w:r>
            <w:r>
              <w:rPr>
                <w:rFonts w:ascii="SimSun" w:hAnsi="SimSun" w:eastAsia="SimSun" w:cs="SimSun"/>
                <w:sz w:val="12"/>
                <w:szCs w:val="12"/>
                <w:spacing w:val="8"/>
              </w:rPr>
              <w:t>到</w:t>
            </w:r>
            <w:r>
              <w:rPr>
                <w:rFonts w:ascii="SimSun" w:hAnsi="SimSun" w:eastAsia="SimSun" w:cs="SimSun"/>
                <w:sz w:val="12"/>
                <w:szCs w:val="12"/>
                <w:spacing w:val="5"/>
              </w:rPr>
              <w:t>的、裸露的带电体及机械外露的转动和传动部分</w:t>
            </w:r>
            <w:r>
              <w:rPr>
                <w:rFonts w:ascii="SimSun" w:hAnsi="SimSun" w:eastAsia="SimSun" w:cs="SimSun"/>
                <w:sz w:val="12"/>
                <w:szCs w:val="12"/>
              </w:rPr>
              <w:t xml:space="preserve"> </w:t>
            </w:r>
            <w:r>
              <w:rPr>
                <w:rFonts w:ascii="SimSun" w:hAnsi="SimSun" w:eastAsia="SimSun" w:cs="SimSun"/>
                <w:sz w:val="12"/>
                <w:szCs w:val="12"/>
                <w:spacing w:val="8"/>
              </w:rPr>
              <w:t>必</w:t>
            </w:r>
            <w:r>
              <w:rPr>
                <w:rFonts w:ascii="SimSun" w:hAnsi="SimSun" w:eastAsia="SimSun" w:cs="SimSun"/>
                <w:sz w:val="12"/>
                <w:szCs w:val="12"/>
                <w:spacing w:val="4"/>
              </w:rPr>
              <w:t>须加装护罩或者遮拦等防护设施。</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7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85" w:hRule="atLeast"/>
        </w:trPr>
        <w:tc>
          <w:tcPr>
            <w:tcW w:w="516" w:type="dxa"/>
            <w:vAlign w:val="top"/>
            <w:tcBorders>
              <w:bottom w:val="single" w:color="000000" w:sz="2" w:space="0"/>
              <w:top w:val="single" w:color="000000" w:sz="2" w:space="0"/>
            </w:tcBorders>
          </w:tcPr>
          <w:p>
            <w:pPr>
              <w:ind w:left="193"/>
              <w:spacing w:before="214"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193" w:line="227" w:lineRule="auto"/>
              <w:rPr>
                <w:rFonts w:ascii="SimSun" w:hAnsi="SimSun" w:eastAsia="SimSun" w:cs="SimSun"/>
                <w:sz w:val="12"/>
                <w:szCs w:val="12"/>
              </w:rPr>
            </w:pPr>
            <w:r>
              <w:rPr>
                <w:rFonts w:ascii="SimSun" w:hAnsi="SimSun" w:eastAsia="SimSun" w:cs="SimSun"/>
                <w:sz w:val="12"/>
                <w:szCs w:val="12"/>
                <w:spacing w:val="7"/>
              </w:rPr>
              <w:t>使</w:t>
            </w:r>
            <w:r>
              <w:rPr>
                <w:rFonts w:ascii="SimSun" w:hAnsi="SimSun" w:eastAsia="SimSun" w:cs="SimSun"/>
                <w:sz w:val="12"/>
                <w:szCs w:val="12"/>
                <w:spacing w:val="4"/>
              </w:rPr>
              <w:t>用闪点不低于215℃的压缩机油。</w:t>
            </w:r>
          </w:p>
        </w:tc>
        <w:tc>
          <w:tcPr>
            <w:tcW w:w="1918"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40"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519" w:hRule="atLeast"/>
        </w:trPr>
        <w:tc>
          <w:tcPr>
            <w:tcW w:w="516" w:type="dxa"/>
            <w:vAlign w:val="top"/>
            <w:tcBorders>
              <w:bottom w:val="single" w:color="000000" w:sz="2" w:space="0"/>
              <w:top w:val="single" w:color="000000" w:sz="2" w:space="0"/>
            </w:tcBorders>
          </w:tcPr>
          <w:p>
            <w:pPr>
              <w:ind w:left="193"/>
              <w:spacing w:before="231"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65"/>
              <w:spacing w:before="135" w:line="249" w:lineRule="auto"/>
              <w:rPr>
                <w:rFonts w:ascii="SimSun" w:hAnsi="SimSun" w:eastAsia="SimSun" w:cs="SimSun"/>
                <w:sz w:val="12"/>
                <w:szCs w:val="12"/>
              </w:rPr>
            </w:pPr>
            <w:r>
              <w:rPr>
                <w:rFonts w:ascii="SimSun" w:hAnsi="SimSun" w:eastAsia="SimSun" w:cs="SimSun"/>
                <w:sz w:val="12"/>
                <w:szCs w:val="12"/>
                <w:spacing w:val="10"/>
              </w:rPr>
              <w:t>新安装</w:t>
            </w:r>
            <w:r>
              <w:rPr>
                <w:rFonts w:ascii="SimSun" w:hAnsi="SimSun" w:eastAsia="SimSun" w:cs="SimSun"/>
                <w:sz w:val="12"/>
                <w:szCs w:val="12"/>
                <w:spacing w:val="7"/>
              </w:rPr>
              <w:t>或</w:t>
            </w:r>
            <w:r>
              <w:rPr>
                <w:rFonts w:ascii="SimSun" w:hAnsi="SimSun" w:eastAsia="SimSun" w:cs="SimSun"/>
                <w:sz w:val="12"/>
                <w:szCs w:val="12"/>
                <w:spacing w:val="5"/>
              </w:rPr>
              <w:t>者检修后的储气罐，应当用1.5倍空气压缩机工作</w:t>
            </w:r>
            <w:r>
              <w:rPr>
                <w:rFonts w:ascii="SimSun" w:hAnsi="SimSun" w:eastAsia="SimSun" w:cs="SimSun"/>
                <w:sz w:val="12"/>
                <w:szCs w:val="12"/>
              </w:rPr>
              <w:t xml:space="preserve"> </w:t>
            </w:r>
            <w:r>
              <w:rPr>
                <w:rFonts w:ascii="SimSun" w:hAnsi="SimSun" w:eastAsia="SimSun" w:cs="SimSun"/>
                <w:sz w:val="12"/>
                <w:szCs w:val="12"/>
                <w:spacing w:val="4"/>
              </w:rPr>
              <w:t>压力</w:t>
            </w:r>
            <w:r>
              <w:rPr>
                <w:rFonts w:ascii="SimSun" w:hAnsi="SimSun" w:eastAsia="SimSun" w:cs="SimSun"/>
                <w:sz w:val="12"/>
                <w:szCs w:val="12"/>
                <w:spacing w:val="3"/>
              </w:rPr>
              <w:t>做</w:t>
            </w:r>
            <w:r>
              <w:rPr>
                <w:rFonts w:ascii="SimSun" w:hAnsi="SimSun" w:eastAsia="SimSun" w:cs="SimSun"/>
                <w:sz w:val="12"/>
                <w:szCs w:val="12"/>
                <w:spacing w:val="2"/>
              </w:rPr>
              <w:t>水压试验。</w:t>
            </w:r>
          </w:p>
        </w:tc>
        <w:tc>
          <w:tcPr>
            <w:tcW w:w="1918"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29" w:firstLine="3"/>
              <w:spacing w:before="56" w:line="23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327" w:hRule="atLeast"/>
        </w:trPr>
        <w:tc>
          <w:tcPr>
            <w:tcW w:w="516" w:type="dxa"/>
            <w:vAlign w:val="top"/>
            <w:tcBorders>
              <w:bottom w:val="single" w:color="000000" w:sz="2" w:space="0"/>
              <w:top w:val="single" w:color="000000" w:sz="2" w:space="0"/>
            </w:tcBorders>
          </w:tcPr>
          <w:p>
            <w:pPr>
              <w:ind w:left="193"/>
              <w:spacing w:before="133"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tcBorders>
              <w:bottom w:val="single" w:color="000000" w:sz="2" w:space="0"/>
              <w:top w:val="single" w:color="000000" w:sz="2" w:space="0"/>
            </w:tcBorders>
          </w:tcPr>
          <w:p>
            <w:pPr>
              <w:ind w:left="20"/>
              <w:spacing w:before="11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09" w:type="dxa"/>
            <w:vAlign w:val="top"/>
            <w:tcBorders>
              <w:bottom w:val="single" w:color="000000" w:sz="2" w:space="0"/>
              <w:top w:val="single" w:color="000000" w:sz="2" w:space="0"/>
            </w:tcBorders>
          </w:tcPr>
          <w:p>
            <w:pPr>
              <w:ind w:left="32"/>
              <w:spacing w:before="11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8" w:type="dxa"/>
            <w:vAlign w:val="top"/>
            <w:tcBorders>
              <w:bottom w:val="single" w:color="000000" w:sz="2" w:space="0"/>
              <w:top w:val="single" w:color="000000" w:sz="2" w:space="0"/>
            </w:tcBorders>
          </w:tcPr>
          <w:p>
            <w:pPr>
              <w:ind w:left="25"/>
              <w:spacing w:before="11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8" w:type="dxa"/>
            <w:vAlign w:val="top"/>
            <w:tcBorders>
              <w:bottom w:val="single" w:color="000000" w:sz="2" w:space="0"/>
              <w:top w:val="single" w:color="000000" w:sz="2" w:space="0"/>
            </w:tcBorders>
          </w:tcPr>
          <w:p>
            <w:pPr>
              <w:ind w:left="26"/>
              <w:spacing w:before="11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4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13.5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采掘设备检查实施清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3759" w:hRule="atLeast"/>
        </w:trPr>
        <w:tc>
          <w:tcPr>
            <w:tcW w:w="517"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8"/>
              </w:rPr>
              <w:t>滚</w:t>
            </w:r>
            <w:r>
              <w:rPr>
                <w:rFonts w:ascii="SimSun" w:hAnsi="SimSun" w:eastAsia="SimSun" w:cs="SimSun"/>
                <w:sz w:val="12"/>
                <w:szCs w:val="12"/>
                <w:spacing w:val="5"/>
              </w:rPr>
              <w:t>筒式采煤机设备</w:t>
            </w:r>
            <w:r>
              <w:rPr>
                <w:rFonts w:ascii="SimSun" w:hAnsi="SimSun" w:eastAsia="SimSun" w:cs="SimSun"/>
                <w:sz w:val="12"/>
                <w:szCs w:val="12"/>
              </w:rPr>
              <w:t xml:space="preserve"> </w:t>
            </w:r>
            <w:r>
              <w:rPr>
                <w:rFonts w:ascii="SimSun" w:hAnsi="SimSun" w:eastAsia="SimSun" w:cs="SimSun"/>
                <w:sz w:val="12"/>
                <w:szCs w:val="12"/>
                <w:spacing w:val="4"/>
              </w:rPr>
              <w:t>性</w:t>
            </w:r>
            <w:r>
              <w:rPr>
                <w:rFonts w:ascii="SimSun" w:hAnsi="SimSun" w:eastAsia="SimSun" w:cs="SimSun"/>
                <w:sz w:val="12"/>
                <w:szCs w:val="12"/>
                <w:spacing w:val="3"/>
              </w:rPr>
              <w:t>能</w:t>
            </w:r>
          </w:p>
        </w:tc>
        <w:tc>
          <w:tcPr>
            <w:tcW w:w="3310" w:type="dxa"/>
            <w:vAlign w:val="top"/>
            <w:tcBorders>
              <w:bottom w:val="single" w:color="000000" w:sz="2" w:space="0"/>
              <w:top w:val="single" w:color="000000" w:sz="2" w:space="0"/>
            </w:tcBorders>
          </w:tcPr>
          <w:p>
            <w:pPr>
              <w:ind w:left="19" w:right="75" w:firstLine="7"/>
              <w:spacing w:before="218" w:line="236" w:lineRule="auto"/>
              <w:tabs>
                <w:tab w:val="left" w:leader="empty" w:pos="86"/>
              </w:tabs>
              <w:rPr>
                <w:rFonts w:ascii="SimSun" w:hAnsi="SimSun" w:eastAsia="SimSun" w:cs="SimSun"/>
                <w:sz w:val="12"/>
                <w:szCs w:val="12"/>
              </w:rPr>
            </w:pPr>
            <w:r>
              <w:rPr>
                <w:rFonts w:ascii="SimSun" w:hAnsi="SimSun" w:eastAsia="SimSun" w:cs="SimSun"/>
                <w:sz w:val="12"/>
                <w:szCs w:val="12"/>
                <w:spacing w:val="10"/>
              </w:rPr>
              <w:t>(1)采煤机闭锁装置、信号装置、防滑、内外喷雾装置</w:t>
            </w:r>
            <w:r>
              <w:rPr>
                <w:rFonts w:ascii="SimSun" w:hAnsi="SimSun" w:eastAsia="SimSun" w:cs="SimSun"/>
                <w:sz w:val="12"/>
                <w:szCs w:val="12"/>
                <w:spacing w:val="7"/>
              </w:rPr>
              <w:t>齐</w:t>
            </w:r>
            <w:r>
              <w:rPr>
                <w:rFonts w:ascii="SimSun" w:hAnsi="SimSun" w:eastAsia="SimSun" w:cs="SimSun"/>
                <w:sz w:val="12"/>
                <w:szCs w:val="12"/>
              </w:rPr>
              <w:t xml:space="preserve"> </w:t>
            </w:r>
            <w:r>
              <w:rPr>
                <w:rFonts w:ascii="SimSun" w:hAnsi="SimSun" w:eastAsia="SimSun" w:cs="SimSun"/>
                <w:sz w:val="12"/>
                <w:szCs w:val="12"/>
                <w:spacing w:val="-7"/>
              </w:rPr>
              <w:t>全</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(2</w:t>
            </w:r>
            <w:r>
              <w:rPr>
                <w:rFonts w:ascii="SimSun" w:hAnsi="SimSun" w:eastAsia="SimSun" w:cs="SimSun"/>
                <w:sz w:val="12"/>
                <w:szCs w:val="12"/>
                <w:spacing w:val="9"/>
              </w:rPr>
              <w:t>)</w:t>
            </w:r>
            <w:r>
              <w:rPr>
                <w:rFonts w:ascii="SimSun" w:hAnsi="SimSun" w:eastAsia="SimSun" w:cs="SimSun"/>
                <w:sz w:val="12"/>
                <w:szCs w:val="12"/>
                <w:spacing w:val="7"/>
              </w:rPr>
              <w:t>采煤机上装有能停止工作面刮板输送机运行的闭锁装</w:t>
            </w:r>
            <w:r>
              <w:rPr>
                <w:rFonts w:ascii="SimSun" w:hAnsi="SimSun" w:eastAsia="SimSun" w:cs="SimSun"/>
                <w:sz w:val="12"/>
                <w:szCs w:val="12"/>
              </w:rPr>
              <w:t xml:space="preserve"> </w:t>
            </w:r>
            <w:r>
              <w:rPr>
                <w:rFonts w:ascii="SimSun" w:hAnsi="SimSun" w:eastAsia="SimSun" w:cs="SimSun"/>
                <w:sz w:val="12"/>
                <w:szCs w:val="12"/>
                <w:spacing w:val="-4"/>
              </w:rPr>
              <w:t>置</w:t>
            </w:r>
            <w:r>
              <w:rPr>
                <w:rFonts w:ascii="SimSun" w:hAnsi="SimSun" w:eastAsia="SimSun" w:cs="SimSun"/>
                <w:sz w:val="12"/>
                <w:szCs w:val="12"/>
                <w:spacing w:val="-3"/>
              </w:rPr>
              <w:t>。</w:t>
            </w:r>
          </w:p>
          <w:p>
            <w:pPr>
              <w:ind w:left="19" w:right="74" w:firstLine="7"/>
              <w:spacing w:before="5" w:line="237" w:lineRule="auto"/>
              <w:tabs>
                <w:tab w:val="left" w:leader="empty" w:pos="86"/>
              </w:tabs>
              <w:rPr>
                <w:rFonts w:ascii="SimSun" w:hAnsi="SimSun" w:eastAsia="SimSun" w:cs="SimSun"/>
                <w:sz w:val="12"/>
                <w:szCs w:val="12"/>
              </w:rPr>
            </w:pPr>
            <w:r>
              <w:rPr>
                <w:rFonts w:ascii="SimSun" w:hAnsi="SimSun" w:eastAsia="SimSun" w:cs="SimSun"/>
                <w:sz w:val="12"/>
                <w:szCs w:val="12"/>
                <w:spacing w:val="18"/>
              </w:rPr>
              <w:t>(</w:t>
            </w:r>
            <w:r>
              <w:rPr>
                <w:rFonts w:ascii="SimSun" w:hAnsi="SimSun" w:eastAsia="SimSun" w:cs="SimSun"/>
                <w:sz w:val="12"/>
                <w:szCs w:val="12"/>
                <w:spacing w:val="11"/>
              </w:rPr>
              <w:t>3</w:t>
            </w:r>
            <w:r>
              <w:rPr>
                <w:rFonts w:ascii="SimSun" w:hAnsi="SimSun" w:eastAsia="SimSun" w:cs="SimSun"/>
                <w:sz w:val="12"/>
                <w:szCs w:val="12"/>
                <w:spacing w:val="9"/>
              </w:rPr>
              <w:t>)采煤机因故暂停时，必须打开隔离开关和离合器。</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(4</w:t>
            </w:r>
            <w:r>
              <w:rPr>
                <w:rFonts w:ascii="SimSun" w:hAnsi="SimSun" w:eastAsia="SimSun" w:cs="SimSun"/>
                <w:sz w:val="12"/>
                <w:szCs w:val="12"/>
                <w:spacing w:val="10"/>
              </w:rPr>
              <w:t>)</w:t>
            </w:r>
            <w:r>
              <w:rPr>
                <w:rFonts w:ascii="SimSun" w:hAnsi="SimSun" w:eastAsia="SimSun" w:cs="SimSun"/>
                <w:sz w:val="12"/>
                <w:szCs w:val="12"/>
                <w:spacing w:val="7"/>
              </w:rPr>
              <w:t>采煤机停止工作或者检修时，必须切断采煤机前级供</w:t>
            </w:r>
            <w:r>
              <w:rPr>
                <w:rFonts w:ascii="SimSun" w:hAnsi="SimSun" w:eastAsia="SimSun" w:cs="SimSun"/>
                <w:sz w:val="12"/>
                <w:szCs w:val="12"/>
              </w:rPr>
              <w:t xml:space="preserve"> </w:t>
            </w:r>
            <w:r>
              <w:rPr>
                <w:rFonts w:ascii="SimSun" w:hAnsi="SimSun" w:eastAsia="SimSun" w:cs="SimSun"/>
                <w:sz w:val="12"/>
                <w:szCs w:val="12"/>
                <w:spacing w:val="6"/>
              </w:rPr>
              <w:t>电开关电源并断开其隔离开关，断开采煤机隔离开关，</w:t>
            </w:r>
            <w:r>
              <w:rPr>
                <w:rFonts w:ascii="SimSun" w:hAnsi="SimSun" w:eastAsia="SimSun" w:cs="SimSun"/>
                <w:sz w:val="12"/>
                <w:szCs w:val="12"/>
                <w:spacing w:val="2"/>
              </w:rPr>
              <w:t>打</w:t>
            </w:r>
            <w:r>
              <w:rPr>
                <w:rFonts w:ascii="SimSun" w:hAnsi="SimSun" w:eastAsia="SimSun" w:cs="SimSun"/>
                <w:sz w:val="12"/>
                <w:szCs w:val="12"/>
              </w:rPr>
              <w:t xml:space="preserve"> </w:t>
            </w:r>
            <w:r>
              <w:rPr>
                <w:rFonts w:ascii="SimSun" w:hAnsi="SimSun" w:eastAsia="SimSun" w:cs="SimSun"/>
                <w:sz w:val="12"/>
                <w:szCs w:val="12"/>
                <w:spacing w:val="3"/>
              </w:rPr>
              <w:t>开截割部离合器</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7"/>
              </w:rPr>
              <w:t>(5)工作面倾角在15°以上时，必须有可靠的防滑装置</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2"/>
              </w:rPr>
              <w:t>(6</w:t>
            </w:r>
            <w:r>
              <w:rPr>
                <w:rFonts w:ascii="SimSun" w:hAnsi="SimSun" w:eastAsia="SimSun" w:cs="SimSun"/>
                <w:sz w:val="12"/>
                <w:szCs w:val="12"/>
                <w:spacing w:val="11"/>
              </w:rPr>
              <w:t>)</w:t>
            </w:r>
            <w:r>
              <w:rPr>
                <w:rFonts w:ascii="SimSun" w:hAnsi="SimSun" w:eastAsia="SimSun" w:cs="SimSun"/>
                <w:sz w:val="12"/>
                <w:szCs w:val="12"/>
                <w:spacing w:val="6"/>
              </w:rPr>
              <w:t>使用有链牵引采煤机时，在开机和改变牵引方向前，</w:t>
            </w:r>
            <w:r>
              <w:rPr>
                <w:rFonts w:ascii="SimSun" w:hAnsi="SimSun" w:eastAsia="SimSun" w:cs="SimSun"/>
                <w:sz w:val="12"/>
                <w:szCs w:val="12"/>
              </w:rPr>
              <w:t xml:space="preserve"> </w:t>
            </w:r>
            <w:r>
              <w:rPr>
                <w:rFonts w:ascii="SimSun" w:hAnsi="SimSun" w:eastAsia="SimSun" w:cs="SimSun"/>
                <w:sz w:val="12"/>
                <w:szCs w:val="12"/>
                <w:spacing w:val="6"/>
              </w:rPr>
              <w:t>必须发出信号。只有在收到返向信号后，才能开机或者</w:t>
            </w:r>
            <w:r>
              <w:rPr>
                <w:rFonts w:ascii="SimSun" w:hAnsi="SimSun" w:eastAsia="SimSun" w:cs="SimSun"/>
                <w:sz w:val="12"/>
                <w:szCs w:val="12"/>
                <w:spacing w:val="2"/>
              </w:rPr>
              <w:t>改</w:t>
            </w:r>
            <w:r>
              <w:rPr>
                <w:rFonts w:ascii="SimSun" w:hAnsi="SimSun" w:eastAsia="SimSun" w:cs="SimSun"/>
                <w:sz w:val="12"/>
                <w:szCs w:val="12"/>
              </w:rPr>
              <w:t xml:space="preserve"> </w:t>
            </w:r>
            <w:r>
              <w:rPr>
                <w:rFonts w:ascii="SimSun" w:hAnsi="SimSun" w:eastAsia="SimSun" w:cs="SimSun"/>
                <w:sz w:val="12"/>
                <w:szCs w:val="12"/>
                <w:spacing w:val="6"/>
              </w:rPr>
              <w:t>变牵引方向，防止牵引链跳动或者断链伤人。必须经常</w:t>
            </w:r>
            <w:r>
              <w:rPr>
                <w:rFonts w:ascii="SimSun" w:hAnsi="SimSun" w:eastAsia="SimSun" w:cs="SimSun"/>
                <w:sz w:val="12"/>
                <w:szCs w:val="12"/>
                <w:spacing w:val="2"/>
              </w:rPr>
              <w:t>检</w:t>
            </w:r>
            <w:r>
              <w:rPr>
                <w:rFonts w:ascii="SimSun" w:hAnsi="SimSun" w:eastAsia="SimSun" w:cs="SimSun"/>
                <w:sz w:val="12"/>
                <w:szCs w:val="12"/>
              </w:rPr>
              <w:t xml:space="preserve"> </w:t>
            </w:r>
            <w:r>
              <w:rPr>
                <w:rFonts w:ascii="SimSun" w:hAnsi="SimSun" w:eastAsia="SimSun" w:cs="SimSun"/>
                <w:sz w:val="12"/>
                <w:szCs w:val="12"/>
                <w:spacing w:val="5"/>
              </w:rPr>
              <w:t>查牵引链及其两端的固定连接件，发现问题，及时处理。</w:t>
            </w:r>
            <w:r>
              <w:rPr>
                <w:rFonts w:ascii="SimSun" w:hAnsi="SimSun" w:eastAsia="SimSun" w:cs="SimSun"/>
                <w:sz w:val="12"/>
                <w:szCs w:val="12"/>
              </w:rPr>
              <w:t xml:space="preserve"> </w:t>
            </w:r>
            <w:r>
              <w:rPr>
                <w:rFonts w:ascii="SimSun" w:hAnsi="SimSun" w:eastAsia="SimSun" w:cs="SimSun"/>
                <w:sz w:val="12"/>
                <w:szCs w:val="12"/>
                <w:spacing w:val="8"/>
              </w:rPr>
              <w:t>采煤机</w:t>
            </w:r>
            <w:r>
              <w:rPr>
                <w:rFonts w:ascii="SimSun" w:hAnsi="SimSun" w:eastAsia="SimSun" w:cs="SimSun"/>
                <w:sz w:val="12"/>
                <w:szCs w:val="12"/>
                <w:spacing w:val="5"/>
              </w:rPr>
              <w:t>运</w:t>
            </w:r>
            <w:r>
              <w:rPr>
                <w:rFonts w:ascii="SimSun" w:hAnsi="SimSun" w:eastAsia="SimSun" w:cs="SimSun"/>
                <w:sz w:val="12"/>
                <w:szCs w:val="12"/>
                <w:spacing w:val="4"/>
              </w:rPr>
              <w:t>行时，所有人员必须避开牵引链。</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(7</w:t>
            </w:r>
            <w:r>
              <w:rPr>
                <w:rFonts w:ascii="SimSun" w:hAnsi="SimSun" w:eastAsia="SimSun" w:cs="SimSun"/>
                <w:sz w:val="12"/>
                <w:szCs w:val="12"/>
                <w:spacing w:val="10"/>
              </w:rPr>
              <w:t>)</w:t>
            </w:r>
            <w:r>
              <w:rPr>
                <w:rFonts w:ascii="SimSun" w:hAnsi="SimSun" w:eastAsia="SimSun" w:cs="SimSun"/>
                <w:sz w:val="12"/>
                <w:szCs w:val="12"/>
                <w:spacing w:val="7"/>
              </w:rPr>
              <w:t>采煤机用刮板输送机作轨道时，必须经常检查刮板输</w:t>
            </w:r>
            <w:r>
              <w:rPr>
                <w:rFonts w:ascii="SimSun" w:hAnsi="SimSun" w:eastAsia="SimSun" w:cs="SimSun"/>
                <w:sz w:val="12"/>
                <w:szCs w:val="12"/>
              </w:rPr>
              <w:t xml:space="preserve"> </w:t>
            </w:r>
            <w:r>
              <w:rPr>
                <w:rFonts w:ascii="SimSun" w:hAnsi="SimSun" w:eastAsia="SimSun" w:cs="SimSun"/>
                <w:sz w:val="12"/>
                <w:szCs w:val="12"/>
                <w:spacing w:val="6"/>
              </w:rPr>
              <w:t>送机的溜槽、挡煤板导向管的连接情况，防止采煤机牵</w:t>
            </w:r>
            <w:r>
              <w:rPr>
                <w:rFonts w:ascii="SimSun" w:hAnsi="SimSun" w:eastAsia="SimSun" w:cs="SimSun"/>
                <w:sz w:val="12"/>
                <w:szCs w:val="12"/>
                <w:spacing w:val="2"/>
              </w:rPr>
              <w:t>引</w:t>
            </w:r>
            <w:r>
              <w:rPr>
                <w:rFonts w:ascii="SimSun" w:hAnsi="SimSun" w:eastAsia="SimSun" w:cs="SimSun"/>
                <w:sz w:val="12"/>
                <w:szCs w:val="12"/>
              </w:rPr>
              <w:t xml:space="preserve"> </w:t>
            </w:r>
            <w:r>
              <w:rPr>
                <w:rFonts w:ascii="SimSun" w:hAnsi="SimSun" w:eastAsia="SimSun" w:cs="SimSun"/>
                <w:sz w:val="12"/>
                <w:szCs w:val="12"/>
                <w:spacing w:val="10"/>
              </w:rPr>
              <w:t>链因过</w:t>
            </w:r>
            <w:r>
              <w:rPr>
                <w:rFonts w:ascii="SimSun" w:hAnsi="SimSun" w:eastAsia="SimSun" w:cs="SimSun"/>
                <w:sz w:val="12"/>
                <w:szCs w:val="12"/>
                <w:spacing w:val="9"/>
              </w:rPr>
              <w:t>载</w:t>
            </w:r>
            <w:r>
              <w:rPr>
                <w:rFonts w:ascii="SimSun" w:hAnsi="SimSun" w:eastAsia="SimSun" w:cs="SimSun"/>
                <w:sz w:val="12"/>
                <w:szCs w:val="12"/>
                <w:spacing w:val="5"/>
              </w:rPr>
              <w:t>而断链；采煤机为无链牵引时，齿(销、链)轨的</w:t>
            </w:r>
            <w:r>
              <w:rPr>
                <w:rFonts w:ascii="SimSun" w:hAnsi="SimSun" w:eastAsia="SimSun" w:cs="SimSun"/>
                <w:sz w:val="12"/>
                <w:szCs w:val="12"/>
              </w:rPr>
              <w:t xml:space="preserve"> </w:t>
            </w:r>
            <w:r>
              <w:rPr>
                <w:rFonts w:ascii="SimSun" w:hAnsi="SimSun" w:eastAsia="SimSun" w:cs="SimSun"/>
                <w:sz w:val="12"/>
                <w:szCs w:val="12"/>
                <w:spacing w:val="8"/>
              </w:rPr>
              <w:t>安</w:t>
            </w:r>
            <w:r>
              <w:rPr>
                <w:rFonts w:ascii="SimSun" w:hAnsi="SimSun" w:eastAsia="SimSun" w:cs="SimSun"/>
                <w:sz w:val="12"/>
                <w:szCs w:val="12"/>
                <w:spacing w:val="7"/>
              </w:rPr>
              <w:t>设</w:t>
            </w:r>
            <w:r>
              <w:rPr>
                <w:rFonts w:ascii="SimSun" w:hAnsi="SimSun" w:eastAsia="SimSun" w:cs="SimSun"/>
                <w:sz w:val="12"/>
                <w:szCs w:val="12"/>
                <w:spacing w:val="4"/>
              </w:rPr>
              <w:t>必须紧固、完好，并经常检查。</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(8</w:t>
            </w:r>
            <w:r>
              <w:rPr>
                <w:rFonts w:ascii="SimSun" w:hAnsi="SimSun" w:eastAsia="SimSun" w:cs="SimSun"/>
                <w:sz w:val="12"/>
                <w:szCs w:val="12"/>
                <w:spacing w:val="8"/>
              </w:rPr>
              <w:t>)</w:t>
            </w:r>
            <w:r>
              <w:rPr>
                <w:rFonts w:ascii="SimSun" w:hAnsi="SimSun" w:eastAsia="SimSun" w:cs="SimSun"/>
                <w:sz w:val="12"/>
                <w:szCs w:val="12"/>
                <w:spacing w:val="7"/>
              </w:rPr>
              <w:t>采煤机必须安装内、外喷雾装置。割煤时必须喷雾降</w:t>
            </w:r>
            <w:r>
              <w:rPr>
                <w:rFonts w:ascii="SimSun" w:hAnsi="SimSun" w:eastAsia="SimSun" w:cs="SimSun"/>
                <w:sz w:val="12"/>
                <w:szCs w:val="12"/>
              </w:rPr>
              <w:t xml:space="preserve"> </w:t>
            </w:r>
            <w:r>
              <w:rPr>
                <w:rFonts w:ascii="SimSun" w:hAnsi="SimSun" w:eastAsia="SimSun" w:cs="SimSun"/>
                <w:sz w:val="12"/>
                <w:szCs w:val="12"/>
                <w:spacing w:val="9"/>
              </w:rPr>
              <w:t>尘</w:t>
            </w:r>
            <w:r>
              <w:rPr>
                <w:rFonts w:ascii="SimSun" w:hAnsi="SimSun" w:eastAsia="SimSun" w:cs="SimSun"/>
                <w:sz w:val="12"/>
                <w:szCs w:val="12"/>
                <w:spacing w:val="6"/>
              </w:rPr>
              <w:t>，内喷雾工作压力不得小于2</w:t>
            </w:r>
            <w:r>
              <w:rPr>
                <w:rFonts w:ascii="SimSun" w:hAnsi="SimSun" w:eastAsia="SimSun" w:cs="SimSun"/>
                <w:sz w:val="12"/>
                <w:szCs w:val="12"/>
              </w:rPr>
              <w:t>MPa</w:t>
            </w:r>
            <w:r>
              <w:rPr>
                <w:rFonts w:ascii="SimSun" w:hAnsi="SimSun" w:eastAsia="SimSun" w:cs="SimSun"/>
                <w:sz w:val="12"/>
                <w:szCs w:val="12"/>
                <w:spacing w:val="6"/>
              </w:rPr>
              <w:t>，外喷雾工作压力不得</w:t>
            </w:r>
            <w:r>
              <w:rPr>
                <w:rFonts w:ascii="SimSun" w:hAnsi="SimSun" w:eastAsia="SimSun" w:cs="SimSun"/>
                <w:sz w:val="12"/>
                <w:szCs w:val="12"/>
              </w:rPr>
              <w:t xml:space="preserve"> </w:t>
            </w:r>
            <w:r>
              <w:rPr>
                <w:rFonts w:ascii="SimSun" w:hAnsi="SimSun" w:eastAsia="SimSun" w:cs="SimSun"/>
                <w:sz w:val="12"/>
                <w:szCs w:val="12"/>
                <w:spacing w:val="8"/>
              </w:rPr>
              <w:t>小</w:t>
            </w:r>
            <w:r>
              <w:rPr>
                <w:rFonts w:ascii="SimSun" w:hAnsi="SimSun" w:eastAsia="SimSun" w:cs="SimSun"/>
                <w:sz w:val="12"/>
                <w:szCs w:val="12"/>
                <w:spacing w:val="6"/>
              </w:rPr>
              <w:t>于4</w:t>
            </w:r>
            <w:r>
              <w:rPr>
                <w:rFonts w:ascii="SimSun" w:hAnsi="SimSun" w:eastAsia="SimSun" w:cs="SimSun"/>
                <w:sz w:val="12"/>
                <w:szCs w:val="12"/>
              </w:rPr>
              <w:t>MPa</w:t>
            </w:r>
            <w:r>
              <w:rPr>
                <w:rFonts w:ascii="SimSun" w:hAnsi="SimSun" w:eastAsia="SimSun" w:cs="SimSun"/>
                <w:sz w:val="12"/>
                <w:szCs w:val="12"/>
                <w:spacing w:val="6"/>
              </w:rPr>
              <w:t>，喷雾流量应当与机型相匹配。无水或者喷雾装</w:t>
            </w:r>
            <w:r>
              <w:rPr>
                <w:rFonts w:ascii="SimSun" w:hAnsi="SimSun" w:eastAsia="SimSun" w:cs="SimSun"/>
                <w:sz w:val="12"/>
                <w:szCs w:val="12"/>
              </w:rPr>
              <w:t xml:space="preserve"> </w:t>
            </w:r>
            <w:r>
              <w:rPr>
                <w:rFonts w:ascii="SimSun" w:hAnsi="SimSun" w:eastAsia="SimSun" w:cs="SimSun"/>
                <w:sz w:val="12"/>
                <w:szCs w:val="12"/>
                <w:spacing w:val="5"/>
              </w:rPr>
              <w:t>置</w:t>
            </w:r>
            <w:r>
              <w:rPr>
                <w:rFonts w:ascii="SimSun" w:hAnsi="SimSun" w:eastAsia="SimSun" w:cs="SimSun"/>
                <w:sz w:val="12"/>
                <w:szCs w:val="12"/>
                <w:spacing w:val="4"/>
              </w:rPr>
              <w:t>不能正常使用时必须停机。</w:t>
            </w:r>
          </w:p>
        </w:tc>
        <w:tc>
          <w:tcPr>
            <w:tcW w:w="1916"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4" w:right="5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修</w:t>
            </w:r>
            <w:r>
              <w:rPr>
                <w:rFonts w:ascii="SimSun" w:hAnsi="SimSun" w:eastAsia="SimSun" w:cs="SimSun"/>
                <w:sz w:val="12"/>
                <w:szCs w:val="12"/>
                <w:spacing w:val="5"/>
              </w:rPr>
              <w:t>检查记录，采煤机运行管理</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8"/>
              </w:rPr>
              <w:t>关</w:t>
            </w:r>
            <w:r>
              <w:rPr>
                <w:rFonts w:ascii="SimSun" w:hAnsi="SimSun" w:eastAsia="SimSun" w:cs="SimSun"/>
                <w:sz w:val="12"/>
                <w:szCs w:val="12"/>
                <w:spacing w:val="5"/>
              </w:rPr>
              <w:t>规定，保护试验记录，3300</w:t>
            </w:r>
            <w:r>
              <w:rPr>
                <w:rFonts w:ascii="SimSun" w:hAnsi="SimSun" w:eastAsia="SimSun" w:cs="SimSun"/>
                <w:sz w:val="12"/>
                <w:szCs w:val="12"/>
              </w:rPr>
              <w:t>V</w:t>
            </w:r>
            <w:r>
              <w:rPr>
                <w:rFonts w:ascii="SimSun" w:hAnsi="SimSun" w:eastAsia="SimSun" w:cs="SimSun"/>
                <w:sz w:val="12"/>
                <w:szCs w:val="12"/>
              </w:rPr>
              <w:t xml:space="preserve"> </w:t>
            </w:r>
            <w:r>
              <w:rPr>
                <w:rFonts w:ascii="SimSun" w:hAnsi="SimSun" w:eastAsia="SimSun" w:cs="SimSun"/>
                <w:sz w:val="12"/>
                <w:szCs w:val="12"/>
                <w:spacing w:val="4"/>
              </w:rPr>
              <w:t>安全技术措施。现场抽查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6"/>
              </w:rPr>
              <w:t>七条</w:t>
            </w:r>
            <w:r>
              <w:rPr>
                <w:rFonts w:ascii="SimSun" w:hAnsi="SimSun" w:eastAsia="SimSun" w:cs="SimSun"/>
                <w:sz w:val="12"/>
                <w:szCs w:val="12"/>
                <w:spacing w:val="4"/>
              </w:rPr>
              <w:t>、</w:t>
            </w:r>
            <w:r>
              <w:rPr>
                <w:rFonts w:ascii="SimSun" w:hAnsi="SimSun" w:eastAsia="SimSun" w:cs="SimSun"/>
                <w:sz w:val="12"/>
                <w:szCs w:val="12"/>
                <w:spacing w:val="3"/>
              </w:rPr>
              <w:t>第六百四十七条。</w:t>
            </w:r>
          </w:p>
        </w:tc>
      </w:tr>
      <w:tr>
        <w:trPr>
          <w:trHeight w:val="662" w:hRule="atLeast"/>
        </w:trPr>
        <w:tc>
          <w:tcPr>
            <w:tcW w:w="517" w:type="dxa"/>
            <w:vAlign w:val="top"/>
            <w:tcBorders>
              <w:bottom w:val="single" w:color="000000" w:sz="2" w:space="0"/>
              <w:top w:val="single" w:color="000000" w:sz="2" w:space="0"/>
            </w:tcBorders>
          </w:tcPr>
          <w:p>
            <w:pPr>
              <w:spacing w:line="260"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204" w:line="252" w:lineRule="auto"/>
              <w:rPr>
                <w:rFonts w:ascii="SimSun" w:hAnsi="SimSun" w:eastAsia="SimSun" w:cs="SimSun"/>
                <w:sz w:val="12"/>
                <w:szCs w:val="12"/>
              </w:rPr>
            </w:pPr>
            <w:r>
              <w:rPr>
                <w:rFonts w:ascii="SimSun" w:hAnsi="SimSun" w:eastAsia="SimSun" w:cs="SimSun"/>
                <w:sz w:val="12"/>
                <w:szCs w:val="12"/>
                <w:spacing w:val="10"/>
              </w:rPr>
              <w:t>必须取</w:t>
            </w:r>
            <w:r>
              <w:rPr>
                <w:rFonts w:ascii="SimSun" w:hAnsi="SimSun" w:eastAsia="SimSun" w:cs="SimSun"/>
                <w:sz w:val="12"/>
                <w:szCs w:val="12"/>
                <w:spacing w:val="8"/>
              </w:rPr>
              <w:t>得</w:t>
            </w:r>
            <w:r>
              <w:rPr>
                <w:rFonts w:ascii="SimSun" w:hAnsi="SimSun" w:eastAsia="SimSun" w:cs="SimSun"/>
                <w:sz w:val="12"/>
                <w:szCs w:val="12"/>
                <w:spacing w:val="5"/>
              </w:rPr>
              <w:t>煤矿矿用产品安全标志，设备完好；防爆性能符</w:t>
            </w:r>
            <w:r>
              <w:rPr>
                <w:rFonts w:ascii="SimSun" w:hAnsi="SimSun" w:eastAsia="SimSun" w:cs="SimSun"/>
                <w:sz w:val="12"/>
                <w:szCs w:val="12"/>
              </w:rPr>
              <w:t xml:space="preserve"> </w:t>
            </w:r>
            <w:r>
              <w:rPr>
                <w:rFonts w:ascii="SimSun" w:hAnsi="SimSun" w:eastAsia="SimSun" w:cs="SimSun"/>
                <w:sz w:val="12"/>
                <w:szCs w:val="12"/>
                <w:spacing w:val="-1"/>
              </w:rPr>
              <w:t>合规</w:t>
            </w:r>
            <w:r>
              <w:rPr>
                <w:rFonts w:ascii="SimSun" w:hAnsi="SimSun" w:eastAsia="SimSun" w:cs="SimSun"/>
                <w:sz w:val="12"/>
                <w:szCs w:val="12"/>
              </w:rPr>
              <w:t>定。</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管总局令第87号)第十条、四</w:t>
            </w:r>
            <w:r>
              <w:rPr>
                <w:rFonts w:ascii="SimSun" w:hAnsi="SimSun" w:eastAsia="SimSun" w:cs="SimSun"/>
                <w:sz w:val="12"/>
                <w:szCs w:val="12"/>
              </w:rPr>
              <w:t xml:space="preserve"> </w:t>
            </w:r>
            <w:r>
              <w:rPr>
                <w:rFonts w:ascii="SimSun" w:hAnsi="SimSun" w:eastAsia="SimSun" w:cs="SimSun"/>
                <w:sz w:val="12"/>
                <w:szCs w:val="12"/>
                <w:spacing w:val="2"/>
              </w:rPr>
              <w:t>百四十</w:t>
            </w:r>
            <w:r>
              <w:rPr>
                <w:rFonts w:ascii="SimSun" w:hAnsi="SimSun" w:eastAsia="SimSun" w:cs="SimSun"/>
                <w:sz w:val="12"/>
                <w:szCs w:val="12"/>
                <w:spacing w:val="1"/>
              </w:rPr>
              <w:t>八条。</w:t>
            </w:r>
          </w:p>
        </w:tc>
      </w:tr>
      <w:tr>
        <w:trPr>
          <w:trHeight w:val="931" w:hRule="atLeast"/>
        </w:trPr>
        <w:tc>
          <w:tcPr>
            <w:tcW w:w="517" w:type="dxa"/>
            <w:vAlign w:val="top"/>
            <w:tcBorders>
              <w:bottom w:val="single" w:color="000000" w:sz="2" w:space="0"/>
              <w:top w:val="single" w:color="000000" w:sz="2" w:space="0"/>
            </w:tcBorders>
          </w:tcPr>
          <w:p>
            <w:pPr>
              <w:spacing w:line="396"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97" w:lineRule="auto"/>
              <w:rPr>
                <w:rFonts w:ascii="Arial"/>
                <w:sz w:val="21"/>
              </w:rPr>
            </w:pPr>
            <w:r/>
          </w:p>
          <w:p>
            <w:pPr>
              <w:ind w:left="21" w:right="63" w:firstLine="1"/>
              <w:spacing w:before="39" w:line="251" w:lineRule="auto"/>
              <w:rPr>
                <w:rFonts w:ascii="SimSun" w:hAnsi="SimSun" w:eastAsia="SimSun" w:cs="SimSun"/>
                <w:sz w:val="12"/>
                <w:szCs w:val="12"/>
              </w:rPr>
            </w:pPr>
            <w:r>
              <w:rPr>
                <w:rFonts w:ascii="SimSun" w:hAnsi="SimSun" w:eastAsia="SimSun" w:cs="SimSun"/>
                <w:sz w:val="12"/>
                <w:szCs w:val="12"/>
                <w:spacing w:val="10"/>
              </w:rPr>
              <w:t>设备电</w:t>
            </w:r>
            <w:r>
              <w:rPr>
                <w:rFonts w:ascii="SimSun" w:hAnsi="SimSun" w:eastAsia="SimSun" w:cs="SimSun"/>
                <w:sz w:val="12"/>
                <w:szCs w:val="12"/>
                <w:spacing w:val="9"/>
              </w:rPr>
              <w:t>压</w:t>
            </w:r>
            <w:r>
              <w:rPr>
                <w:rFonts w:ascii="SimSun" w:hAnsi="SimSun" w:eastAsia="SimSun" w:cs="SimSun"/>
                <w:sz w:val="12"/>
                <w:szCs w:val="12"/>
                <w:spacing w:val="5"/>
              </w:rPr>
              <w:t>超过3300</w:t>
            </w:r>
            <w:r>
              <w:rPr>
                <w:rFonts w:ascii="SimSun" w:hAnsi="SimSun" w:eastAsia="SimSun" w:cs="SimSun"/>
                <w:sz w:val="12"/>
                <w:szCs w:val="12"/>
              </w:rPr>
              <w:t>V</w:t>
            </w:r>
            <w:r>
              <w:rPr>
                <w:rFonts w:ascii="SimSun" w:hAnsi="SimSun" w:eastAsia="SimSun" w:cs="SimSun"/>
                <w:sz w:val="12"/>
                <w:szCs w:val="12"/>
                <w:spacing w:val="5"/>
              </w:rPr>
              <w:t>时，必须制定专门的安全措施。电动机</w:t>
            </w:r>
            <w:r>
              <w:rPr>
                <w:rFonts w:ascii="SimSun" w:hAnsi="SimSun" w:eastAsia="SimSun" w:cs="SimSun"/>
                <w:sz w:val="12"/>
                <w:szCs w:val="12"/>
              </w:rPr>
              <w:t xml:space="preserve"> </w:t>
            </w:r>
            <w:r>
              <w:rPr>
                <w:rFonts w:ascii="SimSun" w:hAnsi="SimSun" w:eastAsia="SimSun" w:cs="SimSun"/>
                <w:sz w:val="12"/>
                <w:szCs w:val="12"/>
                <w:spacing w:val="8"/>
              </w:rPr>
              <w:t>等</w:t>
            </w:r>
            <w:r>
              <w:rPr>
                <w:rFonts w:ascii="SimSun" w:hAnsi="SimSun" w:eastAsia="SimSun" w:cs="SimSun"/>
                <w:sz w:val="12"/>
                <w:szCs w:val="12"/>
                <w:spacing w:val="7"/>
              </w:rPr>
              <w:t>电</w:t>
            </w:r>
            <w:r>
              <w:rPr>
                <w:rFonts w:ascii="SimSun" w:hAnsi="SimSun" w:eastAsia="SimSun" w:cs="SimSun"/>
                <w:sz w:val="12"/>
                <w:szCs w:val="12"/>
                <w:spacing w:val="4"/>
              </w:rPr>
              <w:t>气设备各类保护齐全，灵敏可靠。</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10"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条</w:t>
            </w:r>
            <w:r>
              <w:rPr>
                <w:rFonts w:ascii="SimSun" w:hAnsi="SimSun" w:eastAsia="SimSun" w:cs="SimSun"/>
                <w:sz w:val="12"/>
                <w:szCs w:val="12"/>
                <w:spacing w:val="5"/>
              </w:rPr>
              <w:t>，第四百四十条、第四百五</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一</w:t>
            </w:r>
            <w:r>
              <w:rPr>
                <w:rFonts w:ascii="SimSun" w:hAnsi="SimSun" w:eastAsia="SimSun" w:cs="SimSun"/>
                <w:sz w:val="12"/>
                <w:szCs w:val="12"/>
                <w:spacing w:val="5"/>
              </w:rPr>
              <w:t>条、第四百五十二条、第四</w:t>
            </w:r>
            <w:r>
              <w:rPr>
                <w:rFonts w:ascii="SimSun" w:hAnsi="SimSun" w:eastAsia="SimSun" w:cs="SimSun"/>
                <w:sz w:val="12"/>
                <w:szCs w:val="12"/>
              </w:rPr>
              <w:t xml:space="preserve"> </w:t>
            </w:r>
            <w:r>
              <w:rPr>
                <w:rFonts w:ascii="SimSun" w:hAnsi="SimSun" w:eastAsia="SimSun" w:cs="SimSun"/>
                <w:sz w:val="12"/>
                <w:szCs w:val="12"/>
                <w:spacing w:val="2"/>
              </w:rPr>
              <w:t>百五十</w:t>
            </w:r>
            <w:r>
              <w:rPr>
                <w:rFonts w:ascii="SimSun" w:hAnsi="SimSun" w:eastAsia="SimSun" w:cs="SimSun"/>
                <w:sz w:val="12"/>
                <w:szCs w:val="12"/>
                <w:spacing w:val="1"/>
              </w:rPr>
              <w:t>三条。</w:t>
            </w:r>
          </w:p>
        </w:tc>
      </w:tr>
      <w:tr>
        <w:trPr>
          <w:trHeight w:val="1273"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71" w:lineRule="auto"/>
              <w:rPr>
                <w:rFonts w:ascii="Arial"/>
                <w:sz w:val="21"/>
              </w:rPr>
            </w:pPr>
            <w:r/>
          </w:p>
          <w:p>
            <w:pPr>
              <w:spacing w:line="271"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刨</w:t>
            </w:r>
            <w:r>
              <w:rPr>
                <w:rFonts w:ascii="SimSun" w:hAnsi="SimSun" w:eastAsia="SimSun" w:cs="SimSun"/>
                <w:sz w:val="12"/>
                <w:szCs w:val="12"/>
                <w:spacing w:val="5"/>
              </w:rPr>
              <w:t>煤机设备性能</w:t>
            </w:r>
          </w:p>
        </w:tc>
        <w:tc>
          <w:tcPr>
            <w:tcW w:w="3310" w:type="dxa"/>
            <w:vAlign w:val="top"/>
            <w:tcBorders>
              <w:bottom w:val="single" w:color="000000" w:sz="2" w:space="0"/>
              <w:top w:val="single" w:color="000000" w:sz="2" w:space="0"/>
            </w:tcBorders>
          </w:tcPr>
          <w:p>
            <w:pPr>
              <w:ind w:left="26"/>
              <w:spacing w:before="46" w:line="229" w:lineRule="auto"/>
              <w:rPr>
                <w:rFonts w:ascii="SimSun" w:hAnsi="SimSun" w:eastAsia="SimSun" w:cs="SimSun"/>
                <w:sz w:val="12"/>
                <w:szCs w:val="12"/>
              </w:rPr>
            </w:pPr>
            <w:r>
              <w:rPr>
                <w:rFonts w:ascii="SimSun" w:hAnsi="SimSun" w:eastAsia="SimSun" w:cs="SimSun"/>
                <w:sz w:val="12"/>
                <w:szCs w:val="12"/>
                <w:spacing w:val="10"/>
              </w:rPr>
              <w:t>(1)停止与信号装置、位置指示器、防滑、锚固装置齐</w:t>
            </w:r>
            <w:r>
              <w:rPr>
                <w:rFonts w:ascii="SimSun" w:hAnsi="SimSun" w:eastAsia="SimSun" w:cs="SimSun"/>
                <w:sz w:val="12"/>
                <w:szCs w:val="12"/>
                <w:spacing w:val="7"/>
              </w:rPr>
              <w:t>全</w:t>
            </w:r>
          </w:p>
          <w:p>
            <w:pPr>
              <w:ind w:left="32"/>
              <w:spacing w:before="85" w:line="62" w:lineRule="exact"/>
              <w:rPr>
                <w:rFonts w:ascii="SimSun" w:hAnsi="SimSun" w:eastAsia="SimSun" w:cs="SimSun"/>
                <w:sz w:val="12"/>
                <w:szCs w:val="12"/>
              </w:rPr>
            </w:pPr>
            <w:r>
              <w:rPr>
                <w:rFonts w:ascii="SimSun" w:hAnsi="SimSun" w:eastAsia="SimSun" w:cs="SimSun"/>
                <w:sz w:val="12"/>
                <w:szCs w:val="12"/>
                <w:position w:val="1"/>
              </w:rPr>
              <w:t>。</w:t>
            </w:r>
          </w:p>
          <w:p>
            <w:pPr>
              <w:ind w:left="19" w:right="66" w:firstLine="6"/>
              <w:spacing w:before="9" w:line="236" w:lineRule="auto"/>
              <w:tabs>
                <w:tab w:val="left" w:leader="empty" w:pos="86"/>
              </w:tabs>
              <w:rPr>
                <w:rFonts w:ascii="SimSun" w:hAnsi="SimSun" w:eastAsia="SimSun" w:cs="SimSun"/>
                <w:sz w:val="12"/>
                <w:szCs w:val="12"/>
              </w:rPr>
            </w:pPr>
            <w:r>
              <w:rPr>
                <w:rFonts w:ascii="SimSun" w:hAnsi="SimSun" w:eastAsia="SimSun" w:cs="SimSun"/>
                <w:sz w:val="12"/>
                <w:szCs w:val="12"/>
                <w:spacing w:val="15"/>
              </w:rPr>
              <w:t>(</w:t>
            </w:r>
            <w:r>
              <w:rPr>
                <w:rFonts w:ascii="SimSun" w:hAnsi="SimSun" w:eastAsia="SimSun" w:cs="SimSun"/>
                <w:sz w:val="12"/>
                <w:szCs w:val="12"/>
                <w:spacing w:val="10"/>
              </w:rPr>
              <w:t>2)工作面至少每隔30</w:t>
            </w:r>
            <w:r>
              <w:rPr>
                <w:rFonts w:ascii="SimSun" w:hAnsi="SimSun" w:eastAsia="SimSun" w:cs="SimSun"/>
                <w:sz w:val="12"/>
                <w:szCs w:val="12"/>
              </w:rPr>
              <w:t>m</w:t>
            </w:r>
            <w:r>
              <w:rPr>
                <w:rFonts w:ascii="SimSun" w:hAnsi="SimSun" w:eastAsia="SimSun" w:cs="SimSun"/>
                <w:sz w:val="12"/>
                <w:szCs w:val="12"/>
                <w:spacing w:val="10"/>
              </w:rPr>
              <w:t>装设能随时停止刨头和刮板输送</w:t>
            </w:r>
            <w:r>
              <w:rPr>
                <w:rFonts w:ascii="SimSun" w:hAnsi="SimSun" w:eastAsia="SimSun" w:cs="SimSun"/>
                <w:sz w:val="12"/>
                <w:szCs w:val="12"/>
              </w:rPr>
              <w:t xml:space="preserve"> </w:t>
            </w:r>
            <w:r>
              <w:rPr>
                <w:rFonts w:ascii="SimSun" w:hAnsi="SimSun" w:eastAsia="SimSun" w:cs="SimSun"/>
                <w:sz w:val="12"/>
                <w:szCs w:val="12"/>
                <w:spacing w:val="5"/>
              </w:rPr>
              <w:t>机的装置，或者装设向刨煤机司机发送信号的装置</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(3</w:t>
            </w:r>
            <w:r>
              <w:rPr>
                <w:rFonts w:ascii="SimSun" w:hAnsi="SimSun" w:eastAsia="SimSun" w:cs="SimSun"/>
                <w:sz w:val="12"/>
                <w:szCs w:val="12"/>
                <w:spacing w:val="9"/>
              </w:rPr>
              <w:t>)</w:t>
            </w:r>
            <w:r>
              <w:rPr>
                <w:rFonts w:ascii="SimSun" w:hAnsi="SimSun" w:eastAsia="SimSun" w:cs="SimSun"/>
                <w:sz w:val="12"/>
                <w:szCs w:val="12"/>
                <w:spacing w:val="7"/>
              </w:rPr>
              <w:t>刨煤机应当有刨头位置指示器；必须在刮板输送机两</w:t>
            </w:r>
            <w:r>
              <w:rPr>
                <w:rFonts w:ascii="SimSun" w:hAnsi="SimSun" w:eastAsia="SimSun" w:cs="SimSun"/>
                <w:sz w:val="12"/>
                <w:szCs w:val="12"/>
              </w:rPr>
              <w:t xml:space="preserve"> </w:t>
            </w:r>
            <w:r>
              <w:rPr>
                <w:rFonts w:ascii="SimSun" w:hAnsi="SimSun" w:eastAsia="SimSun" w:cs="SimSun"/>
                <w:sz w:val="12"/>
                <w:szCs w:val="12"/>
                <w:spacing w:val="5"/>
              </w:rPr>
              <w:t>端设置明显标志，防止刨头与刮板输送机机头撞击</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(4</w:t>
            </w:r>
            <w:r>
              <w:rPr>
                <w:rFonts w:ascii="SimSun" w:hAnsi="SimSun" w:eastAsia="SimSun" w:cs="SimSun"/>
                <w:sz w:val="12"/>
                <w:szCs w:val="12"/>
                <w:spacing w:val="11"/>
              </w:rPr>
              <w:t>)</w:t>
            </w:r>
            <w:r>
              <w:rPr>
                <w:rFonts w:ascii="SimSun" w:hAnsi="SimSun" w:eastAsia="SimSun" w:cs="SimSun"/>
                <w:sz w:val="12"/>
                <w:szCs w:val="12"/>
                <w:spacing w:val="7"/>
              </w:rPr>
              <w:t>工作面倾角在12°以上时，配套的刮板输送机必须装</w:t>
            </w:r>
            <w:r>
              <w:rPr>
                <w:rFonts w:ascii="SimSun" w:hAnsi="SimSun" w:eastAsia="SimSun" w:cs="SimSun"/>
                <w:sz w:val="12"/>
                <w:szCs w:val="12"/>
              </w:rPr>
              <w:t xml:space="preserve"> </w:t>
            </w:r>
            <w:r>
              <w:rPr>
                <w:rFonts w:ascii="SimSun" w:hAnsi="SimSun" w:eastAsia="SimSun" w:cs="SimSun"/>
                <w:sz w:val="12"/>
                <w:szCs w:val="12"/>
                <w:spacing w:val="4"/>
              </w:rPr>
              <w:t>设</w:t>
            </w:r>
            <w:r>
              <w:rPr>
                <w:rFonts w:ascii="SimSun" w:hAnsi="SimSun" w:eastAsia="SimSun" w:cs="SimSun"/>
                <w:sz w:val="12"/>
                <w:szCs w:val="12"/>
                <w:spacing w:val="3"/>
              </w:rPr>
              <w:t>防滑、锚固装置。</w:t>
            </w:r>
          </w:p>
        </w:tc>
        <w:tc>
          <w:tcPr>
            <w:tcW w:w="1916" w:type="dxa"/>
            <w:vAlign w:val="top"/>
            <w:tcBorders>
              <w:bottom w:val="single" w:color="000000" w:sz="2" w:space="0"/>
              <w:top w:val="single" w:color="000000" w:sz="2" w:space="0"/>
            </w:tcBorders>
          </w:tcPr>
          <w:p>
            <w:pPr>
              <w:spacing w:line="390"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修</w:t>
            </w:r>
            <w:r>
              <w:rPr>
                <w:rFonts w:ascii="SimSun" w:hAnsi="SimSun" w:eastAsia="SimSun" w:cs="SimSun"/>
                <w:sz w:val="12"/>
                <w:szCs w:val="12"/>
                <w:spacing w:val="5"/>
              </w:rPr>
              <w:t>检查记录，刨煤机运行管理</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规定，保护试验记录。现场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90"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八条。</w:t>
            </w:r>
          </w:p>
        </w:tc>
      </w:tr>
    </w:tbl>
    <w:p>
      <w:pPr>
        <w:rPr>
          <w:rFonts w:ascii="Arial"/>
          <w:sz w:val="21"/>
        </w:rPr>
      </w:pPr>
      <w:r/>
    </w:p>
    <w:p>
      <w:pPr>
        <w:sectPr>
          <w:footerReference w:type="default" r:id="rId10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78" w:id="76"/>
      <w:bookmarkEnd w:id="76"/>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3"/>
        <w:gridCol w:w="3310"/>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19" w:hRule="atLeast"/>
        </w:trPr>
        <w:tc>
          <w:tcPr>
            <w:tcW w:w="516" w:type="dxa"/>
            <w:vAlign w:val="top"/>
            <w:tcBorders>
              <w:bottom w:val="single" w:color="000000" w:sz="2" w:space="0"/>
              <w:top w:val="single" w:color="000000" w:sz="2" w:space="0"/>
            </w:tcBorders>
          </w:tcPr>
          <w:p>
            <w:pPr>
              <w:spacing w:line="33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314"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刨</w:t>
            </w:r>
            <w:r>
              <w:rPr>
                <w:rFonts w:ascii="SimSun" w:hAnsi="SimSun" w:eastAsia="SimSun" w:cs="SimSun"/>
                <w:sz w:val="12"/>
                <w:szCs w:val="12"/>
                <w:spacing w:val="5"/>
              </w:rPr>
              <w:t>煤机设备性能</w:t>
            </w:r>
          </w:p>
        </w:tc>
        <w:tc>
          <w:tcPr>
            <w:tcW w:w="3310" w:type="dxa"/>
            <w:vAlign w:val="top"/>
            <w:tcBorders>
              <w:bottom w:val="single" w:color="000000" w:sz="2" w:space="0"/>
              <w:top w:val="single" w:color="000000" w:sz="2" w:space="0"/>
            </w:tcBorders>
          </w:tcPr>
          <w:p>
            <w:pPr>
              <w:rPr>
                <w:rFonts w:ascii="Arial"/>
                <w:sz w:val="21"/>
              </w:rPr>
            </w:pPr>
            <w:r/>
          </w:p>
          <w:p>
            <w:pPr>
              <w:ind w:left="21" w:right="133" w:firstLine="1"/>
              <w:spacing w:before="39" w:line="251" w:lineRule="auto"/>
              <w:rPr>
                <w:rFonts w:ascii="SimSun" w:hAnsi="SimSun" w:eastAsia="SimSun" w:cs="SimSun"/>
                <w:sz w:val="12"/>
                <w:szCs w:val="12"/>
              </w:rPr>
            </w:pPr>
            <w:r>
              <w:rPr>
                <w:rFonts w:ascii="SimSun" w:hAnsi="SimSun" w:eastAsia="SimSun" w:cs="SimSun"/>
                <w:sz w:val="12"/>
                <w:szCs w:val="12"/>
                <w:spacing w:val="10"/>
              </w:rPr>
              <w:t>必须取</w:t>
            </w:r>
            <w:r>
              <w:rPr>
                <w:rFonts w:ascii="SimSun" w:hAnsi="SimSun" w:eastAsia="SimSun" w:cs="SimSun"/>
                <w:sz w:val="12"/>
                <w:szCs w:val="12"/>
                <w:spacing w:val="8"/>
              </w:rPr>
              <w:t>得</w:t>
            </w:r>
            <w:r>
              <w:rPr>
                <w:rFonts w:ascii="SimSun" w:hAnsi="SimSun" w:eastAsia="SimSun" w:cs="SimSun"/>
                <w:sz w:val="12"/>
                <w:szCs w:val="12"/>
                <w:spacing w:val="5"/>
              </w:rPr>
              <w:t>煤矿矿用产品安全标志，设备完好；防爆性能符</w:t>
            </w:r>
            <w:r>
              <w:rPr>
                <w:rFonts w:ascii="SimSun" w:hAnsi="SimSun" w:eastAsia="SimSun" w:cs="SimSun"/>
                <w:sz w:val="12"/>
                <w:szCs w:val="12"/>
              </w:rPr>
              <w:t xml:space="preserve"> </w:t>
            </w:r>
            <w:r>
              <w:rPr>
                <w:rFonts w:ascii="SimSun" w:hAnsi="SimSun" w:eastAsia="SimSun" w:cs="SimSun"/>
                <w:sz w:val="12"/>
                <w:szCs w:val="12"/>
                <w:spacing w:val="-1"/>
              </w:rPr>
              <w:t>合规</w:t>
            </w:r>
            <w:r>
              <w:rPr>
                <w:rFonts w:ascii="SimSun" w:hAnsi="SimSun" w:eastAsia="SimSun" w:cs="SimSun"/>
                <w:sz w:val="12"/>
                <w:szCs w:val="12"/>
              </w:rPr>
              <w:t>定。</w:t>
            </w:r>
          </w:p>
        </w:tc>
        <w:tc>
          <w:tcPr>
            <w:tcW w:w="1917" w:type="dxa"/>
            <w:vAlign w:val="top"/>
            <w:tcBorders>
              <w:bottom w:val="single" w:color="000000" w:sz="2" w:space="0"/>
              <w:top w:val="single" w:color="000000" w:sz="2" w:space="0"/>
            </w:tcBorders>
          </w:tcPr>
          <w:p>
            <w:pPr>
              <w:ind w:left="25" w:right="122"/>
              <w:spacing w:before="203"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修</w:t>
            </w:r>
            <w:r>
              <w:rPr>
                <w:rFonts w:ascii="SimSun" w:hAnsi="SimSun" w:eastAsia="SimSun" w:cs="SimSun"/>
                <w:sz w:val="12"/>
                <w:szCs w:val="12"/>
                <w:spacing w:val="5"/>
              </w:rPr>
              <w:t>检查记录，刨煤机运行管理</w:t>
            </w:r>
            <w:r>
              <w:rPr>
                <w:rFonts w:ascii="SimSun" w:hAnsi="SimSun" w:eastAsia="SimSun" w:cs="SimSun"/>
                <w:sz w:val="12"/>
                <w:szCs w:val="12"/>
              </w:rPr>
              <w:t xml:space="preserve"> </w:t>
            </w: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规定，保护试验记录。现场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68" w:firstLine="3"/>
              <w:spacing w:before="125"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第8号令修改)第十条、四百四</w:t>
            </w:r>
            <w:r>
              <w:rPr>
                <w:rFonts w:ascii="SimSun" w:hAnsi="SimSun" w:eastAsia="SimSun" w:cs="SimSun"/>
                <w:sz w:val="12"/>
                <w:szCs w:val="12"/>
              </w:rPr>
              <w:t xml:space="preserve"> </w:t>
            </w:r>
            <w:r>
              <w:rPr>
                <w:rFonts w:ascii="SimSun" w:hAnsi="SimSun" w:eastAsia="SimSun" w:cs="SimSun"/>
                <w:sz w:val="12"/>
                <w:szCs w:val="12"/>
                <w:spacing w:val="-1"/>
              </w:rPr>
              <w:t>十八</w:t>
            </w:r>
            <w:r>
              <w:rPr>
                <w:rFonts w:ascii="SimSun" w:hAnsi="SimSun" w:eastAsia="SimSun" w:cs="SimSun"/>
                <w:sz w:val="12"/>
                <w:szCs w:val="12"/>
              </w:rPr>
              <w:t>条。</w:t>
            </w:r>
          </w:p>
        </w:tc>
      </w:tr>
      <w:tr>
        <w:trPr>
          <w:trHeight w:val="1432" w:hRule="atLeast"/>
        </w:trPr>
        <w:tc>
          <w:tcPr>
            <w:tcW w:w="516" w:type="dxa"/>
            <w:vAlign w:val="top"/>
            <w:tcBorders>
              <w:bottom w:val="single" w:color="000000" w:sz="2" w:space="0"/>
              <w:top w:val="single" w:color="000000" w:sz="2" w:space="0"/>
            </w:tcBorders>
          </w:tcPr>
          <w:p>
            <w:pPr>
              <w:spacing w:line="320" w:lineRule="auto"/>
              <w:rPr>
                <w:rFonts w:ascii="Arial"/>
                <w:sz w:val="21"/>
              </w:rPr>
            </w:pPr>
            <w:r/>
          </w:p>
          <w:p>
            <w:pPr>
              <w:spacing w:line="32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掘</w:t>
            </w:r>
            <w:r>
              <w:rPr>
                <w:rFonts w:ascii="SimSun" w:hAnsi="SimSun" w:eastAsia="SimSun" w:cs="SimSun"/>
                <w:sz w:val="12"/>
                <w:szCs w:val="12"/>
                <w:spacing w:val="5"/>
              </w:rPr>
              <w:t>进机设备性能</w:t>
            </w:r>
          </w:p>
        </w:tc>
        <w:tc>
          <w:tcPr>
            <w:tcW w:w="3310" w:type="dxa"/>
            <w:vAlign w:val="top"/>
            <w:tcBorders>
              <w:bottom w:val="single" w:color="000000" w:sz="2" w:space="0"/>
              <w:top w:val="single" w:color="000000" w:sz="2" w:space="0"/>
            </w:tcBorders>
          </w:tcPr>
          <w:p>
            <w:pPr>
              <w:ind w:left="20" w:right="131"/>
              <w:spacing w:before="129" w:line="239" w:lineRule="auto"/>
              <w:rPr>
                <w:rFonts w:ascii="SimSun" w:hAnsi="SimSun" w:eastAsia="SimSun" w:cs="SimSun"/>
                <w:sz w:val="12"/>
                <w:szCs w:val="12"/>
              </w:rPr>
            </w:pPr>
            <w:r>
              <w:rPr>
                <w:rFonts w:ascii="SimSun" w:hAnsi="SimSun" w:eastAsia="SimSun" w:cs="SimSun"/>
                <w:sz w:val="12"/>
                <w:szCs w:val="12"/>
                <w:spacing w:val="13"/>
              </w:rPr>
              <w:t>在</w:t>
            </w:r>
            <w:r>
              <w:rPr>
                <w:rFonts w:ascii="SimSun" w:hAnsi="SimSun" w:eastAsia="SimSun" w:cs="SimSun"/>
                <w:sz w:val="12"/>
                <w:szCs w:val="12"/>
                <w:spacing w:val="8"/>
              </w:rPr>
              <w:t>设备非操作侧，必须装有紧急停转按钮(连续采煤机除</w:t>
            </w:r>
            <w:r>
              <w:rPr>
                <w:rFonts w:ascii="SimSun" w:hAnsi="SimSun" w:eastAsia="SimSun" w:cs="SimSun"/>
                <w:sz w:val="12"/>
                <w:szCs w:val="12"/>
              </w:rPr>
              <w:t xml:space="preserve"> </w:t>
            </w:r>
            <w:r>
              <w:rPr>
                <w:rFonts w:ascii="SimSun" w:hAnsi="SimSun" w:eastAsia="SimSun" w:cs="SimSun"/>
                <w:sz w:val="12"/>
                <w:szCs w:val="12"/>
                <w:spacing w:val="14"/>
              </w:rPr>
              <w:t>外</w:t>
            </w:r>
            <w:r>
              <w:rPr>
                <w:rFonts w:ascii="SimSun" w:hAnsi="SimSun" w:eastAsia="SimSun" w:cs="SimSun"/>
                <w:sz w:val="12"/>
                <w:szCs w:val="12"/>
                <w:spacing w:val="8"/>
              </w:rPr>
              <w:t>)；必须装有前照明灯和尾灯；司机离开操作台时，必</w:t>
            </w:r>
            <w:r>
              <w:rPr>
                <w:rFonts w:ascii="SimSun" w:hAnsi="SimSun" w:eastAsia="SimSun" w:cs="SimSun"/>
                <w:sz w:val="12"/>
                <w:szCs w:val="12"/>
              </w:rPr>
              <w:t xml:space="preserve"> </w:t>
            </w:r>
            <w:r>
              <w:rPr>
                <w:rFonts w:ascii="SimSun" w:hAnsi="SimSun" w:eastAsia="SimSun" w:cs="SimSun"/>
                <w:sz w:val="12"/>
                <w:szCs w:val="12"/>
                <w:spacing w:val="6"/>
              </w:rPr>
              <w:t>须切断电源；停止工作和交班时，必须将切割头落地，</w:t>
            </w:r>
            <w:r>
              <w:rPr>
                <w:rFonts w:ascii="SimSun" w:hAnsi="SimSun" w:eastAsia="SimSun" w:cs="SimSun"/>
                <w:sz w:val="12"/>
                <w:szCs w:val="12"/>
                <w:spacing w:val="2"/>
              </w:rPr>
              <w:t>并</w:t>
            </w:r>
            <w:r>
              <w:rPr>
                <w:rFonts w:ascii="SimSun" w:hAnsi="SimSun" w:eastAsia="SimSun" w:cs="SimSun"/>
                <w:sz w:val="12"/>
                <w:szCs w:val="12"/>
              </w:rPr>
              <w:t xml:space="preserve"> </w:t>
            </w:r>
            <w:r>
              <w:rPr>
                <w:rFonts w:ascii="SimSun" w:hAnsi="SimSun" w:eastAsia="SimSun" w:cs="SimSun"/>
                <w:sz w:val="12"/>
                <w:szCs w:val="12"/>
                <w:spacing w:val="6"/>
              </w:rPr>
              <w:t>切断电源。作业时，应当使用内、外喷雾装置，内喷雾</w:t>
            </w:r>
            <w:r>
              <w:rPr>
                <w:rFonts w:ascii="SimSun" w:hAnsi="SimSun" w:eastAsia="SimSun" w:cs="SimSun"/>
                <w:sz w:val="12"/>
                <w:szCs w:val="12"/>
                <w:spacing w:val="2"/>
              </w:rPr>
              <w:t>装</w:t>
            </w:r>
            <w:r>
              <w:rPr>
                <w:rFonts w:ascii="SimSun" w:hAnsi="SimSun" w:eastAsia="SimSun" w:cs="SimSun"/>
                <w:sz w:val="12"/>
                <w:szCs w:val="12"/>
              </w:rPr>
              <w:t xml:space="preserve"> </w:t>
            </w:r>
            <w:r>
              <w:rPr>
                <w:rFonts w:ascii="SimSun" w:hAnsi="SimSun" w:eastAsia="SimSun" w:cs="SimSun"/>
                <w:sz w:val="12"/>
                <w:szCs w:val="12"/>
                <w:spacing w:val="9"/>
              </w:rPr>
              <w:t>置</w:t>
            </w:r>
            <w:r>
              <w:rPr>
                <w:rFonts w:ascii="SimSun" w:hAnsi="SimSun" w:eastAsia="SimSun" w:cs="SimSun"/>
                <w:sz w:val="12"/>
                <w:szCs w:val="12"/>
                <w:spacing w:val="6"/>
              </w:rPr>
              <w:t>的工作压力不得小于2</w:t>
            </w:r>
            <w:r>
              <w:rPr>
                <w:rFonts w:ascii="SimSun" w:hAnsi="SimSun" w:eastAsia="SimSun" w:cs="SimSun"/>
                <w:sz w:val="12"/>
                <w:szCs w:val="12"/>
              </w:rPr>
              <w:t>MPa</w:t>
            </w:r>
            <w:r>
              <w:rPr>
                <w:rFonts w:ascii="SimSun" w:hAnsi="SimSun" w:eastAsia="SimSun" w:cs="SimSun"/>
                <w:sz w:val="12"/>
                <w:szCs w:val="12"/>
                <w:spacing w:val="6"/>
              </w:rPr>
              <w:t>，外喷雾装置的工作压力不得</w:t>
            </w:r>
            <w:r>
              <w:rPr>
                <w:rFonts w:ascii="SimSun" w:hAnsi="SimSun" w:eastAsia="SimSun" w:cs="SimSun"/>
                <w:sz w:val="12"/>
                <w:szCs w:val="12"/>
              </w:rPr>
              <w:t xml:space="preserve"> </w:t>
            </w:r>
            <w:r>
              <w:rPr>
                <w:rFonts w:ascii="SimSun" w:hAnsi="SimSun" w:eastAsia="SimSun" w:cs="SimSun"/>
                <w:sz w:val="12"/>
                <w:szCs w:val="12"/>
                <w:spacing w:val="8"/>
              </w:rPr>
              <w:t>小</w:t>
            </w:r>
            <w:r>
              <w:rPr>
                <w:rFonts w:ascii="SimSun" w:hAnsi="SimSun" w:eastAsia="SimSun" w:cs="SimSun"/>
                <w:sz w:val="12"/>
                <w:szCs w:val="12"/>
                <w:spacing w:val="6"/>
              </w:rPr>
              <w:t>于4</w:t>
            </w:r>
            <w:r>
              <w:rPr>
                <w:rFonts w:ascii="SimSun" w:hAnsi="SimSun" w:eastAsia="SimSun" w:cs="SimSun"/>
                <w:sz w:val="12"/>
                <w:szCs w:val="12"/>
              </w:rPr>
              <w:t>MPa</w:t>
            </w:r>
            <w:r>
              <w:rPr>
                <w:rFonts w:ascii="SimSun" w:hAnsi="SimSun" w:eastAsia="SimSun" w:cs="SimSun"/>
                <w:sz w:val="12"/>
                <w:szCs w:val="12"/>
                <w:spacing w:val="6"/>
              </w:rPr>
              <w:t>。在内、外喷雾装置工作稳定性得不到保证的情</w:t>
            </w:r>
            <w:r>
              <w:rPr>
                <w:rFonts w:ascii="SimSun" w:hAnsi="SimSun" w:eastAsia="SimSun" w:cs="SimSun"/>
                <w:sz w:val="12"/>
                <w:szCs w:val="12"/>
              </w:rPr>
              <w:t xml:space="preserve"> </w:t>
            </w:r>
            <w:r>
              <w:rPr>
                <w:rFonts w:ascii="SimSun" w:hAnsi="SimSun" w:eastAsia="SimSun" w:cs="SimSun"/>
                <w:sz w:val="12"/>
                <w:szCs w:val="12"/>
                <w:spacing w:val="6"/>
              </w:rPr>
              <w:t>况下，应当使用与掘进机联动联控的除降尘装置。掘进</w:t>
            </w:r>
            <w:r>
              <w:rPr>
                <w:rFonts w:ascii="SimSun" w:hAnsi="SimSun" w:eastAsia="SimSun" w:cs="SimSun"/>
                <w:sz w:val="12"/>
                <w:szCs w:val="12"/>
                <w:spacing w:val="2"/>
              </w:rPr>
              <w:t>机</w:t>
            </w:r>
            <w:r>
              <w:rPr>
                <w:rFonts w:ascii="SimSun" w:hAnsi="SimSun" w:eastAsia="SimSun" w:cs="SimSun"/>
                <w:sz w:val="12"/>
                <w:szCs w:val="12"/>
              </w:rPr>
              <w:t xml:space="preserve"> </w:t>
            </w:r>
            <w:r>
              <w:rPr>
                <w:rFonts w:ascii="SimSun" w:hAnsi="SimSun" w:eastAsia="SimSun" w:cs="SimSun"/>
                <w:sz w:val="12"/>
                <w:szCs w:val="12"/>
                <w:spacing w:val="8"/>
              </w:rPr>
              <w:t>无水或</w:t>
            </w:r>
            <w:r>
              <w:rPr>
                <w:rFonts w:ascii="SimSun" w:hAnsi="SimSun" w:eastAsia="SimSun" w:cs="SimSun"/>
                <w:sz w:val="12"/>
                <w:szCs w:val="12"/>
                <w:spacing w:val="7"/>
              </w:rPr>
              <w:t>喷</w:t>
            </w:r>
            <w:r>
              <w:rPr>
                <w:rFonts w:ascii="SimSun" w:hAnsi="SimSun" w:eastAsia="SimSun" w:cs="SimSun"/>
                <w:sz w:val="12"/>
                <w:szCs w:val="12"/>
                <w:spacing w:val="4"/>
              </w:rPr>
              <w:t>雾装置不能正常使用时，必须停机。</w:t>
            </w:r>
          </w:p>
        </w:tc>
        <w:tc>
          <w:tcPr>
            <w:tcW w:w="1917" w:type="dxa"/>
            <w:vAlign w:val="top"/>
            <w:vMerge w:val="restart"/>
            <w:tcBorders>
              <w:bottom w:val="non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5" w:right="50"/>
              <w:spacing w:before="39" w:line="251"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工作面供电设计，保护试验</w:t>
            </w:r>
            <w:r>
              <w:rPr>
                <w:rFonts w:ascii="SimSun" w:hAnsi="SimSun" w:eastAsia="SimSun" w:cs="SimSun"/>
                <w:sz w:val="12"/>
                <w:szCs w:val="12"/>
              </w:rPr>
              <w:t xml:space="preserve"> </w:t>
            </w:r>
            <w:r>
              <w:rPr>
                <w:rFonts w:ascii="SimSun" w:hAnsi="SimSun" w:eastAsia="SimSun" w:cs="SimSun"/>
                <w:sz w:val="12"/>
                <w:szCs w:val="12"/>
                <w:spacing w:val="10"/>
              </w:rPr>
              <w:t>记录</w:t>
            </w:r>
            <w:r>
              <w:rPr>
                <w:rFonts w:ascii="SimSun" w:hAnsi="SimSun" w:eastAsia="SimSun" w:cs="SimSun"/>
                <w:sz w:val="12"/>
                <w:szCs w:val="12"/>
                <w:spacing w:val="5"/>
              </w:rPr>
              <w:t>，3300</w:t>
            </w:r>
            <w:r>
              <w:rPr>
                <w:rFonts w:ascii="SimSun" w:hAnsi="SimSun" w:eastAsia="SimSun" w:cs="SimSun"/>
                <w:sz w:val="12"/>
                <w:szCs w:val="12"/>
              </w:rPr>
              <w:t>V</w:t>
            </w:r>
            <w:r>
              <w:rPr>
                <w:rFonts w:ascii="SimSun" w:hAnsi="SimSun" w:eastAsia="SimSun" w:cs="SimSun"/>
                <w:sz w:val="12"/>
                <w:szCs w:val="12"/>
                <w:spacing w:val="5"/>
              </w:rPr>
              <w:t>安全措施。现场抽查</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467"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6"/>
              </w:rPr>
              <w:t>九</w:t>
            </w:r>
            <w:r>
              <w:rPr>
                <w:rFonts w:ascii="SimSun" w:hAnsi="SimSun" w:eastAsia="SimSun" w:cs="SimSun"/>
                <w:sz w:val="12"/>
                <w:szCs w:val="12"/>
                <w:spacing w:val="3"/>
              </w:rPr>
              <w:t>条、第六百五十条。</w:t>
            </w:r>
          </w:p>
        </w:tc>
      </w:tr>
      <w:tr>
        <w:trPr>
          <w:trHeight w:val="758" w:hRule="atLeast"/>
        </w:trPr>
        <w:tc>
          <w:tcPr>
            <w:tcW w:w="516" w:type="dxa"/>
            <w:vAlign w:val="top"/>
            <w:tcBorders>
              <w:bottom w:val="single" w:color="000000" w:sz="2" w:space="0"/>
              <w:top w:val="single" w:color="000000" w:sz="2" w:space="0"/>
            </w:tcBorders>
          </w:tcPr>
          <w:p>
            <w:pPr>
              <w:spacing w:line="30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firstLine="1"/>
              <w:spacing w:before="250" w:line="251" w:lineRule="auto"/>
              <w:rPr>
                <w:rFonts w:ascii="SimSun" w:hAnsi="SimSun" w:eastAsia="SimSun" w:cs="SimSun"/>
                <w:sz w:val="12"/>
                <w:szCs w:val="12"/>
              </w:rPr>
            </w:pPr>
            <w:r>
              <w:rPr>
                <w:rFonts w:ascii="SimSun" w:hAnsi="SimSun" w:eastAsia="SimSun" w:cs="SimSun"/>
                <w:sz w:val="12"/>
                <w:szCs w:val="12"/>
                <w:spacing w:val="10"/>
              </w:rPr>
              <w:t>必须取</w:t>
            </w:r>
            <w:r>
              <w:rPr>
                <w:rFonts w:ascii="SimSun" w:hAnsi="SimSun" w:eastAsia="SimSun" w:cs="SimSun"/>
                <w:sz w:val="12"/>
                <w:szCs w:val="12"/>
                <w:spacing w:val="8"/>
              </w:rPr>
              <w:t>得</w:t>
            </w:r>
            <w:r>
              <w:rPr>
                <w:rFonts w:ascii="SimSun" w:hAnsi="SimSun" w:eastAsia="SimSun" w:cs="SimSun"/>
                <w:sz w:val="12"/>
                <w:szCs w:val="12"/>
                <w:spacing w:val="5"/>
              </w:rPr>
              <w:t>煤矿矿用产品安全标志，设备完好；防爆性能符</w:t>
            </w:r>
            <w:r>
              <w:rPr>
                <w:rFonts w:ascii="SimSun" w:hAnsi="SimSun" w:eastAsia="SimSun" w:cs="SimSun"/>
                <w:sz w:val="12"/>
                <w:szCs w:val="12"/>
              </w:rPr>
              <w:t xml:space="preserve"> </w:t>
            </w:r>
            <w:r>
              <w:rPr>
                <w:rFonts w:ascii="SimSun" w:hAnsi="SimSun" w:eastAsia="SimSun" w:cs="SimSun"/>
                <w:sz w:val="12"/>
                <w:szCs w:val="12"/>
                <w:spacing w:val="-1"/>
              </w:rPr>
              <w:t>合规</w:t>
            </w:r>
            <w:r>
              <w:rPr>
                <w:rFonts w:ascii="SimSun" w:hAnsi="SimSun" w:eastAsia="SimSun" w:cs="SimSun"/>
                <w:sz w:val="12"/>
                <w:szCs w:val="12"/>
              </w:rPr>
              <w:t>定。</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3"/>
              <w:spacing w:before="95"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第8号令修改)第十条、四百四</w:t>
            </w:r>
            <w:r>
              <w:rPr>
                <w:rFonts w:ascii="SimSun" w:hAnsi="SimSun" w:eastAsia="SimSun" w:cs="SimSun"/>
                <w:sz w:val="12"/>
                <w:szCs w:val="12"/>
              </w:rPr>
              <w:t xml:space="preserve"> </w:t>
            </w:r>
            <w:r>
              <w:rPr>
                <w:rFonts w:ascii="SimSun" w:hAnsi="SimSun" w:eastAsia="SimSun" w:cs="SimSun"/>
                <w:sz w:val="12"/>
                <w:szCs w:val="12"/>
                <w:spacing w:val="-1"/>
              </w:rPr>
              <w:t>十八</w:t>
            </w:r>
            <w:r>
              <w:rPr>
                <w:rFonts w:ascii="SimSun" w:hAnsi="SimSun" w:eastAsia="SimSun" w:cs="SimSun"/>
                <w:sz w:val="12"/>
                <w:szCs w:val="12"/>
              </w:rPr>
              <w:t>条。</w:t>
            </w:r>
          </w:p>
        </w:tc>
      </w:tr>
      <w:tr>
        <w:trPr>
          <w:trHeight w:val="877" w:hRule="atLeast"/>
        </w:trPr>
        <w:tc>
          <w:tcPr>
            <w:tcW w:w="516" w:type="dxa"/>
            <w:vAlign w:val="top"/>
            <w:tcBorders>
              <w:bottom w:val="single" w:color="000000" w:sz="2" w:space="0"/>
              <w:top w:val="single" w:color="000000" w:sz="2" w:space="0"/>
            </w:tcBorders>
          </w:tcPr>
          <w:p>
            <w:pPr>
              <w:spacing w:line="36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7" w:lineRule="auto"/>
              <w:rPr>
                <w:rFonts w:ascii="Arial"/>
                <w:sz w:val="21"/>
              </w:rPr>
            </w:pPr>
            <w:r/>
          </w:p>
          <w:p>
            <w:pPr>
              <w:ind w:left="22" w:right="62" w:firstLine="1"/>
              <w:spacing w:before="39" w:line="251" w:lineRule="auto"/>
              <w:rPr>
                <w:rFonts w:ascii="SimSun" w:hAnsi="SimSun" w:eastAsia="SimSun" w:cs="SimSun"/>
                <w:sz w:val="12"/>
                <w:szCs w:val="12"/>
              </w:rPr>
            </w:pPr>
            <w:r>
              <w:rPr>
                <w:rFonts w:ascii="SimSun" w:hAnsi="SimSun" w:eastAsia="SimSun" w:cs="SimSun"/>
                <w:sz w:val="12"/>
                <w:szCs w:val="12"/>
                <w:spacing w:val="10"/>
              </w:rPr>
              <w:t>设备电</w:t>
            </w:r>
            <w:r>
              <w:rPr>
                <w:rFonts w:ascii="SimSun" w:hAnsi="SimSun" w:eastAsia="SimSun" w:cs="SimSun"/>
                <w:sz w:val="12"/>
                <w:szCs w:val="12"/>
                <w:spacing w:val="9"/>
              </w:rPr>
              <w:t>压</w:t>
            </w:r>
            <w:r>
              <w:rPr>
                <w:rFonts w:ascii="SimSun" w:hAnsi="SimSun" w:eastAsia="SimSun" w:cs="SimSun"/>
                <w:sz w:val="12"/>
                <w:szCs w:val="12"/>
                <w:spacing w:val="5"/>
              </w:rPr>
              <w:t>超过3300</w:t>
            </w:r>
            <w:r>
              <w:rPr>
                <w:rFonts w:ascii="SimSun" w:hAnsi="SimSun" w:eastAsia="SimSun" w:cs="SimSun"/>
                <w:sz w:val="12"/>
                <w:szCs w:val="12"/>
              </w:rPr>
              <w:t>V</w:t>
            </w:r>
            <w:r>
              <w:rPr>
                <w:rFonts w:ascii="SimSun" w:hAnsi="SimSun" w:eastAsia="SimSun" w:cs="SimSun"/>
                <w:sz w:val="12"/>
                <w:szCs w:val="12"/>
                <w:spacing w:val="5"/>
              </w:rPr>
              <w:t>时，必须制定专门的安全措施。电动机</w:t>
            </w:r>
            <w:r>
              <w:rPr>
                <w:rFonts w:ascii="SimSun" w:hAnsi="SimSun" w:eastAsia="SimSun" w:cs="SimSun"/>
                <w:sz w:val="12"/>
                <w:szCs w:val="12"/>
              </w:rPr>
              <w:t xml:space="preserve"> </w:t>
            </w:r>
            <w:r>
              <w:rPr>
                <w:rFonts w:ascii="SimSun" w:hAnsi="SimSun" w:eastAsia="SimSun" w:cs="SimSun"/>
                <w:sz w:val="12"/>
                <w:szCs w:val="12"/>
                <w:spacing w:val="8"/>
              </w:rPr>
              <w:t>等</w:t>
            </w:r>
            <w:r>
              <w:rPr>
                <w:rFonts w:ascii="SimSun" w:hAnsi="SimSun" w:eastAsia="SimSun" w:cs="SimSun"/>
                <w:sz w:val="12"/>
                <w:szCs w:val="12"/>
                <w:spacing w:val="7"/>
              </w:rPr>
              <w:t>电</w:t>
            </w:r>
            <w:r>
              <w:rPr>
                <w:rFonts w:ascii="SimSun" w:hAnsi="SimSun" w:eastAsia="SimSun" w:cs="SimSun"/>
                <w:sz w:val="12"/>
                <w:szCs w:val="12"/>
                <w:spacing w:val="4"/>
              </w:rPr>
              <w:t>气设备各类保护齐全，灵敏可靠。</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7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条</w:t>
            </w:r>
            <w:r>
              <w:rPr>
                <w:rFonts w:ascii="SimSun" w:hAnsi="SimSun" w:eastAsia="SimSun" w:cs="SimSun"/>
                <w:sz w:val="12"/>
                <w:szCs w:val="12"/>
                <w:spacing w:val="5"/>
              </w:rPr>
              <w:t>，第四百四十条、第四百五</w:t>
            </w:r>
            <w:r>
              <w:rPr>
                <w:rFonts w:ascii="SimSun" w:hAnsi="SimSun" w:eastAsia="SimSun" w:cs="SimSun"/>
                <w:sz w:val="12"/>
                <w:szCs w:val="12"/>
              </w:rPr>
              <w:t xml:space="preserve"> </w:t>
            </w:r>
            <w:r>
              <w:rPr>
                <w:rFonts w:ascii="SimSun" w:hAnsi="SimSun" w:eastAsia="SimSun" w:cs="SimSun"/>
                <w:sz w:val="12"/>
                <w:szCs w:val="12"/>
                <w:spacing w:val="10"/>
              </w:rPr>
              <w:t>十</w:t>
            </w:r>
            <w:r>
              <w:rPr>
                <w:rFonts w:ascii="SimSun" w:hAnsi="SimSun" w:eastAsia="SimSun" w:cs="SimSun"/>
                <w:sz w:val="12"/>
                <w:szCs w:val="12"/>
                <w:spacing w:val="8"/>
              </w:rPr>
              <w:t>一</w:t>
            </w:r>
            <w:r>
              <w:rPr>
                <w:rFonts w:ascii="SimSun" w:hAnsi="SimSun" w:eastAsia="SimSun" w:cs="SimSun"/>
                <w:sz w:val="12"/>
                <w:szCs w:val="12"/>
                <w:spacing w:val="5"/>
              </w:rPr>
              <w:t>条、第四百五十二条、第四</w:t>
            </w:r>
            <w:r>
              <w:rPr>
                <w:rFonts w:ascii="SimSun" w:hAnsi="SimSun" w:eastAsia="SimSun" w:cs="SimSun"/>
                <w:sz w:val="12"/>
                <w:szCs w:val="12"/>
              </w:rPr>
              <w:t xml:space="preserve"> </w:t>
            </w:r>
            <w:r>
              <w:rPr>
                <w:rFonts w:ascii="SimSun" w:hAnsi="SimSun" w:eastAsia="SimSun" w:cs="SimSun"/>
                <w:sz w:val="12"/>
                <w:szCs w:val="12"/>
                <w:spacing w:val="2"/>
              </w:rPr>
              <w:t>百五十</w:t>
            </w:r>
            <w:r>
              <w:rPr>
                <w:rFonts w:ascii="SimSun" w:hAnsi="SimSun" w:eastAsia="SimSun" w:cs="SimSun"/>
                <w:sz w:val="12"/>
                <w:szCs w:val="12"/>
                <w:spacing w:val="1"/>
              </w:rPr>
              <w:t>三条。</w:t>
            </w:r>
          </w:p>
        </w:tc>
      </w:tr>
      <w:tr>
        <w:trPr>
          <w:trHeight w:val="1401" w:hRule="atLeast"/>
        </w:trPr>
        <w:tc>
          <w:tcPr>
            <w:tcW w:w="516" w:type="dxa"/>
            <w:vAlign w:val="top"/>
            <w:tcBorders>
              <w:bottom w:val="single" w:color="000000" w:sz="2" w:space="0"/>
              <w:top w:val="single" w:color="000000" w:sz="2" w:space="0"/>
            </w:tcBorders>
          </w:tcPr>
          <w:p>
            <w:pPr>
              <w:spacing w:line="313" w:lineRule="auto"/>
              <w:rPr>
                <w:rFonts w:ascii="Arial"/>
                <w:sz w:val="21"/>
              </w:rPr>
            </w:pPr>
            <w:r/>
          </w:p>
          <w:p>
            <w:pPr>
              <w:spacing w:line="31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restart"/>
            <w:tcBorders>
              <w:bottom w:val="non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4" w:right="79" w:hanging="5"/>
              <w:spacing w:before="39" w:line="252" w:lineRule="auto"/>
              <w:rPr>
                <w:rFonts w:ascii="SimSun" w:hAnsi="SimSun" w:eastAsia="SimSun" w:cs="SimSun"/>
                <w:sz w:val="12"/>
                <w:szCs w:val="12"/>
              </w:rPr>
            </w:pPr>
            <w:r>
              <w:rPr>
                <w:rFonts w:ascii="SimSun" w:hAnsi="SimSun" w:eastAsia="SimSun" w:cs="SimSun"/>
                <w:sz w:val="12"/>
                <w:szCs w:val="12"/>
                <w:spacing w:val="8"/>
              </w:rPr>
              <w:t>掘</w:t>
            </w:r>
            <w:r>
              <w:rPr>
                <w:rFonts w:ascii="SimSun" w:hAnsi="SimSun" w:eastAsia="SimSun" w:cs="SimSun"/>
                <w:sz w:val="12"/>
                <w:szCs w:val="12"/>
                <w:spacing w:val="5"/>
              </w:rPr>
              <w:t>锚一体机设备性</w:t>
            </w:r>
            <w:r>
              <w:rPr>
                <w:rFonts w:ascii="SimSun" w:hAnsi="SimSun" w:eastAsia="SimSun" w:cs="SimSun"/>
                <w:sz w:val="12"/>
                <w:szCs w:val="12"/>
              </w:rPr>
              <w:t xml:space="preserve"> </w:t>
            </w:r>
            <w:r>
              <w:rPr>
                <w:rFonts w:ascii="SimSun" w:hAnsi="SimSun" w:eastAsia="SimSun" w:cs="SimSun"/>
                <w:sz w:val="12"/>
                <w:szCs w:val="12"/>
              </w:rPr>
              <w:t>能</w:t>
            </w:r>
          </w:p>
        </w:tc>
        <w:tc>
          <w:tcPr>
            <w:tcW w:w="3310" w:type="dxa"/>
            <w:vAlign w:val="top"/>
            <w:tcBorders>
              <w:bottom w:val="single" w:color="000000" w:sz="2" w:space="0"/>
              <w:top w:val="single" w:color="000000" w:sz="2" w:space="0"/>
            </w:tcBorders>
          </w:tcPr>
          <w:p>
            <w:pPr>
              <w:ind w:left="20" w:right="131"/>
              <w:spacing w:before="108"/>
              <w:rPr>
                <w:rFonts w:ascii="SimSun" w:hAnsi="SimSun" w:eastAsia="SimSun" w:cs="SimSun"/>
                <w:sz w:val="12"/>
                <w:szCs w:val="12"/>
              </w:rPr>
            </w:pPr>
            <w:r>
              <w:rPr>
                <w:rFonts w:ascii="SimSun" w:hAnsi="SimSun" w:eastAsia="SimSun" w:cs="SimSun"/>
                <w:sz w:val="12"/>
                <w:szCs w:val="12"/>
                <w:spacing w:val="13"/>
              </w:rPr>
              <w:t>在</w:t>
            </w:r>
            <w:r>
              <w:rPr>
                <w:rFonts w:ascii="SimSun" w:hAnsi="SimSun" w:eastAsia="SimSun" w:cs="SimSun"/>
                <w:sz w:val="12"/>
                <w:szCs w:val="12"/>
                <w:spacing w:val="8"/>
              </w:rPr>
              <w:t>设备非操作侧，必须装有紧急停转按钮(连续采煤机除</w:t>
            </w:r>
            <w:r>
              <w:rPr>
                <w:rFonts w:ascii="SimSun" w:hAnsi="SimSun" w:eastAsia="SimSun" w:cs="SimSun"/>
                <w:sz w:val="12"/>
                <w:szCs w:val="12"/>
              </w:rPr>
              <w:t xml:space="preserve"> </w:t>
            </w:r>
            <w:r>
              <w:rPr>
                <w:rFonts w:ascii="SimSun" w:hAnsi="SimSun" w:eastAsia="SimSun" w:cs="SimSun"/>
                <w:sz w:val="12"/>
                <w:szCs w:val="12"/>
                <w:spacing w:val="14"/>
              </w:rPr>
              <w:t>外</w:t>
            </w:r>
            <w:r>
              <w:rPr>
                <w:rFonts w:ascii="SimSun" w:hAnsi="SimSun" w:eastAsia="SimSun" w:cs="SimSun"/>
                <w:sz w:val="12"/>
                <w:szCs w:val="12"/>
                <w:spacing w:val="8"/>
              </w:rPr>
              <w:t>)；必须装有前照明灯和尾灯；司机离开操作台时，必</w:t>
            </w:r>
            <w:r>
              <w:rPr>
                <w:rFonts w:ascii="SimSun" w:hAnsi="SimSun" w:eastAsia="SimSun" w:cs="SimSun"/>
                <w:sz w:val="12"/>
                <w:szCs w:val="12"/>
              </w:rPr>
              <w:t xml:space="preserve"> </w:t>
            </w:r>
            <w:r>
              <w:rPr>
                <w:rFonts w:ascii="SimSun" w:hAnsi="SimSun" w:eastAsia="SimSun" w:cs="SimSun"/>
                <w:sz w:val="12"/>
                <w:szCs w:val="12"/>
                <w:spacing w:val="6"/>
              </w:rPr>
              <w:t>须切断电源；停止工作和交班时，必须将切割头落地，</w:t>
            </w:r>
            <w:r>
              <w:rPr>
                <w:rFonts w:ascii="SimSun" w:hAnsi="SimSun" w:eastAsia="SimSun" w:cs="SimSun"/>
                <w:sz w:val="12"/>
                <w:szCs w:val="12"/>
                <w:spacing w:val="2"/>
              </w:rPr>
              <w:t>并</w:t>
            </w:r>
            <w:r>
              <w:rPr>
                <w:rFonts w:ascii="SimSun" w:hAnsi="SimSun" w:eastAsia="SimSun" w:cs="SimSun"/>
                <w:sz w:val="12"/>
                <w:szCs w:val="12"/>
              </w:rPr>
              <w:t xml:space="preserve"> </w:t>
            </w:r>
            <w:r>
              <w:rPr>
                <w:rFonts w:ascii="SimSun" w:hAnsi="SimSun" w:eastAsia="SimSun" w:cs="SimSun"/>
                <w:sz w:val="12"/>
                <w:szCs w:val="12"/>
                <w:spacing w:val="6"/>
              </w:rPr>
              <w:t>切断电源。作业时，应当使用内、外喷雾装置，内喷雾</w:t>
            </w:r>
            <w:r>
              <w:rPr>
                <w:rFonts w:ascii="SimSun" w:hAnsi="SimSun" w:eastAsia="SimSun" w:cs="SimSun"/>
                <w:sz w:val="12"/>
                <w:szCs w:val="12"/>
                <w:spacing w:val="2"/>
              </w:rPr>
              <w:t>装</w:t>
            </w:r>
            <w:r>
              <w:rPr>
                <w:rFonts w:ascii="SimSun" w:hAnsi="SimSun" w:eastAsia="SimSun" w:cs="SimSun"/>
                <w:sz w:val="12"/>
                <w:szCs w:val="12"/>
              </w:rPr>
              <w:t xml:space="preserve"> </w:t>
            </w:r>
            <w:r>
              <w:rPr>
                <w:rFonts w:ascii="SimSun" w:hAnsi="SimSun" w:eastAsia="SimSun" w:cs="SimSun"/>
                <w:sz w:val="12"/>
                <w:szCs w:val="12"/>
                <w:spacing w:val="9"/>
              </w:rPr>
              <w:t>置</w:t>
            </w:r>
            <w:r>
              <w:rPr>
                <w:rFonts w:ascii="SimSun" w:hAnsi="SimSun" w:eastAsia="SimSun" w:cs="SimSun"/>
                <w:sz w:val="12"/>
                <w:szCs w:val="12"/>
                <w:spacing w:val="6"/>
              </w:rPr>
              <w:t>的工作压力不得小于2</w:t>
            </w:r>
            <w:r>
              <w:rPr>
                <w:rFonts w:ascii="SimSun" w:hAnsi="SimSun" w:eastAsia="SimSun" w:cs="SimSun"/>
                <w:sz w:val="12"/>
                <w:szCs w:val="12"/>
              </w:rPr>
              <w:t>MPa</w:t>
            </w:r>
            <w:r>
              <w:rPr>
                <w:rFonts w:ascii="SimSun" w:hAnsi="SimSun" w:eastAsia="SimSun" w:cs="SimSun"/>
                <w:sz w:val="12"/>
                <w:szCs w:val="12"/>
                <w:spacing w:val="6"/>
              </w:rPr>
              <w:t>，外喷雾装置的工作压力不得</w:t>
            </w:r>
            <w:r>
              <w:rPr>
                <w:rFonts w:ascii="SimSun" w:hAnsi="SimSun" w:eastAsia="SimSun" w:cs="SimSun"/>
                <w:sz w:val="12"/>
                <w:szCs w:val="12"/>
              </w:rPr>
              <w:t xml:space="preserve"> </w:t>
            </w:r>
            <w:r>
              <w:rPr>
                <w:rFonts w:ascii="SimSun" w:hAnsi="SimSun" w:eastAsia="SimSun" w:cs="SimSun"/>
                <w:sz w:val="12"/>
                <w:szCs w:val="12"/>
                <w:spacing w:val="8"/>
              </w:rPr>
              <w:t>小</w:t>
            </w:r>
            <w:r>
              <w:rPr>
                <w:rFonts w:ascii="SimSun" w:hAnsi="SimSun" w:eastAsia="SimSun" w:cs="SimSun"/>
                <w:sz w:val="12"/>
                <w:szCs w:val="12"/>
                <w:spacing w:val="6"/>
              </w:rPr>
              <w:t>于4</w:t>
            </w:r>
            <w:r>
              <w:rPr>
                <w:rFonts w:ascii="SimSun" w:hAnsi="SimSun" w:eastAsia="SimSun" w:cs="SimSun"/>
                <w:sz w:val="12"/>
                <w:szCs w:val="12"/>
              </w:rPr>
              <w:t>MPa</w:t>
            </w:r>
            <w:r>
              <w:rPr>
                <w:rFonts w:ascii="SimSun" w:hAnsi="SimSun" w:eastAsia="SimSun" w:cs="SimSun"/>
                <w:sz w:val="12"/>
                <w:szCs w:val="12"/>
                <w:spacing w:val="6"/>
              </w:rPr>
              <w:t>。在内、外喷雾装置工作稳定性得不到保证的情</w:t>
            </w:r>
            <w:r>
              <w:rPr>
                <w:rFonts w:ascii="SimSun" w:hAnsi="SimSun" w:eastAsia="SimSun" w:cs="SimSun"/>
                <w:sz w:val="12"/>
                <w:szCs w:val="12"/>
              </w:rPr>
              <w:t xml:space="preserve"> </w:t>
            </w:r>
            <w:r>
              <w:rPr>
                <w:rFonts w:ascii="SimSun" w:hAnsi="SimSun" w:eastAsia="SimSun" w:cs="SimSun"/>
                <w:sz w:val="12"/>
                <w:szCs w:val="12"/>
                <w:spacing w:val="6"/>
              </w:rPr>
              <w:t>况下，应当使用与掘进机、掘锚一体机或者连续采煤机</w:t>
            </w:r>
            <w:r>
              <w:rPr>
                <w:rFonts w:ascii="SimSun" w:hAnsi="SimSun" w:eastAsia="SimSun" w:cs="SimSun"/>
                <w:sz w:val="12"/>
                <w:szCs w:val="12"/>
                <w:spacing w:val="2"/>
              </w:rPr>
              <w:t>联</w:t>
            </w:r>
            <w:r>
              <w:rPr>
                <w:rFonts w:ascii="SimSun" w:hAnsi="SimSun" w:eastAsia="SimSun" w:cs="SimSun"/>
                <w:sz w:val="12"/>
                <w:szCs w:val="12"/>
              </w:rPr>
              <w:t xml:space="preserve"> </w:t>
            </w:r>
            <w:r>
              <w:rPr>
                <w:rFonts w:ascii="SimSun" w:hAnsi="SimSun" w:eastAsia="SimSun" w:cs="SimSun"/>
                <w:sz w:val="12"/>
                <w:szCs w:val="12"/>
                <w:spacing w:val="6"/>
              </w:rPr>
              <w:t>动</w:t>
            </w:r>
            <w:r>
              <w:rPr>
                <w:rFonts w:ascii="SimSun" w:hAnsi="SimSun" w:eastAsia="SimSun" w:cs="SimSun"/>
                <w:sz w:val="12"/>
                <w:szCs w:val="12"/>
                <w:spacing w:val="5"/>
              </w:rPr>
              <w:t>联</w:t>
            </w:r>
            <w:r>
              <w:rPr>
                <w:rFonts w:ascii="SimSun" w:hAnsi="SimSun" w:eastAsia="SimSun" w:cs="SimSun"/>
                <w:sz w:val="12"/>
                <w:szCs w:val="12"/>
                <w:spacing w:val="3"/>
              </w:rPr>
              <w:t>控的除降尘装置。</w:t>
            </w:r>
          </w:p>
        </w:tc>
        <w:tc>
          <w:tcPr>
            <w:tcW w:w="1917"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5" w:right="50"/>
              <w:spacing w:before="39" w:line="252" w:lineRule="auto"/>
              <w:rPr>
                <w:rFonts w:ascii="SimSun" w:hAnsi="SimSun" w:eastAsia="SimSun" w:cs="SimSun"/>
                <w:sz w:val="12"/>
                <w:szCs w:val="12"/>
              </w:rPr>
            </w:pPr>
            <w:r>
              <w:rPr>
                <w:rFonts w:ascii="SimSun" w:hAnsi="SimSun" w:eastAsia="SimSun" w:cs="SimSun"/>
                <w:sz w:val="12"/>
                <w:szCs w:val="12"/>
                <w:spacing w:val="10"/>
              </w:rPr>
              <w:t>掘</w:t>
            </w:r>
            <w:r>
              <w:rPr>
                <w:rFonts w:ascii="SimSun" w:hAnsi="SimSun" w:eastAsia="SimSun" w:cs="SimSun"/>
                <w:sz w:val="12"/>
                <w:szCs w:val="12"/>
                <w:spacing w:val="9"/>
              </w:rPr>
              <w:t>进</w:t>
            </w:r>
            <w:r>
              <w:rPr>
                <w:rFonts w:ascii="SimSun" w:hAnsi="SimSun" w:eastAsia="SimSun" w:cs="SimSun"/>
                <w:sz w:val="12"/>
                <w:szCs w:val="12"/>
                <w:spacing w:val="5"/>
              </w:rPr>
              <w:t>工作面供电设计，保护试验</w:t>
            </w:r>
            <w:r>
              <w:rPr>
                <w:rFonts w:ascii="SimSun" w:hAnsi="SimSun" w:eastAsia="SimSun" w:cs="SimSun"/>
                <w:sz w:val="12"/>
                <w:szCs w:val="12"/>
              </w:rPr>
              <w:t xml:space="preserve"> </w:t>
            </w:r>
            <w:r>
              <w:rPr>
                <w:rFonts w:ascii="SimSun" w:hAnsi="SimSun" w:eastAsia="SimSun" w:cs="SimSun"/>
                <w:sz w:val="12"/>
                <w:szCs w:val="12"/>
                <w:spacing w:val="10"/>
              </w:rPr>
              <w:t>记录</w:t>
            </w:r>
            <w:r>
              <w:rPr>
                <w:rFonts w:ascii="SimSun" w:hAnsi="SimSun" w:eastAsia="SimSun" w:cs="SimSun"/>
                <w:sz w:val="12"/>
                <w:szCs w:val="12"/>
                <w:spacing w:val="5"/>
              </w:rPr>
              <w:t>，3300</w:t>
            </w:r>
            <w:r>
              <w:rPr>
                <w:rFonts w:ascii="SimSun" w:hAnsi="SimSun" w:eastAsia="SimSun" w:cs="SimSun"/>
                <w:sz w:val="12"/>
                <w:szCs w:val="12"/>
              </w:rPr>
              <w:t>V</w:t>
            </w:r>
            <w:r>
              <w:rPr>
                <w:rFonts w:ascii="SimSun" w:hAnsi="SimSun" w:eastAsia="SimSun" w:cs="SimSun"/>
                <w:sz w:val="12"/>
                <w:szCs w:val="12"/>
                <w:spacing w:val="5"/>
              </w:rPr>
              <w:t>安全措施。现场检查</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45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管总局令第87号)第一百一十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95" w:hRule="atLeast"/>
        </w:trPr>
        <w:tc>
          <w:tcPr>
            <w:tcW w:w="516" w:type="dxa"/>
            <w:vAlign w:val="top"/>
            <w:tcBorders>
              <w:bottom w:val="single" w:color="000000" w:sz="2" w:space="0"/>
              <w:top w:val="single" w:color="000000" w:sz="2" w:space="0"/>
            </w:tcBorders>
          </w:tcPr>
          <w:p>
            <w:pPr>
              <w:spacing w:line="32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firstLine="1"/>
              <w:spacing w:before="268" w:line="251" w:lineRule="auto"/>
              <w:rPr>
                <w:rFonts w:ascii="SimSun" w:hAnsi="SimSun" w:eastAsia="SimSun" w:cs="SimSun"/>
                <w:sz w:val="12"/>
                <w:szCs w:val="12"/>
              </w:rPr>
            </w:pPr>
            <w:r>
              <w:rPr>
                <w:rFonts w:ascii="SimSun" w:hAnsi="SimSun" w:eastAsia="SimSun" w:cs="SimSun"/>
                <w:sz w:val="12"/>
                <w:szCs w:val="12"/>
                <w:spacing w:val="10"/>
              </w:rPr>
              <w:t>必须取</w:t>
            </w:r>
            <w:r>
              <w:rPr>
                <w:rFonts w:ascii="SimSun" w:hAnsi="SimSun" w:eastAsia="SimSun" w:cs="SimSun"/>
                <w:sz w:val="12"/>
                <w:szCs w:val="12"/>
                <w:spacing w:val="8"/>
              </w:rPr>
              <w:t>得</w:t>
            </w:r>
            <w:r>
              <w:rPr>
                <w:rFonts w:ascii="SimSun" w:hAnsi="SimSun" w:eastAsia="SimSun" w:cs="SimSun"/>
                <w:sz w:val="12"/>
                <w:szCs w:val="12"/>
                <w:spacing w:val="5"/>
              </w:rPr>
              <w:t>煤矿矿用产品安全标志，设备完好；防爆性能符</w:t>
            </w:r>
            <w:r>
              <w:rPr>
                <w:rFonts w:ascii="SimSun" w:hAnsi="SimSun" w:eastAsia="SimSun" w:cs="SimSun"/>
                <w:sz w:val="12"/>
                <w:szCs w:val="12"/>
              </w:rPr>
              <w:t xml:space="preserve"> </w:t>
            </w:r>
            <w:r>
              <w:rPr>
                <w:rFonts w:ascii="SimSun" w:hAnsi="SimSun" w:eastAsia="SimSun" w:cs="SimSun"/>
                <w:sz w:val="12"/>
                <w:szCs w:val="12"/>
                <w:spacing w:val="-1"/>
              </w:rPr>
              <w:t>合规</w:t>
            </w:r>
            <w:r>
              <w:rPr>
                <w:rFonts w:ascii="SimSun" w:hAnsi="SimSun" w:eastAsia="SimSun" w:cs="SimSun"/>
                <w:sz w:val="12"/>
                <w:szCs w:val="12"/>
              </w:rPr>
              <w:t>定。</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68" w:firstLine="3"/>
              <w:spacing w:before="116"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第8号令修改)第十条、四百四</w:t>
            </w:r>
            <w:r>
              <w:rPr>
                <w:rFonts w:ascii="SimSun" w:hAnsi="SimSun" w:eastAsia="SimSun" w:cs="SimSun"/>
                <w:sz w:val="12"/>
                <w:szCs w:val="12"/>
              </w:rPr>
              <w:t xml:space="preserve"> </w:t>
            </w:r>
            <w:r>
              <w:rPr>
                <w:rFonts w:ascii="SimSun" w:hAnsi="SimSun" w:eastAsia="SimSun" w:cs="SimSun"/>
                <w:sz w:val="12"/>
                <w:szCs w:val="12"/>
                <w:spacing w:val="-1"/>
              </w:rPr>
              <w:t>十八</w:t>
            </w:r>
            <w:r>
              <w:rPr>
                <w:rFonts w:ascii="SimSun" w:hAnsi="SimSun" w:eastAsia="SimSun" w:cs="SimSun"/>
                <w:sz w:val="12"/>
                <w:szCs w:val="12"/>
              </w:rPr>
              <w:t>条。</w:t>
            </w:r>
          </w:p>
        </w:tc>
      </w:tr>
      <w:tr>
        <w:trPr>
          <w:trHeight w:val="782" w:hRule="atLeast"/>
        </w:trPr>
        <w:tc>
          <w:tcPr>
            <w:tcW w:w="516" w:type="dxa"/>
            <w:vAlign w:val="top"/>
            <w:tcBorders>
              <w:bottom w:val="single" w:color="000000" w:sz="2" w:space="0"/>
              <w:top w:val="single" w:color="000000" w:sz="2" w:space="0"/>
            </w:tcBorders>
          </w:tcPr>
          <w:p>
            <w:pPr>
              <w:spacing w:line="32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99" w:lineRule="auto"/>
              <w:rPr>
                <w:rFonts w:ascii="Arial"/>
                <w:sz w:val="21"/>
              </w:rPr>
            </w:pPr>
            <w:r/>
          </w:p>
          <w:p>
            <w:pPr>
              <w:ind w:left="36"/>
              <w:spacing w:before="39" w:line="227" w:lineRule="auto"/>
              <w:rPr>
                <w:rFonts w:ascii="SimSun" w:hAnsi="SimSun" w:eastAsia="SimSun" w:cs="SimSun"/>
                <w:sz w:val="12"/>
                <w:szCs w:val="12"/>
              </w:rPr>
            </w:pPr>
            <w:r>
              <w:rPr>
                <w:rFonts w:ascii="SimSun" w:hAnsi="SimSun" w:eastAsia="SimSun" w:cs="SimSun"/>
                <w:sz w:val="12"/>
                <w:szCs w:val="12"/>
                <w:spacing w:val="6"/>
              </w:rPr>
              <w:t>电</w:t>
            </w:r>
            <w:r>
              <w:rPr>
                <w:rFonts w:ascii="SimSun" w:hAnsi="SimSun" w:eastAsia="SimSun" w:cs="SimSun"/>
                <w:sz w:val="12"/>
                <w:szCs w:val="12"/>
                <w:spacing w:val="4"/>
              </w:rPr>
              <w:t>压超过3300</w:t>
            </w:r>
            <w:r>
              <w:rPr>
                <w:rFonts w:ascii="SimSun" w:hAnsi="SimSun" w:eastAsia="SimSun" w:cs="SimSun"/>
                <w:sz w:val="12"/>
                <w:szCs w:val="12"/>
              </w:rPr>
              <w:t>V</w:t>
            </w:r>
            <w:r>
              <w:rPr>
                <w:rFonts w:ascii="SimSun" w:hAnsi="SimSun" w:eastAsia="SimSun" w:cs="SimSun"/>
                <w:sz w:val="12"/>
                <w:szCs w:val="12"/>
                <w:spacing w:val="4"/>
              </w:rPr>
              <w:t>时，必须制定专门的安全措施。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8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700" w:hRule="atLeast"/>
        </w:trPr>
        <w:tc>
          <w:tcPr>
            <w:tcW w:w="516" w:type="dxa"/>
            <w:vAlign w:val="top"/>
            <w:tcBorders>
              <w:bottom w:val="single" w:color="000000" w:sz="2" w:space="0"/>
              <w:top w:val="single" w:color="000000" w:sz="2" w:space="0"/>
            </w:tcBorders>
          </w:tcPr>
          <w:p>
            <w:pPr>
              <w:spacing w:line="27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restart"/>
            <w:tcBorders>
              <w:bottom w:val="non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运</w:t>
            </w:r>
            <w:r>
              <w:rPr>
                <w:rFonts w:ascii="SimSun" w:hAnsi="SimSun" w:eastAsia="SimSun" w:cs="SimSun"/>
                <w:sz w:val="12"/>
                <w:szCs w:val="12"/>
                <w:spacing w:val="5"/>
              </w:rPr>
              <w:t>煤车设备性能</w:t>
            </w:r>
          </w:p>
        </w:tc>
        <w:tc>
          <w:tcPr>
            <w:tcW w:w="3310" w:type="dxa"/>
            <w:vAlign w:val="top"/>
            <w:tcBorders>
              <w:bottom w:val="single" w:color="000000" w:sz="2" w:space="0"/>
              <w:top w:val="single" w:color="000000" w:sz="2" w:space="0"/>
            </w:tcBorders>
          </w:tcPr>
          <w:p>
            <w:pPr>
              <w:ind w:left="29" w:right="68" w:hanging="8"/>
              <w:spacing w:before="221" w:line="251" w:lineRule="auto"/>
              <w:rPr>
                <w:rFonts w:ascii="SimSun" w:hAnsi="SimSun" w:eastAsia="SimSun" w:cs="SimSun"/>
                <w:sz w:val="12"/>
                <w:szCs w:val="12"/>
              </w:rPr>
            </w:pPr>
            <w:r>
              <w:rPr>
                <w:rFonts w:ascii="SimSun" w:hAnsi="SimSun" w:eastAsia="SimSun" w:cs="SimSun"/>
                <w:sz w:val="12"/>
                <w:szCs w:val="12"/>
                <w:spacing w:val="10"/>
              </w:rPr>
              <w:t>运煤车</w:t>
            </w:r>
            <w:r>
              <w:rPr>
                <w:rFonts w:ascii="SimSun" w:hAnsi="SimSun" w:eastAsia="SimSun" w:cs="SimSun"/>
                <w:sz w:val="12"/>
                <w:szCs w:val="12"/>
                <w:spacing w:val="9"/>
              </w:rPr>
              <w:t>制</w:t>
            </w:r>
            <w:r>
              <w:rPr>
                <w:rFonts w:ascii="SimSun" w:hAnsi="SimSun" w:eastAsia="SimSun" w:cs="SimSun"/>
                <w:sz w:val="12"/>
                <w:szCs w:val="12"/>
                <w:spacing w:val="5"/>
              </w:rPr>
              <w:t>动装置必须齐全、可靠；检修时,铰接处必须使用</w:t>
            </w:r>
            <w:r>
              <w:rPr>
                <w:rFonts w:ascii="SimSun" w:hAnsi="SimSun" w:eastAsia="SimSun" w:cs="SimSun"/>
                <w:sz w:val="12"/>
                <w:szCs w:val="12"/>
              </w:rPr>
              <w:t xml:space="preserve"> </w:t>
            </w:r>
            <w:r>
              <w:rPr>
                <w:rFonts w:ascii="SimSun" w:hAnsi="SimSun" w:eastAsia="SimSun" w:cs="SimSun"/>
                <w:sz w:val="12"/>
                <w:szCs w:val="12"/>
                <w:spacing w:val="-1"/>
              </w:rPr>
              <w:t>限位装置</w:t>
            </w:r>
            <w:r>
              <w:rPr>
                <w:rFonts w:ascii="SimSun" w:hAnsi="SimSun" w:eastAsia="SimSun" w:cs="SimSun"/>
                <w:sz w:val="12"/>
                <w:szCs w:val="12"/>
              </w:rPr>
              <w:t>。</w:t>
            </w:r>
          </w:p>
        </w:tc>
        <w:tc>
          <w:tcPr>
            <w:tcW w:w="1917" w:type="dxa"/>
            <w:vAlign w:val="top"/>
            <w:vMerge w:val="restart"/>
            <w:tcBorders>
              <w:bottom w:val="none" w:color="000000" w:sz="2" w:space="0"/>
              <w:top w:val="single" w:color="000000" w:sz="2" w:space="0"/>
            </w:tcBorders>
          </w:tcPr>
          <w:p>
            <w:pPr>
              <w:spacing w:line="363" w:lineRule="auto"/>
              <w:rPr>
                <w:rFonts w:ascii="Arial"/>
                <w:sz w:val="21"/>
              </w:rPr>
            </w:pPr>
            <w:r/>
          </w:p>
          <w:p>
            <w:pPr>
              <w:ind w:left="25" w:right="152"/>
              <w:spacing w:before="39" w:line="246"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7"/>
              </w:rPr>
              <w:t>业</w:t>
            </w:r>
            <w:r>
              <w:rPr>
                <w:rFonts w:ascii="SimSun" w:hAnsi="SimSun" w:eastAsia="SimSun" w:cs="SimSun"/>
                <w:sz w:val="12"/>
                <w:szCs w:val="12"/>
                <w:spacing w:val="5"/>
              </w:rPr>
              <w:t>规程，掘进工作面供电设</w:t>
            </w:r>
            <w:r>
              <w:rPr>
                <w:rFonts w:ascii="SimSun" w:hAnsi="SimSun" w:eastAsia="SimSun" w:cs="SimSun"/>
                <w:sz w:val="12"/>
                <w:szCs w:val="12"/>
              </w:rPr>
              <w:t xml:space="preserve"> </w:t>
            </w:r>
            <w:r>
              <w:rPr>
                <w:rFonts w:ascii="SimSun" w:hAnsi="SimSun" w:eastAsia="SimSun" w:cs="SimSun"/>
                <w:sz w:val="12"/>
                <w:szCs w:val="12"/>
                <w:spacing w:val="6"/>
              </w:rPr>
              <w:t>计，</w:t>
            </w:r>
            <w:r>
              <w:rPr>
                <w:rFonts w:ascii="SimSun" w:hAnsi="SimSun" w:eastAsia="SimSun" w:cs="SimSun"/>
                <w:sz w:val="12"/>
                <w:szCs w:val="12"/>
                <w:spacing w:val="4"/>
              </w:rPr>
              <w:t>保</w:t>
            </w:r>
            <w:r>
              <w:rPr>
                <w:rFonts w:ascii="SimSun" w:hAnsi="SimSun" w:eastAsia="SimSun" w:cs="SimSun"/>
                <w:sz w:val="12"/>
                <w:szCs w:val="12"/>
                <w:spacing w:val="3"/>
              </w:rPr>
              <w:t>护试验记录，整定计算，</w:t>
            </w:r>
            <w:r>
              <w:rPr>
                <w:rFonts w:ascii="SimSun" w:hAnsi="SimSun" w:eastAsia="SimSun" w:cs="SimSun"/>
                <w:sz w:val="12"/>
                <w:szCs w:val="12"/>
              </w:rPr>
              <w:t xml:space="preserve"> </w:t>
            </w:r>
            <w:r>
              <w:rPr>
                <w:rFonts w:ascii="SimSun" w:hAnsi="SimSun" w:eastAsia="SimSun" w:cs="SimSun"/>
                <w:sz w:val="12"/>
                <w:szCs w:val="12"/>
                <w:spacing w:val="5"/>
              </w:rPr>
              <w:t>3</w:t>
            </w:r>
            <w:r>
              <w:rPr>
                <w:rFonts w:ascii="SimSun" w:hAnsi="SimSun" w:eastAsia="SimSun" w:cs="SimSun"/>
                <w:sz w:val="12"/>
                <w:szCs w:val="12"/>
                <w:spacing w:val="4"/>
              </w:rPr>
              <w:t>300</w:t>
            </w:r>
            <w:r>
              <w:rPr>
                <w:rFonts w:ascii="SimSun" w:hAnsi="SimSun" w:eastAsia="SimSun" w:cs="SimSun"/>
                <w:sz w:val="12"/>
                <w:szCs w:val="12"/>
              </w:rPr>
              <w:t>V</w:t>
            </w:r>
            <w:r>
              <w:rPr>
                <w:rFonts w:ascii="SimSun" w:hAnsi="SimSun" w:eastAsia="SimSun" w:cs="SimSun"/>
                <w:sz w:val="12"/>
                <w:szCs w:val="12"/>
                <w:spacing w:val="4"/>
              </w:rPr>
              <w:t>安全措施。现场抽查。</w:t>
            </w:r>
          </w:p>
        </w:tc>
        <w:tc>
          <w:tcPr>
            <w:tcW w:w="1929" w:type="dxa"/>
            <w:vAlign w:val="top"/>
            <w:tcBorders>
              <w:bottom w:val="single" w:color="000000" w:sz="2" w:space="0"/>
              <w:top w:val="single" w:color="000000" w:sz="2" w:space="0"/>
            </w:tcBorders>
          </w:tcPr>
          <w:p>
            <w:pPr>
              <w:ind w:left="27" w:right="129" w:firstLine="3"/>
              <w:spacing w:before="14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26" w:hRule="atLeast"/>
        </w:trPr>
        <w:tc>
          <w:tcPr>
            <w:tcW w:w="516" w:type="dxa"/>
            <w:vAlign w:val="top"/>
            <w:tcBorders>
              <w:bottom w:val="single" w:color="000000" w:sz="2" w:space="0"/>
              <w:top w:val="single" w:color="000000" w:sz="2" w:space="0"/>
            </w:tcBorders>
          </w:tcPr>
          <w:p>
            <w:pPr>
              <w:ind w:left="201"/>
              <w:spacing w:before="231"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spacing w:before="135" w:line="250" w:lineRule="auto"/>
              <w:rPr>
                <w:rFonts w:ascii="SimSun" w:hAnsi="SimSun" w:eastAsia="SimSun" w:cs="SimSun"/>
                <w:sz w:val="12"/>
                <w:szCs w:val="12"/>
              </w:rPr>
            </w:pPr>
            <w:r>
              <w:rPr>
                <w:rFonts w:ascii="SimSun" w:hAnsi="SimSun" w:eastAsia="SimSun" w:cs="SimSun"/>
                <w:sz w:val="12"/>
                <w:szCs w:val="12"/>
                <w:spacing w:val="10"/>
              </w:rPr>
              <w:t>保护齐</w:t>
            </w:r>
            <w:r>
              <w:rPr>
                <w:rFonts w:ascii="SimSun" w:hAnsi="SimSun" w:eastAsia="SimSun" w:cs="SimSun"/>
                <w:sz w:val="12"/>
                <w:szCs w:val="12"/>
                <w:spacing w:val="9"/>
              </w:rPr>
              <w:t>全</w:t>
            </w:r>
            <w:r>
              <w:rPr>
                <w:rFonts w:ascii="SimSun" w:hAnsi="SimSun" w:eastAsia="SimSun" w:cs="SimSun"/>
                <w:sz w:val="12"/>
                <w:szCs w:val="12"/>
                <w:spacing w:val="5"/>
              </w:rPr>
              <w:t>；容易碰到的、裸露的带电体及机械外露的转动</w:t>
            </w:r>
            <w:r>
              <w:rPr>
                <w:rFonts w:ascii="SimSun" w:hAnsi="SimSun" w:eastAsia="SimSun" w:cs="SimSun"/>
                <w:sz w:val="12"/>
                <w:szCs w:val="12"/>
              </w:rPr>
              <w:t xml:space="preserve"> </w:t>
            </w:r>
            <w:r>
              <w:rPr>
                <w:rFonts w:ascii="SimSun" w:hAnsi="SimSun" w:eastAsia="SimSun" w:cs="SimSun"/>
                <w:sz w:val="12"/>
                <w:szCs w:val="12"/>
                <w:spacing w:val="8"/>
              </w:rPr>
              <w:t>和传动</w:t>
            </w:r>
            <w:r>
              <w:rPr>
                <w:rFonts w:ascii="SimSun" w:hAnsi="SimSun" w:eastAsia="SimSun" w:cs="SimSun"/>
                <w:sz w:val="12"/>
                <w:szCs w:val="12"/>
                <w:spacing w:val="7"/>
              </w:rPr>
              <w:t>部</w:t>
            </w:r>
            <w:r>
              <w:rPr>
                <w:rFonts w:ascii="SimSun" w:hAnsi="SimSun" w:eastAsia="SimSun" w:cs="SimSun"/>
                <w:sz w:val="12"/>
                <w:szCs w:val="12"/>
                <w:spacing w:val="4"/>
              </w:rPr>
              <w:t>分必须加装护罩或者遮拦等防护设施。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57"/>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38" w:hRule="atLeast"/>
        </w:trPr>
        <w:tc>
          <w:tcPr>
            <w:tcW w:w="516" w:type="dxa"/>
            <w:vAlign w:val="top"/>
            <w:tcBorders>
              <w:bottom w:val="single" w:color="000000" w:sz="2" w:space="0"/>
              <w:top w:val="single" w:color="000000" w:sz="2" w:space="0"/>
            </w:tcBorders>
          </w:tcPr>
          <w:p>
            <w:pPr>
              <w:spacing w:line="24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restart"/>
            <w:tcBorders>
              <w:bottom w:val="none" w:color="000000" w:sz="2" w:space="0"/>
              <w:top w:val="single" w:color="000000" w:sz="2" w:space="0"/>
            </w:tcBorders>
          </w:tcPr>
          <w:p>
            <w:pPr>
              <w:spacing w:line="313" w:lineRule="auto"/>
              <w:rPr>
                <w:rFonts w:ascii="Arial"/>
                <w:sz w:val="21"/>
              </w:rPr>
            </w:pPr>
            <w:r/>
          </w:p>
          <w:p>
            <w:pPr>
              <w:spacing w:line="314"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铲车设备性能</w:t>
            </w:r>
          </w:p>
        </w:tc>
        <w:tc>
          <w:tcPr>
            <w:tcW w:w="3310" w:type="dxa"/>
            <w:vAlign w:val="top"/>
            <w:tcBorders>
              <w:bottom w:val="single" w:color="000000" w:sz="2" w:space="0"/>
              <w:top w:val="single" w:color="000000" w:sz="2" w:space="0"/>
            </w:tcBorders>
          </w:tcPr>
          <w:p>
            <w:pPr>
              <w:ind w:left="21" w:right="68"/>
              <w:spacing w:before="190" w:line="252" w:lineRule="auto"/>
              <w:rPr>
                <w:rFonts w:ascii="SimSun" w:hAnsi="SimSun" w:eastAsia="SimSun" w:cs="SimSun"/>
                <w:sz w:val="12"/>
                <w:szCs w:val="12"/>
              </w:rPr>
            </w:pPr>
            <w:r>
              <w:rPr>
                <w:rFonts w:ascii="SimSun" w:hAnsi="SimSun" w:eastAsia="SimSun" w:cs="SimSun"/>
                <w:sz w:val="12"/>
                <w:szCs w:val="12"/>
                <w:spacing w:val="10"/>
              </w:rPr>
              <w:t>铲车制</w:t>
            </w:r>
            <w:r>
              <w:rPr>
                <w:rFonts w:ascii="SimSun" w:hAnsi="SimSun" w:eastAsia="SimSun" w:cs="SimSun"/>
                <w:sz w:val="12"/>
                <w:szCs w:val="12"/>
                <w:spacing w:val="9"/>
              </w:rPr>
              <w:t>动</w:t>
            </w:r>
            <w:r>
              <w:rPr>
                <w:rFonts w:ascii="SimSun" w:hAnsi="SimSun" w:eastAsia="SimSun" w:cs="SimSun"/>
                <w:sz w:val="12"/>
                <w:szCs w:val="12"/>
                <w:spacing w:val="5"/>
              </w:rPr>
              <w:t>装置必须齐全、可靠；检修时,铰接处必须使用限</w:t>
            </w:r>
            <w:r>
              <w:rPr>
                <w:rFonts w:ascii="SimSun" w:hAnsi="SimSun" w:eastAsia="SimSun" w:cs="SimSun"/>
                <w:sz w:val="12"/>
                <w:szCs w:val="12"/>
              </w:rPr>
              <w:t xml:space="preserve"> </w:t>
            </w:r>
            <w:r>
              <w:rPr>
                <w:rFonts w:ascii="SimSun" w:hAnsi="SimSun" w:eastAsia="SimSun" w:cs="SimSun"/>
                <w:sz w:val="12"/>
                <w:szCs w:val="12"/>
                <w:spacing w:val="-1"/>
              </w:rPr>
              <w:t>位装</w:t>
            </w:r>
            <w:r>
              <w:rPr>
                <w:rFonts w:ascii="SimSun" w:hAnsi="SimSun" w:eastAsia="SimSun" w:cs="SimSun"/>
                <w:sz w:val="12"/>
                <w:szCs w:val="12"/>
              </w:rPr>
              <w:t>置。</w:t>
            </w:r>
          </w:p>
        </w:tc>
        <w:tc>
          <w:tcPr>
            <w:tcW w:w="1917" w:type="dxa"/>
            <w:vAlign w:val="top"/>
            <w:vMerge w:val="restart"/>
            <w:tcBorders>
              <w:bottom w:val="none" w:color="000000" w:sz="2" w:space="0"/>
              <w:top w:val="single" w:color="000000" w:sz="2" w:space="0"/>
            </w:tcBorders>
          </w:tcPr>
          <w:p>
            <w:pPr>
              <w:spacing w:line="475" w:lineRule="auto"/>
              <w:rPr>
                <w:rFonts w:ascii="Arial"/>
                <w:sz w:val="21"/>
              </w:rPr>
            </w:pPr>
            <w:r/>
          </w:p>
          <w:p>
            <w:pPr>
              <w:ind w:left="25" w:right="152"/>
              <w:spacing w:before="39" w:line="246"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7"/>
              </w:rPr>
              <w:t>业</w:t>
            </w:r>
            <w:r>
              <w:rPr>
                <w:rFonts w:ascii="SimSun" w:hAnsi="SimSun" w:eastAsia="SimSun" w:cs="SimSun"/>
                <w:sz w:val="12"/>
                <w:szCs w:val="12"/>
                <w:spacing w:val="5"/>
              </w:rPr>
              <w:t>规程，掘进工作面供电设</w:t>
            </w:r>
            <w:r>
              <w:rPr>
                <w:rFonts w:ascii="SimSun" w:hAnsi="SimSun" w:eastAsia="SimSun" w:cs="SimSun"/>
                <w:sz w:val="12"/>
                <w:szCs w:val="12"/>
              </w:rPr>
              <w:t xml:space="preserve"> </w:t>
            </w:r>
            <w:r>
              <w:rPr>
                <w:rFonts w:ascii="SimSun" w:hAnsi="SimSun" w:eastAsia="SimSun" w:cs="SimSun"/>
                <w:sz w:val="12"/>
                <w:szCs w:val="12"/>
                <w:spacing w:val="6"/>
              </w:rPr>
              <w:t>计，</w:t>
            </w:r>
            <w:r>
              <w:rPr>
                <w:rFonts w:ascii="SimSun" w:hAnsi="SimSun" w:eastAsia="SimSun" w:cs="SimSun"/>
                <w:sz w:val="12"/>
                <w:szCs w:val="12"/>
                <w:spacing w:val="4"/>
              </w:rPr>
              <w:t>保</w:t>
            </w:r>
            <w:r>
              <w:rPr>
                <w:rFonts w:ascii="SimSun" w:hAnsi="SimSun" w:eastAsia="SimSun" w:cs="SimSun"/>
                <w:sz w:val="12"/>
                <w:szCs w:val="12"/>
                <w:spacing w:val="3"/>
              </w:rPr>
              <w:t>护试验记录，整定计算，</w:t>
            </w:r>
            <w:r>
              <w:rPr>
                <w:rFonts w:ascii="SimSun" w:hAnsi="SimSun" w:eastAsia="SimSun" w:cs="SimSun"/>
                <w:sz w:val="12"/>
                <w:szCs w:val="12"/>
              </w:rPr>
              <w:t xml:space="preserve"> </w:t>
            </w:r>
            <w:r>
              <w:rPr>
                <w:rFonts w:ascii="SimSun" w:hAnsi="SimSun" w:eastAsia="SimSun" w:cs="SimSun"/>
                <w:sz w:val="12"/>
                <w:szCs w:val="12"/>
                <w:spacing w:val="5"/>
              </w:rPr>
              <w:t>3</w:t>
            </w:r>
            <w:r>
              <w:rPr>
                <w:rFonts w:ascii="SimSun" w:hAnsi="SimSun" w:eastAsia="SimSun" w:cs="SimSun"/>
                <w:sz w:val="12"/>
                <w:szCs w:val="12"/>
                <w:spacing w:val="4"/>
              </w:rPr>
              <w:t>300</w:t>
            </w:r>
            <w:r>
              <w:rPr>
                <w:rFonts w:ascii="SimSun" w:hAnsi="SimSun" w:eastAsia="SimSun" w:cs="SimSun"/>
                <w:sz w:val="12"/>
                <w:szCs w:val="12"/>
              </w:rPr>
              <w:t>V</w:t>
            </w:r>
            <w:r>
              <w:rPr>
                <w:rFonts w:ascii="SimSun" w:hAnsi="SimSun" w:eastAsia="SimSun" w:cs="SimSun"/>
                <w:sz w:val="12"/>
                <w:szCs w:val="12"/>
                <w:spacing w:val="4"/>
              </w:rPr>
              <w:t>安全措施。现场抽查。</w:t>
            </w:r>
          </w:p>
        </w:tc>
        <w:tc>
          <w:tcPr>
            <w:tcW w:w="1929" w:type="dxa"/>
            <w:vAlign w:val="top"/>
            <w:tcBorders>
              <w:bottom w:val="single" w:color="000000" w:sz="2" w:space="0"/>
              <w:top w:val="single" w:color="000000" w:sz="2" w:space="0"/>
            </w:tcBorders>
          </w:tcPr>
          <w:p>
            <w:pPr>
              <w:ind w:left="27" w:right="129" w:firstLine="3"/>
              <w:spacing w:before="1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12" w:hRule="atLeast"/>
        </w:trPr>
        <w:tc>
          <w:tcPr>
            <w:tcW w:w="516" w:type="dxa"/>
            <w:vAlign w:val="top"/>
            <w:tcBorders>
              <w:bottom w:val="single" w:color="000000" w:sz="2" w:space="0"/>
              <w:top w:val="single" w:color="000000" w:sz="2" w:space="0"/>
            </w:tcBorders>
          </w:tcPr>
          <w:p>
            <w:pPr>
              <w:spacing w:line="33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spacing w:before="279" w:line="250" w:lineRule="auto"/>
              <w:rPr>
                <w:rFonts w:ascii="SimSun" w:hAnsi="SimSun" w:eastAsia="SimSun" w:cs="SimSun"/>
                <w:sz w:val="12"/>
                <w:szCs w:val="12"/>
              </w:rPr>
            </w:pPr>
            <w:r>
              <w:rPr>
                <w:rFonts w:ascii="SimSun" w:hAnsi="SimSun" w:eastAsia="SimSun" w:cs="SimSun"/>
                <w:sz w:val="12"/>
                <w:szCs w:val="12"/>
                <w:spacing w:val="10"/>
              </w:rPr>
              <w:t>保护齐</w:t>
            </w:r>
            <w:r>
              <w:rPr>
                <w:rFonts w:ascii="SimSun" w:hAnsi="SimSun" w:eastAsia="SimSun" w:cs="SimSun"/>
                <w:sz w:val="12"/>
                <w:szCs w:val="12"/>
                <w:spacing w:val="9"/>
              </w:rPr>
              <w:t>全</w:t>
            </w:r>
            <w:r>
              <w:rPr>
                <w:rFonts w:ascii="SimSun" w:hAnsi="SimSun" w:eastAsia="SimSun" w:cs="SimSun"/>
                <w:sz w:val="12"/>
                <w:szCs w:val="12"/>
                <w:spacing w:val="5"/>
              </w:rPr>
              <w:t>；容易碰到的、裸露的带电体及机械外露的转动</w:t>
            </w:r>
            <w:r>
              <w:rPr>
                <w:rFonts w:ascii="SimSun" w:hAnsi="SimSun" w:eastAsia="SimSun" w:cs="SimSun"/>
                <w:sz w:val="12"/>
                <w:szCs w:val="12"/>
              </w:rPr>
              <w:t xml:space="preserve"> </w:t>
            </w:r>
            <w:r>
              <w:rPr>
                <w:rFonts w:ascii="SimSun" w:hAnsi="SimSun" w:eastAsia="SimSun" w:cs="SimSun"/>
                <w:sz w:val="12"/>
                <w:szCs w:val="12"/>
                <w:spacing w:val="8"/>
              </w:rPr>
              <w:t>和传动</w:t>
            </w:r>
            <w:r>
              <w:rPr>
                <w:rFonts w:ascii="SimSun" w:hAnsi="SimSun" w:eastAsia="SimSun" w:cs="SimSun"/>
                <w:sz w:val="12"/>
                <w:szCs w:val="12"/>
                <w:spacing w:val="7"/>
              </w:rPr>
              <w:t>部</w:t>
            </w:r>
            <w:r>
              <w:rPr>
                <w:rFonts w:ascii="SimSun" w:hAnsi="SimSun" w:eastAsia="SimSun" w:cs="SimSun"/>
                <w:sz w:val="12"/>
                <w:szCs w:val="12"/>
                <w:spacing w:val="4"/>
              </w:rPr>
              <w:t>分必须加装护罩或者遮拦等防护设施。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25"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8"/>
              </w:rPr>
              <w:t>条</w:t>
            </w:r>
            <w:r>
              <w:rPr>
                <w:rFonts w:ascii="SimSun" w:hAnsi="SimSun" w:eastAsia="SimSun" w:cs="SimSun"/>
                <w:sz w:val="12"/>
                <w:szCs w:val="12"/>
                <w:spacing w:val="5"/>
              </w:rPr>
              <w:t>、第四百五十一条、第四百</w:t>
            </w:r>
            <w:r>
              <w:rPr>
                <w:rFonts w:ascii="SimSun" w:hAnsi="SimSun" w:eastAsia="SimSun" w:cs="SimSun"/>
                <w:sz w:val="12"/>
                <w:szCs w:val="12"/>
              </w:rPr>
              <w:t xml:space="preserve"> </w:t>
            </w:r>
            <w:r>
              <w:rPr>
                <w:rFonts w:ascii="SimSun" w:hAnsi="SimSun" w:eastAsia="SimSun" w:cs="SimSun"/>
                <w:sz w:val="12"/>
                <w:szCs w:val="12"/>
                <w:spacing w:val="4"/>
              </w:rPr>
              <w:t>五十二条、第四百五十三条</w:t>
            </w:r>
            <w:r>
              <w:rPr>
                <w:rFonts w:ascii="SimSun" w:hAnsi="SimSun" w:eastAsia="SimSun" w:cs="SimSun"/>
                <w:sz w:val="12"/>
                <w:szCs w:val="12"/>
                <w:spacing w:val="3"/>
              </w:rPr>
              <w:t>。</w:t>
            </w:r>
          </w:p>
        </w:tc>
      </w:tr>
      <w:tr>
        <w:trPr>
          <w:trHeight w:val="509" w:hRule="atLeast"/>
        </w:trPr>
        <w:tc>
          <w:tcPr>
            <w:tcW w:w="516" w:type="dxa"/>
            <w:vAlign w:val="top"/>
            <w:tcBorders>
              <w:bottom w:val="single" w:color="000000" w:sz="2" w:space="0"/>
              <w:top w:val="single" w:color="000000" w:sz="2" w:space="0"/>
            </w:tcBorders>
          </w:tcPr>
          <w:p>
            <w:pPr>
              <w:ind w:left="201"/>
              <w:spacing w:before="226"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spacing w:line="282" w:lineRule="auto"/>
              <w:rPr>
                <w:rFonts w:ascii="Arial"/>
                <w:sz w:val="21"/>
              </w:rPr>
            </w:pPr>
            <w:r/>
          </w:p>
          <w:p>
            <w:pPr>
              <w:spacing w:line="282"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梭</w:t>
            </w:r>
            <w:r>
              <w:rPr>
                <w:rFonts w:ascii="SimSun" w:hAnsi="SimSun" w:eastAsia="SimSun" w:cs="SimSun"/>
                <w:sz w:val="12"/>
                <w:szCs w:val="12"/>
                <w:spacing w:val="5"/>
              </w:rPr>
              <w:t>车设备性能</w:t>
            </w:r>
          </w:p>
        </w:tc>
        <w:tc>
          <w:tcPr>
            <w:tcW w:w="3310" w:type="dxa"/>
            <w:vAlign w:val="top"/>
            <w:tcBorders>
              <w:bottom w:val="single" w:color="000000" w:sz="2" w:space="0"/>
              <w:top w:val="single" w:color="000000" w:sz="2" w:space="0"/>
            </w:tcBorders>
          </w:tcPr>
          <w:p>
            <w:pPr>
              <w:ind w:left="21" w:right="68" w:hanging="1"/>
              <w:spacing w:before="126" w:line="252" w:lineRule="auto"/>
              <w:rPr>
                <w:rFonts w:ascii="SimSun" w:hAnsi="SimSun" w:eastAsia="SimSun" w:cs="SimSun"/>
                <w:sz w:val="12"/>
                <w:szCs w:val="12"/>
              </w:rPr>
            </w:pPr>
            <w:r>
              <w:rPr>
                <w:rFonts w:ascii="SimSun" w:hAnsi="SimSun" w:eastAsia="SimSun" w:cs="SimSun"/>
                <w:sz w:val="12"/>
                <w:szCs w:val="12"/>
                <w:spacing w:val="10"/>
              </w:rPr>
              <w:t>梭车制动</w:t>
            </w:r>
            <w:r>
              <w:rPr>
                <w:rFonts w:ascii="SimSun" w:hAnsi="SimSun" w:eastAsia="SimSun" w:cs="SimSun"/>
                <w:sz w:val="12"/>
                <w:szCs w:val="12"/>
                <w:spacing w:val="5"/>
              </w:rPr>
              <w:t>装置必须齐全、可靠；检修时,铰接处必须使用限</w:t>
            </w:r>
            <w:r>
              <w:rPr>
                <w:rFonts w:ascii="SimSun" w:hAnsi="SimSun" w:eastAsia="SimSun" w:cs="SimSun"/>
                <w:sz w:val="12"/>
                <w:szCs w:val="12"/>
              </w:rPr>
              <w:t xml:space="preserve"> </w:t>
            </w:r>
            <w:r>
              <w:rPr>
                <w:rFonts w:ascii="SimSun" w:hAnsi="SimSun" w:eastAsia="SimSun" w:cs="SimSun"/>
                <w:sz w:val="12"/>
                <w:szCs w:val="12"/>
                <w:spacing w:val="-1"/>
              </w:rPr>
              <w:t>位装</w:t>
            </w:r>
            <w:r>
              <w:rPr>
                <w:rFonts w:ascii="SimSun" w:hAnsi="SimSun" w:eastAsia="SimSun" w:cs="SimSun"/>
                <w:sz w:val="12"/>
                <w:szCs w:val="12"/>
              </w:rPr>
              <w:t>置。</w:t>
            </w:r>
          </w:p>
        </w:tc>
        <w:tc>
          <w:tcPr>
            <w:tcW w:w="1917" w:type="dxa"/>
            <w:vAlign w:val="top"/>
            <w:vMerge w:val="restart"/>
            <w:tcBorders>
              <w:bottom w:val="none" w:color="000000" w:sz="2" w:space="0"/>
              <w:top w:val="single" w:color="000000" w:sz="2" w:space="0"/>
            </w:tcBorders>
          </w:tcPr>
          <w:p>
            <w:pPr>
              <w:spacing w:line="412" w:lineRule="auto"/>
              <w:rPr>
                <w:rFonts w:ascii="Arial"/>
                <w:sz w:val="21"/>
              </w:rPr>
            </w:pPr>
            <w:r/>
          </w:p>
          <w:p>
            <w:pPr>
              <w:ind w:left="25" w:right="152"/>
              <w:spacing w:before="39" w:line="246"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7"/>
              </w:rPr>
              <w:t>业</w:t>
            </w:r>
            <w:r>
              <w:rPr>
                <w:rFonts w:ascii="SimSun" w:hAnsi="SimSun" w:eastAsia="SimSun" w:cs="SimSun"/>
                <w:sz w:val="12"/>
                <w:szCs w:val="12"/>
                <w:spacing w:val="5"/>
              </w:rPr>
              <w:t>规程，掘进工作面供电设</w:t>
            </w:r>
            <w:r>
              <w:rPr>
                <w:rFonts w:ascii="SimSun" w:hAnsi="SimSun" w:eastAsia="SimSun" w:cs="SimSun"/>
                <w:sz w:val="12"/>
                <w:szCs w:val="12"/>
              </w:rPr>
              <w:t xml:space="preserve"> </w:t>
            </w:r>
            <w:r>
              <w:rPr>
                <w:rFonts w:ascii="SimSun" w:hAnsi="SimSun" w:eastAsia="SimSun" w:cs="SimSun"/>
                <w:sz w:val="12"/>
                <w:szCs w:val="12"/>
                <w:spacing w:val="6"/>
              </w:rPr>
              <w:t>计，</w:t>
            </w:r>
            <w:r>
              <w:rPr>
                <w:rFonts w:ascii="SimSun" w:hAnsi="SimSun" w:eastAsia="SimSun" w:cs="SimSun"/>
                <w:sz w:val="12"/>
                <w:szCs w:val="12"/>
                <w:spacing w:val="4"/>
              </w:rPr>
              <w:t>保</w:t>
            </w:r>
            <w:r>
              <w:rPr>
                <w:rFonts w:ascii="SimSun" w:hAnsi="SimSun" w:eastAsia="SimSun" w:cs="SimSun"/>
                <w:sz w:val="12"/>
                <w:szCs w:val="12"/>
                <w:spacing w:val="3"/>
              </w:rPr>
              <w:t>护试验记录，整定计算，</w:t>
            </w:r>
            <w:r>
              <w:rPr>
                <w:rFonts w:ascii="SimSun" w:hAnsi="SimSun" w:eastAsia="SimSun" w:cs="SimSun"/>
                <w:sz w:val="12"/>
                <w:szCs w:val="12"/>
              </w:rPr>
              <w:t xml:space="preserve"> </w:t>
            </w:r>
            <w:r>
              <w:rPr>
                <w:rFonts w:ascii="SimSun" w:hAnsi="SimSun" w:eastAsia="SimSun" w:cs="SimSun"/>
                <w:sz w:val="12"/>
                <w:szCs w:val="12"/>
                <w:spacing w:val="5"/>
              </w:rPr>
              <w:t>3</w:t>
            </w:r>
            <w:r>
              <w:rPr>
                <w:rFonts w:ascii="SimSun" w:hAnsi="SimSun" w:eastAsia="SimSun" w:cs="SimSun"/>
                <w:sz w:val="12"/>
                <w:szCs w:val="12"/>
                <w:spacing w:val="4"/>
              </w:rPr>
              <w:t>300</w:t>
            </w:r>
            <w:r>
              <w:rPr>
                <w:rFonts w:ascii="SimSun" w:hAnsi="SimSun" w:eastAsia="SimSun" w:cs="SimSun"/>
                <w:sz w:val="12"/>
                <w:szCs w:val="12"/>
              </w:rPr>
              <w:t>V</w:t>
            </w:r>
            <w:r>
              <w:rPr>
                <w:rFonts w:ascii="SimSun" w:hAnsi="SimSun" w:eastAsia="SimSun" w:cs="SimSun"/>
                <w:sz w:val="12"/>
                <w:szCs w:val="12"/>
                <w:spacing w:val="4"/>
              </w:rPr>
              <w:t>安全措施。现场抽查。</w:t>
            </w:r>
          </w:p>
        </w:tc>
        <w:tc>
          <w:tcPr>
            <w:tcW w:w="1929" w:type="dxa"/>
            <w:vAlign w:val="top"/>
            <w:tcBorders>
              <w:bottom w:val="single" w:color="000000" w:sz="2" w:space="0"/>
              <w:top w:val="single" w:color="000000" w:sz="2" w:space="0"/>
            </w:tcBorders>
          </w:tcPr>
          <w:p>
            <w:pPr>
              <w:ind w:left="27" w:right="129" w:firstLine="3"/>
              <w:spacing w:before="53"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12" w:hRule="atLeast"/>
        </w:trPr>
        <w:tc>
          <w:tcPr>
            <w:tcW w:w="516" w:type="dxa"/>
            <w:vAlign w:val="top"/>
            <w:tcBorders>
              <w:bottom w:val="single" w:color="000000" w:sz="2" w:space="0"/>
              <w:top w:val="single" w:color="000000" w:sz="2" w:space="0"/>
            </w:tcBorders>
          </w:tcPr>
          <w:p>
            <w:pPr>
              <w:spacing w:line="33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spacing w:before="280" w:line="250" w:lineRule="auto"/>
              <w:rPr>
                <w:rFonts w:ascii="SimSun" w:hAnsi="SimSun" w:eastAsia="SimSun" w:cs="SimSun"/>
                <w:sz w:val="12"/>
                <w:szCs w:val="12"/>
              </w:rPr>
            </w:pPr>
            <w:r>
              <w:rPr>
                <w:rFonts w:ascii="SimSun" w:hAnsi="SimSun" w:eastAsia="SimSun" w:cs="SimSun"/>
                <w:sz w:val="12"/>
                <w:szCs w:val="12"/>
                <w:spacing w:val="10"/>
              </w:rPr>
              <w:t>保护齐</w:t>
            </w:r>
            <w:r>
              <w:rPr>
                <w:rFonts w:ascii="SimSun" w:hAnsi="SimSun" w:eastAsia="SimSun" w:cs="SimSun"/>
                <w:sz w:val="12"/>
                <w:szCs w:val="12"/>
                <w:spacing w:val="9"/>
              </w:rPr>
              <w:t>全</w:t>
            </w:r>
            <w:r>
              <w:rPr>
                <w:rFonts w:ascii="SimSun" w:hAnsi="SimSun" w:eastAsia="SimSun" w:cs="SimSun"/>
                <w:sz w:val="12"/>
                <w:szCs w:val="12"/>
                <w:spacing w:val="5"/>
              </w:rPr>
              <w:t>；容易碰到的、裸露的带电体及机械外露的转动</w:t>
            </w:r>
            <w:r>
              <w:rPr>
                <w:rFonts w:ascii="SimSun" w:hAnsi="SimSun" w:eastAsia="SimSun" w:cs="SimSun"/>
                <w:sz w:val="12"/>
                <w:szCs w:val="12"/>
              </w:rPr>
              <w:t xml:space="preserve"> </w:t>
            </w:r>
            <w:r>
              <w:rPr>
                <w:rFonts w:ascii="SimSun" w:hAnsi="SimSun" w:eastAsia="SimSun" w:cs="SimSun"/>
                <w:sz w:val="12"/>
                <w:szCs w:val="12"/>
                <w:spacing w:val="8"/>
              </w:rPr>
              <w:t>和传动</w:t>
            </w:r>
            <w:r>
              <w:rPr>
                <w:rFonts w:ascii="SimSun" w:hAnsi="SimSun" w:eastAsia="SimSun" w:cs="SimSun"/>
                <w:sz w:val="12"/>
                <w:szCs w:val="12"/>
                <w:spacing w:val="7"/>
              </w:rPr>
              <w:t>部</w:t>
            </w:r>
            <w:r>
              <w:rPr>
                <w:rFonts w:ascii="SimSun" w:hAnsi="SimSun" w:eastAsia="SimSun" w:cs="SimSun"/>
                <w:sz w:val="12"/>
                <w:szCs w:val="12"/>
                <w:spacing w:val="4"/>
              </w:rPr>
              <w:t>分必须加装护罩或者遮拦等防护设施。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26"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8"/>
              </w:rPr>
              <w:t>条</w:t>
            </w:r>
            <w:r>
              <w:rPr>
                <w:rFonts w:ascii="SimSun" w:hAnsi="SimSun" w:eastAsia="SimSun" w:cs="SimSun"/>
                <w:sz w:val="12"/>
                <w:szCs w:val="12"/>
                <w:spacing w:val="5"/>
              </w:rPr>
              <w:t>、第四百五十一条、第四百</w:t>
            </w:r>
            <w:r>
              <w:rPr>
                <w:rFonts w:ascii="SimSun" w:hAnsi="SimSun" w:eastAsia="SimSun" w:cs="SimSun"/>
                <w:sz w:val="12"/>
                <w:szCs w:val="12"/>
              </w:rPr>
              <w:t xml:space="preserve"> </w:t>
            </w:r>
            <w:r>
              <w:rPr>
                <w:rFonts w:ascii="SimSun" w:hAnsi="SimSun" w:eastAsia="SimSun" w:cs="SimSun"/>
                <w:sz w:val="12"/>
                <w:szCs w:val="12"/>
                <w:spacing w:val="4"/>
              </w:rPr>
              <w:t>五十二条、第四百五十三条</w:t>
            </w:r>
            <w:r>
              <w:rPr>
                <w:rFonts w:ascii="SimSun" w:hAnsi="SimSun" w:eastAsia="SimSun" w:cs="SimSun"/>
                <w:sz w:val="12"/>
                <w:szCs w:val="12"/>
                <w:spacing w:val="3"/>
              </w:rPr>
              <w:t>。</w:t>
            </w:r>
          </w:p>
        </w:tc>
      </w:tr>
      <w:tr>
        <w:trPr>
          <w:trHeight w:val="509" w:hRule="atLeast"/>
        </w:trPr>
        <w:tc>
          <w:tcPr>
            <w:tcW w:w="516" w:type="dxa"/>
            <w:vAlign w:val="top"/>
            <w:tcBorders>
              <w:bottom w:val="single" w:color="000000" w:sz="2" w:space="0"/>
              <w:top w:val="single" w:color="000000" w:sz="2" w:space="0"/>
            </w:tcBorders>
          </w:tcPr>
          <w:p>
            <w:pPr>
              <w:ind w:left="201"/>
              <w:spacing w:before="226"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破</w:t>
            </w:r>
            <w:r>
              <w:rPr>
                <w:rFonts w:ascii="SimSun" w:hAnsi="SimSun" w:eastAsia="SimSun" w:cs="SimSun"/>
                <w:sz w:val="12"/>
                <w:szCs w:val="12"/>
                <w:spacing w:val="5"/>
              </w:rPr>
              <w:t>碎机设备性能</w:t>
            </w:r>
          </w:p>
        </w:tc>
        <w:tc>
          <w:tcPr>
            <w:tcW w:w="3310" w:type="dxa"/>
            <w:vAlign w:val="top"/>
            <w:tcBorders>
              <w:bottom w:val="single" w:color="000000" w:sz="2" w:space="0"/>
              <w:top w:val="single" w:color="000000" w:sz="2" w:space="0"/>
            </w:tcBorders>
          </w:tcPr>
          <w:p>
            <w:pPr>
              <w:ind w:left="21"/>
              <w:spacing w:before="206" w:line="228" w:lineRule="auto"/>
              <w:rPr>
                <w:rFonts w:ascii="SimSun" w:hAnsi="SimSun" w:eastAsia="SimSun" w:cs="SimSun"/>
                <w:sz w:val="12"/>
                <w:szCs w:val="12"/>
              </w:rPr>
            </w:pPr>
            <w:r>
              <w:rPr>
                <w:rFonts w:ascii="SimSun" w:hAnsi="SimSun" w:eastAsia="SimSun" w:cs="SimSun"/>
                <w:sz w:val="12"/>
                <w:szCs w:val="12"/>
                <w:spacing w:val="8"/>
              </w:rPr>
              <w:t>给料</w:t>
            </w:r>
            <w:r>
              <w:rPr>
                <w:rFonts w:ascii="SimSun" w:hAnsi="SimSun" w:eastAsia="SimSun" w:cs="SimSun"/>
                <w:sz w:val="12"/>
                <w:szCs w:val="12"/>
                <w:spacing w:val="5"/>
              </w:rPr>
              <w:t>破</w:t>
            </w:r>
            <w:r>
              <w:rPr>
                <w:rFonts w:ascii="SimSun" w:hAnsi="SimSun" w:eastAsia="SimSun" w:cs="SimSun"/>
                <w:sz w:val="12"/>
                <w:szCs w:val="12"/>
                <w:spacing w:val="4"/>
              </w:rPr>
              <w:t>碎机与输送机之间应设联锁装置。</w:t>
            </w:r>
          </w:p>
        </w:tc>
        <w:tc>
          <w:tcPr>
            <w:tcW w:w="1917" w:type="dxa"/>
            <w:vAlign w:val="top"/>
            <w:vMerge w:val="restart"/>
            <w:tcBorders>
              <w:bottom w:val="none" w:color="000000" w:sz="2" w:space="0"/>
              <w:top w:val="single" w:color="000000" w:sz="2" w:space="0"/>
            </w:tcBorders>
          </w:tcPr>
          <w:p>
            <w:pPr>
              <w:spacing w:line="352" w:lineRule="auto"/>
              <w:rPr>
                <w:rFonts w:ascii="Arial"/>
                <w:sz w:val="21"/>
              </w:rPr>
            </w:pPr>
            <w:r/>
          </w:p>
          <w:p>
            <w:pPr>
              <w:ind w:left="25" w:right="50" w:firstLine="1"/>
              <w:spacing w:before="39" w:line="246"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规程，工作面供电设计，保</w:t>
            </w:r>
            <w:r>
              <w:rPr>
                <w:rFonts w:ascii="SimSun" w:hAnsi="SimSun" w:eastAsia="SimSun" w:cs="SimSun"/>
                <w:sz w:val="12"/>
                <w:szCs w:val="12"/>
              </w:rPr>
              <w:t xml:space="preserve"> </w:t>
            </w:r>
            <w:r>
              <w:rPr>
                <w:rFonts w:ascii="SimSun" w:hAnsi="SimSun" w:eastAsia="SimSun" w:cs="SimSun"/>
                <w:sz w:val="12"/>
                <w:szCs w:val="12"/>
                <w:spacing w:val="10"/>
              </w:rPr>
              <w:t>护试</w:t>
            </w:r>
            <w:r>
              <w:rPr>
                <w:rFonts w:ascii="SimSun" w:hAnsi="SimSun" w:eastAsia="SimSun" w:cs="SimSun"/>
                <w:sz w:val="12"/>
                <w:szCs w:val="12"/>
                <w:spacing w:val="5"/>
              </w:rPr>
              <w:t>验记录，3300</w:t>
            </w:r>
            <w:r>
              <w:rPr>
                <w:rFonts w:ascii="SimSun" w:hAnsi="SimSun" w:eastAsia="SimSun" w:cs="SimSun"/>
                <w:sz w:val="12"/>
                <w:szCs w:val="12"/>
              </w:rPr>
              <w:t>V</w:t>
            </w:r>
            <w:r>
              <w:rPr>
                <w:rFonts w:ascii="SimSun" w:hAnsi="SimSun" w:eastAsia="SimSun" w:cs="SimSun"/>
                <w:sz w:val="12"/>
                <w:szCs w:val="12"/>
                <w:spacing w:val="5"/>
              </w:rPr>
              <w:t>安全措施。现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53"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86" w:hRule="atLeast"/>
        </w:trPr>
        <w:tc>
          <w:tcPr>
            <w:tcW w:w="516" w:type="dxa"/>
            <w:vAlign w:val="top"/>
            <w:tcBorders>
              <w:bottom w:val="single" w:color="000000" w:sz="2" w:space="0"/>
              <w:top w:val="single" w:color="000000" w:sz="2" w:space="0"/>
            </w:tcBorders>
          </w:tcPr>
          <w:p>
            <w:pPr>
              <w:spacing w:line="27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54" w:lineRule="auto"/>
              <w:rPr>
                <w:rFonts w:ascii="Arial"/>
                <w:sz w:val="21"/>
              </w:rPr>
            </w:pPr>
            <w:r/>
          </w:p>
          <w:p>
            <w:pPr>
              <w:ind w:left="36"/>
              <w:spacing w:before="39" w:line="228" w:lineRule="auto"/>
              <w:rPr>
                <w:rFonts w:ascii="SimSun" w:hAnsi="SimSun" w:eastAsia="SimSun" w:cs="SimSun"/>
                <w:sz w:val="12"/>
                <w:szCs w:val="12"/>
              </w:rPr>
            </w:pPr>
            <w:r>
              <w:rPr>
                <w:rFonts w:ascii="SimSun" w:hAnsi="SimSun" w:eastAsia="SimSun" w:cs="SimSun"/>
                <w:sz w:val="12"/>
                <w:szCs w:val="12"/>
                <w:spacing w:val="6"/>
              </w:rPr>
              <w:t>电动</w:t>
            </w:r>
            <w:r>
              <w:rPr>
                <w:rFonts w:ascii="SimSun" w:hAnsi="SimSun" w:eastAsia="SimSun" w:cs="SimSun"/>
                <w:sz w:val="12"/>
                <w:szCs w:val="12"/>
                <w:spacing w:val="4"/>
              </w:rPr>
              <w:t>机</w:t>
            </w:r>
            <w:r>
              <w:rPr>
                <w:rFonts w:ascii="SimSun" w:hAnsi="SimSun" w:eastAsia="SimSun" w:cs="SimSun"/>
                <w:sz w:val="12"/>
                <w:szCs w:val="12"/>
                <w:spacing w:val="3"/>
              </w:rPr>
              <w:t>、开关设备的电气保护齐全。</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64"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管总局令第87号)第四百五十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8"/>
              </w:rPr>
              <w:t>条</w:t>
            </w:r>
            <w:r>
              <w:rPr>
                <w:rFonts w:ascii="SimSun" w:hAnsi="SimSun" w:eastAsia="SimSun" w:cs="SimSun"/>
                <w:sz w:val="12"/>
                <w:szCs w:val="12"/>
                <w:spacing w:val="5"/>
              </w:rPr>
              <w:t>、第四百五十二条、第四百</w:t>
            </w:r>
            <w:r>
              <w:rPr>
                <w:rFonts w:ascii="SimSun" w:hAnsi="SimSun" w:eastAsia="SimSun" w:cs="SimSun"/>
                <w:sz w:val="12"/>
                <w:szCs w:val="12"/>
              </w:rPr>
              <w:t xml:space="preserve"> </w:t>
            </w:r>
            <w:r>
              <w:rPr>
                <w:rFonts w:ascii="SimSun" w:hAnsi="SimSun" w:eastAsia="SimSun" w:cs="SimSun"/>
                <w:sz w:val="12"/>
                <w:szCs w:val="12"/>
                <w:spacing w:val="1"/>
              </w:rPr>
              <w:t>五十三</w:t>
            </w:r>
            <w:r>
              <w:rPr>
                <w:rFonts w:ascii="SimSun" w:hAnsi="SimSun" w:eastAsia="SimSun" w:cs="SimSun"/>
                <w:sz w:val="12"/>
                <w:szCs w:val="12"/>
              </w:rPr>
              <w:t>条。</w:t>
            </w:r>
          </w:p>
        </w:tc>
      </w:tr>
      <w:tr>
        <w:trPr>
          <w:trHeight w:val="463" w:hRule="atLeast"/>
        </w:trPr>
        <w:tc>
          <w:tcPr>
            <w:tcW w:w="516" w:type="dxa"/>
            <w:vAlign w:val="top"/>
            <w:tcBorders>
              <w:bottom w:val="single" w:color="000000" w:sz="2" w:space="0"/>
              <w:top w:val="single" w:color="000000" w:sz="2" w:space="0"/>
            </w:tcBorders>
          </w:tcPr>
          <w:p>
            <w:pPr>
              <w:ind w:left="193"/>
              <w:spacing w:before="201"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ind w:left="20"/>
              <w:spacing w:before="179" w:line="229" w:lineRule="auto"/>
              <w:rPr>
                <w:rFonts w:ascii="SimSun" w:hAnsi="SimSun" w:eastAsia="SimSun" w:cs="SimSun"/>
                <w:sz w:val="12"/>
                <w:szCs w:val="12"/>
              </w:rPr>
            </w:pPr>
            <w:r>
              <w:rPr>
                <w:rFonts w:ascii="SimSun" w:hAnsi="SimSun" w:eastAsia="SimSun" w:cs="SimSun"/>
                <w:sz w:val="12"/>
                <w:szCs w:val="12"/>
                <w:spacing w:val="6"/>
              </w:rPr>
              <w:t>锚</w:t>
            </w:r>
            <w:r>
              <w:rPr>
                <w:rFonts w:ascii="SimSun" w:hAnsi="SimSun" w:eastAsia="SimSun" w:cs="SimSun"/>
                <w:sz w:val="12"/>
                <w:szCs w:val="12"/>
                <w:spacing w:val="5"/>
              </w:rPr>
              <w:t>杆钻车防护</w:t>
            </w:r>
          </w:p>
        </w:tc>
        <w:tc>
          <w:tcPr>
            <w:tcW w:w="3310" w:type="dxa"/>
            <w:vAlign w:val="top"/>
            <w:tcBorders>
              <w:bottom w:val="single" w:color="000000" w:sz="2" w:space="0"/>
              <w:top w:val="single" w:color="000000" w:sz="2" w:space="0"/>
            </w:tcBorders>
          </w:tcPr>
          <w:p>
            <w:pPr>
              <w:ind w:left="21"/>
              <w:spacing w:before="179" w:line="228" w:lineRule="auto"/>
              <w:rPr>
                <w:rFonts w:ascii="SimSun" w:hAnsi="SimSun" w:eastAsia="SimSun" w:cs="SimSun"/>
                <w:sz w:val="12"/>
                <w:szCs w:val="12"/>
              </w:rPr>
            </w:pPr>
            <w:r>
              <w:rPr>
                <w:rFonts w:ascii="SimSun" w:hAnsi="SimSun" w:eastAsia="SimSun" w:cs="SimSun"/>
                <w:sz w:val="12"/>
                <w:szCs w:val="12"/>
                <w:spacing w:val="4"/>
              </w:rPr>
              <w:t>锚杆钻车必须有防护操作台。</w:t>
            </w:r>
          </w:p>
        </w:tc>
        <w:tc>
          <w:tcPr>
            <w:tcW w:w="1917" w:type="dxa"/>
            <w:vAlign w:val="top"/>
            <w:tcBorders>
              <w:bottom w:val="single" w:color="000000" w:sz="2" w:space="0"/>
              <w:top w:val="single" w:color="000000" w:sz="2" w:space="0"/>
            </w:tcBorders>
          </w:tcPr>
          <w:p>
            <w:pPr>
              <w:ind w:left="26"/>
              <w:spacing w:before="17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6" w:line="22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10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80" w:hRule="atLeast"/>
        </w:trPr>
        <w:tc>
          <w:tcPr>
            <w:tcW w:w="517" w:type="dxa"/>
            <w:vAlign w:val="top"/>
            <w:tcBorders>
              <w:bottom w:val="single" w:color="000000" w:sz="2" w:space="0"/>
              <w:top w:val="single" w:color="000000" w:sz="2" w:space="0"/>
            </w:tcBorders>
          </w:tcPr>
          <w:p>
            <w:pPr>
              <w:ind w:left="193"/>
              <w:spacing w:before="256"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21"/>
              <w:spacing w:before="235" w:line="229" w:lineRule="auto"/>
              <w:rPr>
                <w:rFonts w:ascii="SimSun" w:hAnsi="SimSun" w:eastAsia="SimSun" w:cs="SimSun"/>
                <w:sz w:val="12"/>
                <w:szCs w:val="12"/>
              </w:rPr>
            </w:pPr>
            <w:r>
              <w:rPr>
                <w:rFonts w:ascii="SimSun" w:hAnsi="SimSun" w:eastAsia="SimSun" w:cs="SimSun"/>
                <w:sz w:val="12"/>
                <w:szCs w:val="12"/>
                <w:spacing w:val="5"/>
              </w:rPr>
              <w:t>履带行走支</w:t>
            </w:r>
            <w:r>
              <w:rPr>
                <w:rFonts w:ascii="SimSun" w:hAnsi="SimSun" w:eastAsia="SimSun" w:cs="SimSun"/>
                <w:sz w:val="12"/>
                <w:szCs w:val="12"/>
                <w:spacing w:val="4"/>
              </w:rPr>
              <w:t>架</w:t>
            </w:r>
          </w:p>
        </w:tc>
        <w:tc>
          <w:tcPr>
            <w:tcW w:w="3310" w:type="dxa"/>
            <w:vAlign w:val="top"/>
            <w:tcBorders>
              <w:bottom w:val="single" w:color="000000" w:sz="2" w:space="0"/>
              <w:top w:val="single" w:color="000000" w:sz="2" w:space="0"/>
            </w:tcBorders>
          </w:tcPr>
          <w:p>
            <w:pPr>
              <w:ind w:left="23" w:right="134" w:hanging="1"/>
              <w:spacing w:before="161" w:line="251" w:lineRule="auto"/>
              <w:rPr>
                <w:rFonts w:ascii="SimSun" w:hAnsi="SimSun" w:eastAsia="SimSun" w:cs="SimSun"/>
                <w:sz w:val="12"/>
                <w:szCs w:val="12"/>
              </w:rPr>
            </w:pPr>
            <w:r>
              <w:rPr>
                <w:rFonts w:ascii="SimSun" w:hAnsi="SimSun" w:eastAsia="SimSun" w:cs="SimSun"/>
                <w:sz w:val="12"/>
                <w:szCs w:val="12"/>
                <w:spacing w:val="10"/>
              </w:rPr>
              <w:t>履带行</w:t>
            </w:r>
            <w:r>
              <w:rPr>
                <w:rFonts w:ascii="SimSun" w:hAnsi="SimSun" w:eastAsia="SimSun" w:cs="SimSun"/>
                <w:sz w:val="12"/>
                <w:szCs w:val="12"/>
                <w:spacing w:val="8"/>
              </w:rPr>
              <w:t>走</w:t>
            </w:r>
            <w:r>
              <w:rPr>
                <w:rFonts w:ascii="SimSun" w:hAnsi="SimSun" w:eastAsia="SimSun" w:cs="SimSun"/>
                <w:sz w:val="12"/>
                <w:szCs w:val="12"/>
                <w:spacing w:val="5"/>
              </w:rPr>
              <w:t>式支架应具有预警延时启动装置、系统压力实时</w:t>
            </w:r>
            <w:r>
              <w:rPr>
                <w:rFonts w:ascii="SimSun" w:hAnsi="SimSun" w:eastAsia="SimSun" w:cs="SimSun"/>
                <w:sz w:val="12"/>
                <w:szCs w:val="12"/>
              </w:rPr>
              <w:t xml:space="preserve"> </w:t>
            </w:r>
            <w:r>
              <w:rPr>
                <w:rFonts w:ascii="SimSun" w:hAnsi="SimSun" w:eastAsia="SimSun" w:cs="SimSun"/>
                <w:sz w:val="12"/>
                <w:szCs w:val="12"/>
                <w:spacing w:val="5"/>
              </w:rPr>
              <w:t>显</w:t>
            </w:r>
            <w:r>
              <w:rPr>
                <w:rFonts w:ascii="SimSun" w:hAnsi="SimSun" w:eastAsia="SimSun" w:cs="SimSun"/>
                <w:sz w:val="12"/>
                <w:szCs w:val="12"/>
                <w:spacing w:val="4"/>
              </w:rPr>
              <w:t>示装置，以及自救、逃逸功能。</w:t>
            </w:r>
          </w:p>
        </w:tc>
        <w:tc>
          <w:tcPr>
            <w:tcW w:w="1916" w:type="dxa"/>
            <w:vAlign w:val="top"/>
            <w:tcBorders>
              <w:bottom w:val="single" w:color="000000" w:sz="2" w:space="0"/>
              <w:top w:val="single" w:color="000000" w:sz="2" w:space="0"/>
            </w:tcBorders>
          </w:tcPr>
          <w:p>
            <w:pPr>
              <w:ind w:left="25"/>
              <w:spacing w:before="235"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8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8" w:hRule="atLeast"/>
        </w:trPr>
        <w:tc>
          <w:tcPr>
            <w:tcW w:w="517" w:type="dxa"/>
            <w:vAlign w:val="top"/>
            <w:tcBorders>
              <w:bottom w:val="single" w:color="000000" w:sz="2" w:space="0"/>
              <w:top w:val="single" w:color="000000" w:sz="2" w:space="0"/>
            </w:tcBorders>
          </w:tcPr>
          <w:p>
            <w:pPr>
              <w:ind w:left="193"/>
              <w:spacing w:before="207"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ind w:left="18"/>
              <w:spacing w:before="185" w:line="228"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5"/>
              </w:rPr>
              <w:t>掘设备电缆防脱</w:t>
            </w:r>
          </w:p>
        </w:tc>
        <w:tc>
          <w:tcPr>
            <w:tcW w:w="3310" w:type="dxa"/>
            <w:vAlign w:val="top"/>
            <w:tcBorders>
              <w:bottom w:val="single" w:color="000000" w:sz="2" w:space="0"/>
              <w:top w:val="single" w:color="000000" w:sz="2" w:space="0"/>
            </w:tcBorders>
          </w:tcPr>
          <w:p>
            <w:pPr>
              <w:ind w:left="22"/>
              <w:spacing w:before="185" w:line="229" w:lineRule="auto"/>
              <w:rPr>
                <w:rFonts w:ascii="SimSun" w:hAnsi="SimSun" w:eastAsia="SimSun" w:cs="SimSun"/>
                <w:sz w:val="12"/>
                <w:szCs w:val="12"/>
              </w:rPr>
            </w:pPr>
            <w:r>
              <w:rPr>
                <w:rFonts w:ascii="SimSun" w:hAnsi="SimSun" w:eastAsia="SimSun" w:cs="SimSun"/>
                <w:sz w:val="12"/>
                <w:szCs w:val="12"/>
                <w:spacing w:val="8"/>
              </w:rPr>
              <w:t>带电</w:t>
            </w:r>
            <w:r>
              <w:rPr>
                <w:rFonts w:ascii="SimSun" w:hAnsi="SimSun" w:eastAsia="SimSun" w:cs="SimSun"/>
                <w:sz w:val="12"/>
                <w:szCs w:val="12"/>
                <w:spacing w:val="4"/>
              </w:rPr>
              <w:t>移动的设备电缆应当有防拔脱装置。</w:t>
            </w:r>
          </w:p>
        </w:tc>
        <w:tc>
          <w:tcPr>
            <w:tcW w:w="1916" w:type="dxa"/>
            <w:vAlign w:val="top"/>
            <w:tcBorders>
              <w:bottom w:val="single" w:color="000000" w:sz="2" w:space="0"/>
              <w:top w:val="single" w:color="000000" w:sz="2" w:space="0"/>
            </w:tcBorders>
          </w:tcPr>
          <w:p>
            <w:pPr>
              <w:ind w:left="25"/>
              <w:spacing w:before="186"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3"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146" w:hRule="atLeast"/>
        </w:trPr>
        <w:tc>
          <w:tcPr>
            <w:tcW w:w="517" w:type="dxa"/>
            <w:vAlign w:val="top"/>
            <w:tcBorders>
              <w:bottom w:val="single" w:color="000000" w:sz="2" w:space="0"/>
              <w:top w:val="single" w:color="000000" w:sz="2" w:space="0"/>
            </w:tcBorders>
          </w:tcPr>
          <w:p>
            <w:pPr>
              <w:spacing w:line="249" w:lineRule="auto"/>
              <w:rPr>
                <w:rFonts w:ascii="Arial"/>
                <w:sz w:val="21"/>
              </w:rPr>
            </w:pPr>
            <w:r/>
          </w:p>
          <w:p>
            <w:pPr>
              <w:spacing w:line="25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3" w:right="80" w:hanging="4"/>
              <w:spacing w:before="39" w:line="252" w:lineRule="auto"/>
              <w:rPr>
                <w:rFonts w:ascii="SimSun" w:hAnsi="SimSun" w:eastAsia="SimSun" w:cs="SimSun"/>
                <w:sz w:val="12"/>
                <w:szCs w:val="12"/>
              </w:rPr>
            </w:pPr>
            <w:r>
              <w:rPr>
                <w:rFonts w:ascii="SimSun" w:hAnsi="SimSun" w:eastAsia="SimSun" w:cs="SimSun"/>
                <w:sz w:val="12"/>
                <w:szCs w:val="12"/>
                <w:spacing w:val="8"/>
              </w:rPr>
              <w:t>刮</w:t>
            </w:r>
            <w:r>
              <w:rPr>
                <w:rFonts w:ascii="SimSun" w:hAnsi="SimSun" w:eastAsia="SimSun" w:cs="SimSun"/>
                <w:sz w:val="12"/>
                <w:szCs w:val="12"/>
                <w:spacing w:val="5"/>
              </w:rPr>
              <w:t>板输送机设备性</w:t>
            </w:r>
            <w:r>
              <w:rPr>
                <w:rFonts w:ascii="SimSun" w:hAnsi="SimSun" w:eastAsia="SimSun" w:cs="SimSun"/>
                <w:sz w:val="12"/>
                <w:szCs w:val="12"/>
              </w:rPr>
              <w:t xml:space="preserve"> </w:t>
            </w:r>
            <w:r>
              <w:rPr>
                <w:rFonts w:ascii="SimSun" w:hAnsi="SimSun" w:eastAsia="SimSun" w:cs="SimSun"/>
                <w:sz w:val="12"/>
                <w:szCs w:val="12"/>
              </w:rPr>
              <w:t>能</w:t>
            </w:r>
          </w:p>
        </w:tc>
        <w:tc>
          <w:tcPr>
            <w:tcW w:w="3310" w:type="dxa"/>
            <w:vAlign w:val="top"/>
            <w:tcBorders>
              <w:bottom w:val="single" w:color="000000" w:sz="2" w:space="0"/>
              <w:top w:val="single" w:color="000000" w:sz="2" w:space="0"/>
            </w:tcBorders>
          </w:tcPr>
          <w:p>
            <w:pPr>
              <w:ind w:left="19" w:right="72"/>
              <w:spacing w:before="138" w:line="241" w:lineRule="auto"/>
              <w:rPr>
                <w:rFonts w:ascii="SimSun" w:hAnsi="SimSun" w:eastAsia="SimSun" w:cs="SimSun"/>
                <w:sz w:val="12"/>
                <w:szCs w:val="12"/>
              </w:rPr>
            </w:pPr>
            <w:r>
              <w:rPr>
                <w:rFonts w:ascii="SimSun" w:hAnsi="SimSun" w:eastAsia="SimSun" w:cs="SimSun"/>
                <w:sz w:val="12"/>
                <w:szCs w:val="12"/>
                <w:spacing w:val="6"/>
              </w:rPr>
              <w:t>采煤工作面刮板输送机必须安设能发出停止、启动信号</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10"/>
              </w:rPr>
              <w:t>通讯的</w:t>
            </w:r>
            <w:r>
              <w:rPr>
                <w:rFonts w:ascii="SimSun" w:hAnsi="SimSun" w:eastAsia="SimSun" w:cs="SimSun"/>
                <w:sz w:val="12"/>
                <w:szCs w:val="12"/>
                <w:spacing w:val="8"/>
              </w:rPr>
              <w:t>装</w:t>
            </w:r>
            <w:r>
              <w:rPr>
                <w:rFonts w:ascii="SimSun" w:hAnsi="SimSun" w:eastAsia="SimSun" w:cs="SimSun"/>
                <w:sz w:val="12"/>
                <w:szCs w:val="12"/>
                <w:spacing w:val="5"/>
              </w:rPr>
              <w:t>置，发出信号点的间距不得超过15</w:t>
            </w:r>
            <w:r>
              <w:rPr>
                <w:rFonts w:ascii="SimSun" w:hAnsi="SimSun" w:eastAsia="SimSun" w:cs="SimSun"/>
                <w:sz w:val="12"/>
                <w:szCs w:val="12"/>
              </w:rPr>
              <w:t>m</w:t>
            </w:r>
            <w:r>
              <w:rPr>
                <w:rFonts w:ascii="SimSun" w:hAnsi="SimSun" w:eastAsia="SimSun" w:cs="SimSun"/>
                <w:sz w:val="12"/>
                <w:szCs w:val="12"/>
                <w:spacing w:val="5"/>
              </w:rPr>
              <w:t>。液力耦合器</w:t>
            </w:r>
            <w:r>
              <w:rPr>
                <w:rFonts w:ascii="SimSun" w:hAnsi="SimSun" w:eastAsia="SimSun" w:cs="SimSun"/>
                <w:sz w:val="12"/>
                <w:szCs w:val="12"/>
              </w:rPr>
              <w:t xml:space="preserve"> </w:t>
            </w:r>
            <w:r>
              <w:rPr>
                <w:rFonts w:ascii="SimSun" w:hAnsi="SimSun" w:eastAsia="SimSun" w:cs="SimSun"/>
                <w:sz w:val="12"/>
                <w:szCs w:val="12"/>
                <w:spacing w:val="6"/>
              </w:rPr>
              <w:t>应符合要求。使用与移动刮板运输机应符合规定：用刮</w:t>
            </w:r>
            <w:r>
              <w:rPr>
                <w:rFonts w:ascii="SimSun" w:hAnsi="SimSun" w:eastAsia="SimSun" w:cs="SimSun"/>
                <w:sz w:val="12"/>
                <w:szCs w:val="12"/>
                <w:spacing w:val="1"/>
              </w:rPr>
              <w:t>板</w:t>
            </w:r>
            <w:r>
              <w:rPr>
                <w:rFonts w:ascii="SimSun" w:hAnsi="SimSun" w:eastAsia="SimSun" w:cs="SimSun"/>
                <w:sz w:val="12"/>
                <w:szCs w:val="12"/>
              </w:rPr>
              <w:t xml:space="preserve"> </w:t>
            </w:r>
            <w:r>
              <w:rPr>
                <w:rFonts w:ascii="SimSun" w:hAnsi="SimSun" w:eastAsia="SimSun" w:cs="SimSun"/>
                <w:sz w:val="12"/>
                <w:szCs w:val="12"/>
                <w:spacing w:val="6"/>
              </w:rPr>
              <w:t>输送机运送物料时，必须有防止顶人和顶倒支架的安全</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6"/>
              </w:rPr>
              <w:t>施；移动刮板输送机时，必须有防止冒顶、顶伤人员和</w:t>
            </w:r>
            <w:r>
              <w:rPr>
                <w:rFonts w:ascii="SimSun" w:hAnsi="SimSun" w:eastAsia="SimSun" w:cs="SimSun"/>
                <w:sz w:val="12"/>
                <w:szCs w:val="12"/>
                <w:spacing w:val="1"/>
              </w:rPr>
              <w:t>损</w:t>
            </w:r>
            <w:r>
              <w:rPr>
                <w:rFonts w:ascii="SimSun" w:hAnsi="SimSun" w:eastAsia="SimSun" w:cs="SimSun"/>
                <w:sz w:val="12"/>
                <w:szCs w:val="12"/>
              </w:rPr>
              <w:t xml:space="preserve"> </w:t>
            </w:r>
            <w:r>
              <w:rPr>
                <w:rFonts w:ascii="SimSun" w:hAnsi="SimSun" w:eastAsia="SimSun" w:cs="SimSun"/>
                <w:sz w:val="12"/>
                <w:szCs w:val="12"/>
                <w:spacing w:val="4"/>
              </w:rPr>
              <w:t>坏</w:t>
            </w:r>
            <w:r>
              <w:rPr>
                <w:rFonts w:ascii="SimSun" w:hAnsi="SimSun" w:eastAsia="SimSun" w:cs="SimSun"/>
                <w:sz w:val="12"/>
                <w:szCs w:val="12"/>
                <w:spacing w:val="3"/>
              </w:rPr>
              <w:t>设备的安全措施。</w:t>
            </w:r>
          </w:p>
        </w:tc>
        <w:tc>
          <w:tcPr>
            <w:tcW w:w="1916" w:type="dxa"/>
            <w:vAlign w:val="top"/>
            <w:vMerge w:val="restart"/>
            <w:tcBorders>
              <w:bottom w:val="none" w:color="000000" w:sz="2" w:space="0"/>
              <w:top w:val="single" w:color="000000" w:sz="2" w:space="0"/>
            </w:tcBorders>
          </w:tcPr>
          <w:p>
            <w:pPr>
              <w:spacing w:line="355" w:lineRule="auto"/>
              <w:rPr>
                <w:rFonts w:ascii="Arial"/>
                <w:sz w:val="21"/>
              </w:rPr>
            </w:pPr>
            <w:r/>
          </w:p>
          <w:p>
            <w:pPr>
              <w:spacing w:line="356" w:lineRule="auto"/>
              <w:rPr>
                <w:rFonts w:ascii="Arial"/>
                <w:sz w:val="21"/>
              </w:rPr>
            </w:pPr>
            <w:r/>
          </w:p>
          <w:p>
            <w:pPr>
              <w:ind w:left="24" w:right="152" w:firstLine="65"/>
              <w:spacing w:before="39" w:line="246"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7"/>
              </w:rPr>
              <w:t>业</w:t>
            </w:r>
            <w:r>
              <w:rPr>
                <w:rFonts w:ascii="SimSun" w:hAnsi="SimSun" w:eastAsia="SimSun" w:cs="SimSun"/>
                <w:sz w:val="12"/>
                <w:szCs w:val="12"/>
                <w:spacing w:val="5"/>
              </w:rPr>
              <w:t>规程，采煤工作面供电设</w:t>
            </w:r>
            <w:r>
              <w:rPr>
                <w:rFonts w:ascii="SimSun" w:hAnsi="SimSun" w:eastAsia="SimSun" w:cs="SimSun"/>
                <w:sz w:val="12"/>
                <w:szCs w:val="12"/>
              </w:rPr>
              <w:t xml:space="preserve"> </w:t>
            </w:r>
            <w:r>
              <w:rPr>
                <w:rFonts w:ascii="SimSun" w:hAnsi="SimSun" w:eastAsia="SimSun" w:cs="SimSun"/>
                <w:sz w:val="12"/>
                <w:szCs w:val="12"/>
                <w:spacing w:val="6"/>
              </w:rPr>
              <w:t>计，</w:t>
            </w:r>
            <w:r>
              <w:rPr>
                <w:rFonts w:ascii="SimSun" w:hAnsi="SimSun" w:eastAsia="SimSun" w:cs="SimSun"/>
                <w:sz w:val="12"/>
                <w:szCs w:val="12"/>
                <w:spacing w:val="4"/>
              </w:rPr>
              <w:t>保</w:t>
            </w:r>
            <w:r>
              <w:rPr>
                <w:rFonts w:ascii="SimSun" w:hAnsi="SimSun" w:eastAsia="SimSun" w:cs="SimSun"/>
                <w:sz w:val="12"/>
                <w:szCs w:val="12"/>
                <w:spacing w:val="3"/>
              </w:rPr>
              <w:t>护试验记录，整定计算，</w:t>
            </w:r>
            <w:r>
              <w:rPr>
                <w:rFonts w:ascii="SimSun" w:hAnsi="SimSun" w:eastAsia="SimSun" w:cs="SimSun"/>
                <w:sz w:val="12"/>
                <w:szCs w:val="12"/>
              </w:rPr>
              <w:t xml:space="preserve"> </w:t>
            </w:r>
            <w:r>
              <w:rPr>
                <w:rFonts w:ascii="SimSun" w:hAnsi="SimSun" w:eastAsia="SimSun" w:cs="SimSun"/>
                <w:sz w:val="12"/>
                <w:szCs w:val="12"/>
                <w:spacing w:val="5"/>
              </w:rPr>
              <w:t>3</w:t>
            </w:r>
            <w:r>
              <w:rPr>
                <w:rFonts w:ascii="SimSun" w:hAnsi="SimSun" w:eastAsia="SimSun" w:cs="SimSun"/>
                <w:sz w:val="12"/>
                <w:szCs w:val="12"/>
                <w:spacing w:val="4"/>
              </w:rPr>
              <w:t>300</w:t>
            </w:r>
            <w:r>
              <w:rPr>
                <w:rFonts w:ascii="SimSun" w:hAnsi="SimSun" w:eastAsia="SimSun" w:cs="SimSun"/>
                <w:sz w:val="12"/>
                <w:szCs w:val="12"/>
              </w:rPr>
              <w:t>V</w:t>
            </w:r>
            <w:r>
              <w:rPr>
                <w:rFonts w:ascii="SimSun" w:hAnsi="SimSun" w:eastAsia="SimSun" w:cs="SimSun"/>
                <w:sz w:val="12"/>
                <w:szCs w:val="12"/>
                <w:spacing w:val="4"/>
              </w:rPr>
              <w:t>安全措施。现场抽查。</w:t>
            </w:r>
          </w:p>
        </w:tc>
        <w:tc>
          <w:tcPr>
            <w:tcW w:w="1929" w:type="dxa"/>
            <w:vAlign w:val="top"/>
            <w:tcBorders>
              <w:bottom w:val="single" w:color="000000" w:sz="2" w:space="0"/>
              <w:top w:val="single" w:color="000000" w:sz="2" w:space="0"/>
            </w:tcBorders>
          </w:tcPr>
          <w:p>
            <w:pPr>
              <w:spacing w:line="32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管总局令第87号)第一百二十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81" w:hRule="atLeast"/>
        </w:trPr>
        <w:tc>
          <w:tcPr>
            <w:tcW w:w="517" w:type="dxa"/>
            <w:vAlign w:val="top"/>
            <w:tcBorders>
              <w:bottom w:val="single" w:color="000000" w:sz="2" w:space="0"/>
              <w:top w:val="single" w:color="000000" w:sz="2" w:space="0"/>
            </w:tcBorders>
          </w:tcPr>
          <w:p>
            <w:pPr>
              <w:spacing w:line="320"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187" w:line="246" w:lineRule="auto"/>
              <w:rPr>
                <w:rFonts w:ascii="SimSun" w:hAnsi="SimSun" w:eastAsia="SimSun" w:cs="SimSun"/>
                <w:sz w:val="12"/>
                <w:szCs w:val="12"/>
              </w:rPr>
            </w:pPr>
            <w:r>
              <w:rPr>
                <w:rFonts w:ascii="SimSun" w:hAnsi="SimSun" w:eastAsia="SimSun" w:cs="SimSun"/>
                <w:sz w:val="12"/>
                <w:szCs w:val="12"/>
                <w:spacing w:val="10"/>
              </w:rPr>
              <w:t>容易碰</w:t>
            </w:r>
            <w:r>
              <w:rPr>
                <w:rFonts w:ascii="SimSun" w:hAnsi="SimSun" w:eastAsia="SimSun" w:cs="SimSun"/>
                <w:sz w:val="12"/>
                <w:szCs w:val="12"/>
                <w:spacing w:val="8"/>
              </w:rPr>
              <w:t>到</w:t>
            </w:r>
            <w:r>
              <w:rPr>
                <w:rFonts w:ascii="SimSun" w:hAnsi="SimSun" w:eastAsia="SimSun" w:cs="SimSun"/>
                <w:sz w:val="12"/>
                <w:szCs w:val="12"/>
                <w:spacing w:val="5"/>
              </w:rPr>
              <w:t>的、裸露的带电体及机械外露的转动和传动部分</w:t>
            </w:r>
            <w:r>
              <w:rPr>
                <w:rFonts w:ascii="SimSun" w:hAnsi="SimSun" w:eastAsia="SimSun" w:cs="SimSun"/>
                <w:sz w:val="12"/>
                <w:szCs w:val="12"/>
              </w:rPr>
              <w:t xml:space="preserve"> </w:t>
            </w:r>
            <w:r>
              <w:rPr>
                <w:rFonts w:ascii="SimSun" w:hAnsi="SimSun" w:eastAsia="SimSun" w:cs="SimSun"/>
                <w:sz w:val="12"/>
                <w:szCs w:val="12"/>
                <w:spacing w:val="6"/>
              </w:rPr>
              <w:t>必须加装护罩或者遮拦等防护设施。电动机等电气设备</w:t>
            </w:r>
            <w:r>
              <w:rPr>
                <w:rFonts w:ascii="SimSun" w:hAnsi="SimSun" w:eastAsia="SimSun" w:cs="SimSun"/>
                <w:sz w:val="12"/>
                <w:szCs w:val="12"/>
                <w:spacing w:val="1"/>
              </w:rPr>
              <w:t>各</w:t>
            </w:r>
            <w:r>
              <w:rPr>
                <w:rFonts w:ascii="SimSun" w:hAnsi="SimSun" w:eastAsia="SimSun" w:cs="SimSun"/>
                <w:sz w:val="12"/>
                <w:szCs w:val="12"/>
              </w:rPr>
              <w:t xml:space="preserve"> </w:t>
            </w:r>
            <w:r>
              <w:rPr>
                <w:rFonts w:ascii="SimSun" w:hAnsi="SimSun" w:eastAsia="SimSun" w:cs="SimSun"/>
                <w:sz w:val="12"/>
                <w:szCs w:val="12"/>
                <w:spacing w:val="6"/>
              </w:rPr>
              <w:t>类保</w:t>
            </w:r>
            <w:r>
              <w:rPr>
                <w:rFonts w:ascii="SimSun" w:hAnsi="SimSun" w:eastAsia="SimSun" w:cs="SimSun"/>
                <w:sz w:val="12"/>
                <w:szCs w:val="12"/>
                <w:spacing w:val="4"/>
              </w:rPr>
              <w:t>护</w:t>
            </w:r>
            <w:r>
              <w:rPr>
                <w:rFonts w:ascii="SimSun" w:hAnsi="SimSun" w:eastAsia="SimSun" w:cs="SimSun"/>
                <w:sz w:val="12"/>
                <w:szCs w:val="12"/>
                <w:spacing w:val="3"/>
              </w:rPr>
              <w:t>齐全，灵敏可靠。</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07"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管总局令第87号)第四百四十</w:t>
            </w:r>
            <w:r>
              <w:rPr>
                <w:rFonts w:ascii="SimSun" w:hAnsi="SimSun" w:eastAsia="SimSun" w:cs="SimSun"/>
                <w:sz w:val="12"/>
                <w:szCs w:val="12"/>
              </w:rPr>
              <w:t xml:space="preserve"> </w:t>
            </w:r>
            <w:r>
              <w:rPr>
                <w:rFonts w:ascii="SimSun" w:hAnsi="SimSun" w:eastAsia="SimSun" w:cs="SimSun"/>
                <w:sz w:val="12"/>
                <w:szCs w:val="12"/>
                <w:spacing w:val="10"/>
              </w:rPr>
              <w:t>四</w:t>
            </w:r>
            <w:r>
              <w:rPr>
                <w:rFonts w:ascii="SimSun" w:hAnsi="SimSun" w:eastAsia="SimSun" w:cs="SimSun"/>
                <w:sz w:val="12"/>
                <w:szCs w:val="12"/>
                <w:spacing w:val="8"/>
              </w:rPr>
              <w:t>条</w:t>
            </w:r>
            <w:r>
              <w:rPr>
                <w:rFonts w:ascii="SimSun" w:hAnsi="SimSun" w:eastAsia="SimSun" w:cs="SimSun"/>
                <w:sz w:val="12"/>
                <w:szCs w:val="12"/>
                <w:spacing w:val="5"/>
              </w:rPr>
              <w:t>、第四百五十一条、第四百</w:t>
            </w:r>
            <w:r>
              <w:rPr>
                <w:rFonts w:ascii="SimSun" w:hAnsi="SimSun" w:eastAsia="SimSun" w:cs="SimSun"/>
                <w:sz w:val="12"/>
                <w:szCs w:val="12"/>
              </w:rPr>
              <w:t xml:space="preserve"> </w:t>
            </w:r>
            <w:r>
              <w:rPr>
                <w:rFonts w:ascii="SimSun" w:hAnsi="SimSun" w:eastAsia="SimSun" w:cs="SimSun"/>
                <w:sz w:val="12"/>
                <w:szCs w:val="12"/>
                <w:spacing w:val="4"/>
              </w:rPr>
              <w:t>五十二条、第四百五十三条</w:t>
            </w:r>
            <w:r>
              <w:rPr>
                <w:rFonts w:ascii="SimSun" w:hAnsi="SimSun" w:eastAsia="SimSun" w:cs="SimSun"/>
                <w:sz w:val="12"/>
                <w:szCs w:val="12"/>
                <w:spacing w:val="3"/>
              </w:rPr>
              <w:t>。</w:t>
            </w:r>
          </w:p>
        </w:tc>
      </w:tr>
      <w:tr>
        <w:trPr>
          <w:trHeight w:val="734" w:hRule="atLeast"/>
        </w:trPr>
        <w:tc>
          <w:tcPr>
            <w:tcW w:w="517" w:type="dxa"/>
            <w:vAlign w:val="top"/>
            <w:tcBorders>
              <w:bottom w:val="single" w:color="000000" w:sz="2" w:space="0"/>
              <w:top w:val="single" w:color="000000" w:sz="2" w:space="0"/>
            </w:tcBorders>
          </w:tcPr>
          <w:p>
            <w:pPr>
              <w:spacing w:line="29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7"/>
              </w:rPr>
              <w:t>其</w:t>
            </w:r>
            <w:r>
              <w:rPr>
                <w:rFonts w:ascii="SimSun" w:hAnsi="SimSun" w:eastAsia="SimSun" w:cs="SimSun"/>
                <w:sz w:val="12"/>
                <w:szCs w:val="12"/>
                <w:spacing w:val="5"/>
              </w:rPr>
              <w:t>他采掘设备性能</w:t>
            </w:r>
          </w:p>
        </w:tc>
        <w:tc>
          <w:tcPr>
            <w:tcW w:w="3310" w:type="dxa"/>
            <w:vAlign w:val="top"/>
            <w:tcBorders>
              <w:bottom w:val="single" w:color="000000" w:sz="2" w:space="0"/>
              <w:top w:val="single" w:color="000000" w:sz="2" w:space="0"/>
            </w:tcBorders>
          </w:tcPr>
          <w:p>
            <w:pPr>
              <w:ind w:left="19" w:right="134"/>
              <w:spacing w:before="163" w:line="246" w:lineRule="auto"/>
              <w:rPr>
                <w:rFonts w:ascii="SimSun" w:hAnsi="SimSun" w:eastAsia="SimSun" w:cs="SimSun"/>
                <w:sz w:val="12"/>
                <w:szCs w:val="12"/>
              </w:rPr>
            </w:pPr>
            <w:r>
              <w:rPr>
                <w:rFonts w:ascii="SimSun" w:hAnsi="SimSun" w:eastAsia="SimSun" w:cs="SimSun"/>
                <w:sz w:val="12"/>
                <w:szCs w:val="12"/>
                <w:spacing w:val="6"/>
              </w:rPr>
              <w:t>采用反井钻机掘凿暗立井、煤仓及溜煤眼时，必须制定</w:t>
            </w:r>
            <w:r>
              <w:rPr>
                <w:rFonts w:ascii="SimSun" w:hAnsi="SimSun" w:eastAsia="SimSun" w:cs="SimSun"/>
                <w:sz w:val="12"/>
                <w:szCs w:val="12"/>
                <w:spacing w:val="1"/>
              </w:rPr>
              <w:t>处</w:t>
            </w:r>
            <w:r>
              <w:rPr>
                <w:rFonts w:ascii="SimSun" w:hAnsi="SimSun" w:eastAsia="SimSun" w:cs="SimSun"/>
                <w:sz w:val="12"/>
                <w:szCs w:val="12"/>
              </w:rPr>
              <w:t xml:space="preserve"> </w:t>
            </w:r>
            <w:r>
              <w:rPr>
                <w:rFonts w:ascii="SimSun" w:hAnsi="SimSun" w:eastAsia="SimSun" w:cs="SimSun"/>
                <w:sz w:val="12"/>
                <w:szCs w:val="12"/>
                <w:spacing w:val="6"/>
              </w:rPr>
              <w:t>理堵孔的专项措施；扩孔完毕，必须在上、下孔口外围</w:t>
            </w:r>
            <w:r>
              <w:rPr>
                <w:rFonts w:ascii="SimSun" w:hAnsi="SimSun" w:eastAsia="SimSun" w:cs="SimSun"/>
                <w:sz w:val="12"/>
                <w:szCs w:val="12"/>
                <w:spacing w:val="2"/>
              </w:rPr>
              <w:t>设</w:t>
            </w:r>
            <w:r>
              <w:rPr>
                <w:rFonts w:ascii="SimSun" w:hAnsi="SimSun" w:eastAsia="SimSun" w:cs="SimSun"/>
                <w:sz w:val="12"/>
                <w:szCs w:val="12"/>
              </w:rPr>
              <w:t xml:space="preserve"> </w:t>
            </w:r>
            <w:r>
              <w:rPr>
                <w:rFonts w:ascii="SimSun" w:hAnsi="SimSun" w:eastAsia="SimSun" w:cs="SimSun"/>
                <w:sz w:val="12"/>
                <w:szCs w:val="12"/>
                <w:spacing w:val="6"/>
              </w:rPr>
              <w:t>置栅</w:t>
            </w:r>
            <w:r>
              <w:rPr>
                <w:rFonts w:ascii="SimSun" w:hAnsi="SimSun" w:eastAsia="SimSun" w:cs="SimSun"/>
                <w:sz w:val="12"/>
                <w:szCs w:val="12"/>
                <w:spacing w:val="5"/>
              </w:rPr>
              <w:t>栏</w:t>
            </w:r>
            <w:r>
              <w:rPr>
                <w:rFonts w:ascii="SimSun" w:hAnsi="SimSun" w:eastAsia="SimSun" w:cs="SimSun"/>
                <w:sz w:val="12"/>
                <w:szCs w:val="12"/>
                <w:spacing w:val="3"/>
              </w:rPr>
              <w:t>，防止人员进入。</w:t>
            </w:r>
          </w:p>
        </w:tc>
        <w:tc>
          <w:tcPr>
            <w:tcW w:w="1916" w:type="dxa"/>
            <w:vAlign w:val="top"/>
            <w:tcBorders>
              <w:bottom w:val="single" w:color="000000" w:sz="2" w:space="0"/>
              <w:top w:val="single" w:color="000000" w:sz="2" w:space="0"/>
            </w:tcBorders>
          </w:tcPr>
          <w:p>
            <w:pPr>
              <w:spacing w:line="27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64"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88" w:hRule="atLeast"/>
        </w:trPr>
        <w:tc>
          <w:tcPr>
            <w:tcW w:w="517" w:type="dxa"/>
            <w:vAlign w:val="top"/>
            <w:tcBorders>
              <w:bottom w:val="single" w:color="000000" w:sz="2" w:space="0"/>
              <w:top w:val="single" w:color="000000" w:sz="2" w:space="0"/>
            </w:tcBorders>
          </w:tcPr>
          <w:p>
            <w:pPr>
              <w:spacing w:line="32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37" w:line="231" w:lineRule="auto"/>
              <w:rPr>
                <w:rFonts w:ascii="SimSun" w:hAnsi="SimSun" w:eastAsia="SimSun" w:cs="SimSun"/>
                <w:sz w:val="12"/>
                <w:szCs w:val="12"/>
              </w:rPr>
            </w:pPr>
            <w:r>
              <w:rPr>
                <w:rFonts w:ascii="SimSun" w:hAnsi="SimSun" w:eastAsia="SimSun" w:cs="SimSun"/>
                <w:sz w:val="12"/>
                <w:szCs w:val="12"/>
                <w:spacing w:val="10"/>
              </w:rPr>
              <w:t>使用伞</w:t>
            </w:r>
            <w:r>
              <w:rPr>
                <w:rFonts w:ascii="SimSun" w:hAnsi="SimSun" w:eastAsia="SimSun" w:cs="SimSun"/>
                <w:sz w:val="12"/>
                <w:szCs w:val="12"/>
                <w:spacing w:val="9"/>
              </w:rPr>
              <w:t>钻</w:t>
            </w:r>
            <w:r>
              <w:rPr>
                <w:rFonts w:ascii="SimSun" w:hAnsi="SimSun" w:eastAsia="SimSun" w:cs="SimSun"/>
                <w:sz w:val="12"/>
                <w:szCs w:val="12"/>
                <w:spacing w:val="5"/>
              </w:rPr>
              <w:t>时，井口伞钻悬吊装置、导轨梁等设施的强度及</w:t>
            </w:r>
            <w:r>
              <w:rPr>
                <w:rFonts w:ascii="SimSun" w:hAnsi="SimSun" w:eastAsia="SimSun" w:cs="SimSun"/>
                <w:sz w:val="12"/>
                <w:szCs w:val="12"/>
              </w:rPr>
              <w:t xml:space="preserve"> </w:t>
            </w:r>
            <w:r>
              <w:rPr>
                <w:rFonts w:ascii="SimSun" w:hAnsi="SimSun" w:eastAsia="SimSun" w:cs="SimSun"/>
                <w:sz w:val="12"/>
                <w:szCs w:val="12"/>
                <w:spacing w:val="6"/>
              </w:rPr>
              <w:t>布置，必须在施工组织设计中验算和明确。伞钻摘挂钩</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6"/>
              </w:rPr>
              <w:t>须由专人负责。伞钻在井筒中运输时必须收拢绑扎，通</w:t>
            </w:r>
            <w:r>
              <w:rPr>
                <w:rFonts w:ascii="SimSun" w:hAnsi="SimSun" w:eastAsia="SimSun" w:cs="SimSun"/>
                <w:sz w:val="12"/>
                <w:szCs w:val="12"/>
                <w:spacing w:val="1"/>
              </w:rPr>
              <w:t>过</w:t>
            </w:r>
            <w:r>
              <w:rPr>
                <w:rFonts w:ascii="SimSun" w:hAnsi="SimSun" w:eastAsia="SimSun" w:cs="SimSun"/>
                <w:sz w:val="12"/>
                <w:szCs w:val="12"/>
              </w:rPr>
              <w:t xml:space="preserve"> </w:t>
            </w:r>
            <w:r>
              <w:rPr>
                <w:rFonts w:ascii="SimSun" w:hAnsi="SimSun" w:eastAsia="SimSun" w:cs="SimSun"/>
                <w:sz w:val="12"/>
                <w:szCs w:val="12"/>
                <w:spacing w:val="6"/>
              </w:rPr>
              <w:t>各施工盘口时必须减速并由专人监视。伞钻支撑完成前</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8"/>
              </w:rPr>
              <w:t>得脱开悬</w:t>
            </w:r>
            <w:r>
              <w:rPr>
                <w:rFonts w:ascii="SimSun" w:hAnsi="SimSun" w:eastAsia="SimSun" w:cs="SimSun"/>
                <w:sz w:val="12"/>
                <w:szCs w:val="12"/>
                <w:spacing w:val="4"/>
              </w:rPr>
              <w:t>吊钢丝绳，使用期间必须设置保险绳。</w:t>
            </w:r>
          </w:p>
        </w:tc>
        <w:tc>
          <w:tcPr>
            <w:tcW w:w="1916" w:type="dxa"/>
            <w:vAlign w:val="top"/>
            <w:tcBorders>
              <w:bottom w:val="single" w:color="000000" w:sz="2" w:space="0"/>
              <w:top w:val="single" w:color="000000" w:sz="2" w:space="0"/>
            </w:tcBorders>
          </w:tcPr>
          <w:p>
            <w:pPr>
              <w:spacing w:line="303"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查施工组织设计。现场检查。</w:t>
            </w:r>
          </w:p>
        </w:tc>
        <w:tc>
          <w:tcPr>
            <w:tcW w:w="1929" w:type="dxa"/>
            <w:vAlign w:val="top"/>
            <w:tcBorders>
              <w:bottom w:val="single" w:color="000000" w:sz="2" w:space="0"/>
              <w:top w:val="single" w:color="000000" w:sz="2" w:space="0"/>
            </w:tcBorders>
          </w:tcPr>
          <w:p>
            <w:pPr>
              <w:ind w:left="27" w:right="129" w:firstLine="3"/>
              <w:spacing w:before="190"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管总局令第87号)第五十九条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34" w:hRule="atLeast"/>
        </w:trPr>
        <w:tc>
          <w:tcPr>
            <w:tcW w:w="517" w:type="dxa"/>
            <w:vAlign w:val="top"/>
            <w:tcBorders>
              <w:bottom w:val="single" w:color="000000" w:sz="2" w:space="0"/>
              <w:top w:val="single" w:color="000000" w:sz="2" w:space="0"/>
            </w:tcBorders>
          </w:tcPr>
          <w:p>
            <w:pPr>
              <w:spacing w:line="29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64" w:line="246" w:lineRule="auto"/>
              <w:rPr>
                <w:rFonts w:ascii="SimSun" w:hAnsi="SimSun" w:eastAsia="SimSun" w:cs="SimSun"/>
                <w:sz w:val="12"/>
                <w:szCs w:val="12"/>
              </w:rPr>
            </w:pPr>
            <w:r>
              <w:rPr>
                <w:rFonts w:ascii="SimSun" w:hAnsi="SimSun" w:eastAsia="SimSun" w:cs="SimSun"/>
                <w:sz w:val="12"/>
                <w:szCs w:val="12"/>
                <w:spacing w:val="10"/>
              </w:rPr>
              <w:t>使用抓</w:t>
            </w:r>
            <w:r>
              <w:rPr>
                <w:rFonts w:ascii="SimSun" w:hAnsi="SimSun" w:eastAsia="SimSun" w:cs="SimSun"/>
                <w:sz w:val="12"/>
                <w:szCs w:val="12"/>
                <w:spacing w:val="9"/>
              </w:rPr>
              <w:t>岩</w:t>
            </w:r>
            <w:r>
              <w:rPr>
                <w:rFonts w:ascii="SimSun" w:hAnsi="SimSun" w:eastAsia="SimSun" w:cs="SimSun"/>
                <w:sz w:val="12"/>
                <w:szCs w:val="12"/>
                <w:spacing w:val="5"/>
              </w:rPr>
              <w:t>机时，抓岩机应当与吊盘可靠连接，并设置专用</w:t>
            </w:r>
            <w:r>
              <w:rPr>
                <w:rFonts w:ascii="SimSun" w:hAnsi="SimSun" w:eastAsia="SimSun" w:cs="SimSun"/>
                <w:sz w:val="12"/>
                <w:szCs w:val="12"/>
              </w:rPr>
              <w:t xml:space="preserve"> </w:t>
            </w:r>
            <w:r>
              <w:rPr>
                <w:rFonts w:ascii="SimSun" w:hAnsi="SimSun" w:eastAsia="SimSun" w:cs="SimSun"/>
                <w:sz w:val="12"/>
                <w:szCs w:val="12"/>
                <w:spacing w:val="6"/>
              </w:rPr>
              <w:t>保险绳。抓岩机连接件及钢丝绳，在使用期间必须由专</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5"/>
              </w:rPr>
              <w:t>每班检查1次。抓矸完毕必须将抓斗收拢并锁挂于机身</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spacing w:before="239" w:line="22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钢丝绳检查记录。现场检查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39" w:firstLine="3"/>
              <w:spacing w:before="2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管总局令第87号)第六十条。</w:t>
            </w:r>
          </w:p>
        </w:tc>
      </w:tr>
      <w:tr>
        <w:trPr>
          <w:trHeight w:val="2177" w:hRule="atLeast"/>
        </w:trPr>
        <w:tc>
          <w:tcPr>
            <w:tcW w:w="517" w:type="dxa"/>
            <w:vAlign w:val="top"/>
            <w:tcBorders>
              <w:bottom w:val="single" w:color="000000" w:sz="2" w:space="0"/>
              <w:top w:val="single" w:color="000000" w:sz="2" w:space="0"/>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6" w:firstLine="1"/>
              <w:spacing w:before="43" w:line="238" w:lineRule="auto"/>
              <w:rPr>
                <w:rFonts w:ascii="SimSun" w:hAnsi="SimSun" w:eastAsia="SimSun" w:cs="SimSun"/>
                <w:sz w:val="12"/>
                <w:szCs w:val="12"/>
              </w:rPr>
            </w:pPr>
            <w:r>
              <w:rPr>
                <w:rFonts w:ascii="SimSun" w:hAnsi="SimSun" w:eastAsia="SimSun" w:cs="SimSun"/>
                <w:sz w:val="12"/>
                <w:szCs w:val="12"/>
                <w:spacing w:val="10"/>
              </w:rPr>
              <w:t>使用耙</w:t>
            </w:r>
            <w:r>
              <w:rPr>
                <w:rFonts w:ascii="SimSun" w:hAnsi="SimSun" w:eastAsia="SimSun" w:cs="SimSun"/>
                <w:sz w:val="12"/>
                <w:szCs w:val="12"/>
                <w:spacing w:val="9"/>
              </w:rPr>
              <w:t>装</w:t>
            </w:r>
            <w:r>
              <w:rPr>
                <w:rFonts w:ascii="SimSun" w:hAnsi="SimSun" w:eastAsia="SimSun" w:cs="SimSun"/>
                <w:sz w:val="12"/>
                <w:szCs w:val="12"/>
                <w:spacing w:val="5"/>
              </w:rPr>
              <w:t>机时，耙装机作业时必须有照明；耙装机绞车的</w:t>
            </w:r>
            <w:r>
              <w:rPr>
                <w:rFonts w:ascii="SimSun" w:hAnsi="SimSun" w:eastAsia="SimSun" w:cs="SimSun"/>
                <w:sz w:val="12"/>
                <w:szCs w:val="12"/>
              </w:rPr>
              <w:t xml:space="preserve"> </w:t>
            </w:r>
            <w:r>
              <w:rPr>
                <w:rFonts w:ascii="SimSun" w:hAnsi="SimSun" w:eastAsia="SimSun" w:cs="SimSun"/>
                <w:sz w:val="12"/>
                <w:szCs w:val="12"/>
                <w:spacing w:val="6"/>
              </w:rPr>
              <w:t>刹车装置必须完好、可靠；耙装机必须装有封闭式金属</w:t>
            </w:r>
            <w:r>
              <w:rPr>
                <w:rFonts w:ascii="SimSun" w:hAnsi="SimSun" w:eastAsia="SimSun" w:cs="SimSun"/>
                <w:sz w:val="12"/>
                <w:szCs w:val="12"/>
                <w:spacing w:val="1"/>
              </w:rPr>
              <w:t>挡</w:t>
            </w:r>
            <w:r>
              <w:rPr>
                <w:rFonts w:ascii="SimSun" w:hAnsi="SimSun" w:eastAsia="SimSun" w:cs="SimSun"/>
                <w:sz w:val="12"/>
                <w:szCs w:val="12"/>
              </w:rPr>
              <w:t xml:space="preserve"> </w:t>
            </w:r>
            <w:r>
              <w:rPr>
                <w:rFonts w:ascii="SimSun" w:hAnsi="SimSun" w:eastAsia="SimSun" w:cs="SimSun"/>
                <w:sz w:val="12"/>
                <w:szCs w:val="12"/>
                <w:spacing w:val="18"/>
              </w:rPr>
              <w:t>绳</w:t>
            </w:r>
            <w:r>
              <w:rPr>
                <w:rFonts w:ascii="SimSun" w:hAnsi="SimSun" w:eastAsia="SimSun" w:cs="SimSun"/>
                <w:sz w:val="12"/>
                <w:szCs w:val="12"/>
                <w:spacing w:val="10"/>
              </w:rPr>
              <w:t>栏</w:t>
            </w:r>
            <w:r>
              <w:rPr>
                <w:rFonts w:ascii="SimSun" w:hAnsi="SimSun" w:eastAsia="SimSun" w:cs="SimSun"/>
                <w:sz w:val="12"/>
                <w:szCs w:val="12"/>
                <w:spacing w:val="9"/>
              </w:rPr>
              <w:t>和防耙斗出槽的护栏；在巷道拐弯段装岩(煤)时，</w:t>
            </w:r>
            <w:r>
              <w:rPr>
                <w:rFonts w:ascii="SimSun" w:hAnsi="SimSun" w:eastAsia="SimSun" w:cs="SimSun"/>
                <w:sz w:val="12"/>
                <w:szCs w:val="12"/>
              </w:rPr>
              <w:t xml:space="preserve"> </w:t>
            </w:r>
            <w:r>
              <w:rPr>
                <w:rFonts w:ascii="SimSun" w:hAnsi="SimSun" w:eastAsia="SimSun" w:cs="SimSun"/>
                <w:sz w:val="12"/>
                <w:szCs w:val="12"/>
                <w:spacing w:val="6"/>
              </w:rPr>
              <w:t>必须使用可靠的双向辅助导向轮，清理好机道，并有专</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6"/>
              </w:rPr>
              <w:t>指挥和信号联系；固定钢丝绳滑轮的锚桩及其孔深和牢</w:t>
            </w:r>
            <w:r>
              <w:rPr>
                <w:rFonts w:ascii="SimSun" w:hAnsi="SimSun" w:eastAsia="SimSun" w:cs="SimSun"/>
                <w:sz w:val="12"/>
                <w:szCs w:val="12"/>
                <w:spacing w:val="1"/>
              </w:rPr>
              <w:t>固</w:t>
            </w:r>
            <w:r>
              <w:rPr>
                <w:rFonts w:ascii="SimSun" w:hAnsi="SimSun" w:eastAsia="SimSun" w:cs="SimSun"/>
                <w:sz w:val="12"/>
                <w:szCs w:val="12"/>
              </w:rPr>
              <w:t xml:space="preserve"> </w:t>
            </w:r>
            <w:r>
              <w:rPr>
                <w:rFonts w:ascii="SimSun" w:hAnsi="SimSun" w:eastAsia="SimSun" w:cs="SimSun"/>
                <w:sz w:val="12"/>
                <w:szCs w:val="12"/>
                <w:spacing w:val="10"/>
              </w:rPr>
              <w:t>程度，必</w:t>
            </w:r>
            <w:r>
              <w:rPr>
                <w:rFonts w:ascii="SimSun" w:hAnsi="SimSun" w:eastAsia="SimSun" w:cs="SimSun"/>
                <w:sz w:val="12"/>
                <w:szCs w:val="12"/>
                <w:spacing w:val="5"/>
              </w:rPr>
              <w:t>须根</w:t>
            </w:r>
            <w:r>
              <w:rPr>
                <w:rFonts w:ascii="SimSun" w:hAnsi="SimSun" w:eastAsia="SimSun" w:cs="SimSun"/>
                <w:sz w:val="12"/>
                <w:szCs w:val="12"/>
                <w:spacing w:val="5"/>
              </w:rPr>
              <w:t xml:space="preserve"> </w:t>
            </w:r>
            <w:r>
              <w:rPr>
                <w:rFonts w:ascii="SimSun" w:hAnsi="SimSun" w:eastAsia="SimSun" w:cs="SimSun"/>
                <w:sz w:val="12"/>
                <w:szCs w:val="12"/>
                <w:spacing w:val="5"/>
              </w:rPr>
              <w:t>据岩性条件在作业规程中明确；耙装机在装</w:t>
            </w:r>
            <w:r>
              <w:rPr>
                <w:rFonts w:ascii="SimSun" w:hAnsi="SimSun" w:eastAsia="SimSun" w:cs="SimSun"/>
                <w:sz w:val="12"/>
                <w:szCs w:val="12"/>
              </w:rPr>
              <w:t xml:space="preserve"> </w:t>
            </w:r>
            <w:r>
              <w:rPr>
                <w:rFonts w:ascii="SimSun" w:hAnsi="SimSun" w:eastAsia="SimSun" w:cs="SimSun"/>
                <w:sz w:val="12"/>
                <w:szCs w:val="12"/>
                <w:spacing w:val="20"/>
              </w:rPr>
              <w:t>岩</w:t>
            </w:r>
            <w:r>
              <w:rPr>
                <w:rFonts w:ascii="SimSun" w:hAnsi="SimSun" w:eastAsia="SimSun" w:cs="SimSun"/>
                <w:sz w:val="12"/>
                <w:szCs w:val="12"/>
                <w:spacing w:val="15"/>
              </w:rPr>
              <w:t>(</w:t>
            </w:r>
            <w:r>
              <w:rPr>
                <w:rFonts w:ascii="SimSun" w:hAnsi="SimSun" w:eastAsia="SimSun" w:cs="SimSun"/>
                <w:sz w:val="12"/>
                <w:szCs w:val="12"/>
                <w:spacing w:val="10"/>
              </w:rPr>
              <w:t>煤)前，必须将机身和尾轮固定牢靠；上山施工倾角</w:t>
            </w:r>
            <w:r>
              <w:rPr>
                <w:rFonts w:ascii="SimSun" w:hAnsi="SimSun" w:eastAsia="SimSun" w:cs="SimSun"/>
                <w:sz w:val="12"/>
                <w:szCs w:val="12"/>
              </w:rPr>
              <w:t xml:space="preserve"> </w:t>
            </w:r>
            <w:r>
              <w:rPr>
                <w:rFonts w:ascii="SimSun" w:hAnsi="SimSun" w:eastAsia="SimSun" w:cs="SimSun"/>
                <w:sz w:val="12"/>
                <w:szCs w:val="12"/>
                <w:spacing w:val="10"/>
              </w:rPr>
              <w:t>大于2</w:t>
            </w:r>
            <w:r>
              <w:rPr>
                <w:rFonts w:ascii="SimSun" w:hAnsi="SimSun" w:eastAsia="SimSun" w:cs="SimSun"/>
                <w:sz w:val="12"/>
                <w:szCs w:val="12"/>
                <w:spacing w:val="8"/>
              </w:rPr>
              <w:t>0</w:t>
            </w:r>
            <w:r>
              <w:rPr>
                <w:rFonts w:ascii="SimSun" w:hAnsi="SimSun" w:eastAsia="SimSun" w:cs="SimSun"/>
                <w:sz w:val="12"/>
                <w:szCs w:val="12"/>
                <w:spacing w:val="5"/>
              </w:rPr>
              <w:t>°</w:t>
            </w:r>
            <w:r>
              <w:rPr>
                <w:rFonts w:ascii="SimSun" w:hAnsi="SimSun" w:eastAsia="SimSun" w:cs="SimSun"/>
                <w:sz w:val="12"/>
                <w:szCs w:val="12"/>
                <w:spacing w:val="5"/>
              </w:rPr>
              <w:t xml:space="preserve"> </w:t>
            </w:r>
            <w:r>
              <w:rPr>
                <w:rFonts w:ascii="SimSun" w:hAnsi="SimSun" w:eastAsia="SimSun" w:cs="SimSun"/>
                <w:sz w:val="12"/>
                <w:szCs w:val="12"/>
                <w:spacing w:val="5"/>
              </w:rPr>
              <w:t>时，在司机前方必须设护身柱或者挡板，并在耙</w:t>
            </w:r>
            <w:r>
              <w:rPr>
                <w:rFonts w:ascii="SimSun" w:hAnsi="SimSun" w:eastAsia="SimSun" w:cs="SimSun"/>
                <w:sz w:val="12"/>
                <w:szCs w:val="12"/>
              </w:rPr>
              <w:t xml:space="preserve"> </w:t>
            </w:r>
            <w:r>
              <w:rPr>
                <w:rFonts w:ascii="SimSun" w:hAnsi="SimSun" w:eastAsia="SimSun" w:cs="SimSun"/>
                <w:sz w:val="12"/>
                <w:szCs w:val="12"/>
                <w:spacing w:val="6"/>
              </w:rPr>
              <w:t>装机前方增设固定装置。倾斜井巷使用耙装机时，必须</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防止机身下滑的措施；耙装机作业时，其与掘进工作面</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0"/>
              </w:rPr>
              <w:t>最大和最</w:t>
            </w:r>
            <w:r>
              <w:rPr>
                <w:rFonts w:ascii="SimSun" w:hAnsi="SimSun" w:eastAsia="SimSun" w:cs="SimSun"/>
                <w:sz w:val="12"/>
                <w:szCs w:val="12"/>
                <w:spacing w:val="5"/>
              </w:rPr>
              <w:t>小允许距</w:t>
            </w:r>
            <w:r>
              <w:rPr>
                <w:rFonts w:ascii="SimSun" w:hAnsi="SimSun" w:eastAsia="SimSun" w:cs="SimSun"/>
                <w:sz w:val="12"/>
                <w:szCs w:val="12"/>
                <w:spacing w:val="5"/>
              </w:rPr>
              <w:t xml:space="preserve"> </w:t>
            </w:r>
            <w:r>
              <w:rPr>
                <w:rFonts w:ascii="SimSun" w:hAnsi="SimSun" w:eastAsia="SimSun" w:cs="SimSun"/>
                <w:sz w:val="12"/>
                <w:szCs w:val="12"/>
                <w:spacing w:val="5"/>
              </w:rPr>
              <w:t>离必须在作业规程中明确；高瓦斯、煤</w:t>
            </w:r>
            <w:r>
              <w:rPr>
                <w:rFonts w:ascii="SimSun" w:hAnsi="SimSun" w:eastAsia="SimSun" w:cs="SimSun"/>
                <w:sz w:val="12"/>
                <w:szCs w:val="12"/>
              </w:rPr>
              <w:t xml:space="preserve"> </w:t>
            </w:r>
            <w:r>
              <w:rPr>
                <w:rFonts w:ascii="SimSun" w:hAnsi="SimSun" w:eastAsia="SimSun" w:cs="SimSun"/>
                <w:sz w:val="12"/>
                <w:szCs w:val="12"/>
                <w:spacing w:val="6"/>
              </w:rPr>
              <w:t>与瓦斯突出和有煤尘爆炸危险矿井的煤巷、半煤岩巷掘</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6"/>
              </w:rPr>
              <w:t>工作面和石门揭煤工作面，严禁使用钢丝绳牵引的耙装</w:t>
            </w:r>
            <w:r>
              <w:rPr>
                <w:rFonts w:ascii="SimSun" w:hAnsi="SimSun" w:eastAsia="SimSun" w:cs="SimSun"/>
                <w:sz w:val="12"/>
                <w:szCs w:val="12"/>
                <w:spacing w:val="1"/>
              </w:rPr>
              <w:t>机</w:t>
            </w:r>
          </w:p>
          <w:p>
            <w:pPr>
              <w:ind w:left="32"/>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6"/>
              </w:rPr>
              <w:t>查阅</w:t>
            </w:r>
            <w:r>
              <w:rPr>
                <w:rFonts w:ascii="SimSun" w:hAnsi="SimSun" w:eastAsia="SimSun" w:cs="SimSun"/>
                <w:sz w:val="12"/>
                <w:szCs w:val="12"/>
                <w:spacing w:val="5"/>
              </w:rPr>
              <w:t>作</w:t>
            </w:r>
            <w:r>
              <w:rPr>
                <w:rFonts w:ascii="SimSun" w:hAnsi="SimSun" w:eastAsia="SimSun" w:cs="SimSun"/>
                <w:sz w:val="12"/>
                <w:szCs w:val="12"/>
                <w:spacing w:val="3"/>
              </w:rPr>
              <w:t>业规程。现场检查。</w:t>
            </w:r>
          </w:p>
        </w:tc>
        <w:tc>
          <w:tcPr>
            <w:tcW w:w="1929" w:type="dxa"/>
            <w:vAlign w:val="top"/>
            <w:tcBorders>
              <w:bottom w:val="single" w:color="000000" w:sz="2" w:space="0"/>
              <w:top w:val="single" w:color="000000" w:sz="2" w:space="0"/>
            </w:tcBorders>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52"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71" w:hanging="1"/>
              <w:spacing w:before="46" w:line="233" w:lineRule="auto"/>
              <w:rPr>
                <w:rFonts w:ascii="SimSun" w:hAnsi="SimSun" w:eastAsia="SimSun" w:cs="SimSun"/>
                <w:sz w:val="12"/>
                <w:szCs w:val="12"/>
              </w:rPr>
            </w:pPr>
            <w:r>
              <w:rPr>
                <w:rFonts w:ascii="SimSun" w:hAnsi="SimSun" w:eastAsia="SimSun" w:cs="SimSun"/>
                <w:sz w:val="12"/>
                <w:szCs w:val="12"/>
                <w:spacing w:val="10"/>
              </w:rPr>
              <w:t>使用挖</w:t>
            </w:r>
            <w:r>
              <w:rPr>
                <w:rFonts w:ascii="SimSun" w:hAnsi="SimSun" w:eastAsia="SimSun" w:cs="SimSun"/>
                <w:sz w:val="12"/>
                <w:szCs w:val="12"/>
                <w:spacing w:val="7"/>
              </w:rPr>
              <w:t>掘</w:t>
            </w:r>
            <w:r>
              <w:rPr>
                <w:rFonts w:ascii="SimSun" w:hAnsi="SimSun" w:eastAsia="SimSun" w:cs="SimSun"/>
                <w:sz w:val="12"/>
                <w:szCs w:val="12"/>
                <w:spacing w:val="5"/>
              </w:rPr>
              <w:t>机时，严禁在作业范围内进行其他工作和行人，2</w:t>
            </w:r>
            <w:r>
              <w:rPr>
                <w:rFonts w:ascii="SimSun" w:hAnsi="SimSun" w:eastAsia="SimSun" w:cs="SimSun"/>
                <w:sz w:val="12"/>
                <w:szCs w:val="12"/>
              </w:rPr>
              <w:t xml:space="preserve"> </w:t>
            </w:r>
            <w:r>
              <w:rPr>
                <w:rFonts w:ascii="SimSun" w:hAnsi="SimSun" w:eastAsia="SimSun" w:cs="SimSun"/>
                <w:sz w:val="12"/>
                <w:szCs w:val="12"/>
                <w:spacing w:val="10"/>
              </w:rPr>
              <w:t>台以上</w:t>
            </w:r>
            <w:r>
              <w:rPr>
                <w:rFonts w:ascii="SimSun" w:hAnsi="SimSun" w:eastAsia="SimSun" w:cs="SimSun"/>
                <w:sz w:val="12"/>
                <w:szCs w:val="12"/>
                <w:spacing w:val="8"/>
              </w:rPr>
              <w:t>挖</w:t>
            </w:r>
            <w:r>
              <w:rPr>
                <w:rFonts w:ascii="SimSun" w:hAnsi="SimSun" w:eastAsia="SimSun" w:cs="SimSun"/>
                <w:sz w:val="12"/>
                <w:szCs w:val="12"/>
                <w:spacing w:val="5"/>
              </w:rPr>
              <w:t>掘机同时作业或者与抓岩机同时作业时应当明确</w:t>
            </w:r>
            <w:r>
              <w:rPr>
                <w:rFonts w:ascii="SimSun" w:hAnsi="SimSun" w:eastAsia="SimSun" w:cs="SimSun"/>
                <w:sz w:val="12"/>
                <w:szCs w:val="12"/>
              </w:rPr>
              <w:t xml:space="preserve"> </w:t>
            </w:r>
            <w:r>
              <w:rPr>
                <w:rFonts w:ascii="SimSun" w:hAnsi="SimSun" w:eastAsia="SimSun" w:cs="SimSun"/>
                <w:sz w:val="12"/>
                <w:szCs w:val="12"/>
                <w:spacing w:val="10"/>
              </w:rPr>
              <w:t>各自的</w:t>
            </w:r>
            <w:r>
              <w:rPr>
                <w:rFonts w:ascii="SimSun" w:hAnsi="SimSun" w:eastAsia="SimSun" w:cs="SimSun"/>
                <w:sz w:val="12"/>
                <w:szCs w:val="12"/>
                <w:spacing w:val="8"/>
              </w:rPr>
              <w:t>作</w:t>
            </w:r>
            <w:r>
              <w:rPr>
                <w:rFonts w:ascii="SimSun" w:hAnsi="SimSun" w:eastAsia="SimSun" w:cs="SimSun"/>
                <w:sz w:val="12"/>
                <w:szCs w:val="12"/>
                <w:spacing w:val="5"/>
              </w:rPr>
              <w:t>业范围，并设专人指挥；作业范围内必须有充足</w:t>
            </w:r>
            <w:r>
              <w:rPr>
                <w:rFonts w:ascii="SimSun" w:hAnsi="SimSun" w:eastAsia="SimSun" w:cs="SimSun"/>
                <w:sz w:val="12"/>
                <w:szCs w:val="12"/>
              </w:rPr>
              <w:t xml:space="preserve"> </w:t>
            </w:r>
            <w:r>
              <w:rPr>
                <w:rFonts w:ascii="SimSun" w:hAnsi="SimSun" w:eastAsia="SimSun" w:cs="SimSun"/>
                <w:sz w:val="12"/>
                <w:szCs w:val="12"/>
                <w:spacing w:val="-1"/>
              </w:rPr>
              <w:t>的照明</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5"/>
              <w:spacing w:before="278"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25"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351" w:hRule="atLeast"/>
        </w:trPr>
        <w:tc>
          <w:tcPr>
            <w:tcW w:w="517" w:type="dxa"/>
            <w:vAlign w:val="top"/>
            <w:tcBorders>
              <w:bottom w:val="single" w:color="000000" w:sz="2" w:space="0"/>
              <w:top w:val="single" w:color="000000" w:sz="2" w:space="0"/>
            </w:tcBorders>
          </w:tcPr>
          <w:p>
            <w:pPr>
              <w:ind w:left="194"/>
              <w:spacing w:before="143" w:line="189" w:lineRule="auto"/>
              <w:rPr>
                <w:rFonts w:ascii="SimSun" w:hAnsi="SimSun" w:eastAsia="SimSun" w:cs="SimSun"/>
                <w:sz w:val="12"/>
                <w:szCs w:val="12"/>
              </w:rPr>
            </w:pPr>
            <w:r>
              <w:rPr>
                <w:rFonts w:ascii="SimSun" w:hAnsi="SimSun" w:eastAsia="SimSun" w:cs="SimSun"/>
                <w:sz w:val="12"/>
                <w:szCs w:val="12"/>
              </w:rPr>
              <w:t>30</w:t>
            </w:r>
          </w:p>
        </w:tc>
        <w:tc>
          <w:tcPr>
            <w:tcW w:w="1113" w:type="dxa"/>
            <w:vAlign w:val="top"/>
            <w:tcBorders>
              <w:bottom w:val="single" w:color="000000" w:sz="2" w:space="0"/>
              <w:top w:val="single" w:color="000000" w:sz="2" w:space="0"/>
            </w:tcBorders>
          </w:tcPr>
          <w:p>
            <w:pPr>
              <w:ind w:left="19"/>
              <w:spacing w:before="12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2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2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50"/>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1</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4</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提升运输检查实施清单</w:t>
      </w:r>
    </w:p>
    <w:p>
      <w:pPr>
        <w:ind w:left="342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14.1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立井提升检查实施清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3"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23" w:hRule="atLeast"/>
        </w:trPr>
        <w:tc>
          <w:tcPr>
            <w:tcW w:w="516" w:type="dxa"/>
            <w:vAlign w:val="top"/>
            <w:tcBorders>
              <w:bottom w:val="single" w:color="000000" w:sz="2" w:space="0"/>
              <w:top w:val="single" w:color="000000" w:sz="2" w:space="0"/>
            </w:tcBorders>
          </w:tcPr>
          <w:p>
            <w:pPr>
              <w:spacing w:line="38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井提人装置安全</w:t>
            </w:r>
            <w:r>
              <w:rPr>
                <w:rFonts w:ascii="SimSun" w:hAnsi="SimSun" w:eastAsia="SimSun" w:cs="SimSun"/>
                <w:sz w:val="12"/>
                <w:szCs w:val="12"/>
              </w:rPr>
              <w:t xml:space="preserve"> </w:t>
            </w:r>
            <w:r>
              <w:rPr>
                <w:rFonts w:ascii="SimSun" w:hAnsi="SimSun" w:eastAsia="SimSun" w:cs="SimSun"/>
                <w:sz w:val="12"/>
                <w:szCs w:val="12"/>
                <w:spacing w:val="7"/>
              </w:rPr>
              <w:t>保</w:t>
            </w:r>
            <w:r>
              <w:rPr>
                <w:rFonts w:ascii="SimSun" w:hAnsi="SimSun" w:eastAsia="SimSun" w:cs="SimSun"/>
                <w:sz w:val="12"/>
                <w:szCs w:val="12"/>
                <w:spacing w:val="5"/>
              </w:rPr>
              <w:t>护、管理及维护</w:t>
            </w:r>
          </w:p>
        </w:tc>
        <w:tc>
          <w:tcPr>
            <w:tcW w:w="3309" w:type="dxa"/>
            <w:vAlign w:val="top"/>
            <w:tcBorders>
              <w:bottom w:val="single" w:color="000000" w:sz="2" w:space="0"/>
              <w:top w:val="single" w:color="000000" w:sz="2" w:space="0"/>
            </w:tcBorders>
          </w:tcPr>
          <w:p>
            <w:pPr>
              <w:spacing w:line="368"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提升</w:t>
            </w:r>
            <w:r>
              <w:rPr>
                <w:rFonts w:ascii="SimSun" w:hAnsi="SimSun" w:eastAsia="SimSun" w:cs="SimSun"/>
                <w:sz w:val="12"/>
                <w:szCs w:val="12"/>
                <w:spacing w:val="3"/>
              </w:rPr>
              <w:t>机司机应持证上岗。</w:t>
            </w:r>
          </w:p>
        </w:tc>
        <w:tc>
          <w:tcPr>
            <w:tcW w:w="1917" w:type="dxa"/>
            <w:vAlign w:val="top"/>
            <w:vMerge w:val="restart"/>
            <w:tcBorders>
              <w:bottom w:val="none" w:color="000000" w:sz="2" w:space="0"/>
              <w:top w:val="single" w:color="000000" w:sz="2" w:space="0"/>
            </w:tcBorders>
          </w:tcPr>
          <w:p>
            <w:pPr>
              <w:spacing w:line="317" w:lineRule="auto"/>
              <w:rPr>
                <w:rFonts w:ascii="Arial"/>
                <w:sz w:val="21"/>
              </w:rPr>
            </w:pPr>
            <w:r/>
          </w:p>
          <w:p>
            <w:pPr>
              <w:spacing w:line="317" w:lineRule="auto"/>
              <w:rPr>
                <w:rFonts w:ascii="Arial"/>
                <w:sz w:val="21"/>
              </w:rPr>
            </w:pPr>
            <w:r/>
          </w:p>
          <w:p>
            <w:pPr>
              <w:spacing w:line="317" w:lineRule="auto"/>
              <w:rPr>
                <w:rFonts w:ascii="Arial"/>
                <w:sz w:val="21"/>
              </w:rPr>
            </w:pPr>
            <w:r/>
          </w:p>
          <w:p>
            <w:pPr>
              <w:ind w:left="24" w:right="55" w:firstLine="1"/>
              <w:spacing w:before="39" w:line="239" w:lineRule="auto"/>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7"/>
              </w:rPr>
              <w:t>种</w:t>
            </w:r>
            <w:r>
              <w:rPr>
                <w:rFonts w:ascii="SimSun" w:hAnsi="SimSun" w:eastAsia="SimSun" w:cs="SimSun"/>
                <w:sz w:val="12"/>
                <w:szCs w:val="12"/>
                <w:spacing w:val="5"/>
              </w:rPr>
              <w:t>作业操作证,电气系统图,安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保</w:t>
            </w:r>
            <w:r>
              <w:rPr>
                <w:rFonts w:ascii="SimSun" w:hAnsi="SimSun" w:eastAsia="SimSun" w:cs="SimSun"/>
                <w:sz w:val="12"/>
                <w:szCs w:val="12"/>
                <w:spacing w:val="5"/>
              </w:rPr>
              <w:t>护装置试验记录,提升机性能</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8"/>
              </w:rPr>
              <w:t>测</w:t>
            </w:r>
            <w:r>
              <w:rPr>
                <w:rFonts w:ascii="SimSun" w:hAnsi="SimSun" w:eastAsia="SimSun" w:cs="SimSun"/>
                <w:sz w:val="12"/>
                <w:szCs w:val="12"/>
                <w:spacing w:val="5"/>
              </w:rPr>
              <w:t>报告,设备档案,检查维护制</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6"/>
              </w:rPr>
              <w:t>,</w:t>
            </w:r>
            <w:r>
              <w:rPr>
                <w:rFonts w:ascii="SimSun" w:hAnsi="SimSun" w:eastAsia="SimSun" w:cs="SimSun"/>
                <w:sz w:val="12"/>
                <w:szCs w:val="12"/>
                <w:spacing w:val="5"/>
              </w:rPr>
              <w:t>机械检修记录,电气检修记录,</w:t>
            </w:r>
            <w:r>
              <w:rPr>
                <w:rFonts w:ascii="SimSun" w:hAnsi="SimSun" w:eastAsia="SimSun" w:cs="SimSun"/>
                <w:sz w:val="12"/>
                <w:szCs w:val="12"/>
              </w:rPr>
              <w:t xml:space="preserve"> </w:t>
            </w:r>
            <w:r>
              <w:rPr>
                <w:rFonts w:ascii="SimSun" w:hAnsi="SimSun" w:eastAsia="SimSun" w:cs="SimSun"/>
                <w:sz w:val="12"/>
                <w:szCs w:val="12"/>
                <w:spacing w:val="10"/>
              </w:rPr>
              <w:t>钢</w:t>
            </w:r>
            <w:r>
              <w:rPr>
                <w:rFonts w:ascii="SimSun" w:hAnsi="SimSun" w:eastAsia="SimSun" w:cs="SimSun"/>
                <w:sz w:val="12"/>
                <w:szCs w:val="12"/>
                <w:spacing w:val="9"/>
              </w:rPr>
              <w:t>丝</w:t>
            </w:r>
            <w:r>
              <w:rPr>
                <w:rFonts w:ascii="SimSun" w:hAnsi="SimSun" w:eastAsia="SimSun" w:cs="SimSun"/>
                <w:sz w:val="12"/>
                <w:szCs w:val="12"/>
                <w:spacing w:val="5"/>
              </w:rPr>
              <w:t>绳检查记录,检修期间微机或</w:t>
            </w:r>
            <w:r>
              <w:rPr>
                <w:rFonts w:ascii="SimSun" w:hAnsi="SimSun" w:eastAsia="SimSun" w:cs="SimSun"/>
                <w:sz w:val="12"/>
                <w:szCs w:val="12"/>
              </w:rPr>
              <w:t xml:space="preserve"> </w:t>
            </w:r>
            <w:r>
              <w:rPr>
                <w:rFonts w:ascii="SimSun" w:hAnsi="SimSun" w:eastAsia="SimSun" w:cs="SimSun"/>
                <w:sz w:val="12"/>
                <w:szCs w:val="12"/>
                <w:spacing w:val="10"/>
              </w:rPr>
              <w:t>视</w:t>
            </w:r>
            <w:r>
              <w:rPr>
                <w:rFonts w:ascii="SimSun" w:hAnsi="SimSun" w:eastAsia="SimSun" w:cs="SimSun"/>
                <w:sz w:val="12"/>
                <w:szCs w:val="12"/>
                <w:spacing w:val="9"/>
              </w:rPr>
              <w:t>频</w:t>
            </w:r>
            <w:r>
              <w:rPr>
                <w:rFonts w:ascii="SimSun" w:hAnsi="SimSun" w:eastAsia="SimSun" w:cs="SimSun"/>
                <w:sz w:val="12"/>
                <w:szCs w:val="12"/>
                <w:spacing w:val="5"/>
              </w:rPr>
              <w:t>监视提升机运行记录,故障记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井筒装备检查记录,强制检修</w:t>
            </w:r>
            <w:r>
              <w:rPr>
                <w:rFonts w:ascii="SimSun" w:hAnsi="SimSun" w:eastAsia="SimSun" w:cs="SimSun"/>
                <w:sz w:val="12"/>
                <w:szCs w:val="12"/>
              </w:rPr>
              <w:t xml:space="preserve"> </w:t>
            </w:r>
            <w:r>
              <w:rPr>
                <w:rFonts w:ascii="SimSun" w:hAnsi="SimSun" w:eastAsia="SimSun" w:cs="SimSun"/>
                <w:sz w:val="12"/>
                <w:szCs w:val="12"/>
                <w:spacing w:val="7"/>
              </w:rPr>
              <w:t>时</w:t>
            </w:r>
            <w:r>
              <w:rPr>
                <w:rFonts w:ascii="SimSun" w:hAnsi="SimSun" w:eastAsia="SimSun" w:cs="SimSun"/>
                <w:sz w:val="12"/>
                <w:szCs w:val="12"/>
                <w:spacing w:val="4"/>
              </w:rPr>
              <w:t>间等资料。现场抽查、试验。</w:t>
            </w:r>
          </w:p>
        </w:tc>
        <w:tc>
          <w:tcPr>
            <w:tcW w:w="1929" w:type="dxa"/>
            <w:vAlign w:val="top"/>
            <w:tcBorders>
              <w:bottom w:val="single" w:color="000000" w:sz="2" w:space="0"/>
              <w:top w:val="single" w:color="000000" w:sz="2" w:space="0"/>
            </w:tcBorders>
          </w:tcPr>
          <w:p>
            <w:pPr>
              <w:ind w:left="26" w:right="133" w:firstLine="3"/>
              <w:spacing w:before="103"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0"/>
              </w:rPr>
              <w:t>管</w:t>
            </w:r>
            <w:r>
              <w:rPr>
                <w:rFonts w:ascii="SimSun" w:hAnsi="SimSun" w:eastAsia="SimSun" w:cs="SimSun"/>
                <w:sz w:val="12"/>
                <w:szCs w:val="12"/>
                <w:spacing w:val="8"/>
              </w:rPr>
              <w:t>总局令第87号)第九条；《</w:t>
            </w:r>
            <w:r>
              <w:rPr>
                <w:rFonts w:ascii="SimSun" w:hAnsi="SimSun" w:eastAsia="SimSun" w:cs="SimSun"/>
                <w:sz w:val="12"/>
                <w:szCs w:val="12"/>
              </w:rPr>
              <w:t xml:space="preserve"> </w:t>
            </w: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作业人员安全技术培训考核</w:t>
            </w:r>
            <w:r>
              <w:rPr>
                <w:rFonts w:ascii="SimSun" w:hAnsi="SimSun" w:eastAsia="SimSun" w:cs="SimSun"/>
                <w:sz w:val="12"/>
                <w:szCs w:val="12"/>
              </w:rPr>
              <w:t xml:space="preserve"> </w:t>
            </w:r>
            <w:r>
              <w:rPr>
                <w:rFonts w:ascii="SimSun" w:hAnsi="SimSun" w:eastAsia="SimSun" w:cs="SimSun"/>
                <w:sz w:val="12"/>
                <w:szCs w:val="12"/>
                <w:spacing w:val="10"/>
              </w:rPr>
              <w:t>管理规定》(原国家安全监管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9"/>
              </w:rPr>
              <w:t>局令第30号)第五条</w:t>
            </w:r>
            <w:r>
              <w:rPr>
                <w:rFonts w:ascii="SimSun" w:hAnsi="SimSun" w:eastAsia="SimSun" w:cs="SimSun"/>
                <w:sz w:val="12"/>
                <w:szCs w:val="12"/>
                <w:spacing w:val="7"/>
              </w:rPr>
              <w:t>。</w:t>
            </w:r>
          </w:p>
        </w:tc>
      </w:tr>
      <w:tr>
        <w:trPr>
          <w:trHeight w:val="638" w:hRule="atLeast"/>
        </w:trPr>
        <w:tc>
          <w:tcPr>
            <w:tcW w:w="516" w:type="dxa"/>
            <w:vAlign w:val="top"/>
            <w:tcBorders>
              <w:bottom w:val="single" w:color="000000" w:sz="2" w:space="0"/>
              <w:top w:val="single" w:color="000000" w:sz="2" w:space="0"/>
            </w:tcBorders>
          </w:tcPr>
          <w:p>
            <w:pPr>
              <w:spacing w:line="24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15" w:line="246" w:lineRule="auto"/>
              <w:rPr>
                <w:rFonts w:ascii="SimSun" w:hAnsi="SimSun" w:eastAsia="SimSun" w:cs="SimSun"/>
                <w:sz w:val="12"/>
                <w:szCs w:val="12"/>
              </w:rPr>
            </w:pPr>
            <w:r>
              <w:rPr>
                <w:rFonts w:ascii="SimSun" w:hAnsi="SimSun" w:eastAsia="SimSun" w:cs="SimSun"/>
                <w:sz w:val="12"/>
                <w:szCs w:val="12"/>
                <w:spacing w:val="10"/>
              </w:rPr>
              <w:t>提升机</w:t>
            </w:r>
            <w:r>
              <w:rPr>
                <w:rFonts w:ascii="SimSun" w:hAnsi="SimSun" w:eastAsia="SimSun" w:cs="SimSun"/>
                <w:sz w:val="12"/>
                <w:szCs w:val="12"/>
                <w:spacing w:val="9"/>
              </w:rPr>
              <w:t>具</w:t>
            </w:r>
            <w:r>
              <w:rPr>
                <w:rFonts w:ascii="SimSun" w:hAnsi="SimSun" w:eastAsia="SimSun" w:cs="SimSun"/>
                <w:sz w:val="12"/>
                <w:szCs w:val="12"/>
                <w:spacing w:val="5"/>
              </w:rPr>
              <w:t>有过卷和过放保护、超速保护、过负荷和欠电压</w:t>
            </w:r>
            <w:r>
              <w:rPr>
                <w:rFonts w:ascii="SimSun" w:hAnsi="SimSun" w:eastAsia="SimSun" w:cs="SimSun"/>
                <w:sz w:val="12"/>
                <w:szCs w:val="12"/>
              </w:rPr>
              <w:t xml:space="preserve"> </w:t>
            </w:r>
            <w:r>
              <w:rPr>
                <w:rFonts w:ascii="SimSun" w:hAnsi="SimSun" w:eastAsia="SimSun" w:cs="SimSun"/>
                <w:sz w:val="12"/>
                <w:szCs w:val="12"/>
                <w:spacing w:val="10"/>
              </w:rPr>
              <w:t>保护、</w:t>
            </w:r>
            <w:r>
              <w:rPr>
                <w:rFonts w:ascii="SimSun" w:hAnsi="SimSun" w:eastAsia="SimSun" w:cs="SimSun"/>
                <w:sz w:val="12"/>
                <w:szCs w:val="12"/>
                <w:spacing w:val="9"/>
              </w:rPr>
              <w:t>限</w:t>
            </w:r>
            <w:r>
              <w:rPr>
                <w:rFonts w:ascii="SimSun" w:hAnsi="SimSun" w:eastAsia="SimSun" w:cs="SimSun"/>
                <w:sz w:val="12"/>
                <w:szCs w:val="12"/>
                <w:spacing w:val="5"/>
              </w:rPr>
              <w:t>速保护、提升容器位置指示保护、闸瓦间隙保护</w:t>
            </w:r>
            <w:r>
              <w:rPr>
                <w:rFonts w:ascii="SimSun" w:hAnsi="SimSun" w:eastAsia="SimSun" w:cs="SimSun"/>
                <w:sz w:val="12"/>
                <w:szCs w:val="12"/>
              </w:rPr>
              <w:t xml:space="preserve"> </w:t>
            </w:r>
            <w:r>
              <w:rPr>
                <w:rFonts w:ascii="SimSun" w:hAnsi="SimSun" w:eastAsia="SimSun" w:cs="SimSun"/>
                <w:sz w:val="12"/>
                <w:szCs w:val="12"/>
                <w:spacing w:val="8"/>
              </w:rPr>
              <w:t>、松绳</w:t>
            </w:r>
            <w:r>
              <w:rPr>
                <w:rFonts w:ascii="SimSun" w:hAnsi="SimSun" w:eastAsia="SimSun" w:cs="SimSun"/>
                <w:sz w:val="12"/>
                <w:szCs w:val="12"/>
                <w:spacing w:val="5"/>
              </w:rPr>
              <w:t>保</w:t>
            </w:r>
            <w:r>
              <w:rPr>
                <w:rFonts w:ascii="SimSun" w:hAnsi="SimSun" w:eastAsia="SimSun" w:cs="SimSun"/>
                <w:sz w:val="12"/>
                <w:szCs w:val="12"/>
                <w:spacing w:val="4"/>
              </w:rPr>
              <w:t>护、减速功能保护、错向运行保护。</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restart"/>
            <w:tcBorders>
              <w:bottom w:val="none" w:color="000000" w:sz="2" w:space="0"/>
              <w:top w:val="single" w:color="000000" w:sz="2" w:space="0"/>
            </w:tcBorders>
          </w:tcPr>
          <w:p>
            <w:pPr>
              <w:spacing w:line="305"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71" w:hRule="atLeast"/>
        </w:trPr>
        <w:tc>
          <w:tcPr>
            <w:tcW w:w="516" w:type="dxa"/>
            <w:vAlign w:val="top"/>
            <w:tcBorders>
              <w:bottom w:val="single" w:color="000000" w:sz="2" w:space="0"/>
              <w:top w:val="single" w:color="000000" w:sz="2" w:space="0"/>
            </w:tcBorders>
          </w:tcPr>
          <w:p>
            <w:pPr>
              <w:ind w:left="229"/>
              <w:spacing w:before="205"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hanging="1"/>
              <w:spacing w:before="108" w:line="251" w:lineRule="auto"/>
              <w:rPr>
                <w:rFonts w:ascii="SimSun" w:hAnsi="SimSun" w:eastAsia="SimSun" w:cs="SimSun"/>
                <w:sz w:val="12"/>
                <w:szCs w:val="12"/>
              </w:rPr>
            </w:pPr>
            <w:r>
              <w:rPr>
                <w:rFonts w:ascii="SimSun" w:hAnsi="SimSun" w:eastAsia="SimSun" w:cs="SimSun"/>
                <w:sz w:val="12"/>
                <w:szCs w:val="12"/>
                <w:spacing w:val="10"/>
              </w:rPr>
              <w:t>过卷保</w:t>
            </w:r>
            <w:r>
              <w:rPr>
                <w:rFonts w:ascii="SimSun" w:hAnsi="SimSun" w:eastAsia="SimSun" w:cs="SimSun"/>
                <w:sz w:val="12"/>
                <w:szCs w:val="12"/>
                <w:spacing w:val="9"/>
              </w:rPr>
              <w:t>护</w:t>
            </w:r>
            <w:r>
              <w:rPr>
                <w:rFonts w:ascii="SimSun" w:hAnsi="SimSun" w:eastAsia="SimSun" w:cs="SimSun"/>
                <w:sz w:val="12"/>
                <w:szCs w:val="12"/>
                <w:spacing w:val="5"/>
              </w:rPr>
              <w:t>、超速保护、限速保护和减速功能保护应当设置</w:t>
            </w:r>
            <w:r>
              <w:rPr>
                <w:rFonts w:ascii="SimSun" w:hAnsi="SimSun" w:eastAsia="SimSun" w:cs="SimSun"/>
                <w:sz w:val="12"/>
                <w:szCs w:val="12"/>
              </w:rPr>
              <w:t xml:space="preserve"> </w:t>
            </w:r>
            <w:r>
              <w:rPr>
                <w:rFonts w:ascii="SimSun" w:hAnsi="SimSun" w:eastAsia="SimSun" w:cs="SimSun"/>
                <w:sz w:val="12"/>
                <w:szCs w:val="12"/>
                <w:spacing w:val="6"/>
              </w:rPr>
              <w:t>为</w:t>
            </w:r>
            <w:r>
              <w:rPr>
                <w:rFonts w:ascii="SimSun" w:hAnsi="SimSun" w:eastAsia="SimSun" w:cs="SimSun"/>
                <w:sz w:val="12"/>
                <w:szCs w:val="12"/>
                <w:spacing w:val="5"/>
              </w:rPr>
              <w:t>相</w:t>
            </w:r>
            <w:r>
              <w:rPr>
                <w:rFonts w:ascii="SimSun" w:hAnsi="SimSun" w:eastAsia="SimSun" w:cs="SimSun"/>
                <w:sz w:val="12"/>
                <w:szCs w:val="12"/>
                <w:spacing w:val="3"/>
              </w:rPr>
              <w:t>互独立的双线型式。</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85" w:hRule="atLeast"/>
        </w:trPr>
        <w:tc>
          <w:tcPr>
            <w:tcW w:w="516" w:type="dxa"/>
            <w:vAlign w:val="top"/>
            <w:tcBorders>
              <w:bottom w:val="single" w:color="000000" w:sz="2" w:space="0"/>
              <w:top w:val="single" w:color="000000" w:sz="2" w:space="0"/>
            </w:tcBorders>
          </w:tcPr>
          <w:p>
            <w:pPr>
              <w:ind w:left="226"/>
              <w:spacing w:before="213"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68" w:hanging="1"/>
              <w:spacing w:before="116" w:line="252" w:lineRule="auto"/>
              <w:rPr>
                <w:rFonts w:ascii="SimSun" w:hAnsi="SimSun" w:eastAsia="SimSun" w:cs="SimSun"/>
                <w:sz w:val="12"/>
                <w:szCs w:val="12"/>
              </w:rPr>
            </w:pPr>
            <w:r>
              <w:rPr>
                <w:rFonts w:ascii="SimSun" w:hAnsi="SimSun" w:eastAsia="SimSun" w:cs="SimSun"/>
                <w:sz w:val="12"/>
                <w:szCs w:val="12"/>
                <w:spacing w:val="9"/>
              </w:rPr>
              <w:t>提</w:t>
            </w:r>
            <w:r>
              <w:rPr>
                <w:rFonts w:ascii="SimSun" w:hAnsi="SimSun" w:eastAsia="SimSun" w:cs="SimSun"/>
                <w:sz w:val="12"/>
                <w:szCs w:val="12"/>
                <w:spacing w:val="8"/>
              </w:rPr>
              <w:t>升系统各部分每天由专职人员至少检查1次,每月至少进</w:t>
            </w:r>
            <w:r>
              <w:rPr>
                <w:rFonts w:ascii="SimSun" w:hAnsi="SimSun" w:eastAsia="SimSun" w:cs="SimSun"/>
                <w:sz w:val="12"/>
                <w:szCs w:val="12"/>
              </w:rPr>
              <w:t xml:space="preserve"> </w:t>
            </w:r>
            <w:r>
              <w:rPr>
                <w:rFonts w:ascii="SimSun" w:hAnsi="SimSun" w:eastAsia="SimSun" w:cs="SimSun"/>
                <w:sz w:val="12"/>
                <w:szCs w:val="12"/>
                <w:spacing w:val="14"/>
              </w:rPr>
              <w:t>行</w:t>
            </w:r>
            <w:r>
              <w:rPr>
                <w:rFonts w:ascii="SimSun" w:hAnsi="SimSun" w:eastAsia="SimSun" w:cs="SimSun"/>
                <w:sz w:val="12"/>
                <w:szCs w:val="12"/>
                <w:spacing w:val="10"/>
              </w:rPr>
              <w:t>1</w:t>
            </w:r>
            <w:r>
              <w:rPr>
                <w:rFonts w:ascii="SimSun" w:hAnsi="SimSun" w:eastAsia="SimSun" w:cs="SimSun"/>
                <w:sz w:val="12"/>
                <w:szCs w:val="12"/>
                <w:spacing w:val="7"/>
              </w:rPr>
              <w:t>次全面检查，检查和处理结果应当详细记录。</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9" w:firstLine="3"/>
              <w:spacing w:before="116"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管总局令第87号)第四百条。</w:t>
            </w:r>
          </w:p>
        </w:tc>
      </w:tr>
      <w:tr>
        <w:trPr>
          <w:trHeight w:val="646" w:hRule="atLeast"/>
        </w:trPr>
        <w:tc>
          <w:tcPr>
            <w:tcW w:w="516" w:type="dxa"/>
            <w:vAlign w:val="top"/>
            <w:tcBorders>
              <w:bottom w:val="single" w:color="000000" w:sz="2" w:space="0"/>
              <w:top w:val="single" w:color="000000" w:sz="2" w:space="0"/>
            </w:tcBorders>
          </w:tcPr>
          <w:p>
            <w:pPr>
              <w:spacing w:line="25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70" w:line="229" w:lineRule="auto"/>
              <w:rPr>
                <w:rFonts w:ascii="SimSun" w:hAnsi="SimSun" w:eastAsia="SimSun" w:cs="SimSun"/>
                <w:sz w:val="12"/>
                <w:szCs w:val="12"/>
              </w:rPr>
            </w:pPr>
            <w:r>
              <w:rPr>
                <w:rFonts w:ascii="SimSun" w:hAnsi="SimSun" w:eastAsia="SimSun" w:cs="SimSun"/>
                <w:sz w:val="12"/>
                <w:szCs w:val="12"/>
                <w:spacing w:val="5"/>
              </w:rPr>
              <w:t>提升系统每日强制性检查和维护时间不得少于4小时</w:t>
            </w:r>
            <w:r>
              <w:rPr>
                <w:rFonts w:ascii="SimSun" w:hAnsi="SimSun" w:eastAsia="SimSun" w:cs="SimSun"/>
                <w:sz w:val="12"/>
                <w:szCs w:val="12"/>
                <w:spacing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3" w:firstLine="3"/>
              <w:spacing w:before="117" w:line="246" w:lineRule="auto"/>
              <w:rPr>
                <w:rFonts w:ascii="SimSun" w:hAnsi="SimSun" w:eastAsia="SimSun" w:cs="SimSun"/>
                <w:sz w:val="12"/>
                <w:szCs w:val="12"/>
              </w:rPr>
            </w:pPr>
            <w:r>
              <w:rPr>
                <w:rFonts w:ascii="SimSun" w:hAnsi="SimSun" w:eastAsia="SimSun" w:cs="SimSun"/>
                <w:sz w:val="12"/>
                <w:szCs w:val="12"/>
                <w:spacing w:val="11"/>
              </w:rPr>
              <w:t>《</w:t>
            </w:r>
            <w:r>
              <w:rPr>
                <w:rFonts w:ascii="SimSun" w:hAnsi="SimSun" w:eastAsia="SimSun" w:cs="SimSun"/>
                <w:sz w:val="12"/>
                <w:szCs w:val="12"/>
                <w:spacing w:val="9"/>
              </w:rPr>
              <w:t>煤矿生产能力核定标准》(安</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2"/>
              </w:rPr>
              <w:t>总</w:t>
            </w:r>
            <w:r>
              <w:rPr>
                <w:rFonts w:ascii="SimSun" w:hAnsi="SimSun" w:eastAsia="SimSun" w:cs="SimSun"/>
                <w:sz w:val="12"/>
                <w:szCs w:val="12"/>
                <w:spacing w:val="8"/>
              </w:rPr>
              <w:t>煤行〔2014〕61号)第十条</w:t>
            </w:r>
            <w:r>
              <w:rPr>
                <w:rFonts w:ascii="SimSun" w:hAnsi="SimSun" w:eastAsia="SimSun" w:cs="SimSun"/>
                <w:sz w:val="12"/>
                <w:szCs w:val="12"/>
              </w:rPr>
              <w:t xml:space="preserve"> </w:t>
            </w:r>
            <w:r>
              <w:rPr>
                <w:rFonts w:ascii="SimSun" w:hAnsi="SimSun" w:eastAsia="SimSun" w:cs="SimSun"/>
                <w:sz w:val="12"/>
                <w:szCs w:val="12"/>
                <w:spacing w:val="-1"/>
              </w:rPr>
              <w:t>第三</w:t>
            </w:r>
            <w:r>
              <w:rPr>
                <w:rFonts w:ascii="SimSun" w:hAnsi="SimSun" w:eastAsia="SimSun" w:cs="SimSun"/>
                <w:sz w:val="12"/>
                <w:szCs w:val="12"/>
              </w:rPr>
              <w:t>项。</w:t>
            </w:r>
          </w:p>
        </w:tc>
      </w:tr>
    </w:tbl>
    <w:p>
      <w:pPr>
        <w:rPr>
          <w:rFonts w:ascii="Arial"/>
          <w:sz w:val="21"/>
        </w:rPr>
      </w:pPr>
      <w:r/>
    </w:p>
    <w:p>
      <w:pPr>
        <w:sectPr>
          <w:footerReference w:type="default" r:id="rId10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79" w:id="77"/>
      <w:bookmarkEnd w:id="77"/>
      <w:bookmarkStart w:name="_bookmark80" w:id="78"/>
      <w:bookmarkEnd w:id="78"/>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48" w:hRule="atLeast"/>
        </w:trPr>
        <w:tc>
          <w:tcPr>
            <w:tcW w:w="516" w:type="dxa"/>
            <w:vAlign w:val="top"/>
            <w:tcBorders>
              <w:bottom w:val="single" w:color="000000" w:sz="2" w:space="0"/>
              <w:top w:val="single" w:color="000000" w:sz="2" w:space="0"/>
            </w:tcBorders>
          </w:tcPr>
          <w:p>
            <w:pPr>
              <w:spacing w:line="39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restart"/>
            <w:tcBorders>
              <w:bottom w:val="none" w:color="000000" w:sz="2" w:space="0"/>
              <w:top w:val="single" w:color="000000" w:sz="2" w:space="0"/>
            </w:tcBorders>
          </w:tcPr>
          <w:p>
            <w:pPr>
              <w:spacing w:line="340" w:lineRule="auto"/>
              <w:rPr>
                <w:rFonts w:ascii="Arial"/>
                <w:sz w:val="21"/>
              </w:rPr>
            </w:pPr>
            <w:r/>
          </w:p>
          <w:p>
            <w:pPr>
              <w:spacing w:line="340"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井提人装置安全</w:t>
            </w:r>
            <w:r>
              <w:rPr>
                <w:rFonts w:ascii="SimSun" w:hAnsi="SimSun" w:eastAsia="SimSun" w:cs="SimSun"/>
                <w:sz w:val="12"/>
                <w:szCs w:val="12"/>
              </w:rPr>
              <w:t xml:space="preserve"> </w:t>
            </w:r>
            <w:r>
              <w:rPr>
                <w:rFonts w:ascii="SimSun" w:hAnsi="SimSun" w:eastAsia="SimSun" w:cs="SimSun"/>
                <w:sz w:val="12"/>
                <w:szCs w:val="12"/>
                <w:spacing w:val="7"/>
              </w:rPr>
              <w:t>保</w:t>
            </w:r>
            <w:r>
              <w:rPr>
                <w:rFonts w:ascii="SimSun" w:hAnsi="SimSun" w:eastAsia="SimSun" w:cs="SimSun"/>
                <w:sz w:val="12"/>
                <w:szCs w:val="12"/>
                <w:spacing w:val="5"/>
              </w:rPr>
              <w:t>护、管理及维护</w:t>
            </w:r>
          </w:p>
        </w:tc>
        <w:tc>
          <w:tcPr>
            <w:tcW w:w="3309" w:type="dxa"/>
            <w:vAlign w:val="top"/>
            <w:tcBorders>
              <w:bottom w:val="single" w:color="000000" w:sz="2" w:space="0"/>
              <w:top w:val="single" w:color="000000" w:sz="2" w:space="0"/>
            </w:tcBorders>
          </w:tcPr>
          <w:p>
            <w:pPr>
              <w:ind w:left="20" w:right="65"/>
              <w:spacing w:before="266" w:line="246" w:lineRule="auto"/>
              <w:rPr>
                <w:rFonts w:ascii="SimSun" w:hAnsi="SimSun" w:eastAsia="SimSun" w:cs="SimSun"/>
                <w:sz w:val="12"/>
                <w:szCs w:val="12"/>
              </w:rPr>
            </w:pPr>
            <w:r>
              <w:rPr>
                <w:rFonts w:ascii="SimSun" w:hAnsi="SimSun" w:eastAsia="SimSun" w:cs="SimSun"/>
                <w:sz w:val="12"/>
                <w:szCs w:val="12"/>
                <w:spacing w:val="10"/>
              </w:rPr>
              <w:t>提升钢</w:t>
            </w:r>
            <w:r>
              <w:rPr>
                <w:rFonts w:ascii="SimSun" w:hAnsi="SimSun" w:eastAsia="SimSun" w:cs="SimSun"/>
                <w:sz w:val="12"/>
                <w:szCs w:val="12"/>
                <w:spacing w:val="9"/>
              </w:rPr>
              <w:t>丝</w:t>
            </w:r>
            <w:r>
              <w:rPr>
                <w:rFonts w:ascii="SimSun" w:hAnsi="SimSun" w:eastAsia="SimSun" w:cs="SimSun"/>
                <w:sz w:val="12"/>
                <w:szCs w:val="12"/>
                <w:spacing w:val="5"/>
              </w:rPr>
              <w:t>绳必须每天检查1次，平衡钢丝绳、罐道绳、防坠</w:t>
            </w:r>
            <w:r>
              <w:rPr>
                <w:rFonts w:ascii="SimSun" w:hAnsi="SimSun" w:eastAsia="SimSun" w:cs="SimSun"/>
                <w:sz w:val="12"/>
                <w:szCs w:val="12"/>
              </w:rPr>
              <w:t xml:space="preserve"> </w:t>
            </w:r>
            <w:r>
              <w:rPr>
                <w:rFonts w:ascii="SimSun" w:hAnsi="SimSun" w:eastAsia="SimSun" w:cs="SimSun"/>
                <w:sz w:val="12"/>
                <w:szCs w:val="12"/>
                <w:spacing w:val="10"/>
              </w:rPr>
              <w:t>器制动</w:t>
            </w:r>
            <w:r>
              <w:rPr>
                <w:rFonts w:ascii="SimSun" w:hAnsi="SimSun" w:eastAsia="SimSun" w:cs="SimSun"/>
                <w:sz w:val="12"/>
                <w:szCs w:val="12"/>
                <w:spacing w:val="8"/>
              </w:rPr>
              <w:t>绳</w:t>
            </w:r>
            <w:r>
              <w:rPr>
                <w:rFonts w:ascii="SimSun" w:hAnsi="SimSun" w:eastAsia="SimSun" w:cs="SimSun"/>
                <w:sz w:val="12"/>
                <w:szCs w:val="12"/>
                <w:spacing w:val="5"/>
              </w:rPr>
              <w:t>(包括缓冲绳)必须每周至少检查1次。检查结果应</w:t>
            </w:r>
            <w:r>
              <w:rPr>
                <w:rFonts w:ascii="SimSun" w:hAnsi="SimSun" w:eastAsia="SimSun" w:cs="SimSun"/>
                <w:sz w:val="12"/>
                <w:szCs w:val="12"/>
              </w:rPr>
              <w:t xml:space="preserve"> </w:t>
            </w:r>
            <w:r>
              <w:rPr>
                <w:rFonts w:ascii="SimSun" w:hAnsi="SimSun" w:eastAsia="SimSun" w:cs="SimSun"/>
                <w:sz w:val="12"/>
                <w:szCs w:val="12"/>
                <w:spacing w:val="4"/>
              </w:rPr>
              <w:t>当记入钢丝绳检查记录簿</w:t>
            </w:r>
            <w:r>
              <w:rPr>
                <w:rFonts w:ascii="SimSun" w:hAnsi="SimSun" w:eastAsia="SimSun" w:cs="SimSun"/>
                <w:sz w:val="12"/>
                <w:szCs w:val="12"/>
                <w:spacing w:val="2"/>
              </w:rPr>
              <w:t>。</w:t>
            </w:r>
          </w:p>
        </w:tc>
        <w:tc>
          <w:tcPr>
            <w:tcW w:w="1917" w:type="dxa"/>
            <w:vAlign w:val="top"/>
            <w:vMerge w:val="restart"/>
            <w:tcBorders>
              <w:bottom w:val="none" w:color="000000" w:sz="2" w:space="0"/>
              <w:top w:val="single" w:color="000000" w:sz="2" w:space="0"/>
            </w:tcBorders>
          </w:tcPr>
          <w:p>
            <w:pPr>
              <w:ind w:left="24" w:right="55" w:firstLine="1"/>
              <w:spacing w:before="264" w:line="239" w:lineRule="auto"/>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7"/>
              </w:rPr>
              <w:t>种</w:t>
            </w:r>
            <w:r>
              <w:rPr>
                <w:rFonts w:ascii="SimSun" w:hAnsi="SimSun" w:eastAsia="SimSun" w:cs="SimSun"/>
                <w:sz w:val="12"/>
                <w:szCs w:val="12"/>
                <w:spacing w:val="5"/>
              </w:rPr>
              <w:t>作业操作证,电气系统图,安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保</w:t>
            </w:r>
            <w:r>
              <w:rPr>
                <w:rFonts w:ascii="SimSun" w:hAnsi="SimSun" w:eastAsia="SimSun" w:cs="SimSun"/>
                <w:sz w:val="12"/>
                <w:szCs w:val="12"/>
                <w:spacing w:val="5"/>
              </w:rPr>
              <w:t>护装置试验记录,提升机性能</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8"/>
              </w:rPr>
              <w:t>测</w:t>
            </w:r>
            <w:r>
              <w:rPr>
                <w:rFonts w:ascii="SimSun" w:hAnsi="SimSun" w:eastAsia="SimSun" w:cs="SimSun"/>
                <w:sz w:val="12"/>
                <w:szCs w:val="12"/>
                <w:spacing w:val="5"/>
              </w:rPr>
              <w:t>报告,设备档案,检查维护制</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6"/>
              </w:rPr>
              <w:t>,</w:t>
            </w:r>
            <w:r>
              <w:rPr>
                <w:rFonts w:ascii="SimSun" w:hAnsi="SimSun" w:eastAsia="SimSun" w:cs="SimSun"/>
                <w:sz w:val="12"/>
                <w:szCs w:val="12"/>
                <w:spacing w:val="5"/>
              </w:rPr>
              <w:t>机械检修记录,电气检修记录,</w:t>
            </w:r>
            <w:r>
              <w:rPr>
                <w:rFonts w:ascii="SimSun" w:hAnsi="SimSun" w:eastAsia="SimSun" w:cs="SimSun"/>
                <w:sz w:val="12"/>
                <w:szCs w:val="12"/>
              </w:rPr>
              <w:t xml:space="preserve"> </w:t>
            </w:r>
            <w:r>
              <w:rPr>
                <w:rFonts w:ascii="SimSun" w:hAnsi="SimSun" w:eastAsia="SimSun" w:cs="SimSun"/>
                <w:sz w:val="12"/>
                <w:szCs w:val="12"/>
                <w:spacing w:val="10"/>
              </w:rPr>
              <w:t>钢</w:t>
            </w:r>
            <w:r>
              <w:rPr>
                <w:rFonts w:ascii="SimSun" w:hAnsi="SimSun" w:eastAsia="SimSun" w:cs="SimSun"/>
                <w:sz w:val="12"/>
                <w:szCs w:val="12"/>
                <w:spacing w:val="9"/>
              </w:rPr>
              <w:t>丝</w:t>
            </w:r>
            <w:r>
              <w:rPr>
                <w:rFonts w:ascii="SimSun" w:hAnsi="SimSun" w:eastAsia="SimSun" w:cs="SimSun"/>
                <w:sz w:val="12"/>
                <w:szCs w:val="12"/>
                <w:spacing w:val="5"/>
              </w:rPr>
              <w:t>绳检查记录,检修期间微机或</w:t>
            </w:r>
            <w:r>
              <w:rPr>
                <w:rFonts w:ascii="SimSun" w:hAnsi="SimSun" w:eastAsia="SimSun" w:cs="SimSun"/>
                <w:sz w:val="12"/>
                <w:szCs w:val="12"/>
              </w:rPr>
              <w:t xml:space="preserve"> </w:t>
            </w:r>
            <w:r>
              <w:rPr>
                <w:rFonts w:ascii="SimSun" w:hAnsi="SimSun" w:eastAsia="SimSun" w:cs="SimSun"/>
                <w:sz w:val="12"/>
                <w:szCs w:val="12"/>
                <w:spacing w:val="10"/>
              </w:rPr>
              <w:t>视</w:t>
            </w:r>
            <w:r>
              <w:rPr>
                <w:rFonts w:ascii="SimSun" w:hAnsi="SimSun" w:eastAsia="SimSun" w:cs="SimSun"/>
                <w:sz w:val="12"/>
                <w:szCs w:val="12"/>
                <w:spacing w:val="9"/>
              </w:rPr>
              <w:t>频</w:t>
            </w:r>
            <w:r>
              <w:rPr>
                <w:rFonts w:ascii="SimSun" w:hAnsi="SimSun" w:eastAsia="SimSun" w:cs="SimSun"/>
                <w:sz w:val="12"/>
                <w:szCs w:val="12"/>
                <w:spacing w:val="5"/>
              </w:rPr>
              <w:t>监视提升机运行记录,故障记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井筒装备检查记录,强制检修</w:t>
            </w:r>
            <w:r>
              <w:rPr>
                <w:rFonts w:ascii="SimSun" w:hAnsi="SimSun" w:eastAsia="SimSun" w:cs="SimSun"/>
                <w:sz w:val="12"/>
                <w:szCs w:val="12"/>
              </w:rPr>
              <w:t xml:space="preserve"> </w:t>
            </w:r>
            <w:r>
              <w:rPr>
                <w:rFonts w:ascii="SimSun" w:hAnsi="SimSun" w:eastAsia="SimSun" w:cs="SimSun"/>
                <w:sz w:val="12"/>
                <w:szCs w:val="12"/>
                <w:spacing w:val="7"/>
              </w:rPr>
              <w:t>时</w:t>
            </w:r>
            <w:r>
              <w:rPr>
                <w:rFonts w:ascii="SimSun" w:hAnsi="SimSun" w:eastAsia="SimSun" w:cs="SimSun"/>
                <w:sz w:val="12"/>
                <w:szCs w:val="12"/>
                <w:spacing w:val="4"/>
              </w:rPr>
              <w:t>间等资料。现场抽查、试验。</w:t>
            </w:r>
          </w:p>
        </w:tc>
        <w:tc>
          <w:tcPr>
            <w:tcW w:w="1929" w:type="dxa"/>
            <w:vAlign w:val="top"/>
            <w:tcBorders>
              <w:bottom w:val="single" w:color="000000" w:sz="2" w:space="0"/>
              <w:top w:val="single" w:color="000000" w:sz="2" w:space="0"/>
            </w:tcBorders>
          </w:tcPr>
          <w:p>
            <w:pPr>
              <w:ind w:left="27" w:right="129" w:firstLine="3"/>
              <w:spacing w:before="2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65" w:hRule="atLeast"/>
        </w:trPr>
        <w:tc>
          <w:tcPr>
            <w:tcW w:w="516" w:type="dxa"/>
            <w:vAlign w:val="top"/>
            <w:tcBorders>
              <w:bottom w:val="single" w:color="000000" w:sz="2" w:space="0"/>
              <w:top w:val="single" w:color="000000" w:sz="2" w:space="0"/>
            </w:tcBorders>
          </w:tcPr>
          <w:p>
            <w:pPr>
              <w:spacing w:line="30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1"/>
              <w:spacing w:before="253" w:line="251" w:lineRule="auto"/>
              <w:rPr>
                <w:rFonts w:ascii="SimSun" w:hAnsi="SimSun" w:eastAsia="SimSun" w:cs="SimSun"/>
                <w:sz w:val="12"/>
                <w:szCs w:val="12"/>
              </w:rPr>
            </w:pPr>
            <w:r>
              <w:rPr>
                <w:rFonts w:ascii="SimSun" w:hAnsi="SimSun" w:eastAsia="SimSun" w:cs="SimSun"/>
                <w:sz w:val="12"/>
                <w:szCs w:val="12"/>
                <w:spacing w:val="10"/>
              </w:rPr>
              <w:t>制动系</w:t>
            </w:r>
            <w:r>
              <w:rPr>
                <w:rFonts w:ascii="SimSun" w:hAnsi="SimSun" w:eastAsia="SimSun" w:cs="SimSun"/>
                <w:sz w:val="12"/>
                <w:szCs w:val="12"/>
                <w:spacing w:val="9"/>
              </w:rPr>
              <w:t>统</w:t>
            </w:r>
            <w:r>
              <w:rPr>
                <w:rFonts w:ascii="SimSun" w:hAnsi="SimSun" w:eastAsia="SimSun" w:cs="SimSun"/>
                <w:sz w:val="12"/>
                <w:szCs w:val="12"/>
                <w:spacing w:val="5"/>
              </w:rPr>
              <w:t>图、电气系统图、提升装置的技术特征和岗位责</w:t>
            </w:r>
            <w:r>
              <w:rPr>
                <w:rFonts w:ascii="SimSun" w:hAnsi="SimSun" w:eastAsia="SimSun" w:cs="SimSun"/>
                <w:sz w:val="12"/>
                <w:szCs w:val="12"/>
              </w:rPr>
              <w:t xml:space="preserve"> </w:t>
            </w:r>
            <w:r>
              <w:rPr>
                <w:rFonts w:ascii="SimSun" w:hAnsi="SimSun" w:eastAsia="SimSun" w:cs="SimSun"/>
                <w:sz w:val="12"/>
                <w:szCs w:val="12"/>
                <w:spacing w:val="6"/>
              </w:rPr>
              <w:t>任</w:t>
            </w:r>
            <w:r>
              <w:rPr>
                <w:rFonts w:ascii="SimSun" w:hAnsi="SimSun" w:eastAsia="SimSun" w:cs="SimSun"/>
                <w:sz w:val="12"/>
                <w:szCs w:val="12"/>
                <w:spacing w:val="4"/>
              </w:rPr>
              <w:t>制等应当悬挂在提升机房内。</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7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03" w:hRule="atLeast"/>
        </w:trPr>
        <w:tc>
          <w:tcPr>
            <w:tcW w:w="516" w:type="dxa"/>
            <w:vAlign w:val="top"/>
            <w:tcBorders>
              <w:bottom w:val="single" w:color="000000" w:sz="2" w:space="0"/>
              <w:top w:val="single" w:color="000000" w:sz="2" w:space="0"/>
            </w:tcBorders>
          </w:tcPr>
          <w:p>
            <w:pPr>
              <w:spacing w:line="42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井提物装置安全</w:t>
            </w:r>
            <w:r>
              <w:rPr>
                <w:rFonts w:ascii="SimSun" w:hAnsi="SimSun" w:eastAsia="SimSun" w:cs="SimSun"/>
                <w:sz w:val="12"/>
                <w:szCs w:val="12"/>
              </w:rPr>
              <w:t xml:space="preserve"> </w:t>
            </w:r>
            <w:r>
              <w:rPr>
                <w:rFonts w:ascii="SimSun" w:hAnsi="SimSun" w:eastAsia="SimSun" w:cs="SimSun"/>
                <w:sz w:val="12"/>
                <w:szCs w:val="12"/>
                <w:spacing w:val="7"/>
              </w:rPr>
              <w:t>保</w:t>
            </w:r>
            <w:r>
              <w:rPr>
                <w:rFonts w:ascii="SimSun" w:hAnsi="SimSun" w:eastAsia="SimSun" w:cs="SimSun"/>
                <w:sz w:val="12"/>
                <w:szCs w:val="12"/>
                <w:spacing w:val="5"/>
              </w:rPr>
              <w:t>护、管理及维护</w:t>
            </w:r>
          </w:p>
        </w:tc>
        <w:tc>
          <w:tcPr>
            <w:tcW w:w="3309" w:type="dxa"/>
            <w:vAlign w:val="top"/>
            <w:tcBorders>
              <w:bottom w:val="single" w:color="000000" w:sz="2" w:space="0"/>
              <w:top w:val="single" w:color="000000" w:sz="2" w:space="0"/>
            </w:tcBorders>
          </w:tcPr>
          <w:p>
            <w:pPr>
              <w:spacing w:line="406"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提升</w:t>
            </w:r>
            <w:r>
              <w:rPr>
                <w:rFonts w:ascii="SimSun" w:hAnsi="SimSun" w:eastAsia="SimSun" w:cs="SimSun"/>
                <w:sz w:val="12"/>
                <w:szCs w:val="12"/>
                <w:spacing w:val="3"/>
              </w:rPr>
              <w:t>机司机应持证上岗。</w:t>
            </w:r>
          </w:p>
        </w:tc>
        <w:tc>
          <w:tcPr>
            <w:tcW w:w="1917" w:type="dxa"/>
            <w:vAlign w:val="top"/>
            <w:tcBorders>
              <w:bottom w:val="single" w:color="000000" w:sz="2" w:space="0"/>
              <w:top w:val="single" w:color="000000" w:sz="2" w:space="0"/>
            </w:tcBorders>
          </w:tcPr>
          <w:p>
            <w:pPr>
              <w:spacing w:line="40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w:t>
            </w:r>
            <w:r>
              <w:rPr>
                <w:rFonts w:ascii="SimSun" w:hAnsi="SimSun" w:eastAsia="SimSun" w:cs="SimSun"/>
                <w:sz w:val="12"/>
                <w:szCs w:val="12"/>
                <w:spacing w:val="3"/>
              </w:rPr>
              <w:t>特种作业操作证。</w:t>
            </w:r>
          </w:p>
        </w:tc>
        <w:tc>
          <w:tcPr>
            <w:tcW w:w="1929" w:type="dxa"/>
            <w:vAlign w:val="top"/>
            <w:tcBorders>
              <w:bottom w:val="single" w:color="000000" w:sz="2" w:space="0"/>
              <w:top w:val="single" w:color="000000" w:sz="2" w:space="0"/>
            </w:tcBorders>
          </w:tcPr>
          <w:p>
            <w:pPr>
              <w:ind w:left="26" w:right="133" w:firstLine="3"/>
              <w:spacing w:before="141"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0"/>
              </w:rPr>
              <w:t>管</w:t>
            </w:r>
            <w:r>
              <w:rPr>
                <w:rFonts w:ascii="SimSun" w:hAnsi="SimSun" w:eastAsia="SimSun" w:cs="SimSun"/>
                <w:sz w:val="12"/>
                <w:szCs w:val="12"/>
                <w:spacing w:val="8"/>
              </w:rPr>
              <w:t>总局令第87号)第九条；《</w:t>
            </w:r>
            <w:r>
              <w:rPr>
                <w:rFonts w:ascii="SimSun" w:hAnsi="SimSun" w:eastAsia="SimSun" w:cs="SimSun"/>
                <w:sz w:val="12"/>
                <w:szCs w:val="12"/>
              </w:rPr>
              <w:t xml:space="preserve"> </w:t>
            </w: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作业人员安全技术培训考核</w:t>
            </w:r>
            <w:r>
              <w:rPr>
                <w:rFonts w:ascii="SimSun" w:hAnsi="SimSun" w:eastAsia="SimSun" w:cs="SimSun"/>
                <w:sz w:val="12"/>
                <w:szCs w:val="12"/>
              </w:rPr>
              <w:t xml:space="preserve"> </w:t>
            </w:r>
            <w:r>
              <w:rPr>
                <w:rFonts w:ascii="SimSun" w:hAnsi="SimSun" w:eastAsia="SimSun" w:cs="SimSun"/>
                <w:sz w:val="12"/>
                <w:szCs w:val="12"/>
                <w:spacing w:val="10"/>
              </w:rPr>
              <w:t>管理规定》(原国家安全监管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9"/>
              </w:rPr>
              <w:t>局令第30号)第五条</w:t>
            </w:r>
            <w:r>
              <w:rPr>
                <w:rFonts w:ascii="SimSun" w:hAnsi="SimSun" w:eastAsia="SimSun" w:cs="SimSun"/>
                <w:sz w:val="12"/>
                <w:szCs w:val="12"/>
                <w:spacing w:val="7"/>
              </w:rPr>
              <w:t>。</w:t>
            </w:r>
          </w:p>
        </w:tc>
      </w:tr>
      <w:tr>
        <w:trPr>
          <w:trHeight w:val="663"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49" w:line="236" w:lineRule="auto"/>
              <w:rPr>
                <w:rFonts w:ascii="SimSun" w:hAnsi="SimSun" w:eastAsia="SimSun" w:cs="SimSun"/>
                <w:sz w:val="12"/>
                <w:szCs w:val="12"/>
              </w:rPr>
            </w:pPr>
            <w:r>
              <w:rPr>
                <w:rFonts w:ascii="SimSun" w:hAnsi="SimSun" w:eastAsia="SimSun" w:cs="SimSun"/>
                <w:sz w:val="12"/>
                <w:szCs w:val="12"/>
                <w:spacing w:val="10"/>
              </w:rPr>
              <w:t>提升机</w:t>
            </w:r>
            <w:r>
              <w:rPr>
                <w:rFonts w:ascii="SimSun" w:hAnsi="SimSun" w:eastAsia="SimSun" w:cs="SimSun"/>
                <w:sz w:val="12"/>
                <w:szCs w:val="12"/>
                <w:spacing w:val="9"/>
              </w:rPr>
              <w:t>具</w:t>
            </w:r>
            <w:r>
              <w:rPr>
                <w:rFonts w:ascii="SimSun" w:hAnsi="SimSun" w:eastAsia="SimSun" w:cs="SimSun"/>
                <w:sz w:val="12"/>
                <w:szCs w:val="12"/>
                <w:spacing w:val="5"/>
              </w:rPr>
              <w:t>有过卷和过放保护、超速保护、过负荷和欠电压</w:t>
            </w:r>
            <w:r>
              <w:rPr>
                <w:rFonts w:ascii="SimSun" w:hAnsi="SimSun" w:eastAsia="SimSun" w:cs="SimSun"/>
                <w:sz w:val="12"/>
                <w:szCs w:val="12"/>
              </w:rPr>
              <w:t xml:space="preserve"> </w:t>
            </w:r>
            <w:r>
              <w:rPr>
                <w:rFonts w:ascii="SimSun" w:hAnsi="SimSun" w:eastAsia="SimSun" w:cs="SimSun"/>
                <w:sz w:val="12"/>
                <w:szCs w:val="12"/>
                <w:spacing w:val="10"/>
              </w:rPr>
              <w:t>保护、</w:t>
            </w:r>
            <w:r>
              <w:rPr>
                <w:rFonts w:ascii="SimSun" w:hAnsi="SimSun" w:eastAsia="SimSun" w:cs="SimSun"/>
                <w:sz w:val="12"/>
                <w:szCs w:val="12"/>
                <w:spacing w:val="9"/>
              </w:rPr>
              <w:t>限</w:t>
            </w:r>
            <w:r>
              <w:rPr>
                <w:rFonts w:ascii="SimSun" w:hAnsi="SimSun" w:eastAsia="SimSun" w:cs="SimSun"/>
                <w:sz w:val="12"/>
                <w:szCs w:val="12"/>
                <w:spacing w:val="5"/>
              </w:rPr>
              <w:t>速保护、提升容器位置指示保护、闸瓦间隙保护</w:t>
            </w:r>
            <w:r>
              <w:rPr>
                <w:rFonts w:ascii="SimSun" w:hAnsi="SimSun" w:eastAsia="SimSun" w:cs="SimSun"/>
                <w:sz w:val="12"/>
                <w:szCs w:val="12"/>
              </w:rPr>
              <w:t xml:space="preserve"> </w:t>
            </w:r>
            <w:r>
              <w:rPr>
                <w:rFonts w:ascii="SimSun" w:hAnsi="SimSun" w:eastAsia="SimSun" w:cs="SimSun"/>
                <w:sz w:val="12"/>
                <w:szCs w:val="12"/>
                <w:spacing w:val="10"/>
              </w:rPr>
              <w:t>、松绳</w:t>
            </w:r>
            <w:r>
              <w:rPr>
                <w:rFonts w:ascii="SimSun" w:hAnsi="SimSun" w:eastAsia="SimSun" w:cs="SimSun"/>
                <w:sz w:val="12"/>
                <w:szCs w:val="12"/>
                <w:spacing w:val="5"/>
              </w:rPr>
              <w:t>保护、仓位超限保护、减速功能保护、错向运行保</w:t>
            </w:r>
            <w:r>
              <w:rPr>
                <w:rFonts w:ascii="SimSun" w:hAnsi="SimSun" w:eastAsia="SimSun" w:cs="SimSun"/>
                <w:sz w:val="12"/>
                <w:szCs w:val="12"/>
              </w:rPr>
              <w:t xml:space="preserve"> </w:t>
            </w:r>
            <w:r>
              <w:rPr>
                <w:rFonts w:ascii="SimSun" w:hAnsi="SimSun" w:eastAsia="SimSun" w:cs="SimSun"/>
                <w:sz w:val="12"/>
                <w:szCs w:val="12"/>
                <w:spacing w:val="-5"/>
              </w:rPr>
              <w:t>护</w:t>
            </w:r>
            <w:r>
              <w:rPr>
                <w:rFonts w:ascii="SimSun" w:hAnsi="SimSun" w:eastAsia="SimSun" w:cs="SimSun"/>
                <w:sz w:val="12"/>
                <w:szCs w:val="12"/>
                <w:spacing w:val="-3"/>
              </w:rPr>
              <w:t>。</w:t>
            </w:r>
          </w:p>
        </w:tc>
        <w:tc>
          <w:tcPr>
            <w:tcW w:w="1917" w:type="dxa"/>
            <w:vAlign w:val="top"/>
            <w:vMerge w:val="restart"/>
            <w:tcBorders>
              <w:bottom w:val="non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25" w:right="55" w:firstLine="15"/>
              <w:spacing w:before="39" w:line="239"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5"/>
              </w:rPr>
              <w:t>系</w:t>
            </w:r>
            <w:r>
              <w:rPr>
                <w:rFonts w:ascii="SimSun" w:hAnsi="SimSun" w:eastAsia="SimSun" w:cs="SimSun"/>
                <w:sz w:val="12"/>
                <w:szCs w:val="12"/>
                <w:spacing w:val="4"/>
              </w:rPr>
              <w:t>统图,安全保护装置试验记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7"/>
              </w:rPr>
              <w:t>,</w:t>
            </w:r>
            <w:r>
              <w:rPr>
                <w:rFonts w:ascii="SimSun" w:hAnsi="SimSun" w:eastAsia="SimSun" w:cs="SimSun"/>
                <w:sz w:val="12"/>
                <w:szCs w:val="12"/>
                <w:spacing w:val="5"/>
              </w:rPr>
              <w:t>提升机性能检测报告,设备档</w:t>
            </w:r>
            <w:r>
              <w:rPr>
                <w:rFonts w:ascii="SimSun" w:hAnsi="SimSun" w:eastAsia="SimSun" w:cs="SimSun"/>
                <w:sz w:val="12"/>
                <w:szCs w:val="12"/>
              </w:rPr>
              <w:t xml:space="preserve"> </w:t>
            </w:r>
            <w:r>
              <w:rPr>
                <w:rFonts w:ascii="SimSun" w:hAnsi="SimSun" w:eastAsia="SimSun" w:cs="SimSun"/>
                <w:sz w:val="12"/>
                <w:szCs w:val="12"/>
                <w:spacing w:val="10"/>
              </w:rPr>
              <w:t>案</w:t>
            </w:r>
            <w:r>
              <w:rPr>
                <w:rFonts w:ascii="SimSun" w:hAnsi="SimSun" w:eastAsia="SimSun" w:cs="SimSun"/>
                <w:sz w:val="12"/>
                <w:szCs w:val="12"/>
                <w:spacing w:val="5"/>
              </w:rPr>
              <w:t>,检查维护制度,机械检修记录,</w:t>
            </w:r>
            <w:r>
              <w:rPr>
                <w:rFonts w:ascii="SimSun" w:hAnsi="SimSun" w:eastAsia="SimSun" w:cs="SimSun"/>
                <w:sz w:val="12"/>
                <w:szCs w:val="12"/>
              </w:rPr>
              <w:t xml:space="preserve"> </w:t>
            </w:r>
            <w:r>
              <w:rPr>
                <w:rFonts w:ascii="SimSun" w:hAnsi="SimSun" w:eastAsia="SimSun" w:cs="SimSun"/>
                <w:sz w:val="12"/>
                <w:szCs w:val="12"/>
                <w:spacing w:val="10"/>
              </w:rPr>
              <w:t>电</w:t>
            </w:r>
            <w:r>
              <w:rPr>
                <w:rFonts w:ascii="SimSun" w:hAnsi="SimSun" w:eastAsia="SimSun" w:cs="SimSun"/>
                <w:sz w:val="12"/>
                <w:szCs w:val="12"/>
                <w:spacing w:val="6"/>
              </w:rPr>
              <w:t>气</w:t>
            </w:r>
            <w:r>
              <w:rPr>
                <w:rFonts w:ascii="SimSun" w:hAnsi="SimSun" w:eastAsia="SimSun" w:cs="SimSun"/>
                <w:sz w:val="12"/>
                <w:szCs w:val="12"/>
                <w:spacing w:val="5"/>
              </w:rPr>
              <w:t>检修记录,钢丝绳检查记录,</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修</w:t>
            </w:r>
            <w:r>
              <w:rPr>
                <w:rFonts w:ascii="SimSun" w:hAnsi="SimSun" w:eastAsia="SimSun" w:cs="SimSun"/>
                <w:sz w:val="12"/>
                <w:szCs w:val="12"/>
                <w:spacing w:val="5"/>
              </w:rPr>
              <w:t>期间微机或视频监视提升机</w:t>
            </w:r>
            <w:r>
              <w:rPr>
                <w:rFonts w:ascii="SimSun" w:hAnsi="SimSun" w:eastAsia="SimSun" w:cs="SimSun"/>
                <w:sz w:val="12"/>
                <w:szCs w:val="12"/>
              </w:rPr>
              <w:t xml:space="preserve"> </w:t>
            </w:r>
            <w:r>
              <w:rPr>
                <w:rFonts w:ascii="SimSun" w:hAnsi="SimSun" w:eastAsia="SimSun" w:cs="SimSun"/>
                <w:sz w:val="12"/>
                <w:szCs w:val="12"/>
                <w:spacing w:val="10"/>
              </w:rPr>
              <w:t>运</w:t>
            </w:r>
            <w:r>
              <w:rPr>
                <w:rFonts w:ascii="SimSun" w:hAnsi="SimSun" w:eastAsia="SimSun" w:cs="SimSun"/>
                <w:sz w:val="12"/>
                <w:szCs w:val="12"/>
                <w:spacing w:val="7"/>
              </w:rPr>
              <w:t>行</w:t>
            </w:r>
            <w:r>
              <w:rPr>
                <w:rFonts w:ascii="SimSun" w:hAnsi="SimSun" w:eastAsia="SimSun" w:cs="SimSun"/>
                <w:sz w:val="12"/>
                <w:szCs w:val="12"/>
                <w:spacing w:val="5"/>
              </w:rPr>
              <w:t>记录,故障记录,井筒装备检</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9"/>
              </w:rPr>
              <w:t>记</w:t>
            </w:r>
            <w:r>
              <w:rPr>
                <w:rFonts w:ascii="SimSun" w:hAnsi="SimSun" w:eastAsia="SimSun" w:cs="SimSun"/>
                <w:sz w:val="12"/>
                <w:szCs w:val="12"/>
                <w:spacing w:val="5"/>
              </w:rPr>
              <w:t>录,强制检修时间等资料。现</w:t>
            </w:r>
            <w:r>
              <w:rPr>
                <w:rFonts w:ascii="SimSun" w:hAnsi="SimSun" w:eastAsia="SimSun" w:cs="SimSun"/>
                <w:sz w:val="12"/>
                <w:szCs w:val="12"/>
              </w:rPr>
              <w:t xml:space="preserve"> </w:t>
            </w:r>
            <w:r>
              <w:rPr>
                <w:rFonts w:ascii="SimSun" w:hAnsi="SimSun" w:eastAsia="SimSun" w:cs="SimSun"/>
                <w:sz w:val="12"/>
                <w:szCs w:val="12"/>
                <w:spacing w:val="4"/>
              </w:rPr>
              <w:t>场</w:t>
            </w:r>
            <w:r>
              <w:rPr>
                <w:rFonts w:ascii="SimSun" w:hAnsi="SimSun" w:eastAsia="SimSun" w:cs="SimSun"/>
                <w:sz w:val="12"/>
                <w:szCs w:val="12"/>
                <w:spacing w:val="2"/>
              </w:rPr>
              <w:t>抽查、试验。</w:t>
            </w:r>
          </w:p>
        </w:tc>
        <w:tc>
          <w:tcPr>
            <w:tcW w:w="1929" w:type="dxa"/>
            <w:vAlign w:val="top"/>
            <w:vMerge w:val="restart"/>
            <w:tcBorders>
              <w:bottom w:val="none" w:color="000000" w:sz="2" w:space="0"/>
              <w:top w:val="single" w:color="000000" w:sz="2" w:space="0"/>
            </w:tcBorders>
          </w:tcPr>
          <w:p>
            <w:pPr>
              <w:spacing w:line="318"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71" w:hRule="atLeast"/>
        </w:trPr>
        <w:tc>
          <w:tcPr>
            <w:tcW w:w="516" w:type="dxa"/>
            <w:vAlign w:val="top"/>
            <w:tcBorders>
              <w:bottom w:val="single" w:color="000000" w:sz="2" w:space="0"/>
              <w:top w:val="single" w:color="000000" w:sz="2" w:space="0"/>
            </w:tcBorders>
          </w:tcPr>
          <w:p>
            <w:pPr>
              <w:ind w:left="201"/>
              <w:spacing w:before="202"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hanging="1"/>
              <w:spacing w:before="28" w:line="251" w:lineRule="auto"/>
              <w:rPr>
                <w:rFonts w:ascii="SimSun" w:hAnsi="SimSun" w:eastAsia="SimSun" w:cs="SimSun"/>
                <w:sz w:val="12"/>
                <w:szCs w:val="12"/>
              </w:rPr>
            </w:pPr>
            <w:r>
              <w:rPr>
                <w:rFonts w:ascii="SimSun" w:hAnsi="SimSun" w:eastAsia="SimSun" w:cs="SimSun"/>
                <w:sz w:val="12"/>
                <w:szCs w:val="12"/>
                <w:spacing w:val="10"/>
              </w:rPr>
              <w:t>过卷保</w:t>
            </w:r>
            <w:r>
              <w:rPr>
                <w:rFonts w:ascii="SimSun" w:hAnsi="SimSun" w:eastAsia="SimSun" w:cs="SimSun"/>
                <w:sz w:val="12"/>
                <w:szCs w:val="12"/>
                <w:spacing w:val="9"/>
              </w:rPr>
              <w:t>护</w:t>
            </w:r>
            <w:r>
              <w:rPr>
                <w:rFonts w:ascii="SimSun" w:hAnsi="SimSun" w:eastAsia="SimSun" w:cs="SimSun"/>
                <w:sz w:val="12"/>
                <w:szCs w:val="12"/>
                <w:spacing w:val="5"/>
              </w:rPr>
              <w:t>、超速保护、限速保护和减速功能保护应当设置</w:t>
            </w:r>
            <w:r>
              <w:rPr>
                <w:rFonts w:ascii="SimSun" w:hAnsi="SimSun" w:eastAsia="SimSun" w:cs="SimSun"/>
                <w:sz w:val="12"/>
                <w:szCs w:val="12"/>
              </w:rPr>
              <w:t xml:space="preserve"> </w:t>
            </w:r>
            <w:r>
              <w:rPr>
                <w:rFonts w:ascii="SimSun" w:hAnsi="SimSun" w:eastAsia="SimSun" w:cs="SimSun"/>
                <w:sz w:val="12"/>
                <w:szCs w:val="12"/>
                <w:spacing w:val="10"/>
              </w:rPr>
              <w:t>为相互</w:t>
            </w:r>
            <w:r>
              <w:rPr>
                <w:rFonts w:ascii="SimSun" w:hAnsi="SimSun" w:eastAsia="SimSun" w:cs="SimSun"/>
                <w:sz w:val="12"/>
                <w:szCs w:val="12"/>
                <w:spacing w:val="8"/>
              </w:rPr>
              <w:t>独</w:t>
            </w:r>
            <w:r>
              <w:rPr>
                <w:rFonts w:ascii="SimSun" w:hAnsi="SimSun" w:eastAsia="SimSun" w:cs="SimSun"/>
                <w:sz w:val="12"/>
                <w:szCs w:val="12"/>
                <w:spacing w:val="5"/>
              </w:rPr>
              <w:t>立的双线型式。缠绕式提升机应当加设定车装置</w:t>
            </w:r>
          </w:p>
          <w:p>
            <w:pPr>
              <w:ind w:left="32"/>
              <w:spacing w:before="60" w:line="56" w:lineRule="exact"/>
              <w:rPr>
                <w:rFonts w:ascii="SimSun" w:hAnsi="SimSun" w:eastAsia="SimSun" w:cs="SimSun"/>
                <w:sz w:val="12"/>
                <w:szCs w:val="12"/>
              </w:rPr>
            </w:pPr>
            <w:r>
              <w:rPr>
                <w:rFonts w:ascii="SimSun" w:hAnsi="SimSun" w:eastAsia="SimSun" w:cs="SimSun"/>
                <w:sz w:val="12"/>
                <w:szCs w:val="1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33" w:hRule="atLeast"/>
        </w:trPr>
        <w:tc>
          <w:tcPr>
            <w:tcW w:w="516" w:type="dxa"/>
            <w:vAlign w:val="top"/>
            <w:tcBorders>
              <w:bottom w:val="single" w:color="000000" w:sz="2" w:space="0"/>
              <w:top w:val="single" w:color="000000" w:sz="2" w:space="0"/>
            </w:tcBorders>
          </w:tcPr>
          <w:p>
            <w:pPr>
              <w:ind w:left="201"/>
              <w:spacing w:before="234"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0" w:hanging="1"/>
              <w:spacing w:before="138" w:line="251" w:lineRule="auto"/>
              <w:rPr>
                <w:rFonts w:ascii="SimSun" w:hAnsi="SimSun" w:eastAsia="SimSun" w:cs="SimSun"/>
                <w:sz w:val="12"/>
                <w:szCs w:val="12"/>
              </w:rPr>
            </w:pPr>
            <w:r>
              <w:rPr>
                <w:rFonts w:ascii="SimSun" w:hAnsi="SimSun" w:eastAsia="SimSun" w:cs="SimSun"/>
                <w:sz w:val="12"/>
                <w:szCs w:val="12"/>
                <w:spacing w:val="10"/>
              </w:rPr>
              <w:t>提升系</w:t>
            </w:r>
            <w:r>
              <w:rPr>
                <w:rFonts w:ascii="SimSun" w:hAnsi="SimSun" w:eastAsia="SimSun" w:cs="SimSun"/>
                <w:sz w:val="12"/>
                <w:szCs w:val="12"/>
                <w:spacing w:val="7"/>
              </w:rPr>
              <w:t>统</w:t>
            </w:r>
            <w:r>
              <w:rPr>
                <w:rFonts w:ascii="SimSun" w:hAnsi="SimSun" w:eastAsia="SimSun" w:cs="SimSun"/>
                <w:sz w:val="12"/>
                <w:szCs w:val="12"/>
                <w:spacing w:val="5"/>
              </w:rPr>
              <w:t>各部分每天由专职人员至少检查1次,每月至少进</w:t>
            </w:r>
            <w:r>
              <w:rPr>
                <w:rFonts w:ascii="SimSun" w:hAnsi="SimSun" w:eastAsia="SimSun" w:cs="SimSun"/>
                <w:sz w:val="12"/>
                <w:szCs w:val="12"/>
              </w:rPr>
              <w:t xml:space="preserve"> </w:t>
            </w:r>
            <w:r>
              <w:rPr>
                <w:rFonts w:ascii="SimSun" w:hAnsi="SimSun" w:eastAsia="SimSun" w:cs="SimSun"/>
                <w:sz w:val="12"/>
                <w:szCs w:val="12"/>
                <w:spacing w:val="8"/>
              </w:rPr>
              <w:t>行1次</w:t>
            </w:r>
            <w:r>
              <w:rPr>
                <w:rFonts w:ascii="SimSun" w:hAnsi="SimSun" w:eastAsia="SimSun" w:cs="SimSun"/>
                <w:sz w:val="12"/>
                <w:szCs w:val="12"/>
                <w:spacing w:val="6"/>
              </w:rPr>
              <w:t>全</w:t>
            </w:r>
            <w:r>
              <w:rPr>
                <w:rFonts w:ascii="SimSun" w:hAnsi="SimSun" w:eastAsia="SimSun" w:cs="SimSun"/>
                <w:sz w:val="12"/>
                <w:szCs w:val="12"/>
                <w:spacing w:val="4"/>
              </w:rPr>
              <w:t>面检查，检查和处理结果应当详细记录。</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39" w:firstLine="3"/>
              <w:spacing w:before="1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管总局令第87号)第四百条。</w:t>
            </w:r>
          </w:p>
        </w:tc>
      </w:tr>
      <w:tr>
        <w:trPr>
          <w:trHeight w:val="652" w:hRule="atLeast"/>
        </w:trPr>
        <w:tc>
          <w:tcPr>
            <w:tcW w:w="516" w:type="dxa"/>
            <w:vAlign w:val="top"/>
            <w:tcBorders>
              <w:bottom w:val="single" w:color="000000" w:sz="2" w:space="0"/>
              <w:top w:val="single" w:color="000000" w:sz="2" w:space="0"/>
            </w:tcBorders>
          </w:tcPr>
          <w:p>
            <w:pPr>
              <w:spacing w:line="25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274" w:line="229" w:lineRule="auto"/>
              <w:rPr>
                <w:rFonts w:ascii="SimSun" w:hAnsi="SimSun" w:eastAsia="SimSun" w:cs="SimSun"/>
                <w:sz w:val="12"/>
                <w:szCs w:val="12"/>
              </w:rPr>
            </w:pPr>
            <w:r>
              <w:rPr>
                <w:rFonts w:ascii="SimSun" w:hAnsi="SimSun" w:eastAsia="SimSun" w:cs="SimSun"/>
                <w:sz w:val="12"/>
                <w:szCs w:val="12"/>
                <w:spacing w:val="5"/>
              </w:rPr>
              <w:t>提升系统每日强制性检查和维护时间不得少于4小时</w:t>
            </w:r>
            <w:r>
              <w:rPr>
                <w:rFonts w:ascii="SimSun" w:hAnsi="SimSun" w:eastAsia="SimSun" w:cs="SimSun"/>
                <w:sz w:val="12"/>
                <w:szCs w:val="12"/>
                <w:spacing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3" w:firstLine="3"/>
              <w:spacing w:before="121" w:line="246" w:lineRule="auto"/>
              <w:rPr>
                <w:rFonts w:ascii="SimSun" w:hAnsi="SimSun" w:eastAsia="SimSun" w:cs="SimSun"/>
                <w:sz w:val="12"/>
                <w:szCs w:val="12"/>
              </w:rPr>
            </w:pPr>
            <w:r>
              <w:rPr>
                <w:rFonts w:ascii="SimSun" w:hAnsi="SimSun" w:eastAsia="SimSun" w:cs="SimSun"/>
                <w:sz w:val="12"/>
                <w:szCs w:val="12"/>
                <w:spacing w:val="11"/>
              </w:rPr>
              <w:t>《</w:t>
            </w:r>
            <w:r>
              <w:rPr>
                <w:rFonts w:ascii="SimSun" w:hAnsi="SimSun" w:eastAsia="SimSun" w:cs="SimSun"/>
                <w:sz w:val="12"/>
                <w:szCs w:val="12"/>
                <w:spacing w:val="9"/>
              </w:rPr>
              <w:t>煤矿生产能力核定标准》(安</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2"/>
              </w:rPr>
              <w:t>总</w:t>
            </w:r>
            <w:r>
              <w:rPr>
                <w:rFonts w:ascii="SimSun" w:hAnsi="SimSun" w:eastAsia="SimSun" w:cs="SimSun"/>
                <w:sz w:val="12"/>
                <w:szCs w:val="12"/>
                <w:spacing w:val="8"/>
              </w:rPr>
              <w:t>煤行〔2014〕61号)第十条</w:t>
            </w:r>
            <w:r>
              <w:rPr>
                <w:rFonts w:ascii="SimSun" w:hAnsi="SimSun" w:eastAsia="SimSun" w:cs="SimSun"/>
                <w:sz w:val="12"/>
                <w:szCs w:val="12"/>
              </w:rPr>
              <w:t xml:space="preserve"> </w:t>
            </w:r>
            <w:r>
              <w:rPr>
                <w:rFonts w:ascii="SimSun" w:hAnsi="SimSun" w:eastAsia="SimSun" w:cs="SimSun"/>
                <w:sz w:val="12"/>
                <w:szCs w:val="12"/>
                <w:spacing w:val="-1"/>
              </w:rPr>
              <w:t>第三</w:t>
            </w:r>
            <w:r>
              <w:rPr>
                <w:rFonts w:ascii="SimSun" w:hAnsi="SimSun" w:eastAsia="SimSun" w:cs="SimSun"/>
                <w:sz w:val="12"/>
                <w:szCs w:val="12"/>
              </w:rPr>
              <w:t>项。</w:t>
            </w:r>
          </w:p>
        </w:tc>
      </w:tr>
      <w:tr>
        <w:trPr>
          <w:trHeight w:val="605" w:hRule="atLeast"/>
        </w:trPr>
        <w:tc>
          <w:tcPr>
            <w:tcW w:w="516" w:type="dxa"/>
            <w:vAlign w:val="top"/>
            <w:tcBorders>
              <w:bottom w:val="single" w:color="000000" w:sz="2" w:space="0"/>
              <w:top w:val="single" w:color="000000" w:sz="2" w:space="0"/>
            </w:tcBorders>
          </w:tcPr>
          <w:p>
            <w:pPr>
              <w:ind w:left="201"/>
              <w:spacing w:before="272"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65"/>
              <w:spacing w:before="97" w:line="246" w:lineRule="auto"/>
              <w:rPr>
                <w:rFonts w:ascii="SimSun" w:hAnsi="SimSun" w:eastAsia="SimSun" w:cs="SimSun"/>
                <w:sz w:val="12"/>
                <w:szCs w:val="12"/>
              </w:rPr>
            </w:pPr>
            <w:r>
              <w:rPr>
                <w:rFonts w:ascii="SimSun" w:hAnsi="SimSun" w:eastAsia="SimSun" w:cs="SimSun"/>
                <w:sz w:val="12"/>
                <w:szCs w:val="12"/>
                <w:spacing w:val="10"/>
              </w:rPr>
              <w:t>提升钢</w:t>
            </w:r>
            <w:r>
              <w:rPr>
                <w:rFonts w:ascii="SimSun" w:hAnsi="SimSun" w:eastAsia="SimSun" w:cs="SimSun"/>
                <w:sz w:val="12"/>
                <w:szCs w:val="12"/>
                <w:spacing w:val="9"/>
              </w:rPr>
              <w:t>丝</w:t>
            </w:r>
            <w:r>
              <w:rPr>
                <w:rFonts w:ascii="SimSun" w:hAnsi="SimSun" w:eastAsia="SimSun" w:cs="SimSun"/>
                <w:sz w:val="12"/>
                <w:szCs w:val="12"/>
                <w:spacing w:val="5"/>
              </w:rPr>
              <w:t>绳必须每天检查1次，平衡钢丝绳、罐道绳、防坠</w:t>
            </w:r>
            <w:r>
              <w:rPr>
                <w:rFonts w:ascii="SimSun" w:hAnsi="SimSun" w:eastAsia="SimSun" w:cs="SimSun"/>
                <w:sz w:val="12"/>
                <w:szCs w:val="12"/>
              </w:rPr>
              <w:t xml:space="preserve"> </w:t>
            </w:r>
            <w:r>
              <w:rPr>
                <w:rFonts w:ascii="SimSun" w:hAnsi="SimSun" w:eastAsia="SimSun" w:cs="SimSun"/>
                <w:sz w:val="12"/>
                <w:szCs w:val="12"/>
                <w:spacing w:val="10"/>
              </w:rPr>
              <w:t>器制动</w:t>
            </w:r>
            <w:r>
              <w:rPr>
                <w:rFonts w:ascii="SimSun" w:hAnsi="SimSun" w:eastAsia="SimSun" w:cs="SimSun"/>
                <w:sz w:val="12"/>
                <w:szCs w:val="12"/>
                <w:spacing w:val="8"/>
              </w:rPr>
              <w:t>绳</w:t>
            </w:r>
            <w:r>
              <w:rPr>
                <w:rFonts w:ascii="SimSun" w:hAnsi="SimSun" w:eastAsia="SimSun" w:cs="SimSun"/>
                <w:sz w:val="12"/>
                <w:szCs w:val="12"/>
                <w:spacing w:val="5"/>
              </w:rPr>
              <w:t>(包括缓冲绳)必须每周至少检查1次。检查结果应</w:t>
            </w:r>
            <w:r>
              <w:rPr>
                <w:rFonts w:ascii="SimSun" w:hAnsi="SimSun" w:eastAsia="SimSun" w:cs="SimSun"/>
                <w:sz w:val="12"/>
                <w:szCs w:val="12"/>
              </w:rPr>
              <w:t xml:space="preserve"> </w:t>
            </w:r>
            <w:r>
              <w:rPr>
                <w:rFonts w:ascii="SimSun" w:hAnsi="SimSun" w:eastAsia="SimSun" w:cs="SimSun"/>
                <w:sz w:val="12"/>
                <w:szCs w:val="12"/>
                <w:spacing w:val="4"/>
              </w:rPr>
              <w:t>当记入钢丝绳检查记录簿</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485" w:hRule="atLeast"/>
        </w:trPr>
        <w:tc>
          <w:tcPr>
            <w:tcW w:w="516" w:type="dxa"/>
            <w:vAlign w:val="top"/>
            <w:tcBorders>
              <w:bottom w:val="single" w:color="000000" w:sz="2" w:space="0"/>
              <w:top w:val="single" w:color="000000" w:sz="2" w:space="0"/>
            </w:tcBorders>
          </w:tcPr>
          <w:p>
            <w:pPr>
              <w:ind w:left="201"/>
              <w:spacing w:before="210"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1"/>
              <w:spacing w:before="114" w:line="251" w:lineRule="auto"/>
              <w:rPr>
                <w:rFonts w:ascii="SimSun" w:hAnsi="SimSun" w:eastAsia="SimSun" w:cs="SimSun"/>
                <w:sz w:val="12"/>
                <w:szCs w:val="12"/>
              </w:rPr>
            </w:pPr>
            <w:r>
              <w:rPr>
                <w:rFonts w:ascii="SimSun" w:hAnsi="SimSun" w:eastAsia="SimSun" w:cs="SimSun"/>
                <w:sz w:val="12"/>
                <w:szCs w:val="12"/>
                <w:spacing w:val="10"/>
              </w:rPr>
              <w:t>制动系</w:t>
            </w:r>
            <w:r>
              <w:rPr>
                <w:rFonts w:ascii="SimSun" w:hAnsi="SimSun" w:eastAsia="SimSun" w:cs="SimSun"/>
                <w:sz w:val="12"/>
                <w:szCs w:val="12"/>
                <w:spacing w:val="9"/>
              </w:rPr>
              <w:t>统</w:t>
            </w:r>
            <w:r>
              <w:rPr>
                <w:rFonts w:ascii="SimSun" w:hAnsi="SimSun" w:eastAsia="SimSun" w:cs="SimSun"/>
                <w:sz w:val="12"/>
                <w:szCs w:val="12"/>
                <w:spacing w:val="5"/>
              </w:rPr>
              <w:t>图、电气系统图、提升装置的技术特征和岗位责</w:t>
            </w:r>
            <w:r>
              <w:rPr>
                <w:rFonts w:ascii="SimSun" w:hAnsi="SimSun" w:eastAsia="SimSun" w:cs="SimSun"/>
                <w:sz w:val="12"/>
                <w:szCs w:val="12"/>
              </w:rPr>
              <w:t xml:space="preserve"> </w:t>
            </w:r>
            <w:r>
              <w:rPr>
                <w:rFonts w:ascii="SimSun" w:hAnsi="SimSun" w:eastAsia="SimSun" w:cs="SimSun"/>
                <w:sz w:val="12"/>
                <w:szCs w:val="12"/>
                <w:spacing w:val="6"/>
              </w:rPr>
              <w:t>任</w:t>
            </w:r>
            <w:r>
              <w:rPr>
                <w:rFonts w:ascii="SimSun" w:hAnsi="SimSun" w:eastAsia="SimSun" w:cs="SimSun"/>
                <w:sz w:val="12"/>
                <w:szCs w:val="12"/>
                <w:spacing w:val="4"/>
              </w:rPr>
              <w:t>制等应当悬挂在提升机房内。</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36" w:line="23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8" w:hRule="atLeast"/>
        </w:trPr>
        <w:tc>
          <w:tcPr>
            <w:tcW w:w="516" w:type="dxa"/>
            <w:vAlign w:val="top"/>
            <w:tcBorders>
              <w:bottom w:val="single" w:color="000000" w:sz="2" w:space="0"/>
              <w:top w:val="single" w:color="000000" w:sz="2" w:space="0"/>
            </w:tcBorders>
          </w:tcPr>
          <w:p>
            <w:pPr>
              <w:ind w:left="201"/>
              <w:spacing w:before="207"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restart"/>
            <w:tcBorders>
              <w:bottom w:val="non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52"/>
              <w:spacing w:before="39" w:line="229" w:lineRule="auto"/>
              <w:rPr>
                <w:rFonts w:ascii="SimSun" w:hAnsi="SimSun" w:eastAsia="SimSun" w:cs="SimSun"/>
                <w:sz w:val="12"/>
                <w:szCs w:val="12"/>
              </w:rPr>
            </w:pPr>
            <w:r>
              <w:rPr>
                <w:rFonts w:ascii="SimSun" w:hAnsi="SimSun" w:eastAsia="SimSun" w:cs="SimSun"/>
                <w:sz w:val="12"/>
                <w:szCs w:val="12"/>
                <w:spacing w:val="7"/>
              </w:rPr>
              <w:t>罐</w:t>
            </w:r>
            <w:r>
              <w:rPr>
                <w:rFonts w:ascii="SimSun" w:hAnsi="SimSun" w:eastAsia="SimSun" w:cs="SimSun"/>
                <w:sz w:val="12"/>
                <w:szCs w:val="12"/>
                <w:spacing w:val="5"/>
              </w:rPr>
              <w:t>笼提升立井井口</w:t>
            </w:r>
          </w:p>
        </w:tc>
        <w:tc>
          <w:tcPr>
            <w:tcW w:w="3309" w:type="dxa"/>
            <w:vAlign w:val="top"/>
            <w:tcBorders>
              <w:bottom w:val="single" w:color="000000" w:sz="2" w:space="0"/>
              <w:top w:val="single" w:color="000000" w:sz="2" w:space="0"/>
            </w:tcBorders>
          </w:tcPr>
          <w:p>
            <w:pPr>
              <w:ind w:left="19" w:right="133" w:firstLine="1"/>
              <w:spacing w:before="112" w:line="251" w:lineRule="auto"/>
              <w:rPr>
                <w:rFonts w:ascii="SimSun" w:hAnsi="SimSun" w:eastAsia="SimSun" w:cs="SimSun"/>
                <w:sz w:val="12"/>
                <w:szCs w:val="12"/>
              </w:rPr>
            </w:pPr>
            <w:r>
              <w:rPr>
                <w:rFonts w:ascii="SimSun" w:hAnsi="SimSun" w:eastAsia="SimSun" w:cs="SimSun"/>
                <w:sz w:val="12"/>
                <w:szCs w:val="12"/>
                <w:spacing w:val="6"/>
              </w:rPr>
              <w:t>井口操车系统基础下部的负层空间应当与井筒隔离，并</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2"/>
              </w:rPr>
              <w:t>置消防设施</w:t>
            </w:r>
            <w:r>
              <w:rPr>
                <w:rFonts w:ascii="SimSun" w:hAnsi="SimSun" w:eastAsia="SimSun" w:cs="SimSun"/>
                <w:sz w:val="12"/>
                <w:szCs w:val="12"/>
                <w:spacing w:val="1"/>
              </w:rPr>
              <w:t>。</w:t>
            </w:r>
          </w:p>
        </w:tc>
        <w:tc>
          <w:tcPr>
            <w:tcW w:w="1917" w:type="dxa"/>
            <w:vAlign w:val="top"/>
            <w:vMerge w:val="restart"/>
            <w:tcBorders>
              <w:bottom w:val="non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283" w:lineRule="auto"/>
              <w:rPr>
                <w:rFonts w:ascii="Arial"/>
                <w:sz w:val="21"/>
              </w:rPr>
            </w:pPr>
            <w:r/>
          </w:p>
          <w:p>
            <w:pPr>
              <w:spacing w:line="283" w:lineRule="auto"/>
              <w:rPr>
                <w:rFonts w:ascii="Arial"/>
                <w:sz w:val="21"/>
              </w:rPr>
            </w:pPr>
            <w:r/>
          </w:p>
          <w:p>
            <w:pPr>
              <w:ind w:left="27" w:right="68" w:firstLine="3"/>
              <w:spacing w:before="39"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6"/>
              </w:rPr>
              <w:t>管</w:t>
            </w:r>
            <w:r>
              <w:rPr>
                <w:rFonts w:ascii="SimSun" w:hAnsi="SimSun" w:eastAsia="SimSun" w:cs="SimSun"/>
                <w:sz w:val="12"/>
                <w:szCs w:val="12"/>
                <w:spacing w:val="5"/>
              </w:rPr>
              <w:t>总局令第87号，应急管理部</w:t>
            </w:r>
            <w:r>
              <w:rPr>
                <w:rFonts w:ascii="SimSun" w:hAnsi="SimSun" w:eastAsia="SimSun" w:cs="SimSun"/>
                <w:sz w:val="12"/>
                <w:szCs w:val="12"/>
              </w:rPr>
              <w:t xml:space="preserve"> </w:t>
            </w:r>
            <w:r>
              <w:rPr>
                <w:rFonts w:ascii="SimSun" w:hAnsi="SimSun" w:eastAsia="SimSun" w:cs="SimSun"/>
                <w:sz w:val="12"/>
                <w:szCs w:val="12"/>
                <w:spacing w:val="17"/>
              </w:rPr>
              <w:t>令</w:t>
            </w:r>
            <w:r>
              <w:rPr>
                <w:rFonts w:ascii="SimSun" w:hAnsi="SimSun" w:eastAsia="SimSun" w:cs="SimSun"/>
                <w:sz w:val="12"/>
                <w:szCs w:val="12"/>
                <w:spacing w:val="9"/>
              </w:rPr>
              <w:t>第8号修订)第二百五十条第二</w:t>
            </w:r>
          </w:p>
          <w:p>
            <w:pPr>
              <w:ind w:left="43" w:right="133" w:hanging="16"/>
              <w:spacing w:line="251" w:lineRule="auto"/>
              <w:rPr>
                <w:rFonts w:ascii="SimSun" w:hAnsi="SimSun" w:eastAsia="SimSun" w:cs="SimSun"/>
                <w:sz w:val="12"/>
                <w:szCs w:val="12"/>
              </w:rPr>
            </w:pPr>
            <w:r>
              <w:rPr>
                <w:rFonts w:ascii="SimSun" w:hAnsi="SimSun" w:eastAsia="SimSun" w:cs="SimSun"/>
                <w:sz w:val="12"/>
                <w:szCs w:val="12"/>
                <w:spacing w:val="10"/>
              </w:rPr>
              <w:t>款；《煤矿防灭火细则》(矿</w:t>
            </w:r>
            <w:r>
              <w:rPr>
                <w:rFonts w:ascii="SimSun" w:hAnsi="SimSun" w:eastAsia="SimSun" w:cs="SimSun"/>
                <w:sz w:val="12"/>
                <w:szCs w:val="12"/>
                <w:spacing w:val="8"/>
              </w:rPr>
              <w:t>安</w:t>
            </w:r>
            <w:r>
              <w:rPr>
                <w:rFonts w:ascii="SimSun" w:hAnsi="SimSun" w:eastAsia="SimSun" w:cs="SimSun"/>
                <w:sz w:val="12"/>
                <w:szCs w:val="12"/>
              </w:rPr>
              <w:t xml:space="preserve"> </w:t>
            </w:r>
            <w:r>
              <w:rPr>
                <w:rFonts w:ascii="SimSun" w:hAnsi="SimSun" w:eastAsia="SimSun" w:cs="SimSun"/>
                <w:sz w:val="12"/>
                <w:szCs w:val="12"/>
                <w:spacing w:val="12"/>
              </w:rPr>
              <w:t>〔</w:t>
            </w:r>
            <w:r>
              <w:rPr>
                <w:rFonts w:ascii="SimSun" w:hAnsi="SimSun" w:eastAsia="SimSun" w:cs="SimSun"/>
                <w:sz w:val="12"/>
                <w:szCs w:val="12"/>
                <w:spacing w:val="7"/>
              </w:rPr>
              <w:t>2</w:t>
            </w:r>
            <w:r>
              <w:rPr>
                <w:rFonts w:ascii="SimSun" w:hAnsi="SimSun" w:eastAsia="SimSun" w:cs="SimSun"/>
                <w:sz w:val="12"/>
                <w:szCs w:val="12"/>
                <w:spacing w:val="6"/>
              </w:rPr>
              <w:t>021〕156号)第三十四条。</w:t>
            </w:r>
          </w:p>
        </w:tc>
      </w:tr>
      <w:tr>
        <w:trPr>
          <w:trHeight w:val="502" w:hRule="atLeast"/>
        </w:trPr>
        <w:tc>
          <w:tcPr>
            <w:tcW w:w="516" w:type="dxa"/>
            <w:vAlign w:val="top"/>
            <w:tcBorders>
              <w:bottom w:val="single" w:color="000000" w:sz="2" w:space="0"/>
              <w:top w:val="single" w:color="000000" w:sz="2" w:space="0"/>
            </w:tcBorders>
          </w:tcPr>
          <w:p>
            <w:pPr>
              <w:ind w:left="201"/>
              <w:spacing w:before="221"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133" w:hanging="3"/>
              <w:spacing w:before="48" w:line="249" w:lineRule="auto"/>
              <w:rPr>
                <w:rFonts w:ascii="SimSun" w:hAnsi="SimSun" w:eastAsia="SimSun" w:cs="SimSun"/>
                <w:sz w:val="12"/>
                <w:szCs w:val="12"/>
              </w:rPr>
            </w:pPr>
            <w:r>
              <w:rPr>
                <w:rFonts w:ascii="SimSun" w:hAnsi="SimSun" w:eastAsia="SimSun" w:cs="SimSun"/>
                <w:sz w:val="12"/>
                <w:szCs w:val="12"/>
                <w:spacing w:val="6"/>
              </w:rPr>
              <w:t>操车系统液压管路应当采用金属管或者阻燃高压非金</w:t>
            </w:r>
            <w:r>
              <w:rPr>
                <w:rFonts w:ascii="SimSun" w:hAnsi="SimSun" w:eastAsia="SimSun" w:cs="SimSun"/>
                <w:sz w:val="12"/>
                <w:szCs w:val="12"/>
                <w:spacing w:val="1"/>
              </w:rPr>
              <w:t>属</w:t>
            </w:r>
            <w:r>
              <w:rPr>
                <w:rFonts w:ascii="SimSun" w:hAnsi="SimSun" w:eastAsia="SimSun" w:cs="SimSun"/>
                <w:sz w:val="12"/>
                <w:szCs w:val="12"/>
              </w:rPr>
              <w:t xml:space="preserve">  </w:t>
            </w:r>
            <w:r>
              <w:rPr>
                <w:rFonts w:ascii="SimSun" w:hAnsi="SimSun" w:eastAsia="SimSun" w:cs="SimSun"/>
                <w:sz w:val="12"/>
                <w:szCs w:val="12"/>
                <w:spacing w:val="10"/>
              </w:rPr>
              <w:t>管，传</w:t>
            </w:r>
            <w:r>
              <w:rPr>
                <w:rFonts w:ascii="SimSun" w:hAnsi="SimSun" w:eastAsia="SimSun" w:cs="SimSun"/>
                <w:sz w:val="12"/>
                <w:szCs w:val="12"/>
                <w:spacing w:val="7"/>
              </w:rPr>
              <w:t>动</w:t>
            </w:r>
            <w:r>
              <w:rPr>
                <w:rFonts w:ascii="SimSun" w:hAnsi="SimSun" w:eastAsia="SimSun" w:cs="SimSun"/>
                <w:sz w:val="12"/>
                <w:szCs w:val="12"/>
                <w:spacing w:val="5"/>
              </w:rPr>
              <w:t>介质使用难燃液，液压站不得安装在封闭空间内</w:t>
            </w:r>
          </w:p>
          <w:p>
            <w:pPr>
              <w:ind w:left="32"/>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78" w:hRule="atLeast"/>
        </w:trPr>
        <w:tc>
          <w:tcPr>
            <w:tcW w:w="516" w:type="dxa"/>
            <w:vAlign w:val="top"/>
            <w:tcBorders>
              <w:bottom w:val="single" w:color="000000" w:sz="2" w:space="0"/>
              <w:top w:val="single" w:color="000000" w:sz="2" w:space="0"/>
            </w:tcBorders>
          </w:tcPr>
          <w:p>
            <w:pPr>
              <w:ind w:left="201"/>
              <w:spacing w:before="208"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hanging="1"/>
              <w:spacing w:before="113" w:line="250" w:lineRule="auto"/>
              <w:rPr>
                <w:rFonts w:ascii="SimSun" w:hAnsi="SimSun" w:eastAsia="SimSun" w:cs="SimSun"/>
                <w:sz w:val="12"/>
                <w:szCs w:val="12"/>
              </w:rPr>
            </w:pPr>
            <w:r>
              <w:rPr>
                <w:rFonts w:ascii="SimSun" w:hAnsi="SimSun" w:eastAsia="SimSun" w:cs="SimSun"/>
                <w:sz w:val="12"/>
                <w:szCs w:val="12"/>
                <w:spacing w:val="6"/>
              </w:rPr>
              <w:t>井筒及负层空间的动力电缆、信号电缆和控制电缆应当</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5"/>
              </w:rPr>
              <w:t>用煤矿用阻燃电缆，并与操车系统液压管路分开布置</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72" w:hRule="atLeast"/>
        </w:trPr>
        <w:tc>
          <w:tcPr>
            <w:tcW w:w="516" w:type="dxa"/>
            <w:vAlign w:val="top"/>
            <w:tcBorders>
              <w:bottom w:val="single" w:color="000000" w:sz="2" w:space="0"/>
              <w:top w:val="single" w:color="000000" w:sz="2" w:space="0"/>
            </w:tcBorders>
          </w:tcPr>
          <w:p>
            <w:pPr>
              <w:ind w:left="201"/>
              <w:spacing w:before="205"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10" w:line="251" w:lineRule="auto"/>
              <w:rPr>
                <w:rFonts w:ascii="SimSun" w:hAnsi="SimSun" w:eastAsia="SimSun" w:cs="SimSun"/>
                <w:sz w:val="12"/>
                <w:szCs w:val="12"/>
              </w:rPr>
            </w:pPr>
            <w:r>
              <w:rPr>
                <w:rFonts w:ascii="SimSun" w:hAnsi="SimSun" w:eastAsia="SimSun" w:cs="SimSun"/>
                <w:sz w:val="12"/>
                <w:szCs w:val="12"/>
                <w:spacing w:val="6"/>
              </w:rPr>
              <w:t>操车系统机坑及井口负层空间内应当及时清理漏油，每</w:t>
            </w:r>
            <w:r>
              <w:rPr>
                <w:rFonts w:ascii="SimSun" w:hAnsi="SimSun" w:eastAsia="SimSun" w:cs="SimSun"/>
                <w:sz w:val="12"/>
                <w:szCs w:val="12"/>
                <w:spacing w:val="1"/>
              </w:rPr>
              <w:t>天</w:t>
            </w:r>
            <w:r>
              <w:rPr>
                <w:rFonts w:ascii="SimSun" w:hAnsi="SimSun" w:eastAsia="SimSun" w:cs="SimSun"/>
                <w:sz w:val="12"/>
                <w:szCs w:val="12"/>
              </w:rPr>
              <w:t xml:space="preserve"> </w:t>
            </w:r>
            <w:r>
              <w:rPr>
                <w:rFonts w:ascii="SimSun" w:hAnsi="SimSun" w:eastAsia="SimSun" w:cs="SimSun"/>
                <w:sz w:val="12"/>
                <w:szCs w:val="12"/>
                <w:spacing w:val="8"/>
              </w:rPr>
              <w:t>检查</w:t>
            </w:r>
            <w:r>
              <w:rPr>
                <w:rFonts w:ascii="SimSun" w:hAnsi="SimSun" w:eastAsia="SimSun" w:cs="SimSun"/>
                <w:sz w:val="12"/>
                <w:szCs w:val="12"/>
                <w:spacing w:val="6"/>
              </w:rPr>
              <w:t>清</w:t>
            </w:r>
            <w:r>
              <w:rPr>
                <w:rFonts w:ascii="SimSun" w:hAnsi="SimSun" w:eastAsia="SimSun" w:cs="SimSun"/>
                <w:sz w:val="12"/>
                <w:szCs w:val="12"/>
                <w:spacing w:val="4"/>
              </w:rPr>
              <w:t>理情况，不得留存杂物和易燃物。</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829" w:hRule="atLeast"/>
        </w:trPr>
        <w:tc>
          <w:tcPr>
            <w:tcW w:w="516" w:type="dxa"/>
            <w:vAlign w:val="top"/>
            <w:tcBorders>
              <w:bottom w:val="single" w:color="000000" w:sz="2" w:space="0"/>
              <w:top w:val="single" w:color="000000" w:sz="2" w:space="0"/>
            </w:tcBorders>
          </w:tcPr>
          <w:p>
            <w:pPr>
              <w:spacing w:line="34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restart"/>
            <w:tcBorders>
              <w:bottom w:val="none" w:color="000000" w:sz="2" w:space="0"/>
              <w:top w:val="single" w:color="000000" w:sz="2" w:space="0"/>
            </w:tcBorders>
          </w:tcPr>
          <w:p>
            <w:pPr>
              <w:spacing w:line="263" w:lineRule="auto"/>
              <w:rPr>
                <w:rFonts w:ascii="Arial"/>
                <w:sz w:val="21"/>
              </w:rPr>
            </w:pPr>
            <w:r/>
          </w:p>
          <w:p>
            <w:pPr>
              <w:spacing w:line="264" w:lineRule="auto"/>
              <w:rPr>
                <w:rFonts w:ascii="Arial"/>
                <w:sz w:val="21"/>
              </w:rPr>
            </w:pPr>
            <w:r/>
          </w:p>
          <w:p>
            <w:pPr>
              <w:ind w:left="19" w:right="80"/>
              <w:spacing w:before="39" w:line="254"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井提升机检测检</w:t>
            </w:r>
            <w:r>
              <w:rPr>
                <w:rFonts w:ascii="SimSun" w:hAnsi="SimSun" w:eastAsia="SimSun" w:cs="SimSun"/>
                <w:sz w:val="12"/>
                <w:szCs w:val="12"/>
              </w:rPr>
              <w:t xml:space="preserve"> </w:t>
            </w:r>
            <w:r>
              <w:rPr>
                <w:rFonts w:ascii="SimSun" w:hAnsi="SimSun" w:eastAsia="SimSun" w:cs="SimSun"/>
                <w:sz w:val="12"/>
                <w:szCs w:val="12"/>
                <w:spacing w:val="1"/>
              </w:rPr>
              <w:t>验</w:t>
            </w:r>
          </w:p>
        </w:tc>
        <w:tc>
          <w:tcPr>
            <w:tcW w:w="3309" w:type="dxa"/>
            <w:vAlign w:val="top"/>
            <w:tcBorders>
              <w:bottom w:val="single" w:color="000000" w:sz="2" w:space="0"/>
              <w:top w:val="single" w:color="000000" w:sz="2" w:space="0"/>
            </w:tcBorders>
          </w:tcPr>
          <w:p>
            <w:pPr>
              <w:ind w:left="20" w:right="130"/>
              <w:spacing w:before="212" w:line="246" w:lineRule="auto"/>
              <w:rPr>
                <w:rFonts w:ascii="SimSun" w:hAnsi="SimSun" w:eastAsia="SimSun" w:cs="SimSun"/>
                <w:sz w:val="12"/>
                <w:szCs w:val="12"/>
              </w:rPr>
            </w:pPr>
            <w:r>
              <w:rPr>
                <w:rFonts w:ascii="SimSun" w:hAnsi="SimSun" w:eastAsia="SimSun" w:cs="SimSun"/>
                <w:sz w:val="12"/>
                <w:szCs w:val="12"/>
                <w:spacing w:val="12"/>
              </w:rPr>
              <w:t>专</w:t>
            </w:r>
            <w:r>
              <w:rPr>
                <w:rFonts w:ascii="SimSun" w:hAnsi="SimSun" w:eastAsia="SimSun" w:cs="SimSun"/>
                <w:sz w:val="12"/>
                <w:szCs w:val="12"/>
                <w:spacing w:val="8"/>
              </w:rPr>
              <w:t>门升降人员及混合提升的系统应当每年进行1次性能检</w:t>
            </w:r>
            <w:r>
              <w:rPr>
                <w:rFonts w:ascii="SimSun" w:hAnsi="SimSun" w:eastAsia="SimSun" w:cs="SimSun"/>
                <w:sz w:val="12"/>
                <w:szCs w:val="12"/>
              </w:rPr>
              <w:t xml:space="preserve"> </w:t>
            </w:r>
            <w:r>
              <w:rPr>
                <w:rFonts w:ascii="SimSun" w:hAnsi="SimSun" w:eastAsia="SimSun" w:cs="SimSun"/>
                <w:sz w:val="12"/>
                <w:szCs w:val="12"/>
                <w:spacing w:val="10"/>
              </w:rPr>
              <w:t>测，其</w:t>
            </w:r>
            <w:r>
              <w:rPr>
                <w:rFonts w:ascii="SimSun" w:hAnsi="SimSun" w:eastAsia="SimSun" w:cs="SimSun"/>
                <w:sz w:val="12"/>
                <w:szCs w:val="12"/>
                <w:spacing w:val="7"/>
              </w:rPr>
              <w:t>他</w:t>
            </w:r>
            <w:r>
              <w:rPr>
                <w:rFonts w:ascii="SimSun" w:hAnsi="SimSun" w:eastAsia="SimSun" w:cs="SimSun"/>
                <w:sz w:val="12"/>
                <w:szCs w:val="12"/>
                <w:spacing w:val="5"/>
              </w:rPr>
              <w:t>提升系统每3年进行1次性能检测，检测合格后方</w:t>
            </w:r>
            <w:r>
              <w:rPr>
                <w:rFonts w:ascii="SimSun" w:hAnsi="SimSun" w:eastAsia="SimSun" w:cs="SimSun"/>
                <w:sz w:val="12"/>
                <w:szCs w:val="12"/>
              </w:rPr>
              <w:t xml:space="preserve"> </w:t>
            </w:r>
            <w:r>
              <w:rPr>
                <w:rFonts w:ascii="SimSun" w:hAnsi="SimSun" w:eastAsia="SimSun" w:cs="SimSun"/>
                <w:sz w:val="12"/>
                <w:szCs w:val="12"/>
                <w:spacing w:val="2"/>
              </w:rPr>
              <w:t>可继续</w:t>
            </w:r>
            <w:r>
              <w:rPr>
                <w:rFonts w:ascii="SimSun" w:hAnsi="SimSun" w:eastAsia="SimSun" w:cs="SimSun"/>
                <w:sz w:val="12"/>
                <w:szCs w:val="12"/>
                <w:spacing w:val="1"/>
              </w:rPr>
              <w:t>使用。</w:t>
            </w:r>
          </w:p>
        </w:tc>
        <w:tc>
          <w:tcPr>
            <w:tcW w:w="1917" w:type="dxa"/>
            <w:vAlign w:val="top"/>
            <w:vMerge w:val="restart"/>
            <w:tcBorders>
              <w:bottom w:val="none" w:color="000000" w:sz="2" w:space="0"/>
              <w:top w:val="single" w:color="000000" w:sz="2" w:space="0"/>
            </w:tcBorders>
          </w:tcPr>
          <w:p>
            <w:pPr>
              <w:ind w:left="25" w:right="122" w:firstLine="1"/>
              <w:spacing w:before="262" w:line="242" w:lineRule="auto"/>
              <w:rPr>
                <w:rFonts w:ascii="SimSun" w:hAnsi="SimSun" w:eastAsia="SimSun" w:cs="SimSun"/>
                <w:sz w:val="12"/>
                <w:szCs w:val="12"/>
              </w:rPr>
            </w:pPr>
            <w:r>
              <w:rPr>
                <w:rFonts w:ascii="SimSun" w:hAnsi="SimSun" w:eastAsia="SimSun" w:cs="SimSun"/>
                <w:sz w:val="12"/>
                <w:szCs w:val="12"/>
                <w:spacing w:val="10"/>
              </w:rPr>
              <w:t>提</w:t>
            </w:r>
            <w:r>
              <w:rPr>
                <w:rFonts w:ascii="SimSun" w:hAnsi="SimSun" w:eastAsia="SimSun" w:cs="SimSun"/>
                <w:sz w:val="12"/>
                <w:szCs w:val="12"/>
                <w:spacing w:val="8"/>
              </w:rPr>
              <w:t>升</w:t>
            </w:r>
            <w:r>
              <w:rPr>
                <w:rFonts w:ascii="SimSun" w:hAnsi="SimSun" w:eastAsia="SimSun" w:cs="SimSun"/>
                <w:sz w:val="12"/>
                <w:szCs w:val="12"/>
                <w:spacing w:val="5"/>
              </w:rPr>
              <w:t>机性能检测报告，提升钢丝</w:t>
            </w:r>
            <w:r>
              <w:rPr>
                <w:rFonts w:ascii="SimSun" w:hAnsi="SimSun" w:eastAsia="SimSun" w:cs="SimSun"/>
                <w:sz w:val="12"/>
                <w:szCs w:val="12"/>
              </w:rPr>
              <w:t xml:space="preserve"> </w:t>
            </w:r>
            <w:r>
              <w:rPr>
                <w:rFonts w:ascii="SimSun" w:hAnsi="SimSun" w:eastAsia="SimSun" w:cs="SimSun"/>
                <w:sz w:val="12"/>
                <w:szCs w:val="12"/>
                <w:spacing w:val="6"/>
              </w:rPr>
              <w:t>绳更</w:t>
            </w:r>
            <w:r>
              <w:rPr>
                <w:rFonts w:ascii="SimSun" w:hAnsi="SimSun" w:eastAsia="SimSun" w:cs="SimSun"/>
                <w:sz w:val="12"/>
                <w:szCs w:val="12"/>
                <w:spacing w:val="4"/>
              </w:rPr>
              <w:t>换</w:t>
            </w:r>
            <w:r>
              <w:rPr>
                <w:rFonts w:ascii="SimSun" w:hAnsi="SimSun" w:eastAsia="SimSun" w:cs="SimSun"/>
                <w:sz w:val="12"/>
                <w:szCs w:val="12"/>
                <w:spacing w:val="3"/>
              </w:rPr>
              <w:t>记录，钢丝绳检测报告，</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系数计算书，钢丝绳截绳取</w:t>
            </w:r>
            <w:r>
              <w:rPr>
                <w:rFonts w:ascii="SimSun" w:hAnsi="SimSun" w:eastAsia="SimSun" w:cs="SimSun"/>
                <w:sz w:val="12"/>
                <w:szCs w:val="12"/>
              </w:rPr>
              <w:t xml:space="preserve"> </w:t>
            </w:r>
            <w:r>
              <w:rPr>
                <w:rFonts w:ascii="SimSun" w:hAnsi="SimSun" w:eastAsia="SimSun" w:cs="SimSun"/>
                <w:sz w:val="12"/>
                <w:szCs w:val="12"/>
                <w:spacing w:val="10"/>
              </w:rPr>
              <w:t>样</w:t>
            </w:r>
            <w:r>
              <w:rPr>
                <w:rFonts w:ascii="SimSun" w:hAnsi="SimSun" w:eastAsia="SimSun" w:cs="SimSun"/>
                <w:sz w:val="12"/>
                <w:szCs w:val="12"/>
                <w:spacing w:val="8"/>
              </w:rPr>
              <w:t>送</w:t>
            </w:r>
            <w:r>
              <w:rPr>
                <w:rFonts w:ascii="SimSun" w:hAnsi="SimSun" w:eastAsia="SimSun" w:cs="SimSun"/>
                <w:sz w:val="12"/>
                <w:szCs w:val="12"/>
                <w:spacing w:val="5"/>
              </w:rPr>
              <w:t>检资料，连接装置更换记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探伤报告等资料。现场检查</w:t>
            </w:r>
          </w:p>
          <w:p>
            <w:pPr>
              <w:ind w:left="38"/>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1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67" w:hRule="atLeast"/>
        </w:trPr>
        <w:tc>
          <w:tcPr>
            <w:tcW w:w="516" w:type="dxa"/>
            <w:vAlign w:val="top"/>
            <w:tcBorders>
              <w:bottom w:val="single" w:color="000000" w:sz="2" w:space="0"/>
              <w:top w:val="single" w:color="000000" w:sz="2" w:space="0"/>
            </w:tcBorders>
          </w:tcPr>
          <w:p>
            <w:pPr>
              <w:ind w:left="193"/>
              <w:spacing w:before="254"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68" w:hanging="1"/>
              <w:spacing w:before="80" w:line="250" w:lineRule="auto"/>
              <w:rPr>
                <w:rFonts w:ascii="SimSun" w:hAnsi="SimSun" w:eastAsia="SimSun" w:cs="SimSun"/>
                <w:sz w:val="12"/>
                <w:szCs w:val="12"/>
              </w:rPr>
            </w:pPr>
            <w:r>
              <w:rPr>
                <w:rFonts w:ascii="SimSun" w:hAnsi="SimSun" w:eastAsia="SimSun" w:cs="SimSun"/>
                <w:sz w:val="12"/>
                <w:szCs w:val="12"/>
                <w:spacing w:val="5"/>
              </w:rPr>
              <w:t>立井提升容器与提升钢丝绳的连接,应采用楔形连接装置</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10"/>
              </w:rPr>
              <w:t>更换钢</w:t>
            </w:r>
            <w:r>
              <w:rPr>
                <w:rFonts w:ascii="SimSun" w:hAnsi="SimSun" w:eastAsia="SimSun" w:cs="SimSun"/>
                <w:sz w:val="12"/>
                <w:szCs w:val="12"/>
                <w:spacing w:val="8"/>
              </w:rPr>
              <w:t>丝</w:t>
            </w:r>
            <w:r>
              <w:rPr>
                <w:rFonts w:ascii="SimSun" w:hAnsi="SimSun" w:eastAsia="SimSun" w:cs="SimSun"/>
                <w:sz w:val="12"/>
                <w:szCs w:val="12"/>
                <w:spacing w:val="5"/>
              </w:rPr>
              <w:t>绳时,要对连接装置的主要受力部件进行探伤检验</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8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1068" w:hRule="atLeast"/>
        </w:trPr>
        <w:tc>
          <w:tcPr>
            <w:tcW w:w="516" w:type="dxa"/>
            <w:vAlign w:val="top"/>
            <w:tcBorders>
              <w:bottom w:val="single" w:color="000000" w:sz="2" w:space="0"/>
              <w:top w:val="single" w:color="000000" w:sz="2" w:space="0"/>
            </w:tcBorders>
          </w:tcPr>
          <w:p>
            <w:pPr>
              <w:spacing w:line="464"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tcBorders>
              <w:bottom w:val="single" w:color="000000" w:sz="2" w:space="0"/>
              <w:top w:val="single" w:color="000000" w:sz="2" w:space="0"/>
            </w:tcBorders>
          </w:tcPr>
          <w:p>
            <w:pPr>
              <w:spacing w:line="366" w:lineRule="auto"/>
              <w:rPr>
                <w:rFonts w:ascii="Arial"/>
                <w:sz w:val="21"/>
              </w:rPr>
            </w:pPr>
            <w:r/>
          </w:p>
          <w:p>
            <w:pPr>
              <w:ind w:left="19" w:right="80" w:firstLine="6"/>
              <w:spacing w:before="39" w:line="251" w:lineRule="auto"/>
              <w:rPr>
                <w:rFonts w:ascii="SimSun" w:hAnsi="SimSun" w:eastAsia="SimSun" w:cs="SimSun"/>
                <w:sz w:val="12"/>
                <w:szCs w:val="12"/>
              </w:rPr>
            </w:pPr>
            <w:r>
              <w:rPr>
                <w:rFonts w:ascii="SimSun" w:hAnsi="SimSun" w:eastAsia="SimSun" w:cs="SimSun"/>
                <w:sz w:val="12"/>
                <w:szCs w:val="12"/>
                <w:spacing w:val="8"/>
              </w:rPr>
              <w:t>多</w:t>
            </w:r>
            <w:r>
              <w:rPr>
                <w:rFonts w:ascii="SimSun" w:hAnsi="SimSun" w:eastAsia="SimSun" w:cs="SimSun"/>
                <w:sz w:val="12"/>
                <w:szCs w:val="12"/>
                <w:spacing w:val="5"/>
              </w:rPr>
              <w:t>绳</w:t>
            </w:r>
            <w:r>
              <w:rPr>
                <w:rFonts w:ascii="SimSun" w:hAnsi="SimSun" w:eastAsia="SimSun" w:cs="SimSun"/>
                <w:sz w:val="12"/>
                <w:szCs w:val="12"/>
                <w:spacing w:val="4"/>
              </w:rPr>
              <w:t>摩擦式提升机</w:t>
            </w:r>
            <w:r>
              <w:rPr>
                <w:rFonts w:ascii="SimSun" w:hAnsi="SimSun" w:eastAsia="SimSun" w:cs="SimSun"/>
                <w:sz w:val="12"/>
                <w:szCs w:val="12"/>
              </w:rPr>
              <w:t xml:space="preserve"> </w:t>
            </w:r>
            <w:r>
              <w:rPr>
                <w:rFonts w:ascii="SimSun" w:hAnsi="SimSun" w:eastAsia="SimSun" w:cs="SimSun"/>
                <w:sz w:val="12"/>
                <w:szCs w:val="12"/>
                <w:spacing w:val="8"/>
              </w:rPr>
              <w:t>钢</w:t>
            </w:r>
            <w:r>
              <w:rPr>
                <w:rFonts w:ascii="SimSun" w:hAnsi="SimSun" w:eastAsia="SimSun" w:cs="SimSun"/>
                <w:sz w:val="12"/>
                <w:szCs w:val="12"/>
                <w:spacing w:val="5"/>
              </w:rPr>
              <w:t>丝绳检测检验</w:t>
            </w:r>
          </w:p>
        </w:tc>
        <w:tc>
          <w:tcPr>
            <w:tcW w:w="3309" w:type="dxa"/>
            <w:vAlign w:val="top"/>
            <w:tcBorders>
              <w:bottom w:val="single" w:color="000000" w:sz="2" w:space="0"/>
              <w:top w:val="single" w:color="000000" w:sz="2" w:space="0"/>
            </w:tcBorders>
          </w:tcPr>
          <w:p>
            <w:pPr>
              <w:ind w:left="19" w:right="99"/>
              <w:spacing w:before="253" w:line="246" w:lineRule="auto"/>
              <w:rPr>
                <w:rFonts w:ascii="SimSun" w:hAnsi="SimSun" w:eastAsia="SimSun" w:cs="SimSun"/>
                <w:sz w:val="12"/>
                <w:szCs w:val="12"/>
              </w:rPr>
            </w:pPr>
            <w:r>
              <w:rPr>
                <w:rFonts w:ascii="SimSun" w:hAnsi="SimSun" w:eastAsia="SimSun" w:cs="SimSun"/>
                <w:sz w:val="12"/>
                <w:szCs w:val="12"/>
                <w:spacing w:val="8"/>
              </w:rPr>
              <w:t>钢丝绳悬</w:t>
            </w:r>
            <w:r>
              <w:rPr>
                <w:rFonts w:ascii="SimSun" w:hAnsi="SimSun" w:eastAsia="SimSun" w:cs="SimSun"/>
                <w:sz w:val="12"/>
                <w:szCs w:val="12"/>
                <w:spacing w:val="4"/>
              </w:rPr>
              <w:t>挂前必须检测检验，存放时间超过1年的钢丝绳，</w:t>
            </w:r>
            <w:r>
              <w:rPr>
                <w:rFonts w:ascii="SimSun" w:hAnsi="SimSun" w:eastAsia="SimSun" w:cs="SimSun"/>
                <w:sz w:val="12"/>
                <w:szCs w:val="12"/>
              </w:rPr>
              <w:t xml:space="preserve"> </w:t>
            </w:r>
            <w:r>
              <w:rPr>
                <w:rFonts w:ascii="SimSun" w:hAnsi="SimSun" w:eastAsia="SimSun" w:cs="SimSun"/>
                <w:sz w:val="12"/>
                <w:szCs w:val="12"/>
                <w:spacing w:val="6"/>
              </w:rPr>
              <w:t>在悬挂前必须再进行性能检测，合格后方可使用。必须</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6"/>
              </w:rPr>
              <w:t>检验合格的备用钢丝绳。钢丝绳的使用时限必须符合规</w:t>
            </w:r>
            <w:r>
              <w:rPr>
                <w:rFonts w:ascii="SimSun" w:hAnsi="SimSun" w:eastAsia="SimSun" w:cs="SimSun"/>
                <w:sz w:val="12"/>
                <w:szCs w:val="12"/>
                <w:spacing w:val="1"/>
              </w:rPr>
              <w:t>定</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tcBorders>
              <w:bottom w:val="single" w:color="000000" w:sz="2" w:space="0"/>
              <w:top w:val="single" w:color="000000" w:sz="2" w:space="0"/>
            </w:tcBorders>
          </w:tcPr>
          <w:p>
            <w:pPr>
              <w:spacing w:line="366" w:lineRule="auto"/>
              <w:rPr>
                <w:rFonts w:ascii="Arial"/>
                <w:sz w:val="21"/>
              </w:rPr>
            </w:pPr>
            <w:r/>
          </w:p>
          <w:p>
            <w:pPr>
              <w:ind w:left="26" w:right="122" w:hanging="2"/>
              <w:spacing w:before="39" w:line="251" w:lineRule="auto"/>
              <w:rPr>
                <w:rFonts w:ascii="SimSun" w:hAnsi="SimSun" w:eastAsia="SimSun" w:cs="SimSun"/>
                <w:sz w:val="12"/>
                <w:szCs w:val="12"/>
              </w:rPr>
            </w:pPr>
            <w:r>
              <w:rPr>
                <w:rFonts w:ascii="SimSun" w:hAnsi="SimSun" w:eastAsia="SimSun" w:cs="SimSun"/>
                <w:sz w:val="12"/>
                <w:szCs w:val="12"/>
                <w:spacing w:val="10"/>
              </w:rPr>
              <w:t>钢丝</w:t>
            </w:r>
            <w:r>
              <w:rPr>
                <w:rFonts w:ascii="SimSun" w:hAnsi="SimSun" w:eastAsia="SimSun" w:cs="SimSun"/>
                <w:sz w:val="12"/>
                <w:szCs w:val="12"/>
                <w:spacing w:val="5"/>
              </w:rPr>
              <w:t>绳检测检验报告，钢丝绳周</w:t>
            </w:r>
            <w:r>
              <w:rPr>
                <w:rFonts w:ascii="SimSun" w:hAnsi="SimSun" w:eastAsia="SimSun" w:cs="SimSun"/>
                <w:sz w:val="12"/>
                <w:szCs w:val="12"/>
              </w:rPr>
              <w:t xml:space="preserve"> </w:t>
            </w:r>
            <w:r>
              <w:rPr>
                <w:rFonts w:ascii="SimSun" w:hAnsi="SimSun" w:eastAsia="SimSun" w:cs="SimSun"/>
                <w:sz w:val="12"/>
                <w:szCs w:val="12"/>
                <w:spacing w:val="3"/>
              </w:rPr>
              <w:t>期台账。现场检查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255"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8"/>
              </w:rPr>
              <w:t>、</w:t>
            </w:r>
            <w:r>
              <w:rPr>
                <w:rFonts w:ascii="SimSun" w:hAnsi="SimSun" w:eastAsia="SimSun" w:cs="SimSun"/>
                <w:sz w:val="12"/>
                <w:szCs w:val="12"/>
                <w:spacing w:val="5"/>
              </w:rPr>
              <w:t>第四百一十一条、第四百一</w:t>
            </w:r>
            <w:r>
              <w:rPr>
                <w:rFonts w:ascii="SimSun" w:hAnsi="SimSun" w:eastAsia="SimSun" w:cs="SimSun"/>
                <w:sz w:val="12"/>
                <w:szCs w:val="12"/>
              </w:rPr>
              <w:t xml:space="preserve"> </w:t>
            </w:r>
            <w:r>
              <w:rPr>
                <w:rFonts w:ascii="SimSun" w:hAnsi="SimSun" w:eastAsia="SimSun" w:cs="SimSun"/>
                <w:sz w:val="12"/>
                <w:szCs w:val="12"/>
                <w:spacing w:val="-1"/>
              </w:rPr>
              <w:t>十二</w:t>
            </w:r>
            <w:r>
              <w:rPr>
                <w:rFonts w:ascii="SimSun" w:hAnsi="SimSun" w:eastAsia="SimSun" w:cs="SimSun"/>
                <w:sz w:val="12"/>
                <w:szCs w:val="12"/>
              </w:rPr>
              <w:t>条。</w:t>
            </w:r>
          </w:p>
        </w:tc>
      </w:tr>
      <w:tr>
        <w:trPr>
          <w:trHeight w:val="1449" w:hRule="atLeast"/>
        </w:trPr>
        <w:tc>
          <w:tcPr>
            <w:tcW w:w="516" w:type="dxa"/>
            <w:vAlign w:val="top"/>
            <w:tcBorders>
              <w:bottom w:val="single" w:color="000000" w:sz="2" w:space="0"/>
              <w:top w:val="single" w:color="000000" w:sz="2" w:space="0"/>
            </w:tcBorders>
          </w:tcPr>
          <w:p>
            <w:pPr>
              <w:spacing w:line="327" w:lineRule="auto"/>
              <w:rPr>
                <w:rFonts w:ascii="Arial"/>
                <w:sz w:val="21"/>
              </w:rPr>
            </w:pPr>
            <w:r/>
          </w:p>
          <w:p>
            <w:pPr>
              <w:spacing w:line="327"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tcBorders>
              <w:bottom w:val="single" w:color="000000" w:sz="2" w:space="0"/>
              <w:top w:val="single" w:color="000000" w:sz="2" w:space="0"/>
            </w:tcBorders>
          </w:tcPr>
          <w:p>
            <w:pPr>
              <w:rPr>
                <w:rFonts w:ascii="Arial"/>
                <w:sz w:val="21"/>
              </w:rPr>
            </w:pPr>
            <w:r/>
          </w:p>
          <w:p>
            <w:pPr>
              <w:rPr>
                <w:rFonts w:ascii="Arial"/>
                <w:sz w:val="21"/>
              </w:rPr>
            </w:pPr>
            <w:r/>
          </w:p>
          <w:p>
            <w:pPr>
              <w:ind w:left="19" w:right="80" w:firstLine="1"/>
              <w:spacing w:before="39" w:line="248" w:lineRule="auto"/>
              <w:rPr>
                <w:rFonts w:ascii="SimSun" w:hAnsi="SimSun" w:eastAsia="SimSun" w:cs="SimSun"/>
                <w:sz w:val="12"/>
                <w:szCs w:val="12"/>
              </w:rPr>
            </w:pPr>
            <w:r>
              <w:rPr>
                <w:rFonts w:ascii="SimSun" w:hAnsi="SimSun" w:eastAsia="SimSun" w:cs="SimSun"/>
                <w:sz w:val="12"/>
                <w:szCs w:val="12"/>
                <w:spacing w:val="7"/>
              </w:rPr>
              <w:t>单</w:t>
            </w:r>
            <w:r>
              <w:rPr>
                <w:rFonts w:ascii="SimSun" w:hAnsi="SimSun" w:eastAsia="SimSun" w:cs="SimSun"/>
                <w:sz w:val="12"/>
                <w:szCs w:val="12"/>
                <w:spacing w:val="5"/>
              </w:rPr>
              <w:t>绳缠绕式矿井提</w:t>
            </w:r>
            <w:r>
              <w:rPr>
                <w:rFonts w:ascii="SimSun" w:hAnsi="SimSun" w:eastAsia="SimSun" w:cs="SimSun"/>
                <w:sz w:val="12"/>
                <w:szCs w:val="12"/>
              </w:rPr>
              <w:t xml:space="preserve"> </w:t>
            </w:r>
            <w:r>
              <w:rPr>
                <w:rFonts w:ascii="SimSun" w:hAnsi="SimSun" w:eastAsia="SimSun" w:cs="SimSun"/>
                <w:sz w:val="12"/>
                <w:szCs w:val="12"/>
                <w:spacing w:val="8"/>
              </w:rPr>
              <w:t>升</w:t>
            </w:r>
            <w:r>
              <w:rPr>
                <w:rFonts w:ascii="SimSun" w:hAnsi="SimSun" w:eastAsia="SimSun" w:cs="SimSun"/>
                <w:sz w:val="12"/>
                <w:szCs w:val="12"/>
                <w:spacing w:val="5"/>
              </w:rPr>
              <w:t>机钢丝绳检测检</w:t>
            </w:r>
            <w:r>
              <w:rPr>
                <w:rFonts w:ascii="SimSun" w:hAnsi="SimSun" w:eastAsia="SimSun" w:cs="SimSun"/>
                <w:sz w:val="12"/>
                <w:szCs w:val="12"/>
              </w:rPr>
              <w:t xml:space="preserve"> </w:t>
            </w:r>
            <w:r>
              <w:rPr>
                <w:rFonts w:ascii="SimSun" w:hAnsi="SimSun" w:eastAsia="SimSun" w:cs="SimSun"/>
                <w:sz w:val="12"/>
                <w:szCs w:val="12"/>
                <w:spacing w:val="1"/>
              </w:rPr>
              <w:t>验</w:t>
            </w:r>
          </w:p>
        </w:tc>
        <w:tc>
          <w:tcPr>
            <w:tcW w:w="3309" w:type="dxa"/>
            <w:vAlign w:val="top"/>
            <w:tcBorders>
              <w:bottom w:val="single" w:color="000000" w:sz="2" w:space="0"/>
              <w:top w:val="single" w:color="000000" w:sz="2" w:space="0"/>
            </w:tcBorders>
          </w:tcPr>
          <w:p>
            <w:pPr>
              <w:ind w:left="19" w:right="68"/>
              <w:spacing w:before="215" w:line="236" w:lineRule="auto"/>
              <w:rPr>
                <w:rFonts w:ascii="SimSun" w:hAnsi="SimSun" w:eastAsia="SimSun" w:cs="SimSun"/>
                <w:sz w:val="12"/>
                <w:szCs w:val="12"/>
              </w:rPr>
            </w:pPr>
            <w:r>
              <w:rPr>
                <w:rFonts w:ascii="SimSun" w:hAnsi="SimSun" w:eastAsia="SimSun" w:cs="SimSun"/>
                <w:sz w:val="12"/>
                <w:szCs w:val="12"/>
                <w:spacing w:val="8"/>
              </w:rPr>
              <w:t>钢丝绳悬</w:t>
            </w:r>
            <w:r>
              <w:rPr>
                <w:rFonts w:ascii="SimSun" w:hAnsi="SimSun" w:eastAsia="SimSun" w:cs="SimSun"/>
                <w:sz w:val="12"/>
                <w:szCs w:val="12"/>
                <w:spacing w:val="4"/>
              </w:rPr>
              <w:t>挂前必须检测检验，存放时间超过1年的钢丝绳，</w:t>
            </w:r>
            <w:r>
              <w:rPr>
                <w:rFonts w:ascii="SimSun" w:hAnsi="SimSun" w:eastAsia="SimSun" w:cs="SimSun"/>
                <w:sz w:val="12"/>
                <w:szCs w:val="12"/>
              </w:rPr>
              <w:t xml:space="preserve"> </w:t>
            </w:r>
            <w:r>
              <w:rPr>
                <w:rFonts w:ascii="SimSun" w:hAnsi="SimSun" w:eastAsia="SimSun" w:cs="SimSun"/>
                <w:sz w:val="12"/>
                <w:szCs w:val="12"/>
                <w:spacing w:val="6"/>
              </w:rPr>
              <w:t>在悬挂前必须再进行性能检测，合格后方可使用。升降</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10"/>
              </w:rPr>
              <w:t>员或升降</w:t>
            </w:r>
            <w:r>
              <w:rPr>
                <w:rFonts w:ascii="SimSun" w:hAnsi="SimSun" w:eastAsia="SimSun" w:cs="SimSun"/>
                <w:sz w:val="12"/>
                <w:szCs w:val="12"/>
                <w:spacing w:val="5"/>
              </w:rPr>
              <w:t>人员和物料用的缠绕式提升机钢丝绳，每隔6个月</w:t>
            </w:r>
            <w:r>
              <w:rPr>
                <w:rFonts w:ascii="SimSun" w:hAnsi="SimSun" w:eastAsia="SimSun" w:cs="SimSun"/>
                <w:sz w:val="12"/>
                <w:szCs w:val="12"/>
              </w:rPr>
              <w:t xml:space="preserve"> </w:t>
            </w:r>
            <w:r>
              <w:rPr>
                <w:rFonts w:ascii="SimSun" w:hAnsi="SimSun" w:eastAsia="SimSun" w:cs="SimSun"/>
                <w:sz w:val="12"/>
                <w:szCs w:val="12"/>
                <w:spacing w:val="5"/>
              </w:rPr>
              <w:t>检验1次；悬挂吊盘的钢丝绳，每隔12个月检验1次</w:t>
            </w:r>
            <w:r>
              <w:rPr>
                <w:rFonts w:ascii="SimSun" w:hAnsi="SimSun" w:eastAsia="SimSun" w:cs="SimSun"/>
                <w:sz w:val="12"/>
                <w:szCs w:val="12"/>
                <w:spacing w:val="2"/>
              </w:rPr>
              <w:t>。</w:t>
            </w:r>
          </w:p>
          <w:p>
            <w:pPr>
              <w:ind w:left="22" w:right="123" w:firstLine="257"/>
              <w:spacing w:line="236" w:lineRule="auto"/>
              <w:rPr>
                <w:rFonts w:ascii="SimSun" w:hAnsi="SimSun" w:eastAsia="SimSun" w:cs="SimSun"/>
                <w:sz w:val="12"/>
                <w:szCs w:val="12"/>
              </w:rPr>
            </w:pPr>
            <w:r>
              <w:rPr>
                <w:rFonts w:ascii="SimSun" w:hAnsi="SimSun" w:eastAsia="SimSun" w:cs="SimSun"/>
                <w:sz w:val="12"/>
                <w:szCs w:val="12"/>
                <w:spacing w:val="10"/>
              </w:rPr>
              <w:t>升降物</w:t>
            </w:r>
            <w:r>
              <w:rPr>
                <w:rFonts w:ascii="SimSun" w:hAnsi="SimSun" w:eastAsia="SimSun" w:cs="SimSun"/>
                <w:sz w:val="12"/>
                <w:szCs w:val="12"/>
                <w:spacing w:val="5"/>
              </w:rPr>
              <w:t>料用的缠绕式提升钢丝绳，悬挂使用12个月内</w:t>
            </w:r>
            <w:r>
              <w:rPr>
                <w:rFonts w:ascii="SimSun" w:hAnsi="SimSun" w:eastAsia="SimSun" w:cs="SimSun"/>
                <w:sz w:val="12"/>
                <w:szCs w:val="12"/>
              </w:rPr>
              <w:t xml:space="preserve"> </w:t>
            </w:r>
            <w:r>
              <w:rPr>
                <w:rFonts w:ascii="SimSun" w:hAnsi="SimSun" w:eastAsia="SimSun" w:cs="SimSun"/>
                <w:sz w:val="12"/>
                <w:szCs w:val="12"/>
                <w:spacing w:val="5"/>
              </w:rPr>
              <w:t>必须进行第一次性能检验，以后每6个月检验1次</w:t>
            </w:r>
            <w:r>
              <w:rPr>
                <w:rFonts w:ascii="SimSun" w:hAnsi="SimSun" w:eastAsia="SimSun" w:cs="SimSun"/>
                <w:sz w:val="12"/>
                <w:szCs w:val="12"/>
                <w:spacing w:val="1"/>
              </w:rPr>
              <w:t>。</w:t>
            </w:r>
          </w:p>
          <w:p>
            <w:pPr>
              <w:ind w:left="280"/>
              <w:spacing w:line="228" w:lineRule="auto"/>
              <w:rPr>
                <w:rFonts w:ascii="SimSun" w:hAnsi="SimSun" w:eastAsia="SimSun" w:cs="SimSun"/>
                <w:sz w:val="12"/>
                <w:szCs w:val="12"/>
              </w:rPr>
            </w:pPr>
            <w:r>
              <w:rPr>
                <w:rFonts w:ascii="SimSun" w:hAnsi="SimSun" w:eastAsia="SimSun" w:cs="SimSun"/>
                <w:sz w:val="12"/>
                <w:szCs w:val="12"/>
                <w:spacing w:val="4"/>
              </w:rPr>
              <w:t>必须有检验合格的备用钢丝绳。</w:t>
            </w:r>
          </w:p>
        </w:tc>
        <w:tc>
          <w:tcPr>
            <w:tcW w:w="1917" w:type="dxa"/>
            <w:vAlign w:val="top"/>
            <w:tcBorders>
              <w:bottom w:val="singl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ind w:left="26" w:right="122" w:hanging="2"/>
              <w:spacing w:before="39" w:line="251" w:lineRule="auto"/>
              <w:rPr>
                <w:rFonts w:ascii="SimSun" w:hAnsi="SimSun" w:eastAsia="SimSun" w:cs="SimSun"/>
                <w:sz w:val="12"/>
                <w:szCs w:val="12"/>
              </w:rPr>
            </w:pPr>
            <w:r>
              <w:rPr>
                <w:rFonts w:ascii="SimSun" w:hAnsi="SimSun" w:eastAsia="SimSun" w:cs="SimSun"/>
                <w:sz w:val="12"/>
                <w:szCs w:val="12"/>
                <w:spacing w:val="10"/>
              </w:rPr>
              <w:t>钢丝</w:t>
            </w:r>
            <w:r>
              <w:rPr>
                <w:rFonts w:ascii="SimSun" w:hAnsi="SimSun" w:eastAsia="SimSun" w:cs="SimSun"/>
                <w:sz w:val="12"/>
                <w:szCs w:val="12"/>
                <w:spacing w:val="5"/>
              </w:rPr>
              <w:t>绳检测检验报告，钢丝绳周</w:t>
            </w:r>
            <w:r>
              <w:rPr>
                <w:rFonts w:ascii="SimSun" w:hAnsi="SimSun" w:eastAsia="SimSun" w:cs="SimSun"/>
                <w:sz w:val="12"/>
                <w:szCs w:val="12"/>
              </w:rPr>
              <w:t xml:space="preserve"> </w:t>
            </w:r>
            <w:r>
              <w:rPr>
                <w:rFonts w:ascii="SimSun" w:hAnsi="SimSun" w:eastAsia="SimSun" w:cs="SimSun"/>
                <w:sz w:val="12"/>
                <w:szCs w:val="12"/>
                <w:spacing w:val="3"/>
              </w:rPr>
              <w:t>期台账。现场检查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rPr>
                <w:rFonts w:ascii="Arial"/>
                <w:sz w:val="21"/>
              </w:rPr>
            </w:pPr>
            <w:r/>
          </w:p>
          <w:p>
            <w:pPr>
              <w:spacing w:line="24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3"/>
              </w:rPr>
              <w:t>、第四百一十一条。</w:t>
            </w:r>
          </w:p>
        </w:tc>
      </w:tr>
      <w:tr>
        <w:trPr>
          <w:trHeight w:val="899" w:hRule="atLeast"/>
        </w:trPr>
        <w:tc>
          <w:tcPr>
            <w:tcW w:w="516" w:type="dxa"/>
            <w:vAlign w:val="top"/>
            <w:tcBorders>
              <w:bottom w:val="single" w:color="000000" w:sz="2" w:space="0"/>
              <w:top w:val="single" w:color="000000" w:sz="2" w:space="0"/>
            </w:tcBorders>
          </w:tcPr>
          <w:p>
            <w:pPr>
              <w:spacing w:line="37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tcBorders>
              <w:bottom w:val="single" w:color="000000" w:sz="2" w:space="0"/>
              <w:top w:val="single" w:color="000000" w:sz="2" w:space="0"/>
            </w:tcBorders>
          </w:tcPr>
          <w:p>
            <w:pPr>
              <w:spacing w:line="356"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立</w:t>
            </w:r>
            <w:r>
              <w:rPr>
                <w:rFonts w:ascii="SimSun" w:hAnsi="SimSun" w:eastAsia="SimSun" w:cs="SimSun"/>
                <w:sz w:val="12"/>
                <w:szCs w:val="12"/>
                <w:spacing w:val="5"/>
              </w:rPr>
              <w:t>井提升防坠器</w:t>
            </w:r>
          </w:p>
        </w:tc>
        <w:tc>
          <w:tcPr>
            <w:tcW w:w="3309" w:type="dxa"/>
            <w:vAlign w:val="top"/>
            <w:tcBorders>
              <w:bottom w:val="single" w:color="000000" w:sz="2" w:space="0"/>
              <w:top w:val="single" w:color="000000" w:sz="2" w:space="0"/>
            </w:tcBorders>
          </w:tcPr>
          <w:p>
            <w:pPr>
              <w:ind w:left="20" w:right="68" w:firstLine="1"/>
              <w:spacing w:before="164" w:line="243" w:lineRule="auto"/>
              <w:rPr>
                <w:rFonts w:ascii="SimSun" w:hAnsi="SimSun" w:eastAsia="SimSun" w:cs="SimSun"/>
                <w:sz w:val="12"/>
                <w:szCs w:val="12"/>
              </w:rPr>
            </w:pPr>
            <w:r>
              <w:rPr>
                <w:rFonts w:ascii="SimSun" w:hAnsi="SimSun" w:eastAsia="SimSun" w:cs="SimSun"/>
                <w:sz w:val="12"/>
                <w:szCs w:val="12"/>
                <w:spacing w:val="10"/>
              </w:rPr>
              <w:t>升降人</w:t>
            </w:r>
            <w:r>
              <w:rPr>
                <w:rFonts w:ascii="SimSun" w:hAnsi="SimSun" w:eastAsia="SimSun" w:cs="SimSun"/>
                <w:sz w:val="12"/>
                <w:szCs w:val="12"/>
                <w:spacing w:val="9"/>
              </w:rPr>
              <w:t>员</w:t>
            </w:r>
            <w:r>
              <w:rPr>
                <w:rFonts w:ascii="SimSun" w:hAnsi="SimSun" w:eastAsia="SimSun" w:cs="SimSun"/>
                <w:sz w:val="12"/>
                <w:szCs w:val="12"/>
                <w:spacing w:val="5"/>
              </w:rPr>
              <w:t>或者升降人员和物料的单绳提升罐笼必须装设可</w:t>
            </w:r>
            <w:r>
              <w:rPr>
                <w:rFonts w:ascii="SimSun" w:hAnsi="SimSun" w:eastAsia="SimSun" w:cs="SimSun"/>
                <w:sz w:val="12"/>
                <w:szCs w:val="12"/>
              </w:rPr>
              <w:t xml:space="preserve"> </w:t>
            </w:r>
            <w:r>
              <w:rPr>
                <w:rFonts w:ascii="SimSun" w:hAnsi="SimSun" w:eastAsia="SimSun" w:cs="SimSun"/>
                <w:sz w:val="12"/>
                <w:szCs w:val="12"/>
                <w:spacing w:val="10"/>
              </w:rPr>
              <w:t>靠的防</w:t>
            </w:r>
            <w:r>
              <w:rPr>
                <w:rFonts w:ascii="SimSun" w:hAnsi="SimSun" w:eastAsia="SimSun" w:cs="SimSun"/>
                <w:sz w:val="12"/>
                <w:szCs w:val="12"/>
                <w:spacing w:val="9"/>
              </w:rPr>
              <w:t>坠</w:t>
            </w:r>
            <w:r>
              <w:rPr>
                <w:rFonts w:ascii="SimSun" w:hAnsi="SimSun" w:eastAsia="SimSun" w:cs="SimSun"/>
                <w:sz w:val="12"/>
                <w:szCs w:val="12"/>
                <w:spacing w:val="5"/>
              </w:rPr>
              <w:t>器。新安装或者大修后的防坠器，必须进行脱</w:t>
            </w:r>
            <w:r>
              <w:rPr>
                <w:rFonts w:ascii="SimSun" w:hAnsi="SimSun" w:eastAsia="SimSun" w:cs="SimSun"/>
                <w:sz w:val="12"/>
                <w:szCs w:val="12"/>
                <w:spacing w:val="5"/>
              </w:rPr>
              <w:t xml:space="preserve"> </w:t>
            </w:r>
            <w:r>
              <w:rPr>
                <w:rFonts w:ascii="SimSun" w:hAnsi="SimSun" w:eastAsia="SimSun" w:cs="SimSun"/>
                <w:sz w:val="12"/>
                <w:szCs w:val="12"/>
                <w:spacing w:val="5"/>
              </w:rPr>
              <w:t>钩</w:t>
            </w:r>
            <w:r>
              <w:rPr>
                <w:rFonts w:ascii="SimSun" w:hAnsi="SimSun" w:eastAsia="SimSun" w:cs="SimSun"/>
                <w:sz w:val="12"/>
                <w:szCs w:val="12"/>
              </w:rPr>
              <w:t xml:space="preserve"> </w:t>
            </w:r>
            <w:r>
              <w:rPr>
                <w:rFonts w:ascii="SimSun" w:hAnsi="SimSun" w:eastAsia="SimSun" w:cs="SimSun"/>
                <w:sz w:val="12"/>
                <w:szCs w:val="12"/>
                <w:spacing w:val="9"/>
              </w:rPr>
              <w:t>试</w:t>
            </w:r>
            <w:r>
              <w:rPr>
                <w:rFonts w:ascii="SimSun" w:hAnsi="SimSun" w:eastAsia="SimSun" w:cs="SimSun"/>
                <w:sz w:val="12"/>
                <w:szCs w:val="12"/>
                <w:spacing w:val="8"/>
              </w:rPr>
              <w:t>验，合格后方可使用。使用中的立井罐笼防坠器,每6个</w:t>
            </w:r>
            <w:r>
              <w:rPr>
                <w:rFonts w:ascii="SimSun" w:hAnsi="SimSun" w:eastAsia="SimSun" w:cs="SimSun"/>
                <w:sz w:val="12"/>
                <w:szCs w:val="12"/>
              </w:rPr>
              <w:t xml:space="preserve"> </w:t>
            </w:r>
            <w:r>
              <w:rPr>
                <w:rFonts w:ascii="SimSun" w:hAnsi="SimSun" w:eastAsia="SimSun" w:cs="SimSun"/>
                <w:sz w:val="12"/>
                <w:szCs w:val="12"/>
                <w:spacing w:val="16"/>
              </w:rPr>
              <w:t>月</w:t>
            </w:r>
            <w:r>
              <w:rPr>
                <w:rFonts w:ascii="SimSun" w:hAnsi="SimSun" w:eastAsia="SimSun" w:cs="SimSun"/>
                <w:sz w:val="12"/>
                <w:szCs w:val="12"/>
                <w:spacing w:val="10"/>
              </w:rPr>
              <w:t>进行1次不脱钩试验，每年进行1次脱钩试验。</w:t>
            </w:r>
          </w:p>
        </w:tc>
        <w:tc>
          <w:tcPr>
            <w:tcW w:w="1917" w:type="dxa"/>
            <w:vAlign w:val="top"/>
            <w:tcBorders>
              <w:bottom w:val="single" w:color="000000" w:sz="2" w:space="0"/>
              <w:top w:val="single" w:color="000000" w:sz="2" w:space="0"/>
            </w:tcBorders>
          </w:tcPr>
          <w:p>
            <w:pPr>
              <w:spacing w:line="278" w:lineRule="auto"/>
              <w:rPr>
                <w:rFonts w:ascii="Arial"/>
                <w:sz w:val="21"/>
              </w:rPr>
            </w:pPr>
            <w:r/>
          </w:p>
          <w:p>
            <w:pPr>
              <w:ind w:left="25" w:right="122" w:firstLine="7"/>
              <w:spacing w:before="39" w:line="250"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坠器试验记录，防坠器试验安</w:t>
            </w:r>
            <w:r>
              <w:rPr>
                <w:rFonts w:ascii="SimSun" w:hAnsi="SimSun" w:eastAsia="SimSun" w:cs="SimSun"/>
                <w:sz w:val="12"/>
                <w:szCs w:val="12"/>
              </w:rPr>
              <w:t xml:space="preserve"> </w:t>
            </w:r>
            <w:r>
              <w:rPr>
                <w:rFonts w:ascii="SimSun" w:hAnsi="SimSun" w:eastAsia="SimSun" w:cs="SimSun"/>
                <w:sz w:val="12"/>
                <w:szCs w:val="12"/>
                <w:spacing w:val="6"/>
              </w:rPr>
              <w:t>全</w:t>
            </w:r>
            <w:r>
              <w:rPr>
                <w:rFonts w:ascii="SimSun" w:hAnsi="SimSun" w:eastAsia="SimSun" w:cs="SimSun"/>
                <w:sz w:val="12"/>
                <w:szCs w:val="12"/>
                <w:spacing w:val="4"/>
              </w:rPr>
              <w:t>技术措施等资料。现场检查。</w:t>
            </w:r>
          </w:p>
        </w:tc>
        <w:tc>
          <w:tcPr>
            <w:tcW w:w="1929" w:type="dxa"/>
            <w:vAlign w:val="top"/>
            <w:tcBorders>
              <w:bottom w:val="single" w:color="000000" w:sz="2" w:space="0"/>
              <w:top w:val="single" w:color="000000" w:sz="2" w:space="0"/>
            </w:tcBorders>
          </w:tcPr>
          <w:p>
            <w:pPr>
              <w:ind w:left="26" w:right="129" w:firstLine="3"/>
              <w:spacing w:before="24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6"/>
              </w:rPr>
              <w:t>三条</w:t>
            </w:r>
            <w:r>
              <w:rPr>
                <w:rFonts w:ascii="SimSun" w:hAnsi="SimSun" w:eastAsia="SimSun" w:cs="SimSun"/>
                <w:sz w:val="12"/>
                <w:szCs w:val="12"/>
                <w:spacing w:val="4"/>
              </w:rPr>
              <w:t>、</w:t>
            </w:r>
            <w:r>
              <w:rPr>
                <w:rFonts w:ascii="SimSun" w:hAnsi="SimSun" w:eastAsia="SimSun" w:cs="SimSun"/>
                <w:sz w:val="12"/>
                <w:szCs w:val="12"/>
                <w:spacing w:val="3"/>
              </w:rPr>
              <w:t>第四百一十五条。</w:t>
            </w:r>
          </w:p>
        </w:tc>
      </w:tr>
    </w:tbl>
    <w:p>
      <w:pPr>
        <w:rPr>
          <w:rFonts w:ascii="Arial"/>
          <w:sz w:val="21"/>
        </w:rPr>
      </w:pPr>
      <w:r/>
    </w:p>
    <w:p>
      <w:pPr>
        <w:sectPr>
          <w:footerReference w:type="default" r:id="rId10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81" w:id="79"/>
      <w:bookmarkEnd w:id="79"/>
      <w:bookmarkStart w:name="_bookmark82" w:id="80"/>
      <w:bookmarkEnd w:id="80"/>
      <w:bookmarkStart w:name="_bookmark83" w:id="81"/>
      <w:bookmarkEnd w:id="81"/>
      <w:bookmarkStart w:name="_bookmark84" w:id="82"/>
      <w:bookmarkEnd w:id="82"/>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81" w:hRule="atLeast"/>
        </w:trPr>
        <w:tc>
          <w:tcPr>
            <w:tcW w:w="516" w:type="dxa"/>
            <w:vAlign w:val="top"/>
            <w:tcBorders>
              <w:bottom w:val="single" w:color="000000" w:sz="2" w:space="0"/>
              <w:top w:val="single" w:color="000000" w:sz="2" w:space="0"/>
            </w:tcBorders>
          </w:tcPr>
          <w:p>
            <w:pPr>
              <w:ind w:left="193"/>
              <w:spacing w:before="257"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立</w:t>
            </w:r>
            <w:r>
              <w:rPr>
                <w:rFonts w:ascii="SimSun" w:hAnsi="SimSun" w:eastAsia="SimSun" w:cs="SimSun"/>
                <w:sz w:val="12"/>
                <w:szCs w:val="12"/>
                <w:spacing w:val="5"/>
              </w:rPr>
              <w:t>井提升信号</w:t>
            </w:r>
          </w:p>
        </w:tc>
        <w:tc>
          <w:tcPr>
            <w:tcW w:w="3310" w:type="dxa"/>
            <w:vAlign w:val="top"/>
            <w:tcBorders>
              <w:bottom w:val="single" w:color="000000" w:sz="2" w:space="0"/>
              <w:top w:val="single" w:color="000000" w:sz="2" w:space="0"/>
            </w:tcBorders>
          </w:tcPr>
          <w:p>
            <w:pPr>
              <w:ind w:left="20" w:right="155"/>
              <w:spacing w:before="160" w:line="251" w:lineRule="auto"/>
              <w:rPr>
                <w:rFonts w:ascii="SimSun" w:hAnsi="SimSun" w:eastAsia="SimSun" w:cs="SimSun"/>
                <w:sz w:val="12"/>
                <w:szCs w:val="12"/>
              </w:rPr>
            </w:pPr>
            <w:r>
              <w:rPr>
                <w:rFonts w:ascii="SimSun" w:hAnsi="SimSun" w:eastAsia="SimSun" w:cs="SimSun"/>
                <w:sz w:val="12"/>
                <w:szCs w:val="12"/>
                <w:spacing w:val="5"/>
              </w:rPr>
              <w:t>立井罐笼提升井口、井底和各水平的安全门与罐笼位置</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5"/>
              </w:rPr>
              <w:t>摇台或者锁罐装置、阻车器之间的联锁符合要求</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306" w:lineRule="auto"/>
              <w:rPr>
                <w:rFonts w:ascii="Arial"/>
                <w:sz w:val="21"/>
              </w:rPr>
            </w:pPr>
            <w:r/>
          </w:p>
          <w:p>
            <w:pPr>
              <w:spacing w:line="306"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6"/>
              </w:rPr>
              <w:t>现</w:t>
            </w:r>
            <w:r>
              <w:rPr>
                <w:rFonts w:ascii="SimSun" w:hAnsi="SimSun" w:eastAsia="SimSun" w:cs="SimSun"/>
                <w:sz w:val="12"/>
                <w:szCs w:val="12"/>
                <w:spacing w:val="3"/>
              </w:rPr>
              <w:t>场检查。现场试验。</w:t>
            </w:r>
          </w:p>
        </w:tc>
        <w:tc>
          <w:tcPr>
            <w:tcW w:w="1929" w:type="dxa"/>
            <w:vAlign w:val="top"/>
            <w:tcBorders>
              <w:bottom w:val="single" w:color="000000" w:sz="2" w:space="0"/>
              <w:top w:val="single" w:color="000000" w:sz="2" w:space="0"/>
            </w:tcBorders>
          </w:tcPr>
          <w:p>
            <w:pPr>
              <w:ind w:left="27" w:right="129" w:firstLine="3"/>
              <w:spacing w:before="8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842" w:hRule="atLeast"/>
        </w:trPr>
        <w:tc>
          <w:tcPr>
            <w:tcW w:w="516" w:type="dxa"/>
            <w:vAlign w:val="top"/>
            <w:tcBorders>
              <w:bottom w:val="single" w:color="000000" w:sz="2" w:space="0"/>
              <w:top w:val="single" w:color="000000" w:sz="2" w:space="0"/>
            </w:tcBorders>
          </w:tcPr>
          <w:p>
            <w:pPr>
              <w:spacing w:line="34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7"/>
              <w:spacing w:before="62" w:line="228" w:lineRule="auto"/>
              <w:rPr>
                <w:rFonts w:ascii="SimSun" w:hAnsi="SimSun" w:eastAsia="SimSun" w:cs="SimSun"/>
                <w:sz w:val="12"/>
                <w:szCs w:val="12"/>
              </w:rPr>
            </w:pPr>
            <w:r>
              <w:rPr>
                <w:rFonts w:ascii="SimSun" w:hAnsi="SimSun" w:eastAsia="SimSun" w:cs="SimSun"/>
                <w:sz w:val="12"/>
                <w:szCs w:val="12"/>
                <w:spacing w:val="8"/>
              </w:rPr>
              <w:t>除常</w:t>
            </w:r>
            <w:r>
              <w:rPr>
                <w:rFonts w:ascii="SimSun" w:hAnsi="SimSun" w:eastAsia="SimSun" w:cs="SimSun"/>
                <w:sz w:val="12"/>
                <w:szCs w:val="12"/>
                <w:spacing w:val="4"/>
              </w:rPr>
              <w:t>用的信号装置外，还必须有备用信号装置。</w:t>
            </w:r>
          </w:p>
          <w:p>
            <w:pPr>
              <w:ind w:left="20" w:right="71" w:firstLine="258"/>
              <w:spacing w:before="4" w:line="241" w:lineRule="auto"/>
              <w:rPr>
                <w:rFonts w:ascii="SimSun" w:hAnsi="SimSun" w:eastAsia="SimSun" w:cs="SimSun"/>
                <w:sz w:val="12"/>
                <w:szCs w:val="12"/>
              </w:rPr>
            </w:pPr>
            <w:r>
              <w:rPr>
                <w:rFonts w:ascii="SimSun" w:hAnsi="SimSun" w:eastAsia="SimSun" w:cs="SimSun"/>
                <w:sz w:val="12"/>
                <w:szCs w:val="12"/>
                <w:spacing w:val="10"/>
              </w:rPr>
              <w:t>每一提</w:t>
            </w:r>
            <w:r>
              <w:rPr>
                <w:rFonts w:ascii="SimSun" w:hAnsi="SimSun" w:eastAsia="SimSun" w:cs="SimSun"/>
                <w:sz w:val="12"/>
                <w:szCs w:val="12"/>
                <w:spacing w:val="8"/>
              </w:rPr>
              <w:t>升</w:t>
            </w:r>
            <w:r>
              <w:rPr>
                <w:rFonts w:ascii="SimSun" w:hAnsi="SimSun" w:eastAsia="SimSun" w:cs="SimSun"/>
                <w:sz w:val="12"/>
                <w:szCs w:val="12"/>
                <w:spacing w:val="5"/>
              </w:rPr>
              <w:t>装置必须装有信号装置，井口信号装置必须</w:t>
            </w:r>
            <w:r>
              <w:rPr>
                <w:rFonts w:ascii="SimSun" w:hAnsi="SimSun" w:eastAsia="SimSun" w:cs="SimSun"/>
                <w:sz w:val="12"/>
                <w:szCs w:val="12"/>
              </w:rPr>
              <w:t xml:space="preserve"> </w:t>
            </w:r>
            <w:r>
              <w:rPr>
                <w:rFonts w:ascii="SimSun" w:hAnsi="SimSun" w:eastAsia="SimSun" w:cs="SimSun"/>
                <w:sz w:val="12"/>
                <w:szCs w:val="12"/>
                <w:spacing w:val="10"/>
              </w:rPr>
              <w:t>与提升</w:t>
            </w:r>
            <w:r>
              <w:rPr>
                <w:rFonts w:ascii="SimSun" w:hAnsi="SimSun" w:eastAsia="SimSun" w:cs="SimSun"/>
                <w:sz w:val="12"/>
                <w:szCs w:val="12"/>
                <w:spacing w:val="7"/>
              </w:rPr>
              <w:t>机</w:t>
            </w:r>
            <w:r>
              <w:rPr>
                <w:rFonts w:ascii="SimSun" w:hAnsi="SimSun" w:eastAsia="SimSun" w:cs="SimSun"/>
                <w:sz w:val="12"/>
                <w:szCs w:val="12"/>
                <w:spacing w:val="5"/>
              </w:rPr>
              <w:t>的控制回路相闭锁。必须按规定装设直通电话。1</w:t>
            </w:r>
            <w:r>
              <w:rPr>
                <w:rFonts w:ascii="SimSun" w:hAnsi="SimSun" w:eastAsia="SimSun" w:cs="SimSun"/>
                <w:sz w:val="12"/>
                <w:szCs w:val="12"/>
              </w:rPr>
              <w:t xml:space="preserve"> </w:t>
            </w:r>
            <w:r>
              <w:rPr>
                <w:rFonts w:ascii="SimSun" w:hAnsi="SimSun" w:eastAsia="SimSun" w:cs="SimSun"/>
                <w:sz w:val="12"/>
                <w:szCs w:val="12"/>
                <w:spacing w:val="10"/>
              </w:rPr>
              <w:t>套提升</w:t>
            </w:r>
            <w:r>
              <w:rPr>
                <w:rFonts w:ascii="SimSun" w:hAnsi="SimSun" w:eastAsia="SimSun" w:cs="SimSun"/>
                <w:sz w:val="12"/>
                <w:szCs w:val="12"/>
                <w:spacing w:val="9"/>
              </w:rPr>
              <w:t>装</w:t>
            </w:r>
            <w:r>
              <w:rPr>
                <w:rFonts w:ascii="SimSun" w:hAnsi="SimSun" w:eastAsia="SimSun" w:cs="SimSun"/>
                <w:sz w:val="12"/>
                <w:szCs w:val="12"/>
                <w:spacing w:val="5"/>
              </w:rPr>
              <w:t>置服务多个水平时，从各水平发出的信号必须有</w:t>
            </w:r>
            <w:r>
              <w:rPr>
                <w:rFonts w:ascii="SimSun" w:hAnsi="SimSun" w:eastAsia="SimSun" w:cs="SimSun"/>
                <w:sz w:val="12"/>
                <w:szCs w:val="12"/>
              </w:rPr>
              <w:t xml:space="preserve"> </w:t>
            </w:r>
            <w:r>
              <w:rPr>
                <w:rFonts w:ascii="SimSun" w:hAnsi="SimSun" w:eastAsia="SimSun" w:cs="SimSun"/>
                <w:sz w:val="12"/>
                <w:szCs w:val="12"/>
                <w:spacing w:val="-2"/>
              </w:rPr>
              <w:t>区别。</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1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管总局令第87号)第四百零三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98" w:hRule="atLeast"/>
        </w:trPr>
        <w:tc>
          <w:tcPr>
            <w:tcW w:w="516" w:type="dxa"/>
            <w:vAlign w:val="top"/>
            <w:tcBorders>
              <w:bottom w:val="single" w:color="000000" w:sz="2" w:space="0"/>
              <w:top w:val="single" w:color="000000" w:sz="2" w:space="0"/>
            </w:tcBorders>
          </w:tcPr>
          <w:p>
            <w:pPr>
              <w:ind w:left="193"/>
              <w:spacing w:before="26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55" w:firstLine="5"/>
              <w:spacing w:before="168" w:line="251" w:lineRule="auto"/>
              <w:rPr>
                <w:rFonts w:ascii="SimSun" w:hAnsi="SimSun" w:eastAsia="SimSun" w:cs="SimSun"/>
                <w:sz w:val="12"/>
                <w:szCs w:val="12"/>
              </w:rPr>
            </w:pPr>
            <w:r>
              <w:rPr>
                <w:rFonts w:ascii="SimSun" w:hAnsi="SimSun" w:eastAsia="SimSun" w:cs="SimSun"/>
                <w:sz w:val="12"/>
                <w:szCs w:val="12"/>
                <w:spacing w:val="10"/>
              </w:rPr>
              <w:t>除规</w:t>
            </w:r>
            <w:r>
              <w:rPr>
                <w:rFonts w:ascii="SimSun" w:hAnsi="SimSun" w:eastAsia="SimSun" w:cs="SimSun"/>
                <w:sz w:val="12"/>
                <w:szCs w:val="12"/>
                <w:spacing w:val="6"/>
              </w:rPr>
              <w:t>定</w:t>
            </w:r>
            <w:r>
              <w:rPr>
                <w:rFonts w:ascii="SimSun" w:hAnsi="SimSun" w:eastAsia="SimSun" w:cs="SimSun"/>
                <w:sz w:val="12"/>
                <w:szCs w:val="12"/>
                <w:spacing w:val="5"/>
              </w:rPr>
              <w:t>情况外，井底车场的信号必须经由井口信号工转</w:t>
            </w:r>
            <w:r>
              <w:rPr>
                <w:rFonts w:ascii="SimSun" w:hAnsi="SimSun" w:eastAsia="SimSun" w:cs="SimSun"/>
                <w:sz w:val="12"/>
                <w:szCs w:val="12"/>
              </w:rPr>
              <w:t xml:space="preserve">  </w:t>
            </w:r>
            <w:r>
              <w:rPr>
                <w:rFonts w:ascii="SimSun" w:hAnsi="SimSun" w:eastAsia="SimSun" w:cs="SimSun"/>
                <w:sz w:val="12"/>
                <w:szCs w:val="12"/>
                <w:spacing w:val="5"/>
              </w:rPr>
              <w:t>发，不得越过井口信号工直接向提升司机发送开车信号</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spacing w:before="247"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9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9" w:hRule="atLeast"/>
        </w:trPr>
        <w:tc>
          <w:tcPr>
            <w:tcW w:w="516" w:type="dxa"/>
            <w:vAlign w:val="top"/>
            <w:tcBorders>
              <w:bottom w:val="single" w:color="000000" w:sz="2" w:space="0"/>
              <w:top w:val="single" w:color="000000" w:sz="2" w:space="0"/>
            </w:tcBorders>
          </w:tcPr>
          <w:p>
            <w:pPr>
              <w:spacing w:line="261"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69" w:hanging="1"/>
              <w:spacing w:before="127" w:line="246" w:lineRule="auto"/>
              <w:rPr>
                <w:rFonts w:ascii="SimSun" w:hAnsi="SimSun" w:eastAsia="SimSun" w:cs="SimSun"/>
                <w:sz w:val="12"/>
                <w:szCs w:val="12"/>
              </w:rPr>
            </w:pPr>
            <w:r>
              <w:rPr>
                <w:rFonts w:ascii="SimSun" w:hAnsi="SimSun" w:eastAsia="SimSun" w:cs="SimSun"/>
                <w:sz w:val="12"/>
                <w:szCs w:val="12"/>
                <w:spacing w:val="10"/>
              </w:rPr>
              <w:t>用多层</w:t>
            </w:r>
            <w:r>
              <w:rPr>
                <w:rFonts w:ascii="SimSun" w:hAnsi="SimSun" w:eastAsia="SimSun" w:cs="SimSun"/>
                <w:sz w:val="12"/>
                <w:szCs w:val="12"/>
                <w:spacing w:val="8"/>
              </w:rPr>
              <w:t>罐</w:t>
            </w:r>
            <w:r>
              <w:rPr>
                <w:rFonts w:ascii="SimSun" w:hAnsi="SimSun" w:eastAsia="SimSun" w:cs="SimSun"/>
                <w:sz w:val="12"/>
                <w:szCs w:val="12"/>
                <w:spacing w:val="5"/>
              </w:rPr>
              <w:t>笼升降人员或者物料时，井上、下</w:t>
            </w:r>
            <w:r>
              <w:rPr>
                <w:rFonts w:ascii="SimSun" w:hAnsi="SimSun" w:eastAsia="SimSun" w:cs="SimSun"/>
                <w:sz w:val="12"/>
                <w:szCs w:val="12"/>
                <w:spacing w:val="5"/>
              </w:rPr>
              <w:t xml:space="preserve"> </w:t>
            </w:r>
            <w:r>
              <w:rPr>
                <w:rFonts w:ascii="SimSun" w:hAnsi="SimSun" w:eastAsia="SimSun" w:cs="SimSun"/>
                <w:sz w:val="12"/>
                <w:szCs w:val="12"/>
                <w:spacing w:val="5"/>
              </w:rPr>
              <w:t>各层出车平台</w:t>
            </w:r>
            <w:r>
              <w:rPr>
                <w:rFonts w:ascii="SimSun" w:hAnsi="SimSun" w:eastAsia="SimSun" w:cs="SimSun"/>
                <w:sz w:val="12"/>
                <w:szCs w:val="12"/>
              </w:rPr>
              <w:t xml:space="preserve"> </w:t>
            </w:r>
            <w:r>
              <w:rPr>
                <w:rFonts w:ascii="SimSun" w:hAnsi="SimSun" w:eastAsia="SimSun" w:cs="SimSun"/>
                <w:sz w:val="12"/>
                <w:szCs w:val="12"/>
                <w:spacing w:val="10"/>
              </w:rPr>
              <w:t>都必须</w:t>
            </w:r>
            <w:r>
              <w:rPr>
                <w:rFonts w:ascii="SimSun" w:hAnsi="SimSun" w:eastAsia="SimSun" w:cs="SimSun"/>
                <w:sz w:val="12"/>
                <w:szCs w:val="12"/>
                <w:spacing w:val="8"/>
              </w:rPr>
              <w:t>设</w:t>
            </w:r>
            <w:r>
              <w:rPr>
                <w:rFonts w:ascii="SimSun" w:hAnsi="SimSun" w:eastAsia="SimSun" w:cs="SimSun"/>
                <w:sz w:val="12"/>
                <w:szCs w:val="12"/>
                <w:spacing w:val="5"/>
              </w:rPr>
              <w:t>有信号工，信号系统必须设有保证按规定顺序发</w:t>
            </w:r>
            <w:r>
              <w:rPr>
                <w:rFonts w:ascii="SimSun" w:hAnsi="SimSun" w:eastAsia="SimSun" w:cs="SimSun"/>
                <w:sz w:val="12"/>
                <w:szCs w:val="12"/>
              </w:rPr>
              <w:t xml:space="preserve"> </w:t>
            </w:r>
            <w:r>
              <w:rPr>
                <w:rFonts w:ascii="SimSun" w:hAnsi="SimSun" w:eastAsia="SimSun" w:cs="SimSun"/>
                <w:sz w:val="12"/>
                <w:szCs w:val="12"/>
                <w:spacing w:val="3"/>
              </w:rPr>
              <w:t>出信号的闭锁装置</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4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现</w:t>
            </w:r>
            <w:r>
              <w:rPr>
                <w:rFonts w:ascii="SimSun" w:hAnsi="SimSun" w:eastAsia="SimSun" w:cs="SimSun"/>
                <w:sz w:val="12"/>
                <w:szCs w:val="12"/>
                <w:spacing w:val="4"/>
              </w:rPr>
              <w:t>场抽查</w:t>
            </w:r>
          </w:p>
        </w:tc>
        <w:tc>
          <w:tcPr>
            <w:tcW w:w="1929" w:type="dxa"/>
            <w:vAlign w:val="top"/>
            <w:tcBorders>
              <w:bottom w:val="single" w:color="000000" w:sz="2" w:space="0"/>
              <w:top w:val="single" w:color="000000" w:sz="2" w:space="0"/>
            </w:tcBorders>
          </w:tcPr>
          <w:p>
            <w:pPr>
              <w:ind w:left="27" w:right="129" w:firstLine="3"/>
              <w:spacing w:before="12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9" w:hRule="atLeast"/>
        </w:trPr>
        <w:tc>
          <w:tcPr>
            <w:tcW w:w="516" w:type="dxa"/>
            <w:vAlign w:val="top"/>
            <w:tcBorders>
              <w:bottom w:val="single" w:color="000000" w:sz="2" w:space="0"/>
              <w:top w:val="single" w:color="000000" w:sz="2" w:space="0"/>
            </w:tcBorders>
          </w:tcPr>
          <w:p>
            <w:pPr>
              <w:ind w:left="193"/>
              <w:spacing w:before="207"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320" w:lineRule="auto"/>
              <w:rPr>
                <w:rFonts w:ascii="Arial"/>
                <w:sz w:val="21"/>
              </w:rPr>
            </w:pPr>
            <w:r/>
          </w:p>
          <w:p>
            <w:pPr>
              <w:spacing w:line="32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井提升井筒装备</w:t>
            </w:r>
          </w:p>
        </w:tc>
        <w:tc>
          <w:tcPr>
            <w:tcW w:w="3310" w:type="dxa"/>
            <w:vAlign w:val="top"/>
            <w:tcBorders>
              <w:bottom w:val="single" w:color="000000" w:sz="2" w:space="0"/>
              <w:top w:val="single" w:color="000000" w:sz="2" w:space="0"/>
            </w:tcBorders>
          </w:tcPr>
          <w:p>
            <w:pPr>
              <w:ind w:left="19" w:right="69"/>
              <w:spacing w:before="111" w:line="251" w:lineRule="auto"/>
              <w:rPr>
                <w:rFonts w:ascii="SimSun" w:hAnsi="SimSun" w:eastAsia="SimSun" w:cs="SimSun"/>
                <w:sz w:val="12"/>
                <w:szCs w:val="12"/>
              </w:rPr>
            </w:pPr>
            <w:r>
              <w:rPr>
                <w:rFonts w:ascii="SimSun" w:hAnsi="SimSun" w:eastAsia="SimSun" w:cs="SimSun"/>
                <w:sz w:val="12"/>
                <w:szCs w:val="12"/>
                <w:spacing w:val="10"/>
              </w:rPr>
              <w:t>每年检</w:t>
            </w:r>
            <w:r>
              <w:rPr>
                <w:rFonts w:ascii="SimSun" w:hAnsi="SimSun" w:eastAsia="SimSun" w:cs="SimSun"/>
                <w:sz w:val="12"/>
                <w:szCs w:val="12"/>
                <w:spacing w:val="9"/>
              </w:rPr>
              <w:t>查</w:t>
            </w:r>
            <w:r>
              <w:rPr>
                <w:rFonts w:ascii="SimSun" w:hAnsi="SimSun" w:eastAsia="SimSun" w:cs="SimSun"/>
                <w:sz w:val="12"/>
                <w:szCs w:val="12"/>
                <w:spacing w:val="5"/>
              </w:rPr>
              <w:t>1次金属井架、井筒罐道梁和其他装备的固定和锈</w:t>
            </w:r>
            <w:r>
              <w:rPr>
                <w:rFonts w:ascii="SimSun" w:hAnsi="SimSun" w:eastAsia="SimSun" w:cs="SimSun"/>
                <w:sz w:val="12"/>
                <w:szCs w:val="12"/>
              </w:rPr>
              <w:t xml:space="preserve"> </w:t>
            </w:r>
            <w:r>
              <w:rPr>
                <w:rFonts w:ascii="SimSun" w:hAnsi="SimSun" w:eastAsia="SimSun" w:cs="SimSun"/>
                <w:sz w:val="12"/>
                <w:szCs w:val="12"/>
                <w:spacing w:val="8"/>
              </w:rPr>
              <w:t>蚀情</w:t>
            </w:r>
            <w:r>
              <w:rPr>
                <w:rFonts w:ascii="SimSun" w:hAnsi="SimSun" w:eastAsia="SimSun" w:cs="SimSun"/>
                <w:sz w:val="12"/>
                <w:szCs w:val="12"/>
                <w:spacing w:val="6"/>
              </w:rPr>
              <w:t>况</w:t>
            </w:r>
            <w:r>
              <w:rPr>
                <w:rFonts w:ascii="SimSun" w:hAnsi="SimSun" w:eastAsia="SimSun" w:cs="SimSun"/>
                <w:sz w:val="12"/>
                <w:szCs w:val="12"/>
                <w:spacing w:val="4"/>
              </w:rPr>
              <w:t>。检查和处理结果应当详细记录。</w:t>
            </w:r>
          </w:p>
        </w:tc>
        <w:tc>
          <w:tcPr>
            <w:tcW w:w="1916" w:type="dxa"/>
            <w:vAlign w:val="top"/>
            <w:vMerge w:val="restart"/>
            <w:tcBorders>
              <w:bottom w:val="none" w:color="000000" w:sz="2" w:space="0"/>
              <w:top w:val="single" w:color="000000" w:sz="2" w:space="0"/>
            </w:tcBorders>
          </w:tcPr>
          <w:p>
            <w:pPr>
              <w:spacing w:line="320" w:lineRule="auto"/>
              <w:rPr>
                <w:rFonts w:ascii="Arial"/>
                <w:sz w:val="21"/>
              </w:rPr>
            </w:pPr>
            <w:r/>
          </w:p>
          <w:p>
            <w:pPr>
              <w:spacing w:line="320"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129" w:firstLine="3"/>
              <w:spacing w:before="32"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996" w:hRule="atLeast"/>
        </w:trPr>
        <w:tc>
          <w:tcPr>
            <w:tcW w:w="516" w:type="dxa"/>
            <w:vAlign w:val="top"/>
            <w:tcBorders>
              <w:bottom w:val="single" w:color="000000" w:sz="2" w:space="0"/>
              <w:top w:val="single" w:color="000000" w:sz="2" w:space="0"/>
            </w:tcBorders>
          </w:tcPr>
          <w:p>
            <w:pPr>
              <w:spacing w:line="42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28"/>
              <w:spacing w:before="63" w:line="236" w:lineRule="auto"/>
              <w:rPr>
                <w:rFonts w:ascii="SimSun" w:hAnsi="SimSun" w:eastAsia="SimSun" w:cs="SimSun"/>
                <w:sz w:val="12"/>
                <w:szCs w:val="12"/>
              </w:rPr>
            </w:pPr>
            <w:r>
              <w:rPr>
                <w:rFonts w:ascii="SimSun" w:hAnsi="SimSun" w:eastAsia="SimSun" w:cs="SimSun"/>
                <w:sz w:val="12"/>
                <w:szCs w:val="12"/>
                <w:spacing w:val="8"/>
              </w:rPr>
              <w:t>在</w:t>
            </w:r>
            <w:r>
              <w:rPr>
                <w:rFonts w:ascii="SimSun" w:hAnsi="SimSun" w:eastAsia="SimSun" w:cs="SimSun"/>
                <w:sz w:val="12"/>
                <w:szCs w:val="12"/>
                <w:spacing w:val="6"/>
              </w:rPr>
              <w:t>提升速度大于3</w:t>
            </w:r>
            <w:r>
              <w:rPr>
                <w:rFonts w:ascii="SimSun" w:hAnsi="SimSun" w:eastAsia="SimSun" w:cs="SimSun"/>
                <w:sz w:val="12"/>
                <w:szCs w:val="12"/>
              </w:rPr>
              <w:t>m</w:t>
            </w:r>
            <w:r>
              <w:rPr>
                <w:rFonts w:ascii="SimSun" w:hAnsi="SimSun" w:eastAsia="SimSun" w:cs="SimSun"/>
                <w:sz w:val="12"/>
                <w:szCs w:val="12"/>
                <w:spacing w:val="6"/>
              </w:rPr>
              <w:t>/</w:t>
            </w:r>
            <w:r>
              <w:rPr>
                <w:rFonts w:ascii="SimSun" w:hAnsi="SimSun" w:eastAsia="SimSun" w:cs="SimSun"/>
                <w:sz w:val="12"/>
                <w:szCs w:val="12"/>
              </w:rPr>
              <w:t>s</w:t>
            </w:r>
            <w:r>
              <w:rPr>
                <w:rFonts w:ascii="SimSun" w:hAnsi="SimSun" w:eastAsia="SimSun" w:cs="SimSun"/>
                <w:sz w:val="12"/>
                <w:szCs w:val="12"/>
                <w:spacing w:val="6"/>
              </w:rPr>
              <w:t>的提升系统内，必须设防撞梁和托罐</w:t>
            </w:r>
            <w:r>
              <w:rPr>
                <w:rFonts w:ascii="SimSun" w:hAnsi="SimSun" w:eastAsia="SimSun" w:cs="SimSun"/>
                <w:sz w:val="12"/>
                <w:szCs w:val="12"/>
              </w:rPr>
              <w:t xml:space="preserve"> </w:t>
            </w:r>
            <w:r>
              <w:rPr>
                <w:rFonts w:ascii="SimSun" w:hAnsi="SimSun" w:eastAsia="SimSun" w:cs="SimSun"/>
                <w:sz w:val="12"/>
                <w:szCs w:val="12"/>
                <w:spacing w:val="-2"/>
              </w:rPr>
              <w:t>装置。</w:t>
            </w:r>
          </w:p>
          <w:p>
            <w:pPr>
              <w:ind w:left="278" w:right="148" w:firstLine="1"/>
              <w:spacing w:before="1" w:line="235" w:lineRule="auto"/>
              <w:rPr>
                <w:rFonts w:ascii="SimSun" w:hAnsi="SimSun" w:eastAsia="SimSun" w:cs="SimSun"/>
                <w:sz w:val="12"/>
                <w:szCs w:val="12"/>
              </w:rPr>
            </w:pPr>
            <w:r>
              <w:rPr>
                <w:rFonts w:ascii="SimSun" w:hAnsi="SimSun" w:eastAsia="SimSun" w:cs="SimSun"/>
                <w:sz w:val="12"/>
                <w:szCs w:val="12"/>
                <w:spacing w:val="8"/>
              </w:rPr>
              <w:t>罐笼和箕</w:t>
            </w:r>
            <w:r>
              <w:rPr>
                <w:rFonts w:ascii="SimSun" w:hAnsi="SimSun" w:eastAsia="SimSun" w:cs="SimSun"/>
                <w:sz w:val="12"/>
                <w:szCs w:val="12"/>
                <w:spacing w:val="5"/>
              </w:rPr>
              <w:t>斗</w:t>
            </w:r>
            <w:r>
              <w:rPr>
                <w:rFonts w:ascii="SimSun" w:hAnsi="SimSun" w:eastAsia="SimSun" w:cs="SimSun"/>
                <w:sz w:val="12"/>
                <w:szCs w:val="12"/>
                <w:spacing w:val="4"/>
              </w:rPr>
              <w:t>提升，过卷和过放距离必须符合规定。</w:t>
            </w:r>
            <w:r>
              <w:rPr>
                <w:rFonts w:ascii="SimSun" w:hAnsi="SimSun" w:eastAsia="SimSun" w:cs="SimSun"/>
                <w:sz w:val="12"/>
                <w:szCs w:val="12"/>
              </w:rPr>
              <w:t xml:space="preserve">  </w:t>
            </w:r>
            <w:r>
              <w:rPr>
                <w:rFonts w:ascii="SimSun" w:hAnsi="SimSun" w:eastAsia="SimSun" w:cs="SimSun"/>
                <w:sz w:val="12"/>
                <w:szCs w:val="12"/>
                <w:spacing w:val="5"/>
              </w:rPr>
              <w:t>在过卷和过放距离内，应安设性能可靠的缓冲装置</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8"/>
              </w:rPr>
              <w:t>过</w:t>
            </w:r>
            <w:r>
              <w:rPr>
                <w:rFonts w:ascii="SimSun" w:hAnsi="SimSun" w:eastAsia="SimSun" w:cs="SimSun"/>
                <w:sz w:val="12"/>
                <w:szCs w:val="12"/>
                <w:spacing w:val="4"/>
              </w:rPr>
              <w:t>放距离内不得积水和堆积杂物。</w:t>
            </w:r>
          </w:p>
          <w:p>
            <w:pPr>
              <w:ind w:left="280"/>
              <w:spacing w:line="228" w:lineRule="auto"/>
              <w:rPr>
                <w:rFonts w:ascii="SimSun" w:hAnsi="SimSun" w:eastAsia="SimSun" w:cs="SimSun"/>
                <w:sz w:val="12"/>
                <w:szCs w:val="12"/>
              </w:rPr>
            </w:pPr>
            <w:r>
              <w:rPr>
                <w:rFonts w:ascii="SimSun" w:hAnsi="SimSun" w:eastAsia="SimSun" w:cs="SimSun"/>
                <w:sz w:val="12"/>
                <w:szCs w:val="12"/>
                <w:spacing w:val="8"/>
              </w:rPr>
              <w:t>缓冲托</w:t>
            </w:r>
            <w:r>
              <w:rPr>
                <w:rFonts w:ascii="SimSun" w:hAnsi="SimSun" w:eastAsia="SimSun" w:cs="SimSun"/>
                <w:sz w:val="12"/>
                <w:szCs w:val="12"/>
                <w:spacing w:val="7"/>
              </w:rPr>
              <w:t>罐</w:t>
            </w:r>
            <w:r>
              <w:rPr>
                <w:rFonts w:ascii="SimSun" w:hAnsi="SimSun" w:eastAsia="SimSun" w:cs="SimSun"/>
                <w:sz w:val="12"/>
                <w:szCs w:val="12"/>
                <w:spacing w:val="4"/>
              </w:rPr>
              <w:t>装置必须每年至少进行1次检查和保养。</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0" w:lineRule="auto"/>
              <w:rPr>
                <w:rFonts w:ascii="Arial"/>
                <w:sz w:val="21"/>
              </w:rPr>
            </w:pPr>
            <w:r/>
          </w:p>
          <w:p>
            <w:pPr>
              <w:ind w:left="27" w:right="129" w:firstLine="3"/>
              <w:spacing w:before="39"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管总局令第87号)第四百零六</w:t>
            </w:r>
            <w:r>
              <w:rPr>
                <w:rFonts w:ascii="SimSun" w:hAnsi="SimSun" w:eastAsia="SimSun" w:cs="SimSun"/>
                <w:sz w:val="12"/>
                <w:szCs w:val="12"/>
              </w:rPr>
              <w:t xml:space="preserve"> </w:t>
            </w:r>
            <w:r>
              <w:rPr>
                <w:rFonts w:ascii="SimSun" w:hAnsi="SimSun" w:eastAsia="SimSun" w:cs="SimSun"/>
                <w:sz w:val="12"/>
                <w:szCs w:val="12"/>
                <w:spacing w:val="3"/>
              </w:rPr>
              <w:t>条、第四百零七条。</w:t>
            </w:r>
          </w:p>
        </w:tc>
      </w:tr>
      <w:tr>
        <w:trPr>
          <w:trHeight w:val="335" w:hRule="atLeast"/>
        </w:trPr>
        <w:tc>
          <w:tcPr>
            <w:tcW w:w="516" w:type="dxa"/>
            <w:vAlign w:val="top"/>
            <w:tcBorders>
              <w:bottom w:val="single" w:color="000000" w:sz="2" w:space="0"/>
              <w:top w:val="single" w:color="000000" w:sz="2" w:space="0"/>
            </w:tcBorders>
          </w:tcPr>
          <w:p>
            <w:pPr>
              <w:ind w:left="194"/>
              <w:spacing w:before="136"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restart"/>
            <w:tcBorders>
              <w:bottom w:val="none" w:color="000000" w:sz="2" w:space="0"/>
              <w:top w:val="single" w:color="000000" w:sz="2" w:space="0"/>
            </w:tcBorders>
          </w:tcPr>
          <w:p>
            <w:pPr>
              <w:spacing w:line="347" w:lineRule="auto"/>
              <w:rPr>
                <w:rFonts w:ascii="Arial"/>
                <w:sz w:val="21"/>
              </w:rPr>
            </w:pPr>
            <w:r/>
          </w:p>
          <w:p>
            <w:pPr>
              <w:spacing w:line="348"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井提升容器和载</w:t>
            </w:r>
            <w:r>
              <w:rPr>
                <w:rFonts w:ascii="SimSun" w:hAnsi="SimSun" w:eastAsia="SimSun" w:cs="SimSun"/>
                <w:sz w:val="12"/>
                <w:szCs w:val="12"/>
              </w:rPr>
              <w:t xml:space="preserve"> </w:t>
            </w:r>
            <w:r>
              <w:rPr>
                <w:rFonts w:ascii="SimSun" w:hAnsi="SimSun" w:eastAsia="SimSun" w:cs="SimSun"/>
                <w:sz w:val="12"/>
                <w:szCs w:val="12"/>
                <w:spacing w:val="1"/>
              </w:rPr>
              <w:t>荷</w:t>
            </w:r>
          </w:p>
        </w:tc>
        <w:tc>
          <w:tcPr>
            <w:tcW w:w="3310" w:type="dxa"/>
            <w:vAlign w:val="top"/>
            <w:tcBorders>
              <w:bottom w:val="single" w:color="000000" w:sz="2" w:space="0"/>
              <w:top w:val="single" w:color="000000" w:sz="2" w:space="0"/>
            </w:tcBorders>
          </w:tcPr>
          <w:p>
            <w:pPr>
              <w:ind w:left="20"/>
              <w:spacing w:before="114" w:line="229" w:lineRule="auto"/>
              <w:rPr>
                <w:rFonts w:ascii="SimSun" w:hAnsi="SimSun" w:eastAsia="SimSun" w:cs="SimSun"/>
                <w:sz w:val="12"/>
                <w:szCs w:val="12"/>
              </w:rPr>
            </w:pPr>
            <w:r>
              <w:rPr>
                <w:rFonts w:ascii="SimSun" w:hAnsi="SimSun" w:eastAsia="SimSun" w:cs="SimSun"/>
                <w:sz w:val="12"/>
                <w:szCs w:val="12"/>
                <w:spacing w:val="6"/>
              </w:rPr>
              <w:t>立</w:t>
            </w:r>
            <w:r>
              <w:rPr>
                <w:rFonts w:ascii="SimSun" w:hAnsi="SimSun" w:eastAsia="SimSun" w:cs="SimSun"/>
                <w:sz w:val="12"/>
                <w:szCs w:val="12"/>
                <w:spacing w:val="4"/>
              </w:rPr>
              <w:t>井中升降人员应当使用罐笼。</w:t>
            </w:r>
          </w:p>
        </w:tc>
        <w:tc>
          <w:tcPr>
            <w:tcW w:w="1916" w:type="dxa"/>
            <w:vAlign w:val="top"/>
            <w:vMerge w:val="restart"/>
            <w:tcBorders>
              <w:bottom w:val="none" w:color="000000" w:sz="2" w:space="0"/>
              <w:top w:val="single" w:color="000000" w:sz="2" w:space="0"/>
            </w:tcBorders>
          </w:tcPr>
          <w:p>
            <w:pPr>
              <w:spacing w:line="457"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305"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37" w:hRule="atLeast"/>
        </w:trPr>
        <w:tc>
          <w:tcPr>
            <w:tcW w:w="516" w:type="dxa"/>
            <w:vAlign w:val="top"/>
            <w:tcBorders>
              <w:bottom w:val="single" w:color="000000" w:sz="2" w:space="0"/>
              <w:top w:val="single" w:color="000000" w:sz="2" w:space="0"/>
            </w:tcBorders>
          </w:tcPr>
          <w:p>
            <w:pPr>
              <w:ind w:left="194"/>
              <w:spacing w:before="187" w:line="190" w:lineRule="auto"/>
              <w:rPr>
                <w:rFonts w:ascii="SimSun" w:hAnsi="SimSun" w:eastAsia="SimSun" w:cs="SimSun"/>
                <w:sz w:val="12"/>
                <w:szCs w:val="12"/>
              </w:rPr>
            </w:pPr>
            <w:r>
              <w:rPr>
                <w:rFonts w:ascii="SimSun" w:hAnsi="SimSun" w:eastAsia="SimSun" w:cs="SimSun"/>
                <w:sz w:val="12"/>
                <w:szCs w:val="12"/>
              </w:rPr>
              <w:t>31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134" w:hanging="2"/>
              <w:spacing w:before="91" w:line="251" w:lineRule="auto"/>
              <w:rPr>
                <w:rFonts w:ascii="SimSun" w:hAnsi="SimSun" w:eastAsia="SimSun" w:cs="SimSun"/>
                <w:sz w:val="12"/>
                <w:szCs w:val="12"/>
              </w:rPr>
            </w:pPr>
            <w:r>
              <w:rPr>
                <w:rFonts w:ascii="SimSun" w:hAnsi="SimSun" w:eastAsia="SimSun" w:cs="SimSun"/>
                <w:sz w:val="12"/>
                <w:szCs w:val="12"/>
                <w:spacing w:val="10"/>
              </w:rPr>
              <w:t>罐笼和</w:t>
            </w:r>
            <w:r>
              <w:rPr>
                <w:rFonts w:ascii="SimSun" w:hAnsi="SimSun" w:eastAsia="SimSun" w:cs="SimSun"/>
                <w:sz w:val="12"/>
                <w:szCs w:val="12"/>
                <w:spacing w:val="9"/>
              </w:rPr>
              <w:t>箕</w:t>
            </w:r>
            <w:r>
              <w:rPr>
                <w:rFonts w:ascii="SimSun" w:hAnsi="SimSun" w:eastAsia="SimSun" w:cs="SimSun"/>
                <w:sz w:val="12"/>
                <w:szCs w:val="12"/>
                <w:spacing w:val="5"/>
              </w:rPr>
              <w:t>斗的最大提升载荷和最大提升载荷差应当在井口</w:t>
            </w:r>
            <w:r>
              <w:rPr>
                <w:rFonts w:ascii="SimSun" w:hAnsi="SimSun" w:eastAsia="SimSun" w:cs="SimSun"/>
                <w:sz w:val="12"/>
                <w:szCs w:val="12"/>
              </w:rPr>
              <w:t xml:space="preserve"> </w:t>
            </w:r>
            <w:r>
              <w:rPr>
                <w:rFonts w:ascii="SimSun" w:hAnsi="SimSun" w:eastAsia="SimSun" w:cs="SimSun"/>
                <w:sz w:val="12"/>
                <w:szCs w:val="12"/>
                <w:spacing w:val="8"/>
              </w:rPr>
              <w:t>公</w:t>
            </w:r>
            <w:r>
              <w:rPr>
                <w:rFonts w:ascii="SimSun" w:hAnsi="SimSun" w:eastAsia="SimSun" w:cs="SimSun"/>
                <w:sz w:val="12"/>
                <w:szCs w:val="12"/>
                <w:spacing w:val="4"/>
              </w:rPr>
              <w:t>布，严禁超载和超最大载荷差运行。</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28" w:hRule="atLeast"/>
        </w:trPr>
        <w:tc>
          <w:tcPr>
            <w:tcW w:w="516" w:type="dxa"/>
            <w:vAlign w:val="top"/>
            <w:tcBorders>
              <w:bottom w:val="single" w:color="000000" w:sz="2" w:space="0"/>
              <w:top w:val="single" w:color="000000" w:sz="2" w:space="0"/>
            </w:tcBorders>
          </w:tcPr>
          <w:p>
            <w:pPr>
              <w:ind w:left="194"/>
              <w:spacing w:before="133" w:line="189" w:lineRule="auto"/>
              <w:rPr>
                <w:rFonts w:ascii="SimSun" w:hAnsi="SimSun" w:eastAsia="SimSun" w:cs="SimSun"/>
                <w:sz w:val="12"/>
                <w:szCs w:val="12"/>
              </w:rPr>
            </w:pPr>
            <w:r>
              <w:rPr>
                <w:rFonts w:ascii="SimSun" w:hAnsi="SimSun" w:eastAsia="SimSun" w:cs="SimSun"/>
                <w:sz w:val="12"/>
                <w:szCs w:val="12"/>
              </w:rPr>
              <w:t>32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112" w:line="228" w:lineRule="auto"/>
              <w:rPr>
                <w:rFonts w:ascii="SimSun" w:hAnsi="SimSun" w:eastAsia="SimSun" w:cs="SimSun"/>
                <w:sz w:val="12"/>
                <w:szCs w:val="12"/>
              </w:rPr>
            </w:pPr>
            <w:r>
              <w:rPr>
                <w:rFonts w:ascii="SimSun" w:hAnsi="SimSun" w:eastAsia="SimSun" w:cs="SimSun"/>
                <w:sz w:val="12"/>
                <w:szCs w:val="12"/>
                <w:spacing w:val="4"/>
              </w:rPr>
              <w:t>箕斗提升必须采用定重装载</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28" w:hRule="atLeast"/>
        </w:trPr>
        <w:tc>
          <w:tcPr>
            <w:tcW w:w="516" w:type="dxa"/>
            <w:vAlign w:val="top"/>
            <w:tcBorders>
              <w:bottom w:val="single" w:color="000000" w:sz="2" w:space="0"/>
              <w:top w:val="single" w:color="000000" w:sz="2" w:space="0"/>
            </w:tcBorders>
          </w:tcPr>
          <w:p>
            <w:pPr>
              <w:spacing w:line="244"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64" w:hanging="1"/>
              <w:spacing w:before="189" w:line="250" w:lineRule="auto"/>
              <w:rPr>
                <w:rFonts w:ascii="SimSun" w:hAnsi="SimSun" w:eastAsia="SimSun" w:cs="SimSun"/>
                <w:sz w:val="12"/>
                <w:szCs w:val="12"/>
              </w:rPr>
            </w:pPr>
            <w:r>
              <w:rPr>
                <w:rFonts w:ascii="SimSun" w:hAnsi="SimSun" w:eastAsia="SimSun" w:cs="SimSun"/>
                <w:sz w:val="12"/>
                <w:szCs w:val="12"/>
                <w:spacing w:val="8"/>
              </w:rPr>
              <w:t>提升矿</w:t>
            </w:r>
            <w:r>
              <w:rPr>
                <w:rFonts w:ascii="SimSun" w:hAnsi="SimSun" w:eastAsia="SimSun" w:cs="SimSun"/>
                <w:sz w:val="12"/>
                <w:szCs w:val="12"/>
                <w:spacing w:val="6"/>
              </w:rPr>
              <w:t>车</w:t>
            </w:r>
            <w:r>
              <w:rPr>
                <w:rFonts w:ascii="SimSun" w:hAnsi="SimSun" w:eastAsia="SimSun" w:cs="SimSun"/>
                <w:sz w:val="12"/>
                <w:szCs w:val="12"/>
                <w:spacing w:val="4"/>
              </w:rPr>
              <w:t>的罐笼内必须装有阻车器。升降无轨胶轮车时，</w:t>
            </w:r>
            <w:r>
              <w:rPr>
                <w:rFonts w:ascii="SimSun" w:hAnsi="SimSun" w:eastAsia="SimSun" w:cs="SimSun"/>
                <w:sz w:val="12"/>
                <w:szCs w:val="12"/>
              </w:rPr>
              <w:t xml:space="preserve"> </w:t>
            </w:r>
            <w:r>
              <w:rPr>
                <w:rFonts w:ascii="SimSun" w:hAnsi="SimSun" w:eastAsia="SimSun" w:cs="SimSun"/>
                <w:sz w:val="12"/>
                <w:szCs w:val="12"/>
                <w:spacing w:val="6"/>
              </w:rPr>
              <w:t>必</w:t>
            </w:r>
            <w:r>
              <w:rPr>
                <w:rFonts w:ascii="SimSun" w:hAnsi="SimSun" w:eastAsia="SimSun" w:cs="SimSun"/>
                <w:sz w:val="12"/>
                <w:szCs w:val="12"/>
                <w:spacing w:val="4"/>
              </w:rPr>
              <w:t>须设置专用定车或者锁车装置。</w:t>
            </w:r>
          </w:p>
        </w:tc>
        <w:tc>
          <w:tcPr>
            <w:tcW w:w="1916" w:type="dxa"/>
            <w:vAlign w:val="top"/>
            <w:tcBorders>
              <w:bottom w:val="single" w:color="000000" w:sz="2" w:space="0"/>
              <w:top w:val="single" w:color="000000" w:sz="2" w:space="0"/>
            </w:tcBorders>
          </w:tcPr>
          <w:p>
            <w:pPr>
              <w:ind w:left="25"/>
              <w:spacing w:before="263"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1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067" w:hRule="atLeast"/>
        </w:trPr>
        <w:tc>
          <w:tcPr>
            <w:tcW w:w="516" w:type="dxa"/>
            <w:vAlign w:val="top"/>
            <w:tcBorders>
              <w:bottom w:val="single" w:color="000000" w:sz="2" w:space="0"/>
              <w:top w:val="single" w:color="000000" w:sz="2" w:space="0"/>
            </w:tcBorders>
          </w:tcPr>
          <w:p>
            <w:pPr>
              <w:spacing w:line="464"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34</w:t>
            </w:r>
          </w:p>
        </w:tc>
        <w:tc>
          <w:tcPr>
            <w:tcW w:w="1114" w:type="dxa"/>
            <w:vAlign w:val="top"/>
            <w:vMerge w:val="restart"/>
            <w:tcBorders>
              <w:bottom w:val="none" w:color="000000" w:sz="2" w:space="0"/>
              <w:top w:val="single" w:color="000000" w:sz="2" w:space="0"/>
            </w:tcBorders>
          </w:tcPr>
          <w:p>
            <w:pPr>
              <w:spacing w:line="352" w:lineRule="auto"/>
              <w:rPr>
                <w:rFonts w:ascii="Arial"/>
                <w:sz w:val="21"/>
              </w:rPr>
            </w:pPr>
            <w:r/>
          </w:p>
          <w:p>
            <w:pPr>
              <w:spacing w:line="352"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卷</w:t>
            </w:r>
            <w:r>
              <w:rPr>
                <w:rFonts w:ascii="SimSun" w:hAnsi="SimSun" w:eastAsia="SimSun" w:cs="SimSun"/>
                <w:sz w:val="12"/>
                <w:szCs w:val="12"/>
                <w:spacing w:val="4"/>
              </w:rPr>
              <w:t>筒管理</w:t>
            </w:r>
          </w:p>
        </w:tc>
        <w:tc>
          <w:tcPr>
            <w:tcW w:w="3310" w:type="dxa"/>
            <w:vAlign w:val="top"/>
            <w:tcBorders>
              <w:bottom w:val="single" w:color="000000" w:sz="2" w:space="0"/>
              <w:top w:val="single" w:color="000000" w:sz="2" w:space="0"/>
            </w:tcBorders>
          </w:tcPr>
          <w:p>
            <w:pPr>
              <w:ind w:left="19" w:right="66" w:firstLine="3"/>
              <w:spacing w:before="179" w:line="242" w:lineRule="auto"/>
              <w:rPr>
                <w:rFonts w:ascii="SimSun" w:hAnsi="SimSun" w:eastAsia="SimSun" w:cs="SimSun"/>
                <w:sz w:val="12"/>
                <w:szCs w:val="12"/>
              </w:rPr>
            </w:pPr>
            <w:r>
              <w:rPr>
                <w:rFonts w:ascii="SimSun" w:hAnsi="SimSun" w:eastAsia="SimSun" w:cs="SimSun"/>
                <w:sz w:val="12"/>
                <w:szCs w:val="12"/>
                <w:spacing w:val="10"/>
              </w:rPr>
              <w:t>缠绕2</w:t>
            </w:r>
            <w:r>
              <w:rPr>
                <w:rFonts w:ascii="SimSun" w:hAnsi="SimSun" w:eastAsia="SimSun" w:cs="SimSun"/>
                <w:sz w:val="12"/>
                <w:szCs w:val="12"/>
                <w:spacing w:val="5"/>
              </w:rPr>
              <w:t>层或者2层以上钢丝绳的卷筒，卷筒边缘高出最外层</w:t>
            </w:r>
            <w:r>
              <w:rPr>
                <w:rFonts w:ascii="SimSun" w:hAnsi="SimSun" w:eastAsia="SimSun" w:cs="SimSun"/>
                <w:sz w:val="12"/>
                <w:szCs w:val="12"/>
              </w:rPr>
              <w:t xml:space="preserve"> </w:t>
            </w:r>
            <w:r>
              <w:rPr>
                <w:rFonts w:ascii="SimSun" w:hAnsi="SimSun" w:eastAsia="SimSun" w:cs="SimSun"/>
                <w:sz w:val="12"/>
                <w:szCs w:val="12"/>
                <w:spacing w:val="10"/>
              </w:rPr>
              <w:t>钢丝绳</w:t>
            </w:r>
            <w:r>
              <w:rPr>
                <w:rFonts w:ascii="SimSun" w:hAnsi="SimSun" w:eastAsia="SimSun" w:cs="SimSun"/>
                <w:sz w:val="12"/>
                <w:szCs w:val="12"/>
                <w:spacing w:val="9"/>
              </w:rPr>
              <w:t>的</w:t>
            </w:r>
            <w:r>
              <w:rPr>
                <w:rFonts w:ascii="SimSun" w:hAnsi="SimSun" w:eastAsia="SimSun" w:cs="SimSun"/>
                <w:sz w:val="12"/>
                <w:szCs w:val="12"/>
                <w:spacing w:val="5"/>
              </w:rPr>
              <w:t>高度，至少为钢丝绳直径的2.5倍；卷筒上必须设</w:t>
            </w:r>
            <w:r>
              <w:rPr>
                <w:rFonts w:ascii="SimSun" w:hAnsi="SimSun" w:eastAsia="SimSun" w:cs="SimSun"/>
                <w:sz w:val="12"/>
                <w:szCs w:val="12"/>
              </w:rPr>
              <w:t xml:space="preserve"> </w:t>
            </w:r>
            <w:r>
              <w:rPr>
                <w:rFonts w:ascii="SimSun" w:hAnsi="SimSun" w:eastAsia="SimSun" w:cs="SimSun"/>
                <w:sz w:val="12"/>
                <w:szCs w:val="12"/>
                <w:spacing w:val="14"/>
              </w:rPr>
              <w:t>有</w:t>
            </w:r>
            <w:r>
              <w:rPr>
                <w:rFonts w:ascii="SimSun" w:hAnsi="SimSun" w:eastAsia="SimSun" w:cs="SimSun"/>
                <w:sz w:val="12"/>
                <w:szCs w:val="12"/>
                <w:spacing w:val="8"/>
              </w:rPr>
              <w:t>带绳槽的衬垫；钢丝绳由下层转到上层的临界段(相当</w:t>
            </w:r>
            <w:r>
              <w:rPr>
                <w:rFonts w:ascii="SimSun" w:hAnsi="SimSun" w:eastAsia="SimSun" w:cs="SimSun"/>
                <w:sz w:val="12"/>
                <w:szCs w:val="12"/>
              </w:rPr>
              <w:t xml:space="preserve"> </w:t>
            </w:r>
            <w:r>
              <w:rPr>
                <w:rFonts w:ascii="SimSun" w:hAnsi="SimSun" w:eastAsia="SimSun" w:cs="SimSun"/>
                <w:sz w:val="12"/>
                <w:szCs w:val="12"/>
                <w:spacing w:val="8"/>
              </w:rPr>
              <w:t>于绳圈1/4长的部分)必须经常检查，并每季度将钢丝绳</w:t>
            </w:r>
            <w:r>
              <w:rPr>
                <w:rFonts w:ascii="SimSun" w:hAnsi="SimSun" w:eastAsia="SimSun" w:cs="SimSun"/>
                <w:sz w:val="12"/>
                <w:szCs w:val="12"/>
                <w:spacing w:val="6"/>
              </w:rPr>
              <w:t>移</w:t>
            </w:r>
            <w:r>
              <w:rPr>
                <w:rFonts w:ascii="SimSun" w:hAnsi="SimSun" w:eastAsia="SimSun" w:cs="SimSun"/>
                <w:sz w:val="12"/>
                <w:szCs w:val="12"/>
              </w:rPr>
              <w:t xml:space="preserve"> </w:t>
            </w:r>
            <w:r>
              <w:rPr>
                <w:rFonts w:ascii="SimSun" w:hAnsi="SimSun" w:eastAsia="SimSun" w:cs="SimSun"/>
                <w:sz w:val="12"/>
                <w:szCs w:val="12"/>
                <w:spacing w:val="4"/>
              </w:rPr>
              <w:t>动</w:t>
            </w:r>
            <w:r>
              <w:rPr>
                <w:rFonts w:ascii="SimSun" w:hAnsi="SimSun" w:eastAsia="SimSun" w:cs="SimSun"/>
                <w:sz w:val="12"/>
                <w:szCs w:val="12"/>
                <w:spacing w:val="3"/>
              </w:rPr>
              <w:t>1/4绳圈的位置。</w:t>
            </w:r>
          </w:p>
        </w:tc>
        <w:tc>
          <w:tcPr>
            <w:tcW w:w="1916" w:type="dxa"/>
            <w:vAlign w:val="top"/>
            <w:tcBorders>
              <w:bottom w:val="single" w:color="000000" w:sz="2" w:space="0"/>
              <w:top w:val="single" w:color="000000" w:sz="2" w:space="0"/>
            </w:tcBorders>
          </w:tcPr>
          <w:p>
            <w:pPr>
              <w:spacing w:line="443"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查卷筒维护记录。现场检查。</w:t>
            </w:r>
          </w:p>
        </w:tc>
        <w:tc>
          <w:tcPr>
            <w:tcW w:w="1929" w:type="dxa"/>
            <w:vAlign w:val="top"/>
            <w:tcBorders>
              <w:bottom w:val="single" w:color="000000" w:sz="2" w:space="0"/>
              <w:top w:val="single" w:color="000000" w:sz="2" w:space="0"/>
            </w:tcBorders>
          </w:tcPr>
          <w:p>
            <w:pPr>
              <w:spacing w:line="29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33" w:hRule="atLeast"/>
        </w:trPr>
        <w:tc>
          <w:tcPr>
            <w:tcW w:w="516" w:type="dxa"/>
            <w:vAlign w:val="top"/>
            <w:tcBorders>
              <w:bottom w:val="single" w:color="000000" w:sz="2" w:space="0"/>
              <w:top w:val="single" w:color="000000" w:sz="2" w:space="0"/>
            </w:tcBorders>
          </w:tcPr>
          <w:p>
            <w:pPr>
              <w:ind w:left="194"/>
              <w:spacing w:before="238" w:line="189" w:lineRule="auto"/>
              <w:rPr>
                <w:rFonts w:ascii="SimSun" w:hAnsi="SimSun" w:eastAsia="SimSun" w:cs="SimSun"/>
                <w:sz w:val="12"/>
                <w:szCs w:val="12"/>
              </w:rPr>
            </w:pPr>
            <w:r>
              <w:rPr>
                <w:rFonts w:ascii="SimSun" w:hAnsi="SimSun" w:eastAsia="SimSun" w:cs="SimSun"/>
                <w:sz w:val="12"/>
                <w:szCs w:val="12"/>
              </w:rPr>
              <w:t>35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142" w:line="251" w:lineRule="auto"/>
              <w:rPr>
                <w:rFonts w:ascii="SimSun" w:hAnsi="SimSun" w:eastAsia="SimSun" w:cs="SimSun"/>
                <w:sz w:val="12"/>
                <w:szCs w:val="12"/>
              </w:rPr>
            </w:pPr>
            <w:r>
              <w:rPr>
                <w:rFonts w:ascii="SimSun" w:hAnsi="SimSun" w:eastAsia="SimSun" w:cs="SimSun"/>
                <w:sz w:val="12"/>
                <w:szCs w:val="12"/>
                <w:spacing w:val="10"/>
              </w:rPr>
              <w:t>丝绳绳</w:t>
            </w:r>
            <w:r>
              <w:rPr>
                <w:rFonts w:ascii="SimSun" w:hAnsi="SimSun" w:eastAsia="SimSun" w:cs="SimSun"/>
                <w:sz w:val="12"/>
                <w:szCs w:val="12"/>
                <w:spacing w:val="9"/>
              </w:rPr>
              <w:t>头</w:t>
            </w:r>
            <w:r>
              <w:rPr>
                <w:rFonts w:ascii="SimSun" w:hAnsi="SimSun" w:eastAsia="SimSun" w:cs="SimSun"/>
                <w:sz w:val="12"/>
                <w:szCs w:val="12"/>
                <w:spacing w:val="5"/>
              </w:rPr>
              <w:t>固定在卷筒上时，必须有特备的容绳或者卡绳装</w:t>
            </w:r>
            <w:r>
              <w:rPr>
                <w:rFonts w:ascii="SimSun" w:hAnsi="SimSun" w:eastAsia="SimSun" w:cs="SimSun"/>
                <w:sz w:val="12"/>
                <w:szCs w:val="12"/>
              </w:rPr>
              <w:t xml:space="preserve"> </w:t>
            </w:r>
            <w:r>
              <w:rPr>
                <w:rFonts w:ascii="SimSun" w:hAnsi="SimSun" w:eastAsia="SimSun" w:cs="SimSun"/>
                <w:sz w:val="12"/>
                <w:szCs w:val="12"/>
                <w:spacing w:val="5"/>
              </w:rPr>
              <w:t>置，严禁系在卷筒轴上；卷筒上应当缠留3圈绳</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spacing w:before="217"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64"/>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2" w:hRule="atLeast"/>
        </w:trPr>
        <w:tc>
          <w:tcPr>
            <w:tcW w:w="516" w:type="dxa"/>
            <w:vAlign w:val="top"/>
            <w:tcBorders>
              <w:bottom w:val="single" w:color="000000" w:sz="2" w:space="0"/>
              <w:top w:val="single" w:color="000000" w:sz="2" w:space="0"/>
            </w:tcBorders>
          </w:tcPr>
          <w:p>
            <w:pPr>
              <w:spacing w:line="26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4" w:type="dxa"/>
            <w:vAlign w:val="top"/>
            <w:tcBorders>
              <w:bottom w:val="single" w:color="000000" w:sz="2" w:space="0"/>
              <w:top w:val="single" w:color="000000" w:sz="2" w:space="0"/>
            </w:tcBorders>
          </w:tcPr>
          <w:p>
            <w:pPr>
              <w:spacing w:line="241"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提升机司</w:t>
            </w:r>
            <w:r>
              <w:rPr>
                <w:rFonts w:ascii="SimSun" w:hAnsi="SimSun" w:eastAsia="SimSun" w:cs="SimSun"/>
                <w:sz w:val="12"/>
                <w:szCs w:val="12"/>
                <w:spacing w:val="4"/>
              </w:rPr>
              <w:t>机</w:t>
            </w:r>
          </w:p>
        </w:tc>
        <w:tc>
          <w:tcPr>
            <w:tcW w:w="3310" w:type="dxa"/>
            <w:vAlign w:val="top"/>
            <w:tcBorders>
              <w:bottom w:val="single" w:color="000000" w:sz="2" w:space="0"/>
              <w:top w:val="single" w:color="000000" w:sz="2" w:space="0"/>
            </w:tcBorders>
          </w:tcPr>
          <w:p>
            <w:pPr>
              <w:ind w:left="20" w:right="134" w:firstLine="1"/>
              <w:spacing w:before="129" w:line="246" w:lineRule="auto"/>
              <w:rPr>
                <w:rFonts w:ascii="SimSun" w:hAnsi="SimSun" w:eastAsia="SimSun" w:cs="SimSun"/>
                <w:sz w:val="12"/>
                <w:szCs w:val="12"/>
              </w:rPr>
            </w:pPr>
            <w:r>
              <w:rPr>
                <w:rFonts w:ascii="SimSun" w:hAnsi="SimSun" w:eastAsia="SimSun" w:cs="SimSun"/>
                <w:sz w:val="12"/>
                <w:szCs w:val="12"/>
                <w:spacing w:val="10"/>
              </w:rPr>
              <w:t>主要提</w:t>
            </w:r>
            <w:r>
              <w:rPr>
                <w:rFonts w:ascii="SimSun" w:hAnsi="SimSun" w:eastAsia="SimSun" w:cs="SimSun"/>
                <w:sz w:val="12"/>
                <w:szCs w:val="12"/>
                <w:spacing w:val="9"/>
              </w:rPr>
              <w:t>升</w:t>
            </w:r>
            <w:r>
              <w:rPr>
                <w:rFonts w:ascii="SimSun" w:hAnsi="SimSun" w:eastAsia="SimSun" w:cs="SimSun"/>
                <w:sz w:val="12"/>
                <w:szCs w:val="12"/>
                <w:spacing w:val="5"/>
              </w:rPr>
              <w:t>装置应当配有正、副司机。自动化运行的专用于</w:t>
            </w:r>
            <w:r>
              <w:rPr>
                <w:rFonts w:ascii="SimSun" w:hAnsi="SimSun" w:eastAsia="SimSun" w:cs="SimSun"/>
                <w:sz w:val="12"/>
                <w:szCs w:val="12"/>
              </w:rPr>
              <w:t xml:space="preserve"> </w:t>
            </w:r>
            <w:r>
              <w:rPr>
                <w:rFonts w:ascii="SimSun" w:hAnsi="SimSun" w:eastAsia="SimSun" w:cs="SimSun"/>
                <w:sz w:val="12"/>
                <w:szCs w:val="12"/>
                <w:spacing w:val="6"/>
              </w:rPr>
              <w:t>提升物料的箕斗提升机，可不配备司机值守，但应当设</w:t>
            </w:r>
            <w:r>
              <w:rPr>
                <w:rFonts w:ascii="SimSun" w:hAnsi="SimSun" w:eastAsia="SimSun" w:cs="SimSun"/>
                <w:sz w:val="12"/>
                <w:szCs w:val="12"/>
                <w:spacing w:val="1"/>
              </w:rPr>
              <w:t>图</w:t>
            </w:r>
            <w:r>
              <w:rPr>
                <w:rFonts w:ascii="SimSun" w:hAnsi="SimSun" w:eastAsia="SimSun" w:cs="SimSun"/>
                <w:sz w:val="12"/>
                <w:szCs w:val="12"/>
              </w:rPr>
              <w:t xml:space="preserve"> </w:t>
            </w:r>
            <w:r>
              <w:rPr>
                <w:rFonts w:ascii="SimSun" w:hAnsi="SimSun" w:eastAsia="SimSun" w:cs="SimSun"/>
                <w:sz w:val="12"/>
                <w:szCs w:val="12"/>
                <w:spacing w:val="4"/>
              </w:rPr>
              <w:t>像</w:t>
            </w:r>
            <w:r>
              <w:rPr>
                <w:rFonts w:ascii="SimSun" w:hAnsi="SimSun" w:eastAsia="SimSun" w:cs="SimSun"/>
                <w:sz w:val="12"/>
                <w:szCs w:val="12"/>
                <w:spacing w:val="3"/>
              </w:rPr>
              <w:t>监视并定时巡检。</w:t>
            </w:r>
          </w:p>
        </w:tc>
        <w:tc>
          <w:tcPr>
            <w:tcW w:w="1916" w:type="dxa"/>
            <w:vAlign w:val="top"/>
            <w:tcBorders>
              <w:bottom w:val="single" w:color="000000" w:sz="2" w:space="0"/>
              <w:top w:val="single" w:color="000000" w:sz="2" w:space="0"/>
            </w:tcBorders>
          </w:tcPr>
          <w:p>
            <w:pPr>
              <w:spacing w:line="24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2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375" w:hRule="atLeast"/>
        </w:trPr>
        <w:tc>
          <w:tcPr>
            <w:tcW w:w="516" w:type="dxa"/>
            <w:vAlign w:val="top"/>
            <w:tcBorders>
              <w:bottom w:val="single" w:color="000000" w:sz="2" w:space="0"/>
              <w:top w:val="single" w:color="000000" w:sz="2" w:space="0"/>
            </w:tcBorders>
          </w:tcPr>
          <w:p>
            <w:pPr>
              <w:ind w:left="194"/>
              <w:spacing w:before="157" w:line="189" w:lineRule="auto"/>
              <w:rPr>
                <w:rFonts w:ascii="SimSun" w:hAnsi="SimSun" w:eastAsia="SimSun" w:cs="SimSun"/>
                <w:sz w:val="12"/>
                <w:szCs w:val="12"/>
              </w:rPr>
            </w:pPr>
            <w:r>
              <w:rPr>
                <w:rFonts w:ascii="SimSun" w:hAnsi="SimSun" w:eastAsia="SimSun" w:cs="SimSun"/>
                <w:sz w:val="12"/>
                <w:szCs w:val="12"/>
              </w:rPr>
              <w:t>37</w:t>
            </w:r>
          </w:p>
        </w:tc>
        <w:tc>
          <w:tcPr>
            <w:tcW w:w="1114" w:type="dxa"/>
            <w:vAlign w:val="top"/>
            <w:tcBorders>
              <w:bottom w:val="single" w:color="000000" w:sz="2" w:space="0"/>
              <w:top w:val="single" w:color="000000" w:sz="2" w:space="0"/>
            </w:tcBorders>
          </w:tcPr>
          <w:p>
            <w:pPr>
              <w:ind w:left="20"/>
              <w:spacing w:before="136"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36"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36"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36"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05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5"/>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4.2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斜井、斜巷轨道运输检查实施清单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08" w:hRule="atLeast"/>
        </w:trPr>
        <w:tc>
          <w:tcPr>
            <w:tcW w:w="516" w:type="dxa"/>
            <w:vAlign w:val="top"/>
            <w:tcBorders>
              <w:bottom w:val="single" w:color="000000" w:sz="2" w:space="0"/>
              <w:top w:val="single" w:color="000000" w:sz="2" w:space="0"/>
            </w:tcBorders>
          </w:tcPr>
          <w:p>
            <w:pPr>
              <w:spacing w:line="429"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斜</w:t>
            </w:r>
            <w:r>
              <w:rPr>
                <w:rFonts w:ascii="SimSun" w:hAnsi="SimSun" w:eastAsia="SimSun" w:cs="SimSun"/>
                <w:sz w:val="12"/>
                <w:szCs w:val="12"/>
                <w:spacing w:val="5"/>
              </w:rPr>
              <w:t>井提升装置安全</w:t>
            </w:r>
            <w:r>
              <w:rPr>
                <w:rFonts w:ascii="SimSun" w:hAnsi="SimSun" w:eastAsia="SimSun" w:cs="SimSun"/>
                <w:sz w:val="12"/>
                <w:szCs w:val="12"/>
              </w:rPr>
              <w:t xml:space="preserve"> </w:t>
            </w:r>
            <w:r>
              <w:rPr>
                <w:rFonts w:ascii="SimSun" w:hAnsi="SimSun" w:eastAsia="SimSun" w:cs="SimSun"/>
                <w:sz w:val="12"/>
                <w:szCs w:val="12"/>
                <w:spacing w:val="7"/>
              </w:rPr>
              <w:t>保</w:t>
            </w:r>
            <w:r>
              <w:rPr>
                <w:rFonts w:ascii="SimSun" w:hAnsi="SimSun" w:eastAsia="SimSun" w:cs="SimSun"/>
                <w:sz w:val="12"/>
                <w:szCs w:val="12"/>
                <w:spacing w:val="5"/>
              </w:rPr>
              <w:t>护、管理及维护</w:t>
            </w:r>
          </w:p>
        </w:tc>
        <w:tc>
          <w:tcPr>
            <w:tcW w:w="3310" w:type="dxa"/>
            <w:vAlign w:val="top"/>
            <w:tcBorders>
              <w:bottom w:val="single" w:color="000000" w:sz="2" w:space="0"/>
              <w:top w:val="single" w:color="000000" w:sz="2" w:space="0"/>
            </w:tcBorders>
          </w:tcPr>
          <w:p>
            <w:pPr>
              <w:spacing w:line="409"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提升</w:t>
            </w:r>
            <w:r>
              <w:rPr>
                <w:rFonts w:ascii="SimSun" w:hAnsi="SimSun" w:eastAsia="SimSun" w:cs="SimSun"/>
                <w:sz w:val="12"/>
                <w:szCs w:val="12"/>
                <w:spacing w:val="3"/>
              </w:rPr>
              <w:t>机司机应持证上岗。</w:t>
            </w:r>
          </w:p>
        </w:tc>
        <w:tc>
          <w:tcPr>
            <w:tcW w:w="1917" w:type="dxa"/>
            <w:vAlign w:val="top"/>
            <w:vMerge w:val="restart"/>
            <w:tcBorders>
              <w:bottom w:val="non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24" w:right="123"/>
              <w:spacing w:before="39"/>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作业操作证，安全保护装置</w:t>
            </w:r>
            <w:r>
              <w:rPr>
                <w:rFonts w:ascii="SimSun" w:hAnsi="SimSun" w:eastAsia="SimSun" w:cs="SimSun"/>
                <w:sz w:val="12"/>
                <w:szCs w:val="12"/>
              </w:rPr>
              <w:t xml:space="preserve"> </w:t>
            </w:r>
            <w:r>
              <w:rPr>
                <w:rFonts w:ascii="SimSun" w:hAnsi="SimSun" w:eastAsia="SimSun" w:cs="SimSun"/>
                <w:sz w:val="12"/>
                <w:szCs w:val="12"/>
                <w:spacing w:val="10"/>
              </w:rPr>
              <w:t>试</w:t>
            </w:r>
            <w:r>
              <w:rPr>
                <w:rFonts w:ascii="SimSun" w:hAnsi="SimSun" w:eastAsia="SimSun" w:cs="SimSun"/>
                <w:sz w:val="12"/>
                <w:szCs w:val="12"/>
                <w:spacing w:val="9"/>
              </w:rPr>
              <w:t>验</w:t>
            </w:r>
            <w:r>
              <w:rPr>
                <w:rFonts w:ascii="SimSun" w:hAnsi="SimSun" w:eastAsia="SimSun" w:cs="SimSun"/>
                <w:sz w:val="12"/>
                <w:szCs w:val="12"/>
                <w:spacing w:val="5"/>
              </w:rPr>
              <w:t>记录，设备档案，提升钢丝</w:t>
            </w:r>
            <w:r>
              <w:rPr>
                <w:rFonts w:ascii="SimSun" w:hAnsi="SimSun" w:eastAsia="SimSun" w:cs="SimSun"/>
                <w:sz w:val="12"/>
                <w:szCs w:val="12"/>
              </w:rPr>
              <w:t xml:space="preserve"> </w:t>
            </w:r>
            <w:r>
              <w:rPr>
                <w:rFonts w:ascii="SimSun" w:hAnsi="SimSun" w:eastAsia="SimSun" w:cs="SimSun"/>
                <w:sz w:val="12"/>
                <w:szCs w:val="12"/>
                <w:spacing w:val="6"/>
              </w:rPr>
              <w:t>绳更</w:t>
            </w:r>
            <w:r>
              <w:rPr>
                <w:rFonts w:ascii="SimSun" w:hAnsi="SimSun" w:eastAsia="SimSun" w:cs="SimSun"/>
                <w:sz w:val="12"/>
                <w:szCs w:val="12"/>
                <w:spacing w:val="4"/>
              </w:rPr>
              <w:t>换</w:t>
            </w:r>
            <w:r>
              <w:rPr>
                <w:rFonts w:ascii="SimSun" w:hAnsi="SimSun" w:eastAsia="SimSun" w:cs="SimSun"/>
                <w:sz w:val="12"/>
                <w:szCs w:val="12"/>
                <w:spacing w:val="3"/>
              </w:rPr>
              <w:t>记录，钢丝绳检测报告，</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系数计算书，钢丝绳送检资</w:t>
            </w:r>
            <w:r>
              <w:rPr>
                <w:rFonts w:ascii="SimSun" w:hAnsi="SimSun" w:eastAsia="SimSun" w:cs="SimSun"/>
                <w:sz w:val="12"/>
                <w:szCs w:val="12"/>
              </w:rPr>
              <w:t xml:space="preserve"> </w:t>
            </w:r>
            <w:r>
              <w:rPr>
                <w:rFonts w:ascii="SimSun" w:hAnsi="SimSun" w:eastAsia="SimSun" w:cs="SimSun"/>
                <w:sz w:val="12"/>
                <w:szCs w:val="12"/>
                <w:spacing w:val="10"/>
              </w:rPr>
              <w:t>料</w:t>
            </w:r>
            <w:r>
              <w:rPr>
                <w:rFonts w:ascii="SimSun" w:hAnsi="SimSun" w:eastAsia="SimSun" w:cs="SimSun"/>
                <w:sz w:val="12"/>
                <w:szCs w:val="12"/>
                <w:spacing w:val="9"/>
              </w:rPr>
              <w:t>，</w:t>
            </w:r>
            <w:r>
              <w:rPr>
                <w:rFonts w:ascii="SimSun" w:hAnsi="SimSun" w:eastAsia="SimSun" w:cs="SimSun"/>
                <w:sz w:val="12"/>
                <w:szCs w:val="12"/>
                <w:spacing w:val="5"/>
              </w:rPr>
              <w:t>维修记录等资料。现场抽查</w:t>
            </w:r>
            <w:r>
              <w:rPr>
                <w:rFonts w:ascii="SimSun" w:hAnsi="SimSun" w:eastAsia="SimSun" w:cs="SimSun"/>
                <w:sz w:val="12"/>
                <w:szCs w:val="12"/>
              </w:rPr>
              <w:t xml:space="preserve"> </w:t>
            </w:r>
            <w:r>
              <w:rPr>
                <w:rFonts w:ascii="SimSun" w:hAnsi="SimSun" w:eastAsia="SimSun" w:cs="SimSun"/>
                <w:sz w:val="12"/>
                <w:szCs w:val="12"/>
                <w:spacing w:val="2"/>
              </w:rPr>
              <w:t>。现场试</w:t>
            </w:r>
            <w:r>
              <w:rPr>
                <w:rFonts w:ascii="SimSun" w:hAnsi="SimSun" w:eastAsia="SimSun" w:cs="SimSun"/>
                <w:sz w:val="12"/>
                <w:szCs w:val="12"/>
                <w:spacing w:val="1"/>
              </w:rPr>
              <w:t>验。</w:t>
            </w:r>
          </w:p>
        </w:tc>
        <w:tc>
          <w:tcPr>
            <w:tcW w:w="1928" w:type="dxa"/>
            <w:vAlign w:val="top"/>
            <w:tcBorders>
              <w:bottom w:val="single" w:color="000000" w:sz="2" w:space="0"/>
              <w:top w:val="single" w:color="000000" w:sz="2" w:space="0"/>
            </w:tcBorders>
          </w:tcPr>
          <w:p>
            <w:pPr>
              <w:ind w:left="25" w:right="133" w:firstLine="3"/>
              <w:spacing w:before="144"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0"/>
              </w:rPr>
              <w:t>管</w:t>
            </w:r>
            <w:r>
              <w:rPr>
                <w:rFonts w:ascii="SimSun" w:hAnsi="SimSun" w:eastAsia="SimSun" w:cs="SimSun"/>
                <w:sz w:val="12"/>
                <w:szCs w:val="12"/>
                <w:spacing w:val="8"/>
              </w:rPr>
              <w:t>总局令第87号)第九条；《</w:t>
            </w:r>
            <w:r>
              <w:rPr>
                <w:rFonts w:ascii="SimSun" w:hAnsi="SimSun" w:eastAsia="SimSun" w:cs="SimSun"/>
                <w:sz w:val="12"/>
                <w:szCs w:val="12"/>
              </w:rPr>
              <w:t xml:space="preserve"> </w:t>
            </w: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作业人员安全技术培训考核</w:t>
            </w:r>
            <w:r>
              <w:rPr>
                <w:rFonts w:ascii="SimSun" w:hAnsi="SimSun" w:eastAsia="SimSun" w:cs="SimSun"/>
                <w:sz w:val="12"/>
                <w:szCs w:val="12"/>
              </w:rPr>
              <w:t xml:space="preserve"> </w:t>
            </w:r>
            <w:r>
              <w:rPr>
                <w:rFonts w:ascii="SimSun" w:hAnsi="SimSun" w:eastAsia="SimSun" w:cs="SimSun"/>
                <w:sz w:val="12"/>
                <w:szCs w:val="12"/>
                <w:spacing w:val="10"/>
              </w:rPr>
              <w:t>管理规定》(原国家安全监管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9"/>
              </w:rPr>
              <w:t>局令第30号)第五条</w:t>
            </w:r>
            <w:r>
              <w:rPr>
                <w:rFonts w:ascii="SimSun" w:hAnsi="SimSun" w:eastAsia="SimSun" w:cs="SimSun"/>
                <w:sz w:val="12"/>
                <w:szCs w:val="12"/>
                <w:spacing w:val="7"/>
              </w:rPr>
              <w:t>。</w:t>
            </w:r>
          </w:p>
        </w:tc>
      </w:tr>
      <w:tr>
        <w:trPr>
          <w:trHeight w:val="985" w:hRule="atLeast"/>
        </w:trPr>
        <w:tc>
          <w:tcPr>
            <w:tcW w:w="516" w:type="dxa"/>
            <w:vAlign w:val="top"/>
            <w:tcBorders>
              <w:bottom w:val="single" w:color="000000" w:sz="2" w:space="0"/>
              <w:top w:val="single" w:color="000000" w:sz="2" w:space="0"/>
            </w:tcBorders>
          </w:tcPr>
          <w:p>
            <w:pPr>
              <w:spacing w:line="42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35" w:line="242" w:lineRule="auto"/>
              <w:rPr>
                <w:rFonts w:ascii="SimSun" w:hAnsi="SimSun" w:eastAsia="SimSun" w:cs="SimSun"/>
                <w:sz w:val="12"/>
                <w:szCs w:val="12"/>
              </w:rPr>
            </w:pPr>
            <w:r>
              <w:rPr>
                <w:rFonts w:ascii="SimSun" w:hAnsi="SimSun" w:eastAsia="SimSun" w:cs="SimSun"/>
                <w:sz w:val="12"/>
                <w:szCs w:val="12"/>
                <w:spacing w:val="10"/>
              </w:rPr>
              <w:t>提升机</w:t>
            </w:r>
            <w:r>
              <w:rPr>
                <w:rFonts w:ascii="SimSun" w:hAnsi="SimSun" w:eastAsia="SimSun" w:cs="SimSun"/>
                <w:sz w:val="12"/>
                <w:szCs w:val="12"/>
                <w:spacing w:val="9"/>
              </w:rPr>
              <w:t>具</w:t>
            </w:r>
            <w:r>
              <w:rPr>
                <w:rFonts w:ascii="SimSun" w:hAnsi="SimSun" w:eastAsia="SimSun" w:cs="SimSun"/>
                <w:sz w:val="12"/>
                <w:szCs w:val="12"/>
                <w:spacing w:val="5"/>
              </w:rPr>
              <w:t>有过卷和过放保护、超速保护、过负荷和欠电压</w:t>
            </w:r>
            <w:r>
              <w:rPr>
                <w:rFonts w:ascii="SimSun" w:hAnsi="SimSun" w:eastAsia="SimSun" w:cs="SimSun"/>
                <w:sz w:val="12"/>
                <w:szCs w:val="12"/>
              </w:rPr>
              <w:t xml:space="preserve"> </w:t>
            </w:r>
            <w:r>
              <w:rPr>
                <w:rFonts w:ascii="SimSun" w:hAnsi="SimSun" w:eastAsia="SimSun" w:cs="SimSun"/>
                <w:sz w:val="12"/>
                <w:szCs w:val="12"/>
                <w:spacing w:val="6"/>
              </w:rPr>
              <w:t>保护、限速保护、提升容器位置指示保护、闸瓦间隙保</w:t>
            </w:r>
            <w:r>
              <w:rPr>
                <w:rFonts w:ascii="SimSun" w:hAnsi="SimSun" w:eastAsia="SimSun" w:cs="SimSun"/>
                <w:sz w:val="12"/>
                <w:szCs w:val="12"/>
                <w:spacing w:val="1"/>
              </w:rPr>
              <w:t>护</w:t>
            </w:r>
            <w:r>
              <w:rPr>
                <w:rFonts w:ascii="SimSun" w:hAnsi="SimSun" w:eastAsia="SimSun" w:cs="SimSun"/>
                <w:sz w:val="12"/>
                <w:szCs w:val="12"/>
              </w:rPr>
              <w:t xml:space="preserve"> </w:t>
            </w:r>
            <w:r>
              <w:rPr>
                <w:rFonts w:ascii="SimSun" w:hAnsi="SimSun" w:eastAsia="SimSun" w:cs="SimSun"/>
                <w:sz w:val="12"/>
                <w:szCs w:val="12"/>
                <w:spacing w:val="5"/>
              </w:rPr>
              <w:t>、松绳保护、减速功能保护、错向运行保护。过卷保护</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超速保护、限速保护和减速功能保护应当设置为相互独</w:t>
            </w:r>
            <w:r>
              <w:rPr>
                <w:rFonts w:ascii="SimSun" w:hAnsi="SimSun" w:eastAsia="SimSun" w:cs="SimSun"/>
                <w:sz w:val="12"/>
                <w:szCs w:val="12"/>
                <w:spacing w:val="1"/>
              </w:rPr>
              <w:t>立</w:t>
            </w:r>
            <w:r>
              <w:rPr>
                <w:rFonts w:ascii="SimSun" w:hAnsi="SimSun" w:eastAsia="SimSun" w:cs="SimSun"/>
                <w:sz w:val="12"/>
                <w:szCs w:val="12"/>
              </w:rPr>
              <w:t xml:space="preserve"> </w:t>
            </w:r>
            <w:r>
              <w:rPr>
                <w:rFonts w:ascii="SimSun" w:hAnsi="SimSun" w:eastAsia="SimSun" w:cs="SimSun"/>
                <w:sz w:val="12"/>
                <w:szCs w:val="12"/>
                <w:spacing w:val="5"/>
              </w:rPr>
              <w:t>的双线型式。缠绕式提升机应当加设定车装置</w:t>
            </w:r>
            <w:r>
              <w:rPr>
                <w:rFonts w:ascii="SimSun" w:hAnsi="SimSun" w:eastAsia="SimSun" w:cs="SimSun"/>
                <w:sz w:val="12"/>
                <w:szCs w:val="1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248" w:lineRule="auto"/>
              <w:rPr>
                <w:rFonts w:ascii="Arial"/>
                <w:sz w:val="21"/>
              </w:rPr>
            </w:pPr>
            <w:r/>
          </w:p>
          <w:p>
            <w:pPr>
              <w:ind w:left="25"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081" w:hRule="atLeast"/>
        </w:trPr>
        <w:tc>
          <w:tcPr>
            <w:tcW w:w="516" w:type="dxa"/>
            <w:vAlign w:val="top"/>
            <w:tcBorders>
              <w:bottom w:val="single" w:color="000000" w:sz="2" w:space="0"/>
              <w:top w:val="single" w:color="000000" w:sz="2" w:space="0"/>
            </w:tcBorders>
          </w:tcPr>
          <w:p>
            <w:pPr>
              <w:spacing w:line="467"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00"/>
              <w:spacing w:before="102" w:line="236" w:lineRule="auto"/>
              <w:rPr>
                <w:rFonts w:ascii="SimSun" w:hAnsi="SimSun" w:eastAsia="SimSun" w:cs="SimSun"/>
                <w:sz w:val="12"/>
                <w:szCs w:val="12"/>
              </w:rPr>
            </w:pPr>
            <w:r>
              <w:rPr>
                <w:rFonts w:ascii="SimSun" w:hAnsi="SimSun" w:eastAsia="SimSun" w:cs="SimSun"/>
                <w:sz w:val="12"/>
                <w:szCs w:val="12"/>
                <w:spacing w:val="8"/>
              </w:rPr>
              <w:t>钢丝绳悬</w:t>
            </w:r>
            <w:r>
              <w:rPr>
                <w:rFonts w:ascii="SimSun" w:hAnsi="SimSun" w:eastAsia="SimSun" w:cs="SimSun"/>
                <w:sz w:val="12"/>
                <w:szCs w:val="12"/>
                <w:spacing w:val="4"/>
              </w:rPr>
              <w:t>挂前必须检测检验，存放时间超过1年的钢丝绳，</w:t>
            </w:r>
            <w:r>
              <w:rPr>
                <w:rFonts w:ascii="SimSun" w:hAnsi="SimSun" w:eastAsia="SimSun" w:cs="SimSun"/>
                <w:sz w:val="12"/>
                <w:szCs w:val="12"/>
              </w:rPr>
              <w:t xml:space="preserve"> </w:t>
            </w:r>
            <w:r>
              <w:rPr>
                <w:rFonts w:ascii="SimSun" w:hAnsi="SimSun" w:eastAsia="SimSun" w:cs="SimSun"/>
                <w:sz w:val="12"/>
                <w:szCs w:val="12"/>
                <w:spacing w:val="5"/>
              </w:rPr>
              <w:t>在悬挂前必须再进行性能检测，合格后方可使用</w:t>
            </w:r>
            <w:r>
              <w:rPr>
                <w:rFonts w:ascii="SimSun" w:hAnsi="SimSun" w:eastAsia="SimSun" w:cs="SimSun"/>
                <w:sz w:val="12"/>
                <w:szCs w:val="12"/>
                <w:spacing w:val="1"/>
              </w:rPr>
              <w:t>。</w:t>
            </w:r>
          </w:p>
          <w:p>
            <w:pPr>
              <w:ind w:left="279"/>
              <w:spacing w:line="228" w:lineRule="auto"/>
              <w:rPr>
                <w:rFonts w:ascii="SimSun" w:hAnsi="SimSun" w:eastAsia="SimSun" w:cs="SimSun"/>
                <w:sz w:val="12"/>
                <w:szCs w:val="12"/>
              </w:rPr>
            </w:pPr>
            <w:r>
              <w:rPr>
                <w:rFonts w:ascii="SimSun" w:hAnsi="SimSun" w:eastAsia="SimSun" w:cs="SimSun"/>
                <w:sz w:val="12"/>
                <w:szCs w:val="12"/>
                <w:spacing w:val="8"/>
              </w:rPr>
              <w:t>使用中</w:t>
            </w:r>
            <w:r>
              <w:rPr>
                <w:rFonts w:ascii="SimSun" w:hAnsi="SimSun" w:eastAsia="SimSun" w:cs="SimSun"/>
                <w:sz w:val="12"/>
                <w:szCs w:val="12"/>
                <w:spacing w:val="5"/>
              </w:rPr>
              <w:t>的</w:t>
            </w:r>
            <w:r>
              <w:rPr>
                <w:rFonts w:ascii="SimSun" w:hAnsi="SimSun" w:eastAsia="SimSun" w:cs="SimSun"/>
                <w:sz w:val="12"/>
                <w:szCs w:val="12"/>
                <w:spacing w:val="4"/>
              </w:rPr>
              <w:t>钢丝绳检测检验周期必须符合规定。</w:t>
            </w:r>
          </w:p>
          <w:p>
            <w:pPr>
              <w:ind w:left="20" w:right="63" w:firstLine="258"/>
              <w:spacing w:before="4" w:line="246" w:lineRule="auto"/>
              <w:rPr>
                <w:rFonts w:ascii="SimSun" w:hAnsi="SimSun" w:eastAsia="SimSun" w:cs="SimSun"/>
                <w:sz w:val="12"/>
                <w:szCs w:val="12"/>
              </w:rPr>
            </w:pPr>
            <w:r>
              <w:rPr>
                <w:rFonts w:ascii="SimSun" w:hAnsi="SimSun" w:eastAsia="SimSun" w:cs="SimSun"/>
                <w:sz w:val="12"/>
                <w:szCs w:val="12"/>
                <w:spacing w:val="10"/>
              </w:rPr>
              <w:t>提升钢</w:t>
            </w:r>
            <w:r>
              <w:rPr>
                <w:rFonts w:ascii="SimSun" w:hAnsi="SimSun" w:eastAsia="SimSun" w:cs="SimSun"/>
                <w:sz w:val="12"/>
                <w:szCs w:val="12"/>
                <w:spacing w:val="7"/>
              </w:rPr>
              <w:t>丝</w:t>
            </w:r>
            <w:r>
              <w:rPr>
                <w:rFonts w:ascii="SimSun" w:hAnsi="SimSun" w:eastAsia="SimSun" w:cs="SimSun"/>
                <w:sz w:val="12"/>
                <w:szCs w:val="12"/>
                <w:spacing w:val="5"/>
              </w:rPr>
              <w:t>绳必须每天检查1次，提升系统各部分每天由</w:t>
            </w:r>
            <w:r>
              <w:rPr>
                <w:rFonts w:ascii="SimSun" w:hAnsi="SimSun" w:eastAsia="SimSun" w:cs="SimSun"/>
                <w:sz w:val="12"/>
                <w:szCs w:val="12"/>
              </w:rPr>
              <w:t xml:space="preserve"> </w:t>
            </w:r>
            <w:r>
              <w:rPr>
                <w:rFonts w:ascii="SimSun" w:hAnsi="SimSun" w:eastAsia="SimSun" w:cs="SimSun"/>
                <w:sz w:val="12"/>
                <w:szCs w:val="12"/>
                <w:spacing w:val="19"/>
              </w:rPr>
              <w:t>专</w:t>
            </w:r>
            <w:r>
              <w:rPr>
                <w:rFonts w:ascii="SimSun" w:hAnsi="SimSun" w:eastAsia="SimSun" w:cs="SimSun"/>
                <w:sz w:val="12"/>
                <w:szCs w:val="12"/>
                <w:spacing w:val="10"/>
              </w:rPr>
              <w:t>职人员至少检查1次,每月至少进行1次全面检查。检查</w:t>
            </w:r>
            <w:r>
              <w:rPr>
                <w:rFonts w:ascii="SimSun" w:hAnsi="SimSun" w:eastAsia="SimSun" w:cs="SimSun"/>
                <w:sz w:val="12"/>
                <w:szCs w:val="12"/>
              </w:rPr>
              <w:t xml:space="preserve"> </w:t>
            </w:r>
            <w:r>
              <w:rPr>
                <w:rFonts w:ascii="SimSun" w:hAnsi="SimSun" w:eastAsia="SimSun" w:cs="SimSun"/>
                <w:sz w:val="12"/>
                <w:szCs w:val="12"/>
                <w:spacing w:val="4"/>
              </w:rPr>
              <w:t>结果应当记入检查记录簿</w:t>
            </w:r>
            <w:r>
              <w:rPr>
                <w:rFonts w:ascii="SimSun" w:hAnsi="SimSun" w:eastAsia="SimSun" w:cs="SimSun"/>
                <w:sz w:val="12"/>
                <w:szCs w:val="12"/>
                <w:spacing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33" w:firstLine="3"/>
              <w:spacing w:before="25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管总局令第87号)第四百条、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百一十条、第四百一十一条</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0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98" w:hRule="atLeast"/>
        </w:trPr>
        <w:tc>
          <w:tcPr>
            <w:tcW w:w="516" w:type="dxa"/>
            <w:vAlign w:val="top"/>
            <w:tcBorders>
              <w:bottom w:val="single" w:color="000000" w:sz="2" w:space="0"/>
              <w:top w:val="single" w:color="000000" w:sz="2" w:space="0"/>
            </w:tcBorders>
          </w:tcPr>
          <w:p>
            <w:pPr>
              <w:ind w:left="226"/>
              <w:spacing w:before="267"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392"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斜</w:t>
            </w:r>
            <w:r>
              <w:rPr>
                <w:rFonts w:ascii="SimSun" w:hAnsi="SimSun" w:eastAsia="SimSun" w:cs="SimSun"/>
                <w:sz w:val="12"/>
                <w:szCs w:val="12"/>
                <w:spacing w:val="5"/>
              </w:rPr>
              <w:t>井提升装置安全</w:t>
            </w:r>
            <w:r>
              <w:rPr>
                <w:rFonts w:ascii="SimSun" w:hAnsi="SimSun" w:eastAsia="SimSun" w:cs="SimSun"/>
                <w:sz w:val="12"/>
                <w:szCs w:val="12"/>
              </w:rPr>
              <w:t xml:space="preserve"> </w:t>
            </w:r>
            <w:r>
              <w:rPr>
                <w:rFonts w:ascii="SimSun" w:hAnsi="SimSun" w:eastAsia="SimSun" w:cs="SimSun"/>
                <w:sz w:val="12"/>
                <w:szCs w:val="12"/>
                <w:spacing w:val="7"/>
              </w:rPr>
              <w:t>保</w:t>
            </w:r>
            <w:r>
              <w:rPr>
                <w:rFonts w:ascii="SimSun" w:hAnsi="SimSun" w:eastAsia="SimSun" w:cs="SimSun"/>
                <w:sz w:val="12"/>
                <w:szCs w:val="12"/>
                <w:spacing w:val="5"/>
              </w:rPr>
              <w:t>护、管理及维护</w:t>
            </w:r>
          </w:p>
        </w:tc>
        <w:tc>
          <w:tcPr>
            <w:tcW w:w="3310" w:type="dxa"/>
            <w:vAlign w:val="top"/>
            <w:tcBorders>
              <w:bottom w:val="single" w:color="000000" w:sz="2" w:space="0"/>
              <w:top w:val="single" w:color="000000" w:sz="2" w:space="0"/>
            </w:tcBorders>
          </w:tcPr>
          <w:p>
            <w:pPr>
              <w:ind w:left="22" w:right="66" w:hanging="2"/>
              <w:spacing w:before="92" w:line="246" w:lineRule="auto"/>
              <w:rPr>
                <w:rFonts w:ascii="SimSun" w:hAnsi="SimSun" w:eastAsia="SimSun" w:cs="SimSun"/>
                <w:sz w:val="12"/>
                <w:szCs w:val="12"/>
              </w:rPr>
            </w:pPr>
            <w:r>
              <w:rPr>
                <w:rFonts w:ascii="SimSun" w:hAnsi="SimSun" w:eastAsia="SimSun" w:cs="SimSun"/>
                <w:sz w:val="12"/>
                <w:szCs w:val="12"/>
                <w:spacing w:val="10"/>
              </w:rPr>
              <w:t>倾斜井</w:t>
            </w:r>
            <w:r>
              <w:rPr>
                <w:rFonts w:ascii="SimSun" w:hAnsi="SimSun" w:eastAsia="SimSun" w:cs="SimSun"/>
                <w:sz w:val="12"/>
                <w:szCs w:val="12"/>
                <w:spacing w:val="9"/>
              </w:rPr>
              <w:t>巷</w:t>
            </w:r>
            <w:r>
              <w:rPr>
                <w:rFonts w:ascii="SimSun" w:hAnsi="SimSun" w:eastAsia="SimSun" w:cs="SimSun"/>
                <w:sz w:val="12"/>
                <w:szCs w:val="12"/>
                <w:spacing w:val="5"/>
              </w:rPr>
              <w:t>中升降人员或者升降人员和物料的不超过2层，升</w:t>
            </w:r>
            <w:r>
              <w:rPr>
                <w:rFonts w:ascii="SimSun" w:hAnsi="SimSun" w:eastAsia="SimSun" w:cs="SimSun"/>
                <w:sz w:val="12"/>
                <w:szCs w:val="12"/>
              </w:rPr>
              <w:t xml:space="preserve"> </w:t>
            </w:r>
            <w:r>
              <w:rPr>
                <w:rFonts w:ascii="SimSun" w:hAnsi="SimSun" w:eastAsia="SimSun" w:cs="SimSun"/>
                <w:sz w:val="12"/>
                <w:szCs w:val="12"/>
                <w:spacing w:val="10"/>
              </w:rPr>
              <w:t>降物料</w:t>
            </w:r>
            <w:r>
              <w:rPr>
                <w:rFonts w:ascii="SimSun" w:hAnsi="SimSun" w:eastAsia="SimSun" w:cs="SimSun"/>
                <w:sz w:val="12"/>
                <w:szCs w:val="12"/>
                <w:spacing w:val="6"/>
              </w:rPr>
              <w:t>的</w:t>
            </w:r>
            <w:r>
              <w:rPr>
                <w:rFonts w:ascii="SimSun" w:hAnsi="SimSun" w:eastAsia="SimSun" w:cs="SimSun"/>
                <w:sz w:val="12"/>
                <w:szCs w:val="12"/>
                <w:spacing w:val="5"/>
              </w:rPr>
              <w:t>不超过3层。缠绕2层或者2层以上钢丝绳的卷筒必</w:t>
            </w:r>
            <w:r>
              <w:rPr>
                <w:rFonts w:ascii="SimSun" w:hAnsi="SimSun" w:eastAsia="SimSun" w:cs="SimSun"/>
                <w:sz w:val="12"/>
                <w:szCs w:val="12"/>
              </w:rPr>
              <w:t xml:space="preserve"> </w:t>
            </w:r>
            <w:r>
              <w:rPr>
                <w:rFonts w:ascii="SimSun" w:hAnsi="SimSun" w:eastAsia="SimSun" w:cs="SimSun"/>
                <w:sz w:val="12"/>
                <w:szCs w:val="12"/>
                <w:spacing w:val="2"/>
              </w:rPr>
              <w:t>须符</w:t>
            </w:r>
            <w:r>
              <w:rPr>
                <w:rFonts w:ascii="SimSun" w:hAnsi="SimSun" w:eastAsia="SimSun" w:cs="SimSun"/>
                <w:sz w:val="12"/>
                <w:szCs w:val="12"/>
                <w:spacing w:val="1"/>
              </w:rPr>
              <w:t>合要求。</w:t>
            </w:r>
          </w:p>
        </w:tc>
        <w:tc>
          <w:tcPr>
            <w:tcW w:w="1916" w:type="dxa"/>
            <w:vAlign w:val="top"/>
            <w:tcBorders>
              <w:bottom w:val="single" w:color="000000" w:sz="2" w:space="0"/>
              <w:top w:val="single" w:color="000000" w:sz="2" w:space="0"/>
            </w:tcBorders>
          </w:tcPr>
          <w:p>
            <w:pPr>
              <w:ind w:left="25"/>
              <w:spacing w:before="246" w:line="229" w:lineRule="auto"/>
              <w:rPr>
                <w:rFonts w:ascii="SimSun" w:hAnsi="SimSun" w:eastAsia="SimSun" w:cs="SimSun"/>
                <w:sz w:val="12"/>
                <w:szCs w:val="12"/>
              </w:rPr>
            </w:pPr>
            <w:r>
              <w:rPr>
                <w:rFonts w:ascii="SimSun" w:hAnsi="SimSun" w:eastAsia="SimSun" w:cs="SimSun"/>
                <w:sz w:val="12"/>
                <w:szCs w:val="12"/>
                <w:spacing w:val="5"/>
              </w:rPr>
              <w:t>现</w:t>
            </w:r>
            <w:r>
              <w:rPr>
                <w:rFonts w:ascii="SimSun" w:hAnsi="SimSun" w:eastAsia="SimSun" w:cs="SimSun"/>
                <w:sz w:val="12"/>
                <w:szCs w:val="12"/>
                <w:spacing w:val="4"/>
              </w:rPr>
              <w:t>场抽查。抽查卷筒检查记录。</w:t>
            </w:r>
          </w:p>
        </w:tc>
        <w:tc>
          <w:tcPr>
            <w:tcW w:w="1929" w:type="dxa"/>
            <w:vAlign w:val="top"/>
            <w:tcBorders>
              <w:bottom w:val="single" w:color="000000" w:sz="2" w:space="0"/>
              <w:top w:val="single" w:color="000000" w:sz="2" w:space="0"/>
            </w:tcBorders>
          </w:tcPr>
          <w:p>
            <w:pPr>
              <w:ind w:left="27" w:right="129" w:firstLine="3"/>
              <w:spacing w:before="9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33" w:hRule="atLeast"/>
        </w:trPr>
        <w:tc>
          <w:tcPr>
            <w:tcW w:w="516" w:type="dxa"/>
            <w:vAlign w:val="top"/>
            <w:tcBorders>
              <w:bottom w:val="single" w:color="000000" w:sz="2" w:space="0"/>
              <w:top w:val="single" w:color="000000" w:sz="2" w:space="0"/>
            </w:tcBorders>
          </w:tcPr>
          <w:p>
            <w:pPr>
              <w:ind w:left="229"/>
              <w:spacing w:before="233"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36" w:line="251" w:lineRule="auto"/>
              <w:rPr>
                <w:rFonts w:ascii="SimSun" w:hAnsi="SimSun" w:eastAsia="SimSun" w:cs="SimSun"/>
                <w:sz w:val="12"/>
                <w:szCs w:val="12"/>
              </w:rPr>
            </w:pPr>
            <w:r>
              <w:rPr>
                <w:rFonts w:ascii="SimSun" w:hAnsi="SimSun" w:eastAsia="SimSun" w:cs="SimSun"/>
                <w:sz w:val="12"/>
                <w:szCs w:val="12"/>
                <w:spacing w:val="10"/>
              </w:rPr>
              <w:t>制动系</w:t>
            </w:r>
            <w:r>
              <w:rPr>
                <w:rFonts w:ascii="SimSun" w:hAnsi="SimSun" w:eastAsia="SimSun" w:cs="SimSun"/>
                <w:sz w:val="12"/>
                <w:szCs w:val="12"/>
                <w:spacing w:val="9"/>
              </w:rPr>
              <w:t>统</w:t>
            </w:r>
            <w:r>
              <w:rPr>
                <w:rFonts w:ascii="SimSun" w:hAnsi="SimSun" w:eastAsia="SimSun" w:cs="SimSun"/>
                <w:sz w:val="12"/>
                <w:szCs w:val="12"/>
                <w:spacing w:val="5"/>
              </w:rPr>
              <w:t>图、电气系统图、提升装置的技术特征和岗位责</w:t>
            </w:r>
            <w:r>
              <w:rPr>
                <w:rFonts w:ascii="SimSun" w:hAnsi="SimSun" w:eastAsia="SimSun" w:cs="SimSun"/>
                <w:sz w:val="12"/>
                <w:szCs w:val="12"/>
              </w:rPr>
              <w:t xml:space="preserve"> </w:t>
            </w:r>
            <w:r>
              <w:rPr>
                <w:rFonts w:ascii="SimSun" w:hAnsi="SimSun" w:eastAsia="SimSun" w:cs="SimSun"/>
                <w:sz w:val="12"/>
                <w:szCs w:val="12"/>
                <w:spacing w:val="6"/>
              </w:rPr>
              <w:t>任</w:t>
            </w:r>
            <w:r>
              <w:rPr>
                <w:rFonts w:ascii="SimSun" w:hAnsi="SimSun" w:eastAsia="SimSun" w:cs="SimSun"/>
                <w:sz w:val="12"/>
                <w:szCs w:val="12"/>
                <w:spacing w:val="4"/>
              </w:rPr>
              <w:t>制等应当悬挂在提升机房内。</w:t>
            </w:r>
          </w:p>
        </w:tc>
        <w:tc>
          <w:tcPr>
            <w:tcW w:w="1916" w:type="dxa"/>
            <w:vAlign w:val="top"/>
            <w:tcBorders>
              <w:bottom w:val="single" w:color="000000" w:sz="2" w:space="0"/>
              <w:top w:val="single" w:color="000000" w:sz="2" w:space="0"/>
            </w:tcBorders>
          </w:tcPr>
          <w:p>
            <w:pPr>
              <w:ind w:left="25"/>
              <w:spacing w:before="212" w:line="225" w:lineRule="auto"/>
              <w:rPr>
                <w:rFonts w:ascii="SimSun" w:hAnsi="SimSun" w:eastAsia="SimSun" w:cs="SimSun"/>
                <w:sz w:val="12"/>
                <w:szCs w:val="12"/>
              </w:rPr>
            </w:pPr>
            <w:r>
              <w:rPr>
                <w:rFonts w:ascii="SimSun" w:hAnsi="SimSun" w:eastAsia="SimSun" w:cs="SimSun"/>
                <w:sz w:val="12"/>
                <w:szCs w:val="12"/>
                <w:spacing w:val="5"/>
              </w:rPr>
              <w:t>现</w:t>
            </w:r>
            <w:r>
              <w:rPr>
                <w:rFonts w:ascii="SimSun" w:hAnsi="SimSun" w:eastAsia="SimSun" w:cs="SimSun"/>
                <w:sz w:val="12"/>
                <w:szCs w:val="12"/>
                <w:spacing w:val="4"/>
              </w:rPr>
              <w:t>场检查。抽查图实相符情况。</w:t>
            </w:r>
          </w:p>
        </w:tc>
        <w:tc>
          <w:tcPr>
            <w:tcW w:w="1929" w:type="dxa"/>
            <w:vAlign w:val="top"/>
            <w:tcBorders>
              <w:bottom w:val="single" w:color="000000" w:sz="2" w:space="0"/>
              <w:top w:val="single" w:color="000000" w:sz="2" w:space="0"/>
            </w:tcBorders>
          </w:tcPr>
          <w:p>
            <w:pPr>
              <w:ind w:left="27" w:right="129" w:firstLine="3"/>
              <w:spacing w:before="5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管总局令第87号)第四百三十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12" w:hRule="atLeast"/>
        </w:trPr>
        <w:tc>
          <w:tcPr>
            <w:tcW w:w="516" w:type="dxa"/>
            <w:vAlign w:val="top"/>
            <w:tcBorders>
              <w:bottom w:val="single" w:color="000000" w:sz="2" w:space="0"/>
              <w:top w:val="single" w:color="000000" w:sz="2" w:space="0"/>
            </w:tcBorders>
          </w:tcPr>
          <w:p>
            <w:pPr>
              <w:spacing w:line="33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tcBorders>
              <w:bottom w:val="single" w:color="000000" w:sz="2" w:space="0"/>
              <w:top w:val="single" w:color="000000" w:sz="2" w:space="0"/>
            </w:tcBorders>
          </w:tcPr>
          <w:p>
            <w:pPr>
              <w:spacing w:line="31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斜</w:t>
            </w:r>
            <w:r>
              <w:rPr>
                <w:rFonts w:ascii="SimSun" w:hAnsi="SimSun" w:eastAsia="SimSun" w:cs="SimSun"/>
                <w:sz w:val="12"/>
                <w:szCs w:val="12"/>
                <w:spacing w:val="5"/>
              </w:rPr>
              <w:t>井提升连接装置</w:t>
            </w:r>
          </w:p>
        </w:tc>
        <w:tc>
          <w:tcPr>
            <w:tcW w:w="3310" w:type="dxa"/>
            <w:vAlign w:val="top"/>
            <w:tcBorders>
              <w:bottom w:val="single" w:color="000000" w:sz="2" w:space="0"/>
              <w:top w:val="single" w:color="000000" w:sz="2" w:space="0"/>
            </w:tcBorders>
          </w:tcPr>
          <w:p>
            <w:pPr>
              <w:ind w:left="19" w:right="134"/>
              <w:spacing w:before="123" w:line="244" w:lineRule="auto"/>
              <w:rPr>
                <w:rFonts w:ascii="SimSun" w:hAnsi="SimSun" w:eastAsia="SimSun" w:cs="SimSun"/>
                <w:sz w:val="12"/>
                <w:szCs w:val="12"/>
              </w:rPr>
            </w:pPr>
            <w:r>
              <w:rPr>
                <w:rFonts w:ascii="SimSun" w:hAnsi="SimSun" w:eastAsia="SimSun" w:cs="SimSun"/>
                <w:sz w:val="12"/>
                <w:szCs w:val="12"/>
                <w:spacing w:val="6"/>
              </w:rPr>
              <w:t>斜井使用的连接装置的性能指标、试验和检测检验，必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6"/>
              </w:rPr>
              <w:t>符合要求。倾斜井巷运输时，矿车之间的连接、矿车与</w:t>
            </w:r>
            <w:r>
              <w:rPr>
                <w:rFonts w:ascii="SimSun" w:hAnsi="SimSun" w:eastAsia="SimSun" w:cs="SimSun"/>
                <w:sz w:val="12"/>
                <w:szCs w:val="12"/>
                <w:spacing w:val="1"/>
              </w:rPr>
              <w:t>钢</w:t>
            </w:r>
            <w:r>
              <w:rPr>
                <w:rFonts w:ascii="SimSun" w:hAnsi="SimSun" w:eastAsia="SimSun" w:cs="SimSun"/>
                <w:sz w:val="12"/>
                <w:szCs w:val="12"/>
              </w:rPr>
              <w:t xml:space="preserve"> </w:t>
            </w:r>
            <w:r>
              <w:rPr>
                <w:rFonts w:ascii="SimSun" w:hAnsi="SimSun" w:eastAsia="SimSun" w:cs="SimSun"/>
                <w:sz w:val="12"/>
                <w:szCs w:val="12"/>
                <w:spacing w:val="6"/>
              </w:rPr>
              <w:t>丝绳之间的连接，必须使用不能自行脱落的连接装置，</w:t>
            </w:r>
            <w:r>
              <w:rPr>
                <w:rFonts w:ascii="SimSun" w:hAnsi="SimSun" w:eastAsia="SimSun" w:cs="SimSun"/>
                <w:sz w:val="12"/>
                <w:szCs w:val="12"/>
                <w:spacing w:val="1"/>
              </w:rPr>
              <w:t>并</w:t>
            </w:r>
            <w:r>
              <w:rPr>
                <w:rFonts w:ascii="SimSun" w:hAnsi="SimSun" w:eastAsia="SimSun" w:cs="SimSun"/>
                <w:sz w:val="12"/>
                <w:szCs w:val="12"/>
              </w:rPr>
              <w:t xml:space="preserve"> </w:t>
            </w:r>
            <w:r>
              <w:rPr>
                <w:rFonts w:ascii="SimSun" w:hAnsi="SimSun" w:eastAsia="SimSun" w:cs="SimSun"/>
                <w:sz w:val="12"/>
                <w:szCs w:val="12"/>
                <w:spacing w:val="2"/>
              </w:rPr>
              <w:t>加装保险</w:t>
            </w:r>
            <w:r>
              <w:rPr>
                <w:rFonts w:ascii="SimSun" w:hAnsi="SimSun" w:eastAsia="SimSun" w:cs="SimSun"/>
                <w:sz w:val="12"/>
                <w:szCs w:val="12"/>
                <w:spacing w:val="1"/>
              </w:rPr>
              <w:t>绳。</w:t>
            </w:r>
          </w:p>
        </w:tc>
        <w:tc>
          <w:tcPr>
            <w:tcW w:w="1916" w:type="dxa"/>
            <w:vAlign w:val="top"/>
            <w:tcBorders>
              <w:bottom w:val="single" w:color="000000" w:sz="2" w:space="0"/>
              <w:top w:val="single" w:color="000000" w:sz="2" w:space="0"/>
            </w:tcBorders>
          </w:tcPr>
          <w:p>
            <w:pPr>
              <w:ind w:left="24" w:right="122" w:firstLine="1"/>
              <w:spacing w:before="197" w:line="247" w:lineRule="auto"/>
              <w:rPr>
                <w:rFonts w:ascii="SimSun" w:hAnsi="SimSun" w:eastAsia="SimSun" w:cs="SimSun"/>
                <w:sz w:val="12"/>
                <w:szCs w:val="12"/>
              </w:rPr>
            </w:pPr>
            <w:r>
              <w:rPr>
                <w:rFonts w:ascii="SimSun" w:hAnsi="SimSun" w:eastAsia="SimSun" w:cs="SimSun"/>
                <w:sz w:val="12"/>
                <w:szCs w:val="12"/>
                <w:spacing w:val="10"/>
              </w:rPr>
              <w:t>连</w:t>
            </w:r>
            <w:r>
              <w:rPr>
                <w:rFonts w:ascii="SimSun" w:hAnsi="SimSun" w:eastAsia="SimSun" w:cs="SimSun"/>
                <w:sz w:val="12"/>
                <w:szCs w:val="12"/>
                <w:spacing w:val="8"/>
              </w:rPr>
              <w:t>接</w:t>
            </w:r>
            <w:r>
              <w:rPr>
                <w:rFonts w:ascii="SimSun" w:hAnsi="SimSun" w:eastAsia="SimSun" w:cs="SimSun"/>
                <w:sz w:val="12"/>
                <w:szCs w:val="12"/>
                <w:spacing w:val="5"/>
              </w:rPr>
              <w:t>装置安全系数计算书，检测</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验</w:t>
            </w:r>
            <w:r>
              <w:rPr>
                <w:rFonts w:ascii="SimSun" w:hAnsi="SimSun" w:eastAsia="SimSun" w:cs="SimSun"/>
                <w:sz w:val="12"/>
                <w:szCs w:val="12"/>
                <w:spacing w:val="5"/>
              </w:rPr>
              <w:t>报告，连接装置台账。现场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342" w:hRule="atLeast"/>
        </w:trPr>
        <w:tc>
          <w:tcPr>
            <w:tcW w:w="516" w:type="dxa"/>
            <w:vAlign w:val="top"/>
            <w:tcBorders>
              <w:bottom w:val="single" w:color="000000" w:sz="2" w:space="0"/>
              <w:top w:val="single" w:color="000000" w:sz="2" w:space="0"/>
            </w:tcBorders>
          </w:tcPr>
          <w:p>
            <w:pPr>
              <w:ind w:left="229"/>
              <w:spacing w:before="1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斜井人</w:t>
            </w:r>
            <w:r>
              <w:rPr>
                <w:rFonts w:ascii="SimSun" w:hAnsi="SimSun" w:eastAsia="SimSun" w:cs="SimSun"/>
                <w:sz w:val="12"/>
                <w:szCs w:val="12"/>
                <w:spacing w:val="4"/>
              </w:rPr>
              <w:t>车</w:t>
            </w:r>
          </w:p>
        </w:tc>
        <w:tc>
          <w:tcPr>
            <w:tcW w:w="3310" w:type="dxa"/>
            <w:vAlign w:val="top"/>
            <w:tcBorders>
              <w:bottom w:val="single" w:color="000000" w:sz="2" w:space="0"/>
              <w:top w:val="single" w:color="000000" w:sz="2" w:space="0"/>
            </w:tcBorders>
          </w:tcPr>
          <w:p>
            <w:pPr>
              <w:ind w:left="20"/>
              <w:spacing w:before="117" w:line="228" w:lineRule="auto"/>
              <w:rPr>
                <w:rFonts w:ascii="SimSun" w:hAnsi="SimSun" w:eastAsia="SimSun" w:cs="SimSun"/>
                <w:sz w:val="12"/>
                <w:szCs w:val="12"/>
              </w:rPr>
            </w:pPr>
            <w:r>
              <w:rPr>
                <w:rFonts w:ascii="SimSun" w:hAnsi="SimSun" w:eastAsia="SimSun" w:cs="SimSun"/>
                <w:sz w:val="12"/>
                <w:szCs w:val="12"/>
                <w:spacing w:val="8"/>
              </w:rPr>
              <w:t>新建、</w:t>
            </w:r>
            <w:r>
              <w:rPr>
                <w:rFonts w:ascii="SimSun" w:hAnsi="SimSun" w:eastAsia="SimSun" w:cs="SimSun"/>
                <w:sz w:val="12"/>
                <w:szCs w:val="12"/>
                <w:spacing w:val="7"/>
              </w:rPr>
              <w:t>扩</w:t>
            </w:r>
            <w:r>
              <w:rPr>
                <w:rFonts w:ascii="SimSun" w:hAnsi="SimSun" w:eastAsia="SimSun" w:cs="SimSun"/>
                <w:sz w:val="12"/>
                <w:szCs w:val="12"/>
                <w:spacing w:val="4"/>
              </w:rPr>
              <w:t>建矿井严禁采用普通轨斜井人车运输。</w:t>
            </w:r>
          </w:p>
        </w:tc>
        <w:tc>
          <w:tcPr>
            <w:tcW w:w="1916" w:type="dxa"/>
            <w:vAlign w:val="top"/>
            <w:tcBorders>
              <w:bottom w:val="single" w:color="000000" w:sz="2" w:space="0"/>
              <w:top w:val="single" w:color="000000" w:sz="2" w:space="0"/>
            </w:tcBorders>
          </w:tcPr>
          <w:p>
            <w:pPr>
              <w:ind w:left="25"/>
              <w:spacing w:before="117"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262" w:lineRule="auto"/>
              <w:rPr>
                <w:rFonts w:ascii="Arial"/>
                <w:sz w:val="21"/>
              </w:rPr>
            </w:pPr>
            <w:r/>
          </w:p>
          <w:p>
            <w:pPr>
              <w:spacing w:line="26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210" w:hRule="atLeast"/>
        </w:trPr>
        <w:tc>
          <w:tcPr>
            <w:tcW w:w="516" w:type="dxa"/>
            <w:vAlign w:val="top"/>
            <w:tcBorders>
              <w:bottom w:val="singl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94"/>
              <w:rPr>
                <w:rFonts w:ascii="SimSun" w:hAnsi="SimSun" w:eastAsia="SimSun" w:cs="SimSun"/>
                <w:sz w:val="12"/>
                <w:szCs w:val="12"/>
              </w:rPr>
            </w:pPr>
            <w:r>
              <w:rPr>
                <w:rFonts w:ascii="SimSun" w:hAnsi="SimSun" w:eastAsia="SimSun" w:cs="SimSun"/>
                <w:sz w:val="12"/>
                <w:szCs w:val="12"/>
                <w:spacing w:val="6"/>
              </w:rPr>
              <w:t>斜巷人车必须设置可靠的制动装置，必须设置使跟车工</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6"/>
              </w:rPr>
              <w:t>运行途中任何地点都能发送紧急停车信号的装置。多水</w:t>
            </w:r>
            <w:r>
              <w:rPr>
                <w:rFonts w:ascii="SimSun" w:hAnsi="SimSun" w:eastAsia="SimSun" w:cs="SimSun"/>
                <w:sz w:val="12"/>
                <w:szCs w:val="12"/>
                <w:spacing w:val="1"/>
              </w:rPr>
              <w:t>平</w:t>
            </w:r>
            <w:r>
              <w:rPr>
                <w:rFonts w:ascii="SimSun" w:hAnsi="SimSun" w:eastAsia="SimSun" w:cs="SimSun"/>
                <w:sz w:val="12"/>
                <w:szCs w:val="12"/>
              </w:rPr>
              <w:t xml:space="preserve"> </w:t>
            </w:r>
            <w:r>
              <w:rPr>
                <w:rFonts w:ascii="SimSun" w:hAnsi="SimSun" w:eastAsia="SimSun" w:cs="SimSun"/>
                <w:sz w:val="12"/>
                <w:szCs w:val="12"/>
                <w:spacing w:val="6"/>
              </w:rPr>
              <w:t>运输时，从各水平发出的信号必须有区别。人员上、下</w:t>
            </w:r>
            <w:r>
              <w:rPr>
                <w:rFonts w:ascii="SimSun" w:hAnsi="SimSun" w:eastAsia="SimSun" w:cs="SimSun"/>
                <w:sz w:val="12"/>
                <w:szCs w:val="12"/>
                <w:spacing w:val="1"/>
              </w:rPr>
              <w:t>地</w:t>
            </w:r>
            <w:r>
              <w:rPr>
                <w:rFonts w:ascii="SimSun" w:hAnsi="SimSun" w:eastAsia="SimSun" w:cs="SimSun"/>
                <w:sz w:val="12"/>
                <w:szCs w:val="12"/>
              </w:rPr>
              <w:t xml:space="preserve"> </w:t>
            </w:r>
            <w:r>
              <w:rPr>
                <w:rFonts w:ascii="SimSun" w:hAnsi="SimSun" w:eastAsia="SimSun" w:cs="SimSun"/>
                <w:sz w:val="12"/>
                <w:szCs w:val="12"/>
                <w:spacing w:val="6"/>
              </w:rPr>
              <w:t>点应悬挂信号牌。任一区段行车时，各水平必须有信号</w:t>
            </w:r>
            <w:r>
              <w:rPr>
                <w:rFonts w:ascii="SimSun" w:hAnsi="SimSun" w:eastAsia="SimSun" w:cs="SimSun"/>
                <w:sz w:val="12"/>
                <w:szCs w:val="12"/>
                <w:spacing w:val="1"/>
              </w:rPr>
              <w:t>显</w:t>
            </w:r>
            <w:r>
              <w:rPr>
                <w:rFonts w:ascii="SimSun" w:hAnsi="SimSun" w:eastAsia="SimSun" w:cs="SimSun"/>
                <w:sz w:val="12"/>
                <w:szCs w:val="12"/>
              </w:rPr>
              <w:t xml:space="preserve"> </w:t>
            </w:r>
            <w:r>
              <w:rPr>
                <w:rFonts w:ascii="SimSun" w:hAnsi="SimSun" w:eastAsia="SimSun" w:cs="SimSun"/>
                <w:sz w:val="12"/>
                <w:szCs w:val="12"/>
                <w:spacing w:val="6"/>
              </w:rPr>
              <w:t>示。应有跟车工，跟车工必须坐在设有手动制动装置把</w:t>
            </w:r>
            <w:r>
              <w:rPr>
                <w:rFonts w:ascii="SimSun" w:hAnsi="SimSun" w:eastAsia="SimSun" w:cs="SimSun"/>
                <w:sz w:val="12"/>
                <w:szCs w:val="12"/>
                <w:spacing w:val="1"/>
              </w:rPr>
              <w:t>手</w:t>
            </w:r>
            <w:r>
              <w:rPr>
                <w:rFonts w:ascii="SimSun" w:hAnsi="SimSun" w:eastAsia="SimSun" w:cs="SimSun"/>
                <w:sz w:val="12"/>
                <w:szCs w:val="12"/>
              </w:rPr>
              <w:t xml:space="preserve"> </w:t>
            </w:r>
            <w:r>
              <w:rPr>
                <w:rFonts w:ascii="SimSun" w:hAnsi="SimSun" w:eastAsia="SimSun" w:cs="SimSun"/>
                <w:sz w:val="12"/>
                <w:szCs w:val="12"/>
                <w:spacing w:val="6"/>
              </w:rPr>
              <w:t>的位置。每班运送人员前，必须检查人车的连接装置、</w:t>
            </w:r>
            <w:r>
              <w:rPr>
                <w:rFonts w:ascii="SimSun" w:hAnsi="SimSun" w:eastAsia="SimSun" w:cs="SimSun"/>
                <w:sz w:val="12"/>
                <w:szCs w:val="12"/>
                <w:spacing w:val="1"/>
              </w:rPr>
              <w:t>保</w:t>
            </w:r>
            <w:r>
              <w:rPr>
                <w:rFonts w:ascii="SimSun" w:hAnsi="SimSun" w:eastAsia="SimSun" w:cs="SimSun"/>
                <w:sz w:val="12"/>
                <w:szCs w:val="12"/>
              </w:rPr>
              <w:t xml:space="preserve"> </w:t>
            </w:r>
            <w:r>
              <w:rPr>
                <w:rFonts w:ascii="SimSun" w:hAnsi="SimSun" w:eastAsia="SimSun" w:cs="SimSun"/>
                <w:sz w:val="12"/>
                <w:szCs w:val="12"/>
                <w:spacing w:val="8"/>
              </w:rPr>
              <w:t>险链</w:t>
            </w:r>
            <w:r>
              <w:rPr>
                <w:rFonts w:ascii="SimSun" w:hAnsi="SimSun" w:eastAsia="SimSun" w:cs="SimSun"/>
                <w:sz w:val="12"/>
                <w:szCs w:val="12"/>
                <w:spacing w:val="4"/>
              </w:rPr>
              <w:t>和制动装置，并先空载运行一次。</w:t>
            </w:r>
          </w:p>
        </w:tc>
        <w:tc>
          <w:tcPr>
            <w:tcW w:w="1916" w:type="dxa"/>
            <w:vAlign w:val="top"/>
            <w:vMerge w:val="restart"/>
            <w:tcBorders>
              <w:bottom w:val="none" w:color="000000" w:sz="2" w:space="0"/>
              <w:top w:val="single" w:color="000000" w:sz="2" w:space="0"/>
            </w:tcBorders>
          </w:tcPr>
          <w:p>
            <w:pPr>
              <w:spacing w:line="328" w:lineRule="auto"/>
              <w:rPr>
                <w:rFonts w:ascii="Arial"/>
                <w:sz w:val="21"/>
              </w:rPr>
            </w:pPr>
            <w:r/>
          </w:p>
          <w:p>
            <w:pPr>
              <w:spacing w:line="328" w:lineRule="auto"/>
              <w:rPr>
                <w:rFonts w:ascii="Arial"/>
                <w:sz w:val="21"/>
              </w:rPr>
            </w:pPr>
            <w:r/>
          </w:p>
          <w:p>
            <w:pPr>
              <w:ind w:left="24" w:right="122" w:firstLine="1"/>
              <w:spacing w:before="39" w:line="245" w:lineRule="auto"/>
              <w:rPr>
                <w:rFonts w:ascii="SimSun" w:hAnsi="SimSun" w:eastAsia="SimSun" w:cs="SimSun"/>
                <w:sz w:val="12"/>
                <w:szCs w:val="12"/>
              </w:rPr>
            </w:pPr>
            <w:r>
              <w:rPr>
                <w:rFonts w:ascii="SimSun" w:hAnsi="SimSun" w:eastAsia="SimSun" w:cs="SimSun"/>
                <w:sz w:val="12"/>
                <w:szCs w:val="12"/>
                <w:spacing w:val="10"/>
              </w:rPr>
              <w:t>制</w:t>
            </w:r>
            <w:r>
              <w:rPr>
                <w:rFonts w:ascii="SimSun" w:hAnsi="SimSun" w:eastAsia="SimSun" w:cs="SimSun"/>
                <w:sz w:val="12"/>
                <w:szCs w:val="12"/>
                <w:spacing w:val="8"/>
              </w:rPr>
              <w:t>动</w:t>
            </w:r>
            <w:r>
              <w:rPr>
                <w:rFonts w:ascii="SimSun" w:hAnsi="SimSun" w:eastAsia="SimSun" w:cs="SimSun"/>
                <w:sz w:val="12"/>
                <w:szCs w:val="12"/>
                <w:spacing w:val="5"/>
              </w:rPr>
              <w:t>装置试验记录，提升机性能</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测</w:t>
            </w:r>
            <w:r>
              <w:rPr>
                <w:rFonts w:ascii="SimSun" w:hAnsi="SimSun" w:eastAsia="SimSun" w:cs="SimSun"/>
                <w:sz w:val="12"/>
                <w:szCs w:val="12"/>
                <w:spacing w:val="5"/>
              </w:rPr>
              <w:t>报告等资料，现场抽查。现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试验。</w:t>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05" w:hRule="atLeast"/>
        </w:trPr>
        <w:tc>
          <w:tcPr>
            <w:tcW w:w="516" w:type="dxa"/>
            <w:vAlign w:val="top"/>
            <w:tcBorders>
              <w:bottom w:val="single" w:color="000000" w:sz="2" w:space="0"/>
              <w:top w:val="single" w:color="000000" w:sz="2" w:space="0"/>
            </w:tcBorders>
          </w:tcPr>
          <w:p>
            <w:pPr>
              <w:ind w:left="227"/>
              <w:spacing w:before="272"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73" w:line="251" w:lineRule="auto"/>
              <w:rPr>
                <w:rFonts w:ascii="SimSun" w:hAnsi="SimSun" w:eastAsia="SimSun" w:cs="SimSun"/>
                <w:sz w:val="12"/>
                <w:szCs w:val="12"/>
              </w:rPr>
            </w:pPr>
            <w:r>
              <w:rPr>
                <w:rFonts w:ascii="SimSun" w:hAnsi="SimSun" w:eastAsia="SimSun" w:cs="SimSun"/>
                <w:sz w:val="12"/>
                <w:szCs w:val="12"/>
                <w:spacing w:val="12"/>
              </w:rPr>
              <w:t>专</w:t>
            </w:r>
            <w:r>
              <w:rPr>
                <w:rFonts w:ascii="SimSun" w:hAnsi="SimSun" w:eastAsia="SimSun" w:cs="SimSun"/>
                <w:sz w:val="12"/>
                <w:szCs w:val="12"/>
                <w:spacing w:val="8"/>
              </w:rPr>
              <w:t>门升降人员及混合提升的系统应当每年进行1次性能检</w:t>
            </w:r>
            <w:r>
              <w:rPr>
                <w:rFonts w:ascii="SimSun" w:hAnsi="SimSun" w:eastAsia="SimSun" w:cs="SimSun"/>
                <w:sz w:val="12"/>
                <w:szCs w:val="12"/>
              </w:rPr>
              <w:t xml:space="preserve"> </w:t>
            </w:r>
            <w:r>
              <w:rPr>
                <w:rFonts w:ascii="SimSun" w:hAnsi="SimSun" w:eastAsia="SimSun" w:cs="SimSun"/>
                <w:sz w:val="12"/>
                <w:szCs w:val="12"/>
                <w:spacing w:val="5"/>
              </w:rPr>
              <w:t>测</w:t>
            </w:r>
            <w:r>
              <w:rPr>
                <w:rFonts w:ascii="SimSun" w:hAnsi="SimSun" w:eastAsia="SimSun" w:cs="SimSun"/>
                <w:sz w:val="12"/>
                <w:szCs w:val="12"/>
                <w:spacing w:val="4"/>
              </w:rPr>
              <w:t>，检测合格后方可继续使用。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836" w:hRule="atLeast"/>
        </w:trPr>
        <w:tc>
          <w:tcPr>
            <w:tcW w:w="516" w:type="dxa"/>
            <w:vAlign w:val="top"/>
            <w:tcBorders>
              <w:bottom w:val="single" w:color="000000" w:sz="2" w:space="0"/>
              <w:top w:val="single" w:color="000000" w:sz="2" w:space="0"/>
            </w:tcBorders>
          </w:tcPr>
          <w:p>
            <w:pPr>
              <w:spacing w:line="34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213" w:line="245" w:lineRule="auto"/>
              <w:rPr>
                <w:rFonts w:ascii="SimSun" w:hAnsi="SimSun" w:eastAsia="SimSun" w:cs="SimSun"/>
                <w:sz w:val="12"/>
                <w:szCs w:val="12"/>
              </w:rPr>
            </w:pPr>
            <w:r>
              <w:rPr>
                <w:rFonts w:ascii="SimSun" w:hAnsi="SimSun" w:eastAsia="SimSun" w:cs="SimSun"/>
                <w:sz w:val="12"/>
                <w:szCs w:val="12"/>
                <w:spacing w:val="10"/>
              </w:rPr>
              <w:t>对使用中</w:t>
            </w:r>
            <w:r>
              <w:rPr>
                <w:rFonts w:ascii="SimSun" w:hAnsi="SimSun" w:eastAsia="SimSun" w:cs="SimSun"/>
                <w:sz w:val="12"/>
                <w:szCs w:val="12"/>
                <w:spacing w:val="5"/>
              </w:rPr>
              <w:t>的斜井人车防坠器，应当每班进行1次手动落闸试</w:t>
            </w:r>
            <w:r>
              <w:rPr>
                <w:rFonts w:ascii="SimSun" w:hAnsi="SimSun" w:eastAsia="SimSun" w:cs="SimSun"/>
                <w:sz w:val="12"/>
                <w:szCs w:val="12"/>
              </w:rPr>
              <w:t xml:space="preserve"> </w:t>
            </w:r>
            <w:r>
              <w:rPr>
                <w:rFonts w:ascii="SimSun" w:hAnsi="SimSun" w:eastAsia="SimSun" w:cs="SimSun"/>
                <w:sz w:val="12"/>
                <w:szCs w:val="12"/>
                <w:spacing w:val="10"/>
              </w:rPr>
              <w:t>验、每</w:t>
            </w:r>
            <w:r>
              <w:rPr>
                <w:rFonts w:ascii="SimSun" w:hAnsi="SimSun" w:eastAsia="SimSun" w:cs="SimSun"/>
                <w:sz w:val="12"/>
                <w:szCs w:val="12"/>
                <w:spacing w:val="8"/>
              </w:rPr>
              <w:t>月</w:t>
            </w:r>
            <w:r>
              <w:rPr>
                <w:rFonts w:ascii="SimSun" w:hAnsi="SimSun" w:eastAsia="SimSun" w:cs="SimSun"/>
                <w:sz w:val="12"/>
                <w:szCs w:val="12"/>
                <w:spacing w:val="5"/>
              </w:rPr>
              <w:t>进行1次静止松绳落闸试验、每年进行1次重载全</w:t>
            </w:r>
            <w:r>
              <w:rPr>
                <w:rFonts w:ascii="SimSun" w:hAnsi="SimSun" w:eastAsia="SimSun" w:cs="SimSun"/>
                <w:sz w:val="12"/>
                <w:szCs w:val="12"/>
              </w:rPr>
              <w:t xml:space="preserve"> </w:t>
            </w:r>
            <w:r>
              <w:rPr>
                <w:rFonts w:ascii="SimSun" w:hAnsi="SimSun" w:eastAsia="SimSun" w:cs="SimSun"/>
                <w:sz w:val="12"/>
                <w:szCs w:val="12"/>
                <w:spacing w:val="2"/>
              </w:rPr>
              <w:t>速脱钩试验</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26" w:lineRule="auto"/>
              <w:rPr>
                <w:rFonts w:ascii="Arial"/>
                <w:sz w:val="21"/>
              </w:rPr>
            </w:pPr>
            <w:r/>
          </w:p>
          <w:p>
            <w:pPr>
              <w:ind w:left="26"/>
              <w:spacing w:before="39" w:line="225" w:lineRule="auto"/>
              <w:rPr>
                <w:rFonts w:ascii="SimSun" w:hAnsi="SimSun" w:eastAsia="SimSun" w:cs="SimSun"/>
                <w:sz w:val="12"/>
                <w:szCs w:val="12"/>
              </w:rPr>
            </w:pPr>
            <w:r>
              <w:rPr>
                <w:rFonts w:ascii="SimSun" w:hAnsi="SimSun" w:eastAsia="SimSun" w:cs="SimSun"/>
                <w:sz w:val="12"/>
                <w:szCs w:val="12"/>
                <w:spacing w:val="2"/>
              </w:rPr>
              <w:t>查看试验记录。</w:t>
            </w:r>
          </w:p>
        </w:tc>
        <w:tc>
          <w:tcPr>
            <w:tcW w:w="1929" w:type="dxa"/>
            <w:vAlign w:val="top"/>
            <w:tcBorders>
              <w:bottom w:val="single" w:color="000000" w:sz="2" w:space="0"/>
              <w:top w:val="single" w:color="000000" w:sz="2" w:space="0"/>
            </w:tcBorders>
          </w:tcPr>
          <w:p>
            <w:pPr>
              <w:ind w:left="27" w:right="129" w:firstLine="3"/>
              <w:spacing w:before="21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710" w:hRule="atLeast"/>
        </w:trPr>
        <w:tc>
          <w:tcPr>
            <w:tcW w:w="516" w:type="dxa"/>
            <w:vAlign w:val="top"/>
            <w:tcBorders>
              <w:bottom w:val="single" w:color="000000" w:sz="2" w:space="0"/>
              <w:top w:val="single" w:color="000000" w:sz="2" w:space="0"/>
            </w:tcBorders>
          </w:tcPr>
          <w:p>
            <w:pPr>
              <w:spacing w:line="28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restart"/>
            <w:tcBorders>
              <w:bottom w:val="non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0" w:right="80" w:hanging="1"/>
              <w:spacing w:before="39" w:line="251" w:lineRule="auto"/>
              <w:rPr>
                <w:rFonts w:ascii="SimSun" w:hAnsi="SimSun" w:eastAsia="SimSun" w:cs="SimSun"/>
                <w:sz w:val="12"/>
                <w:szCs w:val="12"/>
              </w:rPr>
            </w:pPr>
            <w:r>
              <w:rPr>
                <w:rFonts w:ascii="SimSun" w:hAnsi="SimSun" w:eastAsia="SimSun" w:cs="SimSun"/>
                <w:sz w:val="12"/>
                <w:szCs w:val="12"/>
                <w:spacing w:val="8"/>
              </w:rPr>
              <w:t>斜</w:t>
            </w:r>
            <w:r>
              <w:rPr>
                <w:rFonts w:ascii="SimSun" w:hAnsi="SimSun" w:eastAsia="SimSun" w:cs="SimSun"/>
                <w:sz w:val="12"/>
                <w:szCs w:val="12"/>
                <w:spacing w:val="5"/>
              </w:rPr>
              <w:t>巷提升装置安全</w:t>
            </w:r>
            <w:r>
              <w:rPr>
                <w:rFonts w:ascii="SimSun" w:hAnsi="SimSun" w:eastAsia="SimSun" w:cs="SimSun"/>
                <w:sz w:val="12"/>
                <w:szCs w:val="12"/>
              </w:rPr>
              <w:t xml:space="preserve"> </w:t>
            </w:r>
            <w:r>
              <w:rPr>
                <w:rFonts w:ascii="SimSun" w:hAnsi="SimSun" w:eastAsia="SimSun" w:cs="SimSun"/>
                <w:sz w:val="12"/>
                <w:szCs w:val="12"/>
                <w:spacing w:val="7"/>
              </w:rPr>
              <w:t>保</w:t>
            </w:r>
            <w:r>
              <w:rPr>
                <w:rFonts w:ascii="SimSun" w:hAnsi="SimSun" w:eastAsia="SimSun" w:cs="SimSun"/>
                <w:sz w:val="12"/>
                <w:szCs w:val="12"/>
                <w:spacing w:val="5"/>
              </w:rPr>
              <w:t>护、管理及维护</w:t>
            </w:r>
          </w:p>
        </w:tc>
        <w:tc>
          <w:tcPr>
            <w:tcW w:w="3310" w:type="dxa"/>
            <w:vAlign w:val="top"/>
            <w:tcBorders>
              <w:bottom w:val="single" w:color="000000" w:sz="2" w:space="0"/>
              <w:top w:val="single" w:color="000000" w:sz="2" w:space="0"/>
            </w:tcBorders>
          </w:tcPr>
          <w:p>
            <w:pPr>
              <w:spacing w:line="262"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8"/>
              </w:rPr>
              <w:t>提</w:t>
            </w:r>
            <w:r>
              <w:rPr>
                <w:rFonts w:ascii="SimSun" w:hAnsi="SimSun" w:eastAsia="SimSun" w:cs="SimSun"/>
                <w:sz w:val="12"/>
                <w:szCs w:val="12"/>
                <w:spacing w:val="7"/>
              </w:rPr>
              <w:t>升</w:t>
            </w:r>
            <w:r>
              <w:rPr>
                <w:rFonts w:ascii="SimSun" w:hAnsi="SimSun" w:eastAsia="SimSun" w:cs="SimSun"/>
                <w:sz w:val="12"/>
                <w:szCs w:val="12"/>
                <w:spacing w:val="4"/>
              </w:rPr>
              <w:t>装置安全保护装置必须符合规定。</w:t>
            </w:r>
          </w:p>
        </w:tc>
        <w:tc>
          <w:tcPr>
            <w:tcW w:w="1916" w:type="dxa"/>
            <w:vAlign w:val="top"/>
            <w:vMerge w:val="restart"/>
            <w:tcBorders>
              <w:bottom w:val="non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5" w:right="122" w:firstLine="2"/>
              <w:spacing w:before="39" w:line="245"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保护装置试验记录，设备档</w:t>
            </w:r>
            <w:r>
              <w:rPr>
                <w:rFonts w:ascii="SimSun" w:hAnsi="SimSun" w:eastAsia="SimSun" w:cs="SimSun"/>
                <w:sz w:val="12"/>
                <w:szCs w:val="12"/>
              </w:rPr>
              <w:t xml:space="preserve"> </w:t>
            </w:r>
            <w:r>
              <w:rPr>
                <w:rFonts w:ascii="SimSun" w:hAnsi="SimSun" w:eastAsia="SimSun" w:cs="SimSun"/>
                <w:sz w:val="12"/>
                <w:szCs w:val="12"/>
                <w:spacing w:val="6"/>
              </w:rPr>
              <w:t>案，</w:t>
            </w:r>
            <w:r>
              <w:rPr>
                <w:rFonts w:ascii="SimSun" w:hAnsi="SimSun" w:eastAsia="SimSun" w:cs="SimSun"/>
                <w:sz w:val="12"/>
                <w:szCs w:val="12"/>
                <w:spacing w:val="3"/>
              </w:rPr>
              <w:t>设备检修记录，运行记录，</w:t>
            </w:r>
            <w:r>
              <w:rPr>
                <w:rFonts w:ascii="SimSun" w:hAnsi="SimSun" w:eastAsia="SimSun" w:cs="SimSun"/>
                <w:sz w:val="12"/>
                <w:szCs w:val="12"/>
              </w:rPr>
              <w:t xml:space="preserve"> </w:t>
            </w:r>
            <w:r>
              <w:rPr>
                <w:rFonts w:ascii="SimSun" w:hAnsi="SimSun" w:eastAsia="SimSun" w:cs="SimSun"/>
                <w:sz w:val="12"/>
                <w:szCs w:val="12"/>
                <w:spacing w:val="10"/>
              </w:rPr>
              <w:t>巡</w:t>
            </w:r>
            <w:r>
              <w:rPr>
                <w:rFonts w:ascii="SimSun" w:hAnsi="SimSun" w:eastAsia="SimSun" w:cs="SimSun"/>
                <w:sz w:val="12"/>
                <w:szCs w:val="12"/>
                <w:spacing w:val="8"/>
              </w:rPr>
              <w:t>查</w:t>
            </w:r>
            <w:r>
              <w:rPr>
                <w:rFonts w:ascii="SimSun" w:hAnsi="SimSun" w:eastAsia="SimSun" w:cs="SimSun"/>
                <w:sz w:val="12"/>
                <w:szCs w:val="12"/>
                <w:spacing w:val="5"/>
              </w:rPr>
              <w:t>记录。现场抽查。现场试验</w:t>
            </w:r>
          </w:p>
          <w:p>
            <w:pPr>
              <w:ind w:left="37"/>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14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管总局令第87号)第四条、第</w:t>
            </w:r>
            <w:r>
              <w:rPr>
                <w:rFonts w:ascii="SimSun" w:hAnsi="SimSun" w:eastAsia="SimSun" w:cs="SimSun"/>
                <w:sz w:val="12"/>
                <w:szCs w:val="12"/>
              </w:rPr>
              <w:t xml:space="preserve"> </w:t>
            </w:r>
            <w:r>
              <w:rPr>
                <w:rFonts w:ascii="SimSun" w:hAnsi="SimSun" w:eastAsia="SimSun" w:cs="SimSun"/>
                <w:sz w:val="12"/>
                <w:szCs w:val="12"/>
                <w:spacing w:val="3"/>
              </w:rPr>
              <w:t>四</w:t>
            </w:r>
            <w:r>
              <w:rPr>
                <w:rFonts w:ascii="SimSun" w:hAnsi="SimSun" w:eastAsia="SimSun" w:cs="SimSun"/>
                <w:sz w:val="12"/>
                <w:szCs w:val="12"/>
                <w:spacing w:val="2"/>
              </w:rPr>
              <w:t>百二十三条。</w:t>
            </w:r>
          </w:p>
        </w:tc>
      </w:tr>
      <w:tr>
        <w:trPr>
          <w:trHeight w:val="2218"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9" w:right="134" w:hanging="10"/>
              <w:spacing w:before="139" w:line="236" w:lineRule="auto"/>
              <w:rPr>
                <w:rFonts w:ascii="SimSun" w:hAnsi="SimSun" w:eastAsia="SimSun" w:cs="SimSun"/>
                <w:sz w:val="12"/>
                <w:szCs w:val="12"/>
              </w:rPr>
            </w:pPr>
            <w:r>
              <w:rPr>
                <w:rFonts w:ascii="SimSun" w:hAnsi="SimSun" w:eastAsia="SimSun" w:cs="SimSun"/>
                <w:sz w:val="12"/>
                <w:szCs w:val="12"/>
                <w:spacing w:val="6"/>
              </w:rPr>
              <w:t>在倾斜井巷内安设能够将运行中断绳、脱钩的车辆阻止</w:t>
            </w:r>
            <w:r>
              <w:rPr>
                <w:rFonts w:ascii="SimSun" w:hAnsi="SimSun" w:eastAsia="SimSun" w:cs="SimSun"/>
                <w:sz w:val="12"/>
                <w:szCs w:val="12"/>
                <w:spacing w:val="1"/>
              </w:rPr>
              <w:t>住</w:t>
            </w:r>
            <w:r>
              <w:rPr>
                <w:rFonts w:ascii="SimSun" w:hAnsi="SimSun" w:eastAsia="SimSun" w:cs="SimSun"/>
                <w:sz w:val="12"/>
                <w:szCs w:val="12"/>
              </w:rPr>
              <w:t xml:space="preserve"> </w:t>
            </w:r>
            <w:r>
              <w:rPr>
                <w:rFonts w:ascii="SimSun" w:hAnsi="SimSun" w:eastAsia="SimSun" w:cs="SimSun"/>
                <w:sz w:val="12"/>
                <w:szCs w:val="12"/>
                <w:spacing w:val="2"/>
              </w:rPr>
              <w:t>的跑车防</w:t>
            </w:r>
            <w:r>
              <w:rPr>
                <w:rFonts w:ascii="SimSun" w:hAnsi="SimSun" w:eastAsia="SimSun" w:cs="SimSun"/>
                <w:sz w:val="12"/>
                <w:szCs w:val="12"/>
                <w:spacing w:val="1"/>
              </w:rPr>
              <w:t>护装置。</w:t>
            </w:r>
          </w:p>
          <w:p>
            <w:pPr>
              <w:ind w:left="29" w:right="128" w:firstLine="248"/>
              <w:spacing w:before="1" w:line="235" w:lineRule="auto"/>
              <w:rPr>
                <w:rFonts w:ascii="SimSun" w:hAnsi="SimSun" w:eastAsia="SimSun" w:cs="SimSun"/>
                <w:sz w:val="12"/>
                <w:szCs w:val="12"/>
              </w:rPr>
            </w:pPr>
            <w:r>
              <w:rPr>
                <w:rFonts w:ascii="SimSun" w:hAnsi="SimSun" w:eastAsia="SimSun" w:cs="SimSun"/>
                <w:sz w:val="12"/>
                <w:szCs w:val="12"/>
                <w:spacing w:val="6"/>
              </w:rPr>
              <w:t>在各车场安设能够防止带绳车辆误入非运行车场或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1"/>
              </w:rPr>
              <w:t>区段的阻车器。</w:t>
            </w:r>
          </w:p>
          <w:p>
            <w:pPr>
              <w:ind w:left="30" w:right="128" w:firstLine="247"/>
              <w:spacing w:before="1" w:line="235" w:lineRule="auto"/>
              <w:rPr>
                <w:rFonts w:ascii="SimSun" w:hAnsi="SimSun" w:eastAsia="SimSun" w:cs="SimSun"/>
                <w:sz w:val="12"/>
                <w:szCs w:val="12"/>
              </w:rPr>
            </w:pPr>
            <w:r>
              <w:rPr>
                <w:rFonts w:ascii="SimSun" w:hAnsi="SimSun" w:eastAsia="SimSun" w:cs="SimSun"/>
                <w:sz w:val="12"/>
                <w:szCs w:val="12"/>
                <w:spacing w:val="6"/>
              </w:rPr>
              <w:t>在上部平车场入口安设能够控制车辆进入摘挂钩地</w:t>
            </w:r>
            <w:r>
              <w:rPr>
                <w:rFonts w:ascii="SimSun" w:hAnsi="SimSun" w:eastAsia="SimSun" w:cs="SimSun"/>
                <w:sz w:val="12"/>
                <w:szCs w:val="12"/>
                <w:spacing w:val="1"/>
              </w:rPr>
              <w:t>点</w:t>
            </w:r>
            <w:r>
              <w:rPr>
                <w:rFonts w:ascii="SimSun" w:hAnsi="SimSun" w:eastAsia="SimSun" w:cs="SimSun"/>
                <w:sz w:val="12"/>
                <w:szCs w:val="12"/>
              </w:rPr>
              <w:t xml:space="preserve"> </w:t>
            </w:r>
            <w:r>
              <w:rPr>
                <w:rFonts w:ascii="SimSun" w:hAnsi="SimSun" w:eastAsia="SimSun" w:cs="SimSun"/>
                <w:sz w:val="12"/>
                <w:szCs w:val="12"/>
                <w:spacing w:val="-1"/>
              </w:rPr>
              <w:t>的阻车器。</w:t>
            </w:r>
          </w:p>
          <w:p>
            <w:pPr>
              <w:ind w:left="21" w:right="128" w:firstLine="257"/>
              <w:spacing w:line="235" w:lineRule="auto"/>
              <w:rPr>
                <w:rFonts w:ascii="SimSun" w:hAnsi="SimSun" w:eastAsia="SimSun" w:cs="SimSun"/>
                <w:sz w:val="12"/>
                <w:szCs w:val="12"/>
              </w:rPr>
            </w:pPr>
            <w:r>
              <w:rPr>
                <w:rFonts w:ascii="SimSun" w:hAnsi="SimSun" w:eastAsia="SimSun" w:cs="SimSun"/>
                <w:sz w:val="12"/>
                <w:szCs w:val="12"/>
                <w:spacing w:val="6"/>
              </w:rPr>
              <w:t>在上部平车场接近变坡点处，安设能够阻止未连挂</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车辆</w:t>
            </w:r>
            <w:r>
              <w:rPr>
                <w:rFonts w:ascii="SimSun" w:hAnsi="SimSun" w:eastAsia="SimSun" w:cs="SimSun"/>
                <w:sz w:val="12"/>
                <w:szCs w:val="12"/>
                <w:spacing w:val="3"/>
              </w:rPr>
              <w:t>滑入斜巷的阻车器。</w:t>
            </w:r>
          </w:p>
          <w:p>
            <w:pPr>
              <w:ind w:left="22" w:right="63" w:firstLine="256"/>
              <w:spacing w:before="1" w:line="235" w:lineRule="auto"/>
              <w:rPr>
                <w:rFonts w:ascii="SimSun" w:hAnsi="SimSun" w:eastAsia="SimSun" w:cs="SimSun"/>
                <w:sz w:val="12"/>
                <w:szCs w:val="12"/>
              </w:rPr>
            </w:pPr>
            <w:r>
              <w:rPr>
                <w:rFonts w:ascii="SimSun" w:hAnsi="SimSun" w:eastAsia="SimSun" w:cs="SimSun"/>
                <w:sz w:val="12"/>
                <w:szCs w:val="12"/>
                <w:spacing w:val="10"/>
              </w:rPr>
              <w:t>在变坡</w:t>
            </w:r>
            <w:r>
              <w:rPr>
                <w:rFonts w:ascii="SimSun" w:hAnsi="SimSun" w:eastAsia="SimSun" w:cs="SimSun"/>
                <w:sz w:val="12"/>
                <w:szCs w:val="12"/>
                <w:spacing w:val="8"/>
              </w:rPr>
              <w:t>点</w:t>
            </w:r>
            <w:r>
              <w:rPr>
                <w:rFonts w:ascii="SimSun" w:hAnsi="SimSun" w:eastAsia="SimSun" w:cs="SimSun"/>
                <w:sz w:val="12"/>
                <w:szCs w:val="12"/>
                <w:spacing w:val="5"/>
              </w:rPr>
              <w:t>下方略大于1列车长度的地点，设置能够防止</w:t>
            </w:r>
            <w:r>
              <w:rPr>
                <w:rFonts w:ascii="SimSun" w:hAnsi="SimSun" w:eastAsia="SimSun" w:cs="SimSun"/>
                <w:sz w:val="12"/>
                <w:szCs w:val="12"/>
              </w:rPr>
              <w:t xml:space="preserve"> </w:t>
            </w:r>
            <w:r>
              <w:rPr>
                <w:rFonts w:ascii="SimSun" w:hAnsi="SimSun" w:eastAsia="SimSun" w:cs="SimSun"/>
                <w:sz w:val="12"/>
                <w:szCs w:val="12"/>
                <w:spacing w:val="8"/>
              </w:rPr>
              <w:t>未</w:t>
            </w:r>
            <w:r>
              <w:rPr>
                <w:rFonts w:ascii="SimSun" w:hAnsi="SimSun" w:eastAsia="SimSun" w:cs="SimSun"/>
                <w:sz w:val="12"/>
                <w:szCs w:val="12"/>
                <w:spacing w:val="6"/>
              </w:rPr>
              <w:t>连</w:t>
            </w:r>
            <w:r>
              <w:rPr>
                <w:rFonts w:ascii="SimSun" w:hAnsi="SimSun" w:eastAsia="SimSun" w:cs="SimSun"/>
                <w:sz w:val="12"/>
                <w:szCs w:val="12"/>
                <w:spacing w:val="4"/>
              </w:rPr>
              <w:t>挂的车辆继续往下跑车的挡车栏。</w:t>
            </w:r>
          </w:p>
          <w:p>
            <w:pPr>
              <w:ind w:left="20" w:right="128" w:firstLine="259"/>
              <w:spacing w:before="1" w:line="245" w:lineRule="auto"/>
              <w:rPr>
                <w:rFonts w:ascii="SimSun" w:hAnsi="SimSun" w:eastAsia="SimSun" w:cs="SimSun"/>
                <w:sz w:val="12"/>
                <w:szCs w:val="12"/>
              </w:rPr>
            </w:pPr>
            <w:r>
              <w:rPr>
                <w:rFonts w:ascii="SimSun" w:hAnsi="SimSun" w:eastAsia="SimSun" w:cs="SimSun"/>
                <w:sz w:val="12"/>
                <w:szCs w:val="12"/>
                <w:spacing w:val="10"/>
              </w:rPr>
              <w:t>上述挡</w:t>
            </w:r>
            <w:r>
              <w:rPr>
                <w:rFonts w:ascii="SimSun" w:hAnsi="SimSun" w:eastAsia="SimSun" w:cs="SimSun"/>
                <w:sz w:val="12"/>
                <w:szCs w:val="12"/>
                <w:spacing w:val="7"/>
              </w:rPr>
              <w:t>车</w:t>
            </w:r>
            <w:r>
              <w:rPr>
                <w:rFonts w:ascii="SimSun" w:hAnsi="SimSun" w:eastAsia="SimSun" w:cs="SimSun"/>
                <w:sz w:val="12"/>
                <w:szCs w:val="12"/>
                <w:spacing w:val="5"/>
              </w:rPr>
              <w:t>装置必须经常关闭，放车时方准打开。兼作</w:t>
            </w:r>
            <w:r>
              <w:rPr>
                <w:rFonts w:ascii="SimSun" w:hAnsi="SimSun" w:eastAsia="SimSun" w:cs="SimSun"/>
                <w:sz w:val="12"/>
                <w:szCs w:val="12"/>
              </w:rPr>
              <w:t xml:space="preserve"> </w:t>
            </w:r>
            <w:r>
              <w:rPr>
                <w:rFonts w:ascii="SimSun" w:hAnsi="SimSun" w:eastAsia="SimSun" w:cs="SimSun"/>
                <w:sz w:val="12"/>
                <w:szCs w:val="12"/>
                <w:spacing w:val="6"/>
              </w:rPr>
              <w:t>行驶人车的倾斜井巷，在提升人员时，倾斜井巷中的挡</w:t>
            </w:r>
            <w:r>
              <w:rPr>
                <w:rFonts w:ascii="SimSun" w:hAnsi="SimSun" w:eastAsia="SimSun" w:cs="SimSun"/>
                <w:sz w:val="12"/>
                <w:szCs w:val="12"/>
                <w:spacing w:val="1"/>
              </w:rPr>
              <w:t>车</w:t>
            </w:r>
            <w:r>
              <w:rPr>
                <w:rFonts w:ascii="SimSun" w:hAnsi="SimSun" w:eastAsia="SimSun" w:cs="SimSun"/>
                <w:sz w:val="12"/>
                <w:szCs w:val="12"/>
              </w:rPr>
              <w:t xml:space="preserve"> </w:t>
            </w:r>
            <w:r>
              <w:rPr>
                <w:rFonts w:ascii="SimSun" w:hAnsi="SimSun" w:eastAsia="SimSun" w:cs="SimSun"/>
                <w:sz w:val="12"/>
                <w:szCs w:val="12"/>
                <w:spacing w:val="8"/>
              </w:rPr>
              <w:t>装置和</w:t>
            </w:r>
            <w:r>
              <w:rPr>
                <w:rFonts w:ascii="SimSun" w:hAnsi="SimSun" w:eastAsia="SimSun" w:cs="SimSun"/>
                <w:sz w:val="12"/>
                <w:szCs w:val="12"/>
                <w:spacing w:val="6"/>
              </w:rPr>
              <w:t>跑</w:t>
            </w:r>
            <w:r>
              <w:rPr>
                <w:rFonts w:ascii="SimSun" w:hAnsi="SimSun" w:eastAsia="SimSun" w:cs="SimSun"/>
                <w:sz w:val="12"/>
                <w:szCs w:val="12"/>
                <w:spacing w:val="4"/>
              </w:rPr>
              <w:t>车防护装置必须是常开状态并闭锁。</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033" w:hRule="atLeast"/>
        </w:trPr>
        <w:tc>
          <w:tcPr>
            <w:tcW w:w="516" w:type="dxa"/>
            <w:vAlign w:val="top"/>
            <w:tcBorders>
              <w:bottom w:val="single" w:color="000000" w:sz="2" w:space="0"/>
              <w:top w:val="single" w:color="000000" w:sz="2" w:space="0"/>
            </w:tcBorders>
          </w:tcPr>
          <w:p>
            <w:pPr>
              <w:spacing w:line="44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6"/>
              <w:spacing w:before="237" w:line="243" w:lineRule="auto"/>
              <w:rPr>
                <w:rFonts w:ascii="SimSun" w:hAnsi="SimSun" w:eastAsia="SimSun" w:cs="SimSun"/>
                <w:sz w:val="12"/>
                <w:szCs w:val="12"/>
              </w:rPr>
            </w:pPr>
            <w:r>
              <w:rPr>
                <w:rFonts w:ascii="SimSun" w:hAnsi="SimSun" w:eastAsia="SimSun" w:cs="SimSun"/>
                <w:sz w:val="12"/>
                <w:szCs w:val="12"/>
                <w:spacing w:val="6"/>
              </w:rPr>
              <w:t>倾斜井巷使用提升机或者绞车提升时，必须采取轨道防</w:t>
            </w:r>
            <w:r>
              <w:rPr>
                <w:rFonts w:ascii="SimSun" w:hAnsi="SimSun" w:eastAsia="SimSun" w:cs="SimSun"/>
                <w:sz w:val="12"/>
                <w:szCs w:val="12"/>
                <w:spacing w:val="1"/>
              </w:rPr>
              <w:t>滑</w:t>
            </w:r>
            <w:r>
              <w:rPr>
                <w:rFonts w:ascii="SimSun" w:hAnsi="SimSun" w:eastAsia="SimSun" w:cs="SimSun"/>
                <w:sz w:val="12"/>
                <w:szCs w:val="12"/>
              </w:rPr>
              <w:t xml:space="preserve"> </w:t>
            </w:r>
            <w:r>
              <w:rPr>
                <w:rFonts w:ascii="SimSun" w:hAnsi="SimSun" w:eastAsia="SimSun" w:cs="SimSun"/>
                <w:sz w:val="12"/>
                <w:szCs w:val="12"/>
                <w:spacing w:val="17"/>
              </w:rPr>
              <w:t>措</w:t>
            </w:r>
            <w:r>
              <w:rPr>
                <w:rFonts w:ascii="SimSun" w:hAnsi="SimSun" w:eastAsia="SimSun" w:cs="SimSun"/>
                <w:sz w:val="12"/>
                <w:szCs w:val="12"/>
                <w:spacing w:val="9"/>
              </w:rPr>
              <w:t>施；按设计要求设置托绳轮(辊)，并保持转动灵活；</w:t>
            </w:r>
            <w:r>
              <w:rPr>
                <w:rFonts w:ascii="SimSun" w:hAnsi="SimSun" w:eastAsia="SimSun" w:cs="SimSun"/>
                <w:sz w:val="12"/>
                <w:szCs w:val="12"/>
              </w:rPr>
              <w:t xml:space="preserve"> </w:t>
            </w:r>
            <w:r>
              <w:rPr>
                <w:rFonts w:ascii="SimSun" w:hAnsi="SimSun" w:eastAsia="SimSun" w:cs="SimSun"/>
                <w:sz w:val="12"/>
                <w:szCs w:val="12"/>
                <w:spacing w:val="10"/>
              </w:rPr>
              <w:t>井巷上</w:t>
            </w:r>
            <w:r>
              <w:rPr>
                <w:rFonts w:ascii="SimSun" w:hAnsi="SimSun" w:eastAsia="SimSun" w:cs="SimSun"/>
                <w:sz w:val="12"/>
                <w:szCs w:val="12"/>
                <w:spacing w:val="8"/>
              </w:rPr>
              <w:t>端</w:t>
            </w:r>
            <w:r>
              <w:rPr>
                <w:rFonts w:ascii="SimSun" w:hAnsi="SimSun" w:eastAsia="SimSun" w:cs="SimSun"/>
                <w:sz w:val="12"/>
                <w:szCs w:val="12"/>
                <w:spacing w:val="5"/>
              </w:rPr>
              <w:t>的过卷距离有1.5倍的备用系数；串车提升的各车</w:t>
            </w:r>
            <w:r>
              <w:rPr>
                <w:rFonts w:ascii="SimSun" w:hAnsi="SimSun" w:eastAsia="SimSun" w:cs="SimSun"/>
                <w:sz w:val="12"/>
                <w:szCs w:val="12"/>
              </w:rPr>
              <w:t xml:space="preserve"> </w:t>
            </w:r>
            <w:r>
              <w:rPr>
                <w:rFonts w:ascii="SimSun" w:hAnsi="SimSun" w:eastAsia="SimSun" w:cs="SimSun"/>
                <w:sz w:val="12"/>
                <w:szCs w:val="12"/>
                <w:spacing w:val="5"/>
              </w:rPr>
              <w:t>场设有信号硐室及躲避硐；提升时严禁蹬钩、行人</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42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7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734" w:hRule="atLeast"/>
        </w:trPr>
        <w:tc>
          <w:tcPr>
            <w:tcW w:w="516" w:type="dxa"/>
            <w:vAlign w:val="top"/>
            <w:tcBorders>
              <w:bottom w:val="single" w:color="000000" w:sz="2" w:space="0"/>
              <w:top w:val="single" w:color="000000" w:sz="2" w:space="0"/>
            </w:tcBorders>
          </w:tcPr>
          <w:p>
            <w:pPr>
              <w:spacing w:line="29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tcBorders>
              <w:bottom w:val="single" w:color="000000" w:sz="2" w:space="0"/>
              <w:top w:val="single" w:color="000000" w:sz="2" w:space="0"/>
            </w:tcBorders>
          </w:tcPr>
          <w:p>
            <w:pPr>
              <w:spacing w:line="278"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斜</w:t>
            </w:r>
            <w:r>
              <w:rPr>
                <w:rFonts w:ascii="SimSun" w:hAnsi="SimSun" w:eastAsia="SimSun" w:cs="SimSun"/>
                <w:sz w:val="12"/>
                <w:szCs w:val="12"/>
                <w:spacing w:val="5"/>
              </w:rPr>
              <w:t>巷提升连接装置</w:t>
            </w:r>
          </w:p>
        </w:tc>
        <w:tc>
          <w:tcPr>
            <w:tcW w:w="3310" w:type="dxa"/>
            <w:vAlign w:val="top"/>
            <w:tcBorders>
              <w:bottom w:val="single" w:color="000000" w:sz="2" w:space="0"/>
              <w:top w:val="single" w:color="000000" w:sz="2" w:space="0"/>
            </w:tcBorders>
          </w:tcPr>
          <w:p>
            <w:pPr>
              <w:ind w:left="20" w:right="134" w:hanging="1"/>
              <w:spacing w:before="240" w:line="251" w:lineRule="auto"/>
              <w:rPr>
                <w:rFonts w:ascii="SimSun" w:hAnsi="SimSun" w:eastAsia="SimSun" w:cs="SimSun"/>
                <w:sz w:val="12"/>
                <w:szCs w:val="12"/>
              </w:rPr>
            </w:pPr>
            <w:r>
              <w:rPr>
                <w:rFonts w:ascii="SimSun" w:hAnsi="SimSun" w:eastAsia="SimSun" w:cs="SimSun"/>
                <w:sz w:val="12"/>
                <w:szCs w:val="12"/>
                <w:spacing w:val="6"/>
              </w:rPr>
              <w:t>斜巷使用的连接装置的性能指标、试验和检测检验，必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1"/>
              </w:rPr>
              <w:t>符合要</w:t>
            </w:r>
            <w:r>
              <w:rPr>
                <w:rFonts w:ascii="SimSun" w:hAnsi="SimSun" w:eastAsia="SimSun" w:cs="SimSun"/>
                <w:sz w:val="12"/>
                <w:szCs w:val="12"/>
              </w:rPr>
              <w:t>求。</w:t>
            </w:r>
          </w:p>
        </w:tc>
        <w:tc>
          <w:tcPr>
            <w:tcW w:w="1916" w:type="dxa"/>
            <w:vAlign w:val="top"/>
            <w:tcBorders>
              <w:bottom w:val="single" w:color="000000" w:sz="2" w:space="0"/>
              <w:top w:val="single" w:color="000000" w:sz="2" w:space="0"/>
            </w:tcBorders>
          </w:tcPr>
          <w:p>
            <w:pPr>
              <w:ind w:left="24" w:right="122" w:firstLine="1"/>
              <w:spacing w:before="164" w:line="247" w:lineRule="auto"/>
              <w:rPr>
                <w:rFonts w:ascii="SimSun" w:hAnsi="SimSun" w:eastAsia="SimSun" w:cs="SimSun"/>
                <w:sz w:val="12"/>
                <w:szCs w:val="12"/>
              </w:rPr>
            </w:pPr>
            <w:r>
              <w:rPr>
                <w:rFonts w:ascii="SimSun" w:hAnsi="SimSun" w:eastAsia="SimSun" w:cs="SimSun"/>
                <w:sz w:val="12"/>
                <w:szCs w:val="12"/>
                <w:spacing w:val="10"/>
              </w:rPr>
              <w:t>连</w:t>
            </w:r>
            <w:r>
              <w:rPr>
                <w:rFonts w:ascii="SimSun" w:hAnsi="SimSun" w:eastAsia="SimSun" w:cs="SimSun"/>
                <w:sz w:val="12"/>
                <w:szCs w:val="12"/>
                <w:spacing w:val="8"/>
              </w:rPr>
              <w:t>接</w:t>
            </w:r>
            <w:r>
              <w:rPr>
                <w:rFonts w:ascii="SimSun" w:hAnsi="SimSun" w:eastAsia="SimSun" w:cs="SimSun"/>
                <w:sz w:val="12"/>
                <w:szCs w:val="12"/>
                <w:spacing w:val="5"/>
              </w:rPr>
              <w:t>装置安全系数计算书，检测</w:t>
            </w:r>
            <w:r>
              <w:rPr>
                <w:rFonts w:ascii="SimSun" w:hAnsi="SimSun" w:eastAsia="SimSun" w:cs="SimSun"/>
                <w:sz w:val="12"/>
                <w:szCs w:val="12"/>
              </w:rPr>
              <w:t xml:space="preserve"> </w:t>
            </w:r>
            <w:r>
              <w:rPr>
                <w:rFonts w:ascii="SimSun" w:hAnsi="SimSun" w:eastAsia="SimSun" w:cs="SimSun"/>
                <w:sz w:val="12"/>
                <w:szCs w:val="12"/>
                <w:spacing w:val="10"/>
              </w:rPr>
              <w:t>检</w:t>
            </w:r>
            <w:r>
              <w:rPr>
                <w:rFonts w:ascii="SimSun" w:hAnsi="SimSun" w:eastAsia="SimSun" w:cs="SimSun"/>
                <w:sz w:val="12"/>
                <w:szCs w:val="12"/>
                <w:spacing w:val="9"/>
              </w:rPr>
              <w:t>验</w:t>
            </w:r>
            <w:r>
              <w:rPr>
                <w:rFonts w:ascii="SimSun" w:hAnsi="SimSun" w:eastAsia="SimSun" w:cs="SimSun"/>
                <w:sz w:val="12"/>
                <w:szCs w:val="12"/>
                <w:spacing w:val="5"/>
              </w:rPr>
              <w:t>报告，连接装置台账。现场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16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64" w:hRule="atLeast"/>
        </w:trPr>
        <w:tc>
          <w:tcPr>
            <w:tcW w:w="516" w:type="dxa"/>
            <w:vAlign w:val="top"/>
            <w:tcBorders>
              <w:bottom w:val="single" w:color="000000" w:sz="2" w:space="0"/>
              <w:top w:val="single" w:color="000000" w:sz="2" w:space="0"/>
            </w:tcBorders>
          </w:tcPr>
          <w:p>
            <w:pPr>
              <w:spacing w:line="31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restart"/>
            <w:tcBorders>
              <w:bottom w:val="none" w:color="000000" w:sz="2" w:space="0"/>
              <w:top w:val="single" w:color="000000" w:sz="2" w:space="0"/>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8"/>
              </w:rPr>
              <w:t>斜</w:t>
            </w:r>
            <w:r>
              <w:rPr>
                <w:rFonts w:ascii="SimSun" w:hAnsi="SimSun" w:eastAsia="SimSun" w:cs="SimSun"/>
                <w:sz w:val="12"/>
                <w:szCs w:val="12"/>
                <w:spacing w:val="5"/>
              </w:rPr>
              <w:t>巷提升装置检测</w:t>
            </w:r>
            <w:r>
              <w:rPr>
                <w:rFonts w:ascii="SimSun" w:hAnsi="SimSun" w:eastAsia="SimSun" w:cs="SimSun"/>
                <w:sz w:val="12"/>
                <w:szCs w:val="12"/>
              </w:rPr>
              <w:t xml:space="preserve"> </w:t>
            </w:r>
            <w:r>
              <w:rPr>
                <w:rFonts w:ascii="SimSun" w:hAnsi="SimSun" w:eastAsia="SimSun" w:cs="SimSun"/>
                <w:sz w:val="12"/>
                <w:szCs w:val="12"/>
                <w:spacing w:val="4"/>
              </w:rPr>
              <w:t>检</w:t>
            </w:r>
            <w:r>
              <w:rPr>
                <w:rFonts w:ascii="SimSun" w:hAnsi="SimSun" w:eastAsia="SimSun" w:cs="SimSun"/>
                <w:sz w:val="12"/>
                <w:szCs w:val="12"/>
                <w:spacing w:val="3"/>
              </w:rPr>
              <w:t>验</w:t>
            </w:r>
          </w:p>
        </w:tc>
        <w:tc>
          <w:tcPr>
            <w:tcW w:w="3310" w:type="dxa"/>
            <w:vAlign w:val="top"/>
            <w:tcBorders>
              <w:bottom w:val="single" w:color="000000" w:sz="2" w:space="0"/>
              <w:top w:val="single" w:color="000000" w:sz="2" w:space="0"/>
            </w:tcBorders>
          </w:tcPr>
          <w:p>
            <w:pPr>
              <w:ind w:left="20" w:right="134"/>
              <w:spacing w:before="257" w:line="251" w:lineRule="auto"/>
              <w:rPr>
                <w:rFonts w:ascii="SimSun" w:hAnsi="SimSun" w:eastAsia="SimSun" w:cs="SimSun"/>
                <w:sz w:val="12"/>
                <w:szCs w:val="12"/>
              </w:rPr>
            </w:pPr>
            <w:r>
              <w:rPr>
                <w:rFonts w:ascii="SimSun" w:hAnsi="SimSun" w:eastAsia="SimSun" w:cs="SimSun"/>
                <w:sz w:val="12"/>
                <w:szCs w:val="12"/>
                <w:spacing w:val="12"/>
              </w:rPr>
              <w:t>专</w:t>
            </w:r>
            <w:r>
              <w:rPr>
                <w:rFonts w:ascii="SimSun" w:hAnsi="SimSun" w:eastAsia="SimSun" w:cs="SimSun"/>
                <w:sz w:val="12"/>
                <w:szCs w:val="12"/>
                <w:spacing w:val="8"/>
              </w:rPr>
              <w:t>门升降人员及混合提升的系统应当每年进行1次性能检</w:t>
            </w:r>
            <w:r>
              <w:rPr>
                <w:rFonts w:ascii="SimSun" w:hAnsi="SimSun" w:eastAsia="SimSun" w:cs="SimSun"/>
                <w:sz w:val="12"/>
                <w:szCs w:val="12"/>
              </w:rPr>
              <w:t xml:space="preserve"> </w:t>
            </w:r>
            <w:r>
              <w:rPr>
                <w:rFonts w:ascii="SimSun" w:hAnsi="SimSun" w:eastAsia="SimSun" w:cs="SimSun"/>
                <w:sz w:val="12"/>
                <w:szCs w:val="12"/>
                <w:spacing w:val="5"/>
              </w:rPr>
              <w:t>测</w:t>
            </w:r>
            <w:r>
              <w:rPr>
                <w:rFonts w:ascii="SimSun" w:hAnsi="SimSun" w:eastAsia="SimSun" w:cs="SimSun"/>
                <w:sz w:val="12"/>
                <w:szCs w:val="12"/>
                <w:spacing w:val="4"/>
              </w:rPr>
              <w:t>，检测合格后方可继续使用。</w:t>
            </w:r>
          </w:p>
        </w:tc>
        <w:tc>
          <w:tcPr>
            <w:tcW w:w="1916" w:type="dxa"/>
            <w:vAlign w:val="top"/>
            <w:vMerge w:val="restart"/>
            <w:tcBorders>
              <w:bottom w:val="none" w:color="000000" w:sz="2" w:space="0"/>
              <w:top w:val="single" w:color="000000" w:sz="2" w:space="0"/>
            </w:tcBorders>
          </w:tcPr>
          <w:p>
            <w:pPr>
              <w:spacing w:line="324" w:lineRule="auto"/>
              <w:rPr>
                <w:rFonts w:ascii="Arial"/>
                <w:sz w:val="21"/>
              </w:rPr>
            </w:pPr>
            <w:r/>
          </w:p>
          <w:p>
            <w:pPr>
              <w:spacing w:line="325" w:lineRule="auto"/>
              <w:rPr>
                <w:rFonts w:ascii="Arial"/>
                <w:sz w:val="21"/>
              </w:rPr>
            </w:pPr>
            <w:r/>
          </w:p>
          <w:p>
            <w:pPr>
              <w:ind w:left="24" w:right="122"/>
              <w:spacing w:before="39" w:line="244" w:lineRule="auto"/>
              <w:rPr>
                <w:rFonts w:ascii="SimSun" w:hAnsi="SimSun" w:eastAsia="SimSun" w:cs="SimSun"/>
                <w:sz w:val="12"/>
                <w:szCs w:val="12"/>
              </w:rPr>
            </w:pPr>
            <w:r>
              <w:rPr>
                <w:rFonts w:ascii="SimSun" w:hAnsi="SimSun" w:eastAsia="SimSun" w:cs="SimSun"/>
                <w:sz w:val="12"/>
                <w:szCs w:val="12"/>
                <w:spacing w:val="10"/>
              </w:rPr>
              <w:t>提</w:t>
            </w:r>
            <w:r>
              <w:rPr>
                <w:rFonts w:ascii="SimSun" w:hAnsi="SimSun" w:eastAsia="SimSun" w:cs="SimSun"/>
                <w:sz w:val="12"/>
                <w:szCs w:val="12"/>
                <w:spacing w:val="8"/>
              </w:rPr>
              <w:t>升</w:t>
            </w:r>
            <w:r>
              <w:rPr>
                <w:rFonts w:ascii="SimSun" w:hAnsi="SimSun" w:eastAsia="SimSun" w:cs="SimSun"/>
                <w:sz w:val="12"/>
                <w:szCs w:val="12"/>
                <w:spacing w:val="5"/>
              </w:rPr>
              <w:t>机性能检测报告，提升钢丝</w:t>
            </w:r>
            <w:r>
              <w:rPr>
                <w:rFonts w:ascii="SimSun" w:hAnsi="SimSun" w:eastAsia="SimSun" w:cs="SimSun"/>
                <w:sz w:val="12"/>
                <w:szCs w:val="12"/>
              </w:rPr>
              <w:t xml:space="preserve"> </w:t>
            </w:r>
            <w:r>
              <w:rPr>
                <w:rFonts w:ascii="SimSun" w:hAnsi="SimSun" w:eastAsia="SimSun" w:cs="SimSun"/>
                <w:sz w:val="12"/>
                <w:szCs w:val="12"/>
                <w:spacing w:val="6"/>
              </w:rPr>
              <w:t>绳更</w:t>
            </w:r>
            <w:r>
              <w:rPr>
                <w:rFonts w:ascii="SimSun" w:hAnsi="SimSun" w:eastAsia="SimSun" w:cs="SimSun"/>
                <w:sz w:val="12"/>
                <w:szCs w:val="12"/>
                <w:spacing w:val="4"/>
              </w:rPr>
              <w:t>换</w:t>
            </w:r>
            <w:r>
              <w:rPr>
                <w:rFonts w:ascii="SimSun" w:hAnsi="SimSun" w:eastAsia="SimSun" w:cs="SimSun"/>
                <w:sz w:val="12"/>
                <w:szCs w:val="12"/>
                <w:spacing w:val="3"/>
              </w:rPr>
              <w:t>记录，钢丝绳检测报告，</w:t>
            </w:r>
            <w:r>
              <w:rPr>
                <w:rFonts w:ascii="SimSun" w:hAnsi="SimSun" w:eastAsia="SimSun" w:cs="SimSun"/>
                <w:sz w:val="12"/>
                <w:szCs w:val="12"/>
              </w:rPr>
              <w:t xml:space="preserve"> </w:t>
            </w:r>
            <w:r>
              <w:rPr>
                <w:rFonts w:ascii="SimSun" w:hAnsi="SimSun" w:eastAsia="SimSun" w:cs="SimSun"/>
                <w:sz w:val="12"/>
                <w:szCs w:val="12"/>
                <w:spacing w:val="10"/>
              </w:rPr>
              <w:t>安</w:t>
            </w:r>
            <w:r>
              <w:rPr>
                <w:rFonts w:ascii="SimSun" w:hAnsi="SimSun" w:eastAsia="SimSun" w:cs="SimSun"/>
                <w:sz w:val="12"/>
                <w:szCs w:val="12"/>
                <w:spacing w:val="9"/>
              </w:rPr>
              <w:t>全</w:t>
            </w:r>
            <w:r>
              <w:rPr>
                <w:rFonts w:ascii="SimSun" w:hAnsi="SimSun" w:eastAsia="SimSun" w:cs="SimSun"/>
                <w:sz w:val="12"/>
                <w:szCs w:val="12"/>
                <w:spacing w:val="5"/>
              </w:rPr>
              <w:t>系数计算书，钢丝绳送检资</w:t>
            </w:r>
            <w:r>
              <w:rPr>
                <w:rFonts w:ascii="SimSun" w:hAnsi="SimSun" w:eastAsia="SimSun" w:cs="SimSun"/>
                <w:sz w:val="12"/>
                <w:szCs w:val="12"/>
              </w:rPr>
              <w:t xml:space="preserve"> </w:t>
            </w:r>
            <w:r>
              <w:rPr>
                <w:rFonts w:ascii="SimSun" w:hAnsi="SimSun" w:eastAsia="SimSun" w:cs="SimSun"/>
                <w:sz w:val="12"/>
                <w:szCs w:val="12"/>
                <w:spacing w:val="4"/>
              </w:rPr>
              <w:t>料</w:t>
            </w:r>
            <w:r>
              <w:rPr>
                <w:rFonts w:ascii="SimSun" w:hAnsi="SimSun" w:eastAsia="SimSun" w:cs="SimSun"/>
                <w:sz w:val="12"/>
                <w:szCs w:val="12"/>
                <w:spacing w:val="2"/>
              </w:rPr>
              <w:t>。现场检查。</w:t>
            </w:r>
          </w:p>
        </w:tc>
        <w:tc>
          <w:tcPr>
            <w:tcW w:w="1929" w:type="dxa"/>
            <w:vAlign w:val="top"/>
            <w:tcBorders>
              <w:bottom w:val="single" w:color="000000" w:sz="2" w:space="0"/>
              <w:top w:val="single" w:color="000000" w:sz="2" w:space="0"/>
            </w:tcBorders>
          </w:tcPr>
          <w:p>
            <w:pPr>
              <w:ind w:left="27" w:right="129" w:firstLine="3"/>
              <w:spacing w:before="17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1187" w:hRule="atLeast"/>
        </w:trPr>
        <w:tc>
          <w:tcPr>
            <w:tcW w:w="516" w:type="dxa"/>
            <w:vAlign w:val="top"/>
            <w:tcBorders>
              <w:bottom w:val="singl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00"/>
              <w:spacing w:before="162" w:line="236" w:lineRule="auto"/>
              <w:rPr>
                <w:rFonts w:ascii="SimSun" w:hAnsi="SimSun" w:eastAsia="SimSun" w:cs="SimSun"/>
                <w:sz w:val="12"/>
                <w:szCs w:val="12"/>
              </w:rPr>
            </w:pPr>
            <w:r>
              <w:rPr>
                <w:rFonts w:ascii="SimSun" w:hAnsi="SimSun" w:eastAsia="SimSun" w:cs="SimSun"/>
                <w:sz w:val="12"/>
                <w:szCs w:val="12"/>
                <w:spacing w:val="8"/>
              </w:rPr>
              <w:t>钢丝绳悬</w:t>
            </w:r>
            <w:r>
              <w:rPr>
                <w:rFonts w:ascii="SimSun" w:hAnsi="SimSun" w:eastAsia="SimSun" w:cs="SimSun"/>
                <w:sz w:val="12"/>
                <w:szCs w:val="12"/>
                <w:spacing w:val="4"/>
              </w:rPr>
              <w:t>挂前必须检测检验，存放时间超过1年的钢丝绳，</w:t>
            </w:r>
            <w:r>
              <w:rPr>
                <w:rFonts w:ascii="SimSun" w:hAnsi="SimSun" w:eastAsia="SimSun" w:cs="SimSun"/>
                <w:sz w:val="12"/>
                <w:szCs w:val="12"/>
              </w:rPr>
              <w:t xml:space="preserve"> </w:t>
            </w:r>
            <w:r>
              <w:rPr>
                <w:rFonts w:ascii="SimSun" w:hAnsi="SimSun" w:eastAsia="SimSun" w:cs="SimSun"/>
                <w:sz w:val="12"/>
                <w:szCs w:val="12"/>
                <w:spacing w:val="5"/>
              </w:rPr>
              <w:t>在悬挂前必须再进行性能检测，合格后方可使用</w:t>
            </w:r>
            <w:r>
              <w:rPr>
                <w:rFonts w:ascii="SimSun" w:hAnsi="SimSun" w:eastAsia="SimSun" w:cs="SimSun"/>
                <w:sz w:val="12"/>
                <w:szCs w:val="12"/>
                <w:spacing w:val="1"/>
              </w:rPr>
              <w:t>。</w:t>
            </w:r>
          </w:p>
          <w:p>
            <w:pPr>
              <w:ind w:left="279"/>
              <w:spacing w:line="228" w:lineRule="auto"/>
              <w:rPr>
                <w:rFonts w:ascii="SimSun" w:hAnsi="SimSun" w:eastAsia="SimSun" w:cs="SimSun"/>
                <w:sz w:val="12"/>
                <w:szCs w:val="12"/>
              </w:rPr>
            </w:pPr>
            <w:r>
              <w:rPr>
                <w:rFonts w:ascii="SimSun" w:hAnsi="SimSun" w:eastAsia="SimSun" w:cs="SimSun"/>
                <w:sz w:val="12"/>
                <w:szCs w:val="12"/>
                <w:spacing w:val="8"/>
              </w:rPr>
              <w:t>使用中</w:t>
            </w:r>
            <w:r>
              <w:rPr>
                <w:rFonts w:ascii="SimSun" w:hAnsi="SimSun" w:eastAsia="SimSun" w:cs="SimSun"/>
                <w:sz w:val="12"/>
                <w:szCs w:val="12"/>
                <w:spacing w:val="5"/>
              </w:rPr>
              <w:t>的</w:t>
            </w:r>
            <w:r>
              <w:rPr>
                <w:rFonts w:ascii="SimSun" w:hAnsi="SimSun" w:eastAsia="SimSun" w:cs="SimSun"/>
                <w:sz w:val="12"/>
                <w:szCs w:val="12"/>
                <w:spacing w:val="4"/>
              </w:rPr>
              <w:t>钢丝绳检测检验周期必须符合规定。</w:t>
            </w:r>
          </w:p>
          <w:p>
            <w:pPr>
              <w:ind w:left="20" w:right="63" w:firstLine="258"/>
              <w:spacing w:before="4" w:line="246" w:lineRule="auto"/>
              <w:rPr>
                <w:rFonts w:ascii="SimSun" w:hAnsi="SimSun" w:eastAsia="SimSun" w:cs="SimSun"/>
                <w:sz w:val="12"/>
                <w:szCs w:val="12"/>
              </w:rPr>
            </w:pPr>
            <w:r>
              <w:rPr>
                <w:rFonts w:ascii="SimSun" w:hAnsi="SimSun" w:eastAsia="SimSun" w:cs="SimSun"/>
                <w:sz w:val="12"/>
                <w:szCs w:val="12"/>
                <w:spacing w:val="10"/>
              </w:rPr>
              <w:t>提升钢</w:t>
            </w:r>
            <w:r>
              <w:rPr>
                <w:rFonts w:ascii="SimSun" w:hAnsi="SimSun" w:eastAsia="SimSun" w:cs="SimSun"/>
                <w:sz w:val="12"/>
                <w:szCs w:val="12"/>
                <w:spacing w:val="7"/>
              </w:rPr>
              <w:t>丝</w:t>
            </w:r>
            <w:r>
              <w:rPr>
                <w:rFonts w:ascii="SimSun" w:hAnsi="SimSun" w:eastAsia="SimSun" w:cs="SimSun"/>
                <w:sz w:val="12"/>
                <w:szCs w:val="12"/>
                <w:spacing w:val="5"/>
              </w:rPr>
              <w:t>绳必须每天检查1次，提升系统各部分每天由</w:t>
            </w:r>
            <w:r>
              <w:rPr>
                <w:rFonts w:ascii="SimSun" w:hAnsi="SimSun" w:eastAsia="SimSun" w:cs="SimSun"/>
                <w:sz w:val="12"/>
                <w:szCs w:val="12"/>
              </w:rPr>
              <w:t xml:space="preserve"> </w:t>
            </w:r>
            <w:r>
              <w:rPr>
                <w:rFonts w:ascii="SimSun" w:hAnsi="SimSun" w:eastAsia="SimSun" w:cs="SimSun"/>
                <w:sz w:val="12"/>
                <w:szCs w:val="12"/>
                <w:spacing w:val="19"/>
              </w:rPr>
              <w:t>专</w:t>
            </w:r>
            <w:r>
              <w:rPr>
                <w:rFonts w:ascii="SimSun" w:hAnsi="SimSun" w:eastAsia="SimSun" w:cs="SimSun"/>
                <w:sz w:val="12"/>
                <w:szCs w:val="12"/>
                <w:spacing w:val="10"/>
              </w:rPr>
              <w:t>职人员至少检查1次,每月至少进行1次全面检查。检查</w:t>
            </w:r>
            <w:r>
              <w:rPr>
                <w:rFonts w:ascii="SimSun" w:hAnsi="SimSun" w:eastAsia="SimSun" w:cs="SimSun"/>
                <w:sz w:val="12"/>
                <w:szCs w:val="12"/>
              </w:rPr>
              <w:t xml:space="preserve"> </w:t>
            </w:r>
            <w:r>
              <w:rPr>
                <w:rFonts w:ascii="SimSun" w:hAnsi="SimSun" w:eastAsia="SimSun" w:cs="SimSun"/>
                <w:sz w:val="12"/>
                <w:szCs w:val="12"/>
                <w:spacing w:val="4"/>
              </w:rPr>
              <w:t>结果应当记入检查记录簿</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75" w:lineRule="auto"/>
              <w:rPr>
                <w:rFonts w:ascii="Arial"/>
                <w:sz w:val="21"/>
              </w:rPr>
            </w:pPr>
            <w:r/>
          </w:p>
          <w:p>
            <w:pPr>
              <w:ind w:left="26" w:right="133"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管总局令第87号)第四百条、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百一十条、第四百一十一条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95" w:hRule="atLeast"/>
        </w:trPr>
        <w:tc>
          <w:tcPr>
            <w:tcW w:w="516" w:type="dxa"/>
            <w:vAlign w:val="top"/>
            <w:tcBorders>
              <w:bottom w:val="single" w:color="000000" w:sz="2" w:space="0"/>
              <w:top w:val="single" w:color="000000" w:sz="2" w:space="0"/>
            </w:tcBorders>
          </w:tcPr>
          <w:p>
            <w:pPr>
              <w:spacing w:line="27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tcBorders>
              <w:bottom w:val="single" w:color="000000" w:sz="2" w:space="0"/>
              <w:top w:val="single" w:color="000000" w:sz="2" w:space="0"/>
            </w:tcBorders>
          </w:tcPr>
          <w:p>
            <w:pPr>
              <w:spacing w:line="255"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人</w:t>
            </w:r>
            <w:r>
              <w:rPr>
                <w:rFonts w:ascii="SimSun" w:hAnsi="SimSun" w:eastAsia="SimSun" w:cs="SimSun"/>
                <w:sz w:val="12"/>
                <w:szCs w:val="12"/>
                <w:spacing w:val="4"/>
              </w:rPr>
              <w:t>力推车</w:t>
            </w:r>
          </w:p>
        </w:tc>
        <w:tc>
          <w:tcPr>
            <w:tcW w:w="3310" w:type="dxa"/>
            <w:vAlign w:val="top"/>
            <w:tcBorders>
              <w:bottom w:val="single" w:color="000000" w:sz="2" w:space="0"/>
              <w:top w:val="single" w:color="000000" w:sz="2" w:space="0"/>
            </w:tcBorders>
          </w:tcPr>
          <w:p>
            <w:pPr>
              <w:ind w:left="21" w:right="131"/>
              <w:spacing w:before="142" w:line="246" w:lineRule="auto"/>
              <w:rPr>
                <w:rFonts w:ascii="SimSun" w:hAnsi="SimSun" w:eastAsia="SimSun" w:cs="SimSun"/>
                <w:sz w:val="12"/>
                <w:szCs w:val="12"/>
              </w:rPr>
            </w:pPr>
            <w:r>
              <w:rPr>
                <w:rFonts w:ascii="SimSun" w:hAnsi="SimSun" w:eastAsia="SimSun" w:cs="SimSun"/>
                <w:sz w:val="12"/>
                <w:szCs w:val="12"/>
                <w:spacing w:val="10"/>
              </w:rPr>
              <w:t>人力推</w:t>
            </w:r>
            <w:r>
              <w:rPr>
                <w:rFonts w:ascii="SimSun" w:hAnsi="SimSun" w:eastAsia="SimSun" w:cs="SimSun"/>
                <w:sz w:val="12"/>
                <w:szCs w:val="12"/>
                <w:spacing w:val="7"/>
              </w:rPr>
              <w:t>车</w:t>
            </w:r>
            <w:r>
              <w:rPr>
                <w:rFonts w:ascii="SimSun" w:hAnsi="SimSun" w:eastAsia="SimSun" w:cs="SimSun"/>
                <w:sz w:val="12"/>
                <w:szCs w:val="12"/>
                <w:spacing w:val="5"/>
              </w:rPr>
              <w:t>1次只准推1辆车；严禁放飞车；确需在能自动滑</w:t>
            </w:r>
            <w:r>
              <w:rPr>
                <w:rFonts w:ascii="SimSun" w:hAnsi="SimSun" w:eastAsia="SimSun" w:cs="SimSun"/>
                <w:sz w:val="12"/>
                <w:szCs w:val="12"/>
              </w:rPr>
              <w:t xml:space="preserve"> </w:t>
            </w:r>
            <w:r>
              <w:rPr>
                <w:rFonts w:ascii="SimSun" w:hAnsi="SimSun" w:eastAsia="SimSun" w:cs="SimSun"/>
                <w:sz w:val="12"/>
                <w:szCs w:val="12"/>
                <w:spacing w:val="10"/>
              </w:rPr>
              <w:t>行的坡</w:t>
            </w:r>
            <w:r>
              <w:rPr>
                <w:rFonts w:ascii="SimSun" w:hAnsi="SimSun" w:eastAsia="SimSun" w:cs="SimSun"/>
                <w:sz w:val="12"/>
                <w:szCs w:val="12"/>
                <w:spacing w:val="9"/>
              </w:rPr>
              <w:t>道</w:t>
            </w:r>
            <w:r>
              <w:rPr>
                <w:rFonts w:ascii="SimSun" w:hAnsi="SimSun" w:eastAsia="SimSun" w:cs="SimSun"/>
                <w:sz w:val="12"/>
                <w:szCs w:val="12"/>
                <w:spacing w:val="5"/>
              </w:rPr>
              <w:t>上停放车辆停放时，必须用可靠的制动器或者阻</w:t>
            </w:r>
            <w:r>
              <w:rPr>
                <w:rFonts w:ascii="SimSun" w:hAnsi="SimSun" w:eastAsia="SimSun" w:cs="SimSun"/>
                <w:sz w:val="12"/>
                <w:szCs w:val="12"/>
              </w:rPr>
              <w:t xml:space="preserve"> </w:t>
            </w:r>
            <w:r>
              <w:rPr>
                <w:rFonts w:ascii="SimSun" w:hAnsi="SimSun" w:eastAsia="SimSun" w:cs="SimSun"/>
                <w:sz w:val="12"/>
                <w:szCs w:val="12"/>
                <w:spacing w:val="4"/>
              </w:rPr>
              <w:t>车器</w:t>
            </w:r>
            <w:r>
              <w:rPr>
                <w:rFonts w:ascii="SimSun" w:hAnsi="SimSun" w:eastAsia="SimSun" w:cs="SimSun"/>
                <w:sz w:val="12"/>
                <w:szCs w:val="12"/>
                <w:spacing w:val="3"/>
              </w:rPr>
              <w:t>将</w:t>
            </w:r>
            <w:r>
              <w:rPr>
                <w:rFonts w:ascii="SimSun" w:hAnsi="SimSun" w:eastAsia="SimSun" w:cs="SimSun"/>
                <w:sz w:val="12"/>
                <w:szCs w:val="12"/>
                <w:spacing w:val="2"/>
              </w:rPr>
              <w:t>车辆稳住。</w:t>
            </w:r>
          </w:p>
        </w:tc>
        <w:tc>
          <w:tcPr>
            <w:tcW w:w="1916" w:type="dxa"/>
            <w:vAlign w:val="top"/>
            <w:tcBorders>
              <w:bottom w:val="single" w:color="000000" w:sz="2" w:space="0"/>
              <w:top w:val="single" w:color="000000" w:sz="2" w:space="0"/>
            </w:tcBorders>
          </w:tcPr>
          <w:p>
            <w:pPr>
              <w:spacing w:line="255"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4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九条。</w:t>
            </w:r>
          </w:p>
        </w:tc>
      </w:tr>
    </w:tbl>
    <w:p>
      <w:pPr>
        <w:rPr>
          <w:rFonts w:ascii="Arial"/>
          <w:sz w:val="21"/>
        </w:rPr>
      </w:pPr>
      <w:r/>
    </w:p>
    <w:p>
      <w:pPr>
        <w:sectPr>
          <w:footerReference w:type="default" r:id="rId10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71" w:hRule="atLeast"/>
        </w:trPr>
        <w:tc>
          <w:tcPr>
            <w:tcW w:w="517" w:type="dxa"/>
            <w:vAlign w:val="top"/>
            <w:tcBorders>
              <w:bottom w:val="single" w:color="000000" w:sz="2" w:space="0"/>
              <w:top w:val="single" w:color="000000" w:sz="2" w:space="0"/>
            </w:tcBorders>
          </w:tcPr>
          <w:p>
            <w:pPr>
              <w:spacing w:line="41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restart"/>
            <w:tcBorders>
              <w:bottom w:val="none" w:color="000000" w:sz="2" w:space="0"/>
              <w:top w:val="single" w:color="000000" w:sz="2" w:space="0"/>
            </w:tcBorders>
          </w:tcPr>
          <w:p>
            <w:pPr>
              <w:spacing w:line="314" w:lineRule="auto"/>
              <w:rPr>
                <w:rFonts w:ascii="Arial"/>
                <w:sz w:val="21"/>
              </w:rPr>
            </w:pPr>
            <w:r/>
          </w:p>
          <w:p>
            <w:pPr>
              <w:spacing w:line="315"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卷</w:t>
            </w:r>
            <w:r>
              <w:rPr>
                <w:rFonts w:ascii="SimSun" w:hAnsi="SimSun" w:eastAsia="SimSun" w:cs="SimSun"/>
                <w:sz w:val="12"/>
                <w:szCs w:val="12"/>
                <w:spacing w:val="4"/>
              </w:rPr>
              <w:t>筒管理</w:t>
            </w:r>
          </w:p>
        </w:tc>
        <w:tc>
          <w:tcPr>
            <w:tcW w:w="3310" w:type="dxa"/>
            <w:vAlign w:val="top"/>
            <w:tcBorders>
              <w:bottom w:val="single" w:color="000000" w:sz="2" w:space="0"/>
              <w:top w:val="single" w:color="000000" w:sz="2" w:space="0"/>
            </w:tcBorders>
          </w:tcPr>
          <w:p>
            <w:pPr>
              <w:ind w:left="19" w:right="66" w:firstLine="3"/>
              <w:spacing w:before="127" w:line="242" w:lineRule="auto"/>
              <w:rPr>
                <w:rFonts w:ascii="SimSun" w:hAnsi="SimSun" w:eastAsia="SimSun" w:cs="SimSun"/>
                <w:sz w:val="12"/>
                <w:szCs w:val="12"/>
              </w:rPr>
            </w:pPr>
            <w:r>
              <w:rPr>
                <w:rFonts w:ascii="SimSun" w:hAnsi="SimSun" w:eastAsia="SimSun" w:cs="SimSun"/>
                <w:sz w:val="12"/>
                <w:szCs w:val="12"/>
                <w:spacing w:val="10"/>
              </w:rPr>
              <w:t>缠绕2</w:t>
            </w:r>
            <w:r>
              <w:rPr>
                <w:rFonts w:ascii="SimSun" w:hAnsi="SimSun" w:eastAsia="SimSun" w:cs="SimSun"/>
                <w:sz w:val="12"/>
                <w:szCs w:val="12"/>
                <w:spacing w:val="5"/>
              </w:rPr>
              <w:t>层或者2层以上钢丝绳的卷筒，卷筒边缘高出最外层</w:t>
            </w:r>
            <w:r>
              <w:rPr>
                <w:rFonts w:ascii="SimSun" w:hAnsi="SimSun" w:eastAsia="SimSun" w:cs="SimSun"/>
                <w:sz w:val="12"/>
                <w:szCs w:val="12"/>
              </w:rPr>
              <w:t xml:space="preserve"> </w:t>
            </w:r>
            <w:r>
              <w:rPr>
                <w:rFonts w:ascii="SimSun" w:hAnsi="SimSun" w:eastAsia="SimSun" w:cs="SimSun"/>
                <w:sz w:val="12"/>
                <w:szCs w:val="12"/>
                <w:spacing w:val="10"/>
              </w:rPr>
              <w:t>钢丝绳</w:t>
            </w:r>
            <w:r>
              <w:rPr>
                <w:rFonts w:ascii="SimSun" w:hAnsi="SimSun" w:eastAsia="SimSun" w:cs="SimSun"/>
                <w:sz w:val="12"/>
                <w:szCs w:val="12"/>
                <w:spacing w:val="9"/>
              </w:rPr>
              <w:t>的</w:t>
            </w:r>
            <w:r>
              <w:rPr>
                <w:rFonts w:ascii="SimSun" w:hAnsi="SimSun" w:eastAsia="SimSun" w:cs="SimSun"/>
                <w:sz w:val="12"/>
                <w:szCs w:val="12"/>
                <w:spacing w:val="5"/>
              </w:rPr>
              <w:t>高度，至少为钢丝绳直径的2.5倍；卷筒上必须设</w:t>
            </w:r>
            <w:r>
              <w:rPr>
                <w:rFonts w:ascii="SimSun" w:hAnsi="SimSun" w:eastAsia="SimSun" w:cs="SimSun"/>
                <w:sz w:val="12"/>
                <w:szCs w:val="12"/>
              </w:rPr>
              <w:t xml:space="preserve"> </w:t>
            </w:r>
            <w:r>
              <w:rPr>
                <w:rFonts w:ascii="SimSun" w:hAnsi="SimSun" w:eastAsia="SimSun" w:cs="SimSun"/>
                <w:sz w:val="12"/>
                <w:szCs w:val="12"/>
                <w:spacing w:val="14"/>
              </w:rPr>
              <w:t>有</w:t>
            </w:r>
            <w:r>
              <w:rPr>
                <w:rFonts w:ascii="SimSun" w:hAnsi="SimSun" w:eastAsia="SimSun" w:cs="SimSun"/>
                <w:sz w:val="12"/>
                <w:szCs w:val="12"/>
                <w:spacing w:val="8"/>
              </w:rPr>
              <w:t>带绳槽的衬垫；钢丝绳由下层转到上层的临界段(相当</w:t>
            </w:r>
            <w:r>
              <w:rPr>
                <w:rFonts w:ascii="SimSun" w:hAnsi="SimSun" w:eastAsia="SimSun" w:cs="SimSun"/>
                <w:sz w:val="12"/>
                <w:szCs w:val="12"/>
              </w:rPr>
              <w:t xml:space="preserve"> </w:t>
            </w:r>
            <w:r>
              <w:rPr>
                <w:rFonts w:ascii="SimSun" w:hAnsi="SimSun" w:eastAsia="SimSun" w:cs="SimSun"/>
                <w:sz w:val="12"/>
                <w:szCs w:val="12"/>
                <w:spacing w:val="8"/>
              </w:rPr>
              <w:t>于绳圈1/4长的部分)必须经常检查，并每季度将钢丝绳</w:t>
            </w:r>
            <w:r>
              <w:rPr>
                <w:rFonts w:ascii="SimSun" w:hAnsi="SimSun" w:eastAsia="SimSun" w:cs="SimSun"/>
                <w:sz w:val="12"/>
                <w:szCs w:val="12"/>
                <w:spacing w:val="6"/>
              </w:rPr>
              <w:t>移</w:t>
            </w:r>
            <w:r>
              <w:rPr>
                <w:rFonts w:ascii="SimSun" w:hAnsi="SimSun" w:eastAsia="SimSun" w:cs="SimSun"/>
                <w:sz w:val="12"/>
                <w:szCs w:val="12"/>
              </w:rPr>
              <w:t xml:space="preserve"> </w:t>
            </w:r>
            <w:r>
              <w:rPr>
                <w:rFonts w:ascii="SimSun" w:hAnsi="SimSun" w:eastAsia="SimSun" w:cs="SimSun"/>
                <w:sz w:val="12"/>
                <w:szCs w:val="12"/>
                <w:spacing w:val="4"/>
              </w:rPr>
              <w:t>动</w:t>
            </w:r>
            <w:r>
              <w:rPr>
                <w:rFonts w:ascii="SimSun" w:hAnsi="SimSun" w:eastAsia="SimSun" w:cs="SimSun"/>
                <w:sz w:val="12"/>
                <w:szCs w:val="12"/>
                <w:spacing w:val="3"/>
              </w:rPr>
              <w:t>1/4绳圈的位置。</w:t>
            </w:r>
          </w:p>
        </w:tc>
        <w:tc>
          <w:tcPr>
            <w:tcW w:w="1916" w:type="dxa"/>
            <w:vAlign w:val="top"/>
            <w:tcBorders>
              <w:bottom w:val="single" w:color="000000" w:sz="2" w:space="0"/>
              <w:top w:val="single" w:color="000000" w:sz="2" w:space="0"/>
            </w:tcBorders>
          </w:tcPr>
          <w:p>
            <w:pPr>
              <w:spacing w:line="392"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查卷筒维护记录。现场检查。</w:t>
            </w:r>
          </w:p>
        </w:tc>
        <w:tc>
          <w:tcPr>
            <w:tcW w:w="1929" w:type="dxa"/>
            <w:vAlign w:val="top"/>
            <w:tcBorders>
              <w:bottom w:val="single" w:color="000000" w:sz="2" w:space="0"/>
              <w:top w:val="single" w:color="000000" w:sz="2" w:space="0"/>
            </w:tcBorders>
          </w:tcPr>
          <w:p>
            <w:pPr>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484" w:hRule="atLeast"/>
        </w:trPr>
        <w:tc>
          <w:tcPr>
            <w:tcW w:w="517" w:type="dxa"/>
            <w:vAlign w:val="top"/>
            <w:tcBorders>
              <w:bottom w:val="single" w:color="000000" w:sz="2" w:space="0"/>
              <w:top w:val="single" w:color="000000" w:sz="2" w:space="0"/>
            </w:tcBorders>
          </w:tcPr>
          <w:p>
            <w:pPr>
              <w:ind w:left="201"/>
              <w:spacing w:before="210"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114" w:line="251" w:lineRule="auto"/>
              <w:rPr>
                <w:rFonts w:ascii="SimSun" w:hAnsi="SimSun" w:eastAsia="SimSun" w:cs="SimSun"/>
                <w:sz w:val="12"/>
                <w:szCs w:val="12"/>
              </w:rPr>
            </w:pPr>
            <w:r>
              <w:rPr>
                <w:rFonts w:ascii="SimSun" w:hAnsi="SimSun" w:eastAsia="SimSun" w:cs="SimSun"/>
                <w:sz w:val="12"/>
                <w:szCs w:val="12"/>
                <w:spacing w:val="10"/>
              </w:rPr>
              <w:t>丝绳绳</w:t>
            </w:r>
            <w:r>
              <w:rPr>
                <w:rFonts w:ascii="SimSun" w:hAnsi="SimSun" w:eastAsia="SimSun" w:cs="SimSun"/>
                <w:sz w:val="12"/>
                <w:szCs w:val="12"/>
                <w:spacing w:val="9"/>
              </w:rPr>
              <w:t>头</w:t>
            </w:r>
            <w:r>
              <w:rPr>
                <w:rFonts w:ascii="SimSun" w:hAnsi="SimSun" w:eastAsia="SimSun" w:cs="SimSun"/>
                <w:sz w:val="12"/>
                <w:szCs w:val="12"/>
                <w:spacing w:val="5"/>
              </w:rPr>
              <w:t>固定在卷筒上时，必须有特备的容绳或者卡绳装</w:t>
            </w:r>
            <w:r>
              <w:rPr>
                <w:rFonts w:ascii="SimSun" w:hAnsi="SimSun" w:eastAsia="SimSun" w:cs="SimSun"/>
                <w:sz w:val="12"/>
                <w:szCs w:val="12"/>
              </w:rPr>
              <w:t xml:space="preserve"> </w:t>
            </w:r>
            <w:r>
              <w:rPr>
                <w:rFonts w:ascii="SimSun" w:hAnsi="SimSun" w:eastAsia="SimSun" w:cs="SimSun"/>
                <w:sz w:val="12"/>
                <w:szCs w:val="12"/>
                <w:spacing w:val="5"/>
              </w:rPr>
              <w:t>置，严禁系在卷筒轴上；卷筒上应当缠留3圈绳</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spacing w:before="18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7"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27"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ind w:left="19"/>
              <w:spacing w:before="263" w:line="228" w:lineRule="auto"/>
              <w:rPr>
                <w:rFonts w:ascii="SimSun" w:hAnsi="SimSun" w:eastAsia="SimSun" w:cs="SimSun"/>
                <w:sz w:val="12"/>
                <w:szCs w:val="12"/>
              </w:rPr>
            </w:pPr>
            <w:r>
              <w:rPr>
                <w:rFonts w:ascii="SimSun" w:hAnsi="SimSun" w:eastAsia="SimSun" w:cs="SimSun"/>
                <w:sz w:val="12"/>
                <w:szCs w:val="12"/>
                <w:spacing w:val="5"/>
              </w:rPr>
              <w:t>提升机司</w:t>
            </w:r>
            <w:r>
              <w:rPr>
                <w:rFonts w:ascii="SimSun" w:hAnsi="SimSun" w:eastAsia="SimSun" w:cs="SimSun"/>
                <w:sz w:val="12"/>
                <w:szCs w:val="12"/>
                <w:spacing w:val="4"/>
              </w:rPr>
              <w:t>机</w:t>
            </w:r>
          </w:p>
        </w:tc>
        <w:tc>
          <w:tcPr>
            <w:tcW w:w="3310" w:type="dxa"/>
            <w:vAlign w:val="top"/>
            <w:tcBorders>
              <w:bottom w:val="single" w:color="000000" w:sz="2" w:space="0"/>
              <w:top w:val="single" w:color="000000" w:sz="2" w:space="0"/>
            </w:tcBorders>
          </w:tcPr>
          <w:p>
            <w:pPr>
              <w:ind w:left="20" w:right="134" w:firstLine="1"/>
              <w:spacing w:before="109" w:line="246" w:lineRule="auto"/>
              <w:rPr>
                <w:rFonts w:ascii="SimSun" w:hAnsi="SimSun" w:eastAsia="SimSun" w:cs="SimSun"/>
                <w:sz w:val="12"/>
                <w:szCs w:val="12"/>
              </w:rPr>
            </w:pPr>
            <w:r>
              <w:rPr>
                <w:rFonts w:ascii="SimSun" w:hAnsi="SimSun" w:eastAsia="SimSun" w:cs="SimSun"/>
                <w:sz w:val="12"/>
                <w:szCs w:val="12"/>
                <w:spacing w:val="10"/>
              </w:rPr>
              <w:t>主要提</w:t>
            </w:r>
            <w:r>
              <w:rPr>
                <w:rFonts w:ascii="SimSun" w:hAnsi="SimSun" w:eastAsia="SimSun" w:cs="SimSun"/>
                <w:sz w:val="12"/>
                <w:szCs w:val="12"/>
                <w:spacing w:val="9"/>
              </w:rPr>
              <w:t>升</w:t>
            </w:r>
            <w:r>
              <w:rPr>
                <w:rFonts w:ascii="SimSun" w:hAnsi="SimSun" w:eastAsia="SimSun" w:cs="SimSun"/>
                <w:sz w:val="12"/>
                <w:szCs w:val="12"/>
                <w:spacing w:val="5"/>
              </w:rPr>
              <w:t>装置应当配有正、副司机。自动化运行的专用于</w:t>
            </w:r>
            <w:r>
              <w:rPr>
                <w:rFonts w:ascii="SimSun" w:hAnsi="SimSun" w:eastAsia="SimSun" w:cs="SimSun"/>
                <w:sz w:val="12"/>
                <w:szCs w:val="12"/>
              </w:rPr>
              <w:t xml:space="preserve"> </w:t>
            </w:r>
            <w:r>
              <w:rPr>
                <w:rFonts w:ascii="SimSun" w:hAnsi="SimSun" w:eastAsia="SimSun" w:cs="SimSun"/>
                <w:sz w:val="12"/>
                <w:szCs w:val="12"/>
                <w:spacing w:val="6"/>
              </w:rPr>
              <w:t>提升物料的箕斗提升机，可不配备司机值守，但应当设</w:t>
            </w:r>
            <w:r>
              <w:rPr>
                <w:rFonts w:ascii="SimSun" w:hAnsi="SimSun" w:eastAsia="SimSun" w:cs="SimSun"/>
                <w:sz w:val="12"/>
                <w:szCs w:val="12"/>
                <w:spacing w:val="1"/>
              </w:rPr>
              <w:t>图</w:t>
            </w:r>
            <w:r>
              <w:rPr>
                <w:rFonts w:ascii="SimSun" w:hAnsi="SimSun" w:eastAsia="SimSun" w:cs="SimSun"/>
                <w:sz w:val="12"/>
                <w:szCs w:val="12"/>
              </w:rPr>
              <w:t xml:space="preserve"> </w:t>
            </w:r>
            <w:r>
              <w:rPr>
                <w:rFonts w:ascii="SimSun" w:hAnsi="SimSun" w:eastAsia="SimSun" w:cs="SimSun"/>
                <w:sz w:val="12"/>
                <w:szCs w:val="12"/>
                <w:spacing w:val="4"/>
              </w:rPr>
              <w:t>像</w:t>
            </w:r>
            <w:r>
              <w:rPr>
                <w:rFonts w:ascii="SimSun" w:hAnsi="SimSun" w:eastAsia="SimSun" w:cs="SimSun"/>
                <w:sz w:val="12"/>
                <w:szCs w:val="12"/>
                <w:spacing w:val="3"/>
              </w:rPr>
              <w:t>监视并定时巡检。</w:t>
            </w:r>
          </w:p>
        </w:tc>
        <w:tc>
          <w:tcPr>
            <w:tcW w:w="1916" w:type="dxa"/>
            <w:vAlign w:val="top"/>
            <w:tcBorders>
              <w:bottom w:val="single" w:color="000000" w:sz="2" w:space="0"/>
              <w:top w:val="single" w:color="000000" w:sz="2" w:space="0"/>
            </w:tcBorders>
          </w:tcPr>
          <w:p>
            <w:pPr>
              <w:ind w:left="25"/>
              <w:spacing w:before="262"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0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管总局令第87号)第四百二十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360" w:hRule="atLeast"/>
        </w:trPr>
        <w:tc>
          <w:tcPr>
            <w:tcW w:w="517" w:type="dxa"/>
            <w:vAlign w:val="top"/>
            <w:tcBorders>
              <w:bottom w:val="single" w:color="000000" w:sz="2" w:space="0"/>
              <w:top w:val="single" w:color="000000" w:sz="2" w:space="0"/>
            </w:tcBorders>
          </w:tcPr>
          <w:p>
            <w:pPr>
              <w:ind w:left="193"/>
              <w:spacing w:before="14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9"/>
              <w:spacing w:before="12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2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2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35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14.3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带式输送机检查实施清单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383" w:hRule="atLeast"/>
        </w:trPr>
        <w:tc>
          <w:tcPr>
            <w:tcW w:w="516" w:type="dxa"/>
            <w:vAlign w:val="top"/>
            <w:tcBorders>
              <w:bottom w:val="single" w:color="000000" w:sz="2" w:space="0"/>
              <w:top w:val="single" w:color="000000" w:sz="2" w:space="0"/>
            </w:tcBorders>
          </w:tcPr>
          <w:p>
            <w:pPr>
              <w:ind w:left="235"/>
              <w:spacing w:before="157"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8"/>
              </w:rPr>
              <w:t>滚</w:t>
            </w:r>
            <w:r>
              <w:rPr>
                <w:rFonts w:ascii="SimSun" w:hAnsi="SimSun" w:eastAsia="SimSun" w:cs="SimSun"/>
                <w:sz w:val="12"/>
                <w:szCs w:val="12"/>
                <w:spacing w:val="5"/>
              </w:rPr>
              <w:t>筒驱动带式输送</w:t>
            </w:r>
            <w:r>
              <w:rPr>
                <w:rFonts w:ascii="SimSun" w:hAnsi="SimSun" w:eastAsia="SimSun" w:cs="SimSun"/>
                <w:sz w:val="12"/>
                <w:szCs w:val="12"/>
              </w:rPr>
              <w:t xml:space="preserve"> </w:t>
            </w:r>
            <w:r>
              <w:rPr>
                <w:rFonts w:ascii="SimSun" w:hAnsi="SimSun" w:eastAsia="SimSun" w:cs="SimSun"/>
                <w:sz w:val="12"/>
                <w:szCs w:val="12"/>
                <w:spacing w:val="1"/>
              </w:rPr>
              <w:t>机</w:t>
            </w:r>
          </w:p>
        </w:tc>
        <w:tc>
          <w:tcPr>
            <w:tcW w:w="3309" w:type="dxa"/>
            <w:vAlign w:val="top"/>
            <w:tcBorders>
              <w:bottom w:val="single" w:color="000000" w:sz="2" w:space="0"/>
              <w:top w:val="single" w:color="000000" w:sz="2" w:space="0"/>
            </w:tcBorders>
          </w:tcPr>
          <w:p>
            <w:pPr>
              <w:ind w:left="20" w:right="70" w:hanging="1"/>
              <w:spacing w:before="61" w:line="247" w:lineRule="auto"/>
              <w:rPr>
                <w:rFonts w:ascii="SimSun" w:hAnsi="SimSun" w:eastAsia="SimSun" w:cs="SimSun"/>
                <w:sz w:val="12"/>
                <w:szCs w:val="12"/>
              </w:rPr>
            </w:pPr>
            <w:r>
              <w:rPr>
                <w:rFonts w:ascii="SimSun" w:hAnsi="SimSun" w:eastAsia="SimSun" w:cs="SimSun"/>
                <w:sz w:val="12"/>
                <w:szCs w:val="12"/>
                <w:spacing w:val="10"/>
              </w:rPr>
              <w:t>采用非</w:t>
            </w:r>
            <w:r>
              <w:rPr>
                <w:rFonts w:ascii="SimSun" w:hAnsi="SimSun" w:eastAsia="SimSun" w:cs="SimSun"/>
                <w:sz w:val="12"/>
                <w:szCs w:val="12"/>
                <w:spacing w:val="8"/>
              </w:rPr>
              <w:t>金</w:t>
            </w:r>
            <w:r>
              <w:rPr>
                <w:rFonts w:ascii="SimSun" w:hAnsi="SimSun" w:eastAsia="SimSun" w:cs="SimSun"/>
                <w:sz w:val="12"/>
                <w:szCs w:val="12"/>
                <w:spacing w:val="5"/>
              </w:rPr>
              <w:t>属聚合物制造的输送带、托辊和滚筒包胶材料等,</w:t>
            </w:r>
            <w:r>
              <w:rPr>
                <w:rFonts w:ascii="SimSun" w:hAnsi="SimSun" w:eastAsia="SimSun" w:cs="SimSun"/>
                <w:sz w:val="12"/>
                <w:szCs w:val="12"/>
              </w:rPr>
              <w:t xml:space="preserve"> </w:t>
            </w:r>
            <w:r>
              <w:rPr>
                <w:rFonts w:ascii="SimSun" w:hAnsi="SimSun" w:eastAsia="SimSun" w:cs="SimSun"/>
                <w:sz w:val="12"/>
                <w:szCs w:val="12"/>
                <w:spacing w:val="5"/>
              </w:rPr>
              <w:t>其阻燃性能和抗静电性能必须符合有关标准的规定</w:t>
            </w:r>
            <w:r>
              <w:rPr>
                <w:rFonts w:ascii="SimSun" w:hAnsi="SimSun" w:eastAsia="SimSun" w:cs="SimSun"/>
                <w:sz w:val="12"/>
                <w:szCs w:val="12"/>
                <w:spacing w:val="1"/>
              </w:rPr>
              <w:t>。</w:t>
            </w:r>
          </w:p>
        </w:tc>
        <w:tc>
          <w:tcPr>
            <w:tcW w:w="1917"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6" w:right="142" w:hanging="1"/>
              <w:spacing w:before="39" w:line="249" w:lineRule="auto"/>
              <w:rPr>
                <w:rFonts w:ascii="SimSun" w:hAnsi="SimSun" w:eastAsia="SimSun" w:cs="SimSun"/>
                <w:sz w:val="12"/>
                <w:szCs w:val="12"/>
              </w:rPr>
            </w:pPr>
            <w:r>
              <w:rPr>
                <w:rFonts w:ascii="SimSun" w:hAnsi="SimSun" w:eastAsia="SimSun" w:cs="SimSun"/>
                <w:sz w:val="12"/>
                <w:szCs w:val="12"/>
                <w:spacing w:val="6"/>
              </w:rPr>
              <w:t>输</w:t>
            </w:r>
            <w:r>
              <w:rPr>
                <w:rFonts w:ascii="SimSun" w:hAnsi="SimSun" w:eastAsia="SimSun" w:cs="SimSun"/>
                <w:sz w:val="12"/>
                <w:szCs w:val="12"/>
                <w:spacing w:val="4"/>
              </w:rPr>
              <w:t>送带阻燃、抗静电试验报告。</w:t>
            </w:r>
            <w:r>
              <w:rPr>
                <w:rFonts w:ascii="SimSun" w:hAnsi="SimSun" w:eastAsia="SimSun" w:cs="SimSun"/>
                <w:sz w:val="12"/>
                <w:szCs w:val="12"/>
              </w:rPr>
              <w:t xml:space="preserve"> </w:t>
            </w:r>
            <w:r>
              <w:rPr>
                <w:rFonts w:ascii="SimSun" w:hAnsi="SimSun" w:eastAsia="SimSun" w:cs="SimSun"/>
                <w:sz w:val="12"/>
                <w:szCs w:val="12"/>
                <w:spacing w:val="6"/>
              </w:rPr>
              <w:t>现</w:t>
            </w:r>
            <w:r>
              <w:rPr>
                <w:rFonts w:ascii="SimSun" w:hAnsi="SimSun" w:eastAsia="SimSun" w:cs="SimSun"/>
                <w:sz w:val="12"/>
                <w:szCs w:val="12"/>
                <w:spacing w:val="3"/>
              </w:rPr>
              <w:t>场抽查。现场试验。</w:t>
            </w:r>
          </w:p>
        </w:tc>
        <w:tc>
          <w:tcPr>
            <w:tcW w:w="1929" w:type="dxa"/>
            <w:vAlign w:val="top"/>
            <w:vMerge w:val="restart"/>
            <w:tcBorders>
              <w:bottom w:val="non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247" w:hRule="atLeast"/>
        </w:trPr>
        <w:tc>
          <w:tcPr>
            <w:tcW w:w="516" w:type="dxa"/>
            <w:vAlign w:val="top"/>
            <w:tcBorders>
              <w:bottom w:val="single" w:color="000000" w:sz="2" w:space="0"/>
              <w:top w:val="single" w:color="000000" w:sz="2" w:space="0"/>
            </w:tcBorders>
          </w:tcPr>
          <w:p>
            <w:pPr>
              <w:ind w:left="228"/>
              <w:spacing w:before="90"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69" w:line="229" w:lineRule="auto"/>
              <w:rPr>
                <w:rFonts w:ascii="SimSun" w:hAnsi="SimSun" w:eastAsia="SimSun" w:cs="SimSun"/>
                <w:sz w:val="12"/>
                <w:szCs w:val="12"/>
              </w:rPr>
            </w:pPr>
            <w:r>
              <w:rPr>
                <w:rFonts w:ascii="SimSun" w:hAnsi="SimSun" w:eastAsia="SimSun" w:cs="SimSun"/>
                <w:sz w:val="12"/>
                <w:szCs w:val="12"/>
                <w:spacing w:val="8"/>
              </w:rPr>
              <w:t>装设防</w:t>
            </w:r>
            <w:r>
              <w:rPr>
                <w:rFonts w:ascii="SimSun" w:hAnsi="SimSun" w:eastAsia="SimSun" w:cs="SimSun"/>
                <w:sz w:val="12"/>
                <w:szCs w:val="12"/>
                <w:spacing w:val="6"/>
              </w:rPr>
              <w:t>打</w:t>
            </w:r>
            <w:r>
              <w:rPr>
                <w:rFonts w:ascii="SimSun" w:hAnsi="SimSun" w:eastAsia="SimSun" w:cs="SimSun"/>
                <w:sz w:val="12"/>
                <w:szCs w:val="12"/>
                <w:spacing w:val="4"/>
              </w:rPr>
              <w:t>滑、跑偏、堆煤、撕裂等保护装置。</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216" w:hRule="atLeast"/>
        </w:trPr>
        <w:tc>
          <w:tcPr>
            <w:tcW w:w="516" w:type="dxa"/>
            <w:vAlign w:val="top"/>
            <w:tcBorders>
              <w:bottom w:val="single" w:color="000000" w:sz="2" w:space="0"/>
              <w:top w:val="single" w:color="000000" w:sz="2" w:space="0"/>
            </w:tcBorders>
          </w:tcPr>
          <w:p>
            <w:pPr>
              <w:ind w:left="229"/>
              <w:spacing w:before="76"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55" w:line="229" w:lineRule="auto"/>
              <w:rPr>
                <w:rFonts w:ascii="SimSun" w:hAnsi="SimSun" w:eastAsia="SimSun" w:cs="SimSun"/>
                <w:sz w:val="12"/>
                <w:szCs w:val="12"/>
              </w:rPr>
            </w:pPr>
            <w:r>
              <w:rPr>
                <w:rFonts w:ascii="SimSun" w:hAnsi="SimSun" w:eastAsia="SimSun" w:cs="SimSun"/>
                <w:sz w:val="12"/>
                <w:szCs w:val="12"/>
                <w:spacing w:val="8"/>
              </w:rPr>
              <w:t>装设温</w:t>
            </w:r>
            <w:r>
              <w:rPr>
                <w:rFonts w:ascii="SimSun" w:hAnsi="SimSun" w:eastAsia="SimSun" w:cs="SimSun"/>
                <w:sz w:val="12"/>
                <w:szCs w:val="12"/>
                <w:spacing w:val="4"/>
              </w:rPr>
              <w:t>度、烟雾监测装置和自动洒水装置。</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264" w:hRule="atLeast"/>
        </w:trPr>
        <w:tc>
          <w:tcPr>
            <w:tcW w:w="516" w:type="dxa"/>
            <w:vAlign w:val="top"/>
            <w:tcBorders>
              <w:bottom w:val="single" w:color="000000" w:sz="2" w:space="0"/>
              <w:top w:val="single" w:color="000000" w:sz="2" w:space="0"/>
            </w:tcBorders>
          </w:tcPr>
          <w:p>
            <w:pPr>
              <w:ind w:left="226"/>
              <w:spacing w:before="101"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spacing w:before="79" w:line="227" w:lineRule="auto"/>
              <w:rPr>
                <w:rFonts w:ascii="SimSun" w:hAnsi="SimSun" w:eastAsia="SimSun" w:cs="SimSun"/>
                <w:sz w:val="12"/>
                <w:szCs w:val="12"/>
              </w:rPr>
            </w:pPr>
            <w:r>
              <w:rPr>
                <w:rFonts w:ascii="SimSun" w:hAnsi="SimSun" w:eastAsia="SimSun" w:cs="SimSun"/>
                <w:sz w:val="12"/>
                <w:szCs w:val="12"/>
                <w:spacing w:val="6"/>
              </w:rPr>
              <w:t>具</w:t>
            </w:r>
            <w:r>
              <w:rPr>
                <w:rFonts w:ascii="SimSun" w:hAnsi="SimSun" w:eastAsia="SimSun" w:cs="SimSun"/>
                <w:sz w:val="12"/>
                <w:szCs w:val="12"/>
                <w:spacing w:val="4"/>
              </w:rPr>
              <w:t>备</w:t>
            </w:r>
            <w:r>
              <w:rPr>
                <w:rFonts w:ascii="SimSun" w:hAnsi="SimSun" w:eastAsia="SimSun" w:cs="SimSun"/>
                <w:sz w:val="12"/>
                <w:szCs w:val="12"/>
                <w:spacing w:val="3"/>
              </w:rPr>
              <w:t>沿线急停闭锁功能。</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37" w:hRule="atLeast"/>
        </w:trPr>
        <w:tc>
          <w:tcPr>
            <w:tcW w:w="516" w:type="dxa"/>
            <w:vAlign w:val="top"/>
            <w:tcBorders>
              <w:bottom w:val="single" w:color="000000" w:sz="2" w:space="0"/>
              <w:top w:val="single" w:color="000000" w:sz="2" w:space="0"/>
            </w:tcBorders>
          </w:tcPr>
          <w:p>
            <w:pPr>
              <w:ind w:left="229"/>
              <w:spacing w:before="187"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133" w:hanging="1"/>
              <w:spacing w:before="90" w:line="251" w:lineRule="auto"/>
              <w:rPr>
                <w:rFonts w:ascii="SimSun" w:hAnsi="SimSun" w:eastAsia="SimSun" w:cs="SimSun"/>
                <w:sz w:val="12"/>
                <w:szCs w:val="12"/>
              </w:rPr>
            </w:pPr>
            <w:r>
              <w:rPr>
                <w:rFonts w:ascii="SimSun" w:hAnsi="SimSun" w:eastAsia="SimSun" w:cs="SimSun"/>
                <w:sz w:val="12"/>
                <w:szCs w:val="12"/>
                <w:spacing w:val="10"/>
              </w:rPr>
              <w:t>主要运</w:t>
            </w:r>
            <w:r>
              <w:rPr>
                <w:rFonts w:ascii="SimSun" w:hAnsi="SimSun" w:eastAsia="SimSun" w:cs="SimSun"/>
                <w:sz w:val="12"/>
                <w:szCs w:val="12"/>
                <w:spacing w:val="9"/>
              </w:rPr>
              <w:t>输</w:t>
            </w:r>
            <w:r>
              <w:rPr>
                <w:rFonts w:ascii="SimSun" w:hAnsi="SimSun" w:eastAsia="SimSun" w:cs="SimSun"/>
                <w:sz w:val="12"/>
                <w:szCs w:val="12"/>
                <w:spacing w:val="5"/>
              </w:rPr>
              <w:t>巷道中使用的带式输送机，必须装设输送带张紧</w:t>
            </w:r>
            <w:r>
              <w:rPr>
                <w:rFonts w:ascii="SimSun" w:hAnsi="SimSun" w:eastAsia="SimSun" w:cs="SimSun"/>
                <w:sz w:val="12"/>
                <w:szCs w:val="12"/>
              </w:rPr>
              <w:t xml:space="preserve"> </w:t>
            </w:r>
            <w:r>
              <w:rPr>
                <w:rFonts w:ascii="SimSun" w:hAnsi="SimSun" w:eastAsia="SimSun" w:cs="SimSun"/>
                <w:sz w:val="12"/>
                <w:szCs w:val="12"/>
                <w:spacing w:val="4"/>
              </w:rPr>
              <w:t>力下</w:t>
            </w:r>
            <w:r>
              <w:rPr>
                <w:rFonts w:ascii="SimSun" w:hAnsi="SimSun" w:eastAsia="SimSun" w:cs="SimSun"/>
                <w:sz w:val="12"/>
                <w:szCs w:val="12"/>
                <w:spacing w:val="2"/>
              </w:rPr>
              <w:t>降保护装置。</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38" w:hRule="atLeast"/>
        </w:trPr>
        <w:tc>
          <w:tcPr>
            <w:tcW w:w="516" w:type="dxa"/>
            <w:vAlign w:val="top"/>
            <w:tcBorders>
              <w:bottom w:val="single" w:color="000000" w:sz="2" w:space="0"/>
              <w:top w:val="single" w:color="000000" w:sz="2" w:space="0"/>
            </w:tcBorders>
          </w:tcPr>
          <w:p>
            <w:pPr>
              <w:ind w:left="227"/>
              <w:spacing w:before="187"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133" w:hanging="1"/>
              <w:spacing w:before="91" w:line="251" w:lineRule="auto"/>
              <w:rPr>
                <w:rFonts w:ascii="SimSun" w:hAnsi="SimSun" w:eastAsia="SimSun" w:cs="SimSun"/>
                <w:sz w:val="12"/>
                <w:szCs w:val="12"/>
              </w:rPr>
            </w:pPr>
            <w:r>
              <w:rPr>
                <w:rFonts w:ascii="SimSun" w:hAnsi="SimSun" w:eastAsia="SimSun" w:cs="SimSun"/>
                <w:sz w:val="12"/>
                <w:szCs w:val="12"/>
                <w:spacing w:val="12"/>
              </w:rPr>
              <w:t>液</w:t>
            </w:r>
            <w:r>
              <w:rPr>
                <w:rFonts w:ascii="SimSun" w:hAnsi="SimSun" w:eastAsia="SimSun" w:cs="SimSun"/>
                <w:sz w:val="12"/>
                <w:szCs w:val="12"/>
                <w:spacing w:val="8"/>
              </w:rPr>
              <w:t>力偶合器严禁使用可燃性传动介质(调速型液力偶合器</w:t>
            </w:r>
            <w:r>
              <w:rPr>
                <w:rFonts w:ascii="SimSun" w:hAnsi="SimSun" w:eastAsia="SimSun" w:cs="SimSun"/>
                <w:sz w:val="12"/>
                <w:szCs w:val="12"/>
              </w:rPr>
              <w:t xml:space="preserve"> </w:t>
            </w:r>
            <w:r>
              <w:rPr>
                <w:rFonts w:ascii="SimSun" w:hAnsi="SimSun" w:eastAsia="SimSun" w:cs="SimSun"/>
                <w:sz w:val="12"/>
                <w:szCs w:val="12"/>
                <w:spacing w:val="13"/>
              </w:rPr>
              <w:t>不</w:t>
            </w:r>
            <w:r>
              <w:rPr>
                <w:rFonts w:ascii="SimSun" w:hAnsi="SimSun" w:eastAsia="SimSun" w:cs="SimSun"/>
                <w:sz w:val="12"/>
                <w:szCs w:val="12"/>
                <w:spacing w:val="11"/>
              </w:rPr>
              <w:t>受此限)。</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28"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68" w:hanging="2"/>
              <w:spacing w:before="108" w:line="245" w:lineRule="auto"/>
              <w:rPr>
                <w:rFonts w:ascii="SimSun" w:hAnsi="SimSun" w:eastAsia="SimSun" w:cs="SimSun"/>
                <w:sz w:val="12"/>
                <w:szCs w:val="12"/>
              </w:rPr>
            </w:pPr>
            <w:r>
              <w:rPr>
                <w:rFonts w:ascii="SimSun" w:hAnsi="SimSun" w:eastAsia="SimSun" w:cs="SimSun"/>
                <w:sz w:val="12"/>
                <w:szCs w:val="12"/>
                <w:spacing w:val="6"/>
              </w:rPr>
              <w:t>机头、机尾及搭接处，应当有照明。机头、机尾、驱动</w:t>
            </w:r>
            <w:r>
              <w:rPr>
                <w:rFonts w:ascii="SimSun" w:hAnsi="SimSun" w:eastAsia="SimSun" w:cs="SimSun"/>
                <w:sz w:val="12"/>
                <w:szCs w:val="12"/>
                <w:spacing w:val="1"/>
              </w:rPr>
              <w:t>滚</w:t>
            </w:r>
            <w:r>
              <w:rPr>
                <w:rFonts w:ascii="SimSun" w:hAnsi="SimSun" w:eastAsia="SimSun" w:cs="SimSun"/>
                <w:sz w:val="12"/>
                <w:szCs w:val="12"/>
              </w:rPr>
              <w:t xml:space="preserve"> </w:t>
            </w:r>
            <w:r>
              <w:rPr>
                <w:rFonts w:ascii="SimSun" w:hAnsi="SimSun" w:eastAsia="SimSun" w:cs="SimSun"/>
                <w:sz w:val="12"/>
                <w:szCs w:val="12"/>
                <w:spacing w:val="10"/>
              </w:rPr>
              <w:t>筒和改</w:t>
            </w:r>
            <w:r>
              <w:rPr>
                <w:rFonts w:ascii="SimSun" w:hAnsi="SimSun" w:eastAsia="SimSun" w:cs="SimSun"/>
                <w:sz w:val="12"/>
                <w:szCs w:val="12"/>
                <w:spacing w:val="7"/>
              </w:rPr>
              <w:t>向</w:t>
            </w:r>
            <w:r>
              <w:rPr>
                <w:rFonts w:ascii="SimSun" w:hAnsi="SimSun" w:eastAsia="SimSun" w:cs="SimSun"/>
                <w:sz w:val="12"/>
                <w:szCs w:val="12"/>
                <w:spacing w:val="5"/>
              </w:rPr>
              <w:t>滚筒处,设防护栏及警示牌。行人跨越带式输送机</w:t>
            </w:r>
            <w:r>
              <w:rPr>
                <w:rFonts w:ascii="SimSun" w:hAnsi="SimSun" w:eastAsia="SimSun" w:cs="SimSun"/>
                <w:sz w:val="12"/>
                <w:szCs w:val="12"/>
              </w:rPr>
              <w:t xml:space="preserve"> </w:t>
            </w:r>
            <w:r>
              <w:rPr>
                <w:rFonts w:ascii="SimSun" w:hAnsi="SimSun" w:eastAsia="SimSun" w:cs="SimSun"/>
                <w:sz w:val="12"/>
                <w:szCs w:val="12"/>
                <w:spacing w:val="4"/>
              </w:rPr>
              <w:t>处</w:t>
            </w:r>
            <w:r>
              <w:rPr>
                <w:rFonts w:ascii="SimSun" w:hAnsi="SimSun" w:eastAsia="SimSun" w:cs="SimSun"/>
                <w:sz w:val="12"/>
                <w:szCs w:val="12"/>
                <w:spacing w:val="2"/>
              </w:rPr>
              <w:t>,应当设过桥。</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21" w:hRule="atLeast"/>
        </w:trPr>
        <w:tc>
          <w:tcPr>
            <w:tcW w:w="516" w:type="dxa"/>
            <w:vAlign w:val="top"/>
            <w:tcBorders>
              <w:bottom w:val="single" w:color="000000" w:sz="2" w:space="0"/>
              <w:top w:val="single" w:color="000000" w:sz="2" w:space="0"/>
            </w:tcBorders>
          </w:tcPr>
          <w:p>
            <w:pPr>
              <w:ind w:left="227"/>
              <w:spacing w:before="27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spacing w:before="105" w:line="246" w:lineRule="auto"/>
              <w:rPr>
                <w:rFonts w:ascii="SimSun" w:hAnsi="SimSun" w:eastAsia="SimSun" w:cs="SimSun"/>
                <w:sz w:val="12"/>
                <w:szCs w:val="12"/>
              </w:rPr>
            </w:pPr>
            <w:r>
              <w:rPr>
                <w:rFonts w:ascii="SimSun" w:hAnsi="SimSun" w:eastAsia="SimSun" w:cs="SimSun"/>
                <w:sz w:val="12"/>
                <w:szCs w:val="12"/>
                <w:spacing w:val="6"/>
              </w:rPr>
              <w:t>倾斜井巷中使用的带式输送机，上运时，必须装设防逆</w:t>
            </w:r>
            <w:r>
              <w:rPr>
                <w:rFonts w:ascii="SimSun" w:hAnsi="SimSun" w:eastAsia="SimSun" w:cs="SimSun"/>
                <w:sz w:val="12"/>
                <w:szCs w:val="12"/>
                <w:spacing w:val="1"/>
              </w:rPr>
              <w:t>转</w:t>
            </w:r>
            <w:r>
              <w:rPr>
                <w:rFonts w:ascii="SimSun" w:hAnsi="SimSun" w:eastAsia="SimSun" w:cs="SimSun"/>
                <w:sz w:val="12"/>
                <w:szCs w:val="12"/>
              </w:rPr>
              <w:t xml:space="preserve"> </w:t>
            </w:r>
            <w:r>
              <w:rPr>
                <w:rFonts w:ascii="SimSun" w:hAnsi="SimSun" w:eastAsia="SimSun" w:cs="SimSun"/>
                <w:sz w:val="12"/>
                <w:szCs w:val="12"/>
                <w:spacing w:val="6"/>
              </w:rPr>
              <w:t>装置和制动装置；下运时，应当装设软制动装置且必须</w:t>
            </w:r>
            <w:r>
              <w:rPr>
                <w:rFonts w:ascii="SimSun" w:hAnsi="SimSun" w:eastAsia="SimSun" w:cs="SimSun"/>
                <w:sz w:val="12"/>
                <w:szCs w:val="12"/>
                <w:spacing w:val="1"/>
              </w:rPr>
              <w:t>装</w:t>
            </w:r>
            <w:r>
              <w:rPr>
                <w:rFonts w:ascii="SimSun" w:hAnsi="SimSun" w:eastAsia="SimSun" w:cs="SimSun"/>
                <w:sz w:val="12"/>
                <w:szCs w:val="12"/>
              </w:rPr>
              <w:t xml:space="preserve"> </w:t>
            </w:r>
            <w:r>
              <w:rPr>
                <w:rFonts w:ascii="SimSun" w:hAnsi="SimSun" w:eastAsia="SimSun" w:cs="SimSun"/>
                <w:sz w:val="12"/>
                <w:szCs w:val="12"/>
                <w:spacing w:val="4"/>
              </w:rPr>
              <w:t>设</w:t>
            </w:r>
            <w:r>
              <w:rPr>
                <w:rFonts w:ascii="SimSun" w:hAnsi="SimSun" w:eastAsia="SimSun" w:cs="SimSun"/>
                <w:sz w:val="12"/>
                <w:szCs w:val="12"/>
                <w:spacing w:val="3"/>
              </w:rPr>
              <w:t>防超速保护装置。</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72" w:hRule="atLeast"/>
        </w:trPr>
        <w:tc>
          <w:tcPr>
            <w:tcW w:w="516" w:type="dxa"/>
            <w:vAlign w:val="top"/>
            <w:tcBorders>
              <w:bottom w:val="single" w:color="000000" w:sz="2" w:space="0"/>
              <w:top w:val="single" w:color="000000" w:sz="2" w:space="0"/>
            </w:tcBorders>
          </w:tcPr>
          <w:p>
            <w:pPr>
              <w:ind w:left="227"/>
              <w:spacing w:before="205"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9" w:right="130" w:hanging="10"/>
              <w:spacing w:before="109" w:line="251" w:lineRule="auto"/>
              <w:rPr>
                <w:rFonts w:ascii="SimSun" w:hAnsi="SimSun" w:eastAsia="SimSun" w:cs="SimSun"/>
                <w:sz w:val="12"/>
                <w:szCs w:val="12"/>
              </w:rPr>
            </w:pPr>
            <w:r>
              <w:rPr>
                <w:rFonts w:ascii="SimSun" w:hAnsi="SimSun" w:eastAsia="SimSun" w:cs="SimSun"/>
                <w:sz w:val="12"/>
                <w:szCs w:val="12"/>
                <w:spacing w:val="10"/>
              </w:rPr>
              <w:t>在大于</w:t>
            </w:r>
            <w:r>
              <w:rPr>
                <w:rFonts w:ascii="SimSun" w:hAnsi="SimSun" w:eastAsia="SimSun" w:cs="SimSun"/>
                <w:sz w:val="12"/>
                <w:szCs w:val="12"/>
                <w:spacing w:val="8"/>
              </w:rPr>
              <w:t>1</w:t>
            </w:r>
            <w:r>
              <w:rPr>
                <w:rFonts w:ascii="SimSun" w:hAnsi="SimSun" w:eastAsia="SimSun" w:cs="SimSun"/>
                <w:sz w:val="12"/>
                <w:szCs w:val="12"/>
                <w:spacing w:val="5"/>
              </w:rPr>
              <w:t>6°的倾斜井巷中使用带式输送机，应当设置防护</w:t>
            </w:r>
            <w:r>
              <w:rPr>
                <w:rFonts w:ascii="SimSun" w:hAnsi="SimSun" w:eastAsia="SimSun" w:cs="SimSun"/>
                <w:sz w:val="12"/>
                <w:szCs w:val="12"/>
              </w:rPr>
              <w:t xml:space="preserve"> </w:t>
            </w:r>
            <w:r>
              <w:rPr>
                <w:rFonts w:ascii="SimSun" w:hAnsi="SimSun" w:eastAsia="SimSun" w:cs="SimSun"/>
                <w:sz w:val="12"/>
                <w:szCs w:val="12"/>
                <w:spacing w:val="8"/>
              </w:rPr>
              <w:t>网</w:t>
            </w:r>
            <w:r>
              <w:rPr>
                <w:rFonts w:ascii="SimSun" w:hAnsi="SimSun" w:eastAsia="SimSun" w:cs="SimSun"/>
                <w:sz w:val="12"/>
                <w:szCs w:val="12"/>
                <w:spacing w:val="6"/>
              </w:rPr>
              <w:t>，</w:t>
            </w:r>
            <w:r>
              <w:rPr>
                <w:rFonts w:ascii="SimSun" w:hAnsi="SimSun" w:eastAsia="SimSun" w:cs="SimSun"/>
                <w:sz w:val="12"/>
                <w:szCs w:val="12"/>
                <w:spacing w:val="4"/>
              </w:rPr>
              <w:t>并采取防止物料下滑、滚落等的安全措施。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1329" w:hRule="atLeast"/>
        </w:trPr>
        <w:tc>
          <w:tcPr>
            <w:tcW w:w="516" w:type="dxa"/>
            <w:vAlign w:val="top"/>
            <w:tcBorders>
              <w:bottom w:val="single" w:color="000000" w:sz="2" w:space="0"/>
              <w:top w:val="single" w:color="000000" w:sz="2" w:space="0"/>
            </w:tcBorders>
          </w:tcPr>
          <w:p>
            <w:pPr>
              <w:spacing w:line="295" w:lineRule="auto"/>
              <w:rPr>
                <w:rFonts w:ascii="Arial"/>
                <w:sz w:val="21"/>
              </w:rPr>
            </w:pPr>
            <w:r/>
          </w:p>
          <w:p>
            <w:pPr>
              <w:spacing w:line="295" w:lineRule="auto"/>
              <w:rPr>
                <w:rFonts w:ascii="Arial"/>
                <w:sz w:val="21"/>
              </w:rPr>
            </w:pPr>
            <w:r/>
          </w:p>
          <w:p>
            <w:pPr>
              <w:ind w:left="201"/>
              <w:spacing w:before="40"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restart"/>
            <w:tcBorders>
              <w:bottom w:val="none" w:color="000000" w:sz="2" w:space="0"/>
              <w:top w:val="single" w:color="000000" w:sz="2"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9"/>
              </w:rPr>
              <w:t>钢</w:t>
            </w:r>
            <w:r>
              <w:rPr>
                <w:rFonts w:ascii="SimSun" w:hAnsi="SimSun" w:eastAsia="SimSun" w:cs="SimSun"/>
                <w:sz w:val="12"/>
                <w:szCs w:val="12"/>
                <w:spacing w:val="5"/>
              </w:rPr>
              <w:t>丝绳牵引带式输</w:t>
            </w:r>
            <w:r>
              <w:rPr>
                <w:rFonts w:ascii="SimSun" w:hAnsi="SimSun" w:eastAsia="SimSun" w:cs="SimSun"/>
                <w:sz w:val="12"/>
                <w:szCs w:val="12"/>
              </w:rPr>
              <w:t xml:space="preserve"> </w:t>
            </w:r>
            <w:r>
              <w:rPr>
                <w:rFonts w:ascii="SimSun" w:hAnsi="SimSun" w:eastAsia="SimSun" w:cs="SimSun"/>
                <w:sz w:val="12"/>
                <w:szCs w:val="12"/>
                <w:spacing w:val="4"/>
              </w:rPr>
              <w:t>送机</w:t>
            </w:r>
          </w:p>
        </w:tc>
        <w:tc>
          <w:tcPr>
            <w:tcW w:w="3309" w:type="dxa"/>
            <w:vAlign w:val="top"/>
            <w:tcBorders>
              <w:bottom w:val="single" w:color="000000" w:sz="2" w:space="0"/>
              <w:top w:val="single" w:color="000000" w:sz="2" w:space="0"/>
            </w:tcBorders>
          </w:tcPr>
          <w:p>
            <w:pPr>
              <w:ind w:left="20"/>
              <w:spacing w:before="153" w:line="228" w:lineRule="auto"/>
              <w:rPr>
                <w:rFonts w:ascii="SimSun" w:hAnsi="SimSun" w:eastAsia="SimSun" w:cs="SimSun"/>
                <w:sz w:val="12"/>
                <w:szCs w:val="12"/>
              </w:rPr>
            </w:pPr>
            <w:r>
              <w:rPr>
                <w:rFonts w:ascii="SimSun" w:hAnsi="SimSun" w:eastAsia="SimSun" w:cs="SimSun"/>
                <w:sz w:val="12"/>
                <w:szCs w:val="12"/>
                <w:spacing w:val="8"/>
              </w:rPr>
              <w:t>新建</w:t>
            </w:r>
            <w:r>
              <w:rPr>
                <w:rFonts w:ascii="SimSun" w:hAnsi="SimSun" w:eastAsia="SimSun" w:cs="SimSun"/>
                <w:sz w:val="12"/>
                <w:szCs w:val="12"/>
                <w:spacing w:val="7"/>
              </w:rPr>
              <w:t>矿</w:t>
            </w:r>
            <w:r>
              <w:rPr>
                <w:rFonts w:ascii="SimSun" w:hAnsi="SimSun" w:eastAsia="SimSun" w:cs="SimSun"/>
                <w:sz w:val="12"/>
                <w:szCs w:val="12"/>
                <w:spacing w:val="4"/>
              </w:rPr>
              <w:t>井不得使用钢丝绳牵引带式输送机。</w:t>
            </w:r>
          </w:p>
          <w:p>
            <w:pPr>
              <w:ind w:left="19" w:right="127" w:firstLine="261"/>
              <w:spacing w:before="4" w:line="236" w:lineRule="auto"/>
              <w:rPr>
                <w:rFonts w:ascii="SimSun" w:hAnsi="SimSun" w:eastAsia="SimSun" w:cs="SimSun"/>
                <w:sz w:val="12"/>
                <w:szCs w:val="12"/>
              </w:rPr>
            </w:pPr>
            <w:r>
              <w:rPr>
                <w:rFonts w:ascii="SimSun" w:hAnsi="SimSun" w:eastAsia="SimSun" w:cs="SimSun"/>
                <w:sz w:val="12"/>
                <w:szCs w:val="12"/>
                <w:spacing w:val="10"/>
              </w:rPr>
              <w:t>必须装</w:t>
            </w:r>
            <w:r>
              <w:rPr>
                <w:rFonts w:ascii="SimSun" w:hAnsi="SimSun" w:eastAsia="SimSun" w:cs="SimSun"/>
                <w:sz w:val="12"/>
                <w:szCs w:val="12"/>
                <w:spacing w:val="6"/>
              </w:rPr>
              <w:t>设</w:t>
            </w:r>
            <w:r>
              <w:rPr>
                <w:rFonts w:ascii="SimSun" w:hAnsi="SimSun" w:eastAsia="SimSun" w:cs="SimSun"/>
                <w:sz w:val="12"/>
                <w:szCs w:val="12"/>
                <w:spacing w:val="5"/>
              </w:rPr>
              <w:t>过速保护、过电流和欠电压保护、钢丝绳和</w:t>
            </w:r>
            <w:r>
              <w:rPr>
                <w:rFonts w:ascii="SimSun" w:hAnsi="SimSun" w:eastAsia="SimSun" w:cs="SimSun"/>
                <w:sz w:val="12"/>
                <w:szCs w:val="12"/>
              </w:rPr>
              <w:t xml:space="preserve"> </w:t>
            </w:r>
            <w:r>
              <w:rPr>
                <w:rFonts w:ascii="SimSun" w:hAnsi="SimSun" w:eastAsia="SimSun" w:cs="SimSun"/>
                <w:sz w:val="12"/>
                <w:szCs w:val="12"/>
                <w:spacing w:val="6"/>
              </w:rPr>
              <w:t>输送带脱槽保护、输送带局部过载保护、钢丝绳张紧车</w:t>
            </w:r>
            <w:r>
              <w:rPr>
                <w:rFonts w:ascii="SimSun" w:hAnsi="SimSun" w:eastAsia="SimSun" w:cs="SimSun"/>
                <w:sz w:val="12"/>
                <w:szCs w:val="12"/>
                <w:spacing w:val="1"/>
              </w:rPr>
              <w:t>到</w:t>
            </w:r>
            <w:r>
              <w:rPr>
                <w:rFonts w:ascii="SimSun" w:hAnsi="SimSun" w:eastAsia="SimSun" w:cs="SimSun"/>
                <w:sz w:val="12"/>
                <w:szCs w:val="12"/>
              </w:rPr>
              <w:t xml:space="preserve"> </w:t>
            </w:r>
            <w:r>
              <w:rPr>
                <w:rFonts w:ascii="SimSun" w:hAnsi="SimSun" w:eastAsia="SimSun" w:cs="SimSun"/>
                <w:sz w:val="12"/>
                <w:szCs w:val="12"/>
                <w:spacing w:val="5"/>
              </w:rPr>
              <w:t>达终点和张紧重锤落地保护,并定期进行检查和试验</w:t>
            </w:r>
            <w:r>
              <w:rPr>
                <w:rFonts w:ascii="SimSun" w:hAnsi="SimSun" w:eastAsia="SimSun" w:cs="SimSun"/>
                <w:sz w:val="12"/>
                <w:szCs w:val="12"/>
                <w:spacing w:val="2"/>
              </w:rPr>
              <w:t>。</w:t>
            </w:r>
          </w:p>
          <w:p>
            <w:pPr>
              <w:ind w:left="22" w:right="62" w:firstLine="256"/>
              <w:spacing w:before="1" w:line="246" w:lineRule="auto"/>
              <w:rPr>
                <w:rFonts w:ascii="SimSun" w:hAnsi="SimSun" w:eastAsia="SimSun" w:cs="SimSun"/>
                <w:sz w:val="12"/>
                <w:szCs w:val="12"/>
              </w:rPr>
            </w:pPr>
            <w:r>
              <w:rPr>
                <w:rFonts w:ascii="SimSun" w:hAnsi="SimSun" w:eastAsia="SimSun" w:cs="SimSun"/>
                <w:sz w:val="12"/>
                <w:szCs w:val="12"/>
                <w:spacing w:val="10"/>
              </w:rPr>
              <w:t>在倾斜</w:t>
            </w:r>
            <w:r>
              <w:rPr>
                <w:rFonts w:ascii="SimSun" w:hAnsi="SimSun" w:eastAsia="SimSun" w:cs="SimSun"/>
                <w:sz w:val="12"/>
                <w:szCs w:val="12"/>
                <w:spacing w:val="8"/>
              </w:rPr>
              <w:t>井</w:t>
            </w:r>
            <w:r>
              <w:rPr>
                <w:rFonts w:ascii="SimSun" w:hAnsi="SimSun" w:eastAsia="SimSun" w:cs="SimSun"/>
                <w:sz w:val="12"/>
                <w:szCs w:val="12"/>
                <w:spacing w:val="5"/>
              </w:rPr>
              <w:t>巷中,必须在低速驱动轮上装设液控盘式失效</w:t>
            </w:r>
            <w:r>
              <w:rPr>
                <w:rFonts w:ascii="SimSun" w:hAnsi="SimSun" w:eastAsia="SimSun" w:cs="SimSun"/>
                <w:sz w:val="12"/>
                <w:szCs w:val="12"/>
              </w:rPr>
              <w:t xml:space="preserve"> </w:t>
            </w:r>
            <w:r>
              <w:rPr>
                <w:rFonts w:ascii="SimSun" w:hAnsi="SimSun" w:eastAsia="SimSun" w:cs="SimSun"/>
                <w:sz w:val="12"/>
                <w:szCs w:val="12"/>
                <w:spacing w:val="10"/>
              </w:rPr>
              <w:t>安全型</w:t>
            </w:r>
            <w:r>
              <w:rPr>
                <w:rFonts w:ascii="SimSun" w:hAnsi="SimSun" w:eastAsia="SimSun" w:cs="SimSun"/>
                <w:sz w:val="12"/>
                <w:szCs w:val="12"/>
                <w:spacing w:val="8"/>
              </w:rPr>
              <w:t>制</w:t>
            </w:r>
            <w:r>
              <w:rPr>
                <w:rFonts w:ascii="SimSun" w:hAnsi="SimSun" w:eastAsia="SimSun" w:cs="SimSun"/>
                <w:sz w:val="12"/>
                <w:szCs w:val="12"/>
                <w:spacing w:val="5"/>
              </w:rPr>
              <w:t>动装置，制动装置应当具备手动和自动双重制动</w:t>
            </w:r>
            <w:r>
              <w:rPr>
                <w:rFonts w:ascii="SimSun" w:hAnsi="SimSun" w:eastAsia="SimSun" w:cs="SimSun"/>
                <w:sz w:val="12"/>
                <w:szCs w:val="12"/>
              </w:rPr>
              <w:t xml:space="preserve"> </w:t>
            </w:r>
            <w:r>
              <w:rPr>
                <w:rFonts w:ascii="SimSun" w:hAnsi="SimSun" w:eastAsia="SimSun" w:cs="SimSun"/>
                <w:sz w:val="12"/>
                <w:szCs w:val="12"/>
                <w:spacing w:val="-3"/>
              </w:rPr>
              <w:t>功</w:t>
            </w:r>
            <w:r>
              <w:rPr>
                <w:rFonts w:ascii="SimSun" w:hAnsi="SimSun" w:eastAsia="SimSun" w:cs="SimSun"/>
                <w:sz w:val="12"/>
                <w:szCs w:val="12"/>
                <w:spacing w:val="-2"/>
              </w:rPr>
              <w:t>能。</w:t>
            </w:r>
          </w:p>
        </w:tc>
        <w:tc>
          <w:tcPr>
            <w:tcW w:w="1917" w:type="dxa"/>
            <w:vAlign w:val="top"/>
            <w:vMerge w:val="restart"/>
            <w:tcBorders>
              <w:bottom w:val="none" w:color="000000" w:sz="2" w:space="0"/>
              <w:top w:val="single" w:color="000000" w:sz="2" w:space="0"/>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26" w:right="122" w:hanging="1"/>
              <w:spacing w:before="39" w:line="24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修</w:t>
            </w:r>
            <w:r>
              <w:rPr>
                <w:rFonts w:ascii="SimSun" w:hAnsi="SimSun" w:eastAsia="SimSun" w:cs="SimSun"/>
                <w:sz w:val="12"/>
                <w:szCs w:val="12"/>
                <w:spacing w:val="5"/>
              </w:rPr>
              <w:t>、试验记录等资料，现场抽</w:t>
            </w:r>
            <w:r>
              <w:rPr>
                <w:rFonts w:ascii="SimSun" w:hAnsi="SimSun" w:eastAsia="SimSun" w:cs="SimSun"/>
                <w:sz w:val="12"/>
                <w:szCs w:val="12"/>
              </w:rPr>
              <w:t xml:space="preserve"> </w:t>
            </w:r>
            <w:r>
              <w:rPr>
                <w:rFonts w:ascii="SimSun" w:hAnsi="SimSun" w:eastAsia="SimSun" w:cs="SimSun"/>
                <w:sz w:val="12"/>
                <w:szCs w:val="12"/>
                <w:spacing w:val="2"/>
              </w:rPr>
              <w:t>查。现场试验。</w:t>
            </w:r>
          </w:p>
        </w:tc>
        <w:tc>
          <w:tcPr>
            <w:tcW w:w="1929" w:type="dxa"/>
            <w:vAlign w:val="top"/>
            <w:vMerge w:val="restart"/>
            <w:tcBorders>
              <w:bottom w:val="non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621" w:hRule="atLeast"/>
        </w:trPr>
        <w:tc>
          <w:tcPr>
            <w:tcW w:w="516" w:type="dxa"/>
            <w:vAlign w:val="top"/>
            <w:tcBorders>
              <w:bottom w:val="single" w:color="000000" w:sz="2" w:space="0"/>
              <w:top w:val="single" w:color="000000" w:sz="2" w:space="0"/>
            </w:tcBorders>
          </w:tcPr>
          <w:p>
            <w:pPr>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06" w:line="246" w:lineRule="auto"/>
              <w:rPr>
                <w:rFonts w:ascii="SimSun" w:hAnsi="SimSun" w:eastAsia="SimSun" w:cs="SimSun"/>
                <w:sz w:val="12"/>
                <w:szCs w:val="12"/>
              </w:rPr>
            </w:pPr>
            <w:r>
              <w:rPr>
                <w:rFonts w:ascii="SimSun" w:hAnsi="SimSun" w:eastAsia="SimSun" w:cs="SimSun"/>
                <w:sz w:val="12"/>
                <w:szCs w:val="12"/>
                <w:spacing w:val="6"/>
              </w:rPr>
              <w:t>输送带至巷道顶部的垂距，输送带的宽度、运行速度、</w:t>
            </w:r>
            <w:r>
              <w:rPr>
                <w:rFonts w:ascii="SimSun" w:hAnsi="SimSun" w:eastAsia="SimSun" w:cs="SimSun"/>
                <w:sz w:val="12"/>
                <w:szCs w:val="12"/>
                <w:spacing w:val="1"/>
              </w:rPr>
              <w:t>绳</w:t>
            </w:r>
            <w:r>
              <w:rPr>
                <w:rFonts w:ascii="SimSun" w:hAnsi="SimSun" w:eastAsia="SimSun" w:cs="SimSun"/>
                <w:sz w:val="12"/>
                <w:szCs w:val="12"/>
              </w:rPr>
              <w:t xml:space="preserve"> </w:t>
            </w:r>
            <w:r>
              <w:rPr>
                <w:rFonts w:ascii="SimSun" w:hAnsi="SimSun" w:eastAsia="SimSun" w:cs="SimSun"/>
                <w:sz w:val="12"/>
                <w:szCs w:val="12"/>
                <w:spacing w:val="6"/>
              </w:rPr>
              <w:t>槽至输送带边的宽度、人员乘坐间距及要求等满足《煤</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3"/>
              </w:rPr>
              <w:t>安全规程》规定</w:t>
            </w:r>
            <w:r>
              <w:rPr>
                <w:rFonts w:ascii="SimSun" w:hAnsi="SimSun" w:eastAsia="SimSun" w:cs="SimSun"/>
                <w:sz w:val="12"/>
                <w:szCs w:val="12"/>
                <w:spacing w:val="1"/>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1163" w:hRule="atLeast"/>
        </w:trPr>
        <w:tc>
          <w:tcPr>
            <w:tcW w:w="516"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45" w:firstLine="1"/>
              <w:spacing w:before="148" w:line="236" w:lineRule="auto"/>
              <w:rPr>
                <w:rFonts w:ascii="SimSun" w:hAnsi="SimSun" w:eastAsia="SimSun" w:cs="SimSun"/>
                <w:sz w:val="12"/>
                <w:szCs w:val="12"/>
              </w:rPr>
            </w:pPr>
            <w:r>
              <w:rPr>
                <w:rFonts w:ascii="SimSun" w:hAnsi="SimSun" w:eastAsia="SimSun" w:cs="SimSun"/>
                <w:sz w:val="12"/>
                <w:szCs w:val="12"/>
                <w:spacing w:val="10"/>
              </w:rPr>
              <w:t>上</w:t>
            </w:r>
            <w:r>
              <w:rPr>
                <w:rFonts w:ascii="SimSun" w:hAnsi="SimSun" w:eastAsia="SimSun" w:cs="SimSun"/>
                <w:sz w:val="12"/>
                <w:szCs w:val="12"/>
                <w:spacing w:val="6"/>
              </w:rPr>
              <w:t>、</w:t>
            </w:r>
            <w:r>
              <w:rPr>
                <w:rFonts w:ascii="SimSun" w:hAnsi="SimSun" w:eastAsia="SimSun" w:cs="SimSun"/>
                <w:sz w:val="12"/>
                <w:szCs w:val="12"/>
                <w:spacing w:val="5"/>
              </w:rPr>
              <w:t>下人员的地点应当设有平台和照明，平台设置满足《</w:t>
            </w:r>
            <w:r>
              <w:rPr>
                <w:rFonts w:ascii="SimSun" w:hAnsi="SimSun" w:eastAsia="SimSun" w:cs="SimSun"/>
                <w:sz w:val="12"/>
                <w:szCs w:val="12"/>
              </w:rPr>
              <w:t xml:space="preserve"> </w:t>
            </w:r>
            <w:r>
              <w:rPr>
                <w:rFonts w:ascii="SimSun" w:hAnsi="SimSun" w:eastAsia="SimSun" w:cs="SimSun"/>
                <w:sz w:val="12"/>
                <w:szCs w:val="12"/>
                <w:spacing w:val="6"/>
              </w:rPr>
              <w:t>煤</w:t>
            </w:r>
            <w:r>
              <w:rPr>
                <w:rFonts w:ascii="SimSun" w:hAnsi="SimSun" w:eastAsia="SimSun" w:cs="SimSun"/>
                <w:sz w:val="12"/>
                <w:szCs w:val="12"/>
                <w:spacing w:val="4"/>
              </w:rPr>
              <w:t>矿</w:t>
            </w:r>
            <w:r>
              <w:rPr>
                <w:rFonts w:ascii="SimSun" w:hAnsi="SimSun" w:eastAsia="SimSun" w:cs="SimSun"/>
                <w:sz w:val="12"/>
                <w:szCs w:val="12"/>
                <w:spacing w:val="3"/>
              </w:rPr>
              <w:t>安全规程》规定。</w:t>
            </w:r>
          </w:p>
          <w:p>
            <w:pPr>
              <w:ind w:left="19" w:right="127" w:firstLine="259"/>
              <w:spacing w:line="243" w:lineRule="auto"/>
              <w:rPr>
                <w:rFonts w:ascii="SimSun" w:hAnsi="SimSun" w:eastAsia="SimSun" w:cs="SimSun"/>
                <w:sz w:val="12"/>
                <w:szCs w:val="12"/>
              </w:rPr>
            </w:pPr>
            <w:r>
              <w:rPr>
                <w:rFonts w:ascii="SimSun" w:hAnsi="SimSun" w:eastAsia="SimSun" w:cs="SimSun"/>
                <w:sz w:val="12"/>
                <w:szCs w:val="12"/>
                <w:spacing w:val="10"/>
              </w:rPr>
              <w:t>运送人</w:t>
            </w:r>
            <w:r>
              <w:rPr>
                <w:rFonts w:ascii="SimSun" w:hAnsi="SimSun" w:eastAsia="SimSun" w:cs="SimSun"/>
                <w:sz w:val="12"/>
                <w:szCs w:val="12"/>
                <w:spacing w:val="8"/>
              </w:rPr>
              <w:t>员</w:t>
            </w:r>
            <w:r>
              <w:rPr>
                <w:rFonts w:ascii="SimSun" w:hAnsi="SimSun" w:eastAsia="SimSun" w:cs="SimSun"/>
                <w:sz w:val="12"/>
                <w:szCs w:val="12"/>
                <w:spacing w:val="5"/>
              </w:rPr>
              <w:t>时，应当装有在输送机全长任何地点可由乘</w:t>
            </w:r>
            <w:r>
              <w:rPr>
                <w:rFonts w:ascii="SimSun" w:hAnsi="SimSun" w:eastAsia="SimSun" w:cs="SimSun"/>
                <w:sz w:val="12"/>
                <w:szCs w:val="12"/>
              </w:rPr>
              <w:t xml:space="preserve"> </w:t>
            </w:r>
            <w:r>
              <w:rPr>
                <w:rFonts w:ascii="SimSun" w:hAnsi="SimSun" w:eastAsia="SimSun" w:cs="SimSun"/>
                <w:sz w:val="12"/>
                <w:szCs w:val="12"/>
                <w:spacing w:val="6"/>
              </w:rPr>
              <w:t>坐人员或者其他人员操作的紧急停车装置。在机头机尾</w:t>
            </w:r>
            <w:r>
              <w:rPr>
                <w:rFonts w:ascii="SimSun" w:hAnsi="SimSun" w:eastAsia="SimSun" w:cs="SimSun"/>
                <w:sz w:val="12"/>
                <w:szCs w:val="12"/>
                <w:spacing w:val="1"/>
              </w:rPr>
              <w:t>下</w:t>
            </w:r>
            <w:r>
              <w:rPr>
                <w:rFonts w:ascii="SimSun" w:hAnsi="SimSun" w:eastAsia="SimSun" w:cs="SimSun"/>
                <w:sz w:val="12"/>
                <w:szCs w:val="12"/>
              </w:rPr>
              <w:t xml:space="preserve"> </w:t>
            </w:r>
            <w:r>
              <w:rPr>
                <w:rFonts w:ascii="SimSun" w:hAnsi="SimSun" w:eastAsia="SimSun" w:cs="SimSun"/>
                <w:sz w:val="12"/>
                <w:szCs w:val="12"/>
                <w:spacing w:val="10"/>
              </w:rPr>
              <w:t>人处,</w:t>
            </w:r>
            <w:r>
              <w:rPr>
                <w:rFonts w:ascii="SimSun" w:hAnsi="SimSun" w:eastAsia="SimSun" w:cs="SimSun"/>
                <w:sz w:val="12"/>
                <w:szCs w:val="12"/>
                <w:spacing w:val="8"/>
              </w:rPr>
              <w:t>必</w:t>
            </w:r>
            <w:r>
              <w:rPr>
                <w:rFonts w:ascii="SimSun" w:hAnsi="SimSun" w:eastAsia="SimSun" w:cs="SimSun"/>
                <w:sz w:val="12"/>
                <w:szCs w:val="12"/>
                <w:spacing w:val="5"/>
              </w:rPr>
              <w:t>须设有人员越位的防护设施或者保护装置,并装设</w:t>
            </w:r>
            <w:r>
              <w:rPr>
                <w:rFonts w:ascii="SimSun" w:hAnsi="SimSun" w:eastAsia="SimSun" w:cs="SimSun"/>
                <w:sz w:val="12"/>
                <w:szCs w:val="12"/>
              </w:rPr>
              <w:t xml:space="preserve"> </w:t>
            </w:r>
            <w:r>
              <w:rPr>
                <w:rFonts w:ascii="SimSun" w:hAnsi="SimSun" w:eastAsia="SimSun" w:cs="SimSun"/>
                <w:sz w:val="12"/>
                <w:szCs w:val="12"/>
                <w:spacing w:val="8"/>
              </w:rPr>
              <w:t>机械式</w:t>
            </w:r>
            <w:r>
              <w:rPr>
                <w:rFonts w:ascii="SimSun" w:hAnsi="SimSun" w:eastAsia="SimSun" w:cs="SimSun"/>
                <w:sz w:val="12"/>
                <w:szCs w:val="12"/>
                <w:spacing w:val="6"/>
              </w:rPr>
              <w:t>倾</w:t>
            </w:r>
            <w:r>
              <w:rPr>
                <w:rFonts w:ascii="SimSun" w:hAnsi="SimSun" w:eastAsia="SimSun" w:cs="SimSun"/>
                <w:sz w:val="12"/>
                <w:szCs w:val="12"/>
                <w:spacing w:val="4"/>
              </w:rPr>
              <w:t>斜挡板。必须卸除输送带上的物料。</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96" w:hRule="atLeast"/>
        </w:trPr>
        <w:tc>
          <w:tcPr>
            <w:tcW w:w="516" w:type="dxa"/>
            <w:vAlign w:val="top"/>
            <w:tcBorders>
              <w:bottom w:val="single" w:color="000000" w:sz="2" w:space="0"/>
              <w:top w:val="single" w:color="000000" w:sz="2" w:space="0"/>
            </w:tcBorders>
          </w:tcPr>
          <w:p>
            <w:pPr>
              <w:ind w:left="201"/>
              <w:spacing w:before="220"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tcBorders>
              <w:bottom w:val="single" w:color="000000" w:sz="2" w:space="0"/>
              <w:top w:val="single" w:color="000000" w:sz="2" w:space="0"/>
            </w:tcBorders>
          </w:tcPr>
          <w:p>
            <w:pPr>
              <w:ind w:left="19"/>
              <w:spacing w:before="199" w:line="232" w:lineRule="auto"/>
              <w:rPr>
                <w:rFonts w:ascii="SimSun" w:hAnsi="SimSun" w:eastAsia="SimSun" w:cs="SimSun"/>
                <w:sz w:val="12"/>
                <w:szCs w:val="12"/>
              </w:rPr>
            </w:pPr>
            <w:r>
              <w:rPr>
                <w:rFonts w:ascii="SimSun" w:hAnsi="SimSun" w:eastAsia="SimSun" w:cs="SimSun"/>
                <w:sz w:val="12"/>
                <w:szCs w:val="12"/>
                <w:spacing w:val="6"/>
              </w:rPr>
              <w:t>钢</w:t>
            </w:r>
            <w:r>
              <w:rPr>
                <w:rFonts w:ascii="SimSun" w:hAnsi="SimSun" w:eastAsia="SimSun" w:cs="SimSun"/>
                <w:sz w:val="12"/>
                <w:szCs w:val="12"/>
                <w:spacing w:val="4"/>
              </w:rPr>
              <w:t>丝绳</w:t>
            </w:r>
          </w:p>
        </w:tc>
        <w:tc>
          <w:tcPr>
            <w:tcW w:w="3309" w:type="dxa"/>
            <w:vAlign w:val="top"/>
            <w:tcBorders>
              <w:bottom w:val="single" w:color="000000" w:sz="2" w:space="0"/>
              <w:top w:val="single" w:color="000000" w:sz="2" w:space="0"/>
            </w:tcBorders>
          </w:tcPr>
          <w:p>
            <w:pPr>
              <w:ind w:left="20" w:right="133"/>
              <w:spacing w:before="121" w:line="251" w:lineRule="auto"/>
              <w:rPr>
                <w:rFonts w:ascii="SimSun" w:hAnsi="SimSun" w:eastAsia="SimSun" w:cs="SimSun"/>
                <w:sz w:val="12"/>
                <w:szCs w:val="12"/>
              </w:rPr>
            </w:pPr>
            <w:r>
              <w:rPr>
                <w:rFonts w:ascii="SimSun" w:hAnsi="SimSun" w:eastAsia="SimSun" w:cs="SimSun"/>
                <w:sz w:val="12"/>
                <w:szCs w:val="12"/>
                <w:spacing w:val="10"/>
              </w:rPr>
              <w:t>有接头</w:t>
            </w:r>
            <w:r>
              <w:rPr>
                <w:rFonts w:ascii="SimSun" w:hAnsi="SimSun" w:eastAsia="SimSun" w:cs="SimSun"/>
                <w:sz w:val="12"/>
                <w:szCs w:val="12"/>
                <w:spacing w:val="9"/>
              </w:rPr>
              <w:t>的</w:t>
            </w:r>
            <w:r>
              <w:rPr>
                <w:rFonts w:ascii="SimSun" w:hAnsi="SimSun" w:eastAsia="SimSun" w:cs="SimSun"/>
                <w:sz w:val="12"/>
                <w:szCs w:val="12"/>
                <w:spacing w:val="5"/>
              </w:rPr>
              <w:t>钢丝绳，钢丝绳接头的插接长度不得小于钢丝绳</w:t>
            </w:r>
            <w:r>
              <w:rPr>
                <w:rFonts w:ascii="SimSun" w:hAnsi="SimSun" w:eastAsia="SimSun" w:cs="SimSun"/>
                <w:sz w:val="12"/>
                <w:szCs w:val="12"/>
              </w:rPr>
              <w:t xml:space="preserve"> </w:t>
            </w:r>
            <w:r>
              <w:rPr>
                <w:rFonts w:ascii="SimSun" w:hAnsi="SimSun" w:eastAsia="SimSun" w:cs="SimSun"/>
                <w:sz w:val="12"/>
                <w:szCs w:val="12"/>
                <w:spacing w:val="3"/>
              </w:rPr>
              <w:t>直径的1000倍</w:t>
            </w:r>
            <w:r>
              <w:rPr>
                <w:rFonts w:ascii="SimSun" w:hAnsi="SimSun" w:eastAsia="SimSun" w:cs="SimSun"/>
                <w:sz w:val="12"/>
                <w:szCs w:val="12"/>
                <w:spacing w:val="1"/>
              </w:rPr>
              <w:t>。</w:t>
            </w:r>
          </w:p>
        </w:tc>
        <w:tc>
          <w:tcPr>
            <w:tcW w:w="1917" w:type="dxa"/>
            <w:vAlign w:val="top"/>
            <w:tcBorders>
              <w:bottom w:val="single" w:color="000000" w:sz="2" w:space="0"/>
              <w:top w:val="single" w:color="000000" w:sz="2" w:space="0"/>
            </w:tcBorders>
          </w:tcPr>
          <w:p>
            <w:pPr>
              <w:ind w:left="26"/>
              <w:spacing w:before="200" w:line="229" w:lineRule="auto"/>
              <w:rPr>
                <w:rFonts w:ascii="SimSun" w:hAnsi="SimSun" w:eastAsia="SimSun" w:cs="SimSun"/>
                <w:sz w:val="12"/>
                <w:szCs w:val="12"/>
              </w:rPr>
            </w:pPr>
            <w:r>
              <w:rPr>
                <w:rFonts w:ascii="SimSun" w:hAnsi="SimSun" w:eastAsia="SimSun" w:cs="SimSun"/>
                <w:sz w:val="12"/>
                <w:szCs w:val="12"/>
                <w:spacing w:val="1"/>
              </w:rPr>
              <w:t>现场测</w:t>
            </w:r>
            <w:r>
              <w:rPr>
                <w:rFonts w:ascii="SimSun" w:hAnsi="SimSun" w:eastAsia="SimSun" w:cs="SimSun"/>
                <w:sz w:val="12"/>
                <w:szCs w:val="12"/>
              </w:rPr>
              <w:t>量。</w:t>
            </w:r>
          </w:p>
        </w:tc>
        <w:tc>
          <w:tcPr>
            <w:tcW w:w="1929" w:type="dxa"/>
            <w:vAlign w:val="top"/>
            <w:tcBorders>
              <w:bottom w:val="single" w:color="000000" w:sz="2" w:space="0"/>
              <w:top w:val="single" w:color="000000" w:sz="2" w:space="0"/>
            </w:tcBorders>
          </w:tcPr>
          <w:p>
            <w:pPr>
              <w:ind w:left="27" w:right="129" w:firstLine="3"/>
              <w:spacing w:before="45"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279" w:hRule="atLeast"/>
        </w:trPr>
        <w:tc>
          <w:tcPr>
            <w:tcW w:w="516" w:type="dxa"/>
            <w:vAlign w:val="top"/>
            <w:tcBorders>
              <w:bottom w:val="single" w:color="000000" w:sz="2" w:space="0"/>
              <w:top w:val="single" w:color="000000" w:sz="2" w:space="0"/>
            </w:tcBorders>
          </w:tcPr>
          <w:p>
            <w:pPr>
              <w:ind w:left="201"/>
              <w:spacing w:before="108"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tcBorders>
              <w:bottom w:val="single" w:color="000000" w:sz="2" w:space="0"/>
              <w:top w:val="single" w:color="000000" w:sz="2" w:space="0"/>
            </w:tcBorders>
          </w:tcPr>
          <w:p>
            <w:pPr>
              <w:ind w:left="20"/>
              <w:spacing w:before="86"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09" w:type="dxa"/>
            <w:vAlign w:val="top"/>
            <w:tcBorders>
              <w:bottom w:val="single" w:color="000000" w:sz="2" w:space="0"/>
              <w:top w:val="single" w:color="000000" w:sz="2" w:space="0"/>
            </w:tcBorders>
          </w:tcPr>
          <w:p>
            <w:pPr>
              <w:ind w:left="32"/>
              <w:spacing w:before="86"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7" w:type="dxa"/>
            <w:vAlign w:val="top"/>
            <w:tcBorders>
              <w:bottom w:val="single" w:color="000000" w:sz="2" w:space="0"/>
              <w:top w:val="single" w:color="000000" w:sz="2" w:space="0"/>
            </w:tcBorders>
          </w:tcPr>
          <w:p>
            <w:pPr>
              <w:ind w:left="25"/>
              <w:spacing w:before="8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8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1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3"/>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4.4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架空乘人装置运输检查实施清单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4"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79" w:hRule="atLeast"/>
        </w:trPr>
        <w:tc>
          <w:tcPr>
            <w:tcW w:w="516" w:type="dxa"/>
            <w:vAlign w:val="top"/>
            <w:tcBorders>
              <w:bottom w:val="single" w:color="000000" w:sz="2" w:space="0"/>
              <w:top w:val="single" w:color="000000" w:sz="2" w:space="0"/>
            </w:tcBorders>
          </w:tcPr>
          <w:p>
            <w:pPr>
              <w:ind w:left="235"/>
              <w:spacing w:before="258"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89" w:lineRule="auto"/>
              <w:rPr>
                <w:rFonts w:ascii="Arial"/>
                <w:sz w:val="21"/>
              </w:rPr>
            </w:pPr>
            <w:r/>
          </w:p>
          <w:p>
            <w:pPr>
              <w:spacing w:line="29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架空乘人装置</w:t>
            </w:r>
          </w:p>
        </w:tc>
        <w:tc>
          <w:tcPr>
            <w:tcW w:w="3310" w:type="dxa"/>
            <w:vAlign w:val="top"/>
            <w:tcBorders>
              <w:bottom w:val="single" w:color="000000" w:sz="2" w:space="0"/>
              <w:top w:val="single" w:color="000000" w:sz="2" w:space="0"/>
            </w:tcBorders>
          </w:tcPr>
          <w:p>
            <w:pPr>
              <w:ind w:left="20"/>
              <w:spacing w:before="237" w:line="227" w:lineRule="auto"/>
              <w:rPr>
                <w:rFonts w:ascii="SimSun" w:hAnsi="SimSun" w:eastAsia="SimSun" w:cs="SimSun"/>
                <w:sz w:val="12"/>
                <w:szCs w:val="12"/>
              </w:rPr>
            </w:pPr>
            <w:r>
              <w:rPr>
                <w:rFonts w:ascii="SimSun" w:hAnsi="SimSun" w:eastAsia="SimSun" w:cs="SimSun"/>
                <w:sz w:val="12"/>
                <w:szCs w:val="12"/>
                <w:spacing w:val="4"/>
              </w:rPr>
              <w:t>应当有</w:t>
            </w:r>
            <w:r>
              <w:rPr>
                <w:rFonts w:ascii="SimSun" w:hAnsi="SimSun" w:eastAsia="SimSun" w:cs="SimSun"/>
                <w:sz w:val="12"/>
                <w:szCs w:val="12"/>
                <w:spacing w:val="2"/>
              </w:rPr>
              <w:t>专项设计。</w:t>
            </w:r>
          </w:p>
        </w:tc>
        <w:tc>
          <w:tcPr>
            <w:tcW w:w="1916" w:type="dxa"/>
            <w:vAlign w:val="top"/>
            <w:tcBorders>
              <w:bottom w:val="single" w:color="000000" w:sz="2" w:space="0"/>
              <w:top w:val="single" w:color="000000" w:sz="2" w:space="0"/>
            </w:tcBorders>
          </w:tcPr>
          <w:p>
            <w:pPr>
              <w:ind w:left="26"/>
              <w:spacing w:before="237" w:line="227" w:lineRule="auto"/>
              <w:rPr>
                <w:rFonts w:ascii="SimSun" w:hAnsi="SimSun" w:eastAsia="SimSun" w:cs="SimSun"/>
                <w:sz w:val="12"/>
                <w:szCs w:val="12"/>
              </w:rPr>
            </w:pPr>
            <w:r>
              <w:rPr>
                <w:rFonts w:ascii="SimSun" w:hAnsi="SimSun" w:eastAsia="SimSun" w:cs="SimSun"/>
                <w:sz w:val="12"/>
                <w:szCs w:val="12"/>
                <w:spacing w:val="2"/>
              </w:rPr>
              <w:t>查阅专项设计。</w:t>
            </w:r>
          </w:p>
        </w:tc>
        <w:tc>
          <w:tcPr>
            <w:tcW w:w="1929" w:type="dxa"/>
            <w:vAlign w:val="top"/>
            <w:tcBorders>
              <w:bottom w:val="single" w:color="000000" w:sz="2" w:space="0"/>
              <w:top w:val="single" w:color="000000" w:sz="2" w:space="0"/>
            </w:tcBorders>
          </w:tcPr>
          <w:p>
            <w:pPr>
              <w:ind w:left="26" w:right="129" w:firstLine="3"/>
              <w:spacing w:before="8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318" w:hRule="atLeast"/>
        </w:trPr>
        <w:tc>
          <w:tcPr>
            <w:tcW w:w="516" w:type="dxa"/>
            <w:vAlign w:val="top"/>
            <w:tcBorders>
              <w:bottom w:val="single" w:color="000000" w:sz="2" w:space="0"/>
              <w:top w:val="single" w:color="000000" w:sz="2" w:space="0"/>
            </w:tcBorders>
          </w:tcPr>
          <w:p>
            <w:pPr>
              <w:ind w:left="228"/>
              <w:spacing w:before="130"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09" w:line="229" w:lineRule="auto"/>
              <w:rPr>
                <w:rFonts w:ascii="SimSun" w:hAnsi="SimSun" w:eastAsia="SimSun" w:cs="SimSun"/>
                <w:sz w:val="12"/>
                <w:szCs w:val="12"/>
              </w:rPr>
            </w:pPr>
            <w:r>
              <w:rPr>
                <w:rFonts w:ascii="SimSun" w:hAnsi="SimSun" w:eastAsia="SimSun" w:cs="SimSun"/>
                <w:sz w:val="12"/>
                <w:szCs w:val="12"/>
                <w:spacing w:val="8"/>
              </w:rPr>
              <w:t>有</w:t>
            </w:r>
            <w:r>
              <w:rPr>
                <w:rFonts w:ascii="SimSun" w:hAnsi="SimSun" w:eastAsia="SimSun" w:cs="SimSun"/>
                <w:sz w:val="12"/>
                <w:szCs w:val="12"/>
                <w:spacing w:val="7"/>
              </w:rPr>
              <w:t>关</w:t>
            </w:r>
            <w:r>
              <w:rPr>
                <w:rFonts w:ascii="SimSun" w:hAnsi="SimSun" w:eastAsia="SimSun" w:cs="SimSun"/>
                <w:sz w:val="12"/>
                <w:szCs w:val="12"/>
                <w:spacing w:val="4"/>
              </w:rPr>
              <w:t>部件距离、乘坐间距等符合规定。</w:t>
            </w:r>
          </w:p>
        </w:tc>
        <w:tc>
          <w:tcPr>
            <w:tcW w:w="1916" w:type="dxa"/>
            <w:vAlign w:val="top"/>
            <w:vMerge w:val="restart"/>
            <w:tcBorders>
              <w:bottom w:val="none" w:color="000000" w:sz="2" w:space="0"/>
              <w:top w:val="single" w:color="000000" w:sz="2" w:space="0"/>
            </w:tcBorders>
          </w:tcPr>
          <w:p>
            <w:pPr>
              <w:spacing w:line="29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ind w:left="26" w:right="129" w:firstLine="3"/>
              <w:spacing w:before="17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管总局令第88号)第三百八十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55" w:hRule="atLeast"/>
        </w:trPr>
        <w:tc>
          <w:tcPr>
            <w:tcW w:w="516" w:type="dxa"/>
            <w:vAlign w:val="top"/>
            <w:tcBorders>
              <w:bottom w:val="single" w:color="000000" w:sz="2" w:space="0"/>
              <w:top w:val="single" w:color="000000" w:sz="2" w:space="0"/>
            </w:tcBorders>
          </w:tcPr>
          <w:p>
            <w:pPr>
              <w:ind w:left="229"/>
              <w:spacing w:before="195"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6"/>
              <w:spacing w:before="95" w:line="252" w:lineRule="auto"/>
              <w:rPr>
                <w:rFonts w:ascii="SimSun" w:hAnsi="SimSun" w:eastAsia="SimSun" w:cs="SimSun"/>
                <w:sz w:val="12"/>
                <w:szCs w:val="12"/>
              </w:rPr>
            </w:pPr>
            <w:r>
              <w:rPr>
                <w:rFonts w:ascii="SimSun" w:hAnsi="SimSun" w:eastAsia="SimSun" w:cs="SimSun"/>
                <w:sz w:val="12"/>
                <w:szCs w:val="12"/>
                <w:spacing w:val="10"/>
              </w:rPr>
              <w:t>除采</w:t>
            </w:r>
            <w:r>
              <w:rPr>
                <w:rFonts w:ascii="SimSun" w:hAnsi="SimSun" w:eastAsia="SimSun" w:cs="SimSun"/>
                <w:sz w:val="12"/>
                <w:szCs w:val="12"/>
                <w:spacing w:val="7"/>
              </w:rPr>
              <w:t>用</w:t>
            </w:r>
            <w:r>
              <w:rPr>
                <w:rFonts w:ascii="SimSun" w:hAnsi="SimSun" w:eastAsia="SimSun" w:cs="SimSun"/>
                <w:sz w:val="12"/>
                <w:szCs w:val="12"/>
                <w:spacing w:val="5"/>
              </w:rPr>
              <w:t>固定抱索器的架空乘人装置外，应当设置乘人间距</w:t>
            </w:r>
            <w:r>
              <w:rPr>
                <w:rFonts w:ascii="SimSun" w:hAnsi="SimSun" w:eastAsia="SimSun" w:cs="SimSun"/>
                <w:sz w:val="12"/>
                <w:szCs w:val="12"/>
              </w:rPr>
              <w:t xml:space="preserve"> </w:t>
            </w:r>
            <w:r>
              <w:rPr>
                <w:rFonts w:ascii="SimSun" w:hAnsi="SimSun" w:eastAsia="SimSun" w:cs="SimSun"/>
                <w:sz w:val="12"/>
                <w:szCs w:val="12"/>
                <w:spacing w:val="3"/>
              </w:rPr>
              <w:t>提示或者保护装置。</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bl>
    <w:p>
      <w:pPr>
        <w:rPr>
          <w:rFonts w:ascii="Arial"/>
          <w:sz w:val="21"/>
        </w:rPr>
      </w:pPr>
      <w:r/>
    </w:p>
    <w:p>
      <w:pPr>
        <w:sectPr>
          <w:footerReference w:type="default" r:id="rId10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85" w:id="83"/>
      <w:bookmarkEnd w:id="8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09"/>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09" w:hRule="atLeast"/>
        </w:trPr>
        <w:tc>
          <w:tcPr>
            <w:tcW w:w="516" w:type="dxa"/>
            <w:vAlign w:val="top"/>
            <w:tcBorders>
              <w:bottom w:val="single" w:color="000000" w:sz="2" w:space="0"/>
              <w:top w:val="single" w:color="000000" w:sz="2" w:space="0"/>
            </w:tcBorders>
          </w:tcPr>
          <w:p>
            <w:pPr>
              <w:ind w:left="226"/>
              <w:spacing w:before="223" w:line="190" w:lineRule="auto"/>
              <w:rPr>
                <w:rFonts w:ascii="SimSun" w:hAnsi="SimSun" w:eastAsia="SimSun" w:cs="SimSun"/>
                <w:sz w:val="12"/>
                <w:szCs w:val="12"/>
              </w:rPr>
            </w:pPr>
            <w:r>
              <w:rPr>
                <w:rFonts w:ascii="SimSun" w:hAnsi="SimSun" w:eastAsia="SimSun" w:cs="SimSun"/>
                <w:sz w:val="12"/>
                <w:szCs w:val="12"/>
              </w:rPr>
              <w:t>4</w:t>
            </w:r>
          </w:p>
        </w:tc>
        <w:tc>
          <w:tcPr>
            <w:tcW w:w="1115" w:type="dxa"/>
            <w:vAlign w:val="top"/>
            <w:vMerge w:val="restart"/>
            <w:tcBorders>
              <w:bottom w:val="non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架空乘人装置</w:t>
            </w:r>
          </w:p>
        </w:tc>
        <w:tc>
          <w:tcPr>
            <w:tcW w:w="3309" w:type="dxa"/>
            <w:vAlign w:val="top"/>
            <w:tcBorders>
              <w:bottom w:val="single" w:color="000000" w:sz="2" w:space="0"/>
              <w:top w:val="single" w:color="000000" w:sz="2" w:space="0"/>
            </w:tcBorders>
          </w:tcPr>
          <w:p>
            <w:pPr>
              <w:ind w:left="19" w:right="131" w:firstLine="10"/>
              <w:spacing w:before="122" w:line="252" w:lineRule="auto"/>
              <w:rPr>
                <w:rFonts w:ascii="SimSun" w:hAnsi="SimSun" w:eastAsia="SimSun" w:cs="SimSun"/>
                <w:sz w:val="12"/>
                <w:szCs w:val="12"/>
              </w:rPr>
            </w:pPr>
            <w:r>
              <w:rPr>
                <w:rFonts w:ascii="SimSun" w:hAnsi="SimSun" w:eastAsia="SimSun" w:cs="SimSun"/>
                <w:sz w:val="12"/>
                <w:szCs w:val="12"/>
                <w:spacing w:val="10"/>
              </w:rPr>
              <w:t>固</w:t>
            </w:r>
            <w:r>
              <w:rPr>
                <w:rFonts w:ascii="SimSun" w:hAnsi="SimSun" w:eastAsia="SimSun" w:cs="SimSun"/>
                <w:sz w:val="12"/>
                <w:szCs w:val="12"/>
                <w:spacing w:val="7"/>
              </w:rPr>
              <w:t>定</w:t>
            </w:r>
            <w:r>
              <w:rPr>
                <w:rFonts w:ascii="SimSun" w:hAnsi="SimSun" w:eastAsia="SimSun" w:cs="SimSun"/>
                <w:sz w:val="12"/>
                <w:szCs w:val="12"/>
                <w:spacing w:val="5"/>
              </w:rPr>
              <w:t>抱索器最大运行坡度不得超过28°可摘挂抱索器最大</w:t>
            </w:r>
            <w:r>
              <w:rPr>
                <w:rFonts w:ascii="SimSun" w:hAnsi="SimSun" w:eastAsia="SimSun" w:cs="SimSun"/>
                <w:sz w:val="12"/>
                <w:szCs w:val="12"/>
              </w:rPr>
              <w:t xml:space="preserve"> </w:t>
            </w:r>
            <w:r>
              <w:rPr>
                <w:rFonts w:ascii="SimSun" w:hAnsi="SimSun" w:eastAsia="SimSun" w:cs="SimSun"/>
                <w:sz w:val="12"/>
                <w:szCs w:val="12"/>
                <w:spacing w:val="8"/>
              </w:rPr>
              <w:t>运行坡</w:t>
            </w:r>
            <w:r>
              <w:rPr>
                <w:rFonts w:ascii="SimSun" w:hAnsi="SimSun" w:eastAsia="SimSun" w:cs="SimSun"/>
                <w:sz w:val="12"/>
                <w:szCs w:val="12"/>
                <w:spacing w:val="7"/>
              </w:rPr>
              <w:t>度</w:t>
            </w:r>
            <w:r>
              <w:rPr>
                <w:rFonts w:ascii="SimSun" w:hAnsi="SimSun" w:eastAsia="SimSun" w:cs="SimSun"/>
                <w:sz w:val="12"/>
                <w:szCs w:val="12"/>
                <w:spacing w:val="4"/>
              </w:rPr>
              <w:t>不得超过25°运行速度应当满足规定。</w:t>
            </w:r>
          </w:p>
        </w:tc>
        <w:tc>
          <w:tcPr>
            <w:tcW w:w="1916" w:type="dxa"/>
            <w:vAlign w:val="top"/>
            <w:tcBorders>
              <w:bottom w:val="single" w:color="000000" w:sz="2" w:space="0"/>
              <w:top w:val="single" w:color="000000" w:sz="2" w:space="0"/>
            </w:tcBorders>
          </w:tcPr>
          <w:p>
            <w:pPr>
              <w:ind w:left="25"/>
              <w:spacing w:before="202"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管总局令第90号)第三百八十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461" w:hRule="atLeast"/>
        </w:trPr>
        <w:tc>
          <w:tcPr>
            <w:tcW w:w="516" w:type="dxa"/>
            <w:vAlign w:val="top"/>
            <w:tcBorders>
              <w:bottom w:val="single" w:color="000000" w:sz="2" w:space="0"/>
              <w:top w:val="single" w:color="000000" w:sz="2" w:space="0"/>
            </w:tcBorders>
          </w:tcPr>
          <w:p>
            <w:pPr>
              <w:ind w:left="229"/>
              <w:spacing w:before="200" w:line="188" w:lineRule="auto"/>
              <w:rPr>
                <w:rFonts w:ascii="SimSun" w:hAnsi="SimSun" w:eastAsia="SimSun" w:cs="SimSun"/>
                <w:sz w:val="12"/>
                <w:szCs w:val="12"/>
              </w:rPr>
            </w:pPr>
            <w:r>
              <w:rPr>
                <w:rFonts w:ascii="SimSun" w:hAnsi="SimSun" w:eastAsia="SimSun" w:cs="SimSun"/>
                <w:sz w:val="12"/>
                <w:szCs w:val="12"/>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134" w:firstLine="2"/>
              <w:spacing w:before="99" w:line="250" w:lineRule="auto"/>
              <w:rPr>
                <w:rFonts w:ascii="SimSun" w:hAnsi="SimSun" w:eastAsia="SimSun" w:cs="SimSun"/>
                <w:sz w:val="12"/>
                <w:szCs w:val="12"/>
              </w:rPr>
            </w:pPr>
            <w:r>
              <w:rPr>
                <w:rFonts w:ascii="SimSun" w:hAnsi="SimSun" w:eastAsia="SimSun" w:cs="SimSun"/>
                <w:sz w:val="12"/>
                <w:szCs w:val="12"/>
                <w:spacing w:val="10"/>
              </w:rPr>
              <w:t>驱动系</w:t>
            </w:r>
            <w:r>
              <w:rPr>
                <w:rFonts w:ascii="SimSun" w:hAnsi="SimSun" w:eastAsia="SimSun" w:cs="SimSun"/>
                <w:sz w:val="12"/>
                <w:szCs w:val="12"/>
                <w:spacing w:val="8"/>
              </w:rPr>
              <w:t>统</w:t>
            </w:r>
            <w:r>
              <w:rPr>
                <w:rFonts w:ascii="SimSun" w:hAnsi="SimSun" w:eastAsia="SimSun" w:cs="SimSun"/>
                <w:sz w:val="12"/>
                <w:szCs w:val="12"/>
                <w:spacing w:val="5"/>
              </w:rPr>
              <w:t>必须设置失效安全型工作制动装置和安全制动装</w:t>
            </w:r>
            <w:r>
              <w:rPr>
                <w:rFonts w:ascii="SimSun" w:hAnsi="SimSun" w:eastAsia="SimSun" w:cs="SimSun"/>
                <w:sz w:val="12"/>
                <w:szCs w:val="12"/>
              </w:rPr>
              <w:t xml:space="preserve"> </w:t>
            </w:r>
            <w:r>
              <w:rPr>
                <w:rFonts w:ascii="SimSun" w:hAnsi="SimSun" w:eastAsia="SimSun" w:cs="SimSun"/>
                <w:sz w:val="12"/>
                <w:szCs w:val="12"/>
                <w:spacing w:val="8"/>
              </w:rPr>
              <w:t>置,</w:t>
            </w:r>
            <w:r>
              <w:rPr>
                <w:rFonts w:ascii="SimSun" w:hAnsi="SimSun" w:eastAsia="SimSun" w:cs="SimSun"/>
                <w:sz w:val="12"/>
                <w:szCs w:val="12"/>
                <w:spacing w:val="5"/>
              </w:rPr>
              <w:t>安</w:t>
            </w:r>
            <w:r>
              <w:rPr>
                <w:rFonts w:ascii="SimSun" w:hAnsi="SimSun" w:eastAsia="SimSun" w:cs="SimSun"/>
                <w:sz w:val="12"/>
                <w:szCs w:val="12"/>
                <w:spacing w:val="4"/>
              </w:rPr>
              <w:t>全制动装置必须设置在驱动轮上。</w:t>
            </w:r>
          </w:p>
        </w:tc>
        <w:tc>
          <w:tcPr>
            <w:tcW w:w="1916"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6" w:right="122" w:hanging="12"/>
              <w:spacing w:before="39" w:line="24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测</w:t>
            </w:r>
            <w:r>
              <w:rPr>
                <w:rFonts w:ascii="SimSun" w:hAnsi="SimSun" w:eastAsia="SimSun" w:cs="SimSun"/>
                <w:sz w:val="12"/>
                <w:szCs w:val="12"/>
                <w:spacing w:val="5"/>
              </w:rPr>
              <w:t>检验报告，检查记录等资料</w:t>
            </w:r>
            <w:r>
              <w:rPr>
                <w:rFonts w:ascii="SimSun" w:hAnsi="SimSun" w:eastAsia="SimSun" w:cs="SimSun"/>
                <w:sz w:val="12"/>
                <w:szCs w:val="12"/>
              </w:rPr>
              <w:t xml:space="preserve"> </w:t>
            </w:r>
            <w:r>
              <w:rPr>
                <w:rFonts w:ascii="SimSun" w:hAnsi="SimSun" w:eastAsia="SimSun" w:cs="SimSun"/>
                <w:sz w:val="12"/>
                <w:szCs w:val="12"/>
                <w:spacing w:val="4"/>
              </w:rPr>
              <w:t>。现</w:t>
            </w:r>
            <w:r>
              <w:rPr>
                <w:rFonts w:ascii="SimSun" w:hAnsi="SimSun" w:eastAsia="SimSun" w:cs="SimSun"/>
                <w:sz w:val="12"/>
                <w:szCs w:val="12"/>
                <w:spacing w:val="3"/>
              </w:rPr>
              <w:t>场</w:t>
            </w:r>
            <w:r>
              <w:rPr>
                <w:rFonts w:ascii="SimSun" w:hAnsi="SimSun" w:eastAsia="SimSun" w:cs="SimSun"/>
                <w:sz w:val="12"/>
                <w:szCs w:val="12"/>
                <w:spacing w:val="2"/>
              </w:rPr>
              <w:t>抽查。现场试验。</w:t>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33" w:hRule="atLeast"/>
        </w:trPr>
        <w:tc>
          <w:tcPr>
            <w:tcW w:w="516" w:type="dxa"/>
            <w:vAlign w:val="top"/>
            <w:tcBorders>
              <w:bottom w:val="single" w:color="000000" w:sz="2" w:space="0"/>
              <w:top w:val="single" w:color="000000" w:sz="2" w:space="0"/>
            </w:tcBorders>
          </w:tcPr>
          <w:p>
            <w:pPr>
              <w:ind w:left="227"/>
              <w:spacing w:before="234" w:line="189" w:lineRule="auto"/>
              <w:rPr>
                <w:rFonts w:ascii="SimSun" w:hAnsi="SimSun" w:eastAsia="SimSun" w:cs="SimSun"/>
                <w:sz w:val="12"/>
                <w:szCs w:val="12"/>
              </w:rPr>
            </w:pPr>
            <w:r>
              <w:rPr>
                <w:rFonts w:ascii="SimSun" w:hAnsi="SimSun" w:eastAsia="SimSun" w:cs="SimSun"/>
                <w:sz w:val="12"/>
                <w:szCs w:val="12"/>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hanging="1"/>
              <w:spacing w:before="59" w:line="243" w:lineRule="auto"/>
              <w:rPr>
                <w:rFonts w:ascii="SimSun" w:hAnsi="SimSun" w:eastAsia="SimSun" w:cs="SimSun"/>
                <w:sz w:val="12"/>
                <w:szCs w:val="12"/>
              </w:rPr>
            </w:pPr>
            <w:r>
              <w:rPr>
                <w:rFonts w:ascii="SimSun" w:hAnsi="SimSun" w:eastAsia="SimSun" w:cs="SimSun"/>
                <w:sz w:val="12"/>
                <w:szCs w:val="12"/>
                <w:spacing w:val="6"/>
              </w:rPr>
              <w:t>装设超速、打滑、全程急停、防脱绳、边坡点防掉绳、</w:t>
            </w:r>
            <w:r>
              <w:rPr>
                <w:rFonts w:ascii="SimSun" w:hAnsi="SimSun" w:eastAsia="SimSun" w:cs="SimSun"/>
                <w:sz w:val="12"/>
                <w:szCs w:val="12"/>
                <w:spacing w:val="1"/>
              </w:rPr>
              <w:t>张</w:t>
            </w:r>
            <w:r>
              <w:rPr>
                <w:rFonts w:ascii="SimSun" w:hAnsi="SimSun" w:eastAsia="SimSun" w:cs="SimSun"/>
                <w:sz w:val="12"/>
                <w:szCs w:val="12"/>
              </w:rPr>
              <w:t xml:space="preserve"> </w:t>
            </w:r>
            <w:r>
              <w:rPr>
                <w:rFonts w:ascii="SimSun" w:hAnsi="SimSun" w:eastAsia="SimSun" w:cs="SimSun"/>
                <w:sz w:val="12"/>
                <w:szCs w:val="12"/>
                <w:spacing w:val="10"/>
              </w:rPr>
              <w:t>紧力下</w:t>
            </w:r>
            <w:r>
              <w:rPr>
                <w:rFonts w:ascii="SimSun" w:hAnsi="SimSun" w:eastAsia="SimSun" w:cs="SimSun"/>
                <w:sz w:val="12"/>
                <w:szCs w:val="12"/>
                <w:spacing w:val="9"/>
              </w:rPr>
              <w:t>降</w:t>
            </w:r>
            <w:r>
              <w:rPr>
                <w:rFonts w:ascii="SimSun" w:hAnsi="SimSun" w:eastAsia="SimSun" w:cs="SimSun"/>
                <w:sz w:val="12"/>
                <w:szCs w:val="12"/>
                <w:spacing w:val="5"/>
              </w:rPr>
              <w:t>、越位等保护，安全保护装置发生保护动作，需</w:t>
            </w:r>
            <w:r>
              <w:rPr>
                <w:rFonts w:ascii="SimSun" w:hAnsi="SimSun" w:eastAsia="SimSun" w:cs="SimSun"/>
                <w:sz w:val="12"/>
                <w:szCs w:val="12"/>
              </w:rPr>
              <w:t xml:space="preserve"> </w:t>
            </w:r>
            <w:r>
              <w:rPr>
                <w:rFonts w:ascii="SimSun" w:hAnsi="SimSun" w:eastAsia="SimSun" w:cs="SimSun"/>
                <w:sz w:val="12"/>
                <w:szCs w:val="12"/>
                <w:spacing w:val="4"/>
              </w:rPr>
              <w:t>经人工复位，方可重新启动</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271" w:hRule="atLeast"/>
        </w:trPr>
        <w:tc>
          <w:tcPr>
            <w:tcW w:w="516" w:type="dxa"/>
            <w:vAlign w:val="top"/>
            <w:tcBorders>
              <w:bottom w:val="single" w:color="000000" w:sz="2" w:space="0"/>
              <w:top w:val="single" w:color="000000" w:sz="2" w:space="0"/>
            </w:tcBorders>
          </w:tcPr>
          <w:p>
            <w:pPr>
              <w:ind w:left="229"/>
              <w:spacing w:before="105" w:line="188" w:lineRule="auto"/>
              <w:rPr>
                <w:rFonts w:ascii="SimSun" w:hAnsi="SimSun" w:eastAsia="SimSun" w:cs="SimSun"/>
                <w:sz w:val="12"/>
                <w:szCs w:val="12"/>
              </w:rPr>
            </w:pPr>
            <w:r>
              <w:rPr>
                <w:rFonts w:ascii="SimSun" w:hAnsi="SimSun" w:eastAsia="SimSun" w:cs="SimSun"/>
                <w:sz w:val="12"/>
                <w:szCs w:val="12"/>
              </w:rPr>
              <w:t>7</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84" w:line="228" w:lineRule="auto"/>
              <w:rPr>
                <w:rFonts w:ascii="SimSun" w:hAnsi="SimSun" w:eastAsia="SimSun" w:cs="SimSun"/>
                <w:sz w:val="12"/>
                <w:szCs w:val="12"/>
              </w:rPr>
            </w:pPr>
            <w:r>
              <w:rPr>
                <w:rFonts w:ascii="SimSun" w:hAnsi="SimSun" w:eastAsia="SimSun" w:cs="SimSun"/>
                <w:sz w:val="12"/>
                <w:szCs w:val="12"/>
                <w:spacing w:val="6"/>
              </w:rPr>
              <w:t>制</w:t>
            </w:r>
            <w:r>
              <w:rPr>
                <w:rFonts w:ascii="SimSun" w:hAnsi="SimSun" w:eastAsia="SimSun" w:cs="SimSun"/>
                <w:sz w:val="12"/>
                <w:szCs w:val="12"/>
                <w:spacing w:val="3"/>
              </w:rPr>
              <w:t>定有断轴保护措施。</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18" w:hRule="atLeast"/>
        </w:trPr>
        <w:tc>
          <w:tcPr>
            <w:tcW w:w="516" w:type="dxa"/>
            <w:vAlign w:val="top"/>
            <w:tcBorders>
              <w:bottom w:val="single" w:color="000000" w:sz="2" w:space="0"/>
              <w:top w:val="single" w:color="000000" w:sz="2" w:space="0"/>
            </w:tcBorders>
          </w:tcPr>
          <w:p>
            <w:pPr>
              <w:ind w:left="227"/>
              <w:spacing w:before="128" w:line="189" w:lineRule="auto"/>
              <w:rPr>
                <w:rFonts w:ascii="SimSun" w:hAnsi="SimSun" w:eastAsia="SimSun" w:cs="SimSun"/>
                <w:sz w:val="12"/>
                <w:szCs w:val="12"/>
              </w:rPr>
            </w:pPr>
            <w:r>
              <w:rPr>
                <w:rFonts w:ascii="SimSun" w:hAnsi="SimSun" w:eastAsia="SimSun" w:cs="SimSun"/>
                <w:sz w:val="12"/>
                <w:szCs w:val="12"/>
              </w:rPr>
              <w:t>8</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107" w:line="229" w:lineRule="auto"/>
              <w:rPr>
                <w:rFonts w:ascii="SimSun" w:hAnsi="SimSun" w:eastAsia="SimSun" w:cs="SimSun"/>
                <w:sz w:val="12"/>
                <w:szCs w:val="12"/>
              </w:rPr>
            </w:pPr>
            <w:r>
              <w:rPr>
                <w:rFonts w:ascii="SimSun" w:hAnsi="SimSun" w:eastAsia="SimSun" w:cs="SimSun"/>
                <w:sz w:val="12"/>
                <w:szCs w:val="12"/>
                <w:spacing w:val="6"/>
              </w:rPr>
              <w:t>各</w:t>
            </w:r>
            <w:r>
              <w:rPr>
                <w:rFonts w:ascii="SimSun" w:hAnsi="SimSun" w:eastAsia="SimSun" w:cs="SimSun"/>
                <w:sz w:val="12"/>
                <w:szCs w:val="12"/>
                <w:spacing w:val="5"/>
              </w:rPr>
              <w:t>种</w:t>
            </w:r>
            <w:r>
              <w:rPr>
                <w:rFonts w:ascii="SimSun" w:hAnsi="SimSun" w:eastAsia="SimSun" w:cs="SimSun"/>
                <w:sz w:val="12"/>
                <w:szCs w:val="12"/>
                <w:spacing w:val="3"/>
              </w:rPr>
              <w:t>信号装置齐全可靠。</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37" w:hRule="atLeast"/>
        </w:trPr>
        <w:tc>
          <w:tcPr>
            <w:tcW w:w="516" w:type="dxa"/>
            <w:vAlign w:val="top"/>
            <w:tcBorders>
              <w:bottom w:val="single" w:color="000000" w:sz="2" w:space="0"/>
              <w:top w:val="single" w:color="000000" w:sz="2" w:space="0"/>
            </w:tcBorders>
          </w:tcPr>
          <w:p>
            <w:pPr>
              <w:ind w:left="227"/>
              <w:spacing w:before="187" w:line="189" w:lineRule="auto"/>
              <w:rPr>
                <w:rFonts w:ascii="SimSun" w:hAnsi="SimSun" w:eastAsia="SimSun" w:cs="SimSun"/>
                <w:sz w:val="12"/>
                <w:szCs w:val="12"/>
              </w:rPr>
            </w:pPr>
            <w:r>
              <w:rPr>
                <w:rFonts w:ascii="SimSun" w:hAnsi="SimSun" w:eastAsia="SimSun" w:cs="SimSun"/>
                <w:sz w:val="12"/>
                <w:szCs w:val="12"/>
              </w:rPr>
              <w:t>9</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69" w:hanging="2"/>
              <w:spacing w:before="90" w:line="250" w:lineRule="auto"/>
              <w:rPr>
                <w:rFonts w:ascii="SimSun" w:hAnsi="SimSun" w:eastAsia="SimSun" w:cs="SimSun"/>
                <w:sz w:val="12"/>
                <w:szCs w:val="12"/>
              </w:rPr>
            </w:pPr>
            <w:r>
              <w:rPr>
                <w:rFonts w:ascii="SimSun" w:hAnsi="SimSun" w:eastAsia="SimSun" w:cs="SimSun"/>
                <w:sz w:val="12"/>
                <w:szCs w:val="12"/>
                <w:spacing w:val="10"/>
              </w:rPr>
              <w:t>倾斜巷</w:t>
            </w:r>
            <w:r>
              <w:rPr>
                <w:rFonts w:ascii="SimSun" w:hAnsi="SimSun" w:eastAsia="SimSun" w:cs="SimSun"/>
                <w:sz w:val="12"/>
                <w:szCs w:val="12"/>
                <w:spacing w:val="9"/>
              </w:rPr>
              <w:t>道</w:t>
            </w:r>
            <w:r>
              <w:rPr>
                <w:rFonts w:ascii="SimSun" w:hAnsi="SimSun" w:eastAsia="SimSun" w:cs="SimSun"/>
                <w:sz w:val="12"/>
                <w:szCs w:val="12"/>
                <w:spacing w:val="5"/>
              </w:rPr>
              <w:t>中架空乘人装置与轨道提升系统同巷布置时,必须</w:t>
            </w:r>
            <w:r>
              <w:rPr>
                <w:rFonts w:ascii="SimSun" w:hAnsi="SimSun" w:eastAsia="SimSun" w:cs="SimSun"/>
                <w:sz w:val="12"/>
                <w:szCs w:val="12"/>
              </w:rPr>
              <w:t xml:space="preserve"> </w:t>
            </w:r>
            <w:r>
              <w:rPr>
                <w:rFonts w:ascii="SimSun" w:hAnsi="SimSun" w:eastAsia="SimSun" w:cs="SimSun"/>
                <w:sz w:val="12"/>
                <w:szCs w:val="12"/>
                <w:spacing w:val="14"/>
              </w:rPr>
              <w:t>设</w:t>
            </w:r>
            <w:r>
              <w:rPr>
                <w:rFonts w:ascii="SimSun" w:hAnsi="SimSun" w:eastAsia="SimSun" w:cs="SimSun"/>
                <w:sz w:val="12"/>
                <w:szCs w:val="12"/>
                <w:spacing w:val="12"/>
              </w:rPr>
              <w:t>置</w:t>
            </w:r>
            <w:r>
              <w:rPr>
                <w:rFonts w:ascii="SimSun" w:hAnsi="SimSun" w:eastAsia="SimSun" w:cs="SimSun"/>
                <w:sz w:val="12"/>
                <w:szCs w:val="12"/>
                <w:spacing w:val="7"/>
              </w:rPr>
              <w:t>电气闭锁,2种设备不得同时运行。</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37" w:hRule="atLeast"/>
        </w:trPr>
        <w:tc>
          <w:tcPr>
            <w:tcW w:w="516" w:type="dxa"/>
            <w:vAlign w:val="top"/>
            <w:tcBorders>
              <w:bottom w:val="single" w:color="000000" w:sz="2" w:space="0"/>
              <w:top w:val="single" w:color="000000" w:sz="2" w:space="0"/>
            </w:tcBorders>
          </w:tcPr>
          <w:p>
            <w:pPr>
              <w:ind w:left="201"/>
              <w:spacing w:before="187" w:line="190" w:lineRule="auto"/>
              <w:rPr>
                <w:rFonts w:ascii="SimSun" w:hAnsi="SimSun" w:eastAsia="SimSun" w:cs="SimSun"/>
                <w:sz w:val="12"/>
                <w:szCs w:val="12"/>
              </w:rPr>
            </w:pPr>
            <w:r>
              <w:rPr>
                <w:rFonts w:ascii="SimSun" w:hAnsi="SimSun" w:eastAsia="SimSun" w:cs="SimSun"/>
                <w:sz w:val="12"/>
                <w:szCs w:val="12"/>
                <w:spacing w:val="-2"/>
              </w:rPr>
              <w:t>10</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69" w:hanging="1"/>
              <w:spacing w:before="91" w:line="252" w:lineRule="auto"/>
              <w:rPr>
                <w:rFonts w:ascii="SimSun" w:hAnsi="SimSun" w:eastAsia="SimSun" w:cs="SimSun"/>
                <w:sz w:val="12"/>
                <w:szCs w:val="12"/>
              </w:rPr>
            </w:pPr>
            <w:r>
              <w:rPr>
                <w:rFonts w:ascii="SimSun" w:hAnsi="SimSun" w:eastAsia="SimSun" w:cs="SimSun"/>
                <w:sz w:val="12"/>
                <w:szCs w:val="12"/>
                <w:spacing w:val="10"/>
              </w:rPr>
              <w:t>倾斜巷</w:t>
            </w:r>
            <w:r>
              <w:rPr>
                <w:rFonts w:ascii="SimSun" w:hAnsi="SimSun" w:eastAsia="SimSun" w:cs="SimSun"/>
                <w:sz w:val="12"/>
                <w:szCs w:val="12"/>
                <w:spacing w:val="9"/>
              </w:rPr>
              <w:t>道</w:t>
            </w:r>
            <w:r>
              <w:rPr>
                <w:rFonts w:ascii="SimSun" w:hAnsi="SimSun" w:eastAsia="SimSun" w:cs="SimSun"/>
                <w:sz w:val="12"/>
                <w:szCs w:val="12"/>
                <w:spacing w:val="5"/>
              </w:rPr>
              <w:t>中架空乘人装置与带式输送机同巷布置时,必须采</w:t>
            </w:r>
            <w:r>
              <w:rPr>
                <w:rFonts w:ascii="SimSun" w:hAnsi="SimSun" w:eastAsia="SimSun" w:cs="SimSun"/>
                <w:sz w:val="12"/>
                <w:szCs w:val="12"/>
              </w:rPr>
              <w:t xml:space="preserve"> </w:t>
            </w:r>
            <w:r>
              <w:rPr>
                <w:rFonts w:ascii="SimSun" w:hAnsi="SimSun" w:eastAsia="SimSun" w:cs="SimSun"/>
                <w:sz w:val="12"/>
                <w:szCs w:val="12"/>
                <w:spacing w:val="3"/>
              </w:rPr>
              <w:t>取可靠的隔离措施</w:t>
            </w:r>
            <w:r>
              <w:rPr>
                <w:rFonts w:ascii="SimSun" w:hAnsi="SimSun" w:eastAsia="SimSun" w:cs="SimSun"/>
                <w:sz w:val="12"/>
                <w:szCs w:val="12"/>
                <w:spacing w:val="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59" w:hRule="atLeast"/>
        </w:trPr>
        <w:tc>
          <w:tcPr>
            <w:tcW w:w="516" w:type="dxa"/>
            <w:vAlign w:val="top"/>
            <w:tcBorders>
              <w:bottom w:val="single" w:color="000000" w:sz="2" w:space="0"/>
              <w:top w:val="single" w:color="000000" w:sz="2" w:space="0"/>
            </w:tcBorders>
          </w:tcPr>
          <w:p>
            <w:pPr>
              <w:ind w:left="201"/>
              <w:spacing w:before="151" w:line="191" w:lineRule="auto"/>
              <w:rPr>
                <w:rFonts w:ascii="SimSun" w:hAnsi="SimSun" w:eastAsia="SimSun" w:cs="SimSun"/>
                <w:sz w:val="12"/>
                <w:szCs w:val="12"/>
              </w:rPr>
            </w:pPr>
            <w:r>
              <w:rPr>
                <w:rFonts w:ascii="SimSun" w:hAnsi="SimSun" w:eastAsia="SimSun" w:cs="SimSun"/>
                <w:sz w:val="12"/>
                <w:szCs w:val="12"/>
                <w:spacing w:val="-2"/>
              </w:rPr>
              <w:t>11</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30" w:line="229" w:lineRule="auto"/>
              <w:rPr>
                <w:rFonts w:ascii="SimSun" w:hAnsi="SimSun" w:eastAsia="SimSun" w:cs="SimSun"/>
                <w:sz w:val="12"/>
                <w:szCs w:val="12"/>
              </w:rPr>
            </w:pPr>
            <w:r>
              <w:rPr>
                <w:rFonts w:ascii="SimSun" w:hAnsi="SimSun" w:eastAsia="SimSun" w:cs="SimSun"/>
                <w:sz w:val="12"/>
                <w:szCs w:val="12"/>
                <w:spacing w:val="3"/>
              </w:rPr>
              <w:t>巷道应当设置照明。</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26" w:hRule="atLeast"/>
        </w:trPr>
        <w:tc>
          <w:tcPr>
            <w:tcW w:w="516" w:type="dxa"/>
            <w:vAlign w:val="top"/>
            <w:tcBorders>
              <w:bottom w:val="single" w:color="000000" w:sz="2" w:space="0"/>
              <w:top w:val="single" w:color="000000" w:sz="2" w:space="0"/>
            </w:tcBorders>
          </w:tcPr>
          <w:p>
            <w:pPr>
              <w:ind w:left="201"/>
              <w:spacing w:before="233" w:line="191" w:lineRule="auto"/>
              <w:rPr>
                <w:rFonts w:ascii="SimSun" w:hAnsi="SimSun" w:eastAsia="SimSun" w:cs="SimSun"/>
                <w:sz w:val="12"/>
                <w:szCs w:val="12"/>
              </w:rPr>
            </w:pPr>
            <w:r>
              <w:rPr>
                <w:rFonts w:ascii="SimSun" w:hAnsi="SimSun" w:eastAsia="SimSun" w:cs="SimSun"/>
                <w:sz w:val="12"/>
                <w:szCs w:val="12"/>
                <w:spacing w:val="-2"/>
              </w:rPr>
              <w:t>12</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8" w:right="69" w:firstLine="1"/>
              <w:spacing w:before="137" w:line="251" w:lineRule="auto"/>
              <w:rPr>
                <w:rFonts w:ascii="SimSun" w:hAnsi="SimSun" w:eastAsia="SimSun" w:cs="SimSun"/>
                <w:sz w:val="12"/>
                <w:szCs w:val="12"/>
              </w:rPr>
            </w:pPr>
            <w:r>
              <w:rPr>
                <w:rFonts w:ascii="SimSun" w:hAnsi="SimSun" w:eastAsia="SimSun" w:cs="SimSun"/>
                <w:sz w:val="12"/>
                <w:szCs w:val="12"/>
                <w:spacing w:val="10"/>
              </w:rPr>
              <w:t>每日至</w:t>
            </w:r>
            <w:r>
              <w:rPr>
                <w:rFonts w:ascii="SimSun" w:hAnsi="SimSun" w:eastAsia="SimSun" w:cs="SimSun"/>
                <w:sz w:val="12"/>
                <w:szCs w:val="12"/>
                <w:spacing w:val="9"/>
              </w:rPr>
              <w:t>少</w:t>
            </w:r>
            <w:r>
              <w:rPr>
                <w:rFonts w:ascii="SimSun" w:hAnsi="SimSun" w:eastAsia="SimSun" w:cs="SimSun"/>
                <w:sz w:val="12"/>
                <w:szCs w:val="12"/>
                <w:spacing w:val="5"/>
              </w:rPr>
              <w:t>对整个装置进行1次检查，每年至少对架空乘人装</w:t>
            </w:r>
            <w:r>
              <w:rPr>
                <w:rFonts w:ascii="SimSun" w:hAnsi="SimSun" w:eastAsia="SimSun" w:cs="SimSun"/>
                <w:sz w:val="12"/>
                <w:szCs w:val="12"/>
              </w:rPr>
              <w:t xml:space="preserve"> </w:t>
            </w:r>
            <w:r>
              <w:rPr>
                <w:rFonts w:ascii="SimSun" w:hAnsi="SimSun" w:eastAsia="SimSun" w:cs="SimSun"/>
                <w:sz w:val="12"/>
                <w:szCs w:val="12"/>
                <w:spacing w:val="9"/>
              </w:rPr>
              <w:t>置进行1次安全检测检验</w:t>
            </w:r>
            <w:r>
              <w:rPr>
                <w:rFonts w:ascii="SimSun" w:hAnsi="SimSun" w:eastAsia="SimSun" w:cs="SimSun"/>
                <w:sz w:val="12"/>
                <w:szCs w:val="12"/>
                <w:spacing w:val="8"/>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29" w:hRule="atLeast"/>
        </w:trPr>
        <w:tc>
          <w:tcPr>
            <w:tcW w:w="516" w:type="dxa"/>
            <w:vAlign w:val="top"/>
            <w:tcBorders>
              <w:bottom w:val="single" w:color="000000" w:sz="2" w:space="0"/>
              <w:top w:val="single" w:color="000000" w:sz="2" w:space="0"/>
            </w:tcBorders>
          </w:tcPr>
          <w:p>
            <w:pPr>
              <w:ind w:left="201"/>
              <w:spacing w:before="134" w:line="190" w:lineRule="auto"/>
              <w:rPr>
                <w:rFonts w:ascii="SimSun" w:hAnsi="SimSun" w:eastAsia="SimSun" w:cs="SimSun"/>
                <w:sz w:val="12"/>
                <w:szCs w:val="12"/>
              </w:rPr>
            </w:pPr>
            <w:r>
              <w:rPr>
                <w:rFonts w:ascii="SimSun" w:hAnsi="SimSun" w:eastAsia="SimSun" w:cs="SimSun"/>
                <w:sz w:val="12"/>
                <w:szCs w:val="12"/>
                <w:spacing w:val="-2"/>
              </w:rPr>
              <w:t>13</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14" w:line="227" w:lineRule="auto"/>
              <w:rPr>
                <w:rFonts w:ascii="SimSun" w:hAnsi="SimSun" w:eastAsia="SimSun" w:cs="SimSun"/>
                <w:sz w:val="12"/>
                <w:szCs w:val="12"/>
              </w:rPr>
            </w:pPr>
            <w:r>
              <w:rPr>
                <w:rFonts w:ascii="SimSun" w:hAnsi="SimSun" w:eastAsia="SimSun" w:cs="SimSun"/>
                <w:sz w:val="12"/>
                <w:szCs w:val="12"/>
                <w:spacing w:val="8"/>
              </w:rPr>
              <w:t>严</w:t>
            </w:r>
            <w:r>
              <w:rPr>
                <w:rFonts w:ascii="SimSun" w:hAnsi="SimSun" w:eastAsia="SimSun" w:cs="SimSun"/>
                <w:sz w:val="12"/>
                <w:szCs w:val="12"/>
                <w:spacing w:val="5"/>
              </w:rPr>
              <w:t>禁</w:t>
            </w:r>
            <w:r>
              <w:rPr>
                <w:rFonts w:ascii="SimSun" w:hAnsi="SimSun" w:eastAsia="SimSun" w:cs="SimSun"/>
                <w:sz w:val="12"/>
                <w:szCs w:val="12"/>
                <w:spacing w:val="4"/>
              </w:rPr>
              <w:t>同时运送携带爆炸物品的人员。</w:t>
            </w:r>
          </w:p>
        </w:tc>
        <w:tc>
          <w:tcPr>
            <w:tcW w:w="1916"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78" w:hRule="atLeast"/>
        </w:trPr>
        <w:tc>
          <w:tcPr>
            <w:tcW w:w="516" w:type="dxa"/>
            <w:vAlign w:val="top"/>
            <w:tcBorders>
              <w:bottom w:val="single" w:color="000000" w:sz="2" w:space="0"/>
              <w:top w:val="single" w:color="000000" w:sz="2" w:space="0"/>
            </w:tcBorders>
          </w:tcPr>
          <w:p>
            <w:pPr>
              <w:ind w:left="201"/>
              <w:spacing w:before="209" w:line="191" w:lineRule="auto"/>
              <w:rPr>
                <w:rFonts w:ascii="SimSun" w:hAnsi="SimSun" w:eastAsia="SimSun" w:cs="SimSun"/>
                <w:sz w:val="12"/>
                <w:szCs w:val="12"/>
              </w:rPr>
            </w:pPr>
            <w:r>
              <w:rPr>
                <w:rFonts w:ascii="SimSun" w:hAnsi="SimSun" w:eastAsia="SimSun" w:cs="SimSun"/>
                <w:sz w:val="12"/>
                <w:szCs w:val="12"/>
                <w:spacing w:val="-2"/>
              </w:rPr>
              <w:t>14</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spacing w:before="114" w:line="251" w:lineRule="auto"/>
              <w:rPr>
                <w:rFonts w:ascii="SimSun" w:hAnsi="SimSun" w:eastAsia="SimSun" w:cs="SimSun"/>
                <w:sz w:val="12"/>
                <w:szCs w:val="12"/>
              </w:rPr>
            </w:pPr>
            <w:r>
              <w:rPr>
                <w:rFonts w:ascii="SimSun" w:hAnsi="SimSun" w:eastAsia="SimSun" w:cs="SimSun"/>
                <w:sz w:val="12"/>
                <w:szCs w:val="12"/>
                <w:spacing w:val="10"/>
              </w:rPr>
              <w:t>各乘人</w:t>
            </w:r>
            <w:r>
              <w:rPr>
                <w:rFonts w:ascii="SimSun" w:hAnsi="SimSun" w:eastAsia="SimSun" w:cs="SimSun"/>
                <w:sz w:val="12"/>
                <w:szCs w:val="12"/>
                <w:spacing w:val="8"/>
              </w:rPr>
              <w:t>站</w:t>
            </w:r>
            <w:r>
              <w:rPr>
                <w:rFonts w:ascii="SimSun" w:hAnsi="SimSun" w:eastAsia="SimSun" w:cs="SimSun"/>
                <w:sz w:val="12"/>
                <w:szCs w:val="12"/>
                <w:spacing w:val="5"/>
              </w:rPr>
              <w:t>设上下人平台，乘人平台处钢丝绳距巷道壁不小</w:t>
            </w:r>
            <w:r>
              <w:rPr>
                <w:rFonts w:ascii="SimSun" w:hAnsi="SimSun" w:eastAsia="SimSun" w:cs="SimSun"/>
                <w:sz w:val="12"/>
                <w:szCs w:val="12"/>
              </w:rPr>
              <w:t xml:space="preserve"> </w:t>
            </w:r>
            <w:r>
              <w:rPr>
                <w:rFonts w:ascii="SimSun" w:hAnsi="SimSun" w:eastAsia="SimSun" w:cs="SimSun"/>
                <w:sz w:val="12"/>
                <w:szCs w:val="12"/>
                <w:spacing w:val="7"/>
              </w:rPr>
              <w:t>于</w:t>
            </w:r>
            <w:r>
              <w:rPr>
                <w:rFonts w:ascii="SimSun" w:hAnsi="SimSun" w:eastAsia="SimSun" w:cs="SimSun"/>
                <w:sz w:val="12"/>
                <w:szCs w:val="12"/>
                <w:spacing w:val="4"/>
              </w:rPr>
              <w:t>1</w:t>
            </w:r>
            <w:r>
              <w:rPr>
                <w:rFonts w:ascii="SimSun" w:hAnsi="SimSun" w:eastAsia="SimSun" w:cs="SimSun"/>
                <w:sz w:val="12"/>
                <w:szCs w:val="12"/>
              </w:rPr>
              <w:t>m</w:t>
            </w:r>
            <w:r>
              <w:rPr>
                <w:rFonts w:ascii="SimSun" w:hAnsi="SimSun" w:eastAsia="SimSun" w:cs="SimSun"/>
                <w:sz w:val="12"/>
                <w:szCs w:val="12"/>
                <w:spacing w:val="4"/>
              </w:rPr>
              <w:t>，路面应当进行防滑处理。</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31" w:hRule="atLeast"/>
        </w:trPr>
        <w:tc>
          <w:tcPr>
            <w:tcW w:w="516" w:type="dxa"/>
            <w:vAlign w:val="top"/>
            <w:tcBorders>
              <w:bottom w:val="single" w:color="000000" w:sz="2" w:space="0"/>
              <w:top w:val="single" w:color="000000" w:sz="2" w:space="0"/>
            </w:tcBorders>
          </w:tcPr>
          <w:p>
            <w:pPr>
              <w:ind w:left="201"/>
              <w:spacing w:before="186" w:line="190" w:lineRule="auto"/>
              <w:rPr>
                <w:rFonts w:ascii="SimSun" w:hAnsi="SimSun" w:eastAsia="SimSun" w:cs="SimSun"/>
                <w:sz w:val="12"/>
                <w:szCs w:val="12"/>
              </w:rPr>
            </w:pPr>
            <w:r>
              <w:rPr>
                <w:rFonts w:ascii="SimSun" w:hAnsi="SimSun" w:eastAsia="SimSun" w:cs="SimSun"/>
                <w:sz w:val="12"/>
                <w:szCs w:val="12"/>
                <w:spacing w:val="-2"/>
              </w:rPr>
              <w:t>15</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4" w:hanging="1"/>
              <w:spacing w:before="90" w:line="251" w:lineRule="auto"/>
              <w:rPr>
                <w:rFonts w:ascii="SimSun" w:hAnsi="SimSun" w:eastAsia="SimSun" w:cs="SimSun"/>
                <w:sz w:val="12"/>
                <w:szCs w:val="12"/>
              </w:rPr>
            </w:pPr>
            <w:r>
              <w:rPr>
                <w:rFonts w:ascii="SimSun" w:hAnsi="SimSun" w:eastAsia="SimSun" w:cs="SimSun"/>
                <w:sz w:val="12"/>
                <w:szCs w:val="12"/>
                <w:spacing w:val="10"/>
              </w:rPr>
              <w:t>沿线应</w:t>
            </w:r>
            <w:r>
              <w:rPr>
                <w:rFonts w:ascii="SimSun" w:hAnsi="SimSun" w:eastAsia="SimSun" w:cs="SimSun"/>
                <w:sz w:val="12"/>
                <w:szCs w:val="12"/>
                <w:spacing w:val="9"/>
              </w:rPr>
              <w:t>当</w:t>
            </w:r>
            <w:r>
              <w:rPr>
                <w:rFonts w:ascii="SimSun" w:hAnsi="SimSun" w:eastAsia="SimSun" w:cs="SimSun"/>
                <w:sz w:val="12"/>
                <w:szCs w:val="12"/>
                <w:spacing w:val="5"/>
              </w:rPr>
              <w:t>设置延时启动声光预警信号。各上下人地点应当</w:t>
            </w:r>
            <w:r>
              <w:rPr>
                <w:rFonts w:ascii="SimSun" w:hAnsi="SimSun" w:eastAsia="SimSun" w:cs="SimSun"/>
                <w:sz w:val="12"/>
                <w:szCs w:val="12"/>
              </w:rPr>
              <w:t xml:space="preserve"> </w:t>
            </w:r>
            <w:r>
              <w:rPr>
                <w:rFonts w:ascii="SimSun" w:hAnsi="SimSun" w:eastAsia="SimSun" w:cs="SimSun"/>
                <w:sz w:val="12"/>
                <w:szCs w:val="12"/>
                <w:spacing w:val="3"/>
              </w:rPr>
              <w:t>设置信号通信装置</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09" w:hRule="atLeast"/>
        </w:trPr>
        <w:tc>
          <w:tcPr>
            <w:tcW w:w="516" w:type="dxa"/>
            <w:vAlign w:val="top"/>
            <w:tcBorders>
              <w:bottom w:val="single" w:color="000000" w:sz="2" w:space="0"/>
              <w:top w:val="single" w:color="000000" w:sz="2" w:space="0"/>
            </w:tcBorders>
          </w:tcPr>
          <w:p>
            <w:pPr>
              <w:ind w:left="201"/>
              <w:spacing w:before="227" w:line="190" w:lineRule="auto"/>
              <w:rPr>
                <w:rFonts w:ascii="SimSun" w:hAnsi="SimSun" w:eastAsia="SimSun" w:cs="SimSun"/>
                <w:sz w:val="12"/>
                <w:szCs w:val="12"/>
              </w:rPr>
            </w:pPr>
            <w:r>
              <w:rPr>
                <w:rFonts w:ascii="SimSun" w:hAnsi="SimSun" w:eastAsia="SimSun" w:cs="SimSun"/>
                <w:sz w:val="12"/>
                <w:szCs w:val="12"/>
                <w:spacing w:val="-2"/>
              </w:rPr>
              <w:t>16</w:t>
            </w:r>
          </w:p>
        </w:tc>
        <w:tc>
          <w:tcPr>
            <w:tcW w:w="1115"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4"/>
              <w:spacing w:before="128" w:line="251" w:lineRule="auto"/>
              <w:rPr>
                <w:rFonts w:ascii="SimSun" w:hAnsi="SimSun" w:eastAsia="SimSun" w:cs="SimSun"/>
                <w:sz w:val="12"/>
                <w:szCs w:val="12"/>
              </w:rPr>
            </w:pPr>
            <w:r>
              <w:rPr>
                <w:rFonts w:ascii="SimSun" w:hAnsi="SimSun" w:eastAsia="SimSun" w:cs="SimSun"/>
                <w:sz w:val="12"/>
                <w:szCs w:val="12"/>
                <w:spacing w:val="10"/>
              </w:rPr>
              <w:t>有接头</w:t>
            </w:r>
            <w:r>
              <w:rPr>
                <w:rFonts w:ascii="SimSun" w:hAnsi="SimSun" w:eastAsia="SimSun" w:cs="SimSun"/>
                <w:sz w:val="12"/>
                <w:szCs w:val="12"/>
                <w:spacing w:val="9"/>
              </w:rPr>
              <w:t>的</w:t>
            </w:r>
            <w:r>
              <w:rPr>
                <w:rFonts w:ascii="SimSun" w:hAnsi="SimSun" w:eastAsia="SimSun" w:cs="SimSun"/>
                <w:sz w:val="12"/>
                <w:szCs w:val="12"/>
                <w:spacing w:val="5"/>
              </w:rPr>
              <w:t>钢丝绳，钢丝绳接头的插接长度不得小于钢丝绳</w:t>
            </w:r>
            <w:r>
              <w:rPr>
                <w:rFonts w:ascii="SimSun" w:hAnsi="SimSun" w:eastAsia="SimSun" w:cs="SimSun"/>
                <w:sz w:val="12"/>
                <w:szCs w:val="12"/>
              </w:rPr>
              <w:t xml:space="preserve"> </w:t>
            </w:r>
            <w:r>
              <w:rPr>
                <w:rFonts w:ascii="SimSun" w:hAnsi="SimSun" w:eastAsia="SimSun" w:cs="SimSun"/>
                <w:sz w:val="12"/>
                <w:szCs w:val="12"/>
                <w:spacing w:val="3"/>
              </w:rPr>
              <w:t>直径的1000倍</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spacing w:before="206" w:line="229" w:lineRule="auto"/>
              <w:rPr>
                <w:rFonts w:ascii="SimSun" w:hAnsi="SimSun" w:eastAsia="SimSun" w:cs="SimSun"/>
                <w:sz w:val="12"/>
                <w:szCs w:val="12"/>
              </w:rPr>
            </w:pPr>
            <w:r>
              <w:rPr>
                <w:rFonts w:ascii="SimSun" w:hAnsi="SimSun" w:eastAsia="SimSun" w:cs="SimSun"/>
                <w:sz w:val="12"/>
                <w:szCs w:val="12"/>
                <w:spacing w:val="1"/>
              </w:rPr>
              <w:t>现场测</w:t>
            </w:r>
            <w:r>
              <w:rPr>
                <w:rFonts w:ascii="SimSun" w:hAnsi="SimSun" w:eastAsia="SimSun" w:cs="SimSun"/>
                <w:sz w:val="12"/>
                <w:szCs w:val="12"/>
              </w:rPr>
              <w:t>量。</w:t>
            </w:r>
          </w:p>
        </w:tc>
        <w:tc>
          <w:tcPr>
            <w:tcW w:w="1929" w:type="dxa"/>
            <w:vAlign w:val="top"/>
            <w:tcBorders>
              <w:bottom w:val="single" w:color="000000" w:sz="2" w:space="0"/>
              <w:top w:val="single" w:color="000000" w:sz="2" w:space="0"/>
            </w:tcBorders>
          </w:tcPr>
          <w:p>
            <w:pPr>
              <w:ind w:left="27" w:right="129" w:firstLine="3"/>
              <w:spacing w:before="52"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279" w:hRule="atLeast"/>
        </w:trPr>
        <w:tc>
          <w:tcPr>
            <w:tcW w:w="516" w:type="dxa"/>
            <w:vAlign w:val="top"/>
            <w:tcBorders>
              <w:bottom w:val="single" w:color="000000" w:sz="2" w:space="0"/>
              <w:top w:val="single" w:color="000000" w:sz="2" w:space="0"/>
            </w:tcBorders>
          </w:tcPr>
          <w:p>
            <w:pPr>
              <w:ind w:left="201"/>
              <w:spacing w:before="108" w:line="190" w:lineRule="auto"/>
              <w:rPr>
                <w:rFonts w:ascii="SimSun" w:hAnsi="SimSun" w:eastAsia="SimSun" w:cs="SimSun"/>
                <w:sz w:val="12"/>
                <w:szCs w:val="12"/>
              </w:rPr>
            </w:pPr>
            <w:r>
              <w:rPr>
                <w:rFonts w:ascii="SimSun" w:hAnsi="SimSun" w:eastAsia="SimSun" w:cs="SimSun"/>
                <w:sz w:val="12"/>
                <w:szCs w:val="12"/>
                <w:spacing w:val="-2"/>
              </w:rPr>
              <w:t>17</w:t>
            </w:r>
          </w:p>
        </w:tc>
        <w:tc>
          <w:tcPr>
            <w:tcW w:w="1115"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31"/>
              <w:spacing w:before="8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8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8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75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3"/>
        </w:rPr>
        <w:t>4</w:t>
      </w:r>
      <w:r>
        <w:rPr>
          <w:rFonts w:ascii="SimSun" w:hAnsi="SimSun" w:eastAsia="SimSun" w:cs="SimSun"/>
          <w:sz w:val="14"/>
          <w:szCs w:val="14"/>
          <w14:textOutline w14:w="5054" w14:cap="flat" w14:cmpd="sng">
            <w14:solidFill>
              <w14:srgbClr w14:val="000000"/>
            </w14:solidFill>
            <w14:prstDash w14:val="solid"/>
            <w14:miter w14:lim="10"/>
          </w14:textOutline>
          <w:spacing w:val="8"/>
        </w:rPr>
        <w:t>.5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无极绳、单轨吊、卡轨车运输检查实施清单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78" w:hRule="atLeast"/>
        </w:trPr>
        <w:tc>
          <w:tcPr>
            <w:tcW w:w="516" w:type="dxa"/>
            <w:vAlign w:val="top"/>
            <w:tcBorders>
              <w:bottom w:val="single" w:color="000000" w:sz="2" w:space="0"/>
              <w:top w:val="single" w:color="000000" w:sz="2" w:space="0"/>
            </w:tcBorders>
          </w:tcPr>
          <w:p>
            <w:pPr>
              <w:ind w:left="235"/>
              <w:spacing w:before="205"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tcBorders>
              <w:bottom w:val="single" w:color="000000" w:sz="2" w:space="0"/>
              <w:top w:val="single" w:color="000000" w:sz="2" w:space="0"/>
            </w:tcBorders>
          </w:tcPr>
          <w:p>
            <w:pPr>
              <w:ind w:left="20" w:right="80"/>
              <w:spacing w:before="109" w:line="252" w:lineRule="auto"/>
              <w:rPr>
                <w:rFonts w:ascii="SimSun" w:hAnsi="SimSun" w:eastAsia="SimSun" w:cs="SimSun"/>
                <w:sz w:val="12"/>
                <w:szCs w:val="12"/>
              </w:rPr>
            </w:pPr>
            <w:r>
              <w:rPr>
                <w:rFonts w:ascii="SimSun" w:hAnsi="SimSun" w:eastAsia="SimSun" w:cs="SimSun"/>
                <w:sz w:val="12"/>
                <w:szCs w:val="12"/>
                <w:spacing w:val="7"/>
              </w:rPr>
              <w:t>气</w:t>
            </w:r>
            <w:r>
              <w:rPr>
                <w:rFonts w:ascii="SimSun" w:hAnsi="SimSun" w:eastAsia="SimSun" w:cs="SimSun"/>
                <w:sz w:val="12"/>
                <w:szCs w:val="12"/>
                <w:spacing w:val="5"/>
              </w:rPr>
              <w:t>动单轨吊车制动</w:t>
            </w:r>
            <w:r>
              <w:rPr>
                <w:rFonts w:ascii="SimSun" w:hAnsi="SimSun" w:eastAsia="SimSun" w:cs="SimSun"/>
                <w:sz w:val="12"/>
                <w:szCs w:val="12"/>
              </w:rPr>
              <w:t xml:space="preserve"> </w:t>
            </w:r>
            <w:r>
              <w:rPr>
                <w:rFonts w:ascii="SimSun" w:hAnsi="SimSun" w:eastAsia="SimSun" w:cs="SimSun"/>
                <w:sz w:val="12"/>
                <w:szCs w:val="12"/>
                <w:spacing w:val="4"/>
              </w:rPr>
              <w:t>装</w:t>
            </w:r>
            <w:r>
              <w:rPr>
                <w:rFonts w:ascii="SimSun" w:hAnsi="SimSun" w:eastAsia="SimSun" w:cs="SimSun"/>
                <w:sz w:val="12"/>
                <w:szCs w:val="12"/>
                <w:spacing w:val="3"/>
              </w:rPr>
              <w:t>置</w:t>
            </w:r>
          </w:p>
        </w:tc>
        <w:tc>
          <w:tcPr>
            <w:tcW w:w="3310" w:type="dxa"/>
            <w:vAlign w:val="top"/>
            <w:tcBorders>
              <w:bottom w:val="single" w:color="000000" w:sz="2" w:space="0"/>
              <w:top w:val="single" w:color="000000" w:sz="2" w:space="0"/>
            </w:tcBorders>
          </w:tcPr>
          <w:p>
            <w:pPr>
              <w:ind w:left="21" w:right="134" w:firstLine="1"/>
              <w:spacing w:before="110" w:line="251"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tcBorders>
              <w:bottom w:val="single" w:color="000000" w:sz="2" w:space="0"/>
              <w:top w:val="single" w:color="000000" w:sz="2" w:space="0"/>
            </w:tcBorders>
          </w:tcPr>
          <w:p>
            <w:pPr>
              <w:ind w:left="25"/>
              <w:spacing w:before="185"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1"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43" w:hRule="atLeast"/>
        </w:trPr>
        <w:tc>
          <w:tcPr>
            <w:tcW w:w="516" w:type="dxa"/>
            <w:vAlign w:val="top"/>
            <w:tcBorders>
              <w:bottom w:val="single" w:color="000000" w:sz="2" w:space="0"/>
              <w:top w:val="single" w:color="000000" w:sz="2" w:space="0"/>
            </w:tcBorders>
          </w:tcPr>
          <w:p>
            <w:pPr>
              <w:ind w:left="228"/>
              <w:spacing w:before="241"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restart"/>
            <w:tcBorders>
              <w:bottom w:val="none" w:color="000000" w:sz="2" w:space="0"/>
              <w:top w:val="single" w:color="000000" w:sz="2" w:space="0"/>
            </w:tcBorders>
          </w:tcPr>
          <w:p>
            <w:pPr>
              <w:spacing w:line="301" w:lineRule="auto"/>
              <w:rPr>
                <w:rFonts w:ascii="Arial"/>
                <w:sz w:val="21"/>
              </w:rPr>
            </w:pPr>
            <w:r/>
          </w:p>
          <w:p>
            <w:pPr>
              <w:spacing w:line="302"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柴</w:t>
            </w:r>
            <w:r>
              <w:rPr>
                <w:rFonts w:ascii="SimSun" w:hAnsi="SimSun" w:eastAsia="SimSun" w:cs="SimSun"/>
                <w:sz w:val="12"/>
                <w:szCs w:val="12"/>
                <w:spacing w:val="5"/>
              </w:rPr>
              <w:t>油机单轨吊车制</w:t>
            </w:r>
            <w:r>
              <w:rPr>
                <w:rFonts w:ascii="SimSun" w:hAnsi="SimSun" w:eastAsia="SimSun" w:cs="SimSun"/>
                <w:sz w:val="12"/>
                <w:szCs w:val="12"/>
              </w:rPr>
              <w:t xml:space="preserve"> </w:t>
            </w:r>
            <w:r>
              <w:rPr>
                <w:rFonts w:ascii="SimSun" w:hAnsi="SimSun" w:eastAsia="SimSun" w:cs="SimSun"/>
                <w:sz w:val="12"/>
                <w:szCs w:val="12"/>
                <w:spacing w:val="7"/>
              </w:rPr>
              <w:t>动</w:t>
            </w:r>
            <w:r>
              <w:rPr>
                <w:rFonts w:ascii="SimSun" w:hAnsi="SimSun" w:eastAsia="SimSun" w:cs="SimSun"/>
                <w:sz w:val="12"/>
                <w:szCs w:val="12"/>
                <w:spacing w:val="5"/>
              </w:rPr>
              <w:t>及安全防护装置</w:t>
            </w:r>
          </w:p>
        </w:tc>
        <w:tc>
          <w:tcPr>
            <w:tcW w:w="3310" w:type="dxa"/>
            <w:vAlign w:val="top"/>
            <w:tcBorders>
              <w:bottom w:val="single" w:color="000000" w:sz="2" w:space="0"/>
              <w:top w:val="single" w:color="000000" w:sz="2" w:space="0"/>
            </w:tcBorders>
          </w:tcPr>
          <w:p>
            <w:pPr>
              <w:ind w:left="21" w:right="134" w:firstLine="1"/>
              <w:spacing w:before="141" w:line="251"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vMerge w:val="restart"/>
            <w:tcBorders>
              <w:bottom w:val="none" w:color="000000" w:sz="2" w:space="0"/>
              <w:top w:val="single" w:color="000000" w:sz="2" w:space="0"/>
            </w:tcBorders>
          </w:tcPr>
          <w:p>
            <w:pPr>
              <w:spacing w:line="338" w:lineRule="auto"/>
              <w:rPr>
                <w:rFonts w:ascii="Arial"/>
                <w:sz w:val="21"/>
              </w:rPr>
            </w:pPr>
            <w:r/>
          </w:p>
          <w:p>
            <w:pPr>
              <w:spacing w:line="339"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5"/>
              </w:rPr>
              <w:t>制</w:t>
            </w:r>
            <w:r>
              <w:rPr>
                <w:rFonts w:ascii="SimSun" w:hAnsi="SimSun" w:eastAsia="SimSun" w:cs="SimSun"/>
                <w:sz w:val="12"/>
                <w:szCs w:val="12"/>
                <w:spacing w:val="4"/>
              </w:rPr>
              <w:t>动装置试验记录。现场抽查。</w:t>
            </w:r>
          </w:p>
        </w:tc>
        <w:tc>
          <w:tcPr>
            <w:tcW w:w="1929" w:type="dxa"/>
            <w:vAlign w:val="top"/>
            <w:vMerge w:val="restart"/>
            <w:tcBorders>
              <w:bottom w:val="none" w:color="000000" w:sz="2" w:space="0"/>
              <w:top w:val="single" w:color="000000" w:sz="2" w:space="0"/>
            </w:tcBorders>
          </w:tcPr>
          <w:p>
            <w:pPr>
              <w:spacing w:line="257"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2" w:hRule="atLeast"/>
        </w:trPr>
        <w:tc>
          <w:tcPr>
            <w:tcW w:w="516" w:type="dxa"/>
            <w:vAlign w:val="top"/>
            <w:tcBorders>
              <w:bottom w:val="single" w:color="000000" w:sz="2" w:space="0"/>
              <w:top w:val="single" w:color="000000" w:sz="2" w:space="0"/>
            </w:tcBorders>
          </w:tcPr>
          <w:p>
            <w:pPr>
              <w:ind w:left="229"/>
              <w:spacing w:before="204"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firstLine="1"/>
              <w:spacing w:before="107" w:line="251" w:lineRule="auto"/>
              <w:rPr>
                <w:rFonts w:ascii="SimSun" w:hAnsi="SimSun" w:eastAsia="SimSun" w:cs="SimSun"/>
                <w:sz w:val="12"/>
                <w:szCs w:val="12"/>
              </w:rPr>
            </w:pPr>
            <w:r>
              <w:rPr>
                <w:rFonts w:ascii="SimSun" w:hAnsi="SimSun" w:eastAsia="SimSun" w:cs="SimSun"/>
                <w:sz w:val="12"/>
                <w:szCs w:val="12"/>
                <w:spacing w:val="10"/>
              </w:rPr>
              <w:t>必须具</w:t>
            </w:r>
            <w:r>
              <w:rPr>
                <w:rFonts w:ascii="SimSun" w:hAnsi="SimSun" w:eastAsia="SimSun" w:cs="SimSun"/>
                <w:sz w:val="12"/>
                <w:szCs w:val="12"/>
                <w:spacing w:val="7"/>
              </w:rPr>
              <w:t>备</w:t>
            </w:r>
            <w:r>
              <w:rPr>
                <w:rFonts w:ascii="SimSun" w:hAnsi="SimSun" w:eastAsia="SimSun" w:cs="SimSun"/>
                <w:sz w:val="12"/>
                <w:szCs w:val="12"/>
                <w:spacing w:val="5"/>
              </w:rPr>
              <w:t>2路以上相对独立回油的制动系统，必须设置超速</w:t>
            </w:r>
            <w:r>
              <w:rPr>
                <w:rFonts w:ascii="SimSun" w:hAnsi="SimSun" w:eastAsia="SimSun" w:cs="SimSun"/>
                <w:sz w:val="12"/>
                <w:szCs w:val="12"/>
              </w:rPr>
              <w:t xml:space="preserve"> </w:t>
            </w:r>
            <w:r>
              <w:rPr>
                <w:rFonts w:ascii="SimSun" w:hAnsi="SimSun" w:eastAsia="SimSun" w:cs="SimSun"/>
                <w:sz w:val="12"/>
                <w:szCs w:val="12"/>
                <w:spacing w:val="8"/>
              </w:rPr>
              <w:t>保</w:t>
            </w:r>
            <w:r>
              <w:rPr>
                <w:rFonts w:ascii="SimSun" w:hAnsi="SimSun" w:eastAsia="SimSun" w:cs="SimSun"/>
                <w:sz w:val="12"/>
                <w:szCs w:val="12"/>
                <w:spacing w:val="5"/>
              </w:rPr>
              <w:t>护</w:t>
            </w:r>
            <w:r>
              <w:rPr>
                <w:rFonts w:ascii="SimSun" w:hAnsi="SimSun" w:eastAsia="SimSun" w:cs="SimSun"/>
                <w:sz w:val="12"/>
                <w:szCs w:val="12"/>
                <w:spacing w:val="4"/>
              </w:rPr>
              <w:t>装置。司机应当配备通信装置。</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33" w:hRule="atLeast"/>
        </w:trPr>
        <w:tc>
          <w:tcPr>
            <w:tcW w:w="516" w:type="dxa"/>
            <w:vAlign w:val="top"/>
            <w:tcBorders>
              <w:bottom w:val="single" w:color="000000" w:sz="2" w:space="0"/>
              <w:top w:val="single" w:color="000000" w:sz="2" w:space="0"/>
            </w:tcBorders>
          </w:tcPr>
          <w:p>
            <w:pPr>
              <w:ind w:left="226"/>
              <w:spacing w:before="234"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13" w:line="226" w:lineRule="auto"/>
              <w:rPr>
                <w:rFonts w:ascii="SimSun" w:hAnsi="SimSun" w:eastAsia="SimSun" w:cs="SimSun"/>
                <w:sz w:val="12"/>
                <w:szCs w:val="12"/>
              </w:rPr>
            </w:pPr>
            <w:r>
              <w:rPr>
                <w:rFonts w:ascii="SimSun" w:hAnsi="SimSun" w:eastAsia="SimSun" w:cs="SimSun"/>
                <w:sz w:val="12"/>
                <w:szCs w:val="12"/>
                <w:spacing w:val="5"/>
              </w:rPr>
              <w:t>运送人员时,必须使用人车车厢,两侧必须设置防护装置</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5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485" w:hRule="atLeast"/>
        </w:trPr>
        <w:tc>
          <w:tcPr>
            <w:tcW w:w="516" w:type="dxa"/>
            <w:vAlign w:val="top"/>
            <w:tcBorders>
              <w:bottom w:val="single" w:color="000000" w:sz="2" w:space="0"/>
              <w:top w:val="single" w:color="000000" w:sz="2" w:space="0"/>
            </w:tcBorders>
          </w:tcPr>
          <w:p>
            <w:pPr>
              <w:ind w:left="229"/>
              <w:spacing w:before="211"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98" w:lineRule="auto"/>
              <w:rPr>
                <w:rFonts w:ascii="Arial"/>
                <w:sz w:val="21"/>
              </w:rPr>
            </w:pPr>
            <w:r/>
          </w:p>
          <w:p>
            <w:pPr>
              <w:spacing w:line="298" w:lineRule="auto"/>
              <w:rPr>
                <w:rFonts w:ascii="Arial"/>
                <w:sz w:val="21"/>
              </w:rPr>
            </w:pPr>
            <w:r/>
          </w:p>
          <w:p>
            <w:pPr>
              <w:ind w:left="20" w:right="80" w:firstLine="4"/>
              <w:spacing w:before="39" w:line="251" w:lineRule="auto"/>
              <w:rPr>
                <w:rFonts w:ascii="SimSun" w:hAnsi="SimSun" w:eastAsia="SimSun" w:cs="SimSun"/>
                <w:sz w:val="12"/>
                <w:szCs w:val="12"/>
              </w:rPr>
            </w:pPr>
            <w:r>
              <w:rPr>
                <w:rFonts w:ascii="SimSun" w:hAnsi="SimSun" w:eastAsia="SimSun" w:cs="SimSun"/>
                <w:sz w:val="12"/>
                <w:szCs w:val="12"/>
                <w:spacing w:val="8"/>
              </w:rPr>
              <w:t>蓄</w:t>
            </w:r>
            <w:r>
              <w:rPr>
                <w:rFonts w:ascii="SimSun" w:hAnsi="SimSun" w:eastAsia="SimSun" w:cs="SimSun"/>
                <w:sz w:val="12"/>
                <w:szCs w:val="12"/>
                <w:spacing w:val="5"/>
              </w:rPr>
              <w:t>电</w:t>
            </w:r>
            <w:r>
              <w:rPr>
                <w:rFonts w:ascii="SimSun" w:hAnsi="SimSun" w:eastAsia="SimSun" w:cs="SimSun"/>
                <w:sz w:val="12"/>
                <w:szCs w:val="12"/>
                <w:spacing w:val="4"/>
              </w:rPr>
              <w:t>池单轨吊车制</w:t>
            </w:r>
            <w:r>
              <w:rPr>
                <w:rFonts w:ascii="SimSun" w:hAnsi="SimSun" w:eastAsia="SimSun" w:cs="SimSun"/>
                <w:sz w:val="12"/>
                <w:szCs w:val="12"/>
              </w:rPr>
              <w:t xml:space="preserve"> </w:t>
            </w:r>
            <w:r>
              <w:rPr>
                <w:rFonts w:ascii="SimSun" w:hAnsi="SimSun" w:eastAsia="SimSun" w:cs="SimSun"/>
                <w:sz w:val="12"/>
                <w:szCs w:val="12"/>
                <w:spacing w:val="7"/>
              </w:rPr>
              <w:t>动</w:t>
            </w:r>
            <w:r>
              <w:rPr>
                <w:rFonts w:ascii="SimSun" w:hAnsi="SimSun" w:eastAsia="SimSun" w:cs="SimSun"/>
                <w:sz w:val="12"/>
                <w:szCs w:val="12"/>
                <w:spacing w:val="5"/>
              </w:rPr>
              <w:t>及安全防护装置</w:t>
            </w:r>
          </w:p>
        </w:tc>
        <w:tc>
          <w:tcPr>
            <w:tcW w:w="3310" w:type="dxa"/>
            <w:vAlign w:val="top"/>
            <w:tcBorders>
              <w:bottom w:val="single" w:color="000000" w:sz="2" w:space="0"/>
              <w:top w:val="single" w:color="000000" w:sz="2" w:space="0"/>
            </w:tcBorders>
          </w:tcPr>
          <w:p>
            <w:pPr>
              <w:ind w:left="21" w:right="134" w:firstLine="1"/>
              <w:spacing w:before="114" w:line="251"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vMerge w:val="restart"/>
            <w:tcBorders>
              <w:bottom w:val="none" w:color="000000" w:sz="2" w:space="0"/>
              <w:top w:val="single" w:color="000000" w:sz="2" w:space="0"/>
            </w:tcBorders>
          </w:tcPr>
          <w:p>
            <w:pPr>
              <w:spacing w:line="337" w:lineRule="auto"/>
              <w:rPr>
                <w:rFonts w:ascii="Arial"/>
                <w:sz w:val="21"/>
              </w:rPr>
            </w:pPr>
            <w:r/>
          </w:p>
          <w:p>
            <w:pPr>
              <w:spacing w:line="337"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5"/>
              </w:rPr>
              <w:t>制</w:t>
            </w:r>
            <w:r>
              <w:rPr>
                <w:rFonts w:ascii="SimSun" w:hAnsi="SimSun" w:eastAsia="SimSun" w:cs="SimSun"/>
                <w:sz w:val="12"/>
                <w:szCs w:val="12"/>
                <w:spacing w:val="4"/>
              </w:rPr>
              <w:t>动装置试验记录。现场抽查。</w:t>
            </w:r>
          </w:p>
        </w:tc>
        <w:tc>
          <w:tcPr>
            <w:tcW w:w="1929" w:type="dxa"/>
            <w:vAlign w:val="top"/>
            <w:vMerge w:val="restart"/>
            <w:tcBorders>
              <w:bottom w:val="none" w:color="000000" w:sz="2" w:space="0"/>
              <w:top w:val="single" w:color="000000" w:sz="2" w:space="0"/>
            </w:tcBorders>
          </w:tcPr>
          <w:p>
            <w:pPr>
              <w:ind w:left="27" w:right="129" w:firstLine="3"/>
              <w:spacing w:before="27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8" w:hRule="atLeast"/>
        </w:trPr>
        <w:tc>
          <w:tcPr>
            <w:tcW w:w="516" w:type="dxa"/>
            <w:vAlign w:val="top"/>
            <w:tcBorders>
              <w:bottom w:val="single" w:color="000000" w:sz="2" w:space="0"/>
              <w:top w:val="single" w:color="000000" w:sz="2" w:space="0"/>
            </w:tcBorders>
          </w:tcPr>
          <w:p>
            <w:pPr>
              <w:ind w:left="227"/>
              <w:spacing w:before="207"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firstLine="1"/>
              <w:spacing w:before="111" w:line="251" w:lineRule="auto"/>
              <w:rPr>
                <w:rFonts w:ascii="SimSun" w:hAnsi="SimSun" w:eastAsia="SimSun" w:cs="SimSun"/>
                <w:sz w:val="12"/>
                <w:szCs w:val="12"/>
              </w:rPr>
            </w:pPr>
            <w:r>
              <w:rPr>
                <w:rFonts w:ascii="SimSun" w:hAnsi="SimSun" w:eastAsia="SimSun" w:cs="SimSun"/>
                <w:sz w:val="12"/>
                <w:szCs w:val="12"/>
                <w:spacing w:val="10"/>
              </w:rPr>
              <w:t>必须具</w:t>
            </w:r>
            <w:r>
              <w:rPr>
                <w:rFonts w:ascii="SimSun" w:hAnsi="SimSun" w:eastAsia="SimSun" w:cs="SimSun"/>
                <w:sz w:val="12"/>
                <w:szCs w:val="12"/>
                <w:spacing w:val="7"/>
              </w:rPr>
              <w:t>备</w:t>
            </w:r>
            <w:r>
              <w:rPr>
                <w:rFonts w:ascii="SimSun" w:hAnsi="SimSun" w:eastAsia="SimSun" w:cs="SimSun"/>
                <w:sz w:val="12"/>
                <w:szCs w:val="12"/>
                <w:spacing w:val="5"/>
              </w:rPr>
              <w:t>2路以上相对独立回油的制动系统，必须设置超速</w:t>
            </w:r>
            <w:r>
              <w:rPr>
                <w:rFonts w:ascii="SimSun" w:hAnsi="SimSun" w:eastAsia="SimSun" w:cs="SimSun"/>
                <w:sz w:val="12"/>
                <w:szCs w:val="12"/>
              </w:rPr>
              <w:t xml:space="preserve"> </w:t>
            </w:r>
            <w:r>
              <w:rPr>
                <w:rFonts w:ascii="SimSun" w:hAnsi="SimSun" w:eastAsia="SimSun" w:cs="SimSun"/>
                <w:sz w:val="12"/>
                <w:szCs w:val="12"/>
                <w:spacing w:val="8"/>
              </w:rPr>
              <w:t>保</w:t>
            </w:r>
            <w:r>
              <w:rPr>
                <w:rFonts w:ascii="SimSun" w:hAnsi="SimSun" w:eastAsia="SimSun" w:cs="SimSun"/>
                <w:sz w:val="12"/>
                <w:szCs w:val="12"/>
                <w:spacing w:val="5"/>
              </w:rPr>
              <w:t>护</w:t>
            </w:r>
            <w:r>
              <w:rPr>
                <w:rFonts w:ascii="SimSun" w:hAnsi="SimSun" w:eastAsia="SimSun" w:cs="SimSun"/>
                <w:sz w:val="12"/>
                <w:szCs w:val="12"/>
                <w:spacing w:val="4"/>
              </w:rPr>
              <w:t>装置。司机应当配备通信装置。</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73" w:hRule="atLeast"/>
        </w:trPr>
        <w:tc>
          <w:tcPr>
            <w:tcW w:w="516" w:type="dxa"/>
            <w:vAlign w:val="top"/>
            <w:tcBorders>
              <w:bottom w:val="single" w:color="000000" w:sz="2" w:space="0"/>
              <w:top w:val="single" w:color="000000" w:sz="2" w:space="0"/>
            </w:tcBorders>
          </w:tcPr>
          <w:p>
            <w:pPr>
              <w:ind w:left="229"/>
              <w:spacing w:before="256"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34" w:line="226" w:lineRule="auto"/>
              <w:rPr>
                <w:rFonts w:ascii="SimSun" w:hAnsi="SimSun" w:eastAsia="SimSun" w:cs="SimSun"/>
                <w:sz w:val="12"/>
                <w:szCs w:val="12"/>
              </w:rPr>
            </w:pPr>
            <w:r>
              <w:rPr>
                <w:rFonts w:ascii="SimSun" w:hAnsi="SimSun" w:eastAsia="SimSun" w:cs="SimSun"/>
                <w:sz w:val="12"/>
                <w:szCs w:val="12"/>
                <w:spacing w:val="5"/>
              </w:rPr>
              <w:t>运送人员时,必须使用人车车厢,两侧必须设置防护装置</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8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438" w:hRule="atLeast"/>
        </w:trPr>
        <w:tc>
          <w:tcPr>
            <w:tcW w:w="516" w:type="dxa"/>
            <w:vAlign w:val="top"/>
            <w:tcBorders>
              <w:bottom w:val="single" w:color="000000" w:sz="2" w:space="0"/>
              <w:top w:val="single" w:color="000000" w:sz="2" w:space="0"/>
            </w:tcBorders>
          </w:tcPr>
          <w:p>
            <w:pPr>
              <w:ind w:left="227"/>
              <w:spacing w:before="18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94" w:lineRule="auto"/>
              <w:rPr>
                <w:rFonts w:ascii="Arial"/>
                <w:sz w:val="21"/>
              </w:rPr>
            </w:pPr>
            <w:r/>
          </w:p>
          <w:p>
            <w:pPr>
              <w:spacing w:line="294"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8"/>
              </w:rPr>
              <w:t>绳</w:t>
            </w:r>
            <w:r>
              <w:rPr>
                <w:rFonts w:ascii="SimSun" w:hAnsi="SimSun" w:eastAsia="SimSun" w:cs="SimSun"/>
                <w:sz w:val="12"/>
                <w:szCs w:val="12"/>
                <w:spacing w:val="5"/>
              </w:rPr>
              <w:t>牵引单轨吊车制</w:t>
            </w:r>
            <w:r>
              <w:rPr>
                <w:rFonts w:ascii="SimSun" w:hAnsi="SimSun" w:eastAsia="SimSun" w:cs="SimSun"/>
                <w:sz w:val="12"/>
                <w:szCs w:val="12"/>
              </w:rPr>
              <w:t xml:space="preserve"> </w:t>
            </w:r>
            <w:r>
              <w:rPr>
                <w:rFonts w:ascii="SimSun" w:hAnsi="SimSun" w:eastAsia="SimSun" w:cs="SimSun"/>
                <w:sz w:val="12"/>
                <w:szCs w:val="12"/>
                <w:spacing w:val="7"/>
              </w:rPr>
              <w:t>动</w:t>
            </w:r>
            <w:r>
              <w:rPr>
                <w:rFonts w:ascii="SimSun" w:hAnsi="SimSun" w:eastAsia="SimSun" w:cs="SimSun"/>
                <w:sz w:val="12"/>
                <w:szCs w:val="12"/>
                <w:spacing w:val="5"/>
              </w:rPr>
              <w:t>及安全防护装置</w:t>
            </w:r>
          </w:p>
        </w:tc>
        <w:tc>
          <w:tcPr>
            <w:tcW w:w="3310" w:type="dxa"/>
            <w:vAlign w:val="top"/>
            <w:tcBorders>
              <w:bottom w:val="single" w:color="000000" w:sz="2" w:space="0"/>
              <w:top w:val="single" w:color="000000" w:sz="2" w:space="0"/>
            </w:tcBorders>
          </w:tcPr>
          <w:p>
            <w:pPr>
              <w:ind w:left="21" w:right="134" w:firstLine="1"/>
              <w:spacing w:before="92" w:line="252"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vMerge w:val="restart"/>
            <w:tcBorders>
              <w:bottom w:val="none" w:color="000000" w:sz="2" w:space="0"/>
              <w:top w:val="single" w:color="000000" w:sz="2" w:space="0"/>
            </w:tcBorders>
          </w:tcPr>
          <w:p>
            <w:pPr>
              <w:spacing w:line="331" w:lineRule="auto"/>
              <w:rPr>
                <w:rFonts w:ascii="Arial"/>
                <w:sz w:val="21"/>
              </w:rPr>
            </w:pPr>
            <w:r/>
          </w:p>
          <w:p>
            <w:pPr>
              <w:spacing w:line="332"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5"/>
              </w:rPr>
              <w:t>制</w:t>
            </w:r>
            <w:r>
              <w:rPr>
                <w:rFonts w:ascii="SimSun" w:hAnsi="SimSun" w:eastAsia="SimSun" w:cs="SimSun"/>
                <w:sz w:val="12"/>
                <w:szCs w:val="12"/>
                <w:spacing w:val="4"/>
              </w:rPr>
              <w:t>动装置试验记录。现场抽查。</w:t>
            </w:r>
          </w:p>
        </w:tc>
        <w:tc>
          <w:tcPr>
            <w:tcW w:w="1929"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11" w:hRule="atLeast"/>
        </w:trPr>
        <w:tc>
          <w:tcPr>
            <w:tcW w:w="516" w:type="dxa"/>
            <w:vAlign w:val="top"/>
            <w:tcBorders>
              <w:bottom w:val="single" w:color="000000" w:sz="2" w:space="0"/>
              <w:top w:val="single" w:color="000000" w:sz="2" w:space="0"/>
            </w:tcBorders>
          </w:tcPr>
          <w:p>
            <w:pPr>
              <w:ind w:left="227"/>
              <w:spacing w:before="127"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06" w:line="228" w:lineRule="auto"/>
              <w:rPr>
                <w:rFonts w:ascii="SimSun" w:hAnsi="SimSun" w:eastAsia="SimSun" w:cs="SimSun"/>
                <w:sz w:val="12"/>
                <w:szCs w:val="12"/>
              </w:rPr>
            </w:pPr>
            <w:r>
              <w:rPr>
                <w:rFonts w:ascii="SimSun" w:hAnsi="SimSun" w:eastAsia="SimSun" w:cs="SimSun"/>
                <w:sz w:val="12"/>
                <w:szCs w:val="12"/>
                <w:spacing w:val="8"/>
              </w:rPr>
              <w:t>必须</w:t>
            </w:r>
            <w:r>
              <w:rPr>
                <w:rFonts w:ascii="SimSun" w:hAnsi="SimSun" w:eastAsia="SimSun" w:cs="SimSun"/>
                <w:sz w:val="12"/>
                <w:szCs w:val="12"/>
                <w:spacing w:val="6"/>
              </w:rPr>
              <w:t>设</w:t>
            </w:r>
            <w:r>
              <w:rPr>
                <w:rFonts w:ascii="SimSun" w:hAnsi="SimSun" w:eastAsia="SimSun" w:cs="SimSun"/>
                <w:sz w:val="12"/>
                <w:szCs w:val="12"/>
                <w:spacing w:val="4"/>
              </w:rPr>
              <w:t>置越位、超速、张紧力下降等保护。</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764" w:hRule="atLeast"/>
        </w:trPr>
        <w:tc>
          <w:tcPr>
            <w:tcW w:w="516" w:type="dxa"/>
            <w:vAlign w:val="top"/>
            <w:tcBorders>
              <w:bottom w:val="single" w:color="000000" w:sz="2" w:space="0"/>
              <w:top w:val="single" w:color="000000" w:sz="2" w:space="0"/>
            </w:tcBorders>
          </w:tcPr>
          <w:p>
            <w:pPr>
              <w:spacing w:line="31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103" w:line="245" w:lineRule="auto"/>
              <w:rPr>
                <w:rFonts w:ascii="SimSun" w:hAnsi="SimSun" w:eastAsia="SimSun" w:cs="SimSun"/>
                <w:sz w:val="12"/>
                <w:szCs w:val="12"/>
              </w:rPr>
            </w:pPr>
            <w:r>
              <w:rPr>
                <w:rFonts w:ascii="SimSun" w:hAnsi="SimSun" w:eastAsia="SimSun" w:cs="SimSun"/>
                <w:sz w:val="12"/>
                <w:szCs w:val="12"/>
                <w:spacing w:val="6"/>
              </w:rPr>
              <w:t>运送人员时，除设置必须设置越位、超速、张紧力下降</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10"/>
              </w:rPr>
              <w:t>保护外</w:t>
            </w:r>
            <w:r>
              <w:rPr>
                <w:rFonts w:ascii="SimSun" w:hAnsi="SimSun" w:eastAsia="SimSun" w:cs="SimSun"/>
                <w:sz w:val="12"/>
                <w:szCs w:val="12"/>
                <w:spacing w:val="9"/>
              </w:rPr>
              <w:t>，</w:t>
            </w:r>
            <w:r>
              <w:rPr>
                <w:rFonts w:ascii="SimSun" w:hAnsi="SimSun" w:eastAsia="SimSun" w:cs="SimSun"/>
                <w:sz w:val="12"/>
                <w:szCs w:val="12"/>
                <w:spacing w:val="5"/>
              </w:rPr>
              <w:t>还要设置卡轨或者护轨装置,采用具有制动功能的</w:t>
            </w:r>
            <w:r>
              <w:rPr>
                <w:rFonts w:ascii="SimSun" w:hAnsi="SimSun" w:eastAsia="SimSun" w:cs="SimSun"/>
                <w:sz w:val="12"/>
                <w:szCs w:val="12"/>
              </w:rPr>
              <w:t xml:space="preserve"> </w:t>
            </w:r>
            <w:r>
              <w:rPr>
                <w:rFonts w:ascii="SimSun" w:hAnsi="SimSun" w:eastAsia="SimSun" w:cs="SimSun"/>
                <w:sz w:val="12"/>
                <w:szCs w:val="12"/>
                <w:spacing w:val="10"/>
              </w:rPr>
              <w:t>专用乘</w:t>
            </w:r>
            <w:r>
              <w:rPr>
                <w:rFonts w:ascii="SimSun" w:hAnsi="SimSun" w:eastAsia="SimSun" w:cs="SimSun"/>
                <w:sz w:val="12"/>
                <w:szCs w:val="12"/>
                <w:spacing w:val="9"/>
              </w:rPr>
              <w:t>人</w:t>
            </w:r>
            <w:r>
              <w:rPr>
                <w:rFonts w:ascii="SimSun" w:hAnsi="SimSun" w:eastAsia="SimSun" w:cs="SimSun"/>
                <w:sz w:val="12"/>
                <w:szCs w:val="12"/>
                <w:spacing w:val="5"/>
              </w:rPr>
              <w:t>装置，必须设置跟车工。制动装置必须定期试验</w:t>
            </w:r>
          </w:p>
          <w:p>
            <w:pPr>
              <w:ind w:left="32"/>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803" w:hRule="atLeast"/>
        </w:trPr>
        <w:tc>
          <w:tcPr>
            <w:tcW w:w="516" w:type="dxa"/>
            <w:vAlign w:val="top"/>
            <w:tcBorders>
              <w:bottom w:val="single" w:color="000000" w:sz="2" w:space="0"/>
              <w:top w:val="single" w:color="000000" w:sz="2" w:space="0"/>
            </w:tcBorders>
          </w:tcPr>
          <w:p>
            <w:pPr>
              <w:spacing w:line="32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tcBorders>
              <w:bottom w:val="single" w:color="000000" w:sz="2" w:space="0"/>
              <w:top w:val="single" w:color="000000" w:sz="2" w:space="0"/>
            </w:tcBorders>
          </w:tcPr>
          <w:p>
            <w:pPr>
              <w:ind w:left="20" w:right="80"/>
              <w:spacing w:before="270" w:line="252" w:lineRule="auto"/>
              <w:rPr>
                <w:rFonts w:ascii="SimSun" w:hAnsi="SimSun" w:eastAsia="SimSun" w:cs="SimSun"/>
                <w:sz w:val="12"/>
                <w:szCs w:val="12"/>
              </w:rPr>
            </w:pPr>
            <w:r>
              <w:rPr>
                <w:rFonts w:ascii="SimSun" w:hAnsi="SimSun" w:eastAsia="SimSun" w:cs="SimSun"/>
                <w:sz w:val="12"/>
                <w:szCs w:val="12"/>
                <w:spacing w:val="8"/>
              </w:rPr>
              <w:t>柴</w:t>
            </w:r>
            <w:r>
              <w:rPr>
                <w:rFonts w:ascii="SimSun" w:hAnsi="SimSun" w:eastAsia="SimSun" w:cs="SimSun"/>
                <w:sz w:val="12"/>
                <w:szCs w:val="12"/>
                <w:spacing w:val="5"/>
              </w:rPr>
              <w:t>油机卡轨车制动</w:t>
            </w:r>
            <w:r>
              <w:rPr>
                <w:rFonts w:ascii="SimSun" w:hAnsi="SimSun" w:eastAsia="SimSun" w:cs="SimSun"/>
                <w:sz w:val="12"/>
                <w:szCs w:val="12"/>
              </w:rPr>
              <w:t xml:space="preserve"> </w:t>
            </w:r>
            <w:r>
              <w:rPr>
                <w:rFonts w:ascii="SimSun" w:hAnsi="SimSun" w:eastAsia="SimSun" w:cs="SimSun"/>
                <w:sz w:val="12"/>
                <w:szCs w:val="12"/>
                <w:spacing w:val="4"/>
              </w:rPr>
              <w:t>装</w:t>
            </w:r>
            <w:r>
              <w:rPr>
                <w:rFonts w:ascii="SimSun" w:hAnsi="SimSun" w:eastAsia="SimSun" w:cs="SimSun"/>
                <w:sz w:val="12"/>
                <w:szCs w:val="12"/>
                <w:spacing w:val="3"/>
              </w:rPr>
              <w:t>置</w:t>
            </w:r>
          </w:p>
        </w:tc>
        <w:tc>
          <w:tcPr>
            <w:tcW w:w="3310" w:type="dxa"/>
            <w:vAlign w:val="top"/>
            <w:tcBorders>
              <w:bottom w:val="single" w:color="000000" w:sz="2" w:space="0"/>
              <w:top w:val="single" w:color="000000" w:sz="2" w:space="0"/>
            </w:tcBorders>
          </w:tcPr>
          <w:p>
            <w:pPr>
              <w:ind w:left="21" w:right="134" w:firstLine="1"/>
              <w:spacing w:before="271" w:line="251"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tcBorders>
              <w:bottom w:val="single" w:color="000000" w:sz="2" w:space="0"/>
              <w:top w:val="single" w:color="000000" w:sz="2" w:space="0"/>
            </w:tcBorders>
          </w:tcPr>
          <w:p>
            <w:pPr>
              <w:spacing w:line="30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10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55" w:hRule="atLeast"/>
        </w:trPr>
        <w:tc>
          <w:tcPr>
            <w:tcW w:w="516" w:type="dxa"/>
            <w:vAlign w:val="top"/>
            <w:tcBorders>
              <w:bottom w:val="single" w:color="000000" w:sz="2" w:space="0"/>
              <w:top w:val="single" w:color="000000" w:sz="2" w:space="0"/>
            </w:tcBorders>
          </w:tcPr>
          <w:p>
            <w:pPr>
              <w:ind w:left="201"/>
              <w:spacing w:before="195"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restart"/>
            <w:tcBorders>
              <w:bottom w:val="none" w:color="000000" w:sz="2" w:space="0"/>
              <w:top w:val="single" w:color="000000" w:sz="2" w:space="0"/>
            </w:tcBorders>
          </w:tcPr>
          <w:p>
            <w:pPr>
              <w:spacing w:line="263" w:lineRule="auto"/>
              <w:rPr>
                <w:rFonts w:ascii="Arial"/>
                <w:sz w:val="21"/>
              </w:rPr>
            </w:pPr>
            <w:r/>
          </w:p>
          <w:p>
            <w:pPr>
              <w:spacing w:line="264" w:lineRule="auto"/>
              <w:rPr>
                <w:rFonts w:ascii="Arial"/>
                <w:sz w:val="21"/>
              </w:rPr>
            </w:pPr>
            <w:r/>
          </w:p>
          <w:p>
            <w:pPr>
              <w:ind w:left="19" w:right="80"/>
              <w:spacing w:before="39" w:line="251" w:lineRule="auto"/>
              <w:rPr>
                <w:rFonts w:ascii="SimSun" w:hAnsi="SimSun" w:eastAsia="SimSun" w:cs="SimSun"/>
                <w:sz w:val="12"/>
                <w:szCs w:val="12"/>
              </w:rPr>
            </w:pPr>
            <w:r>
              <w:rPr>
                <w:rFonts w:ascii="SimSun" w:hAnsi="SimSun" w:eastAsia="SimSun" w:cs="SimSun"/>
                <w:sz w:val="12"/>
                <w:szCs w:val="12"/>
                <w:spacing w:val="8"/>
              </w:rPr>
              <w:t>绳</w:t>
            </w:r>
            <w:r>
              <w:rPr>
                <w:rFonts w:ascii="SimSun" w:hAnsi="SimSun" w:eastAsia="SimSun" w:cs="SimSun"/>
                <w:sz w:val="12"/>
                <w:szCs w:val="12"/>
                <w:spacing w:val="5"/>
              </w:rPr>
              <w:t>牵引卡轨车制动</w:t>
            </w:r>
            <w:r>
              <w:rPr>
                <w:rFonts w:ascii="SimSun" w:hAnsi="SimSun" w:eastAsia="SimSun" w:cs="SimSun"/>
                <w:sz w:val="12"/>
                <w:szCs w:val="12"/>
              </w:rPr>
              <w:t xml:space="preserve"> </w:t>
            </w:r>
            <w:r>
              <w:rPr>
                <w:rFonts w:ascii="SimSun" w:hAnsi="SimSun" w:eastAsia="SimSun" w:cs="SimSun"/>
                <w:sz w:val="12"/>
                <w:szCs w:val="12"/>
                <w:spacing w:val="7"/>
              </w:rPr>
              <w:t>及</w:t>
            </w:r>
            <w:r>
              <w:rPr>
                <w:rFonts w:ascii="SimSun" w:hAnsi="SimSun" w:eastAsia="SimSun" w:cs="SimSun"/>
                <w:sz w:val="12"/>
                <w:szCs w:val="12"/>
                <w:spacing w:val="5"/>
              </w:rPr>
              <w:t>安全防护装置</w:t>
            </w:r>
          </w:p>
        </w:tc>
        <w:tc>
          <w:tcPr>
            <w:tcW w:w="3310" w:type="dxa"/>
            <w:vAlign w:val="top"/>
            <w:tcBorders>
              <w:bottom w:val="single" w:color="000000" w:sz="2" w:space="0"/>
              <w:top w:val="single" w:color="000000" w:sz="2" w:space="0"/>
            </w:tcBorders>
          </w:tcPr>
          <w:p>
            <w:pPr>
              <w:ind w:left="21" w:right="134" w:firstLine="1"/>
              <w:spacing w:before="95" w:line="252"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vMerge w:val="restart"/>
            <w:tcBorders>
              <w:bottom w:val="non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5"/>
              </w:rPr>
              <w:t>制</w:t>
            </w:r>
            <w:r>
              <w:rPr>
                <w:rFonts w:ascii="SimSun" w:hAnsi="SimSun" w:eastAsia="SimSun" w:cs="SimSun"/>
                <w:sz w:val="12"/>
                <w:szCs w:val="12"/>
                <w:spacing w:val="4"/>
              </w:rPr>
              <w:t>动装置试验记录。现场抽查。</w:t>
            </w:r>
          </w:p>
        </w:tc>
        <w:tc>
          <w:tcPr>
            <w:tcW w:w="1929" w:type="dxa"/>
            <w:vAlign w:val="top"/>
            <w:vMerge w:val="restart"/>
            <w:tcBorders>
              <w:bottom w:val="none" w:color="000000" w:sz="2" w:space="0"/>
              <w:top w:val="single" w:color="000000" w:sz="2" w:space="0"/>
            </w:tcBorders>
          </w:tcPr>
          <w:p>
            <w:pPr>
              <w:spacing w:line="45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42" w:hRule="atLeast"/>
        </w:trPr>
        <w:tc>
          <w:tcPr>
            <w:tcW w:w="516" w:type="dxa"/>
            <w:vAlign w:val="top"/>
            <w:tcBorders>
              <w:bottom w:val="single" w:color="000000" w:sz="2" w:space="0"/>
              <w:top w:val="single" w:color="000000" w:sz="2" w:space="0"/>
            </w:tcBorders>
          </w:tcPr>
          <w:p>
            <w:pPr>
              <w:ind w:left="201"/>
              <w:spacing w:before="137"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16" w:line="228" w:lineRule="auto"/>
              <w:rPr>
                <w:rFonts w:ascii="SimSun" w:hAnsi="SimSun" w:eastAsia="SimSun" w:cs="SimSun"/>
                <w:sz w:val="12"/>
                <w:szCs w:val="12"/>
              </w:rPr>
            </w:pPr>
            <w:r>
              <w:rPr>
                <w:rFonts w:ascii="SimSun" w:hAnsi="SimSun" w:eastAsia="SimSun" w:cs="SimSun"/>
                <w:sz w:val="12"/>
                <w:szCs w:val="12"/>
                <w:spacing w:val="8"/>
              </w:rPr>
              <w:t>必须</w:t>
            </w:r>
            <w:r>
              <w:rPr>
                <w:rFonts w:ascii="SimSun" w:hAnsi="SimSun" w:eastAsia="SimSun" w:cs="SimSun"/>
                <w:sz w:val="12"/>
                <w:szCs w:val="12"/>
                <w:spacing w:val="6"/>
              </w:rPr>
              <w:t>设</w:t>
            </w:r>
            <w:r>
              <w:rPr>
                <w:rFonts w:ascii="SimSun" w:hAnsi="SimSun" w:eastAsia="SimSun" w:cs="SimSun"/>
                <w:sz w:val="12"/>
                <w:szCs w:val="12"/>
                <w:spacing w:val="4"/>
              </w:rPr>
              <w:t>置越位、超速、张紧力下降等保护。</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04" w:hRule="atLeast"/>
        </w:trPr>
        <w:tc>
          <w:tcPr>
            <w:tcW w:w="516" w:type="dxa"/>
            <w:vAlign w:val="top"/>
            <w:tcBorders>
              <w:bottom w:val="single" w:color="000000" w:sz="2" w:space="0"/>
              <w:top w:val="single" w:color="000000" w:sz="2" w:space="0"/>
            </w:tcBorders>
          </w:tcPr>
          <w:p>
            <w:pPr>
              <w:ind w:left="201"/>
              <w:spacing w:before="270"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21" w:line="245" w:lineRule="auto"/>
              <w:rPr>
                <w:rFonts w:ascii="SimSun" w:hAnsi="SimSun" w:eastAsia="SimSun" w:cs="SimSun"/>
                <w:sz w:val="12"/>
                <w:szCs w:val="12"/>
              </w:rPr>
            </w:pPr>
            <w:r>
              <w:rPr>
                <w:rFonts w:ascii="SimSun" w:hAnsi="SimSun" w:eastAsia="SimSun" w:cs="SimSun"/>
                <w:sz w:val="12"/>
                <w:szCs w:val="12"/>
                <w:spacing w:val="6"/>
              </w:rPr>
              <w:t>运送人员时，除设置必须设置越位、超速、张紧力下降</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10"/>
              </w:rPr>
              <w:t>保护外</w:t>
            </w:r>
            <w:r>
              <w:rPr>
                <w:rFonts w:ascii="SimSun" w:hAnsi="SimSun" w:eastAsia="SimSun" w:cs="SimSun"/>
                <w:sz w:val="12"/>
                <w:szCs w:val="12"/>
                <w:spacing w:val="9"/>
              </w:rPr>
              <w:t>，</w:t>
            </w:r>
            <w:r>
              <w:rPr>
                <w:rFonts w:ascii="SimSun" w:hAnsi="SimSun" w:eastAsia="SimSun" w:cs="SimSun"/>
                <w:sz w:val="12"/>
                <w:szCs w:val="12"/>
                <w:spacing w:val="5"/>
              </w:rPr>
              <w:t>还要设置卡轨或者护轨装置,采用具有制动功能的</w:t>
            </w:r>
            <w:r>
              <w:rPr>
                <w:rFonts w:ascii="SimSun" w:hAnsi="SimSun" w:eastAsia="SimSun" w:cs="SimSun"/>
                <w:sz w:val="12"/>
                <w:szCs w:val="12"/>
              </w:rPr>
              <w:t xml:space="preserve"> </w:t>
            </w:r>
            <w:r>
              <w:rPr>
                <w:rFonts w:ascii="SimSun" w:hAnsi="SimSun" w:eastAsia="SimSun" w:cs="SimSun"/>
                <w:sz w:val="12"/>
                <w:szCs w:val="12"/>
                <w:spacing w:val="10"/>
              </w:rPr>
              <w:t>专用乘</w:t>
            </w:r>
            <w:r>
              <w:rPr>
                <w:rFonts w:ascii="SimSun" w:hAnsi="SimSun" w:eastAsia="SimSun" w:cs="SimSun"/>
                <w:sz w:val="12"/>
                <w:szCs w:val="12"/>
                <w:spacing w:val="9"/>
              </w:rPr>
              <w:t>人</w:t>
            </w:r>
            <w:r>
              <w:rPr>
                <w:rFonts w:ascii="SimSun" w:hAnsi="SimSun" w:eastAsia="SimSun" w:cs="SimSun"/>
                <w:sz w:val="12"/>
                <w:szCs w:val="12"/>
                <w:spacing w:val="5"/>
              </w:rPr>
              <w:t>装置，必须设置跟车工。制动装置必须定期试验</w:t>
            </w:r>
          </w:p>
          <w:p>
            <w:pPr>
              <w:ind w:left="32"/>
              <w:spacing w:before="62" w:line="42" w:lineRule="exact"/>
              <w:rPr>
                <w:rFonts w:ascii="SimSun" w:hAnsi="SimSun" w:eastAsia="SimSun" w:cs="SimSun"/>
                <w:sz w:val="12"/>
                <w:szCs w:val="12"/>
              </w:rPr>
            </w:pP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72" w:hRule="atLeast"/>
        </w:trPr>
        <w:tc>
          <w:tcPr>
            <w:tcW w:w="516" w:type="dxa"/>
            <w:vAlign w:val="top"/>
            <w:tcBorders>
              <w:bottom w:val="single" w:color="000000" w:sz="2" w:space="0"/>
              <w:top w:val="single" w:color="000000" w:sz="2" w:space="0"/>
            </w:tcBorders>
          </w:tcPr>
          <w:p>
            <w:pPr>
              <w:ind w:left="201"/>
              <w:spacing w:before="203"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tcBorders>
              <w:bottom w:val="single" w:color="000000" w:sz="2" w:space="0"/>
              <w:top w:val="single" w:color="000000" w:sz="2" w:space="0"/>
            </w:tcBorders>
          </w:tcPr>
          <w:p>
            <w:pPr>
              <w:ind w:left="21"/>
              <w:spacing w:before="182" w:line="229" w:lineRule="auto"/>
              <w:rPr>
                <w:rFonts w:ascii="SimSun" w:hAnsi="SimSun" w:eastAsia="SimSun" w:cs="SimSun"/>
                <w:sz w:val="12"/>
                <w:szCs w:val="12"/>
              </w:rPr>
            </w:pPr>
            <w:r>
              <w:rPr>
                <w:rFonts w:ascii="SimSun" w:hAnsi="SimSun" w:eastAsia="SimSun" w:cs="SimSun"/>
                <w:sz w:val="12"/>
                <w:szCs w:val="12"/>
                <w:spacing w:val="6"/>
              </w:rPr>
              <w:t>齿</w:t>
            </w:r>
            <w:r>
              <w:rPr>
                <w:rFonts w:ascii="SimSun" w:hAnsi="SimSun" w:eastAsia="SimSun" w:cs="SimSun"/>
                <w:sz w:val="12"/>
                <w:szCs w:val="12"/>
                <w:spacing w:val="5"/>
              </w:rPr>
              <w:t>轨车制动装置</w:t>
            </w:r>
          </w:p>
        </w:tc>
        <w:tc>
          <w:tcPr>
            <w:tcW w:w="3310" w:type="dxa"/>
            <w:vAlign w:val="top"/>
            <w:tcBorders>
              <w:bottom w:val="single" w:color="000000" w:sz="2" w:space="0"/>
              <w:top w:val="single" w:color="000000" w:sz="2" w:space="0"/>
            </w:tcBorders>
          </w:tcPr>
          <w:p>
            <w:pPr>
              <w:ind w:left="21" w:right="134" w:firstLine="1"/>
              <w:spacing w:before="107" w:line="251"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tcBorders>
              <w:bottom w:val="single" w:color="000000" w:sz="2" w:space="0"/>
              <w:top w:val="single" w:color="000000" w:sz="2" w:space="0"/>
            </w:tcBorders>
          </w:tcPr>
          <w:p>
            <w:pPr>
              <w:ind w:left="25"/>
              <w:spacing w:before="182"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9" w:line="22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02" w:hRule="atLeast"/>
        </w:trPr>
        <w:tc>
          <w:tcPr>
            <w:tcW w:w="516" w:type="dxa"/>
            <w:vAlign w:val="top"/>
            <w:tcBorders>
              <w:bottom w:val="single" w:color="000000" w:sz="2" w:space="0"/>
              <w:top w:val="single" w:color="000000" w:sz="2" w:space="0"/>
            </w:tcBorders>
          </w:tcPr>
          <w:p>
            <w:pPr>
              <w:ind w:left="201"/>
              <w:spacing w:before="220"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tcBorders>
              <w:bottom w:val="single" w:color="000000" w:sz="2" w:space="0"/>
              <w:top w:val="single" w:color="000000" w:sz="2" w:space="0"/>
            </w:tcBorders>
          </w:tcPr>
          <w:p>
            <w:pPr>
              <w:ind w:left="19"/>
              <w:spacing w:before="199" w:line="227" w:lineRule="auto"/>
              <w:rPr>
                <w:rFonts w:ascii="SimSun" w:hAnsi="SimSun" w:eastAsia="SimSun" w:cs="SimSun"/>
                <w:sz w:val="12"/>
                <w:szCs w:val="12"/>
              </w:rPr>
            </w:pPr>
            <w:r>
              <w:rPr>
                <w:rFonts w:ascii="SimSun" w:hAnsi="SimSun" w:eastAsia="SimSun" w:cs="SimSun"/>
                <w:sz w:val="12"/>
                <w:szCs w:val="12"/>
                <w:spacing w:val="8"/>
              </w:rPr>
              <w:t>胶</w:t>
            </w:r>
            <w:r>
              <w:rPr>
                <w:rFonts w:ascii="SimSun" w:hAnsi="SimSun" w:eastAsia="SimSun" w:cs="SimSun"/>
                <w:sz w:val="12"/>
                <w:szCs w:val="12"/>
                <w:spacing w:val="5"/>
              </w:rPr>
              <w:t>套轮车制动装置</w:t>
            </w:r>
          </w:p>
        </w:tc>
        <w:tc>
          <w:tcPr>
            <w:tcW w:w="3310" w:type="dxa"/>
            <w:vAlign w:val="top"/>
            <w:tcBorders>
              <w:bottom w:val="single" w:color="000000" w:sz="2" w:space="0"/>
              <w:top w:val="single" w:color="000000" w:sz="2" w:space="0"/>
            </w:tcBorders>
          </w:tcPr>
          <w:p>
            <w:pPr>
              <w:ind w:left="21" w:right="134" w:firstLine="1"/>
              <w:spacing w:before="121" w:line="251"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tcBorders>
              <w:bottom w:val="single" w:color="000000" w:sz="2" w:space="0"/>
              <w:top w:val="single" w:color="000000" w:sz="2" w:space="0"/>
            </w:tcBorders>
          </w:tcPr>
          <w:p>
            <w:pPr>
              <w:ind w:left="25"/>
              <w:spacing w:before="19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47"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55" w:hRule="atLeast"/>
        </w:trPr>
        <w:tc>
          <w:tcPr>
            <w:tcW w:w="516" w:type="dxa"/>
            <w:vAlign w:val="top"/>
            <w:tcBorders>
              <w:bottom w:val="single" w:color="000000" w:sz="2" w:space="0"/>
              <w:top w:val="single" w:color="000000" w:sz="2" w:space="0"/>
            </w:tcBorders>
          </w:tcPr>
          <w:p>
            <w:pPr>
              <w:ind w:left="201"/>
              <w:spacing w:before="196"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ind w:left="19" w:right="80" w:firstLine="2"/>
              <w:spacing w:before="39" w:line="248" w:lineRule="auto"/>
              <w:rPr>
                <w:rFonts w:ascii="SimSun" w:hAnsi="SimSun" w:eastAsia="SimSun" w:cs="SimSun"/>
                <w:sz w:val="12"/>
                <w:szCs w:val="12"/>
              </w:rPr>
            </w:pPr>
            <w:r>
              <w:rPr>
                <w:rFonts w:ascii="SimSun" w:hAnsi="SimSun" w:eastAsia="SimSun" w:cs="SimSun"/>
                <w:sz w:val="12"/>
                <w:szCs w:val="12"/>
                <w:spacing w:val="7"/>
              </w:rPr>
              <w:t>无</w:t>
            </w:r>
            <w:r>
              <w:rPr>
                <w:rFonts w:ascii="SimSun" w:hAnsi="SimSun" w:eastAsia="SimSun" w:cs="SimSun"/>
                <w:sz w:val="12"/>
                <w:szCs w:val="12"/>
                <w:spacing w:val="5"/>
              </w:rPr>
              <w:t>极绳连续牵引车</w:t>
            </w:r>
            <w:r>
              <w:rPr>
                <w:rFonts w:ascii="SimSun" w:hAnsi="SimSun" w:eastAsia="SimSun" w:cs="SimSun"/>
                <w:sz w:val="12"/>
                <w:szCs w:val="12"/>
              </w:rPr>
              <w:t xml:space="preserve"> </w:t>
            </w:r>
            <w:r>
              <w:rPr>
                <w:rFonts w:ascii="SimSun" w:hAnsi="SimSun" w:eastAsia="SimSun" w:cs="SimSun"/>
                <w:sz w:val="12"/>
                <w:szCs w:val="12"/>
                <w:spacing w:val="9"/>
              </w:rPr>
              <w:t>制</w:t>
            </w:r>
            <w:r>
              <w:rPr>
                <w:rFonts w:ascii="SimSun" w:hAnsi="SimSun" w:eastAsia="SimSun" w:cs="SimSun"/>
                <w:sz w:val="12"/>
                <w:szCs w:val="12"/>
                <w:spacing w:val="5"/>
              </w:rPr>
              <w:t>动及安全防护装</w:t>
            </w:r>
            <w:r>
              <w:rPr>
                <w:rFonts w:ascii="SimSun" w:hAnsi="SimSun" w:eastAsia="SimSun" w:cs="SimSun"/>
                <w:sz w:val="12"/>
                <w:szCs w:val="12"/>
              </w:rPr>
              <w:t xml:space="preserve"> </w:t>
            </w:r>
            <w:r>
              <w:rPr>
                <w:rFonts w:ascii="SimSun" w:hAnsi="SimSun" w:eastAsia="SimSun" w:cs="SimSun"/>
                <w:sz w:val="12"/>
                <w:szCs w:val="12"/>
                <w:spacing w:val="2"/>
              </w:rPr>
              <w:t>置</w:t>
            </w:r>
          </w:p>
        </w:tc>
        <w:tc>
          <w:tcPr>
            <w:tcW w:w="3310" w:type="dxa"/>
            <w:vAlign w:val="top"/>
            <w:tcBorders>
              <w:bottom w:val="single" w:color="000000" w:sz="2" w:space="0"/>
              <w:top w:val="single" w:color="000000" w:sz="2" w:space="0"/>
            </w:tcBorders>
          </w:tcPr>
          <w:p>
            <w:pPr>
              <w:ind w:left="21" w:right="134" w:firstLine="1"/>
              <w:spacing w:before="97" w:line="251" w:lineRule="auto"/>
              <w:rPr>
                <w:rFonts w:ascii="SimSun" w:hAnsi="SimSun" w:eastAsia="SimSun" w:cs="SimSun"/>
                <w:sz w:val="12"/>
                <w:szCs w:val="12"/>
              </w:rPr>
            </w:pPr>
            <w:r>
              <w:rPr>
                <w:rFonts w:ascii="SimSun" w:hAnsi="SimSun" w:eastAsia="SimSun" w:cs="SimSun"/>
                <w:sz w:val="12"/>
                <w:szCs w:val="12"/>
                <w:spacing w:val="10"/>
              </w:rPr>
              <w:t>安全制</w:t>
            </w:r>
            <w:r>
              <w:rPr>
                <w:rFonts w:ascii="SimSun" w:hAnsi="SimSun" w:eastAsia="SimSun" w:cs="SimSun"/>
                <w:sz w:val="12"/>
                <w:szCs w:val="12"/>
                <w:spacing w:val="7"/>
              </w:rPr>
              <w:t>动</w:t>
            </w:r>
            <w:r>
              <w:rPr>
                <w:rFonts w:ascii="SimSun" w:hAnsi="SimSun" w:eastAsia="SimSun" w:cs="SimSun"/>
                <w:sz w:val="12"/>
                <w:szCs w:val="12"/>
                <w:spacing w:val="5"/>
              </w:rPr>
              <w:t>和停车制动装置必须为失效安全型。必须设置既</w:t>
            </w:r>
            <w:r>
              <w:rPr>
                <w:rFonts w:ascii="SimSun" w:hAnsi="SimSun" w:eastAsia="SimSun" w:cs="SimSun"/>
                <w:sz w:val="12"/>
                <w:szCs w:val="12"/>
              </w:rPr>
              <w:t xml:space="preserve"> </w:t>
            </w:r>
            <w:r>
              <w:rPr>
                <w:rFonts w:ascii="SimSun" w:hAnsi="SimSun" w:eastAsia="SimSun" w:cs="SimSun"/>
                <w:sz w:val="12"/>
                <w:szCs w:val="12"/>
                <w:spacing w:val="6"/>
              </w:rPr>
              <w:t>可手动</w:t>
            </w:r>
            <w:r>
              <w:rPr>
                <w:rFonts w:ascii="SimSun" w:hAnsi="SimSun" w:eastAsia="SimSun" w:cs="SimSun"/>
                <w:sz w:val="12"/>
                <w:szCs w:val="12"/>
                <w:spacing w:val="3"/>
              </w:rPr>
              <w:t>又能自动的安全闸。</w:t>
            </w:r>
          </w:p>
        </w:tc>
        <w:tc>
          <w:tcPr>
            <w:tcW w:w="1916" w:type="dxa"/>
            <w:vAlign w:val="top"/>
            <w:vMerge w:val="restart"/>
            <w:tcBorders>
              <w:bottom w:val="none" w:color="000000" w:sz="2" w:space="0"/>
              <w:top w:val="single" w:color="000000" w:sz="2" w:space="0"/>
            </w:tcBorders>
          </w:tcPr>
          <w:p>
            <w:pPr>
              <w:spacing w:line="327" w:lineRule="auto"/>
              <w:rPr>
                <w:rFonts w:ascii="Arial"/>
                <w:sz w:val="21"/>
              </w:rPr>
            </w:pPr>
            <w:r/>
          </w:p>
          <w:p>
            <w:pPr>
              <w:spacing w:line="327"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5"/>
              </w:rPr>
              <w:t>制</w:t>
            </w:r>
            <w:r>
              <w:rPr>
                <w:rFonts w:ascii="SimSun" w:hAnsi="SimSun" w:eastAsia="SimSun" w:cs="SimSun"/>
                <w:sz w:val="12"/>
                <w:szCs w:val="12"/>
                <w:spacing w:val="4"/>
              </w:rPr>
              <w:t>动装置试验记录。现场抽查。</w:t>
            </w:r>
          </w:p>
        </w:tc>
        <w:tc>
          <w:tcPr>
            <w:tcW w:w="1929" w:type="dxa"/>
            <w:vAlign w:val="top"/>
            <w:vMerge w:val="restart"/>
            <w:tcBorders>
              <w:bottom w:val="non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76" w:hRule="atLeast"/>
        </w:trPr>
        <w:tc>
          <w:tcPr>
            <w:tcW w:w="516" w:type="dxa"/>
            <w:vAlign w:val="top"/>
            <w:tcBorders>
              <w:bottom w:val="single" w:color="000000" w:sz="2" w:space="0"/>
              <w:top w:val="single" w:color="000000" w:sz="2" w:space="0"/>
            </w:tcBorders>
          </w:tcPr>
          <w:p>
            <w:pPr>
              <w:ind w:left="201"/>
              <w:spacing w:before="155"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35" w:line="228" w:lineRule="auto"/>
              <w:rPr>
                <w:rFonts w:ascii="SimSun" w:hAnsi="SimSun" w:eastAsia="SimSun" w:cs="SimSun"/>
                <w:sz w:val="12"/>
                <w:szCs w:val="12"/>
              </w:rPr>
            </w:pPr>
            <w:r>
              <w:rPr>
                <w:rFonts w:ascii="SimSun" w:hAnsi="SimSun" w:eastAsia="SimSun" w:cs="SimSun"/>
                <w:sz w:val="12"/>
                <w:szCs w:val="12"/>
                <w:spacing w:val="8"/>
              </w:rPr>
              <w:t>必须</w:t>
            </w:r>
            <w:r>
              <w:rPr>
                <w:rFonts w:ascii="SimSun" w:hAnsi="SimSun" w:eastAsia="SimSun" w:cs="SimSun"/>
                <w:sz w:val="12"/>
                <w:szCs w:val="12"/>
                <w:spacing w:val="6"/>
              </w:rPr>
              <w:t>设</w:t>
            </w:r>
            <w:r>
              <w:rPr>
                <w:rFonts w:ascii="SimSun" w:hAnsi="SimSun" w:eastAsia="SimSun" w:cs="SimSun"/>
                <w:sz w:val="12"/>
                <w:szCs w:val="12"/>
                <w:spacing w:val="4"/>
              </w:rPr>
              <w:t>置越位、超速、张紧力下降等保护。</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69" w:hRule="atLeast"/>
        </w:trPr>
        <w:tc>
          <w:tcPr>
            <w:tcW w:w="516" w:type="dxa"/>
            <w:vAlign w:val="top"/>
            <w:tcBorders>
              <w:bottom w:val="single" w:color="000000" w:sz="2" w:space="0"/>
              <w:top w:val="single" w:color="000000" w:sz="2" w:space="0"/>
            </w:tcBorders>
          </w:tcPr>
          <w:p>
            <w:pPr>
              <w:spacing w:line="26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53" w:line="245" w:lineRule="auto"/>
              <w:rPr>
                <w:rFonts w:ascii="SimSun" w:hAnsi="SimSun" w:eastAsia="SimSun" w:cs="SimSun"/>
                <w:sz w:val="12"/>
                <w:szCs w:val="12"/>
              </w:rPr>
            </w:pPr>
            <w:r>
              <w:rPr>
                <w:rFonts w:ascii="SimSun" w:hAnsi="SimSun" w:eastAsia="SimSun" w:cs="SimSun"/>
                <w:sz w:val="12"/>
                <w:szCs w:val="12"/>
                <w:spacing w:val="6"/>
              </w:rPr>
              <w:t>运送人员时，除设置必须设置越位、超速、张紧力下降</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10"/>
              </w:rPr>
              <w:t>保护外</w:t>
            </w:r>
            <w:r>
              <w:rPr>
                <w:rFonts w:ascii="SimSun" w:hAnsi="SimSun" w:eastAsia="SimSun" w:cs="SimSun"/>
                <w:sz w:val="12"/>
                <w:szCs w:val="12"/>
                <w:spacing w:val="9"/>
              </w:rPr>
              <w:t>，</w:t>
            </w:r>
            <w:r>
              <w:rPr>
                <w:rFonts w:ascii="SimSun" w:hAnsi="SimSun" w:eastAsia="SimSun" w:cs="SimSun"/>
                <w:sz w:val="12"/>
                <w:szCs w:val="12"/>
                <w:spacing w:val="5"/>
              </w:rPr>
              <w:t>还要设置卡轨或者护轨装置,采用具有制动功能的</w:t>
            </w:r>
            <w:r>
              <w:rPr>
                <w:rFonts w:ascii="SimSun" w:hAnsi="SimSun" w:eastAsia="SimSun" w:cs="SimSun"/>
                <w:sz w:val="12"/>
                <w:szCs w:val="12"/>
              </w:rPr>
              <w:t xml:space="preserve"> </w:t>
            </w:r>
            <w:r>
              <w:rPr>
                <w:rFonts w:ascii="SimSun" w:hAnsi="SimSun" w:eastAsia="SimSun" w:cs="SimSun"/>
                <w:sz w:val="12"/>
                <w:szCs w:val="12"/>
                <w:spacing w:val="10"/>
              </w:rPr>
              <w:t>专用乘</w:t>
            </w:r>
            <w:r>
              <w:rPr>
                <w:rFonts w:ascii="SimSun" w:hAnsi="SimSun" w:eastAsia="SimSun" w:cs="SimSun"/>
                <w:sz w:val="12"/>
                <w:szCs w:val="12"/>
                <w:spacing w:val="9"/>
              </w:rPr>
              <w:t>人</w:t>
            </w:r>
            <w:r>
              <w:rPr>
                <w:rFonts w:ascii="SimSun" w:hAnsi="SimSun" w:eastAsia="SimSun" w:cs="SimSun"/>
                <w:sz w:val="12"/>
                <w:szCs w:val="12"/>
                <w:spacing w:val="5"/>
              </w:rPr>
              <w:t>装置，必须设置跟车工。制动装置必须定期试验</w:t>
            </w:r>
          </w:p>
          <w:p>
            <w:pPr>
              <w:ind w:left="32"/>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91" w:hRule="atLeast"/>
        </w:trPr>
        <w:tc>
          <w:tcPr>
            <w:tcW w:w="516" w:type="dxa"/>
            <w:vAlign w:val="top"/>
            <w:tcBorders>
              <w:bottom w:val="single" w:color="000000" w:sz="2" w:space="0"/>
              <w:top w:val="single" w:color="000000" w:sz="2" w:space="0"/>
            </w:tcBorders>
          </w:tcPr>
          <w:p>
            <w:pPr>
              <w:ind w:left="193"/>
              <w:spacing w:before="266"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tcBorders>
              <w:bottom w:val="single" w:color="000000" w:sz="2" w:space="0"/>
              <w:top w:val="single" w:color="000000" w:sz="2" w:space="0"/>
            </w:tcBorders>
          </w:tcPr>
          <w:p>
            <w:pPr>
              <w:ind w:left="19"/>
              <w:spacing w:before="244" w:line="229" w:lineRule="auto"/>
              <w:rPr>
                <w:rFonts w:ascii="SimSun" w:hAnsi="SimSun" w:eastAsia="SimSun" w:cs="SimSun"/>
                <w:sz w:val="12"/>
                <w:szCs w:val="12"/>
              </w:rPr>
            </w:pPr>
            <w:r>
              <w:rPr>
                <w:rFonts w:ascii="SimSun" w:hAnsi="SimSun" w:eastAsia="SimSun" w:cs="SimSun"/>
                <w:sz w:val="12"/>
                <w:szCs w:val="12"/>
                <w:spacing w:val="6"/>
              </w:rPr>
              <w:t>钢</w:t>
            </w:r>
            <w:r>
              <w:rPr>
                <w:rFonts w:ascii="SimSun" w:hAnsi="SimSun" w:eastAsia="SimSun" w:cs="SimSun"/>
                <w:sz w:val="12"/>
                <w:szCs w:val="12"/>
                <w:spacing w:val="5"/>
              </w:rPr>
              <w:t>丝绳管理</w:t>
            </w:r>
          </w:p>
        </w:tc>
        <w:tc>
          <w:tcPr>
            <w:tcW w:w="3310" w:type="dxa"/>
            <w:vAlign w:val="top"/>
            <w:tcBorders>
              <w:bottom w:val="single" w:color="000000" w:sz="2" w:space="0"/>
              <w:top w:val="single" w:color="000000" w:sz="2" w:space="0"/>
            </w:tcBorders>
          </w:tcPr>
          <w:p>
            <w:pPr>
              <w:ind w:left="20" w:right="134"/>
              <w:spacing w:before="166" w:line="251" w:lineRule="auto"/>
              <w:rPr>
                <w:rFonts w:ascii="SimSun" w:hAnsi="SimSun" w:eastAsia="SimSun" w:cs="SimSun"/>
                <w:sz w:val="12"/>
                <w:szCs w:val="12"/>
              </w:rPr>
            </w:pPr>
            <w:r>
              <w:rPr>
                <w:rFonts w:ascii="SimSun" w:hAnsi="SimSun" w:eastAsia="SimSun" w:cs="SimSun"/>
                <w:sz w:val="12"/>
                <w:szCs w:val="12"/>
                <w:spacing w:val="10"/>
              </w:rPr>
              <w:t>有接头</w:t>
            </w:r>
            <w:r>
              <w:rPr>
                <w:rFonts w:ascii="SimSun" w:hAnsi="SimSun" w:eastAsia="SimSun" w:cs="SimSun"/>
                <w:sz w:val="12"/>
                <w:szCs w:val="12"/>
                <w:spacing w:val="9"/>
              </w:rPr>
              <w:t>的</w:t>
            </w:r>
            <w:r>
              <w:rPr>
                <w:rFonts w:ascii="SimSun" w:hAnsi="SimSun" w:eastAsia="SimSun" w:cs="SimSun"/>
                <w:sz w:val="12"/>
                <w:szCs w:val="12"/>
                <w:spacing w:val="5"/>
              </w:rPr>
              <w:t>钢丝绳，钢丝绳接头的插接长度不得小于钢丝绳</w:t>
            </w:r>
            <w:r>
              <w:rPr>
                <w:rFonts w:ascii="SimSun" w:hAnsi="SimSun" w:eastAsia="SimSun" w:cs="SimSun"/>
                <w:sz w:val="12"/>
                <w:szCs w:val="12"/>
              </w:rPr>
              <w:t xml:space="preserve"> </w:t>
            </w:r>
            <w:r>
              <w:rPr>
                <w:rFonts w:ascii="SimSun" w:hAnsi="SimSun" w:eastAsia="SimSun" w:cs="SimSun"/>
                <w:sz w:val="12"/>
                <w:szCs w:val="12"/>
                <w:spacing w:val="3"/>
              </w:rPr>
              <w:t>直径的1000倍</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spacing w:before="245" w:line="229" w:lineRule="auto"/>
              <w:rPr>
                <w:rFonts w:ascii="SimSun" w:hAnsi="SimSun" w:eastAsia="SimSun" w:cs="SimSun"/>
                <w:sz w:val="12"/>
                <w:szCs w:val="12"/>
              </w:rPr>
            </w:pPr>
            <w:r>
              <w:rPr>
                <w:rFonts w:ascii="SimSun" w:hAnsi="SimSun" w:eastAsia="SimSun" w:cs="SimSun"/>
                <w:sz w:val="12"/>
                <w:szCs w:val="12"/>
                <w:spacing w:val="1"/>
              </w:rPr>
              <w:t>现场测</w:t>
            </w:r>
            <w:r>
              <w:rPr>
                <w:rFonts w:ascii="SimSun" w:hAnsi="SimSun" w:eastAsia="SimSun" w:cs="SimSun"/>
                <w:sz w:val="12"/>
                <w:szCs w:val="12"/>
              </w:rPr>
              <w:t>量。</w:t>
            </w:r>
          </w:p>
        </w:tc>
        <w:tc>
          <w:tcPr>
            <w:tcW w:w="1929" w:type="dxa"/>
            <w:vAlign w:val="top"/>
            <w:tcBorders>
              <w:bottom w:val="single" w:color="000000" w:sz="2" w:space="0"/>
              <w:top w:val="single" w:color="000000" w:sz="2" w:space="0"/>
            </w:tcBorders>
          </w:tcPr>
          <w:p>
            <w:pPr>
              <w:ind w:left="27" w:right="129" w:firstLine="3"/>
              <w:spacing w:before="9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139" w:hRule="atLeast"/>
        </w:trPr>
        <w:tc>
          <w:tcPr>
            <w:tcW w:w="516" w:type="dxa"/>
            <w:vAlign w:val="top"/>
            <w:tcBorders>
              <w:bottom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无轨胶轮</w:t>
            </w:r>
            <w:r>
              <w:rPr>
                <w:rFonts w:ascii="SimSun" w:hAnsi="SimSun" w:eastAsia="SimSun" w:cs="SimSun"/>
                <w:sz w:val="12"/>
                <w:szCs w:val="12"/>
                <w:spacing w:val="4"/>
              </w:rPr>
              <w:t>车</w:t>
            </w:r>
          </w:p>
        </w:tc>
        <w:tc>
          <w:tcPr>
            <w:tcW w:w="3310" w:type="dxa"/>
            <w:vAlign w:val="top"/>
            <w:tcBorders>
              <w:bottom w:val="single" w:color="000000" w:sz="2" w:space="0"/>
              <w:top w:val="single" w:color="000000" w:sz="2" w:space="0"/>
            </w:tcBorders>
          </w:tcPr>
          <w:p>
            <w:pPr>
              <w:ind w:left="20" w:right="69"/>
              <w:spacing w:before="211" w:line="242" w:lineRule="auto"/>
              <w:rPr>
                <w:rFonts w:ascii="SimSun" w:hAnsi="SimSun" w:eastAsia="SimSun" w:cs="SimSun"/>
                <w:sz w:val="12"/>
                <w:szCs w:val="12"/>
              </w:rPr>
            </w:pPr>
            <w:r>
              <w:rPr>
                <w:rFonts w:ascii="SimSun" w:hAnsi="SimSun" w:eastAsia="SimSun" w:cs="SimSun"/>
                <w:sz w:val="12"/>
                <w:szCs w:val="12"/>
                <w:spacing w:val="6"/>
              </w:rPr>
              <w:t>严禁</w:t>
            </w:r>
            <w:r>
              <w:rPr>
                <w:rFonts w:ascii="SimSun" w:hAnsi="SimSun" w:eastAsia="SimSun" w:cs="SimSun"/>
                <w:sz w:val="12"/>
                <w:szCs w:val="12"/>
                <w:spacing w:val="5"/>
              </w:rPr>
              <w:t>非</w:t>
            </w:r>
            <w:r>
              <w:rPr>
                <w:rFonts w:ascii="SimSun" w:hAnsi="SimSun" w:eastAsia="SimSun" w:cs="SimSun"/>
                <w:sz w:val="12"/>
                <w:szCs w:val="12"/>
                <w:spacing w:val="3"/>
              </w:rPr>
              <w:t>防爆、不完好无轨胶轮车下井运行。驾驶员持有</w:t>
            </w:r>
            <w:r>
              <w:rPr>
                <w:rFonts w:ascii="SimSun" w:hAnsi="SimSun" w:eastAsia="SimSun" w:cs="SimSun"/>
                <w:sz w:val="12"/>
                <w:szCs w:val="12"/>
                <w:spacing w:val="3"/>
              </w:rPr>
              <w:t xml:space="preserve">  </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中华人</w:t>
            </w:r>
            <w:r>
              <w:rPr>
                <w:rFonts w:ascii="SimSun" w:hAnsi="SimSun" w:eastAsia="SimSun" w:cs="SimSun"/>
                <w:sz w:val="12"/>
                <w:szCs w:val="12"/>
                <w:spacing w:val="9"/>
              </w:rPr>
              <w:t>民</w:t>
            </w:r>
            <w:r>
              <w:rPr>
                <w:rFonts w:ascii="SimSun" w:hAnsi="SimSun" w:eastAsia="SimSun" w:cs="SimSun"/>
                <w:sz w:val="12"/>
                <w:szCs w:val="12"/>
                <w:spacing w:val="5"/>
              </w:rPr>
              <w:t>共和国机动车驾驶证”。建立无轨胶轮车入井运</w:t>
            </w:r>
            <w:r>
              <w:rPr>
                <w:rFonts w:ascii="SimSun" w:hAnsi="SimSun" w:eastAsia="SimSun" w:cs="SimSun"/>
                <w:sz w:val="12"/>
                <w:szCs w:val="12"/>
              </w:rPr>
              <w:t xml:space="preserve"> </w:t>
            </w:r>
            <w:r>
              <w:rPr>
                <w:rFonts w:ascii="SimSun" w:hAnsi="SimSun" w:eastAsia="SimSun" w:cs="SimSun"/>
                <w:sz w:val="12"/>
                <w:szCs w:val="12"/>
                <w:spacing w:val="10"/>
              </w:rPr>
              <w:t>行和检</w:t>
            </w:r>
            <w:r>
              <w:rPr>
                <w:rFonts w:ascii="SimSun" w:hAnsi="SimSun" w:eastAsia="SimSun" w:cs="SimSun"/>
                <w:sz w:val="12"/>
                <w:szCs w:val="12"/>
                <w:spacing w:val="9"/>
              </w:rPr>
              <w:t>查</w:t>
            </w:r>
            <w:r>
              <w:rPr>
                <w:rFonts w:ascii="SimSun" w:hAnsi="SimSun" w:eastAsia="SimSun" w:cs="SimSun"/>
                <w:sz w:val="12"/>
                <w:szCs w:val="12"/>
                <w:spacing w:val="5"/>
              </w:rPr>
              <w:t>制度。设置工作制动、紧急制动和停车制动，工</w:t>
            </w:r>
            <w:r>
              <w:rPr>
                <w:rFonts w:ascii="SimSun" w:hAnsi="SimSun" w:eastAsia="SimSun" w:cs="SimSun"/>
                <w:sz w:val="12"/>
                <w:szCs w:val="12"/>
              </w:rPr>
              <w:t xml:space="preserve"> </w:t>
            </w:r>
            <w:r>
              <w:rPr>
                <w:rFonts w:ascii="SimSun" w:hAnsi="SimSun" w:eastAsia="SimSun" w:cs="SimSun"/>
                <w:sz w:val="12"/>
                <w:szCs w:val="12"/>
                <w:spacing w:val="10"/>
              </w:rPr>
              <w:t>作制动</w:t>
            </w:r>
            <w:r>
              <w:rPr>
                <w:rFonts w:ascii="SimSun" w:hAnsi="SimSun" w:eastAsia="SimSun" w:cs="SimSun"/>
                <w:sz w:val="12"/>
                <w:szCs w:val="12"/>
                <w:spacing w:val="9"/>
              </w:rPr>
              <w:t>必</w:t>
            </w:r>
            <w:r>
              <w:rPr>
                <w:rFonts w:ascii="SimSun" w:hAnsi="SimSun" w:eastAsia="SimSun" w:cs="SimSun"/>
                <w:sz w:val="12"/>
                <w:szCs w:val="12"/>
                <w:spacing w:val="5"/>
              </w:rPr>
              <w:t>须采用湿式制动器。必须设置车前照明灯和尾部</w:t>
            </w:r>
            <w:r>
              <w:rPr>
                <w:rFonts w:ascii="SimSun" w:hAnsi="SimSun" w:eastAsia="SimSun" w:cs="SimSun"/>
                <w:sz w:val="12"/>
                <w:szCs w:val="12"/>
              </w:rPr>
              <w:t xml:space="preserve"> </w:t>
            </w:r>
            <w:r>
              <w:rPr>
                <w:rFonts w:ascii="SimSun" w:hAnsi="SimSun" w:eastAsia="SimSun" w:cs="SimSun"/>
                <w:sz w:val="12"/>
                <w:szCs w:val="12"/>
                <w:spacing w:val="8"/>
              </w:rPr>
              <w:t>红</w:t>
            </w:r>
            <w:r>
              <w:rPr>
                <w:rFonts w:ascii="SimSun" w:hAnsi="SimSun" w:eastAsia="SimSun" w:cs="SimSun"/>
                <w:sz w:val="12"/>
                <w:szCs w:val="12"/>
                <w:spacing w:val="5"/>
              </w:rPr>
              <w:t>色</w:t>
            </w:r>
            <w:r>
              <w:rPr>
                <w:rFonts w:ascii="SimSun" w:hAnsi="SimSun" w:eastAsia="SimSun" w:cs="SimSun"/>
                <w:sz w:val="12"/>
                <w:szCs w:val="12"/>
                <w:spacing w:val="4"/>
              </w:rPr>
              <w:t>信号灯，配备灭火器和警示牌。</w:t>
            </w:r>
          </w:p>
        </w:tc>
        <w:tc>
          <w:tcPr>
            <w:tcW w:w="1916" w:type="dxa"/>
            <w:vAlign w:val="top"/>
            <w:vMerge w:val="restart"/>
            <w:tcBorders>
              <w:bottom w:val="non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28" w:hRule="atLeast"/>
        </w:trPr>
        <w:tc>
          <w:tcPr>
            <w:tcW w:w="516" w:type="dxa"/>
            <w:vAlign w:val="top"/>
            <w:tcBorders>
              <w:bottom w:val="single" w:color="000000" w:sz="2" w:space="0"/>
              <w:top w:val="single" w:color="000000" w:sz="2" w:space="0"/>
            </w:tcBorders>
          </w:tcPr>
          <w:p>
            <w:pPr>
              <w:spacing w:line="24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09" w:line="246" w:lineRule="auto"/>
              <w:rPr>
                <w:rFonts w:ascii="SimSun" w:hAnsi="SimSun" w:eastAsia="SimSun" w:cs="SimSun"/>
                <w:sz w:val="12"/>
                <w:szCs w:val="12"/>
              </w:rPr>
            </w:pPr>
            <w:r>
              <w:rPr>
                <w:rFonts w:ascii="SimSun" w:hAnsi="SimSun" w:eastAsia="SimSun" w:cs="SimSun"/>
                <w:sz w:val="12"/>
                <w:szCs w:val="12"/>
                <w:spacing w:val="6"/>
              </w:rPr>
              <w:t>运送人员必须使用专用人车；应当设置随车通信系统或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10"/>
              </w:rPr>
              <w:t>车辆位</w:t>
            </w:r>
            <w:r>
              <w:rPr>
                <w:rFonts w:ascii="SimSun" w:hAnsi="SimSun" w:eastAsia="SimSun" w:cs="SimSun"/>
                <w:sz w:val="12"/>
                <w:szCs w:val="12"/>
                <w:spacing w:val="9"/>
              </w:rPr>
              <w:t>置</w:t>
            </w:r>
            <w:r>
              <w:rPr>
                <w:rFonts w:ascii="SimSun" w:hAnsi="SimSun" w:eastAsia="SimSun" w:cs="SimSun"/>
                <w:sz w:val="12"/>
                <w:szCs w:val="12"/>
                <w:spacing w:val="5"/>
              </w:rPr>
              <w:t>监测系统；严禁进入专用回风巷和微风、无风区</w:t>
            </w:r>
            <w:r>
              <w:rPr>
                <w:rFonts w:ascii="SimSun" w:hAnsi="SimSun" w:eastAsia="SimSun" w:cs="SimSun"/>
                <w:sz w:val="12"/>
                <w:szCs w:val="12"/>
              </w:rPr>
              <w:t xml:space="preserve"> </w:t>
            </w:r>
            <w:r>
              <w:rPr>
                <w:rFonts w:ascii="SimSun" w:hAnsi="SimSun" w:eastAsia="SimSun" w:cs="SimSun"/>
                <w:sz w:val="12"/>
                <w:szCs w:val="12"/>
                <w:spacing w:val="-5"/>
              </w:rPr>
              <w:t>域</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979" w:hRule="atLeast"/>
        </w:trPr>
        <w:tc>
          <w:tcPr>
            <w:tcW w:w="516" w:type="dxa"/>
            <w:vAlign w:val="top"/>
            <w:tcBorders>
              <w:bottom w:val="single" w:color="000000" w:sz="2" w:space="0"/>
              <w:top w:val="single" w:color="000000" w:sz="2" w:space="0"/>
            </w:tcBorders>
          </w:tcPr>
          <w:p>
            <w:pPr>
              <w:spacing w:line="41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33" w:line="242" w:lineRule="auto"/>
              <w:rPr>
                <w:rFonts w:ascii="SimSun" w:hAnsi="SimSun" w:eastAsia="SimSun" w:cs="SimSun"/>
                <w:sz w:val="12"/>
                <w:szCs w:val="12"/>
              </w:rPr>
            </w:pPr>
            <w:r>
              <w:rPr>
                <w:rFonts w:ascii="SimSun" w:hAnsi="SimSun" w:eastAsia="SimSun" w:cs="SimSun"/>
                <w:sz w:val="12"/>
                <w:szCs w:val="12"/>
                <w:spacing w:val="10"/>
              </w:rPr>
              <w:t>巷道和</w:t>
            </w:r>
            <w:r>
              <w:rPr>
                <w:rFonts w:ascii="SimSun" w:hAnsi="SimSun" w:eastAsia="SimSun" w:cs="SimSun"/>
                <w:sz w:val="12"/>
                <w:szCs w:val="12"/>
                <w:spacing w:val="9"/>
              </w:rPr>
              <w:t>路</w:t>
            </w:r>
            <w:r>
              <w:rPr>
                <w:rFonts w:ascii="SimSun" w:hAnsi="SimSun" w:eastAsia="SimSun" w:cs="SimSun"/>
                <w:sz w:val="12"/>
                <w:szCs w:val="12"/>
                <w:spacing w:val="5"/>
              </w:rPr>
              <w:t>面应当设置行车标识和交通管控信号。长坡段巷</w:t>
            </w:r>
            <w:r>
              <w:rPr>
                <w:rFonts w:ascii="SimSun" w:hAnsi="SimSun" w:eastAsia="SimSun" w:cs="SimSun"/>
                <w:sz w:val="12"/>
                <w:szCs w:val="12"/>
              </w:rPr>
              <w:t xml:space="preserve"> </w:t>
            </w:r>
            <w:r>
              <w:rPr>
                <w:rFonts w:ascii="SimSun" w:hAnsi="SimSun" w:eastAsia="SimSun" w:cs="SimSun"/>
                <w:sz w:val="12"/>
                <w:szCs w:val="12"/>
                <w:spacing w:val="6"/>
              </w:rPr>
              <w:t>道内必须采取车辆失速安全措施。巷道转弯处应当设置</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撞装置。人员躲避硐室、车辆躲避硐室附近应当设置标</w:t>
            </w:r>
            <w:r>
              <w:rPr>
                <w:rFonts w:ascii="SimSun" w:hAnsi="SimSun" w:eastAsia="SimSun" w:cs="SimSun"/>
                <w:sz w:val="12"/>
                <w:szCs w:val="12"/>
                <w:spacing w:val="1"/>
              </w:rPr>
              <w:t>识</w:t>
            </w:r>
            <w:r>
              <w:rPr>
                <w:rFonts w:ascii="SimSun" w:hAnsi="SimSun" w:eastAsia="SimSun" w:cs="SimSun"/>
                <w:sz w:val="12"/>
                <w:szCs w:val="12"/>
              </w:rPr>
              <w:t xml:space="preserve"> </w:t>
            </w:r>
            <w:r>
              <w:rPr>
                <w:rFonts w:ascii="SimSun" w:hAnsi="SimSun" w:eastAsia="SimSun" w:cs="SimSun"/>
                <w:sz w:val="12"/>
                <w:szCs w:val="12"/>
                <w:spacing w:val="10"/>
              </w:rPr>
              <w:t>。井</w:t>
            </w:r>
            <w:r>
              <w:rPr>
                <w:rFonts w:ascii="SimSun" w:hAnsi="SimSun" w:eastAsia="SimSun" w:cs="SimSun"/>
                <w:sz w:val="12"/>
                <w:szCs w:val="12"/>
                <w:spacing w:val="7"/>
              </w:rPr>
              <w:t>下</w:t>
            </w:r>
            <w:r>
              <w:rPr>
                <w:rFonts w:ascii="SimSun" w:hAnsi="SimSun" w:eastAsia="SimSun" w:cs="SimSun"/>
                <w:sz w:val="12"/>
                <w:szCs w:val="12"/>
                <w:spacing w:val="5"/>
              </w:rPr>
              <w:t>行驶特殊车辆或运送超长、超宽物料时，必须制定</w:t>
            </w:r>
            <w:r>
              <w:rPr>
                <w:rFonts w:ascii="SimSun" w:hAnsi="SimSun" w:eastAsia="SimSun" w:cs="SimSun"/>
                <w:sz w:val="12"/>
                <w:szCs w:val="12"/>
              </w:rPr>
              <w:t xml:space="preserve"> </w:t>
            </w:r>
            <w:r>
              <w:rPr>
                <w:rFonts w:ascii="SimSun" w:hAnsi="SimSun" w:eastAsia="SimSun" w:cs="SimSun"/>
                <w:sz w:val="12"/>
                <w:szCs w:val="12"/>
                <w:spacing w:val="1"/>
              </w:rPr>
              <w:t>安全措施</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734" w:hRule="atLeast"/>
        </w:trPr>
        <w:tc>
          <w:tcPr>
            <w:tcW w:w="516" w:type="dxa"/>
            <w:vAlign w:val="top"/>
            <w:tcBorders>
              <w:bottom w:val="single" w:color="000000" w:sz="2" w:space="0"/>
              <w:top w:val="single" w:color="000000" w:sz="2" w:space="0"/>
            </w:tcBorders>
          </w:tcPr>
          <w:p>
            <w:pPr>
              <w:spacing w:line="298"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 w:right="134" w:hanging="7"/>
              <w:spacing w:before="239" w:line="250" w:lineRule="auto"/>
              <w:rPr>
                <w:rFonts w:ascii="SimSun" w:hAnsi="SimSun" w:eastAsia="SimSun" w:cs="SimSun"/>
                <w:sz w:val="12"/>
                <w:szCs w:val="12"/>
              </w:rPr>
            </w:pPr>
            <w:r>
              <w:rPr>
                <w:rFonts w:ascii="SimSun" w:hAnsi="SimSun" w:eastAsia="SimSun" w:cs="SimSun"/>
                <w:sz w:val="12"/>
                <w:szCs w:val="12"/>
                <w:spacing w:val="10"/>
              </w:rPr>
              <w:t>车辆及</w:t>
            </w:r>
            <w:r>
              <w:rPr>
                <w:rFonts w:ascii="SimSun" w:hAnsi="SimSun" w:eastAsia="SimSun" w:cs="SimSun"/>
                <w:sz w:val="12"/>
                <w:szCs w:val="12"/>
                <w:spacing w:val="9"/>
              </w:rPr>
              <w:t>防</w:t>
            </w:r>
            <w:r>
              <w:rPr>
                <w:rFonts w:ascii="SimSun" w:hAnsi="SimSun" w:eastAsia="SimSun" w:cs="SimSun"/>
                <w:sz w:val="12"/>
                <w:szCs w:val="12"/>
                <w:spacing w:val="5"/>
              </w:rPr>
              <w:t>爆柴油机，应按使用说明书的要求进行定期维护</w:t>
            </w:r>
            <w:r>
              <w:rPr>
                <w:rFonts w:ascii="SimSun" w:hAnsi="SimSun" w:eastAsia="SimSun" w:cs="SimSun"/>
                <w:sz w:val="12"/>
                <w:szCs w:val="12"/>
              </w:rPr>
              <w:t xml:space="preserve"> </w:t>
            </w:r>
            <w:r>
              <w:rPr>
                <w:rFonts w:ascii="SimSun" w:hAnsi="SimSun" w:eastAsia="SimSun" w:cs="SimSun"/>
                <w:sz w:val="12"/>
                <w:szCs w:val="12"/>
                <w:spacing w:val="8"/>
              </w:rPr>
              <w:t>、保养</w:t>
            </w:r>
            <w:r>
              <w:rPr>
                <w:rFonts w:ascii="SimSun" w:hAnsi="SimSun" w:eastAsia="SimSun" w:cs="SimSun"/>
                <w:sz w:val="12"/>
                <w:szCs w:val="12"/>
                <w:spacing w:val="5"/>
              </w:rPr>
              <w:t>。</w:t>
            </w:r>
            <w:r>
              <w:rPr>
                <w:rFonts w:ascii="SimSun" w:hAnsi="SimSun" w:eastAsia="SimSun" w:cs="SimSun"/>
                <w:sz w:val="12"/>
                <w:szCs w:val="12"/>
                <w:spacing w:val="4"/>
              </w:rPr>
              <w:t>保养和维护工作应由具备专业技能的人担任。</w:t>
            </w:r>
          </w:p>
        </w:tc>
        <w:tc>
          <w:tcPr>
            <w:tcW w:w="1916" w:type="dxa"/>
            <w:vAlign w:val="top"/>
            <w:tcBorders>
              <w:bottom w:val="single" w:color="000000" w:sz="2" w:space="0"/>
              <w:top w:val="single" w:color="000000" w:sz="2" w:space="0"/>
            </w:tcBorders>
          </w:tcPr>
          <w:p>
            <w:pPr>
              <w:ind w:left="24" w:right="122"/>
              <w:spacing w:before="239"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产品使用说明书和维护、保</w:t>
            </w:r>
            <w:r>
              <w:rPr>
                <w:rFonts w:ascii="SimSun" w:hAnsi="SimSun" w:eastAsia="SimSun" w:cs="SimSun"/>
                <w:sz w:val="12"/>
                <w:szCs w:val="12"/>
              </w:rPr>
              <w:t xml:space="preserve"> </w:t>
            </w:r>
            <w:r>
              <w:rPr>
                <w:rFonts w:ascii="SimSun" w:hAnsi="SimSun" w:eastAsia="SimSun" w:cs="SimSun"/>
                <w:sz w:val="12"/>
                <w:szCs w:val="12"/>
                <w:spacing w:val="-1"/>
              </w:rPr>
              <w:t>养记</w:t>
            </w:r>
            <w:r>
              <w:rPr>
                <w:rFonts w:ascii="SimSun" w:hAnsi="SimSun" w:eastAsia="SimSun" w:cs="SimSun"/>
                <w:sz w:val="12"/>
                <w:szCs w:val="12"/>
              </w:rPr>
              <w:t>录。</w:t>
            </w:r>
          </w:p>
        </w:tc>
        <w:tc>
          <w:tcPr>
            <w:tcW w:w="1929" w:type="dxa"/>
            <w:vAlign w:val="top"/>
            <w:tcBorders>
              <w:bottom w:val="single" w:color="000000" w:sz="2" w:space="0"/>
              <w:top w:val="single" w:color="000000" w:sz="2" w:space="0"/>
            </w:tcBorders>
          </w:tcPr>
          <w:p>
            <w:pPr>
              <w:ind w:left="29" w:right="60"/>
              <w:spacing w:before="165" w:line="249" w:lineRule="auto"/>
              <w:rPr>
                <w:rFonts w:ascii="SimSun" w:hAnsi="SimSun" w:eastAsia="SimSun" w:cs="SimSun"/>
                <w:sz w:val="12"/>
                <w:szCs w:val="12"/>
              </w:rPr>
            </w:pPr>
            <w:r>
              <w:rPr>
                <w:rFonts w:ascii="SimSun" w:hAnsi="SimSun" w:eastAsia="SimSun" w:cs="SimSun"/>
                <w:sz w:val="12"/>
                <w:szCs w:val="12"/>
                <w:spacing w:val="5"/>
              </w:rPr>
              <w:t>《煤矿用防爆柴油机无轨胶轮车</w:t>
            </w:r>
            <w:r>
              <w:rPr>
                <w:rFonts w:ascii="SimSun" w:hAnsi="SimSun" w:eastAsia="SimSun" w:cs="SimSun"/>
                <w:sz w:val="12"/>
                <w:szCs w:val="12"/>
              </w:rPr>
              <w:t xml:space="preserve"> </w:t>
            </w:r>
            <w:r>
              <w:rPr>
                <w:rFonts w:ascii="SimSun" w:hAnsi="SimSun" w:eastAsia="SimSun" w:cs="SimSun"/>
                <w:sz w:val="12"/>
                <w:szCs w:val="12"/>
                <w:spacing w:val="8"/>
              </w:rPr>
              <w:t>安全使用规范(</w:t>
            </w:r>
            <w:r>
              <w:rPr>
                <w:rFonts w:ascii="SimSun" w:hAnsi="SimSun" w:eastAsia="SimSun" w:cs="SimSun"/>
                <w:sz w:val="12"/>
                <w:szCs w:val="12"/>
              </w:rPr>
              <w:t>AQ</w:t>
            </w:r>
            <w:r>
              <w:rPr>
                <w:rFonts w:ascii="SimSun" w:hAnsi="SimSun" w:eastAsia="SimSun" w:cs="SimSun"/>
                <w:sz w:val="12"/>
                <w:szCs w:val="12"/>
                <w:spacing w:val="8"/>
              </w:rPr>
              <w:t xml:space="preserve"> </w:t>
            </w:r>
            <w:r>
              <w:rPr>
                <w:rFonts w:ascii="SimSun" w:hAnsi="SimSun" w:eastAsia="SimSun" w:cs="SimSun"/>
                <w:sz w:val="12"/>
                <w:szCs w:val="12"/>
                <w:spacing w:val="8"/>
              </w:rPr>
              <w:t>1064-2008</w:t>
            </w:r>
            <w:r>
              <w:rPr>
                <w:rFonts w:ascii="SimSun" w:hAnsi="SimSun" w:eastAsia="SimSun" w:cs="SimSun"/>
                <w:sz w:val="12"/>
                <w:szCs w:val="12"/>
                <w:spacing w:val="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2"/>
              </w:rPr>
              <w:t>》6.1。</w:t>
            </w:r>
          </w:p>
        </w:tc>
      </w:tr>
      <w:tr>
        <w:trPr>
          <w:trHeight w:val="860" w:hRule="atLeast"/>
        </w:trPr>
        <w:tc>
          <w:tcPr>
            <w:tcW w:w="516" w:type="dxa"/>
            <w:vAlign w:val="top"/>
            <w:tcBorders>
              <w:bottom w:val="single" w:color="000000" w:sz="2" w:space="0"/>
              <w:top w:val="single" w:color="000000" w:sz="2" w:space="0"/>
            </w:tcBorders>
          </w:tcPr>
          <w:p>
            <w:pPr>
              <w:spacing w:line="35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3" w:lineRule="auto"/>
              <w:rPr>
                <w:rFonts w:ascii="Arial"/>
                <w:sz w:val="21"/>
              </w:rPr>
            </w:pPr>
            <w:r/>
          </w:p>
          <w:p>
            <w:pPr>
              <w:ind w:left="34" w:right="134" w:hanging="7"/>
              <w:spacing w:before="39" w:line="251" w:lineRule="auto"/>
              <w:rPr>
                <w:rFonts w:ascii="SimSun" w:hAnsi="SimSun" w:eastAsia="SimSun" w:cs="SimSun"/>
                <w:sz w:val="12"/>
                <w:szCs w:val="12"/>
              </w:rPr>
            </w:pPr>
            <w:r>
              <w:rPr>
                <w:rFonts w:ascii="SimSun" w:hAnsi="SimSun" w:eastAsia="SimSun" w:cs="SimSun"/>
                <w:sz w:val="12"/>
                <w:szCs w:val="12"/>
                <w:spacing w:val="10"/>
              </w:rPr>
              <w:t>除日</w:t>
            </w:r>
            <w:r>
              <w:rPr>
                <w:rFonts w:ascii="SimSun" w:hAnsi="SimSun" w:eastAsia="SimSun" w:cs="SimSun"/>
                <w:sz w:val="12"/>
                <w:szCs w:val="12"/>
                <w:spacing w:val="7"/>
              </w:rPr>
              <w:t>常</w:t>
            </w:r>
            <w:r>
              <w:rPr>
                <w:rFonts w:ascii="SimSun" w:hAnsi="SimSun" w:eastAsia="SimSun" w:cs="SimSun"/>
                <w:sz w:val="12"/>
                <w:szCs w:val="12"/>
                <w:spacing w:val="5"/>
              </w:rPr>
              <w:t>的维护、保养外，车辆及防爆柴油机，每两年时间</w:t>
            </w:r>
            <w:r>
              <w:rPr>
                <w:rFonts w:ascii="SimSun" w:hAnsi="SimSun" w:eastAsia="SimSun" w:cs="SimSun"/>
                <w:sz w:val="12"/>
                <w:szCs w:val="12"/>
              </w:rPr>
              <w:t xml:space="preserve"> </w:t>
            </w:r>
            <w:r>
              <w:rPr>
                <w:rFonts w:ascii="SimSun" w:hAnsi="SimSun" w:eastAsia="SimSun" w:cs="SimSun"/>
                <w:sz w:val="12"/>
                <w:szCs w:val="12"/>
                <w:spacing w:val="2"/>
              </w:rPr>
              <w:t>内至少进行1次</w:t>
            </w:r>
            <w:r>
              <w:rPr>
                <w:rFonts w:ascii="SimSun" w:hAnsi="SimSun" w:eastAsia="SimSun" w:cs="SimSun"/>
                <w:sz w:val="12"/>
                <w:szCs w:val="12"/>
                <w:spacing w:val="1"/>
              </w:rPr>
              <w:t>大修。</w:t>
            </w:r>
          </w:p>
        </w:tc>
        <w:tc>
          <w:tcPr>
            <w:tcW w:w="1916" w:type="dxa"/>
            <w:vAlign w:val="top"/>
            <w:tcBorders>
              <w:bottom w:val="single" w:color="000000" w:sz="2" w:space="0"/>
              <w:top w:val="single" w:color="000000" w:sz="2" w:space="0"/>
            </w:tcBorders>
          </w:tcPr>
          <w:p>
            <w:pPr>
              <w:spacing w:line="338"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4"/>
              </w:rPr>
              <w:t>检查维护、保养、大修台账。</w:t>
            </w:r>
          </w:p>
        </w:tc>
        <w:tc>
          <w:tcPr>
            <w:tcW w:w="1929" w:type="dxa"/>
            <w:vAlign w:val="top"/>
            <w:tcBorders>
              <w:bottom w:val="single" w:color="000000" w:sz="2" w:space="0"/>
              <w:top w:val="single" w:color="000000" w:sz="2" w:space="0"/>
            </w:tcBorders>
          </w:tcPr>
          <w:p>
            <w:pPr>
              <w:ind w:left="29" w:right="60"/>
              <w:spacing w:before="226" w:line="249" w:lineRule="auto"/>
              <w:rPr>
                <w:rFonts w:ascii="SimSun" w:hAnsi="SimSun" w:eastAsia="SimSun" w:cs="SimSun"/>
                <w:sz w:val="12"/>
                <w:szCs w:val="12"/>
              </w:rPr>
            </w:pPr>
            <w:r>
              <w:rPr>
                <w:rFonts w:ascii="SimSun" w:hAnsi="SimSun" w:eastAsia="SimSun" w:cs="SimSun"/>
                <w:sz w:val="12"/>
                <w:szCs w:val="12"/>
                <w:spacing w:val="5"/>
              </w:rPr>
              <w:t>《煤矿用防爆柴油机无轨胶轮车</w:t>
            </w:r>
            <w:r>
              <w:rPr>
                <w:rFonts w:ascii="SimSun" w:hAnsi="SimSun" w:eastAsia="SimSun" w:cs="SimSun"/>
                <w:sz w:val="12"/>
                <w:szCs w:val="12"/>
              </w:rPr>
              <w:t xml:space="preserve"> </w:t>
            </w:r>
            <w:r>
              <w:rPr>
                <w:rFonts w:ascii="SimSun" w:hAnsi="SimSun" w:eastAsia="SimSun" w:cs="SimSun"/>
                <w:sz w:val="12"/>
                <w:szCs w:val="12"/>
                <w:spacing w:val="8"/>
              </w:rPr>
              <w:t>安全使用规范(</w:t>
            </w:r>
            <w:r>
              <w:rPr>
                <w:rFonts w:ascii="SimSun" w:hAnsi="SimSun" w:eastAsia="SimSun" w:cs="SimSun"/>
                <w:sz w:val="12"/>
                <w:szCs w:val="12"/>
              </w:rPr>
              <w:t>AQ</w:t>
            </w:r>
            <w:r>
              <w:rPr>
                <w:rFonts w:ascii="SimSun" w:hAnsi="SimSun" w:eastAsia="SimSun" w:cs="SimSun"/>
                <w:sz w:val="12"/>
                <w:szCs w:val="12"/>
                <w:spacing w:val="8"/>
              </w:rPr>
              <w:t xml:space="preserve"> </w:t>
            </w:r>
            <w:r>
              <w:rPr>
                <w:rFonts w:ascii="SimSun" w:hAnsi="SimSun" w:eastAsia="SimSun" w:cs="SimSun"/>
                <w:sz w:val="12"/>
                <w:szCs w:val="12"/>
                <w:spacing w:val="8"/>
              </w:rPr>
              <w:t>1064-2008</w:t>
            </w:r>
            <w:r>
              <w:rPr>
                <w:rFonts w:ascii="SimSun" w:hAnsi="SimSun" w:eastAsia="SimSun" w:cs="SimSun"/>
                <w:sz w:val="12"/>
                <w:szCs w:val="12"/>
                <w:spacing w:val="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2"/>
              </w:rPr>
              <w:t>》6.2。</w:t>
            </w:r>
          </w:p>
        </w:tc>
      </w:tr>
      <w:tr>
        <w:trPr>
          <w:trHeight w:val="884" w:hRule="atLeast"/>
        </w:trPr>
        <w:tc>
          <w:tcPr>
            <w:tcW w:w="516" w:type="dxa"/>
            <w:vAlign w:val="top"/>
            <w:tcBorders>
              <w:bottom w:val="single" w:color="000000" w:sz="2" w:space="0"/>
              <w:top w:val="single" w:color="000000" w:sz="2" w:space="0"/>
            </w:tcBorders>
          </w:tcPr>
          <w:p>
            <w:pPr>
              <w:spacing w:line="37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74" w:lineRule="auto"/>
              <w:rPr>
                <w:rFonts w:ascii="Arial"/>
                <w:sz w:val="21"/>
              </w:rPr>
            </w:pPr>
            <w:r/>
          </w:p>
          <w:p>
            <w:pPr>
              <w:ind w:left="29" w:right="121" w:hanging="9"/>
              <w:spacing w:before="39" w:line="249" w:lineRule="auto"/>
              <w:rPr>
                <w:rFonts w:ascii="SimSun" w:hAnsi="SimSun" w:eastAsia="SimSun" w:cs="SimSun"/>
                <w:sz w:val="12"/>
                <w:szCs w:val="12"/>
              </w:rPr>
            </w:pPr>
            <w:r>
              <w:rPr>
                <w:rFonts w:ascii="SimSun" w:hAnsi="SimSun" w:eastAsia="SimSun" w:cs="SimSun"/>
                <w:sz w:val="12"/>
                <w:szCs w:val="12"/>
                <w:spacing w:val="6"/>
              </w:rPr>
              <w:t>新车每运行500</w:t>
            </w:r>
            <w:r>
              <w:rPr>
                <w:rFonts w:ascii="SimSun" w:hAnsi="SimSun" w:eastAsia="SimSun" w:cs="SimSun"/>
                <w:sz w:val="12"/>
                <w:szCs w:val="12"/>
              </w:rPr>
              <w:t>h</w:t>
            </w:r>
            <w:r>
              <w:rPr>
                <w:rFonts w:ascii="SimSun" w:hAnsi="SimSun" w:eastAsia="SimSun" w:cs="SimSun"/>
                <w:sz w:val="12"/>
                <w:szCs w:val="12"/>
                <w:spacing w:val="6"/>
              </w:rPr>
              <w:t>，大修后的车辆每运行300</w:t>
            </w:r>
            <w:r>
              <w:rPr>
                <w:rFonts w:ascii="SimSun" w:hAnsi="SimSun" w:eastAsia="SimSun" w:cs="SimSun"/>
                <w:sz w:val="12"/>
                <w:szCs w:val="12"/>
              </w:rPr>
              <w:t>h</w:t>
            </w:r>
            <w:r>
              <w:rPr>
                <w:rFonts w:ascii="SimSun" w:hAnsi="SimSun" w:eastAsia="SimSun" w:cs="SimSun"/>
                <w:sz w:val="12"/>
                <w:szCs w:val="12"/>
                <w:spacing w:val="6"/>
              </w:rPr>
              <w:t>应检测柴油</w:t>
            </w:r>
            <w:r>
              <w:rPr>
                <w:rFonts w:ascii="SimSun" w:hAnsi="SimSun" w:eastAsia="SimSun" w:cs="SimSun"/>
                <w:sz w:val="12"/>
                <w:szCs w:val="12"/>
                <w:spacing w:val="1"/>
              </w:rPr>
              <w:t>机</w:t>
            </w:r>
            <w:r>
              <w:rPr>
                <w:rFonts w:ascii="SimSun" w:hAnsi="SimSun" w:eastAsia="SimSun" w:cs="SimSun"/>
                <w:sz w:val="12"/>
                <w:szCs w:val="12"/>
              </w:rPr>
              <w:t xml:space="preserve"> </w:t>
            </w:r>
            <w:r>
              <w:rPr>
                <w:rFonts w:ascii="SimSun" w:hAnsi="SimSun" w:eastAsia="SimSun" w:cs="SimSun"/>
                <w:sz w:val="12"/>
                <w:szCs w:val="12"/>
                <w:spacing w:val="8"/>
              </w:rPr>
              <w:t>的尾气排</w:t>
            </w:r>
            <w:r>
              <w:rPr>
                <w:rFonts w:ascii="SimSun" w:hAnsi="SimSun" w:eastAsia="SimSun" w:cs="SimSun"/>
                <w:sz w:val="12"/>
                <w:szCs w:val="12"/>
                <w:spacing w:val="7"/>
              </w:rPr>
              <w:t>放</w:t>
            </w:r>
            <w:r>
              <w:rPr>
                <w:rFonts w:ascii="SimSun" w:hAnsi="SimSun" w:eastAsia="SimSun" w:cs="SimSun"/>
                <w:sz w:val="12"/>
                <w:szCs w:val="12"/>
                <w:spacing w:val="4"/>
              </w:rPr>
              <w:t>，一氧化碳和氮氧化物应满足</w:t>
            </w:r>
            <w:r>
              <w:rPr>
                <w:rFonts w:ascii="SimSun" w:hAnsi="SimSun" w:eastAsia="SimSun" w:cs="SimSun"/>
                <w:sz w:val="12"/>
                <w:szCs w:val="12"/>
              </w:rPr>
              <w:t>MT</w:t>
            </w:r>
            <w:r>
              <w:rPr>
                <w:rFonts w:ascii="SimSun" w:hAnsi="SimSun" w:eastAsia="SimSun" w:cs="SimSun"/>
                <w:sz w:val="12"/>
                <w:szCs w:val="12"/>
                <w:spacing w:val="4"/>
              </w:rPr>
              <w:t>220的规定。</w:t>
            </w:r>
          </w:p>
        </w:tc>
        <w:tc>
          <w:tcPr>
            <w:tcW w:w="1916" w:type="dxa"/>
            <w:vAlign w:val="top"/>
            <w:tcBorders>
              <w:bottom w:val="single" w:color="000000" w:sz="2" w:space="0"/>
              <w:top w:val="single" w:color="000000" w:sz="2" w:space="0"/>
            </w:tcBorders>
          </w:tcPr>
          <w:p>
            <w:pPr>
              <w:spacing w:line="273" w:lineRule="auto"/>
              <w:rPr>
                <w:rFonts w:ascii="Arial"/>
                <w:sz w:val="21"/>
              </w:rPr>
            </w:pPr>
            <w:r/>
          </w:p>
          <w:p>
            <w:pPr>
              <w:ind w:left="26" w:right="122" w:hanging="2"/>
              <w:spacing w:before="39"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无轨胶轮车设备维修保养台</w:t>
            </w:r>
            <w:r>
              <w:rPr>
                <w:rFonts w:ascii="SimSun" w:hAnsi="SimSun" w:eastAsia="SimSun" w:cs="SimSun"/>
                <w:sz w:val="12"/>
                <w:szCs w:val="12"/>
              </w:rPr>
              <w:t xml:space="preserve"> </w:t>
            </w:r>
            <w:r>
              <w:rPr>
                <w:rFonts w:ascii="SimSun" w:hAnsi="SimSun" w:eastAsia="SimSun" w:cs="SimSun"/>
                <w:sz w:val="12"/>
                <w:szCs w:val="12"/>
                <w:spacing w:val="6"/>
              </w:rPr>
              <w:t>账</w:t>
            </w:r>
            <w:r>
              <w:rPr>
                <w:rFonts w:ascii="SimSun" w:hAnsi="SimSun" w:eastAsia="SimSun" w:cs="SimSun"/>
                <w:sz w:val="12"/>
                <w:szCs w:val="12"/>
                <w:spacing w:val="5"/>
              </w:rPr>
              <w:t>和</w:t>
            </w:r>
            <w:r>
              <w:rPr>
                <w:rFonts w:ascii="SimSun" w:hAnsi="SimSun" w:eastAsia="SimSun" w:cs="SimSun"/>
                <w:sz w:val="12"/>
                <w:szCs w:val="12"/>
                <w:spacing w:val="3"/>
              </w:rPr>
              <w:t>尾气排放检测记录。</w:t>
            </w:r>
          </w:p>
        </w:tc>
        <w:tc>
          <w:tcPr>
            <w:tcW w:w="1929" w:type="dxa"/>
            <w:vAlign w:val="top"/>
            <w:tcBorders>
              <w:bottom w:val="single" w:color="000000" w:sz="2" w:space="0"/>
              <w:top w:val="single" w:color="000000" w:sz="2" w:space="0"/>
            </w:tcBorders>
          </w:tcPr>
          <w:p>
            <w:pPr>
              <w:ind w:left="29" w:right="60"/>
              <w:spacing w:before="238" w:line="250" w:lineRule="auto"/>
              <w:rPr>
                <w:rFonts w:ascii="SimSun" w:hAnsi="SimSun" w:eastAsia="SimSun" w:cs="SimSun"/>
                <w:sz w:val="12"/>
                <w:szCs w:val="12"/>
              </w:rPr>
            </w:pPr>
            <w:r>
              <w:rPr>
                <w:rFonts w:ascii="SimSun" w:hAnsi="SimSun" w:eastAsia="SimSun" w:cs="SimSun"/>
                <w:sz w:val="12"/>
                <w:szCs w:val="12"/>
                <w:spacing w:val="5"/>
              </w:rPr>
              <w:t>《煤矿用防爆柴油机无轨胶轮车</w:t>
            </w:r>
            <w:r>
              <w:rPr>
                <w:rFonts w:ascii="SimSun" w:hAnsi="SimSun" w:eastAsia="SimSun" w:cs="SimSun"/>
                <w:sz w:val="12"/>
                <w:szCs w:val="12"/>
              </w:rPr>
              <w:t xml:space="preserve"> </w:t>
            </w:r>
            <w:r>
              <w:rPr>
                <w:rFonts w:ascii="SimSun" w:hAnsi="SimSun" w:eastAsia="SimSun" w:cs="SimSun"/>
                <w:sz w:val="12"/>
                <w:szCs w:val="12"/>
                <w:spacing w:val="8"/>
              </w:rPr>
              <w:t>安全使用规范(</w:t>
            </w:r>
            <w:r>
              <w:rPr>
                <w:rFonts w:ascii="SimSun" w:hAnsi="SimSun" w:eastAsia="SimSun" w:cs="SimSun"/>
                <w:sz w:val="12"/>
                <w:szCs w:val="12"/>
              </w:rPr>
              <w:t>AQ</w:t>
            </w:r>
            <w:r>
              <w:rPr>
                <w:rFonts w:ascii="SimSun" w:hAnsi="SimSun" w:eastAsia="SimSun" w:cs="SimSun"/>
                <w:sz w:val="12"/>
                <w:szCs w:val="12"/>
                <w:spacing w:val="8"/>
              </w:rPr>
              <w:t xml:space="preserve"> </w:t>
            </w:r>
            <w:r>
              <w:rPr>
                <w:rFonts w:ascii="SimSun" w:hAnsi="SimSun" w:eastAsia="SimSun" w:cs="SimSun"/>
                <w:sz w:val="12"/>
                <w:szCs w:val="12"/>
                <w:spacing w:val="8"/>
              </w:rPr>
              <w:t>1064-2008</w:t>
            </w:r>
            <w:r>
              <w:rPr>
                <w:rFonts w:ascii="SimSun" w:hAnsi="SimSun" w:eastAsia="SimSun" w:cs="SimSun"/>
                <w:sz w:val="12"/>
                <w:szCs w:val="12"/>
                <w:spacing w:val="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3"/>
              </w:rPr>
              <w:t>》5.6.1</w:t>
            </w:r>
            <w:r>
              <w:rPr>
                <w:rFonts w:ascii="SimSun" w:hAnsi="SimSun" w:eastAsia="SimSun" w:cs="SimSun"/>
                <w:sz w:val="12"/>
                <w:szCs w:val="12"/>
                <w:spacing w:val="2"/>
              </w:rPr>
              <w:t>。</w:t>
            </w:r>
          </w:p>
        </w:tc>
      </w:tr>
      <w:tr>
        <w:trPr>
          <w:trHeight w:val="805" w:hRule="atLeast"/>
        </w:trPr>
        <w:tc>
          <w:tcPr>
            <w:tcW w:w="516" w:type="dxa"/>
            <w:vAlign w:val="top"/>
            <w:tcBorders>
              <w:bottom w:val="single" w:color="000000" w:sz="2" w:space="0"/>
              <w:top w:val="single" w:color="000000" w:sz="2" w:space="0"/>
            </w:tcBorders>
          </w:tcPr>
          <w:p>
            <w:pPr>
              <w:spacing w:line="33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spacing w:before="276" w:line="251" w:lineRule="auto"/>
              <w:rPr>
                <w:rFonts w:ascii="SimSun" w:hAnsi="SimSun" w:eastAsia="SimSun" w:cs="SimSun"/>
                <w:sz w:val="12"/>
                <w:szCs w:val="12"/>
              </w:rPr>
            </w:pPr>
            <w:r>
              <w:rPr>
                <w:rFonts w:ascii="SimSun" w:hAnsi="SimSun" w:eastAsia="SimSun" w:cs="SimSun"/>
                <w:sz w:val="12"/>
                <w:szCs w:val="12"/>
                <w:spacing w:val="10"/>
              </w:rPr>
              <w:t>大修后</w:t>
            </w:r>
            <w:r>
              <w:rPr>
                <w:rFonts w:ascii="SimSun" w:hAnsi="SimSun" w:eastAsia="SimSun" w:cs="SimSun"/>
                <w:sz w:val="12"/>
                <w:szCs w:val="12"/>
                <w:spacing w:val="8"/>
              </w:rPr>
              <w:t>的</w:t>
            </w:r>
            <w:r>
              <w:rPr>
                <w:rFonts w:ascii="SimSun" w:hAnsi="SimSun" w:eastAsia="SimSun" w:cs="SimSun"/>
                <w:sz w:val="12"/>
                <w:szCs w:val="12"/>
                <w:spacing w:val="5"/>
              </w:rPr>
              <w:t>车辆和防爆柴油机，应经国家安全生产监督管理</w:t>
            </w:r>
            <w:r>
              <w:rPr>
                <w:rFonts w:ascii="SimSun" w:hAnsi="SimSun" w:eastAsia="SimSun" w:cs="SimSun"/>
                <w:sz w:val="12"/>
                <w:szCs w:val="12"/>
              </w:rPr>
              <w:t xml:space="preserve"> </w:t>
            </w:r>
            <w:r>
              <w:rPr>
                <w:rFonts w:ascii="SimSun" w:hAnsi="SimSun" w:eastAsia="SimSun" w:cs="SimSun"/>
                <w:sz w:val="12"/>
                <w:szCs w:val="12"/>
                <w:spacing w:val="8"/>
              </w:rPr>
              <w:t>总局授</w:t>
            </w:r>
            <w:r>
              <w:rPr>
                <w:rFonts w:ascii="SimSun" w:hAnsi="SimSun" w:eastAsia="SimSun" w:cs="SimSun"/>
                <w:sz w:val="12"/>
                <w:szCs w:val="12"/>
                <w:spacing w:val="6"/>
              </w:rPr>
              <w:t>权</w:t>
            </w:r>
            <w:r>
              <w:rPr>
                <w:rFonts w:ascii="SimSun" w:hAnsi="SimSun" w:eastAsia="SimSun" w:cs="SimSun"/>
                <w:sz w:val="12"/>
                <w:szCs w:val="12"/>
                <w:spacing w:val="4"/>
              </w:rPr>
              <w:t>的检测检验机构检验合格后投入使用。</w:t>
            </w:r>
          </w:p>
        </w:tc>
        <w:tc>
          <w:tcPr>
            <w:tcW w:w="1916" w:type="dxa"/>
            <w:vAlign w:val="top"/>
            <w:tcBorders>
              <w:bottom w:val="single" w:color="000000" w:sz="2" w:space="0"/>
              <w:top w:val="single" w:color="000000" w:sz="2" w:space="0"/>
            </w:tcBorders>
          </w:tcPr>
          <w:p>
            <w:pPr>
              <w:spacing w:line="311"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检</w:t>
            </w:r>
            <w:r>
              <w:rPr>
                <w:rFonts w:ascii="SimSun" w:hAnsi="SimSun" w:eastAsia="SimSun" w:cs="SimSun"/>
                <w:sz w:val="12"/>
                <w:szCs w:val="12"/>
                <w:spacing w:val="2"/>
              </w:rPr>
              <w:t>查检验报告。</w:t>
            </w:r>
          </w:p>
        </w:tc>
        <w:tc>
          <w:tcPr>
            <w:tcW w:w="1929" w:type="dxa"/>
            <w:vAlign w:val="top"/>
            <w:tcBorders>
              <w:bottom w:val="single" w:color="000000" w:sz="2" w:space="0"/>
              <w:top w:val="single" w:color="000000" w:sz="2" w:space="0"/>
            </w:tcBorders>
          </w:tcPr>
          <w:p>
            <w:pPr>
              <w:ind w:left="29" w:right="60"/>
              <w:spacing w:before="199" w:line="249" w:lineRule="auto"/>
              <w:rPr>
                <w:rFonts w:ascii="SimSun" w:hAnsi="SimSun" w:eastAsia="SimSun" w:cs="SimSun"/>
                <w:sz w:val="12"/>
                <w:szCs w:val="12"/>
              </w:rPr>
            </w:pPr>
            <w:r>
              <w:rPr>
                <w:rFonts w:ascii="SimSun" w:hAnsi="SimSun" w:eastAsia="SimSun" w:cs="SimSun"/>
                <w:sz w:val="12"/>
                <w:szCs w:val="12"/>
                <w:spacing w:val="5"/>
              </w:rPr>
              <w:t>《煤矿用防爆柴油机无轨胶轮车</w:t>
            </w:r>
            <w:r>
              <w:rPr>
                <w:rFonts w:ascii="SimSun" w:hAnsi="SimSun" w:eastAsia="SimSun" w:cs="SimSun"/>
                <w:sz w:val="12"/>
                <w:szCs w:val="12"/>
              </w:rPr>
              <w:t xml:space="preserve"> </w:t>
            </w:r>
            <w:r>
              <w:rPr>
                <w:rFonts w:ascii="SimSun" w:hAnsi="SimSun" w:eastAsia="SimSun" w:cs="SimSun"/>
                <w:sz w:val="12"/>
                <w:szCs w:val="12"/>
                <w:spacing w:val="8"/>
              </w:rPr>
              <w:t>安全使用规范(</w:t>
            </w:r>
            <w:r>
              <w:rPr>
                <w:rFonts w:ascii="SimSun" w:hAnsi="SimSun" w:eastAsia="SimSun" w:cs="SimSun"/>
                <w:sz w:val="12"/>
                <w:szCs w:val="12"/>
              </w:rPr>
              <w:t>AQ</w:t>
            </w:r>
            <w:r>
              <w:rPr>
                <w:rFonts w:ascii="SimSun" w:hAnsi="SimSun" w:eastAsia="SimSun" w:cs="SimSun"/>
                <w:sz w:val="12"/>
                <w:szCs w:val="12"/>
                <w:spacing w:val="8"/>
              </w:rPr>
              <w:t xml:space="preserve"> </w:t>
            </w:r>
            <w:r>
              <w:rPr>
                <w:rFonts w:ascii="SimSun" w:hAnsi="SimSun" w:eastAsia="SimSun" w:cs="SimSun"/>
                <w:sz w:val="12"/>
                <w:szCs w:val="12"/>
                <w:spacing w:val="8"/>
              </w:rPr>
              <w:t>1064-2008</w:t>
            </w:r>
            <w:r>
              <w:rPr>
                <w:rFonts w:ascii="SimSun" w:hAnsi="SimSun" w:eastAsia="SimSun" w:cs="SimSun"/>
                <w:sz w:val="12"/>
                <w:szCs w:val="12"/>
                <w:spacing w:val="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3"/>
              </w:rPr>
              <w:t>》5.6.3</w:t>
            </w:r>
            <w:r>
              <w:rPr>
                <w:rFonts w:ascii="SimSun" w:hAnsi="SimSun" w:eastAsia="SimSun" w:cs="SimSun"/>
                <w:sz w:val="12"/>
                <w:szCs w:val="12"/>
                <w:spacing w:val="2"/>
              </w:rPr>
              <w:t>。</w:t>
            </w:r>
          </w:p>
        </w:tc>
      </w:tr>
      <w:tr>
        <w:trPr>
          <w:trHeight w:val="781" w:hRule="atLeast"/>
        </w:trPr>
        <w:tc>
          <w:tcPr>
            <w:tcW w:w="516" w:type="dxa"/>
            <w:vAlign w:val="top"/>
            <w:tcBorders>
              <w:bottom w:val="single" w:color="000000" w:sz="2" w:space="0"/>
              <w:top w:val="single" w:color="000000" w:sz="2" w:space="0"/>
            </w:tcBorders>
          </w:tcPr>
          <w:p>
            <w:pPr>
              <w:spacing w:line="32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6" w:right="312" w:firstLine="4"/>
              <w:spacing w:before="263" w:line="252" w:lineRule="auto"/>
              <w:rPr>
                <w:rFonts w:ascii="SimSun" w:hAnsi="SimSun" w:eastAsia="SimSun" w:cs="SimSun"/>
                <w:sz w:val="12"/>
                <w:szCs w:val="12"/>
              </w:rPr>
            </w:pPr>
            <w:r>
              <w:rPr>
                <w:rFonts w:ascii="SimSun" w:hAnsi="SimSun" w:eastAsia="SimSun" w:cs="SimSun"/>
                <w:sz w:val="12"/>
                <w:szCs w:val="12"/>
                <w:spacing w:val="8"/>
              </w:rPr>
              <w:t>车</w:t>
            </w:r>
            <w:r>
              <w:rPr>
                <w:rFonts w:ascii="SimSun" w:hAnsi="SimSun" w:eastAsia="SimSun" w:cs="SimSun"/>
                <w:sz w:val="12"/>
                <w:szCs w:val="12"/>
                <w:spacing w:val="6"/>
              </w:rPr>
              <w:t>辆每年应进行年检，各项安全性能应符合</w:t>
            </w:r>
            <w:r>
              <w:rPr>
                <w:rFonts w:ascii="SimSun" w:hAnsi="SimSun" w:eastAsia="SimSun" w:cs="SimSun"/>
                <w:sz w:val="12"/>
                <w:szCs w:val="12"/>
              </w:rPr>
              <w:t>MT</w:t>
            </w:r>
            <w:r>
              <w:rPr>
                <w:rFonts w:ascii="SimSun" w:hAnsi="SimSun" w:eastAsia="SimSun" w:cs="SimSun"/>
                <w:sz w:val="12"/>
                <w:szCs w:val="12"/>
                <w:spacing w:val="6"/>
              </w:rPr>
              <w:t>/</w:t>
            </w:r>
            <w:r>
              <w:rPr>
                <w:rFonts w:ascii="SimSun" w:hAnsi="SimSun" w:eastAsia="SimSun" w:cs="SimSun"/>
                <w:sz w:val="12"/>
                <w:szCs w:val="12"/>
              </w:rPr>
              <w:t>T</w:t>
            </w:r>
            <w:r>
              <w:rPr>
                <w:rFonts w:ascii="SimSun" w:hAnsi="SimSun" w:eastAsia="SimSun" w:cs="SimSun"/>
                <w:sz w:val="12"/>
                <w:szCs w:val="12"/>
                <w:spacing w:val="6"/>
              </w:rPr>
              <w:t>989和</w:t>
            </w:r>
            <w:r>
              <w:rPr>
                <w:rFonts w:ascii="SimSun" w:hAnsi="SimSun" w:eastAsia="SimSun" w:cs="SimSun"/>
                <w:sz w:val="12"/>
                <w:szCs w:val="12"/>
              </w:rPr>
              <w:t xml:space="preserve"> </w:t>
            </w:r>
            <w:r>
              <w:rPr>
                <w:rFonts w:ascii="SimSun" w:hAnsi="SimSun" w:eastAsia="SimSun" w:cs="SimSun"/>
                <w:sz w:val="12"/>
                <w:szCs w:val="12"/>
              </w:rPr>
              <w:t>MT</w:t>
            </w:r>
            <w:r>
              <w:rPr>
                <w:rFonts w:ascii="SimSun" w:hAnsi="SimSun" w:eastAsia="SimSun" w:cs="SimSun"/>
                <w:sz w:val="12"/>
                <w:szCs w:val="12"/>
                <w:spacing w:val="6"/>
              </w:rPr>
              <w:t>9</w:t>
            </w:r>
            <w:r>
              <w:rPr>
                <w:rFonts w:ascii="SimSun" w:hAnsi="SimSun" w:eastAsia="SimSun" w:cs="SimSun"/>
                <w:sz w:val="12"/>
                <w:szCs w:val="12"/>
                <w:spacing w:val="4"/>
              </w:rPr>
              <w:t>9</w:t>
            </w:r>
            <w:r>
              <w:rPr>
                <w:rFonts w:ascii="SimSun" w:hAnsi="SimSun" w:eastAsia="SimSun" w:cs="SimSun"/>
                <w:sz w:val="12"/>
                <w:szCs w:val="12"/>
                <w:spacing w:val="3"/>
              </w:rPr>
              <w:t>0的要求。</w:t>
            </w:r>
          </w:p>
        </w:tc>
        <w:tc>
          <w:tcPr>
            <w:tcW w:w="1916" w:type="dxa"/>
            <w:vAlign w:val="top"/>
            <w:tcBorders>
              <w:bottom w:val="single" w:color="000000" w:sz="2" w:space="0"/>
              <w:top w:val="single" w:color="000000" w:sz="2" w:space="0"/>
            </w:tcBorders>
          </w:tcPr>
          <w:p>
            <w:pPr>
              <w:spacing w:line="301"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4"/>
              </w:rPr>
              <w:t>检</w:t>
            </w:r>
            <w:r>
              <w:rPr>
                <w:rFonts w:ascii="SimSun" w:hAnsi="SimSun" w:eastAsia="SimSun" w:cs="SimSun"/>
                <w:sz w:val="12"/>
                <w:szCs w:val="12"/>
                <w:spacing w:val="2"/>
              </w:rPr>
              <w:t>查年检记录。</w:t>
            </w:r>
          </w:p>
        </w:tc>
        <w:tc>
          <w:tcPr>
            <w:tcW w:w="1929" w:type="dxa"/>
            <w:vAlign w:val="top"/>
            <w:tcBorders>
              <w:bottom w:val="single" w:color="000000" w:sz="2" w:space="0"/>
              <w:top w:val="single" w:color="000000" w:sz="2" w:space="0"/>
            </w:tcBorders>
          </w:tcPr>
          <w:p>
            <w:pPr>
              <w:ind w:left="29" w:right="60"/>
              <w:spacing w:before="190" w:line="249" w:lineRule="auto"/>
              <w:rPr>
                <w:rFonts w:ascii="SimSun" w:hAnsi="SimSun" w:eastAsia="SimSun" w:cs="SimSun"/>
                <w:sz w:val="12"/>
                <w:szCs w:val="12"/>
              </w:rPr>
            </w:pPr>
            <w:r>
              <w:rPr>
                <w:rFonts w:ascii="SimSun" w:hAnsi="SimSun" w:eastAsia="SimSun" w:cs="SimSun"/>
                <w:sz w:val="12"/>
                <w:szCs w:val="12"/>
                <w:spacing w:val="5"/>
              </w:rPr>
              <w:t>《煤矿用防爆柴油机无轨胶轮车</w:t>
            </w:r>
            <w:r>
              <w:rPr>
                <w:rFonts w:ascii="SimSun" w:hAnsi="SimSun" w:eastAsia="SimSun" w:cs="SimSun"/>
                <w:sz w:val="12"/>
                <w:szCs w:val="12"/>
              </w:rPr>
              <w:t xml:space="preserve"> </w:t>
            </w:r>
            <w:r>
              <w:rPr>
                <w:rFonts w:ascii="SimSun" w:hAnsi="SimSun" w:eastAsia="SimSun" w:cs="SimSun"/>
                <w:sz w:val="12"/>
                <w:szCs w:val="12"/>
                <w:spacing w:val="8"/>
              </w:rPr>
              <w:t>安全使用规范(</w:t>
            </w:r>
            <w:r>
              <w:rPr>
                <w:rFonts w:ascii="SimSun" w:hAnsi="SimSun" w:eastAsia="SimSun" w:cs="SimSun"/>
                <w:sz w:val="12"/>
                <w:szCs w:val="12"/>
              </w:rPr>
              <w:t>AQ</w:t>
            </w:r>
            <w:r>
              <w:rPr>
                <w:rFonts w:ascii="SimSun" w:hAnsi="SimSun" w:eastAsia="SimSun" w:cs="SimSun"/>
                <w:sz w:val="12"/>
                <w:szCs w:val="12"/>
                <w:spacing w:val="8"/>
              </w:rPr>
              <w:t xml:space="preserve"> </w:t>
            </w:r>
            <w:r>
              <w:rPr>
                <w:rFonts w:ascii="SimSun" w:hAnsi="SimSun" w:eastAsia="SimSun" w:cs="SimSun"/>
                <w:sz w:val="12"/>
                <w:szCs w:val="12"/>
                <w:spacing w:val="8"/>
              </w:rPr>
              <w:t>1064-2008</w:t>
            </w:r>
            <w:r>
              <w:rPr>
                <w:rFonts w:ascii="SimSun" w:hAnsi="SimSun" w:eastAsia="SimSun" w:cs="SimSun"/>
                <w:sz w:val="12"/>
                <w:szCs w:val="12"/>
                <w:spacing w:val="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3"/>
              </w:rPr>
              <w:t>》5.6.2</w:t>
            </w:r>
            <w:r>
              <w:rPr>
                <w:rFonts w:ascii="SimSun" w:hAnsi="SimSun" w:eastAsia="SimSun" w:cs="SimSun"/>
                <w:sz w:val="12"/>
                <w:szCs w:val="12"/>
                <w:spacing w:val="2"/>
              </w:rPr>
              <w:t>。</w:t>
            </w:r>
          </w:p>
        </w:tc>
      </w:tr>
      <w:tr>
        <w:trPr>
          <w:trHeight w:val="669" w:hRule="atLeast"/>
        </w:trPr>
        <w:tc>
          <w:tcPr>
            <w:tcW w:w="516" w:type="dxa"/>
            <w:vAlign w:val="top"/>
            <w:tcBorders>
              <w:bottom w:val="single" w:color="000000" w:sz="2" w:space="0"/>
              <w:top w:val="single" w:color="000000" w:sz="2" w:space="0"/>
            </w:tcBorders>
          </w:tcPr>
          <w:p>
            <w:pPr>
              <w:spacing w:line="266"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55"/>
              <w:spacing w:before="132" w:line="246" w:lineRule="auto"/>
              <w:rPr>
                <w:rFonts w:ascii="SimSun" w:hAnsi="SimSun" w:eastAsia="SimSun" w:cs="SimSun"/>
                <w:sz w:val="12"/>
                <w:szCs w:val="12"/>
              </w:rPr>
            </w:pPr>
            <w:r>
              <w:rPr>
                <w:rFonts w:ascii="SimSun" w:hAnsi="SimSun" w:eastAsia="SimSun" w:cs="SimSun"/>
                <w:sz w:val="12"/>
                <w:szCs w:val="12"/>
                <w:spacing w:val="10"/>
              </w:rPr>
              <w:t>运送火</w:t>
            </w:r>
            <w:r>
              <w:rPr>
                <w:rFonts w:ascii="SimSun" w:hAnsi="SimSun" w:eastAsia="SimSun" w:cs="SimSun"/>
                <w:sz w:val="12"/>
                <w:szCs w:val="12"/>
                <w:spacing w:val="9"/>
              </w:rPr>
              <w:t>工</w:t>
            </w:r>
            <w:r>
              <w:rPr>
                <w:rFonts w:ascii="SimSun" w:hAnsi="SimSun" w:eastAsia="SimSun" w:cs="SimSun"/>
                <w:sz w:val="12"/>
                <w:szCs w:val="12"/>
                <w:spacing w:val="5"/>
              </w:rPr>
              <w:t>品入井时，应使用专用车辆，预先制定安全措</w:t>
            </w:r>
            <w:r>
              <w:rPr>
                <w:rFonts w:ascii="SimSun" w:hAnsi="SimSun" w:eastAsia="SimSun" w:cs="SimSun"/>
                <w:sz w:val="12"/>
                <w:szCs w:val="12"/>
              </w:rPr>
              <w:t xml:space="preserve">  </w:t>
            </w:r>
            <w:r>
              <w:rPr>
                <w:rFonts w:ascii="SimSun" w:hAnsi="SimSun" w:eastAsia="SimSun" w:cs="SimSun"/>
                <w:sz w:val="12"/>
                <w:szCs w:val="12"/>
                <w:spacing w:val="5"/>
              </w:rPr>
              <w:t>施，规定具体时间和运行路线，按规定程序批准后实施</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8"/>
              </w:rPr>
              <w:t>运送</w:t>
            </w:r>
            <w:r>
              <w:rPr>
                <w:rFonts w:ascii="SimSun" w:hAnsi="SimSun" w:eastAsia="SimSun" w:cs="SimSun"/>
                <w:sz w:val="12"/>
                <w:szCs w:val="12"/>
                <w:spacing w:val="4"/>
              </w:rPr>
              <w:t>路线不应有任何车辆和人员作业。</w:t>
            </w:r>
          </w:p>
        </w:tc>
        <w:tc>
          <w:tcPr>
            <w:tcW w:w="1916" w:type="dxa"/>
            <w:vAlign w:val="top"/>
            <w:tcBorders>
              <w:bottom w:val="single" w:color="000000" w:sz="2" w:space="0"/>
              <w:top w:val="single" w:color="000000" w:sz="2" w:space="0"/>
            </w:tcBorders>
          </w:tcPr>
          <w:p>
            <w:pPr>
              <w:ind w:left="24" w:right="122" w:firstLine="1"/>
              <w:spacing w:before="210" w:line="253"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资安全措施，审批程序以及</w:t>
            </w:r>
            <w:r>
              <w:rPr>
                <w:rFonts w:ascii="SimSun" w:hAnsi="SimSun" w:eastAsia="SimSun" w:cs="SimSun"/>
                <w:sz w:val="12"/>
                <w:szCs w:val="12"/>
              </w:rPr>
              <w:t xml:space="preserve"> </w:t>
            </w:r>
            <w:r>
              <w:rPr>
                <w:rFonts w:ascii="SimSun" w:hAnsi="SimSun" w:eastAsia="SimSun" w:cs="SimSun"/>
                <w:sz w:val="12"/>
                <w:szCs w:val="12"/>
                <w:spacing w:val="1"/>
              </w:rPr>
              <w:t>相应记录</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9" w:right="60"/>
              <w:spacing w:before="131" w:line="250" w:lineRule="auto"/>
              <w:rPr>
                <w:rFonts w:ascii="SimSun" w:hAnsi="SimSun" w:eastAsia="SimSun" w:cs="SimSun"/>
                <w:sz w:val="12"/>
                <w:szCs w:val="12"/>
              </w:rPr>
            </w:pPr>
            <w:r>
              <w:rPr>
                <w:rFonts w:ascii="SimSun" w:hAnsi="SimSun" w:eastAsia="SimSun" w:cs="SimSun"/>
                <w:sz w:val="12"/>
                <w:szCs w:val="12"/>
                <w:spacing w:val="5"/>
              </w:rPr>
              <w:t>《煤矿用防爆柴油机无轨胶轮车</w:t>
            </w:r>
            <w:r>
              <w:rPr>
                <w:rFonts w:ascii="SimSun" w:hAnsi="SimSun" w:eastAsia="SimSun" w:cs="SimSun"/>
                <w:sz w:val="12"/>
                <w:szCs w:val="12"/>
              </w:rPr>
              <w:t xml:space="preserve"> </w:t>
            </w:r>
            <w:r>
              <w:rPr>
                <w:rFonts w:ascii="SimSun" w:hAnsi="SimSun" w:eastAsia="SimSun" w:cs="SimSun"/>
                <w:sz w:val="12"/>
                <w:szCs w:val="12"/>
                <w:spacing w:val="8"/>
              </w:rPr>
              <w:t>安全使用规范(</w:t>
            </w:r>
            <w:r>
              <w:rPr>
                <w:rFonts w:ascii="SimSun" w:hAnsi="SimSun" w:eastAsia="SimSun" w:cs="SimSun"/>
                <w:sz w:val="12"/>
                <w:szCs w:val="12"/>
              </w:rPr>
              <w:t>AQ</w:t>
            </w:r>
            <w:r>
              <w:rPr>
                <w:rFonts w:ascii="SimSun" w:hAnsi="SimSun" w:eastAsia="SimSun" w:cs="SimSun"/>
                <w:sz w:val="12"/>
                <w:szCs w:val="12"/>
                <w:spacing w:val="8"/>
              </w:rPr>
              <w:t xml:space="preserve"> </w:t>
            </w:r>
            <w:r>
              <w:rPr>
                <w:rFonts w:ascii="SimSun" w:hAnsi="SimSun" w:eastAsia="SimSun" w:cs="SimSun"/>
                <w:sz w:val="12"/>
                <w:szCs w:val="12"/>
                <w:spacing w:val="8"/>
              </w:rPr>
              <w:t>1064-2008</w:t>
            </w:r>
            <w:r>
              <w:rPr>
                <w:rFonts w:ascii="SimSun" w:hAnsi="SimSun" w:eastAsia="SimSun" w:cs="SimSun"/>
                <w:sz w:val="12"/>
                <w:szCs w:val="12"/>
                <w:spacing w:val="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3"/>
              </w:rPr>
              <w:t>》5.3.5</w:t>
            </w:r>
            <w:r>
              <w:rPr>
                <w:rFonts w:ascii="SimSun" w:hAnsi="SimSun" w:eastAsia="SimSun" w:cs="SimSun"/>
                <w:sz w:val="12"/>
                <w:szCs w:val="12"/>
                <w:spacing w:val="2"/>
              </w:rPr>
              <w:t>。</w:t>
            </w:r>
          </w:p>
        </w:tc>
      </w:tr>
      <w:tr>
        <w:trPr>
          <w:trHeight w:val="678" w:hRule="atLeast"/>
        </w:trPr>
        <w:tc>
          <w:tcPr>
            <w:tcW w:w="516" w:type="dxa"/>
            <w:vAlign w:val="top"/>
            <w:tcBorders>
              <w:bottom w:val="single" w:color="000000" w:sz="2" w:space="0"/>
              <w:top w:val="single" w:color="000000" w:sz="2" w:space="0"/>
            </w:tcBorders>
          </w:tcPr>
          <w:p>
            <w:pPr>
              <w:spacing w:line="26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5"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8"/>
              </w:rPr>
              <w:t>行驶车辆</w:t>
            </w:r>
            <w:r>
              <w:rPr>
                <w:rFonts w:ascii="SimSun" w:hAnsi="SimSun" w:eastAsia="SimSun" w:cs="SimSun"/>
                <w:sz w:val="12"/>
                <w:szCs w:val="12"/>
                <w:spacing w:val="6"/>
              </w:rPr>
              <w:t>的</w:t>
            </w:r>
            <w:r>
              <w:rPr>
                <w:rFonts w:ascii="SimSun" w:hAnsi="SimSun" w:eastAsia="SimSun" w:cs="SimSun"/>
                <w:sz w:val="12"/>
                <w:szCs w:val="12"/>
                <w:spacing w:val="4"/>
              </w:rPr>
              <w:t>巷道中每隔300米应设置一个人员躲避硐。</w:t>
            </w:r>
          </w:p>
        </w:tc>
        <w:tc>
          <w:tcPr>
            <w:tcW w:w="1916" w:type="dxa"/>
            <w:vAlign w:val="top"/>
            <w:tcBorders>
              <w:bottom w:val="single" w:color="000000" w:sz="2" w:space="0"/>
              <w:top w:val="single" w:color="000000" w:sz="2" w:space="0"/>
            </w:tcBorders>
          </w:tcPr>
          <w:p>
            <w:pPr>
              <w:spacing w:line="245"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9" w:right="60"/>
              <w:spacing w:before="133" w:line="249" w:lineRule="auto"/>
              <w:rPr>
                <w:rFonts w:ascii="SimSun" w:hAnsi="SimSun" w:eastAsia="SimSun" w:cs="SimSun"/>
                <w:sz w:val="12"/>
                <w:szCs w:val="12"/>
              </w:rPr>
            </w:pPr>
            <w:r>
              <w:rPr>
                <w:rFonts w:ascii="SimSun" w:hAnsi="SimSun" w:eastAsia="SimSun" w:cs="SimSun"/>
                <w:sz w:val="12"/>
                <w:szCs w:val="12"/>
                <w:spacing w:val="5"/>
              </w:rPr>
              <w:t>《煤矿用防爆柴油机无轨胶轮车</w:t>
            </w:r>
            <w:r>
              <w:rPr>
                <w:rFonts w:ascii="SimSun" w:hAnsi="SimSun" w:eastAsia="SimSun" w:cs="SimSun"/>
                <w:sz w:val="12"/>
                <w:szCs w:val="12"/>
              </w:rPr>
              <w:t xml:space="preserve"> </w:t>
            </w:r>
            <w:r>
              <w:rPr>
                <w:rFonts w:ascii="SimSun" w:hAnsi="SimSun" w:eastAsia="SimSun" w:cs="SimSun"/>
                <w:sz w:val="12"/>
                <w:szCs w:val="12"/>
                <w:spacing w:val="8"/>
              </w:rPr>
              <w:t>安全使用规范(</w:t>
            </w:r>
            <w:r>
              <w:rPr>
                <w:rFonts w:ascii="SimSun" w:hAnsi="SimSun" w:eastAsia="SimSun" w:cs="SimSun"/>
                <w:sz w:val="12"/>
                <w:szCs w:val="12"/>
              </w:rPr>
              <w:t>AQ</w:t>
            </w:r>
            <w:r>
              <w:rPr>
                <w:rFonts w:ascii="SimSun" w:hAnsi="SimSun" w:eastAsia="SimSun" w:cs="SimSun"/>
                <w:sz w:val="12"/>
                <w:szCs w:val="12"/>
                <w:spacing w:val="8"/>
              </w:rPr>
              <w:t xml:space="preserve"> </w:t>
            </w:r>
            <w:r>
              <w:rPr>
                <w:rFonts w:ascii="SimSun" w:hAnsi="SimSun" w:eastAsia="SimSun" w:cs="SimSun"/>
                <w:sz w:val="12"/>
                <w:szCs w:val="12"/>
                <w:spacing w:val="8"/>
              </w:rPr>
              <w:t>1064-2008</w:t>
            </w:r>
            <w:r>
              <w:rPr>
                <w:rFonts w:ascii="SimSun" w:hAnsi="SimSun" w:eastAsia="SimSun" w:cs="SimSun"/>
                <w:sz w:val="12"/>
                <w:szCs w:val="12"/>
                <w:spacing w:val="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3"/>
              </w:rPr>
              <w:t>》4.1.3</w:t>
            </w:r>
            <w:r>
              <w:rPr>
                <w:rFonts w:ascii="SimSun" w:hAnsi="SimSun" w:eastAsia="SimSun" w:cs="SimSun"/>
                <w:sz w:val="12"/>
                <w:szCs w:val="12"/>
                <w:spacing w:val="2"/>
              </w:rPr>
              <w:t>。</w:t>
            </w:r>
          </w:p>
        </w:tc>
      </w:tr>
    </w:tbl>
    <w:p>
      <w:pPr>
        <w:rPr>
          <w:rFonts w:ascii="Arial"/>
          <w:sz w:val="21"/>
        </w:rPr>
      </w:pPr>
      <w:r/>
    </w:p>
    <w:p>
      <w:pPr>
        <w:sectPr>
          <w:footerReference w:type="default" r:id="rId11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09" w:hRule="atLeast"/>
        </w:trPr>
        <w:tc>
          <w:tcPr>
            <w:tcW w:w="516" w:type="dxa"/>
            <w:vAlign w:val="top"/>
            <w:tcBorders>
              <w:bottom w:val="single" w:color="000000" w:sz="2" w:space="0"/>
              <w:top w:val="single" w:color="000000" w:sz="2" w:space="0"/>
            </w:tcBorders>
          </w:tcPr>
          <w:p>
            <w:pPr>
              <w:spacing w:line="429"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4" w:type="dxa"/>
            <w:vAlign w:val="top"/>
            <w:tcBorders>
              <w:bottom w:val="single" w:color="000000" w:sz="2" w:space="0"/>
              <w:top w:val="single" w:color="000000" w:sz="2" w:space="0"/>
            </w:tcBorders>
          </w:tcPr>
          <w:p>
            <w:pPr>
              <w:spacing w:line="409"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无轨胶轮</w:t>
            </w:r>
            <w:r>
              <w:rPr>
                <w:rFonts w:ascii="SimSun" w:hAnsi="SimSun" w:eastAsia="SimSun" w:cs="SimSun"/>
                <w:sz w:val="12"/>
                <w:szCs w:val="12"/>
                <w:spacing w:val="4"/>
              </w:rPr>
              <w:t>车</w:t>
            </w:r>
          </w:p>
        </w:tc>
        <w:tc>
          <w:tcPr>
            <w:tcW w:w="3309" w:type="dxa"/>
            <w:vAlign w:val="top"/>
            <w:tcBorders>
              <w:bottom w:val="single" w:color="000000" w:sz="2" w:space="0"/>
              <w:top w:val="single" w:color="000000" w:sz="2" w:space="0"/>
            </w:tcBorders>
          </w:tcPr>
          <w:p>
            <w:pPr>
              <w:spacing w:line="334" w:lineRule="auto"/>
              <w:rPr>
                <w:rFonts w:ascii="Arial"/>
                <w:sz w:val="21"/>
              </w:rPr>
            </w:pPr>
            <w:r/>
          </w:p>
          <w:p>
            <w:pPr>
              <w:ind w:left="24" w:right="129" w:hanging="3"/>
              <w:spacing w:before="39" w:line="252" w:lineRule="auto"/>
              <w:rPr>
                <w:rFonts w:ascii="SimSun" w:hAnsi="SimSun" w:eastAsia="SimSun" w:cs="SimSun"/>
                <w:sz w:val="12"/>
                <w:szCs w:val="12"/>
              </w:rPr>
            </w:pPr>
            <w:r>
              <w:rPr>
                <w:rFonts w:ascii="SimSun" w:hAnsi="SimSun" w:eastAsia="SimSun" w:cs="SimSun"/>
                <w:sz w:val="12"/>
                <w:szCs w:val="12"/>
                <w:spacing w:val="6"/>
              </w:rPr>
              <w:t>车辆在巷道中行驶的最高速度：运送物料40</w:t>
            </w:r>
            <w:r>
              <w:rPr>
                <w:rFonts w:ascii="SimSun" w:hAnsi="SimSun" w:eastAsia="SimSun" w:cs="SimSun"/>
                <w:sz w:val="12"/>
                <w:szCs w:val="12"/>
              </w:rPr>
              <w:t>km</w:t>
            </w:r>
            <w:r>
              <w:rPr>
                <w:rFonts w:ascii="SimSun" w:hAnsi="SimSun" w:eastAsia="SimSun" w:cs="SimSun"/>
                <w:sz w:val="12"/>
                <w:szCs w:val="12"/>
                <w:spacing w:val="6"/>
              </w:rPr>
              <w:t>/</w:t>
            </w:r>
            <w:r>
              <w:rPr>
                <w:rFonts w:ascii="SimSun" w:hAnsi="SimSun" w:eastAsia="SimSun" w:cs="SimSun"/>
                <w:sz w:val="12"/>
                <w:szCs w:val="12"/>
              </w:rPr>
              <w:t>h</w:t>
            </w:r>
            <w:r>
              <w:rPr>
                <w:rFonts w:ascii="SimSun" w:hAnsi="SimSun" w:eastAsia="SimSun" w:cs="SimSun"/>
                <w:sz w:val="12"/>
                <w:szCs w:val="12"/>
                <w:spacing w:val="6"/>
              </w:rPr>
              <w:t>；运送</w:t>
            </w:r>
            <w:r>
              <w:rPr>
                <w:rFonts w:ascii="SimSun" w:hAnsi="SimSun" w:eastAsia="SimSun" w:cs="SimSun"/>
                <w:sz w:val="12"/>
                <w:szCs w:val="12"/>
                <w:spacing w:val="4"/>
              </w:rPr>
              <w:t>人</w:t>
            </w:r>
            <w:r>
              <w:rPr>
                <w:rFonts w:ascii="SimSun" w:hAnsi="SimSun" w:eastAsia="SimSun" w:cs="SimSun"/>
                <w:sz w:val="12"/>
                <w:szCs w:val="12"/>
              </w:rPr>
              <w:t xml:space="preserve"> </w:t>
            </w:r>
            <w:r>
              <w:rPr>
                <w:rFonts w:ascii="SimSun" w:hAnsi="SimSun" w:eastAsia="SimSun" w:cs="SimSun"/>
                <w:sz w:val="12"/>
                <w:szCs w:val="12"/>
                <w:spacing w:val="6"/>
              </w:rPr>
              <w:t>员</w:t>
            </w:r>
            <w:r>
              <w:rPr>
                <w:rFonts w:ascii="SimSun" w:hAnsi="SimSun" w:eastAsia="SimSun" w:cs="SimSun"/>
                <w:sz w:val="12"/>
                <w:szCs w:val="12"/>
                <w:spacing w:val="4"/>
              </w:rPr>
              <w:t>25</w:t>
            </w:r>
            <w:r>
              <w:rPr>
                <w:rFonts w:ascii="SimSun" w:hAnsi="SimSun" w:eastAsia="SimSun" w:cs="SimSun"/>
                <w:sz w:val="12"/>
                <w:szCs w:val="12"/>
              </w:rPr>
              <w:t>km</w:t>
            </w:r>
            <w:r>
              <w:rPr>
                <w:rFonts w:ascii="SimSun" w:hAnsi="SimSun" w:eastAsia="SimSun" w:cs="SimSun"/>
                <w:sz w:val="12"/>
                <w:szCs w:val="12"/>
                <w:spacing w:val="4"/>
              </w:rPr>
              <w:t>/</w:t>
            </w:r>
            <w:r>
              <w:rPr>
                <w:rFonts w:ascii="SimSun" w:hAnsi="SimSun" w:eastAsia="SimSun" w:cs="SimSun"/>
                <w:sz w:val="12"/>
                <w:szCs w:val="12"/>
              </w:rPr>
              <w:t>h</w:t>
            </w:r>
            <w:r>
              <w:rPr>
                <w:rFonts w:ascii="SimSun" w:hAnsi="SimSun" w:eastAsia="SimSun" w:cs="SimSun"/>
                <w:sz w:val="12"/>
                <w:szCs w:val="12"/>
                <w:spacing w:val="4"/>
              </w:rPr>
              <w:t>。</w:t>
            </w:r>
          </w:p>
        </w:tc>
        <w:tc>
          <w:tcPr>
            <w:tcW w:w="1917" w:type="dxa"/>
            <w:vAlign w:val="top"/>
            <w:tcBorders>
              <w:bottom w:val="single" w:color="000000" w:sz="2" w:space="0"/>
              <w:top w:val="single" w:color="000000" w:sz="2" w:space="0"/>
            </w:tcBorders>
          </w:tcPr>
          <w:p>
            <w:pPr>
              <w:spacing w:line="409"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6"/>
              </w:rPr>
              <w:t>查阅</w:t>
            </w:r>
            <w:r>
              <w:rPr>
                <w:rFonts w:ascii="SimSun" w:hAnsi="SimSun" w:eastAsia="SimSun" w:cs="SimSun"/>
                <w:sz w:val="12"/>
                <w:szCs w:val="12"/>
                <w:spacing w:val="5"/>
              </w:rPr>
              <w:t>管</w:t>
            </w:r>
            <w:r>
              <w:rPr>
                <w:rFonts w:ascii="SimSun" w:hAnsi="SimSun" w:eastAsia="SimSun" w:cs="SimSun"/>
                <w:sz w:val="12"/>
                <w:szCs w:val="12"/>
                <w:spacing w:val="3"/>
              </w:rPr>
              <w:t>理规定和现场检查。</w:t>
            </w:r>
          </w:p>
        </w:tc>
        <w:tc>
          <w:tcPr>
            <w:tcW w:w="1929" w:type="dxa"/>
            <w:vAlign w:val="top"/>
            <w:tcBorders>
              <w:bottom w:val="single" w:color="000000" w:sz="2" w:space="0"/>
              <w:top w:val="single" w:color="000000" w:sz="2" w:space="0"/>
            </w:tcBorders>
          </w:tcPr>
          <w:p>
            <w:pPr>
              <w:ind w:left="26" w:right="121" w:firstLine="4"/>
              <w:spacing w:before="145"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9"/>
              </w:rPr>
              <w:t>条</w:t>
            </w:r>
            <w:r>
              <w:rPr>
                <w:rFonts w:ascii="SimSun" w:hAnsi="SimSun" w:eastAsia="SimSun" w:cs="SimSun"/>
                <w:sz w:val="12"/>
                <w:szCs w:val="12"/>
                <w:spacing w:val="5"/>
              </w:rPr>
              <w:t>；《煤矿用防爆柴油机无轨</w:t>
            </w:r>
            <w:r>
              <w:rPr>
                <w:rFonts w:ascii="SimSun" w:hAnsi="SimSun" w:eastAsia="SimSun" w:cs="SimSun"/>
                <w:sz w:val="12"/>
                <w:szCs w:val="12"/>
              </w:rPr>
              <w:t xml:space="preserve"> </w:t>
            </w:r>
            <w:r>
              <w:rPr>
                <w:rFonts w:ascii="SimSun" w:hAnsi="SimSun" w:eastAsia="SimSun" w:cs="SimSun"/>
                <w:sz w:val="12"/>
                <w:szCs w:val="12"/>
                <w:spacing w:val="16"/>
              </w:rPr>
              <w:t>胶</w:t>
            </w:r>
            <w:r>
              <w:rPr>
                <w:rFonts w:ascii="SimSun" w:hAnsi="SimSun" w:eastAsia="SimSun" w:cs="SimSun"/>
                <w:sz w:val="12"/>
                <w:szCs w:val="12"/>
                <w:spacing w:val="9"/>
              </w:rPr>
              <w:t>轮车安全使用规范(</w:t>
            </w:r>
            <w:r>
              <w:rPr>
                <w:rFonts w:ascii="SimSun" w:hAnsi="SimSun" w:eastAsia="SimSun" w:cs="SimSun"/>
                <w:sz w:val="12"/>
                <w:szCs w:val="12"/>
              </w:rPr>
              <w:t>AQ</w:t>
            </w:r>
            <w:r>
              <w:rPr>
                <w:rFonts w:ascii="SimSun" w:hAnsi="SimSun" w:eastAsia="SimSun" w:cs="SimSun"/>
                <w:sz w:val="12"/>
                <w:szCs w:val="12"/>
                <w:spacing w:val="9"/>
              </w:rPr>
              <w:t xml:space="preserve"> </w:t>
            </w:r>
            <w:r>
              <w:rPr>
                <w:rFonts w:ascii="SimSun" w:hAnsi="SimSun" w:eastAsia="SimSun" w:cs="SimSun"/>
                <w:sz w:val="12"/>
                <w:szCs w:val="12"/>
                <w:spacing w:val="9"/>
              </w:rPr>
              <w:t>1064-</w:t>
            </w:r>
            <w:r>
              <w:rPr>
                <w:rFonts w:ascii="SimSun" w:hAnsi="SimSun" w:eastAsia="SimSun" w:cs="SimSun"/>
                <w:sz w:val="12"/>
                <w:szCs w:val="12"/>
              </w:rPr>
              <w:t xml:space="preserve"> </w:t>
            </w:r>
            <w:r>
              <w:rPr>
                <w:rFonts w:ascii="SimSun" w:hAnsi="SimSun" w:eastAsia="SimSun" w:cs="SimSun"/>
                <w:sz w:val="12"/>
                <w:szCs w:val="12"/>
                <w:spacing w:val="16"/>
              </w:rPr>
              <w:t>2</w:t>
            </w:r>
            <w:r>
              <w:rPr>
                <w:rFonts w:ascii="SimSun" w:hAnsi="SimSun" w:eastAsia="SimSun" w:cs="SimSun"/>
                <w:sz w:val="12"/>
                <w:szCs w:val="12"/>
                <w:spacing w:val="8"/>
              </w:rPr>
              <w:t>008</w:t>
            </w:r>
            <w:r>
              <w:rPr>
                <w:rFonts w:ascii="SimSun" w:hAnsi="SimSun" w:eastAsia="SimSun" w:cs="SimSun"/>
                <w:sz w:val="12"/>
                <w:szCs w:val="12"/>
                <w:spacing w:val="8"/>
              </w:rPr>
              <w:t xml:space="preserve"> </w:t>
            </w:r>
            <w:r>
              <w:rPr>
                <w:rFonts w:ascii="SimSun" w:hAnsi="SimSun" w:eastAsia="SimSun" w:cs="SimSun"/>
                <w:sz w:val="12"/>
                <w:szCs w:val="12"/>
                <w:spacing w:val="8"/>
              </w:rPr>
              <w:t>)》5.4.1。</w:t>
            </w:r>
          </w:p>
        </w:tc>
      </w:tr>
      <w:tr>
        <w:trPr>
          <w:trHeight w:val="448" w:hRule="atLeast"/>
        </w:trPr>
        <w:tc>
          <w:tcPr>
            <w:tcW w:w="516" w:type="dxa"/>
            <w:vAlign w:val="top"/>
            <w:tcBorders>
              <w:bottom w:val="single" w:color="000000" w:sz="2" w:space="0"/>
              <w:top w:val="single" w:color="000000" w:sz="2" w:space="0"/>
            </w:tcBorders>
          </w:tcPr>
          <w:p>
            <w:pPr>
              <w:ind w:left="194"/>
              <w:spacing w:before="193" w:line="189" w:lineRule="auto"/>
              <w:rPr>
                <w:rFonts w:ascii="SimSun" w:hAnsi="SimSun" w:eastAsia="SimSun" w:cs="SimSun"/>
                <w:sz w:val="12"/>
                <w:szCs w:val="12"/>
              </w:rPr>
            </w:pPr>
            <w:r>
              <w:rPr>
                <w:rFonts w:ascii="SimSun" w:hAnsi="SimSun" w:eastAsia="SimSun" w:cs="SimSun"/>
                <w:sz w:val="12"/>
                <w:szCs w:val="12"/>
              </w:rPr>
              <w:t>32</w:t>
            </w:r>
          </w:p>
        </w:tc>
        <w:tc>
          <w:tcPr>
            <w:tcW w:w="1114"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平巷人</w:t>
            </w:r>
            <w:r>
              <w:rPr>
                <w:rFonts w:ascii="SimSun" w:hAnsi="SimSun" w:eastAsia="SimSun" w:cs="SimSun"/>
                <w:sz w:val="12"/>
                <w:szCs w:val="12"/>
                <w:spacing w:val="4"/>
              </w:rPr>
              <w:t>车</w:t>
            </w:r>
          </w:p>
        </w:tc>
        <w:tc>
          <w:tcPr>
            <w:tcW w:w="3309" w:type="dxa"/>
            <w:vAlign w:val="top"/>
            <w:tcBorders>
              <w:bottom w:val="single" w:color="000000" w:sz="2" w:space="0"/>
              <w:top w:val="single" w:color="000000" w:sz="2" w:space="0"/>
            </w:tcBorders>
          </w:tcPr>
          <w:p>
            <w:pPr>
              <w:ind w:left="21" w:right="163" w:hanging="1"/>
              <w:spacing w:before="93" w:line="251" w:lineRule="auto"/>
              <w:rPr>
                <w:rFonts w:ascii="SimSun" w:hAnsi="SimSun" w:eastAsia="SimSun" w:cs="SimSun"/>
                <w:sz w:val="12"/>
                <w:szCs w:val="12"/>
              </w:rPr>
            </w:pPr>
            <w:r>
              <w:rPr>
                <w:rFonts w:ascii="SimSun" w:hAnsi="SimSun" w:eastAsia="SimSun" w:cs="SimSun"/>
                <w:sz w:val="12"/>
                <w:szCs w:val="12"/>
                <w:spacing w:val="8"/>
              </w:rPr>
              <w:t>运送人</w:t>
            </w:r>
            <w:r>
              <w:rPr>
                <w:rFonts w:ascii="SimSun" w:hAnsi="SimSun" w:eastAsia="SimSun" w:cs="SimSun"/>
                <w:sz w:val="12"/>
                <w:szCs w:val="12"/>
                <w:spacing w:val="7"/>
              </w:rPr>
              <w:t>员</w:t>
            </w:r>
            <w:r>
              <w:rPr>
                <w:rFonts w:ascii="SimSun" w:hAnsi="SimSun" w:eastAsia="SimSun" w:cs="SimSun"/>
                <w:sz w:val="12"/>
                <w:szCs w:val="12"/>
                <w:spacing w:val="4"/>
              </w:rPr>
              <w:t>时，严禁同时运送易燃易爆或者腐蚀性的物品，</w:t>
            </w:r>
            <w:r>
              <w:rPr>
                <w:rFonts w:ascii="SimSun" w:hAnsi="SimSun" w:eastAsia="SimSun" w:cs="SimSun"/>
                <w:sz w:val="12"/>
                <w:szCs w:val="12"/>
              </w:rPr>
              <w:t xml:space="preserve"> </w:t>
            </w:r>
            <w:r>
              <w:rPr>
                <w:rFonts w:ascii="SimSun" w:hAnsi="SimSun" w:eastAsia="SimSun" w:cs="SimSun"/>
                <w:sz w:val="12"/>
                <w:szCs w:val="12"/>
                <w:spacing w:val="4"/>
              </w:rPr>
              <w:t>或者</w:t>
            </w:r>
            <w:r>
              <w:rPr>
                <w:rFonts w:ascii="SimSun" w:hAnsi="SimSun" w:eastAsia="SimSun" w:cs="SimSun"/>
                <w:sz w:val="12"/>
                <w:szCs w:val="12"/>
                <w:spacing w:val="2"/>
              </w:rPr>
              <w:t>附挂物料车。</w:t>
            </w:r>
          </w:p>
        </w:tc>
        <w:tc>
          <w:tcPr>
            <w:tcW w:w="1917"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390" w:hRule="atLeast"/>
        </w:trPr>
        <w:tc>
          <w:tcPr>
            <w:tcW w:w="516" w:type="dxa"/>
            <w:vAlign w:val="top"/>
            <w:tcBorders>
              <w:bottom w:val="single" w:color="000000" w:sz="2" w:space="0"/>
              <w:top w:val="single" w:color="000000" w:sz="2" w:space="0"/>
            </w:tcBorders>
          </w:tcPr>
          <w:p>
            <w:pPr>
              <w:ind w:left="194"/>
              <w:spacing w:before="163" w:line="189" w:lineRule="auto"/>
              <w:rPr>
                <w:rFonts w:ascii="SimSun" w:hAnsi="SimSun" w:eastAsia="SimSun" w:cs="SimSun"/>
                <w:sz w:val="12"/>
                <w:szCs w:val="12"/>
              </w:rPr>
            </w:pPr>
            <w:r>
              <w:rPr>
                <w:rFonts w:ascii="SimSun" w:hAnsi="SimSun" w:eastAsia="SimSun" w:cs="SimSun"/>
                <w:sz w:val="12"/>
                <w:szCs w:val="12"/>
              </w:rPr>
              <w:t>33</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141" w:line="229" w:lineRule="auto"/>
              <w:rPr>
                <w:rFonts w:ascii="SimSun" w:hAnsi="SimSun" w:eastAsia="SimSun" w:cs="SimSun"/>
                <w:sz w:val="12"/>
                <w:szCs w:val="12"/>
              </w:rPr>
            </w:pPr>
            <w:r>
              <w:rPr>
                <w:rFonts w:ascii="SimSun" w:hAnsi="SimSun" w:eastAsia="SimSun" w:cs="SimSun"/>
                <w:sz w:val="12"/>
                <w:szCs w:val="12"/>
                <w:spacing w:val="10"/>
              </w:rPr>
              <w:t>运送</w:t>
            </w:r>
            <w:r>
              <w:rPr>
                <w:rFonts w:ascii="SimSun" w:hAnsi="SimSun" w:eastAsia="SimSun" w:cs="SimSun"/>
                <w:sz w:val="12"/>
                <w:szCs w:val="12"/>
                <w:spacing w:val="8"/>
              </w:rPr>
              <w:t>人</w:t>
            </w:r>
            <w:r>
              <w:rPr>
                <w:rFonts w:ascii="SimSun" w:hAnsi="SimSun" w:eastAsia="SimSun" w:cs="SimSun"/>
                <w:sz w:val="12"/>
                <w:szCs w:val="12"/>
                <w:spacing w:val="5"/>
              </w:rPr>
              <w:t>员时，列车行驶速度不得超过4</w:t>
            </w:r>
            <w:r>
              <w:rPr>
                <w:rFonts w:ascii="SimSun" w:hAnsi="SimSun" w:eastAsia="SimSun" w:cs="SimSun"/>
                <w:sz w:val="12"/>
                <w:szCs w:val="12"/>
              </w:rPr>
              <w:t>m</w:t>
            </w:r>
            <w:r>
              <w:rPr>
                <w:rFonts w:ascii="SimSun" w:hAnsi="SimSun" w:eastAsia="SimSun" w:cs="SimSun"/>
                <w:sz w:val="12"/>
                <w:szCs w:val="12"/>
                <w:spacing w:val="5"/>
              </w:rPr>
              <w:t>/</w:t>
            </w:r>
            <w:r>
              <w:rPr>
                <w:rFonts w:ascii="SimSun" w:hAnsi="SimSun" w:eastAsia="SimSun" w:cs="SimSun"/>
                <w:sz w:val="12"/>
                <w:szCs w:val="12"/>
              </w:rPr>
              <w:t>s</w:t>
            </w:r>
            <w:r>
              <w:rPr>
                <w:rFonts w:ascii="SimSun" w:hAnsi="SimSun" w:eastAsia="SimSun" w:cs="SimSun"/>
                <w:sz w:val="12"/>
                <w:szCs w:val="12"/>
                <w:spacing w:val="5"/>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04" w:hRule="atLeast"/>
        </w:trPr>
        <w:tc>
          <w:tcPr>
            <w:tcW w:w="516" w:type="dxa"/>
            <w:vAlign w:val="top"/>
            <w:tcBorders>
              <w:bottom w:val="single" w:color="000000" w:sz="2" w:space="0"/>
              <w:top w:val="single" w:color="000000" w:sz="2" w:space="0"/>
            </w:tcBorders>
          </w:tcPr>
          <w:p>
            <w:pPr>
              <w:ind w:left="194"/>
              <w:spacing w:before="272" w:line="189" w:lineRule="auto"/>
              <w:rPr>
                <w:rFonts w:ascii="SimSun" w:hAnsi="SimSun" w:eastAsia="SimSun" w:cs="SimSun"/>
                <w:sz w:val="12"/>
                <w:szCs w:val="12"/>
              </w:rPr>
            </w:pPr>
            <w:r>
              <w:rPr>
                <w:rFonts w:ascii="SimSun" w:hAnsi="SimSun" w:eastAsia="SimSun" w:cs="SimSun"/>
                <w:sz w:val="12"/>
                <w:szCs w:val="12"/>
              </w:rPr>
              <w:t>34</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firstLine="1"/>
              <w:spacing w:before="97" w:line="246" w:lineRule="auto"/>
              <w:rPr>
                <w:rFonts w:ascii="SimSun" w:hAnsi="SimSun" w:eastAsia="SimSun" w:cs="SimSun"/>
                <w:sz w:val="12"/>
                <w:szCs w:val="12"/>
              </w:rPr>
            </w:pPr>
            <w:r>
              <w:rPr>
                <w:rFonts w:ascii="SimSun" w:hAnsi="SimSun" w:eastAsia="SimSun" w:cs="SimSun"/>
                <w:sz w:val="12"/>
                <w:szCs w:val="12"/>
                <w:spacing w:val="6"/>
              </w:rPr>
              <w:t>运送人员时，人员上下车地点应当有照明，架空线必须</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置分段开关或者自动停送电开关，人员上下车时必须切</w:t>
            </w:r>
            <w:r>
              <w:rPr>
                <w:rFonts w:ascii="SimSun" w:hAnsi="SimSun" w:eastAsia="SimSun" w:cs="SimSun"/>
                <w:sz w:val="12"/>
                <w:szCs w:val="12"/>
                <w:spacing w:val="2"/>
              </w:rPr>
              <w:t>断</w:t>
            </w:r>
            <w:r>
              <w:rPr>
                <w:rFonts w:ascii="SimSun" w:hAnsi="SimSun" w:eastAsia="SimSun" w:cs="SimSun"/>
                <w:sz w:val="12"/>
                <w:szCs w:val="12"/>
              </w:rPr>
              <w:t xml:space="preserve"> </w:t>
            </w:r>
            <w:r>
              <w:rPr>
                <w:rFonts w:ascii="SimSun" w:hAnsi="SimSun" w:eastAsia="SimSun" w:cs="SimSun"/>
                <w:sz w:val="12"/>
                <w:szCs w:val="12"/>
                <w:spacing w:val="5"/>
              </w:rPr>
              <w:t>该</w:t>
            </w:r>
            <w:r>
              <w:rPr>
                <w:rFonts w:ascii="SimSun" w:hAnsi="SimSun" w:eastAsia="SimSun" w:cs="SimSun"/>
                <w:sz w:val="12"/>
                <w:szCs w:val="12"/>
                <w:spacing w:val="3"/>
              </w:rPr>
              <w:t>区段架空线电源。</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38" w:hRule="atLeast"/>
        </w:trPr>
        <w:tc>
          <w:tcPr>
            <w:tcW w:w="516" w:type="dxa"/>
            <w:vAlign w:val="top"/>
            <w:tcBorders>
              <w:bottom w:val="single" w:color="000000" w:sz="2" w:space="0"/>
              <w:top w:val="single" w:color="000000" w:sz="2" w:space="0"/>
            </w:tcBorders>
          </w:tcPr>
          <w:p>
            <w:pPr>
              <w:ind w:left="194"/>
              <w:spacing w:before="187" w:line="189" w:lineRule="auto"/>
              <w:rPr>
                <w:rFonts w:ascii="SimSun" w:hAnsi="SimSun" w:eastAsia="SimSun" w:cs="SimSun"/>
                <w:sz w:val="12"/>
                <w:szCs w:val="12"/>
              </w:rPr>
            </w:pPr>
            <w:r>
              <w:rPr>
                <w:rFonts w:ascii="SimSun" w:hAnsi="SimSun" w:eastAsia="SimSun" w:cs="SimSun"/>
                <w:sz w:val="12"/>
                <w:szCs w:val="12"/>
              </w:rPr>
              <w:t>35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4" w:right="133" w:hanging="4"/>
              <w:spacing w:before="91" w:line="250" w:lineRule="auto"/>
              <w:rPr>
                <w:rFonts w:ascii="SimSun" w:hAnsi="SimSun" w:eastAsia="SimSun" w:cs="SimSun"/>
                <w:sz w:val="12"/>
                <w:szCs w:val="12"/>
              </w:rPr>
            </w:pPr>
            <w:r>
              <w:rPr>
                <w:rFonts w:ascii="SimSun" w:hAnsi="SimSun" w:eastAsia="SimSun" w:cs="SimSun"/>
                <w:sz w:val="12"/>
                <w:szCs w:val="12"/>
                <w:spacing w:val="6"/>
              </w:rPr>
              <w:t>运送人员时，双轨巷道乘车场必须设置信号区间闭锁，</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8"/>
              </w:rPr>
              <w:t>员</w:t>
            </w:r>
            <w:r>
              <w:rPr>
                <w:rFonts w:ascii="SimSun" w:hAnsi="SimSun" w:eastAsia="SimSun" w:cs="SimSun"/>
                <w:sz w:val="12"/>
                <w:szCs w:val="12"/>
                <w:spacing w:val="5"/>
              </w:rPr>
              <w:t>上</w:t>
            </w:r>
            <w:r>
              <w:rPr>
                <w:rFonts w:ascii="SimSun" w:hAnsi="SimSun" w:eastAsia="SimSun" w:cs="SimSun"/>
                <w:sz w:val="12"/>
                <w:szCs w:val="12"/>
                <w:spacing w:val="4"/>
              </w:rPr>
              <w:t>下车时，严禁其他车辆进入乘车场。</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76" w:hRule="atLeast"/>
        </w:trPr>
        <w:tc>
          <w:tcPr>
            <w:tcW w:w="516" w:type="dxa"/>
            <w:vAlign w:val="top"/>
            <w:tcBorders>
              <w:bottom w:val="single" w:color="000000" w:sz="2" w:space="0"/>
              <w:top w:val="single" w:color="000000" w:sz="2" w:space="0"/>
            </w:tcBorders>
          </w:tcPr>
          <w:p>
            <w:pPr>
              <w:ind w:left="194"/>
              <w:spacing w:before="156" w:line="189" w:lineRule="auto"/>
              <w:rPr>
                <w:rFonts w:ascii="SimSun" w:hAnsi="SimSun" w:eastAsia="SimSun" w:cs="SimSun"/>
                <w:sz w:val="12"/>
                <w:szCs w:val="12"/>
              </w:rPr>
            </w:pPr>
            <w:r>
              <w:rPr>
                <w:rFonts w:ascii="SimSun" w:hAnsi="SimSun" w:eastAsia="SimSun" w:cs="SimSun"/>
                <w:sz w:val="12"/>
                <w:szCs w:val="12"/>
              </w:rPr>
              <w:t>36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135" w:line="229" w:lineRule="auto"/>
              <w:rPr>
                <w:rFonts w:ascii="SimSun" w:hAnsi="SimSun" w:eastAsia="SimSun" w:cs="SimSun"/>
                <w:sz w:val="12"/>
                <w:szCs w:val="12"/>
              </w:rPr>
            </w:pPr>
            <w:r>
              <w:rPr>
                <w:rFonts w:ascii="SimSun" w:hAnsi="SimSun" w:eastAsia="SimSun" w:cs="SimSun"/>
                <w:sz w:val="12"/>
                <w:szCs w:val="12"/>
                <w:spacing w:val="4"/>
              </w:rPr>
              <w:t>运送人员时，应当设跟车工。</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61" w:hRule="atLeast"/>
        </w:trPr>
        <w:tc>
          <w:tcPr>
            <w:tcW w:w="516" w:type="dxa"/>
            <w:vAlign w:val="top"/>
            <w:tcBorders>
              <w:bottom w:val="single" w:color="000000" w:sz="2" w:space="0"/>
              <w:top w:val="single" w:color="000000" w:sz="2" w:space="0"/>
            </w:tcBorders>
          </w:tcPr>
          <w:p>
            <w:pPr>
              <w:ind w:left="194"/>
              <w:spacing w:before="201" w:line="189" w:lineRule="auto"/>
              <w:rPr>
                <w:rFonts w:ascii="SimSun" w:hAnsi="SimSun" w:eastAsia="SimSun" w:cs="SimSun"/>
                <w:sz w:val="12"/>
                <w:szCs w:val="12"/>
              </w:rPr>
            </w:pPr>
            <w:r>
              <w:rPr>
                <w:rFonts w:ascii="SimSun" w:hAnsi="SimSun" w:eastAsia="SimSun" w:cs="SimSun"/>
                <w:sz w:val="12"/>
                <w:szCs w:val="12"/>
              </w:rPr>
              <w:t>37</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259" w:hanging="2"/>
              <w:spacing w:before="102" w:line="251" w:lineRule="auto"/>
              <w:rPr>
                <w:rFonts w:ascii="SimSun" w:hAnsi="SimSun" w:eastAsia="SimSun" w:cs="SimSun"/>
                <w:sz w:val="12"/>
                <w:szCs w:val="12"/>
              </w:rPr>
            </w:pPr>
            <w:r>
              <w:rPr>
                <w:rFonts w:ascii="SimSun" w:hAnsi="SimSun" w:eastAsia="SimSun" w:cs="SimSun"/>
                <w:sz w:val="12"/>
                <w:szCs w:val="12"/>
                <w:spacing w:val="10"/>
              </w:rPr>
              <w:t>运送人</w:t>
            </w:r>
            <w:r>
              <w:rPr>
                <w:rFonts w:ascii="SimSun" w:hAnsi="SimSun" w:eastAsia="SimSun" w:cs="SimSun"/>
                <w:sz w:val="12"/>
                <w:szCs w:val="12"/>
                <w:spacing w:val="9"/>
              </w:rPr>
              <w:t>员</w:t>
            </w:r>
            <w:r>
              <w:rPr>
                <w:rFonts w:ascii="SimSun" w:hAnsi="SimSun" w:eastAsia="SimSun" w:cs="SimSun"/>
                <w:sz w:val="12"/>
                <w:szCs w:val="12"/>
                <w:spacing w:val="5"/>
              </w:rPr>
              <w:t>时，两车在车场会车时，驶入车辆应当停止运</w:t>
            </w:r>
            <w:r>
              <w:rPr>
                <w:rFonts w:ascii="SimSun" w:hAnsi="SimSun" w:eastAsia="SimSun" w:cs="SimSun"/>
                <w:sz w:val="12"/>
                <w:szCs w:val="12"/>
              </w:rPr>
              <w:t xml:space="preserve"> </w:t>
            </w:r>
            <w:r>
              <w:rPr>
                <w:rFonts w:ascii="SimSun" w:hAnsi="SimSun" w:eastAsia="SimSun" w:cs="SimSun"/>
                <w:sz w:val="12"/>
                <w:szCs w:val="12"/>
                <w:spacing w:val="5"/>
              </w:rPr>
              <w:t>行</w:t>
            </w:r>
            <w:r>
              <w:rPr>
                <w:rFonts w:ascii="SimSun" w:hAnsi="SimSun" w:eastAsia="SimSun" w:cs="SimSun"/>
                <w:sz w:val="12"/>
                <w:szCs w:val="12"/>
                <w:spacing w:val="3"/>
              </w:rPr>
              <w:t>，让驶出车辆先行。</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55" w:hRule="atLeast"/>
        </w:trPr>
        <w:tc>
          <w:tcPr>
            <w:tcW w:w="516" w:type="dxa"/>
            <w:vAlign w:val="top"/>
            <w:tcBorders>
              <w:bottom w:val="single" w:color="000000" w:sz="2" w:space="0"/>
              <w:top w:val="single" w:color="000000" w:sz="2" w:space="0"/>
            </w:tcBorders>
          </w:tcPr>
          <w:p>
            <w:pPr>
              <w:ind w:left="194"/>
              <w:spacing w:before="198" w:line="189" w:lineRule="auto"/>
              <w:rPr>
                <w:rFonts w:ascii="SimSun" w:hAnsi="SimSun" w:eastAsia="SimSun" w:cs="SimSun"/>
                <w:sz w:val="12"/>
                <w:szCs w:val="12"/>
              </w:rPr>
            </w:pPr>
            <w:r>
              <w:rPr>
                <w:rFonts w:ascii="SimSun" w:hAnsi="SimSun" w:eastAsia="SimSun" w:cs="SimSun"/>
                <w:sz w:val="12"/>
                <w:szCs w:val="12"/>
              </w:rPr>
              <w:t>38</w:t>
            </w:r>
          </w:p>
        </w:tc>
        <w:tc>
          <w:tcPr>
            <w:tcW w:w="1114" w:type="dxa"/>
            <w:vAlign w:val="top"/>
            <w:vMerge w:val="restart"/>
            <w:tcBorders>
              <w:bottom w:val="non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单轨吊车运输</w:t>
            </w:r>
          </w:p>
        </w:tc>
        <w:tc>
          <w:tcPr>
            <w:tcW w:w="3309" w:type="dxa"/>
            <w:vAlign w:val="top"/>
            <w:tcBorders>
              <w:bottom w:val="single" w:color="000000" w:sz="2" w:space="0"/>
              <w:top w:val="single" w:color="000000" w:sz="2" w:space="0"/>
            </w:tcBorders>
          </w:tcPr>
          <w:p>
            <w:pPr>
              <w:ind w:left="22" w:right="130" w:hanging="2"/>
              <w:spacing w:before="98" w:line="252" w:lineRule="auto"/>
              <w:rPr>
                <w:rFonts w:ascii="SimSun" w:hAnsi="SimSun" w:eastAsia="SimSun" w:cs="SimSun"/>
                <w:sz w:val="12"/>
                <w:szCs w:val="12"/>
              </w:rPr>
            </w:pPr>
            <w:r>
              <w:rPr>
                <w:rFonts w:ascii="SimSun" w:hAnsi="SimSun" w:eastAsia="SimSun" w:cs="SimSun"/>
                <w:sz w:val="12"/>
                <w:szCs w:val="12"/>
                <w:spacing w:val="10"/>
              </w:rPr>
              <w:t>柴油机</w:t>
            </w:r>
            <w:r>
              <w:rPr>
                <w:rFonts w:ascii="SimSun" w:hAnsi="SimSun" w:eastAsia="SimSun" w:cs="SimSun"/>
                <w:sz w:val="12"/>
                <w:szCs w:val="12"/>
                <w:spacing w:val="8"/>
              </w:rPr>
              <w:t>单</w:t>
            </w:r>
            <w:r>
              <w:rPr>
                <w:rFonts w:ascii="SimSun" w:hAnsi="SimSun" w:eastAsia="SimSun" w:cs="SimSun"/>
                <w:sz w:val="12"/>
                <w:szCs w:val="12"/>
                <w:spacing w:val="5"/>
              </w:rPr>
              <w:t>轨吊车运行巷道坡度不大于25°蓄电池单轨吊车</w:t>
            </w:r>
            <w:r>
              <w:rPr>
                <w:rFonts w:ascii="SimSun" w:hAnsi="SimSun" w:eastAsia="SimSun" w:cs="SimSun"/>
                <w:sz w:val="12"/>
                <w:szCs w:val="12"/>
              </w:rPr>
              <w:t xml:space="preserve"> </w:t>
            </w:r>
            <w:r>
              <w:rPr>
                <w:rFonts w:ascii="SimSun" w:hAnsi="SimSun" w:eastAsia="SimSun" w:cs="SimSun"/>
                <w:sz w:val="12"/>
                <w:szCs w:val="12"/>
                <w:spacing w:val="8"/>
              </w:rPr>
              <w:t>不大</w:t>
            </w:r>
            <w:r>
              <w:rPr>
                <w:rFonts w:ascii="SimSun" w:hAnsi="SimSun" w:eastAsia="SimSun" w:cs="SimSun"/>
                <w:sz w:val="12"/>
                <w:szCs w:val="12"/>
                <w:spacing w:val="6"/>
              </w:rPr>
              <w:t>于</w:t>
            </w:r>
            <w:r>
              <w:rPr>
                <w:rFonts w:ascii="SimSun" w:hAnsi="SimSun" w:eastAsia="SimSun" w:cs="SimSun"/>
                <w:sz w:val="12"/>
                <w:szCs w:val="12"/>
                <w:spacing w:val="4"/>
              </w:rPr>
              <w:t>15°钢丝绳单轨吊车不大于25°。</w:t>
            </w:r>
          </w:p>
        </w:tc>
        <w:tc>
          <w:tcPr>
            <w:tcW w:w="1917" w:type="dxa"/>
            <w:vAlign w:val="top"/>
            <w:vMerge w:val="restart"/>
            <w:tcBorders>
              <w:bottom w:val="none" w:color="000000" w:sz="2" w:space="0"/>
              <w:top w:val="single" w:color="000000" w:sz="2" w:space="0"/>
            </w:tcBorders>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335" w:hRule="atLeast"/>
        </w:trPr>
        <w:tc>
          <w:tcPr>
            <w:tcW w:w="516" w:type="dxa"/>
            <w:vAlign w:val="top"/>
            <w:tcBorders>
              <w:bottom w:val="single" w:color="000000" w:sz="2" w:space="0"/>
              <w:top w:val="single" w:color="000000" w:sz="2" w:space="0"/>
            </w:tcBorders>
          </w:tcPr>
          <w:p>
            <w:pPr>
              <w:ind w:left="194"/>
              <w:spacing w:before="137" w:line="189" w:lineRule="auto"/>
              <w:rPr>
                <w:rFonts w:ascii="SimSun" w:hAnsi="SimSun" w:eastAsia="SimSun" w:cs="SimSun"/>
                <w:sz w:val="12"/>
                <w:szCs w:val="12"/>
              </w:rPr>
            </w:pPr>
            <w:r>
              <w:rPr>
                <w:rFonts w:ascii="SimSun" w:hAnsi="SimSun" w:eastAsia="SimSun" w:cs="SimSun"/>
                <w:sz w:val="12"/>
                <w:szCs w:val="12"/>
              </w:rPr>
              <w:t>39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spacing w:before="115" w:line="229" w:lineRule="auto"/>
              <w:rPr>
                <w:rFonts w:ascii="SimSun" w:hAnsi="SimSun" w:eastAsia="SimSun" w:cs="SimSun"/>
                <w:sz w:val="12"/>
                <w:szCs w:val="12"/>
              </w:rPr>
            </w:pPr>
            <w:r>
              <w:rPr>
                <w:rFonts w:ascii="SimSun" w:hAnsi="SimSun" w:eastAsia="SimSun" w:cs="SimSun"/>
                <w:sz w:val="12"/>
                <w:szCs w:val="12"/>
                <w:spacing w:val="7"/>
              </w:rPr>
              <w:t>单</w:t>
            </w:r>
            <w:r>
              <w:rPr>
                <w:rFonts w:ascii="SimSun" w:hAnsi="SimSun" w:eastAsia="SimSun" w:cs="SimSun"/>
                <w:sz w:val="12"/>
                <w:szCs w:val="12"/>
                <w:spacing w:val="4"/>
              </w:rPr>
              <w:t>轨吊车运行中应当设置跟车工。</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85" w:hRule="atLeast"/>
        </w:trPr>
        <w:tc>
          <w:tcPr>
            <w:tcW w:w="516" w:type="dxa"/>
            <w:vAlign w:val="top"/>
            <w:tcBorders>
              <w:bottom w:val="single" w:color="000000" w:sz="2" w:space="0"/>
              <w:top w:val="single" w:color="000000" w:sz="2" w:space="0"/>
            </w:tcBorders>
          </w:tcPr>
          <w:p>
            <w:pPr>
              <w:ind w:left="191"/>
              <w:spacing w:before="212"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hanging="1"/>
              <w:spacing w:before="116" w:line="251" w:lineRule="auto"/>
              <w:rPr>
                <w:rFonts w:ascii="SimSun" w:hAnsi="SimSun" w:eastAsia="SimSun" w:cs="SimSun"/>
                <w:sz w:val="12"/>
                <w:szCs w:val="12"/>
              </w:rPr>
            </w:pPr>
            <w:r>
              <w:rPr>
                <w:rFonts w:ascii="SimSun" w:hAnsi="SimSun" w:eastAsia="SimSun" w:cs="SimSun"/>
                <w:sz w:val="12"/>
                <w:szCs w:val="12"/>
                <w:spacing w:val="6"/>
              </w:rPr>
              <w:t>采用柴油机、蓄电池单轨吊车运送人员时，必须使用人</w:t>
            </w:r>
            <w:r>
              <w:rPr>
                <w:rFonts w:ascii="SimSun" w:hAnsi="SimSun" w:eastAsia="SimSun" w:cs="SimSun"/>
                <w:sz w:val="12"/>
                <w:szCs w:val="12"/>
                <w:spacing w:val="1"/>
              </w:rPr>
              <w:t>车</w:t>
            </w:r>
            <w:r>
              <w:rPr>
                <w:rFonts w:ascii="SimSun" w:hAnsi="SimSun" w:eastAsia="SimSun" w:cs="SimSun"/>
                <w:sz w:val="12"/>
                <w:szCs w:val="12"/>
              </w:rPr>
              <w:t xml:space="preserve"> </w:t>
            </w:r>
            <w:r>
              <w:rPr>
                <w:rFonts w:ascii="SimSun" w:hAnsi="SimSun" w:eastAsia="SimSun" w:cs="SimSun"/>
                <w:sz w:val="12"/>
                <w:szCs w:val="12"/>
                <w:spacing w:val="5"/>
              </w:rPr>
              <w:t>车厢；两端必须设置制动装置，两侧必须设置防护装置</w:t>
            </w:r>
            <w:r>
              <w:rPr>
                <w:rFonts w:ascii="SimSun" w:hAnsi="SimSun" w:eastAsia="SimSun" w:cs="SimSun"/>
                <w:sz w:val="12"/>
                <w:szCs w:val="12"/>
                <w:spacing w:val="3"/>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61" w:hRule="atLeast"/>
        </w:trPr>
        <w:tc>
          <w:tcPr>
            <w:tcW w:w="516" w:type="dxa"/>
            <w:vAlign w:val="top"/>
            <w:tcBorders>
              <w:bottom w:val="single" w:color="000000" w:sz="2" w:space="0"/>
              <w:top w:val="single" w:color="000000" w:sz="2" w:space="0"/>
            </w:tcBorders>
          </w:tcPr>
          <w:p>
            <w:pPr>
              <w:ind w:left="191"/>
              <w:spacing w:before="202"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03" w:line="252" w:lineRule="auto"/>
              <w:rPr>
                <w:rFonts w:ascii="SimSun" w:hAnsi="SimSun" w:eastAsia="SimSun" w:cs="SimSun"/>
                <w:sz w:val="12"/>
                <w:szCs w:val="12"/>
              </w:rPr>
            </w:pPr>
            <w:r>
              <w:rPr>
                <w:rFonts w:ascii="SimSun" w:hAnsi="SimSun" w:eastAsia="SimSun" w:cs="SimSun"/>
                <w:sz w:val="12"/>
                <w:szCs w:val="12"/>
                <w:spacing w:val="6"/>
              </w:rPr>
              <w:t>采用钢丝绳牵引单轨吊车运输时，严禁在巷道弯道内侧</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1"/>
              </w:rPr>
              <w:t>置人行道。</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54" w:hRule="atLeast"/>
        </w:trPr>
        <w:tc>
          <w:tcPr>
            <w:tcW w:w="516" w:type="dxa"/>
            <w:vAlign w:val="top"/>
            <w:tcBorders>
              <w:bottom w:val="single" w:color="000000" w:sz="2" w:space="0"/>
              <w:top w:val="single" w:color="000000" w:sz="2" w:space="0"/>
            </w:tcBorders>
          </w:tcPr>
          <w:p>
            <w:pPr>
              <w:ind w:left="191"/>
              <w:spacing w:before="200"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133" w:hanging="1"/>
              <w:spacing w:before="100" w:line="251" w:lineRule="auto"/>
              <w:rPr>
                <w:rFonts w:ascii="SimSun" w:hAnsi="SimSun" w:eastAsia="SimSun" w:cs="SimSun"/>
                <w:sz w:val="12"/>
                <w:szCs w:val="12"/>
              </w:rPr>
            </w:pPr>
            <w:r>
              <w:rPr>
                <w:rFonts w:ascii="SimSun" w:hAnsi="SimSun" w:eastAsia="SimSun" w:cs="SimSun"/>
                <w:sz w:val="12"/>
                <w:szCs w:val="12"/>
                <w:spacing w:val="10"/>
              </w:rPr>
              <w:t>单轨吊</w:t>
            </w:r>
            <w:r>
              <w:rPr>
                <w:rFonts w:ascii="SimSun" w:hAnsi="SimSun" w:eastAsia="SimSun" w:cs="SimSun"/>
                <w:sz w:val="12"/>
                <w:szCs w:val="12"/>
                <w:spacing w:val="9"/>
              </w:rPr>
              <w:t>车</w:t>
            </w:r>
            <w:r>
              <w:rPr>
                <w:rFonts w:ascii="SimSun" w:hAnsi="SimSun" w:eastAsia="SimSun" w:cs="SimSun"/>
                <w:sz w:val="12"/>
                <w:szCs w:val="12"/>
                <w:spacing w:val="5"/>
              </w:rPr>
              <w:t>的检修工作应当在平巷内进行。若必须在斜巷内</w:t>
            </w:r>
            <w:r>
              <w:rPr>
                <w:rFonts w:ascii="SimSun" w:hAnsi="SimSun" w:eastAsia="SimSun" w:cs="SimSun"/>
                <w:sz w:val="12"/>
                <w:szCs w:val="12"/>
              </w:rPr>
              <w:t xml:space="preserve"> </w:t>
            </w:r>
            <w:r>
              <w:rPr>
                <w:rFonts w:ascii="SimSun" w:hAnsi="SimSun" w:eastAsia="SimSun" w:cs="SimSun"/>
                <w:sz w:val="12"/>
                <w:szCs w:val="12"/>
                <w:spacing w:val="5"/>
              </w:rPr>
              <w:t>处</w:t>
            </w:r>
            <w:r>
              <w:rPr>
                <w:rFonts w:ascii="SimSun" w:hAnsi="SimSun" w:eastAsia="SimSun" w:cs="SimSun"/>
                <w:sz w:val="12"/>
                <w:szCs w:val="12"/>
                <w:spacing w:val="4"/>
              </w:rPr>
              <w:t>理故障时，应当制定安全措施。</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18" w:hRule="atLeast"/>
        </w:trPr>
        <w:tc>
          <w:tcPr>
            <w:tcW w:w="516" w:type="dxa"/>
            <w:vAlign w:val="top"/>
            <w:tcBorders>
              <w:bottom w:val="single" w:color="000000" w:sz="2" w:space="0"/>
              <w:top w:val="single" w:color="000000" w:sz="2" w:space="0"/>
            </w:tcBorders>
          </w:tcPr>
          <w:p>
            <w:pPr>
              <w:ind w:left="191"/>
              <w:spacing w:before="132"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spacing w:before="111" w:line="227" w:lineRule="auto"/>
              <w:rPr>
                <w:rFonts w:ascii="SimSun" w:hAnsi="SimSun" w:eastAsia="SimSun" w:cs="SimSun"/>
                <w:sz w:val="12"/>
                <w:szCs w:val="12"/>
              </w:rPr>
            </w:pPr>
            <w:r>
              <w:rPr>
                <w:rFonts w:ascii="SimSun" w:hAnsi="SimSun" w:eastAsia="SimSun" w:cs="SimSun"/>
                <w:sz w:val="12"/>
                <w:szCs w:val="12"/>
                <w:spacing w:val="4"/>
              </w:rPr>
              <w:t>有防止淋水侵蚀轨道的措施</w:t>
            </w:r>
            <w:r>
              <w:rPr>
                <w:rFonts w:ascii="SimSun" w:hAnsi="SimSun" w:eastAsia="SimSun" w:cs="SimSun"/>
                <w:sz w:val="12"/>
                <w:szCs w:val="12"/>
                <w:spacing w:val="3"/>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351" w:hRule="atLeast"/>
        </w:trPr>
        <w:tc>
          <w:tcPr>
            <w:tcW w:w="516" w:type="dxa"/>
            <w:vAlign w:val="top"/>
            <w:tcBorders>
              <w:bottom w:val="single" w:color="000000" w:sz="2" w:space="0"/>
              <w:top w:val="single" w:color="000000" w:sz="2" w:space="0"/>
            </w:tcBorders>
          </w:tcPr>
          <w:p>
            <w:pPr>
              <w:ind w:left="191"/>
              <w:spacing w:before="144"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4</w:t>
            </w:r>
          </w:p>
        </w:tc>
        <w:tc>
          <w:tcPr>
            <w:tcW w:w="1114" w:type="dxa"/>
            <w:vAlign w:val="top"/>
            <w:tcBorders>
              <w:bottom w:val="single" w:color="000000" w:sz="2" w:space="0"/>
              <w:top w:val="single" w:color="000000" w:sz="2" w:space="0"/>
            </w:tcBorders>
          </w:tcPr>
          <w:p>
            <w:pPr>
              <w:ind w:left="20"/>
              <w:spacing w:before="122"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09" w:type="dxa"/>
            <w:vAlign w:val="top"/>
            <w:tcBorders>
              <w:bottom w:val="single" w:color="000000" w:sz="2" w:space="0"/>
              <w:top w:val="single" w:color="000000" w:sz="2" w:space="0"/>
            </w:tcBorders>
          </w:tcPr>
          <w:p>
            <w:pPr>
              <w:ind w:left="32"/>
              <w:spacing w:before="122"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7" w:type="dxa"/>
            <w:vAlign w:val="top"/>
            <w:tcBorders>
              <w:bottom w:val="single" w:color="000000" w:sz="2" w:space="0"/>
              <w:top w:val="single" w:color="000000" w:sz="2" w:space="0"/>
            </w:tcBorders>
          </w:tcPr>
          <w:p>
            <w:pPr>
              <w:ind w:left="25"/>
              <w:spacing w:before="12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2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7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4.6</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轨道机车运输检查实施清单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15" w:hRule="atLeast"/>
        </w:trPr>
        <w:tc>
          <w:tcPr>
            <w:tcW w:w="516" w:type="dxa"/>
            <w:vAlign w:val="top"/>
            <w:tcBorders>
              <w:bottom w:val="single" w:color="000000" w:sz="2" w:space="0"/>
              <w:top w:val="single" w:color="000000" w:sz="2" w:space="0"/>
            </w:tcBorders>
          </w:tcPr>
          <w:p>
            <w:pPr>
              <w:ind w:left="235"/>
              <w:spacing w:before="273"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轨道机车选用</w:t>
            </w:r>
          </w:p>
        </w:tc>
        <w:tc>
          <w:tcPr>
            <w:tcW w:w="3310" w:type="dxa"/>
            <w:vAlign w:val="top"/>
            <w:tcBorders>
              <w:bottom w:val="single" w:color="000000" w:sz="2" w:space="0"/>
              <w:top w:val="single" w:color="000000" w:sz="2" w:space="0"/>
            </w:tcBorders>
          </w:tcPr>
          <w:p>
            <w:pPr>
              <w:ind w:left="24"/>
              <w:spacing w:before="253" w:line="227" w:lineRule="auto"/>
              <w:rPr>
                <w:rFonts w:ascii="SimSun" w:hAnsi="SimSun" w:eastAsia="SimSun" w:cs="SimSun"/>
                <w:sz w:val="12"/>
                <w:szCs w:val="12"/>
              </w:rPr>
            </w:pPr>
            <w:r>
              <w:rPr>
                <w:rFonts w:ascii="SimSun" w:hAnsi="SimSun" w:eastAsia="SimSun" w:cs="SimSun"/>
                <w:sz w:val="12"/>
                <w:szCs w:val="12"/>
                <w:spacing w:val="8"/>
              </w:rPr>
              <w:t>突</w:t>
            </w:r>
            <w:r>
              <w:rPr>
                <w:rFonts w:ascii="SimSun" w:hAnsi="SimSun" w:eastAsia="SimSun" w:cs="SimSun"/>
                <w:sz w:val="12"/>
                <w:szCs w:val="12"/>
                <w:spacing w:val="6"/>
              </w:rPr>
              <w:t>出</w:t>
            </w:r>
            <w:r>
              <w:rPr>
                <w:rFonts w:ascii="SimSun" w:hAnsi="SimSun" w:eastAsia="SimSun" w:cs="SimSun"/>
                <w:sz w:val="12"/>
                <w:szCs w:val="12"/>
                <w:spacing w:val="4"/>
              </w:rPr>
              <w:t>矿井必须使用符合防爆要求的机车。</w:t>
            </w:r>
          </w:p>
        </w:tc>
        <w:tc>
          <w:tcPr>
            <w:tcW w:w="1916" w:type="dxa"/>
            <w:vAlign w:val="top"/>
            <w:tcBorders>
              <w:bottom w:val="single" w:color="000000" w:sz="2" w:space="0"/>
              <w:top w:val="single" w:color="000000" w:sz="2" w:space="0"/>
            </w:tcBorders>
          </w:tcPr>
          <w:p>
            <w:pPr>
              <w:ind w:left="24" w:right="122"/>
              <w:spacing w:before="177" w:line="252"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产品说明书等资料。现场核</w:t>
            </w:r>
            <w:r>
              <w:rPr>
                <w:rFonts w:ascii="SimSun" w:hAnsi="SimSun" w:eastAsia="SimSun" w:cs="SimSun"/>
                <w:sz w:val="12"/>
                <w:szCs w:val="12"/>
              </w:rPr>
              <w:t xml:space="preserve"> </w:t>
            </w:r>
            <w:r>
              <w:rPr>
                <w:rFonts w:ascii="SimSun" w:hAnsi="SimSun" w:eastAsia="SimSun" w:cs="SimSun"/>
                <w:sz w:val="12"/>
                <w:szCs w:val="12"/>
                <w:spacing w:val="-4"/>
              </w:rPr>
              <w:t>对</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9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859" w:hRule="atLeast"/>
        </w:trPr>
        <w:tc>
          <w:tcPr>
            <w:tcW w:w="516" w:type="dxa"/>
            <w:vAlign w:val="top"/>
            <w:tcBorders>
              <w:bottom w:val="single" w:color="000000" w:sz="2" w:space="0"/>
              <w:top w:val="single" w:color="000000" w:sz="2" w:space="0"/>
            </w:tcBorders>
          </w:tcPr>
          <w:p>
            <w:pPr>
              <w:spacing w:line="355"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68" w:line="242" w:lineRule="auto"/>
              <w:rPr>
                <w:rFonts w:ascii="SimSun" w:hAnsi="SimSun" w:eastAsia="SimSun" w:cs="SimSun"/>
                <w:sz w:val="12"/>
                <w:szCs w:val="12"/>
              </w:rPr>
            </w:pPr>
            <w:r>
              <w:rPr>
                <w:rFonts w:ascii="SimSun" w:hAnsi="SimSun" w:eastAsia="SimSun" w:cs="SimSun"/>
                <w:sz w:val="12"/>
                <w:szCs w:val="12"/>
                <w:spacing w:val="10"/>
              </w:rPr>
              <w:t>新建高</w:t>
            </w:r>
            <w:r>
              <w:rPr>
                <w:rFonts w:ascii="SimSun" w:hAnsi="SimSun" w:eastAsia="SimSun" w:cs="SimSun"/>
                <w:sz w:val="12"/>
                <w:szCs w:val="12"/>
                <w:spacing w:val="9"/>
              </w:rPr>
              <w:t>瓦</w:t>
            </w:r>
            <w:r>
              <w:rPr>
                <w:rFonts w:ascii="SimSun" w:hAnsi="SimSun" w:eastAsia="SimSun" w:cs="SimSun"/>
                <w:sz w:val="12"/>
                <w:szCs w:val="12"/>
                <w:spacing w:val="5"/>
              </w:rPr>
              <w:t>斯矿井不得使用架线电机车运输。高瓦斯矿井在</w:t>
            </w:r>
            <w:r>
              <w:rPr>
                <w:rFonts w:ascii="SimSun" w:hAnsi="SimSun" w:eastAsia="SimSun" w:cs="SimSun"/>
                <w:sz w:val="12"/>
                <w:szCs w:val="12"/>
              </w:rPr>
              <w:t xml:space="preserve"> </w:t>
            </w:r>
            <w:r>
              <w:rPr>
                <w:rFonts w:ascii="SimSun" w:hAnsi="SimSun" w:eastAsia="SimSun" w:cs="SimSun"/>
                <w:sz w:val="12"/>
                <w:szCs w:val="12"/>
                <w:spacing w:val="10"/>
              </w:rPr>
              <w:t>用的架</w:t>
            </w:r>
            <w:r>
              <w:rPr>
                <w:rFonts w:ascii="SimSun" w:hAnsi="SimSun" w:eastAsia="SimSun" w:cs="SimSun"/>
                <w:sz w:val="12"/>
                <w:szCs w:val="12"/>
                <w:spacing w:val="9"/>
              </w:rPr>
              <w:t>线</w:t>
            </w:r>
            <w:r>
              <w:rPr>
                <w:rFonts w:ascii="SimSun" w:hAnsi="SimSun" w:eastAsia="SimSun" w:cs="SimSun"/>
                <w:sz w:val="12"/>
                <w:szCs w:val="12"/>
                <w:spacing w:val="5"/>
              </w:rPr>
              <w:t>电机车运输，沿煤层或者穿过煤层的巷道必须采</w:t>
            </w:r>
            <w:r>
              <w:rPr>
                <w:rFonts w:ascii="SimSun" w:hAnsi="SimSun" w:eastAsia="SimSun" w:cs="SimSun"/>
                <w:sz w:val="12"/>
                <w:szCs w:val="12"/>
              </w:rPr>
              <w:t xml:space="preserve"> </w:t>
            </w:r>
            <w:r>
              <w:rPr>
                <w:rFonts w:ascii="SimSun" w:hAnsi="SimSun" w:eastAsia="SimSun" w:cs="SimSun"/>
                <w:sz w:val="12"/>
                <w:szCs w:val="12"/>
                <w:spacing w:val="8"/>
              </w:rPr>
              <w:t>用砌碹</w:t>
            </w:r>
            <w:r>
              <w:rPr>
                <w:rFonts w:ascii="SimSun" w:hAnsi="SimSun" w:eastAsia="SimSun" w:cs="SimSun"/>
                <w:sz w:val="12"/>
                <w:szCs w:val="12"/>
                <w:spacing w:val="6"/>
              </w:rPr>
              <w:t>或</w:t>
            </w:r>
            <w:r>
              <w:rPr>
                <w:rFonts w:ascii="SimSun" w:hAnsi="SimSun" w:eastAsia="SimSun" w:cs="SimSun"/>
                <w:sz w:val="12"/>
                <w:szCs w:val="12"/>
                <w:spacing w:val="4"/>
              </w:rPr>
              <w:t>者锚喷支护；有瓦斯涌出的掘进巷道的回风流，</w:t>
            </w:r>
            <w:r>
              <w:rPr>
                <w:rFonts w:ascii="SimSun" w:hAnsi="SimSun" w:eastAsia="SimSun" w:cs="SimSun"/>
                <w:sz w:val="12"/>
                <w:szCs w:val="12"/>
              </w:rPr>
              <w:t xml:space="preserve"> </w:t>
            </w:r>
            <w:r>
              <w:rPr>
                <w:rFonts w:ascii="SimSun" w:hAnsi="SimSun" w:eastAsia="SimSun" w:cs="SimSun"/>
                <w:sz w:val="12"/>
                <w:szCs w:val="12"/>
                <w:spacing w:val="10"/>
              </w:rPr>
              <w:t>不得进</w:t>
            </w:r>
            <w:r>
              <w:rPr>
                <w:rFonts w:ascii="SimSun" w:hAnsi="SimSun" w:eastAsia="SimSun" w:cs="SimSun"/>
                <w:sz w:val="12"/>
                <w:szCs w:val="12"/>
                <w:spacing w:val="9"/>
              </w:rPr>
              <w:t>入</w:t>
            </w:r>
            <w:r>
              <w:rPr>
                <w:rFonts w:ascii="SimSun" w:hAnsi="SimSun" w:eastAsia="SimSun" w:cs="SimSun"/>
                <w:sz w:val="12"/>
                <w:szCs w:val="12"/>
                <w:spacing w:val="5"/>
              </w:rPr>
              <w:t>有架线的巷道中；采用炭素滑板或者其他能减小</w:t>
            </w:r>
            <w:r>
              <w:rPr>
                <w:rFonts w:ascii="SimSun" w:hAnsi="SimSun" w:eastAsia="SimSun" w:cs="SimSun"/>
                <w:sz w:val="12"/>
                <w:szCs w:val="12"/>
              </w:rPr>
              <w:t xml:space="preserve"> </w:t>
            </w:r>
            <w:r>
              <w:rPr>
                <w:rFonts w:ascii="SimSun" w:hAnsi="SimSun" w:eastAsia="SimSun" w:cs="SimSun"/>
                <w:sz w:val="12"/>
                <w:szCs w:val="12"/>
                <w:spacing w:val="3"/>
              </w:rPr>
              <w:t>火</w:t>
            </w:r>
            <w:r>
              <w:rPr>
                <w:rFonts w:ascii="SimSun" w:hAnsi="SimSun" w:eastAsia="SimSun" w:cs="SimSun"/>
                <w:sz w:val="12"/>
                <w:szCs w:val="12"/>
                <w:spacing w:val="2"/>
              </w:rPr>
              <w:t>花的集电器。</w:t>
            </w:r>
          </w:p>
        </w:tc>
        <w:tc>
          <w:tcPr>
            <w:tcW w:w="1916" w:type="dxa"/>
            <w:vAlign w:val="top"/>
            <w:tcBorders>
              <w:bottom w:val="single" w:color="000000" w:sz="2" w:space="0"/>
              <w:top w:val="single" w:color="000000" w:sz="2" w:space="0"/>
            </w:tcBorders>
          </w:tcPr>
          <w:p>
            <w:pPr>
              <w:spacing w:line="260" w:lineRule="auto"/>
              <w:rPr>
                <w:rFonts w:ascii="Arial"/>
                <w:sz w:val="21"/>
              </w:rPr>
            </w:pPr>
            <w:r/>
          </w:p>
          <w:p>
            <w:pPr>
              <w:ind w:left="29" w:right="122" w:hanging="5"/>
              <w:spacing w:before="39"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通风系统图、运输系统图等</w:t>
            </w:r>
            <w:r>
              <w:rPr>
                <w:rFonts w:ascii="SimSun" w:hAnsi="SimSun" w:eastAsia="SimSun" w:cs="SimSun"/>
                <w:sz w:val="12"/>
                <w:szCs w:val="12"/>
              </w:rPr>
              <w:t xml:space="preserve"> </w:t>
            </w:r>
            <w:r>
              <w:rPr>
                <w:rFonts w:ascii="SimSun" w:hAnsi="SimSun" w:eastAsia="SimSun" w:cs="SimSun"/>
                <w:sz w:val="12"/>
                <w:szCs w:val="12"/>
                <w:spacing w:val="2"/>
              </w:rPr>
              <w:t>资料。现场检查。</w:t>
            </w:r>
          </w:p>
        </w:tc>
        <w:tc>
          <w:tcPr>
            <w:tcW w:w="1929" w:type="dxa"/>
            <w:vAlign w:val="top"/>
            <w:tcBorders>
              <w:bottom w:val="single" w:color="000000" w:sz="2" w:space="0"/>
              <w:top w:val="single" w:color="000000" w:sz="2" w:space="0"/>
            </w:tcBorders>
          </w:tcPr>
          <w:p>
            <w:pPr>
              <w:ind w:left="27" w:right="129" w:firstLine="3"/>
              <w:spacing w:before="22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23" w:hRule="atLeast"/>
        </w:trPr>
        <w:tc>
          <w:tcPr>
            <w:tcW w:w="516" w:type="dxa"/>
            <w:vAlign w:val="top"/>
            <w:tcBorders>
              <w:bottom w:val="single" w:color="000000" w:sz="2" w:space="0"/>
              <w:top w:val="single" w:color="000000" w:sz="2" w:space="0"/>
            </w:tcBorders>
          </w:tcPr>
          <w:p>
            <w:pPr>
              <w:spacing w:line="28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233" w:line="251" w:lineRule="auto"/>
              <w:rPr>
                <w:rFonts w:ascii="SimSun" w:hAnsi="SimSun" w:eastAsia="SimSun" w:cs="SimSun"/>
                <w:sz w:val="12"/>
                <w:szCs w:val="12"/>
              </w:rPr>
            </w:pPr>
            <w:r>
              <w:rPr>
                <w:rFonts w:ascii="SimSun" w:hAnsi="SimSun" w:eastAsia="SimSun" w:cs="SimSun"/>
                <w:sz w:val="12"/>
                <w:szCs w:val="12"/>
                <w:spacing w:val="20"/>
              </w:rPr>
              <w:t>低</w:t>
            </w:r>
            <w:r>
              <w:rPr>
                <w:rFonts w:ascii="SimSun" w:hAnsi="SimSun" w:eastAsia="SimSun" w:cs="SimSun"/>
                <w:sz w:val="12"/>
                <w:szCs w:val="12"/>
                <w:spacing w:val="15"/>
              </w:rPr>
              <w:t>瓦</w:t>
            </w:r>
            <w:r>
              <w:rPr>
                <w:rFonts w:ascii="SimSun" w:hAnsi="SimSun" w:eastAsia="SimSun" w:cs="SimSun"/>
                <w:sz w:val="12"/>
                <w:szCs w:val="12"/>
                <w:spacing w:val="10"/>
              </w:rPr>
              <w:t>斯矿井的主要回风巷、采区进(回)风巷应当使用符</w:t>
            </w:r>
            <w:r>
              <w:rPr>
                <w:rFonts w:ascii="SimSun" w:hAnsi="SimSun" w:eastAsia="SimSun" w:cs="SimSun"/>
                <w:sz w:val="12"/>
                <w:szCs w:val="12"/>
              </w:rPr>
              <w:t xml:space="preserve"> </w:t>
            </w:r>
            <w:r>
              <w:rPr>
                <w:rFonts w:ascii="SimSun" w:hAnsi="SimSun" w:eastAsia="SimSun" w:cs="SimSun"/>
                <w:sz w:val="12"/>
                <w:szCs w:val="12"/>
                <w:spacing w:val="3"/>
              </w:rPr>
              <w:t>合防爆要求的机车。</w:t>
            </w:r>
          </w:p>
        </w:tc>
        <w:tc>
          <w:tcPr>
            <w:tcW w:w="1916" w:type="dxa"/>
            <w:vAlign w:val="top"/>
            <w:tcBorders>
              <w:bottom w:val="single" w:color="000000" w:sz="2" w:space="0"/>
              <w:top w:val="single" w:color="000000" w:sz="2" w:space="0"/>
            </w:tcBorders>
          </w:tcPr>
          <w:p>
            <w:pPr>
              <w:ind w:left="24" w:right="122"/>
              <w:spacing w:before="233" w:line="252"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产品说明书等资料。现场核</w:t>
            </w:r>
            <w:r>
              <w:rPr>
                <w:rFonts w:ascii="SimSun" w:hAnsi="SimSun" w:eastAsia="SimSun" w:cs="SimSun"/>
                <w:sz w:val="12"/>
                <w:szCs w:val="12"/>
              </w:rPr>
              <w:t xml:space="preserve"> </w:t>
            </w:r>
            <w:r>
              <w:rPr>
                <w:rFonts w:ascii="SimSun" w:hAnsi="SimSun" w:eastAsia="SimSun" w:cs="SimSun"/>
                <w:sz w:val="12"/>
                <w:szCs w:val="12"/>
                <w:spacing w:val="-4"/>
              </w:rPr>
              <w:t>对</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5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75" w:hRule="atLeast"/>
        </w:trPr>
        <w:tc>
          <w:tcPr>
            <w:tcW w:w="516" w:type="dxa"/>
            <w:vAlign w:val="top"/>
            <w:tcBorders>
              <w:bottom w:val="single" w:color="000000" w:sz="2" w:space="0"/>
              <w:top w:val="single" w:color="000000" w:sz="2" w:space="0"/>
            </w:tcBorders>
          </w:tcPr>
          <w:p>
            <w:pPr>
              <w:spacing w:line="266"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 w:right="134" w:hanging="7"/>
              <w:spacing w:before="210" w:line="260" w:lineRule="auto"/>
              <w:rPr>
                <w:rFonts w:ascii="SimSun" w:hAnsi="SimSun" w:eastAsia="SimSun" w:cs="SimSun"/>
                <w:sz w:val="12"/>
                <w:szCs w:val="12"/>
              </w:rPr>
            </w:pPr>
            <w:r>
              <w:rPr>
                <w:rFonts w:ascii="SimSun" w:hAnsi="SimSun" w:eastAsia="SimSun" w:cs="SimSun"/>
                <w:sz w:val="12"/>
                <w:szCs w:val="12"/>
                <w:spacing w:val="10"/>
              </w:rPr>
              <w:t>各种车</w:t>
            </w:r>
            <w:r>
              <w:rPr>
                <w:rFonts w:ascii="SimSun" w:hAnsi="SimSun" w:eastAsia="SimSun" w:cs="SimSun"/>
                <w:sz w:val="12"/>
                <w:szCs w:val="12"/>
                <w:spacing w:val="8"/>
              </w:rPr>
              <w:t>辆</w:t>
            </w:r>
            <w:r>
              <w:rPr>
                <w:rFonts w:ascii="SimSun" w:hAnsi="SimSun" w:eastAsia="SimSun" w:cs="SimSun"/>
                <w:sz w:val="12"/>
                <w:szCs w:val="12"/>
                <w:spacing w:val="5"/>
              </w:rPr>
              <w:t>的两端必须装置碰头，每端突出的长度不得小于</w:t>
            </w:r>
            <w:r>
              <w:rPr>
                <w:rFonts w:ascii="SimSun" w:hAnsi="SimSun" w:eastAsia="SimSun" w:cs="SimSun"/>
                <w:sz w:val="12"/>
                <w:szCs w:val="12"/>
              </w:rPr>
              <w:t xml:space="preserve"> </w:t>
            </w:r>
            <w:r>
              <w:rPr>
                <w:rFonts w:ascii="SimSun" w:hAnsi="SimSun" w:eastAsia="SimSun" w:cs="SimSun"/>
                <w:sz w:val="12"/>
                <w:szCs w:val="12"/>
                <w:spacing w:val="1"/>
              </w:rPr>
              <w:t>10</w:t>
            </w:r>
            <w:r>
              <w:rPr>
                <w:rFonts w:ascii="SimSun" w:hAnsi="SimSun" w:eastAsia="SimSun" w:cs="SimSun"/>
                <w:sz w:val="12"/>
                <w:szCs w:val="12"/>
              </w:rPr>
              <w:t>0</w:t>
            </w:r>
            <w:r>
              <w:rPr>
                <w:rFonts w:ascii="SimSun" w:hAnsi="SimSun" w:eastAsia="SimSun" w:cs="SimSun"/>
                <w:sz w:val="12"/>
                <w:szCs w:val="12"/>
              </w:rPr>
              <w:t xml:space="preserve"> </w:t>
            </w:r>
            <w:r>
              <w:rPr>
                <w:rFonts w:ascii="SimSun" w:hAnsi="SimSun" w:eastAsia="SimSun" w:cs="SimSun"/>
                <w:sz w:val="12"/>
                <w:szCs w:val="12"/>
              </w:rPr>
              <w:t>mm。</w:t>
            </w:r>
          </w:p>
        </w:tc>
        <w:tc>
          <w:tcPr>
            <w:tcW w:w="1916" w:type="dxa"/>
            <w:vAlign w:val="top"/>
            <w:tcBorders>
              <w:bottom w:val="single" w:color="000000" w:sz="2" w:space="0"/>
              <w:top w:val="single" w:color="000000" w:sz="2" w:space="0"/>
            </w:tcBorders>
          </w:tcPr>
          <w:p>
            <w:pPr>
              <w:ind w:left="25" w:right="122" w:hanging="1"/>
              <w:spacing w:before="210" w:line="255"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产品说明书等资料。现场检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3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76" w:hRule="atLeast"/>
        </w:trPr>
        <w:tc>
          <w:tcPr>
            <w:tcW w:w="516" w:type="dxa"/>
            <w:vAlign w:val="top"/>
            <w:tcBorders>
              <w:bottom w:val="single" w:color="000000" w:sz="2" w:space="0"/>
              <w:top w:val="single" w:color="000000" w:sz="2" w:space="0"/>
            </w:tcBorders>
          </w:tcPr>
          <w:p>
            <w:pPr>
              <w:spacing w:line="26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轨道机车运输</w:t>
            </w:r>
          </w:p>
        </w:tc>
        <w:tc>
          <w:tcPr>
            <w:tcW w:w="3310" w:type="dxa"/>
            <w:vAlign w:val="top"/>
            <w:tcBorders>
              <w:bottom w:val="single" w:color="000000" w:sz="2" w:space="0"/>
              <w:top w:val="single" w:color="000000" w:sz="2" w:space="0"/>
            </w:tcBorders>
          </w:tcPr>
          <w:p>
            <w:pPr>
              <w:ind w:left="19" w:right="69" w:firstLine="1"/>
              <w:spacing w:before="133" w:line="246" w:lineRule="auto"/>
              <w:rPr>
                <w:rFonts w:ascii="SimSun" w:hAnsi="SimSun" w:eastAsia="SimSun" w:cs="SimSun"/>
                <w:sz w:val="12"/>
                <w:szCs w:val="12"/>
              </w:rPr>
            </w:pPr>
            <w:r>
              <w:rPr>
                <w:rFonts w:ascii="SimSun" w:hAnsi="SimSun" w:eastAsia="SimSun" w:cs="SimSun"/>
                <w:sz w:val="12"/>
                <w:szCs w:val="12"/>
                <w:spacing w:val="10"/>
              </w:rPr>
              <w:t>生产矿</w:t>
            </w:r>
            <w:r>
              <w:rPr>
                <w:rFonts w:ascii="SimSun" w:hAnsi="SimSun" w:eastAsia="SimSun" w:cs="SimSun"/>
                <w:sz w:val="12"/>
                <w:szCs w:val="12"/>
                <w:spacing w:val="8"/>
              </w:rPr>
              <w:t>井</w:t>
            </w:r>
            <w:r>
              <w:rPr>
                <w:rFonts w:ascii="SimSun" w:hAnsi="SimSun" w:eastAsia="SimSun" w:cs="SimSun"/>
                <w:sz w:val="12"/>
                <w:szCs w:val="12"/>
                <w:spacing w:val="5"/>
              </w:rPr>
              <w:t>同一水平行驶7台及以上机车时，应当设置机车运</w:t>
            </w:r>
            <w:r>
              <w:rPr>
                <w:rFonts w:ascii="SimSun" w:hAnsi="SimSun" w:eastAsia="SimSun" w:cs="SimSun"/>
                <w:sz w:val="12"/>
                <w:szCs w:val="12"/>
              </w:rPr>
              <w:t xml:space="preserve"> </w:t>
            </w:r>
            <w:r>
              <w:rPr>
                <w:rFonts w:ascii="SimSun" w:hAnsi="SimSun" w:eastAsia="SimSun" w:cs="SimSun"/>
                <w:sz w:val="12"/>
                <w:szCs w:val="12"/>
                <w:spacing w:val="10"/>
              </w:rPr>
              <w:t>输监控系</w:t>
            </w:r>
            <w:r>
              <w:rPr>
                <w:rFonts w:ascii="SimSun" w:hAnsi="SimSun" w:eastAsia="SimSun" w:cs="SimSun"/>
                <w:sz w:val="12"/>
                <w:szCs w:val="12"/>
                <w:spacing w:val="5"/>
              </w:rPr>
              <w:t>统；同一水平行驶5台及以上机车时，应当设置机</w:t>
            </w:r>
            <w:r>
              <w:rPr>
                <w:rFonts w:ascii="SimSun" w:hAnsi="SimSun" w:eastAsia="SimSun" w:cs="SimSun"/>
                <w:sz w:val="12"/>
                <w:szCs w:val="12"/>
              </w:rPr>
              <w:t xml:space="preserve"> </w:t>
            </w:r>
            <w:r>
              <w:rPr>
                <w:rFonts w:ascii="SimSun" w:hAnsi="SimSun" w:eastAsia="SimSun" w:cs="SimSun"/>
                <w:sz w:val="12"/>
                <w:szCs w:val="12"/>
                <w:spacing w:val="4"/>
              </w:rPr>
              <w:t>车运输集中信号控制系统</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机车运输监控系统图、机车</w:t>
            </w:r>
            <w:r>
              <w:rPr>
                <w:rFonts w:ascii="SimSun" w:hAnsi="SimSun" w:eastAsia="SimSun" w:cs="SimSun"/>
                <w:sz w:val="12"/>
                <w:szCs w:val="12"/>
              </w:rPr>
              <w:t xml:space="preserve"> </w:t>
            </w:r>
            <w:r>
              <w:rPr>
                <w:rFonts w:ascii="SimSun" w:hAnsi="SimSun" w:eastAsia="SimSun" w:cs="SimSun"/>
                <w:sz w:val="12"/>
                <w:szCs w:val="12"/>
                <w:spacing w:val="10"/>
              </w:rPr>
              <w:t>运</w:t>
            </w:r>
            <w:r>
              <w:rPr>
                <w:rFonts w:ascii="SimSun" w:hAnsi="SimSun" w:eastAsia="SimSun" w:cs="SimSun"/>
                <w:sz w:val="12"/>
                <w:szCs w:val="12"/>
                <w:spacing w:val="9"/>
              </w:rPr>
              <w:t>输</w:t>
            </w:r>
            <w:r>
              <w:rPr>
                <w:rFonts w:ascii="SimSun" w:hAnsi="SimSun" w:eastAsia="SimSun" w:cs="SimSun"/>
                <w:sz w:val="12"/>
                <w:szCs w:val="12"/>
                <w:spacing w:val="5"/>
              </w:rPr>
              <w:t>管理制度、机车制动测定相</w:t>
            </w:r>
            <w:r>
              <w:rPr>
                <w:rFonts w:ascii="SimSun" w:hAnsi="SimSun" w:eastAsia="SimSun" w:cs="SimSun"/>
                <w:sz w:val="12"/>
                <w:szCs w:val="12"/>
              </w:rPr>
              <w:t xml:space="preserve"> </w:t>
            </w:r>
            <w:r>
              <w:rPr>
                <w:rFonts w:ascii="SimSun" w:hAnsi="SimSun" w:eastAsia="SimSun" w:cs="SimSun"/>
                <w:sz w:val="12"/>
                <w:szCs w:val="12"/>
                <w:spacing w:val="4"/>
              </w:rPr>
              <w:t>关记录等资料。现场抽查</w:t>
            </w:r>
            <w:r>
              <w:rPr>
                <w:rFonts w:ascii="SimSun" w:hAnsi="SimSun" w:eastAsia="SimSun" w:cs="SimSun"/>
                <w:sz w:val="12"/>
                <w:szCs w:val="12"/>
                <w:spacing w:val="2"/>
              </w:rPr>
              <w:t>。</w:t>
            </w:r>
          </w:p>
        </w:tc>
        <w:tc>
          <w:tcPr>
            <w:tcW w:w="1929"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669" w:hRule="atLeast"/>
        </w:trPr>
        <w:tc>
          <w:tcPr>
            <w:tcW w:w="516" w:type="dxa"/>
            <w:vAlign w:val="top"/>
            <w:tcBorders>
              <w:bottom w:val="single" w:color="000000" w:sz="2" w:space="0"/>
              <w:top w:val="single" w:color="000000" w:sz="2" w:space="0"/>
            </w:tcBorders>
          </w:tcPr>
          <w:p>
            <w:pPr>
              <w:spacing w:line="26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3"/>
              <w:spacing w:before="130" w:line="246" w:lineRule="auto"/>
              <w:rPr>
                <w:rFonts w:ascii="SimSun" w:hAnsi="SimSun" w:eastAsia="SimSun" w:cs="SimSun"/>
                <w:sz w:val="12"/>
                <w:szCs w:val="12"/>
              </w:rPr>
            </w:pPr>
            <w:r>
              <w:rPr>
                <w:rFonts w:ascii="SimSun" w:hAnsi="SimSun" w:eastAsia="SimSun" w:cs="SimSun"/>
                <w:sz w:val="12"/>
                <w:szCs w:val="12"/>
                <w:spacing w:val="10"/>
              </w:rPr>
              <w:t>列车或</w:t>
            </w:r>
            <w:r>
              <w:rPr>
                <w:rFonts w:ascii="SimSun" w:hAnsi="SimSun" w:eastAsia="SimSun" w:cs="SimSun"/>
                <w:sz w:val="12"/>
                <w:szCs w:val="12"/>
                <w:spacing w:val="7"/>
              </w:rPr>
              <w:t>者</w:t>
            </w:r>
            <w:r>
              <w:rPr>
                <w:rFonts w:ascii="SimSun" w:hAnsi="SimSun" w:eastAsia="SimSun" w:cs="SimSun"/>
                <w:sz w:val="12"/>
                <w:szCs w:val="12"/>
                <w:spacing w:val="5"/>
              </w:rPr>
              <w:t>单独机车均必须前有照明，后有红灯。列车通过</w:t>
            </w:r>
            <w:r>
              <w:rPr>
                <w:rFonts w:ascii="SimSun" w:hAnsi="SimSun" w:eastAsia="SimSun" w:cs="SimSun"/>
                <w:sz w:val="12"/>
                <w:szCs w:val="12"/>
              </w:rPr>
              <w:t xml:space="preserve"> </w:t>
            </w:r>
            <w:r>
              <w:rPr>
                <w:rFonts w:ascii="SimSun" w:hAnsi="SimSun" w:eastAsia="SimSun" w:cs="SimSun"/>
                <w:sz w:val="12"/>
                <w:szCs w:val="12"/>
                <w:spacing w:val="6"/>
              </w:rPr>
              <w:t>的风门，必须设有当列车通过时能够发出在风门两侧都</w:t>
            </w:r>
            <w:r>
              <w:rPr>
                <w:rFonts w:ascii="SimSun" w:hAnsi="SimSun" w:eastAsia="SimSun" w:cs="SimSun"/>
                <w:sz w:val="12"/>
                <w:szCs w:val="12"/>
                <w:spacing w:val="1"/>
              </w:rPr>
              <w:t>能</w:t>
            </w:r>
            <w:r>
              <w:rPr>
                <w:rFonts w:ascii="SimSun" w:hAnsi="SimSun" w:eastAsia="SimSun" w:cs="SimSun"/>
                <w:sz w:val="12"/>
                <w:szCs w:val="12"/>
              </w:rPr>
              <w:t xml:space="preserve"> </w:t>
            </w:r>
            <w:r>
              <w:rPr>
                <w:rFonts w:ascii="SimSun" w:hAnsi="SimSun" w:eastAsia="SimSun" w:cs="SimSun"/>
                <w:sz w:val="12"/>
                <w:szCs w:val="12"/>
                <w:spacing w:val="5"/>
              </w:rPr>
              <w:t>接收到声光信号的装置。巷道内应当装设路标和警标</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09" w:hRule="atLeast"/>
        </w:trPr>
        <w:tc>
          <w:tcPr>
            <w:tcW w:w="516" w:type="dxa"/>
            <w:vAlign w:val="top"/>
            <w:tcBorders>
              <w:bottom w:val="single" w:color="000000" w:sz="2" w:space="0"/>
              <w:top w:val="single" w:color="000000" w:sz="2" w:space="0"/>
            </w:tcBorders>
          </w:tcPr>
          <w:p>
            <w:pPr>
              <w:ind w:left="229"/>
              <w:spacing w:before="227"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28" w:line="250" w:lineRule="auto"/>
              <w:rPr>
                <w:rFonts w:ascii="SimSun" w:hAnsi="SimSun" w:eastAsia="SimSun" w:cs="SimSun"/>
                <w:sz w:val="12"/>
                <w:szCs w:val="12"/>
              </w:rPr>
            </w:pPr>
            <w:r>
              <w:rPr>
                <w:rFonts w:ascii="SimSun" w:hAnsi="SimSun" w:eastAsia="SimSun" w:cs="SimSun"/>
                <w:sz w:val="12"/>
                <w:szCs w:val="12"/>
                <w:spacing w:val="20"/>
              </w:rPr>
              <w:t>机</w:t>
            </w:r>
            <w:r>
              <w:rPr>
                <w:rFonts w:ascii="SimSun" w:hAnsi="SimSun" w:eastAsia="SimSun" w:cs="SimSun"/>
                <w:sz w:val="12"/>
                <w:szCs w:val="12"/>
                <w:spacing w:val="15"/>
              </w:rPr>
              <w:t>车</w:t>
            </w:r>
            <w:r>
              <w:rPr>
                <w:rFonts w:ascii="SimSun" w:hAnsi="SimSun" w:eastAsia="SimSun" w:cs="SimSun"/>
                <w:sz w:val="12"/>
                <w:szCs w:val="12"/>
                <w:spacing w:val="10"/>
              </w:rPr>
              <w:t>的闸、灯、警铃(喇叭)、连接装置和撒砂装置，任</w:t>
            </w:r>
            <w:r>
              <w:rPr>
                <w:rFonts w:ascii="SimSun" w:hAnsi="SimSun" w:eastAsia="SimSun" w:cs="SimSun"/>
                <w:sz w:val="12"/>
                <w:szCs w:val="12"/>
              </w:rPr>
              <w:t xml:space="preserve"> </w:t>
            </w:r>
            <w:r>
              <w:rPr>
                <w:rFonts w:ascii="SimSun" w:hAnsi="SimSun" w:eastAsia="SimSun" w:cs="SimSun"/>
                <w:sz w:val="12"/>
                <w:szCs w:val="12"/>
                <w:spacing w:val="8"/>
              </w:rPr>
              <w:t>何一</w:t>
            </w:r>
            <w:r>
              <w:rPr>
                <w:rFonts w:ascii="SimSun" w:hAnsi="SimSun" w:eastAsia="SimSun" w:cs="SimSun"/>
                <w:sz w:val="12"/>
                <w:szCs w:val="12"/>
                <w:spacing w:val="6"/>
              </w:rPr>
              <w:t>项</w:t>
            </w:r>
            <w:r>
              <w:rPr>
                <w:rFonts w:ascii="SimSun" w:hAnsi="SimSun" w:eastAsia="SimSun" w:cs="SimSun"/>
                <w:sz w:val="12"/>
                <w:szCs w:val="12"/>
                <w:spacing w:val="4"/>
              </w:rPr>
              <w:t>不正常或者失爆时，机车不得使用。</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18" w:hRule="atLeast"/>
        </w:trPr>
        <w:tc>
          <w:tcPr>
            <w:tcW w:w="516" w:type="dxa"/>
            <w:vAlign w:val="top"/>
            <w:tcBorders>
              <w:bottom w:val="single" w:color="000000" w:sz="2" w:space="0"/>
              <w:top w:val="single" w:color="000000" w:sz="2" w:space="0"/>
            </w:tcBorders>
          </w:tcPr>
          <w:p>
            <w:pPr>
              <w:ind w:left="227"/>
              <w:spacing w:before="132"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10" w:line="228" w:lineRule="auto"/>
              <w:rPr>
                <w:rFonts w:ascii="SimSun" w:hAnsi="SimSun" w:eastAsia="SimSun" w:cs="SimSun"/>
                <w:sz w:val="12"/>
                <w:szCs w:val="12"/>
              </w:rPr>
            </w:pPr>
            <w:r>
              <w:rPr>
                <w:rFonts w:ascii="SimSun" w:hAnsi="SimSun" w:eastAsia="SimSun" w:cs="SimSun"/>
                <w:sz w:val="12"/>
                <w:szCs w:val="12"/>
                <w:spacing w:val="7"/>
              </w:rPr>
              <w:t>正</w:t>
            </w:r>
            <w:r>
              <w:rPr>
                <w:rFonts w:ascii="SimSun" w:hAnsi="SimSun" w:eastAsia="SimSun" w:cs="SimSun"/>
                <w:sz w:val="12"/>
                <w:szCs w:val="12"/>
                <w:spacing w:val="4"/>
              </w:rPr>
              <w:t>常运行时，机车必须在列车前端。</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63" w:hRule="atLeast"/>
        </w:trPr>
        <w:tc>
          <w:tcPr>
            <w:tcW w:w="516" w:type="dxa"/>
            <w:vAlign w:val="top"/>
            <w:tcBorders>
              <w:bottom w:val="single" w:color="000000" w:sz="2" w:space="0"/>
              <w:top w:val="single" w:color="000000" w:sz="2" w:space="0"/>
            </w:tcBorders>
          </w:tcPr>
          <w:p>
            <w:pPr>
              <w:ind w:left="227"/>
              <w:spacing w:before="200"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101" w:line="228" w:lineRule="auto"/>
              <w:rPr>
                <w:rFonts w:ascii="SimSun" w:hAnsi="SimSun" w:eastAsia="SimSun" w:cs="SimSun"/>
                <w:sz w:val="12"/>
                <w:szCs w:val="12"/>
              </w:rPr>
            </w:pPr>
            <w:r>
              <w:rPr>
                <w:rFonts w:ascii="SimSun" w:hAnsi="SimSun" w:eastAsia="SimSun" w:cs="SimSun"/>
                <w:sz w:val="12"/>
                <w:szCs w:val="12"/>
                <w:spacing w:val="6"/>
              </w:rPr>
              <w:t>2辆</w:t>
            </w:r>
            <w:r>
              <w:rPr>
                <w:rFonts w:ascii="SimSun" w:hAnsi="SimSun" w:eastAsia="SimSun" w:cs="SimSun"/>
                <w:sz w:val="12"/>
                <w:szCs w:val="12"/>
                <w:spacing w:val="4"/>
              </w:rPr>
              <w:t>机</w:t>
            </w:r>
            <w:r>
              <w:rPr>
                <w:rFonts w:ascii="SimSun" w:hAnsi="SimSun" w:eastAsia="SimSun" w:cs="SimSun"/>
                <w:sz w:val="12"/>
                <w:szCs w:val="12"/>
                <w:spacing w:val="3"/>
              </w:rPr>
              <w:t>车或者2列列车在同一轨道同一方向行驶时，</w:t>
            </w:r>
            <w:r>
              <w:rPr>
                <w:rFonts w:ascii="SimSun" w:hAnsi="SimSun" w:eastAsia="SimSun" w:cs="SimSun"/>
                <w:sz w:val="12"/>
                <w:szCs w:val="12"/>
                <w:spacing w:val="3"/>
              </w:rPr>
              <w:t xml:space="preserve">  </w:t>
            </w:r>
            <w:r>
              <w:rPr>
                <w:rFonts w:ascii="SimSun" w:hAnsi="SimSun" w:eastAsia="SimSun" w:cs="SimSun"/>
                <w:sz w:val="12"/>
                <w:szCs w:val="12"/>
                <w:spacing w:val="3"/>
              </w:rPr>
              <w:t>必须保</w:t>
            </w:r>
          </w:p>
          <w:p>
            <w:pPr>
              <w:ind w:left="21"/>
              <w:spacing w:before="4" w:line="229" w:lineRule="auto"/>
              <w:rPr>
                <w:rFonts w:ascii="SimSun" w:hAnsi="SimSun" w:eastAsia="SimSun" w:cs="SimSun"/>
                <w:sz w:val="12"/>
                <w:szCs w:val="12"/>
              </w:rPr>
            </w:pPr>
            <w:r>
              <w:rPr>
                <w:rFonts w:ascii="SimSun" w:hAnsi="SimSun" w:eastAsia="SimSun" w:cs="SimSun"/>
                <w:sz w:val="12"/>
                <w:szCs w:val="12"/>
                <w:spacing w:val="4"/>
              </w:rPr>
              <w:t>持不少于</w:t>
            </w:r>
            <w:r>
              <w:rPr>
                <w:rFonts w:ascii="SimSun" w:hAnsi="SimSun" w:eastAsia="SimSun" w:cs="SimSun"/>
                <w:sz w:val="12"/>
                <w:szCs w:val="12"/>
              </w:rPr>
              <w:t>l</w:t>
            </w:r>
            <w:r>
              <w:rPr>
                <w:rFonts w:ascii="SimSun" w:hAnsi="SimSun" w:eastAsia="SimSun" w:cs="SimSun"/>
                <w:sz w:val="12"/>
                <w:szCs w:val="12"/>
                <w:spacing w:val="4"/>
              </w:rPr>
              <w:t>00</w:t>
            </w:r>
            <w:r>
              <w:rPr>
                <w:rFonts w:ascii="SimSun" w:hAnsi="SimSun" w:eastAsia="SimSun" w:cs="SimSun"/>
                <w:sz w:val="12"/>
                <w:szCs w:val="12"/>
              </w:rPr>
              <w:t>m</w:t>
            </w:r>
            <w:r>
              <w:rPr>
                <w:rFonts w:ascii="SimSun" w:hAnsi="SimSun" w:eastAsia="SimSun" w:cs="SimSun"/>
                <w:sz w:val="12"/>
                <w:szCs w:val="12"/>
                <w:spacing w:val="4"/>
              </w:rPr>
              <w:t>的距离</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bl>
    <w:p>
      <w:pPr>
        <w:rPr>
          <w:rFonts w:ascii="Arial"/>
          <w:sz w:val="21"/>
        </w:rPr>
      </w:pPr>
      <w:r/>
    </w:p>
    <w:p>
      <w:pPr>
        <w:sectPr>
          <w:footerReference w:type="default" r:id="rId11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305" w:hRule="atLeast"/>
        </w:trPr>
        <w:tc>
          <w:tcPr>
            <w:tcW w:w="516" w:type="dxa"/>
            <w:vAlign w:val="top"/>
            <w:tcBorders>
              <w:bottom w:val="single" w:color="000000" w:sz="2" w:space="0"/>
              <w:top w:val="single" w:color="000000" w:sz="2" w:space="0"/>
            </w:tcBorders>
          </w:tcPr>
          <w:p>
            <w:pPr>
              <w:ind w:left="201"/>
              <w:spacing w:before="120"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restart"/>
            <w:tcBorders>
              <w:bottom w:val="none" w:color="000000" w:sz="2" w:space="0"/>
              <w:top w:val="single" w:color="000000" w:sz="2" w:space="0"/>
            </w:tcBorders>
          </w:tcPr>
          <w:p>
            <w:pPr>
              <w:spacing w:line="351" w:lineRule="auto"/>
              <w:rPr>
                <w:rFonts w:ascii="Arial"/>
                <w:sz w:val="21"/>
              </w:rPr>
            </w:pPr>
            <w:r/>
          </w:p>
          <w:p>
            <w:pPr>
              <w:spacing w:line="352"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轨道机车运输</w:t>
            </w:r>
          </w:p>
        </w:tc>
        <w:tc>
          <w:tcPr>
            <w:tcW w:w="3310" w:type="dxa"/>
            <w:vAlign w:val="top"/>
            <w:tcBorders>
              <w:bottom w:val="single" w:color="000000" w:sz="2" w:space="0"/>
              <w:top w:val="single" w:color="000000" w:sz="2" w:space="0"/>
            </w:tcBorders>
          </w:tcPr>
          <w:p>
            <w:pPr>
              <w:ind w:left="32"/>
              <w:spacing w:before="99" w:line="228" w:lineRule="auto"/>
              <w:rPr>
                <w:rFonts w:ascii="SimSun" w:hAnsi="SimSun" w:eastAsia="SimSun" w:cs="SimSun"/>
                <w:sz w:val="12"/>
                <w:szCs w:val="12"/>
              </w:rPr>
            </w:pPr>
            <w:r>
              <w:rPr>
                <w:rFonts w:ascii="SimSun" w:hAnsi="SimSun" w:eastAsia="SimSun" w:cs="SimSun"/>
                <w:sz w:val="12"/>
                <w:szCs w:val="12"/>
                <w:spacing w:val="6"/>
              </w:rPr>
              <w:t>同</w:t>
            </w:r>
            <w:r>
              <w:rPr>
                <w:rFonts w:ascii="SimSun" w:hAnsi="SimSun" w:eastAsia="SimSun" w:cs="SimSun"/>
                <w:sz w:val="12"/>
                <w:szCs w:val="12"/>
                <w:spacing w:val="4"/>
              </w:rPr>
              <w:t>一区段线路上，不得同时行驶非机动车辆。</w:t>
            </w:r>
          </w:p>
        </w:tc>
        <w:tc>
          <w:tcPr>
            <w:tcW w:w="1916" w:type="dxa"/>
            <w:vAlign w:val="top"/>
            <w:vMerge w:val="restart"/>
            <w:tcBorders>
              <w:bottom w:val="non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机车运输监控系统图、机车</w:t>
            </w:r>
            <w:r>
              <w:rPr>
                <w:rFonts w:ascii="SimSun" w:hAnsi="SimSun" w:eastAsia="SimSun" w:cs="SimSun"/>
                <w:sz w:val="12"/>
                <w:szCs w:val="12"/>
              </w:rPr>
              <w:t xml:space="preserve"> </w:t>
            </w:r>
            <w:r>
              <w:rPr>
                <w:rFonts w:ascii="SimSun" w:hAnsi="SimSun" w:eastAsia="SimSun" w:cs="SimSun"/>
                <w:sz w:val="12"/>
                <w:szCs w:val="12"/>
                <w:spacing w:val="10"/>
              </w:rPr>
              <w:t>运</w:t>
            </w:r>
            <w:r>
              <w:rPr>
                <w:rFonts w:ascii="SimSun" w:hAnsi="SimSun" w:eastAsia="SimSun" w:cs="SimSun"/>
                <w:sz w:val="12"/>
                <w:szCs w:val="12"/>
                <w:spacing w:val="9"/>
              </w:rPr>
              <w:t>输</w:t>
            </w:r>
            <w:r>
              <w:rPr>
                <w:rFonts w:ascii="SimSun" w:hAnsi="SimSun" w:eastAsia="SimSun" w:cs="SimSun"/>
                <w:sz w:val="12"/>
                <w:szCs w:val="12"/>
                <w:spacing w:val="5"/>
              </w:rPr>
              <w:t>管理制度、机车制动测定相</w:t>
            </w:r>
            <w:r>
              <w:rPr>
                <w:rFonts w:ascii="SimSun" w:hAnsi="SimSun" w:eastAsia="SimSun" w:cs="SimSun"/>
                <w:sz w:val="12"/>
                <w:szCs w:val="12"/>
              </w:rPr>
              <w:t xml:space="preserve"> </w:t>
            </w:r>
            <w:r>
              <w:rPr>
                <w:rFonts w:ascii="SimSun" w:hAnsi="SimSun" w:eastAsia="SimSun" w:cs="SimSun"/>
                <w:sz w:val="12"/>
                <w:szCs w:val="12"/>
                <w:spacing w:val="4"/>
              </w:rPr>
              <w:t>关记录等资料。现场抽查</w:t>
            </w:r>
            <w:r>
              <w:rPr>
                <w:rFonts w:ascii="SimSun" w:hAnsi="SimSun" w:eastAsia="SimSun" w:cs="SimSun"/>
                <w:sz w:val="12"/>
                <w:szCs w:val="12"/>
                <w:spacing w:val="2"/>
              </w:rPr>
              <w:t>。</w:t>
            </w:r>
          </w:p>
        </w:tc>
        <w:tc>
          <w:tcPr>
            <w:tcW w:w="1929" w:type="dxa"/>
            <w:vAlign w:val="top"/>
            <w:vMerge w:val="restart"/>
            <w:tcBorders>
              <w:bottom w:val="none" w:color="000000" w:sz="2" w:space="0"/>
              <w:top w:val="single" w:color="000000" w:sz="2" w:space="0"/>
            </w:tcBorders>
          </w:tcPr>
          <w:p>
            <w:pPr>
              <w:spacing w:line="275" w:lineRule="auto"/>
              <w:rPr>
                <w:rFonts w:ascii="Arial"/>
                <w:sz w:val="21"/>
              </w:rPr>
            </w:pPr>
            <w:r/>
          </w:p>
          <w:p>
            <w:pPr>
              <w:spacing w:line="276"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管总局令第92号)第三百七十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312" w:hRule="atLeast"/>
        </w:trPr>
        <w:tc>
          <w:tcPr>
            <w:tcW w:w="516" w:type="dxa"/>
            <w:vAlign w:val="top"/>
            <w:tcBorders>
              <w:bottom w:val="single" w:color="000000" w:sz="2" w:space="0"/>
              <w:top w:val="single" w:color="000000" w:sz="2" w:space="0"/>
            </w:tcBorders>
          </w:tcPr>
          <w:p>
            <w:pPr>
              <w:ind w:left="201"/>
              <w:spacing w:before="124"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03" w:line="228" w:lineRule="auto"/>
              <w:rPr>
                <w:rFonts w:ascii="SimSun" w:hAnsi="SimSun" w:eastAsia="SimSun" w:cs="SimSun"/>
                <w:sz w:val="12"/>
                <w:szCs w:val="12"/>
              </w:rPr>
            </w:pPr>
            <w:r>
              <w:rPr>
                <w:rFonts w:ascii="SimSun" w:hAnsi="SimSun" w:eastAsia="SimSun" w:cs="SimSun"/>
                <w:sz w:val="12"/>
                <w:szCs w:val="12"/>
                <w:spacing w:val="8"/>
              </w:rPr>
              <w:t>必须</w:t>
            </w:r>
            <w:r>
              <w:rPr>
                <w:rFonts w:ascii="SimSun" w:hAnsi="SimSun" w:eastAsia="SimSun" w:cs="SimSun"/>
                <w:sz w:val="12"/>
                <w:szCs w:val="12"/>
                <w:spacing w:val="4"/>
              </w:rPr>
              <w:t>有用矿灯发送紧急停车信号的规定。</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38" w:hRule="atLeast"/>
        </w:trPr>
        <w:tc>
          <w:tcPr>
            <w:tcW w:w="516" w:type="dxa"/>
            <w:vAlign w:val="top"/>
            <w:tcBorders>
              <w:bottom w:val="single" w:color="000000" w:sz="2" w:space="0"/>
              <w:top w:val="single" w:color="000000" w:sz="2" w:space="0"/>
            </w:tcBorders>
          </w:tcPr>
          <w:p>
            <w:pPr>
              <w:spacing w:line="24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41" w:firstLine="4"/>
              <w:spacing w:before="113" w:line="246" w:lineRule="auto"/>
              <w:tabs>
                <w:tab w:val="left" w:leader="empty" w:pos="86"/>
              </w:tabs>
              <w:rPr>
                <w:rFonts w:ascii="SimSun" w:hAnsi="SimSun" w:eastAsia="SimSun" w:cs="SimSun"/>
                <w:sz w:val="12"/>
                <w:szCs w:val="12"/>
              </w:rPr>
            </w:pPr>
            <w:r>
              <w:rPr>
                <w:rFonts w:ascii="SimSun" w:hAnsi="SimSun" w:eastAsia="SimSun" w:cs="SimSun"/>
                <w:sz w:val="12"/>
                <w:szCs w:val="12"/>
                <w:spacing w:val="10"/>
              </w:rPr>
              <w:t>司机</w:t>
            </w:r>
            <w:r>
              <w:rPr>
                <w:rFonts w:ascii="SimSun" w:hAnsi="SimSun" w:eastAsia="SimSun" w:cs="SimSun"/>
                <w:sz w:val="12"/>
                <w:szCs w:val="12"/>
                <w:spacing w:val="8"/>
              </w:rPr>
              <w:t>离</w:t>
            </w:r>
            <w:r>
              <w:rPr>
                <w:rFonts w:ascii="SimSun" w:hAnsi="SimSun" w:eastAsia="SimSun" w:cs="SimSun"/>
                <w:sz w:val="12"/>
                <w:szCs w:val="12"/>
                <w:spacing w:val="5"/>
              </w:rPr>
              <w:t>开座位时，必须切断电动机电源，取</w:t>
            </w:r>
            <w:r>
              <w:rPr>
                <w:rFonts w:ascii="SimSun" w:hAnsi="SimSun" w:eastAsia="SimSun" w:cs="SimSun"/>
                <w:sz w:val="12"/>
                <w:szCs w:val="12"/>
                <w:spacing w:val="5"/>
              </w:rPr>
              <w:t xml:space="preserve"> </w:t>
            </w:r>
            <w:r>
              <w:rPr>
                <w:rFonts w:ascii="SimSun" w:hAnsi="SimSun" w:eastAsia="SimSun" w:cs="SimSun"/>
                <w:sz w:val="12"/>
                <w:szCs w:val="12"/>
                <w:spacing w:val="5"/>
              </w:rPr>
              <w:t>下控制手把</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(钥</w:t>
            </w:r>
            <w:r>
              <w:rPr>
                <w:rFonts w:ascii="SimSun" w:hAnsi="SimSun" w:eastAsia="SimSun" w:cs="SimSun"/>
                <w:sz w:val="12"/>
                <w:szCs w:val="12"/>
                <w:spacing w:val="10"/>
              </w:rPr>
              <w:t>匙</w:t>
            </w:r>
            <w:r>
              <w:rPr>
                <w:rFonts w:ascii="SimSun" w:hAnsi="SimSun" w:eastAsia="SimSun" w:cs="SimSun"/>
                <w:sz w:val="12"/>
                <w:szCs w:val="12"/>
                <w:spacing w:val="7"/>
              </w:rPr>
              <w:t>)，扳紧停车制动。在运输线路上临时停车时，不</w:t>
            </w:r>
            <w:r>
              <w:rPr>
                <w:rFonts w:ascii="SimSun" w:hAnsi="SimSun" w:eastAsia="SimSun" w:cs="SimSun"/>
                <w:sz w:val="12"/>
                <w:szCs w:val="12"/>
              </w:rPr>
              <w:t xml:space="preserve"> </w:t>
            </w:r>
            <w:r>
              <w:rPr>
                <w:rFonts w:ascii="SimSun" w:hAnsi="SimSun" w:eastAsia="SimSun" w:cs="SimSun"/>
                <w:sz w:val="12"/>
                <w:szCs w:val="12"/>
                <w:spacing w:val="2"/>
              </w:rPr>
              <w:t>得关闭</w:t>
            </w:r>
            <w:r>
              <w:rPr>
                <w:rFonts w:ascii="SimSun" w:hAnsi="SimSun" w:eastAsia="SimSun" w:cs="SimSun"/>
                <w:sz w:val="12"/>
                <w:szCs w:val="12"/>
                <w:spacing w:val="1"/>
              </w:rPr>
              <w:t>车灯。</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43" w:hRule="atLeast"/>
        </w:trPr>
        <w:tc>
          <w:tcPr>
            <w:tcW w:w="516" w:type="dxa"/>
            <w:vAlign w:val="top"/>
            <w:tcBorders>
              <w:bottom w:val="single" w:color="000000" w:sz="2" w:space="0"/>
              <w:top w:val="single" w:color="000000" w:sz="2" w:space="0"/>
            </w:tcBorders>
          </w:tcPr>
          <w:p>
            <w:pPr>
              <w:ind w:left="201"/>
              <w:spacing w:before="137"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17" w:line="228" w:lineRule="auto"/>
              <w:rPr>
                <w:rFonts w:ascii="SimSun" w:hAnsi="SimSun" w:eastAsia="SimSun" w:cs="SimSun"/>
                <w:sz w:val="12"/>
                <w:szCs w:val="12"/>
              </w:rPr>
            </w:pPr>
            <w:r>
              <w:rPr>
                <w:rFonts w:ascii="SimSun" w:hAnsi="SimSun" w:eastAsia="SimSun" w:cs="SimSun"/>
                <w:sz w:val="12"/>
                <w:szCs w:val="12"/>
                <w:spacing w:val="9"/>
              </w:rPr>
              <w:t>新</w:t>
            </w:r>
            <w:r>
              <w:rPr>
                <w:rFonts w:ascii="SimSun" w:hAnsi="SimSun" w:eastAsia="SimSun" w:cs="SimSun"/>
                <w:sz w:val="12"/>
                <w:szCs w:val="12"/>
                <w:spacing w:val="5"/>
              </w:rPr>
              <w:t>投用机车应当测定制动距离，之后每年测定</w:t>
            </w:r>
            <w:r>
              <w:rPr>
                <w:rFonts w:ascii="SimSun" w:hAnsi="SimSun" w:eastAsia="SimSun" w:cs="SimSun"/>
                <w:sz w:val="12"/>
                <w:szCs w:val="12"/>
              </w:rPr>
              <w:t>l</w:t>
            </w:r>
            <w:r>
              <w:rPr>
                <w:rFonts w:ascii="SimSun" w:hAnsi="SimSun" w:eastAsia="SimSun" w:cs="SimSun"/>
                <w:sz w:val="12"/>
                <w:szCs w:val="12"/>
                <w:spacing w:val="5"/>
              </w:rPr>
              <w:t>次。</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61" w:hRule="atLeast"/>
        </w:trPr>
        <w:tc>
          <w:tcPr>
            <w:tcW w:w="516" w:type="dxa"/>
            <w:vAlign w:val="top"/>
            <w:tcBorders>
              <w:bottom w:val="single" w:color="000000" w:sz="2" w:space="0"/>
              <w:top w:val="single" w:color="000000" w:sz="2" w:space="0"/>
            </w:tcBorders>
          </w:tcPr>
          <w:p>
            <w:pPr>
              <w:ind w:left="201"/>
              <w:spacing w:before="19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restart"/>
            <w:tcBorders>
              <w:bottom w:val="none" w:color="000000" w:sz="2" w:space="0"/>
              <w:top w:val="single" w:color="000000" w:sz="2" w:space="0"/>
            </w:tcBorders>
          </w:tcPr>
          <w:p>
            <w:pPr>
              <w:spacing w:line="473"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5"/>
              </w:rPr>
              <w:t>用防爆型柴油动</w:t>
            </w:r>
            <w:r>
              <w:rPr>
                <w:rFonts w:ascii="SimSun" w:hAnsi="SimSun" w:eastAsia="SimSun" w:cs="SimSun"/>
                <w:sz w:val="12"/>
                <w:szCs w:val="12"/>
              </w:rPr>
              <w:t xml:space="preserve"> </w:t>
            </w:r>
            <w:r>
              <w:rPr>
                <w:rFonts w:ascii="SimSun" w:hAnsi="SimSun" w:eastAsia="SimSun" w:cs="SimSun"/>
                <w:sz w:val="12"/>
                <w:szCs w:val="12"/>
                <w:spacing w:val="5"/>
              </w:rPr>
              <w:t>力</w:t>
            </w:r>
            <w:r>
              <w:rPr>
                <w:rFonts w:ascii="SimSun" w:hAnsi="SimSun" w:eastAsia="SimSun" w:cs="SimSun"/>
                <w:sz w:val="12"/>
                <w:szCs w:val="12"/>
                <w:spacing w:val="3"/>
              </w:rPr>
              <w:t>装置</w:t>
            </w:r>
          </w:p>
        </w:tc>
        <w:tc>
          <w:tcPr>
            <w:tcW w:w="3310" w:type="dxa"/>
            <w:vAlign w:val="top"/>
            <w:tcBorders>
              <w:bottom w:val="single" w:color="000000" w:sz="2" w:space="0"/>
              <w:top w:val="single" w:color="000000" w:sz="2" w:space="0"/>
            </w:tcBorders>
          </w:tcPr>
          <w:p>
            <w:pPr>
              <w:ind w:left="20" w:right="155"/>
              <w:spacing w:before="99" w:line="251" w:lineRule="auto"/>
              <w:rPr>
                <w:rFonts w:ascii="SimSun" w:hAnsi="SimSun" w:eastAsia="SimSun" w:cs="SimSun"/>
                <w:sz w:val="12"/>
                <w:szCs w:val="12"/>
              </w:rPr>
            </w:pPr>
            <w:r>
              <w:rPr>
                <w:rFonts w:ascii="SimSun" w:hAnsi="SimSun" w:eastAsia="SimSun" w:cs="SimSun"/>
                <w:sz w:val="12"/>
                <w:szCs w:val="12"/>
                <w:spacing w:val="5"/>
              </w:rPr>
              <w:t>使用的矿用防爆型柴油动力装置，应有发动机排气超温</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4"/>
              </w:rPr>
              <w:t>冷却水超</w:t>
            </w:r>
            <w:r>
              <w:rPr>
                <w:rFonts w:ascii="SimSun" w:hAnsi="SimSun" w:eastAsia="SimSun" w:cs="SimSun"/>
                <w:sz w:val="12"/>
                <w:szCs w:val="12"/>
                <w:spacing w:val="3"/>
              </w:rPr>
              <w:t>温</w:t>
            </w:r>
            <w:r>
              <w:rPr>
                <w:rFonts w:ascii="SimSun" w:hAnsi="SimSun" w:eastAsia="SimSun" w:cs="SimSun"/>
                <w:sz w:val="12"/>
                <w:szCs w:val="12"/>
                <w:spacing w:val="2"/>
              </w:rPr>
              <w:t>、尾气水箱水位、</w:t>
            </w:r>
            <w:r>
              <w:rPr>
                <w:rFonts w:ascii="SimSun" w:hAnsi="SimSun" w:eastAsia="SimSun" w:cs="SimSun"/>
                <w:sz w:val="12"/>
                <w:szCs w:val="12"/>
                <w:spacing w:val="2"/>
              </w:rPr>
              <w:t xml:space="preserve">  </w:t>
            </w:r>
            <w:r>
              <w:rPr>
                <w:rFonts w:ascii="SimSun" w:hAnsi="SimSun" w:eastAsia="SimSun" w:cs="SimSun"/>
                <w:sz w:val="12"/>
                <w:szCs w:val="12"/>
                <w:spacing w:val="2"/>
              </w:rPr>
              <w:t>润滑油压力等保护装置。</w:t>
            </w:r>
          </w:p>
        </w:tc>
        <w:tc>
          <w:tcPr>
            <w:tcW w:w="1916" w:type="dxa"/>
            <w:vAlign w:val="top"/>
            <w:vMerge w:val="restart"/>
            <w:tcBorders>
              <w:bottom w:val="none" w:color="000000" w:sz="2" w:space="0"/>
              <w:top w:val="single" w:color="000000" w:sz="2" w:space="0"/>
            </w:tcBorders>
          </w:tcPr>
          <w:p>
            <w:pPr>
              <w:spacing w:line="473" w:lineRule="auto"/>
              <w:rPr>
                <w:rFonts w:ascii="Arial"/>
                <w:sz w:val="21"/>
              </w:rPr>
            </w:pPr>
            <w:r/>
          </w:p>
          <w:p>
            <w:pPr>
              <w:ind w:left="24" w:right="122" w:firstLine="1"/>
              <w:spacing w:before="39" w:line="25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产品说明书、检测报告等资</w:t>
            </w:r>
            <w:r>
              <w:rPr>
                <w:rFonts w:ascii="SimSun" w:hAnsi="SimSun" w:eastAsia="SimSun" w:cs="SimSun"/>
                <w:sz w:val="12"/>
                <w:szCs w:val="12"/>
              </w:rPr>
              <w:t xml:space="preserve"> </w:t>
            </w:r>
            <w:r>
              <w:rPr>
                <w:rFonts w:ascii="SimSun" w:hAnsi="SimSun" w:eastAsia="SimSun" w:cs="SimSun"/>
                <w:sz w:val="12"/>
                <w:szCs w:val="12"/>
                <w:spacing w:val="4"/>
              </w:rPr>
              <w:t>料</w:t>
            </w:r>
            <w:r>
              <w:rPr>
                <w:rFonts w:ascii="SimSun" w:hAnsi="SimSun" w:eastAsia="SimSun" w:cs="SimSun"/>
                <w:sz w:val="12"/>
                <w:szCs w:val="12"/>
                <w:spacing w:val="2"/>
              </w:rPr>
              <w:t>。现场抽查。</w:t>
            </w:r>
          </w:p>
        </w:tc>
        <w:tc>
          <w:tcPr>
            <w:tcW w:w="1929" w:type="dxa"/>
            <w:vAlign w:val="top"/>
            <w:vMerge w:val="restart"/>
            <w:tcBorders>
              <w:bottom w:val="none" w:color="000000" w:sz="2" w:space="0"/>
              <w:top w:val="single" w:color="000000" w:sz="2" w:space="0"/>
            </w:tcBorders>
          </w:tcPr>
          <w:p>
            <w:pPr>
              <w:spacing w:line="395"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461" w:hRule="atLeast"/>
        </w:trPr>
        <w:tc>
          <w:tcPr>
            <w:tcW w:w="516" w:type="dxa"/>
            <w:vAlign w:val="top"/>
            <w:tcBorders>
              <w:bottom w:val="single" w:color="000000" w:sz="2" w:space="0"/>
              <w:top w:val="single" w:color="000000" w:sz="2" w:space="0"/>
            </w:tcBorders>
          </w:tcPr>
          <w:p>
            <w:pPr>
              <w:ind w:left="201"/>
              <w:spacing w:before="19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00" w:line="251" w:lineRule="auto"/>
              <w:rPr>
                <w:rFonts w:ascii="SimSun" w:hAnsi="SimSun" w:eastAsia="SimSun" w:cs="SimSun"/>
                <w:sz w:val="12"/>
                <w:szCs w:val="12"/>
              </w:rPr>
            </w:pPr>
            <w:r>
              <w:rPr>
                <w:rFonts w:ascii="SimSun" w:hAnsi="SimSun" w:eastAsia="SimSun" w:cs="SimSun"/>
                <w:sz w:val="12"/>
                <w:szCs w:val="12"/>
                <w:spacing w:val="10"/>
              </w:rPr>
              <w:t>使用的</w:t>
            </w:r>
            <w:r>
              <w:rPr>
                <w:rFonts w:ascii="SimSun" w:hAnsi="SimSun" w:eastAsia="SimSun" w:cs="SimSun"/>
                <w:sz w:val="12"/>
                <w:szCs w:val="12"/>
                <w:spacing w:val="9"/>
              </w:rPr>
              <w:t>矿</w:t>
            </w:r>
            <w:r>
              <w:rPr>
                <w:rFonts w:ascii="SimSun" w:hAnsi="SimSun" w:eastAsia="SimSun" w:cs="SimSun"/>
                <w:sz w:val="12"/>
                <w:szCs w:val="12"/>
                <w:spacing w:val="5"/>
              </w:rPr>
              <w:t>用防爆型柴油动力装置在正常运行条件下，尾气</w:t>
            </w:r>
            <w:r>
              <w:rPr>
                <w:rFonts w:ascii="SimSun" w:hAnsi="SimSun" w:eastAsia="SimSun" w:cs="SimSun"/>
                <w:sz w:val="12"/>
                <w:szCs w:val="12"/>
              </w:rPr>
              <w:t xml:space="preserve"> </w:t>
            </w:r>
            <w:r>
              <w:rPr>
                <w:rFonts w:ascii="SimSun" w:hAnsi="SimSun" w:eastAsia="SimSun" w:cs="SimSun"/>
                <w:sz w:val="12"/>
                <w:szCs w:val="12"/>
                <w:spacing w:val="6"/>
              </w:rPr>
              <w:t>排</w:t>
            </w:r>
            <w:r>
              <w:rPr>
                <w:rFonts w:ascii="SimSun" w:hAnsi="SimSun" w:eastAsia="SimSun" w:cs="SimSun"/>
                <w:sz w:val="12"/>
                <w:szCs w:val="12"/>
                <w:spacing w:val="4"/>
              </w:rPr>
              <w:t>放</w:t>
            </w:r>
            <w:r>
              <w:rPr>
                <w:rFonts w:ascii="SimSun" w:hAnsi="SimSun" w:eastAsia="SimSun" w:cs="SimSun"/>
                <w:sz w:val="12"/>
                <w:szCs w:val="12"/>
                <w:spacing w:val="3"/>
              </w:rPr>
              <w:t>应满足相关规定。</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66" w:hRule="atLeast"/>
        </w:trPr>
        <w:tc>
          <w:tcPr>
            <w:tcW w:w="516" w:type="dxa"/>
            <w:vAlign w:val="top"/>
            <w:tcBorders>
              <w:bottom w:val="single" w:color="000000" w:sz="2" w:space="0"/>
              <w:top w:val="single" w:color="000000" w:sz="2" w:space="0"/>
            </w:tcBorders>
          </w:tcPr>
          <w:p>
            <w:pPr>
              <w:ind w:left="201"/>
              <w:spacing w:before="152"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31" w:line="227" w:lineRule="auto"/>
              <w:rPr>
                <w:rFonts w:ascii="SimSun" w:hAnsi="SimSun" w:eastAsia="SimSun" w:cs="SimSun"/>
                <w:sz w:val="12"/>
                <w:szCs w:val="12"/>
              </w:rPr>
            </w:pPr>
            <w:r>
              <w:rPr>
                <w:rFonts w:ascii="SimSun" w:hAnsi="SimSun" w:eastAsia="SimSun" w:cs="SimSun"/>
                <w:sz w:val="12"/>
                <w:szCs w:val="12"/>
                <w:spacing w:val="5"/>
              </w:rPr>
              <w:t>使用的矿用防爆型柴油动力装置必须配备灭火器</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37" w:hRule="atLeast"/>
        </w:trPr>
        <w:tc>
          <w:tcPr>
            <w:tcW w:w="516" w:type="dxa"/>
            <w:vAlign w:val="top"/>
            <w:tcBorders>
              <w:bottom w:val="single" w:color="000000" w:sz="2" w:space="0"/>
              <w:top w:val="single" w:color="000000" w:sz="2" w:space="0"/>
            </w:tcBorders>
          </w:tcPr>
          <w:p>
            <w:pPr>
              <w:ind w:left="201"/>
              <w:spacing w:before="186"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78"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7"/>
              </w:rPr>
              <w:t>蓄</w:t>
            </w:r>
            <w:r>
              <w:rPr>
                <w:rFonts w:ascii="SimSun" w:hAnsi="SimSun" w:eastAsia="SimSun" w:cs="SimSun"/>
                <w:sz w:val="12"/>
                <w:szCs w:val="12"/>
                <w:spacing w:val="4"/>
              </w:rPr>
              <w:t>电池动力装置</w:t>
            </w:r>
          </w:p>
        </w:tc>
        <w:tc>
          <w:tcPr>
            <w:tcW w:w="3310" w:type="dxa"/>
            <w:vAlign w:val="top"/>
            <w:tcBorders>
              <w:bottom w:val="single" w:color="000000" w:sz="2" w:space="0"/>
              <w:top w:val="single" w:color="000000" w:sz="2" w:space="0"/>
            </w:tcBorders>
          </w:tcPr>
          <w:p>
            <w:pPr>
              <w:ind w:left="19" w:right="134" w:firstLine="2"/>
              <w:spacing w:before="91" w:line="250" w:lineRule="auto"/>
              <w:rPr>
                <w:rFonts w:ascii="SimSun" w:hAnsi="SimSun" w:eastAsia="SimSun" w:cs="SimSun"/>
                <w:sz w:val="12"/>
                <w:szCs w:val="12"/>
              </w:rPr>
            </w:pPr>
            <w:r>
              <w:rPr>
                <w:rFonts w:ascii="SimSun" w:hAnsi="SimSun" w:eastAsia="SimSun" w:cs="SimSun"/>
                <w:sz w:val="12"/>
                <w:szCs w:val="12"/>
                <w:spacing w:val="10"/>
              </w:rPr>
              <w:t>充电必</w:t>
            </w:r>
            <w:r>
              <w:rPr>
                <w:rFonts w:ascii="SimSun" w:hAnsi="SimSun" w:eastAsia="SimSun" w:cs="SimSun"/>
                <w:sz w:val="12"/>
                <w:szCs w:val="12"/>
                <w:spacing w:val="8"/>
              </w:rPr>
              <w:t>须</w:t>
            </w:r>
            <w:r>
              <w:rPr>
                <w:rFonts w:ascii="SimSun" w:hAnsi="SimSun" w:eastAsia="SimSun" w:cs="SimSun"/>
                <w:sz w:val="12"/>
                <w:szCs w:val="12"/>
                <w:spacing w:val="5"/>
              </w:rPr>
              <w:t>在充电硐室内进行。充电硐室内的电气设备必须</w:t>
            </w:r>
            <w:r>
              <w:rPr>
                <w:rFonts w:ascii="SimSun" w:hAnsi="SimSun" w:eastAsia="SimSun" w:cs="SimSun"/>
                <w:sz w:val="12"/>
                <w:szCs w:val="12"/>
              </w:rPr>
              <w:t xml:space="preserve"> </w:t>
            </w:r>
            <w:r>
              <w:rPr>
                <w:rFonts w:ascii="SimSun" w:hAnsi="SimSun" w:eastAsia="SimSun" w:cs="SimSun"/>
                <w:sz w:val="12"/>
                <w:szCs w:val="12"/>
                <w:spacing w:val="3"/>
              </w:rPr>
              <w:t>采用矿用防爆型</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ind w:left="26" w:right="122" w:hanging="2"/>
              <w:spacing w:before="245" w:line="250"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充电设备管理制度、充电硐</w:t>
            </w:r>
            <w:r>
              <w:rPr>
                <w:rFonts w:ascii="SimSun" w:hAnsi="SimSun" w:eastAsia="SimSun" w:cs="SimSun"/>
                <w:sz w:val="12"/>
                <w:szCs w:val="12"/>
              </w:rPr>
              <w:t xml:space="preserve"> </w:t>
            </w:r>
            <w:r>
              <w:rPr>
                <w:rFonts w:ascii="SimSun" w:hAnsi="SimSun" w:eastAsia="SimSun" w:cs="SimSun"/>
                <w:sz w:val="12"/>
                <w:szCs w:val="12"/>
                <w:spacing w:val="4"/>
              </w:rPr>
              <w:t>室管理制度等资料。现场抽查。</w:t>
            </w:r>
          </w:p>
        </w:tc>
        <w:tc>
          <w:tcPr>
            <w:tcW w:w="1929" w:type="dxa"/>
            <w:vAlign w:val="top"/>
            <w:vMerge w:val="restart"/>
            <w:tcBorders>
              <w:bottom w:val="none" w:color="000000" w:sz="2" w:space="0"/>
              <w:top w:val="single" w:color="000000" w:sz="2" w:space="0"/>
            </w:tcBorders>
          </w:tcPr>
          <w:p>
            <w:pPr>
              <w:ind w:left="27" w:right="129" w:firstLine="3"/>
              <w:spacing w:before="1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管总局令第87号)第三百七十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312" w:hRule="atLeast"/>
        </w:trPr>
        <w:tc>
          <w:tcPr>
            <w:tcW w:w="516" w:type="dxa"/>
            <w:vAlign w:val="top"/>
            <w:tcBorders>
              <w:bottom w:val="single" w:color="000000" w:sz="2" w:space="0"/>
              <w:top w:val="single" w:color="000000" w:sz="2" w:space="0"/>
            </w:tcBorders>
          </w:tcPr>
          <w:p>
            <w:pPr>
              <w:ind w:left="201"/>
              <w:spacing w:before="126"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05" w:line="229" w:lineRule="auto"/>
              <w:rPr>
                <w:rFonts w:ascii="SimSun" w:hAnsi="SimSun" w:eastAsia="SimSun" w:cs="SimSun"/>
                <w:sz w:val="12"/>
                <w:szCs w:val="12"/>
              </w:rPr>
            </w:pPr>
            <w:r>
              <w:rPr>
                <w:rFonts w:ascii="SimSun" w:hAnsi="SimSun" w:eastAsia="SimSun" w:cs="SimSun"/>
                <w:sz w:val="12"/>
                <w:szCs w:val="12"/>
                <w:spacing w:val="6"/>
              </w:rPr>
              <w:t>检修</w:t>
            </w:r>
            <w:r>
              <w:rPr>
                <w:rFonts w:ascii="SimSun" w:hAnsi="SimSun" w:eastAsia="SimSun" w:cs="SimSun"/>
                <w:sz w:val="12"/>
                <w:szCs w:val="12"/>
                <w:spacing w:val="4"/>
              </w:rPr>
              <w:t>应</w:t>
            </w:r>
            <w:r>
              <w:rPr>
                <w:rFonts w:ascii="SimSun" w:hAnsi="SimSun" w:eastAsia="SimSun" w:cs="SimSun"/>
                <w:sz w:val="12"/>
                <w:szCs w:val="12"/>
                <w:spacing w:val="3"/>
              </w:rPr>
              <w:t>当在车库内进行。</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15" w:hRule="atLeast"/>
        </w:trPr>
        <w:tc>
          <w:tcPr>
            <w:tcW w:w="516" w:type="dxa"/>
            <w:vAlign w:val="top"/>
            <w:tcBorders>
              <w:bottom w:val="single" w:color="000000" w:sz="2" w:space="0"/>
              <w:top w:val="single" w:color="000000" w:sz="2" w:space="0"/>
            </w:tcBorders>
          </w:tcPr>
          <w:p>
            <w:pPr>
              <w:ind w:left="201"/>
              <w:spacing w:before="275"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restart"/>
            <w:tcBorders>
              <w:bottom w:val="none" w:color="000000" w:sz="2" w:space="0"/>
              <w:top w:val="single" w:color="000000" w:sz="2" w:space="0"/>
            </w:tcBorders>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轨</w:t>
            </w:r>
            <w:r>
              <w:rPr>
                <w:rFonts w:ascii="SimSun" w:hAnsi="SimSun" w:eastAsia="SimSun" w:cs="SimSun"/>
                <w:sz w:val="12"/>
                <w:szCs w:val="12"/>
                <w:spacing w:val="4"/>
              </w:rPr>
              <w:t>道线路</w:t>
            </w:r>
          </w:p>
        </w:tc>
        <w:tc>
          <w:tcPr>
            <w:tcW w:w="3310" w:type="dxa"/>
            <w:vAlign w:val="top"/>
            <w:tcBorders>
              <w:bottom w:val="single" w:color="000000" w:sz="2" w:space="0"/>
              <w:top w:val="single" w:color="000000" w:sz="2" w:space="0"/>
            </w:tcBorders>
          </w:tcPr>
          <w:p>
            <w:pPr>
              <w:ind w:left="20" w:right="121"/>
              <w:spacing w:before="102" w:line="244" w:lineRule="auto"/>
              <w:rPr>
                <w:rFonts w:ascii="SimSun" w:hAnsi="SimSun" w:eastAsia="SimSun" w:cs="SimSun"/>
                <w:sz w:val="12"/>
                <w:szCs w:val="12"/>
              </w:rPr>
            </w:pPr>
            <w:r>
              <w:rPr>
                <w:rFonts w:ascii="SimSun" w:hAnsi="SimSun" w:eastAsia="SimSun" w:cs="SimSun"/>
                <w:sz w:val="12"/>
                <w:szCs w:val="12"/>
                <w:spacing w:val="12"/>
              </w:rPr>
              <w:t>运</w:t>
            </w:r>
            <w:r>
              <w:rPr>
                <w:rFonts w:ascii="SimSun" w:hAnsi="SimSun" w:eastAsia="SimSun" w:cs="SimSun"/>
                <w:sz w:val="12"/>
                <w:szCs w:val="12"/>
                <w:spacing w:val="8"/>
              </w:rPr>
              <w:t>行</w:t>
            </w:r>
            <w:r>
              <w:rPr>
                <w:rFonts w:ascii="SimSun" w:hAnsi="SimSun" w:eastAsia="SimSun" w:cs="SimSun"/>
                <w:sz w:val="12"/>
                <w:szCs w:val="12"/>
                <w:spacing w:val="6"/>
              </w:rPr>
              <w:t>7</w:t>
            </w:r>
            <w:r>
              <w:rPr>
                <w:rFonts w:ascii="SimSun" w:hAnsi="SimSun" w:eastAsia="SimSun" w:cs="SimSun"/>
                <w:sz w:val="12"/>
                <w:szCs w:val="12"/>
              </w:rPr>
              <w:t>t</w:t>
            </w:r>
            <w:r>
              <w:rPr>
                <w:rFonts w:ascii="SimSun" w:hAnsi="SimSun" w:eastAsia="SimSun" w:cs="SimSun"/>
                <w:sz w:val="12"/>
                <w:szCs w:val="12"/>
                <w:spacing w:val="6"/>
              </w:rPr>
              <w:t>及以上机车、3</w:t>
            </w:r>
            <w:r>
              <w:rPr>
                <w:rFonts w:ascii="SimSun" w:hAnsi="SimSun" w:eastAsia="SimSun" w:cs="SimSun"/>
                <w:sz w:val="12"/>
                <w:szCs w:val="12"/>
              </w:rPr>
              <w:t>t</w:t>
            </w:r>
            <w:r>
              <w:rPr>
                <w:rFonts w:ascii="SimSun" w:hAnsi="SimSun" w:eastAsia="SimSun" w:cs="SimSun"/>
                <w:sz w:val="12"/>
                <w:szCs w:val="12"/>
                <w:spacing w:val="6"/>
              </w:rPr>
              <w:t>及以上矿车，或者运送</w:t>
            </w:r>
            <w:r>
              <w:rPr>
                <w:rFonts w:ascii="SimSun" w:hAnsi="SimSun" w:eastAsia="SimSun" w:cs="SimSun"/>
                <w:sz w:val="12"/>
                <w:szCs w:val="12"/>
              </w:rPr>
              <w:t>l</w:t>
            </w:r>
            <w:r>
              <w:rPr>
                <w:rFonts w:ascii="SimSun" w:hAnsi="SimSun" w:eastAsia="SimSun" w:cs="SimSun"/>
                <w:sz w:val="12"/>
                <w:szCs w:val="12"/>
                <w:spacing w:val="6"/>
              </w:rPr>
              <w:t>5</w:t>
            </w:r>
            <w:r>
              <w:rPr>
                <w:rFonts w:ascii="SimSun" w:hAnsi="SimSun" w:eastAsia="SimSun" w:cs="SimSun"/>
                <w:sz w:val="12"/>
                <w:szCs w:val="12"/>
              </w:rPr>
              <w:t>t</w:t>
            </w:r>
            <w:r>
              <w:rPr>
                <w:rFonts w:ascii="SimSun" w:hAnsi="SimSun" w:eastAsia="SimSun" w:cs="SimSun"/>
                <w:sz w:val="12"/>
                <w:szCs w:val="12"/>
                <w:spacing w:val="6"/>
              </w:rPr>
              <w:t xml:space="preserve"> </w:t>
            </w:r>
            <w:r>
              <w:rPr>
                <w:rFonts w:ascii="SimSun" w:hAnsi="SimSun" w:eastAsia="SimSun" w:cs="SimSun"/>
                <w:sz w:val="12"/>
                <w:szCs w:val="12"/>
                <w:spacing w:val="6"/>
              </w:rPr>
              <w:t>及以上</w:t>
            </w:r>
            <w:r>
              <w:rPr>
                <w:rFonts w:ascii="SimSun" w:hAnsi="SimSun" w:eastAsia="SimSun" w:cs="SimSun"/>
                <w:sz w:val="12"/>
                <w:szCs w:val="12"/>
              </w:rPr>
              <w:t xml:space="preserve"> </w:t>
            </w:r>
            <w:r>
              <w:rPr>
                <w:rFonts w:ascii="SimSun" w:hAnsi="SimSun" w:eastAsia="SimSun" w:cs="SimSun"/>
                <w:sz w:val="12"/>
                <w:szCs w:val="12"/>
                <w:spacing w:val="10"/>
              </w:rPr>
              <w:t>载荷的</w:t>
            </w:r>
            <w:r>
              <w:rPr>
                <w:rFonts w:ascii="SimSun" w:hAnsi="SimSun" w:eastAsia="SimSun" w:cs="SimSun"/>
                <w:sz w:val="12"/>
                <w:szCs w:val="12"/>
                <w:spacing w:val="8"/>
              </w:rPr>
              <w:t>矿</w:t>
            </w:r>
            <w:r>
              <w:rPr>
                <w:rFonts w:ascii="SimSun" w:hAnsi="SimSun" w:eastAsia="SimSun" w:cs="SimSun"/>
                <w:sz w:val="12"/>
                <w:szCs w:val="12"/>
                <w:spacing w:val="5"/>
              </w:rPr>
              <w:t>井、采区主要巷道轨道线路，应当使用不小于</w:t>
            </w:r>
            <w:r>
              <w:rPr>
                <w:rFonts w:ascii="SimSun" w:hAnsi="SimSun" w:eastAsia="SimSun" w:cs="SimSun"/>
                <w:sz w:val="12"/>
                <w:szCs w:val="12"/>
              </w:rPr>
              <w:t xml:space="preserve">  </w:t>
            </w:r>
            <w:r>
              <w:rPr>
                <w:rFonts w:ascii="SimSun" w:hAnsi="SimSun" w:eastAsia="SimSun" w:cs="SimSun"/>
                <w:sz w:val="12"/>
                <w:szCs w:val="12"/>
                <w:spacing w:val="10"/>
              </w:rPr>
              <w:t>30</w:t>
            </w:r>
            <w:r>
              <w:rPr>
                <w:rFonts w:ascii="SimSun" w:hAnsi="SimSun" w:eastAsia="SimSun" w:cs="SimSun"/>
                <w:sz w:val="12"/>
                <w:szCs w:val="12"/>
              </w:rPr>
              <w:t>kg</w:t>
            </w:r>
            <w:r>
              <w:rPr>
                <w:rFonts w:ascii="SimSun" w:hAnsi="SimSun" w:eastAsia="SimSun" w:cs="SimSun"/>
                <w:sz w:val="12"/>
                <w:szCs w:val="12"/>
                <w:spacing w:val="10"/>
              </w:rPr>
              <w:t>/</w:t>
            </w:r>
            <w:r>
              <w:rPr>
                <w:rFonts w:ascii="SimSun" w:hAnsi="SimSun" w:eastAsia="SimSun" w:cs="SimSun"/>
                <w:sz w:val="12"/>
                <w:szCs w:val="12"/>
              </w:rPr>
              <w:t>m</w:t>
            </w:r>
            <w:r>
              <w:rPr>
                <w:rFonts w:ascii="SimSun" w:hAnsi="SimSun" w:eastAsia="SimSun" w:cs="SimSun"/>
                <w:sz w:val="12"/>
                <w:szCs w:val="12"/>
                <w:spacing w:val="8"/>
              </w:rPr>
              <w:t>的</w:t>
            </w:r>
            <w:r>
              <w:rPr>
                <w:rFonts w:ascii="SimSun" w:hAnsi="SimSun" w:eastAsia="SimSun" w:cs="SimSun"/>
                <w:sz w:val="12"/>
                <w:szCs w:val="12"/>
                <w:spacing w:val="5"/>
              </w:rPr>
              <w:t>钢轨；其他线路应当使用不小于18</w:t>
            </w:r>
            <w:r>
              <w:rPr>
                <w:rFonts w:ascii="SimSun" w:hAnsi="SimSun" w:eastAsia="SimSun" w:cs="SimSun"/>
                <w:sz w:val="12"/>
                <w:szCs w:val="12"/>
              </w:rPr>
              <w:t>kg</w:t>
            </w:r>
            <w:r>
              <w:rPr>
                <w:rFonts w:ascii="SimSun" w:hAnsi="SimSun" w:eastAsia="SimSun" w:cs="SimSun"/>
                <w:sz w:val="12"/>
                <w:szCs w:val="12"/>
                <w:spacing w:val="5"/>
              </w:rPr>
              <w:t>/</w:t>
            </w:r>
            <w:r>
              <w:rPr>
                <w:rFonts w:ascii="SimSun" w:hAnsi="SimSun" w:eastAsia="SimSun" w:cs="SimSun"/>
                <w:sz w:val="12"/>
                <w:szCs w:val="12"/>
              </w:rPr>
              <w:t>m</w:t>
            </w:r>
            <w:r>
              <w:rPr>
                <w:rFonts w:ascii="SimSun" w:hAnsi="SimSun" w:eastAsia="SimSun" w:cs="SimSun"/>
                <w:sz w:val="12"/>
                <w:szCs w:val="12"/>
                <w:spacing w:val="5"/>
              </w:rPr>
              <w:t>的钢轨。</w:t>
            </w:r>
          </w:p>
        </w:tc>
        <w:tc>
          <w:tcPr>
            <w:tcW w:w="1916" w:type="dxa"/>
            <w:vAlign w:val="top"/>
            <w:vMerge w:val="restart"/>
            <w:tcBorders>
              <w:bottom w:val="none" w:color="000000" w:sz="2" w:space="0"/>
              <w:top w:val="single" w:color="000000" w:sz="2" w:space="0"/>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24" w:right="122" w:firstLine="1"/>
              <w:spacing w:before="39" w:line="250"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产品说明书、轨道维护及检</w:t>
            </w:r>
            <w:r>
              <w:rPr>
                <w:rFonts w:ascii="SimSun" w:hAnsi="SimSun" w:eastAsia="SimSun" w:cs="SimSun"/>
                <w:sz w:val="12"/>
                <w:szCs w:val="12"/>
              </w:rPr>
              <w:t xml:space="preserve"> </w:t>
            </w:r>
            <w:r>
              <w:rPr>
                <w:rFonts w:ascii="SimSun" w:hAnsi="SimSun" w:eastAsia="SimSun" w:cs="SimSun"/>
                <w:sz w:val="12"/>
                <w:szCs w:val="12"/>
                <w:spacing w:val="4"/>
              </w:rPr>
              <w:t>修记录等资料。现场抽查</w:t>
            </w:r>
            <w:r>
              <w:rPr>
                <w:rFonts w:ascii="SimSun" w:hAnsi="SimSun" w:eastAsia="SimSun" w:cs="SimSun"/>
                <w:sz w:val="12"/>
                <w:szCs w:val="12"/>
                <w:spacing w:val="2"/>
              </w:rPr>
              <w:t>。</w:t>
            </w:r>
          </w:p>
        </w:tc>
        <w:tc>
          <w:tcPr>
            <w:tcW w:w="1929" w:type="dxa"/>
            <w:vAlign w:val="top"/>
            <w:vMerge w:val="restart"/>
            <w:tcBorders>
              <w:bottom w:val="none" w:color="000000" w:sz="2" w:space="0"/>
              <w:top w:val="single" w:color="000000" w:sz="2" w:space="0"/>
            </w:tcBorders>
          </w:tcPr>
          <w:p>
            <w:pPr>
              <w:spacing w:line="357" w:lineRule="auto"/>
              <w:rPr>
                <w:rFonts w:ascii="Arial"/>
                <w:sz w:val="21"/>
              </w:rPr>
            </w:pPr>
            <w:r/>
          </w:p>
          <w:p>
            <w:pPr>
              <w:spacing w:line="358"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85" w:hRule="atLeast"/>
        </w:trPr>
        <w:tc>
          <w:tcPr>
            <w:tcW w:w="516" w:type="dxa"/>
            <w:vAlign w:val="top"/>
            <w:tcBorders>
              <w:bottom w:val="single" w:color="000000" w:sz="2" w:space="0"/>
              <w:top w:val="single" w:color="000000" w:sz="2" w:space="0"/>
            </w:tcBorders>
          </w:tcPr>
          <w:p>
            <w:pPr>
              <w:ind w:left="193"/>
              <w:spacing w:before="211"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1"/>
              <w:spacing w:before="115" w:line="248" w:lineRule="auto"/>
              <w:rPr>
                <w:rFonts w:ascii="SimSun" w:hAnsi="SimSun" w:eastAsia="SimSun" w:cs="SimSun"/>
                <w:sz w:val="12"/>
                <w:szCs w:val="12"/>
              </w:rPr>
            </w:pPr>
            <w:r>
              <w:rPr>
                <w:rFonts w:ascii="SimSun" w:hAnsi="SimSun" w:eastAsia="SimSun" w:cs="SimSun"/>
                <w:sz w:val="12"/>
                <w:szCs w:val="12"/>
                <w:spacing w:val="10"/>
              </w:rPr>
              <w:t>卡轨车</w:t>
            </w:r>
            <w:r>
              <w:rPr>
                <w:rFonts w:ascii="SimSun" w:hAnsi="SimSun" w:eastAsia="SimSun" w:cs="SimSun"/>
                <w:sz w:val="12"/>
                <w:szCs w:val="12"/>
                <w:spacing w:val="8"/>
              </w:rPr>
              <w:t>、</w:t>
            </w:r>
            <w:r>
              <w:rPr>
                <w:rFonts w:ascii="SimSun" w:hAnsi="SimSun" w:eastAsia="SimSun" w:cs="SimSun"/>
                <w:sz w:val="12"/>
                <w:szCs w:val="12"/>
                <w:spacing w:val="5"/>
              </w:rPr>
              <w:t>齿轨车和肢套轮车运行的轨道线路，应当采用不</w:t>
            </w:r>
            <w:r>
              <w:rPr>
                <w:rFonts w:ascii="SimSun" w:hAnsi="SimSun" w:eastAsia="SimSun" w:cs="SimSun"/>
                <w:sz w:val="12"/>
                <w:szCs w:val="12"/>
              </w:rPr>
              <w:t xml:space="preserve"> </w:t>
            </w:r>
            <w:r>
              <w:rPr>
                <w:rFonts w:ascii="SimSun" w:hAnsi="SimSun" w:eastAsia="SimSun" w:cs="SimSun"/>
                <w:sz w:val="12"/>
                <w:szCs w:val="12"/>
                <w:spacing w:val="4"/>
              </w:rPr>
              <w:t>小于22</w:t>
            </w:r>
            <w:r>
              <w:rPr>
                <w:rFonts w:ascii="SimSun" w:hAnsi="SimSun" w:eastAsia="SimSun" w:cs="SimSun"/>
                <w:sz w:val="12"/>
                <w:szCs w:val="12"/>
                <w:spacing w:val="4"/>
              </w:rPr>
              <w:t xml:space="preserve"> </w:t>
            </w:r>
            <w:r>
              <w:rPr>
                <w:rFonts w:ascii="SimSun" w:hAnsi="SimSun" w:eastAsia="SimSun" w:cs="SimSun"/>
                <w:sz w:val="12"/>
                <w:szCs w:val="12"/>
              </w:rPr>
              <w:t>kg</w:t>
            </w:r>
            <w:r>
              <w:rPr>
                <w:rFonts w:ascii="SimSun" w:hAnsi="SimSun" w:eastAsia="SimSun" w:cs="SimSun"/>
                <w:sz w:val="12"/>
                <w:szCs w:val="12"/>
                <w:spacing w:val="4"/>
              </w:rPr>
              <w:t>/</w:t>
            </w:r>
            <w:r>
              <w:rPr>
                <w:rFonts w:ascii="SimSun" w:hAnsi="SimSun" w:eastAsia="SimSun" w:cs="SimSun"/>
                <w:sz w:val="12"/>
                <w:szCs w:val="12"/>
              </w:rPr>
              <w:t>m</w:t>
            </w:r>
            <w:r>
              <w:rPr>
                <w:rFonts w:ascii="SimSun" w:hAnsi="SimSun" w:eastAsia="SimSun" w:cs="SimSun"/>
                <w:sz w:val="12"/>
                <w:szCs w:val="12"/>
                <w:spacing w:val="4"/>
              </w:rPr>
              <w:t>的钢轨</w:t>
            </w:r>
            <w:r>
              <w:rPr>
                <w:rFonts w:ascii="SimSun" w:hAnsi="SimSun" w:eastAsia="SimSun" w:cs="SimSun"/>
                <w:sz w:val="12"/>
                <w:szCs w:val="12"/>
                <w:spacing w:val="3"/>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95" w:hRule="atLeast"/>
        </w:trPr>
        <w:tc>
          <w:tcPr>
            <w:tcW w:w="516" w:type="dxa"/>
            <w:vAlign w:val="top"/>
            <w:tcBorders>
              <w:bottom w:val="single" w:color="000000" w:sz="2" w:space="0"/>
              <w:top w:val="single" w:color="000000" w:sz="2" w:space="0"/>
            </w:tcBorders>
          </w:tcPr>
          <w:p>
            <w:pPr>
              <w:ind w:left="193"/>
              <w:spacing w:before="218"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firstLine="10"/>
              <w:spacing w:before="119" w:line="251" w:lineRule="auto"/>
              <w:rPr>
                <w:rFonts w:ascii="SimSun" w:hAnsi="SimSun" w:eastAsia="SimSun" w:cs="SimSun"/>
                <w:sz w:val="12"/>
                <w:szCs w:val="12"/>
              </w:rPr>
            </w:pPr>
            <w:r>
              <w:rPr>
                <w:rFonts w:ascii="SimSun" w:hAnsi="SimSun" w:eastAsia="SimSun" w:cs="SimSun"/>
                <w:sz w:val="12"/>
                <w:szCs w:val="12"/>
                <w:spacing w:val="10"/>
              </w:rPr>
              <w:t>同</w:t>
            </w:r>
            <w:r>
              <w:rPr>
                <w:rFonts w:ascii="SimSun" w:hAnsi="SimSun" w:eastAsia="SimSun" w:cs="SimSun"/>
                <w:sz w:val="12"/>
                <w:szCs w:val="12"/>
                <w:spacing w:val="7"/>
              </w:rPr>
              <w:t>一</w:t>
            </w:r>
            <w:r>
              <w:rPr>
                <w:rFonts w:ascii="SimSun" w:hAnsi="SimSun" w:eastAsia="SimSun" w:cs="SimSun"/>
                <w:sz w:val="12"/>
                <w:szCs w:val="12"/>
                <w:spacing w:val="5"/>
              </w:rPr>
              <w:t>线路必须使用同一型号钢轨，道岔的钢轨型号不得低</w:t>
            </w:r>
            <w:r>
              <w:rPr>
                <w:rFonts w:ascii="SimSun" w:hAnsi="SimSun" w:eastAsia="SimSun" w:cs="SimSun"/>
                <w:sz w:val="12"/>
                <w:szCs w:val="12"/>
              </w:rPr>
              <w:t xml:space="preserve"> </w:t>
            </w:r>
            <w:r>
              <w:rPr>
                <w:rFonts w:ascii="SimSun" w:hAnsi="SimSun" w:eastAsia="SimSun" w:cs="SimSun"/>
                <w:sz w:val="12"/>
                <w:szCs w:val="12"/>
                <w:spacing w:val="3"/>
              </w:rPr>
              <w:t>于线路的钢轨型号</w:t>
            </w:r>
            <w:r>
              <w:rPr>
                <w:rFonts w:ascii="SimSun" w:hAnsi="SimSun" w:eastAsia="SimSun" w:cs="SimSun"/>
                <w:sz w:val="12"/>
                <w:szCs w:val="12"/>
                <w:spacing w:val="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29" w:hRule="atLeast"/>
        </w:trPr>
        <w:tc>
          <w:tcPr>
            <w:tcW w:w="516" w:type="dxa"/>
            <w:vAlign w:val="top"/>
            <w:tcBorders>
              <w:bottom w:val="single" w:color="000000" w:sz="2" w:space="0"/>
              <w:top w:val="single" w:color="000000" w:sz="2" w:space="0"/>
            </w:tcBorders>
          </w:tcPr>
          <w:p>
            <w:pPr>
              <w:ind w:left="193"/>
              <w:spacing w:before="134"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38" w:line="228" w:lineRule="auto"/>
              <w:rPr>
                <w:rFonts w:ascii="SimSun" w:hAnsi="SimSun" w:eastAsia="SimSun" w:cs="SimSun"/>
                <w:sz w:val="12"/>
                <w:szCs w:val="12"/>
              </w:rPr>
            </w:pPr>
            <w:r>
              <w:rPr>
                <w:rFonts w:ascii="SimSun" w:hAnsi="SimSun" w:eastAsia="SimSun" w:cs="SimSun"/>
                <w:sz w:val="12"/>
                <w:szCs w:val="12"/>
                <w:spacing w:val="10"/>
              </w:rPr>
              <w:t>轨道线</w:t>
            </w:r>
            <w:r>
              <w:rPr>
                <w:rFonts w:ascii="SimSun" w:hAnsi="SimSun" w:eastAsia="SimSun" w:cs="SimSun"/>
                <w:sz w:val="12"/>
                <w:szCs w:val="12"/>
                <w:spacing w:val="9"/>
              </w:rPr>
              <w:t>路</w:t>
            </w:r>
            <w:r>
              <w:rPr>
                <w:rFonts w:ascii="SimSun" w:hAnsi="SimSun" w:eastAsia="SimSun" w:cs="SimSun"/>
                <w:sz w:val="12"/>
                <w:szCs w:val="12"/>
                <w:spacing w:val="5"/>
              </w:rPr>
              <w:t>必须按标准铺设，使用期间应当加强维护及检修</w:t>
            </w:r>
          </w:p>
          <w:p>
            <w:pPr>
              <w:ind w:left="32"/>
              <w:spacing w:before="85" w:line="57" w:lineRule="exact"/>
              <w:rPr>
                <w:rFonts w:ascii="SimSun" w:hAnsi="SimSun" w:eastAsia="SimSun" w:cs="SimSun"/>
                <w:sz w:val="12"/>
                <w:szCs w:val="12"/>
              </w:rPr>
            </w:pP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55" w:hRule="atLeast"/>
        </w:trPr>
        <w:tc>
          <w:tcPr>
            <w:tcW w:w="516" w:type="dxa"/>
            <w:vAlign w:val="top"/>
            <w:tcBorders>
              <w:bottom w:val="single" w:color="000000" w:sz="2" w:space="0"/>
              <w:top w:val="single" w:color="000000" w:sz="2" w:space="0"/>
            </w:tcBorders>
          </w:tcPr>
          <w:p>
            <w:pPr>
              <w:ind w:left="193"/>
              <w:spacing w:before="19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restart"/>
            <w:tcBorders>
              <w:bottom w:val="none" w:color="000000" w:sz="2" w:space="0"/>
              <w:top w:val="single" w:color="000000" w:sz="2" w:space="0"/>
            </w:tcBorders>
          </w:tcPr>
          <w:p>
            <w:pPr>
              <w:spacing w:line="466"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架</w:t>
            </w:r>
            <w:r>
              <w:rPr>
                <w:rFonts w:ascii="SimSun" w:hAnsi="SimSun" w:eastAsia="SimSun" w:cs="SimSun"/>
                <w:sz w:val="12"/>
                <w:szCs w:val="12"/>
                <w:spacing w:val="5"/>
              </w:rPr>
              <w:t>线电机车运输</w:t>
            </w:r>
          </w:p>
        </w:tc>
        <w:tc>
          <w:tcPr>
            <w:tcW w:w="3310" w:type="dxa"/>
            <w:vAlign w:val="top"/>
            <w:tcBorders>
              <w:bottom w:val="single" w:color="000000" w:sz="2" w:space="0"/>
              <w:top w:val="single" w:color="000000" w:sz="2" w:space="0"/>
            </w:tcBorders>
          </w:tcPr>
          <w:p>
            <w:pPr>
              <w:ind w:left="20"/>
              <w:spacing w:before="99" w:line="228" w:lineRule="auto"/>
              <w:rPr>
                <w:rFonts w:ascii="SimSun" w:hAnsi="SimSun" w:eastAsia="SimSun" w:cs="SimSun"/>
                <w:sz w:val="12"/>
                <w:szCs w:val="12"/>
              </w:rPr>
            </w:pPr>
            <w:r>
              <w:rPr>
                <w:rFonts w:ascii="SimSun" w:hAnsi="SimSun" w:eastAsia="SimSun" w:cs="SimSun"/>
                <w:sz w:val="12"/>
                <w:szCs w:val="12"/>
                <w:spacing w:val="6"/>
              </w:rPr>
              <w:t>架空</w:t>
            </w:r>
            <w:r>
              <w:rPr>
                <w:rFonts w:ascii="SimSun" w:hAnsi="SimSun" w:eastAsia="SimSun" w:cs="SimSun"/>
                <w:sz w:val="12"/>
                <w:szCs w:val="12"/>
                <w:spacing w:val="5"/>
              </w:rPr>
              <w:t>线</w:t>
            </w:r>
            <w:r>
              <w:rPr>
                <w:rFonts w:ascii="SimSun" w:hAnsi="SimSun" w:eastAsia="SimSun" w:cs="SimSun"/>
                <w:sz w:val="12"/>
                <w:szCs w:val="12"/>
                <w:spacing w:val="3"/>
              </w:rPr>
              <w:t>悬挂高度、与巷道顶或者棚梁之间的距离等，</w:t>
            </w:r>
            <w:r>
              <w:rPr>
                <w:rFonts w:ascii="SimSun" w:hAnsi="SimSun" w:eastAsia="SimSun" w:cs="SimSun"/>
                <w:sz w:val="12"/>
                <w:szCs w:val="12"/>
                <w:spacing w:val="3"/>
              </w:rPr>
              <w:t xml:space="preserve">  </w:t>
            </w:r>
            <w:r>
              <w:rPr>
                <w:rFonts w:ascii="SimSun" w:hAnsi="SimSun" w:eastAsia="SimSun" w:cs="SimSun"/>
                <w:sz w:val="12"/>
                <w:szCs w:val="12"/>
                <w:spacing w:val="3"/>
              </w:rPr>
              <w:t>应当</w:t>
            </w:r>
          </w:p>
          <w:p>
            <w:pPr>
              <w:ind w:left="20"/>
              <w:spacing w:before="4" w:line="228" w:lineRule="auto"/>
              <w:rPr>
                <w:rFonts w:ascii="SimSun" w:hAnsi="SimSun" w:eastAsia="SimSun" w:cs="SimSun"/>
                <w:sz w:val="12"/>
                <w:szCs w:val="12"/>
              </w:rPr>
            </w:pPr>
            <w:r>
              <w:rPr>
                <w:rFonts w:ascii="SimSun" w:hAnsi="SimSun" w:eastAsia="SimSun" w:cs="SimSun"/>
                <w:sz w:val="12"/>
                <w:szCs w:val="12"/>
                <w:spacing w:val="6"/>
              </w:rPr>
              <w:t>保</w:t>
            </w:r>
            <w:r>
              <w:rPr>
                <w:rFonts w:ascii="SimSun" w:hAnsi="SimSun" w:eastAsia="SimSun" w:cs="SimSun"/>
                <w:sz w:val="12"/>
                <w:szCs w:val="12"/>
                <w:spacing w:val="3"/>
              </w:rPr>
              <w:t>证机车的安全运行。</w:t>
            </w:r>
          </w:p>
        </w:tc>
        <w:tc>
          <w:tcPr>
            <w:tcW w:w="1916" w:type="dxa"/>
            <w:vAlign w:val="top"/>
            <w:vMerge w:val="restart"/>
            <w:tcBorders>
              <w:bottom w:val="none" w:color="000000" w:sz="2" w:space="0"/>
              <w:top w:val="single" w:color="000000" w:sz="2" w:space="0"/>
            </w:tcBorders>
          </w:tcPr>
          <w:p>
            <w:pPr>
              <w:spacing w:line="314"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机车运输巷道维护检修记录</w:t>
            </w:r>
            <w:r>
              <w:rPr>
                <w:rFonts w:ascii="SimSun" w:hAnsi="SimSun" w:eastAsia="SimSun" w:cs="SimSun"/>
                <w:sz w:val="12"/>
                <w:szCs w:val="12"/>
              </w:rPr>
              <w:t xml:space="preserve"> </w:t>
            </w:r>
            <w:r>
              <w:rPr>
                <w:rFonts w:ascii="SimSun" w:hAnsi="SimSun" w:eastAsia="SimSun" w:cs="SimSun"/>
                <w:sz w:val="12"/>
                <w:szCs w:val="12"/>
                <w:spacing w:val="5"/>
              </w:rPr>
              <w:t>、</w:t>
            </w:r>
            <w:r>
              <w:rPr>
                <w:rFonts w:ascii="SimSun" w:hAnsi="SimSun" w:eastAsia="SimSun" w:cs="SimSun"/>
                <w:sz w:val="12"/>
                <w:szCs w:val="12"/>
                <w:spacing w:val="4"/>
              </w:rPr>
              <w:t>架空线供电设计规定等资料。</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31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335" w:hRule="atLeast"/>
        </w:trPr>
        <w:tc>
          <w:tcPr>
            <w:tcW w:w="516" w:type="dxa"/>
            <w:vAlign w:val="top"/>
            <w:tcBorders>
              <w:bottom w:val="single" w:color="000000" w:sz="2" w:space="0"/>
              <w:top w:val="single" w:color="000000" w:sz="2" w:space="0"/>
            </w:tcBorders>
          </w:tcPr>
          <w:p>
            <w:pPr>
              <w:ind w:left="193"/>
              <w:spacing w:before="137"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16" w:line="229" w:lineRule="auto"/>
              <w:rPr>
                <w:rFonts w:ascii="SimSun" w:hAnsi="SimSun" w:eastAsia="SimSun" w:cs="SimSun"/>
                <w:sz w:val="12"/>
                <w:szCs w:val="12"/>
              </w:rPr>
            </w:pPr>
            <w:r>
              <w:rPr>
                <w:rFonts w:ascii="SimSun" w:hAnsi="SimSun" w:eastAsia="SimSun" w:cs="SimSun"/>
                <w:sz w:val="12"/>
                <w:szCs w:val="12"/>
                <w:spacing w:val="8"/>
              </w:rPr>
              <w:t>架</w:t>
            </w:r>
            <w:r>
              <w:rPr>
                <w:rFonts w:ascii="SimSun" w:hAnsi="SimSun" w:eastAsia="SimSun" w:cs="SimSun"/>
                <w:sz w:val="12"/>
                <w:szCs w:val="12"/>
                <w:spacing w:val="5"/>
              </w:rPr>
              <w:t>空线的直流电压不得超过600</w:t>
            </w:r>
            <w:r>
              <w:rPr>
                <w:rFonts w:ascii="SimSun" w:hAnsi="SimSun" w:eastAsia="SimSun" w:cs="SimSun"/>
                <w:sz w:val="12"/>
                <w:szCs w:val="12"/>
              </w:rPr>
              <w:t>V</w:t>
            </w:r>
            <w:r>
              <w:rPr>
                <w:rFonts w:ascii="SimSun" w:hAnsi="SimSun" w:eastAsia="SimSun" w:cs="SimSun"/>
                <w:sz w:val="12"/>
                <w:szCs w:val="12"/>
                <w:spacing w:val="5"/>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329" w:hRule="atLeast"/>
        </w:trPr>
        <w:tc>
          <w:tcPr>
            <w:tcW w:w="516" w:type="dxa"/>
            <w:vAlign w:val="top"/>
            <w:tcBorders>
              <w:bottom w:val="single" w:color="000000" w:sz="2" w:space="0"/>
              <w:top w:val="single" w:color="000000" w:sz="2" w:space="0"/>
            </w:tcBorders>
          </w:tcPr>
          <w:p>
            <w:pPr>
              <w:ind w:left="193"/>
              <w:spacing w:before="134"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13" w:line="229" w:lineRule="auto"/>
              <w:rPr>
                <w:rFonts w:ascii="SimSun" w:hAnsi="SimSun" w:eastAsia="SimSun" w:cs="SimSun"/>
                <w:sz w:val="12"/>
                <w:szCs w:val="12"/>
              </w:rPr>
            </w:pPr>
            <w:r>
              <w:rPr>
                <w:rFonts w:ascii="SimSun" w:hAnsi="SimSun" w:eastAsia="SimSun" w:cs="SimSun"/>
                <w:sz w:val="12"/>
                <w:szCs w:val="12"/>
                <w:spacing w:val="8"/>
              </w:rPr>
              <w:t>轨</w:t>
            </w:r>
            <w:r>
              <w:rPr>
                <w:rFonts w:ascii="SimSun" w:hAnsi="SimSun" w:eastAsia="SimSun" w:cs="SimSun"/>
                <w:sz w:val="12"/>
                <w:szCs w:val="12"/>
                <w:spacing w:val="5"/>
              </w:rPr>
              <w:t>道</w:t>
            </w:r>
            <w:r>
              <w:rPr>
                <w:rFonts w:ascii="SimSun" w:hAnsi="SimSun" w:eastAsia="SimSun" w:cs="SimSun"/>
                <w:sz w:val="12"/>
                <w:szCs w:val="12"/>
                <w:spacing w:val="4"/>
              </w:rPr>
              <w:t>应符合《煤矿安全规程》规定。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471" w:hRule="atLeast"/>
        </w:trPr>
        <w:tc>
          <w:tcPr>
            <w:tcW w:w="516" w:type="dxa"/>
            <w:vAlign w:val="top"/>
            <w:tcBorders>
              <w:bottom w:val="single" w:color="000000" w:sz="2" w:space="0"/>
              <w:top w:val="single" w:color="000000" w:sz="2" w:space="0"/>
            </w:tcBorders>
          </w:tcPr>
          <w:p>
            <w:pPr>
              <w:ind w:left="193"/>
              <w:spacing w:before="206"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restart"/>
            <w:tcBorders>
              <w:bottom w:val="none" w:color="000000" w:sz="2" w:space="0"/>
              <w:top w:val="single" w:color="000000" w:sz="2" w:space="0"/>
            </w:tcBorders>
          </w:tcPr>
          <w:p>
            <w:pPr>
              <w:spacing w:line="371"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机</w:t>
            </w:r>
            <w:r>
              <w:rPr>
                <w:rFonts w:ascii="SimSun" w:hAnsi="SimSun" w:eastAsia="SimSun" w:cs="SimSun"/>
                <w:sz w:val="12"/>
                <w:szCs w:val="12"/>
                <w:spacing w:val="5"/>
              </w:rPr>
              <w:t>械运送人员</w:t>
            </w:r>
          </w:p>
        </w:tc>
        <w:tc>
          <w:tcPr>
            <w:tcW w:w="3310" w:type="dxa"/>
            <w:vAlign w:val="top"/>
            <w:tcBorders>
              <w:bottom w:val="single" w:color="000000" w:sz="2" w:space="0"/>
              <w:top w:val="single" w:color="000000" w:sz="2" w:space="0"/>
            </w:tcBorders>
          </w:tcPr>
          <w:p>
            <w:pPr>
              <w:ind w:left="23" w:right="56" w:hanging="3"/>
              <w:spacing w:before="110" w:line="250" w:lineRule="auto"/>
              <w:rPr>
                <w:rFonts w:ascii="SimSun" w:hAnsi="SimSun" w:eastAsia="SimSun" w:cs="SimSun"/>
                <w:sz w:val="12"/>
                <w:szCs w:val="12"/>
              </w:rPr>
            </w:pPr>
            <w:r>
              <w:rPr>
                <w:rFonts w:ascii="SimSun" w:hAnsi="SimSun" w:eastAsia="SimSun" w:cs="SimSun"/>
                <w:sz w:val="12"/>
                <w:szCs w:val="12"/>
                <w:spacing w:val="6"/>
              </w:rPr>
              <w:t>长度超过1.5</w:t>
            </w:r>
            <w:r>
              <w:rPr>
                <w:rFonts w:ascii="SimSun" w:hAnsi="SimSun" w:eastAsia="SimSun" w:cs="SimSun"/>
                <w:sz w:val="12"/>
                <w:szCs w:val="12"/>
              </w:rPr>
              <w:t>km</w:t>
            </w:r>
            <w:r>
              <w:rPr>
                <w:rFonts w:ascii="SimSun" w:hAnsi="SimSun" w:eastAsia="SimSun" w:cs="SimSun"/>
                <w:sz w:val="12"/>
                <w:szCs w:val="12"/>
                <w:spacing w:val="6"/>
              </w:rPr>
              <w:t>的主要运输平巷或者高</w:t>
            </w:r>
            <w:r>
              <w:rPr>
                <w:rFonts w:ascii="SimSun" w:hAnsi="SimSun" w:eastAsia="SimSun" w:cs="SimSun"/>
                <w:sz w:val="12"/>
                <w:szCs w:val="12"/>
                <w:spacing w:val="6"/>
              </w:rPr>
              <w:t xml:space="preserve"> </w:t>
            </w:r>
            <w:r>
              <w:rPr>
                <w:rFonts w:ascii="SimSun" w:hAnsi="SimSun" w:eastAsia="SimSun" w:cs="SimSun"/>
                <w:sz w:val="12"/>
                <w:szCs w:val="12"/>
                <w:spacing w:val="6"/>
              </w:rPr>
              <w:t>差超过50</w:t>
            </w:r>
            <w:r>
              <w:rPr>
                <w:rFonts w:ascii="SimSun" w:hAnsi="SimSun" w:eastAsia="SimSun" w:cs="SimSun"/>
                <w:sz w:val="12"/>
                <w:szCs w:val="12"/>
              </w:rPr>
              <w:t>m</w:t>
            </w:r>
            <w:r>
              <w:rPr>
                <w:rFonts w:ascii="SimSun" w:hAnsi="SimSun" w:eastAsia="SimSun" w:cs="SimSun"/>
                <w:sz w:val="12"/>
                <w:szCs w:val="12"/>
                <w:spacing w:val="6"/>
              </w:rPr>
              <w:t>的人员上</w:t>
            </w:r>
            <w:r>
              <w:rPr>
                <w:rFonts w:ascii="SimSun" w:hAnsi="SimSun" w:eastAsia="SimSun" w:cs="SimSun"/>
                <w:sz w:val="12"/>
                <w:szCs w:val="12"/>
              </w:rPr>
              <w:t xml:space="preserve"> </w:t>
            </w:r>
            <w:r>
              <w:rPr>
                <w:rFonts w:ascii="SimSun" w:hAnsi="SimSun" w:eastAsia="SimSun" w:cs="SimSun"/>
                <w:sz w:val="12"/>
                <w:szCs w:val="12"/>
                <w:spacing w:val="8"/>
              </w:rPr>
              <w:t>下的主</w:t>
            </w:r>
            <w:r>
              <w:rPr>
                <w:rFonts w:ascii="SimSun" w:hAnsi="SimSun" w:eastAsia="SimSun" w:cs="SimSun"/>
                <w:sz w:val="12"/>
                <w:szCs w:val="12"/>
                <w:spacing w:val="6"/>
              </w:rPr>
              <w:t>要</w:t>
            </w:r>
            <w:r>
              <w:rPr>
                <w:rFonts w:ascii="SimSun" w:hAnsi="SimSun" w:eastAsia="SimSun" w:cs="SimSun"/>
                <w:sz w:val="12"/>
                <w:szCs w:val="12"/>
                <w:spacing w:val="4"/>
              </w:rPr>
              <w:t>倾斜井巷，应当采用机械方式运送人员。</w:t>
            </w:r>
          </w:p>
        </w:tc>
        <w:tc>
          <w:tcPr>
            <w:tcW w:w="1916" w:type="dxa"/>
            <w:vAlign w:val="top"/>
            <w:tcBorders>
              <w:bottom w:val="single" w:color="000000" w:sz="2" w:space="0"/>
              <w:top w:val="single" w:color="000000" w:sz="2" w:space="0"/>
            </w:tcBorders>
          </w:tcPr>
          <w:p>
            <w:pPr>
              <w:ind w:left="36" w:right="122" w:hanging="10"/>
              <w:spacing w:before="110" w:line="25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采掘工程平面图等图纸资料</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vMerge w:val="restart"/>
            <w:tcBorders>
              <w:bottom w:val="none" w:color="000000" w:sz="2" w:space="0"/>
              <w:top w:val="single" w:color="000000" w:sz="2" w:space="0"/>
            </w:tcBorders>
          </w:tcPr>
          <w:p>
            <w:pPr>
              <w:ind w:left="27" w:right="129" w:firstLine="3"/>
              <w:spacing w:before="25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管总局令第87号)第三百八十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461" w:hRule="atLeast"/>
        </w:trPr>
        <w:tc>
          <w:tcPr>
            <w:tcW w:w="516" w:type="dxa"/>
            <w:vAlign w:val="top"/>
            <w:tcBorders>
              <w:bottom w:val="single" w:color="000000" w:sz="2" w:space="0"/>
              <w:top w:val="single" w:color="000000" w:sz="2" w:space="0"/>
            </w:tcBorders>
          </w:tcPr>
          <w:p>
            <w:pPr>
              <w:ind w:left="193"/>
              <w:spacing w:before="203"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04" w:line="251" w:lineRule="auto"/>
              <w:rPr>
                <w:rFonts w:ascii="SimSun" w:hAnsi="SimSun" w:eastAsia="SimSun" w:cs="SimSun"/>
                <w:sz w:val="12"/>
                <w:szCs w:val="12"/>
              </w:rPr>
            </w:pPr>
            <w:r>
              <w:rPr>
                <w:rFonts w:ascii="SimSun" w:hAnsi="SimSun" w:eastAsia="SimSun" w:cs="SimSun"/>
                <w:sz w:val="12"/>
                <w:szCs w:val="12"/>
                <w:spacing w:val="6"/>
              </w:rPr>
              <w:t>运送人员的车辆必须为专用车辆，严禁使用非乘人装置</w:t>
            </w:r>
            <w:r>
              <w:rPr>
                <w:rFonts w:ascii="SimSun" w:hAnsi="SimSun" w:eastAsia="SimSun" w:cs="SimSun"/>
                <w:sz w:val="12"/>
                <w:szCs w:val="12"/>
                <w:spacing w:val="1"/>
              </w:rPr>
              <w:t>运</w:t>
            </w:r>
            <w:r>
              <w:rPr>
                <w:rFonts w:ascii="SimSun" w:hAnsi="SimSun" w:eastAsia="SimSun" w:cs="SimSun"/>
                <w:sz w:val="12"/>
                <w:szCs w:val="12"/>
              </w:rPr>
              <w:t xml:space="preserve"> </w:t>
            </w:r>
            <w:r>
              <w:rPr>
                <w:rFonts w:ascii="SimSun" w:hAnsi="SimSun" w:eastAsia="SimSun" w:cs="SimSun"/>
                <w:sz w:val="12"/>
                <w:szCs w:val="12"/>
                <w:spacing w:val="5"/>
              </w:rPr>
              <w:t>送</w:t>
            </w:r>
            <w:r>
              <w:rPr>
                <w:rFonts w:ascii="SimSun" w:hAnsi="SimSun" w:eastAsia="SimSun" w:cs="SimSun"/>
                <w:sz w:val="12"/>
                <w:szCs w:val="12"/>
                <w:spacing w:val="4"/>
              </w:rPr>
              <w:t>人员。严禁人、物料混运。</w:t>
            </w:r>
          </w:p>
        </w:tc>
        <w:tc>
          <w:tcPr>
            <w:tcW w:w="1916" w:type="dxa"/>
            <w:vAlign w:val="top"/>
            <w:tcBorders>
              <w:bottom w:val="single" w:color="000000" w:sz="2" w:space="0"/>
              <w:top w:val="single" w:color="000000" w:sz="2" w:space="0"/>
            </w:tcBorders>
          </w:tcPr>
          <w:p>
            <w:pPr>
              <w:ind w:left="25" w:right="122"/>
              <w:spacing w:before="104" w:line="250"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产品说明书、车辆管理制度</w:t>
            </w:r>
            <w:r>
              <w:rPr>
                <w:rFonts w:ascii="SimSun" w:hAnsi="SimSun" w:eastAsia="SimSun" w:cs="SimSun"/>
                <w:sz w:val="12"/>
                <w:szCs w:val="12"/>
              </w:rPr>
              <w:t xml:space="preserve"> </w:t>
            </w:r>
            <w:r>
              <w:rPr>
                <w:rFonts w:ascii="SimSun" w:hAnsi="SimSun" w:eastAsia="SimSun" w:cs="SimSun"/>
                <w:sz w:val="12"/>
                <w:szCs w:val="12"/>
                <w:spacing w:val="3"/>
              </w:rPr>
              <w:t>等资料。现场抽查。</w:t>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43" w:hRule="atLeast"/>
        </w:trPr>
        <w:tc>
          <w:tcPr>
            <w:tcW w:w="516" w:type="dxa"/>
            <w:vAlign w:val="top"/>
            <w:tcBorders>
              <w:bottom w:val="single" w:color="000000" w:sz="2" w:space="0"/>
              <w:top w:val="single" w:color="000000" w:sz="2" w:space="0"/>
            </w:tcBorders>
          </w:tcPr>
          <w:p>
            <w:pPr>
              <w:ind w:left="193"/>
              <w:spacing w:before="245"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tcBorders>
              <w:bottom w:val="single" w:color="000000" w:sz="2" w:space="0"/>
              <w:top w:val="single" w:color="000000" w:sz="2" w:space="0"/>
            </w:tcBorders>
          </w:tcPr>
          <w:p>
            <w:pPr>
              <w:ind w:left="19"/>
              <w:spacing w:before="223" w:line="232" w:lineRule="auto"/>
              <w:rPr>
                <w:rFonts w:ascii="SimSun" w:hAnsi="SimSun" w:eastAsia="SimSun" w:cs="SimSun"/>
                <w:sz w:val="12"/>
                <w:szCs w:val="12"/>
              </w:rPr>
            </w:pPr>
            <w:r>
              <w:rPr>
                <w:rFonts w:ascii="SimSun" w:hAnsi="SimSun" w:eastAsia="SimSun" w:cs="SimSun"/>
                <w:sz w:val="12"/>
                <w:szCs w:val="12"/>
                <w:spacing w:val="6"/>
              </w:rPr>
              <w:t>钢</w:t>
            </w:r>
            <w:r>
              <w:rPr>
                <w:rFonts w:ascii="SimSun" w:hAnsi="SimSun" w:eastAsia="SimSun" w:cs="SimSun"/>
                <w:sz w:val="12"/>
                <w:szCs w:val="12"/>
                <w:spacing w:val="4"/>
              </w:rPr>
              <w:t>丝绳</w:t>
            </w:r>
          </w:p>
        </w:tc>
        <w:tc>
          <w:tcPr>
            <w:tcW w:w="3310" w:type="dxa"/>
            <w:vAlign w:val="top"/>
            <w:tcBorders>
              <w:bottom w:val="single" w:color="000000" w:sz="2" w:space="0"/>
              <w:top w:val="single" w:color="000000" w:sz="2" w:space="0"/>
            </w:tcBorders>
          </w:tcPr>
          <w:p>
            <w:pPr>
              <w:ind w:left="19" w:right="134"/>
              <w:spacing w:before="145" w:line="251" w:lineRule="auto"/>
              <w:rPr>
                <w:rFonts w:ascii="SimSun" w:hAnsi="SimSun" w:eastAsia="SimSun" w:cs="SimSun"/>
                <w:sz w:val="12"/>
                <w:szCs w:val="12"/>
              </w:rPr>
            </w:pPr>
            <w:r>
              <w:rPr>
                <w:rFonts w:ascii="SimSun" w:hAnsi="SimSun" w:eastAsia="SimSun" w:cs="SimSun"/>
                <w:sz w:val="12"/>
                <w:szCs w:val="12"/>
                <w:spacing w:val="6"/>
              </w:rPr>
              <w:t>平巷运输设备使用有接头的钢丝绳，钢丝绳接头的插接</w:t>
            </w:r>
            <w:r>
              <w:rPr>
                <w:rFonts w:ascii="SimSun" w:hAnsi="SimSun" w:eastAsia="SimSun" w:cs="SimSun"/>
                <w:sz w:val="12"/>
                <w:szCs w:val="12"/>
                <w:spacing w:val="1"/>
              </w:rPr>
              <w:t>长</w:t>
            </w:r>
            <w:r>
              <w:rPr>
                <w:rFonts w:ascii="SimSun" w:hAnsi="SimSun" w:eastAsia="SimSun" w:cs="SimSun"/>
                <w:sz w:val="12"/>
                <w:szCs w:val="12"/>
              </w:rPr>
              <w:t xml:space="preserve"> </w:t>
            </w:r>
            <w:r>
              <w:rPr>
                <w:rFonts w:ascii="SimSun" w:hAnsi="SimSun" w:eastAsia="SimSun" w:cs="SimSun"/>
                <w:sz w:val="12"/>
                <w:szCs w:val="12"/>
                <w:spacing w:val="8"/>
              </w:rPr>
              <w:t>度</w:t>
            </w:r>
            <w:r>
              <w:rPr>
                <w:rFonts w:ascii="SimSun" w:hAnsi="SimSun" w:eastAsia="SimSun" w:cs="SimSun"/>
                <w:sz w:val="12"/>
                <w:szCs w:val="12"/>
                <w:spacing w:val="6"/>
              </w:rPr>
              <w:t>不</w:t>
            </w:r>
            <w:r>
              <w:rPr>
                <w:rFonts w:ascii="SimSun" w:hAnsi="SimSun" w:eastAsia="SimSun" w:cs="SimSun"/>
                <w:sz w:val="12"/>
                <w:szCs w:val="12"/>
                <w:spacing w:val="4"/>
              </w:rPr>
              <w:t>得小于钢丝绳直径的1000倍。</w:t>
            </w:r>
          </w:p>
        </w:tc>
        <w:tc>
          <w:tcPr>
            <w:tcW w:w="1916" w:type="dxa"/>
            <w:vAlign w:val="top"/>
            <w:tcBorders>
              <w:bottom w:val="single" w:color="000000" w:sz="2" w:space="0"/>
              <w:top w:val="single" w:color="000000" w:sz="2" w:space="0"/>
            </w:tcBorders>
          </w:tcPr>
          <w:p>
            <w:pPr>
              <w:ind w:left="36" w:right="122" w:hanging="10"/>
              <w:spacing w:before="144" w:line="252"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钢丝绳使用维护制度等资料</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场测量。</w:t>
            </w:r>
          </w:p>
        </w:tc>
        <w:tc>
          <w:tcPr>
            <w:tcW w:w="1929" w:type="dxa"/>
            <w:vAlign w:val="top"/>
            <w:tcBorders>
              <w:bottom w:val="single" w:color="000000" w:sz="2" w:space="0"/>
              <w:top w:val="single" w:color="000000" w:sz="2" w:space="0"/>
            </w:tcBorders>
          </w:tcPr>
          <w:p>
            <w:pPr>
              <w:ind w:left="27" w:right="129" w:firstLine="3"/>
              <w:spacing w:before="71"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303" w:hRule="atLeast"/>
        </w:trPr>
        <w:tc>
          <w:tcPr>
            <w:tcW w:w="516" w:type="dxa"/>
            <w:vAlign w:val="top"/>
            <w:tcBorders>
              <w:bottom w:val="single" w:color="000000" w:sz="2" w:space="0"/>
              <w:top w:val="single" w:color="000000" w:sz="2" w:space="0"/>
            </w:tcBorders>
          </w:tcPr>
          <w:p>
            <w:pPr>
              <w:ind w:left="193"/>
              <w:spacing w:before="11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tcBorders>
              <w:bottom w:val="single" w:color="000000" w:sz="2" w:space="0"/>
              <w:top w:val="single" w:color="000000" w:sz="2" w:space="0"/>
            </w:tcBorders>
          </w:tcPr>
          <w:p>
            <w:pPr>
              <w:ind w:left="20"/>
              <w:spacing w:before="9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9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184"/>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15</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应急救援及安全避险“六大系统”检查实施清单</w:t>
      </w:r>
    </w:p>
    <w:p>
      <w:pPr>
        <w:ind w:left="342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15.1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应急救援检查实施清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78"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396"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急规章制度</w:t>
            </w:r>
          </w:p>
        </w:tc>
        <w:tc>
          <w:tcPr>
            <w:tcW w:w="3310" w:type="dxa"/>
            <w:vAlign w:val="top"/>
            <w:tcBorders>
              <w:bottom w:val="single" w:color="000000" w:sz="2" w:space="0"/>
              <w:top w:val="single" w:color="000000" w:sz="2" w:space="0"/>
            </w:tcBorders>
          </w:tcPr>
          <w:p>
            <w:pPr>
              <w:spacing w:line="244" w:lineRule="auto"/>
              <w:rPr>
                <w:rFonts w:ascii="Arial"/>
                <w:sz w:val="21"/>
              </w:rPr>
            </w:pPr>
            <w:r/>
          </w:p>
          <w:p>
            <w:pPr>
              <w:ind w:left="19" w:right="134" w:firstLine="2"/>
              <w:spacing w:before="39" w:line="245" w:lineRule="auto"/>
              <w:rPr>
                <w:rFonts w:ascii="SimSun" w:hAnsi="SimSun" w:eastAsia="SimSun" w:cs="SimSun"/>
                <w:sz w:val="12"/>
                <w:szCs w:val="12"/>
              </w:rPr>
            </w:pPr>
            <w:r>
              <w:rPr>
                <w:rFonts w:ascii="SimSun" w:hAnsi="SimSun" w:eastAsia="SimSun" w:cs="SimSun"/>
                <w:sz w:val="12"/>
                <w:szCs w:val="12"/>
                <w:spacing w:val="10"/>
              </w:rPr>
              <w:t>建立事</w:t>
            </w:r>
            <w:r>
              <w:rPr>
                <w:rFonts w:ascii="SimSun" w:hAnsi="SimSun" w:eastAsia="SimSun" w:cs="SimSun"/>
                <w:sz w:val="12"/>
                <w:szCs w:val="12"/>
                <w:spacing w:val="8"/>
              </w:rPr>
              <w:t>故</w:t>
            </w:r>
            <w:r>
              <w:rPr>
                <w:rFonts w:ascii="SimSun" w:hAnsi="SimSun" w:eastAsia="SimSun" w:cs="SimSun"/>
                <w:sz w:val="12"/>
                <w:szCs w:val="12"/>
                <w:spacing w:val="5"/>
              </w:rPr>
              <w:t>预警、应急值守、信息报告、现场处置、应急投</w:t>
            </w:r>
            <w:r>
              <w:rPr>
                <w:rFonts w:ascii="SimSun" w:hAnsi="SimSun" w:eastAsia="SimSun" w:cs="SimSun"/>
                <w:sz w:val="12"/>
                <w:szCs w:val="12"/>
              </w:rPr>
              <w:t xml:space="preserve"> </w:t>
            </w:r>
            <w:r>
              <w:rPr>
                <w:rFonts w:ascii="SimSun" w:hAnsi="SimSun" w:eastAsia="SimSun" w:cs="SimSun"/>
                <w:sz w:val="12"/>
                <w:szCs w:val="12"/>
                <w:spacing w:val="6"/>
              </w:rPr>
              <w:t>入、救援装备和物资储备、安全避险设施管理和使用等</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5"/>
              </w:rPr>
              <w:t>章制度，主要负责人是应急管理和事故救援第一责任人</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318" w:lineRule="auto"/>
              <w:rPr>
                <w:rFonts w:ascii="Arial"/>
                <w:sz w:val="21"/>
              </w:rPr>
            </w:pPr>
            <w:r/>
          </w:p>
          <w:p>
            <w:pPr>
              <w:ind w:left="25" w:right="152" w:hanging="1"/>
              <w:spacing w:before="39" w:line="252" w:lineRule="auto"/>
              <w:rPr>
                <w:rFonts w:ascii="SimSun" w:hAnsi="SimSun" w:eastAsia="SimSun" w:cs="SimSun"/>
                <w:sz w:val="12"/>
                <w:szCs w:val="12"/>
              </w:rPr>
            </w:pPr>
            <w:r>
              <w:rPr>
                <w:rFonts w:ascii="SimSun" w:hAnsi="SimSun" w:eastAsia="SimSun" w:cs="SimSun"/>
                <w:sz w:val="12"/>
                <w:szCs w:val="12"/>
                <w:spacing w:val="6"/>
              </w:rPr>
              <w:t>应急</w:t>
            </w:r>
            <w:r>
              <w:rPr>
                <w:rFonts w:ascii="SimSun" w:hAnsi="SimSun" w:eastAsia="SimSun" w:cs="SimSun"/>
                <w:sz w:val="12"/>
                <w:szCs w:val="12"/>
                <w:spacing w:val="4"/>
              </w:rPr>
              <w:t>相</w:t>
            </w:r>
            <w:r>
              <w:rPr>
                <w:rFonts w:ascii="SimSun" w:hAnsi="SimSun" w:eastAsia="SimSun" w:cs="SimSun"/>
                <w:sz w:val="12"/>
                <w:szCs w:val="12"/>
                <w:spacing w:val="3"/>
              </w:rPr>
              <w:t>关规章制度、文件规定，</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33" w:firstLine="4"/>
              <w:spacing w:before="131" w:line="24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十一条；《生产安全事故应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9"/>
              </w:rPr>
              <w:t>条</w:t>
            </w:r>
            <w:r>
              <w:rPr>
                <w:rFonts w:ascii="SimSun" w:hAnsi="SimSun" w:eastAsia="SimSun" w:cs="SimSun"/>
                <w:sz w:val="12"/>
                <w:szCs w:val="12"/>
                <w:spacing w:val="5"/>
              </w:rPr>
              <w:t>例》第四条；《煤矿安全规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6"/>
              </w:rPr>
              <w:t>8</w:t>
            </w:r>
            <w:r>
              <w:rPr>
                <w:rFonts w:ascii="SimSun" w:hAnsi="SimSun" w:eastAsia="SimSun" w:cs="SimSun"/>
                <w:sz w:val="12"/>
                <w:szCs w:val="12"/>
                <w:spacing w:val="8"/>
              </w:rPr>
              <w:t>7号)第六百七十二条。</w:t>
            </w:r>
          </w:p>
        </w:tc>
      </w:tr>
      <w:tr>
        <w:trPr>
          <w:trHeight w:val="1597"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急预案编制</w:t>
            </w:r>
          </w:p>
        </w:tc>
        <w:tc>
          <w:tcPr>
            <w:tcW w:w="3310" w:type="dxa"/>
            <w:vAlign w:val="top"/>
            <w:tcBorders>
              <w:bottom w:val="single" w:color="000000" w:sz="2" w:space="0"/>
              <w:top w:val="single" w:color="000000" w:sz="2" w:space="0"/>
            </w:tcBorders>
          </w:tcPr>
          <w:p>
            <w:pPr>
              <w:spacing w:line="322" w:lineRule="auto"/>
              <w:rPr>
                <w:rFonts w:ascii="Arial"/>
                <w:sz w:val="21"/>
              </w:rPr>
            </w:pPr>
            <w:r/>
          </w:p>
          <w:p>
            <w:pPr>
              <w:ind w:left="19" w:right="134" w:firstLine="1"/>
              <w:spacing w:before="39" w:line="236" w:lineRule="auto"/>
              <w:rPr>
                <w:rFonts w:ascii="SimSun" w:hAnsi="SimSun" w:eastAsia="SimSun" w:cs="SimSun"/>
                <w:sz w:val="12"/>
                <w:szCs w:val="12"/>
              </w:rPr>
            </w:pPr>
            <w:r>
              <w:rPr>
                <w:rFonts w:ascii="SimSun" w:hAnsi="SimSun" w:eastAsia="SimSun" w:cs="SimSun"/>
                <w:sz w:val="12"/>
                <w:szCs w:val="12"/>
                <w:spacing w:val="8"/>
              </w:rPr>
              <w:t>应当针</w:t>
            </w:r>
            <w:r>
              <w:rPr>
                <w:rFonts w:ascii="SimSun" w:hAnsi="SimSun" w:eastAsia="SimSun" w:cs="SimSun"/>
                <w:sz w:val="12"/>
                <w:szCs w:val="12"/>
                <w:spacing w:val="7"/>
              </w:rPr>
              <w:t>对</w:t>
            </w:r>
            <w:r>
              <w:rPr>
                <w:rFonts w:ascii="SimSun" w:hAnsi="SimSun" w:eastAsia="SimSun" w:cs="SimSun"/>
                <w:sz w:val="12"/>
                <w:szCs w:val="12"/>
                <w:spacing w:val="4"/>
              </w:rPr>
              <w:t>本单位可能发生的生产安全事故的特点和危害，</w:t>
            </w:r>
            <w:r>
              <w:rPr>
                <w:rFonts w:ascii="SimSun" w:hAnsi="SimSun" w:eastAsia="SimSun" w:cs="SimSun"/>
                <w:sz w:val="12"/>
                <w:szCs w:val="12"/>
              </w:rPr>
              <w:t xml:space="preserve"> </w:t>
            </w:r>
            <w:r>
              <w:rPr>
                <w:rFonts w:ascii="SimSun" w:hAnsi="SimSun" w:eastAsia="SimSun" w:cs="SimSun"/>
                <w:sz w:val="12"/>
                <w:szCs w:val="12"/>
                <w:spacing w:val="6"/>
              </w:rPr>
              <w:t>进行风险辨识和评估，制定相应的生产安全事故应急救</w:t>
            </w:r>
            <w:r>
              <w:rPr>
                <w:rFonts w:ascii="SimSun" w:hAnsi="SimSun" w:eastAsia="SimSun" w:cs="SimSun"/>
                <w:sz w:val="12"/>
                <w:szCs w:val="12"/>
                <w:spacing w:val="2"/>
              </w:rPr>
              <w:t>援</w:t>
            </w:r>
            <w:r>
              <w:rPr>
                <w:rFonts w:ascii="SimSun" w:hAnsi="SimSun" w:eastAsia="SimSun" w:cs="SimSun"/>
                <w:sz w:val="12"/>
                <w:szCs w:val="12"/>
              </w:rPr>
              <w:t xml:space="preserve"> </w:t>
            </w:r>
            <w:r>
              <w:rPr>
                <w:rFonts w:ascii="SimSun" w:hAnsi="SimSun" w:eastAsia="SimSun" w:cs="SimSun"/>
                <w:sz w:val="12"/>
                <w:szCs w:val="12"/>
                <w:spacing w:val="6"/>
              </w:rPr>
              <w:t>预案。预案的评审、修订、备案、公布应当符合有关法</w:t>
            </w:r>
            <w:r>
              <w:rPr>
                <w:rFonts w:ascii="SimSun" w:hAnsi="SimSun" w:eastAsia="SimSun" w:cs="SimSun"/>
                <w:sz w:val="12"/>
                <w:szCs w:val="12"/>
                <w:spacing w:val="2"/>
              </w:rPr>
              <w:t>律</w:t>
            </w:r>
            <w:r>
              <w:rPr>
                <w:rFonts w:ascii="SimSun" w:hAnsi="SimSun" w:eastAsia="SimSun" w:cs="SimSun"/>
                <w:sz w:val="12"/>
                <w:szCs w:val="12"/>
              </w:rPr>
              <w:t xml:space="preserve"> </w:t>
            </w:r>
            <w:r>
              <w:rPr>
                <w:rFonts w:ascii="SimSun" w:hAnsi="SimSun" w:eastAsia="SimSun" w:cs="SimSun"/>
                <w:sz w:val="12"/>
                <w:szCs w:val="12"/>
                <w:spacing w:val="5"/>
              </w:rPr>
              <w:t>、</w:t>
            </w:r>
            <w:r>
              <w:rPr>
                <w:rFonts w:ascii="SimSun" w:hAnsi="SimSun" w:eastAsia="SimSun" w:cs="SimSun"/>
                <w:sz w:val="12"/>
                <w:szCs w:val="12"/>
                <w:spacing w:val="4"/>
              </w:rPr>
              <w:t>法规、规章和标准的规定。</w:t>
            </w:r>
          </w:p>
          <w:p>
            <w:pPr>
              <w:ind w:left="21" w:right="128" w:firstLine="257"/>
              <w:spacing w:line="249" w:lineRule="auto"/>
              <w:rPr>
                <w:rFonts w:ascii="SimSun" w:hAnsi="SimSun" w:eastAsia="SimSun" w:cs="SimSun"/>
                <w:sz w:val="12"/>
                <w:szCs w:val="12"/>
              </w:rPr>
            </w:pPr>
            <w:r>
              <w:rPr>
                <w:rFonts w:ascii="SimSun" w:hAnsi="SimSun" w:eastAsia="SimSun" w:cs="SimSun"/>
                <w:sz w:val="12"/>
                <w:szCs w:val="12"/>
                <w:spacing w:val="10"/>
              </w:rPr>
              <w:t>事故应</w:t>
            </w:r>
            <w:r>
              <w:rPr>
                <w:rFonts w:ascii="SimSun" w:hAnsi="SimSun" w:eastAsia="SimSun" w:cs="SimSun"/>
                <w:sz w:val="12"/>
                <w:szCs w:val="12"/>
                <w:spacing w:val="8"/>
              </w:rPr>
              <w:t>急</w:t>
            </w:r>
            <w:r>
              <w:rPr>
                <w:rFonts w:ascii="SimSun" w:hAnsi="SimSun" w:eastAsia="SimSun" w:cs="SimSun"/>
                <w:sz w:val="12"/>
                <w:szCs w:val="12"/>
                <w:spacing w:val="5"/>
              </w:rPr>
              <w:t>救援预案应当由企业主要负责人或专职安全</w:t>
            </w:r>
            <w:r>
              <w:rPr>
                <w:rFonts w:ascii="SimSun" w:hAnsi="SimSun" w:eastAsia="SimSun" w:cs="SimSun"/>
                <w:sz w:val="12"/>
                <w:szCs w:val="12"/>
              </w:rPr>
              <w:t xml:space="preserve"> </w:t>
            </w:r>
            <w:r>
              <w:rPr>
                <w:rFonts w:ascii="SimSun" w:hAnsi="SimSun" w:eastAsia="SimSun" w:cs="SimSun"/>
                <w:sz w:val="12"/>
                <w:szCs w:val="12"/>
                <w:spacing w:val="6"/>
              </w:rPr>
              <w:t>生产分</w:t>
            </w:r>
            <w:r>
              <w:rPr>
                <w:rFonts w:ascii="SimSun" w:hAnsi="SimSun" w:eastAsia="SimSun" w:cs="SimSun"/>
                <w:sz w:val="12"/>
                <w:szCs w:val="12"/>
                <w:spacing w:val="3"/>
              </w:rPr>
              <w:t>管负责人组织制定。</w:t>
            </w:r>
          </w:p>
        </w:tc>
        <w:tc>
          <w:tcPr>
            <w:tcW w:w="1916" w:type="dxa"/>
            <w:vAlign w:val="top"/>
            <w:tcBorders>
              <w:bottom w:val="single" w:color="000000" w:sz="2" w:space="0"/>
              <w:top w:val="single" w:color="000000" w:sz="2" w:space="0"/>
            </w:tcBorders>
          </w:tcPr>
          <w:p>
            <w:pPr>
              <w:spacing w:line="400" w:lineRule="auto"/>
              <w:rPr>
                <w:rFonts w:ascii="Arial"/>
                <w:sz w:val="21"/>
              </w:rPr>
            </w:pPr>
            <w:r/>
          </w:p>
          <w:p>
            <w:pPr>
              <w:ind w:left="25" w:right="122" w:firstLine="1"/>
              <w:spacing w:before="40" w:line="242"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生产应急预案，安全生产应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7"/>
              </w:rPr>
              <w:t>预</w:t>
            </w:r>
            <w:r>
              <w:rPr>
                <w:rFonts w:ascii="SimSun" w:hAnsi="SimSun" w:eastAsia="SimSun" w:cs="SimSun"/>
                <w:sz w:val="12"/>
                <w:szCs w:val="12"/>
                <w:spacing w:val="5"/>
              </w:rPr>
              <w:t>案的评审纪要、公布和备</w:t>
            </w:r>
            <w:r>
              <w:rPr>
                <w:rFonts w:ascii="SimSun" w:hAnsi="SimSun" w:eastAsia="SimSun" w:cs="SimSun"/>
                <w:sz w:val="12"/>
                <w:szCs w:val="12"/>
              </w:rPr>
              <w:t xml:space="preserve">  </w:t>
            </w:r>
            <w:r>
              <w:rPr>
                <w:rFonts w:ascii="SimSun" w:hAnsi="SimSun" w:eastAsia="SimSun" w:cs="SimSun"/>
                <w:sz w:val="12"/>
                <w:szCs w:val="12"/>
                <w:spacing w:val="10"/>
              </w:rPr>
              <w:t>案</w:t>
            </w:r>
            <w:r>
              <w:rPr>
                <w:rFonts w:ascii="SimSun" w:hAnsi="SimSun" w:eastAsia="SimSun" w:cs="SimSun"/>
                <w:sz w:val="12"/>
                <w:szCs w:val="12"/>
                <w:spacing w:val="8"/>
              </w:rPr>
              <w:t>，</w:t>
            </w:r>
            <w:r>
              <w:rPr>
                <w:rFonts w:ascii="SimSun" w:hAnsi="SimSun" w:eastAsia="SimSun" w:cs="SimSun"/>
                <w:sz w:val="12"/>
                <w:szCs w:val="12"/>
                <w:spacing w:val="5"/>
              </w:rPr>
              <w:t>应急处置卡。现场抽查应急</w:t>
            </w:r>
            <w:r>
              <w:rPr>
                <w:rFonts w:ascii="SimSun" w:hAnsi="SimSun" w:eastAsia="SimSun" w:cs="SimSun"/>
                <w:sz w:val="12"/>
                <w:szCs w:val="12"/>
              </w:rPr>
              <w:t xml:space="preserve"> </w:t>
            </w:r>
            <w:r>
              <w:rPr>
                <w:rFonts w:ascii="SimSun" w:hAnsi="SimSun" w:eastAsia="SimSun" w:cs="SimSun"/>
                <w:sz w:val="12"/>
                <w:szCs w:val="12"/>
                <w:spacing w:val="10"/>
              </w:rPr>
              <w:t>预</w:t>
            </w:r>
            <w:r>
              <w:rPr>
                <w:rFonts w:ascii="SimSun" w:hAnsi="SimSun" w:eastAsia="SimSun" w:cs="SimSun"/>
                <w:sz w:val="12"/>
                <w:szCs w:val="12"/>
                <w:spacing w:val="8"/>
              </w:rPr>
              <w:t>案</w:t>
            </w:r>
            <w:r>
              <w:rPr>
                <w:rFonts w:ascii="SimSun" w:hAnsi="SimSun" w:eastAsia="SimSun" w:cs="SimSun"/>
                <w:sz w:val="12"/>
                <w:szCs w:val="12"/>
                <w:spacing w:val="5"/>
              </w:rPr>
              <w:t>中要求的处置装备、材料等</w:t>
            </w:r>
            <w:r>
              <w:rPr>
                <w:rFonts w:ascii="SimSun" w:hAnsi="SimSun" w:eastAsia="SimSun" w:cs="SimSun"/>
                <w:sz w:val="12"/>
                <w:szCs w:val="12"/>
              </w:rPr>
              <w:t xml:space="preserve"> </w:t>
            </w:r>
            <w:r>
              <w:rPr>
                <w:rFonts w:ascii="SimSun" w:hAnsi="SimSun" w:eastAsia="SimSun" w:cs="SimSun"/>
                <w:sz w:val="12"/>
                <w:szCs w:val="12"/>
                <w:spacing w:val="3"/>
              </w:rPr>
              <w:t>是</w:t>
            </w:r>
            <w:r>
              <w:rPr>
                <w:rFonts w:ascii="SimSun" w:hAnsi="SimSun" w:eastAsia="SimSun" w:cs="SimSun"/>
                <w:sz w:val="12"/>
                <w:szCs w:val="12"/>
                <w:spacing w:val="2"/>
              </w:rPr>
              <w:t>否符合要求。</w:t>
            </w:r>
          </w:p>
        </w:tc>
        <w:tc>
          <w:tcPr>
            <w:tcW w:w="1929" w:type="dxa"/>
            <w:vAlign w:val="top"/>
            <w:tcBorders>
              <w:bottom w:val="single" w:color="000000" w:sz="2" w:space="0"/>
              <w:top w:val="single" w:color="000000" w:sz="2" w:space="0"/>
            </w:tcBorders>
          </w:tcPr>
          <w:p>
            <w:pPr>
              <w:ind w:left="26" w:right="98" w:firstLine="4"/>
              <w:spacing w:before="56" w:line="237"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十一条，第八十一条；《生</w:t>
            </w:r>
            <w:r>
              <w:rPr>
                <w:rFonts w:ascii="SimSun" w:hAnsi="SimSun" w:eastAsia="SimSun" w:cs="SimSun"/>
                <w:sz w:val="12"/>
                <w:szCs w:val="12"/>
              </w:rPr>
              <w:t xml:space="preserve"> </w:t>
            </w:r>
            <w:r>
              <w:rPr>
                <w:rFonts w:ascii="SimSun" w:hAnsi="SimSun" w:eastAsia="SimSun" w:cs="SimSun"/>
                <w:sz w:val="12"/>
                <w:szCs w:val="12"/>
                <w:spacing w:val="6"/>
              </w:rPr>
              <w:t>产安</w:t>
            </w:r>
            <w:r>
              <w:rPr>
                <w:rFonts w:ascii="SimSun" w:hAnsi="SimSun" w:eastAsia="SimSun" w:cs="SimSun"/>
                <w:sz w:val="12"/>
                <w:szCs w:val="12"/>
                <w:spacing w:val="4"/>
              </w:rPr>
              <w:t>全</w:t>
            </w:r>
            <w:r>
              <w:rPr>
                <w:rFonts w:ascii="SimSun" w:hAnsi="SimSun" w:eastAsia="SimSun" w:cs="SimSun"/>
                <w:sz w:val="12"/>
                <w:szCs w:val="12"/>
                <w:spacing w:val="3"/>
              </w:rPr>
              <w:t>事故应急条例》第五条，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六</w:t>
            </w:r>
            <w:r>
              <w:rPr>
                <w:rFonts w:ascii="SimSun" w:hAnsi="SimSun" w:eastAsia="SimSun" w:cs="SimSun"/>
                <w:sz w:val="12"/>
                <w:szCs w:val="12"/>
                <w:spacing w:val="5"/>
              </w:rPr>
              <w:t>条，第七条；《煤矿安全规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6"/>
              </w:rPr>
              <w:t>8</w:t>
            </w:r>
            <w:r>
              <w:rPr>
                <w:rFonts w:ascii="SimSun" w:hAnsi="SimSun" w:eastAsia="SimSun" w:cs="SimSun"/>
                <w:sz w:val="12"/>
                <w:szCs w:val="12"/>
                <w:spacing w:val="9"/>
              </w:rPr>
              <w:t>7号)第六百七十四条；《生产</w:t>
            </w:r>
            <w:r>
              <w:rPr>
                <w:rFonts w:ascii="SimSun" w:hAnsi="SimSun" w:eastAsia="SimSun" w:cs="SimSun"/>
                <w:sz w:val="12"/>
                <w:szCs w:val="12"/>
              </w:rPr>
              <w:t xml:space="preserve"> </w:t>
            </w:r>
            <w:r>
              <w:rPr>
                <w:rFonts w:ascii="SimSun" w:hAnsi="SimSun" w:eastAsia="SimSun" w:cs="SimSun"/>
                <w:sz w:val="12"/>
                <w:szCs w:val="12"/>
                <w:spacing w:val="5"/>
              </w:rPr>
              <w:t>安全事故应急预案管理办法》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9"/>
              </w:rPr>
              <w:t>(</w:t>
            </w:r>
            <w:r>
              <w:rPr>
                <w:rFonts w:ascii="SimSun" w:hAnsi="SimSun" w:eastAsia="SimSun" w:cs="SimSun"/>
                <w:sz w:val="12"/>
                <w:szCs w:val="12"/>
                <w:spacing w:val="7"/>
              </w:rPr>
              <w:t>应急管理部令第2号)第六条，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8"/>
              </w:rPr>
              <w:t>八</w:t>
            </w:r>
            <w:r>
              <w:rPr>
                <w:rFonts w:ascii="SimSun" w:hAnsi="SimSun" w:eastAsia="SimSun" w:cs="SimSun"/>
                <w:sz w:val="12"/>
                <w:szCs w:val="12"/>
                <w:spacing w:val="5"/>
              </w:rPr>
              <w:t>条，第十二条，第二十一</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4"/>
              </w:rPr>
              <w:t>，第三十六条，第三十七条。</w:t>
            </w:r>
          </w:p>
        </w:tc>
      </w:tr>
      <w:tr>
        <w:trPr>
          <w:trHeight w:val="636" w:hRule="atLeast"/>
        </w:trPr>
        <w:tc>
          <w:tcPr>
            <w:tcW w:w="517" w:type="dxa"/>
            <w:vAlign w:val="top"/>
            <w:tcBorders>
              <w:bottom w:val="single" w:color="000000" w:sz="2" w:space="0"/>
              <w:top w:val="single" w:color="000000" w:sz="2" w:space="0"/>
            </w:tcBorders>
          </w:tcPr>
          <w:p>
            <w:pPr>
              <w:spacing w:line="24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134" w:hanging="2"/>
              <w:spacing w:before="110" w:line="245"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单位主要负责人负责组织编制和实施本单位的应</w:t>
            </w:r>
            <w:r>
              <w:rPr>
                <w:rFonts w:ascii="SimSun" w:hAnsi="SimSun" w:eastAsia="SimSun" w:cs="SimSun"/>
                <w:sz w:val="12"/>
                <w:szCs w:val="12"/>
              </w:rPr>
              <w:t xml:space="preserve"> </w:t>
            </w:r>
            <w:r>
              <w:rPr>
                <w:rFonts w:ascii="SimSun" w:hAnsi="SimSun" w:eastAsia="SimSun" w:cs="SimSun"/>
                <w:sz w:val="12"/>
                <w:szCs w:val="12"/>
                <w:spacing w:val="10"/>
              </w:rPr>
              <w:t>急预案</w:t>
            </w:r>
            <w:r>
              <w:rPr>
                <w:rFonts w:ascii="SimSun" w:hAnsi="SimSun" w:eastAsia="SimSun" w:cs="SimSun"/>
                <w:sz w:val="12"/>
                <w:szCs w:val="12"/>
                <w:spacing w:val="6"/>
              </w:rPr>
              <w:t>，</w:t>
            </w:r>
            <w:r>
              <w:rPr>
                <w:rFonts w:ascii="SimSun" w:hAnsi="SimSun" w:eastAsia="SimSun" w:cs="SimSun"/>
                <w:sz w:val="12"/>
                <w:szCs w:val="12"/>
                <w:spacing w:val="5"/>
              </w:rPr>
              <w:t>并对应急预案的真实性和实用性负责；各分管负</w:t>
            </w:r>
            <w:r>
              <w:rPr>
                <w:rFonts w:ascii="SimSun" w:hAnsi="SimSun" w:eastAsia="SimSun" w:cs="SimSun"/>
                <w:sz w:val="12"/>
                <w:szCs w:val="12"/>
              </w:rPr>
              <w:t xml:space="preserve"> </w:t>
            </w:r>
            <w:r>
              <w:rPr>
                <w:rFonts w:ascii="SimSun" w:hAnsi="SimSun" w:eastAsia="SimSun" w:cs="SimSun"/>
                <w:sz w:val="12"/>
                <w:szCs w:val="12"/>
                <w:spacing w:val="8"/>
              </w:rPr>
              <w:t>责人应</w:t>
            </w:r>
            <w:r>
              <w:rPr>
                <w:rFonts w:ascii="SimSun" w:hAnsi="SimSun" w:eastAsia="SimSun" w:cs="SimSun"/>
                <w:sz w:val="12"/>
                <w:szCs w:val="12"/>
                <w:spacing w:val="6"/>
              </w:rPr>
              <w:t>当</w:t>
            </w:r>
            <w:r>
              <w:rPr>
                <w:rFonts w:ascii="SimSun" w:hAnsi="SimSun" w:eastAsia="SimSun" w:cs="SimSun"/>
                <w:sz w:val="12"/>
                <w:szCs w:val="12"/>
                <w:spacing w:val="4"/>
              </w:rPr>
              <w:t>按照职责分工落实应急预案规定的职责。</w:t>
            </w:r>
          </w:p>
        </w:tc>
        <w:tc>
          <w:tcPr>
            <w:tcW w:w="1916" w:type="dxa"/>
            <w:vAlign w:val="top"/>
            <w:tcBorders>
              <w:bottom w:val="single" w:color="000000" w:sz="2" w:space="0"/>
              <w:top w:val="single" w:color="000000" w:sz="2" w:space="0"/>
            </w:tcBorders>
          </w:tcPr>
          <w:p>
            <w:pPr>
              <w:ind w:left="27"/>
              <w:spacing w:before="264" w:line="228" w:lineRule="auto"/>
              <w:rPr>
                <w:rFonts w:ascii="SimSun" w:hAnsi="SimSun" w:eastAsia="SimSun" w:cs="SimSun"/>
                <w:sz w:val="12"/>
                <w:szCs w:val="12"/>
              </w:rPr>
            </w:pPr>
            <w:r>
              <w:rPr>
                <w:rFonts w:ascii="SimSun" w:hAnsi="SimSun" w:eastAsia="SimSun" w:cs="SimSun"/>
                <w:sz w:val="12"/>
                <w:szCs w:val="12"/>
                <w:spacing w:val="4"/>
              </w:rPr>
              <w:t>安全生产应急预案。现场核查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68" w:firstLine="3"/>
              <w:spacing w:before="111" w:line="246" w:lineRule="auto"/>
              <w:rPr>
                <w:rFonts w:ascii="SimSun" w:hAnsi="SimSun" w:eastAsia="SimSun" w:cs="SimSun"/>
                <w:sz w:val="12"/>
                <w:szCs w:val="12"/>
              </w:rPr>
            </w:pPr>
            <w:r>
              <w:rPr>
                <w:rFonts w:ascii="SimSun" w:hAnsi="SimSun" w:eastAsia="SimSun" w:cs="SimSun"/>
                <w:sz w:val="12"/>
                <w:szCs w:val="12"/>
                <w:spacing w:val="5"/>
              </w:rPr>
              <w:t>《生产安全事故应急预案管理</w:t>
            </w:r>
            <w:r>
              <w:rPr>
                <w:rFonts w:ascii="SimSun" w:hAnsi="SimSun" w:eastAsia="SimSun" w:cs="SimSun"/>
                <w:sz w:val="12"/>
                <w:szCs w:val="12"/>
                <w:spacing w:val="4"/>
              </w:rPr>
              <w:t>办</w:t>
            </w:r>
            <w:r>
              <w:rPr>
                <w:rFonts w:ascii="SimSun" w:hAnsi="SimSun" w:eastAsia="SimSun" w:cs="SimSun"/>
                <w:sz w:val="12"/>
                <w:szCs w:val="12"/>
              </w:rPr>
              <w:t xml:space="preserve"> </w:t>
            </w:r>
            <w:r>
              <w:rPr>
                <w:rFonts w:ascii="SimSun" w:hAnsi="SimSun" w:eastAsia="SimSun" w:cs="SimSun"/>
                <w:sz w:val="12"/>
                <w:szCs w:val="12"/>
                <w:spacing w:val="21"/>
              </w:rPr>
              <w:t>法</w:t>
            </w:r>
            <w:r>
              <w:rPr>
                <w:rFonts w:ascii="SimSun" w:hAnsi="SimSun" w:eastAsia="SimSun" w:cs="SimSun"/>
                <w:sz w:val="12"/>
                <w:szCs w:val="12"/>
                <w:spacing w:val="13"/>
              </w:rPr>
              <w:t>》(应急管理部令第2号)第五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11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86" w:id="84"/>
      <w:bookmarkEnd w:id="84"/>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3"/>
        <w:gridCol w:w="3310"/>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171" w:hRule="atLeast"/>
        </w:trPr>
        <w:tc>
          <w:tcPr>
            <w:tcW w:w="516" w:type="dxa"/>
            <w:vAlign w:val="top"/>
            <w:tcBorders>
              <w:bottom w:val="singl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急预案编制</w:t>
            </w:r>
          </w:p>
        </w:tc>
        <w:tc>
          <w:tcPr>
            <w:tcW w:w="3310" w:type="dxa"/>
            <w:vAlign w:val="top"/>
            <w:tcBorders>
              <w:bottom w:val="single" w:color="000000" w:sz="2" w:space="0"/>
              <w:top w:val="single" w:color="000000" w:sz="2" w:space="0"/>
            </w:tcBorders>
          </w:tcPr>
          <w:p>
            <w:pPr>
              <w:ind w:left="21" w:right="133" w:firstLine="1"/>
              <w:spacing w:before="113" w:line="236"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单位风险种类多、可能发生多种类型事故的，应</w:t>
            </w:r>
            <w:r>
              <w:rPr>
                <w:rFonts w:ascii="SimSun" w:hAnsi="SimSun" w:eastAsia="SimSun" w:cs="SimSun"/>
                <w:sz w:val="12"/>
                <w:szCs w:val="12"/>
              </w:rPr>
              <w:t xml:space="preserve"> </w:t>
            </w:r>
            <w:r>
              <w:rPr>
                <w:rFonts w:ascii="SimSun" w:hAnsi="SimSun" w:eastAsia="SimSun" w:cs="SimSun"/>
                <w:sz w:val="12"/>
                <w:szCs w:val="12"/>
                <w:spacing w:val="6"/>
              </w:rPr>
              <w:t>当组织编制综合应急预案。综合应急预案应当规定应急</w:t>
            </w:r>
            <w:r>
              <w:rPr>
                <w:rFonts w:ascii="SimSun" w:hAnsi="SimSun" w:eastAsia="SimSun" w:cs="SimSun"/>
                <w:sz w:val="12"/>
                <w:szCs w:val="12"/>
                <w:spacing w:val="1"/>
              </w:rPr>
              <w:t>组</w:t>
            </w:r>
            <w:r>
              <w:rPr>
                <w:rFonts w:ascii="SimSun" w:hAnsi="SimSun" w:eastAsia="SimSun" w:cs="SimSun"/>
                <w:sz w:val="12"/>
                <w:szCs w:val="12"/>
              </w:rPr>
              <w:t xml:space="preserve"> </w:t>
            </w:r>
            <w:r>
              <w:rPr>
                <w:rFonts w:ascii="SimSun" w:hAnsi="SimSun" w:eastAsia="SimSun" w:cs="SimSun"/>
                <w:sz w:val="12"/>
                <w:szCs w:val="12"/>
                <w:spacing w:val="6"/>
              </w:rPr>
              <w:t>织机构及其职责、应急预案体系、事故风险描述、预警</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5"/>
              </w:rPr>
              <w:t>信息报告、应急响应、保障措施、应急预案管理等内容</w:t>
            </w:r>
            <w:r>
              <w:rPr>
                <w:rFonts w:ascii="SimSun" w:hAnsi="SimSun" w:eastAsia="SimSun" w:cs="SimSun"/>
                <w:sz w:val="12"/>
                <w:szCs w:val="12"/>
                <w:spacing w:val="4"/>
              </w:rPr>
              <w:t>。</w:t>
            </w:r>
          </w:p>
          <w:p>
            <w:pPr>
              <w:ind w:left="21" w:right="127" w:firstLine="257"/>
              <w:spacing w:before="1" w:line="235" w:lineRule="auto"/>
              <w:rPr>
                <w:rFonts w:ascii="SimSun" w:hAnsi="SimSun" w:eastAsia="SimSun" w:cs="SimSun"/>
                <w:sz w:val="12"/>
                <w:szCs w:val="12"/>
              </w:rPr>
            </w:pPr>
            <w:r>
              <w:rPr>
                <w:rFonts w:ascii="SimSun" w:hAnsi="SimSun" w:eastAsia="SimSun" w:cs="SimSun"/>
                <w:sz w:val="12"/>
                <w:szCs w:val="12"/>
                <w:spacing w:val="6"/>
              </w:rPr>
              <w:t>对于某一种或者多种类型的事故风险，生产经营单</w:t>
            </w:r>
            <w:r>
              <w:rPr>
                <w:rFonts w:ascii="SimSun" w:hAnsi="SimSun" w:eastAsia="SimSun" w:cs="SimSun"/>
                <w:sz w:val="12"/>
                <w:szCs w:val="12"/>
                <w:spacing w:val="1"/>
              </w:rPr>
              <w:t>位</w:t>
            </w:r>
            <w:r>
              <w:rPr>
                <w:rFonts w:ascii="SimSun" w:hAnsi="SimSun" w:eastAsia="SimSun" w:cs="SimSun"/>
                <w:sz w:val="12"/>
                <w:szCs w:val="12"/>
              </w:rPr>
              <w:t xml:space="preserve"> </w:t>
            </w:r>
            <w:r>
              <w:rPr>
                <w:rFonts w:ascii="SimSun" w:hAnsi="SimSun" w:eastAsia="SimSun" w:cs="SimSun"/>
                <w:sz w:val="12"/>
                <w:szCs w:val="12"/>
                <w:spacing w:val="10"/>
              </w:rPr>
              <w:t>可以编</w:t>
            </w:r>
            <w:r>
              <w:rPr>
                <w:rFonts w:ascii="SimSun" w:hAnsi="SimSun" w:eastAsia="SimSun" w:cs="SimSun"/>
                <w:sz w:val="12"/>
                <w:szCs w:val="12"/>
                <w:spacing w:val="9"/>
              </w:rPr>
              <w:t>制</w:t>
            </w:r>
            <w:r>
              <w:rPr>
                <w:rFonts w:ascii="SimSun" w:hAnsi="SimSun" w:eastAsia="SimSun" w:cs="SimSun"/>
                <w:sz w:val="12"/>
                <w:szCs w:val="12"/>
                <w:spacing w:val="5"/>
              </w:rPr>
              <w:t>相应的专项应急预案，或将专项应急预案并入综</w:t>
            </w:r>
            <w:r>
              <w:rPr>
                <w:rFonts w:ascii="SimSun" w:hAnsi="SimSun" w:eastAsia="SimSun" w:cs="SimSun"/>
                <w:sz w:val="12"/>
                <w:szCs w:val="12"/>
              </w:rPr>
              <w:t xml:space="preserve"> </w:t>
            </w:r>
            <w:r>
              <w:rPr>
                <w:rFonts w:ascii="SimSun" w:hAnsi="SimSun" w:eastAsia="SimSun" w:cs="SimSun"/>
                <w:sz w:val="12"/>
                <w:szCs w:val="12"/>
                <w:spacing w:val="2"/>
              </w:rPr>
              <w:t>合应急</w:t>
            </w:r>
            <w:r>
              <w:rPr>
                <w:rFonts w:ascii="SimSun" w:hAnsi="SimSun" w:eastAsia="SimSun" w:cs="SimSun"/>
                <w:sz w:val="12"/>
                <w:szCs w:val="12"/>
                <w:spacing w:val="1"/>
              </w:rPr>
              <w:t>预案。</w:t>
            </w:r>
          </w:p>
          <w:p>
            <w:pPr>
              <w:ind w:left="20" w:right="127" w:firstLine="259"/>
              <w:spacing w:before="1" w:line="235" w:lineRule="auto"/>
              <w:rPr>
                <w:rFonts w:ascii="SimSun" w:hAnsi="SimSun" w:eastAsia="SimSun" w:cs="SimSun"/>
                <w:sz w:val="12"/>
                <w:szCs w:val="12"/>
              </w:rPr>
            </w:pPr>
            <w:r>
              <w:rPr>
                <w:rFonts w:ascii="SimSun" w:hAnsi="SimSun" w:eastAsia="SimSun" w:cs="SimSun"/>
                <w:sz w:val="12"/>
                <w:szCs w:val="12"/>
                <w:spacing w:val="10"/>
              </w:rPr>
              <w:t>专项应</w:t>
            </w:r>
            <w:r>
              <w:rPr>
                <w:rFonts w:ascii="SimSun" w:hAnsi="SimSun" w:eastAsia="SimSun" w:cs="SimSun"/>
                <w:sz w:val="12"/>
                <w:szCs w:val="12"/>
                <w:spacing w:val="7"/>
              </w:rPr>
              <w:t>急</w:t>
            </w:r>
            <w:r>
              <w:rPr>
                <w:rFonts w:ascii="SimSun" w:hAnsi="SimSun" w:eastAsia="SimSun" w:cs="SimSun"/>
                <w:sz w:val="12"/>
                <w:szCs w:val="12"/>
                <w:spacing w:val="5"/>
              </w:rPr>
              <w:t>预案应当规定应急指挥机构与职责、处置程</w:t>
            </w:r>
            <w:r>
              <w:rPr>
                <w:rFonts w:ascii="SimSun" w:hAnsi="SimSun" w:eastAsia="SimSun" w:cs="SimSun"/>
                <w:sz w:val="12"/>
                <w:szCs w:val="12"/>
              </w:rPr>
              <w:t xml:space="preserve"> </w:t>
            </w:r>
            <w:r>
              <w:rPr>
                <w:rFonts w:ascii="SimSun" w:hAnsi="SimSun" w:eastAsia="SimSun" w:cs="SimSun"/>
                <w:sz w:val="12"/>
                <w:szCs w:val="12"/>
                <w:spacing w:val="3"/>
              </w:rPr>
              <w:t>序和措施等内容</w:t>
            </w:r>
            <w:r>
              <w:rPr>
                <w:rFonts w:ascii="SimSun" w:hAnsi="SimSun" w:eastAsia="SimSun" w:cs="SimSun"/>
                <w:sz w:val="12"/>
                <w:szCs w:val="12"/>
                <w:spacing w:val="1"/>
              </w:rPr>
              <w:t>。</w:t>
            </w:r>
          </w:p>
          <w:p>
            <w:pPr>
              <w:ind w:left="20" w:right="127" w:firstLine="260"/>
              <w:spacing w:before="1" w:line="243"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7"/>
              </w:rPr>
              <w:t>营</w:t>
            </w:r>
            <w:r>
              <w:rPr>
                <w:rFonts w:ascii="SimSun" w:hAnsi="SimSun" w:eastAsia="SimSun" w:cs="SimSun"/>
                <w:sz w:val="12"/>
                <w:szCs w:val="12"/>
                <w:spacing w:val="5"/>
              </w:rPr>
              <w:t>单位应急预案应当包括向上级应急管理机构</w:t>
            </w:r>
            <w:r>
              <w:rPr>
                <w:rFonts w:ascii="SimSun" w:hAnsi="SimSun" w:eastAsia="SimSun" w:cs="SimSun"/>
                <w:sz w:val="12"/>
                <w:szCs w:val="12"/>
              </w:rPr>
              <w:t xml:space="preserve"> </w:t>
            </w:r>
            <w:r>
              <w:rPr>
                <w:rFonts w:ascii="SimSun" w:hAnsi="SimSun" w:eastAsia="SimSun" w:cs="SimSun"/>
                <w:sz w:val="12"/>
                <w:szCs w:val="12"/>
                <w:spacing w:val="6"/>
              </w:rPr>
              <w:t>报告的内容、应急组织机构和人员的联系方式、应急物</w:t>
            </w:r>
            <w:r>
              <w:rPr>
                <w:rFonts w:ascii="SimSun" w:hAnsi="SimSun" w:eastAsia="SimSun" w:cs="SimSun"/>
                <w:sz w:val="12"/>
                <w:szCs w:val="12"/>
                <w:spacing w:val="2"/>
              </w:rPr>
              <w:t>资</w:t>
            </w:r>
            <w:r>
              <w:rPr>
                <w:rFonts w:ascii="SimSun" w:hAnsi="SimSun" w:eastAsia="SimSun" w:cs="SimSun"/>
                <w:sz w:val="12"/>
                <w:szCs w:val="12"/>
              </w:rPr>
              <w:t xml:space="preserve"> </w:t>
            </w:r>
            <w:r>
              <w:rPr>
                <w:rFonts w:ascii="SimSun" w:hAnsi="SimSun" w:eastAsia="SimSun" w:cs="SimSun"/>
                <w:sz w:val="12"/>
                <w:szCs w:val="12"/>
                <w:spacing w:val="6"/>
              </w:rPr>
              <w:t>储备清单等附件信息。附件信息发生变化时，应当及时</w:t>
            </w:r>
            <w:r>
              <w:rPr>
                <w:rFonts w:ascii="SimSun" w:hAnsi="SimSun" w:eastAsia="SimSun" w:cs="SimSun"/>
                <w:sz w:val="12"/>
                <w:szCs w:val="12"/>
                <w:spacing w:val="2"/>
              </w:rPr>
              <w:t>更</w:t>
            </w:r>
            <w:r>
              <w:rPr>
                <w:rFonts w:ascii="SimSun" w:hAnsi="SimSun" w:eastAsia="SimSun" w:cs="SimSun"/>
                <w:sz w:val="12"/>
                <w:szCs w:val="12"/>
              </w:rPr>
              <w:t xml:space="preserve"> </w:t>
            </w:r>
            <w:r>
              <w:rPr>
                <w:rFonts w:ascii="SimSun" w:hAnsi="SimSun" w:eastAsia="SimSun" w:cs="SimSun"/>
                <w:sz w:val="12"/>
                <w:szCs w:val="12"/>
                <w:spacing w:val="5"/>
              </w:rPr>
              <w:t>新</w:t>
            </w:r>
            <w:r>
              <w:rPr>
                <w:rFonts w:ascii="SimSun" w:hAnsi="SimSun" w:eastAsia="SimSun" w:cs="SimSun"/>
                <w:sz w:val="12"/>
                <w:szCs w:val="12"/>
                <w:spacing w:val="3"/>
              </w:rPr>
              <w:t>，确保准确有效。</w:t>
            </w:r>
          </w:p>
        </w:tc>
        <w:tc>
          <w:tcPr>
            <w:tcW w:w="1917" w:type="dxa"/>
            <w:vAlign w:val="top"/>
            <w:tcBorders>
              <w:bottom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8"/>
              <w:spacing w:before="39" w:line="228" w:lineRule="auto"/>
              <w:rPr>
                <w:rFonts w:ascii="SimSun" w:hAnsi="SimSun" w:eastAsia="SimSun" w:cs="SimSun"/>
                <w:sz w:val="12"/>
                <w:szCs w:val="12"/>
              </w:rPr>
            </w:pPr>
            <w:r>
              <w:rPr>
                <w:rFonts w:ascii="SimSun" w:hAnsi="SimSun" w:eastAsia="SimSun" w:cs="SimSun"/>
                <w:sz w:val="12"/>
                <w:szCs w:val="12"/>
                <w:spacing w:val="4"/>
              </w:rPr>
              <w:t>安全生产应急预案。现场核查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26" w:right="68" w:firstLine="3"/>
              <w:spacing w:before="39" w:line="246" w:lineRule="auto"/>
              <w:rPr>
                <w:rFonts w:ascii="SimSun" w:hAnsi="SimSun" w:eastAsia="SimSun" w:cs="SimSun"/>
                <w:sz w:val="12"/>
                <w:szCs w:val="12"/>
              </w:rPr>
            </w:pPr>
            <w:r>
              <w:rPr>
                <w:rFonts w:ascii="SimSun" w:hAnsi="SimSun" w:eastAsia="SimSun" w:cs="SimSun"/>
                <w:sz w:val="12"/>
                <w:szCs w:val="12"/>
                <w:spacing w:val="5"/>
              </w:rPr>
              <w:t>《生产安全事故应急预案管理</w:t>
            </w:r>
            <w:r>
              <w:rPr>
                <w:rFonts w:ascii="SimSun" w:hAnsi="SimSun" w:eastAsia="SimSun" w:cs="SimSun"/>
                <w:sz w:val="12"/>
                <w:szCs w:val="12"/>
                <w:spacing w:val="4"/>
              </w:rPr>
              <w:t>办</w:t>
            </w:r>
            <w:r>
              <w:rPr>
                <w:rFonts w:ascii="SimSun" w:hAnsi="SimSun" w:eastAsia="SimSun" w:cs="SimSun"/>
                <w:sz w:val="12"/>
                <w:szCs w:val="12"/>
              </w:rPr>
              <w:t xml:space="preserve"> </w:t>
            </w:r>
            <w:r>
              <w:rPr>
                <w:rFonts w:ascii="SimSun" w:hAnsi="SimSun" w:eastAsia="SimSun" w:cs="SimSun"/>
                <w:sz w:val="12"/>
                <w:szCs w:val="12"/>
                <w:spacing w:val="21"/>
              </w:rPr>
              <w:t>法</w:t>
            </w:r>
            <w:r>
              <w:rPr>
                <w:rFonts w:ascii="SimSun" w:hAnsi="SimSun" w:eastAsia="SimSun" w:cs="SimSun"/>
                <w:sz w:val="12"/>
                <w:szCs w:val="12"/>
                <w:spacing w:val="13"/>
              </w:rPr>
              <w:t>》(应急管理部令第2号)第十</w:t>
            </w:r>
            <w:r>
              <w:rPr>
                <w:rFonts w:ascii="SimSun" w:hAnsi="SimSun" w:eastAsia="SimSun" w:cs="SimSun"/>
                <w:sz w:val="12"/>
                <w:szCs w:val="12"/>
              </w:rPr>
              <w:t xml:space="preserve"> </w:t>
            </w:r>
            <w:r>
              <w:rPr>
                <w:rFonts w:ascii="SimSun" w:hAnsi="SimSun" w:eastAsia="SimSun" w:cs="SimSun"/>
                <w:sz w:val="12"/>
                <w:szCs w:val="12"/>
                <w:spacing w:val="4"/>
              </w:rPr>
              <w:t>三条，第十四条，第十六条。</w:t>
            </w:r>
          </w:p>
        </w:tc>
      </w:tr>
      <w:tr>
        <w:trPr>
          <w:trHeight w:val="1867" w:hRule="atLeast"/>
        </w:trPr>
        <w:tc>
          <w:tcPr>
            <w:tcW w:w="516" w:type="dxa"/>
            <w:vAlign w:val="top"/>
            <w:tcBorders>
              <w:bottom w:val="single" w:color="000000" w:sz="2" w:space="0"/>
              <w:top w:val="single" w:color="000000" w:sz="2" w:space="0"/>
            </w:tcBorders>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急预案演练</w:t>
            </w:r>
          </w:p>
        </w:tc>
        <w:tc>
          <w:tcPr>
            <w:tcW w:w="3310" w:type="dxa"/>
            <w:vAlign w:val="top"/>
            <w:tcBorders>
              <w:bottom w:val="single" w:color="000000" w:sz="2" w:space="0"/>
              <w:top w:val="single" w:color="000000" w:sz="2" w:space="0"/>
            </w:tcBorders>
          </w:tcPr>
          <w:p>
            <w:pPr>
              <w:spacing w:line="378" w:lineRule="auto"/>
              <w:rPr>
                <w:rFonts w:ascii="Arial"/>
                <w:sz w:val="21"/>
              </w:rPr>
            </w:pPr>
            <w:r/>
          </w:p>
          <w:p>
            <w:pPr>
              <w:ind w:left="21" w:right="133" w:firstLine="2"/>
              <w:spacing w:before="39" w:line="236" w:lineRule="auto"/>
              <w:rPr>
                <w:rFonts w:ascii="SimSun" w:hAnsi="SimSun" w:eastAsia="SimSun" w:cs="SimSun"/>
                <w:sz w:val="12"/>
                <w:szCs w:val="12"/>
              </w:rPr>
            </w:pPr>
            <w:r>
              <w:rPr>
                <w:rFonts w:ascii="SimSun" w:hAnsi="SimSun" w:eastAsia="SimSun" w:cs="SimSun"/>
                <w:sz w:val="12"/>
                <w:szCs w:val="12"/>
                <w:spacing w:val="10"/>
              </w:rPr>
              <w:t>是否编</w:t>
            </w:r>
            <w:r>
              <w:rPr>
                <w:rFonts w:ascii="SimSun" w:hAnsi="SimSun" w:eastAsia="SimSun" w:cs="SimSun"/>
                <w:sz w:val="12"/>
                <w:szCs w:val="12"/>
                <w:spacing w:val="8"/>
              </w:rPr>
              <w:t>制</w:t>
            </w:r>
            <w:r>
              <w:rPr>
                <w:rFonts w:ascii="SimSun" w:hAnsi="SimSun" w:eastAsia="SimSun" w:cs="SimSun"/>
                <w:sz w:val="12"/>
                <w:szCs w:val="12"/>
                <w:spacing w:val="5"/>
              </w:rPr>
              <w:t>应急预案演练计划，是否根据本单位的事故风险</w:t>
            </w:r>
            <w:r>
              <w:rPr>
                <w:rFonts w:ascii="SimSun" w:hAnsi="SimSun" w:eastAsia="SimSun" w:cs="SimSun"/>
                <w:sz w:val="12"/>
                <w:szCs w:val="12"/>
              </w:rPr>
              <w:t xml:space="preserve"> </w:t>
            </w:r>
            <w:r>
              <w:rPr>
                <w:rFonts w:ascii="SimSun" w:hAnsi="SimSun" w:eastAsia="SimSun" w:cs="SimSun"/>
                <w:sz w:val="12"/>
                <w:szCs w:val="12"/>
                <w:spacing w:val="8"/>
              </w:rPr>
              <w:t>特点，</w:t>
            </w:r>
            <w:r>
              <w:rPr>
                <w:rFonts w:ascii="SimSun" w:hAnsi="SimSun" w:eastAsia="SimSun" w:cs="SimSun"/>
                <w:sz w:val="12"/>
                <w:szCs w:val="12"/>
                <w:spacing w:val="7"/>
              </w:rPr>
              <w:t>至</w:t>
            </w:r>
            <w:r>
              <w:rPr>
                <w:rFonts w:ascii="SimSun" w:hAnsi="SimSun" w:eastAsia="SimSun" w:cs="SimSun"/>
                <w:sz w:val="12"/>
                <w:szCs w:val="12"/>
                <w:spacing w:val="4"/>
              </w:rPr>
              <w:t>少每半年组织一次生产安全事故应急预案演练，</w:t>
            </w:r>
            <w:r>
              <w:rPr>
                <w:rFonts w:ascii="SimSun" w:hAnsi="SimSun" w:eastAsia="SimSun" w:cs="SimSun"/>
                <w:sz w:val="12"/>
                <w:szCs w:val="12"/>
              </w:rPr>
              <w:t xml:space="preserve"> </w:t>
            </w:r>
            <w:r>
              <w:rPr>
                <w:rFonts w:ascii="SimSun" w:hAnsi="SimSun" w:eastAsia="SimSun" w:cs="SimSun"/>
                <w:sz w:val="12"/>
                <w:szCs w:val="12"/>
                <w:spacing w:val="6"/>
              </w:rPr>
              <w:t>并将演练情况报送所在地县级以上地方人民政府负有安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6"/>
              </w:rPr>
              <w:t>生产监督管理职责的部门。应急演练计划、方案、记录</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8"/>
              </w:rPr>
              <w:t>总结评</w:t>
            </w:r>
            <w:r>
              <w:rPr>
                <w:rFonts w:ascii="SimSun" w:hAnsi="SimSun" w:eastAsia="SimSun" w:cs="SimSun"/>
                <w:sz w:val="12"/>
                <w:szCs w:val="12"/>
                <w:spacing w:val="6"/>
              </w:rPr>
              <w:t>估</w:t>
            </w:r>
            <w:r>
              <w:rPr>
                <w:rFonts w:ascii="SimSun" w:hAnsi="SimSun" w:eastAsia="SimSun" w:cs="SimSun"/>
                <w:sz w:val="12"/>
                <w:szCs w:val="12"/>
                <w:spacing w:val="4"/>
              </w:rPr>
              <w:t>报告等资料保存期限不少于2年。</w:t>
            </w:r>
          </w:p>
          <w:p>
            <w:pPr>
              <w:ind w:left="22" w:right="127" w:firstLine="257"/>
              <w:spacing w:line="252" w:lineRule="auto"/>
              <w:rPr>
                <w:rFonts w:ascii="SimSun" w:hAnsi="SimSun" w:eastAsia="SimSun" w:cs="SimSun"/>
                <w:sz w:val="12"/>
                <w:szCs w:val="12"/>
              </w:rPr>
            </w:pPr>
            <w:r>
              <w:rPr>
                <w:rFonts w:ascii="SimSun" w:hAnsi="SimSun" w:eastAsia="SimSun" w:cs="SimSun"/>
                <w:sz w:val="12"/>
                <w:szCs w:val="12"/>
                <w:spacing w:val="10"/>
              </w:rPr>
              <w:t>应急救</w:t>
            </w:r>
            <w:r>
              <w:rPr>
                <w:rFonts w:ascii="SimSun" w:hAnsi="SimSun" w:eastAsia="SimSun" w:cs="SimSun"/>
                <w:sz w:val="12"/>
                <w:szCs w:val="12"/>
                <w:spacing w:val="8"/>
              </w:rPr>
              <w:t>援</w:t>
            </w:r>
            <w:r>
              <w:rPr>
                <w:rFonts w:ascii="SimSun" w:hAnsi="SimSun" w:eastAsia="SimSun" w:cs="SimSun"/>
                <w:sz w:val="12"/>
                <w:szCs w:val="12"/>
                <w:spacing w:val="5"/>
              </w:rPr>
              <w:t>演练是否由专职安全生产分管负责人组织或</w:t>
            </w:r>
            <w:r>
              <w:rPr>
                <w:rFonts w:ascii="SimSun" w:hAnsi="SimSun" w:eastAsia="SimSun" w:cs="SimSun"/>
                <w:sz w:val="12"/>
                <w:szCs w:val="12"/>
              </w:rPr>
              <w:t xml:space="preserve"> </w:t>
            </w:r>
            <w:r>
              <w:rPr>
                <w:rFonts w:ascii="SimSun" w:hAnsi="SimSun" w:eastAsia="SimSun" w:cs="SimSun"/>
                <w:sz w:val="12"/>
                <w:szCs w:val="12"/>
                <w:spacing w:val="-2"/>
              </w:rPr>
              <w:t>参加。</w:t>
            </w:r>
          </w:p>
        </w:tc>
        <w:tc>
          <w:tcPr>
            <w:tcW w:w="1917" w:type="dxa"/>
            <w:vAlign w:val="top"/>
            <w:tcBorders>
              <w:bottom w:val="single" w:color="000000" w:sz="2" w:space="0"/>
              <w:top w:val="single" w:color="000000" w:sz="2" w:space="0"/>
            </w:tcBorders>
          </w:tcPr>
          <w:p>
            <w:pPr>
              <w:spacing w:line="456" w:lineRule="auto"/>
              <w:rPr>
                <w:rFonts w:ascii="Arial"/>
                <w:sz w:val="21"/>
              </w:rPr>
            </w:pPr>
            <w:r/>
          </w:p>
          <w:p>
            <w:pPr>
              <w:ind w:left="25" w:right="122"/>
              <w:spacing w:before="39" w:line="241" w:lineRule="auto"/>
              <w:rPr>
                <w:rFonts w:ascii="SimSun" w:hAnsi="SimSun" w:eastAsia="SimSun" w:cs="SimSun"/>
                <w:sz w:val="12"/>
                <w:szCs w:val="12"/>
              </w:rPr>
            </w:pPr>
            <w:r>
              <w:rPr>
                <w:rFonts w:ascii="SimSun" w:hAnsi="SimSun" w:eastAsia="SimSun" w:cs="SimSun"/>
                <w:sz w:val="12"/>
                <w:szCs w:val="12"/>
                <w:spacing w:val="10"/>
              </w:rPr>
              <w:t>应</w:t>
            </w:r>
            <w:r>
              <w:rPr>
                <w:rFonts w:ascii="SimSun" w:hAnsi="SimSun" w:eastAsia="SimSun" w:cs="SimSun"/>
                <w:sz w:val="12"/>
                <w:szCs w:val="12"/>
                <w:spacing w:val="9"/>
              </w:rPr>
              <w:t>急</w:t>
            </w:r>
            <w:r>
              <w:rPr>
                <w:rFonts w:ascii="SimSun" w:hAnsi="SimSun" w:eastAsia="SimSun" w:cs="SimSun"/>
                <w:sz w:val="12"/>
                <w:szCs w:val="12"/>
                <w:spacing w:val="5"/>
              </w:rPr>
              <w:t>演练计划，综合应急预案演</w:t>
            </w:r>
            <w:r>
              <w:rPr>
                <w:rFonts w:ascii="SimSun" w:hAnsi="SimSun" w:eastAsia="SimSun" w:cs="SimSun"/>
                <w:sz w:val="12"/>
                <w:szCs w:val="12"/>
              </w:rPr>
              <w:t xml:space="preserve"> </w:t>
            </w:r>
            <w:r>
              <w:rPr>
                <w:rFonts w:ascii="SimSun" w:hAnsi="SimSun" w:eastAsia="SimSun" w:cs="SimSun"/>
                <w:sz w:val="12"/>
                <w:szCs w:val="12"/>
                <w:spacing w:val="10"/>
              </w:rPr>
              <w:t>练</w:t>
            </w:r>
            <w:r>
              <w:rPr>
                <w:rFonts w:ascii="SimSun" w:hAnsi="SimSun" w:eastAsia="SimSun" w:cs="SimSun"/>
                <w:sz w:val="12"/>
                <w:szCs w:val="12"/>
                <w:spacing w:val="9"/>
              </w:rPr>
              <w:t>或</w:t>
            </w:r>
            <w:r>
              <w:rPr>
                <w:rFonts w:ascii="SimSun" w:hAnsi="SimSun" w:eastAsia="SimSun" w:cs="SimSun"/>
                <w:sz w:val="12"/>
                <w:szCs w:val="12"/>
                <w:spacing w:val="5"/>
              </w:rPr>
              <w:t>者专项应急预案演练，应急</w:t>
            </w:r>
            <w:r>
              <w:rPr>
                <w:rFonts w:ascii="SimSun" w:hAnsi="SimSun" w:eastAsia="SimSun" w:cs="SimSun"/>
                <w:sz w:val="12"/>
                <w:szCs w:val="12"/>
              </w:rPr>
              <w:t xml:space="preserve"> </w:t>
            </w:r>
            <w:r>
              <w:rPr>
                <w:rFonts w:ascii="SimSun" w:hAnsi="SimSun" w:eastAsia="SimSun" w:cs="SimSun"/>
                <w:sz w:val="12"/>
                <w:szCs w:val="12"/>
                <w:spacing w:val="10"/>
              </w:rPr>
              <w:t>预</w:t>
            </w:r>
            <w:r>
              <w:rPr>
                <w:rFonts w:ascii="SimSun" w:hAnsi="SimSun" w:eastAsia="SimSun" w:cs="SimSun"/>
                <w:sz w:val="12"/>
                <w:szCs w:val="12"/>
                <w:spacing w:val="9"/>
              </w:rPr>
              <w:t>案</w:t>
            </w:r>
            <w:r>
              <w:rPr>
                <w:rFonts w:ascii="SimSun" w:hAnsi="SimSun" w:eastAsia="SimSun" w:cs="SimSun"/>
                <w:sz w:val="12"/>
                <w:szCs w:val="12"/>
                <w:spacing w:val="5"/>
              </w:rPr>
              <w:t>演练评估报告，演练当日调</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9"/>
              </w:rPr>
              <w:t>记</w:t>
            </w:r>
            <w:r>
              <w:rPr>
                <w:rFonts w:ascii="SimSun" w:hAnsi="SimSun" w:eastAsia="SimSun" w:cs="SimSun"/>
                <w:sz w:val="12"/>
                <w:szCs w:val="12"/>
                <w:spacing w:val="5"/>
              </w:rPr>
              <w:t>录，演练区域人员及其他相</w:t>
            </w:r>
            <w:r>
              <w:rPr>
                <w:rFonts w:ascii="SimSun" w:hAnsi="SimSun" w:eastAsia="SimSun" w:cs="SimSun"/>
                <w:sz w:val="12"/>
                <w:szCs w:val="12"/>
              </w:rPr>
              <w:t xml:space="preserve"> </w:t>
            </w:r>
            <w:r>
              <w:rPr>
                <w:rFonts w:ascii="SimSun" w:hAnsi="SimSun" w:eastAsia="SimSun" w:cs="SimSun"/>
                <w:sz w:val="12"/>
                <w:szCs w:val="12"/>
                <w:spacing w:val="10"/>
              </w:rPr>
              <w:t>关</w:t>
            </w:r>
            <w:r>
              <w:rPr>
                <w:rFonts w:ascii="SimSun" w:hAnsi="SimSun" w:eastAsia="SimSun" w:cs="SimSun"/>
                <w:sz w:val="12"/>
                <w:szCs w:val="12"/>
                <w:spacing w:val="9"/>
              </w:rPr>
              <w:t>人</w:t>
            </w:r>
            <w:r>
              <w:rPr>
                <w:rFonts w:ascii="SimSun" w:hAnsi="SimSun" w:eastAsia="SimSun" w:cs="SimSun"/>
                <w:sz w:val="12"/>
                <w:szCs w:val="12"/>
                <w:spacing w:val="5"/>
              </w:rPr>
              <w:t>员入井位置监测记录，救护</w:t>
            </w:r>
            <w:r>
              <w:rPr>
                <w:rFonts w:ascii="SimSun" w:hAnsi="SimSun" w:eastAsia="SimSun" w:cs="SimSun"/>
                <w:sz w:val="12"/>
                <w:szCs w:val="12"/>
              </w:rPr>
              <w:t xml:space="preserve"> </w:t>
            </w:r>
            <w:r>
              <w:rPr>
                <w:rFonts w:ascii="SimSun" w:hAnsi="SimSun" w:eastAsia="SimSun" w:cs="SimSun"/>
                <w:sz w:val="12"/>
                <w:szCs w:val="12"/>
                <w:spacing w:val="6"/>
              </w:rPr>
              <w:t>队相</w:t>
            </w:r>
            <w:r>
              <w:rPr>
                <w:rFonts w:ascii="SimSun" w:hAnsi="SimSun" w:eastAsia="SimSun" w:cs="SimSun"/>
                <w:sz w:val="12"/>
                <w:szCs w:val="12"/>
                <w:spacing w:val="4"/>
              </w:rPr>
              <w:t>关</w:t>
            </w:r>
            <w:r>
              <w:rPr>
                <w:rFonts w:ascii="SimSun" w:hAnsi="SimSun" w:eastAsia="SimSun" w:cs="SimSun"/>
                <w:sz w:val="12"/>
                <w:szCs w:val="12"/>
                <w:spacing w:val="3"/>
              </w:rPr>
              <w:t>记录。现场核查。</w:t>
            </w:r>
          </w:p>
        </w:tc>
        <w:tc>
          <w:tcPr>
            <w:tcW w:w="1929" w:type="dxa"/>
            <w:vAlign w:val="top"/>
            <w:tcBorders>
              <w:bottom w:val="single" w:color="000000" w:sz="2" w:space="0"/>
              <w:top w:val="single" w:color="000000" w:sz="2" w:space="0"/>
            </w:tcBorders>
          </w:tcPr>
          <w:p>
            <w:pPr>
              <w:ind w:left="26" w:right="68" w:firstLine="4"/>
              <w:spacing w:before="191"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十五条；《生产安全事故应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9"/>
              </w:rPr>
              <w:t>条</w:t>
            </w:r>
            <w:r>
              <w:rPr>
                <w:rFonts w:ascii="SimSun" w:hAnsi="SimSun" w:eastAsia="SimSun" w:cs="SimSun"/>
                <w:sz w:val="12"/>
                <w:szCs w:val="12"/>
                <w:spacing w:val="5"/>
              </w:rPr>
              <w:t>例》第八条；《煤矿安全规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6"/>
              </w:rPr>
              <w:t>8</w:t>
            </w:r>
            <w:r>
              <w:rPr>
                <w:rFonts w:ascii="SimSun" w:hAnsi="SimSun" w:eastAsia="SimSun" w:cs="SimSun"/>
                <w:sz w:val="12"/>
                <w:szCs w:val="12"/>
                <w:spacing w:val="9"/>
              </w:rPr>
              <w:t>7号)第六百七十五条；《生产</w:t>
            </w:r>
            <w:r>
              <w:rPr>
                <w:rFonts w:ascii="SimSun" w:hAnsi="SimSun" w:eastAsia="SimSun" w:cs="SimSun"/>
                <w:sz w:val="12"/>
                <w:szCs w:val="12"/>
              </w:rPr>
              <w:t xml:space="preserve"> </w:t>
            </w:r>
            <w:r>
              <w:rPr>
                <w:rFonts w:ascii="SimSun" w:hAnsi="SimSun" w:eastAsia="SimSun" w:cs="SimSun"/>
                <w:sz w:val="12"/>
                <w:szCs w:val="12"/>
                <w:spacing w:val="5"/>
              </w:rPr>
              <w:t>安全事故应急预案管理办法》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9"/>
              </w:rPr>
              <w:t>应急管理部令第2号)第三十二</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4"/>
              </w:rPr>
              <w:t>第</w:t>
            </w:r>
            <w:r>
              <w:rPr>
                <w:rFonts w:ascii="SimSun" w:hAnsi="SimSun" w:eastAsia="SimSun" w:cs="SimSun"/>
                <w:sz w:val="12"/>
                <w:szCs w:val="12"/>
                <w:spacing w:val="3"/>
              </w:rPr>
              <w:t>三十三条，第三十四条，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十五条，第四十条，第四十</w:t>
            </w:r>
            <w:r>
              <w:rPr>
                <w:rFonts w:ascii="SimSun" w:hAnsi="SimSun" w:eastAsia="SimSun" w:cs="SimSun"/>
                <w:sz w:val="12"/>
                <w:szCs w:val="12"/>
              </w:rPr>
              <w:t xml:space="preserve"> </w:t>
            </w:r>
            <w:r>
              <w:rPr>
                <w:rFonts w:ascii="SimSun" w:hAnsi="SimSun" w:eastAsia="SimSun" w:cs="SimSun"/>
                <w:sz w:val="12"/>
                <w:szCs w:val="12"/>
                <w:spacing w:val="-2"/>
              </w:rPr>
              <w:t>一条</w:t>
            </w:r>
            <w:r>
              <w:rPr>
                <w:rFonts w:ascii="SimSun" w:hAnsi="SimSun" w:eastAsia="SimSun" w:cs="SimSun"/>
                <w:sz w:val="12"/>
                <w:szCs w:val="12"/>
                <w:spacing w:val="-1"/>
              </w:rPr>
              <w:t>。</w:t>
            </w:r>
          </w:p>
        </w:tc>
      </w:tr>
      <w:tr>
        <w:trPr>
          <w:trHeight w:val="1623" w:hRule="atLeast"/>
        </w:trPr>
        <w:tc>
          <w:tcPr>
            <w:tcW w:w="516"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4"/>
              </w:rPr>
              <w:t>救护队</w:t>
            </w:r>
          </w:p>
        </w:tc>
        <w:tc>
          <w:tcPr>
            <w:tcW w:w="3310" w:type="dxa"/>
            <w:vAlign w:val="top"/>
            <w:tcBorders>
              <w:bottom w:val="single" w:color="000000" w:sz="2" w:space="0"/>
              <w:top w:val="single" w:color="000000" w:sz="2" w:space="0"/>
            </w:tcBorders>
          </w:tcPr>
          <w:p>
            <w:pPr>
              <w:spacing w:line="259" w:lineRule="auto"/>
              <w:rPr>
                <w:rFonts w:ascii="Arial"/>
                <w:sz w:val="21"/>
              </w:rPr>
            </w:pPr>
            <w:r/>
          </w:p>
          <w:p>
            <w:pPr>
              <w:ind w:left="22" w:right="62"/>
              <w:spacing w:before="39"/>
              <w:rPr>
                <w:rFonts w:ascii="SimSun" w:hAnsi="SimSun" w:eastAsia="SimSun" w:cs="SimSun"/>
                <w:sz w:val="12"/>
                <w:szCs w:val="12"/>
              </w:rPr>
            </w:pPr>
            <w:r>
              <w:rPr>
                <w:rFonts w:ascii="SimSun" w:hAnsi="SimSun" w:eastAsia="SimSun" w:cs="SimSun"/>
                <w:sz w:val="12"/>
                <w:szCs w:val="12"/>
                <w:spacing w:val="8"/>
              </w:rPr>
              <w:t>大型</w:t>
            </w:r>
            <w:r>
              <w:rPr>
                <w:rFonts w:ascii="SimSun" w:hAnsi="SimSun" w:eastAsia="SimSun" w:cs="SimSun"/>
                <w:sz w:val="12"/>
                <w:szCs w:val="12"/>
                <w:spacing w:val="7"/>
              </w:rPr>
              <w:t>煤</w:t>
            </w:r>
            <w:r>
              <w:rPr>
                <w:rFonts w:ascii="SimSun" w:hAnsi="SimSun" w:eastAsia="SimSun" w:cs="SimSun"/>
                <w:sz w:val="12"/>
                <w:szCs w:val="12"/>
                <w:spacing w:val="4"/>
              </w:rPr>
              <w:t>矿、灾害严重的中型煤矿应设立专职矿山救护队；</w:t>
            </w:r>
            <w:r>
              <w:rPr>
                <w:rFonts w:ascii="SimSun" w:hAnsi="SimSun" w:eastAsia="SimSun" w:cs="SimSun"/>
                <w:sz w:val="12"/>
                <w:szCs w:val="12"/>
              </w:rPr>
              <w:t xml:space="preserve">  </w:t>
            </w:r>
            <w:r>
              <w:rPr>
                <w:rFonts w:ascii="SimSun" w:hAnsi="SimSun" w:eastAsia="SimSun" w:cs="SimSun"/>
                <w:sz w:val="12"/>
                <w:szCs w:val="12"/>
                <w:spacing w:val="10"/>
              </w:rPr>
              <w:t>最</w:t>
            </w:r>
            <w:r>
              <w:rPr>
                <w:rFonts w:ascii="SimSun" w:hAnsi="SimSun" w:eastAsia="SimSun" w:cs="SimSun"/>
                <w:sz w:val="12"/>
                <w:szCs w:val="12"/>
                <w:spacing w:val="6"/>
              </w:rPr>
              <w:t>近专职矿山救护队驻地到达煤矿行车时间超过30</w:t>
            </w:r>
            <w:r>
              <w:rPr>
                <w:rFonts w:ascii="SimSun" w:hAnsi="SimSun" w:eastAsia="SimSun" w:cs="SimSun"/>
                <w:sz w:val="12"/>
                <w:szCs w:val="12"/>
              </w:rPr>
              <w:t>min</w:t>
            </w:r>
            <w:r>
              <w:rPr>
                <w:rFonts w:ascii="SimSun" w:hAnsi="SimSun" w:eastAsia="SimSun" w:cs="SimSun"/>
                <w:sz w:val="12"/>
                <w:szCs w:val="12"/>
                <w:spacing w:val="6"/>
              </w:rPr>
              <w:t>的灾</w:t>
            </w:r>
            <w:r>
              <w:rPr>
                <w:rFonts w:ascii="SimSun" w:hAnsi="SimSun" w:eastAsia="SimSun" w:cs="SimSun"/>
                <w:sz w:val="12"/>
                <w:szCs w:val="12"/>
              </w:rPr>
              <w:t xml:space="preserve"> </w:t>
            </w:r>
            <w:r>
              <w:rPr>
                <w:rFonts w:ascii="SimSun" w:hAnsi="SimSun" w:eastAsia="SimSun" w:cs="SimSun"/>
                <w:sz w:val="12"/>
                <w:szCs w:val="12"/>
                <w:spacing w:val="5"/>
              </w:rPr>
              <w:t>害不严重的中型煤矿、小型煤矿应设立专职矿山救护队</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灾害不</w:t>
            </w:r>
            <w:r>
              <w:rPr>
                <w:rFonts w:ascii="SimSun" w:hAnsi="SimSun" w:eastAsia="SimSun" w:cs="SimSun"/>
                <w:sz w:val="12"/>
                <w:szCs w:val="12"/>
                <w:spacing w:val="8"/>
              </w:rPr>
              <w:t>严</w:t>
            </w:r>
            <w:r>
              <w:rPr>
                <w:rFonts w:ascii="SimSun" w:hAnsi="SimSun" w:eastAsia="SimSun" w:cs="SimSun"/>
                <w:sz w:val="12"/>
                <w:szCs w:val="12"/>
                <w:spacing w:val="5"/>
              </w:rPr>
              <w:t>重的中型煤矿、小型煤矿，没有条件设立专职矿</w:t>
            </w:r>
            <w:r>
              <w:rPr>
                <w:rFonts w:ascii="SimSun" w:hAnsi="SimSun" w:eastAsia="SimSun" w:cs="SimSun"/>
                <w:sz w:val="12"/>
                <w:szCs w:val="12"/>
              </w:rPr>
              <w:t xml:space="preserve"> </w:t>
            </w:r>
            <w:r>
              <w:rPr>
                <w:rFonts w:ascii="SimSun" w:hAnsi="SimSun" w:eastAsia="SimSun" w:cs="SimSun"/>
                <w:sz w:val="12"/>
                <w:szCs w:val="12"/>
                <w:spacing w:val="8"/>
              </w:rPr>
              <w:t>山救护</w:t>
            </w:r>
            <w:r>
              <w:rPr>
                <w:rFonts w:ascii="SimSun" w:hAnsi="SimSun" w:eastAsia="SimSun" w:cs="SimSun"/>
                <w:sz w:val="12"/>
                <w:szCs w:val="12"/>
                <w:spacing w:val="5"/>
              </w:rPr>
              <w:t>队</w:t>
            </w:r>
            <w:r>
              <w:rPr>
                <w:rFonts w:ascii="SimSun" w:hAnsi="SimSun" w:eastAsia="SimSun" w:cs="SimSun"/>
                <w:sz w:val="12"/>
                <w:szCs w:val="12"/>
                <w:spacing w:val="4"/>
              </w:rPr>
              <w:t>的，应与就近的专职矿山救护队签订救护协议，</w:t>
            </w:r>
            <w:r>
              <w:rPr>
                <w:rFonts w:ascii="SimSun" w:hAnsi="SimSun" w:eastAsia="SimSun" w:cs="SimSun"/>
                <w:sz w:val="12"/>
                <w:szCs w:val="12"/>
              </w:rPr>
              <w:t xml:space="preserve">  </w:t>
            </w:r>
            <w:r>
              <w:rPr>
                <w:rFonts w:ascii="SimSun" w:hAnsi="SimSun" w:eastAsia="SimSun" w:cs="SimSun"/>
                <w:sz w:val="12"/>
                <w:szCs w:val="12"/>
                <w:spacing w:val="10"/>
              </w:rPr>
              <w:t>并设立</w:t>
            </w:r>
            <w:r>
              <w:rPr>
                <w:rFonts w:ascii="SimSun" w:hAnsi="SimSun" w:eastAsia="SimSun" w:cs="SimSun"/>
                <w:sz w:val="12"/>
                <w:szCs w:val="12"/>
                <w:spacing w:val="8"/>
              </w:rPr>
              <w:t>兼</w:t>
            </w:r>
            <w:r>
              <w:rPr>
                <w:rFonts w:ascii="SimSun" w:hAnsi="SimSun" w:eastAsia="SimSun" w:cs="SimSun"/>
                <w:sz w:val="12"/>
                <w:szCs w:val="12"/>
                <w:spacing w:val="5"/>
              </w:rPr>
              <w:t>职矿山救护队，专职矿山救护队驻地到达煤矿的</w:t>
            </w:r>
            <w:r>
              <w:rPr>
                <w:rFonts w:ascii="SimSun" w:hAnsi="SimSun" w:eastAsia="SimSun" w:cs="SimSun"/>
                <w:sz w:val="12"/>
                <w:szCs w:val="12"/>
              </w:rPr>
              <w:t xml:space="preserve"> </w:t>
            </w:r>
            <w:r>
              <w:rPr>
                <w:rFonts w:ascii="SimSun" w:hAnsi="SimSun" w:eastAsia="SimSun" w:cs="SimSun"/>
                <w:sz w:val="12"/>
                <w:szCs w:val="12"/>
                <w:spacing w:val="10"/>
              </w:rPr>
              <w:t>行</w:t>
            </w:r>
            <w:r>
              <w:rPr>
                <w:rFonts w:ascii="SimSun" w:hAnsi="SimSun" w:eastAsia="SimSun" w:cs="SimSun"/>
                <w:sz w:val="12"/>
                <w:szCs w:val="12"/>
                <w:spacing w:val="8"/>
              </w:rPr>
              <w:t>车</w:t>
            </w:r>
            <w:r>
              <w:rPr>
                <w:rFonts w:ascii="SimSun" w:hAnsi="SimSun" w:eastAsia="SimSun" w:cs="SimSun"/>
                <w:sz w:val="12"/>
                <w:szCs w:val="12"/>
                <w:spacing w:val="5"/>
              </w:rPr>
              <w:t>时间不得超过30</w:t>
            </w:r>
            <w:r>
              <w:rPr>
                <w:rFonts w:ascii="SimSun" w:hAnsi="SimSun" w:eastAsia="SimSun" w:cs="SimSun"/>
                <w:sz w:val="12"/>
                <w:szCs w:val="12"/>
              </w:rPr>
              <w:t>min</w:t>
            </w:r>
            <w:r>
              <w:rPr>
                <w:rFonts w:ascii="SimSun" w:hAnsi="SimSun" w:eastAsia="SimSun" w:cs="SimSun"/>
                <w:sz w:val="12"/>
                <w:szCs w:val="12"/>
                <w:spacing w:val="5"/>
              </w:rPr>
              <w:t>。</w:t>
            </w:r>
          </w:p>
        </w:tc>
        <w:tc>
          <w:tcPr>
            <w:tcW w:w="1917"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6" w:right="122"/>
              <w:spacing w:before="39" w:line="251" w:lineRule="auto"/>
              <w:rPr>
                <w:rFonts w:ascii="SimSun" w:hAnsi="SimSun" w:eastAsia="SimSun" w:cs="SimSun"/>
                <w:sz w:val="12"/>
                <w:szCs w:val="12"/>
              </w:rPr>
            </w:pPr>
            <w:r>
              <w:rPr>
                <w:rFonts w:ascii="SimSun" w:hAnsi="SimSun" w:eastAsia="SimSun" w:cs="SimSun"/>
                <w:sz w:val="12"/>
                <w:szCs w:val="12"/>
                <w:spacing w:val="10"/>
              </w:rPr>
              <w:t>救</w:t>
            </w:r>
            <w:r>
              <w:rPr>
                <w:rFonts w:ascii="SimSun" w:hAnsi="SimSun" w:eastAsia="SimSun" w:cs="SimSun"/>
                <w:sz w:val="12"/>
                <w:szCs w:val="12"/>
                <w:spacing w:val="8"/>
              </w:rPr>
              <w:t>护</w:t>
            </w:r>
            <w:r>
              <w:rPr>
                <w:rFonts w:ascii="SimSun" w:hAnsi="SimSun" w:eastAsia="SimSun" w:cs="SimSun"/>
                <w:sz w:val="12"/>
                <w:szCs w:val="12"/>
                <w:spacing w:val="5"/>
              </w:rPr>
              <w:t>队设立文件、救护协议、培</w:t>
            </w:r>
            <w:r>
              <w:rPr>
                <w:rFonts w:ascii="SimSun" w:hAnsi="SimSun" w:eastAsia="SimSun" w:cs="SimSun"/>
                <w:sz w:val="12"/>
                <w:szCs w:val="12"/>
              </w:rPr>
              <w:t xml:space="preserve"> </w:t>
            </w:r>
            <w:r>
              <w:rPr>
                <w:rFonts w:ascii="SimSun" w:hAnsi="SimSun" w:eastAsia="SimSun" w:cs="SimSun"/>
                <w:sz w:val="12"/>
                <w:szCs w:val="12"/>
                <w:spacing w:val="6"/>
              </w:rPr>
              <w:t>训</w:t>
            </w:r>
            <w:r>
              <w:rPr>
                <w:rFonts w:ascii="SimSun" w:hAnsi="SimSun" w:eastAsia="SimSun" w:cs="SimSun"/>
                <w:sz w:val="12"/>
                <w:szCs w:val="12"/>
                <w:spacing w:val="5"/>
              </w:rPr>
              <w:t>考</w:t>
            </w:r>
            <w:r>
              <w:rPr>
                <w:rFonts w:ascii="SimSun" w:hAnsi="SimSun" w:eastAsia="SimSun" w:cs="SimSun"/>
                <w:sz w:val="12"/>
                <w:szCs w:val="12"/>
                <w:spacing w:val="3"/>
              </w:rPr>
              <w:t>核资料，现场抽查。</w:t>
            </w:r>
          </w:p>
        </w:tc>
        <w:tc>
          <w:tcPr>
            <w:tcW w:w="1929" w:type="dxa"/>
            <w:vAlign w:val="top"/>
            <w:tcBorders>
              <w:bottom w:val="single" w:color="000000" w:sz="2" w:space="0"/>
              <w:top w:val="single" w:color="000000" w:sz="2" w:space="0"/>
            </w:tcBorders>
          </w:tcPr>
          <w:p>
            <w:pPr>
              <w:ind w:left="26" w:right="129" w:firstLine="3"/>
              <w:spacing w:before="147" w:line="239"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八</w:t>
            </w:r>
            <w:r>
              <w:rPr>
                <w:rFonts w:ascii="SimSun" w:hAnsi="SimSun" w:eastAsia="SimSun" w:cs="SimSun"/>
                <w:sz w:val="12"/>
                <w:szCs w:val="12"/>
                <w:spacing w:val="5"/>
              </w:rPr>
              <w:t>十二条；《生产安全事故应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9"/>
              </w:rPr>
              <w:t>条</w:t>
            </w:r>
            <w:r>
              <w:rPr>
                <w:rFonts w:ascii="SimSun" w:hAnsi="SimSun" w:eastAsia="SimSun" w:cs="SimSun"/>
                <w:sz w:val="12"/>
                <w:szCs w:val="12"/>
                <w:spacing w:val="5"/>
              </w:rPr>
              <w:t>例》第十条；《煤矿企业安</w:t>
            </w:r>
            <w:r>
              <w:rPr>
                <w:rFonts w:ascii="SimSun" w:hAnsi="SimSun" w:eastAsia="SimSun" w:cs="SimSun"/>
                <w:sz w:val="12"/>
                <w:szCs w:val="12"/>
              </w:rPr>
              <w:t xml:space="preserve"> </w:t>
            </w:r>
            <w:r>
              <w:rPr>
                <w:rFonts w:ascii="SimSun" w:hAnsi="SimSun" w:eastAsia="SimSun" w:cs="SimSun"/>
                <w:sz w:val="12"/>
                <w:szCs w:val="12"/>
                <w:spacing w:val="10"/>
              </w:rPr>
              <w:t>全生产许可证实施办法》(原</w:t>
            </w:r>
            <w:r>
              <w:rPr>
                <w:rFonts w:ascii="SimSun" w:hAnsi="SimSun" w:eastAsia="SimSun" w:cs="SimSun"/>
                <w:sz w:val="12"/>
                <w:szCs w:val="12"/>
                <w:spacing w:val="9"/>
              </w:rPr>
              <w:t>国</w:t>
            </w:r>
            <w:r>
              <w:rPr>
                <w:rFonts w:ascii="SimSun" w:hAnsi="SimSun" w:eastAsia="SimSun" w:cs="SimSun"/>
                <w:sz w:val="12"/>
                <w:szCs w:val="12"/>
              </w:rPr>
              <w:t xml:space="preserve"> </w:t>
            </w:r>
            <w:r>
              <w:rPr>
                <w:rFonts w:ascii="SimSun" w:hAnsi="SimSun" w:eastAsia="SimSun" w:cs="SimSun"/>
                <w:sz w:val="12"/>
                <w:szCs w:val="12"/>
                <w:spacing w:val="16"/>
              </w:rPr>
              <w:t>家</w:t>
            </w:r>
            <w:r>
              <w:rPr>
                <w:rFonts w:ascii="SimSun" w:hAnsi="SimSun" w:eastAsia="SimSun" w:cs="SimSun"/>
                <w:sz w:val="12"/>
                <w:szCs w:val="12"/>
                <w:spacing w:val="9"/>
              </w:rPr>
              <w:t>安全监管总局令第86号)第六</w:t>
            </w:r>
            <w:r>
              <w:rPr>
                <w:rFonts w:ascii="SimSun" w:hAnsi="SimSun" w:eastAsia="SimSun" w:cs="SimSun"/>
                <w:sz w:val="12"/>
                <w:szCs w:val="12"/>
              </w:rPr>
              <w:t xml:space="preserve"> </w:t>
            </w:r>
            <w:r>
              <w:rPr>
                <w:rFonts w:ascii="SimSun" w:hAnsi="SimSun" w:eastAsia="SimSun" w:cs="SimSun"/>
                <w:sz w:val="12"/>
                <w:szCs w:val="12"/>
                <w:spacing w:val="5"/>
              </w:rPr>
              <w:t>条第七项；《煤矿安全规程》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0"/>
              </w:rPr>
              <w:t>号)第六百七十六条；《矿山</w:t>
            </w:r>
            <w:r>
              <w:rPr>
                <w:rFonts w:ascii="SimSun" w:hAnsi="SimSun" w:eastAsia="SimSun" w:cs="SimSun"/>
                <w:sz w:val="12"/>
                <w:szCs w:val="12"/>
                <w:spacing w:val="9"/>
              </w:rPr>
              <w:t>救</w:t>
            </w:r>
            <w:r>
              <w:rPr>
                <w:rFonts w:ascii="SimSun" w:hAnsi="SimSun" w:eastAsia="SimSun" w:cs="SimSun"/>
                <w:sz w:val="12"/>
                <w:szCs w:val="12"/>
              </w:rPr>
              <w:t xml:space="preserve"> </w:t>
            </w:r>
            <w:r>
              <w:rPr>
                <w:rFonts w:ascii="SimSun" w:hAnsi="SimSun" w:eastAsia="SimSun" w:cs="SimSun"/>
                <w:sz w:val="12"/>
                <w:szCs w:val="12"/>
                <w:spacing w:val="5"/>
              </w:rPr>
              <w:t>护规程》(</w:t>
            </w:r>
            <w:r>
              <w:rPr>
                <w:rFonts w:ascii="SimSun" w:hAnsi="SimSun" w:eastAsia="SimSun" w:cs="SimSun"/>
                <w:sz w:val="12"/>
                <w:szCs w:val="12"/>
              </w:rPr>
              <w:t>AQ</w:t>
            </w:r>
            <w:r>
              <w:rPr>
                <w:rFonts w:ascii="SimSun" w:hAnsi="SimSun" w:eastAsia="SimSun" w:cs="SimSun"/>
                <w:sz w:val="12"/>
                <w:szCs w:val="12"/>
                <w:spacing w:val="5"/>
              </w:rPr>
              <w:t>1008-2007)4.4</w:t>
            </w:r>
            <w:r>
              <w:rPr>
                <w:rFonts w:ascii="SimSun" w:hAnsi="SimSun" w:eastAsia="SimSun" w:cs="SimSun"/>
                <w:sz w:val="12"/>
                <w:szCs w:val="12"/>
                <w:spacing w:val="1"/>
              </w:rPr>
              <w:t>。</w:t>
            </w:r>
          </w:p>
        </w:tc>
      </w:tr>
      <w:tr>
        <w:trPr>
          <w:trHeight w:val="757" w:hRule="atLeast"/>
        </w:trPr>
        <w:tc>
          <w:tcPr>
            <w:tcW w:w="516" w:type="dxa"/>
            <w:vAlign w:val="top"/>
            <w:tcBorders>
              <w:bottom w:val="single" w:color="000000" w:sz="2" w:space="0"/>
              <w:top w:val="single" w:color="000000" w:sz="2" w:space="0"/>
            </w:tcBorders>
          </w:tcPr>
          <w:p>
            <w:pPr>
              <w:spacing w:line="30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0" w:firstLine="1"/>
              <w:spacing w:before="252" w:line="250" w:lineRule="auto"/>
              <w:rPr>
                <w:rFonts w:ascii="SimSun" w:hAnsi="SimSun" w:eastAsia="SimSun" w:cs="SimSun"/>
                <w:sz w:val="12"/>
                <w:szCs w:val="12"/>
              </w:rPr>
            </w:pPr>
            <w:r>
              <w:rPr>
                <w:rFonts w:ascii="SimSun" w:hAnsi="SimSun" w:eastAsia="SimSun" w:cs="SimSun"/>
                <w:sz w:val="12"/>
                <w:szCs w:val="12"/>
                <w:spacing w:val="10"/>
              </w:rPr>
              <w:t>兼职矿</w:t>
            </w:r>
            <w:r>
              <w:rPr>
                <w:rFonts w:ascii="SimSun" w:hAnsi="SimSun" w:eastAsia="SimSun" w:cs="SimSun"/>
                <w:sz w:val="12"/>
                <w:szCs w:val="12"/>
                <w:spacing w:val="6"/>
              </w:rPr>
              <w:t>山</w:t>
            </w:r>
            <w:r>
              <w:rPr>
                <w:rFonts w:ascii="SimSun" w:hAnsi="SimSun" w:eastAsia="SimSun" w:cs="SimSun"/>
                <w:sz w:val="12"/>
                <w:szCs w:val="12"/>
                <w:spacing w:val="5"/>
              </w:rPr>
              <w:t>救护队应由2个以上小队组成，每个小队由9人以</w:t>
            </w:r>
            <w:r>
              <w:rPr>
                <w:rFonts w:ascii="SimSun" w:hAnsi="SimSun" w:eastAsia="SimSun" w:cs="SimSun"/>
                <w:sz w:val="12"/>
                <w:szCs w:val="12"/>
              </w:rPr>
              <w:t xml:space="preserve"> </w:t>
            </w:r>
            <w:r>
              <w:rPr>
                <w:rFonts w:ascii="SimSun" w:hAnsi="SimSun" w:eastAsia="SimSun" w:cs="SimSun"/>
                <w:sz w:val="12"/>
                <w:szCs w:val="12"/>
                <w:spacing w:val="8"/>
              </w:rPr>
              <w:t>上组</w:t>
            </w:r>
            <w:r>
              <w:rPr>
                <w:rFonts w:ascii="SimSun" w:hAnsi="SimSun" w:eastAsia="SimSun" w:cs="SimSun"/>
                <w:sz w:val="12"/>
                <w:szCs w:val="12"/>
                <w:spacing w:val="7"/>
              </w:rPr>
              <w:t>成</w:t>
            </w:r>
            <w:r>
              <w:rPr>
                <w:rFonts w:ascii="SimSun" w:hAnsi="SimSun" w:eastAsia="SimSun" w:cs="SimSun"/>
                <w:sz w:val="12"/>
                <w:szCs w:val="12"/>
                <w:spacing w:val="4"/>
              </w:rPr>
              <w:t>；设专职队长及仪器装备管理人员。</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373" w:firstLine="1"/>
              <w:spacing w:before="252" w:line="252"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5"/>
              </w:rPr>
              <w:t>2</w:t>
            </w:r>
            <w:r>
              <w:rPr>
                <w:rFonts w:ascii="SimSun" w:hAnsi="SimSun" w:eastAsia="SimSun" w:cs="SimSun"/>
                <w:sz w:val="12"/>
                <w:szCs w:val="12"/>
                <w:spacing w:val="3"/>
              </w:rPr>
              <w:t>007)5.1.4。</w:t>
            </w:r>
          </w:p>
        </w:tc>
      </w:tr>
      <w:tr>
        <w:trPr>
          <w:trHeight w:val="843" w:hRule="atLeast"/>
        </w:trPr>
        <w:tc>
          <w:tcPr>
            <w:tcW w:w="516" w:type="dxa"/>
            <w:vAlign w:val="top"/>
            <w:tcBorders>
              <w:bottom w:val="single" w:color="000000" w:sz="2" w:space="0"/>
              <w:top w:val="single" w:color="000000" w:sz="2" w:space="0"/>
            </w:tcBorders>
          </w:tcPr>
          <w:p>
            <w:pPr>
              <w:spacing w:line="35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30" w:lineRule="auto"/>
              <w:rPr>
                <w:rFonts w:ascii="Arial"/>
                <w:sz w:val="21"/>
              </w:rPr>
            </w:pPr>
            <w:r/>
          </w:p>
          <w:p>
            <w:pPr>
              <w:ind w:left="23"/>
              <w:spacing w:before="39" w:line="229" w:lineRule="auto"/>
              <w:rPr>
                <w:rFonts w:ascii="SimSun" w:hAnsi="SimSun" w:eastAsia="SimSun" w:cs="SimSun"/>
                <w:sz w:val="12"/>
                <w:szCs w:val="12"/>
              </w:rPr>
            </w:pPr>
            <w:r>
              <w:rPr>
                <w:rFonts w:ascii="SimSun" w:hAnsi="SimSun" w:eastAsia="SimSun" w:cs="SimSun"/>
                <w:sz w:val="12"/>
                <w:szCs w:val="12"/>
                <w:spacing w:val="8"/>
              </w:rPr>
              <w:t>兼职</w:t>
            </w:r>
            <w:r>
              <w:rPr>
                <w:rFonts w:ascii="SimSun" w:hAnsi="SimSun" w:eastAsia="SimSun" w:cs="SimSun"/>
                <w:sz w:val="12"/>
                <w:szCs w:val="12"/>
                <w:spacing w:val="6"/>
              </w:rPr>
              <w:t>矿</w:t>
            </w:r>
            <w:r>
              <w:rPr>
                <w:rFonts w:ascii="SimSun" w:hAnsi="SimSun" w:eastAsia="SimSun" w:cs="SimSun"/>
                <w:sz w:val="12"/>
                <w:szCs w:val="12"/>
                <w:spacing w:val="4"/>
              </w:rPr>
              <w:t>山救护队及个人配备装备符合规定。</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2" w:lineRule="auto"/>
              <w:rPr>
                <w:rFonts w:ascii="Arial"/>
                <w:sz w:val="21"/>
              </w:rPr>
            </w:pPr>
            <w:r/>
          </w:p>
          <w:p>
            <w:pPr>
              <w:ind w:left="28" w:right="373" w:firstLine="1"/>
              <w:spacing w:before="39" w:line="25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5"/>
              </w:rPr>
              <w:t>0</w:t>
            </w:r>
            <w:r>
              <w:rPr>
                <w:rFonts w:ascii="SimSun" w:hAnsi="SimSun" w:eastAsia="SimSun" w:cs="SimSun"/>
                <w:sz w:val="12"/>
                <w:szCs w:val="12"/>
                <w:spacing w:val="3"/>
              </w:rPr>
              <w:t>07)7.1-7.4。</w:t>
            </w:r>
          </w:p>
        </w:tc>
      </w:tr>
      <w:tr>
        <w:trPr>
          <w:trHeight w:val="652" w:hRule="atLeast"/>
        </w:trPr>
        <w:tc>
          <w:tcPr>
            <w:tcW w:w="516" w:type="dxa"/>
            <w:vAlign w:val="top"/>
            <w:tcBorders>
              <w:bottom w:val="single" w:color="000000" w:sz="2" w:space="0"/>
              <w:top w:val="single" w:color="000000" w:sz="2" w:space="0"/>
            </w:tcBorders>
          </w:tcPr>
          <w:p>
            <w:pPr>
              <w:spacing w:line="25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3" w:firstLine="1"/>
              <w:spacing w:before="123" w:line="246" w:lineRule="auto"/>
              <w:rPr>
                <w:rFonts w:ascii="SimSun" w:hAnsi="SimSun" w:eastAsia="SimSun" w:cs="SimSun"/>
                <w:sz w:val="12"/>
                <w:szCs w:val="12"/>
              </w:rPr>
            </w:pPr>
            <w:r>
              <w:rPr>
                <w:rFonts w:ascii="SimSun" w:hAnsi="SimSun" w:eastAsia="SimSun" w:cs="SimSun"/>
                <w:sz w:val="12"/>
                <w:szCs w:val="12"/>
                <w:spacing w:val="10"/>
              </w:rPr>
              <w:t>兼职矿</w:t>
            </w:r>
            <w:r>
              <w:rPr>
                <w:rFonts w:ascii="SimSun" w:hAnsi="SimSun" w:eastAsia="SimSun" w:cs="SimSun"/>
                <w:sz w:val="12"/>
                <w:szCs w:val="12"/>
                <w:spacing w:val="8"/>
              </w:rPr>
              <w:t>山</w:t>
            </w:r>
            <w:r>
              <w:rPr>
                <w:rFonts w:ascii="SimSun" w:hAnsi="SimSun" w:eastAsia="SimSun" w:cs="SimSun"/>
                <w:sz w:val="12"/>
                <w:szCs w:val="12"/>
                <w:spacing w:val="5"/>
              </w:rPr>
              <w:t>救护队有电话接警值班室、夜间值班休息室、办</w:t>
            </w:r>
            <w:r>
              <w:rPr>
                <w:rFonts w:ascii="SimSun" w:hAnsi="SimSun" w:eastAsia="SimSun" w:cs="SimSun"/>
                <w:sz w:val="12"/>
                <w:szCs w:val="12"/>
              </w:rPr>
              <w:t xml:space="preserve"> </w:t>
            </w:r>
            <w:r>
              <w:rPr>
                <w:rFonts w:ascii="SimSun" w:hAnsi="SimSun" w:eastAsia="SimSun" w:cs="SimSun"/>
                <w:sz w:val="12"/>
                <w:szCs w:val="12"/>
                <w:spacing w:val="10"/>
              </w:rPr>
              <w:t>公室、</w:t>
            </w:r>
            <w:r>
              <w:rPr>
                <w:rFonts w:ascii="SimSun" w:hAnsi="SimSun" w:eastAsia="SimSun" w:cs="SimSun"/>
                <w:sz w:val="12"/>
                <w:szCs w:val="12"/>
                <w:spacing w:val="9"/>
              </w:rPr>
              <w:t>学</w:t>
            </w:r>
            <w:r>
              <w:rPr>
                <w:rFonts w:ascii="SimSun" w:hAnsi="SimSun" w:eastAsia="SimSun" w:cs="SimSun"/>
                <w:sz w:val="12"/>
                <w:szCs w:val="12"/>
                <w:spacing w:val="5"/>
              </w:rPr>
              <w:t>习室、装备室、修理室、氧气充填室、战备器材</w:t>
            </w:r>
            <w:r>
              <w:rPr>
                <w:rFonts w:ascii="SimSun" w:hAnsi="SimSun" w:eastAsia="SimSun" w:cs="SimSun"/>
                <w:sz w:val="12"/>
                <w:szCs w:val="12"/>
              </w:rPr>
              <w:t xml:space="preserve"> </w:t>
            </w:r>
            <w:r>
              <w:rPr>
                <w:rFonts w:ascii="SimSun" w:hAnsi="SimSun" w:eastAsia="SimSun" w:cs="SimSun"/>
                <w:sz w:val="12"/>
                <w:szCs w:val="12"/>
                <w:spacing w:val="-2"/>
              </w:rPr>
              <w:t>库等。</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373" w:firstLine="1"/>
              <w:spacing w:before="198" w:line="252"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3"/>
              </w:rPr>
              <w:t>2007)7.6。</w:t>
            </w:r>
          </w:p>
        </w:tc>
      </w:tr>
      <w:tr>
        <w:trPr>
          <w:trHeight w:val="724" w:hRule="atLeast"/>
        </w:trPr>
        <w:tc>
          <w:tcPr>
            <w:tcW w:w="516" w:type="dxa"/>
            <w:vAlign w:val="top"/>
            <w:tcBorders>
              <w:bottom w:val="single" w:color="000000" w:sz="2" w:space="0"/>
              <w:top w:val="single" w:color="000000" w:sz="2" w:space="0"/>
            </w:tcBorders>
          </w:tcPr>
          <w:p>
            <w:pPr>
              <w:spacing w:line="29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right="163" w:hanging="1"/>
              <w:spacing w:before="235" w:line="251" w:lineRule="auto"/>
              <w:rPr>
                <w:rFonts w:ascii="SimSun" w:hAnsi="SimSun" w:eastAsia="SimSun" w:cs="SimSun"/>
                <w:sz w:val="12"/>
                <w:szCs w:val="12"/>
              </w:rPr>
            </w:pPr>
            <w:r>
              <w:rPr>
                <w:rFonts w:ascii="SimSun" w:hAnsi="SimSun" w:eastAsia="SimSun" w:cs="SimSun"/>
                <w:sz w:val="12"/>
                <w:szCs w:val="12"/>
                <w:spacing w:val="8"/>
              </w:rPr>
              <w:t>兼职矿</w:t>
            </w:r>
            <w:r>
              <w:rPr>
                <w:rFonts w:ascii="SimSun" w:hAnsi="SimSun" w:eastAsia="SimSun" w:cs="SimSun"/>
                <w:sz w:val="12"/>
                <w:szCs w:val="12"/>
                <w:spacing w:val="5"/>
              </w:rPr>
              <w:t>山</w:t>
            </w:r>
            <w:r>
              <w:rPr>
                <w:rFonts w:ascii="SimSun" w:hAnsi="SimSun" w:eastAsia="SimSun" w:cs="SimSun"/>
                <w:sz w:val="12"/>
                <w:szCs w:val="12"/>
                <w:spacing w:val="4"/>
              </w:rPr>
              <w:t>救护队指战员经过救护理论及技术、技能培训，</w:t>
            </w:r>
            <w:r>
              <w:rPr>
                <w:rFonts w:ascii="SimSun" w:hAnsi="SimSun" w:eastAsia="SimSun" w:cs="SimSun"/>
                <w:sz w:val="12"/>
                <w:szCs w:val="12"/>
              </w:rPr>
              <w:t xml:space="preserve"> </w:t>
            </w:r>
            <w:r>
              <w:rPr>
                <w:rFonts w:ascii="SimSun" w:hAnsi="SimSun" w:eastAsia="SimSun" w:cs="SimSun"/>
                <w:sz w:val="12"/>
                <w:szCs w:val="12"/>
                <w:spacing w:val="4"/>
              </w:rPr>
              <w:t>并</w:t>
            </w:r>
            <w:r>
              <w:rPr>
                <w:rFonts w:ascii="SimSun" w:hAnsi="SimSun" w:eastAsia="SimSun" w:cs="SimSun"/>
                <w:sz w:val="12"/>
                <w:szCs w:val="12"/>
                <w:spacing w:val="3"/>
              </w:rPr>
              <w:t>经考核取得合格证。</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373" w:firstLine="1"/>
              <w:spacing w:before="236" w:line="252"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5"/>
              </w:rPr>
              <w:t>0</w:t>
            </w:r>
            <w:r>
              <w:rPr>
                <w:rFonts w:ascii="SimSun" w:hAnsi="SimSun" w:eastAsia="SimSun" w:cs="SimSun"/>
                <w:sz w:val="12"/>
                <w:szCs w:val="12"/>
                <w:spacing w:val="3"/>
              </w:rPr>
              <w:t>07)8.1。</w:t>
            </w:r>
          </w:p>
        </w:tc>
      </w:tr>
      <w:tr>
        <w:trPr>
          <w:trHeight w:val="663" w:hRule="atLeast"/>
        </w:trPr>
        <w:tc>
          <w:tcPr>
            <w:tcW w:w="516" w:type="dxa"/>
            <w:vAlign w:val="top"/>
            <w:tcBorders>
              <w:bottom w:val="single" w:color="000000" w:sz="2" w:space="0"/>
              <w:top w:val="single" w:color="000000" w:sz="2" w:space="0"/>
            </w:tcBorders>
          </w:tcPr>
          <w:p>
            <w:pPr>
              <w:spacing w:line="26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3" w:firstLine="1"/>
              <w:spacing w:before="205" w:line="252" w:lineRule="auto"/>
              <w:rPr>
                <w:rFonts w:ascii="SimSun" w:hAnsi="SimSun" w:eastAsia="SimSun" w:cs="SimSun"/>
                <w:sz w:val="12"/>
                <w:szCs w:val="12"/>
              </w:rPr>
            </w:pPr>
            <w:r>
              <w:rPr>
                <w:rFonts w:ascii="SimSun" w:hAnsi="SimSun" w:eastAsia="SimSun" w:cs="SimSun"/>
                <w:sz w:val="12"/>
                <w:szCs w:val="12"/>
                <w:spacing w:val="10"/>
              </w:rPr>
              <w:t>兼职救</w:t>
            </w:r>
            <w:r>
              <w:rPr>
                <w:rFonts w:ascii="SimSun" w:hAnsi="SimSun" w:eastAsia="SimSun" w:cs="SimSun"/>
                <w:sz w:val="12"/>
                <w:szCs w:val="12"/>
                <w:spacing w:val="8"/>
              </w:rPr>
              <w:t>护</w:t>
            </w:r>
            <w:r>
              <w:rPr>
                <w:rFonts w:ascii="SimSun" w:hAnsi="SimSun" w:eastAsia="SimSun" w:cs="SimSun"/>
                <w:sz w:val="12"/>
                <w:szCs w:val="12"/>
                <w:spacing w:val="5"/>
              </w:rPr>
              <w:t>队每季度至少进行一次佩用呼吸器的单项演习训</w:t>
            </w:r>
            <w:r>
              <w:rPr>
                <w:rFonts w:ascii="SimSun" w:hAnsi="SimSun" w:eastAsia="SimSun" w:cs="SimSun"/>
                <w:sz w:val="12"/>
                <w:szCs w:val="12"/>
              </w:rPr>
              <w:t xml:space="preserve"> </w:t>
            </w:r>
            <w:r>
              <w:rPr>
                <w:rFonts w:ascii="SimSun" w:hAnsi="SimSun" w:eastAsia="SimSun" w:cs="SimSun"/>
                <w:sz w:val="12"/>
                <w:szCs w:val="12"/>
                <w:spacing w:val="-5"/>
              </w:rPr>
              <w:t>练</w:t>
            </w:r>
            <w:r>
              <w:rPr>
                <w:rFonts w:ascii="SimSun" w:hAnsi="SimSun" w:eastAsia="SimSun" w:cs="SimSun"/>
                <w:sz w:val="12"/>
                <w:szCs w:val="12"/>
                <w:spacing w:val="-3"/>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373" w:firstLine="1"/>
              <w:spacing w:before="204" w:line="25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3"/>
              </w:rPr>
              <w:t>007)8.2.2。</w:t>
            </w:r>
          </w:p>
        </w:tc>
      </w:tr>
      <w:tr>
        <w:trPr>
          <w:trHeight w:val="985" w:hRule="atLeast"/>
        </w:trPr>
        <w:tc>
          <w:tcPr>
            <w:tcW w:w="516" w:type="dxa"/>
            <w:vAlign w:val="top"/>
            <w:tcBorders>
              <w:bottom w:val="single" w:color="000000" w:sz="2" w:space="0"/>
              <w:top w:val="single" w:color="000000" w:sz="2" w:space="0"/>
            </w:tcBorders>
          </w:tcPr>
          <w:p>
            <w:pPr>
              <w:spacing w:line="42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spacing w:line="324" w:lineRule="auto"/>
              <w:rPr>
                <w:rFonts w:ascii="Arial"/>
                <w:sz w:val="21"/>
              </w:rPr>
            </w:pPr>
            <w:r/>
          </w:p>
          <w:p>
            <w:pPr>
              <w:ind w:left="19" w:right="79" w:firstLine="3"/>
              <w:spacing w:before="39" w:line="252" w:lineRule="auto"/>
              <w:rPr>
                <w:rFonts w:ascii="SimSun" w:hAnsi="SimSun" w:eastAsia="SimSun" w:cs="SimSun"/>
                <w:sz w:val="12"/>
                <w:szCs w:val="12"/>
              </w:rPr>
            </w:pPr>
            <w:r>
              <w:rPr>
                <w:rFonts w:ascii="SimSun" w:hAnsi="SimSun" w:eastAsia="SimSun" w:cs="SimSun"/>
                <w:sz w:val="12"/>
                <w:szCs w:val="12"/>
                <w:spacing w:val="5"/>
              </w:rPr>
              <w:t>灾害预防和处理计</w:t>
            </w:r>
            <w:r>
              <w:rPr>
                <w:rFonts w:ascii="SimSun" w:hAnsi="SimSun" w:eastAsia="SimSun" w:cs="SimSun"/>
                <w:sz w:val="12"/>
                <w:szCs w:val="12"/>
              </w:rPr>
              <w:t xml:space="preserve"> </w:t>
            </w:r>
            <w:r>
              <w:rPr>
                <w:rFonts w:ascii="SimSun" w:hAnsi="SimSun" w:eastAsia="SimSun" w:cs="SimSun"/>
                <w:sz w:val="12"/>
                <w:szCs w:val="12"/>
                <w:spacing w:val="1"/>
              </w:rPr>
              <w:t>划</w:t>
            </w:r>
          </w:p>
        </w:tc>
        <w:tc>
          <w:tcPr>
            <w:tcW w:w="3310" w:type="dxa"/>
            <w:vAlign w:val="top"/>
            <w:tcBorders>
              <w:bottom w:val="single" w:color="000000" w:sz="2" w:space="0"/>
              <w:top w:val="single" w:color="000000" w:sz="2" w:space="0"/>
            </w:tcBorders>
          </w:tcPr>
          <w:p>
            <w:pPr>
              <w:spacing w:line="324" w:lineRule="auto"/>
              <w:rPr>
                <w:rFonts w:ascii="Arial"/>
                <w:sz w:val="21"/>
              </w:rPr>
            </w:pPr>
            <w:r/>
          </w:p>
          <w:p>
            <w:pPr>
              <w:ind w:left="21" w:right="133" w:firstLine="2"/>
              <w:spacing w:before="39" w:line="249" w:lineRule="auto"/>
              <w:rPr>
                <w:rFonts w:ascii="SimSun" w:hAnsi="SimSun" w:eastAsia="SimSun" w:cs="SimSun"/>
                <w:sz w:val="12"/>
                <w:szCs w:val="12"/>
              </w:rPr>
            </w:pPr>
            <w:r>
              <w:rPr>
                <w:rFonts w:ascii="SimSun" w:hAnsi="SimSun" w:eastAsia="SimSun" w:cs="SimSun"/>
                <w:sz w:val="12"/>
                <w:szCs w:val="12"/>
                <w:spacing w:val="10"/>
              </w:rPr>
              <w:t>必须编</w:t>
            </w:r>
            <w:r>
              <w:rPr>
                <w:rFonts w:ascii="SimSun" w:hAnsi="SimSun" w:eastAsia="SimSun" w:cs="SimSun"/>
                <w:sz w:val="12"/>
                <w:szCs w:val="12"/>
                <w:spacing w:val="8"/>
              </w:rPr>
              <w:t>制</w:t>
            </w:r>
            <w:r>
              <w:rPr>
                <w:rFonts w:ascii="SimSun" w:hAnsi="SimSun" w:eastAsia="SimSun" w:cs="SimSun"/>
                <w:sz w:val="12"/>
                <w:szCs w:val="12"/>
                <w:spacing w:val="5"/>
              </w:rPr>
              <w:t>年度灾害预防和处理计划，并根据具体情况及时</w:t>
            </w:r>
            <w:r>
              <w:rPr>
                <w:rFonts w:ascii="SimSun" w:hAnsi="SimSun" w:eastAsia="SimSun" w:cs="SimSun"/>
                <w:sz w:val="12"/>
                <w:szCs w:val="12"/>
              </w:rPr>
              <w:t xml:space="preserve"> </w:t>
            </w:r>
            <w:r>
              <w:rPr>
                <w:rFonts w:ascii="SimSun" w:hAnsi="SimSun" w:eastAsia="SimSun" w:cs="SimSun"/>
                <w:sz w:val="12"/>
                <w:szCs w:val="12"/>
                <w:spacing w:val="5"/>
              </w:rPr>
              <w:t>修改。灾害预防和处理计划由矿长负责组织实施</w:t>
            </w:r>
            <w:r>
              <w:rPr>
                <w:rFonts w:ascii="SimSun" w:hAnsi="SimSun" w:eastAsia="SimSun" w:cs="SimSun"/>
                <w:sz w:val="12"/>
                <w:szCs w:val="12"/>
                <w:spacing w:val="1"/>
              </w:rPr>
              <w:t>。</w:t>
            </w:r>
          </w:p>
        </w:tc>
        <w:tc>
          <w:tcPr>
            <w:tcW w:w="1917" w:type="dxa"/>
            <w:vAlign w:val="top"/>
            <w:tcBorders>
              <w:bottom w:val="single" w:color="000000" w:sz="2" w:space="0"/>
              <w:top w:val="single" w:color="000000" w:sz="2" w:space="0"/>
            </w:tcBorders>
          </w:tcPr>
          <w:p>
            <w:pPr>
              <w:spacing w:line="324" w:lineRule="auto"/>
              <w:rPr>
                <w:rFonts w:ascii="Arial"/>
                <w:sz w:val="21"/>
              </w:rPr>
            </w:pPr>
            <w:r/>
          </w:p>
          <w:p>
            <w:pPr>
              <w:ind w:left="26" w:right="122" w:firstLine="2"/>
              <w:spacing w:before="39" w:line="251" w:lineRule="auto"/>
              <w:rPr>
                <w:rFonts w:ascii="SimSun" w:hAnsi="SimSun" w:eastAsia="SimSun" w:cs="SimSun"/>
                <w:sz w:val="12"/>
                <w:szCs w:val="12"/>
              </w:rPr>
            </w:pPr>
            <w:r>
              <w:rPr>
                <w:rFonts w:ascii="SimSun" w:hAnsi="SimSun" w:eastAsia="SimSun" w:cs="SimSun"/>
                <w:sz w:val="12"/>
                <w:szCs w:val="12"/>
                <w:spacing w:val="10"/>
              </w:rPr>
              <w:t>灾</w:t>
            </w:r>
            <w:r>
              <w:rPr>
                <w:rFonts w:ascii="SimSun" w:hAnsi="SimSun" w:eastAsia="SimSun" w:cs="SimSun"/>
                <w:sz w:val="12"/>
                <w:szCs w:val="12"/>
                <w:spacing w:val="6"/>
              </w:rPr>
              <w:t>害</w:t>
            </w:r>
            <w:r>
              <w:rPr>
                <w:rFonts w:ascii="SimSun" w:hAnsi="SimSun" w:eastAsia="SimSun" w:cs="SimSun"/>
                <w:sz w:val="12"/>
                <w:szCs w:val="12"/>
                <w:spacing w:val="5"/>
              </w:rPr>
              <w:t>预防和处理计划及审批、贯</w:t>
            </w:r>
            <w:r>
              <w:rPr>
                <w:rFonts w:ascii="SimSun" w:hAnsi="SimSun" w:eastAsia="SimSun" w:cs="SimSun"/>
                <w:sz w:val="12"/>
                <w:szCs w:val="12"/>
              </w:rPr>
              <w:t xml:space="preserve"> </w:t>
            </w:r>
            <w:r>
              <w:rPr>
                <w:rFonts w:ascii="SimSun" w:hAnsi="SimSun" w:eastAsia="SimSun" w:cs="SimSun"/>
                <w:sz w:val="12"/>
                <w:szCs w:val="12"/>
                <w:spacing w:val="3"/>
              </w:rPr>
              <w:t>彻记录。现场抽查。</w:t>
            </w:r>
          </w:p>
        </w:tc>
        <w:tc>
          <w:tcPr>
            <w:tcW w:w="1929" w:type="dxa"/>
            <w:vAlign w:val="top"/>
            <w:tcBorders>
              <w:bottom w:val="single" w:color="000000" w:sz="2" w:space="0"/>
              <w:top w:val="single" w:color="000000" w:sz="2" w:space="0"/>
            </w:tcBorders>
          </w:tcPr>
          <w:p>
            <w:pPr>
              <w:spacing w:line="324"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管总局令第87号)第十二条。</w:t>
            </w:r>
          </w:p>
        </w:tc>
      </w:tr>
      <w:tr>
        <w:trPr>
          <w:trHeight w:val="1672" w:hRule="atLeast"/>
        </w:trPr>
        <w:tc>
          <w:tcPr>
            <w:tcW w:w="516" w:type="dxa"/>
            <w:vAlign w:val="top"/>
            <w:tcBorders>
              <w:bottom w:val="singl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急物资储备</w:t>
            </w:r>
          </w:p>
        </w:tc>
        <w:tc>
          <w:tcPr>
            <w:tcW w:w="3310" w:type="dxa"/>
            <w:vAlign w:val="top"/>
            <w:tcBorders>
              <w:bottom w:val="single" w:color="000000" w:sz="2" w:space="0"/>
              <w:top w:val="single" w:color="000000" w:sz="2" w:space="0"/>
            </w:tcBorders>
          </w:tcPr>
          <w:p>
            <w:pPr>
              <w:spacing w:line="292" w:lineRule="auto"/>
              <w:rPr>
                <w:rFonts w:ascii="Arial"/>
                <w:sz w:val="21"/>
              </w:rPr>
            </w:pPr>
            <w:r/>
          </w:p>
          <w:p>
            <w:pPr>
              <w:spacing w:line="293" w:lineRule="auto"/>
              <w:rPr>
                <w:rFonts w:ascii="Arial"/>
                <w:sz w:val="21"/>
              </w:rPr>
            </w:pPr>
            <w:r/>
          </w:p>
          <w:p>
            <w:pPr>
              <w:ind w:left="21" w:right="133" w:hanging="1"/>
              <w:spacing w:before="39" w:line="246" w:lineRule="auto"/>
              <w:rPr>
                <w:rFonts w:ascii="SimSun" w:hAnsi="SimSun" w:eastAsia="SimSun" w:cs="SimSun"/>
                <w:sz w:val="12"/>
                <w:szCs w:val="12"/>
              </w:rPr>
            </w:pPr>
            <w:r>
              <w:rPr>
                <w:rFonts w:ascii="SimSun" w:hAnsi="SimSun" w:eastAsia="SimSun" w:cs="SimSun"/>
                <w:sz w:val="12"/>
                <w:szCs w:val="12"/>
                <w:spacing w:val="6"/>
              </w:rPr>
              <w:t>煤矿应储备必要的应急救援装备及物资，重点储备潜水</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10"/>
              </w:rPr>
              <w:t>泵及配</w:t>
            </w:r>
            <w:r>
              <w:rPr>
                <w:rFonts w:ascii="SimSun" w:hAnsi="SimSun" w:eastAsia="SimSun" w:cs="SimSun"/>
                <w:sz w:val="12"/>
                <w:szCs w:val="12"/>
                <w:spacing w:val="9"/>
              </w:rPr>
              <w:t>套</w:t>
            </w:r>
            <w:r>
              <w:rPr>
                <w:rFonts w:ascii="SimSun" w:hAnsi="SimSun" w:eastAsia="SimSun" w:cs="SimSun"/>
                <w:sz w:val="12"/>
                <w:szCs w:val="12"/>
                <w:spacing w:val="5"/>
              </w:rPr>
              <w:t>管线、救援钻机及其配套设备、快速掘进与支护</w:t>
            </w:r>
            <w:r>
              <w:rPr>
                <w:rFonts w:ascii="SimSun" w:hAnsi="SimSun" w:eastAsia="SimSun" w:cs="SimSun"/>
                <w:sz w:val="12"/>
                <w:szCs w:val="12"/>
              </w:rPr>
              <w:t xml:space="preserve"> </w:t>
            </w:r>
            <w:r>
              <w:rPr>
                <w:rFonts w:ascii="SimSun" w:hAnsi="SimSun" w:eastAsia="SimSun" w:cs="SimSun"/>
                <w:sz w:val="12"/>
                <w:szCs w:val="12"/>
                <w:spacing w:val="5"/>
              </w:rPr>
              <w:t>设备、应急通信装备等，建立应急救援装备和物资台账</w:t>
            </w:r>
            <w:r>
              <w:rPr>
                <w:rFonts w:ascii="SimSun" w:hAnsi="SimSun" w:eastAsia="SimSun" w:cs="SimSun"/>
                <w:sz w:val="12"/>
                <w:szCs w:val="12"/>
                <w:spacing w:val="3"/>
              </w:rPr>
              <w:t>。</w:t>
            </w:r>
          </w:p>
        </w:tc>
        <w:tc>
          <w:tcPr>
            <w:tcW w:w="1917" w:type="dxa"/>
            <w:vAlign w:val="top"/>
            <w:tcBorders>
              <w:bottom w:val="single" w:color="000000" w:sz="2" w:space="0"/>
              <w:top w:val="single" w:color="000000" w:sz="2" w:space="0"/>
            </w:tcBorders>
          </w:tcPr>
          <w:p>
            <w:pPr>
              <w:spacing w:line="332" w:lineRule="auto"/>
              <w:rPr>
                <w:rFonts w:ascii="Arial"/>
                <w:sz w:val="21"/>
              </w:rPr>
            </w:pPr>
            <w:r/>
          </w:p>
          <w:p>
            <w:pPr>
              <w:spacing w:line="332" w:lineRule="auto"/>
              <w:rPr>
                <w:rFonts w:ascii="Arial"/>
                <w:sz w:val="21"/>
              </w:rPr>
            </w:pPr>
            <w:r/>
          </w:p>
          <w:p>
            <w:pPr>
              <w:ind w:left="30" w:right="122" w:hanging="5"/>
              <w:spacing w:before="39" w:line="250" w:lineRule="auto"/>
              <w:rPr>
                <w:rFonts w:ascii="SimSun" w:hAnsi="SimSun" w:eastAsia="SimSun" w:cs="SimSun"/>
                <w:sz w:val="12"/>
                <w:szCs w:val="12"/>
              </w:rPr>
            </w:pPr>
            <w:r>
              <w:rPr>
                <w:rFonts w:ascii="SimSun" w:hAnsi="SimSun" w:eastAsia="SimSun" w:cs="SimSun"/>
                <w:sz w:val="12"/>
                <w:szCs w:val="12"/>
                <w:spacing w:val="10"/>
              </w:rPr>
              <w:t>应</w:t>
            </w:r>
            <w:r>
              <w:rPr>
                <w:rFonts w:ascii="SimSun" w:hAnsi="SimSun" w:eastAsia="SimSun" w:cs="SimSun"/>
                <w:sz w:val="12"/>
                <w:szCs w:val="12"/>
                <w:spacing w:val="9"/>
              </w:rPr>
              <w:t>急</w:t>
            </w:r>
            <w:r>
              <w:rPr>
                <w:rFonts w:ascii="SimSun" w:hAnsi="SimSun" w:eastAsia="SimSun" w:cs="SimSun"/>
                <w:sz w:val="12"/>
                <w:szCs w:val="12"/>
                <w:spacing w:val="5"/>
              </w:rPr>
              <w:t>救援装备和物资台账及相关</w:t>
            </w:r>
            <w:r>
              <w:rPr>
                <w:rFonts w:ascii="SimSun" w:hAnsi="SimSun" w:eastAsia="SimSun" w:cs="SimSun"/>
                <w:sz w:val="12"/>
                <w:szCs w:val="12"/>
              </w:rPr>
              <w:t xml:space="preserve"> </w:t>
            </w:r>
            <w:r>
              <w:rPr>
                <w:rFonts w:ascii="SimSun" w:hAnsi="SimSun" w:eastAsia="SimSun" w:cs="SimSun"/>
                <w:sz w:val="12"/>
                <w:szCs w:val="12"/>
                <w:spacing w:val="2"/>
              </w:rPr>
              <w:t>资料，现场抽查。</w:t>
            </w:r>
          </w:p>
        </w:tc>
        <w:tc>
          <w:tcPr>
            <w:tcW w:w="1929" w:type="dxa"/>
            <w:vAlign w:val="top"/>
            <w:tcBorders>
              <w:bottom w:val="single" w:color="000000" w:sz="2" w:space="0"/>
              <w:top w:val="single" w:color="000000" w:sz="2" w:space="0"/>
            </w:tcBorders>
          </w:tcPr>
          <w:p>
            <w:pPr>
              <w:spacing w:line="282" w:lineRule="auto"/>
              <w:rPr>
                <w:rFonts w:ascii="Arial"/>
                <w:sz w:val="21"/>
              </w:rPr>
            </w:pPr>
            <w:r/>
          </w:p>
          <w:p>
            <w:pPr>
              <w:ind w:left="26" w:right="129" w:firstLine="4"/>
              <w:spacing w:before="39"/>
              <w:rPr>
                <w:rFonts w:ascii="SimSun" w:hAnsi="SimSun" w:eastAsia="SimSun" w:cs="SimSun"/>
                <w:sz w:val="12"/>
                <w:szCs w:val="12"/>
              </w:rPr>
            </w:pPr>
            <w:r>
              <w:rPr>
                <w:rFonts w:ascii="SimSun" w:hAnsi="SimSun" w:eastAsia="SimSun" w:cs="SimSun"/>
                <w:sz w:val="12"/>
                <w:szCs w:val="12"/>
                <w:spacing w:val="5"/>
              </w:rPr>
              <w:t>《生产安全事故应急条例》第</w:t>
            </w:r>
            <w:r>
              <w:rPr>
                <w:rFonts w:ascii="SimSun" w:hAnsi="SimSun" w:eastAsia="SimSun" w:cs="SimSun"/>
                <w:sz w:val="12"/>
                <w:szCs w:val="12"/>
                <w:spacing w:val="4"/>
              </w:rPr>
              <w:t>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；《生产安全事故应急预案</w:t>
            </w:r>
            <w:r>
              <w:rPr>
                <w:rFonts w:ascii="SimSun" w:hAnsi="SimSun" w:eastAsia="SimSun" w:cs="SimSun"/>
                <w:sz w:val="12"/>
                <w:szCs w:val="12"/>
              </w:rPr>
              <w:t xml:space="preserve"> </w:t>
            </w:r>
            <w:r>
              <w:rPr>
                <w:rFonts w:ascii="SimSun" w:hAnsi="SimSun" w:eastAsia="SimSun" w:cs="SimSun"/>
                <w:sz w:val="12"/>
                <w:szCs w:val="12"/>
                <w:spacing w:val="18"/>
              </w:rPr>
              <w:t>管</w:t>
            </w:r>
            <w:r>
              <w:rPr>
                <w:rFonts w:ascii="SimSun" w:hAnsi="SimSun" w:eastAsia="SimSun" w:cs="SimSun"/>
                <w:sz w:val="12"/>
                <w:szCs w:val="12"/>
                <w:spacing w:val="10"/>
              </w:rPr>
              <w:t>理</w:t>
            </w:r>
            <w:r>
              <w:rPr>
                <w:rFonts w:ascii="SimSun" w:hAnsi="SimSun" w:eastAsia="SimSun" w:cs="SimSun"/>
                <w:sz w:val="12"/>
                <w:szCs w:val="12"/>
                <w:spacing w:val="9"/>
              </w:rPr>
              <w:t>办法》(应急管理部令第2</w:t>
            </w:r>
            <w:r>
              <w:rPr>
                <w:rFonts w:ascii="SimSun" w:hAnsi="SimSun" w:eastAsia="SimSun" w:cs="SimSun"/>
                <w:sz w:val="12"/>
                <w:szCs w:val="12"/>
              </w:rPr>
              <w:t xml:space="preserve"> </w:t>
            </w:r>
            <w:r>
              <w:rPr>
                <w:rFonts w:ascii="SimSun" w:hAnsi="SimSun" w:eastAsia="SimSun" w:cs="SimSun"/>
                <w:sz w:val="12"/>
                <w:szCs w:val="12"/>
                <w:spacing w:val="10"/>
              </w:rPr>
              <w:t>号)第三十八条；《煤矿安全</w:t>
            </w:r>
            <w:r>
              <w:rPr>
                <w:rFonts w:ascii="SimSun" w:hAnsi="SimSun" w:eastAsia="SimSun" w:cs="SimSun"/>
                <w:sz w:val="12"/>
                <w:szCs w:val="12"/>
                <w:spacing w:val="9"/>
              </w:rPr>
              <w:t>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6"/>
              </w:rPr>
              <w:t>8</w:t>
            </w:r>
            <w:r>
              <w:rPr>
                <w:rFonts w:ascii="SimSun" w:hAnsi="SimSun" w:eastAsia="SimSun" w:cs="SimSun"/>
                <w:sz w:val="12"/>
                <w:szCs w:val="12"/>
                <w:spacing w:val="9"/>
              </w:rPr>
              <w:t>7号)第七百零一条，第七百零</w:t>
            </w:r>
            <w:r>
              <w:rPr>
                <w:rFonts w:ascii="SimSun" w:hAnsi="SimSun" w:eastAsia="SimSun" w:cs="SimSun"/>
                <w:sz w:val="12"/>
                <w:szCs w:val="12"/>
              </w:rPr>
              <w:t xml:space="preserve"> </w:t>
            </w:r>
            <w:r>
              <w:rPr>
                <w:rFonts w:ascii="SimSun" w:hAnsi="SimSun" w:eastAsia="SimSun" w:cs="SimSun"/>
                <w:sz w:val="12"/>
                <w:szCs w:val="12"/>
                <w:spacing w:val="-2"/>
              </w:rPr>
              <w:t>二条</w:t>
            </w:r>
            <w:r>
              <w:rPr>
                <w:rFonts w:ascii="SimSun" w:hAnsi="SimSun" w:eastAsia="SimSun" w:cs="SimSun"/>
                <w:sz w:val="12"/>
                <w:szCs w:val="12"/>
                <w:spacing w:val="-1"/>
              </w:rPr>
              <w:t>。</w:t>
            </w:r>
          </w:p>
        </w:tc>
      </w:tr>
    </w:tbl>
    <w:p>
      <w:pPr>
        <w:rPr>
          <w:rFonts w:ascii="Arial"/>
          <w:sz w:val="21"/>
        </w:rPr>
      </w:pPr>
      <w:r/>
    </w:p>
    <w:p>
      <w:pPr>
        <w:sectPr>
          <w:footerReference w:type="default" r:id="rId11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87" w:id="85"/>
      <w:bookmarkEnd w:id="8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13" w:hRule="atLeast"/>
        </w:trPr>
        <w:tc>
          <w:tcPr>
            <w:tcW w:w="517"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spacing w:line="46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重大危险</w:t>
            </w:r>
            <w:r>
              <w:rPr>
                <w:rFonts w:ascii="SimSun" w:hAnsi="SimSun" w:eastAsia="SimSun" w:cs="SimSun"/>
                <w:sz w:val="12"/>
                <w:szCs w:val="12"/>
                <w:spacing w:val="4"/>
              </w:rPr>
              <w:t>源</w:t>
            </w:r>
          </w:p>
        </w:tc>
        <w:tc>
          <w:tcPr>
            <w:tcW w:w="3311" w:type="dxa"/>
            <w:vAlign w:val="top"/>
            <w:tcBorders>
              <w:bottom w:val="single" w:color="000000" w:sz="2" w:space="0"/>
              <w:top w:val="single" w:color="000000" w:sz="2" w:space="0"/>
            </w:tcBorders>
          </w:tcPr>
          <w:p>
            <w:pPr>
              <w:ind w:left="21" w:right="134"/>
              <w:spacing w:before="198" w:line="236" w:lineRule="auto"/>
              <w:rPr>
                <w:rFonts w:ascii="SimSun" w:hAnsi="SimSun" w:eastAsia="SimSun" w:cs="SimSun"/>
                <w:sz w:val="12"/>
                <w:szCs w:val="12"/>
              </w:rPr>
            </w:pPr>
            <w:r>
              <w:rPr>
                <w:rFonts w:ascii="SimSun" w:hAnsi="SimSun" w:eastAsia="SimSun" w:cs="SimSun"/>
                <w:sz w:val="12"/>
                <w:szCs w:val="12"/>
                <w:spacing w:val="10"/>
              </w:rPr>
              <w:t>按规定</w:t>
            </w:r>
            <w:r>
              <w:rPr>
                <w:rFonts w:ascii="SimSun" w:hAnsi="SimSun" w:eastAsia="SimSun" w:cs="SimSun"/>
                <w:sz w:val="12"/>
                <w:szCs w:val="12"/>
                <w:spacing w:val="9"/>
              </w:rPr>
              <w:t>对</w:t>
            </w:r>
            <w:r>
              <w:rPr>
                <w:rFonts w:ascii="SimSun" w:hAnsi="SimSun" w:eastAsia="SimSun" w:cs="SimSun"/>
                <w:sz w:val="12"/>
                <w:szCs w:val="12"/>
                <w:spacing w:val="5"/>
              </w:rPr>
              <w:t>重大危险源登记建档，定期检测、评估、监控并</w:t>
            </w:r>
            <w:r>
              <w:rPr>
                <w:rFonts w:ascii="SimSun" w:hAnsi="SimSun" w:eastAsia="SimSun" w:cs="SimSun"/>
                <w:sz w:val="12"/>
                <w:szCs w:val="12"/>
              </w:rPr>
              <w:t xml:space="preserve"> </w:t>
            </w:r>
            <w:r>
              <w:rPr>
                <w:rFonts w:ascii="SimSun" w:hAnsi="SimSun" w:eastAsia="SimSun" w:cs="SimSun"/>
                <w:sz w:val="12"/>
                <w:szCs w:val="12"/>
                <w:spacing w:val="10"/>
              </w:rPr>
              <w:t>制定预</w:t>
            </w:r>
            <w:r>
              <w:rPr>
                <w:rFonts w:ascii="SimSun" w:hAnsi="SimSun" w:eastAsia="SimSun" w:cs="SimSun"/>
                <w:sz w:val="12"/>
                <w:szCs w:val="12"/>
                <w:spacing w:val="9"/>
              </w:rPr>
              <w:t>案</w:t>
            </w:r>
            <w:r>
              <w:rPr>
                <w:rFonts w:ascii="SimSun" w:hAnsi="SimSun" w:eastAsia="SimSun" w:cs="SimSun"/>
                <w:sz w:val="12"/>
                <w:szCs w:val="12"/>
                <w:spacing w:val="5"/>
              </w:rPr>
              <w:t>，告知从业人员和相关人员在紧急情况下应当采</w:t>
            </w:r>
            <w:r>
              <w:rPr>
                <w:rFonts w:ascii="SimSun" w:hAnsi="SimSun" w:eastAsia="SimSun" w:cs="SimSun"/>
                <w:sz w:val="12"/>
                <w:szCs w:val="12"/>
              </w:rPr>
              <w:t xml:space="preserve"> </w:t>
            </w:r>
            <w:r>
              <w:rPr>
                <w:rFonts w:ascii="SimSun" w:hAnsi="SimSun" w:eastAsia="SimSun" w:cs="SimSun"/>
                <w:sz w:val="12"/>
                <w:szCs w:val="12"/>
                <w:spacing w:val="3"/>
              </w:rPr>
              <w:t>取</w:t>
            </w:r>
            <w:r>
              <w:rPr>
                <w:rFonts w:ascii="SimSun" w:hAnsi="SimSun" w:eastAsia="SimSun" w:cs="SimSun"/>
                <w:sz w:val="12"/>
                <w:szCs w:val="12"/>
                <w:spacing w:val="2"/>
              </w:rPr>
              <w:t>的应急措施。</w:t>
            </w:r>
          </w:p>
          <w:p>
            <w:pPr>
              <w:ind w:left="280"/>
              <w:spacing w:line="227" w:lineRule="auto"/>
              <w:rPr>
                <w:rFonts w:ascii="SimSun" w:hAnsi="SimSun" w:eastAsia="SimSun" w:cs="SimSun"/>
                <w:sz w:val="12"/>
                <w:szCs w:val="12"/>
              </w:rPr>
            </w:pPr>
            <w:r>
              <w:rPr>
                <w:rFonts w:ascii="SimSun" w:hAnsi="SimSun" w:eastAsia="SimSun" w:cs="SimSun"/>
                <w:sz w:val="12"/>
                <w:szCs w:val="12"/>
                <w:spacing w:val="8"/>
              </w:rPr>
              <w:t>制定</w:t>
            </w:r>
            <w:r>
              <w:rPr>
                <w:rFonts w:ascii="SimSun" w:hAnsi="SimSun" w:eastAsia="SimSun" w:cs="SimSun"/>
                <w:sz w:val="12"/>
                <w:szCs w:val="12"/>
                <w:spacing w:val="5"/>
              </w:rPr>
              <w:t>重</w:t>
            </w:r>
            <w:r>
              <w:rPr>
                <w:rFonts w:ascii="SimSun" w:hAnsi="SimSun" w:eastAsia="SimSun" w:cs="SimSun"/>
                <w:sz w:val="12"/>
                <w:szCs w:val="12"/>
                <w:spacing w:val="4"/>
              </w:rPr>
              <w:t>大危险源检测、评估和监控措施。</w:t>
            </w:r>
          </w:p>
          <w:p>
            <w:pPr>
              <w:ind w:left="282"/>
              <w:spacing w:before="5" w:line="225" w:lineRule="auto"/>
              <w:rPr>
                <w:rFonts w:ascii="SimSun" w:hAnsi="SimSun" w:eastAsia="SimSun" w:cs="SimSun"/>
                <w:sz w:val="12"/>
                <w:szCs w:val="12"/>
              </w:rPr>
            </w:pPr>
            <w:r>
              <w:rPr>
                <w:rFonts w:ascii="SimSun" w:hAnsi="SimSun" w:eastAsia="SimSun" w:cs="SimSun"/>
                <w:sz w:val="12"/>
                <w:szCs w:val="12"/>
                <w:spacing w:val="8"/>
              </w:rPr>
              <w:t>督促</w:t>
            </w:r>
            <w:r>
              <w:rPr>
                <w:rFonts w:ascii="SimSun" w:hAnsi="SimSun" w:eastAsia="SimSun" w:cs="SimSun"/>
                <w:sz w:val="12"/>
                <w:szCs w:val="12"/>
                <w:spacing w:val="7"/>
              </w:rPr>
              <w:t>落</w:t>
            </w:r>
            <w:r>
              <w:rPr>
                <w:rFonts w:ascii="SimSun" w:hAnsi="SimSun" w:eastAsia="SimSun" w:cs="SimSun"/>
                <w:sz w:val="12"/>
                <w:szCs w:val="12"/>
                <w:spacing w:val="4"/>
              </w:rPr>
              <w:t>实本单位重大危险源的安全管理措施。</w:t>
            </w:r>
          </w:p>
        </w:tc>
        <w:tc>
          <w:tcPr>
            <w:tcW w:w="1916" w:type="dxa"/>
            <w:vAlign w:val="top"/>
            <w:tcBorders>
              <w:bottom w:val="single" w:color="000000" w:sz="2" w:space="0"/>
              <w:top w:val="single" w:color="000000" w:sz="2" w:space="0"/>
            </w:tcBorders>
          </w:tcPr>
          <w:p>
            <w:pPr>
              <w:spacing w:line="311" w:lineRule="auto"/>
              <w:rPr>
                <w:rFonts w:ascii="Arial"/>
                <w:sz w:val="21"/>
              </w:rPr>
            </w:pPr>
            <w:r/>
          </w:p>
          <w:p>
            <w:pPr>
              <w:ind w:left="26" w:right="122" w:hanging="1"/>
              <w:spacing w:before="39" w:line="248" w:lineRule="auto"/>
              <w:rPr>
                <w:rFonts w:ascii="SimSun" w:hAnsi="SimSun" w:eastAsia="SimSun" w:cs="SimSun"/>
                <w:sz w:val="12"/>
                <w:szCs w:val="12"/>
              </w:rPr>
            </w:pPr>
            <w:r>
              <w:rPr>
                <w:rFonts w:ascii="SimSun" w:hAnsi="SimSun" w:eastAsia="SimSun" w:cs="SimSun"/>
                <w:sz w:val="12"/>
                <w:szCs w:val="12"/>
                <w:spacing w:val="10"/>
              </w:rPr>
              <w:t>重</w:t>
            </w:r>
            <w:r>
              <w:rPr>
                <w:rFonts w:ascii="SimSun" w:hAnsi="SimSun" w:eastAsia="SimSun" w:cs="SimSun"/>
                <w:sz w:val="12"/>
                <w:szCs w:val="12"/>
                <w:spacing w:val="8"/>
              </w:rPr>
              <w:t>大</w:t>
            </w:r>
            <w:r>
              <w:rPr>
                <w:rFonts w:ascii="SimSun" w:hAnsi="SimSun" w:eastAsia="SimSun" w:cs="SimSun"/>
                <w:sz w:val="12"/>
                <w:szCs w:val="12"/>
                <w:spacing w:val="5"/>
              </w:rPr>
              <w:t>危险源登记表及检测、评估</w:t>
            </w:r>
            <w:r>
              <w:rPr>
                <w:rFonts w:ascii="SimSun" w:hAnsi="SimSun" w:eastAsia="SimSun" w:cs="SimSun"/>
                <w:sz w:val="12"/>
                <w:szCs w:val="12"/>
              </w:rPr>
              <w:t xml:space="preserve"> </w:t>
            </w:r>
            <w:r>
              <w:rPr>
                <w:rFonts w:ascii="SimSun" w:hAnsi="SimSun" w:eastAsia="SimSun" w:cs="SimSun"/>
                <w:sz w:val="12"/>
                <w:szCs w:val="12"/>
                <w:spacing w:val="5"/>
              </w:rPr>
              <w:t>、监控措施、应急预案。现场</w:t>
            </w:r>
            <w:r>
              <w:rPr>
                <w:rFonts w:ascii="SimSun" w:hAnsi="SimSun" w:eastAsia="SimSun" w:cs="SimSun"/>
                <w:sz w:val="12"/>
                <w:szCs w:val="12"/>
                <w:spacing w:val="2"/>
              </w:rPr>
              <w:t>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33" w:firstLine="3"/>
              <w:spacing w:before="121"/>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二</w:t>
            </w:r>
            <w:r>
              <w:rPr>
                <w:rFonts w:ascii="SimSun" w:hAnsi="SimSun" w:eastAsia="SimSun" w:cs="SimSun"/>
                <w:sz w:val="12"/>
                <w:szCs w:val="12"/>
                <w:spacing w:val="3"/>
              </w:rPr>
              <w:t>十五条，第四十条第一款；</w:t>
            </w:r>
            <w:r>
              <w:rPr>
                <w:rFonts w:ascii="SimSun" w:hAnsi="SimSun" w:eastAsia="SimSun" w:cs="SimSun"/>
                <w:sz w:val="12"/>
                <w:szCs w:val="12"/>
              </w:rPr>
              <w:t xml:space="preserve"> </w:t>
            </w:r>
            <w:r>
              <w:rPr>
                <w:rFonts w:ascii="SimSun" w:hAnsi="SimSun" w:eastAsia="SimSun" w:cs="SimSun"/>
                <w:sz w:val="12"/>
                <w:szCs w:val="12"/>
                <w:spacing w:val="7"/>
              </w:rPr>
              <w:t>《</w:t>
            </w:r>
            <w:r>
              <w:rPr>
                <w:rFonts w:ascii="SimSun" w:hAnsi="SimSun" w:eastAsia="SimSun" w:cs="SimSun"/>
                <w:sz w:val="12"/>
                <w:szCs w:val="12"/>
                <w:spacing w:val="5"/>
              </w:rPr>
              <w:t>煤矿安全监察条例》第二十</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《煤矿企业安全生产许可证</w:t>
            </w:r>
            <w:r>
              <w:rPr>
                <w:rFonts w:ascii="SimSun" w:hAnsi="SimSun" w:eastAsia="SimSun" w:cs="SimSun"/>
                <w:sz w:val="12"/>
                <w:szCs w:val="12"/>
              </w:rPr>
              <w:t xml:space="preserve"> </w:t>
            </w:r>
            <w:r>
              <w:rPr>
                <w:rFonts w:ascii="SimSun" w:hAnsi="SimSun" w:eastAsia="SimSun" w:cs="SimSun"/>
                <w:sz w:val="12"/>
                <w:szCs w:val="12"/>
                <w:spacing w:val="10"/>
              </w:rPr>
              <w:t>实施办法》(原国家安全监管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11"/>
              </w:rPr>
              <w:t>局</w:t>
            </w:r>
            <w:r>
              <w:rPr>
                <w:rFonts w:ascii="SimSun" w:hAnsi="SimSun" w:eastAsia="SimSun" w:cs="SimSun"/>
                <w:sz w:val="12"/>
                <w:szCs w:val="12"/>
                <w:spacing w:val="8"/>
              </w:rPr>
              <w:t>令第86号)第六条第六项。</w:t>
            </w:r>
          </w:p>
        </w:tc>
      </w:tr>
      <w:tr>
        <w:trPr>
          <w:trHeight w:val="978" w:hRule="atLeast"/>
        </w:trPr>
        <w:tc>
          <w:tcPr>
            <w:tcW w:w="517" w:type="dxa"/>
            <w:vAlign w:val="top"/>
            <w:tcBorders>
              <w:bottom w:val="single" w:color="000000" w:sz="2" w:space="0"/>
              <w:top w:val="single" w:color="000000" w:sz="2" w:space="0"/>
            </w:tcBorders>
          </w:tcPr>
          <w:p>
            <w:pPr>
              <w:spacing w:line="41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spacing w:line="398" w:lineRule="auto"/>
              <w:rPr>
                <w:rFonts w:ascii="Arial"/>
                <w:sz w:val="21"/>
              </w:rPr>
            </w:pPr>
            <w:r/>
          </w:p>
          <w:p>
            <w:pPr>
              <w:ind w:left="19"/>
              <w:spacing w:before="39" w:line="231"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急处置响应</w:t>
            </w:r>
          </w:p>
        </w:tc>
        <w:tc>
          <w:tcPr>
            <w:tcW w:w="3311" w:type="dxa"/>
            <w:vAlign w:val="top"/>
            <w:tcBorders>
              <w:bottom w:val="single" w:color="000000" w:sz="2" w:space="0"/>
              <w:top w:val="single" w:color="000000" w:sz="2" w:space="0"/>
            </w:tcBorders>
          </w:tcPr>
          <w:p>
            <w:pPr>
              <w:ind w:left="20" w:right="128"/>
              <w:spacing w:before="133" w:line="243" w:lineRule="auto"/>
              <w:rPr>
                <w:rFonts w:ascii="SimSun" w:hAnsi="SimSun" w:eastAsia="SimSun" w:cs="SimSun"/>
                <w:sz w:val="12"/>
                <w:szCs w:val="12"/>
              </w:rPr>
            </w:pPr>
            <w:r>
              <w:rPr>
                <w:rFonts w:ascii="SimSun" w:hAnsi="SimSun" w:eastAsia="SimSun" w:cs="SimSun"/>
                <w:sz w:val="12"/>
                <w:szCs w:val="12"/>
                <w:spacing w:val="6"/>
              </w:rPr>
              <w:t>煤矿发生险情或事故后，企业主要负责人应当立即按照</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6"/>
              </w:rPr>
              <w:t>急预案启动应急响应，组织涉险人员撤离险区，通知救</w:t>
            </w:r>
            <w:r>
              <w:rPr>
                <w:rFonts w:ascii="SimSun" w:hAnsi="SimSun" w:eastAsia="SimSun" w:cs="SimSun"/>
                <w:sz w:val="12"/>
                <w:szCs w:val="12"/>
                <w:spacing w:val="2"/>
              </w:rPr>
              <w:t>援</w:t>
            </w:r>
            <w:r>
              <w:rPr>
                <w:rFonts w:ascii="SimSun" w:hAnsi="SimSun" w:eastAsia="SimSun" w:cs="SimSun"/>
                <w:sz w:val="12"/>
                <w:szCs w:val="12"/>
              </w:rPr>
              <w:t xml:space="preserve"> </w:t>
            </w:r>
            <w:r>
              <w:rPr>
                <w:rFonts w:ascii="SimSun" w:hAnsi="SimSun" w:eastAsia="SimSun" w:cs="SimSun"/>
                <w:sz w:val="12"/>
                <w:szCs w:val="12"/>
                <w:spacing w:val="6"/>
              </w:rPr>
              <w:t>人员到达现场，并上报事故信息。矿山救护队在接到事</w:t>
            </w:r>
            <w:r>
              <w:rPr>
                <w:rFonts w:ascii="SimSun" w:hAnsi="SimSun" w:eastAsia="SimSun" w:cs="SimSun"/>
                <w:sz w:val="12"/>
                <w:szCs w:val="12"/>
                <w:spacing w:val="2"/>
              </w:rPr>
              <w:t>故</w:t>
            </w:r>
            <w:r>
              <w:rPr>
                <w:rFonts w:ascii="SimSun" w:hAnsi="SimSun" w:eastAsia="SimSun" w:cs="SimSun"/>
                <w:sz w:val="12"/>
                <w:szCs w:val="12"/>
              </w:rPr>
              <w:t xml:space="preserve"> </w:t>
            </w:r>
            <w:r>
              <w:rPr>
                <w:rFonts w:ascii="SimSun" w:hAnsi="SimSun" w:eastAsia="SimSun" w:cs="SimSun"/>
                <w:sz w:val="12"/>
                <w:szCs w:val="12"/>
                <w:spacing w:val="12"/>
              </w:rPr>
              <w:t>报</w:t>
            </w:r>
            <w:r>
              <w:rPr>
                <w:rFonts w:ascii="SimSun" w:hAnsi="SimSun" w:eastAsia="SimSun" w:cs="SimSun"/>
                <w:sz w:val="12"/>
                <w:szCs w:val="12"/>
                <w:spacing w:val="8"/>
              </w:rPr>
              <w:t>告</w:t>
            </w:r>
            <w:r>
              <w:rPr>
                <w:rFonts w:ascii="SimSun" w:hAnsi="SimSun" w:eastAsia="SimSun" w:cs="SimSun"/>
                <w:sz w:val="12"/>
                <w:szCs w:val="12"/>
                <w:spacing w:val="6"/>
              </w:rPr>
              <w:t>电话、值班人员发出警报后，必须在1</w:t>
            </w:r>
            <w:r>
              <w:rPr>
                <w:rFonts w:ascii="SimSun" w:hAnsi="SimSun" w:eastAsia="SimSun" w:cs="SimSun"/>
                <w:sz w:val="12"/>
                <w:szCs w:val="12"/>
              </w:rPr>
              <w:t>min</w:t>
            </w:r>
            <w:r>
              <w:rPr>
                <w:rFonts w:ascii="SimSun" w:hAnsi="SimSun" w:eastAsia="SimSun" w:cs="SimSun"/>
                <w:sz w:val="12"/>
                <w:szCs w:val="12"/>
                <w:spacing w:val="6"/>
              </w:rPr>
              <w:t>内出动救援</w:t>
            </w:r>
          </w:p>
          <w:p>
            <w:pPr>
              <w:ind w:left="33"/>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spacing w:line="244" w:lineRule="auto"/>
              <w:rPr>
                <w:rFonts w:ascii="Arial"/>
                <w:sz w:val="21"/>
              </w:rPr>
            </w:pPr>
            <w:r/>
          </w:p>
          <w:p>
            <w:pPr>
              <w:ind w:left="25" w:right="122" w:hanging="1"/>
              <w:spacing w:before="39" w:line="249" w:lineRule="auto"/>
              <w:rPr>
                <w:rFonts w:ascii="SimSun" w:hAnsi="SimSun" w:eastAsia="SimSun" w:cs="SimSun"/>
                <w:sz w:val="12"/>
                <w:szCs w:val="12"/>
              </w:rPr>
            </w:pPr>
            <w:r>
              <w:rPr>
                <w:rFonts w:ascii="SimSun" w:hAnsi="SimSun" w:eastAsia="SimSun" w:cs="SimSun"/>
                <w:sz w:val="12"/>
                <w:szCs w:val="12"/>
                <w:spacing w:val="10"/>
              </w:rPr>
              <w:t>应</w:t>
            </w:r>
            <w:r>
              <w:rPr>
                <w:rFonts w:ascii="SimSun" w:hAnsi="SimSun" w:eastAsia="SimSun" w:cs="SimSun"/>
                <w:sz w:val="12"/>
                <w:szCs w:val="12"/>
                <w:spacing w:val="9"/>
              </w:rPr>
              <w:t>急</w:t>
            </w:r>
            <w:r>
              <w:rPr>
                <w:rFonts w:ascii="SimSun" w:hAnsi="SimSun" w:eastAsia="SimSun" w:cs="SimSun"/>
                <w:sz w:val="12"/>
                <w:szCs w:val="12"/>
                <w:spacing w:val="5"/>
              </w:rPr>
              <w:t>值班记录和调度记录、矿山</w:t>
            </w:r>
            <w:r>
              <w:rPr>
                <w:rFonts w:ascii="SimSun" w:hAnsi="SimSun" w:eastAsia="SimSun" w:cs="SimSun"/>
                <w:sz w:val="12"/>
                <w:szCs w:val="12"/>
              </w:rPr>
              <w:t xml:space="preserve"> </w:t>
            </w:r>
            <w:r>
              <w:rPr>
                <w:rFonts w:ascii="SimSun" w:hAnsi="SimSun" w:eastAsia="SimSun" w:cs="SimSun"/>
                <w:sz w:val="12"/>
                <w:szCs w:val="12"/>
                <w:spacing w:val="10"/>
              </w:rPr>
              <w:t>救</w:t>
            </w:r>
            <w:r>
              <w:rPr>
                <w:rFonts w:ascii="SimSun" w:hAnsi="SimSun" w:eastAsia="SimSun" w:cs="SimSun"/>
                <w:sz w:val="12"/>
                <w:szCs w:val="12"/>
                <w:spacing w:val="8"/>
              </w:rPr>
              <w:t>护</w:t>
            </w:r>
            <w:r>
              <w:rPr>
                <w:rFonts w:ascii="SimSun" w:hAnsi="SimSun" w:eastAsia="SimSun" w:cs="SimSun"/>
                <w:sz w:val="12"/>
                <w:szCs w:val="12"/>
                <w:spacing w:val="5"/>
              </w:rPr>
              <w:t>队值班记录等资料，现场抽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3"/>
              <w:spacing w:before="53" w:line="237"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十一条；《生产安全事故应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9"/>
              </w:rPr>
              <w:t>条</w:t>
            </w:r>
            <w:r>
              <w:rPr>
                <w:rFonts w:ascii="SimSun" w:hAnsi="SimSun" w:eastAsia="SimSun" w:cs="SimSun"/>
                <w:sz w:val="12"/>
                <w:szCs w:val="12"/>
                <w:spacing w:val="5"/>
              </w:rPr>
              <w:t>例》第十七条；《煤矿安全</w:t>
            </w:r>
            <w:r>
              <w:rPr>
                <w:rFonts w:ascii="SimSun" w:hAnsi="SimSun" w:eastAsia="SimSun" w:cs="SimSun"/>
                <w:sz w:val="12"/>
                <w:szCs w:val="12"/>
              </w:rPr>
              <w:t xml:space="preserve"> </w:t>
            </w:r>
            <w:r>
              <w:rPr>
                <w:rFonts w:ascii="SimSun" w:hAnsi="SimSun" w:eastAsia="SimSun" w:cs="SimSun"/>
                <w:sz w:val="12"/>
                <w:szCs w:val="12"/>
                <w:spacing w:val="10"/>
              </w:rPr>
              <w:t>规程》(原国家安全监管总局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87号)第六百八十条，第六百</w:t>
            </w:r>
            <w:r>
              <w:rPr>
                <w:rFonts w:ascii="SimSun" w:hAnsi="SimSun" w:eastAsia="SimSun" w:cs="SimSun"/>
                <w:sz w:val="12"/>
                <w:szCs w:val="12"/>
              </w:rPr>
              <w:t xml:space="preserve"> </w:t>
            </w:r>
            <w:r>
              <w:rPr>
                <w:rFonts w:ascii="SimSun" w:hAnsi="SimSun" w:eastAsia="SimSun" w:cs="SimSun"/>
                <w:sz w:val="12"/>
                <w:szCs w:val="12"/>
                <w:spacing w:val="-1"/>
              </w:rPr>
              <w:t>八十</w:t>
            </w:r>
            <w:r>
              <w:rPr>
                <w:rFonts w:ascii="SimSun" w:hAnsi="SimSun" w:eastAsia="SimSun" w:cs="SimSun"/>
                <w:sz w:val="12"/>
                <w:szCs w:val="12"/>
              </w:rPr>
              <w:t>一。</w:t>
            </w:r>
          </w:p>
        </w:tc>
      </w:tr>
      <w:tr>
        <w:trPr>
          <w:trHeight w:val="336" w:hRule="atLeast"/>
        </w:trPr>
        <w:tc>
          <w:tcPr>
            <w:tcW w:w="517" w:type="dxa"/>
            <w:vAlign w:val="top"/>
            <w:tcBorders>
              <w:bottom w:val="single" w:color="000000" w:sz="2" w:space="0"/>
              <w:top w:val="single" w:color="000000" w:sz="2" w:space="0"/>
            </w:tcBorders>
          </w:tcPr>
          <w:p>
            <w:pPr>
              <w:ind w:left="201"/>
              <w:spacing w:before="134"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ind w:left="19"/>
              <w:spacing w:before="113"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13"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4"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7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5.2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紧急避险系统检查实施清单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62" w:hRule="atLeast"/>
        </w:trPr>
        <w:tc>
          <w:tcPr>
            <w:tcW w:w="517" w:type="dxa"/>
            <w:vAlign w:val="top"/>
            <w:tcBorders>
              <w:bottom w:val="single" w:color="000000" w:sz="2" w:space="0"/>
              <w:top w:val="single" w:color="000000" w:sz="2" w:space="0"/>
            </w:tcBorders>
          </w:tcPr>
          <w:p>
            <w:pPr>
              <w:spacing w:line="253" w:lineRule="auto"/>
              <w:rPr>
                <w:rFonts w:ascii="Arial"/>
                <w:sz w:val="21"/>
              </w:rPr>
            </w:pPr>
            <w:r/>
          </w:p>
          <w:p>
            <w:pPr>
              <w:spacing w:line="25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7"/>
              </w:rPr>
              <w:t>避</w:t>
            </w:r>
            <w:r>
              <w:rPr>
                <w:rFonts w:ascii="SimSun" w:hAnsi="SimSun" w:eastAsia="SimSun" w:cs="SimSun"/>
                <w:sz w:val="12"/>
                <w:szCs w:val="12"/>
                <w:spacing w:val="5"/>
              </w:rPr>
              <w:t>险设备设施</w:t>
            </w:r>
          </w:p>
        </w:tc>
        <w:tc>
          <w:tcPr>
            <w:tcW w:w="3310" w:type="dxa"/>
            <w:vAlign w:val="top"/>
            <w:tcBorders>
              <w:bottom w:val="single" w:color="000000" w:sz="2" w:space="0"/>
              <w:top w:val="single" w:color="000000" w:sz="2" w:space="0"/>
            </w:tcBorders>
          </w:tcPr>
          <w:p>
            <w:pPr>
              <w:spacing w:line="334" w:lineRule="auto"/>
              <w:rPr>
                <w:rFonts w:ascii="Arial"/>
                <w:sz w:val="21"/>
              </w:rPr>
            </w:pPr>
            <w:r/>
          </w:p>
          <w:p>
            <w:pPr>
              <w:ind w:left="20" w:right="134" w:firstLine="1"/>
              <w:spacing w:before="39" w:line="236" w:lineRule="auto"/>
              <w:rPr>
                <w:rFonts w:ascii="SimSun" w:hAnsi="SimSun" w:eastAsia="SimSun" w:cs="SimSun"/>
                <w:sz w:val="12"/>
                <w:szCs w:val="12"/>
              </w:rPr>
            </w:pPr>
            <w:r>
              <w:rPr>
                <w:rFonts w:ascii="SimSun" w:hAnsi="SimSun" w:eastAsia="SimSun" w:cs="SimSun"/>
                <w:sz w:val="12"/>
                <w:szCs w:val="12"/>
                <w:spacing w:val="10"/>
              </w:rPr>
              <w:t>建立井</w:t>
            </w:r>
            <w:r>
              <w:rPr>
                <w:rFonts w:ascii="SimSun" w:hAnsi="SimSun" w:eastAsia="SimSun" w:cs="SimSun"/>
                <w:sz w:val="12"/>
                <w:szCs w:val="12"/>
                <w:spacing w:val="8"/>
              </w:rPr>
              <w:t>下</w:t>
            </w:r>
            <w:r>
              <w:rPr>
                <w:rFonts w:ascii="SimSun" w:hAnsi="SimSun" w:eastAsia="SimSun" w:cs="SimSun"/>
                <w:sz w:val="12"/>
                <w:szCs w:val="12"/>
                <w:spacing w:val="5"/>
              </w:rPr>
              <w:t>紧急撤离和避险设施，与监测监控、人员位置监</w:t>
            </w:r>
            <w:r>
              <w:rPr>
                <w:rFonts w:ascii="SimSun" w:hAnsi="SimSun" w:eastAsia="SimSun" w:cs="SimSun"/>
                <w:sz w:val="12"/>
                <w:szCs w:val="12"/>
              </w:rPr>
              <w:t xml:space="preserve"> </w:t>
            </w:r>
            <w:r>
              <w:rPr>
                <w:rFonts w:ascii="SimSun" w:hAnsi="SimSun" w:eastAsia="SimSun" w:cs="SimSun"/>
                <w:sz w:val="12"/>
                <w:szCs w:val="12"/>
                <w:spacing w:val="4"/>
              </w:rPr>
              <w:t>测、通信联络等系统结合</w:t>
            </w:r>
            <w:r>
              <w:rPr>
                <w:rFonts w:ascii="SimSun" w:hAnsi="SimSun" w:eastAsia="SimSun" w:cs="SimSun"/>
                <w:sz w:val="12"/>
                <w:szCs w:val="12"/>
                <w:spacing w:val="1"/>
              </w:rPr>
              <w:t>。</w:t>
            </w:r>
          </w:p>
          <w:p>
            <w:pPr>
              <w:ind w:left="23"/>
              <w:spacing w:line="225" w:lineRule="auto"/>
              <w:rPr>
                <w:rFonts w:ascii="SimSun" w:hAnsi="SimSun" w:eastAsia="SimSun" w:cs="SimSun"/>
                <w:sz w:val="12"/>
                <w:szCs w:val="12"/>
              </w:rPr>
            </w:pPr>
            <w:r>
              <w:rPr>
                <w:rFonts w:ascii="SimSun" w:hAnsi="SimSun" w:eastAsia="SimSun" w:cs="SimSun"/>
                <w:sz w:val="12"/>
                <w:szCs w:val="12"/>
                <w:spacing w:val="8"/>
              </w:rPr>
              <w:t>紧急</w:t>
            </w:r>
            <w:r>
              <w:rPr>
                <w:rFonts w:ascii="SimSun" w:hAnsi="SimSun" w:eastAsia="SimSun" w:cs="SimSun"/>
                <w:sz w:val="12"/>
                <w:szCs w:val="12"/>
                <w:spacing w:val="4"/>
              </w:rPr>
              <w:t>避险设施建成后的功能测试符合要求。</w:t>
            </w:r>
          </w:p>
        </w:tc>
        <w:tc>
          <w:tcPr>
            <w:tcW w:w="1916" w:type="dxa"/>
            <w:vAlign w:val="top"/>
            <w:vMerge w:val="restart"/>
            <w:tcBorders>
              <w:bottom w:val="none" w:color="000000" w:sz="2" w:space="0"/>
              <w:top w:val="single" w:color="000000" w:sz="2" w:space="0"/>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ind w:left="26"/>
              <w:spacing w:before="39" w:line="225" w:lineRule="auto"/>
              <w:rPr>
                <w:rFonts w:ascii="SimSun" w:hAnsi="SimSun" w:eastAsia="SimSun" w:cs="SimSun"/>
                <w:sz w:val="12"/>
                <w:szCs w:val="12"/>
              </w:rPr>
            </w:pPr>
            <w:r>
              <w:rPr>
                <w:rFonts w:ascii="SimSun" w:hAnsi="SimSun" w:eastAsia="SimSun" w:cs="SimSun"/>
                <w:sz w:val="12"/>
                <w:szCs w:val="12"/>
                <w:spacing w:val="4"/>
              </w:rPr>
              <w:t>功能测试相关资料，现场抽查。</w:t>
            </w:r>
          </w:p>
        </w:tc>
        <w:tc>
          <w:tcPr>
            <w:tcW w:w="1929" w:type="dxa"/>
            <w:vAlign w:val="top"/>
            <w:tcBorders>
              <w:bottom w:val="single" w:color="000000" w:sz="2" w:space="0"/>
              <w:top w:val="single" w:color="000000" w:sz="2" w:space="0"/>
            </w:tcBorders>
          </w:tcPr>
          <w:p>
            <w:pPr>
              <w:ind w:left="26" w:right="129" w:firstLine="3"/>
              <w:spacing w:before="69"/>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管总局令第87号)第六百七十</w:t>
            </w:r>
            <w:r>
              <w:rPr>
                <w:rFonts w:ascii="SimSun" w:hAnsi="SimSun" w:eastAsia="SimSun" w:cs="SimSun"/>
                <w:sz w:val="12"/>
                <w:szCs w:val="12"/>
              </w:rPr>
              <w:t xml:space="preserve"> </w:t>
            </w:r>
            <w:r>
              <w:rPr>
                <w:rFonts w:ascii="SimSun" w:hAnsi="SimSun" w:eastAsia="SimSun" w:cs="SimSun"/>
                <w:sz w:val="12"/>
                <w:szCs w:val="12"/>
                <w:spacing w:val="10"/>
              </w:rPr>
              <w:t>三</w:t>
            </w:r>
            <w:r>
              <w:rPr>
                <w:rFonts w:ascii="SimSun" w:hAnsi="SimSun" w:eastAsia="SimSun" w:cs="SimSun"/>
                <w:sz w:val="12"/>
                <w:szCs w:val="12"/>
                <w:spacing w:val="9"/>
              </w:rPr>
              <w:t>条</w:t>
            </w:r>
            <w:r>
              <w:rPr>
                <w:rFonts w:ascii="SimSun" w:hAnsi="SimSun" w:eastAsia="SimSun" w:cs="SimSun"/>
                <w:sz w:val="12"/>
                <w:szCs w:val="12"/>
                <w:spacing w:val="5"/>
              </w:rPr>
              <w:t>，第六百八十六条，第六百</w:t>
            </w:r>
            <w:r>
              <w:rPr>
                <w:rFonts w:ascii="SimSun" w:hAnsi="SimSun" w:eastAsia="SimSun" w:cs="SimSun"/>
                <w:sz w:val="12"/>
                <w:szCs w:val="12"/>
              </w:rPr>
              <w:t xml:space="preserve"> </w:t>
            </w:r>
            <w:r>
              <w:rPr>
                <w:rFonts w:ascii="SimSun" w:hAnsi="SimSun" w:eastAsia="SimSun" w:cs="SimSun"/>
                <w:sz w:val="12"/>
                <w:szCs w:val="12"/>
                <w:spacing w:val="10"/>
              </w:rPr>
              <w:t>八</w:t>
            </w:r>
            <w:r>
              <w:rPr>
                <w:rFonts w:ascii="SimSun" w:hAnsi="SimSun" w:eastAsia="SimSun" w:cs="SimSun"/>
                <w:sz w:val="12"/>
                <w:szCs w:val="12"/>
                <w:spacing w:val="9"/>
              </w:rPr>
              <w:t>十</w:t>
            </w:r>
            <w:r>
              <w:rPr>
                <w:rFonts w:ascii="SimSun" w:hAnsi="SimSun" w:eastAsia="SimSun" w:cs="SimSun"/>
                <w:sz w:val="12"/>
                <w:szCs w:val="12"/>
                <w:spacing w:val="5"/>
              </w:rPr>
              <w:t>八条，第六百八十九条，第</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9"/>
              </w:rPr>
              <w:t>百</w:t>
            </w:r>
            <w:r>
              <w:rPr>
                <w:rFonts w:ascii="SimSun" w:hAnsi="SimSun" w:eastAsia="SimSun" w:cs="SimSun"/>
                <w:sz w:val="12"/>
                <w:szCs w:val="12"/>
                <w:spacing w:val="5"/>
              </w:rPr>
              <w:t>九十条；《煤矿井下紧急避</w:t>
            </w:r>
            <w:r>
              <w:rPr>
                <w:rFonts w:ascii="SimSun" w:hAnsi="SimSun" w:eastAsia="SimSun" w:cs="SimSun"/>
                <w:sz w:val="12"/>
                <w:szCs w:val="12"/>
              </w:rPr>
              <w:t xml:space="preserve"> </w:t>
            </w:r>
            <w:r>
              <w:rPr>
                <w:rFonts w:ascii="SimSun" w:hAnsi="SimSun" w:eastAsia="SimSun" w:cs="SimSun"/>
                <w:sz w:val="12"/>
                <w:szCs w:val="12"/>
                <w:spacing w:val="10"/>
              </w:rPr>
              <w:t>险系统建设管理暂行规定》(</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14"/>
              </w:rPr>
              <w:t>监</w:t>
            </w:r>
            <w:r>
              <w:rPr>
                <w:rFonts w:ascii="SimSun" w:hAnsi="SimSun" w:eastAsia="SimSun" w:cs="SimSun"/>
                <w:sz w:val="12"/>
                <w:szCs w:val="12"/>
                <w:spacing w:val="8"/>
              </w:rPr>
              <w:t>总</w:t>
            </w:r>
            <w:r>
              <w:rPr>
                <w:rFonts w:ascii="SimSun" w:hAnsi="SimSun" w:eastAsia="SimSun" w:cs="SimSun"/>
                <w:sz w:val="12"/>
                <w:szCs w:val="12"/>
                <w:spacing w:val="7"/>
              </w:rPr>
              <w:t>煤装[2011]15号)。</w:t>
            </w:r>
          </w:p>
        </w:tc>
      </w:tr>
      <w:tr>
        <w:trPr>
          <w:trHeight w:val="914" w:hRule="atLeast"/>
        </w:trPr>
        <w:tc>
          <w:tcPr>
            <w:tcW w:w="517" w:type="dxa"/>
            <w:vAlign w:val="top"/>
            <w:tcBorders>
              <w:bottom w:val="single" w:color="000000" w:sz="2" w:space="0"/>
              <w:top w:val="single" w:color="000000" w:sz="2" w:space="0"/>
            </w:tcBorders>
          </w:tcPr>
          <w:p>
            <w:pPr>
              <w:spacing w:line="384"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1"/>
              <w:spacing w:before="250" w:line="246" w:lineRule="auto"/>
              <w:rPr>
                <w:rFonts w:ascii="SimSun" w:hAnsi="SimSun" w:eastAsia="SimSun" w:cs="SimSun"/>
                <w:sz w:val="12"/>
                <w:szCs w:val="12"/>
              </w:rPr>
            </w:pPr>
            <w:r>
              <w:rPr>
                <w:rFonts w:ascii="SimSun" w:hAnsi="SimSun" w:eastAsia="SimSun" w:cs="SimSun"/>
                <w:sz w:val="12"/>
                <w:szCs w:val="12"/>
                <w:spacing w:val="6"/>
              </w:rPr>
              <w:t>井下所有工作地点必须设置灾害事故避灾线路，巷道交</w:t>
            </w:r>
            <w:r>
              <w:rPr>
                <w:rFonts w:ascii="SimSun" w:hAnsi="SimSun" w:eastAsia="SimSun" w:cs="SimSun"/>
                <w:sz w:val="12"/>
                <w:szCs w:val="12"/>
                <w:spacing w:val="1"/>
              </w:rPr>
              <w:t>叉</w:t>
            </w:r>
            <w:r>
              <w:rPr>
                <w:rFonts w:ascii="SimSun" w:hAnsi="SimSun" w:eastAsia="SimSun" w:cs="SimSun"/>
                <w:sz w:val="12"/>
                <w:szCs w:val="12"/>
              </w:rPr>
              <w:t xml:space="preserve"> </w:t>
            </w:r>
            <w:r>
              <w:rPr>
                <w:rFonts w:ascii="SimSun" w:hAnsi="SimSun" w:eastAsia="SimSun" w:cs="SimSun"/>
                <w:sz w:val="12"/>
                <w:szCs w:val="12"/>
                <w:spacing w:val="10"/>
              </w:rPr>
              <w:t>口必须</w:t>
            </w:r>
            <w:r>
              <w:rPr>
                <w:rFonts w:ascii="SimSun" w:hAnsi="SimSun" w:eastAsia="SimSun" w:cs="SimSun"/>
                <w:sz w:val="12"/>
                <w:szCs w:val="12"/>
                <w:spacing w:val="8"/>
              </w:rPr>
              <w:t>设</w:t>
            </w:r>
            <w:r>
              <w:rPr>
                <w:rFonts w:ascii="SimSun" w:hAnsi="SimSun" w:eastAsia="SimSun" w:cs="SimSun"/>
                <w:sz w:val="12"/>
                <w:szCs w:val="12"/>
                <w:spacing w:val="5"/>
              </w:rPr>
              <w:t>置避灾路线标识。采区避灾路线上设置压风、供</w:t>
            </w:r>
            <w:r>
              <w:rPr>
                <w:rFonts w:ascii="SimSun" w:hAnsi="SimSun" w:eastAsia="SimSun" w:cs="SimSun"/>
                <w:sz w:val="12"/>
                <w:szCs w:val="12"/>
              </w:rPr>
              <w:t xml:space="preserve"> </w:t>
            </w:r>
            <w:r>
              <w:rPr>
                <w:rFonts w:ascii="SimSun" w:hAnsi="SimSun" w:eastAsia="SimSun" w:cs="SimSun"/>
                <w:sz w:val="12"/>
                <w:szCs w:val="12"/>
                <w:spacing w:val="2"/>
              </w:rPr>
              <w:t>水管路、阀门。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5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管总局令第87号)第六百八十</w:t>
            </w:r>
            <w:r>
              <w:rPr>
                <w:rFonts w:ascii="SimSun" w:hAnsi="SimSun" w:eastAsia="SimSun" w:cs="SimSun"/>
                <w:sz w:val="12"/>
                <w:szCs w:val="12"/>
              </w:rPr>
              <w:t xml:space="preserve"> </w:t>
            </w:r>
            <w:r>
              <w:rPr>
                <w:rFonts w:ascii="SimSun" w:hAnsi="SimSun" w:eastAsia="SimSun" w:cs="SimSun"/>
                <w:sz w:val="12"/>
                <w:szCs w:val="12"/>
                <w:spacing w:val="6"/>
              </w:rPr>
              <w:t>四条</w:t>
            </w:r>
            <w:r>
              <w:rPr>
                <w:rFonts w:ascii="SimSun" w:hAnsi="SimSun" w:eastAsia="SimSun" w:cs="SimSun"/>
                <w:sz w:val="12"/>
                <w:szCs w:val="12"/>
                <w:spacing w:val="3"/>
              </w:rPr>
              <w:t>，第六百八十七条。</w:t>
            </w:r>
          </w:p>
        </w:tc>
      </w:tr>
      <w:tr>
        <w:trPr>
          <w:trHeight w:val="788" w:hRule="atLeast"/>
        </w:trPr>
        <w:tc>
          <w:tcPr>
            <w:tcW w:w="517" w:type="dxa"/>
            <w:vAlign w:val="top"/>
            <w:tcBorders>
              <w:bottom w:val="single" w:color="000000" w:sz="2" w:space="0"/>
              <w:top w:val="single" w:color="000000" w:sz="2" w:space="0"/>
            </w:tcBorders>
          </w:tcPr>
          <w:p>
            <w:pPr>
              <w:spacing w:line="323"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21" w:right="80" w:hanging="3"/>
              <w:spacing w:before="39" w:line="252" w:lineRule="auto"/>
              <w:rPr>
                <w:rFonts w:ascii="SimSun" w:hAnsi="SimSun" w:eastAsia="SimSun" w:cs="SimSun"/>
                <w:sz w:val="12"/>
                <w:szCs w:val="12"/>
              </w:rPr>
            </w:pPr>
            <w:r>
              <w:rPr>
                <w:rFonts w:ascii="SimSun" w:hAnsi="SimSun" w:eastAsia="SimSun" w:cs="SimSun"/>
                <w:sz w:val="12"/>
                <w:szCs w:val="12"/>
                <w:spacing w:val="9"/>
              </w:rPr>
              <w:t>避</w:t>
            </w:r>
            <w:r>
              <w:rPr>
                <w:rFonts w:ascii="SimSun" w:hAnsi="SimSun" w:eastAsia="SimSun" w:cs="SimSun"/>
                <w:sz w:val="12"/>
                <w:szCs w:val="12"/>
                <w:spacing w:val="5"/>
              </w:rPr>
              <w:t>险设备设施管理</w:t>
            </w:r>
            <w:r>
              <w:rPr>
                <w:rFonts w:ascii="SimSun" w:hAnsi="SimSun" w:eastAsia="SimSun" w:cs="SimSun"/>
                <w:sz w:val="12"/>
                <w:szCs w:val="12"/>
              </w:rPr>
              <w:t xml:space="preserve"> </w:t>
            </w:r>
            <w:r>
              <w:rPr>
                <w:rFonts w:ascii="SimSun" w:hAnsi="SimSun" w:eastAsia="SimSun" w:cs="SimSun"/>
                <w:sz w:val="12"/>
                <w:szCs w:val="12"/>
                <w:spacing w:val="3"/>
              </w:rPr>
              <w:t>维</w:t>
            </w:r>
            <w:r>
              <w:rPr>
                <w:rFonts w:ascii="SimSun" w:hAnsi="SimSun" w:eastAsia="SimSun" w:cs="SimSun"/>
                <w:sz w:val="12"/>
                <w:szCs w:val="12"/>
                <w:spacing w:val="2"/>
              </w:rPr>
              <w:t>护</w:t>
            </w:r>
          </w:p>
        </w:tc>
        <w:tc>
          <w:tcPr>
            <w:tcW w:w="3310" w:type="dxa"/>
            <w:vAlign w:val="top"/>
            <w:tcBorders>
              <w:bottom w:val="single" w:color="000000" w:sz="2" w:space="0"/>
              <w:top w:val="single" w:color="000000" w:sz="2" w:space="0"/>
            </w:tcBorders>
          </w:tcPr>
          <w:p>
            <w:pPr>
              <w:ind w:left="20" w:right="164" w:firstLine="1"/>
              <w:spacing w:before="189" w:line="246" w:lineRule="auto"/>
              <w:rPr>
                <w:rFonts w:ascii="SimSun" w:hAnsi="SimSun" w:eastAsia="SimSun" w:cs="SimSun"/>
                <w:sz w:val="12"/>
                <w:szCs w:val="12"/>
              </w:rPr>
            </w:pPr>
            <w:r>
              <w:rPr>
                <w:rFonts w:ascii="SimSun" w:hAnsi="SimSun" w:eastAsia="SimSun" w:cs="SimSun"/>
                <w:sz w:val="12"/>
                <w:szCs w:val="12"/>
                <w:spacing w:val="8"/>
              </w:rPr>
              <w:t>建立井</w:t>
            </w:r>
            <w:r>
              <w:rPr>
                <w:rFonts w:ascii="SimSun" w:hAnsi="SimSun" w:eastAsia="SimSun" w:cs="SimSun"/>
                <w:sz w:val="12"/>
                <w:szCs w:val="12"/>
                <w:spacing w:val="5"/>
              </w:rPr>
              <w:t>下</w:t>
            </w:r>
            <w:r>
              <w:rPr>
                <w:rFonts w:ascii="SimSun" w:hAnsi="SimSun" w:eastAsia="SimSun" w:cs="SimSun"/>
                <w:sz w:val="12"/>
                <w:szCs w:val="12"/>
                <w:spacing w:val="4"/>
              </w:rPr>
              <w:t>紧急撤离和避险设施，构成井下安全避险系统，</w:t>
            </w:r>
            <w:r>
              <w:rPr>
                <w:rFonts w:ascii="SimSun" w:hAnsi="SimSun" w:eastAsia="SimSun" w:cs="SimSun"/>
                <w:sz w:val="12"/>
                <w:szCs w:val="12"/>
              </w:rPr>
              <w:t xml:space="preserve"> </w:t>
            </w:r>
            <w:r>
              <w:rPr>
                <w:rFonts w:ascii="SimSun" w:hAnsi="SimSun" w:eastAsia="SimSun" w:cs="SimSun"/>
                <w:sz w:val="12"/>
                <w:szCs w:val="12"/>
                <w:spacing w:val="8"/>
              </w:rPr>
              <w:t>安全避</w:t>
            </w:r>
            <w:r>
              <w:rPr>
                <w:rFonts w:ascii="SimSun" w:hAnsi="SimSun" w:eastAsia="SimSun" w:cs="SimSun"/>
                <w:sz w:val="12"/>
                <w:szCs w:val="12"/>
                <w:spacing w:val="7"/>
              </w:rPr>
              <w:t>险</w:t>
            </w:r>
            <w:r>
              <w:rPr>
                <w:rFonts w:ascii="SimSun" w:hAnsi="SimSun" w:eastAsia="SimSun" w:cs="SimSun"/>
                <w:sz w:val="12"/>
                <w:szCs w:val="12"/>
                <w:spacing w:val="4"/>
              </w:rPr>
              <w:t>系统应当随采掘工作面的变化及时调整和完善，</w:t>
            </w:r>
            <w:r>
              <w:rPr>
                <w:rFonts w:ascii="SimSun" w:hAnsi="SimSun" w:eastAsia="SimSun" w:cs="SimSun"/>
                <w:sz w:val="12"/>
                <w:szCs w:val="12"/>
              </w:rPr>
              <w:t xml:space="preserve"> </w:t>
            </w:r>
            <w:r>
              <w:rPr>
                <w:rFonts w:ascii="SimSun" w:hAnsi="SimSun" w:eastAsia="SimSun" w:cs="SimSun"/>
                <w:sz w:val="12"/>
                <w:szCs w:val="12"/>
                <w:spacing w:val="8"/>
              </w:rPr>
              <w:t>每年</w:t>
            </w:r>
            <w:r>
              <w:rPr>
                <w:rFonts w:ascii="SimSun" w:hAnsi="SimSun" w:eastAsia="SimSun" w:cs="SimSun"/>
                <w:sz w:val="12"/>
                <w:szCs w:val="12"/>
                <w:spacing w:val="6"/>
              </w:rPr>
              <w:t>由</w:t>
            </w:r>
            <w:r>
              <w:rPr>
                <w:rFonts w:ascii="SimSun" w:hAnsi="SimSun" w:eastAsia="SimSun" w:cs="SimSun"/>
                <w:sz w:val="12"/>
                <w:szCs w:val="12"/>
                <w:spacing w:val="4"/>
              </w:rPr>
              <w:t>矿总工程师组织开展有效性评估。</w:t>
            </w:r>
          </w:p>
        </w:tc>
        <w:tc>
          <w:tcPr>
            <w:tcW w:w="1916" w:type="dxa"/>
            <w:vAlign w:val="top"/>
            <w:vMerge w:val="restart"/>
            <w:tcBorders>
              <w:bottom w:val="non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8" w:right="122" w:hanging="4"/>
              <w:spacing w:before="3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避灾路线图、管理制度，紧</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5"/>
              </w:rPr>
              <w:t>避险设施的技术档案，机构人</w:t>
            </w:r>
            <w:r>
              <w:rPr>
                <w:rFonts w:ascii="SimSun" w:hAnsi="SimSun" w:eastAsia="SimSun" w:cs="SimSun"/>
                <w:sz w:val="12"/>
                <w:szCs w:val="12"/>
              </w:rPr>
              <w:t xml:space="preserve"> </w:t>
            </w:r>
            <w:r>
              <w:rPr>
                <w:rFonts w:ascii="SimSun" w:hAnsi="SimSun" w:eastAsia="SimSun" w:cs="SimSun"/>
                <w:sz w:val="12"/>
                <w:szCs w:val="12"/>
                <w:spacing w:val="4"/>
              </w:rPr>
              <w:t>员设置文件等资料。现场检查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3"/>
              <w:spacing w:before="19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管总局令第87号)第六百七十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99" w:hRule="atLeast"/>
        </w:trPr>
        <w:tc>
          <w:tcPr>
            <w:tcW w:w="517" w:type="dxa"/>
            <w:vAlign w:val="top"/>
            <w:tcBorders>
              <w:bottom w:val="single" w:color="000000" w:sz="2" w:space="0"/>
              <w:top w:val="single" w:color="000000" w:sz="2" w:space="0"/>
            </w:tcBorders>
          </w:tcPr>
          <w:p>
            <w:pPr>
              <w:spacing w:line="280"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21" w:line="251" w:lineRule="auto"/>
              <w:rPr>
                <w:rFonts w:ascii="SimSun" w:hAnsi="SimSun" w:eastAsia="SimSun" w:cs="SimSun"/>
                <w:sz w:val="12"/>
                <w:szCs w:val="12"/>
              </w:rPr>
            </w:pPr>
            <w:r>
              <w:rPr>
                <w:rFonts w:ascii="SimSun" w:hAnsi="SimSun" w:eastAsia="SimSun" w:cs="SimSun"/>
                <w:sz w:val="12"/>
                <w:szCs w:val="12"/>
                <w:spacing w:val="6"/>
              </w:rPr>
              <w:t>矿井避灾路线图中应当明确标注紧急避险设施的位置、</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1"/>
              </w:rPr>
              <w:t>格和种类</w:t>
            </w:r>
            <w:r>
              <w:rPr>
                <w:rFonts w:ascii="SimSun" w:hAnsi="SimSun" w:eastAsia="SimSun" w:cs="SimSun"/>
                <w:sz w:val="12"/>
                <w:szCs w:val="1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4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管总局令第87号)第六百八十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104" w:hRule="atLeast"/>
        </w:trPr>
        <w:tc>
          <w:tcPr>
            <w:tcW w:w="517" w:type="dxa"/>
            <w:vAlign w:val="top"/>
            <w:tcBorders>
              <w:bottom w:val="single" w:color="000000" w:sz="2" w:space="0"/>
              <w:top w:val="single" w:color="000000" w:sz="2" w:space="0"/>
            </w:tcBorders>
          </w:tcPr>
          <w:p>
            <w:pPr>
              <w:rPr>
                <w:rFonts w:ascii="Arial"/>
                <w:sz w:val="21"/>
              </w:rPr>
            </w:pPr>
            <w:r/>
          </w:p>
          <w:p>
            <w:pPr>
              <w:spacing w:line="241"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07"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建立紧</w:t>
            </w:r>
            <w:r>
              <w:rPr>
                <w:rFonts w:ascii="SimSun" w:hAnsi="SimSun" w:eastAsia="SimSun" w:cs="SimSun"/>
                <w:sz w:val="12"/>
                <w:szCs w:val="12"/>
                <w:spacing w:val="7"/>
              </w:rPr>
              <w:t>急</w:t>
            </w:r>
            <w:r>
              <w:rPr>
                <w:rFonts w:ascii="SimSun" w:hAnsi="SimSun" w:eastAsia="SimSun" w:cs="SimSun"/>
                <w:sz w:val="12"/>
                <w:szCs w:val="12"/>
                <w:spacing w:val="4"/>
              </w:rPr>
              <w:t>避险系统管理制度，每天巡检1次。</w:t>
            </w:r>
          </w:p>
          <w:p>
            <w:pPr>
              <w:ind w:left="19" w:right="128" w:firstLine="260"/>
              <w:spacing w:before="4" w:line="251" w:lineRule="auto"/>
              <w:rPr>
                <w:rFonts w:ascii="SimSun" w:hAnsi="SimSun" w:eastAsia="SimSun" w:cs="SimSun"/>
                <w:sz w:val="12"/>
                <w:szCs w:val="12"/>
              </w:rPr>
            </w:pPr>
            <w:r>
              <w:rPr>
                <w:rFonts w:ascii="SimSun" w:hAnsi="SimSun" w:eastAsia="SimSun" w:cs="SimSun"/>
                <w:sz w:val="12"/>
                <w:szCs w:val="12"/>
                <w:spacing w:val="10"/>
              </w:rPr>
              <w:t>建立紧</w:t>
            </w:r>
            <w:r>
              <w:rPr>
                <w:rFonts w:ascii="SimSun" w:hAnsi="SimSun" w:eastAsia="SimSun" w:cs="SimSun"/>
                <w:sz w:val="12"/>
                <w:szCs w:val="12"/>
                <w:spacing w:val="6"/>
              </w:rPr>
              <w:t>急</w:t>
            </w:r>
            <w:r>
              <w:rPr>
                <w:rFonts w:ascii="SimSun" w:hAnsi="SimSun" w:eastAsia="SimSun" w:cs="SimSun"/>
                <w:sz w:val="12"/>
                <w:szCs w:val="12"/>
                <w:spacing w:val="5"/>
              </w:rPr>
              <w:t>避险设施的技术档案，准确记录紧急避险设</w:t>
            </w:r>
            <w:r>
              <w:rPr>
                <w:rFonts w:ascii="SimSun" w:hAnsi="SimSun" w:eastAsia="SimSun" w:cs="SimSun"/>
                <w:sz w:val="12"/>
                <w:szCs w:val="12"/>
              </w:rPr>
              <w:t xml:space="preserve"> </w:t>
            </w:r>
            <w:r>
              <w:rPr>
                <w:rFonts w:ascii="SimSun" w:hAnsi="SimSun" w:eastAsia="SimSun" w:cs="SimSun"/>
                <w:sz w:val="12"/>
                <w:szCs w:val="12"/>
                <w:spacing w:val="5"/>
              </w:rPr>
              <w:t>施设计、安装、使用、维护、配件配品更换等相关信息</w:t>
            </w:r>
            <w:r>
              <w:rPr>
                <w:rFonts w:ascii="SimSun" w:hAnsi="SimSun" w:eastAsia="SimSun" w:cs="SimSun"/>
                <w:sz w:val="12"/>
                <w:szCs w:val="12"/>
                <w:spacing w:val="4"/>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29" w:firstLine="3"/>
              <w:spacing w:before="195"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管总局令第87号)第六百九十</w:t>
            </w:r>
            <w:r>
              <w:rPr>
                <w:rFonts w:ascii="SimSun" w:hAnsi="SimSun" w:eastAsia="SimSun" w:cs="SimSun"/>
                <w:sz w:val="12"/>
                <w:szCs w:val="12"/>
              </w:rPr>
              <w:t xml:space="preserve"> </w:t>
            </w:r>
            <w:r>
              <w:rPr>
                <w:rFonts w:ascii="SimSun" w:hAnsi="SimSun" w:eastAsia="SimSun" w:cs="SimSun"/>
                <w:sz w:val="12"/>
                <w:szCs w:val="12"/>
                <w:spacing w:val="10"/>
              </w:rPr>
              <w:t>二</w:t>
            </w:r>
            <w:r>
              <w:rPr>
                <w:rFonts w:ascii="SimSun" w:hAnsi="SimSun" w:eastAsia="SimSun" w:cs="SimSun"/>
                <w:sz w:val="12"/>
                <w:szCs w:val="12"/>
                <w:spacing w:val="9"/>
              </w:rPr>
              <w:t>条</w:t>
            </w:r>
            <w:r>
              <w:rPr>
                <w:rFonts w:ascii="SimSun" w:hAnsi="SimSun" w:eastAsia="SimSun" w:cs="SimSun"/>
                <w:sz w:val="12"/>
                <w:szCs w:val="12"/>
                <w:spacing w:val="5"/>
              </w:rPr>
              <w:t>；《煤矿井下紧急避险系统</w:t>
            </w:r>
            <w:r>
              <w:rPr>
                <w:rFonts w:ascii="SimSun" w:hAnsi="SimSun" w:eastAsia="SimSun" w:cs="SimSun"/>
                <w:sz w:val="12"/>
                <w:szCs w:val="12"/>
              </w:rPr>
              <w:t xml:space="preserve"> </w:t>
            </w:r>
            <w:r>
              <w:rPr>
                <w:rFonts w:ascii="SimSun" w:hAnsi="SimSun" w:eastAsia="SimSun" w:cs="SimSun"/>
                <w:sz w:val="12"/>
                <w:szCs w:val="12"/>
                <w:spacing w:val="10"/>
              </w:rPr>
              <w:t>建设管理暂行规定》(安监总</w:t>
            </w:r>
            <w:r>
              <w:rPr>
                <w:rFonts w:ascii="SimSun" w:hAnsi="SimSun" w:eastAsia="SimSun" w:cs="SimSun"/>
                <w:sz w:val="12"/>
                <w:szCs w:val="12"/>
                <w:spacing w:val="9"/>
              </w:rPr>
              <w:t>煤</w:t>
            </w:r>
            <w:r>
              <w:rPr>
                <w:rFonts w:ascii="SimSun" w:hAnsi="SimSun" w:eastAsia="SimSun" w:cs="SimSun"/>
                <w:sz w:val="12"/>
                <w:szCs w:val="12"/>
              </w:rPr>
              <w:t xml:space="preserve"> </w:t>
            </w:r>
            <w:r>
              <w:rPr>
                <w:rFonts w:ascii="SimSun" w:hAnsi="SimSun" w:eastAsia="SimSun" w:cs="SimSun"/>
                <w:sz w:val="12"/>
                <w:szCs w:val="12"/>
                <w:spacing w:val="10"/>
              </w:rPr>
              <w:t>装</w:t>
            </w:r>
            <w:r>
              <w:rPr>
                <w:rFonts w:ascii="SimSun" w:hAnsi="SimSun" w:eastAsia="SimSun" w:cs="SimSun"/>
                <w:sz w:val="12"/>
                <w:szCs w:val="12"/>
                <w:spacing w:val="8"/>
              </w:rPr>
              <w:t>〔2011〕15号)。</w:t>
            </w:r>
          </w:p>
        </w:tc>
      </w:tr>
      <w:tr>
        <w:trPr>
          <w:trHeight w:val="541" w:hRule="atLeast"/>
        </w:trPr>
        <w:tc>
          <w:tcPr>
            <w:tcW w:w="517" w:type="dxa"/>
            <w:vAlign w:val="top"/>
            <w:tcBorders>
              <w:bottom w:val="single" w:color="000000" w:sz="2" w:space="0"/>
              <w:top w:val="single" w:color="000000" w:sz="2" w:space="0"/>
            </w:tcBorders>
          </w:tcPr>
          <w:p>
            <w:pPr>
              <w:ind w:left="227"/>
              <w:spacing w:before="238"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ind w:left="19"/>
              <w:spacing w:before="216"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216"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21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21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7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9"/>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5.3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通讯联络系统检查实施清单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73" w:hRule="atLeast"/>
        </w:trPr>
        <w:tc>
          <w:tcPr>
            <w:tcW w:w="516" w:type="dxa"/>
            <w:vAlign w:val="top"/>
            <w:tcBorders>
              <w:bottom w:val="single" w:color="000000" w:sz="2" w:space="0"/>
              <w:top w:val="single" w:color="000000" w:sz="2" w:space="0"/>
            </w:tcBorders>
          </w:tcPr>
          <w:p>
            <w:pPr>
              <w:ind w:left="235"/>
              <w:spacing w:before="253"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0"/>
              <w:spacing w:before="39" w:line="230" w:lineRule="auto"/>
              <w:rPr>
                <w:rFonts w:ascii="SimSun" w:hAnsi="SimSun" w:eastAsia="SimSun" w:cs="SimSun"/>
                <w:sz w:val="12"/>
                <w:szCs w:val="12"/>
              </w:rPr>
            </w:pPr>
            <w:r>
              <w:rPr>
                <w:rFonts w:ascii="SimSun" w:hAnsi="SimSun" w:eastAsia="SimSun" w:cs="SimSun"/>
                <w:sz w:val="12"/>
                <w:szCs w:val="12"/>
                <w:spacing w:val="6"/>
              </w:rPr>
              <w:t>通</w:t>
            </w:r>
            <w:r>
              <w:rPr>
                <w:rFonts w:ascii="SimSun" w:hAnsi="SimSun" w:eastAsia="SimSun" w:cs="SimSun"/>
                <w:sz w:val="12"/>
                <w:szCs w:val="12"/>
                <w:spacing w:val="5"/>
              </w:rPr>
              <w:t>讯系统设置</w:t>
            </w:r>
          </w:p>
        </w:tc>
        <w:tc>
          <w:tcPr>
            <w:tcW w:w="3310" w:type="dxa"/>
            <w:vAlign w:val="top"/>
            <w:tcBorders>
              <w:bottom w:val="single" w:color="000000" w:sz="2" w:space="0"/>
              <w:top w:val="single" w:color="000000" w:sz="2" w:space="0"/>
            </w:tcBorders>
          </w:tcPr>
          <w:p>
            <w:pPr>
              <w:ind w:left="19"/>
              <w:spacing w:before="232" w:line="228"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4"/>
              </w:rPr>
              <w:t>井必须装备有线调度通信系统。</w:t>
            </w:r>
          </w:p>
        </w:tc>
        <w:tc>
          <w:tcPr>
            <w:tcW w:w="1917" w:type="dxa"/>
            <w:vAlign w:val="top"/>
            <w:vMerge w:val="restart"/>
            <w:tcBorders>
              <w:bottom w:val="none" w:color="000000" w:sz="2" w:space="0"/>
              <w:top w:val="single" w:color="000000" w:sz="2" w:space="0"/>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24" w:right="123"/>
              <w:spacing w:before="39" w:line="250" w:lineRule="auto"/>
              <w:rPr>
                <w:rFonts w:ascii="SimSun" w:hAnsi="SimSun" w:eastAsia="SimSun" w:cs="SimSun"/>
                <w:sz w:val="12"/>
                <w:szCs w:val="12"/>
              </w:rPr>
            </w:pPr>
            <w:r>
              <w:rPr>
                <w:rFonts w:ascii="SimSun" w:hAnsi="SimSun" w:eastAsia="SimSun" w:cs="SimSun"/>
                <w:sz w:val="12"/>
                <w:szCs w:val="12"/>
                <w:spacing w:val="10"/>
              </w:rPr>
              <w:t>通</w:t>
            </w:r>
            <w:r>
              <w:rPr>
                <w:rFonts w:ascii="SimSun" w:hAnsi="SimSun" w:eastAsia="SimSun" w:cs="SimSun"/>
                <w:sz w:val="12"/>
                <w:szCs w:val="12"/>
                <w:spacing w:val="9"/>
              </w:rPr>
              <w:t>信</w:t>
            </w:r>
            <w:r>
              <w:rPr>
                <w:rFonts w:ascii="SimSun" w:hAnsi="SimSun" w:eastAsia="SimSun" w:cs="SimSun"/>
                <w:sz w:val="12"/>
                <w:szCs w:val="12"/>
                <w:spacing w:val="5"/>
              </w:rPr>
              <w:t>系统图，采区设计，采掘作</w:t>
            </w:r>
            <w:r>
              <w:rPr>
                <w:rFonts w:ascii="SimSun" w:hAnsi="SimSun" w:eastAsia="SimSun" w:cs="SimSun"/>
                <w:sz w:val="12"/>
                <w:szCs w:val="12"/>
              </w:rPr>
              <w:t xml:space="preserve"> </w:t>
            </w:r>
            <w:r>
              <w:rPr>
                <w:rFonts w:ascii="SimSun" w:hAnsi="SimSun" w:eastAsia="SimSun" w:cs="SimSun"/>
                <w:sz w:val="12"/>
                <w:szCs w:val="12"/>
                <w:spacing w:val="4"/>
              </w:rPr>
              <w:t>业规程等资料。现场抽查</w:t>
            </w:r>
            <w:r>
              <w:rPr>
                <w:rFonts w:ascii="SimSun" w:hAnsi="SimSun" w:eastAsia="SimSun" w:cs="SimSun"/>
                <w:sz w:val="12"/>
                <w:szCs w:val="12"/>
                <w:spacing w:val="2"/>
              </w:rPr>
              <w:t>。</w:t>
            </w:r>
          </w:p>
        </w:tc>
        <w:tc>
          <w:tcPr>
            <w:tcW w:w="1928" w:type="dxa"/>
            <w:vAlign w:val="top"/>
            <w:tcBorders>
              <w:bottom w:val="single" w:color="000000" w:sz="2" w:space="0"/>
              <w:top w:val="single" w:color="000000" w:sz="2" w:space="0"/>
            </w:tcBorders>
          </w:tcPr>
          <w:p>
            <w:pPr>
              <w:ind w:left="25" w:right="129" w:firstLine="4"/>
              <w:spacing w:before="7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032" w:hRule="atLeast"/>
        </w:trPr>
        <w:tc>
          <w:tcPr>
            <w:tcW w:w="516" w:type="dxa"/>
            <w:vAlign w:val="top"/>
            <w:tcBorders>
              <w:bottom w:val="single" w:color="000000" w:sz="2" w:space="0"/>
              <w:top w:val="single" w:color="000000" w:sz="2" w:space="0"/>
            </w:tcBorders>
          </w:tcPr>
          <w:p>
            <w:pPr>
              <w:spacing w:line="444"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71" w:lineRule="auto"/>
              <w:rPr>
                <w:rFonts w:ascii="Arial"/>
                <w:sz w:val="21"/>
              </w:rPr>
            </w:pPr>
            <w:r/>
          </w:p>
          <w:p>
            <w:pPr>
              <w:ind w:left="19" w:right="134" w:firstLine="1"/>
              <w:spacing w:before="39" w:line="246" w:lineRule="auto"/>
              <w:rPr>
                <w:rFonts w:ascii="SimSun" w:hAnsi="SimSun" w:eastAsia="SimSun" w:cs="SimSun"/>
                <w:sz w:val="12"/>
                <w:szCs w:val="12"/>
              </w:rPr>
            </w:pPr>
            <w:r>
              <w:rPr>
                <w:rFonts w:ascii="SimSun" w:hAnsi="SimSun" w:eastAsia="SimSun" w:cs="SimSun"/>
                <w:sz w:val="12"/>
                <w:szCs w:val="12"/>
                <w:spacing w:val="10"/>
              </w:rPr>
              <w:t>有线调</w:t>
            </w:r>
            <w:r>
              <w:rPr>
                <w:rFonts w:ascii="SimSun" w:hAnsi="SimSun" w:eastAsia="SimSun" w:cs="SimSun"/>
                <w:sz w:val="12"/>
                <w:szCs w:val="12"/>
                <w:spacing w:val="9"/>
              </w:rPr>
              <w:t>度</w:t>
            </w:r>
            <w:r>
              <w:rPr>
                <w:rFonts w:ascii="SimSun" w:hAnsi="SimSun" w:eastAsia="SimSun" w:cs="SimSun"/>
                <w:sz w:val="12"/>
                <w:szCs w:val="12"/>
                <w:spacing w:val="5"/>
              </w:rPr>
              <w:t>通信系统必须具有防雷电保护，通信电缆必须专</w:t>
            </w:r>
            <w:r>
              <w:rPr>
                <w:rFonts w:ascii="SimSun" w:hAnsi="SimSun" w:eastAsia="SimSun" w:cs="SimSun"/>
                <w:sz w:val="12"/>
                <w:szCs w:val="12"/>
              </w:rPr>
              <w:t xml:space="preserve"> </w:t>
            </w:r>
            <w:r>
              <w:rPr>
                <w:rFonts w:ascii="SimSun" w:hAnsi="SimSun" w:eastAsia="SimSun" w:cs="SimSun"/>
                <w:sz w:val="12"/>
                <w:szCs w:val="12"/>
                <w:spacing w:val="6"/>
              </w:rPr>
              <w:t>用，线缆的入井口处必须具有防雷措施，调度台必须设</w:t>
            </w:r>
            <w:r>
              <w:rPr>
                <w:rFonts w:ascii="SimSun" w:hAnsi="SimSun" w:eastAsia="SimSun" w:cs="SimSun"/>
                <w:sz w:val="12"/>
                <w:szCs w:val="12"/>
                <w:spacing w:val="1"/>
              </w:rPr>
              <w:t>置</w:t>
            </w:r>
            <w:r>
              <w:rPr>
                <w:rFonts w:ascii="SimSun" w:hAnsi="SimSun" w:eastAsia="SimSun" w:cs="SimSun"/>
                <w:sz w:val="12"/>
                <w:szCs w:val="12"/>
              </w:rPr>
              <w:t xml:space="preserve"> </w:t>
            </w:r>
            <w:r>
              <w:rPr>
                <w:rFonts w:ascii="SimSun" w:hAnsi="SimSun" w:eastAsia="SimSun" w:cs="SimSun"/>
                <w:sz w:val="12"/>
                <w:szCs w:val="12"/>
                <w:spacing w:val="2"/>
              </w:rPr>
              <w:t>在矿调度室</w:t>
            </w:r>
            <w:r>
              <w:rPr>
                <w:rFonts w:ascii="SimSun" w:hAnsi="SimSun" w:eastAsia="SimSun" w:cs="SimSun"/>
                <w:sz w:val="12"/>
                <w:szCs w:val="1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spacing w:line="271"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57" w:hRule="atLeast"/>
        </w:trPr>
        <w:tc>
          <w:tcPr>
            <w:tcW w:w="516" w:type="dxa"/>
            <w:vAlign w:val="top"/>
            <w:tcBorders>
              <w:bottom w:val="single" w:color="000000" w:sz="2" w:space="0"/>
              <w:top w:val="single" w:color="000000" w:sz="2" w:space="0"/>
            </w:tcBorders>
          </w:tcPr>
          <w:p>
            <w:pPr>
              <w:spacing w:line="307"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74" w:line="246" w:lineRule="auto"/>
              <w:rPr>
                <w:rFonts w:ascii="SimSun" w:hAnsi="SimSun" w:eastAsia="SimSun" w:cs="SimSun"/>
                <w:sz w:val="12"/>
                <w:szCs w:val="12"/>
              </w:rPr>
            </w:pPr>
            <w:r>
              <w:rPr>
                <w:rFonts w:ascii="SimSun" w:hAnsi="SimSun" w:eastAsia="SimSun" w:cs="SimSun"/>
                <w:sz w:val="12"/>
                <w:szCs w:val="12"/>
                <w:spacing w:val="10"/>
              </w:rPr>
              <w:t>有线调</w:t>
            </w:r>
            <w:r>
              <w:rPr>
                <w:rFonts w:ascii="SimSun" w:hAnsi="SimSun" w:eastAsia="SimSun" w:cs="SimSun"/>
                <w:sz w:val="12"/>
                <w:szCs w:val="12"/>
                <w:spacing w:val="9"/>
              </w:rPr>
              <w:t>度</w:t>
            </w:r>
            <w:r>
              <w:rPr>
                <w:rFonts w:ascii="SimSun" w:hAnsi="SimSun" w:eastAsia="SimSun" w:cs="SimSun"/>
                <w:sz w:val="12"/>
                <w:szCs w:val="12"/>
                <w:spacing w:val="5"/>
              </w:rPr>
              <w:t>通信系统应当具有选呼、急呼、全呼、强插、强</w:t>
            </w:r>
            <w:r>
              <w:rPr>
                <w:rFonts w:ascii="SimSun" w:hAnsi="SimSun" w:eastAsia="SimSun" w:cs="SimSun"/>
                <w:sz w:val="12"/>
                <w:szCs w:val="12"/>
              </w:rPr>
              <w:t xml:space="preserve"> </w:t>
            </w:r>
            <w:r>
              <w:rPr>
                <w:rFonts w:ascii="SimSun" w:hAnsi="SimSun" w:eastAsia="SimSun" w:cs="SimSun"/>
                <w:sz w:val="12"/>
                <w:szCs w:val="12"/>
                <w:spacing w:val="6"/>
              </w:rPr>
              <w:t>拆、监听、录音等功能。移动通讯系统应当具有选呼、</w:t>
            </w:r>
            <w:r>
              <w:rPr>
                <w:rFonts w:ascii="SimSun" w:hAnsi="SimSun" w:eastAsia="SimSun" w:cs="SimSun"/>
                <w:sz w:val="12"/>
                <w:szCs w:val="12"/>
                <w:spacing w:val="1"/>
              </w:rPr>
              <w:t>组</w:t>
            </w:r>
            <w:r>
              <w:rPr>
                <w:rFonts w:ascii="SimSun" w:hAnsi="SimSun" w:eastAsia="SimSun" w:cs="SimSun"/>
                <w:sz w:val="12"/>
                <w:szCs w:val="12"/>
              </w:rPr>
              <w:t xml:space="preserve"> </w:t>
            </w:r>
            <w:r>
              <w:rPr>
                <w:rFonts w:ascii="SimSun" w:hAnsi="SimSun" w:eastAsia="SimSun" w:cs="SimSun"/>
                <w:sz w:val="12"/>
                <w:szCs w:val="12"/>
                <w:spacing w:val="8"/>
              </w:rPr>
              <w:t>呼、全</w:t>
            </w:r>
            <w:r>
              <w:rPr>
                <w:rFonts w:ascii="SimSun" w:hAnsi="SimSun" w:eastAsia="SimSun" w:cs="SimSun"/>
                <w:sz w:val="12"/>
                <w:szCs w:val="12"/>
                <w:spacing w:val="4"/>
              </w:rPr>
              <w:t>呼、互联互通、录音和查询等功能。</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73" w:line="24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管总局令第87号)第五百零七</w:t>
            </w:r>
            <w:r>
              <w:rPr>
                <w:rFonts w:ascii="SimSun" w:hAnsi="SimSun" w:eastAsia="SimSun" w:cs="SimSun"/>
                <w:sz w:val="12"/>
                <w:szCs w:val="12"/>
              </w:rPr>
              <w:t xml:space="preserve"> </w:t>
            </w:r>
            <w:r>
              <w:rPr>
                <w:rFonts w:ascii="SimSun" w:hAnsi="SimSun" w:eastAsia="SimSun" w:cs="SimSun"/>
                <w:sz w:val="12"/>
                <w:szCs w:val="12"/>
                <w:spacing w:val="3"/>
              </w:rPr>
              <w:t>条，第五百零八条。</w:t>
            </w:r>
          </w:p>
        </w:tc>
      </w:tr>
      <w:tr>
        <w:trPr>
          <w:trHeight w:val="740" w:hRule="atLeast"/>
        </w:trPr>
        <w:tc>
          <w:tcPr>
            <w:tcW w:w="516" w:type="dxa"/>
            <w:vAlign w:val="top"/>
            <w:tcBorders>
              <w:bottom w:val="single" w:color="000000" w:sz="2" w:space="0"/>
              <w:top w:val="single" w:color="000000" w:sz="2" w:space="0"/>
            </w:tcBorders>
          </w:tcPr>
          <w:p>
            <w:pPr>
              <w:spacing w:line="302"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 w:right="134" w:hanging="9"/>
              <w:spacing w:before="167" w:line="252" w:lineRule="auto"/>
              <w:rPr>
                <w:rFonts w:ascii="SimSun" w:hAnsi="SimSun" w:eastAsia="SimSun" w:cs="SimSun"/>
                <w:sz w:val="12"/>
                <w:szCs w:val="12"/>
              </w:rPr>
            </w:pPr>
            <w:r>
              <w:rPr>
                <w:rFonts w:ascii="SimSun" w:hAnsi="SimSun" w:eastAsia="SimSun" w:cs="SimSun"/>
                <w:sz w:val="12"/>
                <w:szCs w:val="12"/>
                <w:spacing w:val="6"/>
              </w:rPr>
              <w:t>采区设计、采掘作业规程要明确有线调度通信设备的种</w:t>
            </w:r>
            <w:r>
              <w:rPr>
                <w:rFonts w:ascii="SimSun" w:hAnsi="SimSun" w:eastAsia="SimSun" w:cs="SimSun"/>
                <w:sz w:val="12"/>
                <w:szCs w:val="12"/>
                <w:spacing w:val="1"/>
              </w:rPr>
              <w:t>类</w:t>
            </w:r>
            <w:r>
              <w:rPr>
                <w:rFonts w:ascii="SimSun" w:hAnsi="SimSun" w:eastAsia="SimSun" w:cs="SimSun"/>
                <w:sz w:val="12"/>
                <w:szCs w:val="12"/>
              </w:rPr>
              <w:t xml:space="preserve"> </w:t>
            </w:r>
            <w:r>
              <w:rPr>
                <w:rFonts w:ascii="SimSun" w:hAnsi="SimSun" w:eastAsia="SimSun" w:cs="SimSun"/>
                <w:sz w:val="12"/>
                <w:szCs w:val="12"/>
                <w:spacing w:val="5"/>
              </w:rPr>
              <w:t>、数量、位置和通信线缆的敷设等，绘制井下通信系统图</w:t>
            </w:r>
          </w:p>
          <w:p>
            <w:pPr>
              <w:ind w:left="32"/>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6" w:right="129" w:firstLine="3"/>
              <w:spacing w:before="16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89" w:hRule="atLeast"/>
        </w:trPr>
        <w:tc>
          <w:tcPr>
            <w:tcW w:w="516" w:type="dxa"/>
            <w:vAlign w:val="top"/>
            <w:tcBorders>
              <w:bottom w:val="single" w:color="000000" w:sz="2" w:space="0"/>
              <w:top w:val="single" w:color="000000" w:sz="2" w:space="0"/>
            </w:tcBorders>
          </w:tcPr>
          <w:p>
            <w:pPr>
              <w:ind w:left="229"/>
              <w:spacing w:before="262"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tcBorders>
              <w:bottom w:val="single" w:color="000000" w:sz="2" w:space="0"/>
              <w:top w:val="single" w:color="000000" w:sz="2" w:space="0"/>
            </w:tcBorders>
          </w:tcPr>
          <w:p>
            <w:pPr>
              <w:ind w:left="20"/>
              <w:spacing w:before="240" w:line="229"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急广播系统</w:t>
            </w:r>
          </w:p>
        </w:tc>
        <w:tc>
          <w:tcPr>
            <w:tcW w:w="3310" w:type="dxa"/>
            <w:vAlign w:val="top"/>
            <w:tcBorders>
              <w:bottom w:val="single" w:color="000000" w:sz="2" w:space="0"/>
              <w:top w:val="single" w:color="000000" w:sz="2" w:space="0"/>
            </w:tcBorders>
          </w:tcPr>
          <w:p>
            <w:pPr>
              <w:ind w:left="21" w:right="134"/>
              <w:spacing w:before="166" w:line="249" w:lineRule="auto"/>
              <w:rPr>
                <w:rFonts w:ascii="SimSun" w:hAnsi="SimSun" w:eastAsia="SimSun" w:cs="SimSun"/>
                <w:sz w:val="12"/>
                <w:szCs w:val="12"/>
              </w:rPr>
            </w:pPr>
            <w:r>
              <w:rPr>
                <w:rFonts w:ascii="SimSun" w:hAnsi="SimSun" w:eastAsia="SimSun" w:cs="SimSun"/>
                <w:sz w:val="12"/>
                <w:szCs w:val="12"/>
                <w:spacing w:val="10"/>
              </w:rPr>
              <w:t>设置井</w:t>
            </w:r>
            <w:r>
              <w:rPr>
                <w:rFonts w:ascii="SimSun" w:hAnsi="SimSun" w:eastAsia="SimSun" w:cs="SimSun"/>
                <w:sz w:val="12"/>
                <w:szCs w:val="12"/>
                <w:spacing w:val="8"/>
              </w:rPr>
              <w:t>下</w:t>
            </w:r>
            <w:r>
              <w:rPr>
                <w:rFonts w:ascii="SimSun" w:hAnsi="SimSun" w:eastAsia="SimSun" w:cs="SimSun"/>
                <w:sz w:val="12"/>
                <w:szCs w:val="12"/>
                <w:spacing w:val="5"/>
              </w:rPr>
              <w:t>应急广播系统，保证井下人员能够清晰听见应急</w:t>
            </w:r>
            <w:r>
              <w:rPr>
                <w:rFonts w:ascii="SimSun" w:hAnsi="SimSun" w:eastAsia="SimSun" w:cs="SimSun"/>
                <w:sz w:val="12"/>
                <w:szCs w:val="12"/>
              </w:rPr>
              <w:t xml:space="preserve"> </w:t>
            </w:r>
            <w:r>
              <w:rPr>
                <w:rFonts w:ascii="SimSun" w:hAnsi="SimSun" w:eastAsia="SimSun" w:cs="SimSun"/>
                <w:sz w:val="12"/>
                <w:szCs w:val="12"/>
                <w:spacing w:val="-3"/>
              </w:rPr>
              <w:t>指</w:t>
            </w:r>
            <w:r>
              <w:rPr>
                <w:rFonts w:ascii="SimSun" w:hAnsi="SimSun" w:eastAsia="SimSun" w:cs="SimSun"/>
                <w:sz w:val="12"/>
                <w:szCs w:val="12"/>
                <w:spacing w:val="-2"/>
              </w:rPr>
              <w:t>令。</w:t>
            </w:r>
          </w:p>
        </w:tc>
        <w:tc>
          <w:tcPr>
            <w:tcW w:w="1917" w:type="dxa"/>
            <w:vAlign w:val="top"/>
            <w:tcBorders>
              <w:bottom w:val="single" w:color="000000" w:sz="2" w:space="0"/>
              <w:top w:val="single" w:color="000000" w:sz="2" w:space="0"/>
            </w:tcBorders>
          </w:tcPr>
          <w:p>
            <w:pPr>
              <w:ind w:left="25"/>
              <w:spacing w:before="241"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8" w:type="dxa"/>
            <w:vAlign w:val="top"/>
            <w:tcBorders>
              <w:bottom w:val="single" w:color="000000" w:sz="2" w:space="0"/>
              <w:top w:val="single" w:color="000000" w:sz="2" w:space="0"/>
            </w:tcBorders>
          </w:tcPr>
          <w:p>
            <w:pPr>
              <w:ind w:left="26" w:right="129" w:firstLine="3"/>
              <w:spacing w:before="8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管总局令第87号)第六百八十</w:t>
            </w:r>
            <w:r>
              <w:rPr>
                <w:rFonts w:ascii="SimSun" w:hAnsi="SimSun" w:eastAsia="SimSun" w:cs="SimSun"/>
                <w:sz w:val="12"/>
                <w:szCs w:val="12"/>
              </w:rPr>
              <w:t xml:space="preserve"> </w:t>
            </w:r>
            <w:r>
              <w:rPr>
                <w:rFonts w:ascii="SimSun" w:hAnsi="SimSun" w:eastAsia="SimSun" w:cs="SimSun"/>
                <w:sz w:val="12"/>
                <w:szCs w:val="12"/>
                <w:spacing w:val="-2"/>
              </w:rPr>
              <w:t>五条。</w:t>
            </w:r>
          </w:p>
        </w:tc>
      </w:tr>
    </w:tbl>
    <w:p>
      <w:pPr>
        <w:rPr>
          <w:rFonts w:ascii="Arial"/>
          <w:sz w:val="21"/>
        </w:rPr>
      </w:pPr>
      <w:r/>
    </w:p>
    <w:p>
      <w:pPr>
        <w:sectPr>
          <w:footerReference w:type="default" r:id="rId11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07" w:hRule="atLeast"/>
        </w:trPr>
        <w:tc>
          <w:tcPr>
            <w:tcW w:w="517" w:type="dxa"/>
            <w:vAlign w:val="top"/>
            <w:tcBorders>
              <w:bottom w:val="single" w:color="000000" w:sz="2" w:space="0"/>
              <w:top w:val="single" w:color="000000" w:sz="2" w:space="0"/>
            </w:tcBorders>
          </w:tcPr>
          <w:p>
            <w:pPr>
              <w:spacing w:line="28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26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有</w:t>
            </w:r>
            <w:r>
              <w:rPr>
                <w:rFonts w:ascii="SimSun" w:hAnsi="SimSun" w:eastAsia="SimSun" w:cs="SimSun"/>
                <w:sz w:val="12"/>
                <w:szCs w:val="12"/>
                <w:spacing w:val="5"/>
              </w:rPr>
              <w:t>线调度电话设置</w:t>
            </w:r>
          </w:p>
        </w:tc>
        <w:tc>
          <w:tcPr>
            <w:tcW w:w="3311" w:type="dxa"/>
            <w:vAlign w:val="top"/>
            <w:tcBorders>
              <w:bottom w:val="single" w:color="000000" w:sz="2" w:space="0"/>
              <w:top w:val="single" w:color="000000" w:sz="2" w:space="0"/>
            </w:tcBorders>
          </w:tcPr>
          <w:p>
            <w:pPr>
              <w:ind w:left="20" w:right="134"/>
              <w:spacing w:before="72" w:line="244" w:lineRule="auto"/>
              <w:rPr>
                <w:rFonts w:ascii="SimSun" w:hAnsi="SimSun" w:eastAsia="SimSun" w:cs="SimSun"/>
                <w:sz w:val="12"/>
                <w:szCs w:val="12"/>
              </w:rPr>
            </w:pPr>
            <w:r>
              <w:rPr>
                <w:rFonts w:ascii="SimSun" w:hAnsi="SimSun" w:eastAsia="SimSun" w:cs="SimSun"/>
                <w:sz w:val="12"/>
                <w:szCs w:val="12"/>
                <w:spacing w:val="5"/>
              </w:rPr>
              <w:t>矿井地面变电所、地面主要通风机房、主副井提升机房</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井下主要水泵房、井下中央变电所等主要机电设备硐室</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采煤工作面、掘进工作面等地点，设有直通矿调度室的</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2"/>
              </w:rPr>
              <w:t>线调度电话</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61"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通信</w:t>
            </w:r>
            <w:r>
              <w:rPr>
                <w:rFonts w:ascii="SimSun" w:hAnsi="SimSun" w:eastAsia="SimSun" w:cs="SimSun"/>
                <w:sz w:val="12"/>
                <w:szCs w:val="12"/>
                <w:spacing w:val="4"/>
              </w:rPr>
              <w:t>系</w:t>
            </w:r>
            <w:r>
              <w:rPr>
                <w:rFonts w:ascii="SimSun" w:hAnsi="SimSun" w:eastAsia="SimSun" w:cs="SimSun"/>
                <w:sz w:val="12"/>
                <w:szCs w:val="12"/>
                <w:spacing w:val="3"/>
              </w:rPr>
              <w:t>统图。现场抽查。</w:t>
            </w:r>
          </w:p>
        </w:tc>
        <w:tc>
          <w:tcPr>
            <w:tcW w:w="1929" w:type="dxa"/>
            <w:vAlign w:val="top"/>
            <w:tcBorders>
              <w:bottom w:val="single" w:color="000000" w:sz="2" w:space="0"/>
              <w:top w:val="single" w:color="000000" w:sz="2" w:space="0"/>
            </w:tcBorders>
          </w:tcPr>
          <w:p>
            <w:pPr>
              <w:ind w:left="27" w:right="129" w:firstLine="3"/>
              <w:spacing w:before="14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95" w:hRule="atLeast"/>
        </w:trPr>
        <w:tc>
          <w:tcPr>
            <w:tcW w:w="517" w:type="dxa"/>
            <w:vAlign w:val="top"/>
            <w:tcBorders>
              <w:bottom w:val="single" w:color="000000" w:sz="2" w:space="0"/>
              <w:top w:val="single" w:color="000000" w:sz="2" w:space="0"/>
            </w:tcBorders>
          </w:tcPr>
          <w:p>
            <w:pPr>
              <w:ind w:left="229"/>
              <w:spacing w:before="115" w:line="188" w:lineRule="auto"/>
              <w:rPr>
                <w:rFonts w:ascii="SimSun" w:hAnsi="SimSun" w:eastAsia="SimSun" w:cs="SimSun"/>
                <w:sz w:val="12"/>
                <w:szCs w:val="12"/>
              </w:rPr>
            </w:pP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19"/>
              <w:spacing w:before="93"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93"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4"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129"/>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3"/>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5.4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人员位置监测系统检查实施清单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7"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7"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14" w:hRule="atLeast"/>
        </w:trPr>
        <w:tc>
          <w:tcPr>
            <w:tcW w:w="517" w:type="dxa"/>
            <w:vAlign w:val="top"/>
            <w:tcBorders>
              <w:bottom w:val="single" w:color="000000" w:sz="2" w:space="0"/>
              <w:top w:val="single" w:color="000000" w:sz="2" w:space="0"/>
            </w:tcBorders>
          </w:tcPr>
          <w:p>
            <w:pPr>
              <w:ind w:left="235"/>
              <w:spacing w:before="274"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361"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7"/>
              </w:rPr>
              <w:t>人</w:t>
            </w:r>
            <w:r>
              <w:rPr>
                <w:rFonts w:ascii="SimSun" w:hAnsi="SimSun" w:eastAsia="SimSun" w:cs="SimSun"/>
                <w:sz w:val="12"/>
                <w:szCs w:val="12"/>
                <w:spacing w:val="5"/>
              </w:rPr>
              <w:t>员位置监测系统</w:t>
            </w:r>
            <w:r>
              <w:rPr>
                <w:rFonts w:ascii="SimSun" w:hAnsi="SimSun" w:eastAsia="SimSun" w:cs="SimSun"/>
                <w:sz w:val="12"/>
                <w:szCs w:val="12"/>
              </w:rPr>
              <w:t xml:space="preserve"> </w:t>
            </w:r>
            <w:r>
              <w:rPr>
                <w:rFonts w:ascii="SimSun" w:hAnsi="SimSun" w:eastAsia="SimSun" w:cs="SimSun"/>
                <w:sz w:val="12"/>
                <w:szCs w:val="12"/>
                <w:spacing w:val="3"/>
              </w:rPr>
              <w:t>建</w:t>
            </w:r>
            <w:r>
              <w:rPr>
                <w:rFonts w:ascii="SimSun" w:hAnsi="SimSun" w:eastAsia="SimSun" w:cs="SimSun"/>
                <w:sz w:val="12"/>
                <w:szCs w:val="12"/>
                <w:spacing w:val="2"/>
              </w:rPr>
              <w:t>立</w:t>
            </w:r>
          </w:p>
        </w:tc>
        <w:tc>
          <w:tcPr>
            <w:tcW w:w="3310" w:type="dxa"/>
            <w:vAlign w:val="top"/>
            <w:tcBorders>
              <w:bottom w:val="single" w:color="000000" w:sz="2" w:space="0"/>
              <w:top w:val="single" w:color="000000" w:sz="2" w:space="0"/>
            </w:tcBorders>
          </w:tcPr>
          <w:p>
            <w:pPr>
              <w:ind w:left="22" w:right="66" w:hanging="3"/>
              <w:spacing w:before="24" w:line="246" w:lineRule="auto"/>
              <w:rPr>
                <w:rFonts w:ascii="SimSun" w:hAnsi="SimSun" w:eastAsia="SimSun" w:cs="SimSun"/>
                <w:sz w:val="12"/>
                <w:szCs w:val="12"/>
              </w:rPr>
            </w:pPr>
            <w:r>
              <w:rPr>
                <w:rFonts w:ascii="SimSun" w:hAnsi="SimSun" w:eastAsia="SimSun" w:cs="SimSun"/>
                <w:sz w:val="12"/>
                <w:szCs w:val="12"/>
                <w:spacing w:val="8"/>
              </w:rPr>
              <w:t>矿井必</w:t>
            </w:r>
            <w:r>
              <w:rPr>
                <w:rFonts w:ascii="SimSun" w:hAnsi="SimSun" w:eastAsia="SimSun" w:cs="SimSun"/>
                <w:sz w:val="12"/>
                <w:szCs w:val="12"/>
                <w:spacing w:val="7"/>
              </w:rPr>
              <w:t>须</w:t>
            </w:r>
            <w:r>
              <w:rPr>
                <w:rFonts w:ascii="SimSun" w:hAnsi="SimSun" w:eastAsia="SimSun" w:cs="SimSun"/>
                <w:sz w:val="12"/>
                <w:szCs w:val="12"/>
                <w:spacing w:val="4"/>
              </w:rPr>
              <w:t>装备人员位置监测系统，具有工作、备用主机，</w:t>
            </w:r>
            <w:r>
              <w:rPr>
                <w:rFonts w:ascii="SimSun" w:hAnsi="SimSun" w:eastAsia="SimSun" w:cs="SimSun"/>
                <w:sz w:val="12"/>
                <w:szCs w:val="12"/>
              </w:rPr>
              <w:t xml:space="preserve"> </w:t>
            </w:r>
            <w:r>
              <w:rPr>
                <w:rFonts w:ascii="SimSun" w:hAnsi="SimSun" w:eastAsia="SimSun" w:cs="SimSun"/>
                <w:sz w:val="12"/>
                <w:szCs w:val="12"/>
                <w:spacing w:val="10"/>
              </w:rPr>
              <w:t>系统主机</w:t>
            </w:r>
            <w:r>
              <w:rPr>
                <w:rFonts w:ascii="SimSun" w:hAnsi="SimSun" w:eastAsia="SimSun" w:cs="SimSun"/>
                <w:sz w:val="12"/>
                <w:szCs w:val="12"/>
                <w:spacing w:val="5"/>
              </w:rPr>
              <w:t>及系统联网主机双机或多机备份，24</w:t>
            </w:r>
            <w:r>
              <w:rPr>
                <w:rFonts w:ascii="SimSun" w:hAnsi="SimSun" w:eastAsia="SimSun" w:cs="SimSun"/>
                <w:sz w:val="12"/>
                <w:szCs w:val="12"/>
              </w:rPr>
              <w:t>h</w:t>
            </w:r>
            <w:r>
              <w:rPr>
                <w:rFonts w:ascii="SimSun" w:hAnsi="SimSun" w:eastAsia="SimSun" w:cs="SimSun"/>
                <w:sz w:val="12"/>
                <w:szCs w:val="12"/>
                <w:spacing w:val="5"/>
              </w:rPr>
              <w:t>不间断运行</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6"/>
              </w:rPr>
              <w:t>员</w:t>
            </w:r>
            <w:r>
              <w:rPr>
                <w:rFonts w:ascii="SimSun" w:hAnsi="SimSun" w:eastAsia="SimSun" w:cs="SimSun"/>
                <w:sz w:val="12"/>
                <w:szCs w:val="12"/>
                <w:spacing w:val="5"/>
              </w:rPr>
              <w:t>位置监测系统显示和控制终端必须设置在矿调度室</w:t>
            </w:r>
          </w:p>
          <w:p>
            <w:pPr>
              <w:ind w:left="32"/>
              <w:spacing w:before="60" w:line="49" w:lineRule="exact"/>
              <w:rPr>
                <w:rFonts w:ascii="SimSun" w:hAnsi="SimSun" w:eastAsia="SimSun" w:cs="SimSun"/>
                <w:sz w:val="12"/>
                <w:szCs w:val="12"/>
              </w:rPr>
            </w:pP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36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位置监测系统图。现场检查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29" w:firstLine="4"/>
              <w:spacing w:before="9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4"/>
              </w:rPr>
              <w:t>七</w:t>
            </w:r>
            <w:r>
              <w:rPr>
                <w:rFonts w:ascii="SimSun" w:hAnsi="SimSun" w:eastAsia="SimSun" w:cs="SimSun"/>
                <w:sz w:val="12"/>
                <w:szCs w:val="12"/>
                <w:spacing w:val="3"/>
              </w:rPr>
              <w:t>、四百八十九条。</w:t>
            </w:r>
          </w:p>
        </w:tc>
      </w:tr>
      <w:tr>
        <w:trPr>
          <w:trHeight w:val="454" w:hRule="atLeast"/>
        </w:trPr>
        <w:tc>
          <w:tcPr>
            <w:tcW w:w="517" w:type="dxa"/>
            <w:vAlign w:val="top"/>
            <w:tcBorders>
              <w:bottom w:val="single" w:color="000000" w:sz="2" w:space="0"/>
              <w:top w:val="single" w:color="000000" w:sz="2" w:space="0"/>
            </w:tcBorders>
          </w:tcPr>
          <w:p>
            <w:pPr>
              <w:ind w:left="228"/>
              <w:spacing w:before="197"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2" w:right="152"/>
              <w:spacing w:before="97" w:line="250" w:lineRule="auto"/>
              <w:rPr>
                <w:rFonts w:ascii="SimSun" w:hAnsi="SimSun" w:eastAsia="SimSun" w:cs="SimSun"/>
                <w:sz w:val="12"/>
                <w:szCs w:val="12"/>
              </w:rPr>
            </w:pPr>
            <w:r>
              <w:rPr>
                <w:rFonts w:ascii="SimSun" w:hAnsi="SimSun" w:eastAsia="SimSun" w:cs="SimSun"/>
                <w:sz w:val="12"/>
                <w:szCs w:val="12"/>
                <w:spacing w:val="8"/>
              </w:rPr>
              <w:t>中心</w:t>
            </w:r>
            <w:r>
              <w:rPr>
                <w:rFonts w:ascii="SimSun" w:hAnsi="SimSun" w:eastAsia="SimSun" w:cs="SimSun"/>
                <w:sz w:val="12"/>
                <w:szCs w:val="12"/>
                <w:spacing w:val="7"/>
              </w:rPr>
              <w:t>站</w:t>
            </w:r>
            <w:r>
              <w:rPr>
                <w:rFonts w:ascii="SimSun" w:hAnsi="SimSun" w:eastAsia="SimSun" w:cs="SimSun"/>
                <w:sz w:val="12"/>
                <w:szCs w:val="12"/>
                <w:spacing w:val="4"/>
              </w:rPr>
              <w:t>每3个月对数据进行备份，备份数据保存2年以上。</w:t>
            </w:r>
            <w:r>
              <w:rPr>
                <w:rFonts w:ascii="SimSun" w:hAnsi="SimSun" w:eastAsia="SimSun" w:cs="SimSun"/>
                <w:sz w:val="12"/>
                <w:szCs w:val="12"/>
              </w:rPr>
              <w:t xml:space="preserve"> </w:t>
            </w:r>
            <w:r>
              <w:rPr>
                <w:rFonts w:ascii="SimSun" w:hAnsi="SimSun" w:eastAsia="SimSun" w:cs="SimSun"/>
                <w:sz w:val="12"/>
                <w:szCs w:val="12"/>
                <w:spacing w:val="5"/>
              </w:rPr>
              <w:t>图</w:t>
            </w:r>
            <w:r>
              <w:rPr>
                <w:rFonts w:ascii="SimSun" w:hAnsi="SimSun" w:eastAsia="SimSun" w:cs="SimSun"/>
                <w:sz w:val="12"/>
                <w:szCs w:val="12"/>
                <w:spacing w:val="3"/>
              </w:rPr>
              <w:t>纸、技术资料保存2年以上。</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23" w:line="22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管总局令第87号)第四百八十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471" w:hRule="atLeast"/>
        </w:trPr>
        <w:tc>
          <w:tcPr>
            <w:tcW w:w="517" w:type="dxa"/>
            <w:vAlign w:val="top"/>
            <w:tcBorders>
              <w:bottom w:val="single" w:color="000000" w:sz="2" w:space="0"/>
              <w:top w:val="single" w:color="000000" w:sz="2" w:space="0"/>
            </w:tcBorders>
          </w:tcPr>
          <w:p>
            <w:pPr>
              <w:ind w:left="229"/>
              <w:spacing w:before="204"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303" w:lineRule="auto"/>
              <w:rPr>
                <w:rFonts w:ascii="Arial"/>
                <w:sz w:val="21"/>
              </w:rPr>
            </w:pPr>
            <w:r/>
          </w:p>
          <w:p>
            <w:pPr>
              <w:ind w:left="20" w:right="80"/>
              <w:spacing w:before="39" w:line="251" w:lineRule="auto"/>
              <w:rPr>
                <w:rFonts w:ascii="SimSun" w:hAnsi="SimSun" w:eastAsia="SimSun" w:cs="SimSun"/>
                <w:sz w:val="12"/>
                <w:szCs w:val="12"/>
              </w:rPr>
            </w:pPr>
            <w:r>
              <w:rPr>
                <w:rFonts w:ascii="SimSun" w:hAnsi="SimSun" w:eastAsia="SimSun" w:cs="SimSun"/>
                <w:sz w:val="12"/>
                <w:szCs w:val="12"/>
                <w:spacing w:val="7"/>
              </w:rPr>
              <w:t>人</w:t>
            </w:r>
            <w:r>
              <w:rPr>
                <w:rFonts w:ascii="SimSun" w:hAnsi="SimSun" w:eastAsia="SimSun" w:cs="SimSun"/>
                <w:sz w:val="12"/>
                <w:szCs w:val="12"/>
                <w:spacing w:val="5"/>
              </w:rPr>
              <w:t>员位置监测系统</w:t>
            </w:r>
            <w:r>
              <w:rPr>
                <w:rFonts w:ascii="SimSun" w:hAnsi="SimSun" w:eastAsia="SimSun" w:cs="SimSun"/>
                <w:sz w:val="12"/>
                <w:szCs w:val="12"/>
              </w:rPr>
              <w:t xml:space="preserve"> </w:t>
            </w:r>
            <w:r>
              <w:rPr>
                <w:rFonts w:ascii="SimSun" w:hAnsi="SimSun" w:eastAsia="SimSun" w:cs="SimSun"/>
                <w:sz w:val="12"/>
                <w:szCs w:val="12"/>
                <w:spacing w:val="5"/>
              </w:rPr>
              <w:t>分站和定位</w:t>
            </w:r>
            <w:r>
              <w:rPr>
                <w:rFonts w:ascii="SimSun" w:hAnsi="SimSun" w:eastAsia="SimSun" w:cs="SimSun"/>
                <w:sz w:val="12"/>
                <w:szCs w:val="12"/>
                <w:spacing w:val="4"/>
              </w:rPr>
              <w:t>卡</w:t>
            </w:r>
          </w:p>
        </w:tc>
        <w:tc>
          <w:tcPr>
            <w:tcW w:w="3310" w:type="dxa"/>
            <w:vAlign w:val="top"/>
            <w:tcBorders>
              <w:bottom w:val="single" w:color="000000" w:sz="2" w:space="0"/>
              <w:top w:val="single" w:color="000000" w:sz="2" w:space="0"/>
            </w:tcBorders>
          </w:tcPr>
          <w:p>
            <w:pPr>
              <w:ind w:left="30" w:right="134" w:hanging="6"/>
              <w:spacing w:before="108" w:line="251" w:lineRule="auto"/>
              <w:rPr>
                <w:rFonts w:ascii="SimSun" w:hAnsi="SimSun" w:eastAsia="SimSun" w:cs="SimSun"/>
                <w:sz w:val="12"/>
                <w:szCs w:val="12"/>
              </w:rPr>
            </w:pPr>
            <w:r>
              <w:rPr>
                <w:rFonts w:ascii="SimSun" w:hAnsi="SimSun" w:eastAsia="SimSun" w:cs="SimSun"/>
                <w:sz w:val="12"/>
                <w:szCs w:val="12"/>
                <w:spacing w:val="10"/>
              </w:rPr>
              <w:t>下井人</w:t>
            </w:r>
            <w:r>
              <w:rPr>
                <w:rFonts w:ascii="SimSun" w:hAnsi="SimSun" w:eastAsia="SimSun" w:cs="SimSun"/>
                <w:sz w:val="12"/>
                <w:szCs w:val="12"/>
                <w:spacing w:val="6"/>
              </w:rPr>
              <w:t>员</w:t>
            </w:r>
            <w:r>
              <w:rPr>
                <w:rFonts w:ascii="SimSun" w:hAnsi="SimSun" w:eastAsia="SimSun" w:cs="SimSun"/>
                <w:sz w:val="12"/>
                <w:szCs w:val="12"/>
                <w:spacing w:val="5"/>
              </w:rPr>
              <w:t>必须携带标识卡。各个人员出入井口、重点区域</w:t>
            </w:r>
            <w:r>
              <w:rPr>
                <w:rFonts w:ascii="SimSun" w:hAnsi="SimSun" w:eastAsia="SimSun" w:cs="SimSun"/>
                <w:sz w:val="12"/>
                <w:szCs w:val="12"/>
              </w:rPr>
              <w:t xml:space="preserve"> </w:t>
            </w:r>
            <w:r>
              <w:rPr>
                <w:rFonts w:ascii="SimSun" w:hAnsi="SimSun" w:eastAsia="SimSun" w:cs="SimSun"/>
                <w:sz w:val="12"/>
                <w:szCs w:val="12"/>
                <w:spacing w:val="5"/>
              </w:rPr>
              <w:t>出</w:t>
            </w:r>
            <w:r>
              <w:rPr>
                <w:rFonts w:ascii="SimSun" w:hAnsi="SimSun" w:eastAsia="SimSun" w:cs="SimSun"/>
                <w:sz w:val="12"/>
                <w:szCs w:val="12"/>
                <w:spacing w:val="4"/>
              </w:rPr>
              <w:t>入口、限制区域等地点应设置读卡分站。</w:t>
            </w:r>
          </w:p>
        </w:tc>
        <w:tc>
          <w:tcPr>
            <w:tcW w:w="1916" w:type="dxa"/>
            <w:vAlign w:val="top"/>
            <w:vMerge w:val="restart"/>
            <w:tcBorders>
              <w:bottom w:val="none" w:color="000000" w:sz="2" w:space="0"/>
              <w:top w:val="single" w:color="000000" w:sz="2" w:space="0"/>
            </w:tcBorders>
          </w:tcPr>
          <w:p>
            <w:pPr>
              <w:spacing w:line="38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0" w:line="22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8" w:hRule="atLeast"/>
        </w:trPr>
        <w:tc>
          <w:tcPr>
            <w:tcW w:w="517" w:type="dxa"/>
            <w:vAlign w:val="top"/>
            <w:tcBorders>
              <w:bottom w:val="single" w:color="000000" w:sz="2" w:space="0"/>
              <w:top w:val="single" w:color="000000" w:sz="2" w:space="0"/>
            </w:tcBorders>
          </w:tcPr>
          <w:p>
            <w:pPr>
              <w:ind w:left="226"/>
              <w:spacing w:before="20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1"/>
              <w:spacing w:before="112" w:line="252" w:lineRule="auto"/>
              <w:rPr>
                <w:rFonts w:ascii="SimSun" w:hAnsi="SimSun" w:eastAsia="SimSun" w:cs="SimSun"/>
                <w:sz w:val="12"/>
                <w:szCs w:val="12"/>
              </w:rPr>
            </w:pPr>
            <w:r>
              <w:rPr>
                <w:rFonts w:ascii="SimSun" w:hAnsi="SimSun" w:eastAsia="SimSun" w:cs="SimSun"/>
                <w:sz w:val="12"/>
                <w:szCs w:val="12"/>
                <w:spacing w:val="10"/>
              </w:rPr>
              <w:t>人员位</w:t>
            </w:r>
            <w:r>
              <w:rPr>
                <w:rFonts w:ascii="SimSun" w:hAnsi="SimSun" w:eastAsia="SimSun" w:cs="SimSun"/>
                <w:sz w:val="12"/>
                <w:szCs w:val="12"/>
                <w:spacing w:val="9"/>
              </w:rPr>
              <w:t>置</w:t>
            </w:r>
            <w:r>
              <w:rPr>
                <w:rFonts w:ascii="SimSun" w:hAnsi="SimSun" w:eastAsia="SimSun" w:cs="SimSun"/>
                <w:sz w:val="12"/>
                <w:szCs w:val="12"/>
                <w:spacing w:val="5"/>
              </w:rPr>
              <w:t>监测系统应具备检测标识卡是否正常和唯一性的</w:t>
            </w:r>
            <w:r>
              <w:rPr>
                <w:rFonts w:ascii="SimSun" w:hAnsi="SimSun" w:eastAsia="SimSun" w:cs="SimSun"/>
                <w:sz w:val="12"/>
                <w:szCs w:val="12"/>
              </w:rPr>
              <w:t xml:space="preserve"> </w:t>
            </w:r>
            <w:r>
              <w:rPr>
                <w:rFonts w:ascii="SimSun" w:hAnsi="SimSun" w:eastAsia="SimSun" w:cs="SimSun"/>
                <w:sz w:val="12"/>
                <w:szCs w:val="12"/>
                <w:spacing w:val="-3"/>
              </w:rPr>
              <w:t>功</w:t>
            </w:r>
            <w:r>
              <w:rPr>
                <w:rFonts w:ascii="SimSun" w:hAnsi="SimSun" w:eastAsia="SimSun" w:cs="SimSun"/>
                <w:sz w:val="12"/>
                <w:szCs w:val="12"/>
                <w:spacing w:val="-2"/>
              </w:rPr>
              <w:t>能。</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35" w:line="227"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95" w:hRule="atLeast"/>
        </w:trPr>
        <w:tc>
          <w:tcPr>
            <w:tcW w:w="517" w:type="dxa"/>
            <w:vAlign w:val="top"/>
            <w:tcBorders>
              <w:bottom w:val="single" w:color="000000" w:sz="2" w:space="0"/>
              <w:top w:val="single" w:color="000000" w:sz="2" w:space="0"/>
            </w:tcBorders>
          </w:tcPr>
          <w:p>
            <w:pPr>
              <w:ind w:left="229"/>
              <w:spacing w:before="220"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restart"/>
            <w:tcBorders>
              <w:bottom w:val="none" w:color="000000" w:sz="2" w:space="0"/>
              <w:top w:val="single" w:color="000000" w:sz="2" w:space="0"/>
            </w:tcBorders>
          </w:tcPr>
          <w:p>
            <w:pPr>
              <w:spacing w:line="341" w:lineRule="auto"/>
              <w:rPr>
                <w:rFonts w:ascii="Arial"/>
                <w:sz w:val="21"/>
              </w:rPr>
            </w:pPr>
            <w:r/>
          </w:p>
          <w:p>
            <w:pPr>
              <w:ind w:left="19" w:right="80" w:firstLine="1"/>
              <w:spacing w:before="39" w:line="251" w:lineRule="auto"/>
              <w:rPr>
                <w:rFonts w:ascii="SimSun" w:hAnsi="SimSun" w:eastAsia="SimSun" w:cs="SimSun"/>
                <w:sz w:val="12"/>
                <w:szCs w:val="12"/>
              </w:rPr>
            </w:pPr>
            <w:r>
              <w:rPr>
                <w:rFonts w:ascii="SimSun" w:hAnsi="SimSun" w:eastAsia="SimSun" w:cs="SimSun"/>
                <w:sz w:val="12"/>
                <w:szCs w:val="12"/>
                <w:spacing w:val="7"/>
              </w:rPr>
              <w:t>人</w:t>
            </w:r>
            <w:r>
              <w:rPr>
                <w:rFonts w:ascii="SimSun" w:hAnsi="SimSun" w:eastAsia="SimSun" w:cs="SimSun"/>
                <w:sz w:val="12"/>
                <w:szCs w:val="12"/>
                <w:spacing w:val="5"/>
              </w:rPr>
              <w:t>员位置监测系统</w:t>
            </w:r>
            <w:r>
              <w:rPr>
                <w:rFonts w:ascii="SimSun" w:hAnsi="SimSun" w:eastAsia="SimSun" w:cs="SimSun"/>
                <w:sz w:val="12"/>
                <w:szCs w:val="12"/>
              </w:rPr>
              <w:t xml:space="preserve"> </w:t>
            </w:r>
            <w:r>
              <w:rPr>
                <w:rFonts w:ascii="SimSun" w:hAnsi="SimSun" w:eastAsia="SimSun" w:cs="SimSun"/>
                <w:sz w:val="12"/>
                <w:szCs w:val="12"/>
                <w:spacing w:val="7"/>
              </w:rPr>
              <w:t>运</w:t>
            </w:r>
            <w:r>
              <w:rPr>
                <w:rFonts w:ascii="SimSun" w:hAnsi="SimSun" w:eastAsia="SimSun" w:cs="SimSun"/>
                <w:sz w:val="12"/>
                <w:szCs w:val="12"/>
                <w:spacing w:val="4"/>
              </w:rPr>
              <w:t>行管理</w:t>
            </w:r>
          </w:p>
        </w:tc>
        <w:tc>
          <w:tcPr>
            <w:tcW w:w="3310" w:type="dxa"/>
            <w:vAlign w:val="top"/>
            <w:tcBorders>
              <w:bottom w:val="single" w:color="000000" w:sz="2" w:space="0"/>
              <w:top w:val="single" w:color="000000" w:sz="2" w:space="0"/>
            </w:tcBorders>
          </w:tcPr>
          <w:p>
            <w:pPr>
              <w:ind w:left="20"/>
              <w:spacing w:before="198" w:line="226" w:lineRule="auto"/>
              <w:rPr>
                <w:rFonts w:ascii="SimSun" w:hAnsi="SimSun" w:eastAsia="SimSun" w:cs="SimSun"/>
                <w:sz w:val="12"/>
                <w:szCs w:val="12"/>
              </w:rPr>
            </w:pPr>
            <w:r>
              <w:rPr>
                <w:rFonts w:ascii="SimSun" w:hAnsi="SimSun" w:eastAsia="SimSun" w:cs="SimSun"/>
                <w:sz w:val="12"/>
                <w:szCs w:val="12"/>
                <w:spacing w:val="5"/>
              </w:rPr>
              <w:t>制定岗位责任制、操作规程、值班制度等规章制度</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341" w:lineRule="auto"/>
              <w:rPr>
                <w:rFonts w:ascii="Arial"/>
                <w:sz w:val="21"/>
              </w:rPr>
            </w:pPr>
            <w:r/>
          </w:p>
          <w:p>
            <w:pPr>
              <w:ind w:left="26" w:right="122" w:firstLine="11"/>
              <w:spacing w:before="39" w:line="250" w:lineRule="auto"/>
              <w:rPr>
                <w:rFonts w:ascii="SimSun" w:hAnsi="SimSun" w:eastAsia="SimSun" w:cs="SimSun"/>
                <w:sz w:val="12"/>
                <w:szCs w:val="12"/>
              </w:rPr>
            </w:pPr>
            <w:r>
              <w:rPr>
                <w:rFonts w:ascii="SimSun" w:hAnsi="SimSun" w:eastAsia="SimSun" w:cs="SimSun"/>
                <w:sz w:val="12"/>
                <w:szCs w:val="12"/>
                <w:spacing w:val="8"/>
              </w:rPr>
              <w:t>岗位</w:t>
            </w:r>
            <w:r>
              <w:rPr>
                <w:rFonts w:ascii="SimSun" w:hAnsi="SimSun" w:eastAsia="SimSun" w:cs="SimSun"/>
                <w:sz w:val="12"/>
                <w:szCs w:val="12"/>
                <w:spacing w:val="5"/>
              </w:rPr>
              <w:t>责</w:t>
            </w:r>
            <w:r>
              <w:rPr>
                <w:rFonts w:ascii="SimSun" w:hAnsi="SimSun" w:eastAsia="SimSun" w:cs="SimSun"/>
                <w:sz w:val="12"/>
                <w:szCs w:val="12"/>
                <w:spacing w:val="4"/>
              </w:rPr>
              <w:t>任制等相关制度，系统运</w:t>
            </w:r>
            <w:r>
              <w:rPr>
                <w:rFonts w:ascii="SimSun" w:hAnsi="SimSun" w:eastAsia="SimSun" w:cs="SimSun"/>
                <w:sz w:val="12"/>
                <w:szCs w:val="12"/>
              </w:rPr>
              <w:t xml:space="preserve"> </w:t>
            </w:r>
            <w:r>
              <w:rPr>
                <w:rFonts w:ascii="SimSun" w:hAnsi="SimSun" w:eastAsia="SimSun" w:cs="SimSun"/>
                <w:sz w:val="12"/>
                <w:szCs w:val="12"/>
                <w:spacing w:val="6"/>
              </w:rPr>
              <w:t>行日</w:t>
            </w:r>
            <w:r>
              <w:rPr>
                <w:rFonts w:ascii="SimSun" w:hAnsi="SimSun" w:eastAsia="SimSun" w:cs="SimSun"/>
                <w:sz w:val="12"/>
                <w:szCs w:val="12"/>
                <w:spacing w:val="5"/>
              </w:rPr>
              <w:t>志</w:t>
            </w:r>
            <w:r>
              <w:rPr>
                <w:rFonts w:ascii="SimSun" w:hAnsi="SimSun" w:eastAsia="SimSun" w:cs="SimSun"/>
                <w:sz w:val="12"/>
                <w:szCs w:val="12"/>
                <w:spacing w:val="3"/>
              </w:rPr>
              <w:t>等资料。现场抽查。</w:t>
            </w:r>
          </w:p>
        </w:tc>
        <w:tc>
          <w:tcPr>
            <w:tcW w:w="1929" w:type="dxa"/>
            <w:vAlign w:val="top"/>
            <w:tcBorders>
              <w:bottom w:val="single" w:color="000000" w:sz="2" w:space="0"/>
              <w:top w:val="single" w:color="000000" w:sz="2" w:space="0"/>
            </w:tcBorders>
          </w:tcPr>
          <w:p>
            <w:pPr>
              <w:ind w:left="27" w:right="63" w:firstLine="2"/>
              <w:spacing w:before="45" w:line="251" w:lineRule="auto"/>
              <w:rPr>
                <w:rFonts w:ascii="SimSun" w:hAnsi="SimSun" w:eastAsia="SimSun" w:cs="SimSun"/>
                <w:sz w:val="12"/>
                <w:szCs w:val="12"/>
              </w:rPr>
            </w:pPr>
            <w:r>
              <w:rPr>
                <w:rFonts w:ascii="SimSun" w:hAnsi="SimSun" w:eastAsia="SimSun" w:cs="SimSun"/>
                <w:sz w:val="12"/>
                <w:szCs w:val="12"/>
                <w:spacing w:val="5"/>
              </w:rPr>
              <w:t>《煤矿井下作业人员管理系统</w:t>
            </w:r>
            <w:r>
              <w:rPr>
                <w:rFonts w:ascii="SimSun" w:hAnsi="SimSun" w:eastAsia="SimSun" w:cs="SimSun"/>
                <w:sz w:val="12"/>
                <w:szCs w:val="12"/>
                <w:spacing w:val="4"/>
              </w:rPr>
              <w:t>使</w:t>
            </w:r>
            <w:r>
              <w:rPr>
                <w:rFonts w:ascii="SimSun" w:hAnsi="SimSun" w:eastAsia="SimSun" w:cs="SimSun"/>
                <w:sz w:val="12"/>
                <w:szCs w:val="12"/>
              </w:rPr>
              <w:t xml:space="preserve"> </w:t>
            </w:r>
            <w:r>
              <w:rPr>
                <w:rFonts w:ascii="SimSun" w:hAnsi="SimSun" w:eastAsia="SimSun" w:cs="SimSun"/>
                <w:sz w:val="12"/>
                <w:szCs w:val="12"/>
                <w:spacing w:val="11"/>
              </w:rPr>
              <w:t>用</w:t>
            </w:r>
            <w:r>
              <w:rPr>
                <w:rFonts w:ascii="SimSun" w:hAnsi="SimSun" w:eastAsia="SimSun" w:cs="SimSun"/>
                <w:sz w:val="12"/>
                <w:szCs w:val="12"/>
                <w:spacing w:val="8"/>
              </w:rPr>
              <w:t>与管理规范》(</w:t>
            </w:r>
            <w:r>
              <w:rPr>
                <w:rFonts w:ascii="SimSun" w:hAnsi="SimSun" w:eastAsia="SimSun" w:cs="SimSun"/>
                <w:sz w:val="12"/>
                <w:szCs w:val="12"/>
              </w:rPr>
              <w:t>AQ</w:t>
            </w:r>
            <w:r>
              <w:rPr>
                <w:rFonts w:ascii="SimSun" w:hAnsi="SimSun" w:eastAsia="SimSun" w:cs="SimSun"/>
                <w:sz w:val="12"/>
                <w:szCs w:val="12"/>
                <w:spacing w:val="8"/>
              </w:rPr>
              <w:t>1048-2007)</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25" w:hRule="atLeast"/>
        </w:trPr>
        <w:tc>
          <w:tcPr>
            <w:tcW w:w="517" w:type="dxa"/>
            <w:vAlign w:val="top"/>
            <w:tcBorders>
              <w:bottom w:val="single" w:color="000000" w:sz="2" w:space="0"/>
              <w:top w:val="single" w:color="000000" w:sz="2" w:space="0"/>
            </w:tcBorders>
          </w:tcPr>
          <w:p>
            <w:pPr>
              <w:ind w:left="227"/>
              <w:spacing w:before="234"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12" w:line="226" w:lineRule="auto"/>
              <w:rPr>
                <w:rFonts w:ascii="SimSun" w:hAnsi="SimSun" w:eastAsia="SimSun" w:cs="SimSun"/>
                <w:sz w:val="12"/>
                <w:szCs w:val="12"/>
              </w:rPr>
            </w:pPr>
            <w:r>
              <w:rPr>
                <w:rFonts w:ascii="SimSun" w:hAnsi="SimSun" w:eastAsia="SimSun" w:cs="SimSun"/>
                <w:sz w:val="12"/>
                <w:szCs w:val="12"/>
                <w:spacing w:val="5"/>
              </w:rPr>
              <w:t>矿调度室值班员监视人员位置等信息，填写运行日志</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58"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管总局令第87号)第五百零六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279" w:hRule="atLeast"/>
        </w:trPr>
        <w:tc>
          <w:tcPr>
            <w:tcW w:w="517" w:type="dxa"/>
            <w:vAlign w:val="top"/>
            <w:tcBorders>
              <w:bottom w:val="single" w:color="000000" w:sz="2" w:space="0"/>
              <w:top w:val="single" w:color="000000" w:sz="2" w:space="0"/>
            </w:tcBorders>
          </w:tcPr>
          <w:p>
            <w:pPr>
              <w:ind w:left="229"/>
              <w:spacing w:before="110"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ind w:left="19"/>
              <w:spacing w:before="8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8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8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8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90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0"/>
        </w:rPr>
        <w:t>5</w:t>
      </w:r>
      <w:r>
        <w:rPr>
          <w:rFonts w:ascii="SimSun" w:hAnsi="SimSun" w:eastAsia="SimSun" w:cs="SimSun"/>
          <w:sz w:val="14"/>
          <w:szCs w:val="14"/>
          <w14:textOutline w14:w="5054" w14:cap="flat" w14:cmpd="sng">
            <w14:solidFill>
              <w14:srgbClr w14:val="000000"/>
            </w14:solidFill>
            <w14:prstDash w14:val="solid"/>
            <w14:miter w14:lim="10"/>
          </w14:textOutline>
          <w:spacing w:val="8"/>
        </w:rPr>
        <w:t>.5</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压风自救、供水施救系统检查实施清单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44" w:hRule="atLeast"/>
        </w:trPr>
        <w:tc>
          <w:tcPr>
            <w:tcW w:w="517" w:type="dxa"/>
            <w:vAlign w:val="top"/>
            <w:tcBorders>
              <w:bottom w:val="single" w:color="000000" w:sz="2" w:space="0"/>
              <w:top w:val="single" w:color="000000" w:sz="2" w:space="0"/>
            </w:tcBorders>
          </w:tcPr>
          <w:p>
            <w:pPr>
              <w:spacing w:line="250"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ind w:left="19"/>
              <w:spacing w:before="269" w:line="229" w:lineRule="auto"/>
              <w:rPr>
                <w:rFonts w:ascii="SimSun" w:hAnsi="SimSun" w:eastAsia="SimSun" w:cs="SimSun"/>
                <w:sz w:val="12"/>
                <w:szCs w:val="12"/>
              </w:rPr>
            </w:pPr>
            <w:r>
              <w:rPr>
                <w:rFonts w:ascii="SimSun" w:hAnsi="SimSun" w:eastAsia="SimSun" w:cs="SimSun"/>
                <w:sz w:val="12"/>
                <w:szCs w:val="12"/>
                <w:spacing w:val="6"/>
              </w:rPr>
              <w:t>压</w:t>
            </w:r>
            <w:r>
              <w:rPr>
                <w:rFonts w:ascii="SimSun" w:hAnsi="SimSun" w:eastAsia="SimSun" w:cs="SimSun"/>
                <w:sz w:val="12"/>
                <w:szCs w:val="12"/>
                <w:spacing w:val="4"/>
              </w:rPr>
              <w:t>风管路</w:t>
            </w:r>
          </w:p>
        </w:tc>
        <w:tc>
          <w:tcPr>
            <w:tcW w:w="3311" w:type="dxa"/>
            <w:vAlign w:val="top"/>
            <w:tcBorders>
              <w:bottom w:val="single" w:color="000000" w:sz="2" w:space="0"/>
              <w:top w:val="single" w:color="000000" w:sz="2" w:space="0"/>
            </w:tcBorders>
          </w:tcPr>
          <w:p>
            <w:pPr>
              <w:ind w:left="29" w:right="61" w:hanging="9"/>
              <w:spacing w:before="116" w:line="246" w:lineRule="auto"/>
              <w:rPr>
                <w:rFonts w:ascii="SimSun" w:hAnsi="SimSun" w:eastAsia="SimSun" w:cs="SimSun"/>
                <w:sz w:val="12"/>
                <w:szCs w:val="12"/>
              </w:rPr>
            </w:pPr>
            <w:r>
              <w:rPr>
                <w:rFonts w:ascii="SimSun" w:hAnsi="SimSun" w:eastAsia="SimSun" w:cs="SimSun"/>
                <w:sz w:val="12"/>
                <w:szCs w:val="12"/>
                <w:spacing w:val="6"/>
              </w:rPr>
              <w:t>采区避灾路线上应当设置压风管路，主管路直径不小</w:t>
            </w:r>
            <w:r>
              <w:rPr>
                <w:rFonts w:ascii="SimSun" w:hAnsi="SimSun" w:eastAsia="SimSun" w:cs="SimSun"/>
                <w:sz w:val="12"/>
                <w:szCs w:val="12"/>
                <w:spacing w:val="1"/>
              </w:rPr>
              <w:t>于</w:t>
            </w:r>
            <w:r>
              <w:rPr>
                <w:rFonts w:ascii="SimSun" w:hAnsi="SimSun" w:eastAsia="SimSun" w:cs="SimSun"/>
                <w:sz w:val="12"/>
                <w:szCs w:val="12"/>
              </w:rPr>
              <w:t xml:space="preserve">   </w:t>
            </w:r>
            <w:r>
              <w:rPr>
                <w:rFonts w:ascii="SimSun" w:hAnsi="SimSun" w:eastAsia="SimSun" w:cs="SimSun"/>
                <w:sz w:val="12"/>
                <w:szCs w:val="12"/>
                <w:spacing w:val="10"/>
              </w:rPr>
              <w:t>100</w:t>
            </w:r>
            <w:r>
              <w:rPr>
                <w:rFonts w:ascii="SimSun" w:hAnsi="SimSun" w:eastAsia="SimSun" w:cs="SimSun"/>
                <w:sz w:val="12"/>
                <w:szCs w:val="12"/>
              </w:rPr>
              <w:t>mm</w:t>
            </w:r>
            <w:r>
              <w:rPr>
                <w:rFonts w:ascii="SimSun" w:hAnsi="SimSun" w:eastAsia="SimSun" w:cs="SimSun"/>
                <w:sz w:val="12"/>
                <w:szCs w:val="12"/>
                <w:spacing w:val="9"/>
              </w:rPr>
              <w:t>，</w:t>
            </w:r>
            <w:r>
              <w:rPr>
                <w:rFonts w:ascii="SimSun" w:hAnsi="SimSun" w:eastAsia="SimSun" w:cs="SimSun"/>
                <w:sz w:val="12"/>
                <w:szCs w:val="12"/>
                <w:spacing w:val="5"/>
              </w:rPr>
              <w:t>采掘工作面管路直径不小于50</w:t>
            </w:r>
            <w:r>
              <w:rPr>
                <w:rFonts w:ascii="SimSun" w:hAnsi="SimSun" w:eastAsia="SimSun" w:cs="SimSun"/>
                <w:sz w:val="12"/>
                <w:szCs w:val="12"/>
              </w:rPr>
              <w:t>mm</w:t>
            </w:r>
            <w:r>
              <w:rPr>
                <w:rFonts w:ascii="SimSun" w:hAnsi="SimSun" w:eastAsia="SimSun" w:cs="SimSun"/>
                <w:sz w:val="12"/>
                <w:szCs w:val="12"/>
                <w:spacing w:val="5"/>
              </w:rPr>
              <w:t>，压风管路上设置</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6"/>
              </w:rPr>
              <w:t>供</w:t>
            </w:r>
            <w:r>
              <w:rPr>
                <w:rFonts w:ascii="SimSun" w:hAnsi="SimSun" w:eastAsia="SimSun" w:cs="SimSun"/>
                <w:sz w:val="12"/>
                <w:szCs w:val="12"/>
                <w:spacing w:val="4"/>
              </w:rPr>
              <w:t>气阀门间隔不大于200</w:t>
            </w:r>
            <w:r>
              <w:rPr>
                <w:rFonts w:ascii="SimSun" w:hAnsi="SimSun" w:eastAsia="SimSun" w:cs="SimSun"/>
                <w:sz w:val="12"/>
                <w:szCs w:val="12"/>
              </w:rPr>
              <w:t>m</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5"/>
              <w:spacing w:before="269" w:line="229" w:lineRule="auto"/>
              <w:rPr>
                <w:rFonts w:ascii="SimSun" w:hAnsi="SimSun" w:eastAsia="SimSun" w:cs="SimSun"/>
                <w:sz w:val="12"/>
                <w:szCs w:val="12"/>
              </w:rPr>
            </w:pPr>
            <w:r>
              <w:rPr>
                <w:rFonts w:ascii="SimSun" w:hAnsi="SimSun" w:eastAsia="SimSun" w:cs="SimSun"/>
                <w:sz w:val="12"/>
                <w:szCs w:val="12"/>
                <w:spacing w:val="4"/>
              </w:rPr>
              <w:t>压风管路系统图，现场抽查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4"/>
              <w:spacing w:before="11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管总局令第87号)第六百八十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305"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279" w:lineRule="auto"/>
              <w:rPr>
                <w:rFonts w:ascii="Arial"/>
                <w:sz w:val="21"/>
              </w:rPr>
            </w:pPr>
            <w:r/>
          </w:p>
          <w:p>
            <w:pPr>
              <w:spacing w:line="28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压风自救装置</w:t>
            </w:r>
          </w:p>
        </w:tc>
        <w:tc>
          <w:tcPr>
            <w:tcW w:w="3311" w:type="dxa"/>
            <w:vAlign w:val="top"/>
            <w:tcBorders>
              <w:bottom w:val="single" w:color="000000" w:sz="2" w:space="0"/>
              <w:top w:val="single" w:color="000000" w:sz="2" w:space="0"/>
            </w:tcBorders>
          </w:tcPr>
          <w:p>
            <w:pPr>
              <w:ind w:left="19" w:right="65" w:firstLine="5"/>
              <w:spacing w:before="143"/>
              <w:rPr>
                <w:rFonts w:ascii="SimSun" w:hAnsi="SimSun" w:eastAsia="SimSun" w:cs="SimSun"/>
                <w:sz w:val="12"/>
                <w:szCs w:val="12"/>
              </w:rPr>
            </w:pPr>
            <w:r>
              <w:rPr>
                <w:rFonts w:ascii="SimSun" w:hAnsi="SimSun" w:eastAsia="SimSun" w:cs="SimSun"/>
                <w:sz w:val="12"/>
                <w:szCs w:val="12"/>
                <w:spacing w:val="5"/>
              </w:rPr>
              <w:t>突出与冲击地压煤层，在距采掘工作面25--40</w:t>
            </w:r>
            <w:r>
              <w:rPr>
                <w:rFonts w:ascii="SimSun" w:hAnsi="SimSun" w:eastAsia="SimSun" w:cs="SimSun"/>
                <w:sz w:val="12"/>
                <w:szCs w:val="12"/>
              </w:rPr>
              <w:t>m</w:t>
            </w:r>
            <w:r>
              <w:rPr>
                <w:rFonts w:ascii="SimSun" w:hAnsi="SimSun" w:eastAsia="SimSun" w:cs="SimSun"/>
                <w:sz w:val="12"/>
                <w:szCs w:val="12"/>
                <w:spacing w:val="5"/>
              </w:rPr>
              <w:t>的巷道</w:t>
            </w:r>
            <w:r>
              <w:rPr>
                <w:rFonts w:ascii="SimSun" w:hAnsi="SimSun" w:eastAsia="SimSun" w:cs="SimSun"/>
                <w:sz w:val="12"/>
                <w:szCs w:val="12"/>
                <w:spacing w:val="4"/>
              </w:rPr>
              <w:t>内</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6"/>
              </w:rPr>
              <w:t>爆破地点、撤离人员与警戒人员所在位置、回风巷有人</w:t>
            </w:r>
            <w:r>
              <w:rPr>
                <w:rFonts w:ascii="SimSun" w:hAnsi="SimSun" w:eastAsia="SimSun" w:cs="SimSun"/>
                <w:sz w:val="12"/>
                <w:szCs w:val="12"/>
                <w:spacing w:val="3"/>
              </w:rPr>
              <w:t>作</w:t>
            </w:r>
            <w:r>
              <w:rPr>
                <w:rFonts w:ascii="SimSun" w:hAnsi="SimSun" w:eastAsia="SimSun" w:cs="SimSun"/>
                <w:sz w:val="12"/>
                <w:szCs w:val="12"/>
              </w:rPr>
              <w:t xml:space="preserve"> </w:t>
            </w:r>
            <w:r>
              <w:rPr>
                <w:rFonts w:ascii="SimSun" w:hAnsi="SimSun" w:eastAsia="SimSun" w:cs="SimSun"/>
                <w:sz w:val="12"/>
                <w:szCs w:val="12"/>
                <w:spacing w:val="15"/>
              </w:rPr>
              <w:t>业</w:t>
            </w:r>
            <w:r>
              <w:rPr>
                <w:rFonts w:ascii="SimSun" w:hAnsi="SimSun" w:eastAsia="SimSun" w:cs="SimSun"/>
                <w:sz w:val="12"/>
                <w:szCs w:val="12"/>
                <w:spacing w:val="8"/>
              </w:rPr>
              <w:t>处等地点，至少设置1组压风自救装置；在长距离的掘</w:t>
            </w:r>
            <w:r>
              <w:rPr>
                <w:rFonts w:ascii="SimSun" w:hAnsi="SimSun" w:eastAsia="SimSun" w:cs="SimSun"/>
                <w:sz w:val="12"/>
                <w:szCs w:val="12"/>
              </w:rPr>
              <w:t xml:space="preserve"> </w:t>
            </w:r>
            <w:r>
              <w:rPr>
                <w:rFonts w:ascii="SimSun" w:hAnsi="SimSun" w:eastAsia="SimSun" w:cs="SimSun"/>
                <w:sz w:val="12"/>
                <w:szCs w:val="12"/>
                <w:spacing w:val="10"/>
              </w:rPr>
              <w:t>进巷道中</w:t>
            </w:r>
            <w:r>
              <w:rPr>
                <w:rFonts w:ascii="SimSun" w:hAnsi="SimSun" w:eastAsia="SimSun" w:cs="SimSun"/>
                <w:sz w:val="12"/>
                <w:szCs w:val="12"/>
                <w:spacing w:val="5"/>
              </w:rPr>
              <w:t>，应当每隔200米至少安设一组压风自救装置，每</w:t>
            </w:r>
            <w:r>
              <w:rPr>
                <w:rFonts w:ascii="SimSun" w:hAnsi="SimSun" w:eastAsia="SimSun" w:cs="SimSun"/>
                <w:sz w:val="12"/>
                <w:szCs w:val="12"/>
              </w:rPr>
              <w:t xml:space="preserve"> </w:t>
            </w:r>
            <w:r>
              <w:rPr>
                <w:rFonts w:ascii="SimSun" w:hAnsi="SimSun" w:eastAsia="SimSun" w:cs="SimSun"/>
                <w:sz w:val="12"/>
                <w:szCs w:val="12"/>
                <w:spacing w:val="10"/>
              </w:rPr>
              <w:t>组压风</w:t>
            </w:r>
            <w:r>
              <w:rPr>
                <w:rFonts w:ascii="SimSun" w:hAnsi="SimSun" w:eastAsia="SimSun" w:cs="SimSun"/>
                <w:sz w:val="12"/>
                <w:szCs w:val="12"/>
                <w:spacing w:val="8"/>
              </w:rPr>
              <w:t>自</w:t>
            </w:r>
            <w:r>
              <w:rPr>
                <w:rFonts w:ascii="SimSun" w:hAnsi="SimSun" w:eastAsia="SimSun" w:cs="SimSun"/>
                <w:sz w:val="12"/>
                <w:szCs w:val="12"/>
                <w:spacing w:val="5"/>
              </w:rPr>
              <w:t>救装置供5--8人使用，平均每人的压缩空气供给</w:t>
            </w:r>
            <w:r>
              <w:rPr>
                <w:rFonts w:ascii="SimSun" w:hAnsi="SimSun" w:eastAsia="SimSun" w:cs="SimSun"/>
                <w:sz w:val="12"/>
                <w:szCs w:val="12"/>
              </w:rPr>
              <w:t xml:space="preserve"> </w:t>
            </w:r>
            <w:r>
              <w:rPr>
                <w:rFonts w:ascii="SimSun" w:hAnsi="SimSun" w:eastAsia="SimSun" w:cs="SimSun"/>
                <w:sz w:val="12"/>
                <w:szCs w:val="12"/>
                <w:spacing w:val="6"/>
              </w:rPr>
              <w:t>量不得少于0.1</w:t>
            </w:r>
            <w:r>
              <w:rPr>
                <w:rFonts w:ascii="SimSun" w:hAnsi="SimSun" w:eastAsia="SimSun" w:cs="SimSun"/>
                <w:sz w:val="12"/>
                <w:szCs w:val="12"/>
              </w:rPr>
              <w:t>m</w:t>
            </w:r>
            <w:r>
              <w:rPr>
                <w:rFonts w:ascii="SimSun" w:hAnsi="SimSun" w:eastAsia="SimSun" w:cs="SimSun"/>
                <w:sz w:val="12"/>
                <w:szCs w:val="12"/>
                <w:spacing w:val="6"/>
              </w:rPr>
              <w:t>³/</w:t>
            </w:r>
            <w:r>
              <w:rPr>
                <w:rFonts w:ascii="SimSun" w:hAnsi="SimSun" w:eastAsia="SimSun" w:cs="SimSun"/>
                <w:sz w:val="12"/>
                <w:szCs w:val="12"/>
              </w:rPr>
              <w:t>min</w:t>
            </w:r>
            <w:r>
              <w:rPr>
                <w:rFonts w:ascii="SimSun" w:hAnsi="SimSun" w:eastAsia="SimSun" w:cs="SimSun"/>
                <w:sz w:val="12"/>
                <w:szCs w:val="12"/>
                <w:spacing w:val="6"/>
              </w:rPr>
              <w:t>。突出煤层工作面回风系统中有人作</w:t>
            </w:r>
            <w:r>
              <w:rPr>
                <w:rFonts w:ascii="SimSun" w:hAnsi="SimSun" w:eastAsia="SimSun" w:cs="SimSun"/>
                <w:sz w:val="12"/>
                <w:szCs w:val="12"/>
              </w:rPr>
              <w:t xml:space="preserve"> </w:t>
            </w:r>
            <w:r>
              <w:rPr>
                <w:rFonts w:ascii="SimSun" w:hAnsi="SimSun" w:eastAsia="SimSun" w:cs="SimSun"/>
                <w:sz w:val="12"/>
                <w:szCs w:val="12"/>
                <w:spacing w:val="8"/>
              </w:rPr>
              <w:t>业</w:t>
            </w:r>
            <w:r>
              <w:rPr>
                <w:rFonts w:ascii="SimSun" w:hAnsi="SimSun" w:eastAsia="SimSun" w:cs="SimSun"/>
                <w:sz w:val="12"/>
                <w:szCs w:val="12"/>
                <w:spacing w:val="6"/>
              </w:rPr>
              <w:t>的</w:t>
            </w:r>
            <w:r>
              <w:rPr>
                <w:rFonts w:ascii="SimSun" w:hAnsi="SimSun" w:eastAsia="SimSun" w:cs="SimSun"/>
                <w:sz w:val="12"/>
                <w:szCs w:val="12"/>
                <w:spacing w:val="4"/>
              </w:rPr>
              <w:t>地点，要设置压风自救系统。</w:t>
            </w:r>
          </w:p>
        </w:tc>
        <w:tc>
          <w:tcPr>
            <w:tcW w:w="1916" w:type="dxa"/>
            <w:vAlign w:val="top"/>
            <w:tcBorders>
              <w:bottom w:val="single" w:color="000000" w:sz="2" w:space="0"/>
              <w:top w:val="single" w:color="000000" w:sz="2" w:space="0"/>
            </w:tcBorders>
          </w:tcPr>
          <w:p>
            <w:pPr>
              <w:spacing w:line="279" w:lineRule="auto"/>
              <w:rPr>
                <w:rFonts w:ascii="Arial"/>
                <w:sz w:val="21"/>
              </w:rPr>
            </w:pPr>
            <w:r/>
          </w:p>
          <w:p>
            <w:pPr>
              <w:spacing w:line="28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4"/>
              </w:rPr>
              <w:t>压风管路系统图，现场抽查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54" w:lineRule="auto"/>
              <w:rPr>
                <w:rFonts w:ascii="Arial"/>
                <w:sz w:val="21"/>
              </w:rPr>
            </w:pPr>
            <w:r/>
          </w:p>
          <w:p>
            <w:pPr>
              <w:ind w:left="26" w:right="129" w:firstLine="3"/>
              <w:spacing w:before="39"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管总局令第87号)第六百九十</w:t>
            </w:r>
            <w:r>
              <w:rPr>
                <w:rFonts w:ascii="SimSun" w:hAnsi="SimSun" w:eastAsia="SimSun" w:cs="SimSun"/>
                <w:sz w:val="12"/>
                <w:szCs w:val="12"/>
              </w:rPr>
              <w:t xml:space="preserve"> </w:t>
            </w:r>
            <w:r>
              <w:rPr>
                <w:rFonts w:ascii="SimSun" w:hAnsi="SimSun" w:eastAsia="SimSun" w:cs="SimSun"/>
                <w:sz w:val="12"/>
                <w:szCs w:val="12"/>
                <w:spacing w:val="10"/>
              </w:rPr>
              <w:t>一</w:t>
            </w:r>
            <w:r>
              <w:rPr>
                <w:rFonts w:ascii="SimSun" w:hAnsi="SimSun" w:eastAsia="SimSun" w:cs="SimSun"/>
                <w:sz w:val="12"/>
                <w:szCs w:val="12"/>
                <w:spacing w:val="9"/>
              </w:rPr>
              <w:t>条</w:t>
            </w:r>
            <w:r>
              <w:rPr>
                <w:rFonts w:ascii="SimSun" w:hAnsi="SimSun" w:eastAsia="SimSun" w:cs="SimSun"/>
                <w:sz w:val="12"/>
                <w:szCs w:val="12"/>
                <w:spacing w:val="5"/>
              </w:rPr>
              <w:t>；《防治煤与瓦斯突出细则</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8"/>
              </w:rPr>
              <w:t>(煤安监技装〔2019〕28号)</w:t>
            </w:r>
            <w:r>
              <w:rPr>
                <w:rFonts w:ascii="SimSun" w:hAnsi="SimSun" w:eastAsia="SimSun" w:cs="SimSun"/>
                <w:sz w:val="12"/>
                <w:szCs w:val="12"/>
              </w:rPr>
              <w:t xml:space="preserve"> </w:t>
            </w:r>
            <w:r>
              <w:rPr>
                <w:rFonts w:ascii="SimSun" w:hAnsi="SimSun" w:eastAsia="SimSun" w:cs="SimSun"/>
                <w:sz w:val="12"/>
                <w:szCs w:val="12"/>
                <w:spacing w:val="4"/>
              </w:rPr>
              <w:t>第一百</w:t>
            </w:r>
            <w:r>
              <w:rPr>
                <w:rFonts w:ascii="SimSun" w:hAnsi="SimSun" w:eastAsia="SimSun" w:cs="SimSun"/>
                <w:sz w:val="12"/>
                <w:szCs w:val="12"/>
                <w:spacing w:val="2"/>
              </w:rPr>
              <w:t>二十一条。</w:t>
            </w:r>
          </w:p>
        </w:tc>
      </w:tr>
      <w:tr>
        <w:trPr>
          <w:trHeight w:val="526" w:hRule="atLeast"/>
        </w:trPr>
        <w:tc>
          <w:tcPr>
            <w:tcW w:w="517" w:type="dxa"/>
            <w:vAlign w:val="top"/>
            <w:tcBorders>
              <w:bottom w:val="single" w:color="000000" w:sz="2" w:space="0"/>
              <w:top w:val="single" w:color="000000" w:sz="2" w:space="0"/>
            </w:tcBorders>
          </w:tcPr>
          <w:p>
            <w:pPr>
              <w:ind w:left="229"/>
              <w:spacing w:before="233" w:line="189" w:lineRule="auto"/>
              <w:rPr>
                <w:rFonts w:ascii="SimSun" w:hAnsi="SimSun" w:eastAsia="SimSun" w:cs="SimSun"/>
                <w:sz w:val="12"/>
                <w:szCs w:val="12"/>
              </w:rPr>
            </w:pP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ind w:left="19"/>
              <w:spacing w:before="211" w:line="228" w:lineRule="auto"/>
              <w:rPr>
                <w:rFonts w:ascii="SimSun" w:hAnsi="SimSun" w:eastAsia="SimSun" w:cs="SimSun"/>
                <w:sz w:val="12"/>
                <w:szCs w:val="12"/>
              </w:rPr>
            </w:pPr>
            <w:r>
              <w:rPr>
                <w:rFonts w:ascii="SimSun" w:hAnsi="SimSun" w:eastAsia="SimSun" w:cs="SimSun"/>
                <w:sz w:val="12"/>
                <w:szCs w:val="12"/>
                <w:spacing w:val="7"/>
              </w:rPr>
              <w:t>供</w:t>
            </w:r>
            <w:r>
              <w:rPr>
                <w:rFonts w:ascii="SimSun" w:hAnsi="SimSun" w:eastAsia="SimSun" w:cs="SimSun"/>
                <w:sz w:val="12"/>
                <w:szCs w:val="12"/>
                <w:spacing w:val="4"/>
              </w:rPr>
              <w:t>水系统</w:t>
            </w:r>
          </w:p>
        </w:tc>
        <w:tc>
          <w:tcPr>
            <w:tcW w:w="3311" w:type="dxa"/>
            <w:vAlign w:val="top"/>
            <w:tcBorders>
              <w:bottom w:val="single" w:color="000000" w:sz="2" w:space="0"/>
              <w:top w:val="single" w:color="000000" w:sz="2" w:space="0"/>
            </w:tcBorders>
          </w:tcPr>
          <w:p>
            <w:pPr>
              <w:ind w:left="22"/>
              <w:spacing w:before="211" w:line="228"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立</w:t>
            </w:r>
            <w:r>
              <w:rPr>
                <w:rFonts w:ascii="SimSun" w:hAnsi="SimSun" w:eastAsia="SimSun" w:cs="SimSun"/>
                <w:sz w:val="12"/>
                <w:szCs w:val="12"/>
                <w:spacing w:val="3"/>
              </w:rPr>
              <w:t>消防防尘供水系统。</w:t>
            </w:r>
          </w:p>
        </w:tc>
        <w:tc>
          <w:tcPr>
            <w:tcW w:w="1916" w:type="dxa"/>
            <w:vAlign w:val="top"/>
            <w:tcBorders>
              <w:bottom w:val="single" w:color="000000" w:sz="2" w:space="0"/>
              <w:top w:val="single" w:color="000000" w:sz="2" w:space="0"/>
            </w:tcBorders>
          </w:tcPr>
          <w:p>
            <w:pPr>
              <w:ind w:left="32"/>
              <w:spacing w:before="136" w:line="228"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尘供水管路系统图。现场抽查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57"/>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61" w:hRule="atLeast"/>
        </w:trPr>
        <w:tc>
          <w:tcPr>
            <w:tcW w:w="517" w:type="dxa"/>
            <w:vAlign w:val="top"/>
            <w:tcBorders>
              <w:bottom w:val="single" w:color="000000" w:sz="2" w:space="0"/>
              <w:top w:val="single" w:color="000000" w:sz="2" w:space="0"/>
            </w:tcBorders>
          </w:tcPr>
          <w:p>
            <w:pPr>
              <w:spacing w:line="26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ind w:left="19"/>
              <w:spacing w:before="280" w:line="228" w:lineRule="auto"/>
              <w:rPr>
                <w:rFonts w:ascii="SimSun" w:hAnsi="SimSun" w:eastAsia="SimSun" w:cs="SimSun"/>
                <w:sz w:val="12"/>
                <w:szCs w:val="12"/>
              </w:rPr>
            </w:pPr>
            <w:r>
              <w:rPr>
                <w:rFonts w:ascii="SimSun" w:hAnsi="SimSun" w:eastAsia="SimSun" w:cs="SimSun"/>
                <w:sz w:val="12"/>
                <w:szCs w:val="12"/>
                <w:spacing w:val="6"/>
              </w:rPr>
              <w:t>供</w:t>
            </w:r>
            <w:r>
              <w:rPr>
                <w:rFonts w:ascii="SimSun" w:hAnsi="SimSun" w:eastAsia="SimSun" w:cs="SimSun"/>
                <w:sz w:val="12"/>
                <w:szCs w:val="12"/>
                <w:spacing w:val="5"/>
              </w:rPr>
              <w:t>水管路阀门</w:t>
            </w:r>
          </w:p>
        </w:tc>
        <w:tc>
          <w:tcPr>
            <w:tcW w:w="3311" w:type="dxa"/>
            <w:vAlign w:val="top"/>
            <w:tcBorders>
              <w:bottom w:val="single" w:color="000000" w:sz="2" w:space="0"/>
              <w:top w:val="single" w:color="000000" w:sz="2" w:space="0"/>
            </w:tcBorders>
          </w:tcPr>
          <w:p>
            <w:pPr>
              <w:ind w:left="32" w:right="134" w:hanging="12"/>
              <w:spacing w:before="126" w:line="236" w:lineRule="auto"/>
              <w:rPr>
                <w:rFonts w:ascii="SimSun" w:hAnsi="SimSun" w:eastAsia="SimSun" w:cs="SimSun"/>
                <w:sz w:val="12"/>
                <w:szCs w:val="12"/>
              </w:rPr>
            </w:pPr>
            <w:r>
              <w:rPr>
                <w:rFonts w:ascii="SimSun" w:hAnsi="SimSun" w:eastAsia="SimSun" w:cs="SimSun"/>
                <w:sz w:val="12"/>
                <w:szCs w:val="12"/>
                <w:spacing w:val="6"/>
              </w:rPr>
              <w:t>采区避灾路线上敷设供水管路，在供气阀门附近安装供</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6"/>
              </w:rPr>
              <w:t>阀</w:t>
            </w:r>
            <w:r>
              <w:rPr>
                <w:rFonts w:ascii="SimSun" w:hAnsi="SimSun" w:eastAsia="SimSun" w:cs="SimSun"/>
                <w:sz w:val="12"/>
                <w:szCs w:val="12"/>
                <w:spacing w:val="-4"/>
              </w:rPr>
              <w:t>门。</w:t>
            </w:r>
          </w:p>
          <w:p>
            <w:pPr>
              <w:ind w:left="281"/>
              <w:spacing w:line="228" w:lineRule="auto"/>
              <w:rPr>
                <w:rFonts w:ascii="SimSun" w:hAnsi="SimSun" w:eastAsia="SimSun" w:cs="SimSun"/>
                <w:sz w:val="12"/>
                <w:szCs w:val="12"/>
              </w:rPr>
            </w:pPr>
            <w:r>
              <w:rPr>
                <w:rFonts w:ascii="SimSun" w:hAnsi="SimSun" w:eastAsia="SimSun" w:cs="SimSun"/>
                <w:sz w:val="12"/>
                <w:szCs w:val="12"/>
                <w:spacing w:val="8"/>
              </w:rPr>
              <w:t>没有</w:t>
            </w:r>
            <w:r>
              <w:rPr>
                <w:rFonts w:ascii="SimSun" w:hAnsi="SimSun" w:eastAsia="SimSun" w:cs="SimSun"/>
                <w:sz w:val="12"/>
                <w:szCs w:val="12"/>
                <w:spacing w:val="6"/>
              </w:rPr>
              <w:t>防</w:t>
            </w:r>
            <w:r>
              <w:rPr>
                <w:rFonts w:ascii="SimSun" w:hAnsi="SimSun" w:eastAsia="SimSun" w:cs="SimSun"/>
                <w:sz w:val="12"/>
                <w:szCs w:val="12"/>
                <w:spacing w:val="4"/>
              </w:rPr>
              <w:t>尘供水管路的采掘工作面不得生产。</w:t>
            </w:r>
          </w:p>
        </w:tc>
        <w:tc>
          <w:tcPr>
            <w:tcW w:w="1916" w:type="dxa"/>
            <w:vAlign w:val="top"/>
            <w:tcBorders>
              <w:bottom w:val="single" w:color="000000" w:sz="2" w:space="0"/>
              <w:top w:val="single" w:color="000000" w:sz="2" w:space="0"/>
            </w:tcBorders>
          </w:tcPr>
          <w:p>
            <w:pPr>
              <w:ind w:left="32"/>
              <w:spacing w:before="205" w:line="228"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尘供水管路系统图。现场抽查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1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管总局令第87号)第六百四十</w:t>
            </w:r>
            <w:r>
              <w:rPr>
                <w:rFonts w:ascii="SimSun" w:hAnsi="SimSun" w:eastAsia="SimSun" w:cs="SimSun"/>
                <w:sz w:val="12"/>
                <w:szCs w:val="12"/>
              </w:rPr>
              <w:t xml:space="preserve"> </w:t>
            </w:r>
            <w:r>
              <w:rPr>
                <w:rFonts w:ascii="SimSun" w:hAnsi="SimSun" w:eastAsia="SimSun" w:cs="SimSun"/>
                <w:sz w:val="12"/>
                <w:szCs w:val="12"/>
                <w:spacing w:val="6"/>
              </w:rPr>
              <w:t>四条</w:t>
            </w:r>
            <w:r>
              <w:rPr>
                <w:rFonts w:ascii="SimSun" w:hAnsi="SimSun" w:eastAsia="SimSun" w:cs="SimSun"/>
                <w:sz w:val="12"/>
                <w:szCs w:val="12"/>
                <w:spacing w:val="3"/>
              </w:rPr>
              <w:t>，第六百八十七条。</w:t>
            </w:r>
          </w:p>
        </w:tc>
      </w:tr>
      <w:tr>
        <w:trPr>
          <w:trHeight w:val="415" w:hRule="atLeast"/>
        </w:trPr>
        <w:tc>
          <w:tcPr>
            <w:tcW w:w="517" w:type="dxa"/>
            <w:vAlign w:val="top"/>
            <w:tcBorders>
              <w:bottom w:val="single" w:color="000000" w:sz="2" w:space="0"/>
              <w:top w:val="single" w:color="000000" w:sz="2" w:space="0"/>
            </w:tcBorders>
          </w:tcPr>
          <w:p>
            <w:pPr>
              <w:ind w:left="229"/>
              <w:spacing w:before="177" w:line="188" w:lineRule="auto"/>
              <w:rPr>
                <w:rFonts w:ascii="SimSun" w:hAnsi="SimSun" w:eastAsia="SimSun" w:cs="SimSun"/>
                <w:sz w:val="12"/>
                <w:szCs w:val="12"/>
              </w:rPr>
            </w:pP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ind w:left="19"/>
              <w:spacing w:before="15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5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5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5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50"/>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1</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6</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建设项目检查实施清单</w:t>
      </w:r>
    </w:p>
    <w:p>
      <w:pPr>
        <w:ind w:left="312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3"/>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6.1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建设项目一般规定检查实施清单</w:t>
      </w:r>
    </w:p>
    <w:p>
      <w:pPr>
        <w:spacing w:line="144"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7"/>
        <w:gridCol w:w="1928"/>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8" w:type="dxa"/>
            <w:vAlign w:val="top"/>
            <w:tcBorders>
              <w:bottom w:val="single" w:color="000000" w:sz="2" w:space="0"/>
              <w:top w:val="single" w:color="000000" w:sz="2" w:space="0"/>
            </w:tcBorders>
          </w:tcPr>
          <w:p>
            <w:pPr>
              <w:ind w:left="665"/>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63" w:hRule="atLeast"/>
        </w:trPr>
        <w:tc>
          <w:tcPr>
            <w:tcW w:w="516" w:type="dxa"/>
            <w:vAlign w:val="top"/>
            <w:tcBorders>
              <w:bottom w:val="single" w:color="000000" w:sz="2" w:space="0"/>
              <w:top w:val="single" w:color="000000" w:sz="2" w:space="0"/>
            </w:tcBorders>
          </w:tcPr>
          <w:p>
            <w:pPr>
              <w:spacing w:line="308"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316" w:lineRule="auto"/>
              <w:rPr>
                <w:rFonts w:ascii="Arial"/>
                <w:sz w:val="21"/>
              </w:rPr>
            </w:pPr>
            <w:r/>
          </w:p>
          <w:p>
            <w:pPr>
              <w:spacing w:line="317" w:lineRule="auto"/>
              <w:rPr>
                <w:rFonts w:ascii="Arial"/>
                <w:sz w:val="21"/>
              </w:rPr>
            </w:pPr>
            <w:r/>
          </w:p>
          <w:p>
            <w:pPr>
              <w:spacing w:line="317" w:lineRule="auto"/>
              <w:rPr>
                <w:rFonts w:ascii="Arial"/>
                <w:sz w:val="21"/>
              </w:rPr>
            </w:pPr>
            <w:r/>
          </w:p>
          <w:p>
            <w:pPr>
              <w:ind w:left="21" w:right="80"/>
              <w:spacing w:before="39" w:line="251"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设项目安全准入</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4"/>
              </w:rPr>
              <w:t>件管理</w:t>
            </w:r>
          </w:p>
        </w:tc>
        <w:tc>
          <w:tcPr>
            <w:tcW w:w="3310" w:type="dxa"/>
            <w:vAlign w:val="top"/>
            <w:tcBorders>
              <w:bottom w:val="single" w:color="000000" w:sz="2" w:space="0"/>
              <w:top w:val="single" w:color="000000" w:sz="2" w:space="0"/>
            </w:tcBorders>
          </w:tcPr>
          <w:p>
            <w:pPr>
              <w:ind w:left="28" w:right="134" w:hanging="7"/>
              <w:spacing w:before="253" w:line="250" w:lineRule="auto"/>
              <w:rPr>
                <w:rFonts w:ascii="SimSun" w:hAnsi="SimSun" w:eastAsia="SimSun" w:cs="SimSun"/>
                <w:sz w:val="12"/>
                <w:szCs w:val="12"/>
              </w:rPr>
            </w:pPr>
            <w:r>
              <w:rPr>
                <w:rFonts w:ascii="SimSun" w:hAnsi="SimSun" w:eastAsia="SimSun" w:cs="SimSun"/>
                <w:sz w:val="12"/>
                <w:szCs w:val="12"/>
                <w:spacing w:val="10"/>
              </w:rPr>
              <w:t>建设项</w:t>
            </w:r>
            <w:r>
              <w:rPr>
                <w:rFonts w:ascii="SimSun" w:hAnsi="SimSun" w:eastAsia="SimSun" w:cs="SimSun"/>
                <w:sz w:val="12"/>
                <w:szCs w:val="12"/>
                <w:spacing w:val="8"/>
              </w:rPr>
              <w:t>目</w:t>
            </w:r>
            <w:r>
              <w:rPr>
                <w:rFonts w:ascii="SimSun" w:hAnsi="SimSun" w:eastAsia="SimSun" w:cs="SimSun"/>
                <w:sz w:val="12"/>
                <w:szCs w:val="12"/>
                <w:spacing w:val="5"/>
              </w:rPr>
              <w:t>的安全设施必须与主体工程同时设计、同时施工</w:t>
            </w:r>
            <w:r>
              <w:rPr>
                <w:rFonts w:ascii="SimSun" w:hAnsi="SimSun" w:eastAsia="SimSun" w:cs="SimSun"/>
                <w:sz w:val="12"/>
                <w:szCs w:val="12"/>
              </w:rPr>
              <w:t xml:space="preserve"> </w:t>
            </w:r>
            <w:r>
              <w:rPr>
                <w:rFonts w:ascii="SimSun" w:hAnsi="SimSun" w:eastAsia="SimSun" w:cs="SimSun"/>
                <w:sz w:val="12"/>
                <w:szCs w:val="12"/>
                <w:spacing w:val="8"/>
              </w:rPr>
              <w:t>、同时</w:t>
            </w:r>
            <w:r>
              <w:rPr>
                <w:rFonts w:ascii="SimSun" w:hAnsi="SimSun" w:eastAsia="SimSun" w:cs="SimSun"/>
                <w:sz w:val="12"/>
                <w:szCs w:val="12"/>
                <w:spacing w:val="7"/>
              </w:rPr>
              <w:t>投</w:t>
            </w:r>
            <w:r>
              <w:rPr>
                <w:rFonts w:ascii="SimSun" w:hAnsi="SimSun" w:eastAsia="SimSun" w:cs="SimSun"/>
                <w:sz w:val="12"/>
                <w:szCs w:val="12"/>
                <w:spacing w:val="4"/>
              </w:rPr>
              <w:t>入使用。安全设施投资应当纳入建设项目概算。</w:t>
            </w:r>
          </w:p>
        </w:tc>
        <w:tc>
          <w:tcPr>
            <w:tcW w:w="1917" w:type="dxa"/>
            <w:vAlign w:val="top"/>
            <w:vMerge w:val="restart"/>
            <w:tcBorders>
              <w:bottom w:val="none" w:color="000000" w:sz="2" w:space="0"/>
              <w:top w:val="single" w:color="000000" w:sz="2" w:space="0"/>
            </w:tcBorders>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25" w:right="123" w:firstLine="2"/>
              <w:spacing w:before="39" w:line="245"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设施设计、初步设计、采矿</w:t>
            </w:r>
            <w:r>
              <w:rPr>
                <w:rFonts w:ascii="SimSun" w:hAnsi="SimSun" w:eastAsia="SimSun" w:cs="SimSun"/>
                <w:sz w:val="12"/>
                <w:szCs w:val="12"/>
              </w:rPr>
              <w:t xml:space="preserve"> </w:t>
            </w:r>
            <w:r>
              <w:rPr>
                <w:rFonts w:ascii="SimSun" w:hAnsi="SimSun" w:eastAsia="SimSun" w:cs="SimSun"/>
                <w:sz w:val="12"/>
                <w:szCs w:val="12"/>
                <w:spacing w:val="10"/>
              </w:rPr>
              <w:t>许</w:t>
            </w:r>
            <w:r>
              <w:rPr>
                <w:rFonts w:ascii="SimSun" w:hAnsi="SimSun" w:eastAsia="SimSun" w:cs="SimSun"/>
                <w:sz w:val="12"/>
                <w:szCs w:val="12"/>
                <w:spacing w:val="8"/>
              </w:rPr>
              <w:t>可</w:t>
            </w:r>
            <w:r>
              <w:rPr>
                <w:rFonts w:ascii="SimSun" w:hAnsi="SimSun" w:eastAsia="SimSun" w:cs="SimSun"/>
                <w:sz w:val="12"/>
                <w:szCs w:val="12"/>
                <w:spacing w:val="5"/>
              </w:rPr>
              <w:t>证、批准资料。现场检查建</w:t>
            </w:r>
            <w:r>
              <w:rPr>
                <w:rFonts w:ascii="SimSun" w:hAnsi="SimSun" w:eastAsia="SimSun" w:cs="SimSun"/>
                <w:sz w:val="12"/>
                <w:szCs w:val="12"/>
              </w:rPr>
              <w:t xml:space="preserve"> </w:t>
            </w:r>
            <w:r>
              <w:rPr>
                <w:rFonts w:ascii="SimSun" w:hAnsi="SimSun" w:eastAsia="SimSun" w:cs="SimSun"/>
                <w:sz w:val="12"/>
                <w:szCs w:val="12"/>
                <w:spacing w:val="6"/>
              </w:rPr>
              <w:t>设</w:t>
            </w:r>
            <w:r>
              <w:rPr>
                <w:rFonts w:ascii="SimSun" w:hAnsi="SimSun" w:eastAsia="SimSun" w:cs="SimSun"/>
                <w:sz w:val="12"/>
                <w:szCs w:val="12"/>
                <w:spacing w:val="3"/>
              </w:rPr>
              <w:t>项目实际施工情况。</w:t>
            </w:r>
          </w:p>
        </w:tc>
        <w:tc>
          <w:tcPr>
            <w:tcW w:w="1928" w:type="dxa"/>
            <w:vAlign w:val="top"/>
            <w:tcBorders>
              <w:bottom w:val="single" w:color="000000" w:sz="2" w:space="0"/>
              <w:top w:val="single" w:color="000000" w:sz="2" w:space="0"/>
            </w:tcBorders>
          </w:tcPr>
          <w:p>
            <w:pPr>
              <w:ind w:left="25" w:right="133" w:firstLine="4"/>
              <w:spacing w:before="101"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十一条；《中华人民共和国</w:t>
            </w:r>
            <w:r>
              <w:rPr>
                <w:rFonts w:ascii="SimSun" w:hAnsi="SimSun" w:eastAsia="SimSun" w:cs="SimSun"/>
                <w:sz w:val="12"/>
                <w:szCs w:val="12"/>
              </w:rPr>
              <w:t xml:space="preserve"> </w:t>
            </w:r>
            <w:r>
              <w:rPr>
                <w:rFonts w:ascii="SimSun" w:hAnsi="SimSun" w:eastAsia="SimSun" w:cs="SimSun"/>
                <w:sz w:val="12"/>
                <w:szCs w:val="12"/>
                <w:spacing w:val="10"/>
              </w:rPr>
              <w:t>矿</w:t>
            </w:r>
            <w:r>
              <w:rPr>
                <w:rFonts w:ascii="SimSun" w:hAnsi="SimSun" w:eastAsia="SimSun" w:cs="SimSun"/>
                <w:sz w:val="12"/>
                <w:szCs w:val="12"/>
                <w:spacing w:val="9"/>
              </w:rPr>
              <w:t>山</w:t>
            </w:r>
            <w:r>
              <w:rPr>
                <w:rFonts w:ascii="SimSun" w:hAnsi="SimSun" w:eastAsia="SimSun" w:cs="SimSun"/>
                <w:sz w:val="12"/>
                <w:szCs w:val="12"/>
                <w:spacing w:val="5"/>
              </w:rPr>
              <w:t>安全法》第七条；《煤矿安</w:t>
            </w:r>
            <w:r>
              <w:rPr>
                <w:rFonts w:ascii="SimSun" w:hAnsi="SimSun" w:eastAsia="SimSun" w:cs="SimSun"/>
                <w:sz w:val="12"/>
                <w:szCs w:val="12"/>
              </w:rPr>
              <w:t xml:space="preserve"> </w:t>
            </w:r>
            <w:r>
              <w:rPr>
                <w:rFonts w:ascii="SimSun" w:hAnsi="SimSun" w:eastAsia="SimSun" w:cs="SimSun"/>
                <w:sz w:val="12"/>
                <w:szCs w:val="12"/>
                <w:spacing w:val="3"/>
              </w:rPr>
              <w:t>全规程》第六条</w:t>
            </w:r>
            <w:r>
              <w:rPr>
                <w:rFonts w:ascii="SimSun" w:hAnsi="SimSun" w:eastAsia="SimSun" w:cs="SimSun"/>
                <w:sz w:val="12"/>
                <w:szCs w:val="12"/>
                <w:spacing w:val="1"/>
              </w:rPr>
              <w:t>。</w:t>
            </w:r>
          </w:p>
        </w:tc>
      </w:tr>
      <w:tr>
        <w:trPr>
          <w:trHeight w:val="460" w:hRule="atLeast"/>
        </w:trPr>
        <w:tc>
          <w:tcPr>
            <w:tcW w:w="516" w:type="dxa"/>
            <w:vAlign w:val="top"/>
            <w:tcBorders>
              <w:bottom w:val="single" w:color="000000" w:sz="2" w:space="0"/>
              <w:top w:val="single" w:color="000000" w:sz="2" w:space="0"/>
            </w:tcBorders>
          </w:tcPr>
          <w:p>
            <w:pPr>
              <w:ind w:left="228"/>
              <w:spacing w:before="201"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79" w:line="227" w:lineRule="auto"/>
              <w:rPr>
                <w:rFonts w:ascii="SimSun" w:hAnsi="SimSun" w:eastAsia="SimSun" w:cs="SimSun"/>
                <w:sz w:val="12"/>
                <w:szCs w:val="12"/>
              </w:rPr>
            </w:pPr>
            <w:r>
              <w:rPr>
                <w:rFonts w:ascii="SimSun" w:hAnsi="SimSun" w:eastAsia="SimSun" w:cs="SimSun"/>
                <w:sz w:val="12"/>
                <w:szCs w:val="12"/>
                <w:spacing w:val="6"/>
              </w:rPr>
              <w:t>是</w:t>
            </w:r>
            <w:r>
              <w:rPr>
                <w:rFonts w:ascii="SimSun" w:hAnsi="SimSun" w:eastAsia="SimSun" w:cs="SimSun"/>
                <w:sz w:val="12"/>
                <w:szCs w:val="12"/>
                <w:spacing w:val="4"/>
              </w:rPr>
              <w:t>否具备合法有效的采矿许可证。</w:t>
            </w:r>
          </w:p>
        </w:tc>
        <w:tc>
          <w:tcPr>
            <w:tcW w:w="1917" w:type="dxa"/>
            <w:vAlign w:val="top"/>
            <w:vMerge w:val="continue"/>
            <w:tcBorders>
              <w:bottom w:val="non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139" w:firstLine="4"/>
              <w:spacing w:before="101" w:line="251" w:lineRule="auto"/>
              <w:rPr>
                <w:rFonts w:ascii="SimSun" w:hAnsi="SimSun" w:eastAsia="SimSun" w:cs="SimSun"/>
                <w:sz w:val="12"/>
                <w:szCs w:val="12"/>
              </w:rPr>
            </w:pPr>
            <w:r>
              <w:rPr>
                <w:rFonts w:ascii="SimSun" w:hAnsi="SimSun" w:eastAsia="SimSun" w:cs="SimSun"/>
                <w:sz w:val="12"/>
                <w:szCs w:val="12"/>
                <w:spacing w:val="5"/>
              </w:rPr>
              <w:t>《中华人民共和国矿山安全法</w:t>
            </w:r>
            <w:r>
              <w:rPr>
                <w:rFonts w:ascii="SimSun" w:hAnsi="SimSun" w:eastAsia="SimSun" w:cs="SimSun"/>
                <w:sz w:val="12"/>
                <w:szCs w:val="12"/>
                <w:spacing w:val="4"/>
              </w:rPr>
              <w:t>实</w:t>
            </w:r>
            <w:r>
              <w:rPr>
                <w:rFonts w:ascii="SimSun" w:hAnsi="SimSun" w:eastAsia="SimSun" w:cs="SimSun"/>
                <w:sz w:val="12"/>
                <w:szCs w:val="12"/>
              </w:rPr>
              <w:t xml:space="preserve"> </w:t>
            </w:r>
            <w:r>
              <w:rPr>
                <w:rFonts w:ascii="SimSun" w:hAnsi="SimSun" w:eastAsia="SimSun" w:cs="SimSun"/>
                <w:sz w:val="12"/>
                <w:szCs w:val="12"/>
                <w:spacing w:val="3"/>
              </w:rPr>
              <w:t>施条例》第二条</w:t>
            </w:r>
            <w:r>
              <w:rPr>
                <w:rFonts w:ascii="SimSun" w:hAnsi="SimSun" w:eastAsia="SimSun" w:cs="SimSun"/>
                <w:sz w:val="12"/>
                <w:szCs w:val="12"/>
                <w:spacing w:val="1"/>
              </w:rPr>
              <w:t>。</w:t>
            </w:r>
          </w:p>
        </w:tc>
      </w:tr>
      <w:tr>
        <w:trPr>
          <w:trHeight w:val="1034" w:hRule="atLeast"/>
        </w:trPr>
        <w:tc>
          <w:tcPr>
            <w:tcW w:w="516" w:type="dxa"/>
            <w:vAlign w:val="top"/>
            <w:tcBorders>
              <w:bottom w:val="single" w:color="000000" w:sz="2" w:space="0"/>
              <w:top w:val="single" w:color="000000" w:sz="2" w:space="0"/>
            </w:tcBorders>
          </w:tcPr>
          <w:p>
            <w:pPr>
              <w:spacing w:line="443"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70" w:lineRule="auto"/>
              <w:rPr>
                <w:rFonts w:ascii="Arial"/>
                <w:sz w:val="21"/>
              </w:rPr>
            </w:pPr>
            <w:r/>
          </w:p>
          <w:p>
            <w:pPr>
              <w:ind w:left="21" w:right="134"/>
              <w:spacing w:before="39" w:line="251" w:lineRule="auto"/>
              <w:rPr>
                <w:rFonts w:ascii="SimSun" w:hAnsi="SimSun" w:eastAsia="SimSun" w:cs="SimSun"/>
                <w:sz w:val="12"/>
                <w:szCs w:val="12"/>
              </w:rPr>
            </w:pPr>
            <w:r>
              <w:rPr>
                <w:rFonts w:ascii="SimSun" w:hAnsi="SimSun" w:eastAsia="SimSun" w:cs="SimSun"/>
                <w:sz w:val="12"/>
                <w:szCs w:val="12"/>
                <w:spacing w:val="10"/>
              </w:rPr>
              <w:t>建设项</w:t>
            </w:r>
            <w:r>
              <w:rPr>
                <w:rFonts w:ascii="SimSun" w:hAnsi="SimSun" w:eastAsia="SimSun" w:cs="SimSun"/>
                <w:sz w:val="12"/>
                <w:szCs w:val="12"/>
                <w:spacing w:val="8"/>
              </w:rPr>
              <w:t>目</w:t>
            </w:r>
            <w:r>
              <w:rPr>
                <w:rFonts w:ascii="SimSun" w:hAnsi="SimSun" w:eastAsia="SimSun" w:cs="SimSun"/>
                <w:sz w:val="12"/>
                <w:szCs w:val="12"/>
                <w:spacing w:val="5"/>
              </w:rPr>
              <w:t>安全设施设计未经审查批准，或者批准后做出重</w:t>
            </w:r>
            <w:r>
              <w:rPr>
                <w:rFonts w:ascii="SimSun" w:hAnsi="SimSun" w:eastAsia="SimSun" w:cs="SimSun"/>
                <w:sz w:val="12"/>
                <w:szCs w:val="12"/>
              </w:rPr>
              <w:t xml:space="preserve"> </w:t>
            </w:r>
            <w:r>
              <w:rPr>
                <w:rFonts w:ascii="SimSun" w:hAnsi="SimSun" w:eastAsia="SimSun" w:cs="SimSun"/>
                <w:sz w:val="12"/>
                <w:szCs w:val="12"/>
                <w:spacing w:val="8"/>
              </w:rPr>
              <w:t>大变</w:t>
            </w:r>
            <w:r>
              <w:rPr>
                <w:rFonts w:ascii="SimSun" w:hAnsi="SimSun" w:eastAsia="SimSun" w:cs="SimSun"/>
                <w:sz w:val="12"/>
                <w:szCs w:val="12"/>
                <w:spacing w:val="6"/>
              </w:rPr>
              <w:t>更</w:t>
            </w:r>
            <w:r>
              <w:rPr>
                <w:rFonts w:ascii="SimSun" w:hAnsi="SimSun" w:eastAsia="SimSun" w:cs="SimSun"/>
                <w:sz w:val="12"/>
                <w:szCs w:val="12"/>
                <w:spacing w:val="4"/>
              </w:rPr>
              <w:t>后未经再次审批是否擅自组织施工。</w:t>
            </w:r>
          </w:p>
        </w:tc>
        <w:tc>
          <w:tcPr>
            <w:tcW w:w="1917" w:type="dxa"/>
            <w:vAlign w:val="top"/>
            <w:vMerge w:val="continue"/>
            <w:tcBorders>
              <w:bottom w:val="single" w:color="000000" w:sz="2" w:space="0"/>
              <w:top w:val="none" w:color="000000" w:sz="2" w:space="0"/>
            </w:tcBorders>
          </w:tcPr>
          <w:p>
            <w:pPr>
              <w:rPr>
                <w:rFonts w:ascii="Arial"/>
                <w:sz w:val="21"/>
              </w:rPr>
            </w:pPr>
            <w:r/>
          </w:p>
        </w:tc>
        <w:tc>
          <w:tcPr>
            <w:tcW w:w="1928" w:type="dxa"/>
            <w:vAlign w:val="top"/>
            <w:tcBorders>
              <w:bottom w:val="single" w:color="000000" w:sz="2" w:space="0"/>
              <w:top w:val="single" w:color="000000" w:sz="2" w:space="0"/>
            </w:tcBorders>
          </w:tcPr>
          <w:p>
            <w:pPr>
              <w:ind w:left="25" w:right="68" w:firstLine="3"/>
              <w:spacing w:before="80"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十三条；《煤矿安全监察条</w:t>
            </w:r>
            <w:r>
              <w:rPr>
                <w:rFonts w:ascii="SimSun" w:hAnsi="SimSun" w:eastAsia="SimSun" w:cs="SimSun"/>
                <w:sz w:val="12"/>
                <w:szCs w:val="12"/>
              </w:rPr>
              <w:t xml:space="preserve"> </w:t>
            </w:r>
            <w:r>
              <w:rPr>
                <w:rFonts w:ascii="SimSun" w:hAnsi="SimSun" w:eastAsia="SimSun" w:cs="SimSun"/>
                <w:sz w:val="12"/>
                <w:szCs w:val="12"/>
                <w:spacing w:val="10"/>
              </w:rPr>
              <w:t>例</w:t>
            </w:r>
            <w:r>
              <w:rPr>
                <w:rFonts w:ascii="SimSun" w:hAnsi="SimSun" w:eastAsia="SimSun" w:cs="SimSun"/>
                <w:sz w:val="12"/>
                <w:szCs w:val="12"/>
                <w:spacing w:val="9"/>
              </w:rPr>
              <w:t>》</w:t>
            </w:r>
            <w:r>
              <w:rPr>
                <w:rFonts w:ascii="SimSun" w:hAnsi="SimSun" w:eastAsia="SimSun" w:cs="SimSun"/>
                <w:sz w:val="12"/>
                <w:szCs w:val="12"/>
                <w:spacing w:val="5"/>
              </w:rPr>
              <w:t>第二十一条；《煤矿建设项</w:t>
            </w:r>
            <w:r>
              <w:rPr>
                <w:rFonts w:ascii="SimSun" w:hAnsi="SimSun" w:eastAsia="SimSun" w:cs="SimSun"/>
                <w:sz w:val="12"/>
                <w:szCs w:val="12"/>
              </w:rPr>
              <w:t xml:space="preserve"> </w:t>
            </w:r>
            <w:r>
              <w:rPr>
                <w:rFonts w:ascii="SimSun" w:hAnsi="SimSun" w:eastAsia="SimSun" w:cs="SimSun"/>
                <w:sz w:val="12"/>
                <w:szCs w:val="12"/>
                <w:spacing w:val="10"/>
              </w:rPr>
              <w:t>目安全设施监察规定》(原国</w:t>
            </w:r>
            <w:r>
              <w:rPr>
                <w:rFonts w:ascii="SimSun" w:hAnsi="SimSun" w:eastAsia="SimSun" w:cs="SimSun"/>
                <w:sz w:val="12"/>
                <w:szCs w:val="12"/>
                <w:spacing w:val="9"/>
              </w:rPr>
              <w:t>家</w:t>
            </w:r>
            <w:r>
              <w:rPr>
                <w:rFonts w:ascii="SimSun" w:hAnsi="SimSun" w:eastAsia="SimSun" w:cs="SimSun"/>
                <w:sz w:val="12"/>
                <w:szCs w:val="12"/>
              </w:rPr>
              <w:t xml:space="preserve"> </w:t>
            </w:r>
            <w:r>
              <w:rPr>
                <w:rFonts w:ascii="SimSun" w:hAnsi="SimSun" w:eastAsia="SimSun" w:cs="SimSun"/>
                <w:sz w:val="12"/>
                <w:szCs w:val="12"/>
                <w:spacing w:val="17"/>
              </w:rPr>
              <w:t>安</w:t>
            </w:r>
            <w:r>
              <w:rPr>
                <w:rFonts w:ascii="SimSun" w:hAnsi="SimSun" w:eastAsia="SimSun" w:cs="SimSun"/>
                <w:sz w:val="12"/>
                <w:szCs w:val="12"/>
                <w:spacing w:val="9"/>
              </w:rPr>
              <w:t>全监管总局令第6号)第十五条</w:t>
            </w:r>
          </w:p>
          <w:p>
            <w:pPr>
              <w:ind w:left="37"/>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1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88" w:id="86"/>
      <w:bookmarkEnd w:id="86"/>
      <w:bookmarkStart w:name="_bookmark89" w:id="87"/>
      <w:bookmarkEnd w:id="8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09"/>
        <w:gridCol w:w="1917"/>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09"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7" w:type="dxa"/>
            <w:vAlign w:val="top"/>
            <w:tcBorders>
              <w:bottom w:val="single" w:color="000000" w:sz="2" w:space="0"/>
              <w:top w:val="single" w:color="000000" w:sz="2" w:space="0"/>
            </w:tcBorders>
          </w:tcPr>
          <w:p>
            <w:pPr>
              <w:ind w:left="287"/>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55" w:hRule="atLeast"/>
        </w:trPr>
        <w:tc>
          <w:tcPr>
            <w:tcW w:w="516" w:type="dxa"/>
            <w:vAlign w:val="top"/>
            <w:tcBorders>
              <w:bottom w:val="single" w:color="000000" w:sz="2" w:space="0"/>
              <w:top w:val="single" w:color="000000" w:sz="2" w:space="0"/>
            </w:tcBorders>
          </w:tcPr>
          <w:p>
            <w:pPr>
              <w:ind w:left="226"/>
              <w:spacing w:before="196"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安全设施设计管理</w:t>
            </w:r>
          </w:p>
        </w:tc>
        <w:tc>
          <w:tcPr>
            <w:tcW w:w="3309" w:type="dxa"/>
            <w:vAlign w:val="top"/>
            <w:tcBorders>
              <w:bottom w:val="single" w:color="000000" w:sz="2" w:space="0"/>
              <w:top w:val="single" w:color="000000" w:sz="2" w:space="0"/>
            </w:tcBorders>
          </w:tcPr>
          <w:p>
            <w:pPr>
              <w:ind w:left="23" w:right="133" w:hanging="2"/>
              <w:spacing w:before="96" w:line="252" w:lineRule="auto"/>
              <w:rPr>
                <w:rFonts w:ascii="SimSun" w:hAnsi="SimSun" w:eastAsia="SimSun" w:cs="SimSun"/>
                <w:sz w:val="12"/>
                <w:szCs w:val="12"/>
              </w:rPr>
            </w:pPr>
            <w:r>
              <w:rPr>
                <w:rFonts w:ascii="SimSun" w:hAnsi="SimSun" w:eastAsia="SimSun" w:cs="SimSun"/>
                <w:sz w:val="12"/>
                <w:szCs w:val="12"/>
                <w:spacing w:val="10"/>
              </w:rPr>
              <w:t>编制安</w:t>
            </w:r>
            <w:r>
              <w:rPr>
                <w:rFonts w:ascii="SimSun" w:hAnsi="SimSun" w:eastAsia="SimSun" w:cs="SimSun"/>
                <w:sz w:val="12"/>
                <w:szCs w:val="12"/>
                <w:spacing w:val="9"/>
              </w:rPr>
              <w:t>全</w:t>
            </w:r>
            <w:r>
              <w:rPr>
                <w:rFonts w:ascii="SimSun" w:hAnsi="SimSun" w:eastAsia="SimSun" w:cs="SimSun"/>
                <w:sz w:val="12"/>
                <w:szCs w:val="12"/>
                <w:spacing w:val="5"/>
              </w:rPr>
              <w:t>设施设计，应当按照国家有关规定报经有关部门</w:t>
            </w:r>
            <w:r>
              <w:rPr>
                <w:rFonts w:ascii="SimSun" w:hAnsi="SimSun" w:eastAsia="SimSun" w:cs="SimSun"/>
                <w:sz w:val="12"/>
                <w:szCs w:val="12"/>
              </w:rPr>
              <w:t xml:space="preserve"> </w:t>
            </w:r>
            <w:r>
              <w:rPr>
                <w:rFonts w:ascii="SimSun" w:hAnsi="SimSun" w:eastAsia="SimSun" w:cs="SimSun"/>
                <w:sz w:val="12"/>
                <w:szCs w:val="12"/>
              </w:rPr>
              <w:t>审查同意。</w:t>
            </w:r>
          </w:p>
        </w:tc>
        <w:tc>
          <w:tcPr>
            <w:tcW w:w="1917" w:type="dxa"/>
            <w:vAlign w:val="top"/>
            <w:vMerge w:val="restart"/>
            <w:tcBorders>
              <w:bottom w:val="non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5" w:right="122" w:firstLine="3"/>
              <w:spacing w:before="39" w:line="246" w:lineRule="auto"/>
              <w:rPr>
                <w:rFonts w:ascii="SimSun" w:hAnsi="SimSun" w:eastAsia="SimSun" w:cs="SimSun"/>
                <w:sz w:val="12"/>
                <w:szCs w:val="12"/>
              </w:rPr>
            </w:pPr>
            <w:r>
              <w:rPr>
                <w:rFonts w:ascii="SimSun" w:hAnsi="SimSun" w:eastAsia="SimSun" w:cs="SimSun"/>
                <w:sz w:val="12"/>
                <w:szCs w:val="12"/>
                <w:spacing w:val="4"/>
              </w:rPr>
              <w:t>安全设施设计、施工组织设计</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批</w:t>
            </w:r>
            <w:r>
              <w:rPr>
                <w:rFonts w:ascii="SimSun" w:hAnsi="SimSun" w:eastAsia="SimSun" w:cs="SimSun"/>
                <w:sz w:val="12"/>
                <w:szCs w:val="12"/>
                <w:spacing w:val="9"/>
              </w:rPr>
              <w:t>准</w:t>
            </w:r>
            <w:r>
              <w:rPr>
                <w:rFonts w:ascii="SimSun" w:hAnsi="SimSun" w:eastAsia="SimSun" w:cs="SimSun"/>
                <w:sz w:val="12"/>
                <w:szCs w:val="12"/>
                <w:spacing w:val="5"/>
              </w:rPr>
              <w:t>资料、采掘工程平面图、作</w:t>
            </w:r>
            <w:r>
              <w:rPr>
                <w:rFonts w:ascii="SimSun" w:hAnsi="SimSun" w:eastAsia="SimSun" w:cs="SimSun"/>
                <w:sz w:val="12"/>
                <w:szCs w:val="12"/>
              </w:rPr>
              <w:t xml:space="preserve"> </w:t>
            </w:r>
            <w:r>
              <w:rPr>
                <w:rFonts w:ascii="SimSun" w:hAnsi="SimSun" w:eastAsia="SimSun" w:cs="SimSun"/>
                <w:sz w:val="12"/>
                <w:szCs w:val="12"/>
                <w:spacing w:val="4"/>
              </w:rPr>
              <w:t>业</w:t>
            </w:r>
            <w:r>
              <w:rPr>
                <w:rFonts w:ascii="SimSun" w:hAnsi="SimSun" w:eastAsia="SimSun" w:cs="SimSun"/>
                <w:sz w:val="12"/>
                <w:szCs w:val="12"/>
                <w:spacing w:val="3"/>
              </w:rPr>
              <w:t>规程。现场检查。</w:t>
            </w:r>
          </w:p>
        </w:tc>
        <w:tc>
          <w:tcPr>
            <w:tcW w:w="1929" w:type="dxa"/>
            <w:vAlign w:val="top"/>
            <w:tcBorders>
              <w:bottom w:val="single" w:color="000000" w:sz="2" w:space="0"/>
              <w:top w:val="single" w:color="000000" w:sz="2" w:space="0"/>
            </w:tcBorders>
          </w:tcPr>
          <w:p>
            <w:pPr>
              <w:ind w:left="26" w:right="141" w:firstLine="3"/>
              <w:spacing w:before="95" w:line="25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第三十三条、第三十四条</w:t>
            </w:r>
            <w:r>
              <w:rPr>
                <w:rFonts w:ascii="SimSun" w:hAnsi="SimSun" w:eastAsia="SimSun" w:cs="SimSun"/>
                <w:sz w:val="12"/>
                <w:szCs w:val="12"/>
                <w:spacing w:val="2"/>
              </w:rPr>
              <w:t>。</w:t>
            </w:r>
          </w:p>
        </w:tc>
      </w:tr>
      <w:tr>
        <w:trPr>
          <w:trHeight w:val="614" w:hRule="atLeast"/>
        </w:trPr>
        <w:tc>
          <w:tcPr>
            <w:tcW w:w="516" w:type="dxa"/>
            <w:vAlign w:val="top"/>
            <w:tcBorders>
              <w:bottom w:val="single" w:color="000000" w:sz="2" w:space="0"/>
              <w:top w:val="single" w:color="000000" w:sz="2" w:space="0"/>
            </w:tcBorders>
          </w:tcPr>
          <w:p>
            <w:pPr>
              <w:ind w:left="229"/>
              <w:spacing w:before="274"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163" w:hanging="1"/>
              <w:spacing w:before="177" w:line="250" w:lineRule="auto"/>
              <w:rPr>
                <w:rFonts w:ascii="SimSun" w:hAnsi="SimSun" w:eastAsia="SimSun" w:cs="SimSun"/>
                <w:sz w:val="12"/>
                <w:szCs w:val="12"/>
              </w:rPr>
            </w:pPr>
            <w:r>
              <w:rPr>
                <w:rFonts w:ascii="SimSun" w:hAnsi="SimSun" w:eastAsia="SimSun" w:cs="SimSun"/>
                <w:sz w:val="12"/>
                <w:szCs w:val="12"/>
                <w:spacing w:val="8"/>
              </w:rPr>
              <w:t>建设项</w:t>
            </w:r>
            <w:r>
              <w:rPr>
                <w:rFonts w:ascii="SimSun" w:hAnsi="SimSun" w:eastAsia="SimSun" w:cs="SimSun"/>
                <w:sz w:val="12"/>
                <w:szCs w:val="12"/>
                <w:spacing w:val="5"/>
              </w:rPr>
              <w:t>目</w:t>
            </w:r>
            <w:r>
              <w:rPr>
                <w:rFonts w:ascii="SimSun" w:hAnsi="SimSun" w:eastAsia="SimSun" w:cs="SimSun"/>
                <w:sz w:val="12"/>
                <w:szCs w:val="12"/>
                <w:spacing w:val="4"/>
              </w:rPr>
              <w:t>的施工单位必须按照批准的安全设施设计施工，</w:t>
            </w:r>
            <w:r>
              <w:rPr>
                <w:rFonts w:ascii="SimSun" w:hAnsi="SimSun" w:eastAsia="SimSun" w:cs="SimSun"/>
                <w:sz w:val="12"/>
                <w:szCs w:val="12"/>
              </w:rPr>
              <w:t xml:space="preserve"> </w:t>
            </w:r>
            <w:r>
              <w:rPr>
                <w:rFonts w:ascii="SimSun" w:hAnsi="SimSun" w:eastAsia="SimSun" w:cs="SimSun"/>
                <w:sz w:val="12"/>
                <w:szCs w:val="12"/>
                <w:spacing w:val="4"/>
              </w:rPr>
              <w:t>并对安全设施的工程质量负责</w:t>
            </w:r>
            <w:r>
              <w:rPr>
                <w:rFonts w:ascii="SimSun" w:hAnsi="SimSun" w:eastAsia="SimSun" w:cs="SimSun"/>
                <w:sz w:val="12"/>
                <w:szCs w:val="12"/>
                <w:spacing w:val="3"/>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4"/>
              <w:spacing w:before="99" w:line="246"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十四条；《中华人民共和国</w:t>
            </w:r>
            <w:r>
              <w:rPr>
                <w:rFonts w:ascii="SimSun" w:hAnsi="SimSun" w:eastAsia="SimSun" w:cs="SimSun"/>
                <w:sz w:val="12"/>
                <w:szCs w:val="12"/>
              </w:rPr>
              <w:t xml:space="preserve"> </w:t>
            </w:r>
            <w:r>
              <w:rPr>
                <w:rFonts w:ascii="SimSun" w:hAnsi="SimSun" w:eastAsia="SimSun" w:cs="SimSun"/>
                <w:sz w:val="12"/>
                <w:szCs w:val="12"/>
                <w:spacing w:val="6"/>
              </w:rPr>
              <w:t>矿山</w:t>
            </w:r>
            <w:r>
              <w:rPr>
                <w:rFonts w:ascii="SimSun" w:hAnsi="SimSun" w:eastAsia="SimSun" w:cs="SimSun"/>
                <w:sz w:val="12"/>
                <w:szCs w:val="12"/>
                <w:spacing w:val="4"/>
              </w:rPr>
              <w:t>安</w:t>
            </w:r>
            <w:r>
              <w:rPr>
                <w:rFonts w:ascii="SimSun" w:hAnsi="SimSun" w:eastAsia="SimSun" w:cs="SimSun"/>
                <w:sz w:val="12"/>
                <w:szCs w:val="12"/>
                <w:spacing w:val="3"/>
              </w:rPr>
              <w:t>全法》第十二条。</w:t>
            </w:r>
          </w:p>
        </w:tc>
      </w:tr>
      <w:tr>
        <w:trPr>
          <w:trHeight w:val="639" w:hRule="atLeast"/>
        </w:trPr>
        <w:tc>
          <w:tcPr>
            <w:tcW w:w="516" w:type="dxa"/>
            <w:vAlign w:val="top"/>
            <w:tcBorders>
              <w:bottom w:val="single" w:color="000000" w:sz="2" w:space="0"/>
              <w:top w:val="single" w:color="000000" w:sz="2" w:space="0"/>
            </w:tcBorders>
          </w:tcPr>
          <w:p>
            <w:pPr>
              <w:spacing w:line="24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firstLine="12"/>
              <w:spacing w:before="189" w:line="251" w:lineRule="auto"/>
              <w:rPr>
                <w:rFonts w:ascii="SimSun" w:hAnsi="SimSun" w:eastAsia="SimSun" w:cs="SimSun"/>
                <w:sz w:val="12"/>
                <w:szCs w:val="12"/>
              </w:rPr>
            </w:pPr>
            <w:r>
              <w:rPr>
                <w:rFonts w:ascii="SimSun" w:hAnsi="SimSun" w:eastAsia="SimSun" w:cs="SimSun"/>
                <w:sz w:val="12"/>
                <w:szCs w:val="12"/>
                <w:spacing w:val="10"/>
              </w:rPr>
              <w:t>已</w:t>
            </w:r>
            <w:r>
              <w:rPr>
                <w:rFonts w:ascii="SimSun" w:hAnsi="SimSun" w:eastAsia="SimSun" w:cs="SimSun"/>
                <w:sz w:val="12"/>
                <w:szCs w:val="12"/>
                <w:spacing w:val="6"/>
              </w:rPr>
              <w:t>批</w:t>
            </w:r>
            <w:r>
              <w:rPr>
                <w:rFonts w:ascii="SimSun" w:hAnsi="SimSun" w:eastAsia="SimSun" w:cs="SimSun"/>
                <w:sz w:val="12"/>
                <w:szCs w:val="12"/>
                <w:spacing w:val="5"/>
              </w:rPr>
              <w:t>准的煤矿建设项目安全设施设计需作重大变更的，应</w:t>
            </w:r>
            <w:r>
              <w:rPr>
                <w:rFonts w:ascii="SimSun" w:hAnsi="SimSun" w:eastAsia="SimSun" w:cs="SimSun"/>
                <w:sz w:val="12"/>
                <w:szCs w:val="12"/>
              </w:rPr>
              <w:t xml:space="preserve"> </w:t>
            </w:r>
            <w:r>
              <w:rPr>
                <w:rFonts w:ascii="SimSun" w:hAnsi="SimSun" w:eastAsia="SimSun" w:cs="SimSun"/>
                <w:sz w:val="12"/>
                <w:szCs w:val="12"/>
                <w:spacing w:val="6"/>
              </w:rPr>
              <w:t>经原</w:t>
            </w:r>
            <w:r>
              <w:rPr>
                <w:rFonts w:ascii="SimSun" w:hAnsi="SimSun" w:eastAsia="SimSun" w:cs="SimSun"/>
                <w:sz w:val="12"/>
                <w:szCs w:val="12"/>
                <w:spacing w:val="3"/>
              </w:rPr>
              <w:t>审查机构审查同意。</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9" w:right="70"/>
              <w:spacing w:before="114"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1"/>
              </w:rPr>
              <w:t>号</w:t>
            </w:r>
            <w:r>
              <w:rPr>
                <w:rFonts w:ascii="SimSun" w:hAnsi="SimSun" w:eastAsia="SimSun" w:cs="SimSun"/>
                <w:sz w:val="12"/>
                <w:szCs w:val="12"/>
                <w:spacing w:val="8"/>
              </w:rPr>
              <w:t>)第二十二条、第二十四条。</w:t>
            </w:r>
          </w:p>
        </w:tc>
      </w:tr>
      <w:tr>
        <w:trPr>
          <w:trHeight w:val="1663" w:hRule="atLeast"/>
        </w:trPr>
        <w:tc>
          <w:tcPr>
            <w:tcW w:w="516" w:type="dxa"/>
            <w:vAlign w:val="top"/>
            <w:tcBorders>
              <w:bottom w:val="singl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设项目基础管理</w:t>
            </w:r>
          </w:p>
        </w:tc>
        <w:tc>
          <w:tcPr>
            <w:tcW w:w="3309" w:type="dxa"/>
            <w:vAlign w:val="top"/>
            <w:tcBorders>
              <w:bottom w:val="single" w:color="000000" w:sz="2" w:space="0"/>
              <w:top w:val="single" w:color="000000" w:sz="2" w:space="0"/>
            </w:tcBorders>
          </w:tcPr>
          <w:p>
            <w:pPr>
              <w:ind w:left="20" w:right="133"/>
              <w:spacing w:before="89" w:line="236" w:lineRule="auto"/>
              <w:rPr>
                <w:rFonts w:ascii="SimSun" w:hAnsi="SimSun" w:eastAsia="SimSun" w:cs="SimSun"/>
                <w:sz w:val="12"/>
                <w:szCs w:val="12"/>
              </w:rPr>
            </w:pPr>
            <w:r>
              <w:rPr>
                <w:rFonts w:ascii="SimSun" w:hAnsi="SimSun" w:eastAsia="SimSun" w:cs="SimSun"/>
                <w:sz w:val="12"/>
                <w:szCs w:val="12"/>
                <w:spacing w:val="10"/>
              </w:rPr>
              <w:t>新建煤</w:t>
            </w:r>
            <w:r>
              <w:rPr>
                <w:rFonts w:ascii="SimSun" w:hAnsi="SimSun" w:eastAsia="SimSun" w:cs="SimSun"/>
                <w:sz w:val="12"/>
                <w:szCs w:val="12"/>
                <w:spacing w:val="9"/>
              </w:rPr>
              <w:t>矿</w:t>
            </w:r>
            <w:r>
              <w:rPr>
                <w:rFonts w:ascii="SimSun" w:hAnsi="SimSun" w:eastAsia="SimSun" w:cs="SimSun"/>
                <w:sz w:val="12"/>
                <w:szCs w:val="12"/>
                <w:spacing w:val="5"/>
              </w:rPr>
              <w:t>边建设边生产，煤矿改扩建期间，在改扩建的区</w:t>
            </w:r>
            <w:r>
              <w:rPr>
                <w:rFonts w:ascii="SimSun" w:hAnsi="SimSun" w:eastAsia="SimSun" w:cs="SimSun"/>
                <w:sz w:val="12"/>
                <w:szCs w:val="12"/>
              </w:rPr>
              <w:t xml:space="preserve"> </w:t>
            </w:r>
            <w:r>
              <w:rPr>
                <w:rFonts w:ascii="SimSun" w:hAnsi="SimSun" w:eastAsia="SimSun" w:cs="SimSun"/>
                <w:sz w:val="12"/>
                <w:szCs w:val="12"/>
                <w:spacing w:val="10"/>
              </w:rPr>
              <w:t>域生产</w:t>
            </w:r>
            <w:r>
              <w:rPr>
                <w:rFonts w:ascii="SimSun" w:hAnsi="SimSun" w:eastAsia="SimSun" w:cs="SimSun"/>
                <w:sz w:val="12"/>
                <w:szCs w:val="12"/>
                <w:spacing w:val="9"/>
              </w:rPr>
              <w:t>，</w:t>
            </w:r>
            <w:r>
              <w:rPr>
                <w:rFonts w:ascii="SimSun" w:hAnsi="SimSun" w:eastAsia="SimSun" w:cs="SimSun"/>
                <w:sz w:val="12"/>
                <w:szCs w:val="12"/>
                <w:spacing w:val="5"/>
              </w:rPr>
              <w:t>或者在其他区域的生产超出安全设计规定的范围</w:t>
            </w:r>
            <w:r>
              <w:rPr>
                <w:rFonts w:ascii="SimSun" w:hAnsi="SimSun" w:eastAsia="SimSun" w:cs="SimSun"/>
                <w:sz w:val="12"/>
                <w:szCs w:val="12"/>
              </w:rPr>
              <w:t xml:space="preserve"> </w:t>
            </w:r>
            <w:r>
              <w:rPr>
                <w:rFonts w:ascii="SimSun" w:hAnsi="SimSun" w:eastAsia="SimSun" w:cs="SimSun"/>
                <w:sz w:val="12"/>
                <w:szCs w:val="12"/>
                <w:spacing w:val="8"/>
              </w:rPr>
              <w:t>和</w:t>
            </w:r>
            <w:r>
              <w:rPr>
                <w:rFonts w:ascii="SimSun" w:hAnsi="SimSun" w:eastAsia="SimSun" w:cs="SimSun"/>
                <w:sz w:val="12"/>
                <w:szCs w:val="12"/>
                <w:spacing w:val="6"/>
              </w:rPr>
              <w:t>规</w:t>
            </w:r>
            <w:r>
              <w:rPr>
                <w:rFonts w:ascii="SimSun" w:hAnsi="SimSun" w:eastAsia="SimSun" w:cs="SimSun"/>
                <w:sz w:val="12"/>
                <w:szCs w:val="12"/>
                <w:spacing w:val="4"/>
              </w:rPr>
              <w:t>模”重大事故隐患，是指有下列情形之一的：</w:t>
            </w:r>
          </w:p>
          <w:p>
            <w:pPr>
              <w:ind w:left="21" w:right="71" w:firstLine="199"/>
              <w:spacing w:before="1" w:line="235" w:lineRule="auto"/>
              <w:rPr>
                <w:rFonts w:ascii="SimSun" w:hAnsi="SimSun" w:eastAsia="SimSun" w:cs="SimSun"/>
                <w:sz w:val="12"/>
                <w:szCs w:val="12"/>
              </w:rPr>
            </w:pPr>
            <w:r>
              <w:rPr>
                <w:rFonts w:ascii="SimSun" w:hAnsi="SimSun" w:eastAsia="SimSun" w:cs="SimSun"/>
                <w:sz w:val="12"/>
                <w:szCs w:val="12"/>
                <w:spacing w:val="16"/>
              </w:rPr>
              <w:t>(</w:t>
            </w:r>
            <w:r>
              <w:rPr>
                <w:rFonts w:ascii="SimSun" w:hAnsi="SimSun" w:eastAsia="SimSun" w:cs="SimSun"/>
                <w:sz w:val="12"/>
                <w:szCs w:val="12"/>
                <w:spacing w:val="10"/>
              </w:rPr>
              <w:t>一)建设项目安全设施设计未经审查批准，或者批准</w:t>
            </w:r>
            <w:r>
              <w:rPr>
                <w:rFonts w:ascii="SimSun" w:hAnsi="SimSun" w:eastAsia="SimSun" w:cs="SimSun"/>
                <w:sz w:val="12"/>
                <w:szCs w:val="12"/>
              </w:rPr>
              <w:t xml:space="preserve"> </w:t>
            </w:r>
            <w:r>
              <w:rPr>
                <w:rFonts w:ascii="SimSun" w:hAnsi="SimSun" w:eastAsia="SimSun" w:cs="SimSun"/>
                <w:sz w:val="12"/>
                <w:szCs w:val="12"/>
                <w:spacing w:val="8"/>
              </w:rPr>
              <w:t>后</w:t>
            </w:r>
            <w:r>
              <w:rPr>
                <w:rFonts w:ascii="SimSun" w:hAnsi="SimSun" w:eastAsia="SimSun" w:cs="SimSun"/>
                <w:sz w:val="12"/>
                <w:szCs w:val="12"/>
                <w:spacing w:val="6"/>
              </w:rPr>
              <w:t>做</w:t>
            </w:r>
            <w:r>
              <w:rPr>
                <w:rFonts w:ascii="SimSun" w:hAnsi="SimSun" w:eastAsia="SimSun" w:cs="SimSun"/>
                <w:sz w:val="12"/>
                <w:szCs w:val="12"/>
                <w:spacing w:val="4"/>
              </w:rPr>
              <w:t>出重大变更后未经再次审批擅自组织施工的；</w:t>
            </w:r>
          </w:p>
          <w:p>
            <w:pPr>
              <w:ind w:left="20" w:right="71" w:firstLine="200"/>
              <w:spacing w:line="236" w:lineRule="auto"/>
              <w:rPr>
                <w:rFonts w:ascii="SimSun" w:hAnsi="SimSun" w:eastAsia="SimSun" w:cs="SimSun"/>
                <w:sz w:val="12"/>
                <w:szCs w:val="12"/>
              </w:rPr>
            </w:pPr>
            <w:r>
              <w:rPr>
                <w:rFonts w:ascii="SimSun" w:hAnsi="SimSun" w:eastAsia="SimSun" w:cs="SimSun"/>
                <w:sz w:val="12"/>
                <w:szCs w:val="12"/>
                <w:spacing w:val="13"/>
              </w:rPr>
              <w:t>(二)新建煤矿在建设期间组织采煤的(经批准的联</w:t>
            </w:r>
            <w:r>
              <w:rPr>
                <w:rFonts w:ascii="SimSun" w:hAnsi="SimSun" w:eastAsia="SimSun" w:cs="SimSun"/>
                <w:sz w:val="12"/>
                <w:szCs w:val="12"/>
                <w:spacing w:val="8"/>
              </w:rPr>
              <w:t>合</w:t>
            </w:r>
            <w:r>
              <w:rPr>
                <w:rFonts w:ascii="SimSun" w:hAnsi="SimSun" w:eastAsia="SimSun" w:cs="SimSun"/>
                <w:sz w:val="12"/>
                <w:szCs w:val="12"/>
              </w:rPr>
              <w:t xml:space="preserve"> </w:t>
            </w:r>
            <w:r>
              <w:rPr>
                <w:rFonts w:ascii="SimSun" w:hAnsi="SimSun" w:eastAsia="SimSun" w:cs="SimSun"/>
                <w:sz w:val="12"/>
                <w:szCs w:val="12"/>
                <w:spacing w:val="11"/>
              </w:rPr>
              <w:t>试</w:t>
            </w:r>
            <w:r>
              <w:rPr>
                <w:rFonts w:ascii="SimSun" w:hAnsi="SimSun" w:eastAsia="SimSun" w:cs="SimSun"/>
                <w:sz w:val="12"/>
                <w:szCs w:val="12"/>
                <w:spacing w:val="9"/>
              </w:rPr>
              <w:t>运转除外)；</w:t>
            </w:r>
          </w:p>
          <w:p>
            <w:pPr>
              <w:ind w:left="220"/>
              <w:spacing w:line="228" w:lineRule="auto"/>
              <w:rPr>
                <w:rFonts w:ascii="SimSun" w:hAnsi="SimSun" w:eastAsia="SimSun" w:cs="SimSun"/>
                <w:sz w:val="12"/>
                <w:szCs w:val="12"/>
              </w:rPr>
            </w:pPr>
            <w:r>
              <w:rPr>
                <w:rFonts w:ascii="SimSun" w:hAnsi="SimSun" w:eastAsia="SimSun" w:cs="SimSun"/>
                <w:sz w:val="12"/>
                <w:szCs w:val="12"/>
                <w:spacing w:val="14"/>
              </w:rPr>
              <w:t>(</w:t>
            </w:r>
            <w:r>
              <w:rPr>
                <w:rFonts w:ascii="SimSun" w:hAnsi="SimSun" w:eastAsia="SimSun" w:cs="SimSun"/>
                <w:sz w:val="12"/>
                <w:szCs w:val="12"/>
                <w:spacing w:val="10"/>
              </w:rPr>
              <w:t>三)改扩建矿井在改扩建区域生产的；</w:t>
            </w:r>
          </w:p>
          <w:p>
            <w:pPr>
              <w:ind w:left="20" w:right="75" w:firstLine="199"/>
              <w:spacing w:before="4"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10"/>
              </w:rPr>
              <w:t>四)改扩建矿井在非改扩建区域超出设计规定范围和</w:t>
            </w:r>
            <w:r>
              <w:rPr>
                <w:rFonts w:ascii="SimSun" w:hAnsi="SimSun" w:eastAsia="SimSun" w:cs="SimSun"/>
                <w:sz w:val="12"/>
                <w:szCs w:val="12"/>
              </w:rPr>
              <w:t xml:space="preserve"> </w:t>
            </w:r>
            <w:r>
              <w:rPr>
                <w:rFonts w:ascii="SimSun" w:hAnsi="SimSun" w:eastAsia="SimSun" w:cs="SimSun"/>
                <w:sz w:val="12"/>
                <w:szCs w:val="12"/>
                <w:spacing w:val="2"/>
              </w:rPr>
              <w:t>规模生</w:t>
            </w:r>
            <w:r>
              <w:rPr>
                <w:rFonts w:ascii="SimSun" w:hAnsi="SimSun" w:eastAsia="SimSun" w:cs="SimSun"/>
                <w:sz w:val="12"/>
                <w:szCs w:val="12"/>
                <w:spacing w:val="1"/>
              </w:rPr>
              <w:t>产的。</w:t>
            </w:r>
          </w:p>
        </w:tc>
        <w:tc>
          <w:tcPr>
            <w:tcW w:w="1917" w:type="dxa"/>
            <w:vAlign w:val="top"/>
            <w:vMerge w:val="restart"/>
            <w:tcBorders>
              <w:bottom w:val="non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5" w:right="122"/>
              <w:spacing w:before="39" w:line="239" w:lineRule="auto"/>
              <w:rPr>
                <w:rFonts w:ascii="SimSun" w:hAnsi="SimSun" w:eastAsia="SimSun" w:cs="SimSun"/>
                <w:sz w:val="12"/>
                <w:szCs w:val="12"/>
              </w:rPr>
            </w:pPr>
            <w:r>
              <w:rPr>
                <w:rFonts w:ascii="SimSun" w:hAnsi="SimSun" w:eastAsia="SimSun" w:cs="SimSun"/>
                <w:sz w:val="12"/>
                <w:szCs w:val="12"/>
                <w:spacing w:val="10"/>
              </w:rPr>
              <w:t>证</w:t>
            </w:r>
            <w:r>
              <w:rPr>
                <w:rFonts w:ascii="SimSun" w:hAnsi="SimSun" w:eastAsia="SimSun" w:cs="SimSun"/>
                <w:sz w:val="12"/>
                <w:szCs w:val="12"/>
                <w:spacing w:val="9"/>
              </w:rPr>
              <w:t>照</w:t>
            </w:r>
            <w:r>
              <w:rPr>
                <w:rFonts w:ascii="SimSun" w:hAnsi="SimSun" w:eastAsia="SimSun" w:cs="SimSun"/>
                <w:sz w:val="12"/>
                <w:szCs w:val="12"/>
                <w:spacing w:val="5"/>
              </w:rPr>
              <w:t>、项目批准的文件、安全设</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设</w:t>
            </w:r>
            <w:r>
              <w:rPr>
                <w:rFonts w:ascii="SimSun" w:hAnsi="SimSun" w:eastAsia="SimSun" w:cs="SimSun"/>
                <w:sz w:val="12"/>
                <w:szCs w:val="12"/>
                <w:spacing w:val="5"/>
              </w:rPr>
              <w:t>计，发包或承包协议、安全</w:t>
            </w:r>
            <w:r>
              <w:rPr>
                <w:rFonts w:ascii="SimSun" w:hAnsi="SimSun" w:eastAsia="SimSun" w:cs="SimSun"/>
                <w:sz w:val="12"/>
                <w:szCs w:val="12"/>
              </w:rPr>
              <w:t xml:space="preserve"> </w:t>
            </w:r>
            <w:r>
              <w:rPr>
                <w:rFonts w:ascii="SimSun" w:hAnsi="SimSun" w:eastAsia="SimSun" w:cs="SimSun"/>
                <w:sz w:val="12"/>
                <w:szCs w:val="12"/>
                <w:spacing w:val="10"/>
              </w:rPr>
              <w:t>生</w:t>
            </w:r>
            <w:r>
              <w:rPr>
                <w:rFonts w:ascii="SimSun" w:hAnsi="SimSun" w:eastAsia="SimSun" w:cs="SimSun"/>
                <w:sz w:val="12"/>
                <w:szCs w:val="12"/>
                <w:spacing w:val="9"/>
              </w:rPr>
              <w:t>产</w:t>
            </w:r>
            <w:r>
              <w:rPr>
                <w:rFonts w:ascii="SimSun" w:hAnsi="SimSun" w:eastAsia="SimSun" w:cs="SimSun"/>
                <w:sz w:val="12"/>
                <w:szCs w:val="12"/>
                <w:spacing w:val="5"/>
              </w:rPr>
              <w:t>管理协议审查批准资料，施</w:t>
            </w:r>
            <w:r>
              <w:rPr>
                <w:rFonts w:ascii="SimSun" w:hAnsi="SimSun" w:eastAsia="SimSun" w:cs="SimSun"/>
                <w:sz w:val="12"/>
                <w:szCs w:val="12"/>
              </w:rPr>
              <w:t xml:space="preserve"> </w:t>
            </w:r>
            <w:r>
              <w:rPr>
                <w:rFonts w:ascii="SimSun" w:hAnsi="SimSun" w:eastAsia="SimSun" w:cs="SimSun"/>
                <w:sz w:val="12"/>
                <w:szCs w:val="12"/>
                <w:spacing w:val="6"/>
              </w:rPr>
              <w:t>工组</w:t>
            </w:r>
            <w:r>
              <w:rPr>
                <w:rFonts w:ascii="SimSun" w:hAnsi="SimSun" w:eastAsia="SimSun" w:cs="SimSun"/>
                <w:sz w:val="12"/>
                <w:szCs w:val="12"/>
                <w:spacing w:val="4"/>
              </w:rPr>
              <w:t>织</w:t>
            </w:r>
            <w:r>
              <w:rPr>
                <w:rFonts w:ascii="SimSun" w:hAnsi="SimSun" w:eastAsia="SimSun" w:cs="SimSun"/>
                <w:sz w:val="12"/>
                <w:szCs w:val="12"/>
                <w:spacing w:val="3"/>
              </w:rPr>
              <w:t>设计，采掘工程平面图，</w:t>
            </w:r>
            <w:r>
              <w:rPr>
                <w:rFonts w:ascii="SimSun" w:hAnsi="SimSun" w:eastAsia="SimSun" w:cs="SimSun"/>
                <w:sz w:val="12"/>
                <w:szCs w:val="12"/>
              </w:rPr>
              <w:t xml:space="preserve"> </w:t>
            </w:r>
            <w:r>
              <w:rPr>
                <w:rFonts w:ascii="SimSun" w:hAnsi="SimSun" w:eastAsia="SimSun" w:cs="SimSun"/>
                <w:sz w:val="12"/>
                <w:szCs w:val="12"/>
                <w:spacing w:val="6"/>
              </w:rPr>
              <w:t>生产</w:t>
            </w:r>
            <w:r>
              <w:rPr>
                <w:rFonts w:ascii="SimSun" w:hAnsi="SimSun" w:eastAsia="SimSun" w:cs="SimSun"/>
                <w:sz w:val="12"/>
                <w:szCs w:val="12"/>
                <w:spacing w:val="4"/>
              </w:rPr>
              <w:t>计</w:t>
            </w:r>
            <w:r>
              <w:rPr>
                <w:rFonts w:ascii="SimSun" w:hAnsi="SimSun" w:eastAsia="SimSun" w:cs="SimSun"/>
                <w:sz w:val="12"/>
                <w:szCs w:val="12"/>
                <w:spacing w:val="3"/>
              </w:rPr>
              <w:t>划，安全监控系统记录，</w:t>
            </w:r>
            <w:r>
              <w:rPr>
                <w:rFonts w:ascii="SimSun" w:hAnsi="SimSun" w:eastAsia="SimSun" w:cs="SimSun"/>
                <w:sz w:val="12"/>
                <w:szCs w:val="12"/>
              </w:rPr>
              <w:t xml:space="preserve"> </w:t>
            </w:r>
            <w:r>
              <w:rPr>
                <w:rFonts w:ascii="SimSun" w:hAnsi="SimSun" w:eastAsia="SimSun" w:cs="SimSun"/>
                <w:sz w:val="12"/>
                <w:szCs w:val="12"/>
                <w:spacing w:val="6"/>
              </w:rPr>
              <w:t>人员</w:t>
            </w:r>
            <w:r>
              <w:rPr>
                <w:rFonts w:ascii="SimSun" w:hAnsi="SimSun" w:eastAsia="SimSun" w:cs="SimSun"/>
                <w:sz w:val="12"/>
                <w:szCs w:val="12"/>
                <w:spacing w:val="4"/>
              </w:rPr>
              <w:t>位</w:t>
            </w:r>
            <w:r>
              <w:rPr>
                <w:rFonts w:ascii="SimSun" w:hAnsi="SimSun" w:eastAsia="SimSun" w:cs="SimSun"/>
                <w:sz w:val="12"/>
                <w:szCs w:val="12"/>
                <w:spacing w:val="3"/>
              </w:rPr>
              <w:t>置监测记录，作业规程，</w:t>
            </w:r>
            <w:r>
              <w:rPr>
                <w:rFonts w:ascii="SimSun" w:hAnsi="SimSun" w:eastAsia="SimSun" w:cs="SimSun"/>
                <w:sz w:val="12"/>
                <w:szCs w:val="12"/>
              </w:rPr>
              <w:t xml:space="preserve"> </w:t>
            </w:r>
            <w:r>
              <w:rPr>
                <w:rFonts w:ascii="SimSun" w:hAnsi="SimSun" w:eastAsia="SimSun" w:cs="SimSun"/>
                <w:sz w:val="12"/>
                <w:szCs w:val="12"/>
                <w:spacing w:val="10"/>
              </w:rPr>
              <w:t>突</w:t>
            </w:r>
            <w:r>
              <w:rPr>
                <w:rFonts w:ascii="SimSun" w:hAnsi="SimSun" w:eastAsia="SimSun" w:cs="SimSun"/>
                <w:sz w:val="12"/>
                <w:szCs w:val="12"/>
                <w:spacing w:val="9"/>
              </w:rPr>
              <w:t>出</w:t>
            </w:r>
            <w:r>
              <w:rPr>
                <w:rFonts w:ascii="SimSun" w:hAnsi="SimSun" w:eastAsia="SimSun" w:cs="SimSun"/>
                <w:sz w:val="12"/>
                <w:szCs w:val="12"/>
                <w:spacing w:val="5"/>
              </w:rPr>
              <w:t>矿井抽采计量相关资料，预</w:t>
            </w:r>
            <w:r>
              <w:rPr>
                <w:rFonts w:ascii="SimSun" w:hAnsi="SimSun" w:eastAsia="SimSun" w:cs="SimSun"/>
                <w:sz w:val="12"/>
                <w:szCs w:val="12"/>
              </w:rPr>
              <w:t xml:space="preserve"> </w:t>
            </w:r>
            <w:r>
              <w:rPr>
                <w:rFonts w:ascii="SimSun" w:hAnsi="SimSun" w:eastAsia="SimSun" w:cs="SimSun"/>
                <w:sz w:val="12"/>
                <w:szCs w:val="12"/>
                <w:spacing w:val="6"/>
              </w:rPr>
              <w:t>评</w:t>
            </w:r>
            <w:r>
              <w:rPr>
                <w:rFonts w:ascii="SimSun" w:hAnsi="SimSun" w:eastAsia="SimSun" w:cs="SimSun"/>
                <w:sz w:val="12"/>
                <w:szCs w:val="12"/>
                <w:spacing w:val="4"/>
              </w:rPr>
              <w:t>价</w:t>
            </w:r>
            <w:r>
              <w:rPr>
                <w:rFonts w:ascii="SimSun" w:hAnsi="SimSun" w:eastAsia="SimSun" w:cs="SimSun"/>
                <w:sz w:val="12"/>
                <w:szCs w:val="12"/>
                <w:spacing w:val="3"/>
              </w:rPr>
              <w:t>报告。现场检查。</w:t>
            </w:r>
          </w:p>
        </w:tc>
        <w:tc>
          <w:tcPr>
            <w:tcW w:w="1929" w:type="dxa"/>
            <w:vAlign w:val="top"/>
            <w:tcBorders>
              <w:bottom w:val="single" w:color="000000" w:sz="2" w:space="0"/>
              <w:top w:val="single" w:color="000000" w:sz="2" w:space="0"/>
            </w:tcBorders>
          </w:tcPr>
          <w:p>
            <w:pPr>
              <w:spacing w:line="279" w:lineRule="auto"/>
              <w:rPr>
                <w:rFonts w:ascii="Arial"/>
                <w:sz w:val="21"/>
              </w:rPr>
            </w:pPr>
            <w:r/>
          </w:p>
          <w:p>
            <w:pPr>
              <w:ind w:left="26" w:right="68" w:firstLine="4"/>
              <w:spacing w:before="39"/>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十三条；《煤矿建设项目安</w:t>
            </w:r>
            <w:r>
              <w:rPr>
                <w:rFonts w:ascii="SimSun" w:hAnsi="SimSun" w:eastAsia="SimSun" w:cs="SimSun"/>
                <w:sz w:val="12"/>
                <w:szCs w:val="12"/>
              </w:rPr>
              <w:t xml:space="preserve"> </w:t>
            </w:r>
            <w:r>
              <w:rPr>
                <w:rFonts w:ascii="SimSun" w:hAnsi="SimSun" w:eastAsia="SimSun" w:cs="SimSun"/>
                <w:sz w:val="12"/>
                <w:szCs w:val="12"/>
                <w:spacing w:val="10"/>
              </w:rPr>
              <w:t>全设施监察规定》(原国家安</w:t>
            </w:r>
            <w:r>
              <w:rPr>
                <w:rFonts w:ascii="SimSun" w:hAnsi="SimSun" w:eastAsia="SimSun" w:cs="SimSun"/>
                <w:sz w:val="12"/>
                <w:szCs w:val="12"/>
                <w:spacing w:val="9"/>
              </w:rPr>
              <w:t>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11"/>
              </w:rPr>
              <w:t>管</w:t>
            </w:r>
            <w:r>
              <w:rPr>
                <w:rFonts w:ascii="SimSun" w:hAnsi="SimSun" w:eastAsia="SimSun" w:cs="SimSun"/>
                <w:sz w:val="12"/>
                <w:szCs w:val="12"/>
                <w:spacing w:val="8"/>
              </w:rPr>
              <w:t>总局令第6号)第十五条；《</w:t>
            </w:r>
            <w:r>
              <w:rPr>
                <w:rFonts w:ascii="SimSun" w:hAnsi="SimSun" w:eastAsia="SimSun" w:cs="SimSun"/>
                <w:sz w:val="12"/>
                <w:szCs w:val="12"/>
              </w:rPr>
              <w:t xml:space="preserve"> </w:t>
            </w:r>
            <w:r>
              <w:rPr>
                <w:rFonts w:ascii="SimSun" w:hAnsi="SimSun" w:eastAsia="SimSun" w:cs="SimSun"/>
                <w:sz w:val="12"/>
                <w:szCs w:val="12"/>
                <w:spacing w:val="5"/>
              </w:rPr>
              <w:t>煤矿重大事故隐患判定标准》</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9"/>
              </w:rPr>
              <w:t>应急管理部令第4号)第十五条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478" w:hRule="atLeast"/>
        </w:trPr>
        <w:tc>
          <w:tcPr>
            <w:tcW w:w="516" w:type="dxa"/>
            <w:vAlign w:val="top"/>
            <w:tcBorders>
              <w:bottom w:val="single" w:color="000000" w:sz="2" w:space="0"/>
              <w:top w:val="single" w:color="000000" w:sz="2" w:space="0"/>
            </w:tcBorders>
          </w:tcPr>
          <w:p>
            <w:pPr>
              <w:ind w:left="227"/>
              <w:spacing w:before="207"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2" w:right="133" w:hanging="3"/>
              <w:spacing w:before="111" w:line="251" w:lineRule="auto"/>
              <w:rPr>
                <w:rFonts w:ascii="SimSun" w:hAnsi="SimSun" w:eastAsia="SimSun" w:cs="SimSun"/>
                <w:sz w:val="12"/>
                <w:szCs w:val="12"/>
              </w:rPr>
            </w:pPr>
            <w:r>
              <w:rPr>
                <w:rFonts w:ascii="SimSun" w:hAnsi="SimSun" w:eastAsia="SimSun" w:cs="SimSun"/>
                <w:sz w:val="12"/>
                <w:szCs w:val="12"/>
                <w:spacing w:val="6"/>
              </w:rPr>
              <w:t>煤矿建设项目开工前必须取得国家有关部门或地方政府</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6"/>
              </w:rPr>
              <w:t>定的</w:t>
            </w:r>
            <w:r>
              <w:rPr>
                <w:rFonts w:ascii="SimSun" w:hAnsi="SimSun" w:eastAsia="SimSun" w:cs="SimSun"/>
                <w:sz w:val="12"/>
                <w:szCs w:val="12"/>
                <w:spacing w:val="4"/>
              </w:rPr>
              <w:t>所</w:t>
            </w:r>
            <w:r>
              <w:rPr>
                <w:rFonts w:ascii="SimSun" w:hAnsi="SimSun" w:eastAsia="SimSun" w:cs="SimSun"/>
                <w:sz w:val="12"/>
                <w:szCs w:val="12"/>
                <w:spacing w:val="3"/>
              </w:rPr>
              <w:t>有证照和批准文件。</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60" w:firstLine="1"/>
              <w:spacing w:before="111"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5"/>
              </w:rPr>
              <w:t>2</w:t>
            </w:r>
            <w:r>
              <w:rPr>
                <w:rFonts w:ascii="SimSun" w:hAnsi="SimSun" w:eastAsia="SimSun" w:cs="SimSun"/>
                <w:sz w:val="12"/>
                <w:szCs w:val="12"/>
                <w:spacing w:val="9"/>
              </w:rPr>
              <w:t>011)第4.1。</w:t>
            </w:r>
          </w:p>
        </w:tc>
      </w:tr>
      <w:tr>
        <w:trPr>
          <w:trHeight w:val="1456" w:hRule="atLeast"/>
        </w:trPr>
        <w:tc>
          <w:tcPr>
            <w:tcW w:w="516" w:type="dxa"/>
            <w:vAlign w:val="top"/>
            <w:tcBorders>
              <w:bottom w:val="single" w:color="000000" w:sz="2" w:space="0"/>
              <w:top w:val="single" w:color="000000" w:sz="2" w:space="0"/>
            </w:tcBorders>
          </w:tcPr>
          <w:p>
            <w:pPr>
              <w:spacing w:line="327" w:lineRule="auto"/>
              <w:rPr>
                <w:rFonts w:ascii="Arial"/>
                <w:sz w:val="21"/>
              </w:rPr>
            </w:pPr>
            <w:r/>
          </w:p>
          <w:p>
            <w:pPr>
              <w:spacing w:line="32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30" w:right="133" w:hanging="9"/>
              <w:spacing w:before="64" w:line="250"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单位不得将生产经营项目、场所、设备发包或者</w:t>
            </w:r>
            <w:r>
              <w:rPr>
                <w:rFonts w:ascii="SimSun" w:hAnsi="SimSun" w:eastAsia="SimSun" w:cs="SimSun"/>
                <w:sz w:val="12"/>
                <w:szCs w:val="12"/>
              </w:rPr>
              <w:t xml:space="preserve"> </w:t>
            </w:r>
            <w:r>
              <w:rPr>
                <w:rFonts w:ascii="SimSun" w:hAnsi="SimSun" w:eastAsia="SimSun" w:cs="SimSun"/>
                <w:sz w:val="12"/>
                <w:szCs w:val="12"/>
                <w:spacing w:val="10"/>
              </w:rPr>
              <w:t>出</w:t>
            </w:r>
            <w:r>
              <w:rPr>
                <w:rFonts w:ascii="SimSun" w:hAnsi="SimSun" w:eastAsia="SimSun" w:cs="SimSun"/>
                <w:sz w:val="12"/>
                <w:szCs w:val="12"/>
                <w:spacing w:val="9"/>
              </w:rPr>
              <w:t>租</w:t>
            </w:r>
            <w:r>
              <w:rPr>
                <w:rFonts w:ascii="SimSun" w:hAnsi="SimSun" w:eastAsia="SimSun" w:cs="SimSun"/>
                <w:sz w:val="12"/>
                <w:szCs w:val="12"/>
                <w:spacing w:val="5"/>
              </w:rPr>
              <w:t>给不具备安全生产条件或者相应资质的单位或者个人</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p>
            <w:pPr>
              <w:ind w:left="20" w:right="127" w:firstLine="259"/>
              <w:spacing w:before="9" w:line="239" w:lineRule="auto"/>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7"/>
              </w:rPr>
              <w:t>营</w:t>
            </w:r>
            <w:r>
              <w:rPr>
                <w:rFonts w:ascii="SimSun" w:hAnsi="SimSun" w:eastAsia="SimSun" w:cs="SimSun"/>
                <w:sz w:val="12"/>
                <w:szCs w:val="12"/>
                <w:spacing w:val="5"/>
              </w:rPr>
              <w:t>项目、场所发包或者出租给其他单位的，生</w:t>
            </w:r>
            <w:r>
              <w:rPr>
                <w:rFonts w:ascii="SimSun" w:hAnsi="SimSun" w:eastAsia="SimSun" w:cs="SimSun"/>
                <w:sz w:val="12"/>
                <w:szCs w:val="12"/>
              </w:rPr>
              <w:t xml:space="preserve"> </w:t>
            </w:r>
            <w:r>
              <w:rPr>
                <w:rFonts w:ascii="SimSun" w:hAnsi="SimSun" w:eastAsia="SimSun" w:cs="SimSun"/>
                <w:sz w:val="12"/>
                <w:szCs w:val="12"/>
                <w:spacing w:val="6"/>
              </w:rPr>
              <w:t>产经营单位应当与承包单位、承租单位签订专门的安全</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6"/>
              </w:rPr>
              <w:t>产管理协议，或者在承包合同、租赁合同中约定各自的</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6"/>
              </w:rPr>
              <w:t>全生产管理职责；生产经营单位对承包单位、承租单位</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安全生产工作统一协调、管理，定期进行安全检查，发</w:t>
            </w:r>
            <w:r>
              <w:rPr>
                <w:rFonts w:ascii="SimSun" w:hAnsi="SimSun" w:eastAsia="SimSun" w:cs="SimSun"/>
                <w:sz w:val="12"/>
                <w:szCs w:val="12"/>
                <w:spacing w:val="1"/>
              </w:rPr>
              <w:t>现</w:t>
            </w:r>
            <w:r>
              <w:rPr>
                <w:rFonts w:ascii="SimSun" w:hAnsi="SimSun" w:eastAsia="SimSun" w:cs="SimSun"/>
                <w:sz w:val="12"/>
                <w:szCs w:val="12"/>
              </w:rPr>
              <w:t xml:space="preserve"> </w:t>
            </w:r>
            <w:r>
              <w:rPr>
                <w:rFonts w:ascii="SimSun" w:hAnsi="SimSun" w:eastAsia="SimSun" w:cs="SimSun"/>
                <w:sz w:val="12"/>
                <w:szCs w:val="12"/>
                <w:spacing w:val="8"/>
              </w:rPr>
              <w:t>安</w:t>
            </w:r>
            <w:r>
              <w:rPr>
                <w:rFonts w:ascii="SimSun" w:hAnsi="SimSun" w:eastAsia="SimSun" w:cs="SimSun"/>
                <w:sz w:val="12"/>
                <w:szCs w:val="12"/>
                <w:spacing w:val="4"/>
              </w:rPr>
              <w:t>全问题的，应当及时督促整改。</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78" w:lineRule="auto"/>
              <w:rPr>
                <w:rFonts w:ascii="Arial"/>
                <w:sz w:val="21"/>
              </w:rPr>
            </w:pPr>
            <w:r/>
          </w:p>
          <w:p>
            <w:pPr>
              <w:spacing w:line="279"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第四十九</w:t>
            </w:r>
            <w:r>
              <w:rPr>
                <w:rFonts w:ascii="SimSun" w:hAnsi="SimSun" w:eastAsia="SimSun" w:cs="SimSun"/>
                <w:sz w:val="12"/>
                <w:szCs w:val="12"/>
                <w:spacing w:val="1"/>
              </w:rPr>
              <w:t>条。</w:t>
            </w:r>
          </w:p>
        </w:tc>
      </w:tr>
      <w:tr>
        <w:trPr>
          <w:trHeight w:val="628"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spacing w:before="109" w:line="227"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4"/>
              </w:rPr>
              <w:t>矿建设项目应当进行安全评价。</w:t>
            </w:r>
          </w:p>
          <w:p>
            <w:pPr>
              <w:ind w:left="20" w:right="127" w:firstLine="257"/>
              <w:spacing w:before="5" w:line="250" w:lineRule="auto"/>
              <w:rPr>
                <w:rFonts w:ascii="SimSun" w:hAnsi="SimSun" w:eastAsia="SimSun" w:cs="SimSun"/>
                <w:sz w:val="12"/>
                <w:szCs w:val="12"/>
              </w:rPr>
            </w:pPr>
            <w:r>
              <w:rPr>
                <w:rFonts w:ascii="SimSun" w:hAnsi="SimSun" w:eastAsia="SimSun" w:cs="SimSun"/>
                <w:sz w:val="12"/>
                <w:szCs w:val="12"/>
                <w:spacing w:val="6"/>
              </w:rPr>
              <w:t>煤矿建设项目在可行性研究阶段，应当进行安全预</w:t>
            </w:r>
            <w:r>
              <w:rPr>
                <w:rFonts w:ascii="SimSun" w:hAnsi="SimSun" w:eastAsia="SimSun" w:cs="SimSun"/>
                <w:sz w:val="12"/>
                <w:szCs w:val="12"/>
                <w:spacing w:val="1"/>
              </w:rPr>
              <w:t>评</w:t>
            </w:r>
            <w:r>
              <w:rPr>
                <w:rFonts w:ascii="SimSun" w:hAnsi="SimSun" w:eastAsia="SimSun" w:cs="SimSun"/>
                <w:sz w:val="12"/>
                <w:szCs w:val="12"/>
              </w:rPr>
              <w:t xml:space="preserve"> </w:t>
            </w:r>
            <w:r>
              <w:rPr>
                <w:rFonts w:ascii="SimSun" w:hAnsi="SimSun" w:eastAsia="SimSun" w:cs="SimSun"/>
                <w:sz w:val="12"/>
                <w:szCs w:val="12"/>
                <w:spacing w:val="5"/>
              </w:rPr>
              <w:t>价；在投入生产或者使用前，应当进行安全验收评价</w:t>
            </w:r>
            <w:r>
              <w:rPr>
                <w:rFonts w:ascii="SimSun" w:hAnsi="SimSun" w:eastAsia="SimSun" w:cs="SimSun"/>
                <w:sz w:val="12"/>
                <w:szCs w:val="12"/>
                <w:spacing w:val="2"/>
              </w:rPr>
              <w:t>。</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3"/>
              <w:spacing w:before="35" w:line="228"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十二条；《煤矿建设项目安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设</w:t>
            </w:r>
            <w:r>
              <w:rPr>
                <w:rFonts w:ascii="SimSun" w:hAnsi="SimSun" w:eastAsia="SimSun" w:cs="SimSun"/>
                <w:sz w:val="12"/>
                <w:szCs w:val="12"/>
                <w:spacing w:val="5"/>
              </w:rPr>
              <w:t>施监察规定》第三条，第九</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w:t>
            </w:r>
          </w:p>
        </w:tc>
      </w:tr>
      <w:tr>
        <w:trPr>
          <w:trHeight w:val="448" w:hRule="atLeast"/>
        </w:trPr>
        <w:tc>
          <w:tcPr>
            <w:tcW w:w="516" w:type="dxa"/>
            <w:vAlign w:val="top"/>
            <w:tcBorders>
              <w:bottom w:val="single" w:color="000000" w:sz="2" w:space="0"/>
              <w:top w:val="single" w:color="000000" w:sz="2" w:space="0"/>
            </w:tcBorders>
          </w:tcPr>
          <w:p>
            <w:pPr>
              <w:ind w:left="201"/>
              <w:spacing w:before="195"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hanging="2"/>
              <w:spacing w:before="96" w:line="249" w:lineRule="auto"/>
              <w:rPr>
                <w:rFonts w:ascii="SimSun" w:hAnsi="SimSun" w:eastAsia="SimSun" w:cs="SimSun"/>
                <w:sz w:val="12"/>
                <w:szCs w:val="12"/>
              </w:rPr>
            </w:pPr>
            <w:r>
              <w:rPr>
                <w:rFonts w:ascii="SimSun" w:hAnsi="SimSun" w:eastAsia="SimSun" w:cs="SimSun"/>
                <w:sz w:val="12"/>
                <w:szCs w:val="12"/>
                <w:spacing w:val="6"/>
              </w:rPr>
              <w:t>煤矿企业与承担煤矿建设项目安全评价的安全中介机构</w:t>
            </w:r>
            <w:r>
              <w:rPr>
                <w:rFonts w:ascii="SimSun" w:hAnsi="SimSun" w:eastAsia="SimSun" w:cs="SimSun"/>
                <w:sz w:val="12"/>
                <w:szCs w:val="12"/>
                <w:spacing w:val="1"/>
              </w:rPr>
              <w:t>签</w:t>
            </w:r>
            <w:r>
              <w:rPr>
                <w:rFonts w:ascii="SimSun" w:hAnsi="SimSun" w:eastAsia="SimSun" w:cs="SimSun"/>
                <w:sz w:val="12"/>
                <w:szCs w:val="12"/>
              </w:rPr>
              <w:t xml:space="preserve"> </w:t>
            </w:r>
            <w:r>
              <w:rPr>
                <w:rFonts w:ascii="SimSun" w:hAnsi="SimSun" w:eastAsia="SimSun" w:cs="SimSun"/>
                <w:sz w:val="12"/>
                <w:szCs w:val="12"/>
                <w:spacing w:val="8"/>
              </w:rPr>
              <w:t>订书面</w:t>
            </w:r>
            <w:r>
              <w:rPr>
                <w:rFonts w:ascii="SimSun" w:hAnsi="SimSun" w:eastAsia="SimSun" w:cs="SimSun"/>
                <w:sz w:val="12"/>
                <w:szCs w:val="12"/>
                <w:spacing w:val="6"/>
              </w:rPr>
              <w:t>委</w:t>
            </w:r>
            <w:r>
              <w:rPr>
                <w:rFonts w:ascii="SimSun" w:hAnsi="SimSun" w:eastAsia="SimSun" w:cs="SimSun"/>
                <w:sz w:val="12"/>
                <w:szCs w:val="12"/>
                <w:spacing w:val="4"/>
              </w:rPr>
              <w:t>托合同，明确双方各自的权利和义务。</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9" w:right="138"/>
              <w:spacing w:before="96" w:line="251"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2"/>
              </w:rPr>
              <w:t>定》第十一条</w:t>
            </w:r>
            <w:r>
              <w:rPr>
                <w:rFonts w:ascii="SimSun" w:hAnsi="SimSun" w:eastAsia="SimSun" w:cs="SimSun"/>
                <w:sz w:val="12"/>
                <w:szCs w:val="12"/>
                <w:spacing w:val="1"/>
              </w:rPr>
              <w:t>。</w:t>
            </w:r>
          </w:p>
        </w:tc>
      </w:tr>
      <w:tr>
        <w:trPr>
          <w:trHeight w:val="581" w:hRule="atLeast"/>
        </w:trPr>
        <w:tc>
          <w:tcPr>
            <w:tcW w:w="516" w:type="dxa"/>
            <w:vAlign w:val="top"/>
            <w:tcBorders>
              <w:bottom w:val="single" w:color="000000" w:sz="2" w:space="0"/>
              <w:top w:val="single" w:color="000000" w:sz="2" w:space="0"/>
            </w:tcBorders>
          </w:tcPr>
          <w:p>
            <w:pPr>
              <w:ind w:left="201"/>
              <w:spacing w:before="25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1" w:right="133" w:firstLine="12"/>
              <w:spacing w:before="164" w:line="251" w:lineRule="auto"/>
              <w:rPr>
                <w:rFonts w:ascii="SimSun" w:hAnsi="SimSun" w:eastAsia="SimSun" w:cs="SimSun"/>
                <w:sz w:val="12"/>
                <w:szCs w:val="12"/>
              </w:rPr>
            </w:pPr>
            <w:r>
              <w:rPr>
                <w:rFonts w:ascii="SimSun" w:hAnsi="SimSun" w:eastAsia="SimSun" w:cs="SimSun"/>
                <w:sz w:val="12"/>
                <w:szCs w:val="12"/>
                <w:spacing w:val="10"/>
              </w:rPr>
              <w:t>已</w:t>
            </w:r>
            <w:r>
              <w:rPr>
                <w:rFonts w:ascii="SimSun" w:hAnsi="SimSun" w:eastAsia="SimSun" w:cs="SimSun"/>
                <w:sz w:val="12"/>
                <w:szCs w:val="12"/>
                <w:spacing w:val="6"/>
              </w:rPr>
              <w:t>开</w:t>
            </w:r>
            <w:r>
              <w:rPr>
                <w:rFonts w:ascii="SimSun" w:hAnsi="SimSun" w:eastAsia="SimSun" w:cs="SimSun"/>
                <w:sz w:val="12"/>
                <w:szCs w:val="12"/>
                <w:spacing w:val="5"/>
              </w:rPr>
              <w:t>工的建设项目设计单位应委派相关专业人员常驻施工</w:t>
            </w:r>
            <w:r>
              <w:rPr>
                <w:rFonts w:ascii="SimSun" w:hAnsi="SimSun" w:eastAsia="SimSun" w:cs="SimSun"/>
                <w:sz w:val="12"/>
                <w:szCs w:val="12"/>
              </w:rPr>
              <w:t xml:space="preserve"> </w:t>
            </w:r>
            <w:r>
              <w:rPr>
                <w:rFonts w:ascii="SimSun" w:hAnsi="SimSun" w:eastAsia="SimSun" w:cs="SimSun"/>
                <w:sz w:val="12"/>
                <w:szCs w:val="12"/>
                <w:spacing w:val="-2"/>
              </w:rPr>
              <w:t>现场。</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58" w:firstLine="3"/>
              <w:spacing w:before="86"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《加强煤矿建设安全管理规定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安监总煤监〔2012〕153号)第</w:t>
            </w:r>
            <w:r>
              <w:rPr>
                <w:rFonts w:ascii="SimSun" w:hAnsi="SimSun" w:eastAsia="SimSun" w:cs="SimSun"/>
                <w:sz w:val="12"/>
                <w:szCs w:val="12"/>
              </w:rPr>
              <w:t xml:space="preserve"> </w:t>
            </w:r>
            <w:r>
              <w:rPr>
                <w:rFonts w:ascii="SimSun" w:hAnsi="SimSun" w:eastAsia="SimSun" w:cs="SimSun"/>
                <w:sz w:val="12"/>
                <w:szCs w:val="12"/>
                <w:spacing w:val="-1"/>
              </w:rPr>
              <w:t>十二</w:t>
            </w:r>
            <w:r>
              <w:rPr>
                <w:rFonts w:ascii="SimSun" w:hAnsi="SimSun" w:eastAsia="SimSun" w:cs="SimSun"/>
                <w:sz w:val="12"/>
                <w:szCs w:val="12"/>
              </w:rPr>
              <w:t>条。</w:t>
            </w:r>
          </w:p>
        </w:tc>
      </w:tr>
      <w:tr>
        <w:trPr>
          <w:trHeight w:val="1384" w:hRule="atLeast"/>
        </w:trPr>
        <w:tc>
          <w:tcPr>
            <w:tcW w:w="516" w:type="dxa"/>
            <w:vAlign w:val="top"/>
            <w:tcBorders>
              <w:bottom w:val="single" w:color="000000" w:sz="2" w:space="0"/>
              <w:top w:val="single" w:color="000000" w:sz="2" w:space="0"/>
            </w:tcBorders>
          </w:tcPr>
          <w:p>
            <w:pPr>
              <w:spacing w:line="309" w:lineRule="auto"/>
              <w:rPr>
                <w:rFonts w:ascii="Arial"/>
                <w:sz w:val="21"/>
              </w:rPr>
            </w:pPr>
            <w:r/>
          </w:p>
          <w:p>
            <w:pPr>
              <w:spacing w:line="30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tcBorders>
              <w:bottom w:val="single" w:color="000000" w:sz="2" w:space="0"/>
              <w:top w:val="single" w:color="000000" w:sz="2" w:space="0"/>
            </w:tcBorders>
          </w:tcPr>
          <w:p>
            <w:pPr>
              <w:spacing w:line="298" w:lineRule="auto"/>
              <w:rPr>
                <w:rFonts w:ascii="Arial"/>
                <w:sz w:val="21"/>
              </w:rPr>
            </w:pPr>
            <w:r/>
          </w:p>
          <w:p>
            <w:pPr>
              <w:spacing w:line="29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工单位安全管理</w:t>
            </w:r>
          </w:p>
        </w:tc>
        <w:tc>
          <w:tcPr>
            <w:tcW w:w="3309" w:type="dxa"/>
            <w:vAlign w:val="top"/>
            <w:tcBorders>
              <w:bottom w:val="single" w:color="000000" w:sz="2" w:space="0"/>
              <w:top w:val="single" w:color="000000" w:sz="2" w:space="0"/>
            </w:tcBorders>
          </w:tcPr>
          <w:p>
            <w:pPr>
              <w:spacing w:line="298" w:lineRule="auto"/>
              <w:rPr>
                <w:rFonts w:ascii="Arial"/>
                <w:sz w:val="21"/>
              </w:rPr>
            </w:pPr>
            <w:r/>
          </w:p>
          <w:p>
            <w:pPr>
              <w:spacing w:line="29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施工单</w:t>
            </w:r>
            <w:r>
              <w:rPr>
                <w:rFonts w:ascii="SimSun" w:hAnsi="SimSun" w:eastAsia="SimSun" w:cs="SimSun"/>
                <w:sz w:val="12"/>
                <w:szCs w:val="12"/>
                <w:spacing w:val="4"/>
              </w:rPr>
              <w:t>位应当加强对施工项目的安全管理。</w:t>
            </w:r>
          </w:p>
        </w:tc>
        <w:tc>
          <w:tcPr>
            <w:tcW w:w="1917" w:type="dxa"/>
            <w:vAlign w:val="top"/>
            <w:tcBorders>
              <w:bottom w:val="single" w:color="000000" w:sz="2" w:space="0"/>
              <w:top w:val="single" w:color="000000" w:sz="2" w:space="0"/>
            </w:tcBorders>
          </w:tcPr>
          <w:p>
            <w:pPr>
              <w:ind w:left="25" w:right="122"/>
              <w:spacing w:before="108" w:line="239" w:lineRule="auto"/>
              <w:rPr>
                <w:rFonts w:ascii="SimSun" w:hAnsi="SimSun" w:eastAsia="SimSun" w:cs="SimSun"/>
                <w:sz w:val="12"/>
                <w:szCs w:val="12"/>
              </w:rPr>
            </w:pPr>
            <w:r>
              <w:rPr>
                <w:rFonts w:ascii="SimSun" w:hAnsi="SimSun" w:eastAsia="SimSun" w:cs="SimSun"/>
                <w:sz w:val="12"/>
                <w:szCs w:val="12"/>
                <w:spacing w:val="10"/>
              </w:rPr>
              <w:t>证</w:t>
            </w:r>
            <w:r>
              <w:rPr>
                <w:rFonts w:ascii="SimSun" w:hAnsi="SimSun" w:eastAsia="SimSun" w:cs="SimSun"/>
                <w:sz w:val="12"/>
                <w:szCs w:val="12"/>
                <w:spacing w:val="9"/>
              </w:rPr>
              <w:t>照</w:t>
            </w:r>
            <w:r>
              <w:rPr>
                <w:rFonts w:ascii="SimSun" w:hAnsi="SimSun" w:eastAsia="SimSun" w:cs="SimSun"/>
                <w:sz w:val="12"/>
                <w:szCs w:val="12"/>
                <w:spacing w:val="5"/>
              </w:rPr>
              <w:t>、项目批准的文件、安全设</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设</w:t>
            </w:r>
            <w:r>
              <w:rPr>
                <w:rFonts w:ascii="SimSun" w:hAnsi="SimSun" w:eastAsia="SimSun" w:cs="SimSun"/>
                <w:sz w:val="12"/>
                <w:szCs w:val="12"/>
                <w:spacing w:val="5"/>
              </w:rPr>
              <w:t>计，发包或承包协议、安全</w:t>
            </w:r>
            <w:r>
              <w:rPr>
                <w:rFonts w:ascii="SimSun" w:hAnsi="SimSun" w:eastAsia="SimSun" w:cs="SimSun"/>
                <w:sz w:val="12"/>
                <w:szCs w:val="12"/>
              </w:rPr>
              <w:t xml:space="preserve"> </w:t>
            </w:r>
            <w:r>
              <w:rPr>
                <w:rFonts w:ascii="SimSun" w:hAnsi="SimSun" w:eastAsia="SimSun" w:cs="SimSun"/>
                <w:sz w:val="12"/>
                <w:szCs w:val="12"/>
                <w:spacing w:val="6"/>
              </w:rPr>
              <w:t>生产</w:t>
            </w:r>
            <w:r>
              <w:rPr>
                <w:rFonts w:ascii="SimSun" w:hAnsi="SimSun" w:eastAsia="SimSun" w:cs="SimSun"/>
                <w:sz w:val="12"/>
                <w:szCs w:val="12"/>
                <w:spacing w:val="4"/>
              </w:rPr>
              <w:t>管</w:t>
            </w:r>
            <w:r>
              <w:rPr>
                <w:rFonts w:ascii="SimSun" w:hAnsi="SimSun" w:eastAsia="SimSun" w:cs="SimSun"/>
                <w:sz w:val="12"/>
                <w:szCs w:val="12"/>
                <w:spacing w:val="3"/>
              </w:rPr>
              <w:t>理协议，审查批准资料，</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8"/>
              </w:rPr>
              <w:t>工</w:t>
            </w:r>
            <w:r>
              <w:rPr>
                <w:rFonts w:ascii="SimSun" w:hAnsi="SimSun" w:eastAsia="SimSun" w:cs="SimSun"/>
                <w:sz w:val="12"/>
                <w:szCs w:val="12"/>
                <w:spacing w:val="5"/>
              </w:rPr>
              <w:t>组织设计，采掘工程平面</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生产计划，安全监控系统记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人员位置监测记录，作业规</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8"/>
              </w:rPr>
              <w:t>，</w:t>
            </w:r>
            <w:r>
              <w:rPr>
                <w:rFonts w:ascii="SimSun" w:hAnsi="SimSun" w:eastAsia="SimSun" w:cs="SimSun"/>
                <w:sz w:val="12"/>
                <w:szCs w:val="12"/>
                <w:spacing w:val="5"/>
              </w:rPr>
              <w:t>突出矿井抽采计量相关资</w:t>
            </w:r>
            <w:r>
              <w:rPr>
                <w:rFonts w:ascii="SimSun" w:hAnsi="SimSun" w:eastAsia="SimSun" w:cs="SimSun"/>
                <w:sz w:val="12"/>
                <w:szCs w:val="12"/>
              </w:rPr>
              <w:t xml:space="preserve">  </w:t>
            </w:r>
            <w:r>
              <w:rPr>
                <w:rFonts w:ascii="SimSun" w:hAnsi="SimSun" w:eastAsia="SimSun" w:cs="SimSun"/>
                <w:sz w:val="12"/>
                <w:szCs w:val="12"/>
                <w:spacing w:val="4"/>
              </w:rPr>
              <w:t>料，预评价报告。现场检查。</w:t>
            </w:r>
          </w:p>
        </w:tc>
        <w:tc>
          <w:tcPr>
            <w:tcW w:w="1929" w:type="dxa"/>
            <w:vAlign w:val="top"/>
            <w:tcBorders>
              <w:bottom w:val="single" w:color="000000" w:sz="2" w:space="0"/>
              <w:top w:val="single" w:color="000000" w:sz="2" w:space="0"/>
            </w:tcBorders>
          </w:tcPr>
          <w:p>
            <w:pPr>
              <w:spacing w:line="261" w:lineRule="auto"/>
              <w:rPr>
                <w:rFonts w:ascii="Arial"/>
                <w:sz w:val="21"/>
              </w:rPr>
            </w:pPr>
            <w:r/>
          </w:p>
          <w:p>
            <w:pPr>
              <w:spacing w:line="262"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第四十九</w:t>
            </w:r>
            <w:r>
              <w:rPr>
                <w:rFonts w:ascii="SimSun" w:hAnsi="SimSun" w:eastAsia="SimSun" w:cs="SimSun"/>
                <w:sz w:val="12"/>
                <w:szCs w:val="12"/>
                <w:spacing w:val="1"/>
              </w:rPr>
              <w:t>条。</w:t>
            </w:r>
          </w:p>
        </w:tc>
      </w:tr>
      <w:tr>
        <w:trPr>
          <w:trHeight w:val="1353" w:hRule="atLeast"/>
        </w:trPr>
        <w:tc>
          <w:tcPr>
            <w:tcW w:w="516" w:type="dxa"/>
            <w:vAlign w:val="top"/>
            <w:tcBorders>
              <w:bottom w:val="singl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tcBorders>
              <w:bottom w:val="single" w:color="000000" w:sz="2" w:space="0"/>
              <w:top w:val="single" w:color="000000" w:sz="2" w:space="0"/>
            </w:tcBorders>
          </w:tcPr>
          <w:p>
            <w:pPr>
              <w:spacing w:line="292" w:lineRule="auto"/>
              <w:rPr>
                <w:rFonts w:ascii="Arial"/>
                <w:sz w:val="21"/>
              </w:rPr>
            </w:pPr>
            <w:r/>
          </w:p>
          <w:p>
            <w:pPr>
              <w:spacing w:line="293"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5"/>
              </w:rPr>
              <w:t>转包、分</w:t>
            </w:r>
            <w:r>
              <w:rPr>
                <w:rFonts w:ascii="SimSun" w:hAnsi="SimSun" w:eastAsia="SimSun" w:cs="SimSun"/>
                <w:sz w:val="12"/>
                <w:szCs w:val="12"/>
                <w:spacing w:val="4"/>
              </w:rPr>
              <w:t>包</w:t>
            </w:r>
          </w:p>
        </w:tc>
        <w:tc>
          <w:tcPr>
            <w:tcW w:w="3309" w:type="dxa"/>
            <w:vAlign w:val="top"/>
            <w:tcBorders>
              <w:bottom w:val="single" w:color="000000" w:sz="2" w:space="0"/>
              <w:top w:val="single" w:color="000000" w:sz="2" w:space="0"/>
            </w:tcBorders>
          </w:tcPr>
          <w:p>
            <w:pPr>
              <w:spacing w:line="355" w:lineRule="auto"/>
              <w:rPr>
                <w:rFonts w:ascii="Arial"/>
                <w:sz w:val="21"/>
              </w:rPr>
            </w:pPr>
            <w:r/>
          </w:p>
          <w:p>
            <w:pPr>
              <w:ind w:left="19" w:right="133"/>
              <w:spacing w:before="39" w:line="245" w:lineRule="auto"/>
              <w:rPr>
                <w:rFonts w:ascii="SimSun" w:hAnsi="SimSun" w:eastAsia="SimSun" w:cs="SimSun"/>
                <w:sz w:val="12"/>
                <w:szCs w:val="12"/>
              </w:rPr>
            </w:pPr>
            <w:r>
              <w:rPr>
                <w:rFonts w:ascii="SimSun" w:hAnsi="SimSun" w:eastAsia="SimSun" w:cs="SimSun"/>
                <w:sz w:val="12"/>
                <w:szCs w:val="12"/>
                <w:spacing w:val="6"/>
              </w:rPr>
              <w:t>施工单位不得将其承包的全部建设工程转包给第三人或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6"/>
              </w:rPr>
              <w:t>将其承包的全部建设工程支解以后以分包的名义分别转</w:t>
            </w:r>
            <w:r>
              <w:rPr>
                <w:rFonts w:ascii="SimSun" w:hAnsi="SimSun" w:eastAsia="SimSun" w:cs="SimSun"/>
                <w:sz w:val="12"/>
                <w:szCs w:val="12"/>
                <w:spacing w:val="2"/>
              </w:rPr>
              <w:t>包</w:t>
            </w:r>
            <w:r>
              <w:rPr>
                <w:rFonts w:ascii="SimSun" w:hAnsi="SimSun" w:eastAsia="SimSun" w:cs="SimSun"/>
                <w:sz w:val="12"/>
                <w:szCs w:val="12"/>
              </w:rPr>
              <w:t xml:space="preserve"> </w:t>
            </w:r>
            <w:r>
              <w:rPr>
                <w:rFonts w:ascii="SimSun" w:hAnsi="SimSun" w:eastAsia="SimSun" w:cs="SimSun"/>
                <w:sz w:val="12"/>
                <w:szCs w:val="12"/>
                <w:spacing w:val="6"/>
              </w:rPr>
              <w:t>给第三人，不得将工程分包给不具备相应资质条件的单</w:t>
            </w:r>
            <w:r>
              <w:rPr>
                <w:rFonts w:ascii="SimSun" w:hAnsi="SimSun" w:eastAsia="SimSun" w:cs="SimSun"/>
                <w:sz w:val="12"/>
                <w:szCs w:val="12"/>
                <w:spacing w:val="2"/>
              </w:rPr>
              <w:t>位</w:t>
            </w:r>
          </w:p>
          <w:p>
            <w:pPr>
              <w:ind w:left="32"/>
              <w:spacing w:before="62" w:line="62"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tcBorders>
              <w:bottom w:val="single" w:color="000000" w:sz="2" w:space="0"/>
              <w:top w:val="single" w:color="000000" w:sz="2" w:space="0"/>
            </w:tcBorders>
          </w:tcPr>
          <w:p>
            <w:pPr>
              <w:ind w:left="25" w:right="122"/>
              <w:spacing w:before="92" w:line="239" w:lineRule="auto"/>
              <w:rPr>
                <w:rFonts w:ascii="SimSun" w:hAnsi="SimSun" w:eastAsia="SimSun" w:cs="SimSun"/>
                <w:sz w:val="12"/>
                <w:szCs w:val="12"/>
              </w:rPr>
            </w:pPr>
            <w:r>
              <w:rPr>
                <w:rFonts w:ascii="SimSun" w:hAnsi="SimSun" w:eastAsia="SimSun" w:cs="SimSun"/>
                <w:sz w:val="12"/>
                <w:szCs w:val="12"/>
                <w:spacing w:val="10"/>
              </w:rPr>
              <w:t>证</w:t>
            </w:r>
            <w:r>
              <w:rPr>
                <w:rFonts w:ascii="SimSun" w:hAnsi="SimSun" w:eastAsia="SimSun" w:cs="SimSun"/>
                <w:sz w:val="12"/>
                <w:szCs w:val="12"/>
                <w:spacing w:val="9"/>
              </w:rPr>
              <w:t>照</w:t>
            </w:r>
            <w:r>
              <w:rPr>
                <w:rFonts w:ascii="SimSun" w:hAnsi="SimSun" w:eastAsia="SimSun" w:cs="SimSun"/>
                <w:sz w:val="12"/>
                <w:szCs w:val="12"/>
                <w:spacing w:val="5"/>
              </w:rPr>
              <w:t>、项目批准的文件、安全设</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9"/>
              </w:rPr>
              <w:t>设</w:t>
            </w:r>
            <w:r>
              <w:rPr>
                <w:rFonts w:ascii="SimSun" w:hAnsi="SimSun" w:eastAsia="SimSun" w:cs="SimSun"/>
                <w:sz w:val="12"/>
                <w:szCs w:val="12"/>
                <w:spacing w:val="5"/>
              </w:rPr>
              <w:t>计，发包或承包协议、安全</w:t>
            </w:r>
            <w:r>
              <w:rPr>
                <w:rFonts w:ascii="SimSun" w:hAnsi="SimSun" w:eastAsia="SimSun" w:cs="SimSun"/>
                <w:sz w:val="12"/>
                <w:szCs w:val="12"/>
              </w:rPr>
              <w:t xml:space="preserve"> </w:t>
            </w:r>
            <w:r>
              <w:rPr>
                <w:rFonts w:ascii="SimSun" w:hAnsi="SimSun" w:eastAsia="SimSun" w:cs="SimSun"/>
                <w:sz w:val="12"/>
                <w:szCs w:val="12"/>
                <w:spacing w:val="6"/>
              </w:rPr>
              <w:t>生产</w:t>
            </w:r>
            <w:r>
              <w:rPr>
                <w:rFonts w:ascii="SimSun" w:hAnsi="SimSun" w:eastAsia="SimSun" w:cs="SimSun"/>
                <w:sz w:val="12"/>
                <w:szCs w:val="12"/>
                <w:spacing w:val="4"/>
              </w:rPr>
              <w:t>管</w:t>
            </w:r>
            <w:r>
              <w:rPr>
                <w:rFonts w:ascii="SimSun" w:hAnsi="SimSun" w:eastAsia="SimSun" w:cs="SimSun"/>
                <w:sz w:val="12"/>
                <w:szCs w:val="12"/>
                <w:spacing w:val="3"/>
              </w:rPr>
              <w:t>理协议，审查批准资料，</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8"/>
              </w:rPr>
              <w:t>工</w:t>
            </w:r>
            <w:r>
              <w:rPr>
                <w:rFonts w:ascii="SimSun" w:hAnsi="SimSun" w:eastAsia="SimSun" w:cs="SimSun"/>
                <w:sz w:val="12"/>
                <w:szCs w:val="12"/>
                <w:spacing w:val="5"/>
              </w:rPr>
              <w:t>组织设计，采掘工程平面</w:t>
            </w:r>
            <w:r>
              <w:rPr>
                <w:rFonts w:ascii="SimSun" w:hAnsi="SimSun" w:eastAsia="SimSun" w:cs="SimSun"/>
                <w:sz w:val="12"/>
                <w:szCs w:val="12"/>
              </w:rPr>
              <w:t xml:space="preserve">  </w:t>
            </w:r>
            <w:r>
              <w:rPr>
                <w:rFonts w:ascii="SimSun" w:hAnsi="SimSun" w:eastAsia="SimSun" w:cs="SimSun"/>
                <w:sz w:val="12"/>
                <w:szCs w:val="12"/>
                <w:spacing w:val="10"/>
              </w:rPr>
              <w:t>图</w:t>
            </w:r>
            <w:r>
              <w:rPr>
                <w:rFonts w:ascii="SimSun" w:hAnsi="SimSun" w:eastAsia="SimSun" w:cs="SimSun"/>
                <w:sz w:val="12"/>
                <w:szCs w:val="12"/>
                <w:spacing w:val="9"/>
              </w:rPr>
              <w:t>，</w:t>
            </w:r>
            <w:r>
              <w:rPr>
                <w:rFonts w:ascii="SimSun" w:hAnsi="SimSun" w:eastAsia="SimSun" w:cs="SimSun"/>
                <w:sz w:val="12"/>
                <w:szCs w:val="12"/>
                <w:spacing w:val="5"/>
              </w:rPr>
              <w:t>生产计划，安全监控系统记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人员位置监测记录，作业规</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8"/>
              </w:rPr>
              <w:t>，</w:t>
            </w:r>
            <w:r>
              <w:rPr>
                <w:rFonts w:ascii="SimSun" w:hAnsi="SimSun" w:eastAsia="SimSun" w:cs="SimSun"/>
                <w:sz w:val="12"/>
                <w:szCs w:val="12"/>
                <w:spacing w:val="5"/>
              </w:rPr>
              <w:t>突出矿井抽采计量相关资</w:t>
            </w:r>
            <w:r>
              <w:rPr>
                <w:rFonts w:ascii="SimSun" w:hAnsi="SimSun" w:eastAsia="SimSun" w:cs="SimSun"/>
                <w:sz w:val="12"/>
                <w:szCs w:val="12"/>
              </w:rPr>
              <w:t xml:space="preserve">  </w:t>
            </w:r>
            <w:r>
              <w:rPr>
                <w:rFonts w:ascii="SimSun" w:hAnsi="SimSun" w:eastAsia="SimSun" w:cs="SimSun"/>
                <w:sz w:val="12"/>
                <w:szCs w:val="12"/>
                <w:spacing w:val="4"/>
              </w:rPr>
              <w:t>料，预评价报告。现场检查。</w:t>
            </w:r>
          </w:p>
        </w:tc>
        <w:tc>
          <w:tcPr>
            <w:tcW w:w="1929" w:type="dxa"/>
            <w:vAlign w:val="top"/>
            <w:tcBorders>
              <w:bottom w:val="single" w:color="000000" w:sz="2" w:space="0"/>
              <w:top w:val="single" w:color="000000" w:sz="2" w:space="0"/>
            </w:tcBorders>
          </w:tcPr>
          <w:p>
            <w:pPr>
              <w:spacing w:line="253" w:lineRule="auto"/>
              <w:rPr>
                <w:rFonts w:ascii="Arial"/>
                <w:sz w:val="21"/>
              </w:rPr>
            </w:pPr>
            <w:r/>
          </w:p>
          <w:p>
            <w:pPr>
              <w:spacing w:line="254"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第四十九</w:t>
            </w:r>
            <w:r>
              <w:rPr>
                <w:rFonts w:ascii="SimSun" w:hAnsi="SimSun" w:eastAsia="SimSun" w:cs="SimSun"/>
                <w:sz w:val="12"/>
                <w:szCs w:val="12"/>
                <w:spacing w:val="1"/>
              </w:rPr>
              <w:t>条。</w:t>
            </w:r>
          </w:p>
        </w:tc>
      </w:tr>
      <w:tr>
        <w:trPr>
          <w:trHeight w:val="652"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设项目地质预报</w:t>
            </w:r>
          </w:p>
        </w:tc>
        <w:tc>
          <w:tcPr>
            <w:tcW w:w="3309" w:type="dxa"/>
            <w:vAlign w:val="top"/>
            <w:tcBorders>
              <w:bottom w:val="single" w:color="000000" w:sz="2" w:space="0"/>
              <w:top w:val="single" w:color="000000" w:sz="2" w:space="0"/>
            </w:tcBorders>
          </w:tcPr>
          <w:p>
            <w:pPr>
              <w:ind w:left="20" w:right="133"/>
              <w:spacing w:before="46" w:line="246" w:lineRule="auto"/>
              <w:rPr>
                <w:rFonts w:ascii="SimSun" w:hAnsi="SimSun" w:eastAsia="SimSun" w:cs="SimSun"/>
                <w:sz w:val="12"/>
                <w:szCs w:val="12"/>
              </w:rPr>
            </w:pPr>
            <w:r>
              <w:rPr>
                <w:rFonts w:ascii="SimSun" w:hAnsi="SimSun" w:eastAsia="SimSun" w:cs="SimSun"/>
                <w:sz w:val="12"/>
                <w:szCs w:val="12"/>
                <w:spacing w:val="10"/>
              </w:rPr>
              <w:t>单项工</w:t>
            </w:r>
            <w:r>
              <w:rPr>
                <w:rFonts w:ascii="SimSun" w:hAnsi="SimSun" w:eastAsia="SimSun" w:cs="SimSun"/>
                <w:sz w:val="12"/>
                <w:szCs w:val="12"/>
                <w:spacing w:val="9"/>
              </w:rPr>
              <w:t>程</w:t>
            </w:r>
            <w:r>
              <w:rPr>
                <w:rFonts w:ascii="SimSun" w:hAnsi="SimSun" w:eastAsia="SimSun" w:cs="SimSun"/>
                <w:sz w:val="12"/>
                <w:szCs w:val="12"/>
                <w:spacing w:val="5"/>
              </w:rPr>
              <w:t>、单位工程开工前，施工单位必须根据建设单位</w:t>
            </w:r>
            <w:r>
              <w:rPr>
                <w:rFonts w:ascii="SimSun" w:hAnsi="SimSun" w:eastAsia="SimSun" w:cs="SimSun"/>
                <w:sz w:val="12"/>
                <w:szCs w:val="12"/>
              </w:rPr>
              <w:t xml:space="preserve"> </w:t>
            </w:r>
            <w:r>
              <w:rPr>
                <w:rFonts w:ascii="SimSun" w:hAnsi="SimSun" w:eastAsia="SimSun" w:cs="SimSun"/>
                <w:sz w:val="12"/>
                <w:szCs w:val="12"/>
                <w:spacing w:val="8"/>
              </w:rPr>
              <w:t>提供的</w:t>
            </w:r>
            <w:r>
              <w:rPr>
                <w:rFonts w:ascii="SimSun" w:hAnsi="SimSun" w:eastAsia="SimSun" w:cs="SimSun"/>
                <w:sz w:val="12"/>
                <w:szCs w:val="12"/>
                <w:spacing w:val="6"/>
              </w:rPr>
              <w:t>地</w:t>
            </w:r>
            <w:r>
              <w:rPr>
                <w:rFonts w:ascii="SimSun" w:hAnsi="SimSun" w:eastAsia="SimSun" w:cs="SimSun"/>
                <w:sz w:val="12"/>
                <w:szCs w:val="12"/>
                <w:spacing w:val="4"/>
              </w:rPr>
              <w:t>质资料，编制承包工程范围内的地质预测报告，</w:t>
            </w:r>
            <w:r>
              <w:rPr>
                <w:rFonts w:ascii="SimSun" w:hAnsi="SimSun" w:eastAsia="SimSun" w:cs="SimSun"/>
                <w:sz w:val="12"/>
                <w:szCs w:val="12"/>
              </w:rPr>
              <w:t xml:space="preserve"> </w:t>
            </w:r>
            <w:r>
              <w:rPr>
                <w:rFonts w:ascii="SimSun" w:hAnsi="SimSun" w:eastAsia="SimSun" w:cs="SimSun"/>
                <w:sz w:val="12"/>
                <w:szCs w:val="12"/>
                <w:spacing w:val="10"/>
              </w:rPr>
              <w:t>说明施</w:t>
            </w:r>
            <w:r>
              <w:rPr>
                <w:rFonts w:ascii="SimSun" w:hAnsi="SimSun" w:eastAsia="SimSun" w:cs="SimSun"/>
                <w:sz w:val="12"/>
                <w:szCs w:val="12"/>
                <w:spacing w:val="9"/>
              </w:rPr>
              <w:t>工</w:t>
            </w:r>
            <w:r>
              <w:rPr>
                <w:rFonts w:ascii="SimSun" w:hAnsi="SimSun" w:eastAsia="SimSun" w:cs="SimSun"/>
                <w:sz w:val="12"/>
                <w:szCs w:val="12"/>
                <w:spacing w:val="5"/>
              </w:rPr>
              <w:t>过程中可能遇到地质灾害因素及采取的预防措施</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7" w:type="dxa"/>
            <w:vAlign w:val="top"/>
            <w:vMerge w:val="restart"/>
            <w:tcBorders>
              <w:bottom w:val="none" w:color="000000" w:sz="2" w:space="0"/>
              <w:top w:val="single" w:color="000000" w:sz="2" w:space="0"/>
            </w:tcBorders>
          </w:tcPr>
          <w:p>
            <w:pPr>
              <w:spacing w:line="354" w:lineRule="auto"/>
              <w:rPr>
                <w:rFonts w:ascii="Arial"/>
                <w:sz w:val="21"/>
              </w:rPr>
            </w:pPr>
            <w:r/>
          </w:p>
          <w:p>
            <w:pPr>
              <w:spacing w:line="354" w:lineRule="auto"/>
              <w:rPr>
                <w:rFonts w:ascii="Arial"/>
                <w:sz w:val="21"/>
              </w:rPr>
            </w:pPr>
            <w:r/>
          </w:p>
          <w:p>
            <w:pPr>
              <w:ind w:left="25" w:right="118"/>
              <w:spacing w:before="39" w:line="242" w:lineRule="auto"/>
              <w:rPr>
                <w:rFonts w:ascii="SimSun" w:hAnsi="SimSun" w:eastAsia="SimSun" w:cs="SimSun"/>
                <w:sz w:val="12"/>
                <w:szCs w:val="12"/>
              </w:rPr>
            </w:pPr>
            <w:r>
              <w:rPr>
                <w:rFonts w:ascii="SimSun" w:hAnsi="SimSun" w:eastAsia="SimSun" w:cs="SimSun"/>
                <w:sz w:val="12"/>
                <w:szCs w:val="12"/>
                <w:spacing w:val="6"/>
              </w:rPr>
              <w:t>地质</w:t>
            </w:r>
            <w:r>
              <w:rPr>
                <w:rFonts w:ascii="SimSun" w:hAnsi="SimSun" w:eastAsia="SimSun" w:cs="SimSun"/>
                <w:sz w:val="12"/>
                <w:szCs w:val="12"/>
                <w:spacing w:val="4"/>
              </w:rPr>
              <w:t>预</w:t>
            </w:r>
            <w:r>
              <w:rPr>
                <w:rFonts w:ascii="SimSun" w:hAnsi="SimSun" w:eastAsia="SimSun" w:cs="SimSun"/>
                <w:sz w:val="12"/>
                <w:szCs w:val="12"/>
                <w:spacing w:val="3"/>
              </w:rPr>
              <w:t>测报告，工程地质预报，</w:t>
            </w:r>
            <w:r>
              <w:rPr>
                <w:rFonts w:ascii="SimSun" w:hAnsi="SimSun" w:eastAsia="SimSun" w:cs="SimSun"/>
                <w:sz w:val="12"/>
                <w:szCs w:val="12"/>
              </w:rPr>
              <w:t xml:space="preserve"> </w:t>
            </w: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水文地质通知单，井筒地质</w:t>
            </w:r>
            <w:r>
              <w:rPr>
                <w:rFonts w:ascii="SimSun" w:hAnsi="SimSun" w:eastAsia="SimSun" w:cs="SimSun"/>
                <w:sz w:val="12"/>
                <w:szCs w:val="12"/>
              </w:rPr>
              <w:t xml:space="preserve"> </w:t>
            </w:r>
            <w:r>
              <w:rPr>
                <w:rFonts w:ascii="SimSun" w:hAnsi="SimSun" w:eastAsia="SimSun" w:cs="SimSun"/>
                <w:sz w:val="12"/>
                <w:szCs w:val="12"/>
                <w:spacing w:val="10"/>
              </w:rPr>
              <w:t>预</w:t>
            </w:r>
            <w:r>
              <w:rPr>
                <w:rFonts w:ascii="SimSun" w:hAnsi="SimSun" w:eastAsia="SimSun" w:cs="SimSun"/>
                <w:sz w:val="12"/>
                <w:szCs w:val="12"/>
                <w:spacing w:val="9"/>
              </w:rPr>
              <w:t>计</w:t>
            </w:r>
            <w:r>
              <w:rPr>
                <w:rFonts w:ascii="SimSun" w:hAnsi="SimSun" w:eastAsia="SimSun" w:cs="SimSun"/>
                <w:sz w:val="12"/>
                <w:szCs w:val="12"/>
                <w:spacing w:val="5"/>
              </w:rPr>
              <w:t>及实测的井筒地质柱状或剖</w:t>
            </w:r>
            <w:r>
              <w:rPr>
                <w:rFonts w:ascii="SimSun" w:hAnsi="SimSun" w:eastAsia="SimSun" w:cs="SimSun"/>
                <w:sz w:val="12"/>
                <w:szCs w:val="12"/>
              </w:rPr>
              <w:t xml:space="preserve"> </w:t>
            </w:r>
            <w:r>
              <w:rPr>
                <w:rFonts w:ascii="SimSun" w:hAnsi="SimSun" w:eastAsia="SimSun" w:cs="SimSun"/>
                <w:sz w:val="12"/>
                <w:szCs w:val="12"/>
                <w:spacing w:val="10"/>
              </w:rPr>
              <w:t>面</w:t>
            </w:r>
            <w:r>
              <w:rPr>
                <w:rFonts w:ascii="SimSun" w:hAnsi="SimSun" w:eastAsia="SimSun" w:cs="SimSun"/>
                <w:sz w:val="12"/>
                <w:szCs w:val="12"/>
                <w:spacing w:val="7"/>
              </w:rPr>
              <w:t>图</w:t>
            </w:r>
            <w:r>
              <w:rPr>
                <w:rFonts w:ascii="SimSun" w:hAnsi="SimSun" w:eastAsia="SimSun" w:cs="SimSun"/>
                <w:sz w:val="12"/>
                <w:szCs w:val="12"/>
                <w:spacing w:val="5"/>
              </w:rPr>
              <w:t>等10种主要基础资料，专项</w:t>
            </w:r>
            <w:r>
              <w:rPr>
                <w:rFonts w:ascii="SimSun" w:hAnsi="SimSun" w:eastAsia="SimSun" w:cs="SimSun"/>
                <w:sz w:val="12"/>
                <w:szCs w:val="12"/>
              </w:rPr>
              <w:t xml:space="preserve"> </w:t>
            </w:r>
            <w:r>
              <w:rPr>
                <w:rFonts w:ascii="SimSun" w:hAnsi="SimSun" w:eastAsia="SimSun" w:cs="SimSun"/>
                <w:sz w:val="12"/>
                <w:szCs w:val="12"/>
                <w:spacing w:val="4"/>
              </w:rPr>
              <w:t>措施。</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8" w:right="60" w:firstLine="1"/>
              <w:spacing w:before="19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2011)第5.2.1</w:t>
            </w:r>
            <w:r>
              <w:rPr>
                <w:rFonts w:ascii="SimSun" w:hAnsi="SimSun" w:eastAsia="SimSun" w:cs="SimSun"/>
                <w:sz w:val="12"/>
                <w:szCs w:val="12"/>
                <w:spacing w:val="6"/>
              </w:rPr>
              <w:t>。</w:t>
            </w:r>
          </w:p>
        </w:tc>
      </w:tr>
      <w:tr>
        <w:trPr>
          <w:trHeight w:val="472" w:hRule="atLeast"/>
        </w:trPr>
        <w:tc>
          <w:tcPr>
            <w:tcW w:w="516" w:type="dxa"/>
            <w:vAlign w:val="top"/>
            <w:tcBorders>
              <w:bottom w:val="single" w:color="000000" w:sz="2" w:space="0"/>
              <w:top w:val="single" w:color="000000" w:sz="2" w:space="0"/>
            </w:tcBorders>
          </w:tcPr>
          <w:p>
            <w:pPr>
              <w:ind w:left="201"/>
              <w:spacing w:before="207"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11" w:line="251" w:lineRule="auto"/>
              <w:rPr>
                <w:rFonts w:ascii="SimSun" w:hAnsi="SimSun" w:eastAsia="SimSun" w:cs="SimSun"/>
                <w:sz w:val="12"/>
                <w:szCs w:val="12"/>
              </w:rPr>
            </w:pPr>
            <w:r>
              <w:rPr>
                <w:rFonts w:ascii="SimSun" w:hAnsi="SimSun" w:eastAsia="SimSun" w:cs="SimSun"/>
                <w:sz w:val="12"/>
                <w:szCs w:val="12"/>
                <w:spacing w:val="6"/>
              </w:rPr>
              <w:t>在施工期间，施工单位应根据工程进度情况，适时编制</w:t>
            </w:r>
            <w:r>
              <w:rPr>
                <w:rFonts w:ascii="SimSun" w:hAnsi="SimSun" w:eastAsia="SimSun" w:cs="SimSun"/>
                <w:sz w:val="12"/>
                <w:szCs w:val="12"/>
                <w:spacing w:val="1"/>
              </w:rPr>
              <w:t>单</w:t>
            </w:r>
            <w:r>
              <w:rPr>
                <w:rFonts w:ascii="SimSun" w:hAnsi="SimSun" w:eastAsia="SimSun" w:cs="SimSun"/>
                <w:sz w:val="12"/>
                <w:szCs w:val="12"/>
              </w:rPr>
              <w:t xml:space="preserve"> </w:t>
            </w:r>
            <w:r>
              <w:rPr>
                <w:rFonts w:ascii="SimSun" w:hAnsi="SimSun" w:eastAsia="SimSun" w:cs="SimSun"/>
                <w:sz w:val="12"/>
                <w:szCs w:val="12"/>
                <w:spacing w:val="8"/>
              </w:rPr>
              <w:t>位工程</w:t>
            </w:r>
            <w:r>
              <w:rPr>
                <w:rFonts w:ascii="SimSun" w:hAnsi="SimSun" w:eastAsia="SimSun" w:cs="SimSun"/>
                <w:sz w:val="12"/>
                <w:szCs w:val="12"/>
                <w:spacing w:val="4"/>
              </w:rPr>
              <w:t>地质预报，必须做到一工程一预报。</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60" w:firstLine="1"/>
              <w:spacing w:before="112"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2011)第5.2.2</w:t>
            </w:r>
            <w:r>
              <w:rPr>
                <w:rFonts w:ascii="SimSun" w:hAnsi="SimSun" w:eastAsia="SimSun" w:cs="SimSun"/>
                <w:sz w:val="12"/>
                <w:szCs w:val="12"/>
                <w:spacing w:val="6"/>
              </w:rPr>
              <w:t>。</w:t>
            </w:r>
          </w:p>
        </w:tc>
      </w:tr>
      <w:tr>
        <w:trPr>
          <w:trHeight w:val="461" w:hRule="atLeast"/>
        </w:trPr>
        <w:tc>
          <w:tcPr>
            <w:tcW w:w="516" w:type="dxa"/>
            <w:vAlign w:val="top"/>
            <w:tcBorders>
              <w:bottom w:val="single" w:color="000000" w:sz="2" w:space="0"/>
              <w:top w:val="single" w:color="000000" w:sz="2" w:space="0"/>
            </w:tcBorders>
          </w:tcPr>
          <w:p>
            <w:pPr>
              <w:ind w:left="201"/>
              <w:spacing w:before="203"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non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19" w:right="133"/>
              <w:spacing w:before="105" w:line="250" w:lineRule="auto"/>
              <w:rPr>
                <w:rFonts w:ascii="SimSun" w:hAnsi="SimSun" w:eastAsia="SimSun" w:cs="SimSun"/>
                <w:sz w:val="12"/>
                <w:szCs w:val="12"/>
              </w:rPr>
            </w:pPr>
            <w:r>
              <w:rPr>
                <w:rFonts w:ascii="SimSun" w:hAnsi="SimSun" w:eastAsia="SimSun" w:cs="SimSun"/>
                <w:sz w:val="12"/>
                <w:szCs w:val="12"/>
                <w:spacing w:val="6"/>
              </w:rPr>
              <w:t>矿井施工期间，施工单位必须建立井筒地质预计及实测</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8"/>
              </w:rPr>
              <w:t>井筒</w:t>
            </w:r>
            <w:r>
              <w:rPr>
                <w:rFonts w:ascii="SimSun" w:hAnsi="SimSun" w:eastAsia="SimSun" w:cs="SimSun"/>
                <w:sz w:val="12"/>
                <w:szCs w:val="12"/>
                <w:spacing w:val="6"/>
              </w:rPr>
              <w:t>地</w:t>
            </w:r>
            <w:r>
              <w:rPr>
                <w:rFonts w:ascii="SimSun" w:hAnsi="SimSun" w:eastAsia="SimSun" w:cs="SimSun"/>
                <w:sz w:val="12"/>
                <w:szCs w:val="12"/>
                <w:spacing w:val="4"/>
              </w:rPr>
              <w:t>质柱状或剖面图等主要基础资料。</w:t>
            </w:r>
          </w:p>
        </w:tc>
        <w:tc>
          <w:tcPr>
            <w:tcW w:w="1917"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60" w:firstLine="1"/>
              <w:spacing w:before="104"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2011)第5.1.3</w:t>
            </w:r>
            <w:r>
              <w:rPr>
                <w:rFonts w:ascii="SimSun" w:hAnsi="SimSun" w:eastAsia="SimSun" w:cs="SimSun"/>
                <w:sz w:val="12"/>
                <w:szCs w:val="12"/>
                <w:spacing w:val="6"/>
              </w:rPr>
              <w:t>。</w:t>
            </w:r>
          </w:p>
        </w:tc>
      </w:tr>
      <w:tr>
        <w:trPr>
          <w:trHeight w:val="622" w:hRule="atLeast"/>
        </w:trPr>
        <w:tc>
          <w:tcPr>
            <w:tcW w:w="516" w:type="dxa"/>
            <w:vAlign w:val="top"/>
            <w:tcBorders>
              <w:bottom w:val="single" w:color="000000" w:sz="2" w:space="0"/>
              <w:top w:val="single" w:color="000000" w:sz="2" w:space="0"/>
            </w:tcBorders>
          </w:tcPr>
          <w:p>
            <w:pPr>
              <w:spacing w:line="24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single" w:color="000000" w:sz="2" w:space="0"/>
              <w:top w:val="none" w:color="000000" w:sz="2" w:space="0"/>
            </w:tcBorders>
          </w:tcPr>
          <w:p>
            <w:pPr>
              <w:rPr>
                <w:rFonts w:ascii="Arial"/>
                <w:sz w:val="21"/>
              </w:rPr>
            </w:pPr>
            <w:r/>
          </w:p>
        </w:tc>
        <w:tc>
          <w:tcPr>
            <w:tcW w:w="3309" w:type="dxa"/>
            <w:vAlign w:val="top"/>
            <w:tcBorders>
              <w:bottom w:val="single" w:color="000000" w:sz="2" w:space="0"/>
              <w:top w:val="single" w:color="000000" w:sz="2" w:space="0"/>
            </w:tcBorders>
          </w:tcPr>
          <w:p>
            <w:pPr>
              <w:ind w:left="20" w:right="133" w:firstLine="7"/>
              <w:spacing w:before="108" w:line="246" w:lineRule="auto"/>
              <w:rPr>
                <w:rFonts w:ascii="SimSun" w:hAnsi="SimSun" w:eastAsia="SimSun" w:cs="SimSun"/>
                <w:sz w:val="12"/>
                <w:szCs w:val="12"/>
              </w:rPr>
            </w:pPr>
            <w:r>
              <w:rPr>
                <w:rFonts w:ascii="SimSun" w:hAnsi="SimSun" w:eastAsia="SimSun" w:cs="SimSun"/>
                <w:sz w:val="12"/>
                <w:szCs w:val="12"/>
                <w:spacing w:val="10"/>
              </w:rPr>
              <w:t>当井</w:t>
            </w:r>
            <w:r>
              <w:rPr>
                <w:rFonts w:ascii="SimSun" w:hAnsi="SimSun" w:eastAsia="SimSun" w:cs="SimSun"/>
                <w:sz w:val="12"/>
                <w:szCs w:val="12"/>
                <w:spacing w:val="7"/>
              </w:rPr>
              <w:t>巷</w:t>
            </w:r>
            <w:r>
              <w:rPr>
                <w:rFonts w:ascii="SimSun" w:hAnsi="SimSun" w:eastAsia="SimSun" w:cs="SimSun"/>
                <w:sz w:val="12"/>
                <w:szCs w:val="12"/>
                <w:spacing w:val="5"/>
              </w:rPr>
              <w:t>工程施工至接近有预报的地质灾害区域时，施工单</w:t>
            </w:r>
            <w:r>
              <w:rPr>
                <w:rFonts w:ascii="SimSun" w:hAnsi="SimSun" w:eastAsia="SimSun" w:cs="SimSun"/>
                <w:sz w:val="12"/>
                <w:szCs w:val="12"/>
              </w:rPr>
              <w:t xml:space="preserve"> </w:t>
            </w:r>
            <w:r>
              <w:rPr>
                <w:rFonts w:ascii="SimSun" w:hAnsi="SimSun" w:eastAsia="SimSun" w:cs="SimSun"/>
                <w:sz w:val="12"/>
                <w:szCs w:val="12"/>
                <w:spacing w:val="6"/>
              </w:rPr>
              <w:t>位的地测部门必须提前发出地质、水文地质通知单，并</w:t>
            </w:r>
            <w:r>
              <w:rPr>
                <w:rFonts w:ascii="SimSun" w:hAnsi="SimSun" w:eastAsia="SimSun" w:cs="SimSun"/>
                <w:sz w:val="12"/>
                <w:szCs w:val="12"/>
                <w:spacing w:val="1"/>
              </w:rPr>
              <w:t>制</w:t>
            </w:r>
            <w:r>
              <w:rPr>
                <w:rFonts w:ascii="SimSun" w:hAnsi="SimSun" w:eastAsia="SimSun" w:cs="SimSun"/>
                <w:sz w:val="12"/>
                <w:szCs w:val="12"/>
              </w:rPr>
              <w:t xml:space="preserve"> </w:t>
            </w:r>
            <w:r>
              <w:rPr>
                <w:rFonts w:ascii="SimSun" w:hAnsi="SimSun" w:eastAsia="SimSun" w:cs="SimSun"/>
                <w:sz w:val="12"/>
                <w:szCs w:val="12"/>
                <w:spacing w:val="8"/>
              </w:rPr>
              <w:t>定</w:t>
            </w:r>
            <w:r>
              <w:rPr>
                <w:rFonts w:ascii="SimSun" w:hAnsi="SimSun" w:eastAsia="SimSun" w:cs="SimSun"/>
                <w:sz w:val="12"/>
                <w:szCs w:val="12"/>
                <w:spacing w:val="4"/>
              </w:rPr>
              <w:t>预防地质灾害因素的专项措施。</w:t>
            </w:r>
          </w:p>
        </w:tc>
        <w:tc>
          <w:tcPr>
            <w:tcW w:w="1917"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60" w:firstLine="1"/>
              <w:spacing w:before="187"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2011)第5.2.3</w:t>
            </w:r>
            <w:r>
              <w:rPr>
                <w:rFonts w:ascii="SimSun" w:hAnsi="SimSun" w:eastAsia="SimSun" w:cs="SimSun"/>
                <w:sz w:val="12"/>
                <w:szCs w:val="12"/>
                <w:spacing w:val="6"/>
              </w:rPr>
              <w:t>。</w:t>
            </w:r>
          </w:p>
        </w:tc>
      </w:tr>
      <w:tr>
        <w:trPr>
          <w:trHeight w:val="957" w:hRule="atLeast"/>
        </w:trPr>
        <w:tc>
          <w:tcPr>
            <w:tcW w:w="516" w:type="dxa"/>
            <w:vAlign w:val="top"/>
            <w:tcBorders>
              <w:bottom w:val="single" w:color="000000" w:sz="2" w:space="0"/>
              <w:top w:val="single" w:color="000000" w:sz="2" w:space="0"/>
            </w:tcBorders>
          </w:tcPr>
          <w:p>
            <w:pPr>
              <w:spacing w:line="40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tcBorders>
              <w:bottom w:val="single" w:color="000000" w:sz="2" w:space="0"/>
              <w:top w:val="single" w:color="000000" w:sz="2" w:space="0"/>
            </w:tcBorders>
          </w:tcPr>
          <w:p>
            <w:pPr>
              <w:spacing w:line="309" w:lineRule="auto"/>
              <w:rPr>
                <w:rFonts w:ascii="Arial"/>
                <w:sz w:val="21"/>
              </w:rPr>
            </w:pPr>
            <w:r/>
          </w:p>
          <w:p>
            <w:pPr>
              <w:ind w:left="21" w:right="80"/>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设项目施工组织</w:t>
            </w:r>
            <w:r>
              <w:rPr>
                <w:rFonts w:ascii="SimSun" w:hAnsi="SimSun" w:eastAsia="SimSun" w:cs="SimSun"/>
                <w:sz w:val="12"/>
                <w:szCs w:val="12"/>
              </w:rPr>
              <w:t xml:space="preserve"> </w:t>
            </w:r>
            <w:r>
              <w:rPr>
                <w:rFonts w:ascii="SimSun" w:hAnsi="SimSun" w:eastAsia="SimSun" w:cs="SimSun"/>
                <w:sz w:val="12"/>
                <w:szCs w:val="12"/>
                <w:spacing w:val="3"/>
              </w:rPr>
              <w:t>设</w:t>
            </w:r>
            <w:r>
              <w:rPr>
                <w:rFonts w:ascii="SimSun" w:hAnsi="SimSun" w:eastAsia="SimSun" w:cs="SimSun"/>
                <w:sz w:val="12"/>
                <w:szCs w:val="12"/>
                <w:spacing w:val="2"/>
              </w:rPr>
              <w:t>计</w:t>
            </w:r>
          </w:p>
        </w:tc>
        <w:tc>
          <w:tcPr>
            <w:tcW w:w="3309" w:type="dxa"/>
            <w:vAlign w:val="top"/>
            <w:tcBorders>
              <w:bottom w:val="single" w:color="000000" w:sz="2" w:space="0"/>
              <w:top w:val="single" w:color="000000" w:sz="2" w:space="0"/>
            </w:tcBorders>
          </w:tcPr>
          <w:p>
            <w:pPr>
              <w:ind w:left="19" w:right="89" w:firstLine="2"/>
              <w:spacing w:before="118" w:line="236" w:lineRule="auto"/>
              <w:rPr>
                <w:rFonts w:ascii="SimSun" w:hAnsi="SimSun" w:eastAsia="SimSun" w:cs="SimSun"/>
                <w:sz w:val="12"/>
                <w:szCs w:val="12"/>
              </w:rPr>
            </w:pPr>
            <w:r>
              <w:rPr>
                <w:rFonts w:ascii="SimSun" w:hAnsi="SimSun" w:eastAsia="SimSun" w:cs="SimSun"/>
                <w:sz w:val="12"/>
                <w:szCs w:val="12"/>
                <w:spacing w:val="10"/>
              </w:rPr>
              <w:t>单项工</w:t>
            </w:r>
            <w:r>
              <w:rPr>
                <w:rFonts w:ascii="SimSun" w:hAnsi="SimSun" w:eastAsia="SimSun" w:cs="SimSun"/>
                <w:sz w:val="12"/>
                <w:szCs w:val="12"/>
                <w:spacing w:val="9"/>
              </w:rPr>
              <w:t>程</w:t>
            </w:r>
            <w:r>
              <w:rPr>
                <w:rFonts w:ascii="SimSun" w:hAnsi="SimSun" w:eastAsia="SimSun" w:cs="SimSun"/>
                <w:sz w:val="12"/>
                <w:szCs w:val="12"/>
                <w:spacing w:val="5"/>
              </w:rPr>
              <w:t>施工组织设计按规定编制，并根据年度施工进展</w:t>
            </w:r>
            <w:r>
              <w:rPr>
                <w:rFonts w:ascii="SimSun" w:hAnsi="SimSun" w:eastAsia="SimSun" w:cs="SimSun"/>
                <w:sz w:val="12"/>
                <w:szCs w:val="12"/>
              </w:rPr>
              <w:t xml:space="preserve"> </w:t>
            </w:r>
            <w:r>
              <w:rPr>
                <w:rFonts w:ascii="SimSun" w:hAnsi="SimSun" w:eastAsia="SimSun" w:cs="SimSun"/>
                <w:sz w:val="12"/>
                <w:szCs w:val="12"/>
                <w:spacing w:val="6"/>
              </w:rPr>
              <w:t>情况进行调整。施工组织设计需经设计、监理、施工等</w:t>
            </w:r>
            <w:r>
              <w:rPr>
                <w:rFonts w:ascii="SimSun" w:hAnsi="SimSun" w:eastAsia="SimSun" w:cs="SimSun"/>
                <w:sz w:val="12"/>
                <w:szCs w:val="12"/>
                <w:spacing w:val="2"/>
              </w:rPr>
              <w:t>相</w:t>
            </w:r>
            <w:r>
              <w:rPr>
                <w:rFonts w:ascii="SimSun" w:hAnsi="SimSun" w:eastAsia="SimSun" w:cs="SimSun"/>
                <w:sz w:val="12"/>
                <w:szCs w:val="12"/>
              </w:rPr>
              <w:t xml:space="preserve"> </w:t>
            </w:r>
            <w:r>
              <w:rPr>
                <w:rFonts w:ascii="SimSun" w:hAnsi="SimSun" w:eastAsia="SimSun" w:cs="SimSun"/>
                <w:sz w:val="12"/>
                <w:szCs w:val="12"/>
                <w:spacing w:val="5"/>
              </w:rPr>
              <w:t>关单位会审后组织实施,原设计变更的应作相应调整变更。</w:t>
            </w:r>
          </w:p>
          <w:p>
            <w:pPr>
              <w:ind w:left="22" w:right="127" w:firstLine="257"/>
              <w:spacing w:line="251" w:lineRule="auto"/>
              <w:rPr>
                <w:rFonts w:ascii="SimSun" w:hAnsi="SimSun" w:eastAsia="SimSun" w:cs="SimSun"/>
                <w:sz w:val="12"/>
                <w:szCs w:val="12"/>
              </w:rPr>
            </w:pPr>
            <w:r>
              <w:rPr>
                <w:rFonts w:ascii="SimSun" w:hAnsi="SimSun" w:eastAsia="SimSun" w:cs="SimSun"/>
                <w:sz w:val="12"/>
                <w:szCs w:val="12"/>
                <w:spacing w:val="10"/>
              </w:rPr>
              <w:t>单项工</w:t>
            </w:r>
            <w:r>
              <w:rPr>
                <w:rFonts w:ascii="SimSun" w:hAnsi="SimSun" w:eastAsia="SimSun" w:cs="SimSun"/>
                <w:sz w:val="12"/>
                <w:szCs w:val="12"/>
                <w:spacing w:val="7"/>
              </w:rPr>
              <w:t>程</w:t>
            </w:r>
            <w:r>
              <w:rPr>
                <w:rFonts w:ascii="SimSun" w:hAnsi="SimSun" w:eastAsia="SimSun" w:cs="SimSun"/>
                <w:sz w:val="12"/>
                <w:szCs w:val="12"/>
                <w:spacing w:val="5"/>
              </w:rPr>
              <w:t>、单位工程施工前，施工单位组织编制组织</w:t>
            </w:r>
            <w:r>
              <w:rPr>
                <w:rFonts w:ascii="SimSun" w:hAnsi="SimSun" w:eastAsia="SimSun" w:cs="SimSun"/>
                <w:sz w:val="12"/>
                <w:szCs w:val="12"/>
              </w:rPr>
              <w:t xml:space="preserve"> </w:t>
            </w:r>
            <w:r>
              <w:rPr>
                <w:rFonts w:ascii="SimSun" w:hAnsi="SimSun" w:eastAsia="SimSun" w:cs="SimSun"/>
                <w:sz w:val="12"/>
                <w:szCs w:val="12"/>
                <w:spacing w:val="5"/>
              </w:rPr>
              <w:t>设计、作业规程、安全技术措施，并组织相关人员学习</w:t>
            </w:r>
            <w:r>
              <w:rPr>
                <w:rFonts w:ascii="SimSun" w:hAnsi="SimSun" w:eastAsia="SimSun" w:cs="SimSun"/>
                <w:sz w:val="12"/>
                <w:szCs w:val="12"/>
                <w:spacing w:val="2"/>
              </w:rPr>
              <w:t>。</w:t>
            </w:r>
          </w:p>
        </w:tc>
        <w:tc>
          <w:tcPr>
            <w:tcW w:w="1917" w:type="dxa"/>
            <w:vAlign w:val="top"/>
            <w:tcBorders>
              <w:bottom w:val="single" w:color="000000" w:sz="2" w:space="0"/>
              <w:top w:val="single" w:color="000000" w:sz="2" w:space="0"/>
            </w:tcBorders>
          </w:tcPr>
          <w:p>
            <w:pPr>
              <w:ind w:left="25" w:right="122"/>
              <w:spacing w:before="272" w:line="246"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组织设计，作业规程，安全</w:t>
            </w:r>
            <w:r>
              <w:rPr>
                <w:rFonts w:ascii="SimSun" w:hAnsi="SimSun" w:eastAsia="SimSun" w:cs="SimSun"/>
                <w:sz w:val="12"/>
                <w:szCs w:val="12"/>
              </w:rPr>
              <w:t xml:space="preserve"> </w:t>
            </w:r>
            <w:r>
              <w:rPr>
                <w:rFonts w:ascii="SimSun" w:hAnsi="SimSun" w:eastAsia="SimSun" w:cs="SimSun"/>
                <w:sz w:val="12"/>
                <w:szCs w:val="12"/>
                <w:spacing w:val="10"/>
              </w:rPr>
              <w:t>技</w:t>
            </w:r>
            <w:r>
              <w:rPr>
                <w:rFonts w:ascii="SimSun" w:hAnsi="SimSun" w:eastAsia="SimSun" w:cs="SimSun"/>
                <w:sz w:val="12"/>
                <w:szCs w:val="12"/>
                <w:spacing w:val="9"/>
              </w:rPr>
              <w:t>术</w:t>
            </w:r>
            <w:r>
              <w:rPr>
                <w:rFonts w:ascii="SimSun" w:hAnsi="SimSun" w:eastAsia="SimSun" w:cs="SimSun"/>
                <w:sz w:val="12"/>
                <w:szCs w:val="12"/>
                <w:spacing w:val="5"/>
              </w:rPr>
              <w:t>措施及相关审批文件、学习</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60" w:firstLine="1"/>
              <w:spacing w:before="271" w:line="246" w:lineRule="auto"/>
              <w:rPr>
                <w:rFonts w:ascii="SimSun" w:hAnsi="SimSun" w:eastAsia="SimSun" w:cs="SimSun"/>
                <w:sz w:val="12"/>
                <w:szCs w:val="12"/>
              </w:rPr>
            </w:pPr>
            <w:r>
              <w:rPr>
                <w:rFonts w:ascii="SimSun" w:hAnsi="SimSun" w:eastAsia="SimSun" w:cs="SimSun"/>
                <w:sz w:val="12"/>
                <w:szCs w:val="12"/>
                <w:spacing w:val="4"/>
              </w:rPr>
              <w:t>《</w:t>
            </w:r>
            <w:r>
              <w:rPr>
                <w:rFonts w:ascii="SimSun" w:hAnsi="SimSun" w:eastAsia="SimSun" w:cs="SimSun"/>
                <w:sz w:val="12"/>
                <w:szCs w:val="12"/>
                <w:spacing w:val="3"/>
              </w:rPr>
              <w:t>煤矿安全规程》第三十八条；</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9"/>
              </w:rPr>
              <w:t>011)第4.11。</w:t>
            </w:r>
          </w:p>
        </w:tc>
      </w:tr>
    </w:tbl>
    <w:p>
      <w:pPr>
        <w:rPr>
          <w:rFonts w:ascii="Arial"/>
          <w:sz w:val="21"/>
        </w:rPr>
      </w:pPr>
      <w:r/>
    </w:p>
    <w:p>
      <w:pPr>
        <w:sectPr>
          <w:footerReference w:type="default" r:id="rId11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93" w:hRule="atLeast"/>
        </w:trPr>
        <w:tc>
          <w:tcPr>
            <w:tcW w:w="517" w:type="dxa"/>
            <w:vAlign w:val="top"/>
            <w:tcBorders>
              <w:bottom w:val="single" w:color="000000" w:sz="2" w:space="0"/>
              <w:top w:val="single" w:color="000000" w:sz="2" w:space="0"/>
            </w:tcBorders>
          </w:tcPr>
          <w:p>
            <w:pPr>
              <w:spacing w:line="27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ind w:left="20" w:right="80"/>
              <w:spacing w:before="215"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设项目施工组织</w:t>
            </w:r>
            <w:r>
              <w:rPr>
                <w:rFonts w:ascii="SimSun" w:hAnsi="SimSun" w:eastAsia="SimSun" w:cs="SimSun"/>
                <w:sz w:val="12"/>
                <w:szCs w:val="12"/>
              </w:rPr>
              <w:t xml:space="preserve"> </w:t>
            </w:r>
            <w:r>
              <w:rPr>
                <w:rFonts w:ascii="SimSun" w:hAnsi="SimSun" w:eastAsia="SimSun" w:cs="SimSun"/>
                <w:sz w:val="12"/>
                <w:szCs w:val="12"/>
                <w:spacing w:val="3"/>
              </w:rPr>
              <w:t>设</w:t>
            </w:r>
            <w:r>
              <w:rPr>
                <w:rFonts w:ascii="SimSun" w:hAnsi="SimSun" w:eastAsia="SimSun" w:cs="SimSun"/>
                <w:sz w:val="12"/>
                <w:szCs w:val="12"/>
                <w:spacing w:val="2"/>
              </w:rPr>
              <w:t>计</w:t>
            </w:r>
          </w:p>
        </w:tc>
        <w:tc>
          <w:tcPr>
            <w:tcW w:w="3310" w:type="dxa"/>
            <w:vAlign w:val="top"/>
            <w:tcBorders>
              <w:bottom w:val="single" w:color="000000" w:sz="2" w:space="0"/>
              <w:top w:val="single" w:color="000000" w:sz="2" w:space="0"/>
            </w:tcBorders>
          </w:tcPr>
          <w:p>
            <w:pPr>
              <w:ind w:left="21" w:right="134"/>
              <w:spacing w:before="140" w:line="245" w:lineRule="auto"/>
              <w:rPr>
                <w:rFonts w:ascii="SimSun" w:hAnsi="SimSun" w:eastAsia="SimSun" w:cs="SimSun"/>
                <w:sz w:val="12"/>
                <w:szCs w:val="12"/>
              </w:rPr>
            </w:pPr>
            <w:r>
              <w:rPr>
                <w:rFonts w:ascii="SimSun" w:hAnsi="SimSun" w:eastAsia="SimSun" w:cs="SimSun"/>
                <w:sz w:val="12"/>
                <w:szCs w:val="12"/>
                <w:spacing w:val="10"/>
              </w:rPr>
              <w:t>单位工</w:t>
            </w:r>
            <w:r>
              <w:rPr>
                <w:rFonts w:ascii="SimSun" w:hAnsi="SimSun" w:eastAsia="SimSun" w:cs="SimSun"/>
                <w:sz w:val="12"/>
                <w:szCs w:val="12"/>
                <w:spacing w:val="9"/>
              </w:rPr>
              <w:t>程</w:t>
            </w:r>
            <w:r>
              <w:rPr>
                <w:rFonts w:ascii="SimSun" w:hAnsi="SimSun" w:eastAsia="SimSun" w:cs="SimSun"/>
                <w:sz w:val="12"/>
                <w:szCs w:val="12"/>
                <w:spacing w:val="5"/>
              </w:rPr>
              <w:t>施工组织设计、作业规程、安全技术措施按规定</w:t>
            </w:r>
            <w:r>
              <w:rPr>
                <w:rFonts w:ascii="SimSun" w:hAnsi="SimSun" w:eastAsia="SimSun" w:cs="SimSun"/>
                <w:sz w:val="12"/>
                <w:szCs w:val="12"/>
              </w:rPr>
              <w:t xml:space="preserve"> </w:t>
            </w:r>
            <w:r>
              <w:rPr>
                <w:rFonts w:ascii="SimSun" w:hAnsi="SimSun" w:eastAsia="SimSun" w:cs="SimSun"/>
                <w:sz w:val="12"/>
                <w:szCs w:val="12"/>
                <w:spacing w:val="10"/>
              </w:rPr>
              <w:t>编制、</w:t>
            </w:r>
            <w:r>
              <w:rPr>
                <w:rFonts w:ascii="SimSun" w:hAnsi="SimSun" w:eastAsia="SimSun" w:cs="SimSun"/>
                <w:sz w:val="12"/>
                <w:szCs w:val="12"/>
                <w:spacing w:val="9"/>
              </w:rPr>
              <w:t>审</w:t>
            </w:r>
            <w:r>
              <w:rPr>
                <w:rFonts w:ascii="SimSun" w:hAnsi="SimSun" w:eastAsia="SimSun" w:cs="SimSun"/>
                <w:sz w:val="12"/>
                <w:szCs w:val="12"/>
                <w:spacing w:val="5"/>
              </w:rPr>
              <w:t>批，批准后报送建设单位和监理单位；无上级主</w:t>
            </w:r>
            <w:r>
              <w:rPr>
                <w:rFonts w:ascii="SimSun" w:hAnsi="SimSun" w:eastAsia="SimSun" w:cs="SimSun"/>
                <w:sz w:val="12"/>
                <w:szCs w:val="12"/>
              </w:rPr>
              <w:t xml:space="preserve"> </w:t>
            </w:r>
            <w:r>
              <w:rPr>
                <w:rFonts w:ascii="SimSun" w:hAnsi="SimSun" w:eastAsia="SimSun" w:cs="SimSun"/>
                <w:sz w:val="12"/>
                <w:szCs w:val="12"/>
                <w:spacing w:val="8"/>
              </w:rPr>
              <w:t>管单位</w:t>
            </w:r>
            <w:r>
              <w:rPr>
                <w:rFonts w:ascii="SimSun" w:hAnsi="SimSun" w:eastAsia="SimSun" w:cs="SimSun"/>
                <w:sz w:val="12"/>
                <w:szCs w:val="12"/>
                <w:spacing w:val="5"/>
              </w:rPr>
              <w:t>的</w:t>
            </w:r>
            <w:r>
              <w:rPr>
                <w:rFonts w:ascii="SimSun" w:hAnsi="SimSun" w:eastAsia="SimSun" w:cs="SimSun"/>
                <w:sz w:val="12"/>
                <w:szCs w:val="12"/>
                <w:spacing w:val="4"/>
              </w:rPr>
              <w:t>施工单位，报送建设单位批准实施。</w:t>
            </w:r>
          </w:p>
        </w:tc>
        <w:tc>
          <w:tcPr>
            <w:tcW w:w="1916" w:type="dxa"/>
            <w:vAlign w:val="top"/>
            <w:tcBorders>
              <w:bottom w:val="single" w:color="000000" w:sz="2" w:space="0"/>
              <w:top w:val="single" w:color="000000" w:sz="2" w:space="0"/>
            </w:tcBorders>
          </w:tcPr>
          <w:p>
            <w:pPr>
              <w:ind w:left="24" w:right="122"/>
              <w:spacing w:before="141" w:line="246"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组织设计，作业规程，安全</w:t>
            </w:r>
            <w:r>
              <w:rPr>
                <w:rFonts w:ascii="SimSun" w:hAnsi="SimSun" w:eastAsia="SimSun" w:cs="SimSun"/>
                <w:sz w:val="12"/>
                <w:szCs w:val="12"/>
              </w:rPr>
              <w:t xml:space="preserve"> </w:t>
            </w:r>
            <w:r>
              <w:rPr>
                <w:rFonts w:ascii="SimSun" w:hAnsi="SimSun" w:eastAsia="SimSun" w:cs="SimSun"/>
                <w:sz w:val="12"/>
                <w:szCs w:val="12"/>
                <w:spacing w:val="10"/>
              </w:rPr>
              <w:t>技</w:t>
            </w:r>
            <w:r>
              <w:rPr>
                <w:rFonts w:ascii="SimSun" w:hAnsi="SimSun" w:eastAsia="SimSun" w:cs="SimSun"/>
                <w:sz w:val="12"/>
                <w:szCs w:val="12"/>
                <w:spacing w:val="9"/>
              </w:rPr>
              <w:t>术</w:t>
            </w:r>
            <w:r>
              <w:rPr>
                <w:rFonts w:ascii="SimSun" w:hAnsi="SimSun" w:eastAsia="SimSun" w:cs="SimSun"/>
                <w:sz w:val="12"/>
                <w:szCs w:val="12"/>
                <w:spacing w:val="5"/>
              </w:rPr>
              <w:t>措施及相关审批文件、学习</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60" w:firstLine="1"/>
              <w:spacing w:before="215"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9"/>
              </w:rPr>
              <w:t>011)第4.12。</w:t>
            </w:r>
          </w:p>
        </w:tc>
      </w:tr>
      <w:tr>
        <w:trPr>
          <w:trHeight w:val="723" w:hRule="atLeast"/>
        </w:trPr>
        <w:tc>
          <w:tcPr>
            <w:tcW w:w="517" w:type="dxa"/>
            <w:vAlign w:val="top"/>
            <w:tcBorders>
              <w:bottom w:val="single" w:color="000000" w:sz="2" w:space="0"/>
              <w:top w:val="single" w:color="000000" w:sz="2" w:space="0"/>
            </w:tcBorders>
          </w:tcPr>
          <w:p>
            <w:pPr>
              <w:spacing w:line="287"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20" w:right="80"/>
              <w:spacing w:before="232"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设项目施工组织</w:t>
            </w:r>
            <w:r>
              <w:rPr>
                <w:rFonts w:ascii="SimSun" w:hAnsi="SimSun" w:eastAsia="SimSun" w:cs="SimSun"/>
                <w:sz w:val="12"/>
                <w:szCs w:val="12"/>
              </w:rPr>
              <w:t xml:space="preserve"> </w:t>
            </w:r>
            <w:r>
              <w:rPr>
                <w:rFonts w:ascii="SimSun" w:hAnsi="SimSun" w:eastAsia="SimSun" w:cs="SimSun"/>
                <w:sz w:val="12"/>
                <w:szCs w:val="12"/>
                <w:spacing w:val="5"/>
              </w:rPr>
              <w:t>设</w:t>
            </w:r>
            <w:r>
              <w:rPr>
                <w:rFonts w:ascii="SimSun" w:hAnsi="SimSun" w:eastAsia="SimSun" w:cs="SimSun"/>
                <w:sz w:val="12"/>
                <w:szCs w:val="12"/>
                <w:spacing w:val="4"/>
              </w:rPr>
              <w:t>计变更</w:t>
            </w:r>
          </w:p>
        </w:tc>
        <w:tc>
          <w:tcPr>
            <w:tcW w:w="3310" w:type="dxa"/>
            <w:vAlign w:val="top"/>
            <w:tcBorders>
              <w:bottom w:val="single" w:color="000000" w:sz="2" w:space="0"/>
              <w:top w:val="single" w:color="000000" w:sz="2" w:space="0"/>
            </w:tcBorders>
          </w:tcPr>
          <w:p>
            <w:pPr>
              <w:ind w:left="19" w:right="134" w:firstLine="8"/>
              <w:spacing w:before="80" w:line="243" w:lineRule="auto"/>
              <w:rPr>
                <w:rFonts w:ascii="SimSun" w:hAnsi="SimSun" w:eastAsia="SimSun" w:cs="SimSun"/>
                <w:sz w:val="12"/>
                <w:szCs w:val="12"/>
              </w:rPr>
            </w:pPr>
            <w:r>
              <w:rPr>
                <w:rFonts w:ascii="SimSun" w:hAnsi="SimSun" w:eastAsia="SimSun" w:cs="SimSun"/>
                <w:sz w:val="12"/>
                <w:szCs w:val="12"/>
                <w:spacing w:val="10"/>
              </w:rPr>
              <w:t>当施</w:t>
            </w:r>
            <w:r>
              <w:rPr>
                <w:rFonts w:ascii="SimSun" w:hAnsi="SimSun" w:eastAsia="SimSun" w:cs="SimSun"/>
                <w:sz w:val="12"/>
                <w:szCs w:val="12"/>
                <w:spacing w:val="7"/>
              </w:rPr>
              <w:t>工</w:t>
            </w:r>
            <w:r>
              <w:rPr>
                <w:rFonts w:ascii="SimSun" w:hAnsi="SimSun" w:eastAsia="SimSun" w:cs="SimSun"/>
                <w:sz w:val="12"/>
                <w:szCs w:val="12"/>
                <w:spacing w:val="5"/>
              </w:rPr>
              <w:t>过程中发现设计存在重大缺陷，或者地质条件变化</w:t>
            </w:r>
            <w:r>
              <w:rPr>
                <w:rFonts w:ascii="SimSun" w:hAnsi="SimSun" w:eastAsia="SimSun" w:cs="SimSun"/>
                <w:sz w:val="12"/>
                <w:szCs w:val="12"/>
              </w:rPr>
              <w:t xml:space="preserve"> </w:t>
            </w:r>
            <w:r>
              <w:rPr>
                <w:rFonts w:ascii="SimSun" w:hAnsi="SimSun" w:eastAsia="SimSun" w:cs="SimSun"/>
                <w:sz w:val="12"/>
                <w:szCs w:val="12"/>
                <w:spacing w:val="6"/>
              </w:rPr>
              <w:t>较大时，应立即停止施工并向建设单位报告。建设单位</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6"/>
              </w:rPr>
              <w:t>及时组织相关各方制定应急安全防范措施，组织修改设</w:t>
            </w:r>
            <w:r>
              <w:rPr>
                <w:rFonts w:ascii="SimSun" w:hAnsi="SimSun" w:eastAsia="SimSun" w:cs="SimSun"/>
                <w:sz w:val="12"/>
                <w:szCs w:val="12"/>
                <w:spacing w:val="1"/>
              </w:rPr>
              <w:t>计</w:t>
            </w:r>
            <w:r>
              <w:rPr>
                <w:rFonts w:ascii="SimSun" w:hAnsi="SimSun" w:eastAsia="SimSun" w:cs="SimSun"/>
                <w:sz w:val="12"/>
                <w:szCs w:val="12"/>
              </w:rPr>
              <w:t xml:space="preserve"> </w:t>
            </w:r>
            <w:r>
              <w:rPr>
                <w:rFonts w:ascii="SimSun" w:hAnsi="SimSun" w:eastAsia="SimSun" w:cs="SimSun"/>
                <w:sz w:val="12"/>
                <w:szCs w:val="12"/>
                <w:spacing w:val="4"/>
              </w:rPr>
              <w:t>并</w:t>
            </w:r>
            <w:r>
              <w:rPr>
                <w:rFonts w:ascii="SimSun" w:hAnsi="SimSun" w:eastAsia="SimSun" w:cs="SimSun"/>
                <w:sz w:val="12"/>
                <w:szCs w:val="12"/>
                <w:spacing w:val="3"/>
              </w:rPr>
              <w:t>按规定重新报批。</w:t>
            </w:r>
          </w:p>
        </w:tc>
        <w:tc>
          <w:tcPr>
            <w:tcW w:w="1916" w:type="dxa"/>
            <w:vAlign w:val="top"/>
            <w:tcBorders>
              <w:bottom w:val="single" w:color="000000" w:sz="2" w:space="0"/>
              <w:top w:val="single" w:color="000000" w:sz="2" w:space="0"/>
            </w:tcBorders>
          </w:tcPr>
          <w:p>
            <w:pPr>
              <w:ind w:left="24" w:right="122"/>
              <w:spacing w:before="233" w:line="251" w:lineRule="auto"/>
              <w:rPr>
                <w:rFonts w:ascii="SimSun" w:hAnsi="SimSun" w:eastAsia="SimSun" w:cs="SimSun"/>
                <w:sz w:val="12"/>
                <w:szCs w:val="12"/>
              </w:rPr>
            </w:pPr>
            <w:r>
              <w:rPr>
                <w:rFonts w:ascii="SimSun" w:hAnsi="SimSun" w:eastAsia="SimSun" w:cs="SimSun"/>
                <w:sz w:val="12"/>
                <w:szCs w:val="12"/>
                <w:spacing w:val="10"/>
              </w:rPr>
              <w:t>变</w:t>
            </w:r>
            <w:r>
              <w:rPr>
                <w:rFonts w:ascii="SimSun" w:hAnsi="SimSun" w:eastAsia="SimSun" w:cs="SimSun"/>
                <w:sz w:val="12"/>
                <w:szCs w:val="12"/>
                <w:spacing w:val="9"/>
              </w:rPr>
              <w:t>更</w:t>
            </w:r>
            <w:r>
              <w:rPr>
                <w:rFonts w:ascii="SimSun" w:hAnsi="SimSun" w:eastAsia="SimSun" w:cs="SimSun"/>
                <w:sz w:val="12"/>
                <w:szCs w:val="12"/>
                <w:spacing w:val="5"/>
              </w:rPr>
              <w:t>设计及批准文件，应急防范</w:t>
            </w:r>
            <w:r>
              <w:rPr>
                <w:rFonts w:ascii="SimSun" w:hAnsi="SimSun" w:eastAsia="SimSun" w:cs="SimSun"/>
                <w:sz w:val="12"/>
                <w:szCs w:val="12"/>
              </w:rPr>
              <w:t xml:space="preserve"> </w:t>
            </w:r>
            <w:r>
              <w:rPr>
                <w:rFonts w:ascii="SimSun" w:hAnsi="SimSun" w:eastAsia="SimSun" w:cs="SimSun"/>
                <w:sz w:val="12"/>
                <w:szCs w:val="12"/>
                <w:spacing w:val="4"/>
              </w:rPr>
              <w:t>措施。</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8" w:right="60" w:firstLine="1"/>
              <w:spacing w:before="233"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9"/>
              </w:rPr>
              <w:t>011)第4.13。</w:t>
            </w:r>
          </w:p>
        </w:tc>
      </w:tr>
      <w:tr>
        <w:trPr>
          <w:trHeight w:val="901" w:hRule="atLeast"/>
        </w:trPr>
        <w:tc>
          <w:tcPr>
            <w:tcW w:w="517" w:type="dxa"/>
            <w:vAlign w:val="top"/>
            <w:tcBorders>
              <w:bottom w:val="single" w:color="000000" w:sz="2" w:space="0"/>
              <w:top w:val="single" w:color="000000" w:sz="2" w:space="0"/>
            </w:tcBorders>
          </w:tcPr>
          <w:p>
            <w:pPr>
              <w:spacing w:line="377"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281" w:lineRule="auto"/>
              <w:rPr>
                <w:rFonts w:ascii="Arial"/>
                <w:sz w:val="21"/>
              </w:rPr>
            </w:pPr>
            <w:r/>
          </w:p>
          <w:p>
            <w:pPr>
              <w:ind w:left="21" w:right="80" w:hanging="1"/>
              <w:spacing w:before="39" w:line="251"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设项目施工组织</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0" w:type="dxa"/>
            <w:vAlign w:val="top"/>
            <w:tcBorders>
              <w:bottom w:val="single" w:color="000000" w:sz="2" w:space="0"/>
              <w:top w:val="single" w:color="000000" w:sz="2" w:space="0"/>
            </w:tcBorders>
          </w:tcPr>
          <w:p>
            <w:pPr>
              <w:ind w:left="20" w:right="134" w:hanging="1"/>
              <w:spacing w:before="90" w:line="236" w:lineRule="auto"/>
              <w:rPr>
                <w:rFonts w:ascii="SimSun" w:hAnsi="SimSun" w:eastAsia="SimSun" w:cs="SimSun"/>
                <w:sz w:val="12"/>
                <w:szCs w:val="12"/>
              </w:rPr>
            </w:pPr>
            <w:r>
              <w:rPr>
                <w:rFonts w:ascii="SimSun" w:hAnsi="SimSun" w:eastAsia="SimSun" w:cs="SimSun"/>
                <w:sz w:val="12"/>
                <w:szCs w:val="12"/>
                <w:spacing w:val="6"/>
              </w:rPr>
              <w:t>施工单位必须严格按批准的设计、施工组织设计组织施</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10"/>
              </w:rPr>
              <w:t>。当</w:t>
            </w:r>
            <w:r>
              <w:rPr>
                <w:rFonts w:ascii="SimSun" w:hAnsi="SimSun" w:eastAsia="SimSun" w:cs="SimSun"/>
                <w:sz w:val="12"/>
                <w:szCs w:val="12"/>
                <w:spacing w:val="9"/>
              </w:rPr>
              <w:t>施</w:t>
            </w:r>
            <w:r>
              <w:rPr>
                <w:rFonts w:ascii="SimSun" w:hAnsi="SimSun" w:eastAsia="SimSun" w:cs="SimSun"/>
                <w:sz w:val="12"/>
                <w:szCs w:val="12"/>
                <w:spacing w:val="5"/>
              </w:rPr>
              <w:t>工过程中发现设计存在重大缺陷，或者地质条件变</w:t>
            </w:r>
            <w:r>
              <w:rPr>
                <w:rFonts w:ascii="SimSun" w:hAnsi="SimSun" w:eastAsia="SimSun" w:cs="SimSun"/>
                <w:sz w:val="12"/>
                <w:szCs w:val="12"/>
              </w:rPr>
              <w:t xml:space="preserve"> </w:t>
            </w:r>
            <w:r>
              <w:rPr>
                <w:rFonts w:ascii="SimSun" w:hAnsi="SimSun" w:eastAsia="SimSun" w:cs="SimSun"/>
                <w:sz w:val="12"/>
                <w:szCs w:val="12"/>
                <w:spacing w:val="8"/>
              </w:rPr>
              <w:t>化较大</w:t>
            </w:r>
            <w:r>
              <w:rPr>
                <w:rFonts w:ascii="SimSun" w:hAnsi="SimSun" w:eastAsia="SimSun" w:cs="SimSun"/>
                <w:sz w:val="12"/>
                <w:szCs w:val="12"/>
                <w:spacing w:val="7"/>
              </w:rPr>
              <w:t>时</w:t>
            </w:r>
            <w:r>
              <w:rPr>
                <w:rFonts w:ascii="SimSun" w:hAnsi="SimSun" w:eastAsia="SimSun" w:cs="SimSun"/>
                <w:sz w:val="12"/>
                <w:szCs w:val="12"/>
                <w:spacing w:val="4"/>
              </w:rPr>
              <w:t>，应立即停止施工并向建设单位报告。</w:t>
            </w:r>
          </w:p>
          <w:p>
            <w:pPr>
              <w:ind w:left="22" w:right="158" w:firstLine="258"/>
              <w:spacing w:line="250" w:lineRule="auto"/>
              <w:rPr>
                <w:rFonts w:ascii="SimSun" w:hAnsi="SimSun" w:eastAsia="SimSun" w:cs="SimSun"/>
                <w:sz w:val="12"/>
                <w:szCs w:val="12"/>
              </w:rPr>
            </w:pPr>
            <w:r>
              <w:rPr>
                <w:rFonts w:ascii="SimSun" w:hAnsi="SimSun" w:eastAsia="SimSun" w:cs="SimSun"/>
                <w:sz w:val="12"/>
                <w:szCs w:val="12"/>
                <w:spacing w:val="8"/>
              </w:rPr>
              <w:t>建设</w:t>
            </w:r>
            <w:r>
              <w:rPr>
                <w:rFonts w:ascii="SimSun" w:hAnsi="SimSun" w:eastAsia="SimSun" w:cs="SimSun"/>
                <w:sz w:val="12"/>
                <w:szCs w:val="12"/>
                <w:spacing w:val="5"/>
              </w:rPr>
              <w:t>单</w:t>
            </w:r>
            <w:r>
              <w:rPr>
                <w:rFonts w:ascii="SimSun" w:hAnsi="SimSun" w:eastAsia="SimSun" w:cs="SimSun"/>
                <w:sz w:val="12"/>
                <w:szCs w:val="12"/>
                <w:spacing w:val="4"/>
              </w:rPr>
              <w:t>位对施工单位的安全生产工作定期进行检查，</w:t>
            </w:r>
            <w:r>
              <w:rPr>
                <w:rFonts w:ascii="SimSun" w:hAnsi="SimSun" w:eastAsia="SimSun" w:cs="SimSun"/>
                <w:sz w:val="12"/>
                <w:szCs w:val="12"/>
              </w:rPr>
              <w:t xml:space="preserve"> </w:t>
            </w:r>
            <w:r>
              <w:rPr>
                <w:rFonts w:ascii="SimSun" w:hAnsi="SimSun" w:eastAsia="SimSun" w:cs="SimSun"/>
                <w:sz w:val="12"/>
                <w:szCs w:val="12"/>
                <w:spacing w:val="4"/>
              </w:rPr>
              <w:t>发现安全问题，及时督促整改。</w:t>
            </w:r>
          </w:p>
        </w:tc>
        <w:tc>
          <w:tcPr>
            <w:tcW w:w="1916" w:type="dxa"/>
            <w:vAlign w:val="top"/>
            <w:tcBorders>
              <w:bottom w:val="single" w:color="000000" w:sz="2" w:space="0"/>
              <w:top w:val="single" w:color="000000" w:sz="2" w:space="0"/>
            </w:tcBorders>
          </w:tcPr>
          <w:p>
            <w:pPr>
              <w:ind w:left="25" w:right="122" w:hanging="1"/>
              <w:spacing w:before="244" w:line="246" w:lineRule="auto"/>
              <w:rPr>
                <w:rFonts w:ascii="SimSun" w:hAnsi="SimSun" w:eastAsia="SimSun" w:cs="SimSun"/>
                <w:sz w:val="12"/>
                <w:szCs w:val="12"/>
              </w:rPr>
            </w:pPr>
            <w:r>
              <w:rPr>
                <w:rFonts w:ascii="SimSun" w:hAnsi="SimSun" w:eastAsia="SimSun" w:cs="SimSun"/>
                <w:sz w:val="12"/>
                <w:szCs w:val="12"/>
                <w:spacing w:val="6"/>
              </w:rPr>
              <w:t>施工</w:t>
            </w:r>
            <w:r>
              <w:rPr>
                <w:rFonts w:ascii="SimSun" w:hAnsi="SimSun" w:eastAsia="SimSun" w:cs="SimSun"/>
                <w:sz w:val="12"/>
                <w:szCs w:val="12"/>
                <w:spacing w:val="4"/>
              </w:rPr>
              <w:t>组</w:t>
            </w:r>
            <w:r>
              <w:rPr>
                <w:rFonts w:ascii="SimSun" w:hAnsi="SimSun" w:eastAsia="SimSun" w:cs="SimSun"/>
                <w:sz w:val="12"/>
                <w:szCs w:val="12"/>
                <w:spacing w:val="3"/>
              </w:rPr>
              <w:t>织设计，安全设施设计，</w:t>
            </w:r>
            <w:r>
              <w:rPr>
                <w:rFonts w:ascii="SimSun" w:hAnsi="SimSun" w:eastAsia="SimSun" w:cs="SimSun"/>
                <w:sz w:val="12"/>
                <w:szCs w:val="12"/>
              </w:rPr>
              <w:t xml:space="preserve"> </w:t>
            </w:r>
            <w:r>
              <w:rPr>
                <w:rFonts w:ascii="SimSun" w:hAnsi="SimSun" w:eastAsia="SimSun" w:cs="SimSun"/>
                <w:sz w:val="12"/>
                <w:szCs w:val="12"/>
                <w:spacing w:val="10"/>
              </w:rPr>
              <w:t>建</w:t>
            </w:r>
            <w:r>
              <w:rPr>
                <w:rFonts w:ascii="SimSun" w:hAnsi="SimSun" w:eastAsia="SimSun" w:cs="SimSun"/>
                <w:sz w:val="12"/>
                <w:szCs w:val="12"/>
                <w:spacing w:val="8"/>
              </w:rPr>
              <w:t>设</w:t>
            </w:r>
            <w:r>
              <w:rPr>
                <w:rFonts w:ascii="SimSun" w:hAnsi="SimSun" w:eastAsia="SimSun" w:cs="SimSun"/>
                <w:sz w:val="12"/>
                <w:szCs w:val="12"/>
                <w:spacing w:val="5"/>
              </w:rPr>
              <w:t>单位现场检查及督促整改记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281"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1"/>
              </w:rPr>
              <w:t>2</w:t>
            </w:r>
            <w:r>
              <w:rPr>
                <w:rFonts w:ascii="SimSun" w:hAnsi="SimSun" w:eastAsia="SimSun" w:cs="SimSun"/>
                <w:sz w:val="12"/>
                <w:szCs w:val="12"/>
                <w:spacing w:val="9"/>
              </w:rPr>
              <w:t>011)第4.13。</w:t>
            </w:r>
          </w:p>
        </w:tc>
      </w:tr>
      <w:tr>
        <w:trPr>
          <w:trHeight w:val="812"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49"/>
              <w:spacing w:before="39" w:line="227"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工单位资质管理</w:t>
            </w:r>
          </w:p>
        </w:tc>
        <w:tc>
          <w:tcPr>
            <w:tcW w:w="3310" w:type="dxa"/>
            <w:vAlign w:val="top"/>
            <w:tcBorders>
              <w:bottom w:val="single" w:color="000000" w:sz="2" w:space="0"/>
              <w:top w:val="single" w:color="000000" w:sz="2" w:space="0"/>
            </w:tcBorders>
          </w:tcPr>
          <w:p>
            <w:pPr>
              <w:ind w:left="24" w:right="134" w:hanging="5"/>
              <w:spacing w:before="277" w:line="251" w:lineRule="auto"/>
              <w:rPr>
                <w:rFonts w:ascii="SimSun" w:hAnsi="SimSun" w:eastAsia="SimSun" w:cs="SimSun"/>
                <w:sz w:val="12"/>
                <w:szCs w:val="12"/>
              </w:rPr>
            </w:pPr>
            <w:r>
              <w:rPr>
                <w:rFonts w:ascii="SimSun" w:hAnsi="SimSun" w:eastAsia="SimSun" w:cs="SimSun"/>
                <w:sz w:val="12"/>
                <w:szCs w:val="12"/>
                <w:spacing w:val="6"/>
              </w:rPr>
              <w:t>施工单位有工商登记、施工资质和安全生产许可证，施</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3"/>
              </w:rPr>
              <w:t>资质与工程级别相符</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24" w:right="122"/>
              <w:spacing w:before="39" w:line="248" w:lineRule="auto"/>
              <w:rPr>
                <w:rFonts w:ascii="SimSun" w:hAnsi="SimSun" w:eastAsia="SimSun" w:cs="SimSun"/>
                <w:sz w:val="12"/>
                <w:szCs w:val="12"/>
              </w:rPr>
            </w:pPr>
            <w:r>
              <w:rPr>
                <w:rFonts w:ascii="SimSun" w:hAnsi="SimSun" w:eastAsia="SimSun" w:cs="SimSun"/>
                <w:sz w:val="12"/>
                <w:szCs w:val="12"/>
                <w:spacing w:val="10"/>
              </w:rPr>
              <w:t>证</w:t>
            </w:r>
            <w:r>
              <w:rPr>
                <w:rFonts w:ascii="SimSun" w:hAnsi="SimSun" w:eastAsia="SimSun" w:cs="SimSun"/>
                <w:sz w:val="12"/>
                <w:szCs w:val="12"/>
                <w:spacing w:val="9"/>
              </w:rPr>
              <w:t>照</w:t>
            </w:r>
            <w:r>
              <w:rPr>
                <w:rFonts w:ascii="SimSun" w:hAnsi="SimSun" w:eastAsia="SimSun" w:cs="SimSun"/>
                <w:sz w:val="12"/>
                <w:szCs w:val="12"/>
                <w:spacing w:val="5"/>
              </w:rPr>
              <w:t>原件，相关施工单位资质文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安全生产管理协议。现场核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70" w:firstLine="3"/>
              <w:spacing w:before="45" w:line="244"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6"/>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号)第二十三条；《煤矿建设</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15"/>
              </w:rPr>
              <w:t>全</w:t>
            </w:r>
            <w:r>
              <w:rPr>
                <w:rFonts w:ascii="SimSun" w:hAnsi="SimSun" w:eastAsia="SimSun" w:cs="SimSun"/>
                <w:sz w:val="12"/>
                <w:szCs w:val="12"/>
                <w:spacing w:val="12"/>
              </w:rPr>
              <w:t>规范》(</w:t>
            </w:r>
            <w:r>
              <w:rPr>
                <w:rFonts w:ascii="SimSun" w:hAnsi="SimSun" w:eastAsia="SimSun" w:cs="SimSun"/>
                <w:sz w:val="12"/>
                <w:szCs w:val="12"/>
              </w:rPr>
              <w:t>AQ</w:t>
            </w:r>
            <w:r>
              <w:rPr>
                <w:rFonts w:ascii="SimSun" w:hAnsi="SimSun" w:eastAsia="SimSun" w:cs="SimSun"/>
                <w:sz w:val="12"/>
                <w:szCs w:val="12"/>
                <w:spacing w:val="12"/>
              </w:rPr>
              <w:t>1083-2011)第4.1</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1909" w:hRule="atLeast"/>
        </w:trPr>
        <w:tc>
          <w:tcPr>
            <w:tcW w:w="517" w:type="dxa"/>
            <w:vAlign w:val="top"/>
            <w:tcBorders>
              <w:bottom w:val="single" w:color="000000" w:sz="2" w:space="0"/>
              <w:top w:val="single" w:color="000000" w:sz="2" w:space="0"/>
            </w:tcBorders>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1" w:firstLine="1"/>
              <w:spacing w:before="60" w:line="236" w:lineRule="auto"/>
              <w:tabs>
                <w:tab w:val="left" w:leader="empty" w:pos="86"/>
              </w:tabs>
              <w:rPr>
                <w:rFonts w:ascii="SimSun" w:hAnsi="SimSun" w:eastAsia="SimSun" w:cs="SimSun"/>
                <w:sz w:val="12"/>
                <w:szCs w:val="12"/>
              </w:rPr>
            </w:pPr>
            <w:r>
              <w:rPr>
                <w:rFonts w:ascii="SimSun" w:hAnsi="SimSun" w:eastAsia="SimSun" w:cs="SimSun"/>
                <w:sz w:val="12"/>
                <w:szCs w:val="12"/>
                <w:spacing w:val="20"/>
              </w:rPr>
              <w:t>一</w:t>
            </w:r>
            <w:r>
              <w:rPr>
                <w:rFonts w:ascii="SimSun" w:hAnsi="SimSun" w:eastAsia="SimSun" w:cs="SimSun"/>
                <w:sz w:val="12"/>
                <w:szCs w:val="12"/>
                <w:spacing w:val="13"/>
              </w:rPr>
              <w:t>个</w:t>
            </w:r>
            <w:r>
              <w:rPr>
                <w:rFonts w:ascii="SimSun" w:hAnsi="SimSun" w:eastAsia="SimSun" w:cs="SimSun"/>
                <w:sz w:val="12"/>
                <w:szCs w:val="12"/>
                <w:spacing w:val="10"/>
              </w:rPr>
              <w:t>建设项目单项工程(或同类专业工程)，原则上发包</w:t>
            </w:r>
            <w:r>
              <w:rPr>
                <w:rFonts w:ascii="SimSun" w:hAnsi="SimSun" w:eastAsia="SimSun" w:cs="SimSun"/>
                <w:sz w:val="12"/>
                <w:szCs w:val="12"/>
              </w:rPr>
              <w:t xml:space="preserve"> </w:t>
            </w:r>
            <w:r>
              <w:rPr>
                <w:rFonts w:ascii="SimSun" w:hAnsi="SimSun" w:eastAsia="SimSun" w:cs="SimSun"/>
                <w:sz w:val="12"/>
                <w:szCs w:val="12"/>
                <w:spacing w:val="10"/>
              </w:rPr>
              <w:t>给1</w:t>
            </w:r>
            <w:r>
              <w:rPr>
                <w:rFonts w:ascii="SimSun" w:hAnsi="SimSun" w:eastAsia="SimSun" w:cs="SimSun"/>
                <w:sz w:val="12"/>
                <w:szCs w:val="12"/>
                <w:spacing w:val="10"/>
              </w:rPr>
              <w:t xml:space="preserve"> </w:t>
            </w:r>
            <w:r>
              <w:rPr>
                <w:rFonts w:ascii="SimSun" w:hAnsi="SimSun" w:eastAsia="SimSun" w:cs="SimSun"/>
                <w:sz w:val="12"/>
                <w:szCs w:val="12"/>
                <w:spacing w:val="7"/>
              </w:rPr>
              <w:t>家</w:t>
            </w:r>
            <w:r>
              <w:rPr>
                <w:rFonts w:ascii="SimSun" w:hAnsi="SimSun" w:eastAsia="SimSun" w:cs="SimSun"/>
                <w:sz w:val="12"/>
                <w:szCs w:val="12"/>
                <w:spacing w:val="5"/>
              </w:rPr>
              <w:t>有相应资质的施工单位，大型及以上项目单项工程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spacing w:val="12"/>
              </w:rPr>
              <w:t>或</w:t>
            </w:r>
            <w:r>
              <w:rPr>
                <w:rFonts w:ascii="SimSun" w:hAnsi="SimSun" w:eastAsia="SimSun" w:cs="SimSun"/>
                <w:sz w:val="12"/>
                <w:szCs w:val="12"/>
                <w:spacing w:val="7"/>
              </w:rPr>
              <w:t>同类专业工程)施工单位不得超过2</w:t>
            </w:r>
            <w:r>
              <w:rPr>
                <w:rFonts w:ascii="SimSun" w:hAnsi="SimSun" w:eastAsia="SimSun" w:cs="SimSun"/>
                <w:sz w:val="12"/>
                <w:szCs w:val="12"/>
                <w:spacing w:val="7"/>
              </w:rPr>
              <w:t xml:space="preserve"> </w:t>
            </w:r>
            <w:r>
              <w:rPr>
                <w:rFonts w:ascii="SimSun" w:hAnsi="SimSun" w:eastAsia="SimSun" w:cs="SimSun"/>
                <w:sz w:val="12"/>
                <w:szCs w:val="12"/>
                <w:spacing w:val="7"/>
              </w:rPr>
              <w:t>家。</w:t>
            </w:r>
          </w:p>
          <w:p>
            <w:pPr>
              <w:ind w:left="20" w:right="53" w:firstLine="261"/>
              <w:spacing w:before="2" w:line="235" w:lineRule="auto"/>
              <w:rPr>
                <w:rFonts w:ascii="SimSun" w:hAnsi="SimSun" w:eastAsia="SimSun" w:cs="SimSun"/>
                <w:sz w:val="12"/>
                <w:szCs w:val="12"/>
              </w:rPr>
            </w:pPr>
            <w:r>
              <w:rPr>
                <w:rFonts w:ascii="SimSun" w:hAnsi="SimSun" w:eastAsia="SimSun" w:cs="SimSun"/>
                <w:sz w:val="12"/>
                <w:szCs w:val="12"/>
                <w:spacing w:val="17"/>
              </w:rPr>
              <w:t>高</w:t>
            </w:r>
            <w:r>
              <w:rPr>
                <w:rFonts w:ascii="SimSun" w:hAnsi="SimSun" w:eastAsia="SimSun" w:cs="SimSun"/>
                <w:sz w:val="12"/>
                <w:szCs w:val="12"/>
                <w:spacing w:val="16"/>
              </w:rPr>
              <w:t>瓦斯及煤(岩)与瓦斯(二氧化碳)突出矿井、水</w:t>
            </w:r>
            <w:r>
              <w:rPr>
                <w:rFonts w:ascii="SimSun" w:hAnsi="SimSun" w:eastAsia="SimSun" w:cs="SimSun"/>
                <w:sz w:val="12"/>
                <w:szCs w:val="12"/>
              </w:rPr>
              <w:t xml:space="preserve"> </w:t>
            </w:r>
            <w:r>
              <w:rPr>
                <w:rFonts w:ascii="SimSun" w:hAnsi="SimSun" w:eastAsia="SimSun" w:cs="SimSun"/>
                <w:sz w:val="12"/>
                <w:szCs w:val="12"/>
                <w:spacing w:val="10"/>
              </w:rPr>
              <w:t>文地质</w:t>
            </w:r>
            <w:r>
              <w:rPr>
                <w:rFonts w:ascii="SimSun" w:hAnsi="SimSun" w:eastAsia="SimSun" w:cs="SimSun"/>
                <w:sz w:val="12"/>
                <w:szCs w:val="12"/>
                <w:spacing w:val="5"/>
              </w:rPr>
              <w:t>条件复杂及以上的矿井、立井井深大于600</w:t>
            </w:r>
            <w:r>
              <w:rPr>
                <w:rFonts w:ascii="SimSun" w:hAnsi="SimSun" w:eastAsia="SimSun" w:cs="SimSun"/>
                <w:sz w:val="12"/>
                <w:szCs w:val="12"/>
              </w:rPr>
              <w:t>m</w:t>
            </w:r>
            <w:r>
              <w:rPr>
                <w:rFonts w:ascii="SimSun" w:hAnsi="SimSun" w:eastAsia="SimSun" w:cs="SimSun"/>
                <w:sz w:val="12"/>
                <w:szCs w:val="12"/>
                <w:spacing w:val="5"/>
              </w:rPr>
              <w:t>、斜井</w:t>
            </w:r>
            <w:r>
              <w:rPr>
                <w:rFonts w:ascii="SimSun" w:hAnsi="SimSun" w:eastAsia="SimSun" w:cs="SimSun"/>
                <w:sz w:val="12"/>
                <w:szCs w:val="12"/>
              </w:rPr>
              <w:t xml:space="preserve"> </w:t>
            </w:r>
            <w:r>
              <w:rPr>
                <w:rFonts w:ascii="SimSun" w:hAnsi="SimSun" w:eastAsia="SimSun" w:cs="SimSun"/>
                <w:sz w:val="12"/>
                <w:szCs w:val="12"/>
                <w:spacing w:val="10"/>
              </w:rPr>
              <w:t>长度大于</w:t>
            </w:r>
            <w:r>
              <w:rPr>
                <w:rFonts w:ascii="SimSun" w:hAnsi="SimSun" w:eastAsia="SimSun" w:cs="SimSun"/>
                <w:sz w:val="12"/>
                <w:szCs w:val="12"/>
                <w:spacing w:val="5"/>
              </w:rPr>
              <w:t>1000</w:t>
            </w:r>
            <w:r>
              <w:rPr>
                <w:rFonts w:ascii="SimSun" w:hAnsi="SimSun" w:eastAsia="SimSun" w:cs="SimSun"/>
                <w:sz w:val="12"/>
                <w:szCs w:val="12"/>
              </w:rPr>
              <w:t>m</w:t>
            </w:r>
            <w:r>
              <w:rPr>
                <w:rFonts w:ascii="SimSun" w:hAnsi="SimSun" w:eastAsia="SimSun" w:cs="SimSun"/>
                <w:sz w:val="12"/>
                <w:szCs w:val="12"/>
                <w:spacing w:val="5"/>
              </w:rPr>
              <w:t xml:space="preserve"> </w:t>
            </w:r>
            <w:r>
              <w:rPr>
                <w:rFonts w:ascii="SimSun" w:hAnsi="SimSun" w:eastAsia="SimSun" w:cs="SimSun"/>
                <w:sz w:val="12"/>
                <w:szCs w:val="12"/>
                <w:spacing w:val="5"/>
              </w:rPr>
              <w:t>或垂深大于200</w:t>
            </w:r>
            <w:r>
              <w:rPr>
                <w:rFonts w:ascii="SimSun" w:hAnsi="SimSun" w:eastAsia="SimSun" w:cs="SimSun"/>
                <w:sz w:val="12"/>
                <w:szCs w:val="12"/>
              </w:rPr>
              <w:t>m</w:t>
            </w:r>
            <w:r>
              <w:rPr>
                <w:rFonts w:ascii="SimSun" w:hAnsi="SimSun" w:eastAsia="SimSun" w:cs="SimSun"/>
                <w:sz w:val="12"/>
                <w:szCs w:val="12"/>
                <w:spacing w:val="5"/>
              </w:rPr>
              <w:t xml:space="preserve"> </w:t>
            </w:r>
            <w:r>
              <w:rPr>
                <w:rFonts w:ascii="SimSun" w:hAnsi="SimSun" w:eastAsia="SimSun" w:cs="SimSun"/>
                <w:sz w:val="12"/>
                <w:szCs w:val="12"/>
                <w:spacing w:val="5"/>
              </w:rPr>
              <w:t>的项目，施工单位必须具</w:t>
            </w:r>
            <w:r>
              <w:rPr>
                <w:rFonts w:ascii="SimSun" w:hAnsi="SimSun" w:eastAsia="SimSun" w:cs="SimSun"/>
                <w:sz w:val="12"/>
                <w:szCs w:val="12"/>
              </w:rPr>
              <w:t xml:space="preserve"> </w:t>
            </w:r>
            <w:r>
              <w:rPr>
                <w:rFonts w:ascii="SimSun" w:hAnsi="SimSun" w:eastAsia="SimSun" w:cs="SimSun"/>
                <w:sz w:val="12"/>
                <w:szCs w:val="12"/>
                <w:spacing w:val="10"/>
              </w:rPr>
              <w:t>有相应</w:t>
            </w:r>
            <w:r>
              <w:rPr>
                <w:rFonts w:ascii="SimSun" w:hAnsi="SimSun" w:eastAsia="SimSun" w:cs="SimSun"/>
                <w:sz w:val="12"/>
                <w:szCs w:val="12"/>
                <w:spacing w:val="9"/>
              </w:rPr>
              <w:t>的</w:t>
            </w:r>
            <w:r>
              <w:rPr>
                <w:rFonts w:ascii="SimSun" w:hAnsi="SimSun" w:eastAsia="SimSun" w:cs="SimSun"/>
                <w:sz w:val="12"/>
                <w:szCs w:val="12"/>
                <w:spacing w:val="5"/>
              </w:rPr>
              <w:t>煤矿施工业绩，同时具有国家一级及以上施工资</w:t>
            </w:r>
            <w:r>
              <w:rPr>
                <w:rFonts w:ascii="SimSun" w:hAnsi="SimSun" w:eastAsia="SimSun" w:cs="SimSun"/>
                <w:sz w:val="12"/>
                <w:szCs w:val="12"/>
              </w:rPr>
              <w:t xml:space="preserve"> </w:t>
            </w:r>
            <w:r>
              <w:rPr>
                <w:rFonts w:ascii="SimSun" w:hAnsi="SimSun" w:eastAsia="SimSun" w:cs="SimSun"/>
                <w:sz w:val="12"/>
                <w:szCs w:val="12"/>
                <w:spacing w:val="-5"/>
              </w:rPr>
              <w:t>质</w:t>
            </w:r>
            <w:r>
              <w:rPr>
                <w:rFonts w:ascii="SimSun" w:hAnsi="SimSun" w:eastAsia="SimSun" w:cs="SimSun"/>
                <w:sz w:val="12"/>
                <w:szCs w:val="12"/>
                <w:spacing w:val="-3"/>
              </w:rPr>
              <w:t>。</w:t>
            </w:r>
          </w:p>
          <w:p>
            <w:pPr>
              <w:ind w:left="20" w:right="124" w:firstLine="258"/>
              <w:spacing w:line="239" w:lineRule="auto"/>
              <w:rPr>
                <w:rFonts w:ascii="SimSun" w:hAnsi="SimSun" w:eastAsia="SimSun" w:cs="SimSun"/>
                <w:sz w:val="12"/>
                <w:szCs w:val="12"/>
              </w:rPr>
            </w:pPr>
            <w:r>
              <w:rPr>
                <w:rFonts w:ascii="SimSun" w:hAnsi="SimSun" w:eastAsia="SimSun" w:cs="SimSun"/>
                <w:sz w:val="12"/>
                <w:szCs w:val="12"/>
                <w:spacing w:val="10"/>
              </w:rPr>
              <w:t>煤矿建</w:t>
            </w:r>
            <w:r>
              <w:rPr>
                <w:rFonts w:ascii="SimSun" w:hAnsi="SimSun" w:eastAsia="SimSun" w:cs="SimSun"/>
                <w:sz w:val="12"/>
                <w:szCs w:val="12"/>
                <w:spacing w:val="6"/>
              </w:rPr>
              <w:t>设</w:t>
            </w:r>
            <w:r>
              <w:rPr>
                <w:rFonts w:ascii="SimSun" w:hAnsi="SimSun" w:eastAsia="SimSun" w:cs="SimSun"/>
                <w:sz w:val="12"/>
                <w:szCs w:val="12"/>
                <w:spacing w:val="5"/>
              </w:rPr>
              <w:t>项目由2</w:t>
            </w:r>
            <w:r>
              <w:rPr>
                <w:rFonts w:ascii="SimSun" w:hAnsi="SimSun" w:eastAsia="SimSun" w:cs="SimSun"/>
                <w:sz w:val="12"/>
                <w:szCs w:val="12"/>
                <w:spacing w:val="5"/>
              </w:rPr>
              <w:t xml:space="preserve"> </w:t>
            </w:r>
            <w:r>
              <w:rPr>
                <w:rFonts w:ascii="SimSun" w:hAnsi="SimSun" w:eastAsia="SimSun" w:cs="SimSun"/>
                <w:sz w:val="12"/>
                <w:szCs w:val="12"/>
                <w:spacing w:val="5"/>
              </w:rPr>
              <w:t>家施工单位共同施工的，由建设单</w:t>
            </w:r>
            <w:r>
              <w:rPr>
                <w:rFonts w:ascii="SimSun" w:hAnsi="SimSun" w:eastAsia="SimSun" w:cs="SimSun"/>
                <w:sz w:val="12"/>
                <w:szCs w:val="12"/>
              </w:rPr>
              <w:t xml:space="preserve"> </w:t>
            </w:r>
            <w:r>
              <w:rPr>
                <w:rFonts w:ascii="SimSun" w:hAnsi="SimSun" w:eastAsia="SimSun" w:cs="SimSun"/>
                <w:sz w:val="12"/>
                <w:szCs w:val="12"/>
                <w:spacing w:val="6"/>
              </w:rPr>
              <w:t>位负责组织制定和督促落实有关安全技术措施，并签订</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6"/>
              </w:rPr>
              <w:t>全生产管理协议，指定专职安全生产管理人员进行安全</w:t>
            </w:r>
            <w:r>
              <w:rPr>
                <w:rFonts w:ascii="SimSun" w:hAnsi="SimSun" w:eastAsia="SimSun" w:cs="SimSun"/>
                <w:sz w:val="12"/>
                <w:szCs w:val="12"/>
                <w:spacing w:val="1"/>
              </w:rPr>
              <w:t>检</w:t>
            </w:r>
            <w:r>
              <w:rPr>
                <w:rFonts w:ascii="SimSun" w:hAnsi="SimSun" w:eastAsia="SimSun" w:cs="SimSun"/>
                <w:sz w:val="12"/>
                <w:szCs w:val="12"/>
              </w:rPr>
              <w:t xml:space="preserve"> </w:t>
            </w:r>
            <w:r>
              <w:rPr>
                <w:rFonts w:ascii="SimSun" w:hAnsi="SimSun" w:eastAsia="SimSun" w:cs="SimSun"/>
                <w:sz w:val="12"/>
                <w:szCs w:val="12"/>
                <w:spacing w:val="1"/>
              </w:rPr>
              <w:t>查与协调</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28" w:right="60" w:firstLine="1"/>
              <w:spacing w:before="39"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8"/>
              </w:rPr>
              <w:t>011)第4.2，4.8。</w:t>
            </w:r>
          </w:p>
        </w:tc>
      </w:tr>
      <w:tr>
        <w:trPr>
          <w:trHeight w:val="581" w:hRule="atLeast"/>
        </w:trPr>
        <w:tc>
          <w:tcPr>
            <w:tcW w:w="517" w:type="dxa"/>
            <w:vAlign w:val="top"/>
            <w:tcBorders>
              <w:bottom w:val="single" w:color="000000" w:sz="2" w:space="0"/>
              <w:top w:val="single" w:color="000000" w:sz="2" w:space="0"/>
            </w:tcBorders>
          </w:tcPr>
          <w:p>
            <w:pPr>
              <w:ind w:left="193"/>
              <w:spacing w:before="25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ind w:left="18" w:right="80" w:firstLine="1"/>
              <w:spacing w:before="84" w:line="246" w:lineRule="auto"/>
              <w:rPr>
                <w:rFonts w:ascii="SimSun" w:hAnsi="SimSun" w:eastAsia="SimSun" w:cs="SimSun"/>
                <w:sz w:val="12"/>
                <w:szCs w:val="12"/>
              </w:rPr>
            </w:pPr>
            <w:r>
              <w:rPr>
                <w:rFonts w:ascii="SimSun" w:hAnsi="SimSun" w:eastAsia="SimSun" w:cs="SimSun"/>
                <w:sz w:val="12"/>
                <w:szCs w:val="12"/>
                <w:spacing w:val="7"/>
              </w:rPr>
              <w:t>倒</w:t>
            </w:r>
            <w:r>
              <w:rPr>
                <w:rFonts w:ascii="SimSun" w:hAnsi="SimSun" w:eastAsia="SimSun" w:cs="SimSun"/>
                <w:sz w:val="12"/>
                <w:szCs w:val="12"/>
                <w:spacing w:val="5"/>
              </w:rPr>
              <w:t>卖、出租、出借</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6"/>
              </w:rPr>
              <w:t>挂</w:t>
            </w:r>
            <w:r>
              <w:rPr>
                <w:rFonts w:ascii="SimSun" w:hAnsi="SimSun" w:eastAsia="SimSun" w:cs="SimSun"/>
                <w:sz w:val="12"/>
                <w:szCs w:val="12"/>
                <w:spacing w:val="4"/>
              </w:rPr>
              <w:t>靠、非法转让</w:t>
            </w:r>
            <w:r>
              <w:rPr>
                <w:rFonts w:ascii="SimSun" w:hAnsi="SimSun" w:eastAsia="SimSun" w:cs="SimSun"/>
                <w:sz w:val="12"/>
                <w:szCs w:val="12"/>
              </w:rPr>
              <w:t xml:space="preserve"> </w:t>
            </w:r>
            <w:r>
              <w:rPr>
                <w:rFonts w:ascii="SimSun" w:hAnsi="SimSun" w:eastAsia="SimSun" w:cs="SimSun"/>
                <w:sz w:val="12"/>
                <w:szCs w:val="12"/>
                <w:spacing w:val="5"/>
              </w:rPr>
              <w:t>施工资</w:t>
            </w:r>
            <w:r>
              <w:rPr>
                <w:rFonts w:ascii="SimSun" w:hAnsi="SimSun" w:eastAsia="SimSun" w:cs="SimSun"/>
                <w:sz w:val="12"/>
                <w:szCs w:val="12"/>
                <w:spacing w:val="4"/>
              </w:rPr>
              <w:t>质</w:t>
            </w:r>
          </w:p>
        </w:tc>
        <w:tc>
          <w:tcPr>
            <w:tcW w:w="3310" w:type="dxa"/>
            <w:vAlign w:val="top"/>
            <w:tcBorders>
              <w:bottom w:val="single" w:color="000000" w:sz="2" w:space="0"/>
              <w:top w:val="single" w:color="000000" w:sz="2" w:space="0"/>
            </w:tcBorders>
          </w:tcPr>
          <w:p>
            <w:pPr>
              <w:ind w:left="20" w:right="134" w:hanging="1"/>
              <w:spacing w:before="162" w:line="251" w:lineRule="auto"/>
              <w:rPr>
                <w:rFonts w:ascii="SimSun" w:hAnsi="SimSun" w:eastAsia="SimSun" w:cs="SimSun"/>
                <w:sz w:val="12"/>
                <w:szCs w:val="12"/>
              </w:rPr>
            </w:pPr>
            <w:r>
              <w:rPr>
                <w:rFonts w:ascii="SimSun" w:hAnsi="SimSun" w:eastAsia="SimSun" w:cs="SimSun"/>
                <w:sz w:val="12"/>
                <w:szCs w:val="12"/>
                <w:spacing w:val="6"/>
              </w:rPr>
              <w:t>施工单位不得倒卖、出租、出借、挂靠或者以其他形式</w:t>
            </w:r>
            <w:r>
              <w:rPr>
                <w:rFonts w:ascii="SimSun" w:hAnsi="SimSun" w:eastAsia="SimSun" w:cs="SimSun"/>
                <w:sz w:val="12"/>
                <w:szCs w:val="12"/>
                <w:spacing w:val="1"/>
              </w:rPr>
              <w:t>非</w:t>
            </w:r>
            <w:r>
              <w:rPr>
                <w:rFonts w:ascii="SimSun" w:hAnsi="SimSun" w:eastAsia="SimSun" w:cs="SimSun"/>
                <w:sz w:val="12"/>
                <w:szCs w:val="12"/>
              </w:rPr>
              <w:t xml:space="preserve"> </w:t>
            </w:r>
            <w:r>
              <w:rPr>
                <w:rFonts w:ascii="SimSun" w:hAnsi="SimSun" w:eastAsia="SimSun" w:cs="SimSun"/>
                <w:sz w:val="12"/>
                <w:szCs w:val="12"/>
                <w:spacing w:val="4"/>
              </w:rPr>
              <w:t>法转</w:t>
            </w:r>
            <w:r>
              <w:rPr>
                <w:rFonts w:ascii="SimSun" w:hAnsi="SimSun" w:eastAsia="SimSun" w:cs="SimSun"/>
                <w:sz w:val="12"/>
                <w:szCs w:val="12"/>
                <w:spacing w:val="3"/>
              </w:rPr>
              <w:t>让</w:t>
            </w:r>
            <w:r>
              <w:rPr>
                <w:rFonts w:ascii="SimSun" w:hAnsi="SimSun" w:eastAsia="SimSun" w:cs="SimSun"/>
                <w:sz w:val="12"/>
                <w:szCs w:val="12"/>
                <w:spacing w:val="2"/>
              </w:rPr>
              <w:t>施工资质。</w:t>
            </w:r>
          </w:p>
        </w:tc>
        <w:tc>
          <w:tcPr>
            <w:tcW w:w="1916" w:type="dxa"/>
            <w:vAlign w:val="top"/>
            <w:tcBorders>
              <w:bottom w:val="single" w:color="000000" w:sz="2" w:space="0"/>
              <w:top w:val="single" w:color="000000" w:sz="2" w:space="0"/>
            </w:tcBorders>
          </w:tcPr>
          <w:p>
            <w:pPr>
              <w:ind w:left="24" w:right="122"/>
              <w:spacing w:before="83" w:line="249" w:lineRule="auto"/>
              <w:rPr>
                <w:rFonts w:ascii="SimSun" w:hAnsi="SimSun" w:eastAsia="SimSun" w:cs="SimSun"/>
                <w:sz w:val="12"/>
                <w:szCs w:val="12"/>
              </w:rPr>
            </w:pPr>
            <w:r>
              <w:rPr>
                <w:rFonts w:ascii="SimSun" w:hAnsi="SimSun" w:eastAsia="SimSun" w:cs="SimSun"/>
                <w:sz w:val="12"/>
                <w:szCs w:val="12"/>
                <w:spacing w:val="10"/>
              </w:rPr>
              <w:t>证</w:t>
            </w:r>
            <w:r>
              <w:rPr>
                <w:rFonts w:ascii="SimSun" w:hAnsi="SimSun" w:eastAsia="SimSun" w:cs="SimSun"/>
                <w:sz w:val="12"/>
                <w:szCs w:val="12"/>
                <w:spacing w:val="9"/>
              </w:rPr>
              <w:t>照</w:t>
            </w:r>
            <w:r>
              <w:rPr>
                <w:rFonts w:ascii="SimSun" w:hAnsi="SimSun" w:eastAsia="SimSun" w:cs="SimSun"/>
                <w:sz w:val="12"/>
                <w:szCs w:val="12"/>
                <w:spacing w:val="5"/>
              </w:rPr>
              <w:t>原件，相关施工单位资质文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安全生产管理协议。现场核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41" w:firstLine="3"/>
              <w:spacing w:before="162" w:line="25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第四十九</w:t>
            </w:r>
            <w:r>
              <w:rPr>
                <w:rFonts w:ascii="SimSun" w:hAnsi="SimSun" w:eastAsia="SimSun" w:cs="SimSun"/>
                <w:sz w:val="12"/>
                <w:szCs w:val="12"/>
                <w:spacing w:val="1"/>
              </w:rPr>
              <w:t>条。</w:t>
            </w:r>
          </w:p>
        </w:tc>
      </w:tr>
      <w:tr>
        <w:trPr>
          <w:trHeight w:val="1105" w:hRule="atLeast"/>
        </w:trPr>
        <w:tc>
          <w:tcPr>
            <w:tcW w:w="517" w:type="dxa"/>
            <w:vAlign w:val="top"/>
            <w:tcBorders>
              <w:bottom w:val="single" w:color="000000" w:sz="2" w:space="0"/>
              <w:top w:val="single" w:color="000000" w:sz="2" w:space="0"/>
            </w:tcBorders>
          </w:tcPr>
          <w:p>
            <w:pPr>
              <w:spacing w:line="47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383" w:lineRule="auto"/>
              <w:rPr>
                <w:rFonts w:ascii="Arial"/>
                <w:sz w:val="21"/>
              </w:rPr>
            </w:pPr>
            <w:r/>
          </w:p>
          <w:p>
            <w:pPr>
              <w:ind w:left="18" w:right="80" w:firstLine="2"/>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设单位机构设置</w:t>
            </w:r>
            <w:r>
              <w:rPr>
                <w:rFonts w:ascii="SimSun" w:hAnsi="SimSun" w:eastAsia="SimSun" w:cs="SimSun"/>
                <w:sz w:val="12"/>
                <w:szCs w:val="12"/>
              </w:rPr>
              <w:t xml:space="preserve"> </w:t>
            </w:r>
            <w:r>
              <w:rPr>
                <w:rFonts w:ascii="SimSun" w:hAnsi="SimSun" w:eastAsia="SimSun" w:cs="SimSun"/>
                <w:sz w:val="12"/>
                <w:szCs w:val="12"/>
                <w:spacing w:val="5"/>
              </w:rPr>
              <w:t>及人员配备</w:t>
            </w:r>
          </w:p>
        </w:tc>
        <w:tc>
          <w:tcPr>
            <w:tcW w:w="3310" w:type="dxa"/>
            <w:vAlign w:val="top"/>
            <w:tcBorders>
              <w:bottom w:val="single" w:color="000000" w:sz="2" w:space="0"/>
              <w:top w:val="single" w:color="000000" w:sz="2" w:space="0"/>
            </w:tcBorders>
          </w:tcPr>
          <w:p>
            <w:pPr>
              <w:ind w:left="20" w:right="134" w:hanging="1"/>
              <w:spacing w:before="273" w:line="243" w:lineRule="auto"/>
              <w:rPr>
                <w:rFonts w:ascii="SimSun" w:hAnsi="SimSun" w:eastAsia="SimSun" w:cs="SimSun"/>
                <w:sz w:val="12"/>
                <w:szCs w:val="12"/>
              </w:rPr>
            </w:pPr>
            <w:r>
              <w:rPr>
                <w:rFonts w:ascii="SimSun" w:hAnsi="SimSun" w:eastAsia="SimSun" w:cs="SimSun"/>
                <w:sz w:val="12"/>
                <w:szCs w:val="12"/>
                <w:spacing w:val="6"/>
              </w:rPr>
              <w:t>煤矿建设单位必须设置安全生产管理机构，配备满足安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10"/>
              </w:rPr>
              <w:t>生产需</w:t>
            </w:r>
            <w:r>
              <w:rPr>
                <w:rFonts w:ascii="SimSun" w:hAnsi="SimSun" w:eastAsia="SimSun" w:cs="SimSun"/>
                <w:sz w:val="12"/>
                <w:szCs w:val="12"/>
                <w:spacing w:val="9"/>
              </w:rPr>
              <w:t>要</w:t>
            </w:r>
            <w:r>
              <w:rPr>
                <w:rFonts w:ascii="SimSun" w:hAnsi="SimSun" w:eastAsia="SimSun" w:cs="SimSun"/>
                <w:sz w:val="12"/>
                <w:szCs w:val="12"/>
                <w:spacing w:val="5"/>
              </w:rPr>
              <w:t>的专职安全生产管理人员和装备。煤矿施工项目</w:t>
            </w:r>
            <w:r>
              <w:rPr>
                <w:rFonts w:ascii="SimSun" w:hAnsi="SimSun" w:eastAsia="SimSun" w:cs="SimSun"/>
                <w:sz w:val="12"/>
                <w:szCs w:val="12"/>
              </w:rPr>
              <w:t xml:space="preserve"> </w:t>
            </w:r>
            <w:r>
              <w:rPr>
                <w:rFonts w:ascii="SimSun" w:hAnsi="SimSun" w:eastAsia="SimSun" w:cs="SimSun"/>
                <w:sz w:val="12"/>
                <w:szCs w:val="12"/>
                <w:spacing w:val="10"/>
              </w:rPr>
              <w:t>部必须</w:t>
            </w:r>
            <w:r>
              <w:rPr>
                <w:rFonts w:ascii="SimSun" w:hAnsi="SimSun" w:eastAsia="SimSun" w:cs="SimSun"/>
                <w:sz w:val="12"/>
                <w:szCs w:val="12"/>
                <w:spacing w:val="9"/>
              </w:rPr>
              <w:t>配</w:t>
            </w:r>
            <w:r>
              <w:rPr>
                <w:rFonts w:ascii="SimSun" w:hAnsi="SimSun" w:eastAsia="SimSun" w:cs="SimSun"/>
                <w:sz w:val="12"/>
                <w:szCs w:val="12"/>
                <w:spacing w:val="5"/>
              </w:rPr>
              <w:t>备满足需要的矿建、机电、通风、地测等工程技</w:t>
            </w:r>
            <w:r>
              <w:rPr>
                <w:rFonts w:ascii="SimSun" w:hAnsi="SimSun" w:eastAsia="SimSun" w:cs="SimSun"/>
                <w:sz w:val="12"/>
                <w:szCs w:val="12"/>
              </w:rPr>
              <w:t xml:space="preserve"> </w:t>
            </w:r>
            <w:r>
              <w:rPr>
                <w:rFonts w:ascii="SimSun" w:hAnsi="SimSun" w:eastAsia="SimSun" w:cs="SimSun"/>
                <w:sz w:val="12"/>
                <w:szCs w:val="12"/>
                <w:spacing w:val="6"/>
              </w:rPr>
              <w:t>术人</w:t>
            </w:r>
            <w:r>
              <w:rPr>
                <w:rFonts w:ascii="SimSun" w:hAnsi="SimSun" w:eastAsia="SimSun" w:cs="SimSun"/>
                <w:sz w:val="12"/>
                <w:szCs w:val="12"/>
                <w:spacing w:val="3"/>
              </w:rPr>
              <w:t>员和特种作业人员。</w:t>
            </w:r>
          </w:p>
        </w:tc>
        <w:tc>
          <w:tcPr>
            <w:tcW w:w="1916" w:type="dxa"/>
            <w:vAlign w:val="top"/>
            <w:tcBorders>
              <w:bottom w:val="single" w:color="000000" w:sz="2" w:space="0"/>
              <w:top w:val="single" w:color="000000" w:sz="2" w:space="0"/>
            </w:tcBorders>
          </w:tcPr>
          <w:p>
            <w:pPr>
              <w:ind w:left="24" w:right="122"/>
              <w:spacing w:before="118" w:line="241"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设立、人员任命文件，单位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记录，专业技术人员学历证</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8"/>
              </w:rPr>
              <w:t>，</w:t>
            </w:r>
            <w:r>
              <w:rPr>
                <w:rFonts w:ascii="SimSun" w:hAnsi="SimSun" w:eastAsia="SimSun" w:cs="SimSun"/>
                <w:sz w:val="12"/>
                <w:szCs w:val="12"/>
                <w:spacing w:val="5"/>
              </w:rPr>
              <w:t>安全管理人员考核合格证</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w:t>
            </w:r>
            <w:r>
              <w:rPr>
                <w:rFonts w:ascii="SimSun" w:hAnsi="SimSun" w:eastAsia="SimSun" w:cs="SimSun"/>
                <w:sz w:val="12"/>
                <w:szCs w:val="12"/>
                <w:spacing w:val="5"/>
              </w:rPr>
              <w:t>特种作业操作证。现场抽查</w:t>
            </w:r>
            <w:r>
              <w:rPr>
                <w:rFonts w:ascii="SimSun" w:hAnsi="SimSun" w:eastAsia="SimSun" w:cs="SimSun"/>
                <w:sz w:val="12"/>
                <w:szCs w:val="12"/>
              </w:rPr>
              <w:t xml:space="preserve"> </w:t>
            </w:r>
            <w:r>
              <w:rPr>
                <w:rFonts w:ascii="SimSun" w:hAnsi="SimSun" w:eastAsia="SimSun" w:cs="SimSun"/>
                <w:sz w:val="12"/>
                <w:szCs w:val="12"/>
                <w:spacing w:val="2"/>
              </w:rPr>
              <w:t>。现场抽</w:t>
            </w:r>
            <w:r>
              <w:rPr>
                <w:rFonts w:ascii="SimSun" w:hAnsi="SimSun" w:eastAsia="SimSun" w:cs="SimSun"/>
                <w:sz w:val="12"/>
                <w:szCs w:val="12"/>
                <w:spacing w:val="1"/>
              </w:rPr>
              <w:t>考。</w:t>
            </w:r>
          </w:p>
        </w:tc>
        <w:tc>
          <w:tcPr>
            <w:tcW w:w="1929" w:type="dxa"/>
            <w:vAlign w:val="top"/>
            <w:tcBorders>
              <w:bottom w:val="single" w:color="000000" w:sz="2" w:space="0"/>
              <w:top w:val="single" w:color="000000" w:sz="2" w:space="0"/>
            </w:tcBorders>
          </w:tcPr>
          <w:p>
            <w:pPr>
              <w:spacing w:line="305" w:lineRule="auto"/>
              <w:rPr>
                <w:rFonts w:ascii="Arial"/>
                <w:sz w:val="21"/>
              </w:rPr>
            </w:pPr>
            <w:r/>
          </w:p>
          <w:p>
            <w:pPr>
              <w:ind w:left="28" w:right="60" w:firstLine="1"/>
              <w:spacing w:before="39" w:line="246" w:lineRule="auto"/>
              <w:rPr>
                <w:rFonts w:ascii="SimSun" w:hAnsi="SimSun" w:eastAsia="SimSun" w:cs="SimSun"/>
                <w:sz w:val="12"/>
                <w:szCs w:val="12"/>
              </w:rPr>
            </w:pPr>
            <w:r>
              <w:rPr>
                <w:rFonts w:ascii="SimSun" w:hAnsi="SimSun" w:eastAsia="SimSun" w:cs="SimSun"/>
                <w:sz w:val="12"/>
                <w:szCs w:val="12"/>
                <w:spacing w:val="4"/>
              </w:rPr>
              <w:t>《</w:t>
            </w:r>
            <w:r>
              <w:rPr>
                <w:rFonts w:ascii="SimSun" w:hAnsi="SimSun" w:eastAsia="SimSun" w:cs="SimSun"/>
                <w:sz w:val="12"/>
                <w:szCs w:val="12"/>
                <w:spacing w:val="3"/>
              </w:rPr>
              <w:t>煤矿安全规程》第三十七条；</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8"/>
              </w:rPr>
              <w:t>011)第4.4、4.5。</w:t>
            </w:r>
          </w:p>
        </w:tc>
      </w:tr>
      <w:tr>
        <w:trPr>
          <w:trHeight w:val="948" w:hRule="atLeast"/>
        </w:trPr>
        <w:tc>
          <w:tcPr>
            <w:tcW w:w="517" w:type="dxa"/>
            <w:vAlign w:val="top"/>
            <w:tcBorders>
              <w:bottom w:val="single" w:color="000000" w:sz="2" w:space="0"/>
              <w:top w:val="single" w:color="000000" w:sz="2" w:space="0"/>
            </w:tcBorders>
          </w:tcPr>
          <w:p>
            <w:pPr>
              <w:spacing w:line="40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06" w:lineRule="auto"/>
              <w:rPr>
                <w:rFonts w:ascii="Arial"/>
                <w:sz w:val="21"/>
              </w:rPr>
            </w:pPr>
            <w:r/>
          </w:p>
          <w:p>
            <w:pPr>
              <w:ind w:left="19" w:right="80" w:firstLine="1"/>
              <w:spacing w:before="39" w:line="251"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设单位安全管理</w:t>
            </w:r>
            <w:r>
              <w:rPr>
                <w:rFonts w:ascii="SimSun" w:hAnsi="SimSun" w:eastAsia="SimSun" w:cs="SimSun"/>
                <w:sz w:val="12"/>
                <w:szCs w:val="12"/>
              </w:rPr>
              <w:t xml:space="preserve"> </w:t>
            </w:r>
            <w:r>
              <w:rPr>
                <w:rFonts w:ascii="SimSun" w:hAnsi="SimSun" w:eastAsia="SimSun" w:cs="SimSun"/>
                <w:sz w:val="12"/>
                <w:szCs w:val="12"/>
                <w:spacing w:val="6"/>
              </w:rPr>
              <w:t>制</w:t>
            </w:r>
            <w:r>
              <w:rPr>
                <w:rFonts w:ascii="SimSun" w:hAnsi="SimSun" w:eastAsia="SimSun" w:cs="SimSun"/>
                <w:sz w:val="12"/>
                <w:szCs w:val="12"/>
                <w:spacing w:val="4"/>
              </w:rPr>
              <w:t>度建立</w:t>
            </w:r>
          </w:p>
        </w:tc>
        <w:tc>
          <w:tcPr>
            <w:tcW w:w="3310" w:type="dxa"/>
            <w:vAlign w:val="top"/>
            <w:tcBorders>
              <w:bottom w:val="single" w:color="000000" w:sz="2" w:space="0"/>
              <w:top w:val="single" w:color="000000" w:sz="2" w:space="0"/>
            </w:tcBorders>
          </w:tcPr>
          <w:p>
            <w:pPr>
              <w:ind w:left="19" w:right="134"/>
              <w:spacing w:before="192" w:line="243" w:lineRule="auto"/>
              <w:rPr>
                <w:rFonts w:ascii="SimSun" w:hAnsi="SimSun" w:eastAsia="SimSun" w:cs="SimSun"/>
                <w:sz w:val="12"/>
                <w:szCs w:val="12"/>
              </w:rPr>
            </w:pPr>
            <w:r>
              <w:rPr>
                <w:rFonts w:ascii="SimSun" w:hAnsi="SimSun" w:eastAsia="SimSun" w:cs="SimSun"/>
                <w:sz w:val="12"/>
                <w:szCs w:val="12"/>
                <w:spacing w:val="6"/>
              </w:rPr>
              <w:t>煤矿建设单位必须建立健全安全生产责任制度、安全目</w:t>
            </w:r>
            <w:r>
              <w:rPr>
                <w:rFonts w:ascii="SimSun" w:hAnsi="SimSun" w:eastAsia="SimSun" w:cs="SimSun"/>
                <w:sz w:val="12"/>
                <w:szCs w:val="12"/>
                <w:spacing w:val="1"/>
              </w:rPr>
              <w:t>标</w:t>
            </w:r>
            <w:r>
              <w:rPr>
                <w:rFonts w:ascii="SimSun" w:hAnsi="SimSun" w:eastAsia="SimSun" w:cs="SimSun"/>
                <w:sz w:val="12"/>
                <w:szCs w:val="12"/>
              </w:rPr>
              <w:t xml:space="preserve"> </w:t>
            </w:r>
            <w:r>
              <w:rPr>
                <w:rFonts w:ascii="SimSun" w:hAnsi="SimSun" w:eastAsia="SimSun" w:cs="SimSun"/>
                <w:sz w:val="12"/>
                <w:szCs w:val="12"/>
                <w:spacing w:val="6"/>
              </w:rPr>
              <w:t>管理制度、安全投入保障制度、安全教育与培训制度、</w:t>
            </w:r>
            <w:r>
              <w:rPr>
                <w:rFonts w:ascii="SimSun" w:hAnsi="SimSun" w:eastAsia="SimSun" w:cs="SimSun"/>
                <w:sz w:val="12"/>
                <w:szCs w:val="12"/>
                <w:spacing w:val="1"/>
              </w:rPr>
              <w:t>事</w:t>
            </w:r>
            <w:r>
              <w:rPr>
                <w:rFonts w:ascii="SimSun" w:hAnsi="SimSun" w:eastAsia="SimSun" w:cs="SimSun"/>
                <w:sz w:val="12"/>
                <w:szCs w:val="12"/>
              </w:rPr>
              <w:t xml:space="preserve"> </w:t>
            </w:r>
            <w:r>
              <w:rPr>
                <w:rFonts w:ascii="SimSun" w:hAnsi="SimSun" w:eastAsia="SimSun" w:cs="SimSun"/>
                <w:sz w:val="12"/>
                <w:szCs w:val="12"/>
                <w:spacing w:val="6"/>
              </w:rPr>
              <w:t>故隐患排查与整改制度、安全监督检查制度、安全技术</w:t>
            </w:r>
            <w:r>
              <w:rPr>
                <w:rFonts w:ascii="SimSun" w:hAnsi="SimSun" w:eastAsia="SimSun" w:cs="SimSun"/>
                <w:sz w:val="12"/>
                <w:szCs w:val="12"/>
                <w:spacing w:val="1"/>
              </w:rPr>
              <w:t>审</w:t>
            </w:r>
            <w:r>
              <w:rPr>
                <w:rFonts w:ascii="SimSun" w:hAnsi="SimSun" w:eastAsia="SimSun" w:cs="SimSun"/>
                <w:sz w:val="12"/>
                <w:szCs w:val="12"/>
              </w:rPr>
              <w:t xml:space="preserve"> </w:t>
            </w:r>
            <w:r>
              <w:rPr>
                <w:rFonts w:ascii="SimSun" w:hAnsi="SimSun" w:eastAsia="SimSun" w:cs="SimSun"/>
                <w:sz w:val="12"/>
                <w:szCs w:val="12"/>
                <w:spacing w:val="4"/>
              </w:rPr>
              <w:t>批制度、安全会议等制度</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firstLine="1"/>
              <w:spacing w:before="192" w:line="243"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生产规章制度。抽查部分规</w:t>
            </w:r>
            <w:r>
              <w:rPr>
                <w:rFonts w:ascii="SimSun" w:hAnsi="SimSun" w:eastAsia="SimSun" w:cs="SimSun"/>
                <w:sz w:val="12"/>
                <w:szCs w:val="12"/>
              </w:rPr>
              <w:t xml:space="preserve"> </w:t>
            </w:r>
            <w:r>
              <w:rPr>
                <w:rFonts w:ascii="SimSun" w:hAnsi="SimSun" w:eastAsia="SimSun" w:cs="SimSun"/>
                <w:sz w:val="12"/>
                <w:szCs w:val="12"/>
                <w:spacing w:val="5"/>
              </w:rPr>
              <w:t>章</w:t>
            </w:r>
            <w:r>
              <w:rPr>
                <w:rFonts w:ascii="SimSun" w:hAnsi="SimSun" w:eastAsia="SimSun" w:cs="SimSun"/>
                <w:sz w:val="12"/>
                <w:szCs w:val="12"/>
                <w:spacing w:val="4"/>
              </w:rPr>
              <w:t>制度主要内容是否符合规定。</w:t>
            </w:r>
            <w:r>
              <w:rPr>
                <w:rFonts w:ascii="SimSun" w:hAnsi="SimSun" w:eastAsia="SimSun" w:cs="SimSun"/>
                <w:sz w:val="12"/>
                <w:szCs w:val="12"/>
              </w:rPr>
              <w:t xml:space="preserve"> </w:t>
            </w: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抽考人员检查其责任制是否</w:t>
            </w:r>
            <w:r>
              <w:rPr>
                <w:rFonts w:ascii="SimSun" w:hAnsi="SimSun" w:eastAsia="SimSun" w:cs="SimSun"/>
                <w:sz w:val="12"/>
                <w:szCs w:val="12"/>
              </w:rPr>
              <w:t xml:space="preserve"> </w:t>
            </w:r>
            <w:r>
              <w:rPr>
                <w:rFonts w:ascii="SimSun" w:hAnsi="SimSun" w:eastAsia="SimSun" w:cs="SimSun"/>
                <w:sz w:val="12"/>
                <w:szCs w:val="12"/>
                <w:spacing w:val="4"/>
              </w:rPr>
              <w:t>与实</w:t>
            </w:r>
            <w:r>
              <w:rPr>
                <w:rFonts w:ascii="SimSun" w:hAnsi="SimSun" w:eastAsia="SimSun" w:cs="SimSun"/>
                <w:sz w:val="12"/>
                <w:szCs w:val="12"/>
                <w:spacing w:val="3"/>
              </w:rPr>
              <w:t>际</w:t>
            </w:r>
            <w:r>
              <w:rPr>
                <w:rFonts w:ascii="SimSun" w:hAnsi="SimSun" w:eastAsia="SimSun" w:cs="SimSun"/>
                <w:sz w:val="12"/>
                <w:szCs w:val="12"/>
                <w:spacing w:val="2"/>
              </w:rPr>
              <w:t>工作一致。</w:t>
            </w:r>
          </w:p>
        </w:tc>
        <w:tc>
          <w:tcPr>
            <w:tcW w:w="1929" w:type="dxa"/>
            <w:vAlign w:val="top"/>
            <w:tcBorders>
              <w:bottom w:val="single" w:color="000000" w:sz="2" w:space="0"/>
              <w:top w:val="single" w:color="000000" w:sz="2" w:space="0"/>
            </w:tcBorders>
          </w:tcPr>
          <w:p>
            <w:pPr>
              <w:spacing w:line="306"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5"/>
              </w:rPr>
              <w:t>2</w:t>
            </w:r>
            <w:r>
              <w:rPr>
                <w:rFonts w:ascii="SimSun" w:hAnsi="SimSun" w:eastAsia="SimSun" w:cs="SimSun"/>
                <w:sz w:val="12"/>
                <w:szCs w:val="12"/>
                <w:spacing w:val="9"/>
              </w:rPr>
              <w:t>011)第4.3。</w:t>
            </w:r>
          </w:p>
        </w:tc>
      </w:tr>
      <w:tr>
        <w:trPr>
          <w:trHeight w:val="1044" w:hRule="atLeast"/>
        </w:trPr>
        <w:tc>
          <w:tcPr>
            <w:tcW w:w="517" w:type="dxa"/>
            <w:vAlign w:val="top"/>
            <w:tcBorders>
              <w:bottom w:val="single" w:color="000000" w:sz="2" w:space="0"/>
              <w:top w:val="single" w:color="000000" w:sz="2" w:space="0"/>
            </w:tcBorders>
          </w:tcPr>
          <w:p>
            <w:pPr>
              <w:spacing w:line="45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354" w:lineRule="auto"/>
              <w:rPr>
                <w:rFonts w:ascii="Arial"/>
                <w:sz w:val="21"/>
              </w:rPr>
            </w:pPr>
            <w:r/>
          </w:p>
          <w:p>
            <w:pPr>
              <w:ind w:left="18" w:right="80"/>
              <w:spacing w:before="39" w:line="252"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工单位机构设置</w:t>
            </w:r>
            <w:r>
              <w:rPr>
                <w:rFonts w:ascii="SimSun" w:hAnsi="SimSun" w:eastAsia="SimSun" w:cs="SimSun"/>
                <w:sz w:val="12"/>
                <w:szCs w:val="12"/>
              </w:rPr>
              <w:t xml:space="preserve"> </w:t>
            </w:r>
            <w:r>
              <w:rPr>
                <w:rFonts w:ascii="SimSun" w:hAnsi="SimSun" w:eastAsia="SimSun" w:cs="SimSun"/>
                <w:sz w:val="12"/>
                <w:szCs w:val="12"/>
                <w:spacing w:val="5"/>
              </w:rPr>
              <w:t>及人员配备</w:t>
            </w:r>
          </w:p>
        </w:tc>
        <w:tc>
          <w:tcPr>
            <w:tcW w:w="3310" w:type="dxa"/>
            <w:vAlign w:val="top"/>
            <w:tcBorders>
              <w:bottom w:val="single" w:color="000000" w:sz="2" w:space="0"/>
              <w:top w:val="single" w:color="000000" w:sz="2" w:space="0"/>
            </w:tcBorders>
          </w:tcPr>
          <w:p>
            <w:pPr>
              <w:ind w:left="20" w:right="134" w:hanging="1"/>
              <w:spacing w:before="243" w:line="243" w:lineRule="auto"/>
              <w:rPr>
                <w:rFonts w:ascii="SimSun" w:hAnsi="SimSun" w:eastAsia="SimSun" w:cs="SimSun"/>
                <w:sz w:val="12"/>
                <w:szCs w:val="12"/>
              </w:rPr>
            </w:pPr>
            <w:r>
              <w:rPr>
                <w:rFonts w:ascii="SimSun" w:hAnsi="SimSun" w:eastAsia="SimSun" w:cs="SimSun"/>
                <w:sz w:val="12"/>
                <w:szCs w:val="12"/>
                <w:spacing w:val="6"/>
              </w:rPr>
              <w:t>煤矿施工单位必须设置安全生产管理机构，配备满足安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10"/>
              </w:rPr>
              <w:t>生产需</w:t>
            </w:r>
            <w:r>
              <w:rPr>
                <w:rFonts w:ascii="SimSun" w:hAnsi="SimSun" w:eastAsia="SimSun" w:cs="SimSun"/>
                <w:sz w:val="12"/>
                <w:szCs w:val="12"/>
                <w:spacing w:val="9"/>
              </w:rPr>
              <w:t>要</w:t>
            </w:r>
            <w:r>
              <w:rPr>
                <w:rFonts w:ascii="SimSun" w:hAnsi="SimSun" w:eastAsia="SimSun" w:cs="SimSun"/>
                <w:sz w:val="12"/>
                <w:szCs w:val="12"/>
                <w:spacing w:val="5"/>
              </w:rPr>
              <w:t>的专职安全生产管理人员和装备。煤矿施工项目</w:t>
            </w:r>
            <w:r>
              <w:rPr>
                <w:rFonts w:ascii="SimSun" w:hAnsi="SimSun" w:eastAsia="SimSun" w:cs="SimSun"/>
                <w:sz w:val="12"/>
                <w:szCs w:val="12"/>
              </w:rPr>
              <w:t xml:space="preserve"> </w:t>
            </w:r>
            <w:r>
              <w:rPr>
                <w:rFonts w:ascii="SimSun" w:hAnsi="SimSun" w:eastAsia="SimSun" w:cs="SimSun"/>
                <w:sz w:val="12"/>
                <w:szCs w:val="12"/>
                <w:spacing w:val="10"/>
              </w:rPr>
              <w:t>部必须</w:t>
            </w:r>
            <w:r>
              <w:rPr>
                <w:rFonts w:ascii="SimSun" w:hAnsi="SimSun" w:eastAsia="SimSun" w:cs="SimSun"/>
                <w:sz w:val="12"/>
                <w:szCs w:val="12"/>
                <w:spacing w:val="9"/>
              </w:rPr>
              <w:t>配</w:t>
            </w:r>
            <w:r>
              <w:rPr>
                <w:rFonts w:ascii="SimSun" w:hAnsi="SimSun" w:eastAsia="SimSun" w:cs="SimSun"/>
                <w:sz w:val="12"/>
                <w:szCs w:val="12"/>
                <w:spacing w:val="5"/>
              </w:rPr>
              <w:t>备满足需要的矿建、机电、通风、地测等工程技</w:t>
            </w:r>
            <w:r>
              <w:rPr>
                <w:rFonts w:ascii="SimSun" w:hAnsi="SimSun" w:eastAsia="SimSun" w:cs="SimSun"/>
                <w:sz w:val="12"/>
                <w:szCs w:val="12"/>
              </w:rPr>
              <w:t xml:space="preserve"> </w:t>
            </w:r>
            <w:r>
              <w:rPr>
                <w:rFonts w:ascii="SimSun" w:hAnsi="SimSun" w:eastAsia="SimSun" w:cs="SimSun"/>
                <w:sz w:val="12"/>
                <w:szCs w:val="12"/>
                <w:spacing w:val="6"/>
              </w:rPr>
              <w:t>术人</w:t>
            </w:r>
            <w:r>
              <w:rPr>
                <w:rFonts w:ascii="SimSun" w:hAnsi="SimSun" w:eastAsia="SimSun" w:cs="SimSun"/>
                <w:sz w:val="12"/>
                <w:szCs w:val="12"/>
                <w:spacing w:val="3"/>
              </w:rPr>
              <w:t>员和特种作业人员。</w:t>
            </w:r>
          </w:p>
        </w:tc>
        <w:tc>
          <w:tcPr>
            <w:tcW w:w="1916" w:type="dxa"/>
            <w:vAlign w:val="top"/>
            <w:tcBorders>
              <w:bottom w:val="single" w:color="000000" w:sz="2" w:space="0"/>
              <w:top w:val="single" w:color="000000" w:sz="2" w:space="0"/>
            </w:tcBorders>
          </w:tcPr>
          <w:p>
            <w:pPr>
              <w:ind w:left="24" w:right="122"/>
              <w:spacing w:before="88" w:line="241"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设立、人员任命文件，单位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记录，专业技术人员学历证</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8"/>
              </w:rPr>
              <w:t>，</w:t>
            </w:r>
            <w:r>
              <w:rPr>
                <w:rFonts w:ascii="SimSun" w:hAnsi="SimSun" w:eastAsia="SimSun" w:cs="SimSun"/>
                <w:sz w:val="12"/>
                <w:szCs w:val="12"/>
                <w:spacing w:val="5"/>
              </w:rPr>
              <w:t>安全管理人员考核合格证</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w:t>
            </w:r>
            <w:r>
              <w:rPr>
                <w:rFonts w:ascii="SimSun" w:hAnsi="SimSun" w:eastAsia="SimSun" w:cs="SimSun"/>
                <w:sz w:val="12"/>
                <w:szCs w:val="12"/>
                <w:spacing w:val="5"/>
              </w:rPr>
              <w:t>特种作业操作证。现场抽查</w:t>
            </w:r>
            <w:r>
              <w:rPr>
                <w:rFonts w:ascii="SimSun" w:hAnsi="SimSun" w:eastAsia="SimSun" w:cs="SimSun"/>
                <w:sz w:val="12"/>
                <w:szCs w:val="12"/>
              </w:rPr>
              <w:t xml:space="preserve"> </w:t>
            </w:r>
            <w:r>
              <w:rPr>
                <w:rFonts w:ascii="SimSun" w:hAnsi="SimSun" w:eastAsia="SimSun" w:cs="SimSun"/>
                <w:sz w:val="12"/>
                <w:szCs w:val="12"/>
                <w:spacing w:val="2"/>
              </w:rPr>
              <w:t>。现场抽</w:t>
            </w:r>
            <w:r>
              <w:rPr>
                <w:rFonts w:ascii="SimSun" w:hAnsi="SimSun" w:eastAsia="SimSun" w:cs="SimSun"/>
                <w:sz w:val="12"/>
                <w:szCs w:val="12"/>
                <w:spacing w:val="1"/>
              </w:rPr>
              <w:t>考。</w:t>
            </w:r>
          </w:p>
        </w:tc>
        <w:tc>
          <w:tcPr>
            <w:tcW w:w="1929" w:type="dxa"/>
            <w:vAlign w:val="top"/>
            <w:tcBorders>
              <w:bottom w:val="single" w:color="000000" w:sz="2" w:space="0"/>
              <w:top w:val="single" w:color="000000" w:sz="2" w:space="0"/>
            </w:tcBorders>
          </w:tcPr>
          <w:p>
            <w:pPr>
              <w:spacing w:line="276" w:lineRule="auto"/>
              <w:rPr>
                <w:rFonts w:ascii="Arial"/>
                <w:sz w:val="21"/>
              </w:rPr>
            </w:pPr>
            <w:r/>
          </w:p>
          <w:p>
            <w:pPr>
              <w:ind w:left="28" w:right="60" w:firstLine="1"/>
              <w:spacing w:before="39" w:line="246" w:lineRule="auto"/>
              <w:rPr>
                <w:rFonts w:ascii="SimSun" w:hAnsi="SimSun" w:eastAsia="SimSun" w:cs="SimSun"/>
                <w:sz w:val="12"/>
                <w:szCs w:val="12"/>
              </w:rPr>
            </w:pPr>
            <w:r>
              <w:rPr>
                <w:rFonts w:ascii="SimSun" w:hAnsi="SimSun" w:eastAsia="SimSun" w:cs="SimSun"/>
                <w:sz w:val="12"/>
                <w:szCs w:val="12"/>
                <w:spacing w:val="4"/>
              </w:rPr>
              <w:t>《</w:t>
            </w:r>
            <w:r>
              <w:rPr>
                <w:rFonts w:ascii="SimSun" w:hAnsi="SimSun" w:eastAsia="SimSun" w:cs="SimSun"/>
                <w:sz w:val="12"/>
                <w:szCs w:val="12"/>
                <w:spacing w:val="3"/>
              </w:rPr>
              <w:t>煤矿安全规程》第三十七条；</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8"/>
              </w:rPr>
              <w:t>011)第4.4、4.5。</w:t>
            </w:r>
          </w:p>
        </w:tc>
      </w:tr>
      <w:tr>
        <w:trPr>
          <w:trHeight w:val="1057" w:hRule="atLeast"/>
        </w:trPr>
        <w:tc>
          <w:tcPr>
            <w:tcW w:w="517" w:type="dxa"/>
            <w:vAlign w:val="top"/>
            <w:tcBorders>
              <w:bottom w:val="single" w:color="000000" w:sz="2" w:space="0"/>
              <w:top w:val="single" w:color="000000" w:sz="2" w:space="0"/>
            </w:tcBorders>
          </w:tcPr>
          <w:p>
            <w:pPr>
              <w:spacing w:line="45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360" w:lineRule="auto"/>
              <w:rPr>
                <w:rFonts w:ascii="Arial"/>
                <w:sz w:val="21"/>
              </w:rPr>
            </w:pPr>
            <w:r/>
          </w:p>
          <w:p>
            <w:pPr>
              <w:ind w:left="19" w:right="80" w:hanging="1"/>
              <w:spacing w:before="39" w:line="252"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工单位安全管理</w:t>
            </w:r>
            <w:r>
              <w:rPr>
                <w:rFonts w:ascii="SimSun" w:hAnsi="SimSun" w:eastAsia="SimSun" w:cs="SimSun"/>
                <w:sz w:val="12"/>
                <w:szCs w:val="12"/>
              </w:rPr>
              <w:t xml:space="preserve"> </w:t>
            </w:r>
            <w:r>
              <w:rPr>
                <w:rFonts w:ascii="SimSun" w:hAnsi="SimSun" w:eastAsia="SimSun" w:cs="SimSun"/>
                <w:sz w:val="12"/>
                <w:szCs w:val="12"/>
                <w:spacing w:val="6"/>
              </w:rPr>
              <w:t>制</w:t>
            </w:r>
            <w:r>
              <w:rPr>
                <w:rFonts w:ascii="SimSun" w:hAnsi="SimSun" w:eastAsia="SimSun" w:cs="SimSun"/>
                <w:sz w:val="12"/>
                <w:szCs w:val="12"/>
                <w:spacing w:val="4"/>
              </w:rPr>
              <w:t>度建立</w:t>
            </w:r>
          </w:p>
        </w:tc>
        <w:tc>
          <w:tcPr>
            <w:tcW w:w="3310" w:type="dxa"/>
            <w:vAlign w:val="top"/>
            <w:tcBorders>
              <w:bottom w:val="single" w:color="000000" w:sz="2" w:space="0"/>
              <w:top w:val="single" w:color="000000" w:sz="2" w:space="0"/>
            </w:tcBorders>
          </w:tcPr>
          <w:p>
            <w:pPr>
              <w:ind w:left="19" w:right="134"/>
              <w:spacing w:before="95" w:line="242" w:lineRule="auto"/>
              <w:rPr>
                <w:rFonts w:ascii="SimSun" w:hAnsi="SimSun" w:eastAsia="SimSun" w:cs="SimSun"/>
                <w:sz w:val="12"/>
                <w:szCs w:val="12"/>
              </w:rPr>
            </w:pPr>
            <w:r>
              <w:rPr>
                <w:rFonts w:ascii="SimSun" w:hAnsi="SimSun" w:eastAsia="SimSun" w:cs="SimSun"/>
                <w:sz w:val="12"/>
                <w:szCs w:val="12"/>
                <w:spacing w:val="6"/>
              </w:rPr>
              <w:t>煤矿施工单位必须建立健全安全生产责任制度、安全目</w:t>
            </w:r>
            <w:r>
              <w:rPr>
                <w:rFonts w:ascii="SimSun" w:hAnsi="SimSun" w:eastAsia="SimSun" w:cs="SimSun"/>
                <w:sz w:val="12"/>
                <w:szCs w:val="12"/>
                <w:spacing w:val="1"/>
              </w:rPr>
              <w:t>标</w:t>
            </w:r>
            <w:r>
              <w:rPr>
                <w:rFonts w:ascii="SimSun" w:hAnsi="SimSun" w:eastAsia="SimSun" w:cs="SimSun"/>
                <w:sz w:val="12"/>
                <w:szCs w:val="12"/>
              </w:rPr>
              <w:t xml:space="preserve"> </w:t>
            </w:r>
            <w:r>
              <w:rPr>
                <w:rFonts w:ascii="SimSun" w:hAnsi="SimSun" w:eastAsia="SimSun" w:cs="SimSun"/>
                <w:sz w:val="12"/>
                <w:szCs w:val="12"/>
                <w:spacing w:val="6"/>
              </w:rPr>
              <w:t>管理制度、安全投入保障制度、安全教育与培训制度、</w:t>
            </w:r>
            <w:r>
              <w:rPr>
                <w:rFonts w:ascii="SimSun" w:hAnsi="SimSun" w:eastAsia="SimSun" w:cs="SimSun"/>
                <w:sz w:val="12"/>
                <w:szCs w:val="12"/>
                <w:spacing w:val="1"/>
              </w:rPr>
              <w:t>事</w:t>
            </w:r>
            <w:r>
              <w:rPr>
                <w:rFonts w:ascii="SimSun" w:hAnsi="SimSun" w:eastAsia="SimSun" w:cs="SimSun"/>
                <w:sz w:val="12"/>
                <w:szCs w:val="12"/>
              </w:rPr>
              <w:t xml:space="preserve"> </w:t>
            </w:r>
            <w:r>
              <w:rPr>
                <w:rFonts w:ascii="SimSun" w:hAnsi="SimSun" w:eastAsia="SimSun" w:cs="SimSun"/>
                <w:sz w:val="12"/>
                <w:szCs w:val="12"/>
                <w:spacing w:val="6"/>
              </w:rPr>
              <w:t>故隐患排查与整改制度、安全监督检查制度、安全技术</w:t>
            </w:r>
            <w:r>
              <w:rPr>
                <w:rFonts w:ascii="SimSun" w:hAnsi="SimSun" w:eastAsia="SimSun" w:cs="SimSun"/>
                <w:sz w:val="12"/>
                <w:szCs w:val="12"/>
                <w:spacing w:val="1"/>
              </w:rPr>
              <w:t>审</w:t>
            </w:r>
            <w:r>
              <w:rPr>
                <w:rFonts w:ascii="SimSun" w:hAnsi="SimSun" w:eastAsia="SimSun" w:cs="SimSun"/>
                <w:sz w:val="12"/>
                <w:szCs w:val="12"/>
              </w:rPr>
              <w:t xml:space="preserve"> </w:t>
            </w:r>
            <w:r>
              <w:rPr>
                <w:rFonts w:ascii="SimSun" w:hAnsi="SimSun" w:eastAsia="SimSun" w:cs="SimSun"/>
                <w:sz w:val="12"/>
                <w:szCs w:val="12"/>
                <w:spacing w:val="6"/>
              </w:rPr>
              <w:t>批制度、安全会议、设备、设施检查维修、干部值班和</w:t>
            </w:r>
            <w:r>
              <w:rPr>
                <w:rFonts w:ascii="SimSun" w:hAnsi="SimSun" w:eastAsia="SimSun" w:cs="SimSun"/>
                <w:sz w:val="12"/>
                <w:szCs w:val="12"/>
                <w:spacing w:val="1"/>
              </w:rPr>
              <w:t>下</w:t>
            </w:r>
            <w:r>
              <w:rPr>
                <w:rFonts w:ascii="SimSun" w:hAnsi="SimSun" w:eastAsia="SimSun" w:cs="SimSun"/>
                <w:sz w:val="12"/>
                <w:szCs w:val="12"/>
              </w:rPr>
              <w:t xml:space="preserve"> </w:t>
            </w:r>
            <w:r>
              <w:rPr>
                <w:rFonts w:ascii="SimSun" w:hAnsi="SimSun" w:eastAsia="SimSun" w:cs="SimSun"/>
                <w:sz w:val="12"/>
                <w:szCs w:val="12"/>
                <w:spacing w:val="6"/>
              </w:rPr>
              <w:t>井带班制度、入井检身制度和出入井人员清点制度等制</w:t>
            </w:r>
            <w:r>
              <w:rPr>
                <w:rFonts w:ascii="SimSun" w:hAnsi="SimSun" w:eastAsia="SimSun" w:cs="SimSun"/>
                <w:sz w:val="12"/>
                <w:szCs w:val="12"/>
                <w:spacing w:val="1"/>
              </w:rPr>
              <w:t>度</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right="122" w:firstLine="1"/>
              <w:spacing w:before="170" w:line="243"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生产规章制度。抽查部分规</w:t>
            </w:r>
            <w:r>
              <w:rPr>
                <w:rFonts w:ascii="SimSun" w:hAnsi="SimSun" w:eastAsia="SimSun" w:cs="SimSun"/>
                <w:sz w:val="12"/>
                <w:szCs w:val="12"/>
              </w:rPr>
              <w:t xml:space="preserve"> </w:t>
            </w:r>
            <w:r>
              <w:rPr>
                <w:rFonts w:ascii="SimSun" w:hAnsi="SimSun" w:eastAsia="SimSun" w:cs="SimSun"/>
                <w:sz w:val="12"/>
                <w:szCs w:val="12"/>
                <w:spacing w:val="5"/>
              </w:rPr>
              <w:t>章</w:t>
            </w:r>
            <w:r>
              <w:rPr>
                <w:rFonts w:ascii="SimSun" w:hAnsi="SimSun" w:eastAsia="SimSun" w:cs="SimSun"/>
                <w:sz w:val="12"/>
                <w:szCs w:val="12"/>
                <w:spacing w:val="4"/>
              </w:rPr>
              <w:t>制度主要内容是否符合规定。</w:t>
            </w:r>
            <w:r>
              <w:rPr>
                <w:rFonts w:ascii="SimSun" w:hAnsi="SimSun" w:eastAsia="SimSun" w:cs="SimSun"/>
                <w:sz w:val="12"/>
                <w:szCs w:val="12"/>
              </w:rPr>
              <w:t xml:space="preserve"> </w:t>
            </w: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抽考人员检查其责任制是否</w:t>
            </w:r>
            <w:r>
              <w:rPr>
                <w:rFonts w:ascii="SimSun" w:hAnsi="SimSun" w:eastAsia="SimSun" w:cs="SimSun"/>
                <w:sz w:val="12"/>
                <w:szCs w:val="12"/>
              </w:rPr>
              <w:t xml:space="preserve"> </w:t>
            </w:r>
            <w:r>
              <w:rPr>
                <w:rFonts w:ascii="SimSun" w:hAnsi="SimSun" w:eastAsia="SimSun" w:cs="SimSun"/>
                <w:sz w:val="12"/>
                <w:szCs w:val="12"/>
                <w:spacing w:val="4"/>
              </w:rPr>
              <w:t>与实</w:t>
            </w:r>
            <w:r>
              <w:rPr>
                <w:rFonts w:ascii="SimSun" w:hAnsi="SimSun" w:eastAsia="SimSun" w:cs="SimSun"/>
                <w:sz w:val="12"/>
                <w:szCs w:val="12"/>
                <w:spacing w:val="3"/>
              </w:rPr>
              <w:t>际</w:t>
            </w:r>
            <w:r>
              <w:rPr>
                <w:rFonts w:ascii="SimSun" w:hAnsi="SimSun" w:eastAsia="SimSun" w:cs="SimSun"/>
                <w:sz w:val="12"/>
                <w:szCs w:val="12"/>
                <w:spacing w:val="2"/>
              </w:rPr>
              <w:t>工作一致。</w:t>
            </w:r>
          </w:p>
        </w:tc>
        <w:tc>
          <w:tcPr>
            <w:tcW w:w="1929" w:type="dxa"/>
            <w:vAlign w:val="top"/>
            <w:tcBorders>
              <w:bottom w:val="single" w:color="000000" w:sz="2" w:space="0"/>
              <w:top w:val="single" w:color="000000" w:sz="2" w:space="0"/>
            </w:tcBorders>
          </w:tcPr>
          <w:p>
            <w:pPr>
              <w:spacing w:line="282" w:lineRule="auto"/>
              <w:rPr>
                <w:rFonts w:ascii="Arial"/>
                <w:sz w:val="21"/>
              </w:rPr>
            </w:pPr>
            <w:r/>
          </w:p>
          <w:p>
            <w:pPr>
              <w:ind w:left="28" w:right="40" w:firstLine="1"/>
              <w:spacing w:before="39"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w:t>
            </w:r>
            <w:r>
              <w:rPr>
                <w:rFonts w:ascii="SimSun" w:hAnsi="SimSun" w:eastAsia="SimSun" w:cs="SimSun"/>
                <w:sz w:val="12"/>
                <w:szCs w:val="12"/>
                <w:spacing w:val="7"/>
              </w:rPr>
              <w:t>011)第4.3、4.21、4.23、4.24</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652"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3" w:type="dxa"/>
            <w:vAlign w:val="top"/>
            <w:tcBorders>
              <w:bottom w:val="single" w:color="000000" w:sz="2" w:space="0"/>
              <w:top w:val="single" w:color="000000" w:sz="2" w:space="0"/>
            </w:tcBorders>
          </w:tcPr>
          <w:p>
            <w:pPr>
              <w:ind w:left="19" w:right="80" w:hanging="1"/>
              <w:spacing w:before="199" w:line="249"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工单位安全管理</w:t>
            </w:r>
            <w:r>
              <w:rPr>
                <w:rFonts w:ascii="SimSun" w:hAnsi="SimSun" w:eastAsia="SimSun" w:cs="SimSun"/>
                <w:sz w:val="12"/>
                <w:szCs w:val="12"/>
              </w:rPr>
              <w:t xml:space="preserve"> </w:t>
            </w:r>
            <w:r>
              <w:rPr>
                <w:rFonts w:ascii="SimSun" w:hAnsi="SimSun" w:eastAsia="SimSun" w:cs="SimSun"/>
                <w:sz w:val="12"/>
                <w:szCs w:val="12"/>
                <w:spacing w:val="6"/>
              </w:rPr>
              <w:t>制</w:t>
            </w:r>
            <w:r>
              <w:rPr>
                <w:rFonts w:ascii="SimSun" w:hAnsi="SimSun" w:eastAsia="SimSun" w:cs="SimSun"/>
                <w:sz w:val="12"/>
                <w:szCs w:val="12"/>
                <w:spacing w:val="4"/>
              </w:rPr>
              <w:t>度落实</w:t>
            </w:r>
          </w:p>
        </w:tc>
        <w:tc>
          <w:tcPr>
            <w:tcW w:w="3310" w:type="dxa"/>
            <w:vAlign w:val="top"/>
            <w:tcBorders>
              <w:bottom w:val="single" w:color="000000" w:sz="2" w:space="0"/>
              <w:top w:val="single" w:color="000000" w:sz="2" w:space="0"/>
            </w:tcBorders>
          </w:tcPr>
          <w:p>
            <w:pPr>
              <w:ind w:left="22"/>
              <w:spacing w:before="277" w:line="228"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6"/>
              </w:rPr>
              <w:t>严</w:t>
            </w:r>
            <w:r>
              <w:rPr>
                <w:rFonts w:ascii="SimSun" w:hAnsi="SimSun" w:eastAsia="SimSun" w:cs="SimSun"/>
                <w:sz w:val="12"/>
                <w:szCs w:val="12"/>
                <w:spacing w:val="4"/>
              </w:rPr>
              <w:t>格执行本单位的安全生产规章制度。</w:t>
            </w:r>
          </w:p>
        </w:tc>
        <w:tc>
          <w:tcPr>
            <w:tcW w:w="1916" w:type="dxa"/>
            <w:vAlign w:val="top"/>
            <w:tcBorders>
              <w:bottom w:val="single" w:color="000000" w:sz="2" w:space="0"/>
              <w:top w:val="single" w:color="000000" w:sz="2" w:space="0"/>
            </w:tcBorders>
          </w:tcPr>
          <w:p>
            <w:pPr>
              <w:ind w:left="24" w:right="122"/>
              <w:spacing w:before="124" w:line="246"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安全生产规章制度。对照制</w:t>
            </w:r>
            <w:r>
              <w:rPr>
                <w:rFonts w:ascii="SimSun" w:hAnsi="SimSun" w:eastAsia="SimSun" w:cs="SimSun"/>
                <w:sz w:val="12"/>
                <w:szCs w:val="12"/>
              </w:rPr>
              <w:t xml:space="preserve"> </w:t>
            </w:r>
            <w:r>
              <w:rPr>
                <w:rFonts w:ascii="SimSun" w:hAnsi="SimSun" w:eastAsia="SimSun" w:cs="SimSun"/>
                <w:sz w:val="12"/>
                <w:szCs w:val="12"/>
                <w:spacing w:val="10"/>
              </w:rPr>
              <w:t>度</w:t>
            </w:r>
            <w:r>
              <w:rPr>
                <w:rFonts w:ascii="SimSun" w:hAnsi="SimSun" w:eastAsia="SimSun" w:cs="SimSun"/>
                <w:sz w:val="12"/>
                <w:szCs w:val="12"/>
                <w:spacing w:val="9"/>
              </w:rPr>
              <w:t>规</w:t>
            </w:r>
            <w:r>
              <w:rPr>
                <w:rFonts w:ascii="SimSun" w:hAnsi="SimSun" w:eastAsia="SimSun" w:cs="SimSun"/>
                <w:sz w:val="12"/>
                <w:szCs w:val="12"/>
                <w:spacing w:val="5"/>
              </w:rPr>
              <w:t>定关键内容核对检查落实情</w:t>
            </w:r>
            <w:r>
              <w:rPr>
                <w:rFonts w:ascii="SimSun" w:hAnsi="SimSun" w:eastAsia="SimSun" w:cs="SimSun"/>
                <w:sz w:val="12"/>
                <w:szCs w:val="12"/>
              </w:rPr>
              <w:t xml:space="preserve"> </w:t>
            </w:r>
            <w:r>
              <w:rPr>
                <w:rFonts w:ascii="SimSun" w:hAnsi="SimSun" w:eastAsia="SimSun" w:cs="SimSun"/>
                <w:sz w:val="12"/>
                <w:szCs w:val="12"/>
                <w:spacing w:val="-4"/>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41" w:firstLine="3"/>
              <w:spacing w:before="124" w:line="246"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四十四条；《煤矿安全规程》</w:t>
            </w:r>
            <w:r>
              <w:rPr>
                <w:rFonts w:ascii="SimSun" w:hAnsi="SimSun" w:eastAsia="SimSun" w:cs="SimSun"/>
                <w:sz w:val="12"/>
                <w:szCs w:val="12"/>
              </w:rPr>
              <w:t xml:space="preserve"> </w:t>
            </w:r>
            <w:r>
              <w:rPr>
                <w:rFonts w:ascii="SimSun" w:hAnsi="SimSun" w:eastAsia="SimSun" w:cs="SimSun"/>
                <w:sz w:val="12"/>
                <w:szCs w:val="12"/>
                <w:spacing w:val="-1"/>
              </w:rPr>
              <w:t>第四</w:t>
            </w:r>
            <w:r>
              <w:rPr>
                <w:rFonts w:ascii="SimSun" w:hAnsi="SimSun" w:eastAsia="SimSun" w:cs="SimSun"/>
                <w:sz w:val="12"/>
                <w:szCs w:val="12"/>
              </w:rPr>
              <w:t>条。</w:t>
            </w:r>
          </w:p>
        </w:tc>
      </w:tr>
      <w:tr>
        <w:trPr>
          <w:trHeight w:val="1044" w:hRule="atLeast"/>
        </w:trPr>
        <w:tc>
          <w:tcPr>
            <w:tcW w:w="517" w:type="dxa"/>
            <w:vAlign w:val="top"/>
            <w:tcBorders>
              <w:bottom w:val="single" w:color="000000" w:sz="2" w:space="0"/>
              <w:top w:val="single" w:color="000000" w:sz="2" w:space="0"/>
            </w:tcBorders>
          </w:tcPr>
          <w:p>
            <w:pPr>
              <w:spacing w:line="450"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3" w:type="dxa"/>
            <w:vAlign w:val="top"/>
            <w:vMerge w:val="restart"/>
            <w:tcBorders>
              <w:bottom w:val="non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9" w:right="80"/>
              <w:spacing w:before="39" w:line="253" w:lineRule="auto"/>
              <w:rPr>
                <w:rFonts w:ascii="SimSun" w:hAnsi="SimSun" w:eastAsia="SimSun" w:cs="SimSun"/>
                <w:sz w:val="12"/>
                <w:szCs w:val="12"/>
              </w:rPr>
            </w:pPr>
            <w:r>
              <w:rPr>
                <w:rFonts w:ascii="SimSun" w:hAnsi="SimSun" w:eastAsia="SimSun" w:cs="SimSun"/>
                <w:sz w:val="12"/>
                <w:szCs w:val="12"/>
                <w:spacing w:val="7"/>
              </w:rPr>
              <w:t>监</w:t>
            </w:r>
            <w:r>
              <w:rPr>
                <w:rFonts w:ascii="SimSun" w:hAnsi="SimSun" w:eastAsia="SimSun" w:cs="SimSun"/>
                <w:sz w:val="12"/>
                <w:szCs w:val="12"/>
                <w:spacing w:val="5"/>
              </w:rPr>
              <w:t>理单位资质及履</w:t>
            </w:r>
            <w:r>
              <w:rPr>
                <w:rFonts w:ascii="SimSun" w:hAnsi="SimSun" w:eastAsia="SimSun" w:cs="SimSun"/>
                <w:sz w:val="12"/>
                <w:szCs w:val="12"/>
              </w:rPr>
              <w:t xml:space="preserve"> </w:t>
            </w:r>
            <w:r>
              <w:rPr>
                <w:rFonts w:ascii="SimSun" w:hAnsi="SimSun" w:eastAsia="SimSun" w:cs="SimSun"/>
                <w:sz w:val="12"/>
                <w:szCs w:val="12"/>
              </w:rPr>
              <w:t>职</w:t>
            </w:r>
          </w:p>
        </w:tc>
        <w:tc>
          <w:tcPr>
            <w:tcW w:w="3310" w:type="dxa"/>
            <w:vAlign w:val="top"/>
            <w:tcBorders>
              <w:bottom w:val="single" w:color="000000" w:sz="2" w:space="0"/>
              <w:top w:val="single" w:color="000000" w:sz="2" w:space="0"/>
            </w:tcBorders>
          </w:tcPr>
          <w:p>
            <w:pPr>
              <w:ind w:left="20" w:right="134"/>
              <w:spacing w:before="243" w:line="236" w:lineRule="auto"/>
              <w:rPr>
                <w:rFonts w:ascii="SimSun" w:hAnsi="SimSun" w:eastAsia="SimSun" w:cs="SimSun"/>
                <w:sz w:val="12"/>
                <w:szCs w:val="12"/>
              </w:rPr>
            </w:pPr>
            <w:r>
              <w:rPr>
                <w:rFonts w:ascii="SimSun" w:hAnsi="SimSun" w:eastAsia="SimSun" w:cs="SimSun"/>
                <w:sz w:val="12"/>
                <w:szCs w:val="12"/>
                <w:spacing w:val="10"/>
              </w:rPr>
              <w:t>监理单</w:t>
            </w:r>
            <w:r>
              <w:rPr>
                <w:rFonts w:ascii="SimSun" w:hAnsi="SimSun" w:eastAsia="SimSun" w:cs="SimSun"/>
                <w:sz w:val="12"/>
                <w:szCs w:val="12"/>
                <w:spacing w:val="9"/>
              </w:rPr>
              <w:t>位</w:t>
            </w:r>
            <w:r>
              <w:rPr>
                <w:rFonts w:ascii="SimSun" w:hAnsi="SimSun" w:eastAsia="SimSun" w:cs="SimSun"/>
                <w:sz w:val="12"/>
                <w:szCs w:val="12"/>
                <w:spacing w:val="5"/>
              </w:rPr>
              <w:t>的资质有效并与工程级别相符，现场监理人员执</w:t>
            </w:r>
            <w:r>
              <w:rPr>
                <w:rFonts w:ascii="SimSun" w:hAnsi="SimSun" w:eastAsia="SimSun" w:cs="SimSun"/>
                <w:sz w:val="12"/>
                <w:szCs w:val="12"/>
              </w:rPr>
              <w:t xml:space="preserve"> </w:t>
            </w:r>
            <w:r>
              <w:rPr>
                <w:rFonts w:ascii="SimSun" w:hAnsi="SimSun" w:eastAsia="SimSun" w:cs="SimSun"/>
                <w:sz w:val="12"/>
                <w:szCs w:val="12"/>
                <w:spacing w:val="3"/>
              </w:rPr>
              <w:t>有效监理资格证书。</w:t>
            </w:r>
          </w:p>
          <w:p>
            <w:pPr>
              <w:ind w:left="35" w:right="123" w:firstLine="244"/>
              <w:spacing w:line="251" w:lineRule="auto"/>
              <w:rPr>
                <w:rFonts w:ascii="SimSun" w:hAnsi="SimSun" w:eastAsia="SimSun" w:cs="SimSun"/>
                <w:sz w:val="12"/>
                <w:szCs w:val="12"/>
              </w:rPr>
            </w:pPr>
            <w:r>
              <w:rPr>
                <w:rFonts w:ascii="SimSun" w:hAnsi="SimSun" w:eastAsia="SimSun" w:cs="SimSun"/>
                <w:sz w:val="12"/>
                <w:szCs w:val="12"/>
                <w:spacing w:val="8"/>
              </w:rPr>
              <w:t>人员配备能够满足工程监理需要(安监总煤监〔201</w:t>
            </w:r>
            <w:r>
              <w:rPr>
                <w:rFonts w:ascii="SimSun" w:hAnsi="SimSun" w:eastAsia="SimSun" w:cs="SimSun"/>
                <w:sz w:val="12"/>
                <w:szCs w:val="12"/>
                <w:spacing w:val="5"/>
              </w:rPr>
              <w:t>2</w:t>
            </w:r>
            <w:r>
              <w:rPr>
                <w:rFonts w:ascii="SimSun" w:hAnsi="SimSun" w:eastAsia="SimSun" w:cs="SimSun"/>
                <w:sz w:val="12"/>
                <w:szCs w:val="12"/>
              </w:rPr>
              <w:t xml:space="preserve"> </w:t>
            </w:r>
            <w:r>
              <w:rPr>
                <w:rFonts w:ascii="SimSun" w:hAnsi="SimSun" w:eastAsia="SimSun" w:cs="SimSun"/>
                <w:sz w:val="12"/>
                <w:szCs w:val="12"/>
                <w:spacing w:val="7"/>
              </w:rPr>
              <w:t>〕153号文件要求不得少于4人)</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78" w:lineRule="auto"/>
              <w:rPr>
                <w:rFonts w:ascii="Arial"/>
                <w:sz w:val="21"/>
              </w:rPr>
            </w:pPr>
            <w:r/>
          </w:p>
          <w:p>
            <w:pPr>
              <w:ind w:left="24" w:right="122"/>
              <w:spacing w:before="39" w:line="250" w:lineRule="auto"/>
              <w:rPr>
                <w:rFonts w:ascii="SimSun" w:hAnsi="SimSun" w:eastAsia="SimSun" w:cs="SimSun"/>
                <w:sz w:val="12"/>
                <w:szCs w:val="12"/>
              </w:rPr>
            </w:pPr>
            <w:r>
              <w:rPr>
                <w:rFonts w:ascii="SimSun" w:hAnsi="SimSun" w:eastAsia="SimSun" w:cs="SimSun"/>
                <w:sz w:val="12"/>
                <w:szCs w:val="12"/>
                <w:spacing w:val="5"/>
              </w:rPr>
              <w:t>证</w:t>
            </w:r>
            <w:r>
              <w:rPr>
                <w:rFonts w:ascii="SimSun" w:hAnsi="SimSun" w:eastAsia="SimSun" w:cs="SimSun"/>
                <w:sz w:val="12"/>
                <w:szCs w:val="12"/>
                <w:spacing w:val="4"/>
              </w:rPr>
              <w:t>照原件、监理单位资质文件、</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8"/>
              </w:rPr>
              <w:t>理</w:t>
            </w:r>
            <w:r>
              <w:rPr>
                <w:rFonts w:ascii="SimSun" w:hAnsi="SimSun" w:eastAsia="SimSun" w:cs="SimSun"/>
                <w:sz w:val="12"/>
                <w:szCs w:val="12"/>
                <w:spacing w:val="5"/>
              </w:rPr>
              <w:t>人员名册、资质。现场核查</w:t>
            </w:r>
          </w:p>
          <w:p>
            <w:pPr>
              <w:ind w:left="37"/>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60" w:firstLine="3"/>
              <w:spacing w:before="165" w:line="242" w:lineRule="auto"/>
              <w:rPr>
                <w:rFonts w:ascii="SimSun" w:hAnsi="SimSun" w:eastAsia="SimSun" w:cs="SimSun"/>
                <w:sz w:val="12"/>
                <w:szCs w:val="12"/>
              </w:rPr>
            </w:pPr>
            <w:r>
              <w:rPr>
                <w:rFonts w:ascii="SimSun" w:hAnsi="SimSun" w:eastAsia="SimSun" w:cs="SimSun"/>
                <w:sz w:val="12"/>
                <w:szCs w:val="12"/>
                <w:spacing w:val="4"/>
              </w:rPr>
              <w:t>《</w:t>
            </w:r>
            <w:r>
              <w:rPr>
                <w:rFonts w:ascii="SimSun" w:hAnsi="SimSun" w:eastAsia="SimSun" w:cs="SimSun"/>
                <w:sz w:val="12"/>
                <w:szCs w:val="12"/>
                <w:spacing w:val="3"/>
              </w:rPr>
              <w:t>煤矿安全规程》第三十四条；</w:t>
            </w:r>
            <w:r>
              <w:rPr>
                <w:rFonts w:ascii="SimSun" w:hAnsi="SimSun" w:eastAsia="SimSun" w:cs="SimSun"/>
                <w:sz w:val="12"/>
                <w:szCs w:val="12"/>
              </w:rPr>
              <w:t xml:space="preserve">  </w:t>
            </w:r>
            <w:r>
              <w:rPr>
                <w:rFonts w:ascii="SimSun" w:hAnsi="SimSun" w:eastAsia="SimSun" w:cs="SimSun"/>
                <w:sz w:val="12"/>
                <w:szCs w:val="12"/>
                <w:spacing w:val="16"/>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8"/>
              </w:rPr>
              <w:t>011)第4.8；《加强煤矿建设安</w:t>
            </w:r>
            <w:r>
              <w:rPr>
                <w:rFonts w:ascii="SimSun" w:hAnsi="SimSun" w:eastAsia="SimSun" w:cs="SimSun"/>
                <w:sz w:val="12"/>
                <w:szCs w:val="12"/>
              </w:rPr>
              <w:t xml:space="preserve"> </w:t>
            </w:r>
            <w:r>
              <w:rPr>
                <w:rFonts w:ascii="SimSun" w:hAnsi="SimSun" w:eastAsia="SimSun" w:cs="SimSun"/>
                <w:sz w:val="12"/>
                <w:szCs w:val="12"/>
                <w:spacing w:val="15"/>
              </w:rPr>
              <w:t>全</w:t>
            </w:r>
            <w:r>
              <w:rPr>
                <w:rFonts w:ascii="SimSun" w:hAnsi="SimSun" w:eastAsia="SimSun" w:cs="SimSun"/>
                <w:sz w:val="12"/>
                <w:szCs w:val="12"/>
                <w:spacing w:val="8"/>
              </w:rPr>
              <w:t>管理规定》(安监总煤监〔</w:t>
            </w:r>
            <w:r>
              <w:rPr>
                <w:rFonts w:ascii="SimSun" w:hAnsi="SimSun" w:eastAsia="SimSun" w:cs="SimSun"/>
                <w:sz w:val="12"/>
                <w:szCs w:val="12"/>
              </w:rPr>
              <w:t xml:space="preserve">   </w:t>
            </w:r>
            <w:r>
              <w:rPr>
                <w:rFonts w:ascii="SimSun" w:hAnsi="SimSun" w:eastAsia="SimSun" w:cs="SimSun"/>
                <w:sz w:val="12"/>
                <w:szCs w:val="12"/>
                <w:spacing w:val="8"/>
              </w:rPr>
              <w:t>2012〕153号文件)</w:t>
            </w:r>
            <w:r>
              <w:rPr>
                <w:rFonts w:ascii="SimSun" w:hAnsi="SimSun" w:eastAsia="SimSun" w:cs="SimSun"/>
                <w:sz w:val="12"/>
                <w:szCs w:val="12"/>
                <w:spacing w:val="6"/>
              </w:rPr>
              <w:t>。</w:t>
            </w:r>
          </w:p>
        </w:tc>
      </w:tr>
      <w:tr>
        <w:trPr>
          <w:trHeight w:val="788" w:hRule="atLeast"/>
        </w:trPr>
        <w:tc>
          <w:tcPr>
            <w:tcW w:w="517" w:type="dxa"/>
            <w:vAlign w:val="top"/>
            <w:tcBorders>
              <w:bottom w:val="single" w:color="000000" w:sz="2" w:space="0"/>
              <w:top w:val="single" w:color="000000" w:sz="2" w:space="0"/>
            </w:tcBorders>
          </w:tcPr>
          <w:p>
            <w:pPr>
              <w:spacing w:line="326"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1"/>
              <w:spacing w:before="114" w:line="245" w:lineRule="auto"/>
              <w:rPr>
                <w:rFonts w:ascii="SimSun" w:hAnsi="SimSun" w:eastAsia="SimSun" w:cs="SimSun"/>
                <w:sz w:val="12"/>
                <w:szCs w:val="12"/>
              </w:rPr>
            </w:pPr>
            <w:r>
              <w:rPr>
                <w:rFonts w:ascii="SimSun" w:hAnsi="SimSun" w:eastAsia="SimSun" w:cs="SimSun"/>
                <w:sz w:val="12"/>
                <w:szCs w:val="12"/>
                <w:spacing w:val="10"/>
              </w:rPr>
              <w:t>监理单</w:t>
            </w:r>
            <w:r>
              <w:rPr>
                <w:rFonts w:ascii="SimSun" w:hAnsi="SimSun" w:eastAsia="SimSun" w:cs="SimSun"/>
                <w:sz w:val="12"/>
                <w:szCs w:val="12"/>
                <w:spacing w:val="9"/>
              </w:rPr>
              <w:t>位</w:t>
            </w:r>
            <w:r>
              <w:rPr>
                <w:rFonts w:ascii="SimSun" w:hAnsi="SimSun" w:eastAsia="SimSun" w:cs="SimSun"/>
                <w:sz w:val="12"/>
                <w:szCs w:val="12"/>
                <w:spacing w:val="5"/>
              </w:rPr>
              <w:t>应审查施工组织设计中的安全技术措施、专项施</w:t>
            </w:r>
            <w:r>
              <w:rPr>
                <w:rFonts w:ascii="SimSun" w:hAnsi="SimSun" w:eastAsia="SimSun" w:cs="SimSun"/>
                <w:sz w:val="12"/>
                <w:szCs w:val="12"/>
              </w:rPr>
              <w:t xml:space="preserve"> </w:t>
            </w:r>
            <w:r>
              <w:rPr>
                <w:rFonts w:ascii="SimSun" w:hAnsi="SimSun" w:eastAsia="SimSun" w:cs="SimSun"/>
                <w:sz w:val="12"/>
                <w:szCs w:val="12"/>
                <w:spacing w:val="8"/>
              </w:rPr>
              <w:t>工方案</w:t>
            </w:r>
            <w:r>
              <w:rPr>
                <w:rFonts w:ascii="SimSun" w:hAnsi="SimSun" w:eastAsia="SimSun" w:cs="SimSun"/>
                <w:sz w:val="12"/>
                <w:szCs w:val="12"/>
                <w:spacing w:val="5"/>
              </w:rPr>
              <w:t>，</w:t>
            </w:r>
            <w:r>
              <w:rPr>
                <w:rFonts w:ascii="SimSun" w:hAnsi="SimSun" w:eastAsia="SimSun" w:cs="SimSun"/>
                <w:sz w:val="12"/>
                <w:szCs w:val="12"/>
                <w:spacing w:val="4"/>
              </w:rPr>
              <w:t>并开展工程质量现场巡视检查和工程情况监理，</w:t>
            </w:r>
            <w:r>
              <w:rPr>
                <w:rFonts w:ascii="SimSun" w:hAnsi="SimSun" w:eastAsia="SimSun" w:cs="SimSun"/>
                <w:sz w:val="12"/>
                <w:szCs w:val="12"/>
              </w:rPr>
              <w:t xml:space="preserve"> </w:t>
            </w:r>
            <w:r>
              <w:rPr>
                <w:rFonts w:ascii="SimSun" w:hAnsi="SimSun" w:eastAsia="SimSun" w:cs="SimSun"/>
                <w:sz w:val="12"/>
                <w:szCs w:val="12"/>
                <w:spacing w:val="10"/>
              </w:rPr>
              <w:t>督促施</w:t>
            </w:r>
            <w:r>
              <w:rPr>
                <w:rFonts w:ascii="SimSun" w:hAnsi="SimSun" w:eastAsia="SimSun" w:cs="SimSun"/>
                <w:sz w:val="12"/>
                <w:szCs w:val="12"/>
                <w:spacing w:val="8"/>
              </w:rPr>
              <w:t>工</w:t>
            </w:r>
            <w:r>
              <w:rPr>
                <w:rFonts w:ascii="SimSun" w:hAnsi="SimSun" w:eastAsia="SimSun" w:cs="SimSun"/>
                <w:sz w:val="12"/>
                <w:szCs w:val="12"/>
                <w:spacing w:val="5"/>
              </w:rPr>
              <w:t>单位隐患整改，按规定填写监理日志和监理报告</w:t>
            </w:r>
          </w:p>
          <w:p>
            <w:pPr>
              <w:ind w:left="32"/>
              <w:spacing w:before="62"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6" w:right="122" w:firstLine="1"/>
              <w:spacing w:before="193"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技术措施、专项施工方案审</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7"/>
              </w:rPr>
              <w:t>签</w:t>
            </w:r>
            <w:r>
              <w:rPr>
                <w:rFonts w:ascii="SimSun" w:hAnsi="SimSun" w:eastAsia="SimSun" w:cs="SimSun"/>
                <w:sz w:val="12"/>
                <w:szCs w:val="12"/>
                <w:spacing w:val="5"/>
              </w:rPr>
              <w:t>字，监理日志和监理报告等</w:t>
            </w:r>
            <w:r>
              <w:rPr>
                <w:rFonts w:ascii="SimSun" w:hAnsi="SimSun" w:eastAsia="SimSun" w:cs="SimSun"/>
                <w:sz w:val="12"/>
                <w:szCs w:val="12"/>
              </w:rPr>
              <w:t xml:space="preserve"> </w:t>
            </w:r>
            <w:r>
              <w:rPr>
                <w:rFonts w:ascii="SimSun" w:hAnsi="SimSun" w:eastAsia="SimSun" w:cs="SimSun"/>
                <w:sz w:val="12"/>
                <w:szCs w:val="12"/>
                <w:spacing w:val="2"/>
              </w:rPr>
              <w:t>。现</w:t>
            </w:r>
            <w:r>
              <w:rPr>
                <w:rFonts w:ascii="SimSun" w:hAnsi="SimSun" w:eastAsia="SimSun" w:cs="SimSun"/>
                <w:sz w:val="12"/>
                <w:szCs w:val="12"/>
                <w:spacing w:val="1"/>
              </w:rPr>
              <w:t>场抽查。</w:t>
            </w:r>
          </w:p>
        </w:tc>
        <w:tc>
          <w:tcPr>
            <w:tcW w:w="1929" w:type="dxa"/>
            <w:vAlign w:val="top"/>
            <w:tcBorders>
              <w:bottom w:val="single" w:color="000000" w:sz="2" w:space="0"/>
              <w:top w:val="single" w:color="000000" w:sz="2" w:space="0"/>
            </w:tcBorders>
          </w:tcPr>
          <w:p>
            <w:pPr>
              <w:ind w:left="27" w:right="58" w:firstLine="3"/>
              <w:spacing w:before="192"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《加强煤矿建设安全管理规定</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8"/>
              </w:rPr>
              <w:t>安监总煤监〔2012〕153号)第</w:t>
            </w:r>
            <w:r>
              <w:rPr>
                <w:rFonts w:ascii="SimSun" w:hAnsi="SimSun" w:eastAsia="SimSun" w:cs="SimSun"/>
                <w:sz w:val="12"/>
                <w:szCs w:val="12"/>
              </w:rPr>
              <w:t xml:space="preserve"> </w:t>
            </w:r>
            <w:r>
              <w:rPr>
                <w:rFonts w:ascii="SimSun" w:hAnsi="SimSun" w:eastAsia="SimSun" w:cs="SimSun"/>
                <w:sz w:val="12"/>
                <w:szCs w:val="12"/>
                <w:spacing w:val="-1"/>
              </w:rPr>
              <w:t>十八</w:t>
            </w:r>
            <w:r>
              <w:rPr>
                <w:rFonts w:ascii="SimSun" w:hAnsi="SimSun" w:eastAsia="SimSun" w:cs="SimSun"/>
                <w:sz w:val="12"/>
                <w:szCs w:val="12"/>
              </w:rPr>
              <w:t>条。</w:t>
            </w:r>
          </w:p>
        </w:tc>
      </w:tr>
      <w:tr>
        <w:trPr>
          <w:trHeight w:val="582" w:hRule="atLeast"/>
        </w:trPr>
        <w:tc>
          <w:tcPr>
            <w:tcW w:w="517" w:type="dxa"/>
            <w:vAlign w:val="top"/>
            <w:tcBorders>
              <w:bottom w:val="single" w:color="000000" w:sz="2" w:space="0"/>
              <w:top w:val="single" w:color="000000" w:sz="2" w:space="0"/>
            </w:tcBorders>
          </w:tcPr>
          <w:p>
            <w:pPr>
              <w:ind w:left="194"/>
              <w:spacing w:before="258" w:line="189" w:lineRule="auto"/>
              <w:rPr>
                <w:rFonts w:ascii="SimSun" w:hAnsi="SimSun" w:eastAsia="SimSun" w:cs="SimSun"/>
                <w:sz w:val="12"/>
                <w:szCs w:val="12"/>
              </w:rPr>
            </w:pPr>
            <w:r>
              <w:rPr>
                <w:rFonts w:ascii="SimSun" w:hAnsi="SimSun" w:eastAsia="SimSun" w:cs="SimSun"/>
                <w:sz w:val="12"/>
                <w:szCs w:val="12"/>
              </w:rPr>
              <w:t>33</w:t>
            </w:r>
          </w:p>
        </w:tc>
        <w:tc>
          <w:tcPr>
            <w:tcW w:w="1113" w:type="dxa"/>
            <w:vAlign w:val="top"/>
            <w:tcBorders>
              <w:bottom w:val="single" w:color="000000" w:sz="2" w:space="0"/>
              <w:top w:val="single" w:color="000000" w:sz="2" w:space="0"/>
            </w:tcBorders>
          </w:tcPr>
          <w:p>
            <w:pPr>
              <w:ind w:left="18"/>
              <w:spacing w:before="237" w:line="229" w:lineRule="auto"/>
              <w:rPr>
                <w:rFonts w:ascii="SimSun" w:hAnsi="SimSun" w:eastAsia="SimSun" w:cs="SimSun"/>
                <w:sz w:val="12"/>
                <w:szCs w:val="12"/>
              </w:rPr>
            </w:pPr>
            <w:r>
              <w:rPr>
                <w:rFonts w:ascii="SimSun" w:hAnsi="SimSun" w:eastAsia="SimSun" w:cs="SimSun"/>
                <w:sz w:val="12"/>
                <w:szCs w:val="12"/>
                <w:spacing w:val="6"/>
              </w:rPr>
              <w:t>入</w:t>
            </w:r>
            <w:r>
              <w:rPr>
                <w:rFonts w:ascii="SimSun" w:hAnsi="SimSun" w:eastAsia="SimSun" w:cs="SimSun"/>
                <w:sz w:val="12"/>
                <w:szCs w:val="12"/>
                <w:spacing w:val="5"/>
              </w:rPr>
              <w:t>井人员管理</w:t>
            </w:r>
          </w:p>
        </w:tc>
        <w:tc>
          <w:tcPr>
            <w:tcW w:w="3310" w:type="dxa"/>
            <w:vAlign w:val="top"/>
            <w:tcBorders>
              <w:bottom w:val="single" w:color="000000" w:sz="2" w:space="0"/>
              <w:top w:val="single" w:color="000000" w:sz="2" w:space="0"/>
            </w:tcBorders>
          </w:tcPr>
          <w:p>
            <w:pPr>
              <w:ind w:left="19" w:right="134"/>
              <w:spacing w:before="162" w:line="252" w:lineRule="auto"/>
              <w:rPr>
                <w:rFonts w:ascii="SimSun" w:hAnsi="SimSun" w:eastAsia="SimSun" w:cs="SimSun"/>
                <w:sz w:val="12"/>
                <w:szCs w:val="12"/>
              </w:rPr>
            </w:pPr>
            <w:r>
              <w:rPr>
                <w:rFonts w:ascii="SimSun" w:hAnsi="SimSun" w:eastAsia="SimSun" w:cs="SimSun"/>
                <w:sz w:val="12"/>
                <w:szCs w:val="12"/>
                <w:spacing w:val="6"/>
              </w:rPr>
              <w:t>矿井施工二、三期工程时，每班同时进行掘进作业人员</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5"/>
              </w:rPr>
              <w:t>超</w:t>
            </w:r>
            <w:r>
              <w:rPr>
                <w:rFonts w:ascii="SimSun" w:hAnsi="SimSun" w:eastAsia="SimSun" w:cs="SimSun"/>
                <w:sz w:val="12"/>
                <w:szCs w:val="12"/>
                <w:spacing w:val="3"/>
              </w:rPr>
              <w:t>过</w:t>
            </w:r>
            <w:r>
              <w:rPr>
                <w:rFonts w:ascii="SimSun" w:hAnsi="SimSun" w:eastAsia="SimSun" w:cs="SimSun"/>
                <w:sz w:val="12"/>
                <w:szCs w:val="12"/>
                <w:spacing w:val="3"/>
              </w:rPr>
              <w:t xml:space="preserve"> </w:t>
            </w:r>
            <w:r>
              <w:rPr>
                <w:rFonts w:ascii="SimSun" w:hAnsi="SimSun" w:eastAsia="SimSun" w:cs="SimSun"/>
                <w:sz w:val="12"/>
                <w:szCs w:val="12"/>
                <w:spacing w:val="3"/>
              </w:rPr>
              <w:t>100</w:t>
            </w:r>
            <w:r>
              <w:rPr>
                <w:rFonts w:ascii="SimSun" w:hAnsi="SimSun" w:eastAsia="SimSun" w:cs="SimSun"/>
                <w:sz w:val="12"/>
                <w:szCs w:val="12"/>
                <w:spacing w:val="3"/>
              </w:rPr>
              <w:t xml:space="preserve"> </w:t>
            </w:r>
            <w:r>
              <w:rPr>
                <w:rFonts w:ascii="SimSun" w:hAnsi="SimSun" w:eastAsia="SimSun" w:cs="SimSun"/>
                <w:sz w:val="12"/>
                <w:szCs w:val="12"/>
                <w:spacing w:val="3"/>
              </w:rPr>
              <w:t>人。</w:t>
            </w:r>
          </w:p>
        </w:tc>
        <w:tc>
          <w:tcPr>
            <w:tcW w:w="1916" w:type="dxa"/>
            <w:vAlign w:val="top"/>
            <w:tcBorders>
              <w:bottom w:val="single" w:color="000000" w:sz="2" w:space="0"/>
              <w:top w:val="single" w:color="000000" w:sz="2" w:space="0"/>
            </w:tcBorders>
          </w:tcPr>
          <w:p>
            <w:pPr>
              <w:ind w:left="25" w:right="142" w:hanging="1"/>
              <w:spacing w:before="163" w:line="251" w:lineRule="auto"/>
              <w:rPr>
                <w:rFonts w:ascii="SimSun" w:hAnsi="SimSun" w:eastAsia="SimSun" w:cs="SimSun"/>
                <w:sz w:val="12"/>
                <w:szCs w:val="12"/>
              </w:rPr>
            </w:pPr>
            <w:r>
              <w:rPr>
                <w:rFonts w:ascii="SimSun" w:hAnsi="SimSun" w:eastAsia="SimSun" w:cs="SimSun"/>
                <w:sz w:val="12"/>
                <w:szCs w:val="12"/>
                <w:spacing w:val="6"/>
              </w:rPr>
              <w:t>考</w:t>
            </w:r>
            <w:r>
              <w:rPr>
                <w:rFonts w:ascii="SimSun" w:hAnsi="SimSun" w:eastAsia="SimSun" w:cs="SimSun"/>
                <w:sz w:val="12"/>
                <w:szCs w:val="12"/>
                <w:spacing w:val="4"/>
              </w:rPr>
              <w:t>勤记录、人员位置监测记录。</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8" w:right="121" w:firstLine="1"/>
              <w:spacing w:before="162" w:line="251"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7"/>
              </w:rPr>
              <w:t>煤</w:t>
            </w:r>
            <w:r>
              <w:rPr>
                <w:rFonts w:ascii="SimSun" w:hAnsi="SimSun" w:eastAsia="SimSun" w:cs="SimSun"/>
                <w:sz w:val="12"/>
                <w:szCs w:val="12"/>
                <w:spacing w:val="5"/>
              </w:rPr>
              <w:t>矿建设安全规范》(</w:t>
            </w:r>
            <w:r>
              <w:rPr>
                <w:rFonts w:ascii="SimSun" w:hAnsi="SimSun" w:eastAsia="SimSun" w:cs="SimSun"/>
                <w:sz w:val="12"/>
                <w:szCs w:val="12"/>
              </w:rPr>
              <w:t>AQ</w:t>
            </w:r>
            <w:r>
              <w:rPr>
                <w:rFonts w:ascii="SimSun" w:hAnsi="SimSun" w:eastAsia="SimSun" w:cs="SimSun"/>
                <w:sz w:val="12"/>
                <w:szCs w:val="12"/>
                <w:spacing w:val="5"/>
              </w:rPr>
              <w:t>1083-</w:t>
            </w:r>
            <w:r>
              <w:rPr>
                <w:rFonts w:ascii="SimSun" w:hAnsi="SimSun" w:eastAsia="SimSun" w:cs="SimSun"/>
                <w:sz w:val="12"/>
                <w:szCs w:val="12"/>
              </w:rPr>
              <w:t xml:space="preserve"> </w:t>
            </w:r>
            <w:r>
              <w:rPr>
                <w:rFonts w:ascii="SimSun" w:hAnsi="SimSun" w:eastAsia="SimSun" w:cs="SimSun"/>
                <w:sz w:val="12"/>
                <w:szCs w:val="12"/>
                <w:spacing w:val="6"/>
              </w:rPr>
              <w:t>20</w:t>
            </w:r>
            <w:r>
              <w:rPr>
                <w:rFonts w:ascii="SimSun" w:hAnsi="SimSun" w:eastAsia="SimSun" w:cs="SimSun"/>
                <w:sz w:val="12"/>
                <w:szCs w:val="12"/>
                <w:spacing w:val="3"/>
              </w:rPr>
              <w:t>11)第4.25。</w:t>
            </w:r>
          </w:p>
        </w:tc>
      </w:tr>
    </w:tbl>
    <w:p>
      <w:pPr>
        <w:rPr>
          <w:rFonts w:ascii="Arial"/>
          <w:sz w:val="21"/>
        </w:rPr>
      </w:pPr>
      <w:r/>
    </w:p>
    <w:p>
      <w:pPr>
        <w:sectPr>
          <w:footerReference w:type="default" r:id="rId11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14" w:hRule="atLeast"/>
        </w:trPr>
        <w:tc>
          <w:tcPr>
            <w:tcW w:w="516" w:type="dxa"/>
            <w:vAlign w:val="top"/>
            <w:tcBorders>
              <w:bottom w:val="single" w:color="000000" w:sz="2" w:space="0"/>
              <w:top w:val="single" w:color="000000" w:sz="2" w:space="0"/>
            </w:tcBorders>
          </w:tcPr>
          <w:p>
            <w:pPr>
              <w:spacing w:line="38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34</w:t>
            </w:r>
          </w:p>
        </w:tc>
        <w:tc>
          <w:tcPr>
            <w:tcW w:w="1114" w:type="dxa"/>
            <w:vAlign w:val="top"/>
            <w:tcBorders>
              <w:bottom w:val="single" w:color="000000" w:sz="2" w:space="0"/>
              <w:top w:val="single" w:color="000000" w:sz="2" w:space="0"/>
            </w:tcBorders>
          </w:tcPr>
          <w:p>
            <w:pPr>
              <w:spacing w:line="36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设单位应急管理</w:t>
            </w:r>
          </w:p>
        </w:tc>
        <w:tc>
          <w:tcPr>
            <w:tcW w:w="3310" w:type="dxa"/>
            <w:vAlign w:val="top"/>
            <w:tcBorders>
              <w:bottom w:val="single" w:color="000000" w:sz="2" w:space="0"/>
              <w:top w:val="single" w:color="000000" w:sz="2" w:space="0"/>
            </w:tcBorders>
          </w:tcPr>
          <w:p>
            <w:pPr>
              <w:ind w:left="19" w:right="134"/>
              <w:spacing w:before="94" w:line="242" w:lineRule="auto"/>
              <w:rPr>
                <w:rFonts w:ascii="SimSun" w:hAnsi="SimSun" w:eastAsia="SimSun" w:cs="SimSun"/>
                <w:sz w:val="12"/>
                <w:szCs w:val="12"/>
              </w:rPr>
            </w:pPr>
            <w:r>
              <w:rPr>
                <w:rFonts w:ascii="SimSun" w:hAnsi="SimSun" w:eastAsia="SimSun" w:cs="SimSun"/>
                <w:sz w:val="12"/>
                <w:szCs w:val="12"/>
                <w:spacing w:val="6"/>
              </w:rPr>
              <w:t>煤矿建设单位必须有矿山救护队为其服务。煤矿建设单</w:t>
            </w:r>
            <w:r>
              <w:rPr>
                <w:rFonts w:ascii="SimSun" w:hAnsi="SimSun" w:eastAsia="SimSun" w:cs="SimSun"/>
                <w:sz w:val="12"/>
                <w:szCs w:val="12"/>
                <w:spacing w:val="1"/>
              </w:rPr>
              <w:t>位</w:t>
            </w:r>
            <w:r>
              <w:rPr>
                <w:rFonts w:ascii="SimSun" w:hAnsi="SimSun" w:eastAsia="SimSun" w:cs="SimSun"/>
                <w:sz w:val="12"/>
                <w:szCs w:val="12"/>
              </w:rPr>
              <w:t xml:space="preserve"> </w:t>
            </w:r>
            <w:r>
              <w:rPr>
                <w:rFonts w:ascii="SimSun" w:hAnsi="SimSun" w:eastAsia="SimSun" w:cs="SimSun"/>
                <w:sz w:val="12"/>
                <w:szCs w:val="12"/>
                <w:spacing w:val="6"/>
              </w:rPr>
              <w:t>根据工程进展情况组织编制应急预案，成立应急救援领</w:t>
            </w:r>
            <w:r>
              <w:rPr>
                <w:rFonts w:ascii="SimSun" w:hAnsi="SimSun" w:eastAsia="SimSun" w:cs="SimSun"/>
                <w:sz w:val="12"/>
                <w:szCs w:val="12"/>
                <w:spacing w:val="1"/>
              </w:rPr>
              <w:t>导</w:t>
            </w:r>
            <w:r>
              <w:rPr>
                <w:rFonts w:ascii="SimSun" w:hAnsi="SimSun" w:eastAsia="SimSun" w:cs="SimSun"/>
                <w:sz w:val="12"/>
                <w:szCs w:val="12"/>
              </w:rPr>
              <w:t xml:space="preserve"> </w:t>
            </w:r>
            <w:r>
              <w:rPr>
                <w:rFonts w:ascii="SimSun" w:hAnsi="SimSun" w:eastAsia="SimSun" w:cs="SimSun"/>
                <w:sz w:val="12"/>
                <w:szCs w:val="12"/>
                <w:spacing w:val="6"/>
              </w:rPr>
              <w:t>小组，指定兼职应急救援人员，配备必要的救援器材、</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备，保证正常运转。及时修订应急预案，每年必须至少</w:t>
            </w:r>
            <w:r>
              <w:rPr>
                <w:rFonts w:ascii="SimSun" w:hAnsi="SimSun" w:eastAsia="SimSun" w:cs="SimSun"/>
                <w:sz w:val="12"/>
                <w:szCs w:val="12"/>
                <w:spacing w:val="1"/>
              </w:rPr>
              <w:t>组</w:t>
            </w:r>
            <w:r>
              <w:rPr>
                <w:rFonts w:ascii="SimSun" w:hAnsi="SimSun" w:eastAsia="SimSun" w:cs="SimSun"/>
                <w:sz w:val="12"/>
                <w:szCs w:val="12"/>
              </w:rPr>
              <w:t xml:space="preserve"> </w:t>
            </w:r>
            <w:r>
              <w:rPr>
                <w:rFonts w:ascii="SimSun" w:hAnsi="SimSun" w:eastAsia="SimSun" w:cs="SimSun"/>
                <w:sz w:val="12"/>
                <w:szCs w:val="12"/>
                <w:spacing w:val="6"/>
              </w:rPr>
              <w:t>织</w:t>
            </w:r>
            <w:r>
              <w:rPr>
                <w:rFonts w:ascii="SimSun" w:hAnsi="SimSun" w:eastAsia="SimSun" w:cs="SimSun"/>
                <w:sz w:val="12"/>
                <w:szCs w:val="12"/>
                <w:spacing w:val="6"/>
              </w:rPr>
              <w:t xml:space="preserve"> </w:t>
            </w:r>
            <w:r>
              <w:rPr>
                <w:rFonts w:ascii="SimSun" w:hAnsi="SimSun" w:eastAsia="SimSun" w:cs="SimSun"/>
                <w:sz w:val="12"/>
                <w:szCs w:val="12"/>
                <w:spacing w:val="3"/>
              </w:rPr>
              <w:t>1</w:t>
            </w:r>
            <w:r>
              <w:rPr>
                <w:rFonts w:ascii="SimSun" w:hAnsi="SimSun" w:eastAsia="SimSun" w:cs="SimSun"/>
                <w:sz w:val="12"/>
                <w:szCs w:val="12"/>
                <w:spacing w:val="3"/>
              </w:rPr>
              <w:t xml:space="preserve"> </w:t>
            </w:r>
            <w:r>
              <w:rPr>
                <w:rFonts w:ascii="SimSun" w:hAnsi="SimSun" w:eastAsia="SimSun" w:cs="SimSun"/>
                <w:sz w:val="12"/>
                <w:szCs w:val="12"/>
                <w:spacing w:val="3"/>
              </w:rPr>
              <w:t>次矿井救灾演习。</w:t>
            </w:r>
          </w:p>
        </w:tc>
        <w:tc>
          <w:tcPr>
            <w:tcW w:w="1916" w:type="dxa"/>
            <w:vAlign w:val="top"/>
            <w:tcBorders>
              <w:bottom w:val="single" w:color="000000" w:sz="2" w:space="0"/>
              <w:top w:val="single" w:color="000000" w:sz="2" w:space="0"/>
            </w:tcBorders>
          </w:tcPr>
          <w:p>
            <w:pPr>
              <w:ind w:left="25" w:right="122" w:hanging="1"/>
              <w:spacing w:before="175" w:line="245"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山</w:t>
            </w:r>
            <w:r>
              <w:rPr>
                <w:rFonts w:ascii="SimSun" w:hAnsi="SimSun" w:eastAsia="SimSun" w:cs="SimSun"/>
                <w:sz w:val="12"/>
                <w:szCs w:val="12"/>
                <w:spacing w:val="5"/>
              </w:rPr>
              <w:t>救护协议，应急救援领导小</w:t>
            </w:r>
            <w:r>
              <w:rPr>
                <w:rFonts w:ascii="SimSun" w:hAnsi="SimSun" w:eastAsia="SimSun" w:cs="SimSun"/>
                <w:sz w:val="12"/>
                <w:szCs w:val="12"/>
              </w:rPr>
              <w:t xml:space="preserve"> </w:t>
            </w:r>
            <w:r>
              <w:rPr>
                <w:rFonts w:ascii="SimSun" w:hAnsi="SimSun" w:eastAsia="SimSun" w:cs="SimSun"/>
                <w:sz w:val="12"/>
                <w:szCs w:val="12"/>
                <w:spacing w:val="10"/>
              </w:rPr>
              <w:t>组</w:t>
            </w:r>
            <w:r>
              <w:rPr>
                <w:rFonts w:ascii="SimSun" w:hAnsi="SimSun" w:eastAsia="SimSun" w:cs="SimSun"/>
                <w:sz w:val="12"/>
                <w:szCs w:val="12"/>
                <w:spacing w:val="8"/>
              </w:rPr>
              <w:t>成</w:t>
            </w:r>
            <w:r>
              <w:rPr>
                <w:rFonts w:ascii="SimSun" w:hAnsi="SimSun" w:eastAsia="SimSun" w:cs="SimSun"/>
                <w:sz w:val="12"/>
                <w:szCs w:val="12"/>
                <w:spacing w:val="5"/>
              </w:rPr>
              <w:t>立文件、应急预案及修订记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w:t>
            </w:r>
            <w:r>
              <w:rPr>
                <w:rFonts w:ascii="SimSun" w:hAnsi="SimSun" w:eastAsia="SimSun" w:cs="SimSun"/>
                <w:sz w:val="12"/>
                <w:szCs w:val="12"/>
                <w:spacing w:val="5"/>
              </w:rPr>
              <w:t>矿井救灾演习记录。现场抽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87"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8"/>
              </w:rPr>
              <w:t>2011)第4.28，4.29</w:t>
            </w:r>
            <w:r>
              <w:rPr>
                <w:rFonts w:ascii="SimSun" w:hAnsi="SimSun" w:eastAsia="SimSun" w:cs="SimSun"/>
                <w:sz w:val="12"/>
                <w:szCs w:val="12"/>
                <w:spacing w:val="5"/>
              </w:rPr>
              <w:t>。</w:t>
            </w:r>
          </w:p>
        </w:tc>
      </w:tr>
      <w:tr>
        <w:trPr>
          <w:trHeight w:val="805" w:hRule="atLeast"/>
        </w:trPr>
        <w:tc>
          <w:tcPr>
            <w:tcW w:w="516" w:type="dxa"/>
            <w:vAlign w:val="top"/>
            <w:tcBorders>
              <w:bottom w:val="single" w:color="000000" w:sz="2" w:space="0"/>
              <w:top w:val="single" w:color="000000" w:sz="2" w:space="0"/>
            </w:tcBorders>
          </w:tcPr>
          <w:p>
            <w:pPr>
              <w:spacing w:line="329"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4" w:type="dxa"/>
            <w:vAlign w:val="top"/>
            <w:tcBorders>
              <w:bottom w:val="single" w:color="000000" w:sz="2" w:space="0"/>
              <w:top w:val="single" w:color="000000" w:sz="2" w:space="0"/>
            </w:tcBorders>
          </w:tcPr>
          <w:p>
            <w:pPr>
              <w:spacing w:line="307"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工单位应急管理</w:t>
            </w:r>
          </w:p>
        </w:tc>
        <w:tc>
          <w:tcPr>
            <w:tcW w:w="3310" w:type="dxa"/>
            <w:vAlign w:val="top"/>
            <w:tcBorders>
              <w:bottom w:val="single" w:color="000000" w:sz="2" w:space="0"/>
              <w:top w:val="single" w:color="000000" w:sz="2" w:space="0"/>
            </w:tcBorders>
          </w:tcPr>
          <w:p>
            <w:pPr>
              <w:ind w:left="19" w:right="134"/>
              <w:spacing w:before="120" w:line="243" w:lineRule="auto"/>
              <w:rPr>
                <w:rFonts w:ascii="SimSun" w:hAnsi="SimSun" w:eastAsia="SimSun" w:cs="SimSun"/>
                <w:sz w:val="12"/>
                <w:szCs w:val="12"/>
              </w:rPr>
            </w:pPr>
            <w:r>
              <w:rPr>
                <w:rFonts w:ascii="SimSun" w:hAnsi="SimSun" w:eastAsia="SimSun" w:cs="SimSun"/>
                <w:sz w:val="12"/>
                <w:szCs w:val="12"/>
                <w:spacing w:val="6"/>
              </w:rPr>
              <w:t>煤矿施工单位根据工程进展情况组织编制应急预案，成</w:t>
            </w:r>
            <w:r>
              <w:rPr>
                <w:rFonts w:ascii="SimSun" w:hAnsi="SimSun" w:eastAsia="SimSun" w:cs="SimSun"/>
                <w:sz w:val="12"/>
                <w:szCs w:val="12"/>
                <w:spacing w:val="1"/>
              </w:rPr>
              <w:t>立</w:t>
            </w:r>
            <w:r>
              <w:rPr>
                <w:rFonts w:ascii="SimSun" w:hAnsi="SimSun" w:eastAsia="SimSun" w:cs="SimSun"/>
                <w:sz w:val="12"/>
                <w:szCs w:val="12"/>
              </w:rPr>
              <w:t xml:space="preserve"> </w:t>
            </w:r>
            <w:r>
              <w:rPr>
                <w:rFonts w:ascii="SimSun" w:hAnsi="SimSun" w:eastAsia="SimSun" w:cs="SimSun"/>
                <w:sz w:val="12"/>
                <w:szCs w:val="12"/>
                <w:spacing w:val="6"/>
              </w:rPr>
              <w:t>应急救援领导小组，指定兼职应急救援人员，配备必要</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救援器材、设备，保证正常运转。及时修订应急预案，</w:t>
            </w:r>
            <w:r>
              <w:rPr>
                <w:rFonts w:ascii="SimSun" w:hAnsi="SimSun" w:eastAsia="SimSun" w:cs="SimSun"/>
                <w:sz w:val="12"/>
                <w:szCs w:val="12"/>
                <w:spacing w:val="1"/>
              </w:rPr>
              <w:t>每</w:t>
            </w:r>
            <w:r>
              <w:rPr>
                <w:rFonts w:ascii="SimSun" w:hAnsi="SimSun" w:eastAsia="SimSun" w:cs="SimSun"/>
                <w:sz w:val="12"/>
                <w:szCs w:val="12"/>
              </w:rPr>
              <w:t xml:space="preserve"> </w:t>
            </w:r>
            <w:r>
              <w:rPr>
                <w:rFonts w:ascii="SimSun" w:hAnsi="SimSun" w:eastAsia="SimSun" w:cs="SimSun"/>
                <w:sz w:val="12"/>
                <w:szCs w:val="12"/>
                <w:spacing w:val="8"/>
              </w:rPr>
              <w:t>年</w:t>
            </w:r>
            <w:r>
              <w:rPr>
                <w:rFonts w:ascii="SimSun" w:hAnsi="SimSun" w:eastAsia="SimSun" w:cs="SimSun"/>
                <w:sz w:val="12"/>
                <w:szCs w:val="12"/>
                <w:spacing w:val="6"/>
              </w:rPr>
              <w:t>必</w:t>
            </w:r>
            <w:r>
              <w:rPr>
                <w:rFonts w:ascii="SimSun" w:hAnsi="SimSun" w:eastAsia="SimSun" w:cs="SimSun"/>
                <w:sz w:val="12"/>
                <w:szCs w:val="12"/>
                <w:spacing w:val="4"/>
              </w:rPr>
              <w:t>须至少组织</w:t>
            </w:r>
            <w:r>
              <w:rPr>
                <w:rFonts w:ascii="SimSun" w:hAnsi="SimSun" w:eastAsia="SimSun" w:cs="SimSun"/>
                <w:sz w:val="12"/>
                <w:szCs w:val="12"/>
                <w:spacing w:val="4"/>
              </w:rPr>
              <w:t xml:space="preserve"> </w:t>
            </w:r>
            <w:r>
              <w:rPr>
                <w:rFonts w:ascii="SimSun" w:hAnsi="SimSun" w:eastAsia="SimSun" w:cs="SimSun"/>
                <w:sz w:val="12"/>
                <w:szCs w:val="12"/>
                <w:spacing w:val="4"/>
              </w:rPr>
              <w:t>1</w:t>
            </w:r>
            <w:r>
              <w:rPr>
                <w:rFonts w:ascii="SimSun" w:hAnsi="SimSun" w:eastAsia="SimSun" w:cs="SimSun"/>
                <w:sz w:val="12"/>
                <w:szCs w:val="12"/>
                <w:spacing w:val="4"/>
              </w:rPr>
              <w:t xml:space="preserve"> </w:t>
            </w:r>
            <w:r>
              <w:rPr>
                <w:rFonts w:ascii="SimSun" w:hAnsi="SimSun" w:eastAsia="SimSun" w:cs="SimSun"/>
                <w:sz w:val="12"/>
                <w:szCs w:val="12"/>
                <w:spacing w:val="4"/>
              </w:rPr>
              <w:t>次矿井救灾演习。</w:t>
            </w:r>
          </w:p>
        </w:tc>
        <w:tc>
          <w:tcPr>
            <w:tcW w:w="1916" w:type="dxa"/>
            <w:vAlign w:val="top"/>
            <w:tcBorders>
              <w:bottom w:val="single" w:color="000000" w:sz="2" w:space="0"/>
              <w:top w:val="single" w:color="000000" w:sz="2" w:space="0"/>
            </w:tcBorders>
          </w:tcPr>
          <w:p>
            <w:pPr>
              <w:ind w:left="27" w:right="122" w:hanging="3"/>
              <w:spacing w:before="196" w:line="246" w:lineRule="auto"/>
              <w:rPr>
                <w:rFonts w:ascii="SimSun" w:hAnsi="SimSun" w:eastAsia="SimSun" w:cs="SimSun"/>
                <w:sz w:val="12"/>
                <w:szCs w:val="12"/>
              </w:rPr>
            </w:pPr>
            <w:r>
              <w:rPr>
                <w:rFonts w:ascii="SimSun" w:hAnsi="SimSun" w:eastAsia="SimSun" w:cs="SimSun"/>
                <w:sz w:val="12"/>
                <w:szCs w:val="12"/>
                <w:spacing w:val="10"/>
              </w:rPr>
              <w:t>应</w:t>
            </w:r>
            <w:r>
              <w:rPr>
                <w:rFonts w:ascii="SimSun" w:hAnsi="SimSun" w:eastAsia="SimSun" w:cs="SimSun"/>
                <w:sz w:val="12"/>
                <w:szCs w:val="12"/>
                <w:spacing w:val="9"/>
              </w:rPr>
              <w:t>急</w:t>
            </w:r>
            <w:r>
              <w:rPr>
                <w:rFonts w:ascii="SimSun" w:hAnsi="SimSun" w:eastAsia="SimSun" w:cs="SimSun"/>
                <w:sz w:val="12"/>
                <w:szCs w:val="12"/>
                <w:spacing w:val="5"/>
              </w:rPr>
              <w:t>救援领导小组成立文件、应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5"/>
              </w:rPr>
              <w:t>预案及修订记录，矿井救灾演</w:t>
            </w:r>
            <w:r>
              <w:rPr>
                <w:rFonts w:ascii="SimSun" w:hAnsi="SimSun" w:eastAsia="SimSun" w:cs="SimSun"/>
                <w:sz w:val="12"/>
                <w:szCs w:val="12"/>
              </w:rPr>
              <w:t xml:space="preserve"> </w:t>
            </w:r>
            <w:r>
              <w:rPr>
                <w:rFonts w:ascii="SimSun" w:hAnsi="SimSun" w:eastAsia="SimSun" w:cs="SimSun"/>
                <w:sz w:val="12"/>
                <w:szCs w:val="12"/>
                <w:spacing w:val="4"/>
              </w:rPr>
              <w:t>习记录</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8" w:right="60" w:firstLine="1"/>
              <w:spacing w:before="274"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8"/>
              </w:rPr>
              <w:t>2011)第4.28，4.29</w:t>
            </w:r>
            <w:r>
              <w:rPr>
                <w:rFonts w:ascii="SimSun" w:hAnsi="SimSun" w:eastAsia="SimSun" w:cs="SimSun"/>
                <w:sz w:val="12"/>
                <w:szCs w:val="12"/>
                <w:spacing w:val="5"/>
              </w:rPr>
              <w:t>。</w:t>
            </w:r>
          </w:p>
        </w:tc>
      </w:tr>
      <w:tr>
        <w:trPr>
          <w:trHeight w:val="628"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36</w:t>
            </w:r>
          </w:p>
        </w:tc>
        <w:tc>
          <w:tcPr>
            <w:tcW w:w="1114" w:type="dxa"/>
            <w:vAlign w:val="top"/>
            <w:vMerge w:val="restart"/>
            <w:tcBorders>
              <w:bottom w:val="none" w:color="000000" w:sz="2" w:space="0"/>
              <w:top w:val="single" w:color="000000" w:sz="2" w:space="0"/>
            </w:tcBorders>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0"/>
              <w:spacing w:before="39" w:line="225" w:lineRule="auto"/>
              <w:rPr>
                <w:rFonts w:ascii="SimSun" w:hAnsi="SimSun" w:eastAsia="SimSun" w:cs="SimSun"/>
                <w:sz w:val="12"/>
                <w:szCs w:val="12"/>
              </w:rPr>
            </w:pPr>
            <w:r>
              <w:rPr>
                <w:rFonts w:ascii="SimSun" w:hAnsi="SimSun" w:eastAsia="SimSun" w:cs="SimSun"/>
                <w:sz w:val="12"/>
                <w:szCs w:val="12"/>
                <w:spacing w:val="5"/>
              </w:rPr>
              <w:t>联合试运</w:t>
            </w:r>
            <w:r>
              <w:rPr>
                <w:rFonts w:ascii="SimSun" w:hAnsi="SimSun" w:eastAsia="SimSun" w:cs="SimSun"/>
                <w:sz w:val="12"/>
                <w:szCs w:val="12"/>
                <w:spacing w:val="4"/>
              </w:rPr>
              <w:t>转</w:t>
            </w:r>
          </w:p>
        </w:tc>
        <w:tc>
          <w:tcPr>
            <w:tcW w:w="3310" w:type="dxa"/>
            <w:vAlign w:val="top"/>
            <w:tcBorders>
              <w:bottom w:val="single" w:color="000000" w:sz="2" w:space="0"/>
              <w:top w:val="single" w:color="000000" w:sz="2" w:space="0"/>
            </w:tcBorders>
          </w:tcPr>
          <w:p>
            <w:pPr>
              <w:ind w:left="20" w:right="66"/>
              <w:spacing w:before="108" w:line="246" w:lineRule="auto"/>
              <w:rPr>
                <w:rFonts w:ascii="SimSun" w:hAnsi="SimSun" w:eastAsia="SimSun" w:cs="SimSun"/>
                <w:sz w:val="12"/>
                <w:szCs w:val="12"/>
              </w:rPr>
            </w:pPr>
            <w:r>
              <w:rPr>
                <w:rFonts w:ascii="SimSun" w:hAnsi="SimSun" w:eastAsia="SimSun" w:cs="SimSun"/>
                <w:sz w:val="12"/>
                <w:szCs w:val="12"/>
                <w:spacing w:val="10"/>
              </w:rPr>
              <w:t>竣工完</w:t>
            </w:r>
            <w:r>
              <w:rPr>
                <w:rFonts w:ascii="SimSun" w:hAnsi="SimSun" w:eastAsia="SimSun" w:cs="SimSun"/>
                <w:sz w:val="12"/>
                <w:szCs w:val="12"/>
                <w:spacing w:val="9"/>
              </w:rPr>
              <w:t>成</w:t>
            </w:r>
            <w:r>
              <w:rPr>
                <w:rFonts w:ascii="SimSun" w:hAnsi="SimSun" w:eastAsia="SimSun" w:cs="SimSun"/>
                <w:sz w:val="12"/>
                <w:szCs w:val="12"/>
                <w:spacing w:val="5"/>
              </w:rPr>
              <w:t>后，应当在正式投入生产或使用前进行联合试运</w:t>
            </w:r>
            <w:r>
              <w:rPr>
                <w:rFonts w:ascii="SimSun" w:hAnsi="SimSun" w:eastAsia="SimSun" w:cs="SimSun"/>
                <w:sz w:val="12"/>
                <w:szCs w:val="12"/>
              </w:rPr>
              <w:t xml:space="preserve"> </w:t>
            </w:r>
            <w:r>
              <w:rPr>
                <w:rFonts w:ascii="SimSun" w:hAnsi="SimSun" w:eastAsia="SimSun" w:cs="SimSun"/>
                <w:sz w:val="12"/>
                <w:szCs w:val="12"/>
                <w:spacing w:val="10"/>
              </w:rPr>
              <w:t>转。联</w:t>
            </w:r>
            <w:r>
              <w:rPr>
                <w:rFonts w:ascii="SimSun" w:hAnsi="SimSun" w:eastAsia="SimSun" w:cs="SimSun"/>
                <w:sz w:val="12"/>
                <w:szCs w:val="12"/>
                <w:spacing w:val="7"/>
              </w:rPr>
              <w:t>合</w:t>
            </w:r>
            <w:r>
              <w:rPr>
                <w:rFonts w:ascii="SimSun" w:hAnsi="SimSun" w:eastAsia="SimSun" w:cs="SimSun"/>
                <w:sz w:val="12"/>
                <w:szCs w:val="12"/>
                <w:spacing w:val="5"/>
              </w:rPr>
              <w:t>试运转的时间一般为1-6个月，特殊情况需要延长</w:t>
            </w:r>
            <w:r>
              <w:rPr>
                <w:rFonts w:ascii="SimSun" w:hAnsi="SimSun" w:eastAsia="SimSun" w:cs="SimSun"/>
                <w:sz w:val="12"/>
                <w:szCs w:val="12"/>
              </w:rPr>
              <w:t xml:space="preserve"> </w:t>
            </w:r>
            <w:r>
              <w:rPr>
                <w:rFonts w:ascii="SimSun" w:hAnsi="SimSun" w:eastAsia="SimSun" w:cs="SimSun"/>
                <w:sz w:val="12"/>
                <w:szCs w:val="12"/>
                <w:spacing w:val="4"/>
              </w:rPr>
              <w:t>的，总时长不得超过12个月</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24" w:right="122" w:firstLine="1"/>
              <w:spacing w:before="39" w:line="242" w:lineRule="auto"/>
              <w:rPr>
                <w:rFonts w:ascii="SimSun" w:hAnsi="SimSun" w:eastAsia="SimSun" w:cs="SimSun"/>
                <w:sz w:val="12"/>
                <w:szCs w:val="12"/>
              </w:rPr>
            </w:pPr>
            <w:r>
              <w:rPr>
                <w:rFonts w:ascii="SimSun" w:hAnsi="SimSun" w:eastAsia="SimSun" w:cs="SimSun"/>
                <w:sz w:val="12"/>
                <w:szCs w:val="12"/>
                <w:spacing w:val="10"/>
              </w:rPr>
              <w:t>主</w:t>
            </w:r>
            <w:r>
              <w:rPr>
                <w:rFonts w:ascii="SimSun" w:hAnsi="SimSun" w:eastAsia="SimSun" w:cs="SimSun"/>
                <w:sz w:val="12"/>
                <w:szCs w:val="12"/>
                <w:spacing w:val="8"/>
              </w:rPr>
              <w:t>管</w:t>
            </w:r>
            <w:r>
              <w:rPr>
                <w:rFonts w:ascii="SimSun" w:hAnsi="SimSun" w:eastAsia="SimSun" w:cs="SimSun"/>
                <w:sz w:val="12"/>
                <w:szCs w:val="12"/>
                <w:spacing w:val="5"/>
              </w:rPr>
              <w:t>部门批准文件及联合试运转</w:t>
            </w:r>
            <w:r>
              <w:rPr>
                <w:rFonts w:ascii="SimSun" w:hAnsi="SimSun" w:eastAsia="SimSun" w:cs="SimSun"/>
                <w:sz w:val="12"/>
                <w:szCs w:val="12"/>
              </w:rPr>
              <w:t xml:space="preserve"> </w:t>
            </w:r>
            <w:r>
              <w:rPr>
                <w:rFonts w:ascii="SimSun" w:hAnsi="SimSun" w:eastAsia="SimSun" w:cs="SimSun"/>
                <w:sz w:val="12"/>
                <w:szCs w:val="12"/>
                <w:spacing w:val="10"/>
              </w:rPr>
              <w:t>的</w:t>
            </w:r>
            <w:r>
              <w:rPr>
                <w:rFonts w:ascii="SimSun" w:hAnsi="SimSun" w:eastAsia="SimSun" w:cs="SimSun"/>
                <w:sz w:val="12"/>
                <w:szCs w:val="12"/>
                <w:spacing w:val="9"/>
              </w:rPr>
              <w:t>时</w:t>
            </w:r>
            <w:r>
              <w:rPr>
                <w:rFonts w:ascii="SimSun" w:hAnsi="SimSun" w:eastAsia="SimSun" w:cs="SimSun"/>
                <w:sz w:val="12"/>
                <w:szCs w:val="12"/>
                <w:spacing w:val="5"/>
              </w:rPr>
              <w:t>间，联合试运转方案，联合</w:t>
            </w:r>
            <w:r>
              <w:rPr>
                <w:rFonts w:ascii="SimSun" w:hAnsi="SimSun" w:eastAsia="SimSun" w:cs="SimSun"/>
                <w:sz w:val="12"/>
                <w:szCs w:val="12"/>
              </w:rPr>
              <w:t xml:space="preserve"> </w:t>
            </w:r>
            <w:r>
              <w:rPr>
                <w:rFonts w:ascii="SimSun" w:hAnsi="SimSun" w:eastAsia="SimSun" w:cs="SimSun"/>
                <w:sz w:val="12"/>
                <w:szCs w:val="12"/>
                <w:spacing w:val="10"/>
              </w:rPr>
              <w:t>试</w:t>
            </w:r>
            <w:r>
              <w:rPr>
                <w:rFonts w:ascii="SimSun" w:hAnsi="SimSun" w:eastAsia="SimSun" w:cs="SimSun"/>
                <w:sz w:val="12"/>
                <w:szCs w:val="12"/>
                <w:spacing w:val="9"/>
              </w:rPr>
              <w:t>运</w:t>
            </w:r>
            <w:r>
              <w:rPr>
                <w:rFonts w:ascii="SimSun" w:hAnsi="SimSun" w:eastAsia="SimSun" w:cs="SimSun"/>
                <w:sz w:val="12"/>
                <w:szCs w:val="12"/>
                <w:spacing w:val="5"/>
              </w:rPr>
              <w:t>转安全措施、联合试运转报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9"/>
              </w:rPr>
              <w:t>及</w:t>
            </w:r>
            <w:r>
              <w:rPr>
                <w:rFonts w:ascii="SimSun" w:hAnsi="SimSun" w:eastAsia="SimSun" w:cs="SimSun"/>
                <w:sz w:val="12"/>
                <w:szCs w:val="12"/>
                <w:spacing w:val="5"/>
              </w:rPr>
              <w:t>检测等相关台账，委托评价</w:t>
            </w:r>
            <w:r>
              <w:rPr>
                <w:rFonts w:ascii="SimSun" w:hAnsi="SimSun" w:eastAsia="SimSun" w:cs="SimSun"/>
                <w:sz w:val="12"/>
                <w:szCs w:val="12"/>
              </w:rPr>
              <w:t xml:space="preserve"> </w:t>
            </w:r>
            <w:r>
              <w:rPr>
                <w:rFonts w:ascii="SimSun" w:hAnsi="SimSun" w:eastAsia="SimSun" w:cs="SimSun"/>
                <w:sz w:val="12"/>
                <w:szCs w:val="12"/>
                <w:spacing w:val="10"/>
              </w:rPr>
              <w:t>合</w:t>
            </w:r>
            <w:r>
              <w:rPr>
                <w:rFonts w:ascii="SimSun" w:hAnsi="SimSun" w:eastAsia="SimSun" w:cs="SimSun"/>
                <w:sz w:val="12"/>
                <w:szCs w:val="12"/>
                <w:spacing w:val="9"/>
              </w:rPr>
              <w:t>同</w:t>
            </w:r>
            <w:r>
              <w:rPr>
                <w:rFonts w:ascii="SimSun" w:hAnsi="SimSun" w:eastAsia="SimSun" w:cs="SimSun"/>
                <w:sz w:val="12"/>
                <w:szCs w:val="12"/>
                <w:spacing w:val="5"/>
              </w:rPr>
              <w:t>及评价机构资质。现场抽查</w:t>
            </w:r>
          </w:p>
          <w:p>
            <w:pPr>
              <w:ind w:left="37"/>
              <w:spacing w:before="61"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9" w:right="70"/>
              <w:spacing w:before="108"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号)第二十六条</w:t>
            </w:r>
            <w:r>
              <w:rPr>
                <w:rFonts w:ascii="SimSun" w:hAnsi="SimSun" w:eastAsia="SimSun" w:cs="SimSun"/>
                <w:sz w:val="12"/>
                <w:szCs w:val="12"/>
                <w:spacing w:val="9"/>
              </w:rPr>
              <w:t>。</w:t>
            </w:r>
          </w:p>
        </w:tc>
      </w:tr>
      <w:tr>
        <w:trPr>
          <w:trHeight w:val="700" w:hRule="atLeast"/>
        </w:trPr>
        <w:tc>
          <w:tcPr>
            <w:tcW w:w="516" w:type="dxa"/>
            <w:vAlign w:val="top"/>
            <w:tcBorders>
              <w:bottom w:val="single" w:color="000000" w:sz="2" w:space="0"/>
              <w:top w:val="single" w:color="000000" w:sz="2" w:space="0"/>
            </w:tcBorders>
          </w:tcPr>
          <w:p>
            <w:pPr>
              <w:spacing w:line="279"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20" w:line="225" w:lineRule="auto"/>
              <w:rPr>
                <w:rFonts w:ascii="SimSun" w:hAnsi="SimSun" w:eastAsia="SimSun" w:cs="SimSun"/>
                <w:sz w:val="12"/>
                <w:szCs w:val="12"/>
              </w:rPr>
            </w:pPr>
            <w:r>
              <w:rPr>
                <w:rFonts w:ascii="SimSun" w:hAnsi="SimSun" w:eastAsia="SimSun" w:cs="SimSun"/>
                <w:sz w:val="12"/>
                <w:szCs w:val="12"/>
                <w:spacing w:val="6"/>
              </w:rPr>
              <w:t>煤矿建设项目联合试运转，应按规定经有关主管部门批</w:t>
            </w:r>
            <w:r>
              <w:rPr>
                <w:rFonts w:ascii="SimSun" w:hAnsi="SimSun" w:eastAsia="SimSun" w:cs="SimSun"/>
                <w:sz w:val="12"/>
                <w:szCs w:val="12"/>
                <w:spacing w:val="1"/>
              </w:rPr>
              <w:t>准</w:t>
            </w:r>
          </w:p>
          <w:p>
            <w:pPr>
              <w:ind w:left="32"/>
              <w:spacing w:before="87"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9" w:right="70"/>
              <w:spacing w:before="146"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号)第二十六条</w:t>
            </w:r>
            <w:r>
              <w:rPr>
                <w:rFonts w:ascii="SimSun" w:hAnsi="SimSun" w:eastAsia="SimSun" w:cs="SimSun"/>
                <w:sz w:val="12"/>
                <w:szCs w:val="12"/>
                <w:spacing w:val="9"/>
              </w:rPr>
              <w:t>。</w:t>
            </w:r>
          </w:p>
        </w:tc>
      </w:tr>
      <w:tr>
        <w:trPr>
          <w:trHeight w:val="812" w:hRule="atLeast"/>
        </w:trPr>
        <w:tc>
          <w:tcPr>
            <w:tcW w:w="516" w:type="dxa"/>
            <w:vAlign w:val="top"/>
            <w:tcBorders>
              <w:bottom w:val="single" w:color="000000" w:sz="2" w:space="0"/>
              <w:top w:val="single" w:color="000000" w:sz="2" w:space="0"/>
            </w:tcBorders>
          </w:tcPr>
          <w:p>
            <w:pPr>
              <w:spacing w:line="333" w:lineRule="auto"/>
              <w:rPr>
                <w:rFonts w:ascii="Arial"/>
                <w:sz w:val="21"/>
              </w:rPr>
            </w:pPr>
            <w:r/>
          </w:p>
          <w:p>
            <w:pPr>
              <w:ind w:left="194"/>
              <w:spacing w:before="40" w:line="189" w:lineRule="auto"/>
              <w:rPr>
                <w:rFonts w:ascii="SimSun" w:hAnsi="SimSun" w:eastAsia="SimSun" w:cs="SimSun"/>
                <w:sz w:val="12"/>
                <w:szCs w:val="12"/>
              </w:rPr>
            </w:pPr>
            <w:r>
              <w:rPr>
                <w:rFonts w:ascii="SimSun" w:hAnsi="SimSun" w:eastAsia="SimSun" w:cs="SimSun"/>
                <w:sz w:val="12"/>
                <w:szCs w:val="12"/>
              </w:rPr>
              <w:t>38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200" w:line="245" w:lineRule="auto"/>
              <w:rPr>
                <w:rFonts w:ascii="SimSun" w:hAnsi="SimSun" w:eastAsia="SimSun" w:cs="SimSun"/>
                <w:sz w:val="12"/>
                <w:szCs w:val="12"/>
              </w:rPr>
            </w:pPr>
            <w:r>
              <w:rPr>
                <w:rFonts w:ascii="SimSun" w:hAnsi="SimSun" w:eastAsia="SimSun" w:cs="SimSun"/>
                <w:sz w:val="12"/>
                <w:szCs w:val="12"/>
                <w:spacing w:val="6"/>
              </w:rPr>
              <w:t>煤矿建设项目联合试运转期间，煤矿企业应当制定可靠</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0"/>
              </w:rPr>
              <w:t>安全措</w:t>
            </w:r>
            <w:r>
              <w:rPr>
                <w:rFonts w:ascii="SimSun" w:hAnsi="SimSun" w:eastAsia="SimSun" w:cs="SimSun"/>
                <w:sz w:val="12"/>
                <w:szCs w:val="12"/>
                <w:spacing w:val="9"/>
              </w:rPr>
              <w:t>施</w:t>
            </w:r>
            <w:r>
              <w:rPr>
                <w:rFonts w:ascii="SimSun" w:hAnsi="SimSun" w:eastAsia="SimSun" w:cs="SimSun"/>
                <w:sz w:val="12"/>
                <w:szCs w:val="12"/>
                <w:spacing w:val="5"/>
              </w:rPr>
              <w:t>，做好现场检测、检验，收集有关数据，并编制</w:t>
            </w:r>
            <w:r>
              <w:rPr>
                <w:rFonts w:ascii="SimSun" w:hAnsi="SimSun" w:eastAsia="SimSun" w:cs="SimSun"/>
                <w:sz w:val="12"/>
                <w:szCs w:val="12"/>
              </w:rPr>
              <w:t xml:space="preserve"> </w:t>
            </w:r>
            <w:r>
              <w:rPr>
                <w:rFonts w:ascii="SimSun" w:hAnsi="SimSun" w:eastAsia="SimSun" w:cs="SimSun"/>
                <w:sz w:val="12"/>
                <w:szCs w:val="12"/>
                <w:spacing w:val="8"/>
              </w:rPr>
              <w:t>联合试</w:t>
            </w:r>
            <w:r>
              <w:rPr>
                <w:rFonts w:ascii="SimSun" w:hAnsi="SimSun" w:eastAsia="SimSun" w:cs="SimSun"/>
                <w:sz w:val="12"/>
                <w:szCs w:val="12"/>
                <w:spacing w:val="7"/>
              </w:rPr>
              <w:t>运</w:t>
            </w:r>
            <w:r>
              <w:rPr>
                <w:rFonts w:ascii="SimSun" w:hAnsi="SimSun" w:eastAsia="SimSun" w:cs="SimSun"/>
                <w:sz w:val="12"/>
                <w:szCs w:val="12"/>
                <w:spacing w:val="4"/>
              </w:rPr>
              <w:t>转报告，并经矿长和技术负责人审签。</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70" w:firstLine="1"/>
              <w:spacing w:before="126" w:line="243"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4"/>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2"/>
              </w:rPr>
              <w:t>号</w:t>
            </w:r>
            <w:r>
              <w:rPr>
                <w:rFonts w:ascii="SimSun" w:hAnsi="SimSun" w:eastAsia="SimSun" w:cs="SimSun"/>
                <w:sz w:val="12"/>
                <w:szCs w:val="12"/>
                <w:spacing w:val="8"/>
              </w:rPr>
              <w:t>)第二十七条；煤安监监察〔</w:t>
            </w:r>
            <w:r>
              <w:rPr>
                <w:rFonts w:ascii="SimSun" w:hAnsi="SimSun" w:eastAsia="SimSun" w:cs="SimSun"/>
                <w:sz w:val="12"/>
                <w:szCs w:val="12"/>
              </w:rPr>
              <w:t xml:space="preserve"> </w:t>
            </w:r>
            <w:r>
              <w:rPr>
                <w:rFonts w:ascii="SimSun" w:hAnsi="SimSun" w:eastAsia="SimSun" w:cs="SimSun"/>
                <w:sz w:val="12"/>
                <w:szCs w:val="12"/>
                <w:spacing w:val="6"/>
              </w:rPr>
              <w:t>20</w:t>
            </w:r>
            <w:r>
              <w:rPr>
                <w:rFonts w:ascii="SimSun" w:hAnsi="SimSun" w:eastAsia="SimSun" w:cs="SimSun"/>
                <w:sz w:val="12"/>
                <w:szCs w:val="12"/>
                <w:spacing w:val="3"/>
              </w:rPr>
              <w:t>07〕44号文件第五条。</w:t>
            </w:r>
          </w:p>
        </w:tc>
      </w:tr>
      <w:tr>
        <w:trPr>
          <w:trHeight w:val="455" w:hRule="atLeast"/>
        </w:trPr>
        <w:tc>
          <w:tcPr>
            <w:tcW w:w="516" w:type="dxa"/>
            <w:vAlign w:val="top"/>
            <w:tcBorders>
              <w:bottom w:val="single" w:color="000000" w:sz="2" w:space="0"/>
              <w:top w:val="single" w:color="000000" w:sz="2" w:space="0"/>
            </w:tcBorders>
          </w:tcPr>
          <w:p>
            <w:pPr>
              <w:ind w:left="194"/>
              <w:spacing w:before="198" w:line="189" w:lineRule="auto"/>
              <w:rPr>
                <w:rFonts w:ascii="SimSun" w:hAnsi="SimSun" w:eastAsia="SimSun" w:cs="SimSun"/>
                <w:sz w:val="12"/>
                <w:szCs w:val="12"/>
              </w:rPr>
            </w:pPr>
            <w:r>
              <w:rPr>
                <w:rFonts w:ascii="SimSun" w:hAnsi="SimSun" w:eastAsia="SimSun" w:cs="SimSun"/>
                <w:sz w:val="12"/>
                <w:szCs w:val="12"/>
              </w:rPr>
              <w:t>39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77" w:line="225" w:lineRule="auto"/>
              <w:rPr>
                <w:rFonts w:ascii="SimSun" w:hAnsi="SimSun" w:eastAsia="SimSun" w:cs="SimSun"/>
                <w:sz w:val="12"/>
                <w:szCs w:val="12"/>
              </w:rPr>
            </w:pPr>
            <w:r>
              <w:rPr>
                <w:rFonts w:ascii="SimSun" w:hAnsi="SimSun" w:eastAsia="SimSun" w:cs="SimSun"/>
                <w:sz w:val="12"/>
                <w:szCs w:val="12"/>
                <w:spacing w:val="8"/>
              </w:rPr>
              <w:t>联</w:t>
            </w:r>
            <w:r>
              <w:rPr>
                <w:rFonts w:ascii="SimSun" w:hAnsi="SimSun" w:eastAsia="SimSun" w:cs="SimSun"/>
                <w:sz w:val="12"/>
                <w:szCs w:val="12"/>
                <w:spacing w:val="5"/>
              </w:rPr>
              <w:t>合</w:t>
            </w:r>
            <w:r>
              <w:rPr>
                <w:rFonts w:ascii="SimSun" w:hAnsi="SimSun" w:eastAsia="SimSun" w:cs="SimSun"/>
                <w:sz w:val="12"/>
                <w:szCs w:val="12"/>
                <w:spacing w:val="4"/>
              </w:rPr>
              <w:t>试运转方案编制内容符合要求。</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123" w:hanging="2"/>
              <w:spacing w:before="98" w:line="252" w:lineRule="auto"/>
              <w:rPr>
                <w:rFonts w:ascii="SimSun" w:hAnsi="SimSun" w:eastAsia="SimSun" w:cs="SimSun"/>
                <w:sz w:val="12"/>
                <w:szCs w:val="12"/>
              </w:rPr>
            </w:pPr>
            <w:r>
              <w:rPr>
                <w:rFonts w:ascii="SimSun" w:hAnsi="SimSun" w:eastAsia="SimSun" w:cs="SimSun"/>
                <w:sz w:val="12"/>
                <w:szCs w:val="12"/>
                <w:spacing w:val="9"/>
              </w:rPr>
              <w:t>煤</w:t>
            </w:r>
            <w:r>
              <w:rPr>
                <w:rFonts w:ascii="SimSun" w:hAnsi="SimSun" w:eastAsia="SimSun" w:cs="SimSun"/>
                <w:sz w:val="12"/>
                <w:szCs w:val="12"/>
                <w:spacing w:val="5"/>
              </w:rPr>
              <w:t>安监监察〔2007〕44号文件第</w:t>
            </w:r>
            <w:r>
              <w:rPr>
                <w:rFonts w:ascii="SimSun" w:hAnsi="SimSun" w:eastAsia="SimSun" w:cs="SimSun"/>
                <w:sz w:val="12"/>
                <w:szCs w:val="12"/>
              </w:rPr>
              <w:t xml:space="preserve"> </w:t>
            </w:r>
            <w:r>
              <w:rPr>
                <w:rFonts w:ascii="SimSun" w:hAnsi="SimSun" w:eastAsia="SimSun" w:cs="SimSun"/>
                <w:sz w:val="12"/>
                <w:szCs w:val="12"/>
                <w:spacing w:val="-3"/>
              </w:rPr>
              <w:t>五</w:t>
            </w:r>
            <w:r>
              <w:rPr>
                <w:rFonts w:ascii="SimSun" w:hAnsi="SimSun" w:eastAsia="SimSun" w:cs="SimSun"/>
                <w:sz w:val="12"/>
                <w:szCs w:val="12"/>
                <w:spacing w:val="-2"/>
              </w:rPr>
              <w:t>条。</w:t>
            </w:r>
          </w:p>
        </w:tc>
      </w:tr>
      <w:tr>
        <w:trPr>
          <w:trHeight w:val="972" w:hRule="atLeast"/>
        </w:trPr>
        <w:tc>
          <w:tcPr>
            <w:tcW w:w="516" w:type="dxa"/>
            <w:vAlign w:val="top"/>
            <w:tcBorders>
              <w:bottom w:val="single" w:color="000000" w:sz="2" w:space="0"/>
              <w:top w:val="single" w:color="000000" w:sz="2" w:space="0"/>
            </w:tcBorders>
          </w:tcPr>
          <w:p>
            <w:pPr>
              <w:spacing w:line="415"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94" w:lineRule="auto"/>
              <w:rPr>
                <w:rFonts w:ascii="Arial"/>
                <w:sz w:val="21"/>
              </w:rPr>
            </w:pPr>
            <w:r/>
          </w:p>
          <w:p>
            <w:pPr>
              <w:ind w:left="20"/>
              <w:spacing w:before="39" w:line="225" w:lineRule="auto"/>
              <w:rPr>
                <w:rFonts w:ascii="SimSun" w:hAnsi="SimSun" w:eastAsia="SimSun" w:cs="SimSun"/>
                <w:sz w:val="12"/>
                <w:szCs w:val="12"/>
              </w:rPr>
            </w:pPr>
            <w:r>
              <w:rPr>
                <w:rFonts w:ascii="SimSun" w:hAnsi="SimSun" w:eastAsia="SimSun" w:cs="SimSun"/>
                <w:sz w:val="12"/>
                <w:szCs w:val="12"/>
                <w:spacing w:val="8"/>
              </w:rPr>
              <w:t>联合</w:t>
            </w:r>
            <w:r>
              <w:rPr>
                <w:rFonts w:ascii="SimSun" w:hAnsi="SimSun" w:eastAsia="SimSun" w:cs="SimSun"/>
                <w:sz w:val="12"/>
                <w:szCs w:val="12"/>
                <w:spacing w:val="5"/>
              </w:rPr>
              <w:t>试</w:t>
            </w:r>
            <w:r>
              <w:rPr>
                <w:rFonts w:ascii="SimSun" w:hAnsi="SimSun" w:eastAsia="SimSun" w:cs="SimSun"/>
                <w:sz w:val="12"/>
                <w:szCs w:val="12"/>
                <w:spacing w:val="4"/>
              </w:rPr>
              <w:t>运转正常后，进行安全验收评价。</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89" w:firstLine="3"/>
              <w:spacing w:before="203"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十四条；《煤矿建设项目安</w:t>
            </w:r>
            <w:r>
              <w:rPr>
                <w:rFonts w:ascii="SimSun" w:hAnsi="SimSun" w:eastAsia="SimSun" w:cs="SimSun"/>
                <w:sz w:val="12"/>
                <w:szCs w:val="12"/>
              </w:rPr>
              <w:t xml:space="preserve"> </w:t>
            </w:r>
            <w:r>
              <w:rPr>
                <w:rFonts w:ascii="SimSun" w:hAnsi="SimSun" w:eastAsia="SimSun" w:cs="SimSun"/>
                <w:sz w:val="12"/>
                <w:szCs w:val="12"/>
                <w:spacing w:val="10"/>
              </w:rPr>
              <w:t>全设施监察规定》(原国家安</w:t>
            </w:r>
            <w:r>
              <w:rPr>
                <w:rFonts w:ascii="SimSun" w:hAnsi="SimSun" w:eastAsia="SimSun" w:cs="SimSun"/>
                <w:sz w:val="12"/>
                <w:szCs w:val="12"/>
                <w:spacing w:val="9"/>
              </w:rPr>
              <w:t>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8"/>
              </w:rPr>
              <w:t>管总局令第6号)第二十八条。</w:t>
            </w:r>
          </w:p>
        </w:tc>
      </w:tr>
      <w:tr>
        <w:trPr>
          <w:trHeight w:val="805" w:hRule="atLeast"/>
        </w:trPr>
        <w:tc>
          <w:tcPr>
            <w:tcW w:w="516" w:type="dxa"/>
            <w:vAlign w:val="top"/>
            <w:tcBorders>
              <w:bottom w:val="single" w:color="000000" w:sz="2" w:space="0"/>
              <w:top w:val="single" w:color="000000" w:sz="2" w:space="0"/>
            </w:tcBorders>
          </w:tcPr>
          <w:p>
            <w:pPr>
              <w:spacing w:line="331" w:lineRule="auto"/>
              <w:rPr>
                <w:rFonts w:ascii="Arial"/>
                <w:sz w:val="21"/>
              </w:rPr>
            </w:pPr>
            <w:r/>
          </w:p>
          <w:p>
            <w:pPr>
              <w:ind w:left="191"/>
              <w:spacing w:before="39"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4" w:type="dxa"/>
            <w:vAlign w:val="top"/>
            <w:vMerge w:val="restart"/>
            <w:tcBorders>
              <w:bottom w:val="none" w:color="000000" w:sz="2" w:space="0"/>
              <w:top w:val="single" w:color="000000" w:sz="2" w:space="0"/>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支护材料选择</w:t>
            </w:r>
          </w:p>
        </w:tc>
        <w:tc>
          <w:tcPr>
            <w:tcW w:w="3310" w:type="dxa"/>
            <w:vAlign w:val="top"/>
            <w:tcBorders>
              <w:bottom w:val="single" w:color="000000" w:sz="2" w:space="0"/>
              <w:top w:val="single" w:color="000000" w:sz="2" w:space="0"/>
            </w:tcBorders>
          </w:tcPr>
          <w:p>
            <w:pPr>
              <w:ind w:left="22" w:right="66" w:hanging="3"/>
              <w:spacing w:before="123" w:line="243" w:lineRule="auto"/>
              <w:rPr>
                <w:rFonts w:ascii="SimSun" w:hAnsi="SimSun" w:eastAsia="SimSun" w:cs="SimSun"/>
                <w:sz w:val="12"/>
                <w:szCs w:val="12"/>
              </w:rPr>
            </w:pPr>
            <w:r>
              <w:rPr>
                <w:rFonts w:ascii="SimSun" w:hAnsi="SimSun" w:eastAsia="SimSun" w:cs="SimSun"/>
                <w:sz w:val="12"/>
                <w:szCs w:val="12"/>
                <w:spacing w:val="6"/>
              </w:rPr>
              <w:t>进风井筒、回风井筒、井筒与各水平的连接处、井底车</w:t>
            </w:r>
            <w:r>
              <w:rPr>
                <w:rFonts w:ascii="SimSun" w:hAnsi="SimSun" w:eastAsia="SimSun" w:cs="SimSun"/>
                <w:sz w:val="12"/>
                <w:szCs w:val="12"/>
                <w:spacing w:val="2"/>
              </w:rPr>
              <w:t>场</w:t>
            </w:r>
            <w:r>
              <w:rPr>
                <w:rFonts w:ascii="SimSun" w:hAnsi="SimSun" w:eastAsia="SimSun" w:cs="SimSun"/>
                <w:sz w:val="12"/>
                <w:szCs w:val="12"/>
              </w:rPr>
              <w:t xml:space="preserve"> </w:t>
            </w:r>
            <w:r>
              <w:rPr>
                <w:rFonts w:ascii="SimSun" w:hAnsi="SimSun" w:eastAsia="SimSun" w:cs="SimSun"/>
                <w:sz w:val="12"/>
                <w:szCs w:val="12"/>
                <w:spacing w:val="10"/>
              </w:rPr>
              <w:t>、主</w:t>
            </w:r>
            <w:r>
              <w:rPr>
                <w:rFonts w:ascii="SimSun" w:hAnsi="SimSun" w:eastAsia="SimSun" w:cs="SimSun"/>
                <w:sz w:val="12"/>
                <w:szCs w:val="12"/>
                <w:spacing w:val="5"/>
              </w:rPr>
              <w:t>要绞车道与主要运输巷及回风巷的连接处、井下机电</w:t>
            </w:r>
            <w:r>
              <w:rPr>
                <w:rFonts w:ascii="SimSun" w:hAnsi="SimSun" w:eastAsia="SimSun" w:cs="SimSun"/>
                <w:sz w:val="12"/>
                <w:szCs w:val="12"/>
              </w:rPr>
              <w:t xml:space="preserve"> </w:t>
            </w:r>
            <w:r>
              <w:rPr>
                <w:rFonts w:ascii="SimSun" w:hAnsi="SimSun" w:eastAsia="SimSun" w:cs="SimSun"/>
                <w:sz w:val="12"/>
                <w:szCs w:val="12"/>
                <w:spacing w:val="6"/>
              </w:rPr>
              <w:t>设备硐室、主要巷道内带式输送机机头前后两端各20</w:t>
            </w:r>
            <w:r>
              <w:rPr>
                <w:rFonts w:ascii="SimSun" w:hAnsi="SimSun" w:eastAsia="SimSun" w:cs="SimSun"/>
                <w:sz w:val="12"/>
                <w:szCs w:val="12"/>
              </w:rPr>
              <w:t>m</w:t>
            </w:r>
            <w:r>
              <w:rPr>
                <w:rFonts w:ascii="SimSun" w:hAnsi="SimSun" w:eastAsia="SimSun" w:cs="SimSun"/>
                <w:sz w:val="12"/>
                <w:szCs w:val="12"/>
                <w:spacing w:val="6"/>
              </w:rPr>
              <w:t>范</w:t>
            </w:r>
            <w:r>
              <w:rPr>
                <w:rFonts w:ascii="SimSun" w:hAnsi="SimSun" w:eastAsia="SimSun" w:cs="SimSun"/>
                <w:sz w:val="12"/>
                <w:szCs w:val="12"/>
                <w:spacing w:val="1"/>
              </w:rPr>
              <w:t>围</w:t>
            </w:r>
            <w:r>
              <w:rPr>
                <w:rFonts w:ascii="SimSun" w:hAnsi="SimSun" w:eastAsia="SimSun" w:cs="SimSun"/>
                <w:sz w:val="12"/>
                <w:szCs w:val="12"/>
              </w:rPr>
              <w:t xml:space="preserve"> </w:t>
            </w:r>
            <w:r>
              <w:rPr>
                <w:rFonts w:ascii="SimSun" w:hAnsi="SimSun" w:eastAsia="SimSun" w:cs="SimSun"/>
                <w:sz w:val="12"/>
                <w:szCs w:val="12"/>
                <w:spacing w:val="4"/>
              </w:rPr>
              <w:t>内，必须采用不燃性材料支护。</w:t>
            </w:r>
          </w:p>
        </w:tc>
        <w:tc>
          <w:tcPr>
            <w:tcW w:w="1916" w:type="dxa"/>
            <w:vAlign w:val="top"/>
            <w:vMerge w:val="restart"/>
            <w:tcBorders>
              <w:bottom w:val="none" w:color="000000" w:sz="2" w:space="0"/>
              <w:top w:val="single" w:color="000000" w:sz="2" w:space="0"/>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28" w:right="280" w:firstLine="1"/>
              <w:spacing w:before="39" w:line="25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8"/>
              </w:rPr>
              <w:t>煤矿防灭火细则》(矿安〔</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021〕156号)第三十七条。</w:t>
            </w:r>
          </w:p>
        </w:tc>
      </w:tr>
      <w:tr>
        <w:trPr>
          <w:trHeight w:val="795" w:hRule="atLeast"/>
        </w:trPr>
        <w:tc>
          <w:tcPr>
            <w:tcW w:w="516" w:type="dxa"/>
            <w:vAlign w:val="top"/>
            <w:tcBorders>
              <w:bottom w:val="single" w:color="000000" w:sz="2" w:space="0"/>
              <w:top w:val="single" w:color="000000" w:sz="2" w:space="0"/>
            </w:tcBorders>
          </w:tcPr>
          <w:p>
            <w:pPr>
              <w:spacing w:line="328"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16" w:line="243" w:lineRule="auto"/>
              <w:rPr>
                <w:rFonts w:ascii="SimSun" w:hAnsi="SimSun" w:eastAsia="SimSun" w:cs="SimSun"/>
                <w:sz w:val="12"/>
                <w:szCs w:val="12"/>
              </w:rPr>
            </w:pPr>
            <w:r>
              <w:rPr>
                <w:rFonts w:ascii="SimSun" w:hAnsi="SimSun" w:eastAsia="SimSun" w:cs="SimSun"/>
                <w:sz w:val="12"/>
                <w:szCs w:val="12"/>
                <w:spacing w:val="6"/>
              </w:rPr>
              <w:t>井下机电设备硐室、检修硐室、材料库、采区变电所等</w:t>
            </w:r>
            <w:r>
              <w:rPr>
                <w:rFonts w:ascii="SimSun" w:hAnsi="SimSun" w:eastAsia="SimSun" w:cs="SimSun"/>
                <w:sz w:val="12"/>
                <w:szCs w:val="12"/>
                <w:spacing w:val="1"/>
              </w:rPr>
              <w:t>主</w:t>
            </w:r>
            <w:r>
              <w:rPr>
                <w:rFonts w:ascii="SimSun" w:hAnsi="SimSun" w:eastAsia="SimSun" w:cs="SimSun"/>
                <w:sz w:val="12"/>
                <w:szCs w:val="12"/>
              </w:rPr>
              <w:t xml:space="preserve"> </w:t>
            </w:r>
            <w:r>
              <w:rPr>
                <w:rFonts w:ascii="SimSun" w:hAnsi="SimSun" w:eastAsia="SimSun" w:cs="SimSun"/>
                <w:sz w:val="12"/>
                <w:szCs w:val="12"/>
                <w:spacing w:val="10"/>
              </w:rPr>
              <w:t>要硐室</w:t>
            </w:r>
            <w:r>
              <w:rPr>
                <w:rFonts w:ascii="SimSun" w:hAnsi="SimSun" w:eastAsia="SimSun" w:cs="SimSun"/>
                <w:sz w:val="12"/>
                <w:szCs w:val="12"/>
                <w:spacing w:val="9"/>
              </w:rPr>
              <w:t>的</w:t>
            </w:r>
            <w:r>
              <w:rPr>
                <w:rFonts w:ascii="SimSun" w:hAnsi="SimSun" w:eastAsia="SimSun" w:cs="SimSun"/>
                <w:sz w:val="12"/>
                <w:szCs w:val="12"/>
                <w:spacing w:val="5"/>
              </w:rPr>
              <w:t>支护和风门、风窗必须采用不燃性材料。井下机</w:t>
            </w:r>
            <w:r>
              <w:rPr>
                <w:rFonts w:ascii="SimSun" w:hAnsi="SimSun" w:eastAsia="SimSun" w:cs="SimSun"/>
                <w:sz w:val="12"/>
                <w:szCs w:val="12"/>
              </w:rPr>
              <w:t xml:space="preserve"> </w:t>
            </w:r>
            <w:r>
              <w:rPr>
                <w:rFonts w:ascii="SimSun" w:hAnsi="SimSun" w:eastAsia="SimSun" w:cs="SimSun"/>
                <w:sz w:val="12"/>
                <w:szCs w:val="12"/>
                <w:spacing w:val="10"/>
              </w:rPr>
              <w:t>电设备</w:t>
            </w:r>
            <w:r>
              <w:rPr>
                <w:rFonts w:ascii="SimSun" w:hAnsi="SimSun" w:eastAsia="SimSun" w:cs="SimSun"/>
                <w:sz w:val="12"/>
                <w:szCs w:val="12"/>
                <w:spacing w:val="9"/>
              </w:rPr>
              <w:t>硐</w:t>
            </w:r>
            <w:r>
              <w:rPr>
                <w:rFonts w:ascii="SimSun" w:hAnsi="SimSun" w:eastAsia="SimSun" w:cs="SimSun"/>
                <w:sz w:val="12"/>
                <w:szCs w:val="12"/>
                <w:spacing w:val="5"/>
              </w:rPr>
              <w:t>室出口必须装设向外开的防火铁门，防火铁门外</w:t>
            </w:r>
            <w:r>
              <w:rPr>
                <w:rFonts w:ascii="SimSun" w:hAnsi="SimSun" w:eastAsia="SimSun" w:cs="SimSun"/>
                <w:sz w:val="12"/>
                <w:szCs w:val="12"/>
              </w:rPr>
              <w:t xml:space="preserve"> </w:t>
            </w:r>
            <w:r>
              <w:rPr>
                <w:rFonts w:ascii="SimSun" w:hAnsi="SimSun" w:eastAsia="SimSun" w:cs="SimSun"/>
                <w:sz w:val="12"/>
                <w:szCs w:val="12"/>
                <w:spacing w:val="6"/>
              </w:rPr>
              <w:t>5</w:t>
            </w:r>
            <w:r>
              <w:rPr>
                <w:rFonts w:ascii="SimSun" w:hAnsi="SimSun" w:eastAsia="SimSun" w:cs="SimSun"/>
                <w:sz w:val="12"/>
                <w:szCs w:val="12"/>
              </w:rPr>
              <w:t>m</w:t>
            </w:r>
            <w:r>
              <w:rPr>
                <w:rFonts w:ascii="SimSun" w:hAnsi="SimSun" w:eastAsia="SimSun" w:cs="SimSun"/>
                <w:sz w:val="12"/>
                <w:szCs w:val="12"/>
                <w:spacing w:val="5"/>
              </w:rPr>
              <w:t>内的巷道，应当砌碹或者采用其他不燃性材料支护。</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781" w:hRule="atLeast"/>
        </w:trPr>
        <w:tc>
          <w:tcPr>
            <w:tcW w:w="516" w:type="dxa"/>
            <w:vAlign w:val="top"/>
            <w:tcBorders>
              <w:bottom w:val="single" w:color="000000" w:sz="2" w:space="0"/>
              <w:top w:val="single" w:color="000000" w:sz="2" w:space="0"/>
            </w:tcBorders>
          </w:tcPr>
          <w:p>
            <w:pPr>
              <w:spacing w:line="322"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11" w:line="243" w:lineRule="auto"/>
              <w:rPr>
                <w:rFonts w:ascii="SimSun" w:hAnsi="SimSun" w:eastAsia="SimSun" w:cs="SimSun"/>
                <w:sz w:val="12"/>
                <w:szCs w:val="12"/>
              </w:rPr>
            </w:pPr>
            <w:r>
              <w:rPr>
                <w:rFonts w:ascii="SimSun" w:hAnsi="SimSun" w:eastAsia="SimSun" w:cs="SimSun"/>
                <w:sz w:val="12"/>
                <w:szCs w:val="12"/>
                <w:spacing w:val="6"/>
              </w:rPr>
              <w:t>井下爆炸物品库必须采用砌碹或者用非金属不燃性材料</w:t>
            </w:r>
            <w:r>
              <w:rPr>
                <w:rFonts w:ascii="SimSun" w:hAnsi="SimSun" w:eastAsia="SimSun" w:cs="SimSun"/>
                <w:sz w:val="12"/>
                <w:szCs w:val="12"/>
                <w:spacing w:val="1"/>
              </w:rPr>
              <w:t>支</w:t>
            </w:r>
            <w:r>
              <w:rPr>
                <w:rFonts w:ascii="SimSun" w:hAnsi="SimSun" w:eastAsia="SimSun" w:cs="SimSun"/>
                <w:sz w:val="12"/>
                <w:szCs w:val="12"/>
              </w:rPr>
              <w:t xml:space="preserve"> </w:t>
            </w:r>
            <w:r>
              <w:rPr>
                <w:rFonts w:ascii="SimSun" w:hAnsi="SimSun" w:eastAsia="SimSun" w:cs="SimSun"/>
                <w:sz w:val="12"/>
                <w:szCs w:val="12"/>
                <w:spacing w:val="6"/>
              </w:rPr>
              <w:t>护，风门、风窗必须采用不燃性材料。爆炸物品库出口</w:t>
            </w:r>
            <w:r>
              <w:rPr>
                <w:rFonts w:ascii="SimSun" w:hAnsi="SimSun" w:eastAsia="SimSun" w:cs="SimSun"/>
                <w:sz w:val="12"/>
                <w:szCs w:val="12"/>
                <w:spacing w:val="2"/>
              </w:rPr>
              <w:t>两</w:t>
            </w:r>
            <w:r>
              <w:rPr>
                <w:rFonts w:ascii="SimSun" w:hAnsi="SimSun" w:eastAsia="SimSun" w:cs="SimSun"/>
                <w:sz w:val="12"/>
                <w:szCs w:val="12"/>
              </w:rPr>
              <w:t xml:space="preserve"> </w:t>
            </w:r>
            <w:r>
              <w:rPr>
                <w:rFonts w:ascii="SimSun" w:hAnsi="SimSun" w:eastAsia="SimSun" w:cs="SimSun"/>
                <w:sz w:val="12"/>
                <w:szCs w:val="12"/>
                <w:spacing w:val="6"/>
              </w:rPr>
              <w:t>侧的巷道，必须采用砌碹或者用不燃性材料支护，支护</w:t>
            </w:r>
            <w:r>
              <w:rPr>
                <w:rFonts w:ascii="SimSun" w:hAnsi="SimSun" w:eastAsia="SimSun" w:cs="SimSun"/>
                <w:sz w:val="12"/>
                <w:szCs w:val="12"/>
                <w:spacing w:val="2"/>
              </w:rPr>
              <w:t>长</w:t>
            </w:r>
            <w:r>
              <w:rPr>
                <w:rFonts w:ascii="SimSun" w:hAnsi="SimSun" w:eastAsia="SimSun" w:cs="SimSun"/>
                <w:sz w:val="12"/>
                <w:szCs w:val="12"/>
              </w:rPr>
              <w:t xml:space="preserve"> </w:t>
            </w:r>
            <w:r>
              <w:rPr>
                <w:rFonts w:ascii="SimSun" w:hAnsi="SimSun" w:eastAsia="SimSun" w:cs="SimSun"/>
                <w:sz w:val="12"/>
                <w:szCs w:val="12"/>
                <w:spacing w:val="5"/>
              </w:rPr>
              <w:t>度不得小于5</w:t>
            </w:r>
            <w:r>
              <w:rPr>
                <w:rFonts w:ascii="SimSun" w:hAnsi="SimSun" w:eastAsia="SimSun" w:cs="SimSun"/>
                <w:sz w:val="12"/>
                <w:szCs w:val="12"/>
              </w:rPr>
              <w:t>m</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93" w:hRule="atLeast"/>
        </w:trPr>
        <w:tc>
          <w:tcPr>
            <w:tcW w:w="516" w:type="dxa"/>
            <w:vAlign w:val="top"/>
            <w:tcBorders>
              <w:bottom w:val="single" w:color="000000" w:sz="2" w:space="0"/>
              <w:top w:val="single" w:color="000000" w:sz="2" w:space="0"/>
            </w:tcBorders>
          </w:tcPr>
          <w:p>
            <w:pPr>
              <w:spacing w:line="279"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4</w:t>
            </w:r>
          </w:p>
        </w:tc>
        <w:tc>
          <w:tcPr>
            <w:tcW w:w="1114" w:type="dxa"/>
            <w:vAlign w:val="top"/>
            <w:vMerge w:val="restart"/>
            <w:tcBorders>
              <w:bottom w:val="non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ind w:left="19" w:right="206" w:firstLine="3"/>
              <w:spacing w:before="39" w:line="251" w:lineRule="auto"/>
              <w:rPr>
                <w:rFonts w:ascii="SimSun" w:hAnsi="SimSun" w:eastAsia="SimSun" w:cs="SimSun"/>
                <w:sz w:val="12"/>
                <w:szCs w:val="12"/>
              </w:rPr>
            </w:pPr>
            <w:r>
              <w:rPr>
                <w:rFonts w:ascii="SimSun" w:hAnsi="SimSun" w:eastAsia="SimSun" w:cs="SimSun"/>
                <w:sz w:val="12"/>
                <w:szCs w:val="12"/>
                <w:spacing w:val="5"/>
              </w:rPr>
              <w:t>安全设施与条</w:t>
            </w:r>
            <w:r>
              <w:rPr>
                <w:rFonts w:ascii="SimSun" w:hAnsi="SimSun" w:eastAsia="SimSun" w:cs="SimSun"/>
                <w:sz w:val="12"/>
                <w:szCs w:val="12"/>
                <w:spacing w:val="4"/>
              </w:rPr>
              <w:t>件</w:t>
            </w:r>
            <w:r>
              <w:rPr>
                <w:rFonts w:ascii="SimSun" w:hAnsi="SimSun" w:eastAsia="SimSun" w:cs="SimSun"/>
                <w:sz w:val="12"/>
                <w:szCs w:val="12"/>
              </w:rPr>
              <w:t xml:space="preserve"> </w:t>
            </w:r>
            <w:r>
              <w:rPr>
                <w:rFonts w:ascii="SimSun" w:hAnsi="SimSun" w:eastAsia="SimSun" w:cs="SimSun"/>
                <w:sz w:val="12"/>
                <w:szCs w:val="12"/>
                <w:spacing w:val="4"/>
              </w:rPr>
              <w:t>验</w:t>
            </w:r>
            <w:r>
              <w:rPr>
                <w:rFonts w:ascii="SimSun" w:hAnsi="SimSun" w:eastAsia="SimSun" w:cs="SimSun"/>
                <w:sz w:val="12"/>
                <w:szCs w:val="12"/>
                <w:spacing w:val="3"/>
              </w:rPr>
              <w:t>收</w:t>
            </w:r>
          </w:p>
        </w:tc>
        <w:tc>
          <w:tcPr>
            <w:tcW w:w="3310" w:type="dxa"/>
            <w:vAlign w:val="top"/>
            <w:tcBorders>
              <w:bottom w:val="single" w:color="000000" w:sz="2" w:space="0"/>
              <w:top w:val="single" w:color="000000" w:sz="2" w:space="0"/>
            </w:tcBorders>
          </w:tcPr>
          <w:p>
            <w:pPr>
              <w:ind w:left="20" w:right="134" w:hanging="1"/>
              <w:spacing w:before="219" w:line="250" w:lineRule="auto"/>
              <w:rPr>
                <w:rFonts w:ascii="SimSun" w:hAnsi="SimSun" w:eastAsia="SimSun" w:cs="SimSun"/>
                <w:sz w:val="12"/>
                <w:szCs w:val="12"/>
              </w:rPr>
            </w:pPr>
            <w:r>
              <w:rPr>
                <w:rFonts w:ascii="SimSun" w:hAnsi="SimSun" w:eastAsia="SimSun" w:cs="SimSun"/>
                <w:sz w:val="12"/>
                <w:szCs w:val="12"/>
                <w:spacing w:val="6"/>
              </w:rPr>
              <w:t>煤矿建设项目的安全设施和安全条件验收应当由煤矿建</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5"/>
              </w:rPr>
              <w:t>单位负责组织；未经验收合格的，不得投入生产和使用</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ind w:left="27" w:right="122" w:hanging="2"/>
              <w:spacing w:before="39" w:line="250" w:lineRule="auto"/>
              <w:rPr>
                <w:rFonts w:ascii="SimSun" w:hAnsi="SimSun" w:eastAsia="SimSun" w:cs="SimSun"/>
                <w:sz w:val="12"/>
                <w:szCs w:val="12"/>
              </w:rPr>
            </w:pPr>
            <w:r>
              <w:rPr>
                <w:rFonts w:ascii="SimSun" w:hAnsi="SimSun" w:eastAsia="SimSun" w:cs="SimSun"/>
                <w:sz w:val="12"/>
                <w:szCs w:val="12"/>
                <w:spacing w:val="10"/>
              </w:rPr>
              <w:t>竣</w:t>
            </w:r>
            <w:r>
              <w:rPr>
                <w:rFonts w:ascii="SimSun" w:hAnsi="SimSun" w:eastAsia="SimSun" w:cs="SimSun"/>
                <w:sz w:val="12"/>
                <w:szCs w:val="12"/>
                <w:spacing w:val="8"/>
              </w:rPr>
              <w:t>工</w:t>
            </w:r>
            <w:r>
              <w:rPr>
                <w:rFonts w:ascii="SimSun" w:hAnsi="SimSun" w:eastAsia="SimSun" w:cs="SimSun"/>
                <w:sz w:val="12"/>
                <w:szCs w:val="12"/>
                <w:spacing w:val="5"/>
              </w:rPr>
              <w:t>验收报告、安全验收评价报</w:t>
            </w:r>
            <w:r>
              <w:rPr>
                <w:rFonts w:ascii="SimSun" w:hAnsi="SimSun" w:eastAsia="SimSun" w:cs="SimSun"/>
                <w:sz w:val="12"/>
                <w:szCs w:val="12"/>
              </w:rPr>
              <w:t xml:space="preserve"> </w:t>
            </w:r>
            <w:r>
              <w:rPr>
                <w:rFonts w:ascii="SimSun" w:hAnsi="SimSun" w:eastAsia="SimSun" w:cs="SimSun"/>
                <w:sz w:val="12"/>
                <w:szCs w:val="12"/>
                <w:spacing w:val="4"/>
              </w:rPr>
              <w:t>告、监督核查资料。现场抽查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9" w:right="70"/>
              <w:spacing w:before="145"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号)第二十九条</w:t>
            </w:r>
            <w:r>
              <w:rPr>
                <w:rFonts w:ascii="SimSun" w:hAnsi="SimSun" w:eastAsia="SimSun" w:cs="SimSun"/>
                <w:sz w:val="12"/>
                <w:szCs w:val="12"/>
                <w:spacing w:val="9"/>
              </w:rPr>
              <w:t>。</w:t>
            </w:r>
          </w:p>
        </w:tc>
      </w:tr>
      <w:tr>
        <w:trPr>
          <w:trHeight w:val="676" w:hRule="atLeast"/>
        </w:trPr>
        <w:tc>
          <w:tcPr>
            <w:tcW w:w="516" w:type="dxa"/>
            <w:vAlign w:val="top"/>
            <w:tcBorders>
              <w:bottom w:val="single" w:color="000000" w:sz="2" w:space="0"/>
              <w:top w:val="single" w:color="000000" w:sz="2" w:space="0"/>
            </w:tcBorders>
          </w:tcPr>
          <w:p>
            <w:pPr>
              <w:spacing w:line="269"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8"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8"/>
              </w:rPr>
              <w:t>建设项</w:t>
            </w:r>
            <w:r>
              <w:rPr>
                <w:rFonts w:ascii="SimSun" w:hAnsi="SimSun" w:eastAsia="SimSun" w:cs="SimSun"/>
                <w:sz w:val="12"/>
                <w:szCs w:val="12"/>
                <w:spacing w:val="4"/>
              </w:rPr>
              <w:t>目竣工验收活动和验收结果监督核查。</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33" w:firstLine="3"/>
              <w:spacing w:before="135" w:line="246"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十四条；《煤矿建设项目安</w:t>
            </w:r>
            <w:r>
              <w:rPr>
                <w:rFonts w:ascii="SimSun" w:hAnsi="SimSun" w:eastAsia="SimSun" w:cs="SimSun"/>
                <w:sz w:val="12"/>
                <w:szCs w:val="12"/>
              </w:rPr>
              <w:t xml:space="preserve"> </w:t>
            </w:r>
            <w:r>
              <w:rPr>
                <w:rFonts w:ascii="SimSun" w:hAnsi="SimSun" w:eastAsia="SimSun" w:cs="SimSun"/>
                <w:sz w:val="12"/>
                <w:szCs w:val="12"/>
                <w:spacing w:val="4"/>
              </w:rPr>
              <w:t>全设施监察规定》第五条</w:t>
            </w:r>
            <w:r>
              <w:rPr>
                <w:rFonts w:ascii="SimSun" w:hAnsi="SimSun" w:eastAsia="SimSun" w:cs="SimSun"/>
                <w:sz w:val="12"/>
                <w:szCs w:val="12"/>
                <w:spacing w:val="2"/>
              </w:rPr>
              <w:t>。</w:t>
            </w:r>
          </w:p>
        </w:tc>
      </w:tr>
      <w:tr>
        <w:trPr>
          <w:trHeight w:val="812" w:hRule="atLeast"/>
        </w:trPr>
        <w:tc>
          <w:tcPr>
            <w:tcW w:w="516" w:type="dxa"/>
            <w:vAlign w:val="top"/>
            <w:tcBorders>
              <w:bottom w:val="single" w:color="000000" w:sz="2" w:space="0"/>
              <w:top w:val="single" w:color="000000" w:sz="2" w:space="0"/>
            </w:tcBorders>
          </w:tcPr>
          <w:p>
            <w:pPr>
              <w:spacing w:line="337"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6</w:t>
            </w:r>
          </w:p>
        </w:tc>
        <w:tc>
          <w:tcPr>
            <w:tcW w:w="1114" w:type="dxa"/>
            <w:vAlign w:val="top"/>
            <w:tcBorders>
              <w:bottom w:val="single" w:color="000000" w:sz="2" w:space="0"/>
              <w:top w:val="single" w:color="000000" w:sz="2" w:space="0"/>
            </w:tcBorders>
          </w:tcPr>
          <w:p>
            <w:pPr>
              <w:spacing w:line="316" w:lineRule="auto"/>
              <w:rPr>
                <w:rFonts w:ascii="Arial"/>
                <w:sz w:val="21"/>
              </w:rPr>
            </w:pPr>
            <w:r/>
          </w:p>
          <w:p>
            <w:pPr>
              <w:ind w:left="21"/>
              <w:spacing w:before="39" w:line="227"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设矿井图纸资料</w:t>
            </w:r>
          </w:p>
        </w:tc>
        <w:tc>
          <w:tcPr>
            <w:tcW w:w="3310" w:type="dxa"/>
            <w:vAlign w:val="top"/>
            <w:tcBorders>
              <w:bottom w:val="single" w:color="000000" w:sz="2" w:space="0"/>
              <w:top w:val="single" w:color="000000" w:sz="2" w:space="0"/>
            </w:tcBorders>
          </w:tcPr>
          <w:p>
            <w:pPr>
              <w:spacing w:line="316" w:lineRule="auto"/>
              <w:rPr>
                <w:rFonts w:ascii="Arial"/>
                <w:sz w:val="21"/>
              </w:rPr>
            </w:pPr>
            <w:r/>
          </w:p>
          <w:p>
            <w:pPr>
              <w:ind w:left="19"/>
              <w:spacing w:before="39" w:line="226" w:lineRule="auto"/>
              <w:rPr>
                <w:rFonts w:ascii="SimSun" w:hAnsi="SimSun" w:eastAsia="SimSun" w:cs="SimSun"/>
                <w:sz w:val="12"/>
                <w:szCs w:val="12"/>
              </w:rPr>
            </w:pPr>
            <w:r>
              <w:rPr>
                <w:rFonts w:ascii="SimSun" w:hAnsi="SimSun" w:eastAsia="SimSun" w:cs="SimSun"/>
                <w:sz w:val="12"/>
                <w:szCs w:val="12"/>
                <w:spacing w:val="5"/>
              </w:rPr>
              <w:t>矿井建设期间，按规定填绘建设工程有关图纸</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22"/>
              <w:spacing w:before="127" w:line="244"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巷</w:t>
            </w:r>
            <w:r>
              <w:rPr>
                <w:rFonts w:ascii="SimSun" w:hAnsi="SimSun" w:eastAsia="SimSun" w:cs="SimSun"/>
                <w:sz w:val="12"/>
                <w:szCs w:val="12"/>
                <w:spacing w:val="5"/>
              </w:rPr>
              <w:t>工程进度交换图、井巷工程</w:t>
            </w:r>
            <w:r>
              <w:rPr>
                <w:rFonts w:ascii="SimSun" w:hAnsi="SimSun" w:eastAsia="SimSun" w:cs="SimSun"/>
                <w:sz w:val="12"/>
                <w:szCs w:val="12"/>
              </w:rPr>
              <w:t xml:space="preserve"> </w:t>
            </w:r>
            <w:r>
              <w:rPr>
                <w:rFonts w:ascii="SimSun" w:hAnsi="SimSun" w:eastAsia="SimSun" w:cs="SimSun"/>
                <w:sz w:val="12"/>
                <w:szCs w:val="12"/>
                <w:spacing w:val="5"/>
              </w:rPr>
              <w:t>地</w:t>
            </w:r>
            <w:r>
              <w:rPr>
                <w:rFonts w:ascii="SimSun" w:hAnsi="SimSun" w:eastAsia="SimSun" w:cs="SimSun"/>
                <w:sz w:val="12"/>
                <w:szCs w:val="12"/>
                <w:spacing w:val="4"/>
              </w:rPr>
              <w:t>质实测素描图及通风、供电、</w:t>
            </w:r>
            <w:r>
              <w:rPr>
                <w:rFonts w:ascii="SimSun" w:hAnsi="SimSun" w:eastAsia="SimSun" w:cs="SimSun"/>
                <w:sz w:val="12"/>
                <w:szCs w:val="12"/>
              </w:rPr>
              <w:t xml:space="preserve"> </w:t>
            </w:r>
            <w:r>
              <w:rPr>
                <w:rFonts w:ascii="SimSun" w:hAnsi="SimSun" w:eastAsia="SimSun" w:cs="SimSun"/>
                <w:sz w:val="12"/>
                <w:szCs w:val="12"/>
                <w:spacing w:val="10"/>
              </w:rPr>
              <w:t>运</w:t>
            </w:r>
            <w:r>
              <w:rPr>
                <w:rFonts w:ascii="SimSun" w:hAnsi="SimSun" w:eastAsia="SimSun" w:cs="SimSun"/>
                <w:sz w:val="12"/>
                <w:szCs w:val="12"/>
                <w:spacing w:val="9"/>
              </w:rPr>
              <w:t>输</w:t>
            </w:r>
            <w:r>
              <w:rPr>
                <w:rFonts w:ascii="SimSun" w:hAnsi="SimSun" w:eastAsia="SimSun" w:cs="SimSun"/>
                <w:sz w:val="12"/>
                <w:szCs w:val="12"/>
                <w:spacing w:val="5"/>
              </w:rPr>
              <w:t>、通信、监测、管路等系统</w:t>
            </w:r>
            <w:r>
              <w:rPr>
                <w:rFonts w:ascii="SimSun" w:hAnsi="SimSun" w:eastAsia="SimSun" w:cs="SimSun"/>
                <w:sz w:val="12"/>
                <w:szCs w:val="12"/>
              </w:rPr>
              <w:t xml:space="preserve"> </w:t>
            </w:r>
            <w:r>
              <w:rPr>
                <w:rFonts w:ascii="SimSun" w:hAnsi="SimSun" w:eastAsia="SimSun" w:cs="SimSun"/>
                <w:sz w:val="12"/>
                <w:szCs w:val="12"/>
                <w:spacing w:val="4"/>
              </w:rPr>
              <w:t>图</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8" w:right="60" w:firstLine="1"/>
              <w:spacing w:before="203" w:line="246" w:lineRule="auto"/>
              <w:rPr>
                <w:rFonts w:ascii="SimSun" w:hAnsi="SimSun" w:eastAsia="SimSun" w:cs="SimSun"/>
                <w:sz w:val="12"/>
                <w:szCs w:val="12"/>
              </w:rPr>
            </w:pPr>
            <w:r>
              <w:rPr>
                <w:rFonts w:ascii="SimSun" w:hAnsi="SimSun" w:eastAsia="SimSun" w:cs="SimSun"/>
                <w:sz w:val="12"/>
                <w:szCs w:val="12"/>
                <w:spacing w:val="4"/>
              </w:rPr>
              <w:t>《</w:t>
            </w:r>
            <w:r>
              <w:rPr>
                <w:rFonts w:ascii="SimSun" w:hAnsi="SimSun" w:eastAsia="SimSun" w:cs="SimSun"/>
                <w:sz w:val="12"/>
                <w:szCs w:val="12"/>
                <w:spacing w:val="3"/>
              </w:rPr>
              <w:t>煤矿安全规程》第三十九条；</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8"/>
              </w:rPr>
              <w:t>2011)第4.26、4.27</w:t>
            </w:r>
            <w:r>
              <w:rPr>
                <w:rFonts w:ascii="SimSun" w:hAnsi="SimSun" w:eastAsia="SimSun" w:cs="SimSun"/>
                <w:sz w:val="12"/>
                <w:szCs w:val="12"/>
                <w:spacing w:val="5"/>
              </w:rPr>
              <w:t>。</w:t>
            </w:r>
          </w:p>
        </w:tc>
      </w:tr>
      <w:tr>
        <w:trPr>
          <w:trHeight w:val="375" w:hRule="atLeast"/>
        </w:trPr>
        <w:tc>
          <w:tcPr>
            <w:tcW w:w="516" w:type="dxa"/>
            <w:vAlign w:val="top"/>
            <w:tcBorders>
              <w:bottom w:val="single" w:color="000000" w:sz="2" w:space="0"/>
              <w:top w:val="single" w:color="000000" w:sz="2" w:space="0"/>
            </w:tcBorders>
          </w:tcPr>
          <w:p>
            <w:pPr>
              <w:ind w:left="191"/>
              <w:spacing w:before="157"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7</w:t>
            </w:r>
          </w:p>
        </w:tc>
        <w:tc>
          <w:tcPr>
            <w:tcW w:w="1114" w:type="dxa"/>
            <w:vAlign w:val="top"/>
            <w:tcBorders>
              <w:bottom w:val="single" w:color="000000" w:sz="2" w:space="0"/>
              <w:top w:val="single" w:color="000000" w:sz="2" w:space="0"/>
            </w:tcBorders>
          </w:tcPr>
          <w:p>
            <w:pPr>
              <w:ind w:left="20"/>
              <w:spacing w:before="13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0" w:type="dxa"/>
            <w:vAlign w:val="top"/>
            <w:tcBorders>
              <w:bottom w:val="single" w:color="000000" w:sz="2" w:space="0"/>
              <w:top w:val="single" w:color="000000" w:sz="2" w:space="0"/>
            </w:tcBorders>
          </w:tcPr>
          <w:p>
            <w:pPr>
              <w:ind w:left="32"/>
              <w:spacing w:before="13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36"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36"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3204"/>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1"/>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6.2</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井巷掘进与支护检查实施清单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77"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2" w:type="dxa"/>
            <w:vAlign w:val="top"/>
            <w:tcBorders>
              <w:bottom w:val="single" w:color="000000" w:sz="2" w:space="0"/>
              <w:top w:val="single" w:color="000000" w:sz="2" w:space="0"/>
            </w:tcBorders>
          </w:tcPr>
          <w:p>
            <w:pPr>
              <w:spacing w:line="396"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平</w:t>
            </w:r>
            <w:r>
              <w:rPr>
                <w:rFonts w:ascii="SimSun" w:hAnsi="SimSun" w:eastAsia="SimSun" w:cs="SimSun"/>
                <w:sz w:val="12"/>
                <w:szCs w:val="12"/>
                <w:spacing w:val="5"/>
              </w:rPr>
              <w:t>硐井口支护</w:t>
            </w:r>
          </w:p>
        </w:tc>
        <w:tc>
          <w:tcPr>
            <w:tcW w:w="3311" w:type="dxa"/>
            <w:vAlign w:val="top"/>
            <w:tcBorders>
              <w:bottom w:val="single" w:color="000000" w:sz="2" w:space="0"/>
              <w:top w:val="single" w:color="000000" w:sz="2" w:space="0"/>
            </w:tcBorders>
          </w:tcPr>
          <w:p>
            <w:pPr>
              <w:spacing w:line="244" w:lineRule="auto"/>
              <w:rPr>
                <w:rFonts w:ascii="Arial"/>
                <w:sz w:val="21"/>
              </w:rPr>
            </w:pPr>
            <w:r/>
          </w:p>
          <w:p>
            <w:pPr>
              <w:ind w:left="20" w:right="69" w:firstLine="1"/>
              <w:spacing w:before="39" w:line="245" w:lineRule="auto"/>
              <w:rPr>
                <w:rFonts w:ascii="SimSun" w:hAnsi="SimSun" w:eastAsia="SimSun" w:cs="SimSun"/>
                <w:sz w:val="12"/>
                <w:szCs w:val="12"/>
              </w:rPr>
            </w:pPr>
            <w:r>
              <w:rPr>
                <w:rFonts w:ascii="SimSun" w:hAnsi="SimSun" w:eastAsia="SimSun" w:cs="SimSun"/>
                <w:sz w:val="12"/>
                <w:szCs w:val="12"/>
                <w:spacing w:val="10"/>
              </w:rPr>
              <w:t>开凿平</w:t>
            </w:r>
            <w:r>
              <w:rPr>
                <w:rFonts w:ascii="SimSun" w:hAnsi="SimSun" w:eastAsia="SimSun" w:cs="SimSun"/>
                <w:sz w:val="12"/>
                <w:szCs w:val="12"/>
                <w:spacing w:val="9"/>
              </w:rPr>
              <w:t>硐</w:t>
            </w:r>
            <w:r>
              <w:rPr>
                <w:rFonts w:ascii="SimSun" w:hAnsi="SimSun" w:eastAsia="SimSun" w:cs="SimSun"/>
                <w:sz w:val="12"/>
                <w:szCs w:val="12"/>
                <w:spacing w:val="5"/>
              </w:rPr>
              <w:t>时,井口与坚硬岩层之间的井巷必须砌碹或者用混</w:t>
            </w:r>
            <w:r>
              <w:rPr>
                <w:rFonts w:ascii="SimSun" w:hAnsi="SimSun" w:eastAsia="SimSun" w:cs="SimSun"/>
                <w:sz w:val="12"/>
                <w:szCs w:val="12"/>
              </w:rPr>
              <w:t xml:space="preserve"> </w:t>
            </w:r>
            <w:r>
              <w:rPr>
                <w:rFonts w:ascii="SimSun" w:hAnsi="SimSun" w:eastAsia="SimSun" w:cs="SimSun"/>
                <w:sz w:val="12"/>
                <w:szCs w:val="12"/>
                <w:spacing w:val="10"/>
              </w:rPr>
              <w:t>凝土砌</w:t>
            </w:r>
            <w:r>
              <w:rPr>
                <w:rFonts w:ascii="SimSun" w:hAnsi="SimSun" w:eastAsia="SimSun" w:cs="SimSun"/>
                <w:sz w:val="12"/>
                <w:szCs w:val="12"/>
                <w:spacing w:val="5"/>
              </w:rPr>
              <w:t>(浇)筑,并向坚硬岩层内至少延深5</w:t>
            </w:r>
            <w:r>
              <w:rPr>
                <w:rFonts w:ascii="SimSun" w:hAnsi="SimSun" w:eastAsia="SimSun" w:cs="SimSun"/>
                <w:sz w:val="12"/>
                <w:szCs w:val="12"/>
              </w:rPr>
              <w:t>m</w:t>
            </w:r>
            <w:r>
              <w:rPr>
                <w:rFonts w:ascii="SimSun" w:hAnsi="SimSun" w:eastAsia="SimSun" w:cs="SimSun"/>
                <w:sz w:val="12"/>
                <w:szCs w:val="12"/>
                <w:spacing w:val="5"/>
              </w:rPr>
              <w:t>。在山坡下开凿</w:t>
            </w:r>
            <w:r>
              <w:rPr>
                <w:rFonts w:ascii="SimSun" w:hAnsi="SimSun" w:eastAsia="SimSun" w:cs="SimSun"/>
                <w:sz w:val="12"/>
                <w:szCs w:val="12"/>
              </w:rPr>
              <w:t xml:space="preserve"> </w:t>
            </w:r>
            <w:r>
              <w:rPr>
                <w:rFonts w:ascii="SimSun" w:hAnsi="SimSun" w:eastAsia="SimSun" w:cs="SimSun"/>
                <w:sz w:val="12"/>
                <w:szCs w:val="12"/>
                <w:spacing w:val="8"/>
              </w:rPr>
              <w:t>平硐时</w:t>
            </w:r>
            <w:r>
              <w:rPr>
                <w:rFonts w:ascii="SimSun" w:hAnsi="SimSun" w:eastAsia="SimSun" w:cs="SimSun"/>
                <w:sz w:val="12"/>
                <w:szCs w:val="12"/>
                <w:spacing w:val="7"/>
              </w:rPr>
              <w:t>,</w:t>
            </w:r>
            <w:r>
              <w:rPr>
                <w:rFonts w:ascii="SimSun" w:hAnsi="SimSun" w:eastAsia="SimSun" w:cs="SimSun"/>
                <w:sz w:val="12"/>
                <w:szCs w:val="12"/>
                <w:spacing w:val="4"/>
              </w:rPr>
              <w:t>井口顶、侧必须构筑挡墙和防洪水沟。</w:t>
            </w:r>
          </w:p>
        </w:tc>
        <w:tc>
          <w:tcPr>
            <w:tcW w:w="1916" w:type="dxa"/>
            <w:vAlign w:val="top"/>
            <w:tcBorders>
              <w:bottom w:val="single" w:color="000000" w:sz="2" w:space="0"/>
              <w:top w:val="single" w:color="000000" w:sz="2" w:space="0"/>
            </w:tcBorders>
          </w:tcPr>
          <w:p>
            <w:pPr>
              <w:spacing w:line="396"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4"/>
              </w:rPr>
              <w:t>施工组织设计。现场抽查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9" w:firstLine="3"/>
              <w:spacing w:before="207" w:line="243"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管总局令第87号)第四十一</w:t>
            </w:r>
            <w:r>
              <w:rPr>
                <w:rFonts w:ascii="SimSun" w:hAnsi="SimSun" w:eastAsia="SimSun" w:cs="SimSun"/>
                <w:sz w:val="12"/>
                <w:szCs w:val="12"/>
              </w:rPr>
              <w:t xml:space="preserve">  </w:t>
            </w:r>
            <w:r>
              <w:rPr>
                <w:rFonts w:ascii="SimSun" w:hAnsi="SimSun" w:eastAsia="SimSun" w:cs="SimSun"/>
                <w:sz w:val="12"/>
                <w:szCs w:val="12"/>
                <w:spacing w:val="5"/>
              </w:rPr>
              <w:t>条；《煤矿建设安全规范</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rPr>
              <w:t>AQ</w:t>
            </w:r>
            <w:r>
              <w:rPr>
                <w:rFonts w:ascii="SimSun" w:hAnsi="SimSun" w:eastAsia="SimSun" w:cs="SimSun"/>
                <w:sz w:val="12"/>
                <w:szCs w:val="12"/>
                <w:spacing w:val="8"/>
              </w:rPr>
              <w:t>1</w:t>
            </w:r>
            <w:r>
              <w:rPr>
                <w:rFonts w:ascii="SimSun" w:hAnsi="SimSun" w:eastAsia="SimSun" w:cs="SimSun"/>
                <w:sz w:val="12"/>
                <w:szCs w:val="12"/>
                <w:spacing w:val="7"/>
              </w:rPr>
              <w:t>083-2011)第6.1.1.1。</w:t>
            </w:r>
          </w:p>
        </w:tc>
      </w:tr>
      <w:tr>
        <w:trPr>
          <w:trHeight w:val="890" w:hRule="atLeast"/>
        </w:trPr>
        <w:tc>
          <w:tcPr>
            <w:tcW w:w="517" w:type="dxa"/>
            <w:vAlign w:val="top"/>
            <w:tcBorders>
              <w:bottom w:val="single" w:color="000000" w:sz="2" w:space="0"/>
              <w:top w:val="single" w:color="000000" w:sz="2" w:space="0"/>
            </w:tcBorders>
          </w:tcPr>
          <w:p>
            <w:pPr>
              <w:spacing w:line="372"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351"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斜</w:t>
            </w:r>
            <w:r>
              <w:rPr>
                <w:rFonts w:ascii="SimSun" w:hAnsi="SimSun" w:eastAsia="SimSun" w:cs="SimSun"/>
                <w:sz w:val="12"/>
                <w:szCs w:val="12"/>
                <w:spacing w:val="5"/>
              </w:rPr>
              <w:t>井井口支护</w:t>
            </w:r>
          </w:p>
        </w:tc>
        <w:tc>
          <w:tcPr>
            <w:tcW w:w="3311" w:type="dxa"/>
            <w:vAlign w:val="top"/>
            <w:tcBorders>
              <w:bottom w:val="single" w:color="000000" w:sz="2" w:space="0"/>
              <w:top w:val="single" w:color="000000" w:sz="2" w:space="0"/>
            </w:tcBorders>
          </w:tcPr>
          <w:p>
            <w:pPr>
              <w:ind w:left="20" w:right="69" w:firstLine="1"/>
              <w:spacing w:before="239" w:line="245" w:lineRule="auto"/>
              <w:rPr>
                <w:rFonts w:ascii="SimSun" w:hAnsi="SimSun" w:eastAsia="SimSun" w:cs="SimSun"/>
                <w:sz w:val="12"/>
                <w:szCs w:val="12"/>
              </w:rPr>
            </w:pPr>
            <w:r>
              <w:rPr>
                <w:rFonts w:ascii="SimSun" w:hAnsi="SimSun" w:eastAsia="SimSun" w:cs="SimSun"/>
                <w:sz w:val="12"/>
                <w:szCs w:val="12"/>
                <w:spacing w:val="10"/>
              </w:rPr>
              <w:t>开凿斜</w:t>
            </w:r>
            <w:r>
              <w:rPr>
                <w:rFonts w:ascii="SimSun" w:hAnsi="SimSun" w:eastAsia="SimSun" w:cs="SimSun"/>
                <w:sz w:val="12"/>
                <w:szCs w:val="12"/>
                <w:spacing w:val="9"/>
              </w:rPr>
              <w:t>井</w:t>
            </w:r>
            <w:r>
              <w:rPr>
                <w:rFonts w:ascii="SimSun" w:hAnsi="SimSun" w:eastAsia="SimSun" w:cs="SimSun"/>
                <w:sz w:val="12"/>
                <w:szCs w:val="12"/>
                <w:spacing w:val="5"/>
              </w:rPr>
              <w:t>时,井口与坚硬岩层之间的井巷必须砌碹或者用混</w:t>
            </w:r>
            <w:r>
              <w:rPr>
                <w:rFonts w:ascii="SimSun" w:hAnsi="SimSun" w:eastAsia="SimSun" w:cs="SimSun"/>
                <w:sz w:val="12"/>
                <w:szCs w:val="12"/>
              </w:rPr>
              <w:t xml:space="preserve"> </w:t>
            </w:r>
            <w:r>
              <w:rPr>
                <w:rFonts w:ascii="SimSun" w:hAnsi="SimSun" w:eastAsia="SimSun" w:cs="SimSun"/>
                <w:sz w:val="12"/>
                <w:szCs w:val="12"/>
                <w:spacing w:val="10"/>
              </w:rPr>
              <w:t>凝土砌</w:t>
            </w:r>
            <w:r>
              <w:rPr>
                <w:rFonts w:ascii="SimSun" w:hAnsi="SimSun" w:eastAsia="SimSun" w:cs="SimSun"/>
                <w:sz w:val="12"/>
                <w:szCs w:val="12"/>
                <w:spacing w:val="5"/>
              </w:rPr>
              <w:t>(浇)筑,并向坚硬岩层内至少延深5</w:t>
            </w:r>
            <w:r>
              <w:rPr>
                <w:rFonts w:ascii="SimSun" w:hAnsi="SimSun" w:eastAsia="SimSun" w:cs="SimSun"/>
                <w:sz w:val="12"/>
                <w:szCs w:val="12"/>
              </w:rPr>
              <w:t>m</w:t>
            </w:r>
            <w:r>
              <w:rPr>
                <w:rFonts w:ascii="SimSun" w:hAnsi="SimSun" w:eastAsia="SimSun" w:cs="SimSun"/>
                <w:sz w:val="12"/>
                <w:szCs w:val="12"/>
                <w:spacing w:val="5"/>
              </w:rPr>
              <w:t>。在山坡下开凿</w:t>
            </w:r>
            <w:r>
              <w:rPr>
                <w:rFonts w:ascii="SimSun" w:hAnsi="SimSun" w:eastAsia="SimSun" w:cs="SimSun"/>
                <w:sz w:val="12"/>
                <w:szCs w:val="12"/>
              </w:rPr>
              <w:t xml:space="preserve"> </w:t>
            </w:r>
            <w:r>
              <w:rPr>
                <w:rFonts w:ascii="SimSun" w:hAnsi="SimSun" w:eastAsia="SimSun" w:cs="SimSun"/>
                <w:sz w:val="12"/>
                <w:szCs w:val="12"/>
                <w:spacing w:val="8"/>
              </w:rPr>
              <w:t>斜井时</w:t>
            </w:r>
            <w:r>
              <w:rPr>
                <w:rFonts w:ascii="SimSun" w:hAnsi="SimSun" w:eastAsia="SimSun" w:cs="SimSun"/>
                <w:sz w:val="12"/>
                <w:szCs w:val="12"/>
                <w:spacing w:val="7"/>
              </w:rPr>
              <w:t>,</w:t>
            </w:r>
            <w:r>
              <w:rPr>
                <w:rFonts w:ascii="SimSun" w:hAnsi="SimSun" w:eastAsia="SimSun" w:cs="SimSun"/>
                <w:sz w:val="12"/>
                <w:szCs w:val="12"/>
                <w:spacing w:val="4"/>
              </w:rPr>
              <w:t>井口顶、侧必须构筑挡墙和防洪水沟。</w:t>
            </w:r>
          </w:p>
        </w:tc>
        <w:tc>
          <w:tcPr>
            <w:tcW w:w="1916" w:type="dxa"/>
            <w:vAlign w:val="top"/>
            <w:tcBorders>
              <w:bottom w:val="single" w:color="000000" w:sz="2" w:space="0"/>
              <w:top w:val="single" w:color="000000" w:sz="2" w:space="0"/>
            </w:tcBorders>
          </w:tcPr>
          <w:p>
            <w:pPr>
              <w:spacing w:line="351"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4"/>
              </w:rPr>
              <w:t>施工组织设计。现场抽查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9" w:firstLine="3"/>
              <w:spacing w:before="162" w:line="243"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管总局令第87号)第四十一</w:t>
            </w:r>
            <w:r>
              <w:rPr>
                <w:rFonts w:ascii="SimSun" w:hAnsi="SimSun" w:eastAsia="SimSun" w:cs="SimSun"/>
                <w:sz w:val="12"/>
                <w:szCs w:val="12"/>
              </w:rPr>
              <w:t xml:space="preserve">  </w:t>
            </w:r>
            <w:r>
              <w:rPr>
                <w:rFonts w:ascii="SimSun" w:hAnsi="SimSun" w:eastAsia="SimSun" w:cs="SimSun"/>
                <w:sz w:val="12"/>
                <w:szCs w:val="12"/>
                <w:spacing w:val="5"/>
              </w:rPr>
              <w:t>条；《煤矿建设安全规范</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rPr>
              <w:t>AQ</w:t>
            </w:r>
            <w:r>
              <w:rPr>
                <w:rFonts w:ascii="SimSun" w:hAnsi="SimSun" w:eastAsia="SimSun" w:cs="SimSun"/>
                <w:sz w:val="12"/>
                <w:szCs w:val="12"/>
                <w:spacing w:val="8"/>
              </w:rPr>
              <w:t>1</w:t>
            </w:r>
            <w:r>
              <w:rPr>
                <w:rFonts w:ascii="SimSun" w:hAnsi="SimSun" w:eastAsia="SimSun" w:cs="SimSun"/>
                <w:sz w:val="12"/>
                <w:szCs w:val="12"/>
                <w:spacing w:val="7"/>
              </w:rPr>
              <w:t>083-2011)第6.1.1.1。</w:t>
            </w:r>
          </w:p>
        </w:tc>
      </w:tr>
    </w:tbl>
    <w:p>
      <w:pPr>
        <w:rPr>
          <w:rFonts w:ascii="Arial"/>
          <w:sz w:val="21"/>
        </w:rPr>
      </w:pPr>
      <w:r/>
    </w:p>
    <w:p>
      <w:pPr>
        <w:sectPr>
          <w:footerReference w:type="default" r:id="rId11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90" w:id="88"/>
      <w:bookmarkEnd w:id="88"/>
      <w:bookmarkStart w:name="_bookmark91" w:id="89"/>
      <w:bookmarkEnd w:id="89"/>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050" w:hRule="atLeast"/>
        </w:trPr>
        <w:tc>
          <w:tcPr>
            <w:tcW w:w="517" w:type="dxa"/>
            <w:vAlign w:val="top"/>
            <w:tcBorders>
              <w:bottom w:val="single" w:color="000000" w:sz="2" w:space="0"/>
              <w:top w:val="single" w:color="000000" w:sz="2" w:space="0"/>
            </w:tcBorders>
          </w:tcPr>
          <w:p>
            <w:pPr>
              <w:spacing w:line="450"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42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立</w:t>
            </w:r>
            <w:r>
              <w:rPr>
                <w:rFonts w:ascii="SimSun" w:hAnsi="SimSun" w:eastAsia="SimSun" w:cs="SimSun"/>
                <w:sz w:val="12"/>
                <w:szCs w:val="12"/>
                <w:spacing w:val="5"/>
              </w:rPr>
              <w:t>井井口支护</w:t>
            </w:r>
          </w:p>
        </w:tc>
        <w:tc>
          <w:tcPr>
            <w:tcW w:w="3310" w:type="dxa"/>
            <w:vAlign w:val="top"/>
            <w:tcBorders>
              <w:bottom w:val="single" w:color="000000" w:sz="2" w:space="0"/>
              <w:top w:val="single" w:color="000000" w:sz="2" w:space="0"/>
            </w:tcBorders>
          </w:tcPr>
          <w:p>
            <w:pPr>
              <w:ind w:left="19" w:right="69" w:firstLine="1"/>
              <w:spacing w:before="244" w:line="243" w:lineRule="auto"/>
              <w:rPr>
                <w:rFonts w:ascii="SimSun" w:hAnsi="SimSun" w:eastAsia="SimSun" w:cs="SimSun"/>
                <w:sz w:val="12"/>
                <w:szCs w:val="12"/>
              </w:rPr>
            </w:pPr>
            <w:r>
              <w:rPr>
                <w:rFonts w:ascii="SimSun" w:hAnsi="SimSun" w:eastAsia="SimSun" w:cs="SimSun"/>
                <w:sz w:val="12"/>
                <w:szCs w:val="12"/>
                <w:spacing w:val="10"/>
              </w:rPr>
              <w:t>开凿立</w:t>
            </w:r>
            <w:r>
              <w:rPr>
                <w:rFonts w:ascii="SimSun" w:hAnsi="SimSun" w:eastAsia="SimSun" w:cs="SimSun"/>
                <w:sz w:val="12"/>
                <w:szCs w:val="12"/>
                <w:spacing w:val="9"/>
              </w:rPr>
              <w:t>井</w:t>
            </w:r>
            <w:r>
              <w:rPr>
                <w:rFonts w:ascii="SimSun" w:hAnsi="SimSun" w:eastAsia="SimSun" w:cs="SimSun"/>
                <w:sz w:val="12"/>
                <w:szCs w:val="12"/>
                <w:spacing w:val="5"/>
              </w:rPr>
              <w:t>时,井口与坚硬岩层之间的井巷必须砌碹或者用混</w:t>
            </w:r>
            <w:r>
              <w:rPr>
                <w:rFonts w:ascii="SimSun" w:hAnsi="SimSun" w:eastAsia="SimSun" w:cs="SimSun"/>
                <w:sz w:val="12"/>
                <w:szCs w:val="12"/>
              </w:rPr>
              <w:t xml:space="preserve"> </w:t>
            </w:r>
            <w:r>
              <w:rPr>
                <w:rFonts w:ascii="SimSun" w:hAnsi="SimSun" w:eastAsia="SimSun" w:cs="SimSun"/>
                <w:sz w:val="12"/>
                <w:szCs w:val="12"/>
                <w:spacing w:val="10"/>
              </w:rPr>
              <w:t>凝土砌</w:t>
            </w:r>
            <w:r>
              <w:rPr>
                <w:rFonts w:ascii="SimSun" w:hAnsi="SimSun" w:eastAsia="SimSun" w:cs="SimSun"/>
                <w:sz w:val="12"/>
                <w:szCs w:val="12"/>
                <w:spacing w:val="5"/>
              </w:rPr>
              <w:t>(浇)筑,并向坚硬岩层内至少延深5</w:t>
            </w:r>
            <w:r>
              <w:rPr>
                <w:rFonts w:ascii="SimSun" w:hAnsi="SimSun" w:eastAsia="SimSun" w:cs="SimSun"/>
                <w:sz w:val="12"/>
                <w:szCs w:val="12"/>
              </w:rPr>
              <w:t>m</w:t>
            </w:r>
            <w:r>
              <w:rPr>
                <w:rFonts w:ascii="SimSun" w:hAnsi="SimSun" w:eastAsia="SimSun" w:cs="SimSun"/>
                <w:sz w:val="12"/>
                <w:szCs w:val="12"/>
                <w:spacing w:val="5"/>
              </w:rPr>
              <w:t>。在表土中开凿</w:t>
            </w:r>
            <w:r>
              <w:rPr>
                <w:rFonts w:ascii="SimSun" w:hAnsi="SimSun" w:eastAsia="SimSun" w:cs="SimSun"/>
                <w:sz w:val="12"/>
                <w:szCs w:val="12"/>
              </w:rPr>
              <w:t xml:space="preserve"> </w:t>
            </w:r>
            <w:r>
              <w:rPr>
                <w:rFonts w:ascii="SimSun" w:hAnsi="SimSun" w:eastAsia="SimSun" w:cs="SimSun"/>
                <w:sz w:val="12"/>
                <w:szCs w:val="12"/>
                <w:spacing w:val="6"/>
              </w:rPr>
              <w:t>立井，其临时锁口标高低于永久锁口设计时，应满足防</w:t>
            </w:r>
            <w:r>
              <w:rPr>
                <w:rFonts w:ascii="SimSun" w:hAnsi="SimSun" w:eastAsia="SimSun" w:cs="SimSun"/>
                <w:sz w:val="12"/>
                <w:szCs w:val="12"/>
                <w:spacing w:val="1"/>
              </w:rPr>
              <w:t>洪</w:t>
            </w:r>
            <w:r>
              <w:rPr>
                <w:rFonts w:ascii="SimSun" w:hAnsi="SimSun" w:eastAsia="SimSun" w:cs="SimSun"/>
                <w:sz w:val="12"/>
                <w:szCs w:val="12"/>
              </w:rPr>
              <w:t xml:space="preserve"> </w:t>
            </w:r>
            <w:r>
              <w:rPr>
                <w:rFonts w:ascii="SimSun" w:hAnsi="SimSun" w:eastAsia="SimSun" w:cs="SimSun"/>
                <w:sz w:val="12"/>
                <w:szCs w:val="12"/>
                <w:spacing w:val="4"/>
              </w:rPr>
              <w:t>、防滑坡、防沉降等要求</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429"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4"/>
              </w:rPr>
              <w:t>施工组织设计。现场抽查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12" w:firstLine="3"/>
              <w:spacing w:before="163" w:line="242"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管总局令第87号)第四十一</w:t>
            </w:r>
            <w:r>
              <w:rPr>
                <w:rFonts w:ascii="SimSun" w:hAnsi="SimSun" w:eastAsia="SimSun" w:cs="SimSun"/>
                <w:sz w:val="12"/>
                <w:szCs w:val="12"/>
              </w:rPr>
              <w:t xml:space="preserve">  </w:t>
            </w:r>
            <w:r>
              <w:rPr>
                <w:rFonts w:ascii="SimSun" w:hAnsi="SimSun" w:eastAsia="SimSun" w:cs="SimSun"/>
                <w:sz w:val="12"/>
                <w:szCs w:val="12"/>
                <w:spacing w:val="5"/>
              </w:rPr>
              <w:t>条；《煤矿建设安全规范</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3"/>
              </w:rPr>
              <w:t>(</w:t>
            </w:r>
            <w:r>
              <w:rPr>
                <w:rFonts w:ascii="SimSun" w:hAnsi="SimSun" w:eastAsia="SimSun" w:cs="SimSun"/>
                <w:sz w:val="12"/>
                <w:szCs w:val="12"/>
              </w:rPr>
              <w:t>AQ</w:t>
            </w:r>
            <w:r>
              <w:rPr>
                <w:rFonts w:ascii="SimSun" w:hAnsi="SimSun" w:eastAsia="SimSun" w:cs="SimSun"/>
                <w:sz w:val="12"/>
                <w:szCs w:val="12"/>
                <w:spacing w:val="7"/>
              </w:rPr>
              <w:t>1083-2011)第6.1.1.1，第</w:t>
            </w:r>
            <w:r>
              <w:rPr>
                <w:rFonts w:ascii="SimSun" w:hAnsi="SimSun" w:eastAsia="SimSun" w:cs="SimSun"/>
                <w:sz w:val="12"/>
                <w:szCs w:val="12"/>
              </w:rPr>
              <w:t xml:space="preserve"> </w:t>
            </w:r>
            <w:r>
              <w:rPr>
                <w:rFonts w:ascii="SimSun" w:hAnsi="SimSun" w:eastAsia="SimSun" w:cs="SimSun"/>
                <w:sz w:val="12"/>
                <w:szCs w:val="12"/>
                <w:spacing w:val="4"/>
              </w:rPr>
              <w:t>6</w:t>
            </w:r>
            <w:r>
              <w:rPr>
                <w:rFonts w:ascii="SimSun" w:hAnsi="SimSun" w:eastAsia="SimSun" w:cs="SimSun"/>
                <w:sz w:val="12"/>
                <w:szCs w:val="12"/>
                <w:spacing w:val="3"/>
              </w:rPr>
              <w:t>.1.1.2。</w:t>
            </w:r>
          </w:p>
        </w:tc>
      </w:tr>
      <w:tr>
        <w:trPr>
          <w:trHeight w:val="1074" w:hRule="atLeast"/>
        </w:trPr>
        <w:tc>
          <w:tcPr>
            <w:tcW w:w="517" w:type="dxa"/>
            <w:vAlign w:val="top"/>
            <w:tcBorders>
              <w:bottom w:val="single" w:color="000000" w:sz="2" w:space="0"/>
              <w:top w:val="single" w:color="000000" w:sz="2" w:space="0"/>
            </w:tcBorders>
          </w:tcPr>
          <w:p>
            <w:pPr>
              <w:spacing w:line="465"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366"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井锁口施工安全</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0" w:type="dxa"/>
            <w:vAlign w:val="top"/>
            <w:tcBorders>
              <w:bottom w:val="single" w:color="000000" w:sz="2" w:space="0"/>
              <w:top w:val="single" w:color="000000" w:sz="2" w:space="0"/>
            </w:tcBorders>
          </w:tcPr>
          <w:p>
            <w:pPr>
              <w:ind w:left="20" w:right="69" w:hanging="1"/>
              <w:spacing w:before="253" w:line="243" w:lineRule="auto"/>
              <w:rPr>
                <w:rFonts w:ascii="SimSun" w:hAnsi="SimSun" w:eastAsia="SimSun" w:cs="SimSun"/>
                <w:sz w:val="12"/>
                <w:szCs w:val="12"/>
              </w:rPr>
            </w:pPr>
            <w:r>
              <w:rPr>
                <w:rFonts w:ascii="SimSun" w:hAnsi="SimSun" w:eastAsia="SimSun" w:cs="SimSun"/>
                <w:sz w:val="12"/>
                <w:szCs w:val="12"/>
                <w:spacing w:val="8"/>
              </w:rPr>
              <w:t>采用冻</w:t>
            </w:r>
            <w:r>
              <w:rPr>
                <w:rFonts w:ascii="SimSun" w:hAnsi="SimSun" w:eastAsia="SimSun" w:cs="SimSun"/>
                <w:sz w:val="12"/>
                <w:szCs w:val="12"/>
                <w:spacing w:val="6"/>
              </w:rPr>
              <w:t>结</w:t>
            </w:r>
            <w:r>
              <w:rPr>
                <w:rFonts w:ascii="SimSun" w:hAnsi="SimSun" w:eastAsia="SimSun" w:cs="SimSun"/>
                <w:sz w:val="12"/>
                <w:szCs w:val="12"/>
                <w:spacing w:val="4"/>
              </w:rPr>
              <w:t>法施工井筒时,应当在井筒具备试挖条件后施工；</w:t>
            </w:r>
            <w:r>
              <w:rPr>
                <w:rFonts w:ascii="SimSun" w:hAnsi="SimSun" w:eastAsia="SimSun" w:cs="SimSun"/>
                <w:sz w:val="12"/>
                <w:szCs w:val="12"/>
              </w:rPr>
              <w:t xml:space="preserve"> </w:t>
            </w:r>
            <w:r>
              <w:rPr>
                <w:rFonts w:ascii="SimSun" w:hAnsi="SimSun" w:eastAsia="SimSun" w:cs="SimSun"/>
                <w:sz w:val="12"/>
                <w:szCs w:val="12"/>
                <w:spacing w:val="10"/>
              </w:rPr>
              <w:t>风硐口</w:t>
            </w:r>
            <w:r>
              <w:rPr>
                <w:rFonts w:ascii="SimSun" w:hAnsi="SimSun" w:eastAsia="SimSun" w:cs="SimSun"/>
                <w:sz w:val="12"/>
                <w:szCs w:val="12"/>
                <w:spacing w:val="9"/>
              </w:rPr>
              <w:t>、</w:t>
            </w:r>
            <w:r>
              <w:rPr>
                <w:rFonts w:ascii="SimSun" w:hAnsi="SimSun" w:eastAsia="SimSun" w:cs="SimSun"/>
                <w:sz w:val="12"/>
                <w:szCs w:val="12"/>
                <w:spacing w:val="5"/>
              </w:rPr>
              <w:t>安全出口与井筒连接处应当整体浇筑,并采取安全</w:t>
            </w:r>
            <w:r>
              <w:rPr>
                <w:rFonts w:ascii="SimSun" w:hAnsi="SimSun" w:eastAsia="SimSun" w:cs="SimSun"/>
                <w:sz w:val="12"/>
                <w:szCs w:val="12"/>
              </w:rPr>
              <w:t xml:space="preserve"> </w:t>
            </w:r>
            <w:r>
              <w:rPr>
                <w:rFonts w:ascii="SimSun" w:hAnsi="SimSun" w:eastAsia="SimSun" w:cs="SimSun"/>
                <w:sz w:val="12"/>
                <w:szCs w:val="12"/>
                <w:spacing w:val="10"/>
              </w:rPr>
              <w:t>防护措</w:t>
            </w:r>
            <w:r>
              <w:rPr>
                <w:rFonts w:ascii="SimSun" w:hAnsi="SimSun" w:eastAsia="SimSun" w:cs="SimSun"/>
                <w:sz w:val="12"/>
                <w:szCs w:val="12"/>
                <w:spacing w:val="9"/>
              </w:rPr>
              <w:t>施</w:t>
            </w:r>
            <w:r>
              <w:rPr>
                <w:rFonts w:ascii="SimSun" w:hAnsi="SimSun" w:eastAsia="SimSun" w:cs="SimSun"/>
                <w:sz w:val="12"/>
                <w:szCs w:val="12"/>
                <w:spacing w:val="5"/>
              </w:rPr>
              <w:t>；拆除临时锁口进行永久锁口施工前,在永久锁口</w:t>
            </w:r>
            <w:r>
              <w:rPr>
                <w:rFonts w:ascii="SimSun" w:hAnsi="SimSun" w:eastAsia="SimSun" w:cs="SimSun"/>
                <w:sz w:val="12"/>
                <w:szCs w:val="12"/>
              </w:rPr>
              <w:t xml:space="preserve"> </w:t>
            </w:r>
            <w:r>
              <w:rPr>
                <w:rFonts w:ascii="SimSun" w:hAnsi="SimSun" w:eastAsia="SimSun" w:cs="SimSun"/>
                <w:sz w:val="12"/>
                <w:szCs w:val="12"/>
                <w:spacing w:val="5"/>
              </w:rPr>
              <w:t>下方应当设置保护盘,并满足通风、防坠和承载要求</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444" w:lineRule="auto"/>
              <w:rPr>
                <w:rFonts w:ascii="Arial"/>
                <w:sz w:val="21"/>
              </w:rPr>
            </w:pPr>
            <w:r/>
          </w:p>
          <w:p>
            <w:pPr>
              <w:ind w:left="26"/>
              <w:spacing w:before="39" w:line="229" w:lineRule="auto"/>
              <w:rPr>
                <w:rFonts w:ascii="SimSun" w:hAnsi="SimSun" w:eastAsia="SimSun" w:cs="SimSun"/>
                <w:sz w:val="12"/>
                <w:szCs w:val="12"/>
              </w:rPr>
            </w:pPr>
            <w:r>
              <w:rPr>
                <w:rFonts w:ascii="SimSun" w:hAnsi="SimSun" w:eastAsia="SimSun" w:cs="SimSun"/>
                <w:sz w:val="12"/>
                <w:szCs w:val="12"/>
                <w:spacing w:val="4"/>
              </w:rPr>
              <w:t>设计及有关图纸。现场抽查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90" w:lineRule="auto"/>
              <w:rPr>
                <w:rFonts w:ascii="Arial"/>
                <w:sz w:val="21"/>
              </w:rPr>
            </w:pPr>
            <w:r/>
          </w:p>
          <w:p>
            <w:pPr>
              <w:ind w:left="27" w:right="129" w:firstLine="3"/>
              <w:spacing w:before="3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829" w:hRule="atLeast"/>
        </w:trPr>
        <w:tc>
          <w:tcPr>
            <w:tcW w:w="517" w:type="dxa"/>
            <w:vAlign w:val="top"/>
            <w:tcBorders>
              <w:bottom w:val="single" w:color="000000" w:sz="2" w:space="0"/>
              <w:top w:val="single" w:color="000000" w:sz="2" w:space="0"/>
            </w:tcBorders>
          </w:tcPr>
          <w:p>
            <w:pPr>
              <w:spacing w:line="344"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45"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筒施工设计及作</w:t>
            </w:r>
            <w:r>
              <w:rPr>
                <w:rFonts w:ascii="SimSun" w:hAnsi="SimSun" w:eastAsia="SimSun" w:cs="SimSun"/>
                <w:sz w:val="12"/>
                <w:szCs w:val="12"/>
              </w:rPr>
              <w:t xml:space="preserve"> </w:t>
            </w:r>
            <w:r>
              <w:rPr>
                <w:rFonts w:ascii="SimSun" w:hAnsi="SimSun" w:eastAsia="SimSun" w:cs="SimSun"/>
                <w:sz w:val="12"/>
                <w:szCs w:val="12"/>
                <w:spacing w:val="5"/>
              </w:rPr>
              <w:t>业</w:t>
            </w:r>
            <w:r>
              <w:rPr>
                <w:rFonts w:ascii="SimSun" w:hAnsi="SimSun" w:eastAsia="SimSun" w:cs="SimSun"/>
                <w:sz w:val="12"/>
                <w:szCs w:val="12"/>
                <w:spacing w:val="4"/>
              </w:rPr>
              <w:t>规程</w:t>
            </w:r>
          </w:p>
        </w:tc>
        <w:tc>
          <w:tcPr>
            <w:tcW w:w="3310" w:type="dxa"/>
            <w:vAlign w:val="top"/>
            <w:tcBorders>
              <w:bottom w:val="single" w:color="000000" w:sz="2" w:space="0"/>
              <w:top w:val="single" w:color="000000" w:sz="2" w:space="0"/>
            </w:tcBorders>
          </w:tcPr>
          <w:p>
            <w:pPr>
              <w:spacing w:line="245" w:lineRule="auto"/>
              <w:rPr>
                <w:rFonts w:ascii="Arial"/>
                <w:sz w:val="21"/>
              </w:rPr>
            </w:pPr>
            <w:r/>
          </w:p>
          <w:p>
            <w:pPr>
              <w:ind w:left="20" w:right="131" w:firstLine="2"/>
              <w:spacing w:before="39" w:line="251" w:lineRule="auto"/>
              <w:rPr>
                <w:rFonts w:ascii="SimSun" w:hAnsi="SimSun" w:eastAsia="SimSun" w:cs="SimSun"/>
                <w:sz w:val="12"/>
                <w:szCs w:val="12"/>
              </w:rPr>
            </w:pPr>
            <w:r>
              <w:rPr>
                <w:rFonts w:ascii="SimSun" w:hAnsi="SimSun" w:eastAsia="SimSun" w:cs="SimSun"/>
                <w:sz w:val="12"/>
                <w:szCs w:val="12"/>
                <w:spacing w:val="10"/>
              </w:rPr>
              <w:t>必须编</w:t>
            </w:r>
            <w:r>
              <w:rPr>
                <w:rFonts w:ascii="SimSun" w:hAnsi="SimSun" w:eastAsia="SimSun" w:cs="SimSun"/>
                <w:sz w:val="12"/>
                <w:szCs w:val="12"/>
                <w:spacing w:val="6"/>
              </w:rPr>
              <w:t>制</w:t>
            </w:r>
            <w:r>
              <w:rPr>
                <w:rFonts w:ascii="SimSun" w:hAnsi="SimSun" w:eastAsia="SimSun" w:cs="SimSun"/>
                <w:sz w:val="12"/>
                <w:szCs w:val="12"/>
                <w:spacing w:val="5"/>
              </w:rPr>
              <w:t>施工组织设计</w:t>
            </w:r>
            <w:r>
              <w:rPr>
                <w:rFonts w:ascii="SimSun" w:hAnsi="SimSun" w:eastAsia="SimSun" w:cs="SimSun"/>
                <w:sz w:val="12"/>
                <w:szCs w:val="12"/>
                <w:spacing w:val="5"/>
              </w:rPr>
              <w:t xml:space="preserve"> </w:t>
            </w:r>
            <w:r>
              <w:rPr>
                <w:rFonts w:ascii="SimSun" w:hAnsi="SimSun" w:eastAsia="SimSun" w:cs="SimSun"/>
                <w:sz w:val="12"/>
                <w:szCs w:val="12"/>
                <w:spacing w:val="5"/>
              </w:rPr>
              <w:t>,设计内容必须符合规定，并组织</w:t>
            </w:r>
            <w:r>
              <w:rPr>
                <w:rFonts w:ascii="SimSun" w:hAnsi="SimSun" w:eastAsia="SimSun" w:cs="SimSun"/>
                <w:sz w:val="12"/>
                <w:szCs w:val="12"/>
              </w:rPr>
              <w:t xml:space="preserve"> </w:t>
            </w:r>
            <w:r>
              <w:rPr>
                <w:rFonts w:ascii="SimSun" w:hAnsi="SimSun" w:eastAsia="SimSun" w:cs="SimSun"/>
                <w:sz w:val="12"/>
                <w:szCs w:val="12"/>
                <w:spacing w:val="4"/>
              </w:rPr>
              <w:t>相</w:t>
            </w:r>
            <w:r>
              <w:rPr>
                <w:rFonts w:ascii="SimSun" w:hAnsi="SimSun" w:eastAsia="SimSun" w:cs="SimSun"/>
                <w:sz w:val="12"/>
                <w:szCs w:val="12"/>
                <w:spacing w:val="2"/>
              </w:rPr>
              <w:t>关人员学习。</w:t>
            </w:r>
          </w:p>
        </w:tc>
        <w:tc>
          <w:tcPr>
            <w:tcW w:w="1916" w:type="dxa"/>
            <w:vAlign w:val="top"/>
            <w:tcBorders>
              <w:bottom w:val="single" w:color="000000" w:sz="2" w:space="0"/>
              <w:top w:val="single" w:color="000000" w:sz="2" w:space="0"/>
            </w:tcBorders>
          </w:tcPr>
          <w:p>
            <w:pPr>
              <w:spacing w:line="244" w:lineRule="auto"/>
              <w:rPr>
                <w:rFonts w:ascii="Arial"/>
                <w:sz w:val="21"/>
              </w:rPr>
            </w:pPr>
            <w:r/>
          </w:p>
          <w:p>
            <w:pPr>
              <w:ind w:left="27" w:right="122" w:hanging="3"/>
              <w:spacing w:before="39" w:line="250"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组织设计，施工作业规程及</w:t>
            </w:r>
            <w:r>
              <w:rPr>
                <w:rFonts w:ascii="SimSun" w:hAnsi="SimSun" w:eastAsia="SimSun" w:cs="SimSun"/>
                <w:sz w:val="12"/>
                <w:szCs w:val="12"/>
              </w:rPr>
              <w:t xml:space="preserve"> </w:t>
            </w:r>
            <w:r>
              <w:rPr>
                <w:rFonts w:ascii="SimSun" w:hAnsi="SimSun" w:eastAsia="SimSun" w:cs="SimSun"/>
                <w:sz w:val="12"/>
                <w:szCs w:val="12"/>
                <w:spacing w:val="4"/>
              </w:rPr>
              <w:t>贯</w:t>
            </w:r>
            <w:r>
              <w:rPr>
                <w:rFonts w:ascii="SimSun" w:hAnsi="SimSun" w:eastAsia="SimSun" w:cs="SimSun"/>
                <w:sz w:val="12"/>
                <w:szCs w:val="12"/>
                <w:spacing w:val="3"/>
              </w:rPr>
              <w:t>彻记录。现场检查。</w:t>
            </w:r>
          </w:p>
        </w:tc>
        <w:tc>
          <w:tcPr>
            <w:tcW w:w="1929" w:type="dxa"/>
            <w:vAlign w:val="top"/>
            <w:tcBorders>
              <w:bottom w:val="single" w:color="000000" w:sz="2" w:space="0"/>
              <w:top w:val="single" w:color="000000" w:sz="2" w:space="0"/>
            </w:tcBorders>
          </w:tcPr>
          <w:p>
            <w:pPr>
              <w:ind w:left="27" w:right="129" w:firstLine="3"/>
              <w:spacing w:before="21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86" w:hRule="atLeast"/>
        </w:trPr>
        <w:tc>
          <w:tcPr>
            <w:tcW w:w="517" w:type="dxa"/>
            <w:vAlign w:val="top"/>
            <w:tcBorders>
              <w:bottom w:val="single" w:color="000000" w:sz="2" w:space="0"/>
              <w:top w:val="single" w:color="000000" w:sz="2" w:space="0"/>
            </w:tcBorders>
          </w:tcPr>
          <w:p>
            <w:pPr>
              <w:spacing w:line="42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筒支护施工安全</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0" w:type="dxa"/>
            <w:vAlign w:val="top"/>
            <w:tcBorders>
              <w:bottom w:val="single" w:color="000000" w:sz="2" w:space="0"/>
              <w:top w:val="single" w:color="000000" w:sz="2" w:space="0"/>
            </w:tcBorders>
          </w:tcPr>
          <w:p>
            <w:pPr>
              <w:spacing w:line="323" w:lineRule="auto"/>
              <w:rPr>
                <w:rFonts w:ascii="Arial"/>
                <w:sz w:val="21"/>
              </w:rPr>
            </w:pPr>
            <w:r/>
          </w:p>
          <w:p>
            <w:pPr>
              <w:ind w:left="22" w:right="134" w:hanging="1"/>
              <w:spacing w:before="39" w:line="251" w:lineRule="auto"/>
              <w:rPr>
                <w:rFonts w:ascii="SimSun" w:hAnsi="SimSun" w:eastAsia="SimSun" w:cs="SimSun"/>
                <w:sz w:val="12"/>
                <w:szCs w:val="12"/>
              </w:rPr>
            </w:pPr>
            <w:r>
              <w:rPr>
                <w:rFonts w:ascii="SimSun" w:hAnsi="SimSun" w:eastAsia="SimSun" w:cs="SimSun"/>
                <w:sz w:val="12"/>
                <w:szCs w:val="12"/>
                <w:spacing w:val="10"/>
              </w:rPr>
              <w:t>永久或</w:t>
            </w:r>
            <w:r>
              <w:rPr>
                <w:rFonts w:ascii="SimSun" w:hAnsi="SimSun" w:eastAsia="SimSun" w:cs="SimSun"/>
                <w:sz w:val="12"/>
                <w:szCs w:val="12"/>
                <w:spacing w:val="9"/>
              </w:rPr>
              <w:t>者</w:t>
            </w:r>
            <w:r>
              <w:rPr>
                <w:rFonts w:ascii="SimSun" w:hAnsi="SimSun" w:eastAsia="SimSun" w:cs="SimSun"/>
                <w:sz w:val="12"/>
                <w:szCs w:val="12"/>
                <w:spacing w:val="5"/>
              </w:rPr>
              <w:t>临时支护到井筒工作面的距离及防止片帮的措施</w:t>
            </w:r>
            <w:r>
              <w:rPr>
                <w:rFonts w:ascii="SimSun" w:hAnsi="SimSun" w:eastAsia="SimSun" w:cs="SimSun"/>
                <w:sz w:val="12"/>
                <w:szCs w:val="12"/>
              </w:rPr>
              <w:t xml:space="preserve"> </w:t>
            </w:r>
            <w:r>
              <w:rPr>
                <w:rFonts w:ascii="SimSun" w:hAnsi="SimSun" w:eastAsia="SimSun" w:cs="SimSun"/>
                <w:sz w:val="12"/>
                <w:szCs w:val="12"/>
                <w:spacing w:val="6"/>
              </w:rPr>
              <w:t>必</w:t>
            </w:r>
            <w:r>
              <w:rPr>
                <w:rFonts w:ascii="SimSun" w:hAnsi="SimSun" w:eastAsia="SimSun" w:cs="SimSun"/>
                <w:sz w:val="12"/>
                <w:szCs w:val="12"/>
                <w:spacing w:val="5"/>
              </w:rPr>
              <w:t>须</w:t>
            </w:r>
            <w:r>
              <w:rPr>
                <w:rFonts w:ascii="SimSun" w:hAnsi="SimSun" w:eastAsia="SimSun" w:cs="SimSun"/>
                <w:sz w:val="12"/>
                <w:szCs w:val="12"/>
                <w:spacing w:val="3"/>
              </w:rPr>
              <w:t>符合作业规程规定。</w:t>
            </w:r>
          </w:p>
        </w:tc>
        <w:tc>
          <w:tcPr>
            <w:tcW w:w="1916" w:type="dxa"/>
            <w:vAlign w:val="top"/>
            <w:vMerge w:val="restart"/>
            <w:tcBorders>
              <w:bottom w:val="none" w:color="000000" w:sz="2" w:space="0"/>
              <w:top w:val="single" w:color="000000" w:sz="2" w:space="0"/>
            </w:tcBorders>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作</w:t>
            </w:r>
            <w:r>
              <w:rPr>
                <w:rFonts w:ascii="SimSun" w:hAnsi="SimSun" w:eastAsia="SimSun" w:cs="SimSun"/>
                <w:sz w:val="12"/>
                <w:szCs w:val="12"/>
                <w:spacing w:val="3"/>
              </w:rPr>
              <w:t>业规程。现场抽查。</w:t>
            </w:r>
          </w:p>
        </w:tc>
        <w:tc>
          <w:tcPr>
            <w:tcW w:w="1929" w:type="dxa"/>
            <w:vAlign w:val="top"/>
            <w:tcBorders>
              <w:bottom w:val="single" w:color="000000" w:sz="2" w:space="0"/>
              <w:top w:val="single" w:color="000000" w:sz="2" w:space="0"/>
            </w:tcBorders>
          </w:tcPr>
          <w:p>
            <w:pPr>
              <w:spacing w:line="249"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管总局令第87号)第四十三条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582" w:hRule="atLeast"/>
        </w:trPr>
        <w:tc>
          <w:tcPr>
            <w:tcW w:w="517" w:type="dxa"/>
            <w:vAlign w:val="top"/>
            <w:tcBorders>
              <w:bottom w:val="single" w:color="000000" w:sz="2" w:space="0"/>
              <w:top w:val="single" w:color="000000" w:sz="2" w:space="0"/>
            </w:tcBorders>
          </w:tcPr>
          <w:p>
            <w:pPr>
              <w:spacing w:line="358" w:lineRule="auto"/>
              <w:rPr>
                <w:rFonts w:ascii="Arial"/>
                <w:sz w:val="21"/>
              </w:rPr>
            </w:pPr>
            <w:r/>
          </w:p>
          <w:p>
            <w:pPr>
              <w:spacing w:line="35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92" w:lineRule="auto"/>
              <w:rPr>
                <w:rFonts w:ascii="Arial"/>
                <w:sz w:val="21"/>
              </w:rPr>
            </w:pPr>
            <w:r/>
          </w:p>
          <w:p>
            <w:pPr>
              <w:ind w:left="19" w:right="66"/>
              <w:spacing w:before="39" w:line="241" w:lineRule="auto"/>
              <w:rPr>
                <w:rFonts w:ascii="SimSun" w:hAnsi="SimSun" w:eastAsia="SimSun" w:cs="SimSun"/>
                <w:sz w:val="12"/>
                <w:szCs w:val="12"/>
              </w:rPr>
            </w:pPr>
            <w:r>
              <w:rPr>
                <w:rFonts w:ascii="SimSun" w:hAnsi="SimSun" w:eastAsia="SimSun" w:cs="SimSun"/>
                <w:sz w:val="12"/>
                <w:szCs w:val="12"/>
                <w:spacing w:val="10"/>
              </w:rPr>
              <w:t>立井井</w:t>
            </w:r>
            <w:r>
              <w:rPr>
                <w:rFonts w:ascii="SimSun" w:hAnsi="SimSun" w:eastAsia="SimSun" w:cs="SimSun"/>
                <w:sz w:val="12"/>
                <w:szCs w:val="12"/>
                <w:spacing w:val="9"/>
              </w:rPr>
              <w:t>筒</w:t>
            </w:r>
            <w:r>
              <w:rPr>
                <w:rFonts w:ascii="SimSun" w:hAnsi="SimSun" w:eastAsia="SimSun" w:cs="SimSun"/>
                <w:sz w:val="12"/>
                <w:szCs w:val="12"/>
                <w:spacing w:val="5"/>
              </w:rPr>
              <w:t>穿过冲积层、松软岩层或者煤层时,必须有专门措</w:t>
            </w:r>
            <w:r>
              <w:rPr>
                <w:rFonts w:ascii="SimSun" w:hAnsi="SimSun" w:eastAsia="SimSun" w:cs="SimSun"/>
                <w:sz w:val="12"/>
                <w:szCs w:val="12"/>
              </w:rPr>
              <w:t xml:space="preserve"> </w:t>
            </w:r>
            <w:r>
              <w:rPr>
                <w:rFonts w:ascii="SimSun" w:hAnsi="SimSun" w:eastAsia="SimSun" w:cs="SimSun"/>
                <w:sz w:val="12"/>
                <w:szCs w:val="12"/>
                <w:spacing w:val="10"/>
              </w:rPr>
              <w:t>施.采</w:t>
            </w:r>
            <w:r>
              <w:rPr>
                <w:rFonts w:ascii="SimSun" w:hAnsi="SimSun" w:eastAsia="SimSun" w:cs="SimSun"/>
                <w:sz w:val="12"/>
                <w:szCs w:val="12"/>
                <w:spacing w:val="8"/>
              </w:rPr>
              <w:t>用</w:t>
            </w:r>
            <w:r>
              <w:rPr>
                <w:rFonts w:ascii="SimSun" w:hAnsi="SimSun" w:eastAsia="SimSun" w:cs="SimSun"/>
                <w:sz w:val="12"/>
                <w:szCs w:val="12"/>
                <w:spacing w:val="5"/>
              </w:rPr>
              <w:t>井圈或者其他临时支护时,临时支护必须安全可靠</w:t>
            </w:r>
            <w:r>
              <w:rPr>
                <w:rFonts w:ascii="SimSun" w:hAnsi="SimSun" w:eastAsia="SimSun" w:cs="SimSun"/>
                <w:sz w:val="12"/>
                <w:szCs w:val="12"/>
              </w:rPr>
              <w:t xml:space="preserve"> </w:t>
            </w:r>
            <w:r>
              <w:rPr>
                <w:rFonts w:ascii="SimSun" w:hAnsi="SimSun" w:eastAsia="SimSun" w:cs="SimSun"/>
                <w:sz w:val="12"/>
                <w:szCs w:val="12"/>
                <w:spacing w:val="10"/>
              </w:rPr>
              <w:t>、紧靠</w:t>
            </w:r>
            <w:r>
              <w:rPr>
                <w:rFonts w:ascii="SimSun" w:hAnsi="SimSun" w:eastAsia="SimSun" w:cs="SimSun"/>
                <w:sz w:val="12"/>
                <w:szCs w:val="12"/>
                <w:spacing w:val="8"/>
              </w:rPr>
              <w:t>工</w:t>
            </w:r>
            <w:r>
              <w:rPr>
                <w:rFonts w:ascii="SimSun" w:hAnsi="SimSun" w:eastAsia="SimSun" w:cs="SimSun"/>
                <w:sz w:val="12"/>
                <w:szCs w:val="12"/>
                <w:spacing w:val="5"/>
              </w:rPr>
              <w:t>作面,并及时进行永久支护.建立永久支护前,每班</w:t>
            </w:r>
            <w:r>
              <w:rPr>
                <w:rFonts w:ascii="SimSun" w:hAnsi="SimSun" w:eastAsia="SimSun" w:cs="SimSun"/>
                <w:sz w:val="12"/>
                <w:szCs w:val="12"/>
              </w:rPr>
              <w:t xml:space="preserve"> </w:t>
            </w:r>
            <w:r>
              <w:rPr>
                <w:rFonts w:ascii="SimSun" w:hAnsi="SimSun" w:eastAsia="SimSun" w:cs="SimSun"/>
                <w:sz w:val="12"/>
                <w:szCs w:val="12"/>
                <w:spacing w:val="10"/>
              </w:rPr>
              <w:t>应当派</w:t>
            </w:r>
            <w:r>
              <w:rPr>
                <w:rFonts w:ascii="SimSun" w:hAnsi="SimSun" w:eastAsia="SimSun" w:cs="SimSun"/>
                <w:sz w:val="12"/>
                <w:szCs w:val="12"/>
                <w:spacing w:val="9"/>
              </w:rPr>
              <w:t>专</w:t>
            </w:r>
            <w:r>
              <w:rPr>
                <w:rFonts w:ascii="SimSun" w:hAnsi="SimSun" w:eastAsia="SimSun" w:cs="SimSun"/>
                <w:sz w:val="12"/>
                <w:szCs w:val="12"/>
                <w:spacing w:val="5"/>
              </w:rPr>
              <w:t>人观测地面沉降和井帮变化情况;发现危险预兆</w:t>
            </w:r>
            <w:r>
              <w:rPr>
                <w:rFonts w:ascii="SimSun" w:hAnsi="SimSun" w:eastAsia="SimSun" w:cs="SimSun"/>
                <w:sz w:val="12"/>
                <w:szCs w:val="12"/>
              </w:rPr>
              <w:t xml:space="preserve">  </w:t>
            </w:r>
            <w:r>
              <w:rPr>
                <w:rFonts w:ascii="SimSun" w:hAnsi="SimSun" w:eastAsia="SimSun" w:cs="SimSun"/>
                <w:sz w:val="12"/>
                <w:szCs w:val="12"/>
                <w:spacing w:val="8"/>
              </w:rPr>
              <w:t>时,必</w:t>
            </w:r>
            <w:r>
              <w:rPr>
                <w:rFonts w:ascii="SimSun" w:hAnsi="SimSun" w:eastAsia="SimSun" w:cs="SimSun"/>
                <w:sz w:val="12"/>
                <w:szCs w:val="12"/>
                <w:spacing w:val="4"/>
              </w:rPr>
              <w:t>须立即停止作业,撤出人员,进行处理。</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管总局令第87号)第四十四条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234" w:hRule="atLeast"/>
        </w:trPr>
        <w:tc>
          <w:tcPr>
            <w:tcW w:w="517" w:type="dxa"/>
            <w:vAlign w:val="top"/>
            <w:tcBorders>
              <w:bottom w:val="singl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spacing w:line="449"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冻</w:t>
            </w:r>
            <w:r>
              <w:rPr>
                <w:rFonts w:ascii="SimSun" w:hAnsi="SimSun" w:eastAsia="SimSun" w:cs="SimSun"/>
                <w:sz w:val="12"/>
                <w:szCs w:val="12"/>
                <w:spacing w:val="5"/>
              </w:rPr>
              <w:t>结法施工立井井</w:t>
            </w:r>
            <w:r>
              <w:rPr>
                <w:rFonts w:ascii="SimSun" w:hAnsi="SimSun" w:eastAsia="SimSun" w:cs="SimSun"/>
                <w:sz w:val="12"/>
                <w:szCs w:val="12"/>
              </w:rPr>
              <w:t xml:space="preserve"> </w:t>
            </w:r>
            <w:r>
              <w:rPr>
                <w:rFonts w:ascii="SimSun" w:hAnsi="SimSun" w:eastAsia="SimSun" w:cs="SimSun"/>
                <w:sz w:val="12"/>
                <w:szCs w:val="12"/>
              </w:rPr>
              <w:t>筒</w:t>
            </w:r>
          </w:p>
        </w:tc>
        <w:tc>
          <w:tcPr>
            <w:tcW w:w="3310" w:type="dxa"/>
            <w:vAlign w:val="top"/>
            <w:tcBorders>
              <w:bottom w:val="single" w:color="000000" w:sz="2" w:space="0"/>
              <w:top w:val="single" w:color="000000" w:sz="2" w:space="0"/>
            </w:tcBorders>
          </w:tcPr>
          <w:p>
            <w:pPr>
              <w:ind w:left="22" w:right="134" w:hanging="2"/>
              <w:spacing w:before="258" w:line="250" w:lineRule="auto"/>
              <w:rPr>
                <w:rFonts w:ascii="SimSun" w:hAnsi="SimSun" w:eastAsia="SimSun" w:cs="SimSun"/>
                <w:sz w:val="12"/>
                <w:szCs w:val="12"/>
              </w:rPr>
            </w:pPr>
            <w:r>
              <w:rPr>
                <w:rFonts w:ascii="SimSun" w:hAnsi="SimSun" w:eastAsia="SimSun" w:cs="SimSun"/>
                <w:sz w:val="12"/>
                <w:szCs w:val="12"/>
                <w:spacing w:val="6"/>
              </w:rPr>
              <w:t>冻结孔、水文观测孔、生根壁座、井壁梁窝施工应符合</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10"/>
              </w:rPr>
              <w:t>关要求</w:t>
            </w:r>
            <w:r>
              <w:rPr>
                <w:rFonts w:ascii="SimSun" w:hAnsi="SimSun" w:eastAsia="SimSun" w:cs="SimSun"/>
                <w:sz w:val="12"/>
                <w:szCs w:val="12"/>
                <w:spacing w:val="8"/>
              </w:rPr>
              <w:t>，</w:t>
            </w:r>
            <w:r>
              <w:rPr>
                <w:rFonts w:ascii="SimSun" w:hAnsi="SimSun" w:eastAsia="SimSun" w:cs="SimSun"/>
                <w:sz w:val="12"/>
                <w:szCs w:val="12"/>
                <w:spacing w:val="5"/>
              </w:rPr>
              <w:t>立井掘进施工、井壁结构、冻结孔充填符合要求</w:t>
            </w:r>
          </w:p>
          <w:p>
            <w:pPr>
              <w:ind w:left="32"/>
              <w:spacing w:before="62" w:line="62" w:lineRule="exact"/>
              <w:rPr>
                <w:rFonts w:ascii="SimSun" w:hAnsi="SimSun" w:eastAsia="SimSun" w:cs="SimSun"/>
                <w:sz w:val="12"/>
                <w:szCs w:val="12"/>
              </w:rPr>
            </w:pPr>
            <w:r>
              <w:rPr>
                <w:rFonts w:ascii="SimSun" w:hAnsi="SimSun" w:eastAsia="SimSun" w:cs="SimSun"/>
                <w:sz w:val="12"/>
                <w:szCs w:val="12"/>
                <w:position w:val="1"/>
              </w:rPr>
              <w:t>。</w:t>
            </w:r>
          </w:p>
          <w:p>
            <w:pPr>
              <w:ind w:left="30" w:right="63" w:firstLine="251"/>
              <w:spacing w:before="10" w:line="251" w:lineRule="auto"/>
              <w:rPr>
                <w:rFonts w:ascii="SimSun" w:hAnsi="SimSun" w:eastAsia="SimSun" w:cs="SimSun"/>
                <w:sz w:val="12"/>
                <w:szCs w:val="12"/>
              </w:rPr>
            </w:pPr>
            <w:r>
              <w:rPr>
                <w:rFonts w:ascii="SimSun" w:hAnsi="SimSun" w:eastAsia="SimSun" w:cs="SimSun"/>
                <w:sz w:val="12"/>
                <w:szCs w:val="12"/>
                <w:spacing w:val="10"/>
              </w:rPr>
              <w:t>冬季</w:t>
            </w:r>
            <w:r>
              <w:rPr>
                <w:rFonts w:ascii="SimSun" w:hAnsi="SimSun" w:eastAsia="SimSun" w:cs="SimSun"/>
                <w:sz w:val="12"/>
                <w:szCs w:val="12"/>
                <w:spacing w:val="9"/>
              </w:rPr>
              <w:t>或</w:t>
            </w:r>
            <w:r>
              <w:rPr>
                <w:rFonts w:ascii="SimSun" w:hAnsi="SimSun" w:eastAsia="SimSun" w:cs="SimSun"/>
                <w:sz w:val="12"/>
                <w:szCs w:val="12"/>
                <w:spacing w:val="5"/>
              </w:rPr>
              <w:t>者用冻结法开凿井筒时,必须有防冻、清除冰凌</w:t>
            </w:r>
            <w:r>
              <w:rPr>
                <w:rFonts w:ascii="SimSun" w:hAnsi="SimSun" w:eastAsia="SimSun" w:cs="SimSun"/>
                <w:sz w:val="12"/>
                <w:szCs w:val="12"/>
              </w:rPr>
              <w:t xml:space="preserve"> </w:t>
            </w:r>
            <w:r>
              <w:rPr>
                <w:rFonts w:ascii="SimSun" w:hAnsi="SimSun" w:eastAsia="SimSun" w:cs="SimSun"/>
                <w:sz w:val="12"/>
                <w:szCs w:val="12"/>
                <w:spacing w:val="-4"/>
              </w:rPr>
              <w:t>的</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spacing w:line="449" w:lineRule="auto"/>
              <w:rPr>
                <w:rFonts w:ascii="Arial"/>
                <w:sz w:val="21"/>
              </w:rPr>
            </w:pPr>
            <w:r/>
          </w:p>
          <w:p>
            <w:pPr>
              <w:ind w:left="25" w:right="142" w:hanging="1"/>
              <w:spacing w:before="39" w:line="251"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4"/>
              </w:rPr>
              <w:t>筒施工设计，安全技术措施。</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371" w:lineRule="auto"/>
              <w:rPr>
                <w:rFonts w:ascii="Arial"/>
                <w:sz w:val="21"/>
              </w:rPr>
            </w:pPr>
            <w:r/>
          </w:p>
          <w:p>
            <w:pPr>
              <w:ind w:left="27" w:right="13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管总局令第87号)第四十五</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第</w:t>
            </w:r>
            <w:r>
              <w:rPr>
                <w:rFonts w:ascii="SimSun" w:hAnsi="SimSun" w:eastAsia="SimSun" w:cs="SimSun"/>
                <w:sz w:val="12"/>
                <w:szCs w:val="12"/>
                <w:spacing w:val="2"/>
              </w:rPr>
              <w:t>四十八条。</w:t>
            </w:r>
          </w:p>
        </w:tc>
      </w:tr>
      <w:tr>
        <w:trPr>
          <w:trHeight w:val="2106" w:hRule="atLeast"/>
        </w:trPr>
        <w:tc>
          <w:tcPr>
            <w:tcW w:w="517" w:type="dxa"/>
            <w:vAlign w:val="top"/>
            <w:tcBorders>
              <w:bottom w:val="singl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tcBorders>
              <w:bottom w:val="single" w:color="000000" w:sz="2" w:space="0"/>
              <w:top w:val="single" w:color="000000" w:sz="2" w:space="0"/>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19" w:right="80" w:firstLine="2"/>
              <w:spacing w:before="39" w:line="252" w:lineRule="auto"/>
              <w:rPr>
                <w:rFonts w:ascii="SimSun" w:hAnsi="SimSun" w:eastAsia="SimSun" w:cs="SimSun"/>
                <w:sz w:val="12"/>
                <w:szCs w:val="12"/>
              </w:rPr>
            </w:pPr>
            <w:r>
              <w:rPr>
                <w:rFonts w:ascii="SimSun" w:hAnsi="SimSun" w:eastAsia="SimSun" w:cs="SimSun"/>
                <w:sz w:val="12"/>
                <w:szCs w:val="12"/>
                <w:spacing w:val="5"/>
              </w:rPr>
              <w:t>竖孔冻结法施工斜</w:t>
            </w:r>
            <w:r>
              <w:rPr>
                <w:rFonts w:ascii="SimSun" w:hAnsi="SimSun" w:eastAsia="SimSun" w:cs="SimSun"/>
                <w:sz w:val="12"/>
                <w:szCs w:val="12"/>
              </w:rPr>
              <w:t xml:space="preserve"> </w:t>
            </w:r>
            <w:r>
              <w:rPr>
                <w:rFonts w:ascii="SimSun" w:hAnsi="SimSun" w:eastAsia="SimSun" w:cs="SimSun"/>
                <w:sz w:val="12"/>
                <w:szCs w:val="12"/>
                <w:spacing w:val="5"/>
              </w:rPr>
              <w:t>井</w:t>
            </w:r>
            <w:r>
              <w:rPr>
                <w:rFonts w:ascii="SimSun" w:hAnsi="SimSun" w:eastAsia="SimSun" w:cs="SimSun"/>
                <w:sz w:val="12"/>
                <w:szCs w:val="12"/>
                <w:spacing w:val="4"/>
              </w:rPr>
              <w:t>井筒</w:t>
            </w:r>
          </w:p>
        </w:tc>
        <w:tc>
          <w:tcPr>
            <w:tcW w:w="3310" w:type="dxa"/>
            <w:vAlign w:val="top"/>
            <w:tcBorders>
              <w:bottom w:val="single" w:color="000000" w:sz="2" w:space="0"/>
              <w:top w:val="single" w:color="000000" w:sz="2" w:space="0"/>
            </w:tcBorders>
          </w:tcPr>
          <w:p>
            <w:pPr>
              <w:spacing w:line="272" w:lineRule="auto"/>
              <w:rPr>
                <w:rFonts w:ascii="Arial"/>
                <w:sz w:val="21"/>
              </w:rPr>
            </w:pPr>
            <w:r/>
          </w:p>
          <w:p>
            <w:pPr>
              <w:ind w:left="19" w:right="66" w:firstLine="1"/>
              <w:spacing w:before="39" w:line="236" w:lineRule="auto"/>
              <w:rPr>
                <w:rFonts w:ascii="SimSun" w:hAnsi="SimSun" w:eastAsia="SimSun" w:cs="SimSun"/>
                <w:sz w:val="12"/>
                <w:szCs w:val="12"/>
              </w:rPr>
            </w:pPr>
            <w:r>
              <w:rPr>
                <w:rFonts w:ascii="SimSun" w:hAnsi="SimSun" w:eastAsia="SimSun" w:cs="SimSun"/>
                <w:sz w:val="12"/>
                <w:szCs w:val="12"/>
                <w:spacing w:val="10"/>
              </w:rPr>
              <w:t>沿斜长</w:t>
            </w:r>
            <w:r>
              <w:rPr>
                <w:rFonts w:ascii="SimSun" w:hAnsi="SimSun" w:eastAsia="SimSun" w:cs="SimSun"/>
                <w:sz w:val="12"/>
                <w:szCs w:val="12"/>
                <w:spacing w:val="9"/>
              </w:rPr>
              <w:t>方</w:t>
            </w:r>
            <w:r>
              <w:rPr>
                <w:rFonts w:ascii="SimSun" w:hAnsi="SimSun" w:eastAsia="SimSun" w:cs="SimSun"/>
                <w:sz w:val="12"/>
                <w:szCs w:val="12"/>
                <w:spacing w:val="5"/>
              </w:rPr>
              <w:t>向冻结终端位置应当保证斜井井筒顶板位于相对</w:t>
            </w:r>
            <w:r>
              <w:rPr>
                <w:rFonts w:ascii="SimSun" w:hAnsi="SimSun" w:eastAsia="SimSun" w:cs="SimSun"/>
                <w:sz w:val="12"/>
                <w:szCs w:val="12"/>
              </w:rPr>
              <w:t xml:space="preserve"> </w:t>
            </w:r>
            <w:r>
              <w:rPr>
                <w:rFonts w:ascii="SimSun" w:hAnsi="SimSun" w:eastAsia="SimSun" w:cs="SimSun"/>
                <w:sz w:val="12"/>
                <w:szCs w:val="12"/>
                <w:spacing w:val="13"/>
              </w:rPr>
              <w:t>稳</w:t>
            </w:r>
            <w:r>
              <w:rPr>
                <w:rFonts w:ascii="SimSun" w:hAnsi="SimSun" w:eastAsia="SimSun" w:cs="SimSun"/>
                <w:sz w:val="12"/>
                <w:szCs w:val="12"/>
                <w:spacing w:val="8"/>
              </w:rPr>
              <w:t>定的隔水地层5</w:t>
            </w:r>
            <w:r>
              <w:rPr>
                <w:rFonts w:ascii="SimSun" w:hAnsi="SimSun" w:eastAsia="SimSun" w:cs="SimSun"/>
                <w:sz w:val="12"/>
                <w:szCs w:val="12"/>
              </w:rPr>
              <w:t>m</w:t>
            </w:r>
            <w:r>
              <w:rPr>
                <w:rFonts w:ascii="SimSun" w:hAnsi="SimSun" w:eastAsia="SimSun" w:cs="SimSun"/>
                <w:sz w:val="12"/>
                <w:szCs w:val="12"/>
                <w:spacing w:val="8"/>
              </w:rPr>
              <w:t xml:space="preserve"> </w:t>
            </w:r>
            <w:r>
              <w:rPr>
                <w:rFonts w:ascii="SimSun" w:hAnsi="SimSun" w:eastAsia="SimSun" w:cs="SimSun"/>
                <w:sz w:val="12"/>
                <w:szCs w:val="12"/>
                <w:spacing w:val="8"/>
              </w:rPr>
              <w:t>以上,每段竖孔冻结深度应当穿过斜井</w:t>
            </w:r>
            <w:r>
              <w:rPr>
                <w:rFonts w:ascii="SimSun" w:hAnsi="SimSun" w:eastAsia="SimSun" w:cs="SimSun"/>
                <w:sz w:val="12"/>
                <w:szCs w:val="12"/>
              </w:rPr>
              <w:t xml:space="preserve"> </w:t>
            </w:r>
            <w:r>
              <w:rPr>
                <w:rFonts w:ascii="SimSun" w:hAnsi="SimSun" w:eastAsia="SimSun" w:cs="SimSun"/>
                <w:sz w:val="12"/>
                <w:szCs w:val="12"/>
                <w:spacing w:val="11"/>
              </w:rPr>
              <w:t>冻</w:t>
            </w:r>
            <w:r>
              <w:rPr>
                <w:rFonts w:ascii="SimSun" w:hAnsi="SimSun" w:eastAsia="SimSun" w:cs="SimSun"/>
                <w:sz w:val="12"/>
                <w:szCs w:val="12"/>
                <w:spacing w:val="8"/>
              </w:rPr>
              <w:t>结段井筒底板5</w:t>
            </w:r>
            <w:r>
              <w:rPr>
                <w:rFonts w:ascii="SimSun" w:hAnsi="SimSun" w:eastAsia="SimSun" w:cs="SimSun"/>
                <w:sz w:val="12"/>
                <w:szCs w:val="12"/>
              </w:rPr>
              <w:t>m</w:t>
            </w:r>
            <w:r>
              <w:rPr>
                <w:rFonts w:ascii="SimSun" w:hAnsi="SimSun" w:eastAsia="SimSun" w:cs="SimSun"/>
                <w:sz w:val="12"/>
                <w:szCs w:val="12"/>
                <w:spacing w:val="8"/>
              </w:rPr>
              <w:t xml:space="preserve"> </w:t>
            </w:r>
            <w:r>
              <w:rPr>
                <w:rFonts w:ascii="SimSun" w:hAnsi="SimSun" w:eastAsia="SimSun" w:cs="SimSun"/>
                <w:sz w:val="12"/>
                <w:szCs w:val="12"/>
                <w:spacing w:val="8"/>
              </w:rPr>
              <w:t>以上；沿斜井井筒方向掘进的工作面,</w:t>
            </w:r>
            <w:r>
              <w:rPr>
                <w:rFonts w:ascii="SimSun" w:hAnsi="SimSun" w:eastAsia="SimSun" w:cs="SimSun"/>
                <w:sz w:val="12"/>
                <w:szCs w:val="12"/>
              </w:rPr>
              <w:t xml:space="preserve"> </w:t>
            </w:r>
            <w:r>
              <w:rPr>
                <w:rFonts w:ascii="SimSun" w:hAnsi="SimSun" w:eastAsia="SimSun" w:cs="SimSun"/>
                <w:sz w:val="12"/>
                <w:szCs w:val="12"/>
                <w:spacing w:val="11"/>
              </w:rPr>
              <w:t>距</w:t>
            </w:r>
            <w:r>
              <w:rPr>
                <w:rFonts w:ascii="SimSun" w:hAnsi="SimSun" w:eastAsia="SimSun" w:cs="SimSun"/>
                <w:sz w:val="12"/>
                <w:szCs w:val="12"/>
                <w:spacing w:val="8"/>
              </w:rPr>
              <w:t>离每段冻结终端不得小于5</w:t>
            </w:r>
            <w:r>
              <w:rPr>
                <w:rFonts w:ascii="SimSun" w:hAnsi="SimSun" w:eastAsia="SimSun" w:cs="SimSun"/>
                <w:sz w:val="12"/>
                <w:szCs w:val="12"/>
              </w:rPr>
              <w:t>m</w:t>
            </w:r>
            <w:r>
              <w:rPr>
                <w:rFonts w:ascii="SimSun" w:hAnsi="SimSun" w:eastAsia="SimSun" w:cs="SimSun"/>
                <w:sz w:val="12"/>
                <w:szCs w:val="12"/>
                <w:spacing w:val="8"/>
              </w:rPr>
              <w:t>；冻结段初次支护及永久支</w:t>
            </w:r>
            <w:r>
              <w:rPr>
                <w:rFonts w:ascii="SimSun" w:hAnsi="SimSun" w:eastAsia="SimSun" w:cs="SimSun"/>
                <w:sz w:val="12"/>
                <w:szCs w:val="12"/>
              </w:rPr>
              <w:t xml:space="preserve"> </w:t>
            </w:r>
            <w:r>
              <w:rPr>
                <w:rFonts w:ascii="SimSun" w:hAnsi="SimSun" w:eastAsia="SimSun" w:cs="SimSun"/>
                <w:sz w:val="12"/>
                <w:szCs w:val="12"/>
                <w:spacing w:val="6"/>
              </w:rPr>
              <w:t>护距掘进工作面的最大距离、掘进到永久支护完成的间</w:t>
            </w:r>
            <w:r>
              <w:rPr>
                <w:rFonts w:ascii="SimSun" w:hAnsi="SimSun" w:eastAsia="SimSun" w:cs="SimSun"/>
                <w:sz w:val="12"/>
                <w:szCs w:val="12"/>
                <w:spacing w:val="1"/>
              </w:rPr>
              <w:t>隔</w:t>
            </w:r>
            <w:r>
              <w:rPr>
                <w:rFonts w:ascii="SimSun" w:hAnsi="SimSun" w:eastAsia="SimSun" w:cs="SimSun"/>
                <w:sz w:val="12"/>
                <w:szCs w:val="12"/>
              </w:rPr>
              <w:t xml:space="preserve"> </w:t>
            </w:r>
            <w:r>
              <w:rPr>
                <w:rFonts w:ascii="SimSun" w:hAnsi="SimSun" w:eastAsia="SimSun" w:cs="SimSun"/>
                <w:sz w:val="12"/>
                <w:szCs w:val="12"/>
                <w:spacing w:val="10"/>
              </w:rPr>
              <w:t>时间必须</w:t>
            </w:r>
            <w:r>
              <w:rPr>
                <w:rFonts w:ascii="SimSun" w:hAnsi="SimSun" w:eastAsia="SimSun" w:cs="SimSun"/>
                <w:sz w:val="12"/>
                <w:szCs w:val="12"/>
                <w:spacing w:val="5"/>
              </w:rPr>
              <w:t>在施工组织设计中明确,并制定处理冻结管和解冻</w:t>
            </w:r>
            <w:r>
              <w:rPr>
                <w:rFonts w:ascii="SimSun" w:hAnsi="SimSun" w:eastAsia="SimSun" w:cs="SimSun"/>
                <w:sz w:val="12"/>
                <w:szCs w:val="12"/>
              </w:rPr>
              <w:t xml:space="preserve"> </w:t>
            </w:r>
            <w:r>
              <w:rPr>
                <w:rFonts w:ascii="SimSun" w:hAnsi="SimSun" w:eastAsia="SimSun" w:cs="SimSun"/>
                <w:sz w:val="12"/>
                <w:szCs w:val="12"/>
                <w:spacing w:val="10"/>
              </w:rPr>
              <w:t>后防治水</w:t>
            </w:r>
            <w:r>
              <w:rPr>
                <w:rFonts w:ascii="SimSun" w:hAnsi="SimSun" w:eastAsia="SimSun" w:cs="SimSun"/>
                <w:sz w:val="12"/>
                <w:szCs w:val="12"/>
                <w:spacing w:val="5"/>
              </w:rPr>
              <w:t>的专项措施。永久支护完成后,方可停止该段井筒</w:t>
            </w:r>
            <w:r>
              <w:rPr>
                <w:rFonts w:ascii="SimSun" w:hAnsi="SimSun" w:eastAsia="SimSun" w:cs="SimSun"/>
                <w:sz w:val="12"/>
                <w:szCs w:val="12"/>
              </w:rPr>
              <w:t xml:space="preserve"> </w:t>
            </w:r>
            <w:r>
              <w:rPr>
                <w:rFonts w:ascii="SimSun" w:hAnsi="SimSun" w:eastAsia="SimSun" w:cs="SimSun"/>
                <w:sz w:val="12"/>
                <w:szCs w:val="12"/>
                <w:spacing w:val="-2"/>
              </w:rPr>
              <w:t>冻结</w:t>
            </w:r>
            <w:r>
              <w:rPr>
                <w:rFonts w:ascii="SimSun" w:hAnsi="SimSun" w:eastAsia="SimSun" w:cs="SimSun"/>
                <w:sz w:val="12"/>
                <w:szCs w:val="12"/>
                <w:spacing w:val="-1"/>
              </w:rPr>
              <w:t>。</w:t>
            </w:r>
          </w:p>
          <w:p>
            <w:pPr>
              <w:ind w:left="30" w:right="63" w:firstLine="251"/>
              <w:spacing w:line="251" w:lineRule="auto"/>
              <w:rPr>
                <w:rFonts w:ascii="SimSun" w:hAnsi="SimSun" w:eastAsia="SimSun" w:cs="SimSun"/>
                <w:sz w:val="12"/>
                <w:szCs w:val="12"/>
              </w:rPr>
            </w:pPr>
            <w:r>
              <w:rPr>
                <w:rFonts w:ascii="SimSun" w:hAnsi="SimSun" w:eastAsia="SimSun" w:cs="SimSun"/>
                <w:sz w:val="12"/>
                <w:szCs w:val="12"/>
                <w:spacing w:val="10"/>
              </w:rPr>
              <w:t>冬季</w:t>
            </w:r>
            <w:r>
              <w:rPr>
                <w:rFonts w:ascii="SimSun" w:hAnsi="SimSun" w:eastAsia="SimSun" w:cs="SimSun"/>
                <w:sz w:val="12"/>
                <w:szCs w:val="12"/>
                <w:spacing w:val="9"/>
              </w:rPr>
              <w:t>或</w:t>
            </w:r>
            <w:r>
              <w:rPr>
                <w:rFonts w:ascii="SimSun" w:hAnsi="SimSun" w:eastAsia="SimSun" w:cs="SimSun"/>
                <w:sz w:val="12"/>
                <w:szCs w:val="12"/>
                <w:spacing w:val="5"/>
              </w:rPr>
              <w:t>者用冻结法开凿井筒时,必须有防冻、清除冰凌</w:t>
            </w:r>
            <w:r>
              <w:rPr>
                <w:rFonts w:ascii="SimSun" w:hAnsi="SimSun" w:eastAsia="SimSun" w:cs="SimSun"/>
                <w:sz w:val="12"/>
                <w:szCs w:val="12"/>
              </w:rPr>
              <w:t xml:space="preserve"> </w:t>
            </w:r>
            <w:r>
              <w:rPr>
                <w:rFonts w:ascii="SimSun" w:hAnsi="SimSun" w:eastAsia="SimSun" w:cs="SimSun"/>
                <w:sz w:val="12"/>
                <w:szCs w:val="12"/>
                <w:spacing w:val="-4"/>
              </w:rPr>
              <w:t>的</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组织设计，相关措施。现场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27" w:right="13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管总局令第87号)第四十六</w:t>
            </w:r>
            <w:r>
              <w:rPr>
                <w:rFonts w:ascii="SimSun" w:hAnsi="SimSun" w:eastAsia="SimSun" w:cs="SimSun"/>
                <w:sz w:val="12"/>
                <w:szCs w:val="12"/>
              </w:rPr>
              <w:t xml:space="preserve">  </w:t>
            </w:r>
            <w:r>
              <w:rPr>
                <w:rFonts w:ascii="SimSun" w:hAnsi="SimSun" w:eastAsia="SimSun" w:cs="SimSun"/>
                <w:sz w:val="12"/>
                <w:szCs w:val="12"/>
                <w:spacing w:val="4"/>
              </w:rPr>
              <w:t>条，</w:t>
            </w:r>
            <w:r>
              <w:rPr>
                <w:rFonts w:ascii="SimSun" w:hAnsi="SimSun" w:eastAsia="SimSun" w:cs="SimSun"/>
                <w:sz w:val="12"/>
                <w:szCs w:val="12"/>
                <w:spacing w:val="3"/>
              </w:rPr>
              <w:t>第</w:t>
            </w:r>
            <w:r>
              <w:rPr>
                <w:rFonts w:ascii="SimSun" w:hAnsi="SimSun" w:eastAsia="SimSun" w:cs="SimSun"/>
                <w:sz w:val="12"/>
                <w:szCs w:val="12"/>
                <w:spacing w:val="2"/>
              </w:rPr>
              <w:t>四十八条。</w:t>
            </w:r>
          </w:p>
        </w:tc>
      </w:tr>
      <w:tr>
        <w:trPr>
          <w:trHeight w:val="1296" w:hRule="atLeast"/>
        </w:trPr>
        <w:tc>
          <w:tcPr>
            <w:tcW w:w="517" w:type="dxa"/>
            <w:vAlign w:val="top"/>
            <w:tcBorders>
              <w:bottom w:val="single" w:color="000000" w:sz="2" w:space="0"/>
              <w:top w:val="single" w:color="000000" w:sz="2" w:space="0"/>
            </w:tcBorders>
          </w:tcPr>
          <w:p>
            <w:pPr>
              <w:spacing w:line="288" w:lineRule="auto"/>
              <w:rPr>
                <w:rFonts w:ascii="Arial"/>
                <w:sz w:val="21"/>
              </w:rPr>
            </w:pPr>
            <w:r/>
          </w:p>
          <w:p>
            <w:pPr>
              <w:spacing w:line="28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rPr>
                <w:rFonts w:ascii="Arial"/>
                <w:sz w:val="21"/>
              </w:rPr>
            </w:pPr>
            <w:r/>
          </w:p>
          <w:p>
            <w:pPr>
              <w:spacing w:line="241" w:lineRule="auto"/>
              <w:rPr>
                <w:rFonts w:ascii="Arial"/>
                <w:sz w:val="21"/>
              </w:rPr>
            </w:pPr>
            <w:r/>
          </w:p>
          <w:p>
            <w:pPr>
              <w:ind w:left="20" w:right="80" w:hanging="1"/>
              <w:spacing w:before="39" w:line="256" w:lineRule="auto"/>
              <w:rPr>
                <w:rFonts w:ascii="SimSun" w:hAnsi="SimSun" w:eastAsia="SimSun" w:cs="SimSun"/>
                <w:sz w:val="12"/>
                <w:szCs w:val="12"/>
              </w:rPr>
            </w:pPr>
            <w:r>
              <w:rPr>
                <w:rFonts w:ascii="SimSun" w:hAnsi="SimSun" w:eastAsia="SimSun" w:cs="SimSun"/>
                <w:sz w:val="12"/>
                <w:szCs w:val="12"/>
                <w:spacing w:val="8"/>
              </w:rPr>
              <w:t>冻</w:t>
            </w:r>
            <w:r>
              <w:rPr>
                <w:rFonts w:ascii="SimSun" w:hAnsi="SimSun" w:eastAsia="SimSun" w:cs="SimSun"/>
                <w:sz w:val="12"/>
                <w:szCs w:val="12"/>
                <w:spacing w:val="5"/>
              </w:rPr>
              <w:t>结站及制冷剂管</w:t>
            </w:r>
            <w:r>
              <w:rPr>
                <w:rFonts w:ascii="SimSun" w:hAnsi="SimSun" w:eastAsia="SimSun" w:cs="SimSun"/>
                <w:sz w:val="12"/>
                <w:szCs w:val="12"/>
              </w:rPr>
              <w:t xml:space="preserve"> </w:t>
            </w:r>
            <w:r>
              <w:rPr>
                <w:rFonts w:ascii="SimSun" w:hAnsi="SimSun" w:eastAsia="SimSun" w:cs="SimSun"/>
                <w:sz w:val="12"/>
                <w:szCs w:val="12"/>
              </w:rPr>
              <w:t>理</w:t>
            </w:r>
          </w:p>
        </w:tc>
        <w:tc>
          <w:tcPr>
            <w:tcW w:w="3310" w:type="dxa"/>
            <w:vAlign w:val="top"/>
            <w:tcBorders>
              <w:bottom w:val="single" w:color="000000" w:sz="2" w:space="0"/>
              <w:top w:val="single" w:color="000000" w:sz="2" w:space="0"/>
            </w:tcBorders>
          </w:tcPr>
          <w:p>
            <w:pPr>
              <w:spacing w:line="252" w:lineRule="auto"/>
              <w:rPr>
                <w:rFonts w:ascii="Arial"/>
                <w:sz w:val="21"/>
              </w:rPr>
            </w:pPr>
            <w:r/>
          </w:p>
          <w:p>
            <w:pPr>
              <w:ind w:left="20" w:right="66"/>
              <w:spacing w:before="39" w:line="241" w:lineRule="auto"/>
              <w:rPr>
                <w:rFonts w:ascii="SimSun" w:hAnsi="SimSun" w:eastAsia="SimSun" w:cs="SimSun"/>
                <w:sz w:val="12"/>
                <w:szCs w:val="12"/>
              </w:rPr>
            </w:pPr>
            <w:r>
              <w:rPr>
                <w:rFonts w:ascii="SimSun" w:hAnsi="SimSun" w:eastAsia="SimSun" w:cs="SimSun"/>
                <w:sz w:val="12"/>
                <w:szCs w:val="12"/>
                <w:spacing w:val="10"/>
              </w:rPr>
              <w:t>冻结站</w:t>
            </w:r>
            <w:r>
              <w:rPr>
                <w:rFonts w:ascii="SimSun" w:hAnsi="SimSun" w:eastAsia="SimSun" w:cs="SimSun"/>
                <w:sz w:val="12"/>
                <w:szCs w:val="12"/>
                <w:spacing w:val="8"/>
              </w:rPr>
              <w:t>必</w:t>
            </w:r>
            <w:r>
              <w:rPr>
                <w:rFonts w:ascii="SimSun" w:hAnsi="SimSun" w:eastAsia="SimSun" w:cs="SimSun"/>
                <w:sz w:val="12"/>
                <w:szCs w:val="12"/>
                <w:spacing w:val="5"/>
              </w:rPr>
              <w:t>须采用不燃性材料建筑,并装设通风装置.</w:t>
            </w:r>
            <w:r>
              <w:rPr>
                <w:rFonts w:ascii="SimSun" w:hAnsi="SimSun" w:eastAsia="SimSun" w:cs="SimSun"/>
                <w:sz w:val="12"/>
                <w:szCs w:val="12"/>
                <w:spacing w:val="5"/>
              </w:rPr>
              <w:t xml:space="preserve"> </w:t>
            </w:r>
            <w:r>
              <w:rPr>
                <w:rFonts w:ascii="SimSun" w:hAnsi="SimSun" w:eastAsia="SimSun" w:cs="SimSun"/>
                <w:sz w:val="12"/>
                <w:szCs w:val="12"/>
                <w:spacing w:val="5"/>
              </w:rPr>
              <w:t>定期测</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站内空气中的氨气浓度,</w:t>
            </w:r>
            <w:r>
              <w:rPr>
                <w:rFonts w:ascii="SimSun" w:hAnsi="SimSun" w:eastAsia="SimSun" w:cs="SimSun"/>
                <w:sz w:val="12"/>
                <w:szCs w:val="12"/>
                <w:spacing w:val="5"/>
              </w:rPr>
              <w:t xml:space="preserve"> </w:t>
            </w:r>
            <w:r>
              <w:rPr>
                <w:rFonts w:ascii="SimSun" w:hAnsi="SimSun" w:eastAsia="SimSun" w:cs="SimSun"/>
                <w:sz w:val="12"/>
                <w:szCs w:val="12"/>
                <w:spacing w:val="5"/>
              </w:rPr>
              <w:t>氨气浓度不得大于0.004%。站</w:t>
            </w:r>
            <w:r>
              <w:rPr>
                <w:rFonts w:ascii="SimSun" w:hAnsi="SimSun" w:eastAsia="SimSun" w:cs="SimSun"/>
                <w:sz w:val="12"/>
                <w:szCs w:val="12"/>
              </w:rPr>
              <w:t xml:space="preserve"> </w:t>
            </w:r>
            <w:r>
              <w:rPr>
                <w:rFonts w:ascii="SimSun" w:hAnsi="SimSun" w:eastAsia="SimSun" w:cs="SimSun"/>
                <w:sz w:val="12"/>
                <w:szCs w:val="12"/>
                <w:spacing w:val="10"/>
              </w:rPr>
              <w:t>内严禁</w:t>
            </w:r>
            <w:r>
              <w:rPr>
                <w:rFonts w:ascii="SimSun" w:hAnsi="SimSun" w:eastAsia="SimSun" w:cs="SimSun"/>
                <w:sz w:val="12"/>
                <w:szCs w:val="12"/>
                <w:spacing w:val="7"/>
              </w:rPr>
              <w:t>烟</w:t>
            </w:r>
            <w:r>
              <w:rPr>
                <w:rFonts w:ascii="SimSun" w:hAnsi="SimSun" w:eastAsia="SimSun" w:cs="SimSun"/>
                <w:sz w:val="12"/>
                <w:szCs w:val="12"/>
                <w:spacing w:val="5"/>
              </w:rPr>
              <w:t>火,必须备有急救和消防器材.制冷剂容器必须经</w:t>
            </w:r>
            <w:r>
              <w:rPr>
                <w:rFonts w:ascii="SimSun" w:hAnsi="SimSun" w:eastAsia="SimSun" w:cs="SimSun"/>
                <w:sz w:val="12"/>
                <w:szCs w:val="12"/>
              </w:rPr>
              <w:t xml:space="preserve"> </w:t>
            </w:r>
            <w:r>
              <w:rPr>
                <w:rFonts w:ascii="SimSun" w:hAnsi="SimSun" w:eastAsia="SimSun" w:cs="SimSun"/>
                <w:sz w:val="12"/>
                <w:szCs w:val="12"/>
                <w:spacing w:val="10"/>
              </w:rPr>
              <w:t>过试验</w:t>
            </w:r>
            <w:r>
              <w:rPr>
                <w:rFonts w:ascii="SimSun" w:hAnsi="SimSun" w:eastAsia="SimSun" w:cs="SimSun"/>
                <w:sz w:val="12"/>
                <w:szCs w:val="12"/>
                <w:spacing w:val="7"/>
              </w:rPr>
              <w:t>,</w:t>
            </w:r>
            <w:r>
              <w:rPr>
                <w:rFonts w:ascii="SimSun" w:hAnsi="SimSun" w:eastAsia="SimSun" w:cs="SimSun"/>
                <w:sz w:val="12"/>
                <w:szCs w:val="12"/>
                <w:spacing w:val="5"/>
              </w:rPr>
              <w:t>合格后方可使用;制冷剂在运输、使用、充注、回</w:t>
            </w:r>
            <w:r>
              <w:rPr>
                <w:rFonts w:ascii="SimSun" w:hAnsi="SimSun" w:eastAsia="SimSun" w:cs="SimSun"/>
                <w:sz w:val="12"/>
                <w:szCs w:val="12"/>
              </w:rPr>
              <w:t xml:space="preserve"> </w:t>
            </w:r>
            <w:r>
              <w:rPr>
                <w:rFonts w:ascii="SimSun" w:hAnsi="SimSun" w:eastAsia="SimSun" w:cs="SimSun"/>
                <w:sz w:val="12"/>
                <w:szCs w:val="12"/>
                <w:spacing w:val="4"/>
              </w:rPr>
              <w:t>收期间,应当有安全技术措施。</w:t>
            </w:r>
          </w:p>
        </w:tc>
        <w:tc>
          <w:tcPr>
            <w:tcW w:w="1916" w:type="dxa"/>
            <w:vAlign w:val="top"/>
            <w:tcBorders>
              <w:bottom w:val="single" w:color="000000" w:sz="2" w:space="0"/>
              <w:top w:val="single" w:color="000000" w:sz="2" w:space="0"/>
            </w:tcBorders>
          </w:tcPr>
          <w:p>
            <w:pPr>
              <w:spacing w:line="328"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氨</w:t>
            </w:r>
            <w:r>
              <w:rPr>
                <w:rFonts w:ascii="SimSun" w:hAnsi="SimSun" w:eastAsia="SimSun" w:cs="SimSun"/>
                <w:sz w:val="12"/>
                <w:szCs w:val="12"/>
                <w:spacing w:val="9"/>
              </w:rPr>
              <w:t>气</w:t>
            </w:r>
            <w:r>
              <w:rPr>
                <w:rFonts w:ascii="SimSun" w:hAnsi="SimSun" w:eastAsia="SimSun" w:cs="SimSun"/>
                <w:sz w:val="12"/>
                <w:szCs w:val="12"/>
                <w:spacing w:val="5"/>
              </w:rPr>
              <w:t>检查记录，制冷剂容器试验</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，制冷剂运输、使用、充注</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回收安全技术措施。现场抽查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403"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管总局令第88号)第四十七条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163" w:hRule="atLeast"/>
        </w:trPr>
        <w:tc>
          <w:tcPr>
            <w:tcW w:w="517"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混</w:t>
            </w:r>
            <w:r>
              <w:rPr>
                <w:rFonts w:ascii="SimSun" w:hAnsi="SimSun" w:eastAsia="SimSun" w:cs="SimSun"/>
                <w:sz w:val="12"/>
                <w:szCs w:val="12"/>
                <w:spacing w:val="4"/>
              </w:rPr>
              <w:t>凝土浇灌</w:t>
            </w:r>
          </w:p>
        </w:tc>
        <w:tc>
          <w:tcPr>
            <w:tcW w:w="3310" w:type="dxa"/>
            <w:vAlign w:val="top"/>
            <w:tcBorders>
              <w:bottom w:val="single" w:color="000000" w:sz="2" w:space="0"/>
              <w:top w:val="single" w:color="000000" w:sz="2" w:space="0"/>
            </w:tcBorders>
          </w:tcPr>
          <w:p>
            <w:pPr>
              <w:ind w:left="20" w:right="69" w:hanging="1"/>
              <w:spacing w:before="226" w:line="242" w:lineRule="auto"/>
              <w:rPr>
                <w:rFonts w:ascii="SimSun" w:hAnsi="SimSun" w:eastAsia="SimSun" w:cs="SimSun"/>
                <w:sz w:val="12"/>
                <w:szCs w:val="12"/>
              </w:rPr>
            </w:pPr>
            <w:r>
              <w:rPr>
                <w:rFonts w:ascii="SimSun" w:hAnsi="SimSun" w:eastAsia="SimSun" w:cs="SimSun"/>
                <w:sz w:val="12"/>
                <w:szCs w:val="12"/>
                <w:spacing w:val="10"/>
              </w:rPr>
              <w:t>采用装配</w:t>
            </w:r>
            <w:r>
              <w:rPr>
                <w:rFonts w:ascii="SimSun" w:hAnsi="SimSun" w:eastAsia="SimSun" w:cs="SimSun"/>
                <w:sz w:val="12"/>
                <w:szCs w:val="12"/>
                <w:spacing w:val="5"/>
              </w:rPr>
              <w:t>式金属模板砌筑内壁时,应当严格控制混凝土配合</w:t>
            </w:r>
            <w:r>
              <w:rPr>
                <w:rFonts w:ascii="SimSun" w:hAnsi="SimSun" w:eastAsia="SimSun" w:cs="SimSun"/>
                <w:sz w:val="12"/>
                <w:szCs w:val="12"/>
              </w:rPr>
              <w:t xml:space="preserve"> </w:t>
            </w:r>
            <w:r>
              <w:rPr>
                <w:rFonts w:ascii="SimSun" w:hAnsi="SimSun" w:eastAsia="SimSun" w:cs="SimSun"/>
                <w:sz w:val="12"/>
                <w:szCs w:val="12"/>
                <w:spacing w:val="10"/>
              </w:rPr>
              <w:t>比和入</w:t>
            </w:r>
            <w:r>
              <w:rPr>
                <w:rFonts w:ascii="SimSun" w:hAnsi="SimSun" w:eastAsia="SimSun" w:cs="SimSun"/>
                <w:sz w:val="12"/>
                <w:szCs w:val="12"/>
                <w:spacing w:val="9"/>
              </w:rPr>
              <w:t>模</w:t>
            </w:r>
            <w:r>
              <w:rPr>
                <w:rFonts w:ascii="SimSun" w:hAnsi="SimSun" w:eastAsia="SimSun" w:cs="SimSun"/>
                <w:sz w:val="12"/>
                <w:szCs w:val="12"/>
                <w:spacing w:val="5"/>
              </w:rPr>
              <w:t>温度.混凝土配合比除满足强度、坍落度、初凝时</w:t>
            </w:r>
            <w:r>
              <w:rPr>
                <w:rFonts w:ascii="SimSun" w:hAnsi="SimSun" w:eastAsia="SimSun" w:cs="SimSun"/>
                <w:sz w:val="12"/>
                <w:szCs w:val="12"/>
              </w:rPr>
              <w:t xml:space="preserve"> </w:t>
            </w:r>
            <w:r>
              <w:rPr>
                <w:rFonts w:ascii="SimSun" w:hAnsi="SimSun" w:eastAsia="SimSun" w:cs="SimSun"/>
                <w:sz w:val="12"/>
                <w:szCs w:val="12"/>
                <w:spacing w:val="10"/>
              </w:rPr>
              <w:t>间、终</w:t>
            </w:r>
            <w:r>
              <w:rPr>
                <w:rFonts w:ascii="SimSun" w:hAnsi="SimSun" w:eastAsia="SimSun" w:cs="SimSun"/>
                <w:sz w:val="12"/>
                <w:szCs w:val="12"/>
                <w:spacing w:val="6"/>
              </w:rPr>
              <w:t>凝</w:t>
            </w:r>
            <w:r>
              <w:rPr>
                <w:rFonts w:ascii="SimSun" w:hAnsi="SimSun" w:eastAsia="SimSun" w:cs="SimSun"/>
                <w:sz w:val="12"/>
                <w:szCs w:val="12"/>
                <w:spacing w:val="5"/>
              </w:rPr>
              <w:t>时间等设计要求外,还应当采取措施减少水化热.</w:t>
            </w:r>
            <w:r>
              <w:rPr>
                <w:rFonts w:ascii="SimSun" w:hAnsi="SimSun" w:eastAsia="SimSun" w:cs="SimSun"/>
                <w:sz w:val="12"/>
                <w:szCs w:val="12"/>
              </w:rPr>
              <w:t xml:space="preserve"> </w:t>
            </w:r>
            <w:r>
              <w:rPr>
                <w:rFonts w:ascii="SimSun" w:hAnsi="SimSun" w:eastAsia="SimSun" w:cs="SimSun"/>
                <w:sz w:val="12"/>
                <w:szCs w:val="12"/>
                <w:spacing w:val="11"/>
              </w:rPr>
              <w:t>脱</w:t>
            </w:r>
            <w:r>
              <w:rPr>
                <w:rFonts w:ascii="SimSun" w:hAnsi="SimSun" w:eastAsia="SimSun" w:cs="SimSun"/>
                <w:sz w:val="12"/>
                <w:szCs w:val="12"/>
                <w:spacing w:val="6"/>
              </w:rPr>
              <w:t>模时混凝土强度不小于0.7</w:t>
            </w:r>
            <w:r>
              <w:rPr>
                <w:rFonts w:ascii="SimSun" w:hAnsi="SimSun" w:eastAsia="SimSun" w:cs="SimSun"/>
                <w:sz w:val="12"/>
                <w:szCs w:val="12"/>
              </w:rPr>
              <w:t>MPa</w:t>
            </w:r>
            <w:r>
              <w:rPr>
                <w:rFonts w:ascii="SimSun" w:hAnsi="SimSun" w:eastAsia="SimSun" w:cs="SimSun"/>
                <w:sz w:val="12"/>
                <w:szCs w:val="12"/>
                <w:spacing w:val="6"/>
              </w:rPr>
              <w:t>,且套壁施工速度每24</w:t>
            </w:r>
            <w:r>
              <w:rPr>
                <w:rFonts w:ascii="SimSun" w:hAnsi="SimSun" w:eastAsia="SimSun" w:cs="SimSun"/>
                <w:sz w:val="12"/>
                <w:szCs w:val="12"/>
              </w:rPr>
              <w:t>h</w:t>
            </w:r>
            <w:r>
              <w:rPr>
                <w:rFonts w:ascii="SimSun" w:hAnsi="SimSun" w:eastAsia="SimSun" w:cs="SimSun"/>
                <w:sz w:val="12"/>
                <w:szCs w:val="12"/>
                <w:spacing w:val="6"/>
              </w:rPr>
              <w:t>不</w:t>
            </w:r>
            <w:r>
              <w:rPr>
                <w:rFonts w:ascii="SimSun" w:hAnsi="SimSun" w:eastAsia="SimSun" w:cs="SimSun"/>
                <w:sz w:val="12"/>
                <w:szCs w:val="12"/>
              </w:rPr>
              <w:t xml:space="preserve"> </w:t>
            </w:r>
            <w:r>
              <w:rPr>
                <w:rFonts w:ascii="SimSun" w:hAnsi="SimSun" w:eastAsia="SimSun" w:cs="SimSun"/>
                <w:sz w:val="12"/>
                <w:szCs w:val="12"/>
                <w:spacing w:val="4"/>
              </w:rPr>
              <w:t>得超过12</w:t>
            </w:r>
            <w:r>
              <w:rPr>
                <w:rFonts w:ascii="SimSun" w:hAnsi="SimSun" w:eastAsia="SimSun" w:cs="SimSun"/>
                <w:sz w:val="12"/>
                <w:szCs w:val="12"/>
              </w:rPr>
              <w:t>m</w:t>
            </w:r>
            <w:r>
              <w:rPr>
                <w:rFonts w:ascii="SimSun" w:hAnsi="SimSun" w:eastAsia="SimSun" w:cs="SimSun"/>
                <w:sz w:val="12"/>
                <w:szCs w:val="12"/>
                <w:spacing w:val="4"/>
              </w:rPr>
              <w:t>。</w:t>
            </w:r>
          </w:p>
        </w:tc>
        <w:tc>
          <w:tcPr>
            <w:tcW w:w="1916" w:type="dxa"/>
            <w:vAlign w:val="top"/>
            <w:vMerge w:val="restart"/>
            <w:tcBorders>
              <w:bottom w:val="none" w:color="000000" w:sz="2" w:space="0"/>
              <w:top w:val="singl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4" w:right="122" w:firstLine="2"/>
              <w:spacing w:before="39" w:line="252" w:lineRule="auto"/>
              <w:rPr>
                <w:rFonts w:ascii="SimSun" w:hAnsi="SimSun" w:eastAsia="SimSun" w:cs="SimSun"/>
                <w:sz w:val="12"/>
                <w:szCs w:val="12"/>
              </w:rPr>
            </w:pPr>
            <w:r>
              <w:rPr>
                <w:rFonts w:ascii="SimSun" w:hAnsi="SimSun" w:eastAsia="SimSun" w:cs="SimSun"/>
                <w:sz w:val="12"/>
                <w:szCs w:val="12"/>
                <w:spacing w:val="10"/>
              </w:rPr>
              <w:t>混</w:t>
            </w:r>
            <w:r>
              <w:rPr>
                <w:rFonts w:ascii="SimSun" w:hAnsi="SimSun" w:eastAsia="SimSun" w:cs="SimSun"/>
                <w:sz w:val="12"/>
                <w:szCs w:val="12"/>
                <w:spacing w:val="7"/>
              </w:rPr>
              <w:t>凝</w:t>
            </w:r>
            <w:r>
              <w:rPr>
                <w:rFonts w:ascii="SimSun" w:hAnsi="SimSun" w:eastAsia="SimSun" w:cs="SimSun"/>
                <w:sz w:val="12"/>
                <w:szCs w:val="12"/>
                <w:spacing w:val="5"/>
              </w:rPr>
              <w:t>土抽样检测台账，套壁施工</w:t>
            </w:r>
            <w:r>
              <w:rPr>
                <w:rFonts w:ascii="SimSun" w:hAnsi="SimSun" w:eastAsia="SimSun" w:cs="SimSun"/>
                <w:sz w:val="12"/>
                <w:szCs w:val="12"/>
              </w:rPr>
              <w:t xml:space="preserve"> </w:t>
            </w:r>
            <w:r>
              <w:rPr>
                <w:rFonts w:ascii="SimSun" w:hAnsi="SimSun" w:eastAsia="SimSun" w:cs="SimSun"/>
                <w:sz w:val="12"/>
                <w:szCs w:val="12"/>
                <w:spacing w:val="3"/>
              </w:rPr>
              <w:t>记录。现场抽查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39"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管总局令第87号)第四十九条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73" w:hRule="atLeast"/>
        </w:trPr>
        <w:tc>
          <w:tcPr>
            <w:tcW w:w="517" w:type="dxa"/>
            <w:vAlign w:val="top"/>
            <w:tcBorders>
              <w:bottom w:val="single" w:color="000000" w:sz="2" w:space="0"/>
              <w:top w:val="single" w:color="000000" w:sz="2" w:space="0"/>
            </w:tcBorders>
          </w:tcPr>
          <w:p>
            <w:pPr>
              <w:spacing w:line="31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21" w:firstLine="13"/>
              <w:spacing w:before="179" w:line="249" w:lineRule="auto"/>
              <w:rPr>
                <w:rFonts w:ascii="SimSun" w:hAnsi="SimSun" w:eastAsia="SimSun" w:cs="SimSun"/>
                <w:sz w:val="12"/>
                <w:szCs w:val="12"/>
              </w:rPr>
            </w:pPr>
            <w:r>
              <w:rPr>
                <w:rFonts w:ascii="SimSun" w:hAnsi="SimSun" w:eastAsia="SimSun" w:cs="SimSun"/>
                <w:sz w:val="12"/>
                <w:szCs w:val="12"/>
                <w:spacing w:val="10"/>
              </w:rPr>
              <w:t>向</w:t>
            </w:r>
            <w:r>
              <w:rPr>
                <w:rFonts w:ascii="SimSun" w:hAnsi="SimSun" w:eastAsia="SimSun" w:cs="SimSun"/>
                <w:sz w:val="12"/>
                <w:szCs w:val="12"/>
                <w:spacing w:val="5"/>
              </w:rPr>
              <w:t>井下输送混凝土时,必须制定安全技术措施.混凝土强度</w:t>
            </w:r>
            <w:r>
              <w:rPr>
                <w:rFonts w:ascii="SimSun" w:hAnsi="SimSun" w:eastAsia="SimSun" w:cs="SimSun"/>
                <w:sz w:val="12"/>
                <w:szCs w:val="12"/>
              </w:rPr>
              <w:t xml:space="preserve"> </w:t>
            </w:r>
            <w:r>
              <w:rPr>
                <w:rFonts w:ascii="SimSun" w:hAnsi="SimSun" w:eastAsia="SimSun" w:cs="SimSun"/>
                <w:sz w:val="12"/>
                <w:szCs w:val="12"/>
                <w:spacing w:val="6"/>
              </w:rPr>
              <w:t>等级大于</w:t>
            </w:r>
            <w:r>
              <w:rPr>
                <w:rFonts w:ascii="SimSun" w:hAnsi="SimSun" w:eastAsia="SimSun" w:cs="SimSun"/>
                <w:sz w:val="12"/>
                <w:szCs w:val="12"/>
              </w:rPr>
              <w:t>C</w:t>
            </w:r>
            <w:r>
              <w:rPr>
                <w:rFonts w:ascii="SimSun" w:hAnsi="SimSun" w:eastAsia="SimSun" w:cs="SimSun"/>
                <w:sz w:val="12"/>
                <w:szCs w:val="12"/>
                <w:spacing w:val="6"/>
              </w:rPr>
              <w:t>40或者输送深度大于400</w:t>
            </w:r>
            <w:r>
              <w:rPr>
                <w:rFonts w:ascii="SimSun" w:hAnsi="SimSun" w:eastAsia="SimSun" w:cs="SimSun"/>
                <w:sz w:val="12"/>
                <w:szCs w:val="12"/>
              </w:rPr>
              <w:t>m</w:t>
            </w:r>
            <w:r>
              <w:rPr>
                <w:rFonts w:ascii="SimSun" w:hAnsi="SimSun" w:eastAsia="SimSun" w:cs="SimSun"/>
                <w:sz w:val="12"/>
                <w:szCs w:val="12"/>
                <w:spacing w:val="6"/>
              </w:rPr>
              <w:t>时,严禁采用溜灰管</w:t>
            </w:r>
            <w:r>
              <w:rPr>
                <w:rFonts w:ascii="SimSun" w:hAnsi="SimSun" w:eastAsia="SimSun" w:cs="SimSun"/>
                <w:sz w:val="12"/>
                <w:szCs w:val="12"/>
                <w:spacing w:val="3"/>
              </w:rPr>
              <w:t>输</w:t>
            </w:r>
            <w:r>
              <w:rPr>
                <w:rFonts w:ascii="SimSun" w:hAnsi="SimSun" w:eastAsia="SimSun" w:cs="SimSun"/>
                <w:sz w:val="12"/>
                <w:szCs w:val="12"/>
              </w:rPr>
              <w:t xml:space="preserve"> </w:t>
            </w:r>
            <w:r>
              <w:rPr>
                <w:rFonts w:ascii="SimSun" w:hAnsi="SimSun" w:eastAsia="SimSun" w:cs="SimSun"/>
                <w:sz w:val="12"/>
                <w:szCs w:val="12"/>
                <w:spacing w:val="-4"/>
              </w:rPr>
              <w:t>送</w:t>
            </w:r>
            <w:r>
              <w:rPr>
                <w:rFonts w:ascii="SimSun" w:hAnsi="SimSun" w:eastAsia="SimSun" w:cs="SimSun"/>
                <w:sz w:val="12"/>
                <w:szCs w:val="12"/>
                <w:spacing w:val="-3"/>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89" w:firstLine="3"/>
              <w:spacing w:before="257"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0"/>
              </w:rPr>
              <w:t>监</w:t>
            </w:r>
            <w:r>
              <w:rPr>
                <w:rFonts w:ascii="SimSun" w:hAnsi="SimSun" w:eastAsia="SimSun" w:cs="SimSun"/>
                <w:sz w:val="12"/>
                <w:szCs w:val="12"/>
                <w:spacing w:val="8"/>
              </w:rPr>
              <w:t>管总局令第8号)第五十五条。</w:t>
            </w:r>
          </w:p>
        </w:tc>
      </w:tr>
    </w:tbl>
    <w:p>
      <w:pPr>
        <w:rPr>
          <w:rFonts w:ascii="Arial"/>
          <w:sz w:val="21"/>
        </w:rPr>
      </w:pPr>
      <w:r/>
    </w:p>
    <w:p>
      <w:pPr>
        <w:sectPr>
          <w:footerReference w:type="default" r:id="rId11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92" w:id="90"/>
      <w:bookmarkEnd w:id="90"/>
      <w:bookmarkStart w:name="_bookmark93" w:id="91"/>
      <w:bookmarkEnd w:id="9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385" w:hRule="atLeast"/>
        </w:trPr>
        <w:tc>
          <w:tcPr>
            <w:tcW w:w="517" w:type="dxa"/>
            <w:vAlign w:val="top"/>
            <w:tcBorders>
              <w:bottom w:val="singl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19" w:right="80"/>
              <w:spacing w:before="39" w:line="252"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井普通法开凿和</w:t>
            </w:r>
            <w:r>
              <w:rPr>
                <w:rFonts w:ascii="SimSun" w:hAnsi="SimSun" w:eastAsia="SimSun" w:cs="SimSun"/>
                <w:sz w:val="12"/>
                <w:szCs w:val="12"/>
              </w:rPr>
              <w:t xml:space="preserve"> </w:t>
            </w:r>
            <w:r>
              <w:rPr>
                <w:rFonts w:ascii="SimSun" w:hAnsi="SimSun" w:eastAsia="SimSun" w:cs="SimSun"/>
                <w:sz w:val="12"/>
                <w:szCs w:val="12"/>
                <w:spacing w:val="3"/>
              </w:rPr>
              <w:t>支护</w:t>
            </w:r>
          </w:p>
        </w:tc>
        <w:tc>
          <w:tcPr>
            <w:tcW w:w="3310" w:type="dxa"/>
            <w:vAlign w:val="top"/>
            <w:tcBorders>
              <w:bottom w:val="single" w:color="000000" w:sz="2" w:space="0"/>
              <w:top w:val="single" w:color="000000" w:sz="2" w:space="0"/>
            </w:tcBorders>
          </w:tcPr>
          <w:p>
            <w:pPr>
              <w:ind w:left="19" w:right="134"/>
              <w:spacing w:before="208" w:line="236" w:lineRule="auto"/>
              <w:rPr>
                <w:rFonts w:ascii="SimSun" w:hAnsi="SimSun" w:eastAsia="SimSun" w:cs="SimSun"/>
                <w:sz w:val="12"/>
                <w:szCs w:val="12"/>
              </w:rPr>
            </w:pPr>
            <w:r>
              <w:rPr>
                <w:rFonts w:ascii="SimSun" w:hAnsi="SimSun" w:eastAsia="SimSun" w:cs="SimSun"/>
                <w:sz w:val="12"/>
                <w:szCs w:val="12"/>
                <w:spacing w:val="6"/>
              </w:rPr>
              <w:t>表土段施工必须制定防片帮的专项安全措施；基岩爆破</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业时必须制定防止爆破损坏井口及井内设施的专项安全</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w:t>
            </w:r>
          </w:p>
          <w:p>
            <w:pPr>
              <w:ind w:left="20" w:right="149" w:firstLine="258"/>
              <w:spacing w:line="235" w:lineRule="auto"/>
              <w:rPr>
                <w:rFonts w:ascii="SimSun" w:hAnsi="SimSun" w:eastAsia="SimSun" w:cs="SimSun"/>
                <w:sz w:val="12"/>
                <w:szCs w:val="12"/>
              </w:rPr>
            </w:pPr>
            <w:r>
              <w:rPr>
                <w:rFonts w:ascii="SimSun" w:hAnsi="SimSun" w:eastAsia="SimSun" w:cs="SimSun"/>
                <w:sz w:val="12"/>
                <w:szCs w:val="12"/>
                <w:spacing w:val="5"/>
              </w:rPr>
              <w:t>在施工组织设计中，必须有吊盘、保护盘以及凿岩</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抓岩、出矸等设备的设置、运行、维修的安全措施</w:t>
            </w:r>
            <w:r>
              <w:rPr>
                <w:rFonts w:ascii="SimSun" w:hAnsi="SimSun" w:eastAsia="SimSun" w:cs="SimSun"/>
                <w:sz w:val="12"/>
                <w:szCs w:val="12"/>
                <w:spacing w:val="2"/>
              </w:rPr>
              <w:t>。</w:t>
            </w:r>
          </w:p>
          <w:p>
            <w:pPr>
              <w:ind w:left="280"/>
              <w:spacing w:line="227" w:lineRule="auto"/>
              <w:rPr>
                <w:rFonts w:ascii="SimSun" w:hAnsi="SimSun" w:eastAsia="SimSun" w:cs="SimSun"/>
                <w:sz w:val="12"/>
                <w:szCs w:val="12"/>
              </w:rPr>
            </w:pPr>
            <w:r>
              <w:rPr>
                <w:rFonts w:ascii="SimSun" w:hAnsi="SimSun" w:eastAsia="SimSun" w:cs="SimSun"/>
                <w:sz w:val="12"/>
                <w:szCs w:val="12"/>
                <w:spacing w:val="8"/>
              </w:rPr>
              <w:t>工作人</w:t>
            </w:r>
            <w:r>
              <w:rPr>
                <w:rFonts w:ascii="SimSun" w:hAnsi="SimSun" w:eastAsia="SimSun" w:cs="SimSun"/>
                <w:sz w:val="12"/>
                <w:szCs w:val="12"/>
                <w:spacing w:val="6"/>
              </w:rPr>
              <w:t>员</w:t>
            </w:r>
            <w:r>
              <w:rPr>
                <w:rFonts w:ascii="SimSun" w:hAnsi="SimSun" w:eastAsia="SimSun" w:cs="SimSun"/>
                <w:sz w:val="12"/>
                <w:szCs w:val="12"/>
                <w:spacing w:val="4"/>
              </w:rPr>
              <w:t>在立井作业时必须按规定佩戴保险带。</w:t>
            </w:r>
          </w:p>
          <w:p>
            <w:pPr>
              <w:ind w:left="21" w:right="131" w:firstLine="254"/>
              <w:spacing w:before="5" w:line="236" w:lineRule="auto"/>
              <w:rPr>
                <w:rFonts w:ascii="SimSun" w:hAnsi="SimSun" w:eastAsia="SimSun" w:cs="SimSun"/>
                <w:sz w:val="12"/>
                <w:szCs w:val="12"/>
              </w:rPr>
            </w:pPr>
            <w:r>
              <w:rPr>
                <w:rFonts w:ascii="SimSun" w:hAnsi="SimSun" w:eastAsia="SimSun" w:cs="SimSun"/>
                <w:sz w:val="12"/>
                <w:szCs w:val="12"/>
                <w:spacing w:val="10"/>
              </w:rPr>
              <w:t>立井翻</w:t>
            </w:r>
            <w:r>
              <w:rPr>
                <w:rFonts w:ascii="SimSun" w:hAnsi="SimSun" w:eastAsia="SimSun" w:cs="SimSun"/>
                <w:sz w:val="12"/>
                <w:szCs w:val="12"/>
                <w:spacing w:val="8"/>
              </w:rPr>
              <w:t>矸</w:t>
            </w:r>
            <w:r>
              <w:rPr>
                <w:rFonts w:ascii="SimSun" w:hAnsi="SimSun" w:eastAsia="SimSun" w:cs="SimSun"/>
                <w:sz w:val="12"/>
                <w:szCs w:val="12"/>
                <w:spacing w:val="5"/>
              </w:rPr>
              <w:t>台翻矸时，井口所有盖门不得开启；双钩提</w:t>
            </w:r>
            <w:r>
              <w:rPr>
                <w:rFonts w:ascii="SimSun" w:hAnsi="SimSun" w:eastAsia="SimSun" w:cs="SimSun"/>
                <w:sz w:val="12"/>
                <w:szCs w:val="12"/>
              </w:rPr>
              <w:t xml:space="preserve"> </w:t>
            </w:r>
            <w:r>
              <w:rPr>
                <w:rFonts w:ascii="SimSun" w:hAnsi="SimSun" w:eastAsia="SimSun" w:cs="SimSun"/>
                <w:sz w:val="12"/>
                <w:szCs w:val="12"/>
                <w:spacing w:val="8"/>
              </w:rPr>
              <w:t>升在井口</w:t>
            </w:r>
            <w:r>
              <w:rPr>
                <w:rFonts w:ascii="SimSun" w:hAnsi="SimSun" w:eastAsia="SimSun" w:cs="SimSun"/>
                <w:sz w:val="12"/>
                <w:szCs w:val="12"/>
                <w:spacing w:val="5"/>
              </w:rPr>
              <w:t>上</w:t>
            </w:r>
            <w:r>
              <w:rPr>
                <w:rFonts w:ascii="SimSun" w:hAnsi="SimSun" w:eastAsia="SimSun" w:cs="SimSun"/>
                <w:sz w:val="12"/>
                <w:szCs w:val="12"/>
                <w:spacing w:val="4"/>
              </w:rPr>
              <w:t>下人员时，另一个井盖门也不得开启。</w:t>
            </w:r>
          </w:p>
          <w:p>
            <w:pPr>
              <w:ind w:left="19" w:right="131" w:firstLine="256"/>
              <w:spacing w:before="1" w:line="233" w:lineRule="auto"/>
              <w:rPr>
                <w:rFonts w:ascii="SimSun" w:hAnsi="SimSun" w:eastAsia="SimSun" w:cs="SimSun"/>
                <w:sz w:val="12"/>
                <w:szCs w:val="12"/>
              </w:rPr>
            </w:pPr>
            <w:r>
              <w:rPr>
                <w:rFonts w:ascii="SimSun" w:hAnsi="SimSun" w:eastAsia="SimSun" w:cs="SimSun"/>
                <w:sz w:val="12"/>
                <w:szCs w:val="12"/>
                <w:spacing w:val="10"/>
              </w:rPr>
              <w:t>严禁在</w:t>
            </w:r>
            <w:r>
              <w:rPr>
                <w:rFonts w:ascii="SimSun" w:hAnsi="SimSun" w:eastAsia="SimSun" w:cs="SimSun"/>
                <w:sz w:val="12"/>
                <w:szCs w:val="12"/>
                <w:spacing w:val="7"/>
              </w:rPr>
              <w:t>井</w:t>
            </w:r>
            <w:r>
              <w:rPr>
                <w:rFonts w:ascii="SimSun" w:hAnsi="SimSun" w:eastAsia="SimSun" w:cs="SimSun"/>
                <w:sz w:val="12"/>
                <w:szCs w:val="12"/>
                <w:spacing w:val="5"/>
              </w:rPr>
              <w:t>盖门上接卸矸石，在封口盘、固定盘上接装</w:t>
            </w:r>
            <w:r>
              <w:rPr>
                <w:rFonts w:ascii="SimSun" w:hAnsi="SimSun" w:eastAsia="SimSun" w:cs="SimSun"/>
                <w:sz w:val="12"/>
                <w:szCs w:val="12"/>
              </w:rPr>
              <w:t xml:space="preserve"> </w:t>
            </w:r>
            <w:r>
              <w:rPr>
                <w:rFonts w:ascii="SimSun" w:hAnsi="SimSun" w:eastAsia="SimSun" w:cs="SimSun"/>
                <w:sz w:val="12"/>
                <w:szCs w:val="12"/>
                <w:spacing w:val="6"/>
              </w:rPr>
              <w:t>砼</w:t>
            </w:r>
            <w:r>
              <w:rPr>
                <w:rFonts w:ascii="SimSun" w:hAnsi="SimSun" w:eastAsia="SimSun" w:cs="SimSun"/>
                <w:sz w:val="12"/>
                <w:szCs w:val="12"/>
                <w:spacing w:val="4"/>
              </w:rPr>
              <w:t>时，必须制定专项安全措施。</w:t>
            </w:r>
          </w:p>
          <w:p>
            <w:pPr>
              <w:ind w:left="19" w:right="82" w:firstLine="255"/>
              <w:spacing w:line="249"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4"/>
              </w:rPr>
              <w:t>用反向凿井法掘凿暗立井、溜眼及倾角大于60</w:t>
            </w:r>
            <w:r>
              <w:rPr>
                <w:rFonts w:ascii="SimSun" w:hAnsi="SimSun" w:eastAsia="SimSun" w:cs="SimSun"/>
                <w:sz w:val="8"/>
                <w:szCs w:val="8"/>
                <w:position w:val="6"/>
              </w:rPr>
              <w:t>o</w:t>
            </w:r>
            <w:r>
              <w:rPr>
                <w:rFonts w:ascii="SimSun" w:hAnsi="SimSun" w:eastAsia="SimSun" w:cs="SimSun"/>
                <w:sz w:val="8"/>
                <w:szCs w:val="8"/>
                <w:spacing w:val="4"/>
                <w:position w:val="6"/>
              </w:rPr>
              <w:t xml:space="preserve"> </w:t>
            </w:r>
            <w:r>
              <w:rPr>
                <w:rFonts w:ascii="SimSun" w:hAnsi="SimSun" w:eastAsia="SimSun" w:cs="SimSun"/>
                <w:sz w:val="12"/>
                <w:szCs w:val="12"/>
                <w:spacing w:val="4"/>
              </w:rPr>
              <w:t>的煤</w:t>
            </w:r>
            <w:r>
              <w:rPr>
                <w:rFonts w:ascii="SimSun" w:hAnsi="SimSun" w:eastAsia="SimSun" w:cs="SimSun"/>
                <w:sz w:val="12"/>
                <w:szCs w:val="12"/>
              </w:rPr>
              <w:t xml:space="preserve"> </w:t>
            </w:r>
            <w:r>
              <w:rPr>
                <w:rFonts w:ascii="SimSun" w:hAnsi="SimSun" w:eastAsia="SimSun" w:cs="SimSun"/>
                <w:sz w:val="12"/>
                <w:szCs w:val="12"/>
                <w:spacing w:val="6"/>
              </w:rPr>
              <w:t>仓时，应优先采用反井钻机施工，当采用反井钻机施工</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5"/>
              </w:rPr>
              <w:t>合理时，可采用人工反井法施工，并应遵守有关规定</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5" w:right="122" w:hanging="1"/>
              <w:spacing w:before="39" w:line="251"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组织设计、作业规程、安全</w:t>
            </w:r>
            <w:r>
              <w:rPr>
                <w:rFonts w:ascii="SimSun" w:hAnsi="SimSun" w:eastAsia="SimSun" w:cs="SimSun"/>
                <w:sz w:val="12"/>
                <w:szCs w:val="12"/>
              </w:rPr>
              <w:t xml:space="preserve"> </w:t>
            </w:r>
            <w:r>
              <w:rPr>
                <w:rFonts w:ascii="SimSun" w:hAnsi="SimSun" w:eastAsia="SimSun" w:cs="SimSun"/>
                <w:sz w:val="12"/>
                <w:szCs w:val="12"/>
                <w:spacing w:val="6"/>
              </w:rPr>
              <w:t>技</w:t>
            </w:r>
            <w:r>
              <w:rPr>
                <w:rFonts w:ascii="SimSun" w:hAnsi="SimSun" w:eastAsia="SimSun" w:cs="SimSun"/>
                <w:sz w:val="12"/>
                <w:szCs w:val="12"/>
                <w:spacing w:val="3"/>
              </w:rPr>
              <w:t>术措施。现场抽查。</w:t>
            </w:r>
          </w:p>
        </w:tc>
        <w:tc>
          <w:tcPr>
            <w:tcW w:w="1929"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32" w:right="379" w:hanging="2"/>
              <w:spacing w:before="39" w:line="253" w:lineRule="auto"/>
              <w:rPr>
                <w:rFonts w:ascii="SimSun" w:hAnsi="SimSun" w:eastAsia="SimSun" w:cs="SimSun"/>
                <w:sz w:val="12"/>
                <w:szCs w:val="12"/>
              </w:rPr>
            </w:pPr>
            <w:r>
              <w:rPr>
                <w:rFonts w:ascii="SimSun" w:hAnsi="SimSun" w:eastAsia="SimSun" w:cs="SimSun"/>
                <w:sz w:val="12"/>
                <w:szCs w:val="12"/>
                <w:spacing w:val="7"/>
              </w:rPr>
              <w:t>《</w:t>
            </w:r>
            <w:r>
              <w:rPr>
                <w:rFonts w:ascii="SimSun" w:hAnsi="SimSun" w:eastAsia="SimSun" w:cs="SimSun"/>
                <w:sz w:val="12"/>
                <w:szCs w:val="12"/>
                <w:spacing w:val="4"/>
              </w:rPr>
              <w:t>煤矿建设安全规范》</w:t>
            </w:r>
            <w:r>
              <w:rPr>
                <w:rFonts w:ascii="SimSun" w:hAnsi="SimSun" w:eastAsia="SimSun" w:cs="SimSun"/>
                <w:sz w:val="12"/>
                <w:szCs w:val="12"/>
              </w:rPr>
              <w:t xml:space="preserve">    </w:t>
            </w:r>
            <w:r>
              <w:rPr>
                <w:rFonts w:ascii="SimSun" w:hAnsi="SimSun" w:eastAsia="SimSun" w:cs="SimSun"/>
                <w:sz w:val="12"/>
                <w:szCs w:val="12"/>
                <w:spacing w:val="16"/>
              </w:rPr>
              <w:t>(</w:t>
            </w:r>
            <w:r>
              <w:rPr>
                <w:rFonts w:ascii="SimSun" w:hAnsi="SimSun" w:eastAsia="SimSun" w:cs="SimSun"/>
                <w:sz w:val="12"/>
                <w:szCs w:val="12"/>
              </w:rPr>
              <w:t>AQ</w:t>
            </w:r>
            <w:r>
              <w:rPr>
                <w:rFonts w:ascii="SimSun" w:hAnsi="SimSun" w:eastAsia="SimSun" w:cs="SimSun"/>
                <w:sz w:val="12"/>
                <w:szCs w:val="12"/>
                <w:spacing w:val="10"/>
              </w:rPr>
              <w:t>1083-2011)第6.1.2。</w:t>
            </w:r>
          </w:p>
        </w:tc>
      </w:tr>
      <w:tr>
        <w:trPr>
          <w:trHeight w:val="2743"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钻</w:t>
            </w:r>
            <w:r>
              <w:rPr>
                <w:rFonts w:ascii="SimSun" w:hAnsi="SimSun" w:eastAsia="SimSun" w:cs="SimSun"/>
                <w:sz w:val="12"/>
                <w:szCs w:val="12"/>
                <w:spacing w:val="5"/>
              </w:rPr>
              <w:t>井法施工立井井</w:t>
            </w:r>
            <w:r>
              <w:rPr>
                <w:rFonts w:ascii="SimSun" w:hAnsi="SimSun" w:eastAsia="SimSun" w:cs="SimSun"/>
                <w:sz w:val="12"/>
                <w:szCs w:val="12"/>
              </w:rPr>
              <w:t xml:space="preserve"> </w:t>
            </w:r>
            <w:r>
              <w:rPr>
                <w:rFonts w:ascii="SimSun" w:hAnsi="SimSun" w:eastAsia="SimSun" w:cs="SimSun"/>
                <w:sz w:val="12"/>
                <w:szCs w:val="12"/>
              </w:rPr>
              <w:t>筒</w:t>
            </w:r>
          </w:p>
        </w:tc>
        <w:tc>
          <w:tcPr>
            <w:tcW w:w="3310" w:type="dxa"/>
            <w:vAlign w:val="top"/>
            <w:tcBorders>
              <w:bottom w:val="single" w:color="000000" w:sz="2" w:space="0"/>
              <w:top w:val="single" w:color="000000" w:sz="2" w:space="0"/>
            </w:tcBorders>
          </w:tcPr>
          <w:p>
            <w:pPr>
              <w:spacing w:line="279" w:lineRule="auto"/>
              <w:rPr>
                <w:rFonts w:ascii="Arial"/>
                <w:sz w:val="21"/>
              </w:rPr>
            </w:pPr>
            <w:r/>
          </w:p>
          <w:p>
            <w:pPr>
              <w:ind w:left="16" w:right="66" w:firstLine="3"/>
              <w:spacing w:before="39" w:line="238" w:lineRule="auto"/>
              <w:rPr>
                <w:rFonts w:ascii="SimSun" w:hAnsi="SimSun" w:eastAsia="SimSun" w:cs="SimSun"/>
                <w:sz w:val="12"/>
                <w:szCs w:val="12"/>
              </w:rPr>
            </w:pPr>
            <w:r>
              <w:rPr>
                <w:rFonts w:ascii="SimSun" w:hAnsi="SimSun" w:eastAsia="SimSun" w:cs="SimSun"/>
                <w:sz w:val="12"/>
                <w:szCs w:val="12"/>
                <w:spacing w:val="10"/>
              </w:rPr>
              <w:t>钻井设</w:t>
            </w:r>
            <w:r>
              <w:rPr>
                <w:rFonts w:ascii="SimSun" w:hAnsi="SimSun" w:eastAsia="SimSun" w:cs="SimSun"/>
                <w:sz w:val="12"/>
                <w:szCs w:val="12"/>
                <w:spacing w:val="9"/>
              </w:rPr>
              <w:t>计</w:t>
            </w:r>
            <w:r>
              <w:rPr>
                <w:rFonts w:ascii="SimSun" w:hAnsi="SimSun" w:eastAsia="SimSun" w:cs="SimSun"/>
                <w:sz w:val="12"/>
                <w:szCs w:val="12"/>
                <w:spacing w:val="5"/>
              </w:rPr>
              <w:t>与施工的最终位置必须穿过冲积层,并进入不透水</w:t>
            </w:r>
            <w:r>
              <w:rPr>
                <w:rFonts w:ascii="SimSun" w:hAnsi="SimSun" w:eastAsia="SimSun" w:cs="SimSun"/>
                <w:sz w:val="12"/>
                <w:szCs w:val="12"/>
              </w:rPr>
              <w:t xml:space="preserve"> </w:t>
            </w:r>
            <w:r>
              <w:rPr>
                <w:rFonts w:ascii="SimSun" w:hAnsi="SimSun" w:eastAsia="SimSun" w:cs="SimSun"/>
                <w:sz w:val="12"/>
                <w:szCs w:val="12"/>
                <w:spacing w:val="16"/>
              </w:rPr>
              <w:t>的</w:t>
            </w:r>
            <w:r>
              <w:rPr>
                <w:rFonts w:ascii="SimSun" w:hAnsi="SimSun" w:eastAsia="SimSun" w:cs="SimSun"/>
                <w:sz w:val="12"/>
                <w:szCs w:val="12"/>
                <w:spacing w:val="15"/>
              </w:rPr>
              <w:t>稳</w:t>
            </w:r>
            <w:r>
              <w:rPr>
                <w:rFonts w:ascii="SimSun" w:hAnsi="SimSun" w:eastAsia="SimSun" w:cs="SimSun"/>
                <w:sz w:val="12"/>
                <w:szCs w:val="12"/>
                <w:spacing w:val="8"/>
              </w:rPr>
              <w:t>定基岩中5</w:t>
            </w:r>
            <w:r>
              <w:rPr>
                <w:rFonts w:ascii="SimSun" w:hAnsi="SimSun" w:eastAsia="SimSun" w:cs="SimSun"/>
                <w:sz w:val="12"/>
                <w:szCs w:val="12"/>
              </w:rPr>
              <w:t>m</w:t>
            </w:r>
            <w:r>
              <w:rPr>
                <w:rFonts w:ascii="SimSun" w:hAnsi="SimSun" w:eastAsia="SimSun" w:cs="SimSun"/>
                <w:sz w:val="12"/>
                <w:szCs w:val="12"/>
                <w:spacing w:val="8"/>
              </w:rPr>
              <w:t>以上；钻井临时锁口深度应当大于4</w:t>
            </w:r>
            <w:r>
              <w:rPr>
                <w:rFonts w:ascii="SimSun" w:hAnsi="SimSun" w:eastAsia="SimSun" w:cs="SimSun"/>
                <w:sz w:val="12"/>
                <w:szCs w:val="12"/>
              </w:rPr>
              <w:t>m</w:t>
            </w:r>
            <w:r>
              <w:rPr>
                <w:rFonts w:ascii="SimSun" w:hAnsi="SimSun" w:eastAsia="SimSun" w:cs="SimSun"/>
                <w:sz w:val="12"/>
                <w:szCs w:val="12"/>
                <w:spacing w:val="8"/>
              </w:rPr>
              <w:t>,且</w:t>
            </w:r>
            <w:r>
              <w:rPr>
                <w:rFonts w:ascii="SimSun" w:hAnsi="SimSun" w:eastAsia="SimSun" w:cs="SimSun"/>
                <w:sz w:val="12"/>
                <w:szCs w:val="12"/>
              </w:rPr>
              <w:t xml:space="preserve"> </w:t>
            </w:r>
            <w:r>
              <w:rPr>
                <w:rFonts w:ascii="SimSun" w:hAnsi="SimSun" w:eastAsia="SimSun" w:cs="SimSun"/>
                <w:sz w:val="12"/>
                <w:szCs w:val="12"/>
                <w:spacing w:val="6"/>
              </w:rPr>
              <w:t>进入稳定地层中3</w:t>
            </w:r>
            <w:r>
              <w:rPr>
                <w:rFonts w:ascii="SimSun" w:hAnsi="SimSun" w:eastAsia="SimSun" w:cs="SimSun"/>
                <w:sz w:val="12"/>
                <w:szCs w:val="12"/>
              </w:rPr>
              <w:t>m</w:t>
            </w:r>
            <w:r>
              <w:rPr>
                <w:rFonts w:ascii="SimSun" w:hAnsi="SimSun" w:eastAsia="SimSun" w:cs="SimSun"/>
                <w:sz w:val="12"/>
                <w:szCs w:val="12"/>
                <w:spacing w:val="6"/>
              </w:rPr>
              <w:t>以上,遇特殊情况应当采取专门措施.</w:t>
            </w:r>
            <w:r>
              <w:rPr>
                <w:rFonts w:ascii="SimSun" w:hAnsi="SimSun" w:eastAsia="SimSun" w:cs="SimSun"/>
                <w:sz w:val="12"/>
                <w:szCs w:val="12"/>
                <w:spacing w:val="5"/>
              </w:rPr>
              <w:t>钻</w:t>
            </w:r>
            <w:r>
              <w:rPr>
                <w:rFonts w:ascii="SimSun" w:hAnsi="SimSun" w:eastAsia="SimSun" w:cs="SimSun"/>
                <w:sz w:val="12"/>
                <w:szCs w:val="12"/>
              </w:rPr>
              <w:t xml:space="preserve"> </w:t>
            </w:r>
            <w:r>
              <w:rPr>
                <w:rFonts w:ascii="SimSun" w:hAnsi="SimSun" w:eastAsia="SimSun" w:cs="SimSun"/>
                <w:sz w:val="12"/>
                <w:szCs w:val="12"/>
                <w:spacing w:val="10"/>
              </w:rPr>
              <w:t>井期间,</w:t>
            </w:r>
            <w:r>
              <w:rPr>
                <w:rFonts w:ascii="SimSun" w:hAnsi="SimSun" w:eastAsia="SimSun" w:cs="SimSun"/>
                <w:sz w:val="12"/>
                <w:szCs w:val="12"/>
                <w:spacing w:val="6"/>
              </w:rPr>
              <w:t>必</w:t>
            </w:r>
            <w:r>
              <w:rPr>
                <w:rFonts w:ascii="SimSun" w:hAnsi="SimSun" w:eastAsia="SimSun" w:cs="SimSun"/>
                <w:sz w:val="12"/>
                <w:szCs w:val="12"/>
                <w:spacing w:val="5"/>
              </w:rPr>
              <w:t>须封盖井口,并采取可靠的防坠措施;钻井泥浆浆</w:t>
            </w:r>
            <w:r>
              <w:rPr>
                <w:rFonts w:ascii="SimSun" w:hAnsi="SimSun" w:eastAsia="SimSun" w:cs="SimSun"/>
                <w:sz w:val="12"/>
                <w:szCs w:val="12"/>
              </w:rPr>
              <w:t xml:space="preserve"> </w:t>
            </w:r>
            <w:r>
              <w:rPr>
                <w:rFonts w:ascii="SimSun" w:hAnsi="SimSun" w:eastAsia="SimSun" w:cs="SimSun"/>
                <w:sz w:val="12"/>
                <w:szCs w:val="12"/>
                <w:spacing w:val="12"/>
              </w:rPr>
              <w:t>面必</w:t>
            </w:r>
            <w:r>
              <w:rPr>
                <w:rFonts w:ascii="SimSun" w:hAnsi="SimSun" w:eastAsia="SimSun" w:cs="SimSun"/>
                <w:sz w:val="12"/>
                <w:szCs w:val="12"/>
                <w:spacing w:val="7"/>
              </w:rPr>
              <w:t>须</w:t>
            </w:r>
            <w:r>
              <w:rPr>
                <w:rFonts w:ascii="SimSun" w:hAnsi="SimSun" w:eastAsia="SimSun" w:cs="SimSun"/>
                <w:sz w:val="12"/>
                <w:szCs w:val="12"/>
                <w:spacing w:val="6"/>
              </w:rPr>
              <w:t>高于地下静止水位0.5</w:t>
            </w:r>
            <w:r>
              <w:rPr>
                <w:rFonts w:ascii="SimSun" w:hAnsi="SimSun" w:eastAsia="SimSun" w:cs="SimSun"/>
                <w:sz w:val="12"/>
                <w:szCs w:val="12"/>
              </w:rPr>
              <w:t>m</w:t>
            </w:r>
            <w:r>
              <w:rPr>
                <w:rFonts w:ascii="SimSun" w:hAnsi="SimSun" w:eastAsia="SimSun" w:cs="SimSun"/>
                <w:sz w:val="12"/>
                <w:szCs w:val="12"/>
                <w:spacing w:val="6"/>
              </w:rPr>
              <w:t>,且不得低于临时锁口下端1</w:t>
            </w:r>
            <w:r>
              <w:rPr>
                <w:rFonts w:ascii="SimSun" w:hAnsi="SimSun" w:eastAsia="SimSun" w:cs="SimSun"/>
                <w:sz w:val="12"/>
                <w:szCs w:val="12"/>
              </w:rPr>
              <w:t xml:space="preserve"> </w:t>
            </w:r>
            <w:r>
              <w:rPr>
                <w:rFonts w:ascii="SimSun" w:hAnsi="SimSun" w:eastAsia="SimSun" w:cs="SimSun"/>
                <w:sz w:val="12"/>
                <w:szCs w:val="12"/>
              </w:rPr>
              <w:t>m</w:t>
            </w:r>
            <w:r>
              <w:rPr>
                <w:rFonts w:ascii="SimSun" w:hAnsi="SimSun" w:eastAsia="SimSun" w:cs="SimSun"/>
                <w:sz w:val="12"/>
                <w:szCs w:val="12"/>
                <w:spacing w:val="6"/>
              </w:rPr>
              <w:t>;井口必须安装泥浆浆面高度报警装置.泥浆沟槽、泥浆沉</w:t>
            </w:r>
            <w:r>
              <w:rPr>
                <w:rFonts w:ascii="SimSun" w:hAnsi="SimSun" w:eastAsia="SimSun" w:cs="SimSun"/>
                <w:sz w:val="12"/>
                <w:szCs w:val="12"/>
              </w:rPr>
              <w:t xml:space="preserve"> </w:t>
            </w:r>
            <w:r>
              <w:rPr>
                <w:rFonts w:ascii="SimSun" w:hAnsi="SimSun" w:eastAsia="SimSun" w:cs="SimSun"/>
                <w:sz w:val="12"/>
                <w:szCs w:val="12"/>
                <w:spacing w:val="6"/>
              </w:rPr>
              <w:t>淀池、临时蓄浆池均应当设置防护设施.钻井时必须及时</w:t>
            </w:r>
            <w:r>
              <w:rPr>
                <w:rFonts w:ascii="SimSun" w:hAnsi="SimSun" w:eastAsia="SimSun" w:cs="SimSun"/>
                <w:sz w:val="12"/>
                <w:szCs w:val="12"/>
                <w:spacing w:val="3"/>
              </w:rPr>
              <w:t>测</w:t>
            </w:r>
            <w:r>
              <w:rPr>
                <w:rFonts w:ascii="SimSun" w:hAnsi="SimSun" w:eastAsia="SimSun" w:cs="SimSun"/>
                <w:sz w:val="12"/>
                <w:szCs w:val="12"/>
              </w:rPr>
              <w:t xml:space="preserve"> </w:t>
            </w:r>
            <w:r>
              <w:rPr>
                <w:rFonts w:ascii="SimSun" w:hAnsi="SimSun" w:eastAsia="SimSun" w:cs="SimSun"/>
                <w:sz w:val="12"/>
                <w:szCs w:val="12"/>
                <w:spacing w:val="10"/>
              </w:rPr>
              <w:t>定井筒的</w:t>
            </w:r>
            <w:r>
              <w:rPr>
                <w:rFonts w:ascii="SimSun" w:hAnsi="SimSun" w:eastAsia="SimSun" w:cs="SimSun"/>
                <w:sz w:val="12"/>
                <w:szCs w:val="12"/>
                <w:spacing w:val="6"/>
              </w:rPr>
              <w:t>偏</w:t>
            </w:r>
            <w:r>
              <w:rPr>
                <w:rFonts w:ascii="SimSun" w:hAnsi="SimSun" w:eastAsia="SimSun" w:cs="SimSun"/>
                <w:sz w:val="12"/>
                <w:szCs w:val="12"/>
                <w:spacing w:val="5"/>
              </w:rPr>
              <w:t>斜度.偏斜度超过规定时,必须及时纠正.井筒偏</w:t>
            </w:r>
            <w:r>
              <w:rPr>
                <w:rFonts w:ascii="SimSun" w:hAnsi="SimSun" w:eastAsia="SimSun" w:cs="SimSun"/>
                <w:sz w:val="12"/>
                <w:szCs w:val="12"/>
              </w:rPr>
              <w:t xml:space="preserve"> </w:t>
            </w:r>
            <w:r>
              <w:rPr>
                <w:rFonts w:ascii="SimSun" w:hAnsi="SimSun" w:eastAsia="SimSun" w:cs="SimSun"/>
                <w:sz w:val="12"/>
                <w:szCs w:val="12"/>
                <w:spacing w:val="6"/>
              </w:rPr>
              <w:t>斜度及测点的间距必须在施工组织设计中明确.钻井完</w:t>
            </w:r>
            <w:r>
              <w:rPr>
                <w:rFonts w:ascii="SimSun" w:hAnsi="SimSun" w:eastAsia="SimSun" w:cs="SimSun"/>
                <w:sz w:val="12"/>
                <w:szCs w:val="12"/>
                <w:spacing w:val="3"/>
              </w:rPr>
              <w:t>毕</w:t>
            </w:r>
            <w:r>
              <w:rPr>
                <w:rFonts w:ascii="SimSun" w:hAnsi="SimSun" w:eastAsia="SimSun" w:cs="SimSun"/>
                <w:sz w:val="12"/>
                <w:szCs w:val="12"/>
              </w:rPr>
              <w:t xml:space="preserve">  </w:t>
            </w:r>
            <w:r>
              <w:rPr>
                <w:rFonts w:ascii="SimSun" w:hAnsi="SimSun" w:eastAsia="SimSun" w:cs="SimSun"/>
                <w:sz w:val="12"/>
                <w:szCs w:val="12"/>
                <w:spacing w:val="6"/>
              </w:rPr>
              <w:t>后,必须绘制井筒的纵横剖面图,井筒中心线和截面必须</w:t>
            </w:r>
            <w:r>
              <w:rPr>
                <w:rFonts w:ascii="SimSun" w:hAnsi="SimSun" w:eastAsia="SimSun" w:cs="SimSun"/>
                <w:sz w:val="12"/>
                <w:szCs w:val="12"/>
                <w:spacing w:val="1"/>
              </w:rPr>
              <w:t>符</w:t>
            </w:r>
            <w:r>
              <w:rPr>
                <w:rFonts w:ascii="SimSun" w:hAnsi="SimSun" w:eastAsia="SimSun" w:cs="SimSun"/>
                <w:sz w:val="12"/>
                <w:szCs w:val="12"/>
              </w:rPr>
              <w:t xml:space="preserve"> </w:t>
            </w:r>
            <w:r>
              <w:rPr>
                <w:rFonts w:ascii="SimSun" w:hAnsi="SimSun" w:eastAsia="SimSun" w:cs="SimSun"/>
                <w:sz w:val="12"/>
                <w:szCs w:val="12"/>
                <w:spacing w:val="6"/>
              </w:rPr>
              <w:t>合设计.井壁下沉时井壁上沿应当高出泥浆浆面1.5</w:t>
            </w:r>
            <w:r>
              <w:rPr>
                <w:rFonts w:ascii="SimSun" w:hAnsi="SimSun" w:eastAsia="SimSun" w:cs="SimSun"/>
                <w:sz w:val="12"/>
                <w:szCs w:val="12"/>
              </w:rPr>
              <w:t>m</w:t>
            </w:r>
            <w:r>
              <w:rPr>
                <w:rFonts w:ascii="SimSun" w:hAnsi="SimSun" w:eastAsia="SimSun" w:cs="SimSun"/>
                <w:sz w:val="12"/>
                <w:szCs w:val="12"/>
                <w:spacing w:val="6"/>
              </w:rPr>
              <w:t>以上</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13"/>
              </w:rPr>
              <w:t>井</w:t>
            </w:r>
            <w:r>
              <w:rPr>
                <w:rFonts w:ascii="SimSun" w:hAnsi="SimSun" w:eastAsia="SimSun" w:cs="SimSun"/>
                <w:sz w:val="12"/>
                <w:szCs w:val="12"/>
                <w:spacing w:val="8"/>
              </w:rPr>
              <w:t>壁对接找正时,内吊盘工作人员不得超过4人。下沉井壁</w:t>
            </w:r>
            <w:r>
              <w:rPr>
                <w:rFonts w:ascii="SimSun" w:hAnsi="SimSun" w:eastAsia="SimSun" w:cs="SimSun"/>
                <w:sz w:val="12"/>
                <w:szCs w:val="12"/>
              </w:rPr>
              <w:t xml:space="preserve"> </w:t>
            </w:r>
            <w:r>
              <w:rPr>
                <w:rFonts w:ascii="SimSun" w:hAnsi="SimSun" w:eastAsia="SimSun" w:cs="SimSun"/>
                <w:sz w:val="12"/>
                <w:szCs w:val="12"/>
                <w:spacing w:val="10"/>
              </w:rPr>
              <w:t>、壁</w:t>
            </w:r>
            <w:r>
              <w:rPr>
                <w:rFonts w:ascii="SimSun" w:hAnsi="SimSun" w:eastAsia="SimSun" w:cs="SimSun"/>
                <w:sz w:val="12"/>
                <w:szCs w:val="12"/>
                <w:spacing w:val="8"/>
              </w:rPr>
              <w:t>后</w:t>
            </w:r>
            <w:r>
              <w:rPr>
                <w:rFonts w:ascii="SimSun" w:hAnsi="SimSun" w:eastAsia="SimSun" w:cs="SimSun"/>
                <w:sz w:val="12"/>
                <w:szCs w:val="12"/>
                <w:spacing w:val="5"/>
              </w:rPr>
              <w:t>充填及充填质量检查、开凿沉井井壁的底部和开掘</w:t>
            </w:r>
            <w:r>
              <w:rPr>
                <w:rFonts w:ascii="SimSun" w:hAnsi="SimSun" w:eastAsia="SimSun" w:cs="SimSun"/>
                <w:sz w:val="12"/>
                <w:szCs w:val="12"/>
              </w:rPr>
              <w:t xml:space="preserve"> </w:t>
            </w:r>
            <w:r>
              <w:rPr>
                <w:rFonts w:ascii="SimSun" w:hAnsi="SimSun" w:eastAsia="SimSun" w:cs="SimSun"/>
                <w:sz w:val="12"/>
                <w:szCs w:val="12"/>
                <w:spacing w:val="8"/>
              </w:rPr>
              <w:t>马</w:t>
            </w:r>
            <w:r>
              <w:rPr>
                <w:rFonts w:ascii="SimSun" w:hAnsi="SimSun" w:eastAsia="SimSun" w:cs="SimSun"/>
                <w:sz w:val="12"/>
                <w:szCs w:val="12"/>
                <w:spacing w:val="4"/>
              </w:rPr>
              <w:t>头门时,必须制定专项措施。</w:t>
            </w:r>
          </w:p>
        </w:tc>
        <w:tc>
          <w:tcPr>
            <w:tcW w:w="1916" w:type="dxa"/>
            <w:vAlign w:val="top"/>
            <w:tcBorders>
              <w:bottom w:val="single" w:color="000000" w:sz="2" w:space="0"/>
              <w:top w:val="single" w:color="000000" w:sz="2" w:space="0"/>
            </w:tcBorders>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钻</w:t>
            </w:r>
            <w:r>
              <w:rPr>
                <w:rFonts w:ascii="SimSun" w:hAnsi="SimSun" w:eastAsia="SimSun" w:cs="SimSun"/>
                <w:sz w:val="12"/>
                <w:szCs w:val="12"/>
                <w:spacing w:val="9"/>
              </w:rPr>
              <w:t>井</w:t>
            </w:r>
            <w:r>
              <w:rPr>
                <w:rFonts w:ascii="SimSun" w:hAnsi="SimSun" w:eastAsia="SimSun" w:cs="SimSun"/>
                <w:sz w:val="12"/>
                <w:szCs w:val="12"/>
                <w:spacing w:val="5"/>
              </w:rPr>
              <w:t>施工设计，专项措施。现场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管总局令第87号)第五十条。</w:t>
            </w:r>
          </w:p>
        </w:tc>
      </w:tr>
      <w:tr>
        <w:trPr>
          <w:trHeight w:val="1027" w:hRule="atLeast"/>
        </w:trPr>
        <w:tc>
          <w:tcPr>
            <w:tcW w:w="517" w:type="dxa"/>
            <w:vAlign w:val="top"/>
            <w:tcBorders>
              <w:bottom w:val="single" w:color="000000" w:sz="2" w:space="0"/>
              <w:top w:val="single" w:color="000000" w:sz="2" w:space="0"/>
            </w:tcBorders>
          </w:tcPr>
          <w:p>
            <w:pPr>
              <w:spacing w:line="44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restart"/>
            <w:tcBorders>
              <w:bottom w:val="none" w:color="000000" w:sz="2" w:space="0"/>
              <w:top w:val="single" w:color="000000" w:sz="2"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筒注浆安全管理</w:t>
            </w:r>
          </w:p>
        </w:tc>
        <w:tc>
          <w:tcPr>
            <w:tcW w:w="3310" w:type="dxa"/>
            <w:vAlign w:val="top"/>
            <w:tcBorders>
              <w:bottom w:val="single" w:color="000000" w:sz="2" w:space="0"/>
              <w:top w:val="single" w:color="000000" w:sz="2" w:space="0"/>
            </w:tcBorders>
          </w:tcPr>
          <w:p>
            <w:pPr>
              <w:ind w:left="25" w:right="18" w:hanging="5"/>
              <w:spacing w:before="232" w:line="245" w:lineRule="auto"/>
              <w:rPr>
                <w:rFonts w:ascii="SimSun" w:hAnsi="SimSun" w:eastAsia="SimSun" w:cs="SimSun"/>
                <w:sz w:val="12"/>
                <w:szCs w:val="12"/>
              </w:rPr>
            </w:pPr>
            <w:r>
              <w:rPr>
                <w:rFonts w:ascii="SimSun" w:hAnsi="SimSun" w:eastAsia="SimSun" w:cs="SimSun"/>
                <w:sz w:val="12"/>
                <w:szCs w:val="12"/>
                <w:spacing w:val="6"/>
              </w:rPr>
              <w:t>立井井筒穿过预测涌水量大于10</w:t>
            </w:r>
            <w:r>
              <w:rPr>
                <w:rFonts w:ascii="SimSun" w:hAnsi="SimSun" w:eastAsia="SimSun" w:cs="SimSun"/>
                <w:sz w:val="12"/>
                <w:szCs w:val="12"/>
              </w:rPr>
              <w:t>m</w:t>
            </w:r>
            <w:r>
              <w:rPr>
                <w:rFonts w:ascii="SimSun" w:hAnsi="SimSun" w:eastAsia="SimSun" w:cs="SimSun"/>
                <w:sz w:val="8"/>
                <w:szCs w:val="8"/>
                <w:spacing w:val="6"/>
                <w:position w:val="6"/>
              </w:rPr>
              <w:t>3</w:t>
            </w:r>
            <w:r>
              <w:rPr>
                <w:rFonts w:ascii="SimSun" w:hAnsi="SimSun" w:eastAsia="SimSun" w:cs="SimSun"/>
                <w:sz w:val="12"/>
                <w:szCs w:val="12"/>
                <w:spacing w:val="6"/>
              </w:rPr>
              <w:t>/</w:t>
            </w:r>
            <w:r>
              <w:rPr>
                <w:rFonts w:ascii="SimSun" w:hAnsi="SimSun" w:eastAsia="SimSun" w:cs="SimSun"/>
                <w:sz w:val="12"/>
                <w:szCs w:val="12"/>
              </w:rPr>
              <w:t>h</w:t>
            </w:r>
            <w:r>
              <w:rPr>
                <w:rFonts w:ascii="SimSun" w:hAnsi="SimSun" w:eastAsia="SimSun" w:cs="SimSun"/>
                <w:sz w:val="12"/>
                <w:szCs w:val="12"/>
                <w:spacing w:val="6"/>
              </w:rPr>
              <w:t>的含水岩层或者破碎</w:t>
            </w:r>
            <w:r>
              <w:rPr>
                <w:rFonts w:ascii="SimSun" w:hAnsi="SimSun" w:eastAsia="SimSun" w:cs="SimSun"/>
                <w:sz w:val="12"/>
                <w:szCs w:val="12"/>
                <w:spacing w:val="5"/>
              </w:rPr>
              <w:t>带</w:t>
            </w:r>
            <w:r>
              <w:rPr>
                <w:rFonts w:ascii="SimSun" w:hAnsi="SimSun" w:eastAsia="SimSun" w:cs="SimSun"/>
                <w:sz w:val="12"/>
                <w:szCs w:val="12"/>
              </w:rPr>
              <w:t xml:space="preserve"> </w:t>
            </w:r>
            <w:r>
              <w:rPr>
                <w:rFonts w:ascii="SimSun" w:hAnsi="SimSun" w:eastAsia="SimSun" w:cs="SimSun"/>
                <w:sz w:val="12"/>
                <w:szCs w:val="12"/>
                <w:spacing w:val="10"/>
              </w:rPr>
              <w:t>时，</w:t>
            </w:r>
            <w:r>
              <w:rPr>
                <w:rFonts w:ascii="SimSun" w:hAnsi="SimSun" w:eastAsia="SimSun" w:cs="SimSun"/>
                <w:sz w:val="12"/>
                <w:szCs w:val="12"/>
                <w:spacing w:val="9"/>
              </w:rPr>
              <w:t>应</w:t>
            </w:r>
            <w:r>
              <w:rPr>
                <w:rFonts w:ascii="SimSun" w:hAnsi="SimSun" w:eastAsia="SimSun" w:cs="SimSun"/>
                <w:sz w:val="12"/>
                <w:szCs w:val="12"/>
                <w:spacing w:val="5"/>
              </w:rPr>
              <w:t>当采用地面或者工作面预注浆法进行堵水或者加固</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p>
            <w:pPr>
              <w:ind w:left="278"/>
              <w:spacing w:before="10" w:line="228" w:lineRule="auto"/>
              <w:rPr>
                <w:rFonts w:ascii="SimSun" w:hAnsi="SimSun" w:eastAsia="SimSun" w:cs="SimSun"/>
                <w:sz w:val="12"/>
                <w:szCs w:val="12"/>
              </w:rPr>
            </w:pPr>
            <w:r>
              <w:rPr>
                <w:rFonts w:ascii="SimSun" w:hAnsi="SimSun" w:eastAsia="SimSun" w:cs="SimSun"/>
                <w:sz w:val="12"/>
                <w:szCs w:val="12"/>
                <w:spacing w:val="5"/>
              </w:rPr>
              <w:t>注浆前，必须编制注浆工程设计和施工组织设计</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和水文地质图，注浆工程设</w:t>
            </w:r>
            <w:r>
              <w:rPr>
                <w:rFonts w:ascii="SimSun" w:hAnsi="SimSun" w:eastAsia="SimSun" w:cs="SimSun"/>
                <w:sz w:val="12"/>
                <w:szCs w:val="12"/>
              </w:rPr>
              <w:t xml:space="preserve"> </w:t>
            </w:r>
            <w:r>
              <w:rPr>
                <w:rFonts w:ascii="SimSun" w:hAnsi="SimSun" w:eastAsia="SimSun" w:cs="SimSun"/>
                <w:sz w:val="12"/>
                <w:szCs w:val="12"/>
                <w:spacing w:val="10"/>
              </w:rPr>
              <w:t>计</w:t>
            </w:r>
            <w:r>
              <w:rPr>
                <w:rFonts w:ascii="SimSun" w:hAnsi="SimSun" w:eastAsia="SimSun" w:cs="SimSun"/>
                <w:sz w:val="12"/>
                <w:szCs w:val="12"/>
                <w:spacing w:val="9"/>
              </w:rPr>
              <w:t>和</w:t>
            </w:r>
            <w:r>
              <w:rPr>
                <w:rFonts w:ascii="SimSun" w:hAnsi="SimSun" w:eastAsia="SimSun" w:cs="SimSun"/>
                <w:sz w:val="12"/>
                <w:szCs w:val="12"/>
                <w:spacing w:val="5"/>
              </w:rPr>
              <w:t>施工组织设计，防治井壁漏</w:t>
            </w:r>
            <w:r>
              <w:rPr>
                <w:rFonts w:ascii="SimSun" w:hAnsi="SimSun" w:eastAsia="SimSun" w:cs="SimSun"/>
                <w:sz w:val="12"/>
                <w:szCs w:val="12"/>
              </w:rPr>
              <w:t xml:space="preserve"> </w:t>
            </w:r>
            <w:r>
              <w:rPr>
                <w:rFonts w:ascii="SimSun" w:hAnsi="SimSun" w:eastAsia="SimSun" w:cs="SimSun"/>
                <w:sz w:val="12"/>
                <w:szCs w:val="12"/>
                <w:spacing w:val="6"/>
              </w:rPr>
              <w:t>水专</w:t>
            </w:r>
            <w:r>
              <w:rPr>
                <w:rFonts w:ascii="SimSun" w:hAnsi="SimSun" w:eastAsia="SimSun" w:cs="SimSun"/>
                <w:sz w:val="12"/>
                <w:szCs w:val="12"/>
                <w:spacing w:val="4"/>
              </w:rPr>
              <w:t>项</w:t>
            </w:r>
            <w:r>
              <w:rPr>
                <w:rFonts w:ascii="SimSun" w:hAnsi="SimSun" w:eastAsia="SimSun" w:cs="SimSun"/>
                <w:sz w:val="12"/>
                <w:szCs w:val="12"/>
                <w:spacing w:val="3"/>
              </w:rPr>
              <w:t>措施。现场抽查。</w:t>
            </w:r>
          </w:p>
        </w:tc>
        <w:tc>
          <w:tcPr>
            <w:tcW w:w="1929" w:type="dxa"/>
            <w:vAlign w:val="top"/>
            <w:tcBorders>
              <w:bottom w:val="single" w:color="000000" w:sz="2" w:space="0"/>
              <w:top w:val="single" w:color="000000" w:sz="2" w:space="0"/>
            </w:tcBorders>
          </w:tcPr>
          <w:p>
            <w:pPr>
              <w:spacing w:line="269"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24" w:hRule="atLeast"/>
        </w:trPr>
        <w:tc>
          <w:tcPr>
            <w:tcW w:w="517" w:type="dxa"/>
            <w:vAlign w:val="top"/>
            <w:tcBorders>
              <w:bottom w:val="single" w:color="000000" w:sz="2" w:space="0"/>
              <w:top w:val="single" w:color="000000" w:sz="2" w:space="0"/>
            </w:tcBorders>
          </w:tcPr>
          <w:p>
            <w:pPr>
              <w:spacing w:line="39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91" w:lineRule="auto"/>
              <w:rPr>
                <w:rFonts w:ascii="Arial"/>
                <w:sz w:val="21"/>
              </w:rPr>
            </w:pPr>
            <w:r/>
          </w:p>
          <w:p>
            <w:pPr>
              <w:ind w:left="19" w:right="134" w:firstLine="1"/>
              <w:spacing w:before="39" w:line="252" w:lineRule="auto"/>
              <w:rPr>
                <w:rFonts w:ascii="SimSun" w:hAnsi="SimSun" w:eastAsia="SimSun" w:cs="SimSun"/>
                <w:sz w:val="12"/>
                <w:szCs w:val="12"/>
              </w:rPr>
            </w:pPr>
            <w:r>
              <w:rPr>
                <w:rFonts w:ascii="SimSun" w:hAnsi="SimSun" w:eastAsia="SimSun" w:cs="SimSun"/>
                <w:sz w:val="12"/>
                <w:szCs w:val="12"/>
                <w:spacing w:val="6"/>
              </w:rPr>
              <w:t>井筒穿过含水岩层或破碎带，采用地面或工作面预注浆</w:t>
            </w:r>
            <w:r>
              <w:rPr>
                <w:rFonts w:ascii="SimSun" w:hAnsi="SimSun" w:eastAsia="SimSun" w:cs="SimSun"/>
                <w:sz w:val="12"/>
                <w:szCs w:val="12"/>
                <w:spacing w:val="1"/>
              </w:rPr>
              <w:t>法</w:t>
            </w:r>
            <w:r>
              <w:rPr>
                <w:rFonts w:ascii="SimSun" w:hAnsi="SimSun" w:eastAsia="SimSun" w:cs="SimSun"/>
                <w:sz w:val="12"/>
                <w:szCs w:val="12"/>
              </w:rPr>
              <w:t xml:space="preserve"> </w:t>
            </w:r>
            <w:r>
              <w:rPr>
                <w:rFonts w:ascii="SimSun" w:hAnsi="SimSun" w:eastAsia="SimSun" w:cs="SimSun"/>
                <w:sz w:val="12"/>
                <w:szCs w:val="12"/>
                <w:spacing w:val="8"/>
              </w:rPr>
              <w:t>进行</w:t>
            </w:r>
            <w:r>
              <w:rPr>
                <w:rFonts w:ascii="SimSun" w:hAnsi="SimSun" w:eastAsia="SimSun" w:cs="SimSun"/>
                <w:sz w:val="12"/>
                <w:szCs w:val="12"/>
                <w:spacing w:val="5"/>
              </w:rPr>
              <w:t>堵</w:t>
            </w:r>
            <w:r>
              <w:rPr>
                <w:rFonts w:ascii="SimSun" w:hAnsi="SimSun" w:eastAsia="SimSun" w:cs="SimSun"/>
                <w:sz w:val="12"/>
                <w:szCs w:val="12"/>
                <w:spacing w:val="4"/>
              </w:rPr>
              <w:t>水或加固时，应遵守有关规定。</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91" w:lineRule="auto"/>
              <w:rPr>
                <w:rFonts w:ascii="Arial"/>
                <w:sz w:val="21"/>
              </w:rPr>
            </w:pPr>
            <w:r/>
          </w:p>
          <w:p>
            <w:pPr>
              <w:ind w:left="28" w:right="60" w:firstLine="1"/>
              <w:spacing w:before="39"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8"/>
              </w:rPr>
              <w:t>011)第6.1.3.3。</w:t>
            </w:r>
          </w:p>
        </w:tc>
      </w:tr>
      <w:tr>
        <w:trPr>
          <w:trHeight w:val="829" w:hRule="atLeast"/>
        </w:trPr>
        <w:tc>
          <w:tcPr>
            <w:tcW w:w="517" w:type="dxa"/>
            <w:vAlign w:val="top"/>
            <w:tcBorders>
              <w:bottom w:val="single" w:color="000000" w:sz="2" w:space="0"/>
              <w:top w:val="single" w:color="000000" w:sz="2" w:space="0"/>
            </w:tcBorders>
          </w:tcPr>
          <w:p>
            <w:pPr>
              <w:spacing w:line="34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5" w:lineRule="auto"/>
              <w:rPr>
                <w:rFonts w:ascii="Arial"/>
                <w:sz w:val="21"/>
              </w:rPr>
            </w:pPr>
            <w:r/>
          </w:p>
          <w:p>
            <w:pPr>
              <w:ind w:left="20" w:right="134"/>
              <w:spacing w:before="39" w:line="252" w:lineRule="auto"/>
              <w:rPr>
                <w:rFonts w:ascii="SimSun" w:hAnsi="SimSun" w:eastAsia="SimSun" w:cs="SimSun"/>
                <w:sz w:val="12"/>
                <w:szCs w:val="12"/>
              </w:rPr>
            </w:pPr>
            <w:r>
              <w:rPr>
                <w:rFonts w:ascii="SimSun" w:hAnsi="SimSun" w:eastAsia="SimSun" w:cs="SimSun"/>
                <w:sz w:val="12"/>
                <w:szCs w:val="12"/>
                <w:spacing w:val="6"/>
              </w:rPr>
              <w:t>立井井筒采用井壁注浆堵水时，必须编制施工措施并遵</w:t>
            </w:r>
            <w:r>
              <w:rPr>
                <w:rFonts w:ascii="SimSun" w:hAnsi="SimSun" w:eastAsia="SimSun" w:cs="SimSun"/>
                <w:sz w:val="12"/>
                <w:szCs w:val="12"/>
                <w:spacing w:val="1"/>
              </w:rPr>
              <w:t>守</w:t>
            </w:r>
            <w:r>
              <w:rPr>
                <w:rFonts w:ascii="SimSun" w:hAnsi="SimSun" w:eastAsia="SimSun" w:cs="SimSun"/>
                <w:sz w:val="12"/>
                <w:szCs w:val="12"/>
              </w:rPr>
              <w:t xml:space="preserve"> </w:t>
            </w:r>
            <w:r>
              <w:rPr>
                <w:rFonts w:ascii="SimSun" w:hAnsi="SimSun" w:eastAsia="SimSun" w:cs="SimSun"/>
                <w:sz w:val="12"/>
                <w:szCs w:val="12"/>
                <w:spacing w:val="1"/>
              </w:rPr>
              <w:t>有关规</w:t>
            </w:r>
            <w:r>
              <w:rPr>
                <w:rFonts w:ascii="SimSun" w:hAnsi="SimSun" w:eastAsia="SimSun" w:cs="SimSun"/>
                <w:sz w:val="12"/>
                <w:szCs w:val="12"/>
              </w:rPr>
              <w:t>定。</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46"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0"/>
              </w:rPr>
              <w:t>2</w:t>
            </w:r>
            <w:r>
              <w:rPr>
                <w:rFonts w:ascii="SimSun" w:hAnsi="SimSun" w:eastAsia="SimSun" w:cs="SimSun"/>
                <w:sz w:val="12"/>
                <w:szCs w:val="12"/>
                <w:spacing w:val="8"/>
              </w:rPr>
              <w:t>011)第6.1.2.4。</w:t>
            </w:r>
          </w:p>
        </w:tc>
      </w:tr>
      <w:tr>
        <w:trPr>
          <w:trHeight w:val="758" w:hRule="atLeast"/>
        </w:trPr>
        <w:tc>
          <w:tcPr>
            <w:tcW w:w="517" w:type="dxa"/>
            <w:vAlign w:val="top"/>
            <w:tcBorders>
              <w:bottom w:val="single" w:color="000000" w:sz="2" w:space="0"/>
              <w:top w:val="single" w:color="000000" w:sz="2" w:space="0"/>
            </w:tcBorders>
          </w:tcPr>
          <w:p>
            <w:pPr>
              <w:spacing w:line="30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 w:right="134" w:hanging="9"/>
              <w:spacing w:before="253" w:line="250" w:lineRule="auto"/>
              <w:rPr>
                <w:rFonts w:ascii="SimSun" w:hAnsi="SimSun" w:eastAsia="SimSun" w:cs="SimSun"/>
                <w:sz w:val="12"/>
                <w:szCs w:val="12"/>
              </w:rPr>
            </w:pPr>
            <w:r>
              <w:rPr>
                <w:rFonts w:ascii="SimSun" w:hAnsi="SimSun" w:eastAsia="SimSun" w:cs="SimSun"/>
                <w:sz w:val="12"/>
                <w:szCs w:val="12"/>
                <w:spacing w:val="6"/>
              </w:rPr>
              <w:t>采用注浆法防治井壁漏水时，最大注浆压力、注浆孔深</w:t>
            </w:r>
            <w:r>
              <w:rPr>
                <w:rFonts w:ascii="SimSun" w:hAnsi="SimSun" w:eastAsia="SimSun" w:cs="SimSun"/>
                <w:sz w:val="12"/>
                <w:szCs w:val="12"/>
                <w:spacing w:val="1"/>
              </w:rPr>
              <w:t>度</w:t>
            </w:r>
            <w:r>
              <w:rPr>
                <w:rFonts w:ascii="SimSun" w:hAnsi="SimSun" w:eastAsia="SimSun" w:cs="SimSun"/>
                <w:sz w:val="12"/>
                <w:szCs w:val="12"/>
              </w:rPr>
              <w:t xml:space="preserve"> </w:t>
            </w:r>
            <w:r>
              <w:rPr>
                <w:rFonts w:ascii="SimSun" w:hAnsi="SimSun" w:eastAsia="SimSun" w:cs="SimSun"/>
                <w:sz w:val="12"/>
                <w:szCs w:val="12"/>
                <w:spacing w:val="8"/>
              </w:rPr>
              <w:t>、破</w:t>
            </w:r>
            <w:r>
              <w:rPr>
                <w:rFonts w:ascii="SimSun" w:hAnsi="SimSun" w:eastAsia="SimSun" w:cs="SimSun"/>
                <w:sz w:val="12"/>
                <w:szCs w:val="12"/>
                <w:spacing w:val="7"/>
              </w:rPr>
              <w:t>壁</w:t>
            </w:r>
            <w:r>
              <w:rPr>
                <w:rFonts w:ascii="SimSun" w:hAnsi="SimSun" w:eastAsia="SimSun" w:cs="SimSun"/>
                <w:sz w:val="12"/>
                <w:szCs w:val="12"/>
                <w:spacing w:val="4"/>
              </w:rPr>
              <w:t>注浆、注浆管、套管法注浆等必须符合规定。</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75"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805" w:hRule="atLeast"/>
        </w:trPr>
        <w:tc>
          <w:tcPr>
            <w:tcW w:w="517" w:type="dxa"/>
            <w:vAlign w:val="top"/>
            <w:tcBorders>
              <w:bottom w:val="single" w:color="000000" w:sz="2" w:space="0"/>
              <w:top w:val="single" w:color="000000" w:sz="2" w:space="0"/>
            </w:tcBorders>
          </w:tcPr>
          <w:p>
            <w:pPr>
              <w:spacing w:line="33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restart"/>
            <w:tcBorders>
              <w:bottom w:val="none" w:color="000000" w:sz="2" w:space="0"/>
              <w:top w:val="single" w:color="000000" w:sz="2" w:space="0"/>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7"/>
              </w:rPr>
              <w:t>延</w:t>
            </w:r>
            <w:r>
              <w:rPr>
                <w:rFonts w:ascii="SimSun" w:hAnsi="SimSun" w:eastAsia="SimSun" w:cs="SimSun"/>
                <w:sz w:val="12"/>
                <w:szCs w:val="12"/>
                <w:spacing w:val="5"/>
              </w:rPr>
              <w:t>深立井安全管理</w:t>
            </w:r>
          </w:p>
        </w:tc>
        <w:tc>
          <w:tcPr>
            <w:tcW w:w="3310" w:type="dxa"/>
            <w:vAlign w:val="top"/>
            <w:tcBorders>
              <w:bottom w:val="single" w:color="000000" w:sz="2" w:space="0"/>
              <w:top w:val="single" w:color="000000" w:sz="2" w:space="0"/>
            </w:tcBorders>
          </w:tcPr>
          <w:p>
            <w:pPr>
              <w:ind w:left="29" w:right="69" w:hanging="9"/>
              <w:spacing w:before="198" w:line="246" w:lineRule="auto"/>
              <w:rPr>
                <w:rFonts w:ascii="SimSun" w:hAnsi="SimSun" w:eastAsia="SimSun" w:cs="SimSun"/>
                <w:sz w:val="12"/>
                <w:szCs w:val="12"/>
              </w:rPr>
            </w:pPr>
            <w:r>
              <w:rPr>
                <w:rFonts w:ascii="SimSun" w:hAnsi="SimSun" w:eastAsia="SimSun" w:cs="SimSun"/>
                <w:sz w:val="12"/>
                <w:szCs w:val="12"/>
                <w:spacing w:val="10"/>
              </w:rPr>
              <w:t>延深立</w:t>
            </w:r>
            <w:r>
              <w:rPr>
                <w:rFonts w:ascii="SimSun" w:hAnsi="SimSun" w:eastAsia="SimSun" w:cs="SimSun"/>
                <w:sz w:val="12"/>
                <w:szCs w:val="12"/>
                <w:spacing w:val="9"/>
              </w:rPr>
              <w:t>井</w:t>
            </w:r>
            <w:r>
              <w:rPr>
                <w:rFonts w:ascii="SimSun" w:hAnsi="SimSun" w:eastAsia="SimSun" w:cs="SimSun"/>
                <w:sz w:val="12"/>
                <w:szCs w:val="12"/>
                <w:spacing w:val="5"/>
              </w:rPr>
              <w:t>、安装井筒装备的施工组织设计中,必须有天轮平</w:t>
            </w:r>
            <w:r>
              <w:rPr>
                <w:rFonts w:ascii="SimSun" w:hAnsi="SimSun" w:eastAsia="SimSun" w:cs="SimSun"/>
                <w:sz w:val="12"/>
                <w:szCs w:val="12"/>
              </w:rPr>
              <w:t xml:space="preserve"> </w:t>
            </w:r>
            <w:r>
              <w:rPr>
                <w:rFonts w:ascii="SimSun" w:hAnsi="SimSun" w:eastAsia="SimSun" w:cs="SimSun"/>
                <w:sz w:val="12"/>
                <w:szCs w:val="12"/>
                <w:spacing w:val="8"/>
              </w:rPr>
              <w:t>台、翻</w:t>
            </w:r>
            <w:r>
              <w:rPr>
                <w:rFonts w:ascii="SimSun" w:hAnsi="SimSun" w:eastAsia="SimSun" w:cs="SimSun"/>
                <w:sz w:val="12"/>
                <w:szCs w:val="12"/>
                <w:spacing w:val="6"/>
              </w:rPr>
              <w:t>矸</w:t>
            </w:r>
            <w:r>
              <w:rPr>
                <w:rFonts w:ascii="SimSun" w:hAnsi="SimSun" w:eastAsia="SimSun" w:cs="SimSun"/>
                <w:sz w:val="12"/>
                <w:szCs w:val="12"/>
                <w:spacing w:val="4"/>
              </w:rPr>
              <w:t>平台、封口盘、保护盘、吊盘以及凿岩、抓岩、</w:t>
            </w:r>
            <w:r>
              <w:rPr>
                <w:rFonts w:ascii="SimSun" w:hAnsi="SimSun" w:eastAsia="SimSun" w:cs="SimSun"/>
                <w:sz w:val="12"/>
                <w:szCs w:val="12"/>
              </w:rPr>
              <w:t xml:space="preserve"> </w:t>
            </w:r>
            <w:r>
              <w:rPr>
                <w:rFonts w:ascii="SimSun" w:hAnsi="SimSun" w:eastAsia="SimSun" w:cs="SimSun"/>
                <w:sz w:val="12"/>
                <w:szCs w:val="12"/>
                <w:spacing w:val="8"/>
              </w:rPr>
              <w:t>出矸</w:t>
            </w:r>
            <w:r>
              <w:rPr>
                <w:rFonts w:ascii="SimSun" w:hAnsi="SimSun" w:eastAsia="SimSun" w:cs="SimSun"/>
                <w:sz w:val="12"/>
                <w:szCs w:val="12"/>
                <w:spacing w:val="4"/>
              </w:rPr>
              <w:t>等设备的设置、运行、维修的安全技术措施。</w:t>
            </w:r>
          </w:p>
        </w:tc>
        <w:tc>
          <w:tcPr>
            <w:tcW w:w="1916" w:type="dxa"/>
            <w:vAlign w:val="top"/>
            <w:vMerge w:val="restart"/>
            <w:tcBorders>
              <w:bottom w:val="non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25" w:right="152" w:hanging="1"/>
              <w:spacing w:before="39" w:line="252" w:lineRule="auto"/>
              <w:rPr>
                <w:rFonts w:ascii="SimSun" w:hAnsi="SimSun" w:eastAsia="SimSun" w:cs="SimSun"/>
                <w:sz w:val="12"/>
                <w:szCs w:val="12"/>
              </w:rPr>
            </w:pPr>
            <w:r>
              <w:rPr>
                <w:rFonts w:ascii="SimSun" w:hAnsi="SimSun" w:eastAsia="SimSun" w:cs="SimSun"/>
                <w:sz w:val="12"/>
                <w:szCs w:val="12"/>
                <w:spacing w:val="6"/>
              </w:rPr>
              <w:t>施工</w:t>
            </w:r>
            <w:r>
              <w:rPr>
                <w:rFonts w:ascii="SimSun" w:hAnsi="SimSun" w:eastAsia="SimSun" w:cs="SimSun"/>
                <w:sz w:val="12"/>
                <w:szCs w:val="12"/>
                <w:spacing w:val="4"/>
              </w:rPr>
              <w:t>组</w:t>
            </w:r>
            <w:r>
              <w:rPr>
                <w:rFonts w:ascii="SimSun" w:hAnsi="SimSun" w:eastAsia="SimSun" w:cs="SimSun"/>
                <w:sz w:val="12"/>
                <w:szCs w:val="12"/>
                <w:spacing w:val="3"/>
              </w:rPr>
              <w:t>织设计，安全技术措施，</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9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管总局令第87号)第五十三条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003" w:hRule="atLeast"/>
        </w:trPr>
        <w:tc>
          <w:tcPr>
            <w:tcW w:w="517" w:type="dxa"/>
            <w:vAlign w:val="top"/>
            <w:tcBorders>
              <w:bottom w:val="single" w:color="000000" w:sz="2" w:space="0"/>
              <w:top w:val="single" w:color="000000" w:sz="2" w:space="0"/>
            </w:tcBorders>
          </w:tcPr>
          <w:p>
            <w:pPr>
              <w:spacing w:line="43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1"/>
              <w:spacing w:before="222" w:line="244" w:lineRule="auto"/>
              <w:rPr>
                <w:rFonts w:ascii="SimSun" w:hAnsi="SimSun" w:eastAsia="SimSun" w:cs="SimSun"/>
                <w:sz w:val="12"/>
                <w:szCs w:val="12"/>
              </w:rPr>
            </w:pPr>
            <w:r>
              <w:rPr>
                <w:rFonts w:ascii="SimSun" w:hAnsi="SimSun" w:eastAsia="SimSun" w:cs="SimSun"/>
                <w:sz w:val="12"/>
                <w:szCs w:val="12"/>
                <w:spacing w:val="10"/>
              </w:rPr>
              <w:t>延深立</w:t>
            </w:r>
            <w:r>
              <w:rPr>
                <w:rFonts w:ascii="SimSun" w:hAnsi="SimSun" w:eastAsia="SimSun" w:cs="SimSun"/>
                <w:sz w:val="12"/>
                <w:szCs w:val="12"/>
                <w:spacing w:val="9"/>
              </w:rPr>
              <w:t>井</w:t>
            </w:r>
            <w:r>
              <w:rPr>
                <w:rFonts w:ascii="SimSun" w:hAnsi="SimSun" w:eastAsia="SimSun" w:cs="SimSun"/>
                <w:sz w:val="12"/>
                <w:szCs w:val="12"/>
                <w:spacing w:val="5"/>
              </w:rPr>
              <w:t>井筒时，必须用坚固的保险盘或者留保护岩柱与</w:t>
            </w:r>
            <w:r>
              <w:rPr>
                <w:rFonts w:ascii="SimSun" w:hAnsi="SimSun" w:eastAsia="SimSun" w:cs="SimSun"/>
                <w:sz w:val="12"/>
                <w:szCs w:val="12"/>
              </w:rPr>
              <w:t xml:space="preserve"> </w:t>
            </w:r>
            <w:r>
              <w:rPr>
                <w:rFonts w:ascii="SimSun" w:hAnsi="SimSun" w:eastAsia="SimSun" w:cs="SimSun"/>
                <w:sz w:val="12"/>
                <w:szCs w:val="12"/>
                <w:spacing w:val="6"/>
              </w:rPr>
              <w:t>上部生产水平隔开。只有在井筒装备完毕、井筒与井底</w:t>
            </w:r>
            <w:r>
              <w:rPr>
                <w:rFonts w:ascii="SimSun" w:hAnsi="SimSun" w:eastAsia="SimSun" w:cs="SimSun"/>
                <w:sz w:val="12"/>
                <w:szCs w:val="12"/>
                <w:spacing w:val="1"/>
              </w:rPr>
              <w:t>车</w:t>
            </w:r>
            <w:r>
              <w:rPr>
                <w:rFonts w:ascii="SimSun" w:hAnsi="SimSun" w:eastAsia="SimSun" w:cs="SimSun"/>
                <w:sz w:val="12"/>
                <w:szCs w:val="12"/>
              </w:rPr>
              <w:t xml:space="preserve"> </w:t>
            </w:r>
            <w:r>
              <w:rPr>
                <w:rFonts w:ascii="SimSun" w:hAnsi="SimSun" w:eastAsia="SimSun" w:cs="SimSun"/>
                <w:sz w:val="12"/>
                <w:szCs w:val="12"/>
                <w:spacing w:val="10"/>
              </w:rPr>
              <w:t>场连接处</w:t>
            </w:r>
            <w:r>
              <w:rPr>
                <w:rFonts w:ascii="SimSun" w:hAnsi="SimSun" w:eastAsia="SimSun" w:cs="SimSun"/>
                <w:sz w:val="12"/>
                <w:szCs w:val="12"/>
                <w:spacing w:val="5"/>
              </w:rPr>
              <w:t>的开凿和支护完成,制定安全措施后，方可拆除保</w:t>
            </w:r>
            <w:r>
              <w:rPr>
                <w:rFonts w:ascii="SimSun" w:hAnsi="SimSun" w:eastAsia="SimSun" w:cs="SimSun"/>
                <w:sz w:val="12"/>
                <w:szCs w:val="12"/>
              </w:rPr>
              <w:t xml:space="preserve"> </w:t>
            </w:r>
            <w:r>
              <w:rPr>
                <w:rFonts w:ascii="SimSun" w:hAnsi="SimSun" w:eastAsia="SimSun" w:cs="SimSun"/>
                <w:sz w:val="12"/>
                <w:szCs w:val="12"/>
                <w:spacing w:val="6"/>
              </w:rPr>
              <w:t>险盘</w:t>
            </w:r>
            <w:r>
              <w:rPr>
                <w:rFonts w:ascii="SimSun" w:hAnsi="SimSun" w:eastAsia="SimSun" w:cs="SimSun"/>
                <w:sz w:val="12"/>
                <w:szCs w:val="12"/>
                <w:spacing w:val="4"/>
              </w:rPr>
              <w:t>或</w:t>
            </w:r>
            <w:r>
              <w:rPr>
                <w:rFonts w:ascii="SimSun" w:hAnsi="SimSun" w:eastAsia="SimSun" w:cs="SimSun"/>
                <w:sz w:val="12"/>
                <w:szCs w:val="12"/>
                <w:spacing w:val="3"/>
              </w:rPr>
              <w:t>者掘凿保护岩柱。</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57"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893" w:hRule="atLeast"/>
        </w:trPr>
        <w:tc>
          <w:tcPr>
            <w:tcW w:w="517" w:type="dxa"/>
            <w:vAlign w:val="top"/>
            <w:tcBorders>
              <w:bottom w:val="single" w:color="000000" w:sz="2" w:space="0"/>
              <w:top w:val="single" w:color="000000" w:sz="2" w:space="0"/>
            </w:tcBorders>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18" w:right="80"/>
              <w:spacing w:before="39" w:line="251" w:lineRule="auto"/>
              <w:rPr>
                <w:rFonts w:ascii="SimSun" w:hAnsi="SimSun" w:eastAsia="SimSun" w:cs="SimSun"/>
                <w:sz w:val="12"/>
                <w:szCs w:val="12"/>
              </w:rPr>
            </w:pPr>
            <w:r>
              <w:rPr>
                <w:rFonts w:ascii="SimSun" w:hAnsi="SimSun" w:eastAsia="SimSun" w:cs="SimSun"/>
                <w:sz w:val="12"/>
                <w:szCs w:val="12"/>
                <w:spacing w:val="23"/>
              </w:rPr>
              <w:t>斜</w:t>
            </w:r>
            <w:r>
              <w:rPr>
                <w:rFonts w:ascii="SimSun" w:hAnsi="SimSun" w:eastAsia="SimSun" w:cs="SimSun"/>
                <w:sz w:val="12"/>
                <w:szCs w:val="12"/>
                <w:spacing w:val="20"/>
              </w:rPr>
              <w:t>井(巷)施工安</w:t>
            </w:r>
            <w:r>
              <w:rPr>
                <w:rFonts w:ascii="SimSun" w:hAnsi="SimSun" w:eastAsia="SimSun" w:cs="SimSun"/>
                <w:sz w:val="12"/>
                <w:szCs w:val="12"/>
              </w:rPr>
              <w:t xml:space="preserve"> </w:t>
            </w:r>
            <w:r>
              <w:rPr>
                <w:rFonts w:ascii="SimSun" w:hAnsi="SimSun" w:eastAsia="SimSun" w:cs="SimSun"/>
                <w:sz w:val="12"/>
                <w:szCs w:val="12"/>
                <w:spacing w:val="5"/>
              </w:rPr>
              <w:t>全</w:t>
            </w:r>
            <w:r>
              <w:rPr>
                <w:rFonts w:ascii="SimSun" w:hAnsi="SimSun" w:eastAsia="SimSun" w:cs="SimSun"/>
                <w:sz w:val="12"/>
                <w:szCs w:val="12"/>
                <w:spacing w:val="4"/>
              </w:rPr>
              <w:t>管理</w:t>
            </w:r>
          </w:p>
        </w:tc>
        <w:tc>
          <w:tcPr>
            <w:tcW w:w="3310" w:type="dxa"/>
            <w:vAlign w:val="top"/>
            <w:tcBorders>
              <w:bottom w:val="single" w:color="000000" w:sz="2" w:space="0"/>
              <w:top w:val="single" w:color="000000" w:sz="2" w:space="0"/>
            </w:tcBorders>
          </w:tcPr>
          <w:p>
            <w:pPr>
              <w:ind w:left="19" w:right="66" w:firstLine="12"/>
              <w:spacing w:before="114" w:line="236" w:lineRule="auto"/>
              <w:rPr>
                <w:rFonts w:ascii="SimSun" w:hAnsi="SimSun" w:eastAsia="SimSun" w:cs="SimSun"/>
                <w:sz w:val="12"/>
                <w:szCs w:val="12"/>
              </w:rPr>
            </w:pPr>
            <w:r>
              <w:rPr>
                <w:rFonts w:ascii="SimSun" w:hAnsi="SimSun" w:eastAsia="SimSun" w:cs="SimSun"/>
                <w:sz w:val="12"/>
                <w:szCs w:val="12"/>
                <w:spacing w:val="10"/>
              </w:rPr>
              <w:t>明</w:t>
            </w:r>
            <w:r>
              <w:rPr>
                <w:rFonts w:ascii="SimSun" w:hAnsi="SimSun" w:eastAsia="SimSun" w:cs="SimSun"/>
                <w:sz w:val="12"/>
                <w:szCs w:val="12"/>
                <w:spacing w:val="8"/>
              </w:rPr>
              <w:t>槽</w:t>
            </w:r>
            <w:r>
              <w:rPr>
                <w:rFonts w:ascii="SimSun" w:hAnsi="SimSun" w:eastAsia="SimSun" w:cs="SimSun"/>
                <w:sz w:val="12"/>
                <w:szCs w:val="12"/>
                <w:spacing w:val="5"/>
              </w:rPr>
              <w:t>开挖必须制定防治水和边坡防护专项措施。由明槽进</w:t>
            </w:r>
            <w:r>
              <w:rPr>
                <w:rFonts w:ascii="SimSun" w:hAnsi="SimSun" w:eastAsia="SimSun" w:cs="SimSun"/>
                <w:sz w:val="12"/>
                <w:szCs w:val="12"/>
              </w:rPr>
              <w:t xml:space="preserve"> </w:t>
            </w:r>
            <w:r>
              <w:rPr>
                <w:rFonts w:ascii="SimSun" w:hAnsi="SimSun" w:eastAsia="SimSun" w:cs="SimSun"/>
                <w:sz w:val="12"/>
                <w:szCs w:val="12"/>
                <w:spacing w:val="6"/>
              </w:rPr>
              <w:t>入暗硐或者由表土进入基岩采用钻爆法施工时，必须制</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6"/>
              </w:rPr>
              <w:t>专项</w:t>
            </w:r>
            <w:r>
              <w:rPr>
                <w:rFonts w:ascii="SimSun" w:hAnsi="SimSun" w:eastAsia="SimSun" w:cs="SimSun"/>
                <w:sz w:val="12"/>
                <w:szCs w:val="12"/>
                <w:spacing w:val="5"/>
              </w:rPr>
              <w:t>措</w:t>
            </w:r>
            <w:r>
              <w:rPr>
                <w:rFonts w:ascii="SimSun" w:hAnsi="SimSun" w:eastAsia="SimSun" w:cs="SimSun"/>
                <w:sz w:val="12"/>
                <w:szCs w:val="12"/>
                <w:spacing w:val="3"/>
              </w:rPr>
              <w:t>施。施工15</w:t>
            </w:r>
            <w:r>
              <w:rPr>
                <w:rFonts w:ascii="SimSun" w:hAnsi="SimSun" w:eastAsia="SimSun" w:cs="SimSun"/>
                <w:sz w:val="8"/>
                <w:szCs w:val="8"/>
                <w:spacing w:val="3"/>
                <w:position w:val="6"/>
              </w:rPr>
              <w:t>。</w:t>
            </w:r>
            <w:r>
              <w:rPr>
                <w:rFonts w:ascii="SimSun" w:hAnsi="SimSun" w:eastAsia="SimSun" w:cs="SimSun"/>
                <w:sz w:val="8"/>
                <w:szCs w:val="8"/>
                <w:spacing w:val="3"/>
                <w:position w:val="6"/>
              </w:rPr>
              <w:t xml:space="preserve"> </w:t>
            </w:r>
            <w:r>
              <w:rPr>
                <w:rFonts w:ascii="SimSun" w:hAnsi="SimSun" w:eastAsia="SimSun" w:cs="SimSun"/>
                <w:sz w:val="12"/>
                <w:szCs w:val="12"/>
                <w:spacing w:val="3"/>
              </w:rPr>
              <w:t>以上斜井(巷)时,应当制定防止设备、</w:t>
            </w:r>
            <w:r>
              <w:rPr>
                <w:rFonts w:ascii="SimSun" w:hAnsi="SimSun" w:eastAsia="SimSun" w:cs="SimSun"/>
                <w:sz w:val="12"/>
                <w:szCs w:val="12"/>
              </w:rPr>
              <w:t xml:space="preserve"> </w:t>
            </w:r>
            <w:r>
              <w:rPr>
                <w:rFonts w:ascii="SimSun" w:hAnsi="SimSun" w:eastAsia="SimSun" w:cs="SimSun"/>
                <w:sz w:val="12"/>
                <w:szCs w:val="12"/>
                <w:spacing w:val="10"/>
              </w:rPr>
              <w:t>轨道、</w:t>
            </w:r>
            <w:r>
              <w:rPr>
                <w:rFonts w:ascii="SimSun" w:hAnsi="SimSun" w:eastAsia="SimSun" w:cs="SimSun"/>
                <w:sz w:val="12"/>
                <w:szCs w:val="12"/>
                <w:spacing w:val="8"/>
              </w:rPr>
              <w:t>管</w:t>
            </w:r>
            <w:r>
              <w:rPr>
                <w:rFonts w:ascii="SimSun" w:hAnsi="SimSun" w:eastAsia="SimSun" w:cs="SimSun"/>
                <w:sz w:val="12"/>
                <w:szCs w:val="12"/>
                <w:spacing w:val="5"/>
              </w:rPr>
              <w:t>路等下滑的专项措施.由下向上施工25°以上的斜</w:t>
            </w:r>
            <w:r>
              <w:rPr>
                <w:rFonts w:ascii="SimSun" w:hAnsi="SimSun" w:eastAsia="SimSun" w:cs="SimSun"/>
                <w:sz w:val="12"/>
                <w:szCs w:val="12"/>
              </w:rPr>
              <w:t xml:space="preserve"> </w:t>
            </w:r>
            <w:r>
              <w:rPr>
                <w:rFonts w:ascii="SimSun" w:hAnsi="SimSun" w:eastAsia="SimSun" w:cs="SimSun"/>
                <w:sz w:val="12"/>
                <w:szCs w:val="12"/>
                <w:spacing w:val="10"/>
              </w:rPr>
              <w:t>巷时，</w:t>
            </w:r>
            <w:r>
              <w:rPr>
                <w:rFonts w:ascii="SimSun" w:hAnsi="SimSun" w:eastAsia="SimSun" w:cs="SimSun"/>
                <w:sz w:val="12"/>
                <w:szCs w:val="12"/>
                <w:spacing w:val="8"/>
              </w:rPr>
              <w:t>必</w:t>
            </w:r>
            <w:r>
              <w:rPr>
                <w:rFonts w:ascii="SimSun" w:hAnsi="SimSun" w:eastAsia="SimSun" w:cs="SimSun"/>
                <w:sz w:val="12"/>
                <w:szCs w:val="12"/>
                <w:spacing w:val="5"/>
              </w:rPr>
              <w:t>须将溜矸(煤)道与人行道分开.人行道应当设扶手</w:t>
            </w:r>
            <w:r>
              <w:rPr>
                <w:rFonts w:ascii="SimSun" w:hAnsi="SimSun" w:eastAsia="SimSun" w:cs="SimSun"/>
                <w:sz w:val="12"/>
                <w:szCs w:val="12"/>
              </w:rPr>
              <w:t xml:space="preserve"> </w:t>
            </w:r>
            <w:r>
              <w:rPr>
                <w:rFonts w:ascii="SimSun" w:hAnsi="SimSun" w:eastAsia="SimSun" w:cs="SimSun"/>
                <w:sz w:val="12"/>
                <w:szCs w:val="12"/>
                <w:spacing w:val="10"/>
              </w:rPr>
              <w:t>、梯子</w:t>
            </w:r>
            <w:r>
              <w:rPr>
                <w:rFonts w:ascii="SimSun" w:hAnsi="SimSun" w:eastAsia="SimSun" w:cs="SimSun"/>
                <w:sz w:val="12"/>
                <w:szCs w:val="12"/>
                <w:spacing w:val="8"/>
              </w:rPr>
              <w:t>和</w:t>
            </w:r>
            <w:r>
              <w:rPr>
                <w:rFonts w:ascii="SimSun" w:hAnsi="SimSun" w:eastAsia="SimSun" w:cs="SimSun"/>
                <w:sz w:val="12"/>
                <w:szCs w:val="12"/>
                <w:spacing w:val="5"/>
              </w:rPr>
              <w:t>信号装置.斜巷与上部巷道贯通时,必须有专项措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w:t>
            </w:r>
          </w:p>
          <w:p>
            <w:pPr>
              <w:ind w:left="20" w:right="128" w:firstLine="257"/>
              <w:spacing w:before="2" w:line="236" w:lineRule="auto"/>
              <w:rPr>
                <w:rFonts w:ascii="SimSun" w:hAnsi="SimSun" w:eastAsia="SimSun" w:cs="SimSun"/>
                <w:sz w:val="12"/>
                <w:szCs w:val="12"/>
              </w:rPr>
            </w:pPr>
            <w:r>
              <w:rPr>
                <w:rFonts w:ascii="SimSun" w:hAnsi="SimSun" w:eastAsia="SimSun" w:cs="SimSun"/>
                <w:sz w:val="12"/>
                <w:szCs w:val="12"/>
                <w:spacing w:val="6"/>
              </w:rPr>
              <w:t>斜巷采用多级提升和上山掘进提升时，绞车上方必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3"/>
              </w:rPr>
              <w:t>有</w:t>
            </w:r>
            <w:r>
              <w:rPr>
                <w:rFonts w:ascii="SimSun" w:hAnsi="SimSun" w:eastAsia="SimSun" w:cs="SimSun"/>
                <w:sz w:val="12"/>
                <w:szCs w:val="12"/>
                <w:spacing w:val="2"/>
              </w:rPr>
              <w:t>坚固的遮挡。</w:t>
            </w:r>
          </w:p>
          <w:p>
            <w:pPr>
              <w:ind w:left="20" w:right="128" w:firstLine="257"/>
              <w:spacing w:line="250" w:lineRule="auto"/>
              <w:rPr>
                <w:rFonts w:ascii="SimSun" w:hAnsi="SimSun" w:eastAsia="SimSun" w:cs="SimSun"/>
                <w:sz w:val="12"/>
                <w:szCs w:val="12"/>
              </w:rPr>
            </w:pPr>
            <w:r>
              <w:rPr>
                <w:rFonts w:ascii="SimSun" w:hAnsi="SimSun" w:eastAsia="SimSun" w:cs="SimSun"/>
                <w:sz w:val="12"/>
                <w:szCs w:val="12"/>
                <w:spacing w:val="6"/>
              </w:rPr>
              <w:t>斜巷施工时，若绞车基础布置在煤层或软岩中，必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3"/>
              </w:rPr>
              <w:t>制</w:t>
            </w:r>
            <w:r>
              <w:rPr>
                <w:rFonts w:ascii="SimSun" w:hAnsi="SimSun" w:eastAsia="SimSun" w:cs="SimSun"/>
                <w:sz w:val="12"/>
                <w:szCs w:val="12"/>
                <w:spacing w:val="2"/>
              </w:rPr>
              <w:t>定专项措施。</w:t>
            </w:r>
          </w:p>
        </w:tc>
        <w:tc>
          <w:tcPr>
            <w:tcW w:w="1916" w:type="dxa"/>
            <w:vAlign w:val="top"/>
            <w:tcBorders>
              <w:bottom w:val="single" w:color="000000" w:sz="2" w:space="0"/>
              <w:top w:val="single" w:color="000000" w:sz="2" w:space="0"/>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施</w:t>
            </w:r>
            <w:r>
              <w:rPr>
                <w:rFonts w:ascii="SimSun" w:hAnsi="SimSun" w:eastAsia="SimSun" w:cs="SimSun"/>
                <w:sz w:val="12"/>
                <w:szCs w:val="12"/>
                <w:spacing w:val="4"/>
              </w:rPr>
              <w:t>工安全技术措施。现场抽查。</w:t>
            </w:r>
          </w:p>
        </w:tc>
        <w:tc>
          <w:tcPr>
            <w:tcW w:w="1929" w:type="dxa"/>
            <w:vAlign w:val="top"/>
            <w:tcBorders>
              <w:bottom w:val="singl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ind w:left="27" w:right="139" w:firstLine="3"/>
              <w:spacing w:before="39" w:line="242"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管总局令第87号)第五十六</w:t>
            </w:r>
            <w:r>
              <w:rPr>
                <w:rFonts w:ascii="SimSun" w:hAnsi="SimSun" w:eastAsia="SimSun" w:cs="SimSun"/>
                <w:sz w:val="12"/>
                <w:szCs w:val="12"/>
              </w:rPr>
              <w:t xml:space="preserve">  </w:t>
            </w:r>
            <w:r>
              <w:rPr>
                <w:rFonts w:ascii="SimSun" w:hAnsi="SimSun" w:eastAsia="SimSun" w:cs="SimSun"/>
                <w:sz w:val="12"/>
                <w:szCs w:val="12"/>
                <w:spacing w:val="5"/>
              </w:rPr>
              <w:t>条；《煤矿建设安全规范</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rPr>
              <w:t>AQ</w:t>
            </w:r>
            <w:r>
              <w:rPr>
                <w:rFonts w:ascii="SimSun" w:hAnsi="SimSun" w:eastAsia="SimSun" w:cs="SimSun"/>
                <w:sz w:val="12"/>
                <w:szCs w:val="12"/>
                <w:spacing w:val="8"/>
              </w:rPr>
              <w:t>1083-2011)第6.1.4.6、</w:t>
            </w:r>
            <w:r>
              <w:rPr>
                <w:rFonts w:ascii="SimSun" w:hAnsi="SimSun" w:eastAsia="SimSun" w:cs="SimSun"/>
                <w:sz w:val="12"/>
                <w:szCs w:val="12"/>
              </w:rPr>
              <w:t xml:space="preserve">  </w:t>
            </w:r>
            <w:r>
              <w:rPr>
                <w:rFonts w:ascii="SimSun" w:hAnsi="SimSun" w:eastAsia="SimSun" w:cs="SimSun"/>
                <w:sz w:val="12"/>
                <w:szCs w:val="12"/>
                <w:spacing w:val="4"/>
              </w:rPr>
              <w:t>6</w:t>
            </w:r>
            <w:r>
              <w:rPr>
                <w:rFonts w:ascii="SimSun" w:hAnsi="SimSun" w:eastAsia="SimSun" w:cs="SimSun"/>
                <w:sz w:val="12"/>
                <w:szCs w:val="12"/>
                <w:spacing w:val="3"/>
              </w:rPr>
              <w:t>.1.4.7。</w:t>
            </w:r>
          </w:p>
        </w:tc>
      </w:tr>
    </w:tbl>
    <w:p>
      <w:pPr>
        <w:rPr>
          <w:rFonts w:ascii="Arial"/>
          <w:sz w:val="21"/>
        </w:rPr>
      </w:pPr>
      <w:r/>
    </w:p>
    <w:p>
      <w:pPr>
        <w:sectPr>
          <w:footerReference w:type="default" r:id="rId12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94" w:id="92"/>
      <w:bookmarkEnd w:id="92"/>
      <w:bookmarkStart w:name="_bookmark95" w:id="93"/>
      <w:bookmarkEnd w:id="9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01" w:hRule="atLeast"/>
        </w:trPr>
        <w:tc>
          <w:tcPr>
            <w:tcW w:w="517" w:type="dxa"/>
            <w:vAlign w:val="top"/>
            <w:tcBorders>
              <w:bottom w:val="single" w:color="000000" w:sz="2" w:space="0"/>
              <w:top w:val="single" w:color="000000" w:sz="2" w:space="0"/>
            </w:tcBorders>
          </w:tcPr>
          <w:p>
            <w:pPr>
              <w:spacing w:line="376"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2" w:type="dxa"/>
            <w:vAlign w:val="top"/>
            <w:tcBorders>
              <w:bottom w:val="single" w:color="000000" w:sz="2" w:space="0"/>
              <w:top w:val="single" w:color="000000" w:sz="2" w:space="0"/>
            </w:tcBorders>
          </w:tcPr>
          <w:p>
            <w:pPr>
              <w:spacing w:line="355"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5"/>
              </w:rPr>
              <w:t>反井钻机施工</w:t>
            </w:r>
          </w:p>
        </w:tc>
        <w:tc>
          <w:tcPr>
            <w:tcW w:w="3311" w:type="dxa"/>
            <w:vAlign w:val="top"/>
            <w:tcBorders>
              <w:bottom w:val="single" w:color="000000" w:sz="2" w:space="0"/>
              <w:top w:val="single" w:color="000000" w:sz="2" w:space="0"/>
            </w:tcBorders>
          </w:tcPr>
          <w:p>
            <w:pPr>
              <w:spacing w:line="280" w:lineRule="auto"/>
              <w:rPr>
                <w:rFonts w:ascii="Arial"/>
                <w:sz w:val="21"/>
              </w:rPr>
            </w:pPr>
            <w:r/>
          </w:p>
          <w:p>
            <w:pPr>
              <w:ind w:left="39" w:right="69" w:hanging="19"/>
              <w:spacing w:before="39" w:line="251" w:lineRule="auto"/>
              <w:rPr>
                <w:rFonts w:ascii="SimSun" w:hAnsi="SimSun" w:eastAsia="SimSun" w:cs="SimSun"/>
                <w:sz w:val="12"/>
                <w:szCs w:val="12"/>
              </w:rPr>
            </w:pPr>
            <w:r>
              <w:rPr>
                <w:rFonts w:ascii="SimSun" w:hAnsi="SimSun" w:eastAsia="SimSun" w:cs="SimSun"/>
                <w:sz w:val="12"/>
                <w:szCs w:val="12"/>
                <w:spacing w:val="10"/>
              </w:rPr>
              <w:t>采用反井</w:t>
            </w:r>
            <w:r>
              <w:rPr>
                <w:rFonts w:ascii="SimSun" w:hAnsi="SimSun" w:eastAsia="SimSun" w:cs="SimSun"/>
                <w:sz w:val="12"/>
                <w:szCs w:val="12"/>
                <w:spacing w:val="5"/>
              </w:rPr>
              <w:t>钻机掘凿暗立井、煤仓及溜煤眼时,扩孔作业、孔</w:t>
            </w:r>
            <w:r>
              <w:rPr>
                <w:rFonts w:ascii="SimSun" w:hAnsi="SimSun" w:eastAsia="SimSun" w:cs="SimSun"/>
                <w:sz w:val="12"/>
                <w:szCs w:val="12"/>
              </w:rPr>
              <w:t xml:space="preserve"> </w:t>
            </w:r>
            <w:r>
              <w:rPr>
                <w:rFonts w:ascii="SimSun" w:hAnsi="SimSun" w:eastAsia="SimSun" w:cs="SimSun"/>
                <w:sz w:val="12"/>
                <w:szCs w:val="12"/>
                <w:spacing w:val="6"/>
              </w:rPr>
              <w:t>口</w:t>
            </w:r>
            <w:r>
              <w:rPr>
                <w:rFonts w:ascii="SimSun" w:hAnsi="SimSun" w:eastAsia="SimSun" w:cs="SimSun"/>
                <w:sz w:val="12"/>
                <w:szCs w:val="12"/>
                <w:spacing w:val="3"/>
              </w:rPr>
              <w:t>安全防护、防止堵孔等符合规定。</w:t>
            </w:r>
          </w:p>
        </w:tc>
        <w:tc>
          <w:tcPr>
            <w:tcW w:w="1916" w:type="dxa"/>
            <w:vAlign w:val="top"/>
            <w:tcBorders>
              <w:bottom w:val="single" w:color="000000" w:sz="2" w:space="0"/>
              <w:top w:val="single" w:color="000000" w:sz="2" w:space="0"/>
            </w:tcBorders>
          </w:tcPr>
          <w:p>
            <w:pPr>
              <w:spacing w:line="354"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施</w:t>
            </w:r>
            <w:r>
              <w:rPr>
                <w:rFonts w:ascii="SimSun" w:hAnsi="SimSun" w:eastAsia="SimSun" w:cs="SimSun"/>
                <w:sz w:val="12"/>
                <w:szCs w:val="12"/>
                <w:spacing w:val="4"/>
              </w:rPr>
              <w:t>工安全技术措施。现场抽查。</w:t>
            </w:r>
          </w:p>
        </w:tc>
        <w:tc>
          <w:tcPr>
            <w:tcW w:w="1929" w:type="dxa"/>
            <w:vAlign w:val="top"/>
            <w:tcBorders>
              <w:bottom w:val="single" w:color="000000" w:sz="2" w:space="0"/>
              <w:top w:val="single" w:color="000000" w:sz="2" w:space="0"/>
            </w:tcBorders>
          </w:tcPr>
          <w:p>
            <w:pPr>
              <w:spacing w:line="281" w:lineRule="auto"/>
              <w:rPr>
                <w:rFonts w:ascii="Arial"/>
                <w:sz w:val="21"/>
              </w:rPr>
            </w:pPr>
            <w:r/>
          </w:p>
          <w:p>
            <w:pPr>
              <w:ind w:left="29" w:right="138"/>
              <w:spacing w:before="39" w:line="249"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煤矿安全规程》(国家安全监</w:t>
            </w:r>
            <w:r>
              <w:rPr>
                <w:rFonts w:ascii="SimSun" w:hAnsi="SimSun" w:eastAsia="SimSun" w:cs="SimSun"/>
                <w:sz w:val="12"/>
                <w:szCs w:val="12"/>
              </w:rPr>
              <w:t xml:space="preserve"> </w:t>
            </w:r>
            <w:r>
              <w:rPr>
                <w:rFonts w:ascii="SimSun" w:hAnsi="SimSun" w:eastAsia="SimSun" w:cs="SimSun"/>
                <w:sz w:val="12"/>
                <w:szCs w:val="12"/>
                <w:spacing w:val="8"/>
              </w:rPr>
              <w:t>管总局令第87号)第五十七条</w:t>
            </w:r>
            <w:r>
              <w:rPr>
                <w:rFonts w:ascii="SimSun" w:hAnsi="SimSun" w:eastAsia="SimSun" w:cs="SimSun"/>
                <w:sz w:val="12"/>
                <w:szCs w:val="12"/>
                <w:spacing w:val="7"/>
              </w:rPr>
              <w:t>。</w:t>
            </w:r>
          </w:p>
        </w:tc>
      </w:tr>
      <w:tr>
        <w:trPr>
          <w:trHeight w:val="1956" w:hRule="atLeast"/>
        </w:trPr>
        <w:tc>
          <w:tcPr>
            <w:tcW w:w="517" w:type="dxa"/>
            <w:vAlign w:val="top"/>
            <w:tcBorders>
              <w:bottom w:val="single" w:color="000000" w:sz="2" w:space="0"/>
              <w:top w:val="single" w:color="000000" w:sz="2" w:space="0"/>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2" w:type="dxa"/>
            <w:vAlign w:val="top"/>
            <w:tcBorders>
              <w:bottom w:val="singl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20" w:right="72" w:hanging="1"/>
              <w:spacing w:before="39" w:line="251" w:lineRule="auto"/>
              <w:rPr>
                <w:rFonts w:ascii="SimSun" w:hAnsi="SimSun" w:eastAsia="SimSun" w:cs="SimSun"/>
                <w:sz w:val="12"/>
                <w:szCs w:val="12"/>
              </w:rPr>
            </w:pPr>
            <w:r>
              <w:rPr>
                <w:rFonts w:ascii="SimSun" w:hAnsi="SimSun" w:eastAsia="SimSun" w:cs="SimSun"/>
                <w:sz w:val="12"/>
                <w:szCs w:val="12"/>
                <w:spacing w:val="5"/>
              </w:rPr>
              <w:t>岩(煤)平巷(硐)</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4"/>
              </w:rPr>
              <w:t>工管</w:t>
            </w:r>
            <w:r>
              <w:rPr>
                <w:rFonts w:ascii="SimSun" w:hAnsi="SimSun" w:eastAsia="SimSun" w:cs="SimSun"/>
                <w:sz w:val="12"/>
                <w:szCs w:val="12"/>
                <w:spacing w:val="3"/>
              </w:rPr>
              <w:t>理</w:t>
            </w:r>
          </w:p>
        </w:tc>
        <w:tc>
          <w:tcPr>
            <w:tcW w:w="3311" w:type="dxa"/>
            <w:vAlign w:val="top"/>
            <w:tcBorders>
              <w:bottom w:val="single" w:color="000000" w:sz="2" w:space="0"/>
              <w:top w:val="single" w:color="000000" w:sz="2" w:space="0"/>
            </w:tcBorders>
          </w:tcPr>
          <w:p>
            <w:pPr>
              <w:spacing w:line="270" w:lineRule="auto"/>
              <w:rPr>
                <w:rFonts w:ascii="Arial"/>
                <w:sz w:val="21"/>
              </w:rPr>
            </w:pPr>
            <w:r/>
          </w:p>
          <w:p>
            <w:pPr>
              <w:ind w:left="20" w:right="66" w:firstLine="22"/>
              <w:spacing w:before="39" w:line="236" w:lineRule="auto"/>
              <w:rPr>
                <w:rFonts w:ascii="SimSun" w:hAnsi="SimSun" w:eastAsia="SimSun" w:cs="SimSun"/>
                <w:sz w:val="12"/>
                <w:szCs w:val="12"/>
              </w:rPr>
            </w:pPr>
            <w:r>
              <w:rPr>
                <w:rFonts w:ascii="SimSun" w:hAnsi="SimSun" w:eastAsia="SimSun" w:cs="SimSun"/>
                <w:sz w:val="12"/>
                <w:szCs w:val="12"/>
                <w:spacing w:val="5"/>
              </w:rPr>
              <w:t>(一)掘进工作面严禁空顶作业.临时和永久支护距掘进工</w:t>
            </w:r>
            <w:r>
              <w:rPr>
                <w:rFonts w:ascii="SimSun" w:hAnsi="SimSun" w:eastAsia="SimSun" w:cs="SimSun"/>
                <w:sz w:val="12"/>
                <w:szCs w:val="12"/>
              </w:rPr>
              <w:t>作</w:t>
            </w:r>
            <w:r>
              <w:rPr>
                <w:rFonts w:ascii="SimSun" w:hAnsi="SimSun" w:eastAsia="SimSun" w:cs="SimSun"/>
                <w:sz w:val="12"/>
                <w:szCs w:val="12"/>
              </w:rPr>
              <w:t xml:space="preserve"> </w:t>
            </w:r>
            <w:r>
              <w:rPr>
                <w:rFonts w:ascii="SimSun" w:hAnsi="SimSun" w:eastAsia="SimSun" w:cs="SimSun"/>
                <w:sz w:val="12"/>
                <w:szCs w:val="12"/>
                <w:spacing w:val="6"/>
              </w:rPr>
              <w:t>面的距离，必须根据地质、水文地质条件和施工工艺在</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5"/>
              </w:rPr>
              <w:t>业规程中明确,并制定防止冒顶、片帮的安全措施</w:t>
            </w:r>
            <w:r>
              <w:rPr>
                <w:rFonts w:ascii="SimSun" w:hAnsi="SimSun" w:eastAsia="SimSun" w:cs="SimSun"/>
                <w:sz w:val="12"/>
                <w:szCs w:val="12"/>
                <w:spacing w:val="1"/>
              </w:rPr>
              <w:t>。</w:t>
            </w:r>
          </w:p>
          <w:p>
            <w:pPr>
              <w:ind w:left="21" w:right="118" w:firstLine="280"/>
              <w:spacing w:before="2" w:line="235" w:lineRule="auto"/>
              <w:rPr>
                <w:rFonts w:ascii="SimSun" w:hAnsi="SimSun" w:eastAsia="SimSun" w:cs="SimSun"/>
                <w:sz w:val="12"/>
                <w:szCs w:val="12"/>
              </w:rPr>
            </w:pPr>
            <w:r>
              <w:rPr>
                <w:rFonts w:ascii="SimSun" w:hAnsi="SimSun" w:eastAsia="SimSun" w:cs="SimSun"/>
                <w:sz w:val="12"/>
                <w:szCs w:val="12"/>
                <w:spacing w:val="5"/>
              </w:rPr>
              <w:t>(二)距掘进工作面10</w:t>
            </w:r>
            <w:r>
              <w:rPr>
                <w:rFonts w:ascii="SimSun" w:hAnsi="SimSun" w:eastAsia="SimSun" w:cs="SimSun"/>
                <w:sz w:val="12"/>
                <w:szCs w:val="12"/>
              </w:rPr>
              <w:t>m</w:t>
            </w:r>
            <w:r>
              <w:rPr>
                <w:rFonts w:ascii="SimSun" w:hAnsi="SimSun" w:eastAsia="SimSun" w:cs="SimSun"/>
                <w:sz w:val="12"/>
                <w:szCs w:val="12"/>
                <w:spacing w:val="5"/>
              </w:rPr>
              <w:t>内的架棚支护,在爆破前必须</w:t>
            </w:r>
            <w:r>
              <w:rPr>
                <w:rFonts w:ascii="SimSun" w:hAnsi="SimSun" w:eastAsia="SimSun" w:cs="SimSun"/>
                <w:sz w:val="12"/>
                <w:szCs w:val="12"/>
              </w:rPr>
              <w:t>加</w:t>
            </w:r>
            <w:r>
              <w:rPr>
                <w:rFonts w:ascii="SimSun" w:hAnsi="SimSun" w:eastAsia="SimSun" w:cs="SimSun"/>
                <w:sz w:val="12"/>
                <w:szCs w:val="12"/>
              </w:rPr>
              <w:t xml:space="preserve"> </w:t>
            </w:r>
            <w:r>
              <w:rPr>
                <w:rFonts w:ascii="SimSun" w:hAnsi="SimSun" w:eastAsia="SimSun" w:cs="SimSun"/>
                <w:sz w:val="12"/>
                <w:szCs w:val="12"/>
                <w:spacing w:val="10"/>
              </w:rPr>
              <w:t>固.对</w:t>
            </w:r>
            <w:r>
              <w:rPr>
                <w:rFonts w:ascii="SimSun" w:hAnsi="SimSun" w:eastAsia="SimSun" w:cs="SimSun"/>
                <w:sz w:val="12"/>
                <w:szCs w:val="12"/>
                <w:spacing w:val="7"/>
              </w:rPr>
              <w:t>爆</w:t>
            </w:r>
            <w:r>
              <w:rPr>
                <w:rFonts w:ascii="SimSun" w:hAnsi="SimSun" w:eastAsia="SimSun" w:cs="SimSun"/>
                <w:sz w:val="12"/>
                <w:szCs w:val="12"/>
                <w:spacing w:val="5"/>
              </w:rPr>
              <w:t>破崩倒、崩坏的支架必须先行修复,之后方可进入</w:t>
            </w:r>
            <w:r>
              <w:rPr>
                <w:rFonts w:ascii="SimSun" w:hAnsi="SimSun" w:eastAsia="SimSun" w:cs="SimSun"/>
                <w:sz w:val="12"/>
                <w:szCs w:val="12"/>
              </w:rPr>
              <w:t xml:space="preserve"> </w:t>
            </w:r>
            <w:r>
              <w:rPr>
                <w:rFonts w:ascii="SimSun" w:hAnsi="SimSun" w:eastAsia="SimSun" w:cs="SimSun"/>
                <w:sz w:val="12"/>
                <w:szCs w:val="12"/>
                <w:spacing w:val="10"/>
              </w:rPr>
              <w:t>工作面</w:t>
            </w:r>
            <w:r>
              <w:rPr>
                <w:rFonts w:ascii="SimSun" w:hAnsi="SimSun" w:eastAsia="SimSun" w:cs="SimSun"/>
                <w:sz w:val="12"/>
                <w:szCs w:val="12"/>
                <w:spacing w:val="7"/>
              </w:rPr>
              <w:t>作</w:t>
            </w:r>
            <w:r>
              <w:rPr>
                <w:rFonts w:ascii="SimSun" w:hAnsi="SimSun" w:eastAsia="SimSun" w:cs="SimSun"/>
                <w:sz w:val="12"/>
                <w:szCs w:val="12"/>
                <w:spacing w:val="5"/>
              </w:rPr>
              <w:t>业.修复支架时必须先检查顶、帮,并由外向里逐</w:t>
            </w:r>
            <w:r>
              <w:rPr>
                <w:rFonts w:ascii="SimSun" w:hAnsi="SimSun" w:eastAsia="SimSun" w:cs="SimSun"/>
                <w:sz w:val="12"/>
                <w:szCs w:val="12"/>
              </w:rPr>
              <w:t xml:space="preserve"> </w:t>
            </w:r>
            <w:r>
              <w:rPr>
                <w:rFonts w:ascii="SimSun" w:hAnsi="SimSun" w:eastAsia="SimSun" w:cs="SimSun"/>
                <w:sz w:val="12"/>
                <w:szCs w:val="12"/>
                <w:spacing w:val="-1"/>
              </w:rPr>
              <w:t>架进</w:t>
            </w:r>
            <w:r>
              <w:rPr>
                <w:rFonts w:ascii="SimSun" w:hAnsi="SimSun" w:eastAsia="SimSun" w:cs="SimSun"/>
                <w:sz w:val="12"/>
                <w:szCs w:val="12"/>
              </w:rPr>
              <w:t>行。</w:t>
            </w:r>
          </w:p>
          <w:p>
            <w:pPr>
              <w:ind w:left="20" w:right="121" w:firstLine="281"/>
              <w:spacing w:line="249" w:lineRule="auto"/>
              <w:rPr>
                <w:rFonts w:ascii="SimSun" w:hAnsi="SimSun" w:eastAsia="SimSun" w:cs="SimSun"/>
                <w:sz w:val="12"/>
                <w:szCs w:val="12"/>
              </w:rPr>
            </w:pPr>
            <w:r>
              <w:rPr>
                <w:rFonts w:ascii="SimSun" w:hAnsi="SimSun" w:eastAsia="SimSun" w:cs="SimSun"/>
                <w:sz w:val="12"/>
                <w:szCs w:val="12"/>
                <w:spacing w:val="8"/>
              </w:rPr>
              <w:t>(三)在</w:t>
            </w:r>
            <w:r>
              <w:rPr>
                <w:rFonts w:ascii="SimSun" w:hAnsi="SimSun" w:eastAsia="SimSun" w:cs="SimSun"/>
                <w:sz w:val="12"/>
                <w:szCs w:val="12"/>
                <w:spacing w:val="5"/>
              </w:rPr>
              <w:t>松</w:t>
            </w:r>
            <w:r>
              <w:rPr>
                <w:rFonts w:ascii="SimSun" w:hAnsi="SimSun" w:eastAsia="SimSun" w:cs="SimSun"/>
                <w:sz w:val="12"/>
                <w:szCs w:val="12"/>
                <w:spacing w:val="4"/>
              </w:rPr>
              <w:t>软的煤(岩)层、流砂性地层或者破碎带中掘</w:t>
            </w:r>
            <w:r>
              <w:rPr>
                <w:rFonts w:ascii="SimSun" w:hAnsi="SimSun" w:eastAsia="SimSun" w:cs="SimSun"/>
                <w:sz w:val="12"/>
                <w:szCs w:val="12"/>
              </w:rPr>
              <w:t xml:space="preserve"> </w:t>
            </w:r>
            <w:r>
              <w:rPr>
                <w:rFonts w:ascii="SimSun" w:hAnsi="SimSun" w:eastAsia="SimSun" w:cs="SimSun"/>
                <w:sz w:val="12"/>
                <w:szCs w:val="12"/>
                <w:spacing w:val="8"/>
              </w:rPr>
              <w:t>进巷道</w:t>
            </w:r>
            <w:r>
              <w:rPr>
                <w:rFonts w:ascii="SimSun" w:hAnsi="SimSun" w:eastAsia="SimSun" w:cs="SimSun"/>
                <w:sz w:val="12"/>
                <w:szCs w:val="12"/>
                <w:spacing w:val="6"/>
              </w:rPr>
              <w:t>时</w:t>
            </w:r>
            <w:r>
              <w:rPr>
                <w:rFonts w:ascii="SimSun" w:hAnsi="SimSun" w:eastAsia="SimSun" w:cs="SimSun"/>
                <w:sz w:val="12"/>
                <w:szCs w:val="12"/>
                <w:spacing w:val="4"/>
              </w:rPr>
              <w:t>,必须采取超前支护或者其他措施。</w:t>
            </w:r>
          </w:p>
        </w:tc>
        <w:tc>
          <w:tcPr>
            <w:tcW w:w="1916" w:type="dxa"/>
            <w:vAlign w:val="top"/>
            <w:tcBorders>
              <w:bottom w:val="single" w:color="000000" w:sz="2" w:space="0"/>
              <w:top w:val="single" w:color="000000" w:sz="2" w:space="0"/>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36" w:right="122" w:hanging="12"/>
              <w:spacing w:before="39" w:line="251"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安全技术措施、作业规程等</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057" w:hRule="atLeast"/>
        </w:trPr>
        <w:tc>
          <w:tcPr>
            <w:tcW w:w="517" w:type="dxa"/>
            <w:vAlign w:val="top"/>
            <w:tcBorders>
              <w:bottom w:val="single" w:color="000000" w:sz="2" w:space="0"/>
              <w:top w:val="single" w:color="000000" w:sz="2" w:space="0"/>
            </w:tcBorders>
          </w:tcPr>
          <w:p>
            <w:pPr>
              <w:spacing w:line="455"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2" w:type="dxa"/>
            <w:vAlign w:val="top"/>
            <w:tcBorders>
              <w:bottom w:val="single" w:color="000000" w:sz="2" w:space="0"/>
              <w:top w:val="single" w:color="000000" w:sz="2" w:space="0"/>
            </w:tcBorders>
          </w:tcPr>
          <w:p>
            <w:pPr>
              <w:spacing w:line="433"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坠落管理</w:t>
            </w:r>
          </w:p>
        </w:tc>
        <w:tc>
          <w:tcPr>
            <w:tcW w:w="3311" w:type="dxa"/>
            <w:vAlign w:val="top"/>
            <w:tcBorders>
              <w:bottom w:val="single" w:color="000000" w:sz="2" w:space="0"/>
              <w:top w:val="single" w:color="000000" w:sz="2" w:space="0"/>
            </w:tcBorders>
          </w:tcPr>
          <w:p>
            <w:pPr>
              <w:spacing w:line="28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4"/>
              </w:rPr>
              <w:t>下放电缆时，应制定防下滑措施。</w:t>
            </w:r>
          </w:p>
          <w:p>
            <w:pPr>
              <w:ind w:left="40" w:right="250" w:firstLine="239"/>
              <w:spacing w:before="4" w:line="251" w:lineRule="auto"/>
              <w:rPr>
                <w:rFonts w:ascii="SimSun" w:hAnsi="SimSun" w:eastAsia="SimSun" w:cs="SimSun"/>
                <w:sz w:val="12"/>
                <w:szCs w:val="12"/>
              </w:rPr>
            </w:pPr>
            <w:r>
              <w:rPr>
                <w:rFonts w:ascii="SimSun" w:hAnsi="SimSun" w:eastAsia="SimSun" w:cs="SimSun"/>
                <w:sz w:val="12"/>
                <w:szCs w:val="12"/>
                <w:spacing w:val="10"/>
              </w:rPr>
              <w:t>倾角在</w:t>
            </w:r>
            <w:r>
              <w:rPr>
                <w:rFonts w:ascii="SimSun" w:hAnsi="SimSun" w:eastAsia="SimSun" w:cs="SimSun"/>
                <w:sz w:val="12"/>
                <w:szCs w:val="12"/>
                <w:spacing w:val="5"/>
              </w:rPr>
              <w:t>25°以上的小眼、人行道、上山和下山的上</w:t>
            </w:r>
            <w:r>
              <w:rPr>
                <w:rFonts w:ascii="SimSun" w:hAnsi="SimSun" w:eastAsia="SimSun" w:cs="SimSun"/>
                <w:sz w:val="12"/>
                <w:szCs w:val="12"/>
              </w:rPr>
              <w:t xml:space="preserve"> </w:t>
            </w:r>
            <w:r>
              <w:rPr>
                <w:rFonts w:ascii="SimSun" w:hAnsi="SimSun" w:eastAsia="SimSun" w:cs="SimSun"/>
                <w:sz w:val="12"/>
                <w:szCs w:val="12"/>
                <w:spacing w:val="6"/>
              </w:rPr>
              <w:t>口，必须</w:t>
            </w:r>
            <w:r>
              <w:rPr>
                <w:rFonts w:ascii="SimSun" w:hAnsi="SimSun" w:eastAsia="SimSun" w:cs="SimSun"/>
                <w:sz w:val="12"/>
                <w:szCs w:val="12"/>
                <w:spacing w:val="3"/>
              </w:rPr>
              <w:t>设有防止人员和物料坠落的设施。</w:t>
            </w:r>
          </w:p>
        </w:tc>
        <w:tc>
          <w:tcPr>
            <w:tcW w:w="1916" w:type="dxa"/>
            <w:vAlign w:val="top"/>
            <w:tcBorders>
              <w:bottom w:val="single" w:color="000000" w:sz="2" w:space="0"/>
              <w:top w:val="single" w:color="000000" w:sz="2" w:space="0"/>
            </w:tcBorders>
          </w:tcPr>
          <w:p>
            <w:pPr>
              <w:spacing w:line="433"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技</w:t>
            </w:r>
            <w:r>
              <w:rPr>
                <w:rFonts w:ascii="SimSun" w:hAnsi="SimSun" w:eastAsia="SimSun" w:cs="SimSun"/>
                <w:sz w:val="12"/>
                <w:szCs w:val="12"/>
                <w:spacing w:val="3"/>
              </w:rPr>
              <w:t>术措施。现场抽查。</w:t>
            </w:r>
          </w:p>
        </w:tc>
        <w:tc>
          <w:tcPr>
            <w:tcW w:w="1929" w:type="dxa"/>
            <w:vAlign w:val="top"/>
            <w:tcBorders>
              <w:bottom w:val="single" w:color="000000" w:sz="2" w:space="0"/>
              <w:top w:val="single" w:color="000000" w:sz="2" w:space="0"/>
            </w:tcBorders>
          </w:tcPr>
          <w:p>
            <w:pPr>
              <w:spacing w:line="359"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2011)第6.1.5</w:t>
            </w:r>
            <w:r>
              <w:rPr>
                <w:rFonts w:ascii="SimSun" w:hAnsi="SimSun" w:eastAsia="SimSun" w:cs="SimSun"/>
                <w:sz w:val="12"/>
                <w:szCs w:val="12"/>
                <w:spacing w:val="6"/>
              </w:rPr>
              <w:t>。</w:t>
            </w:r>
          </w:p>
        </w:tc>
      </w:tr>
      <w:tr>
        <w:trPr>
          <w:trHeight w:val="2218"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2" w:type="dxa"/>
            <w:vAlign w:val="top"/>
            <w:tcBorders>
              <w:bottom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伞</w:t>
            </w:r>
            <w:r>
              <w:rPr>
                <w:rFonts w:ascii="SimSun" w:hAnsi="SimSun" w:eastAsia="SimSun" w:cs="SimSun"/>
                <w:sz w:val="12"/>
                <w:szCs w:val="12"/>
                <w:spacing w:val="5"/>
              </w:rPr>
              <w:t>钻安全管理</w:t>
            </w:r>
          </w:p>
        </w:tc>
        <w:tc>
          <w:tcPr>
            <w:tcW w:w="3311" w:type="dxa"/>
            <w:vAlign w:val="top"/>
            <w:tcBorders>
              <w:bottom w:val="single" w:color="000000" w:sz="2" w:space="0"/>
              <w:top w:val="single" w:color="000000" w:sz="2" w:space="0"/>
            </w:tcBorders>
          </w:tcPr>
          <w:p>
            <w:pPr>
              <w:spacing w:line="390" w:lineRule="auto"/>
              <w:rPr>
                <w:rFonts w:ascii="Arial"/>
                <w:sz w:val="21"/>
              </w:rPr>
            </w:pPr>
            <w:r/>
          </w:p>
          <w:p>
            <w:pPr>
              <w:ind w:left="20" w:right="69"/>
              <w:spacing w:before="39" w:line="235" w:lineRule="auto"/>
              <w:rPr>
                <w:rFonts w:ascii="SimSun" w:hAnsi="SimSun" w:eastAsia="SimSun" w:cs="SimSun"/>
                <w:sz w:val="12"/>
                <w:szCs w:val="12"/>
              </w:rPr>
            </w:pPr>
            <w:r>
              <w:rPr>
                <w:rFonts w:ascii="SimSun" w:hAnsi="SimSun" w:eastAsia="SimSun" w:cs="SimSun"/>
                <w:sz w:val="12"/>
                <w:szCs w:val="12"/>
                <w:spacing w:val="6"/>
              </w:rPr>
              <w:t>在施工组织设计中验算和明确井口伞钻悬吊装置、导轨</w:t>
            </w:r>
            <w:r>
              <w:rPr>
                <w:rFonts w:ascii="SimSun" w:hAnsi="SimSun" w:eastAsia="SimSun" w:cs="SimSun"/>
                <w:sz w:val="12"/>
                <w:szCs w:val="12"/>
                <w:spacing w:val="1"/>
              </w:rPr>
              <w:t>梁</w:t>
            </w:r>
            <w:r>
              <w:rPr>
                <w:rFonts w:ascii="SimSun" w:hAnsi="SimSun" w:eastAsia="SimSun" w:cs="SimSun"/>
                <w:sz w:val="12"/>
                <w:szCs w:val="12"/>
              </w:rPr>
              <w:t xml:space="preserve"> </w:t>
            </w:r>
            <w:r>
              <w:rPr>
                <w:rFonts w:ascii="SimSun" w:hAnsi="SimSun" w:eastAsia="SimSun" w:cs="SimSun"/>
                <w:sz w:val="12"/>
                <w:szCs w:val="12"/>
                <w:spacing w:val="6"/>
              </w:rPr>
              <w:t>等设施的强度及布置；伞钻支撑完成前不得脱开悬吊钢</w:t>
            </w:r>
            <w:r>
              <w:rPr>
                <w:rFonts w:ascii="SimSun" w:hAnsi="SimSun" w:eastAsia="SimSun" w:cs="SimSun"/>
                <w:sz w:val="12"/>
                <w:szCs w:val="12"/>
                <w:spacing w:val="1"/>
              </w:rPr>
              <w:t>丝</w:t>
            </w:r>
            <w:r>
              <w:rPr>
                <w:rFonts w:ascii="SimSun" w:hAnsi="SimSun" w:eastAsia="SimSun" w:cs="SimSun"/>
                <w:sz w:val="12"/>
                <w:szCs w:val="12"/>
              </w:rPr>
              <w:t xml:space="preserve"> </w:t>
            </w:r>
            <w:r>
              <w:rPr>
                <w:rFonts w:ascii="SimSun" w:hAnsi="SimSun" w:eastAsia="SimSun" w:cs="SimSun"/>
                <w:sz w:val="12"/>
                <w:szCs w:val="12"/>
                <w:spacing w:val="6"/>
              </w:rPr>
              <w:t>绳，使用期间必须设置保险绳。伞钻摘挂钩必须由专人</w:t>
            </w:r>
            <w:r>
              <w:rPr>
                <w:rFonts w:ascii="SimSun" w:hAnsi="SimSun" w:eastAsia="SimSun" w:cs="SimSun"/>
                <w:sz w:val="12"/>
                <w:szCs w:val="12"/>
                <w:spacing w:val="1"/>
              </w:rPr>
              <w:t>负</w:t>
            </w:r>
            <w:r>
              <w:rPr>
                <w:rFonts w:ascii="SimSun" w:hAnsi="SimSun" w:eastAsia="SimSun" w:cs="SimSun"/>
                <w:sz w:val="12"/>
                <w:szCs w:val="12"/>
              </w:rPr>
              <w:t xml:space="preserve"> </w:t>
            </w:r>
            <w:r>
              <w:rPr>
                <w:rFonts w:ascii="SimSun" w:hAnsi="SimSun" w:eastAsia="SimSun" w:cs="SimSun"/>
                <w:sz w:val="12"/>
                <w:szCs w:val="12"/>
                <w:spacing w:val="10"/>
              </w:rPr>
              <w:t>责。伞</w:t>
            </w:r>
            <w:r>
              <w:rPr>
                <w:rFonts w:ascii="SimSun" w:hAnsi="SimSun" w:eastAsia="SimSun" w:cs="SimSun"/>
                <w:sz w:val="12"/>
                <w:szCs w:val="12"/>
                <w:spacing w:val="9"/>
              </w:rPr>
              <w:t>钻</w:t>
            </w:r>
            <w:r>
              <w:rPr>
                <w:rFonts w:ascii="SimSun" w:hAnsi="SimSun" w:eastAsia="SimSun" w:cs="SimSun"/>
                <w:sz w:val="12"/>
                <w:szCs w:val="12"/>
                <w:spacing w:val="5"/>
              </w:rPr>
              <w:t>在井筒中运输时必须收拢绑扎,通过各施工盘口时</w:t>
            </w:r>
            <w:r>
              <w:rPr>
                <w:rFonts w:ascii="SimSun" w:hAnsi="SimSun" w:eastAsia="SimSun" w:cs="SimSun"/>
                <w:sz w:val="12"/>
                <w:szCs w:val="12"/>
              </w:rPr>
              <w:t xml:space="preserve"> </w:t>
            </w:r>
            <w:r>
              <w:rPr>
                <w:rFonts w:ascii="SimSun" w:hAnsi="SimSun" w:eastAsia="SimSun" w:cs="SimSun"/>
                <w:sz w:val="12"/>
                <w:szCs w:val="12"/>
                <w:spacing w:val="6"/>
              </w:rPr>
              <w:t>必须</w:t>
            </w:r>
            <w:r>
              <w:rPr>
                <w:rFonts w:ascii="SimSun" w:hAnsi="SimSun" w:eastAsia="SimSun" w:cs="SimSun"/>
                <w:sz w:val="12"/>
                <w:szCs w:val="12"/>
                <w:spacing w:val="4"/>
              </w:rPr>
              <w:t>减</w:t>
            </w:r>
            <w:r>
              <w:rPr>
                <w:rFonts w:ascii="SimSun" w:hAnsi="SimSun" w:eastAsia="SimSun" w:cs="SimSun"/>
                <w:sz w:val="12"/>
                <w:szCs w:val="12"/>
                <w:spacing w:val="3"/>
              </w:rPr>
              <w:t>速并由专人监视。</w:t>
            </w:r>
          </w:p>
          <w:p>
            <w:pPr>
              <w:ind w:left="21" w:right="44" w:firstLine="259"/>
              <w:spacing w:before="2" w:line="245" w:lineRule="auto"/>
              <w:rPr>
                <w:rFonts w:ascii="SimSun" w:hAnsi="SimSun" w:eastAsia="SimSun" w:cs="SimSun"/>
                <w:sz w:val="12"/>
                <w:szCs w:val="12"/>
              </w:rPr>
            </w:pPr>
            <w:r>
              <w:rPr>
                <w:rFonts w:ascii="SimSun" w:hAnsi="SimSun" w:eastAsia="SimSun" w:cs="SimSun"/>
                <w:sz w:val="12"/>
                <w:szCs w:val="12"/>
                <w:spacing w:val="3"/>
              </w:rPr>
              <w:t>支撑臂支撑井壁必须上仰10</w:t>
            </w:r>
            <w:r>
              <w:rPr>
                <w:rFonts w:ascii="SimSun" w:hAnsi="SimSun" w:eastAsia="SimSun" w:cs="SimSun"/>
                <w:sz w:val="12"/>
                <w:szCs w:val="12"/>
                <w:spacing w:val="3"/>
              </w:rPr>
              <w:t xml:space="preserve"> </w:t>
            </w:r>
            <w:r>
              <w:rPr>
                <w:rFonts w:ascii="SimSun" w:hAnsi="SimSun" w:eastAsia="SimSun" w:cs="SimSun"/>
                <w:sz w:val="8"/>
                <w:szCs w:val="8"/>
                <w:position w:val="6"/>
              </w:rPr>
              <w:t>o</w:t>
            </w:r>
            <w:r>
              <w:rPr>
                <w:rFonts w:ascii="SimSun" w:hAnsi="SimSun" w:eastAsia="SimSun" w:cs="SimSun"/>
                <w:sz w:val="8"/>
                <w:szCs w:val="8"/>
                <w:spacing w:val="3"/>
                <w:position w:val="6"/>
              </w:rPr>
              <w:t xml:space="preserve"> </w:t>
            </w:r>
            <w:r>
              <w:rPr>
                <w:rFonts w:ascii="SimSun" w:hAnsi="SimSun" w:eastAsia="SimSun" w:cs="SimSun"/>
                <w:sz w:val="12"/>
                <w:szCs w:val="12"/>
                <w:spacing w:val="3"/>
              </w:rPr>
              <w:t>，支撑完成后方可放松</w:t>
            </w:r>
            <w:r>
              <w:rPr>
                <w:rFonts w:ascii="SimSun" w:hAnsi="SimSun" w:eastAsia="SimSun" w:cs="SimSun"/>
                <w:sz w:val="12"/>
                <w:szCs w:val="12"/>
                <w:spacing w:val="1"/>
              </w:rPr>
              <w:t>伞</w:t>
            </w:r>
            <w:r>
              <w:rPr>
                <w:rFonts w:ascii="SimSun" w:hAnsi="SimSun" w:eastAsia="SimSun" w:cs="SimSun"/>
                <w:sz w:val="12"/>
                <w:szCs w:val="12"/>
              </w:rPr>
              <w:t xml:space="preserve"> </w:t>
            </w:r>
            <w:r>
              <w:rPr>
                <w:rFonts w:ascii="SimSun" w:hAnsi="SimSun" w:eastAsia="SimSun" w:cs="SimSun"/>
                <w:sz w:val="12"/>
                <w:szCs w:val="12"/>
                <w:spacing w:val="6"/>
              </w:rPr>
              <w:t>钻悬吊钢丝绳，但不得摘钩。在松动支撑臂之前严禁再</w:t>
            </w:r>
            <w:r>
              <w:rPr>
                <w:rFonts w:ascii="SimSun" w:hAnsi="SimSun" w:eastAsia="SimSun" w:cs="SimSun"/>
                <w:sz w:val="12"/>
                <w:szCs w:val="12"/>
                <w:spacing w:val="1"/>
              </w:rPr>
              <w:t>扳</w:t>
            </w:r>
            <w:r>
              <w:rPr>
                <w:rFonts w:ascii="SimSun" w:hAnsi="SimSun" w:eastAsia="SimSun" w:cs="SimSun"/>
                <w:sz w:val="12"/>
                <w:szCs w:val="12"/>
              </w:rPr>
              <w:t xml:space="preserve"> </w:t>
            </w:r>
            <w:r>
              <w:rPr>
                <w:rFonts w:ascii="SimSun" w:hAnsi="SimSun" w:eastAsia="SimSun" w:cs="SimSun"/>
                <w:sz w:val="12"/>
                <w:szCs w:val="12"/>
                <w:spacing w:val="10"/>
              </w:rPr>
              <w:t>动调高</w:t>
            </w:r>
            <w:r>
              <w:rPr>
                <w:rFonts w:ascii="SimSun" w:hAnsi="SimSun" w:eastAsia="SimSun" w:cs="SimSun"/>
                <w:sz w:val="12"/>
                <w:szCs w:val="12"/>
                <w:spacing w:val="9"/>
              </w:rPr>
              <w:t>器</w:t>
            </w:r>
            <w:r>
              <w:rPr>
                <w:rFonts w:ascii="SimSun" w:hAnsi="SimSun" w:eastAsia="SimSun" w:cs="SimSun"/>
                <w:sz w:val="12"/>
                <w:szCs w:val="12"/>
                <w:spacing w:val="5"/>
              </w:rPr>
              <w:t>手柄。提升伞钻的钢丝绳套安全系数不得低于</w:t>
            </w:r>
            <w:r>
              <w:rPr>
                <w:rFonts w:ascii="SimSun" w:hAnsi="SimSun" w:eastAsia="SimSun" w:cs="SimSun"/>
                <w:sz w:val="12"/>
                <w:szCs w:val="12"/>
              </w:rPr>
              <w:t xml:space="preserve">   </w:t>
            </w:r>
            <w:r>
              <w:rPr>
                <w:rFonts w:ascii="SimSun" w:hAnsi="SimSun" w:eastAsia="SimSun" w:cs="SimSun"/>
                <w:sz w:val="12"/>
                <w:szCs w:val="12"/>
                <w:spacing w:val="9"/>
              </w:rPr>
              <w:t>8，每次使用前必须检查</w:t>
            </w:r>
            <w:r>
              <w:rPr>
                <w:rFonts w:ascii="SimSun" w:hAnsi="SimSun" w:eastAsia="SimSun" w:cs="SimSun"/>
                <w:sz w:val="12"/>
                <w:szCs w:val="12"/>
                <w:spacing w:val="7"/>
              </w:rPr>
              <w:t>。</w:t>
            </w:r>
          </w:p>
        </w:tc>
        <w:tc>
          <w:tcPr>
            <w:tcW w:w="1916" w:type="dxa"/>
            <w:vAlign w:val="top"/>
            <w:tcBorders>
              <w:bottom w:val="single" w:color="000000" w:sz="2" w:space="0"/>
              <w:top w:val="single" w:color="000000" w:sz="2" w:space="0"/>
            </w:tcBorders>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27" w:right="139" w:firstLine="3"/>
              <w:spacing w:before="39" w:line="243"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管总局令第87号)第五十九</w:t>
            </w:r>
            <w:r>
              <w:rPr>
                <w:rFonts w:ascii="SimSun" w:hAnsi="SimSun" w:eastAsia="SimSun" w:cs="SimSun"/>
                <w:sz w:val="12"/>
                <w:szCs w:val="12"/>
              </w:rPr>
              <w:t xml:space="preserve">  </w:t>
            </w:r>
            <w:r>
              <w:rPr>
                <w:rFonts w:ascii="SimSun" w:hAnsi="SimSun" w:eastAsia="SimSun" w:cs="SimSun"/>
                <w:sz w:val="12"/>
                <w:szCs w:val="12"/>
                <w:spacing w:val="5"/>
              </w:rPr>
              <w:t>条；《煤矿建设安全规范</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w:t>
            </w:r>
            <w:r>
              <w:rPr>
                <w:rFonts w:ascii="SimSun" w:hAnsi="SimSun" w:eastAsia="SimSun" w:cs="SimSun"/>
                <w:sz w:val="12"/>
                <w:szCs w:val="12"/>
              </w:rPr>
              <w:t>AQ</w:t>
            </w:r>
            <w:r>
              <w:rPr>
                <w:rFonts w:ascii="SimSun" w:hAnsi="SimSun" w:eastAsia="SimSun" w:cs="SimSun"/>
                <w:sz w:val="12"/>
                <w:szCs w:val="12"/>
                <w:spacing w:val="8"/>
              </w:rPr>
              <w:t>1</w:t>
            </w:r>
            <w:r>
              <w:rPr>
                <w:rFonts w:ascii="SimSun" w:hAnsi="SimSun" w:eastAsia="SimSun" w:cs="SimSun"/>
                <w:sz w:val="12"/>
                <w:szCs w:val="12"/>
                <w:spacing w:val="7"/>
              </w:rPr>
              <w:t>083-2011)第6.9.6.1。</w:t>
            </w:r>
          </w:p>
        </w:tc>
      </w:tr>
      <w:tr>
        <w:trPr>
          <w:trHeight w:val="1534" w:hRule="atLeast"/>
        </w:trPr>
        <w:tc>
          <w:tcPr>
            <w:tcW w:w="517" w:type="dxa"/>
            <w:vAlign w:val="top"/>
            <w:tcBorders>
              <w:bottom w:val="single" w:color="000000" w:sz="2" w:space="0"/>
              <w:top w:val="single" w:color="000000" w:sz="2" w:space="0"/>
            </w:tcBorders>
          </w:tcPr>
          <w:p>
            <w:pPr>
              <w:spacing w:line="346" w:lineRule="auto"/>
              <w:rPr>
                <w:rFonts w:ascii="Arial"/>
                <w:sz w:val="21"/>
              </w:rPr>
            </w:pPr>
            <w:r/>
          </w:p>
          <w:p>
            <w:pPr>
              <w:spacing w:line="34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2" w:type="dxa"/>
            <w:vAlign w:val="top"/>
            <w:tcBorders>
              <w:bottom w:val="single" w:color="000000" w:sz="2" w:space="0"/>
              <w:top w:val="single" w:color="000000" w:sz="2" w:space="0"/>
            </w:tcBorders>
          </w:tcPr>
          <w:p>
            <w:pPr>
              <w:spacing w:line="336" w:lineRule="auto"/>
              <w:rPr>
                <w:rFonts w:ascii="Arial"/>
                <w:sz w:val="21"/>
              </w:rPr>
            </w:pPr>
            <w:r/>
          </w:p>
          <w:p>
            <w:pPr>
              <w:spacing w:line="336"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抓</w:t>
            </w:r>
            <w:r>
              <w:rPr>
                <w:rFonts w:ascii="SimSun" w:hAnsi="SimSun" w:eastAsia="SimSun" w:cs="SimSun"/>
                <w:sz w:val="12"/>
                <w:szCs w:val="12"/>
                <w:spacing w:val="5"/>
              </w:rPr>
              <w:t>岩机安全管理</w:t>
            </w:r>
          </w:p>
        </w:tc>
        <w:tc>
          <w:tcPr>
            <w:tcW w:w="3311" w:type="dxa"/>
            <w:vAlign w:val="top"/>
            <w:tcBorders>
              <w:bottom w:val="singl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ind w:left="20" w:right="134"/>
              <w:spacing w:before="40" w:line="246" w:lineRule="auto"/>
              <w:rPr>
                <w:rFonts w:ascii="SimSun" w:hAnsi="SimSun" w:eastAsia="SimSun" w:cs="SimSun"/>
                <w:sz w:val="12"/>
                <w:szCs w:val="12"/>
              </w:rPr>
            </w:pPr>
            <w:r>
              <w:rPr>
                <w:rFonts w:ascii="SimSun" w:hAnsi="SimSun" w:eastAsia="SimSun" w:cs="SimSun"/>
                <w:sz w:val="12"/>
                <w:szCs w:val="12"/>
                <w:spacing w:val="6"/>
              </w:rPr>
              <w:t>抓岩机应与吊盘可靠连接，设置专用保险绳；抓岩机连</w:t>
            </w:r>
            <w:r>
              <w:rPr>
                <w:rFonts w:ascii="SimSun" w:hAnsi="SimSun" w:eastAsia="SimSun" w:cs="SimSun"/>
                <w:sz w:val="12"/>
                <w:szCs w:val="12"/>
                <w:spacing w:val="1"/>
              </w:rPr>
              <w:t>接</w:t>
            </w:r>
            <w:r>
              <w:rPr>
                <w:rFonts w:ascii="SimSun" w:hAnsi="SimSun" w:eastAsia="SimSun" w:cs="SimSun"/>
                <w:sz w:val="12"/>
                <w:szCs w:val="12"/>
              </w:rPr>
              <w:t xml:space="preserve"> </w:t>
            </w:r>
            <w:r>
              <w:rPr>
                <w:rFonts w:ascii="SimSun" w:hAnsi="SimSun" w:eastAsia="SimSun" w:cs="SimSun"/>
                <w:sz w:val="12"/>
                <w:szCs w:val="12"/>
                <w:spacing w:val="6"/>
              </w:rPr>
              <w:t>件及钢丝绳，在使用期间必须由专人每班检查一次；抓</w:t>
            </w:r>
            <w:r>
              <w:rPr>
                <w:rFonts w:ascii="SimSun" w:hAnsi="SimSun" w:eastAsia="SimSun" w:cs="SimSun"/>
                <w:sz w:val="12"/>
                <w:szCs w:val="12"/>
                <w:spacing w:val="1"/>
              </w:rPr>
              <w:t>矸</w:t>
            </w:r>
            <w:r>
              <w:rPr>
                <w:rFonts w:ascii="SimSun" w:hAnsi="SimSun" w:eastAsia="SimSun" w:cs="SimSun"/>
                <w:sz w:val="12"/>
                <w:szCs w:val="12"/>
              </w:rPr>
              <w:t xml:space="preserve"> </w:t>
            </w:r>
            <w:r>
              <w:rPr>
                <w:rFonts w:ascii="SimSun" w:hAnsi="SimSun" w:eastAsia="SimSun" w:cs="SimSun"/>
                <w:sz w:val="12"/>
                <w:szCs w:val="12"/>
                <w:spacing w:val="8"/>
              </w:rPr>
              <w:t>完</w:t>
            </w:r>
            <w:r>
              <w:rPr>
                <w:rFonts w:ascii="SimSun" w:hAnsi="SimSun" w:eastAsia="SimSun" w:cs="SimSun"/>
                <w:sz w:val="12"/>
                <w:szCs w:val="12"/>
                <w:spacing w:val="6"/>
              </w:rPr>
              <w:t>毕</w:t>
            </w:r>
            <w:r>
              <w:rPr>
                <w:rFonts w:ascii="SimSun" w:hAnsi="SimSun" w:eastAsia="SimSun" w:cs="SimSun"/>
                <w:sz w:val="12"/>
                <w:szCs w:val="12"/>
                <w:spacing w:val="4"/>
              </w:rPr>
              <w:t>必须将抓斗收拢并锁挂于机身。</w:t>
            </w:r>
          </w:p>
        </w:tc>
        <w:tc>
          <w:tcPr>
            <w:tcW w:w="1916"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ind w:left="24" w:right="122"/>
              <w:spacing w:before="39" w:line="251"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组织设计，作业规程，钢丝</w:t>
            </w:r>
            <w:r>
              <w:rPr>
                <w:rFonts w:ascii="SimSun" w:hAnsi="SimSun" w:eastAsia="SimSun" w:cs="SimSun"/>
                <w:sz w:val="12"/>
                <w:szCs w:val="12"/>
              </w:rPr>
              <w:t xml:space="preserve"> </w:t>
            </w:r>
            <w:r>
              <w:rPr>
                <w:rFonts w:ascii="SimSun" w:hAnsi="SimSun" w:eastAsia="SimSun" w:cs="SimSun"/>
                <w:sz w:val="12"/>
                <w:szCs w:val="12"/>
                <w:spacing w:val="6"/>
              </w:rPr>
              <w:t>绳检</w:t>
            </w:r>
            <w:r>
              <w:rPr>
                <w:rFonts w:ascii="SimSun" w:hAnsi="SimSun" w:eastAsia="SimSun" w:cs="SimSun"/>
                <w:sz w:val="12"/>
                <w:szCs w:val="12"/>
                <w:spacing w:val="4"/>
              </w:rPr>
              <w:t>查</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管总局令第87号)第六十条。</w:t>
            </w:r>
          </w:p>
        </w:tc>
      </w:tr>
      <w:tr>
        <w:trPr>
          <w:trHeight w:val="3404" w:hRule="atLeast"/>
        </w:trPr>
        <w:tc>
          <w:tcPr>
            <w:tcW w:w="517" w:type="dxa"/>
            <w:vAlign w:val="top"/>
            <w:tcBorders>
              <w:bottom w:val="singl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耙</w:t>
            </w:r>
            <w:r>
              <w:rPr>
                <w:rFonts w:ascii="SimSun" w:hAnsi="SimSun" w:eastAsia="SimSun" w:cs="SimSun"/>
                <w:sz w:val="12"/>
                <w:szCs w:val="12"/>
                <w:spacing w:val="5"/>
              </w:rPr>
              <w:t>装机安全管理</w:t>
            </w:r>
          </w:p>
        </w:tc>
        <w:tc>
          <w:tcPr>
            <w:tcW w:w="3311" w:type="dxa"/>
            <w:vAlign w:val="top"/>
            <w:tcBorders>
              <w:bottom w:val="single" w:color="000000" w:sz="2" w:space="0"/>
              <w:top w:val="single" w:color="000000" w:sz="2" w:space="0"/>
            </w:tcBorders>
          </w:tcPr>
          <w:p>
            <w:pPr>
              <w:spacing w:line="307" w:lineRule="auto"/>
              <w:rPr>
                <w:rFonts w:ascii="Arial"/>
                <w:sz w:val="21"/>
              </w:rPr>
            </w:pPr>
            <w:r/>
          </w:p>
          <w:p>
            <w:pPr>
              <w:ind w:left="43"/>
              <w:spacing w:before="39" w:line="228" w:lineRule="auto"/>
              <w:rPr>
                <w:rFonts w:ascii="SimSun" w:hAnsi="SimSun" w:eastAsia="SimSun" w:cs="SimSun"/>
                <w:sz w:val="12"/>
                <w:szCs w:val="12"/>
              </w:rPr>
            </w:pPr>
            <w:r>
              <w:rPr>
                <w:rFonts w:ascii="SimSun" w:hAnsi="SimSun" w:eastAsia="SimSun" w:cs="SimSun"/>
                <w:sz w:val="12"/>
                <w:szCs w:val="12"/>
                <w:spacing w:val="4"/>
              </w:rPr>
              <w:t>(一)耙</w:t>
            </w:r>
            <w:r>
              <w:rPr>
                <w:rFonts w:ascii="SimSun" w:hAnsi="SimSun" w:eastAsia="SimSun" w:cs="SimSun"/>
                <w:sz w:val="12"/>
                <w:szCs w:val="12"/>
                <w:spacing w:val="3"/>
              </w:rPr>
              <w:t>装</w:t>
            </w:r>
            <w:r>
              <w:rPr>
                <w:rFonts w:ascii="SimSun" w:hAnsi="SimSun" w:eastAsia="SimSun" w:cs="SimSun"/>
                <w:sz w:val="12"/>
                <w:szCs w:val="12"/>
                <w:spacing w:val="2"/>
              </w:rPr>
              <w:t>机作业时必须有照明。</w:t>
            </w:r>
          </w:p>
          <w:p>
            <w:pPr>
              <w:ind w:left="302"/>
              <w:spacing w:before="4" w:line="228" w:lineRule="auto"/>
              <w:rPr>
                <w:rFonts w:ascii="SimSun" w:hAnsi="SimSun" w:eastAsia="SimSun" w:cs="SimSun"/>
                <w:sz w:val="12"/>
                <w:szCs w:val="12"/>
              </w:rPr>
            </w:pPr>
            <w:r>
              <w:rPr>
                <w:rFonts w:ascii="SimSun" w:hAnsi="SimSun" w:eastAsia="SimSun" w:cs="SimSun"/>
                <w:sz w:val="12"/>
                <w:szCs w:val="12"/>
                <w:spacing w:val="6"/>
              </w:rPr>
              <w:t>(二)耙</w:t>
            </w:r>
            <w:r>
              <w:rPr>
                <w:rFonts w:ascii="SimSun" w:hAnsi="SimSun" w:eastAsia="SimSun" w:cs="SimSun"/>
                <w:sz w:val="12"/>
                <w:szCs w:val="12"/>
                <w:spacing w:val="3"/>
              </w:rPr>
              <w:t>装机绞车的刹车装置必须完好、可靠。</w:t>
            </w:r>
          </w:p>
          <w:p>
            <w:pPr>
              <w:ind w:left="22" w:right="124" w:firstLine="279"/>
              <w:spacing w:before="4" w:line="236" w:lineRule="auto"/>
              <w:rPr>
                <w:rFonts w:ascii="SimSun" w:hAnsi="SimSun" w:eastAsia="SimSun" w:cs="SimSun"/>
                <w:sz w:val="12"/>
                <w:szCs w:val="12"/>
              </w:rPr>
            </w:pPr>
            <w:r>
              <w:rPr>
                <w:rFonts w:ascii="SimSun" w:hAnsi="SimSun" w:eastAsia="SimSun" w:cs="SimSun"/>
                <w:sz w:val="12"/>
                <w:szCs w:val="12"/>
                <w:spacing w:val="8"/>
              </w:rPr>
              <w:t>(三)耙</w:t>
            </w:r>
            <w:r>
              <w:rPr>
                <w:rFonts w:ascii="SimSun" w:hAnsi="SimSun" w:eastAsia="SimSun" w:cs="SimSun"/>
                <w:sz w:val="12"/>
                <w:szCs w:val="12"/>
                <w:spacing w:val="6"/>
              </w:rPr>
              <w:t>装</w:t>
            </w:r>
            <w:r>
              <w:rPr>
                <w:rFonts w:ascii="SimSun" w:hAnsi="SimSun" w:eastAsia="SimSun" w:cs="SimSun"/>
                <w:sz w:val="12"/>
                <w:szCs w:val="12"/>
                <w:spacing w:val="4"/>
              </w:rPr>
              <w:t>机必须装有封闭式金属挡绳栏和防耙斗出槽</w:t>
            </w:r>
            <w:r>
              <w:rPr>
                <w:rFonts w:ascii="SimSun" w:hAnsi="SimSun" w:eastAsia="SimSun" w:cs="SimSun"/>
                <w:sz w:val="12"/>
                <w:szCs w:val="12"/>
              </w:rPr>
              <w:t xml:space="preserve"> </w:t>
            </w:r>
            <w:r>
              <w:rPr>
                <w:rFonts w:ascii="SimSun" w:hAnsi="SimSun" w:eastAsia="SimSun" w:cs="SimSun"/>
                <w:sz w:val="12"/>
                <w:szCs w:val="12"/>
                <w:spacing w:val="10"/>
              </w:rPr>
              <w:t>的护栏</w:t>
            </w:r>
            <w:r>
              <w:rPr>
                <w:rFonts w:ascii="SimSun" w:hAnsi="SimSun" w:eastAsia="SimSun" w:cs="SimSun"/>
                <w:sz w:val="12"/>
                <w:szCs w:val="12"/>
                <w:spacing w:val="7"/>
              </w:rPr>
              <w:t>；</w:t>
            </w:r>
            <w:r>
              <w:rPr>
                <w:rFonts w:ascii="SimSun" w:hAnsi="SimSun" w:eastAsia="SimSun" w:cs="SimSun"/>
                <w:sz w:val="12"/>
                <w:szCs w:val="12"/>
                <w:spacing w:val="5"/>
              </w:rPr>
              <w:t>在巷道拐弯段装岩(煤)时，必须使用可靠的双向</w:t>
            </w:r>
            <w:r>
              <w:rPr>
                <w:rFonts w:ascii="SimSun" w:hAnsi="SimSun" w:eastAsia="SimSun" w:cs="SimSun"/>
                <w:sz w:val="12"/>
                <w:szCs w:val="12"/>
              </w:rPr>
              <w:t xml:space="preserve"> </w:t>
            </w:r>
            <w:r>
              <w:rPr>
                <w:rFonts w:ascii="SimSun" w:hAnsi="SimSun" w:eastAsia="SimSun" w:cs="SimSun"/>
                <w:sz w:val="12"/>
                <w:szCs w:val="12"/>
                <w:spacing w:val="5"/>
              </w:rPr>
              <w:t>辅助导向轮，清理好机道,并有专人指挥和信号联系</w:t>
            </w:r>
            <w:r>
              <w:rPr>
                <w:rFonts w:ascii="SimSun" w:hAnsi="SimSun" w:eastAsia="SimSun" w:cs="SimSun"/>
                <w:sz w:val="12"/>
                <w:szCs w:val="12"/>
              </w:rPr>
              <w:t>。</w:t>
            </w:r>
          </w:p>
          <w:p>
            <w:pPr>
              <w:ind w:left="23" w:right="124" w:firstLine="278"/>
              <w:spacing w:before="1" w:line="235" w:lineRule="auto"/>
              <w:rPr>
                <w:rFonts w:ascii="SimSun" w:hAnsi="SimSun" w:eastAsia="SimSun" w:cs="SimSun"/>
                <w:sz w:val="12"/>
                <w:szCs w:val="12"/>
              </w:rPr>
            </w:pPr>
            <w:r>
              <w:rPr>
                <w:rFonts w:ascii="SimSun" w:hAnsi="SimSun" w:eastAsia="SimSun" w:cs="SimSun"/>
                <w:sz w:val="12"/>
                <w:szCs w:val="12"/>
                <w:spacing w:val="8"/>
              </w:rPr>
              <w:t>(四)固</w:t>
            </w:r>
            <w:r>
              <w:rPr>
                <w:rFonts w:ascii="SimSun" w:hAnsi="SimSun" w:eastAsia="SimSun" w:cs="SimSun"/>
                <w:sz w:val="12"/>
                <w:szCs w:val="12"/>
                <w:spacing w:val="6"/>
              </w:rPr>
              <w:t>定</w:t>
            </w:r>
            <w:r>
              <w:rPr>
                <w:rFonts w:ascii="SimSun" w:hAnsi="SimSun" w:eastAsia="SimSun" w:cs="SimSun"/>
                <w:sz w:val="12"/>
                <w:szCs w:val="12"/>
                <w:spacing w:val="4"/>
              </w:rPr>
              <w:t>钢丝绳滑轮的锚桩及其孔深和牢固程度，必</w:t>
            </w:r>
            <w:r>
              <w:rPr>
                <w:rFonts w:ascii="SimSun" w:hAnsi="SimSun" w:eastAsia="SimSun" w:cs="SimSun"/>
                <w:sz w:val="12"/>
                <w:szCs w:val="12"/>
              </w:rPr>
              <w:t xml:space="preserve"> </w:t>
            </w:r>
            <w:r>
              <w:rPr>
                <w:rFonts w:ascii="SimSun" w:hAnsi="SimSun" w:eastAsia="SimSun" w:cs="SimSun"/>
                <w:sz w:val="12"/>
                <w:szCs w:val="12"/>
                <w:spacing w:val="8"/>
              </w:rPr>
              <w:t>须</w:t>
            </w:r>
            <w:r>
              <w:rPr>
                <w:rFonts w:ascii="SimSun" w:hAnsi="SimSun" w:eastAsia="SimSun" w:cs="SimSun"/>
                <w:sz w:val="12"/>
                <w:szCs w:val="12"/>
                <w:spacing w:val="4"/>
              </w:rPr>
              <w:t>根据岩性条件在作业规程中明确。</w:t>
            </w:r>
          </w:p>
          <w:p>
            <w:pPr>
              <w:ind w:left="20" w:right="121" w:firstLine="281"/>
              <w:spacing w:before="3" w:line="235" w:lineRule="auto"/>
              <w:rPr>
                <w:rFonts w:ascii="SimSun" w:hAnsi="SimSun" w:eastAsia="SimSun" w:cs="SimSun"/>
                <w:sz w:val="12"/>
                <w:szCs w:val="12"/>
              </w:rPr>
            </w:pPr>
            <w:r>
              <w:rPr>
                <w:rFonts w:ascii="SimSun" w:hAnsi="SimSun" w:eastAsia="SimSun" w:cs="SimSun"/>
                <w:sz w:val="12"/>
                <w:szCs w:val="12"/>
                <w:spacing w:val="8"/>
              </w:rPr>
              <w:t>(五)耙</w:t>
            </w:r>
            <w:r>
              <w:rPr>
                <w:rFonts w:ascii="SimSun" w:hAnsi="SimSun" w:eastAsia="SimSun" w:cs="SimSun"/>
                <w:sz w:val="12"/>
                <w:szCs w:val="12"/>
                <w:spacing w:val="5"/>
              </w:rPr>
              <w:t>装</w:t>
            </w:r>
            <w:r>
              <w:rPr>
                <w:rFonts w:ascii="SimSun" w:hAnsi="SimSun" w:eastAsia="SimSun" w:cs="SimSun"/>
                <w:sz w:val="12"/>
                <w:szCs w:val="12"/>
                <w:spacing w:val="4"/>
              </w:rPr>
              <w:t>机在装岩(煤)前，必须将机身和尾轮固定牢</w:t>
            </w:r>
            <w:r>
              <w:rPr>
                <w:rFonts w:ascii="SimSun" w:hAnsi="SimSun" w:eastAsia="SimSun" w:cs="SimSun"/>
                <w:sz w:val="12"/>
                <w:szCs w:val="12"/>
              </w:rPr>
              <w:t xml:space="preserve"> </w:t>
            </w:r>
            <w:r>
              <w:rPr>
                <w:rFonts w:ascii="SimSun" w:hAnsi="SimSun" w:eastAsia="SimSun" w:cs="SimSun"/>
                <w:sz w:val="12"/>
                <w:szCs w:val="12"/>
                <w:spacing w:val="6"/>
              </w:rPr>
              <w:t>靠。耙装机运行时，严禁在耙斗运行范围内进行其他工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6"/>
              </w:rPr>
              <w:t>和行人。在倾斜井巷移动耙装机时，下方不得有人。上</w:t>
            </w:r>
            <w:r>
              <w:rPr>
                <w:rFonts w:ascii="SimSun" w:hAnsi="SimSun" w:eastAsia="SimSun" w:cs="SimSun"/>
                <w:sz w:val="12"/>
                <w:szCs w:val="12"/>
                <w:spacing w:val="1"/>
              </w:rPr>
              <w:t>山</w:t>
            </w:r>
            <w:r>
              <w:rPr>
                <w:rFonts w:ascii="SimSun" w:hAnsi="SimSun" w:eastAsia="SimSun" w:cs="SimSun"/>
                <w:sz w:val="12"/>
                <w:szCs w:val="12"/>
              </w:rPr>
              <w:t xml:space="preserve"> </w:t>
            </w:r>
            <w:r>
              <w:rPr>
                <w:rFonts w:ascii="SimSun" w:hAnsi="SimSun" w:eastAsia="SimSun" w:cs="SimSun"/>
                <w:sz w:val="12"/>
                <w:szCs w:val="12"/>
                <w:spacing w:val="10"/>
              </w:rPr>
              <w:t>施工倾</w:t>
            </w:r>
            <w:r>
              <w:rPr>
                <w:rFonts w:ascii="SimSun" w:hAnsi="SimSun" w:eastAsia="SimSun" w:cs="SimSun"/>
                <w:sz w:val="12"/>
                <w:szCs w:val="12"/>
                <w:spacing w:val="7"/>
              </w:rPr>
              <w:t>角</w:t>
            </w:r>
            <w:r>
              <w:rPr>
                <w:rFonts w:ascii="SimSun" w:hAnsi="SimSun" w:eastAsia="SimSun" w:cs="SimSun"/>
                <w:sz w:val="12"/>
                <w:szCs w:val="12"/>
                <w:spacing w:val="5"/>
              </w:rPr>
              <w:t>大于20°时，在司机前方必须设护身柱或者挡</w:t>
            </w:r>
            <w:r>
              <w:rPr>
                <w:rFonts w:ascii="SimSun" w:hAnsi="SimSun" w:eastAsia="SimSun" w:cs="SimSun"/>
                <w:sz w:val="12"/>
                <w:szCs w:val="12"/>
              </w:rPr>
              <w:t xml:space="preserve">  </w:t>
            </w:r>
            <w:r>
              <w:rPr>
                <w:rFonts w:ascii="SimSun" w:hAnsi="SimSun" w:eastAsia="SimSun" w:cs="SimSun"/>
                <w:sz w:val="12"/>
                <w:szCs w:val="12"/>
                <w:spacing w:val="6"/>
              </w:rPr>
              <w:t>板，并在耙装机前方增设固定装置。倾斜井巷使用耙装</w:t>
            </w:r>
            <w:r>
              <w:rPr>
                <w:rFonts w:ascii="SimSun" w:hAnsi="SimSun" w:eastAsia="SimSun" w:cs="SimSun"/>
                <w:sz w:val="12"/>
                <w:szCs w:val="12"/>
                <w:spacing w:val="1"/>
              </w:rPr>
              <w:t>机</w:t>
            </w:r>
            <w:r>
              <w:rPr>
                <w:rFonts w:ascii="SimSun" w:hAnsi="SimSun" w:eastAsia="SimSun" w:cs="SimSun"/>
                <w:sz w:val="12"/>
                <w:szCs w:val="12"/>
              </w:rPr>
              <w:t xml:space="preserve"> </w:t>
            </w:r>
            <w:r>
              <w:rPr>
                <w:rFonts w:ascii="SimSun" w:hAnsi="SimSun" w:eastAsia="SimSun" w:cs="SimSun"/>
                <w:sz w:val="12"/>
                <w:szCs w:val="12"/>
                <w:spacing w:val="8"/>
              </w:rPr>
              <w:t>时</w:t>
            </w:r>
            <w:r>
              <w:rPr>
                <w:rFonts w:ascii="SimSun" w:hAnsi="SimSun" w:eastAsia="SimSun" w:cs="SimSun"/>
                <w:sz w:val="12"/>
                <w:szCs w:val="12"/>
                <w:spacing w:val="4"/>
              </w:rPr>
              <w:t>，必须有防止机身下滑的措施。</w:t>
            </w:r>
          </w:p>
          <w:p>
            <w:pPr>
              <w:ind w:left="21" w:right="124" w:firstLine="280"/>
              <w:spacing w:before="1" w:line="235" w:lineRule="auto"/>
              <w:rPr>
                <w:rFonts w:ascii="SimSun" w:hAnsi="SimSun" w:eastAsia="SimSun" w:cs="SimSun"/>
                <w:sz w:val="12"/>
                <w:szCs w:val="12"/>
              </w:rPr>
            </w:pPr>
            <w:r>
              <w:rPr>
                <w:rFonts w:ascii="SimSun" w:hAnsi="SimSun" w:eastAsia="SimSun" w:cs="SimSun"/>
                <w:sz w:val="12"/>
                <w:szCs w:val="12"/>
                <w:spacing w:val="8"/>
              </w:rPr>
              <w:t>(六)耙</w:t>
            </w:r>
            <w:r>
              <w:rPr>
                <w:rFonts w:ascii="SimSun" w:hAnsi="SimSun" w:eastAsia="SimSun" w:cs="SimSun"/>
                <w:sz w:val="12"/>
                <w:szCs w:val="12"/>
                <w:spacing w:val="6"/>
              </w:rPr>
              <w:t>装</w:t>
            </w:r>
            <w:r>
              <w:rPr>
                <w:rFonts w:ascii="SimSun" w:hAnsi="SimSun" w:eastAsia="SimSun" w:cs="SimSun"/>
                <w:sz w:val="12"/>
                <w:szCs w:val="12"/>
                <w:spacing w:val="4"/>
              </w:rPr>
              <w:t>机作业时，其与掘进工作面的最大和最小允</w:t>
            </w:r>
            <w:r>
              <w:rPr>
                <w:rFonts w:ascii="SimSun" w:hAnsi="SimSun" w:eastAsia="SimSun" w:cs="SimSun"/>
                <w:sz w:val="12"/>
                <w:szCs w:val="12"/>
              </w:rPr>
              <w:t xml:space="preserve"> </w:t>
            </w:r>
            <w:r>
              <w:rPr>
                <w:rFonts w:ascii="SimSun" w:hAnsi="SimSun" w:eastAsia="SimSun" w:cs="SimSun"/>
                <w:sz w:val="12"/>
                <w:szCs w:val="12"/>
                <w:spacing w:val="5"/>
              </w:rPr>
              <w:t>许</w:t>
            </w:r>
            <w:r>
              <w:rPr>
                <w:rFonts w:ascii="SimSun" w:hAnsi="SimSun" w:eastAsia="SimSun" w:cs="SimSun"/>
                <w:sz w:val="12"/>
                <w:szCs w:val="12"/>
                <w:spacing w:val="4"/>
              </w:rPr>
              <w:t>距离必须在作业规程中明确。</w:t>
            </w:r>
          </w:p>
          <w:p>
            <w:pPr>
              <w:ind w:left="20" w:right="69" w:firstLine="281"/>
              <w:spacing w:line="246" w:lineRule="auto"/>
              <w:rPr>
                <w:rFonts w:ascii="SimSun" w:hAnsi="SimSun" w:eastAsia="SimSun" w:cs="SimSun"/>
                <w:sz w:val="12"/>
                <w:szCs w:val="12"/>
              </w:rPr>
            </w:pPr>
            <w:r>
              <w:rPr>
                <w:rFonts w:ascii="SimSun" w:hAnsi="SimSun" w:eastAsia="SimSun" w:cs="SimSun"/>
                <w:sz w:val="12"/>
                <w:szCs w:val="12"/>
                <w:spacing w:val="8"/>
              </w:rPr>
              <w:t>(七)高</w:t>
            </w:r>
            <w:r>
              <w:rPr>
                <w:rFonts w:ascii="SimSun" w:hAnsi="SimSun" w:eastAsia="SimSun" w:cs="SimSun"/>
                <w:sz w:val="12"/>
                <w:szCs w:val="12"/>
                <w:spacing w:val="6"/>
              </w:rPr>
              <w:t>瓦</w:t>
            </w:r>
            <w:r>
              <w:rPr>
                <w:rFonts w:ascii="SimSun" w:hAnsi="SimSun" w:eastAsia="SimSun" w:cs="SimSun"/>
                <w:sz w:val="12"/>
                <w:szCs w:val="12"/>
                <w:spacing w:val="4"/>
              </w:rPr>
              <w:t>斯、煤与瓦斯突出和有煤尘爆炸危险矿井的</w:t>
            </w:r>
            <w:r>
              <w:rPr>
                <w:rFonts w:ascii="SimSun" w:hAnsi="SimSun" w:eastAsia="SimSun" w:cs="SimSun"/>
                <w:sz w:val="12"/>
                <w:szCs w:val="12"/>
              </w:rPr>
              <w:t xml:space="preserve"> </w:t>
            </w:r>
            <w:r>
              <w:rPr>
                <w:rFonts w:ascii="SimSun" w:hAnsi="SimSun" w:eastAsia="SimSun" w:cs="SimSun"/>
                <w:sz w:val="12"/>
                <w:szCs w:val="12"/>
                <w:spacing w:val="10"/>
              </w:rPr>
              <w:t>煤巷、半</w:t>
            </w:r>
            <w:r>
              <w:rPr>
                <w:rFonts w:ascii="SimSun" w:hAnsi="SimSun" w:eastAsia="SimSun" w:cs="SimSun"/>
                <w:sz w:val="12"/>
                <w:szCs w:val="12"/>
                <w:spacing w:val="5"/>
              </w:rPr>
              <w:t>煤岩巷掘进工作面和石门揭煤工作面,严禁使用钢</w:t>
            </w:r>
            <w:r>
              <w:rPr>
                <w:rFonts w:ascii="SimSun" w:hAnsi="SimSun" w:eastAsia="SimSun" w:cs="SimSun"/>
                <w:sz w:val="12"/>
                <w:szCs w:val="12"/>
              </w:rPr>
              <w:t xml:space="preserve"> </w:t>
            </w:r>
            <w:r>
              <w:rPr>
                <w:rFonts w:ascii="SimSun" w:hAnsi="SimSun" w:eastAsia="SimSun" w:cs="SimSun"/>
                <w:sz w:val="12"/>
                <w:szCs w:val="12"/>
                <w:spacing w:val="4"/>
              </w:rPr>
              <w:t>丝</w:t>
            </w:r>
            <w:r>
              <w:rPr>
                <w:rFonts w:ascii="SimSun" w:hAnsi="SimSun" w:eastAsia="SimSun" w:cs="SimSun"/>
                <w:sz w:val="12"/>
                <w:szCs w:val="12"/>
                <w:spacing w:val="3"/>
              </w:rPr>
              <w:t>绳牵引的耙装机。</w:t>
            </w:r>
          </w:p>
        </w:tc>
        <w:tc>
          <w:tcPr>
            <w:tcW w:w="1916" w:type="dxa"/>
            <w:vAlign w:val="top"/>
            <w:tcBorders>
              <w:bottom w:val="singl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828"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7"/>
              </w:rPr>
              <w:t>挖</w:t>
            </w:r>
            <w:r>
              <w:rPr>
                <w:rFonts w:ascii="SimSun" w:hAnsi="SimSun" w:eastAsia="SimSun" w:cs="SimSun"/>
                <w:sz w:val="12"/>
                <w:szCs w:val="12"/>
                <w:spacing w:val="5"/>
              </w:rPr>
              <w:t>掘机安全管理</w:t>
            </w:r>
          </w:p>
        </w:tc>
        <w:tc>
          <w:tcPr>
            <w:tcW w:w="3311" w:type="dxa"/>
            <w:vAlign w:val="top"/>
            <w:tcBorders>
              <w:bottom w:val="single" w:color="000000" w:sz="2" w:space="0"/>
              <w:top w:val="single" w:color="000000" w:sz="2" w:space="0"/>
            </w:tcBorders>
          </w:tcPr>
          <w:p>
            <w:pPr>
              <w:spacing w:line="436" w:lineRule="auto"/>
              <w:rPr>
                <w:rFonts w:ascii="Arial"/>
                <w:sz w:val="21"/>
              </w:rPr>
            </w:pPr>
            <w:r/>
          </w:p>
          <w:p>
            <w:pPr>
              <w:ind w:left="43"/>
              <w:spacing w:before="39" w:line="227" w:lineRule="auto"/>
              <w:rPr>
                <w:rFonts w:ascii="SimSun" w:hAnsi="SimSun" w:eastAsia="SimSun" w:cs="SimSun"/>
                <w:sz w:val="12"/>
                <w:szCs w:val="12"/>
              </w:rPr>
            </w:pPr>
            <w:r>
              <w:rPr>
                <w:rFonts w:ascii="SimSun" w:hAnsi="SimSun" w:eastAsia="SimSun" w:cs="SimSun"/>
                <w:sz w:val="12"/>
                <w:szCs w:val="12"/>
                <w:spacing w:val="6"/>
              </w:rPr>
              <w:t>(一)严</w:t>
            </w:r>
            <w:r>
              <w:rPr>
                <w:rFonts w:ascii="SimSun" w:hAnsi="SimSun" w:eastAsia="SimSun" w:cs="SimSun"/>
                <w:sz w:val="12"/>
                <w:szCs w:val="12"/>
                <w:spacing w:val="3"/>
              </w:rPr>
              <w:t>禁在作业范围内进行其他工作和行人。</w:t>
            </w:r>
          </w:p>
          <w:p>
            <w:pPr>
              <w:ind w:left="21" w:right="60" w:firstLine="280"/>
              <w:spacing w:before="5" w:line="236" w:lineRule="auto"/>
              <w:rPr>
                <w:rFonts w:ascii="SimSun" w:hAnsi="SimSun" w:eastAsia="SimSun" w:cs="SimSun"/>
                <w:sz w:val="12"/>
                <w:szCs w:val="12"/>
              </w:rPr>
            </w:pPr>
            <w:r>
              <w:rPr>
                <w:rFonts w:ascii="SimSun" w:hAnsi="SimSun" w:eastAsia="SimSun" w:cs="SimSun"/>
                <w:sz w:val="12"/>
                <w:szCs w:val="12"/>
                <w:spacing w:val="8"/>
              </w:rPr>
              <w:t>(二)2</w:t>
            </w:r>
            <w:r>
              <w:rPr>
                <w:rFonts w:ascii="SimSun" w:hAnsi="SimSun" w:eastAsia="SimSun" w:cs="SimSun"/>
                <w:sz w:val="12"/>
                <w:szCs w:val="12"/>
                <w:spacing w:val="6"/>
              </w:rPr>
              <w:t>台</w:t>
            </w:r>
            <w:r>
              <w:rPr>
                <w:rFonts w:ascii="SimSun" w:hAnsi="SimSun" w:eastAsia="SimSun" w:cs="SimSun"/>
                <w:sz w:val="12"/>
                <w:szCs w:val="12"/>
                <w:spacing w:val="4"/>
              </w:rPr>
              <w:t>以上挖掘机同时作业或者与抓岩机同时作业时</w:t>
            </w:r>
            <w:r>
              <w:rPr>
                <w:rFonts w:ascii="SimSun" w:hAnsi="SimSun" w:eastAsia="SimSun" w:cs="SimSun"/>
                <w:sz w:val="12"/>
                <w:szCs w:val="12"/>
              </w:rPr>
              <w:t xml:space="preserve"> </w:t>
            </w:r>
            <w:r>
              <w:rPr>
                <w:rFonts w:ascii="SimSun" w:hAnsi="SimSun" w:eastAsia="SimSun" w:cs="SimSun"/>
                <w:sz w:val="12"/>
                <w:szCs w:val="12"/>
                <w:spacing w:val="8"/>
              </w:rPr>
              <w:t>应当明</w:t>
            </w:r>
            <w:r>
              <w:rPr>
                <w:rFonts w:ascii="SimSun" w:hAnsi="SimSun" w:eastAsia="SimSun" w:cs="SimSun"/>
                <w:sz w:val="12"/>
                <w:szCs w:val="12"/>
                <w:spacing w:val="4"/>
              </w:rPr>
              <w:t>确各自的作业范围，并设专人指挥。</w:t>
            </w:r>
          </w:p>
          <w:p>
            <w:pPr>
              <w:ind w:left="20" w:right="124" w:firstLine="281"/>
              <w:spacing w:before="1" w:line="235" w:lineRule="auto"/>
              <w:rPr>
                <w:rFonts w:ascii="SimSun" w:hAnsi="SimSun" w:eastAsia="SimSun" w:cs="SimSun"/>
                <w:sz w:val="12"/>
                <w:szCs w:val="12"/>
              </w:rPr>
            </w:pPr>
            <w:r>
              <w:rPr>
                <w:rFonts w:ascii="SimSun" w:hAnsi="SimSun" w:eastAsia="SimSun" w:cs="SimSun"/>
                <w:sz w:val="12"/>
                <w:szCs w:val="12"/>
                <w:spacing w:val="8"/>
              </w:rPr>
              <w:t>(三)下</w:t>
            </w:r>
            <w:r>
              <w:rPr>
                <w:rFonts w:ascii="SimSun" w:hAnsi="SimSun" w:eastAsia="SimSun" w:cs="SimSun"/>
                <w:sz w:val="12"/>
                <w:szCs w:val="12"/>
                <w:spacing w:val="6"/>
              </w:rPr>
              <w:t>坡</w:t>
            </w:r>
            <w:r>
              <w:rPr>
                <w:rFonts w:ascii="SimSun" w:hAnsi="SimSun" w:eastAsia="SimSun" w:cs="SimSun"/>
                <w:sz w:val="12"/>
                <w:szCs w:val="12"/>
                <w:spacing w:val="4"/>
              </w:rPr>
              <w:t>运行时必须使用低速挡，严禁脱挡滑行，跨</w:t>
            </w:r>
            <w:r>
              <w:rPr>
                <w:rFonts w:ascii="SimSun" w:hAnsi="SimSun" w:eastAsia="SimSun" w:cs="SimSun"/>
                <w:sz w:val="12"/>
                <w:szCs w:val="12"/>
              </w:rPr>
              <w:t xml:space="preserve"> </w:t>
            </w:r>
            <w:r>
              <w:rPr>
                <w:rFonts w:ascii="SimSun" w:hAnsi="SimSun" w:eastAsia="SimSun" w:cs="SimSun"/>
                <w:sz w:val="12"/>
                <w:szCs w:val="12"/>
                <w:spacing w:val="4"/>
              </w:rPr>
              <w:t>越轨道时必须有防滑措施</w:t>
            </w:r>
            <w:r>
              <w:rPr>
                <w:rFonts w:ascii="SimSun" w:hAnsi="SimSun" w:eastAsia="SimSun" w:cs="SimSun"/>
                <w:sz w:val="12"/>
                <w:szCs w:val="12"/>
                <w:spacing w:val="2"/>
              </w:rPr>
              <w:t>。</w:t>
            </w:r>
          </w:p>
          <w:p>
            <w:pPr>
              <w:ind w:left="302"/>
              <w:spacing w:line="228" w:lineRule="auto"/>
              <w:rPr>
                <w:rFonts w:ascii="SimSun" w:hAnsi="SimSun" w:eastAsia="SimSun" w:cs="SimSun"/>
                <w:sz w:val="12"/>
                <w:szCs w:val="12"/>
              </w:rPr>
            </w:pPr>
            <w:r>
              <w:rPr>
                <w:rFonts w:ascii="SimSun" w:hAnsi="SimSun" w:eastAsia="SimSun" w:cs="SimSun"/>
                <w:sz w:val="12"/>
                <w:szCs w:val="12"/>
                <w:spacing w:val="3"/>
              </w:rPr>
              <w:t>(四)作业范围内必须有充足的照明。</w:t>
            </w:r>
          </w:p>
        </w:tc>
        <w:tc>
          <w:tcPr>
            <w:tcW w:w="1916" w:type="dxa"/>
            <w:vAlign w:val="top"/>
            <w:tcBorders>
              <w:bottom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32" w:lineRule="auto"/>
              <w:rPr>
                <w:rFonts w:ascii="Arial"/>
                <w:sz w:val="21"/>
              </w:rPr>
            </w:pPr>
            <w:r/>
          </w:p>
          <w:p>
            <w:pPr>
              <w:spacing w:line="332"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2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590"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20" w:right="79"/>
              <w:spacing w:before="39" w:line="251" w:lineRule="auto"/>
              <w:rPr>
                <w:rFonts w:ascii="SimSun" w:hAnsi="SimSun" w:eastAsia="SimSun" w:cs="SimSun"/>
                <w:sz w:val="12"/>
                <w:szCs w:val="12"/>
              </w:rPr>
            </w:pPr>
            <w:r>
              <w:rPr>
                <w:rFonts w:ascii="SimSun" w:hAnsi="SimSun" w:eastAsia="SimSun" w:cs="SimSun"/>
                <w:sz w:val="12"/>
                <w:szCs w:val="12"/>
                <w:spacing w:val="7"/>
              </w:rPr>
              <w:t>凿</w:t>
            </w:r>
            <w:r>
              <w:rPr>
                <w:rFonts w:ascii="SimSun" w:hAnsi="SimSun" w:eastAsia="SimSun" w:cs="SimSun"/>
                <w:sz w:val="12"/>
                <w:szCs w:val="12"/>
                <w:spacing w:val="5"/>
              </w:rPr>
              <w:t>岩台车、模板台</w:t>
            </w:r>
            <w:r>
              <w:rPr>
                <w:rFonts w:ascii="SimSun" w:hAnsi="SimSun" w:eastAsia="SimSun" w:cs="SimSun"/>
                <w:sz w:val="12"/>
                <w:szCs w:val="12"/>
              </w:rPr>
              <w:t xml:space="preserve"> </w:t>
            </w:r>
            <w:r>
              <w:rPr>
                <w:rFonts w:ascii="SimSun" w:hAnsi="SimSun" w:eastAsia="SimSun" w:cs="SimSun"/>
                <w:sz w:val="12"/>
                <w:szCs w:val="12"/>
                <w:spacing w:val="5"/>
              </w:rPr>
              <w:t>车安全管</w:t>
            </w:r>
            <w:r>
              <w:rPr>
                <w:rFonts w:ascii="SimSun" w:hAnsi="SimSun" w:eastAsia="SimSun" w:cs="SimSun"/>
                <w:sz w:val="12"/>
                <w:szCs w:val="12"/>
                <w:spacing w:val="4"/>
              </w:rPr>
              <w:t>理</w:t>
            </w:r>
          </w:p>
        </w:tc>
        <w:tc>
          <w:tcPr>
            <w:tcW w:w="3311" w:type="dxa"/>
            <w:vAlign w:val="top"/>
            <w:tcBorders>
              <w:bottom w:val="single" w:color="000000" w:sz="2" w:space="0"/>
              <w:top w:val="single" w:color="000000" w:sz="2" w:space="0"/>
            </w:tcBorders>
          </w:tcPr>
          <w:p>
            <w:pPr>
              <w:ind w:left="21"/>
              <w:spacing w:before="171" w:line="226" w:lineRule="auto"/>
              <w:rPr>
                <w:rFonts w:ascii="SimSun" w:hAnsi="SimSun" w:eastAsia="SimSun" w:cs="SimSun"/>
                <w:sz w:val="12"/>
                <w:szCs w:val="12"/>
              </w:rPr>
            </w:pPr>
            <w:r>
              <w:rPr>
                <w:rFonts w:ascii="SimSun" w:hAnsi="SimSun" w:eastAsia="SimSun" w:cs="SimSun"/>
                <w:sz w:val="12"/>
                <w:szCs w:val="12"/>
                <w:spacing w:val="5"/>
              </w:rPr>
              <w:t>使用凿岩台车、模板台车时,必须制定专项安全技术措施</w:t>
            </w:r>
            <w:r>
              <w:rPr>
                <w:rFonts w:ascii="SimSun" w:hAnsi="SimSun" w:eastAsia="SimSun" w:cs="SimSun"/>
                <w:sz w:val="12"/>
                <w:szCs w:val="12"/>
                <w:spacing w:val="3"/>
              </w:rPr>
              <w:t>。</w:t>
            </w:r>
          </w:p>
          <w:p>
            <w:pPr>
              <w:ind w:left="21" w:right="69" w:firstLine="255"/>
              <w:spacing w:before="5" w:line="238" w:lineRule="auto"/>
              <w:rPr>
                <w:rFonts w:ascii="SimSun" w:hAnsi="SimSun" w:eastAsia="SimSun" w:cs="SimSun"/>
                <w:sz w:val="12"/>
                <w:szCs w:val="12"/>
              </w:rPr>
            </w:pPr>
            <w:r>
              <w:rPr>
                <w:rFonts w:ascii="SimSun" w:hAnsi="SimSun" w:eastAsia="SimSun" w:cs="SimSun"/>
                <w:sz w:val="12"/>
                <w:szCs w:val="12"/>
                <w:spacing w:val="10"/>
              </w:rPr>
              <w:t>液压凿</w:t>
            </w:r>
            <w:r>
              <w:rPr>
                <w:rFonts w:ascii="SimSun" w:hAnsi="SimSun" w:eastAsia="SimSun" w:cs="SimSun"/>
                <w:sz w:val="12"/>
                <w:szCs w:val="12"/>
                <w:spacing w:val="7"/>
              </w:rPr>
              <w:t>岩</w:t>
            </w:r>
            <w:r>
              <w:rPr>
                <w:rFonts w:ascii="SimSun" w:hAnsi="SimSun" w:eastAsia="SimSun" w:cs="SimSun"/>
                <w:sz w:val="12"/>
                <w:szCs w:val="12"/>
                <w:spacing w:val="5"/>
              </w:rPr>
              <w:t>台车必须配有专用电气控制开关，并配专用</w:t>
            </w:r>
            <w:r>
              <w:rPr>
                <w:rFonts w:ascii="SimSun" w:hAnsi="SimSun" w:eastAsia="SimSun" w:cs="SimSun"/>
                <w:sz w:val="12"/>
                <w:szCs w:val="12"/>
              </w:rPr>
              <w:t xml:space="preserve"> </w:t>
            </w:r>
            <w:r>
              <w:rPr>
                <w:rFonts w:ascii="SimSun" w:hAnsi="SimSun" w:eastAsia="SimSun" w:cs="SimSun"/>
                <w:sz w:val="12"/>
                <w:szCs w:val="12"/>
                <w:spacing w:val="10"/>
              </w:rPr>
              <w:t>工具开</w:t>
            </w:r>
            <w:r>
              <w:rPr>
                <w:rFonts w:ascii="SimSun" w:hAnsi="SimSun" w:eastAsia="SimSun" w:cs="SimSun"/>
                <w:sz w:val="12"/>
                <w:szCs w:val="12"/>
                <w:spacing w:val="9"/>
              </w:rPr>
              <w:t>、</w:t>
            </w:r>
            <w:r>
              <w:rPr>
                <w:rFonts w:ascii="SimSun" w:hAnsi="SimSun" w:eastAsia="SimSun" w:cs="SimSun"/>
                <w:sz w:val="12"/>
                <w:szCs w:val="12"/>
                <w:spacing w:val="5"/>
              </w:rPr>
              <w:t>闭，专用工具必须由专职司机保管。司机离开操</w:t>
            </w:r>
            <w:r>
              <w:rPr>
                <w:rFonts w:ascii="SimSun" w:hAnsi="SimSun" w:eastAsia="SimSun" w:cs="SimSun"/>
                <w:sz w:val="12"/>
                <w:szCs w:val="12"/>
              </w:rPr>
              <w:t xml:space="preserve"> </w:t>
            </w:r>
            <w:r>
              <w:rPr>
                <w:rFonts w:ascii="SimSun" w:hAnsi="SimSun" w:eastAsia="SimSun" w:cs="SimSun"/>
                <w:sz w:val="12"/>
                <w:szCs w:val="12"/>
                <w:spacing w:val="10"/>
              </w:rPr>
              <w:t>作台时</w:t>
            </w:r>
            <w:r>
              <w:rPr>
                <w:rFonts w:ascii="SimSun" w:hAnsi="SimSun" w:eastAsia="SimSun" w:cs="SimSun"/>
                <w:sz w:val="12"/>
                <w:szCs w:val="12"/>
                <w:spacing w:val="9"/>
              </w:rPr>
              <w:t>，</w:t>
            </w:r>
            <w:r>
              <w:rPr>
                <w:rFonts w:ascii="SimSun" w:hAnsi="SimSun" w:eastAsia="SimSun" w:cs="SimSun"/>
                <w:sz w:val="12"/>
                <w:szCs w:val="12"/>
                <w:spacing w:val="5"/>
              </w:rPr>
              <w:t>必须断开液压凿岩台车专用电控开关；液压凿岩</w:t>
            </w:r>
            <w:r>
              <w:rPr>
                <w:rFonts w:ascii="SimSun" w:hAnsi="SimSun" w:eastAsia="SimSun" w:cs="SimSun"/>
                <w:sz w:val="12"/>
                <w:szCs w:val="12"/>
              </w:rPr>
              <w:t xml:space="preserve"> </w:t>
            </w:r>
            <w:r>
              <w:rPr>
                <w:rFonts w:ascii="SimSun" w:hAnsi="SimSun" w:eastAsia="SimSun" w:cs="SimSun"/>
                <w:sz w:val="12"/>
                <w:szCs w:val="12"/>
                <w:spacing w:val="5"/>
              </w:rPr>
              <w:t>台车必须装有前照明灯和尾灯，通电后必须能正常照明</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液压凿</w:t>
            </w:r>
            <w:r>
              <w:rPr>
                <w:rFonts w:ascii="SimSun" w:hAnsi="SimSun" w:eastAsia="SimSun" w:cs="SimSun"/>
                <w:sz w:val="12"/>
                <w:szCs w:val="12"/>
                <w:spacing w:val="9"/>
              </w:rPr>
              <w:t>岩</w:t>
            </w:r>
            <w:r>
              <w:rPr>
                <w:rFonts w:ascii="SimSun" w:hAnsi="SimSun" w:eastAsia="SimSun" w:cs="SimSun"/>
                <w:sz w:val="12"/>
                <w:szCs w:val="12"/>
                <w:spacing w:val="5"/>
              </w:rPr>
              <w:t>台车启动前必须检查各操作手柄位置，确认无误</w:t>
            </w:r>
            <w:r>
              <w:rPr>
                <w:rFonts w:ascii="SimSun" w:hAnsi="SimSun" w:eastAsia="SimSun" w:cs="SimSun"/>
                <w:sz w:val="12"/>
                <w:szCs w:val="12"/>
              </w:rPr>
              <w:t xml:space="preserve"> </w:t>
            </w:r>
            <w:r>
              <w:rPr>
                <w:rFonts w:ascii="SimSun" w:hAnsi="SimSun" w:eastAsia="SimSun" w:cs="SimSun"/>
                <w:sz w:val="12"/>
                <w:szCs w:val="12"/>
                <w:spacing w:val="10"/>
              </w:rPr>
              <w:t>后，方</w:t>
            </w:r>
            <w:r>
              <w:rPr>
                <w:rFonts w:ascii="SimSun" w:hAnsi="SimSun" w:eastAsia="SimSun" w:cs="SimSun"/>
                <w:sz w:val="12"/>
                <w:szCs w:val="12"/>
                <w:spacing w:val="9"/>
              </w:rPr>
              <w:t>可</w:t>
            </w:r>
            <w:r>
              <w:rPr>
                <w:rFonts w:ascii="SimSun" w:hAnsi="SimSun" w:eastAsia="SimSun" w:cs="SimSun"/>
                <w:sz w:val="12"/>
                <w:szCs w:val="12"/>
                <w:spacing w:val="5"/>
              </w:rPr>
              <w:t>通电，并设专人警戒，确保液压凿岩台车四周无</w:t>
            </w:r>
            <w:r>
              <w:rPr>
                <w:rFonts w:ascii="SimSun" w:hAnsi="SimSun" w:eastAsia="SimSun" w:cs="SimSun"/>
                <w:sz w:val="12"/>
                <w:szCs w:val="12"/>
              </w:rPr>
              <w:t xml:space="preserve"> </w:t>
            </w:r>
            <w:r>
              <w:rPr>
                <w:rFonts w:ascii="SimSun" w:hAnsi="SimSun" w:eastAsia="SimSun" w:cs="SimSun"/>
                <w:sz w:val="12"/>
                <w:szCs w:val="12"/>
                <w:spacing w:val="10"/>
              </w:rPr>
              <w:t>人。液</w:t>
            </w:r>
            <w:r>
              <w:rPr>
                <w:rFonts w:ascii="SimSun" w:hAnsi="SimSun" w:eastAsia="SimSun" w:cs="SimSun"/>
                <w:sz w:val="12"/>
                <w:szCs w:val="12"/>
                <w:spacing w:val="9"/>
              </w:rPr>
              <w:t>压</w:t>
            </w:r>
            <w:r>
              <w:rPr>
                <w:rFonts w:ascii="SimSun" w:hAnsi="SimSun" w:eastAsia="SimSun" w:cs="SimSun"/>
                <w:sz w:val="12"/>
                <w:szCs w:val="12"/>
                <w:spacing w:val="5"/>
              </w:rPr>
              <w:t>凿岩台车行走前必须将钻臂收拢并尽可能降低重</w:t>
            </w:r>
            <w:r>
              <w:rPr>
                <w:rFonts w:ascii="SimSun" w:hAnsi="SimSun" w:eastAsia="SimSun" w:cs="SimSun"/>
                <w:sz w:val="12"/>
                <w:szCs w:val="12"/>
              </w:rPr>
              <w:t xml:space="preserve"> </w:t>
            </w:r>
            <w:r>
              <w:rPr>
                <w:rFonts w:ascii="SimSun" w:hAnsi="SimSun" w:eastAsia="SimSun" w:cs="SimSun"/>
                <w:sz w:val="12"/>
                <w:szCs w:val="12"/>
                <w:spacing w:val="10"/>
              </w:rPr>
              <w:t>心，抬</w:t>
            </w:r>
            <w:r>
              <w:rPr>
                <w:rFonts w:ascii="SimSun" w:hAnsi="SimSun" w:eastAsia="SimSun" w:cs="SimSun"/>
                <w:sz w:val="12"/>
                <w:szCs w:val="12"/>
                <w:spacing w:val="9"/>
              </w:rPr>
              <w:t>起</w:t>
            </w:r>
            <w:r>
              <w:rPr>
                <w:rFonts w:ascii="SimSun" w:hAnsi="SimSun" w:eastAsia="SimSun" w:cs="SimSun"/>
                <w:sz w:val="12"/>
                <w:szCs w:val="12"/>
                <w:spacing w:val="5"/>
              </w:rPr>
              <w:t>前支腿至水平位置，并设专人负责拖拉动力电缆</w:t>
            </w:r>
            <w:r>
              <w:rPr>
                <w:rFonts w:ascii="SimSun" w:hAnsi="SimSun" w:eastAsia="SimSun" w:cs="SimSun"/>
                <w:sz w:val="12"/>
                <w:szCs w:val="12"/>
              </w:rPr>
              <w:t xml:space="preserve"> </w:t>
            </w:r>
            <w:r>
              <w:rPr>
                <w:rFonts w:ascii="SimSun" w:hAnsi="SimSun" w:eastAsia="SimSun" w:cs="SimSun"/>
                <w:sz w:val="12"/>
                <w:szCs w:val="12"/>
                <w:spacing w:val="10"/>
              </w:rPr>
              <w:t>。液压</w:t>
            </w:r>
            <w:r>
              <w:rPr>
                <w:rFonts w:ascii="SimSun" w:hAnsi="SimSun" w:eastAsia="SimSun" w:cs="SimSun"/>
                <w:sz w:val="12"/>
                <w:szCs w:val="12"/>
                <w:spacing w:val="9"/>
              </w:rPr>
              <w:t>凿</w:t>
            </w:r>
            <w:r>
              <w:rPr>
                <w:rFonts w:ascii="SimSun" w:hAnsi="SimSun" w:eastAsia="SimSun" w:cs="SimSun"/>
                <w:sz w:val="12"/>
                <w:szCs w:val="12"/>
                <w:spacing w:val="5"/>
              </w:rPr>
              <w:t>岩台车行走过程中必须有3人负责监视，台车前方</w:t>
            </w:r>
            <w:r>
              <w:rPr>
                <w:rFonts w:ascii="SimSun" w:hAnsi="SimSun" w:eastAsia="SimSun" w:cs="SimSun"/>
                <w:sz w:val="12"/>
                <w:szCs w:val="12"/>
              </w:rPr>
              <w:t xml:space="preserve"> </w:t>
            </w:r>
            <w:r>
              <w:rPr>
                <w:rFonts w:ascii="SimSun" w:hAnsi="SimSun" w:eastAsia="SimSun" w:cs="SimSun"/>
                <w:sz w:val="12"/>
                <w:szCs w:val="12"/>
                <w:spacing w:val="18"/>
              </w:rPr>
              <w:t>两</w:t>
            </w:r>
            <w:r>
              <w:rPr>
                <w:rFonts w:ascii="SimSun" w:hAnsi="SimSun" w:eastAsia="SimSun" w:cs="SimSun"/>
                <w:sz w:val="12"/>
                <w:szCs w:val="12"/>
                <w:spacing w:val="9"/>
              </w:rPr>
              <w:t>侧各1人，台车尾部1人，用哨音联络。行走过程中，</w:t>
            </w:r>
            <w:r>
              <w:rPr>
                <w:rFonts w:ascii="SimSun" w:hAnsi="SimSun" w:eastAsia="SimSun" w:cs="SimSun"/>
                <w:sz w:val="12"/>
                <w:szCs w:val="12"/>
              </w:rPr>
              <w:t xml:space="preserve"> </w:t>
            </w:r>
            <w:r>
              <w:rPr>
                <w:rFonts w:ascii="SimSun" w:hAnsi="SimSun" w:eastAsia="SimSun" w:cs="SimSun"/>
                <w:sz w:val="12"/>
                <w:szCs w:val="12"/>
                <w:spacing w:val="10"/>
              </w:rPr>
              <w:t>台车车</w:t>
            </w:r>
            <w:r>
              <w:rPr>
                <w:rFonts w:ascii="SimSun" w:hAnsi="SimSun" w:eastAsia="SimSun" w:cs="SimSun"/>
                <w:sz w:val="12"/>
                <w:szCs w:val="12"/>
                <w:spacing w:val="8"/>
              </w:rPr>
              <w:t>体</w:t>
            </w:r>
            <w:r>
              <w:rPr>
                <w:rFonts w:ascii="SimSun" w:hAnsi="SimSun" w:eastAsia="SimSun" w:cs="SimSun"/>
                <w:sz w:val="12"/>
                <w:szCs w:val="12"/>
                <w:spacing w:val="5"/>
              </w:rPr>
              <w:t>两侧严禁站人。液压凿岩台车停止工作或检修</w:t>
            </w:r>
            <w:r>
              <w:rPr>
                <w:rFonts w:ascii="SimSun" w:hAnsi="SimSun" w:eastAsia="SimSun" w:cs="SimSun"/>
                <w:sz w:val="12"/>
                <w:szCs w:val="12"/>
              </w:rPr>
              <w:t xml:space="preserve">   </w:t>
            </w:r>
            <w:r>
              <w:rPr>
                <w:rFonts w:ascii="SimSun" w:hAnsi="SimSun" w:eastAsia="SimSun" w:cs="SimSun"/>
                <w:sz w:val="12"/>
                <w:szCs w:val="12"/>
                <w:spacing w:val="10"/>
              </w:rPr>
              <w:t>时，必</w:t>
            </w:r>
            <w:r>
              <w:rPr>
                <w:rFonts w:ascii="SimSun" w:hAnsi="SimSun" w:eastAsia="SimSun" w:cs="SimSun"/>
                <w:sz w:val="12"/>
                <w:szCs w:val="12"/>
                <w:spacing w:val="9"/>
              </w:rPr>
              <w:t>须</w:t>
            </w:r>
            <w:r>
              <w:rPr>
                <w:rFonts w:ascii="SimSun" w:hAnsi="SimSun" w:eastAsia="SimSun" w:cs="SimSun"/>
                <w:sz w:val="12"/>
                <w:szCs w:val="12"/>
                <w:spacing w:val="5"/>
              </w:rPr>
              <w:t>将钻臂和支腿落地，并断开专用电控开关。液压</w:t>
            </w:r>
            <w:r>
              <w:rPr>
                <w:rFonts w:ascii="SimSun" w:hAnsi="SimSun" w:eastAsia="SimSun" w:cs="SimSun"/>
                <w:sz w:val="12"/>
                <w:szCs w:val="12"/>
              </w:rPr>
              <w:t xml:space="preserve"> </w:t>
            </w:r>
            <w:r>
              <w:rPr>
                <w:rFonts w:ascii="SimSun" w:hAnsi="SimSun" w:eastAsia="SimSun" w:cs="SimSun"/>
                <w:sz w:val="12"/>
                <w:szCs w:val="12"/>
                <w:spacing w:val="8"/>
              </w:rPr>
              <w:t>凿岩台</w:t>
            </w:r>
            <w:r>
              <w:rPr>
                <w:rFonts w:ascii="SimSun" w:hAnsi="SimSun" w:eastAsia="SimSun" w:cs="SimSun"/>
                <w:sz w:val="12"/>
                <w:szCs w:val="12"/>
                <w:spacing w:val="4"/>
              </w:rPr>
              <w:t>车检修时必须断开专用电控开关，并悬挂警戒牌；</w:t>
            </w:r>
            <w:r>
              <w:rPr>
                <w:rFonts w:ascii="SimSun" w:hAnsi="SimSun" w:eastAsia="SimSun" w:cs="SimSun"/>
                <w:sz w:val="12"/>
                <w:szCs w:val="12"/>
              </w:rPr>
              <w:t xml:space="preserve"> </w:t>
            </w:r>
            <w:r>
              <w:rPr>
                <w:rFonts w:ascii="SimSun" w:hAnsi="SimSun" w:eastAsia="SimSun" w:cs="SimSun"/>
                <w:sz w:val="12"/>
                <w:szCs w:val="12"/>
                <w:spacing w:val="5"/>
              </w:rPr>
              <w:t>需要在钻臂下检修机器时，必须垫枕木支撑钻臂</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25" w:right="122" w:hanging="1"/>
              <w:spacing w:before="39" w:line="251"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组织设计、作业规程、安全</w:t>
            </w:r>
            <w:r>
              <w:rPr>
                <w:rFonts w:ascii="SimSun" w:hAnsi="SimSun" w:eastAsia="SimSun" w:cs="SimSun"/>
                <w:sz w:val="12"/>
                <w:szCs w:val="12"/>
              </w:rPr>
              <w:t xml:space="preserve"> </w:t>
            </w:r>
            <w:r>
              <w:rPr>
                <w:rFonts w:ascii="SimSun" w:hAnsi="SimSun" w:eastAsia="SimSun" w:cs="SimSun"/>
                <w:sz w:val="12"/>
                <w:szCs w:val="12"/>
                <w:spacing w:val="6"/>
              </w:rPr>
              <w:t>技</w:t>
            </w:r>
            <w:r>
              <w:rPr>
                <w:rFonts w:ascii="SimSun" w:hAnsi="SimSun" w:eastAsia="SimSun" w:cs="SimSun"/>
                <w:sz w:val="12"/>
                <w:szCs w:val="12"/>
                <w:spacing w:val="3"/>
              </w:rPr>
              <w:t>术措施。现场抽查。</w:t>
            </w:r>
          </w:p>
        </w:tc>
        <w:tc>
          <w:tcPr>
            <w:tcW w:w="1929" w:type="dxa"/>
            <w:vAlign w:val="top"/>
            <w:tcBorders>
              <w:bottom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ind w:left="27" w:right="121" w:firstLine="3"/>
              <w:spacing w:before="39" w:line="244" w:lineRule="auto"/>
              <w:tabs>
                <w:tab w:val="left" w:leader="empty" w:pos="93"/>
              </w:tabs>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9"/>
              </w:rPr>
              <w:t>管总局令第87号)第六十三</w:t>
            </w:r>
            <w:r>
              <w:rPr>
                <w:rFonts w:ascii="SimSun" w:hAnsi="SimSun" w:eastAsia="SimSun" w:cs="SimSun"/>
                <w:sz w:val="12"/>
                <w:szCs w:val="12"/>
              </w:rPr>
              <w:t xml:space="preserve">  </w:t>
            </w:r>
            <w:r>
              <w:rPr>
                <w:rFonts w:ascii="SimSun" w:hAnsi="SimSun" w:eastAsia="SimSun" w:cs="SimSun"/>
                <w:sz w:val="12"/>
                <w:szCs w:val="12"/>
                <w:spacing w:val="5"/>
              </w:rPr>
              <w:t>条；《煤矿建设安全规范</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2"/>
              </w:rPr>
              <w:t>(</w:t>
            </w:r>
            <w:r>
              <w:rPr>
                <w:rFonts w:ascii="SimSun" w:hAnsi="SimSun" w:eastAsia="SimSun" w:cs="SimSun"/>
                <w:sz w:val="12"/>
                <w:szCs w:val="12"/>
              </w:rPr>
              <w:t>AQ</w:t>
            </w:r>
            <w:r>
              <w:rPr>
                <w:rFonts w:ascii="SimSun" w:hAnsi="SimSun" w:eastAsia="SimSun" w:cs="SimSun"/>
                <w:sz w:val="12"/>
                <w:szCs w:val="12"/>
                <w:spacing w:val="12"/>
              </w:rPr>
              <w:t>1</w:t>
            </w:r>
            <w:r>
              <w:rPr>
                <w:rFonts w:ascii="SimSun" w:hAnsi="SimSun" w:eastAsia="SimSun" w:cs="SimSun"/>
                <w:sz w:val="12"/>
                <w:szCs w:val="12"/>
                <w:spacing w:val="6"/>
              </w:rPr>
              <w:t>083-2011)第6.1.4.13</w:t>
            </w:r>
            <w:r>
              <w:rPr>
                <w:rFonts w:ascii="SimSun" w:hAnsi="SimSun" w:eastAsia="SimSun" w:cs="SimSun"/>
                <w:sz w:val="12"/>
                <w:szCs w:val="12"/>
                <w:spacing w:val="6"/>
              </w:rPr>
              <w:t xml:space="preserve"> </w:t>
            </w:r>
            <w:r>
              <w:rPr>
                <w:rFonts w:ascii="SimSun" w:hAnsi="SimSun" w:eastAsia="SimSun" w:cs="SimSun"/>
                <w:sz w:val="12"/>
                <w:szCs w:val="12"/>
                <w:spacing w:val="6"/>
              </w:rPr>
              <w:t>。</w:t>
            </w:r>
          </w:p>
        </w:tc>
      </w:tr>
      <w:tr>
        <w:trPr>
          <w:trHeight w:val="551" w:hRule="atLeast"/>
        </w:trPr>
        <w:tc>
          <w:tcPr>
            <w:tcW w:w="517" w:type="dxa"/>
            <w:vAlign w:val="top"/>
            <w:tcBorders>
              <w:bottom w:val="single" w:color="000000" w:sz="2" w:space="0"/>
              <w:top w:val="single" w:color="000000" w:sz="2" w:space="0"/>
            </w:tcBorders>
          </w:tcPr>
          <w:p>
            <w:pPr>
              <w:ind w:left="194"/>
              <w:spacing w:before="244" w:line="189" w:lineRule="auto"/>
              <w:rPr>
                <w:rFonts w:ascii="SimSun" w:hAnsi="SimSun" w:eastAsia="SimSun" w:cs="SimSun"/>
                <w:sz w:val="12"/>
                <w:szCs w:val="12"/>
              </w:rPr>
            </w:pPr>
            <w:r>
              <w:rPr>
                <w:rFonts w:ascii="SimSun" w:hAnsi="SimSun" w:eastAsia="SimSun" w:cs="SimSun"/>
                <w:sz w:val="12"/>
                <w:szCs w:val="12"/>
              </w:rPr>
              <w:t>30</w:t>
            </w:r>
          </w:p>
        </w:tc>
        <w:tc>
          <w:tcPr>
            <w:tcW w:w="1112" w:type="dxa"/>
            <w:vAlign w:val="top"/>
            <w:tcBorders>
              <w:bottom w:val="single" w:color="000000" w:sz="2" w:space="0"/>
              <w:top w:val="single" w:color="000000" w:sz="2" w:space="0"/>
            </w:tcBorders>
          </w:tcPr>
          <w:p>
            <w:pPr>
              <w:ind w:left="19"/>
              <w:spacing w:before="222"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1" w:type="dxa"/>
            <w:vAlign w:val="top"/>
            <w:tcBorders>
              <w:bottom w:val="single" w:color="000000" w:sz="2" w:space="0"/>
              <w:top w:val="single" w:color="000000" w:sz="2" w:space="0"/>
            </w:tcBorders>
          </w:tcPr>
          <w:p>
            <w:pPr>
              <w:ind w:left="33"/>
              <w:spacing w:before="222"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223"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223"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980"/>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8"/>
        </w:rPr>
        <w:t>6.3</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井塔、井架及井筒装备检查实施清单</w:t>
      </w:r>
    </w:p>
    <w:p>
      <w:pPr>
        <w:spacing w:line="139"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47"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8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5"/>
              </w:rPr>
              <w:t>塔施工管理</w:t>
            </w:r>
          </w:p>
        </w:tc>
        <w:tc>
          <w:tcPr>
            <w:tcW w:w="3310" w:type="dxa"/>
            <w:vAlign w:val="top"/>
            <w:tcBorders>
              <w:bottom w:val="single" w:color="000000" w:sz="2" w:space="0"/>
              <w:top w:val="single" w:color="000000" w:sz="2" w:space="0"/>
            </w:tcBorders>
          </w:tcPr>
          <w:p>
            <w:pPr>
              <w:ind w:left="19" w:right="131"/>
              <w:spacing w:before="88" w:line="244" w:lineRule="auto"/>
              <w:rPr>
                <w:rFonts w:ascii="SimSun" w:hAnsi="SimSun" w:eastAsia="SimSun" w:cs="SimSun"/>
                <w:sz w:val="12"/>
                <w:szCs w:val="12"/>
              </w:rPr>
            </w:pPr>
            <w:r>
              <w:rPr>
                <w:rFonts w:ascii="SimSun" w:hAnsi="SimSun" w:eastAsia="SimSun" w:cs="SimSun"/>
                <w:sz w:val="12"/>
                <w:szCs w:val="12"/>
                <w:spacing w:val="10"/>
              </w:rPr>
              <w:t>井塔施</w:t>
            </w:r>
            <w:r>
              <w:rPr>
                <w:rFonts w:ascii="SimSun" w:hAnsi="SimSun" w:eastAsia="SimSun" w:cs="SimSun"/>
                <w:sz w:val="12"/>
                <w:szCs w:val="12"/>
                <w:spacing w:val="8"/>
              </w:rPr>
              <w:t>工</w:t>
            </w:r>
            <w:r>
              <w:rPr>
                <w:rFonts w:ascii="SimSun" w:hAnsi="SimSun" w:eastAsia="SimSun" w:cs="SimSun"/>
                <w:sz w:val="12"/>
                <w:szCs w:val="12"/>
                <w:spacing w:val="5"/>
              </w:rPr>
              <w:t>时,井塔出入口必须搭设双层防护安全通道,非出</w:t>
            </w:r>
            <w:r>
              <w:rPr>
                <w:rFonts w:ascii="SimSun" w:hAnsi="SimSun" w:eastAsia="SimSun" w:cs="SimSun"/>
                <w:sz w:val="12"/>
                <w:szCs w:val="12"/>
              </w:rPr>
              <w:t xml:space="preserve"> </w:t>
            </w:r>
            <w:r>
              <w:rPr>
                <w:rFonts w:ascii="SimSun" w:hAnsi="SimSun" w:eastAsia="SimSun" w:cs="SimSun"/>
                <w:sz w:val="12"/>
                <w:szCs w:val="12"/>
                <w:spacing w:val="5"/>
              </w:rPr>
              <w:t>入口和通道两侧必须密闭，并设置醒目的行走路线标识</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采用冻结法施工的井筒，严禁在未完全融化的人工冻土</w:t>
            </w:r>
            <w:r>
              <w:rPr>
                <w:rFonts w:ascii="SimSun" w:hAnsi="SimSun" w:eastAsia="SimSun" w:cs="SimSun"/>
                <w:sz w:val="12"/>
                <w:szCs w:val="12"/>
                <w:spacing w:val="1"/>
              </w:rPr>
              <w:t>地</w:t>
            </w:r>
            <w:r>
              <w:rPr>
                <w:rFonts w:ascii="SimSun" w:hAnsi="SimSun" w:eastAsia="SimSun" w:cs="SimSun"/>
                <w:sz w:val="12"/>
                <w:szCs w:val="12"/>
              </w:rPr>
              <w:t xml:space="preserve"> </w:t>
            </w:r>
            <w:r>
              <w:rPr>
                <w:rFonts w:ascii="SimSun" w:hAnsi="SimSun" w:eastAsia="SimSun" w:cs="SimSun"/>
                <w:sz w:val="12"/>
                <w:szCs w:val="12"/>
                <w:spacing w:val="4"/>
              </w:rPr>
              <w:t>基</w:t>
            </w:r>
            <w:r>
              <w:rPr>
                <w:rFonts w:ascii="SimSun" w:hAnsi="SimSun" w:eastAsia="SimSun" w:cs="SimSun"/>
                <w:sz w:val="12"/>
                <w:szCs w:val="12"/>
                <w:spacing w:val="3"/>
              </w:rPr>
              <w:t>中施工井塔桩基。</w:t>
            </w:r>
          </w:p>
        </w:tc>
        <w:tc>
          <w:tcPr>
            <w:tcW w:w="1916" w:type="dxa"/>
            <w:vAlign w:val="top"/>
            <w:tcBorders>
              <w:bottom w:val="single" w:color="000000" w:sz="2" w:space="0"/>
              <w:top w:val="single" w:color="000000" w:sz="2" w:space="0"/>
            </w:tcBorders>
          </w:tcPr>
          <w:p>
            <w:pPr>
              <w:spacing w:line="280"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4"/>
              </w:rPr>
              <w:t>塔施工组织设计。现场抽查。</w:t>
            </w:r>
          </w:p>
        </w:tc>
        <w:tc>
          <w:tcPr>
            <w:tcW w:w="1929" w:type="dxa"/>
            <w:vAlign w:val="top"/>
            <w:tcBorders>
              <w:bottom w:val="single" w:color="000000" w:sz="2" w:space="0"/>
              <w:top w:val="single" w:color="000000" w:sz="2" w:space="0"/>
            </w:tcBorders>
          </w:tcPr>
          <w:p>
            <w:pPr>
              <w:ind w:left="27" w:right="129" w:firstLine="3"/>
              <w:spacing w:before="16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461" w:hRule="atLeast"/>
        </w:trPr>
        <w:tc>
          <w:tcPr>
            <w:tcW w:w="517" w:type="dxa"/>
            <w:vAlign w:val="top"/>
            <w:tcBorders>
              <w:bottom w:val="single" w:color="000000" w:sz="2" w:space="0"/>
              <w:top w:val="single" w:color="000000" w:sz="2" w:space="0"/>
            </w:tcBorders>
          </w:tcPr>
          <w:p>
            <w:pPr>
              <w:ind w:left="228"/>
              <w:spacing w:before="200"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restart"/>
            <w:tcBorders>
              <w:bottom w:val="none" w:color="000000" w:sz="2" w:space="0"/>
              <w:top w:val="single" w:color="000000" w:sz="2" w:space="0"/>
            </w:tcBorders>
          </w:tcPr>
          <w:p>
            <w:pPr>
              <w:spacing w:line="46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架安装安全管理</w:t>
            </w:r>
          </w:p>
        </w:tc>
        <w:tc>
          <w:tcPr>
            <w:tcW w:w="3310" w:type="dxa"/>
            <w:vAlign w:val="top"/>
            <w:tcBorders>
              <w:bottom w:val="single" w:color="000000" w:sz="2" w:space="0"/>
              <w:top w:val="single" w:color="000000" w:sz="2" w:space="0"/>
            </w:tcBorders>
          </w:tcPr>
          <w:p>
            <w:pPr>
              <w:ind w:left="20"/>
              <w:spacing w:before="100" w:line="228"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4"/>
              </w:rPr>
              <w:t>架安装必须编制施工组织设计。</w:t>
            </w:r>
          </w:p>
          <w:p>
            <w:pPr>
              <w:ind w:left="278"/>
              <w:spacing w:before="4" w:line="226" w:lineRule="auto"/>
              <w:rPr>
                <w:rFonts w:ascii="SimSun" w:hAnsi="SimSun" w:eastAsia="SimSun" w:cs="SimSun"/>
                <w:sz w:val="12"/>
                <w:szCs w:val="12"/>
              </w:rPr>
            </w:pPr>
            <w:r>
              <w:rPr>
                <w:rFonts w:ascii="SimSun" w:hAnsi="SimSun" w:eastAsia="SimSun" w:cs="SimSun"/>
                <w:sz w:val="12"/>
                <w:szCs w:val="12"/>
                <w:spacing w:val="8"/>
              </w:rPr>
              <w:t>采</w:t>
            </w:r>
            <w:r>
              <w:rPr>
                <w:rFonts w:ascii="SimSun" w:hAnsi="SimSun" w:eastAsia="SimSun" w:cs="SimSun"/>
                <w:sz w:val="12"/>
                <w:szCs w:val="12"/>
                <w:spacing w:val="7"/>
              </w:rPr>
              <w:t>用</w:t>
            </w:r>
            <w:r>
              <w:rPr>
                <w:rFonts w:ascii="SimSun" w:hAnsi="SimSun" w:eastAsia="SimSun" w:cs="SimSun"/>
                <w:sz w:val="12"/>
                <w:szCs w:val="12"/>
                <w:spacing w:val="4"/>
              </w:rPr>
              <w:t>扒杆起立井架时,必须符合规定。</w:t>
            </w:r>
          </w:p>
        </w:tc>
        <w:tc>
          <w:tcPr>
            <w:tcW w:w="1916" w:type="dxa"/>
            <w:vAlign w:val="top"/>
            <w:vMerge w:val="restart"/>
            <w:tcBorders>
              <w:bottom w:val="none" w:color="000000" w:sz="2" w:space="0"/>
              <w:top w:val="single" w:color="000000" w:sz="2" w:space="0"/>
            </w:tcBorders>
          </w:tcPr>
          <w:p>
            <w:pPr>
              <w:spacing w:line="464"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井</w:t>
            </w:r>
            <w:r>
              <w:rPr>
                <w:rFonts w:ascii="SimSun" w:hAnsi="SimSun" w:eastAsia="SimSun" w:cs="SimSun"/>
                <w:sz w:val="12"/>
                <w:szCs w:val="12"/>
                <w:spacing w:val="4"/>
              </w:rPr>
              <w:t>架施工组织设计。现场抽查。</w:t>
            </w:r>
          </w:p>
        </w:tc>
        <w:tc>
          <w:tcPr>
            <w:tcW w:w="1929" w:type="dxa"/>
            <w:vAlign w:val="top"/>
            <w:tcBorders>
              <w:bottom w:val="single" w:color="000000" w:sz="2" w:space="0"/>
              <w:top w:val="single" w:color="000000" w:sz="2" w:space="0"/>
            </w:tcBorders>
          </w:tcPr>
          <w:p>
            <w:pPr>
              <w:ind w:left="27" w:right="129" w:firstLine="3"/>
              <w:spacing w:before="26"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管总局令第87号)第六十五条</w:t>
            </w:r>
          </w:p>
          <w:p>
            <w:pPr>
              <w:ind w:left="38"/>
              <w:spacing w:before="62" w:line="49" w:lineRule="exact"/>
              <w:rPr>
                <w:rFonts w:ascii="SimSun" w:hAnsi="SimSun" w:eastAsia="SimSun" w:cs="SimSun"/>
                <w:sz w:val="12"/>
                <w:szCs w:val="12"/>
              </w:rPr>
            </w:pPr>
            <w:r>
              <w:rPr>
                <w:rFonts w:ascii="SimSun" w:hAnsi="SimSun" w:eastAsia="SimSun" w:cs="SimSun"/>
                <w:sz w:val="12"/>
                <w:szCs w:val="12"/>
              </w:rPr>
              <w:t>。</w:t>
            </w:r>
          </w:p>
        </w:tc>
      </w:tr>
      <w:tr>
        <w:trPr>
          <w:trHeight w:val="662"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25" w:line="228" w:lineRule="auto"/>
              <w:rPr>
                <w:rFonts w:ascii="SimSun" w:hAnsi="SimSun" w:eastAsia="SimSun" w:cs="SimSun"/>
                <w:sz w:val="12"/>
                <w:szCs w:val="12"/>
              </w:rPr>
            </w:pPr>
            <w:r>
              <w:rPr>
                <w:rFonts w:ascii="SimSun" w:hAnsi="SimSun" w:eastAsia="SimSun" w:cs="SimSun"/>
                <w:sz w:val="12"/>
                <w:szCs w:val="12"/>
                <w:spacing w:val="8"/>
              </w:rPr>
              <w:t>安装</w:t>
            </w:r>
            <w:r>
              <w:rPr>
                <w:rFonts w:ascii="SimSun" w:hAnsi="SimSun" w:eastAsia="SimSun" w:cs="SimSun"/>
                <w:sz w:val="12"/>
                <w:szCs w:val="12"/>
                <w:spacing w:val="7"/>
              </w:rPr>
              <w:t>井</w:t>
            </w:r>
            <w:r>
              <w:rPr>
                <w:rFonts w:ascii="SimSun" w:hAnsi="SimSun" w:eastAsia="SimSun" w:cs="SimSun"/>
                <w:sz w:val="12"/>
                <w:szCs w:val="12"/>
                <w:spacing w:val="4"/>
              </w:rPr>
              <w:t>架或者井架上的设备时必须盖严井口。</w:t>
            </w:r>
          </w:p>
          <w:p>
            <w:pPr>
              <w:ind w:left="19" w:right="63" w:firstLine="259"/>
              <w:spacing w:before="4" w:line="251" w:lineRule="auto"/>
              <w:rPr>
                <w:rFonts w:ascii="SimSun" w:hAnsi="SimSun" w:eastAsia="SimSun" w:cs="SimSun"/>
                <w:sz w:val="12"/>
                <w:szCs w:val="12"/>
              </w:rPr>
            </w:pPr>
            <w:r>
              <w:rPr>
                <w:rFonts w:ascii="SimSun" w:hAnsi="SimSun" w:eastAsia="SimSun" w:cs="SimSun"/>
                <w:sz w:val="12"/>
                <w:szCs w:val="12"/>
                <w:spacing w:val="10"/>
              </w:rPr>
              <w:t>装备井</w:t>
            </w:r>
            <w:r>
              <w:rPr>
                <w:rFonts w:ascii="SimSun" w:hAnsi="SimSun" w:eastAsia="SimSun" w:cs="SimSun"/>
                <w:sz w:val="12"/>
                <w:szCs w:val="12"/>
                <w:spacing w:val="7"/>
              </w:rPr>
              <w:t>筒</w:t>
            </w:r>
            <w:r>
              <w:rPr>
                <w:rFonts w:ascii="SimSun" w:hAnsi="SimSun" w:eastAsia="SimSun" w:cs="SimSun"/>
                <w:sz w:val="12"/>
                <w:szCs w:val="12"/>
                <w:spacing w:val="5"/>
              </w:rPr>
              <w:t>与安装井架及井架上的设备平行作业时,井口</w:t>
            </w:r>
            <w:r>
              <w:rPr>
                <w:rFonts w:ascii="SimSun" w:hAnsi="SimSun" w:eastAsia="SimSun" w:cs="SimSun"/>
                <w:sz w:val="12"/>
                <w:szCs w:val="12"/>
              </w:rPr>
              <w:t xml:space="preserve"> </w:t>
            </w:r>
            <w:r>
              <w:rPr>
                <w:rFonts w:ascii="SimSun" w:hAnsi="SimSun" w:eastAsia="SimSun" w:cs="SimSun"/>
                <w:sz w:val="12"/>
                <w:szCs w:val="12"/>
                <w:spacing w:val="6"/>
              </w:rPr>
              <w:t>掩盖</w:t>
            </w:r>
            <w:r>
              <w:rPr>
                <w:rFonts w:ascii="SimSun" w:hAnsi="SimSun" w:eastAsia="SimSun" w:cs="SimSun"/>
                <w:sz w:val="12"/>
                <w:szCs w:val="12"/>
                <w:spacing w:val="4"/>
              </w:rPr>
              <w:t>装</w:t>
            </w:r>
            <w:r>
              <w:rPr>
                <w:rFonts w:ascii="SimSun" w:hAnsi="SimSun" w:eastAsia="SimSun" w:cs="SimSun"/>
                <w:sz w:val="12"/>
                <w:szCs w:val="12"/>
                <w:spacing w:val="3"/>
              </w:rPr>
              <w:t>置必须坚固可靠。</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124"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997" w:hRule="atLeast"/>
        </w:trPr>
        <w:tc>
          <w:tcPr>
            <w:tcW w:w="517" w:type="dxa"/>
            <w:vAlign w:val="top"/>
            <w:tcBorders>
              <w:bottom w:val="single" w:color="000000" w:sz="2" w:space="0"/>
              <w:top w:val="single" w:color="000000" w:sz="2" w:space="0"/>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筒装备施工安全</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0" w:type="dxa"/>
            <w:vAlign w:val="top"/>
            <w:tcBorders>
              <w:bottom w:val="single" w:color="000000" w:sz="2" w:space="0"/>
              <w:top w:val="single" w:color="000000" w:sz="2" w:space="0"/>
            </w:tcBorders>
          </w:tcPr>
          <w:p>
            <w:pPr>
              <w:ind w:left="20"/>
              <w:spacing w:before="258" w:line="227" w:lineRule="auto"/>
              <w:rPr>
                <w:rFonts w:ascii="SimSun" w:hAnsi="SimSun" w:eastAsia="SimSun" w:cs="SimSun"/>
                <w:sz w:val="12"/>
                <w:szCs w:val="12"/>
              </w:rPr>
            </w:pPr>
            <w:r>
              <w:rPr>
                <w:rFonts w:ascii="SimSun" w:hAnsi="SimSun" w:eastAsia="SimSun" w:cs="SimSun"/>
                <w:sz w:val="12"/>
                <w:szCs w:val="12"/>
                <w:spacing w:val="8"/>
              </w:rPr>
              <w:t>立井</w:t>
            </w:r>
            <w:r>
              <w:rPr>
                <w:rFonts w:ascii="SimSun" w:hAnsi="SimSun" w:eastAsia="SimSun" w:cs="SimSun"/>
                <w:sz w:val="12"/>
                <w:szCs w:val="12"/>
                <w:spacing w:val="6"/>
              </w:rPr>
              <w:t>井</w:t>
            </w:r>
            <w:r>
              <w:rPr>
                <w:rFonts w:ascii="SimSun" w:hAnsi="SimSun" w:eastAsia="SimSun" w:cs="SimSun"/>
                <w:sz w:val="12"/>
                <w:szCs w:val="12"/>
                <w:spacing w:val="4"/>
              </w:rPr>
              <w:t>筒未贯通严禁井筒装备安装施工。</w:t>
            </w:r>
          </w:p>
          <w:p>
            <w:pPr>
              <w:ind w:left="20" w:right="124" w:firstLine="262"/>
              <w:spacing w:before="5" w:line="236" w:lineRule="auto"/>
              <w:rPr>
                <w:rFonts w:ascii="SimSun" w:hAnsi="SimSun" w:eastAsia="SimSun" w:cs="SimSun"/>
                <w:sz w:val="12"/>
                <w:szCs w:val="12"/>
              </w:rPr>
            </w:pPr>
            <w:r>
              <w:rPr>
                <w:rFonts w:ascii="SimSun" w:hAnsi="SimSun" w:eastAsia="SimSun" w:cs="SimSun"/>
                <w:sz w:val="12"/>
                <w:szCs w:val="12"/>
                <w:spacing w:val="10"/>
              </w:rPr>
              <w:t>突出</w:t>
            </w:r>
            <w:r>
              <w:rPr>
                <w:rFonts w:ascii="SimSun" w:hAnsi="SimSun" w:eastAsia="SimSun" w:cs="SimSun"/>
                <w:sz w:val="12"/>
                <w:szCs w:val="12"/>
                <w:spacing w:val="7"/>
              </w:rPr>
              <w:t>矿</w:t>
            </w:r>
            <w:r>
              <w:rPr>
                <w:rFonts w:ascii="SimSun" w:hAnsi="SimSun" w:eastAsia="SimSun" w:cs="SimSun"/>
                <w:sz w:val="12"/>
                <w:szCs w:val="12"/>
                <w:spacing w:val="5"/>
              </w:rPr>
              <w:t>井进行煤巷施工,且井筒处于回风状态时,严禁</w:t>
            </w:r>
            <w:r>
              <w:rPr>
                <w:rFonts w:ascii="SimSun" w:hAnsi="SimSun" w:eastAsia="SimSun" w:cs="SimSun"/>
                <w:sz w:val="12"/>
                <w:szCs w:val="12"/>
              </w:rPr>
              <w:t xml:space="preserve"> </w:t>
            </w:r>
            <w:r>
              <w:rPr>
                <w:rFonts w:ascii="SimSun" w:hAnsi="SimSun" w:eastAsia="SimSun" w:cs="SimSun"/>
                <w:sz w:val="12"/>
                <w:szCs w:val="12"/>
                <w:spacing w:val="4"/>
              </w:rPr>
              <w:t>井</w:t>
            </w:r>
            <w:r>
              <w:rPr>
                <w:rFonts w:ascii="SimSun" w:hAnsi="SimSun" w:eastAsia="SimSun" w:cs="SimSun"/>
                <w:sz w:val="12"/>
                <w:szCs w:val="12"/>
                <w:spacing w:val="3"/>
              </w:rPr>
              <w:t>筒装备安装施工。</w:t>
            </w:r>
          </w:p>
          <w:p>
            <w:pPr>
              <w:ind w:left="278"/>
              <w:spacing w:line="228" w:lineRule="auto"/>
              <w:rPr>
                <w:rFonts w:ascii="SimSun" w:hAnsi="SimSun" w:eastAsia="SimSun" w:cs="SimSun"/>
                <w:sz w:val="12"/>
                <w:szCs w:val="12"/>
              </w:rPr>
            </w:pPr>
            <w:r>
              <w:rPr>
                <w:rFonts w:ascii="SimSun" w:hAnsi="SimSun" w:eastAsia="SimSun" w:cs="SimSun"/>
                <w:sz w:val="12"/>
                <w:szCs w:val="12"/>
                <w:spacing w:val="8"/>
              </w:rPr>
              <w:t>封口</w:t>
            </w:r>
            <w:r>
              <w:rPr>
                <w:rFonts w:ascii="SimSun" w:hAnsi="SimSun" w:eastAsia="SimSun" w:cs="SimSun"/>
                <w:sz w:val="12"/>
                <w:szCs w:val="12"/>
                <w:spacing w:val="4"/>
              </w:rPr>
              <w:t>盘预留通风口应当符合通风要求。</w:t>
            </w:r>
          </w:p>
          <w:p>
            <w:pPr>
              <w:ind w:left="21" w:right="131" w:firstLine="272"/>
              <w:spacing w:before="4" w:line="236" w:lineRule="auto"/>
              <w:rPr>
                <w:rFonts w:ascii="SimSun" w:hAnsi="SimSun" w:eastAsia="SimSun" w:cs="SimSun"/>
                <w:sz w:val="12"/>
                <w:szCs w:val="12"/>
              </w:rPr>
            </w:pPr>
            <w:r>
              <w:rPr>
                <w:rFonts w:ascii="SimSun" w:hAnsi="SimSun" w:eastAsia="SimSun" w:cs="SimSun"/>
                <w:sz w:val="12"/>
                <w:szCs w:val="12"/>
                <w:spacing w:val="8"/>
              </w:rPr>
              <w:t>吊盘、吊</w:t>
            </w:r>
            <w:r>
              <w:rPr>
                <w:rFonts w:ascii="SimSun" w:hAnsi="SimSun" w:eastAsia="SimSun" w:cs="SimSun"/>
                <w:sz w:val="12"/>
                <w:szCs w:val="12"/>
                <w:spacing w:val="6"/>
              </w:rPr>
              <w:t>桶</w:t>
            </w:r>
            <w:r>
              <w:rPr>
                <w:rFonts w:ascii="SimSun" w:hAnsi="SimSun" w:eastAsia="SimSun" w:cs="SimSun"/>
                <w:sz w:val="12"/>
                <w:szCs w:val="12"/>
                <w:spacing w:val="4"/>
              </w:rPr>
              <w:t>(罐)、悬吊装置的销轴在使用前应当进行</w:t>
            </w:r>
            <w:r>
              <w:rPr>
                <w:rFonts w:ascii="SimSun" w:hAnsi="SimSun" w:eastAsia="SimSun" w:cs="SimSun"/>
                <w:sz w:val="12"/>
                <w:szCs w:val="12"/>
              </w:rPr>
              <w:t xml:space="preserve"> </w:t>
            </w:r>
            <w:r>
              <w:rPr>
                <w:rFonts w:ascii="SimSun" w:hAnsi="SimSun" w:eastAsia="SimSun" w:cs="SimSun"/>
                <w:sz w:val="12"/>
                <w:szCs w:val="12"/>
                <w:spacing w:val="5"/>
              </w:rPr>
              <w:t>无</w:t>
            </w:r>
            <w:r>
              <w:rPr>
                <w:rFonts w:ascii="SimSun" w:hAnsi="SimSun" w:eastAsia="SimSun" w:cs="SimSun"/>
                <w:sz w:val="12"/>
                <w:szCs w:val="12"/>
                <w:spacing w:val="4"/>
              </w:rPr>
              <w:t>损探伤检测,合格后方可使用。</w:t>
            </w:r>
          </w:p>
          <w:p>
            <w:pPr>
              <w:ind w:left="294"/>
              <w:spacing w:line="226" w:lineRule="auto"/>
              <w:rPr>
                <w:rFonts w:ascii="SimSun" w:hAnsi="SimSun" w:eastAsia="SimSun" w:cs="SimSun"/>
                <w:sz w:val="12"/>
                <w:szCs w:val="12"/>
              </w:rPr>
            </w:pPr>
            <w:r>
              <w:rPr>
                <w:rFonts w:ascii="SimSun" w:hAnsi="SimSun" w:eastAsia="SimSun" w:cs="SimSun"/>
                <w:sz w:val="12"/>
                <w:szCs w:val="12"/>
                <w:spacing w:val="8"/>
              </w:rPr>
              <w:t>吊</w:t>
            </w:r>
            <w:r>
              <w:rPr>
                <w:rFonts w:ascii="SimSun" w:hAnsi="SimSun" w:eastAsia="SimSun" w:cs="SimSun"/>
                <w:sz w:val="12"/>
                <w:szCs w:val="12"/>
                <w:spacing w:val="5"/>
              </w:rPr>
              <w:t>盘</w:t>
            </w:r>
            <w:r>
              <w:rPr>
                <w:rFonts w:ascii="SimSun" w:hAnsi="SimSun" w:eastAsia="SimSun" w:cs="SimSun"/>
                <w:sz w:val="12"/>
                <w:szCs w:val="12"/>
                <w:spacing w:val="4"/>
              </w:rPr>
              <w:t>上放置的设备、材料及工具箱等必须固定牢靠。</w:t>
            </w:r>
          </w:p>
          <w:p>
            <w:pPr>
              <w:ind w:left="278"/>
              <w:spacing w:before="6" w:line="226" w:lineRule="auto"/>
              <w:rPr>
                <w:rFonts w:ascii="SimSun" w:hAnsi="SimSun" w:eastAsia="SimSun" w:cs="SimSun"/>
                <w:sz w:val="12"/>
                <w:szCs w:val="12"/>
              </w:rPr>
            </w:pPr>
            <w:r>
              <w:rPr>
                <w:rFonts w:ascii="SimSun" w:hAnsi="SimSun" w:eastAsia="SimSun" w:cs="SimSun"/>
                <w:sz w:val="12"/>
                <w:szCs w:val="12"/>
                <w:spacing w:val="8"/>
              </w:rPr>
              <w:t>在吊</w:t>
            </w:r>
            <w:r>
              <w:rPr>
                <w:rFonts w:ascii="SimSun" w:hAnsi="SimSun" w:eastAsia="SimSun" w:cs="SimSun"/>
                <w:sz w:val="12"/>
                <w:szCs w:val="12"/>
                <w:spacing w:val="7"/>
              </w:rPr>
              <w:t>盘</w:t>
            </w:r>
            <w:r>
              <w:rPr>
                <w:rFonts w:ascii="SimSun" w:hAnsi="SimSun" w:eastAsia="SimSun" w:cs="SimSun"/>
                <w:sz w:val="12"/>
                <w:szCs w:val="12"/>
                <w:spacing w:val="4"/>
              </w:rPr>
              <w:t>以外作业时,必须有牢靠的立足处。</w:t>
            </w:r>
          </w:p>
          <w:p>
            <w:pPr>
              <w:ind w:left="35" w:right="63" w:firstLine="243"/>
              <w:spacing w:before="6" w:line="251" w:lineRule="auto"/>
              <w:rPr>
                <w:rFonts w:ascii="SimSun" w:hAnsi="SimSun" w:eastAsia="SimSun" w:cs="SimSun"/>
                <w:sz w:val="12"/>
                <w:szCs w:val="12"/>
              </w:rPr>
            </w:pPr>
            <w:r>
              <w:rPr>
                <w:rFonts w:ascii="SimSun" w:hAnsi="SimSun" w:eastAsia="SimSun" w:cs="SimSun"/>
                <w:sz w:val="12"/>
                <w:szCs w:val="12"/>
                <w:spacing w:val="10"/>
              </w:rPr>
              <w:t>严禁吊</w:t>
            </w:r>
            <w:r>
              <w:rPr>
                <w:rFonts w:ascii="SimSun" w:hAnsi="SimSun" w:eastAsia="SimSun" w:cs="SimSun"/>
                <w:sz w:val="12"/>
                <w:szCs w:val="12"/>
                <w:spacing w:val="7"/>
              </w:rPr>
              <w:t>盘</w:t>
            </w:r>
            <w:r>
              <w:rPr>
                <w:rFonts w:ascii="SimSun" w:hAnsi="SimSun" w:eastAsia="SimSun" w:cs="SimSun"/>
                <w:sz w:val="12"/>
                <w:szCs w:val="12"/>
                <w:spacing w:val="5"/>
              </w:rPr>
              <w:t>和提升容器同时运行,提升容器或者钩头通过</w:t>
            </w:r>
            <w:r>
              <w:rPr>
                <w:rFonts w:ascii="SimSun" w:hAnsi="SimSun" w:eastAsia="SimSun" w:cs="SimSun"/>
                <w:sz w:val="12"/>
                <w:szCs w:val="12"/>
              </w:rPr>
              <w:t xml:space="preserve"> </w:t>
            </w:r>
            <w:r>
              <w:rPr>
                <w:rFonts w:ascii="SimSun" w:hAnsi="SimSun" w:eastAsia="SimSun" w:cs="SimSun"/>
                <w:sz w:val="12"/>
                <w:szCs w:val="12"/>
                <w:spacing w:val="8"/>
              </w:rPr>
              <w:t>吊</w:t>
            </w:r>
            <w:r>
              <w:rPr>
                <w:rFonts w:ascii="SimSun" w:hAnsi="SimSun" w:eastAsia="SimSun" w:cs="SimSun"/>
                <w:sz w:val="12"/>
                <w:szCs w:val="12"/>
                <w:spacing w:val="4"/>
              </w:rPr>
              <w:t>盘的速度不得大于0.2</w:t>
            </w:r>
            <w:r>
              <w:rPr>
                <w:rFonts w:ascii="SimSun" w:hAnsi="SimSun" w:eastAsia="SimSun" w:cs="SimSun"/>
                <w:sz w:val="12"/>
                <w:szCs w:val="12"/>
              </w:rPr>
              <w:t>m</w:t>
            </w:r>
            <w:r>
              <w:rPr>
                <w:rFonts w:ascii="SimSun" w:hAnsi="SimSun" w:eastAsia="SimSun" w:cs="SimSun"/>
                <w:sz w:val="12"/>
                <w:szCs w:val="12"/>
                <w:spacing w:val="4"/>
              </w:rPr>
              <w:t>/</w:t>
            </w:r>
            <w:r>
              <w:rPr>
                <w:rFonts w:ascii="SimSun" w:hAnsi="SimSun" w:eastAsia="SimSun" w:cs="SimSun"/>
                <w:sz w:val="12"/>
                <w:szCs w:val="12"/>
              </w:rPr>
              <w:t>s</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36" w:right="122" w:hanging="12"/>
              <w:spacing w:before="39" w:line="252" w:lineRule="auto"/>
              <w:rPr>
                <w:rFonts w:ascii="SimSun" w:hAnsi="SimSun" w:eastAsia="SimSun" w:cs="SimSun"/>
                <w:sz w:val="12"/>
                <w:szCs w:val="12"/>
              </w:rPr>
            </w:pPr>
            <w:r>
              <w:rPr>
                <w:rFonts w:ascii="SimSun" w:hAnsi="SimSun" w:eastAsia="SimSun" w:cs="SimSun"/>
                <w:sz w:val="12"/>
                <w:szCs w:val="12"/>
                <w:spacing w:val="10"/>
              </w:rPr>
              <w:t>立</w:t>
            </w:r>
            <w:r>
              <w:rPr>
                <w:rFonts w:ascii="SimSun" w:hAnsi="SimSun" w:eastAsia="SimSun" w:cs="SimSun"/>
                <w:sz w:val="12"/>
                <w:szCs w:val="12"/>
                <w:spacing w:val="9"/>
              </w:rPr>
              <w:t>井</w:t>
            </w:r>
            <w:r>
              <w:rPr>
                <w:rFonts w:ascii="SimSun" w:hAnsi="SimSun" w:eastAsia="SimSun" w:cs="SimSun"/>
                <w:sz w:val="12"/>
                <w:szCs w:val="12"/>
                <w:spacing w:val="5"/>
              </w:rPr>
              <w:t>装备安装施工安全技术措施</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7" w:right="129" w:firstLine="3"/>
              <w:spacing w:before="3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管总局令第87号)第六十六条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510" w:hRule="atLeast"/>
        </w:trPr>
        <w:tc>
          <w:tcPr>
            <w:tcW w:w="517" w:type="dxa"/>
            <w:vAlign w:val="top"/>
            <w:tcBorders>
              <w:bottom w:val="single" w:color="000000" w:sz="2" w:space="0"/>
              <w:top w:val="single" w:color="000000" w:sz="2" w:space="0"/>
            </w:tcBorders>
          </w:tcPr>
          <w:p>
            <w:pPr>
              <w:spacing w:line="342" w:lineRule="auto"/>
              <w:rPr>
                <w:rFonts w:ascii="Arial"/>
                <w:sz w:val="21"/>
              </w:rPr>
            </w:pPr>
            <w:r/>
          </w:p>
          <w:p>
            <w:pPr>
              <w:spacing w:line="34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292" w:lineRule="auto"/>
              <w:rPr>
                <w:rFonts w:ascii="Arial"/>
                <w:sz w:val="21"/>
              </w:rPr>
            </w:pPr>
            <w:r/>
          </w:p>
          <w:p>
            <w:pPr>
              <w:spacing w:line="293" w:lineRule="auto"/>
              <w:rPr>
                <w:rFonts w:ascii="Arial"/>
                <w:sz w:val="21"/>
              </w:rPr>
            </w:pPr>
            <w:r/>
          </w:p>
          <w:p>
            <w:pPr>
              <w:ind w:left="21" w:right="80" w:hanging="2"/>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塔与井筒装备平</w:t>
            </w:r>
            <w:r>
              <w:rPr>
                <w:rFonts w:ascii="SimSun" w:hAnsi="SimSun" w:eastAsia="SimSun" w:cs="SimSun"/>
                <w:sz w:val="12"/>
                <w:szCs w:val="12"/>
              </w:rPr>
              <w:t xml:space="preserve"> </w:t>
            </w:r>
            <w:r>
              <w:rPr>
                <w:rFonts w:ascii="SimSun" w:hAnsi="SimSun" w:eastAsia="SimSun" w:cs="SimSun"/>
                <w:sz w:val="12"/>
                <w:szCs w:val="12"/>
                <w:spacing w:val="5"/>
              </w:rPr>
              <w:t>行</w:t>
            </w:r>
            <w:r>
              <w:rPr>
                <w:rFonts w:ascii="SimSun" w:hAnsi="SimSun" w:eastAsia="SimSun" w:cs="SimSun"/>
                <w:sz w:val="12"/>
                <w:szCs w:val="12"/>
                <w:spacing w:val="3"/>
              </w:rPr>
              <w:t>作业</w:t>
            </w:r>
          </w:p>
        </w:tc>
        <w:tc>
          <w:tcPr>
            <w:tcW w:w="3310" w:type="dxa"/>
            <w:vAlign w:val="top"/>
            <w:tcBorders>
              <w:bottom w:val="single" w:color="000000" w:sz="2" w:space="0"/>
              <w:top w:val="single" w:color="000000" w:sz="2" w:space="0"/>
            </w:tcBorders>
          </w:tcPr>
          <w:p>
            <w:pPr>
              <w:ind w:left="20"/>
              <w:spacing w:before="245" w:line="226" w:lineRule="auto"/>
              <w:rPr>
                <w:rFonts w:ascii="SimSun" w:hAnsi="SimSun" w:eastAsia="SimSun" w:cs="SimSun"/>
                <w:sz w:val="12"/>
                <w:szCs w:val="12"/>
              </w:rPr>
            </w:pPr>
            <w:r>
              <w:rPr>
                <w:rFonts w:ascii="SimSun" w:hAnsi="SimSun" w:eastAsia="SimSun" w:cs="SimSun"/>
                <w:sz w:val="12"/>
                <w:szCs w:val="12"/>
                <w:spacing w:val="8"/>
              </w:rPr>
              <w:t>土建与</w:t>
            </w:r>
            <w:r>
              <w:rPr>
                <w:rFonts w:ascii="SimSun" w:hAnsi="SimSun" w:eastAsia="SimSun" w:cs="SimSun"/>
                <w:sz w:val="12"/>
                <w:szCs w:val="12"/>
                <w:spacing w:val="4"/>
              </w:rPr>
              <w:t>安装平行作业时,必须编制专项措施。</w:t>
            </w:r>
          </w:p>
          <w:p>
            <w:pPr>
              <w:ind w:left="20" w:right="63" w:firstLine="259"/>
              <w:spacing w:before="6" w:line="236" w:lineRule="auto"/>
              <w:rPr>
                <w:rFonts w:ascii="SimSun" w:hAnsi="SimSun" w:eastAsia="SimSun" w:cs="SimSun"/>
                <w:sz w:val="12"/>
                <w:szCs w:val="12"/>
              </w:rPr>
            </w:pPr>
            <w:r>
              <w:rPr>
                <w:rFonts w:ascii="SimSun" w:hAnsi="SimSun" w:eastAsia="SimSun" w:cs="SimSun"/>
                <w:sz w:val="12"/>
                <w:szCs w:val="12"/>
                <w:spacing w:val="10"/>
              </w:rPr>
              <w:t>利用永</w:t>
            </w:r>
            <w:r>
              <w:rPr>
                <w:rFonts w:ascii="SimSun" w:hAnsi="SimSun" w:eastAsia="SimSun" w:cs="SimSun"/>
                <w:sz w:val="12"/>
                <w:szCs w:val="12"/>
                <w:spacing w:val="7"/>
              </w:rPr>
              <w:t>久</w:t>
            </w:r>
            <w:r>
              <w:rPr>
                <w:rFonts w:ascii="SimSun" w:hAnsi="SimSun" w:eastAsia="SimSun" w:cs="SimSun"/>
                <w:sz w:val="12"/>
                <w:szCs w:val="12"/>
                <w:spacing w:val="5"/>
              </w:rPr>
              <w:t>井塔凿井时,在临时天轮平台布置前必须对井</w:t>
            </w:r>
            <w:r>
              <w:rPr>
                <w:rFonts w:ascii="SimSun" w:hAnsi="SimSun" w:eastAsia="SimSun" w:cs="SimSun"/>
                <w:sz w:val="12"/>
                <w:szCs w:val="12"/>
              </w:rPr>
              <w:t xml:space="preserve"> </w:t>
            </w:r>
            <w:r>
              <w:rPr>
                <w:rFonts w:ascii="SimSun" w:hAnsi="SimSun" w:eastAsia="SimSun" w:cs="SimSun"/>
                <w:sz w:val="12"/>
                <w:szCs w:val="12"/>
                <w:spacing w:val="6"/>
              </w:rPr>
              <w:t>塔</w:t>
            </w:r>
            <w:r>
              <w:rPr>
                <w:rFonts w:ascii="SimSun" w:hAnsi="SimSun" w:eastAsia="SimSun" w:cs="SimSun"/>
                <w:sz w:val="12"/>
                <w:szCs w:val="12"/>
                <w:spacing w:val="4"/>
              </w:rPr>
              <w:t>承</w:t>
            </w:r>
            <w:r>
              <w:rPr>
                <w:rFonts w:ascii="SimSun" w:hAnsi="SimSun" w:eastAsia="SimSun" w:cs="SimSun"/>
                <w:sz w:val="12"/>
                <w:szCs w:val="12"/>
                <w:spacing w:val="3"/>
              </w:rPr>
              <w:t>重结构进行验算。</w:t>
            </w:r>
          </w:p>
          <w:p>
            <w:pPr>
              <w:ind w:left="22" w:right="128" w:firstLine="263"/>
              <w:spacing w:line="235" w:lineRule="auto"/>
              <w:rPr>
                <w:rFonts w:ascii="SimSun" w:hAnsi="SimSun" w:eastAsia="SimSun" w:cs="SimSun"/>
                <w:sz w:val="12"/>
                <w:szCs w:val="12"/>
              </w:rPr>
            </w:pPr>
            <w:r>
              <w:rPr>
                <w:rFonts w:ascii="SimSun" w:hAnsi="SimSun" w:eastAsia="SimSun" w:cs="SimSun"/>
                <w:sz w:val="12"/>
                <w:szCs w:val="12"/>
                <w:spacing w:val="10"/>
              </w:rPr>
              <w:t>临时</w:t>
            </w:r>
            <w:r>
              <w:rPr>
                <w:rFonts w:ascii="SimSun" w:hAnsi="SimSun" w:eastAsia="SimSun" w:cs="SimSun"/>
                <w:sz w:val="12"/>
                <w:szCs w:val="12"/>
                <w:spacing w:val="6"/>
              </w:rPr>
              <w:t>天</w:t>
            </w:r>
            <w:r>
              <w:rPr>
                <w:rFonts w:ascii="SimSun" w:hAnsi="SimSun" w:eastAsia="SimSun" w:cs="SimSun"/>
                <w:sz w:val="12"/>
                <w:szCs w:val="12"/>
                <w:spacing w:val="5"/>
              </w:rPr>
              <w:t>轮平台的上一层提升孔口和吊装孔口必须封闭</w:t>
            </w:r>
            <w:r>
              <w:rPr>
                <w:rFonts w:ascii="SimSun" w:hAnsi="SimSun" w:eastAsia="SimSun" w:cs="SimSun"/>
                <w:sz w:val="12"/>
                <w:szCs w:val="12"/>
              </w:rPr>
              <w:t xml:space="preserve"> </w:t>
            </w:r>
            <w:r>
              <w:rPr>
                <w:rFonts w:ascii="SimSun" w:hAnsi="SimSun" w:eastAsia="SimSun" w:cs="SimSun"/>
                <w:sz w:val="12"/>
                <w:szCs w:val="12"/>
                <w:spacing w:val="-3"/>
              </w:rPr>
              <w:t>牢</w:t>
            </w:r>
            <w:r>
              <w:rPr>
                <w:rFonts w:ascii="SimSun" w:hAnsi="SimSun" w:eastAsia="SimSun" w:cs="SimSun"/>
                <w:sz w:val="12"/>
                <w:szCs w:val="12"/>
                <w:spacing w:val="-2"/>
              </w:rPr>
              <w:t>固。</w:t>
            </w:r>
          </w:p>
          <w:p>
            <w:pPr>
              <w:ind w:left="21" w:right="128" w:firstLine="256"/>
              <w:spacing w:line="250" w:lineRule="auto"/>
              <w:rPr>
                <w:rFonts w:ascii="SimSun" w:hAnsi="SimSun" w:eastAsia="SimSun" w:cs="SimSun"/>
                <w:sz w:val="12"/>
                <w:szCs w:val="12"/>
              </w:rPr>
            </w:pPr>
            <w:r>
              <w:rPr>
                <w:rFonts w:ascii="SimSun" w:hAnsi="SimSun" w:eastAsia="SimSun" w:cs="SimSun"/>
                <w:sz w:val="12"/>
                <w:szCs w:val="12"/>
                <w:spacing w:val="6"/>
              </w:rPr>
              <w:t>施工电梯和塔式起重机位置必须避开运行中的井筒</w:t>
            </w:r>
            <w:r>
              <w:rPr>
                <w:rFonts w:ascii="SimSun" w:hAnsi="SimSun" w:eastAsia="SimSun" w:cs="SimSun"/>
                <w:sz w:val="12"/>
                <w:szCs w:val="12"/>
                <w:spacing w:val="1"/>
              </w:rPr>
              <w:t>装</w:t>
            </w:r>
            <w:r>
              <w:rPr>
                <w:rFonts w:ascii="SimSun" w:hAnsi="SimSun" w:eastAsia="SimSun" w:cs="SimSun"/>
                <w:sz w:val="12"/>
                <w:szCs w:val="12"/>
              </w:rPr>
              <w:t xml:space="preserve"> </w:t>
            </w:r>
            <w:r>
              <w:rPr>
                <w:rFonts w:ascii="SimSun" w:hAnsi="SimSun" w:eastAsia="SimSun" w:cs="SimSun"/>
                <w:sz w:val="12"/>
                <w:szCs w:val="12"/>
                <w:spacing w:val="8"/>
              </w:rPr>
              <w:t>备</w:t>
            </w:r>
            <w:r>
              <w:rPr>
                <w:rFonts w:ascii="SimSun" w:hAnsi="SimSun" w:eastAsia="SimSun" w:cs="SimSun"/>
                <w:sz w:val="12"/>
                <w:szCs w:val="12"/>
                <w:spacing w:val="4"/>
              </w:rPr>
              <w:t>、材料运输路线和人员行走通道。</w:t>
            </w:r>
          </w:p>
        </w:tc>
        <w:tc>
          <w:tcPr>
            <w:tcW w:w="1916" w:type="dxa"/>
            <w:vAlign w:val="top"/>
            <w:tcBorders>
              <w:bottom w:val="single" w:color="000000" w:sz="2" w:space="0"/>
              <w:top w:val="single" w:color="000000" w:sz="2" w:space="0"/>
            </w:tcBorders>
          </w:tcPr>
          <w:p>
            <w:pPr>
              <w:spacing w:line="292" w:lineRule="auto"/>
              <w:rPr>
                <w:rFonts w:ascii="Arial"/>
                <w:sz w:val="21"/>
              </w:rPr>
            </w:pPr>
            <w:r/>
          </w:p>
          <w:p>
            <w:pPr>
              <w:spacing w:line="292" w:lineRule="auto"/>
              <w:rPr>
                <w:rFonts w:ascii="Arial"/>
                <w:sz w:val="21"/>
              </w:rPr>
            </w:pPr>
            <w:r/>
          </w:p>
          <w:p>
            <w:pPr>
              <w:ind w:left="24" w:right="122" w:firstLine="1"/>
              <w:spacing w:before="39" w:line="252" w:lineRule="auto"/>
              <w:rPr>
                <w:rFonts w:ascii="SimSun" w:hAnsi="SimSun" w:eastAsia="SimSun" w:cs="SimSun"/>
                <w:sz w:val="12"/>
                <w:szCs w:val="12"/>
              </w:rPr>
            </w:pPr>
            <w:r>
              <w:rPr>
                <w:rFonts w:ascii="SimSun" w:hAnsi="SimSun" w:eastAsia="SimSun" w:cs="SimSun"/>
                <w:sz w:val="12"/>
                <w:szCs w:val="12"/>
                <w:spacing w:val="10"/>
              </w:rPr>
              <w:t>专</w:t>
            </w:r>
            <w:r>
              <w:rPr>
                <w:rFonts w:ascii="SimSun" w:hAnsi="SimSun" w:eastAsia="SimSun" w:cs="SimSun"/>
                <w:sz w:val="12"/>
                <w:szCs w:val="12"/>
                <w:spacing w:val="8"/>
              </w:rPr>
              <w:t>项</w:t>
            </w:r>
            <w:r>
              <w:rPr>
                <w:rFonts w:ascii="SimSun" w:hAnsi="SimSun" w:eastAsia="SimSun" w:cs="SimSun"/>
                <w:sz w:val="12"/>
                <w:szCs w:val="12"/>
                <w:spacing w:val="5"/>
              </w:rPr>
              <w:t>措施，承重验算报告。现场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265"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下安装安全管理</w:t>
            </w:r>
          </w:p>
        </w:tc>
        <w:tc>
          <w:tcPr>
            <w:tcW w:w="3310" w:type="dxa"/>
            <w:vAlign w:val="top"/>
            <w:tcBorders>
              <w:bottom w:val="single" w:color="000000" w:sz="2" w:space="0"/>
              <w:top w:val="single" w:color="000000" w:sz="2" w:space="0"/>
            </w:tcBorders>
          </w:tcPr>
          <w:p>
            <w:pPr>
              <w:ind w:left="20" w:right="69"/>
              <w:spacing w:before="277" w:line="242" w:lineRule="auto"/>
              <w:rPr>
                <w:rFonts w:ascii="SimSun" w:hAnsi="SimSun" w:eastAsia="SimSun" w:cs="SimSun"/>
                <w:sz w:val="12"/>
                <w:szCs w:val="12"/>
              </w:rPr>
            </w:pPr>
            <w:r>
              <w:rPr>
                <w:rFonts w:ascii="SimSun" w:hAnsi="SimSun" w:eastAsia="SimSun" w:cs="SimSun"/>
                <w:sz w:val="12"/>
                <w:szCs w:val="12"/>
                <w:spacing w:val="10"/>
              </w:rPr>
              <w:t>作业现</w:t>
            </w:r>
            <w:r>
              <w:rPr>
                <w:rFonts w:ascii="SimSun" w:hAnsi="SimSun" w:eastAsia="SimSun" w:cs="SimSun"/>
                <w:sz w:val="12"/>
                <w:szCs w:val="12"/>
                <w:spacing w:val="9"/>
              </w:rPr>
              <w:t>场</w:t>
            </w:r>
            <w:r>
              <w:rPr>
                <w:rFonts w:ascii="SimSun" w:hAnsi="SimSun" w:eastAsia="SimSun" w:cs="SimSun"/>
                <w:sz w:val="12"/>
                <w:szCs w:val="12"/>
                <w:spacing w:val="5"/>
              </w:rPr>
              <w:t>必须有充足的照明。大型设备、构件下井前必须</w:t>
            </w:r>
            <w:r>
              <w:rPr>
                <w:rFonts w:ascii="SimSun" w:hAnsi="SimSun" w:eastAsia="SimSun" w:cs="SimSun"/>
                <w:sz w:val="12"/>
                <w:szCs w:val="12"/>
              </w:rPr>
              <w:t xml:space="preserve"> </w:t>
            </w:r>
            <w:r>
              <w:rPr>
                <w:rFonts w:ascii="SimSun" w:hAnsi="SimSun" w:eastAsia="SimSun" w:cs="SimSun"/>
                <w:sz w:val="12"/>
                <w:szCs w:val="12"/>
                <w:spacing w:val="10"/>
              </w:rPr>
              <w:t>校验提</w:t>
            </w:r>
            <w:r>
              <w:rPr>
                <w:rFonts w:ascii="SimSun" w:hAnsi="SimSun" w:eastAsia="SimSun" w:cs="SimSun"/>
                <w:sz w:val="12"/>
                <w:szCs w:val="12"/>
                <w:spacing w:val="9"/>
              </w:rPr>
              <w:t>升</w:t>
            </w:r>
            <w:r>
              <w:rPr>
                <w:rFonts w:ascii="SimSun" w:hAnsi="SimSun" w:eastAsia="SimSun" w:cs="SimSun"/>
                <w:sz w:val="12"/>
                <w:szCs w:val="12"/>
                <w:spacing w:val="5"/>
              </w:rPr>
              <w:t>设备的能力，并制定专项措施.巷道内固定吊点必</w:t>
            </w:r>
            <w:r>
              <w:rPr>
                <w:rFonts w:ascii="SimSun" w:hAnsi="SimSun" w:eastAsia="SimSun" w:cs="SimSun"/>
                <w:sz w:val="12"/>
                <w:szCs w:val="12"/>
              </w:rPr>
              <w:t xml:space="preserve"> </w:t>
            </w:r>
            <w:r>
              <w:rPr>
                <w:rFonts w:ascii="SimSun" w:hAnsi="SimSun" w:eastAsia="SimSun" w:cs="SimSun"/>
                <w:sz w:val="12"/>
                <w:szCs w:val="12"/>
                <w:spacing w:val="10"/>
              </w:rPr>
              <w:t>须符合</w:t>
            </w:r>
            <w:r>
              <w:rPr>
                <w:rFonts w:ascii="SimSun" w:hAnsi="SimSun" w:eastAsia="SimSun" w:cs="SimSun"/>
                <w:sz w:val="12"/>
                <w:szCs w:val="12"/>
                <w:spacing w:val="9"/>
              </w:rPr>
              <w:t>吊</w:t>
            </w:r>
            <w:r>
              <w:rPr>
                <w:rFonts w:ascii="SimSun" w:hAnsi="SimSun" w:eastAsia="SimSun" w:cs="SimSun"/>
                <w:sz w:val="12"/>
                <w:szCs w:val="12"/>
                <w:spacing w:val="5"/>
              </w:rPr>
              <w:t>装要求。吊装时应当有专人观察吊点附近顶板情</w:t>
            </w:r>
            <w:r>
              <w:rPr>
                <w:rFonts w:ascii="SimSun" w:hAnsi="SimSun" w:eastAsia="SimSun" w:cs="SimSun"/>
                <w:sz w:val="12"/>
                <w:szCs w:val="12"/>
              </w:rPr>
              <w:t xml:space="preserve"> </w:t>
            </w:r>
            <w:r>
              <w:rPr>
                <w:rFonts w:ascii="SimSun" w:hAnsi="SimSun" w:eastAsia="SimSun" w:cs="SimSun"/>
                <w:sz w:val="12"/>
                <w:szCs w:val="12"/>
                <w:spacing w:val="10"/>
              </w:rPr>
              <w:t>况，严</w:t>
            </w:r>
            <w:r>
              <w:rPr>
                <w:rFonts w:ascii="SimSun" w:hAnsi="SimSun" w:eastAsia="SimSun" w:cs="SimSun"/>
                <w:sz w:val="12"/>
                <w:szCs w:val="12"/>
                <w:spacing w:val="9"/>
              </w:rPr>
              <w:t>禁</w:t>
            </w:r>
            <w:r>
              <w:rPr>
                <w:rFonts w:ascii="SimSun" w:hAnsi="SimSun" w:eastAsia="SimSun" w:cs="SimSun"/>
                <w:sz w:val="12"/>
                <w:szCs w:val="12"/>
                <w:spacing w:val="5"/>
              </w:rPr>
              <w:t>超载吊装。在倾斜井巷提升运输时不得进行安装</w:t>
            </w:r>
            <w:r>
              <w:rPr>
                <w:rFonts w:ascii="SimSun" w:hAnsi="SimSun" w:eastAsia="SimSun" w:cs="SimSun"/>
                <w:sz w:val="12"/>
                <w:szCs w:val="12"/>
              </w:rPr>
              <w:t xml:space="preserve"> </w:t>
            </w:r>
            <w:r>
              <w:rPr>
                <w:rFonts w:ascii="SimSun" w:hAnsi="SimSun" w:eastAsia="SimSun" w:cs="SimSun"/>
                <w:sz w:val="12"/>
                <w:szCs w:val="12"/>
                <w:spacing w:val="-2"/>
              </w:rPr>
              <w:t>作业。</w:t>
            </w:r>
          </w:p>
        </w:tc>
        <w:tc>
          <w:tcPr>
            <w:tcW w:w="1916" w:type="dxa"/>
            <w:vAlign w:val="top"/>
            <w:tcBorders>
              <w:bottom w:val="single" w:color="000000" w:sz="2" w:space="0"/>
              <w:top w:val="single" w:color="000000" w:sz="2" w:space="0"/>
            </w:tcBorders>
          </w:tcPr>
          <w:p>
            <w:pPr>
              <w:spacing w:line="270" w:lineRule="auto"/>
              <w:rPr>
                <w:rFonts w:ascii="Arial"/>
                <w:sz w:val="21"/>
              </w:rPr>
            </w:pPr>
            <w:r/>
          </w:p>
          <w:p>
            <w:pPr>
              <w:spacing w:line="271"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技</w:t>
            </w:r>
            <w:r>
              <w:rPr>
                <w:rFonts w:ascii="SimSun" w:hAnsi="SimSun" w:eastAsia="SimSun" w:cs="SimSun"/>
                <w:sz w:val="12"/>
                <w:szCs w:val="12"/>
                <w:spacing w:val="3"/>
              </w:rPr>
              <w:t>术措施。现场抽查。</w:t>
            </w:r>
          </w:p>
        </w:tc>
        <w:tc>
          <w:tcPr>
            <w:tcW w:w="1929" w:type="dxa"/>
            <w:vAlign w:val="top"/>
            <w:tcBorders>
              <w:bottom w:val="single" w:color="000000" w:sz="2" w:space="0"/>
              <w:top w:val="single" w:color="000000" w:sz="2" w:space="0"/>
            </w:tcBorders>
          </w:tcPr>
          <w:p>
            <w:pPr>
              <w:spacing w:line="389"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管总局令第87号)第六十九条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995" w:hRule="atLeast"/>
        </w:trPr>
        <w:tc>
          <w:tcPr>
            <w:tcW w:w="517" w:type="dxa"/>
            <w:vAlign w:val="top"/>
            <w:tcBorders>
              <w:bottom w:val="singl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spacing w:line="30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凿</w:t>
            </w:r>
            <w:r>
              <w:rPr>
                <w:rFonts w:ascii="SimSun" w:hAnsi="SimSun" w:eastAsia="SimSun" w:cs="SimSun"/>
                <w:sz w:val="12"/>
                <w:szCs w:val="12"/>
                <w:spacing w:val="5"/>
              </w:rPr>
              <w:t>井井架安全管理</w:t>
            </w:r>
          </w:p>
        </w:tc>
        <w:tc>
          <w:tcPr>
            <w:tcW w:w="3310" w:type="dxa"/>
            <w:vAlign w:val="top"/>
            <w:tcBorders>
              <w:bottom w:val="single" w:color="000000" w:sz="2" w:space="0"/>
              <w:top w:val="single" w:color="000000" w:sz="2" w:space="0"/>
            </w:tcBorders>
          </w:tcPr>
          <w:p>
            <w:pPr>
              <w:spacing w:line="277"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7"/>
              </w:rPr>
              <w:t>凿</w:t>
            </w:r>
            <w:r>
              <w:rPr>
                <w:rFonts w:ascii="SimSun" w:hAnsi="SimSun" w:eastAsia="SimSun" w:cs="SimSun"/>
                <w:sz w:val="12"/>
                <w:szCs w:val="12"/>
                <w:spacing w:val="4"/>
              </w:rPr>
              <w:t>井井架的选择应符合有关要求。</w:t>
            </w:r>
          </w:p>
          <w:p>
            <w:pPr>
              <w:ind w:left="19" w:right="131" w:firstLine="257"/>
              <w:spacing w:before="4" w:line="234" w:lineRule="auto"/>
              <w:rPr>
                <w:rFonts w:ascii="SimSun" w:hAnsi="SimSun" w:eastAsia="SimSun" w:cs="SimSun"/>
                <w:sz w:val="12"/>
                <w:szCs w:val="12"/>
              </w:rPr>
            </w:pPr>
            <w:r>
              <w:rPr>
                <w:rFonts w:ascii="SimSun" w:hAnsi="SimSun" w:eastAsia="SimSun" w:cs="SimSun"/>
                <w:sz w:val="12"/>
                <w:szCs w:val="12"/>
                <w:spacing w:val="10"/>
              </w:rPr>
              <w:t>凿井井</w:t>
            </w:r>
            <w:r>
              <w:rPr>
                <w:rFonts w:ascii="SimSun" w:hAnsi="SimSun" w:eastAsia="SimSun" w:cs="SimSun"/>
                <w:sz w:val="12"/>
                <w:szCs w:val="12"/>
                <w:spacing w:val="7"/>
              </w:rPr>
              <w:t>架</w:t>
            </w:r>
            <w:r>
              <w:rPr>
                <w:rFonts w:ascii="SimSun" w:hAnsi="SimSun" w:eastAsia="SimSun" w:cs="SimSun"/>
                <w:sz w:val="12"/>
                <w:szCs w:val="12"/>
                <w:spacing w:val="5"/>
              </w:rPr>
              <w:t>安装竣工后必须测量井架十字中心线实际位</w:t>
            </w:r>
            <w:r>
              <w:rPr>
                <w:rFonts w:ascii="SimSun" w:hAnsi="SimSun" w:eastAsia="SimSun" w:cs="SimSun"/>
                <w:sz w:val="12"/>
                <w:szCs w:val="12"/>
              </w:rPr>
              <w:t xml:space="preserve"> </w:t>
            </w:r>
            <w:r>
              <w:rPr>
                <w:rFonts w:ascii="SimSun" w:hAnsi="SimSun" w:eastAsia="SimSun" w:cs="SimSun"/>
                <w:sz w:val="12"/>
                <w:szCs w:val="12"/>
                <w:spacing w:val="6"/>
              </w:rPr>
              <w:t>置。实际位置与设计位置偏差不得超过5</w:t>
            </w:r>
            <w:r>
              <w:rPr>
                <w:rFonts w:ascii="SimSun" w:hAnsi="SimSun" w:eastAsia="SimSun" w:cs="SimSun"/>
                <w:sz w:val="12"/>
                <w:szCs w:val="12"/>
              </w:rPr>
              <w:t>mm</w:t>
            </w:r>
            <w:r>
              <w:rPr>
                <w:rFonts w:ascii="SimSun" w:hAnsi="SimSun" w:eastAsia="SimSun" w:cs="SimSun"/>
                <w:sz w:val="12"/>
                <w:szCs w:val="12"/>
                <w:spacing w:val="2"/>
              </w:rPr>
              <w:t>。</w:t>
            </w:r>
          </w:p>
          <w:p>
            <w:pPr>
              <w:ind w:left="20" w:right="83" w:firstLine="262"/>
              <w:spacing w:line="239" w:lineRule="auto"/>
              <w:rPr>
                <w:rFonts w:ascii="SimSun" w:hAnsi="SimSun" w:eastAsia="SimSun" w:cs="SimSun"/>
                <w:sz w:val="12"/>
                <w:szCs w:val="12"/>
              </w:rPr>
            </w:pPr>
            <w:r>
              <w:rPr>
                <w:rFonts w:ascii="SimSun" w:hAnsi="SimSun" w:eastAsia="SimSun" w:cs="SimSun"/>
                <w:sz w:val="12"/>
                <w:szCs w:val="12"/>
                <w:spacing w:val="10"/>
              </w:rPr>
              <w:t>当提</w:t>
            </w:r>
            <w:r>
              <w:rPr>
                <w:rFonts w:ascii="SimSun" w:hAnsi="SimSun" w:eastAsia="SimSun" w:cs="SimSun"/>
                <w:sz w:val="12"/>
                <w:szCs w:val="12"/>
                <w:spacing w:val="8"/>
              </w:rPr>
              <w:t>升</w:t>
            </w:r>
            <w:r>
              <w:rPr>
                <w:rFonts w:ascii="SimSun" w:hAnsi="SimSun" w:eastAsia="SimSun" w:cs="SimSun"/>
                <w:sz w:val="12"/>
                <w:szCs w:val="12"/>
                <w:spacing w:val="5"/>
              </w:rPr>
              <w:t>钢丝绳仰角大于35</w:t>
            </w:r>
            <w:r>
              <w:rPr>
                <w:rFonts w:ascii="SimSun" w:hAnsi="SimSun" w:eastAsia="SimSun" w:cs="SimSun"/>
                <w:sz w:val="8"/>
                <w:szCs w:val="8"/>
                <w:position w:val="6"/>
              </w:rPr>
              <w:t>o</w:t>
            </w:r>
            <w:r>
              <w:rPr>
                <w:rFonts w:ascii="SimSun" w:hAnsi="SimSun" w:eastAsia="SimSun" w:cs="SimSun"/>
                <w:sz w:val="12"/>
                <w:szCs w:val="12"/>
                <w:spacing w:val="5"/>
              </w:rPr>
              <w:t>时，必须对天轮轴的强度进</w:t>
            </w:r>
            <w:r>
              <w:rPr>
                <w:rFonts w:ascii="SimSun" w:hAnsi="SimSun" w:eastAsia="SimSun" w:cs="SimSun"/>
                <w:sz w:val="12"/>
                <w:szCs w:val="12"/>
              </w:rPr>
              <w:t xml:space="preserve"> </w:t>
            </w:r>
            <w:r>
              <w:rPr>
                <w:rFonts w:ascii="SimSun" w:hAnsi="SimSun" w:eastAsia="SimSun" w:cs="SimSun"/>
                <w:sz w:val="12"/>
                <w:szCs w:val="12"/>
                <w:spacing w:val="10"/>
              </w:rPr>
              <w:t>行验算</w:t>
            </w:r>
            <w:r>
              <w:rPr>
                <w:rFonts w:ascii="SimSun" w:hAnsi="SimSun" w:eastAsia="SimSun" w:cs="SimSun"/>
                <w:sz w:val="12"/>
                <w:szCs w:val="12"/>
                <w:spacing w:val="9"/>
              </w:rPr>
              <w:t>，</w:t>
            </w:r>
            <w:r>
              <w:rPr>
                <w:rFonts w:ascii="SimSun" w:hAnsi="SimSun" w:eastAsia="SimSun" w:cs="SimSun"/>
                <w:sz w:val="12"/>
                <w:szCs w:val="12"/>
                <w:spacing w:val="5"/>
              </w:rPr>
              <w:t>如果天轮轴受力超过规定，必须重新选择或采取</w:t>
            </w:r>
            <w:r>
              <w:rPr>
                <w:rFonts w:ascii="SimSun" w:hAnsi="SimSun" w:eastAsia="SimSun" w:cs="SimSun"/>
                <w:sz w:val="12"/>
                <w:szCs w:val="12"/>
              </w:rPr>
              <w:t xml:space="preserve"> </w:t>
            </w:r>
            <w:r>
              <w:rPr>
                <w:rFonts w:ascii="SimSun" w:hAnsi="SimSun" w:eastAsia="SimSun" w:cs="SimSun"/>
                <w:sz w:val="12"/>
                <w:szCs w:val="12"/>
                <w:spacing w:val="1"/>
              </w:rPr>
              <w:t>其他措</w:t>
            </w:r>
            <w:r>
              <w:rPr>
                <w:rFonts w:ascii="SimSun" w:hAnsi="SimSun" w:eastAsia="SimSun" w:cs="SimSun"/>
                <w:sz w:val="12"/>
                <w:szCs w:val="12"/>
              </w:rPr>
              <w:t>施。</w:t>
            </w:r>
          </w:p>
          <w:p>
            <w:pPr>
              <w:ind w:left="20" w:right="128" w:firstLine="257"/>
              <w:spacing w:line="246" w:lineRule="auto"/>
              <w:rPr>
                <w:rFonts w:ascii="SimSun" w:hAnsi="SimSun" w:eastAsia="SimSun" w:cs="SimSun"/>
                <w:sz w:val="12"/>
                <w:szCs w:val="12"/>
              </w:rPr>
            </w:pPr>
            <w:r>
              <w:rPr>
                <w:rFonts w:ascii="SimSun" w:hAnsi="SimSun" w:eastAsia="SimSun" w:cs="SimSun"/>
                <w:sz w:val="12"/>
                <w:szCs w:val="12"/>
                <w:spacing w:val="6"/>
              </w:rPr>
              <w:t>翻矸平台除吊桶、管路、电缆等通过的孔口外，铺</w:t>
            </w:r>
            <w:r>
              <w:rPr>
                <w:rFonts w:ascii="SimSun" w:hAnsi="SimSun" w:eastAsia="SimSun" w:cs="SimSun"/>
                <w:sz w:val="12"/>
                <w:szCs w:val="12"/>
                <w:spacing w:val="2"/>
              </w:rPr>
              <w:t>板</w:t>
            </w:r>
            <w:r>
              <w:rPr>
                <w:rFonts w:ascii="SimSun" w:hAnsi="SimSun" w:eastAsia="SimSun" w:cs="SimSun"/>
                <w:sz w:val="12"/>
                <w:szCs w:val="12"/>
              </w:rPr>
              <w:t xml:space="preserve"> </w:t>
            </w:r>
            <w:r>
              <w:rPr>
                <w:rFonts w:ascii="SimSun" w:hAnsi="SimSun" w:eastAsia="SimSun" w:cs="SimSun"/>
                <w:sz w:val="12"/>
                <w:szCs w:val="12"/>
                <w:spacing w:val="10"/>
              </w:rPr>
              <w:t>必须用</w:t>
            </w:r>
            <w:r>
              <w:rPr>
                <w:rFonts w:ascii="SimSun" w:hAnsi="SimSun" w:eastAsia="SimSun" w:cs="SimSun"/>
                <w:sz w:val="12"/>
                <w:szCs w:val="12"/>
                <w:spacing w:val="9"/>
              </w:rPr>
              <w:t>不</w:t>
            </w:r>
            <w:r>
              <w:rPr>
                <w:rFonts w:ascii="SimSun" w:hAnsi="SimSun" w:eastAsia="SimSun" w:cs="SimSun"/>
                <w:sz w:val="12"/>
                <w:szCs w:val="12"/>
                <w:spacing w:val="5"/>
              </w:rPr>
              <w:t>易燃材料，提升孔四周设安全栏杆，提升孔和滑</w:t>
            </w:r>
            <w:r>
              <w:rPr>
                <w:rFonts w:ascii="SimSun" w:hAnsi="SimSun" w:eastAsia="SimSun" w:cs="SimSun"/>
                <w:sz w:val="12"/>
                <w:szCs w:val="12"/>
              </w:rPr>
              <w:t xml:space="preserve"> </w:t>
            </w:r>
            <w:r>
              <w:rPr>
                <w:rFonts w:ascii="SimSun" w:hAnsi="SimSun" w:eastAsia="SimSun" w:cs="SimSun"/>
                <w:sz w:val="12"/>
                <w:szCs w:val="12"/>
                <w:spacing w:val="10"/>
              </w:rPr>
              <w:t>架</w:t>
            </w:r>
            <w:r>
              <w:rPr>
                <w:rFonts w:ascii="SimSun" w:hAnsi="SimSun" w:eastAsia="SimSun" w:cs="SimSun"/>
                <w:sz w:val="12"/>
                <w:szCs w:val="12"/>
                <w:spacing w:val="6"/>
              </w:rPr>
              <w:t>的</w:t>
            </w:r>
            <w:r>
              <w:rPr>
                <w:rFonts w:ascii="SimSun" w:hAnsi="SimSun" w:eastAsia="SimSun" w:cs="SimSun"/>
                <w:sz w:val="12"/>
                <w:szCs w:val="12"/>
                <w:spacing w:val="5"/>
              </w:rPr>
              <w:t>安全间隙应不小于100</w:t>
            </w:r>
            <w:r>
              <w:rPr>
                <w:rFonts w:ascii="SimSun" w:hAnsi="SimSun" w:eastAsia="SimSun" w:cs="SimSun"/>
                <w:sz w:val="12"/>
                <w:szCs w:val="12"/>
              </w:rPr>
              <w:t>mm</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ind w:left="25"/>
              <w:spacing w:before="39" w:line="227" w:lineRule="auto"/>
              <w:rPr>
                <w:rFonts w:ascii="SimSun" w:hAnsi="SimSun" w:eastAsia="SimSun" w:cs="SimSun"/>
                <w:sz w:val="12"/>
                <w:szCs w:val="12"/>
              </w:rPr>
            </w:pPr>
            <w:r>
              <w:rPr>
                <w:rFonts w:ascii="SimSun" w:hAnsi="SimSun" w:eastAsia="SimSun" w:cs="SimSun"/>
                <w:sz w:val="12"/>
                <w:szCs w:val="12"/>
                <w:spacing w:val="6"/>
              </w:rPr>
              <w:t>专</w:t>
            </w:r>
            <w:r>
              <w:rPr>
                <w:rFonts w:ascii="SimSun" w:hAnsi="SimSun" w:eastAsia="SimSun" w:cs="SimSun"/>
                <w:sz w:val="12"/>
                <w:szCs w:val="12"/>
                <w:spacing w:val="3"/>
              </w:rPr>
              <w:t>项措施。现场抽查。</w:t>
            </w:r>
          </w:p>
        </w:tc>
        <w:tc>
          <w:tcPr>
            <w:tcW w:w="1929" w:type="dxa"/>
            <w:vAlign w:val="top"/>
            <w:tcBorders>
              <w:bottom w:val="single" w:color="000000" w:sz="2" w:space="0"/>
              <w:top w:val="single" w:color="000000" w:sz="2"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2011)第6.9.1</w:t>
            </w:r>
            <w:r>
              <w:rPr>
                <w:rFonts w:ascii="SimSun" w:hAnsi="SimSun" w:eastAsia="SimSun" w:cs="SimSun"/>
                <w:sz w:val="12"/>
                <w:szCs w:val="12"/>
                <w:spacing w:val="6"/>
              </w:rPr>
              <w:t>。</w:t>
            </w:r>
          </w:p>
        </w:tc>
      </w:tr>
    </w:tbl>
    <w:p>
      <w:pPr>
        <w:rPr>
          <w:rFonts w:ascii="Arial"/>
          <w:sz w:val="21"/>
        </w:rPr>
      </w:pPr>
      <w:r/>
    </w:p>
    <w:p>
      <w:pPr>
        <w:sectPr>
          <w:footerReference w:type="default" r:id="rId12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97" w:id="94"/>
      <w:bookmarkEnd w:id="94"/>
      <w:bookmarkStart w:name="_bookmark96" w:id="95"/>
      <w:bookmarkEnd w:id="9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550"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spacing w:line="35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ind w:left="21" w:right="79" w:hanging="2"/>
              <w:spacing w:before="39" w:line="251"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筒施工用盘安全</w:t>
            </w:r>
            <w:r>
              <w:rPr>
                <w:rFonts w:ascii="SimSun" w:hAnsi="SimSun" w:eastAsia="SimSun" w:cs="SimSun"/>
                <w:sz w:val="12"/>
                <w:szCs w:val="12"/>
              </w:rPr>
              <w:t xml:space="preserve"> </w:t>
            </w:r>
            <w:r>
              <w:rPr>
                <w:rFonts w:ascii="SimSun" w:hAnsi="SimSun" w:eastAsia="SimSun" w:cs="SimSun"/>
                <w:sz w:val="12"/>
                <w:szCs w:val="12"/>
                <w:spacing w:val="2"/>
              </w:rPr>
              <w:t>管理</w:t>
            </w:r>
          </w:p>
        </w:tc>
        <w:tc>
          <w:tcPr>
            <w:tcW w:w="3311" w:type="dxa"/>
            <w:vAlign w:val="top"/>
            <w:tcBorders>
              <w:bottom w:val="single" w:color="000000" w:sz="2" w:space="0"/>
              <w:top w:val="single" w:color="000000" w:sz="2" w:space="0"/>
            </w:tcBorders>
          </w:tcPr>
          <w:p>
            <w:pPr>
              <w:ind w:left="20" w:right="78"/>
              <w:spacing w:before="110"/>
              <w:rPr>
                <w:rFonts w:ascii="SimSun" w:hAnsi="SimSun" w:eastAsia="SimSun" w:cs="SimSun"/>
                <w:sz w:val="12"/>
                <w:szCs w:val="12"/>
              </w:rPr>
            </w:pPr>
            <w:r>
              <w:rPr>
                <w:rFonts w:ascii="SimSun" w:hAnsi="SimSun" w:eastAsia="SimSun" w:cs="SimSun"/>
                <w:sz w:val="12"/>
                <w:szCs w:val="12"/>
                <w:spacing w:val="10"/>
              </w:rPr>
              <w:t>立井施</w:t>
            </w:r>
            <w:r>
              <w:rPr>
                <w:rFonts w:ascii="SimSun" w:hAnsi="SimSun" w:eastAsia="SimSun" w:cs="SimSun"/>
                <w:sz w:val="12"/>
                <w:szCs w:val="12"/>
                <w:spacing w:val="9"/>
              </w:rPr>
              <w:t>工</w:t>
            </w:r>
            <w:r>
              <w:rPr>
                <w:rFonts w:ascii="SimSun" w:hAnsi="SimSun" w:eastAsia="SimSun" w:cs="SimSun"/>
                <w:sz w:val="12"/>
                <w:szCs w:val="12"/>
                <w:spacing w:val="5"/>
              </w:rPr>
              <w:t>应设封口盘、吊盘，井口工作范围应用栅栏围</w:t>
            </w:r>
            <w:r>
              <w:rPr>
                <w:rFonts w:ascii="SimSun" w:hAnsi="SimSun" w:eastAsia="SimSun" w:cs="SimSun"/>
                <w:sz w:val="12"/>
                <w:szCs w:val="12"/>
              </w:rPr>
              <w:t xml:space="preserve">   </w:t>
            </w:r>
            <w:r>
              <w:rPr>
                <w:rFonts w:ascii="SimSun" w:hAnsi="SimSun" w:eastAsia="SimSun" w:cs="SimSun"/>
                <w:sz w:val="12"/>
                <w:szCs w:val="12"/>
                <w:spacing w:val="6"/>
              </w:rPr>
              <w:t>住，井盖门的两端应安装栅栏。立井施工作业吊盘必须</w:t>
            </w:r>
            <w:r>
              <w:rPr>
                <w:rFonts w:ascii="SimSun" w:hAnsi="SimSun" w:eastAsia="SimSun" w:cs="SimSun"/>
                <w:sz w:val="12"/>
                <w:szCs w:val="12"/>
                <w:spacing w:val="1"/>
              </w:rPr>
              <w:t>使</w:t>
            </w:r>
            <w:r>
              <w:rPr>
                <w:rFonts w:ascii="SimSun" w:hAnsi="SimSun" w:eastAsia="SimSun" w:cs="SimSun"/>
                <w:sz w:val="12"/>
                <w:szCs w:val="12"/>
              </w:rPr>
              <w:t xml:space="preserve"> </w:t>
            </w:r>
            <w:r>
              <w:rPr>
                <w:rFonts w:ascii="SimSun" w:hAnsi="SimSun" w:eastAsia="SimSun" w:cs="SimSun"/>
                <w:sz w:val="12"/>
                <w:szCs w:val="12"/>
                <w:spacing w:val="6"/>
              </w:rPr>
              <w:t>用两层或多层吊盘，并采用稳车悬吊。利用吊盘悬吊单</w:t>
            </w:r>
            <w:r>
              <w:rPr>
                <w:rFonts w:ascii="SimSun" w:hAnsi="SimSun" w:eastAsia="SimSun" w:cs="SimSun"/>
                <w:sz w:val="12"/>
                <w:szCs w:val="12"/>
                <w:spacing w:val="1"/>
              </w:rPr>
              <w:t>层</w:t>
            </w:r>
            <w:r>
              <w:rPr>
                <w:rFonts w:ascii="SimSun" w:hAnsi="SimSun" w:eastAsia="SimSun" w:cs="SimSun"/>
                <w:sz w:val="12"/>
                <w:szCs w:val="12"/>
              </w:rPr>
              <w:t xml:space="preserve"> </w:t>
            </w:r>
            <w:r>
              <w:rPr>
                <w:rFonts w:ascii="SimSun" w:hAnsi="SimSun" w:eastAsia="SimSun" w:cs="SimSun"/>
                <w:sz w:val="12"/>
                <w:szCs w:val="12"/>
                <w:spacing w:val="20"/>
              </w:rPr>
              <w:t>辅</w:t>
            </w:r>
            <w:r>
              <w:rPr>
                <w:rFonts w:ascii="SimSun" w:hAnsi="SimSun" w:eastAsia="SimSun" w:cs="SimSun"/>
                <w:sz w:val="12"/>
                <w:szCs w:val="12"/>
                <w:spacing w:val="15"/>
              </w:rPr>
              <w:t>助</w:t>
            </w:r>
            <w:r>
              <w:rPr>
                <w:rFonts w:ascii="SimSun" w:hAnsi="SimSun" w:eastAsia="SimSun" w:cs="SimSun"/>
                <w:sz w:val="12"/>
                <w:szCs w:val="12"/>
                <w:spacing w:val="10"/>
              </w:rPr>
              <w:t>盘时，必须制定专项措施。双层(或多层)吊盘应根</w:t>
            </w:r>
            <w:r>
              <w:rPr>
                <w:rFonts w:ascii="SimSun" w:hAnsi="SimSun" w:eastAsia="SimSun" w:cs="SimSun"/>
                <w:sz w:val="12"/>
                <w:szCs w:val="12"/>
              </w:rPr>
              <w:t xml:space="preserve"> </w:t>
            </w:r>
            <w:r>
              <w:rPr>
                <w:rFonts w:ascii="SimSun" w:hAnsi="SimSun" w:eastAsia="SimSun" w:cs="SimSun"/>
                <w:sz w:val="12"/>
                <w:szCs w:val="12"/>
                <w:spacing w:val="6"/>
              </w:rPr>
              <w:t>据施工中承受的载荷分别对各层盘的钢梁和立柱及连接</w:t>
            </w:r>
            <w:r>
              <w:rPr>
                <w:rFonts w:ascii="SimSun" w:hAnsi="SimSun" w:eastAsia="SimSun" w:cs="SimSun"/>
                <w:sz w:val="12"/>
                <w:szCs w:val="12"/>
                <w:spacing w:val="1"/>
              </w:rPr>
              <w:t>部</w:t>
            </w:r>
            <w:r>
              <w:rPr>
                <w:rFonts w:ascii="SimSun" w:hAnsi="SimSun" w:eastAsia="SimSun" w:cs="SimSun"/>
                <w:sz w:val="12"/>
                <w:szCs w:val="12"/>
              </w:rPr>
              <w:t xml:space="preserve"> </w:t>
            </w:r>
            <w:r>
              <w:rPr>
                <w:rFonts w:ascii="SimSun" w:hAnsi="SimSun" w:eastAsia="SimSun" w:cs="SimSun"/>
                <w:sz w:val="12"/>
                <w:szCs w:val="12"/>
                <w:spacing w:val="6"/>
              </w:rPr>
              <w:t>分进行强度验算，保证有足够的强度，从上层盘的悬吊</w:t>
            </w:r>
            <w:r>
              <w:rPr>
                <w:rFonts w:ascii="SimSun" w:hAnsi="SimSun" w:eastAsia="SimSun" w:cs="SimSun"/>
                <w:sz w:val="12"/>
                <w:szCs w:val="12"/>
                <w:spacing w:val="1"/>
              </w:rPr>
              <w:t>点</w:t>
            </w:r>
            <w:r>
              <w:rPr>
                <w:rFonts w:ascii="SimSun" w:hAnsi="SimSun" w:eastAsia="SimSun" w:cs="SimSun"/>
                <w:sz w:val="12"/>
                <w:szCs w:val="12"/>
              </w:rPr>
              <w:t xml:space="preserve"> </w:t>
            </w:r>
            <w:r>
              <w:rPr>
                <w:rFonts w:ascii="SimSun" w:hAnsi="SimSun" w:eastAsia="SimSun" w:cs="SimSun"/>
                <w:sz w:val="12"/>
                <w:szCs w:val="12"/>
                <w:spacing w:val="6"/>
              </w:rPr>
              <w:t>到最下层盘加装保险绳。吊盘突出部分与永久井壁间隙</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10"/>
              </w:rPr>
              <w:t>大于</w:t>
            </w:r>
            <w:r>
              <w:rPr>
                <w:rFonts w:ascii="SimSun" w:hAnsi="SimSun" w:eastAsia="SimSun" w:cs="SimSun"/>
                <w:sz w:val="12"/>
                <w:szCs w:val="12"/>
                <w:spacing w:val="6"/>
              </w:rPr>
              <w:t>1</w:t>
            </w:r>
            <w:r>
              <w:rPr>
                <w:rFonts w:ascii="SimSun" w:hAnsi="SimSun" w:eastAsia="SimSun" w:cs="SimSun"/>
                <w:sz w:val="12"/>
                <w:szCs w:val="12"/>
                <w:spacing w:val="5"/>
              </w:rPr>
              <w:t>00</w:t>
            </w:r>
            <w:r>
              <w:rPr>
                <w:rFonts w:ascii="SimSun" w:hAnsi="SimSun" w:eastAsia="SimSun" w:cs="SimSun"/>
                <w:sz w:val="12"/>
                <w:szCs w:val="12"/>
              </w:rPr>
              <w:t>mm</w:t>
            </w:r>
            <w:r>
              <w:rPr>
                <w:rFonts w:ascii="SimSun" w:hAnsi="SimSun" w:eastAsia="SimSun" w:cs="SimSun"/>
                <w:sz w:val="12"/>
                <w:szCs w:val="12"/>
                <w:spacing w:val="5"/>
              </w:rPr>
              <w:t>；吊盘应安设安全可靠的稳盘装置，用以固定吊</w:t>
            </w:r>
            <w:r>
              <w:rPr>
                <w:rFonts w:ascii="SimSun" w:hAnsi="SimSun" w:eastAsia="SimSun" w:cs="SimSun"/>
                <w:sz w:val="12"/>
                <w:szCs w:val="12"/>
              </w:rPr>
              <w:t xml:space="preserve"> </w:t>
            </w:r>
            <w:r>
              <w:rPr>
                <w:rFonts w:ascii="SimSun" w:hAnsi="SimSun" w:eastAsia="SimSun" w:cs="SimSun"/>
                <w:sz w:val="12"/>
                <w:szCs w:val="12"/>
                <w:spacing w:val="-4"/>
              </w:rPr>
              <w:t>盘</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40" w:lineRule="auto"/>
              <w:rPr>
                <w:rFonts w:ascii="Arial"/>
                <w:sz w:val="21"/>
              </w:rPr>
            </w:pPr>
            <w:r/>
          </w:p>
          <w:p>
            <w:pPr>
              <w:spacing w:line="340" w:lineRule="auto"/>
              <w:rPr>
                <w:rFonts w:ascii="Arial"/>
                <w:sz w:val="21"/>
              </w:rPr>
            </w:pPr>
            <w:r/>
          </w:p>
          <w:p>
            <w:pPr>
              <w:ind w:left="25"/>
              <w:spacing w:before="39" w:line="227" w:lineRule="auto"/>
              <w:rPr>
                <w:rFonts w:ascii="SimSun" w:hAnsi="SimSun" w:eastAsia="SimSun" w:cs="SimSun"/>
                <w:sz w:val="12"/>
                <w:szCs w:val="12"/>
              </w:rPr>
            </w:pPr>
            <w:r>
              <w:rPr>
                <w:rFonts w:ascii="SimSun" w:hAnsi="SimSun" w:eastAsia="SimSun" w:cs="SimSun"/>
                <w:sz w:val="12"/>
                <w:szCs w:val="12"/>
                <w:spacing w:val="6"/>
              </w:rPr>
              <w:t>专</w:t>
            </w:r>
            <w:r>
              <w:rPr>
                <w:rFonts w:ascii="SimSun" w:hAnsi="SimSun" w:eastAsia="SimSun" w:cs="SimSun"/>
                <w:sz w:val="12"/>
                <w:szCs w:val="12"/>
                <w:spacing w:val="3"/>
              </w:rPr>
              <w:t>项措施。现场抽查。</w:t>
            </w:r>
          </w:p>
        </w:tc>
        <w:tc>
          <w:tcPr>
            <w:tcW w:w="1929" w:type="dxa"/>
            <w:vAlign w:val="top"/>
            <w:tcBorders>
              <w:bottom w:val="singl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2011)第6.9.2</w:t>
            </w:r>
            <w:r>
              <w:rPr>
                <w:rFonts w:ascii="SimSun" w:hAnsi="SimSun" w:eastAsia="SimSun" w:cs="SimSun"/>
                <w:sz w:val="12"/>
                <w:szCs w:val="12"/>
                <w:spacing w:val="6"/>
              </w:rPr>
              <w:t>。</w:t>
            </w:r>
          </w:p>
        </w:tc>
      </w:tr>
      <w:tr>
        <w:trPr>
          <w:trHeight w:val="811"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ind w:left="21" w:right="79" w:firstLine="12"/>
              <w:spacing w:before="278" w:line="251" w:lineRule="auto"/>
              <w:rPr>
                <w:rFonts w:ascii="SimSun" w:hAnsi="SimSun" w:eastAsia="SimSun" w:cs="SimSun"/>
                <w:sz w:val="12"/>
                <w:szCs w:val="12"/>
              </w:rPr>
            </w:pPr>
            <w:r>
              <w:rPr>
                <w:rFonts w:ascii="SimSun" w:hAnsi="SimSun" w:eastAsia="SimSun" w:cs="SimSun"/>
                <w:sz w:val="12"/>
                <w:szCs w:val="12"/>
                <w:spacing w:val="6"/>
              </w:rPr>
              <w:t>吊</w:t>
            </w:r>
            <w:r>
              <w:rPr>
                <w:rFonts w:ascii="SimSun" w:hAnsi="SimSun" w:eastAsia="SimSun" w:cs="SimSun"/>
                <w:sz w:val="12"/>
                <w:szCs w:val="12"/>
                <w:spacing w:val="3"/>
              </w:rPr>
              <w:t>桶、钩头、稳车</w:t>
            </w:r>
            <w:r>
              <w:rPr>
                <w:rFonts w:ascii="SimSun" w:hAnsi="SimSun" w:eastAsia="SimSun" w:cs="SimSun"/>
                <w:sz w:val="12"/>
                <w:szCs w:val="12"/>
              </w:rPr>
              <w:t xml:space="preserve"> </w:t>
            </w:r>
            <w:r>
              <w:rPr>
                <w:rFonts w:ascii="SimSun" w:hAnsi="SimSun" w:eastAsia="SimSun" w:cs="SimSun"/>
                <w:sz w:val="12"/>
                <w:szCs w:val="12"/>
                <w:spacing w:val="4"/>
              </w:rPr>
              <w:t>安全管理</w:t>
            </w:r>
          </w:p>
        </w:tc>
        <w:tc>
          <w:tcPr>
            <w:tcW w:w="3311" w:type="dxa"/>
            <w:vAlign w:val="top"/>
            <w:tcBorders>
              <w:bottom w:val="single" w:color="000000" w:sz="2" w:space="0"/>
              <w:top w:val="single" w:color="000000" w:sz="2" w:space="0"/>
            </w:tcBorders>
          </w:tcPr>
          <w:p>
            <w:pPr>
              <w:ind w:left="279" w:right="526" w:hanging="243"/>
              <w:spacing w:before="278" w:line="251" w:lineRule="auto"/>
              <w:rPr>
                <w:rFonts w:ascii="SimSun" w:hAnsi="SimSun" w:eastAsia="SimSun" w:cs="SimSun"/>
                <w:sz w:val="12"/>
                <w:szCs w:val="12"/>
              </w:rPr>
            </w:pPr>
            <w:r>
              <w:rPr>
                <w:rFonts w:ascii="SimSun" w:hAnsi="SimSun" w:eastAsia="SimSun" w:cs="SimSun"/>
                <w:sz w:val="12"/>
                <w:szCs w:val="12"/>
                <w:spacing w:val="5"/>
              </w:rPr>
              <w:t>吊</w:t>
            </w:r>
            <w:r>
              <w:rPr>
                <w:rFonts w:ascii="SimSun" w:hAnsi="SimSun" w:eastAsia="SimSun" w:cs="SimSun"/>
                <w:sz w:val="12"/>
                <w:szCs w:val="12"/>
                <w:spacing w:val="4"/>
              </w:rPr>
              <w:t>桶、钩头的选用、安设、使用符合有关规定。</w:t>
            </w:r>
            <w:r>
              <w:rPr>
                <w:rFonts w:ascii="SimSun" w:hAnsi="SimSun" w:eastAsia="SimSun" w:cs="SimSun"/>
                <w:sz w:val="12"/>
                <w:szCs w:val="12"/>
              </w:rPr>
              <w:t xml:space="preserve">  </w:t>
            </w:r>
            <w:r>
              <w:rPr>
                <w:rFonts w:ascii="SimSun" w:hAnsi="SimSun" w:eastAsia="SimSun" w:cs="SimSun"/>
                <w:sz w:val="12"/>
                <w:szCs w:val="12"/>
                <w:spacing w:val="8"/>
              </w:rPr>
              <w:t>稳车的</w:t>
            </w:r>
            <w:r>
              <w:rPr>
                <w:rFonts w:ascii="SimSun" w:hAnsi="SimSun" w:eastAsia="SimSun" w:cs="SimSun"/>
                <w:sz w:val="12"/>
                <w:szCs w:val="12"/>
                <w:spacing w:val="5"/>
              </w:rPr>
              <w:t>安</w:t>
            </w:r>
            <w:r>
              <w:rPr>
                <w:rFonts w:ascii="SimSun" w:hAnsi="SimSun" w:eastAsia="SimSun" w:cs="SimSun"/>
                <w:sz w:val="12"/>
                <w:szCs w:val="12"/>
                <w:spacing w:val="4"/>
              </w:rPr>
              <w:t>装、使用、保护装置符合有关规定。</w:t>
            </w:r>
          </w:p>
        </w:tc>
        <w:tc>
          <w:tcPr>
            <w:tcW w:w="1916" w:type="dxa"/>
            <w:vAlign w:val="top"/>
            <w:tcBorders>
              <w:bottom w:val="single" w:color="000000" w:sz="2" w:space="0"/>
              <w:top w:val="single" w:color="000000" w:sz="2" w:space="0"/>
            </w:tcBorders>
          </w:tcPr>
          <w:p>
            <w:pPr>
              <w:spacing w:line="312" w:lineRule="auto"/>
              <w:rPr>
                <w:rFonts w:ascii="Arial"/>
                <w:sz w:val="21"/>
              </w:rPr>
            </w:pPr>
            <w:r/>
          </w:p>
          <w:p>
            <w:pPr>
              <w:ind w:left="25"/>
              <w:spacing w:before="39" w:line="227" w:lineRule="auto"/>
              <w:rPr>
                <w:rFonts w:ascii="SimSun" w:hAnsi="SimSun" w:eastAsia="SimSun" w:cs="SimSun"/>
                <w:sz w:val="12"/>
                <w:szCs w:val="12"/>
              </w:rPr>
            </w:pPr>
            <w:r>
              <w:rPr>
                <w:rFonts w:ascii="SimSun" w:hAnsi="SimSun" w:eastAsia="SimSun" w:cs="SimSun"/>
                <w:sz w:val="12"/>
                <w:szCs w:val="12"/>
                <w:spacing w:val="6"/>
              </w:rPr>
              <w:t>专</w:t>
            </w:r>
            <w:r>
              <w:rPr>
                <w:rFonts w:ascii="SimSun" w:hAnsi="SimSun" w:eastAsia="SimSun" w:cs="SimSun"/>
                <w:sz w:val="12"/>
                <w:szCs w:val="12"/>
                <w:spacing w:val="3"/>
              </w:rPr>
              <w:t>项措施。现场抽查。</w:t>
            </w:r>
          </w:p>
        </w:tc>
        <w:tc>
          <w:tcPr>
            <w:tcW w:w="1929" w:type="dxa"/>
            <w:vAlign w:val="top"/>
            <w:tcBorders>
              <w:bottom w:val="single" w:color="000000" w:sz="2" w:space="0"/>
              <w:top w:val="single" w:color="000000" w:sz="2" w:space="0"/>
            </w:tcBorders>
          </w:tcPr>
          <w:p>
            <w:pPr>
              <w:ind w:left="28" w:right="60" w:firstLine="1"/>
              <w:spacing w:before="278"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7"/>
              </w:rPr>
              <w:t>011)第6.9.3，第6.9.4。</w:t>
            </w:r>
          </w:p>
        </w:tc>
      </w:tr>
      <w:tr>
        <w:trPr>
          <w:trHeight w:val="1765" w:hRule="atLeast"/>
        </w:trPr>
        <w:tc>
          <w:tcPr>
            <w:tcW w:w="517"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356" w:lineRule="auto"/>
              <w:rPr>
                <w:rFonts w:ascii="Arial"/>
                <w:sz w:val="21"/>
              </w:rPr>
            </w:pPr>
            <w:r/>
          </w:p>
          <w:p>
            <w:pPr>
              <w:spacing w:line="357" w:lineRule="auto"/>
              <w:rPr>
                <w:rFonts w:ascii="Arial"/>
                <w:sz w:val="21"/>
              </w:rPr>
            </w:pPr>
            <w:r/>
          </w:p>
          <w:p>
            <w:pPr>
              <w:ind w:left="33" w:right="79" w:hanging="13"/>
              <w:spacing w:before="39" w:line="251" w:lineRule="auto"/>
              <w:rPr>
                <w:rFonts w:ascii="SimSun" w:hAnsi="SimSun" w:eastAsia="SimSun" w:cs="SimSun"/>
                <w:sz w:val="12"/>
                <w:szCs w:val="12"/>
              </w:rPr>
            </w:pPr>
            <w:r>
              <w:rPr>
                <w:rFonts w:ascii="SimSun" w:hAnsi="SimSun" w:eastAsia="SimSun" w:cs="SimSun"/>
                <w:sz w:val="12"/>
                <w:szCs w:val="12"/>
                <w:spacing w:val="6"/>
              </w:rPr>
              <w:t>水</w:t>
            </w:r>
            <w:r>
              <w:rPr>
                <w:rFonts w:ascii="SimSun" w:hAnsi="SimSun" w:eastAsia="SimSun" w:cs="SimSun"/>
                <w:sz w:val="12"/>
                <w:szCs w:val="12"/>
                <w:spacing w:val="5"/>
              </w:rPr>
              <w:t>泵和井筒管线悬</w:t>
            </w:r>
            <w:r>
              <w:rPr>
                <w:rFonts w:ascii="SimSun" w:hAnsi="SimSun" w:eastAsia="SimSun" w:cs="SimSun"/>
                <w:sz w:val="12"/>
                <w:szCs w:val="12"/>
              </w:rPr>
              <w:t xml:space="preserve"> </w:t>
            </w:r>
            <w:r>
              <w:rPr>
                <w:rFonts w:ascii="SimSun" w:hAnsi="SimSun" w:eastAsia="SimSun" w:cs="SimSun"/>
                <w:sz w:val="12"/>
                <w:szCs w:val="12"/>
                <w:spacing w:val="2"/>
              </w:rPr>
              <w:t>吊安全管</w:t>
            </w:r>
            <w:r>
              <w:rPr>
                <w:rFonts w:ascii="SimSun" w:hAnsi="SimSun" w:eastAsia="SimSun" w:cs="SimSun"/>
                <w:sz w:val="12"/>
                <w:szCs w:val="12"/>
                <w:spacing w:val="1"/>
              </w:rPr>
              <w:t>理</w:t>
            </w:r>
          </w:p>
        </w:tc>
        <w:tc>
          <w:tcPr>
            <w:tcW w:w="3311" w:type="dxa"/>
            <w:vAlign w:val="top"/>
            <w:tcBorders>
              <w:bottom w:val="single" w:color="000000" w:sz="2" w:space="0"/>
              <w:top w:val="single" w:color="000000" w:sz="2" w:space="0"/>
            </w:tcBorders>
          </w:tcPr>
          <w:p>
            <w:pPr>
              <w:ind w:left="20" w:right="66"/>
              <w:spacing w:before="143" w:line="236" w:lineRule="auto"/>
              <w:rPr>
                <w:rFonts w:ascii="SimSun" w:hAnsi="SimSun" w:eastAsia="SimSun" w:cs="SimSun"/>
                <w:sz w:val="12"/>
                <w:szCs w:val="12"/>
              </w:rPr>
            </w:pPr>
            <w:r>
              <w:rPr>
                <w:rFonts w:ascii="SimSun" w:hAnsi="SimSun" w:eastAsia="SimSun" w:cs="SimSun"/>
                <w:sz w:val="12"/>
                <w:szCs w:val="12"/>
                <w:spacing w:val="6"/>
              </w:rPr>
              <w:t>井筒施工所安装的水泵，排水能力应不小于预计涌水量</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0"/>
              </w:rPr>
              <w:t>1.5</w:t>
            </w:r>
            <w:r>
              <w:rPr>
                <w:rFonts w:ascii="SimSun" w:hAnsi="SimSun" w:eastAsia="SimSun" w:cs="SimSun"/>
                <w:sz w:val="12"/>
                <w:szCs w:val="12"/>
                <w:spacing w:val="8"/>
              </w:rPr>
              <w:t>倍</w:t>
            </w:r>
            <w:r>
              <w:rPr>
                <w:rFonts w:ascii="SimSun" w:hAnsi="SimSun" w:eastAsia="SimSun" w:cs="SimSun"/>
                <w:sz w:val="12"/>
                <w:szCs w:val="12"/>
                <w:spacing w:val="5"/>
              </w:rPr>
              <w:t>，并配有同等能力的备用泵。水患严重的矿井，应留</w:t>
            </w:r>
            <w:r>
              <w:rPr>
                <w:rFonts w:ascii="SimSun" w:hAnsi="SimSun" w:eastAsia="SimSun" w:cs="SimSun"/>
                <w:sz w:val="12"/>
                <w:szCs w:val="12"/>
              </w:rPr>
              <w:t xml:space="preserve"> </w:t>
            </w:r>
            <w:r>
              <w:rPr>
                <w:rFonts w:ascii="SimSun" w:hAnsi="SimSun" w:eastAsia="SimSun" w:cs="SimSun"/>
                <w:sz w:val="12"/>
                <w:szCs w:val="12"/>
                <w:spacing w:val="6"/>
              </w:rPr>
              <w:t>有安装备用排水系统的位置。泵的额定扬程应比排水需</w:t>
            </w:r>
            <w:r>
              <w:rPr>
                <w:rFonts w:ascii="SimSun" w:hAnsi="SimSun" w:eastAsia="SimSun" w:cs="SimSun"/>
                <w:sz w:val="12"/>
                <w:szCs w:val="12"/>
                <w:spacing w:val="1"/>
              </w:rPr>
              <w:t>要</w:t>
            </w:r>
            <w:r>
              <w:rPr>
                <w:rFonts w:ascii="SimSun" w:hAnsi="SimSun" w:eastAsia="SimSun" w:cs="SimSun"/>
                <w:sz w:val="12"/>
                <w:szCs w:val="12"/>
              </w:rPr>
              <w:t xml:space="preserve"> </w:t>
            </w:r>
            <w:r>
              <w:rPr>
                <w:rFonts w:ascii="SimSun" w:hAnsi="SimSun" w:eastAsia="SimSun" w:cs="SimSun"/>
                <w:sz w:val="12"/>
                <w:szCs w:val="12"/>
                <w:spacing w:val="6"/>
              </w:rPr>
              <w:t>扬程大50</w:t>
            </w:r>
            <w:r>
              <w:rPr>
                <w:rFonts w:ascii="SimSun" w:hAnsi="SimSun" w:eastAsia="SimSun" w:cs="SimSun"/>
                <w:sz w:val="12"/>
                <w:szCs w:val="12"/>
              </w:rPr>
              <w:t>m</w:t>
            </w:r>
            <w:r>
              <w:rPr>
                <w:rFonts w:ascii="SimSun" w:hAnsi="SimSun" w:eastAsia="SimSun" w:cs="SimSun"/>
                <w:sz w:val="12"/>
                <w:szCs w:val="12"/>
                <w:spacing w:val="6"/>
              </w:rPr>
              <w:t>以上。多级排水时，中间转水站水仓必须能容</w:t>
            </w:r>
            <w:r>
              <w:rPr>
                <w:rFonts w:ascii="SimSun" w:hAnsi="SimSun" w:eastAsia="SimSun" w:cs="SimSun"/>
                <w:sz w:val="12"/>
                <w:szCs w:val="12"/>
                <w:spacing w:val="3"/>
              </w:rPr>
              <w:t>纳</w:t>
            </w:r>
            <w:r>
              <w:rPr>
                <w:rFonts w:ascii="SimSun" w:hAnsi="SimSun" w:eastAsia="SimSun" w:cs="SimSun"/>
                <w:sz w:val="12"/>
                <w:szCs w:val="12"/>
              </w:rPr>
              <w:t xml:space="preserve"> </w:t>
            </w:r>
            <w:r>
              <w:rPr>
                <w:rFonts w:ascii="SimSun" w:hAnsi="SimSun" w:eastAsia="SimSun" w:cs="SimSun"/>
                <w:sz w:val="12"/>
                <w:szCs w:val="12"/>
                <w:spacing w:val="6"/>
              </w:rPr>
              <w:t>下一级4</w:t>
            </w:r>
            <w:r>
              <w:rPr>
                <w:rFonts w:ascii="SimSun" w:hAnsi="SimSun" w:eastAsia="SimSun" w:cs="SimSun"/>
                <w:sz w:val="12"/>
                <w:szCs w:val="12"/>
              </w:rPr>
              <w:t>h</w:t>
            </w:r>
            <w:r>
              <w:rPr>
                <w:rFonts w:ascii="SimSun" w:hAnsi="SimSun" w:eastAsia="SimSun" w:cs="SimSun"/>
                <w:sz w:val="12"/>
                <w:szCs w:val="12"/>
                <w:spacing w:val="6"/>
              </w:rPr>
              <w:t>的最大排水量。水仓应定期清理淤泥杂物，以</w:t>
            </w:r>
            <w:r>
              <w:rPr>
                <w:rFonts w:ascii="SimSun" w:hAnsi="SimSun" w:eastAsia="SimSun" w:cs="SimSun"/>
                <w:sz w:val="12"/>
                <w:szCs w:val="12"/>
                <w:spacing w:val="4"/>
              </w:rPr>
              <w:t>保</w:t>
            </w:r>
            <w:r>
              <w:rPr>
                <w:rFonts w:ascii="SimSun" w:hAnsi="SimSun" w:eastAsia="SimSun" w:cs="SimSun"/>
                <w:sz w:val="12"/>
                <w:szCs w:val="12"/>
              </w:rPr>
              <w:t xml:space="preserve"> </w:t>
            </w:r>
            <w:r>
              <w:rPr>
                <w:rFonts w:ascii="SimSun" w:hAnsi="SimSun" w:eastAsia="SimSun" w:cs="SimSun"/>
                <w:sz w:val="12"/>
                <w:szCs w:val="12"/>
                <w:spacing w:val="1"/>
              </w:rPr>
              <w:t>证容水量</w:t>
            </w:r>
            <w:r>
              <w:rPr>
                <w:rFonts w:ascii="SimSun" w:hAnsi="SimSun" w:eastAsia="SimSun" w:cs="SimSun"/>
                <w:sz w:val="12"/>
                <w:szCs w:val="12"/>
              </w:rPr>
              <w:t>。</w:t>
            </w:r>
          </w:p>
          <w:p>
            <w:pPr>
              <w:ind w:left="295"/>
              <w:spacing w:line="228" w:lineRule="auto"/>
              <w:rPr>
                <w:rFonts w:ascii="SimSun" w:hAnsi="SimSun" w:eastAsia="SimSun" w:cs="SimSun"/>
                <w:sz w:val="12"/>
                <w:szCs w:val="12"/>
              </w:rPr>
            </w:pPr>
            <w:r>
              <w:rPr>
                <w:rFonts w:ascii="SimSun" w:hAnsi="SimSun" w:eastAsia="SimSun" w:cs="SimSun"/>
                <w:sz w:val="12"/>
                <w:szCs w:val="12"/>
                <w:spacing w:val="4"/>
              </w:rPr>
              <w:t>吊</w:t>
            </w:r>
            <w:r>
              <w:rPr>
                <w:rFonts w:ascii="SimSun" w:hAnsi="SimSun" w:eastAsia="SimSun" w:cs="SimSun"/>
                <w:sz w:val="12"/>
                <w:szCs w:val="12"/>
                <w:spacing w:val="3"/>
              </w:rPr>
              <w:t>泵安装和使用符合有关要求。</w:t>
            </w:r>
          </w:p>
          <w:p>
            <w:pPr>
              <w:ind w:left="21" w:right="128" w:firstLine="258"/>
              <w:spacing w:before="4" w:line="236" w:lineRule="auto"/>
              <w:rPr>
                <w:rFonts w:ascii="SimSun" w:hAnsi="SimSun" w:eastAsia="SimSun" w:cs="SimSun"/>
                <w:sz w:val="12"/>
                <w:szCs w:val="12"/>
              </w:rPr>
            </w:pPr>
            <w:r>
              <w:rPr>
                <w:rFonts w:ascii="SimSun" w:hAnsi="SimSun" w:eastAsia="SimSun" w:cs="SimSun"/>
                <w:sz w:val="12"/>
                <w:szCs w:val="12"/>
                <w:spacing w:val="10"/>
              </w:rPr>
              <w:t>井筒施</w:t>
            </w:r>
            <w:r>
              <w:rPr>
                <w:rFonts w:ascii="SimSun" w:hAnsi="SimSun" w:eastAsia="SimSun" w:cs="SimSun"/>
                <w:sz w:val="12"/>
                <w:szCs w:val="12"/>
                <w:spacing w:val="8"/>
              </w:rPr>
              <w:t>工</w:t>
            </w:r>
            <w:r>
              <w:rPr>
                <w:rFonts w:ascii="SimSun" w:hAnsi="SimSun" w:eastAsia="SimSun" w:cs="SimSun"/>
                <w:sz w:val="12"/>
                <w:szCs w:val="12"/>
                <w:spacing w:val="5"/>
              </w:rPr>
              <w:t>使用卧泵排水时，吊盘必须有足够的空间和</w:t>
            </w:r>
            <w:r>
              <w:rPr>
                <w:rFonts w:ascii="SimSun" w:hAnsi="SimSun" w:eastAsia="SimSun" w:cs="SimSun"/>
                <w:sz w:val="12"/>
                <w:szCs w:val="12"/>
              </w:rPr>
              <w:t xml:space="preserve"> </w:t>
            </w:r>
            <w:r>
              <w:rPr>
                <w:rFonts w:ascii="SimSun" w:hAnsi="SimSun" w:eastAsia="SimSun" w:cs="SimSun"/>
                <w:sz w:val="12"/>
                <w:szCs w:val="12"/>
                <w:spacing w:val="5"/>
              </w:rPr>
              <w:t>承载能力，以满足水泵、水箱等排水设施的安装需要</w:t>
            </w:r>
            <w:r>
              <w:rPr>
                <w:rFonts w:ascii="SimSun" w:hAnsi="SimSun" w:eastAsia="SimSun" w:cs="SimSun"/>
                <w:sz w:val="12"/>
                <w:szCs w:val="12"/>
                <w:spacing w:val="3"/>
              </w:rPr>
              <w:t>。</w:t>
            </w:r>
          </w:p>
          <w:p>
            <w:pPr>
              <w:ind w:left="279"/>
              <w:spacing w:line="228" w:lineRule="auto"/>
              <w:rPr>
                <w:rFonts w:ascii="SimSun" w:hAnsi="SimSun" w:eastAsia="SimSun" w:cs="SimSun"/>
                <w:sz w:val="12"/>
                <w:szCs w:val="12"/>
              </w:rPr>
            </w:pPr>
            <w:r>
              <w:rPr>
                <w:rFonts w:ascii="SimSun" w:hAnsi="SimSun" w:eastAsia="SimSun" w:cs="SimSun"/>
                <w:sz w:val="12"/>
                <w:szCs w:val="12"/>
                <w:spacing w:val="4"/>
              </w:rPr>
              <w:t>井筒管线悬吊符合有关要求。</w:t>
            </w:r>
          </w:p>
        </w:tc>
        <w:tc>
          <w:tcPr>
            <w:tcW w:w="1916" w:type="dxa"/>
            <w:vAlign w:val="top"/>
            <w:tcBorders>
              <w:bottom w:val="single" w:color="000000" w:sz="2" w:space="0"/>
              <w:top w:val="single" w:color="000000" w:sz="2" w:space="0"/>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25"/>
              <w:spacing w:before="39" w:line="227" w:lineRule="auto"/>
              <w:rPr>
                <w:rFonts w:ascii="SimSun" w:hAnsi="SimSun" w:eastAsia="SimSun" w:cs="SimSun"/>
                <w:sz w:val="12"/>
                <w:szCs w:val="12"/>
              </w:rPr>
            </w:pPr>
            <w:r>
              <w:rPr>
                <w:rFonts w:ascii="SimSun" w:hAnsi="SimSun" w:eastAsia="SimSun" w:cs="SimSun"/>
                <w:sz w:val="12"/>
                <w:szCs w:val="12"/>
                <w:spacing w:val="6"/>
              </w:rPr>
              <w:t>专</w:t>
            </w:r>
            <w:r>
              <w:rPr>
                <w:rFonts w:ascii="SimSun" w:hAnsi="SimSun" w:eastAsia="SimSun" w:cs="SimSun"/>
                <w:sz w:val="12"/>
                <w:szCs w:val="12"/>
                <w:spacing w:val="3"/>
              </w:rPr>
              <w:t>项措施。现场抽查。</w:t>
            </w:r>
          </w:p>
        </w:tc>
        <w:tc>
          <w:tcPr>
            <w:tcW w:w="1929" w:type="dxa"/>
            <w:vAlign w:val="top"/>
            <w:tcBorders>
              <w:bottom w:val="single" w:color="000000" w:sz="2" w:space="0"/>
              <w:top w:val="single" w:color="000000" w:sz="2" w:space="0"/>
            </w:tcBorders>
          </w:tcPr>
          <w:p>
            <w:pPr>
              <w:spacing w:line="356" w:lineRule="auto"/>
              <w:rPr>
                <w:rFonts w:ascii="Arial"/>
                <w:sz w:val="21"/>
              </w:rPr>
            </w:pPr>
            <w:r/>
          </w:p>
          <w:p>
            <w:pPr>
              <w:spacing w:line="357" w:lineRule="auto"/>
              <w:rPr>
                <w:rFonts w:ascii="Arial"/>
                <w:sz w:val="21"/>
              </w:rPr>
            </w:pPr>
            <w:r/>
          </w:p>
          <w:p>
            <w:pPr>
              <w:ind w:left="28" w:right="60" w:firstLine="1"/>
              <w:spacing w:before="39" w:line="251"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2011)第6.9.5</w:t>
            </w:r>
            <w:r>
              <w:rPr>
                <w:rFonts w:ascii="SimSun" w:hAnsi="SimSun" w:eastAsia="SimSun" w:cs="SimSun"/>
                <w:sz w:val="12"/>
                <w:szCs w:val="12"/>
                <w:spacing w:val="6"/>
              </w:rPr>
              <w:t>。</w:t>
            </w:r>
          </w:p>
        </w:tc>
      </w:tr>
      <w:tr>
        <w:trPr>
          <w:trHeight w:val="439" w:hRule="atLeast"/>
        </w:trPr>
        <w:tc>
          <w:tcPr>
            <w:tcW w:w="517" w:type="dxa"/>
            <w:vAlign w:val="top"/>
            <w:tcBorders>
              <w:bottom w:val="single" w:color="000000" w:sz="2" w:space="0"/>
              <w:top w:val="single" w:color="000000" w:sz="2" w:space="0"/>
            </w:tcBorders>
          </w:tcPr>
          <w:p>
            <w:pPr>
              <w:ind w:left="201"/>
              <w:spacing w:before="186"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ind w:left="19"/>
              <w:spacing w:before="16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1" w:type="dxa"/>
            <w:vAlign w:val="top"/>
            <w:tcBorders>
              <w:bottom w:val="single" w:color="000000" w:sz="2" w:space="0"/>
              <w:top w:val="single" w:color="000000" w:sz="2" w:space="0"/>
            </w:tcBorders>
          </w:tcPr>
          <w:p>
            <w:pPr>
              <w:ind w:left="33"/>
              <w:spacing w:before="16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16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6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ind w:left="2905"/>
        <w:spacing w:before="283" w:line="224" w:lineRule="auto"/>
        <w:outlineLvl w:val="6"/>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1</w:t>
      </w:r>
      <w:r>
        <w:rPr>
          <w:rFonts w:ascii="SimSun" w:hAnsi="SimSun" w:eastAsia="SimSun" w:cs="SimSun"/>
          <w:sz w:val="14"/>
          <w:szCs w:val="14"/>
          <w14:textOutline w14:w="5054" w14:cap="flat" w14:cmpd="sng">
            <w14:solidFill>
              <w14:srgbClr w14:val="000000"/>
            </w14:solidFill>
            <w14:prstDash w14:val="solid"/>
            <w14:miter w14:lim="10"/>
          </w14:textOutline>
          <w:spacing w:val="10"/>
        </w:rPr>
        <w:t>6</w:t>
      </w:r>
      <w:r>
        <w:rPr>
          <w:rFonts w:ascii="SimSun" w:hAnsi="SimSun" w:eastAsia="SimSun" w:cs="SimSun"/>
          <w:sz w:val="14"/>
          <w:szCs w:val="14"/>
          <w14:textOutline w14:w="5054" w14:cap="flat" w14:cmpd="sng">
            <w14:solidFill>
              <w14:srgbClr w14:val="000000"/>
            </w14:solidFill>
            <w14:prstDash w14:val="solid"/>
            <w14:miter w14:lim="10"/>
          </w14:textOutline>
          <w:spacing w:val="8"/>
        </w:rPr>
        <w:t>.4</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建井期间生产及辅助系统检查实施清单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02" w:hRule="atLeast"/>
        </w:trPr>
        <w:tc>
          <w:tcPr>
            <w:tcW w:w="517" w:type="dxa"/>
            <w:vAlign w:val="top"/>
            <w:tcBorders>
              <w:bottom w:val="single" w:color="000000" w:sz="2" w:space="0"/>
              <w:top w:val="single" w:color="000000" w:sz="2" w:space="0"/>
            </w:tcBorders>
          </w:tcPr>
          <w:p>
            <w:pPr>
              <w:ind w:left="235"/>
              <w:spacing w:before="21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7"/>
              </w:rPr>
              <w:t>新</w:t>
            </w:r>
            <w:r>
              <w:rPr>
                <w:rFonts w:ascii="SimSun" w:hAnsi="SimSun" w:eastAsia="SimSun" w:cs="SimSun"/>
                <w:sz w:val="12"/>
                <w:szCs w:val="12"/>
                <w:spacing w:val="5"/>
              </w:rPr>
              <w:t>建矿井供电电源</w:t>
            </w:r>
          </w:p>
        </w:tc>
        <w:tc>
          <w:tcPr>
            <w:tcW w:w="3310" w:type="dxa"/>
            <w:vAlign w:val="top"/>
            <w:tcBorders>
              <w:bottom w:val="single" w:color="000000" w:sz="2" w:space="0"/>
              <w:top w:val="single" w:color="000000" w:sz="2" w:space="0"/>
            </w:tcBorders>
          </w:tcPr>
          <w:p>
            <w:pPr>
              <w:ind w:left="21" w:right="134"/>
              <w:spacing w:before="120" w:line="251" w:lineRule="auto"/>
              <w:rPr>
                <w:rFonts w:ascii="SimSun" w:hAnsi="SimSun" w:eastAsia="SimSun" w:cs="SimSun"/>
                <w:sz w:val="12"/>
                <w:szCs w:val="12"/>
              </w:rPr>
            </w:pPr>
            <w:r>
              <w:rPr>
                <w:rFonts w:ascii="SimSun" w:hAnsi="SimSun" w:eastAsia="SimSun" w:cs="SimSun"/>
                <w:sz w:val="12"/>
                <w:szCs w:val="12"/>
                <w:spacing w:val="10"/>
              </w:rPr>
              <w:t>建井期</w:t>
            </w:r>
            <w:r>
              <w:rPr>
                <w:rFonts w:ascii="SimSun" w:hAnsi="SimSun" w:eastAsia="SimSun" w:cs="SimSun"/>
                <w:sz w:val="12"/>
                <w:szCs w:val="12"/>
                <w:spacing w:val="8"/>
              </w:rPr>
              <w:t>间</w:t>
            </w:r>
            <w:r>
              <w:rPr>
                <w:rFonts w:ascii="SimSun" w:hAnsi="SimSun" w:eastAsia="SimSun" w:cs="SimSun"/>
                <w:sz w:val="12"/>
                <w:szCs w:val="12"/>
                <w:spacing w:val="5"/>
              </w:rPr>
              <w:t>应尽早形成永久的供电系统。未形成前，必须建</w:t>
            </w:r>
            <w:r>
              <w:rPr>
                <w:rFonts w:ascii="SimSun" w:hAnsi="SimSun" w:eastAsia="SimSun" w:cs="SimSun"/>
                <w:sz w:val="12"/>
                <w:szCs w:val="12"/>
              </w:rPr>
              <w:t xml:space="preserve"> </w:t>
            </w:r>
            <w:r>
              <w:rPr>
                <w:rFonts w:ascii="SimSun" w:hAnsi="SimSun" w:eastAsia="SimSun" w:cs="SimSun"/>
                <w:sz w:val="12"/>
                <w:szCs w:val="12"/>
                <w:spacing w:val="2"/>
              </w:rPr>
              <w:t>设临</w:t>
            </w:r>
            <w:r>
              <w:rPr>
                <w:rFonts w:ascii="SimSun" w:hAnsi="SimSun" w:eastAsia="SimSun" w:cs="SimSun"/>
                <w:sz w:val="12"/>
                <w:szCs w:val="12"/>
                <w:spacing w:val="1"/>
              </w:rPr>
              <w:t>时系统。</w:t>
            </w:r>
          </w:p>
        </w:tc>
        <w:tc>
          <w:tcPr>
            <w:tcW w:w="1916" w:type="dxa"/>
            <w:vAlign w:val="top"/>
            <w:vMerge w:val="restart"/>
            <w:tcBorders>
              <w:bottom w:val="none" w:color="000000" w:sz="2" w:space="0"/>
              <w:top w:val="single" w:color="000000" w:sz="2" w:space="0"/>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6"/>
              </w:rPr>
              <w:t>供电</w:t>
            </w:r>
            <w:r>
              <w:rPr>
                <w:rFonts w:ascii="SimSun" w:hAnsi="SimSun" w:eastAsia="SimSun" w:cs="SimSun"/>
                <w:sz w:val="12"/>
                <w:szCs w:val="12"/>
                <w:spacing w:val="4"/>
              </w:rPr>
              <w:t>系</w:t>
            </w:r>
            <w:r>
              <w:rPr>
                <w:rFonts w:ascii="SimSun" w:hAnsi="SimSun" w:eastAsia="SimSun" w:cs="SimSun"/>
                <w:sz w:val="12"/>
                <w:szCs w:val="12"/>
                <w:spacing w:val="3"/>
              </w:rPr>
              <w:t>统图。现场检查。</w:t>
            </w:r>
          </w:p>
        </w:tc>
        <w:tc>
          <w:tcPr>
            <w:tcW w:w="1929" w:type="dxa"/>
            <w:vAlign w:val="top"/>
            <w:tcBorders>
              <w:bottom w:val="single" w:color="000000" w:sz="2" w:space="0"/>
              <w:top w:val="single" w:color="000000" w:sz="2" w:space="0"/>
            </w:tcBorders>
          </w:tcPr>
          <w:p>
            <w:pPr>
              <w:ind w:left="27" w:right="139" w:firstLine="3"/>
              <w:spacing w:before="12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管总局令第87号)第七十条。</w:t>
            </w:r>
          </w:p>
        </w:tc>
      </w:tr>
      <w:tr>
        <w:trPr>
          <w:trHeight w:val="1574" w:hRule="atLeast"/>
        </w:trPr>
        <w:tc>
          <w:tcPr>
            <w:tcW w:w="517" w:type="dxa"/>
            <w:vAlign w:val="top"/>
            <w:tcBorders>
              <w:bottom w:val="single" w:color="000000" w:sz="2" w:space="0"/>
              <w:top w:val="single" w:color="000000" w:sz="2" w:space="0"/>
            </w:tcBorders>
          </w:tcPr>
          <w:p>
            <w:pPr>
              <w:spacing w:line="355" w:lineRule="auto"/>
              <w:rPr>
                <w:rFonts w:ascii="Arial"/>
                <w:sz w:val="21"/>
              </w:rPr>
            </w:pPr>
            <w:r/>
          </w:p>
          <w:p>
            <w:pPr>
              <w:spacing w:line="356"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199" w:line="228" w:lineRule="auto"/>
              <w:rPr>
                <w:rFonts w:ascii="SimSun" w:hAnsi="SimSun" w:eastAsia="SimSun" w:cs="SimSun"/>
                <w:sz w:val="12"/>
                <w:szCs w:val="12"/>
              </w:rPr>
            </w:pPr>
            <w:r>
              <w:rPr>
                <w:rFonts w:ascii="SimSun" w:hAnsi="SimSun" w:eastAsia="SimSun" w:cs="SimSun"/>
                <w:sz w:val="12"/>
                <w:szCs w:val="12"/>
                <w:spacing w:val="4"/>
              </w:rPr>
              <w:t>建井期间应当形成两回路供电。</w:t>
            </w:r>
          </w:p>
          <w:p>
            <w:pPr>
              <w:ind w:left="21" w:right="128" w:firstLine="264"/>
              <w:spacing w:before="4" w:line="236" w:lineRule="auto"/>
              <w:rPr>
                <w:rFonts w:ascii="SimSun" w:hAnsi="SimSun" w:eastAsia="SimSun" w:cs="SimSun"/>
                <w:sz w:val="12"/>
                <w:szCs w:val="12"/>
              </w:rPr>
            </w:pPr>
            <w:r>
              <w:rPr>
                <w:rFonts w:ascii="SimSun" w:hAnsi="SimSun" w:eastAsia="SimSun" w:cs="SimSun"/>
                <w:sz w:val="12"/>
                <w:szCs w:val="12"/>
                <w:spacing w:val="10"/>
              </w:rPr>
              <w:t>当任</w:t>
            </w:r>
            <w:r>
              <w:rPr>
                <w:rFonts w:ascii="SimSun" w:hAnsi="SimSun" w:eastAsia="SimSun" w:cs="SimSun"/>
                <w:sz w:val="12"/>
                <w:szCs w:val="12"/>
                <w:spacing w:val="5"/>
              </w:rPr>
              <w:t>一回路停止供电时，另一回路应当能担负矿井全</w:t>
            </w:r>
            <w:r>
              <w:rPr>
                <w:rFonts w:ascii="SimSun" w:hAnsi="SimSun" w:eastAsia="SimSun" w:cs="SimSun"/>
                <w:sz w:val="12"/>
                <w:szCs w:val="12"/>
              </w:rPr>
              <w:t xml:space="preserve"> </w:t>
            </w:r>
            <w:r>
              <w:rPr>
                <w:rFonts w:ascii="SimSun" w:hAnsi="SimSun" w:eastAsia="SimSun" w:cs="SimSun"/>
                <w:sz w:val="12"/>
                <w:szCs w:val="12"/>
                <w:spacing w:val="2"/>
              </w:rPr>
              <w:t>部用</w:t>
            </w:r>
            <w:r>
              <w:rPr>
                <w:rFonts w:ascii="SimSun" w:hAnsi="SimSun" w:eastAsia="SimSun" w:cs="SimSun"/>
                <w:sz w:val="12"/>
                <w:szCs w:val="12"/>
                <w:spacing w:val="1"/>
              </w:rPr>
              <w:t>电负荷。</w:t>
            </w:r>
          </w:p>
          <w:p>
            <w:pPr>
              <w:ind w:left="19" w:right="128" w:firstLine="262"/>
              <w:spacing w:before="1" w:line="235" w:lineRule="auto"/>
              <w:rPr>
                <w:rFonts w:ascii="SimSun" w:hAnsi="SimSun" w:eastAsia="SimSun" w:cs="SimSun"/>
                <w:sz w:val="12"/>
                <w:szCs w:val="12"/>
              </w:rPr>
            </w:pPr>
            <w:r>
              <w:rPr>
                <w:rFonts w:ascii="SimSun" w:hAnsi="SimSun" w:eastAsia="SimSun" w:cs="SimSun"/>
                <w:sz w:val="12"/>
                <w:szCs w:val="12"/>
                <w:spacing w:val="10"/>
              </w:rPr>
              <w:t>暂不</w:t>
            </w:r>
            <w:r>
              <w:rPr>
                <w:rFonts w:ascii="SimSun" w:hAnsi="SimSun" w:eastAsia="SimSun" w:cs="SimSun"/>
                <w:sz w:val="12"/>
                <w:szCs w:val="12"/>
                <w:spacing w:val="9"/>
              </w:rPr>
              <w:t>能</w:t>
            </w:r>
            <w:r>
              <w:rPr>
                <w:rFonts w:ascii="SimSun" w:hAnsi="SimSun" w:eastAsia="SimSun" w:cs="SimSun"/>
                <w:sz w:val="12"/>
                <w:szCs w:val="12"/>
                <w:spacing w:val="5"/>
              </w:rPr>
              <w:t>形成两回路供电的，必须有备用电源，备用电</w:t>
            </w:r>
            <w:r>
              <w:rPr>
                <w:rFonts w:ascii="SimSun" w:hAnsi="SimSun" w:eastAsia="SimSun" w:cs="SimSun"/>
                <w:sz w:val="12"/>
                <w:szCs w:val="12"/>
              </w:rPr>
              <w:t xml:space="preserve"> </w:t>
            </w:r>
            <w:r>
              <w:rPr>
                <w:rFonts w:ascii="SimSun" w:hAnsi="SimSun" w:eastAsia="SimSun" w:cs="SimSun"/>
                <w:sz w:val="12"/>
                <w:szCs w:val="12"/>
                <w:spacing w:val="5"/>
              </w:rPr>
              <w:t>源的容量应当满足通风、排水和撤出人员的需要</w:t>
            </w:r>
            <w:r>
              <w:rPr>
                <w:rFonts w:ascii="SimSun" w:hAnsi="SimSun" w:eastAsia="SimSun" w:cs="SimSun"/>
                <w:sz w:val="12"/>
                <w:szCs w:val="12"/>
                <w:spacing w:val="1"/>
              </w:rPr>
              <w:t>。</w:t>
            </w:r>
          </w:p>
          <w:p>
            <w:pPr>
              <w:ind w:left="21" w:right="128" w:firstLine="260"/>
              <w:spacing w:before="1" w:line="245" w:lineRule="auto"/>
              <w:rPr>
                <w:rFonts w:ascii="SimSun" w:hAnsi="SimSun" w:eastAsia="SimSun" w:cs="SimSun"/>
                <w:sz w:val="12"/>
                <w:szCs w:val="12"/>
              </w:rPr>
            </w:pPr>
            <w:r>
              <w:rPr>
                <w:rFonts w:ascii="SimSun" w:hAnsi="SimSun" w:eastAsia="SimSun" w:cs="SimSun"/>
                <w:sz w:val="12"/>
                <w:szCs w:val="12"/>
                <w:spacing w:val="10"/>
              </w:rPr>
              <w:t>高瓦</w:t>
            </w:r>
            <w:r>
              <w:rPr>
                <w:rFonts w:ascii="SimSun" w:hAnsi="SimSun" w:eastAsia="SimSun" w:cs="SimSun"/>
                <w:sz w:val="12"/>
                <w:szCs w:val="12"/>
                <w:spacing w:val="9"/>
              </w:rPr>
              <w:t>斯</w:t>
            </w:r>
            <w:r>
              <w:rPr>
                <w:rFonts w:ascii="SimSun" w:hAnsi="SimSun" w:eastAsia="SimSun" w:cs="SimSun"/>
                <w:sz w:val="12"/>
                <w:szCs w:val="12"/>
                <w:spacing w:val="5"/>
              </w:rPr>
              <w:t>、煤与瓦斯突出、水文地质类型复杂和极复杂</w:t>
            </w:r>
            <w:r>
              <w:rPr>
                <w:rFonts w:ascii="SimSun" w:hAnsi="SimSun" w:eastAsia="SimSun" w:cs="SimSun"/>
                <w:sz w:val="12"/>
                <w:szCs w:val="12"/>
              </w:rPr>
              <w:t xml:space="preserve"> </w:t>
            </w:r>
            <w:r>
              <w:rPr>
                <w:rFonts w:ascii="SimSun" w:hAnsi="SimSun" w:eastAsia="SimSun" w:cs="SimSun"/>
                <w:sz w:val="12"/>
                <w:szCs w:val="12"/>
                <w:spacing w:val="10"/>
              </w:rPr>
              <w:t>的矿井</w:t>
            </w:r>
            <w:r>
              <w:rPr>
                <w:rFonts w:ascii="SimSun" w:hAnsi="SimSun" w:eastAsia="SimSun" w:cs="SimSun"/>
                <w:sz w:val="12"/>
                <w:szCs w:val="12"/>
                <w:spacing w:val="8"/>
              </w:rPr>
              <w:t>进</w:t>
            </w:r>
            <w:r>
              <w:rPr>
                <w:rFonts w:ascii="SimSun" w:hAnsi="SimSun" w:eastAsia="SimSun" w:cs="SimSun"/>
                <w:sz w:val="12"/>
                <w:szCs w:val="12"/>
                <w:spacing w:val="5"/>
              </w:rPr>
              <w:t>入巷道和硐室施工前，其他矿井进入采区巷道施</w:t>
            </w:r>
            <w:r>
              <w:rPr>
                <w:rFonts w:ascii="SimSun" w:hAnsi="SimSun" w:eastAsia="SimSun" w:cs="SimSun"/>
                <w:sz w:val="12"/>
                <w:szCs w:val="12"/>
              </w:rPr>
              <w:t xml:space="preserve"> </w:t>
            </w:r>
            <w:r>
              <w:rPr>
                <w:rFonts w:ascii="SimSun" w:hAnsi="SimSun" w:eastAsia="SimSun" w:cs="SimSun"/>
                <w:sz w:val="12"/>
                <w:szCs w:val="12"/>
                <w:spacing w:val="4"/>
              </w:rPr>
              <w:t>工前，必须形成两回路供电</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管总局令第87号)第七十一条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241" w:hRule="atLeast"/>
        </w:trPr>
        <w:tc>
          <w:tcPr>
            <w:tcW w:w="517" w:type="dxa"/>
            <w:vAlign w:val="top"/>
            <w:tcBorders>
              <w:bottom w:val="single" w:color="000000" w:sz="2" w:space="0"/>
              <w:top w:val="single" w:color="000000" w:sz="2" w:space="0"/>
            </w:tcBorders>
          </w:tcPr>
          <w:p>
            <w:pPr>
              <w:spacing w:line="273" w:lineRule="auto"/>
              <w:rPr>
                <w:rFonts w:ascii="Arial"/>
                <w:sz w:val="21"/>
              </w:rPr>
            </w:pPr>
            <w:r/>
          </w:p>
          <w:p>
            <w:pPr>
              <w:spacing w:line="274"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立</w:t>
            </w:r>
            <w:r>
              <w:rPr>
                <w:rFonts w:ascii="SimSun" w:hAnsi="SimSun" w:eastAsia="SimSun" w:cs="SimSun"/>
                <w:sz w:val="12"/>
                <w:szCs w:val="12"/>
                <w:spacing w:val="5"/>
              </w:rPr>
              <w:t>井凿井局部通风</w:t>
            </w:r>
          </w:p>
        </w:tc>
        <w:tc>
          <w:tcPr>
            <w:tcW w:w="3310" w:type="dxa"/>
            <w:vAlign w:val="top"/>
            <w:tcBorders>
              <w:bottom w:val="single" w:color="000000" w:sz="2" w:space="0"/>
              <w:top w:val="single" w:color="000000" w:sz="2" w:space="0"/>
            </w:tcBorders>
          </w:tcPr>
          <w:p>
            <w:pPr>
              <w:ind w:left="21" w:right="85"/>
              <w:spacing w:before="186" w:line="236" w:lineRule="auto"/>
              <w:rPr>
                <w:rFonts w:ascii="SimSun" w:hAnsi="SimSun" w:eastAsia="SimSun" w:cs="SimSun"/>
                <w:sz w:val="12"/>
                <w:szCs w:val="12"/>
              </w:rPr>
            </w:pPr>
            <w:r>
              <w:rPr>
                <w:rFonts w:ascii="SimSun" w:hAnsi="SimSun" w:eastAsia="SimSun" w:cs="SimSun"/>
                <w:sz w:val="12"/>
                <w:szCs w:val="12"/>
                <w:spacing w:val="7"/>
              </w:rPr>
              <w:t>局</w:t>
            </w:r>
            <w:r>
              <w:rPr>
                <w:rFonts w:ascii="SimSun" w:hAnsi="SimSun" w:eastAsia="SimSun" w:cs="SimSun"/>
                <w:sz w:val="12"/>
                <w:szCs w:val="12"/>
                <w:spacing w:val="5"/>
              </w:rPr>
              <w:t>部通风机的安装位置距井口不得小于20</w:t>
            </w:r>
            <w:r>
              <w:rPr>
                <w:rFonts w:ascii="SimSun" w:hAnsi="SimSun" w:eastAsia="SimSun" w:cs="SimSun"/>
                <w:sz w:val="12"/>
                <w:szCs w:val="12"/>
              </w:rPr>
              <w:t>m</w:t>
            </w:r>
            <w:r>
              <w:rPr>
                <w:rFonts w:ascii="SimSun" w:hAnsi="SimSun" w:eastAsia="SimSun" w:cs="SimSun"/>
                <w:sz w:val="12"/>
                <w:szCs w:val="12"/>
                <w:spacing w:val="5"/>
              </w:rPr>
              <w:t>，且应位于井口</w:t>
            </w:r>
            <w:r>
              <w:rPr>
                <w:rFonts w:ascii="SimSun" w:hAnsi="SimSun" w:eastAsia="SimSun" w:cs="SimSun"/>
                <w:sz w:val="12"/>
                <w:szCs w:val="12"/>
              </w:rPr>
              <w:t xml:space="preserve"> </w:t>
            </w:r>
            <w:r>
              <w:rPr>
                <w:rFonts w:ascii="SimSun" w:hAnsi="SimSun" w:eastAsia="SimSun" w:cs="SimSun"/>
                <w:sz w:val="12"/>
                <w:szCs w:val="12"/>
                <w:spacing w:val="4"/>
              </w:rPr>
              <w:t>主导</w:t>
            </w:r>
            <w:r>
              <w:rPr>
                <w:rFonts w:ascii="SimSun" w:hAnsi="SimSun" w:eastAsia="SimSun" w:cs="SimSun"/>
                <w:sz w:val="12"/>
                <w:szCs w:val="12"/>
                <w:spacing w:val="3"/>
              </w:rPr>
              <w:t>风</w:t>
            </w:r>
            <w:r>
              <w:rPr>
                <w:rFonts w:ascii="SimSun" w:hAnsi="SimSun" w:eastAsia="SimSun" w:cs="SimSun"/>
                <w:sz w:val="12"/>
                <w:szCs w:val="12"/>
                <w:spacing w:val="2"/>
              </w:rPr>
              <w:t>向上风侧。</w:t>
            </w:r>
          </w:p>
          <w:p>
            <w:pPr>
              <w:ind w:left="20" w:right="135" w:firstLine="260"/>
              <w:spacing w:before="1" w:line="235" w:lineRule="auto"/>
              <w:rPr>
                <w:rFonts w:ascii="SimSun" w:hAnsi="SimSun" w:eastAsia="SimSun" w:cs="SimSun"/>
                <w:sz w:val="12"/>
                <w:szCs w:val="12"/>
              </w:rPr>
            </w:pPr>
            <w:r>
              <w:rPr>
                <w:rFonts w:ascii="SimSun" w:hAnsi="SimSun" w:eastAsia="SimSun" w:cs="SimSun"/>
                <w:sz w:val="12"/>
                <w:szCs w:val="12"/>
                <w:spacing w:val="10"/>
              </w:rPr>
              <w:t>局</w:t>
            </w:r>
            <w:r>
              <w:rPr>
                <w:rFonts w:ascii="SimSun" w:hAnsi="SimSun" w:eastAsia="SimSun" w:cs="SimSun"/>
                <w:sz w:val="12"/>
                <w:szCs w:val="12"/>
                <w:spacing w:val="8"/>
              </w:rPr>
              <w:t>部</w:t>
            </w:r>
            <w:r>
              <w:rPr>
                <w:rFonts w:ascii="SimSun" w:hAnsi="SimSun" w:eastAsia="SimSun" w:cs="SimSun"/>
                <w:sz w:val="12"/>
                <w:szCs w:val="12"/>
                <w:spacing w:val="5"/>
              </w:rPr>
              <w:t>通风机的安装和使用必须满足《煤矿安全规程》</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4"/>
              </w:rPr>
              <w:t>一</w:t>
            </w:r>
            <w:r>
              <w:rPr>
                <w:rFonts w:ascii="SimSun" w:hAnsi="SimSun" w:eastAsia="SimSun" w:cs="SimSun"/>
                <w:sz w:val="12"/>
                <w:szCs w:val="12"/>
                <w:spacing w:val="3"/>
              </w:rPr>
              <w:t>百六十四条要求。</w:t>
            </w:r>
          </w:p>
          <w:p>
            <w:pPr>
              <w:ind w:left="20" w:right="155" w:firstLine="258"/>
              <w:spacing w:line="251" w:lineRule="auto"/>
              <w:rPr>
                <w:rFonts w:ascii="SimSun" w:hAnsi="SimSun" w:eastAsia="SimSun" w:cs="SimSun"/>
                <w:sz w:val="12"/>
                <w:szCs w:val="12"/>
              </w:rPr>
            </w:pPr>
            <w:r>
              <w:rPr>
                <w:rFonts w:ascii="SimSun" w:hAnsi="SimSun" w:eastAsia="SimSun" w:cs="SimSun"/>
                <w:sz w:val="12"/>
                <w:szCs w:val="12"/>
                <w:spacing w:val="10"/>
              </w:rPr>
              <w:t>立井施</w:t>
            </w:r>
            <w:r>
              <w:rPr>
                <w:rFonts w:ascii="SimSun" w:hAnsi="SimSun" w:eastAsia="SimSun" w:cs="SimSun"/>
                <w:sz w:val="12"/>
                <w:szCs w:val="12"/>
                <w:spacing w:val="7"/>
              </w:rPr>
              <w:t>工</w:t>
            </w:r>
            <w:r>
              <w:rPr>
                <w:rFonts w:ascii="SimSun" w:hAnsi="SimSun" w:eastAsia="SimSun" w:cs="SimSun"/>
                <w:sz w:val="12"/>
                <w:szCs w:val="12"/>
                <w:spacing w:val="5"/>
              </w:rPr>
              <w:t>应在井口预留专用回风口，以确保风流畅</w:t>
            </w:r>
            <w:r>
              <w:rPr>
                <w:rFonts w:ascii="SimSun" w:hAnsi="SimSun" w:eastAsia="SimSun" w:cs="SimSun"/>
                <w:sz w:val="12"/>
                <w:szCs w:val="12"/>
              </w:rPr>
              <w:t xml:space="preserve"> </w:t>
            </w:r>
            <w:r>
              <w:rPr>
                <w:rFonts w:ascii="SimSun" w:hAnsi="SimSun" w:eastAsia="SimSun" w:cs="SimSun"/>
                <w:sz w:val="12"/>
                <w:szCs w:val="12"/>
                <w:spacing w:val="5"/>
              </w:rPr>
              <w:t>通，回风口的大小及安全防护措施应在作业规程中明确</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spacing w:line="452" w:lineRule="auto"/>
              <w:rPr>
                <w:rFonts w:ascii="Arial"/>
                <w:sz w:val="21"/>
              </w:rPr>
            </w:pPr>
            <w:r/>
          </w:p>
          <w:p>
            <w:pPr>
              <w:ind w:left="24" w:right="122" w:firstLine="1"/>
              <w:spacing w:before="39" w:line="251" w:lineRule="auto"/>
              <w:rPr>
                <w:rFonts w:ascii="SimSun" w:hAnsi="SimSun" w:eastAsia="SimSun" w:cs="SimSun"/>
                <w:sz w:val="12"/>
                <w:szCs w:val="12"/>
              </w:rPr>
            </w:pPr>
            <w:r>
              <w:rPr>
                <w:rFonts w:ascii="SimSun" w:hAnsi="SimSun" w:eastAsia="SimSun" w:cs="SimSun"/>
                <w:sz w:val="12"/>
                <w:szCs w:val="12"/>
                <w:spacing w:val="10"/>
              </w:rPr>
              <w:t>局</w:t>
            </w:r>
            <w:r>
              <w:rPr>
                <w:rFonts w:ascii="SimSun" w:hAnsi="SimSun" w:eastAsia="SimSun" w:cs="SimSun"/>
                <w:sz w:val="12"/>
                <w:szCs w:val="12"/>
                <w:spacing w:val="7"/>
              </w:rPr>
              <w:t>部</w:t>
            </w:r>
            <w:r>
              <w:rPr>
                <w:rFonts w:ascii="SimSun" w:hAnsi="SimSun" w:eastAsia="SimSun" w:cs="SimSun"/>
                <w:sz w:val="12"/>
                <w:szCs w:val="12"/>
                <w:spacing w:val="5"/>
              </w:rPr>
              <w:t>通风设计、作业规程。现场</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spacing w:line="373" w:lineRule="auto"/>
              <w:rPr>
                <w:rFonts w:ascii="Arial"/>
                <w:sz w:val="21"/>
              </w:rPr>
            </w:pPr>
            <w:r/>
          </w:p>
          <w:p>
            <w:pPr>
              <w:ind w:left="27" w:right="129" w:firstLine="3"/>
              <w:spacing w:before="3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管总局令第88号)第八十三条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10" w:hRule="atLeast"/>
        </w:trPr>
        <w:tc>
          <w:tcPr>
            <w:tcW w:w="517" w:type="dxa"/>
            <w:vAlign w:val="top"/>
            <w:tcBorders>
              <w:bottom w:val="single" w:color="000000" w:sz="2" w:space="0"/>
              <w:top w:val="single" w:color="000000" w:sz="2" w:space="0"/>
            </w:tcBorders>
          </w:tcPr>
          <w:p>
            <w:pPr>
              <w:spacing w:line="284"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井期间通风系统</w:t>
            </w:r>
          </w:p>
        </w:tc>
        <w:tc>
          <w:tcPr>
            <w:tcW w:w="3310" w:type="dxa"/>
            <w:vAlign w:val="top"/>
            <w:tcBorders>
              <w:bottom w:val="single" w:color="000000" w:sz="2" w:space="0"/>
              <w:top w:val="single" w:color="000000" w:sz="2" w:space="0"/>
            </w:tcBorders>
          </w:tcPr>
          <w:p>
            <w:pPr>
              <w:ind w:left="21" w:right="134"/>
              <w:spacing w:before="228" w:line="251" w:lineRule="auto"/>
              <w:rPr>
                <w:rFonts w:ascii="SimSun" w:hAnsi="SimSun" w:eastAsia="SimSun" w:cs="SimSun"/>
                <w:sz w:val="12"/>
                <w:szCs w:val="12"/>
              </w:rPr>
            </w:pPr>
            <w:r>
              <w:rPr>
                <w:rFonts w:ascii="SimSun" w:hAnsi="SimSun" w:eastAsia="SimSun" w:cs="SimSun"/>
                <w:sz w:val="12"/>
                <w:szCs w:val="12"/>
                <w:spacing w:val="10"/>
              </w:rPr>
              <w:t>建井期</w:t>
            </w:r>
            <w:r>
              <w:rPr>
                <w:rFonts w:ascii="SimSun" w:hAnsi="SimSun" w:eastAsia="SimSun" w:cs="SimSun"/>
                <w:sz w:val="12"/>
                <w:szCs w:val="12"/>
                <w:spacing w:val="8"/>
              </w:rPr>
              <w:t>间</w:t>
            </w:r>
            <w:r>
              <w:rPr>
                <w:rFonts w:ascii="SimSun" w:hAnsi="SimSun" w:eastAsia="SimSun" w:cs="SimSun"/>
                <w:sz w:val="12"/>
                <w:szCs w:val="12"/>
                <w:spacing w:val="5"/>
              </w:rPr>
              <w:t>应尽早形成永久的通风系统。未形成系统前，必</w:t>
            </w:r>
            <w:r>
              <w:rPr>
                <w:rFonts w:ascii="SimSun" w:hAnsi="SimSun" w:eastAsia="SimSun" w:cs="SimSun"/>
                <w:sz w:val="12"/>
                <w:szCs w:val="12"/>
              </w:rPr>
              <w:t xml:space="preserve"> </w:t>
            </w:r>
            <w:r>
              <w:rPr>
                <w:rFonts w:ascii="SimSun" w:hAnsi="SimSun" w:eastAsia="SimSun" w:cs="SimSun"/>
                <w:sz w:val="12"/>
                <w:szCs w:val="12"/>
                <w:spacing w:val="4"/>
              </w:rPr>
              <w:t>须建</w:t>
            </w:r>
            <w:r>
              <w:rPr>
                <w:rFonts w:ascii="SimSun" w:hAnsi="SimSun" w:eastAsia="SimSun" w:cs="SimSun"/>
                <w:sz w:val="12"/>
                <w:szCs w:val="12"/>
                <w:spacing w:val="2"/>
              </w:rPr>
              <w:t>设临时系统。</w:t>
            </w:r>
          </w:p>
        </w:tc>
        <w:tc>
          <w:tcPr>
            <w:tcW w:w="1916" w:type="dxa"/>
            <w:vAlign w:val="top"/>
            <w:vMerge w:val="restart"/>
            <w:tcBorders>
              <w:bottom w:val="non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24"/>
              <w:spacing w:before="40" w:line="229" w:lineRule="auto"/>
              <w:rPr>
                <w:rFonts w:ascii="SimSun" w:hAnsi="SimSun" w:eastAsia="SimSun" w:cs="SimSun"/>
                <w:sz w:val="12"/>
                <w:szCs w:val="12"/>
              </w:rPr>
            </w:pPr>
            <w:r>
              <w:rPr>
                <w:rFonts w:ascii="SimSun" w:hAnsi="SimSun" w:eastAsia="SimSun" w:cs="SimSun"/>
                <w:sz w:val="12"/>
                <w:szCs w:val="12"/>
                <w:spacing w:val="4"/>
              </w:rPr>
              <w:t>通风系统设计。现场检查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9" w:firstLine="3"/>
              <w:spacing w:before="22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管总局令第87号)第七十条。</w:t>
            </w:r>
          </w:p>
        </w:tc>
      </w:tr>
      <w:tr>
        <w:trPr>
          <w:trHeight w:val="1176"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53" w:line="236" w:lineRule="auto"/>
              <w:rPr>
                <w:rFonts w:ascii="SimSun" w:hAnsi="SimSun" w:eastAsia="SimSun" w:cs="SimSun"/>
                <w:sz w:val="12"/>
                <w:szCs w:val="12"/>
              </w:rPr>
            </w:pPr>
            <w:r>
              <w:rPr>
                <w:rFonts w:ascii="SimSun" w:hAnsi="SimSun" w:eastAsia="SimSun" w:cs="SimSun"/>
                <w:sz w:val="12"/>
                <w:szCs w:val="12"/>
                <w:spacing w:val="6"/>
              </w:rPr>
              <w:t>井筒贯通后，必须按规定安设临时通风机，实现全风压</w:t>
            </w:r>
            <w:r>
              <w:rPr>
                <w:rFonts w:ascii="SimSun" w:hAnsi="SimSun" w:eastAsia="SimSun" w:cs="SimSun"/>
                <w:sz w:val="12"/>
                <w:szCs w:val="12"/>
                <w:spacing w:val="1"/>
              </w:rPr>
              <w:t>通</w:t>
            </w:r>
            <w:r>
              <w:rPr>
                <w:rFonts w:ascii="SimSun" w:hAnsi="SimSun" w:eastAsia="SimSun" w:cs="SimSun"/>
                <w:sz w:val="12"/>
                <w:szCs w:val="12"/>
              </w:rPr>
              <w:t xml:space="preserve"> </w:t>
            </w:r>
            <w:r>
              <w:rPr>
                <w:rFonts w:ascii="SimSun" w:hAnsi="SimSun" w:eastAsia="SimSun" w:cs="SimSun"/>
                <w:sz w:val="12"/>
                <w:szCs w:val="12"/>
                <w:spacing w:val="-5"/>
              </w:rPr>
              <w:t>风</w:t>
            </w:r>
            <w:r>
              <w:rPr>
                <w:rFonts w:ascii="SimSun" w:hAnsi="SimSun" w:eastAsia="SimSun" w:cs="SimSun"/>
                <w:sz w:val="12"/>
                <w:szCs w:val="12"/>
                <w:spacing w:val="-3"/>
              </w:rPr>
              <w:t>。</w:t>
            </w:r>
          </w:p>
          <w:p>
            <w:pPr>
              <w:ind w:left="19" w:right="128" w:firstLine="258"/>
              <w:spacing w:line="235" w:lineRule="auto"/>
              <w:rPr>
                <w:rFonts w:ascii="SimSun" w:hAnsi="SimSun" w:eastAsia="SimSun" w:cs="SimSun"/>
                <w:sz w:val="12"/>
                <w:szCs w:val="12"/>
              </w:rPr>
            </w:pPr>
            <w:r>
              <w:rPr>
                <w:rFonts w:ascii="SimSun" w:hAnsi="SimSun" w:eastAsia="SimSun" w:cs="SimSun"/>
                <w:sz w:val="12"/>
                <w:szCs w:val="12"/>
                <w:spacing w:val="6"/>
              </w:rPr>
              <w:t>矿井临时通风机应安装在地面。低瓦斯矿井临时通</w:t>
            </w:r>
            <w:r>
              <w:rPr>
                <w:rFonts w:ascii="SimSun" w:hAnsi="SimSun" w:eastAsia="SimSun" w:cs="SimSun"/>
                <w:sz w:val="12"/>
                <w:szCs w:val="12"/>
                <w:spacing w:val="1"/>
              </w:rPr>
              <w:t>风</w:t>
            </w:r>
            <w:r>
              <w:rPr>
                <w:rFonts w:ascii="SimSun" w:hAnsi="SimSun" w:eastAsia="SimSun" w:cs="SimSun"/>
                <w:sz w:val="12"/>
                <w:szCs w:val="12"/>
              </w:rPr>
              <w:t xml:space="preserve"> </w:t>
            </w:r>
            <w:r>
              <w:rPr>
                <w:rFonts w:ascii="SimSun" w:hAnsi="SimSun" w:eastAsia="SimSun" w:cs="SimSun"/>
                <w:sz w:val="12"/>
                <w:szCs w:val="12"/>
                <w:spacing w:val="8"/>
              </w:rPr>
              <w:t>机确需</w:t>
            </w:r>
            <w:r>
              <w:rPr>
                <w:rFonts w:ascii="SimSun" w:hAnsi="SimSun" w:eastAsia="SimSun" w:cs="SimSun"/>
                <w:sz w:val="12"/>
                <w:szCs w:val="12"/>
                <w:spacing w:val="4"/>
              </w:rPr>
              <w:t>安装在井下时，必须制定专项措施。</w:t>
            </w:r>
          </w:p>
          <w:p>
            <w:pPr>
              <w:ind w:left="21" w:right="158" w:firstLine="256"/>
              <w:spacing w:before="1" w:line="250" w:lineRule="auto"/>
              <w:rPr>
                <w:rFonts w:ascii="SimSun" w:hAnsi="SimSun" w:eastAsia="SimSun" w:cs="SimSun"/>
                <w:sz w:val="12"/>
                <w:szCs w:val="12"/>
              </w:rPr>
            </w:pPr>
            <w:r>
              <w:rPr>
                <w:rFonts w:ascii="SimSun" w:hAnsi="SimSun" w:eastAsia="SimSun" w:cs="SimSun"/>
                <w:sz w:val="12"/>
                <w:szCs w:val="12"/>
                <w:spacing w:val="8"/>
              </w:rPr>
              <w:t>矿井</w:t>
            </w:r>
            <w:r>
              <w:rPr>
                <w:rFonts w:ascii="SimSun" w:hAnsi="SimSun" w:eastAsia="SimSun" w:cs="SimSun"/>
                <w:sz w:val="12"/>
                <w:szCs w:val="12"/>
                <w:spacing w:val="7"/>
              </w:rPr>
              <w:t>采</w:t>
            </w:r>
            <w:r>
              <w:rPr>
                <w:rFonts w:ascii="SimSun" w:hAnsi="SimSun" w:eastAsia="SimSun" w:cs="SimSun"/>
                <w:sz w:val="12"/>
                <w:szCs w:val="12"/>
                <w:spacing w:val="4"/>
              </w:rPr>
              <w:t>用临时通风机通风时，必须设置备用通风机，</w:t>
            </w:r>
            <w:r>
              <w:rPr>
                <w:rFonts w:ascii="SimSun" w:hAnsi="SimSun" w:eastAsia="SimSun" w:cs="SimSun"/>
                <w:sz w:val="12"/>
                <w:szCs w:val="12"/>
              </w:rPr>
              <w:t xml:space="preserve"> </w:t>
            </w:r>
            <w:r>
              <w:rPr>
                <w:rFonts w:ascii="SimSun" w:hAnsi="SimSun" w:eastAsia="SimSun" w:cs="SimSun"/>
                <w:sz w:val="12"/>
                <w:szCs w:val="12"/>
                <w:spacing w:val="5"/>
              </w:rPr>
              <w:t>备用通风机必须能在10</w:t>
            </w:r>
            <w:r>
              <w:rPr>
                <w:rFonts w:ascii="SimSun" w:hAnsi="SimSun" w:eastAsia="SimSun" w:cs="SimSun"/>
                <w:sz w:val="12"/>
                <w:szCs w:val="12"/>
              </w:rPr>
              <w:t>min</w:t>
            </w:r>
            <w:r>
              <w:rPr>
                <w:rFonts w:ascii="SimSun" w:hAnsi="SimSun" w:eastAsia="SimSun" w:cs="SimSun"/>
                <w:sz w:val="12"/>
                <w:szCs w:val="12"/>
                <w:spacing w:val="5"/>
              </w:rPr>
              <w:t>内启动</w:t>
            </w:r>
            <w:r>
              <w:rPr>
                <w:rFonts w:ascii="SimSun" w:hAnsi="SimSun" w:eastAsia="SimSun" w:cs="SimSun"/>
                <w:sz w:val="12"/>
                <w:szCs w:val="12"/>
                <w:spacing w:val="4"/>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344"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146" w:hRule="atLeast"/>
        </w:trPr>
        <w:tc>
          <w:tcPr>
            <w:tcW w:w="517" w:type="dxa"/>
            <w:vAlign w:val="top"/>
            <w:tcBorders>
              <w:bottom w:val="singl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spacing w:line="406" w:lineRule="auto"/>
              <w:rPr>
                <w:rFonts w:ascii="Arial"/>
                <w:sz w:val="21"/>
              </w:rPr>
            </w:pPr>
            <w:r/>
          </w:p>
          <w:p>
            <w:pPr>
              <w:ind w:left="21" w:right="80" w:hanging="1"/>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井期间供排水系</w:t>
            </w:r>
            <w:r>
              <w:rPr>
                <w:rFonts w:ascii="SimSun" w:hAnsi="SimSun" w:eastAsia="SimSun" w:cs="SimSun"/>
                <w:sz w:val="12"/>
                <w:szCs w:val="12"/>
              </w:rPr>
              <w:t xml:space="preserve"> </w:t>
            </w:r>
            <w:r>
              <w:rPr>
                <w:rFonts w:ascii="SimSun" w:hAnsi="SimSun" w:eastAsia="SimSun" w:cs="SimSun"/>
                <w:sz w:val="12"/>
                <w:szCs w:val="12"/>
              </w:rPr>
              <w:t>统</w:t>
            </w:r>
          </w:p>
        </w:tc>
        <w:tc>
          <w:tcPr>
            <w:tcW w:w="3310" w:type="dxa"/>
            <w:vAlign w:val="top"/>
            <w:tcBorders>
              <w:bottom w:val="single" w:color="000000" w:sz="2" w:space="0"/>
              <w:top w:val="single" w:color="000000" w:sz="2" w:space="0"/>
            </w:tcBorders>
          </w:tcPr>
          <w:p>
            <w:pPr>
              <w:ind w:left="21" w:right="134"/>
              <w:spacing w:before="215" w:line="236" w:lineRule="auto"/>
              <w:rPr>
                <w:rFonts w:ascii="SimSun" w:hAnsi="SimSun" w:eastAsia="SimSun" w:cs="SimSun"/>
                <w:sz w:val="12"/>
                <w:szCs w:val="12"/>
              </w:rPr>
            </w:pPr>
            <w:r>
              <w:rPr>
                <w:rFonts w:ascii="SimSun" w:hAnsi="SimSun" w:eastAsia="SimSun" w:cs="SimSun"/>
                <w:sz w:val="12"/>
                <w:szCs w:val="12"/>
                <w:spacing w:val="8"/>
              </w:rPr>
              <w:t>建井期</w:t>
            </w:r>
            <w:r>
              <w:rPr>
                <w:rFonts w:ascii="SimSun" w:hAnsi="SimSun" w:eastAsia="SimSun" w:cs="SimSun"/>
                <w:sz w:val="12"/>
                <w:szCs w:val="12"/>
                <w:spacing w:val="5"/>
              </w:rPr>
              <w:t>间</w:t>
            </w:r>
            <w:r>
              <w:rPr>
                <w:rFonts w:ascii="SimSun" w:hAnsi="SimSun" w:eastAsia="SimSun" w:cs="SimSun"/>
                <w:sz w:val="12"/>
                <w:szCs w:val="12"/>
                <w:spacing w:val="4"/>
              </w:rPr>
              <w:t>应尽早形成永久的供排水系统，未形成系统前，</w:t>
            </w:r>
            <w:r>
              <w:rPr>
                <w:rFonts w:ascii="SimSun" w:hAnsi="SimSun" w:eastAsia="SimSun" w:cs="SimSun"/>
                <w:sz w:val="12"/>
                <w:szCs w:val="12"/>
              </w:rPr>
              <w:t xml:space="preserve"> </w:t>
            </w:r>
            <w:r>
              <w:rPr>
                <w:rFonts w:ascii="SimSun" w:hAnsi="SimSun" w:eastAsia="SimSun" w:cs="SimSun"/>
                <w:sz w:val="12"/>
                <w:szCs w:val="12"/>
                <w:spacing w:val="10"/>
              </w:rPr>
              <w:t>必须建</w:t>
            </w:r>
            <w:r>
              <w:rPr>
                <w:rFonts w:ascii="SimSun" w:hAnsi="SimSun" w:eastAsia="SimSun" w:cs="SimSun"/>
                <w:sz w:val="12"/>
                <w:szCs w:val="12"/>
                <w:spacing w:val="8"/>
              </w:rPr>
              <w:t>设</w:t>
            </w:r>
            <w:r>
              <w:rPr>
                <w:rFonts w:ascii="SimSun" w:hAnsi="SimSun" w:eastAsia="SimSun" w:cs="SimSun"/>
                <w:sz w:val="12"/>
                <w:szCs w:val="12"/>
                <w:spacing w:val="5"/>
              </w:rPr>
              <w:t>临时系统。井筒开凿到底后，应当先施工永久排</w:t>
            </w:r>
            <w:r>
              <w:rPr>
                <w:rFonts w:ascii="SimSun" w:hAnsi="SimSun" w:eastAsia="SimSun" w:cs="SimSun"/>
                <w:sz w:val="12"/>
                <w:szCs w:val="12"/>
              </w:rPr>
              <w:t xml:space="preserve"> </w:t>
            </w:r>
            <w:r>
              <w:rPr>
                <w:rFonts w:ascii="SimSun" w:hAnsi="SimSun" w:eastAsia="SimSun" w:cs="SimSun"/>
                <w:sz w:val="12"/>
                <w:szCs w:val="12"/>
                <w:spacing w:val="7"/>
              </w:rPr>
              <w:t>水</w:t>
            </w:r>
            <w:r>
              <w:rPr>
                <w:rFonts w:ascii="SimSun" w:hAnsi="SimSun" w:eastAsia="SimSun" w:cs="SimSun"/>
                <w:sz w:val="12"/>
                <w:szCs w:val="12"/>
                <w:spacing w:val="4"/>
              </w:rPr>
              <w:t>系统,并在进入采区施工前完成。</w:t>
            </w:r>
          </w:p>
          <w:p>
            <w:pPr>
              <w:ind w:left="23" w:right="63" w:firstLine="256"/>
              <w:spacing w:line="249" w:lineRule="auto"/>
              <w:rPr>
                <w:rFonts w:ascii="SimSun" w:hAnsi="SimSun" w:eastAsia="SimSun" w:cs="SimSun"/>
                <w:sz w:val="12"/>
                <w:szCs w:val="12"/>
              </w:rPr>
            </w:pPr>
            <w:r>
              <w:rPr>
                <w:rFonts w:ascii="SimSun" w:hAnsi="SimSun" w:eastAsia="SimSun" w:cs="SimSun"/>
                <w:sz w:val="12"/>
                <w:szCs w:val="12"/>
                <w:spacing w:val="10"/>
              </w:rPr>
              <w:t>永久排</w:t>
            </w:r>
            <w:r>
              <w:rPr>
                <w:rFonts w:ascii="SimSun" w:hAnsi="SimSun" w:eastAsia="SimSun" w:cs="SimSun"/>
                <w:sz w:val="12"/>
                <w:szCs w:val="12"/>
                <w:spacing w:val="6"/>
              </w:rPr>
              <w:t>水</w:t>
            </w:r>
            <w:r>
              <w:rPr>
                <w:rFonts w:ascii="SimSun" w:hAnsi="SimSun" w:eastAsia="SimSun" w:cs="SimSun"/>
                <w:sz w:val="12"/>
                <w:szCs w:val="12"/>
                <w:spacing w:val="5"/>
              </w:rPr>
              <w:t>系统完成前,在井底附近必须设置临时排水系</w:t>
            </w:r>
            <w:r>
              <w:rPr>
                <w:rFonts w:ascii="SimSun" w:hAnsi="SimSun" w:eastAsia="SimSun" w:cs="SimSun"/>
                <w:sz w:val="12"/>
                <w:szCs w:val="12"/>
              </w:rPr>
              <w:t xml:space="preserve"> </w:t>
            </w:r>
            <w:r>
              <w:rPr>
                <w:rFonts w:ascii="SimSun" w:hAnsi="SimSun" w:eastAsia="SimSun" w:cs="SimSun"/>
                <w:sz w:val="12"/>
                <w:szCs w:val="12"/>
                <w:spacing w:val="3"/>
              </w:rPr>
              <w:t>统,并符合有关要求</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rPr>
                <w:rFonts w:ascii="Arial"/>
                <w:sz w:val="21"/>
              </w:rPr>
            </w:pPr>
            <w:r/>
          </w:p>
          <w:p>
            <w:pPr>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4"/>
              </w:rPr>
              <w:t>供排水系统图。现场检查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328"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管总局令第87号)第七十、八</w:t>
            </w:r>
            <w:r>
              <w:rPr>
                <w:rFonts w:ascii="SimSun" w:hAnsi="SimSun" w:eastAsia="SimSun" w:cs="SimSun"/>
                <w:sz w:val="12"/>
                <w:szCs w:val="12"/>
              </w:rPr>
              <w:t xml:space="preserve"> </w:t>
            </w:r>
            <w:r>
              <w:rPr>
                <w:rFonts w:ascii="SimSun" w:hAnsi="SimSun" w:eastAsia="SimSun" w:cs="SimSun"/>
                <w:sz w:val="12"/>
                <w:szCs w:val="12"/>
                <w:spacing w:val="-1"/>
              </w:rPr>
              <w:t>十二</w:t>
            </w:r>
            <w:r>
              <w:rPr>
                <w:rFonts w:ascii="SimSun" w:hAnsi="SimSun" w:eastAsia="SimSun" w:cs="SimSun"/>
                <w:sz w:val="12"/>
                <w:szCs w:val="12"/>
              </w:rPr>
              <w:t>条。</w:t>
            </w:r>
          </w:p>
        </w:tc>
      </w:tr>
      <w:tr>
        <w:trPr>
          <w:trHeight w:val="844" w:hRule="atLeast"/>
        </w:trPr>
        <w:tc>
          <w:tcPr>
            <w:tcW w:w="517" w:type="dxa"/>
            <w:vAlign w:val="top"/>
            <w:tcBorders>
              <w:bottom w:val="single" w:color="000000" w:sz="2" w:space="0"/>
              <w:top w:val="single" w:color="000000" w:sz="2" w:space="0"/>
            </w:tcBorders>
          </w:tcPr>
          <w:p>
            <w:pPr>
              <w:spacing w:line="35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28"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井期间抽采系统</w:t>
            </w:r>
          </w:p>
        </w:tc>
        <w:tc>
          <w:tcPr>
            <w:tcW w:w="3310" w:type="dxa"/>
            <w:vAlign w:val="top"/>
            <w:tcBorders>
              <w:bottom w:val="single" w:color="000000" w:sz="2" w:space="0"/>
              <w:top w:val="single" w:color="000000" w:sz="2" w:space="0"/>
            </w:tcBorders>
          </w:tcPr>
          <w:p>
            <w:pPr>
              <w:ind w:left="20" w:right="87" w:hanging="1"/>
              <w:spacing w:before="202" w:line="251" w:lineRule="auto"/>
              <w:rPr>
                <w:rFonts w:ascii="SimSun" w:hAnsi="SimSun" w:eastAsia="SimSun" w:cs="SimSun"/>
                <w:sz w:val="12"/>
                <w:szCs w:val="12"/>
              </w:rPr>
            </w:pPr>
            <w:r>
              <w:rPr>
                <w:rFonts w:ascii="SimSun" w:hAnsi="SimSun" w:eastAsia="SimSun" w:cs="SimSun"/>
                <w:sz w:val="12"/>
                <w:szCs w:val="12"/>
                <w:spacing w:val="6"/>
              </w:rPr>
              <w:t>揭露突出煤层前或者任一掘进工作面瓦斯涌出量大</w:t>
            </w:r>
            <w:r>
              <w:rPr>
                <w:rFonts w:ascii="SimSun" w:hAnsi="SimSun" w:eastAsia="SimSun" w:cs="SimSun"/>
                <w:sz w:val="12"/>
                <w:szCs w:val="12"/>
                <w:spacing w:val="1"/>
              </w:rPr>
              <w:t>于</w:t>
            </w:r>
            <w:r>
              <w:rPr>
                <w:rFonts w:ascii="SimSun" w:hAnsi="SimSun" w:eastAsia="SimSun" w:cs="SimSun"/>
                <w:sz w:val="12"/>
                <w:szCs w:val="12"/>
              </w:rPr>
              <w:t xml:space="preserve">     </w:t>
            </w:r>
            <w:r>
              <w:rPr>
                <w:rFonts w:ascii="SimSun" w:hAnsi="SimSun" w:eastAsia="SimSun" w:cs="SimSun"/>
                <w:sz w:val="12"/>
                <w:szCs w:val="12"/>
                <w:spacing w:val="8"/>
              </w:rPr>
              <w:t>3</w:t>
            </w:r>
            <w:r>
              <w:rPr>
                <w:rFonts w:ascii="SimSun" w:hAnsi="SimSun" w:eastAsia="SimSun" w:cs="SimSun"/>
                <w:sz w:val="12"/>
                <w:szCs w:val="12"/>
              </w:rPr>
              <w:t>m</w:t>
            </w:r>
            <w:r>
              <w:rPr>
                <w:rFonts w:ascii="SimSun" w:hAnsi="SimSun" w:eastAsia="SimSun" w:cs="SimSun"/>
                <w:sz w:val="8"/>
                <w:szCs w:val="8"/>
                <w:spacing w:val="6"/>
                <w:position w:val="6"/>
              </w:rPr>
              <w:t>3</w:t>
            </w:r>
            <w:r>
              <w:rPr>
                <w:rFonts w:ascii="SimSun" w:hAnsi="SimSun" w:eastAsia="SimSun" w:cs="SimSun"/>
                <w:sz w:val="12"/>
                <w:szCs w:val="12"/>
                <w:spacing w:val="6"/>
              </w:rPr>
              <w:t>/</w:t>
            </w:r>
            <w:r>
              <w:rPr>
                <w:rFonts w:ascii="SimSun" w:hAnsi="SimSun" w:eastAsia="SimSun" w:cs="SimSun"/>
                <w:sz w:val="12"/>
                <w:szCs w:val="12"/>
              </w:rPr>
              <w:t>min</w:t>
            </w:r>
            <w:r>
              <w:rPr>
                <w:rFonts w:ascii="SimSun" w:hAnsi="SimSun" w:eastAsia="SimSun" w:cs="SimSun"/>
                <w:sz w:val="12"/>
                <w:szCs w:val="12"/>
                <w:spacing w:val="6"/>
              </w:rPr>
              <w:t>，用通风方法解决瓦斯问题不合理的，必须建立瓦</w:t>
            </w:r>
            <w:r>
              <w:rPr>
                <w:rFonts w:ascii="SimSun" w:hAnsi="SimSun" w:eastAsia="SimSun" w:cs="SimSun"/>
                <w:sz w:val="12"/>
                <w:szCs w:val="12"/>
              </w:rPr>
              <w:t xml:space="preserve"> </w:t>
            </w:r>
            <w:r>
              <w:rPr>
                <w:rFonts w:ascii="SimSun" w:hAnsi="SimSun" w:eastAsia="SimSun" w:cs="SimSun"/>
                <w:sz w:val="12"/>
                <w:szCs w:val="12"/>
                <w:spacing w:val="2"/>
              </w:rPr>
              <w:t>斯抽采</w:t>
            </w:r>
            <w:r>
              <w:rPr>
                <w:rFonts w:ascii="SimSun" w:hAnsi="SimSun" w:eastAsia="SimSun" w:cs="SimSun"/>
                <w:sz w:val="12"/>
                <w:szCs w:val="12"/>
                <w:spacing w:val="1"/>
              </w:rPr>
              <w:t>系统。</w:t>
            </w:r>
          </w:p>
        </w:tc>
        <w:tc>
          <w:tcPr>
            <w:tcW w:w="1916" w:type="dxa"/>
            <w:vAlign w:val="top"/>
            <w:tcBorders>
              <w:bottom w:val="single" w:color="000000" w:sz="2" w:space="0"/>
              <w:top w:val="single" w:color="000000" w:sz="2" w:space="0"/>
            </w:tcBorders>
          </w:tcPr>
          <w:p>
            <w:pPr>
              <w:spacing w:line="328"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设</w:t>
            </w:r>
            <w:r>
              <w:rPr>
                <w:rFonts w:ascii="SimSun" w:hAnsi="SimSun" w:eastAsia="SimSun" w:cs="SimSun"/>
                <w:sz w:val="12"/>
                <w:szCs w:val="12"/>
                <w:spacing w:val="3"/>
              </w:rPr>
              <w:t>施设计。现场检查。</w:t>
            </w:r>
          </w:p>
        </w:tc>
        <w:tc>
          <w:tcPr>
            <w:tcW w:w="1929" w:type="dxa"/>
            <w:vAlign w:val="top"/>
            <w:tcBorders>
              <w:bottom w:val="single" w:color="000000" w:sz="2" w:space="0"/>
              <w:top w:val="single" w:color="000000" w:sz="2" w:space="0"/>
            </w:tcBorders>
          </w:tcPr>
          <w:p>
            <w:pPr>
              <w:ind w:left="27" w:right="129" w:firstLine="3"/>
              <w:spacing w:before="216"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管总局令第87号)第八十五条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2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8" style="position:absolute;margin-left:76.9914pt;margin-top:639.025pt;mso-position-vertical-relative:page;mso-position-horizontal-relative:page;width:439.25pt;height:0.2pt;z-index:-251651072;" o:allowincell="f" fillcolor="#000000" filled="true" stroked="false"/>
        </w:pict>
      </w:r>
      <w:bookmarkStart w:name="_bookmark98" w:id="96"/>
      <w:bookmarkEnd w:id="96"/>
      <w:bookmarkStart w:name="_bookmark99" w:id="97"/>
      <w:bookmarkEnd w:id="9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3798" w:hRule="atLeast"/>
        </w:trPr>
        <w:tc>
          <w:tcPr>
            <w:tcW w:w="517" w:type="dxa"/>
            <w:vAlign w:val="top"/>
            <w:tcBorders>
              <w:bottom w:val="singl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1" w:right="79" w:hanging="1"/>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井期间提升运输</w:t>
            </w:r>
            <w:r>
              <w:rPr>
                <w:rFonts w:ascii="SimSun" w:hAnsi="SimSun" w:eastAsia="SimSun" w:cs="SimSun"/>
                <w:sz w:val="12"/>
                <w:szCs w:val="12"/>
              </w:rPr>
              <w:t xml:space="preserve"> </w:t>
            </w:r>
            <w:r>
              <w:rPr>
                <w:rFonts w:ascii="SimSun" w:hAnsi="SimSun" w:eastAsia="SimSun" w:cs="SimSun"/>
                <w:sz w:val="12"/>
                <w:szCs w:val="12"/>
                <w:spacing w:val="2"/>
              </w:rPr>
              <w:t>系统</w:t>
            </w:r>
          </w:p>
        </w:tc>
        <w:tc>
          <w:tcPr>
            <w:tcW w:w="3311" w:type="dxa"/>
            <w:vAlign w:val="top"/>
            <w:tcBorders>
              <w:bottom w:val="single" w:color="000000" w:sz="2" w:space="0"/>
              <w:top w:val="single" w:color="000000" w:sz="2" w:space="0"/>
            </w:tcBorders>
          </w:tcPr>
          <w:p>
            <w:pPr>
              <w:ind w:left="22" w:right="134"/>
              <w:spacing w:before="82" w:line="236" w:lineRule="auto"/>
              <w:rPr>
                <w:rFonts w:ascii="SimSun" w:hAnsi="SimSun" w:eastAsia="SimSun" w:cs="SimSun"/>
                <w:sz w:val="12"/>
                <w:szCs w:val="12"/>
              </w:rPr>
            </w:pPr>
            <w:r>
              <w:rPr>
                <w:rFonts w:ascii="SimSun" w:hAnsi="SimSun" w:eastAsia="SimSun" w:cs="SimSun"/>
                <w:sz w:val="12"/>
                <w:szCs w:val="12"/>
                <w:spacing w:val="10"/>
              </w:rPr>
              <w:t>悬挂吊</w:t>
            </w:r>
            <w:r>
              <w:rPr>
                <w:rFonts w:ascii="SimSun" w:hAnsi="SimSun" w:eastAsia="SimSun" w:cs="SimSun"/>
                <w:sz w:val="12"/>
                <w:szCs w:val="12"/>
                <w:spacing w:val="8"/>
              </w:rPr>
              <w:t>盘</w:t>
            </w:r>
            <w:r>
              <w:rPr>
                <w:rFonts w:ascii="SimSun" w:hAnsi="SimSun" w:eastAsia="SimSun" w:cs="SimSun"/>
                <w:sz w:val="12"/>
                <w:szCs w:val="12"/>
                <w:spacing w:val="5"/>
              </w:rPr>
              <w:t>、模板、抓岩机、管路、电缆和安全梯的凿井绞</w:t>
            </w:r>
            <w:r>
              <w:rPr>
                <w:rFonts w:ascii="SimSun" w:hAnsi="SimSun" w:eastAsia="SimSun" w:cs="SimSun"/>
                <w:sz w:val="12"/>
                <w:szCs w:val="12"/>
              </w:rPr>
              <w:t xml:space="preserve"> </w:t>
            </w:r>
            <w:r>
              <w:rPr>
                <w:rFonts w:ascii="SimSun" w:hAnsi="SimSun" w:eastAsia="SimSun" w:cs="SimSun"/>
                <w:sz w:val="12"/>
                <w:szCs w:val="12"/>
                <w:spacing w:val="10"/>
              </w:rPr>
              <w:t>车，必</w:t>
            </w:r>
            <w:r>
              <w:rPr>
                <w:rFonts w:ascii="SimSun" w:hAnsi="SimSun" w:eastAsia="SimSun" w:cs="SimSun"/>
                <w:sz w:val="12"/>
                <w:szCs w:val="12"/>
                <w:spacing w:val="9"/>
              </w:rPr>
              <w:t>须</w:t>
            </w:r>
            <w:r>
              <w:rPr>
                <w:rFonts w:ascii="SimSun" w:hAnsi="SimSun" w:eastAsia="SimSun" w:cs="SimSun"/>
                <w:sz w:val="12"/>
                <w:szCs w:val="12"/>
                <w:spacing w:val="5"/>
              </w:rPr>
              <w:t>装设可靠的制动装置和防逆转装置，并设有电气</w:t>
            </w:r>
            <w:r>
              <w:rPr>
                <w:rFonts w:ascii="SimSun" w:hAnsi="SimSun" w:eastAsia="SimSun" w:cs="SimSun"/>
                <w:sz w:val="12"/>
                <w:szCs w:val="12"/>
              </w:rPr>
              <w:t xml:space="preserve"> </w:t>
            </w:r>
            <w:r>
              <w:rPr>
                <w:rFonts w:ascii="SimSun" w:hAnsi="SimSun" w:eastAsia="SimSun" w:cs="SimSun"/>
                <w:sz w:val="12"/>
                <w:szCs w:val="12"/>
                <w:spacing w:val="-2"/>
              </w:rPr>
              <w:t>闭锁。</w:t>
            </w:r>
          </w:p>
          <w:p>
            <w:pPr>
              <w:ind w:left="33" w:right="128" w:firstLine="261"/>
              <w:spacing w:before="1" w:line="235" w:lineRule="auto"/>
              <w:rPr>
                <w:rFonts w:ascii="SimSun" w:hAnsi="SimSun" w:eastAsia="SimSun" w:cs="SimSun"/>
                <w:sz w:val="12"/>
                <w:szCs w:val="12"/>
              </w:rPr>
            </w:pPr>
            <w:r>
              <w:rPr>
                <w:rFonts w:ascii="SimSun" w:hAnsi="SimSun" w:eastAsia="SimSun" w:cs="SimSun"/>
                <w:sz w:val="12"/>
                <w:szCs w:val="12"/>
                <w:spacing w:val="7"/>
              </w:rPr>
              <w:t>吊</w:t>
            </w:r>
            <w:r>
              <w:rPr>
                <w:rFonts w:ascii="SimSun" w:hAnsi="SimSun" w:eastAsia="SimSun" w:cs="SimSun"/>
                <w:sz w:val="12"/>
                <w:szCs w:val="12"/>
                <w:spacing w:val="5"/>
              </w:rPr>
              <w:t>桶提升使用的钢丝绳与提升速度、信号装置与信号</w:t>
            </w:r>
            <w:r>
              <w:rPr>
                <w:rFonts w:ascii="SimSun" w:hAnsi="SimSun" w:eastAsia="SimSun" w:cs="SimSun"/>
                <w:sz w:val="12"/>
                <w:szCs w:val="12"/>
              </w:rPr>
              <w:t xml:space="preserve"> </w:t>
            </w:r>
            <w:r>
              <w:rPr>
                <w:rFonts w:ascii="SimSun" w:hAnsi="SimSun" w:eastAsia="SimSun" w:cs="SimSun"/>
                <w:sz w:val="12"/>
                <w:szCs w:val="12"/>
                <w:spacing w:val="6"/>
              </w:rPr>
              <w:t>闭</w:t>
            </w:r>
            <w:r>
              <w:rPr>
                <w:rFonts w:ascii="SimSun" w:hAnsi="SimSun" w:eastAsia="SimSun" w:cs="SimSun"/>
                <w:sz w:val="12"/>
                <w:szCs w:val="12"/>
                <w:spacing w:val="3"/>
              </w:rPr>
              <w:t>锁、过卷行程必须符合要求。</w:t>
            </w:r>
          </w:p>
          <w:p>
            <w:pPr>
              <w:ind w:left="23" w:right="128" w:firstLine="271"/>
              <w:spacing w:line="235" w:lineRule="auto"/>
              <w:rPr>
                <w:rFonts w:ascii="SimSun" w:hAnsi="SimSun" w:eastAsia="SimSun" w:cs="SimSun"/>
                <w:sz w:val="12"/>
                <w:szCs w:val="12"/>
              </w:rPr>
            </w:pPr>
            <w:r>
              <w:rPr>
                <w:rFonts w:ascii="SimSun" w:hAnsi="SimSun" w:eastAsia="SimSun" w:cs="SimSun"/>
                <w:sz w:val="12"/>
                <w:szCs w:val="12"/>
                <w:spacing w:val="7"/>
              </w:rPr>
              <w:t>吊</w:t>
            </w:r>
            <w:r>
              <w:rPr>
                <w:rFonts w:ascii="SimSun" w:hAnsi="SimSun" w:eastAsia="SimSun" w:cs="SimSun"/>
                <w:sz w:val="12"/>
                <w:szCs w:val="12"/>
                <w:spacing w:val="5"/>
              </w:rPr>
              <w:t>桶提升时，乘坐人员必须挂牢安全绳，严禁身体任</w:t>
            </w:r>
            <w:r>
              <w:rPr>
                <w:rFonts w:ascii="SimSun" w:hAnsi="SimSun" w:eastAsia="SimSun" w:cs="SimSun"/>
                <w:sz w:val="12"/>
                <w:szCs w:val="12"/>
              </w:rPr>
              <w:t xml:space="preserve"> </w:t>
            </w:r>
            <w:r>
              <w:rPr>
                <w:rFonts w:ascii="SimSun" w:hAnsi="SimSun" w:eastAsia="SimSun" w:cs="SimSun"/>
                <w:sz w:val="12"/>
                <w:szCs w:val="12"/>
                <w:spacing w:val="5"/>
              </w:rPr>
              <w:t>何</w:t>
            </w:r>
            <w:r>
              <w:rPr>
                <w:rFonts w:ascii="SimSun" w:hAnsi="SimSun" w:eastAsia="SimSun" w:cs="SimSun"/>
                <w:sz w:val="12"/>
                <w:szCs w:val="12"/>
                <w:spacing w:val="3"/>
              </w:rPr>
              <w:t>部位超出吊桶边缘。</w:t>
            </w:r>
          </w:p>
          <w:p>
            <w:pPr>
              <w:ind w:left="31" w:right="128" w:firstLine="250"/>
              <w:spacing w:line="236" w:lineRule="auto"/>
              <w:rPr>
                <w:rFonts w:ascii="SimSun" w:hAnsi="SimSun" w:eastAsia="SimSun" w:cs="SimSun"/>
                <w:sz w:val="12"/>
                <w:szCs w:val="12"/>
              </w:rPr>
            </w:pPr>
            <w:r>
              <w:rPr>
                <w:rFonts w:ascii="SimSun" w:hAnsi="SimSun" w:eastAsia="SimSun" w:cs="SimSun"/>
                <w:sz w:val="12"/>
                <w:szCs w:val="12"/>
                <w:spacing w:val="10"/>
              </w:rPr>
              <w:t>不得人</w:t>
            </w:r>
            <w:r>
              <w:rPr>
                <w:rFonts w:ascii="SimSun" w:hAnsi="SimSun" w:eastAsia="SimSun" w:cs="SimSun"/>
                <w:sz w:val="12"/>
                <w:szCs w:val="12"/>
                <w:spacing w:val="6"/>
              </w:rPr>
              <w:t>、</w:t>
            </w:r>
            <w:r>
              <w:rPr>
                <w:rFonts w:ascii="SimSun" w:hAnsi="SimSun" w:eastAsia="SimSun" w:cs="SimSun"/>
                <w:sz w:val="12"/>
                <w:szCs w:val="12"/>
                <w:spacing w:val="5"/>
              </w:rPr>
              <w:t>物混装。严禁用自动翻转式、底卸式吊桶升</w:t>
            </w:r>
            <w:r>
              <w:rPr>
                <w:rFonts w:ascii="SimSun" w:hAnsi="SimSun" w:eastAsia="SimSun" w:cs="SimSun"/>
                <w:sz w:val="12"/>
                <w:szCs w:val="12"/>
              </w:rPr>
              <w:t xml:space="preserve"> </w:t>
            </w:r>
            <w:r>
              <w:rPr>
                <w:rFonts w:ascii="SimSun" w:hAnsi="SimSun" w:eastAsia="SimSun" w:cs="SimSun"/>
                <w:sz w:val="12"/>
                <w:szCs w:val="12"/>
                <w:spacing w:val="4"/>
              </w:rPr>
              <w:t>降人员。运送爆炸物品时必须符合要求。</w:t>
            </w:r>
          </w:p>
          <w:p>
            <w:pPr>
              <w:ind w:left="28" w:right="124" w:firstLine="266"/>
              <w:spacing w:line="235" w:lineRule="auto"/>
              <w:rPr>
                <w:rFonts w:ascii="SimSun" w:hAnsi="SimSun" w:eastAsia="SimSun" w:cs="SimSun"/>
                <w:sz w:val="12"/>
                <w:szCs w:val="12"/>
              </w:rPr>
            </w:pPr>
            <w:r>
              <w:rPr>
                <w:rFonts w:ascii="SimSun" w:hAnsi="SimSun" w:eastAsia="SimSun" w:cs="SimSun"/>
                <w:sz w:val="12"/>
                <w:szCs w:val="12"/>
                <w:spacing w:val="6"/>
              </w:rPr>
              <w:t>吊</w:t>
            </w:r>
            <w:r>
              <w:rPr>
                <w:rFonts w:ascii="SimSun" w:hAnsi="SimSun" w:eastAsia="SimSun" w:cs="SimSun"/>
                <w:sz w:val="12"/>
                <w:szCs w:val="12"/>
                <w:spacing w:val="5"/>
              </w:rPr>
              <w:t>桶提升到地面时,人员必须从井口平台进出吊桶,并</w:t>
            </w:r>
            <w:r>
              <w:rPr>
                <w:rFonts w:ascii="SimSun" w:hAnsi="SimSun" w:eastAsia="SimSun" w:cs="SimSun"/>
                <w:sz w:val="12"/>
                <w:szCs w:val="12"/>
              </w:rPr>
              <w:t xml:space="preserve"> </w:t>
            </w:r>
            <w:r>
              <w:rPr>
                <w:rFonts w:ascii="SimSun" w:hAnsi="SimSun" w:eastAsia="SimSun" w:cs="SimSun"/>
                <w:sz w:val="12"/>
                <w:szCs w:val="12"/>
                <w:spacing w:val="8"/>
              </w:rPr>
              <w:t>只</w:t>
            </w:r>
            <w:r>
              <w:rPr>
                <w:rFonts w:ascii="SimSun" w:hAnsi="SimSun" w:eastAsia="SimSun" w:cs="SimSun"/>
                <w:sz w:val="12"/>
                <w:szCs w:val="12"/>
                <w:spacing w:val="4"/>
              </w:rPr>
              <w:t>准在吊桶停稳和井盖门关闭后进出吊桶。</w:t>
            </w:r>
          </w:p>
          <w:p>
            <w:pPr>
              <w:ind w:left="20" w:right="63" w:firstLine="259"/>
              <w:spacing w:before="4" w:line="235" w:lineRule="auto"/>
              <w:rPr>
                <w:rFonts w:ascii="SimSun" w:hAnsi="SimSun" w:eastAsia="SimSun" w:cs="SimSun"/>
                <w:sz w:val="12"/>
                <w:szCs w:val="12"/>
              </w:rPr>
            </w:pPr>
            <w:r>
              <w:rPr>
                <w:rFonts w:ascii="SimSun" w:hAnsi="SimSun" w:eastAsia="SimSun" w:cs="SimSun"/>
                <w:sz w:val="12"/>
                <w:szCs w:val="12"/>
                <w:spacing w:val="10"/>
              </w:rPr>
              <w:t>立井凿</w:t>
            </w:r>
            <w:r>
              <w:rPr>
                <w:rFonts w:ascii="SimSun" w:hAnsi="SimSun" w:eastAsia="SimSun" w:cs="SimSun"/>
                <w:sz w:val="12"/>
                <w:szCs w:val="12"/>
                <w:spacing w:val="7"/>
              </w:rPr>
              <w:t>井</w:t>
            </w:r>
            <w:r>
              <w:rPr>
                <w:rFonts w:ascii="SimSun" w:hAnsi="SimSun" w:eastAsia="SimSun" w:cs="SimSun"/>
                <w:sz w:val="12"/>
                <w:szCs w:val="12"/>
                <w:spacing w:val="5"/>
              </w:rPr>
              <w:t>期间,掘进工作面与吊盘、吊盘与井口、吊盘</w:t>
            </w:r>
            <w:r>
              <w:rPr>
                <w:rFonts w:ascii="SimSun" w:hAnsi="SimSun" w:eastAsia="SimSun" w:cs="SimSun"/>
                <w:sz w:val="12"/>
                <w:szCs w:val="12"/>
              </w:rPr>
              <w:t xml:space="preserve"> </w:t>
            </w:r>
            <w:r>
              <w:rPr>
                <w:rFonts w:ascii="SimSun" w:hAnsi="SimSun" w:eastAsia="SimSun" w:cs="SimSun"/>
                <w:sz w:val="12"/>
                <w:szCs w:val="12"/>
                <w:spacing w:val="6"/>
              </w:rPr>
              <w:t>与辅助盘、腰泵房与井口、翻矸平台与绞车房、井口与</w:t>
            </w:r>
            <w:r>
              <w:rPr>
                <w:rFonts w:ascii="SimSun" w:hAnsi="SimSun" w:eastAsia="SimSun" w:cs="SimSun"/>
                <w:sz w:val="12"/>
                <w:szCs w:val="12"/>
                <w:spacing w:val="1"/>
              </w:rPr>
              <w:t>提</w:t>
            </w:r>
            <w:r>
              <w:rPr>
                <w:rFonts w:ascii="SimSun" w:hAnsi="SimSun" w:eastAsia="SimSun" w:cs="SimSun"/>
                <w:sz w:val="12"/>
                <w:szCs w:val="12"/>
              </w:rPr>
              <w:t xml:space="preserve"> </w:t>
            </w:r>
            <w:r>
              <w:rPr>
                <w:rFonts w:ascii="SimSun" w:hAnsi="SimSun" w:eastAsia="SimSun" w:cs="SimSun"/>
                <w:sz w:val="12"/>
                <w:szCs w:val="12"/>
                <w:spacing w:val="6"/>
              </w:rPr>
              <w:t>升机房必须设置独立信号装置。井口信号装置必须与绞</w:t>
            </w:r>
            <w:r>
              <w:rPr>
                <w:rFonts w:ascii="SimSun" w:hAnsi="SimSun" w:eastAsia="SimSun" w:cs="SimSun"/>
                <w:sz w:val="12"/>
                <w:szCs w:val="12"/>
                <w:spacing w:val="1"/>
              </w:rPr>
              <w:t>车</w:t>
            </w:r>
            <w:r>
              <w:rPr>
                <w:rFonts w:ascii="SimSun" w:hAnsi="SimSun" w:eastAsia="SimSun" w:cs="SimSun"/>
                <w:sz w:val="12"/>
                <w:szCs w:val="12"/>
              </w:rPr>
              <w:t xml:space="preserve"> </w:t>
            </w:r>
            <w:r>
              <w:rPr>
                <w:rFonts w:ascii="SimSun" w:hAnsi="SimSun" w:eastAsia="SimSun" w:cs="SimSun"/>
                <w:sz w:val="12"/>
                <w:szCs w:val="12"/>
                <w:spacing w:val="10"/>
              </w:rPr>
              <w:t>的控制回</w:t>
            </w:r>
            <w:r>
              <w:rPr>
                <w:rFonts w:ascii="SimSun" w:hAnsi="SimSun" w:eastAsia="SimSun" w:cs="SimSun"/>
                <w:sz w:val="12"/>
                <w:szCs w:val="12"/>
                <w:spacing w:val="5"/>
              </w:rPr>
              <w:t>路闭锁.吊盘与井口、腰泵房与井口、井口与提升</w:t>
            </w:r>
            <w:r>
              <w:rPr>
                <w:rFonts w:ascii="SimSun" w:hAnsi="SimSun" w:eastAsia="SimSun" w:cs="SimSun"/>
                <w:sz w:val="12"/>
                <w:szCs w:val="12"/>
              </w:rPr>
              <w:t xml:space="preserve"> </w:t>
            </w:r>
            <w:r>
              <w:rPr>
                <w:rFonts w:ascii="SimSun" w:hAnsi="SimSun" w:eastAsia="SimSun" w:cs="SimSun"/>
                <w:sz w:val="12"/>
                <w:szCs w:val="12"/>
                <w:spacing w:val="10"/>
              </w:rPr>
              <w:t>机房,</w:t>
            </w:r>
            <w:r>
              <w:rPr>
                <w:rFonts w:ascii="SimSun" w:hAnsi="SimSun" w:eastAsia="SimSun" w:cs="SimSun"/>
                <w:sz w:val="12"/>
                <w:szCs w:val="12"/>
                <w:spacing w:val="7"/>
              </w:rPr>
              <w:t>必</w:t>
            </w:r>
            <w:r>
              <w:rPr>
                <w:rFonts w:ascii="SimSun" w:hAnsi="SimSun" w:eastAsia="SimSun" w:cs="SimSun"/>
                <w:sz w:val="12"/>
                <w:szCs w:val="12"/>
                <w:spacing w:val="5"/>
              </w:rPr>
              <w:t>须装设直通电话。建井期间罐笼与箕斗混合提升,</w:t>
            </w:r>
            <w:r>
              <w:rPr>
                <w:rFonts w:ascii="SimSun" w:hAnsi="SimSun" w:eastAsia="SimSun" w:cs="SimSun"/>
                <w:sz w:val="12"/>
                <w:szCs w:val="12"/>
              </w:rPr>
              <w:t xml:space="preserve"> </w:t>
            </w:r>
            <w:r>
              <w:rPr>
                <w:rFonts w:ascii="SimSun" w:hAnsi="SimSun" w:eastAsia="SimSun" w:cs="SimSun"/>
                <w:sz w:val="12"/>
                <w:szCs w:val="12"/>
                <w:spacing w:val="10"/>
              </w:rPr>
              <w:t>提人时应</w:t>
            </w:r>
            <w:r>
              <w:rPr>
                <w:rFonts w:ascii="SimSun" w:hAnsi="SimSun" w:eastAsia="SimSun" w:cs="SimSun"/>
                <w:sz w:val="12"/>
                <w:szCs w:val="12"/>
                <w:spacing w:val="5"/>
              </w:rPr>
              <w:t>当设置信号闭锁,当罐笼提人时箕斗不得运行。装</w:t>
            </w:r>
            <w:r>
              <w:rPr>
                <w:rFonts w:ascii="SimSun" w:hAnsi="SimSun" w:eastAsia="SimSun" w:cs="SimSun"/>
                <w:sz w:val="12"/>
                <w:szCs w:val="12"/>
              </w:rPr>
              <w:t xml:space="preserve"> </w:t>
            </w:r>
            <w:r>
              <w:rPr>
                <w:rFonts w:ascii="SimSun" w:hAnsi="SimSun" w:eastAsia="SimSun" w:cs="SimSun"/>
                <w:sz w:val="12"/>
                <w:szCs w:val="12"/>
                <w:spacing w:val="14"/>
              </w:rPr>
              <w:t>备</w:t>
            </w:r>
            <w:r>
              <w:rPr>
                <w:rFonts w:ascii="SimSun" w:hAnsi="SimSun" w:eastAsia="SimSun" w:cs="SimSun"/>
                <w:sz w:val="12"/>
                <w:szCs w:val="12"/>
                <w:spacing w:val="9"/>
              </w:rPr>
              <w:t>1</w:t>
            </w:r>
            <w:r>
              <w:rPr>
                <w:rFonts w:ascii="SimSun" w:hAnsi="SimSun" w:eastAsia="SimSun" w:cs="SimSun"/>
                <w:sz w:val="12"/>
                <w:szCs w:val="12"/>
                <w:spacing w:val="7"/>
              </w:rPr>
              <w:t>套提升系统的井筒,必须有备用通信、信号装置。</w:t>
            </w:r>
          </w:p>
          <w:p>
            <w:pPr>
              <w:ind w:left="21" w:right="66" w:firstLine="258"/>
              <w:spacing w:before="1" w:line="235" w:lineRule="auto"/>
              <w:rPr>
                <w:rFonts w:ascii="SimSun" w:hAnsi="SimSun" w:eastAsia="SimSun" w:cs="SimSun"/>
                <w:sz w:val="12"/>
                <w:szCs w:val="12"/>
              </w:rPr>
            </w:pPr>
            <w:r>
              <w:rPr>
                <w:rFonts w:ascii="SimSun" w:hAnsi="SimSun" w:eastAsia="SimSun" w:cs="SimSun"/>
                <w:sz w:val="12"/>
                <w:szCs w:val="12"/>
                <w:spacing w:val="16"/>
              </w:rPr>
              <w:t>在</w:t>
            </w:r>
            <w:r>
              <w:rPr>
                <w:rFonts w:ascii="SimSun" w:hAnsi="SimSun" w:eastAsia="SimSun" w:cs="SimSun"/>
                <w:sz w:val="12"/>
                <w:szCs w:val="12"/>
                <w:spacing w:val="12"/>
              </w:rPr>
              <w:t>吊</w:t>
            </w:r>
            <w:r>
              <w:rPr>
                <w:rFonts w:ascii="SimSun" w:hAnsi="SimSun" w:eastAsia="SimSun" w:cs="SimSun"/>
                <w:sz w:val="12"/>
                <w:szCs w:val="12"/>
                <w:spacing w:val="8"/>
              </w:rPr>
              <w:t>盘上或者在2</w:t>
            </w:r>
            <w:r>
              <w:rPr>
                <w:rFonts w:ascii="SimSun" w:hAnsi="SimSun" w:eastAsia="SimSun" w:cs="SimSun"/>
                <w:sz w:val="12"/>
                <w:szCs w:val="12"/>
              </w:rPr>
              <w:t>m</w:t>
            </w:r>
            <w:r>
              <w:rPr>
                <w:rFonts w:ascii="SimSun" w:hAnsi="SimSun" w:eastAsia="SimSun" w:cs="SimSun"/>
                <w:sz w:val="12"/>
                <w:szCs w:val="12"/>
                <w:spacing w:val="8"/>
              </w:rPr>
              <w:t>以上高处作业时,工作人员必须佩</w:t>
            </w:r>
            <w:r>
              <w:rPr>
                <w:rFonts w:ascii="SimSun" w:hAnsi="SimSun" w:eastAsia="SimSun" w:cs="SimSun"/>
                <w:sz w:val="12"/>
                <w:szCs w:val="12"/>
              </w:rPr>
              <w:t xml:space="preserve"> </w:t>
            </w:r>
            <w:r>
              <w:rPr>
                <w:rFonts w:ascii="SimSun" w:hAnsi="SimSun" w:eastAsia="SimSun" w:cs="SimSun"/>
                <w:sz w:val="12"/>
                <w:szCs w:val="12"/>
                <w:spacing w:val="10"/>
              </w:rPr>
              <w:t>带保险</w:t>
            </w:r>
            <w:r>
              <w:rPr>
                <w:rFonts w:ascii="SimSun" w:hAnsi="SimSun" w:eastAsia="SimSun" w:cs="SimSun"/>
                <w:sz w:val="12"/>
                <w:szCs w:val="12"/>
                <w:spacing w:val="8"/>
              </w:rPr>
              <w:t>带</w:t>
            </w:r>
            <w:r>
              <w:rPr>
                <w:rFonts w:ascii="SimSun" w:hAnsi="SimSun" w:eastAsia="SimSun" w:cs="SimSun"/>
                <w:sz w:val="12"/>
                <w:szCs w:val="12"/>
                <w:spacing w:val="5"/>
              </w:rPr>
              <w:t>.保险带必须拴在牢固的构件上,高挂低用.保险带</w:t>
            </w:r>
            <w:r>
              <w:rPr>
                <w:rFonts w:ascii="SimSun" w:hAnsi="SimSun" w:eastAsia="SimSun" w:cs="SimSun"/>
                <w:sz w:val="12"/>
                <w:szCs w:val="12"/>
              </w:rPr>
              <w:t xml:space="preserve"> </w:t>
            </w:r>
            <w:r>
              <w:rPr>
                <w:rFonts w:ascii="SimSun" w:hAnsi="SimSun" w:eastAsia="SimSun" w:cs="SimSun"/>
                <w:sz w:val="12"/>
                <w:szCs w:val="12"/>
                <w:spacing w:val="4"/>
              </w:rPr>
              <w:t>应当定期按有关规定试验</w:t>
            </w:r>
            <w:r>
              <w:rPr>
                <w:rFonts w:ascii="SimSun" w:hAnsi="SimSun" w:eastAsia="SimSun" w:cs="SimSun"/>
                <w:sz w:val="12"/>
                <w:szCs w:val="12"/>
                <w:spacing w:val="2"/>
              </w:rPr>
              <w:t>。</w:t>
            </w:r>
          </w:p>
          <w:p>
            <w:pPr>
              <w:ind w:left="22" w:right="63" w:firstLine="259"/>
              <w:spacing w:before="2" w:line="245" w:lineRule="auto"/>
              <w:rPr>
                <w:rFonts w:ascii="SimSun" w:hAnsi="SimSun" w:eastAsia="SimSun" w:cs="SimSun"/>
                <w:sz w:val="12"/>
                <w:szCs w:val="12"/>
              </w:rPr>
            </w:pPr>
            <w:r>
              <w:rPr>
                <w:rFonts w:ascii="SimSun" w:hAnsi="SimSun" w:eastAsia="SimSun" w:cs="SimSun"/>
                <w:sz w:val="12"/>
                <w:szCs w:val="12"/>
                <w:spacing w:val="10"/>
              </w:rPr>
              <w:t>建井期</w:t>
            </w:r>
            <w:r>
              <w:rPr>
                <w:rFonts w:ascii="SimSun" w:hAnsi="SimSun" w:eastAsia="SimSun" w:cs="SimSun"/>
                <w:sz w:val="12"/>
                <w:szCs w:val="12"/>
                <w:spacing w:val="6"/>
              </w:rPr>
              <w:t>间</w:t>
            </w:r>
            <w:r>
              <w:rPr>
                <w:rFonts w:ascii="SimSun" w:hAnsi="SimSun" w:eastAsia="SimSun" w:cs="SimSun"/>
                <w:sz w:val="12"/>
                <w:szCs w:val="12"/>
                <w:spacing w:val="5"/>
              </w:rPr>
              <w:t>，2个提升容器的导向装置最突出部分之间的</w:t>
            </w:r>
            <w:r>
              <w:rPr>
                <w:rFonts w:ascii="SimSun" w:hAnsi="SimSun" w:eastAsia="SimSun" w:cs="SimSun"/>
                <w:sz w:val="12"/>
                <w:szCs w:val="12"/>
              </w:rPr>
              <w:t xml:space="preserve"> </w:t>
            </w:r>
            <w:r>
              <w:rPr>
                <w:rFonts w:ascii="SimSun" w:hAnsi="SimSun" w:eastAsia="SimSun" w:cs="SimSun"/>
                <w:sz w:val="12"/>
                <w:szCs w:val="12"/>
                <w:spacing w:val="10"/>
              </w:rPr>
              <w:t>间隙符</w:t>
            </w:r>
            <w:r>
              <w:rPr>
                <w:rFonts w:ascii="SimSun" w:hAnsi="SimSun" w:eastAsia="SimSun" w:cs="SimSun"/>
                <w:sz w:val="12"/>
                <w:szCs w:val="12"/>
                <w:spacing w:val="9"/>
              </w:rPr>
              <w:t>合</w:t>
            </w:r>
            <w:r>
              <w:rPr>
                <w:rFonts w:ascii="SimSun" w:hAnsi="SimSun" w:eastAsia="SimSun" w:cs="SimSun"/>
                <w:sz w:val="12"/>
                <w:szCs w:val="12"/>
                <w:spacing w:val="5"/>
              </w:rPr>
              <w:t>要求。立井凿井期间，井筒内各设施之间的间隙</w:t>
            </w:r>
            <w:r>
              <w:rPr>
                <w:rFonts w:ascii="SimSun" w:hAnsi="SimSun" w:eastAsia="SimSun" w:cs="SimSun"/>
                <w:sz w:val="12"/>
                <w:szCs w:val="12"/>
              </w:rPr>
              <w:t xml:space="preserve"> </w:t>
            </w:r>
            <w:r>
              <w:rPr>
                <w:rFonts w:ascii="SimSun" w:hAnsi="SimSun" w:eastAsia="SimSun" w:cs="SimSun"/>
                <w:sz w:val="12"/>
                <w:szCs w:val="12"/>
                <w:spacing w:val="1"/>
              </w:rPr>
              <w:t>符合要</w:t>
            </w:r>
            <w:r>
              <w:rPr>
                <w:rFonts w:ascii="SimSun" w:hAnsi="SimSun" w:eastAsia="SimSun" w:cs="SimSun"/>
                <w:sz w:val="12"/>
                <w:szCs w:val="12"/>
              </w:rPr>
              <w:t>求。</w:t>
            </w:r>
          </w:p>
        </w:tc>
        <w:tc>
          <w:tcPr>
            <w:tcW w:w="1916"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4" w:right="122" w:hanging="1"/>
              <w:spacing w:before="39" w:line="249" w:lineRule="auto"/>
              <w:rPr>
                <w:rFonts w:ascii="SimSun" w:hAnsi="SimSun" w:eastAsia="SimSun" w:cs="SimSun"/>
                <w:sz w:val="12"/>
                <w:szCs w:val="12"/>
              </w:rPr>
            </w:pPr>
            <w:r>
              <w:rPr>
                <w:rFonts w:ascii="SimSun" w:hAnsi="SimSun" w:eastAsia="SimSun" w:cs="SimSun"/>
                <w:sz w:val="12"/>
                <w:szCs w:val="12"/>
                <w:spacing w:val="10"/>
              </w:rPr>
              <w:t>钢丝</w:t>
            </w:r>
            <w:r>
              <w:rPr>
                <w:rFonts w:ascii="SimSun" w:hAnsi="SimSun" w:eastAsia="SimSun" w:cs="SimSun"/>
                <w:sz w:val="12"/>
                <w:szCs w:val="12"/>
                <w:spacing w:val="5"/>
              </w:rPr>
              <w:t>绳选型资料，检修、试验记</w:t>
            </w:r>
            <w:r>
              <w:rPr>
                <w:rFonts w:ascii="SimSun" w:hAnsi="SimSun" w:eastAsia="SimSun" w:cs="SimSun"/>
                <w:sz w:val="12"/>
                <w:szCs w:val="12"/>
              </w:rPr>
              <w:t xml:space="preserve"> </w:t>
            </w:r>
            <w:r>
              <w:rPr>
                <w:rFonts w:ascii="SimSun" w:hAnsi="SimSun" w:eastAsia="SimSun" w:cs="SimSun"/>
                <w:sz w:val="12"/>
                <w:szCs w:val="12"/>
                <w:spacing w:val="6"/>
              </w:rPr>
              <w:t>录</w:t>
            </w:r>
            <w:r>
              <w:rPr>
                <w:rFonts w:ascii="SimSun" w:hAnsi="SimSun" w:eastAsia="SimSun" w:cs="SimSun"/>
                <w:sz w:val="12"/>
                <w:szCs w:val="12"/>
                <w:spacing w:val="3"/>
              </w:rPr>
              <w:t>。现场抽查、试验。</w:t>
            </w:r>
          </w:p>
        </w:tc>
        <w:tc>
          <w:tcPr>
            <w:tcW w:w="1929" w:type="dxa"/>
            <w:vAlign w:val="top"/>
            <w:tcBorders>
              <w:bottom w:val="singl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6" w:right="133" w:firstLine="4"/>
              <w:spacing w:before="3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管总局令第87号)第七十二、</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9"/>
              </w:rPr>
              <w:t>十</w:t>
            </w:r>
            <w:r>
              <w:rPr>
                <w:rFonts w:ascii="SimSun" w:hAnsi="SimSun" w:eastAsia="SimSun" w:cs="SimSun"/>
                <w:sz w:val="12"/>
                <w:szCs w:val="12"/>
                <w:spacing w:val="5"/>
              </w:rPr>
              <w:t>三、七十四、七十五、七十</w:t>
            </w:r>
            <w:r>
              <w:rPr>
                <w:rFonts w:ascii="SimSun" w:hAnsi="SimSun" w:eastAsia="SimSun" w:cs="SimSun"/>
                <w:sz w:val="12"/>
                <w:szCs w:val="12"/>
              </w:rPr>
              <w:t xml:space="preserve"> </w:t>
            </w:r>
            <w:r>
              <w:rPr>
                <w:rFonts w:ascii="SimSun" w:hAnsi="SimSun" w:eastAsia="SimSun" w:cs="SimSun"/>
                <w:sz w:val="12"/>
                <w:szCs w:val="12"/>
                <w:spacing w:val="3"/>
              </w:rPr>
              <w:t>六条、八十一条</w:t>
            </w:r>
            <w:r>
              <w:rPr>
                <w:rFonts w:ascii="SimSun" w:hAnsi="SimSun" w:eastAsia="SimSun" w:cs="SimSun"/>
                <w:sz w:val="12"/>
                <w:szCs w:val="12"/>
                <w:spacing w:val="1"/>
              </w:rPr>
              <w:t>。</w:t>
            </w:r>
          </w:p>
        </w:tc>
      </w:tr>
      <w:tr>
        <w:trPr>
          <w:trHeight w:val="1010" w:hRule="atLeast"/>
        </w:trPr>
        <w:tc>
          <w:tcPr>
            <w:tcW w:w="517" w:type="dxa"/>
            <w:vAlign w:val="top"/>
            <w:tcBorders>
              <w:bottom w:val="single" w:color="000000" w:sz="2" w:space="0"/>
              <w:top w:val="single" w:color="000000" w:sz="2" w:space="0"/>
            </w:tcBorders>
          </w:tcPr>
          <w:p>
            <w:pPr>
              <w:spacing w:line="43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2" w:type="dxa"/>
            <w:vAlign w:val="top"/>
            <w:tcBorders>
              <w:bottom w:val="single" w:color="000000" w:sz="2" w:space="0"/>
              <w:top w:val="single" w:color="000000" w:sz="2" w:space="0"/>
            </w:tcBorders>
          </w:tcPr>
          <w:p>
            <w:pPr>
              <w:spacing w:line="336" w:lineRule="auto"/>
              <w:rPr>
                <w:rFonts w:ascii="Arial"/>
                <w:sz w:val="21"/>
              </w:rPr>
            </w:pPr>
            <w:r/>
          </w:p>
          <w:p>
            <w:pPr>
              <w:ind w:left="18" w:right="79" w:firstLine="2"/>
              <w:spacing w:before="39" w:line="251"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井期间钢丝及连</w:t>
            </w:r>
            <w:r>
              <w:rPr>
                <w:rFonts w:ascii="SimSun" w:hAnsi="SimSun" w:eastAsia="SimSun" w:cs="SimSun"/>
                <w:sz w:val="12"/>
                <w:szCs w:val="12"/>
              </w:rPr>
              <w:t xml:space="preserve"> </w:t>
            </w:r>
            <w:r>
              <w:rPr>
                <w:rFonts w:ascii="SimSun" w:hAnsi="SimSun" w:eastAsia="SimSun" w:cs="SimSun"/>
                <w:sz w:val="12"/>
                <w:szCs w:val="12"/>
                <w:spacing w:val="5"/>
              </w:rPr>
              <w:t>接</w:t>
            </w:r>
            <w:r>
              <w:rPr>
                <w:rFonts w:ascii="SimSun" w:hAnsi="SimSun" w:eastAsia="SimSun" w:cs="SimSun"/>
                <w:sz w:val="12"/>
                <w:szCs w:val="12"/>
                <w:spacing w:val="4"/>
              </w:rPr>
              <w:t>装置</w:t>
            </w:r>
          </w:p>
        </w:tc>
        <w:tc>
          <w:tcPr>
            <w:tcW w:w="3311" w:type="dxa"/>
            <w:vAlign w:val="top"/>
            <w:tcBorders>
              <w:bottom w:val="single" w:color="000000" w:sz="2" w:space="0"/>
              <w:top w:val="single" w:color="000000" w:sz="2" w:space="0"/>
            </w:tcBorders>
          </w:tcPr>
          <w:p>
            <w:pPr>
              <w:ind w:left="21" w:right="134" w:firstLine="1"/>
              <w:spacing w:before="70" w:line="236" w:lineRule="auto"/>
              <w:rPr>
                <w:rFonts w:ascii="SimSun" w:hAnsi="SimSun" w:eastAsia="SimSun" w:cs="SimSun"/>
                <w:sz w:val="12"/>
                <w:szCs w:val="12"/>
              </w:rPr>
            </w:pPr>
            <w:r>
              <w:rPr>
                <w:rFonts w:ascii="SimSun" w:hAnsi="SimSun" w:eastAsia="SimSun" w:cs="SimSun"/>
                <w:sz w:val="12"/>
                <w:szCs w:val="12"/>
                <w:spacing w:val="10"/>
              </w:rPr>
              <w:t>建井期</w:t>
            </w:r>
            <w:r>
              <w:rPr>
                <w:rFonts w:ascii="SimSun" w:hAnsi="SimSun" w:eastAsia="SimSun" w:cs="SimSun"/>
                <w:sz w:val="12"/>
                <w:szCs w:val="12"/>
                <w:spacing w:val="8"/>
              </w:rPr>
              <w:t>间</w:t>
            </w:r>
            <w:r>
              <w:rPr>
                <w:rFonts w:ascii="SimSun" w:hAnsi="SimSun" w:eastAsia="SimSun" w:cs="SimSun"/>
                <w:sz w:val="12"/>
                <w:szCs w:val="12"/>
                <w:spacing w:val="5"/>
              </w:rPr>
              <w:t>，井筒中悬挂吊盘、模板、抓岩机的钢丝绳和悬</w:t>
            </w:r>
            <w:r>
              <w:rPr>
                <w:rFonts w:ascii="SimSun" w:hAnsi="SimSun" w:eastAsia="SimSun" w:cs="SimSun"/>
                <w:sz w:val="12"/>
                <w:szCs w:val="12"/>
              </w:rPr>
              <w:t xml:space="preserve"> </w:t>
            </w:r>
            <w:r>
              <w:rPr>
                <w:rFonts w:ascii="SimSun" w:hAnsi="SimSun" w:eastAsia="SimSun" w:cs="SimSun"/>
                <w:sz w:val="12"/>
                <w:szCs w:val="12"/>
                <w:spacing w:val="10"/>
              </w:rPr>
              <w:t>挂水管</w:t>
            </w:r>
            <w:r>
              <w:rPr>
                <w:rFonts w:ascii="SimSun" w:hAnsi="SimSun" w:eastAsia="SimSun" w:cs="SimSun"/>
                <w:sz w:val="12"/>
                <w:szCs w:val="12"/>
                <w:spacing w:val="9"/>
              </w:rPr>
              <w:t>、</w:t>
            </w:r>
            <w:r>
              <w:rPr>
                <w:rFonts w:ascii="SimSun" w:hAnsi="SimSun" w:eastAsia="SimSun" w:cs="SimSun"/>
                <w:sz w:val="12"/>
                <w:szCs w:val="12"/>
                <w:spacing w:val="5"/>
              </w:rPr>
              <w:t>风管、输料管、安全梯和电缆的钢丝绳使用期限</w:t>
            </w:r>
            <w:r>
              <w:rPr>
                <w:rFonts w:ascii="SimSun" w:hAnsi="SimSun" w:eastAsia="SimSun" w:cs="SimSun"/>
                <w:sz w:val="12"/>
                <w:szCs w:val="12"/>
              </w:rPr>
              <w:t xml:space="preserve"> </w:t>
            </w:r>
            <w:r>
              <w:rPr>
                <w:rFonts w:ascii="SimSun" w:hAnsi="SimSun" w:eastAsia="SimSun" w:cs="SimSun"/>
                <w:sz w:val="12"/>
                <w:szCs w:val="12"/>
                <w:spacing w:val="4"/>
              </w:rPr>
              <w:t>、检测及维护必须符合要求</w:t>
            </w:r>
            <w:r>
              <w:rPr>
                <w:rFonts w:ascii="SimSun" w:hAnsi="SimSun" w:eastAsia="SimSun" w:cs="SimSun"/>
                <w:sz w:val="12"/>
                <w:szCs w:val="12"/>
                <w:spacing w:val="3"/>
              </w:rPr>
              <w:t>。</w:t>
            </w:r>
          </w:p>
          <w:p>
            <w:pPr>
              <w:ind w:left="24" w:right="71" w:firstLine="255"/>
              <w:spacing w:before="1" w:line="245" w:lineRule="auto"/>
              <w:rPr>
                <w:rFonts w:ascii="SimSun" w:hAnsi="SimSun" w:eastAsia="SimSun" w:cs="SimSun"/>
                <w:sz w:val="12"/>
                <w:szCs w:val="12"/>
              </w:rPr>
            </w:pPr>
            <w:r>
              <w:rPr>
                <w:rFonts w:ascii="SimSun" w:hAnsi="SimSun" w:eastAsia="SimSun" w:cs="SimSun"/>
                <w:sz w:val="12"/>
                <w:szCs w:val="12"/>
                <w:spacing w:val="10"/>
              </w:rPr>
              <w:t>提升钢</w:t>
            </w:r>
            <w:r>
              <w:rPr>
                <w:rFonts w:ascii="SimSun" w:hAnsi="SimSun" w:eastAsia="SimSun" w:cs="SimSun"/>
                <w:sz w:val="12"/>
                <w:szCs w:val="12"/>
                <w:spacing w:val="7"/>
              </w:rPr>
              <w:t>丝</w:t>
            </w:r>
            <w:r>
              <w:rPr>
                <w:rFonts w:ascii="SimSun" w:hAnsi="SimSun" w:eastAsia="SimSun" w:cs="SimSun"/>
                <w:sz w:val="12"/>
                <w:szCs w:val="12"/>
                <w:spacing w:val="5"/>
              </w:rPr>
              <w:t>绳与吊桶的连接，必须采用具有可靠保险和</w:t>
            </w:r>
            <w:r>
              <w:rPr>
                <w:rFonts w:ascii="SimSun" w:hAnsi="SimSun" w:eastAsia="SimSun" w:cs="SimSun"/>
                <w:sz w:val="12"/>
                <w:szCs w:val="12"/>
              </w:rPr>
              <w:t xml:space="preserve"> </w:t>
            </w:r>
            <w:r>
              <w:rPr>
                <w:rFonts w:ascii="SimSun" w:hAnsi="SimSun" w:eastAsia="SimSun" w:cs="SimSun"/>
                <w:sz w:val="12"/>
                <w:szCs w:val="12"/>
                <w:spacing w:val="10"/>
              </w:rPr>
              <w:t>回转</w:t>
            </w:r>
            <w:r>
              <w:rPr>
                <w:rFonts w:ascii="SimSun" w:hAnsi="SimSun" w:eastAsia="SimSun" w:cs="SimSun"/>
                <w:sz w:val="12"/>
                <w:szCs w:val="12"/>
                <w:spacing w:val="9"/>
              </w:rPr>
              <w:t>卸</w:t>
            </w:r>
            <w:r>
              <w:rPr>
                <w:rFonts w:ascii="SimSun" w:hAnsi="SimSun" w:eastAsia="SimSun" w:cs="SimSun"/>
                <w:sz w:val="12"/>
                <w:szCs w:val="12"/>
                <w:spacing w:val="5"/>
              </w:rPr>
              <w:t>力装置的专用钩头。钩头主要受力部件每年应进行1</w:t>
            </w:r>
            <w:r>
              <w:rPr>
                <w:rFonts w:ascii="SimSun" w:hAnsi="SimSun" w:eastAsia="SimSun" w:cs="SimSun"/>
                <w:sz w:val="12"/>
                <w:szCs w:val="12"/>
              </w:rPr>
              <w:t xml:space="preserve"> </w:t>
            </w:r>
            <w:r>
              <w:rPr>
                <w:rFonts w:ascii="SimSun" w:hAnsi="SimSun" w:eastAsia="SimSun" w:cs="SimSun"/>
                <w:sz w:val="12"/>
                <w:szCs w:val="12"/>
                <w:spacing w:val="4"/>
              </w:rPr>
              <w:t>次</w:t>
            </w:r>
            <w:r>
              <w:rPr>
                <w:rFonts w:ascii="SimSun" w:hAnsi="SimSun" w:eastAsia="SimSun" w:cs="SimSun"/>
                <w:sz w:val="12"/>
                <w:szCs w:val="12"/>
                <w:spacing w:val="2"/>
              </w:rPr>
              <w:t>无损探伤检测。</w:t>
            </w:r>
          </w:p>
        </w:tc>
        <w:tc>
          <w:tcPr>
            <w:tcW w:w="1916" w:type="dxa"/>
            <w:vAlign w:val="top"/>
            <w:tcBorders>
              <w:bottom w:val="single" w:color="000000" w:sz="2" w:space="0"/>
              <w:top w:val="single" w:color="000000" w:sz="2" w:space="0"/>
            </w:tcBorders>
          </w:tcPr>
          <w:p>
            <w:pPr>
              <w:spacing w:line="258" w:lineRule="auto"/>
              <w:rPr>
                <w:rFonts w:ascii="Arial"/>
                <w:sz w:val="21"/>
              </w:rPr>
            </w:pPr>
            <w:r/>
          </w:p>
          <w:p>
            <w:pPr>
              <w:ind w:left="25" w:right="122" w:hanging="2"/>
              <w:spacing w:before="39" w:line="246" w:lineRule="auto"/>
              <w:rPr>
                <w:rFonts w:ascii="SimSun" w:hAnsi="SimSun" w:eastAsia="SimSun" w:cs="SimSun"/>
                <w:sz w:val="12"/>
                <w:szCs w:val="12"/>
              </w:rPr>
            </w:pPr>
            <w:r>
              <w:rPr>
                <w:rFonts w:ascii="SimSun" w:hAnsi="SimSun" w:eastAsia="SimSun" w:cs="SimSun"/>
                <w:sz w:val="12"/>
                <w:szCs w:val="12"/>
                <w:spacing w:val="10"/>
              </w:rPr>
              <w:t>钢丝</w:t>
            </w:r>
            <w:r>
              <w:rPr>
                <w:rFonts w:ascii="SimSun" w:hAnsi="SimSun" w:eastAsia="SimSun" w:cs="SimSun"/>
                <w:sz w:val="12"/>
                <w:szCs w:val="12"/>
                <w:spacing w:val="5"/>
              </w:rPr>
              <w:t>绳检验报告，钢丝绳安全系</w:t>
            </w:r>
            <w:r>
              <w:rPr>
                <w:rFonts w:ascii="SimSun" w:hAnsi="SimSun" w:eastAsia="SimSun" w:cs="SimSun"/>
                <w:sz w:val="12"/>
                <w:szCs w:val="12"/>
              </w:rPr>
              <w:t xml:space="preserve"> </w:t>
            </w:r>
            <w:r>
              <w:rPr>
                <w:rFonts w:ascii="SimSun" w:hAnsi="SimSun" w:eastAsia="SimSun" w:cs="SimSun"/>
                <w:sz w:val="12"/>
                <w:szCs w:val="12"/>
                <w:spacing w:val="5"/>
              </w:rPr>
              <w:t>数</w:t>
            </w:r>
            <w:r>
              <w:rPr>
                <w:rFonts w:ascii="SimSun" w:hAnsi="SimSun" w:eastAsia="SimSun" w:cs="SimSun"/>
                <w:sz w:val="12"/>
                <w:szCs w:val="12"/>
                <w:spacing w:val="4"/>
              </w:rPr>
              <w:t>计算书，连接装置探伤报告。</w:t>
            </w:r>
            <w:r>
              <w:rPr>
                <w:rFonts w:ascii="SimSun" w:hAnsi="SimSun" w:eastAsia="SimSun" w:cs="SimSun"/>
                <w:sz w:val="12"/>
                <w:szCs w:val="12"/>
              </w:rPr>
              <w:t xml:space="preserve"> </w:t>
            </w: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58" w:lineRule="auto"/>
              <w:rPr>
                <w:rFonts w:ascii="Arial"/>
                <w:sz w:val="21"/>
              </w:rPr>
            </w:pPr>
            <w:r/>
          </w:p>
          <w:p>
            <w:pPr>
              <w:ind w:left="26" w:right="13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管总局令第87号)第七十七、</w:t>
            </w:r>
            <w:r>
              <w:rPr>
                <w:rFonts w:ascii="SimSun" w:hAnsi="SimSun" w:eastAsia="SimSun" w:cs="SimSun"/>
                <w:sz w:val="12"/>
                <w:szCs w:val="12"/>
              </w:rPr>
              <w:t xml:space="preserve"> </w:t>
            </w:r>
            <w:r>
              <w:rPr>
                <w:rFonts w:ascii="SimSun" w:hAnsi="SimSun" w:eastAsia="SimSun" w:cs="SimSun"/>
                <w:sz w:val="12"/>
                <w:szCs w:val="12"/>
                <w:spacing w:val="1"/>
              </w:rPr>
              <w:t>七十八条</w:t>
            </w:r>
            <w:r>
              <w:rPr>
                <w:rFonts w:ascii="SimSun" w:hAnsi="SimSun" w:eastAsia="SimSun" w:cs="SimSun"/>
                <w:sz w:val="12"/>
                <w:szCs w:val="12"/>
              </w:rPr>
              <w:t>。</w:t>
            </w:r>
          </w:p>
        </w:tc>
      </w:tr>
      <w:tr>
        <w:trPr>
          <w:trHeight w:val="901" w:hRule="atLeast"/>
        </w:trPr>
        <w:tc>
          <w:tcPr>
            <w:tcW w:w="517" w:type="dxa"/>
            <w:vAlign w:val="top"/>
            <w:tcBorders>
              <w:bottom w:val="single" w:color="000000" w:sz="2" w:space="0"/>
              <w:top w:val="single" w:color="000000" w:sz="2" w:space="0"/>
            </w:tcBorders>
          </w:tcPr>
          <w:p>
            <w:pPr>
              <w:spacing w:line="37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2" w:type="dxa"/>
            <w:vAlign w:val="top"/>
            <w:tcBorders>
              <w:bottom w:val="single" w:color="000000" w:sz="2" w:space="0"/>
              <w:top w:val="single" w:color="000000" w:sz="2" w:space="0"/>
            </w:tcBorders>
          </w:tcPr>
          <w:p>
            <w:pPr>
              <w:spacing w:line="282" w:lineRule="auto"/>
              <w:rPr>
                <w:rFonts w:ascii="Arial"/>
                <w:sz w:val="21"/>
              </w:rPr>
            </w:pPr>
            <w:r/>
          </w:p>
          <w:p>
            <w:pPr>
              <w:ind w:left="19" w:right="79" w:firstLine="1"/>
              <w:spacing w:before="39" w:line="251"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井期间斜井提升</w:t>
            </w:r>
            <w:r>
              <w:rPr>
                <w:rFonts w:ascii="SimSun" w:hAnsi="SimSun" w:eastAsia="SimSun" w:cs="SimSun"/>
                <w:sz w:val="12"/>
                <w:szCs w:val="12"/>
              </w:rPr>
              <w:t xml:space="preserve"> </w:t>
            </w:r>
            <w:r>
              <w:rPr>
                <w:rFonts w:ascii="SimSun" w:hAnsi="SimSun" w:eastAsia="SimSun" w:cs="SimSun"/>
                <w:sz w:val="12"/>
                <w:szCs w:val="12"/>
                <w:spacing w:val="7"/>
              </w:rPr>
              <w:t>运</w:t>
            </w:r>
            <w:r>
              <w:rPr>
                <w:rFonts w:ascii="SimSun" w:hAnsi="SimSun" w:eastAsia="SimSun" w:cs="SimSun"/>
                <w:sz w:val="12"/>
                <w:szCs w:val="12"/>
                <w:spacing w:val="4"/>
              </w:rPr>
              <w:t>输系统</w:t>
            </w:r>
          </w:p>
        </w:tc>
        <w:tc>
          <w:tcPr>
            <w:tcW w:w="3311" w:type="dxa"/>
            <w:vAlign w:val="top"/>
            <w:tcBorders>
              <w:bottom w:val="single" w:color="000000" w:sz="2" w:space="0"/>
              <w:top w:val="single" w:color="000000" w:sz="2" w:space="0"/>
            </w:tcBorders>
          </w:tcPr>
          <w:p>
            <w:pPr>
              <w:ind w:left="22" w:right="134" w:firstLine="6"/>
              <w:spacing w:before="90" w:line="236" w:lineRule="auto"/>
              <w:rPr>
                <w:rFonts w:ascii="SimSun" w:hAnsi="SimSun" w:eastAsia="SimSun" w:cs="SimSun"/>
                <w:sz w:val="12"/>
                <w:szCs w:val="12"/>
              </w:rPr>
            </w:pPr>
            <w:r>
              <w:rPr>
                <w:rFonts w:ascii="SimSun" w:hAnsi="SimSun" w:eastAsia="SimSun" w:cs="SimSun"/>
                <w:sz w:val="12"/>
                <w:szCs w:val="12"/>
                <w:spacing w:val="10"/>
              </w:rPr>
              <w:t>防止</w:t>
            </w:r>
            <w:r>
              <w:rPr>
                <w:rFonts w:ascii="SimSun" w:hAnsi="SimSun" w:eastAsia="SimSun" w:cs="SimSun"/>
                <w:sz w:val="12"/>
                <w:szCs w:val="12"/>
                <w:spacing w:val="7"/>
              </w:rPr>
              <w:t>跑</w:t>
            </w:r>
            <w:r>
              <w:rPr>
                <w:rFonts w:ascii="SimSun" w:hAnsi="SimSun" w:eastAsia="SimSun" w:cs="SimSun"/>
                <w:sz w:val="12"/>
                <w:szCs w:val="12"/>
                <w:spacing w:val="5"/>
              </w:rPr>
              <w:t>车装置、跑车防护装置、挡车栏的设置必须符合要</w:t>
            </w:r>
            <w:r>
              <w:rPr>
                <w:rFonts w:ascii="SimSun" w:hAnsi="SimSun" w:eastAsia="SimSun" w:cs="SimSun"/>
                <w:sz w:val="12"/>
                <w:szCs w:val="12"/>
              </w:rPr>
              <w:t xml:space="preserve"> </w:t>
            </w:r>
            <w:r>
              <w:rPr>
                <w:rFonts w:ascii="SimSun" w:hAnsi="SimSun" w:eastAsia="SimSun" w:cs="SimSun"/>
                <w:sz w:val="12"/>
                <w:szCs w:val="12"/>
                <w:spacing w:val="-5"/>
              </w:rPr>
              <w:t>求</w:t>
            </w:r>
            <w:r>
              <w:rPr>
                <w:rFonts w:ascii="SimSun" w:hAnsi="SimSun" w:eastAsia="SimSun" w:cs="SimSun"/>
                <w:sz w:val="12"/>
                <w:szCs w:val="12"/>
                <w:spacing w:val="-3"/>
              </w:rPr>
              <w:t>。</w:t>
            </w:r>
          </w:p>
          <w:p>
            <w:pPr>
              <w:ind w:left="21" w:right="60" w:firstLine="258"/>
              <w:spacing w:before="1" w:line="245" w:lineRule="auto"/>
              <w:rPr>
                <w:rFonts w:ascii="SimSun" w:hAnsi="SimSun" w:eastAsia="SimSun" w:cs="SimSun"/>
                <w:sz w:val="12"/>
                <w:szCs w:val="12"/>
              </w:rPr>
            </w:pPr>
            <w:r>
              <w:rPr>
                <w:rFonts w:ascii="SimSun" w:hAnsi="SimSun" w:eastAsia="SimSun" w:cs="SimSun"/>
                <w:sz w:val="12"/>
                <w:szCs w:val="12"/>
                <w:spacing w:val="11"/>
              </w:rPr>
              <w:t>斜井(巷)施工期间兼作人行道时，必须每隔40</w:t>
            </w:r>
            <w:r>
              <w:rPr>
                <w:rFonts w:ascii="SimSun" w:hAnsi="SimSun" w:eastAsia="SimSun" w:cs="SimSun"/>
                <w:sz w:val="12"/>
                <w:szCs w:val="12"/>
              </w:rPr>
              <w:t>m</w:t>
            </w:r>
            <w:r>
              <w:rPr>
                <w:rFonts w:ascii="SimSun" w:hAnsi="SimSun" w:eastAsia="SimSun" w:cs="SimSun"/>
                <w:sz w:val="12"/>
                <w:szCs w:val="12"/>
                <w:spacing w:val="11"/>
              </w:rPr>
              <w:t>设</w:t>
            </w:r>
            <w:r>
              <w:rPr>
                <w:rFonts w:ascii="SimSun" w:hAnsi="SimSun" w:eastAsia="SimSun" w:cs="SimSun"/>
                <w:sz w:val="12"/>
                <w:szCs w:val="12"/>
                <w:spacing w:val="8"/>
              </w:rPr>
              <w:t>置</w:t>
            </w:r>
            <w:r>
              <w:rPr>
                <w:rFonts w:ascii="SimSun" w:hAnsi="SimSun" w:eastAsia="SimSun" w:cs="SimSun"/>
                <w:sz w:val="12"/>
                <w:szCs w:val="12"/>
              </w:rPr>
              <w:t xml:space="preserve"> </w:t>
            </w:r>
            <w:r>
              <w:rPr>
                <w:rFonts w:ascii="SimSun" w:hAnsi="SimSun" w:eastAsia="SimSun" w:cs="SimSun"/>
                <w:sz w:val="12"/>
                <w:szCs w:val="12"/>
                <w:spacing w:val="10"/>
              </w:rPr>
              <w:t>躲避硐</w:t>
            </w:r>
            <w:r>
              <w:rPr>
                <w:rFonts w:ascii="SimSun" w:hAnsi="SimSun" w:eastAsia="SimSun" w:cs="SimSun"/>
                <w:sz w:val="12"/>
                <w:szCs w:val="12"/>
                <w:spacing w:val="9"/>
              </w:rPr>
              <w:t>。</w:t>
            </w:r>
            <w:r>
              <w:rPr>
                <w:rFonts w:ascii="SimSun" w:hAnsi="SimSun" w:eastAsia="SimSun" w:cs="SimSun"/>
                <w:sz w:val="12"/>
                <w:szCs w:val="12"/>
                <w:spacing w:val="5"/>
              </w:rPr>
              <w:t>设有躲避硐的一侧必须有畅通的人行道.上下人员</w:t>
            </w:r>
            <w:r>
              <w:rPr>
                <w:rFonts w:ascii="SimSun" w:hAnsi="SimSun" w:eastAsia="SimSun" w:cs="SimSun"/>
                <w:sz w:val="12"/>
                <w:szCs w:val="12"/>
              </w:rPr>
              <w:t xml:space="preserve"> </w:t>
            </w:r>
            <w:r>
              <w:rPr>
                <w:rFonts w:ascii="SimSun" w:hAnsi="SimSun" w:eastAsia="SimSun" w:cs="SimSun"/>
                <w:sz w:val="12"/>
                <w:szCs w:val="12"/>
                <w:spacing w:val="5"/>
              </w:rPr>
              <w:t>必须走人行道.人行道必须设红灯和语音提示装置</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5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81" w:lineRule="auto"/>
              <w:rPr>
                <w:rFonts w:ascii="Arial"/>
                <w:sz w:val="21"/>
              </w:rPr>
            </w:pPr>
            <w:r/>
          </w:p>
          <w:p>
            <w:pPr>
              <w:ind w:left="27" w:right="139" w:firstLine="3"/>
              <w:spacing w:before="3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管总局令第87号)第八十条。</w:t>
            </w:r>
          </w:p>
        </w:tc>
      </w:tr>
      <w:tr>
        <w:trPr>
          <w:trHeight w:val="747" w:hRule="atLeast"/>
        </w:trPr>
        <w:tc>
          <w:tcPr>
            <w:tcW w:w="517" w:type="dxa"/>
            <w:vAlign w:val="top"/>
            <w:tcBorders>
              <w:bottom w:val="single" w:color="000000" w:sz="2" w:space="0"/>
              <w:top w:val="single" w:color="000000" w:sz="2" w:space="0"/>
            </w:tcBorders>
          </w:tcPr>
          <w:p>
            <w:pPr>
              <w:spacing w:line="30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2" w:type="dxa"/>
            <w:vAlign w:val="top"/>
            <w:tcBorders>
              <w:bottom w:val="single" w:color="000000" w:sz="2" w:space="0"/>
              <w:top w:val="single" w:color="000000" w:sz="2" w:space="0"/>
            </w:tcBorders>
          </w:tcPr>
          <w:p>
            <w:pPr>
              <w:ind w:left="21" w:right="79" w:hanging="2"/>
              <w:spacing w:before="244" w:line="252" w:lineRule="auto"/>
              <w:rPr>
                <w:rFonts w:ascii="SimSun" w:hAnsi="SimSun" w:eastAsia="SimSun" w:cs="SimSun"/>
                <w:sz w:val="12"/>
                <w:szCs w:val="12"/>
              </w:rPr>
            </w:pPr>
            <w:r>
              <w:rPr>
                <w:rFonts w:ascii="SimSun" w:hAnsi="SimSun" w:eastAsia="SimSun" w:cs="SimSun"/>
                <w:sz w:val="12"/>
                <w:szCs w:val="12"/>
                <w:spacing w:val="7"/>
              </w:rPr>
              <w:t>新</w:t>
            </w:r>
            <w:r>
              <w:rPr>
                <w:rFonts w:ascii="SimSun" w:hAnsi="SimSun" w:eastAsia="SimSun" w:cs="SimSun"/>
                <w:sz w:val="12"/>
                <w:szCs w:val="12"/>
                <w:spacing w:val="5"/>
              </w:rPr>
              <w:t>建矿井安全监控</w:t>
            </w:r>
            <w:r>
              <w:rPr>
                <w:rFonts w:ascii="SimSun" w:hAnsi="SimSun" w:eastAsia="SimSun" w:cs="SimSun"/>
                <w:sz w:val="12"/>
                <w:szCs w:val="12"/>
              </w:rPr>
              <w:t xml:space="preserve"> </w:t>
            </w:r>
            <w:r>
              <w:rPr>
                <w:rFonts w:ascii="SimSun" w:hAnsi="SimSun" w:eastAsia="SimSun" w:cs="SimSun"/>
                <w:sz w:val="12"/>
                <w:szCs w:val="12"/>
                <w:spacing w:val="2"/>
              </w:rPr>
              <w:t>系统</w:t>
            </w:r>
          </w:p>
        </w:tc>
        <w:tc>
          <w:tcPr>
            <w:tcW w:w="3311" w:type="dxa"/>
            <w:vAlign w:val="top"/>
            <w:tcBorders>
              <w:bottom w:val="single" w:color="000000" w:sz="2" w:space="0"/>
              <w:top w:val="single" w:color="000000" w:sz="2" w:space="0"/>
            </w:tcBorders>
          </w:tcPr>
          <w:p>
            <w:pPr>
              <w:ind w:left="20"/>
              <w:spacing w:before="244" w:line="228" w:lineRule="auto"/>
              <w:rPr>
                <w:rFonts w:ascii="SimSun" w:hAnsi="SimSun" w:eastAsia="SimSun" w:cs="SimSun"/>
                <w:sz w:val="12"/>
                <w:szCs w:val="12"/>
              </w:rPr>
            </w:pPr>
            <w:r>
              <w:rPr>
                <w:rFonts w:ascii="SimSun" w:hAnsi="SimSun" w:eastAsia="SimSun" w:cs="SimSun"/>
                <w:sz w:val="12"/>
                <w:szCs w:val="12"/>
                <w:spacing w:val="5"/>
              </w:rPr>
              <w:t>矿井进入主要大巷施工前，必须安装安全监控系统</w:t>
            </w:r>
            <w:r>
              <w:rPr>
                <w:rFonts w:ascii="SimSun" w:hAnsi="SimSun" w:eastAsia="SimSun" w:cs="SimSun"/>
                <w:sz w:val="12"/>
                <w:szCs w:val="12"/>
                <w:spacing w:val="2"/>
              </w:rPr>
              <w:t>。</w:t>
            </w:r>
          </w:p>
          <w:p>
            <w:pPr>
              <w:ind w:left="279"/>
              <w:spacing w:before="4" w:line="226" w:lineRule="auto"/>
              <w:rPr>
                <w:rFonts w:ascii="SimSun" w:hAnsi="SimSun" w:eastAsia="SimSun" w:cs="SimSun"/>
                <w:sz w:val="12"/>
                <w:szCs w:val="12"/>
              </w:rPr>
            </w:pPr>
            <w:r>
              <w:rPr>
                <w:rFonts w:ascii="SimSun" w:hAnsi="SimSun" w:eastAsia="SimSun" w:cs="SimSun"/>
                <w:sz w:val="12"/>
                <w:szCs w:val="12"/>
                <w:spacing w:val="5"/>
              </w:rPr>
              <w:t>井筒施工进入基岩段后,必须装备甲烷风电闭锁装置</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1"/>
              <w:spacing w:before="244" w:line="251" w:lineRule="auto"/>
              <w:rPr>
                <w:rFonts w:ascii="SimSun" w:hAnsi="SimSun" w:eastAsia="SimSun" w:cs="SimSun"/>
                <w:sz w:val="12"/>
                <w:szCs w:val="12"/>
              </w:rPr>
            </w:pPr>
            <w:r>
              <w:rPr>
                <w:rFonts w:ascii="SimSun" w:hAnsi="SimSun" w:eastAsia="SimSun" w:cs="SimSun"/>
                <w:sz w:val="12"/>
                <w:szCs w:val="12"/>
                <w:spacing w:val="10"/>
              </w:rPr>
              <w:t>监</w:t>
            </w:r>
            <w:r>
              <w:rPr>
                <w:rFonts w:ascii="SimSun" w:hAnsi="SimSun" w:eastAsia="SimSun" w:cs="SimSun"/>
                <w:sz w:val="12"/>
                <w:szCs w:val="12"/>
                <w:spacing w:val="8"/>
              </w:rPr>
              <w:t>控</w:t>
            </w:r>
            <w:r>
              <w:rPr>
                <w:rFonts w:ascii="SimSun" w:hAnsi="SimSun" w:eastAsia="SimSun" w:cs="SimSun"/>
                <w:sz w:val="12"/>
                <w:szCs w:val="12"/>
                <w:spacing w:val="5"/>
              </w:rPr>
              <w:t>系统设计，甲烷风电闭锁试</w:t>
            </w:r>
            <w:r>
              <w:rPr>
                <w:rFonts w:ascii="SimSun" w:hAnsi="SimSun" w:eastAsia="SimSun" w:cs="SimSun"/>
                <w:sz w:val="12"/>
                <w:szCs w:val="12"/>
              </w:rPr>
              <w:t xml:space="preserve"> </w:t>
            </w:r>
            <w:r>
              <w:rPr>
                <w:rFonts w:ascii="SimSun" w:hAnsi="SimSun" w:eastAsia="SimSun" w:cs="SimSun"/>
                <w:sz w:val="12"/>
                <w:szCs w:val="12"/>
                <w:spacing w:val="4"/>
              </w:rPr>
              <w:t>验</w:t>
            </w:r>
            <w:r>
              <w:rPr>
                <w:rFonts w:ascii="SimSun" w:hAnsi="SimSun" w:eastAsia="SimSun" w:cs="SimSun"/>
                <w:sz w:val="12"/>
                <w:szCs w:val="12"/>
                <w:spacing w:val="3"/>
              </w:rPr>
              <w:t>记录。现场检查。</w:t>
            </w:r>
          </w:p>
        </w:tc>
        <w:tc>
          <w:tcPr>
            <w:tcW w:w="1929" w:type="dxa"/>
            <w:vAlign w:val="top"/>
            <w:tcBorders>
              <w:bottom w:val="single" w:color="000000" w:sz="2" w:space="0"/>
              <w:top w:val="single" w:color="000000" w:sz="2" w:space="0"/>
            </w:tcBorders>
          </w:tcPr>
          <w:p>
            <w:pPr>
              <w:ind w:left="27" w:right="121" w:firstLine="3"/>
              <w:spacing w:before="92"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7"/>
              </w:rPr>
              <w:t>管总局令第87号)第七十条；</w:t>
            </w:r>
            <w:r>
              <w:rPr>
                <w:rFonts w:ascii="SimSun" w:hAnsi="SimSun" w:eastAsia="SimSun" w:cs="SimSun"/>
                <w:sz w:val="12"/>
                <w:szCs w:val="12"/>
              </w:rPr>
              <w:t xml:space="preserve"> </w:t>
            </w:r>
            <w:r>
              <w:rPr>
                <w:rFonts w:ascii="SimSun" w:hAnsi="SimSun" w:eastAsia="SimSun" w:cs="SimSun"/>
                <w:sz w:val="12"/>
                <w:szCs w:val="12"/>
                <w:spacing w:val="10"/>
              </w:rPr>
              <w:t>《煤</w:t>
            </w:r>
            <w:r>
              <w:rPr>
                <w:rFonts w:ascii="SimSun" w:hAnsi="SimSun" w:eastAsia="SimSun" w:cs="SimSun"/>
                <w:sz w:val="12"/>
                <w:szCs w:val="12"/>
                <w:spacing w:val="5"/>
              </w:rPr>
              <w:t>矿建设安全规范》(</w:t>
            </w:r>
            <w:r>
              <w:rPr>
                <w:rFonts w:ascii="SimSun" w:hAnsi="SimSun" w:eastAsia="SimSun" w:cs="SimSun"/>
                <w:sz w:val="12"/>
                <w:szCs w:val="12"/>
              </w:rPr>
              <w:t>AQ</w:t>
            </w:r>
            <w:r>
              <w:rPr>
                <w:rFonts w:ascii="SimSun" w:hAnsi="SimSun" w:eastAsia="SimSun" w:cs="SimSun"/>
                <w:sz w:val="12"/>
                <w:szCs w:val="12"/>
                <w:spacing w:val="5"/>
              </w:rPr>
              <w:t>1083-</w:t>
            </w:r>
            <w:r>
              <w:rPr>
                <w:rFonts w:ascii="SimSun" w:hAnsi="SimSun" w:eastAsia="SimSun" w:cs="SimSun"/>
                <w:sz w:val="12"/>
                <w:szCs w:val="12"/>
              </w:rPr>
              <w:t xml:space="preserve"> </w:t>
            </w:r>
            <w:r>
              <w:rPr>
                <w:rFonts w:ascii="SimSun" w:hAnsi="SimSun" w:eastAsia="SimSun" w:cs="SimSun"/>
                <w:sz w:val="12"/>
                <w:szCs w:val="12"/>
                <w:spacing w:val="4"/>
              </w:rPr>
              <w:t>2011)第6.3.1.1</w:t>
            </w:r>
            <w:r>
              <w:rPr>
                <w:rFonts w:ascii="SimSun" w:hAnsi="SimSun" w:eastAsia="SimSun" w:cs="SimSun"/>
                <w:sz w:val="12"/>
                <w:szCs w:val="12"/>
                <w:spacing w:val="2"/>
              </w:rPr>
              <w:t>。</w:t>
            </w:r>
          </w:p>
        </w:tc>
      </w:tr>
      <w:tr>
        <w:trPr>
          <w:trHeight w:val="455" w:hRule="atLeast"/>
        </w:trPr>
        <w:tc>
          <w:tcPr>
            <w:tcW w:w="517" w:type="dxa"/>
            <w:vAlign w:val="top"/>
            <w:tcBorders>
              <w:bottom w:val="single" w:color="000000" w:sz="2" w:space="0"/>
              <w:top w:val="single" w:color="000000" w:sz="2" w:space="0"/>
            </w:tcBorders>
          </w:tcPr>
          <w:p>
            <w:pPr>
              <w:ind w:left="201"/>
              <w:spacing w:before="198" w:line="191" w:lineRule="auto"/>
              <w:rPr>
                <w:rFonts w:ascii="SimSun" w:hAnsi="SimSun" w:eastAsia="SimSun" w:cs="SimSun"/>
                <w:sz w:val="12"/>
                <w:szCs w:val="12"/>
              </w:rPr>
            </w:pPr>
            <w:r>
              <w:rPr>
                <w:rFonts w:ascii="SimSun" w:hAnsi="SimSun" w:eastAsia="SimSun" w:cs="SimSun"/>
                <w:sz w:val="12"/>
                <w:szCs w:val="12"/>
                <w:spacing w:val="-2"/>
              </w:rPr>
              <w:t>12</w:t>
            </w:r>
          </w:p>
        </w:tc>
        <w:tc>
          <w:tcPr>
            <w:tcW w:w="1112" w:type="dxa"/>
            <w:vAlign w:val="top"/>
            <w:tcBorders>
              <w:bottom w:val="single" w:color="000000" w:sz="2" w:space="0"/>
              <w:top w:val="single" w:color="000000" w:sz="2" w:space="0"/>
            </w:tcBorders>
          </w:tcPr>
          <w:p>
            <w:pPr>
              <w:ind w:left="19" w:right="79"/>
              <w:spacing w:before="98" w:line="252" w:lineRule="auto"/>
              <w:rPr>
                <w:rFonts w:ascii="SimSun" w:hAnsi="SimSun" w:eastAsia="SimSun" w:cs="SimSun"/>
                <w:sz w:val="12"/>
                <w:szCs w:val="12"/>
              </w:rPr>
            </w:pPr>
            <w:r>
              <w:rPr>
                <w:rFonts w:ascii="SimSun" w:hAnsi="SimSun" w:eastAsia="SimSun" w:cs="SimSun"/>
                <w:sz w:val="12"/>
                <w:szCs w:val="12"/>
                <w:spacing w:val="7"/>
              </w:rPr>
              <w:t>新</w:t>
            </w:r>
            <w:r>
              <w:rPr>
                <w:rFonts w:ascii="SimSun" w:hAnsi="SimSun" w:eastAsia="SimSun" w:cs="SimSun"/>
                <w:sz w:val="12"/>
                <w:szCs w:val="12"/>
                <w:spacing w:val="5"/>
              </w:rPr>
              <w:t>建矿井人员位置</w:t>
            </w:r>
            <w:r>
              <w:rPr>
                <w:rFonts w:ascii="SimSun" w:hAnsi="SimSun" w:eastAsia="SimSun" w:cs="SimSun"/>
                <w:sz w:val="12"/>
                <w:szCs w:val="12"/>
              </w:rPr>
              <w:t xml:space="preserve"> </w:t>
            </w:r>
            <w:r>
              <w:rPr>
                <w:rFonts w:ascii="SimSun" w:hAnsi="SimSun" w:eastAsia="SimSun" w:cs="SimSun"/>
                <w:sz w:val="12"/>
                <w:szCs w:val="12"/>
                <w:spacing w:val="6"/>
              </w:rPr>
              <w:t>监</w:t>
            </w:r>
            <w:r>
              <w:rPr>
                <w:rFonts w:ascii="SimSun" w:hAnsi="SimSun" w:eastAsia="SimSun" w:cs="SimSun"/>
                <w:sz w:val="12"/>
                <w:szCs w:val="12"/>
                <w:spacing w:val="4"/>
              </w:rPr>
              <w:t>测系统</w:t>
            </w:r>
          </w:p>
        </w:tc>
        <w:tc>
          <w:tcPr>
            <w:tcW w:w="3311" w:type="dxa"/>
            <w:vAlign w:val="top"/>
            <w:tcBorders>
              <w:bottom w:val="single" w:color="000000" w:sz="2" w:space="0"/>
              <w:top w:val="single" w:color="000000" w:sz="2" w:space="0"/>
            </w:tcBorders>
          </w:tcPr>
          <w:p>
            <w:pPr>
              <w:ind w:left="20"/>
              <w:spacing w:before="177" w:line="228" w:lineRule="auto"/>
              <w:rPr>
                <w:rFonts w:ascii="SimSun" w:hAnsi="SimSun" w:eastAsia="SimSun" w:cs="SimSun"/>
                <w:sz w:val="12"/>
                <w:szCs w:val="12"/>
              </w:rPr>
            </w:pPr>
            <w:r>
              <w:rPr>
                <w:rFonts w:ascii="SimSun" w:hAnsi="SimSun" w:eastAsia="SimSun" w:cs="SimSun"/>
                <w:sz w:val="12"/>
                <w:szCs w:val="12"/>
                <w:spacing w:val="5"/>
              </w:rPr>
              <w:t>矿井进入主要大巷施工前，必须安装人员位置监测系统</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5"/>
              <w:spacing w:before="177"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39" w:firstLine="3"/>
              <w:spacing w:before="9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管总局令第87号)第七十条。</w:t>
            </w:r>
          </w:p>
        </w:tc>
      </w:tr>
      <w:tr>
        <w:trPr>
          <w:trHeight w:val="509" w:hRule="atLeast"/>
        </w:trPr>
        <w:tc>
          <w:tcPr>
            <w:tcW w:w="517" w:type="dxa"/>
            <w:vAlign w:val="top"/>
            <w:tcBorders>
              <w:bottom w:val="single" w:color="000000" w:sz="2" w:space="0"/>
              <w:top w:val="single" w:color="000000" w:sz="2" w:space="0"/>
            </w:tcBorders>
          </w:tcPr>
          <w:p>
            <w:pPr>
              <w:ind w:left="201"/>
              <w:spacing w:before="224" w:line="190" w:lineRule="auto"/>
              <w:rPr>
                <w:rFonts w:ascii="SimSun" w:hAnsi="SimSun" w:eastAsia="SimSun" w:cs="SimSun"/>
                <w:sz w:val="12"/>
                <w:szCs w:val="12"/>
              </w:rPr>
            </w:pPr>
            <w:r>
              <w:rPr>
                <w:rFonts w:ascii="SimSun" w:hAnsi="SimSun" w:eastAsia="SimSun" w:cs="SimSun"/>
                <w:sz w:val="12"/>
                <w:szCs w:val="12"/>
                <w:spacing w:val="-2"/>
              </w:rPr>
              <w:t>13</w:t>
            </w:r>
          </w:p>
        </w:tc>
        <w:tc>
          <w:tcPr>
            <w:tcW w:w="1112" w:type="dxa"/>
            <w:vAlign w:val="top"/>
            <w:tcBorders>
              <w:bottom w:val="single" w:color="000000" w:sz="2" w:space="0"/>
              <w:top w:val="single" w:color="000000" w:sz="2" w:space="0"/>
            </w:tcBorders>
          </w:tcPr>
          <w:p>
            <w:pPr>
              <w:ind w:left="21" w:right="79" w:hanging="2"/>
              <w:spacing w:before="125" w:line="252" w:lineRule="auto"/>
              <w:rPr>
                <w:rFonts w:ascii="SimSun" w:hAnsi="SimSun" w:eastAsia="SimSun" w:cs="SimSun"/>
                <w:sz w:val="12"/>
                <w:szCs w:val="12"/>
              </w:rPr>
            </w:pPr>
            <w:r>
              <w:rPr>
                <w:rFonts w:ascii="SimSun" w:hAnsi="SimSun" w:eastAsia="SimSun" w:cs="SimSun"/>
                <w:sz w:val="12"/>
                <w:szCs w:val="12"/>
                <w:spacing w:val="7"/>
              </w:rPr>
              <w:t>新</w:t>
            </w:r>
            <w:r>
              <w:rPr>
                <w:rFonts w:ascii="SimSun" w:hAnsi="SimSun" w:eastAsia="SimSun" w:cs="SimSun"/>
                <w:sz w:val="12"/>
                <w:szCs w:val="12"/>
                <w:spacing w:val="5"/>
              </w:rPr>
              <w:t>建矿井通信联络</w:t>
            </w:r>
            <w:r>
              <w:rPr>
                <w:rFonts w:ascii="SimSun" w:hAnsi="SimSun" w:eastAsia="SimSun" w:cs="SimSun"/>
                <w:sz w:val="12"/>
                <w:szCs w:val="12"/>
              </w:rPr>
              <w:t xml:space="preserve"> </w:t>
            </w:r>
            <w:r>
              <w:rPr>
                <w:rFonts w:ascii="SimSun" w:hAnsi="SimSun" w:eastAsia="SimSun" w:cs="SimSun"/>
                <w:sz w:val="12"/>
                <w:szCs w:val="12"/>
                <w:spacing w:val="2"/>
              </w:rPr>
              <w:t>系统</w:t>
            </w:r>
          </w:p>
        </w:tc>
        <w:tc>
          <w:tcPr>
            <w:tcW w:w="3311" w:type="dxa"/>
            <w:vAlign w:val="top"/>
            <w:tcBorders>
              <w:bottom w:val="single" w:color="000000" w:sz="2" w:space="0"/>
              <w:top w:val="single" w:color="000000" w:sz="2" w:space="0"/>
            </w:tcBorders>
          </w:tcPr>
          <w:p>
            <w:pPr>
              <w:ind w:left="20"/>
              <w:spacing w:before="204" w:line="228" w:lineRule="auto"/>
              <w:rPr>
                <w:rFonts w:ascii="SimSun" w:hAnsi="SimSun" w:eastAsia="SimSun" w:cs="SimSun"/>
                <w:sz w:val="12"/>
                <w:szCs w:val="12"/>
              </w:rPr>
            </w:pPr>
            <w:r>
              <w:rPr>
                <w:rFonts w:ascii="SimSun" w:hAnsi="SimSun" w:eastAsia="SimSun" w:cs="SimSun"/>
                <w:sz w:val="12"/>
                <w:szCs w:val="12"/>
                <w:spacing w:val="5"/>
              </w:rPr>
              <w:t>矿井进入主要大巷施工前，必须安装通信联络系统</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spacing w:before="204"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39" w:firstLine="3"/>
              <w:spacing w:before="126"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管总局令第87号)第七十条。</w:t>
            </w:r>
          </w:p>
        </w:tc>
      </w:tr>
      <w:tr>
        <w:trPr>
          <w:trHeight w:val="1074" w:hRule="atLeast"/>
        </w:trPr>
        <w:tc>
          <w:tcPr>
            <w:tcW w:w="517" w:type="dxa"/>
            <w:vAlign w:val="top"/>
            <w:tcBorders>
              <w:bottom w:val="single" w:color="000000" w:sz="2" w:space="0"/>
              <w:top w:val="single" w:color="000000" w:sz="2" w:space="0"/>
            </w:tcBorders>
          </w:tcPr>
          <w:p>
            <w:pPr>
              <w:spacing w:line="46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2" w:type="dxa"/>
            <w:vAlign w:val="top"/>
            <w:tcBorders>
              <w:bottom w:val="single" w:color="000000" w:sz="2" w:space="0"/>
              <w:top w:val="single" w:color="000000" w:sz="2" w:space="0"/>
            </w:tcBorders>
          </w:tcPr>
          <w:p>
            <w:pPr>
              <w:spacing w:line="445"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立</w:t>
            </w:r>
            <w:r>
              <w:rPr>
                <w:rFonts w:ascii="SimSun" w:hAnsi="SimSun" w:eastAsia="SimSun" w:cs="SimSun"/>
                <w:sz w:val="12"/>
                <w:szCs w:val="12"/>
                <w:spacing w:val="5"/>
              </w:rPr>
              <w:t>井临时改绞</w:t>
            </w:r>
          </w:p>
        </w:tc>
        <w:tc>
          <w:tcPr>
            <w:tcW w:w="3311" w:type="dxa"/>
            <w:vAlign w:val="top"/>
            <w:tcBorders>
              <w:bottom w:val="single" w:color="000000" w:sz="2" w:space="0"/>
              <w:top w:val="single" w:color="000000" w:sz="2" w:space="0"/>
            </w:tcBorders>
          </w:tcPr>
          <w:p>
            <w:pPr>
              <w:ind w:left="21"/>
              <w:spacing w:before="102" w:line="228" w:lineRule="auto"/>
              <w:rPr>
                <w:rFonts w:ascii="SimSun" w:hAnsi="SimSun" w:eastAsia="SimSun" w:cs="SimSun"/>
                <w:sz w:val="12"/>
                <w:szCs w:val="12"/>
              </w:rPr>
            </w:pPr>
            <w:r>
              <w:rPr>
                <w:rFonts w:ascii="SimSun" w:hAnsi="SimSun" w:eastAsia="SimSun" w:cs="SimSun"/>
                <w:sz w:val="12"/>
                <w:szCs w:val="12"/>
                <w:spacing w:val="8"/>
              </w:rPr>
              <w:t>立井井</w:t>
            </w:r>
            <w:r>
              <w:rPr>
                <w:rFonts w:ascii="SimSun" w:hAnsi="SimSun" w:eastAsia="SimSun" w:cs="SimSun"/>
                <w:sz w:val="12"/>
                <w:szCs w:val="12"/>
                <w:spacing w:val="4"/>
              </w:rPr>
              <w:t>筒临时改绞必须编制施工组织设计。</w:t>
            </w:r>
          </w:p>
          <w:p>
            <w:pPr>
              <w:ind w:left="279" w:right="526"/>
              <w:spacing w:before="4" w:line="236" w:lineRule="auto"/>
              <w:rPr>
                <w:rFonts w:ascii="SimSun" w:hAnsi="SimSun" w:eastAsia="SimSun" w:cs="SimSun"/>
                <w:sz w:val="12"/>
                <w:szCs w:val="12"/>
              </w:rPr>
            </w:pPr>
            <w:r>
              <w:rPr>
                <w:rFonts w:ascii="SimSun" w:hAnsi="SimSun" w:eastAsia="SimSun" w:cs="SimSun"/>
                <w:sz w:val="12"/>
                <w:szCs w:val="12"/>
                <w:spacing w:val="8"/>
              </w:rPr>
              <w:t>井筒井</w:t>
            </w:r>
            <w:r>
              <w:rPr>
                <w:rFonts w:ascii="SimSun" w:hAnsi="SimSun" w:eastAsia="SimSun" w:cs="SimSun"/>
                <w:sz w:val="12"/>
                <w:szCs w:val="12"/>
                <w:spacing w:val="6"/>
              </w:rPr>
              <w:t>底</w:t>
            </w:r>
            <w:r>
              <w:rPr>
                <w:rFonts w:ascii="SimSun" w:hAnsi="SimSun" w:eastAsia="SimSun" w:cs="SimSun"/>
                <w:sz w:val="12"/>
                <w:szCs w:val="12"/>
                <w:spacing w:val="4"/>
              </w:rPr>
              <w:t>水窝深度必须满足过放距离的要求。</w:t>
            </w:r>
            <w:r>
              <w:rPr>
                <w:rFonts w:ascii="SimSun" w:hAnsi="SimSun" w:eastAsia="SimSun" w:cs="SimSun"/>
                <w:sz w:val="12"/>
                <w:szCs w:val="12"/>
              </w:rPr>
              <w:t xml:space="preserve"> </w:t>
            </w:r>
            <w:r>
              <w:rPr>
                <w:rFonts w:ascii="SimSun" w:hAnsi="SimSun" w:eastAsia="SimSun" w:cs="SimSun"/>
                <w:sz w:val="12"/>
                <w:szCs w:val="12"/>
                <w:spacing w:val="8"/>
              </w:rPr>
              <w:t>提</w:t>
            </w:r>
            <w:r>
              <w:rPr>
                <w:rFonts w:ascii="SimSun" w:hAnsi="SimSun" w:eastAsia="SimSun" w:cs="SimSun"/>
                <w:sz w:val="12"/>
                <w:szCs w:val="12"/>
                <w:spacing w:val="5"/>
              </w:rPr>
              <w:t>升</w:t>
            </w:r>
            <w:r>
              <w:rPr>
                <w:rFonts w:ascii="SimSun" w:hAnsi="SimSun" w:eastAsia="SimSun" w:cs="SimSun"/>
                <w:sz w:val="12"/>
                <w:szCs w:val="12"/>
                <w:spacing w:val="4"/>
              </w:rPr>
              <w:t>容器过放距离内严禁积水积物。</w:t>
            </w:r>
          </w:p>
          <w:p>
            <w:pPr>
              <w:ind w:left="23" w:right="128" w:firstLine="268"/>
              <w:spacing w:line="245" w:lineRule="auto"/>
              <w:rPr>
                <w:rFonts w:ascii="SimSun" w:hAnsi="SimSun" w:eastAsia="SimSun" w:cs="SimSun"/>
                <w:sz w:val="12"/>
                <w:szCs w:val="12"/>
              </w:rPr>
            </w:pPr>
            <w:r>
              <w:rPr>
                <w:rFonts w:ascii="SimSun" w:hAnsi="SimSun" w:eastAsia="SimSun" w:cs="SimSun"/>
                <w:sz w:val="12"/>
                <w:szCs w:val="12"/>
                <w:spacing w:val="8"/>
              </w:rPr>
              <w:t>同一工业广场内布置2个及以上井筒时，未与另一</w:t>
            </w:r>
            <w:r>
              <w:rPr>
                <w:rFonts w:ascii="SimSun" w:hAnsi="SimSun" w:eastAsia="SimSun" w:cs="SimSun"/>
                <w:sz w:val="12"/>
                <w:szCs w:val="12"/>
                <w:spacing w:val="4"/>
              </w:rPr>
              <w:t>井</w:t>
            </w:r>
            <w:r>
              <w:rPr>
                <w:rFonts w:ascii="SimSun" w:hAnsi="SimSun" w:eastAsia="SimSun" w:cs="SimSun"/>
                <w:sz w:val="12"/>
                <w:szCs w:val="12"/>
              </w:rPr>
              <w:t xml:space="preserve"> </w:t>
            </w:r>
            <w:r>
              <w:rPr>
                <w:rFonts w:ascii="SimSun" w:hAnsi="SimSun" w:eastAsia="SimSun" w:cs="SimSun"/>
                <w:sz w:val="12"/>
                <w:szCs w:val="12"/>
                <w:spacing w:val="10"/>
              </w:rPr>
              <w:t>筒贯通</w:t>
            </w:r>
            <w:r>
              <w:rPr>
                <w:rFonts w:ascii="SimSun" w:hAnsi="SimSun" w:eastAsia="SimSun" w:cs="SimSun"/>
                <w:sz w:val="12"/>
                <w:szCs w:val="12"/>
                <w:spacing w:val="7"/>
              </w:rPr>
              <w:t>的</w:t>
            </w:r>
            <w:r>
              <w:rPr>
                <w:rFonts w:ascii="SimSun" w:hAnsi="SimSun" w:eastAsia="SimSun" w:cs="SimSun"/>
                <w:sz w:val="12"/>
                <w:szCs w:val="12"/>
                <w:spacing w:val="5"/>
              </w:rPr>
              <w:t>井筒不得进行临时改绞。单井筒确需临时改绞</w:t>
            </w:r>
            <w:r>
              <w:rPr>
                <w:rFonts w:ascii="SimSun" w:hAnsi="SimSun" w:eastAsia="SimSun" w:cs="SimSun"/>
                <w:sz w:val="12"/>
                <w:szCs w:val="12"/>
              </w:rPr>
              <w:t xml:space="preserve">  </w:t>
            </w:r>
            <w:r>
              <w:rPr>
                <w:rFonts w:ascii="SimSun" w:hAnsi="SimSun" w:eastAsia="SimSun" w:cs="SimSun"/>
                <w:sz w:val="12"/>
                <w:szCs w:val="12"/>
                <w:spacing w:val="6"/>
              </w:rPr>
              <w:t>的</w:t>
            </w:r>
            <w:r>
              <w:rPr>
                <w:rFonts w:ascii="SimSun" w:hAnsi="SimSun" w:eastAsia="SimSun" w:cs="SimSun"/>
                <w:sz w:val="12"/>
                <w:szCs w:val="12"/>
                <w:spacing w:val="5"/>
              </w:rPr>
              <w:t>，</w:t>
            </w:r>
            <w:r>
              <w:rPr>
                <w:rFonts w:ascii="SimSun" w:hAnsi="SimSun" w:eastAsia="SimSun" w:cs="SimSun"/>
                <w:sz w:val="12"/>
                <w:szCs w:val="12"/>
                <w:spacing w:val="3"/>
              </w:rPr>
              <w:t>必须制定专项措施。</w:t>
            </w:r>
          </w:p>
        </w:tc>
        <w:tc>
          <w:tcPr>
            <w:tcW w:w="1916" w:type="dxa"/>
            <w:vAlign w:val="top"/>
            <w:tcBorders>
              <w:bottom w:val="single" w:color="000000" w:sz="2" w:space="0"/>
              <w:top w:val="single" w:color="000000" w:sz="2" w:space="0"/>
            </w:tcBorders>
          </w:tcPr>
          <w:p>
            <w:pPr>
              <w:spacing w:line="367" w:lineRule="auto"/>
              <w:rPr>
                <w:rFonts w:ascii="Arial"/>
                <w:sz w:val="21"/>
              </w:rPr>
            </w:pPr>
            <w:r/>
          </w:p>
          <w:p>
            <w:pPr>
              <w:ind w:left="24" w:right="122" w:firstLine="7"/>
              <w:spacing w:before="39" w:line="252" w:lineRule="auto"/>
              <w:rPr>
                <w:rFonts w:ascii="SimSun" w:hAnsi="SimSun" w:eastAsia="SimSun" w:cs="SimSun"/>
                <w:sz w:val="12"/>
                <w:szCs w:val="12"/>
              </w:rPr>
            </w:pPr>
            <w:r>
              <w:rPr>
                <w:rFonts w:ascii="SimSun" w:hAnsi="SimSun" w:eastAsia="SimSun" w:cs="SimSun"/>
                <w:sz w:val="12"/>
                <w:szCs w:val="12"/>
                <w:spacing w:val="7"/>
              </w:rPr>
              <w:t>临</w:t>
            </w:r>
            <w:r>
              <w:rPr>
                <w:rFonts w:ascii="SimSun" w:hAnsi="SimSun" w:eastAsia="SimSun" w:cs="SimSun"/>
                <w:sz w:val="12"/>
                <w:szCs w:val="12"/>
                <w:spacing w:val="5"/>
              </w:rPr>
              <w:t>时改绞施工组织设计，专项措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292" w:lineRule="auto"/>
              <w:rPr>
                <w:rFonts w:ascii="Arial"/>
                <w:sz w:val="21"/>
              </w:rPr>
            </w:pPr>
            <w:r/>
          </w:p>
          <w:p>
            <w:pPr>
              <w:ind w:left="27" w:right="129" w:firstLine="3"/>
              <w:spacing w:before="39"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管总局令第87号)第七十九条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28"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2" w:type="dxa"/>
            <w:vAlign w:val="top"/>
            <w:tcBorders>
              <w:bottom w:val="single" w:color="000000" w:sz="2" w:space="0"/>
              <w:top w:val="single" w:color="000000" w:sz="2" w:space="0"/>
            </w:tcBorders>
          </w:tcPr>
          <w:p>
            <w:pPr>
              <w:ind w:left="20"/>
              <w:spacing w:before="263"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设矿井预抽瓦斯</w:t>
            </w:r>
          </w:p>
        </w:tc>
        <w:tc>
          <w:tcPr>
            <w:tcW w:w="3311" w:type="dxa"/>
            <w:vAlign w:val="top"/>
            <w:tcBorders>
              <w:bottom w:val="single" w:color="000000" w:sz="2" w:space="0"/>
              <w:top w:val="single" w:color="000000" w:sz="2" w:space="0"/>
            </w:tcBorders>
          </w:tcPr>
          <w:p>
            <w:pPr>
              <w:ind w:left="20" w:right="134" w:firstLine="1"/>
              <w:spacing w:before="110" w:line="246" w:lineRule="auto"/>
              <w:rPr>
                <w:rFonts w:ascii="SimSun" w:hAnsi="SimSun" w:eastAsia="SimSun" w:cs="SimSun"/>
                <w:sz w:val="12"/>
                <w:szCs w:val="12"/>
              </w:rPr>
            </w:pPr>
            <w:r>
              <w:rPr>
                <w:rFonts w:ascii="SimSun" w:hAnsi="SimSun" w:eastAsia="SimSun" w:cs="SimSun"/>
                <w:sz w:val="12"/>
                <w:szCs w:val="12"/>
                <w:spacing w:val="10"/>
              </w:rPr>
              <w:t>有突出</w:t>
            </w:r>
            <w:r>
              <w:rPr>
                <w:rFonts w:ascii="SimSun" w:hAnsi="SimSun" w:eastAsia="SimSun" w:cs="SimSun"/>
                <w:sz w:val="12"/>
                <w:szCs w:val="12"/>
                <w:spacing w:val="8"/>
              </w:rPr>
              <w:t>危</w:t>
            </w:r>
            <w:r>
              <w:rPr>
                <w:rFonts w:ascii="SimSun" w:hAnsi="SimSun" w:eastAsia="SimSun" w:cs="SimSun"/>
                <w:sz w:val="12"/>
                <w:szCs w:val="12"/>
                <w:spacing w:val="5"/>
              </w:rPr>
              <w:t>险煤层的新建矿井必须先抽后建.矿井建设开工</w:t>
            </w:r>
            <w:r>
              <w:rPr>
                <w:rFonts w:ascii="SimSun" w:hAnsi="SimSun" w:eastAsia="SimSun" w:cs="SimSun"/>
                <w:sz w:val="12"/>
                <w:szCs w:val="12"/>
              </w:rPr>
              <w:t xml:space="preserve"> </w:t>
            </w:r>
            <w:r>
              <w:rPr>
                <w:rFonts w:ascii="SimSun" w:hAnsi="SimSun" w:eastAsia="SimSun" w:cs="SimSun"/>
                <w:sz w:val="12"/>
                <w:szCs w:val="12"/>
                <w:spacing w:val="6"/>
              </w:rPr>
              <w:t>前，应当对首采区突出煤层进行地面钻井预抽瓦斯，且</w:t>
            </w:r>
            <w:r>
              <w:rPr>
                <w:rFonts w:ascii="SimSun" w:hAnsi="SimSun" w:eastAsia="SimSun" w:cs="SimSun"/>
                <w:sz w:val="12"/>
                <w:szCs w:val="12"/>
                <w:spacing w:val="1"/>
              </w:rPr>
              <w:t>预</w:t>
            </w:r>
            <w:r>
              <w:rPr>
                <w:rFonts w:ascii="SimSun" w:hAnsi="SimSun" w:eastAsia="SimSun" w:cs="SimSun"/>
                <w:sz w:val="12"/>
                <w:szCs w:val="12"/>
              </w:rPr>
              <w:t xml:space="preserve"> </w:t>
            </w:r>
            <w:r>
              <w:rPr>
                <w:rFonts w:ascii="SimSun" w:hAnsi="SimSun" w:eastAsia="SimSun" w:cs="SimSun"/>
                <w:sz w:val="12"/>
                <w:szCs w:val="12"/>
                <w:spacing w:val="6"/>
              </w:rPr>
              <w:t>抽率</w:t>
            </w:r>
            <w:r>
              <w:rPr>
                <w:rFonts w:ascii="SimSun" w:hAnsi="SimSun" w:eastAsia="SimSun" w:cs="SimSun"/>
                <w:sz w:val="12"/>
                <w:szCs w:val="12"/>
                <w:spacing w:val="5"/>
              </w:rPr>
              <w:t>应</w:t>
            </w:r>
            <w:r>
              <w:rPr>
                <w:rFonts w:ascii="SimSun" w:hAnsi="SimSun" w:eastAsia="SimSun" w:cs="SimSun"/>
                <w:sz w:val="12"/>
                <w:szCs w:val="12"/>
                <w:spacing w:val="3"/>
              </w:rPr>
              <w:t>当达到30％以上。</w:t>
            </w:r>
          </w:p>
        </w:tc>
        <w:tc>
          <w:tcPr>
            <w:tcW w:w="1916" w:type="dxa"/>
            <w:vAlign w:val="top"/>
            <w:tcBorders>
              <w:bottom w:val="single" w:color="000000" w:sz="2" w:space="0"/>
              <w:top w:val="single" w:color="000000" w:sz="2" w:space="0"/>
            </w:tcBorders>
          </w:tcPr>
          <w:p>
            <w:pPr>
              <w:ind w:left="27"/>
              <w:spacing w:before="263"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设</w:t>
            </w:r>
            <w:r>
              <w:rPr>
                <w:rFonts w:ascii="SimSun" w:hAnsi="SimSun" w:eastAsia="SimSun" w:cs="SimSun"/>
                <w:sz w:val="12"/>
                <w:szCs w:val="12"/>
                <w:spacing w:val="3"/>
              </w:rPr>
              <w:t>施设计。现场检查。</w:t>
            </w:r>
          </w:p>
        </w:tc>
        <w:tc>
          <w:tcPr>
            <w:tcW w:w="1929" w:type="dxa"/>
            <w:vAlign w:val="top"/>
            <w:tcBorders>
              <w:bottom w:val="single" w:color="000000" w:sz="2" w:space="0"/>
              <w:top w:val="single" w:color="000000" w:sz="2" w:space="0"/>
            </w:tcBorders>
          </w:tcPr>
          <w:p>
            <w:pPr>
              <w:ind w:left="27" w:right="129" w:firstLine="3"/>
              <w:spacing w:before="110"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258" w:hRule="atLeast"/>
        </w:trPr>
        <w:tc>
          <w:tcPr>
            <w:tcW w:w="517" w:type="dxa"/>
            <w:vAlign w:val="top"/>
            <w:tcBorders>
              <w:bottom w:val="singl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2" w:type="dxa"/>
            <w:vAlign w:val="top"/>
            <w:tcBorders>
              <w:bottom w:val="single" w:color="000000" w:sz="2" w:space="0"/>
              <w:top w:val="single" w:color="000000" w:sz="2" w:space="0"/>
            </w:tcBorders>
          </w:tcPr>
          <w:p>
            <w:pPr>
              <w:spacing w:line="269" w:lineRule="auto"/>
              <w:rPr>
                <w:rFonts w:ascii="Arial"/>
                <w:sz w:val="21"/>
              </w:rPr>
            </w:pPr>
            <w:r/>
          </w:p>
          <w:p>
            <w:pPr>
              <w:spacing w:line="26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井</w:t>
            </w:r>
            <w:r>
              <w:rPr>
                <w:rFonts w:ascii="SimSun" w:hAnsi="SimSun" w:eastAsia="SimSun" w:cs="SimSun"/>
                <w:sz w:val="12"/>
                <w:szCs w:val="12"/>
                <w:spacing w:val="5"/>
              </w:rPr>
              <w:t>筒施工安全出口</w:t>
            </w:r>
          </w:p>
        </w:tc>
        <w:tc>
          <w:tcPr>
            <w:tcW w:w="3311" w:type="dxa"/>
            <w:vAlign w:val="top"/>
            <w:tcBorders>
              <w:bottom w:val="single" w:color="000000" w:sz="2" w:space="0"/>
              <w:top w:val="single" w:color="000000" w:sz="2" w:space="0"/>
            </w:tcBorders>
          </w:tcPr>
          <w:p>
            <w:pPr>
              <w:ind w:left="26" w:right="134" w:hanging="5"/>
              <w:spacing w:before="195" w:line="236" w:lineRule="auto"/>
              <w:rPr>
                <w:rFonts w:ascii="SimSun" w:hAnsi="SimSun" w:eastAsia="SimSun" w:cs="SimSun"/>
                <w:sz w:val="12"/>
                <w:szCs w:val="12"/>
              </w:rPr>
            </w:pPr>
            <w:r>
              <w:rPr>
                <w:rFonts w:ascii="SimSun" w:hAnsi="SimSun" w:eastAsia="SimSun" w:cs="SimSun"/>
                <w:sz w:val="12"/>
                <w:szCs w:val="12"/>
                <w:spacing w:val="10"/>
              </w:rPr>
              <w:t>开凿或</w:t>
            </w:r>
            <w:r>
              <w:rPr>
                <w:rFonts w:ascii="SimSun" w:hAnsi="SimSun" w:eastAsia="SimSun" w:cs="SimSun"/>
                <w:sz w:val="12"/>
                <w:szCs w:val="12"/>
                <w:spacing w:val="9"/>
              </w:rPr>
              <w:t>者</w:t>
            </w:r>
            <w:r>
              <w:rPr>
                <w:rFonts w:ascii="SimSun" w:hAnsi="SimSun" w:eastAsia="SimSun" w:cs="SimSun"/>
                <w:sz w:val="12"/>
                <w:szCs w:val="12"/>
                <w:spacing w:val="5"/>
              </w:rPr>
              <w:t>延深立井时，井筒内必须设有在提升设备发生故</w:t>
            </w:r>
            <w:r>
              <w:rPr>
                <w:rFonts w:ascii="SimSun" w:hAnsi="SimSun" w:eastAsia="SimSun" w:cs="SimSun"/>
                <w:sz w:val="12"/>
                <w:szCs w:val="12"/>
              </w:rPr>
              <w:t xml:space="preserve"> </w:t>
            </w:r>
            <w:r>
              <w:rPr>
                <w:rFonts w:ascii="SimSun" w:hAnsi="SimSun" w:eastAsia="SimSun" w:cs="SimSun"/>
                <w:sz w:val="12"/>
                <w:szCs w:val="12"/>
                <w:spacing w:val="5"/>
              </w:rPr>
              <w:t>障</w:t>
            </w:r>
            <w:r>
              <w:rPr>
                <w:rFonts w:ascii="SimSun" w:hAnsi="SimSun" w:eastAsia="SimSun" w:cs="SimSun"/>
                <w:sz w:val="12"/>
                <w:szCs w:val="12"/>
                <w:spacing w:val="4"/>
              </w:rPr>
              <w:t>时专供人员出井的安全设施和出口。</w:t>
            </w:r>
          </w:p>
          <w:p>
            <w:pPr>
              <w:ind w:left="31" w:right="63" w:firstLine="248"/>
              <w:spacing w:before="1" w:line="235" w:lineRule="auto"/>
              <w:rPr>
                <w:rFonts w:ascii="SimSun" w:hAnsi="SimSun" w:eastAsia="SimSun" w:cs="SimSun"/>
                <w:sz w:val="12"/>
                <w:szCs w:val="12"/>
              </w:rPr>
            </w:pPr>
            <w:r>
              <w:rPr>
                <w:rFonts w:ascii="SimSun" w:hAnsi="SimSun" w:eastAsia="SimSun" w:cs="SimSun"/>
                <w:sz w:val="12"/>
                <w:szCs w:val="12"/>
                <w:spacing w:val="10"/>
              </w:rPr>
              <w:t>井筒到</w:t>
            </w:r>
            <w:r>
              <w:rPr>
                <w:rFonts w:ascii="SimSun" w:hAnsi="SimSun" w:eastAsia="SimSun" w:cs="SimSun"/>
                <w:sz w:val="12"/>
                <w:szCs w:val="12"/>
                <w:spacing w:val="7"/>
              </w:rPr>
              <w:t>底</w:t>
            </w:r>
            <w:r>
              <w:rPr>
                <w:rFonts w:ascii="SimSun" w:hAnsi="SimSun" w:eastAsia="SimSun" w:cs="SimSun"/>
                <w:sz w:val="12"/>
                <w:szCs w:val="12"/>
                <w:spacing w:val="5"/>
              </w:rPr>
              <w:t>后，应当先短路贯通，形成至少2个通达地面</w:t>
            </w:r>
            <w:r>
              <w:rPr>
                <w:rFonts w:ascii="SimSun" w:hAnsi="SimSun" w:eastAsia="SimSun" w:cs="SimSun"/>
                <w:sz w:val="12"/>
                <w:szCs w:val="12"/>
              </w:rPr>
              <w:t xml:space="preserve"> </w:t>
            </w:r>
            <w:r>
              <w:rPr>
                <w:rFonts w:ascii="SimSun" w:hAnsi="SimSun" w:eastAsia="SimSun" w:cs="SimSun"/>
                <w:sz w:val="12"/>
                <w:szCs w:val="12"/>
                <w:spacing w:val="-1"/>
              </w:rPr>
              <w:t>的</w:t>
            </w:r>
            <w:r>
              <w:rPr>
                <w:rFonts w:ascii="SimSun" w:hAnsi="SimSun" w:eastAsia="SimSun" w:cs="SimSun"/>
                <w:sz w:val="12"/>
                <w:szCs w:val="12"/>
              </w:rPr>
              <w:t>安全出口。</w:t>
            </w:r>
          </w:p>
          <w:p>
            <w:pPr>
              <w:ind w:left="22" w:right="128" w:firstLine="257"/>
              <w:spacing w:before="1" w:line="249" w:lineRule="auto"/>
              <w:rPr>
                <w:rFonts w:ascii="SimSun" w:hAnsi="SimSun" w:eastAsia="SimSun" w:cs="SimSun"/>
                <w:sz w:val="12"/>
                <w:szCs w:val="12"/>
              </w:rPr>
            </w:pPr>
            <w:r>
              <w:rPr>
                <w:rFonts w:ascii="SimSun" w:hAnsi="SimSun" w:eastAsia="SimSun" w:cs="SimSun"/>
                <w:sz w:val="12"/>
                <w:szCs w:val="12"/>
                <w:spacing w:val="10"/>
              </w:rPr>
              <w:t>相邻的</w:t>
            </w:r>
            <w:r>
              <w:rPr>
                <w:rFonts w:ascii="SimSun" w:hAnsi="SimSun" w:eastAsia="SimSun" w:cs="SimSun"/>
                <w:sz w:val="12"/>
                <w:szCs w:val="12"/>
                <w:spacing w:val="8"/>
              </w:rPr>
              <w:t>两</w:t>
            </w:r>
            <w:r>
              <w:rPr>
                <w:rFonts w:ascii="SimSun" w:hAnsi="SimSun" w:eastAsia="SimSun" w:cs="SimSun"/>
                <w:sz w:val="12"/>
                <w:szCs w:val="12"/>
                <w:spacing w:val="5"/>
              </w:rPr>
              <w:t>条斜井或者平硐施工时，应当及时按设计要</w:t>
            </w:r>
            <w:r>
              <w:rPr>
                <w:rFonts w:ascii="SimSun" w:hAnsi="SimSun" w:eastAsia="SimSun" w:cs="SimSun"/>
                <w:sz w:val="12"/>
                <w:szCs w:val="12"/>
              </w:rPr>
              <w:t xml:space="preserve"> </w:t>
            </w:r>
            <w:r>
              <w:rPr>
                <w:rFonts w:ascii="SimSun" w:hAnsi="SimSun" w:eastAsia="SimSun" w:cs="SimSun"/>
                <w:sz w:val="12"/>
                <w:szCs w:val="12"/>
                <w:spacing w:val="3"/>
              </w:rPr>
              <w:t>求</w:t>
            </w:r>
            <w:r>
              <w:rPr>
                <w:rFonts w:ascii="SimSun" w:hAnsi="SimSun" w:eastAsia="SimSun" w:cs="SimSun"/>
                <w:sz w:val="12"/>
                <w:szCs w:val="12"/>
                <w:spacing w:val="2"/>
              </w:rPr>
              <w:t>贯通联络巷。</w:t>
            </w:r>
          </w:p>
        </w:tc>
        <w:tc>
          <w:tcPr>
            <w:tcW w:w="1916" w:type="dxa"/>
            <w:vAlign w:val="top"/>
            <w:tcBorders>
              <w:bottom w:val="single" w:color="000000" w:sz="2" w:space="0"/>
              <w:top w:val="single" w:color="000000" w:sz="2" w:space="0"/>
            </w:tcBorders>
          </w:tcPr>
          <w:p>
            <w:pPr>
              <w:spacing w:line="460"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筒</w:t>
            </w:r>
            <w:r>
              <w:rPr>
                <w:rFonts w:ascii="SimSun" w:hAnsi="SimSun" w:eastAsia="SimSun" w:cs="SimSun"/>
                <w:sz w:val="12"/>
                <w:szCs w:val="12"/>
                <w:spacing w:val="5"/>
              </w:rPr>
              <w:t>设计及有关图纸。现场检查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460"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管总局令第87号)第四十条。</w:t>
            </w:r>
          </w:p>
        </w:tc>
      </w:tr>
      <w:tr>
        <w:trPr>
          <w:trHeight w:val="296" w:hRule="atLeast"/>
        </w:trPr>
        <w:tc>
          <w:tcPr>
            <w:tcW w:w="517" w:type="dxa"/>
            <w:vAlign w:val="top"/>
            <w:tcBorders>
              <w:bottom w:val="single" w:color="000000" w:sz="2" w:space="0"/>
              <w:top w:val="single" w:color="000000" w:sz="2" w:space="0"/>
            </w:tcBorders>
          </w:tcPr>
          <w:p>
            <w:pPr>
              <w:ind w:left="201"/>
              <w:spacing w:before="114" w:line="190" w:lineRule="auto"/>
              <w:rPr>
                <w:rFonts w:ascii="SimSun" w:hAnsi="SimSun" w:eastAsia="SimSun" w:cs="SimSun"/>
                <w:sz w:val="12"/>
                <w:szCs w:val="12"/>
              </w:rPr>
            </w:pPr>
            <w:r>
              <w:rPr>
                <w:rFonts w:ascii="SimSun" w:hAnsi="SimSun" w:eastAsia="SimSun" w:cs="SimSun"/>
                <w:sz w:val="12"/>
                <w:szCs w:val="12"/>
                <w:spacing w:val="-2"/>
              </w:rPr>
              <w:t>17</w:t>
            </w:r>
          </w:p>
        </w:tc>
        <w:tc>
          <w:tcPr>
            <w:tcW w:w="1112" w:type="dxa"/>
            <w:vAlign w:val="top"/>
            <w:tcBorders>
              <w:bottom w:val="single" w:color="000000" w:sz="2" w:space="0"/>
              <w:top w:val="single" w:color="000000" w:sz="2" w:space="0"/>
            </w:tcBorders>
          </w:tcPr>
          <w:p>
            <w:pPr>
              <w:ind w:left="19"/>
              <w:spacing w:before="94"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他要求</w:t>
            </w:r>
          </w:p>
        </w:tc>
        <w:tc>
          <w:tcPr>
            <w:tcW w:w="3311" w:type="dxa"/>
            <w:vAlign w:val="top"/>
            <w:tcBorders>
              <w:bottom w:val="single" w:color="000000" w:sz="2" w:space="0"/>
              <w:top w:val="single" w:color="000000" w:sz="2" w:space="0"/>
            </w:tcBorders>
          </w:tcPr>
          <w:p>
            <w:pPr>
              <w:ind w:left="33"/>
              <w:spacing w:before="94"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及地方其他有关规定及要求。</w:t>
            </w:r>
          </w:p>
        </w:tc>
        <w:tc>
          <w:tcPr>
            <w:tcW w:w="1916" w:type="dxa"/>
            <w:vAlign w:val="top"/>
            <w:tcBorders>
              <w:bottom w:val="single" w:color="000000" w:sz="2" w:space="0"/>
              <w:top w:val="single" w:color="000000" w:sz="2" w:space="0"/>
            </w:tcBorders>
          </w:tcPr>
          <w:p>
            <w:pPr>
              <w:ind w:left="24"/>
              <w:spacing w:before="94"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4"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规</w:t>
            </w:r>
            <w:r>
              <w:rPr>
                <w:rFonts w:ascii="SimSun" w:hAnsi="SimSun" w:eastAsia="SimSun" w:cs="SimSun"/>
                <w:sz w:val="12"/>
                <w:szCs w:val="12"/>
                <w:spacing w:val="2"/>
              </w:rPr>
              <w:t>定及要求。</w:t>
            </w:r>
          </w:p>
        </w:tc>
      </w:tr>
    </w:tbl>
    <w:p>
      <w:pPr>
        <w:rPr>
          <w:rFonts w:ascii="Arial"/>
          <w:sz w:val="21"/>
        </w:rPr>
      </w:pPr>
      <w:r/>
    </w:p>
    <w:p>
      <w:pPr>
        <w:sectPr>
          <w:footerReference w:type="default" r:id="rId12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spacing w:line="337" w:lineRule="auto"/>
        <w:rPr>
          <w:rFonts w:ascii="Arial"/>
          <w:sz w:val="21"/>
        </w:rPr>
      </w:pPr>
      <w:r/>
    </w:p>
    <w:p>
      <w:pPr>
        <w:spacing w:line="337" w:lineRule="auto"/>
        <w:rPr>
          <w:rFonts w:ascii="Arial"/>
          <w:sz w:val="21"/>
        </w:rPr>
      </w:pPr>
      <w:r/>
    </w:p>
    <w:p>
      <w:pPr>
        <w:ind w:left="3779"/>
        <w:spacing w:before="68" w:line="220" w:lineRule="auto"/>
        <w:rPr>
          <w:rFonts w:ascii="SimHei" w:hAnsi="SimHei" w:eastAsia="SimHei" w:cs="SimHei"/>
          <w:sz w:val="21"/>
          <w:szCs w:val="21"/>
        </w:rPr>
      </w:pPr>
      <w:r>
        <w:rPr>
          <w:rFonts w:ascii="SimHei" w:hAnsi="SimHei" w:eastAsia="SimHei" w:cs="SimHei"/>
          <w:sz w:val="21"/>
          <w:szCs w:val="21"/>
          <w:spacing w:val="-2"/>
        </w:rPr>
        <w:t>露天</w:t>
      </w:r>
      <w:r>
        <w:rPr>
          <w:rFonts w:ascii="SimHei" w:hAnsi="SimHei" w:eastAsia="SimHei" w:cs="SimHei"/>
          <w:sz w:val="21"/>
          <w:szCs w:val="21"/>
          <w:spacing w:val="-1"/>
        </w:rPr>
        <w:t>煤矿部分</w:t>
      </w:r>
    </w:p>
    <w:p>
      <w:pPr>
        <w:ind w:left="3349"/>
        <w:spacing w:before="135"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1</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基础部分检查实施清单</w:t>
      </w:r>
    </w:p>
    <w:p>
      <w:pPr>
        <w:ind w:left="3507"/>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基础部分检查实施清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39"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163"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spacing w:line="25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tcBorders>
              <w:bottom w:val="singl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安全生产许可</w:t>
            </w:r>
            <w:r>
              <w:rPr>
                <w:rFonts w:ascii="SimSun" w:hAnsi="SimSun" w:eastAsia="SimSun" w:cs="SimSun"/>
                <w:sz w:val="12"/>
                <w:szCs w:val="12"/>
                <w:spacing w:val="4"/>
              </w:rPr>
              <w:t>证</w:t>
            </w:r>
          </w:p>
        </w:tc>
        <w:tc>
          <w:tcPr>
            <w:tcW w:w="3310" w:type="dxa"/>
            <w:vAlign w:val="top"/>
            <w:tcBorders>
              <w:bottom w:val="single" w:color="000000" w:sz="2" w:space="0"/>
              <w:top w:val="single" w:color="000000" w:sz="2" w:space="0"/>
            </w:tcBorders>
          </w:tcPr>
          <w:p>
            <w:pPr>
              <w:ind w:left="19" w:right="69"/>
              <w:spacing w:before="143" w:line="241" w:lineRule="auto"/>
              <w:tabs>
                <w:tab w:val="left" w:leader="empty" w:pos="86"/>
              </w:tabs>
              <w:rPr>
                <w:rFonts w:ascii="SimSun" w:hAnsi="SimSun" w:eastAsia="SimSun" w:cs="SimSun"/>
                <w:sz w:val="12"/>
                <w:szCs w:val="12"/>
              </w:rPr>
            </w:pPr>
            <w:r>
              <w:rPr>
                <w:rFonts w:ascii="SimSun" w:hAnsi="SimSun" w:eastAsia="SimSun" w:cs="SimSun"/>
                <w:sz w:val="12"/>
                <w:szCs w:val="12"/>
                <w:spacing w:val="6"/>
              </w:rPr>
              <w:t>煤矿企业必须取得安全生产许可证。安全生产许可证的</w:t>
            </w:r>
            <w:r>
              <w:rPr>
                <w:rFonts w:ascii="SimSun" w:hAnsi="SimSun" w:eastAsia="SimSun" w:cs="SimSun"/>
                <w:sz w:val="12"/>
                <w:szCs w:val="12"/>
                <w:spacing w:val="1"/>
              </w:rPr>
              <w:t>有</w:t>
            </w:r>
            <w:r>
              <w:rPr>
                <w:rFonts w:ascii="SimSun" w:hAnsi="SimSun" w:eastAsia="SimSun" w:cs="SimSun"/>
                <w:sz w:val="12"/>
                <w:szCs w:val="12"/>
              </w:rPr>
              <w:t xml:space="preserve"> </w:t>
            </w:r>
            <w:r>
              <w:rPr>
                <w:rFonts w:ascii="SimSun" w:hAnsi="SimSun" w:eastAsia="SimSun" w:cs="SimSun"/>
                <w:sz w:val="12"/>
                <w:szCs w:val="12"/>
                <w:spacing w:val="10"/>
              </w:rPr>
              <w:t>效期满</w:t>
            </w:r>
            <w:r>
              <w:rPr>
                <w:rFonts w:ascii="SimSun" w:hAnsi="SimSun" w:eastAsia="SimSun" w:cs="SimSun"/>
                <w:sz w:val="12"/>
                <w:szCs w:val="12"/>
                <w:spacing w:val="9"/>
              </w:rPr>
              <w:t>前</w:t>
            </w:r>
            <w:r>
              <w:rPr>
                <w:rFonts w:ascii="SimSun" w:hAnsi="SimSun" w:eastAsia="SimSun" w:cs="SimSun"/>
                <w:sz w:val="12"/>
                <w:szCs w:val="12"/>
                <w:spacing w:val="5"/>
              </w:rPr>
              <w:t>3个月依法提出延期申请。主要负责人、隶属关系</w:t>
            </w:r>
            <w:r>
              <w:rPr>
                <w:rFonts w:ascii="SimSun" w:hAnsi="SimSun" w:eastAsia="SimSun" w:cs="SimSun"/>
                <w:sz w:val="12"/>
                <w:szCs w:val="12"/>
              </w:rPr>
              <w:t xml:space="preserve"> </w:t>
            </w:r>
            <w:r>
              <w:rPr>
                <w:rFonts w:ascii="SimSun" w:hAnsi="SimSun" w:eastAsia="SimSun" w:cs="SimSun"/>
                <w:sz w:val="12"/>
                <w:szCs w:val="12"/>
                <w:spacing w:val="10"/>
              </w:rPr>
              <w:t>、经济</w:t>
            </w:r>
            <w:r>
              <w:rPr>
                <w:rFonts w:ascii="SimSun" w:hAnsi="SimSun" w:eastAsia="SimSun" w:cs="SimSun"/>
                <w:sz w:val="12"/>
                <w:szCs w:val="12"/>
                <w:spacing w:val="5"/>
              </w:rPr>
              <w:t>类型的、企业名称变更后，自工商营业执照变更之</w:t>
            </w:r>
            <w:r>
              <w:rPr>
                <w:rFonts w:ascii="SimSun" w:hAnsi="SimSun" w:eastAsia="SimSun" w:cs="SimSun"/>
                <w:sz w:val="12"/>
                <w:szCs w:val="12"/>
              </w:rPr>
              <w:t xml:space="preserve"> </w:t>
            </w:r>
            <w:r>
              <w:rPr>
                <w:rFonts w:ascii="SimSun" w:hAnsi="SimSun" w:eastAsia="SimSun" w:cs="SimSun"/>
                <w:sz w:val="12"/>
                <w:szCs w:val="12"/>
                <w:spacing w:val="10"/>
              </w:rPr>
              <w:t>日起1</w:t>
            </w:r>
            <w:r>
              <w:rPr>
                <w:rFonts w:ascii="SimSun" w:hAnsi="SimSun" w:eastAsia="SimSun" w:cs="SimSun"/>
                <w:sz w:val="12"/>
                <w:szCs w:val="12"/>
                <w:spacing w:val="6"/>
              </w:rPr>
              <w:t>0</w:t>
            </w:r>
            <w:r>
              <w:rPr>
                <w:rFonts w:ascii="SimSun" w:hAnsi="SimSun" w:eastAsia="SimSun" w:cs="SimSun"/>
                <w:sz w:val="12"/>
                <w:szCs w:val="12"/>
                <w:spacing w:val="5"/>
              </w:rPr>
              <w:t>个工作日内提出变更安全生产许可证申请；改</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(扩</w:t>
            </w:r>
            <w:r>
              <w:rPr>
                <w:rFonts w:ascii="SimSun" w:hAnsi="SimSun" w:eastAsia="SimSun" w:cs="SimSun"/>
                <w:sz w:val="12"/>
                <w:szCs w:val="12"/>
                <w:spacing w:val="12"/>
              </w:rPr>
              <w:t>)</w:t>
            </w:r>
            <w:r>
              <w:rPr>
                <w:rFonts w:ascii="SimSun" w:hAnsi="SimSun" w:eastAsia="SimSun" w:cs="SimSun"/>
                <w:sz w:val="12"/>
                <w:szCs w:val="12"/>
                <w:spacing w:val="7"/>
              </w:rPr>
              <w:t>建工程验收合格后，应当在改建、扩建工程验收合</w:t>
            </w:r>
            <w:r>
              <w:rPr>
                <w:rFonts w:ascii="SimSun" w:hAnsi="SimSun" w:eastAsia="SimSun" w:cs="SimSun"/>
                <w:sz w:val="12"/>
                <w:szCs w:val="12"/>
              </w:rPr>
              <w:t xml:space="preserve"> </w:t>
            </w:r>
            <w:r>
              <w:rPr>
                <w:rFonts w:ascii="SimSun" w:hAnsi="SimSun" w:eastAsia="SimSun" w:cs="SimSun"/>
                <w:sz w:val="12"/>
                <w:szCs w:val="12"/>
                <w:spacing w:val="8"/>
              </w:rPr>
              <w:t>格后10</w:t>
            </w:r>
            <w:r>
              <w:rPr>
                <w:rFonts w:ascii="SimSun" w:hAnsi="SimSun" w:eastAsia="SimSun" w:cs="SimSun"/>
                <w:sz w:val="12"/>
                <w:szCs w:val="12"/>
                <w:spacing w:val="5"/>
              </w:rPr>
              <w:t>个</w:t>
            </w:r>
            <w:r>
              <w:rPr>
                <w:rFonts w:ascii="SimSun" w:hAnsi="SimSun" w:eastAsia="SimSun" w:cs="SimSun"/>
                <w:sz w:val="12"/>
                <w:szCs w:val="12"/>
                <w:spacing w:val="4"/>
              </w:rPr>
              <w:t>工作日内提出变更安全生产许可证申请。</w:t>
            </w:r>
          </w:p>
        </w:tc>
        <w:tc>
          <w:tcPr>
            <w:tcW w:w="1916" w:type="dxa"/>
            <w:vAlign w:val="top"/>
            <w:tcBorders>
              <w:bottom w:val="single" w:color="000000" w:sz="2" w:space="0"/>
              <w:top w:val="single" w:color="000000" w:sz="2" w:space="0"/>
            </w:tcBorders>
          </w:tcPr>
          <w:p>
            <w:pPr>
              <w:ind w:left="25" w:right="122" w:firstLine="1"/>
              <w:spacing w:before="222" w:line="242"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生产许可证，采矿许可证，</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8"/>
              </w:rPr>
              <w:t>商</w:t>
            </w:r>
            <w:r>
              <w:rPr>
                <w:rFonts w:ascii="SimSun" w:hAnsi="SimSun" w:eastAsia="SimSun" w:cs="SimSun"/>
                <w:sz w:val="12"/>
                <w:szCs w:val="12"/>
                <w:spacing w:val="5"/>
              </w:rPr>
              <w:t>营业执照，主要负责人、隶</w:t>
            </w:r>
            <w:r>
              <w:rPr>
                <w:rFonts w:ascii="SimSun" w:hAnsi="SimSun" w:eastAsia="SimSun" w:cs="SimSun"/>
                <w:sz w:val="12"/>
                <w:szCs w:val="12"/>
              </w:rPr>
              <w:t xml:space="preserve"> </w:t>
            </w:r>
            <w:r>
              <w:rPr>
                <w:rFonts w:ascii="SimSun" w:hAnsi="SimSun" w:eastAsia="SimSun" w:cs="SimSun"/>
                <w:sz w:val="12"/>
                <w:szCs w:val="12"/>
                <w:spacing w:val="10"/>
              </w:rPr>
              <w:t>属</w:t>
            </w:r>
            <w:r>
              <w:rPr>
                <w:rFonts w:ascii="SimSun" w:hAnsi="SimSun" w:eastAsia="SimSun" w:cs="SimSun"/>
                <w:sz w:val="12"/>
                <w:szCs w:val="12"/>
                <w:spacing w:val="8"/>
              </w:rPr>
              <w:t>关</w:t>
            </w:r>
            <w:r>
              <w:rPr>
                <w:rFonts w:ascii="SimSun" w:hAnsi="SimSun" w:eastAsia="SimSun" w:cs="SimSun"/>
                <w:sz w:val="12"/>
                <w:szCs w:val="12"/>
                <w:spacing w:val="5"/>
              </w:rPr>
              <w:t>系、经济类型、企业名称变</w:t>
            </w:r>
            <w:r>
              <w:rPr>
                <w:rFonts w:ascii="SimSun" w:hAnsi="SimSun" w:eastAsia="SimSun" w:cs="SimSun"/>
                <w:sz w:val="12"/>
                <w:szCs w:val="12"/>
              </w:rPr>
              <w:t xml:space="preserve"> </w:t>
            </w:r>
            <w:r>
              <w:rPr>
                <w:rFonts w:ascii="SimSun" w:hAnsi="SimSun" w:eastAsia="SimSun" w:cs="SimSun"/>
                <w:sz w:val="12"/>
                <w:szCs w:val="12"/>
                <w:spacing w:val="10"/>
              </w:rPr>
              <w:t>更</w:t>
            </w:r>
            <w:r>
              <w:rPr>
                <w:rFonts w:ascii="SimSun" w:hAnsi="SimSun" w:eastAsia="SimSun" w:cs="SimSun"/>
                <w:sz w:val="12"/>
                <w:szCs w:val="12"/>
                <w:spacing w:val="8"/>
              </w:rPr>
              <w:t>证</w:t>
            </w:r>
            <w:r>
              <w:rPr>
                <w:rFonts w:ascii="SimSun" w:hAnsi="SimSun" w:eastAsia="SimSun" w:cs="SimSun"/>
                <w:sz w:val="12"/>
                <w:szCs w:val="12"/>
                <w:spacing w:val="5"/>
              </w:rPr>
              <w:t>明资料，工程验收合格资料</w:t>
            </w:r>
            <w:r>
              <w:rPr>
                <w:rFonts w:ascii="SimSun" w:hAnsi="SimSun" w:eastAsia="SimSun" w:cs="SimSun"/>
                <w:sz w:val="12"/>
                <w:szCs w:val="12"/>
              </w:rPr>
              <w:t xml:space="preserve"> </w:t>
            </w:r>
            <w:r>
              <w:rPr>
                <w:rFonts w:ascii="SimSun" w:hAnsi="SimSun" w:eastAsia="SimSun" w:cs="SimSun"/>
                <w:sz w:val="12"/>
                <w:szCs w:val="12"/>
                <w:spacing w:val="2"/>
              </w:rPr>
              <w:t>。现场</w:t>
            </w:r>
            <w:r>
              <w:rPr>
                <w:rFonts w:ascii="SimSun" w:hAnsi="SimSun" w:eastAsia="SimSun" w:cs="SimSun"/>
                <w:sz w:val="12"/>
                <w:szCs w:val="12"/>
                <w:spacing w:val="1"/>
              </w:rPr>
              <w:t>检查。</w:t>
            </w:r>
          </w:p>
        </w:tc>
        <w:tc>
          <w:tcPr>
            <w:tcW w:w="1929" w:type="dxa"/>
            <w:vAlign w:val="top"/>
            <w:tcBorders>
              <w:bottom w:val="single" w:color="000000" w:sz="2" w:space="0"/>
              <w:top w:val="single" w:color="000000" w:sz="2" w:space="0"/>
            </w:tcBorders>
          </w:tcPr>
          <w:p>
            <w:pPr>
              <w:spacing w:line="255" w:lineRule="auto"/>
              <w:rPr>
                <w:rFonts w:ascii="Arial"/>
                <w:sz w:val="21"/>
              </w:rPr>
            </w:pPr>
            <w:r/>
          </w:p>
          <w:p>
            <w:pPr>
              <w:ind w:left="26" w:right="129" w:firstLine="3"/>
              <w:spacing w:before="39" w:line="244"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86号)第二条，第十七条，第</w:t>
            </w:r>
            <w:r>
              <w:rPr>
                <w:rFonts w:ascii="SimSun" w:hAnsi="SimSun" w:eastAsia="SimSun" w:cs="SimSun"/>
                <w:sz w:val="12"/>
                <w:szCs w:val="12"/>
              </w:rPr>
              <w:t xml:space="preserve"> </w:t>
            </w:r>
            <w:r>
              <w:rPr>
                <w:rFonts w:ascii="SimSun" w:hAnsi="SimSun" w:eastAsia="SimSun" w:cs="SimSun"/>
                <w:sz w:val="12"/>
                <w:szCs w:val="12"/>
                <w:spacing w:val="-1"/>
              </w:rPr>
              <w:t>二十</w:t>
            </w:r>
            <w:r>
              <w:rPr>
                <w:rFonts w:ascii="SimSun" w:hAnsi="SimSun" w:eastAsia="SimSun" w:cs="SimSun"/>
                <w:sz w:val="12"/>
                <w:szCs w:val="12"/>
              </w:rPr>
              <w:t>条。</w:t>
            </w:r>
          </w:p>
        </w:tc>
      </w:tr>
      <w:tr>
        <w:trPr>
          <w:trHeight w:val="1605"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restart"/>
            <w:tcBorders>
              <w:bottom w:val="none" w:color="000000" w:sz="2" w:space="0"/>
              <w:top w:val="singl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2"/>
              <w:spacing w:before="39" w:line="228" w:lineRule="auto"/>
              <w:rPr>
                <w:rFonts w:ascii="SimSun" w:hAnsi="SimSun" w:eastAsia="SimSun" w:cs="SimSun"/>
                <w:sz w:val="12"/>
                <w:szCs w:val="12"/>
              </w:rPr>
            </w:pPr>
            <w:r>
              <w:rPr>
                <w:rFonts w:ascii="SimSun" w:hAnsi="SimSun" w:eastAsia="SimSun" w:cs="SimSun"/>
                <w:sz w:val="12"/>
                <w:szCs w:val="12"/>
                <w:spacing w:val="5"/>
              </w:rPr>
              <w:t>安全生产管理机构</w:t>
            </w:r>
          </w:p>
        </w:tc>
        <w:tc>
          <w:tcPr>
            <w:tcW w:w="3310" w:type="dxa"/>
            <w:vAlign w:val="top"/>
            <w:tcBorders>
              <w:bottom w:val="single" w:color="000000" w:sz="2" w:space="0"/>
              <w:top w:val="single" w:color="000000" w:sz="2" w:space="0"/>
            </w:tcBorders>
          </w:tcPr>
          <w:p>
            <w:pPr>
              <w:spacing w:line="277" w:lineRule="auto"/>
              <w:rPr>
                <w:rFonts w:ascii="Arial"/>
                <w:sz w:val="21"/>
              </w:rPr>
            </w:pPr>
            <w:r/>
          </w:p>
          <w:p>
            <w:pPr>
              <w:spacing w:line="278" w:lineRule="auto"/>
              <w:rPr>
                <w:rFonts w:ascii="Arial"/>
                <w:sz w:val="21"/>
              </w:rPr>
            </w:pPr>
            <w:r/>
          </w:p>
          <w:p>
            <w:pPr>
              <w:ind w:left="19" w:right="134" w:firstLine="2"/>
              <w:spacing w:before="39" w:line="246" w:lineRule="auto"/>
              <w:rPr>
                <w:rFonts w:ascii="SimSun" w:hAnsi="SimSun" w:eastAsia="SimSun" w:cs="SimSun"/>
                <w:sz w:val="12"/>
                <w:szCs w:val="12"/>
              </w:rPr>
            </w:pPr>
            <w:r>
              <w:rPr>
                <w:rFonts w:ascii="SimSun" w:hAnsi="SimSun" w:eastAsia="SimSun" w:cs="SimSun"/>
                <w:sz w:val="12"/>
                <w:szCs w:val="12"/>
                <w:spacing w:val="10"/>
              </w:rPr>
              <w:t>设置安</w:t>
            </w:r>
            <w:r>
              <w:rPr>
                <w:rFonts w:ascii="SimSun" w:hAnsi="SimSun" w:eastAsia="SimSun" w:cs="SimSun"/>
                <w:sz w:val="12"/>
                <w:szCs w:val="12"/>
                <w:spacing w:val="8"/>
              </w:rPr>
              <w:t>全</w:t>
            </w:r>
            <w:r>
              <w:rPr>
                <w:rFonts w:ascii="SimSun" w:hAnsi="SimSun" w:eastAsia="SimSun" w:cs="SimSun"/>
                <w:sz w:val="12"/>
                <w:szCs w:val="12"/>
                <w:spacing w:val="5"/>
              </w:rPr>
              <w:t>生产管理机构，配备专职安全生产管理人员。配</w:t>
            </w:r>
            <w:r>
              <w:rPr>
                <w:rFonts w:ascii="SimSun" w:hAnsi="SimSun" w:eastAsia="SimSun" w:cs="SimSun"/>
                <w:sz w:val="12"/>
                <w:szCs w:val="12"/>
              </w:rPr>
              <w:t xml:space="preserve"> </w:t>
            </w:r>
            <w:r>
              <w:rPr>
                <w:rFonts w:ascii="SimSun" w:hAnsi="SimSun" w:eastAsia="SimSun" w:cs="SimSun"/>
                <w:sz w:val="12"/>
                <w:szCs w:val="12"/>
                <w:spacing w:val="6"/>
              </w:rPr>
              <w:t>备注册安全工程师。专职安全生产管理人员和注册安全</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8"/>
              </w:rPr>
              <w:t>程</w:t>
            </w:r>
            <w:r>
              <w:rPr>
                <w:rFonts w:ascii="SimSun" w:hAnsi="SimSun" w:eastAsia="SimSun" w:cs="SimSun"/>
                <w:sz w:val="12"/>
                <w:szCs w:val="12"/>
                <w:spacing w:val="4"/>
              </w:rPr>
              <w:t>师配备数量符合劳动定员标准。</w:t>
            </w:r>
          </w:p>
        </w:tc>
        <w:tc>
          <w:tcPr>
            <w:tcW w:w="1916" w:type="dxa"/>
            <w:vAlign w:val="top"/>
            <w:tcBorders>
              <w:bottom w:val="single" w:color="000000" w:sz="2" w:space="0"/>
              <w:top w:val="single" w:color="000000" w:sz="2" w:space="0"/>
            </w:tcBorders>
          </w:tcPr>
          <w:p>
            <w:pPr>
              <w:spacing w:line="325" w:lineRule="auto"/>
              <w:rPr>
                <w:rFonts w:ascii="Arial"/>
                <w:sz w:val="21"/>
              </w:rPr>
            </w:pPr>
            <w:r/>
          </w:p>
          <w:p>
            <w:pPr>
              <w:ind w:left="24" w:right="122"/>
              <w:spacing w:before="39" w:line="241"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设立、人员任命文件，单位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记录，安全管理人员考核合</w:t>
            </w:r>
            <w:r>
              <w:rPr>
                <w:rFonts w:ascii="SimSun" w:hAnsi="SimSun" w:eastAsia="SimSun" w:cs="SimSun"/>
                <w:sz w:val="12"/>
                <w:szCs w:val="12"/>
              </w:rPr>
              <w:t xml:space="preserve"> </w:t>
            </w:r>
            <w:r>
              <w:rPr>
                <w:rFonts w:ascii="SimSun" w:hAnsi="SimSun" w:eastAsia="SimSun" w:cs="SimSun"/>
                <w:sz w:val="12"/>
                <w:szCs w:val="12"/>
                <w:spacing w:val="10"/>
              </w:rPr>
              <w:t>格</w:t>
            </w:r>
            <w:r>
              <w:rPr>
                <w:rFonts w:ascii="SimSun" w:hAnsi="SimSun" w:eastAsia="SimSun" w:cs="SimSun"/>
                <w:sz w:val="12"/>
                <w:szCs w:val="12"/>
                <w:spacing w:val="9"/>
              </w:rPr>
              <w:t>证</w:t>
            </w:r>
            <w:r>
              <w:rPr>
                <w:rFonts w:ascii="SimSun" w:hAnsi="SimSun" w:eastAsia="SimSun" w:cs="SimSun"/>
                <w:sz w:val="12"/>
                <w:szCs w:val="12"/>
                <w:spacing w:val="5"/>
              </w:rPr>
              <w:t>明，注册安全工程师职业资</w:t>
            </w:r>
            <w:r>
              <w:rPr>
                <w:rFonts w:ascii="SimSun" w:hAnsi="SimSun" w:eastAsia="SimSun" w:cs="SimSun"/>
                <w:sz w:val="12"/>
                <w:szCs w:val="12"/>
              </w:rPr>
              <w:t xml:space="preserve"> </w:t>
            </w:r>
            <w:r>
              <w:rPr>
                <w:rFonts w:ascii="SimSun" w:hAnsi="SimSun" w:eastAsia="SimSun" w:cs="SimSun"/>
                <w:sz w:val="12"/>
                <w:szCs w:val="12"/>
                <w:spacing w:val="10"/>
              </w:rPr>
              <w:t>格</w:t>
            </w:r>
            <w:r>
              <w:rPr>
                <w:rFonts w:ascii="SimSun" w:hAnsi="SimSun" w:eastAsia="SimSun" w:cs="SimSun"/>
                <w:sz w:val="12"/>
                <w:szCs w:val="12"/>
                <w:spacing w:val="9"/>
              </w:rPr>
              <w:t>证</w:t>
            </w:r>
            <w:r>
              <w:rPr>
                <w:rFonts w:ascii="SimSun" w:hAnsi="SimSun" w:eastAsia="SimSun" w:cs="SimSun"/>
                <w:sz w:val="12"/>
                <w:szCs w:val="12"/>
                <w:spacing w:val="5"/>
              </w:rPr>
              <w:t>书。特种作业操作证。现场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3"/>
              <w:spacing w:before="135"/>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8"/>
              </w:rPr>
              <w:t>二</w:t>
            </w:r>
            <w:r>
              <w:rPr>
                <w:rFonts w:ascii="SimSun" w:hAnsi="SimSun" w:eastAsia="SimSun" w:cs="SimSun"/>
                <w:sz w:val="12"/>
                <w:szCs w:val="12"/>
                <w:spacing w:val="5"/>
              </w:rPr>
              <w:t>十四条，第二十七条第三</w:t>
            </w:r>
            <w:r>
              <w:rPr>
                <w:rFonts w:ascii="SimSun" w:hAnsi="SimSun" w:eastAsia="SimSun" w:cs="SimSun"/>
                <w:sz w:val="12"/>
                <w:szCs w:val="12"/>
              </w:rPr>
              <w:t xml:space="preserve">  </w:t>
            </w:r>
            <w:r>
              <w:rPr>
                <w:rFonts w:ascii="SimSun" w:hAnsi="SimSun" w:eastAsia="SimSun" w:cs="SimSun"/>
                <w:sz w:val="12"/>
                <w:szCs w:val="12"/>
                <w:spacing w:val="10"/>
              </w:rPr>
              <w:t>款</w:t>
            </w:r>
            <w:r>
              <w:rPr>
                <w:rFonts w:ascii="SimSun" w:hAnsi="SimSun" w:eastAsia="SimSun" w:cs="SimSun"/>
                <w:sz w:val="12"/>
                <w:szCs w:val="12"/>
                <w:spacing w:val="9"/>
              </w:rPr>
              <w:t>；</w:t>
            </w:r>
            <w:r>
              <w:rPr>
                <w:rFonts w:ascii="SimSun" w:hAnsi="SimSun" w:eastAsia="SimSun" w:cs="SimSun"/>
                <w:sz w:val="12"/>
                <w:szCs w:val="12"/>
                <w:spacing w:val="5"/>
              </w:rPr>
              <w:t>《煤矿企业安全生产许可证</w:t>
            </w:r>
            <w:r>
              <w:rPr>
                <w:rFonts w:ascii="SimSun" w:hAnsi="SimSun" w:eastAsia="SimSun" w:cs="SimSun"/>
                <w:sz w:val="12"/>
                <w:szCs w:val="12"/>
              </w:rPr>
              <w:t xml:space="preserve"> </w:t>
            </w:r>
            <w:r>
              <w:rPr>
                <w:rFonts w:ascii="SimSun" w:hAnsi="SimSun" w:eastAsia="SimSun" w:cs="SimSun"/>
                <w:sz w:val="12"/>
                <w:szCs w:val="12"/>
                <w:spacing w:val="10"/>
              </w:rPr>
              <w:t>实施办法》(原国家安全监管</w:t>
            </w:r>
            <w:r>
              <w:rPr>
                <w:rFonts w:ascii="SimSun" w:hAnsi="SimSun" w:eastAsia="SimSun" w:cs="SimSun"/>
                <w:sz w:val="12"/>
                <w:szCs w:val="12"/>
                <w:spacing w:val="9"/>
              </w:rPr>
              <w:t>总</w:t>
            </w:r>
            <w:r>
              <w:rPr>
                <w:rFonts w:ascii="SimSun" w:hAnsi="SimSun" w:eastAsia="SimSun" w:cs="SimSun"/>
                <w:sz w:val="12"/>
                <w:szCs w:val="12"/>
              </w:rPr>
              <w:t xml:space="preserve"> </w:t>
            </w:r>
            <w:r>
              <w:rPr>
                <w:rFonts w:ascii="SimSun" w:hAnsi="SimSun" w:eastAsia="SimSun" w:cs="SimSun"/>
                <w:sz w:val="12"/>
                <w:szCs w:val="12"/>
                <w:spacing w:val="16"/>
              </w:rPr>
              <w:t>局</w:t>
            </w:r>
            <w:r>
              <w:rPr>
                <w:rFonts w:ascii="SimSun" w:hAnsi="SimSun" w:eastAsia="SimSun" w:cs="SimSun"/>
                <w:sz w:val="12"/>
                <w:szCs w:val="12"/>
                <w:spacing w:val="9"/>
              </w:rPr>
              <w:t>令第86号)第六条；《煤矿安</w:t>
            </w:r>
            <w:r>
              <w:rPr>
                <w:rFonts w:ascii="SimSun" w:hAnsi="SimSun" w:eastAsia="SimSun" w:cs="SimSun"/>
                <w:sz w:val="12"/>
                <w:szCs w:val="12"/>
              </w:rPr>
              <w:t xml:space="preserve"> </w:t>
            </w:r>
            <w:r>
              <w:rPr>
                <w:rFonts w:ascii="SimSun" w:hAnsi="SimSun" w:eastAsia="SimSun" w:cs="SimSun"/>
                <w:sz w:val="12"/>
                <w:szCs w:val="12"/>
                <w:spacing w:val="10"/>
              </w:rPr>
              <w:t>全规程》(原国家安全监管总</w:t>
            </w:r>
            <w:r>
              <w:rPr>
                <w:rFonts w:ascii="SimSun" w:hAnsi="SimSun" w:eastAsia="SimSun" w:cs="SimSun"/>
                <w:sz w:val="12"/>
                <w:szCs w:val="12"/>
                <w:spacing w:val="9"/>
              </w:rPr>
              <w:t>局</w:t>
            </w:r>
            <w:r>
              <w:rPr>
                <w:rFonts w:ascii="SimSun" w:hAnsi="SimSun" w:eastAsia="SimSun" w:cs="SimSun"/>
                <w:sz w:val="12"/>
                <w:szCs w:val="12"/>
              </w:rPr>
              <w:t xml:space="preserve"> </w:t>
            </w:r>
            <w:r>
              <w:rPr>
                <w:rFonts w:ascii="SimSun" w:hAnsi="SimSun" w:eastAsia="SimSun" w:cs="SimSun"/>
                <w:sz w:val="12"/>
                <w:szCs w:val="12"/>
                <w:spacing w:val="16"/>
              </w:rPr>
              <w:t>令</w:t>
            </w:r>
            <w:r>
              <w:rPr>
                <w:rFonts w:ascii="SimSun" w:hAnsi="SimSun" w:eastAsia="SimSun" w:cs="SimSun"/>
                <w:sz w:val="12"/>
                <w:szCs w:val="12"/>
                <w:spacing w:val="9"/>
              </w:rPr>
              <w:t>第87号)第五条；《注册安全</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程</w:t>
            </w:r>
            <w:r>
              <w:rPr>
                <w:rFonts w:ascii="SimSun" w:hAnsi="SimSun" w:eastAsia="SimSun" w:cs="SimSun"/>
                <w:sz w:val="12"/>
                <w:szCs w:val="12"/>
                <w:spacing w:val="5"/>
              </w:rPr>
              <w:t>师管理规定》第六条第一款</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605" w:hRule="atLeast"/>
        </w:trPr>
        <w:tc>
          <w:tcPr>
            <w:tcW w:w="516" w:type="dxa"/>
            <w:vAlign w:val="top"/>
            <w:tcBorders>
              <w:bottom w:val="single" w:color="000000" w:sz="2" w:space="0"/>
              <w:top w:val="single" w:color="000000" w:sz="2" w:space="0"/>
            </w:tcBorders>
          </w:tcPr>
          <w:p>
            <w:pPr>
              <w:ind w:left="229"/>
              <w:spacing w:before="272"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97" w:line="246" w:lineRule="auto"/>
              <w:rPr>
                <w:rFonts w:ascii="SimSun" w:hAnsi="SimSun" w:eastAsia="SimSun" w:cs="SimSun"/>
                <w:sz w:val="12"/>
                <w:szCs w:val="12"/>
              </w:rPr>
            </w:pPr>
            <w:r>
              <w:rPr>
                <w:rFonts w:ascii="SimSun" w:hAnsi="SimSun" w:eastAsia="SimSun" w:cs="SimSun"/>
                <w:sz w:val="12"/>
                <w:szCs w:val="12"/>
                <w:spacing w:val="6"/>
              </w:rPr>
              <w:t>煤矿是否分别配备专职的矿长、总工程师和分管安全、</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6"/>
              </w:rPr>
              <w:t>产、机电的副矿长，以及负责采剥、机电运输、地测、</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4"/>
              </w:rPr>
              <w:t>治水工作的专业技术人员</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spacing w:before="97" w:line="246"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任命文件，人员名册，相关</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8"/>
              </w:rPr>
              <w:t>员</w:t>
            </w:r>
            <w:r>
              <w:rPr>
                <w:rFonts w:ascii="SimSun" w:hAnsi="SimSun" w:eastAsia="SimSun" w:cs="SimSun"/>
                <w:sz w:val="12"/>
                <w:szCs w:val="12"/>
                <w:spacing w:val="5"/>
              </w:rPr>
              <w:t>考核合格资料，相关技术人</w:t>
            </w:r>
            <w:r>
              <w:rPr>
                <w:rFonts w:ascii="SimSun" w:hAnsi="SimSun" w:eastAsia="SimSun" w:cs="SimSun"/>
                <w:sz w:val="12"/>
                <w:szCs w:val="12"/>
              </w:rPr>
              <w:t xml:space="preserve"> </w:t>
            </w:r>
            <w:r>
              <w:rPr>
                <w:rFonts w:ascii="SimSun" w:hAnsi="SimSun" w:eastAsia="SimSun" w:cs="SimSun"/>
                <w:sz w:val="12"/>
                <w:szCs w:val="12"/>
                <w:spacing w:val="6"/>
              </w:rPr>
              <w:t>员毕</w:t>
            </w:r>
            <w:r>
              <w:rPr>
                <w:rFonts w:ascii="SimSun" w:hAnsi="SimSun" w:eastAsia="SimSun" w:cs="SimSun"/>
                <w:sz w:val="12"/>
                <w:szCs w:val="12"/>
                <w:spacing w:val="3"/>
              </w:rPr>
              <w:t>业证书。现场抽查。</w:t>
            </w:r>
          </w:p>
        </w:tc>
        <w:tc>
          <w:tcPr>
            <w:tcW w:w="1929" w:type="dxa"/>
            <w:vAlign w:val="top"/>
            <w:tcBorders>
              <w:bottom w:val="single" w:color="000000" w:sz="2" w:space="0"/>
              <w:top w:val="single" w:color="000000" w:sz="2" w:space="0"/>
            </w:tcBorders>
          </w:tcPr>
          <w:p>
            <w:pPr>
              <w:ind w:left="26" w:right="68" w:firstLine="3"/>
              <w:spacing w:before="98" w:line="246" w:lineRule="auto"/>
              <w:tabs>
                <w:tab w:val="left" w:leader="empty" w:pos="93"/>
              </w:tabs>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1"/>
              </w:rPr>
              <w:t>(</w:t>
            </w:r>
            <w:r>
              <w:rPr>
                <w:rFonts w:ascii="SimSun" w:hAnsi="SimSun" w:eastAsia="SimSun" w:cs="SimSun"/>
                <w:sz w:val="12"/>
                <w:szCs w:val="12"/>
                <w:spacing w:val="9"/>
              </w:rPr>
              <w:t>应急管理部令第4号)第十八条</w:t>
            </w:r>
            <w:r>
              <w:rPr>
                <w:rFonts w:ascii="SimSun" w:hAnsi="SimSun" w:eastAsia="SimSun" w:cs="SimSun"/>
                <w:sz w:val="12"/>
                <w:szCs w:val="12"/>
              </w:rPr>
              <w:t xml:space="preserve"> </w:t>
            </w:r>
            <w:r>
              <w:rPr>
                <w:rFonts w:ascii="SimSun" w:hAnsi="SimSun" w:eastAsia="SimSun" w:cs="SimSun"/>
                <w:sz w:val="12"/>
                <w:szCs w:val="12"/>
                <w:spacing w:val="25"/>
              </w:rPr>
              <w:t>第</w:t>
            </w:r>
            <w:r>
              <w:rPr>
                <w:rFonts w:ascii="SimSun" w:hAnsi="SimSun" w:eastAsia="SimSun" w:cs="SimSun"/>
                <w:sz w:val="12"/>
                <w:szCs w:val="12"/>
                <w:spacing w:val="21"/>
              </w:rPr>
              <w:t>(一)项。</w:t>
            </w:r>
          </w:p>
        </w:tc>
      </w:tr>
      <w:tr>
        <w:trPr>
          <w:trHeight w:val="1115"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spacing w:line="243"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2"/>
              <w:spacing w:before="39" w:line="226" w:lineRule="auto"/>
              <w:rPr>
                <w:rFonts w:ascii="SimSun" w:hAnsi="SimSun" w:eastAsia="SimSun" w:cs="SimSun"/>
                <w:sz w:val="12"/>
                <w:szCs w:val="12"/>
              </w:rPr>
            </w:pPr>
            <w:r>
              <w:rPr>
                <w:rFonts w:ascii="SimSun" w:hAnsi="SimSun" w:eastAsia="SimSun" w:cs="SimSun"/>
                <w:sz w:val="12"/>
                <w:szCs w:val="12"/>
                <w:spacing w:val="5"/>
              </w:rPr>
              <w:t>安全生产责任</w:t>
            </w:r>
            <w:r>
              <w:rPr>
                <w:rFonts w:ascii="SimSun" w:hAnsi="SimSun" w:eastAsia="SimSun" w:cs="SimSun"/>
                <w:sz w:val="12"/>
                <w:szCs w:val="12"/>
                <w:spacing w:val="4"/>
              </w:rPr>
              <w:t>制</w:t>
            </w:r>
          </w:p>
        </w:tc>
        <w:tc>
          <w:tcPr>
            <w:tcW w:w="3310" w:type="dxa"/>
            <w:vAlign w:val="top"/>
            <w:tcBorders>
              <w:bottom w:val="single" w:color="000000" w:sz="2" w:space="0"/>
              <w:top w:val="single" w:color="000000" w:sz="2" w:space="0"/>
            </w:tcBorders>
          </w:tcPr>
          <w:p>
            <w:pPr>
              <w:ind w:left="20" w:right="134"/>
              <w:spacing w:before="273" w:line="243" w:lineRule="auto"/>
              <w:rPr>
                <w:rFonts w:ascii="SimSun" w:hAnsi="SimSun" w:eastAsia="SimSun" w:cs="SimSun"/>
                <w:sz w:val="12"/>
                <w:szCs w:val="12"/>
              </w:rPr>
            </w:pPr>
            <w:r>
              <w:rPr>
                <w:rFonts w:ascii="SimSun" w:hAnsi="SimSun" w:eastAsia="SimSun" w:cs="SimSun"/>
                <w:sz w:val="12"/>
                <w:szCs w:val="12"/>
                <w:spacing w:val="10"/>
              </w:rPr>
              <w:t>主要负</w:t>
            </w:r>
            <w:r>
              <w:rPr>
                <w:rFonts w:ascii="SimSun" w:hAnsi="SimSun" w:eastAsia="SimSun" w:cs="SimSun"/>
                <w:sz w:val="12"/>
                <w:szCs w:val="12"/>
                <w:spacing w:val="9"/>
              </w:rPr>
              <w:t>责</w:t>
            </w:r>
            <w:r>
              <w:rPr>
                <w:rFonts w:ascii="SimSun" w:hAnsi="SimSun" w:eastAsia="SimSun" w:cs="SimSun"/>
                <w:sz w:val="12"/>
                <w:szCs w:val="12"/>
                <w:spacing w:val="5"/>
              </w:rPr>
              <w:t>人建立健全主要负责人安全生产责任制。主要负</w:t>
            </w:r>
            <w:r>
              <w:rPr>
                <w:rFonts w:ascii="SimSun" w:hAnsi="SimSun" w:eastAsia="SimSun" w:cs="SimSun"/>
                <w:sz w:val="12"/>
                <w:szCs w:val="12"/>
              </w:rPr>
              <w:t xml:space="preserve"> </w:t>
            </w:r>
            <w:r>
              <w:rPr>
                <w:rFonts w:ascii="SimSun" w:hAnsi="SimSun" w:eastAsia="SimSun" w:cs="SimSun"/>
                <w:sz w:val="12"/>
                <w:szCs w:val="12"/>
                <w:spacing w:val="10"/>
              </w:rPr>
              <w:t>责人责</w:t>
            </w:r>
            <w:r>
              <w:rPr>
                <w:rFonts w:ascii="SimSun" w:hAnsi="SimSun" w:eastAsia="SimSun" w:cs="SimSun"/>
                <w:sz w:val="12"/>
                <w:szCs w:val="12"/>
                <w:spacing w:val="9"/>
              </w:rPr>
              <w:t>任</w:t>
            </w:r>
            <w:r>
              <w:rPr>
                <w:rFonts w:ascii="SimSun" w:hAnsi="SimSun" w:eastAsia="SimSun" w:cs="SimSun"/>
                <w:sz w:val="12"/>
                <w:szCs w:val="12"/>
                <w:spacing w:val="5"/>
              </w:rPr>
              <w:t>制符合《中华人民共和国安全生产法》第二十一</w:t>
            </w:r>
            <w:r>
              <w:rPr>
                <w:rFonts w:ascii="SimSun" w:hAnsi="SimSun" w:eastAsia="SimSun" w:cs="SimSun"/>
                <w:sz w:val="12"/>
                <w:szCs w:val="12"/>
              </w:rPr>
              <w:t xml:space="preserve"> </w:t>
            </w:r>
            <w:r>
              <w:rPr>
                <w:rFonts w:ascii="SimSun" w:hAnsi="SimSun" w:eastAsia="SimSun" w:cs="SimSun"/>
                <w:sz w:val="12"/>
                <w:szCs w:val="12"/>
                <w:spacing w:val="10"/>
              </w:rPr>
              <w:t>条的规</w:t>
            </w:r>
            <w:r>
              <w:rPr>
                <w:rFonts w:ascii="SimSun" w:hAnsi="SimSun" w:eastAsia="SimSun" w:cs="SimSun"/>
                <w:sz w:val="12"/>
                <w:szCs w:val="12"/>
                <w:spacing w:val="9"/>
              </w:rPr>
              <w:t>定</w:t>
            </w:r>
            <w:r>
              <w:rPr>
                <w:rFonts w:ascii="SimSun" w:hAnsi="SimSun" w:eastAsia="SimSun" w:cs="SimSun"/>
                <w:sz w:val="12"/>
                <w:szCs w:val="12"/>
                <w:spacing w:val="5"/>
              </w:rPr>
              <w:t>，符合上级规范性文件，符合本单位和本岗位工</w:t>
            </w:r>
            <w:r>
              <w:rPr>
                <w:rFonts w:ascii="SimSun" w:hAnsi="SimSun" w:eastAsia="SimSun" w:cs="SimSun"/>
                <w:sz w:val="12"/>
                <w:szCs w:val="12"/>
              </w:rPr>
              <w:t xml:space="preserve"> </w:t>
            </w:r>
            <w:r>
              <w:rPr>
                <w:rFonts w:ascii="SimSun" w:hAnsi="SimSun" w:eastAsia="SimSun" w:cs="SimSun"/>
                <w:sz w:val="12"/>
                <w:szCs w:val="12"/>
                <w:spacing w:val="-1"/>
              </w:rPr>
              <w:t>作实</w:t>
            </w:r>
            <w:r>
              <w:rPr>
                <w:rFonts w:ascii="SimSun" w:hAnsi="SimSun" w:eastAsia="SimSun" w:cs="SimSun"/>
                <w:sz w:val="12"/>
                <w:szCs w:val="12"/>
              </w:rPr>
              <w:t>际。</w:t>
            </w:r>
          </w:p>
        </w:tc>
        <w:tc>
          <w:tcPr>
            <w:tcW w:w="1916" w:type="dxa"/>
            <w:vAlign w:val="top"/>
            <w:tcBorders>
              <w:bottom w:val="single" w:color="000000" w:sz="2" w:space="0"/>
              <w:top w:val="single" w:color="000000" w:sz="2" w:space="0"/>
            </w:tcBorders>
          </w:tcPr>
          <w:p>
            <w:pPr>
              <w:spacing w:line="311" w:lineRule="auto"/>
              <w:rPr>
                <w:rFonts w:ascii="Arial"/>
                <w:sz w:val="21"/>
              </w:rPr>
            </w:pPr>
            <w:r/>
          </w:p>
          <w:p>
            <w:pPr>
              <w:ind w:left="26" w:right="122" w:hanging="1"/>
              <w:spacing w:before="39" w:line="246" w:lineRule="auto"/>
              <w:rPr>
                <w:rFonts w:ascii="SimSun" w:hAnsi="SimSun" w:eastAsia="SimSun" w:cs="SimSun"/>
                <w:sz w:val="12"/>
                <w:szCs w:val="12"/>
              </w:rPr>
            </w:pPr>
            <w:r>
              <w:rPr>
                <w:rFonts w:ascii="SimSun" w:hAnsi="SimSun" w:eastAsia="SimSun" w:cs="SimSun"/>
                <w:sz w:val="12"/>
                <w:szCs w:val="12"/>
                <w:spacing w:val="10"/>
              </w:rPr>
              <w:t>主</w:t>
            </w:r>
            <w:r>
              <w:rPr>
                <w:rFonts w:ascii="SimSun" w:hAnsi="SimSun" w:eastAsia="SimSun" w:cs="SimSun"/>
                <w:sz w:val="12"/>
                <w:szCs w:val="12"/>
                <w:spacing w:val="8"/>
              </w:rPr>
              <w:t>要</w:t>
            </w:r>
            <w:r>
              <w:rPr>
                <w:rFonts w:ascii="SimSun" w:hAnsi="SimSun" w:eastAsia="SimSun" w:cs="SimSun"/>
                <w:sz w:val="12"/>
                <w:szCs w:val="12"/>
                <w:spacing w:val="5"/>
              </w:rPr>
              <w:t>负责人安全生产责任制，相</w:t>
            </w:r>
            <w:r>
              <w:rPr>
                <w:rFonts w:ascii="SimSun" w:hAnsi="SimSun" w:eastAsia="SimSun" w:cs="SimSun"/>
                <w:sz w:val="12"/>
                <w:szCs w:val="12"/>
              </w:rPr>
              <w:t xml:space="preserve"> </w:t>
            </w:r>
            <w:r>
              <w:rPr>
                <w:rFonts w:ascii="SimSun" w:hAnsi="SimSun" w:eastAsia="SimSun" w:cs="SimSun"/>
                <w:sz w:val="12"/>
                <w:szCs w:val="12"/>
                <w:spacing w:val="10"/>
              </w:rPr>
              <w:t>关</w:t>
            </w:r>
            <w:r>
              <w:rPr>
                <w:rFonts w:ascii="SimSun" w:hAnsi="SimSun" w:eastAsia="SimSun" w:cs="SimSun"/>
                <w:sz w:val="12"/>
                <w:szCs w:val="12"/>
                <w:spacing w:val="7"/>
              </w:rPr>
              <w:t>资</w:t>
            </w:r>
            <w:r>
              <w:rPr>
                <w:rFonts w:ascii="SimSun" w:hAnsi="SimSun" w:eastAsia="SimSun" w:cs="SimSun"/>
                <w:sz w:val="12"/>
                <w:szCs w:val="12"/>
                <w:spacing w:val="5"/>
              </w:rPr>
              <w:t>料。对照安全生产责任制规</w:t>
            </w:r>
            <w:r>
              <w:rPr>
                <w:rFonts w:ascii="SimSun" w:hAnsi="SimSun" w:eastAsia="SimSun" w:cs="SimSun"/>
                <w:sz w:val="12"/>
                <w:szCs w:val="12"/>
              </w:rPr>
              <w:t xml:space="preserve"> </w:t>
            </w:r>
            <w:r>
              <w:rPr>
                <w:rFonts w:ascii="SimSun" w:hAnsi="SimSun" w:eastAsia="SimSun" w:cs="SimSun"/>
                <w:sz w:val="12"/>
                <w:szCs w:val="12"/>
                <w:spacing w:val="5"/>
              </w:rPr>
              <w:t>定</w:t>
            </w:r>
            <w:r>
              <w:rPr>
                <w:rFonts w:ascii="SimSun" w:hAnsi="SimSun" w:eastAsia="SimSun" w:cs="SimSun"/>
                <w:sz w:val="12"/>
                <w:szCs w:val="12"/>
                <w:spacing w:val="3"/>
              </w:rPr>
              <w:t>关键内容核对检查。</w:t>
            </w:r>
          </w:p>
        </w:tc>
        <w:tc>
          <w:tcPr>
            <w:tcW w:w="1929" w:type="dxa"/>
            <w:vAlign w:val="top"/>
            <w:tcBorders>
              <w:bottom w:val="single" w:color="000000" w:sz="2" w:space="0"/>
              <w:top w:val="single" w:color="000000" w:sz="2" w:space="0"/>
            </w:tcBorders>
          </w:tcPr>
          <w:p>
            <w:pPr>
              <w:ind w:left="26" w:right="129" w:firstLine="4"/>
              <w:spacing w:before="45" w:line="235"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四</w:t>
            </w:r>
            <w:r>
              <w:rPr>
                <w:rFonts w:ascii="SimSun" w:hAnsi="SimSun" w:eastAsia="SimSun" w:cs="SimSun"/>
                <w:sz w:val="12"/>
                <w:szCs w:val="12"/>
                <w:spacing w:val="3"/>
              </w:rPr>
              <w:t>条，第五条，第二十一条；</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煤矿企业安全生产许可证实施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86号)第六条；《煤矿安全规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0"/>
              </w:rPr>
              <w:t>87号)第四条。</w:t>
            </w:r>
          </w:p>
        </w:tc>
      </w:tr>
      <w:tr>
        <w:trPr>
          <w:trHeight w:val="1313" w:hRule="atLeast"/>
        </w:trPr>
        <w:tc>
          <w:tcPr>
            <w:tcW w:w="516" w:type="dxa"/>
            <w:vAlign w:val="top"/>
            <w:tcBorders>
              <w:bottom w:val="single" w:color="000000" w:sz="2" w:space="0"/>
              <w:top w:val="single" w:color="000000" w:sz="2" w:space="0"/>
            </w:tcBorders>
          </w:tcPr>
          <w:p>
            <w:pPr>
              <w:spacing w:line="292" w:lineRule="auto"/>
              <w:rPr>
                <w:rFonts w:ascii="Arial"/>
                <w:sz w:val="21"/>
              </w:rPr>
            </w:pPr>
            <w:r/>
          </w:p>
          <w:p>
            <w:pPr>
              <w:spacing w:line="29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3"/>
              <w:spacing w:before="220" w:line="236"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7"/>
              </w:rPr>
              <w:t>产</w:t>
            </w:r>
            <w:r>
              <w:rPr>
                <w:rFonts w:ascii="SimSun" w:hAnsi="SimSun" w:eastAsia="SimSun" w:cs="SimSun"/>
                <w:sz w:val="12"/>
                <w:szCs w:val="12"/>
                <w:spacing w:val="5"/>
              </w:rPr>
              <w:t>管理人员建立健全安全生产管理人员安全生产责</w:t>
            </w:r>
            <w:r>
              <w:rPr>
                <w:rFonts w:ascii="SimSun" w:hAnsi="SimSun" w:eastAsia="SimSun" w:cs="SimSun"/>
                <w:sz w:val="12"/>
                <w:szCs w:val="12"/>
              </w:rPr>
              <w:t xml:space="preserve"> </w:t>
            </w:r>
            <w:r>
              <w:rPr>
                <w:rFonts w:ascii="SimSun" w:hAnsi="SimSun" w:eastAsia="SimSun" w:cs="SimSun"/>
                <w:sz w:val="12"/>
                <w:szCs w:val="12"/>
                <w:spacing w:val="6"/>
              </w:rPr>
              <w:t>任制。安全生产责任制是否符合《中华人民共和国安全</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6"/>
              </w:rPr>
              <w:t>产法》第二十五条的规定，明确责任范围和考核标准等</w:t>
            </w:r>
            <w:r>
              <w:rPr>
                <w:rFonts w:ascii="SimSun" w:hAnsi="SimSun" w:eastAsia="SimSun" w:cs="SimSun"/>
                <w:sz w:val="12"/>
                <w:szCs w:val="12"/>
                <w:spacing w:val="1"/>
              </w:rPr>
              <w:t>内</w:t>
            </w:r>
            <w:r>
              <w:rPr>
                <w:rFonts w:ascii="SimSun" w:hAnsi="SimSun" w:eastAsia="SimSun" w:cs="SimSun"/>
                <w:sz w:val="12"/>
                <w:szCs w:val="12"/>
              </w:rPr>
              <w:t xml:space="preserve"> </w:t>
            </w:r>
            <w:r>
              <w:rPr>
                <w:rFonts w:ascii="SimSun" w:hAnsi="SimSun" w:eastAsia="SimSun" w:cs="SimSun"/>
                <w:sz w:val="12"/>
                <w:szCs w:val="12"/>
                <w:spacing w:val="8"/>
              </w:rPr>
              <w:t>容</w:t>
            </w:r>
            <w:r>
              <w:rPr>
                <w:rFonts w:ascii="SimSun" w:hAnsi="SimSun" w:eastAsia="SimSun" w:cs="SimSun"/>
                <w:sz w:val="12"/>
                <w:szCs w:val="12"/>
                <w:spacing w:val="6"/>
              </w:rPr>
              <w:t>，</w:t>
            </w:r>
            <w:r>
              <w:rPr>
                <w:rFonts w:ascii="SimSun" w:hAnsi="SimSun" w:eastAsia="SimSun" w:cs="SimSun"/>
                <w:sz w:val="12"/>
                <w:szCs w:val="12"/>
                <w:spacing w:val="4"/>
              </w:rPr>
              <w:t>符合本单位和本岗位工作实际。</w:t>
            </w:r>
          </w:p>
          <w:p>
            <w:pPr>
              <w:ind w:left="280"/>
              <w:spacing w:line="235"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4"/>
              </w:rPr>
              <w:t>明确企业总工程师安全生产责任制。</w:t>
            </w:r>
          </w:p>
          <w:p>
            <w:pPr>
              <w:ind w:left="280"/>
              <w:spacing w:line="225" w:lineRule="auto"/>
              <w:rPr>
                <w:rFonts w:ascii="SimSun" w:hAnsi="SimSun" w:eastAsia="SimSun" w:cs="SimSun"/>
                <w:sz w:val="12"/>
                <w:szCs w:val="12"/>
              </w:rPr>
            </w:pPr>
            <w:r>
              <w:rPr>
                <w:rFonts w:ascii="SimSun" w:hAnsi="SimSun" w:eastAsia="SimSun" w:cs="SimSun"/>
                <w:sz w:val="12"/>
                <w:szCs w:val="12"/>
                <w:spacing w:val="8"/>
              </w:rPr>
              <w:t>是否</w:t>
            </w:r>
            <w:r>
              <w:rPr>
                <w:rFonts w:ascii="SimSun" w:hAnsi="SimSun" w:eastAsia="SimSun" w:cs="SimSun"/>
                <w:sz w:val="12"/>
                <w:szCs w:val="12"/>
                <w:spacing w:val="4"/>
              </w:rPr>
              <w:t>由企业主要负责人组织制定或审定。</w:t>
            </w:r>
          </w:p>
        </w:tc>
        <w:tc>
          <w:tcPr>
            <w:tcW w:w="1916" w:type="dxa"/>
            <w:vAlign w:val="top"/>
            <w:tcBorders>
              <w:bottom w:val="single" w:color="000000" w:sz="2" w:space="0"/>
              <w:top w:val="single" w:color="000000" w:sz="2" w:space="0"/>
            </w:tcBorders>
          </w:tcPr>
          <w:p>
            <w:pPr>
              <w:spacing w:line="410" w:lineRule="auto"/>
              <w:rPr>
                <w:rFonts w:ascii="Arial"/>
                <w:sz w:val="21"/>
              </w:rPr>
            </w:pPr>
            <w:r/>
          </w:p>
          <w:p>
            <w:pPr>
              <w:ind w:left="24" w:right="122" w:firstLine="3"/>
              <w:spacing w:before="39"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生产管理人员安全生产责任</w:t>
            </w:r>
            <w:r>
              <w:rPr>
                <w:rFonts w:ascii="SimSun" w:hAnsi="SimSun" w:eastAsia="SimSun" w:cs="SimSun"/>
                <w:sz w:val="12"/>
                <w:szCs w:val="12"/>
              </w:rPr>
              <w:t xml:space="preserve"> </w:t>
            </w:r>
            <w:r>
              <w:rPr>
                <w:rFonts w:ascii="SimSun" w:hAnsi="SimSun" w:eastAsia="SimSun" w:cs="SimSun"/>
                <w:sz w:val="12"/>
                <w:szCs w:val="12"/>
                <w:spacing w:val="10"/>
              </w:rPr>
              <w:t>制</w:t>
            </w:r>
            <w:r>
              <w:rPr>
                <w:rFonts w:ascii="SimSun" w:hAnsi="SimSun" w:eastAsia="SimSun" w:cs="SimSun"/>
                <w:sz w:val="12"/>
                <w:szCs w:val="12"/>
                <w:spacing w:val="9"/>
              </w:rPr>
              <w:t>，</w:t>
            </w:r>
            <w:r>
              <w:rPr>
                <w:rFonts w:ascii="SimSun" w:hAnsi="SimSun" w:eastAsia="SimSun" w:cs="SimSun"/>
                <w:sz w:val="12"/>
                <w:szCs w:val="12"/>
                <w:spacing w:val="5"/>
              </w:rPr>
              <w:t>相关资料。对照安全生产责</w:t>
            </w:r>
            <w:r>
              <w:rPr>
                <w:rFonts w:ascii="SimSun" w:hAnsi="SimSun" w:eastAsia="SimSun" w:cs="SimSun"/>
                <w:sz w:val="12"/>
                <w:szCs w:val="12"/>
              </w:rPr>
              <w:t xml:space="preserve"> </w:t>
            </w:r>
            <w:r>
              <w:rPr>
                <w:rFonts w:ascii="SimSun" w:hAnsi="SimSun" w:eastAsia="SimSun" w:cs="SimSun"/>
                <w:sz w:val="12"/>
                <w:szCs w:val="12"/>
                <w:spacing w:val="4"/>
              </w:rPr>
              <w:t>任制规定关键内容核对检查。</w:t>
            </w:r>
          </w:p>
        </w:tc>
        <w:tc>
          <w:tcPr>
            <w:tcW w:w="1929" w:type="dxa"/>
            <w:vAlign w:val="top"/>
            <w:tcBorders>
              <w:bottom w:val="single" w:color="000000" w:sz="2" w:space="0"/>
              <w:top w:val="single" w:color="000000" w:sz="2" w:space="0"/>
            </w:tcBorders>
          </w:tcPr>
          <w:p>
            <w:pPr>
              <w:ind w:left="26" w:right="129" w:firstLine="3"/>
              <w:spacing w:before="65"/>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条，第二十一条，第二十二</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第二十五条；《煤矿企业安</w:t>
            </w:r>
            <w:r>
              <w:rPr>
                <w:rFonts w:ascii="SimSun" w:hAnsi="SimSun" w:eastAsia="SimSun" w:cs="SimSun"/>
                <w:sz w:val="12"/>
                <w:szCs w:val="12"/>
              </w:rPr>
              <w:t xml:space="preserve"> </w:t>
            </w:r>
            <w:r>
              <w:rPr>
                <w:rFonts w:ascii="SimSun" w:hAnsi="SimSun" w:eastAsia="SimSun" w:cs="SimSun"/>
                <w:sz w:val="12"/>
                <w:szCs w:val="12"/>
                <w:spacing w:val="10"/>
              </w:rPr>
              <w:t>全生产许可证实施办法》(原</w:t>
            </w:r>
            <w:r>
              <w:rPr>
                <w:rFonts w:ascii="SimSun" w:hAnsi="SimSun" w:eastAsia="SimSun" w:cs="SimSun"/>
                <w:sz w:val="12"/>
                <w:szCs w:val="12"/>
                <w:spacing w:val="9"/>
              </w:rPr>
              <w:t>国</w:t>
            </w:r>
            <w:r>
              <w:rPr>
                <w:rFonts w:ascii="SimSun" w:hAnsi="SimSun" w:eastAsia="SimSun" w:cs="SimSun"/>
                <w:sz w:val="12"/>
                <w:szCs w:val="12"/>
              </w:rPr>
              <w:t xml:space="preserve"> </w:t>
            </w:r>
            <w:r>
              <w:rPr>
                <w:rFonts w:ascii="SimSun" w:hAnsi="SimSun" w:eastAsia="SimSun" w:cs="SimSun"/>
                <w:sz w:val="12"/>
                <w:szCs w:val="12"/>
                <w:spacing w:val="16"/>
              </w:rPr>
              <w:t>家</w:t>
            </w:r>
            <w:r>
              <w:rPr>
                <w:rFonts w:ascii="SimSun" w:hAnsi="SimSun" w:eastAsia="SimSun" w:cs="SimSun"/>
                <w:sz w:val="12"/>
                <w:szCs w:val="12"/>
                <w:spacing w:val="9"/>
              </w:rPr>
              <w:t>安全监管总局令第86号)第六</w:t>
            </w:r>
            <w:r>
              <w:rPr>
                <w:rFonts w:ascii="SimSun" w:hAnsi="SimSun" w:eastAsia="SimSun" w:cs="SimSun"/>
                <w:sz w:val="12"/>
                <w:szCs w:val="12"/>
              </w:rPr>
              <w:t xml:space="preserve"> </w:t>
            </w:r>
            <w:r>
              <w:rPr>
                <w:rFonts w:ascii="SimSun" w:hAnsi="SimSun" w:eastAsia="SimSun" w:cs="SimSun"/>
                <w:sz w:val="12"/>
                <w:szCs w:val="12"/>
                <w:spacing w:val="10"/>
              </w:rPr>
              <w:t>条；《煤矿安全规程》(原国</w:t>
            </w:r>
            <w:r>
              <w:rPr>
                <w:rFonts w:ascii="SimSun" w:hAnsi="SimSun" w:eastAsia="SimSun" w:cs="SimSun"/>
                <w:sz w:val="12"/>
                <w:szCs w:val="12"/>
                <w:spacing w:val="9"/>
              </w:rPr>
              <w:t>家</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9"/>
              </w:rPr>
              <w:t>全监管总局令第87号)第四条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1234" w:hRule="atLeast"/>
        </w:trPr>
        <w:tc>
          <w:tcPr>
            <w:tcW w:w="516"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258" w:line="242" w:lineRule="auto"/>
              <w:rPr>
                <w:rFonts w:ascii="SimSun" w:hAnsi="SimSun" w:eastAsia="SimSun" w:cs="SimSun"/>
                <w:sz w:val="12"/>
                <w:szCs w:val="12"/>
              </w:rPr>
            </w:pPr>
            <w:r>
              <w:rPr>
                <w:rFonts w:ascii="SimSun" w:hAnsi="SimSun" w:eastAsia="SimSun" w:cs="SimSun"/>
                <w:sz w:val="12"/>
                <w:szCs w:val="12"/>
                <w:spacing w:val="10"/>
              </w:rPr>
              <w:t>建立健</w:t>
            </w:r>
            <w:r>
              <w:rPr>
                <w:rFonts w:ascii="SimSun" w:hAnsi="SimSun" w:eastAsia="SimSun" w:cs="SimSun"/>
                <w:sz w:val="12"/>
                <w:szCs w:val="12"/>
                <w:spacing w:val="8"/>
              </w:rPr>
              <w:t>全</w:t>
            </w:r>
            <w:r>
              <w:rPr>
                <w:rFonts w:ascii="SimSun" w:hAnsi="SimSun" w:eastAsia="SimSun" w:cs="SimSun"/>
                <w:sz w:val="12"/>
                <w:szCs w:val="12"/>
                <w:spacing w:val="5"/>
              </w:rPr>
              <w:t>各岗位全员安全生产责任制，加强安全生产标准</w:t>
            </w:r>
            <w:r>
              <w:rPr>
                <w:rFonts w:ascii="SimSun" w:hAnsi="SimSun" w:eastAsia="SimSun" w:cs="SimSun"/>
                <w:sz w:val="12"/>
                <w:szCs w:val="12"/>
              </w:rPr>
              <w:t xml:space="preserve"> </w:t>
            </w:r>
            <w:r>
              <w:rPr>
                <w:rFonts w:ascii="SimSun" w:hAnsi="SimSun" w:eastAsia="SimSun" w:cs="SimSun"/>
                <w:sz w:val="12"/>
                <w:szCs w:val="12"/>
                <w:spacing w:val="6"/>
              </w:rPr>
              <w:t>化建设。安全生产责任制应当明确各岗位的责任人员、</w:t>
            </w:r>
            <w:r>
              <w:rPr>
                <w:rFonts w:ascii="SimSun" w:hAnsi="SimSun" w:eastAsia="SimSun" w:cs="SimSun"/>
                <w:sz w:val="12"/>
                <w:szCs w:val="12"/>
                <w:spacing w:val="1"/>
              </w:rPr>
              <w:t>责</w:t>
            </w:r>
            <w:r>
              <w:rPr>
                <w:rFonts w:ascii="SimSun" w:hAnsi="SimSun" w:eastAsia="SimSun" w:cs="SimSun"/>
                <w:sz w:val="12"/>
                <w:szCs w:val="12"/>
              </w:rPr>
              <w:t xml:space="preserve"> </w:t>
            </w:r>
            <w:r>
              <w:rPr>
                <w:rFonts w:ascii="SimSun" w:hAnsi="SimSun" w:eastAsia="SimSun" w:cs="SimSun"/>
                <w:sz w:val="12"/>
                <w:szCs w:val="12"/>
                <w:spacing w:val="6"/>
              </w:rPr>
              <w:t>任范围和考核标准等内容。安全生产责任制符合法律</w:t>
            </w:r>
            <w:r>
              <w:rPr>
                <w:rFonts w:ascii="SimSun" w:hAnsi="SimSun" w:eastAsia="SimSun" w:cs="SimSun"/>
                <w:sz w:val="12"/>
                <w:szCs w:val="12"/>
                <w:spacing w:val="1"/>
              </w:rPr>
              <w:t>法</w:t>
            </w:r>
            <w:r>
              <w:rPr>
                <w:rFonts w:ascii="SimSun" w:hAnsi="SimSun" w:eastAsia="SimSun" w:cs="SimSun"/>
                <w:sz w:val="12"/>
                <w:szCs w:val="12"/>
              </w:rPr>
              <w:t xml:space="preserve">  </w:t>
            </w:r>
            <w:r>
              <w:rPr>
                <w:rFonts w:ascii="SimSun" w:hAnsi="SimSun" w:eastAsia="SimSun" w:cs="SimSun"/>
                <w:sz w:val="12"/>
                <w:szCs w:val="12"/>
                <w:spacing w:val="6"/>
              </w:rPr>
              <w:t>规，符合本单位和本岗位工作实际，由企业主要负责人</w:t>
            </w:r>
            <w:r>
              <w:rPr>
                <w:rFonts w:ascii="SimSun" w:hAnsi="SimSun" w:eastAsia="SimSun" w:cs="SimSun"/>
                <w:sz w:val="12"/>
                <w:szCs w:val="12"/>
                <w:spacing w:val="1"/>
              </w:rPr>
              <w:t>组</w:t>
            </w:r>
            <w:r>
              <w:rPr>
                <w:rFonts w:ascii="SimSun" w:hAnsi="SimSun" w:eastAsia="SimSun" w:cs="SimSun"/>
                <w:sz w:val="12"/>
                <w:szCs w:val="12"/>
              </w:rPr>
              <w:t xml:space="preserve"> </w:t>
            </w:r>
            <w:r>
              <w:rPr>
                <w:rFonts w:ascii="SimSun" w:hAnsi="SimSun" w:eastAsia="SimSun" w:cs="SimSun"/>
                <w:sz w:val="12"/>
                <w:szCs w:val="12"/>
                <w:spacing w:val="4"/>
              </w:rPr>
              <w:t>织</w:t>
            </w:r>
            <w:r>
              <w:rPr>
                <w:rFonts w:ascii="SimSun" w:hAnsi="SimSun" w:eastAsia="SimSun" w:cs="SimSun"/>
                <w:sz w:val="12"/>
                <w:szCs w:val="12"/>
                <w:spacing w:val="2"/>
              </w:rPr>
              <w:t>制定或审定。</w:t>
            </w:r>
          </w:p>
        </w:tc>
        <w:tc>
          <w:tcPr>
            <w:tcW w:w="1916" w:type="dxa"/>
            <w:vAlign w:val="top"/>
            <w:tcBorders>
              <w:bottom w:val="single" w:color="000000" w:sz="2" w:space="0"/>
              <w:top w:val="single" w:color="000000" w:sz="2" w:space="0"/>
            </w:tcBorders>
          </w:tcPr>
          <w:p>
            <w:pPr>
              <w:spacing w:line="297" w:lineRule="auto"/>
              <w:rPr>
                <w:rFonts w:ascii="Arial"/>
                <w:sz w:val="21"/>
              </w:rPr>
            </w:pPr>
            <w:r/>
          </w:p>
          <w:p>
            <w:pPr>
              <w:ind w:left="24" w:right="122"/>
              <w:spacing w:before="39" w:line="243"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人员安全生产责任制，操作</w:t>
            </w:r>
            <w:r>
              <w:rPr>
                <w:rFonts w:ascii="SimSun" w:hAnsi="SimSun" w:eastAsia="SimSun" w:cs="SimSun"/>
                <w:sz w:val="12"/>
                <w:szCs w:val="12"/>
              </w:rPr>
              <w:t xml:space="preserve"> </w:t>
            </w:r>
            <w:r>
              <w:rPr>
                <w:rFonts w:ascii="SimSun" w:hAnsi="SimSun" w:eastAsia="SimSun" w:cs="SimSun"/>
                <w:sz w:val="12"/>
                <w:szCs w:val="12"/>
                <w:spacing w:val="10"/>
              </w:rPr>
              <w:t>规</w:t>
            </w:r>
            <w:r>
              <w:rPr>
                <w:rFonts w:ascii="SimSun" w:hAnsi="SimSun" w:eastAsia="SimSun" w:cs="SimSun"/>
                <w:sz w:val="12"/>
                <w:szCs w:val="12"/>
                <w:spacing w:val="8"/>
              </w:rPr>
              <w:t>程</w:t>
            </w:r>
            <w:r>
              <w:rPr>
                <w:rFonts w:ascii="SimSun" w:hAnsi="SimSun" w:eastAsia="SimSun" w:cs="SimSun"/>
                <w:sz w:val="12"/>
                <w:szCs w:val="12"/>
                <w:spacing w:val="5"/>
              </w:rPr>
              <w:t>，相关资料。对照检查对象</w:t>
            </w:r>
            <w:r>
              <w:rPr>
                <w:rFonts w:ascii="SimSun" w:hAnsi="SimSun" w:eastAsia="SimSun" w:cs="SimSun"/>
                <w:sz w:val="12"/>
                <w:szCs w:val="12"/>
              </w:rPr>
              <w:t xml:space="preserve"> </w:t>
            </w:r>
            <w:r>
              <w:rPr>
                <w:rFonts w:ascii="SimSun" w:hAnsi="SimSun" w:eastAsia="SimSun" w:cs="SimSun"/>
                <w:sz w:val="12"/>
                <w:szCs w:val="12"/>
                <w:spacing w:val="10"/>
              </w:rPr>
              <w:t>责</w:t>
            </w:r>
            <w:r>
              <w:rPr>
                <w:rFonts w:ascii="SimSun" w:hAnsi="SimSun" w:eastAsia="SimSun" w:cs="SimSun"/>
                <w:sz w:val="12"/>
                <w:szCs w:val="12"/>
                <w:spacing w:val="8"/>
              </w:rPr>
              <w:t>任</w:t>
            </w:r>
            <w:r>
              <w:rPr>
                <w:rFonts w:ascii="SimSun" w:hAnsi="SimSun" w:eastAsia="SimSun" w:cs="SimSun"/>
                <w:sz w:val="12"/>
                <w:szCs w:val="12"/>
                <w:spacing w:val="5"/>
              </w:rPr>
              <w:t>制、操作规程规定关键内容</w:t>
            </w:r>
            <w:r>
              <w:rPr>
                <w:rFonts w:ascii="SimSun" w:hAnsi="SimSun" w:eastAsia="SimSun" w:cs="SimSun"/>
                <w:sz w:val="12"/>
                <w:szCs w:val="12"/>
              </w:rPr>
              <w:t xml:space="preserve"> </w:t>
            </w:r>
            <w:r>
              <w:rPr>
                <w:rFonts w:ascii="SimSun" w:hAnsi="SimSun" w:eastAsia="SimSun" w:cs="SimSun"/>
                <w:sz w:val="12"/>
                <w:szCs w:val="12"/>
                <w:spacing w:val="6"/>
              </w:rPr>
              <w:t>现</w:t>
            </w:r>
            <w:r>
              <w:rPr>
                <w:rFonts w:ascii="SimSun" w:hAnsi="SimSun" w:eastAsia="SimSun" w:cs="SimSun"/>
                <w:sz w:val="12"/>
                <w:szCs w:val="12"/>
                <w:spacing w:val="3"/>
              </w:rPr>
              <w:t>场抽查，现场抽考。</w:t>
            </w:r>
          </w:p>
        </w:tc>
        <w:tc>
          <w:tcPr>
            <w:tcW w:w="1929" w:type="dxa"/>
            <w:vAlign w:val="top"/>
            <w:tcBorders>
              <w:bottom w:val="single" w:color="000000" w:sz="2" w:space="0"/>
              <w:top w:val="single" w:color="000000" w:sz="2" w:space="0"/>
            </w:tcBorders>
          </w:tcPr>
          <w:p>
            <w:pPr>
              <w:ind w:left="26" w:right="133" w:firstLine="3"/>
              <w:spacing w:before="105"/>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十一条、二十二条；《煤矿</w:t>
            </w:r>
            <w:r>
              <w:rPr>
                <w:rFonts w:ascii="SimSun" w:hAnsi="SimSun" w:eastAsia="SimSun" w:cs="SimSun"/>
                <w:sz w:val="12"/>
                <w:szCs w:val="12"/>
              </w:rPr>
              <w:t xml:space="preserve"> </w:t>
            </w:r>
            <w:r>
              <w:rPr>
                <w:rFonts w:ascii="SimSun" w:hAnsi="SimSun" w:eastAsia="SimSun" w:cs="SimSun"/>
                <w:sz w:val="12"/>
                <w:szCs w:val="12"/>
                <w:spacing w:val="6"/>
              </w:rPr>
              <w:t>企</w:t>
            </w:r>
            <w:r>
              <w:rPr>
                <w:rFonts w:ascii="SimSun" w:hAnsi="SimSun" w:eastAsia="SimSun" w:cs="SimSun"/>
                <w:sz w:val="12"/>
                <w:szCs w:val="12"/>
                <w:spacing w:val="5"/>
              </w:rPr>
              <w:t>业安全生产许可证实施办法》</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6</w:t>
            </w:r>
            <w:r>
              <w:rPr>
                <w:rFonts w:ascii="SimSun" w:hAnsi="SimSun" w:eastAsia="SimSun" w:cs="SimSun"/>
                <w:sz w:val="12"/>
                <w:szCs w:val="12"/>
              </w:rPr>
              <w:t xml:space="preserve">  </w:t>
            </w:r>
            <w:r>
              <w:rPr>
                <w:rFonts w:ascii="SimSun" w:hAnsi="SimSun" w:eastAsia="SimSun" w:cs="SimSun"/>
                <w:sz w:val="12"/>
                <w:szCs w:val="12"/>
                <w:spacing w:val="14"/>
              </w:rPr>
              <w:t>号</w:t>
            </w:r>
            <w:r>
              <w:rPr>
                <w:rFonts w:ascii="SimSun" w:hAnsi="SimSun" w:eastAsia="SimSun" w:cs="SimSun"/>
                <w:sz w:val="12"/>
                <w:szCs w:val="12"/>
                <w:spacing w:val="9"/>
              </w:rPr>
              <w:t>)第六条；《煤矿安全规程》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5"/>
              </w:rPr>
              <w:t>号</w:t>
            </w:r>
            <w:r>
              <w:rPr>
                <w:rFonts w:ascii="SimSun" w:hAnsi="SimSun" w:eastAsia="SimSun" w:cs="SimSun"/>
                <w:sz w:val="12"/>
                <w:szCs w:val="12"/>
                <w:spacing w:val="11"/>
              </w:rPr>
              <w:t>)第四条。</w:t>
            </w:r>
          </w:p>
        </w:tc>
      </w:tr>
      <w:tr>
        <w:trPr>
          <w:trHeight w:val="948" w:hRule="atLeast"/>
        </w:trPr>
        <w:tc>
          <w:tcPr>
            <w:tcW w:w="516" w:type="dxa"/>
            <w:vAlign w:val="top"/>
            <w:tcBorders>
              <w:bottom w:val="single" w:color="000000" w:sz="2" w:space="0"/>
              <w:top w:val="single" w:color="000000" w:sz="2" w:space="0"/>
            </w:tcBorders>
          </w:tcPr>
          <w:p>
            <w:pPr>
              <w:spacing w:line="40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07" w:lineRule="auto"/>
              <w:rPr>
                <w:rFonts w:ascii="Arial"/>
                <w:sz w:val="21"/>
              </w:rPr>
            </w:pPr>
            <w:r/>
          </w:p>
          <w:p>
            <w:pPr>
              <w:ind w:left="19" w:right="134" w:firstLine="3"/>
              <w:spacing w:before="39" w:line="249"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7"/>
              </w:rPr>
              <w:t>产</w:t>
            </w:r>
            <w:r>
              <w:rPr>
                <w:rFonts w:ascii="SimSun" w:hAnsi="SimSun" w:eastAsia="SimSun" w:cs="SimSun"/>
                <w:sz w:val="12"/>
                <w:szCs w:val="12"/>
                <w:spacing w:val="5"/>
              </w:rPr>
              <w:t>管理机构建立健全安全生产责任制。安全生产责</w:t>
            </w:r>
            <w:r>
              <w:rPr>
                <w:rFonts w:ascii="SimSun" w:hAnsi="SimSun" w:eastAsia="SimSun" w:cs="SimSun"/>
                <w:sz w:val="12"/>
                <w:szCs w:val="12"/>
              </w:rPr>
              <w:t xml:space="preserve"> </w:t>
            </w:r>
            <w:r>
              <w:rPr>
                <w:rFonts w:ascii="SimSun" w:hAnsi="SimSun" w:eastAsia="SimSun" w:cs="SimSun"/>
                <w:sz w:val="12"/>
                <w:szCs w:val="12"/>
                <w:spacing w:val="5"/>
              </w:rPr>
              <w:t>任制符合法律法规，符合本单位和本岗位工作实际</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firstLine="2"/>
              <w:spacing w:before="115" w:line="242"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生产管理机构安全生产责任</w:t>
            </w:r>
            <w:r>
              <w:rPr>
                <w:rFonts w:ascii="SimSun" w:hAnsi="SimSun" w:eastAsia="SimSun" w:cs="SimSun"/>
                <w:sz w:val="12"/>
                <w:szCs w:val="12"/>
              </w:rPr>
              <w:t xml:space="preserve"> </w:t>
            </w:r>
            <w:r>
              <w:rPr>
                <w:rFonts w:ascii="SimSun" w:hAnsi="SimSun" w:eastAsia="SimSun" w:cs="SimSun"/>
                <w:sz w:val="12"/>
                <w:szCs w:val="12"/>
                <w:spacing w:val="10"/>
              </w:rPr>
              <w:t>制</w:t>
            </w:r>
            <w:r>
              <w:rPr>
                <w:rFonts w:ascii="SimSun" w:hAnsi="SimSun" w:eastAsia="SimSun" w:cs="SimSun"/>
                <w:sz w:val="12"/>
                <w:szCs w:val="12"/>
                <w:spacing w:val="9"/>
              </w:rPr>
              <w:t>，</w:t>
            </w:r>
            <w:r>
              <w:rPr>
                <w:rFonts w:ascii="SimSun" w:hAnsi="SimSun" w:eastAsia="SimSun" w:cs="SimSun"/>
                <w:sz w:val="12"/>
                <w:szCs w:val="12"/>
                <w:spacing w:val="5"/>
              </w:rPr>
              <w:t>“三违”查处、隐患排查治</w:t>
            </w:r>
            <w:r>
              <w:rPr>
                <w:rFonts w:ascii="SimSun" w:hAnsi="SimSun" w:eastAsia="SimSun" w:cs="SimSun"/>
                <w:sz w:val="12"/>
                <w:szCs w:val="12"/>
              </w:rPr>
              <w:t xml:space="preserve"> </w:t>
            </w:r>
            <w:r>
              <w:rPr>
                <w:rFonts w:ascii="SimSun" w:hAnsi="SimSun" w:eastAsia="SimSun" w:cs="SimSun"/>
                <w:sz w:val="12"/>
                <w:szCs w:val="12"/>
                <w:spacing w:val="10"/>
              </w:rPr>
              <w:t>理</w:t>
            </w:r>
            <w:r>
              <w:rPr>
                <w:rFonts w:ascii="SimSun" w:hAnsi="SimSun" w:eastAsia="SimSun" w:cs="SimSun"/>
                <w:sz w:val="12"/>
                <w:szCs w:val="12"/>
                <w:spacing w:val="9"/>
              </w:rPr>
              <w:t>等</w:t>
            </w:r>
            <w:r>
              <w:rPr>
                <w:rFonts w:ascii="SimSun" w:hAnsi="SimSun" w:eastAsia="SimSun" w:cs="SimSun"/>
                <w:sz w:val="12"/>
                <w:szCs w:val="12"/>
                <w:spacing w:val="5"/>
              </w:rPr>
              <w:t>相关资料。对照安全生产管</w:t>
            </w:r>
            <w:r>
              <w:rPr>
                <w:rFonts w:ascii="SimSun" w:hAnsi="SimSun" w:eastAsia="SimSun" w:cs="SimSun"/>
                <w:sz w:val="12"/>
                <w:szCs w:val="12"/>
              </w:rPr>
              <w:t xml:space="preserve"> </w:t>
            </w:r>
            <w:r>
              <w:rPr>
                <w:rFonts w:ascii="SimSun" w:hAnsi="SimSun" w:eastAsia="SimSun" w:cs="SimSun"/>
                <w:sz w:val="12"/>
                <w:szCs w:val="12"/>
                <w:spacing w:val="10"/>
              </w:rPr>
              <w:t>理</w:t>
            </w:r>
            <w:r>
              <w:rPr>
                <w:rFonts w:ascii="SimSun" w:hAnsi="SimSun" w:eastAsia="SimSun" w:cs="SimSun"/>
                <w:sz w:val="12"/>
                <w:szCs w:val="12"/>
                <w:spacing w:val="9"/>
              </w:rPr>
              <w:t>机</w:t>
            </w:r>
            <w:r>
              <w:rPr>
                <w:rFonts w:ascii="SimSun" w:hAnsi="SimSun" w:eastAsia="SimSun" w:cs="SimSun"/>
                <w:sz w:val="12"/>
                <w:szCs w:val="12"/>
                <w:spacing w:val="5"/>
              </w:rPr>
              <w:t>构责任制规定关键内容核对</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6" w:right="129" w:firstLine="4"/>
              <w:spacing w:before="115" w:line="242"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86号)第六条；《煤矿安全规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0"/>
              </w:rPr>
              <w:t>87号)第四条。</w:t>
            </w:r>
          </w:p>
        </w:tc>
      </w:tr>
      <w:tr>
        <w:trPr>
          <w:trHeight w:val="914" w:hRule="atLeast"/>
        </w:trPr>
        <w:tc>
          <w:tcPr>
            <w:tcW w:w="516" w:type="dxa"/>
            <w:vAlign w:val="top"/>
            <w:tcBorders>
              <w:bottom w:val="single" w:color="000000" w:sz="2" w:space="0"/>
              <w:top w:val="single" w:color="000000" w:sz="2" w:space="0"/>
            </w:tcBorders>
          </w:tcPr>
          <w:p>
            <w:pPr>
              <w:spacing w:line="38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91" w:lineRule="auto"/>
              <w:rPr>
                <w:rFonts w:ascii="Arial"/>
                <w:sz w:val="21"/>
              </w:rPr>
            </w:pPr>
            <w:r/>
          </w:p>
          <w:p>
            <w:pPr>
              <w:ind w:left="20" w:right="134"/>
              <w:spacing w:before="39" w:line="249" w:lineRule="auto"/>
              <w:rPr>
                <w:rFonts w:ascii="SimSun" w:hAnsi="SimSun" w:eastAsia="SimSun" w:cs="SimSun"/>
                <w:sz w:val="12"/>
                <w:szCs w:val="12"/>
              </w:rPr>
            </w:pPr>
            <w:r>
              <w:rPr>
                <w:rFonts w:ascii="SimSun" w:hAnsi="SimSun" w:eastAsia="SimSun" w:cs="SimSun"/>
                <w:sz w:val="12"/>
                <w:szCs w:val="12"/>
                <w:spacing w:val="10"/>
              </w:rPr>
              <w:t>职能部</w:t>
            </w:r>
            <w:r>
              <w:rPr>
                <w:rFonts w:ascii="SimSun" w:hAnsi="SimSun" w:eastAsia="SimSun" w:cs="SimSun"/>
                <w:sz w:val="12"/>
                <w:szCs w:val="12"/>
                <w:spacing w:val="9"/>
              </w:rPr>
              <w:t>门</w:t>
            </w:r>
            <w:r>
              <w:rPr>
                <w:rFonts w:ascii="SimSun" w:hAnsi="SimSun" w:eastAsia="SimSun" w:cs="SimSun"/>
                <w:sz w:val="12"/>
                <w:szCs w:val="12"/>
                <w:spacing w:val="5"/>
              </w:rPr>
              <w:t>建立健全安全生产责任制。安全生产责任制符合</w:t>
            </w:r>
            <w:r>
              <w:rPr>
                <w:rFonts w:ascii="SimSun" w:hAnsi="SimSun" w:eastAsia="SimSun" w:cs="SimSun"/>
                <w:sz w:val="12"/>
                <w:szCs w:val="12"/>
              </w:rPr>
              <w:t xml:space="preserve"> </w:t>
            </w:r>
            <w:r>
              <w:rPr>
                <w:rFonts w:ascii="SimSun" w:hAnsi="SimSun" w:eastAsia="SimSun" w:cs="SimSun"/>
                <w:sz w:val="12"/>
                <w:szCs w:val="12"/>
                <w:spacing w:val="8"/>
              </w:rPr>
              <w:t>法律</w:t>
            </w:r>
            <w:r>
              <w:rPr>
                <w:rFonts w:ascii="SimSun" w:hAnsi="SimSun" w:eastAsia="SimSun" w:cs="SimSun"/>
                <w:sz w:val="12"/>
                <w:szCs w:val="12"/>
                <w:spacing w:val="7"/>
              </w:rPr>
              <w:t>法</w:t>
            </w:r>
            <w:r>
              <w:rPr>
                <w:rFonts w:ascii="SimSun" w:hAnsi="SimSun" w:eastAsia="SimSun" w:cs="SimSun"/>
                <w:sz w:val="12"/>
                <w:szCs w:val="12"/>
                <w:spacing w:val="4"/>
              </w:rPr>
              <w:t>规，符合本单位和本岗位工作实际。</w:t>
            </w:r>
          </w:p>
        </w:tc>
        <w:tc>
          <w:tcPr>
            <w:tcW w:w="1916" w:type="dxa"/>
            <w:vAlign w:val="top"/>
            <w:tcBorders>
              <w:bottom w:val="single" w:color="000000" w:sz="2" w:space="0"/>
              <w:top w:val="single" w:color="000000" w:sz="2" w:space="0"/>
            </w:tcBorders>
          </w:tcPr>
          <w:p>
            <w:pPr>
              <w:ind w:left="18" w:right="122" w:firstLine="6"/>
              <w:spacing w:before="99" w:line="243" w:lineRule="auto"/>
              <w:rPr>
                <w:rFonts w:ascii="SimSun" w:hAnsi="SimSun" w:eastAsia="SimSun" w:cs="SimSun"/>
                <w:sz w:val="12"/>
                <w:szCs w:val="12"/>
              </w:rPr>
            </w:pPr>
            <w:r>
              <w:rPr>
                <w:rFonts w:ascii="SimSun" w:hAnsi="SimSun" w:eastAsia="SimSun" w:cs="SimSun"/>
                <w:sz w:val="12"/>
                <w:szCs w:val="12"/>
                <w:spacing w:val="6"/>
              </w:rPr>
              <w:t>相关</w:t>
            </w:r>
            <w:r>
              <w:rPr>
                <w:rFonts w:ascii="SimSun" w:hAnsi="SimSun" w:eastAsia="SimSun" w:cs="SimSun"/>
                <w:sz w:val="12"/>
                <w:szCs w:val="12"/>
                <w:spacing w:val="4"/>
              </w:rPr>
              <w:t>职</w:t>
            </w:r>
            <w:r>
              <w:rPr>
                <w:rFonts w:ascii="SimSun" w:hAnsi="SimSun" w:eastAsia="SimSun" w:cs="SimSun"/>
                <w:sz w:val="12"/>
                <w:szCs w:val="12"/>
                <w:spacing w:val="3"/>
              </w:rPr>
              <w:t>能部门安全生产责任制，</w:t>
            </w:r>
            <w:r>
              <w:rPr>
                <w:rFonts w:ascii="SimSun" w:hAnsi="SimSun" w:eastAsia="SimSun" w:cs="SimSun"/>
                <w:sz w:val="12"/>
                <w:szCs w:val="12"/>
              </w:rPr>
              <w:t xml:space="preserve"> </w:t>
            </w:r>
            <w:r>
              <w:rPr>
                <w:rFonts w:ascii="SimSun" w:hAnsi="SimSun" w:eastAsia="SimSun" w:cs="SimSun"/>
                <w:sz w:val="12"/>
                <w:szCs w:val="12"/>
                <w:spacing w:val="7"/>
              </w:rPr>
              <w:t>“</w:t>
            </w:r>
            <w:r>
              <w:rPr>
                <w:rFonts w:ascii="SimSun" w:hAnsi="SimSun" w:eastAsia="SimSun" w:cs="SimSun"/>
                <w:sz w:val="12"/>
                <w:szCs w:val="12"/>
                <w:spacing w:val="6"/>
              </w:rPr>
              <w:t>三违”查处、隐患排查治理等</w:t>
            </w:r>
            <w:r>
              <w:rPr>
                <w:rFonts w:ascii="SimSun" w:hAnsi="SimSun" w:eastAsia="SimSun" w:cs="SimSun"/>
                <w:sz w:val="12"/>
                <w:szCs w:val="12"/>
              </w:rPr>
              <w:t xml:space="preserve"> </w:t>
            </w:r>
            <w:r>
              <w:rPr>
                <w:rFonts w:ascii="SimSun" w:hAnsi="SimSun" w:eastAsia="SimSun" w:cs="SimSun"/>
                <w:sz w:val="12"/>
                <w:szCs w:val="12"/>
                <w:spacing w:val="7"/>
              </w:rPr>
              <w:t>相</w:t>
            </w:r>
            <w:r>
              <w:rPr>
                <w:rFonts w:ascii="SimSun" w:hAnsi="SimSun" w:eastAsia="SimSun" w:cs="SimSun"/>
                <w:sz w:val="12"/>
                <w:szCs w:val="12"/>
                <w:spacing w:val="6"/>
              </w:rPr>
              <w:t>关资料。对照安全生产管理机</w:t>
            </w:r>
            <w:r>
              <w:rPr>
                <w:rFonts w:ascii="SimSun" w:hAnsi="SimSun" w:eastAsia="SimSun" w:cs="SimSun"/>
                <w:sz w:val="12"/>
                <w:szCs w:val="12"/>
              </w:rPr>
              <w:t xml:space="preserve"> </w:t>
            </w:r>
            <w:r>
              <w:rPr>
                <w:rFonts w:ascii="SimSun" w:hAnsi="SimSun" w:eastAsia="SimSun" w:cs="SimSun"/>
                <w:sz w:val="12"/>
                <w:szCs w:val="12"/>
                <w:spacing w:val="7"/>
              </w:rPr>
              <w:t>构</w:t>
            </w:r>
            <w:r>
              <w:rPr>
                <w:rFonts w:ascii="SimSun" w:hAnsi="SimSun" w:eastAsia="SimSun" w:cs="SimSun"/>
                <w:sz w:val="12"/>
                <w:szCs w:val="12"/>
                <w:spacing w:val="6"/>
              </w:rPr>
              <w:t>责任制规定关键内容核对检查</w:t>
            </w:r>
          </w:p>
          <w:p>
            <w:pPr>
              <w:ind w:left="37"/>
              <w:spacing w:before="62"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29" w:firstLine="4"/>
              <w:spacing w:before="99" w:line="242"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86号)第六条；《煤矿安全规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0"/>
              </w:rPr>
              <w:t>87号)第四条。</w:t>
            </w:r>
          </w:p>
        </w:tc>
      </w:tr>
      <w:tr>
        <w:trPr>
          <w:trHeight w:val="843" w:hRule="atLeast"/>
        </w:trPr>
        <w:tc>
          <w:tcPr>
            <w:tcW w:w="516" w:type="dxa"/>
            <w:vAlign w:val="top"/>
            <w:tcBorders>
              <w:bottom w:val="single" w:color="000000" w:sz="2" w:space="0"/>
              <w:top w:val="single" w:color="000000" w:sz="2" w:space="0"/>
            </w:tcBorders>
          </w:tcPr>
          <w:p>
            <w:pPr>
              <w:spacing w:line="35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restart"/>
            <w:tcBorders>
              <w:bottom w:val="non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20" w:right="80" w:firstLine="2"/>
              <w:spacing w:before="39" w:line="251" w:lineRule="auto"/>
              <w:rPr>
                <w:rFonts w:ascii="SimSun" w:hAnsi="SimSun" w:eastAsia="SimSun" w:cs="SimSun"/>
                <w:sz w:val="12"/>
                <w:szCs w:val="12"/>
              </w:rPr>
            </w:pPr>
            <w:r>
              <w:rPr>
                <w:rFonts w:ascii="SimSun" w:hAnsi="SimSun" w:eastAsia="SimSun" w:cs="SimSun"/>
                <w:sz w:val="12"/>
                <w:szCs w:val="12"/>
                <w:spacing w:val="5"/>
              </w:rPr>
              <w:t>安全生产规章制度</w:t>
            </w:r>
            <w:r>
              <w:rPr>
                <w:rFonts w:ascii="SimSun" w:hAnsi="SimSun" w:eastAsia="SimSun" w:cs="SimSun"/>
                <w:sz w:val="12"/>
                <w:szCs w:val="12"/>
              </w:rPr>
              <w:t xml:space="preserve"> </w:t>
            </w:r>
            <w:r>
              <w:rPr>
                <w:rFonts w:ascii="SimSun" w:hAnsi="SimSun" w:eastAsia="SimSun" w:cs="SimSun"/>
                <w:sz w:val="12"/>
                <w:szCs w:val="12"/>
                <w:spacing w:val="5"/>
              </w:rPr>
              <w:t>和操作规</w:t>
            </w:r>
            <w:r>
              <w:rPr>
                <w:rFonts w:ascii="SimSun" w:hAnsi="SimSun" w:eastAsia="SimSun" w:cs="SimSun"/>
                <w:sz w:val="12"/>
                <w:szCs w:val="12"/>
                <w:spacing w:val="4"/>
              </w:rPr>
              <w:t>程</w:t>
            </w:r>
          </w:p>
        </w:tc>
        <w:tc>
          <w:tcPr>
            <w:tcW w:w="3310" w:type="dxa"/>
            <w:vAlign w:val="top"/>
            <w:tcBorders>
              <w:bottom w:val="single" w:color="000000" w:sz="2" w:space="0"/>
              <w:top w:val="single" w:color="000000" w:sz="2" w:space="0"/>
            </w:tcBorders>
          </w:tcPr>
          <w:p>
            <w:pPr>
              <w:ind w:left="19" w:right="134" w:firstLine="2"/>
              <w:spacing w:before="141" w:line="243" w:lineRule="auto"/>
              <w:rPr>
                <w:rFonts w:ascii="SimSun" w:hAnsi="SimSun" w:eastAsia="SimSun" w:cs="SimSun"/>
                <w:sz w:val="12"/>
                <w:szCs w:val="12"/>
              </w:rPr>
            </w:pPr>
            <w:r>
              <w:rPr>
                <w:rFonts w:ascii="SimSun" w:hAnsi="SimSun" w:eastAsia="SimSun" w:cs="SimSun"/>
                <w:sz w:val="12"/>
                <w:szCs w:val="12"/>
                <w:spacing w:val="10"/>
              </w:rPr>
              <w:t>建立健</w:t>
            </w:r>
            <w:r>
              <w:rPr>
                <w:rFonts w:ascii="SimSun" w:hAnsi="SimSun" w:eastAsia="SimSun" w:cs="SimSun"/>
                <w:sz w:val="12"/>
                <w:szCs w:val="12"/>
                <w:spacing w:val="8"/>
              </w:rPr>
              <w:t>全</w:t>
            </w:r>
            <w:r>
              <w:rPr>
                <w:rFonts w:ascii="SimSun" w:hAnsi="SimSun" w:eastAsia="SimSun" w:cs="SimSun"/>
                <w:sz w:val="12"/>
                <w:szCs w:val="12"/>
                <w:spacing w:val="5"/>
              </w:rPr>
              <w:t>安全生产目标管理、投入、奖惩、技术措施审批</w:t>
            </w:r>
            <w:r>
              <w:rPr>
                <w:rFonts w:ascii="SimSun" w:hAnsi="SimSun" w:eastAsia="SimSun" w:cs="SimSun"/>
                <w:sz w:val="12"/>
                <w:szCs w:val="12"/>
              </w:rPr>
              <w:t xml:space="preserve"> </w:t>
            </w:r>
            <w:r>
              <w:rPr>
                <w:rFonts w:ascii="SimSun" w:hAnsi="SimSun" w:eastAsia="SimSun" w:cs="SimSun"/>
                <w:sz w:val="12"/>
                <w:szCs w:val="12"/>
                <w:spacing w:val="10"/>
              </w:rPr>
              <w:t>、培</w:t>
            </w:r>
            <w:r>
              <w:rPr>
                <w:rFonts w:ascii="SimSun" w:hAnsi="SimSun" w:eastAsia="SimSun" w:cs="SimSun"/>
                <w:sz w:val="12"/>
                <w:szCs w:val="12"/>
                <w:spacing w:val="8"/>
              </w:rPr>
              <w:t>训</w:t>
            </w:r>
            <w:r>
              <w:rPr>
                <w:rFonts w:ascii="SimSun" w:hAnsi="SimSun" w:eastAsia="SimSun" w:cs="SimSun"/>
                <w:sz w:val="12"/>
                <w:szCs w:val="12"/>
                <w:spacing w:val="5"/>
              </w:rPr>
              <w:t>、办公会议制度，安全检查制度，安全风险分级管</w:t>
            </w:r>
            <w:r>
              <w:rPr>
                <w:rFonts w:ascii="SimSun" w:hAnsi="SimSun" w:eastAsia="SimSun" w:cs="SimSun"/>
                <w:sz w:val="12"/>
                <w:szCs w:val="12"/>
              </w:rPr>
              <w:t xml:space="preserve"> </w:t>
            </w:r>
            <w:r>
              <w:rPr>
                <w:rFonts w:ascii="SimSun" w:hAnsi="SimSun" w:eastAsia="SimSun" w:cs="SimSun"/>
                <w:sz w:val="12"/>
                <w:szCs w:val="12"/>
                <w:spacing w:val="5"/>
              </w:rPr>
              <w:t>控工作制度，重要设备材料的查验制度，事故隐患排查</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治理、报告制度，事故报告与责任追究制度等</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31" w:lineRule="auto"/>
              <w:rPr>
                <w:rFonts w:ascii="Arial"/>
                <w:sz w:val="21"/>
              </w:rPr>
            </w:pPr>
            <w:r/>
          </w:p>
          <w:p>
            <w:pPr>
              <w:ind w:left="24"/>
              <w:spacing w:before="39" w:line="228" w:lineRule="auto"/>
              <w:rPr>
                <w:rFonts w:ascii="SimSun" w:hAnsi="SimSun" w:eastAsia="SimSun" w:cs="SimSun"/>
                <w:sz w:val="12"/>
                <w:szCs w:val="12"/>
              </w:rPr>
            </w:pPr>
            <w:r>
              <w:rPr>
                <w:rFonts w:ascii="SimSun" w:hAnsi="SimSun" w:eastAsia="SimSun" w:cs="SimSun"/>
                <w:sz w:val="12"/>
                <w:szCs w:val="12"/>
                <w:spacing w:val="4"/>
              </w:rPr>
              <w:t>相关规章制度。现场抽查</w:t>
            </w:r>
            <w:r>
              <w:rPr>
                <w:rFonts w:ascii="SimSun" w:hAnsi="SimSun" w:eastAsia="SimSun" w:cs="SimSun"/>
                <w:sz w:val="12"/>
                <w:szCs w:val="12"/>
                <w:spacing w:val="2"/>
              </w:rPr>
              <w:t>。</w:t>
            </w:r>
          </w:p>
        </w:tc>
        <w:tc>
          <w:tcPr>
            <w:tcW w:w="1929" w:type="dxa"/>
            <w:vAlign w:val="top"/>
            <w:vMerge w:val="restart"/>
            <w:tcBorders>
              <w:bottom w:val="none" w:color="000000" w:sz="2" w:space="0"/>
              <w:top w:val="single" w:color="000000" w:sz="2" w:space="0"/>
            </w:tcBorders>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ind w:left="26" w:right="76" w:firstLine="4"/>
              <w:spacing w:before="39" w:line="241"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86号)第六条；《煤矿安全规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8"/>
              </w:rPr>
              <w:t>87号</w:t>
            </w:r>
            <w:r>
              <w:rPr>
                <w:rFonts w:ascii="SimSun" w:hAnsi="SimSun" w:eastAsia="SimSun" w:cs="SimSun"/>
                <w:sz w:val="12"/>
                <w:szCs w:val="12"/>
                <w:spacing w:val="4"/>
              </w:rPr>
              <w:t>，应急管理部令第8号修改)</w:t>
            </w:r>
            <w:r>
              <w:rPr>
                <w:rFonts w:ascii="SimSun" w:hAnsi="SimSun" w:eastAsia="SimSun" w:cs="SimSun"/>
                <w:sz w:val="12"/>
                <w:szCs w:val="12"/>
              </w:rPr>
              <w:t xml:space="preserve"> </w:t>
            </w:r>
            <w:r>
              <w:rPr>
                <w:rFonts w:ascii="SimSun" w:hAnsi="SimSun" w:eastAsia="SimSun" w:cs="SimSun"/>
                <w:sz w:val="12"/>
                <w:szCs w:val="12"/>
                <w:spacing w:val="-1"/>
              </w:rPr>
              <w:t>第</w:t>
            </w:r>
            <w:r>
              <w:rPr>
                <w:rFonts w:ascii="SimSun" w:hAnsi="SimSun" w:eastAsia="SimSun" w:cs="SimSun"/>
                <w:sz w:val="12"/>
                <w:szCs w:val="12"/>
              </w:rPr>
              <w:t>四条。</w:t>
            </w:r>
          </w:p>
        </w:tc>
      </w:tr>
      <w:tr>
        <w:trPr>
          <w:trHeight w:val="812" w:hRule="atLeast"/>
        </w:trPr>
        <w:tc>
          <w:tcPr>
            <w:tcW w:w="516" w:type="dxa"/>
            <w:vAlign w:val="top"/>
            <w:tcBorders>
              <w:bottom w:val="single" w:color="000000" w:sz="2" w:space="0"/>
              <w:top w:val="single" w:color="000000" w:sz="2" w:space="0"/>
            </w:tcBorders>
          </w:tcPr>
          <w:p>
            <w:pPr>
              <w:spacing w:line="33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rPr>
                <w:rFonts w:ascii="Arial"/>
                <w:sz w:val="21"/>
              </w:rPr>
            </w:pPr>
            <w:r/>
          </w:p>
          <w:p>
            <w:pPr>
              <w:ind w:left="20" w:right="134"/>
              <w:spacing w:before="39" w:line="251" w:lineRule="auto"/>
              <w:rPr>
                <w:rFonts w:ascii="SimSun" w:hAnsi="SimSun" w:eastAsia="SimSun" w:cs="SimSun"/>
                <w:sz w:val="12"/>
                <w:szCs w:val="12"/>
              </w:rPr>
            </w:pPr>
            <w:r>
              <w:rPr>
                <w:rFonts w:ascii="SimSun" w:hAnsi="SimSun" w:eastAsia="SimSun" w:cs="SimSun"/>
                <w:sz w:val="12"/>
                <w:szCs w:val="12"/>
                <w:spacing w:val="10"/>
              </w:rPr>
              <w:t>制定做</w:t>
            </w:r>
            <w:r>
              <w:rPr>
                <w:rFonts w:ascii="SimSun" w:hAnsi="SimSun" w:eastAsia="SimSun" w:cs="SimSun"/>
                <w:sz w:val="12"/>
                <w:szCs w:val="12"/>
                <w:spacing w:val="9"/>
              </w:rPr>
              <w:t>好</w:t>
            </w:r>
            <w:r>
              <w:rPr>
                <w:rFonts w:ascii="SimSun" w:hAnsi="SimSun" w:eastAsia="SimSun" w:cs="SimSun"/>
                <w:sz w:val="12"/>
                <w:szCs w:val="12"/>
                <w:spacing w:val="5"/>
              </w:rPr>
              <w:t>检查验收和记录，防爆、阻燃抗静电、保护等安</w:t>
            </w:r>
            <w:r>
              <w:rPr>
                <w:rFonts w:ascii="SimSun" w:hAnsi="SimSun" w:eastAsia="SimSun" w:cs="SimSun"/>
                <w:sz w:val="12"/>
                <w:szCs w:val="12"/>
              </w:rPr>
              <w:t xml:space="preserve"> </w:t>
            </w:r>
            <w:r>
              <w:rPr>
                <w:rFonts w:ascii="SimSun" w:hAnsi="SimSun" w:eastAsia="SimSun" w:cs="SimSun"/>
                <w:sz w:val="12"/>
                <w:szCs w:val="12"/>
                <w:spacing w:val="4"/>
              </w:rPr>
              <w:t>全性能不合格的不得使用</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41" w:lineRule="auto"/>
              <w:rPr>
                <w:rFonts w:ascii="Arial"/>
                <w:sz w:val="21"/>
              </w:rPr>
            </w:pPr>
            <w:r/>
          </w:p>
          <w:p>
            <w:pPr>
              <w:ind w:left="36" w:right="122" w:hanging="11"/>
              <w:spacing w:before="39" w:line="251" w:lineRule="auto"/>
              <w:rPr>
                <w:rFonts w:ascii="SimSun" w:hAnsi="SimSun" w:eastAsia="SimSun" w:cs="SimSun"/>
                <w:sz w:val="12"/>
                <w:szCs w:val="12"/>
              </w:rPr>
            </w:pPr>
            <w:r>
              <w:rPr>
                <w:rFonts w:ascii="SimSun" w:hAnsi="SimSun" w:eastAsia="SimSun" w:cs="SimSun"/>
                <w:sz w:val="12"/>
                <w:szCs w:val="12"/>
                <w:spacing w:val="10"/>
              </w:rPr>
              <w:t>重</w:t>
            </w:r>
            <w:r>
              <w:rPr>
                <w:rFonts w:ascii="SimSun" w:hAnsi="SimSun" w:eastAsia="SimSun" w:cs="SimSun"/>
                <w:sz w:val="12"/>
                <w:szCs w:val="12"/>
                <w:spacing w:val="8"/>
              </w:rPr>
              <w:t>要</w:t>
            </w:r>
            <w:r>
              <w:rPr>
                <w:rFonts w:ascii="SimSun" w:hAnsi="SimSun" w:eastAsia="SimSun" w:cs="SimSun"/>
                <w:sz w:val="12"/>
                <w:szCs w:val="12"/>
                <w:spacing w:val="5"/>
              </w:rPr>
              <w:t>设备材料的查验、验收记录</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669" w:hRule="atLeast"/>
        </w:trPr>
        <w:tc>
          <w:tcPr>
            <w:tcW w:w="516" w:type="dxa"/>
            <w:vAlign w:val="top"/>
            <w:tcBorders>
              <w:bottom w:val="single" w:color="000000" w:sz="2" w:space="0"/>
              <w:top w:val="single" w:color="000000" w:sz="2" w:space="0"/>
            </w:tcBorders>
          </w:tcPr>
          <w:p>
            <w:pPr>
              <w:spacing w:line="26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64" w:hanging="1"/>
              <w:spacing w:before="210" w:line="251" w:lineRule="auto"/>
              <w:rPr>
                <w:rFonts w:ascii="SimSun" w:hAnsi="SimSun" w:eastAsia="SimSun" w:cs="SimSun"/>
                <w:sz w:val="12"/>
                <w:szCs w:val="12"/>
              </w:rPr>
            </w:pPr>
            <w:r>
              <w:rPr>
                <w:rFonts w:ascii="SimSun" w:hAnsi="SimSun" w:eastAsia="SimSun" w:cs="SimSun"/>
                <w:sz w:val="12"/>
                <w:szCs w:val="12"/>
                <w:spacing w:val="8"/>
              </w:rPr>
              <w:t>建立各</w:t>
            </w:r>
            <w:r>
              <w:rPr>
                <w:rFonts w:ascii="SimSun" w:hAnsi="SimSun" w:eastAsia="SimSun" w:cs="SimSun"/>
                <w:sz w:val="12"/>
                <w:szCs w:val="12"/>
                <w:spacing w:val="5"/>
              </w:rPr>
              <w:t>种</w:t>
            </w:r>
            <w:r>
              <w:rPr>
                <w:rFonts w:ascii="SimSun" w:hAnsi="SimSun" w:eastAsia="SimSun" w:cs="SimSun"/>
                <w:sz w:val="12"/>
                <w:szCs w:val="12"/>
                <w:spacing w:val="4"/>
              </w:rPr>
              <w:t>设备、设施检查维修制度，定期进行检查维修，</w:t>
            </w:r>
            <w:r>
              <w:rPr>
                <w:rFonts w:ascii="SimSun" w:hAnsi="SimSun" w:eastAsia="SimSun" w:cs="SimSun"/>
                <w:sz w:val="12"/>
                <w:szCs w:val="12"/>
              </w:rPr>
              <w:t xml:space="preserve"> </w:t>
            </w:r>
            <w:r>
              <w:rPr>
                <w:rFonts w:ascii="SimSun" w:hAnsi="SimSun" w:eastAsia="SimSun" w:cs="SimSun"/>
                <w:sz w:val="12"/>
                <w:szCs w:val="12"/>
                <w:spacing w:val="2"/>
              </w:rPr>
              <w:t>并</w:t>
            </w:r>
            <w:r>
              <w:rPr>
                <w:rFonts w:ascii="SimSun" w:hAnsi="SimSun" w:eastAsia="SimSun" w:cs="SimSun"/>
                <w:sz w:val="12"/>
                <w:szCs w:val="12"/>
                <w:spacing w:val="1"/>
              </w:rPr>
              <w:t>做好记录。</w:t>
            </w:r>
          </w:p>
        </w:tc>
        <w:tc>
          <w:tcPr>
            <w:tcW w:w="1916" w:type="dxa"/>
            <w:vAlign w:val="top"/>
            <w:tcBorders>
              <w:bottom w:val="single" w:color="000000" w:sz="2" w:space="0"/>
              <w:top w:val="single" w:color="000000" w:sz="2" w:space="0"/>
            </w:tcBorders>
          </w:tcPr>
          <w:p>
            <w:pPr>
              <w:ind w:left="36" w:right="122" w:hanging="10"/>
              <w:spacing w:before="210" w:line="251"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、设施检查维修制度、记录</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18" w:hRule="atLeast"/>
        </w:trPr>
        <w:tc>
          <w:tcPr>
            <w:tcW w:w="516" w:type="dxa"/>
            <w:vAlign w:val="top"/>
            <w:tcBorders>
              <w:bottom w:val="single" w:color="000000" w:sz="2" w:space="0"/>
              <w:top w:val="single" w:color="000000" w:sz="2" w:space="0"/>
            </w:tcBorders>
          </w:tcPr>
          <w:p>
            <w:pPr>
              <w:ind w:left="201"/>
              <w:spacing w:before="228"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4"/>
              <w:spacing w:before="129" w:line="251" w:lineRule="auto"/>
              <w:rPr>
                <w:rFonts w:ascii="SimSun" w:hAnsi="SimSun" w:eastAsia="SimSun" w:cs="SimSun"/>
                <w:sz w:val="12"/>
                <w:szCs w:val="12"/>
              </w:rPr>
            </w:pPr>
            <w:r>
              <w:rPr>
                <w:rFonts w:ascii="SimSun" w:hAnsi="SimSun" w:eastAsia="SimSun" w:cs="SimSun"/>
                <w:sz w:val="12"/>
                <w:szCs w:val="12"/>
                <w:spacing w:val="9"/>
              </w:rPr>
              <w:t>由</w:t>
            </w:r>
            <w:r>
              <w:rPr>
                <w:rFonts w:ascii="SimSun" w:hAnsi="SimSun" w:eastAsia="SimSun" w:cs="SimSun"/>
                <w:sz w:val="12"/>
                <w:szCs w:val="12"/>
                <w:spacing w:val="5"/>
              </w:rPr>
              <w:t>企业主要负责人或总工程师组织制定本单位的作业规程</w:t>
            </w:r>
            <w:r>
              <w:rPr>
                <w:rFonts w:ascii="SimSun" w:hAnsi="SimSun" w:eastAsia="SimSun" w:cs="SimSun"/>
                <w:sz w:val="12"/>
                <w:szCs w:val="12"/>
              </w:rPr>
              <w:t xml:space="preserve"> </w:t>
            </w:r>
            <w:r>
              <w:rPr>
                <w:rFonts w:ascii="SimSun" w:hAnsi="SimSun" w:eastAsia="SimSun" w:cs="SimSun"/>
                <w:sz w:val="12"/>
                <w:szCs w:val="12"/>
                <w:spacing w:val="2"/>
              </w:rPr>
              <w:t>和操作</w:t>
            </w:r>
            <w:r>
              <w:rPr>
                <w:rFonts w:ascii="SimSun" w:hAnsi="SimSun" w:eastAsia="SimSun" w:cs="SimSun"/>
                <w:sz w:val="12"/>
                <w:szCs w:val="12"/>
                <w:spacing w:val="1"/>
              </w:rPr>
              <w:t>规程。</w:t>
            </w:r>
          </w:p>
        </w:tc>
        <w:tc>
          <w:tcPr>
            <w:tcW w:w="1916" w:type="dxa"/>
            <w:vAlign w:val="top"/>
            <w:tcBorders>
              <w:bottom w:val="single" w:color="000000" w:sz="2" w:space="0"/>
              <w:top w:val="single" w:color="000000" w:sz="2" w:space="0"/>
            </w:tcBorders>
          </w:tcPr>
          <w:p>
            <w:pPr>
              <w:ind w:left="25"/>
              <w:spacing w:before="128" w:line="229"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规程和操作规程。现场检查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vMerge w:val="continue"/>
            <w:tcBorders>
              <w:bottom w:val="single" w:color="000000" w:sz="2" w:space="0"/>
              <w:top w:val="none" w:color="000000" w:sz="2" w:space="0"/>
            </w:tcBorders>
          </w:tcPr>
          <w:p>
            <w:pPr>
              <w:rPr>
                <w:rFonts w:ascii="Arial"/>
                <w:sz w:val="21"/>
              </w:rPr>
            </w:pPr>
            <w:r/>
          </w:p>
        </w:tc>
      </w:tr>
    </w:tbl>
    <w:p>
      <w:pPr>
        <w:rPr>
          <w:rFonts w:ascii="Arial"/>
          <w:sz w:val="21"/>
        </w:rPr>
      </w:pPr>
      <w:r/>
    </w:p>
    <w:p>
      <w:pPr>
        <w:sectPr>
          <w:footerReference w:type="default" r:id="rId12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00" w:id="98"/>
      <w:bookmarkEnd w:id="98"/>
      <w:bookmarkStart w:name="_bookmark101" w:id="99"/>
      <w:bookmarkEnd w:id="99"/>
      <w:bookmarkStart w:name="_bookmark102" w:id="100"/>
      <w:bookmarkEnd w:id="100"/>
      <w:bookmarkStart w:name="_bookmark103" w:id="101"/>
      <w:bookmarkEnd w:id="10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07" w:hRule="atLeast"/>
        </w:trPr>
        <w:tc>
          <w:tcPr>
            <w:tcW w:w="517" w:type="dxa"/>
            <w:vAlign w:val="top"/>
            <w:tcBorders>
              <w:bottom w:val="single" w:color="000000" w:sz="2" w:space="0"/>
              <w:top w:val="single" w:color="000000" w:sz="2" w:space="0"/>
            </w:tcBorders>
          </w:tcPr>
          <w:p>
            <w:pPr>
              <w:spacing w:line="37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spacing w:line="284" w:lineRule="auto"/>
              <w:rPr>
                <w:rFonts w:ascii="Arial"/>
                <w:sz w:val="21"/>
              </w:rPr>
            </w:pPr>
            <w:r/>
          </w:p>
          <w:p>
            <w:pPr>
              <w:ind w:left="19" w:right="80" w:firstLine="2"/>
              <w:spacing w:before="39" w:line="251" w:lineRule="auto"/>
              <w:rPr>
                <w:rFonts w:ascii="SimSun" w:hAnsi="SimSun" w:eastAsia="SimSun" w:cs="SimSun"/>
                <w:sz w:val="12"/>
                <w:szCs w:val="12"/>
              </w:rPr>
            </w:pPr>
            <w:r>
              <w:rPr>
                <w:rFonts w:ascii="SimSun" w:hAnsi="SimSun" w:eastAsia="SimSun" w:cs="SimSun"/>
                <w:sz w:val="12"/>
                <w:szCs w:val="12"/>
                <w:spacing w:val="5"/>
              </w:rPr>
              <w:t>安全生产规章制度</w:t>
            </w:r>
            <w:r>
              <w:rPr>
                <w:rFonts w:ascii="SimSun" w:hAnsi="SimSun" w:eastAsia="SimSun" w:cs="SimSun"/>
                <w:sz w:val="12"/>
                <w:szCs w:val="12"/>
              </w:rPr>
              <w:t xml:space="preserve"> </w:t>
            </w:r>
            <w:r>
              <w:rPr>
                <w:rFonts w:ascii="SimSun" w:hAnsi="SimSun" w:eastAsia="SimSun" w:cs="SimSun"/>
                <w:sz w:val="12"/>
                <w:szCs w:val="12"/>
                <w:spacing w:val="5"/>
              </w:rPr>
              <w:t>和操作规</w:t>
            </w:r>
            <w:r>
              <w:rPr>
                <w:rFonts w:ascii="SimSun" w:hAnsi="SimSun" w:eastAsia="SimSun" w:cs="SimSun"/>
                <w:sz w:val="12"/>
                <w:szCs w:val="12"/>
                <w:spacing w:val="4"/>
              </w:rPr>
              <w:t>程</w:t>
            </w:r>
          </w:p>
        </w:tc>
        <w:tc>
          <w:tcPr>
            <w:tcW w:w="3310" w:type="dxa"/>
            <w:vAlign w:val="top"/>
            <w:tcBorders>
              <w:bottom w:val="single" w:color="000000" w:sz="2" w:space="0"/>
              <w:top w:val="single" w:color="000000" w:sz="2" w:space="0"/>
            </w:tcBorders>
          </w:tcPr>
          <w:p>
            <w:pPr>
              <w:ind w:left="21" w:right="134" w:firstLine="1"/>
              <w:spacing w:before="172" w:line="243" w:lineRule="auto"/>
              <w:rPr>
                <w:rFonts w:ascii="SimSun" w:hAnsi="SimSun" w:eastAsia="SimSun" w:cs="SimSun"/>
                <w:sz w:val="12"/>
                <w:szCs w:val="12"/>
              </w:rPr>
            </w:pPr>
            <w:r>
              <w:rPr>
                <w:rFonts w:ascii="SimSun" w:hAnsi="SimSun" w:eastAsia="SimSun" w:cs="SimSun"/>
                <w:sz w:val="12"/>
                <w:szCs w:val="12"/>
                <w:spacing w:val="10"/>
              </w:rPr>
              <w:t>安全生</w:t>
            </w:r>
            <w:r>
              <w:rPr>
                <w:rFonts w:ascii="SimSun" w:hAnsi="SimSun" w:eastAsia="SimSun" w:cs="SimSun"/>
                <w:sz w:val="12"/>
                <w:szCs w:val="12"/>
                <w:spacing w:val="7"/>
              </w:rPr>
              <w:t>产</w:t>
            </w:r>
            <w:r>
              <w:rPr>
                <w:rFonts w:ascii="SimSun" w:hAnsi="SimSun" w:eastAsia="SimSun" w:cs="SimSun"/>
                <w:sz w:val="12"/>
                <w:szCs w:val="12"/>
                <w:spacing w:val="5"/>
              </w:rPr>
              <w:t>管理机构以及总工程师、安全副矿长等安全生产</w:t>
            </w:r>
            <w:r>
              <w:rPr>
                <w:rFonts w:ascii="SimSun" w:hAnsi="SimSun" w:eastAsia="SimSun" w:cs="SimSun"/>
                <w:sz w:val="12"/>
                <w:szCs w:val="12"/>
              </w:rPr>
              <w:t xml:space="preserve"> </w:t>
            </w:r>
            <w:r>
              <w:rPr>
                <w:rFonts w:ascii="SimSun" w:hAnsi="SimSun" w:eastAsia="SimSun" w:cs="SimSun"/>
                <w:sz w:val="12"/>
                <w:szCs w:val="12"/>
                <w:spacing w:val="10"/>
              </w:rPr>
              <w:t>管理人</w:t>
            </w:r>
            <w:r>
              <w:rPr>
                <w:rFonts w:ascii="SimSun" w:hAnsi="SimSun" w:eastAsia="SimSun" w:cs="SimSun"/>
                <w:sz w:val="12"/>
                <w:szCs w:val="12"/>
                <w:spacing w:val="8"/>
              </w:rPr>
              <w:t>员</w:t>
            </w:r>
            <w:r>
              <w:rPr>
                <w:rFonts w:ascii="SimSun" w:hAnsi="SimSun" w:eastAsia="SimSun" w:cs="SimSun"/>
                <w:sz w:val="12"/>
                <w:szCs w:val="12"/>
                <w:spacing w:val="5"/>
              </w:rPr>
              <w:t>组织开展危险源辨识和评估，督促落实本单位重</w:t>
            </w:r>
            <w:r>
              <w:rPr>
                <w:rFonts w:ascii="SimSun" w:hAnsi="SimSun" w:eastAsia="SimSun" w:cs="SimSun"/>
                <w:sz w:val="12"/>
                <w:szCs w:val="12"/>
              </w:rPr>
              <w:t xml:space="preserve"> </w:t>
            </w:r>
            <w:r>
              <w:rPr>
                <w:rFonts w:ascii="SimSun" w:hAnsi="SimSun" w:eastAsia="SimSun" w:cs="SimSun"/>
                <w:sz w:val="12"/>
                <w:szCs w:val="12"/>
                <w:spacing w:val="10"/>
              </w:rPr>
              <w:t>大危险</w:t>
            </w:r>
            <w:r>
              <w:rPr>
                <w:rFonts w:ascii="SimSun" w:hAnsi="SimSun" w:eastAsia="SimSun" w:cs="SimSun"/>
                <w:sz w:val="12"/>
                <w:szCs w:val="12"/>
                <w:spacing w:val="8"/>
              </w:rPr>
              <w:t>源</w:t>
            </w:r>
            <w:r>
              <w:rPr>
                <w:rFonts w:ascii="SimSun" w:hAnsi="SimSun" w:eastAsia="SimSun" w:cs="SimSun"/>
                <w:sz w:val="12"/>
                <w:szCs w:val="12"/>
                <w:spacing w:val="5"/>
              </w:rPr>
              <w:t>的安全管理措施；制止和纠正违章指挥、强令冒</w:t>
            </w:r>
            <w:r>
              <w:rPr>
                <w:rFonts w:ascii="SimSun" w:hAnsi="SimSun" w:eastAsia="SimSun" w:cs="SimSun"/>
                <w:sz w:val="12"/>
                <w:szCs w:val="12"/>
              </w:rPr>
              <w:t xml:space="preserve"> </w:t>
            </w:r>
            <w:r>
              <w:rPr>
                <w:rFonts w:ascii="SimSun" w:hAnsi="SimSun" w:eastAsia="SimSun" w:cs="SimSun"/>
                <w:sz w:val="12"/>
                <w:szCs w:val="12"/>
                <w:spacing w:val="4"/>
              </w:rPr>
              <w:t>险作业、违反操作规程的行为。</w:t>
            </w:r>
          </w:p>
        </w:tc>
        <w:tc>
          <w:tcPr>
            <w:tcW w:w="1916" w:type="dxa"/>
            <w:vAlign w:val="top"/>
            <w:tcBorders>
              <w:bottom w:val="single" w:color="000000" w:sz="2" w:space="0"/>
              <w:top w:val="single" w:color="000000" w:sz="2" w:space="0"/>
            </w:tcBorders>
          </w:tcPr>
          <w:p>
            <w:pPr>
              <w:spacing w:line="358"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相关资料台帐。现场抽查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84"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第二十五</w:t>
            </w:r>
            <w:r>
              <w:rPr>
                <w:rFonts w:ascii="SimSun" w:hAnsi="SimSun" w:eastAsia="SimSun" w:cs="SimSun"/>
                <w:sz w:val="12"/>
                <w:szCs w:val="12"/>
                <w:spacing w:val="1"/>
              </w:rPr>
              <w:t>条。</w:t>
            </w:r>
          </w:p>
        </w:tc>
      </w:tr>
      <w:tr>
        <w:trPr>
          <w:trHeight w:val="662"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ind w:left="20"/>
              <w:spacing w:before="277" w:line="227" w:lineRule="auto"/>
              <w:rPr>
                <w:rFonts w:ascii="SimSun" w:hAnsi="SimSun" w:eastAsia="SimSun" w:cs="SimSun"/>
                <w:sz w:val="12"/>
                <w:szCs w:val="12"/>
              </w:rPr>
            </w:pPr>
            <w:r>
              <w:rPr>
                <w:rFonts w:ascii="SimSun" w:hAnsi="SimSun" w:eastAsia="SimSun" w:cs="SimSun"/>
                <w:sz w:val="12"/>
                <w:szCs w:val="12"/>
                <w:spacing w:val="5"/>
              </w:rPr>
              <w:t>危</w:t>
            </w:r>
            <w:r>
              <w:rPr>
                <w:rFonts w:ascii="SimSun" w:hAnsi="SimSun" w:eastAsia="SimSun" w:cs="SimSun"/>
                <w:sz w:val="12"/>
                <w:szCs w:val="12"/>
                <w:spacing w:val="4"/>
              </w:rPr>
              <w:t>险告知</w:t>
            </w:r>
          </w:p>
        </w:tc>
        <w:tc>
          <w:tcPr>
            <w:tcW w:w="3310" w:type="dxa"/>
            <w:vAlign w:val="top"/>
            <w:tcBorders>
              <w:bottom w:val="single" w:color="000000" w:sz="2" w:space="0"/>
              <w:top w:val="single" w:color="000000" w:sz="2" w:space="0"/>
            </w:tcBorders>
          </w:tcPr>
          <w:p>
            <w:pPr>
              <w:ind w:left="21" w:right="134" w:hanging="1"/>
              <w:spacing w:before="203" w:line="250" w:lineRule="auto"/>
              <w:rPr>
                <w:rFonts w:ascii="SimSun" w:hAnsi="SimSun" w:eastAsia="SimSun" w:cs="SimSun"/>
                <w:sz w:val="12"/>
                <w:szCs w:val="12"/>
              </w:rPr>
            </w:pPr>
            <w:r>
              <w:rPr>
                <w:rFonts w:ascii="SimSun" w:hAnsi="SimSun" w:eastAsia="SimSun" w:cs="SimSun"/>
                <w:sz w:val="12"/>
                <w:szCs w:val="12"/>
                <w:spacing w:val="10"/>
              </w:rPr>
              <w:t>作业场</w:t>
            </w:r>
            <w:r>
              <w:rPr>
                <w:rFonts w:ascii="SimSun" w:hAnsi="SimSun" w:eastAsia="SimSun" w:cs="SimSun"/>
                <w:sz w:val="12"/>
                <w:szCs w:val="12"/>
                <w:spacing w:val="9"/>
              </w:rPr>
              <w:t>所</w:t>
            </w:r>
            <w:r>
              <w:rPr>
                <w:rFonts w:ascii="SimSun" w:hAnsi="SimSun" w:eastAsia="SimSun" w:cs="SimSun"/>
                <w:sz w:val="12"/>
                <w:szCs w:val="12"/>
                <w:spacing w:val="5"/>
              </w:rPr>
              <w:t>和工作岗位存在的危险有害因素及防范措施、事</w:t>
            </w:r>
            <w:r>
              <w:rPr>
                <w:rFonts w:ascii="SimSun" w:hAnsi="SimSun" w:eastAsia="SimSun" w:cs="SimSun"/>
                <w:sz w:val="12"/>
                <w:szCs w:val="12"/>
              </w:rPr>
              <w:t xml:space="preserve"> </w:t>
            </w:r>
            <w:r>
              <w:rPr>
                <w:rFonts w:ascii="SimSun" w:hAnsi="SimSun" w:eastAsia="SimSun" w:cs="SimSun"/>
                <w:sz w:val="12"/>
                <w:szCs w:val="12"/>
                <w:spacing w:val="8"/>
              </w:rPr>
              <w:t>故应急</w:t>
            </w:r>
            <w:r>
              <w:rPr>
                <w:rFonts w:ascii="SimSun" w:hAnsi="SimSun" w:eastAsia="SimSun" w:cs="SimSun"/>
                <w:sz w:val="12"/>
                <w:szCs w:val="12"/>
                <w:spacing w:val="4"/>
              </w:rPr>
              <w:t>措施等，煤矿企业应当履行告知义务。</w:t>
            </w:r>
          </w:p>
        </w:tc>
        <w:tc>
          <w:tcPr>
            <w:tcW w:w="1916" w:type="dxa"/>
            <w:vAlign w:val="top"/>
            <w:tcBorders>
              <w:bottom w:val="single" w:color="000000" w:sz="2" w:space="0"/>
              <w:top w:val="single" w:color="000000" w:sz="2" w:space="0"/>
            </w:tcBorders>
          </w:tcPr>
          <w:p>
            <w:pPr>
              <w:ind w:left="25" w:right="78" w:firstLine="2"/>
              <w:spacing w:before="124" w:line="246" w:lineRule="auto"/>
              <w:rPr>
                <w:rFonts w:ascii="SimSun" w:hAnsi="SimSun" w:eastAsia="SimSun" w:cs="SimSun"/>
                <w:sz w:val="12"/>
                <w:szCs w:val="12"/>
              </w:rPr>
            </w:pPr>
            <w:r>
              <w:rPr>
                <w:rFonts w:ascii="SimSun" w:hAnsi="SimSun" w:eastAsia="SimSun" w:cs="SimSun"/>
                <w:sz w:val="12"/>
                <w:szCs w:val="12"/>
                <w:spacing w:val="10"/>
              </w:rPr>
              <w:t>灾</w:t>
            </w:r>
            <w:r>
              <w:rPr>
                <w:rFonts w:ascii="SimSun" w:hAnsi="SimSun" w:eastAsia="SimSun" w:cs="SimSun"/>
                <w:sz w:val="12"/>
                <w:szCs w:val="12"/>
                <w:spacing w:val="5"/>
              </w:rPr>
              <w:t>害预防与处理计划，应急预</w:t>
            </w:r>
            <w:r>
              <w:rPr>
                <w:rFonts w:ascii="SimSun" w:hAnsi="SimSun" w:eastAsia="SimSun" w:cs="SimSun"/>
                <w:sz w:val="12"/>
                <w:szCs w:val="12"/>
              </w:rPr>
              <w:t xml:space="preserve">   </w:t>
            </w:r>
            <w:r>
              <w:rPr>
                <w:rFonts w:ascii="SimSun" w:hAnsi="SimSun" w:eastAsia="SimSun" w:cs="SimSun"/>
                <w:sz w:val="12"/>
                <w:szCs w:val="12"/>
                <w:spacing w:val="5"/>
              </w:rPr>
              <w:t>案</w:t>
            </w:r>
            <w:r>
              <w:rPr>
                <w:rFonts w:ascii="SimSun" w:hAnsi="SimSun" w:eastAsia="SimSun" w:cs="SimSun"/>
                <w:sz w:val="12"/>
                <w:szCs w:val="12"/>
                <w:spacing w:val="4"/>
              </w:rPr>
              <w:t>，应急处置卡</w:t>
            </w:r>
            <w:r>
              <w:rPr>
                <w:rFonts w:ascii="SimSun" w:hAnsi="SimSun" w:eastAsia="SimSun" w:cs="SimSun"/>
                <w:sz w:val="12"/>
                <w:szCs w:val="12"/>
                <w:spacing w:val="4"/>
              </w:rPr>
              <w:t xml:space="preserve"> </w:t>
            </w:r>
            <w:r>
              <w:rPr>
                <w:rFonts w:ascii="SimSun" w:hAnsi="SimSun" w:eastAsia="SimSun" w:cs="SimSun"/>
                <w:sz w:val="12"/>
                <w:szCs w:val="12"/>
                <w:spacing w:val="4"/>
              </w:rPr>
              <w:t>，警示告知牌。</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39" w:firstLine="3"/>
              <w:spacing w:before="203"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8"/>
              </w:rPr>
              <w:t>管总局令第87号)第七条。</w:t>
            </w:r>
          </w:p>
        </w:tc>
      </w:tr>
      <w:tr>
        <w:trPr>
          <w:trHeight w:val="979" w:hRule="atLeast"/>
        </w:trPr>
        <w:tc>
          <w:tcPr>
            <w:tcW w:w="517" w:type="dxa"/>
            <w:vAlign w:val="top"/>
            <w:tcBorders>
              <w:bottom w:val="single" w:color="000000" w:sz="2" w:space="0"/>
              <w:top w:val="single" w:color="000000" w:sz="2" w:space="0"/>
            </w:tcBorders>
          </w:tcPr>
          <w:p>
            <w:pPr>
              <w:spacing w:line="41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spacing w:line="396"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5"/>
              </w:rPr>
              <w:t>用安全标志</w:t>
            </w:r>
          </w:p>
        </w:tc>
        <w:tc>
          <w:tcPr>
            <w:tcW w:w="3310" w:type="dxa"/>
            <w:vAlign w:val="top"/>
            <w:tcBorders>
              <w:bottom w:val="single" w:color="000000" w:sz="2" w:space="0"/>
              <w:top w:val="single" w:color="000000" w:sz="2" w:space="0"/>
            </w:tcBorders>
          </w:tcPr>
          <w:p>
            <w:pPr>
              <w:ind w:left="19" w:right="134"/>
              <w:spacing w:before="205" w:line="243" w:lineRule="auto"/>
              <w:rPr>
                <w:rFonts w:ascii="SimSun" w:hAnsi="SimSun" w:eastAsia="SimSun" w:cs="SimSun"/>
                <w:sz w:val="12"/>
                <w:szCs w:val="12"/>
              </w:rPr>
            </w:pPr>
            <w:r>
              <w:rPr>
                <w:rFonts w:ascii="SimSun" w:hAnsi="SimSun" w:eastAsia="SimSun" w:cs="SimSun"/>
                <w:sz w:val="12"/>
                <w:szCs w:val="12"/>
                <w:spacing w:val="6"/>
              </w:rPr>
              <w:t>煤矿使用的纳入安全标志管理的产品，必须取得煤矿矿</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6"/>
              </w:rPr>
              <w:t>产品安全标志。试验涉及安全生产的新技术、新工艺必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6"/>
              </w:rPr>
              <w:t>经过论证并制定安全措施；新设备、新材料必须经过安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8"/>
              </w:rPr>
              <w:t>性能检</w:t>
            </w:r>
            <w:r>
              <w:rPr>
                <w:rFonts w:ascii="SimSun" w:hAnsi="SimSun" w:eastAsia="SimSun" w:cs="SimSun"/>
                <w:sz w:val="12"/>
                <w:szCs w:val="12"/>
                <w:spacing w:val="4"/>
              </w:rPr>
              <w:t>验，取得产品工业性试验安全标志。</w:t>
            </w:r>
          </w:p>
        </w:tc>
        <w:tc>
          <w:tcPr>
            <w:tcW w:w="1916" w:type="dxa"/>
            <w:vAlign w:val="top"/>
            <w:tcBorders>
              <w:bottom w:val="single" w:color="000000" w:sz="2" w:space="0"/>
              <w:top w:val="single" w:color="000000" w:sz="2" w:space="0"/>
            </w:tcBorders>
          </w:tcPr>
          <w:p>
            <w:pPr>
              <w:ind w:left="24" w:right="122" w:firstLine="3"/>
              <w:spacing w:before="54" w:line="237"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标</w:t>
            </w:r>
            <w:r>
              <w:rPr>
                <w:rFonts w:ascii="SimSun" w:hAnsi="SimSun" w:eastAsia="SimSun" w:cs="SimSun"/>
                <w:sz w:val="12"/>
                <w:szCs w:val="12"/>
                <w:spacing w:val="5"/>
              </w:rPr>
              <w:t>产品台账，煤矿矿用产品安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标</w:t>
            </w:r>
            <w:r>
              <w:rPr>
                <w:rFonts w:ascii="SimSun" w:hAnsi="SimSun" w:eastAsia="SimSun" w:cs="SimSun"/>
                <w:sz w:val="12"/>
                <w:szCs w:val="12"/>
                <w:spacing w:val="5"/>
              </w:rPr>
              <w:t>志证书，设备材料领用记录</w:t>
            </w:r>
            <w:r>
              <w:rPr>
                <w:rFonts w:ascii="SimSun" w:hAnsi="SimSun" w:eastAsia="SimSun" w:cs="SimSun"/>
                <w:sz w:val="12"/>
                <w:szCs w:val="12"/>
              </w:rPr>
              <w:t xml:space="preserve"> </w:t>
            </w:r>
            <w:r>
              <w:rPr>
                <w:rFonts w:ascii="SimSun" w:hAnsi="SimSun" w:eastAsia="SimSun" w:cs="SimSun"/>
                <w:sz w:val="12"/>
                <w:szCs w:val="12"/>
                <w:spacing w:val="8"/>
              </w:rPr>
              <w:t>。抽</w:t>
            </w:r>
            <w:r>
              <w:rPr>
                <w:rFonts w:ascii="SimSun" w:hAnsi="SimSun" w:eastAsia="SimSun" w:cs="SimSun"/>
                <w:sz w:val="12"/>
                <w:szCs w:val="12"/>
                <w:spacing w:val="6"/>
              </w:rPr>
              <w:t>查</w:t>
            </w:r>
            <w:r>
              <w:rPr>
                <w:rFonts w:ascii="SimSun" w:hAnsi="SimSun" w:eastAsia="SimSun" w:cs="SimSun"/>
                <w:sz w:val="12"/>
                <w:szCs w:val="12"/>
                <w:spacing w:val="4"/>
              </w:rPr>
              <w:t>在用纳入安标管理的产品</w:t>
            </w:r>
            <w:r>
              <w:rPr>
                <w:rFonts w:ascii="SimSun" w:hAnsi="SimSun" w:eastAsia="SimSun" w:cs="SimSun"/>
                <w:sz w:val="12"/>
                <w:szCs w:val="12"/>
              </w:rPr>
              <w:t xml:space="preserve"> </w:t>
            </w:r>
            <w:r>
              <w:rPr>
                <w:rFonts w:ascii="SimSun" w:hAnsi="SimSun" w:eastAsia="SimSun" w:cs="SimSun"/>
                <w:sz w:val="12"/>
                <w:szCs w:val="12"/>
                <w:spacing w:val="10"/>
              </w:rPr>
              <w:t>及</w:t>
            </w:r>
            <w:r>
              <w:rPr>
                <w:rFonts w:ascii="SimSun" w:hAnsi="SimSun" w:eastAsia="SimSun" w:cs="SimSun"/>
                <w:sz w:val="12"/>
                <w:szCs w:val="12"/>
                <w:spacing w:val="9"/>
              </w:rPr>
              <w:t>涉</w:t>
            </w:r>
            <w:r>
              <w:rPr>
                <w:rFonts w:ascii="SimSun" w:hAnsi="SimSun" w:eastAsia="SimSun" w:cs="SimSun"/>
                <w:sz w:val="12"/>
                <w:szCs w:val="12"/>
                <w:spacing w:val="5"/>
              </w:rPr>
              <w:t>及安全生产的试验性新设备</w:t>
            </w:r>
            <w:r>
              <w:rPr>
                <w:rFonts w:ascii="SimSun" w:hAnsi="SimSun" w:eastAsia="SimSun" w:cs="SimSun"/>
                <w:sz w:val="12"/>
                <w:szCs w:val="12"/>
              </w:rPr>
              <w:t xml:space="preserve"> </w:t>
            </w:r>
            <w:r>
              <w:rPr>
                <w:rFonts w:ascii="SimSun" w:hAnsi="SimSun" w:eastAsia="SimSun" w:cs="SimSun"/>
                <w:sz w:val="12"/>
                <w:szCs w:val="12"/>
                <w:spacing w:val="10"/>
              </w:rPr>
              <w:t>新</w:t>
            </w:r>
            <w:r>
              <w:rPr>
                <w:rFonts w:ascii="SimSun" w:hAnsi="SimSun" w:eastAsia="SimSun" w:cs="SimSun"/>
                <w:sz w:val="12"/>
                <w:szCs w:val="12"/>
                <w:spacing w:val="9"/>
              </w:rPr>
              <w:t>材</w:t>
            </w:r>
            <w:r>
              <w:rPr>
                <w:rFonts w:ascii="SimSun" w:hAnsi="SimSun" w:eastAsia="SimSun" w:cs="SimSun"/>
                <w:sz w:val="12"/>
                <w:szCs w:val="12"/>
                <w:spacing w:val="5"/>
              </w:rPr>
              <w:t>料，并在安标中心网站查询</w:t>
            </w:r>
            <w:r>
              <w:rPr>
                <w:rFonts w:ascii="SimSun" w:hAnsi="SimSun" w:eastAsia="SimSun" w:cs="SimSun"/>
                <w:sz w:val="12"/>
                <w:szCs w:val="12"/>
              </w:rPr>
              <w:t xml:space="preserve"> </w:t>
            </w:r>
            <w:r>
              <w:rPr>
                <w:rFonts w:ascii="SimSun" w:hAnsi="SimSun" w:eastAsia="SimSun" w:cs="SimSun"/>
                <w:sz w:val="12"/>
                <w:szCs w:val="12"/>
                <w:spacing w:val="3"/>
              </w:rPr>
              <w:t>比对。现场抽查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319" w:lineRule="auto"/>
              <w:rPr>
                <w:rFonts w:ascii="Arial"/>
                <w:sz w:val="21"/>
              </w:rPr>
            </w:pPr>
            <w:r/>
          </w:p>
          <w:p>
            <w:pPr>
              <w:ind w:left="27" w:right="13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8"/>
              </w:rPr>
              <w:t>管总局令第87号)第十条。</w:t>
            </w:r>
          </w:p>
        </w:tc>
      </w:tr>
      <w:tr>
        <w:trPr>
          <w:trHeight w:val="605" w:hRule="atLeast"/>
        </w:trPr>
        <w:tc>
          <w:tcPr>
            <w:tcW w:w="517" w:type="dxa"/>
            <w:vAlign w:val="top"/>
            <w:tcBorders>
              <w:bottom w:val="single" w:color="000000" w:sz="2" w:space="0"/>
              <w:top w:val="single" w:color="000000" w:sz="2" w:space="0"/>
            </w:tcBorders>
          </w:tcPr>
          <w:p>
            <w:pPr>
              <w:ind w:left="201"/>
              <w:spacing w:before="272"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spacing w:line="370" w:lineRule="auto"/>
              <w:rPr>
                <w:rFonts w:ascii="Arial"/>
                <w:sz w:val="21"/>
              </w:rPr>
            </w:pPr>
            <w:r/>
          </w:p>
          <w:p>
            <w:pPr>
              <w:ind w:left="19" w:right="80" w:firstLine="2"/>
              <w:spacing w:before="39" w:line="251" w:lineRule="auto"/>
              <w:rPr>
                <w:rFonts w:ascii="SimSun" w:hAnsi="SimSun" w:eastAsia="SimSun" w:cs="SimSun"/>
                <w:sz w:val="12"/>
                <w:szCs w:val="12"/>
              </w:rPr>
            </w:pPr>
            <w:r>
              <w:rPr>
                <w:rFonts w:ascii="SimSun" w:hAnsi="SimSun" w:eastAsia="SimSun" w:cs="SimSun"/>
                <w:sz w:val="12"/>
                <w:szCs w:val="12"/>
                <w:spacing w:val="5"/>
              </w:rPr>
              <w:t>劳动防护用品配备</w:t>
            </w:r>
            <w:r>
              <w:rPr>
                <w:rFonts w:ascii="SimSun" w:hAnsi="SimSun" w:eastAsia="SimSun" w:cs="SimSun"/>
                <w:sz w:val="12"/>
                <w:szCs w:val="12"/>
              </w:rPr>
              <w:t xml:space="preserve"> </w:t>
            </w:r>
            <w:r>
              <w:rPr>
                <w:rFonts w:ascii="SimSun" w:hAnsi="SimSun" w:eastAsia="SimSun" w:cs="SimSun"/>
                <w:sz w:val="12"/>
                <w:szCs w:val="12"/>
                <w:spacing w:val="3"/>
              </w:rPr>
              <w:t>使用</w:t>
            </w:r>
          </w:p>
        </w:tc>
        <w:tc>
          <w:tcPr>
            <w:tcW w:w="3310" w:type="dxa"/>
            <w:vAlign w:val="top"/>
            <w:tcBorders>
              <w:bottom w:val="single" w:color="000000" w:sz="2" w:space="0"/>
              <w:top w:val="single" w:color="000000" w:sz="2" w:space="0"/>
            </w:tcBorders>
          </w:tcPr>
          <w:p>
            <w:pPr>
              <w:ind w:left="29" w:right="134" w:hanging="10"/>
              <w:spacing w:before="173" w:line="251" w:lineRule="auto"/>
              <w:rPr>
                <w:rFonts w:ascii="SimSun" w:hAnsi="SimSun" w:eastAsia="SimSun" w:cs="SimSun"/>
                <w:sz w:val="12"/>
                <w:szCs w:val="12"/>
              </w:rPr>
            </w:pPr>
            <w:r>
              <w:rPr>
                <w:rFonts w:ascii="SimSun" w:hAnsi="SimSun" w:eastAsia="SimSun" w:cs="SimSun"/>
                <w:sz w:val="12"/>
                <w:szCs w:val="12"/>
                <w:spacing w:val="6"/>
              </w:rPr>
              <w:t>入场人员必须戴安全帽等个体防护用品，穿带有反光标</w:t>
            </w:r>
            <w:r>
              <w:rPr>
                <w:rFonts w:ascii="SimSun" w:hAnsi="SimSun" w:eastAsia="SimSun" w:cs="SimSun"/>
                <w:sz w:val="12"/>
                <w:szCs w:val="12"/>
                <w:spacing w:val="1"/>
              </w:rPr>
              <w:t>识</w:t>
            </w:r>
            <w:r>
              <w:rPr>
                <w:rFonts w:ascii="SimSun" w:hAnsi="SimSun" w:eastAsia="SimSun" w:cs="SimSun"/>
                <w:sz w:val="12"/>
                <w:szCs w:val="12"/>
              </w:rPr>
              <w:t xml:space="preserve"> </w:t>
            </w:r>
            <w:r>
              <w:rPr>
                <w:rFonts w:ascii="SimSun" w:hAnsi="SimSun" w:eastAsia="SimSun" w:cs="SimSun"/>
                <w:sz w:val="12"/>
                <w:szCs w:val="12"/>
                <w:spacing w:val="-1"/>
              </w:rPr>
              <w:t>的工作服。</w:t>
            </w:r>
          </w:p>
        </w:tc>
        <w:tc>
          <w:tcPr>
            <w:tcW w:w="1916" w:type="dxa"/>
            <w:vAlign w:val="top"/>
            <w:vMerge w:val="restart"/>
            <w:tcBorders>
              <w:bottom w:val="none" w:color="000000" w:sz="2" w:space="0"/>
              <w:top w:val="single" w:color="000000" w:sz="2" w:space="0"/>
            </w:tcBorders>
          </w:tcPr>
          <w:p>
            <w:pPr>
              <w:spacing w:line="370" w:lineRule="auto"/>
              <w:rPr>
                <w:rFonts w:ascii="Arial"/>
                <w:sz w:val="21"/>
              </w:rPr>
            </w:pPr>
            <w:r/>
          </w:p>
          <w:p>
            <w:pPr>
              <w:ind w:left="26" w:right="122" w:hanging="1"/>
              <w:spacing w:before="39" w:line="250" w:lineRule="auto"/>
              <w:rPr>
                <w:rFonts w:ascii="SimSun" w:hAnsi="SimSun" w:eastAsia="SimSun" w:cs="SimSun"/>
                <w:sz w:val="12"/>
                <w:szCs w:val="12"/>
              </w:rPr>
            </w:pPr>
            <w:r>
              <w:rPr>
                <w:rFonts w:ascii="SimSun" w:hAnsi="SimSun" w:eastAsia="SimSun" w:cs="SimSun"/>
                <w:sz w:val="12"/>
                <w:szCs w:val="12"/>
                <w:spacing w:val="10"/>
              </w:rPr>
              <w:t>职</w:t>
            </w:r>
            <w:r>
              <w:rPr>
                <w:rFonts w:ascii="SimSun" w:hAnsi="SimSun" w:eastAsia="SimSun" w:cs="SimSun"/>
                <w:sz w:val="12"/>
                <w:szCs w:val="12"/>
                <w:spacing w:val="8"/>
              </w:rPr>
              <w:t>工</w:t>
            </w:r>
            <w:r>
              <w:rPr>
                <w:rFonts w:ascii="SimSun" w:hAnsi="SimSun" w:eastAsia="SimSun" w:cs="SimSun"/>
                <w:sz w:val="12"/>
                <w:szCs w:val="12"/>
                <w:spacing w:val="5"/>
              </w:rPr>
              <w:t>个人劳动防护用品采购与管</w:t>
            </w:r>
            <w:r>
              <w:rPr>
                <w:rFonts w:ascii="SimSun" w:hAnsi="SimSun" w:eastAsia="SimSun" w:cs="SimSun"/>
                <w:sz w:val="12"/>
                <w:szCs w:val="12"/>
              </w:rPr>
              <w:t xml:space="preserve"> </w:t>
            </w:r>
            <w:r>
              <w:rPr>
                <w:rFonts w:ascii="SimSun" w:hAnsi="SimSun" w:eastAsia="SimSun" w:cs="SimSun"/>
                <w:sz w:val="12"/>
                <w:szCs w:val="12"/>
                <w:spacing w:val="6"/>
              </w:rPr>
              <w:t>理、</w:t>
            </w:r>
            <w:r>
              <w:rPr>
                <w:rFonts w:ascii="SimSun" w:hAnsi="SimSun" w:eastAsia="SimSun" w:cs="SimSun"/>
                <w:sz w:val="12"/>
                <w:szCs w:val="12"/>
                <w:spacing w:val="5"/>
              </w:rPr>
              <w:t>发</w:t>
            </w:r>
            <w:r>
              <w:rPr>
                <w:rFonts w:ascii="SimSun" w:hAnsi="SimSun" w:eastAsia="SimSun" w:cs="SimSun"/>
                <w:sz w:val="12"/>
                <w:szCs w:val="12"/>
                <w:spacing w:val="3"/>
              </w:rPr>
              <w:t>放资料。现场抽查。</w:t>
            </w:r>
          </w:p>
        </w:tc>
        <w:tc>
          <w:tcPr>
            <w:tcW w:w="1929" w:type="dxa"/>
            <w:vAlign w:val="top"/>
            <w:tcBorders>
              <w:bottom w:val="single" w:color="000000" w:sz="2" w:space="0"/>
              <w:top w:val="single" w:color="000000" w:sz="2" w:space="0"/>
            </w:tcBorders>
          </w:tcPr>
          <w:p>
            <w:pPr>
              <w:ind w:left="27" w:right="139" w:firstLine="3"/>
              <w:spacing w:before="173"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管总局令第87号)第十三条。</w:t>
            </w:r>
          </w:p>
        </w:tc>
      </w:tr>
      <w:tr>
        <w:trPr>
          <w:trHeight w:val="478" w:hRule="atLeast"/>
        </w:trPr>
        <w:tc>
          <w:tcPr>
            <w:tcW w:w="517" w:type="dxa"/>
            <w:vAlign w:val="top"/>
            <w:tcBorders>
              <w:bottom w:val="single" w:color="000000" w:sz="2" w:space="0"/>
              <w:top w:val="single" w:color="000000" w:sz="2" w:space="0"/>
            </w:tcBorders>
          </w:tcPr>
          <w:p>
            <w:pPr>
              <w:ind w:left="201"/>
              <w:spacing w:before="207"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86" w:line="228" w:lineRule="auto"/>
              <w:rPr>
                <w:rFonts w:ascii="SimSun" w:hAnsi="SimSun" w:eastAsia="SimSun" w:cs="SimSun"/>
                <w:sz w:val="12"/>
                <w:szCs w:val="12"/>
              </w:rPr>
            </w:pPr>
            <w:r>
              <w:rPr>
                <w:rFonts w:ascii="SimSun" w:hAnsi="SimSun" w:eastAsia="SimSun" w:cs="SimSun"/>
                <w:sz w:val="12"/>
                <w:szCs w:val="12"/>
                <w:spacing w:val="5"/>
              </w:rPr>
              <w:t>作业人员必须正确使用防尘或者防毒等个体防护用品</w:t>
            </w:r>
            <w:r>
              <w:rPr>
                <w:rFonts w:ascii="SimSun" w:hAnsi="SimSun" w:eastAsia="SimSun" w:cs="SimSun"/>
                <w:sz w:val="12"/>
                <w:szCs w:val="12"/>
                <w:spacing w:val="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7" w:right="129" w:firstLine="3"/>
              <w:spacing w:before="33"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管总局令第87号)第六百三十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891" w:hRule="atLeast"/>
        </w:trPr>
        <w:tc>
          <w:tcPr>
            <w:tcW w:w="517" w:type="dxa"/>
            <w:vAlign w:val="top"/>
            <w:tcBorders>
              <w:bottom w:val="single" w:color="000000" w:sz="2" w:space="0"/>
              <w:top w:val="single" w:color="000000" w:sz="2" w:space="0"/>
            </w:tcBorders>
          </w:tcPr>
          <w:p>
            <w:pPr>
              <w:spacing w:line="37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spacing w:line="354" w:lineRule="auto"/>
              <w:rPr>
                <w:rFonts w:ascii="Arial"/>
                <w:sz w:val="21"/>
              </w:rPr>
            </w:pPr>
            <w:r/>
          </w:p>
          <w:p>
            <w:pPr>
              <w:ind w:left="31"/>
              <w:spacing w:before="39" w:line="227" w:lineRule="auto"/>
              <w:rPr>
                <w:rFonts w:ascii="SimSun" w:hAnsi="SimSun" w:eastAsia="SimSun" w:cs="SimSun"/>
                <w:sz w:val="12"/>
                <w:szCs w:val="12"/>
              </w:rPr>
            </w:pPr>
            <w:r>
              <w:rPr>
                <w:rFonts w:ascii="SimSun" w:hAnsi="SimSun" w:eastAsia="SimSun" w:cs="SimSun"/>
                <w:sz w:val="12"/>
                <w:szCs w:val="12"/>
                <w:spacing w:val="2"/>
              </w:rPr>
              <w:t>图纸</w:t>
            </w:r>
            <w:r>
              <w:rPr>
                <w:rFonts w:ascii="SimSun" w:hAnsi="SimSun" w:eastAsia="SimSun" w:cs="SimSun"/>
                <w:sz w:val="12"/>
                <w:szCs w:val="12"/>
                <w:spacing w:val="1"/>
              </w:rPr>
              <w:t>资料</w:t>
            </w:r>
          </w:p>
        </w:tc>
        <w:tc>
          <w:tcPr>
            <w:tcW w:w="3310" w:type="dxa"/>
            <w:vAlign w:val="top"/>
            <w:tcBorders>
              <w:bottom w:val="single" w:color="000000" w:sz="2" w:space="0"/>
              <w:top w:val="single" w:color="000000" w:sz="2" w:space="0"/>
            </w:tcBorders>
          </w:tcPr>
          <w:p>
            <w:pPr>
              <w:ind w:left="20" w:right="134" w:firstLine="1"/>
              <w:spacing w:before="164" w:line="243" w:lineRule="auto"/>
              <w:rPr>
                <w:rFonts w:ascii="SimSun" w:hAnsi="SimSun" w:eastAsia="SimSun" w:cs="SimSun"/>
                <w:sz w:val="12"/>
                <w:szCs w:val="12"/>
              </w:rPr>
            </w:pPr>
            <w:r>
              <w:rPr>
                <w:rFonts w:ascii="SimSun" w:hAnsi="SimSun" w:eastAsia="SimSun" w:cs="SimSun"/>
                <w:sz w:val="12"/>
                <w:szCs w:val="12"/>
                <w:spacing w:val="10"/>
              </w:rPr>
              <w:t>编制地</w:t>
            </w:r>
            <w:r>
              <w:rPr>
                <w:rFonts w:ascii="SimSun" w:hAnsi="SimSun" w:eastAsia="SimSun" w:cs="SimSun"/>
                <w:sz w:val="12"/>
                <w:szCs w:val="12"/>
                <w:spacing w:val="9"/>
              </w:rPr>
              <w:t>形</w:t>
            </w:r>
            <w:r>
              <w:rPr>
                <w:rFonts w:ascii="SimSun" w:hAnsi="SimSun" w:eastAsia="SimSun" w:cs="SimSun"/>
                <w:sz w:val="12"/>
                <w:szCs w:val="12"/>
                <w:spacing w:val="5"/>
              </w:rPr>
              <w:t>地质图，工程地质平面图、断面图、综合水文地</w:t>
            </w:r>
            <w:r>
              <w:rPr>
                <w:rFonts w:ascii="SimSun" w:hAnsi="SimSun" w:eastAsia="SimSun" w:cs="SimSun"/>
                <w:sz w:val="12"/>
                <w:szCs w:val="12"/>
              </w:rPr>
              <w:t xml:space="preserve"> </w:t>
            </w:r>
            <w:r>
              <w:rPr>
                <w:rFonts w:ascii="SimSun" w:hAnsi="SimSun" w:eastAsia="SimSun" w:cs="SimSun"/>
                <w:sz w:val="12"/>
                <w:szCs w:val="12"/>
                <w:spacing w:val="6"/>
              </w:rPr>
              <w:t>质图，采剥、排土工程平面图和运输系统图，供配电系</w:t>
            </w:r>
            <w:r>
              <w:rPr>
                <w:rFonts w:ascii="SimSun" w:hAnsi="SimSun" w:eastAsia="SimSun" w:cs="SimSun"/>
                <w:sz w:val="12"/>
                <w:szCs w:val="12"/>
                <w:spacing w:val="1"/>
              </w:rPr>
              <w:t>统</w:t>
            </w:r>
            <w:r>
              <w:rPr>
                <w:rFonts w:ascii="SimSun" w:hAnsi="SimSun" w:eastAsia="SimSun" w:cs="SimSun"/>
                <w:sz w:val="12"/>
                <w:szCs w:val="12"/>
              </w:rPr>
              <w:t xml:space="preserve"> </w:t>
            </w:r>
            <w:r>
              <w:rPr>
                <w:rFonts w:ascii="SimSun" w:hAnsi="SimSun" w:eastAsia="SimSun" w:cs="SimSun"/>
                <w:sz w:val="12"/>
                <w:szCs w:val="12"/>
                <w:spacing w:val="8"/>
              </w:rPr>
              <w:t>图，通</w:t>
            </w:r>
            <w:r>
              <w:rPr>
                <w:rFonts w:ascii="SimSun" w:hAnsi="SimSun" w:eastAsia="SimSun" w:cs="SimSun"/>
                <w:sz w:val="12"/>
                <w:szCs w:val="12"/>
                <w:spacing w:val="7"/>
              </w:rPr>
              <w:t>信</w:t>
            </w:r>
            <w:r>
              <w:rPr>
                <w:rFonts w:ascii="SimSun" w:hAnsi="SimSun" w:eastAsia="SimSun" w:cs="SimSun"/>
                <w:sz w:val="12"/>
                <w:szCs w:val="12"/>
                <w:spacing w:val="4"/>
              </w:rPr>
              <w:t>系统图，防排水系统图，边坡监测系统平面图，</w:t>
            </w:r>
            <w:r>
              <w:rPr>
                <w:rFonts w:ascii="SimSun" w:hAnsi="SimSun" w:eastAsia="SimSun" w:cs="SimSun"/>
                <w:sz w:val="12"/>
                <w:szCs w:val="12"/>
              </w:rPr>
              <w:t xml:space="preserve"> </w:t>
            </w:r>
            <w:r>
              <w:rPr>
                <w:rFonts w:ascii="SimSun" w:hAnsi="SimSun" w:eastAsia="SimSun" w:cs="SimSun"/>
                <w:sz w:val="12"/>
                <w:szCs w:val="12"/>
                <w:spacing w:val="8"/>
              </w:rPr>
              <w:t>井</w:t>
            </w:r>
            <w:r>
              <w:rPr>
                <w:rFonts w:ascii="SimSun" w:hAnsi="SimSun" w:eastAsia="SimSun" w:cs="SimSun"/>
                <w:sz w:val="12"/>
                <w:szCs w:val="12"/>
                <w:spacing w:val="4"/>
              </w:rPr>
              <w:t>工采空区与露天矿平面对照图。</w:t>
            </w:r>
          </w:p>
        </w:tc>
        <w:tc>
          <w:tcPr>
            <w:tcW w:w="1916" w:type="dxa"/>
            <w:vAlign w:val="top"/>
            <w:tcBorders>
              <w:bottom w:val="single" w:color="000000" w:sz="2" w:space="0"/>
              <w:top w:val="single" w:color="000000" w:sz="2" w:space="0"/>
            </w:tcBorders>
          </w:tcPr>
          <w:p>
            <w:pPr>
              <w:ind w:left="24" w:right="122"/>
              <w:spacing w:before="162" w:line="244"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图纸，生产计划，产量报表</w:t>
            </w:r>
            <w:r>
              <w:rPr>
                <w:rFonts w:ascii="SimSun" w:hAnsi="SimSun" w:eastAsia="SimSun" w:cs="SimSun"/>
                <w:sz w:val="12"/>
                <w:szCs w:val="12"/>
              </w:rPr>
              <w:t xml:space="preserve"> </w:t>
            </w:r>
            <w:r>
              <w:rPr>
                <w:rFonts w:ascii="SimSun" w:hAnsi="SimSun" w:eastAsia="SimSun" w:cs="SimSun"/>
                <w:sz w:val="12"/>
                <w:szCs w:val="12"/>
                <w:spacing w:val="10"/>
              </w:rPr>
              <w:t>等</w:t>
            </w:r>
            <w:r>
              <w:rPr>
                <w:rFonts w:ascii="SimSun" w:hAnsi="SimSun" w:eastAsia="SimSun" w:cs="SimSun"/>
                <w:sz w:val="12"/>
                <w:szCs w:val="12"/>
                <w:spacing w:val="9"/>
              </w:rPr>
              <w:t>。</w:t>
            </w:r>
            <w:r>
              <w:rPr>
                <w:rFonts w:ascii="SimSun" w:hAnsi="SimSun" w:eastAsia="SimSun" w:cs="SimSun"/>
                <w:sz w:val="12"/>
                <w:szCs w:val="12"/>
                <w:spacing w:val="5"/>
              </w:rPr>
              <w:t>抽查一定周期内同类图纸进</w:t>
            </w:r>
            <w:r>
              <w:rPr>
                <w:rFonts w:ascii="SimSun" w:hAnsi="SimSun" w:eastAsia="SimSun" w:cs="SimSun"/>
                <w:sz w:val="12"/>
                <w:szCs w:val="12"/>
              </w:rPr>
              <w:t xml:space="preserve"> </w:t>
            </w:r>
            <w:r>
              <w:rPr>
                <w:rFonts w:ascii="SimSun" w:hAnsi="SimSun" w:eastAsia="SimSun" w:cs="SimSun"/>
                <w:sz w:val="12"/>
                <w:szCs w:val="12"/>
                <w:spacing w:val="10"/>
              </w:rPr>
              <w:t>行</w:t>
            </w:r>
            <w:r>
              <w:rPr>
                <w:rFonts w:ascii="SimSun" w:hAnsi="SimSun" w:eastAsia="SimSun" w:cs="SimSun"/>
                <w:sz w:val="12"/>
                <w:szCs w:val="12"/>
                <w:spacing w:val="9"/>
              </w:rPr>
              <w:t>比</w:t>
            </w:r>
            <w:r>
              <w:rPr>
                <w:rFonts w:ascii="SimSun" w:hAnsi="SimSun" w:eastAsia="SimSun" w:cs="SimSun"/>
                <w:sz w:val="12"/>
                <w:szCs w:val="12"/>
                <w:spacing w:val="5"/>
              </w:rPr>
              <w:t>对检查，个别谈话了解作业</w:t>
            </w:r>
            <w:r>
              <w:rPr>
                <w:rFonts w:ascii="SimSun" w:hAnsi="SimSun" w:eastAsia="SimSun" w:cs="SimSun"/>
                <w:sz w:val="12"/>
                <w:szCs w:val="12"/>
              </w:rPr>
              <w:t xml:space="preserve"> </w:t>
            </w:r>
            <w:r>
              <w:rPr>
                <w:rFonts w:ascii="SimSun" w:hAnsi="SimSun" w:eastAsia="SimSun" w:cs="SimSun"/>
                <w:sz w:val="12"/>
                <w:szCs w:val="12"/>
                <w:spacing w:val="1"/>
              </w:rPr>
              <w:t>地点情况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129" w:firstLine="4"/>
              <w:spacing w:before="88" w:line="242"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6"/>
              </w:rPr>
              <w:t>第</w:t>
            </w:r>
            <w:r>
              <w:rPr>
                <w:rFonts w:ascii="SimSun" w:hAnsi="SimSun" w:eastAsia="SimSun" w:cs="SimSun"/>
                <w:sz w:val="12"/>
                <w:szCs w:val="12"/>
                <w:spacing w:val="9"/>
              </w:rPr>
              <w:t>86号)第九条；《煤矿安全规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4"/>
              </w:rPr>
              <w:t>8</w:t>
            </w:r>
            <w:r>
              <w:rPr>
                <w:rFonts w:ascii="SimSun" w:hAnsi="SimSun" w:eastAsia="SimSun" w:cs="SimSun"/>
                <w:sz w:val="12"/>
                <w:szCs w:val="12"/>
                <w:spacing w:val="9"/>
              </w:rPr>
              <w:t>7号)第十五条。</w:t>
            </w:r>
          </w:p>
        </w:tc>
      </w:tr>
      <w:tr>
        <w:trPr>
          <w:trHeight w:val="1163" w:hRule="atLeast"/>
        </w:trPr>
        <w:tc>
          <w:tcPr>
            <w:tcW w:w="517" w:type="dxa"/>
            <w:vAlign w:val="top"/>
            <w:tcBorders>
              <w:bottom w:val="single" w:color="000000" w:sz="2" w:space="0"/>
              <w:top w:val="single" w:color="000000" w:sz="2" w:space="0"/>
            </w:tcBorders>
          </w:tcPr>
          <w:p>
            <w:pPr>
              <w:spacing w:line="254" w:lineRule="auto"/>
              <w:rPr>
                <w:rFonts w:ascii="Arial"/>
                <w:sz w:val="21"/>
              </w:rPr>
            </w:pPr>
            <w:r/>
          </w:p>
          <w:p>
            <w:pPr>
              <w:spacing w:line="25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vMerge w:val="restart"/>
            <w:tcBorders>
              <w:bottom w:val="non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19" w:right="80" w:firstLine="2"/>
              <w:spacing w:before="39" w:line="251" w:lineRule="auto"/>
              <w:rPr>
                <w:rFonts w:ascii="SimSun" w:hAnsi="SimSun" w:eastAsia="SimSun" w:cs="SimSun"/>
                <w:sz w:val="12"/>
                <w:szCs w:val="12"/>
              </w:rPr>
            </w:pPr>
            <w:r>
              <w:rPr>
                <w:rFonts w:ascii="SimSun" w:hAnsi="SimSun" w:eastAsia="SimSun" w:cs="SimSun"/>
                <w:sz w:val="12"/>
                <w:szCs w:val="12"/>
                <w:spacing w:val="5"/>
              </w:rPr>
              <w:t>安全生产费用提取</w:t>
            </w:r>
            <w:r>
              <w:rPr>
                <w:rFonts w:ascii="SimSun" w:hAnsi="SimSun" w:eastAsia="SimSun" w:cs="SimSun"/>
                <w:sz w:val="12"/>
                <w:szCs w:val="12"/>
              </w:rPr>
              <w:t xml:space="preserve"> </w:t>
            </w:r>
            <w:r>
              <w:rPr>
                <w:rFonts w:ascii="SimSun" w:hAnsi="SimSun" w:eastAsia="SimSun" w:cs="SimSun"/>
                <w:sz w:val="12"/>
                <w:szCs w:val="12"/>
                <w:spacing w:val="4"/>
              </w:rPr>
              <w:t>和使用</w:t>
            </w:r>
          </w:p>
        </w:tc>
        <w:tc>
          <w:tcPr>
            <w:tcW w:w="3310" w:type="dxa"/>
            <w:vAlign w:val="top"/>
            <w:tcBorders>
              <w:bottom w:val="single" w:color="000000" w:sz="2" w:space="0"/>
              <w:top w:val="single" w:color="000000" w:sz="2" w:space="0"/>
            </w:tcBorders>
          </w:tcPr>
          <w:p>
            <w:pPr>
              <w:spacing w:line="411" w:lineRule="auto"/>
              <w:rPr>
                <w:rFonts w:ascii="Arial"/>
                <w:sz w:val="21"/>
              </w:rPr>
            </w:pPr>
            <w:r/>
          </w:p>
          <w:p>
            <w:pPr>
              <w:ind w:left="33" w:right="69" w:hanging="11"/>
              <w:spacing w:before="39" w:line="251" w:lineRule="auto"/>
              <w:rPr>
                <w:rFonts w:ascii="SimSun" w:hAnsi="SimSun" w:eastAsia="SimSun" w:cs="SimSun"/>
                <w:sz w:val="12"/>
                <w:szCs w:val="12"/>
              </w:rPr>
            </w:pPr>
            <w:r>
              <w:rPr>
                <w:rFonts w:ascii="SimSun" w:hAnsi="SimSun" w:eastAsia="SimSun" w:cs="SimSun"/>
                <w:sz w:val="12"/>
                <w:szCs w:val="12"/>
                <w:spacing w:val="8"/>
              </w:rPr>
              <w:t>安全费用按照不低于吨煤5元的标准提取(有财政等主管</w:t>
            </w:r>
            <w:r>
              <w:rPr>
                <w:rFonts w:ascii="SimSun" w:hAnsi="SimSun" w:eastAsia="SimSun" w:cs="SimSun"/>
                <w:sz w:val="12"/>
                <w:szCs w:val="12"/>
                <w:spacing w:val="7"/>
              </w:rPr>
              <w:t>部</w:t>
            </w:r>
            <w:r>
              <w:rPr>
                <w:rFonts w:ascii="SimSun" w:hAnsi="SimSun" w:eastAsia="SimSun" w:cs="SimSun"/>
                <w:sz w:val="12"/>
                <w:szCs w:val="12"/>
              </w:rPr>
              <w:t xml:space="preserve"> </w:t>
            </w:r>
            <w:r>
              <w:rPr>
                <w:rFonts w:ascii="SimSun" w:hAnsi="SimSun" w:eastAsia="SimSun" w:cs="SimSun"/>
                <w:sz w:val="12"/>
                <w:szCs w:val="12"/>
                <w:spacing w:val="12"/>
              </w:rPr>
              <w:t>门</w:t>
            </w:r>
            <w:r>
              <w:rPr>
                <w:rFonts w:ascii="SimSun" w:hAnsi="SimSun" w:eastAsia="SimSun" w:cs="SimSun"/>
                <w:sz w:val="12"/>
                <w:szCs w:val="12"/>
                <w:spacing w:val="8"/>
              </w:rPr>
              <w:t>批准的除外)。</w:t>
            </w:r>
          </w:p>
        </w:tc>
        <w:tc>
          <w:tcPr>
            <w:tcW w:w="1916" w:type="dxa"/>
            <w:vAlign w:val="top"/>
            <w:tcBorders>
              <w:bottom w:val="single" w:color="000000" w:sz="2" w:space="0"/>
              <w:top w:val="single" w:color="000000" w:sz="2" w:space="0"/>
            </w:tcBorders>
          </w:tcPr>
          <w:p>
            <w:pPr>
              <w:ind w:left="24" w:right="122" w:firstLine="2"/>
              <w:spacing w:before="223" w:line="242"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费用提取使用制度，安全费</w:t>
            </w:r>
            <w:r>
              <w:rPr>
                <w:rFonts w:ascii="SimSun" w:hAnsi="SimSun" w:eastAsia="SimSun" w:cs="SimSun"/>
                <w:sz w:val="12"/>
                <w:szCs w:val="12"/>
              </w:rPr>
              <w:t xml:space="preserve"> </w:t>
            </w:r>
            <w:r>
              <w:rPr>
                <w:rFonts w:ascii="SimSun" w:hAnsi="SimSun" w:eastAsia="SimSun" w:cs="SimSun"/>
                <w:sz w:val="12"/>
                <w:szCs w:val="12"/>
                <w:spacing w:val="10"/>
              </w:rPr>
              <w:t>用</w:t>
            </w:r>
            <w:r>
              <w:rPr>
                <w:rFonts w:ascii="SimSun" w:hAnsi="SimSun" w:eastAsia="SimSun" w:cs="SimSun"/>
                <w:sz w:val="12"/>
                <w:szCs w:val="12"/>
                <w:spacing w:val="9"/>
              </w:rPr>
              <w:t>提</w:t>
            </w:r>
            <w:r>
              <w:rPr>
                <w:rFonts w:ascii="SimSun" w:hAnsi="SimSun" w:eastAsia="SimSun" w:cs="SimSun"/>
                <w:sz w:val="12"/>
                <w:szCs w:val="12"/>
                <w:spacing w:val="5"/>
              </w:rPr>
              <w:t>取财务报表，相关批复，煤</w:t>
            </w:r>
            <w:r>
              <w:rPr>
                <w:rFonts w:ascii="SimSun" w:hAnsi="SimSun" w:eastAsia="SimSun" w:cs="SimSun"/>
                <w:sz w:val="12"/>
                <w:szCs w:val="12"/>
              </w:rPr>
              <w:t xml:space="preserve"> </w:t>
            </w:r>
            <w:r>
              <w:rPr>
                <w:rFonts w:ascii="SimSun" w:hAnsi="SimSun" w:eastAsia="SimSun" w:cs="SimSun"/>
                <w:sz w:val="12"/>
                <w:szCs w:val="12"/>
                <w:spacing w:val="10"/>
              </w:rPr>
              <w:t>炭</w:t>
            </w:r>
            <w:r>
              <w:rPr>
                <w:rFonts w:ascii="SimSun" w:hAnsi="SimSun" w:eastAsia="SimSun" w:cs="SimSun"/>
                <w:sz w:val="12"/>
                <w:szCs w:val="12"/>
                <w:spacing w:val="9"/>
              </w:rPr>
              <w:t>产</w:t>
            </w:r>
            <w:r>
              <w:rPr>
                <w:rFonts w:ascii="SimSun" w:hAnsi="SimSun" w:eastAsia="SimSun" w:cs="SimSun"/>
                <w:sz w:val="12"/>
                <w:szCs w:val="12"/>
                <w:spacing w:val="5"/>
              </w:rPr>
              <w:t>量报表，煤炭销售报表，生</w:t>
            </w:r>
            <w:r>
              <w:rPr>
                <w:rFonts w:ascii="SimSun" w:hAnsi="SimSun" w:eastAsia="SimSun" w:cs="SimSun"/>
                <w:sz w:val="12"/>
                <w:szCs w:val="12"/>
              </w:rPr>
              <w:t xml:space="preserve"> </w:t>
            </w:r>
            <w:r>
              <w:rPr>
                <w:rFonts w:ascii="SimSun" w:hAnsi="SimSun" w:eastAsia="SimSun" w:cs="SimSun"/>
                <w:sz w:val="12"/>
                <w:szCs w:val="12"/>
                <w:spacing w:val="10"/>
              </w:rPr>
              <w:t>产</w:t>
            </w:r>
            <w:r>
              <w:rPr>
                <w:rFonts w:ascii="SimSun" w:hAnsi="SimSun" w:eastAsia="SimSun" w:cs="SimSun"/>
                <w:sz w:val="12"/>
                <w:szCs w:val="12"/>
                <w:spacing w:val="9"/>
              </w:rPr>
              <w:t>单</w:t>
            </w:r>
            <w:r>
              <w:rPr>
                <w:rFonts w:ascii="SimSun" w:hAnsi="SimSun" w:eastAsia="SimSun" w:cs="SimSun"/>
                <w:sz w:val="12"/>
                <w:szCs w:val="12"/>
                <w:spacing w:val="5"/>
              </w:rPr>
              <w:t>位工资报表，煤炭运输计量</w:t>
            </w:r>
            <w:r>
              <w:rPr>
                <w:rFonts w:ascii="SimSun" w:hAnsi="SimSun" w:eastAsia="SimSun" w:cs="SimSun"/>
                <w:sz w:val="12"/>
                <w:szCs w:val="12"/>
              </w:rPr>
              <w:t xml:space="preserve"> </w:t>
            </w:r>
            <w:r>
              <w:rPr>
                <w:rFonts w:ascii="SimSun" w:hAnsi="SimSun" w:eastAsia="SimSun" w:cs="SimSun"/>
                <w:sz w:val="12"/>
                <w:szCs w:val="12"/>
                <w:spacing w:val="4"/>
              </w:rPr>
              <w:t>资料。</w:t>
            </w:r>
            <w:r>
              <w:rPr>
                <w:rFonts w:ascii="SimSun" w:hAnsi="SimSun" w:eastAsia="SimSun" w:cs="SimSun"/>
                <w:sz w:val="12"/>
                <w:szCs w:val="12"/>
                <w:spacing w:val="2"/>
              </w:rPr>
              <w:t>现场核查。</w:t>
            </w:r>
          </w:p>
        </w:tc>
        <w:tc>
          <w:tcPr>
            <w:tcW w:w="1929" w:type="dxa"/>
            <w:vAlign w:val="top"/>
            <w:tcBorders>
              <w:bottom w:val="single" w:color="000000" w:sz="2" w:space="0"/>
              <w:top w:val="single" w:color="000000" w:sz="2" w:space="0"/>
            </w:tcBorders>
          </w:tcPr>
          <w:p>
            <w:pPr>
              <w:ind w:left="26" w:right="133" w:firstLine="3"/>
              <w:spacing w:before="70" w:line="236"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十三条；《企业安全生产费</w:t>
            </w:r>
            <w:r>
              <w:rPr>
                <w:rFonts w:ascii="SimSun" w:hAnsi="SimSun" w:eastAsia="SimSun" w:cs="SimSun"/>
                <w:sz w:val="12"/>
                <w:szCs w:val="12"/>
              </w:rPr>
              <w:t xml:space="preserve"> </w:t>
            </w:r>
            <w:r>
              <w:rPr>
                <w:rFonts w:ascii="SimSun" w:hAnsi="SimSun" w:eastAsia="SimSun" w:cs="SimSun"/>
                <w:sz w:val="12"/>
                <w:szCs w:val="12"/>
                <w:spacing w:val="10"/>
              </w:rPr>
              <w:t>用提取和使用管理办法》(财</w:t>
            </w:r>
            <w:r>
              <w:rPr>
                <w:rFonts w:ascii="SimSun" w:hAnsi="SimSun" w:eastAsia="SimSun" w:cs="SimSun"/>
                <w:sz w:val="12"/>
                <w:szCs w:val="12"/>
                <w:spacing w:val="9"/>
              </w:rPr>
              <w:t>企</w:t>
            </w:r>
          </w:p>
          <w:p>
            <w:pPr>
              <w:ind w:left="26" w:right="58" w:firstLine="17"/>
              <w:spacing w:line="243" w:lineRule="auto"/>
              <w:rPr>
                <w:rFonts w:ascii="SimSun" w:hAnsi="SimSun" w:eastAsia="SimSun" w:cs="SimSun"/>
                <w:sz w:val="12"/>
                <w:szCs w:val="12"/>
              </w:rPr>
            </w:pPr>
            <w:r>
              <w:rPr>
                <w:rFonts w:ascii="SimSun" w:hAnsi="SimSun" w:eastAsia="SimSun" w:cs="SimSun"/>
                <w:sz w:val="12"/>
                <w:szCs w:val="12"/>
                <w:spacing w:val="4"/>
              </w:rPr>
              <w:t>〔2012〕16号)第五条，</w:t>
            </w:r>
            <w:r>
              <w:rPr>
                <w:rFonts w:ascii="SimSun" w:hAnsi="SimSun" w:eastAsia="SimSun" w:cs="SimSun"/>
                <w:sz w:val="12"/>
                <w:szCs w:val="12"/>
                <w:spacing w:val="4"/>
              </w:rPr>
              <w:t xml:space="preserve">  </w:t>
            </w:r>
            <w:r>
              <w:rPr>
                <w:rFonts w:ascii="SimSun" w:hAnsi="SimSun" w:eastAsia="SimSun" w:cs="SimSun"/>
                <w:sz w:val="12"/>
                <w:szCs w:val="12"/>
                <w:spacing w:val="4"/>
              </w:rPr>
              <w:t>第十七</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第三十一条；《煤矿安全规</w:t>
            </w:r>
            <w:r>
              <w:rPr>
                <w:rFonts w:ascii="SimSun" w:hAnsi="SimSun" w:eastAsia="SimSun" w:cs="SimSun"/>
                <w:sz w:val="12"/>
                <w:szCs w:val="12"/>
              </w:rPr>
              <w:t xml:space="preserve"> </w:t>
            </w:r>
            <w:r>
              <w:rPr>
                <w:rFonts w:ascii="SimSun" w:hAnsi="SimSun" w:eastAsia="SimSun" w:cs="SimSun"/>
                <w:sz w:val="12"/>
                <w:szCs w:val="12"/>
                <w:spacing w:val="10"/>
              </w:rPr>
              <w:t>程》(原国家安全监管总局令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4"/>
              </w:rPr>
              <w:t>8</w:t>
            </w:r>
            <w:r>
              <w:rPr>
                <w:rFonts w:ascii="SimSun" w:hAnsi="SimSun" w:eastAsia="SimSun" w:cs="SimSun"/>
                <w:sz w:val="12"/>
                <w:szCs w:val="12"/>
                <w:spacing w:val="9"/>
              </w:rPr>
              <w:t>7号)第十一条。</w:t>
            </w:r>
          </w:p>
        </w:tc>
      </w:tr>
      <w:tr>
        <w:trPr>
          <w:trHeight w:val="1163"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24" w:firstLine="2"/>
              <w:spacing w:before="224" w:line="242" w:lineRule="auto"/>
              <w:rPr>
                <w:rFonts w:ascii="SimSun" w:hAnsi="SimSun" w:eastAsia="SimSun" w:cs="SimSun"/>
                <w:sz w:val="12"/>
                <w:szCs w:val="12"/>
              </w:rPr>
            </w:pPr>
            <w:r>
              <w:rPr>
                <w:rFonts w:ascii="SimSun" w:hAnsi="SimSun" w:eastAsia="SimSun" w:cs="SimSun"/>
                <w:sz w:val="12"/>
                <w:szCs w:val="12"/>
                <w:spacing w:val="10"/>
              </w:rPr>
              <w:t>安全费</w:t>
            </w:r>
            <w:r>
              <w:rPr>
                <w:rFonts w:ascii="SimSun" w:hAnsi="SimSun" w:eastAsia="SimSun" w:cs="SimSun"/>
                <w:sz w:val="12"/>
                <w:szCs w:val="12"/>
                <w:spacing w:val="7"/>
              </w:rPr>
              <w:t>用</w:t>
            </w:r>
            <w:r>
              <w:rPr>
                <w:rFonts w:ascii="SimSun" w:hAnsi="SimSun" w:eastAsia="SimSun" w:cs="SimSun"/>
                <w:sz w:val="12"/>
                <w:szCs w:val="12"/>
                <w:spacing w:val="5"/>
              </w:rPr>
              <w:t>使用符合《企业安全生产费用提取和使用管理办</w:t>
            </w:r>
            <w:r>
              <w:rPr>
                <w:rFonts w:ascii="SimSun" w:hAnsi="SimSun" w:eastAsia="SimSun" w:cs="SimSun"/>
                <w:sz w:val="12"/>
                <w:szCs w:val="12"/>
              </w:rPr>
              <w:t xml:space="preserve"> </w:t>
            </w:r>
            <w:r>
              <w:rPr>
                <w:rFonts w:ascii="SimSun" w:hAnsi="SimSun" w:eastAsia="SimSun" w:cs="SimSun"/>
                <w:sz w:val="12"/>
                <w:szCs w:val="12"/>
                <w:spacing w:val="10"/>
              </w:rPr>
              <w:t>法》(财企〔2012〕16号)第十七条标准要求。提取的</w:t>
            </w:r>
            <w:r>
              <w:rPr>
                <w:rFonts w:ascii="SimSun" w:hAnsi="SimSun" w:eastAsia="SimSun" w:cs="SimSun"/>
                <w:sz w:val="12"/>
                <w:szCs w:val="12"/>
                <w:spacing w:val="4"/>
              </w:rPr>
              <w:t>安</w:t>
            </w:r>
            <w:r>
              <w:rPr>
                <w:rFonts w:ascii="SimSun" w:hAnsi="SimSun" w:eastAsia="SimSun" w:cs="SimSun"/>
                <w:sz w:val="12"/>
                <w:szCs w:val="12"/>
              </w:rPr>
              <w:t xml:space="preserve"> </w:t>
            </w:r>
            <w:r>
              <w:rPr>
                <w:rFonts w:ascii="SimSun" w:hAnsi="SimSun" w:eastAsia="SimSun" w:cs="SimSun"/>
                <w:sz w:val="12"/>
                <w:szCs w:val="12"/>
                <w:spacing w:val="6"/>
              </w:rPr>
              <w:t>全费用专户核算，按规定范围安排使用，不得挤占、挪</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10"/>
              </w:rPr>
              <w:t>。年</w:t>
            </w:r>
            <w:r>
              <w:rPr>
                <w:rFonts w:ascii="SimSun" w:hAnsi="SimSun" w:eastAsia="SimSun" w:cs="SimSun"/>
                <w:sz w:val="12"/>
                <w:szCs w:val="12"/>
                <w:spacing w:val="9"/>
              </w:rPr>
              <w:t>度</w:t>
            </w:r>
            <w:r>
              <w:rPr>
                <w:rFonts w:ascii="SimSun" w:hAnsi="SimSun" w:eastAsia="SimSun" w:cs="SimSun"/>
                <w:sz w:val="12"/>
                <w:szCs w:val="12"/>
                <w:spacing w:val="5"/>
              </w:rPr>
              <w:t>结余资金结转下年度使用，当年计提安全费用不足</w:t>
            </w:r>
            <w:r>
              <w:rPr>
                <w:rFonts w:ascii="SimSun" w:hAnsi="SimSun" w:eastAsia="SimSun" w:cs="SimSun"/>
                <w:sz w:val="12"/>
                <w:szCs w:val="12"/>
              </w:rPr>
              <w:t xml:space="preserve"> </w:t>
            </w:r>
            <w:r>
              <w:rPr>
                <w:rFonts w:ascii="SimSun" w:hAnsi="SimSun" w:eastAsia="SimSun" w:cs="SimSun"/>
                <w:sz w:val="12"/>
                <w:szCs w:val="12"/>
                <w:spacing w:val="8"/>
              </w:rPr>
              <w:t>的，</w:t>
            </w:r>
            <w:r>
              <w:rPr>
                <w:rFonts w:ascii="SimSun" w:hAnsi="SimSun" w:eastAsia="SimSun" w:cs="SimSun"/>
                <w:sz w:val="12"/>
                <w:szCs w:val="12"/>
                <w:spacing w:val="6"/>
              </w:rPr>
              <w:t>超</w:t>
            </w:r>
            <w:r>
              <w:rPr>
                <w:rFonts w:ascii="SimSun" w:hAnsi="SimSun" w:eastAsia="SimSun" w:cs="SimSun"/>
                <w:sz w:val="12"/>
                <w:szCs w:val="12"/>
                <w:spacing w:val="4"/>
              </w:rPr>
              <w:t>出部分按正常成本费用渠道列支。</w:t>
            </w:r>
          </w:p>
        </w:tc>
        <w:tc>
          <w:tcPr>
            <w:tcW w:w="1916" w:type="dxa"/>
            <w:vAlign w:val="top"/>
            <w:tcBorders>
              <w:bottom w:val="single" w:color="000000" w:sz="2" w:space="0"/>
              <w:top w:val="single" w:color="000000" w:sz="2" w:space="0"/>
            </w:tcBorders>
          </w:tcPr>
          <w:p>
            <w:pPr>
              <w:spacing w:line="259" w:lineRule="auto"/>
              <w:rPr>
                <w:rFonts w:ascii="Arial"/>
                <w:sz w:val="21"/>
              </w:rPr>
            </w:pPr>
            <w:r/>
          </w:p>
          <w:p>
            <w:pPr>
              <w:ind w:left="23" w:right="122" w:firstLine="3"/>
              <w:spacing w:before="39" w:line="245"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费用提取使用制度，安全费</w:t>
            </w:r>
            <w:r>
              <w:rPr>
                <w:rFonts w:ascii="SimSun" w:hAnsi="SimSun" w:eastAsia="SimSun" w:cs="SimSun"/>
                <w:sz w:val="12"/>
                <w:szCs w:val="12"/>
              </w:rPr>
              <w:t xml:space="preserve"> </w:t>
            </w:r>
            <w:r>
              <w:rPr>
                <w:rFonts w:ascii="SimSun" w:hAnsi="SimSun" w:eastAsia="SimSun" w:cs="SimSun"/>
                <w:sz w:val="12"/>
                <w:szCs w:val="12"/>
                <w:spacing w:val="10"/>
              </w:rPr>
              <w:t>用使</w:t>
            </w:r>
            <w:r>
              <w:rPr>
                <w:rFonts w:ascii="SimSun" w:hAnsi="SimSun" w:eastAsia="SimSun" w:cs="SimSun"/>
                <w:sz w:val="12"/>
                <w:szCs w:val="12"/>
                <w:spacing w:val="5"/>
              </w:rPr>
              <w:t>用明细账、凭证，有关财务</w:t>
            </w:r>
            <w:r>
              <w:rPr>
                <w:rFonts w:ascii="SimSun" w:hAnsi="SimSun" w:eastAsia="SimSun" w:cs="SimSun"/>
                <w:sz w:val="12"/>
                <w:szCs w:val="12"/>
              </w:rPr>
              <w:t xml:space="preserve"> </w:t>
            </w:r>
            <w:r>
              <w:rPr>
                <w:rFonts w:ascii="SimSun" w:hAnsi="SimSun" w:eastAsia="SimSun" w:cs="SimSun"/>
                <w:sz w:val="12"/>
                <w:szCs w:val="12"/>
                <w:spacing w:val="10"/>
              </w:rPr>
              <w:t>报表</w:t>
            </w:r>
            <w:r>
              <w:rPr>
                <w:rFonts w:ascii="SimSun" w:hAnsi="SimSun" w:eastAsia="SimSun" w:cs="SimSun"/>
                <w:sz w:val="12"/>
                <w:szCs w:val="12"/>
                <w:spacing w:val="5"/>
              </w:rPr>
              <w:t>、计划和统计报表。现场核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33" w:firstLine="3"/>
              <w:spacing w:before="224" w:line="236"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十三条；《企业安全生产费</w:t>
            </w:r>
            <w:r>
              <w:rPr>
                <w:rFonts w:ascii="SimSun" w:hAnsi="SimSun" w:eastAsia="SimSun" w:cs="SimSun"/>
                <w:sz w:val="12"/>
                <w:szCs w:val="12"/>
              </w:rPr>
              <w:t xml:space="preserve"> </w:t>
            </w:r>
            <w:r>
              <w:rPr>
                <w:rFonts w:ascii="SimSun" w:hAnsi="SimSun" w:eastAsia="SimSun" w:cs="SimSun"/>
                <w:sz w:val="12"/>
                <w:szCs w:val="12"/>
                <w:spacing w:val="10"/>
              </w:rPr>
              <w:t>用提取和使用管理办法》(财</w:t>
            </w:r>
            <w:r>
              <w:rPr>
                <w:rFonts w:ascii="SimSun" w:hAnsi="SimSun" w:eastAsia="SimSun" w:cs="SimSun"/>
                <w:sz w:val="12"/>
                <w:szCs w:val="12"/>
                <w:spacing w:val="9"/>
              </w:rPr>
              <w:t>企</w:t>
            </w:r>
          </w:p>
          <w:p>
            <w:pPr>
              <w:ind w:left="27" w:right="58" w:firstLine="16"/>
              <w:spacing w:line="251" w:lineRule="auto"/>
              <w:rPr>
                <w:rFonts w:ascii="SimSun" w:hAnsi="SimSun" w:eastAsia="SimSun" w:cs="SimSun"/>
                <w:sz w:val="12"/>
                <w:szCs w:val="12"/>
              </w:rPr>
            </w:pPr>
            <w:r>
              <w:rPr>
                <w:rFonts w:ascii="SimSun" w:hAnsi="SimSun" w:eastAsia="SimSun" w:cs="SimSun"/>
                <w:sz w:val="12"/>
                <w:szCs w:val="12"/>
                <w:spacing w:val="4"/>
              </w:rPr>
              <w:t>〔2012〕16号)</w:t>
            </w:r>
            <w:r>
              <w:rPr>
                <w:rFonts w:ascii="SimSun" w:hAnsi="SimSun" w:eastAsia="SimSun" w:cs="SimSun"/>
                <w:sz w:val="12"/>
                <w:szCs w:val="12"/>
                <w:spacing w:val="4"/>
              </w:rPr>
              <w:t xml:space="preserve">  </w:t>
            </w:r>
            <w:r>
              <w:rPr>
                <w:rFonts w:ascii="SimSun" w:hAnsi="SimSun" w:eastAsia="SimSun" w:cs="SimSun"/>
                <w:sz w:val="12"/>
                <w:szCs w:val="12"/>
                <w:spacing w:val="4"/>
              </w:rPr>
              <w:t>第十七条，第二</w:t>
            </w:r>
            <w:r>
              <w:rPr>
                <w:rFonts w:ascii="SimSun" w:hAnsi="SimSun" w:eastAsia="SimSun" w:cs="SimSun"/>
                <w:sz w:val="12"/>
                <w:szCs w:val="12"/>
              </w:rPr>
              <w:t xml:space="preserve"> </w:t>
            </w:r>
            <w:r>
              <w:rPr>
                <w:rFonts w:ascii="SimSun" w:hAnsi="SimSun" w:eastAsia="SimSun" w:cs="SimSun"/>
                <w:sz w:val="12"/>
                <w:szCs w:val="12"/>
                <w:spacing w:val="6"/>
              </w:rPr>
              <w:t>十</w:t>
            </w:r>
            <w:r>
              <w:rPr>
                <w:rFonts w:ascii="SimSun" w:hAnsi="SimSun" w:eastAsia="SimSun" w:cs="SimSun"/>
                <w:sz w:val="12"/>
                <w:szCs w:val="12"/>
                <w:spacing w:val="3"/>
              </w:rPr>
              <w:t>七条，第三十一条。</w:t>
            </w:r>
          </w:p>
        </w:tc>
      </w:tr>
      <w:tr>
        <w:trPr>
          <w:trHeight w:val="717" w:hRule="atLeast"/>
        </w:trPr>
        <w:tc>
          <w:tcPr>
            <w:tcW w:w="517" w:type="dxa"/>
            <w:vAlign w:val="top"/>
            <w:tcBorders>
              <w:bottom w:val="single" w:color="000000" w:sz="2" w:space="0"/>
              <w:top w:val="single" w:color="000000" w:sz="2" w:space="0"/>
            </w:tcBorders>
          </w:tcPr>
          <w:p>
            <w:pPr>
              <w:spacing w:line="286"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66"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安</w:t>
            </w:r>
            <w:r>
              <w:rPr>
                <w:rFonts w:ascii="SimSun" w:hAnsi="SimSun" w:eastAsia="SimSun" w:cs="SimSun"/>
                <w:sz w:val="12"/>
                <w:szCs w:val="12"/>
                <w:spacing w:val="4"/>
              </w:rPr>
              <w:t>全投入制度</w:t>
            </w:r>
          </w:p>
        </w:tc>
        <w:tc>
          <w:tcPr>
            <w:tcW w:w="3310" w:type="dxa"/>
            <w:vAlign w:val="top"/>
            <w:tcBorders>
              <w:bottom w:val="single" w:color="000000" w:sz="2" w:space="0"/>
              <w:top w:val="single" w:color="000000" w:sz="2" w:space="0"/>
            </w:tcBorders>
          </w:tcPr>
          <w:p>
            <w:pPr>
              <w:ind w:left="19" w:right="134" w:firstLine="2"/>
              <w:spacing w:before="153" w:line="246" w:lineRule="auto"/>
              <w:rPr>
                <w:rFonts w:ascii="SimSun" w:hAnsi="SimSun" w:eastAsia="SimSun" w:cs="SimSun"/>
                <w:sz w:val="12"/>
                <w:szCs w:val="12"/>
              </w:rPr>
            </w:pPr>
            <w:r>
              <w:rPr>
                <w:rFonts w:ascii="SimSun" w:hAnsi="SimSun" w:eastAsia="SimSun" w:cs="SimSun"/>
                <w:sz w:val="12"/>
                <w:szCs w:val="12"/>
                <w:spacing w:val="10"/>
              </w:rPr>
              <w:t>是否建</w:t>
            </w:r>
            <w:r>
              <w:rPr>
                <w:rFonts w:ascii="SimSun" w:hAnsi="SimSun" w:eastAsia="SimSun" w:cs="SimSun"/>
                <w:sz w:val="12"/>
                <w:szCs w:val="12"/>
                <w:spacing w:val="8"/>
              </w:rPr>
              <w:t>立</w:t>
            </w:r>
            <w:r>
              <w:rPr>
                <w:rFonts w:ascii="SimSun" w:hAnsi="SimSun" w:eastAsia="SimSun" w:cs="SimSun"/>
                <w:sz w:val="12"/>
                <w:szCs w:val="12"/>
                <w:spacing w:val="5"/>
              </w:rPr>
              <w:t>安全投入保障制度；是否建立健全企业内部安全</w:t>
            </w:r>
            <w:r>
              <w:rPr>
                <w:rFonts w:ascii="SimSun" w:hAnsi="SimSun" w:eastAsia="SimSun" w:cs="SimSun"/>
                <w:sz w:val="12"/>
                <w:szCs w:val="12"/>
              </w:rPr>
              <w:t xml:space="preserve"> </w:t>
            </w:r>
            <w:r>
              <w:rPr>
                <w:rFonts w:ascii="SimSun" w:hAnsi="SimSun" w:eastAsia="SimSun" w:cs="SimSun"/>
                <w:sz w:val="12"/>
                <w:szCs w:val="12"/>
                <w:spacing w:val="6"/>
              </w:rPr>
              <w:t>费用管理制度，明确安全费用提取和使用的程序、职责</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2"/>
              </w:rPr>
              <w:t>权限</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3" w:right="122" w:firstLine="3"/>
              <w:spacing w:before="153"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投入保障制度，安全费用提</w:t>
            </w:r>
            <w:r>
              <w:rPr>
                <w:rFonts w:ascii="SimSun" w:hAnsi="SimSun" w:eastAsia="SimSun" w:cs="SimSun"/>
                <w:sz w:val="12"/>
                <w:szCs w:val="12"/>
              </w:rPr>
              <w:t xml:space="preserve"> </w:t>
            </w:r>
            <w:r>
              <w:rPr>
                <w:rFonts w:ascii="SimSun" w:hAnsi="SimSun" w:eastAsia="SimSun" w:cs="SimSun"/>
                <w:sz w:val="12"/>
                <w:szCs w:val="12"/>
                <w:spacing w:val="10"/>
              </w:rPr>
              <w:t>取使</w:t>
            </w:r>
            <w:r>
              <w:rPr>
                <w:rFonts w:ascii="SimSun" w:hAnsi="SimSun" w:eastAsia="SimSun" w:cs="SimSun"/>
                <w:sz w:val="12"/>
                <w:szCs w:val="12"/>
                <w:spacing w:val="5"/>
              </w:rPr>
              <w:t>用制度，安全费用提取财务</w:t>
            </w:r>
            <w:r>
              <w:rPr>
                <w:rFonts w:ascii="SimSun" w:hAnsi="SimSun" w:eastAsia="SimSun" w:cs="SimSun"/>
                <w:sz w:val="12"/>
                <w:szCs w:val="12"/>
              </w:rPr>
              <w:t xml:space="preserve"> </w:t>
            </w:r>
            <w:r>
              <w:rPr>
                <w:rFonts w:ascii="SimSun" w:hAnsi="SimSun" w:eastAsia="SimSun" w:cs="SimSun"/>
                <w:sz w:val="12"/>
                <w:szCs w:val="12"/>
                <w:spacing w:val="5"/>
              </w:rPr>
              <w:t>报</w:t>
            </w:r>
            <w:r>
              <w:rPr>
                <w:rFonts w:ascii="SimSun" w:hAnsi="SimSun" w:eastAsia="SimSun" w:cs="SimSun"/>
                <w:sz w:val="12"/>
                <w:szCs w:val="12"/>
                <w:spacing w:val="3"/>
              </w:rPr>
              <w:t>表等。现场核查。</w:t>
            </w:r>
          </w:p>
        </w:tc>
        <w:tc>
          <w:tcPr>
            <w:tcW w:w="1929" w:type="dxa"/>
            <w:vAlign w:val="top"/>
            <w:tcBorders>
              <w:bottom w:val="single" w:color="000000" w:sz="2" w:space="0"/>
              <w:top w:val="single" w:color="000000" w:sz="2" w:space="0"/>
            </w:tcBorders>
          </w:tcPr>
          <w:p>
            <w:pPr>
              <w:ind w:left="26" w:right="141" w:firstLine="3"/>
              <w:spacing w:before="79" w:line="243" w:lineRule="auto"/>
              <w:tabs>
                <w:tab w:val="left" w:leader="empty" w:pos="93"/>
              </w:tabs>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第</w:t>
            </w:r>
            <w:r>
              <w:rPr>
                <w:rFonts w:ascii="SimSun" w:hAnsi="SimSun" w:eastAsia="SimSun" w:cs="SimSun"/>
                <w:sz w:val="12"/>
                <w:szCs w:val="12"/>
                <w:spacing w:val="5"/>
              </w:rPr>
              <w:t>二十三条；《煤矿安全规程》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5"/>
              </w:rPr>
              <w:t>(原国家安全监管总局令第8</w:t>
            </w:r>
            <w:r>
              <w:rPr>
                <w:rFonts w:ascii="SimSun" w:hAnsi="SimSun" w:eastAsia="SimSun" w:cs="SimSun"/>
                <w:sz w:val="12"/>
                <w:szCs w:val="12"/>
                <w:spacing w:val="3"/>
              </w:rPr>
              <w:t>7</w:t>
            </w:r>
            <w:r>
              <w:rPr>
                <w:rFonts w:ascii="SimSun" w:hAnsi="SimSun" w:eastAsia="SimSun" w:cs="SimSun"/>
                <w:sz w:val="12"/>
                <w:szCs w:val="12"/>
              </w:rPr>
              <w:t xml:space="preserve">  </w:t>
            </w:r>
            <w:r>
              <w:rPr>
                <w:rFonts w:ascii="SimSun" w:hAnsi="SimSun" w:eastAsia="SimSun" w:cs="SimSun"/>
                <w:sz w:val="12"/>
                <w:szCs w:val="12"/>
                <w:spacing w:val="11"/>
              </w:rPr>
              <w:t>号)第十一条</w:t>
            </w:r>
            <w:r>
              <w:rPr>
                <w:rFonts w:ascii="SimSun" w:hAnsi="SimSun" w:eastAsia="SimSun" w:cs="SimSun"/>
                <w:sz w:val="12"/>
                <w:szCs w:val="12"/>
                <w:spacing w:val="10"/>
              </w:rPr>
              <w:t>。</w:t>
            </w:r>
          </w:p>
        </w:tc>
      </w:tr>
      <w:tr>
        <w:trPr>
          <w:trHeight w:val="700" w:hRule="atLeast"/>
        </w:trPr>
        <w:tc>
          <w:tcPr>
            <w:tcW w:w="517" w:type="dxa"/>
            <w:vAlign w:val="top"/>
            <w:tcBorders>
              <w:bottom w:val="single" w:color="000000" w:sz="2" w:space="0"/>
              <w:top w:val="single" w:color="000000" w:sz="2" w:space="0"/>
            </w:tcBorders>
          </w:tcPr>
          <w:p>
            <w:pPr>
              <w:spacing w:line="281"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ind w:left="19" w:right="80" w:firstLine="2"/>
              <w:spacing w:before="221" w:line="252" w:lineRule="auto"/>
              <w:rPr>
                <w:rFonts w:ascii="SimSun" w:hAnsi="SimSun" w:eastAsia="SimSun" w:cs="SimSun"/>
                <w:sz w:val="12"/>
                <w:szCs w:val="12"/>
              </w:rPr>
            </w:pPr>
            <w:r>
              <w:rPr>
                <w:rFonts w:ascii="SimSun" w:hAnsi="SimSun" w:eastAsia="SimSun" w:cs="SimSun"/>
                <w:sz w:val="12"/>
                <w:szCs w:val="12"/>
                <w:spacing w:val="5"/>
              </w:rPr>
              <w:t>安全生产费用提取</w:t>
            </w:r>
            <w:r>
              <w:rPr>
                <w:rFonts w:ascii="SimSun" w:hAnsi="SimSun" w:eastAsia="SimSun" w:cs="SimSun"/>
                <w:sz w:val="12"/>
                <w:szCs w:val="12"/>
              </w:rPr>
              <w:t xml:space="preserve"> </w:t>
            </w:r>
            <w:r>
              <w:rPr>
                <w:rFonts w:ascii="SimSun" w:hAnsi="SimSun" w:eastAsia="SimSun" w:cs="SimSun"/>
                <w:sz w:val="12"/>
                <w:szCs w:val="12"/>
                <w:spacing w:val="5"/>
              </w:rPr>
              <w:t>和使用检</w:t>
            </w:r>
            <w:r>
              <w:rPr>
                <w:rFonts w:ascii="SimSun" w:hAnsi="SimSun" w:eastAsia="SimSun" w:cs="SimSun"/>
                <w:sz w:val="12"/>
                <w:szCs w:val="12"/>
                <w:spacing w:val="4"/>
              </w:rPr>
              <w:t>查</w:t>
            </w:r>
          </w:p>
        </w:tc>
        <w:tc>
          <w:tcPr>
            <w:tcW w:w="3310" w:type="dxa"/>
            <w:vAlign w:val="top"/>
            <w:tcBorders>
              <w:bottom w:val="single" w:color="000000" w:sz="2" w:space="0"/>
              <w:top w:val="single" w:color="000000" w:sz="2" w:space="0"/>
            </w:tcBorders>
          </w:tcPr>
          <w:p>
            <w:pPr>
              <w:ind w:left="19" w:right="134" w:firstLine="3"/>
              <w:spacing w:before="221" w:line="252" w:lineRule="auto"/>
              <w:rPr>
                <w:rFonts w:ascii="SimSun" w:hAnsi="SimSun" w:eastAsia="SimSun" w:cs="SimSun"/>
                <w:sz w:val="12"/>
                <w:szCs w:val="12"/>
              </w:rPr>
            </w:pPr>
            <w:r>
              <w:rPr>
                <w:rFonts w:ascii="SimSun" w:hAnsi="SimSun" w:eastAsia="SimSun" w:cs="SimSun"/>
                <w:sz w:val="12"/>
                <w:szCs w:val="12"/>
                <w:spacing w:val="10"/>
              </w:rPr>
              <w:t>企业主</w:t>
            </w:r>
            <w:r>
              <w:rPr>
                <w:rFonts w:ascii="SimSun" w:hAnsi="SimSun" w:eastAsia="SimSun" w:cs="SimSun"/>
                <w:sz w:val="12"/>
                <w:szCs w:val="12"/>
                <w:spacing w:val="8"/>
              </w:rPr>
              <w:t>要</w:t>
            </w:r>
            <w:r>
              <w:rPr>
                <w:rFonts w:ascii="SimSun" w:hAnsi="SimSun" w:eastAsia="SimSun" w:cs="SimSun"/>
                <w:sz w:val="12"/>
                <w:szCs w:val="12"/>
                <w:spacing w:val="5"/>
              </w:rPr>
              <w:t>负责人是否组织进行了安全生产费用提取和使用</w:t>
            </w:r>
            <w:r>
              <w:rPr>
                <w:rFonts w:ascii="SimSun" w:hAnsi="SimSun" w:eastAsia="SimSun" w:cs="SimSun"/>
                <w:sz w:val="12"/>
                <w:szCs w:val="12"/>
              </w:rPr>
              <w:t xml:space="preserve"> </w:t>
            </w:r>
            <w:r>
              <w:rPr>
                <w:rFonts w:ascii="SimSun" w:hAnsi="SimSun" w:eastAsia="SimSun" w:cs="SimSun"/>
                <w:sz w:val="12"/>
                <w:szCs w:val="12"/>
                <w:spacing w:val="8"/>
              </w:rPr>
              <w:t>情况</w:t>
            </w:r>
            <w:r>
              <w:rPr>
                <w:rFonts w:ascii="SimSun" w:hAnsi="SimSun" w:eastAsia="SimSun" w:cs="SimSun"/>
                <w:sz w:val="12"/>
                <w:szCs w:val="12"/>
                <w:spacing w:val="5"/>
              </w:rPr>
              <w:t>检</w:t>
            </w:r>
            <w:r>
              <w:rPr>
                <w:rFonts w:ascii="SimSun" w:hAnsi="SimSun" w:eastAsia="SimSun" w:cs="SimSun"/>
                <w:sz w:val="12"/>
                <w:szCs w:val="12"/>
                <w:spacing w:val="4"/>
              </w:rPr>
              <w:t>查，发现问题是否进行了整改。</w:t>
            </w:r>
          </w:p>
        </w:tc>
        <w:tc>
          <w:tcPr>
            <w:tcW w:w="1916" w:type="dxa"/>
            <w:vAlign w:val="top"/>
            <w:tcBorders>
              <w:bottom w:val="single" w:color="000000" w:sz="2" w:space="0"/>
              <w:top w:val="single" w:color="000000" w:sz="2" w:space="0"/>
            </w:tcBorders>
          </w:tcPr>
          <w:p>
            <w:pPr>
              <w:ind w:left="25"/>
              <w:spacing w:before="221" w:line="227" w:lineRule="auto"/>
              <w:rPr>
                <w:rFonts w:ascii="SimSun" w:hAnsi="SimSun" w:eastAsia="SimSun" w:cs="SimSun"/>
                <w:sz w:val="12"/>
                <w:szCs w:val="12"/>
              </w:rPr>
            </w:pPr>
            <w:r>
              <w:rPr>
                <w:rFonts w:ascii="SimSun" w:hAnsi="SimSun" w:eastAsia="SimSun" w:cs="SimSun"/>
                <w:sz w:val="12"/>
                <w:szCs w:val="12"/>
                <w:spacing w:val="10"/>
              </w:rPr>
              <w:t>有</w:t>
            </w:r>
            <w:r>
              <w:rPr>
                <w:rFonts w:ascii="SimSun" w:hAnsi="SimSun" w:eastAsia="SimSun" w:cs="SimSun"/>
                <w:sz w:val="12"/>
                <w:szCs w:val="12"/>
                <w:spacing w:val="8"/>
              </w:rPr>
              <w:t>关</w:t>
            </w:r>
            <w:r>
              <w:rPr>
                <w:rFonts w:ascii="SimSun" w:hAnsi="SimSun" w:eastAsia="SimSun" w:cs="SimSun"/>
                <w:sz w:val="12"/>
                <w:szCs w:val="12"/>
                <w:spacing w:val="5"/>
              </w:rPr>
              <w:t>检查台帐等资料。现场核查</w:t>
            </w:r>
          </w:p>
          <w:p>
            <w:pPr>
              <w:ind w:left="37"/>
              <w:spacing w:before="86"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41" w:firstLine="3"/>
              <w:spacing w:before="221" w:line="25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第二十一</w:t>
            </w:r>
            <w:r>
              <w:rPr>
                <w:rFonts w:ascii="SimSun" w:hAnsi="SimSun" w:eastAsia="SimSun" w:cs="SimSun"/>
                <w:sz w:val="12"/>
                <w:szCs w:val="12"/>
                <w:spacing w:val="1"/>
              </w:rPr>
              <w:t>条。</w:t>
            </w:r>
          </w:p>
        </w:tc>
      </w:tr>
      <w:tr>
        <w:trPr>
          <w:trHeight w:val="533" w:hRule="atLeast"/>
        </w:trPr>
        <w:tc>
          <w:tcPr>
            <w:tcW w:w="517" w:type="dxa"/>
            <w:vAlign w:val="top"/>
            <w:tcBorders>
              <w:bottom w:val="single" w:color="000000" w:sz="2" w:space="0"/>
              <w:top w:val="single" w:color="000000" w:sz="2" w:space="0"/>
            </w:tcBorders>
          </w:tcPr>
          <w:p>
            <w:pPr>
              <w:ind w:left="193"/>
              <w:spacing w:before="236"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21"/>
              <w:spacing w:before="214" w:line="226" w:lineRule="auto"/>
              <w:rPr>
                <w:rFonts w:ascii="SimSun" w:hAnsi="SimSun" w:eastAsia="SimSun" w:cs="SimSun"/>
                <w:sz w:val="12"/>
                <w:szCs w:val="12"/>
              </w:rPr>
            </w:pPr>
            <w:r>
              <w:rPr>
                <w:rFonts w:ascii="SimSun" w:hAnsi="SimSun" w:eastAsia="SimSun" w:cs="SimSun"/>
                <w:sz w:val="12"/>
                <w:szCs w:val="12"/>
                <w:spacing w:val="5"/>
              </w:rPr>
              <w:t>安全生产责任保险</w:t>
            </w:r>
          </w:p>
        </w:tc>
        <w:tc>
          <w:tcPr>
            <w:tcW w:w="3310" w:type="dxa"/>
            <w:vAlign w:val="top"/>
            <w:tcBorders>
              <w:bottom w:val="single" w:color="000000" w:sz="2" w:space="0"/>
              <w:top w:val="single" w:color="000000" w:sz="2" w:space="0"/>
            </w:tcBorders>
          </w:tcPr>
          <w:p>
            <w:pPr>
              <w:ind w:left="21"/>
              <w:spacing w:before="214" w:line="226" w:lineRule="auto"/>
              <w:rPr>
                <w:rFonts w:ascii="SimSun" w:hAnsi="SimSun" w:eastAsia="SimSun" w:cs="SimSun"/>
                <w:sz w:val="12"/>
                <w:szCs w:val="12"/>
              </w:rPr>
            </w:pPr>
            <w:r>
              <w:rPr>
                <w:rFonts w:ascii="SimSun" w:hAnsi="SimSun" w:eastAsia="SimSun" w:cs="SimSun"/>
                <w:sz w:val="12"/>
                <w:szCs w:val="12"/>
                <w:spacing w:val="8"/>
              </w:rPr>
              <w:t>按</w:t>
            </w:r>
            <w:r>
              <w:rPr>
                <w:rFonts w:ascii="SimSun" w:hAnsi="SimSun" w:eastAsia="SimSun" w:cs="SimSun"/>
                <w:sz w:val="12"/>
                <w:szCs w:val="12"/>
                <w:spacing w:val="7"/>
              </w:rPr>
              <w:t>照</w:t>
            </w:r>
            <w:r>
              <w:rPr>
                <w:rFonts w:ascii="SimSun" w:hAnsi="SimSun" w:eastAsia="SimSun" w:cs="SimSun"/>
                <w:sz w:val="12"/>
                <w:szCs w:val="12"/>
                <w:spacing w:val="4"/>
              </w:rPr>
              <w:t>国家规定投保安全生产责任保险。</w:t>
            </w:r>
          </w:p>
        </w:tc>
        <w:tc>
          <w:tcPr>
            <w:tcW w:w="1916" w:type="dxa"/>
            <w:vAlign w:val="top"/>
            <w:tcBorders>
              <w:bottom w:val="single" w:color="000000" w:sz="2" w:space="0"/>
              <w:top w:val="single" w:color="000000" w:sz="2" w:space="0"/>
            </w:tcBorders>
          </w:tcPr>
          <w:p>
            <w:pPr>
              <w:ind w:left="24" w:right="122" w:firstLine="1"/>
              <w:spacing w:before="139" w:line="251" w:lineRule="auto"/>
              <w:rPr>
                <w:rFonts w:ascii="SimSun" w:hAnsi="SimSun" w:eastAsia="SimSun" w:cs="SimSun"/>
                <w:sz w:val="12"/>
                <w:szCs w:val="12"/>
              </w:rPr>
            </w:pPr>
            <w:r>
              <w:rPr>
                <w:rFonts w:ascii="SimSun" w:hAnsi="SimSun" w:eastAsia="SimSun" w:cs="SimSun"/>
                <w:sz w:val="12"/>
                <w:szCs w:val="12"/>
                <w:spacing w:val="10"/>
              </w:rPr>
              <w:t>投</w:t>
            </w:r>
            <w:r>
              <w:rPr>
                <w:rFonts w:ascii="SimSun" w:hAnsi="SimSun" w:eastAsia="SimSun" w:cs="SimSun"/>
                <w:sz w:val="12"/>
                <w:szCs w:val="12"/>
                <w:spacing w:val="7"/>
              </w:rPr>
              <w:t>保</w:t>
            </w:r>
            <w:r>
              <w:rPr>
                <w:rFonts w:ascii="SimSun" w:hAnsi="SimSun" w:eastAsia="SimSun" w:cs="SimSun"/>
                <w:sz w:val="12"/>
                <w:szCs w:val="12"/>
                <w:spacing w:val="5"/>
              </w:rPr>
              <w:t>安全生产责任保险资料、凭</w:t>
            </w:r>
            <w:r>
              <w:rPr>
                <w:rFonts w:ascii="SimSun" w:hAnsi="SimSun" w:eastAsia="SimSun" w:cs="SimSun"/>
                <w:sz w:val="12"/>
                <w:szCs w:val="12"/>
              </w:rPr>
              <w:t xml:space="preserve"> </w:t>
            </w:r>
            <w:r>
              <w:rPr>
                <w:rFonts w:ascii="SimSun" w:hAnsi="SimSun" w:eastAsia="SimSun" w:cs="SimSun"/>
                <w:sz w:val="12"/>
                <w:szCs w:val="12"/>
                <w:spacing w:val="4"/>
              </w:rPr>
              <w:t>证和相关文件。现场核查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41" w:firstLine="3"/>
              <w:spacing w:before="140"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第五十一</w:t>
            </w:r>
            <w:r>
              <w:rPr>
                <w:rFonts w:ascii="SimSun" w:hAnsi="SimSun" w:eastAsia="SimSun" w:cs="SimSun"/>
                <w:sz w:val="12"/>
                <w:szCs w:val="12"/>
                <w:spacing w:val="1"/>
              </w:rPr>
              <w:t>条。</w:t>
            </w:r>
          </w:p>
        </w:tc>
      </w:tr>
      <w:tr>
        <w:trPr>
          <w:trHeight w:val="581" w:hRule="atLeast"/>
        </w:trPr>
        <w:tc>
          <w:tcPr>
            <w:tcW w:w="517" w:type="dxa"/>
            <w:vAlign w:val="top"/>
            <w:tcBorders>
              <w:bottom w:val="single" w:color="000000" w:sz="2" w:space="0"/>
              <w:top w:val="single" w:color="000000" w:sz="2" w:space="0"/>
            </w:tcBorders>
          </w:tcPr>
          <w:p>
            <w:pPr>
              <w:ind w:left="193"/>
              <w:spacing w:before="260"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20"/>
              <w:spacing w:before="238" w:line="229" w:lineRule="auto"/>
              <w:rPr>
                <w:rFonts w:ascii="SimSun" w:hAnsi="SimSun" w:eastAsia="SimSun" w:cs="SimSun"/>
                <w:sz w:val="12"/>
                <w:szCs w:val="12"/>
              </w:rPr>
            </w:pPr>
            <w:r>
              <w:rPr>
                <w:rFonts w:ascii="SimSun" w:hAnsi="SimSun" w:eastAsia="SimSun" w:cs="SimSun"/>
                <w:sz w:val="12"/>
                <w:szCs w:val="12"/>
                <w:spacing w:val="5"/>
              </w:rPr>
              <w:t>工</w:t>
            </w:r>
            <w:r>
              <w:rPr>
                <w:rFonts w:ascii="SimSun" w:hAnsi="SimSun" w:eastAsia="SimSun" w:cs="SimSun"/>
                <w:sz w:val="12"/>
                <w:szCs w:val="12"/>
                <w:spacing w:val="4"/>
              </w:rPr>
              <w:t>伤保险</w:t>
            </w:r>
          </w:p>
        </w:tc>
        <w:tc>
          <w:tcPr>
            <w:tcW w:w="3310" w:type="dxa"/>
            <w:vAlign w:val="top"/>
            <w:tcBorders>
              <w:bottom w:val="single" w:color="000000" w:sz="2" w:space="0"/>
              <w:top w:val="single" w:color="000000" w:sz="2" w:space="0"/>
            </w:tcBorders>
          </w:tcPr>
          <w:p>
            <w:pPr>
              <w:ind w:left="21"/>
              <w:spacing w:before="239" w:line="228" w:lineRule="auto"/>
              <w:rPr>
                <w:rFonts w:ascii="SimSun" w:hAnsi="SimSun" w:eastAsia="SimSun" w:cs="SimSun"/>
                <w:sz w:val="12"/>
                <w:szCs w:val="12"/>
              </w:rPr>
            </w:pPr>
            <w:r>
              <w:rPr>
                <w:rFonts w:ascii="SimSun" w:hAnsi="SimSun" w:eastAsia="SimSun" w:cs="SimSun"/>
                <w:sz w:val="12"/>
                <w:szCs w:val="12"/>
                <w:spacing w:val="8"/>
              </w:rPr>
              <w:t>参加工</w:t>
            </w:r>
            <w:r>
              <w:rPr>
                <w:rFonts w:ascii="SimSun" w:hAnsi="SimSun" w:eastAsia="SimSun" w:cs="SimSun"/>
                <w:sz w:val="12"/>
                <w:szCs w:val="12"/>
                <w:spacing w:val="5"/>
              </w:rPr>
              <w:t>伤</w:t>
            </w:r>
            <w:r>
              <w:rPr>
                <w:rFonts w:ascii="SimSun" w:hAnsi="SimSun" w:eastAsia="SimSun" w:cs="SimSun"/>
                <w:sz w:val="12"/>
                <w:szCs w:val="12"/>
                <w:spacing w:val="4"/>
              </w:rPr>
              <w:t>保险，为从业人员缴纳工伤保险费。</w:t>
            </w:r>
          </w:p>
        </w:tc>
        <w:tc>
          <w:tcPr>
            <w:tcW w:w="1916" w:type="dxa"/>
            <w:vAlign w:val="top"/>
            <w:tcBorders>
              <w:bottom w:val="single" w:color="000000" w:sz="2" w:space="0"/>
              <w:top w:val="single" w:color="000000" w:sz="2" w:space="0"/>
            </w:tcBorders>
          </w:tcPr>
          <w:p>
            <w:pPr>
              <w:ind w:left="25" w:right="122" w:hanging="2"/>
              <w:spacing w:before="85" w:line="251" w:lineRule="auto"/>
              <w:rPr>
                <w:rFonts w:ascii="SimSun" w:hAnsi="SimSun" w:eastAsia="SimSun" w:cs="SimSun"/>
                <w:sz w:val="12"/>
                <w:szCs w:val="12"/>
              </w:rPr>
            </w:pPr>
            <w:r>
              <w:rPr>
                <w:rFonts w:ascii="SimSun" w:hAnsi="SimSun" w:eastAsia="SimSun" w:cs="SimSun"/>
                <w:sz w:val="12"/>
                <w:szCs w:val="12"/>
                <w:spacing w:val="10"/>
              </w:rPr>
              <w:t>缴纳</w:t>
            </w:r>
            <w:r>
              <w:rPr>
                <w:rFonts w:ascii="SimSun" w:hAnsi="SimSun" w:eastAsia="SimSun" w:cs="SimSun"/>
                <w:sz w:val="12"/>
                <w:szCs w:val="12"/>
                <w:spacing w:val="5"/>
              </w:rPr>
              <w:t>工伤保险资料、凭证和相关</w:t>
            </w:r>
            <w:r>
              <w:rPr>
                <w:rFonts w:ascii="SimSun" w:hAnsi="SimSun" w:eastAsia="SimSun" w:cs="SimSun"/>
                <w:sz w:val="12"/>
                <w:szCs w:val="12"/>
              </w:rPr>
              <w:t xml:space="preserve"> </w:t>
            </w:r>
            <w:r>
              <w:rPr>
                <w:rFonts w:ascii="SimSun" w:hAnsi="SimSun" w:eastAsia="SimSun" w:cs="SimSun"/>
                <w:sz w:val="12"/>
                <w:szCs w:val="12"/>
                <w:spacing w:val="10"/>
              </w:rPr>
              <w:t>文</w:t>
            </w:r>
            <w:r>
              <w:rPr>
                <w:rFonts w:ascii="SimSun" w:hAnsi="SimSun" w:eastAsia="SimSun" w:cs="SimSun"/>
                <w:sz w:val="12"/>
                <w:szCs w:val="12"/>
                <w:spacing w:val="8"/>
              </w:rPr>
              <w:t>件</w:t>
            </w:r>
            <w:r>
              <w:rPr>
                <w:rFonts w:ascii="SimSun" w:hAnsi="SimSun" w:eastAsia="SimSun" w:cs="SimSun"/>
                <w:sz w:val="12"/>
                <w:szCs w:val="12"/>
                <w:spacing w:val="5"/>
              </w:rPr>
              <w:t>，职工人员名册。现场核查</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33" w:firstLine="3"/>
              <w:spacing w:before="86" w:line="246" w:lineRule="auto"/>
              <w:rPr>
                <w:rFonts w:ascii="SimSun" w:hAnsi="SimSun" w:eastAsia="SimSun" w:cs="SimSun"/>
                <w:sz w:val="12"/>
                <w:szCs w:val="12"/>
              </w:rPr>
            </w:pPr>
            <w:r>
              <w:rPr>
                <w:rFonts w:ascii="SimSun" w:hAnsi="SimSun" w:eastAsia="SimSun" w:cs="SimSun"/>
                <w:sz w:val="12"/>
                <w:szCs w:val="12"/>
                <w:spacing w:val="5"/>
              </w:rPr>
              <w:t>《煤矿企业安全生产许可证实</w:t>
            </w:r>
            <w:r>
              <w:rPr>
                <w:rFonts w:ascii="SimSun" w:hAnsi="SimSun" w:eastAsia="SimSun" w:cs="SimSun"/>
                <w:sz w:val="12"/>
                <w:szCs w:val="12"/>
                <w:spacing w:val="4"/>
              </w:rPr>
              <w:t>施</w:t>
            </w:r>
            <w:r>
              <w:rPr>
                <w:rFonts w:ascii="SimSun" w:hAnsi="SimSun" w:eastAsia="SimSun" w:cs="SimSun"/>
                <w:sz w:val="12"/>
                <w:szCs w:val="12"/>
              </w:rPr>
              <w:t xml:space="preserve"> </w:t>
            </w:r>
            <w:r>
              <w:rPr>
                <w:rFonts w:ascii="SimSun" w:hAnsi="SimSun" w:eastAsia="SimSun" w:cs="SimSun"/>
                <w:sz w:val="12"/>
                <w:szCs w:val="12"/>
                <w:spacing w:val="10"/>
              </w:rPr>
              <w:t>办法》(原国家安全监管总局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5"/>
              </w:rPr>
              <w:t>第</w:t>
            </w:r>
            <w:r>
              <w:rPr>
                <w:rFonts w:ascii="SimSun" w:hAnsi="SimSun" w:eastAsia="SimSun" w:cs="SimSun"/>
                <w:sz w:val="12"/>
                <w:szCs w:val="12"/>
                <w:spacing w:val="8"/>
              </w:rPr>
              <w:t>86号)第六条第五项。</w:t>
            </w:r>
          </w:p>
        </w:tc>
      </w:tr>
      <w:tr>
        <w:trPr>
          <w:trHeight w:val="795" w:hRule="atLeast"/>
        </w:trPr>
        <w:tc>
          <w:tcPr>
            <w:tcW w:w="517" w:type="dxa"/>
            <w:vAlign w:val="top"/>
            <w:tcBorders>
              <w:bottom w:val="single" w:color="000000" w:sz="2" w:space="0"/>
              <w:top w:val="single" w:color="000000" w:sz="2" w:space="0"/>
            </w:tcBorders>
          </w:tcPr>
          <w:p>
            <w:pPr>
              <w:spacing w:line="32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30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风险分级管控</w:t>
            </w:r>
          </w:p>
        </w:tc>
        <w:tc>
          <w:tcPr>
            <w:tcW w:w="3310" w:type="dxa"/>
            <w:vAlign w:val="top"/>
            <w:tcBorders>
              <w:bottom w:val="single" w:color="000000" w:sz="2" w:space="0"/>
              <w:top w:val="single" w:color="000000" w:sz="2" w:space="0"/>
            </w:tcBorders>
          </w:tcPr>
          <w:p>
            <w:pPr>
              <w:ind w:left="27" w:right="134" w:hanging="6"/>
              <w:spacing w:before="116" w:line="236" w:lineRule="auto"/>
              <w:rPr>
                <w:rFonts w:ascii="SimSun" w:hAnsi="SimSun" w:eastAsia="SimSun" w:cs="SimSun"/>
                <w:sz w:val="12"/>
                <w:szCs w:val="12"/>
              </w:rPr>
            </w:pPr>
            <w:r>
              <w:rPr>
                <w:rFonts w:ascii="SimSun" w:hAnsi="SimSun" w:eastAsia="SimSun" w:cs="SimSun"/>
                <w:sz w:val="12"/>
                <w:szCs w:val="12"/>
                <w:spacing w:val="10"/>
              </w:rPr>
              <w:t>组织建</w:t>
            </w:r>
            <w:r>
              <w:rPr>
                <w:rFonts w:ascii="SimSun" w:hAnsi="SimSun" w:eastAsia="SimSun" w:cs="SimSun"/>
                <w:sz w:val="12"/>
                <w:szCs w:val="12"/>
                <w:spacing w:val="8"/>
              </w:rPr>
              <w:t>立</w:t>
            </w:r>
            <w:r>
              <w:rPr>
                <w:rFonts w:ascii="SimSun" w:hAnsi="SimSun" w:eastAsia="SimSun" w:cs="SimSun"/>
                <w:sz w:val="12"/>
                <w:szCs w:val="12"/>
                <w:spacing w:val="5"/>
              </w:rPr>
              <w:t>并落实安全风险分级管控和隐患排查治理双重预</w:t>
            </w:r>
            <w:r>
              <w:rPr>
                <w:rFonts w:ascii="SimSun" w:hAnsi="SimSun" w:eastAsia="SimSun" w:cs="SimSun"/>
                <w:sz w:val="12"/>
                <w:szCs w:val="12"/>
              </w:rPr>
              <w:t xml:space="preserve"> </w:t>
            </w:r>
            <w:r>
              <w:rPr>
                <w:rFonts w:ascii="SimSun" w:hAnsi="SimSun" w:eastAsia="SimSun" w:cs="SimSun"/>
                <w:sz w:val="12"/>
                <w:szCs w:val="12"/>
                <w:spacing w:val="1"/>
              </w:rPr>
              <w:t>防工</w:t>
            </w:r>
            <w:r>
              <w:rPr>
                <w:rFonts w:ascii="SimSun" w:hAnsi="SimSun" w:eastAsia="SimSun" w:cs="SimSun"/>
                <w:sz w:val="12"/>
                <w:szCs w:val="12"/>
              </w:rPr>
              <w:t>作机制。</w:t>
            </w:r>
          </w:p>
          <w:p>
            <w:pPr>
              <w:ind w:left="20" w:right="128" w:firstLine="260"/>
              <w:spacing w:line="251" w:lineRule="auto"/>
              <w:rPr>
                <w:rFonts w:ascii="SimSun" w:hAnsi="SimSun" w:eastAsia="SimSun" w:cs="SimSun"/>
                <w:sz w:val="12"/>
                <w:szCs w:val="12"/>
              </w:rPr>
            </w:pPr>
            <w:r>
              <w:rPr>
                <w:rFonts w:ascii="SimSun" w:hAnsi="SimSun" w:eastAsia="SimSun" w:cs="SimSun"/>
                <w:sz w:val="12"/>
                <w:szCs w:val="12"/>
                <w:spacing w:val="10"/>
              </w:rPr>
              <w:t>建立安</w:t>
            </w:r>
            <w:r>
              <w:rPr>
                <w:rFonts w:ascii="SimSun" w:hAnsi="SimSun" w:eastAsia="SimSun" w:cs="SimSun"/>
                <w:sz w:val="12"/>
                <w:szCs w:val="12"/>
                <w:spacing w:val="6"/>
              </w:rPr>
              <w:t>全</w:t>
            </w:r>
            <w:r>
              <w:rPr>
                <w:rFonts w:ascii="SimSun" w:hAnsi="SimSun" w:eastAsia="SimSun" w:cs="SimSun"/>
                <w:sz w:val="12"/>
                <w:szCs w:val="12"/>
                <w:spacing w:val="5"/>
              </w:rPr>
              <w:t>风险分级管控制度，按照安全风险分级采取</w:t>
            </w:r>
            <w:r>
              <w:rPr>
                <w:rFonts w:ascii="SimSun" w:hAnsi="SimSun" w:eastAsia="SimSun" w:cs="SimSun"/>
                <w:sz w:val="12"/>
                <w:szCs w:val="12"/>
              </w:rPr>
              <w:t xml:space="preserve"> </w:t>
            </w:r>
            <w:r>
              <w:rPr>
                <w:rFonts w:ascii="SimSun" w:hAnsi="SimSun" w:eastAsia="SimSun" w:cs="SimSun"/>
                <w:sz w:val="12"/>
                <w:szCs w:val="12"/>
                <w:spacing w:val="4"/>
              </w:rPr>
              <w:t>相应的</w:t>
            </w:r>
            <w:r>
              <w:rPr>
                <w:rFonts w:ascii="SimSun" w:hAnsi="SimSun" w:eastAsia="SimSun" w:cs="SimSun"/>
                <w:sz w:val="12"/>
                <w:szCs w:val="12"/>
                <w:spacing w:val="2"/>
              </w:rPr>
              <w:t>管控措施。</w:t>
            </w:r>
          </w:p>
        </w:tc>
        <w:tc>
          <w:tcPr>
            <w:tcW w:w="1916" w:type="dxa"/>
            <w:vAlign w:val="top"/>
            <w:tcBorders>
              <w:bottom w:val="single" w:color="000000" w:sz="2" w:space="0"/>
              <w:top w:val="single" w:color="000000" w:sz="2" w:space="0"/>
            </w:tcBorders>
          </w:tcPr>
          <w:p>
            <w:pPr>
              <w:ind w:left="36" w:right="122" w:hanging="12"/>
              <w:spacing w:before="269" w:line="251" w:lineRule="auto"/>
              <w:rPr>
                <w:rFonts w:ascii="SimSun" w:hAnsi="SimSun" w:eastAsia="SimSun" w:cs="SimSun"/>
                <w:sz w:val="12"/>
                <w:szCs w:val="12"/>
              </w:rPr>
            </w:pPr>
            <w:r>
              <w:rPr>
                <w:rFonts w:ascii="SimSun" w:hAnsi="SimSun" w:eastAsia="SimSun" w:cs="SimSun"/>
                <w:sz w:val="12"/>
                <w:szCs w:val="12"/>
                <w:spacing w:val="10"/>
              </w:rPr>
              <w:t>双</w:t>
            </w:r>
            <w:r>
              <w:rPr>
                <w:rFonts w:ascii="SimSun" w:hAnsi="SimSun" w:eastAsia="SimSun" w:cs="SimSun"/>
                <w:sz w:val="12"/>
                <w:szCs w:val="12"/>
                <w:spacing w:val="9"/>
              </w:rPr>
              <w:t>控</w:t>
            </w:r>
            <w:r>
              <w:rPr>
                <w:rFonts w:ascii="SimSun" w:hAnsi="SimSun" w:eastAsia="SimSun" w:cs="SimSun"/>
                <w:sz w:val="12"/>
                <w:szCs w:val="12"/>
                <w:spacing w:val="5"/>
              </w:rPr>
              <w:t>制度、台账资料和相关报告</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场核查。</w:t>
            </w:r>
          </w:p>
        </w:tc>
        <w:tc>
          <w:tcPr>
            <w:tcW w:w="1929" w:type="dxa"/>
            <w:vAlign w:val="top"/>
            <w:tcBorders>
              <w:bottom w:val="single" w:color="000000" w:sz="2" w:space="0"/>
              <w:top w:val="single" w:color="000000" w:sz="2" w:space="0"/>
            </w:tcBorders>
          </w:tcPr>
          <w:p>
            <w:pPr>
              <w:ind w:left="26" w:right="141" w:firstLine="3"/>
              <w:spacing w:before="26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4"/>
              </w:rPr>
              <w:t>第二十一条，第四十一条</w:t>
            </w:r>
            <w:r>
              <w:rPr>
                <w:rFonts w:ascii="SimSun" w:hAnsi="SimSun" w:eastAsia="SimSun" w:cs="SimSun"/>
                <w:sz w:val="12"/>
                <w:szCs w:val="12"/>
                <w:spacing w:val="2"/>
              </w:rPr>
              <w:t>。</w:t>
            </w:r>
          </w:p>
        </w:tc>
      </w:tr>
      <w:tr>
        <w:trPr>
          <w:trHeight w:val="519" w:hRule="atLeast"/>
        </w:trPr>
        <w:tc>
          <w:tcPr>
            <w:tcW w:w="517" w:type="dxa"/>
            <w:vAlign w:val="top"/>
            <w:tcBorders>
              <w:bottom w:val="single" w:color="000000" w:sz="2" w:space="0"/>
              <w:top w:val="single" w:color="000000" w:sz="2" w:space="0"/>
            </w:tcBorders>
          </w:tcPr>
          <w:p>
            <w:pPr>
              <w:ind w:left="193"/>
              <w:spacing w:before="230"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3" w:type="dxa"/>
            <w:vAlign w:val="top"/>
            <w:tcBorders>
              <w:bottom w:val="single" w:color="000000" w:sz="2" w:space="0"/>
              <w:top w:val="single" w:color="000000" w:sz="2" w:space="0"/>
            </w:tcBorders>
          </w:tcPr>
          <w:p>
            <w:pPr>
              <w:ind w:left="20"/>
              <w:spacing w:before="209" w:line="227" w:lineRule="auto"/>
              <w:rPr>
                <w:rFonts w:ascii="SimSun" w:hAnsi="SimSun" w:eastAsia="SimSun" w:cs="SimSun"/>
                <w:sz w:val="12"/>
                <w:szCs w:val="12"/>
              </w:rPr>
            </w:pPr>
            <w:r>
              <w:rPr>
                <w:rFonts w:ascii="SimSun" w:hAnsi="SimSun" w:eastAsia="SimSun" w:cs="SimSun"/>
                <w:sz w:val="12"/>
                <w:szCs w:val="12"/>
                <w:spacing w:val="6"/>
              </w:rPr>
              <w:t>危</w:t>
            </w:r>
            <w:r>
              <w:rPr>
                <w:rFonts w:ascii="SimSun" w:hAnsi="SimSun" w:eastAsia="SimSun" w:cs="SimSun"/>
                <w:sz w:val="12"/>
                <w:szCs w:val="12"/>
                <w:spacing w:val="5"/>
              </w:rPr>
              <w:t>险源辨识和评估</w:t>
            </w:r>
          </w:p>
        </w:tc>
        <w:tc>
          <w:tcPr>
            <w:tcW w:w="3310" w:type="dxa"/>
            <w:vAlign w:val="top"/>
            <w:tcBorders>
              <w:bottom w:val="single" w:color="000000" w:sz="2" w:space="0"/>
              <w:top w:val="single" w:color="000000" w:sz="2" w:space="0"/>
            </w:tcBorders>
          </w:tcPr>
          <w:p>
            <w:pPr>
              <w:ind w:left="29" w:right="134" w:hanging="8"/>
              <w:spacing w:before="133" w:line="252" w:lineRule="auto"/>
              <w:rPr>
                <w:rFonts w:ascii="SimSun" w:hAnsi="SimSun" w:eastAsia="SimSun" w:cs="SimSun"/>
                <w:sz w:val="12"/>
                <w:szCs w:val="12"/>
              </w:rPr>
            </w:pPr>
            <w:r>
              <w:rPr>
                <w:rFonts w:ascii="SimSun" w:hAnsi="SimSun" w:eastAsia="SimSun" w:cs="SimSun"/>
                <w:sz w:val="12"/>
                <w:szCs w:val="12"/>
                <w:spacing w:val="10"/>
              </w:rPr>
              <w:t>组织开</w:t>
            </w:r>
            <w:r>
              <w:rPr>
                <w:rFonts w:ascii="SimSun" w:hAnsi="SimSun" w:eastAsia="SimSun" w:cs="SimSun"/>
                <w:sz w:val="12"/>
                <w:szCs w:val="12"/>
                <w:spacing w:val="8"/>
              </w:rPr>
              <w:t>展</w:t>
            </w:r>
            <w:r>
              <w:rPr>
                <w:rFonts w:ascii="SimSun" w:hAnsi="SimSun" w:eastAsia="SimSun" w:cs="SimSun"/>
                <w:sz w:val="12"/>
                <w:szCs w:val="12"/>
                <w:spacing w:val="5"/>
              </w:rPr>
              <w:t>危险源辨识和评估，督促落实本单位重大危险源</w:t>
            </w:r>
            <w:r>
              <w:rPr>
                <w:rFonts w:ascii="SimSun" w:hAnsi="SimSun" w:eastAsia="SimSun" w:cs="SimSun"/>
                <w:sz w:val="12"/>
                <w:szCs w:val="12"/>
              </w:rPr>
              <w:t xml:space="preserve"> </w:t>
            </w:r>
            <w:r>
              <w:rPr>
                <w:rFonts w:ascii="SimSun" w:hAnsi="SimSun" w:eastAsia="SimSun" w:cs="SimSun"/>
                <w:sz w:val="12"/>
                <w:szCs w:val="12"/>
                <w:spacing w:val="2"/>
              </w:rPr>
              <w:t>的安全管</w:t>
            </w:r>
            <w:r>
              <w:rPr>
                <w:rFonts w:ascii="SimSun" w:hAnsi="SimSun" w:eastAsia="SimSun" w:cs="SimSun"/>
                <w:sz w:val="12"/>
                <w:szCs w:val="12"/>
                <w:spacing w:val="1"/>
              </w:rPr>
              <w:t>理措施。</w:t>
            </w:r>
          </w:p>
        </w:tc>
        <w:tc>
          <w:tcPr>
            <w:tcW w:w="1916" w:type="dxa"/>
            <w:vAlign w:val="top"/>
            <w:tcBorders>
              <w:bottom w:val="single" w:color="000000" w:sz="2" w:space="0"/>
              <w:top w:val="single" w:color="000000" w:sz="2" w:space="0"/>
            </w:tcBorders>
          </w:tcPr>
          <w:p>
            <w:pPr>
              <w:ind w:left="24" w:right="122" w:firstLine="2"/>
              <w:spacing w:before="133" w:line="252" w:lineRule="auto"/>
              <w:rPr>
                <w:rFonts w:ascii="SimSun" w:hAnsi="SimSun" w:eastAsia="SimSun" w:cs="SimSun"/>
                <w:sz w:val="12"/>
                <w:szCs w:val="12"/>
              </w:rPr>
            </w:pPr>
            <w:r>
              <w:rPr>
                <w:rFonts w:ascii="SimSun" w:hAnsi="SimSun" w:eastAsia="SimSun" w:cs="SimSun"/>
                <w:sz w:val="12"/>
                <w:szCs w:val="12"/>
                <w:spacing w:val="10"/>
              </w:rPr>
              <w:t>危</w:t>
            </w:r>
            <w:r>
              <w:rPr>
                <w:rFonts w:ascii="SimSun" w:hAnsi="SimSun" w:eastAsia="SimSun" w:cs="SimSun"/>
                <w:sz w:val="12"/>
                <w:szCs w:val="12"/>
                <w:spacing w:val="7"/>
              </w:rPr>
              <w:t>险</w:t>
            </w:r>
            <w:r>
              <w:rPr>
                <w:rFonts w:ascii="SimSun" w:hAnsi="SimSun" w:eastAsia="SimSun" w:cs="SimSun"/>
                <w:sz w:val="12"/>
                <w:szCs w:val="12"/>
                <w:spacing w:val="5"/>
              </w:rPr>
              <w:t>源登记表及检测、评估、监</w:t>
            </w:r>
            <w:r>
              <w:rPr>
                <w:rFonts w:ascii="SimSun" w:hAnsi="SimSun" w:eastAsia="SimSun" w:cs="SimSun"/>
                <w:sz w:val="12"/>
                <w:szCs w:val="12"/>
              </w:rPr>
              <w:t xml:space="preserve"> </w:t>
            </w:r>
            <w:r>
              <w:rPr>
                <w:rFonts w:ascii="SimSun" w:hAnsi="SimSun" w:eastAsia="SimSun" w:cs="SimSun"/>
                <w:sz w:val="12"/>
                <w:szCs w:val="12"/>
                <w:spacing w:val="6"/>
              </w:rPr>
              <w:t>控</w:t>
            </w:r>
            <w:r>
              <w:rPr>
                <w:rFonts w:ascii="SimSun" w:hAnsi="SimSun" w:eastAsia="SimSun" w:cs="SimSun"/>
                <w:sz w:val="12"/>
                <w:szCs w:val="12"/>
                <w:spacing w:val="4"/>
              </w:rPr>
              <w:t>措施、应急预案。现场抽查。</w:t>
            </w:r>
          </w:p>
        </w:tc>
        <w:tc>
          <w:tcPr>
            <w:tcW w:w="1929" w:type="dxa"/>
            <w:vAlign w:val="top"/>
            <w:tcBorders>
              <w:bottom w:val="single" w:color="000000" w:sz="2" w:space="0"/>
              <w:top w:val="single" w:color="000000" w:sz="2" w:space="0"/>
            </w:tcBorders>
          </w:tcPr>
          <w:p>
            <w:pPr>
              <w:ind w:left="26" w:right="141" w:firstLine="3"/>
              <w:spacing w:before="133" w:line="25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第二十五</w:t>
            </w:r>
            <w:r>
              <w:rPr>
                <w:rFonts w:ascii="SimSun" w:hAnsi="SimSun" w:eastAsia="SimSun" w:cs="SimSun"/>
                <w:sz w:val="12"/>
                <w:szCs w:val="12"/>
                <w:spacing w:val="1"/>
              </w:rPr>
              <w:t>条。</w:t>
            </w:r>
          </w:p>
        </w:tc>
      </w:tr>
      <w:tr>
        <w:trPr>
          <w:trHeight w:val="1559" w:hRule="atLeast"/>
        </w:trPr>
        <w:tc>
          <w:tcPr>
            <w:tcW w:w="517" w:type="dxa"/>
            <w:vAlign w:val="top"/>
            <w:tcBorders>
              <w:bottom w:val="single" w:color="000000" w:sz="2" w:space="0"/>
              <w:top w:val="single" w:color="000000" w:sz="2" w:space="0"/>
            </w:tcBorders>
          </w:tcPr>
          <w:p>
            <w:pPr>
              <w:spacing w:line="352" w:lineRule="auto"/>
              <w:rPr>
                <w:rFonts w:ascii="Arial"/>
                <w:sz w:val="21"/>
              </w:rPr>
            </w:pPr>
            <w:r/>
          </w:p>
          <w:p>
            <w:pPr>
              <w:spacing w:line="35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3" w:type="dxa"/>
            <w:vAlign w:val="top"/>
            <w:tcBorders>
              <w:bottom w:val="single" w:color="000000" w:sz="2" w:space="0"/>
              <w:top w:val="single" w:color="000000" w:sz="2" w:space="0"/>
            </w:tcBorders>
          </w:tcPr>
          <w:p>
            <w:pPr>
              <w:spacing w:line="303" w:lineRule="auto"/>
              <w:rPr>
                <w:rFonts w:ascii="Arial"/>
                <w:sz w:val="21"/>
              </w:rPr>
            </w:pPr>
            <w:r/>
          </w:p>
          <w:p>
            <w:pPr>
              <w:spacing w:line="303" w:lineRule="auto"/>
              <w:rPr>
                <w:rFonts w:ascii="Arial"/>
                <w:sz w:val="21"/>
              </w:rPr>
            </w:pPr>
            <w:r/>
          </w:p>
          <w:p>
            <w:pPr>
              <w:ind w:left="20" w:right="80" w:firstLine="6"/>
              <w:spacing w:before="39" w:line="249" w:lineRule="auto"/>
              <w:rPr>
                <w:rFonts w:ascii="SimSun" w:hAnsi="SimSun" w:eastAsia="SimSun" w:cs="SimSun"/>
                <w:sz w:val="12"/>
                <w:szCs w:val="12"/>
              </w:rPr>
            </w:pPr>
            <w:r>
              <w:rPr>
                <w:rFonts w:ascii="SimSun" w:hAnsi="SimSun" w:eastAsia="SimSun" w:cs="SimSun"/>
                <w:sz w:val="12"/>
                <w:szCs w:val="12"/>
                <w:spacing w:val="7"/>
              </w:rPr>
              <w:t>隐</w:t>
            </w:r>
            <w:r>
              <w:rPr>
                <w:rFonts w:ascii="SimSun" w:hAnsi="SimSun" w:eastAsia="SimSun" w:cs="SimSun"/>
                <w:sz w:val="12"/>
                <w:szCs w:val="12"/>
                <w:spacing w:val="4"/>
              </w:rPr>
              <w:t>患排查治理责任</w:t>
            </w:r>
            <w:r>
              <w:rPr>
                <w:rFonts w:ascii="SimSun" w:hAnsi="SimSun" w:eastAsia="SimSun" w:cs="SimSun"/>
                <w:sz w:val="12"/>
                <w:szCs w:val="12"/>
              </w:rPr>
              <w:t xml:space="preserve"> </w:t>
            </w:r>
            <w:r>
              <w:rPr>
                <w:rFonts w:ascii="SimSun" w:hAnsi="SimSun" w:eastAsia="SimSun" w:cs="SimSun"/>
                <w:sz w:val="12"/>
                <w:szCs w:val="12"/>
                <w:spacing w:val="3"/>
              </w:rPr>
              <w:t>落实</w:t>
            </w:r>
          </w:p>
        </w:tc>
        <w:tc>
          <w:tcPr>
            <w:tcW w:w="3310" w:type="dxa"/>
            <w:vAlign w:val="top"/>
            <w:tcBorders>
              <w:bottom w:val="single" w:color="000000" w:sz="2" w:space="0"/>
              <w:top w:val="single" w:color="000000" w:sz="2" w:space="0"/>
            </w:tcBorders>
          </w:tcPr>
          <w:p>
            <w:pPr>
              <w:ind w:left="20" w:right="134" w:firstLine="1"/>
              <w:spacing w:before="34" w:line="236" w:lineRule="auto"/>
              <w:rPr>
                <w:rFonts w:ascii="SimSun" w:hAnsi="SimSun" w:eastAsia="SimSun" w:cs="SimSun"/>
                <w:sz w:val="12"/>
                <w:szCs w:val="12"/>
              </w:rPr>
            </w:pPr>
            <w:r>
              <w:rPr>
                <w:rFonts w:ascii="SimSun" w:hAnsi="SimSun" w:eastAsia="SimSun" w:cs="SimSun"/>
                <w:sz w:val="12"/>
                <w:szCs w:val="12"/>
                <w:spacing w:val="10"/>
              </w:rPr>
              <w:t>建立健</w:t>
            </w:r>
            <w:r>
              <w:rPr>
                <w:rFonts w:ascii="SimSun" w:hAnsi="SimSun" w:eastAsia="SimSun" w:cs="SimSun"/>
                <w:sz w:val="12"/>
                <w:szCs w:val="12"/>
                <w:spacing w:val="8"/>
              </w:rPr>
              <w:t>全</w:t>
            </w:r>
            <w:r>
              <w:rPr>
                <w:rFonts w:ascii="SimSun" w:hAnsi="SimSun" w:eastAsia="SimSun" w:cs="SimSun"/>
                <w:sz w:val="12"/>
                <w:szCs w:val="12"/>
                <w:spacing w:val="5"/>
              </w:rPr>
              <w:t>并落实生产安全事故隐患排查治理制度，按规定</w:t>
            </w:r>
            <w:r>
              <w:rPr>
                <w:rFonts w:ascii="SimSun" w:hAnsi="SimSun" w:eastAsia="SimSun" w:cs="SimSun"/>
                <w:sz w:val="12"/>
                <w:szCs w:val="12"/>
              </w:rPr>
              <w:t xml:space="preserve"> </w:t>
            </w:r>
            <w:r>
              <w:rPr>
                <w:rFonts w:ascii="SimSun" w:hAnsi="SimSun" w:eastAsia="SimSun" w:cs="SimSun"/>
                <w:sz w:val="12"/>
                <w:szCs w:val="12"/>
                <w:spacing w:val="10"/>
              </w:rPr>
              <w:t>定期组</w:t>
            </w:r>
            <w:r>
              <w:rPr>
                <w:rFonts w:ascii="SimSun" w:hAnsi="SimSun" w:eastAsia="SimSun" w:cs="SimSun"/>
                <w:sz w:val="12"/>
                <w:szCs w:val="12"/>
                <w:spacing w:val="9"/>
              </w:rPr>
              <w:t>织</w:t>
            </w:r>
            <w:r>
              <w:rPr>
                <w:rFonts w:ascii="SimSun" w:hAnsi="SimSun" w:eastAsia="SimSun" w:cs="SimSun"/>
                <w:sz w:val="12"/>
                <w:szCs w:val="12"/>
                <w:spacing w:val="5"/>
              </w:rPr>
              <w:t>排查事故隐患，对事故隐患登记建档，对事故隐</w:t>
            </w:r>
            <w:r>
              <w:rPr>
                <w:rFonts w:ascii="SimSun" w:hAnsi="SimSun" w:eastAsia="SimSun" w:cs="SimSun"/>
                <w:sz w:val="12"/>
                <w:szCs w:val="12"/>
              </w:rPr>
              <w:t xml:space="preserve"> </w:t>
            </w:r>
            <w:r>
              <w:rPr>
                <w:rFonts w:ascii="SimSun" w:hAnsi="SimSun" w:eastAsia="SimSun" w:cs="SimSun"/>
                <w:sz w:val="12"/>
                <w:szCs w:val="12"/>
                <w:spacing w:val="10"/>
              </w:rPr>
              <w:t>患进行</w:t>
            </w:r>
            <w:r>
              <w:rPr>
                <w:rFonts w:ascii="SimSun" w:hAnsi="SimSun" w:eastAsia="SimSun" w:cs="SimSun"/>
                <w:sz w:val="12"/>
                <w:szCs w:val="12"/>
                <w:spacing w:val="9"/>
              </w:rPr>
              <w:t>整</w:t>
            </w:r>
            <w:r>
              <w:rPr>
                <w:rFonts w:ascii="SimSun" w:hAnsi="SimSun" w:eastAsia="SimSun" w:cs="SimSun"/>
                <w:sz w:val="12"/>
                <w:szCs w:val="12"/>
                <w:spacing w:val="5"/>
              </w:rPr>
              <w:t>改，并通过职工大会或者职工代表大会、信息公</w:t>
            </w:r>
            <w:r>
              <w:rPr>
                <w:rFonts w:ascii="SimSun" w:hAnsi="SimSun" w:eastAsia="SimSun" w:cs="SimSun"/>
                <w:sz w:val="12"/>
                <w:szCs w:val="12"/>
              </w:rPr>
              <w:t xml:space="preserve"> </w:t>
            </w:r>
            <w:r>
              <w:rPr>
                <w:rFonts w:ascii="SimSun" w:hAnsi="SimSun" w:eastAsia="SimSun" w:cs="SimSun"/>
                <w:sz w:val="12"/>
                <w:szCs w:val="12"/>
                <w:spacing w:val="4"/>
              </w:rPr>
              <w:t>示栏等方式向从业人员通报</w:t>
            </w:r>
            <w:r>
              <w:rPr>
                <w:rFonts w:ascii="SimSun" w:hAnsi="SimSun" w:eastAsia="SimSun" w:cs="SimSun"/>
                <w:sz w:val="12"/>
                <w:szCs w:val="12"/>
                <w:spacing w:val="3"/>
              </w:rPr>
              <w:t>。</w:t>
            </w:r>
          </w:p>
          <w:p>
            <w:pPr>
              <w:ind w:left="20" w:right="128" w:firstLine="258"/>
              <w:spacing w:line="236" w:lineRule="auto"/>
              <w:rPr>
                <w:rFonts w:ascii="SimSun" w:hAnsi="SimSun" w:eastAsia="SimSun" w:cs="SimSun"/>
                <w:sz w:val="12"/>
                <w:szCs w:val="12"/>
              </w:rPr>
            </w:pPr>
            <w:r>
              <w:rPr>
                <w:rFonts w:ascii="SimSun" w:hAnsi="SimSun" w:eastAsia="SimSun" w:cs="SimSun"/>
                <w:sz w:val="12"/>
                <w:szCs w:val="12"/>
                <w:spacing w:val="10"/>
              </w:rPr>
              <w:t>重大事</w:t>
            </w:r>
            <w:r>
              <w:rPr>
                <w:rFonts w:ascii="SimSun" w:hAnsi="SimSun" w:eastAsia="SimSun" w:cs="SimSun"/>
                <w:sz w:val="12"/>
                <w:szCs w:val="12"/>
                <w:spacing w:val="7"/>
              </w:rPr>
              <w:t>故</w:t>
            </w:r>
            <w:r>
              <w:rPr>
                <w:rFonts w:ascii="SimSun" w:hAnsi="SimSun" w:eastAsia="SimSun" w:cs="SimSun"/>
                <w:sz w:val="12"/>
                <w:szCs w:val="12"/>
                <w:spacing w:val="5"/>
              </w:rPr>
              <w:t>隐患排查治理情况应当及时向负有安全生产</w:t>
            </w:r>
            <w:r>
              <w:rPr>
                <w:rFonts w:ascii="SimSun" w:hAnsi="SimSun" w:eastAsia="SimSun" w:cs="SimSun"/>
                <w:sz w:val="12"/>
                <w:szCs w:val="12"/>
              </w:rPr>
              <w:t xml:space="preserve"> </w:t>
            </w:r>
            <w:r>
              <w:rPr>
                <w:rFonts w:ascii="SimSun" w:hAnsi="SimSun" w:eastAsia="SimSun" w:cs="SimSun"/>
                <w:sz w:val="12"/>
                <w:szCs w:val="12"/>
                <w:spacing w:val="5"/>
              </w:rPr>
              <w:t>监督管理职责的部门和职工大会或者职工代表大会报告</w:t>
            </w:r>
            <w:r>
              <w:rPr>
                <w:rFonts w:ascii="SimSun" w:hAnsi="SimSun" w:eastAsia="SimSun" w:cs="SimSun"/>
                <w:sz w:val="12"/>
                <w:szCs w:val="12"/>
                <w:spacing w:val="3"/>
              </w:rPr>
              <w:t>。</w:t>
            </w:r>
          </w:p>
          <w:p>
            <w:pPr>
              <w:ind w:left="20" w:right="128" w:firstLine="258"/>
              <w:spacing w:line="232" w:lineRule="auto"/>
              <w:rPr>
                <w:rFonts w:ascii="SimSun" w:hAnsi="SimSun" w:eastAsia="SimSun" w:cs="SimSun"/>
                <w:sz w:val="12"/>
                <w:szCs w:val="12"/>
              </w:rPr>
            </w:pPr>
            <w:r>
              <w:rPr>
                <w:rFonts w:ascii="SimSun" w:hAnsi="SimSun" w:eastAsia="SimSun" w:cs="SimSun"/>
                <w:sz w:val="12"/>
                <w:szCs w:val="12"/>
                <w:spacing w:val="6"/>
              </w:rPr>
              <w:t>煤矿企业主要负责人和总工程师应当督促、检查本</w:t>
            </w:r>
            <w:r>
              <w:rPr>
                <w:rFonts w:ascii="SimSun" w:hAnsi="SimSun" w:eastAsia="SimSun" w:cs="SimSun"/>
                <w:sz w:val="12"/>
                <w:szCs w:val="12"/>
                <w:spacing w:val="1"/>
              </w:rPr>
              <w:t>单</w:t>
            </w:r>
            <w:r>
              <w:rPr>
                <w:rFonts w:ascii="SimSun" w:hAnsi="SimSun" w:eastAsia="SimSun" w:cs="SimSun"/>
                <w:sz w:val="12"/>
                <w:szCs w:val="12"/>
              </w:rPr>
              <w:t xml:space="preserve"> </w:t>
            </w:r>
            <w:r>
              <w:rPr>
                <w:rFonts w:ascii="SimSun" w:hAnsi="SimSun" w:eastAsia="SimSun" w:cs="SimSun"/>
                <w:sz w:val="12"/>
                <w:szCs w:val="12"/>
                <w:spacing w:val="6"/>
              </w:rPr>
              <w:t>位安全生产工作，及时消除事故隐患。总工程师应当根</w:t>
            </w:r>
            <w:r>
              <w:rPr>
                <w:rFonts w:ascii="SimSun" w:hAnsi="SimSun" w:eastAsia="SimSun" w:cs="SimSun"/>
                <w:sz w:val="12"/>
                <w:szCs w:val="12"/>
                <w:spacing w:val="1"/>
              </w:rPr>
              <w:t>据</w:t>
            </w:r>
            <w:r>
              <w:rPr>
                <w:rFonts w:ascii="SimSun" w:hAnsi="SimSun" w:eastAsia="SimSun" w:cs="SimSun"/>
                <w:sz w:val="12"/>
                <w:szCs w:val="12"/>
              </w:rPr>
              <w:t xml:space="preserve"> </w:t>
            </w:r>
            <w:r>
              <w:rPr>
                <w:rFonts w:ascii="SimSun" w:hAnsi="SimSun" w:eastAsia="SimSun" w:cs="SimSun"/>
                <w:sz w:val="12"/>
                <w:szCs w:val="12"/>
                <w:spacing w:val="6"/>
              </w:rPr>
              <w:t>安全检查和隐患排查等情况，提出改进安全生产管理的</w:t>
            </w:r>
            <w:r>
              <w:rPr>
                <w:rFonts w:ascii="SimSun" w:hAnsi="SimSun" w:eastAsia="SimSun" w:cs="SimSun"/>
                <w:sz w:val="12"/>
                <w:szCs w:val="12"/>
                <w:spacing w:val="1"/>
              </w:rPr>
              <w:t>建</w:t>
            </w:r>
            <w:r>
              <w:rPr>
                <w:rFonts w:ascii="SimSun" w:hAnsi="SimSun" w:eastAsia="SimSun" w:cs="SimSun"/>
                <w:sz w:val="12"/>
                <w:szCs w:val="12"/>
              </w:rPr>
              <w:t xml:space="preserve"> </w:t>
            </w:r>
            <w:r>
              <w:rPr>
                <w:rFonts w:ascii="SimSun" w:hAnsi="SimSun" w:eastAsia="SimSun" w:cs="SimSun"/>
                <w:sz w:val="12"/>
                <w:szCs w:val="12"/>
                <w:spacing w:val="-4"/>
              </w:rPr>
              <w:t>议</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79" w:lineRule="auto"/>
              <w:rPr>
                <w:rFonts w:ascii="Arial"/>
                <w:sz w:val="21"/>
              </w:rPr>
            </w:pPr>
            <w:r/>
          </w:p>
          <w:p>
            <w:pPr>
              <w:ind w:left="24" w:right="122"/>
              <w:spacing w:before="39" w:line="242" w:lineRule="auto"/>
              <w:rPr>
                <w:rFonts w:ascii="SimSun" w:hAnsi="SimSun" w:eastAsia="SimSun" w:cs="SimSun"/>
                <w:sz w:val="12"/>
                <w:szCs w:val="12"/>
              </w:rPr>
            </w:pP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隐患定期排查方案、信息档</w:t>
            </w:r>
            <w:r>
              <w:rPr>
                <w:rFonts w:ascii="SimSun" w:hAnsi="SimSun" w:eastAsia="SimSun" w:cs="SimSun"/>
                <w:sz w:val="12"/>
                <w:szCs w:val="12"/>
              </w:rPr>
              <w:t xml:space="preserve"> </w:t>
            </w:r>
            <w:r>
              <w:rPr>
                <w:rFonts w:ascii="SimSun" w:hAnsi="SimSun" w:eastAsia="SimSun" w:cs="SimSun"/>
                <w:sz w:val="12"/>
                <w:szCs w:val="12"/>
                <w:spacing w:val="6"/>
              </w:rPr>
              <w:t>案，</w:t>
            </w:r>
            <w:r>
              <w:rPr>
                <w:rFonts w:ascii="SimSun" w:hAnsi="SimSun" w:eastAsia="SimSun" w:cs="SimSun"/>
                <w:sz w:val="12"/>
                <w:szCs w:val="12"/>
                <w:spacing w:val="4"/>
              </w:rPr>
              <w:t>事</w:t>
            </w:r>
            <w:r>
              <w:rPr>
                <w:rFonts w:ascii="SimSun" w:hAnsi="SimSun" w:eastAsia="SimSun" w:cs="SimSun"/>
                <w:sz w:val="12"/>
                <w:szCs w:val="12"/>
                <w:spacing w:val="3"/>
              </w:rPr>
              <w:t>故隐患“五落实”报表，</w:t>
            </w:r>
            <w:r>
              <w:rPr>
                <w:rFonts w:ascii="SimSun" w:hAnsi="SimSun" w:eastAsia="SimSun" w:cs="SimSun"/>
                <w:sz w:val="12"/>
                <w:szCs w:val="12"/>
              </w:rPr>
              <w:t xml:space="preserve"> </w:t>
            </w: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隐患“五落实”报表，重大</w:t>
            </w:r>
            <w:r>
              <w:rPr>
                <w:rFonts w:ascii="SimSun" w:hAnsi="SimSun" w:eastAsia="SimSun" w:cs="SimSun"/>
                <w:sz w:val="12"/>
                <w:szCs w:val="12"/>
              </w:rPr>
              <w:t xml:space="preserve"> </w:t>
            </w: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隐患的报告、治理方案。现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301" w:lineRule="auto"/>
              <w:rPr>
                <w:rFonts w:ascii="Arial"/>
                <w:sz w:val="21"/>
              </w:rPr>
            </w:pPr>
            <w:r/>
          </w:p>
          <w:p>
            <w:pPr>
              <w:ind w:left="26" w:right="129" w:firstLine="3"/>
              <w:spacing w:before="39" w:line="24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四</w:t>
            </w:r>
            <w:r>
              <w:rPr>
                <w:rFonts w:ascii="SimSun" w:hAnsi="SimSun" w:eastAsia="SimSun" w:cs="SimSun"/>
                <w:sz w:val="12"/>
                <w:szCs w:val="12"/>
                <w:spacing w:val="5"/>
              </w:rPr>
              <w:t>条，第二十一条，第二十五</w:t>
            </w:r>
            <w:r>
              <w:rPr>
                <w:rFonts w:ascii="SimSun" w:hAnsi="SimSun" w:eastAsia="SimSun" w:cs="SimSun"/>
                <w:sz w:val="12"/>
                <w:szCs w:val="12"/>
              </w:rPr>
              <w:t xml:space="preserve"> </w:t>
            </w:r>
            <w:r>
              <w:rPr>
                <w:rFonts w:ascii="SimSun" w:hAnsi="SimSun" w:eastAsia="SimSun" w:cs="SimSun"/>
                <w:sz w:val="12"/>
                <w:szCs w:val="12"/>
                <w:spacing w:val="10"/>
              </w:rPr>
              <w:t>条</w:t>
            </w:r>
            <w:r>
              <w:rPr>
                <w:rFonts w:ascii="SimSun" w:hAnsi="SimSun" w:eastAsia="SimSun" w:cs="SimSun"/>
                <w:sz w:val="12"/>
                <w:szCs w:val="12"/>
                <w:spacing w:val="9"/>
              </w:rPr>
              <w:t>，</w:t>
            </w:r>
            <w:r>
              <w:rPr>
                <w:rFonts w:ascii="SimSun" w:hAnsi="SimSun" w:eastAsia="SimSun" w:cs="SimSun"/>
                <w:sz w:val="12"/>
                <w:szCs w:val="12"/>
                <w:spacing w:val="5"/>
              </w:rPr>
              <w:t>第四十一条；《安全生产事</w:t>
            </w:r>
            <w:r>
              <w:rPr>
                <w:rFonts w:ascii="SimSun" w:hAnsi="SimSun" w:eastAsia="SimSun" w:cs="SimSun"/>
                <w:sz w:val="12"/>
                <w:szCs w:val="12"/>
              </w:rPr>
              <w:t xml:space="preserve"> </w:t>
            </w:r>
            <w:r>
              <w:rPr>
                <w:rFonts w:ascii="SimSun" w:hAnsi="SimSun" w:eastAsia="SimSun" w:cs="SimSun"/>
                <w:sz w:val="12"/>
                <w:szCs w:val="12"/>
                <w:spacing w:val="10"/>
              </w:rPr>
              <w:t>故隐患排查治理暂行规定》(</w:t>
            </w:r>
            <w:r>
              <w:rPr>
                <w:rFonts w:ascii="SimSun" w:hAnsi="SimSun" w:eastAsia="SimSun" w:cs="SimSun"/>
                <w:sz w:val="12"/>
                <w:szCs w:val="12"/>
                <w:spacing w:val="9"/>
              </w:rPr>
              <w:t>原</w:t>
            </w:r>
            <w:r>
              <w:rPr>
                <w:rFonts w:ascii="SimSun" w:hAnsi="SimSun" w:eastAsia="SimSun" w:cs="SimSun"/>
                <w:sz w:val="12"/>
                <w:szCs w:val="12"/>
              </w:rPr>
              <w:t xml:space="preserve"> </w:t>
            </w:r>
            <w:r>
              <w:rPr>
                <w:rFonts w:ascii="SimSun" w:hAnsi="SimSun" w:eastAsia="SimSun" w:cs="SimSun"/>
                <w:sz w:val="12"/>
                <w:szCs w:val="12"/>
                <w:spacing w:val="16"/>
              </w:rPr>
              <w:t>国</w:t>
            </w:r>
            <w:r>
              <w:rPr>
                <w:rFonts w:ascii="SimSun" w:hAnsi="SimSun" w:eastAsia="SimSun" w:cs="SimSun"/>
                <w:sz w:val="12"/>
                <w:szCs w:val="12"/>
                <w:spacing w:val="9"/>
              </w:rPr>
              <w:t>家安全监管总局令第16号)第</w:t>
            </w:r>
            <w:r>
              <w:rPr>
                <w:rFonts w:ascii="SimSun" w:hAnsi="SimSun" w:eastAsia="SimSun" w:cs="SimSun"/>
                <w:sz w:val="12"/>
                <w:szCs w:val="12"/>
              </w:rPr>
              <w:t xml:space="preserve"> </w:t>
            </w:r>
            <w:r>
              <w:rPr>
                <w:rFonts w:ascii="SimSun" w:hAnsi="SimSun" w:eastAsia="SimSun" w:cs="SimSun"/>
                <w:sz w:val="12"/>
                <w:szCs w:val="12"/>
                <w:spacing w:val="-1"/>
              </w:rPr>
              <w:t>二十</w:t>
            </w:r>
            <w:r>
              <w:rPr>
                <w:rFonts w:ascii="SimSun" w:hAnsi="SimSun" w:eastAsia="SimSun" w:cs="SimSun"/>
                <w:sz w:val="12"/>
                <w:szCs w:val="12"/>
              </w:rPr>
              <w:t>条。</w:t>
            </w:r>
          </w:p>
        </w:tc>
      </w:tr>
    </w:tbl>
    <w:p>
      <w:pPr>
        <w:rPr>
          <w:rFonts w:ascii="Arial"/>
          <w:sz w:val="21"/>
        </w:rPr>
      </w:pPr>
      <w:r/>
    </w:p>
    <w:p>
      <w:pPr>
        <w:sectPr>
          <w:footerReference w:type="default" r:id="rId12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43" w:hRule="atLeast"/>
        </w:trPr>
        <w:tc>
          <w:tcPr>
            <w:tcW w:w="516" w:type="dxa"/>
            <w:vAlign w:val="top"/>
            <w:tcBorders>
              <w:bottom w:val="single" w:color="000000" w:sz="2" w:space="0"/>
              <w:top w:val="single" w:color="000000" w:sz="2" w:space="0"/>
            </w:tcBorders>
          </w:tcPr>
          <w:p>
            <w:pPr>
              <w:spacing w:line="298" w:lineRule="auto"/>
              <w:rPr>
                <w:rFonts w:ascii="Arial"/>
                <w:sz w:val="21"/>
              </w:rPr>
            </w:pPr>
            <w:r/>
          </w:p>
          <w:p>
            <w:pPr>
              <w:spacing w:line="29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tcBorders>
              <w:bottom w:val="singl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ind w:left="21" w:right="80" w:hanging="1"/>
              <w:spacing w:before="39" w:line="249" w:lineRule="auto"/>
              <w:rPr>
                <w:rFonts w:ascii="SimSun" w:hAnsi="SimSun" w:eastAsia="SimSun" w:cs="SimSun"/>
                <w:sz w:val="12"/>
                <w:szCs w:val="12"/>
              </w:rPr>
            </w:pPr>
            <w:r>
              <w:rPr>
                <w:rFonts w:ascii="SimSun" w:hAnsi="SimSun" w:eastAsia="SimSun" w:cs="SimSun"/>
                <w:sz w:val="12"/>
                <w:szCs w:val="12"/>
                <w:spacing w:val="8"/>
              </w:rPr>
              <w:t>领</w:t>
            </w:r>
            <w:r>
              <w:rPr>
                <w:rFonts w:ascii="SimSun" w:hAnsi="SimSun" w:eastAsia="SimSun" w:cs="SimSun"/>
                <w:sz w:val="12"/>
                <w:szCs w:val="12"/>
                <w:spacing w:val="5"/>
              </w:rPr>
              <w:t>导干部带班职责</w:t>
            </w:r>
            <w:r>
              <w:rPr>
                <w:rFonts w:ascii="SimSun" w:hAnsi="SimSun" w:eastAsia="SimSun" w:cs="SimSun"/>
                <w:sz w:val="12"/>
                <w:szCs w:val="12"/>
              </w:rPr>
              <w:t xml:space="preserve"> </w:t>
            </w:r>
            <w:r>
              <w:rPr>
                <w:rFonts w:ascii="SimSun" w:hAnsi="SimSun" w:eastAsia="SimSun" w:cs="SimSun"/>
                <w:sz w:val="12"/>
                <w:szCs w:val="12"/>
                <w:spacing w:val="3"/>
              </w:rPr>
              <w:t>落实</w:t>
            </w:r>
          </w:p>
        </w:tc>
        <w:tc>
          <w:tcPr>
            <w:tcW w:w="3310" w:type="dxa"/>
            <w:vAlign w:val="top"/>
            <w:tcBorders>
              <w:bottom w:val="single" w:color="000000" w:sz="2" w:space="0"/>
              <w:top w:val="single" w:color="000000" w:sz="2" w:space="0"/>
            </w:tcBorders>
          </w:tcPr>
          <w:p>
            <w:pPr>
              <w:ind w:left="20" w:right="134"/>
              <w:spacing w:before="82" w:line="236" w:lineRule="auto"/>
              <w:rPr>
                <w:rFonts w:ascii="SimSun" w:hAnsi="SimSun" w:eastAsia="SimSun" w:cs="SimSun"/>
                <w:sz w:val="12"/>
                <w:szCs w:val="12"/>
              </w:rPr>
            </w:pPr>
            <w:r>
              <w:rPr>
                <w:rFonts w:ascii="SimSun" w:hAnsi="SimSun" w:eastAsia="SimSun" w:cs="SimSun"/>
                <w:sz w:val="12"/>
                <w:szCs w:val="12"/>
                <w:spacing w:val="6"/>
              </w:rPr>
              <w:t>每班必须有矿领导带班。煤矿的主要负责人每月带班不</w:t>
            </w:r>
            <w:r>
              <w:rPr>
                <w:rFonts w:ascii="SimSun" w:hAnsi="SimSun" w:eastAsia="SimSun" w:cs="SimSun"/>
                <w:sz w:val="12"/>
                <w:szCs w:val="12"/>
                <w:spacing w:val="1"/>
              </w:rPr>
              <w:t>得</w:t>
            </w:r>
            <w:r>
              <w:rPr>
                <w:rFonts w:ascii="SimSun" w:hAnsi="SimSun" w:eastAsia="SimSun" w:cs="SimSun"/>
                <w:sz w:val="12"/>
                <w:szCs w:val="12"/>
              </w:rPr>
              <w:t xml:space="preserve"> </w:t>
            </w:r>
            <w:r>
              <w:rPr>
                <w:rFonts w:ascii="SimSun" w:hAnsi="SimSun" w:eastAsia="SimSun" w:cs="SimSun"/>
                <w:sz w:val="12"/>
                <w:szCs w:val="12"/>
                <w:spacing w:val="2"/>
              </w:rPr>
              <w:t>少</w:t>
            </w:r>
            <w:r>
              <w:rPr>
                <w:rFonts w:ascii="SimSun" w:hAnsi="SimSun" w:eastAsia="SimSun" w:cs="SimSun"/>
                <w:sz w:val="12"/>
                <w:szCs w:val="12"/>
                <w:spacing w:val="1"/>
              </w:rPr>
              <w:t>于5个。</w:t>
            </w:r>
          </w:p>
          <w:p>
            <w:pPr>
              <w:ind w:left="19" w:right="134" w:firstLine="258"/>
              <w:spacing w:before="1"/>
              <w:rPr>
                <w:rFonts w:ascii="SimSun" w:hAnsi="SimSun" w:eastAsia="SimSun" w:cs="SimSun"/>
                <w:sz w:val="12"/>
                <w:szCs w:val="12"/>
              </w:rPr>
            </w:pPr>
            <w:r>
              <w:rPr>
                <w:rFonts w:ascii="SimSun" w:hAnsi="SimSun" w:eastAsia="SimSun" w:cs="SimSun"/>
                <w:sz w:val="12"/>
                <w:szCs w:val="12"/>
                <w:spacing w:val="5"/>
              </w:rPr>
              <w:t>煤矿领导带班时，其姓名应当在坑口明显位置公示</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煤矿领导每月带班工作计划的完成情况，应当在煤矿公</w:t>
            </w:r>
            <w:r>
              <w:rPr>
                <w:rFonts w:ascii="SimSun" w:hAnsi="SimSun" w:eastAsia="SimSun" w:cs="SimSun"/>
                <w:sz w:val="12"/>
                <w:szCs w:val="12"/>
                <w:spacing w:val="1"/>
              </w:rPr>
              <w:t>示</w:t>
            </w:r>
            <w:r>
              <w:rPr>
                <w:rFonts w:ascii="SimSun" w:hAnsi="SimSun" w:eastAsia="SimSun" w:cs="SimSun"/>
                <w:sz w:val="12"/>
                <w:szCs w:val="12"/>
              </w:rPr>
              <w:t xml:space="preserve"> </w:t>
            </w:r>
            <w:r>
              <w:rPr>
                <w:rFonts w:ascii="SimSun" w:hAnsi="SimSun" w:eastAsia="SimSun" w:cs="SimSun"/>
                <w:sz w:val="12"/>
                <w:szCs w:val="12"/>
                <w:spacing w:val="6"/>
              </w:rPr>
              <w:t>栏公示，接受群众监督。煤矿领导带班应加强对采煤等</w:t>
            </w:r>
            <w:r>
              <w:rPr>
                <w:rFonts w:ascii="SimSun" w:hAnsi="SimSun" w:eastAsia="SimSun" w:cs="SimSun"/>
                <w:sz w:val="12"/>
                <w:szCs w:val="12"/>
                <w:spacing w:val="1"/>
              </w:rPr>
              <w:t>重</w:t>
            </w:r>
            <w:r>
              <w:rPr>
                <w:rFonts w:ascii="SimSun" w:hAnsi="SimSun" w:eastAsia="SimSun" w:cs="SimSun"/>
                <w:sz w:val="12"/>
                <w:szCs w:val="12"/>
              </w:rPr>
              <w:t xml:space="preserve"> </w:t>
            </w:r>
            <w:r>
              <w:rPr>
                <w:rFonts w:ascii="SimSun" w:hAnsi="SimSun" w:eastAsia="SimSun" w:cs="SimSun"/>
                <w:sz w:val="12"/>
                <w:szCs w:val="12"/>
                <w:spacing w:val="6"/>
              </w:rPr>
              <w:t>点部位、生产关键环节的检查巡视，及时发现和组织消</w:t>
            </w:r>
            <w:r>
              <w:rPr>
                <w:rFonts w:ascii="SimSun" w:hAnsi="SimSun" w:eastAsia="SimSun" w:cs="SimSun"/>
                <w:sz w:val="12"/>
                <w:szCs w:val="12"/>
                <w:spacing w:val="1"/>
              </w:rPr>
              <w:t>除</w:t>
            </w:r>
            <w:r>
              <w:rPr>
                <w:rFonts w:ascii="SimSun" w:hAnsi="SimSun" w:eastAsia="SimSun" w:cs="SimSun"/>
                <w:sz w:val="12"/>
                <w:szCs w:val="12"/>
              </w:rPr>
              <w:t xml:space="preserve"> </w:t>
            </w:r>
            <w:r>
              <w:rPr>
                <w:rFonts w:ascii="SimSun" w:hAnsi="SimSun" w:eastAsia="SimSun" w:cs="SimSun"/>
                <w:sz w:val="12"/>
                <w:szCs w:val="12"/>
                <w:spacing w:val="6"/>
              </w:rPr>
              <w:t>事故隐患和险情，及时制止违章违纪行为，严禁违章指</w:t>
            </w:r>
            <w:r>
              <w:rPr>
                <w:rFonts w:ascii="SimSun" w:hAnsi="SimSun" w:eastAsia="SimSun" w:cs="SimSun"/>
                <w:sz w:val="12"/>
                <w:szCs w:val="12"/>
                <w:spacing w:val="1"/>
              </w:rPr>
              <w:t>挥</w:t>
            </w:r>
            <w:r>
              <w:rPr>
                <w:rFonts w:ascii="SimSun" w:hAnsi="SimSun" w:eastAsia="SimSun" w:cs="SimSun"/>
                <w:sz w:val="12"/>
                <w:szCs w:val="12"/>
              </w:rPr>
              <w:t xml:space="preserve"> </w:t>
            </w:r>
            <w:r>
              <w:rPr>
                <w:rFonts w:ascii="SimSun" w:hAnsi="SimSun" w:eastAsia="SimSun" w:cs="SimSun"/>
                <w:sz w:val="12"/>
                <w:szCs w:val="12"/>
                <w:spacing w:val="4"/>
              </w:rPr>
              <w:t>。煤矿领导带班实行交接班。</w:t>
            </w:r>
          </w:p>
        </w:tc>
        <w:tc>
          <w:tcPr>
            <w:tcW w:w="1916" w:type="dxa"/>
            <w:vAlign w:val="top"/>
            <w:tcBorders>
              <w:bottom w:val="single" w:color="000000" w:sz="2" w:space="0"/>
              <w:top w:val="single" w:color="000000" w:sz="2" w:space="0"/>
            </w:tcBorders>
          </w:tcPr>
          <w:p>
            <w:pPr>
              <w:spacing w:line="348" w:lineRule="auto"/>
              <w:rPr>
                <w:rFonts w:ascii="Arial"/>
                <w:sz w:val="21"/>
              </w:rPr>
            </w:pPr>
            <w:r/>
          </w:p>
          <w:p>
            <w:pPr>
              <w:ind w:left="25" w:right="122" w:firstLine="1"/>
              <w:spacing w:before="39" w:line="251" w:lineRule="auto"/>
              <w:rPr>
                <w:rFonts w:ascii="SimSun" w:hAnsi="SimSun" w:eastAsia="SimSun" w:cs="SimSun"/>
                <w:sz w:val="12"/>
                <w:szCs w:val="12"/>
              </w:rPr>
            </w:pPr>
            <w:r>
              <w:rPr>
                <w:rFonts w:ascii="SimSun" w:hAnsi="SimSun" w:eastAsia="SimSun" w:cs="SimSun"/>
                <w:sz w:val="12"/>
                <w:szCs w:val="12"/>
                <w:spacing w:val="10"/>
              </w:rPr>
              <w:t>带</w:t>
            </w:r>
            <w:r>
              <w:rPr>
                <w:rFonts w:ascii="SimSun" w:hAnsi="SimSun" w:eastAsia="SimSun" w:cs="SimSun"/>
                <w:sz w:val="12"/>
                <w:szCs w:val="12"/>
                <w:spacing w:val="7"/>
              </w:rPr>
              <w:t>班</w:t>
            </w:r>
            <w:r>
              <w:rPr>
                <w:rFonts w:ascii="SimSun" w:hAnsi="SimSun" w:eastAsia="SimSun" w:cs="SimSun"/>
                <w:sz w:val="12"/>
                <w:szCs w:val="12"/>
                <w:spacing w:val="5"/>
              </w:rPr>
              <w:t>记录，公示记录，交接班记</w:t>
            </w:r>
            <w:r>
              <w:rPr>
                <w:rFonts w:ascii="SimSun" w:hAnsi="SimSun" w:eastAsia="SimSun" w:cs="SimSun"/>
                <w:sz w:val="12"/>
                <w:szCs w:val="12"/>
              </w:rPr>
              <w:t xml:space="preserve"> </w:t>
            </w:r>
            <w:r>
              <w:rPr>
                <w:rFonts w:ascii="SimSun" w:hAnsi="SimSun" w:eastAsia="SimSun" w:cs="SimSun"/>
                <w:sz w:val="12"/>
                <w:szCs w:val="12"/>
                <w:spacing w:val="5"/>
              </w:rPr>
              <w:t>录</w:t>
            </w:r>
            <w:r>
              <w:rPr>
                <w:rFonts w:ascii="SimSun" w:hAnsi="SimSun" w:eastAsia="SimSun" w:cs="SimSun"/>
                <w:sz w:val="12"/>
                <w:szCs w:val="12"/>
                <w:spacing w:val="4"/>
              </w:rPr>
              <w:t>，调度汇报记录。现场抽查。</w:t>
            </w:r>
          </w:p>
        </w:tc>
        <w:tc>
          <w:tcPr>
            <w:tcW w:w="1929" w:type="dxa"/>
            <w:vAlign w:val="top"/>
            <w:tcBorders>
              <w:bottom w:val="single" w:color="000000" w:sz="2" w:space="0"/>
              <w:top w:val="single" w:color="000000" w:sz="2" w:space="0"/>
            </w:tcBorders>
          </w:tcPr>
          <w:p>
            <w:pPr>
              <w:spacing w:line="349" w:lineRule="auto"/>
              <w:rPr>
                <w:rFonts w:ascii="Arial"/>
                <w:sz w:val="21"/>
              </w:rPr>
            </w:pPr>
            <w:r/>
          </w:p>
          <w:p>
            <w:pPr>
              <w:ind w:left="27" w:right="133" w:firstLine="2"/>
              <w:spacing w:before="39" w:line="243" w:lineRule="auto"/>
              <w:rPr>
                <w:rFonts w:ascii="SimSun" w:hAnsi="SimSun" w:eastAsia="SimSun" w:cs="SimSun"/>
                <w:sz w:val="12"/>
                <w:szCs w:val="12"/>
              </w:rPr>
            </w:pPr>
            <w:r>
              <w:rPr>
                <w:rFonts w:ascii="SimSun" w:hAnsi="SimSun" w:eastAsia="SimSun" w:cs="SimSun"/>
                <w:sz w:val="12"/>
                <w:szCs w:val="12"/>
                <w:spacing w:val="5"/>
              </w:rPr>
              <w:t>《煤矿领导带班下井及安、全监</w:t>
            </w:r>
            <w:r>
              <w:rPr>
                <w:rFonts w:ascii="SimSun" w:hAnsi="SimSun" w:eastAsia="SimSun" w:cs="SimSun"/>
                <w:sz w:val="12"/>
                <w:szCs w:val="12"/>
              </w:rPr>
              <w:t xml:space="preserve"> </w:t>
            </w:r>
            <w:r>
              <w:rPr>
                <w:rFonts w:ascii="SimSun" w:hAnsi="SimSun" w:eastAsia="SimSun" w:cs="SimSun"/>
                <w:sz w:val="12"/>
                <w:szCs w:val="12"/>
                <w:spacing w:val="10"/>
              </w:rPr>
              <w:t>督检查规定》(原国家安全监</w:t>
            </w:r>
            <w:r>
              <w:rPr>
                <w:rFonts w:ascii="SimSun" w:hAnsi="SimSun" w:eastAsia="SimSun" w:cs="SimSun"/>
                <w:sz w:val="12"/>
                <w:szCs w:val="12"/>
                <w:spacing w:val="8"/>
              </w:rPr>
              <w:t>管</w:t>
            </w:r>
            <w:r>
              <w:rPr>
                <w:rFonts w:ascii="SimSun" w:hAnsi="SimSun" w:eastAsia="SimSun" w:cs="SimSun"/>
                <w:sz w:val="12"/>
                <w:szCs w:val="12"/>
              </w:rPr>
              <w:t xml:space="preserve"> </w:t>
            </w:r>
            <w:r>
              <w:rPr>
                <w:rFonts w:ascii="SimSun" w:hAnsi="SimSun" w:eastAsia="SimSun" w:cs="SimSun"/>
                <w:sz w:val="12"/>
                <w:szCs w:val="12"/>
                <w:spacing w:val="18"/>
              </w:rPr>
              <w:t>总</w:t>
            </w:r>
            <w:r>
              <w:rPr>
                <w:rFonts w:ascii="SimSun" w:hAnsi="SimSun" w:eastAsia="SimSun" w:cs="SimSun"/>
                <w:sz w:val="12"/>
                <w:szCs w:val="12"/>
                <w:spacing w:val="9"/>
              </w:rPr>
              <w:t>局令第33号)第五条，第七</w:t>
            </w:r>
            <w:r>
              <w:rPr>
                <w:rFonts w:ascii="SimSun" w:hAnsi="SimSun" w:eastAsia="SimSun" w:cs="SimSun"/>
                <w:sz w:val="12"/>
                <w:szCs w:val="12"/>
              </w:rPr>
              <w:t xml:space="preserve">  </w:t>
            </w:r>
            <w:r>
              <w:rPr>
                <w:rFonts w:ascii="SimSun" w:hAnsi="SimSun" w:eastAsia="SimSun" w:cs="SimSun"/>
                <w:sz w:val="12"/>
                <w:szCs w:val="12"/>
                <w:spacing w:val="3"/>
              </w:rPr>
              <w:t>条，第九条第十条。</w:t>
            </w:r>
          </w:p>
        </w:tc>
      </w:tr>
      <w:tr>
        <w:trPr>
          <w:trHeight w:val="1176" w:hRule="atLeast"/>
        </w:trPr>
        <w:tc>
          <w:tcPr>
            <w:tcW w:w="516" w:type="dxa"/>
            <w:vAlign w:val="top"/>
            <w:tcBorders>
              <w:bottom w:val="singl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tcBorders>
              <w:bottom w:val="single" w:color="000000" w:sz="2" w:space="0"/>
              <w:top w:val="single" w:color="000000" w:sz="2" w:space="0"/>
            </w:tcBorders>
          </w:tcPr>
          <w:p>
            <w:pPr>
              <w:spacing w:line="416" w:lineRule="auto"/>
              <w:rPr>
                <w:rFonts w:ascii="Arial"/>
                <w:sz w:val="21"/>
              </w:rPr>
            </w:pPr>
            <w:r/>
          </w:p>
          <w:p>
            <w:pPr>
              <w:ind w:left="20" w:right="80"/>
              <w:spacing w:before="39" w:line="252" w:lineRule="auto"/>
              <w:rPr>
                <w:rFonts w:ascii="SimSun" w:hAnsi="SimSun" w:eastAsia="SimSun" w:cs="SimSun"/>
                <w:sz w:val="12"/>
                <w:szCs w:val="12"/>
              </w:rPr>
            </w:pPr>
            <w:r>
              <w:rPr>
                <w:rFonts w:ascii="SimSun" w:hAnsi="SimSun" w:eastAsia="SimSun" w:cs="SimSun"/>
                <w:sz w:val="12"/>
                <w:szCs w:val="12"/>
                <w:spacing w:val="7"/>
              </w:rPr>
              <w:t>按</w:t>
            </w:r>
            <w:r>
              <w:rPr>
                <w:rFonts w:ascii="SimSun" w:hAnsi="SimSun" w:eastAsia="SimSun" w:cs="SimSun"/>
                <w:sz w:val="12"/>
                <w:szCs w:val="12"/>
                <w:spacing w:val="5"/>
              </w:rPr>
              <w:t>规定采取安全防</w:t>
            </w:r>
            <w:r>
              <w:rPr>
                <w:rFonts w:ascii="SimSun" w:hAnsi="SimSun" w:eastAsia="SimSun" w:cs="SimSun"/>
                <w:sz w:val="12"/>
                <w:szCs w:val="12"/>
              </w:rPr>
              <w:t xml:space="preserve"> </w:t>
            </w:r>
            <w:r>
              <w:rPr>
                <w:rFonts w:ascii="SimSun" w:hAnsi="SimSun" w:eastAsia="SimSun" w:cs="SimSun"/>
                <w:sz w:val="12"/>
                <w:szCs w:val="12"/>
                <w:spacing w:val="4"/>
              </w:rPr>
              <w:t>护措施</w:t>
            </w:r>
          </w:p>
        </w:tc>
        <w:tc>
          <w:tcPr>
            <w:tcW w:w="3310" w:type="dxa"/>
            <w:vAlign w:val="top"/>
            <w:tcBorders>
              <w:bottom w:val="single" w:color="000000" w:sz="2" w:space="0"/>
              <w:top w:val="single" w:color="000000" w:sz="2" w:space="0"/>
            </w:tcBorders>
          </w:tcPr>
          <w:p>
            <w:pPr>
              <w:ind w:left="19" w:right="134" w:firstLine="1"/>
              <w:spacing w:before="78"/>
              <w:rPr>
                <w:rFonts w:ascii="SimSun" w:hAnsi="SimSun" w:eastAsia="SimSun" w:cs="SimSun"/>
                <w:sz w:val="12"/>
                <w:szCs w:val="12"/>
              </w:rPr>
            </w:pPr>
            <w:r>
              <w:rPr>
                <w:rFonts w:ascii="SimSun" w:hAnsi="SimSun" w:eastAsia="SimSun" w:cs="SimSun"/>
                <w:sz w:val="12"/>
                <w:szCs w:val="12"/>
                <w:spacing w:val="10"/>
              </w:rPr>
              <w:t>生产经</w:t>
            </w:r>
            <w:r>
              <w:rPr>
                <w:rFonts w:ascii="SimSun" w:hAnsi="SimSun" w:eastAsia="SimSun" w:cs="SimSun"/>
                <w:sz w:val="12"/>
                <w:szCs w:val="12"/>
                <w:spacing w:val="9"/>
              </w:rPr>
              <w:t>营</w:t>
            </w:r>
            <w:r>
              <w:rPr>
                <w:rFonts w:ascii="SimSun" w:hAnsi="SimSun" w:eastAsia="SimSun" w:cs="SimSun"/>
                <w:sz w:val="12"/>
                <w:szCs w:val="12"/>
                <w:spacing w:val="5"/>
              </w:rPr>
              <w:t>单位在事故隐患治理过程中，应当采取相应的安</w:t>
            </w:r>
            <w:r>
              <w:rPr>
                <w:rFonts w:ascii="SimSun" w:hAnsi="SimSun" w:eastAsia="SimSun" w:cs="SimSun"/>
                <w:sz w:val="12"/>
                <w:szCs w:val="12"/>
              </w:rPr>
              <w:t xml:space="preserve"> </w:t>
            </w:r>
            <w:r>
              <w:rPr>
                <w:rFonts w:ascii="SimSun" w:hAnsi="SimSun" w:eastAsia="SimSun" w:cs="SimSun"/>
                <w:sz w:val="12"/>
                <w:szCs w:val="12"/>
                <w:spacing w:val="6"/>
              </w:rPr>
              <w:t>全防范措施，防止事故发生。事故隐患排除前或者排除</w:t>
            </w:r>
            <w:r>
              <w:rPr>
                <w:rFonts w:ascii="SimSun" w:hAnsi="SimSun" w:eastAsia="SimSun" w:cs="SimSun"/>
                <w:sz w:val="12"/>
                <w:szCs w:val="12"/>
                <w:spacing w:val="1"/>
              </w:rPr>
              <w:t>过</w:t>
            </w:r>
            <w:r>
              <w:rPr>
                <w:rFonts w:ascii="SimSun" w:hAnsi="SimSun" w:eastAsia="SimSun" w:cs="SimSun"/>
                <w:sz w:val="12"/>
                <w:szCs w:val="12"/>
              </w:rPr>
              <w:t xml:space="preserve"> </w:t>
            </w:r>
            <w:r>
              <w:rPr>
                <w:rFonts w:ascii="SimSun" w:hAnsi="SimSun" w:eastAsia="SimSun" w:cs="SimSun"/>
                <w:sz w:val="12"/>
                <w:szCs w:val="12"/>
                <w:spacing w:val="8"/>
              </w:rPr>
              <w:t>程中无</w:t>
            </w:r>
            <w:r>
              <w:rPr>
                <w:rFonts w:ascii="SimSun" w:hAnsi="SimSun" w:eastAsia="SimSun" w:cs="SimSun"/>
                <w:sz w:val="12"/>
                <w:szCs w:val="12"/>
                <w:spacing w:val="7"/>
              </w:rPr>
              <w:t>法</w:t>
            </w:r>
            <w:r>
              <w:rPr>
                <w:rFonts w:ascii="SimSun" w:hAnsi="SimSun" w:eastAsia="SimSun" w:cs="SimSun"/>
                <w:sz w:val="12"/>
                <w:szCs w:val="12"/>
                <w:spacing w:val="4"/>
              </w:rPr>
              <w:t>保证安全的，应当从危险区域内撤出作业人员，</w:t>
            </w:r>
            <w:r>
              <w:rPr>
                <w:rFonts w:ascii="SimSun" w:hAnsi="SimSun" w:eastAsia="SimSun" w:cs="SimSun"/>
                <w:sz w:val="12"/>
                <w:szCs w:val="12"/>
              </w:rPr>
              <w:t xml:space="preserve"> </w:t>
            </w:r>
            <w:r>
              <w:rPr>
                <w:rFonts w:ascii="SimSun" w:hAnsi="SimSun" w:eastAsia="SimSun" w:cs="SimSun"/>
                <w:sz w:val="12"/>
                <w:szCs w:val="12"/>
                <w:spacing w:val="6"/>
              </w:rPr>
              <w:t>并疏散可能危及的其他人员，设置警戒标志，暂时停产</w:t>
            </w:r>
            <w:r>
              <w:rPr>
                <w:rFonts w:ascii="SimSun" w:hAnsi="SimSun" w:eastAsia="SimSun" w:cs="SimSun"/>
                <w:sz w:val="12"/>
                <w:szCs w:val="12"/>
                <w:spacing w:val="1"/>
              </w:rPr>
              <w:t>停</w:t>
            </w:r>
            <w:r>
              <w:rPr>
                <w:rFonts w:ascii="SimSun" w:hAnsi="SimSun" w:eastAsia="SimSun" w:cs="SimSun"/>
                <w:sz w:val="12"/>
                <w:szCs w:val="12"/>
              </w:rPr>
              <w:t xml:space="preserve"> </w:t>
            </w:r>
            <w:r>
              <w:rPr>
                <w:rFonts w:ascii="SimSun" w:hAnsi="SimSun" w:eastAsia="SimSun" w:cs="SimSun"/>
                <w:sz w:val="12"/>
                <w:szCs w:val="12"/>
                <w:spacing w:val="6"/>
              </w:rPr>
              <w:t>业或者停止使用；对暂时难以停产或者停止使用的相关</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6"/>
              </w:rPr>
              <w:t>产储存装置、设施、设备，应当加强维护和保养，防止</w:t>
            </w:r>
            <w:r>
              <w:rPr>
                <w:rFonts w:ascii="SimSun" w:hAnsi="SimSun" w:eastAsia="SimSun" w:cs="SimSun"/>
                <w:sz w:val="12"/>
                <w:szCs w:val="12"/>
                <w:spacing w:val="1"/>
              </w:rPr>
              <w:t>事</w:t>
            </w:r>
            <w:r>
              <w:rPr>
                <w:rFonts w:ascii="SimSun" w:hAnsi="SimSun" w:eastAsia="SimSun" w:cs="SimSun"/>
                <w:sz w:val="12"/>
                <w:szCs w:val="12"/>
              </w:rPr>
              <w:t xml:space="preserve"> </w:t>
            </w:r>
            <w:r>
              <w:rPr>
                <w:rFonts w:ascii="SimSun" w:hAnsi="SimSun" w:eastAsia="SimSun" w:cs="SimSun"/>
                <w:sz w:val="12"/>
                <w:szCs w:val="12"/>
                <w:spacing w:val="-1"/>
              </w:rPr>
              <w:t>故</w:t>
            </w:r>
            <w:r>
              <w:rPr>
                <w:rFonts w:ascii="SimSun" w:hAnsi="SimSun" w:eastAsia="SimSun" w:cs="SimSun"/>
                <w:sz w:val="12"/>
                <w:szCs w:val="12"/>
              </w:rPr>
              <w:t>发生。</w:t>
            </w:r>
          </w:p>
        </w:tc>
        <w:tc>
          <w:tcPr>
            <w:tcW w:w="1916" w:type="dxa"/>
            <w:vAlign w:val="top"/>
            <w:tcBorders>
              <w:bottom w:val="single" w:color="000000" w:sz="2" w:space="0"/>
              <w:top w:val="single" w:color="000000" w:sz="2" w:space="0"/>
            </w:tcBorders>
          </w:tcPr>
          <w:p>
            <w:pPr>
              <w:spacing w:line="416" w:lineRule="auto"/>
              <w:rPr>
                <w:rFonts w:ascii="Arial"/>
                <w:sz w:val="21"/>
              </w:rPr>
            </w:pPr>
            <w:r/>
          </w:p>
          <w:p>
            <w:pPr>
              <w:ind w:left="24" w:right="122" w:firstLine="8"/>
              <w:spacing w:before="39" w:line="252" w:lineRule="auto"/>
              <w:rPr>
                <w:rFonts w:ascii="SimSun" w:hAnsi="SimSun" w:eastAsia="SimSun" w:cs="SimSun"/>
                <w:sz w:val="12"/>
                <w:szCs w:val="12"/>
              </w:rPr>
            </w:pPr>
            <w:r>
              <w:rPr>
                <w:rFonts w:ascii="SimSun" w:hAnsi="SimSun" w:eastAsia="SimSun" w:cs="SimSun"/>
                <w:sz w:val="12"/>
                <w:szCs w:val="12"/>
                <w:spacing w:val="6"/>
              </w:rPr>
              <w:t>隐</w:t>
            </w:r>
            <w:r>
              <w:rPr>
                <w:rFonts w:ascii="SimSun" w:hAnsi="SimSun" w:eastAsia="SimSun" w:cs="SimSun"/>
                <w:sz w:val="12"/>
                <w:szCs w:val="12"/>
                <w:spacing w:val="5"/>
              </w:rPr>
              <w:t>患治理安全防护措施资料。现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6" w:right="133" w:firstLine="3"/>
              <w:spacing w:before="229" w:line="24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十五条；《安全生产事故隐</w:t>
            </w:r>
            <w:r>
              <w:rPr>
                <w:rFonts w:ascii="SimSun" w:hAnsi="SimSun" w:eastAsia="SimSun" w:cs="SimSun"/>
                <w:sz w:val="12"/>
                <w:szCs w:val="12"/>
              </w:rPr>
              <w:t xml:space="preserve"> </w:t>
            </w:r>
            <w:r>
              <w:rPr>
                <w:rFonts w:ascii="SimSun" w:hAnsi="SimSun" w:eastAsia="SimSun" w:cs="SimSun"/>
                <w:sz w:val="12"/>
                <w:szCs w:val="12"/>
                <w:spacing w:val="10"/>
              </w:rPr>
              <w:t>患排查治理暂行规定》(原国</w:t>
            </w:r>
            <w:r>
              <w:rPr>
                <w:rFonts w:ascii="SimSun" w:hAnsi="SimSun" w:eastAsia="SimSun" w:cs="SimSun"/>
                <w:sz w:val="12"/>
                <w:szCs w:val="12"/>
                <w:spacing w:val="9"/>
              </w:rPr>
              <w:t>家</w:t>
            </w:r>
            <w:r>
              <w:rPr>
                <w:rFonts w:ascii="SimSun" w:hAnsi="SimSun" w:eastAsia="SimSun" w:cs="SimSun"/>
                <w:sz w:val="12"/>
                <w:szCs w:val="12"/>
              </w:rPr>
              <w:t xml:space="preserve"> </w:t>
            </w:r>
            <w:r>
              <w:rPr>
                <w:rFonts w:ascii="SimSun" w:hAnsi="SimSun" w:eastAsia="SimSun" w:cs="SimSun"/>
                <w:sz w:val="12"/>
                <w:szCs w:val="12"/>
                <w:spacing w:val="9"/>
              </w:rPr>
              <w:t>安</w:t>
            </w:r>
            <w:r>
              <w:rPr>
                <w:rFonts w:ascii="SimSun" w:hAnsi="SimSun" w:eastAsia="SimSun" w:cs="SimSun"/>
                <w:sz w:val="12"/>
                <w:szCs w:val="12"/>
                <w:spacing w:val="5"/>
              </w:rPr>
              <w:t>全生产监督管理总局令第16</w:t>
            </w:r>
            <w:r>
              <w:rPr>
                <w:rFonts w:ascii="SimSun" w:hAnsi="SimSun" w:eastAsia="SimSun" w:cs="SimSun"/>
                <w:sz w:val="12"/>
                <w:szCs w:val="12"/>
              </w:rPr>
              <w:t xml:space="preserve">  </w:t>
            </w:r>
            <w:r>
              <w:rPr>
                <w:rFonts w:ascii="SimSun" w:hAnsi="SimSun" w:eastAsia="SimSun" w:cs="SimSun"/>
                <w:sz w:val="12"/>
                <w:szCs w:val="12"/>
                <w:spacing w:val="11"/>
              </w:rPr>
              <w:t>号)第十六条</w:t>
            </w:r>
            <w:r>
              <w:rPr>
                <w:rFonts w:ascii="SimSun" w:hAnsi="SimSun" w:eastAsia="SimSun" w:cs="SimSun"/>
                <w:sz w:val="12"/>
                <w:szCs w:val="12"/>
                <w:spacing w:val="10"/>
              </w:rPr>
              <w:t>。</w:t>
            </w:r>
          </w:p>
        </w:tc>
      </w:tr>
      <w:tr>
        <w:trPr>
          <w:trHeight w:val="485" w:hRule="atLeast"/>
        </w:trPr>
        <w:tc>
          <w:tcPr>
            <w:tcW w:w="516" w:type="dxa"/>
            <w:vAlign w:val="top"/>
            <w:tcBorders>
              <w:bottom w:val="single" w:color="000000" w:sz="2" w:space="0"/>
              <w:top w:val="single" w:color="000000" w:sz="2" w:space="0"/>
            </w:tcBorders>
          </w:tcPr>
          <w:p>
            <w:pPr>
              <w:ind w:left="194"/>
              <w:spacing w:before="211"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restart"/>
            <w:tcBorders>
              <w:bottom w:val="none" w:color="000000" w:sz="2" w:space="0"/>
              <w:top w:val="single" w:color="000000" w:sz="2" w:space="0"/>
            </w:tcBorders>
          </w:tcPr>
          <w:p>
            <w:pPr>
              <w:spacing w:line="478"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4"/>
              </w:rPr>
              <w:t>安全措施</w:t>
            </w:r>
          </w:p>
        </w:tc>
        <w:tc>
          <w:tcPr>
            <w:tcW w:w="3310" w:type="dxa"/>
            <w:vAlign w:val="top"/>
            <w:tcBorders>
              <w:bottom w:val="single" w:color="000000" w:sz="2" w:space="0"/>
              <w:top w:val="single" w:color="000000" w:sz="2" w:space="0"/>
            </w:tcBorders>
          </w:tcPr>
          <w:p>
            <w:pPr>
              <w:ind w:left="20" w:right="134" w:firstLine="5"/>
              <w:spacing w:before="114" w:line="252" w:lineRule="auto"/>
              <w:rPr>
                <w:rFonts w:ascii="SimSun" w:hAnsi="SimSun" w:eastAsia="SimSun" w:cs="SimSun"/>
                <w:sz w:val="12"/>
                <w:szCs w:val="12"/>
              </w:rPr>
            </w:pPr>
            <w:r>
              <w:rPr>
                <w:rFonts w:ascii="SimSun" w:hAnsi="SimSun" w:eastAsia="SimSun" w:cs="SimSun"/>
                <w:sz w:val="12"/>
                <w:szCs w:val="12"/>
                <w:spacing w:val="10"/>
              </w:rPr>
              <w:t>多工</w:t>
            </w:r>
            <w:r>
              <w:rPr>
                <w:rFonts w:ascii="SimSun" w:hAnsi="SimSun" w:eastAsia="SimSun" w:cs="SimSun"/>
                <w:sz w:val="12"/>
                <w:szCs w:val="12"/>
                <w:spacing w:val="9"/>
              </w:rPr>
              <w:t>种</w:t>
            </w:r>
            <w:r>
              <w:rPr>
                <w:rFonts w:ascii="SimSun" w:hAnsi="SimSun" w:eastAsia="SimSun" w:cs="SimSun"/>
                <w:sz w:val="12"/>
                <w:szCs w:val="12"/>
                <w:spacing w:val="5"/>
              </w:rPr>
              <w:t>、多设备联合作业时，必须制定安全措施，并符合</w:t>
            </w:r>
            <w:r>
              <w:rPr>
                <w:rFonts w:ascii="SimSun" w:hAnsi="SimSun" w:eastAsia="SimSun" w:cs="SimSun"/>
                <w:sz w:val="12"/>
                <w:szCs w:val="12"/>
              </w:rPr>
              <w:t xml:space="preserve"> </w:t>
            </w:r>
            <w:r>
              <w:rPr>
                <w:rFonts w:ascii="SimSun" w:hAnsi="SimSun" w:eastAsia="SimSun" w:cs="SimSun"/>
                <w:sz w:val="12"/>
                <w:szCs w:val="12"/>
                <w:spacing w:val="4"/>
              </w:rPr>
              <w:t>相</w:t>
            </w:r>
            <w:r>
              <w:rPr>
                <w:rFonts w:ascii="SimSun" w:hAnsi="SimSun" w:eastAsia="SimSun" w:cs="SimSun"/>
                <w:sz w:val="12"/>
                <w:szCs w:val="12"/>
                <w:spacing w:val="2"/>
              </w:rPr>
              <w:t>关技术标准。</w:t>
            </w:r>
          </w:p>
        </w:tc>
        <w:tc>
          <w:tcPr>
            <w:tcW w:w="1916" w:type="dxa"/>
            <w:vAlign w:val="top"/>
            <w:tcBorders>
              <w:bottom w:val="single" w:color="000000" w:sz="2" w:space="0"/>
              <w:top w:val="single" w:color="000000" w:sz="2" w:space="0"/>
            </w:tcBorders>
          </w:tcPr>
          <w:p>
            <w:pPr>
              <w:ind w:left="25"/>
              <w:spacing w:before="190" w:line="228" w:lineRule="auto"/>
              <w:rPr>
                <w:rFonts w:ascii="SimSun" w:hAnsi="SimSun" w:eastAsia="SimSun" w:cs="SimSun"/>
                <w:sz w:val="12"/>
                <w:szCs w:val="12"/>
              </w:rPr>
            </w:pPr>
            <w:r>
              <w:rPr>
                <w:rFonts w:ascii="SimSun" w:hAnsi="SimSun" w:eastAsia="SimSun" w:cs="SimSun"/>
                <w:sz w:val="12"/>
                <w:szCs w:val="12"/>
                <w:spacing w:val="5"/>
              </w:rPr>
              <w:t>联</w:t>
            </w:r>
            <w:r>
              <w:rPr>
                <w:rFonts w:ascii="SimSun" w:hAnsi="SimSun" w:eastAsia="SimSun" w:cs="SimSun"/>
                <w:sz w:val="12"/>
                <w:szCs w:val="12"/>
                <w:spacing w:val="4"/>
              </w:rPr>
              <w:t>合作业安全措施。核对检查。</w:t>
            </w:r>
          </w:p>
        </w:tc>
        <w:tc>
          <w:tcPr>
            <w:tcW w:w="1929" w:type="dxa"/>
            <w:vAlign w:val="top"/>
            <w:tcBorders>
              <w:bottom w:val="single" w:color="000000" w:sz="2" w:space="0"/>
              <w:top w:val="single" w:color="000000" w:sz="2" w:space="0"/>
            </w:tcBorders>
          </w:tcPr>
          <w:p>
            <w:pPr>
              <w:ind w:left="27" w:right="129" w:firstLine="3"/>
              <w:spacing w:before="36" w:line="23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2" w:hRule="atLeast"/>
        </w:trPr>
        <w:tc>
          <w:tcPr>
            <w:tcW w:w="516" w:type="dxa"/>
            <w:vAlign w:val="top"/>
            <w:tcBorders>
              <w:bottom w:val="single" w:color="000000" w:sz="2" w:space="0"/>
              <w:top w:val="single" w:color="000000" w:sz="2" w:space="0"/>
            </w:tcBorders>
          </w:tcPr>
          <w:p>
            <w:pPr>
              <w:spacing w:line="259"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126" w:line="246" w:lineRule="auto"/>
              <w:rPr>
                <w:rFonts w:ascii="SimSun" w:hAnsi="SimSun" w:eastAsia="SimSun" w:cs="SimSun"/>
                <w:sz w:val="12"/>
                <w:szCs w:val="12"/>
              </w:rPr>
            </w:pPr>
            <w:r>
              <w:rPr>
                <w:rFonts w:ascii="SimSun" w:hAnsi="SimSun" w:eastAsia="SimSun" w:cs="SimSun"/>
                <w:sz w:val="12"/>
                <w:szCs w:val="12"/>
                <w:spacing w:val="10"/>
              </w:rPr>
              <w:t>危及人</w:t>
            </w:r>
            <w:r>
              <w:rPr>
                <w:rFonts w:ascii="SimSun" w:hAnsi="SimSun" w:eastAsia="SimSun" w:cs="SimSun"/>
                <w:sz w:val="12"/>
                <w:szCs w:val="12"/>
                <w:spacing w:val="8"/>
              </w:rPr>
              <w:t>身</w:t>
            </w:r>
            <w:r>
              <w:rPr>
                <w:rFonts w:ascii="SimSun" w:hAnsi="SimSun" w:eastAsia="SimSun" w:cs="SimSun"/>
                <w:sz w:val="12"/>
                <w:szCs w:val="12"/>
                <w:spacing w:val="5"/>
              </w:rPr>
              <w:t>安全的作业范围内严禁人员和设备停留或者通过</w:t>
            </w:r>
            <w:r>
              <w:rPr>
                <w:rFonts w:ascii="SimSun" w:hAnsi="SimSun" w:eastAsia="SimSun" w:cs="SimSun"/>
                <w:sz w:val="12"/>
                <w:szCs w:val="12"/>
              </w:rPr>
              <w:t xml:space="preserve"> </w:t>
            </w:r>
            <w:r>
              <w:rPr>
                <w:rFonts w:ascii="SimSun" w:hAnsi="SimSun" w:eastAsia="SimSun" w:cs="SimSun"/>
                <w:sz w:val="12"/>
                <w:szCs w:val="12"/>
                <w:spacing w:val="10"/>
              </w:rPr>
              <w:t>。移</w:t>
            </w:r>
            <w:r>
              <w:rPr>
                <w:rFonts w:ascii="SimSun" w:hAnsi="SimSun" w:eastAsia="SimSun" w:cs="SimSun"/>
                <w:sz w:val="12"/>
                <w:szCs w:val="12"/>
                <w:spacing w:val="9"/>
              </w:rPr>
              <w:t>动</w:t>
            </w:r>
            <w:r>
              <w:rPr>
                <w:rFonts w:ascii="SimSun" w:hAnsi="SimSun" w:eastAsia="SimSun" w:cs="SimSun"/>
                <w:sz w:val="12"/>
                <w:szCs w:val="12"/>
                <w:spacing w:val="5"/>
              </w:rPr>
              <w:t>设备在平盘非安全区内走行或者停留时，采取安全</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ind w:left="25"/>
              <w:spacing w:before="27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4"/>
              <w:spacing w:before="1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700" w:hRule="atLeast"/>
        </w:trPr>
        <w:tc>
          <w:tcPr>
            <w:tcW w:w="516" w:type="dxa"/>
            <w:vAlign w:val="top"/>
            <w:tcBorders>
              <w:bottom w:val="single" w:color="000000" w:sz="2" w:space="0"/>
              <w:top w:val="single" w:color="000000" w:sz="2" w:space="0"/>
            </w:tcBorders>
          </w:tcPr>
          <w:p>
            <w:pPr>
              <w:spacing w:line="280"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32</w:t>
            </w:r>
          </w:p>
        </w:tc>
        <w:tc>
          <w:tcPr>
            <w:tcW w:w="1114" w:type="dxa"/>
            <w:vAlign w:val="top"/>
            <w:vMerge w:val="restart"/>
            <w:tcBorders>
              <w:bottom w:val="non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人</w:t>
            </w:r>
            <w:r>
              <w:rPr>
                <w:rFonts w:ascii="SimSun" w:hAnsi="SimSun" w:eastAsia="SimSun" w:cs="SimSun"/>
                <w:sz w:val="12"/>
                <w:szCs w:val="12"/>
                <w:spacing w:val="4"/>
              </w:rPr>
              <w:t>行安全</w:t>
            </w:r>
          </w:p>
        </w:tc>
        <w:tc>
          <w:tcPr>
            <w:tcW w:w="3310" w:type="dxa"/>
            <w:vAlign w:val="top"/>
            <w:tcBorders>
              <w:bottom w:val="single" w:color="000000" w:sz="2" w:space="0"/>
              <w:top w:val="single" w:color="000000" w:sz="2" w:space="0"/>
            </w:tcBorders>
          </w:tcPr>
          <w:p>
            <w:pPr>
              <w:ind w:left="20" w:right="134" w:hanging="1"/>
              <w:spacing w:before="221" w:line="251" w:lineRule="auto"/>
              <w:rPr>
                <w:rFonts w:ascii="SimSun" w:hAnsi="SimSun" w:eastAsia="SimSun" w:cs="SimSun"/>
                <w:sz w:val="12"/>
                <w:szCs w:val="12"/>
              </w:rPr>
            </w:pPr>
            <w:r>
              <w:rPr>
                <w:rFonts w:ascii="SimSun" w:hAnsi="SimSun" w:eastAsia="SimSun" w:cs="SimSun"/>
                <w:sz w:val="12"/>
                <w:szCs w:val="12"/>
                <w:spacing w:val="6"/>
              </w:rPr>
              <w:t>铁路运输的露天采场主要区段的上下平盘之间设置人行</w:t>
            </w:r>
            <w:r>
              <w:rPr>
                <w:rFonts w:ascii="SimSun" w:hAnsi="SimSun" w:eastAsia="SimSun" w:cs="SimSun"/>
                <w:sz w:val="12"/>
                <w:szCs w:val="12"/>
                <w:spacing w:val="1"/>
              </w:rPr>
              <w:t>通</w:t>
            </w:r>
            <w:r>
              <w:rPr>
                <w:rFonts w:ascii="SimSun" w:hAnsi="SimSun" w:eastAsia="SimSun" w:cs="SimSun"/>
                <w:sz w:val="12"/>
                <w:szCs w:val="12"/>
              </w:rPr>
              <w:t xml:space="preserve"> </w:t>
            </w:r>
            <w:r>
              <w:rPr>
                <w:rFonts w:ascii="SimSun" w:hAnsi="SimSun" w:eastAsia="SimSun" w:cs="SimSun"/>
                <w:sz w:val="12"/>
                <w:szCs w:val="12"/>
                <w:spacing w:val="5"/>
              </w:rPr>
              <w:t>路或梯子。铁路运输的露天采场梯子两侧设置安全护栏</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right="122" w:firstLine="1"/>
              <w:spacing w:before="221" w:line="252"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行</w:t>
            </w:r>
            <w:r>
              <w:rPr>
                <w:rFonts w:ascii="SimSun" w:hAnsi="SimSun" w:eastAsia="SimSun" w:cs="SimSun"/>
                <w:sz w:val="12"/>
                <w:szCs w:val="12"/>
                <w:spacing w:val="5"/>
              </w:rPr>
              <w:t>通路、梯子及安全护栏。现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14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962" w:hRule="atLeast"/>
        </w:trPr>
        <w:tc>
          <w:tcPr>
            <w:tcW w:w="516" w:type="dxa"/>
            <w:vAlign w:val="top"/>
            <w:tcBorders>
              <w:bottom w:val="single" w:color="000000" w:sz="2" w:space="0"/>
              <w:top w:val="single" w:color="000000" w:sz="2" w:space="0"/>
            </w:tcBorders>
          </w:tcPr>
          <w:p>
            <w:pPr>
              <w:spacing w:line="409"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122" w:line="242" w:lineRule="auto"/>
              <w:rPr>
                <w:rFonts w:ascii="SimSun" w:hAnsi="SimSun" w:eastAsia="SimSun" w:cs="SimSun"/>
                <w:sz w:val="12"/>
                <w:szCs w:val="12"/>
              </w:rPr>
            </w:pPr>
            <w:r>
              <w:rPr>
                <w:rFonts w:ascii="SimSun" w:hAnsi="SimSun" w:eastAsia="SimSun" w:cs="SimSun"/>
                <w:sz w:val="12"/>
                <w:szCs w:val="12"/>
                <w:spacing w:val="10"/>
              </w:rPr>
              <w:t>行走的</w:t>
            </w:r>
            <w:r>
              <w:rPr>
                <w:rFonts w:ascii="SimSun" w:hAnsi="SimSun" w:eastAsia="SimSun" w:cs="SimSun"/>
                <w:sz w:val="12"/>
                <w:szCs w:val="12"/>
                <w:spacing w:val="8"/>
              </w:rPr>
              <w:t>人</w:t>
            </w:r>
            <w:r>
              <w:rPr>
                <w:rFonts w:ascii="SimSun" w:hAnsi="SimSun" w:eastAsia="SimSun" w:cs="SimSun"/>
                <w:sz w:val="12"/>
                <w:szCs w:val="12"/>
                <w:spacing w:val="5"/>
              </w:rPr>
              <w:t>员必须走人行通路或梯子。因工作需要沿铁路线</w:t>
            </w:r>
            <w:r>
              <w:rPr>
                <w:rFonts w:ascii="SimSun" w:hAnsi="SimSun" w:eastAsia="SimSun" w:cs="SimSun"/>
                <w:sz w:val="12"/>
                <w:szCs w:val="12"/>
              </w:rPr>
              <w:t xml:space="preserve"> </w:t>
            </w:r>
            <w:r>
              <w:rPr>
                <w:rFonts w:ascii="SimSun" w:hAnsi="SimSun" w:eastAsia="SimSun" w:cs="SimSun"/>
                <w:sz w:val="12"/>
                <w:szCs w:val="12"/>
                <w:spacing w:val="10"/>
              </w:rPr>
              <w:t>和矿山</w:t>
            </w:r>
            <w:r>
              <w:rPr>
                <w:rFonts w:ascii="SimSun" w:hAnsi="SimSun" w:eastAsia="SimSun" w:cs="SimSun"/>
                <w:sz w:val="12"/>
                <w:szCs w:val="12"/>
                <w:spacing w:val="9"/>
              </w:rPr>
              <w:t>道</w:t>
            </w:r>
            <w:r>
              <w:rPr>
                <w:rFonts w:ascii="SimSun" w:hAnsi="SimSun" w:eastAsia="SimSun" w:cs="SimSun"/>
                <w:sz w:val="12"/>
                <w:szCs w:val="12"/>
                <w:spacing w:val="5"/>
              </w:rPr>
              <w:t>路行走的人员，必须时刻注意前后方向来车。躲</w:t>
            </w:r>
            <w:r>
              <w:rPr>
                <w:rFonts w:ascii="SimSun" w:hAnsi="SimSun" w:eastAsia="SimSun" w:cs="SimSun"/>
                <w:sz w:val="12"/>
                <w:szCs w:val="12"/>
              </w:rPr>
              <w:t xml:space="preserve"> </w:t>
            </w:r>
            <w:r>
              <w:rPr>
                <w:rFonts w:ascii="SimSun" w:hAnsi="SimSun" w:eastAsia="SimSun" w:cs="SimSun"/>
                <w:sz w:val="12"/>
                <w:szCs w:val="12"/>
                <w:spacing w:val="8"/>
              </w:rPr>
              <w:t>车时，</w:t>
            </w:r>
            <w:r>
              <w:rPr>
                <w:rFonts w:ascii="SimSun" w:hAnsi="SimSun" w:eastAsia="SimSun" w:cs="SimSun"/>
                <w:sz w:val="12"/>
                <w:szCs w:val="12"/>
                <w:spacing w:val="6"/>
              </w:rPr>
              <w:t>必</w:t>
            </w:r>
            <w:r>
              <w:rPr>
                <w:rFonts w:ascii="SimSun" w:hAnsi="SimSun" w:eastAsia="SimSun" w:cs="SimSun"/>
                <w:sz w:val="12"/>
                <w:szCs w:val="12"/>
                <w:spacing w:val="4"/>
              </w:rPr>
              <w:t>须躲到安全地点。横过铁路线或者矿山道路时，</w:t>
            </w:r>
            <w:r>
              <w:rPr>
                <w:rFonts w:ascii="SimSun" w:hAnsi="SimSun" w:eastAsia="SimSun" w:cs="SimSun"/>
                <w:sz w:val="12"/>
                <w:szCs w:val="12"/>
              </w:rPr>
              <w:t xml:space="preserve"> </w:t>
            </w:r>
            <w:r>
              <w:rPr>
                <w:rFonts w:ascii="SimSun" w:hAnsi="SimSun" w:eastAsia="SimSun" w:cs="SimSun"/>
                <w:sz w:val="12"/>
                <w:szCs w:val="12"/>
                <w:spacing w:val="10"/>
              </w:rPr>
              <w:t>止步瞭</w:t>
            </w:r>
            <w:r>
              <w:rPr>
                <w:rFonts w:ascii="SimSun" w:hAnsi="SimSun" w:eastAsia="SimSun" w:cs="SimSun"/>
                <w:sz w:val="12"/>
                <w:szCs w:val="12"/>
                <w:spacing w:val="9"/>
              </w:rPr>
              <w:t>望</w:t>
            </w:r>
            <w:r>
              <w:rPr>
                <w:rFonts w:ascii="SimSun" w:hAnsi="SimSun" w:eastAsia="SimSun" w:cs="SimSun"/>
                <w:sz w:val="12"/>
                <w:szCs w:val="12"/>
                <w:spacing w:val="5"/>
              </w:rPr>
              <w:t>。跨越带式输送机时，沿着装有栏杆的栈桥通过</w:t>
            </w:r>
            <w:r>
              <w:rPr>
                <w:rFonts w:ascii="SimSun" w:hAnsi="SimSun" w:eastAsia="SimSun" w:cs="SimSun"/>
                <w:sz w:val="12"/>
                <w:szCs w:val="12"/>
              </w:rPr>
              <w:t xml:space="preserve"> </w:t>
            </w:r>
            <w:r>
              <w:rPr>
                <w:rFonts w:ascii="SimSun" w:hAnsi="SimSun" w:eastAsia="SimSun" w:cs="SimSun"/>
                <w:sz w:val="12"/>
                <w:szCs w:val="12"/>
                <w:spacing w:val="5"/>
              </w:rPr>
              <w:t>。严禁在有塌落危险的坡顶、坡底行走或者逗留</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313" w:lineRule="auto"/>
              <w:rPr>
                <w:rFonts w:ascii="Arial"/>
                <w:sz w:val="21"/>
              </w:rPr>
            </w:pPr>
            <w:r/>
          </w:p>
          <w:p>
            <w:pPr>
              <w:ind w:left="24" w:right="122" w:firstLine="1"/>
              <w:spacing w:before="39" w:line="252" w:lineRule="auto"/>
              <w:rPr>
                <w:rFonts w:ascii="SimSun" w:hAnsi="SimSun" w:eastAsia="SimSun" w:cs="SimSun"/>
                <w:sz w:val="12"/>
                <w:szCs w:val="12"/>
              </w:rPr>
            </w:pPr>
            <w:r>
              <w:rPr>
                <w:rFonts w:ascii="SimSun" w:hAnsi="SimSun" w:eastAsia="SimSun" w:cs="SimSun"/>
                <w:sz w:val="12"/>
                <w:szCs w:val="12"/>
                <w:spacing w:val="10"/>
              </w:rPr>
              <w:t>人</w:t>
            </w:r>
            <w:r>
              <w:rPr>
                <w:rFonts w:ascii="SimSun" w:hAnsi="SimSun" w:eastAsia="SimSun" w:cs="SimSun"/>
                <w:sz w:val="12"/>
                <w:szCs w:val="12"/>
                <w:spacing w:val="8"/>
              </w:rPr>
              <w:t>行</w:t>
            </w:r>
            <w:r>
              <w:rPr>
                <w:rFonts w:ascii="SimSun" w:hAnsi="SimSun" w:eastAsia="SimSun" w:cs="SimSun"/>
                <w:sz w:val="12"/>
                <w:szCs w:val="12"/>
                <w:spacing w:val="5"/>
              </w:rPr>
              <w:t>通路等设施。现场观察人员</w:t>
            </w:r>
            <w:r>
              <w:rPr>
                <w:rFonts w:ascii="SimSun" w:hAnsi="SimSun" w:eastAsia="SimSun" w:cs="SimSun"/>
                <w:sz w:val="12"/>
                <w:szCs w:val="12"/>
              </w:rPr>
              <w:t xml:space="preserve"> </w:t>
            </w:r>
            <w:r>
              <w:rPr>
                <w:rFonts w:ascii="SimSun" w:hAnsi="SimSun" w:eastAsia="SimSun" w:cs="SimSun"/>
                <w:sz w:val="12"/>
                <w:szCs w:val="12"/>
                <w:spacing w:val="6"/>
              </w:rPr>
              <w:t>通</w:t>
            </w:r>
            <w:r>
              <w:rPr>
                <w:rFonts w:ascii="SimSun" w:hAnsi="SimSun" w:eastAsia="SimSun" w:cs="SimSun"/>
                <w:sz w:val="12"/>
                <w:szCs w:val="12"/>
                <w:spacing w:val="4"/>
              </w:rPr>
              <w:t>行</w:t>
            </w:r>
            <w:r>
              <w:rPr>
                <w:rFonts w:ascii="SimSun" w:hAnsi="SimSun" w:eastAsia="SimSun" w:cs="SimSun"/>
                <w:sz w:val="12"/>
                <w:szCs w:val="12"/>
                <w:spacing w:val="3"/>
              </w:rPr>
              <w:t>情况。现场抽查。</w:t>
            </w:r>
          </w:p>
        </w:tc>
        <w:tc>
          <w:tcPr>
            <w:tcW w:w="1929" w:type="dxa"/>
            <w:vAlign w:val="top"/>
            <w:tcBorders>
              <w:bottom w:val="single" w:color="000000" w:sz="2" w:space="0"/>
              <w:top w:val="single" w:color="000000" w:sz="2" w:space="0"/>
            </w:tcBorders>
          </w:tcPr>
          <w:p>
            <w:pPr>
              <w:ind w:left="27" w:right="129" w:firstLine="3"/>
              <w:spacing w:before="27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479" w:hRule="atLeast"/>
        </w:trPr>
        <w:tc>
          <w:tcPr>
            <w:tcW w:w="516" w:type="dxa"/>
            <w:vAlign w:val="top"/>
            <w:tcBorders>
              <w:bottom w:val="single" w:color="000000" w:sz="2" w:space="0"/>
              <w:top w:val="single" w:color="000000" w:sz="2" w:space="0"/>
            </w:tcBorders>
          </w:tcPr>
          <w:p>
            <w:pPr>
              <w:ind w:left="194"/>
              <w:spacing w:before="209" w:line="189" w:lineRule="auto"/>
              <w:rPr>
                <w:rFonts w:ascii="SimSun" w:hAnsi="SimSun" w:eastAsia="SimSun" w:cs="SimSun"/>
                <w:sz w:val="12"/>
                <w:szCs w:val="12"/>
              </w:rPr>
            </w:pPr>
            <w:r>
              <w:rPr>
                <w:rFonts w:ascii="SimSun" w:hAnsi="SimSun" w:eastAsia="SimSun" w:cs="SimSun"/>
                <w:sz w:val="12"/>
                <w:szCs w:val="12"/>
              </w:rPr>
              <w:t>34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88" w:line="229" w:lineRule="auto"/>
              <w:rPr>
                <w:rFonts w:ascii="SimSun" w:hAnsi="SimSun" w:eastAsia="SimSun" w:cs="SimSun"/>
                <w:sz w:val="12"/>
                <w:szCs w:val="12"/>
              </w:rPr>
            </w:pPr>
            <w:r>
              <w:rPr>
                <w:rFonts w:ascii="SimSun" w:hAnsi="SimSun" w:eastAsia="SimSun" w:cs="SimSun"/>
                <w:sz w:val="12"/>
                <w:szCs w:val="12"/>
                <w:spacing w:val="8"/>
              </w:rPr>
              <w:t>非作业</w:t>
            </w:r>
            <w:r>
              <w:rPr>
                <w:rFonts w:ascii="SimSun" w:hAnsi="SimSun" w:eastAsia="SimSun" w:cs="SimSun"/>
                <w:sz w:val="12"/>
                <w:szCs w:val="12"/>
                <w:spacing w:val="4"/>
              </w:rPr>
              <w:t>人员和车辆未经批准严禁进入作业区。</w:t>
            </w:r>
          </w:p>
        </w:tc>
        <w:tc>
          <w:tcPr>
            <w:tcW w:w="1916" w:type="dxa"/>
            <w:vAlign w:val="top"/>
            <w:tcBorders>
              <w:bottom w:val="single" w:color="000000" w:sz="2" w:space="0"/>
              <w:top w:val="single" w:color="000000" w:sz="2" w:space="0"/>
            </w:tcBorders>
          </w:tcPr>
          <w:p>
            <w:pPr>
              <w:ind w:left="25"/>
              <w:spacing w:before="188"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3"/>
              <w:spacing w:before="34"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57" w:hRule="atLeast"/>
        </w:trPr>
        <w:tc>
          <w:tcPr>
            <w:tcW w:w="516" w:type="dxa"/>
            <w:vAlign w:val="top"/>
            <w:tcBorders>
              <w:bottom w:val="single" w:color="000000" w:sz="2" w:space="0"/>
              <w:top w:val="single" w:color="000000" w:sz="2" w:space="0"/>
            </w:tcBorders>
          </w:tcPr>
          <w:p>
            <w:pPr>
              <w:ind w:left="194"/>
              <w:spacing w:before="249" w:line="189" w:lineRule="auto"/>
              <w:rPr>
                <w:rFonts w:ascii="SimSun" w:hAnsi="SimSun" w:eastAsia="SimSun" w:cs="SimSun"/>
                <w:sz w:val="12"/>
                <w:szCs w:val="12"/>
              </w:rPr>
            </w:pPr>
            <w:r>
              <w:rPr>
                <w:rFonts w:ascii="SimSun" w:hAnsi="SimSun" w:eastAsia="SimSun" w:cs="SimSun"/>
                <w:sz w:val="12"/>
                <w:szCs w:val="12"/>
              </w:rPr>
              <w:t>35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64" w:hanging="1"/>
              <w:spacing w:before="150" w:line="251" w:lineRule="auto"/>
              <w:rPr>
                <w:rFonts w:ascii="SimSun" w:hAnsi="SimSun" w:eastAsia="SimSun" w:cs="SimSun"/>
                <w:sz w:val="12"/>
                <w:szCs w:val="12"/>
              </w:rPr>
            </w:pPr>
            <w:r>
              <w:rPr>
                <w:rFonts w:ascii="SimSun" w:hAnsi="SimSun" w:eastAsia="SimSun" w:cs="SimSun"/>
                <w:sz w:val="12"/>
                <w:szCs w:val="12"/>
                <w:spacing w:val="8"/>
              </w:rPr>
              <w:t>采掘、</w:t>
            </w:r>
            <w:r>
              <w:rPr>
                <w:rFonts w:ascii="SimSun" w:hAnsi="SimSun" w:eastAsia="SimSun" w:cs="SimSun"/>
                <w:sz w:val="12"/>
                <w:szCs w:val="12"/>
                <w:spacing w:val="7"/>
              </w:rPr>
              <w:t>运</w:t>
            </w:r>
            <w:r>
              <w:rPr>
                <w:rFonts w:ascii="SimSun" w:hAnsi="SimSun" w:eastAsia="SimSun" w:cs="SimSun"/>
                <w:sz w:val="12"/>
                <w:szCs w:val="12"/>
                <w:spacing w:val="4"/>
              </w:rPr>
              <w:t>输、排土等机械设备作业时，严禁检修和维护，</w:t>
            </w:r>
            <w:r>
              <w:rPr>
                <w:rFonts w:ascii="SimSun" w:hAnsi="SimSun" w:eastAsia="SimSun" w:cs="SimSun"/>
                <w:sz w:val="12"/>
                <w:szCs w:val="12"/>
              </w:rPr>
              <w:t xml:space="preserve"> </w:t>
            </w:r>
            <w:r>
              <w:rPr>
                <w:rFonts w:ascii="SimSun" w:hAnsi="SimSun" w:eastAsia="SimSun" w:cs="SimSun"/>
                <w:sz w:val="12"/>
                <w:szCs w:val="12"/>
                <w:spacing w:val="3"/>
              </w:rPr>
              <w:t>严禁人员上下设备。</w:t>
            </w:r>
          </w:p>
        </w:tc>
        <w:tc>
          <w:tcPr>
            <w:tcW w:w="1916" w:type="dxa"/>
            <w:vAlign w:val="top"/>
            <w:tcBorders>
              <w:bottom w:val="single" w:color="000000" w:sz="2" w:space="0"/>
              <w:top w:val="single" w:color="000000" w:sz="2" w:space="0"/>
            </w:tcBorders>
          </w:tcPr>
          <w:p>
            <w:pPr>
              <w:ind w:left="25"/>
              <w:spacing w:before="22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4"/>
              <w:spacing w:before="7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462" w:hRule="atLeast"/>
        </w:trPr>
        <w:tc>
          <w:tcPr>
            <w:tcW w:w="516" w:type="dxa"/>
            <w:vAlign w:val="top"/>
            <w:tcBorders>
              <w:bottom w:val="single" w:color="000000" w:sz="2" w:space="0"/>
              <w:top w:val="single" w:color="000000" w:sz="2" w:space="0"/>
            </w:tcBorders>
          </w:tcPr>
          <w:p>
            <w:pPr>
              <w:ind w:left="194"/>
              <w:spacing w:before="202" w:line="189" w:lineRule="auto"/>
              <w:rPr>
                <w:rFonts w:ascii="SimSun" w:hAnsi="SimSun" w:eastAsia="SimSun" w:cs="SimSun"/>
                <w:sz w:val="12"/>
                <w:szCs w:val="12"/>
              </w:rPr>
            </w:pPr>
            <w:r>
              <w:rPr>
                <w:rFonts w:ascii="SimSun" w:hAnsi="SimSun" w:eastAsia="SimSun" w:cs="SimSun"/>
                <w:sz w:val="12"/>
                <w:szCs w:val="12"/>
              </w:rPr>
              <w:t>36</w:t>
            </w:r>
          </w:p>
        </w:tc>
        <w:tc>
          <w:tcPr>
            <w:tcW w:w="1114" w:type="dxa"/>
            <w:vAlign w:val="top"/>
            <w:vMerge w:val="restart"/>
            <w:tcBorders>
              <w:bottom w:val="none" w:color="000000" w:sz="2" w:space="0"/>
              <w:top w:val="single" w:color="000000" w:sz="2" w:space="0"/>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警</w:t>
            </w:r>
            <w:r>
              <w:rPr>
                <w:rFonts w:ascii="SimSun" w:hAnsi="SimSun" w:eastAsia="SimSun" w:cs="SimSun"/>
                <w:sz w:val="12"/>
                <w:szCs w:val="12"/>
                <w:spacing w:val="4"/>
              </w:rPr>
              <w:t>示标志</w:t>
            </w:r>
          </w:p>
        </w:tc>
        <w:tc>
          <w:tcPr>
            <w:tcW w:w="3310" w:type="dxa"/>
            <w:vAlign w:val="top"/>
            <w:tcBorders>
              <w:bottom w:val="single" w:color="000000" w:sz="2" w:space="0"/>
              <w:top w:val="single" w:color="000000" w:sz="2" w:space="0"/>
            </w:tcBorders>
          </w:tcPr>
          <w:p>
            <w:pPr>
              <w:ind w:left="21" w:right="134" w:hanging="2"/>
              <w:spacing w:before="102" w:line="252" w:lineRule="auto"/>
              <w:rPr>
                <w:rFonts w:ascii="SimSun" w:hAnsi="SimSun" w:eastAsia="SimSun" w:cs="SimSun"/>
                <w:sz w:val="12"/>
                <w:szCs w:val="12"/>
              </w:rPr>
            </w:pPr>
            <w:r>
              <w:rPr>
                <w:rFonts w:ascii="SimSun" w:hAnsi="SimSun" w:eastAsia="SimSun" w:cs="SimSun"/>
                <w:sz w:val="12"/>
                <w:szCs w:val="12"/>
                <w:spacing w:val="6"/>
              </w:rPr>
              <w:t>采场内火区、老空区、滑坡区应当充填或者设置栅栏，</w:t>
            </w:r>
            <w:r>
              <w:rPr>
                <w:rFonts w:ascii="SimSun" w:hAnsi="SimSun" w:eastAsia="SimSun" w:cs="SimSun"/>
                <w:sz w:val="12"/>
                <w:szCs w:val="12"/>
                <w:spacing w:val="1"/>
              </w:rPr>
              <w:t>并</w:t>
            </w:r>
            <w:r>
              <w:rPr>
                <w:rFonts w:ascii="SimSun" w:hAnsi="SimSun" w:eastAsia="SimSun" w:cs="SimSun"/>
                <w:sz w:val="12"/>
                <w:szCs w:val="12"/>
              </w:rPr>
              <w:t xml:space="preserve"> </w:t>
            </w:r>
            <w:r>
              <w:rPr>
                <w:rFonts w:ascii="SimSun" w:hAnsi="SimSun" w:eastAsia="SimSun" w:cs="SimSun"/>
                <w:sz w:val="12"/>
                <w:szCs w:val="12"/>
                <w:spacing w:val="2"/>
              </w:rPr>
              <w:t>设置警示标志。</w:t>
            </w:r>
          </w:p>
        </w:tc>
        <w:tc>
          <w:tcPr>
            <w:tcW w:w="1916"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6" w:right="122"/>
              <w:spacing w:before="39" w:line="255" w:lineRule="auto"/>
              <w:rPr>
                <w:rFonts w:ascii="SimSun" w:hAnsi="SimSun" w:eastAsia="SimSun" w:cs="SimSun"/>
                <w:sz w:val="12"/>
                <w:szCs w:val="12"/>
              </w:rPr>
            </w:pPr>
            <w:r>
              <w:rPr>
                <w:rFonts w:ascii="SimSun" w:hAnsi="SimSun" w:eastAsia="SimSun" w:cs="SimSun"/>
                <w:sz w:val="12"/>
                <w:szCs w:val="12"/>
                <w:spacing w:val="10"/>
              </w:rPr>
              <w:t>警</w:t>
            </w:r>
            <w:r>
              <w:rPr>
                <w:rFonts w:ascii="SimSun" w:hAnsi="SimSun" w:eastAsia="SimSun" w:cs="SimSun"/>
                <w:sz w:val="12"/>
                <w:szCs w:val="12"/>
                <w:spacing w:val="7"/>
              </w:rPr>
              <w:t>示</w:t>
            </w:r>
            <w:r>
              <w:rPr>
                <w:rFonts w:ascii="SimSun" w:hAnsi="SimSun" w:eastAsia="SimSun" w:cs="SimSun"/>
                <w:sz w:val="12"/>
                <w:szCs w:val="12"/>
                <w:spacing w:val="5"/>
              </w:rPr>
              <w:t>标志及围栏等设施。现场抽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vMerge w:val="restart"/>
            <w:tcBorders>
              <w:bottom w:val="none" w:color="000000" w:sz="2" w:space="0"/>
              <w:top w:val="single" w:color="000000" w:sz="2" w:space="0"/>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85" w:hRule="atLeast"/>
        </w:trPr>
        <w:tc>
          <w:tcPr>
            <w:tcW w:w="516" w:type="dxa"/>
            <w:vAlign w:val="top"/>
            <w:tcBorders>
              <w:bottom w:val="single" w:color="000000" w:sz="2" w:space="0"/>
              <w:top w:val="single" w:color="000000" w:sz="2" w:space="0"/>
            </w:tcBorders>
          </w:tcPr>
          <w:p>
            <w:pPr>
              <w:ind w:left="194"/>
              <w:spacing w:before="212" w:line="189" w:lineRule="auto"/>
              <w:rPr>
                <w:rFonts w:ascii="SimSun" w:hAnsi="SimSun" w:eastAsia="SimSun" w:cs="SimSun"/>
                <w:sz w:val="12"/>
                <w:szCs w:val="12"/>
              </w:rPr>
            </w:pPr>
            <w:r>
              <w:rPr>
                <w:rFonts w:ascii="SimSun" w:hAnsi="SimSun" w:eastAsia="SimSun" w:cs="SimSun"/>
                <w:sz w:val="12"/>
                <w:szCs w:val="12"/>
              </w:rPr>
              <w:t>37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4" w:right="134" w:hanging="14"/>
              <w:spacing w:before="115" w:line="251" w:lineRule="auto"/>
              <w:rPr>
                <w:rFonts w:ascii="SimSun" w:hAnsi="SimSun" w:eastAsia="SimSun" w:cs="SimSun"/>
                <w:sz w:val="12"/>
                <w:szCs w:val="12"/>
              </w:rPr>
            </w:pPr>
            <w:r>
              <w:rPr>
                <w:rFonts w:ascii="SimSun" w:hAnsi="SimSun" w:eastAsia="SimSun" w:cs="SimSun"/>
                <w:sz w:val="12"/>
                <w:szCs w:val="12"/>
                <w:spacing w:val="6"/>
              </w:rPr>
              <w:t>地面、采场及排土场内临时设置变压器时应当设围栏，</w:t>
            </w:r>
            <w:r>
              <w:rPr>
                <w:rFonts w:ascii="SimSun" w:hAnsi="SimSun" w:eastAsia="SimSun" w:cs="SimSun"/>
                <w:sz w:val="12"/>
                <w:szCs w:val="12"/>
                <w:spacing w:val="1"/>
              </w:rPr>
              <w:t>配</w:t>
            </w:r>
            <w:r>
              <w:rPr>
                <w:rFonts w:ascii="SimSun" w:hAnsi="SimSun" w:eastAsia="SimSun" w:cs="SimSun"/>
                <w:sz w:val="12"/>
                <w:szCs w:val="12"/>
              </w:rPr>
              <w:t xml:space="preserve"> </w:t>
            </w:r>
            <w:r>
              <w:rPr>
                <w:rFonts w:ascii="SimSun" w:hAnsi="SimSun" w:eastAsia="SimSun" w:cs="SimSun"/>
                <w:sz w:val="12"/>
                <w:szCs w:val="12"/>
                <w:spacing w:val="8"/>
              </w:rPr>
              <w:t>电</w:t>
            </w:r>
            <w:r>
              <w:rPr>
                <w:rFonts w:ascii="SimSun" w:hAnsi="SimSun" w:eastAsia="SimSun" w:cs="SimSun"/>
                <w:sz w:val="12"/>
                <w:szCs w:val="12"/>
                <w:spacing w:val="5"/>
              </w:rPr>
              <w:t>柜</w:t>
            </w:r>
            <w:r>
              <w:rPr>
                <w:rFonts w:ascii="SimSun" w:hAnsi="SimSun" w:eastAsia="SimSun" w:cs="SimSun"/>
                <w:sz w:val="12"/>
                <w:szCs w:val="12"/>
                <w:spacing w:val="4"/>
              </w:rPr>
              <w:t>、箱、盘应当加锁，并设置明显的防触电标志。</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72" w:hRule="atLeast"/>
        </w:trPr>
        <w:tc>
          <w:tcPr>
            <w:tcW w:w="516" w:type="dxa"/>
            <w:vAlign w:val="top"/>
            <w:tcBorders>
              <w:bottom w:val="single" w:color="000000" w:sz="2" w:space="0"/>
              <w:top w:val="single" w:color="000000" w:sz="2" w:space="0"/>
            </w:tcBorders>
          </w:tcPr>
          <w:p>
            <w:pPr>
              <w:ind w:left="194"/>
              <w:spacing w:before="205" w:line="189" w:lineRule="auto"/>
              <w:rPr>
                <w:rFonts w:ascii="SimSun" w:hAnsi="SimSun" w:eastAsia="SimSun" w:cs="SimSun"/>
                <w:sz w:val="12"/>
                <w:szCs w:val="12"/>
              </w:rPr>
            </w:pPr>
            <w:r>
              <w:rPr>
                <w:rFonts w:ascii="SimSun" w:hAnsi="SimSun" w:eastAsia="SimSun" w:cs="SimSun"/>
                <w:sz w:val="12"/>
                <w:szCs w:val="12"/>
              </w:rPr>
              <w:t>38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110" w:line="250" w:lineRule="auto"/>
              <w:rPr>
                <w:rFonts w:ascii="SimSun" w:hAnsi="SimSun" w:eastAsia="SimSun" w:cs="SimSun"/>
                <w:sz w:val="12"/>
                <w:szCs w:val="12"/>
              </w:rPr>
            </w:pPr>
            <w:r>
              <w:rPr>
                <w:rFonts w:ascii="SimSun" w:hAnsi="SimSun" w:eastAsia="SimSun" w:cs="SimSun"/>
                <w:sz w:val="12"/>
                <w:szCs w:val="12"/>
                <w:spacing w:val="10"/>
              </w:rPr>
              <w:t>设备停</w:t>
            </w:r>
            <w:r>
              <w:rPr>
                <w:rFonts w:ascii="SimSun" w:hAnsi="SimSun" w:eastAsia="SimSun" w:cs="SimSun"/>
                <w:sz w:val="12"/>
                <w:szCs w:val="12"/>
                <w:spacing w:val="8"/>
              </w:rPr>
              <w:t>放</w:t>
            </w:r>
            <w:r>
              <w:rPr>
                <w:rFonts w:ascii="SimSun" w:hAnsi="SimSun" w:eastAsia="SimSun" w:cs="SimSun"/>
                <w:sz w:val="12"/>
                <w:szCs w:val="12"/>
                <w:spacing w:val="5"/>
              </w:rPr>
              <w:t>场、炸药厂、爆炸物品库、油库、加油站和物资</w:t>
            </w:r>
            <w:r>
              <w:rPr>
                <w:rFonts w:ascii="SimSun" w:hAnsi="SimSun" w:eastAsia="SimSun" w:cs="SimSun"/>
                <w:sz w:val="12"/>
                <w:szCs w:val="12"/>
              </w:rPr>
              <w:t xml:space="preserve"> </w:t>
            </w:r>
            <w:r>
              <w:rPr>
                <w:rFonts w:ascii="SimSun" w:hAnsi="SimSun" w:eastAsia="SimSun" w:cs="SimSun"/>
                <w:sz w:val="12"/>
                <w:szCs w:val="12"/>
                <w:spacing w:val="5"/>
              </w:rPr>
              <w:t>仓库等易燃易爆场所，设置防爆、防火和危险警示标志</w:t>
            </w:r>
            <w:r>
              <w:rPr>
                <w:rFonts w:ascii="SimSun" w:hAnsi="SimSun" w:eastAsia="SimSun" w:cs="SimSun"/>
                <w:sz w:val="12"/>
                <w:szCs w:val="12"/>
                <w:spacing w:val="4"/>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81" w:hRule="atLeast"/>
        </w:trPr>
        <w:tc>
          <w:tcPr>
            <w:tcW w:w="516" w:type="dxa"/>
            <w:vAlign w:val="top"/>
            <w:tcBorders>
              <w:bottom w:val="single" w:color="000000" w:sz="2" w:space="0"/>
              <w:top w:val="single" w:color="000000" w:sz="2" w:space="0"/>
            </w:tcBorders>
          </w:tcPr>
          <w:p>
            <w:pPr>
              <w:ind w:left="194"/>
              <w:spacing w:before="260" w:line="189" w:lineRule="auto"/>
              <w:rPr>
                <w:rFonts w:ascii="SimSun" w:hAnsi="SimSun" w:eastAsia="SimSun" w:cs="SimSun"/>
                <w:sz w:val="12"/>
                <w:szCs w:val="12"/>
              </w:rPr>
            </w:pPr>
            <w:r>
              <w:rPr>
                <w:rFonts w:ascii="SimSun" w:hAnsi="SimSun" w:eastAsia="SimSun" w:cs="SimSun"/>
                <w:sz w:val="12"/>
                <w:szCs w:val="12"/>
              </w:rPr>
              <w:t>39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86" w:line="246" w:lineRule="auto"/>
              <w:rPr>
                <w:rFonts w:ascii="SimSun" w:hAnsi="SimSun" w:eastAsia="SimSun" w:cs="SimSun"/>
                <w:sz w:val="12"/>
                <w:szCs w:val="12"/>
              </w:rPr>
            </w:pPr>
            <w:r>
              <w:rPr>
                <w:rFonts w:ascii="SimSun" w:hAnsi="SimSun" w:eastAsia="SimSun" w:cs="SimSun"/>
                <w:sz w:val="12"/>
                <w:szCs w:val="12"/>
                <w:spacing w:val="6"/>
              </w:rPr>
              <w:t>矿山道路必须设置限速、道口等路标，特殊路段设警示</w:t>
            </w:r>
            <w:r>
              <w:rPr>
                <w:rFonts w:ascii="SimSun" w:hAnsi="SimSun" w:eastAsia="SimSun" w:cs="SimSun"/>
                <w:sz w:val="12"/>
                <w:szCs w:val="12"/>
                <w:spacing w:val="1"/>
              </w:rPr>
              <w:t>标</w:t>
            </w:r>
            <w:r>
              <w:rPr>
                <w:rFonts w:ascii="SimSun" w:hAnsi="SimSun" w:eastAsia="SimSun" w:cs="SimSun"/>
                <w:sz w:val="12"/>
                <w:szCs w:val="12"/>
              </w:rPr>
              <w:t xml:space="preserve"> </w:t>
            </w:r>
            <w:r>
              <w:rPr>
                <w:rFonts w:ascii="SimSun" w:hAnsi="SimSun" w:eastAsia="SimSun" w:cs="SimSun"/>
                <w:sz w:val="12"/>
                <w:szCs w:val="12"/>
                <w:spacing w:val="10"/>
              </w:rPr>
              <w:t>志。汽</w:t>
            </w:r>
            <w:r>
              <w:rPr>
                <w:rFonts w:ascii="SimSun" w:hAnsi="SimSun" w:eastAsia="SimSun" w:cs="SimSun"/>
                <w:sz w:val="12"/>
                <w:szCs w:val="12"/>
                <w:spacing w:val="8"/>
              </w:rPr>
              <w:t>车</w:t>
            </w:r>
            <w:r>
              <w:rPr>
                <w:rFonts w:ascii="SimSun" w:hAnsi="SimSun" w:eastAsia="SimSun" w:cs="SimSun"/>
                <w:sz w:val="12"/>
                <w:szCs w:val="12"/>
                <w:spacing w:val="5"/>
              </w:rPr>
              <w:t>运输为左侧通行的，在过渡区段内必须设置醒目</w:t>
            </w:r>
            <w:r>
              <w:rPr>
                <w:rFonts w:ascii="SimSun" w:hAnsi="SimSun" w:eastAsia="SimSun" w:cs="SimSun"/>
                <w:sz w:val="12"/>
                <w:szCs w:val="12"/>
              </w:rPr>
              <w:t xml:space="preserve"> </w:t>
            </w:r>
            <w:r>
              <w:rPr>
                <w:rFonts w:ascii="SimSun" w:hAnsi="SimSun" w:eastAsia="SimSun" w:cs="SimSun"/>
                <w:sz w:val="12"/>
                <w:szCs w:val="12"/>
                <w:spacing w:val="2"/>
              </w:rPr>
              <w:t>的换</w:t>
            </w:r>
            <w:r>
              <w:rPr>
                <w:rFonts w:ascii="SimSun" w:hAnsi="SimSun" w:eastAsia="SimSun" w:cs="SimSun"/>
                <w:sz w:val="12"/>
                <w:szCs w:val="12"/>
                <w:spacing w:val="1"/>
              </w:rPr>
              <w:t>向标志。</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294" w:hRule="atLeast"/>
        </w:trPr>
        <w:tc>
          <w:tcPr>
            <w:tcW w:w="516" w:type="dxa"/>
            <w:vAlign w:val="top"/>
            <w:tcBorders>
              <w:bottom w:val="single" w:color="000000" w:sz="2" w:space="0"/>
              <w:top w:val="single" w:color="000000" w:sz="2" w:space="0"/>
            </w:tcBorders>
          </w:tcPr>
          <w:p>
            <w:pPr>
              <w:ind w:left="191"/>
              <w:spacing w:before="117"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95" w:line="229" w:lineRule="auto"/>
              <w:rPr>
                <w:rFonts w:ascii="SimSun" w:hAnsi="SimSun" w:eastAsia="SimSun" w:cs="SimSun"/>
                <w:sz w:val="12"/>
                <w:szCs w:val="12"/>
              </w:rPr>
            </w:pPr>
            <w:r>
              <w:rPr>
                <w:rFonts w:ascii="SimSun" w:hAnsi="SimSun" w:eastAsia="SimSun" w:cs="SimSun"/>
                <w:sz w:val="12"/>
                <w:szCs w:val="12"/>
                <w:spacing w:val="8"/>
              </w:rPr>
              <w:t>严</w:t>
            </w:r>
            <w:r>
              <w:rPr>
                <w:rFonts w:ascii="SimSun" w:hAnsi="SimSun" w:eastAsia="SimSun" w:cs="SimSun"/>
                <w:sz w:val="12"/>
                <w:szCs w:val="12"/>
                <w:spacing w:val="5"/>
              </w:rPr>
              <w:t>禁</w:t>
            </w:r>
            <w:r>
              <w:rPr>
                <w:rFonts w:ascii="SimSun" w:hAnsi="SimSun" w:eastAsia="SimSun" w:cs="SimSun"/>
                <w:sz w:val="12"/>
                <w:szCs w:val="12"/>
                <w:spacing w:val="4"/>
              </w:rPr>
              <w:t>擅自移动和损坏各种安全标志。</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781" w:hRule="atLeast"/>
        </w:trPr>
        <w:tc>
          <w:tcPr>
            <w:tcW w:w="516" w:type="dxa"/>
            <w:vAlign w:val="top"/>
            <w:tcBorders>
              <w:bottom w:val="single" w:color="000000" w:sz="2" w:space="0"/>
              <w:top w:val="single" w:color="000000" w:sz="2" w:space="0"/>
            </w:tcBorders>
          </w:tcPr>
          <w:p>
            <w:pPr>
              <w:spacing w:line="321" w:lineRule="auto"/>
              <w:rPr>
                <w:rFonts w:ascii="Arial"/>
                <w:sz w:val="21"/>
              </w:rPr>
            </w:pPr>
            <w:r/>
          </w:p>
          <w:p>
            <w:pPr>
              <w:ind w:left="191"/>
              <w:spacing w:before="39" w:line="191"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1</w:t>
            </w:r>
          </w:p>
        </w:tc>
        <w:tc>
          <w:tcPr>
            <w:tcW w:w="1114" w:type="dxa"/>
            <w:vAlign w:val="top"/>
            <w:tcBorders>
              <w:bottom w:val="single" w:color="000000" w:sz="2" w:space="0"/>
              <w:top w:val="single" w:color="000000" w:sz="2" w:space="0"/>
            </w:tcBorders>
          </w:tcPr>
          <w:p>
            <w:pPr>
              <w:spacing w:line="30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永久性建筑物</w:t>
            </w:r>
          </w:p>
        </w:tc>
        <w:tc>
          <w:tcPr>
            <w:tcW w:w="3310" w:type="dxa"/>
            <w:vAlign w:val="top"/>
            <w:tcBorders>
              <w:bottom w:val="single" w:color="000000" w:sz="2" w:space="0"/>
              <w:top w:val="single" w:color="000000" w:sz="2" w:space="0"/>
            </w:tcBorders>
          </w:tcPr>
          <w:p>
            <w:pPr>
              <w:ind w:left="19" w:right="131"/>
              <w:spacing w:before="36" w:line="229" w:lineRule="auto"/>
              <w:rPr>
                <w:rFonts w:ascii="SimSun" w:hAnsi="SimSun" w:eastAsia="SimSun" w:cs="SimSun"/>
                <w:sz w:val="12"/>
                <w:szCs w:val="12"/>
              </w:rPr>
            </w:pPr>
            <w:r>
              <w:rPr>
                <w:rFonts w:ascii="SimSun" w:hAnsi="SimSun" w:eastAsia="SimSun" w:cs="SimSun"/>
                <w:sz w:val="12"/>
                <w:szCs w:val="12"/>
                <w:spacing w:val="10"/>
              </w:rPr>
              <w:t>距采场</w:t>
            </w:r>
            <w:r>
              <w:rPr>
                <w:rFonts w:ascii="SimSun" w:hAnsi="SimSun" w:eastAsia="SimSun" w:cs="SimSun"/>
                <w:sz w:val="12"/>
                <w:szCs w:val="12"/>
                <w:spacing w:val="8"/>
              </w:rPr>
              <w:t>最</w:t>
            </w:r>
            <w:r>
              <w:rPr>
                <w:rFonts w:ascii="SimSun" w:hAnsi="SimSun" w:eastAsia="SimSun" w:cs="SimSun"/>
                <w:sz w:val="12"/>
                <w:szCs w:val="12"/>
                <w:spacing w:val="5"/>
              </w:rPr>
              <w:t>终境界的安全距离以内禁止修建永久性建(构)筑</w:t>
            </w:r>
            <w:r>
              <w:rPr>
                <w:rFonts w:ascii="SimSun" w:hAnsi="SimSun" w:eastAsia="SimSun" w:cs="SimSun"/>
                <w:sz w:val="12"/>
                <w:szCs w:val="12"/>
              </w:rPr>
              <w:t xml:space="preserve"> </w:t>
            </w:r>
            <w:r>
              <w:rPr>
                <w:rFonts w:ascii="SimSun" w:hAnsi="SimSun" w:eastAsia="SimSun" w:cs="SimSun"/>
                <w:sz w:val="12"/>
                <w:szCs w:val="12"/>
                <w:spacing w:val="10"/>
              </w:rPr>
              <w:t>物。爆</w:t>
            </w:r>
            <w:r>
              <w:rPr>
                <w:rFonts w:ascii="SimSun" w:hAnsi="SimSun" w:eastAsia="SimSun" w:cs="SimSun"/>
                <w:sz w:val="12"/>
                <w:szCs w:val="12"/>
                <w:spacing w:val="8"/>
              </w:rPr>
              <w:t>炸</w:t>
            </w:r>
            <w:r>
              <w:rPr>
                <w:rFonts w:ascii="SimSun" w:hAnsi="SimSun" w:eastAsia="SimSun" w:cs="SimSun"/>
                <w:sz w:val="12"/>
                <w:szCs w:val="12"/>
                <w:spacing w:val="5"/>
              </w:rPr>
              <w:t>物品库爆炸危险区内禁止修建永久性建(构)筑物</w:t>
            </w:r>
            <w:r>
              <w:rPr>
                <w:rFonts w:ascii="SimSun" w:hAnsi="SimSun" w:eastAsia="SimSun" w:cs="SimSun"/>
                <w:sz w:val="12"/>
                <w:szCs w:val="12"/>
              </w:rPr>
              <w:t xml:space="preserve"> </w:t>
            </w:r>
            <w:r>
              <w:rPr>
                <w:rFonts w:ascii="SimSun" w:hAnsi="SimSun" w:eastAsia="SimSun" w:cs="SimSun"/>
                <w:sz w:val="12"/>
                <w:szCs w:val="12"/>
                <w:spacing w:val="5"/>
              </w:rPr>
              <w:t>。不稳定的排土场内禁止修建永久性建(构)筑物。爆破</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岩体变</w:t>
            </w:r>
            <w:r>
              <w:rPr>
                <w:rFonts w:ascii="SimSun" w:hAnsi="SimSun" w:eastAsia="SimSun" w:cs="SimSun"/>
                <w:sz w:val="12"/>
                <w:szCs w:val="12"/>
                <w:spacing w:val="6"/>
              </w:rPr>
              <w:t>形</w:t>
            </w:r>
            <w:r>
              <w:rPr>
                <w:rFonts w:ascii="SimSun" w:hAnsi="SimSun" w:eastAsia="SimSun" w:cs="SimSun"/>
                <w:sz w:val="12"/>
                <w:szCs w:val="12"/>
                <w:spacing w:val="5"/>
              </w:rPr>
              <w:t>、塌陷、滑坡危险区域内禁止修建永久性建(构)</w:t>
            </w:r>
            <w:r>
              <w:rPr>
                <w:rFonts w:ascii="SimSun" w:hAnsi="SimSun" w:eastAsia="SimSun" w:cs="SimSun"/>
                <w:sz w:val="12"/>
                <w:szCs w:val="12"/>
              </w:rPr>
              <w:t xml:space="preserve"> </w:t>
            </w:r>
            <w:r>
              <w:rPr>
                <w:rFonts w:ascii="SimSun" w:hAnsi="SimSun" w:eastAsia="SimSun" w:cs="SimSun"/>
                <w:sz w:val="12"/>
                <w:szCs w:val="12"/>
                <w:spacing w:val="-2"/>
              </w:rPr>
              <w:t>筑物。</w:t>
            </w:r>
          </w:p>
        </w:tc>
        <w:tc>
          <w:tcPr>
            <w:tcW w:w="1916" w:type="dxa"/>
            <w:vAlign w:val="top"/>
            <w:tcBorders>
              <w:bottom w:val="single" w:color="000000" w:sz="2" w:space="0"/>
              <w:top w:val="single" w:color="000000" w:sz="2" w:space="0"/>
            </w:tcBorders>
          </w:tcPr>
          <w:p>
            <w:pPr>
              <w:ind w:left="24"/>
              <w:spacing w:before="263" w:line="225"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设计、批复资料。现场实测</w:t>
            </w:r>
          </w:p>
          <w:p>
            <w:pPr>
              <w:ind w:left="37"/>
              <w:spacing w:before="87"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18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645" w:hRule="atLeast"/>
        </w:trPr>
        <w:tc>
          <w:tcPr>
            <w:tcW w:w="516" w:type="dxa"/>
            <w:vAlign w:val="top"/>
            <w:tcBorders>
              <w:bottom w:val="single" w:color="000000" w:sz="2" w:space="0"/>
              <w:top w:val="single" w:color="000000" w:sz="2" w:space="0"/>
            </w:tcBorders>
          </w:tcPr>
          <w:p>
            <w:pPr>
              <w:spacing w:line="255" w:lineRule="auto"/>
              <w:rPr>
                <w:rFonts w:ascii="Arial"/>
                <w:sz w:val="21"/>
              </w:rPr>
            </w:pPr>
            <w:r/>
          </w:p>
          <w:p>
            <w:pPr>
              <w:ind w:left="191"/>
              <w:spacing w:before="39"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2</w:t>
            </w:r>
          </w:p>
        </w:tc>
        <w:tc>
          <w:tcPr>
            <w:tcW w:w="1114" w:type="dxa"/>
            <w:vAlign w:val="top"/>
            <w:vMerge w:val="restart"/>
            <w:tcBorders>
              <w:bottom w:val="none" w:color="000000" w:sz="2" w:space="0"/>
              <w:top w:val="single" w:color="000000" w:sz="2" w:space="0"/>
            </w:tcBorders>
          </w:tcPr>
          <w:p>
            <w:pPr>
              <w:spacing w:line="316" w:lineRule="auto"/>
              <w:rPr>
                <w:rFonts w:ascii="Arial"/>
                <w:sz w:val="21"/>
              </w:rPr>
            </w:pPr>
            <w:r/>
          </w:p>
          <w:p>
            <w:pPr>
              <w:spacing w:line="317"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6"/>
              </w:rPr>
              <w:t>特</w:t>
            </w:r>
            <w:r>
              <w:rPr>
                <w:rFonts w:ascii="SimSun" w:hAnsi="SimSun" w:eastAsia="SimSun" w:cs="SimSun"/>
                <w:sz w:val="12"/>
                <w:szCs w:val="12"/>
                <w:spacing w:val="5"/>
              </w:rPr>
              <w:t>殊天气作业</w:t>
            </w:r>
          </w:p>
        </w:tc>
        <w:tc>
          <w:tcPr>
            <w:tcW w:w="3310" w:type="dxa"/>
            <w:vAlign w:val="top"/>
            <w:tcBorders>
              <w:bottom w:val="single" w:color="000000" w:sz="2" w:space="0"/>
              <w:top w:val="single" w:color="000000" w:sz="2" w:space="0"/>
            </w:tcBorders>
          </w:tcPr>
          <w:p>
            <w:pPr>
              <w:ind w:left="19" w:right="134"/>
              <w:spacing w:before="196" w:line="251" w:lineRule="auto"/>
              <w:rPr>
                <w:rFonts w:ascii="SimSun" w:hAnsi="SimSun" w:eastAsia="SimSun" w:cs="SimSun"/>
                <w:sz w:val="12"/>
                <w:szCs w:val="12"/>
              </w:rPr>
            </w:pPr>
            <w:r>
              <w:rPr>
                <w:rFonts w:ascii="SimSun" w:hAnsi="SimSun" w:eastAsia="SimSun" w:cs="SimSun"/>
                <w:sz w:val="12"/>
                <w:szCs w:val="12"/>
                <w:spacing w:val="6"/>
              </w:rPr>
              <w:t>在大雾、雨雪等能见度低的情况下作业时，制定安全技</w:t>
            </w:r>
            <w:r>
              <w:rPr>
                <w:rFonts w:ascii="SimSun" w:hAnsi="SimSun" w:eastAsia="SimSun" w:cs="SimSun"/>
                <w:sz w:val="12"/>
                <w:szCs w:val="12"/>
                <w:spacing w:val="1"/>
              </w:rPr>
              <w:t>术</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ind w:left="24" w:right="122"/>
              <w:spacing w:before="196" w:line="251" w:lineRule="auto"/>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殊</w:t>
            </w:r>
            <w:r>
              <w:rPr>
                <w:rFonts w:ascii="SimSun" w:hAnsi="SimSun" w:eastAsia="SimSun" w:cs="SimSun"/>
                <w:sz w:val="12"/>
                <w:szCs w:val="12"/>
                <w:spacing w:val="5"/>
              </w:rPr>
              <w:t>天气作业安全技术措施。核</w:t>
            </w:r>
            <w:r>
              <w:rPr>
                <w:rFonts w:ascii="SimSun" w:hAnsi="SimSun" w:eastAsia="SimSun" w:cs="SimSun"/>
                <w:sz w:val="12"/>
                <w:szCs w:val="12"/>
              </w:rPr>
              <w:t xml:space="preserve"> </w:t>
            </w:r>
            <w:r>
              <w:rPr>
                <w:rFonts w:ascii="SimSun" w:hAnsi="SimSun" w:eastAsia="SimSun" w:cs="SimSun"/>
                <w:sz w:val="12"/>
                <w:szCs w:val="12"/>
                <w:spacing w:val="-1"/>
              </w:rPr>
              <w:t>对</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12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812" w:hRule="atLeast"/>
        </w:trPr>
        <w:tc>
          <w:tcPr>
            <w:tcW w:w="516" w:type="dxa"/>
            <w:vAlign w:val="top"/>
            <w:tcBorders>
              <w:bottom w:val="single" w:color="000000" w:sz="2" w:space="0"/>
              <w:top w:val="single" w:color="000000" w:sz="2" w:space="0"/>
            </w:tcBorders>
          </w:tcPr>
          <w:p>
            <w:pPr>
              <w:spacing w:line="337"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129" w:line="243" w:lineRule="auto"/>
              <w:rPr>
                <w:rFonts w:ascii="SimSun" w:hAnsi="SimSun" w:eastAsia="SimSun" w:cs="SimSun"/>
                <w:sz w:val="12"/>
                <w:szCs w:val="12"/>
              </w:rPr>
            </w:pPr>
            <w:r>
              <w:rPr>
                <w:rFonts w:ascii="SimSun" w:hAnsi="SimSun" w:eastAsia="SimSun" w:cs="SimSun"/>
                <w:sz w:val="12"/>
                <w:szCs w:val="12"/>
                <w:spacing w:val="6"/>
              </w:rPr>
              <w:t>暴雨期间，处在有水淹或者片帮危险区域的设备，必须</w:t>
            </w:r>
            <w:r>
              <w:rPr>
                <w:rFonts w:ascii="SimSun" w:hAnsi="SimSun" w:eastAsia="SimSun" w:cs="SimSun"/>
                <w:sz w:val="12"/>
                <w:szCs w:val="12"/>
                <w:spacing w:val="1"/>
              </w:rPr>
              <w:t>撤</w:t>
            </w:r>
            <w:r>
              <w:rPr>
                <w:rFonts w:ascii="SimSun" w:hAnsi="SimSun" w:eastAsia="SimSun" w:cs="SimSun"/>
                <w:sz w:val="12"/>
                <w:szCs w:val="12"/>
              </w:rPr>
              <w:t xml:space="preserve"> </w:t>
            </w:r>
            <w:r>
              <w:rPr>
                <w:rFonts w:ascii="SimSun" w:hAnsi="SimSun" w:eastAsia="SimSun" w:cs="SimSun"/>
                <w:sz w:val="12"/>
                <w:szCs w:val="12"/>
                <w:spacing w:val="10"/>
              </w:rPr>
              <w:t>离到安全</w:t>
            </w:r>
            <w:r>
              <w:rPr>
                <w:rFonts w:ascii="SimSun" w:hAnsi="SimSun" w:eastAsia="SimSun" w:cs="SimSun"/>
                <w:sz w:val="12"/>
                <w:szCs w:val="12"/>
                <w:spacing w:val="5"/>
              </w:rPr>
              <w:t>地带。遇有6级以上大风时禁止露天起重和高处作</w:t>
            </w:r>
            <w:r>
              <w:rPr>
                <w:rFonts w:ascii="SimSun" w:hAnsi="SimSun" w:eastAsia="SimSun" w:cs="SimSun"/>
                <w:sz w:val="12"/>
                <w:szCs w:val="12"/>
              </w:rPr>
              <w:t xml:space="preserve"> </w:t>
            </w:r>
            <w:r>
              <w:rPr>
                <w:rFonts w:ascii="SimSun" w:hAnsi="SimSun" w:eastAsia="SimSun" w:cs="SimSun"/>
                <w:sz w:val="12"/>
                <w:szCs w:val="12"/>
                <w:spacing w:val="10"/>
              </w:rPr>
              <w:t>业。遇有</w:t>
            </w:r>
            <w:r>
              <w:rPr>
                <w:rFonts w:ascii="SimSun" w:hAnsi="SimSun" w:eastAsia="SimSun" w:cs="SimSun"/>
                <w:sz w:val="12"/>
                <w:szCs w:val="12"/>
                <w:spacing w:val="5"/>
              </w:rPr>
              <w:t>8级及以上大风时禁止轮斗挖掘机、排土机和转载</w:t>
            </w:r>
            <w:r>
              <w:rPr>
                <w:rFonts w:ascii="SimSun" w:hAnsi="SimSun" w:eastAsia="SimSun" w:cs="SimSun"/>
                <w:sz w:val="12"/>
                <w:szCs w:val="12"/>
              </w:rPr>
              <w:t xml:space="preserve"> </w:t>
            </w:r>
            <w:r>
              <w:rPr>
                <w:rFonts w:ascii="SimSun" w:hAnsi="SimSun" w:eastAsia="SimSun" w:cs="SimSun"/>
                <w:sz w:val="12"/>
                <w:szCs w:val="12"/>
                <w:spacing w:val="-1"/>
              </w:rPr>
              <w:t>机</w:t>
            </w:r>
            <w:r>
              <w:rPr>
                <w:rFonts w:ascii="SimSun" w:hAnsi="SimSun" w:eastAsia="SimSun" w:cs="SimSun"/>
                <w:sz w:val="12"/>
                <w:szCs w:val="12"/>
              </w:rPr>
              <w:t>作业。</w:t>
            </w:r>
          </w:p>
        </w:tc>
        <w:tc>
          <w:tcPr>
            <w:tcW w:w="1916" w:type="dxa"/>
            <w:vAlign w:val="top"/>
            <w:tcBorders>
              <w:bottom w:val="single" w:color="000000" w:sz="2" w:space="0"/>
              <w:top w:val="single" w:color="000000" w:sz="2" w:space="0"/>
            </w:tcBorders>
          </w:tcPr>
          <w:p>
            <w:pPr>
              <w:spacing w:line="242" w:lineRule="auto"/>
              <w:rPr>
                <w:rFonts w:ascii="Arial"/>
                <w:sz w:val="21"/>
              </w:rPr>
            </w:pPr>
            <w:r/>
          </w:p>
          <w:p>
            <w:pPr>
              <w:ind w:left="23" w:right="122" w:firstLine="2"/>
              <w:spacing w:before="39" w:line="251" w:lineRule="auto"/>
              <w:rPr>
                <w:rFonts w:ascii="SimSun" w:hAnsi="SimSun" w:eastAsia="SimSun" w:cs="SimSun"/>
                <w:sz w:val="12"/>
                <w:szCs w:val="12"/>
              </w:rPr>
            </w:pPr>
            <w:r>
              <w:rPr>
                <w:rFonts w:ascii="SimSun" w:hAnsi="SimSun" w:eastAsia="SimSun" w:cs="SimSun"/>
                <w:sz w:val="12"/>
                <w:szCs w:val="12"/>
                <w:spacing w:val="10"/>
              </w:rPr>
              <w:t>调</w:t>
            </w:r>
            <w:r>
              <w:rPr>
                <w:rFonts w:ascii="SimSun" w:hAnsi="SimSun" w:eastAsia="SimSun" w:cs="SimSun"/>
                <w:sz w:val="12"/>
                <w:szCs w:val="12"/>
                <w:spacing w:val="8"/>
              </w:rPr>
              <w:t>度</w:t>
            </w:r>
            <w:r>
              <w:rPr>
                <w:rFonts w:ascii="SimSun" w:hAnsi="SimSun" w:eastAsia="SimSun" w:cs="SimSun"/>
                <w:sz w:val="12"/>
                <w:szCs w:val="12"/>
                <w:spacing w:val="5"/>
              </w:rPr>
              <w:t>记录。现场抽查设备所处位</w:t>
            </w:r>
            <w:r>
              <w:rPr>
                <w:rFonts w:ascii="SimSun" w:hAnsi="SimSun" w:eastAsia="SimSun" w:cs="SimSun"/>
                <w:sz w:val="12"/>
                <w:szCs w:val="12"/>
              </w:rPr>
              <w:t xml:space="preserve"> </w:t>
            </w:r>
            <w:r>
              <w:rPr>
                <w:rFonts w:ascii="SimSun" w:hAnsi="SimSun" w:eastAsia="SimSun" w:cs="SimSun"/>
                <w:sz w:val="12"/>
                <w:szCs w:val="12"/>
                <w:spacing w:val="5"/>
              </w:rPr>
              <w:t>置</w:t>
            </w:r>
            <w:r>
              <w:rPr>
                <w:rFonts w:ascii="SimSun" w:hAnsi="SimSun" w:eastAsia="SimSun" w:cs="SimSun"/>
                <w:sz w:val="12"/>
                <w:szCs w:val="12"/>
                <w:spacing w:val="3"/>
              </w:rPr>
              <w:t>及人员作业情况。</w:t>
            </w:r>
          </w:p>
        </w:tc>
        <w:tc>
          <w:tcPr>
            <w:tcW w:w="1929" w:type="dxa"/>
            <w:vAlign w:val="top"/>
            <w:tcBorders>
              <w:bottom w:val="single" w:color="000000" w:sz="2" w:space="0"/>
              <w:top w:val="single" w:color="000000" w:sz="2" w:space="0"/>
            </w:tcBorders>
          </w:tcPr>
          <w:p>
            <w:pPr>
              <w:ind w:left="27" w:right="129" w:firstLine="3"/>
              <w:spacing w:before="20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98" w:hRule="atLeast"/>
        </w:trPr>
        <w:tc>
          <w:tcPr>
            <w:tcW w:w="516" w:type="dxa"/>
            <w:vAlign w:val="top"/>
            <w:tcBorders>
              <w:bottom w:val="single" w:color="000000" w:sz="2" w:space="0"/>
              <w:top w:val="single" w:color="000000" w:sz="2" w:space="0"/>
            </w:tcBorders>
          </w:tcPr>
          <w:p>
            <w:pPr>
              <w:ind w:left="191"/>
              <w:spacing w:before="273" w:line="190"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4</w:t>
            </w:r>
          </w:p>
        </w:tc>
        <w:tc>
          <w:tcPr>
            <w:tcW w:w="1114" w:type="dxa"/>
            <w:vAlign w:val="top"/>
            <w:tcBorders>
              <w:bottom w:val="single" w:color="000000" w:sz="2" w:space="0"/>
              <w:top w:val="single" w:color="000000" w:sz="2" w:space="0"/>
            </w:tcBorders>
          </w:tcPr>
          <w:p>
            <w:pPr>
              <w:ind w:left="23"/>
              <w:spacing w:before="251" w:line="229" w:lineRule="auto"/>
              <w:rPr>
                <w:rFonts w:ascii="SimSun" w:hAnsi="SimSun" w:eastAsia="SimSun" w:cs="SimSun"/>
                <w:sz w:val="12"/>
                <w:szCs w:val="12"/>
              </w:rPr>
            </w:pPr>
            <w:r>
              <w:rPr>
                <w:rFonts w:ascii="SimSun" w:hAnsi="SimSun" w:eastAsia="SimSun" w:cs="SimSun"/>
                <w:sz w:val="12"/>
                <w:szCs w:val="12"/>
                <w:spacing w:val="4"/>
              </w:rPr>
              <w:t>高处作</w:t>
            </w:r>
            <w:r>
              <w:rPr>
                <w:rFonts w:ascii="SimSun" w:hAnsi="SimSun" w:eastAsia="SimSun" w:cs="SimSun"/>
                <w:sz w:val="12"/>
                <w:szCs w:val="12"/>
                <w:spacing w:val="3"/>
              </w:rPr>
              <w:t>业</w:t>
            </w:r>
          </w:p>
        </w:tc>
        <w:tc>
          <w:tcPr>
            <w:tcW w:w="3310" w:type="dxa"/>
            <w:vAlign w:val="top"/>
            <w:tcBorders>
              <w:bottom w:val="single" w:color="000000" w:sz="2" w:space="0"/>
              <w:top w:val="single" w:color="000000" w:sz="2" w:space="0"/>
            </w:tcBorders>
          </w:tcPr>
          <w:p>
            <w:pPr>
              <w:ind w:left="22" w:right="131" w:hanging="2"/>
              <w:spacing w:before="173" w:line="251" w:lineRule="auto"/>
              <w:rPr>
                <w:rFonts w:ascii="SimSun" w:hAnsi="SimSun" w:eastAsia="SimSun" w:cs="SimSun"/>
                <w:sz w:val="12"/>
                <w:szCs w:val="12"/>
              </w:rPr>
            </w:pPr>
            <w:r>
              <w:rPr>
                <w:rFonts w:ascii="SimSun" w:hAnsi="SimSun" w:eastAsia="SimSun" w:cs="SimSun"/>
                <w:sz w:val="12"/>
                <w:szCs w:val="12"/>
                <w:spacing w:val="6"/>
              </w:rPr>
              <w:t>作业人员在2</w:t>
            </w:r>
            <w:r>
              <w:rPr>
                <w:rFonts w:ascii="SimSun" w:hAnsi="SimSun" w:eastAsia="SimSun" w:cs="SimSun"/>
                <w:sz w:val="12"/>
                <w:szCs w:val="12"/>
              </w:rPr>
              <w:t>m</w:t>
            </w:r>
            <w:r>
              <w:rPr>
                <w:rFonts w:ascii="SimSun" w:hAnsi="SimSun" w:eastAsia="SimSun" w:cs="SimSun"/>
                <w:sz w:val="12"/>
                <w:szCs w:val="12"/>
                <w:spacing w:val="6"/>
              </w:rPr>
              <w:t>及以上的高处作业时，必须系安全带或设</w:t>
            </w:r>
            <w:r>
              <w:rPr>
                <w:rFonts w:ascii="SimSun" w:hAnsi="SimSun" w:eastAsia="SimSun" w:cs="SimSun"/>
                <w:sz w:val="12"/>
                <w:szCs w:val="12"/>
                <w:spacing w:val="3"/>
              </w:rPr>
              <w:t>置</w:t>
            </w:r>
            <w:r>
              <w:rPr>
                <w:rFonts w:ascii="SimSun" w:hAnsi="SimSun" w:eastAsia="SimSun" w:cs="SimSun"/>
                <w:sz w:val="12"/>
                <w:szCs w:val="12"/>
              </w:rPr>
              <w:t xml:space="preserve"> </w:t>
            </w:r>
            <w:r>
              <w:rPr>
                <w:rFonts w:ascii="SimSun" w:hAnsi="SimSun" w:eastAsia="SimSun" w:cs="SimSun"/>
                <w:sz w:val="12"/>
                <w:szCs w:val="12"/>
                <w:spacing w:val="-1"/>
              </w:rPr>
              <w:t>安全网。</w:t>
            </w:r>
          </w:p>
        </w:tc>
        <w:tc>
          <w:tcPr>
            <w:tcW w:w="1916" w:type="dxa"/>
            <w:vAlign w:val="top"/>
            <w:tcBorders>
              <w:bottom w:val="single" w:color="000000" w:sz="2" w:space="0"/>
              <w:top w:val="single" w:color="000000" w:sz="2" w:space="0"/>
            </w:tcBorders>
          </w:tcPr>
          <w:p>
            <w:pPr>
              <w:ind w:left="25"/>
              <w:spacing w:before="252"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57" w:hRule="atLeast"/>
        </w:trPr>
        <w:tc>
          <w:tcPr>
            <w:tcW w:w="516" w:type="dxa"/>
            <w:vAlign w:val="top"/>
            <w:tcBorders>
              <w:bottom w:val="single" w:color="000000" w:sz="2" w:space="0"/>
              <w:top w:val="single" w:color="000000" w:sz="2" w:space="0"/>
            </w:tcBorders>
          </w:tcPr>
          <w:p>
            <w:pPr>
              <w:spacing w:line="405"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5</w:t>
            </w:r>
          </w:p>
        </w:tc>
        <w:tc>
          <w:tcPr>
            <w:tcW w:w="1114" w:type="dxa"/>
            <w:vAlign w:val="top"/>
            <w:tcBorders>
              <w:bottom w:val="single" w:color="000000" w:sz="2" w:space="0"/>
              <w:top w:val="single" w:color="000000" w:sz="2" w:space="0"/>
            </w:tcBorders>
          </w:tcPr>
          <w:p>
            <w:pPr>
              <w:spacing w:line="384" w:lineRule="auto"/>
              <w:rPr>
                <w:rFonts w:ascii="Arial"/>
                <w:sz w:val="21"/>
              </w:rPr>
            </w:pPr>
            <w:r/>
          </w:p>
          <w:p>
            <w:pPr>
              <w:ind w:left="20"/>
              <w:spacing w:before="39" w:line="225" w:lineRule="auto"/>
              <w:rPr>
                <w:rFonts w:ascii="SimSun" w:hAnsi="SimSun" w:eastAsia="SimSun" w:cs="SimSun"/>
                <w:sz w:val="12"/>
                <w:szCs w:val="12"/>
              </w:rPr>
            </w:pPr>
            <w:r>
              <w:rPr>
                <w:rFonts w:ascii="SimSun" w:hAnsi="SimSun" w:eastAsia="SimSun" w:cs="SimSun"/>
                <w:sz w:val="12"/>
                <w:szCs w:val="12"/>
                <w:spacing w:val="6"/>
              </w:rPr>
              <w:t>事</w:t>
            </w:r>
            <w:r>
              <w:rPr>
                <w:rFonts w:ascii="SimSun" w:hAnsi="SimSun" w:eastAsia="SimSun" w:cs="SimSun"/>
                <w:sz w:val="12"/>
                <w:szCs w:val="12"/>
                <w:spacing w:val="5"/>
              </w:rPr>
              <w:t>故责任落实</w:t>
            </w:r>
          </w:p>
        </w:tc>
        <w:tc>
          <w:tcPr>
            <w:tcW w:w="3310" w:type="dxa"/>
            <w:vAlign w:val="top"/>
            <w:tcBorders>
              <w:bottom w:val="single" w:color="000000" w:sz="2" w:space="0"/>
              <w:top w:val="single" w:color="000000" w:sz="2" w:space="0"/>
            </w:tcBorders>
          </w:tcPr>
          <w:p>
            <w:pPr>
              <w:ind w:left="19" w:right="134"/>
              <w:spacing w:before="271" w:line="245" w:lineRule="auto"/>
              <w:rPr>
                <w:rFonts w:ascii="SimSun" w:hAnsi="SimSun" w:eastAsia="SimSun" w:cs="SimSun"/>
                <w:sz w:val="12"/>
                <w:szCs w:val="12"/>
              </w:rPr>
            </w:pPr>
            <w:r>
              <w:rPr>
                <w:rFonts w:ascii="SimSun" w:hAnsi="SimSun" w:eastAsia="SimSun" w:cs="SimSun"/>
                <w:sz w:val="12"/>
                <w:szCs w:val="12"/>
                <w:spacing w:val="8"/>
              </w:rPr>
              <w:t>事故发</w:t>
            </w:r>
            <w:r>
              <w:rPr>
                <w:rFonts w:ascii="SimSun" w:hAnsi="SimSun" w:eastAsia="SimSun" w:cs="SimSun"/>
                <w:sz w:val="12"/>
                <w:szCs w:val="12"/>
                <w:spacing w:val="7"/>
              </w:rPr>
              <w:t>生</w:t>
            </w:r>
            <w:r>
              <w:rPr>
                <w:rFonts w:ascii="SimSun" w:hAnsi="SimSun" w:eastAsia="SimSun" w:cs="SimSun"/>
                <w:sz w:val="12"/>
                <w:szCs w:val="12"/>
                <w:spacing w:val="4"/>
              </w:rPr>
              <w:t>单位应当按照负责事故调查的人民政府的批复，</w:t>
            </w:r>
            <w:r>
              <w:rPr>
                <w:rFonts w:ascii="SimSun" w:hAnsi="SimSun" w:eastAsia="SimSun" w:cs="SimSun"/>
                <w:sz w:val="12"/>
                <w:szCs w:val="12"/>
              </w:rPr>
              <w:t xml:space="preserve"> </w:t>
            </w:r>
            <w:r>
              <w:rPr>
                <w:rFonts w:ascii="SimSun" w:hAnsi="SimSun" w:eastAsia="SimSun" w:cs="SimSun"/>
                <w:sz w:val="12"/>
                <w:szCs w:val="12"/>
                <w:spacing w:val="6"/>
              </w:rPr>
              <w:t>对本单位负有事故责任的人员进行处理。事故发生单位</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5"/>
              </w:rPr>
              <w:t>当认真吸取事故教训。应当及时全面落实整改措施</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hanging="1"/>
              <w:spacing w:before="196" w:line="244" w:lineRule="auto"/>
              <w:rPr>
                <w:rFonts w:ascii="SimSun" w:hAnsi="SimSun" w:eastAsia="SimSun" w:cs="SimSun"/>
                <w:sz w:val="12"/>
                <w:szCs w:val="12"/>
              </w:rPr>
            </w:pPr>
            <w:r>
              <w:rPr>
                <w:rFonts w:ascii="SimSun" w:hAnsi="SimSun" w:eastAsia="SimSun" w:cs="SimSun"/>
                <w:sz w:val="12"/>
                <w:szCs w:val="12"/>
                <w:spacing w:val="10"/>
              </w:rPr>
              <w:t>事</w:t>
            </w:r>
            <w:r>
              <w:rPr>
                <w:rFonts w:ascii="SimSun" w:hAnsi="SimSun" w:eastAsia="SimSun" w:cs="SimSun"/>
                <w:sz w:val="12"/>
                <w:szCs w:val="12"/>
                <w:spacing w:val="9"/>
              </w:rPr>
              <w:t>故</w:t>
            </w:r>
            <w:r>
              <w:rPr>
                <w:rFonts w:ascii="SimSun" w:hAnsi="SimSun" w:eastAsia="SimSun" w:cs="SimSun"/>
                <w:sz w:val="12"/>
                <w:szCs w:val="12"/>
                <w:spacing w:val="5"/>
              </w:rPr>
              <w:t>相关责任人处理文件，事故</w:t>
            </w:r>
            <w:r>
              <w:rPr>
                <w:rFonts w:ascii="SimSun" w:hAnsi="SimSun" w:eastAsia="SimSun" w:cs="SimSun"/>
                <w:sz w:val="12"/>
                <w:szCs w:val="12"/>
              </w:rPr>
              <w:t xml:space="preserve"> </w:t>
            </w:r>
            <w:r>
              <w:rPr>
                <w:rFonts w:ascii="SimSun" w:hAnsi="SimSun" w:eastAsia="SimSun" w:cs="SimSun"/>
                <w:sz w:val="12"/>
                <w:szCs w:val="12"/>
                <w:spacing w:val="10"/>
              </w:rPr>
              <w:t>防</w:t>
            </w:r>
            <w:r>
              <w:rPr>
                <w:rFonts w:ascii="SimSun" w:hAnsi="SimSun" w:eastAsia="SimSun" w:cs="SimSun"/>
                <w:sz w:val="12"/>
                <w:szCs w:val="12"/>
                <w:spacing w:val="8"/>
              </w:rPr>
              <w:t>范</w:t>
            </w:r>
            <w:r>
              <w:rPr>
                <w:rFonts w:ascii="SimSun" w:hAnsi="SimSun" w:eastAsia="SimSun" w:cs="SimSun"/>
                <w:sz w:val="12"/>
                <w:szCs w:val="12"/>
                <w:spacing w:val="5"/>
              </w:rPr>
              <w:t>措施落实情况报告。现场抽</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8"/>
              </w:rPr>
              <w:t>。</w:t>
            </w:r>
            <w:r>
              <w:rPr>
                <w:rFonts w:ascii="SimSun" w:hAnsi="SimSun" w:eastAsia="SimSun" w:cs="SimSun"/>
                <w:sz w:val="12"/>
                <w:szCs w:val="12"/>
                <w:spacing w:val="5"/>
              </w:rPr>
              <w:t>个别谈话了解责任人处理情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65" w:firstLine="4"/>
              <w:spacing w:before="118" w:line="24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八</w:t>
            </w:r>
            <w:r>
              <w:rPr>
                <w:rFonts w:ascii="SimSun" w:hAnsi="SimSun" w:eastAsia="SimSun" w:cs="SimSun"/>
                <w:sz w:val="12"/>
                <w:szCs w:val="12"/>
                <w:spacing w:val="5"/>
              </w:rPr>
              <w:t>十六条；《生产安全事故报</w:t>
            </w:r>
            <w:r>
              <w:rPr>
                <w:rFonts w:ascii="SimSun" w:hAnsi="SimSun" w:eastAsia="SimSun" w:cs="SimSun"/>
                <w:sz w:val="12"/>
                <w:szCs w:val="12"/>
              </w:rPr>
              <w:t xml:space="preserve"> </w:t>
            </w:r>
            <w:r>
              <w:rPr>
                <w:rFonts w:ascii="SimSun" w:hAnsi="SimSun" w:eastAsia="SimSun" w:cs="SimSun"/>
                <w:sz w:val="12"/>
                <w:szCs w:val="12"/>
                <w:spacing w:val="10"/>
              </w:rPr>
              <w:t>告和调查处理条例》(中华人</w:t>
            </w:r>
            <w:r>
              <w:rPr>
                <w:rFonts w:ascii="SimSun" w:hAnsi="SimSun" w:eastAsia="SimSun" w:cs="SimSun"/>
                <w:sz w:val="12"/>
                <w:szCs w:val="12"/>
                <w:spacing w:val="9"/>
              </w:rPr>
              <w:t>民</w:t>
            </w:r>
            <w:r>
              <w:rPr>
                <w:rFonts w:ascii="SimSun" w:hAnsi="SimSun" w:eastAsia="SimSun" w:cs="SimSun"/>
                <w:sz w:val="12"/>
                <w:szCs w:val="12"/>
              </w:rPr>
              <w:t xml:space="preserve"> </w:t>
            </w:r>
            <w:r>
              <w:rPr>
                <w:rFonts w:ascii="SimSun" w:hAnsi="SimSun" w:eastAsia="SimSun" w:cs="SimSun"/>
                <w:sz w:val="12"/>
                <w:szCs w:val="12"/>
                <w:spacing w:val="12"/>
              </w:rPr>
              <w:t>共</w:t>
            </w:r>
            <w:r>
              <w:rPr>
                <w:rFonts w:ascii="SimSun" w:hAnsi="SimSun" w:eastAsia="SimSun" w:cs="SimSun"/>
                <w:sz w:val="12"/>
                <w:szCs w:val="12"/>
                <w:spacing w:val="9"/>
              </w:rPr>
              <w:t>和国国务院令第493号)第三十</w:t>
            </w:r>
            <w:r>
              <w:rPr>
                <w:rFonts w:ascii="SimSun" w:hAnsi="SimSun" w:eastAsia="SimSun" w:cs="SimSun"/>
                <w:sz w:val="12"/>
                <w:szCs w:val="12"/>
              </w:rPr>
              <w:t xml:space="preserve"> </w:t>
            </w:r>
            <w:r>
              <w:rPr>
                <w:rFonts w:ascii="SimSun" w:hAnsi="SimSun" w:eastAsia="SimSun" w:cs="SimSun"/>
                <w:sz w:val="12"/>
                <w:szCs w:val="12"/>
                <w:spacing w:val="4"/>
              </w:rPr>
              <w:t>二</w:t>
            </w:r>
            <w:r>
              <w:rPr>
                <w:rFonts w:ascii="SimSun" w:hAnsi="SimSun" w:eastAsia="SimSun" w:cs="SimSun"/>
                <w:sz w:val="12"/>
                <w:szCs w:val="12"/>
                <w:spacing w:val="2"/>
              </w:rPr>
              <w:t>、三十三条。</w:t>
            </w:r>
          </w:p>
        </w:tc>
      </w:tr>
    </w:tbl>
    <w:p>
      <w:pPr>
        <w:rPr>
          <w:rFonts w:ascii="Arial"/>
          <w:sz w:val="21"/>
        </w:rPr>
      </w:pPr>
      <w:r/>
    </w:p>
    <w:p>
      <w:pPr>
        <w:sectPr>
          <w:footerReference w:type="default" r:id="rId12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80" w:hRule="atLeast"/>
        </w:trPr>
        <w:tc>
          <w:tcPr>
            <w:tcW w:w="517" w:type="dxa"/>
            <w:vAlign w:val="top"/>
            <w:tcBorders>
              <w:bottom w:val="single" w:color="000000" w:sz="2" w:space="0"/>
              <w:top w:val="single" w:color="000000" w:sz="2" w:space="0"/>
            </w:tcBorders>
          </w:tcPr>
          <w:p>
            <w:pPr>
              <w:spacing w:line="282" w:lineRule="auto"/>
              <w:rPr>
                <w:rFonts w:ascii="Arial"/>
                <w:sz w:val="21"/>
              </w:rPr>
            </w:pPr>
            <w:r/>
          </w:p>
          <w:p>
            <w:pPr>
              <w:spacing w:line="283"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6</w:t>
            </w:r>
          </w:p>
        </w:tc>
        <w:tc>
          <w:tcPr>
            <w:tcW w:w="1112" w:type="dxa"/>
            <w:vAlign w:val="top"/>
            <w:tcBorders>
              <w:bottom w:val="single" w:color="000000" w:sz="2" w:space="0"/>
              <w:top w:val="single" w:color="000000" w:sz="2" w:space="0"/>
            </w:tcBorders>
          </w:tcPr>
          <w:p>
            <w:pPr>
              <w:spacing w:line="470" w:lineRule="auto"/>
              <w:rPr>
                <w:rFonts w:ascii="Arial"/>
                <w:sz w:val="21"/>
              </w:rPr>
            </w:pPr>
            <w:r/>
          </w:p>
          <w:p>
            <w:pPr>
              <w:ind w:left="21" w:right="79" w:hanging="3"/>
              <w:spacing w:before="39" w:line="251"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矿承包生产经营</w:t>
            </w:r>
            <w:r>
              <w:rPr>
                <w:rFonts w:ascii="SimSun" w:hAnsi="SimSun" w:eastAsia="SimSun" w:cs="SimSun"/>
                <w:sz w:val="12"/>
                <w:szCs w:val="12"/>
              </w:rPr>
              <w:t xml:space="preserve"> </w:t>
            </w:r>
            <w:r>
              <w:rPr>
                <w:rFonts w:ascii="SimSun" w:hAnsi="SimSun" w:eastAsia="SimSun" w:cs="SimSun"/>
                <w:sz w:val="12"/>
                <w:szCs w:val="12"/>
                <w:spacing w:val="4"/>
              </w:rPr>
              <w:t>安全管理</w:t>
            </w:r>
          </w:p>
        </w:tc>
        <w:tc>
          <w:tcPr>
            <w:tcW w:w="3311" w:type="dxa"/>
            <w:vAlign w:val="top"/>
            <w:tcBorders>
              <w:bottom w:val="single" w:color="000000" w:sz="2" w:space="0"/>
              <w:top w:val="single" w:color="000000" w:sz="2" w:space="0"/>
            </w:tcBorders>
          </w:tcPr>
          <w:p>
            <w:pPr>
              <w:ind w:left="20" w:right="134"/>
              <w:spacing w:before="52" w:line="236" w:lineRule="auto"/>
              <w:rPr>
                <w:rFonts w:ascii="SimSun" w:hAnsi="SimSun" w:eastAsia="SimSun" w:cs="SimSun"/>
                <w:sz w:val="12"/>
                <w:szCs w:val="12"/>
              </w:rPr>
            </w:pPr>
            <w:r>
              <w:rPr>
                <w:rFonts w:ascii="SimSun" w:hAnsi="SimSun" w:eastAsia="SimSun" w:cs="SimSun"/>
                <w:sz w:val="12"/>
                <w:szCs w:val="12"/>
                <w:spacing w:val="6"/>
              </w:rPr>
              <w:t>煤矿实行整体承包生产经营后，是否重新取得或者及时</w:t>
            </w:r>
            <w:r>
              <w:rPr>
                <w:rFonts w:ascii="SimSun" w:hAnsi="SimSun" w:eastAsia="SimSun" w:cs="SimSun"/>
                <w:sz w:val="12"/>
                <w:szCs w:val="12"/>
                <w:spacing w:val="1"/>
              </w:rPr>
              <w:t>变</w:t>
            </w:r>
            <w:r>
              <w:rPr>
                <w:rFonts w:ascii="SimSun" w:hAnsi="SimSun" w:eastAsia="SimSun" w:cs="SimSun"/>
                <w:sz w:val="12"/>
                <w:szCs w:val="12"/>
              </w:rPr>
              <w:t xml:space="preserve"> </w:t>
            </w:r>
            <w:r>
              <w:rPr>
                <w:rFonts w:ascii="SimSun" w:hAnsi="SimSun" w:eastAsia="SimSun" w:cs="SimSun"/>
                <w:sz w:val="12"/>
                <w:szCs w:val="12"/>
                <w:spacing w:val="10"/>
              </w:rPr>
              <w:t>更安全</w:t>
            </w:r>
            <w:r>
              <w:rPr>
                <w:rFonts w:ascii="SimSun" w:hAnsi="SimSun" w:eastAsia="SimSun" w:cs="SimSun"/>
                <w:sz w:val="12"/>
                <w:szCs w:val="12"/>
                <w:spacing w:val="9"/>
              </w:rPr>
              <w:t>生</w:t>
            </w:r>
            <w:r>
              <w:rPr>
                <w:rFonts w:ascii="SimSun" w:hAnsi="SimSun" w:eastAsia="SimSun" w:cs="SimSun"/>
                <w:sz w:val="12"/>
                <w:szCs w:val="12"/>
                <w:spacing w:val="5"/>
              </w:rPr>
              <w:t>产许可证。煤矿是否采取整体承包形式进行发</w:t>
            </w:r>
            <w:r>
              <w:rPr>
                <w:rFonts w:ascii="SimSun" w:hAnsi="SimSun" w:eastAsia="SimSun" w:cs="SimSun"/>
                <w:sz w:val="12"/>
                <w:szCs w:val="12"/>
              </w:rPr>
              <w:t xml:space="preserve">  </w:t>
            </w:r>
            <w:r>
              <w:rPr>
                <w:rFonts w:ascii="SimSun" w:hAnsi="SimSun" w:eastAsia="SimSun" w:cs="SimSun"/>
                <w:sz w:val="12"/>
                <w:szCs w:val="12"/>
                <w:spacing w:val="6"/>
              </w:rPr>
              <w:t>包，是否将煤矿整体发包给不具有法人资格或者未取得</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14"/>
              </w:rPr>
              <w:t>法有</w:t>
            </w:r>
            <w:r>
              <w:rPr>
                <w:rFonts w:ascii="SimSun" w:hAnsi="SimSun" w:eastAsia="SimSun" w:cs="SimSun"/>
                <w:sz w:val="12"/>
                <w:szCs w:val="12"/>
                <w:spacing w:val="11"/>
              </w:rPr>
              <w:t>效</w:t>
            </w:r>
            <w:r>
              <w:rPr>
                <w:rFonts w:ascii="SimSun" w:hAnsi="SimSun" w:eastAsia="SimSun" w:cs="SimSun"/>
                <w:sz w:val="12"/>
                <w:szCs w:val="12"/>
                <w:spacing w:val="7"/>
              </w:rPr>
              <w:t>营业执照的单位或者个人。煤矿实行承包(托管)</w:t>
            </w:r>
            <w:r>
              <w:rPr>
                <w:rFonts w:ascii="SimSun" w:hAnsi="SimSun" w:eastAsia="SimSun" w:cs="SimSun"/>
                <w:sz w:val="12"/>
                <w:szCs w:val="12"/>
              </w:rPr>
              <w:t xml:space="preserve"> </w:t>
            </w:r>
            <w:r>
              <w:rPr>
                <w:rFonts w:ascii="SimSun" w:hAnsi="SimSun" w:eastAsia="SimSun" w:cs="SimSun"/>
                <w:sz w:val="12"/>
                <w:szCs w:val="12"/>
                <w:spacing w:val="6"/>
              </w:rPr>
              <w:t>是否签订安全生产管理协议，协议约定双方安全生产管</w:t>
            </w:r>
            <w:r>
              <w:rPr>
                <w:rFonts w:ascii="SimSun" w:hAnsi="SimSun" w:eastAsia="SimSun" w:cs="SimSun"/>
                <w:sz w:val="12"/>
                <w:szCs w:val="12"/>
                <w:spacing w:val="1"/>
              </w:rPr>
              <w:t>理</w:t>
            </w:r>
            <w:r>
              <w:rPr>
                <w:rFonts w:ascii="SimSun" w:hAnsi="SimSun" w:eastAsia="SimSun" w:cs="SimSun"/>
                <w:sz w:val="12"/>
                <w:szCs w:val="12"/>
              </w:rPr>
              <w:t xml:space="preserve"> </w:t>
            </w:r>
            <w:r>
              <w:rPr>
                <w:rFonts w:ascii="SimSun" w:hAnsi="SimSun" w:eastAsia="SimSun" w:cs="SimSun"/>
                <w:sz w:val="12"/>
                <w:szCs w:val="12"/>
                <w:spacing w:val="20"/>
              </w:rPr>
              <w:t>职</w:t>
            </w:r>
            <w:r>
              <w:rPr>
                <w:rFonts w:ascii="SimSun" w:hAnsi="SimSun" w:eastAsia="SimSun" w:cs="SimSun"/>
                <w:sz w:val="12"/>
                <w:szCs w:val="12"/>
                <w:spacing w:val="15"/>
              </w:rPr>
              <w:t>责</w:t>
            </w:r>
            <w:r>
              <w:rPr>
                <w:rFonts w:ascii="SimSun" w:hAnsi="SimSun" w:eastAsia="SimSun" w:cs="SimSun"/>
                <w:sz w:val="12"/>
                <w:szCs w:val="12"/>
                <w:spacing w:val="10"/>
              </w:rPr>
              <w:t>。承包方(承托方)是否按规定变更安全生产许可证</w:t>
            </w:r>
            <w:r>
              <w:rPr>
                <w:rFonts w:ascii="SimSun" w:hAnsi="SimSun" w:eastAsia="SimSun" w:cs="SimSun"/>
                <w:sz w:val="12"/>
                <w:szCs w:val="12"/>
              </w:rPr>
              <w:t xml:space="preserve"> </w:t>
            </w:r>
            <w:r>
              <w:rPr>
                <w:rFonts w:ascii="SimSun" w:hAnsi="SimSun" w:eastAsia="SimSun" w:cs="SimSun"/>
                <w:sz w:val="12"/>
                <w:szCs w:val="12"/>
                <w:spacing w:val="20"/>
              </w:rPr>
              <w:t>。</w:t>
            </w:r>
            <w:r>
              <w:rPr>
                <w:rFonts w:ascii="SimSun" w:hAnsi="SimSun" w:eastAsia="SimSun" w:cs="SimSun"/>
                <w:sz w:val="12"/>
                <w:szCs w:val="12"/>
                <w:spacing w:val="15"/>
              </w:rPr>
              <w:t>承包方(承托方)是否再次将煤矿承包(托管)给其他</w:t>
            </w:r>
            <w:r>
              <w:rPr>
                <w:rFonts w:ascii="SimSun" w:hAnsi="SimSun" w:eastAsia="SimSun" w:cs="SimSun"/>
                <w:sz w:val="12"/>
                <w:szCs w:val="12"/>
              </w:rPr>
              <w:t xml:space="preserve"> </w:t>
            </w:r>
            <w:r>
              <w:rPr>
                <w:rFonts w:ascii="SimSun" w:hAnsi="SimSun" w:eastAsia="SimSun" w:cs="SimSun"/>
                <w:sz w:val="12"/>
                <w:szCs w:val="12"/>
                <w:spacing w:val="4"/>
              </w:rPr>
              <w:t>单</w:t>
            </w:r>
            <w:r>
              <w:rPr>
                <w:rFonts w:ascii="SimSun" w:hAnsi="SimSun" w:eastAsia="SimSun" w:cs="SimSun"/>
                <w:sz w:val="12"/>
                <w:szCs w:val="12"/>
                <w:spacing w:val="2"/>
              </w:rPr>
              <w:t>位或者个人。</w:t>
            </w:r>
          </w:p>
        </w:tc>
        <w:tc>
          <w:tcPr>
            <w:tcW w:w="1916" w:type="dxa"/>
            <w:vAlign w:val="top"/>
            <w:tcBorders>
              <w:bottom w:val="single" w:color="000000" w:sz="2" w:space="0"/>
              <w:top w:val="single" w:color="000000" w:sz="2" w:space="0"/>
            </w:tcBorders>
          </w:tcPr>
          <w:p>
            <w:pPr>
              <w:ind w:left="24" w:right="122" w:firstLine="3"/>
              <w:spacing w:before="205" w:line="241" w:lineRule="auto"/>
              <w:rPr>
                <w:rFonts w:ascii="SimSun" w:hAnsi="SimSun" w:eastAsia="SimSun" w:cs="SimSun"/>
                <w:sz w:val="12"/>
                <w:szCs w:val="12"/>
              </w:rPr>
            </w:pPr>
            <w:r>
              <w:rPr>
                <w:rFonts w:ascii="SimSun" w:hAnsi="SimSun" w:eastAsia="SimSun" w:cs="SimSun"/>
                <w:sz w:val="12"/>
                <w:szCs w:val="12"/>
                <w:spacing w:val="10"/>
              </w:rPr>
              <w:t>安全生产管理协议，承包(托</w:t>
            </w:r>
            <w:r>
              <w:rPr>
                <w:rFonts w:ascii="SimSun" w:hAnsi="SimSun" w:eastAsia="SimSun" w:cs="SimSun"/>
                <w:sz w:val="12"/>
                <w:szCs w:val="12"/>
              </w:rPr>
              <w:t xml:space="preserve">  </w:t>
            </w:r>
            <w:r>
              <w:rPr>
                <w:rFonts w:ascii="SimSun" w:hAnsi="SimSun" w:eastAsia="SimSun" w:cs="SimSun"/>
                <w:sz w:val="12"/>
                <w:szCs w:val="12"/>
                <w:spacing w:val="8"/>
              </w:rPr>
              <w:t>管)方资质，安全生产许可证</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10"/>
              </w:rPr>
              <w:t>人</w:t>
            </w:r>
            <w:r>
              <w:rPr>
                <w:rFonts w:ascii="SimSun" w:hAnsi="SimSun" w:eastAsia="SimSun" w:cs="SimSun"/>
                <w:sz w:val="12"/>
                <w:szCs w:val="12"/>
                <w:spacing w:val="9"/>
              </w:rPr>
              <w:t>员</w:t>
            </w:r>
            <w:r>
              <w:rPr>
                <w:rFonts w:ascii="SimSun" w:hAnsi="SimSun" w:eastAsia="SimSun" w:cs="SimSun"/>
                <w:sz w:val="12"/>
                <w:szCs w:val="12"/>
                <w:spacing w:val="5"/>
              </w:rPr>
              <w:t>名册，主要采掘工作面作业</w:t>
            </w:r>
            <w:r>
              <w:rPr>
                <w:rFonts w:ascii="SimSun" w:hAnsi="SimSun" w:eastAsia="SimSun" w:cs="SimSun"/>
                <w:sz w:val="12"/>
                <w:szCs w:val="12"/>
              </w:rPr>
              <w:t xml:space="preserve"> </w:t>
            </w:r>
            <w:r>
              <w:rPr>
                <w:rFonts w:ascii="SimSun" w:hAnsi="SimSun" w:eastAsia="SimSun" w:cs="SimSun"/>
                <w:sz w:val="12"/>
                <w:szCs w:val="12"/>
                <w:spacing w:val="10"/>
              </w:rPr>
              <w:t>规</w:t>
            </w:r>
            <w:r>
              <w:rPr>
                <w:rFonts w:ascii="SimSun" w:hAnsi="SimSun" w:eastAsia="SimSun" w:cs="SimSun"/>
                <w:sz w:val="12"/>
                <w:szCs w:val="12"/>
                <w:spacing w:val="8"/>
              </w:rPr>
              <w:t>程</w:t>
            </w:r>
            <w:r>
              <w:rPr>
                <w:rFonts w:ascii="SimSun" w:hAnsi="SimSun" w:eastAsia="SimSun" w:cs="SimSun"/>
                <w:sz w:val="12"/>
                <w:szCs w:val="12"/>
                <w:spacing w:val="5"/>
              </w:rPr>
              <w:t>审批、贯彻记录，工资报</w:t>
            </w:r>
            <w:r>
              <w:rPr>
                <w:rFonts w:ascii="SimSun" w:hAnsi="SimSun" w:eastAsia="SimSun" w:cs="SimSun"/>
                <w:sz w:val="12"/>
                <w:szCs w:val="12"/>
              </w:rPr>
              <w:t xml:space="preserve">  </w:t>
            </w:r>
            <w:r>
              <w:rPr>
                <w:rFonts w:ascii="SimSun" w:hAnsi="SimSun" w:eastAsia="SimSun" w:cs="SimSun"/>
                <w:sz w:val="12"/>
                <w:szCs w:val="12"/>
                <w:spacing w:val="6"/>
              </w:rPr>
              <w:t>表</w:t>
            </w:r>
            <w:r>
              <w:rPr>
                <w:rFonts w:ascii="SimSun" w:hAnsi="SimSun" w:eastAsia="SimSun" w:cs="SimSun"/>
                <w:sz w:val="12"/>
                <w:szCs w:val="12"/>
                <w:spacing w:val="4"/>
              </w:rPr>
              <w:t>，工伤保险资料。现场核查。</w:t>
            </w:r>
            <w:r>
              <w:rPr>
                <w:rFonts w:ascii="SimSun" w:hAnsi="SimSun" w:eastAsia="SimSun" w:cs="SimSun"/>
                <w:sz w:val="12"/>
                <w:szCs w:val="12"/>
              </w:rPr>
              <w:t xml:space="preserve"> </w:t>
            </w:r>
            <w:r>
              <w:rPr>
                <w:rFonts w:ascii="SimSun" w:hAnsi="SimSun" w:eastAsia="SimSun" w:cs="SimSun"/>
                <w:sz w:val="12"/>
                <w:szCs w:val="12"/>
                <w:spacing w:val="4"/>
              </w:rPr>
              <w:t>个</w:t>
            </w:r>
            <w:r>
              <w:rPr>
                <w:rFonts w:ascii="SimSun" w:hAnsi="SimSun" w:eastAsia="SimSun" w:cs="SimSun"/>
                <w:sz w:val="12"/>
                <w:szCs w:val="12"/>
                <w:spacing w:val="2"/>
              </w:rPr>
              <w:t>别谈话了解。</w:t>
            </w:r>
          </w:p>
        </w:tc>
        <w:tc>
          <w:tcPr>
            <w:tcW w:w="1929" w:type="dxa"/>
            <w:vAlign w:val="top"/>
            <w:tcBorders>
              <w:bottom w:val="single" w:color="000000" w:sz="2" w:space="0"/>
              <w:top w:val="single" w:color="000000" w:sz="2" w:space="0"/>
            </w:tcBorders>
          </w:tcPr>
          <w:p>
            <w:pPr>
              <w:spacing w:line="392" w:lineRule="auto"/>
              <w:rPr>
                <w:rFonts w:ascii="Arial"/>
                <w:sz w:val="21"/>
              </w:rPr>
            </w:pPr>
            <w:r/>
          </w:p>
          <w:p>
            <w:pPr>
              <w:ind w:left="32" w:right="68" w:hanging="2"/>
              <w:spacing w:before="39" w:line="249" w:lineRule="auto"/>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13"/>
              </w:rPr>
              <w:t>应急管理部令第4号)第十六条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859" w:hRule="atLeast"/>
        </w:trPr>
        <w:tc>
          <w:tcPr>
            <w:tcW w:w="517" w:type="dxa"/>
            <w:vAlign w:val="top"/>
            <w:tcBorders>
              <w:bottom w:val="single" w:color="000000" w:sz="2" w:space="0"/>
              <w:top w:val="single" w:color="000000" w:sz="2" w:space="0"/>
            </w:tcBorders>
          </w:tcPr>
          <w:p>
            <w:pPr>
              <w:spacing w:line="358"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7</w:t>
            </w:r>
          </w:p>
        </w:tc>
        <w:tc>
          <w:tcPr>
            <w:tcW w:w="1112" w:type="dxa"/>
            <w:vAlign w:val="top"/>
            <w:tcBorders>
              <w:bottom w:val="single" w:color="000000" w:sz="2" w:space="0"/>
              <w:top w:val="single" w:color="000000" w:sz="2" w:space="0"/>
            </w:tcBorders>
          </w:tcPr>
          <w:p>
            <w:pPr>
              <w:spacing w:line="337"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矿改制安全管理</w:t>
            </w:r>
          </w:p>
        </w:tc>
        <w:tc>
          <w:tcPr>
            <w:tcW w:w="3311" w:type="dxa"/>
            <w:vAlign w:val="top"/>
            <w:tcBorders>
              <w:bottom w:val="single" w:color="000000" w:sz="2" w:space="0"/>
              <w:top w:val="single" w:color="000000" w:sz="2" w:space="0"/>
            </w:tcBorders>
          </w:tcPr>
          <w:p>
            <w:pPr>
              <w:ind w:left="20" w:right="134" w:firstLine="4"/>
              <w:spacing w:before="225" w:line="246" w:lineRule="auto"/>
              <w:rPr>
                <w:rFonts w:ascii="SimSun" w:hAnsi="SimSun" w:eastAsia="SimSun" w:cs="SimSun"/>
                <w:sz w:val="12"/>
                <w:szCs w:val="12"/>
              </w:rPr>
            </w:pPr>
            <w:r>
              <w:rPr>
                <w:rFonts w:ascii="SimSun" w:hAnsi="SimSun" w:eastAsia="SimSun" w:cs="SimSun"/>
                <w:sz w:val="12"/>
                <w:szCs w:val="12"/>
                <w:spacing w:val="10"/>
              </w:rPr>
              <w:t>改制期</w:t>
            </w:r>
            <w:r>
              <w:rPr>
                <w:rFonts w:ascii="SimSun" w:hAnsi="SimSun" w:eastAsia="SimSun" w:cs="SimSun"/>
                <w:sz w:val="12"/>
                <w:szCs w:val="12"/>
                <w:spacing w:val="5"/>
              </w:rPr>
              <w:t>间，明确安全生产责任人，健全安全生产管理机构</w:t>
            </w:r>
            <w:r>
              <w:rPr>
                <w:rFonts w:ascii="SimSun" w:hAnsi="SimSun" w:eastAsia="SimSun" w:cs="SimSun"/>
                <w:sz w:val="12"/>
                <w:szCs w:val="12"/>
              </w:rPr>
              <w:t xml:space="preserve"> </w:t>
            </w:r>
            <w:r>
              <w:rPr>
                <w:rFonts w:ascii="SimSun" w:hAnsi="SimSun" w:eastAsia="SimSun" w:cs="SimSun"/>
                <w:sz w:val="12"/>
                <w:szCs w:val="12"/>
                <w:spacing w:val="6"/>
              </w:rPr>
              <w:t>和配备安全管理人员。完成改制后，重新取得或者变更</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8"/>
              </w:rPr>
              <w:t>矿许</w:t>
            </w:r>
            <w:r>
              <w:rPr>
                <w:rFonts w:ascii="SimSun" w:hAnsi="SimSun" w:eastAsia="SimSun" w:cs="SimSun"/>
                <w:sz w:val="12"/>
                <w:szCs w:val="12"/>
                <w:spacing w:val="6"/>
              </w:rPr>
              <w:t>可</w:t>
            </w:r>
            <w:r>
              <w:rPr>
                <w:rFonts w:ascii="SimSun" w:hAnsi="SimSun" w:eastAsia="SimSun" w:cs="SimSun"/>
                <w:sz w:val="12"/>
                <w:szCs w:val="12"/>
                <w:spacing w:val="4"/>
              </w:rPr>
              <w:t>证、安全生产许可证、营业执照。</w:t>
            </w:r>
          </w:p>
        </w:tc>
        <w:tc>
          <w:tcPr>
            <w:tcW w:w="1916" w:type="dxa"/>
            <w:vAlign w:val="top"/>
            <w:tcBorders>
              <w:bottom w:val="single" w:color="000000" w:sz="2" w:space="0"/>
              <w:top w:val="single" w:color="000000" w:sz="2" w:space="0"/>
            </w:tcBorders>
          </w:tcPr>
          <w:p>
            <w:pPr>
              <w:ind w:left="26" w:right="57" w:hanging="2"/>
              <w:spacing w:before="72" w:line="243"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4"/>
              </w:rPr>
              <w:t>矿许可证、安全生产许可证、</w:t>
            </w:r>
            <w:r>
              <w:rPr>
                <w:rFonts w:ascii="SimSun" w:hAnsi="SimSun" w:eastAsia="SimSun" w:cs="SimSun"/>
                <w:sz w:val="12"/>
                <w:szCs w:val="12"/>
              </w:rPr>
              <w:t xml:space="preserve"> </w:t>
            </w:r>
            <w:r>
              <w:rPr>
                <w:rFonts w:ascii="SimSun" w:hAnsi="SimSun" w:eastAsia="SimSun" w:cs="SimSun"/>
                <w:sz w:val="12"/>
                <w:szCs w:val="12"/>
                <w:spacing w:val="10"/>
              </w:rPr>
              <w:t>营</w:t>
            </w:r>
            <w:r>
              <w:rPr>
                <w:rFonts w:ascii="SimSun" w:hAnsi="SimSun" w:eastAsia="SimSun" w:cs="SimSun"/>
                <w:sz w:val="12"/>
                <w:szCs w:val="12"/>
                <w:spacing w:val="7"/>
              </w:rPr>
              <w:t>业</w:t>
            </w:r>
            <w:r>
              <w:rPr>
                <w:rFonts w:ascii="SimSun" w:hAnsi="SimSun" w:eastAsia="SimSun" w:cs="SimSun"/>
                <w:sz w:val="12"/>
                <w:szCs w:val="12"/>
                <w:spacing w:val="5"/>
              </w:rPr>
              <w:t>执照，改制期间安全管理规</w:t>
            </w:r>
            <w:r>
              <w:rPr>
                <w:rFonts w:ascii="SimSun" w:hAnsi="SimSun" w:eastAsia="SimSun" w:cs="SimSun"/>
                <w:sz w:val="12"/>
                <w:szCs w:val="12"/>
              </w:rPr>
              <w:t xml:space="preserve"> </w:t>
            </w:r>
            <w:r>
              <w:rPr>
                <w:rFonts w:ascii="SimSun" w:hAnsi="SimSun" w:eastAsia="SimSun" w:cs="SimSun"/>
                <w:sz w:val="12"/>
                <w:szCs w:val="12"/>
                <w:spacing w:val="8"/>
              </w:rPr>
              <w:t>定，</w:t>
            </w:r>
            <w:r>
              <w:rPr>
                <w:rFonts w:ascii="SimSun" w:hAnsi="SimSun" w:eastAsia="SimSun" w:cs="SimSun"/>
                <w:sz w:val="12"/>
                <w:szCs w:val="12"/>
                <w:spacing w:val="7"/>
              </w:rPr>
              <w:t>安</w:t>
            </w:r>
            <w:r>
              <w:rPr>
                <w:rFonts w:ascii="SimSun" w:hAnsi="SimSun" w:eastAsia="SimSun" w:cs="SimSun"/>
                <w:sz w:val="12"/>
                <w:szCs w:val="12"/>
                <w:spacing w:val="4"/>
              </w:rPr>
              <w:t>全管理机构人员名册</w:t>
            </w:r>
            <w:r>
              <w:rPr>
                <w:rFonts w:ascii="SimSun" w:hAnsi="SimSun" w:eastAsia="SimSun" w:cs="SimSun"/>
                <w:sz w:val="12"/>
                <w:szCs w:val="12"/>
                <w:spacing w:val="4"/>
              </w:rPr>
              <w:t xml:space="preserve"> </w:t>
            </w:r>
            <w:r>
              <w:rPr>
                <w:rFonts w:ascii="SimSun" w:hAnsi="SimSun" w:eastAsia="SimSun" w:cs="SimSun"/>
                <w:sz w:val="12"/>
                <w:szCs w:val="12"/>
                <w:spacing w:val="4"/>
              </w:rPr>
              <w:t>，相</w:t>
            </w:r>
            <w:r>
              <w:rPr>
                <w:rFonts w:ascii="SimSun" w:hAnsi="SimSun" w:eastAsia="SimSun" w:cs="SimSun"/>
                <w:sz w:val="12"/>
                <w:szCs w:val="12"/>
              </w:rPr>
              <w:t xml:space="preserve"> </w:t>
            </w:r>
            <w:r>
              <w:rPr>
                <w:rFonts w:ascii="SimSun" w:hAnsi="SimSun" w:eastAsia="SimSun" w:cs="SimSun"/>
                <w:sz w:val="12"/>
                <w:szCs w:val="12"/>
                <w:spacing w:val="2"/>
              </w:rPr>
              <w:t>关人员考核</w:t>
            </w:r>
            <w:r>
              <w:rPr>
                <w:rFonts w:ascii="SimSun" w:hAnsi="SimSun" w:eastAsia="SimSun" w:cs="SimSun"/>
                <w:sz w:val="12"/>
                <w:szCs w:val="12"/>
                <w:spacing w:val="1"/>
              </w:rPr>
              <w:t>合格资料。</w:t>
            </w:r>
            <w:r>
              <w:rPr>
                <w:rFonts w:ascii="SimSun" w:hAnsi="SimSun" w:eastAsia="SimSun" w:cs="SimSun"/>
                <w:sz w:val="12"/>
                <w:szCs w:val="12"/>
                <w:spacing w:val="1"/>
              </w:rPr>
              <w:t xml:space="preserve">  </w:t>
            </w:r>
            <w:r>
              <w:rPr>
                <w:rFonts w:ascii="SimSun" w:hAnsi="SimSun" w:eastAsia="SimSun" w:cs="SimSun"/>
                <w:sz w:val="12"/>
                <w:szCs w:val="12"/>
                <w:spacing w:val="1"/>
              </w:rPr>
              <w:t>现场核查</w:t>
            </w:r>
          </w:p>
          <w:p>
            <w:pPr>
              <w:ind w:left="37"/>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32" w:right="68" w:hanging="2"/>
              <w:spacing w:before="225" w:line="249" w:lineRule="auto"/>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13"/>
              </w:rPr>
              <w:t>应急管理部令第4号)第十七条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81"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ind w:left="191"/>
              <w:spacing w:before="3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8</w:t>
            </w:r>
          </w:p>
        </w:tc>
        <w:tc>
          <w:tcPr>
            <w:tcW w:w="1112" w:type="dxa"/>
            <w:vAlign w:val="top"/>
            <w:tcBorders>
              <w:bottom w:val="single" w:color="000000" w:sz="2" w:space="0"/>
              <w:top w:val="single" w:color="000000" w:sz="2" w:space="0"/>
            </w:tcBorders>
          </w:tcPr>
          <w:p>
            <w:pPr>
              <w:ind w:left="20" w:right="79" w:hanging="1"/>
              <w:spacing w:before="264" w:line="249" w:lineRule="auto"/>
              <w:rPr>
                <w:rFonts w:ascii="SimSun" w:hAnsi="SimSun" w:eastAsia="SimSun" w:cs="SimSun"/>
                <w:sz w:val="12"/>
                <w:szCs w:val="12"/>
              </w:rPr>
            </w:pPr>
            <w:r>
              <w:rPr>
                <w:rFonts w:ascii="SimSun" w:hAnsi="SimSun" w:eastAsia="SimSun" w:cs="SimSun"/>
                <w:sz w:val="12"/>
                <w:szCs w:val="12"/>
                <w:spacing w:val="8"/>
              </w:rPr>
              <w:t>配</w:t>
            </w:r>
            <w:r>
              <w:rPr>
                <w:rFonts w:ascii="SimSun" w:hAnsi="SimSun" w:eastAsia="SimSun" w:cs="SimSun"/>
                <w:sz w:val="12"/>
                <w:szCs w:val="12"/>
                <w:spacing w:val="5"/>
              </w:rPr>
              <w:t>合检查及执行监</w:t>
            </w:r>
            <w:r>
              <w:rPr>
                <w:rFonts w:ascii="SimSun" w:hAnsi="SimSun" w:eastAsia="SimSun" w:cs="SimSun"/>
                <w:sz w:val="12"/>
                <w:szCs w:val="12"/>
              </w:rPr>
              <w:t xml:space="preserve"> </w:t>
            </w:r>
            <w:r>
              <w:rPr>
                <w:rFonts w:ascii="SimSun" w:hAnsi="SimSun" w:eastAsia="SimSun" w:cs="SimSun"/>
                <w:sz w:val="12"/>
                <w:szCs w:val="12"/>
                <w:spacing w:val="7"/>
              </w:rPr>
              <w:t>察</w:t>
            </w:r>
            <w:r>
              <w:rPr>
                <w:rFonts w:ascii="SimSun" w:hAnsi="SimSun" w:eastAsia="SimSun" w:cs="SimSun"/>
                <w:sz w:val="12"/>
                <w:szCs w:val="12"/>
                <w:spacing w:val="4"/>
              </w:rPr>
              <w:t>执法指令</w:t>
            </w:r>
          </w:p>
        </w:tc>
        <w:tc>
          <w:tcPr>
            <w:tcW w:w="3311" w:type="dxa"/>
            <w:vAlign w:val="top"/>
            <w:tcBorders>
              <w:bottom w:val="single" w:color="000000" w:sz="2" w:space="0"/>
              <w:top w:val="single" w:color="000000" w:sz="2" w:space="0"/>
            </w:tcBorders>
          </w:tcPr>
          <w:p>
            <w:pPr>
              <w:ind w:left="22" w:right="134" w:hanging="2"/>
              <w:spacing w:before="110" w:line="236" w:lineRule="auto"/>
              <w:rPr>
                <w:rFonts w:ascii="SimSun" w:hAnsi="SimSun" w:eastAsia="SimSun" w:cs="SimSun"/>
                <w:sz w:val="12"/>
                <w:szCs w:val="12"/>
              </w:rPr>
            </w:pPr>
            <w:r>
              <w:rPr>
                <w:rFonts w:ascii="SimSun" w:hAnsi="SimSun" w:eastAsia="SimSun" w:cs="SimSun"/>
                <w:sz w:val="12"/>
                <w:szCs w:val="12"/>
                <w:spacing w:val="6"/>
              </w:rPr>
              <w:t>煤矿有关人员配合检查及执行煤矿安全监察机构监察执</w:t>
            </w:r>
            <w:r>
              <w:rPr>
                <w:rFonts w:ascii="SimSun" w:hAnsi="SimSun" w:eastAsia="SimSun" w:cs="SimSun"/>
                <w:sz w:val="12"/>
                <w:szCs w:val="12"/>
                <w:spacing w:val="1"/>
              </w:rPr>
              <w:t>法</w:t>
            </w:r>
            <w:r>
              <w:rPr>
                <w:rFonts w:ascii="SimSun" w:hAnsi="SimSun" w:eastAsia="SimSun" w:cs="SimSun"/>
                <w:sz w:val="12"/>
                <w:szCs w:val="12"/>
              </w:rPr>
              <w:t xml:space="preserve"> </w:t>
            </w:r>
            <w:r>
              <w:rPr>
                <w:rFonts w:ascii="SimSun" w:hAnsi="SimSun" w:eastAsia="SimSun" w:cs="SimSun"/>
                <w:sz w:val="12"/>
                <w:szCs w:val="12"/>
                <w:spacing w:val="1"/>
              </w:rPr>
              <w:t>指令</w:t>
            </w:r>
            <w:r>
              <w:rPr>
                <w:rFonts w:ascii="SimSun" w:hAnsi="SimSun" w:eastAsia="SimSun" w:cs="SimSun"/>
                <w:sz w:val="12"/>
                <w:szCs w:val="12"/>
              </w:rPr>
              <w:t>情况。</w:t>
            </w:r>
          </w:p>
          <w:p>
            <w:pPr>
              <w:ind w:left="26" w:right="128" w:firstLine="253"/>
              <w:spacing w:line="249" w:lineRule="auto"/>
              <w:rPr>
                <w:rFonts w:ascii="SimSun" w:hAnsi="SimSun" w:eastAsia="SimSun" w:cs="SimSun"/>
                <w:sz w:val="12"/>
                <w:szCs w:val="12"/>
              </w:rPr>
            </w:pPr>
            <w:r>
              <w:rPr>
                <w:rFonts w:ascii="SimSun" w:hAnsi="SimSun" w:eastAsia="SimSun" w:cs="SimSun"/>
                <w:sz w:val="12"/>
                <w:szCs w:val="12"/>
                <w:spacing w:val="10"/>
              </w:rPr>
              <w:t>配合检</w:t>
            </w:r>
            <w:r>
              <w:rPr>
                <w:rFonts w:ascii="SimSun" w:hAnsi="SimSun" w:eastAsia="SimSun" w:cs="SimSun"/>
                <w:sz w:val="12"/>
                <w:szCs w:val="12"/>
                <w:spacing w:val="8"/>
              </w:rPr>
              <w:t>查</w:t>
            </w:r>
            <w:r>
              <w:rPr>
                <w:rFonts w:ascii="SimSun" w:hAnsi="SimSun" w:eastAsia="SimSun" w:cs="SimSun"/>
                <w:sz w:val="12"/>
                <w:szCs w:val="12"/>
                <w:spacing w:val="5"/>
              </w:rPr>
              <w:t>及执行指令由总工程师负责组织企业有关人</w:t>
            </w:r>
            <w:r>
              <w:rPr>
                <w:rFonts w:ascii="SimSun" w:hAnsi="SimSun" w:eastAsia="SimSun" w:cs="SimSun"/>
                <w:sz w:val="12"/>
                <w:szCs w:val="12"/>
              </w:rPr>
              <w:t xml:space="preserve"> </w:t>
            </w:r>
            <w:r>
              <w:rPr>
                <w:rFonts w:ascii="SimSun" w:hAnsi="SimSun" w:eastAsia="SimSun" w:cs="SimSun"/>
                <w:sz w:val="12"/>
                <w:szCs w:val="12"/>
                <w:spacing w:val="-2"/>
              </w:rPr>
              <w:t>员</w:t>
            </w:r>
            <w:r>
              <w:rPr>
                <w:rFonts w:ascii="SimSun" w:hAnsi="SimSun" w:eastAsia="SimSun" w:cs="SimSun"/>
                <w:sz w:val="12"/>
                <w:szCs w:val="12"/>
                <w:spacing w:val="-1"/>
              </w:rPr>
              <w:t>落实。</w:t>
            </w:r>
          </w:p>
        </w:tc>
        <w:tc>
          <w:tcPr>
            <w:tcW w:w="1916" w:type="dxa"/>
            <w:vAlign w:val="top"/>
            <w:tcBorders>
              <w:bottom w:val="single" w:color="000000" w:sz="2" w:space="0"/>
              <w:top w:val="single" w:color="000000" w:sz="2" w:space="0"/>
            </w:tcBorders>
          </w:tcPr>
          <w:p>
            <w:pPr>
              <w:ind w:left="24" w:right="122"/>
              <w:spacing w:before="264" w:line="249"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煤矿对监察执法文书载明的</w:t>
            </w:r>
            <w:r>
              <w:rPr>
                <w:rFonts w:ascii="SimSun" w:hAnsi="SimSun" w:eastAsia="SimSun" w:cs="SimSun"/>
                <w:sz w:val="12"/>
                <w:szCs w:val="12"/>
              </w:rPr>
              <w:t xml:space="preserve"> </w:t>
            </w:r>
            <w:r>
              <w:rPr>
                <w:rFonts w:ascii="SimSun" w:hAnsi="SimSun" w:eastAsia="SimSun" w:cs="SimSun"/>
                <w:sz w:val="12"/>
                <w:szCs w:val="12"/>
                <w:spacing w:val="6"/>
              </w:rPr>
              <w:t>执</w:t>
            </w:r>
            <w:r>
              <w:rPr>
                <w:rFonts w:ascii="SimSun" w:hAnsi="SimSun" w:eastAsia="SimSun" w:cs="SimSun"/>
                <w:sz w:val="12"/>
                <w:szCs w:val="12"/>
                <w:spacing w:val="4"/>
              </w:rPr>
              <w:t>法</w:t>
            </w:r>
            <w:r>
              <w:rPr>
                <w:rFonts w:ascii="SimSun" w:hAnsi="SimSun" w:eastAsia="SimSun" w:cs="SimSun"/>
                <w:sz w:val="12"/>
                <w:szCs w:val="12"/>
                <w:spacing w:val="3"/>
              </w:rPr>
              <w:t>指令的落实情况。</w:t>
            </w:r>
          </w:p>
        </w:tc>
        <w:tc>
          <w:tcPr>
            <w:tcW w:w="1929" w:type="dxa"/>
            <w:vAlign w:val="top"/>
            <w:tcBorders>
              <w:bottom w:val="single" w:color="000000" w:sz="2" w:space="0"/>
              <w:top w:val="single" w:color="000000" w:sz="2" w:space="0"/>
            </w:tcBorders>
          </w:tcPr>
          <w:p>
            <w:pPr>
              <w:ind w:left="26" w:right="133" w:firstLine="3"/>
              <w:spacing w:before="109" w:line="244"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十</w:t>
            </w:r>
            <w:r>
              <w:rPr>
                <w:rFonts w:ascii="SimSun" w:hAnsi="SimSun" w:eastAsia="SimSun" w:cs="SimSun"/>
                <w:sz w:val="12"/>
                <w:szCs w:val="12"/>
                <w:spacing w:val="5"/>
              </w:rPr>
              <w:t>条，第二十五条；《煤矿安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9"/>
              </w:rPr>
              <w:t>监</w:t>
            </w:r>
            <w:r>
              <w:rPr>
                <w:rFonts w:ascii="SimSun" w:hAnsi="SimSun" w:eastAsia="SimSun" w:cs="SimSun"/>
                <w:sz w:val="12"/>
                <w:szCs w:val="12"/>
                <w:spacing w:val="5"/>
              </w:rPr>
              <w:t>察条例》第二十条，第三十</w:t>
            </w:r>
            <w:r>
              <w:rPr>
                <w:rFonts w:ascii="SimSun" w:hAnsi="SimSun" w:eastAsia="SimSun" w:cs="SimSun"/>
                <w:sz w:val="12"/>
                <w:szCs w:val="12"/>
              </w:rPr>
              <w:t xml:space="preserve"> </w:t>
            </w:r>
            <w:r>
              <w:rPr>
                <w:rFonts w:ascii="SimSun" w:hAnsi="SimSun" w:eastAsia="SimSun" w:cs="SimSun"/>
                <w:sz w:val="12"/>
                <w:szCs w:val="12"/>
                <w:spacing w:val="4"/>
              </w:rPr>
              <w:t>二</w:t>
            </w:r>
            <w:r>
              <w:rPr>
                <w:rFonts w:ascii="SimSun" w:hAnsi="SimSun" w:eastAsia="SimSun" w:cs="SimSun"/>
                <w:sz w:val="12"/>
                <w:szCs w:val="12"/>
                <w:spacing w:val="3"/>
              </w:rPr>
              <w:t>条，第三十三条。</w:t>
            </w:r>
          </w:p>
        </w:tc>
      </w:tr>
      <w:tr>
        <w:trPr>
          <w:trHeight w:val="320" w:hRule="atLeast"/>
        </w:trPr>
        <w:tc>
          <w:tcPr>
            <w:tcW w:w="517" w:type="dxa"/>
            <w:vAlign w:val="top"/>
            <w:tcBorders>
              <w:bottom w:val="single" w:color="000000" w:sz="2" w:space="0"/>
              <w:top w:val="single" w:color="000000" w:sz="2" w:space="0"/>
            </w:tcBorders>
          </w:tcPr>
          <w:p>
            <w:pPr>
              <w:ind w:left="191"/>
              <w:spacing w:before="129" w:line="189" w:lineRule="auto"/>
              <w:rPr>
                <w:rFonts w:ascii="SimSun" w:hAnsi="SimSun" w:eastAsia="SimSun" w:cs="SimSun"/>
                <w:sz w:val="12"/>
                <w:szCs w:val="12"/>
              </w:rPr>
            </w:pPr>
            <w:r>
              <w:rPr>
                <w:rFonts w:ascii="SimSun" w:hAnsi="SimSun" w:eastAsia="SimSun" w:cs="SimSun"/>
                <w:sz w:val="12"/>
                <w:szCs w:val="12"/>
                <w:spacing w:val="2"/>
              </w:rPr>
              <w:t>4</w:t>
            </w:r>
            <w:r>
              <w:rPr>
                <w:rFonts w:ascii="SimSun" w:hAnsi="SimSun" w:eastAsia="SimSun" w:cs="SimSun"/>
                <w:sz w:val="12"/>
                <w:szCs w:val="12"/>
                <w:spacing w:val="1"/>
              </w:rPr>
              <w:t>9</w:t>
            </w:r>
          </w:p>
        </w:tc>
        <w:tc>
          <w:tcPr>
            <w:tcW w:w="1112" w:type="dxa"/>
            <w:vAlign w:val="top"/>
            <w:tcBorders>
              <w:bottom w:val="single" w:color="000000" w:sz="2" w:space="0"/>
              <w:top w:val="single" w:color="000000" w:sz="2" w:space="0"/>
            </w:tcBorders>
          </w:tcPr>
          <w:p>
            <w:pPr>
              <w:ind w:left="19"/>
              <w:spacing w:before="10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10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289"/>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2</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安全培训检查实施清</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单</w:t>
      </w:r>
    </w:p>
    <w:p>
      <w:pPr>
        <w:ind w:left="3461"/>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5"/>
        </w:rPr>
        <w:t>2</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安全培训检查实施清单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62" w:hRule="atLeast"/>
        </w:trPr>
        <w:tc>
          <w:tcPr>
            <w:tcW w:w="517" w:type="dxa"/>
            <w:vAlign w:val="top"/>
            <w:tcBorders>
              <w:bottom w:val="single" w:color="000000" w:sz="2" w:space="0"/>
              <w:top w:val="single" w:color="000000" w:sz="2" w:space="0"/>
            </w:tcBorders>
          </w:tcPr>
          <w:p>
            <w:pPr>
              <w:spacing w:line="25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21"/>
              <w:spacing w:before="277" w:line="228" w:lineRule="auto"/>
              <w:rPr>
                <w:rFonts w:ascii="SimSun" w:hAnsi="SimSun" w:eastAsia="SimSun" w:cs="SimSun"/>
                <w:sz w:val="12"/>
                <w:szCs w:val="12"/>
              </w:rPr>
            </w:pPr>
            <w:r>
              <w:rPr>
                <w:rFonts w:ascii="SimSun" w:hAnsi="SimSun" w:eastAsia="SimSun" w:cs="SimSun"/>
                <w:sz w:val="12"/>
                <w:szCs w:val="12"/>
                <w:spacing w:val="8"/>
              </w:rPr>
              <w:t>安</w:t>
            </w:r>
            <w:r>
              <w:rPr>
                <w:rFonts w:ascii="SimSun" w:hAnsi="SimSun" w:eastAsia="SimSun" w:cs="SimSun"/>
                <w:sz w:val="12"/>
                <w:szCs w:val="12"/>
                <w:spacing w:val="4"/>
              </w:rPr>
              <w:t>全培训机构</w:t>
            </w:r>
          </w:p>
        </w:tc>
        <w:tc>
          <w:tcPr>
            <w:tcW w:w="3310" w:type="dxa"/>
            <w:vAlign w:val="top"/>
            <w:tcBorders>
              <w:bottom w:val="single" w:color="000000" w:sz="2" w:space="0"/>
              <w:top w:val="single" w:color="000000" w:sz="2" w:space="0"/>
            </w:tcBorders>
          </w:tcPr>
          <w:p>
            <w:pPr>
              <w:ind w:left="21" w:right="134" w:firstLine="10"/>
              <w:spacing w:before="202" w:line="251" w:lineRule="auto"/>
              <w:rPr>
                <w:rFonts w:ascii="SimSun" w:hAnsi="SimSun" w:eastAsia="SimSun" w:cs="SimSun"/>
                <w:sz w:val="12"/>
                <w:szCs w:val="12"/>
              </w:rPr>
            </w:pPr>
            <w:r>
              <w:rPr>
                <w:rFonts w:ascii="SimSun" w:hAnsi="SimSun" w:eastAsia="SimSun" w:cs="SimSun"/>
                <w:sz w:val="12"/>
                <w:szCs w:val="12"/>
                <w:spacing w:val="10"/>
              </w:rPr>
              <w:t>明</w:t>
            </w:r>
            <w:r>
              <w:rPr>
                <w:rFonts w:ascii="SimSun" w:hAnsi="SimSun" w:eastAsia="SimSun" w:cs="SimSun"/>
                <w:sz w:val="12"/>
                <w:szCs w:val="12"/>
                <w:spacing w:val="8"/>
              </w:rPr>
              <w:t>确</w:t>
            </w:r>
            <w:r>
              <w:rPr>
                <w:rFonts w:ascii="SimSun" w:hAnsi="SimSun" w:eastAsia="SimSun" w:cs="SimSun"/>
                <w:sz w:val="12"/>
                <w:szCs w:val="12"/>
                <w:spacing w:val="5"/>
              </w:rPr>
              <w:t>负责安全培训工作的机构，配备专职或者兼职安全培</w:t>
            </w:r>
            <w:r>
              <w:rPr>
                <w:rFonts w:ascii="SimSun" w:hAnsi="SimSun" w:eastAsia="SimSun" w:cs="SimSun"/>
                <w:sz w:val="12"/>
                <w:szCs w:val="12"/>
              </w:rPr>
              <w:t xml:space="preserve"> </w:t>
            </w:r>
            <w:r>
              <w:rPr>
                <w:rFonts w:ascii="SimSun" w:hAnsi="SimSun" w:eastAsia="SimSun" w:cs="SimSun"/>
                <w:sz w:val="12"/>
                <w:szCs w:val="12"/>
                <w:spacing w:val="2"/>
              </w:rPr>
              <w:t>训管</w:t>
            </w:r>
            <w:r>
              <w:rPr>
                <w:rFonts w:ascii="SimSun" w:hAnsi="SimSun" w:eastAsia="SimSun" w:cs="SimSun"/>
                <w:sz w:val="12"/>
                <w:szCs w:val="12"/>
                <w:spacing w:val="1"/>
              </w:rPr>
              <w:t>理人员。</w:t>
            </w:r>
          </w:p>
        </w:tc>
        <w:tc>
          <w:tcPr>
            <w:tcW w:w="1916" w:type="dxa"/>
            <w:vAlign w:val="top"/>
            <w:tcBorders>
              <w:bottom w:val="single" w:color="000000" w:sz="2" w:space="0"/>
              <w:top w:val="single" w:color="000000" w:sz="2" w:space="0"/>
            </w:tcBorders>
          </w:tcPr>
          <w:p>
            <w:pPr>
              <w:ind w:left="26" w:right="122"/>
              <w:spacing w:before="202" w:line="251"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培训机构设立有关文件，专</w:t>
            </w:r>
            <w:r>
              <w:rPr>
                <w:rFonts w:ascii="SimSun" w:hAnsi="SimSun" w:eastAsia="SimSun" w:cs="SimSun"/>
                <w:sz w:val="12"/>
                <w:szCs w:val="12"/>
              </w:rPr>
              <w:t xml:space="preserve"> </w:t>
            </w:r>
            <w:r>
              <w:rPr>
                <w:rFonts w:ascii="SimSun" w:hAnsi="SimSun" w:eastAsia="SimSun" w:cs="SimSun"/>
                <w:sz w:val="12"/>
                <w:szCs w:val="12"/>
                <w:spacing w:val="4"/>
              </w:rPr>
              <w:t>兼职教师任命文件。现场抽查。</w:t>
            </w:r>
          </w:p>
        </w:tc>
        <w:tc>
          <w:tcPr>
            <w:tcW w:w="1929" w:type="dxa"/>
            <w:vAlign w:val="top"/>
            <w:tcBorders>
              <w:bottom w:val="single" w:color="000000" w:sz="2" w:space="0"/>
              <w:top w:val="single" w:color="000000" w:sz="2" w:space="0"/>
            </w:tcBorders>
          </w:tcPr>
          <w:p>
            <w:pPr>
              <w:ind w:left="26" w:right="68" w:firstLine="3"/>
              <w:spacing w:before="202"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4"/>
              </w:rPr>
              <w:t>全监管总局令第92号)第六条。</w:t>
            </w:r>
          </w:p>
        </w:tc>
      </w:tr>
      <w:tr>
        <w:trPr>
          <w:trHeight w:val="955" w:hRule="atLeast"/>
        </w:trPr>
        <w:tc>
          <w:tcPr>
            <w:tcW w:w="517" w:type="dxa"/>
            <w:vAlign w:val="top"/>
            <w:tcBorders>
              <w:bottom w:val="single" w:color="000000" w:sz="2" w:space="0"/>
              <w:top w:val="single" w:color="000000" w:sz="2" w:space="0"/>
            </w:tcBorders>
          </w:tcPr>
          <w:p>
            <w:pPr>
              <w:spacing w:line="404"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382"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安</w:t>
            </w:r>
            <w:r>
              <w:rPr>
                <w:rFonts w:ascii="SimSun" w:hAnsi="SimSun" w:eastAsia="SimSun" w:cs="SimSun"/>
                <w:sz w:val="12"/>
                <w:szCs w:val="12"/>
                <w:spacing w:val="4"/>
              </w:rPr>
              <w:t>全培训制度</w:t>
            </w:r>
          </w:p>
        </w:tc>
        <w:tc>
          <w:tcPr>
            <w:tcW w:w="3310" w:type="dxa"/>
            <w:vAlign w:val="top"/>
            <w:tcBorders>
              <w:bottom w:val="single" w:color="000000" w:sz="2" w:space="0"/>
              <w:top w:val="single" w:color="000000" w:sz="2" w:space="0"/>
            </w:tcBorders>
          </w:tcPr>
          <w:p>
            <w:pPr>
              <w:spacing w:line="308" w:lineRule="auto"/>
              <w:rPr>
                <w:rFonts w:ascii="Arial"/>
                <w:sz w:val="21"/>
              </w:rPr>
            </w:pPr>
            <w:r/>
          </w:p>
          <w:p>
            <w:pPr>
              <w:ind w:left="22" w:right="134" w:hanging="1"/>
              <w:spacing w:before="39" w:line="251" w:lineRule="auto"/>
              <w:rPr>
                <w:rFonts w:ascii="SimSun" w:hAnsi="SimSun" w:eastAsia="SimSun" w:cs="SimSun"/>
                <w:sz w:val="12"/>
                <w:szCs w:val="12"/>
              </w:rPr>
            </w:pPr>
            <w:r>
              <w:rPr>
                <w:rFonts w:ascii="SimSun" w:hAnsi="SimSun" w:eastAsia="SimSun" w:cs="SimSun"/>
                <w:sz w:val="12"/>
                <w:szCs w:val="12"/>
                <w:spacing w:val="10"/>
              </w:rPr>
              <w:t>建立完</w:t>
            </w:r>
            <w:r>
              <w:rPr>
                <w:rFonts w:ascii="SimSun" w:hAnsi="SimSun" w:eastAsia="SimSun" w:cs="SimSun"/>
                <w:sz w:val="12"/>
                <w:szCs w:val="12"/>
                <w:spacing w:val="8"/>
              </w:rPr>
              <w:t>善</w:t>
            </w:r>
            <w:r>
              <w:rPr>
                <w:rFonts w:ascii="SimSun" w:hAnsi="SimSun" w:eastAsia="SimSun" w:cs="SimSun"/>
                <w:sz w:val="12"/>
                <w:szCs w:val="12"/>
                <w:spacing w:val="5"/>
              </w:rPr>
              <w:t>安全培训管理制度，煤矿企业主要负责人组织制</w:t>
            </w:r>
            <w:r>
              <w:rPr>
                <w:rFonts w:ascii="SimSun" w:hAnsi="SimSun" w:eastAsia="SimSun" w:cs="SimSun"/>
                <w:sz w:val="12"/>
                <w:szCs w:val="12"/>
              </w:rPr>
              <w:t xml:space="preserve"> </w:t>
            </w:r>
            <w:r>
              <w:rPr>
                <w:rFonts w:ascii="SimSun" w:hAnsi="SimSun" w:eastAsia="SimSun" w:cs="SimSun"/>
                <w:sz w:val="12"/>
                <w:szCs w:val="12"/>
                <w:spacing w:val="4"/>
              </w:rPr>
              <w:t>定</w:t>
            </w:r>
            <w:r>
              <w:rPr>
                <w:rFonts w:ascii="SimSun" w:hAnsi="SimSun" w:eastAsia="SimSun" w:cs="SimSun"/>
                <w:sz w:val="12"/>
                <w:szCs w:val="12"/>
                <w:spacing w:val="3"/>
              </w:rPr>
              <w:t>年度安全培训计划。</w:t>
            </w:r>
          </w:p>
        </w:tc>
        <w:tc>
          <w:tcPr>
            <w:tcW w:w="1916" w:type="dxa"/>
            <w:vAlign w:val="top"/>
            <w:tcBorders>
              <w:bottom w:val="single" w:color="000000" w:sz="2" w:space="0"/>
              <w:top w:val="single" w:color="000000" w:sz="2" w:space="0"/>
            </w:tcBorders>
          </w:tcPr>
          <w:p>
            <w:pPr>
              <w:spacing w:line="308" w:lineRule="auto"/>
              <w:rPr>
                <w:rFonts w:ascii="Arial"/>
                <w:sz w:val="21"/>
              </w:rPr>
            </w:pPr>
            <w:r/>
          </w:p>
          <w:p>
            <w:pPr>
              <w:ind w:left="24" w:right="122" w:firstLine="1"/>
              <w:spacing w:before="39" w:line="251" w:lineRule="auto"/>
              <w:rPr>
                <w:rFonts w:ascii="SimSun" w:hAnsi="SimSun" w:eastAsia="SimSun" w:cs="SimSun"/>
                <w:sz w:val="12"/>
                <w:szCs w:val="12"/>
              </w:rPr>
            </w:pPr>
            <w:r>
              <w:rPr>
                <w:rFonts w:ascii="SimSun" w:hAnsi="SimSun" w:eastAsia="SimSun" w:cs="SimSun"/>
                <w:sz w:val="12"/>
                <w:szCs w:val="12"/>
                <w:spacing w:val="10"/>
              </w:rPr>
              <w:t>培</w:t>
            </w:r>
            <w:r>
              <w:rPr>
                <w:rFonts w:ascii="SimSun" w:hAnsi="SimSun" w:eastAsia="SimSun" w:cs="SimSun"/>
                <w:sz w:val="12"/>
                <w:szCs w:val="12"/>
                <w:spacing w:val="8"/>
              </w:rPr>
              <w:t>训</w:t>
            </w:r>
            <w:r>
              <w:rPr>
                <w:rFonts w:ascii="SimSun" w:hAnsi="SimSun" w:eastAsia="SimSun" w:cs="SimSun"/>
                <w:sz w:val="12"/>
                <w:szCs w:val="12"/>
                <w:spacing w:val="5"/>
              </w:rPr>
              <w:t>管理制度，年度安全培训计</w:t>
            </w:r>
            <w:r>
              <w:rPr>
                <w:rFonts w:ascii="SimSun" w:hAnsi="SimSun" w:eastAsia="SimSun" w:cs="SimSun"/>
                <w:sz w:val="12"/>
                <w:szCs w:val="12"/>
              </w:rPr>
              <w:t xml:space="preserve"> </w:t>
            </w:r>
            <w:r>
              <w:rPr>
                <w:rFonts w:ascii="SimSun" w:hAnsi="SimSun" w:eastAsia="SimSun" w:cs="SimSun"/>
                <w:sz w:val="12"/>
                <w:szCs w:val="12"/>
                <w:spacing w:val="4"/>
              </w:rPr>
              <w:t>划</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6" w:right="66" w:firstLine="3"/>
              <w:spacing w:before="194" w:line="244"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十一条；《煤矿安全培训规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2"/>
              </w:rPr>
              <w:t>号)</w:t>
            </w:r>
            <w:r>
              <w:rPr>
                <w:rFonts w:ascii="SimSun" w:hAnsi="SimSun" w:eastAsia="SimSun" w:cs="SimSun"/>
                <w:sz w:val="12"/>
                <w:szCs w:val="12"/>
                <w:spacing w:val="1"/>
              </w:rPr>
              <w:t>第六条。</w:t>
            </w:r>
          </w:p>
        </w:tc>
      </w:tr>
      <w:tr>
        <w:trPr>
          <w:trHeight w:val="771" w:hRule="atLeast"/>
        </w:trPr>
        <w:tc>
          <w:tcPr>
            <w:tcW w:w="517" w:type="dxa"/>
            <w:vAlign w:val="top"/>
            <w:tcBorders>
              <w:bottom w:val="single" w:color="000000" w:sz="2" w:space="0"/>
              <w:top w:val="single" w:color="000000" w:sz="2" w:space="0"/>
            </w:tcBorders>
          </w:tcPr>
          <w:p>
            <w:pPr>
              <w:spacing w:line="312"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29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8"/>
              </w:rPr>
              <w:t>安</w:t>
            </w:r>
            <w:r>
              <w:rPr>
                <w:rFonts w:ascii="SimSun" w:hAnsi="SimSun" w:eastAsia="SimSun" w:cs="SimSun"/>
                <w:sz w:val="12"/>
                <w:szCs w:val="12"/>
                <w:spacing w:val="4"/>
              </w:rPr>
              <w:t>全培训投入</w:t>
            </w:r>
          </w:p>
        </w:tc>
        <w:tc>
          <w:tcPr>
            <w:tcW w:w="3310" w:type="dxa"/>
            <w:vAlign w:val="top"/>
            <w:tcBorders>
              <w:bottom w:val="single" w:color="000000" w:sz="2" w:space="0"/>
              <w:top w:val="single" w:color="000000" w:sz="2" w:space="0"/>
            </w:tcBorders>
          </w:tcPr>
          <w:p>
            <w:pPr>
              <w:ind w:left="20" w:right="134"/>
              <w:spacing w:before="258" w:line="250" w:lineRule="auto"/>
              <w:rPr>
                <w:rFonts w:ascii="SimSun" w:hAnsi="SimSun" w:eastAsia="SimSun" w:cs="SimSun"/>
                <w:sz w:val="12"/>
                <w:szCs w:val="12"/>
              </w:rPr>
            </w:pPr>
            <w:r>
              <w:rPr>
                <w:rFonts w:ascii="SimSun" w:hAnsi="SimSun" w:eastAsia="SimSun" w:cs="SimSun"/>
                <w:sz w:val="12"/>
                <w:szCs w:val="12"/>
                <w:spacing w:val="10"/>
              </w:rPr>
              <w:t>按照国</w:t>
            </w:r>
            <w:r>
              <w:rPr>
                <w:rFonts w:ascii="SimSun" w:hAnsi="SimSun" w:eastAsia="SimSun" w:cs="SimSun"/>
                <w:sz w:val="12"/>
                <w:szCs w:val="12"/>
                <w:spacing w:val="9"/>
              </w:rPr>
              <w:t>家</w:t>
            </w:r>
            <w:r>
              <w:rPr>
                <w:rFonts w:ascii="SimSun" w:hAnsi="SimSun" w:eastAsia="SimSun" w:cs="SimSun"/>
                <w:sz w:val="12"/>
                <w:szCs w:val="12"/>
                <w:spacing w:val="5"/>
              </w:rPr>
              <w:t>规定的比例提取教育培训经费。其中，用于安全</w:t>
            </w:r>
            <w:r>
              <w:rPr>
                <w:rFonts w:ascii="SimSun" w:hAnsi="SimSun" w:eastAsia="SimSun" w:cs="SimSun"/>
                <w:sz w:val="12"/>
                <w:szCs w:val="12"/>
              </w:rPr>
              <w:t xml:space="preserve"> </w:t>
            </w:r>
            <w:r>
              <w:rPr>
                <w:rFonts w:ascii="SimSun" w:hAnsi="SimSun" w:eastAsia="SimSun" w:cs="SimSun"/>
                <w:sz w:val="12"/>
                <w:szCs w:val="12"/>
                <w:spacing w:val="5"/>
              </w:rPr>
              <w:t>培训的资金不得低于教育培训经费总额的百分之四十</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3" w:right="122" w:firstLine="3"/>
              <w:spacing w:before="179" w:line="246"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培训费用使用明细台账、凭</w:t>
            </w:r>
            <w:r>
              <w:rPr>
                <w:rFonts w:ascii="SimSun" w:hAnsi="SimSun" w:eastAsia="SimSun" w:cs="SimSun"/>
                <w:sz w:val="12"/>
                <w:szCs w:val="12"/>
              </w:rPr>
              <w:t xml:space="preserve"> </w:t>
            </w:r>
            <w:r>
              <w:rPr>
                <w:rFonts w:ascii="SimSun" w:hAnsi="SimSun" w:eastAsia="SimSun" w:cs="SimSun"/>
                <w:sz w:val="12"/>
                <w:szCs w:val="12"/>
                <w:spacing w:val="10"/>
              </w:rPr>
              <w:t>证，</w:t>
            </w:r>
            <w:r>
              <w:rPr>
                <w:rFonts w:ascii="SimSun" w:hAnsi="SimSun" w:eastAsia="SimSun" w:cs="SimSun"/>
                <w:sz w:val="12"/>
                <w:szCs w:val="12"/>
                <w:spacing w:val="5"/>
              </w:rPr>
              <w:t>有关财务报表，计划和统计</w:t>
            </w:r>
            <w:r>
              <w:rPr>
                <w:rFonts w:ascii="SimSun" w:hAnsi="SimSun" w:eastAsia="SimSun" w:cs="SimSun"/>
                <w:sz w:val="12"/>
                <w:szCs w:val="12"/>
              </w:rPr>
              <w:t xml:space="preserve"> </w:t>
            </w:r>
            <w:r>
              <w:rPr>
                <w:rFonts w:ascii="SimSun" w:hAnsi="SimSun" w:eastAsia="SimSun" w:cs="SimSun"/>
                <w:sz w:val="12"/>
                <w:szCs w:val="12"/>
                <w:spacing w:val="3"/>
              </w:rPr>
              <w:t>报表。现场抽查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68" w:firstLine="3"/>
              <w:spacing w:before="258"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4"/>
              </w:rPr>
              <w:t>全监管总局令第92号)第六条。</w:t>
            </w:r>
          </w:p>
        </w:tc>
      </w:tr>
      <w:tr>
        <w:trPr>
          <w:trHeight w:val="1224" w:hRule="atLeast"/>
        </w:trPr>
        <w:tc>
          <w:tcPr>
            <w:tcW w:w="517" w:type="dxa"/>
            <w:vAlign w:val="top"/>
            <w:tcBorders>
              <w:bottom w:val="singl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52"/>
              <w:spacing w:before="39" w:line="229" w:lineRule="auto"/>
              <w:rPr>
                <w:rFonts w:ascii="SimSun" w:hAnsi="SimSun" w:eastAsia="SimSun" w:cs="SimSun"/>
                <w:sz w:val="12"/>
                <w:szCs w:val="12"/>
              </w:rPr>
            </w:pPr>
            <w:r>
              <w:rPr>
                <w:rFonts w:ascii="SimSun" w:hAnsi="SimSun" w:eastAsia="SimSun" w:cs="SimSun"/>
                <w:sz w:val="12"/>
                <w:szCs w:val="12"/>
                <w:spacing w:val="5"/>
              </w:rPr>
              <w:t>安全培训档案管理</w:t>
            </w:r>
          </w:p>
        </w:tc>
        <w:tc>
          <w:tcPr>
            <w:tcW w:w="3310" w:type="dxa"/>
            <w:vAlign w:val="top"/>
            <w:tcBorders>
              <w:bottom w:val="single" w:color="000000" w:sz="2" w:space="0"/>
              <w:top w:val="single" w:color="000000" w:sz="2" w:space="0"/>
            </w:tcBorders>
          </w:tcPr>
          <w:p>
            <w:pPr>
              <w:ind w:left="19" w:right="134" w:firstLine="2"/>
              <w:spacing w:before="178"/>
              <w:rPr>
                <w:rFonts w:ascii="SimSun" w:hAnsi="SimSun" w:eastAsia="SimSun" w:cs="SimSun"/>
                <w:sz w:val="12"/>
                <w:szCs w:val="12"/>
              </w:rPr>
            </w:pPr>
            <w:r>
              <w:rPr>
                <w:rFonts w:ascii="SimSun" w:hAnsi="SimSun" w:eastAsia="SimSun" w:cs="SimSun"/>
                <w:sz w:val="12"/>
                <w:szCs w:val="12"/>
                <w:spacing w:val="10"/>
              </w:rPr>
              <w:t>建立健</w:t>
            </w:r>
            <w:r>
              <w:rPr>
                <w:rFonts w:ascii="SimSun" w:hAnsi="SimSun" w:eastAsia="SimSun" w:cs="SimSun"/>
                <w:sz w:val="12"/>
                <w:szCs w:val="12"/>
                <w:spacing w:val="8"/>
              </w:rPr>
              <w:t>全</w:t>
            </w:r>
            <w:r>
              <w:rPr>
                <w:rFonts w:ascii="SimSun" w:hAnsi="SimSun" w:eastAsia="SimSun" w:cs="SimSun"/>
                <w:sz w:val="12"/>
                <w:szCs w:val="12"/>
                <w:spacing w:val="5"/>
              </w:rPr>
              <w:t>从业人员安全培训档案，实行一人一档。煤矿企</w:t>
            </w:r>
            <w:r>
              <w:rPr>
                <w:rFonts w:ascii="SimSun" w:hAnsi="SimSun" w:eastAsia="SimSun" w:cs="SimSun"/>
                <w:sz w:val="12"/>
                <w:szCs w:val="12"/>
              </w:rPr>
              <w:t xml:space="preserve"> </w:t>
            </w:r>
            <w:r>
              <w:rPr>
                <w:rFonts w:ascii="SimSun" w:hAnsi="SimSun" w:eastAsia="SimSun" w:cs="SimSun"/>
                <w:sz w:val="12"/>
                <w:szCs w:val="12"/>
                <w:spacing w:val="6"/>
              </w:rPr>
              <w:t>业从业人员安全培训档案的内容包括：学员登记表，包</w:t>
            </w:r>
            <w:r>
              <w:rPr>
                <w:rFonts w:ascii="SimSun" w:hAnsi="SimSun" w:eastAsia="SimSun" w:cs="SimSun"/>
                <w:sz w:val="12"/>
                <w:szCs w:val="12"/>
                <w:spacing w:val="1"/>
              </w:rPr>
              <w:t>括</w:t>
            </w:r>
            <w:r>
              <w:rPr>
                <w:rFonts w:ascii="SimSun" w:hAnsi="SimSun" w:eastAsia="SimSun" w:cs="SimSun"/>
                <w:sz w:val="12"/>
                <w:szCs w:val="12"/>
              </w:rPr>
              <w:t xml:space="preserve"> </w:t>
            </w:r>
            <w:r>
              <w:rPr>
                <w:rFonts w:ascii="SimSun" w:hAnsi="SimSun" w:eastAsia="SimSun" w:cs="SimSun"/>
                <w:sz w:val="12"/>
                <w:szCs w:val="12"/>
                <w:spacing w:val="6"/>
              </w:rPr>
              <w:t>学员的文化程度、职务、职称、工作经历、技能等级晋</w:t>
            </w:r>
            <w:r>
              <w:rPr>
                <w:rFonts w:ascii="SimSun" w:hAnsi="SimSun" w:eastAsia="SimSun" w:cs="SimSun"/>
                <w:sz w:val="12"/>
                <w:szCs w:val="12"/>
                <w:spacing w:val="1"/>
              </w:rPr>
              <w:t>升</w:t>
            </w:r>
            <w:r>
              <w:rPr>
                <w:rFonts w:ascii="SimSun" w:hAnsi="SimSun" w:eastAsia="SimSun" w:cs="SimSun"/>
                <w:sz w:val="12"/>
                <w:szCs w:val="12"/>
              </w:rPr>
              <w:t xml:space="preserve"> </w:t>
            </w:r>
            <w:r>
              <w:rPr>
                <w:rFonts w:ascii="SimSun" w:hAnsi="SimSun" w:eastAsia="SimSun" w:cs="SimSun"/>
                <w:sz w:val="12"/>
                <w:szCs w:val="12"/>
                <w:spacing w:val="6"/>
              </w:rPr>
              <w:t>等情况；身份证复印件、学历证书复印件；历次接受安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6"/>
              </w:rPr>
              <w:t>培训、考核的情况；安全生产违规违章行为记录，以及</w:t>
            </w:r>
            <w:r>
              <w:rPr>
                <w:rFonts w:ascii="SimSun" w:hAnsi="SimSun" w:eastAsia="SimSun" w:cs="SimSun"/>
                <w:sz w:val="12"/>
                <w:szCs w:val="12"/>
                <w:spacing w:val="1"/>
              </w:rPr>
              <w:t>被</w:t>
            </w:r>
            <w:r>
              <w:rPr>
                <w:rFonts w:ascii="SimSun" w:hAnsi="SimSun" w:eastAsia="SimSun" w:cs="SimSun"/>
                <w:sz w:val="12"/>
                <w:szCs w:val="12"/>
              </w:rPr>
              <w:t xml:space="preserve"> </w:t>
            </w:r>
            <w:r>
              <w:rPr>
                <w:rFonts w:ascii="SimSun" w:hAnsi="SimSun" w:eastAsia="SimSun" w:cs="SimSun"/>
                <w:sz w:val="12"/>
                <w:szCs w:val="12"/>
                <w:spacing w:val="8"/>
              </w:rPr>
              <w:t>追</w:t>
            </w:r>
            <w:r>
              <w:rPr>
                <w:rFonts w:ascii="SimSun" w:hAnsi="SimSun" w:eastAsia="SimSun" w:cs="SimSun"/>
                <w:sz w:val="12"/>
                <w:szCs w:val="12"/>
                <w:spacing w:val="6"/>
              </w:rPr>
              <w:t>究</w:t>
            </w:r>
            <w:r>
              <w:rPr>
                <w:rFonts w:ascii="SimSun" w:hAnsi="SimSun" w:eastAsia="SimSun" w:cs="SimSun"/>
                <w:sz w:val="12"/>
                <w:szCs w:val="12"/>
                <w:spacing w:val="4"/>
              </w:rPr>
              <w:t>责任，受到处分、处理的情况。</w:t>
            </w:r>
          </w:p>
        </w:tc>
        <w:tc>
          <w:tcPr>
            <w:tcW w:w="1916" w:type="dxa"/>
            <w:vAlign w:val="top"/>
            <w:tcBorders>
              <w:bottom w:val="single" w:color="000000" w:sz="2" w:space="0"/>
              <w:top w:val="single" w:color="000000" w:sz="2" w:space="0"/>
            </w:tcBorders>
          </w:tcPr>
          <w:p>
            <w:pPr>
              <w:spacing w:line="36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井</w:t>
            </w:r>
            <w:r>
              <w:rPr>
                <w:rFonts w:ascii="SimSun" w:hAnsi="SimSun" w:eastAsia="SimSun" w:cs="SimSun"/>
                <w:sz w:val="12"/>
                <w:szCs w:val="12"/>
                <w:spacing w:val="5"/>
              </w:rPr>
              <w:t>主要负责人、安全管理人员</w:t>
            </w:r>
            <w:r>
              <w:rPr>
                <w:rFonts w:ascii="SimSun" w:hAnsi="SimSun" w:eastAsia="SimSun" w:cs="SimSun"/>
                <w:sz w:val="12"/>
                <w:szCs w:val="12"/>
              </w:rPr>
              <w:t xml:space="preserve"> </w:t>
            </w:r>
            <w:r>
              <w:rPr>
                <w:rFonts w:ascii="SimSun" w:hAnsi="SimSun" w:eastAsia="SimSun" w:cs="SimSun"/>
                <w:sz w:val="12"/>
                <w:szCs w:val="12"/>
                <w:spacing w:val="6"/>
              </w:rPr>
              <w:t>及</w:t>
            </w:r>
            <w:r>
              <w:rPr>
                <w:rFonts w:ascii="SimSun" w:hAnsi="SimSun" w:eastAsia="SimSun" w:cs="SimSun"/>
                <w:sz w:val="12"/>
                <w:szCs w:val="12"/>
                <w:spacing w:val="4"/>
              </w:rPr>
              <w:t>特种作业人员安全培训档案。</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290" w:lineRule="auto"/>
              <w:rPr>
                <w:rFonts w:ascii="Arial"/>
                <w:sz w:val="21"/>
              </w:rPr>
            </w:pPr>
            <w:r/>
          </w:p>
          <w:p>
            <w:pPr>
              <w:ind w:left="26" w:right="66" w:firstLine="3"/>
              <w:spacing w:before="39"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十八条；《煤矿安全培训规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2"/>
              </w:rPr>
              <w:t>号)</w:t>
            </w:r>
            <w:r>
              <w:rPr>
                <w:rFonts w:ascii="SimSun" w:hAnsi="SimSun" w:eastAsia="SimSun" w:cs="SimSun"/>
                <w:sz w:val="12"/>
                <w:szCs w:val="12"/>
                <w:spacing w:val="1"/>
              </w:rPr>
              <w:t>第八条。</w:t>
            </w:r>
          </w:p>
        </w:tc>
      </w:tr>
      <w:tr>
        <w:trPr>
          <w:trHeight w:val="938" w:hRule="atLeast"/>
        </w:trPr>
        <w:tc>
          <w:tcPr>
            <w:tcW w:w="517" w:type="dxa"/>
            <w:vAlign w:val="top"/>
            <w:tcBorders>
              <w:bottom w:val="single" w:color="000000" w:sz="2" w:space="0"/>
              <w:top w:val="single" w:color="000000" w:sz="2" w:space="0"/>
            </w:tcBorders>
          </w:tcPr>
          <w:p>
            <w:pPr>
              <w:spacing w:line="39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spacing w:before="187" w:line="243" w:lineRule="auto"/>
              <w:rPr>
                <w:rFonts w:ascii="SimSun" w:hAnsi="SimSun" w:eastAsia="SimSun" w:cs="SimSun"/>
                <w:sz w:val="12"/>
                <w:szCs w:val="12"/>
              </w:rPr>
            </w:pPr>
            <w:r>
              <w:rPr>
                <w:rFonts w:ascii="SimSun" w:hAnsi="SimSun" w:eastAsia="SimSun" w:cs="SimSun"/>
                <w:sz w:val="12"/>
                <w:szCs w:val="12"/>
                <w:spacing w:val="10"/>
              </w:rPr>
              <w:t>建立企</w:t>
            </w:r>
            <w:r>
              <w:rPr>
                <w:rFonts w:ascii="SimSun" w:hAnsi="SimSun" w:eastAsia="SimSun" w:cs="SimSun"/>
                <w:sz w:val="12"/>
                <w:szCs w:val="12"/>
                <w:spacing w:val="8"/>
              </w:rPr>
              <w:t>业</w:t>
            </w:r>
            <w:r>
              <w:rPr>
                <w:rFonts w:ascii="SimSun" w:hAnsi="SimSun" w:eastAsia="SimSun" w:cs="SimSun"/>
                <w:sz w:val="12"/>
                <w:szCs w:val="12"/>
                <w:spacing w:val="5"/>
              </w:rPr>
              <w:t>安全培训档案，实行一期一档。煤矿企业安全培</w:t>
            </w:r>
            <w:r>
              <w:rPr>
                <w:rFonts w:ascii="SimSun" w:hAnsi="SimSun" w:eastAsia="SimSun" w:cs="SimSun"/>
                <w:sz w:val="12"/>
                <w:szCs w:val="12"/>
              </w:rPr>
              <w:t xml:space="preserve"> </w:t>
            </w:r>
            <w:r>
              <w:rPr>
                <w:rFonts w:ascii="SimSun" w:hAnsi="SimSun" w:eastAsia="SimSun" w:cs="SimSun"/>
                <w:sz w:val="12"/>
                <w:szCs w:val="12"/>
                <w:spacing w:val="10"/>
              </w:rPr>
              <w:t>训档案</w:t>
            </w:r>
            <w:r>
              <w:rPr>
                <w:rFonts w:ascii="SimSun" w:hAnsi="SimSun" w:eastAsia="SimSun" w:cs="SimSun"/>
                <w:sz w:val="12"/>
                <w:szCs w:val="12"/>
                <w:spacing w:val="8"/>
              </w:rPr>
              <w:t>的</w:t>
            </w:r>
            <w:r>
              <w:rPr>
                <w:rFonts w:ascii="SimSun" w:hAnsi="SimSun" w:eastAsia="SimSun" w:cs="SimSun"/>
                <w:sz w:val="12"/>
                <w:szCs w:val="12"/>
                <w:spacing w:val="5"/>
              </w:rPr>
              <w:t>内容包括：培训计划；培训时间、地点；培训课</w:t>
            </w:r>
            <w:r>
              <w:rPr>
                <w:rFonts w:ascii="SimSun" w:hAnsi="SimSun" w:eastAsia="SimSun" w:cs="SimSun"/>
                <w:sz w:val="12"/>
                <w:szCs w:val="12"/>
              </w:rPr>
              <w:t xml:space="preserve"> </w:t>
            </w:r>
            <w:r>
              <w:rPr>
                <w:rFonts w:ascii="SimSun" w:hAnsi="SimSun" w:eastAsia="SimSun" w:cs="SimSun"/>
                <w:sz w:val="12"/>
                <w:szCs w:val="12"/>
                <w:spacing w:val="8"/>
              </w:rPr>
              <w:t>时及</w:t>
            </w:r>
            <w:r>
              <w:rPr>
                <w:rFonts w:ascii="SimSun" w:hAnsi="SimSun" w:eastAsia="SimSun" w:cs="SimSun"/>
                <w:sz w:val="12"/>
                <w:szCs w:val="12"/>
                <w:spacing w:val="7"/>
              </w:rPr>
              <w:t>授</w:t>
            </w:r>
            <w:r>
              <w:rPr>
                <w:rFonts w:ascii="SimSun" w:hAnsi="SimSun" w:eastAsia="SimSun" w:cs="SimSun"/>
                <w:sz w:val="12"/>
                <w:szCs w:val="12"/>
                <w:spacing w:val="4"/>
              </w:rPr>
              <w:t>课教师；课程讲义；学员名册、考勤、考核情况；</w:t>
            </w:r>
            <w:r>
              <w:rPr>
                <w:rFonts w:ascii="SimSun" w:hAnsi="SimSun" w:eastAsia="SimSun" w:cs="SimSun"/>
                <w:sz w:val="12"/>
                <w:szCs w:val="12"/>
              </w:rPr>
              <w:t xml:space="preserve"> </w:t>
            </w:r>
            <w:r>
              <w:rPr>
                <w:rFonts w:ascii="SimSun" w:hAnsi="SimSun" w:eastAsia="SimSun" w:cs="SimSun"/>
                <w:sz w:val="12"/>
                <w:szCs w:val="12"/>
                <w:spacing w:val="4"/>
              </w:rPr>
              <w:t>综合</w:t>
            </w:r>
            <w:r>
              <w:rPr>
                <w:rFonts w:ascii="SimSun" w:hAnsi="SimSun" w:eastAsia="SimSun" w:cs="SimSun"/>
                <w:sz w:val="12"/>
                <w:szCs w:val="12"/>
                <w:spacing w:val="2"/>
              </w:rPr>
              <w:t>考评报告等。</w:t>
            </w:r>
          </w:p>
        </w:tc>
        <w:tc>
          <w:tcPr>
            <w:tcW w:w="1916" w:type="dxa"/>
            <w:vAlign w:val="top"/>
            <w:tcBorders>
              <w:bottom w:val="single" w:color="000000" w:sz="2" w:space="0"/>
              <w:top w:val="single" w:color="000000" w:sz="2" w:space="0"/>
            </w:tcBorders>
          </w:tcPr>
          <w:p>
            <w:pPr>
              <w:spacing w:line="377"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煤</w:t>
            </w:r>
            <w:r>
              <w:rPr>
                <w:rFonts w:ascii="SimSun" w:hAnsi="SimSun" w:eastAsia="SimSun" w:cs="SimSun"/>
                <w:sz w:val="12"/>
                <w:szCs w:val="12"/>
                <w:spacing w:val="4"/>
              </w:rPr>
              <w:t>矿安全培训档案。现场抽查。</w:t>
            </w:r>
          </w:p>
        </w:tc>
        <w:tc>
          <w:tcPr>
            <w:tcW w:w="1929" w:type="dxa"/>
            <w:vAlign w:val="top"/>
            <w:tcBorders>
              <w:bottom w:val="single" w:color="000000" w:sz="2" w:space="0"/>
              <w:top w:val="single" w:color="000000" w:sz="2" w:space="0"/>
            </w:tcBorders>
          </w:tcPr>
          <w:p>
            <w:pPr>
              <w:ind w:left="26" w:right="66" w:firstLine="3"/>
              <w:spacing w:before="188"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十八条；《煤矿安全培训规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2"/>
              </w:rPr>
              <w:t>号)</w:t>
            </w:r>
            <w:r>
              <w:rPr>
                <w:rFonts w:ascii="SimSun" w:hAnsi="SimSun" w:eastAsia="SimSun" w:cs="SimSun"/>
                <w:sz w:val="12"/>
                <w:szCs w:val="12"/>
                <w:spacing w:val="1"/>
              </w:rPr>
              <w:t>第九条。</w:t>
            </w:r>
          </w:p>
        </w:tc>
      </w:tr>
      <w:tr>
        <w:trPr>
          <w:trHeight w:val="710" w:hRule="atLeast"/>
        </w:trPr>
        <w:tc>
          <w:tcPr>
            <w:tcW w:w="517" w:type="dxa"/>
            <w:vAlign w:val="top"/>
            <w:tcBorders>
              <w:bottom w:val="single" w:color="000000" w:sz="2" w:space="0"/>
              <w:top w:val="single" w:color="000000" w:sz="2" w:space="0"/>
            </w:tcBorders>
          </w:tcPr>
          <w:p>
            <w:pPr>
              <w:spacing w:line="28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63" w:lineRule="auto"/>
              <w:rPr>
                <w:rFonts w:ascii="Arial"/>
                <w:sz w:val="21"/>
              </w:rPr>
            </w:pPr>
            <w:r/>
          </w:p>
          <w:p>
            <w:pPr>
              <w:ind w:left="20"/>
              <w:spacing w:before="39" w:line="225" w:lineRule="auto"/>
              <w:rPr>
                <w:rFonts w:ascii="SimSun" w:hAnsi="SimSun" w:eastAsia="SimSun" w:cs="SimSun"/>
                <w:sz w:val="12"/>
                <w:szCs w:val="12"/>
              </w:rPr>
            </w:pPr>
            <w:r>
              <w:rPr>
                <w:rFonts w:ascii="SimSun" w:hAnsi="SimSun" w:eastAsia="SimSun" w:cs="SimSun"/>
                <w:sz w:val="12"/>
                <w:szCs w:val="12"/>
                <w:spacing w:val="5"/>
              </w:rPr>
              <w:t>相关档案应当能如实记录安全生产教育和培训情况</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63"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煤</w:t>
            </w:r>
            <w:r>
              <w:rPr>
                <w:rFonts w:ascii="SimSun" w:hAnsi="SimSun" w:eastAsia="SimSun" w:cs="SimSun"/>
                <w:sz w:val="12"/>
                <w:szCs w:val="12"/>
                <w:spacing w:val="4"/>
              </w:rPr>
              <w:t>矿安全培训档案。现场抽查。</w:t>
            </w:r>
          </w:p>
        </w:tc>
        <w:tc>
          <w:tcPr>
            <w:tcW w:w="1929" w:type="dxa"/>
            <w:vAlign w:val="top"/>
            <w:tcBorders>
              <w:bottom w:val="single" w:color="000000" w:sz="2" w:space="0"/>
              <w:top w:val="single" w:color="000000" w:sz="2" w:space="0"/>
            </w:tcBorders>
          </w:tcPr>
          <w:p>
            <w:pPr>
              <w:ind w:left="26" w:right="141" w:firstLine="3"/>
              <w:spacing w:before="227" w:line="252"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第二十五</w:t>
            </w:r>
            <w:r>
              <w:rPr>
                <w:rFonts w:ascii="SimSun" w:hAnsi="SimSun" w:eastAsia="SimSun" w:cs="SimSun"/>
                <w:sz w:val="12"/>
                <w:szCs w:val="12"/>
                <w:spacing w:val="1"/>
              </w:rPr>
              <w:t>条。</w:t>
            </w:r>
          </w:p>
        </w:tc>
      </w:tr>
      <w:tr>
        <w:trPr>
          <w:trHeight w:val="781" w:hRule="atLeast"/>
        </w:trPr>
        <w:tc>
          <w:tcPr>
            <w:tcW w:w="517" w:type="dxa"/>
            <w:vAlign w:val="top"/>
            <w:tcBorders>
              <w:bottom w:val="single" w:color="000000" w:sz="2" w:space="0"/>
              <w:top w:val="single" w:color="000000" w:sz="2" w:space="0"/>
            </w:tcBorders>
          </w:tcPr>
          <w:p>
            <w:pPr>
              <w:spacing w:line="32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restart"/>
            <w:tcBorders>
              <w:bottom w:val="non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三</w:t>
            </w:r>
            <w:r>
              <w:rPr>
                <w:rFonts w:ascii="SimSun" w:hAnsi="SimSun" w:eastAsia="SimSun" w:cs="SimSun"/>
                <w:sz w:val="12"/>
                <w:szCs w:val="12"/>
                <w:spacing w:val="5"/>
              </w:rPr>
              <w:t>项岗位人员培训</w:t>
            </w:r>
          </w:p>
        </w:tc>
        <w:tc>
          <w:tcPr>
            <w:tcW w:w="3310" w:type="dxa"/>
            <w:vAlign w:val="top"/>
            <w:tcBorders>
              <w:bottom w:val="single" w:color="000000" w:sz="2" w:space="0"/>
              <w:top w:val="single" w:color="000000" w:sz="2" w:space="0"/>
            </w:tcBorders>
          </w:tcPr>
          <w:p>
            <w:pPr>
              <w:ind w:left="20" w:right="134"/>
              <w:spacing w:before="188" w:line="246" w:lineRule="auto"/>
              <w:rPr>
                <w:rFonts w:ascii="SimSun" w:hAnsi="SimSun" w:eastAsia="SimSun" w:cs="SimSun"/>
                <w:sz w:val="12"/>
                <w:szCs w:val="12"/>
              </w:rPr>
            </w:pPr>
            <w:r>
              <w:rPr>
                <w:rFonts w:ascii="SimSun" w:hAnsi="SimSun" w:eastAsia="SimSun" w:cs="SimSun"/>
                <w:sz w:val="12"/>
                <w:szCs w:val="12"/>
                <w:spacing w:val="6"/>
              </w:rPr>
              <w:t>每年组织主要负责人和安全生产管理人员进行新法律法</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10"/>
              </w:rPr>
              <w:t>、新</w:t>
            </w:r>
            <w:r>
              <w:rPr>
                <w:rFonts w:ascii="SimSun" w:hAnsi="SimSun" w:eastAsia="SimSun" w:cs="SimSun"/>
                <w:sz w:val="12"/>
                <w:szCs w:val="12"/>
                <w:spacing w:val="8"/>
              </w:rPr>
              <w:t>标</w:t>
            </w:r>
            <w:r>
              <w:rPr>
                <w:rFonts w:ascii="SimSun" w:hAnsi="SimSun" w:eastAsia="SimSun" w:cs="SimSun"/>
                <w:sz w:val="12"/>
                <w:szCs w:val="12"/>
                <w:spacing w:val="5"/>
              </w:rPr>
              <w:t>准、新规程、新技术、新工艺、新设备和新材料等</w:t>
            </w:r>
            <w:r>
              <w:rPr>
                <w:rFonts w:ascii="SimSun" w:hAnsi="SimSun" w:eastAsia="SimSun" w:cs="SimSun"/>
                <w:sz w:val="12"/>
                <w:szCs w:val="12"/>
              </w:rPr>
              <w:t xml:space="preserve"> </w:t>
            </w:r>
            <w:r>
              <w:rPr>
                <w:rFonts w:ascii="SimSun" w:hAnsi="SimSun" w:eastAsia="SimSun" w:cs="SimSun"/>
                <w:sz w:val="12"/>
                <w:szCs w:val="12"/>
                <w:spacing w:val="4"/>
              </w:rPr>
              <w:t>方面</w:t>
            </w:r>
            <w:r>
              <w:rPr>
                <w:rFonts w:ascii="SimSun" w:hAnsi="SimSun" w:eastAsia="SimSun" w:cs="SimSun"/>
                <w:sz w:val="12"/>
                <w:szCs w:val="12"/>
                <w:spacing w:val="3"/>
              </w:rPr>
              <w:t>的</w:t>
            </w:r>
            <w:r>
              <w:rPr>
                <w:rFonts w:ascii="SimSun" w:hAnsi="SimSun" w:eastAsia="SimSun" w:cs="SimSun"/>
                <w:sz w:val="12"/>
                <w:szCs w:val="12"/>
                <w:spacing w:val="2"/>
              </w:rPr>
              <w:t>安全培训。</w:t>
            </w:r>
          </w:p>
        </w:tc>
        <w:tc>
          <w:tcPr>
            <w:tcW w:w="1916" w:type="dxa"/>
            <w:vAlign w:val="top"/>
            <w:tcBorders>
              <w:bottom w:val="single" w:color="000000" w:sz="2" w:space="0"/>
              <w:top w:val="single" w:color="000000" w:sz="2" w:space="0"/>
            </w:tcBorders>
          </w:tcPr>
          <w:p>
            <w:pPr>
              <w:ind w:left="24" w:right="122" w:firstLine="1"/>
              <w:spacing w:before="262" w:line="252" w:lineRule="auto"/>
              <w:rPr>
                <w:rFonts w:ascii="SimSun" w:hAnsi="SimSun" w:eastAsia="SimSun" w:cs="SimSun"/>
                <w:sz w:val="12"/>
                <w:szCs w:val="12"/>
              </w:rPr>
            </w:pPr>
            <w:r>
              <w:rPr>
                <w:rFonts w:ascii="SimSun" w:hAnsi="SimSun" w:eastAsia="SimSun" w:cs="SimSun"/>
                <w:sz w:val="12"/>
                <w:szCs w:val="12"/>
                <w:spacing w:val="10"/>
              </w:rPr>
              <w:t>本</w:t>
            </w:r>
            <w:r>
              <w:rPr>
                <w:rFonts w:ascii="SimSun" w:hAnsi="SimSun" w:eastAsia="SimSun" w:cs="SimSun"/>
                <w:sz w:val="12"/>
                <w:szCs w:val="12"/>
                <w:spacing w:val="8"/>
              </w:rPr>
              <w:t>单</w:t>
            </w:r>
            <w:r>
              <w:rPr>
                <w:rFonts w:ascii="SimSun" w:hAnsi="SimSun" w:eastAsia="SimSun" w:cs="SimSun"/>
                <w:sz w:val="12"/>
                <w:szCs w:val="12"/>
                <w:spacing w:val="5"/>
              </w:rPr>
              <w:t>位培训计划，培训档案。现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6" w:right="66" w:firstLine="3"/>
              <w:spacing w:before="111"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十九条；《煤矿安全培训规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2"/>
              </w:rPr>
              <w:t>号)第十二条。</w:t>
            </w:r>
          </w:p>
        </w:tc>
      </w:tr>
      <w:tr>
        <w:trPr>
          <w:trHeight w:val="1098" w:hRule="atLeast"/>
        </w:trPr>
        <w:tc>
          <w:tcPr>
            <w:tcW w:w="517" w:type="dxa"/>
            <w:vAlign w:val="top"/>
            <w:tcBorders>
              <w:bottom w:val="single" w:color="000000" w:sz="2" w:space="0"/>
              <w:top w:val="single" w:color="000000" w:sz="2" w:space="0"/>
            </w:tcBorders>
          </w:tcPr>
          <w:p>
            <w:pPr>
              <w:spacing w:line="47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91" w:line="242" w:lineRule="auto"/>
              <w:rPr>
                <w:rFonts w:ascii="SimSun" w:hAnsi="SimSun" w:eastAsia="SimSun" w:cs="SimSun"/>
                <w:sz w:val="12"/>
                <w:szCs w:val="12"/>
              </w:rPr>
            </w:pPr>
            <w:r>
              <w:rPr>
                <w:rFonts w:ascii="SimSun" w:hAnsi="SimSun" w:eastAsia="SimSun" w:cs="SimSun"/>
                <w:sz w:val="12"/>
                <w:szCs w:val="12"/>
                <w:spacing w:val="6"/>
              </w:rPr>
              <w:t>煤矿企业主要负责人和安全生产管理人员应当自任职之</w:t>
            </w:r>
            <w:r>
              <w:rPr>
                <w:rFonts w:ascii="SimSun" w:hAnsi="SimSun" w:eastAsia="SimSun" w:cs="SimSun"/>
                <w:sz w:val="12"/>
                <w:szCs w:val="12"/>
                <w:spacing w:val="1"/>
              </w:rPr>
              <w:t>日</w:t>
            </w:r>
            <w:r>
              <w:rPr>
                <w:rFonts w:ascii="SimSun" w:hAnsi="SimSun" w:eastAsia="SimSun" w:cs="SimSun"/>
                <w:sz w:val="12"/>
                <w:szCs w:val="12"/>
              </w:rPr>
              <w:t xml:space="preserve"> </w:t>
            </w:r>
            <w:r>
              <w:rPr>
                <w:rFonts w:ascii="SimSun" w:hAnsi="SimSun" w:eastAsia="SimSun" w:cs="SimSun"/>
                <w:sz w:val="12"/>
                <w:szCs w:val="12"/>
                <w:spacing w:val="6"/>
              </w:rPr>
              <w:t>起六个月内通过考核部门组织的安全生产知识和管理能</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6"/>
              </w:rPr>
              <w:t>考核，并持续保持相应水平和能力。煤矿企业主要负责</w:t>
            </w:r>
            <w:r>
              <w:rPr>
                <w:rFonts w:ascii="SimSun" w:hAnsi="SimSun" w:eastAsia="SimSun" w:cs="SimSun"/>
                <w:sz w:val="12"/>
                <w:szCs w:val="12"/>
                <w:spacing w:val="1"/>
              </w:rPr>
              <w:t>人</w:t>
            </w:r>
            <w:r>
              <w:rPr>
                <w:rFonts w:ascii="SimSun" w:hAnsi="SimSun" w:eastAsia="SimSun" w:cs="SimSun"/>
                <w:sz w:val="12"/>
                <w:szCs w:val="12"/>
              </w:rPr>
              <w:t xml:space="preserve"> </w:t>
            </w:r>
            <w:r>
              <w:rPr>
                <w:rFonts w:ascii="SimSun" w:hAnsi="SimSun" w:eastAsia="SimSun" w:cs="SimSun"/>
                <w:sz w:val="12"/>
                <w:szCs w:val="12"/>
                <w:spacing w:val="6"/>
              </w:rPr>
              <w:t>和安全生产管理人员应当自任职之日起三十日内，按照</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4"/>
              </w:rPr>
              <w:t>定向考核部门提出考核申请。</w:t>
            </w:r>
          </w:p>
        </w:tc>
        <w:tc>
          <w:tcPr>
            <w:tcW w:w="1916" w:type="dxa"/>
            <w:vAlign w:val="top"/>
            <w:tcBorders>
              <w:bottom w:val="single" w:color="000000" w:sz="2" w:space="0"/>
              <w:top w:val="single" w:color="000000" w:sz="2" w:space="0"/>
            </w:tcBorders>
          </w:tcPr>
          <w:p>
            <w:pPr>
              <w:spacing w:line="382" w:lineRule="auto"/>
              <w:rPr>
                <w:rFonts w:ascii="Arial"/>
                <w:sz w:val="21"/>
              </w:rPr>
            </w:pPr>
            <w:r/>
          </w:p>
          <w:p>
            <w:pPr>
              <w:ind w:left="24" w:right="122" w:firstLine="2"/>
              <w:spacing w:before="39" w:line="251"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生产知识和管理能力考核合</w:t>
            </w:r>
            <w:r>
              <w:rPr>
                <w:rFonts w:ascii="SimSun" w:hAnsi="SimSun" w:eastAsia="SimSun" w:cs="SimSun"/>
                <w:sz w:val="12"/>
                <w:szCs w:val="12"/>
              </w:rPr>
              <w:t xml:space="preserve"> </w:t>
            </w:r>
            <w:r>
              <w:rPr>
                <w:rFonts w:ascii="SimSun" w:hAnsi="SimSun" w:eastAsia="SimSun" w:cs="SimSun"/>
                <w:sz w:val="12"/>
                <w:szCs w:val="12"/>
                <w:spacing w:val="4"/>
              </w:rPr>
              <w:t>格</w:t>
            </w:r>
            <w:r>
              <w:rPr>
                <w:rFonts w:ascii="SimSun" w:hAnsi="SimSun" w:eastAsia="SimSun" w:cs="SimSun"/>
                <w:sz w:val="12"/>
                <w:szCs w:val="12"/>
                <w:spacing w:val="3"/>
              </w:rPr>
              <w:t>证明。现场抽查。</w:t>
            </w:r>
          </w:p>
        </w:tc>
        <w:tc>
          <w:tcPr>
            <w:tcW w:w="1929" w:type="dxa"/>
            <w:vAlign w:val="top"/>
            <w:tcBorders>
              <w:bottom w:val="single" w:color="000000" w:sz="2" w:space="0"/>
              <w:top w:val="single" w:color="000000" w:sz="2" w:space="0"/>
            </w:tcBorders>
          </w:tcPr>
          <w:p>
            <w:pPr>
              <w:ind w:left="26" w:right="66" w:firstLine="3"/>
              <w:spacing w:before="272"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十七条；《煤矿安全培训规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2"/>
              </w:rPr>
              <w:t>号)第十七条。</w:t>
            </w:r>
          </w:p>
        </w:tc>
      </w:tr>
      <w:tr>
        <w:trPr>
          <w:trHeight w:val="718" w:hRule="atLeast"/>
        </w:trPr>
        <w:tc>
          <w:tcPr>
            <w:tcW w:w="517" w:type="dxa"/>
            <w:vAlign w:val="top"/>
            <w:tcBorders>
              <w:bottom w:val="single" w:color="000000" w:sz="2" w:space="0"/>
              <w:top w:val="single" w:color="000000" w:sz="2" w:space="0"/>
            </w:tcBorders>
          </w:tcPr>
          <w:p>
            <w:pPr>
              <w:spacing w:line="28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29" w:hanging="1"/>
              <w:spacing w:before="77" w:line="243" w:lineRule="auto"/>
              <w:rPr>
                <w:rFonts w:ascii="SimSun" w:hAnsi="SimSun" w:eastAsia="SimSun" w:cs="SimSun"/>
                <w:sz w:val="12"/>
                <w:szCs w:val="12"/>
              </w:rPr>
            </w:pPr>
            <w:r>
              <w:rPr>
                <w:rFonts w:ascii="SimSun" w:hAnsi="SimSun" w:eastAsia="SimSun" w:cs="SimSun"/>
                <w:sz w:val="12"/>
                <w:szCs w:val="12"/>
                <w:spacing w:val="14"/>
              </w:rPr>
              <w:t>煤矿特</w:t>
            </w:r>
            <w:r>
              <w:rPr>
                <w:rFonts w:ascii="SimSun" w:hAnsi="SimSun" w:eastAsia="SimSun" w:cs="SimSun"/>
                <w:sz w:val="12"/>
                <w:szCs w:val="12"/>
                <w:spacing w:val="7"/>
              </w:rPr>
              <w:t>种作业人员应当具备初中及以上文化程度(自2018</w:t>
            </w:r>
            <w:r>
              <w:rPr>
                <w:rFonts w:ascii="SimSun" w:hAnsi="SimSun" w:eastAsia="SimSun" w:cs="SimSun"/>
                <w:sz w:val="12"/>
                <w:szCs w:val="12"/>
              </w:rPr>
              <w:t xml:space="preserve"> </w:t>
            </w:r>
            <w:r>
              <w:rPr>
                <w:rFonts w:ascii="SimSun" w:hAnsi="SimSun" w:eastAsia="SimSun" w:cs="SimSun"/>
                <w:sz w:val="12"/>
                <w:szCs w:val="12"/>
                <w:spacing w:val="8"/>
              </w:rPr>
              <w:t>年6月1日起新上岗的应当具备高中及以上文化程度)，</w:t>
            </w:r>
            <w:r>
              <w:rPr>
                <w:rFonts w:ascii="SimSun" w:hAnsi="SimSun" w:eastAsia="SimSun" w:cs="SimSun"/>
                <w:sz w:val="12"/>
                <w:szCs w:val="12"/>
                <w:spacing w:val="7"/>
              </w:rPr>
              <w:t>具</w:t>
            </w:r>
            <w:r>
              <w:rPr>
                <w:rFonts w:ascii="SimSun" w:hAnsi="SimSun" w:eastAsia="SimSun" w:cs="SimSun"/>
                <w:sz w:val="12"/>
                <w:szCs w:val="12"/>
              </w:rPr>
              <w:t xml:space="preserve"> </w:t>
            </w:r>
            <w:r>
              <w:rPr>
                <w:rFonts w:ascii="SimSun" w:hAnsi="SimSun" w:eastAsia="SimSun" w:cs="SimSun"/>
                <w:sz w:val="12"/>
                <w:szCs w:val="12"/>
                <w:spacing w:val="10"/>
              </w:rPr>
              <w:t>有煤矿</w:t>
            </w:r>
            <w:r>
              <w:rPr>
                <w:rFonts w:ascii="SimSun" w:hAnsi="SimSun" w:eastAsia="SimSun" w:cs="SimSun"/>
                <w:sz w:val="12"/>
                <w:szCs w:val="12"/>
                <w:spacing w:val="9"/>
              </w:rPr>
              <w:t>相</w:t>
            </w:r>
            <w:r>
              <w:rPr>
                <w:rFonts w:ascii="SimSun" w:hAnsi="SimSun" w:eastAsia="SimSun" w:cs="SimSun"/>
                <w:sz w:val="12"/>
                <w:szCs w:val="12"/>
                <w:spacing w:val="5"/>
              </w:rPr>
              <w:t>关工作经历，或者职业高中、技工学校及中专以</w:t>
            </w:r>
            <w:r>
              <w:rPr>
                <w:rFonts w:ascii="SimSun" w:hAnsi="SimSun" w:eastAsia="SimSun" w:cs="SimSun"/>
                <w:sz w:val="12"/>
                <w:szCs w:val="12"/>
              </w:rPr>
              <w:t xml:space="preserve"> </w:t>
            </w:r>
            <w:r>
              <w:rPr>
                <w:rFonts w:ascii="SimSun" w:hAnsi="SimSun" w:eastAsia="SimSun" w:cs="SimSun"/>
                <w:sz w:val="12"/>
                <w:szCs w:val="12"/>
                <w:spacing w:val="4"/>
              </w:rPr>
              <w:t>上相</w:t>
            </w:r>
            <w:r>
              <w:rPr>
                <w:rFonts w:ascii="SimSun" w:hAnsi="SimSun" w:eastAsia="SimSun" w:cs="SimSun"/>
                <w:sz w:val="12"/>
                <w:szCs w:val="12"/>
                <w:spacing w:val="3"/>
              </w:rPr>
              <w:t>关</w:t>
            </w:r>
            <w:r>
              <w:rPr>
                <w:rFonts w:ascii="SimSun" w:hAnsi="SimSun" w:eastAsia="SimSun" w:cs="SimSun"/>
                <w:sz w:val="12"/>
                <w:szCs w:val="12"/>
                <w:spacing w:val="2"/>
              </w:rPr>
              <w:t>专业学历。</w:t>
            </w:r>
          </w:p>
        </w:tc>
        <w:tc>
          <w:tcPr>
            <w:tcW w:w="1916" w:type="dxa"/>
            <w:vAlign w:val="top"/>
            <w:tcBorders>
              <w:bottom w:val="single" w:color="000000" w:sz="2" w:space="0"/>
              <w:top w:val="single" w:color="000000" w:sz="2" w:space="0"/>
            </w:tcBorders>
          </w:tcPr>
          <w:p>
            <w:pPr>
              <w:ind w:left="25" w:right="122" w:hanging="1"/>
              <w:spacing w:before="230" w:line="251" w:lineRule="auto"/>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作业人员台账，相关专业学</w:t>
            </w:r>
            <w:r>
              <w:rPr>
                <w:rFonts w:ascii="SimSun" w:hAnsi="SimSun" w:eastAsia="SimSun" w:cs="SimSun"/>
                <w:sz w:val="12"/>
                <w:szCs w:val="12"/>
              </w:rPr>
              <w:t xml:space="preserve"> </w:t>
            </w:r>
            <w:r>
              <w:rPr>
                <w:rFonts w:ascii="SimSun" w:hAnsi="SimSun" w:eastAsia="SimSun" w:cs="SimSun"/>
                <w:sz w:val="12"/>
                <w:szCs w:val="12"/>
                <w:spacing w:val="3"/>
              </w:rPr>
              <w:t>历证书。现场抽查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65" w:firstLine="3"/>
              <w:spacing w:before="151" w:line="250"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7"/>
              </w:rPr>
              <w:t>监</w:t>
            </w:r>
            <w:r>
              <w:rPr>
                <w:rFonts w:ascii="SimSun" w:hAnsi="SimSun" w:eastAsia="SimSun" w:cs="SimSun"/>
                <w:sz w:val="12"/>
                <w:szCs w:val="12"/>
                <w:spacing w:val="5"/>
              </w:rPr>
              <w:t>管总局令第92号)第二十二条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bl>
    <w:p>
      <w:pPr>
        <w:rPr>
          <w:rFonts w:ascii="Arial"/>
          <w:sz w:val="21"/>
        </w:rPr>
      </w:pPr>
      <w:r/>
    </w:p>
    <w:p>
      <w:pPr>
        <w:sectPr>
          <w:footerReference w:type="default" r:id="rId12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04" w:id="102"/>
      <w:bookmarkEnd w:id="102"/>
      <w:bookmarkStart w:name="_bookmark105" w:id="103"/>
      <w:bookmarkEnd w:id="10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06" w:hRule="atLeast"/>
        </w:trPr>
        <w:tc>
          <w:tcPr>
            <w:tcW w:w="517" w:type="dxa"/>
            <w:vAlign w:val="top"/>
            <w:tcBorders>
              <w:bottom w:val="single" w:color="000000" w:sz="2" w:space="0"/>
              <w:top w:val="single" w:color="000000" w:sz="2" w:space="0"/>
            </w:tcBorders>
          </w:tcPr>
          <w:p>
            <w:pPr>
              <w:spacing w:line="37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tcBorders>
              <w:bottom w:val="single" w:color="000000" w:sz="2" w:space="0"/>
              <w:top w:val="single" w:color="000000" w:sz="2" w:space="0"/>
            </w:tcBorders>
          </w:tcPr>
          <w:p>
            <w:pPr>
              <w:spacing w:line="358"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8"/>
              </w:rPr>
              <w:t>三</w:t>
            </w:r>
            <w:r>
              <w:rPr>
                <w:rFonts w:ascii="SimSun" w:hAnsi="SimSun" w:eastAsia="SimSun" w:cs="SimSun"/>
                <w:sz w:val="12"/>
                <w:szCs w:val="12"/>
                <w:spacing w:val="5"/>
              </w:rPr>
              <w:t>项岗位人员培训</w:t>
            </w:r>
          </w:p>
        </w:tc>
        <w:tc>
          <w:tcPr>
            <w:tcW w:w="3310" w:type="dxa"/>
            <w:vAlign w:val="top"/>
            <w:tcBorders>
              <w:bottom w:val="single" w:color="000000" w:sz="2" w:space="0"/>
              <w:top w:val="single" w:color="000000" w:sz="2" w:space="0"/>
            </w:tcBorders>
          </w:tcPr>
          <w:p>
            <w:pPr>
              <w:ind w:left="19" w:right="260"/>
              <w:spacing w:before="246" w:line="246" w:lineRule="auto"/>
              <w:rPr>
                <w:rFonts w:ascii="SimSun" w:hAnsi="SimSun" w:eastAsia="SimSun" w:cs="SimSun"/>
                <w:sz w:val="12"/>
                <w:szCs w:val="12"/>
              </w:rPr>
            </w:pPr>
            <w:r>
              <w:rPr>
                <w:rFonts w:ascii="SimSun" w:hAnsi="SimSun" w:eastAsia="SimSun" w:cs="SimSun"/>
                <w:sz w:val="12"/>
                <w:szCs w:val="12"/>
                <w:spacing w:val="6"/>
              </w:rPr>
              <w:t>煤矿特种作业人员必须经专门的安全技术培训和考核</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10"/>
              </w:rPr>
              <w:t>格，由</w:t>
            </w:r>
            <w:r>
              <w:rPr>
                <w:rFonts w:ascii="SimSun" w:hAnsi="SimSun" w:eastAsia="SimSun" w:cs="SimSun"/>
                <w:sz w:val="12"/>
                <w:szCs w:val="12"/>
                <w:spacing w:val="9"/>
              </w:rPr>
              <w:t>省</w:t>
            </w:r>
            <w:r>
              <w:rPr>
                <w:rFonts w:ascii="SimSun" w:hAnsi="SimSun" w:eastAsia="SimSun" w:cs="SimSun"/>
                <w:sz w:val="12"/>
                <w:szCs w:val="12"/>
                <w:spacing w:val="5"/>
              </w:rPr>
              <w:t>级煤矿安全培训主管部门颁发特种作业操作证</w:t>
            </w:r>
            <w:r>
              <w:rPr>
                <w:rFonts w:ascii="SimSun" w:hAnsi="SimSun" w:eastAsia="SimSun" w:cs="SimSun"/>
                <w:sz w:val="12"/>
                <w:szCs w:val="12"/>
              </w:rPr>
              <w:t xml:space="preserve"> </w:t>
            </w:r>
            <w:r>
              <w:rPr>
                <w:rFonts w:ascii="SimSun" w:hAnsi="SimSun" w:eastAsia="SimSun" w:cs="SimSun"/>
                <w:sz w:val="12"/>
                <w:szCs w:val="12"/>
                <w:spacing w:val="4"/>
              </w:rPr>
              <w:t>后</w:t>
            </w:r>
            <w:r>
              <w:rPr>
                <w:rFonts w:ascii="SimSun" w:hAnsi="SimSun" w:eastAsia="SimSun" w:cs="SimSun"/>
                <w:sz w:val="12"/>
                <w:szCs w:val="12"/>
                <w:spacing w:val="3"/>
              </w:rPr>
              <w:t>，方可上岗作业。</w:t>
            </w:r>
          </w:p>
        </w:tc>
        <w:tc>
          <w:tcPr>
            <w:tcW w:w="1916" w:type="dxa"/>
            <w:vAlign w:val="top"/>
            <w:tcBorders>
              <w:bottom w:val="single" w:color="000000" w:sz="2" w:space="0"/>
              <w:top w:val="single" w:color="000000" w:sz="2" w:space="0"/>
            </w:tcBorders>
          </w:tcPr>
          <w:p>
            <w:pPr>
              <w:ind w:left="24" w:right="122"/>
              <w:spacing w:before="172" w:line="243" w:lineRule="auto"/>
              <w:rPr>
                <w:rFonts w:ascii="SimSun" w:hAnsi="SimSun" w:eastAsia="SimSun" w:cs="SimSun"/>
                <w:sz w:val="12"/>
                <w:szCs w:val="12"/>
              </w:rPr>
            </w:pPr>
            <w:r>
              <w:rPr>
                <w:rFonts w:ascii="SimSun" w:hAnsi="SimSun" w:eastAsia="SimSun" w:cs="SimSun"/>
                <w:sz w:val="12"/>
                <w:szCs w:val="12"/>
                <w:spacing w:val="10"/>
              </w:rPr>
              <w:t>特</w:t>
            </w:r>
            <w:r>
              <w:rPr>
                <w:rFonts w:ascii="SimSun" w:hAnsi="SimSun" w:eastAsia="SimSun" w:cs="SimSun"/>
                <w:sz w:val="12"/>
                <w:szCs w:val="12"/>
                <w:spacing w:val="9"/>
              </w:rPr>
              <w:t>种</w:t>
            </w:r>
            <w:r>
              <w:rPr>
                <w:rFonts w:ascii="SimSun" w:hAnsi="SimSun" w:eastAsia="SimSun" w:cs="SimSun"/>
                <w:sz w:val="12"/>
                <w:szCs w:val="12"/>
                <w:spacing w:val="5"/>
              </w:rPr>
              <w:t>作业人员台账，特种作业操</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证</w:t>
            </w:r>
            <w:r>
              <w:rPr>
                <w:rFonts w:ascii="SimSun" w:hAnsi="SimSun" w:eastAsia="SimSun" w:cs="SimSun"/>
                <w:sz w:val="12"/>
                <w:szCs w:val="12"/>
                <w:spacing w:val="5"/>
              </w:rPr>
              <w:t>，相关单位人员名册。现场</w:t>
            </w:r>
            <w:r>
              <w:rPr>
                <w:rFonts w:ascii="SimSun" w:hAnsi="SimSun" w:eastAsia="SimSun" w:cs="SimSun"/>
                <w:sz w:val="12"/>
                <w:szCs w:val="12"/>
              </w:rPr>
              <w:t xml:space="preserve"> </w:t>
            </w:r>
            <w:r>
              <w:rPr>
                <w:rFonts w:ascii="SimSun" w:hAnsi="SimSun" w:eastAsia="SimSun" w:cs="SimSun"/>
                <w:sz w:val="12"/>
                <w:szCs w:val="12"/>
                <w:spacing w:val="10"/>
              </w:rPr>
              <w:t>抽</w:t>
            </w:r>
            <w:r>
              <w:rPr>
                <w:rFonts w:ascii="SimSun" w:hAnsi="SimSun" w:eastAsia="SimSun" w:cs="SimSun"/>
                <w:sz w:val="12"/>
                <w:szCs w:val="12"/>
                <w:spacing w:val="8"/>
              </w:rPr>
              <w:t>查</w:t>
            </w:r>
            <w:r>
              <w:rPr>
                <w:rFonts w:ascii="SimSun" w:hAnsi="SimSun" w:eastAsia="SimSun" w:cs="SimSun"/>
                <w:sz w:val="12"/>
                <w:szCs w:val="12"/>
                <w:spacing w:val="5"/>
              </w:rPr>
              <w:t>，与特种作业人员台账比</w:t>
            </w:r>
            <w:r>
              <w:rPr>
                <w:rFonts w:ascii="SimSun" w:hAnsi="SimSun" w:eastAsia="SimSun" w:cs="SimSun"/>
                <w:sz w:val="12"/>
                <w:szCs w:val="12"/>
              </w:rPr>
              <w:t xml:space="preserve">  </w:t>
            </w:r>
            <w:r>
              <w:rPr>
                <w:rFonts w:ascii="SimSun" w:hAnsi="SimSun" w:eastAsia="SimSun" w:cs="SimSun"/>
                <w:sz w:val="12"/>
                <w:szCs w:val="12"/>
                <w:spacing w:val="4"/>
              </w:rPr>
              <w:t>对</w:t>
            </w:r>
            <w:r>
              <w:rPr>
                <w:rFonts w:ascii="SimSun" w:hAnsi="SimSun" w:eastAsia="SimSun" w:cs="SimSun"/>
                <w:sz w:val="12"/>
                <w:szCs w:val="12"/>
                <w:spacing w:val="2"/>
              </w:rPr>
              <w:t>；现场抽考。</w:t>
            </w:r>
          </w:p>
        </w:tc>
        <w:tc>
          <w:tcPr>
            <w:tcW w:w="1929" w:type="dxa"/>
            <w:vAlign w:val="top"/>
            <w:tcBorders>
              <w:bottom w:val="single" w:color="000000" w:sz="2" w:space="0"/>
              <w:top w:val="single" w:color="000000" w:sz="2" w:space="0"/>
            </w:tcBorders>
          </w:tcPr>
          <w:p>
            <w:pPr>
              <w:ind w:left="26" w:right="133" w:firstLine="3"/>
              <w:spacing w:before="172"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十条；《煤矿安全培训规定</w:t>
            </w:r>
            <w:r>
              <w:rPr>
                <w:rFonts w:ascii="SimSun" w:hAnsi="SimSun" w:eastAsia="SimSun" w:cs="SimSun"/>
                <w:sz w:val="12"/>
                <w:szCs w:val="12"/>
              </w:rPr>
              <w:t xml:space="preserve"> </w:t>
            </w:r>
            <w:r>
              <w:rPr>
                <w:rFonts w:ascii="SimSun" w:hAnsi="SimSun" w:eastAsia="SimSun" w:cs="SimSun"/>
                <w:sz w:val="12"/>
                <w:szCs w:val="12"/>
                <w:spacing w:val="9"/>
              </w:rPr>
              <w:t>》</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4"/>
              </w:rPr>
              <w:t>号)</w:t>
            </w:r>
            <w:r>
              <w:rPr>
                <w:rFonts w:ascii="SimSun" w:hAnsi="SimSun" w:eastAsia="SimSun" w:cs="SimSun"/>
                <w:sz w:val="12"/>
                <w:szCs w:val="12"/>
                <w:spacing w:val="2"/>
              </w:rPr>
              <w:t>第二十四条。</w:t>
            </w:r>
          </w:p>
        </w:tc>
      </w:tr>
      <w:tr>
        <w:trPr>
          <w:trHeight w:val="811" w:hRule="atLeast"/>
        </w:trPr>
        <w:tc>
          <w:tcPr>
            <w:tcW w:w="517" w:type="dxa"/>
            <w:vAlign w:val="top"/>
            <w:tcBorders>
              <w:bottom w:val="single" w:color="000000" w:sz="2" w:space="0"/>
              <w:top w:val="single" w:color="000000" w:sz="2" w:space="0"/>
            </w:tcBorders>
          </w:tcPr>
          <w:p>
            <w:pPr>
              <w:spacing w:line="33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7"/>
              </w:rPr>
              <w:t>其</w:t>
            </w:r>
            <w:r>
              <w:rPr>
                <w:rFonts w:ascii="SimSun" w:hAnsi="SimSun" w:eastAsia="SimSun" w:cs="SimSun"/>
                <w:sz w:val="12"/>
                <w:szCs w:val="12"/>
                <w:spacing w:val="5"/>
              </w:rPr>
              <w:t>他从业人员培训</w:t>
            </w:r>
          </w:p>
        </w:tc>
        <w:tc>
          <w:tcPr>
            <w:tcW w:w="3310" w:type="dxa"/>
            <w:vAlign w:val="top"/>
            <w:tcBorders>
              <w:bottom w:val="single" w:color="000000" w:sz="2" w:space="0"/>
              <w:top w:val="single" w:color="000000" w:sz="2" w:space="0"/>
            </w:tcBorders>
          </w:tcPr>
          <w:p>
            <w:pPr>
              <w:ind w:left="20" w:right="134"/>
              <w:spacing w:before="200" w:line="246" w:lineRule="auto"/>
              <w:rPr>
                <w:rFonts w:ascii="SimSun" w:hAnsi="SimSun" w:eastAsia="SimSun" w:cs="SimSun"/>
                <w:sz w:val="12"/>
                <w:szCs w:val="12"/>
              </w:rPr>
            </w:pPr>
            <w:r>
              <w:rPr>
                <w:rFonts w:ascii="SimSun" w:hAnsi="SimSun" w:eastAsia="SimSun" w:cs="SimSun"/>
                <w:sz w:val="12"/>
                <w:szCs w:val="12"/>
                <w:spacing w:val="6"/>
              </w:rPr>
              <w:t>应当对其他从业人员进行安全培训，保证其具备必要的</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6"/>
              </w:rPr>
              <w:t>全生产知识、技能和事故应急处理能力，知悉自身在安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6"/>
              </w:rPr>
              <w:t>生产</w:t>
            </w:r>
            <w:r>
              <w:rPr>
                <w:rFonts w:ascii="SimSun" w:hAnsi="SimSun" w:eastAsia="SimSun" w:cs="SimSun"/>
                <w:sz w:val="12"/>
                <w:szCs w:val="12"/>
                <w:spacing w:val="4"/>
              </w:rPr>
              <w:t>方</w:t>
            </w:r>
            <w:r>
              <w:rPr>
                <w:rFonts w:ascii="SimSun" w:hAnsi="SimSun" w:eastAsia="SimSun" w:cs="SimSun"/>
                <w:sz w:val="12"/>
                <w:szCs w:val="12"/>
                <w:spacing w:val="3"/>
              </w:rPr>
              <w:t>面的权利和义务。</w:t>
            </w:r>
          </w:p>
        </w:tc>
        <w:tc>
          <w:tcPr>
            <w:tcW w:w="1916" w:type="dxa"/>
            <w:vAlign w:val="top"/>
            <w:tcBorders>
              <w:bottom w:val="single" w:color="000000" w:sz="2" w:space="0"/>
              <w:top w:val="single" w:color="000000" w:sz="2" w:space="0"/>
            </w:tcBorders>
          </w:tcPr>
          <w:p>
            <w:pPr>
              <w:ind w:left="24" w:right="122" w:firstLine="1"/>
              <w:spacing w:before="278" w:line="252" w:lineRule="auto"/>
              <w:rPr>
                <w:rFonts w:ascii="SimSun" w:hAnsi="SimSun" w:eastAsia="SimSun" w:cs="SimSun"/>
                <w:sz w:val="12"/>
                <w:szCs w:val="12"/>
              </w:rPr>
            </w:pPr>
            <w:r>
              <w:rPr>
                <w:rFonts w:ascii="SimSun" w:hAnsi="SimSun" w:eastAsia="SimSun" w:cs="SimSun"/>
                <w:sz w:val="12"/>
                <w:szCs w:val="12"/>
                <w:spacing w:val="10"/>
              </w:rPr>
              <w:t>本</w:t>
            </w:r>
            <w:r>
              <w:rPr>
                <w:rFonts w:ascii="SimSun" w:hAnsi="SimSun" w:eastAsia="SimSun" w:cs="SimSun"/>
                <w:sz w:val="12"/>
                <w:szCs w:val="12"/>
                <w:spacing w:val="8"/>
              </w:rPr>
              <w:t>单</w:t>
            </w:r>
            <w:r>
              <w:rPr>
                <w:rFonts w:ascii="SimSun" w:hAnsi="SimSun" w:eastAsia="SimSun" w:cs="SimSun"/>
                <w:sz w:val="12"/>
                <w:szCs w:val="12"/>
                <w:spacing w:val="5"/>
              </w:rPr>
              <w:t>位培训计划，培训档案。现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6" w:right="66" w:firstLine="3"/>
              <w:spacing w:before="124" w:line="244"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十八条；《煤矿安全培训规</w:t>
            </w:r>
            <w:r>
              <w:rPr>
                <w:rFonts w:ascii="SimSun" w:hAnsi="SimSun" w:eastAsia="SimSun" w:cs="SimSun"/>
                <w:sz w:val="12"/>
                <w:szCs w:val="12"/>
              </w:rPr>
              <w:t xml:space="preserve"> </w:t>
            </w:r>
            <w:r>
              <w:rPr>
                <w:rFonts w:ascii="SimSun" w:hAnsi="SimSun" w:eastAsia="SimSun" w:cs="SimSun"/>
                <w:sz w:val="12"/>
                <w:szCs w:val="12"/>
                <w:spacing w:val="10"/>
              </w:rPr>
              <w:t>定</w:t>
            </w:r>
            <w:r>
              <w:rPr>
                <w:rFonts w:ascii="SimSun" w:hAnsi="SimSun" w:eastAsia="SimSun" w:cs="SimSun"/>
                <w:sz w:val="12"/>
                <w:szCs w:val="12"/>
                <w:spacing w:val="5"/>
              </w:rPr>
              <w:t>》(原国家安全监管总局令第92</w:t>
            </w:r>
            <w:r>
              <w:rPr>
                <w:rFonts w:ascii="SimSun" w:hAnsi="SimSun" w:eastAsia="SimSun" w:cs="SimSun"/>
                <w:sz w:val="12"/>
                <w:szCs w:val="12"/>
              </w:rPr>
              <w:t xml:space="preserve"> </w:t>
            </w:r>
            <w:r>
              <w:rPr>
                <w:rFonts w:ascii="SimSun" w:hAnsi="SimSun" w:eastAsia="SimSun" w:cs="SimSun"/>
                <w:sz w:val="12"/>
                <w:szCs w:val="12"/>
                <w:spacing w:val="4"/>
              </w:rPr>
              <w:t>号)</w:t>
            </w:r>
            <w:r>
              <w:rPr>
                <w:rFonts w:ascii="SimSun" w:hAnsi="SimSun" w:eastAsia="SimSun" w:cs="SimSun"/>
                <w:sz w:val="12"/>
                <w:szCs w:val="12"/>
                <w:spacing w:val="2"/>
              </w:rPr>
              <w:t>第三十三条。</w:t>
            </w:r>
          </w:p>
        </w:tc>
      </w:tr>
      <w:tr>
        <w:trPr>
          <w:trHeight w:val="899" w:hRule="atLeast"/>
        </w:trPr>
        <w:tc>
          <w:tcPr>
            <w:tcW w:w="517" w:type="dxa"/>
            <w:vAlign w:val="top"/>
            <w:tcBorders>
              <w:bottom w:val="single" w:color="000000" w:sz="2" w:space="0"/>
              <w:top w:val="single" w:color="000000" w:sz="2" w:space="0"/>
            </w:tcBorders>
          </w:tcPr>
          <w:p>
            <w:pPr>
              <w:spacing w:line="37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92" w:line="242" w:lineRule="auto"/>
              <w:rPr>
                <w:rFonts w:ascii="SimSun" w:hAnsi="SimSun" w:eastAsia="SimSun" w:cs="SimSun"/>
                <w:sz w:val="12"/>
                <w:szCs w:val="12"/>
              </w:rPr>
            </w:pPr>
            <w:r>
              <w:rPr>
                <w:rFonts w:ascii="SimSun" w:hAnsi="SimSun" w:eastAsia="SimSun" w:cs="SimSun"/>
                <w:sz w:val="12"/>
                <w:szCs w:val="12"/>
                <w:spacing w:val="6"/>
              </w:rPr>
              <w:t>对从事相关工作的班组长的安全培训，应当由其所在煤</w:t>
            </w:r>
            <w:r>
              <w:rPr>
                <w:rFonts w:ascii="SimSun" w:hAnsi="SimSun" w:eastAsia="SimSun" w:cs="SimSun"/>
                <w:sz w:val="12"/>
                <w:szCs w:val="12"/>
                <w:spacing w:val="1"/>
              </w:rPr>
              <w:t>矿</w:t>
            </w:r>
            <w:r>
              <w:rPr>
                <w:rFonts w:ascii="SimSun" w:hAnsi="SimSun" w:eastAsia="SimSun" w:cs="SimSun"/>
                <w:sz w:val="12"/>
                <w:szCs w:val="12"/>
              </w:rPr>
              <w:t xml:space="preserve"> </w:t>
            </w:r>
            <w:r>
              <w:rPr>
                <w:rFonts w:ascii="SimSun" w:hAnsi="SimSun" w:eastAsia="SimSun" w:cs="SimSun"/>
                <w:sz w:val="12"/>
                <w:szCs w:val="12"/>
                <w:spacing w:val="10"/>
              </w:rPr>
              <w:t>的上一</w:t>
            </w:r>
            <w:r>
              <w:rPr>
                <w:rFonts w:ascii="SimSun" w:hAnsi="SimSun" w:eastAsia="SimSun" w:cs="SimSun"/>
                <w:sz w:val="12"/>
                <w:szCs w:val="12"/>
                <w:spacing w:val="9"/>
              </w:rPr>
              <w:t>级</w:t>
            </w:r>
            <w:r>
              <w:rPr>
                <w:rFonts w:ascii="SimSun" w:hAnsi="SimSun" w:eastAsia="SimSun" w:cs="SimSun"/>
                <w:sz w:val="12"/>
                <w:szCs w:val="12"/>
                <w:spacing w:val="5"/>
              </w:rPr>
              <w:t>煤矿企业组织实施；没有上一级煤矿企业的，由</w:t>
            </w:r>
            <w:r>
              <w:rPr>
                <w:rFonts w:ascii="SimSun" w:hAnsi="SimSun" w:eastAsia="SimSun" w:cs="SimSun"/>
                <w:sz w:val="12"/>
                <w:szCs w:val="12"/>
              </w:rPr>
              <w:t xml:space="preserve"> </w:t>
            </w:r>
            <w:r>
              <w:rPr>
                <w:rFonts w:ascii="SimSun" w:hAnsi="SimSun" w:eastAsia="SimSun" w:cs="SimSun"/>
                <w:sz w:val="12"/>
                <w:szCs w:val="12"/>
                <w:spacing w:val="10"/>
              </w:rPr>
              <w:t>本单位</w:t>
            </w:r>
            <w:r>
              <w:rPr>
                <w:rFonts w:ascii="SimSun" w:hAnsi="SimSun" w:eastAsia="SimSun" w:cs="SimSun"/>
                <w:sz w:val="12"/>
                <w:szCs w:val="12"/>
                <w:spacing w:val="9"/>
              </w:rPr>
              <w:t>组</w:t>
            </w:r>
            <w:r>
              <w:rPr>
                <w:rFonts w:ascii="SimSun" w:hAnsi="SimSun" w:eastAsia="SimSun" w:cs="SimSun"/>
                <w:sz w:val="12"/>
                <w:szCs w:val="12"/>
                <w:spacing w:val="5"/>
              </w:rPr>
              <w:t>织实施。其他从业人员安全培训合格后，应当颁</w:t>
            </w:r>
            <w:r>
              <w:rPr>
                <w:rFonts w:ascii="SimSun" w:hAnsi="SimSun" w:eastAsia="SimSun" w:cs="SimSun"/>
                <w:sz w:val="12"/>
                <w:szCs w:val="12"/>
              </w:rPr>
              <w:t xml:space="preserve"> </w:t>
            </w:r>
            <w:r>
              <w:rPr>
                <w:rFonts w:ascii="SimSun" w:hAnsi="SimSun" w:eastAsia="SimSun" w:cs="SimSun"/>
                <w:sz w:val="12"/>
                <w:szCs w:val="12"/>
                <w:spacing w:val="8"/>
              </w:rPr>
              <w:t>发安全</w:t>
            </w:r>
            <w:r>
              <w:rPr>
                <w:rFonts w:ascii="SimSun" w:hAnsi="SimSun" w:eastAsia="SimSun" w:cs="SimSun"/>
                <w:sz w:val="12"/>
                <w:szCs w:val="12"/>
                <w:spacing w:val="6"/>
              </w:rPr>
              <w:t>培</w:t>
            </w:r>
            <w:r>
              <w:rPr>
                <w:rFonts w:ascii="SimSun" w:hAnsi="SimSun" w:eastAsia="SimSun" w:cs="SimSun"/>
                <w:sz w:val="12"/>
                <w:szCs w:val="12"/>
                <w:spacing w:val="4"/>
              </w:rPr>
              <w:t>训合格证明；未经培训并取得培训合格证明的，</w:t>
            </w:r>
            <w:r>
              <w:rPr>
                <w:rFonts w:ascii="SimSun" w:hAnsi="SimSun" w:eastAsia="SimSun" w:cs="SimSun"/>
                <w:sz w:val="12"/>
                <w:szCs w:val="12"/>
              </w:rPr>
              <w:t xml:space="preserve"> </w:t>
            </w:r>
            <w:r>
              <w:rPr>
                <w:rFonts w:ascii="SimSun" w:hAnsi="SimSun" w:eastAsia="SimSun" w:cs="SimSun"/>
                <w:sz w:val="12"/>
                <w:szCs w:val="12"/>
                <w:spacing w:val="3"/>
              </w:rPr>
              <w:t>不</w:t>
            </w:r>
            <w:r>
              <w:rPr>
                <w:rFonts w:ascii="SimSun" w:hAnsi="SimSun" w:eastAsia="SimSun" w:cs="SimSun"/>
                <w:sz w:val="12"/>
                <w:szCs w:val="12"/>
                <w:spacing w:val="2"/>
              </w:rPr>
              <w:t>得上岗作业。</w:t>
            </w:r>
          </w:p>
        </w:tc>
        <w:tc>
          <w:tcPr>
            <w:tcW w:w="1916" w:type="dxa"/>
            <w:vAlign w:val="top"/>
            <w:tcBorders>
              <w:bottom w:val="single" w:color="000000" w:sz="2" w:space="0"/>
              <w:top w:val="single" w:color="000000" w:sz="2" w:space="0"/>
            </w:tcBorders>
          </w:tcPr>
          <w:p>
            <w:pPr>
              <w:ind w:left="24" w:right="122" w:firstLine="2"/>
              <w:spacing w:before="246" w:line="246" w:lineRule="auto"/>
              <w:rPr>
                <w:rFonts w:ascii="SimSun" w:hAnsi="SimSun" w:eastAsia="SimSun" w:cs="SimSun"/>
                <w:sz w:val="12"/>
                <w:szCs w:val="12"/>
              </w:rPr>
            </w:pPr>
            <w:r>
              <w:rPr>
                <w:rFonts w:ascii="SimSun" w:hAnsi="SimSun" w:eastAsia="SimSun" w:cs="SimSun"/>
                <w:sz w:val="12"/>
                <w:szCs w:val="12"/>
                <w:spacing w:val="10"/>
              </w:rPr>
              <w:t>从</w:t>
            </w:r>
            <w:r>
              <w:rPr>
                <w:rFonts w:ascii="SimSun" w:hAnsi="SimSun" w:eastAsia="SimSun" w:cs="SimSun"/>
                <w:sz w:val="12"/>
                <w:szCs w:val="12"/>
                <w:spacing w:val="7"/>
              </w:rPr>
              <w:t>业</w:t>
            </w:r>
            <w:r>
              <w:rPr>
                <w:rFonts w:ascii="SimSun" w:hAnsi="SimSun" w:eastAsia="SimSun" w:cs="SimSun"/>
                <w:sz w:val="12"/>
                <w:szCs w:val="12"/>
                <w:spacing w:val="5"/>
              </w:rPr>
              <w:t>人员名册，从业人员培训班</w:t>
            </w:r>
            <w:r>
              <w:rPr>
                <w:rFonts w:ascii="SimSun" w:hAnsi="SimSun" w:eastAsia="SimSun" w:cs="SimSun"/>
                <w:sz w:val="12"/>
                <w:szCs w:val="12"/>
              </w:rPr>
              <w:t xml:space="preserve"> </w:t>
            </w:r>
            <w:r>
              <w:rPr>
                <w:rFonts w:ascii="SimSun" w:hAnsi="SimSun" w:eastAsia="SimSun" w:cs="SimSun"/>
                <w:sz w:val="12"/>
                <w:szCs w:val="12"/>
                <w:spacing w:val="10"/>
              </w:rPr>
              <w:t>档</w:t>
            </w:r>
            <w:r>
              <w:rPr>
                <w:rFonts w:ascii="SimSun" w:hAnsi="SimSun" w:eastAsia="SimSun" w:cs="SimSun"/>
                <w:sz w:val="12"/>
                <w:szCs w:val="12"/>
                <w:spacing w:val="9"/>
              </w:rPr>
              <w:t>案</w:t>
            </w:r>
            <w:r>
              <w:rPr>
                <w:rFonts w:ascii="SimSun" w:hAnsi="SimSun" w:eastAsia="SimSun" w:cs="SimSun"/>
                <w:sz w:val="12"/>
                <w:szCs w:val="12"/>
                <w:spacing w:val="5"/>
              </w:rPr>
              <w:t>，培训档案。现场抽查。现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抽考。</w:t>
            </w:r>
          </w:p>
        </w:tc>
        <w:tc>
          <w:tcPr>
            <w:tcW w:w="1929" w:type="dxa"/>
            <w:vAlign w:val="top"/>
            <w:tcBorders>
              <w:bottom w:val="single" w:color="000000" w:sz="2" w:space="0"/>
              <w:top w:val="single" w:color="000000" w:sz="2" w:space="0"/>
            </w:tcBorders>
          </w:tcPr>
          <w:p>
            <w:pPr>
              <w:ind w:left="26" w:right="65" w:firstLine="3"/>
              <w:spacing w:before="246" w:line="249"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煤矿安全培训规定》(原国家安</w:t>
            </w:r>
            <w:r>
              <w:rPr>
                <w:rFonts w:ascii="SimSun" w:hAnsi="SimSun" w:eastAsia="SimSun" w:cs="SimSun"/>
                <w:sz w:val="12"/>
                <w:szCs w:val="12"/>
              </w:rPr>
              <w:t xml:space="preserve"> </w:t>
            </w:r>
            <w:r>
              <w:rPr>
                <w:rFonts w:ascii="SimSun" w:hAnsi="SimSun" w:eastAsia="SimSun" w:cs="SimSun"/>
                <w:sz w:val="12"/>
                <w:szCs w:val="12"/>
                <w:spacing w:val="10"/>
              </w:rPr>
              <w:t>全</w:t>
            </w:r>
            <w:r>
              <w:rPr>
                <w:rFonts w:ascii="SimSun" w:hAnsi="SimSun" w:eastAsia="SimSun" w:cs="SimSun"/>
                <w:sz w:val="12"/>
                <w:szCs w:val="12"/>
                <w:spacing w:val="7"/>
              </w:rPr>
              <w:t>监</w:t>
            </w:r>
            <w:r>
              <w:rPr>
                <w:rFonts w:ascii="SimSun" w:hAnsi="SimSun" w:eastAsia="SimSun" w:cs="SimSun"/>
                <w:sz w:val="12"/>
                <w:szCs w:val="12"/>
                <w:spacing w:val="5"/>
              </w:rPr>
              <w:t>管总局令第92号)第三十五条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344" w:hRule="atLeast"/>
        </w:trPr>
        <w:tc>
          <w:tcPr>
            <w:tcW w:w="517" w:type="dxa"/>
            <w:vAlign w:val="top"/>
            <w:tcBorders>
              <w:bottom w:val="single" w:color="000000" w:sz="2" w:space="0"/>
              <w:top w:val="single" w:color="000000" w:sz="2" w:space="0"/>
            </w:tcBorders>
          </w:tcPr>
          <w:p>
            <w:pPr>
              <w:ind w:left="201"/>
              <w:spacing w:before="13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19"/>
              <w:spacing w:before="11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1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9"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291"/>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3</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地质保障检查实施清</w:t>
      </w:r>
      <w:r>
        <w:rPr>
          <w:rFonts w:ascii="SimSun" w:hAnsi="SimSun" w:eastAsia="SimSun" w:cs="SimSun"/>
          <w:sz w:val="19"/>
          <w:szCs w:val="19"/>
          <w14:textOutline w14:w="6591" w14:cap="flat" w14:cmpd="sng">
            <w14:solidFill>
              <w14:srgbClr w14:val="000000"/>
            </w14:solidFill>
            <w14:prstDash w14:val="solid"/>
            <w14:miter w14:lim="10"/>
          </w14:textOutline>
          <w:spacing w:val="1"/>
          <w:position w:val="7"/>
        </w:rPr>
        <w:t>单</w:t>
      </w:r>
    </w:p>
    <w:p>
      <w:pPr>
        <w:ind w:left="3462"/>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3</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地质保障检查实施清单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38" w:hRule="atLeast"/>
        </w:trPr>
        <w:tc>
          <w:tcPr>
            <w:tcW w:w="516" w:type="dxa"/>
            <w:vAlign w:val="top"/>
            <w:tcBorders>
              <w:bottom w:val="single" w:color="000000" w:sz="2" w:space="0"/>
              <w:top w:val="single" w:color="000000" w:sz="2" w:space="0"/>
            </w:tcBorders>
          </w:tcPr>
          <w:p>
            <w:pPr>
              <w:spacing w:line="247"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21" w:right="80" w:hanging="1"/>
              <w:spacing w:before="39" w:line="252" w:lineRule="auto"/>
              <w:rPr>
                <w:rFonts w:ascii="SimSun" w:hAnsi="SimSun" w:eastAsia="SimSun" w:cs="SimSun"/>
                <w:sz w:val="12"/>
                <w:szCs w:val="12"/>
              </w:rPr>
            </w:pPr>
            <w:r>
              <w:rPr>
                <w:rFonts w:ascii="SimSun" w:hAnsi="SimSun" w:eastAsia="SimSun" w:cs="SimSun"/>
                <w:sz w:val="12"/>
                <w:szCs w:val="12"/>
                <w:spacing w:val="8"/>
              </w:rPr>
              <w:t>地</w:t>
            </w:r>
            <w:r>
              <w:rPr>
                <w:rFonts w:ascii="SimSun" w:hAnsi="SimSun" w:eastAsia="SimSun" w:cs="SimSun"/>
                <w:sz w:val="12"/>
                <w:szCs w:val="12"/>
                <w:spacing w:val="5"/>
              </w:rPr>
              <w:t>测机构及人员配</w:t>
            </w:r>
            <w:r>
              <w:rPr>
                <w:rFonts w:ascii="SimSun" w:hAnsi="SimSun" w:eastAsia="SimSun" w:cs="SimSun"/>
                <w:sz w:val="12"/>
                <w:szCs w:val="12"/>
              </w:rPr>
              <w:t xml:space="preserve"> </w:t>
            </w:r>
            <w:r>
              <w:rPr>
                <w:rFonts w:ascii="SimSun" w:hAnsi="SimSun" w:eastAsia="SimSun" w:cs="SimSun"/>
                <w:sz w:val="12"/>
                <w:szCs w:val="12"/>
              </w:rPr>
              <w:t>备</w:t>
            </w:r>
          </w:p>
        </w:tc>
        <w:tc>
          <w:tcPr>
            <w:tcW w:w="3310" w:type="dxa"/>
            <w:vAlign w:val="top"/>
            <w:tcBorders>
              <w:bottom w:val="single" w:color="000000" w:sz="2" w:space="0"/>
              <w:top w:val="single" w:color="000000" w:sz="2" w:space="0"/>
            </w:tcBorders>
          </w:tcPr>
          <w:p>
            <w:pPr>
              <w:ind w:left="19" w:right="134"/>
              <w:spacing w:before="188" w:line="250" w:lineRule="auto"/>
              <w:rPr>
                <w:rFonts w:ascii="SimSun" w:hAnsi="SimSun" w:eastAsia="SimSun" w:cs="SimSun"/>
                <w:sz w:val="12"/>
                <w:szCs w:val="12"/>
              </w:rPr>
            </w:pPr>
            <w:r>
              <w:rPr>
                <w:rFonts w:ascii="SimSun" w:hAnsi="SimSun" w:eastAsia="SimSun" w:cs="SimSun"/>
                <w:sz w:val="12"/>
                <w:szCs w:val="12"/>
                <w:spacing w:val="6"/>
              </w:rPr>
              <w:t>煤矿企业及所属矿井应设立地测部门，配备所需的地质</w:t>
            </w:r>
            <w:r>
              <w:rPr>
                <w:rFonts w:ascii="SimSun" w:hAnsi="SimSun" w:eastAsia="SimSun" w:cs="SimSun"/>
                <w:sz w:val="12"/>
                <w:szCs w:val="12"/>
                <w:spacing w:val="1"/>
              </w:rPr>
              <w:t>及</w:t>
            </w:r>
            <w:r>
              <w:rPr>
                <w:rFonts w:ascii="SimSun" w:hAnsi="SimSun" w:eastAsia="SimSun" w:cs="SimSun"/>
                <w:sz w:val="12"/>
                <w:szCs w:val="12"/>
              </w:rPr>
              <w:t xml:space="preserve"> </w:t>
            </w:r>
            <w:r>
              <w:rPr>
                <w:rFonts w:ascii="SimSun" w:hAnsi="SimSun" w:eastAsia="SimSun" w:cs="SimSun"/>
                <w:sz w:val="12"/>
                <w:szCs w:val="12"/>
                <w:spacing w:val="6"/>
              </w:rPr>
              <w:t>相</w:t>
            </w:r>
            <w:r>
              <w:rPr>
                <w:rFonts w:ascii="SimSun" w:hAnsi="SimSun" w:eastAsia="SimSun" w:cs="SimSun"/>
                <w:sz w:val="12"/>
                <w:szCs w:val="12"/>
                <w:spacing w:val="4"/>
              </w:rPr>
              <w:t>关专业技术人员和仪器设备。</w:t>
            </w:r>
          </w:p>
        </w:tc>
        <w:tc>
          <w:tcPr>
            <w:tcW w:w="1916" w:type="dxa"/>
            <w:vAlign w:val="top"/>
            <w:tcBorders>
              <w:bottom w:val="single" w:color="000000" w:sz="2" w:space="0"/>
              <w:top w:val="single" w:color="000000" w:sz="2" w:space="0"/>
            </w:tcBorders>
          </w:tcPr>
          <w:p>
            <w:pPr>
              <w:ind w:left="24" w:right="122"/>
              <w:spacing w:before="114" w:line="248"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测</w:t>
            </w:r>
            <w:r>
              <w:rPr>
                <w:rFonts w:ascii="SimSun" w:hAnsi="SimSun" w:eastAsia="SimSun" w:cs="SimSun"/>
                <w:sz w:val="12"/>
                <w:szCs w:val="12"/>
                <w:spacing w:val="5"/>
              </w:rPr>
              <w:t>机构设置文件，技术人员专</w:t>
            </w:r>
            <w:r>
              <w:rPr>
                <w:rFonts w:ascii="SimSun" w:hAnsi="SimSun" w:eastAsia="SimSun" w:cs="SimSun"/>
                <w:sz w:val="12"/>
                <w:szCs w:val="12"/>
              </w:rPr>
              <w:t xml:space="preserve"> </w:t>
            </w:r>
            <w:r>
              <w:rPr>
                <w:rFonts w:ascii="SimSun" w:hAnsi="SimSun" w:eastAsia="SimSun" w:cs="SimSun"/>
                <w:sz w:val="12"/>
                <w:szCs w:val="12"/>
                <w:spacing w:val="10"/>
              </w:rPr>
              <w:t>业</w:t>
            </w:r>
            <w:r>
              <w:rPr>
                <w:rFonts w:ascii="SimSun" w:hAnsi="SimSun" w:eastAsia="SimSun" w:cs="SimSun"/>
                <w:sz w:val="12"/>
                <w:szCs w:val="12"/>
                <w:spacing w:val="9"/>
              </w:rPr>
              <w:t>证</w:t>
            </w:r>
            <w:r>
              <w:rPr>
                <w:rFonts w:ascii="SimSun" w:hAnsi="SimSun" w:eastAsia="SimSun" w:cs="SimSun"/>
                <w:sz w:val="12"/>
                <w:szCs w:val="12"/>
                <w:spacing w:val="5"/>
              </w:rPr>
              <w:t>书，仪器设备台账。现场抽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vMerge w:val="restart"/>
            <w:tcBorders>
              <w:bottom w:val="none" w:color="000000" w:sz="2" w:space="0"/>
              <w:top w:val="single" w:color="000000" w:sz="2" w:space="0"/>
            </w:tcBorders>
          </w:tcPr>
          <w:p>
            <w:pPr>
              <w:spacing w:line="302" w:lineRule="auto"/>
              <w:rPr>
                <w:rFonts w:ascii="Arial"/>
                <w:sz w:val="21"/>
              </w:rPr>
            </w:pPr>
            <w:r/>
          </w:p>
          <w:p>
            <w:pPr>
              <w:spacing w:line="303" w:lineRule="auto"/>
              <w:rPr>
                <w:rFonts w:ascii="Arial"/>
                <w:sz w:val="21"/>
              </w:rPr>
            </w:pPr>
            <w:r/>
          </w:p>
          <w:p>
            <w:pPr>
              <w:ind w:left="27" w:right="129" w:firstLine="3"/>
              <w:spacing w:before="3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管总局令第87号)第二十二条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74" w:hRule="atLeast"/>
        </w:trPr>
        <w:tc>
          <w:tcPr>
            <w:tcW w:w="516" w:type="dxa"/>
            <w:vAlign w:val="top"/>
            <w:tcBorders>
              <w:bottom w:val="single" w:color="000000" w:sz="2" w:space="0"/>
              <w:top w:val="single" w:color="000000" w:sz="2" w:space="0"/>
            </w:tcBorders>
          </w:tcPr>
          <w:p>
            <w:pPr>
              <w:ind w:left="228"/>
              <w:spacing w:before="254"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33" w:line="225" w:lineRule="auto"/>
              <w:rPr>
                <w:rFonts w:ascii="SimSun" w:hAnsi="SimSun" w:eastAsia="SimSun" w:cs="SimSun"/>
                <w:sz w:val="12"/>
                <w:szCs w:val="12"/>
              </w:rPr>
            </w:pPr>
            <w:r>
              <w:rPr>
                <w:rFonts w:ascii="SimSun" w:hAnsi="SimSun" w:eastAsia="SimSun" w:cs="SimSun"/>
                <w:sz w:val="12"/>
                <w:szCs w:val="12"/>
                <w:spacing w:val="8"/>
              </w:rPr>
              <w:t>及时编</w:t>
            </w:r>
            <w:r>
              <w:rPr>
                <w:rFonts w:ascii="SimSun" w:hAnsi="SimSun" w:eastAsia="SimSun" w:cs="SimSun"/>
                <w:sz w:val="12"/>
                <w:szCs w:val="12"/>
                <w:spacing w:val="4"/>
              </w:rPr>
              <w:t>绘反映煤矿实际的地质资料和图件。</w:t>
            </w:r>
          </w:p>
        </w:tc>
        <w:tc>
          <w:tcPr>
            <w:tcW w:w="1916" w:type="dxa"/>
            <w:vAlign w:val="top"/>
            <w:tcBorders>
              <w:bottom w:val="single" w:color="000000" w:sz="2" w:space="0"/>
              <w:top w:val="single" w:color="000000" w:sz="2" w:space="0"/>
            </w:tcBorders>
          </w:tcPr>
          <w:p>
            <w:pPr>
              <w:ind w:left="24" w:right="47" w:firstLine="4"/>
              <w:spacing w:before="79" w:line="246"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〔2013〕135号)第二章第二</w:t>
            </w:r>
            <w:r>
              <w:rPr>
                <w:rFonts w:ascii="SimSun" w:hAnsi="SimSun" w:eastAsia="SimSun" w:cs="SimSun"/>
                <w:sz w:val="12"/>
                <w:szCs w:val="12"/>
              </w:rPr>
              <w:t xml:space="preserve"> </w:t>
            </w:r>
            <w:r>
              <w:rPr>
                <w:rFonts w:ascii="SimSun" w:hAnsi="SimSun" w:eastAsia="SimSun" w:cs="SimSun"/>
                <w:sz w:val="12"/>
                <w:szCs w:val="12"/>
                <w:spacing w:val="6"/>
              </w:rPr>
              <w:t>节</w:t>
            </w:r>
            <w:r>
              <w:rPr>
                <w:rFonts w:ascii="SimSun" w:hAnsi="SimSun" w:eastAsia="SimSun" w:cs="SimSun"/>
                <w:sz w:val="12"/>
                <w:szCs w:val="12"/>
                <w:spacing w:val="4"/>
              </w:rPr>
              <w:t>要求资料和图件。现场抽查。</w:t>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96" w:hRule="atLeast"/>
        </w:trPr>
        <w:tc>
          <w:tcPr>
            <w:tcW w:w="516" w:type="dxa"/>
            <w:vAlign w:val="top"/>
            <w:tcBorders>
              <w:bottom w:val="single" w:color="000000" w:sz="2" w:space="0"/>
              <w:top w:val="single" w:color="000000" w:sz="2" w:space="0"/>
            </w:tcBorders>
          </w:tcPr>
          <w:p>
            <w:pPr>
              <w:ind w:left="229"/>
              <w:spacing w:before="217"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196" w:line="228"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4"/>
              </w:rPr>
              <w:t>立健全煤矿地测工作规章制度。</w:t>
            </w:r>
          </w:p>
        </w:tc>
        <w:tc>
          <w:tcPr>
            <w:tcW w:w="1916" w:type="dxa"/>
            <w:vAlign w:val="top"/>
            <w:tcBorders>
              <w:bottom w:val="single" w:color="000000" w:sz="2" w:space="0"/>
              <w:top w:val="single" w:color="000000" w:sz="2" w:space="0"/>
            </w:tcBorders>
          </w:tcPr>
          <w:p>
            <w:pPr>
              <w:ind w:left="24"/>
              <w:spacing w:before="196" w:line="228"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4"/>
              </w:rPr>
              <w:t>测工作规章制度。现场抽查。</w:t>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90" w:hRule="atLeast"/>
        </w:trPr>
        <w:tc>
          <w:tcPr>
            <w:tcW w:w="516" w:type="dxa"/>
            <w:vAlign w:val="top"/>
            <w:tcBorders>
              <w:bottom w:val="single" w:color="000000" w:sz="2" w:space="0"/>
              <w:top w:val="single" w:color="000000" w:sz="2" w:space="0"/>
            </w:tcBorders>
          </w:tcPr>
          <w:p>
            <w:pPr>
              <w:ind w:left="226"/>
              <w:spacing w:before="264"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243" w:line="229" w:lineRule="auto"/>
              <w:rPr>
                <w:rFonts w:ascii="SimSun" w:hAnsi="SimSun" w:eastAsia="SimSun" w:cs="SimSun"/>
                <w:sz w:val="12"/>
                <w:szCs w:val="12"/>
              </w:rPr>
            </w:pPr>
            <w:r>
              <w:rPr>
                <w:rFonts w:ascii="SimSun" w:hAnsi="SimSun" w:eastAsia="SimSun" w:cs="SimSun"/>
                <w:sz w:val="12"/>
                <w:szCs w:val="12"/>
                <w:spacing w:val="5"/>
              </w:rPr>
              <w:t>煤矿地质类型为复杂的，配备地测副总工程师</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spacing w:before="243" w:line="228" w:lineRule="auto"/>
              <w:rPr>
                <w:rFonts w:ascii="SimSun" w:hAnsi="SimSun" w:eastAsia="SimSun" w:cs="SimSun"/>
                <w:sz w:val="12"/>
                <w:szCs w:val="12"/>
              </w:rPr>
            </w:pPr>
            <w:r>
              <w:rPr>
                <w:rFonts w:ascii="SimSun" w:hAnsi="SimSun" w:eastAsia="SimSun" w:cs="SimSun"/>
                <w:sz w:val="12"/>
                <w:szCs w:val="12"/>
                <w:spacing w:val="6"/>
              </w:rPr>
              <w:t>相</w:t>
            </w:r>
            <w:r>
              <w:rPr>
                <w:rFonts w:ascii="SimSun" w:hAnsi="SimSun" w:eastAsia="SimSun" w:cs="SimSun"/>
                <w:sz w:val="12"/>
                <w:szCs w:val="12"/>
                <w:spacing w:val="4"/>
              </w:rPr>
              <w:t>关人员任职文件。核对检查。</w:t>
            </w:r>
          </w:p>
        </w:tc>
        <w:tc>
          <w:tcPr>
            <w:tcW w:w="1929" w:type="dxa"/>
            <w:vAlign w:val="top"/>
            <w:tcBorders>
              <w:bottom w:val="single" w:color="000000" w:sz="2" w:space="0"/>
              <w:top w:val="single" w:color="000000" w:sz="2" w:space="0"/>
            </w:tcBorders>
          </w:tcPr>
          <w:p>
            <w:pPr>
              <w:ind w:left="26" w:right="58" w:firstLine="4"/>
              <w:spacing w:before="91" w:line="246"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〔2013〕135号)第七条第二</w:t>
            </w:r>
            <w:r>
              <w:rPr>
                <w:rFonts w:ascii="SimSun" w:hAnsi="SimSun" w:eastAsia="SimSun" w:cs="SimSun"/>
                <w:sz w:val="12"/>
                <w:szCs w:val="12"/>
              </w:rPr>
              <w:t xml:space="preserve"> </w:t>
            </w:r>
            <w:r>
              <w:rPr>
                <w:rFonts w:ascii="SimSun" w:hAnsi="SimSun" w:eastAsia="SimSun" w:cs="SimSun"/>
                <w:sz w:val="12"/>
                <w:szCs w:val="12"/>
                <w:spacing w:val="-4"/>
              </w:rPr>
              <w:t>款</w:t>
            </w:r>
            <w:r>
              <w:rPr>
                <w:rFonts w:ascii="SimSun" w:hAnsi="SimSun" w:eastAsia="SimSun" w:cs="SimSun"/>
                <w:sz w:val="12"/>
                <w:szCs w:val="12"/>
                <w:spacing w:val="-3"/>
              </w:rPr>
              <w:t>。</w:t>
            </w:r>
          </w:p>
        </w:tc>
      </w:tr>
      <w:tr>
        <w:trPr>
          <w:trHeight w:val="598" w:hRule="atLeast"/>
        </w:trPr>
        <w:tc>
          <w:tcPr>
            <w:tcW w:w="516" w:type="dxa"/>
            <w:vAlign w:val="top"/>
            <w:tcBorders>
              <w:bottom w:val="single" w:color="000000" w:sz="2" w:space="0"/>
              <w:top w:val="single" w:color="000000" w:sz="2" w:space="0"/>
            </w:tcBorders>
          </w:tcPr>
          <w:p>
            <w:pPr>
              <w:ind w:left="229"/>
              <w:spacing w:before="26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73" w:lineRule="auto"/>
              <w:rPr>
                <w:rFonts w:ascii="Arial"/>
                <w:sz w:val="21"/>
              </w:rPr>
            </w:pPr>
            <w:r/>
          </w:p>
          <w:p>
            <w:pPr>
              <w:spacing w:line="273"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质补充勘探</w:t>
            </w:r>
          </w:p>
        </w:tc>
        <w:tc>
          <w:tcPr>
            <w:tcW w:w="3310" w:type="dxa"/>
            <w:vAlign w:val="top"/>
            <w:tcBorders>
              <w:bottom w:val="single" w:color="000000" w:sz="2" w:space="0"/>
              <w:top w:val="single" w:color="000000" w:sz="2" w:space="0"/>
            </w:tcBorders>
          </w:tcPr>
          <w:p>
            <w:pPr>
              <w:ind w:left="20" w:right="134"/>
              <w:spacing w:before="168" w:line="252" w:lineRule="auto"/>
              <w:rPr>
                <w:rFonts w:ascii="SimSun" w:hAnsi="SimSun" w:eastAsia="SimSun" w:cs="SimSun"/>
                <w:sz w:val="12"/>
                <w:szCs w:val="12"/>
              </w:rPr>
            </w:pPr>
            <w:r>
              <w:rPr>
                <w:rFonts w:ascii="SimSun" w:hAnsi="SimSun" w:eastAsia="SimSun" w:cs="SimSun"/>
                <w:sz w:val="12"/>
                <w:szCs w:val="12"/>
                <w:spacing w:val="6"/>
              </w:rPr>
              <w:t>地质资料不能满足建设及生产需要时，必须针对所存在</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8"/>
              </w:rPr>
              <w:t>地</w:t>
            </w:r>
            <w:r>
              <w:rPr>
                <w:rFonts w:ascii="SimSun" w:hAnsi="SimSun" w:eastAsia="SimSun" w:cs="SimSun"/>
                <w:sz w:val="12"/>
                <w:szCs w:val="12"/>
                <w:spacing w:val="4"/>
              </w:rPr>
              <w:t>质问题开展补充地质勘探工作。</w:t>
            </w:r>
          </w:p>
        </w:tc>
        <w:tc>
          <w:tcPr>
            <w:tcW w:w="1916" w:type="dxa"/>
            <w:vAlign w:val="top"/>
            <w:vMerge w:val="restart"/>
            <w:tcBorders>
              <w:bottom w:val="none" w:color="000000" w:sz="2" w:space="0"/>
              <w:top w:val="single" w:color="000000" w:sz="2" w:space="0"/>
            </w:tcBorders>
          </w:tcPr>
          <w:p>
            <w:pPr>
              <w:spacing w:line="468" w:lineRule="auto"/>
              <w:rPr>
                <w:rFonts w:ascii="Arial"/>
                <w:sz w:val="21"/>
              </w:rPr>
            </w:pPr>
            <w:r/>
          </w:p>
          <w:p>
            <w:pPr>
              <w:ind w:left="24" w:right="122"/>
              <w:spacing w:before="39" w:line="250"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补充勘探设计，审批、施工</w:t>
            </w:r>
            <w:r>
              <w:rPr>
                <w:rFonts w:ascii="SimSun" w:hAnsi="SimSun" w:eastAsia="SimSun" w:cs="SimSun"/>
                <w:sz w:val="12"/>
                <w:szCs w:val="12"/>
              </w:rPr>
              <w:t xml:space="preserve"> </w:t>
            </w:r>
            <w:r>
              <w:rPr>
                <w:rFonts w:ascii="SimSun" w:hAnsi="SimSun" w:eastAsia="SimSun" w:cs="SimSun"/>
                <w:sz w:val="12"/>
                <w:szCs w:val="12"/>
                <w:spacing w:val="4"/>
              </w:rPr>
              <w:t>及</w:t>
            </w:r>
            <w:r>
              <w:rPr>
                <w:rFonts w:ascii="SimSun" w:hAnsi="SimSun" w:eastAsia="SimSun" w:cs="SimSun"/>
                <w:sz w:val="12"/>
                <w:szCs w:val="12"/>
                <w:spacing w:val="3"/>
              </w:rPr>
              <w:t>报告。核对核查。</w:t>
            </w:r>
          </w:p>
        </w:tc>
        <w:tc>
          <w:tcPr>
            <w:tcW w:w="1929" w:type="dxa"/>
            <w:vAlign w:val="top"/>
            <w:tcBorders>
              <w:bottom w:val="single" w:color="000000" w:sz="2" w:space="0"/>
              <w:top w:val="single" w:color="000000" w:sz="2" w:space="0"/>
            </w:tcBorders>
          </w:tcPr>
          <w:p>
            <w:pPr>
              <w:ind w:left="27" w:right="129" w:firstLine="3"/>
              <w:spacing w:before="95"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管总局令第87号)第二十四条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86" w:hRule="atLeast"/>
        </w:trPr>
        <w:tc>
          <w:tcPr>
            <w:tcW w:w="516" w:type="dxa"/>
            <w:vAlign w:val="top"/>
            <w:tcBorders>
              <w:bottom w:val="single" w:color="000000" w:sz="2" w:space="0"/>
              <w:top w:val="single" w:color="000000" w:sz="2" w:space="0"/>
            </w:tcBorders>
          </w:tcPr>
          <w:p>
            <w:pPr>
              <w:spacing w:line="27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59" w:line="246" w:lineRule="auto"/>
              <w:rPr>
                <w:rFonts w:ascii="SimSun" w:hAnsi="SimSun" w:eastAsia="SimSun" w:cs="SimSun"/>
                <w:sz w:val="12"/>
                <w:szCs w:val="12"/>
              </w:rPr>
            </w:pPr>
            <w:r>
              <w:rPr>
                <w:rFonts w:ascii="SimSun" w:hAnsi="SimSun" w:eastAsia="SimSun" w:cs="SimSun"/>
                <w:sz w:val="12"/>
                <w:szCs w:val="12"/>
                <w:spacing w:val="6"/>
              </w:rPr>
              <w:t>煤矿地质补充勘探应由煤矿企业组织实施，由具有相应</w:t>
            </w:r>
            <w:r>
              <w:rPr>
                <w:rFonts w:ascii="SimSun" w:hAnsi="SimSun" w:eastAsia="SimSun" w:cs="SimSun"/>
                <w:sz w:val="12"/>
                <w:szCs w:val="12"/>
                <w:spacing w:val="1"/>
              </w:rPr>
              <w:t>资</w:t>
            </w:r>
            <w:r>
              <w:rPr>
                <w:rFonts w:ascii="SimSun" w:hAnsi="SimSun" w:eastAsia="SimSun" w:cs="SimSun"/>
                <w:sz w:val="12"/>
                <w:szCs w:val="12"/>
              </w:rPr>
              <w:t xml:space="preserve"> </w:t>
            </w:r>
            <w:r>
              <w:rPr>
                <w:rFonts w:ascii="SimSun" w:hAnsi="SimSun" w:eastAsia="SimSun" w:cs="SimSun"/>
                <w:sz w:val="12"/>
                <w:szCs w:val="12"/>
                <w:spacing w:val="10"/>
              </w:rPr>
              <w:t>质的单位</w:t>
            </w:r>
            <w:r>
              <w:rPr>
                <w:rFonts w:ascii="SimSun" w:hAnsi="SimSun" w:eastAsia="SimSun" w:cs="SimSun"/>
                <w:sz w:val="12"/>
                <w:szCs w:val="12"/>
                <w:spacing w:val="5"/>
              </w:rPr>
              <w:t>承担，现场工程结束后6个月内提交补充地质勘探</w:t>
            </w:r>
            <w:r>
              <w:rPr>
                <w:rFonts w:ascii="SimSun" w:hAnsi="SimSun" w:eastAsia="SimSun" w:cs="SimSun"/>
                <w:sz w:val="12"/>
                <w:szCs w:val="12"/>
              </w:rPr>
              <w:t xml:space="preserve"> </w:t>
            </w:r>
            <w:r>
              <w:rPr>
                <w:rFonts w:ascii="SimSun" w:hAnsi="SimSun" w:eastAsia="SimSun" w:cs="SimSun"/>
                <w:sz w:val="12"/>
                <w:szCs w:val="12"/>
                <w:spacing w:val="6"/>
              </w:rPr>
              <w:t>报告。补充地质勘探设计和报告由煤矿总工程师组织审</w:t>
            </w:r>
            <w:r>
              <w:rPr>
                <w:rFonts w:ascii="SimSun" w:hAnsi="SimSun" w:eastAsia="SimSun" w:cs="SimSun"/>
                <w:sz w:val="12"/>
                <w:szCs w:val="12"/>
                <w:spacing w:val="2"/>
              </w:rPr>
              <w:t>定</w:t>
            </w:r>
          </w:p>
          <w:p>
            <w:pPr>
              <w:ind w:left="32"/>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13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〔2013〕135号)第二十八条</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734" w:hRule="atLeast"/>
        </w:trPr>
        <w:tc>
          <w:tcPr>
            <w:tcW w:w="516" w:type="dxa"/>
            <w:vAlign w:val="top"/>
            <w:tcBorders>
              <w:bottom w:val="single" w:color="000000" w:sz="2" w:space="0"/>
              <w:top w:val="single" w:color="000000" w:sz="2" w:space="0"/>
            </w:tcBorders>
          </w:tcPr>
          <w:p>
            <w:pPr>
              <w:spacing w:line="297"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质预测预报</w:t>
            </w:r>
          </w:p>
        </w:tc>
        <w:tc>
          <w:tcPr>
            <w:tcW w:w="3310" w:type="dxa"/>
            <w:vAlign w:val="top"/>
            <w:tcBorders>
              <w:bottom w:val="single" w:color="000000" w:sz="2" w:space="0"/>
              <w:top w:val="single" w:color="000000" w:sz="2" w:space="0"/>
            </w:tcBorders>
          </w:tcPr>
          <w:p>
            <w:pPr>
              <w:ind w:left="19" w:right="134"/>
              <w:spacing w:before="162" w:line="245" w:lineRule="auto"/>
              <w:rPr>
                <w:rFonts w:ascii="SimSun" w:hAnsi="SimSun" w:eastAsia="SimSun" w:cs="SimSun"/>
                <w:sz w:val="12"/>
                <w:szCs w:val="12"/>
              </w:rPr>
            </w:pPr>
            <w:r>
              <w:rPr>
                <w:rFonts w:ascii="SimSun" w:hAnsi="SimSun" w:eastAsia="SimSun" w:cs="SimSun"/>
                <w:sz w:val="12"/>
                <w:szCs w:val="12"/>
                <w:spacing w:val="6"/>
              </w:rPr>
              <w:t>对揭露的煤层、断层、褶皱、岩浆岩体、陷落柱、含水</w:t>
            </w:r>
            <w:r>
              <w:rPr>
                <w:rFonts w:ascii="SimSun" w:hAnsi="SimSun" w:eastAsia="SimSun" w:cs="SimSun"/>
                <w:sz w:val="12"/>
                <w:szCs w:val="12"/>
                <w:spacing w:val="1"/>
              </w:rPr>
              <w:t>岩</w:t>
            </w:r>
            <w:r>
              <w:rPr>
                <w:rFonts w:ascii="SimSun" w:hAnsi="SimSun" w:eastAsia="SimSun" w:cs="SimSun"/>
                <w:sz w:val="12"/>
                <w:szCs w:val="12"/>
              </w:rPr>
              <w:t xml:space="preserve"> </w:t>
            </w:r>
            <w:r>
              <w:rPr>
                <w:rFonts w:ascii="SimSun" w:hAnsi="SimSun" w:eastAsia="SimSun" w:cs="SimSun"/>
                <w:sz w:val="12"/>
                <w:szCs w:val="12"/>
                <w:spacing w:val="10"/>
              </w:rPr>
              <w:t>层,矿</w:t>
            </w:r>
            <w:r>
              <w:rPr>
                <w:rFonts w:ascii="SimSun" w:hAnsi="SimSun" w:eastAsia="SimSun" w:cs="SimSun"/>
                <w:sz w:val="12"/>
                <w:szCs w:val="12"/>
                <w:spacing w:val="8"/>
              </w:rPr>
              <w:t>井</w:t>
            </w:r>
            <w:r>
              <w:rPr>
                <w:rFonts w:ascii="SimSun" w:hAnsi="SimSun" w:eastAsia="SimSun" w:cs="SimSun"/>
                <w:sz w:val="12"/>
                <w:szCs w:val="12"/>
                <w:spacing w:val="5"/>
              </w:rPr>
              <w:t>涌水量及主要出水点等进行观测及描述，综合分</w:t>
            </w:r>
            <w:r>
              <w:rPr>
                <w:rFonts w:ascii="SimSun" w:hAnsi="SimSun" w:eastAsia="SimSun" w:cs="SimSun"/>
                <w:sz w:val="12"/>
                <w:szCs w:val="12"/>
              </w:rPr>
              <w:t xml:space="preserve"> </w:t>
            </w:r>
            <w:r>
              <w:rPr>
                <w:rFonts w:ascii="SimSun" w:hAnsi="SimSun" w:eastAsia="SimSun" w:cs="SimSun"/>
                <w:sz w:val="12"/>
                <w:szCs w:val="12"/>
                <w:spacing w:val="4"/>
              </w:rPr>
              <w:t>析，实施地质预测、预报</w:t>
            </w:r>
            <w:r>
              <w:rPr>
                <w:rFonts w:ascii="SimSun" w:hAnsi="SimSun" w:eastAsia="SimSun" w:cs="SimSun"/>
                <w:sz w:val="12"/>
                <w:szCs w:val="12"/>
                <w:spacing w:val="2"/>
              </w:rPr>
              <w:t>。</w:t>
            </w:r>
          </w:p>
        </w:tc>
        <w:tc>
          <w:tcPr>
            <w:tcW w:w="1916" w:type="dxa"/>
            <w:vAlign w:val="top"/>
            <w:vMerge w:val="restart"/>
            <w:tcBorders>
              <w:bottom w:val="none" w:color="000000" w:sz="2" w:space="0"/>
              <w:top w:val="single" w:color="000000" w:sz="2" w:space="0"/>
            </w:tcBorders>
          </w:tcPr>
          <w:p>
            <w:pPr>
              <w:spacing w:line="302" w:lineRule="auto"/>
              <w:rPr>
                <w:rFonts w:ascii="Arial"/>
                <w:sz w:val="21"/>
              </w:rPr>
            </w:pPr>
            <w:r/>
          </w:p>
          <w:p>
            <w:pPr>
              <w:spacing w:line="302" w:lineRule="auto"/>
              <w:rPr>
                <w:rFonts w:ascii="Arial"/>
                <w:sz w:val="21"/>
              </w:rPr>
            </w:pPr>
            <w:r/>
          </w:p>
          <w:p>
            <w:pPr>
              <w:ind w:left="25" w:right="122" w:hanging="1"/>
              <w:spacing w:before="39" w:line="246"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预测预报，预报方法，报告</w:t>
            </w:r>
            <w:r>
              <w:rPr>
                <w:rFonts w:ascii="SimSun" w:hAnsi="SimSun" w:eastAsia="SimSun" w:cs="SimSun"/>
                <w:sz w:val="12"/>
                <w:szCs w:val="12"/>
              </w:rPr>
              <w:t xml:space="preserve"> </w:t>
            </w:r>
            <w:r>
              <w:rPr>
                <w:rFonts w:ascii="SimSun" w:hAnsi="SimSun" w:eastAsia="SimSun" w:cs="SimSun"/>
                <w:sz w:val="12"/>
                <w:szCs w:val="12"/>
                <w:spacing w:val="10"/>
              </w:rPr>
              <w:t>编</w:t>
            </w:r>
            <w:r>
              <w:rPr>
                <w:rFonts w:ascii="SimSun" w:hAnsi="SimSun" w:eastAsia="SimSun" w:cs="SimSun"/>
                <w:sz w:val="12"/>
                <w:szCs w:val="12"/>
                <w:spacing w:val="8"/>
              </w:rPr>
              <w:t>制</w:t>
            </w:r>
            <w:r>
              <w:rPr>
                <w:rFonts w:ascii="SimSun" w:hAnsi="SimSun" w:eastAsia="SimSun" w:cs="SimSun"/>
                <w:sz w:val="12"/>
                <w:szCs w:val="12"/>
                <w:spacing w:val="5"/>
              </w:rPr>
              <w:t>审批，现场落实，地质预报</w:t>
            </w:r>
            <w:r>
              <w:rPr>
                <w:rFonts w:ascii="SimSun" w:hAnsi="SimSun" w:eastAsia="SimSun" w:cs="SimSun"/>
                <w:sz w:val="12"/>
                <w:szCs w:val="12"/>
              </w:rPr>
              <w:t xml:space="preserve"> </w:t>
            </w:r>
            <w:r>
              <w:rPr>
                <w:rFonts w:ascii="SimSun" w:hAnsi="SimSun" w:eastAsia="SimSun" w:cs="SimSun"/>
                <w:sz w:val="12"/>
                <w:szCs w:val="12"/>
                <w:spacing w:val="4"/>
              </w:rPr>
              <w:t>总结</w:t>
            </w:r>
            <w:r>
              <w:rPr>
                <w:rFonts w:ascii="SimSun" w:hAnsi="SimSun" w:eastAsia="SimSun" w:cs="SimSun"/>
                <w:sz w:val="12"/>
                <w:szCs w:val="12"/>
                <w:spacing w:val="3"/>
              </w:rPr>
              <w:t>。</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ind w:left="27" w:right="129" w:firstLine="3"/>
              <w:spacing w:before="162"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管总局令第87号)第二十八条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972" w:hRule="atLeast"/>
        </w:trPr>
        <w:tc>
          <w:tcPr>
            <w:tcW w:w="516" w:type="dxa"/>
            <w:vAlign w:val="top"/>
            <w:tcBorders>
              <w:bottom w:val="single" w:color="000000" w:sz="2" w:space="0"/>
              <w:top w:val="single" w:color="000000" w:sz="2" w:space="0"/>
            </w:tcBorders>
          </w:tcPr>
          <w:p>
            <w:pPr>
              <w:spacing w:line="41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05" w:line="243" w:lineRule="auto"/>
              <w:rPr>
                <w:rFonts w:ascii="SimSun" w:hAnsi="SimSun" w:eastAsia="SimSun" w:cs="SimSun"/>
                <w:sz w:val="12"/>
                <w:szCs w:val="12"/>
              </w:rPr>
            </w:pPr>
            <w:r>
              <w:rPr>
                <w:rFonts w:ascii="SimSun" w:hAnsi="SimSun" w:eastAsia="SimSun" w:cs="SimSun"/>
                <w:sz w:val="12"/>
                <w:szCs w:val="12"/>
                <w:spacing w:val="6"/>
              </w:rPr>
              <w:t>地质预报应按年报、月报等形式进行，根据采剥工程的</w:t>
            </w:r>
            <w:r>
              <w:rPr>
                <w:rFonts w:ascii="SimSun" w:hAnsi="SimSun" w:eastAsia="SimSun" w:cs="SimSun"/>
                <w:sz w:val="12"/>
                <w:szCs w:val="12"/>
                <w:spacing w:val="1"/>
              </w:rPr>
              <w:t>进</w:t>
            </w:r>
            <w:r>
              <w:rPr>
                <w:rFonts w:ascii="SimSun" w:hAnsi="SimSun" w:eastAsia="SimSun" w:cs="SimSun"/>
                <w:sz w:val="12"/>
                <w:szCs w:val="12"/>
              </w:rPr>
              <w:t xml:space="preserve"> </w:t>
            </w:r>
            <w:r>
              <w:rPr>
                <w:rFonts w:ascii="SimSun" w:hAnsi="SimSun" w:eastAsia="SimSun" w:cs="SimSun"/>
                <w:sz w:val="12"/>
                <w:szCs w:val="12"/>
                <w:spacing w:val="6"/>
              </w:rPr>
              <w:t>展及时发出。地质预报应做到期前预报、期末总结，预</w:t>
            </w:r>
            <w:r>
              <w:rPr>
                <w:rFonts w:ascii="SimSun" w:hAnsi="SimSun" w:eastAsia="SimSun" w:cs="SimSun"/>
                <w:sz w:val="12"/>
                <w:szCs w:val="12"/>
                <w:spacing w:val="1"/>
              </w:rPr>
              <w:t>报</w:t>
            </w:r>
            <w:r>
              <w:rPr>
                <w:rFonts w:ascii="SimSun" w:hAnsi="SimSun" w:eastAsia="SimSun" w:cs="SimSun"/>
                <w:sz w:val="12"/>
                <w:szCs w:val="12"/>
              </w:rPr>
              <w:t xml:space="preserve"> </w:t>
            </w:r>
            <w:r>
              <w:rPr>
                <w:rFonts w:ascii="SimSun" w:hAnsi="SimSun" w:eastAsia="SimSun" w:cs="SimSun"/>
                <w:sz w:val="12"/>
                <w:szCs w:val="12"/>
                <w:spacing w:val="6"/>
              </w:rPr>
              <w:t>与实际出入较大时，应分析原因，总结经验。地质预报</w:t>
            </w:r>
            <w:r>
              <w:rPr>
                <w:rFonts w:ascii="SimSun" w:hAnsi="SimSun" w:eastAsia="SimSun" w:cs="SimSun"/>
                <w:sz w:val="12"/>
                <w:szCs w:val="12"/>
                <w:spacing w:val="1"/>
              </w:rPr>
              <w:t>经</w:t>
            </w:r>
            <w:r>
              <w:rPr>
                <w:rFonts w:ascii="SimSun" w:hAnsi="SimSun" w:eastAsia="SimSun" w:cs="SimSun"/>
                <w:sz w:val="12"/>
                <w:szCs w:val="12"/>
              </w:rPr>
              <w:t xml:space="preserve"> </w:t>
            </w:r>
            <w:r>
              <w:rPr>
                <w:rFonts w:ascii="SimSun" w:hAnsi="SimSun" w:eastAsia="SimSun" w:cs="SimSun"/>
                <w:sz w:val="12"/>
                <w:szCs w:val="12"/>
                <w:spacing w:val="6"/>
              </w:rPr>
              <w:t>煤</w:t>
            </w:r>
            <w:r>
              <w:rPr>
                <w:rFonts w:ascii="SimSun" w:hAnsi="SimSun" w:eastAsia="SimSun" w:cs="SimSun"/>
                <w:sz w:val="12"/>
                <w:szCs w:val="12"/>
                <w:spacing w:val="4"/>
              </w:rPr>
              <w:t>矿总工程师审查签字后生效。</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42" w:lineRule="auto"/>
              <w:rPr>
                <w:rFonts w:ascii="Arial"/>
                <w:sz w:val="21"/>
              </w:rPr>
            </w:pPr>
            <w:r/>
          </w:p>
          <w:p>
            <w:pPr>
              <w:ind w:left="26" w:right="58" w:firstLine="4"/>
              <w:spacing w:before="3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〔2013〕135号)第五十八条</w:t>
            </w:r>
          </w:p>
          <w:p>
            <w:pPr>
              <w:ind w:left="38"/>
              <w:spacing w:before="60" w:line="62" w:lineRule="exact"/>
              <w:rPr>
                <w:rFonts w:ascii="SimSun" w:hAnsi="SimSun" w:eastAsia="SimSun" w:cs="SimSun"/>
                <w:sz w:val="12"/>
                <w:szCs w:val="12"/>
              </w:rPr>
            </w:pPr>
            <w:r>
              <w:rPr>
                <w:rFonts w:ascii="SimSun" w:hAnsi="SimSun" w:eastAsia="SimSun" w:cs="SimSun"/>
                <w:sz w:val="12"/>
                <w:szCs w:val="12"/>
                <w:position w:val="1"/>
              </w:rPr>
              <w:t>。</w:t>
            </w:r>
          </w:p>
        </w:tc>
      </w:tr>
      <w:tr>
        <w:trPr>
          <w:trHeight w:val="597" w:hRule="atLeast"/>
        </w:trPr>
        <w:tc>
          <w:tcPr>
            <w:tcW w:w="516" w:type="dxa"/>
            <w:vAlign w:val="top"/>
            <w:tcBorders>
              <w:bottom w:val="single" w:color="000000" w:sz="2" w:space="0"/>
              <w:top w:val="single" w:color="000000" w:sz="2" w:space="0"/>
            </w:tcBorders>
          </w:tcPr>
          <w:p>
            <w:pPr>
              <w:ind w:left="227"/>
              <w:spacing w:before="270"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tcBorders>
              <w:bottom w:val="single" w:color="000000" w:sz="2" w:space="0"/>
              <w:top w:val="single" w:color="000000" w:sz="2" w:space="0"/>
            </w:tcBorders>
          </w:tcPr>
          <w:p>
            <w:pPr>
              <w:ind w:left="21"/>
              <w:spacing w:before="249" w:line="227" w:lineRule="auto"/>
              <w:rPr>
                <w:rFonts w:ascii="SimSun" w:hAnsi="SimSun" w:eastAsia="SimSun" w:cs="SimSun"/>
                <w:sz w:val="12"/>
                <w:szCs w:val="12"/>
              </w:rPr>
            </w:pPr>
            <w:r>
              <w:rPr>
                <w:rFonts w:ascii="SimSun" w:hAnsi="SimSun" w:eastAsia="SimSun" w:cs="SimSun"/>
                <w:sz w:val="12"/>
                <w:szCs w:val="12"/>
                <w:spacing w:val="5"/>
              </w:rPr>
              <w:t>建矿地质报</w:t>
            </w:r>
            <w:r>
              <w:rPr>
                <w:rFonts w:ascii="SimSun" w:hAnsi="SimSun" w:eastAsia="SimSun" w:cs="SimSun"/>
                <w:sz w:val="12"/>
                <w:szCs w:val="12"/>
                <w:spacing w:val="4"/>
              </w:rPr>
              <w:t>告</w:t>
            </w:r>
          </w:p>
        </w:tc>
        <w:tc>
          <w:tcPr>
            <w:tcW w:w="3310" w:type="dxa"/>
            <w:vAlign w:val="top"/>
            <w:tcBorders>
              <w:bottom w:val="single" w:color="000000" w:sz="2" w:space="0"/>
              <w:top w:val="single" w:color="000000" w:sz="2" w:space="0"/>
            </w:tcBorders>
          </w:tcPr>
          <w:p>
            <w:pPr>
              <w:ind w:left="22" w:right="134" w:firstLine="1"/>
              <w:spacing w:before="170" w:line="250" w:lineRule="auto"/>
              <w:rPr>
                <w:rFonts w:ascii="SimSun" w:hAnsi="SimSun" w:eastAsia="SimSun" w:cs="SimSun"/>
                <w:sz w:val="12"/>
                <w:szCs w:val="12"/>
              </w:rPr>
            </w:pPr>
            <w:r>
              <w:rPr>
                <w:rFonts w:ascii="SimSun" w:hAnsi="SimSun" w:eastAsia="SimSun" w:cs="SimSun"/>
                <w:sz w:val="12"/>
                <w:szCs w:val="12"/>
                <w:spacing w:val="10"/>
              </w:rPr>
              <w:t>露天煤</w:t>
            </w:r>
            <w:r>
              <w:rPr>
                <w:rFonts w:ascii="SimSun" w:hAnsi="SimSun" w:eastAsia="SimSun" w:cs="SimSun"/>
                <w:sz w:val="12"/>
                <w:szCs w:val="12"/>
                <w:spacing w:val="7"/>
              </w:rPr>
              <w:t>矿</w:t>
            </w:r>
            <w:r>
              <w:rPr>
                <w:rFonts w:ascii="SimSun" w:hAnsi="SimSun" w:eastAsia="SimSun" w:cs="SimSun"/>
                <w:sz w:val="12"/>
                <w:szCs w:val="12"/>
                <w:spacing w:val="5"/>
              </w:rPr>
              <w:t>移交生产前，必须编制建矿地质报告，并由煤矿</w:t>
            </w:r>
            <w:r>
              <w:rPr>
                <w:rFonts w:ascii="SimSun" w:hAnsi="SimSun" w:eastAsia="SimSun" w:cs="SimSun"/>
                <w:sz w:val="12"/>
                <w:szCs w:val="12"/>
              </w:rPr>
              <w:t xml:space="preserve"> </w:t>
            </w:r>
            <w:r>
              <w:rPr>
                <w:rFonts w:ascii="SimSun" w:hAnsi="SimSun" w:eastAsia="SimSun" w:cs="SimSun"/>
                <w:sz w:val="12"/>
                <w:szCs w:val="12"/>
                <w:spacing w:val="6"/>
              </w:rPr>
              <w:t>企业</w:t>
            </w:r>
            <w:r>
              <w:rPr>
                <w:rFonts w:ascii="SimSun" w:hAnsi="SimSun" w:eastAsia="SimSun" w:cs="SimSun"/>
                <w:sz w:val="12"/>
                <w:szCs w:val="12"/>
                <w:spacing w:val="5"/>
              </w:rPr>
              <w:t>技</w:t>
            </w:r>
            <w:r>
              <w:rPr>
                <w:rFonts w:ascii="SimSun" w:hAnsi="SimSun" w:eastAsia="SimSun" w:cs="SimSun"/>
                <w:sz w:val="12"/>
                <w:szCs w:val="12"/>
                <w:spacing w:val="3"/>
              </w:rPr>
              <w:t>术负责人组织审定。</w:t>
            </w:r>
          </w:p>
        </w:tc>
        <w:tc>
          <w:tcPr>
            <w:tcW w:w="1916" w:type="dxa"/>
            <w:vAlign w:val="top"/>
            <w:tcBorders>
              <w:bottom w:val="single" w:color="000000" w:sz="2" w:space="0"/>
              <w:top w:val="single" w:color="000000" w:sz="2" w:space="0"/>
            </w:tcBorders>
          </w:tcPr>
          <w:p>
            <w:pPr>
              <w:ind w:left="26"/>
              <w:spacing w:before="249" w:line="227" w:lineRule="auto"/>
              <w:rPr>
                <w:rFonts w:ascii="SimSun" w:hAnsi="SimSun" w:eastAsia="SimSun" w:cs="SimSun"/>
                <w:sz w:val="12"/>
                <w:szCs w:val="12"/>
              </w:rPr>
            </w:pPr>
            <w:r>
              <w:rPr>
                <w:rFonts w:ascii="SimSun" w:hAnsi="SimSun" w:eastAsia="SimSun" w:cs="SimSun"/>
                <w:sz w:val="12"/>
                <w:szCs w:val="12"/>
                <w:spacing w:val="6"/>
              </w:rPr>
              <w:t>建矿</w:t>
            </w:r>
            <w:r>
              <w:rPr>
                <w:rFonts w:ascii="SimSun" w:hAnsi="SimSun" w:eastAsia="SimSun" w:cs="SimSun"/>
                <w:sz w:val="12"/>
                <w:szCs w:val="12"/>
                <w:spacing w:val="5"/>
              </w:rPr>
              <w:t>地</w:t>
            </w:r>
            <w:r>
              <w:rPr>
                <w:rFonts w:ascii="SimSun" w:hAnsi="SimSun" w:eastAsia="SimSun" w:cs="SimSun"/>
                <w:sz w:val="12"/>
                <w:szCs w:val="12"/>
                <w:spacing w:val="3"/>
              </w:rPr>
              <w:t>质报告。核对检查。</w:t>
            </w:r>
          </w:p>
        </w:tc>
        <w:tc>
          <w:tcPr>
            <w:tcW w:w="1929" w:type="dxa"/>
            <w:vAlign w:val="top"/>
            <w:tcBorders>
              <w:bottom w:val="single" w:color="000000" w:sz="2" w:space="0"/>
              <w:top w:val="single" w:color="000000" w:sz="2" w:space="0"/>
            </w:tcBorders>
          </w:tcPr>
          <w:p>
            <w:pPr>
              <w:ind w:left="27" w:right="139" w:firstLine="3"/>
              <w:spacing w:before="17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管总局令第87号)第三十条。</w:t>
            </w:r>
          </w:p>
        </w:tc>
      </w:tr>
      <w:tr>
        <w:trPr>
          <w:trHeight w:val="931" w:hRule="atLeast"/>
        </w:trPr>
        <w:tc>
          <w:tcPr>
            <w:tcW w:w="516" w:type="dxa"/>
            <w:vAlign w:val="top"/>
            <w:tcBorders>
              <w:bottom w:val="single" w:color="000000" w:sz="2" w:space="0"/>
              <w:top w:val="single" w:color="000000" w:sz="2" w:space="0"/>
            </w:tcBorders>
          </w:tcPr>
          <w:p>
            <w:pPr>
              <w:spacing w:line="39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tcBorders>
              <w:bottom w:val="single" w:color="000000" w:sz="2" w:space="0"/>
              <w:top w:val="single" w:color="000000" w:sz="2" w:space="0"/>
            </w:tcBorders>
          </w:tcPr>
          <w:p>
            <w:pPr>
              <w:spacing w:line="375"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7"/>
              </w:rPr>
              <w:t>隐</w:t>
            </w:r>
            <w:r>
              <w:rPr>
                <w:rFonts w:ascii="SimSun" w:hAnsi="SimSun" w:eastAsia="SimSun" w:cs="SimSun"/>
                <w:sz w:val="12"/>
                <w:szCs w:val="12"/>
                <w:spacing w:val="4"/>
              </w:rPr>
              <w:t>蔽致灾因素普查</w:t>
            </w:r>
          </w:p>
        </w:tc>
        <w:tc>
          <w:tcPr>
            <w:tcW w:w="3310" w:type="dxa"/>
            <w:vAlign w:val="top"/>
            <w:tcBorders>
              <w:bottom w:val="single" w:color="000000" w:sz="2" w:space="0"/>
              <w:top w:val="single" w:color="000000" w:sz="2" w:space="0"/>
            </w:tcBorders>
          </w:tcPr>
          <w:p>
            <w:pPr>
              <w:spacing w:line="298" w:lineRule="auto"/>
              <w:rPr>
                <w:rFonts w:ascii="Arial"/>
                <w:sz w:val="21"/>
              </w:rPr>
            </w:pPr>
            <w:r/>
          </w:p>
          <w:p>
            <w:pPr>
              <w:ind w:left="21" w:right="134" w:hanging="2"/>
              <w:spacing w:before="39" w:line="250" w:lineRule="auto"/>
              <w:rPr>
                <w:rFonts w:ascii="SimSun" w:hAnsi="SimSun" w:eastAsia="SimSun" w:cs="SimSun"/>
                <w:sz w:val="12"/>
                <w:szCs w:val="12"/>
              </w:rPr>
            </w:pPr>
            <w:r>
              <w:rPr>
                <w:rFonts w:ascii="SimSun" w:hAnsi="SimSun" w:eastAsia="SimSun" w:cs="SimSun"/>
                <w:sz w:val="12"/>
                <w:szCs w:val="12"/>
                <w:spacing w:val="6"/>
              </w:rPr>
              <w:t>煤矿必须结合生产实际开展隐蔽致灾地质因素普查或探</w:t>
            </w:r>
            <w:r>
              <w:rPr>
                <w:rFonts w:ascii="SimSun" w:hAnsi="SimSun" w:eastAsia="SimSun" w:cs="SimSun"/>
                <w:sz w:val="12"/>
                <w:szCs w:val="12"/>
                <w:spacing w:val="1"/>
              </w:rPr>
              <w:t>测</w:t>
            </w:r>
            <w:r>
              <w:rPr>
                <w:rFonts w:ascii="SimSun" w:hAnsi="SimSun" w:eastAsia="SimSun" w:cs="SimSun"/>
                <w:sz w:val="12"/>
                <w:szCs w:val="12"/>
              </w:rPr>
              <w:t xml:space="preserve"> </w:t>
            </w:r>
            <w:r>
              <w:rPr>
                <w:rFonts w:ascii="SimSun" w:hAnsi="SimSun" w:eastAsia="SimSun" w:cs="SimSun"/>
                <w:sz w:val="12"/>
                <w:szCs w:val="12"/>
                <w:spacing w:val="5"/>
              </w:rPr>
              <w:t>工作，并提出书面报告，由煤矿总工程师组织审定</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97" w:lineRule="auto"/>
              <w:rPr>
                <w:rFonts w:ascii="Arial"/>
                <w:sz w:val="21"/>
              </w:rPr>
            </w:pPr>
            <w:r/>
          </w:p>
          <w:p>
            <w:pPr>
              <w:ind w:left="24" w:right="122" w:firstLine="8"/>
              <w:spacing w:before="39" w:line="251" w:lineRule="auto"/>
              <w:rPr>
                <w:rFonts w:ascii="SimSun" w:hAnsi="SimSun" w:eastAsia="SimSun" w:cs="SimSun"/>
                <w:sz w:val="12"/>
                <w:szCs w:val="12"/>
              </w:rPr>
            </w:pPr>
            <w:r>
              <w:rPr>
                <w:rFonts w:ascii="SimSun" w:hAnsi="SimSun" w:eastAsia="SimSun" w:cs="SimSun"/>
                <w:sz w:val="12"/>
                <w:szCs w:val="12"/>
                <w:spacing w:val="6"/>
              </w:rPr>
              <w:t>隐</w:t>
            </w:r>
            <w:r>
              <w:rPr>
                <w:rFonts w:ascii="SimSun" w:hAnsi="SimSun" w:eastAsia="SimSun" w:cs="SimSun"/>
                <w:sz w:val="12"/>
                <w:szCs w:val="12"/>
                <w:spacing w:val="5"/>
              </w:rPr>
              <w:t>蔽致灾因素普查报告编制、审</w:t>
            </w:r>
            <w:r>
              <w:rPr>
                <w:rFonts w:ascii="SimSun" w:hAnsi="SimSun" w:eastAsia="SimSun" w:cs="SimSun"/>
                <w:sz w:val="12"/>
                <w:szCs w:val="12"/>
              </w:rPr>
              <w:t xml:space="preserve"> </w:t>
            </w:r>
            <w:r>
              <w:rPr>
                <w:rFonts w:ascii="SimSun" w:hAnsi="SimSun" w:eastAsia="SimSun" w:cs="SimSun"/>
                <w:sz w:val="12"/>
                <w:szCs w:val="12"/>
                <w:spacing w:val="4"/>
              </w:rPr>
              <w:t>批</w:t>
            </w:r>
            <w:r>
              <w:rPr>
                <w:rFonts w:ascii="SimSun" w:hAnsi="SimSun" w:eastAsia="SimSun" w:cs="SimSun"/>
                <w:sz w:val="12"/>
                <w:szCs w:val="12"/>
                <w:spacing w:val="2"/>
              </w:rPr>
              <w:t>。核对核查。</w:t>
            </w:r>
          </w:p>
        </w:tc>
        <w:tc>
          <w:tcPr>
            <w:tcW w:w="1929" w:type="dxa"/>
            <w:vAlign w:val="top"/>
            <w:tcBorders>
              <w:bottom w:val="single" w:color="000000" w:sz="2" w:space="0"/>
              <w:top w:val="single" w:color="000000" w:sz="2" w:space="0"/>
            </w:tcBorders>
          </w:tcPr>
          <w:p>
            <w:pPr>
              <w:ind w:left="26" w:right="129" w:firstLine="3"/>
              <w:spacing w:before="26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管总局令第87号)第三十二条</w:t>
            </w:r>
            <w:r>
              <w:rPr>
                <w:rFonts w:ascii="SimSun" w:hAnsi="SimSun" w:eastAsia="SimSun" w:cs="SimSun"/>
                <w:sz w:val="12"/>
                <w:szCs w:val="12"/>
              </w:rPr>
              <w:t xml:space="preserve"> </w:t>
            </w:r>
            <w:r>
              <w:rPr>
                <w:rFonts w:ascii="SimSun" w:hAnsi="SimSun" w:eastAsia="SimSun" w:cs="SimSun"/>
                <w:sz w:val="12"/>
                <w:szCs w:val="12"/>
                <w:spacing w:val="-1"/>
              </w:rPr>
              <w:t>第一</w:t>
            </w:r>
            <w:r>
              <w:rPr>
                <w:rFonts w:ascii="SimSun" w:hAnsi="SimSun" w:eastAsia="SimSun" w:cs="SimSun"/>
                <w:sz w:val="12"/>
                <w:szCs w:val="12"/>
              </w:rPr>
              <w:t>款。</w:t>
            </w:r>
          </w:p>
        </w:tc>
      </w:tr>
      <w:tr>
        <w:trPr>
          <w:trHeight w:val="771" w:hRule="atLeast"/>
        </w:trPr>
        <w:tc>
          <w:tcPr>
            <w:tcW w:w="516" w:type="dxa"/>
            <w:vAlign w:val="top"/>
            <w:tcBorders>
              <w:bottom w:val="single" w:color="000000" w:sz="2" w:space="0"/>
              <w:top w:val="single" w:color="000000" w:sz="2" w:space="0"/>
            </w:tcBorders>
          </w:tcPr>
          <w:p>
            <w:pPr>
              <w:spacing w:line="315"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7"/>
              </w:rPr>
              <w:t>过</w:t>
            </w:r>
            <w:r>
              <w:rPr>
                <w:rFonts w:ascii="SimSun" w:hAnsi="SimSun" w:eastAsia="SimSun" w:cs="SimSun"/>
                <w:sz w:val="12"/>
                <w:szCs w:val="12"/>
                <w:spacing w:val="5"/>
              </w:rPr>
              <w:t>采空区安全措施</w:t>
            </w:r>
          </w:p>
        </w:tc>
        <w:tc>
          <w:tcPr>
            <w:tcW w:w="3310" w:type="dxa"/>
            <w:vAlign w:val="top"/>
            <w:tcBorders>
              <w:bottom w:val="single" w:color="000000" w:sz="2" w:space="0"/>
              <w:top w:val="single" w:color="000000" w:sz="2" w:space="0"/>
            </w:tcBorders>
          </w:tcPr>
          <w:p>
            <w:pPr>
              <w:ind w:left="23" w:right="134" w:hanging="3"/>
              <w:spacing w:before="260" w:line="251" w:lineRule="auto"/>
              <w:rPr>
                <w:rFonts w:ascii="SimSun" w:hAnsi="SimSun" w:eastAsia="SimSun" w:cs="SimSun"/>
                <w:sz w:val="12"/>
                <w:szCs w:val="12"/>
              </w:rPr>
            </w:pPr>
            <w:r>
              <w:rPr>
                <w:rFonts w:ascii="SimSun" w:hAnsi="SimSun" w:eastAsia="SimSun" w:cs="SimSun"/>
                <w:sz w:val="12"/>
                <w:szCs w:val="12"/>
                <w:spacing w:val="6"/>
              </w:rPr>
              <w:t>井工开采形成的老空区威胁露天煤矿安全时，煤矿应当</w:t>
            </w:r>
            <w:r>
              <w:rPr>
                <w:rFonts w:ascii="SimSun" w:hAnsi="SimSun" w:eastAsia="SimSun" w:cs="SimSun"/>
                <w:sz w:val="12"/>
                <w:szCs w:val="12"/>
                <w:spacing w:val="1"/>
              </w:rPr>
              <w:t>制</w:t>
            </w:r>
            <w:r>
              <w:rPr>
                <w:rFonts w:ascii="SimSun" w:hAnsi="SimSun" w:eastAsia="SimSun" w:cs="SimSun"/>
                <w:sz w:val="12"/>
                <w:szCs w:val="12"/>
              </w:rPr>
              <w:t xml:space="preserve"> </w:t>
            </w:r>
            <w:r>
              <w:rPr>
                <w:rFonts w:ascii="SimSun" w:hAnsi="SimSun" w:eastAsia="SimSun" w:cs="SimSun"/>
                <w:sz w:val="12"/>
                <w:szCs w:val="12"/>
                <w:spacing w:val="2"/>
              </w:rPr>
              <w:t>定</w:t>
            </w:r>
            <w:r>
              <w:rPr>
                <w:rFonts w:ascii="SimSun" w:hAnsi="SimSun" w:eastAsia="SimSun" w:cs="SimSun"/>
                <w:sz w:val="12"/>
                <w:szCs w:val="12"/>
                <w:spacing w:val="1"/>
              </w:rPr>
              <w:t>安全措施。</w:t>
            </w:r>
          </w:p>
        </w:tc>
        <w:tc>
          <w:tcPr>
            <w:tcW w:w="1916" w:type="dxa"/>
            <w:vAlign w:val="top"/>
            <w:vMerge w:val="restart"/>
            <w:tcBorders>
              <w:bottom w:val="none" w:color="000000" w:sz="2" w:space="0"/>
              <w:top w:val="single" w:color="000000" w:sz="2" w:space="0"/>
            </w:tcBorders>
          </w:tcPr>
          <w:p>
            <w:pPr>
              <w:spacing w:line="286" w:lineRule="auto"/>
              <w:rPr>
                <w:rFonts w:ascii="Arial"/>
                <w:sz w:val="21"/>
              </w:rPr>
            </w:pPr>
            <w:r/>
          </w:p>
          <w:p>
            <w:pPr>
              <w:spacing w:line="28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空</w:t>
            </w:r>
            <w:r>
              <w:rPr>
                <w:rFonts w:ascii="SimSun" w:hAnsi="SimSun" w:eastAsia="SimSun" w:cs="SimSun"/>
                <w:sz w:val="12"/>
                <w:szCs w:val="12"/>
                <w:spacing w:val="5"/>
              </w:rPr>
              <w:t>区探测资料，采空区相关图</w:t>
            </w:r>
            <w:r>
              <w:rPr>
                <w:rFonts w:ascii="SimSun" w:hAnsi="SimSun" w:eastAsia="SimSun" w:cs="SimSun"/>
                <w:sz w:val="12"/>
                <w:szCs w:val="12"/>
              </w:rPr>
              <w:t xml:space="preserve"> </w:t>
            </w:r>
            <w:r>
              <w:rPr>
                <w:rFonts w:ascii="SimSun" w:hAnsi="SimSun" w:eastAsia="SimSun" w:cs="SimSun"/>
                <w:sz w:val="12"/>
                <w:szCs w:val="12"/>
                <w:spacing w:val="6"/>
              </w:rPr>
              <w:t>件</w:t>
            </w:r>
            <w:r>
              <w:rPr>
                <w:rFonts w:ascii="SimSun" w:hAnsi="SimSun" w:eastAsia="SimSun" w:cs="SimSun"/>
                <w:sz w:val="12"/>
                <w:szCs w:val="12"/>
                <w:spacing w:val="4"/>
              </w:rPr>
              <w:t>和台账，过采空区安全措施。</w:t>
            </w:r>
            <w:r>
              <w:rPr>
                <w:rFonts w:ascii="SimSun" w:hAnsi="SimSun" w:eastAsia="SimSun" w:cs="SimSun"/>
                <w:sz w:val="12"/>
                <w:szCs w:val="12"/>
              </w:rPr>
              <w:t xml:space="preserve"> </w:t>
            </w:r>
            <w:r>
              <w:rPr>
                <w:rFonts w:ascii="SimSun" w:hAnsi="SimSun" w:eastAsia="SimSun" w:cs="SimSun"/>
                <w:sz w:val="12"/>
                <w:szCs w:val="12"/>
                <w:spacing w:val="1"/>
              </w:rPr>
              <w:t>现场抽查</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129" w:firstLine="3"/>
              <w:spacing w:before="18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管总局令第88号)第三十二条</w:t>
            </w:r>
            <w:r>
              <w:rPr>
                <w:rFonts w:ascii="SimSun" w:hAnsi="SimSun" w:eastAsia="SimSun" w:cs="SimSun"/>
                <w:sz w:val="12"/>
                <w:szCs w:val="12"/>
              </w:rPr>
              <w:t xml:space="preserve"> </w:t>
            </w:r>
            <w:r>
              <w:rPr>
                <w:rFonts w:ascii="SimSun" w:hAnsi="SimSun" w:eastAsia="SimSun" w:cs="SimSun"/>
                <w:sz w:val="12"/>
                <w:szCs w:val="12"/>
                <w:spacing w:val="-1"/>
              </w:rPr>
              <w:t>第二</w:t>
            </w:r>
            <w:r>
              <w:rPr>
                <w:rFonts w:ascii="SimSun" w:hAnsi="SimSun" w:eastAsia="SimSun" w:cs="SimSun"/>
                <w:sz w:val="12"/>
                <w:szCs w:val="12"/>
              </w:rPr>
              <w:t>款。</w:t>
            </w:r>
          </w:p>
        </w:tc>
      </w:tr>
      <w:tr>
        <w:trPr>
          <w:trHeight w:val="875" w:hRule="atLeast"/>
        </w:trPr>
        <w:tc>
          <w:tcPr>
            <w:tcW w:w="516" w:type="dxa"/>
            <w:vAlign w:val="top"/>
            <w:tcBorders>
              <w:bottom w:val="single" w:color="000000" w:sz="2" w:space="0"/>
              <w:top w:val="single" w:color="000000" w:sz="2" w:space="0"/>
            </w:tcBorders>
          </w:tcPr>
          <w:p>
            <w:pPr>
              <w:spacing w:line="36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229" w:line="246" w:lineRule="auto"/>
              <w:rPr>
                <w:rFonts w:ascii="SimSun" w:hAnsi="SimSun" w:eastAsia="SimSun" w:cs="SimSun"/>
                <w:sz w:val="12"/>
                <w:szCs w:val="12"/>
              </w:rPr>
            </w:pPr>
            <w:r>
              <w:rPr>
                <w:rFonts w:ascii="SimSun" w:hAnsi="SimSun" w:eastAsia="SimSun" w:cs="SimSun"/>
                <w:sz w:val="12"/>
                <w:szCs w:val="12"/>
                <w:spacing w:val="10"/>
              </w:rPr>
              <w:t>查明采</w:t>
            </w:r>
            <w:r>
              <w:rPr>
                <w:rFonts w:ascii="SimSun" w:hAnsi="SimSun" w:eastAsia="SimSun" w:cs="SimSun"/>
                <w:sz w:val="12"/>
                <w:szCs w:val="12"/>
                <w:spacing w:val="8"/>
              </w:rPr>
              <w:t>空</w:t>
            </w:r>
            <w:r>
              <w:rPr>
                <w:rFonts w:ascii="SimSun" w:hAnsi="SimSun" w:eastAsia="SimSun" w:cs="SimSun"/>
                <w:sz w:val="12"/>
                <w:szCs w:val="12"/>
                <w:spacing w:val="5"/>
              </w:rPr>
              <w:t>区分布、形成时间、范围、积水状况、自然发火</w:t>
            </w:r>
            <w:r>
              <w:rPr>
                <w:rFonts w:ascii="SimSun" w:hAnsi="SimSun" w:eastAsia="SimSun" w:cs="SimSun"/>
                <w:sz w:val="12"/>
                <w:szCs w:val="12"/>
              </w:rPr>
              <w:t xml:space="preserve"> </w:t>
            </w:r>
            <w:r>
              <w:rPr>
                <w:rFonts w:ascii="SimSun" w:hAnsi="SimSun" w:eastAsia="SimSun" w:cs="SimSun"/>
                <w:sz w:val="12"/>
                <w:szCs w:val="12"/>
                <w:spacing w:val="6"/>
              </w:rPr>
              <w:t>情况和有害气体等。将采空区相关信息标绘在采剥工程</w:t>
            </w:r>
            <w:r>
              <w:rPr>
                <w:rFonts w:ascii="SimSun" w:hAnsi="SimSun" w:eastAsia="SimSun" w:cs="SimSun"/>
                <w:sz w:val="12"/>
                <w:szCs w:val="12"/>
                <w:spacing w:val="2"/>
              </w:rPr>
              <w:t>平</w:t>
            </w:r>
            <w:r>
              <w:rPr>
                <w:rFonts w:ascii="SimSun" w:hAnsi="SimSun" w:eastAsia="SimSun" w:cs="SimSun"/>
                <w:sz w:val="12"/>
                <w:szCs w:val="12"/>
              </w:rPr>
              <w:t xml:space="preserve"> </w:t>
            </w:r>
            <w:r>
              <w:rPr>
                <w:rFonts w:ascii="SimSun" w:hAnsi="SimSun" w:eastAsia="SimSun" w:cs="SimSun"/>
                <w:sz w:val="12"/>
                <w:szCs w:val="12"/>
                <w:spacing w:val="5"/>
              </w:rPr>
              <w:t>面图上，建立煤矿和周边采空区相关资料台账</w:t>
            </w:r>
            <w:r>
              <w:rPr>
                <w:rFonts w:ascii="SimSun" w:hAnsi="SimSun" w:eastAsia="SimSun" w:cs="SimSun"/>
                <w:sz w:val="12"/>
                <w:szCs w:val="12"/>
                <w:spacing w:val="1"/>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68" w:lineRule="auto"/>
              <w:rPr>
                <w:rFonts w:ascii="Arial"/>
                <w:sz w:val="21"/>
              </w:rPr>
            </w:pPr>
            <w:r/>
          </w:p>
          <w:p>
            <w:pPr>
              <w:ind w:left="26" w:right="79" w:firstLine="4"/>
              <w:spacing w:before="39"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4"/>
              </w:rPr>
              <w:t>煤</w:t>
            </w:r>
            <w:r>
              <w:rPr>
                <w:rFonts w:ascii="SimSun" w:hAnsi="SimSun" w:eastAsia="SimSun" w:cs="SimSun"/>
                <w:sz w:val="12"/>
                <w:szCs w:val="12"/>
                <w:spacing w:val="7"/>
              </w:rPr>
              <w:t>调〔2013〕135号)第三十条。</w:t>
            </w:r>
          </w:p>
        </w:tc>
      </w:tr>
    </w:tbl>
    <w:p>
      <w:pPr>
        <w:rPr>
          <w:rFonts w:ascii="Arial"/>
          <w:sz w:val="21"/>
        </w:rPr>
      </w:pPr>
      <w:r/>
    </w:p>
    <w:p>
      <w:pPr>
        <w:sectPr>
          <w:footerReference w:type="default" r:id="rId12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06" w:id="104"/>
      <w:bookmarkEnd w:id="104"/>
      <w:bookmarkStart w:name="_bookmark107" w:id="105"/>
      <w:bookmarkEnd w:id="105"/>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95" w:hRule="atLeast"/>
        </w:trPr>
        <w:tc>
          <w:tcPr>
            <w:tcW w:w="517" w:type="dxa"/>
            <w:vAlign w:val="top"/>
            <w:tcBorders>
              <w:bottom w:val="single" w:color="000000" w:sz="2" w:space="0"/>
              <w:top w:val="single" w:color="000000" w:sz="2" w:space="0"/>
            </w:tcBorders>
          </w:tcPr>
          <w:p>
            <w:pPr>
              <w:ind w:left="201"/>
              <w:spacing w:before="215"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restart"/>
            <w:tcBorders>
              <w:bottom w:val="non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5"/>
              </w:rPr>
              <w:t>生产地质报告</w:t>
            </w:r>
          </w:p>
        </w:tc>
        <w:tc>
          <w:tcPr>
            <w:tcW w:w="3310" w:type="dxa"/>
            <w:vAlign w:val="top"/>
            <w:tcBorders>
              <w:bottom w:val="single" w:color="000000" w:sz="2" w:space="0"/>
              <w:top w:val="single" w:color="000000" w:sz="2" w:space="0"/>
            </w:tcBorders>
          </w:tcPr>
          <w:p>
            <w:pPr>
              <w:ind w:left="20" w:right="131" w:firstLine="1"/>
              <w:spacing w:before="116" w:line="252" w:lineRule="auto"/>
              <w:rPr>
                <w:rFonts w:ascii="SimSun" w:hAnsi="SimSun" w:eastAsia="SimSun" w:cs="SimSun"/>
                <w:sz w:val="12"/>
                <w:szCs w:val="12"/>
              </w:rPr>
            </w:pPr>
            <w:r>
              <w:rPr>
                <w:rFonts w:ascii="SimSun" w:hAnsi="SimSun" w:eastAsia="SimSun" w:cs="SimSun"/>
                <w:sz w:val="12"/>
                <w:szCs w:val="12"/>
                <w:spacing w:val="10"/>
              </w:rPr>
              <w:t>生产矿</w:t>
            </w:r>
            <w:r>
              <w:rPr>
                <w:rFonts w:ascii="SimSun" w:hAnsi="SimSun" w:eastAsia="SimSun" w:cs="SimSun"/>
                <w:sz w:val="12"/>
                <w:szCs w:val="12"/>
                <w:spacing w:val="7"/>
              </w:rPr>
              <w:t>井</w:t>
            </w:r>
            <w:r>
              <w:rPr>
                <w:rFonts w:ascii="SimSun" w:hAnsi="SimSun" w:eastAsia="SimSun" w:cs="SimSun"/>
                <w:sz w:val="12"/>
                <w:szCs w:val="12"/>
                <w:spacing w:val="5"/>
              </w:rPr>
              <w:t>地质报告每5年修编1次。地质条件变化影响地质</w:t>
            </w:r>
            <w:r>
              <w:rPr>
                <w:rFonts w:ascii="SimSun" w:hAnsi="SimSun" w:eastAsia="SimSun" w:cs="SimSun"/>
                <w:sz w:val="12"/>
                <w:szCs w:val="12"/>
              </w:rPr>
              <w:t xml:space="preserve"> </w:t>
            </w:r>
            <w:r>
              <w:rPr>
                <w:rFonts w:ascii="SimSun" w:hAnsi="SimSun" w:eastAsia="SimSun" w:cs="SimSun"/>
                <w:sz w:val="12"/>
                <w:szCs w:val="12"/>
                <w:spacing w:val="8"/>
              </w:rPr>
              <w:t>类型划</w:t>
            </w:r>
            <w:r>
              <w:rPr>
                <w:rFonts w:ascii="SimSun" w:hAnsi="SimSun" w:eastAsia="SimSun" w:cs="SimSun"/>
                <w:sz w:val="12"/>
                <w:szCs w:val="12"/>
                <w:spacing w:val="6"/>
              </w:rPr>
              <w:t>分</w:t>
            </w:r>
            <w:r>
              <w:rPr>
                <w:rFonts w:ascii="SimSun" w:hAnsi="SimSun" w:eastAsia="SimSun" w:cs="SimSun"/>
                <w:sz w:val="12"/>
                <w:szCs w:val="12"/>
                <w:spacing w:val="4"/>
              </w:rPr>
              <w:t>时，在1年内重新进行地质类型划分。</w:t>
            </w:r>
          </w:p>
        </w:tc>
        <w:tc>
          <w:tcPr>
            <w:tcW w:w="1916" w:type="dxa"/>
            <w:vAlign w:val="top"/>
            <w:vMerge w:val="restart"/>
            <w:tcBorders>
              <w:bottom w:val="none" w:color="000000" w:sz="2" w:space="0"/>
              <w:top w:val="single" w:color="000000" w:sz="2" w:space="0"/>
            </w:tcBorders>
          </w:tcPr>
          <w:p>
            <w:pPr>
              <w:spacing w:line="436"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质</w:t>
            </w:r>
            <w:r>
              <w:rPr>
                <w:rFonts w:ascii="SimSun" w:hAnsi="SimSun" w:eastAsia="SimSun" w:cs="SimSun"/>
                <w:sz w:val="12"/>
                <w:szCs w:val="12"/>
                <w:spacing w:val="5"/>
              </w:rPr>
              <w:t>报告编制、审批。核对检查</w:t>
            </w:r>
          </w:p>
          <w:p>
            <w:pPr>
              <w:ind w:left="37"/>
              <w:spacing w:before="85"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41"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管总局令第87号)第三十三条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23" w:hRule="atLeast"/>
        </w:trPr>
        <w:tc>
          <w:tcPr>
            <w:tcW w:w="517" w:type="dxa"/>
            <w:vAlign w:val="top"/>
            <w:tcBorders>
              <w:bottom w:val="single" w:color="000000" w:sz="2" w:space="0"/>
              <w:top w:val="single" w:color="000000" w:sz="2" w:space="0"/>
            </w:tcBorders>
          </w:tcPr>
          <w:p>
            <w:pPr>
              <w:spacing w:line="28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spacing w:before="155" w:line="246" w:lineRule="auto"/>
              <w:rPr>
                <w:rFonts w:ascii="SimSun" w:hAnsi="SimSun" w:eastAsia="SimSun" w:cs="SimSun"/>
                <w:sz w:val="12"/>
                <w:szCs w:val="12"/>
              </w:rPr>
            </w:pPr>
            <w:r>
              <w:rPr>
                <w:rFonts w:ascii="SimSun" w:hAnsi="SimSun" w:eastAsia="SimSun" w:cs="SimSun"/>
                <w:sz w:val="12"/>
                <w:szCs w:val="12"/>
                <w:spacing w:val="10"/>
              </w:rPr>
              <w:t>基建煤</w:t>
            </w:r>
            <w:r>
              <w:rPr>
                <w:rFonts w:ascii="SimSun" w:hAnsi="SimSun" w:eastAsia="SimSun" w:cs="SimSun"/>
                <w:sz w:val="12"/>
                <w:szCs w:val="12"/>
                <w:spacing w:val="9"/>
              </w:rPr>
              <w:t>矿</w:t>
            </w:r>
            <w:r>
              <w:rPr>
                <w:rFonts w:ascii="SimSun" w:hAnsi="SimSun" w:eastAsia="SimSun" w:cs="SimSun"/>
                <w:sz w:val="12"/>
                <w:szCs w:val="12"/>
                <w:spacing w:val="5"/>
              </w:rPr>
              <w:t>移交生产后，在3年内编写生产地质报告，并及时</w:t>
            </w:r>
            <w:r>
              <w:rPr>
                <w:rFonts w:ascii="SimSun" w:hAnsi="SimSun" w:eastAsia="SimSun" w:cs="SimSun"/>
                <w:sz w:val="12"/>
                <w:szCs w:val="12"/>
              </w:rPr>
              <w:t xml:space="preserve"> </w:t>
            </w:r>
            <w:r>
              <w:rPr>
                <w:rFonts w:ascii="SimSun" w:hAnsi="SimSun" w:eastAsia="SimSun" w:cs="SimSun"/>
                <w:sz w:val="12"/>
                <w:szCs w:val="12"/>
                <w:spacing w:val="6"/>
              </w:rPr>
              <w:t>对生产地质报告进行修编。生产地质报告由煤矿总工程</w:t>
            </w:r>
            <w:r>
              <w:rPr>
                <w:rFonts w:ascii="SimSun" w:hAnsi="SimSun" w:eastAsia="SimSun" w:cs="SimSun"/>
                <w:sz w:val="12"/>
                <w:szCs w:val="12"/>
                <w:spacing w:val="1"/>
              </w:rPr>
              <w:t>师</w:t>
            </w:r>
            <w:r>
              <w:rPr>
                <w:rFonts w:ascii="SimSun" w:hAnsi="SimSun" w:eastAsia="SimSun" w:cs="SimSun"/>
                <w:sz w:val="12"/>
                <w:szCs w:val="12"/>
              </w:rPr>
              <w:t xml:space="preserve"> </w:t>
            </w:r>
            <w:r>
              <w:rPr>
                <w:rFonts w:ascii="SimSun" w:hAnsi="SimSun" w:eastAsia="SimSun" w:cs="SimSun"/>
                <w:sz w:val="12"/>
                <w:szCs w:val="12"/>
                <w:spacing w:val="1"/>
              </w:rPr>
              <w:t>组织审定</w:t>
            </w:r>
            <w:r>
              <w:rPr>
                <w:rFonts w:ascii="SimSun" w:hAnsi="SimSun" w:eastAsia="SimSun" w:cs="SimSun"/>
                <w:sz w:val="12"/>
                <w:szCs w:val="12"/>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58" w:firstLine="4"/>
              <w:spacing w:before="155"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〔2013〕135号)第七十八条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32" w:hRule="atLeast"/>
        </w:trPr>
        <w:tc>
          <w:tcPr>
            <w:tcW w:w="517" w:type="dxa"/>
            <w:vAlign w:val="top"/>
            <w:tcBorders>
              <w:bottom w:val="single" w:color="000000" w:sz="2" w:space="0"/>
              <w:top w:val="single" w:color="000000" w:sz="2" w:space="0"/>
            </w:tcBorders>
          </w:tcPr>
          <w:p>
            <w:pPr>
              <w:ind w:left="201"/>
              <w:spacing w:before="234"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ind w:left="19"/>
              <w:spacing w:before="214" w:line="225" w:lineRule="auto"/>
              <w:rPr>
                <w:rFonts w:ascii="SimSun" w:hAnsi="SimSun" w:eastAsia="SimSun" w:cs="SimSun"/>
                <w:sz w:val="12"/>
                <w:szCs w:val="12"/>
              </w:rPr>
            </w:pPr>
            <w:r>
              <w:rPr>
                <w:rFonts w:ascii="SimSun" w:hAnsi="SimSun" w:eastAsia="SimSun" w:cs="SimSun"/>
                <w:sz w:val="12"/>
                <w:szCs w:val="12"/>
                <w:spacing w:val="8"/>
              </w:rPr>
              <w:t>岩</w:t>
            </w:r>
            <w:r>
              <w:rPr>
                <w:rFonts w:ascii="SimSun" w:hAnsi="SimSun" w:eastAsia="SimSun" w:cs="SimSun"/>
                <w:sz w:val="12"/>
                <w:szCs w:val="12"/>
                <w:spacing w:val="5"/>
              </w:rPr>
              <w:t>石物理力学试验</w:t>
            </w:r>
          </w:p>
        </w:tc>
        <w:tc>
          <w:tcPr>
            <w:tcW w:w="3310" w:type="dxa"/>
            <w:vAlign w:val="top"/>
            <w:tcBorders>
              <w:bottom w:val="single" w:color="000000" w:sz="2" w:space="0"/>
              <w:top w:val="single" w:color="000000" w:sz="2" w:space="0"/>
            </w:tcBorders>
          </w:tcPr>
          <w:p>
            <w:pPr>
              <w:ind w:left="25" w:right="134" w:hanging="5"/>
              <w:spacing w:before="138" w:line="250" w:lineRule="auto"/>
              <w:rPr>
                <w:rFonts w:ascii="SimSun" w:hAnsi="SimSun" w:eastAsia="SimSun" w:cs="SimSun"/>
                <w:sz w:val="12"/>
                <w:szCs w:val="12"/>
              </w:rPr>
            </w:pPr>
            <w:r>
              <w:rPr>
                <w:rFonts w:ascii="SimSun" w:hAnsi="SimSun" w:eastAsia="SimSun" w:cs="SimSun"/>
                <w:sz w:val="12"/>
                <w:szCs w:val="12"/>
                <w:spacing w:val="6"/>
              </w:rPr>
              <w:t>根据采场、排土场的边坡稳定和采剥、运输等工程地质</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8"/>
              </w:rPr>
              <w:t>需要，对</w:t>
            </w:r>
            <w:r>
              <w:rPr>
                <w:rFonts w:ascii="SimSun" w:hAnsi="SimSun" w:eastAsia="SimSun" w:cs="SimSun"/>
                <w:sz w:val="12"/>
                <w:szCs w:val="12"/>
                <w:spacing w:val="6"/>
              </w:rPr>
              <w:t>各</w:t>
            </w:r>
            <w:r>
              <w:rPr>
                <w:rFonts w:ascii="SimSun" w:hAnsi="SimSun" w:eastAsia="SimSun" w:cs="SimSun"/>
                <w:sz w:val="12"/>
                <w:szCs w:val="12"/>
                <w:spacing w:val="4"/>
              </w:rPr>
              <w:t>种岩石进行力学、其他物理和水理性质试验。</w:t>
            </w:r>
          </w:p>
        </w:tc>
        <w:tc>
          <w:tcPr>
            <w:tcW w:w="1916" w:type="dxa"/>
            <w:vAlign w:val="top"/>
            <w:tcBorders>
              <w:bottom w:val="single" w:color="000000" w:sz="2" w:space="0"/>
              <w:top w:val="single" w:color="000000" w:sz="2" w:space="0"/>
            </w:tcBorders>
          </w:tcPr>
          <w:p>
            <w:pPr>
              <w:ind w:left="24"/>
              <w:spacing w:before="214" w:line="227" w:lineRule="auto"/>
              <w:rPr>
                <w:rFonts w:ascii="SimSun" w:hAnsi="SimSun" w:eastAsia="SimSun" w:cs="SimSun"/>
                <w:sz w:val="12"/>
                <w:szCs w:val="12"/>
              </w:rPr>
            </w:pPr>
            <w:r>
              <w:rPr>
                <w:rFonts w:ascii="SimSun" w:hAnsi="SimSun" w:eastAsia="SimSun" w:cs="SimSun"/>
                <w:sz w:val="12"/>
                <w:szCs w:val="12"/>
                <w:spacing w:val="6"/>
              </w:rPr>
              <w:t>相</w:t>
            </w:r>
            <w:r>
              <w:rPr>
                <w:rFonts w:ascii="SimSun" w:hAnsi="SimSun" w:eastAsia="SimSun" w:cs="SimSun"/>
                <w:sz w:val="12"/>
                <w:szCs w:val="12"/>
                <w:spacing w:val="4"/>
              </w:rPr>
              <w:t>关工程地质资料。现场抽查。</w:t>
            </w:r>
          </w:p>
        </w:tc>
        <w:tc>
          <w:tcPr>
            <w:tcW w:w="1929" w:type="dxa"/>
            <w:vAlign w:val="top"/>
            <w:tcBorders>
              <w:bottom w:val="single" w:color="000000" w:sz="2" w:space="0"/>
              <w:top w:val="single" w:color="000000" w:sz="2" w:space="0"/>
            </w:tcBorders>
          </w:tcPr>
          <w:p>
            <w:pPr>
              <w:ind w:left="26" w:right="79" w:firstLine="4"/>
              <w:spacing w:before="138" w:line="252"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4"/>
              </w:rPr>
              <w:t>煤</w:t>
            </w:r>
            <w:r>
              <w:rPr>
                <w:rFonts w:ascii="SimSun" w:hAnsi="SimSun" w:eastAsia="SimSun" w:cs="SimSun"/>
                <w:sz w:val="12"/>
                <w:szCs w:val="12"/>
                <w:spacing w:val="7"/>
              </w:rPr>
              <w:t>调〔2013〕136号)第九十条。</w:t>
            </w:r>
          </w:p>
        </w:tc>
      </w:tr>
      <w:tr>
        <w:trPr>
          <w:trHeight w:val="519" w:hRule="atLeast"/>
        </w:trPr>
        <w:tc>
          <w:tcPr>
            <w:tcW w:w="517" w:type="dxa"/>
            <w:vAlign w:val="top"/>
            <w:tcBorders>
              <w:bottom w:val="single" w:color="000000" w:sz="2" w:space="0"/>
              <w:top w:val="single" w:color="000000" w:sz="2" w:space="0"/>
            </w:tcBorders>
          </w:tcPr>
          <w:p>
            <w:pPr>
              <w:ind w:left="201"/>
              <w:spacing w:before="228"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ind w:left="19"/>
              <w:spacing w:before="208" w:line="229" w:lineRule="auto"/>
              <w:rPr>
                <w:rFonts w:ascii="SimSun" w:hAnsi="SimSun" w:eastAsia="SimSun" w:cs="SimSun"/>
                <w:sz w:val="12"/>
                <w:szCs w:val="12"/>
              </w:rPr>
            </w:pPr>
            <w:r>
              <w:rPr>
                <w:rFonts w:ascii="SimSun" w:hAnsi="SimSun" w:eastAsia="SimSun" w:cs="SimSun"/>
                <w:sz w:val="12"/>
                <w:szCs w:val="12"/>
                <w:spacing w:val="6"/>
              </w:rPr>
              <w:t>地</w:t>
            </w:r>
            <w:r>
              <w:rPr>
                <w:rFonts w:ascii="SimSun" w:hAnsi="SimSun" w:eastAsia="SimSun" w:cs="SimSun"/>
                <w:sz w:val="12"/>
                <w:szCs w:val="12"/>
                <w:spacing w:val="5"/>
              </w:rPr>
              <w:t>质灾害预控</w:t>
            </w:r>
          </w:p>
        </w:tc>
        <w:tc>
          <w:tcPr>
            <w:tcW w:w="3310" w:type="dxa"/>
            <w:vAlign w:val="top"/>
            <w:tcBorders>
              <w:bottom w:val="single" w:color="000000" w:sz="2" w:space="0"/>
              <w:top w:val="single" w:color="000000" w:sz="2" w:space="0"/>
            </w:tcBorders>
          </w:tcPr>
          <w:p>
            <w:pPr>
              <w:ind w:left="22" w:right="134" w:hanging="2"/>
              <w:spacing w:before="133" w:line="251" w:lineRule="auto"/>
              <w:rPr>
                <w:rFonts w:ascii="SimSun" w:hAnsi="SimSun" w:eastAsia="SimSun" w:cs="SimSun"/>
                <w:sz w:val="12"/>
                <w:szCs w:val="12"/>
              </w:rPr>
            </w:pPr>
            <w:r>
              <w:rPr>
                <w:rFonts w:ascii="SimSun" w:hAnsi="SimSun" w:eastAsia="SimSun" w:cs="SimSun"/>
                <w:sz w:val="12"/>
                <w:szCs w:val="12"/>
                <w:spacing w:val="10"/>
              </w:rPr>
              <w:t>开展边</w:t>
            </w:r>
            <w:r>
              <w:rPr>
                <w:rFonts w:ascii="SimSun" w:hAnsi="SimSun" w:eastAsia="SimSun" w:cs="SimSun"/>
                <w:sz w:val="12"/>
                <w:szCs w:val="12"/>
                <w:spacing w:val="9"/>
              </w:rPr>
              <w:t>坡</w:t>
            </w:r>
            <w:r>
              <w:rPr>
                <w:rFonts w:ascii="SimSun" w:hAnsi="SimSun" w:eastAsia="SimSun" w:cs="SimSun"/>
                <w:sz w:val="12"/>
                <w:szCs w:val="12"/>
                <w:spacing w:val="5"/>
              </w:rPr>
              <w:t>稳定性研究工作，对滑坡、泥石流进行预测预报</w:t>
            </w:r>
            <w:r>
              <w:rPr>
                <w:rFonts w:ascii="SimSun" w:hAnsi="SimSun" w:eastAsia="SimSun" w:cs="SimSun"/>
                <w:sz w:val="12"/>
                <w:szCs w:val="12"/>
              </w:rPr>
              <w:t xml:space="preserve"> </w:t>
            </w:r>
            <w:r>
              <w:rPr>
                <w:rFonts w:ascii="SimSun" w:hAnsi="SimSun" w:eastAsia="SimSun" w:cs="SimSun"/>
                <w:sz w:val="12"/>
                <w:szCs w:val="12"/>
                <w:spacing w:val="4"/>
              </w:rPr>
              <w:t>并</w:t>
            </w:r>
            <w:r>
              <w:rPr>
                <w:rFonts w:ascii="SimSun" w:hAnsi="SimSun" w:eastAsia="SimSun" w:cs="SimSun"/>
                <w:sz w:val="12"/>
                <w:szCs w:val="12"/>
                <w:spacing w:val="3"/>
              </w:rPr>
              <w:t>提</w:t>
            </w:r>
            <w:r>
              <w:rPr>
                <w:rFonts w:ascii="SimSun" w:hAnsi="SimSun" w:eastAsia="SimSun" w:cs="SimSun"/>
                <w:sz w:val="12"/>
                <w:szCs w:val="12"/>
                <w:spacing w:val="2"/>
              </w:rPr>
              <w:t>出防范措施。</w:t>
            </w:r>
          </w:p>
        </w:tc>
        <w:tc>
          <w:tcPr>
            <w:tcW w:w="1916" w:type="dxa"/>
            <w:vAlign w:val="top"/>
            <w:tcBorders>
              <w:bottom w:val="single" w:color="000000" w:sz="2" w:space="0"/>
              <w:top w:val="single" w:color="000000" w:sz="2" w:space="0"/>
            </w:tcBorders>
          </w:tcPr>
          <w:p>
            <w:pPr>
              <w:ind w:left="25" w:right="122" w:hanging="1"/>
              <w:spacing w:before="133" w:line="251" w:lineRule="auto"/>
              <w:rPr>
                <w:rFonts w:ascii="SimSun" w:hAnsi="SimSun" w:eastAsia="SimSun" w:cs="SimSun"/>
                <w:sz w:val="12"/>
                <w:szCs w:val="12"/>
              </w:rPr>
            </w:pPr>
            <w:r>
              <w:rPr>
                <w:rFonts w:ascii="SimSun" w:hAnsi="SimSun" w:eastAsia="SimSun" w:cs="SimSun"/>
                <w:sz w:val="12"/>
                <w:szCs w:val="12"/>
                <w:spacing w:val="10"/>
              </w:rPr>
              <w:t>边</w:t>
            </w:r>
            <w:r>
              <w:rPr>
                <w:rFonts w:ascii="SimSun" w:hAnsi="SimSun" w:eastAsia="SimSun" w:cs="SimSun"/>
                <w:sz w:val="12"/>
                <w:szCs w:val="12"/>
                <w:spacing w:val="9"/>
              </w:rPr>
              <w:t>坡</w:t>
            </w:r>
            <w:r>
              <w:rPr>
                <w:rFonts w:ascii="SimSun" w:hAnsi="SimSun" w:eastAsia="SimSun" w:cs="SimSun"/>
                <w:sz w:val="12"/>
                <w:szCs w:val="12"/>
                <w:spacing w:val="5"/>
              </w:rPr>
              <w:t>稳定性资料，地质灾害预测</w:t>
            </w:r>
            <w:r>
              <w:rPr>
                <w:rFonts w:ascii="SimSun" w:hAnsi="SimSun" w:eastAsia="SimSun" w:cs="SimSun"/>
                <w:sz w:val="12"/>
                <w:szCs w:val="12"/>
              </w:rPr>
              <w:t xml:space="preserve"> </w:t>
            </w:r>
            <w:r>
              <w:rPr>
                <w:rFonts w:ascii="SimSun" w:hAnsi="SimSun" w:eastAsia="SimSun" w:cs="SimSun"/>
                <w:sz w:val="12"/>
                <w:szCs w:val="12"/>
                <w:spacing w:val="4"/>
              </w:rPr>
              <w:t>预报，防范措施。现场抽查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58" w:firstLine="4"/>
              <w:spacing w:before="55" w:line="251" w:lineRule="auto"/>
              <w:rPr>
                <w:rFonts w:ascii="SimSun" w:hAnsi="SimSun" w:eastAsia="SimSun" w:cs="SimSun"/>
                <w:sz w:val="12"/>
                <w:szCs w:val="12"/>
              </w:rPr>
            </w:pPr>
            <w:r>
              <w:rPr>
                <w:rFonts w:ascii="SimSun" w:hAnsi="SimSun" w:eastAsia="SimSun" w:cs="SimSun"/>
                <w:sz w:val="12"/>
                <w:szCs w:val="12"/>
                <w:spacing w:val="9"/>
              </w:rPr>
              <w:t>《煤矿地质工作规定》(安监</w:t>
            </w:r>
            <w:r>
              <w:rPr>
                <w:rFonts w:ascii="SimSun" w:hAnsi="SimSun" w:eastAsia="SimSun" w:cs="SimSun"/>
                <w:sz w:val="12"/>
                <w:szCs w:val="12"/>
                <w:spacing w:val="7"/>
              </w:rPr>
              <w:t>总</w:t>
            </w:r>
            <w:r>
              <w:rPr>
                <w:rFonts w:ascii="SimSun" w:hAnsi="SimSun" w:eastAsia="SimSun" w:cs="SimSun"/>
                <w:sz w:val="12"/>
                <w:szCs w:val="12"/>
              </w:rPr>
              <w:t xml:space="preserve"> </w:t>
            </w:r>
            <w:r>
              <w:rPr>
                <w:rFonts w:ascii="SimSun" w:hAnsi="SimSun" w:eastAsia="SimSun" w:cs="SimSun"/>
                <w:sz w:val="12"/>
                <w:szCs w:val="12"/>
                <w:spacing w:val="16"/>
              </w:rPr>
              <w:t>煤</w:t>
            </w:r>
            <w:r>
              <w:rPr>
                <w:rFonts w:ascii="SimSun" w:hAnsi="SimSun" w:eastAsia="SimSun" w:cs="SimSun"/>
                <w:sz w:val="12"/>
                <w:szCs w:val="12"/>
                <w:spacing w:val="10"/>
              </w:rPr>
              <w:t>调</w:t>
            </w:r>
            <w:r>
              <w:rPr>
                <w:rFonts w:ascii="SimSun" w:hAnsi="SimSun" w:eastAsia="SimSun" w:cs="SimSun"/>
                <w:sz w:val="12"/>
                <w:szCs w:val="12"/>
                <w:spacing w:val="8"/>
              </w:rPr>
              <w:t>〔2013〕137号)第九十一条</w:t>
            </w:r>
          </w:p>
          <w:p>
            <w:pPr>
              <w:ind w:left="38"/>
              <w:spacing w:before="60" w:line="63" w:lineRule="exact"/>
              <w:rPr>
                <w:rFonts w:ascii="SimSun" w:hAnsi="SimSun" w:eastAsia="SimSun" w:cs="SimSun"/>
                <w:sz w:val="12"/>
                <w:szCs w:val="12"/>
              </w:rPr>
            </w:pPr>
            <w:r>
              <w:rPr>
                <w:rFonts w:ascii="SimSun" w:hAnsi="SimSun" w:eastAsia="SimSun" w:cs="SimSun"/>
                <w:sz w:val="12"/>
                <w:szCs w:val="12"/>
                <w:position w:val="1"/>
              </w:rPr>
              <w:t>。</w:t>
            </w:r>
          </w:p>
        </w:tc>
      </w:tr>
      <w:tr>
        <w:trPr>
          <w:trHeight w:val="740" w:hRule="atLeast"/>
        </w:trPr>
        <w:tc>
          <w:tcPr>
            <w:tcW w:w="517" w:type="dxa"/>
            <w:vAlign w:val="top"/>
            <w:tcBorders>
              <w:bottom w:val="single" w:color="000000" w:sz="2" w:space="0"/>
              <w:top w:val="single" w:color="000000" w:sz="2" w:space="0"/>
            </w:tcBorders>
          </w:tcPr>
          <w:p>
            <w:pPr>
              <w:spacing w:line="30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tcBorders>
              <w:bottom w:val="single" w:color="000000" w:sz="2" w:space="0"/>
              <w:top w:val="single" w:color="000000" w:sz="2" w:space="0"/>
            </w:tcBorders>
          </w:tcPr>
          <w:p>
            <w:pPr>
              <w:spacing w:line="280"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6"/>
              </w:rPr>
              <w:t>煤</w:t>
            </w:r>
            <w:r>
              <w:rPr>
                <w:rFonts w:ascii="SimSun" w:hAnsi="SimSun" w:eastAsia="SimSun" w:cs="SimSun"/>
                <w:sz w:val="12"/>
                <w:szCs w:val="12"/>
                <w:spacing w:val="5"/>
              </w:rPr>
              <w:t>矿闭坑报告</w:t>
            </w:r>
          </w:p>
        </w:tc>
        <w:tc>
          <w:tcPr>
            <w:tcW w:w="3310" w:type="dxa"/>
            <w:vAlign w:val="top"/>
            <w:tcBorders>
              <w:bottom w:val="single" w:color="000000" w:sz="2" w:space="0"/>
              <w:top w:val="single" w:color="000000" w:sz="2" w:space="0"/>
            </w:tcBorders>
          </w:tcPr>
          <w:p>
            <w:pPr>
              <w:ind w:left="19" w:right="134" w:firstLine="12"/>
              <w:spacing w:before="88" w:line="244" w:lineRule="auto"/>
              <w:rPr>
                <w:rFonts w:ascii="SimSun" w:hAnsi="SimSun" w:eastAsia="SimSun" w:cs="SimSun"/>
                <w:sz w:val="12"/>
                <w:szCs w:val="12"/>
              </w:rPr>
            </w:pPr>
            <w:r>
              <w:rPr>
                <w:rFonts w:ascii="SimSun" w:hAnsi="SimSun" w:eastAsia="SimSun" w:cs="SimSun"/>
                <w:sz w:val="12"/>
                <w:szCs w:val="12"/>
                <w:spacing w:val="10"/>
              </w:rPr>
              <w:t>闭</w:t>
            </w:r>
            <w:r>
              <w:rPr>
                <w:rFonts w:ascii="SimSun" w:hAnsi="SimSun" w:eastAsia="SimSun" w:cs="SimSun"/>
                <w:sz w:val="12"/>
                <w:szCs w:val="12"/>
                <w:spacing w:val="7"/>
              </w:rPr>
              <w:t>坑</w:t>
            </w:r>
            <w:r>
              <w:rPr>
                <w:rFonts w:ascii="SimSun" w:hAnsi="SimSun" w:eastAsia="SimSun" w:cs="SimSun"/>
                <w:sz w:val="12"/>
                <w:szCs w:val="12"/>
                <w:spacing w:val="5"/>
              </w:rPr>
              <w:t>前，煤矿编制闭坑报告，并报省级煤炭行业管理部门</w:t>
            </w:r>
            <w:r>
              <w:rPr>
                <w:rFonts w:ascii="SimSun" w:hAnsi="SimSun" w:eastAsia="SimSun" w:cs="SimSun"/>
                <w:sz w:val="12"/>
                <w:szCs w:val="12"/>
              </w:rPr>
              <w:t xml:space="preserve"> </w:t>
            </w:r>
            <w:r>
              <w:rPr>
                <w:rFonts w:ascii="SimSun" w:hAnsi="SimSun" w:eastAsia="SimSun" w:cs="SimSun"/>
                <w:sz w:val="12"/>
                <w:szCs w:val="12"/>
                <w:spacing w:val="6"/>
              </w:rPr>
              <w:t>批准。矿井闭坑报告必须有完善的各种地质资料，在相</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6"/>
              </w:rPr>
              <w:t>图件上标注采空区、煤柱、火区、地面沉陷区等，情况</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4"/>
              </w:rPr>
              <w:t>清</w:t>
            </w:r>
            <w:r>
              <w:rPr>
                <w:rFonts w:ascii="SimSun" w:hAnsi="SimSun" w:eastAsia="SimSun" w:cs="SimSun"/>
                <w:sz w:val="12"/>
                <w:szCs w:val="12"/>
                <w:spacing w:val="3"/>
              </w:rPr>
              <w:t>的应当予以说明。</w:t>
            </w:r>
          </w:p>
        </w:tc>
        <w:tc>
          <w:tcPr>
            <w:tcW w:w="1916" w:type="dxa"/>
            <w:vAlign w:val="top"/>
            <w:tcBorders>
              <w:bottom w:val="single" w:color="000000" w:sz="2" w:space="0"/>
              <w:top w:val="single" w:color="000000" w:sz="2" w:space="0"/>
            </w:tcBorders>
          </w:tcPr>
          <w:p>
            <w:pPr>
              <w:ind w:left="24" w:right="122" w:firstLine="12"/>
              <w:spacing w:before="242" w:line="251" w:lineRule="auto"/>
              <w:rPr>
                <w:rFonts w:ascii="SimSun" w:hAnsi="SimSun" w:eastAsia="SimSun" w:cs="SimSun"/>
                <w:sz w:val="12"/>
                <w:szCs w:val="12"/>
              </w:rPr>
            </w:pPr>
            <w:r>
              <w:rPr>
                <w:rFonts w:ascii="SimSun" w:hAnsi="SimSun" w:eastAsia="SimSun" w:cs="SimSun"/>
                <w:sz w:val="12"/>
                <w:szCs w:val="12"/>
                <w:spacing w:val="8"/>
              </w:rPr>
              <w:t>闭坑</w:t>
            </w:r>
            <w:r>
              <w:rPr>
                <w:rFonts w:ascii="SimSun" w:hAnsi="SimSun" w:eastAsia="SimSun" w:cs="SimSun"/>
                <w:sz w:val="12"/>
                <w:szCs w:val="12"/>
                <w:spacing w:val="6"/>
              </w:rPr>
              <w:t>报</w:t>
            </w:r>
            <w:r>
              <w:rPr>
                <w:rFonts w:ascii="SimSun" w:hAnsi="SimSun" w:eastAsia="SimSun" w:cs="SimSun"/>
                <w:sz w:val="12"/>
                <w:szCs w:val="12"/>
                <w:spacing w:val="4"/>
              </w:rPr>
              <w:t>告，验收批准资料。核对</w:t>
            </w:r>
            <w:r>
              <w:rPr>
                <w:rFonts w:ascii="SimSun" w:hAnsi="SimSun" w:eastAsia="SimSun" w:cs="SimSun"/>
                <w:sz w:val="12"/>
                <w:szCs w:val="12"/>
              </w:rPr>
              <w:t xml:space="preserve"> </w:t>
            </w:r>
            <w:r>
              <w:rPr>
                <w:rFonts w:ascii="SimSun" w:hAnsi="SimSun" w:eastAsia="SimSun" w:cs="SimSun"/>
                <w:sz w:val="12"/>
                <w:szCs w:val="12"/>
                <w:spacing w:val="-2"/>
              </w:rPr>
              <w:t>检查。</w:t>
            </w:r>
          </w:p>
        </w:tc>
        <w:tc>
          <w:tcPr>
            <w:tcW w:w="1929" w:type="dxa"/>
            <w:vAlign w:val="top"/>
            <w:tcBorders>
              <w:bottom w:val="single" w:color="000000" w:sz="2" w:space="0"/>
              <w:top w:val="single" w:color="000000" w:sz="2" w:space="0"/>
            </w:tcBorders>
          </w:tcPr>
          <w:p>
            <w:pPr>
              <w:ind w:left="27" w:right="129" w:firstLine="3"/>
              <w:spacing w:before="16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管总局令第87号)第二十一条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265" w:hRule="atLeast"/>
        </w:trPr>
        <w:tc>
          <w:tcPr>
            <w:tcW w:w="517" w:type="dxa"/>
            <w:vAlign w:val="top"/>
            <w:tcBorders>
              <w:bottom w:val="single" w:color="000000" w:sz="2" w:space="0"/>
              <w:top w:val="single" w:color="000000" w:sz="2" w:space="0"/>
            </w:tcBorders>
          </w:tcPr>
          <w:p>
            <w:pPr>
              <w:ind w:left="201"/>
              <w:spacing w:before="100"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ind w:left="19"/>
              <w:spacing w:before="80"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80"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80"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80"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286"/>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6"/>
          <w:position w:val="7"/>
        </w:rPr>
        <w:t>4</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钻孔爆破检查实施清单</w:t>
      </w:r>
    </w:p>
    <w:p>
      <w:pPr>
        <w:ind w:left="345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4</w:t>
      </w:r>
      <w:r>
        <w:rPr>
          <w:rFonts w:ascii="SimSun" w:hAnsi="SimSun" w:eastAsia="SimSun" w:cs="SimSun"/>
          <w:sz w:val="14"/>
          <w:szCs w:val="14"/>
          <w14:textOutline w14:w="5054" w14:cap="flat" w14:cmpd="sng">
            <w14:solidFill>
              <w14:srgbClr w14:val="000000"/>
            </w14:solidFill>
            <w14:prstDash w14:val="solid"/>
            <w14:miter w14:lim="10"/>
          </w14:textOutline>
          <w:spacing w:val="9"/>
        </w:rPr>
        <w:t>.</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钻孔爆破检查实施清单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19" w:hRule="atLeast"/>
        </w:trPr>
        <w:tc>
          <w:tcPr>
            <w:tcW w:w="516" w:type="dxa"/>
            <w:vAlign w:val="top"/>
            <w:tcBorders>
              <w:bottom w:val="single" w:color="000000" w:sz="2" w:space="0"/>
              <w:top w:val="single" w:color="000000" w:sz="2" w:space="0"/>
            </w:tcBorders>
          </w:tcPr>
          <w:p>
            <w:pPr>
              <w:ind w:left="235"/>
              <w:spacing w:before="226"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361" w:lineRule="auto"/>
              <w:rPr>
                <w:rFonts w:ascii="Arial"/>
                <w:sz w:val="21"/>
              </w:rPr>
            </w:pPr>
            <w:r/>
          </w:p>
          <w:p>
            <w:pPr>
              <w:ind w:left="22"/>
              <w:spacing w:before="39" w:line="230" w:lineRule="auto"/>
              <w:rPr>
                <w:rFonts w:ascii="SimSun" w:hAnsi="SimSun" w:eastAsia="SimSun" w:cs="SimSun"/>
                <w:sz w:val="12"/>
                <w:szCs w:val="12"/>
              </w:rPr>
            </w:pPr>
            <w:r>
              <w:rPr>
                <w:rFonts w:ascii="SimSun" w:hAnsi="SimSun" w:eastAsia="SimSun" w:cs="SimSun"/>
                <w:sz w:val="12"/>
                <w:szCs w:val="12"/>
                <w:spacing w:val="5"/>
              </w:rPr>
              <w:t>设</w:t>
            </w:r>
            <w:r>
              <w:rPr>
                <w:rFonts w:ascii="SimSun" w:hAnsi="SimSun" w:eastAsia="SimSun" w:cs="SimSun"/>
                <w:sz w:val="12"/>
                <w:szCs w:val="12"/>
                <w:spacing w:val="4"/>
              </w:rPr>
              <w:t>计图纸</w:t>
            </w:r>
          </w:p>
        </w:tc>
        <w:tc>
          <w:tcPr>
            <w:tcW w:w="3310" w:type="dxa"/>
            <w:vAlign w:val="top"/>
            <w:tcBorders>
              <w:bottom w:val="single" w:color="000000" w:sz="2" w:space="0"/>
              <w:top w:val="single" w:color="000000" w:sz="2" w:space="0"/>
            </w:tcBorders>
          </w:tcPr>
          <w:p>
            <w:pPr>
              <w:ind w:left="19" w:right="134"/>
              <w:spacing w:before="130" w:line="251" w:lineRule="auto"/>
              <w:rPr>
                <w:rFonts w:ascii="SimSun" w:hAnsi="SimSun" w:eastAsia="SimSun" w:cs="SimSun"/>
                <w:sz w:val="12"/>
                <w:szCs w:val="12"/>
              </w:rPr>
            </w:pPr>
            <w:r>
              <w:rPr>
                <w:rFonts w:ascii="SimSun" w:hAnsi="SimSun" w:eastAsia="SimSun" w:cs="SimSun"/>
                <w:sz w:val="12"/>
                <w:szCs w:val="12"/>
                <w:spacing w:val="6"/>
              </w:rPr>
              <w:t>钻孔、爆破要编制钻孔、爆破设计及安全技术措施，并</w:t>
            </w:r>
            <w:r>
              <w:rPr>
                <w:rFonts w:ascii="SimSun" w:hAnsi="SimSun" w:eastAsia="SimSun" w:cs="SimSun"/>
                <w:sz w:val="12"/>
                <w:szCs w:val="12"/>
                <w:spacing w:val="1"/>
              </w:rPr>
              <w:t>经</w:t>
            </w:r>
            <w:r>
              <w:rPr>
                <w:rFonts w:ascii="SimSun" w:hAnsi="SimSun" w:eastAsia="SimSun" w:cs="SimSun"/>
                <w:sz w:val="12"/>
                <w:szCs w:val="12"/>
              </w:rPr>
              <w:t xml:space="preserve"> </w:t>
            </w:r>
            <w:r>
              <w:rPr>
                <w:rFonts w:ascii="SimSun" w:hAnsi="SimSun" w:eastAsia="SimSun" w:cs="SimSun"/>
                <w:sz w:val="12"/>
                <w:szCs w:val="12"/>
                <w:spacing w:val="3"/>
              </w:rPr>
              <w:t>矿总工程师批准</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36" w:right="122" w:hanging="14"/>
              <w:spacing w:before="131" w:line="250"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设</w:t>
            </w:r>
            <w:r>
              <w:rPr>
                <w:rFonts w:ascii="SimSun" w:hAnsi="SimSun" w:eastAsia="SimSun" w:cs="SimSun"/>
                <w:sz w:val="12"/>
                <w:szCs w:val="12"/>
                <w:spacing w:val="5"/>
              </w:rPr>
              <w:t>计、安全技术措施、相关</w:t>
            </w:r>
            <w:r>
              <w:rPr>
                <w:rFonts w:ascii="SimSun" w:hAnsi="SimSun" w:eastAsia="SimSun" w:cs="SimSun"/>
                <w:sz w:val="12"/>
                <w:szCs w:val="12"/>
              </w:rPr>
              <w:t xml:space="preserve"> </w:t>
            </w:r>
            <w:r>
              <w:rPr>
                <w:rFonts w:ascii="SimSun" w:hAnsi="SimSun" w:eastAsia="SimSun" w:cs="SimSun"/>
                <w:sz w:val="12"/>
                <w:szCs w:val="12"/>
                <w:spacing w:val="4"/>
              </w:rPr>
              <w:t>图件</w:t>
            </w:r>
            <w:r>
              <w:rPr>
                <w:rFonts w:ascii="SimSun" w:hAnsi="SimSun" w:eastAsia="SimSun" w:cs="SimSun"/>
                <w:sz w:val="12"/>
                <w:szCs w:val="12"/>
                <w:spacing w:val="3"/>
              </w:rPr>
              <w:t>等</w:t>
            </w:r>
            <w:r>
              <w:rPr>
                <w:rFonts w:ascii="SimSun" w:hAnsi="SimSun" w:eastAsia="SimSun" w:cs="SimSun"/>
                <w:sz w:val="12"/>
                <w:szCs w:val="12"/>
                <w:spacing w:val="2"/>
              </w:rPr>
              <w:t>资料。现场抽查。</w:t>
            </w:r>
          </w:p>
        </w:tc>
        <w:tc>
          <w:tcPr>
            <w:tcW w:w="1929" w:type="dxa"/>
            <w:vAlign w:val="top"/>
            <w:vMerge w:val="restart"/>
            <w:tcBorders>
              <w:bottom w:val="none" w:color="000000" w:sz="2" w:space="0"/>
              <w:top w:val="single" w:color="000000" w:sz="2" w:space="0"/>
            </w:tcBorders>
          </w:tcPr>
          <w:p>
            <w:pPr>
              <w:ind w:left="27" w:right="129" w:firstLine="3"/>
              <w:spacing w:before="24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400" w:hRule="atLeast"/>
        </w:trPr>
        <w:tc>
          <w:tcPr>
            <w:tcW w:w="516" w:type="dxa"/>
            <w:vAlign w:val="top"/>
            <w:tcBorders>
              <w:bottom w:val="single" w:color="000000" w:sz="2" w:space="0"/>
              <w:top w:val="single" w:color="000000" w:sz="2" w:space="0"/>
            </w:tcBorders>
          </w:tcPr>
          <w:p>
            <w:pPr>
              <w:ind w:left="228"/>
              <w:spacing w:before="16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8"/>
              <w:spacing w:before="148" w:line="227" w:lineRule="auto"/>
              <w:rPr>
                <w:rFonts w:ascii="SimSun" w:hAnsi="SimSun" w:eastAsia="SimSun" w:cs="SimSun"/>
                <w:sz w:val="12"/>
                <w:szCs w:val="12"/>
              </w:rPr>
            </w:pPr>
            <w:r>
              <w:rPr>
                <w:rFonts w:ascii="SimSun" w:hAnsi="SimSun" w:eastAsia="SimSun" w:cs="SimSun"/>
                <w:sz w:val="12"/>
                <w:szCs w:val="12"/>
                <w:spacing w:val="8"/>
              </w:rPr>
              <w:t>爆</w:t>
            </w:r>
            <w:r>
              <w:rPr>
                <w:rFonts w:ascii="SimSun" w:hAnsi="SimSun" w:eastAsia="SimSun" w:cs="SimSun"/>
                <w:sz w:val="12"/>
                <w:szCs w:val="12"/>
                <w:spacing w:val="6"/>
              </w:rPr>
              <w:t>破</w:t>
            </w:r>
            <w:r>
              <w:rPr>
                <w:rFonts w:ascii="SimSun" w:hAnsi="SimSun" w:eastAsia="SimSun" w:cs="SimSun"/>
                <w:sz w:val="12"/>
                <w:szCs w:val="12"/>
                <w:spacing w:val="4"/>
              </w:rPr>
              <w:t>前应当绘制爆破警戒范围图。</w:t>
            </w:r>
          </w:p>
        </w:tc>
        <w:tc>
          <w:tcPr>
            <w:tcW w:w="1916" w:type="dxa"/>
            <w:vAlign w:val="top"/>
            <w:tcBorders>
              <w:bottom w:val="single" w:color="000000" w:sz="2" w:space="0"/>
              <w:top w:val="single" w:color="000000" w:sz="2" w:space="0"/>
            </w:tcBorders>
          </w:tcPr>
          <w:p>
            <w:pPr>
              <w:ind w:left="22"/>
              <w:spacing w:before="148" w:line="227" w:lineRule="auto"/>
              <w:rPr>
                <w:rFonts w:ascii="SimSun" w:hAnsi="SimSun" w:eastAsia="SimSun" w:cs="SimSun"/>
                <w:sz w:val="12"/>
                <w:szCs w:val="12"/>
              </w:rPr>
            </w:pPr>
            <w:r>
              <w:rPr>
                <w:rFonts w:ascii="SimSun" w:hAnsi="SimSun" w:eastAsia="SimSun" w:cs="SimSun"/>
                <w:sz w:val="12"/>
                <w:szCs w:val="12"/>
                <w:spacing w:val="6"/>
              </w:rPr>
              <w:t>爆</w:t>
            </w:r>
            <w:r>
              <w:rPr>
                <w:rFonts w:ascii="SimSun" w:hAnsi="SimSun" w:eastAsia="SimSun" w:cs="SimSun"/>
                <w:sz w:val="12"/>
                <w:szCs w:val="12"/>
                <w:spacing w:val="4"/>
              </w:rPr>
              <w:t>破警戒范围图。核对检查。</w:t>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76" w:hRule="atLeast"/>
        </w:trPr>
        <w:tc>
          <w:tcPr>
            <w:tcW w:w="516" w:type="dxa"/>
            <w:vAlign w:val="top"/>
            <w:tcBorders>
              <w:bottom w:val="single" w:color="000000" w:sz="2" w:space="0"/>
              <w:top w:val="single" w:color="000000" w:sz="2" w:space="0"/>
            </w:tcBorders>
          </w:tcPr>
          <w:p>
            <w:pPr>
              <w:spacing w:line="265"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restart"/>
            <w:tcBorders>
              <w:bottom w:val="none" w:color="000000" w:sz="2" w:space="0"/>
              <w:top w:val="single" w:color="000000" w:sz="2"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钻</w:t>
            </w:r>
            <w:r>
              <w:rPr>
                <w:rFonts w:ascii="SimSun" w:hAnsi="SimSun" w:eastAsia="SimSun" w:cs="SimSun"/>
                <w:sz w:val="12"/>
                <w:szCs w:val="12"/>
                <w:spacing w:val="4"/>
              </w:rPr>
              <w:t>孔作业</w:t>
            </w:r>
          </w:p>
        </w:tc>
        <w:tc>
          <w:tcPr>
            <w:tcW w:w="3310" w:type="dxa"/>
            <w:vAlign w:val="top"/>
            <w:tcBorders>
              <w:bottom w:val="single" w:color="000000" w:sz="2" w:space="0"/>
              <w:top w:val="single" w:color="000000" w:sz="2" w:space="0"/>
            </w:tcBorders>
          </w:tcPr>
          <w:p>
            <w:pPr>
              <w:spacing w:line="244" w:lineRule="auto"/>
              <w:rPr>
                <w:rFonts w:ascii="Arial"/>
                <w:sz w:val="21"/>
              </w:rPr>
            </w:pPr>
            <w:r/>
          </w:p>
          <w:p>
            <w:pPr>
              <w:ind w:left="20"/>
              <w:spacing w:before="39" w:line="227" w:lineRule="auto"/>
              <w:rPr>
                <w:rFonts w:ascii="SimSun" w:hAnsi="SimSun" w:eastAsia="SimSun" w:cs="SimSun"/>
                <w:sz w:val="12"/>
                <w:szCs w:val="12"/>
              </w:rPr>
            </w:pPr>
            <w:r>
              <w:rPr>
                <w:rFonts w:ascii="SimSun" w:hAnsi="SimSun" w:eastAsia="SimSun" w:cs="SimSun"/>
                <w:sz w:val="12"/>
                <w:szCs w:val="12"/>
                <w:spacing w:val="8"/>
              </w:rPr>
              <w:t>钻</w:t>
            </w:r>
            <w:r>
              <w:rPr>
                <w:rFonts w:ascii="SimSun" w:hAnsi="SimSun" w:eastAsia="SimSun" w:cs="SimSun"/>
                <w:sz w:val="12"/>
                <w:szCs w:val="12"/>
                <w:spacing w:val="4"/>
              </w:rPr>
              <w:t>孔、爆破作业必须按设计进行。</w:t>
            </w:r>
          </w:p>
        </w:tc>
        <w:tc>
          <w:tcPr>
            <w:tcW w:w="1916" w:type="dxa"/>
            <w:vAlign w:val="top"/>
            <w:tcBorders>
              <w:bottom w:val="single" w:color="000000" w:sz="2" w:space="0"/>
              <w:top w:val="single" w:color="000000" w:sz="2" w:space="0"/>
            </w:tcBorders>
          </w:tcPr>
          <w:p>
            <w:pPr>
              <w:spacing w:line="244"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6"/>
              </w:rPr>
              <w:t>对照</w:t>
            </w:r>
            <w:r>
              <w:rPr>
                <w:rFonts w:ascii="SimSun" w:hAnsi="SimSun" w:eastAsia="SimSun" w:cs="SimSun"/>
                <w:sz w:val="12"/>
                <w:szCs w:val="12"/>
                <w:spacing w:val="4"/>
              </w:rPr>
              <w:t>爆</w:t>
            </w:r>
            <w:r>
              <w:rPr>
                <w:rFonts w:ascii="SimSun" w:hAnsi="SimSun" w:eastAsia="SimSun" w:cs="SimSun"/>
                <w:sz w:val="12"/>
                <w:szCs w:val="12"/>
                <w:spacing w:val="3"/>
              </w:rPr>
              <w:t>破设计检查现场。</w:t>
            </w:r>
          </w:p>
        </w:tc>
        <w:tc>
          <w:tcPr>
            <w:tcW w:w="1929" w:type="dxa"/>
            <w:vAlign w:val="top"/>
            <w:tcBorders>
              <w:bottom w:val="single" w:color="000000" w:sz="2" w:space="0"/>
              <w:top w:val="single" w:color="000000" w:sz="2" w:space="0"/>
            </w:tcBorders>
          </w:tcPr>
          <w:p>
            <w:pPr>
              <w:ind w:left="27" w:right="129" w:firstLine="3"/>
              <w:spacing w:before="13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1020" w:hRule="atLeast"/>
        </w:trPr>
        <w:tc>
          <w:tcPr>
            <w:tcW w:w="516" w:type="dxa"/>
            <w:vAlign w:val="top"/>
            <w:tcBorders>
              <w:bottom w:val="single" w:color="000000" w:sz="2" w:space="0"/>
              <w:top w:val="single" w:color="000000" w:sz="2" w:space="0"/>
            </w:tcBorders>
          </w:tcPr>
          <w:p>
            <w:pPr>
              <w:spacing w:line="438"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2"/>
              <w:spacing w:before="73" w:line="236" w:lineRule="auto"/>
              <w:rPr>
                <w:rFonts w:ascii="SimSun" w:hAnsi="SimSun" w:eastAsia="SimSun" w:cs="SimSun"/>
                <w:sz w:val="12"/>
                <w:szCs w:val="12"/>
              </w:rPr>
            </w:pPr>
            <w:r>
              <w:rPr>
                <w:rFonts w:ascii="SimSun" w:hAnsi="SimSun" w:eastAsia="SimSun" w:cs="SimSun"/>
                <w:sz w:val="12"/>
                <w:szCs w:val="12"/>
                <w:spacing w:val="6"/>
              </w:rPr>
              <w:t>钻孔设备进行钻孔作业和走行时，履带边缘与坡顶线的</w:t>
            </w:r>
            <w:r>
              <w:rPr>
                <w:rFonts w:ascii="SimSun" w:hAnsi="SimSun" w:eastAsia="SimSun" w:cs="SimSun"/>
                <w:sz w:val="12"/>
                <w:szCs w:val="12"/>
                <w:spacing w:val="1"/>
              </w:rPr>
              <w:t>距</w:t>
            </w:r>
            <w:r>
              <w:rPr>
                <w:rFonts w:ascii="SimSun" w:hAnsi="SimSun" w:eastAsia="SimSun" w:cs="SimSun"/>
                <w:sz w:val="12"/>
                <w:szCs w:val="12"/>
              </w:rPr>
              <w:t xml:space="preserve"> </w:t>
            </w:r>
            <w:r>
              <w:rPr>
                <w:rFonts w:ascii="SimSun" w:hAnsi="SimSun" w:eastAsia="SimSun" w:cs="SimSun"/>
                <w:sz w:val="12"/>
                <w:szCs w:val="12"/>
                <w:spacing w:val="-8"/>
              </w:rPr>
              <w:t>离</w:t>
            </w:r>
            <w:r>
              <w:rPr>
                <w:rFonts w:ascii="SimSun" w:hAnsi="SimSun" w:eastAsia="SimSun" w:cs="SimSun"/>
                <w:sz w:val="12"/>
                <w:szCs w:val="12"/>
                <w:spacing w:val="-6"/>
              </w:rPr>
              <w:t>：</w:t>
            </w:r>
          </w:p>
          <w:p>
            <w:pPr>
              <w:ind w:left="288"/>
              <w:spacing w:line="228" w:lineRule="auto"/>
              <w:rPr>
                <w:rFonts w:ascii="SimSun" w:hAnsi="SimSun" w:eastAsia="SimSun" w:cs="SimSun"/>
                <w:sz w:val="12"/>
                <w:szCs w:val="12"/>
              </w:rPr>
            </w:pPr>
            <w:r>
              <w:rPr>
                <w:rFonts w:ascii="SimSun" w:hAnsi="SimSun" w:eastAsia="SimSun" w:cs="SimSun"/>
                <w:sz w:val="12"/>
                <w:szCs w:val="12"/>
                <w:spacing w:val="14"/>
              </w:rPr>
              <w:t>台</w:t>
            </w:r>
            <w:r>
              <w:rPr>
                <w:rFonts w:ascii="SimSun" w:hAnsi="SimSun" w:eastAsia="SimSun" w:cs="SimSun"/>
                <w:sz w:val="12"/>
                <w:szCs w:val="12"/>
                <w:spacing w:val="8"/>
              </w:rPr>
              <w:t>阶高度＜4时，安全距离1~2</w:t>
            </w:r>
            <w:r>
              <w:rPr>
                <w:rFonts w:ascii="SimSun" w:hAnsi="SimSun" w:eastAsia="SimSun" w:cs="SimSun"/>
                <w:sz w:val="12"/>
                <w:szCs w:val="12"/>
              </w:rPr>
              <w:t>m</w:t>
            </w:r>
            <w:r>
              <w:rPr>
                <w:rFonts w:ascii="SimSun" w:hAnsi="SimSun" w:eastAsia="SimSun" w:cs="SimSun"/>
                <w:sz w:val="12"/>
                <w:szCs w:val="12"/>
                <w:spacing w:val="8"/>
              </w:rPr>
              <w:t>；</w:t>
            </w:r>
          </w:p>
          <w:p>
            <w:pPr>
              <w:ind w:left="288"/>
              <w:spacing w:before="4" w:line="229" w:lineRule="auto"/>
              <w:rPr>
                <w:rFonts w:ascii="SimSun" w:hAnsi="SimSun" w:eastAsia="SimSun" w:cs="SimSun"/>
                <w:sz w:val="12"/>
                <w:szCs w:val="12"/>
              </w:rPr>
            </w:pPr>
            <w:r>
              <w:rPr>
                <w:rFonts w:ascii="SimSun" w:hAnsi="SimSun" w:eastAsia="SimSun" w:cs="SimSun"/>
                <w:sz w:val="12"/>
                <w:szCs w:val="12"/>
                <w:spacing w:val="20"/>
              </w:rPr>
              <w:t>台</w:t>
            </w:r>
            <w:r>
              <w:rPr>
                <w:rFonts w:ascii="SimSun" w:hAnsi="SimSun" w:eastAsia="SimSun" w:cs="SimSun"/>
                <w:sz w:val="12"/>
                <w:szCs w:val="12"/>
                <w:spacing w:val="12"/>
              </w:rPr>
              <w:t>阶</w:t>
            </w:r>
            <w:r>
              <w:rPr>
                <w:rFonts w:ascii="SimSun" w:hAnsi="SimSun" w:eastAsia="SimSun" w:cs="SimSun"/>
                <w:sz w:val="12"/>
                <w:szCs w:val="12"/>
                <w:spacing w:val="10"/>
              </w:rPr>
              <w:t>高度4~10时，安全距离2~2.5</w:t>
            </w:r>
            <w:r>
              <w:rPr>
                <w:rFonts w:ascii="SimSun" w:hAnsi="SimSun" w:eastAsia="SimSun" w:cs="SimSun"/>
                <w:sz w:val="12"/>
                <w:szCs w:val="12"/>
              </w:rPr>
              <w:t>m</w:t>
            </w:r>
            <w:r>
              <w:rPr>
                <w:rFonts w:ascii="SimSun" w:hAnsi="SimSun" w:eastAsia="SimSun" w:cs="SimSun"/>
                <w:sz w:val="12"/>
                <w:szCs w:val="12"/>
                <w:spacing w:val="10"/>
              </w:rPr>
              <w:t>；</w:t>
            </w:r>
          </w:p>
          <w:p>
            <w:pPr>
              <w:ind w:left="288" w:right="644"/>
              <w:spacing w:before="5" w:line="251" w:lineRule="auto"/>
              <w:rPr>
                <w:rFonts w:ascii="SimSun" w:hAnsi="SimSun" w:eastAsia="SimSun" w:cs="SimSun"/>
                <w:sz w:val="12"/>
                <w:szCs w:val="12"/>
              </w:rPr>
            </w:pPr>
            <w:r>
              <w:rPr>
                <w:rFonts w:ascii="SimSun" w:hAnsi="SimSun" w:eastAsia="SimSun" w:cs="SimSun"/>
                <w:sz w:val="12"/>
                <w:szCs w:val="12"/>
                <w:spacing w:val="9"/>
              </w:rPr>
              <w:t>台阶高度10~15</w:t>
            </w:r>
            <w:r>
              <w:rPr>
                <w:rFonts w:ascii="SimSun" w:hAnsi="SimSun" w:eastAsia="SimSun" w:cs="SimSun"/>
                <w:sz w:val="12"/>
                <w:szCs w:val="12"/>
              </w:rPr>
              <w:t>m</w:t>
            </w:r>
            <w:r>
              <w:rPr>
                <w:rFonts w:ascii="SimSun" w:hAnsi="SimSun" w:eastAsia="SimSun" w:cs="SimSun"/>
                <w:sz w:val="12"/>
                <w:szCs w:val="12"/>
                <w:spacing w:val="9"/>
              </w:rPr>
              <w:t>时，安全距离2.5~3.5</w:t>
            </w:r>
            <w:r>
              <w:rPr>
                <w:rFonts w:ascii="SimSun" w:hAnsi="SimSun" w:eastAsia="SimSun" w:cs="SimSun"/>
                <w:sz w:val="12"/>
                <w:szCs w:val="12"/>
              </w:rPr>
              <w:t>m</w:t>
            </w:r>
            <w:r>
              <w:rPr>
                <w:rFonts w:ascii="SimSun" w:hAnsi="SimSun" w:eastAsia="SimSun" w:cs="SimSun"/>
                <w:sz w:val="12"/>
                <w:szCs w:val="12"/>
                <w:spacing w:val="8"/>
              </w:rPr>
              <w:t>；</w:t>
            </w:r>
            <w:r>
              <w:rPr>
                <w:rFonts w:ascii="SimSun" w:hAnsi="SimSun" w:eastAsia="SimSun" w:cs="SimSun"/>
                <w:sz w:val="12"/>
                <w:szCs w:val="12"/>
              </w:rPr>
              <w:t xml:space="preserve"> </w:t>
            </w:r>
            <w:r>
              <w:rPr>
                <w:rFonts w:ascii="SimSun" w:hAnsi="SimSun" w:eastAsia="SimSun" w:cs="SimSun"/>
                <w:sz w:val="12"/>
                <w:szCs w:val="12"/>
                <w:spacing w:val="8"/>
              </w:rPr>
              <w:t>台阶高度≥15</w:t>
            </w:r>
            <w:r>
              <w:rPr>
                <w:rFonts w:ascii="SimSun" w:hAnsi="SimSun" w:eastAsia="SimSun" w:cs="SimSun"/>
                <w:sz w:val="12"/>
                <w:szCs w:val="12"/>
              </w:rPr>
              <w:t>m</w:t>
            </w:r>
            <w:r>
              <w:rPr>
                <w:rFonts w:ascii="SimSun" w:hAnsi="SimSun" w:eastAsia="SimSun" w:cs="SimSun"/>
                <w:sz w:val="12"/>
                <w:szCs w:val="12"/>
                <w:spacing w:val="8"/>
              </w:rPr>
              <w:t>时，安全距离3.5~6</w:t>
            </w:r>
            <w:r>
              <w:rPr>
                <w:rFonts w:ascii="SimSun" w:hAnsi="SimSun" w:eastAsia="SimSun" w:cs="SimSun"/>
                <w:sz w:val="12"/>
                <w:szCs w:val="12"/>
              </w:rPr>
              <w:t>m</w:t>
            </w:r>
            <w:r>
              <w:rPr>
                <w:rFonts w:ascii="SimSun" w:hAnsi="SimSun" w:eastAsia="SimSun" w:cs="SimSun"/>
                <w:sz w:val="12"/>
                <w:szCs w:val="12"/>
                <w:spacing w:val="8"/>
              </w:rPr>
              <w:t>。</w:t>
            </w:r>
          </w:p>
        </w:tc>
        <w:tc>
          <w:tcPr>
            <w:tcW w:w="1916" w:type="dxa"/>
            <w:vAlign w:val="top"/>
            <w:vMerge w:val="restart"/>
            <w:tcBorders>
              <w:bottom w:val="none" w:color="000000" w:sz="2" w:space="0"/>
              <w:top w:val="single" w:color="000000" w:sz="2"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315" w:lineRule="auto"/>
              <w:rPr>
                <w:rFonts w:ascii="Arial"/>
                <w:sz w:val="21"/>
              </w:rPr>
            </w:pPr>
            <w:r/>
          </w:p>
          <w:p>
            <w:pPr>
              <w:spacing w:line="315" w:lineRule="auto"/>
              <w:rPr>
                <w:rFonts w:ascii="Arial"/>
                <w:sz w:val="21"/>
              </w:rPr>
            </w:pPr>
            <w:r/>
          </w:p>
          <w:p>
            <w:pPr>
              <w:ind w:left="26"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740" w:hRule="atLeast"/>
        </w:trPr>
        <w:tc>
          <w:tcPr>
            <w:tcW w:w="516" w:type="dxa"/>
            <w:vAlign w:val="top"/>
            <w:tcBorders>
              <w:bottom w:val="single" w:color="000000" w:sz="2" w:space="0"/>
              <w:top w:val="single" w:color="000000" w:sz="2" w:space="0"/>
            </w:tcBorders>
          </w:tcPr>
          <w:p>
            <w:pPr>
              <w:spacing w:line="30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1"/>
              <w:spacing w:before="87" w:line="236" w:lineRule="auto"/>
              <w:rPr>
                <w:rFonts w:ascii="SimSun" w:hAnsi="SimSun" w:eastAsia="SimSun" w:cs="SimSun"/>
                <w:sz w:val="12"/>
                <w:szCs w:val="12"/>
              </w:rPr>
            </w:pPr>
            <w:r>
              <w:rPr>
                <w:rFonts w:ascii="SimSun" w:hAnsi="SimSun" w:eastAsia="SimSun" w:cs="SimSun"/>
                <w:sz w:val="12"/>
                <w:szCs w:val="12"/>
                <w:spacing w:val="6"/>
              </w:rPr>
              <w:t>钻凿坡顶线第一排孔时，钻孔设备应当垂直于台阶坡顶</w:t>
            </w:r>
            <w:r>
              <w:rPr>
                <w:rFonts w:ascii="SimSun" w:hAnsi="SimSun" w:eastAsia="SimSun" w:cs="SimSun"/>
                <w:sz w:val="12"/>
                <w:szCs w:val="12"/>
                <w:spacing w:val="1"/>
              </w:rPr>
              <w:t>线</w:t>
            </w:r>
            <w:r>
              <w:rPr>
                <w:rFonts w:ascii="SimSun" w:hAnsi="SimSun" w:eastAsia="SimSun" w:cs="SimSun"/>
                <w:sz w:val="12"/>
                <w:szCs w:val="12"/>
              </w:rPr>
              <w:t xml:space="preserve"> </w:t>
            </w:r>
            <w:r>
              <w:rPr>
                <w:rFonts w:ascii="SimSun" w:hAnsi="SimSun" w:eastAsia="SimSun" w:cs="SimSun"/>
                <w:sz w:val="12"/>
                <w:szCs w:val="12"/>
                <w:spacing w:val="20"/>
              </w:rPr>
              <w:t>或</w:t>
            </w:r>
            <w:r>
              <w:rPr>
                <w:rFonts w:ascii="SimSun" w:hAnsi="SimSun" w:eastAsia="SimSun" w:cs="SimSun"/>
                <w:sz w:val="12"/>
                <w:szCs w:val="12"/>
                <w:spacing w:val="10"/>
              </w:rPr>
              <w:t>者调角布置(夹角不小于45°)；</w:t>
            </w:r>
          </w:p>
          <w:p>
            <w:pPr>
              <w:ind w:left="279"/>
              <w:spacing w:line="228" w:lineRule="auto"/>
              <w:rPr>
                <w:rFonts w:ascii="SimSun" w:hAnsi="SimSun" w:eastAsia="SimSun" w:cs="SimSun"/>
                <w:sz w:val="12"/>
                <w:szCs w:val="12"/>
              </w:rPr>
            </w:pPr>
            <w:r>
              <w:rPr>
                <w:rFonts w:ascii="SimSun" w:hAnsi="SimSun" w:eastAsia="SimSun" w:cs="SimSun"/>
                <w:sz w:val="12"/>
                <w:szCs w:val="12"/>
                <w:spacing w:val="4"/>
              </w:rPr>
              <w:t>有顺层滑坡危险区的，必须压碴钻孔</w:t>
            </w:r>
            <w:r>
              <w:rPr>
                <w:rFonts w:ascii="SimSun" w:hAnsi="SimSun" w:eastAsia="SimSun" w:cs="SimSun"/>
                <w:sz w:val="12"/>
                <w:szCs w:val="12"/>
              </w:rPr>
              <w:t>；</w:t>
            </w:r>
          </w:p>
          <w:p>
            <w:pPr>
              <w:ind w:left="278"/>
              <w:spacing w:before="5" w:line="227" w:lineRule="auto"/>
              <w:rPr>
                <w:rFonts w:ascii="SimSun" w:hAnsi="SimSun" w:eastAsia="SimSun" w:cs="SimSun"/>
                <w:sz w:val="12"/>
                <w:szCs w:val="12"/>
              </w:rPr>
            </w:pPr>
            <w:r>
              <w:rPr>
                <w:rFonts w:ascii="SimSun" w:hAnsi="SimSun" w:eastAsia="SimSun" w:cs="SimSun"/>
                <w:sz w:val="12"/>
                <w:szCs w:val="12"/>
                <w:spacing w:val="8"/>
              </w:rPr>
              <w:t>钻凿坡</w:t>
            </w:r>
            <w:r>
              <w:rPr>
                <w:rFonts w:ascii="SimSun" w:hAnsi="SimSun" w:eastAsia="SimSun" w:cs="SimSun"/>
                <w:sz w:val="12"/>
                <w:szCs w:val="12"/>
                <w:spacing w:val="4"/>
              </w:rPr>
              <w:t>底线第一排孔时，应当有专人监护。</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747" w:hRule="atLeast"/>
        </w:trPr>
        <w:tc>
          <w:tcPr>
            <w:tcW w:w="516" w:type="dxa"/>
            <w:vAlign w:val="top"/>
            <w:tcBorders>
              <w:bottom w:val="single" w:color="000000" w:sz="2" w:space="0"/>
              <w:top w:val="single" w:color="000000" w:sz="2" w:space="0"/>
            </w:tcBorders>
          </w:tcPr>
          <w:p>
            <w:pPr>
              <w:spacing w:line="30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244" w:line="252" w:lineRule="auto"/>
              <w:rPr>
                <w:rFonts w:ascii="SimSun" w:hAnsi="SimSun" w:eastAsia="SimSun" w:cs="SimSun"/>
                <w:sz w:val="12"/>
                <w:szCs w:val="12"/>
              </w:rPr>
            </w:pPr>
            <w:r>
              <w:rPr>
                <w:rFonts w:ascii="SimSun" w:hAnsi="SimSun" w:eastAsia="SimSun" w:cs="SimSun"/>
                <w:sz w:val="12"/>
                <w:szCs w:val="12"/>
                <w:spacing w:val="6"/>
              </w:rPr>
              <w:t>采空区钻孔作业时必须制定安全技术措施，并有专业人</w:t>
            </w:r>
            <w:r>
              <w:rPr>
                <w:rFonts w:ascii="SimSun" w:hAnsi="SimSun" w:eastAsia="SimSun" w:cs="SimSun"/>
                <w:sz w:val="12"/>
                <w:szCs w:val="12"/>
                <w:spacing w:val="1"/>
              </w:rPr>
              <w:t>员</w:t>
            </w:r>
            <w:r>
              <w:rPr>
                <w:rFonts w:ascii="SimSun" w:hAnsi="SimSun" w:eastAsia="SimSun" w:cs="SimSun"/>
                <w:sz w:val="12"/>
                <w:szCs w:val="12"/>
              </w:rPr>
              <w:t xml:space="preserve"> </w:t>
            </w:r>
            <w:r>
              <w:rPr>
                <w:rFonts w:ascii="SimSun" w:hAnsi="SimSun" w:eastAsia="SimSun" w:cs="SimSun"/>
                <w:sz w:val="12"/>
                <w:szCs w:val="12"/>
                <w:spacing w:val="-3"/>
              </w:rPr>
              <w:t>指</w:t>
            </w:r>
            <w:r>
              <w:rPr>
                <w:rFonts w:ascii="SimSun" w:hAnsi="SimSun" w:eastAsia="SimSun" w:cs="SimSun"/>
                <w:sz w:val="12"/>
                <w:szCs w:val="12"/>
                <w:spacing w:val="-2"/>
              </w:rPr>
              <w:t>挥。</w:t>
            </w:r>
          </w:p>
        </w:tc>
        <w:tc>
          <w:tcPr>
            <w:tcW w:w="1916" w:type="dxa"/>
            <w:vAlign w:val="top"/>
            <w:tcBorders>
              <w:bottom w:val="single" w:color="000000" w:sz="2" w:space="0"/>
              <w:top w:val="single" w:color="000000" w:sz="2" w:space="0"/>
            </w:tcBorders>
          </w:tcPr>
          <w:p>
            <w:pPr>
              <w:spacing w:line="282"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技</w:t>
            </w:r>
            <w:r>
              <w:rPr>
                <w:rFonts w:ascii="SimSun" w:hAnsi="SimSun" w:eastAsia="SimSun" w:cs="SimSun"/>
                <w:sz w:val="12"/>
                <w:szCs w:val="12"/>
                <w:spacing w:val="3"/>
              </w:rPr>
              <w:t>术措施。现场抽查。</w:t>
            </w:r>
          </w:p>
        </w:tc>
        <w:tc>
          <w:tcPr>
            <w:tcW w:w="1929" w:type="dxa"/>
            <w:vAlign w:val="top"/>
            <w:tcBorders>
              <w:bottom w:val="single" w:color="000000" w:sz="2" w:space="0"/>
              <w:top w:val="single" w:color="000000" w:sz="2" w:space="0"/>
            </w:tcBorders>
          </w:tcPr>
          <w:p>
            <w:pPr>
              <w:ind w:left="27" w:right="129" w:firstLine="3"/>
              <w:spacing w:before="1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900" w:hRule="atLeast"/>
        </w:trPr>
        <w:tc>
          <w:tcPr>
            <w:tcW w:w="516" w:type="dxa"/>
            <w:vAlign w:val="top"/>
            <w:tcBorders>
              <w:bottom w:val="single" w:color="000000" w:sz="2" w:space="0"/>
              <w:top w:val="single" w:color="000000" w:sz="2" w:space="0"/>
            </w:tcBorders>
          </w:tcPr>
          <w:p>
            <w:pPr>
              <w:spacing w:line="37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8"/>
              </w:rPr>
              <w:t>爆</w:t>
            </w:r>
            <w:r>
              <w:rPr>
                <w:rFonts w:ascii="SimSun" w:hAnsi="SimSun" w:eastAsia="SimSun" w:cs="SimSun"/>
                <w:sz w:val="12"/>
                <w:szCs w:val="12"/>
                <w:spacing w:val="5"/>
              </w:rPr>
              <w:t>炸物品管理</w:t>
            </w:r>
          </w:p>
        </w:tc>
        <w:tc>
          <w:tcPr>
            <w:tcW w:w="3310" w:type="dxa"/>
            <w:vAlign w:val="top"/>
            <w:tcBorders>
              <w:bottom w:val="single" w:color="000000" w:sz="2" w:space="0"/>
              <w:top w:val="single" w:color="000000" w:sz="2" w:space="0"/>
            </w:tcBorders>
          </w:tcPr>
          <w:p>
            <w:pPr>
              <w:ind w:left="20" w:right="134" w:hanging="2"/>
              <w:spacing w:before="170" w:line="244" w:lineRule="auto"/>
              <w:rPr>
                <w:rFonts w:ascii="SimSun" w:hAnsi="SimSun" w:eastAsia="SimSun" w:cs="SimSun"/>
                <w:sz w:val="12"/>
                <w:szCs w:val="12"/>
              </w:rPr>
            </w:pPr>
            <w:r>
              <w:rPr>
                <w:rFonts w:ascii="SimSun" w:hAnsi="SimSun" w:eastAsia="SimSun" w:cs="SimSun"/>
                <w:sz w:val="12"/>
                <w:szCs w:val="12"/>
                <w:spacing w:val="6"/>
              </w:rPr>
              <w:t>爆炸物品的购买、运输、贮存、使用和销毁，永久性爆</w:t>
            </w:r>
            <w:r>
              <w:rPr>
                <w:rFonts w:ascii="SimSun" w:hAnsi="SimSun" w:eastAsia="SimSun" w:cs="SimSun"/>
                <w:sz w:val="12"/>
                <w:szCs w:val="12"/>
                <w:spacing w:val="3"/>
              </w:rPr>
              <w:t>炸</w:t>
            </w:r>
            <w:r>
              <w:rPr>
                <w:rFonts w:ascii="SimSun" w:hAnsi="SimSun" w:eastAsia="SimSun" w:cs="SimSun"/>
                <w:sz w:val="12"/>
                <w:szCs w:val="12"/>
              </w:rPr>
              <w:t xml:space="preserve"> </w:t>
            </w:r>
            <w:r>
              <w:rPr>
                <w:rFonts w:ascii="SimSun" w:hAnsi="SimSun" w:eastAsia="SimSun" w:cs="SimSun"/>
                <w:sz w:val="12"/>
                <w:szCs w:val="12"/>
                <w:spacing w:val="6"/>
              </w:rPr>
              <w:t>物品库建筑结构及各种防护措施，库区的内、外部安全</w:t>
            </w:r>
            <w:r>
              <w:rPr>
                <w:rFonts w:ascii="SimSun" w:hAnsi="SimSun" w:eastAsia="SimSun" w:cs="SimSun"/>
                <w:sz w:val="12"/>
                <w:szCs w:val="12"/>
                <w:spacing w:val="1"/>
              </w:rPr>
              <w:t>距</w:t>
            </w:r>
            <w:r>
              <w:rPr>
                <w:rFonts w:ascii="SimSun" w:hAnsi="SimSun" w:eastAsia="SimSun" w:cs="SimSun"/>
                <w:sz w:val="12"/>
                <w:szCs w:val="12"/>
              </w:rPr>
              <w:t xml:space="preserve"> </w:t>
            </w:r>
            <w:r>
              <w:rPr>
                <w:rFonts w:ascii="SimSun" w:hAnsi="SimSun" w:eastAsia="SimSun" w:cs="SimSun"/>
                <w:sz w:val="12"/>
                <w:szCs w:val="12"/>
                <w:spacing w:val="6"/>
              </w:rPr>
              <w:t>离等必须符合《民用爆炸物品安全管理条例》等国家有</w:t>
            </w:r>
            <w:r>
              <w:rPr>
                <w:rFonts w:ascii="SimSun" w:hAnsi="SimSun" w:eastAsia="SimSun" w:cs="SimSun"/>
                <w:sz w:val="12"/>
                <w:szCs w:val="12"/>
                <w:spacing w:val="1"/>
              </w:rPr>
              <w:t>关</w:t>
            </w:r>
            <w:r>
              <w:rPr>
                <w:rFonts w:ascii="SimSun" w:hAnsi="SimSun" w:eastAsia="SimSun" w:cs="SimSun"/>
                <w:sz w:val="12"/>
                <w:szCs w:val="12"/>
              </w:rPr>
              <w:t xml:space="preserve"> </w:t>
            </w:r>
            <w:r>
              <w:rPr>
                <w:rFonts w:ascii="SimSun" w:hAnsi="SimSun" w:eastAsia="SimSun" w:cs="SimSun"/>
                <w:sz w:val="12"/>
                <w:szCs w:val="12"/>
                <w:spacing w:val="4"/>
              </w:rPr>
              <w:t>法</w:t>
            </w:r>
            <w:r>
              <w:rPr>
                <w:rFonts w:ascii="SimSun" w:hAnsi="SimSun" w:eastAsia="SimSun" w:cs="SimSun"/>
                <w:sz w:val="12"/>
                <w:szCs w:val="12"/>
                <w:spacing w:val="3"/>
              </w:rPr>
              <w:t>规和标准的规定。</w:t>
            </w:r>
          </w:p>
        </w:tc>
        <w:tc>
          <w:tcPr>
            <w:tcW w:w="1916" w:type="dxa"/>
            <w:vAlign w:val="top"/>
            <w:tcBorders>
              <w:bottom w:val="single" w:color="000000" w:sz="2" w:space="0"/>
              <w:top w:val="single" w:color="000000" w:sz="2" w:space="0"/>
            </w:tcBorders>
          </w:tcPr>
          <w:p>
            <w:pPr>
              <w:spacing w:line="283" w:lineRule="auto"/>
              <w:rPr>
                <w:rFonts w:ascii="Arial"/>
                <w:sz w:val="21"/>
              </w:rPr>
            </w:pPr>
            <w:r/>
          </w:p>
          <w:p>
            <w:pPr>
              <w:ind w:left="25" w:right="142" w:hanging="1"/>
              <w:spacing w:before="39" w:line="251" w:lineRule="auto"/>
              <w:rPr>
                <w:rFonts w:ascii="SimSun" w:hAnsi="SimSun" w:eastAsia="SimSun" w:cs="SimSun"/>
                <w:sz w:val="12"/>
                <w:szCs w:val="12"/>
              </w:rPr>
            </w:pPr>
            <w:r>
              <w:rPr>
                <w:rFonts w:ascii="SimSun" w:hAnsi="SimSun" w:eastAsia="SimSun" w:cs="SimSun"/>
                <w:sz w:val="12"/>
                <w:szCs w:val="12"/>
                <w:spacing w:val="6"/>
              </w:rPr>
              <w:t>相</w:t>
            </w:r>
            <w:r>
              <w:rPr>
                <w:rFonts w:ascii="SimSun" w:hAnsi="SimSun" w:eastAsia="SimSun" w:cs="SimSun"/>
                <w:sz w:val="12"/>
                <w:szCs w:val="12"/>
                <w:spacing w:val="4"/>
              </w:rPr>
              <w:t>关资质、爆炸物品管理台账。</w:t>
            </w:r>
            <w:r>
              <w:rPr>
                <w:rFonts w:ascii="SimSun" w:hAnsi="SimSun" w:eastAsia="SimSun" w:cs="SimSun"/>
                <w:sz w:val="12"/>
                <w:szCs w:val="12"/>
              </w:rPr>
              <w:t xml:space="preserve"> </w:t>
            </w:r>
            <w:r>
              <w:rPr>
                <w:rFonts w:ascii="SimSun" w:hAnsi="SimSun" w:eastAsia="SimSun" w:cs="SimSun"/>
                <w:sz w:val="12"/>
                <w:szCs w:val="12"/>
                <w:spacing w:val="5"/>
              </w:rPr>
              <w:t>现</w:t>
            </w:r>
            <w:r>
              <w:rPr>
                <w:rFonts w:ascii="SimSun" w:hAnsi="SimSun" w:eastAsia="SimSun" w:cs="SimSun"/>
                <w:sz w:val="12"/>
                <w:szCs w:val="12"/>
                <w:spacing w:val="4"/>
              </w:rPr>
              <w:t>场抽查防护措施、安全距离。</w:t>
            </w:r>
          </w:p>
        </w:tc>
        <w:tc>
          <w:tcPr>
            <w:tcW w:w="1929" w:type="dxa"/>
            <w:vAlign w:val="top"/>
            <w:tcBorders>
              <w:bottom w:val="single" w:color="000000" w:sz="2" w:space="0"/>
              <w:top w:val="single" w:color="000000" w:sz="2" w:space="0"/>
            </w:tcBorders>
          </w:tcPr>
          <w:p>
            <w:pPr>
              <w:ind w:left="27" w:right="129" w:firstLine="3"/>
              <w:spacing w:before="24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1026" w:hRule="atLeast"/>
        </w:trPr>
        <w:tc>
          <w:tcPr>
            <w:tcW w:w="516" w:type="dxa"/>
            <w:vAlign w:val="top"/>
            <w:tcBorders>
              <w:bottom w:val="single" w:color="000000" w:sz="2" w:space="0"/>
              <w:top w:val="single" w:color="000000" w:sz="2" w:space="0"/>
            </w:tcBorders>
          </w:tcPr>
          <w:p>
            <w:pPr>
              <w:spacing w:line="44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2"/>
              <w:spacing w:before="234" w:line="243" w:lineRule="auto"/>
              <w:rPr>
                <w:rFonts w:ascii="SimSun" w:hAnsi="SimSun" w:eastAsia="SimSun" w:cs="SimSun"/>
                <w:sz w:val="12"/>
                <w:szCs w:val="12"/>
              </w:rPr>
            </w:pPr>
            <w:r>
              <w:rPr>
                <w:rFonts w:ascii="SimSun" w:hAnsi="SimSun" w:eastAsia="SimSun" w:cs="SimSun"/>
                <w:sz w:val="12"/>
                <w:szCs w:val="12"/>
                <w:spacing w:val="6"/>
              </w:rPr>
              <w:t>爆炸物品的领用、保管和使用必须严格执行账、卡、物</w:t>
            </w:r>
            <w:r>
              <w:rPr>
                <w:rFonts w:ascii="SimSun" w:hAnsi="SimSun" w:eastAsia="SimSun" w:cs="SimSun"/>
                <w:sz w:val="12"/>
                <w:szCs w:val="12"/>
                <w:spacing w:val="3"/>
              </w:rPr>
              <w:t>一</w:t>
            </w:r>
            <w:r>
              <w:rPr>
                <w:rFonts w:ascii="SimSun" w:hAnsi="SimSun" w:eastAsia="SimSun" w:cs="SimSun"/>
                <w:sz w:val="12"/>
                <w:szCs w:val="12"/>
              </w:rPr>
              <w:t xml:space="preserve"> </w:t>
            </w:r>
            <w:r>
              <w:rPr>
                <w:rFonts w:ascii="SimSun" w:hAnsi="SimSun" w:eastAsia="SimSun" w:cs="SimSun"/>
                <w:sz w:val="12"/>
                <w:szCs w:val="12"/>
                <w:spacing w:val="6"/>
              </w:rPr>
              <w:t>致的管理制度。严禁发放和使用变质失效以及过期的爆</w:t>
            </w:r>
            <w:r>
              <w:rPr>
                <w:rFonts w:ascii="SimSun" w:hAnsi="SimSun" w:eastAsia="SimSun" w:cs="SimSun"/>
                <w:sz w:val="12"/>
                <w:szCs w:val="12"/>
                <w:spacing w:val="1"/>
              </w:rPr>
              <w:t>炸</w:t>
            </w:r>
            <w:r>
              <w:rPr>
                <w:rFonts w:ascii="SimSun" w:hAnsi="SimSun" w:eastAsia="SimSun" w:cs="SimSun"/>
                <w:sz w:val="12"/>
                <w:szCs w:val="12"/>
              </w:rPr>
              <w:t xml:space="preserve"> </w:t>
            </w:r>
            <w:r>
              <w:rPr>
                <w:rFonts w:ascii="SimSun" w:hAnsi="SimSun" w:eastAsia="SimSun" w:cs="SimSun"/>
                <w:sz w:val="12"/>
                <w:szCs w:val="12"/>
                <w:spacing w:val="10"/>
              </w:rPr>
              <w:t>物品。</w:t>
            </w:r>
            <w:r>
              <w:rPr>
                <w:rFonts w:ascii="SimSun" w:hAnsi="SimSun" w:eastAsia="SimSun" w:cs="SimSun"/>
                <w:sz w:val="12"/>
                <w:szCs w:val="12"/>
                <w:spacing w:val="9"/>
              </w:rPr>
              <w:t>爆</w:t>
            </w:r>
            <w:r>
              <w:rPr>
                <w:rFonts w:ascii="SimSun" w:hAnsi="SimSun" w:eastAsia="SimSun" w:cs="SimSun"/>
                <w:sz w:val="12"/>
                <w:szCs w:val="12"/>
                <w:spacing w:val="5"/>
              </w:rPr>
              <w:t>破后剩余的爆炸物品，必须当天退回爆炸物品</w:t>
            </w:r>
            <w:r>
              <w:rPr>
                <w:rFonts w:ascii="SimSun" w:hAnsi="SimSun" w:eastAsia="SimSun" w:cs="SimSun"/>
                <w:sz w:val="12"/>
                <w:szCs w:val="12"/>
              </w:rPr>
              <w:t xml:space="preserve">  </w:t>
            </w:r>
            <w:r>
              <w:rPr>
                <w:rFonts w:ascii="SimSun" w:hAnsi="SimSun" w:eastAsia="SimSun" w:cs="SimSun"/>
                <w:sz w:val="12"/>
                <w:szCs w:val="12"/>
                <w:spacing w:val="4"/>
              </w:rPr>
              <w:t>库，严禁私自存放和销毁</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346" w:lineRule="auto"/>
              <w:rPr>
                <w:rFonts w:ascii="Arial"/>
                <w:sz w:val="21"/>
              </w:rPr>
            </w:pPr>
            <w:r/>
          </w:p>
          <w:p>
            <w:pPr>
              <w:ind w:left="23" w:right="122" w:hanging="1"/>
              <w:spacing w:before="39" w:line="250" w:lineRule="auto"/>
              <w:rPr>
                <w:rFonts w:ascii="SimSun" w:hAnsi="SimSun" w:eastAsia="SimSun" w:cs="SimSun"/>
                <w:sz w:val="12"/>
                <w:szCs w:val="12"/>
              </w:rPr>
            </w:pPr>
            <w:r>
              <w:rPr>
                <w:rFonts w:ascii="SimSun" w:hAnsi="SimSun" w:eastAsia="SimSun" w:cs="SimSun"/>
                <w:sz w:val="12"/>
                <w:szCs w:val="12"/>
                <w:spacing w:val="10"/>
              </w:rPr>
              <w:t>爆炸</w:t>
            </w:r>
            <w:r>
              <w:rPr>
                <w:rFonts w:ascii="SimSun" w:hAnsi="SimSun" w:eastAsia="SimSun" w:cs="SimSun"/>
                <w:sz w:val="12"/>
                <w:szCs w:val="12"/>
                <w:spacing w:val="6"/>
              </w:rPr>
              <w:t>物</w:t>
            </w:r>
            <w:r>
              <w:rPr>
                <w:rFonts w:ascii="SimSun" w:hAnsi="SimSun" w:eastAsia="SimSun" w:cs="SimSun"/>
                <w:sz w:val="12"/>
                <w:szCs w:val="12"/>
                <w:spacing w:val="5"/>
              </w:rPr>
              <w:t>品管理制度、台账。现场</w:t>
            </w:r>
            <w:r>
              <w:rPr>
                <w:rFonts w:ascii="SimSun" w:hAnsi="SimSun" w:eastAsia="SimSun" w:cs="SimSun"/>
                <w:sz w:val="12"/>
                <w:szCs w:val="12"/>
              </w:rPr>
              <w:t xml:space="preserve"> </w:t>
            </w:r>
            <w:r>
              <w:rPr>
                <w:rFonts w:ascii="SimSun" w:hAnsi="SimSun" w:eastAsia="SimSun" w:cs="SimSun"/>
                <w:sz w:val="12"/>
                <w:szCs w:val="12"/>
                <w:spacing w:val="6"/>
              </w:rPr>
              <w:t>抽查</w:t>
            </w:r>
            <w:r>
              <w:rPr>
                <w:rFonts w:ascii="SimSun" w:hAnsi="SimSun" w:eastAsia="SimSun" w:cs="SimSun"/>
                <w:sz w:val="12"/>
                <w:szCs w:val="12"/>
                <w:spacing w:val="4"/>
              </w:rPr>
              <w:t>爆</w:t>
            </w:r>
            <w:r>
              <w:rPr>
                <w:rFonts w:ascii="SimSun" w:hAnsi="SimSun" w:eastAsia="SimSun" w:cs="SimSun"/>
                <w:sz w:val="12"/>
                <w:szCs w:val="12"/>
                <w:spacing w:val="3"/>
              </w:rPr>
              <w:t>炸物品管理情况。</w:t>
            </w:r>
          </w:p>
        </w:tc>
        <w:tc>
          <w:tcPr>
            <w:tcW w:w="1929" w:type="dxa"/>
            <w:vAlign w:val="top"/>
            <w:tcBorders>
              <w:bottom w:val="single" w:color="000000" w:sz="2" w:space="0"/>
              <w:top w:val="single" w:color="000000" w:sz="2" w:space="0"/>
            </w:tcBorders>
          </w:tcPr>
          <w:p>
            <w:pPr>
              <w:spacing w:line="27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758" w:hRule="atLeast"/>
        </w:trPr>
        <w:tc>
          <w:tcPr>
            <w:tcW w:w="516" w:type="dxa"/>
            <w:vAlign w:val="top"/>
            <w:tcBorders>
              <w:bottom w:val="single" w:color="000000" w:sz="2" w:space="0"/>
              <w:top w:val="single" w:color="000000" w:sz="2" w:space="0"/>
            </w:tcBorders>
          </w:tcPr>
          <w:p>
            <w:pPr>
              <w:spacing w:line="31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hanging="1"/>
              <w:spacing w:before="255" w:line="251" w:lineRule="auto"/>
              <w:rPr>
                <w:rFonts w:ascii="SimSun" w:hAnsi="SimSun" w:eastAsia="SimSun" w:cs="SimSun"/>
                <w:sz w:val="12"/>
                <w:szCs w:val="12"/>
              </w:rPr>
            </w:pPr>
            <w:r>
              <w:rPr>
                <w:rFonts w:ascii="SimSun" w:hAnsi="SimSun" w:eastAsia="SimSun" w:cs="SimSun"/>
                <w:sz w:val="12"/>
                <w:szCs w:val="12"/>
                <w:spacing w:val="6"/>
              </w:rPr>
              <w:t>爆炸物品车到达爆破地点后，爆破区域负责人对爆炸物</w:t>
            </w:r>
            <w:r>
              <w:rPr>
                <w:rFonts w:ascii="SimSun" w:hAnsi="SimSun" w:eastAsia="SimSun" w:cs="SimSun"/>
                <w:sz w:val="12"/>
                <w:szCs w:val="12"/>
                <w:spacing w:val="3"/>
              </w:rPr>
              <w:t>品</w:t>
            </w:r>
            <w:r>
              <w:rPr>
                <w:rFonts w:ascii="SimSun" w:hAnsi="SimSun" w:eastAsia="SimSun" w:cs="SimSun"/>
                <w:sz w:val="12"/>
                <w:szCs w:val="12"/>
              </w:rPr>
              <w:t xml:space="preserve"> </w:t>
            </w:r>
            <w:r>
              <w:rPr>
                <w:rFonts w:ascii="SimSun" w:hAnsi="SimSun" w:eastAsia="SimSun" w:cs="SimSun"/>
                <w:sz w:val="12"/>
                <w:szCs w:val="12"/>
                <w:spacing w:val="8"/>
              </w:rPr>
              <w:t>进</w:t>
            </w:r>
            <w:r>
              <w:rPr>
                <w:rFonts w:ascii="SimSun" w:hAnsi="SimSun" w:eastAsia="SimSun" w:cs="SimSun"/>
                <w:sz w:val="12"/>
                <w:szCs w:val="12"/>
                <w:spacing w:val="5"/>
              </w:rPr>
              <w:t>行</w:t>
            </w:r>
            <w:r>
              <w:rPr>
                <w:rFonts w:ascii="SimSun" w:hAnsi="SimSun" w:eastAsia="SimSun" w:cs="SimSun"/>
                <w:sz w:val="12"/>
                <w:szCs w:val="12"/>
                <w:spacing w:val="4"/>
              </w:rPr>
              <w:t>检查验收，无误后双方签字。</w:t>
            </w:r>
          </w:p>
        </w:tc>
        <w:tc>
          <w:tcPr>
            <w:tcW w:w="1916" w:type="dxa"/>
            <w:vAlign w:val="top"/>
            <w:tcBorders>
              <w:bottom w:val="single" w:color="000000" w:sz="2" w:space="0"/>
              <w:top w:val="single" w:color="000000" w:sz="2" w:space="0"/>
            </w:tcBorders>
          </w:tcPr>
          <w:p>
            <w:pPr>
              <w:spacing w:line="288"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签</w:t>
            </w:r>
            <w:r>
              <w:rPr>
                <w:rFonts w:ascii="SimSun" w:hAnsi="SimSun" w:eastAsia="SimSun" w:cs="SimSun"/>
                <w:sz w:val="12"/>
                <w:szCs w:val="12"/>
                <w:spacing w:val="4"/>
              </w:rPr>
              <w:t>字</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129" w:firstLine="3"/>
              <w:spacing w:before="17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819" w:hRule="atLeast"/>
        </w:trPr>
        <w:tc>
          <w:tcPr>
            <w:tcW w:w="516" w:type="dxa"/>
            <w:vAlign w:val="top"/>
            <w:tcBorders>
              <w:bottom w:val="single" w:color="000000" w:sz="2" w:space="0"/>
              <w:top w:val="single" w:color="000000" w:sz="2" w:space="0"/>
            </w:tcBorders>
          </w:tcPr>
          <w:p>
            <w:pPr>
              <w:spacing w:line="33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45" w:lineRule="auto"/>
              <w:rPr>
                <w:rFonts w:ascii="Arial"/>
                <w:sz w:val="21"/>
              </w:rPr>
            </w:pPr>
            <w:r/>
          </w:p>
          <w:p>
            <w:pPr>
              <w:ind w:left="21" w:right="124" w:hanging="3"/>
              <w:spacing w:before="39" w:line="251" w:lineRule="auto"/>
              <w:rPr>
                <w:rFonts w:ascii="SimSun" w:hAnsi="SimSun" w:eastAsia="SimSun" w:cs="SimSun"/>
                <w:sz w:val="12"/>
                <w:szCs w:val="12"/>
              </w:rPr>
            </w:pPr>
            <w:r>
              <w:rPr>
                <w:rFonts w:ascii="SimSun" w:hAnsi="SimSun" w:eastAsia="SimSun" w:cs="SimSun"/>
                <w:sz w:val="12"/>
                <w:szCs w:val="12"/>
                <w:spacing w:val="6"/>
              </w:rPr>
              <w:t>爆破现场临时存放爆炸物品20</w:t>
            </w:r>
            <w:r>
              <w:rPr>
                <w:rFonts w:ascii="SimSun" w:hAnsi="SimSun" w:eastAsia="SimSun" w:cs="SimSun"/>
                <w:sz w:val="12"/>
                <w:szCs w:val="12"/>
              </w:rPr>
              <w:t>m</w:t>
            </w:r>
            <w:r>
              <w:rPr>
                <w:rFonts w:ascii="SimSun" w:hAnsi="SimSun" w:eastAsia="SimSun" w:cs="SimSun"/>
                <w:sz w:val="12"/>
                <w:szCs w:val="12"/>
                <w:spacing w:val="6"/>
              </w:rPr>
              <w:t>内严禁烟火，10</w:t>
            </w:r>
            <w:r>
              <w:rPr>
                <w:rFonts w:ascii="SimSun" w:hAnsi="SimSun" w:eastAsia="SimSun" w:cs="SimSun"/>
                <w:sz w:val="12"/>
                <w:szCs w:val="12"/>
              </w:rPr>
              <w:t>m</w:t>
            </w:r>
            <w:r>
              <w:rPr>
                <w:rFonts w:ascii="SimSun" w:hAnsi="SimSun" w:eastAsia="SimSun" w:cs="SimSun"/>
                <w:sz w:val="12"/>
                <w:szCs w:val="12"/>
                <w:spacing w:val="6"/>
              </w:rPr>
              <w:t>内严禁非</w:t>
            </w:r>
            <w:r>
              <w:rPr>
                <w:rFonts w:ascii="SimSun" w:hAnsi="SimSun" w:eastAsia="SimSun" w:cs="SimSun"/>
                <w:sz w:val="12"/>
                <w:szCs w:val="12"/>
              </w:rPr>
              <w:t xml:space="preserve"> </w:t>
            </w:r>
            <w:r>
              <w:rPr>
                <w:rFonts w:ascii="SimSun" w:hAnsi="SimSun" w:eastAsia="SimSun" w:cs="SimSun"/>
                <w:sz w:val="12"/>
                <w:szCs w:val="12"/>
                <w:spacing w:val="2"/>
              </w:rPr>
              <w:t>工作人员进入。</w:t>
            </w:r>
          </w:p>
        </w:tc>
        <w:tc>
          <w:tcPr>
            <w:tcW w:w="1916" w:type="dxa"/>
            <w:vAlign w:val="top"/>
            <w:tcBorders>
              <w:bottom w:val="single" w:color="000000" w:sz="2" w:space="0"/>
              <w:top w:val="single" w:color="000000" w:sz="2" w:space="0"/>
            </w:tcBorders>
          </w:tcPr>
          <w:p>
            <w:pPr>
              <w:spacing w:line="319"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全距离。现场测量。</w:t>
            </w:r>
          </w:p>
        </w:tc>
        <w:tc>
          <w:tcPr>
            <w:tcW w:w="1929" w:type="dxa"/>
            <w:vAlign w:val="top"/>
            <w:tcBorders>
              <w:bottom w:val="single" w:color="000000" w:sz="2" w:space="0"/>
              <w:top w:val="single" w:color="000000" w:sz="2" w:space="0"/>
            </w:tcBorders>
          </w:tcPr>
          <w:p>
            <w:pPr>
              <w:ind w:left="27" w:right="129" w:firstLine="3"/>
              <w:spacing w:before="20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916" w:hRule="atLeast"/>
        </w:trPr>
        <w:tc>
          <w:tcPr>
            <w:tcW w:w="516" w:type="dxa"/>
            <w:vAlign w:val="top"/>
            <w:tcBorders>
              <w:bottom w:val="single" w:color="000000" w:sz="2" w:space="0"/>
              <w:top w:val="single" w:color="000000" w:sz="2" w:space="0"/>
            </w:tcBorders>
          </w:tcPr>
          <w:p>
            <w:pPr>
              <w:spacing w:line="38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89" w:lineRule="auto"/>
              <w:rPr>
                <w:rFonts w:ascii="Arial"/>
                <w:sz w:val="21"/>
              </w:rPr>
            </w:pPr>
            <w:r/>
          </w:p>
          <w:p>
            <w:pPr>
              <w:ind w:left="20" w:right="131"/>
              <w:spacing w:before="39" w:line="251" w:lineRule="auto"/>
              <w:rPr>
                <w:rFonts w:ascii="SimSun" w:hAnsi="SimSun" w:eastAsia="SimSun" w:cs="SimSun"/>
                <w:sz w:val="12"/>
                <w:szCs w:val="12"/>
              </w:rPr>
            </w:pPr>
            <w:r>
              <w:rPr>
                <w:rFonts w:ascii="SimSun" w:hAnsi="SimSun" w:eastAsia="SimSun" w:cs="SimSun"/>
                <w:sz w:val="12"/>
                <w:szCs w:val="12"/>
                <w:spacing w:val="6"/>
              </w:rPr>
              <w:t>加工起爆药卷距离炸药5</w:t>
            </w:r>
            <w:r>
              <w:rPr>
                <w:rFonts w:ascii="SimSun" w:hAnsi="SimSun" w:eastAsia="SimSun" w:cs="SimSun"/>
                <w:sz w:val="12"/>
                <w:szCs w:val="12"/>
              </w:rPr>
              <w:t>m</w:t>
            </w:r>
            <w:r>
              <w:rPr>
                <w:rFonts w:ascii="SimSun" w:hAnsi="SimSun" w:eastAsia="SimSun" w:cs="SimSun"/>
                <w:sz w:val="12"/>
                <w:szCs w:val="12"/>
                <w:spacing w:val="6"/>
              </w:rPr>
              <w:t>以上，加工好的起爆药卷距离</w:t>
            </w:r>
            <w:r>
              <w:rPr>
                <w:rFonts w:ascii="SimSun" w:hAnsi="SimSun" w:eastAsia="SimSun" w:cs="SimSun"/>
                <w:sz w:val="12"/>
                <w:szCs w:val="12"/>
                <w:spacing w:val="4"/>
              </w:rPr>
              <w:t>炮</w:t>
            </w:r>
            <w:r>
              <w:rPr>
                <w:rFonts w:ascii="SimSun" w:hAnsi="SimSun" w:eastAsia="SimSun" w:cs="SimSun"/>
                <w:sz w:val="12"/>
                <w:szCs w:val="12"/>
              </w:rPr>
              <w:t xml:space="preserve"> </w:t>
            </w:r>
            <w:r>
              <w:rPr>
                <w:rFonts w:ascii="SimSun" w:hAnsi="SimSun" w:eastAsia="SimSun" w:cs="SimSun"/>
                <w:sz w:val="12"/>
                <w:szCs w:val="12"/>
                <w:spacing w:val="4"/>
              </w:rPr>
              <w:t>孔炸</w:t>
            </w:r>
            <w:r>
              <w:rPr>
                <w:rFonts w:ascii="SimSun" w:hAnsi="SimSun" w:eastAsia="SimSun" w:cs="SimSun"/>
                <w:sz w:val="12"/>
                <w:szCs w:val="12"/>
                <w:spacing w:val="3"/>
              </w:rPr>
              <w:t>药</w:t>
            </w:r>
            <w:r>
              <w:rPr>
                <w:rFonts w:ascii="SimSun" w:hAnsi="SimSun" w:eastAsia="SimSun" w:cs="SimSun"/>
                <w:sz w:val="12"/>
                <w:szCs w:val="12"/>
                <w:spacing w:val="2"/>
              </w:rPr>
              <w:t>2</w:t>
            </w:r>
            <w:r>
              <w:rPr>
                <w:rFonts w:ascii="SimSun" w:hAnsi="SimSun" w:eastAsia="SimSun" w:cs="SimSun"/>
                <w:sz w:val="12"/>
                <w:szCs w:val="12"/>
              </w:rPr>
              <w:t>m</w:t>
            </w:r>
            <w:r>
              <w:rPr>
                <w:rFonts w:ascii="SimSun" w:hAnsi="SimSun" w:eastAsia="SimSun" w:cs="SimSun"/>
                <w:sz w:val="12"/>
                <w:szCs w:val="12"/>
                <w:spacing w:val="2"/>
              </w:rPr>
              <w:t>以外。</w:t>
            </w:r>
          </w:p>
        </w:tc>
        <w:tc>
          <w:tcPr>
            <w:tcW w:w="1916" w:type="dxa"/>
            <w:vAlign w:val="top"/>
            <w:tcBorders>
              <w:bottom w:val="single" w:color="000000" w:sz="2" w:space="0"/>
              <w:top w:val="single" w:color="000000" w:sz="2" w:space="0"/>
            </w:tcBorders>
          </w:tcPr>
          <w:p>
            <w:pPr>
              <w:spacing w:line="363"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4"/>
              </w:rPr>
              <w:t>安</w:t>
            </w:r>
            <w:r>
              <w:rPr>
                <w:rFonts w:ascii="SimSun" w:hAnsi="SimSun" w:eastAsia="SimSun" w:cs="SimSun"/>
                <w:sz w:val="12"/>
                <w:szCs w:val="12"/>
                <w:spacing w:val="3"/>
              </w:rPr>
              <w:t>全距离。现场测量。</w:t>
            </w:r>
          </w:p>
        </w:tc>
        <w:tc>
          <w:tcPr>
            <w:tcW w:w="1929" w:type="dxa"/>
            <w:vAlign w:val="top"/>
            <w:tcBorders>
              <w:bottom w:val="single" w:color="000000" w:sz="2" w:space="0"/>
              <w:top w:val="single" w:color="000000" w:sz="2" w:space="0"/>
            </w:tcBorders>
          </w:tcPr>
          <w:p>
            <w:pPr>
              <w:ind w:left="27" w:right="129" w:firstLine="3"/>
              <w:spacing w:before="25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六条。</w:t>
            </w:r>
          </w:p>
        </w:tc>
      </w:tr>
    </w:tbl>
    <w:p>
      <w:pPr>
        <w:rPr>
          <w:rFonts w:ascii="Arial"/>
          <w:sz w:val="21"/>
        </w:rPr>
      </w:pPr>
      <w:r/>
    </w:p>
    <w:p>
      <w:pPr>
        <w:sectPr>
          <w:footerReference w:type="default" r:id="rId13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08" w:id="106"/>
      <w:bookmarkEnd w:id="106"/>
      <w:bookmarkStart w:name="_bookmark109" w:id="107"/>
      <w:bookmarkEnd w:id="107"/>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07" w:hRule="atLeast"/>
        </w:trPr>
        <w:tc>
          <w:tcPr>
            <w:tcW w:w="516" w:type="dxa"/>
            <w:vAlign w:val="top"/>
            <w:tcBorders>
              <w:bottom w:val="single" w:color="000000" w:sz="2" w:space="0"/>
              <w:top w:val="single" w:color="000000" w:sz="2" w:space="0"/>
            </w:tcBorders>
          </w:tcPr>
          <w:p>
            <w:pPr>
              <w:spacing w:line="37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restart"/>
            <w:tcBorders>
              <w:bottom w:val="none" w:color="000000" w:sz="2" w:space="0"/>
              <w:top w:val="single" w:color="000000" w:sz="2" w:space="0"/>
            </w:tcBorders>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装</w:t>
            </w:r>
            <w:r>
              <w:rPr>
                <w:rFonts w:ascii="SimSun" w:hAnsi="SimSun" w:eastAsia="SimSun" w:cs="SimSun"/>
                <w:sz w:val="12"/>
                <w:szCs w:val="12"/>
                <w:spacing w:val="4"/>
              </w:rPr>
              <w:t>药作业</w:t>
            </w:r>
          </w:p>
        </w:tc>
        <w:tc>
          <w:tcPr>
            <w:tcW w:w="3310" w:type="dxa"/>
            <w:vAlign w:val="top"/>
            <w:tcBorders>
              <w:bottom w:val="single" w:color="000000" w:sz="2" w:space="0"/>
              <w:top w:val="single" w:color="000000" w:sz="2" w:space="0"/>
            </w:tcBorders>
          </w:tcPr>
          <w:p>
            <w:pPr>
              <w:ind w:left="279" w:right="412" w:hanging="259"/>
              <w:spacing w:before="246" w:line="245" w:lineRule="auto"/>
              <w:rPr>
                <w:rFonts w:ascii="SimSun" w:hAnsi="SimSun" w:eastAsia="SimSun" w:cs="SimSun"/>
                <w:sz w:val="12"/>
                <w:szCs w:val="12"/>
              </w:rPr>
            </w:pPr>
            <w:r>
              <w:rPr>
                <w:rFonts w:ascii="SimSun" w:hAnsi="SimSun" w:eastAsia="SimSun" w:cs="SimSun"/>
                <w:sz w:val="12"/>
                <w:szCs w:val="12"/>
                <w:spacing w:val="8"/>
              </w:rPr>
              <w:t>装</w:t>
            </w:r>
            <w:r>
              <w:rPr>
                <w:rFonts w:ascii="SimSun" w:hAnsi="SimSun" w:eastAsia="SimSun" w:cs="SimSun"/>
                <w:sz w:val="12"/>
                <w:szCs w:val="12"/>
                <w:spacing w:val="5"/>
              </w:rPr>
              <w:t>药</w:t>
            </w:r>
            <w:r>
              <w:rPr>
                <w:rFonts w:ascii="SimSun" w:hAnsi="SimSun" w:eastAsia="SimSun" w:cs="SimSun"/>
                <w:sz w:val="12"/>
                <w:szCs w:val="12"/>
                <w:spacing w:val="4"/>
              </w:rPr>
              <w:t>时，每个炮孔同时操作的人员不得超过3人；</w:t>
            </w:r>
            <w:r>
              <w:rPr>
                <w:rFonts w:ascii="SimSun" w:hAnsi="SimSun" w:eastAsia="SimSun" w:cs="SimSun"/>
                <w:sz w:val="12"/>
                <w:szCs w:val="12"/>
              </w:rPr>
              <w:t xml:space="preserve">   </w:t>
            </w:r>
            <w:r>
              <w:rPr>
                <w:rFonts w:ascii="SimSun" w:hAnsi="SimSun" w:eastAsia="SimSun" w:cs="SimSun"/>
                <w:sz w:val="12"/>
                <w:szCs w:val="12"/>
                <w:spacing w:val="8"/>
              </w:rPr>
              <w:t>严</w:t>
            </w:r>
            <w:r>
              <w:rPr>
                <w:rFonts w:ascii="SimSun" w:hAnsi="SimSun" w:eastAsia="SimSun" w:cs="SimSun"/>
                <w:sz w:val="12"/>
                <w:szCs w:val="12"/>
                <w:spacing w:val="4"/>
              </w:rPr>
              <w:t>禁向炮孔内投掷起爆具和受冲击易爆的炸药；</w:t>
            </w:r>
            <w:r>
              <w:rPr>
                <w:rFonts w:ascii="SimSun" w:hAnsi="SimSun" w:eastAsia="SimSun" w:cs="SimSun"/>
                <w:sz w:val="12"/>
                <w:szCs w:val="12"/>
              </w:rPr>
              <w:t xml:space="preserve"> </w:t>
            </w:r>
            <w:r>
              <w:rPr>
                <w:rFonts w:ascii="SimSun" w:hAnsi="SimSun" w:eastAsia="SimSun" w:cs="SimSun"/>
                <w:sz w:val="12"/>
                <w:szCs w:val="12"/>
                <w:spacing w:val="8"/>
              </w:rPr>
              <w:t>严禁使</w:t>
            </w:r>
            <w:r>
              <w:rPr>
                <w:rFonts w:ascii="SimSun" w:hAnsi="SimSun" w:eastAsia="SimSun" w:cs="SimSun"/>
                <w:sz w:val="12"/>
                <w:szCs w:val="12"/>
                <w:spacing w:val="5"/>
              </w:rPr>
              <w:t>用</w:t>
            </w:r>
            <w:r>
              <w:rPr>
                <w:rFonts w:ascii="SimSun" w:hAnsi="SimSun" w:eastAsia="SimSun" w:cs="SimSun"/>
                <w:sz w:val="12"/>
                <w:szCs w:val="12"/>
                <w:spacing w:val="4"/>
              </w:rPr>
              <w:t>塑料、金属或者带金属包头的炮杆。</w:t>
            </w:r>
          </w:p>
        </w:tc>
        <w:tc>
          <w:tcPr>
            <w:tcW w:w="1916" w:type="dxa"/>
            <w:vAlign w:val="top"/>
            <w:tcBorders>
              <w:bottom w:val="single" w:color="000000" w:sz="2" w:space="0"/>
              <w:top w:val="single" w:color="000000" w:sz="2" w:space="0"/>
            </w:tcBorders>
          </w:tcPr>
          <w:p>
            <w:pPr>
              <w:spacing w:line="284" w:lineRule="auto"/>
              <w:rPr>
                <w:rFonts w:ascii="Arial"/>
                <w:sz w:val="21"/>
              </w:rPr>
            </w:pPr>
            <w:r/>
          </w:p>
          <w:p>
            <w:pPr>
              <w:ind w:left="23" w:right="122" w:hanging="1"/>
              <w:spacing w:before="39" w:line="257"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作</w:t>
            </w:r>
            <w:r>
              <w:rPr>
                <w:rFonts w:ascii="SimSun" w:hAnsi="SimSun" w:eastAsia="SimSun" w:cs="SimSun"/>
                <w:sz w:val="12"/>
                <w:szCs w:val="12"/>
                <w:spacing w:val="5"/>
              </w:rPr>
              <w:t>业规程。现场抽查装药作</w:t>
            </w:r>
            <w:r>
              <w:rPr>
                <w:rFonts w:ascii="SimSun" w:hAnsi="SimSun" w:eastAsia="SimSun" w:cs="SimSun"/>
                <w:sz w:val="12"/>
                <w:szCs w:val="12"/>
              </w:rPr>
              <w:t xml:space="preserve"> </w:t>
            </w:r>
            <w:r>
              <w:rPr>
                <w:rFonts w:ascii="SimSun" w:hAnsi="SimSun" w:eastAsia="SimSun" w:cs="SimSun"/>
                <w:sz w:val="12"/>
                <w:szCs w:val="12"/>
                <w:spacing w:val="-4"/>
              </w:rPr>
              <w:t>业</w:t>
            </w:r>
            <w:r>
              <w:rPr>
                <w:rFonts w:ascii="SimSun" w:hAnsi="SimSun" w:eastAsia="SimSun" w:cs="SimSun"/>
                <w:sz w:val="12"/>
                <w:szCs w:val="12"/>
                <w:spacing w:val="-3"/>
              </w:rPr>
              <w:t>。</w:t>
            </w:r>
          </w:p>
        </w:tc>
        <w:tc>
          <w:tcPr>
            <w:tcW w:w="1929" w:type="dxa"/>
            <w:vAlign w:val="top"/>
            <w:vMerge w:val="restart"/>
            <w:tcBorders>
              <w:bottom w:val="none" w:color="000000" w:sz="2" w:space="0"/>
              <w:top w:val="single" w:color="000000" w:sz="2" w:space="0"/>
            </w:tcBorders>
          </w:tcPr>
          <w:p>
            <w:pPr>
              <w:spacing w:line="316" w:lineRule="auto"/>
              <w:rPr>
                <w:rFonts w:ascii="Arial"/>
                <w:sz w:val="21"/>
              </w:rPr>
            </w:pPr>
            <w:r/>
          </w:p>
          <w:p>
            <w:pPr>
              <w:spacing w:line="317" w:lineRule="auto"/>
              <w:rPr>
                <w:rFonts w:ascii="Arial"/>
                <w:sz w:val="21"/>
              </w:rPr>
            </w:pPr>
            <w:r/>
          </w:p>
          <w:p>
            <w:pPr>
              <w:spacing w:line="317"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748" w:hRule="atLeast"/>
        </w:trPr>
        <w:tc>
          <w:tcPr>
            <w:tcW w:w="516" w:type="dxa"/>
            <w:vAlign w:val="top"/>
            <w:tcBorders>
              <w:bottom w:val="single" w:color="000000" w:sz="2" w:space="0"/>
              <w:top w:val="single" w:color="000000" w:sz="2" w:space="0"/>
            </w:tcBorders>
          </w:tcPr>
          <w:p>
            <w:pPr>
              <w:spacing w:line="30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1"/>
              <w:spacing w:before="168" w:line="236" w:lineRule="auto"/>
              <w:rPr>
                <w:rFonts w:ascii="SimSun" w:hAnsi="SimSun" w:eastAsia="SimSun" w:cs="SimSun"/>
                <w:sz w:val="12"/>
                <w:szCs w:val="12"/>
              </w:rPr>
            </w:pPr>
            <w:r>
              <w:rPr>
                <w:rFonts w:ascii="SimSun" w:hAnsi="SimSun" w:eastAsia="SimSun" w:cs="SimSun"/>
                <w:sz w:val="12"/>
                <w:szCs w:val="12"/>
                <w:spacing w:val="10"/>
              </w:rPr>
              <w:t>炮孔卡</w:t>
            </w:r>
            <w:r>
              <w:rPr>
                <w:rFonts w:ascii="SimSun" w:hAnsi="SimSun" w:eastAsia="SimSun" w:cs="SimSun"/>
                <w:sz w:val="12"/>
                <w:szCs w:val="12"/>
                <w:spacing w:val="9"/>
              </w:rPr>
              <w:t>堵</w:t>
            </w:r>
            <w:r>
              <w:rPr>
                <w:rFonts w:ascii="SimSun" w:hAnsi="SimSun" w:eastAsia="SimSun" w:cs="SimSun"/>
                <w:sz w:val="12"/>
                <w:szCs w:val="12"/>
                <w:spacing w:val="5"/>
              </w:rPr>
              <w:t>或者雷管脚线、导爆管及导爆索损坏时应及时处</w:t>
            </w:r>
            <w:r>
              <w:rPr>
                <w:rFonts w:ascii="SimSun" w:hAnsi="SimSun" w:eastAsia="SimSun" w:cs="SimSun"/>
                <w:sz w:val="12"/>
                <w:szCs w:val="12"/>
              </w:rPr>
              <w:t xml:space="preserve"> </w:t>
            </w:r>
            <w:r>
              <w:rPr>
                <w:rFonts w:ascii="SimSun" w:hAnsi="SimSun" w:eastAsia="SimSun" w:cs="SimSun"/>
                <w:sz w:val="12"/>
                <w:szCs w:val="12"/>
                <w:spacing w:val="-8"/>
              </w:rPr>
              <w:t>理</w:t>
            </w:r>
            <w:r>
              <w:rPr>
                <w:rFonts w:ascii="SimSun" w:hAnsi="SimSun" w:eastAsia="SimSun" w:cs="SimSun"/>
                <w:sz w:val="12"/>
                <w:szCs w:val="12"/>
                <w:spacing w:val="-6"/>
              </w:rPr>
              <w:t>；</w:t>
            </w:r>
          </w:p>
          <w:p>
            <w:pPr>
              <w:ind w:left="279"/>
              <w:spacing w:line="227" w:lineRule="auto"/>
              <w:rPr>
                <w:rFonts w:ascii="SimSun" w:hAnsi="SimSun" w:eastAsia="SimSun" w:cs="SimSun"/>
                <w:sz w:val="12"/>
                <w:szCs w:val="12"/>
              </w:rPr>
            </w:pPr>
            <w:r>
              <w:rPr>
                <w:rFonts w:ascii="SimSun" w:hAnsi="SimSun" w:eastAsia="SimSun" w:cs="SimSun"/>
                <w:sz w:val="12"/>
                <w:szCs w:val="12"/>
                <w:spacing w:val="8"/>
              </w:rPr>
              <w:t>无</w:t>
            </w:r>
            <w:r>
              <w:rPr>
                <w:rFonts w:ascii="SimSun" w:hAnsi="SimSun" w:eastAsia="SimSun" w:cs="SimSun"/>
                <w:sz w:val="12"/>
                <w:szCs w:val="12"/>
                <w:spacing w:val="5"/>
              </w:rPr>
              <w:t>法</w:t>
            </w:r>
            <w:r>
              <w:rPr>
                <w:rFonts w:ascii="SimSun" w:hAnsi="SimSun" w:eastAsia="SimSun" w:cs="SimSun"/>
                <w:sz w:val="12"/>
                <w:szCs w:val="12"/>
                <w:spacing w:val="4"/>
              </w:rPr>
              <w:t>处理时插上标志，按拒爆处理。</w:t>
            </w:r>
          </w:p>
        </w:tc>
        <w:tc>
          <w:tcPr>
            <w:tcW w:w="1916" w:type="dxa"/>
            <w:vAlign w:val="top"/>
            <w:tcBorders>
              <w:bottom w:val="single" w:color="000000" w:sz="2" w:space="0"/>
              <w:top w:val="single" w:color="000000" w:sz="2" w:space="0"/>
            </w:tcBorders>
          </w:tcPr>
          <w:p>
            <w:pPr>
              <w:ind w:left="23" w:right="122" w:hanging="1"/>
              <w:spacing w:before="244" w:line="257"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作</w:t>
            </w:r>
            <w:r>
              <w:rPr>
                <w:rFonts w:ascii="SimSun" w:hAnsi="SimSun" w:eastAsia="SimSun" w:cs="SimSun"/>
                <w:sz w:val="12"/>
                <w:szCs w:val="12"/>
                <w:spacing w:val="5"/>
              </w:rPr>
              <w:t>业规程。现场抽查装药作</w:t>
            </w:r>
            <w:r>
              <w:rPr>
                <w:rFonts w:ascii="SimSun" w:hAnsi="SimSun" w:eastAsia="SimSun" w:cs="SimSun"/>
                <w:sz w:val="12"/>
                <w:szCs w:val="12"/>
              </w:rPr>
              <w:t xml:space="preserve"> </w:t>
            </w:r>
            <w:r>
              <w:rPr>
                <w:rFonts w:ascii="SimSun" w:hAnsi="SimSun" w:eastAsia="SimSun" w:cs="SimSun"/>
                <w:sz w:val="12"/>
                <w:szCs w:val="12"/>
                <w:spacing w:val="-4"/>
              </w:rPr>
              <w:t>业</w:t>
            </w:r>
            <w:r>
              <w:rPr>
                <w:rFonts w:ascii="SimSun" w:hAnsi="SimSun" w:eastAsia="SimSun" w:cs="SimSun"/>
                <w:sz w:val="12"/>
                <w:szCs w:val="12"/>
                <w:spacing w:val="-3"/>
              </w:rPr>
              <w:t>。</w:t>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747" w:hRule="atLeast"/>
        </w:trPr>
        <w:tc>
          <w:tcPr>
            <w:tcW w:w="516" w:type="dxa"/>
            <w:vAlign w:val="top"/>
            <w:tcBorders>
              <w:bottom w:val="single" w:color="000000" w:sz="2" w:space="0"/>
              <w:top w:val="single" w:color="000000" w:sz="2" w:space="0"/>
            </w:tcBorders>
          </w:tcPr>
          <w:p>
            <w:pPr>
              <w:spacing w:line="301"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167" w:line="246" w:lineRule="auto"/>
              <w:rPr>
                <w:rFonts w:ascii="SimSun" w:hAnsi="SimSun" w:eastAsia="SimSun" w:cs="SimSun"/>
                <w:sz w:val="12"/>
                <w:szCs w:val="12"/>
              </w:rPr>
            </w:pPr>
            <w:r>
              <w:rPr>
                <w:rFonts w:ascii="SimSun" w:hAnsi="SimSun" w:eastAsia="SimSun" w:cs="SimSun"/>
                <w:sz w:val="12"/>
                <w:szCs w:val="12"/>
                <w:spacing w:val="6"/>
              </w:rPr>
              <w:t>机械化装药时由专人现场指挥。预装药炮孔在当班进行</w:t>
            </w:r>
            <w:r>
              <w:rPr>
                <w:rFonts w:ascii="SimSun" w:hAnsi="SimSun" w:eastAsia="SimSun" w:cs="SimSun"/>
                <w:sz w:val="12"/>
                <w:szCs w:val="12"/>
                <w:spacing w:val="1"/>
              </w:rPr>
              <w:t>充</w:t>
            </w:r>
            <w:r>
              <w:rPr>
                <w:rFonts w:ascii="SimSun" w:hAnsi="SimSun" w:eastAsia="SimSun" w:cs="SimSun"/>
                <w:sz w:val="12"/>
                <w:szCs w:val="12"/>
              </w:rPr>
              <w:t xml:space="preserve"> </w:t>
            </w:r>
            <w:r>
              <w:rPr>
                <w:rFonts w:ascii="SimSun" w:hAnsi="SimSun" w:eastAsia="SimSun" w:cs="SimSun"/>
                <w:sz w:val="12"/>
                <w:szCs w:val="12"/>
                <w:spacing w:val="10"/>
              </w:rPr>
              <w:t>填。预</w:t>
            </w:r>
            <w:r>
              <w:rPr>
                <w:rFonts w:ascii="SimSun" w:hAnsi="SimSun" w:eastAsia="SimSun" w:cs="SimSun"/>
                <w:sz w:val="12"/>
                <w:szCs w:val="12"/>
                <w:spacing w:val="9"/>
              </w:rPr>
              <w:t>装</w:t>
            </w:r>
            <w:r>
              <w:rPr>
                <w:rFonts w:ascii="SimSun" w:hAnsi="SimSun" w:eastAsia="SimSun" w:cs="SimSun"/>
                <w:sz w:val="12"/>
                <w:szCs w:val="12"/>
                <w:spacing w:val="5"/>
              </w:rPr>
              <w:t>药期间严禁连接起爆网络。装药完成撤出人员后</w:t>
            </w:r>
            <w:r>
              <w:rPr>
                <w:rFonts w:ascii="SimSun" w:hAnsi="SimSun" w:eastAsia="SimSun" w:cs="SimSun"/>
                <w:sz w:val="12"/>
                <w:szCs w:val="12"/>
              </w:rPr>
              <w:t xml:space="preserve"> </w:t>
            </w:r>
            <w:r>
              <w:rPr>
                <w:rFonts w:ascii="SimSun" w:hAnsi="SimSun" w:eastAsia="SimSun" w:cs="SimSun"/>
                <w:sz w:val="12"/>
                <w:szCs w:val="12"/>
                <w:spacing w:val="3"/>
              </w:rPr>
              <w:t>方可连接起爆网络。</w:t>
            </w:r>
          </w:p>
        </w:tc>
        <w:tc>
          <w:tcPr>
            <w:tcW w:w="1916" w:type="dxa"/>
            <w:vAlign w:val="top"/>
            <w:tcBorders>
              <w:bottom w:val="single" w:color="000000" w:sz="2" w:space="0"/>
              <w:top w:val="single" w:color="000000" w:sz="2" w:space="0"/>
            </w:tcBorders>
          </w:tcPr>
          <w:p>
            <w:pPr>
              <w:ind w:left="23" w:right="122" w:hanging="1"/>
              <w:spacing w:before="243" w:line="257"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作</w:t>
            </w:r>
            <w:r>
              <w:rPr>
                <w:rFonts w:ascii="SimSun" w:hAnsi="SimSun" w:eastAsia="SimSun" w:cs="SimSun"/>
                <w:sz w:val="12"/>
                <w:szCs w:val="12"/>
                <w:spacing w:val="5"/>
              </w:rPr>
              <w:t>业规程。现场抽查装药作</w:t>
            </w:r>
            <w:r>
              <w:rPr>
                <w:rFonts w:ascii="SimSun" w:hAnsi="SimSun" w:eastAsia="SimSun" w:cs="SimSun"/>
                <w:sz w:val="12"/>
                <w:szCs w:val="12"/>
              </w:rPr>
              <w:t xml:space="preserve"> </w:t>
            </w:r>
            <w:r>
              <w:rPr>
                <w:rFonts w:ascii="SimSun" w:hAnsi="SimSun" w:eastAsia="SimSun" w:cs="SimSun"/>
                <w:sz w:val="12"/>
                <w:szCs w:val="12"/>
                <w:spacing w:val="-4"/>
              </w:rPr>
              <w:t>业</w:t>
            </w:r>
            <w:r>
              <w:rPr>
                <w:rFonts w:ascii="SimSun" w:hAnsi="SimSun" w:eastAsia="SimSun" w:cs="SimSun"/>
                <w:sz w:val="12"/>
                <w:szCs w:val="12"/>
                <w:spacing w:val="-3"/>
              </w:rPr>
              <w:t>。</w:t>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669" w:hRule="atLeast"/>
        </w:trPr>
        <w:tc>
          <w:tcPr>
            <w:tcW w:w="516" w:type="dxa"/>
            <w:vAlign w:val="top"/>
            <w:tcBorders>
              <w:bottom w:val="single" w:color="000000" w:sz="2" w:space="0"/>
              <w:top w:val="single" w:color="000000" w:sz="2" w:space="0"/>
            </w:tcBorders>
          </w:tcPr>
          <w:p>
            <w:pPr>
              <w:spacing w:line="26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8" w:right="134"/>
              <w:spacing w:before="206" w:line="251" w:lineRule="auto"/>
              <w:rPr>
                <w:rFonts w:ascii="SimSun" w:hAnsi="SimSun" w:eastAsia="SimSun" w:cs="SimSun"/>
                <w:sz w:val="12"/>
                <w:szCs w:val="12"/>
              </w:rPr>
            </w:pPr>
            <w:r>
              <w:rPr>
                <w:rFonts w:ascii="SimSun" w:hAnsi="SimSun" w:eastAsia="SimSun" w:cs="SimSun"/>
                <w:sz w:val="12"/>
                <w:szCs w:val="12"/>
                <w:spacing w:val="6"/>
              </w:rPr>
              <w:t>爆破作业必须在白天进行，严禁在雷雨时进行，严禁裸</w:t>
            </w:r>
            <w:r>
              <w:rPr>
                <w:rFonts w:ascii="SimSun" w:hAnsi="SimSun" w:eastAsia="SimSun" w:cs="SimSun"/>
                <w:sz w:val="12"/>
                <w:szCs w:val="12"/>
                <w:spacing w:val="3"/>
              </w:rPr>
              <w:t>露</w:t>
            </w:r>
            <w:r>
              <w:rPr>
                <w:rFonts w:ascii="SimSun" w:hAnsi="SimSun" w:eastAsia="SimSun" w:cs="SimSun"/>
                <w:sz w:val="12"/>
                <w:szCs w:val="12"/>
              </w:rPr>
              <w:t xml:space="preserve"> </w:t>
            </w:r>
            <w:r>
              <w:rPr>
                <w:rFonts w:ascii="SimSun" w:hAnsi="SimSun" w:eastAsia="SimSun" w:cs="SimSun"/>
                <w:sz w:val="12"/>
                <w:szCs w:val="12"/>
                <w:spacing w:val="-2"/>
              </w:rPr>
              <w:t>爆</w:t>
            </w:r>
            <w:r>
              <w:rPr>
                <w:rFonts w:ascii="SimSun" w:hAnsi="SimSun" w:eastAsia="SimSun" w:cs="SimSun"/>
                <w:sz w:val="12"/>
                <w:szCs w:val="12"/>
                <w:spacing w:val="-1"/>
              </w:rPr>
              <w:t>破。</w:t>
            </w:r>
          </w:p>
        </w:tc>
        <w:tc>
          <w:tcPr>
            <w:tcW w:w="1916" w:type="dxa"/>
            <w:vAlign w:val="top"/>
            <w:tcBorders>
              <w:bottom w:val="single" w:color="000000" w:sz="2" w:space="0"/>
              <w:top w:val="single" w:color="000000" w:sz="2" w:space="0"/>
            </w:tcBorders>
          </w:tcPr>
          <w:p>
            <w:pPr>
              <w:spacing w:line="24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2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693" w:hRule="atLeast"/>
        </w:trPr>
        <w:tc>
          <w:tcPr>
            <w:tcW w:w="516" w:type="dxa"/>
            <w:vAlign w:val="top"/>
            <w:tcBorders>
              <w:bottom w:val="single" w:color="000000" w:sz="2" w:space="0"/>
              <w:top w:val="single" w:color="000000" w:sz="2" w:space="0"/>
            </w:tcBorders>
          </w:tcPr>
          <w:p>
            <w:pPr>
              <w:spacing w:line="27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restart"/>
            <w:tcBorders>
              <w:bottom w:val="none" w:color="000000" w:sz="2" w:space="0"/>
              <w:top w:val="single" w:color="000000" w:sz="2" w:space="0"/>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6"/>
              </w:rPr>
              <w:t>爆</w:t>
            </w:r>
            <w:r>
              <w:rPr>
                <w:rFonts w:ascii="SimSun" w:hAnsi="SimSun" w:eastAsia="SimSun" w:cs="SimSun"/>
                <w:sz w:val="12"/>
                <w:szCs w:val="12"/>
                <w:spacing w:val="5"/>
              </w:rPr>
              <w:t>破警戒</w:t>
            </w:r>
          </w:p>
        </w:tc>
        <w:tc>
          <w:tcPr>
            <w:tcW w:w="3310" w:type="dxa"/>
            <w:vAlign w:val="top"/>
            <w:tcBorders>
              <w:bottom w:val="single" w:color="000000" w:sz="2" w:space="0"/>
              <w:top w:val="single" w:color="000000" w:sz="2" w:space="0"/>
            </w:tcBorders>
          </w:tcPr>
          <w:p>
            <w:pPr>
              <w:ind w:left="22" w:right="134" w:hanging="4"/>
              <w:spacing w:before="218" w:line="250" w:lineRule="auto"/>
              <w:rPr>
                <w:rFonts w:ascii="SimSun" w:hAnsi="SimSun" w:eastAsia="SimSun" w:cs="SimSun"/>
                <w:sz w:val="12"/>
                <w:szCs w:val="12"/>
              </w:rPr>
            </w:pPr>
            <w:r>
              <w:rPr>
                <w:rFonts w:ascii="SimSun" w:hAnsi="SimSun" w:eastAsia="SimSun" w:cs="SimSun"/>
                <w:sz w:val="12"/>
                <w:szCs w:val="12"/>
                <w:spacing w:val="6"/>
              </w:rPr>
              <w:t>爆破前应实地标出警戒点的位置，设置明显标志，严禁</w:t>
            </w:r>
            <w:r>
              <w:rPr>
                <w:rFonts w:ascii="SimSun" w:hAnsi="SimSun" w:eastAsia="SimSun" w:cs="SimSun"/>
                <w:sz w:val="12"/>
                <w:szCs w:val="12"/>
                <w:spacing w:val="3"/>
              </w:rPr>
              <w:t>无</w:t>
            </w:r>
            <w:r>
              <w:rPr>
                <w:rFonts w:ascii="SimSun" w:hAnsi="SimSun" w:eastAsia="SimSun" w:cs="SimSun"/>
                <w:sz w:val="12"/>
                <w:szCs w:val="12"/>
              </w:rPr>
              <w:t xml:space="preserve"> </w:t>
            </w:r>
            <w:r>
              <w:rPr>
                <w:rFonts w:ascii="SimSun" w:hAnsi="SimSun" w:eastAsia="SimSun" w:cs="SimSun"/>
                <w:sz w:val="12"/>
                <w:szCs w:val="12"/>
                <w:spacing w:val="4"/>
              </w:rPr>
              <w:t>关人员、车辆进入爆破区域</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55"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4"/>
              <w:spacing w:before="14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908" w:hRule="atLeast"/>
        </w:trPr>
        <w:tc>
          <w:tcPr>
            <w:tcW w:w="516" w:type="dxa"/>
            <w:vAlign w:val="top"/>
            <w:tcBorders>
              <w:bottom w:val="single" w:color="000000" w:sz="2" w:space="0"/>
              <w:top w:val="single" w:color="000000" w:sz="2" w:space="0"/>
            </w:tcBorders>
          </w:tcPr>
          <w:p>
            <w:pPr>
              <w:spacing w:line="38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48"/>
              <w:spacing w:before="173" w:line="236" w:lineRule="auto"/>
              <w:jc w:val="right"/>
              <w:rPr>
                <w:rFonts w:ascii="SimSun" w:hAnsi="SimSun" w:eastAsia="SimSun" w:cs="SimSun"/>
                <w:sz w:val="12"/>
                <w:szCs w:val="12"/>
              </w:rPr>
            </w:pPr>
            <w:r>
              <w:rPr>
                <w:rFonts w:ascii="SimSun" w:hAnsi="SimSun" w:eastAsia="SimSun" w:cs="SimSun"/>
                <w:sz w:val="12"/>
                <w:szCs w:val="12"/>
                <w:spacing w:val="5"/>
              </w:rPr>
              <w:t>必须有安全警戒负责人，并向爆破区周围派出警戒人员</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5"/>
              </w:rPr>
              <w:t>爆破区域负责人与警戒人员之间实行“三联系制”</w:t>
            </w:r>
            <w:r>
              <w:rPr>
                <w:rFonts w:ascii="SimSun" w:hAnsi="SimSun" w:eastAsia="SimSun" w:cs="SimSun"/>
                <w:sz w:val="12"/>
                <w:szCs w:val="12"/>
                <w:spacing w:val="4"/>
              </w:rPr>
              <w:t>。</w:t>
            </w:r>
          </w:p>
          <w:p>
            <w:pPr>
              <w:ind w:left="20" w:right="128" w:firstLine="267"/>
              <w:spacing w:line="251" w:lineRule="auto"/>
              <w:rPr>
                <w:rFonts w:ascii="SimSun" w:hAnsi="SimSun" w:eastAsia="SimSun" w:cs="SimSun"/>
                <w:sz w:val="12"/>
                <w:szCs w:val="12"/>
              </w:rPr>
            </w:pPr>
            <w:r>
              <w:rPr>
                <w:rFonts w:ascii="SimSun" w:hAnsi="SimSun" w:eastAsia="SimSun" w:cs="SimSun"/>
                <w:sz w:val="12"/>
                <w:szCs w:val="12"/>
                <w:spacing w:val="10"/>
              </w:rPr>
              <w:t>因</w:t>
            </w:r>
            <w:r>
              <w:rPr>
                <w:rFonts w:ascii="SimSun" w:hAnsi="SimSun" w:eastAsia="SimSun" w:cs="SimSun"/>
                <w:sz w:val="12"/>
                <w:szCs w:val="12"/>
                <w:spacing w:val="8"/>
              </w:rPr>
              <w:t>爆</w:t>
            </w:r>
            <w:r>
              <w:rPr>
                <w:rFonts w:ascii="SimSun" w:hAnsi="SimSun" w:eastAsia="SimSun" w:cs="SimSun"/>
                <w:sz w:val="12"/>
                <w:szCs w:val="12"/>
                <w:spacing w:val="5"/>
              </w:rPr>
              <w:t>破中断生产时，立即报告矿调度室，采取措施后</w:t>
            </w:r>
            <w:r>
              <w:rPr>
                <w:rFonts w:ascii="SimSun" w:hAnsi="SimSun" w:eastAsia="SimSun" w:cs="SimSun"/>
                <w:sz w:val="12"/>
                <w:szCs w:val="12"/>
              </w:rPr>
              <w:t xml:space="preserve"> </w:t>
            </w:r>
            <w:r>
              <w:rPr>
                <w:rFonts w:ascii="SimSun" w:hAnsi="SimSun" w:eastAsia="SimSun" w:cs="SimSun"/>
                <w:sz w:val="12"/>
                <w:szCs w:val="12"/>
                <w:spacing w:val="3"/>
              </w:rPr>
              <w:t>方</w:t>
            </w:r>
            <w:r>
              <w:rPr>
                <w:rFonts w:ascii="SimSun" w:hAnsi="SimSun" w:eastAsia="SimSun" w:cs="SimSun"/>
                <w:sz w:val="12"/>
                <w:szCs w:val="12"/>
                <w:spacing w:val="2"/>
              </w:rPr>
              <w:t>可解除警戒。</w:t>
            </w:r>
          </w:p>
        </w:tc>
        <w:tc>
          <w:tcPr>
            <w:tcW w:w="1916" w:type="dxa"/>
            <w:vAlign w:val="top"/>
            <w:tcBorders>
              <w:bottom w:val="single" w:color="000000" w:sz="2" w:space="0"/>
              <w:top w:val="single" w:color="000000" w:sz="2" w:space="0"/>
            </w:tcBorders>
          </w:tcPr>
          <w:p>
            <w:pPr>
              <w:spacing w:line="285" w:lineRule="auto"/>
              <w:rPr>
                <w:rFonts w:ascii="Arial"/>
                <w:sz w:val="21"/>
              </w:rPr>
            </w:pPr>
            <w:r/>
          </w:p>
          <w:p>
            <w:pPr>
              <w:ind w:left="25" w:right="122"/>
              <w:spacing w:before="39" w:line="252" w:lineRule="auto"/>
              <w:rPr>
                <w:rFonts w:ascii="SimSun" w:hAnsi="SimSun" w:eastAsia="SimSun" w:cs="SimSun"/>
                <w:sz w:val="12"/>
                <w:szCs w:val="12"/>
              </w:rPr>
            </w:pPr>
            <w:r>
              <w:rPr>
                <w:rFonts w:ascii="SimSun" w:hAnsi="SimSun" w:eastAsia="SimSun" w:cs="SimSun"/>
                <w:sz w:val="12"/>
                <w:szCs w:val="12"/>
                <w:spacing w:val="10"/>
              </w:rPr>
              <w:t>调</w:t>
            </w:r>
            <w:r>
              <w:rPr>
                <w:rFonts w:ascii="SimSun" w:hAnsi="SimSun" w:eastAsia="SimSun" w:cs="SimSun"/>
                <w:sz w:val="12"/>
                <w:szCs w:val="12"/>
                <w:spacing w:val="8"/>
              </w:rPr>
              <w:t>度</w:t>
            </w:r>
            <w:r>
              <w:rPr>
                <w:rFonts w:ascii="SimSun" w:hAnsi="SimSun" w:eastAsia="SimSun" w:cs="SimSun"/>
                <w:sz w:val="12"/>
                <w:szCs w:val="12"/>
                <w:spacing w:val="5"/>
              </w:rPr>
              <w:t>记录。现场抽查警戒设置情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24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28" w:hRule="atLeast"/>
        </w:trPr>
        <w:tc>
          <w:tcPr>
            <w:tcW w:w="516" w:type="dxa"/>
            <w:vAlign w:val="top"/>
            <w:tcBorders>
              <w:bottom w:val="single" w:color="000000" w:sz="2" w:space="0"/>
              <w:top w:val="single" w:color="000000" w:sz="2" w:space="0"/>
            </w:tcBorders>
          </w:tcPr>
          <w:p>
            <w:pPr>
              <w:spacing w:line="24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73" w:hanging="3"/>
              <w:spacing w:before="186" w:line="250" w:lineRule="auto"/>
              <w:rPr>
                <w:rFonts w:ascii="SimSun" w:hAnsi="SimSun" w:eastAsia="SimSun" w:cs="SimSun"/>
                <w:sz w:val="12"/>
                <w:szCs w:val="12"/>
              </w:rPr>
            </w:pPr>
            <w:r>
              <w:rPr>
                <w:rFonts w:ascii="SimSun" w:hAnsi="SimSun" w:eastAsia="SimSun" w:cs="SimSun"/>
                <w:sz w:val="12"/>
                <w:szCs w:val="12"/>
                <w:spacing w:val="16"/>
              </w:rPr>
              <w:t>抛</w:t>
            </w:r>
            <w:r>
              <w:rPr>
                <w:rFonts w:ascii="SimSun" w:hAnsi="SimSun" w:eastAsia="SimSun" w:cs="SimSun"/>
                <w:sz w:val="12"/>
                <w:szCs w:val="12"/>
                <w:spacing w:val="10"/>
              </w:rPr>
              <w:t>掷爆破(孔深小于45</w:t>
            </w:r>
            <w:r>
              <w:rPr>
                <w:rFonts w:ascii="SimSun" w:hAnsi="SimSun" w:eastAsia="SimSun" w:cs="SimSun"/>
                <w:sz w:val="12"/>
                <w:szCs w:val="12"/>
              </w:rPr>
              <w:t>m</w:t>
            </w:r>
            <w:r>
              <w:rPr>
                <w:rFonts w:ascii="SimSun" w:hAnsi="SimSun" w:eastAsia="SimSun" w:cs="SimSun"/>
                <w:sz w:val="12"/>
                <w:szCs w:val="12"/>
                <w:spacing w:val="10"/>
              </w:rPr>
              <w:t>)的安全警戒距离，爆破区正向不</w:t>
            </w:r>
            <w:r>
              <w:rPr>
                <w:rFonts w:ascii="SimSun" w:hAnsi="SimSun" w:eastAsia="SimSun" w:cs="SimSun"/>
                <w:sz w:val="12"/>
                <w:szCs w:val="12"/>
              </w:rPr>
              <w:t xml:space="preserve"> </w:t>
            </w:r>
            <w:r>
              <w:rPr>
                <w:rFonts w:ascii="SimSun" w:hAnsi="SimSun" w:eastAsia="SimSun" w:cs="SimSun"/>
                <w:sz w:val="12"/>
                <w:szCs w:val="12"/>
                <w:spacing w:val="6"/>
              </w:rPr>
              <w:t>小</w:t>
            </w:r>
            <w:r>
              <w:rPr>
                <w:rFonts w:ascii="SimSun" w:hAnsi="SimSun" w:eastAsia="SimSun" w:cs="SimSun"/>
                <w:sz w:val="12"/>
                <w:szCs w:val="12"/>
                <w:spacing w:val="5"/>
              </w:rPr>
              <w:t>于1000</w:t>
            </w:r>
            <w:r>
              <w:rPr>
                <w:rFonts w:ascii="SimSun" w:hAnsi="SimSun" w:eastAsia="SimSun" w:cs="SimSun"/>
                <w:sz w:val="12"/>
                <w:szCs w:val="12"/>
              </w:rPr>
              <w:t>m</w:t>
            </w:r>
            <w:r>
              <w:rPr>
                <w:rFonts w:ascii="SimSun" w:hAnsi="SimSun" w:eastAsia="SimSun" w:cs="SimSun"/>
                <w:sz w:val="12"/>
                <w:szCs w:val="12"/>
                <w:spacing w:val="5"/>
              </w:rPr>
              <w:t>，其余方向不小于600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vMerge w:val="restart"/>
            <w:tcBorders>
              <w:bottom w:val="non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
              </w:rPr>
              <w:t>检查现场</w:t>
            </w:r>
            <w:r>
              <w:rPr>
                <w:rFonts w:ascii="SimSun" w:hAnsi="SimSun" w:eastAsia="SimSun" w:cs="SimSun"/>
                <w:sz w:val="12"/>
                <w:szCs w:val="12"/>
              </w:rPr>
              <w:t>。</w:t>
            </w:r>
          </w:p>
        </w:tc>
        <w:tc>
          <w:tcPr>
            <w:tcW w:w="1929" w:type="dxa"/>
            <w:vAlign w:val="top"/>
            <w:vMerge w:val="restart"/>
            <w:tcBorders>
              <w:bottom w:val="none" w:color="000000" w:sz="2" w:space="0"/>
              <w:top w:val="single" w:color="000000" w:sz="2" w:space="0"/>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管总局令第87号)第五百二十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09" w:hRule="atLeast"/>
        </w:trPr>
        <w:tc>
          <w:tcPr>
            <w:tcW w:w="516" w:type="dxa"/>
            <w:vAlign w:val="top"/>
            <w:tcBorders>
              <w:bottom w:val="single" w:color="000000" w:sz="2" w:space="0"/>
              <w:top w:val="single" w:color="000000" w:sz="2" w:space="0"/>
            </w:tcBorders>
          </w:tcPr>
          <w:p>
            <w:pPr>
              <w:ind w:left="201"/>
              <w:spacing w:before="225"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42"/>
              <w:spacing w:before="126" w:line="251" w:lineRule="auto"/>
              <w:rPr>
                <w:rFonts w:ascii="SimSun" w:hAnsi="SimSun" w:eastAsia="SimSun" w:cs="SimSun"/>
                <w:sz w:val="12"/>
                <w:szCs w:val="12"/>
              </w:rPr>
            </w:pPr>
            <w:r>
              <w:rPr>
                <w:rFonts w:ascii="SimSun" w:hAnsi="SimSun" w:eastAsia="SimSun" w:cs="SimSun"/>
                <w:sz w:val="12"/>
                <w:szCs w:val="12"/>
                <w:spacing w:val="17"/>
              </w:rPr>
              <w:t>深</w:t>
            </w:r>
            <w:r>
              <w:rPr>
                <w:rFonts w:ascii="SimSun" w:hAnsi="SimSun" w:eastAsia="SimSun" w:cs="SimSun"/>
                <w:sz w:val="12"/>
                <w:szCs w:val="12"/>
                <w:spacing w:val="10"/>
              </w:rPr>
              <w:t>孔松动爆破(孔深大于5</w:t>
            </w:r>
            <w:r>
              <w:rPr>
                <w:rFonts w:ascii="SimSun" w:hAnsi="SimSun" w:eastAsia="SimSun" w:cs="SimSun"/>
                <w:sz w:val="12"/>
                <w:szCs w:val="12"/>
              </w:rPr>
              <w:t>m</w:t>
            </w:r>
            <w:r>
              <w:rPr>
                <w:rFonts w:ascii="SimSun" w:hAnsi="SimSun" w:eastAsia="SimSun" w:cs="SimSun"/>
                <w:sz w:val="12"/>
                <w:szCs w:val="12"/>
                <w:spacing w:val="10"/>
              </w:rPr>
              <w:t>)的安全警戒距离，距爆破区</w:t>
            </w:r>
            <w:r>
              <w:rPr>
                <w:rFonts w:ascii="SimSun" w:hAnsi="SimSun" w:eastAsia="SimSun" w:cs="SimSun"/>
                <w:sz w:val="12"/>
                <w:szCs w:val="12"/>
              </w:rPr>
              <w:t xml:space="preserve"> </w:t>
            </w:r>
            <w:r>
              <w:rPr>
                <w:rFonts w:ascii="SimSun" w:hAnsi="SimSun" w:eastAsia="SimSun" w:cs="SimSun"/>
                <w:sz w:val="12"/>
                <w:szCs w:val="12"/>
                <w:spacing w:val="10"/>
              </w:rPr>
              <w:t>边缘</w:t>
            </w:r>
            <w:r>
              <w:rPr>
                <w:rFonts w:ascii="SimSun" w:hAnsi="SimSun" w:eastAsia="SimSun" w:cs="SimSun"/>
                <w:sz w:val="12"/>
                <w:szCs w:val="12"/>
                <w:spacing w:val="5"/>
              </w:rPr>
              <w:t>，软岩不小于100</w:t>
            </w:r>
            <w:r>
              <w:rPr>
                <w:rFonts w:ascii="SimSun" w:hAnsi="SimSun" w:eastAsia="SimSun" w:cs="SimSun"/>
                <w:sz w:val="12"/>
                <w:szCs w:val="12"/>
              </w:rPr>
              <w:t>m</w:t>
            </w:r>
            <w:r>
              <w:rPr>
                <w:rFonts w:ascii="SimSun" w:hAnsi="SimSun" w:eastAsia="SimSun" w:cs="SimSun"/>
                <w:sz w:val="12"/>
                <w:szCs w:val="12"/>
                <w:spacing w:val="5"/>
              </w:rPr>
              <w:t>、硬岩不小于200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550" w:hRule="atLeast"/>
        </w:trPr>
        <w:tc>
          <w:tcPr>
            <w:tcW w:w="516" w:type="dxa"/>
            <w:vAlign w:val="top"/>
            <w:tcBorders>
              <w:bottom w:val="single" w:color="000000" w:sz="2" w:space="0"/>
              <w:top w:val="single" w:color="000000" w:sz="2" w:space="0"/>
            </w:tcBorders>
          </w:tcPr>
          <w:p>
            <w:pPr>
              <w:ind w:left="193"/>
              <w:spacing w:before="246"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6" w:firstLine="2"/>
              <w:spacing w:before="147" w:line="252" w:lineRule="auto"/>
              <w:rPr>
                <w:rFonts w:ascii="SimSun" w:hAnsi="SimSun" w:eastAsia="SimSun" w:cs="SimSun"/>
                <w:sz w:val="12"/>
                <w:szCs w:val="12"/>
              </w:rPr>
            </w:pPr>
            <w:r>
              <w:rPr>
                <w:rFonts w:ascii="SimSun" w:hAnsi="SimSun" w:eastAsia="SimSun" w:cs="SimSun"/>
                <w:sz w:val="12"/>
                <w:szCs w:val="12"/>
                <w:spacing w:val="20"/>
              </w:rPr>
              <w:t>浅</w:t>
            </w:r>
            <w:r>
              <w:rPr>
                <w:rFonts w:ascii="SimSun" w:hAnsi="SimSun" w:eastAsia="SimSun" w:cs="SimSun"/>
                <w:sz w:val="12"/>
                <w:szCs w:val="12"/>
                <w:spacing w:val="11"/>
              </w:rPr>
              <w:t>孔</w:t>
            </w:r>
            <w:r>
              <w:rPr>
                <w:rFonts w:ascii="SimSun" w:hAnsi="SimSun" w:eastAsia="SimSun" w:cs="SimSun"/>
                <w:sz w:val="12"/>
                <w:szCs w:val="12"/>
                <w:spacing w:val="10"/>
              </w:rPr>
              <w:t>爆破(孔深小于5</w:t>
            </w:r>
            <w:r>
              <w:rPr>
                <w:rFonts w:ascii="SimSun" w:hAnsi="SimSun" w:eastAsia="SimSun" w:cs="SimSun"/>
                <w:sz w:val="12"/>
                <w:szCs w:val="12"/>
              </w:rPr>
              <w:t>m</w:t>
            </w:r>
            <w:r>
              <w:rPr>
                <w:rFonts w:ascii="SimSun" w:hAnsi="SimSun" w:eastAsia="SimSun" w:cs="SimSun"/>
                <w:sz w:val="12"/>
                <w:szCs w:val="12"/>
                <w:spacing w:val="10"/>
              </w:rPr>
              <w:t>)的安全警戒距离，无充填预裂爆</w:t>
            </w:r>
            <w:r>
              <w:rPr>
                <w:rFonts w:ascii="SimSun" w:hAnsi="SimSun" w:eastAsia="SimSun" w:cs="SimSun"/>
                <w:sz w:val="12"/>
                <w:szCs w:val="12"/>
              </w:rPr>
              <w:t xml:space="preserve"> </w:t>
            </w:r>
            <w:r>
              <w:rPr>
                <w:rFonts w:ascii="SimSun" w:hAnsi="SimSun" w:eastAsia="SimSun" w:cs="SimSun"/>
                <w:sz w:val="12"/>
                <w:szCs w:val="12"/>
                <w:spacing w:val="8"/>
              </w:rPr>
              <w:t>破</w:t>
            </w:r>
            <w:r>
              <w:rPr>
                <w:rFonts w:ascii="SimSun" w:hAnsi="SimSun" w:eastAsia="SimSun" w:cs="SimSun"/>
                <w:sz w:val="12"/>
                <w:szCs w:val="12"/>
                <w:spacing w:val="6"/>
              </w:rPr>
              <w:t>，</w:t>
            </w:r>
            <w:r>
              <w:rPr>
                <w:rFonts w:ascii="SimSun" w:hAnsi="SimSun" w:eastAsia="SimSun" w:cs="SimSun"/>
                <w:sz w:val="12"/>
                <w:szCs w:val="12"/>
                <w:spacing w:val="4"/>
              </w:rPr>
              <w:t>不小于300</w:t>
            </w:r>
            <w:r>
              <w:rPr>
                <w:rFonts w:ascii="SimSun" w:hAnsi="SimSun" w:eastAsia="SimSun" w:cs="SimSun"/>
                <w:sz w:val="12"/>
                <w:szCs w:val="12"/>
              </w:rPr>
              <w:t>m</w:t>
            </w:r>
            <w:r>
              <w:rPr>
                <w:rFonts w:ascii="SimSun" w:hAnsi="SimSun" w:eastAsia="SimSun" w:cs="SimSun"/>
                <w:sz w:val="12"/>
                <w:szCs w:val="12"/>
                <w:spacing w:val="4"/>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vMerge w:val="continue"/>
            <w:tcBorders>
              <w:bottom w:val="none" w:color="000000" w:sz="2" w:space="0"/>
              <w:top w:val="none" w:color="000000" w:sz="2" w:space="0"/>
            </w:tcBorders>
          </w:tcPr>
          <w:p>
            <w:pPr>
              <w:rPr>
                <w:rFonts w:ascii="Arial"/>
                <w:sz w:val="21"/>
              </w:rPr>
            </w:pPr>
            <w:r/>
          </w:p>
        </w:tc>
      </w:tr>
      <w:tr>
        <w:trPr>
          <w:trHeight w:val="455" w:hRule="atLeast"/>
        </w:trPr>
        <w:tc>
          <w:tcPr>
            <w:tcW w:w="516" w:type="dxa"/>
            <w:vAlign w:val="top"/>
            <w:tcBorders>
              <w:bottom w:val="single" w:color="000000" w:sz="2" w:space="0"/>
              <w:top w:val="single" w:color="000000" w:sz="2" w:space="0"/>
            </w:tcBorders>
          </w:tcPr>
          <w:p>
            <w:pPr>
              <w:ind w:left="193"/>
              <w:spacing w:before="198"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78" w:line="227" w:lineRule="auto"/>
              <w:rPr>
                <w:rFonts w:ascii="SimSun" w:hAnsi="SimSun" w:eastAsia="SimSun" w:cs="SimSun"/>
                <w:sz w:val="12"/>
                <w:szCs w:val="12"/>
              </w:rPr>
            </w:pPr>
            <w:r>
              <w:rPr>
                <w:rFonts w:ascii="SimSun" w:hAnsi="SimSun" w:eastAsia="SimSun" w:cs="SimSun"/>
                <w:sz w:val="12"/>
                <w:szCs w:val="12"/>
                <w:spacing w:val="10"/>
              </w:rPr>
              <w:t>二</w:t>
            </w:r>
            <w:r>
              <w:rPr>
                <w:rFonts w:ascii="SimSun" w:hAnsi="SimSun" w:eastAsia="SimSun" w:cs="SimSun"/>
                <w:sz w:val="12"/>
                <w:szCs w:val="12"/>
                <w:spacing w:val="9"/>
              </w:rPr>
              <w:t>次</w:t>
            </w:r>
            <w:r>
              <w:rPr>
                <w:rFonts w:ascii="SimSun" w:hAnsi="SimSun" w:eastAsia="SimSun" w:cs="SimSun"/>
                <w:sz w:val="12"/>
                <w:szCs w:val="12"/>
                <w:spacing w:val="5"/>
              </w:rPr>
              <w:t>爆破的安全警戒距离，炮眼爆破不小于200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67" w:hRule="atLeast"/>
        </w:trPr>
        <w:tc>
          <w:tcPr>
            <w:tcW w:w="516" w:type="dxa"/>
            <w:vAlign w:val="top"/>
            <w:tcBorders>
              <w:bottom w:val="single" w:color="000000" w:sz="2" w:space="0"/>
              <w:top w:val="single" w:color="000000" w:sz="2" w:space="0"/>
            </w:tcBorders>
          </w:tcPr>
          <w:p>
            <w:pPr>
              <w:ind w:left="193"/>
              <w:spacing w:before="253"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right="134" w:hanging="4"/>
              <w:spacing w:before="157" w:line="250" w:lineRule="auto"/>
              <w:rPr>
                <w:rFonts w:ascii="SimSun" w:hAnsi="SimSun" w:eastAsia="SimSun" w:cs="SimSun"/>
                <w:sz w:val="12"/>
                <w:szCs w:val="12"/>
              </w:rPr>
            </w:pPr>
            <w:r>
              <w:rPr>
                <w:rFonts w:ascii="SimSun" w:hAnsi="SimSun" w:eastAsia="SimSun" w:cs="SimSun"/>
                <w:sz w:val="12"/>
                <w:szCs w:val="12"/>
                <w:spacing w:val="10"/>
              </w:rPr>
              <w:t>起爆前</w:t>
            </w:r>
            <w:r>
              <w:rPr>
                <w:rFonts w:ascii="SimSun" w:hAnsi="SimSun" w:eastAsia="SimSun" w:cs="SimSun"/>
                <w:sz w:val="12"/>
                <w:szCs w:val="12"/>
                <w:spacing w:val="9"/>
              </w:rPr>
              <w:t>必</w:t>
            </w:r>
            <w:r>
              <w:rPr>
                <w:rFonts w:ascii="SimSun" w:hAnsi="SimSun" w:eastAsia="SimSun" w:cs="SimSun"/>
                <w:sz w:val="12"/>
                <w:szCs w:val="12"/>
                <w:spacing w:val="5"/>
              </w:rPr>
              <w:t>须将所有人员撤至安全地点。接触爆炸物品的人</w:t>
            </w:r>
            <w:r>
              <w:rPr>
                <w:rFonts w:ascii="SimSun" w:hAnsi="SimSun" w:eastAsia="SimSun" w:cs="SimSun"/>
                <w:sz w:val="12"/>
                <w:szCs w:val="12"/>
              </w:rPr>
              <w:t xml:space="preserve"> </w:t>
            </w:r>
            <w:r>
              <w:rPr>
                <w:rFonts w:ascii="SimSun" w:hAnsi="SimSun" w:eastAsia="SimSun" w:cs="SimSun"/>
                <w:sz w:val="12"/>
                <w:szCs w:val="12"/>
                <w:spacing w:val="6"/>
              </w:rPr>
              <w:t>员必</w:t>
            </w:r>
            <w:r>
              <w:rPr>
                <w:rFonts w:ascii="SimSun" w:hAnsi="SimSun" w:eastAsia="SimSun" w:cs="SimSun"/>
                <w:sz w:val="12"/>
                <w:szCs w:val="12"/>
                <w:spacing w:val="5"/>
              </w:rPr>
              <w:t>须</w:t>
            </w:r>
            <w:r>
              <w:rPr>
                <w:rFonts w:ascii="SimSun" w:hAnsi="SimSun" w:eastAsia="SimSun" w:cs="SimSun"/>
                <w:sz w:val="12"/>
                <w:szCs w:val="12"/>
                <w:spacing w:val="3"/>
              </w:rPr>
              <w:t>穿戴抗静电保护用品。</w:t>
            </w:r>
          </w:p>
        </w:tc>
        <w:tc>
          <w:tcPr>
            <w:tcW w:w="1916" w:type="dxa"/>
            <w:vAlign w:val="top"/>
            <w:tcBorders>
              <w:bottom w:val="single" w:color="000000" w:sz="2" w:space="0"/>
              <w:top w:val="single" w:color="000000" w:sz="2" w:space="0"/>
            </w:tcBorders>
          </w:tcPr>
          <w:p>
            <w:pPr>
              <w:ind w:left="25"/>
              <w:spacing w:before="232"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7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07" w:hRule="atLeast"/>
        </w:trPr>
        <w:tc>
          <w:tcPr>
            <w:tcW w:w="516" w:type="dxa"/>
            <w:vAlign w:val="top"/>
            <w:tcBorders>
              <w:bottom w:val="single" w:color="000000" w:sz="2" w:space="0"/>
              <w:top w:val="single" w:color="000000" w:sz="2" w:space="0"/>
            </w:tcBorders>
          </w:tcPr>
          <w:p>
            <w:pPr>
              <w:spacing w:line="38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restart"/>
            <w:tcBorders>
              <w:bottom w:val="non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4"/>
              </w:rPr>
              <w:t>安全距离</w:t>
            </w:r>
          </w:p>
        </w:tc>
        <w:tc>
          <w:tcPr>
            <w:tcW w:w="3310" w:type="dxa"/>
            <w:vAlign w:val="top"/>
            <w:tcBorders>
              <w:bottom w:val="single" w:color="000000" w:sz="2" w:space="0"/>
              <w:top w:val="single" w:color="000000" w:sz="2" w:space="0"/>
            </w:tcBorders>
          </w:tcPr>
          <w:p>
            <w:pPr>
              <w:ind w:left="18" w:right="124" w:firstLine="4"/>
              <w:spacing w:before="95" w:line="242" w:lineRule="auto"/>
              <w:rPr>
                <w:rFonts w:ascii="SimSun" w:hAnsi="SimSun" w:eastAsia="SimSun" w:cs="SimSun"/>
                <w:sz w:val="12"/>
                <w:szCs w:val="12"/>
              </w:rPr>
            </w:pPr>
            <w:r>
              <w:rPr>
                <w:rFonts w:ascii="SimSun" w:hAnsi="SimSun" w:eastAsia="SimSun" w:cs="SimSun"/>
                <w:sz w:val="12"/>
                <w:szCs w:val="12"/>
                <w:spacing w:val="10"/>
              </w:rPr>
              <w:t>设备、</w:t>
            </w:r>
            <w:r>
              <w:rPr>
                <w:rFonts w:ascii="SimSun" w:hAnsi="SimSun" w:eastAsia="SimSun" w:cs="SimSun"/>
                <w:sz w:val="12"/>
                <w:szCs w:val="12"/>
                <w:spacing w:val="8"/>
              </w:rPr>
              <w:t>设</w:t>
            </w:r>
            <w:r>
              <w:rPr>
                <w:rFonts w:ascii="SimSun" w:hAnsi="SimSun" w:eastAsia="SimSun" w:cs="SimSun"/>
                <w:sz w:val="12"/>
                <w:szCs w:val="12"/>
                <w:spacing w:val="5"/>
              </w:rPr>
              <w:t>施距松动爆破区外端的安全距离应当符合《煤矿</w:t>
            </w:r>
            <w:r>
              <w:rPr>
                <w:rFonts w:ascii="SimSun" w:hAnsi="SimSun" w:eastAsia="SimSun" w:cs="SimSun"/>
                <w:sz w:val="12"/>
                <w:szCs w:val="12"/>
              </w:rPr>
              <w:t xml:space="preserve"> </w:t>
            </w:r>
            <w:r>
              <w:rPr>
                <w:rFonts w:ascii="SimSun" w:hAnsi="SimSun" w:eastAsia="SimSun" w:cs="SimSun"/>
                <w:sz w:val="12"/>
                <w:szCs w:val="12"/>
                <w:spacing w:val="6"/>
              </w:rPr>
              <w:t>安全规程》第五百三十一条要求。机车、矿用卡车等机</w:t>
            </w:r>
            <w:r>
              <w:rPr>
                <w:rFonts w:ascii="SimSun" w:hAnsi="SimSun" w:eastAsia="SimSun" w:cs="SimSun"/>
                <w:sz w:val="12"/>
                <w:szCs w:val="12"/>
                <w:spacing w:val="3"/>
              </w:rPr>
              <w:t>动</w:t>
            </w:r>
            <w:r>
              <w:rPr>
                <w:rFonts w:ascii="SimSun" w:hAnsi="SimSun" w:eastAsia="SimSun" w:cs="SimSun"/>
                <w:sz w:val="12"/>
                <w:szCs w:val="12"/>
              </w:rPr>
              <w:t xml:space="preserve"> </w:t>
            </w:r>
            <w:r>
              <w:rPr>
                <w:rFonts w:ascii="SimSun" w:hAnsi="SimSun" w:eastAsia="SimSun" w:cs="SimSun"/>
                <w:sz w:val="12"/>
                <w:szCs w:val="12"/>
                <w:spacing w:val="6"/>
              </w:rPr>
              <w:t>设备处于警戒范围内且不能撤离时，应当采取就地保护</w:t>
            </w:r>
            <w:r>
              <w:rPr>
                <w:rFonts w:ascii="SimSun" w:hAnsi="SimSun" w:eastAsia="SimSun" w:cs="SimSun"/>
                <w:sz w:val="12"/>
                <w:szCs w:val="12"/>
                <w:spacing w:val="3"/>
              </w:rPr>
              <w:t>措</w:t>
            </w:r>
            <w:r>
              <w:rPr>
                <w:rFonts w:ascii="SimSun" w:hAnsi="SimSun" w:eastAsia="SimSun" w:cs="SimSun"/>
                <w:sz w:val="12"/>
                <w:szCs w:val="12"/>
              </w:rPr>
              <w:t xml:space="preserve"> </w:t>
            </w:r>
            <w:r>
              <w:rPr>
                <w:rFonts w:ascii="SimSun" w:hAnsi="SimSun" w:eastAsia="SimSun" w:cs="SimSun"/>
                <w:sz w:val="12"/>
                <w:szCs w:val="12"/>
                <w:spacing w:val="16"/>
              </w:rPr>
              <w:t>施</w:t>
            </w:r>
            <w:r>
              <w:rPr>
                <w:rFonts w:ascii="SimSun" w:hAnsi="SimSun" w:eastAsia="SimSun" w:cs="SimSun"/>
                <w:sz w:val="12"/>
                <w:szCs w:val="12"/>
                <w:spacing w:val="8"/>
              </w:rPr>
              <w:t>。与电杆距离不得小于5</w:t>
            </w:r>
            <w:r>
              <w:rPr>
                <w:rFonts w:ascii="SimSun" w:hAnsi="SimSun" w:eastAsia="SimSun" w:cs="SimSun"/>
                <w:sz w:val="12"/>
                <w:szCs w:val="12"/>
              </w:rPr>
              <w:t>m</w:t>
            </w:r>
            <w:r>
              <w:rPr>
                <w:rFonts w:ascii="SimSun" w:hAnsi="SimSun" w:eastAsia="SimSun" w:cs="SimSun"/>
                <w:sz w:val="12"/>
                <w:szCs w:val="12"/>
                <w:spacing w:val="8"/>
              </w:rPr>
              <w:t>；在5~10</w:t>
            </w:r>
            <w:r>
              <w:rPr>
                <w:rFonts w:ascii="SimSun" w:hAnsi="SimSun" w:eastAsia="SimSun" w:cs="SimSun"/>
                <w:sz w:val="12"/>
                <w:szCs w:val="12"/>
              </w:rPr>
              <w:t>m</w:t>
            </w:r>
            <w:r>
              <w:rPr>
                <w:rFonts w:ascii="SimSun" w:hAnsi="SimSun" w:eastAsia="SimSun" w:cs="SimSun"/>
                <w:sz w:val="12"/>
                <w:szCs w:val="12"/>
                <w:spacing w:val="8"/>
              </w:rPr>
              <w:t>时，必须采用减震</w:t>
            </w:r>
            <w:r>
              <w:rPr>
                <w:rFonts w:ascii="SimSun" w:hAnsi="SimSun" w:eastAsia="SimSun" w:cs="SimSun"/>
                <w:sz w:val="12"/>
                <w:szCs w:val="12"/>
              </w:rPr>
              <w:t xml:space="preserve"> </w:t>
            </w:r>
            <w:r>
              <w:rPr>
                <w:rFonts w:ascii="SimSun" w:hAnsi="SimSun" w:eastAsia="SimSun" w:cs="SimSun"/>
                <w:sz w:val="12"/>
                <w:szCs w:val="12"/>
                <w:spacing w:val="-2"/>
              </w:rPr>
              <w:t>爆</w:t>
            </w:r>
            <w:r>
              <w:rPr>
                <w:rFonts w:ascii="SimSun" w:hAnsi="SimSun" w:eastAsia="SimSun" w:cs="SimSun"/>
                <w:sz w:val="12"/>
                <w:szCs w:val="12"/>
                <w:spacing w:val="-1"/>
              </w:rPr>
              <w:t>破。</w:t>
            </w:r>
          </w:p>
        </w:tc>
        <w:tc>
          <w:tcPr>
            <w:tcW w:w="1916" w:type="dxa"/>
            <w:vAlign w:val="top"/>
            <w:tcBorders>
              <w:bottom w:val="single" w:color="000000" w:sz="2" w:space="0"/>
              <w:top w:val="single" w:color="000000" w:sz="2" w:space="0"/>
            </w:tcBorders>
          </w:tcPr>
          <w:p>
            <w:pPr>
              <w:spacing w:line="286"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《煤矿安全规程》现场抽查</w:t>
            </w:r>
          </w:p>
          <w:p>
            <w:pPr>
              <w:ind w:left="37"/>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4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58" w:hRule="atLeast"/>
        </w:trPr>
        <w:tc>
          <w:tcPr>
            <w:tcW w:w="516" w:type="dxa"/>
            <w:vAlign w:val="top"/>
            <w:tcBorders>
              <w:bottom w:val="single" w:color="000000" w:sz="2" w:space="0"/>
              <w:top w:val="single" w:color="000000" w:sz="2" w:space="0"/>
            </w:tcBorders>
          </w:tcPr>
          <w:p>
            <w:pPr>
              <w:spacing w:line="309"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26" w:firstLine="1"/>
              <w:spacing w:before="175" w:line="246" w:lineRule="auto"/>
              <w:rPr>
                <w:rFonts w:ascii="SimSun" w:hAnsi="SimSun" w:eastAsia="SimSun" w:cs="SimSun"/>
                <w:sz w:val="12"/>
                <w:szCs w:val="12"/>
              </w:rPr>
            </w:pPr>
            <w:r>
              <w:rPr>
                <w:rFonts w:ascii="SimSun" w:hAnsi="SimSun" w:eastAsia="SimSun" w:cs="SimSun"/>
                <w:sz w:val="12"/>
                <w:szCs w:val="12"/>
                <w:spacing w:val="10"/>
              </w:rPr>
              <w:t>设备、</w:t>
            </w:r>
            <w:r>
              <w:rPr>
                <w:rFonts w:ascii="SimSun" w:hAnsi="SimSun" w:eastAsia="SimSun" w:cs="SimSun"/>
                <w:sz w:val="12"/>
                <w:szCs w:val="12"/>
                <w:spacing w:val="8"/>
              </w:rPr>
              <w:t>设</w:t>
            </w:r>
            <w:r>
              <w:rPr>
                <w:rFonts w:ascii="SimSun" w:hAnsi="SimSun" w:eastAsia="SimSun" w:cs="SimSun"/>
                <w:sz w:val="12"/>
                <w:szCs w:val="12"/>
                <w:spacing w:val="5"/>
              </w:rPr>
              <w:t>施距抛掷爆破区外端的安全距离：爆破区正向不</w:t>
            </w:r>
            <w:r>
              <w:rPr>
                <w:rFonts w:ascii="SimSun" w:hAnsi="SimSun" w:eastAsia="SimSun" w:cs="SimSun"/>
                <w:sz w:val="12"/>
                <w:szCs w:val="12"/>
              </w:rPr>
              <w:t xml:space="preserve"> </w:t>
            </w:r>
            <w:r>
              <w:rPr>
                <w:rFonts w:ascii="SimSun" w:hAnsi="SimSun" w:eastAsia="SimSun" w:cs="SimSun"/>
                <w:sz w:val="12"/>
                <w:szCs w:val="12"/>
                <w:spacing w:val="10"/>
              </w:rPr>
              <w:t>得小于</w:t>
            </w:r>
            <w:r>
              <w:rPr>
                <w:rFonts w:ascii="SimSun" w:hAnsi="SimSun" w:eastAsia="SimSun" w:cs="SimSun"/>
                <w:sz w:val="12"/>
                <w:szCs w:val="12"/>
                <w:spacing w:val="7"/>
              </w:rPr>
              <w:t>6</w:t>
            </w:r>
            <w:r>
              <w:rPr>
                <w:rFonts w:ascii="SimSun" w:hAnsi="SimSun" w:eastAsia="SimSun" w:cs="SimSun"/>
                <w:sz w:val="12"/>
                <w:szCs w:val="12"/>
                <w:spacing w:val="5"/>
              </w:rPr>
              <w:t>00</w:t>
            </w:r>
            <w:r>
              <w:rPr>
                <w:rFonts w:ascii="SimSun" w:hAnsi="SimSun" w:eastAsia="SimSun" w:cs="SimSun"/>
                <w:sz w:val="12"/>
                <w:szCs w:val="12"/>
              </w:rPr>
              <w:t>m</w:t>
            </w:r>
            <w:r>
              <w:rPr>
                <w:rFonts w:ascii="SimSun" w:hAnsi="SimSun" w:eastAsia="SimSun" w:cs="SimSun"/>
                <w:sz w:val="12"/>
                <w:szCs w:val="12"/>
                <w:spacing w:val="5"/>
              </w:rPr>
              <w:t>；两侧有自由面方向及背向不得小于300</w:t>
            </w:r>
            <w:r>
              <w:rPr>
                <w:rFonts w:ascii="SimSun" w:hAnsi="SimSun" w:eastAsia="SimSun" w:cs="SimSun"/>
                <w:sz w:val="12"/>
                <w:szCs w:val="12"/>
              </w:rPr>
              <w:t>m</w:t>
            </w:r>
            <w:r>
              <w:rPr>
                <w:rFonts w:ascii="SimSun" w:hAnsi="SimSun" w:eastAsia="SimSun" w:cs="SimSun"/>
                <w:sz w:val="12"/>
                <w:szCs w:val="12"/>
                <w:spacing w:val="5"/>
              </w:rPr>
              <w:t>；无</w:t>
            </w:r>
            <w:r>
              <w:rPr>
                <w:rFonts w:ascii="SimSun" w:hAnsi="SimSun" w:eastAsia="SimSun" w:cs="SimSun"/>
                <w:sz w:val="12"/>
                <w:szCs w:val="12"/>
              </w:rPr>
              <w:t xml:space="preserve"> </w:t>
            </w:r>
            <w:r>
              <w:rPr>
                <w:rFonts w:ascii="SimSun" w:hAnsi="SimSun" w:eastAsia="SimSun" w:cs="SimSun"/>
                <w:sz w:val="12"/>
                <w:szCs w:val="12"/>
                <w:spacing w:val="5"/>
              </w:rPr>
              <w:t>自由面方向不得小于200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287" w:lineRule="auto"/>
              <w:rPr>
                <w:rFonts w:ascii="Arial"/>
                <w:sz w:val="21"/>
              </w:rPr>
            </w:pPr>
            <w:r/>
          </w:p>
          <w:p>
            <w:pPr>
              <w:ind w:left="25"/>
              <w:spacing w:before="39" w:line="225" w:lineRule="auto"/>
              <w:rPr>
                <w:rFonts w:ascii="SimSun" w:hAnsi="SimSun" w:eastAsia="SimSun" w:cs="SimSun"/>
                <w:sz w:val="12"/>
                <w:szCs w:val="12"/>
              </w:rPr>
            </w:pPr>
            <w:r>
              <w:rPr>
                <w:rFonts w:ascii="SimSun" w:hAnsi="SimSun" w:eastAsia="SimSun" w:cs="SimSun"/>
                <w:sz w:val="12"/>
                <w:szCs w:val="12"/>
                <w:spacing w:val="6"/>
              </w:rPr>
              <w:t>现场抽</w:t>
            </w:r>
            <w:r>
              <w:rPr>
                <w:rFonts w:ascii="SimSun" w:hAnsi="SimSun" w:eastAsia="SimSun" w:cs="SimSun"/>
                <w:sz w:val="12"/>
                <w:szCs w:val="12"/>
                <w:spacing w:val="3"/>
              </w:rPr>
              <w:t>查，实测安全距离。</w:t>
            </w:r>
          </w:p>
        </w:tc>
        <w:tc>
          <w:tcPr>
            <w:tcW w:w="1929" w:type="dxa"/>
            <w:vAlign w:val="top"/>
            <w:tcBorders>
              <w:bottom w:val="single" w:color="000000" w:sz="2" w:space="0"/>
              <w:top w:val="single" w:color="000000" w:sz="2" w:space="0"/>
            </w:tcBorders>
          </w:tcPr>
          <w:p>
            <w:pPr>
              <w:ind w:left="27" w:right="129" w:firstLine="3"/>
              <w:spacing w:before="17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581" w:hRule="atLeast"/>
        </w:trPr>
        <w:tc>
          <w:tcPr>
            <w:tcW w:w="516" w:type="dxa"/>
            <w:vAlign w:val="top"/>
            <w:tcBorders>
              <w:bottom w:val="single" w:color="000000" w:sz="2" w:space="0"/>
              <w:top w:val="single" w:color="000000" w:sz="2" w:space="0"/>
            </w:tcBorders>
          </w:tcPr>
          <w:p>
            <w:pPr>
              <w:ind w:left="193"/>
              <w:spacing w:before="261"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2"/>
              <w:spacing w:before="87" w:line="246" w:lineRule="auto"/>
              <w:rPr>
                <w:rFonts w:ascii="SimSun" w:hAnsi="SimSun" w:eastAsia="SimSun" w:cs="SimSun"/>
                <w:sz w:val="12"/>
                <w:szCs w:val="12"/>
              </w:rPr>
            </w:pPr>
            <w:r>
              <w:rPr>
                <w:rFonts w:ascii="SimSun" w:hAnsi="SimSun" w:eastAsia="SimSun" w:cs="SimSun"/>
                <w:sz w:val="12"/>
                <w:szCs w:val="12"/>
                <w:spacing w:val="6"/>
              </w:rPr>
              <w:t>爆破危险区的架空输电线、电缆和移动变电站等，在爆</w:t>
            </w:r>
            <w:r>
              <w:rPr>
                <w:rFonts w:ascii="SimSun" w:hAnsi="SimSun" w:eastAsia="SimSun" w:cs="SimSun"/>
                <w:sz w:val="12"/>
                <w:szCs w:val="12"/>
                <w:spacing w:val="3"/>
              </w:rPr>
              <w:t>破</w:t>
            </w:r>
            <w:r>
              <w:rPr>
                <w:rFonts w:ascii="SimSun" w:hAnsi="SimSun" w:eastAsia="SimSun" w:cs="SimSun"/>
                <w:sz w:val="12"/>
                <w:szCs w:val="12"/>
              </w:rPr>
              <w:t xml:space="preserve"> </w:t>
            </w:r>
            <w:r>
              <w:rPr>
                <w:rFonts w:ascii="SimSun" w:hAnsi="SimSun" w:eastAsia="SimSun" w:cs="SimSun"/>
                <w:sz w:val="12"/>
                <w:szCs w:val="12"/>
                <w:spacing w:val="6"/>
              </w:rPr>
              <w:t>时应当停电。恢复送电前，必须对这些线路进行检查，</w:t>
            </w:r>
            <w:r>
              <w:rPr>
                <w:rFonts w:ascii="SimSun" w:hAnsi="SimSun" w:eastAsia="SimSun" w:cs="SimSun"/>
                <w:sz w:val="12"/>
                <w:szCs w:val="12"/>
                <w:spacing w:val="1"/>
              </w:rPr>
              <w:t>确</w:t>
            </w:r>
            <w:r>
              <w:rPr>
                <w:rFonts w:ascii="SimSun" w:hAnsi="SimSun" w:eastAsia="SimSun" w:cs="SimSun"/>
                <w:sz w:val="12"/>
                <w:szCs w:val="12"/>
              </w:rPr>
              <w:t xml:space="preserve"> </w:t>
            </w:r>
            <w:r>
              <w:rPr>
                <w:rFonts w:ascii="SimSun" w:hAnsi="SimSun" w:eastAsia="SimSun" w:cs="SimSun"/>
                <w:sz w:val="12"/>
                <w:szCs w:val="12"/>
                <w:spacing w:val="4"/>
              </w:rPr>
              <w:t>认</w:t>
            </w:r>
            <w:r>
              <w:rPr>
                <w:rFonts w:ascii="SimSun" w:hAnsi="SimSun" w:eastAsia="SimSun" w:cs="SimSun"/>
                <w:sz w:val="12"/>
                <w:szCs w:val="12"/>
                <w:spacing w:val="3"/>
              </w:rPr>
              <w:t>无损后方可送电。</w:t>
            </w:r>
          </w:p>
        </w:tc>
        <w:tc>
          <w:tcPr>
            <w:tcW w:w="1916" w:type="dxa"/>
            <w:vAlign w:val="top"/>
            <w:tcBorders>
              <w:bottom w:val="single" w:color="000000" w:sz="2" w:space="0"/>
              <w:top w:val="single" w:color="000000" w:sz="2" w:space="0"/>
            </w:tcBorders>
          </w:tcPr>
          <w:p>
            <w:pPr>
              <w:ind w:left="24"/>
              <w:spacing w:before="240" w:line="229" w:lineRule="auto"/>
              <w:rPr>
                <w:rFonts w:ascii="SimSun" w:hAnsi="SimSun" w:eastAsia="SimSun" w:cs="SimSun"/>
                <w:sz w:val="12"/>
                <w:szCs w:val="12"/>
              </w:rPr>
            </w:pPr>
            <w:r>
              <w:rPr>
                <w:rFonts w:ascii="SimSun" w:hAnsi="SimSun" w:eastAsia="SimSun" w:cs="SimSun"/>
                <w:sz w:val="12"/>
                <w:szCs w:val="12"/>
                <w:spacing w:val="4"/>
              </w:rPr>
              <w:t>相关记录台账。现场抽查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3"/>
              <w:spacing w:before="8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074" w:hRule="atLeast"/>
        </w:trPr>
        <w:tc>
          <w:tcPr>
            <w:tcW w:w="516" w:type="dxa"/>
            <w:vAlign w:val="top"/>
            <w:tcBorders>
              <w:bottom w:val="single" w:color="000000" w:sz="2" w:space="0"/>
              <w:top w:val="single" w:color="000000" w:sz="2" w:space="0"/>
            </w:tcBorders>
          </w:tcPr>
          <w:p>
            <w:pPr>
              <w:spacing w:line="46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1" w:right="134" w:hanging="13"/>
              <w:spacing w:before="181" w:line="236" w:lineRule="auto"/>
              <w:rPr>
                <w:rFonts w:ascii="SimSun" w:hAnsi="SimSun" w:eastAsia="SimSun" w:cs="SimSun"/>
                <w:sz w:val="12"/>
                <w:szCs w:val="12"/>
              </w:rPr>
            </w:pPr>
            <w:r>
              <w:rPr>
                <w:rFonts w:ascii="SimSun" w:hAnsi="SimSun" w:eastAsia="SimSun" w:cs="SimSun"/>
                <w:sz w:val="12"/>
                <w:szCs w:val="12"/>
                <w:spacing w:val="6"/>
              </w:rPr>
              <w:t>爆破地震安全距离应当符合《煤矿安全规程》第五百三</w:t>
            </w:r>
            <w:r>
              <w:rPr>
                <w:rFonts w:ascii="SimSun" w:hAnsi="SimSun" w:eastAsia="SimSun" w:cs="SimSun"/>
                <w:sz w:val="12"/>
                <w:szCs w:val="12"/>
                <w:spacing w:val="3"/>
              </w:rPr>
              <w:t>十</w:t>
            </w:r>
            <w:r>
              <w:rPr>
                <w:rFonts w:ascii="SimSun" w:hAnsi="SimSun" w:eastAsia="SimSun" w:cs="SimSun"/>
                <w:sz w:val="12"/>
                <w:szCs w:val="12"/>
              </w:rPr>
              <w:t xml:space="preserve"> </w:t>
            </w:r>
            <w:r>
              <w:rPr>
                <w:rFonts w:ascii="SimSun" w:hAnsi="SimSun" w:eastAsia="SimSun" w:cs="SimSun"/>
                <w:sz w:val="12"/>
                <w:szCs w:val="12"/>
                <w:spacing w:val="-2"/>
              </w:rPr>
              <w:t>四条</w:t>
            </w:r>
            <w:r>
              <w:rPr>
                <w:rFonts w:ascii="SimSun" w:hAnsi="SimSun" w:eastAsia="SimSun" w:cs="SimSun"/>
                <w:sz w:val="12"/>
                <w:szCs w:val="12"/>
                <w:spacing w:val="-1"/>
              </w:rPr>
              <w:t>要求。</w:t>
            </w:r>
          </w:p>
          <w:p>
            <w:pPr>
              <w:ind w:left="19" w:right="124" w:firstLine="258"/>
              <w:spacing w:before="1" w:line="244" w:lineRule="auto"/>
              <w:rPr>
                <w:rFonts w:ascii="SimSun" w:hAnsi="SimSun" w:eastAsia="SimSun" w:cs="SimSun"/>
                <w:sz w:val="12"/>
                <w:szCs w:val="12"/>
              </w:rPr>
            </w:pPr>
            <w:r>
              <w:rPr>
                <w:rFonts w:ascii="SimSun" w:hAnsi="SimSun" w:eastAsia="SimSun" w:cs="SimSun"/>
                <w:sz w:val="12"/>
                <w:szCs w:val="12"/>
                <w:spacing w:val="10"/>
              </w:rPr>
              <w:t>在特殊</w:t>
            </w:r>
            <w:r>
              <w:rPr>
                <w:rFonts w:ascii="SimSun" w:hAnsi="SimSun" w:eastAsia="SimSun" w:cs="SimSun"/>
                <w:sz w:val="12"/>
                <w:szCs w:val="12"/>
                <w:spacing w:val="6"/>
              </w:rPr>
              <w:t>建</w:t>
            </w:r>
            <w:r>
              <w:rPr>
                <w:rFonts w:ascii="SimSun" w:hAnsi="SimSun" w:eastAsia="SimSun" w:cs="SimSun"/>
                <w:sz w:val="12"/>
                <w:szCs w:val="12"/>
                <w:spacing w:val="5"/>
              </w:rPr>
              <w:t>(构)筑物附近、爆破条件复杂和爆破震动对</w:t>
            </w:r>
            <w:r>
              <w:rPr>
                <w:rFonts w:ascii="SimSun" w:hAnsi="SimSun" w:eastAsia="SimSun" w:cs="SimSun"/>
                <w:sz w:val="12"/>
                <w:szCs w:val="12"/>
              </w:rPr>
              <w:t xml:space="preserve"> </w:t>
            </w:r>
            <w:r>
              <w:rPr>
                <w:rFonts w:ascii="SimSun" w:hAnsi="SimSun" w:eastAsia="SimSun" w:cs="SimSun"/>
                <w:sz w:val="12"/>
                <w:szCs w:val="12"/>
                <w:spacing w:val="6"/>
              </w:rPr>
              <w:t>边坡稳定有影响的地区进行爆破时，必须进行爆破地震</w:t>
            </w:r>
            <w:r>
              <w:rPr>
                <w:rFonts w:ascii="SimSun" w:hAnsi="SimSun" w:eastAsia="SimSun" w:cs="SimSun"/>
                <w:sz w:val="12"/>
                <w:szCs w:val="12"/>
                <w:spacing w:val="1"/>
              </w:rPr>
              <w:t>效</w:t>
            </w:r>
            <w:r>
              <w:rPr>
                <w:rFonts w:ascii="SimSun" w:hAnsi="SimSun" w:eastAsia="SimSun" w:cs="SimSun"/>
                <w:sz w:val="12"/>
                <w:szCs w:val="12"/>
              </w:rPr>
              <w:t xml:space="preserve"> </w:t>
            </w:r>
            <w:r>
              <w:rPr>
                <w:rFonts w:ascii="SimSun" w:hAnsi="SimSun" w:eastAsia="SimSun" w:cs="SimSun"/>
                <w:sz w:val="12"/>
                <w:szCs w:val="12"/>
                <w:spacing w:val="4"/>
              </w:rPr>
              <w:t>应</w:t>
            </w:r>
            <w:r>
              <w:rPr>
                <w:rFonts w:ascii="SimSun" w:hAnsi="SimSun" w:eastAsia="SimSun" w:cs="SimSun"/>
                <w:sz w:val="12"/>
                <w:szCs w:val="12"/>
                <w:spacing w:val="3"/>
              </w:rPr>
              <w:t>的监测或者试验。</w:t>
            </w:r>
          </w:p>
        </w:tc>
        <w:tc>
          <w:tcPr>
            <w:tcW w:w="1916" w:type="dxa"/>
            <w:vAlign w:val="top"/>
            <w:tcBorders>
              <w:bottom w:val="single" w:color="000000" w:sz="2" w:space="0"/>
              <w:top w:val="single" w:color="000000" w:sz="2" w:space="0"/>
            </w:tcBorders>
          </w:tcPr>
          <w:p>
            <w:pPr>
              <w:spacing w:line="294" w:lineRule="auto"/>
              <w:rPr>
                <w:rFonts w:ascii="Arial"/>
                <w:sz w:val="21"/>
              </w:rPr>
            </w:pPr>
            <w:r/>
          </w:p>
          <w:p>
            <w:pPr>
              <w:ind w:left="23" w:right="122" w:hanging="1"/>
              <w:spacing w:before="39" w:line="246"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设</w:t>
            </w:r>
            <w:r>
              <w:rPr>
                <w:rFonts w:ascii="SimSun" w:hAnsi="SimSun" w:eastAsia="SimSun" w:cs="SimSun"/>
                <w:sz w:val="12"/>
                <w:szCs w:val="12"/>
                <w:spacing w:val="5"/>
              </w:rPr>
              <w:t>计、爆破地震监测或试验</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。对照《煤矿安全规程》现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spacing w:line="29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819" w:hRule="atLeast"/>
        </w:trPr>
        <w:tc>
          <w:tcPr>
            <w:tcW w:w="516" w:type="dxa"/>
            <w:vAlign w:val="top"/>
            <w:tcBorders>
              <w:bottom w:val="single" w:color="000000" w:sz="2" w:space="0"/>
              <w:top w:val="single" w:color="000000" w:sz="2" w:space="0"/>
            </w:tcBorders>
          </w:tcPr>
          <w:p>
            <w:pPr>
              <w:spacing w:line="33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23"/>
              <w:spacing w:before="39" w:line="227" w:lineRule="auto"/>
              <w:rPr>
                <w:rFonts w:ascii="SimSun" w:hAnsi="SimSun" w:eastAsia="SimSun" w:cs="SimSun"/>
                <w:sz w:val="12"/>
                <w:szCs w:val="12"/>
              </w:rPr>
            </w:pPr>
            <w:r>
              <w:rPr>
                <w:rFonts w:ascii="SimSun" w:hAnsi="SimSun" w:eastAsia="SimSun" w:cs="SimSun"/>
                <w:sz w:val="12"/>
                <w:szCs w:val="12"/>
                <w:spacing w:val="5"/>
              </w:rPr>
              <w:t>高</w:t>
            </w:r>
            <w:r>
              <w:rPr>
                <w:rFonts w:ascii="SimSun" w:hAnsi="SimSun" w:eastAsia="SimSun" w:cs="SimSun"/>
                <w:sz w:val="12"/>
                <w:szCs w:val="12"/>
                <w:spacing w:val="4"/>
              </w:rPr>
              <w:t>温区爆破</w:t>
            </w:r>
          </w:p>
        </w:tc>
        <w:tc>
          <w:tcPr>
            <w:tcW w:w="3310" w:type="dxa"/>
            <w:vAlign w:val="top"/>
            <w:tcBorders>
              <w:bottom w:val="single" w:color="000000" w:sz="2" w:space="0"/>
              <w:top w:val="single" w:color="000000" w:sz="2" w:space="0"/>
            </w:tcBorders>
          </w:tcPr>
          <w:p>
            <w:pPr>
              <w:ind w:left="20" w:right="131"/>
              <w:spacing w:before="131" w:line="236" w:lineRule="auto"/>
              <w:rPr>
                <w:rFonts w:ascii="SimSun" w:hAnsi="SimSun" w:eastAsia="SimSun" w:cs="SimSun"/>
                <w:sz w:val="12"/>
                <w:szCs w:val="12"/>
              </w:rPr>
            </w:pPr>
            <w:r>
              <w:rPr>
                <w:rFonts w:ascii="SimSun" w:hAnsi="SimSun" w:eastAsia="SimSun" w:cs="SimSun"/>
                <w:sz w:val="12"/>
                <w:szCs w:val="12"/>
                <w:spacing w:val="10"/>
              </w:rPr>
              <w:t>测试孔</w:t>
            </w:r>
            <w:r>
              <w:rPr>
                <w:rFonts w:ascii="SimSun" w:hAnsi="SimSun" w:eastAsia="SimSun" w:cs="SimSun"/>
                <w:sz w:val="12"/>
                <w:szCs w:val="12"/>
                <w:spacing w:val="7"/>
              </w:rPr>
              <w:t>内</w:t>
            </w:r>
            <w:r>
              <w:rPr>
                <w:rFonts w:ascii="SimSun" w:hAnsi="SimSun" w:eastAsia="SimSun" w:cs="SimSun"/>
                <w:sz w:val="12"/>
                <w:szCs w:val="12"/>
                <w:spacing w:val="5"/>
              </w:rPr>
              <w:t>温度。有明火或者孔内温度在80℃以上的高温炮</w:t>
            </w:r>
            <w:r>
              <w:rPr>
                <w:rFonts w:ascii="SimSun" w:hAnsi="SimSun" w:eastAsia="SimSun" w:cs="SimSun"/>
                <w:sz w:val="12"/>
                <w:szCs w:val="12"/>
              </w:rPr>
              <w:t xml:space="preserve"> </w:t>
            </w:r>
            <w:r>
              <w:rPr>
                <w:rFonts w:ascii="SimSun" w:hAnsi="SimSun" w:eastAsia="SimSun" w:cs="SimSun"/>
                <w:sz w:val="12"/>
                <w:szCs w:val="12"/>
                <w:spacing w:val="5"/>
              </w:rPr>
              <w:t>孔采取灭火、降温措施，经降温处理合格后方可装药</w:t>
            </w:r>
            <w:r>
              <w:rPr>
                <w:rFonts w:ascii="SimSun" w:hAnsi="SimSun" w:eastAsia="SimSun" w:cs="SimSun"/>
                <w:sz w:val="12"/>
                <w:szCs w:val="12"/>
                <w:spacing w:val="2"/>
              </w:rPr>
              <w:t>。</w:t>
            </w:r>
          </w:p>
          <w:p>
            <w:pPr>
              <w:ind w:left="27" w:right="128" w:firstLine="254"/>
              <w:spacing w:line="251" w:lineRule="auto"/>
              <w:rPr>
                <w:rFonts w:ascii="SimSun" w:hAnsi="SimSun" w:eastAsia="SimSun" w:cs="SimSun"/>
                <w:sz w:val="12"/>
                <w:szCs w:val="12"/>
              </w:rPr>
            </w:pPr>
            <w:r>
              <w:rPr>
                <w:rFonts w:ascii="SimSun" w:hAnsi="SimSun" w:eastAsia="SimSun" w:cs="SimSun"/>
                <w:sz w:val="12"/>
                <w:szCs w:val="12"/>
                <w:spacing w:val="10"/>
              </w:rPr>
              <w:t>高温</w:t>
            </w:r>
            <w:r>
              <w:rPr>
                <w:rFonts w:ascii="SimSun" w:hAnsi="SimSun" w:eastAsia="SimSun" w:cs="SimSun"/>
                <w:sz w:val="12"/>
                <w:szCs w:val="12"/>
                <w:spacing w:val="9"/>
              </w:rPr>
              <w:t>孔</w:t>
            </w:r>
            <w:r>
              <w:rPr>
                <w:rFonts w:ascii="SimSun" w:hAnsi="SimSun" w:eastAsia="SimSun" w:cs="SimSun"/>
                <w:sz w:val="12"/>
                <w:szCs w:val="12"/>
                <w:spacing w:val="5"/>
              </w:rPr>
              <w:t>应当采用热感度低的炸药，或将炸药、雷管作</w:t>
            </w:r>
            <w:r>
              <w:rPr>
                <w:rFonts w:ascii="SimSun" w:hAnsi="SimSun" w:eastAsia="SimSun" w:cs="SimSun"/>
                <w:sz w:val="12"/>
                <w:szCs w:val="12"/>
              </w:rPr>
              <w:t xml:space="preserve"> </w:t>
            </w:r>
            <w:r>
              <w:rPr>
                <w:rFonts w:ascii="SimSun" w:hAnsi="SimSun" w:eastAsia="SimSun" w:cs="SimSun"/>
                <w:sz w:val="12"/>
                <w:szCs w:val="12"/>
                <w:spacing w:val="-1"/>
              </w:rPr>
              <w:t>隔热包</w:t>
            </w:r>
            <w:r>
              <w:rPr>
                <w:rFonts w:ascii="SimSun" w:hAnsi="SimSun" w:eastAsia="SimSun" w:cs="SimSun"/>
                <w:sz w:val="12"/>
                <w:szCs w:val="12"/>
              </w:rPr>
              <w:t>装。</w:t>
            </w:r>
          </w:p>
        </w:tc>
        <w:tc>
          <w:tcPr>
            <w:tcW w:w="1916" w:type="dxa"/>
            <w:vAlign w:val="top"/>
            <w:tcBorders>
              <w:bottom w:val="single" w:color="000000" w:sz="2" w:space="0"/>
              <w:top w:val="single" w:color="000000" w:sz="2" w:space="0"/>
            </w:tcBorders>
          </w:tcPr>
          <w:p>
            <w:pPr>
              <w:spacing w:line="244"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措施、记录台账。现场抽查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20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414" w:hRule="atLeast"/>
        </w:trPr>
        <w:tc>
          <w:tcPr>
            <w:tcW w:w="516" w:type="dxa"/>
            <w:vAlign w:val="top"/>
            <w:tcBorders>
              <w:bottom w:val="single" w:color="000000" w:sz="2" w:space="0"/>
              <w:top w:val="single" w:color="000000" w:sz="2" w:space="0"/>
            </w:tcBorders>
          </w:tcPr>
          <w:p>
            <w:pPr>
              <w:ind w:left="193"/>
              <w:spacing w:before="180"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spacing w:before="159" w:line="227" w:lineRule="auto"/>
              <w:rPr>
                <w:rFonts w:ascii="SimSun" w:hAnsi="SimSun" w:eastAsia="SimSun" w:cs="SimSun"/>
                <w:sz w:val="12"/>
                <w:szCs w:val="12"/>
              </w:rPr>
            </w:pPr>
            <w:r>
              <w:rPr>
                <w:rFonts w:ascii="SimSun" w:hAnsi="SimSun" w:eastAsia="SimSun" w:cs="SimSun"/>
                <w:sz w:val="12"/>
                <w:szCs w:val="12"/>
                <w:spacing w:val="8"/>
              </w:rPr>
              <w:t>高温爆破</w:t>
            </w:r>
            <w:r>
              <w:rPr>
                <w:rFonts w:ascii="SimSun" w:hAnsi="SimSun" w:eastAsia="SimSun" w:cs="SimSun"/>
                <w:sz w:val="12"/>
                <w:szCs w:val="12"/>
                <w:spacing w:val="4"/>
              </w:rPr>
              <w:t>作业人员应经过专业培训，形成固定搭配。</w:t>
            </w:r>
          </w:p>
        </w:tc>
        <w:tc>
          <w:tcPr>
            <w:tcW w:w="1916" w:type="dxa"/>
            <w:vAlign w:val="top"/>
            <w:tcBorders>
              <w:bottom w:val="single" w:color="000000" w:sz="2" w:space="0"/>
              <w:top w:val="single" w:color="000000" w:sz="2" w:space="0"/>
            </w:tcBorders>
          </w:tcPr>
          <w:p>
            <w:pPr>
              <w:ind w:left="24"/>
              <w:spacing w:before="159" w:line="227" w:lineRule="auto"/>
              <w:rPr>
                <w:rFonts w:ascii="SimSun" w:hAnsi="SimSun" w:eastAsia="SimSun" w:cs="SimSun"/>
                <w:sz w:val="12"/>
                <w:szCs w:val="12"/>
              </w:rPr>
            </w:pPr>
            <w:r>
              <w:rPr>
                <w:rFonts w:ascii="SimSun" w:hAnsi="SimSun" w:eastAsia="SimSun" w:cs="SimSun"/>
                <w:sz w:val="12"/>
                <w:szCs w:val="12"/>
                <w:spacing w:val="6"/>
              </w:rPr>
              <w:t>记</w:t>
            </w:r>
            <w:r>
              <w:rPr>
                <w:rFonts w:ascii="SimSun" w:hAnsi="SimSun" w:eastAsia="SimSun" w:cs="SimSun"/>
                <w:sz w:val="12"/>
                <w:szCs w:val="12"/>
                <w:spacing w:val="4"/>
              </w:rPr>
              <w:t>录台账。现场抽查爆破器材。</w:t>
            </w:r>
          </w:p>
        </w:tc>
        <w:tc>
          <w:tcPr>
            <w:tcW w:w="1929" w:type="dxa"/>
            <w:vAlign w:val="top"/>
            <w:vMerge w:val="restart"/>
            <w:tcBorders>
              <w:bottom w:val="none" w:color="000000" w:sz="2" w:space="0"/>
              <w:top w:val="single" w:color="000000" w:sz="2" w:space="0"/>
            </w:tcBorders>
          </w:tcPr>
          <w:p>
            <w:pPr>
              <w:spacing w:line="302" w:lineRule="auto"/>
              <w:rPr>
                <w:rFonts w:ascii="Arial"/>
                <w:sz w:val="21"/>
              </w:rPr>
            </w:pPr>
            <w:r/>
          </w:p>
          <w:p>
            <w:pPr>
              <w:ind w:left="28" w:right="312" w:firstLine="1"/>
              <w:spacing w:before="39" w:line="251" w:lineRule="auto"/>
              <w:rPr>
                <w:rFonts w:ascii="SimSun" w:hAnsi="SimSun" w:eastAsia="SimSun" w:cs="SimSun"/>
                <w:sz w:val="12"/>
                <w:szCs w:val="12"/>
              </w:rPr>
            </w:pPr>
            <w:r>
              <w:rPr>
                <w:rFonts w:ascii="SimSun" w:hAnsi="SimSun" w:eastAsia="SimSun" w:cs="SimSun"/>
                <w:sz w:val="12"/>
                <w:szCs w:val="12"/>
                <w:spacing w:val="18"/>
              </w:rPr>
              <w:t>《</w:t>
            </w:r>
            <w:r>
              <w:rPr>
                <w:rFonts w:ascii="SimSun" w:hAnsi="SimSun" w:eastAsia="SimSun" w:cs="SimSun"/>
                <w:sz w:val="12"/>
                <w:szCs w:val="12"/>
                <w:spacing w:val="10"/>
              </w:rPr>
              <w:t>爆</w:t>
            </w:r>
            <w:r>
              <w:rPr>
                <w:rFonts w:ascii="SimSun" w:hAnsi="SimSun" w:eastAsia="SimSun" w:cs="SimSun"/>
                <w:sz w:val="12"/>
                <w:szCs w:val="12"/>
                <w:spacing w:val="9"/>
              </w:rPr>
              <w:t>破安全规程》(</w:t>
            </w:r>
            <w:r>
              <w:rPr>
                <w:rFonts w:ascii="SimSun" w:hAnsi="SimSun" w:eastAsia="SimSun" w:cs="SimSun"/>
                <w:sz w:val="12"/>
                <w:szCs w:val="12"/>
              </w:rPr>
              <w:t>GB</w:t>
            </w:r>
            <w:r>
              <w:rPr>
                <w:rFonts w:ascii="SimSun" w:hAnsi="SimSun" w:eastAsia="SimSun" w:cs="SimSun"/>
                <w:sz w:val="12"/>
                <w:szCs w:val="12"/>
                <w:spacing w:val="9"/>
              </w:rPr>
              <w:t>6722-</w:t>
            </w:r>
            <w:r>
              <w:rPr>
                <w:rFonts w:ascii="SimSun" w:hAnsi="SimSun" w:eastAsia="SimSun" w:cs="SimSun"/>
                <w:sz w:val="12"/>
                <w:szCs w:val="12"/>
              </w:rPr>
              <w:t xml:space="preserve"> </w:t>
            </w:r>
            <w:r>
              <w:rPr>
                <w:rFonts w:ascii="SimSun" w:hAnsi="SimSun" w:eastAsia="SimSun" w:cs="SimSun"/>
                <w:sz w:val="12"/>
                <w:szCs w:val="12"/>
                <w:spacing w:val="9"/>
              </w:rPr>
              <w:t>2014)第9条</w:t>
            </w:r>
            <w:r>
              <w:rPr>
                <w:rFonts w:ascii="SimSun" w:hAnsi="SimSun" w:eastAsia="SimSun" w:cs="SimSun"/>
                <w:sz w:val="12"/>
                <w:szCs w:val="12"/>
                <w:spacing w:val="8"/>
              </w:rPr>
              <w:t>。</w:t>
            </w:r>
          </w:p>
        </w:tc>
      </w:tr>
      <w:tr>
        <w:trPr>
          <w:trHeight w:val="534" w:hRule="atLeast"/>
        </w:trPr>
        <w:tc>
          <w:tcPr>
            <w:tcW w:w="516" w:type="dxa"/>
            <w:vAlign w:val="top"/>
            <w:tcBorders>
              <w:bottom w:val="single" w:color="000000" w:sz="2" w:space="0"/>
              <w:top w:val="single" w:color="000000" w:sz="2" w:space="0"/>
            </w:tcBorders>
          </w:tcPr>
          <w:p>
            <w:pPr>
              <w:ind w:left="193"/>
              <w:spacing w:before="234"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1"/>
              <w:spacing w:before="60" w:line="243" w:lineRule="auto"/>
              <w:rPr>
                <w:rFonts w:ascii="SimSun" w:hAnsi="SimSun" w:eastAsia="SimSun" w:cs="SimSun"/>
                <w:sz w:val="12"/>
                <w:szCs w:val="12"/>
              </w:rPr>
            </w:pPr>
            <w:r>
              <w:rPr>
                <w:rFonts w:ascii="SimSun" w:hAnsi="SimSun" w:eastAsia="SimSun" w:cs="SimSun"/>
                <w:sz w:val="12"/>
                <w:szCs w:val="12"/>
                <w:spacing w:val="10"/>
              </w:rPr>
              <w:t>高温爆</w:t>
            </w:r>
            <w:r>
              <w:rPr>
                <w:rFonts w:ascii="SimSun" w:hAnsi="SimSun" w:eastAsia="SimSun" w:cs="SimSun"/>
                <w:sz w:val="12"/>
                <w:szCs w:val="12"/>
                <w:spacing w:val="5"/>
              </w:rPr>
              <w:t>破孔内不得使用雷管，应在孔内使用耐高温导爆</w:t>
            </w:r>
            <w:r>
              <w:rPr>
                <w:rFonts w:ascii="SimSun" w:hAnsi="SimSun" w:eastAsia="SimSun" w:cs="SimSun"/>
                <w:sz w:val="12"/>
                <w:szCs w:val="12"/>
              </w:rPr>
              <w:t xml:space="preserve">  </w:t>
            </w:r>
            <w:r>
              <w:rPr>
                <w:rFonts w:ascii="SimSun" w:hAnsi="SimSun" w:eastAsia="SimSun" w:cs="SimSun"/>
                <w:sz w:val="12"/>
                <w:szCs w:val="12"/>
                <w:spacing w:val="10"/>
              </w:rPr>
              <w:t>索，孔</w:t>
            </w:r>
            <w:r>
              <w:rPr>
                <w:rFonts w:ascii="SimSun" w:hAnsi="SimSun" w:eastAsia="SimSun" w:cs="SimSun"/>
                <w:sz w:val="12"/>
                <w:szCs w:val="12"/>
                <w:spacing w:val="8"/>
              </w:rPr>
              <w:t>外</w:t>
            </w:r>
            <w:r>
              <w:rPr>
                <w:rFonts w:ascii="SimSun" w:hAnsi="SimSun" w:eastAsia="SimSun" w:cs="SimSun"/>
                <w:sz w:val="12"/>
                <w:szCs w:val="12"/>
                <w:spacing w:val="5"/>
              </w:rPr>
              <w:t>使用导爆管雷管。装药前非作业人员必须全部撤</w:t>
            </w:r>
            <w:r>
              <w:rPr>
                <w:rFonts w:ascii="SimSun" w:hAnsi="SimSun" w:eastAsia="SimSun" w:cs="SimSun"/>
                <w:sz w:val="12"/>
                <w:szCs w:val="12"/>
              </w:rPr>
              <w:t xml:space="preserve"> </w:t>
            </w:r>
            <w:r>
              <w:rPr>
                <w:rFonts w:ascii="SimSun" w:hAnsi="SimSun" w:eastAsia="SimSun" w:cs="SimSun"/>
                <w:sz w:val="12"/>
                <w:szCs w:val="12"/>
                <w:spacing w:val="-5"/>
              </w:rPr>
              <w:t>离</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spacing w:before="213" w:line="227" w:lineRule="auto"/>
              <w:rPr>
                <w:rFonts w:ascii="SimSun" w:hAnsi="SimSun" w:eastAsia="SimSun" w:cs="SimSun"/>
                <w:sz w:val="12"/>
                <w:szCs w:val="12"/>
              </w:rPr>
            </w:pPr>
            <w:r>
              <w:rPr>
                <w:rFonts w:ascii="SimSun" w:hAnsi="SimSun" w:eastAsia="SimSun" w:cs="SimSun"/>
                <w:sz w:val="12"/>
                <w:szCs w:val="12"/>
                <w:spacing w:val="6"/>
              </w:rPr>
              <w:t>记</w:t>
            </w:r>
            <w:r>
              <w:rPr>
                <w:rFonts w:ascii="SimSun" w:hAnsi="SimSun" w:eastAsia="SimSun" w:cs="SimSun"/>
                <w:sz w:val="12"/>
                <w:szCs w:val="12"/>
                <w:spacing w:val="4"/>
              </w:rPr>
              <w:t>录台账。现场抽查爆破器材。</w:t>
            </w:r>
          </w:p>
        </w:tc>
        <w:tc>
          <w:tcPr>
            <w:tcW w:w="1929" w:type="dxa"/>
            <w:vAlign w:val="top"/>
            <w:vMerge w:val="continue"/>
            <w:tcBorders>
              <w:bottom w:val="single" w:color="000000" w:sz="2" w:space="0"/>
              <w:top w:val="none" w:color="000000" w:sz="2" w:space="0"/>
            </w:tcBorders>
          </w:tcPr>
          <w:p>
            <w:pPr>
              <w:rPr>
                <w:rFonts w:ascii="Arial"/>
                <w:sz w:val="21"/>
              </w:rPr>
            </w:pPr>
            <w:r/>
          </w:p>
        </w:tc>
      </w:tr>
    </w:tbl>
    <w:p>
      <w:pPr>
        <w:rPr>
          <w:rFonts w:ascii="Arial"/>
          <w:sz w:val="21"/>
        </w:rPr>
      </w:pPr>
      <w:r/>
    </w:p>
    <w:p>
      <w:pPr>
        <w:sectPr>
          <w:footerReference w:type="default" r:id="rId13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10" w:id="108"/>
      <w:bookmarkEnd w:id="108"/>
      <w:bookmarkStart w:name="_bookmark111" w:id="109"/>
      <w:bookmarkEnd w:id="109"/>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47" w:hRule="atLeast"/>
        </w:trPr>
        <w:tc>
          <w:tcPr>
            <w:tcW w:w="517" w:type="dxa"/>
            <w:vAlign w:val="top"/>
            <w:tcBorders>
              <w:bottom w:val="single" w:color="000000" w:sz="2" w:space="0"/>
              <w:top w:val="single" w:color="000000" w:sz="2" w:space="0"/>
            </w:tcBorders>
          </w:tcPr>
          <w:p>
            <w:pPr>
              <w:ind w:left="194"/>
              <w:spacing w:before="192" w:line="189" w:lineRule="auto"/>
              <w:rPr>
                <w:rFonts w:ascii="SimSun" w:hAnsi="SimSun" w:eastAsia="SimSun" w:cs="SimSun"/>
                <w:sz w:val="12"/>
                <w:szCs w:val="12"/>
              </w:rPr>
            </w:pPr>
            <w:r>
              <w:rPr>
                <w:rFonts w:ascii="SimSun" w:hAnsi="SimSun" w:eastAsia="SimSun" w:cs="SimSun"/>
                <w:sz w:val="12"/>
                <w:szCs w:val="12"/>
              </w:rPr>
              <w:t>30</w:t>
            </w:r>
          </w:p>
        </w:tc>
        <w:tc>
          <w:tcPr>
            <w:tcW w:w="1113" w:type="dxa"/>
            <w:vAlign w:val="top"/>
            <w:vMerge w:val="restart"/>
            <w:tcBorders>
              <w:bottom w:val="none" w:color="000000" w:sz="2" w:space="0"/>
              <w:top w:val="single" w:color="000000" w:sz="2" w:space="0"/>
            </w:tcBorders>
          </w:tcPr>
          <w:p>
            <w:pPr>
              <w:spacing w:line="358" w:lineRule="auto"/>
              <w:rPr>
                <w:rFonts w:ascii="Arial"/>
                <w:sz w:val="21"/>
              </w:rPr>
            </w:pPr>
            <w:r/>
          </w:p>
          <w:p>
            <w:pPr>
              <w:spacing w:line="359" w:lineRule="auto"/>
              <w:rPr>
                <w:rFonts w:ascii="Arial"/>
                <w:sz w:val="21"/>
              </w:rPr>
            </w:pPr>
            <w:r/>
          </w:p>
          <w:p>
            <w:pPr>
              <w:ind w:left="17"/>
              <w:spacing w:before="39" w:line="227" w:lineRule="auto"/>
              <w:rPr>
                <w:rFonts w:ascii="SimSun" w:hAnsi="SimSun" w:eastAsia="SimSun" w:cs="SimSun"/>
                <w:sz w:val="12"/>
                <w:szCs w:val="12"/>
              </w:rPr>
            </w:pPr>
            <w:r>
              <w:rPr>
                <w:rFonts w:ascii="SimSun" w:hAnsi="SimSun" w:eastAsia="SimSun" w:cs="SimSun"/>
                <w:sz w:val="12"/>
                <w:szCs w:val="12"/>
                <w:spacing w:val="6"/>
              </w:rPr>
              <w:t>爆</w:t>
            </w:r>
            <w:r>
              <w:rPr>
                <w:rFonts w:ascii="SimSun" w:hAnsi="SimSun" w:eastAsia="SimSun" w:cs="SimSun"/>
                <w:sz w:val="12"/>
                <w:szCs w:val="12"/>
                <w:spacing w:val="5"/>
              </w:rPr>
              <w:t>破检查</w:t>
            </w:r>
          </w:p>
        </w:tc>
        <w:tc>
          <w:tcPr>
            <w:tcW w:w="3310" w:type="dxa"/>
            <w:vAlign w:val="top"/>
            <w:tcBorders>
              <w:bottom w:val="single" w:color="000000" w:sz="2" w:space="0"/>
              <w:top w:val="single" w:color="000000" w:sz="2" w:space="0"/>
            </w:tcBorders>
          </w:tcPr>
          <w:p>
            <w:pPr>
              <w:ind w:left="18"/>
              <w:spacing w:before="171" w:line="227"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破后的安全检查，应在5</w:t>
            </w:r>
            <w:r>
              <w:rPr>
                <w:rFonts w:ascii="SimSun" w:hAnsi="SimSun" w:eastAsia="SimSun" w:cs="SimSun"/>
                <w:sz w:val="12"/>
                <w:szCs w:val="12"/>
              </w:rPr>
              <w:t>min</w:t>
            </w:r>
            <w:r>
              <w:rPr>
                <w:rFonts w:ascii="SimSun" w:hAnsi="SimSun" w:eastAsia="SimSun" w:cs="SimSun"/>
                <w:sz w:val="12"/>
                <w:szCs w:val="12"/>
                <w:spacing w:val="5"/>
              </w:rPr>
              <w:t>以后开始。</w:t>
            </w:r>
          </w:p>
        </w:tc>
        <w:tc>
          <w:tcPr>
            <w:tcW w:w="1916" w:type="dxa"/>
            <w:vAlign w:val="top"/>
            <w:tcBorders>
              <w:bottom w:val="single" w:color="000000" w:sz="2" w:space="0"/>
              <w:top w:val="single" w:color="000000" w:sz="2" w:space="0"/>
            </w:tcBorders>
          </w:tcPr>
          <w:p>
            <w:pPr>
              <w:ind w:left="23" w:right="122" w:hanging="1"/>
              <w:spacing w:before="93" w:line="252"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管</w:t>
            </w:r>
            <w:r>
              <w:rPr>
                <w:rFonts w:ascii="SimSun" w:hAnsi="SimSun" w:eastAsia="SimSun" w:cs="SimSun"/>
                <w:sz w:val="12"/>
                <w:szCs w:val="12"/>
                <w:spacing w:val="5"/>
              </w:rPr>
              <w:t>理制度、记录台账。现场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vMerge w:val="restart"/>
            <w:tcBorders>
              <w:bottom w:val="none" w:color="000000" w:sz="2" w:space="0"/>
              <w:top w:val="single" w:color="000000" w:sz="2" w:space="0"/>
            </w:tcBorders>
          </w:tcPr>
          <w:p>
            <w:pPr>
              <w:spacing w:line="270"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590" w:hRule="atLeast"/>
        </w:trPr>
        <w:tc>
          <w:tcPr>
            <w:tcW w:w="517" w:type="dxa"/>
            <w:vAlign w:val="top"/>
            <w:tcBorders>
              <w:bottom w:val="single" w:color="000000" w:sz="2" w:space="0"/>
              <w:top w:val="single" w:color="000000" w:sz="2" w:space="0"/>
            </w:tcBorders>
          </w:tcPr>
          <w:p>
            <w:pPr>
              <w:ind w:left="194"/>
              <w:spacing w:before="264" w:line="190" w:lineRule="auto"/>
              <w:rPr>
                <w:rFonts w:ascii="SimSun" w:hAnsi="SimSun" w:eastAsia="SimSun" w:cs="SimSun"/>
                <w:sz w:val="12"/>
                <w:szCs w:val="12"/>
              </w:rPr>
            </w:pPr>
            <w:r>
              <w:rPr>
                <w:rFonts w:ascii="SimSun" w:hAnsi="SimSun" w:eastAsia="SimSun" w:cs="SimSun"/>
                <w:sz w:val="12"/>
                <w:szCs w:val="12"/>
              </w:rPr>
              <w:t>31</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spacing w:before="165" w:line="251" w:lineRule="auto"/>
              <w:rPr>
                <w:rFonts w:ascii="SimSun" w:hAnsi="SimSun" w:eastAsia="SimSun" w:cs="SimSun"/>
                <w:sz w:val="12"/>
                <w:szCs w:val="12"/>
              </w:rPr>
            </w:pPr>
            <w:r>
              <w:rPr>
                <w:rFonts w:ascii="SimSun" w:hAnsi="SimSun" w:eastAsia="SimSun" w:cs="SimSun"/>
                <w:sz w:val="12"/>
                <w:szCs w:val="12"/>
                <w:spacing w:val="10"/>
              </w:rPr>
              <w:t>发现拒</w:t>
            </w:r>
            <w:r>
              <w:rPr>
                <w:rFonts w:ascii="SimSun" w:hAnsi="SimSun" w:eastAsia="SimSun" w:cs="SimSun"/>
                <w:sz w:val="12"/>
                <w:szCs w:val="12"/>
                <w:spacing w:val="8"/>
              </w:rPr>
              <w:t>爆</w:t>
            </w:r>
            <w:r>
              <w:rPr>
                <w:rFonts w:ascii="SimSun" w:hAnsi="SimSun" w:eastAsia="SimSun" w:cs="SimSun"/>
                <w:sz w:val="12"/>
                <w:szCs w:val="12"/>
                <w:spacing w:val="5"/>
              </w:rPr>
              <w:t>，必须向爆破区负责人报告。发现残余爆炸物品</w:t>
            </w:r>
            <w:r>
              <w:rPr>
                <w:rFonts w:ascii="SimSun" w:hAnsi="SimSun" w:eastAsia="SimSun" w:cs="SimSun"/>
                <w:sz w:val="12"/>
                <w:szCs w:val="12"/>
              </w:rPr>
              <w:t xml:space="preserve"> </w:t>
            </w:r>
            <w:r>
              <w:rPr>
                <w:rFonts w:ascii="SimSun" w:hAnsi="SimSun" w:eastAsia="SimSun" w:cs="SimSun"/>
                <w:sz w:val="12"/>
                <w:szCs w:val="12"/>
                <w:spacing w:val="6"/>
              </w:rPr>
              <w:t>必须</w:t>
            </w:r>
            <w:r>
              <w:rPr>
                <w:rFonts w:ascii="SimSun" w:hAnsi="SimSun" w:eastAsia="SimSun" w:cs="SimSun"/>
                <w:sz w:val="12"/>
                <w:szCs w:val="12"/>
                <w:spacing w:val="5"/>
              </w:rPr>
              <w:t>收</w:t>
            </w:r>
            <w:r>
              <w:rPr>
                <w:rFonts w:ascii="SimSun" w:hAnsi="SimSun" w:eastAsia="SimSun" w:cs="SimSun"/>
                <w:sz w:val="12"/>
                <w:szCs w:val="12"/>
                <w:spacing w:val="3"/>
              </w:rPr>
              <w:t>集上缴，集中销毁。</w:t>
            </w:r>
          </w:p>
        </w:tc>
        <w:tc>
          <w:tcPr>
            <w:tcW w:w="1916" w:type="dxa"/>
            <w:vAlign w:val="top"/>
            <w:tcBorders>
              <w:bottom w:val="single" w:color="000000" w:sz="2" w:space="0"/>
              <w:top w:val="single" w:color="000000" w:sz="2" w:space="0"/>
            </w:tcBorders>
          </w:tcPr>
          <w:p>
            <w:pPr>
              <w:ind w:left="23" w:right="122" w:hanging="1"/>
              <w:spacing w:before="165" w:line="252" w:lineRule="auto"/>
              <w:rPr>
                <w:rFonts w:ascii="SimSun" w:hAnsi="SimSun" w:eastAsia="SimSun" w:cs="SimSun"/>
                <w:sz w:val="12"/>
                <w:szCs w:val="12"/>
              </w:rPr>
            </w:pPr>
            <w:r>
              <w:rPr>
                <w:rFonts w:ascii="SimSun" w:hAnsi="SimSun" w:eastAsia="SimSun" w:cs="SimSun"/>
                <w:sz w:val="12"/>
                <w:szCs w:val="12"/>
                <w:spacing w:val="10"/>
              </w:rPr>
              <w:t>爆破</w:t>
            </w:r>
            <w:r>
              <w:rPr>
                <w:rFonts w:ascii="SimSun" w:hAnsi="SimSun" w:eastAsia="SimSun" w:cs="SimSun"/>
                <w:sz w:val="12"/>
                <w:szCs w:val="12"/>
                <w:spacing w:val="6"/>
              </w:rPr>
              <w:t>管</w:t>
            </w:r>
            <w:r>
              <w:rPr>
                <w:rFonts w:ascii="SimSun" w:hAnsi="SimSun" w:eastAsia="SimSun" w:cs="SimSun"/>
                <w:sz w:val="12"/>
                <w:szCs w:val="12"/>
                <w:spacing w:val="5"/>
              </w:rPr>
              <w:t>理制度、记录台账。现场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590" w:hRule="atLeast"/>
        </w:trPr>
        <w:tc>
          <w:tcPr>
            <w:tcW w:w="517" w:type="dxa"/>
            <w:vAlign w:val="top"/>
            <w:tcBorders>
              <w:bottom w:val="single" w:color="000000" w:sz="2" w:space="0"/>
              <w:top w:val="single" w:color="000000" w:sz="2" w:space="0"/>
            </w:tcBorders>
          </w:tcPr>
          <w:p>
            <w:pPr>
              <w:ind w:left="194"/>
              <w:spacing w:before="266" w:line="189" w:lineRule="auto"/>
              <w:rPr>
                <w:rFonts w:ascii="SimSun" w:hAnsi="SimSun" w:eastAsia="SimSun" w:cs="SimSun"/>
                <w:sz w:val="12"/>
                <w:szCs w:val="12"/>
              </w:rPr>
            </w:pPr>
            <w:r>
              <w:rPr>
                <w:rFonts w:ascii="SimSun" w:hAnsi="SimSun" w:eastAsia="SimSun" w:cs="SimSun"/>
                <w:sz w:val="12"/>
                <w:szCs w:val="12"/>
              </w:rPr>
              <w:t>32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1"/>
              <w:spacing w:before="166" w:line="251" w:lineRule="auto"/>
              <w:rPr>
                <w:rFonts w:ascii="SimSun" w:hAnsi="SimSun" w:eastAsia="SimSun" w:cs="SimSun"/>
                <w:sz w:val="12"/>
                <w:szCs w:val="12"/>
              </w:rPr>
            </w:pPr>
            <w:r>
              <w:rPr>
                <w:rFonts w:ascii="SimSun" w:hAnsi="SimSun" w:eastAsia="SimSun" w:cs="SimSun"/>
                <w:sz w:val="12"/>
                <w:szCs w:val="12"/>
                <w:spacing w:val="10"/>
              </w:rPr>
              <w:t>发生拒</w:t>
            </w:r>
            <w:r>
              <w:rPr>
                <w:rFonts w:ascii="SimSun" w:hAnsi="SimSun" w:eastAsia="SimSun" w:cs="SimSun"/>
                <w:sz w:val="12"/>
                <w:szCs w:val="12"/>
                <w:spacing w:val="8"/>
              </w:rPr>
              <w:t>爆</w:t>
            </w:r>
            <w:r>
              <w:rPr>
                <w:rFonts w:ascii="SimSun" w:hAnsi="SimSun" w:eastAsia="SimSun" w:cs="SimSun"/>
                <w:sz w:val="12"/>
                <w:szCs w:val="12"/>
                <w:spacing w:val="5"/>
              </w:rPr>
              <w:t>和熄爆时，按照《煤矿安全规程》第五百三十八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4"/>
              </w:rPr>
              <w:t>要求，分析原因，采取措施。</w:t>
            </w:r>
          </w:p>
        </w:tc>
        <w:tc>
          <w:tcPr>
            <w:tcW w:w="1916" w:type="dxa"/>
            <w:vAlign w:val="top"/>
            <w:tcBorders>
              <w:bottom w:val="single" w:color="000000" w:sz="2" w:space="0"/>
              <w:top w:val="single" w:color="000000" w:sz="2" w:space="0"/>
            </w:tcBorders>
          </w:tcPr>
          <w:p>
            <w:pPr>
              <w:ind w:left="24"/>
              <w:spacing w:before="245" w:line="229" w:lineRule="auto"/>
              <w:rPr>
                <w:rFonts w:ascii="SimSun" w:hAnsi="SimSun" w:eastAsia="SimSun" w:cs="SimSun"/>
                <w:sz w:val="12"/>
                <w:szCs w:val="12"/>
              </w:rPr>
            </w:pPr>
            <w:r>
              <w:rPr>
                <w:rFonts w:ascii="SimSun" w:hAnsi="SimSun" w:eastAsia="SimSun" w:cs="SimSun"/>
                <w:sz w:val="12"/>
                <w:szCs w:val="12"/>
                <w:spacing w:val="4"/>
              </w:rPr>
              <w:t>相关台账、记录。现场抽查。</w:t>
            </w:r>
          </w:p>
        </w:tc>
        <w:tc>
          <w:tcPr>
            <w:tcW w:w="1929" w:type="dxa"/>
            <w:vAlign w:val="top"/>
            <w:tcBorders>
              <w:bottom w:val="single" w:color="000000" w:sz="2" w:space="0"/>
              <w:top w:val="single" w:color="000000" w:sz="2" w:space="0"/>
            </w:tcBorders>
          </w:tcPr>
          <w:p>
            <w:pPr>
              <w:ind w:left="27" w:right="129" w:firstLine="3"/>
              <w:spacing w:before="9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04" w:hRule="atLeast"/>
        </w:trPr>
        <w:tc>
          <w:tcPr>
            <w:tcW w:w="517" w:type="dxa"/>
            <w:vAlign w:val="top"/>
            <w:tcBorders>
              <w:bottom w:val="single" w:color="000000" w:sz="2" w:space="0"/>
              <w:top w:val="single" w:color="000000" w:sz="2" w:space="0"/>
            </w:tcBorders>
          </w:tcPr>
          <w:p>
            <w:pPr>
              <w:ind w:left="194"/>
              <w:spacing w:before="274" w:line="189" w:lineRule="auto"/>
              <w:rPr>
                <w:rFonts w:ascii="SimSun" w:hAnsi="SimSun" w:eastAsia="SimSun" w:cs="SimSun"/>
                <w:sz w:val="12"/>
                <w:szCs w:val="12"/>
              </w:rPr>
            </w:pPr>
            <w:r>
              <w:rPr>
                <w:rFonts w:ascii="SimSun" w:hAnsi="SimSun" w:eastAsia="SimSun" w:cs="SimSun"/>
                <w:sz w:val="12"/>
                <w:szCs w:val="12"/>
              </w:rPr>
              <w:t>33</w:t>
            </w:r>
          </w:p>
        </w:tc>
        <w:tc>
          <w:tcPr>
            <w:tcW w:w="1113" w:type="dxa"/>
            <w:vAlign w:val="top"/>
            <w:tcBorders>
              <w:bottom w:val="single" w:color="000000" w:sz="2" w:space="0"/>
              <w:top w:val="single" w:color="000000" w:sz="2" w:space="0"/>
            </w:tcBorders>
          </w:tcPr>
          <w:p>
            <w:pPr>
              <w:ind w:left="19"/>
              <w:spacing w:before="252" w:line="230" w:lineRule="auto"/>
              <w:rPr>
                <w:rFonts w:ascii="SimSun" w:hAnsi="SimSun" w:eastAsia="SimSun" w:cs="SimSun"/>
                <w:sz w:val="12"/>
                <w:szCs w:val="12"/>
              </w:rPr>
            </w:pPr>
            <w:r>
              <w:rPr>
                <w:rFonts w:ascii="SimSun" w:hAnsi="SimSun" w:eastAsia="SimSun" w:cs="SimSun"/>
                <w:sz w:val="12"/>
                <w:szCs w:val="12"/>
                <w:spacing w:val="6"/>
              </w:rPr>
              <w:t>盲</w:t>
            </w:r>
            <w:r>
              <w:rPr>
                <w:rFonts w:ascii="SimSun" w:hAnsi="SimSun" w:eastAsia="SimSun" w:cs="SimSun"/>
                <w:sz w:val="12"/>
                <w:szCs w:val="12"/>
                <w:spacing w:val="4"/>
              </w:rPr>
              <w:t>炮处置</w:t>
            </w:r>
          </w:p>
        </w:tc>
        <w:tc>
          <w:tcPr>
            <w:tcW w:w="3310" w:type="dxa"/>
            <w:vAlign w:val="top"/>
            <w:tcBorders>
              <w:bottom w:val="single" w:color="000000" w:sz="2" w:space="0"/>
              <w:top w:val="single" w:color="000000" w:sz="2" w:space="0"/>
            </w:tcBorders>
          </w:tcPr>
          <w:p>
            <w:pPr>
              <w:ind w:left="21" w:right="134" w:firstLine="14"/>
              <w:spacing w:before="175" w:line="250" w:lineRule="auto"/>
              <w:rPr>
                <w:rFonts w:ascii="SimSun" w:hAnsi="SimSun" w:eastAsia="SimSun" w:cs="SimSun"/>
                <w:sz w:val="12"/>
                <w:szCs w:val="12"/>
              </w:rPr>
            </w:pPr>
            <w:r>
              <w:rPr>
                <w:rFonts w:ascii="SimSun" w:hAnsi="SimSun" w:eastAsia="SimSun" w:cs="SimSun"/>
                <w:sz w:val="12"/>
                <w:szCs w:val="12"/>
                <w:spacing w:val="9"/>
              </w:rPr>
              <w:t>由</w:t>
            </w:r>
            <w:r>
              <w:rPr>
                <w:rFonts w:ascii="SimSun" w:hAnsi="SimSun" w:eastAsia="SimSun" w:cs="SimSun"/>
                <w:sz w:val="12"/>
                <w:szCs w:val="12"/>
                <w:spacing w:val="5"/>
              </w:rPr>
              <w:t>爆破工程技术人员制定盲炮处理方案并经技术负责人批</w:t>
            </w:r>
            <w:r>
              <w:rPr>
                <w:rFonts w:ascii="SimSun" w:hAnsi="SimSun" w:eastAsia="SimSun" w:cs="SimSun"/>
                <w:sz w:val="12"/>
                <w:szCs w:val="12"/>
              </w:rPr>
              <w:t xml:space="preserve"> </w:t>
            </w:r>
            <w:r>
              <w:rPr>
                <w:rFonts w:ascii="SimSun" w:hAnsi="SimSun" w:eastAsia="SimSun" w:cs="SimSun"/>
                <w:sz w:val="12"/>
                <w:szCs w:val="12"/>
                <w:spacing w:val="7"/>
              </w:rPr>
              <w:t>准</w:t>
            </w:r>
            <w:r>
              <w:rPr>
                <w:rFonts w:ascii="SimSun" w:hAnsi="SimSun" w:eastAsia="SimSun" w:cs="SimSun"/>
                <w:sz w:val="12"/>
                <w:szCs w:val="12"/>
                <w:spacing w:val="4"/>
              </w:rPr>
              <w:t>，由有经验的爆破员处理盲炮。</w:t>
            </w:r>
          </w:p>
        </w:tc>
        <w:tc>
          <w:tcPr>
            <w:tcW w:w="1916" w:type="dxa"/>
            <w:vAlign w:val="top"/>
            <w:tcBorders>
              <w:bottom w:val="single" w:color="000000" w:sz="2" w:space="0"/>
              <w:top w:val="single" w:color="000000" w:sz="2" w:space="0"/>
            </w:tcBorders>
          </w:tcPr>
          <w:p>
            <w:pPr>
              <w:ind w:left="24"/>
              <w:spacing w:before="253" w:line="229" w:lineRule="auto"/>
              <w:rPr>
                <w:rFonts w:ascii="SimSun" w:hAnsi="SimSun" w:eastAsia="SimSun" w:cs="SimSun"/>
                <w:sz w:val="12"/>
                <w:szCs w:val="12"/>
              </w:rPr>
            </w:pPr>
            <w:r>
              <w:rPr>
                <w:rFonts w:ascii="SimSun" w:hAnsi="SimSun" w:eastAsia="SimSun" w:cs="SimSun"/>
                <w:sz w:val="12"/>
                <w:szCs w:val="12"/>
                <w:spacing w:val="4"/>
              </w:rPr>
              <w:t>抽查盲炮处置方案和记录</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8" w:right="312" w:firstLine="1"/>
              <w:spacing w:before="174" w:line="251" w:lineRule="auto"/>
              <w:rPr>
                <w:rFonts w:ascii="SimSun" w:hAnsi="SimSun" w:eastAsia="SimSun" w:cs="SimSun"/>
                <w:sz w:val="12"/>
                <w:szCs w:val="12"/>
              </w:rPr>
            </w:pPr>
            <w:r>
              <w:rPr>
                <w:rFonts w:ascii="SimSun" w:hAnsi="SimSun" w:eastAsia="SimSun" w:cs="SimSun"/>
                <w:sz w:val="12"/>
                <w:szCs w:val="12"/>
                <w:spacing w:val="18"/>
              </w:rPr>
              <w:t>《</w:t>
            </w:r>
            <w:r>
              <w:rPr>
                <w:rFonts w:ascii="SimSun" w:hAnsi="SimSun" w:eastAsia="SimSun" w:cs="SimSun"/>
                <w:sz w:val="12"/>
                <w:szCs w:val="12"/>
                <w:spacing w:val="10"/>
              </w:rPr>
              <w:t>爆</w:t>
            </w:r>
            <w:r>
              <w:rPr>
                <w:rFonts w:ascii="SimSun" w:hAnsi="SimSun" w:eastAsia="SimSun" w:cs="SimSun"/>
                <w:sz w:val="12"/>
                <w:szCs w:val="12"/>
                <w:spacing w:val="9"/>
              </w:rPr>
              <w:t>破安全规程》(</w:t>
            </w:r>
            <w:r>
              <w:rPr>
                <w:rFonts w:ascii="SimSun" w:hAnsi="SimSun" w:eastAsia="SimSun" w:cs="SimSun"/>
                <w:sz w:val="12"/>
                <w:szCs w:val="12"/>
              </w:rPr>
              <w:t>GB</w:t>
            </w:r>
            <w:r>
              <w:rPr>
                <w:rFonts w:ascii="SimSun" w:hAnsi="SimSun" w:eastAsia="SimSun" w:cs="SimSun"/>
                <w:sz w:val="12"/>
                <w:szCs w:val="12"/>
                <w:spacing w:val="9"/>
              </w:rPr>
              <w:t>6722-</w:t>
            </w:r>
            <w:r>
              <w:rPr>
                <w:rFonts w:ascii="SimSun" w:hAnsi="SimSun" w:eastAsia="SimSun" w:cs="SimSun"/>
                <w:sz w:val="12"/>
                <w:szCs w:val="12"/>
              </w:rPr>
              <w:t xml:space="preserve"> </w:t>
            </w:r>
            <w:r>
              <w:rPr>
                <w:rFonts w:ascii="SimSun" w:hAnsi="SimSun" w:eastAsia="SimSun" w:cs="SimSun"/>
                <w:sz w:val="12"/>
                <w:szCs w:val="12"/>
                <w:spacing w:val="12"/>
              </w:rPr>
              <w:t>2</w:t>
            </w:r>
            <w:r>
              <w:rPr>
                <w:rFonts w:ascii="SimSun" w:hAnsi="SimSun" w:eastAsia="SimSun" w:cs="SimSun"/>
                <w:sz w:val="12"/>
                <w:szCs w:val="12"/>
                <w:spacing w:val="8"/>
              </w:rPr>
              <w:t>014)第6.9条。</w:t>
            </w:r>
          </w:p>
        </w:tc>
      </w:tr>
      <w:tr>
        <w:trPr>
          <w:trHeight w:val="479" w:hRule="atLeast"/>
        </w:trPr>
        <w:tc>
          <w:tcPr>
            <w:tcW w:w="517" w:type="dxa"/>
            <w:vAlign w:val="top"/>
            <w:tcBorders>
              <w:bottom w:val="single" w:color="000000" w:sz="2" w:space="0"/>
              <w:top w:val="single" w:color="000000" w:sz="2" w:space="0"/>
            </w:tcBorders>
          </w:tcPr>
          <w:p>
            <w:pPr>
              <w:ind w:left="194"/>
              <w:spacing w:before="206" w:line="189" w:lineRule="auto"/>
              <w:rPr>
                <w:rFonts w:ascii="SimSun" w:hAnsi="SimSun" w:eastAsia="SimSun" w:cs="SimSun"/>
                <w:sz w:val="12"/>
                <w:szCs w:val="12"/>
              </w:rPr>
            </w:pPr>
            <w:r>
              <w:rPr>
                <w:rFonts w:ascii="SimSun" w:hAnsi="SimSun" w:eastAsia="SimSun" w:cs="SimSun"/>
                <w:sz w:val="12"/>
                <w:szCs w:val="12"/>
              </w:rPr>
              <w:t>34</w:t>
            </w:r>
          </w:p>
        </w:tc>
        <w:tc>
          <w:tcPr>
            <w:tcW w:w="1113" w:type="dxa"/>
            <w:vAlign w:val="top"/>
            <w:tcBorders>
              <w:bottom w:val="single" w:color="000000" w:sz="2" w:space="0"/>
              <w:top w:val="single" w:color="000000" w:sz="2" w:space="0"/>
            </w:tcBorders>
          </w:tcPr>
          <w:p>
            <w:pPr>
              <w:ind w:left="19"/>
              <w:spacing w:before="185"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85"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85"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85"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485"/>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5</w:t>
      </w:r>
      <w:r>
        <w:rPr>
          <w:rFonts w:ascii="SimSun" w:hAnsi="SimSun" w:eastAsia="SimSun" w:cs="SimSun"/>
          <w:sz w:val="19"/>
          <w:szCs w:val="19"/>
          <w:spacing w:val="4"/>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采</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装检查实施清单</w:t>
      </w:r>
    </w:p>
    <w:p>
      <w:pPr>
        <w:ind w:left="3612"/>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0"/>
        </w:rPr>
        <w:t>5</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采装检查实施清单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19" w:hRule="atLeast"/>
        </w:trPr>
        <w:tc>
          <w:tcPr>
            <w:tcW w:w="516" w:type="dxa"/>
            <w:vAlign w:val="top"/>
            <w:tcBorders>
              <w:bottom w:val="single" w:color="000000" w:sz="2" w:space="0"/>
              <w:top w:val="single" w:color="000000" w:sz="2" w:space="0"/>
            </w:tcBorders>
          </w:tcPr>
          <w:p>
            <w:pPr>
              <w:ind w:left="235"/>
              <w:spacing w:before="226"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0"/>
              <w:spacing w:before="39" w:line="229" w:lineRule="auto"/>
              <w:rPr>
                <w:rFonts w:ascii="SimSun" w:hAnsi="SimSun" w:eastAsia="SimSun" w:cs="SimSun"/>
                <w:sz w:val="12"/>
                <w:szCs w:val="12"/>
              </w:rPr>
            </w:pPr>
            <w:r>
              <w:rPr>
                <w:rFonts w:ascii="SimSun" w:hAnsi="SimSun" w:eastAsia="SimSun" w:cs="SimSun"/>
                <w:sz w:val="12"/>
                <w:szCs w:val="12"/>
                <w:spacing w:val="3"/>
              </w:rPr>
              <w:t>台</w:t>
            </w:r>
            <w:r>
              <w:rPr>
                <w:rFonts w:ascii="SimSun" w:hAnsi="SimSun" w:eastAsia="SimSun" w:cs="SimSun"/>
                <w:sz w:val="12"/>
                <w:szCs w:val="12"/>
                <w:spacing w:val="2"/>
              </w:rPr>
              <w:t>阶要素</w:t>
            </w:r>
          </w:p>
        </w:tc>
        <w:tc>
          <w:tcPr>
            <w:tcW w:w="3310" w:type="dxa"/>
            <w:vAlign w:val="top"/>
            <w:tcBorders>
              <w:bottom w:val="single" w:color="000000" w:sz="2" w:space="0"/>
              <w:top w:val="single" w:color="000000" w:sz="2" w:space="0"/>
            </w:tcBorders>
          </w:tcPr>
          <w:p>
            <w:pPr>
              <w:ind w:left="20" w:right="134" w:firstLine="1"/>
              <w:spacing w:before="130" w:line="251" w:lineRule="auto"/>
              <w:rPr>
                <w:rFonts w:ascii="SimSun" w:hAnsi="SimSun" w:eastAsia="SimSun" w:cs="SimSun"/>
                <w:sz w:val="12"/>
                <w:szCs w:val="12"/>
              </w:rPr>
            </w:pPr>
            <w:r>
              <w:rPr>
                <w:rFonts w:ascii="SimSun" w:hAnsi="SimSun" w:eastAsia="SimSun" w:cs="SimSun"/>
                <w:sz w:val="12"/>
                <w:szCs w:val="12"/>
                <w:spacing w:val="10"/>
              </w:rPr>
              <w:t>最小工</w:t>
            </w:r>
            <w:r>
              <w:rPr>
                <w:rFonts w:ascii="SimSun" w:hAnsi="SimSun" w:eastAsia="SimSun" w:cs="SimSun"/>
                <w:sz w:val="12"/>
                <w:szCs w:val="12"/>
                <w:spacing w:val="8"/>
              </w:rPr>
              <w:t>作</w:t>
            </w:r>
            <w:r>
              <w:rPr>
                <w:rFonts w:ascii="SimSun" w:hAnsi="SimSun" w:eastAsia="SimSun" w:cs="SimSun"/>
                <w:sz w:val="12"/>
                <w:szCs w:val="12"/>
                <w:spacing w:val="5"/>
              </w:rPr>
              <w:t>平盘宽度，必须保证采掘、运输设备的安全运行</w:t>
            </w:r>
            <w:r>
              <w:rPr>
                <w:rFonts w:ascii="SimSun" w:hAnsi="SimSun" w:eastAsia="SimSun" w:cs="SimSun"/>
                <w:sz w:val="12"/>
                <w:szCs w:val="12"/>
              </w:rPr>
              <w:t xml:space="preserve"> </w:t>
            </w:r>
            <w:r>
              <w:rPr>
                <w:rFonts w:ascii="SimSun" w:hAnsi="SimSun" w:eastAsia="SimSun" w:cs="SimSun"/>
                <w:sz w:val="12"/>
                <w:szCs w:val="12"/>
                <w:spacing w:val="5"/>
              </w:rPr>
              <w:t>和供电通信线路、供排水系统、安全挡墙等的正常布置</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6" w:right="122"/>
              <w:spacing w:before="130" w:line="255"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计</w:t>
            </w:r>
            <w:r>
              <w:rPr>
                <w:rFonts w:ascii="SimSun" w:hAnsi="SimSun" w:eastAsia="SimSun" w:cs="SimSun"/>
                <w:sz w:val="12"/>
                <w:szCs w:val="12"/>
                <w:spacing w:val="5"/>
              </w:rPr>
              <w:t>报告。对照设计报告现场抽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52"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24" w:hRule="atLeast"/>
        </w:trPr>
        <w:tc>
          <w:tcPr>
            <w:tcW w:w="516" w:type="dxa"/>
            <w:vAlign w:val="top"/>
            <w:tcBorders>
              <w:bottom w:val="single" w:color="000000" w:sz="2" w:space="0"/>
              <w:top w:val="single" w:color="000000" w:sz="2" w:space="0"/>
            </w:tcBorders>
          </w:tcPr>
          <w:p>
            <w:pPr>
              <w:spacing w:line="390"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0" w:firstLine="1"/>
              <w:spacing w:before="103" w:line="242" w:lineRule="auto"/>
              <w:rPr>
                <w:rFonts w:ascii="SimSun" w:hAnsi="SimSun" w:eastAsia="SimSun" w:cs="SimSun"/>
                <w:sz w:val="12"/>
                <w:szCs w:val="12"/>
              </w:rPr>
            </w:pPr>
            <w:r>
              <w:rPr>
                <w:rFonts w:ascii="SimSun" w:hAnsi="SimSun" w:eastAsia="SimSun" w:cs="SimSun"/>
                <w:sz w:val="12"/>
                <w:szCs w:val="12"/>
                <w:spacing w:val="10"/>
              </w:rPr>
              <w:t>单斗挖</w:t>
            </w:r>
            <w:r>
              <w:rPr>
                <w:rFonts w:ascii="SimSun" w:hAnsi="SimSun" w:eastAsia="SimSun" w:cs="SimSun"/>
                <w:sz w:val="12"/>
                <w:szCs w:val="12"/>
                <w:spacing w:val="9"/>
              </w:rPr>
              <w:t>掘</w:t>
            </w:r>
            <w:r>
              <w:rPr>
                <w:rFonts w:ascii="SimSun" w:hAnsi="SimSun" w:eastAsia="SimSun" w:cs="SimSun"/>
                <w:sz w:val="12"/>
                <w:szCs w:val="12"/>
                <w:spacing w:val="5"/>
              </w:rPr>
              <w:t>机采装台阶不需爆破时，台阶高度不得大于最大</w:t>
            </w:r>
            <w:r>
              <w:rPr>
                <w:rFonts w:ascii="SimSun" w:hAnsi="SimSun" w:eastAsia="SimSun" w:cs="SimSun"/>
                <w:sz w:val="12"/>
                <w:szCs w:val="12"/>
              </w:rPr>
              <w:t xml:space="preserve"> </w:t>
            </w:r>
            <w:r>
              <w:rPr>
                <w:rFonts w:ascii="SimSun" w:hAnsi="SimSun" w:eastAsia="SimSun" w:cs="SimSun"/>
                <w:sz w:val="12"/>
                <w:szCs w:val="12"/>
                <w:spacing w:val="6"/>
              </w:rPr>
              <w:t>挖掘高度；需爆破时，爆破后爆堆高度不得大于最大挖</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10"/>
              </w:rPr>
              <w:t>高度</w:t>
            </w:r>
            <w:r>
              <w:rPr>
                <w:rFonts w:ascii="SimSun" w:hAnsi="SimSun" w:eastAsia="SimSun" w:cs="SimSun"/>
                <w:sz w:val="12"/>
                <w:szCs w:val="12"/>
                <w:spacing w:val="5"/>
              </w:rPr>
              <w:t>的1.1~1.2倍，台阶顶部不得有悬浮大块。</w:t>
            </w:r>
            <w:r>
              <w:rPr>
                <w:rFonts w:ascii="SimSun" w:hAnsi="SimSun" w:eastAsia="SimSun" w:cs="SimSun"/>
                <w:sz w:val="12"/>
                <w:szCs w:val="12"/>
                <w:spacing w:val="5"/>
              </w:rPr>
              <w:t xml:space="preserve">  </w:t>
            </w:r>
            <w:r>
              <w:rPr>
                <w:rFonts w:ascii="SimSun" w:hAnsi="SimSun" w:eastAsia="SimSun" w:cs="SimSun"/>
                <w:sz w:val="12"/>
                <w:szCs w:val="12"/>
                <w:spacing w:val="5"/>
              </w:rPr>
              <w:t>上装车台</w:t>
            </w:r>
            <w:r>
              <w:rPr>
                <w:rFonts w:ascii="SimSun" w:hAnsi="SimSun" w:eastAsia="SimSun" w:cs="SimSun"/>
                <w:sz w:val="12"/>
                <w:szCs w:val="12"/>
              </w:rPr>
              <w:t xml:space="preserve"> </w:t>
            </w:r>
            <w:r>
              <w:rPr>
                <w:rFonts w:ascii="SimSun" w:hAnsi="SimSun" w:eastAsia="SimSun" w:cs="SimSun"/>
                <w:sz w:val="12"/>
                <w:szCs w:val="12"/>
                <w:spacing w:val="6"/>
              </w:rPr>
              <w:t>阶高度不得大于单斗挖掘机最大卸载高度与运输容器高</w:t>
            </w:r>
            <w:r>
              <w:rPr>
                <w:rFonts w:ascii="SimSun" w:hAnsi="SimSun" w:eastAsia="SimSun" w:cs="SimSun"/>
                <w:sz w:val="12"/>
                <w:szCs w:val="12"/>
                <w:spacing w:val="1"/>
              </w:rPr>
              <w:t>度</w:t>
            </w:r>
            <w:r>
              <w:rPr>
                <w:rFonts w:ascii="SimSun" w:hAnsi="SimSun" w:eastAsia="SimSun" w:cs="SimSun"/>
                <w:sz w:val="12"/>
                <w:szCs w:val="12"/>
              </w:rPr>
              <w:t xml:space="preserve"> </w:t>
            </w:r>
            <w:r>
              <w:rPr>
                <w:rFonts w:ascii="SimSun" w:hAnsi="SimSun" w:eastAsia="SimSun" w:cs="SimSun"/>
                <w:sz w:val="12"/>
                <w:szCs w:val="12"/>
                <w:spacing w:val="4"/>
              </w:rPr>
              <w:t>及卸载安全高度之和的差</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290" w:lineRule="auto"/>
              <w:rPr>
                <w:rFonts w:ascii="Arial"/>
                <w:sz w:val="21"/>
              </w:rPr>
            </w:pPr>
            <w:r/>
          </w:p>
          <w:p>
            <w:pPr>
              <w:ind w:left="26" w:right="122"/>
              <w:spacing w:before="39" w:line="255"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计</w:t>
            </w:r>
            <w:r>
              <w:rPr>
                <w:rFonts w:ascii="SimSun" w:hAnsi="SimSun" w:eastAsia="SimSun" w:cs="SimSun"/>
                <w:sz w:val="12"/>
                <w:szCs w:val="12"/>
                <w:spacing w:val="5"/>
              </w:rPr>
              <w:t>报告。对照设计报告现场抽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3"/>
              <w:spacing w:before="25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93" w:hRule="atLeast"/>
        </w:trPr>
        <w:tc>
          <w:tcPr>
            <w:tcW w:w="516" w:type="dxa"/>
            <w:vAlign w:val="top"/>
            <w:tcBorders>
              <w:bottom w:val="single" w:color="000000" w:sz="2" w:space="0"/>
              <w:top w:val="single" w:color="000000" w:sz="2" w:space="0"/>
            </w:tcBorders>
          </w:tcPr>
          <w:p>
            <w:pPr>
              <w:spacing w:line="275" w:lineRule="auto"/>
              <w:rPr>
                <w:rFonts w:ascii="Arial"/>
                <w:sz w:val="21"/>
              </w:rPr>
            </w:pPr>
            <w:r/>
          </w:p>
          <w:p>
            <w:pPr>
              <w:ind w:left="229"/>
              <w:spacing w:before="40"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254"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轮斗挖掘机采掘、拉斗铲倒堆的台阶高度符合设计要求</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6" w:right="122"/>
              <w:spacing w:before="216" w:line="255"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计</w:t>
            </w:r>
            <w:r>
              <w:rPr>
                <w:rFonts w:ascii="SimSun" w:hAnsi="SimSun" w:eastAsia="SimSun" w:cs="SimSun"/>
                <w:sz w:val="12"/>
                <w:szCs w:val="12"/>
                <w:spacing w:val="5"/>
              </w:rPr>
              <w:t>报告。对照设计报告现场抽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9" w:right="267"/>
              <w:spacing w:before="141" w:line="253" w:lineRule="auto"/>
              <w:tabs>
                <w:tab w:val="left" w:leader="empty" w:pos="93"/>
              </w:tabs>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炭</w:t>
            </w:r>
            <w:r>
              <w:rPr>
                <w:rFonts w:ascii="SimSun" w:hAnsi="SimSun" w:eastAsia="SimSun" w:cs="SimSun"/>
                <w:sz w:val="12"/>
                <w:szCs w:val="12"/>
                <w:spacing w:val="4"/>
              </w:rPr>
              <w:t>工业露天矿设计规范》</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7"/>
              </w:rPr>
              <w:t>(</w:t>
            </w:r>
            <w:r>
              <w:rPr>
                <w:rFonts w:ascii="SimSun" w:hAnsi="SimSun" w:eastAsia="SimSun" w:cs="SimSun"/>
                <w:sz w:val="12"/>
                <w:szCs w:val="12"/>
              </w:rPr>
              <w:t>GB</w:t>
            </w:r>
            <w:r>
              <w:rPr>
                <w:rFonts w:ascii="SimSun" w:hAnsi="SimSun" w:eastAsia="SimSun" w:cs="SimSun"/>
                <w:sz w:val="12"/>
                <w:szCs w:val="12"/>
                <w:spacing w:val="7"/>
              </w:rPr>
              <w:t>50197-2015)第3.3.8</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2"/>
              </w:rPr>
              <w:t>3.5</w:t>
            </w:r>
            <w:r>
              <w:rPr>
                <w:rFonts w:ascii="SimSun" w:hAnsi="SimSun" w:eastAsia="SimSun" w:cs="SimSun"/>
                <w:sz w:val="12"/>
                <w:szCs w:val="12"/>
                <w:spacing w:val="1"/>
              </w:rPr>
              <w:t>.3条。</w:t>
            </w:r>
          </w:p>
        </w:tc>
      </w:tr>
      <w:tr>
        <w:trPr>
          <w:trHeight w:val="652" w:hRule="atLeast"/>
        </w:trPr>
        <w:tc>
          <w:tcPr>
            <w:tcW w:w="516" w:type="dxa"/>
            <w:vAlign w:val="top"/>
            <w:tcBorders>
              <w:bottom w:val="single" w:color="000000" w:sz="2" w:space="0"/>
              <w:top w:val="single" w:color="000000" w:sz="2" w:space="0"/>
            </w:tcBorders>
          </w:tcPr>
          <w:p>
            <w:pPr>
              <w:spacing w:line="256"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75" w:line="228" w:lineRule="auto"/>
              <w:rPr>
                <w:rFonts w:ascii="SimSun" w:hAnsi="SimSun" w:eastAsia="SimSun" w:cs="SimSun"/>
                <w:sz w:val="12"/>
                <w:szCs w:val="12"/>
              </w:rPr>
            </w:pPr>
            <w:r>
              <w:rPr>
                <w:rFonts w:ascii="SimSun" w:hAnsi="SimSun" w:eastAsia="SimSun" w:cs="SimSun"/>
                <w:sz w:val="12"/>
                <w:szCs w:val="12"/>
                <w:spacing w:val="5"/>
              </w:rPr>
              <w:t>连续开采工艺、拉斗铲倒堆的采掘带宽度符合设计要求</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6" w:right="122"/>
              <w:spacing w:before="196" w:line="255"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计</w:t>
            </w:r>
            <w:r>
              <w:rPr>
                <w:rFonts w:ascii="SimSun" w:hAnsi="SimSun" w:eastAsia="SimSun" w:cs="SimSun"/>
                <w:sz w:val="12"/>
                <w:szCs w:val="12"/>
                <w:spacing w:val="5"/>
              </w:rPr>
              <w:t>报告。对照设计报告现场抽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9" w:right="267"/>
              <w:spacing w:before="121" w:line="253" w:lineRule="auto"/>
              <w:tabs>
                <w:tab w:val="left" w:leader="empty" w:pos="93"/>
              </w:tabs>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炭</w:t>
            </w:r>
            <w:r>
              <w:rPr>
                <w:rFonts w:ascii="SimSun" w:hAnsi="SimSun" w:eastAsia="SimSun" w:cs="SimSun"/>
                <w:sz w:val="12"/>
                <w:szCs w:val="12"/>
                <w:spacing w:val="4"/>
              </w:rPr>
              <w:t>工业露天矿设计规范》</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7"/>
              </w:rPr>
              <w:t>(</w:t>
            </w:r>
            <w:r>
              <w:rPr>
                <w:rFonts w:ascii="SimSun" w:hAnsi="SimSun" w:eastAsia="SimSun" w:cs="SimSun"/>
                <w:sz w:val="12"/>
                <w:szCs w:val="12"/>
              </w:rPr>
              <w:t>GB</w:t>
            </w:r>
            <w:r>
              <w:rPr>
                <w:rFonts w:ascii="SimSun" w:hAnsi="SimSun" w:eastAsia="SimSun" w:cs="SimSun"/>
                <w:sz w:val="12"/>
                <w:szCs w:val="12"/>
                <w:spacing w:val="7"/>
              </w:rPr>
              <w:t>50197-2015)第3.3.9</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2"/>
              </w:rPr>
              <w:t>3.5</w:t>
            </w:r>
            <w:r>
              <w:rPr>
                <w:rFonts w:ascii="SimSun" w:hAnsi="SimSun" w:eastAsia="SimSun" w:cs="SimSun"/>
                <w:sz w:val="12"/>
                <w:szCs w:val="12"/>
                <w:spacing w:val="1"/>
              </w:rPr>
              <w:t>.4条。</w:t>
            </w:r>
          </w:p>
        </w:tc>
      </w:tr>
      <w:tr>
        <w:trPr>
          <w:trHeight w:val="1187" w:hRule="atLeast"/>
        </w:trPr>
        <w:tc>
          <w:tcPr>
            <w:tcW w:w="516" w:type="dxa"/>
            <w:vAlign w:val="top"/>
            <w:tcBorders>
              <w:bottom w:val="single" w:color="000000" w:sz="2" w:space="0"/>
              <w:top w:val="single" w:color="000000" w:sz="2" w:space="0"/>
            </w:tcBorders>
          </w:tcPr>
          <w:p>
            <w:pPr>
              <w:spacing w:line="260" w:lineRule="auto"/>
              <w:rPr>
                <w:rFonts w:ascii="Arial"/>
                <w:sz w:val="21"/>
              </w:rPr>
            </w:pPr>
            <w:r/>
          </w:p>
          <w:p>
            <w:pPr>
              <w:spacing w:line="26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6"/>
              </w:rPr>
              <w:t>单</w:t>
            </w:r>
            <w:r>
              <w:rPr>
                <w:rFonts w:ascii="SimSun" w:hAnsi="SimSun" w:eastAsia="SimSun" w:cs="SimSun"/>
                <w:sz w:val="12"/>
                <w:szCs w:val="12"/>
                <w:spacing w:val="5"/>
              </w:rPr>
              <w:t>斗挖掘机采装</w:t>
            </w:r>
          </w:p>
        </w:tc>
        <w:tc>
          <w:tcPr>
            <w:tcW w:w="3310" w:type="dxa"/>
            <w:vAlign w:val="top"/>
            <w:tcBorders>
              <w:bottom w:val="single" w:color="000000" w:sz="2" w:space="0"/>
              <w:top w:val="single" w:color="000000" w:sz="2" w:space="0"/>
            </w:tcBorders>
          </w:tcPr>
          <w:p>
            <w:pPr>
              <w:ind w:left="21" w:right="69" w:hanging="2"/>
              <w:spacing w:before="159" w:line="241" w:lineRule="auto"/>
              <w:rPr>
                <w:rFonts w:ascii="SimSun" w:hAnsi="SimSun" w:eastAsia="SimSun" w:cs="SimSun"/>
                <w:sz w:val="12"/>
                <w:szCs w:val="12"/>
              </w:rPr>
            </w:pPr>
            <w:r>
              <w:rPr>
                <w:rFonts w:ascii="SimSun" w:hAnsi="SimSun" w:eastAsia="SimSun" w:cs="SimSun"/>
                <w:sz w:val="12"/>
                <w:szCs w:val="12"/>
                <w:spacing w:val="6"/>
              </w:rPr>
              <w:t>挖掘机的行走路线与坡底线和坡顶线保持一定的安全距</w:t>
            </w:r>
            <w:r>
              <w:rPr>
                <w:rFonts w:ascii="SimSun" w:hAnsi="SimSun" w:eastAsia="SimSun" w:cs="SimSun"/>
                <w:sz w:val="12"/>
                <w:szCs w:val="12"/>
                <w:spacing w:val="1"/>
              </w:rPr>
              <w:t>离</w:t>
            </w:r>
            <w:r>
              <w:rPr>
                <w:rFonts w:ascii="SimSun" w:hAnsi="SimSun" w:eastAsia="SimSun" w:cs="SimSun"/>
                <w:sz w:val="12"/>
                <w:szCs w:val="12"/>
              </w:rPr>
              <w:t xml:space="preserve"> </w:t>
            </w:r>
            <w:r>
              <w:rPr>
                <w:rFonts w:ascii="SimSun" w:hAnsi="SimSun" w:eastAsia="SimSun" w:cs="SimSun"/>
                <w:sz w:val="12"/>
                <w:szCs w:val="12"/>
                <w:spacing w:val="10"/>
              </w:rPr>
              <w:t>。道</w:t>
            </w:r>
            <w:r>
              <w:rPr>
                <w:rFonts w:ascii="SimSun" w:hAnsi="SimSun" w:eastAsia="SimSun" w:cs="SimSun"/>
                <w:sz w:val="12"/>
                <w:szCs w:val="12"/>
                <w:spacing w:val="7"/>
              </w:rPr>
              <w:t>路</w:t>
            </w:r>
            <w:r>
              <w:rPr>
                <w:rFonts w:ascii="SimSun" w:hAnsi="SimSun" w:eastAsia="SimSun" w:cs="SimSun"/>
                <w:sz w:val="12"/>
                <w:szCs w:val="12"/>
                <w:spacing w:val="5"/>
              </w:rPr>
              <w:t>松软或者含水有沉陷危险时，采取安全措施。爬坡</w:t>
            </w:r>
            <w:r>
              <w:rPr>
                <w:rFonts w:ascii="SimSun" w:hAnsi="SimSun" w:eastAsia="SimSun" w:cs="SimSun"/>
                <w:sz w:val="12"/>
                <w:szCs w:val="12"/>
              </w:rPr>
              <w:t xml:space="preserve"> </w:t>
            </w:r>
            <w:r>
              <w:rPr>
                <w:rFonts w:ascii="SimSun" w:hAnsi="SimSun" w:eastAsia="SimSun" w:cs="SimSun"/>
                <w:sz w:val="12"/>
                <w:szCs w:val="12"/>
                <w:spacing w:val="6"/>
              </w:rPr>
              <w:t>时，</w:t>
            </w:r>
            <w:r>
              <w:rPr>
                <w:rFonts w:ascii="SimSun" w:hAnsi="SimSun" w:eastAsia="SimSun" w:cs="SimSun"/>
                <w:sz w:val="12"/>
                <w:szCs w:val="12"/>
                <w:spacing w:val="4"/>
              </w:rPr>
              <w:t>不</w:t>
            </w:r>
            <w:r>
              <w:rPr>
                <w:rFonts w:ascii="SimSun" w:hAnsi="SimSun" w:eastAsia="SimSun" w:cs="SimSun"/>
                <w:sz w:val="12"/>
                <w:szCs w:val="12"/>
                <w:spacing w:val="3"/>
              </w:rPr>
              <w:t>得超过挖掘机规定的最大允许坡度。</w:t>
            </w:r>
            <w:r>
              <w:rPr>
                <w:rFonts w:ascii="SimSun" w:hAnsi="SimSun" w:eastAsia="SimSun" w:cs="SimSun"/>
                <w:sz w:val="12"/>
                <w:szCs w:val="12"/>
                <w:spacing w:val="3"/>
              </w:rPr>
              <w:t xml:space="preserve">  </w:t>
            </w:r>
            <w:r>
              <w:rPr>
                <w:rFonts w:ascii="SimSun" w:hAnsi="SimSun" w:eastAsia="SimSun" w:cs="SimSun"/>
                <w:sz w:val="12"/>
                <w:szCs w:val="12"/>
                <w:spacing w:val="3"/>
              </w:rPr>
              <w:t>挖掘机升降段</w:t>
            </w:r>
            <w:r>
              <w:rPr>
                <w:rFonts w:ascii="SimSun" w:hAnsi="SimSun" w:eastAsia="SimSun" w:cs="SimSun"/>
                <w:sz w:val="12"/>
                <w:szCs w:val="12"/>
              </w:rPr>
              <w:t xml:space="preserve"> </w:t>
            </w:r>
            <w:r>
              <w:rPr>
                <w:rFonts w:ascii="SimSun" w:hAnsi="SimSun" w:eastAsia="SimSun" w:cs="SimSun"/>
                <w:sz w:val="12"/>
                <w:szCs w:val="12"/>
                <w:spacing w:val="6"/>
              </w:rPr>
              <w:t>或者</w:t>
            </w:r>
            <w:r>
              <w:rPr>
                <w:rFonts w:ascii="SimSun" w:hAnsi="SimSun" w:eastAsia="SimSun" w:cs="SimSun"/>
                <w:sz w:val="12"/>
                <w:szCs w:val="12"/>
                <w:spacing w:val="3"/>
              </w:rPr>
              <w:t>行走距离超过300</w:t>
            </w:r>
            <w:r>
              <w:rPr>
                <w:rFonts w:ascii="SimSun" w:hAnsi="SimSun" w:eastAsia="SimSun" w:cs="SimSun"/>
                <w:sz w:val="12"/>
                <w:szCs w:val="12"/>
              </w:rPr>
              <w:t>m</w:t>
            </w:r>
            <w:r>
              <w:rPr>
                <w:rFonts w:ascii="SimSun" w:hAnsi="SimSun" w:eastAsia="SimSun" w:cs="SimSun"/>
                <w:sz w:val="12"/>
                <w:szCs w:val="12"/>
                <w:spacing w:val="3"/>
              </w:rPr>
              <w:t xml:space="preserve"> </w:t>
            </w:r>
            <w:r>
              <w:rPr>
                <w:rFonts w:ascii="SimSun" w:hAnsi="SimSun" w:eastAsia="SimSun" w:cs="SimSun"/>
                <w:sz w:val="12"/>
                <w:szCs w:val="12"/>
                <w:spacing w:val="3"/>
              </w:rPr>
              <w:t>时，设专人指挥。</w:t>
            </w:r>
            <w:r>
              <w:rPr>
                <w:rFonts w:ascii="SimSun" w:hAnsi="SimSun" w:eastAsia="SimSun" w:cs="SimSun"/>
                <w:sz w:val="12"/>
                <w:szCs w:val="12"/>
                <w:spacing w:val="3"/>
              </w:rPr>
              <w:t xml:space="preserve">  </w:t>
            </w:r>
            <w:r>
              <w:rPr>
                <w:rFonts w:ascii="SimSun" w:hAnsi="SimSun" w:eastAsia="SimSun" w:cs="SimSun"/>
                <w:sz w:val="12"/>
                <w:szCs w:val="12"/>
                <w:spacing w:val="3"/>
              </w:rPr>
              <w:t>挖掘机行走</w:t>
            </w:r>
            <w:r>
              <w:rPr>
                <w:rFonts w:ascii="SimSun" w:hAnsi="SimSun" w:eastAsia="SimSun" w:cs="SimSun"/>
                <w:sz w:val="12"/>
                <w:szCs w:val="12"/>
              </w:rPr>
              <w:t xml:space="preserve">   </w:t>
            </w:r>
            <w:r>
              <w:rPr>
                <w:rFonts w:ascii="SimSun" w:hAnsi="SimSun" w:eastAsia="SimSun" w:cs="SimSun"/>
                <w:sz w:val="12"/>
                <w:szCs w:val="12"/>
                <w:spacing w:val="10"/>
              </w:rPr>
              <w:t>时，靠</w:t>
            </w:r>
            <w:r>
              <w:rPr>
                <w:rFonts w:ascii="SimSun" w:hAnsi="SimSun" w:eastAsia="SimSun" w:cs="SimSun"/>
                <w:sz w:val="12"/>
                <w:szCs w:val="12"/>
                <w:spacing w:val="6"/>
              </w:rPr>
              <w:t>铁</w:t>
            </w:r>
            <w:r>
              <w:rPr>
                <w:rFonts w:ascii="SimSun" w:hAnsi="SimSun" w:eastAsia="SimSun" w:cs="SimSun"/>
                <w:sz w:val="12"/>
                <w:szCs w:val="12"/>
                <w:spacing w:val="5"/>
              </w:rPr>
              <w:t>道线路侧的履带边缘距线路中心不得小于3</w:t>
            </w:r>
            <w:r>
              <w:rPr>
                <w:rFonts w:ascii="SimSun" w:hAnsi="SimSun" w:eastAsia="SimSun" w:cs="SimSun"/>
                <w:sz w:val="12"/>
                <w:szCs w:val="12"/>
              </w:rPr>
              <w:t>m</w:t>
            </w:r>
            <w:r>
              <w:rPr>
                <w:rFonts w:ascii="SimSun" w:hAnsi="SimSun" w:eastAsia="SimSun" w:cs="SimSun"/>
                <w:sz w:val="12"/>
                <w:szCs w:val="12"/>
                <w:spacing w:val="5"/>
              </w:rPr>
              <w:t>，过</w:t>
            </w:r>
            <w:r>
              <w:rPr>
                <w:rFonts w:ascii="SimSun" w:hAnsi="SimSun" w:eastAsia="SimSun" w:cs="SimSun"/>
                <w:sz w:val="12"/>
                <w:szCs w:val="12"/>
              </w:rPr>
              <w:t xml:space="preserve"> </w:t>
            </w:r>
            <w:r>
              <w:rPr>
                <w:rFonts w:ascii="SimSun" w:hAnsi="SimSun" w:eastAsia="SimSun" w:cs="SimSun"/>
                <w:sz w:val="12"/>
                <w:szCs w:val="12"/>
                <w:spacing w:val="8"/>
              </w:rPr>
              <w:t>高压线和</w:t>
            </w:r>
            <w:r>
              <w:rPr>
                <w:rFonts w:ascii="SimSun" w:hAnsi="SimSun" w:eastAsia="SimSun" w:cs="SimSun"/>
                <w:sz w:val="12"/>
                <w:szCs w:val="12"/>
                <w:spacing w:val="4"/>
              </w:rPr>
              <w:t>铁道等障碍物时，要有相应的安全措施。</w:t>
            </w:r>
          </w:p>
        </w:tc>
        <w:tc>
          <w:tcPr>
            <w:tcW w:w="1916" w:type="dxa"/>
            <w:vAlign w:val="top"/>
            <w:tcBorders>
              <w:bottom w:val="single" w:color="000000" w:sz="2" w:space="0"/>
              <w:top w:val="single" w:color="000000" w:sz="2" w:space="0"/>
            </w:tcBorders>
          </w:tcPr>
          <w:p>
            <w:pPr>
              <w:spacing w:line="425" w:lineRule="auto"/>
              <w:rPr>
                <w:rFonts w:ascii="Arial"/>
                <w:sz w:val="21"/>
              </w:rPr>
            </w:pPr>
            <w:r/>
          </w:p>
          <w:p>
            <w:pPr>
              <w:ind w:left="26" w:right="122" w:hanging="1"/>
              <w:spacing w:before="39" w:line="251"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规程、安全措施。现场抽查</w:t>
            </w:r>
            <w:r>
              <w:rPr>
                <w:rFonts w:ascii="SimSun" w:hAnsi="SimSun" w:eastAsia="SimSun" w:cs="SimSun"/>
                <w:sz w:val="12"/>
                <w:szCs w:val="12"/>
              </w:rPr>
              <w:t xml:space="preserve"> </w:t>
            </w:r>
            <w:r>
              <w:rPr>
                <w:rFonts w:ascii="SimSun" w:hAnsi="SimSun" w:eastAsia="SimSun" w:cs="SimSun"/>
                <w:sz w:val="12"/>
                <w:szCs w:val="12"/>
                <w:spacing w:val="-1"/>
              </w:rPr>
              <w:t>各参数</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4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15" w:hRule="atLeast"/>
        </w:trPr>
        <w:tc>
          <w:tcPr>
            <w:tcW w:w="516" w:type="dxa"/>
            <w:vAlign w:val="top"/>
            <w:tcBorders>
              <w:bottom w:val="single" w:color="000000" w:sz="2" w:space="0"/>
              <w:top w:val="single" w:color="000000" w:sz="2" w:space="0"/>
            </w:tcBorders>
          </w:tcPr>
          <w:p>
            <w:pPr>
              <w:ind w:left="227"/>
              <w:spacing w:before="276"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1"/>
              <w:spacing w:before="180" w:line="251" w:lineRule="auto"/>
              <w:rPr>
                <w:rFonts w:ascii="SimSun" w:hAnsi="SimSun" w:eastAsia="SimSun" w:cs="SimSun"/>
                <w:sz w:val="12"/>
                <w:szCs w:val="12"/>
              </w:rPr>
            </w:pPr>
            <w:r>
              <w:rPr>
                <w:rFonts w:ascii="SimSun" w:hAnsi="SimSun" w:eastAsia="SimSun" w:cs="SimSun"/>
                <w:sz w:val="12"/>
                <w:szCs w:val="12"/>
                <w:spacing w:val="10"/>
              </w:rPr>
              <w:t>单斗挖</w:t>
            </w:r>
            <w:r>
              <w:rPr>
                <w:rFonts w:ascii="SimSun" w:hAnsi="SimSun" w:eastAsia="SimSun" w:cs="SimSun"/>
                <w:sz w:val="12"/>
                <w:szCs w:val="12"/>
                <w:spacing w:val="9"/>
              </w:rPr>
              <w:t>掘</w:t>
            </w:r>
            <w:r>
              <w:rPr>
                <w:rFonts w:ascii="SimSun" w:hAnsi="SimSun" w:eastAsia="SimSun" w:cs="SimSun"/>
                <w:sz w:val="12"/>
                <w:szCs w:val="12"/>
                <w:spacing w:val="5"/>
              </w:rPr>
              <w:t>机尾部与台阶坡面、运输设备之间的距离不得小</w:t>
            </w:r>
            <w:r>
              <w:rPr>
                <w:rFonts w:ascii="SimSun" w:hAnsi="SimSun" w:eastAsia="SimSun" w:cs="SimSun"/>
                <w:sz w:val="12"/>
                <w:szCs w:val="12"/>
              </w:rPr>
              <w:t xml:space="preserve"> </w:t>
            </w:r>
            <w:r>
              <w:rPr>
                <w:rFonts w:ascii="SimSun" w:hAnsi="SimSun" w:eastAsia="SimSun" w:cs="SimSun"/>
                <w:sz w:val="12"/>
                <w:szCs w:val="12"/>
                <w:spacing w:val="8"/>
              </w:rPr>
              <w:t>于1</w:t>
            </w:r>
            <w:r>
              <w:rPr>
                <w:rFonts w:ascii="SimSun" w:hAnsi="SimSun" w:eastAsia="SimSun" w:cs="SimSun"/>
                <w:sz w:val="12"/>
                <w:szCs w:val="12"/>
              </w:rPr>
              <w:t>m</w:t>
            </w:r>
            <w:r>
              <w:rPr>
                <w:rFonts w:ascii="SimSun" w:hAnsi="SimSun" w:eastAsia="SimSun" w:cs="SimSun"/>
                <w:sz w:val="12"/>
                <w:szCs w:val="12"/>
                <w:spacing w:val="8"/>
              </w:rPr>
              <w:t>。</w:t>
            </w:r>
            <w:r>
              <w:rPr>
                <w:rFonts w:ascii="SimSun" w:hAnsi="SimSun" w:eastAsia="SimSun" w:cs="SimSun"/>
                <w:sz w:val="12"/>
                <w:szCs w:val="12"/>
                <w:spacing w:val="7"/>
              </w:rPr>
              <w:t>停</w:t>
            </w:r>
            <w:r>
              <w:rPr>
                <w:rFonts w:ascii="SimSun" w:hAnsi="SimSun" w:eastAsia="SimSun" w:cs="SimSun"/>
                <w:sz w:val="12"/>
                <w:szCs w:val="12"/>
                <w:spacing w:val="4"/>
              </w:rPr>
              <w:t>止作业时，上下设备梯子背离台阶。</w:t>
            </w:r>
          </w:p>
        </w:tc>
        <w:tc>
          <w:tcPr>
            <w:tcW w:w="1916" w:type="dxa"/>
            <w:vAlign w:val="top"/>
            <w:tcBorders>
              <w:bottom w:val="single" w:color="000000" w:sz="2" w:space="0"/>
              <w:top w:val="single" w:color="000000" w:sz="2" w:space="0"/>
            </w:tcBorders>
          </w:tcPr>
          <w:p>
            <w:pPr>
              <w:ind w:left="25"/>
              <w:spacing w:before="255"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0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26" w:hRule="atLeast"/>
        </w:trPr>
        <w:tc>
          <w:tcPr>
            <w:tcW w:w="516" w:type="dxa"/>
            <w:vAlign w:val="top"/>
            <w:tcBorders>
              <w:bottom w:val="single" w:color="000000" w:sz="2" w:space="0"/>
              <w:top w:val="single" w:color="000000" w:sz="2" w:space="0"/>
            </w:tcBorders>
          </w:tcPr>
          <w:p>
            <w:pPr>
              <w:ind w:left="229"/>
              <w:spacing w:before="232"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1" w:right="134" w:hanging="10"/>
              <w:spacing w:before="136" w:line="251" w:lineRule="auto"/>
              <w:rPr>
                <w:rFonts w:ascii="SimSun" w:hAnsi="SimSun" w:eastAsia="SimSun" w:cs="SimSun"/>
                <w:sz w:val="12"/>
                <w:szCs w:val="12"/>
              </w:rPr>
            </w:pPr>
            <w:r>
              <w:rPr>
                <w:rFonts w:ascii="SimSun" w:hAnsi="SimSun" w:eastAsia="SimSun" w:cs="SimSun"/>
                <w:sz w:val="12"/>
                <w:szCs w:val="12"/>
                <w:spacing w:val="10"/>
              </w:rPr>
              <w:t>单斗挖</w:t>
            </w:r>
            <w:r>
              <w:rPr>
                <w:rFonts w:ascii="SimSun" w:hAnsi="SimSun" w:eastAsia="SimSun" w:cs="SimSun"/>
                <w:sz w:val="12"/>
                <w:szCs w:val="12"/>
                <w:spacing w:val="9"/>
              </w:rPr>
              <w:t>掘</w:t>
            </w:r>
            <w:r>
              <w:rPr>
                <w:rFonts w:ascii="SimSun" w:hAnsi="SimSun" w:eastAsia="SimSun" w:cs="SimSun"/>
                <w:sz w:val="12"/>
                <w:szCs w:val="12"/>
                <w:spacing w:val="5"/>
              </w:rPr>
              <w:t>机向列车装载时，遵守《煤矿安全规程》第五百</w:t>
            </w:r>
            <w:r>
              <w:rPr>
                <w:rFonts w:ascii="SimSun" w:hAnsi="SimSun" w:eastAsia="SimSun" w:cs="SimSun"/>
                <w:sz w:val="12"/>
                <w:szCs w:val="12"/>
              </w:rPr>
              <w:t xml:space="preserve"> </w:t>
            </w:r>
            <w:r>
              <w:rPr>
                <w:rFonts w:ascii="SimSun" w:hAnsi="SimSun" w:eastAsia="SimSun" w:cs="SimSun"/>
                <w:sz w:val="12"/>
                <w:szCs w:val="12"/>
                <w:spacing w:val="1"/>
              </w:rPr>
              <w:t>四十五条</w:t>
            </w:r>
            <w:r>
              <w:rPr>
                <w:rFonts w:ascii="SimSun" w:hAnsi="SimSun" w:eastAsia="SimSun" w:cs="SimSun"/>
                <w:sz w:val="12"/>
                <w:szCs w:val="12"/>
              </w:rPr>
              <w:t>规定。</w:t>
            </w:r>
          </w:p>
        </w:tc>
        <w:tc>
          <w:tcPr>
            <w:tcW w:w="1916" w:type="dxa"/>
            <w:vAlign w:val="top"/>
            <w:tcBorders>
              <w:bottom w:val="single" w:color="000000" w:sz="2" w:space="0"/>
              <w:top w:val="single" w:color="000000" w:sz="2" w:space="0"/>
            </w:tcBorders>
          </w:tcPr>
          <w:p>
            <w:pPr>
              <w:ind w:left="24"/>
              <w:spacing w:before="135" w:line="229" w:lineRule="auto"/>
              <w:rPr>
                <w:rFonts w:ascii="SimSun" w:hAnsi="SimSun" w:eastAsia="SimSun" w:cs="SimSun"/>
                <w:sz w:val="12"/>
                <w:szCs w:val="12"/>
              </w:rPr>
            </w:pP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《煤矿安全规程》现场抽查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9" w:firstLine="3"/>
              <w:spacing w:before="57"/>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819" w:hRule="atLeast"/>
        </w:trPr>
        <w:tc>
          <w:tcPr>
            <w:tcW w:w="516" w:type="dxa"/>
            <w:vAlign w:val="top"/>
            <w:tcBorders>
              <w:bottom w:val="single" w:color="000000" w:sz="2" w:space="0"/>
              <w:top w:val="single" w:color="000000" w:sz="2" w:space="0"/>
            </w:tcBorders>
          </w:tcPr>
          <w:p>
            <w:pPr>
              <w:spacing w:line="33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51" w:line="236" w:lineRule="auto"/>
              <w:rPr>
                <w:rFonts w:ascii="SimSun" w:hAnsi="SimSun" w:eastAsia="SimSun" w:cs="SimSun"/>
                <w:sz w:val="12"/>
                <w:szCs w:val="12"/>
              </w:rPr>
            </w:pPr>
            <w:r>
              <w:rPr>
                <w:rFonts w:ascii="SimSun" w:hAnsi="SimSun" w:eastAsia="SimSun" w:cs="SimSun"/>
                <w:sz w:val="12"/>
                <w:szCs w:val="12"/>
                <w:spacing w:val="10"/>
              </w:rPr>
              <w:t>单斗挖</w:t>
            </w:r>
            <w:r>
              <w:rPr>
                <w:rFonts w:ascii="SimSun" w:hAnsi="SimSun" w:eastAsia="SimSun" w:cs="SimSun"/>
                <w:sz w:val="12"/>
                <w:szCs w:val="12"/>
                <w:spacing w:val="9"/>
              </w:rPr>
              <w:t>掘</w:t>
            </w:r>
            <w:r>
              <w:rPr>
                <w:rFonts w:ascii="SimSun" w:hAnsi="SimSun" w:eastAsia="SimSun" w:cs="SimSun"/>
                <w:sz w:val="12"/>
                <w:szCs w:val="12"/>
                <w:spacing w:val="5"/>
              </w:rPr>
              <w:t>机不得跨电缆装车，严禁勺斗从卡车驾驶室上方</w:t>
            </w:r>
            <w:r>
              <w:rPr>
                <w:rFonts w:ascii="SimSun" w:hAnsi="SimSun" w:eastAsia="SimSun" w:cs="SimSun"/>
                <w:sz w:val="12"/>
                <w:szCs w:val="12"/>
              </w:rPr>
              <w:t xml:space="preserve"> </w:t>
            </w:r>
            <w:r>
              <w:rPr>
                <w:rFonts w:ascii="SimSun" w:hAnsi="SimSun" w:eastAsia="SimSun" w:cs="SimSun"/>
                <w:sz w:val="12"/>
                <w:szCs w:val="12"/>
                <w:spacing w:val="6"/>
              </w:rPr>
              <w:t>越过，严禁高吊勺斗装车，严禁单侧偏装、超装。单斗</w:t>
            </w:r>
            <w:r>
              <w:rPr>
                <w:rFonts w:ascii="SimSun" w:hAnsi="SimSun" w:eastAsia="SimSun" w:cs="SimSun"/>
                <w:sz w:val="12"/>
                <w:szCs w:val="12"/>
                <w:spacing w:val="1"/>
              </w:rPr>
              <w:t>挖</w:t>
            </w:r>
            <w:r>
              <w:rPr>
                <w:rFonts w:ascii="SimSun" w:hAnsi="SimSun" w:eastAsia="SimSun" w:cs="SimSun"/>
                <w:sz w:val="12"/>
                <w:szCs w:val="12"/>
              </w:rPr>
              <w:t xml:space="preserve"> </w:t>
            </w:r>
            <w:r>
              <w:rPr>
                <w:rFonts w:ascii="SimSun" w:hAnsi="SimSun" w:eastAsia="SimSun" w:cs="SimSun"/>
                <w:sz w:val="12"/>
                <w:szCs w:val="12"/>
                <w:spacing w:val="6"/>
              </w:rPr>
              <w:t>掘机单面装车作业时，履行进车、装车信号程序后进行</w:t>
            </w:r>
            <w:r>
              <w:rPr>
                <w:rFonts w:ascii="SimSun" w:hAnsi="SimSun" w:eastAsia="SimSun" w:cs="SimSun"/>
                <w:sz w:val="12"/>
                <w:szCs w:val="12"/>
                <w:spacing w:val="1"/>
              </w:rPr>
              <w:t>装</w:t>
            </w:r>
            <w:r>
              <w:rPr>
                <w:rFonts w:ascii="SimSun" w:hAnsi="SimSun" w:eastAsia="SimSun" w:cs="SimSun"/>
                <w:sz w:val="12"/>
                <w:szCs w:val="12"/>
              </w:rPr>
              <w:t xml:space="preserve"> </w:t>
            </w:r>
            <w:r>
              <w:rPr>
                <w:rFonts w:ascii="SimSun" w:hAnsi="SimSun" w:eastAsia="SimSun" w:cs="SimSun"/>
                <w:sz w:val="12"/>
                <w:szCs w:val="12"/>
                <w:spacing w:val="6"/>
              </w:rPr>
              <w:t>车。双面装车作业时，反面装车由勺斗引导卡车进入装</w:t>
            </w:r>
            <w:r>
              <w:rPr>
                <w:rFonts w:ascii="SimSun" w:hAnsi="SimSun" w:eastAsia="SimSun" w:cs="SimSun"/>
                <w:sz w:val="12"/>
                <w:szCs w:val="12"/>
                <w:spacing w:val="1"/>
              </w:rPr>
              <w:t>车</w:t>
            </w:r>
            <w:r>
              <w:rPr>
                <w:rFonts w:ascii="SimSun" w:hAnsi="SimSun" w:eastAsia="SimSun" w:cs="SimSun"/>
                <w:sz w:val="12"/>
                <w:szCs w:val="12"/>
              </w:rPr>
              <w:t xml:space="preserve"> </w:t>
            </w:r>
            <w:r>
              <w:rPr>
                <w:rFonts w:ascii="SimSun" w:hAnsi="SimSun" w:eastAsia="SimSun" w:cs="SimSun"/>
                <w:sz w:val="12"/>
                <w:szCs w:val="12"/>
                <w:spacing w:val="-2"/>
              </w:rPr>
              <w:t>位置</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17"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0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62" w:hRule="atLeast"/>
        </w:trPr>
        <w:tc>
          <w:tcPr>
            <w:tcW w:w="516" w:type="dxa"/>
            <w:vAlign w:val="top"/>
            <w:tcBorders>
              <w:bottom w:val="single" w:color="000000" w:sz="2" w:space="0"/>
              <w:top w:val="single" w:color="000000" w:sz="2" w:space="0"/>
            </w:tcBorders>
          </w:tcPr>
          <w:p>
            <w:pPr>
              <w:spacing w:line="260"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50" w:line="235" w:lineRule="auto"/>
              <w:rPr>
                <w:rFonts w:ascii="SimSun" w:hAnsi="SimSun" w:eastAsia="SimSun" w:cs="SimSun"/>
                <w:sz w:val="12"/>
                <w:szCs w:val="12"/>
              </w:rPr>
            </w:pPr>
            <w:r>
              <w:rPr>
                <w:rFonts w:ascii="SimSun" w:hAnsi="SimSun" w:eastAsia="SimSun" w:cs="SimSun"/>
                <w:sz w:val="12"/>
                <w:szCs w:val="12"/>
                <w:spacing w:val="10"/>
              </w:rPr>
              <w:t>单斗挖</w:t>
            </w:r>
            <w:r>
              <w:rPr>
                <w:rFonts w:ascii="SimSun" w:hAnsi="SimSun" w:eastAsia="SimSun" w:cs="SimSun"/>
                <w:sz w:val="12"/>
                <w:szCs w:val="12"/>
                <w:spacing w:val="9"/>
              </w:rPr>
              <w:t>掘</w:t>
            </w:r>
            <w:r>
              <w:rPr>
                <w:rFonts w:ascii="SimSun" w:hAnsi="SimSun" w:eastAsia="SimSun" w:cs="SimSun"/>
                <w:sz w:val="12"/>
                <w:szCs w:val="12"/>
                <w:spacing w:val="5"/>
              </w:rPr>
              <w:t>机向自移式破碎机装载时，单斗挖掘机卸载时勺</w:t>
            </w:r>
            <w:r>
              <w:rPr>
                <w:rFonts w:ascii="SimSun" w:hAnsi="SimSun" w:eastAsia="SimSun" w:cs="SimSun"/>
                <w:sz w:val="12"/>
                <w:szCs w:val="12"/>
              </w:rPr>
              <w:t xml:space="preserve"> </w:t>
            </w:r>
            <w:r>
              <w:rPr>
                <w:rFonts w:ascii="SimSun" w:hAnsi="SimSun" w:eastAsia="SimSun" w:cs="SimSun"/>
                <w:sz w:val="12"/>
                <w:szCs w:val="12"/>
                <w:spacing w:val="5"/>
              </w:rPr>
              <w:t>斗斗底板下缘距受料斗小于0.8</w:t>
            </w:r>
            <w:r>
              <w:rPr>
                <w:rFonts w:ascii="SimSun" w:hAnsi="SimSun" w:eastAsia="SimSun" w:cs="SimSun"/>
                <w:sz w:val="12"/>
                <w:szCs w:val="12"/>
              </w:rPr>
              <w:t>m</w:t>
            </w:r>
            <w:r>
              <w:rPr>
                <w:rFonts w:ascii="SimSun" w:hAnsi="SimSun" w:eastAsia="SimSun" w:cs="SimSun"/>
                <w:sz w:val="12"/>
                <w:szCs w:val="12"/>
                <w:spacing w:val="5"/>
              </w:rPr>
              <w:t>。严禁高吊铲斗卸载。自</w:t>
            </w:r>
            <w:r>
              <w:rPr>
                <w:rFonts w:ascii="SimSun" w:hAnsi="SimSun" w:eastAsia="SimSun" w:cs="SimSun"/>
                <w:sz w:val="12"/>
                <w:szCs w:val="12"/>
              </w:rPr>
              <w:t xml:space="preserve"> </w:t>
            </w:r>
            <w:r>
              <w:rPr>
                <w:rFonts w:ascii="SimSun" w:hAnsi="SimSun" w:eastAsia="SimSun" w:cs="SimSun"/>
                <w:sz w:val="12"/>
                <w:szCs w:val="12"/>
                <w:spacing w:val="10"/>
              </w:rPr>
              <w:t>移式破</w:t>
            </w:r>
            <w:r>
              <w:rPr>
                <w:rFonts w:ascii="SimSun" w:hAnsi="SimSun" w:eastAsia="SimSun" w:cs="SimSun"/>
                <w:sz w:val="12"/>
                <w:szCs w:val="12"/>
                <w:spacing w:val="9"/>
              </w:rPr>
              <w:t>碎</w:t>
            </w:r>
            <w:r>
              <w:rPr>
                <w:rFonts w:ascii="SimSun" w:hAnsi="SimSun" w:eastAsia="SimSun" w:cs="SimSun"/>
                <w:sz w:val="12"/>
                <w:szCs w:val="12"/>
                <w:spacing w:val="5"/>
              </w:rPr>
              <w:t>机突出部位距单斗挖掘机机尾回转范围距离大于</w:t>
            </w:r>
            <w:r>
              <w:rPr>
                <w:rFonts w:ascii="SimSun" w:hAnsi="SimSun" w:eastAsia="SimSun" w:cs="SimSun"/>
                <w:sz w:val="12"/>
                <w:szCs w:val="12"/>
              </w:rPr>
              <w:t xml:space="preserve"> </w:t>
            </w:r>
            <w:r>
              <w:rPr>
                <w:rFonts w:ascii="SimSun" w:hAnsi="SimSun" w:eastAsia="SimSun" w:cs="SimSun"/>
                <w:sz w:val="12"/>
                <w:szCs w:val="12"/>
                <w:spacing w:val="1"/>
              </w:rPr>
              <w:t>1.0</w:t>
            </w:r>
            <w:r>
              <w:rPr>
                <w:rFonts w:ascii="SimSun" w:hAnsi="SimSun" w:eastAsia="SimSun" w:cs="SimSun"/>
                <w:sz w:val="12"/>
                <w:szCs w:val="12"/>
              </w:rPr>
              <w:t>m</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right="122" w:hanging="1"/>
              <w:spacing w:before="204" w:line="252" w:lineRule="auto"/>
              <w:rPr>
                <w:rFonts w:ascii="SimSun" w:hAnsi="SimSun" w:eastAsia="SimSun" w:cs="SimSun"/>
                <w:sz w:val="12"/>
                <w:szCs w:val="12"/>
              </w:rPr>
            </w:pPr>
            <w:r>
              <w:rPr>
                <w:rFonts w:ascii="SimSun" w:hAnsi="SimSun" w:eastAsia="SimSun" w:cs="SimSun"/>
                <w:sz w:val="12"/>
                <w:szCs w:val="12"/>
                <w:spacing w:val="10"/>
              </w:rPr>
              <w:t>操</w:t>
            </w:r>
            <w:r>
              <w:rPr>
                <w:rFonts w:ascii="SimSun" w:hAnsi="SimSun" w:eastAsia="SimSun" w:cs="SimSun"/>
                <w:sz w:val="12"/>
                <w:szCs w:val="12"/>
                <w:spacing w:val="9"/>
              </w:rPr>
              <w:t>作</w:t>
            </w:r>
            <w:r>
              <w:rPr>
                <w:rFonts w:ascii="SimSun" w:hAnsi="SimSun" w:eastAsia="SimSun" w:cs="SimSun"/>
                <w:sz w:val="12"/>
                <w:szCs w:val="12"/>
                <w:spacing w:val="5"/>
              </w:rPr>
              <w:t>规程。现场抽查规程执行情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4"/>
              <w:spacing w:before="12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986" w:hRule="atLeast"/>
        </w:trPr>
        <w:tc>
          <w:tcPr>
            <w:tcW w:w="516" w:type="dxa"/>
            <w:vAlign w:val="top"/>
            <w:tcBorders>
              <w:bottom w:val="single" w:color="000000" w:sz="2" w:space="0"/>
              <w:top w:val="single" w:color="000000" w:sz="2" w:space="0"/>
            </w:tcBorders>
          </w:tcPr>
          <w:p>
            <w:pPr>
              <w:spacing w:line="42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57" w:line="238" w:lineRule="auto"/>
              <w:rPr>
                <w:rFonts w:ascii="SimSun" w:hAnsi="SimSun" w:eastAsia="SimSun" w:cs="SimSun"/>
                <w:sz w:val="12"/>
                <w:szCs w:val="12"/>
              </w:rPr>
            </w:pPr>
            <w:r>
              <w:rPr>
                <w:rFonts w:ascii="SimSun" w:hAnsi="SimSun" w:eastAsia="SimSun" w:cs="SimSun"/>
                <w:sz w:val="12"/>
                <w:szCs w:val="12"/>
                <w:spacing w:val="6"/>
              </w:rPr>
              <w:t>挖掘机或者反铲严禁用勺斗载人、砸大块和起吊重物，</w:t>
            </w:r>
            <w:r>
              <w:rPr>
                <w:rFonts w:ascii="SimSun" w:hAnsi="SimSun" w:eastAsia="SimSun" w:cs="SimSun"/>
                <w:sz w:val="12"/>
                <w:szCs w:val="12"/>
                <w:spacing w:val="1"/>
              </w:rPr>
              <w:t>严</w:t>
            </w:r>
            <w:r>
              <w:rPr>
                <w:rFonts w:ascii="SimSun" w:hAnsi="SimSun" w:eastAsia="SimSun" w:cs="SimSun"/>
                <w:sz w:val="12"/>
                <w:szCs w:val="12"/>
              </w:rPr>
              <w:t xml:space="preserve"> </w:t>
            </w:r>
            <w:r>
              <w:rPr>
                <w:rFonts w:ascii="SimSun" w:hAnsi="SimSun" w:eastAsia="SimSun" w:cs="SimSun"/>
                <w:sz w:val="12"/>
                <w:szCs w:val="12"/>
                <w:spacing w:val="6"/>
              </w:rPr>
              <w:t>禁装载铁器等异物和拒爆的火药、雷管等。挖掘机或者</w:t>
            </w:r>
            <w:r>
              <w:rPr>
                <w:rFonts w:ascii="SimSun" w:hAnsi="SimSun" w:eastAsia="SimSun" w:cs="SimSun"/>
                <w:sz w:val="12"/>
                <w:szCs w:val="12"/>
                <w:spacing w:val="1"/>
              </w:rPr>
              <w:t>反</w:t>
            </w:r>
            <w:r>
              <w:rPr>
                <w:rFonts w:ascii="SimSun" w:hAnsi="SimSun" w:eastAsia="SimSun" w:cs="SimSun"/>
                <w:sz w:val="12"/>
                <w:szCs w:val="12"/>
              </w:rPr>
              <w:t xml:space="preserve"> </w:t>
            </w:r>
            <w:r>
              <w:rPr>
                <w:rFonts w:ascii="SimSun" w:hAnsi="SimSun" w:eastAsia="SimSun" w:cs="SimSun"/>
                <w:sz w:val="12"/>
                <w:szCs w:val="12"/>
                <w:spacing w:val="6"/>
              </w:rPr>
              <w:t>铲勺斗回转时离开采掘工作面，严禁跨越接触网。在回</w:t>
            </w:r>
            <w:r>
              <w:rPr>
                <w:rFonts w:ascii="SimSun" w:hAnsi="SimSun" w:eastAsia="SimSun" w:cs="SimSun"/>
                <w:sz w:val="12"/>
                <w:szCs w:val="12"/>
                <w:spacing w:val="1"/>
              </w:rPr>
              <w:t>转</w:t>
            </w:r>
            <w:r>
              <w:rPr>
                <w:rFonts w:ascii="SimSun" w:hAnsi="SimSun" w:eastAsia="SimSun" w:cs="SimSun"/>
                <w:sz w:val="12"/>
                <w:szCs w:val="12"/>
              </w:rPr>
              <w:t xml:space="preserve"> </w:t>
            </w:r>
            <w:r>
              <w:rPr>
                <w:rFonts w:ascii="SimSun" w:hAnsi="SimSun" w:eastAsia="SimSun" w:cs="SimSun"/>
                <w:sz w:val="12"/>
                <w:szCs w:val="12"/>
                <w:spacing w:val="6"/>
              </w:rPr>
              <w:t>或者挖掘过程中，严禁勺斗突然变换方向。反铲上挖作</w:t>
            </w:r>
            <w:r>
              <w:rPr>
                <w:rFonts w:ascii="SimSun" w:hAnsi="SimSun" w:eastAsia="SimSun" w:cs="SimSun"/>
                <w:sz w:val="12"/>
                <w:szCs w:val="12"/>
                <w:spacing w:val="1"/>
              </w:rPr>
              <w:t>业</w:t>
            </w:r>
            <w:r>
              <w:rPr>
                <w:rFonts w:ascii="SimSun" w:hAnsi="SimSun" w:eastAsia="SimSun" w:cs="SimSun"/>
                <w:sz w:val="12"/>
                <w:szCs w:val="12"/>
              </w:rPr>
              <w:t xml:space="preserve"> </w:t>
            </w:r>
            <w:r>
              <w:rPr>
                <w:rFonts w:ascii="SimSun" w:hAnsi="SimSun" w:eastAsia="SimSun" w:cs="SimSun"/>
                <w:sz w:val="12"/>
                <w:szCs w:val="12"/>
                <w:spacing w:val="6"/>
              </w:rPr>
              <w:t>时采取安全技术措施。下挖作业时，履带不得平行于采</w:t>
            </w:r>
            <w:r>
              <w:rPr>
                <w:rFonts w:ascii="SimSun" w:hAnsi="SimSun" w:eastAsia="SimSun" w:cs="SimSun"/>
                <w:sz w:val="12"/>
                <w:szCs w:val="12"/>
                <w:spacing w:val="1"/>
              </w:rPr>
              <w:t>掘</w:t>
            </w:r>
            <w:r>
              <w:rPr>
                <w:rFonts w:ascii="SimSun" w:hAnsi="SimSun" w:eastAsia="SimSun" w:cs="SimSun"/>
                <w:sz w:val="12"/>
                <w:szCs w:val="12"/>
              </w:rPr>
              <w:t xml:space="preserve"> </w:t>
            </w:r>
            <w:r>
              <w:rPr>
                <w:rFonts w:ascii="SimSun" w:hAnsi="SimSun" w:eastAsia="SimSun" w:cs="SimSun"/>
                <w:sz w:val="12"/>
                <w:szCs w:val="12"/>
                <w:spacing w:val="-4"/>
              </w:rPr>
              <w:t>面</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24"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0"/>
              </w:rPr>
              <w:t>操</w:t>
            </w:r>
            <w:r>
              <w:rPr>
                <w:rFonts w:ascii="SimSun" w:hAnsi="SimSun" w:eastAsia="SimSun" w:cs="SimSun"/>
                <w:sz w:val="12"/>
                <w:szCs w:val="12"/>
                <w:spacing w:val="9"/>
              </w:rPr>
              <w:t>作</w:t>
            </w:r>
            <w:r>
              <w:rPr>
                <w:rFonts w:ascii="SimSun" w:hAnsi="SimSun" w:eastAsia="SimSun" w:cs="SimSun"/>
                <w:sz w:val="12"/>
                <w:szCs w:val="12"/>
                <w:spacing w:val="5"/>
              </w:rPr>
              <w:t>规程、安全措施。现场抽查</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250"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72" w:hRule="atLeast"/>
        </w:trPr>
        <w:tc>
          <w:tcPr>
            <w:tcW w:w="516" w:type="dxa"/>
            <w:vAlign w:val="top"/>
            <w:tcBorders>
              <w:bottom w:val="single" w:color="000000" w:sz="2" w:space="0"/>
              <w:top w:val="single" w:color="000000" w:sz="2" w:space="0"/>
            </w:tcBorders>
          </w:tcPr>
          <w:p>
            <w:pPr>
              <w:spacing w:line="41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6" w:firstLine="1"/>
              <w:spacing w:before="130" w:line="242" w:lineRule="auto"/>
              <w:rPr>
                <w:rFonts w:ascii="SimSun" w:hAnsi="SimSun" w:eastAsia="SimSun" w:cs="SimSun"/>
                <w:sz w:val="12"/>
                <w:szCs w:val="12"/>
              </w:rPr>
            </w:pPr>
            <w:r>
              <w:rPr>
                <w:rFonts w:ascii="SimSun" w:hAnsi="SimSun" w:eastAsia="SimSun" w:cs="SimSun"/>
                <w:sz w:val="12"/>
                <w:szCs w:val="12"/>
                <w:spacing w:val="8"/>
              </w:rPr>
              <w:t>2台以</w:t>
            </w:r>
            <w:r>
              <w:rPr>
                <w:rFonts w:ascii="SimSun" w:hAnsi="SimSun" w:eastAsia="SimSun" w:cs="SimSun"/>
                <w:sz w:val="12"/>
                <w:szCs w:val="12"/>
                <w:spacing w:val="6"/>
              </w:rPr>
              <w:t>上</w:t>
            </w:r>
            <w:r>
              <w:rPr>
                <w:rFonts w:ascii="SimSun" w:hAnsi="SimSun" w:eastAsia="SimSun" w:cs="SimSun"/>
                <w:sz w:val="12"/>
                <w:szCs w:val="12"/>
                <w:spacing w:val="4"/>
              </w:rPr>
              <w:t>单斗挖掘机在同一台阶或者相邻上、下台阶作业，</w:t>
            </w:r>
            <w:r>
              <w:rPr>
                <w:rFonts w:ascii="SimSun" w:hAnsi="SimSun" w:eastAsia="SimSun" w:cs="SimSun"/>
                <w:sz w:val="12"/>
                <w:szCs w:val="12"/>
              </w:rPr>
              <w:t xml:space="preserve"> </w:t>
            </w:r>
            <w:r>
              <w:rPr>
                <w:rFonts w:ascii="SimSun" w:hAnsi="SimSun" w:eastAsia="SimSun" w:cs="SimSun"/>
                <w:sz w:val="12"/>
                <w:szCs w:val="12"/>
                <w:spacing w:val="10"/>
              </w:rPr>
              <w:t>公路运</w:t>
            </w:r>
            <w:r>
              <w:rPr>
                <w:rFonts w:ascii="SimSun" w:hAnsi="SimSun" w:eastAsia="SimSun" w:cs="SimSun"/>
                <w:sz w:val="12"/>
                <w:szCs w:val="12"/>
                <w:spacing w:val="8"/>
              </w:rPr>
              <w:t>输</w:t>
            </w:r>
            <w:r>
              <w:rPr>
                <w:rFonts w:ascii="SimSun" w:hAnsi="SimSun" w:eastAsia="SimSun" w:cs="SimSun"/>
                <w:sz w:val="12"/>
                <w:szCs w:val="12"/>
                <w:spacing w:val="5"/>
              </w:rPr>
              <w:t>时，两者间距不得小于最大挖掘半径的2.5倍，并</w:t>
            </w:r>
            <w:r>
              <w:rPr>
                <w:rFonts w:ascii="SimSun" w:hAnsi="SimSun" w:eastAsia="SimSun" w:cs="SimSun"/>
                <w:sz w:val="12"/>
                <w:szCs w:val="12"/>
              </w:rPr>
              <w:t xml:space="preserve"> </w:t>
            </w:r>
            <w:r>
              <w:rPr>
                <w:rFonts w:ascii="SimSun" w:hAnsi="SimSun" w:eastAsia="SimSun" w:cs="SimSun"/>
                <w:sz w:val="12"/>
                <w:szCs w:val="12"/>
                <w:spacing w:val="6"/>
              </w:rPr>
              <w:t>制定安全措施。在相邻的上、下台阶作业时，两者的相</w:t>
            </w:r>
            <w:r>
              <w:rPr>
                <w:rFonts w:ascii="SimSun" w:hAnsi="SimSun" w:eastAsia="SimSun" w:cs="SimSun"/>
                <w:sz w:val="12"/>
                <w:szCs w:val="12"/>
                <w:spacing w:val="1"/>
              </w:rPr>
              <w:t>对</w:t>
            </w:r>
            <w:r>
              <w:rPr>
                <w:rFonts w:ascii="SimSun" w:hAnsi="SimSun" w:eastAsia="SimSun" w:cs="SimSun"/>
                <w:sz w:val="12"/>
                <w:szCs w:val="12"/>
              </w:rPr>
              <w:t xml:space="preserve"> </w:t>
            </w:r>
            <w:r>
              <w:rPr>
                <w:rFonts w:ascii="SimSun" w:hAnsi="SimSun" w:eastAsia="SimSun" w:cs="SimSun"/>
                <w:sz w:val="12"/>
                <w:szCs w:val="12"/>
                <w:spacing w:val="6"/>
              </w:rPr>
              <w:t>位置影响上下台阶的设备、设施安全时制定安全措施。</w:t>
            </w:r>
            <w:r>
              <w:rPr>
                <w:rFonts w:ascii="SimSun" w:hAnsi="SimSun" w:eastAsia="SimSun" w:cs="SimSun"/>
                <w:sz w:val="12"/>
                <w:szCs w:val="12"/>
                <w:spacing w:val="1"/>
              </w:rPr>
              <w:t>在</w:t>
            </w:r>
            <w:r>
              <w:rPr>
                <w:rFonts w:ascii="SimSun" w:hAnsi="SimSun" w:eastAsia="SimSun" w:cs="SimSun"/>
                <w:sz w:val="12"/>
                <w:szCs w:val="12"/>
              </w:rPr>
              <w:t xml:space="preserve"> </w:t>
            </w:r>
            <w:r>
              <w:rPr>
                <w:rFonts w:ascii="SimSun" w:hAnsi="SimSun" w:eastAsia="SimSun" w:cs="SimSun"/>
                <w:sz w:val="12"/>
                <w:szCs w:val="12"/>
                <w:spacing w:val="8"/>
              </w:rPr>
              <w:t>同一铁</w:t>
            </w:r>
            <w:r>
              <w:rPr>
                <w:rFonts w:ascii="SimSun" w:hAnsi="SimSun" w:eastAsia="SimSun" w:cs="SimSun"/>
                <w:sz w:val="12"/>
                <w:szCs w:val="12"/>
                <w:spacing w:val="6"/>
              </w:rPr>
              <w:t>道</w:t>
            </w:r>
            <w:r>
              <w:rPr>
                <w:rFonts w:ascii="SimSun" w:hAnsi="SimSun" w:eastAsia="SimSun" w:cs="SimSun"/>
                <w:sz w:val="12"/>
                <w:szCs w:val="12"/>
                <w:spacing w:val="4"/>
              </w:rPr>
              <w:t>线路进行装车作业时制定安全措施。</w:t>
            </w:r>
          </w:p>
        </w:tc>
        <w:tc>
          <w:tcPr>
            <w:tcW w:w="1916" w:type="dxa"/>
            <w:vAlign w:val="top"/>
            <w:tcBorders>
              <w:bottom w:val="single" w:color="000000" w:sz="2" w:space="0"/>
              <w:top w:val="single" w:color="000000" w:sz="2" w:space="0"/>
            </w:tcBorders>
          </w:tcPr>
          <w:p>
            <w:pPr>
              <w:spacing w:line="317" w:lineRule="auto"/>
              <w:rPr>
                <w:rFonts w:ascii="Arial"/>
                <w:sz w:val="21"/>
              </w:rPr>
            </w:pPr>
            <w:r/>
          </w:p>
          <w:p>
            <w:pPr>
              <w:ind w:left="25" w:right="122" w:firstLine="1"/>
              <w:spacing w:before="39" w:line="252"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措施。现场抽查措施落实情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4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51" w:hRule="atLeast"/>
        </w:trPr>
        <w:tc>
          <w:tcPr>
            <w:tcW w:w="516" w:type="dxa"/>
            <w:vAlign w:val="top"/>
            <w:tcBorders>
              <w:bottom w:val="single" w:color="000000" w:sz="2" w:space="0"/>
              <w:top w:val="single" w:color="000000" w:sz="2" w:space="0"/>
            </w:tcBorders>
          </w:tcPr>
          <w:p>
            <w:pPr>
              <w:ind w:left="201"/>
              <w:spacing w:before="244"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55" w:hanging="2"/>
              <w:spacing w:before="145" w:line="250" w:lineRule="auto"/>
              <w:rPr>
                <w:rFonts w:ascii="SimSun" w:hAnsi="SimSun" w:eastAsia="SimSun" w:cs="SimSun"/>
                <w:sz w:val="12"/>
                <w:szCs w:val="12"/>
              </w:rPr>
            </w:pPr>
            <w:r>
              <w:rPr>
                <w:rFonts w:ascii="SimSun" w:hAnsi="SimSun" w:eastAsia="SimSun" w:cs="SimSun"/>
                <w:sz w:val="12"/>
                <w:szCs w:val="12"/>
                <w:spacing w:val="8"/>
              </w:rPr>
              <w:t>挖掘机</w:t>
            </w:r>
            <w:r>
              <w:rPr>
                <w:rFonts w:ascii="SimSun" w:hAnsi="SimSun" w:eastAsia="SimSun" w:cs="SimSun"/>
                <w:sz w:val="12"/>
                <w:szCs w:val="12"/>
                <w:spacing w:val="7"/>
              </w:rPr>
              <w:t>作</w:t>
            </w:r>
            <w:r>
              <w:rPr>
                <w:rFonts w:ascii="SimSun" w:hAnsi="SimSun" w:eastAsia="SimSun" w:cs="SimSun"/>
                <w:sz w:val="12"/>
                <w:szCs w:val="12"/>
                <w:spacing w:val="4"/>
              </w:rPr>
              <w:t>业时有《煤矿安全规程》第五百五十条情况时，</w:t>
            </w:r>
            <w:r>
              <w:rPr>
                <w:rFonts w:ascii="SimSun" w:hAnsi="SimSun" w:eastAsia="SimSun" w:cs="SimSun"/>
                <w:sz w:val="12"/>
                <w:szCs w:val="12"/>
              </w:rPr>
              <w:t xml:space="preserve"> </w:t>
            </w:r>
            <w:r>
              <w:rPr>
                <w:rFonts w:ascii="SimSun" w:hAnsi="SimSun" w:eastAsia="SimSun" w:cs="SimSun"/>
                <w:sz w:val="12"/>
                <w:szCs w:val="12"/>
                <w:spacing w:val="5"/>
              </w:rPr>
              <w:t>必须停止作业，撤到安全地点，并报告调度室检查处理</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spacing w:before="223" w:line="229" w:lineRule="auto"/>
              <w:rPr>
                <w:rFonts w:ascii="SimSun" w:hAnsi="SimSun" w:eastAsia="SimSun" w:cs="SimSun"/>
                <w:sz w:val="12"/>
                <w:szCs w:val="12"/>
              </w:rPr>
            </w:pPr>
            <w:r>
              <w:rPr>
                <w:rFonts w:ascii="SimSun" w:hAnsi="SimSun" w:eastAsia="SimSun" w:cs="SimSun"/>
                <w:sz w:val="12"/>
                <w:szCs w:val="12"/>
                <w:spacing w:val="6"/>
              </w:rPr>
              <w:t>调</w:t>
            </w:r>
            <w:r>
              <w:rPr>
                <w:rFonts w:ascii="SimSun" w:hAnsi="SimSun" w:eastAsia="SimSun" w:cs="SimSun"/>
                <w:sz w:val="12"/>
                <w:szCs w:val="12"/>
                <w:spacing w:val="3"/>
              </w:rPr>
              <w:t>度记录。现场抽查。</w:t>
            </w:r>
          </w:p>
        </w:tc>
        <w:tc>
          <w:tcPr>
            <w:tcW w:w="1929" w:type="dxa"/>
            <w:vAlign w:val="top"/>
            <w:tcBorders>
              <w:bottom w:val="single" w:color="000000" w:sz="2" w:space="0"/>
              <w:top w:val="single" w:color="000000" w:sz="2" w:space="0"/>
            </w:tcBorders>
          </w:tcPr>
          <w:p>
            <w:pPr>
              <w:ind w:left="27" w:right="129" w:firstLine="3"/>
              <w:spacing w:before="6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13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12" w:id="110"/>
      <w:bookmarkEnd w:id="110"/>
      <w:bookmarkStart w:name="_bookmark113" w:id="111"/>
      <w:bookmarkEnd w:id="111"/>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78" w:hRule="atLeast"/>
        </w:trPr>
        <w:tc>
          <w:tcPr>
            <w:tcW w:w="516" w:type="dxa"/>
            <w:vAlign w:val="top"/>
            <w:tcBorders>
              <w:bottom w:val="single" w:color="000000" w:sz="2" w:space="0"/>
              <w:top w:val="single" w:color="000000" w:sz="2" w:space="0"/>
            </w:tcBorders>
          </w:tcPr>
          <w:p>
            <w:pPr>
              <w:ind w:left="201"/>
              <w:spacing w:before="205"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tcBorders>
              <w:bottom w:val="single" w:color="000000" w:sz="2" w:space="0"/>
              <w:top w:val="single" w:color="000000" w:sz="2" w:space="0"/>
            </w:tcBorders>
          </w:tcPr>
          <w:p>
            <w:pPr>
              <w:ind w:left="21"/>
              <w:spacing w:before="185" w:line="228" w:lineRule="auto"/>
              <w:rPr>
                <w:rFonts w:ascii="SimSun" w:hAnsi="SimSun" w:eastAsia="SimSun" w:cs="SimSun"/>
                <w:sz w:val="12"/>
                <w:szCs w:val="12"/>
              </w:rPr>
            </w:pPr>
            <w:r>
              <w:rPr>
                <w:rFonts w:ascii="SimSun" w:hAnsi="SimSun" w:eastAsia="SimSun" w:cs="SimSun"/>
                <w:sz w:val="12"/>
                <w:szCs w:val="12"/>
                <w:spacing w:val="6"/>
              </w:rPr>
              <w:t>单</w:t>
            </w:r>
            <w:r>
              <w:rPr>
                <w:rFonts w:ascii="SimSun" w:hAnsi="SimSun" w:eastAsia="SimSun" w:cs="SimSun"/>
                <w:sz w:val="12"/>
                <w:szCs w:val="12"/>
                <w:spacing w:val="5"/>
              </w:rPr>
              <w:t>斗挖掘机采装</w:t>
            </w:r>
          </w:p>
        </w:tc>
        <w:tc>
          <w:tcPr>
            <w:tcW w:w="3310" w:type="dxa"/>
            <w:vAlign w:val="top"/>
            <w:tcBorders>
              <w:bottom w:val="single" w:color="000000" w:sz="2" w:space="0"/>
              <w:top w:val="single" w:color="000000" w:sz="2" w:space="0"/>
            </w:tcBorders>
          </w:tcPr>
          <w:p>
            <w:pPr>
              <w:ind w:left="22" w:right="134" w:hanging="1"/>
              <w:spacing w:before="31" w:line="251" w:lineRule="auto"/>
              <w:rPr>
                <w:rFonts w:ascii="SimSun" w:hAnsi="SimSun" w:eastAsia="SimSun" w:cs="SimSun"/>
                <w:sz w:val="12"/>
                <w:szCs w:val="12"/>
              </w:rPr>
            </w:pPr>
            <w:r>
              <w:rPr>
                <w:rFonts w:ascii="SimSun" w:hAnsi="SimSun" w:eastAsia="SimSun" w:cs="SimSun"/>
                <w:sz w:val="12"/>
                <w:szCs w:val="12"/>
                <w:spacing w:val="10"/>
              </w:rPr>
              <w:t>单斗挖</w:t>
            </w:r>
            <w:r>
              <w:rPr>
                <w:rFonts w:ascii="SimSun" w:hAnsi="SimSun" w:eastAsia="SimSun" w:cs="SimSun"/>
                <w:sz w:val="12"/>
                <w:szCs w:val="12"/>
                <w:spacing w:val="9"/>
              </w:rPr>
              <w:t>掘</w:t>
            </w:r>
            <w:r>
              <w:rPr>
                <w:rFonts w:ascii="SimSun" w:hAnsi="SimSun" w:eastAsia="SimSun" w:cs="SimSun"/>
                <w:sz w:val="12"/>
                <w:szCs w:val="12"/>
                <w:spacing w:val="5"/>
              </w:rPr>
              <w:t>机雨天作业电缆发生故障时，应当及时向矿调度</w:t>
            </w:r>
            <w:r>
              <w:rPr>
                <w:rFonts w:ascii="SimSun" w:hAnsi="SimSun" w:eastAsia="SimSun" w:cs="SimSun"/>
                <w:sz w:val="12"/>
                <w:szCs w:val="12"/>
              </w:rPr>
              <w:t xml:space="preserve"> </w:t>
            </w:r>
            <w:r>
              <w:rPr>
                <w:rFonts w:ascii="SimSun" w:hAnsi="SimSun" w:eastAsia="SimSun" w:cs="SimSun"/>
                <w:sz w:val="12"/>
                <w:szCs w:val="12"/>
                <w:spacing w:val="10"/>
              </w:rPr>
              <w:t>室报告</w:t>
            </w:r>
            <w:r>
              <w:rPr>
                <w:rFonts w:ascii="SimSun" w:hAnsi="SimSun" w:eastAsia="SimSun" w:cs="SimSun"/>
                <w:sz w:val="12"/>
                <w:szCs w:val="12"/>
                <w:spacing w:val="8"/>
              </w:rPr>
              <w:t>。</w:t>
            </w:r>
            <w:r>
              <w:rPr>
                <w:rFonts w:ascii="SimSun" w:hAnsi="SimSun" w:eastAsia="SimSun" w:cs="SimSun"/>
                <w:sz w:val="12"/>
                <w:szCs w:val="12"/>
                <w:spacing w:val="5"/>
              </w:rPr>
              <w:t>故障排除后，确认柱上开关无电时，方可停送电</w:t>
            </w:r>
          </w:p>
          <w:p>
            <w:pPr>
              <w:ind w:left="32"/>
              <w:spacing w:before="60" w:line="60" w:lineRule="exact"/>
              <w:rPr>
                <w:rFonts w:ascii="SimSun" w:hAnsi="SimSun" w:eastAsia="SimSun" w:cs="SimSun"/>
                <w:sz w:val="12"/>
                <w:szCs w:val="12"/>
              </w:rPr>
            </w:pP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5"/>
              <w:spacing w:before="185" w:line="229" w:lineRule="auto"/>
              <w:rPr>
                <w:rFonts w:ascii="SimSun" w:hAnsi="SimSun" w:eastAsia="SimSun" w:cs="SimSun"/>
                <w:sz w:val="12"/>
                <w:szCs w:val="12"/>
              </w:rPr>
            </w:pPr>
            <w:r>
              <w:rPr>
                <w:rFonts w:ascii="SimSun" w:hAnsi="SimSun" w:eastAsia="SimSun" w:cs="SimSun"/>
                <w:sz w:val="12"/>
                <w:szCs w:val="12"/>
                <w:spacing w:val="6"/>
              </w:rPr>
              <w:t>调</w:t>
            </w:r>
            <w:r>
              <w:rPr>
                <w:rFonts w:ascii="SimSun" w:hAnsi="SimSun" w:eastAsia="SimSun" w:cs="SimSun"/>
                <w:sz w:val="12"/>
                <w:szCs w:val="12"/>
                <w:spacing w:val="3"/>
              </w:rPr>
              <w:t>度记录。现场抽查。</w:t>
            </w:r>
          </w:p>
        </w:tc>
        <w:tc>
          <w:tcPr>
            <w:tcW w:w="1929" w:type="dxa"/>
            <w:vAlign w:val="top"/>
            <w:tcBorders>
              <w:bottom w:val="single" w:color="000000" w:sz="2" w:space="0"/>
              <w:top w:val="single" w:color="000000" w:sz="2" w:space="0"/>
            </w:tcBorders>
          </w:tcPr>
          <w:p>
            <w:pPr>
              <w:ind w:left="27" w:right="129" w:firstLine="3"/>
              <w:spacing w:before="31"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14" w:hRule="atLeast"/>
        </w:trPr>
        <w:tc>
          <w:tcPr>
            <w:tcW w:w="516" w:type="dxa"/>
            <w:vAlign w:val="top"/>
            <w:tcBorders>
              <w:bottom w:val="single" w:color="000000" w:sz="2" w:space="0"/>
              <w:top w:val="single" w:color="000000" w:sz="2" w:space="0"/>
            </w:tcBorders>
          </w:tcPr>
          <w:p>
            <w:pPr>
              <w:ind w:left="201"/>
              <w:spacing w:before="274"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restart"/>
            <w:tcBorders>
              <w:bottom w:val="none" w:color="000000" w:sz="2" w:space="0"/>
              <w:top w:val="single" w:color="000000" w:sz="2" w:space="0"/>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破碎作</w:t>
            </w:r>
            <w:r>
              <w:rPr>
                <w:rFonts w:ascii="SimSun" w:hAnsi="SimSun" w:eastAsia="SimSun" w:cs="SimSun"/>
                <w:sz w:val="12"/>
                <w:szCs w:val="12"/>
                <w:spacing w:val="4"/>
              </w:rPr>
              <w:t>业</w:t>
            </w:r>
          </w:p>
        </w:tc>
        <w:tc>
          <w:tcPr>
            <w:tcW w:w="3310" w:type="dxa"/>
            <w:vAlign w:val="top"/>
            <w:tcBorders>
              <w:bottom w:val="single" w:color="000000" w:sz="2" w:space="0"/>
              <w:top w:val="single" w:color="000000" w:sz="2" w:space="0"/>
            </w:tcBorders>
          </w:tcPr>
          <w:p>
            <w:pPr>
              <w:ind w:left="19" w:right="134"/>
              <w:spacing w:before="100" w:line="246" w:lineRule="auto"/>
              <w:rPr>
                <w:rFonts w:ascii="SimSun" w:hAnsi="SimSun" w:eastAsia="SimSun" w:cs="SimSun"/>
                <w:sz w:val="12"/>
                <w:szCs w:val="12"/>
              </w:rPr>
            </w:pPr>
            <w:r>
              <w:rPr>
                <w:rFonts w:ascii="SimSun" w:hAnsi="SimSun" w:eastAsia="SimSun" w:cs="SimSun"/>
                <w:sz w:val="12"/>
                <w:szCs w:val="12"/>
                <w:spacing w:val="6"/>
              </w:rPr>
              <w:t>破碎站设矿用卡车卸料的安全限位车挡及防止物料滚落</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安全防护挡墙。有良好的照明系统，并有卸料指示信号</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1"/>
              </w:rPr>
              <w:t>全装</w:t>
            </w:r>
            <w:r>
              <w:rPr>
                <w:rFonts w:ascii="SimSun" w:hAnsi="SimSun" w:eastAsia="SimSun" w:cs="SimSun"/>
                <w:sz w:val="12"/>
                <w:szCs w:val="12"/>
              </w:rPr>
              <w:t>置。</w:t>
            </w:r>
          </w:p>
        </w:tc>
        <w:tc>
          <w:tcPr>
            <w:tcW w:w="1916" w:type="dxa"/>
            <w:vAlign w:val="top"/>
            <w:tcBorders>
              <w:bottom w:val="single" w:color="000000" w:sz="2" w:space="0"/>
              <w:top w:val="single" w:color="000000" w:sz="2" w:space="0"/>
            </w:tcBorders>
          </w:tcPr>
          <w:p>
            <w:pPr>
              <w:ind w:left="27"/>
              <w:spacing w:before="253"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防</w:t>
            </w:r>
            <w:r>
              <w:rPr>
                <w:rFonts w:ascii="SimSun" w:hAnsi="SimSun" w:eastAsia="SimSun" w:cs="SimSun"/>
                <w:sz w:val="12"/>
                <w:szCs w:val="12"/>
                <w:spacing w:val="3"/>
              </w:rPr>
              <w:t>护设施。现场抽查。</w:t>
            </w:r>
          </w:p>
        </w:tc>
        <w:tc>
          <w:tcPr>
            <w:tcW w:w="1929" w:type="dxa"/>
            <w:vAlign w:val="top"/>
            <w:tcBorders>
              <w:bottom w:val="single" w:color="000000" w:sz="2" w:space="0"/>
              <w:top w:val="single" w:color="000000" w:sz="2" w:space="0"/>
            </w:tcBorders>
          </w:tcPr>
          <w:p>
            <w:pPr>
              <w:ind w:left="27" w:right="129" w:firstLine="3"/>
              <w:spacing w:before="10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485" w:hRule="atLeast"/>
        </w:trPr>
        <w:tc>
          <w:tcPr>
            <w:tcW w:w="516" w:type="dxa"/>
            <w:vAlign w:val="top"/>
            <w:tcBorders>
              <w:bottom w:val="single" w:color="000000" w:sz="2" w:space="0"/>
              <w:top w:val="single" w:color="000000" w:sz="2" w:space="0"/>
            </w:tcBorders>
          </w:tcPr>
          <w:p>
            <w:pPr>
              <w:ind w:left="201"/>
              <w:spacing w:before="210"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15" w:line="251" w:lineRule="auto"/>
              <w:rPr>
                <w:rFonts w:ascii="SimSun" w:hAnsi="SimSun" w:eastAsia="SimSun" w:cs="SimSun"/>
                <w:sz w:val="12"/>
                <w:szCs w:val="12"/>
              </w:rPr>
            </w:pPr>
            <w:r>
              <w:rPr>
                <w:rFonts w:ascii="SimSun" w:hAnsi="SimSun" w:eastAsia="SimSun" w:cs="SimSun"/>
                <w:sz w:val="12"/>
                <w:szCs w:val="12"/>
                <w:spacing w:val="10"/>
              </w:rPr>
              <w:t>移动式</w:t>
            </w:r>
            <w:r>
              <w:rPr>
                <w:rFonts w:ascii="SimSun" w:hAnsi="SimSun" w:eastAsia="SimSun" w:cs="SimSun"/>
                <w:sz w:val="12"/>
                <w:szCs w:val="12"/>
                <w:spacing w:val="9"/>
              </w:rPr>
              <w:t>破</w:t>
            </w:r>
            <w:r>
              <w:rPr>
                <w:rFonts w:ascii="SimSun" w:hAnsi="SimSun" w:eastAsia="SimSun" w:cs="SimSun"/>
                <w:sz w:val="12"/>
                <w:szCs w:val="12"/>
                <w:spacing w:val="5"/>
              </w:rPr>
              <w:t>碎站履带外缘距工作平盘坡底线和下台阶坡顶线</w:t>
            </w:r>
            <w:r>
              <w:rPr>
                <w:rFonts w:ascii="SimSun" w:hAnsi="SimSun" w:eastAsia="SimSun" w:cs="SimSun"/>
                <w:sz w:val="12"/>
                <w:szCs w:val="12"/>
              </w:rPr>
              <w:t xml:space="preserve"> </w:t>
            </w:r>
            <w:r>
              <w:rPr>
                <w:rFonts w:ascii="SimSun" w:hAnsi="SimSun" w:eastAsia="SimSun" w:cs="SimSun"/>
                <w:sz w:val="12"/>
                <w:szCs w:val="12"/>
                <w:spacing w:val="4"/>
              </w:rPr>
              <w:t>距</w:t>
            </w:r>
            <w:r>
              <w:rPr>
                <w:rFonts w:ascii="SimSun" w:hAnsi="SimSun" w:eastAsia="SimSun" w:cs="SimSun"/>
                <w:sz w:val="12"/>
                <w:szCs w:val="12"/>
                <w:spacing w:val="2"/>
              </w:rPr>
              <w:t>离符合设计。</w:t>
            </w:r>
          </w:p>
        </w:tc>
        <w:tc>
          <w:tcPr>
            <w:tcW w:w="1916" w:type="dxa"/>
            <w:vAlign w:val="top"/>
            <w:tcBorders>
              <w:bottom w:val="single" w:color="000000" w:sz="2" w:space="0"/>
              <w:top w:val="single" w:color="000000" w:sz="2" w:space="0"/>
            </w:tcBorders>
          </w:tcPr>
          <w:p>
            <w:pPr>
              <w:ind w:left="26"/>
              <w:spacing w:before="190" w:line="229" w:lineRule="auto"/>
              <w:rPr>
                <w:rFonts w:ascii="SimSun" w:hAnsi="SimSun" w:eastAsia="SimSun" w:cs="SimSun"/>
                <w:sz w:val="12"/>
                <w:szCs w:val="12"/>
              </w:rPr>
            </w:pPr>
            <w:r>
              <w:rPr>
                <w:rFonts w:ascii="SimSun" w:hAnsi="SimSun" w:eastAsia="SimSun" w:cs="SimSun"/>
                <w:sz w:val="12"/>
                <w:szCs w:val="12"/>
                <w:spacing w:val="5"/>
              </w:rPr>
              <w:t>设</w:t>
            </w:r>
            <w:r>
              <w:rPr>
                <w:rFonts w:ascii="SimSun" w:hAnsi="SimSun" w:eastAsia="SimSun" w:cs="SimSun"/>
                <w:sz w:val="12"/>
                <w:szCs w:val="12"/>
                <w:spacing w:val="3"/>
              </w:rPr>
              <w:t>计方案。现场抽查。</w:t>
            </w:r>
          </w:p>
        </w:tc>
        <w:tc>
          <w:tcPr>
            <w:tcW w:w="1929" w:type="dxa"/>
            <w:vAlign w:val="top"/>
            <w:tcBorders>
              <w:bottom w:val="single" w:color="000000" w:sz="2" w:space="0"/>
              <w:top w:val="single" w:color="000000" w:sz="2" w:space="0"/>
            </w:tcBorders>
          </w:tcPr>
          <w:p>
            <w:pPr>
              <w:ind w:left="27" w:right="129" w:firstLine="3"/>
              <w:spacing w:before="36" w:line="23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509" w:hRule="atLeast"/>
        </w:trPr>
        <w:tc>
          <w:tcPr>
            <w:tcW w:w="516" w:type="dxa"/>
            <w:vAlign w:val="top"/>
            <w:tcBorders>
              <w:bottom w:val="single" w:color="000000" w:sz="2" w:space="0"/>
              <w:top w:val="single" w:color="000000" w:sz="2" w:space="0"/>
            </w:tcBorders>
          </w:tcPr>
          <w:p>
            <w:pPr>
              <w:ind w:left="201"/>
              <w:spacing w:before="224"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50" w:line="235" w:lineRule="auto"/>
              <w:rPr>
                <w:rFonts w:ascii="SimSun" w:hAnsi="SimSun" w:eastAsia="SimSun" w:cs="SimSun"/>
                <w:sz w:val="12"/>
                <w:szCs w:val="12"/>
              </w:rPr>
            </w:pPr>
            <w:r>
              <w:rPr>
                <w:rFonts w:ascii="SimSun" w:hAnsi="SimSun" w:eastAsia="SimSun" w:cs="SimSun"/>
                <w:sz w:val="12"/>
                <w:szCs w:val="12"/>
                <w:spacing w:val="6"/>
              </w:rPr>
              <w:t>破碎站处理和吊运大块物料时，非作业人员撤到安全地</w:t>
            </w:r>
            <w:r>
              <w:rPr>
                <w:rFonts w:ascii="SimSun" w:hAnsi="SimSun" w:eastAsia="SimSun" w:cs="SimSun"/>
                <w:sz w:val="12"/>
                <w:szCs w:val="12"/>
                <w:spacing w:val="1"/>
              </w:rPr>
              <w:t>点</w:t>
            </w:r>
            <w:r>
              <w:rPr>
                <w:rFonts w:ascii="SimSun" w:hAnsi="SimSun" w:eastAsia="SimSun" w:cs="SimSun"/>
                <w:sz w:val="12"/>
                <w:szCs w:val="12"/>
              </w:rPr>
              <w:t xml:space="preserve"> </w:t>
            </w:r>
            <w:r>
              <w:rPr>
                <w:rFonts w:ascii="SimSun" w:hAnsi="SimSun" w:eastAsia="SimSun" w:cs="SimSun"/>
                <w:sz w:val="12"/>
                <w:szCs w:val="12"/>
                <w:spacing w:val="10"/>
              </w:rPr>
              <w:t>。清</w:t>
            </w:r>
            <w:r>
              <w:rPr>
                <w:rFonts w:ascii="SimSun" w:hAnsi="SimSun" w:eastAsia="SimSun" w:cs="SimSun"/>
                <w:sz w:val="12"/>
                <w:szCs w:val="12"/>
                <w:spacing w:val="5"/>
              </w:rPr>
              <w:t>理破碎机堵料时，采取防止系统突然启动的安全保护</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ind w:left="27" w:right="122"/>
              <w:spacing w:before="126" w:line="249"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保护措施。现场抽查措施落</w:t>
            </w:r>
            <w:r>
              <w:rPr>
                <w:rFonts w:ascii="SimSun" w:hAnsi="SimSun" w:eastAsia="SimSun" w:cs="SimSun"/>
                <w:sz w:val="12"/>
                <w:szCs w:val="12"/>
              </w:rPr>
              <w:t xml:space="preserve"> </w:t>
            </w:r>
            <w:r>
              <w:rPr>
                <w:rFonts w:ascii="SimSun" w:hAnsi="SimSun" w:eastAsia="SimSun" w:cs="SimSun"/>
                <w:sz w:val="12"/>
                <w:szCs w:val="12"/>
                <w:spacing w:val="-1"/>
              </w:rPr>
              <w:t>实情况。</w:t>
            </w:r>
          </w:p>
        </w:tc>
        <w:tc>
          <w:tcPr>
            <w:tcW w:w="1929" w:type="dxa"/>
            <w:vAlign w:val="top"/>
            <w:tcBorders>
              <w:bottom w:val="single" w:color="000000" w:sz="2" w:space="0"/>
              <w:top w:val="single" w:color="000000" w:sz="2" w:space="0"/>
            </w:tcBorders>
          </w:tcPr>
          <w:p>
            <w:pPr>
              <w:ind w:left="26" w:right="129" w:firstLine="3"/>
              <w:spacing w:before="50" w:line="23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02" w:hRule="atLeast"/>
        </w:trPr>
        <w:tc>
          <w:tcPr>
            <w:tcW w:w="516" w:type="dxa"/>
            <w:vAlign w:val="top"/>
            <w:tcBorders>
              <w:bottom w:val="single" w:color="000000" w:sz="2" w:space="0"/>
              <w:top w:val="single" w:color="000000" w:sz="2" w:space="0"/>
            </w:tcBorders>
          </w:tcPr>
          <w:p>
            <w:pPr>
              <w:ind w:left="201"/>
              <w:spacing w:before="221"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19"/>
              <w:spacing w:before="122" w:line="251" w:lineRule="auto"/>
              <w:rPr>
                <w:rFonts w:ascii="SimSun" w:hAnsi="SimSun" w:eastAsia="SimSun" w:cs="SimSun"/>
                <w:sz w:val="12"/>
                <w:szCs w:val="12"/>
              </w:rPr>
            </w:pPr>
            <w:r>
              <w:rPr>
                <w:rFonts w:ascii="SimSun" w:hAnsi="SimSun" w:eastAsia="SimSun" w:cs="SimSun"/>
                <w:sz w:val="12"/>
                <w:szCs w:val="12"/>
                <w:spacing w:val="5"/>
              </w:rPr>
              <w:t>自移式破碎机设置卸料臂防撞检测、过负荷保护和各旋</w:t>
            </w:r>
            <w:r>
              <w:rPr>
                <w:rFonts w:ascii="SimSun" w:hAnsi="SimSun" w:eastAsia="SimSun" w:cs="SimSun"/>
                <w:sz w:val="12"/>
                <w:szCs w:val="12"/>
                <w:spacing w:val="4"/>
              </w:rPr>
              <w:t>转</w:t>
            </w:r>
            <w:r>
              <w:rPr>
                <w:rFonts w:ascii="SimSun" w:hAnsi="SimSun" w:eastAsia="SimSun" w:cs="SimSun"/>
                <w:sz w:val="12"/>
                <w:szCs w:val="12"/>
              </w:rPr>
              <w:t xml:space="preserve"> </w:t>
            </w:r>
            <w:r>
              <w:rPr>
                <w:rFonts w:ascii="SimSun" w:hAnsi="SimSun" w:eastAsia="SimSun" w:cs="SimSun"/>
                <w:sz w:val="12"/>
                <w:szCs w:val="12"/>
                <w:spacing w:val="2"/>
              </w:rPr>
              <w:t>部件防护装置。</w:t>
            </w:r>
          </w:p>
        </w:tc>
        <w:tc>
          <w:tcPr>
            <w:tcW w:w="1916" w:type="dxa"/>
            <w:vAlign w:val="top"/>
            <w:tcBorders>
              <w:bottom w:val="single" w:color="000000" w:sz="2" w:space="0"/>
              <w:top w:val="single" w:color="000000" w:sz="2" w:space="0"/>
            </w:tcBorders>
          </w:tcPr>
          <w:p>
            <w:pPr>
              <w:ind w:left="27"/>
              <w:spacing w:before="200"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防</w:t>
            </w:r>
            <w:r>
              <w:rPr>
                <w:rFonts w:ascii="SimSun" w:hAnsi="SimSun" w:eastAsia="SimSun" w:cs="SimSun"/>
                <w:sz w:val="12"/>
                <w:szCs w:val="12"/>
                <w:spacing w:val="3"/>
              </w:rPr>
              <w:t>护装置。现场抽查。</w:t>
            </w:r>
          </w:p>
        </w:tc>
        <w:tc>
          <w:tcPr>
            <w:tcW w:w="1929" w:type="dxa"/>
            <w:vAlign w:val="top"/>
            <w:tcBorders>
              <w:bottom w:val="single" w:color="000000" w:sz="2" w:space="0"/>
              <w:top w:val="single" w:color="000000" w:sz="2" w:space="0"/>
            </w:tcBorders>
          </w:tcPr>
          <w:p>
            <w:pPr>
              <w:ind w:left="27" w:right="129" w:firstLine="3"/>
              <w:spacing w:before="47"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43" w:hRule="atLeast"/>
        </w:trPr>
        <w:tc>
          <w:tcPr>
            <w:tcW w:w="516" w:type="dxa"/>
            <w:vAlign w:val="top"/>
            <w:tcBorders>
              <w:bottom w:val="single" w:color="000000" w:sz="2" w:space="0"/>
              <w:top w:val="single" w:color="000000" w:sz="2" w:space="0"/>
            </w:tcBorders>
          </w:tcPr>
          <w:p>
            <w:pPr>
              <w:ind w:left="201"/>
              <w:spacing w:before="242"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restart"/>
            <w:tcBorders>
              <w:bottom w:val="none" w:color="000000" w:sz="2" w:space="0"/>
              <w:top w:val="single" w:color="000000" w:sz="2" w:space="0"/>
            </w:tcBorders>
          </w:tcPr>
          <w:p>
            <w:pPr>
              <w:spacing w:line="353" w:lineRule="auto"/>
              <w:rPr>
                <w:rFonts w:ascii="Arial"/>
                <w:sz w:val="21"/>
              </w:rPr>
            </w:pPr>
            <w:r/>
          </w:p>
          <w:p>
            <w:pPr>
              <w:spacing w:line="353"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7"/>
              </w:rPr>
              <w:t>轮</w:t>
            </w:r>
            <w:r>
              <w:rPr>
                <w:rFonts w:ascii="SimSun" w:hAnsi="SimSun" w:eastAsia="SimSun" w:cs="SimSun"/>
                <w:sz w:val="12"/>
                <w:szCs w:val="12"/>
                <w:spacing w:val="5"/>
              </w:rPr>
              <w:t>斗挖掘机采装</w:t>
            </w:r>
          </w:p>
        </w:tc>
        <w:tc>
          <w:tcPr>
            <w:tcW w:w="3310" w:type="dxa"/>
            <w:vAlign w:val="top"/>
            <w:tcBorders>
              <w:bottom w:val="single" w:color="000000" w:sz="2" w:space="0"/>
              <w:top w:val="single" w:color="000000" w:sz="2" w:space="0"/>
            </w:tcBorders>
          </w:tcPr>
          <w:p>
            <w:pPr>
              <w:ind w:left="21" w:right="134" w:hanging="1"/>
              <w:spacing w:before="143" w:line="251" w:lineRule="auto"/>
              <w:rPr>
                <w:rFonts w:ascii="SimSun" w:hAnsi="SimSun" w:eastAsia="SimSun" w:cs="SimSun"/>
                <w:sz w:val="12"/>
                <w:szCs w:val="12"/>
              </w:rPr>
            </w:pPr>
            <w:r>
              <w:rPr>
                <w:rFonts w:ascii="SimSun" w:hAnsi="SimSun" w:eastAsia="SimSun" w:cs="SimSun"/>
                <w:sz w:val="12"/>
                <w:szCs w:val="12"/>
                <w:spacing w:val="6"/>
              </w:rPr>
              <w:t>轮斗挖掘机作业和行走线路处在饱和水台阶上时，有疏</w:t>
            </w:r>
            <w:r>
              <w:rPr>
                <w:rFonts w:ascii="SimSun" w:hAnsi="SimSun" w:eastAsia="SimSun" w:cs="SimSun"/>
                <w:sz w:val="12"/>
                <w:szCs w:val="12"/>
                <w:spacing w:val="1"/>
              </w:rPr>
              <w:t>排</w:t>
            </w:r>
            <w:r>
              <w:rPr>
                <w:rFonts w:ascii="SimSun" w:hAnsi="SimSun" w:eastAsia="SimSun" w:cs="SimSun"/>
                <w:sz w:val="12"/>
                <w:szCs w:val="12"/>
              </w:rPr>
              <w:t xml:space="preserve"> </w:t>
            </w:r>
            <w:r>
              <w:rPr>
                <w:rFonts w:ascii="SimSun" w:hAnsi="SimSun" w:eastAsia="SimSun" w:cs="SimSun"/>
                <w:sz w:val="12"/>
                <w:szCs w:val="12"/>
                <w:spacing w:val="-1"/>
              </w:rPr>
              <w:t>水措施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3" w:right="122" w:firstLine="1"/>
              <w:spacing w:before="143" w:line="252" w:lineRule="auto"/>
              <w:rPr>
                <w:rFonts w:ascii="SimSun" w:hAnsi="SimSun" w:eastAsia="SimSun" w:cs="SimSun"/>
                <w:sz w:val="12"/>
                <w:szCs w:val="12"/>
              </w:rPr>
            </w:pPr>
            <w:r>
              <w:rPr>
                <w:rFonts w:ascii="SimSun" w:hAnsi="SimSun" w:eastAsia="SimSun" w:cs="SimSun"/>
                <w:sz w:val="12"/>
                <w:szCs w:val="12"/>
                <w:spacing w:val="10"/>
              </w:rPr>
              <w:t>疏</w:t>
            </w:r>
            <w:r>
              <w:rPr>
                <w:rFonts w:ascii="SimSun" w:hAnsi="SimSun" w:eastAsia="SimSun" w:cs="SimSun"/>
                <w:sz w:val="12"/>
                <w:szCs w:val="12"/>
                <w:spacing w:val="8"/>
              </w:rPr>
              <w:t>排</w:t>
            </w:r>
            <w:r>
              <w:rPr>
                <w:rFonts w:ascii="SimSun" w:hAnsi="SimSun" w:eastAsia="SimSun" w:cs="SimSun"/>
                <w:sz w:val="12"/>
                <w:szCs w:val="12"/>
                <w:spacing w:val="5"/>
              </w:rPr>
              <w:t>水措施。现场抽查措施落实</w:t>
            </w:r>
            <w:r>
              <w:rPr>
                <w:rFonts w:ascii="SimSun" w:hAnsi="SimSun" w:eastAsia="SimSun" w:cs="SimSun"/>
                <w:sz w:val="12"/>
                <w:szCs w:val="12"/>
              </w:rPr>
              <w:t xml:space="preserve"> </w:t>
            </w:r>
            <w:r>
              <w:rPr>
                <w:rFonts w:ascii="SimSun" w:hAnsi="SimSun" w:eastAsia="SimSun" w:cs="SimSun"/>
                <w:sz w:val="12"/>
                <w:szCs w:val="12"/>
                <w:spacing w:val="-2"/>
              </w:rPr>
              <w:t>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29" w:firstLine="3"/>
              <w:spacing w:before="6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管总局令第87号)第五百四十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461" w:hRule="atLeast"/>
        </w:trPr>
        <w:tc>
          <w:tcPr>
            <w:tcW w:w="516" w:type="dxa"/>
            <w:vAlign w:val="top"/>
            <w:tcBorders>
              <w:bottom w:val="single" w:color="000000" w:sz="2" w:space="0"/>
              <w:top w:val="single" w:color="000000" w:sz="2" w:space="0"/>
            </w:tcBorders>
          </w:tcPr>
          <w:p>
            <w:pPr>
              <w:ind w:left="201"/>
              <w:spacing w:before="202"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03" w:line="251" w:lineRule="auto"/>
              <w:rPr>
                <w:rFonts w:ascii="SimSun" w:hAnsi="SimSun" w:eastAsia="SimSun" w:cs="SimSun"/>
                <w:sz w:val="12"/>
                <w:szCs w:val="12"/>
              </w:rPr>
            </w:pPr>
            <w:r>
              <w:rPr>
                <w:rFonts w:ascii="SimSun" w:hAnsi="SimSun" w:eastAsia="SimSun" w:cs="SimSun"/>
                <w:sz w:val="12"/>
                <w:szCs w:val="12"/>
                <w:spacing w:val="6"/>
              </w:rPr>
              <w:t>轮斗挖掘机严禁斗轮工作装置带负荷启动。调整位置时</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4"/>
              </w:rPr>
              <w:t>地</w:t>
            </w:r>
            <w:r>
              <w:rPr>
                <w:rFonts w:ascii="SimSun" w:hAnsi="SimSun" w:eastAsia="SimSun" w:cs="SimSun"/>
                <w:sz w:val="12"/>
                <w:szCs w:val="12"/>
                <w:spacing w:val="2"/>
              </w:rPr>
              <w:t>面指挥人员。</w:t>
            </w:r>
          </w:p>
        </w:tc>
        <w:tc>
          <w:tcPr>
            <w:tcW w:w="1916" w:type="dxa"/>
            <w:vAlign w:val="top"/>
            <w:tcBorders>
              <w:bottom w:val="single" w:color="000000" w:sz="2" w:space="0"/>
              <w:top w:val="single" w:color="000000" w:sz="2" w:space="0"/>
            </w:tcBorders>
          </w:tcPr>
          <w:p>
            <w:pPr>
              <w:ind w:left="25" w:right="122" w:hanging="1"/>
              <w:spacing w:before="103" w:line="251" w:lineRule="auto"/>
              <w:rPr>
                <w:rFonts w:ascii="SimSun" w:hAnsi="SimSun" w:eastAsia="SimSun" w:cs="SimSun"/>
                <w:sz w:val="12"/>
                <w:szCs w:val="12"/>
              </w:rPr>
            </w:pPr>
            <w:r>
              <w:rPr>
                <w:rFonts w:ascii="SimSun" w:hAnsi="SimSun" w:eastAsia="SimSun" w:cs="SimSun"/>
                <w:sz w:val="12"/>
                <w:szCs w:val="12"/>
                <w:spacing w:val="10"/>
              </w:rPr>
              <w:t>操</w:t>
            </w:r>
            <w:r>
              <w:rPr>
                <w:rFonts w:ascii="SimSun" w:hAnsi="SimSun" w:eastAsia="SimSun" w:cs="SimSun"/>
                <w:sz w:val="12"/>
                <w:szCs w:val="12"/>
                <w:spacing w:val="9"/>
              </w:rPr>
              <w:t>作</w:t>
            </w:r>
            <w:r>
              <w:rPr>
                <w:rFonts w:ascii="SimSun" w:hAnsi="SimSun" w:eastAsia="SimSun" w:cs="SimSun"/>
                <w:sz w:val="12"/>
                <w:szCs w:val="12"/>
                <w:spacing w:val="5"/>
              </w:rPr>
              <w:t>规程。现场抽查规程执行情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28" w:line="22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598" w:hRule="atLeast"/>
        </w:trPr>
        <w:tc>
          <w:tcPr>
            <w:tcW w:w="516" w:type="dxa"/>
            <w:vAlign w:val="top"/>
            <w:tcBorders>
              <w:bottom w:val="single" w:color="000000" w:sz="2" w:space="0"/>
              <w:top w:val="single" w:color="000000" w:sz="2" w:space="0"/>
            </w:tcBorders>
          </w:tcPr>
          <w:p>
            <w:pPr>
              <w:ind w:left="193"/>
              <w:spacing w:before="271"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97" w:line="246" w:lineRule="auto"/>
              <w:rPr>
                <w:rFonts w:ascii="SimSun" w:hAnsi="SimSun" w:eastAsia="SimSun" w:cs="SimSun"/>
                <w:sz w:val="12"/>
                <w:szCs w:val="12"/>
              </w:rPr>
            </w:pPr>
            <w:r>
              <w:rPr>
                <w:rFonts w:ascii="SimSun" w:hAnsi="SimSun" w:eastAsia="SimSun" w:cs="SimSun"/>
                <w:sz w:val="12"/>
                <w:szCs w:val="12"/>
                <w:spacing w:val="6"/>
              </w:rPr>
              <w:t>采用轮斗挖掘机－带式输送机－排土机连续开采工艺系</w:t>
            </w:r>
            <w:r>
              <w:rPr>
                <w:rFonts w:ascii="SimSun" w:hAnsi="SimSun" w:eastAsia="SimSun" w:cs="SimSun"/>
                <w:sz w:val="12"/>
                <w:szCs w:val="12"/>
                <w:spacing w:val="1"/>
              </w:rPr>
              <w:t>统</w:t>
            </w:r>
            <w:r>
              <w:rPr>
                <w:rFonts w:ascii="SimSun" w:hAnsi="SimSun" w:eastAsia="SimSun" w:cs="SimSun"/>
                <w:sz w:val="12"/>
                <w:szCs w:val="12"/>
              </w:rPr>
              <w:t xml:space="preserve"> </w:t>
            </w:r>
            <w:r>
              <w:rPr>
                <w:rFonts w:ascii="SimSun" w:hAnsi="SimSun" w:eastAsia="SimSun" w:cs="SimSun"/>
                <w:sz w:val="12"/>
                <w:szCs w:val="12"/>
                <w:spacing w:val="10"/>
              </w:rPr>
              <w:t>时，各</w:t>
            </w:r>
            <w:r>
              <w:rPr>
                <w:rFonts w:ascii="SimSun" w:hAnsi="SimSun" w:eastAsia="SimSun" w:cs="SimSun"/>
                <w:sz w:val="12"/>
                <w:szCs w:val="12"/>
                <w:spacing w:val="9"/>
              </w:rPr>
              <w:t>单</w:t>
            </w:r>
            <w:r>
              <w:rPr>
                <w:rFonts w:ascii="SimSun" w:hAnsi="SimSun" w:eastAsia="SimSun" w:cs="SimSun"/>
                <w:sz w:val="12"/>
                <w:szCs w:val="12"/>
                <w:spacing w:val="5"/>
              </w:rPr>
              <w:t>机间实行安全闭锁控制，单机发生故障时立即停</w:t>
            </w:r>
            <w:r>
              <w:rPr>
                <w:rFonts w:ascii="SimSun" w:hAnsi="SimSun" w:eastAsia="SimSun" w:cs="SimSun"/>
                <w:sz w:val="12"/>
                <w:szCs w:val="12"/>
              </w:rPr>
              <w:t xml:space="preserve"> </w:t>
            </w:r>
            <w:r>
              <w:rPr>
                <w:rFonts w:ascii="SimSun" w:hAnsi="SimSun" w:eastAsia="SimSun" w:cs="SimSun"/>
                <w:sz w:val="12"/>
                <w:szCs w:val="12"/>
                <w:spacing w:val="8"/>
              </w:rPr>
              <w:t>车，同时</w:t>
            </w:r>
            <w:r>
              <w:rPr>
                <w:rFonts w:ascii="SimSun" w:hAnsi="SimSun" w:eastAsia="SimSun" w:cs="SimSun"/>
                <w:sz w:val="12"/>
                <w:szCs w:val="12"/>
                <w:spacing w:val="5"/>
              </w:rPr>
              <w:t>向</w:t>
            </w:r>
            <w:r>
              <w:rPr>
                <w:rFonts w:ascii="SimSun" w:hAnsi="SimSun" w:eastAsia="SimSun" w:cs="SimSun"/>
                <w:sz w:val="12"/>
                <w:szCs w:val="12"/>
                <w:spacing w:val="4"/>
              </w:rPr>
              <w:t>集中控制室汇报。严禁擅自处理故障。</w:t>
            </w:r>
          </w:p>
        </w:tc>
        <w:tc>
          <w:tcPr>
            <w:tcW w:w="1916" w:type="dxa"/>
            <w:vAlign w:val="top"/>
            <w:tcBorders>
              <w:bottom w:val="single" w:color="000000" w:sz="2" w:space="0"/>
              <w:top w:val="single" w:color="000000" w:sz="2" w:space="0"/>
            </w:tcBorders>
          </w:tcPr>
          <w:p>
            <w:pPr>
              <w:ind w:left="24"/>
              <w:spacing w:before="250" w:line="229" w:lineRule="auto"/>
              <w:rPr>
                <w:rFonts w:ascii="SimSun" w:hAnsi="SimSun" w:eastAsia="SimSun" w:cs="SimSun"/>
                <w:sz w:val="12"/>
                <w:szCs w:val="12"/>
              </w:rPr>
            </w:pPr>
            <w:r>
              <w:rPr>
                <w:rFonts w:ascii="SimSun" w:hAnsi="SimSun" w:eastAsia="SimSun" w:cs="SimSun"/>
                <w:sz w:val="12"/>
                <w:szCs w:val="12"/>
                <w:spacing w:val="4"/>
              </w:rPr>
              <w:t>相关制度、记录。现场抽查。</w:t>
            </w:r>
          </w:p>
        </w:tc>
        <w:tc>
          <w:tcPr>
            <w:tcW w:w="1929" w:type="dxa"/>
            <w:vAlign w:val="top"/>
            <w:tcBorders>
              <w:bottom w:val="single" w:color="000000" w:sz="2" w:space="0"/>
              <w:top w:val="single" w:color="000000" w:sz="2" w:space="0"/>
            </w:tcBorders>
          </w:tcPr>
          <w:p>
            <w:pPr>
              <w:ind w:left="27" w:right="129" w:firstLine="3"/>
              <w:spacing w:before="9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1431" w:hRule="atLeast"/>
        </w:trPr>
        <w:tc>
          <w:tcPr>
            <w:tcW w:w="516" w:type="dxa"/>
            <w:vAlign w:val="top"/>
            <w:tcBorders>
              <w:bottom w:val="single" w:color="000000" w:sz="2" w:space="0"/>
              <w:top w:val="single" w:color="000000" w:sz="2" w:space="0"/>
            </w:tcBorders>
          </w:tcPr>
          <w:p>
            <w:pPr>
              <w:spacing w:line="321" w:lineRule="auto"/>
              <w:rPr>
                <w:rFonts w:ascii="Arial"/>
                <w:sz w:val="21"/>
              </w:rPr>
            </w:pPr>
            <w:r/>
          </w:p>
          <w:p>
            <w:pPr>
              <w:spacing w:line="322"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7"/>
              </w:rPr>
              <w:t>拉</w:t>
            </w:r>
            <w:r>
              <w:rPr>
                <w:rFonts w:ascii="SimSun" w:hAnsi="SimSun" w:eastAsia="SimSun" w:cs="SimSun"/>
                <w:sz w:val="12"/>
                <w:szCs w:val="12"/>
                <w:spacing w:val="5"/>
              </w:rPr>
              <w:t>斗铲行走与作业</w:t>
            </w:r>
          </w:p>
        </w:tc>
        <w:tc>
          <w:tcPr>
            <w:tcW w:w="3310" w:type="dxa"/>
            <w:vAlign w:val="top"/>
            <w:tcBorders>
              <w:bottom w:val="single" w:color="000000" w:sz="2" w:space="0"/>
              <w:top w:val="single" w:color="000000" w:sz="2" w:space="0"/>
            </w:tcBorders>
          </w:tcPr>
          <w:p>
            <w:pPr>
              <w:ind w:left="20" w:right="134"/>
              <w:spacing w:before="130" w:line="236" w:lineRule="auto"/>
              <w:rPr>
                <w:rFonts w:ascii="SimSun" w:hAnsi="SimSun" w:eastAsia="SimSun" w:cs="SimSun"/>
                <w:sz w:val="12"/>
                <w:szCs w:val="12"/>
              </w:rPr>
            </w:pPr>
            <w:r>
              <w:rPr>
                <w:rFonts w:ascii="SimSun" w:hAnsi="SimSun" w:eastAsia="SimSun" w:cs="SimSun"/>
                <w:sz w:val="12"/>
                <w:szCs w:val="12"/>
                <w:spacing w:val="10"/>
              </w:rPr>
              <w:t>拉斗铲</w:t>
            </w:r>
            <w:r>
              <w:rPr>
                <w:rFonts w:ascii="SimSun" w:hAnsi="SimSun" w:eastAsia="SimSun" w:cs="SimSun"/>
                <w:sz w:val="12"/>
                <w:szCs w:val="12"/>
                <w:spacing w:val="9"/>
              </w:rPr>
              <w:t>行</w:t>
            </w:r>
            <w:r>
              <w:rPr>
                <w:rFonts w:ascii="SimSun" w:hAnsi="SimSun" w:eastAsia="SimSun" w:cs="SimSun"/>
                <w:sz w:val="12"/>
                <w:szCs w:val="12"/>
                <w:spacing w:val="5"/>
              </w:rPr>
              <w:t>走和调整作业位置时，路面必须平整，不得有凸</w:t>
            </w:r>
            <w:r>
              <w:rPr>
                <w:rFonts w:ascii="SimSun" w:hAnsi="SimSun" w:eastAsia="SimSun" w:cs="SimSun"/>
                <w:sz w:val="12"/>
                <w:szCs w:val="12"/>
              </w:rPr>
              <w:t xml:space="preserve"> </w:t>
            </w:r>
            <w:r>
              <w:rPr>
                <w:rFonts w:ascii="SimSun" w:hAnsi="SimSun" w:eastAsia="SimSun" w:cs="SimSun"/>
                <w:sz w:val="12"/>
                <w:szCs w:val="12"/>
                <w:spacing w:val="1"/>
              </w:rPr>
              <w:t>起的岩</w:t>
            </w:r>
            <w:r>
              <w:rPr>
                <w:rFonts w:ascii="SimSun" w:hAnsi="SimSun" w:eastAsia="SimSun" w:cs="SimSun"/>
                <w:sz w:val="12"/>
                <w:szCs w:val="12"/>
              </w:rPr>
              <w:t>石。</w:t>
            </w:r>
          </w:p>
          <w:p>
            <w:pPr>
              <w:ind w:left="278"/>
              <w:spacing w:line="228" w:lineRule="auto"/>
              <w:rPr>
                <w:rFonts w:ascii="SimSun" w:hAnsi="SimSun" w:eastAsia="SimSun" w:cs="SimSun"/>
                <w:sz w:val="12"/>
                <w:szCs w:val="12"/>
              </w:rPr>
            </w:pPr>
            <w:r>
              <w:rPr>
                <w:rFonts w:ascii="SimSun" w:hAnsi="SimSun" w:eastAsia="SimSun" w:cs="SimSun"/>
                <w:sz w:val="12"/>
                <w:szCs w:val="12"/>
                <w:spacing w:val="6"/>
              </w:rPr>
              <w:t>变</w:t>
            </w:r>
            <w:r>
              <w:rPr>
                <w:rFonts w:ascii="SimSun" w:hAnsi="SimSun" w:eastAsia="SimSun" w:cs="SimSun"/>
                <w:sz w:val="12"/>
                <w:szCs w:val="12"/>
                <w:spacing w:val="4"/>
              </w:rPr>
              <w:t>坡</w:t>
            </w:r>
            <w:r>
              <w:rPr>
                <w:rFonts w:ascii="SimSun" w:hAnsi="SimSun" w:eastAsia="SimSun" w:cs="SimSun"/>
                <w:sz w:val="12"/>
                <w:szCs w:val="12"/>
                <w:spacing w:val="3"/>
              </w:rPr>
              <w:t>点必须设缓坡段。</w:t>
            </w:r>
          </w:p>
          <w:p>
            <w:pPr>
              <w:ind w:left="20" w:right="128" w:firstLine="266"/>
              <w:spacing w:before="4" w:line="236" w:lineRule="auto"/>
              <w:rPr>
                <w:rFonts w:ascii="SimSun" w:hAnsi="SimSun" w:eastAsia="SimSun" w:cs="SimSun"/>
                <w:sz w:val="12"/>
                <w:szCs w:val="12"/>
              </w:rPr>
            </w:pPr>
            <w:r>
              <w:rPr>
                <w:rFonts w:ascii="SimSun" w:hAnsi="SimSun" w:eastAsia="SimSun" w:cs="SimSun"/>
                <w:sz w:val="12"/>
                <w:szCs w:val="12"/>
                <w:spacing w:val="10"/>
              </w:rPr>
              <w:t>当行</w:t>
            </w:r>
            <w:r>
              <w:rPr>
                <w:rFonts w:ascii="SimSun" w:hAnsi="SimSun" w:eastAsia="SimSun" w:cs="SimSun"/>
                <w:sz w:val="12"/>
                <w:szCs w:val="12"/>
                <w:spacing w:val="5"/>
              </w:rPr>
              <w:t>走路面处于路堤时，距路边缘安全距离应符合设</w:t>
            </w:r>
            <w:r>
              <w:rPr>
                <w:rFonts w:ascii="SimSun" w:hAnsi="SimSun" w:eastAsia="SimSun" w:cs="SimSun"/>
                <w:sz w:val="12"/>
                <w:szCs w:val="12"/>
              </w:rPr>
              <w:t xml:space="preserve"> </w:t>
            </w:r>
            <w:r>
              <w:rPr>
                <w:rFonts w:ascii="SimSun" w:hAnsi="SimSun" w:eastAsia="SimSun" w:cs="SimSun"/>
                <w:sz w:val="12"/>
                <w:szCs w:val="12"/>
                <w:spacing w:val="-4"/>
              </w:rPr>
              <w:t>计</w:t>
            </w:r>
            <w:r>
              <w:rPr>
                <w:rFonts w:ascii="SimSun" w:hAnsi="SimSun" w:eastAsia="SimSun" w:cs="SimSun"/>
                <w:sz w:val="12"/>
                <w:szCs w:val="12"/>
                <w:spacing w:val="-3"/>
              </w:rPr>
              <w:t>。</w:t>
            </w:r>
          </w:p>
          <w:p>
            <w:pPr>
              <w:ind w:left="278"/>
              <w:spacing w:line="227" w:lineRule="auto"/>
              <w:rPr>
                <w:rFonts w:ascii="SimSun" w:hAnsi="SimSun" w:eastAsia="SimSun" w:cs="SimSun"/>
                <w:sz w:val="12"/>
                <w:szCs w:val="12"/>
              </w:rPr>
            </w:pPr>
            <w:r>
              <w:rPr>
                <w:rFonts w:ascii="SimSun" w:hAnsi="SimSun" w:eastAsia="SimSun" w:cs="SimSun"/>
                <w:sz w:val="12"/>
                <w:szCs w:val="12"/>
                <w:spacing w:val="8"/>
              </w:rPr>
              <w:t>地面要</w:t>
            </w:r>
            <w:r>
              <w:rPr>
                <w:rFonts w:ascii="SimSun" w:hAnsi="SimSun" w:eastAsia="SimSun" w:cs="SimSun"/>
                <w:sz w:val="12"/>
                <w:szCs w:val="12"/>
                <w:spacing w:val="4"/>
              </w:rPr>
              <w:t>设专人指挥、监护，做好呼唤应答。</w:t>
            </w:r>
          </w:p>
          <w:p>
            <w:pPr>
              <w:ind w:left="279" w:right="148" w:firstLine="1"/>
              <w:spacing w:before="5" w:line="251" w:lineRule="auto"/>
              <w:rPr>
                <w:rFonts w:ascii="SimSun" w:hAnsi="SimSun" w:eastAsia="SimSun" w:cs="SimSun"/>
                <w:sz w:val="12"/>
                <w:szCs w:val="12"/>
              </w:rPr>
            </w:pPr>
            <w:r>
              <w:rPr>
                <w:rFonts w:ascii="SimSun" w:hAnsi="SimSun" w:eastAsia="SimSun" w:cs="SimSun"/>
                <w:sz w:val="12"/>
                <w:szCs w:val="12"/>
                <w:spacing w:val="8"/>
              </w:rPr>
              <w:t>行走靴不</w:t>
            </w:r>
            <w:r>
              <w:rPr>
                <w:rFonts w:ascii="SimSun" w:hAnsi="SimSun" w:eastAsia="SimSun" w:cs="SimSun"/>
                <w:sz w:val="12"/>
                <w:szCs w:val="12"/>
                <w:spacing w:val="6"/>
              </w:rPr>
              <w:t>同</w:t>
            </w:r>
            <w:r>
              <w:rPr>
                <w:rFonts w:ascii="SimSun" w:hAnsi="SimSun" w:eastAsia="SimSun" w:cs="SimSun"/>
                <w:sz w:val="12"/>
                <w:szCs w:val="12"/>
                <w:spacing w:val="4"/>
              </w:rPr>
              <w:t>步时，要重新确定行进路线或处理路面。</w:t>
            </w:r>
            <w:r>
              <w:rPr>
                <w:rFonts w:ascii="SimSun" w:hAnsi="SimSun" w:eastAsia="SimSun" w:cs="SimSun"/>
                <w:sz w:val="12"/>
                <w:szCs w:val="12"/>
              </w:rPr>
              <w:t xml:space="preserve"> </w:t>
            </w:r>
            <w:r>
              <w:rPr>
                <w:rFonts w:ascii="SimSun" w:hAnsi="SimSun" w:eastAsia="SimSun" w:cs="SimSun"/>
                <w:sz w:val="12"/>
                <w:szCs w:val="12"/>
                <w:spacing w:val="4"/>
              </w:rPr>
              <w:t>严禁使用行走靴移动电缆</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11" w:lineRule="auto"/>
              <w:rPr>
                <w:rFonts w:ascii="Arial"/>
                <w:sz w:val="21"/>
              </w:rPr>
            </w:pPr>
            <w:r/>
          </w:p>
          <w:p>
            <w:pPr>
              <w:spacing w:line="311"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470" w:lineRule="auto"/>
              <w:rPr>
                <w:rFonts w:ascii="Arial"/>
                <w:sz w:val="21"/>
              </w:rPr>
            </w:pPr>
            <w:r/>
          </w:p>
          <w:p>
            <w:pPr>
              <w:ind w:left="26" w:right="129" w:firstLine="4"/>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567" w:hRule="atLeast"/>
        </w:trPr>
        <w:tc>
          <w:tcPr>
            <w:tcW w:w="516" w:type="dxa"/>
            <w:vAlign w:val="top"/>
            <w:tcBorders>
              <w:bottom w:val="single" w:color="000000" w:sz="2" w:space="0"/>
              <w:top w:val="single" w:color="000000" w:sz="2" w:space="0"/>
            </w:tcBorders>
          </w:tcPr>
          <w:p>
            <w:pPr>
              <w:ind w:left="193"/>
              <w:spacing w:before="255"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81" w:line="245" w:lineRule="auto"/>
              <w:rPr>
                <w:rFonts w:ascii="SimSun" w:hAnsi="SimSun" w:eastAsia="SimSun" w:cs="SimSun"/>
                <w:sz w:val="12"/>
                <w:szCs w:val="12"/>
              </w:rPr>
            </w:pPr>
            <w:r>
              <w:rPr>
                <w:rFonts w:ascii="SimSun" w:hAnsi="SimSun" w:eastAsia="SimSun" w:cs="SimSun"/>
                <w:sz w:val="12"/>
                <w:szCs w:val="12"/>
                <w:spacing w:val="10"/>
              </w:rPr>
              <w:t>拉斗铲</w:t>
            </w:r>
            <w:r>
              <w:rPr>
                <w:rFonts w:ascii="SimSun" w:hAnsi="SimSun" w:eastAsia="SimSun" w:cs="SimSun"/>
                <w:sz w:val="12"/>
                <w:szCs w:val="12"/>
                <w:spacing w:val="9"/>
              </w:rPr>
              <w:t>作</w:t>
            </w:r>
            <w:r>
              <w:rPr>
                <w:rFonts w:ascii="SimSun" w:hAnsi="SimSun" w:eastAsia="SimSun" w:cs="SimSun"/>
                <w:sz w:val="12"/>
                <w:szCs w:val="12"/>
                <w:spacing w:val="5"/>
              </w:rPr>
              <w:t>业时，机组人员和配合作业的辅助设备进出拉斗</w:t>
            </w:r>
            <w:r>
              <w:rPr>
                <w:rFonts w:ascii="SimSun" w:hAnsi="SimSun" w:eastAsia="SimSun" w:cs="SimSun"/>
                <w:sz w:val="12"/>
                <w:szCs w:val="12"/>
              </w:rPr>
              <w:t xml:space="preserve"> </w:t>
            </w:r>
            <w:r>
              <w:rPr>
                <w:rFonts w:ascii="SimSun" w:hAnsi="SimSun" w:eastAsia="SimSun" w:cs="SimSun"/>
                <w:sz w:val="12"/>
                <w:szCs w:val="12"/>
                <w:spacing w:val="10"/>
              </w:rPr>
              <w:t>铲作业</w:t>
            </w:r>
            <w:r>
              <w:rPr>
                <w:rFonts w:ascii="SimSun" w:hAnsi="SimSun" w:eastAsia="SimSun" w:cs="SimSun"/>
                <w:sz w:val="12"/>
                <w:szCs w:val="12"/>
                <w:spacing w:val="9"/>
              </w:rPr>
              <w:t>范</w:t>
            </w:r>
            <w:r>
              <w:rPr>
                <w:rFonts w:ascii="SimSun" w:hAnsi="SimSun" w:eastAsia="SimSun" w:cs="SimSun"/>
                <w:sz w:val="12"/>
                <w:szCs w:val="12"/>
                <w:spacing w:val="5"/>
              </w:rPr>
              <w:t>围做好呼唤应答。严禁铲斗拖地回转、在空中急</w:t>
            </w:r>
            <w:r>
              <w:rPr>
                <w:rFonts w:ascii="SimSun" w:hAnsi="SimSun" w:eastAsia="SimSun" w:cs="SimSun"/>
                <w:sz w:val="12"/>
                <w:szCs w:val="12"/>
              </w:rPr>
              <w:t xml:space="preserve"> </w:t>
            </w:r>
            <w:r>
              <w:rPr>
                <w:rFonts w:ascii="SimSun" w:hAnsi="SimSun" w:eastAsia="SimSun" w:cs="SimSun"/>
                <w:sz w:val="12"/>
                <w:szCs w:val="12"/>
                <w:spacing w:val="4"/>
              </w:rPr>
              <w:t>停和在其他设备上方通过</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spacing w:before="234"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8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303" w:hRule="atLeast"/>
        </w:trPr>
        <w:tc>
          <w:tcPr>
            <w:tcW w:w="516" w:type="dxa"/>
            <w:vAlign w:val="top"/>
            <w:tcBorders>
              <w:bottom w:val="single" w:color="000000" w:sz="2" w:space="0"/>
              <w:top w:val="single" w:color="000000" w:sz="2" w:space="0"/>
            </w:tcBorders>
          </w:tcPr>
          <w:p>
            <w:pPr>
              <w:ind w:left="193"/>
              <w:spacing w:before="11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tcBorders>
              <w:bottom w:val="single" w:color="000000" w:sz="2" w:space="0"/>
              <w:top w:val="single" w:color="000000" w:sz="2" w:space="0"/>
            </w:tcBorders>
          </w:tcPr>
          <w:p>
            <w:pPr>
              <w:ind w:left="20"/>
              <w:spacing w:before="9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483"/>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6</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运输检查实施清</w:t>
      </w:r>
      <w:r>
        <w:rPr>
          <w:rFonts w:ascii="SimSun" w:hAnsi="SimSun" w:eastAsia="SimSun" w:cs="SimSun"/>
          <w:sz w:val="19"/>
          <w:szCs w:val="19"/>
          <w14:textOutline w14:w="6591" w14:cap="flat" w14:cmpd="sng">
            <w14:solidFill>
              <w14:srgbClr w14:val="000000"/>
            </w14:solidFill>
            <w14:prstDash w14:val="solid"/>
            <w14:miter w14:lim="10"/>
          </w14:textOutline>
          <w:spacing w:val="1"/>
          <w:position w:val="7"/>
        </w:rPr>
        <w:t>单</w:t>
      </w:r>
    </w:p>
    <w:p>
      <w:pPr>
        <w:ind w:left="3610"/>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2"/>
        </w:rPr>
        <w:t>6</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运输检查实施清单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5"/>
        <w:gridCol w:w="3310"/>
        <w:gridCol w:w="1915"/>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5"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3"/>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5" w:type="dxa"/>
            <w:vAlign w:val="top"/>
            <w:tcBorders>
              <w:bottom w:val="single" w:color="000000" w:sz="2" w:space="0"/>
              <w:top w:val="single" w:color="000000" w:sz="2" w:space="0"/>
            </w:tcBorders>
          </w:tcPr>
          <w:p>
            <w:pPr>
              <w:ind w:left="285"/>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02" w:hRule="atLeast"/>
        </w:trPr>
        <w:tc>
          <w:tcPr>
            <w:tcW w:w="516" w:type="dxa"/>
            <w:vAlign w:val="top"/>
            <w:tcBorders>
              <w:bottom w:val="single" w:color="000000" w:sz="2" w:space="0"/>
              <w:top w:val="single" w:color="000000" w:sz="2" w:space="0"/>
            </w:tcBorders>
          </w:tcPr>
          <w:p>
            <w:pPr>
              <w:ind w:left="235"/>
              <w:spacing w:before="219" w:line="191" w:lineRule="auto"/>
              <w:rPr>
                <w:rFonts w:ascii="SimSun" w:hAnsi="SimSun" w:eastAsia="SimSun" w:cs="SimSun"/>
                <w:sz w:val="12"/>
                <w:szCs w:val="12"/>
              </w:rPr>
            </w:pPr>
            <w:r>
              <w:rPr>
                <w:rFonts w:ascii="SimSun" w:hAnsi="SimSun" w:eastAsia="SimSun" w:cs="SimSun"/>
                <w:sz w:val="12"/>
                <w:szCs w:val="12"/>
              </w:rPr>
              <w:t>1</w:t>
            </w:r>
          </w:p>
        </w:tc>
        <w:tc>
          <w:tcPr>
            <w:tcW w:w="1115" w:type="dxa"/>
            <w:vAlign w:val="top"/>
            <w:vMerge w:val="restart"/>
            <w:tcBorders>
              <w:bottom w:val="none" w:color="000000" w:sz="2" w:space="0"/>
              <w:top w:val="single" w:color="000000" w:sz="2"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铁路运</w:t>
            </w:r>
            <w:r>
              <w:rPr>
                <w:rFonts w:ascii="SimSun" w:hAnsi="SimSun" w:eastAsia="SimSun" w:cs="SimSun"/>
                <w:sz w:val="12"/>
                <w:szCs w:val="12"/>
                <w:spacing w:val="4"/>
              </w:rPr>
              <w:t>输</w:t>
            </w:r>
          </w:p>
        </w:tc>
        <w:tc>
          <w:tcPr>
            <w:tcW w:w="3310" w:type="dxa"/>
            <w:vAlign w:val="top"/>
            <w:tcBorders>
              <w:bottom w:val="single" w:color="000000" w:sz="2" w:space="0"/>
              <w:top w:val="single" w:color="000000" w:sz="2" w:space="0"/>
            </w:tcBorders>
          </w:tcPr>
          <w:p>
            <w:pPr>
              <w:ind w:left="19" w:right="135" w:hanging="1"/>
              <w:spacing w:before="120" w:line="251" w:lineRule="auto"/>
              <w:rPr>
                <w:rFonts w:ascii="SimSun" w:hAnsi="SimSun" w:eastAsia="SimSun" w:cs="SimSun"/>
                <w:sz w:val="12"/>
                <w:szCs w:val="12"/>
              </w:rPr>
            </w:pPr>
            <w:r>
              <w:rPr>
                <w:rFonts w:ascii="SimSun" w:hAnsi="SimSun" w:eastAsia="SimSun" w:cs="SimSun"/>
                <w:sz w:val="12"/>
                <w:szCs w:val="12"/>
                <w:spacing w:val="20"/>
              </w:rPr>
              <w:t>铁</w:t>
            </w:r>
            <w:r>
              <w:rPr>
                <w:rFonts w:ascii="SimSun" w:hAnsi="SimSun" w:eastAsia="SimSun" w:cs="SimSun"/>
                <w:sz w:val="12"/>
                <w:szCs w:val="12"/>
                <w:spacing w:val="15"/>
              </w:rPr>
              <w:t>路</w:t>
            </w:r>
            <w:r>
              <w:rPr>
                <w:rFonts w:ascii="SimSun" w:hAnsi="SimSun" w:eastAsia="SimSun" w:cs="SimSun"/>
                <w:sz w:val="12"/>
                <w:szCs w:val="12"/>
                <w:spacing w:val="10"/>
              </w:rPr>
              <w:t>附近的建(构)筑物和设备接近限界，符合国家铁路</w:t>
            </w:r>
            <w:r>
              <w:rPr>
                <w:rFonts w:ascii="SimSun" w:hAnsi="SimSun" w:eastAsia="SimSun" w:cs="SimSun"/>
                <w:sz w:val="12"/>
                <w:szCs w:val="12"/>
              </w:rPr>
              <w:t xml:space="preserve"> </w:t>
            </w:r>
            <w:r>
              <w:rPr>
                <w:rFonts w:ascii="SimSun" w:hAnsi="SimSun" w:eastAsia="SimSun" w:cs="SimSun"/>
                <w:sz w:val="12"/>
                <w:szCs w:val="12"/>
                <w:spacing w:val="3"/>
              </w:rPr>
              <w:t>技</w:t>
            </w:r>
            <w:r>
              <w:rPr>
                <w:rFonts w:ascii="SimSun" w:hAnsi="SimSun" w:eastAsia="SimSun" w:cs="SimSun"/>
                <w:sz w:val="12"/>
                <w:szCs w:val="12"/>
                <w:spacing w:val="2"/>
              </w:rPr>
              <w:t>术管理规程。</w:t>
            </w:r>
          </w:p>
        </w:tc>
        <w:tc>
          <w:tcPr>
            <w:tcW w:w="1915" w:type="dxa"/>
            <w:vAlign w:val="top"/>
            <w:tcBorders>
              <w:bottom w:val="single" w:color="000000" w:sz="2" w:space="0"/>
              <w:top w:val="single" w:color="000000" w:sz="2" w:space="0"/>
            </w:tcBorders>
          </w:tcPr>
          <w:p>
            <w:pPr>
              <w:ind w:left="25"/>
              <w:spacing w:before="198" w:line="227" w:lineRule="auto"/>
              <w:rPr>
                <w:rFonts w:ascii="SimSun" w:hAnsi="SimSun" w:eastAsia="SimSun" w:cs="SimSun"/>
                <w:sz w:val="12"/>
                <w:szCs w:val="12"/>
              </w:rPr>
            </w:pPr>
            <w:r>
              <w:rPr>
                <w:rFonts w:ascii="SimSun" w:hAnsi="SimSun" w:eastAsia="SimSun" w:cs="SimSun"/>
                <w:sz w:val="12"/>
                <w:szCs w:val="12"/>
                <w:spacing w:val="4"/>
              </w:rPr>
              <w:t>设计报告等资料。现场抽查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44" w:line="23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管总局令第86号)第五百五十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604" w:hRule="atLeast"/>
        </w:trPr>
        <w:tc>
          <w:tcPr>
            <w:tcW w:w="516" w:type="dxa"/>
            <w:vAlign w:val="top"/>
            <w:tcBorders>
              <w:bottom w:val="single" w:color="000000" w:sz="2" w:space="0"/>
              <w:top w:val="single" w:color="000000" w:sz="2" w:space="0"/>
            </w:tcBorders>
          </w:tcPr>
          <w:p>
            <w:pPr>
              <w:ind w:left="228"/>
              <w:spacing w:before="271" w:line="190" w:lineRule="auto"/>
              <w:rPr>
                <w:rFonts w:ascii="SimSun" w:hAnsi="SimSun" w:eastAsia="SimSun" w:cs="SimSun"/>
                <w:sz w:val="12"/>
                <w:szCs w:val="12"/>
              </w:rPr>
            </w:pPr>
            <w:r>
              <w:rPr>
                <w:rFonts w:ascii="SimSun" w:hAnsi="SimSun" w:eastAsia="SimSun" w:cs="SimSun"/>
                <w:sz w:val="12"/>
                <w:szCs w:val="12"/>
              </w:rPr>
              <w:t>2</w:t>
            </w:r>
          </w:p>
        </w:tc>
        <w:tc>
          <w:tcPr>
            <w:tcW w:w="1115"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5" w:hanging="1"/>
              <w:spacing w:before="97" w:line="246" w:lineRule="auto"/>
              <w:rPr>
                <w:rFonts w:ascii="SimSun" w:hAnsi="SimSun" w:eastAsia="SimSun" w:cs="SimSun"/>
                <w:sz w:val="12"/>
                <w:szCs w:val="12"/>
              </w:rPr>
            </w:pPr>
            <w:r>
              <w:rPr>
                <w:rFonts w:ascii="SimSun" w:hAnsi="SimSun" w:eastAsia="SimSun" w:cs="SimSun"/>
                <w:sz w:val="12"/>
                <w:szCs w:val="12"/>
                <w:spacing w:val="6"/>
              </w:rPr>
              <w:t>铁路运输，桥梁、隧道设置人行道、避车台、避车洞、</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10"/>
              </w:rPr>
              <w:t>缆沟及</w:t>
            </w:r>
            <w:r>
              <w:rPr>
                <w:rFonts w:ascii="SimSun" w:hAnsi="SimSun" w:eastAsia="SimSun" w:cs="SimSun"/>
                <w:sz w:val="12"/>
                <w:szCs w:val="12"/>
                <w:spacing w:val="9"/>
              </w:rPr>
              <w:t>必</w:t>
            </w:r>
            <w:r>
              <w:rPr>
                <w:rFonts w:ascii="SimSun" w:hAnsi="SimSun" w:eastAsia="SimSun" w:cs="SimSun"/>
                <w:sz w:val="12"/>
                <w:szCs w:val="12"/>
                <w:spacing w:val="5"/>
              </w:rPr>
              <w:t>要的检查和防火设施，立体交叉处的桥梁两侧未</w:t>
            </w:r>
            <w:r>
              <w:rPr>
                <w:rFonts w:ascii="SimSun" w:hAnsi="SimSun" w:eastAsia="SimSun" w:cs="SimSun"/>
                <w:sz w:val="12"/>
                <w:szCs w:val="12"/>
              </w:rPr>
              <w:t xml:space="preserve"> </w:t>
            </w:r>
            <w:r>
              <w:rPr>
                <w:rFonts w:ascii="SimSun" w:hAnsi="SimSun" w:eastAsia="SimSun" w:cs="SimSun"/>
                <w:sz w:val="12"/>
                <w:szCs w:val="12"/>
                <w:spacing w:val="2"/>
              </w:rPr>
              <w:t>设防护</w:t>
            </w:r>
            <w:r>
              <w:rPr>
                <w:rFonts w:ascii="SimSun" w:hAnsi="SimSun" w:eastAsia="SimSun" w:cs="SimSun"/>
                <w:sz w:val="12"/>
                <w:szCs w:val="12"/>
                <w:spacing w:val="1"/>
              </w:rPr>
              <w:t>设施。</w:t>
            </w:r>
          </w:p>
        </w:tc>
        <w:tc>
          <w:tcPr>
            <w:tcW w:w="1915" w:type="dxa"/>
            <w:vAlign w:val="top"/>
            <w:tcBorders>
              <w:bottom w:val="single" w:color="000000" w:sz="2" w:space="0"/>
              <w:top w:val="single" w:color="000000" w:sz="2" w:space="0"/>
            </w:tcBorders>
          </w:tcPr>
          <w:p>
            <w:pPr>
              <w:ind w:left="25"/>
              <w:spacing w:before="250" w:line="227" w:lineRule="auto"/>
              <w:rPr>
                <w:rFonts w:ascii="SimSun" w:hAnsi="SimSun" w:eastAsia="SimSun" w:cs="SimSun"/>
                <w:sz w:val="12"/>
                <w:szCs w:val="12"/>
              </w:rPr>
            </w:pPr>
            <w:r>
              <w:rPr>
                <w:rFonts w:ascii="SimSun" w:hAnsi="SimSun" w:eastAsia="SimSun" w:cs="SimSun"/>
                <w:sz w:val="12"/>
                <w:szCs w:val="12"/>
                <w:spacing w:val="4"/>
              </w:rPr>
              <w:t>设计报告等资料。现场抽查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485" w:hRule="atLeast"/>
        </w:trPr>
        <w:tc>
          <w:tcPr>
            <w:tcW w:w="516" w:type="dxa"/>
            <w:vAlign w:val="top"/>
            <w:tcBorders>
              <w:bottom w:val="single" w:color="000000" w:sz="2" w:space="0"/>
              <w:top w:val="single" w:color="000000" w:sz="2" w:space="0"/>
            </w:tcBorders>
          </w:tcPr>
          <w:p>
            <w:pPr>
              <w:ind w:left="229"/>
              <w:spacing w:before="210" w:line="189" w:lineRule="auto"/>
              <w:rPr>
                <w:rFonts w:ascii="SimSun" w:hAnsi="SimSun" w:eastAsia="SimSun" w:cs="SimSun"/>
                <w:sz w:val="12"/>
                <w:szCs w:val="12"/>
              </w:rPr>
            </w:pPr>
            <w:r>
              <w:rPr>
                <w:rFonts w:ascii="SimSun" w:hAnsi="SimSun" w:eastAsia="SimSun" w:cs="SimSun"/>
                <w:sz w:val="12"/>
                <w:szCs w:val="12"/>
              </w:rPr>
              <w:t>3</w:t>
            </w:r>
          </w:p>
        </w:tc>
        <w:tc>
          <w:tcPr>
            <w:tcW w:w="1115"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5" w:hanging="4"/>
              <w:spacing w:before="114" w:line="251" w:lineRule="auto"/>
              <w:rPr>
                <w:rFonts w:ascii="SimSun" w:hAnsi="SimSun" w:eastAsia="SimSun" w:cs="SimSun"/>
                <w:sz w:val="12"/>
                <w:szCs w:val="12"/>
              </w:rPr>
            </w:pPr>
            <w:r>
              <w:rPr>
                <w:rFonts w:ascii="SimSun" w:hAnsi="SimSun" w:eastAsia="SimSun" w:cs="SimSun"/>
                <w:sz w:val="12"/>
                <w:szCs w:val="12"/>
                <w:spacing w:val="6"/>
              </w:rPr>
              <w:t>铁道运输线路上各种机车运行的限制坡度和曲线半径符</w:t>
            </w:r>
            <w:r>
              <w:rPr>
                <w:rFonts w:ascii="SimSun" w:hAnsi="SimSun" w:eastAsia="SimSun" w:cs="SimSun"/>
                <w:sz w:val="12"/>
                <w:szCs w:val="12"/>
                <w:spacing w:val="1"/>
              </w:rPr>
              <w:t>合</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6"/>
              </w:rPr>
              <w:t>煤</w:t>
            </w:r>
            <w:r>
              <w:rPr>
                <w:rFonts w:ascii="SimSun" w:hAnsi="SimSun" w:eastAsia="SimSun" w:cs="SimSun"/>
                <w:sz w:val="12"/>
                <w:szCs w:val="12"/>
                <w:spacing w:val="4"/>
              </w:rPr>
              <w:t>矿安全规程》第五百五十九条要求。</w:t>
            </w:r>
          </w:p>
        </w:tc>
        <w:tc>
          <w:tcPr>
            <w:tcW w:w="1915" w:type="dxa"/>
            <w:vAlign w:val="top"/>
            <w:tcBorders>
              <w:bottom w:val="single" w:color="000000" w:sz="2" w:space="0"/>
              <w:top w:val="single" w:color="000000" w:sz="2" w:space="0"/>
            </w:tcBorders>
          </w:tcPr>
          <w:p>
            <w:pPr>
              <w:ind w:left="25"/>
              <w:spacing w:before="189" w:line="227" w:lineRule="auto"/>
              <w:rPr>
                <w:rFonts w:ascii="SimSun" w:hAnsi="SimSun" w:eastAsia="SimSun" w:cs="SimSun"/>
                <w:sz w:val="12"/>
                <w:szCs w:val="12"/>
              </w:rPr>
            </w:pPr>
            <w:r>
              <w:rPr>
                <w:rFonts w:ascii="SimSun" w:hAnsi="SimSun" w:eastAsia="SimSun" w:cs="SimSun"/>
                <w:sz w:val="12"/>
                <w:szCs w:val="12"/>
                <w:spacing w:val="4"/>
              </w:rPr>
              <w:t>设计报告等资料。现场抽查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36" w:line="23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43" w:hRule="atLeast"/>
        </w:trPr>
        <w:tc>
          <w:tcPr>
            <w:tcW w:w="516" w:type="dxa"/>
            <w:vAlign w:val="top"/>
            <w:tcBorders>
              <w:bottom w:val="single" w:color="000000" w:sz="2" w:space="0"/>
              <w:top w:val="single" w:color="000000" w:sz="2" w:space="0"/>
            </w:tcBorders>
          </w:tcPr>
          <w:p>
            <w:pPr>
              <w:ind w:left="226"/>
              <w:spacing w:before="242" w:line="190" w:lineRule="auto"/>
              <w:rPr>
                <w:rFonts w:ascii="SimSun" w:hAnsi="SimSun" w:eastAsia="SimSun" w:cs="SimSun"/>
                <w:sz w:val="12"/>
                <w:szCs w:val="12"/>
              </w:rPr>
            </w:pPr>
            <w:r>
              <w:rPr>
                <w:rFonts w:ascii="SimSun" w:hAnsi="SimSun" w:eastAsia="SimSun" w:cs="SimSun"/>
                <w:sz w:val="12"/>
                <w:szCs w:val="12"/>
              </w:rPr>
              <w:t>4</w:t>
            </w:r>
          </w:p>
        </w:tc>
        <w:tc>
          <w:tcPr>
            <w:tcW w:w="1115"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8"/>
              <w:spacing w:before="220" w:line="225" w:lineRule="auto"/>
              <w:rPr>
                <w:rFonts w:ascii="SimSun" w:hAnsi="SimSun" w:eastAsia="SimSun" w:cs="SimSun"/>
                <w:sz w:val="12"/>
                <w:szCs w:val="12"/>
              </w:rPr>
            </w:pPr>
            <w:r>
              <w:rPr>
                <w:rFonts w:ascii="SimSun" w:hAnsi="SimSun" w:eastAsia="SimSun" w:cs="SimSun"/>
                <w:sz w:val="12"/>
                <w:szCs w:val="12"/>
                <w:spacing w:val="5"/>
              </w:rPr>
              <w:t>铁路运输，路基未填筑坚实，路基不稳定、不完好</w:t>
            </w:r>
            <w:r>
              <w:rPr>
                <w:rFonts w:ascii="SimSun" w:hAnsi="SimSun" w:eastAsia="SimSun" w:cs="SimSun"/>
                <w:sz w:val="12"/>
                <w:szCs w:val="12"/>
                <w:spacing w:val="2"/>
              </w:rPr>
              <w:t>。</w:t>
            </w:r>
          </w:p>
        </w:tc>
        <w:tc>
          <w:tcPr>
            <w:tcW w:w="1915" w:type="dxa"/>
            <w:vAlign w:val="top"/>
            <w:tcBorders>
              <w:bottom w:val="single" w:color="000000" w:sz="2" w:space="0"/>
              <w:top w:val="single" w:color="000000" w:sz="2" w:space="0"/>
            </w:tcBorders>
          </w:tcPr>
          <w:p>
            <w:pPr>
              <w:ind w:left="24"/>
              <w:spacing w:before="221"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67"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管总局令第86号)第五百六十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23" w:hRule="atLeast"/>
        </w:trPr>
        <w:tc>
          <w:tcPr>
            <w:tcW w:w="516" w:type="dxa"/>
            <w:vAlign w:val="top"/>
            <w:tcBorders>
              <w:bottom w:val="single" w:color="000000" w:sz="2" w:space="0"/>
              <w:top w:val="single" w:color="000000" w:sz="2" w:space="0"/>
            </w:tcBorders>
          </w:tcPr>
          <w:p>
            <w:pPr>
              <w:spacing w:line="29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5"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28" w:hanging="1"/>
              <w:spacing w:before="82" w:line="243" w:lineRule="auto"/>
              <w:rPr>
                <w:rFonts w:ascii="SimSun" w:hAnsi="SimSun" w:eastAsia="SimSun" w:cs="SimSun"/>
                <w:sz w:val="12"/>
                <w:szCs w:val="12"/>
              </w:rPr>
            </w:pPr>
            <w:r>
              <w:rPr>
                <w:rFonts w:ascii="SimSun" w:hAnsi="SimSun" w:eastAsia="SimSun" w:cs="SimSun"/>
                <w:sz w:val="12"/>
                <w:szCs w:val="12"/>
                <w:spacing w:val="7"/>
              </w:rPr>
              <w:t>装</w:t>
            </w:r>
            <w:r>
              <w:rPr>
                <w:rFonts w:ascii="SimSun" w:hAnsi="SimSun" w:eastAsia="SimSun" w:cs="SimSun"/>
                <w:sz w:val="12"/>
                <w:szCs w:val="12"/>
                <w:spacing w:val="5"/>
              </w:rPr>
              <w:t>车线路的中心线至坡底线或者爆堆边缘的距离大于3</w:t>
            </w:r>
            <w:r>
              <w:rPr>
                <w:rFonts w:ascii="SimSun" w:hAnsi="SimSun" w:eastAsia="SimSun" w:cs="SimSun"/>
                <w:sz w:val="12"/>
                <w:szCs w:val="12"/>
              </w:rPr>
              <w:t>m</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spacing w:val="10"/>
              </w:rPr>
              <w:t>上装</w:t>
            </w:r>
            <w:r>
              <w:rPr>
                <w:rFonts w:ascii="SimSun" w:hAnsi="SimSun" w:eastAsia="SimSun" w:cs="SimSun"/>
                <w:sz w:val="12"/>
                <w:szCs w:val="12"/>
                <w:spacing w:val="7"/>
              </w:rPr>
              <w:t>车</w:t>
            </w:r>
            <w:r>
              <w:rPr>
                <w:rFonts w:ascii="SimSun" w:hAnsi="SimSun" w:eastAsia="SimSun" w:cs="SimSun"/>
                <w:sz w:val="12"/>
                <w:szCs w:val="12"/>
                <w:spacing w:val="5"/>
              </w:rPr>
              <w:t>线大于3</w:t>
            </w:r>
            <w:r>
              <w:rPr>
                <w:rFonts w:ascii="SimSun" w:hAnsi="SimSun" w:eastAsia="SimSun" w:cs="SimSun"/>
                <w:sz w:val="12"/>
                <w:szCs w:val="12"/>
              </w:rPr>
              <w:t>m</w:t>
            </w:r>
            <w:r>
              <w:rPr>
                <w:rFonts w:ascii="SimSun" w:hAnsi="SimSun" w:eastAsia="SimSun" w:cs="SimSun"/>
                <w:sz w:val="12"/>
                <w:szCs w:val="12"/>
                <w:spacing w:val="5"/>
              </w:rPr>
              <w:t>。排土线路中心至坡顶线的距离大于</w:t>
            </w:r>
            <w:r>
              <w:rPr>
                <w:rFonts w:ascii="SimSun" w:hAnsi="SimSun" w:eastAsia="SimSun" w:cs="SimSun"/>
                <w:sz w:val="12"/>
                <w:szCs w:val="12"/>
              </w:rPr>
              <w:t xml:space="preserve">    </w:t>
            </w:r>
            <w:r>
              <w:rPr>
                <w:rFonts w:ascii="SimSun" w:hAnsi="SimSun" w:eastAsia="SimSun" w:cs="SimSun"/>
                <w:sz w:val="12"/>
                <w:szCs w:val="12"/>
                <w:spacing w:val="10"/>
              </w:rPr>
              <w:t>1.5</w:t>
            </w:r>
            <w:r>
              <w:rPr>
                <w:rFonts w:ascii="SimSun" w:hAnsi="SimSun" w:eastAsia="SimSun" w:cs="SimSun"/>
                <w:sz w:val="12"/>
                <w:szCs w:val="12"/>
              </w:rPr>
              <w:t>m</w:t>
            </w:r>
            <w:r>
              <w:rPr>
                <w:rFonts w:ascii="SimSun" w:hAnsi="SimSun" w:eastAsia="SimSun" w:cs="SimSun"/>
                <w:sz w:val="12"/>
                <w:szCs w:val="12"/>
                <w:spacing w:val="5"/>
              </w:rPr>
              <w:t>，至受土坑坡顶线的距离大于1.4</w:t>
            </w:r>
            <w:r>
              <w:rPr>
                <w:rFonts w:ascii="SimSun" w:hAnsi="SimSun" w:eastAsia="SimSun" w:cs="SimSun"/>
                <w:sz w:val="12"/>
                <w:szCs w:val="12"/>
              </w:rPr>
              <w:t>m</w:t>
            </w:r>
            <w:r>
              <w:rPr>
                <w:rFonts w:ascii="SimSun" w:hAnsi="SimSun" w:eastAsia="SimSun" w:cs="SimSun"/>
                <w:sz w:val="12"/>
                <w:szCs w:val="12"/>
                <w:spacing w:val="5"/>
              </w:rPr>
              <w:t>。线路终端外留有</w:t>
            </w:r>
            <w:r>
              <w:rPr>
                <w:rFonts w:ascii="SimSun" w:hAnsi="SimSun" w:eastAsia="SimSun" w:cs="SimSun"/>
                <w:sz w:val="12"/>
                <w:szCs w:val="12"/>
              </w:rPr>
              <w:t xml:space="preserve"> </w:t>
            </w:r>
            <w:r>
              <w:rPr>
                <w:rFonts w:ascii="SimSun" w:hAnsi="SimSun" w:eastAsia="SimSun" w:cs="SimSun"/>
                <w:sz w:val="12"/>
                <w:szCs w:val="12"/>
                <w:spacing w:val="6"/>
              </w:rPr>
              <w:t>大</w:t>
            </w:r>
            <w:r>
              <w:rPr>
                <w:rFonts w:ascii="SimSun" w:hAnsi="SimSun" w:eastAsia="SimSun" w:cs="SimSun"/>
                <w:sz w:val="12"/>
                <w:szCs w:val="12"/>
                <w:spacing w:val="5"/>
              </w:rPr>
              <w:t>于</w:t>
            </w:r>
            <w:r>
              <w:rPr>
                <w:rFonts w:ascii="SimSun" w:hAnsi="SimSun" w:eastAsia="SimSun" w:cs="SimSun"/>
                <w:sz w:val="12"/>
                <w:szCs w:val="12"/>
                <w:spacing w:val="3"/>
              </w:rPr>
              <w:t>30</w:t>
            </w:r>
            <w:r>
              <w:rPr>
                <w:rFonts w:ascii="SimSun" w:hAnsi="SimSun" w:eastAsia="SimSun" w:cs="SimSun"/>
                <w:sz w:val="12"/>
                <w:szCs w:val="12"/>
              </w:rPr>
              <w:t>m</w:t>
            </w:r>
            <w:r>
              <w:rPr>
                <w:rFonts w:ascii="SimSun" w:hAnsi="SimSun" w:eastAsia="SimSun" w:cs="SimSun"/>
                <w:sz w:val="12"/>
                <w:szCs w:val="12"/>
                <w:spacing w:val="3"/>
              </w:rPr>
              <w:t>的安全距离。</w:t>
            </w:r>
          </w:p>
        </w:tc>
        <w:tc>
          <w:tcPr>
            <w:tcW w:w="1915" w:type="dxa"/>
            <w:vAlign w:val="top"/>
            <w:tcBorders>
              <w:bottom w:val="single" w:color="000000" w:sz="2" w:space="0"/>
              <w:top w:val="single" w:color="000000" w:sz="2" w:space="0"/>
            </w:tcBorders>
          </w:tcPr>
          <w:p>
            <w:pPr>
              <w:spacing w:line="268"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3"/>
              </w:rPr>
              <w:t>现场抽查安全距离。</w:t>
            </w:r>
          </w:p>
        </w:tc>
        <w:tc>
          <w:tcPr>
            <w:tcW w:w="1929" w:type="dxa"/>
            <w:vAlign w:val="top"/>
            <w:tcBorders>
              <w:bottom w:val="single" w:color="000000" w:sz="2" w:space="0"/>
              <w:top w:val="single" w:color="000000" w:sz="2" w:space="0"/>
            </w:tcBorders>
          </w:tcPr>
          <w:p>
            <w:pPr>
              <w:ind w:left="27" w:right="129" w:firstLine="3"/>
              <w:spacing w:before="15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85" w:hRule="atLeast"/>
        </w:trPr>
        <w:tc>
          <w:tcPr>
            <w:tcW w:w="516" w:type="dxa"/>
            <w:vAlign w:val="top"/>
            <w:tcBorders>
              <w:bottom w:val="single" w:color="000000" w:sz="2" w:space="0"/>
              <w:top w:val="single" w:color="000000" w:sz="2" w:space="0"/>
            </w:tcBorders>
          </w:tcPr>
          <w:p>
            <w:pPr>
              <w:ind w:left="227"/>
              <w:spacing w:before="212" w:line="189" w:lineRule="auto"/>
              <w:rPr>
                <w:rFonts w:ascii="SimSun" w:hAnsi="SimSun" w:eastAsia="SimSun" w:cs="SimSun"/>
                <w:sz w:val="12"/>
                <w:szCs w:val="12"/>
              </w:rPr>
            </w:pPr>
            <w:r>
              <w:rPr>
                <w:rFonts w:ascii="SimSun" w:hAnsi="SimSun" w:eastAsia="SimSun" w:cs="SimSun"/>
                <w:sz w:val="12"/>
                <w:szCs w:val="12"/>
              </w:rPr>
              <w:t>6</w:t>
            </w:r>
          </w:p>
        </w:tc>
        <w:tc>
          <w:tcPr>
            <w:tcW w:w="1115"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1" w:hanging="3"/>
              <w:spacing w:before="116" w:line="251" w:lineRule="auto"/>
              <w:rPr>
                <w:rFonts w:ascii="SimSun" w:hAnsi="SimSun" w:eastAsia="SimSun" w:cs="SimSun"/>
                <w:sz w:val="12"/>
                <w:szCs w:val="12"/>
              </w:rPr>
            </w:pPr>
            <w:r>
              <w:rPr>
                <w:rFonts w:ascii="SimSun" w:hAnsi="SimSun" w:eastAsia="SimSun" w:cs="SimSun"/>
                <w:sz w:val="12"/>
                <w:szCs w:val="12"/>
                <w:spacing w:val="10"/>
              </w:rPr>
              <w:t>铁道线路</w:t>
            </w:r>
            <w:r>
              <w:rPr>
                <w:rFonts w:ascii="SimSun" w:hAnsi="SimSun" w:eastAsia="SimSun" w:cs="SimSun"/>
                <w:sz w:val="12"/>
                <w:szCs w:val="12"/>
                <w:spacing w:val="5"/>
              </w:rPr>
              <w:t>直线地段轨距为1435</w:t>
            </w:r>
            <w:r>
              <w:rPr>
                <w:rFonts w:ascii="SimSun" w:hAnsi="SimSun" w:eastAsia="SimSun" w:cs="SimSun"/>
                <w:sz w:val="12"/>
                <w:szCs w:val="12"/>
              </w:rPr>
              <w:t>mm</w:t>
            </w:r>
            <w:r>
              <w:rPr>
                <w:rFonts w:ascii="SimSun" w:hAnsi="SimSun" w:eastAsia="SimSun" w:cs="SimSun"/>
                <w:sz w:val="12"/>
                <w:szCs w:val="12"/>
                <w:spacing w:val="5"/>
              </w:rPr>
              <w:t>，曲线地段轨距按《煤矿</w:t>
            </w:r>
            <w:r>
              <w:rPr>
                <w:rFonts w:ascii="SimSun" w:hAnsi="SimSun" w:eastAsia="SimSun" w:cs="SimSun"/>
                <w:sz w:val="12"/>
                <w:szCs w:val="12"/>
              </w:rPr>
              <w:t xml:space="preserve"> </w:t>
            </w:r>
            <w:r>
              <w:rPr>
                <w:rFonts w:ascii="SimSun" w:hAnsi="SimSun" w:eastAsia="SimSun" w:cs="SimSun"/>
                <w:sz w:val="12"/>
                <w:szCs w:val="12"/>
                <w:spacing w:val="8"/>
              </w:rPr>
              <w:t>安</w:t>
            </w:r>
            <w:r>
              <w:rPr>
                <w:rFonts w:ascii="SimSun" w:hAnsi="SimSun" w:eastAsia="SimSun" w:cs="SimSun"/>
                <w:sz w:val="12"/>
                <w:szCs w:val="12"/>
                <w:spacing w:val="5"/>
              </w:rPr>
              <w:t>全</w:t>
            </w:r>
            <w:r>
              <w:rPr>
                <w:rFonts w:ascii="SimSun" w:hAnsi="SimSun" w:eastAsia="SimSun" w:cs="SimSun"/>
                <w:sz w:val="12"/>
                <w:szCs w:val="12"/>
                <w:spacing w:val="4"/>
              </w:rPr>
              <w:t>规程》第五百六十一条要求加宽。</w:t>
            </w:r>
          </w:p>
        </w:tc>
        <w:tc>
          <w:tcPr>
            <w:tcW w:w="1915" w:type="dxa"/>
            <w:vAlign w:val="top"/>
            <w:tcBorders>
              <w:bottom w:val="single" w:color="000000" w:sz="2" w:space="0"/>
              <w:top w:val="single" w:color="000000" w:sz="2" w:space="0"/>
            </w:tcBorders>
          </w:tcPr>
          <w:p>
            <w:pPr>
              <w:ind w:left="25"/>
              <w:spacing w:before="191" w:line="227" w:lineRule="auto"/>
              <w:rPr>
                <w:rFonts w:ascii="SimSun" w:hAnsi="SimSun" w:eastAsia="SimSun" w:cs="SimSun"/>
                <w:sz w:val="12"/>
                <w:szCs w:val="12"/>
              </w:rPr>
            </w:pPr>
            <w:r>
              <w:rPr>
                <w:rFonts w:ascii="SimSun" w:hAnsi="SimSun" w:eastAsia="SimSun" w:cs="SimSun"/>
                <w:sz w:val="12"/>
                <w:szCs w:val="12"/>
                <w:spacing w:val="4"/>
              </w:rPr>
              <w:t>设计报告等资料。现场抽查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38"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52"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5"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70"/>
              <w:spacing w:before="123" w:line="236" w:lineRule="auto"/>
              <w:rPr>
                <w:rFonts w:ascii="SimSun" w:hAnsi="SimSun" w:eastAsia="SimSun" w:cs="SimSun"/>
                <w:sz w:val="12"/>
                <w:szCs w:val="12"/>
              </w:rPr>
            </w:pPr>
            <w:r>
              <w:rPr>
                <w:rFonts w:ascii="SimSun" w:hAnsi="SimSun" w:eastAsia="SimSun" w:cs="SimSun"/>
                <w:sz w:val="12"/>
                <w:szCs w:val="12"/>
                <w:spacing w:val="10"/>
              </w:rPr>
              <w:t>直线地</w:t>
            </w:r>
            <w:r>
              <w:rPr>
                <w:rFonts w:ascii="SimSun" w:hAnsi="SimSun" w:eastAsia="SimSun" w:cs="SimSun"/>
                <w:sz w:val="12"/>
                <w:szCs w:val="12"/>
                <w:spacing w:val="8"/>
              </w:rPr>
              <w:t>段</w:t>
            </w:r>
            <w:r>
              <w:rPr>
                <w:rFonts w:ascii="SimSun" w:hAnsi="SimSun" w:eastAsia="SimSun" w:cs="SimSun"/>
                <w:sz w:val="12"/>
                <w:szCs w:val="12"/>
                <w:spacing w:val="5"/>
              </w:rPr>
              <w:t>线路2股钢轨顶面保持同一水平。道岔应铺设在直</w:t>
            </w:r>
            <w:r>
              <w:rPr>
                <w:rFonts w:ascii="SimSun" w:hAnsi="SimSun" w:eastAsia="SimSun" w:cs="SimSun"/>
                <w:sz w:val="12"/>
                <w:szCs w:val="12"/>
              </w:rPr>
              <w:t xml:space="preserve"> </w:t>
            </w:r>
            <w:r>
              <w:rPr>
                <w:rFonts w:ascii="SimSun" w:hAnsi="SimSun" w:eastAsia="SimSun" w:cs="SimSun"/>
                <w:sz w:val="12"/>
                <w:szCs w:val="12"/>
                <w:spacing w:val="8"/>
              </w:rPr>
              <w:t>线地段</w:t>
            </w:r>
            <w:r>
              <w:rPr>
                <w:rFonts w:ascii="SimSun" w:hAnsi="SimSun" w:eastAsia="SimSun" w:cs="SimSun"/>
                <w:sz w:val="12"/>
                <w:szCs w:val="12"/>
                <w:spacing w:val="6"/>
              </w:rPr>
              <w:t>，</w:t>
            </w:r>
            <w:r>
              <w:rPr>
                <w:rFonts w:ascii="SimSun" w:hAnsi="SimSun" w:eastAsia="SimSun" w:cs="SimSun"/>
                <w:sz w:val="12"/>
                <w:szCs w:val="12"/>
                <w:spacing w:val="4"/>
              </w:rPr>
              <w:t>不得设在竖曲线地段。道岔保持完好。</w:t>
            </w:r>
          </w:p>
          <w:p>
            <w:pPr>
              <w:ind w:left="277"/>
              <w:spacing w:line="228" w:lineRule="auto"/>
              <w:rPr>
                <w:rFonts w:ascii="SimSun" w:hAnsi="SimSun" w:eastAsia="SimSun" w:cs="SimSun"/>
                <w:sz w:val="12"/>
                <w:szCs w:val="12"/>
              </w:rPr>
            </w:pPr>
            <w:r>
              <w:rPr>
                <w:rFonts w:ascii="SimSun" w:hAnsi="SimSun" w:eastAsia="SimSun" w:cs="SimSun"/>
                <w:sz w:val="12"/>
                <w:szCs w:val="12"/>
                <w:spacing w:val="6"/>
              </w:rPr>
              <w:t>双线地段外轨最大超高小于150</w:t>
            </w:r>
            <w:r>
              <w:rPr>
                <w:rFonts w:ascii="SimSun" w:hAnsi="SimSun" w:eastAsia="SimSun" w:cs="SimSun"/>
                <w:sz w:val="12"/>
                <w:szCs w:val="12"/>
              </w:rPr>
              <w:t>mm</w:t>
            </w:r>
            <w:r>
              <w:rPr>
                <w:rFonts w:ascii="SimSun" w:hAnsi="SimSun" w:eastAsia="SimSun" w:cs="SimSun"/>
                <w:sz w:val="12"/>
                <w:szCs w:val="12"/>
                <w:spacing w:val="6"/>
              </w:rPr>
              <w:t>，单线小于125</w:t>
            </w:r>
            <w:r>
              <w:rPr>
                <w:rFonts w:ascii="SimSun" w:hAnsi="SimSun" w:eastAsia="SimSun" w:cs="SimSun"/>
                <w:sz w:val="12"/>
                <w:szCs w:val="12"/>
              </w:rPr>
              <w:t>mm</w:t>
            </w:r>
            <w:r>
              <w:rPr>
                <w:rFonts w:ascii="SimSun" w:hAnsi="SimSun" w:eastAsia="SimSun" w:cs="SimSun"/>
                <w:sz w:val="12"/>
                <w:szCs w:val="12"/>
                <w:spacing w:val="3"/>
              </w:rPr>
              <w:t>。</w:t>
            </w:r>
          </w:p>
        </w:tc>
        <w:tc>
          <w:tcPr>
            <w:tcW w:w="1915" w:type="dxa"/>
            <w:vAlign w:val="top"/>
            <w:tcBorders>
              <w:bottom w:val="single" w:color="000000" w:sz="2" w:space="0"/>
              <w:top w:val="single" w:color="000000" w:sz="2" w:space="0"/>
            </w:tcBorders>
          </w:tcPr>
          <w:p>
            <w:pPr>
              <w:ind w:left="24"/>
              <w:spacing w:before="277"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2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796" w:hRule="atLeast"/>
        </w:trPr>
        <w:tc>
          <w:tcPr>
            <w:tcW w:w="516" w:type="dxa"/>
            <w:vAlign w:val="top"/>
            <w:tcBorders>
              <w:bottom w:val="single" w:color="000000" w:sz="2" w:space="0"/>
              <w:top w:val="single" w:color="000000" w:sz="2" w:space="0"/>
            </w:tcBorders>
          </w:tcPr>
          <w:p>
            <w:pPr>
              <w:spacing w:line="32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5"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8" w:right="135"/>
              <w:spacing w:before="113" w:line="236" w:lineRule="auto"/>
              <w:rPr>
                <w:rFonts w:ascii="SimSun" w:hAnsi="SimSun" w:eastAsia="SimSun" w:cs="SimSun"/>
                <w:sz w:val="12"/>
                <w:szCs w:val="12"/>
              </w:rPr>
            </w:pPr>
            <w:r>
              <w:rPr>
                <w:rFonts w:ascii="SimSun" w:hAnsi="SimSun" w:eastAsia="SimSun" w:cs="SimSun"/>
                <w:sz w:val="12"/>
                <w:szCs w:val="12"/>
                <w:spacing w:val="6"/>
              </w:rPr>
              <w:t>铁路与公路平交道口有良好的瞭望条件，并设置道口警</w:t>
            </w:r>
            <w:r>
              <w:rPr>
                <w:rFonts w:ascii="SimSun" w:hAnsi="SimSun" w:eastAsia="SimSun" w:cs="SimSun"/>
                <w:sz w:val="12"/>
                <w:szCs w:val="12"/>
                <w:spacing w:val="1"/>
              </w:rPr>
              <w:t>标</w:t>
            </w:r>
            <w:r>
              <w:rPr>
                <w:rFonts w:ascii="SimSun" w:hAnsi="SimSun" w:eastAsia="SimSun" w:cs="SimSun"/>
                <w:sz w:val="12"/>
                <w:szCs w:val="12"/>
              </w:rPr>
              <w:t xml:space="preserve"> </w:t>
            </w:r>
            <w:r>
              <w:rPr>
                <w:rFonts w:ascii="SimSun" w:hAnsi="SimSun" w:eastAsia="SimSun" w:cs="SimSun"/>
                <w:sz w:val="12"/>
                <w:szCs w:val="12"/>
                <w:spacing w:val="6"/>
              </w:rPr>
              <w:t>和司机鸣笛标、护栏和限界标志；公路与铁路交角不小</w:t>
            </w:r>
            <w:r>
              <w:rPr>
                <w:rFonts w:ascii="SimSun" w:hAnsi="SimSun" w:eastAsia="SimSun" w:cs="SimSun"/>
                <w:sz w:val="12"/>
                <w:szCs w:val="12"/>
                <w:spacing w:val="1"/>
              </w:rPr>
              <w:t>于</w:t>
            </w:r>
            <w:r>
              <w:rPr>
                <w:rFonts w:ascii="SimSun" w:hAnsi="SimSun" w:eastAsia="SimSun" w:cs="SimSun"/>
                <w:sz w:val="12"/>
                <w:szCs w:val="12"/>
              </w:rPr>
              <w:t xml:space="preserve"> </w:t>
            </w:r>
            <w:r>
              <w:rPr>
                <w:rFonts w:ascii="SimSun" w:hAnsi="SimSun" w:eastAsia="SimSun" w:cs="SimSun"/>
                <w:sz w:val="12"/>
                <w:szCs w:val="12"/>
                <w:spacing w:val="-1"/>
              </w:rPr>
              <w:t>4</w:t>
            </w:r>
            <w:r>
              <w:rPr>
                <w:rFonts w:ascii="SimSun" w:hAnsi="SimSun" w:eastAsia="SimSun" w:cs="SimSun"/>
                <w:sz w:val="12"/>
                <w:szCs w:val="12"/>
              </w:rPr>
              <w:t>5°。</w:t>
            </w:r>
          </w:p>
          <w:p>
            <w:pPr>
              <w:ind w:left="212"/>
              <w:spacing w:line="228" w:lineRule="auto"/>
              <w:rPr>
                <w:rFonts w:ascii="SimSun" w:hAnsi="SimSun" w:eastAsia="SimSun" w:cs="SimSun"/>
                <w:sz w:val="12"/>
                <w:szCs w:val="12"/>
              </w:rPr>
            </w:pPr>
            <w:r>
              <w:rPr>
                <w:rFonts w:ascii="SimSun" w:hAnsi="SimSun" w:eastAsia="SimSun" w:cs="SimSun"/>
                <w:sz w:val="12"/>
                <w:szCs w:val="12"/>
                <w:spacing w:val="8"/>
              </w:rPr>
              <w:t>道</w:t>
            </w:r>
            <w:r>
              <w:rPr>
                <w:rFonts w:ascii="SimSun" w:hAnsi="SimSun" w:eastAsia="SimSun" w:cs="SimSun"/>
                <w:sz w:val="12"/>
                <w:szCs w:val="12"/>
                <w:spacing w:val="4"/>
              </w:rPr>
              <w:t>口按级别设置安全标志和设施。</w:t>
            </w:r>
          </w:p>
        </w:tc>
        <w:tc>
          <w:tcPr>
            <w:tcW w:w="1915" w:type="dxa"/>
            <w:vAlign w:val="top"/>
            <w:tcBorders>
              <w:bottom w:val="single" w:color="000000" w:sz="2" w:space="0"/>
              <w:top w:val="single" w:color="000000" w:sz="2" w:space="0"/>
            </w:tcBorders>
          </w:tcPr>
          <w:p>
            <w:pPr>
              <w:spacing w:line="305"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3"/>
              <w:spacing w:before="19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三条。</w:t>
            </w:r>
          </w:p>
        </w:tc>
      </w:tr>
    </w:tbl>
    <w:p>
      <w:pPr>
        <w:rPr>
          <w:rFonts w:ascii="Arial"/>
          <w:sz w:val="21"/>
        </w:rPr>
      </w:pPr>
      <w:r/>
    </w:p>
    <w:p>
      <w:pPr>
        <w:sectPr>
          <w:footerReference w:type="default" r:id="rId13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bookmarkStart w:name="_bookmark114" w:id="112"/>
      <w:bookmarkEnd w:id="112"/>
      <w:bookmarkStart w:name="_bookmark115" w:id="113"/>
      <w:bookmarkEnd w:id="113"/>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41" w:hRule="atLeast"/>
        </w:trPr>
        <w:tc>
          <w:tcPr>
            <w:tcW w:w="516" w:type="dxa"/>
            <w:vAlign w:val="top"/>
            <w:tcBorders>
              <w:bottom w:val="single" w:color="000000" w:sz="2" w:space="0"/>
              <w:top w:val="single" w:color="000000" w:sz="2" w:space="0"/>
            </w:tcBorders>
          </w:tcPr>
          <w:p>
            <w:pPr>
              <w:spacing w:line="29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tcBorders>
              <w:bottom w:val="single" w:color="000000" w:sz="2" w:space="0"/>
              <w:top w:val="single" w:color="000000" w:sz="2" w:space="0"/>
            </w:tcBorders>
          </w:tcPr>
          <w:p>
            <w:pPr>
              <w:spacing w:line="277"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铁路运</w:t>
            </w:r>
            <w:r>
              <w:rPr>
                <w:rFonts w:ascii="SimSun" w:hAnsi="SimSun" w:eastAsia="SimSun" w:cs="SimSun"/>
                <w:sz w:val="12"/>
                <w:szCs w:val="12"/>
                <w:spacing w:val="4"/>
              </w:rPr>
              <w:t>输</w:t>
            </w:r>
          </w:p>
        </w:tc>
        <w:tc>
          <w:tcPr>
            <w:tcW w:w="3310" w:type="dxa"/>
            <w:vAlign w:val="top"/>
            <w:tcBorders>
              <w:bottom w:val="single" w:color="000000" w:sz="2" w:space="0"/>
              <w:top w:val="single" w:color="000000" w:sz="2" w:space="0"/>
            </w:tcBorders>
          </w:tcPr>
          <w:p>
            <w:pPr>
              <w:ind w:left="22" w:right="128" w:hanging="1"/>
              <w:spacing w:before="164" w:line="236" w:lineRule="auto"/>
              <w:rPr>
                <w:rFonts w:ascii="SimSun" w:hAnsi="SimSun" w:eastAsia="SimSun" w:cs="SimSun"/>
                <w:sz w:val="12"/>
                <w:szCs w:val="12"/>
              </w:rPr>
            </w:pPr>
            <w:r>
              <w:rPr>
                <w:rFonts w:ascii="SimSun" w:hAnsi="SimSun" w:eastAsia="SimSun" w:cs="SimSun"/>
                <w:sz w:val="12"/>
                <w:szCs w:val="12"/>
                <w:spacing w:val="10"/>
              </w:rPr>
              <w:t>车站、曲</w:t>
            </w:r>
            <w:r>
              <w:rPr>
                <w:rFonts w:ascii="SimSun" w:hAnsi="SimSun" w:eastAsia="SimSun" w:cs="SimSun"/>
                <w:sz w:val="12"/>
                <w:szCs w:val="12"/>
                <w:spacing w:val="5"/>
              </w:rPr>
              <w:t>线半径在200</w:t>
            </w:r>
            <w:r>
              <w:rPr>
                <w:rFonts w:ascii="SimSun" w:hAnsi="SimSun" w:eastAsia="SimSun" w:cs="SimSun"/>
                <w:sz w:val="12"/>
                <w:szCs w:val="12"/>
              </w:rPr>
              <w:t>m</w:t>
            </w:r>
            <w:r>
              <w:rPr>
                <w:rFonts w:ascii="SimSun" w:hAnsi="SimSun" w:eastAsia="SimSun" w:cs="SimSun"/>
                <w:sz w:val="12"/>
                <w:szCs w:val="12"/>
                <w:spacing w:val="5"/>
              </w:rPr>
              <w:t>以下的线路段和通视条件不良的路</w:t>
            </w:r>
            <w:r>
              <w:rPr>
                <w:rFonts w:ascii="SimSun" w:hAnsi="SimSun" w:eastAsia="SimSun" w:cs="SimSun"/>
                <w:sz w:val="12"/>
                <w:szCs w:val="12"/>
              </w:rPr>
              <w:t xml:space="preserve"> </w:t>
            </w:r>
            <w:r>
              <w:rPr>
                <w:rFonts w:ascii="SimSun" w:hAnsi="SimSun" w:eastAsia="SimSun" w:cs="SimSun"/>
                <w:sz w:val="12"/>
                <w:szCs w:val="12"/>
                <w:spacing w:val="1"/>
              </w:rPr>
              <w:t>堑不准设置道口；</w:t>
            </w:r>
          </w:p>
          <w:p>
            <w:pPr>
              <w:ind w:left="278"/>
              <w:spacing w:line="228" w:lineRule="auto"/>
              <w:rPr>
                <w:rFonts w:ascii="SimSun" w:hAnsi="SimSun" w:eastAsia="SimSun" w:cs="SimSun"/>
                <w:sz w:val="12"/>
                <w:szCs w:val="12"/>
              </w:rPr>
            </w:pPr>
            <w:r>
              <w:rPr>
                <w:rFonts w:ascii="SimSun" w:hAnsi="SimSun" w:eastAsia="SimSun" w:cs="SimSun"/>
                <w:sz w:val="12"/>
                <w:szCs w:val="12"/>
                <w:spacing w:val="6"/>
              </w:rPr>
              <w:t>道</w:t>
            </w:r>
            <w:r>
              <w:rPr>
                <w:rFonts w:ascii="SimSun" w:hAnsi="SimSun" w:eastAsia="SimSun" w:cs="SimSun"/>
                <w:sz w:val="12"/>
                <w:szCs w:val="12"/>
                <w:spacing w:val="4"/>
              </w:rPr>
              <w:t>岔</w:t>
            </w:r>
            <w:r>
              <w:rPr>
                <w:rFonts w:ascii="SimSun" w:hAnsi="SimSun" w:eastAsia="SimSun" w:cs="SimSun"/>
                <w:sz w:val="12"/>
                <w:szCs w:val="12"/>
                <w:spacing w:val="3"/>
              </w:rPr>
              <w:t>部位严禁设道口。</w:t>
            </w:r>
          </w:p>
        </w:tc>
        <w:tc>
          <w:tcPr>
            <w:tcW w:w="1916" w:type="dxa"/>
            <w:vAlign w:val="top"/>
            <w:tcBorders>
              <w:bottom w:val="single" w:color="000000" w:sz="2" w:space="0"/>
              <w:top w:val="single" w:color="000000" w:sz="2" w:space="0"/>
            </w:tcBorders>
          </w:tcPr>
          <w:p>
            <w:pPr>
              <w:spacing w:line="277"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3"/>
              <w:spacing w:before="16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管总局令第88号)第五百六十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02" w:hRule="atLeast"/>
        </w:trPr>
        <w:tc>
          <w:tcPr>
            <w:tcW w:w="516" w:type="dxa"/>
            <w:vAlign w:val="top"/>
            <w:tcBorders>
              <w:bottom w:val="single" w:color="000000" w:sz="2" w:space="0"/>
              <w:top w:val="single" w:color="000000" w:sz="2" w:space="0"/>
            </w:tcBorders>
          </w:tcPr>
          <w:p>
            <w:pPr>
              <w:ind w:left="201"/>
              <w:spacing w:before="21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restart"/>
            <w:tcBorders>
              <w:bottom w:val="non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公</w:t>
            </w:r>
            <w:r>
              <w:rPr>
                <w:rFonts w:ascii="SimSun" w:hAnsi="SimSun" w:eastAsia="SimSun" w:cs="SimSun"/>
                <w:sz w:val="12"/>
                <w:szCs w:val="12"/>
                <w:spacing w:val="3"/>
              </w:rPr>
              <w:t>路运输</w:t>
            </w:r>
          </w:p>
        </w:tc>
        <w:tc>
          <w:tcPr>
            <w:tcW w:w="3310" w:type="dxa"/>
            <w:vAlign w:val="top"/>
            <w:tcBorders>
              <w:bottom w:val="single" w:color="000000" w:sz="2" w:space="0"/>
              <w:top w:val="single" w:color="000000" w:sz="2" w:space="0"/>
            </w:tcBorders>
          </w:tcPr>
          <w:p>
            <w:pPr>
              <w:ind w:left="21" w:right="134" w:hanging="2"/>
              <w:spacing w:before="120" w:line="256" w:lineRule="auto"/>
              <w:rPr>
                <w:rFonts w:ascii="SimSun" w:hAnsi="SimSun" w:eastAsia="SimSun" w:cs="SimSun"/>
                <w:sz w:val="12"/>
                <w:szCs w:val="12"/>
              </w:rPr>
            </w:pPr>
            <w:r>
              <w:rPr>
                <w:rFonts w:ascii="SimSun" w:hAnsi="SimSun" w:eastAsia="SimSun" w:cs="SimSun"/>
                <w:sz w:val="12"/>
                <w:szCs w:val="12"/>
                <w:spacing w:val="6"/>
              </w:rPr>
              <w:t>矿山道路必须设置限速、道口等路标，特殊路段设警示</w:t>
            </w:r>
            <w:r>
              <w:rPr>
                <w:rFonts w:ascii="SimSun" w:hAnsi="SimSun" w:eastAsia="SimSun" w:cs="SimSun"/>
                <w:sz w:val="12"/>
                <w:szCs w:val="12"/>
                <w:spacing w:val="1"/>
              </w:rPr>
              <w:t>标</w:t>
            </w:r>
            <w:r>
              <w:rPr>
                <w:rFonts w:ascii="SimSun" w:hAnsi="SimSun" w:eastAsia="SimSun" w:cs="SimSun"/>
                <w:sz w:val="12"/>
                <w:szCs w:val="12"/>
              </w:rPr>
              <w:t xml:space="preserve"> </w:t>
            </w:r>
            <w:r>
              <w:rPr>
                <w:rFonts w:ascii="SimSun" w:hAnsi="SimSun" w:eastAsia="SimSun" w:cs="SimSun"/>
                <w:sz w:val="12"/>
                <w:szCs w:val="12"/>
                <w:spacing w:val="-4"/>
              </w:rPr>
              <w:t>志。</w:t>
            </w:r>
          </w:p>
        </w:tc>
        <w:tc>
          <w:tcPr>
            <w:tcW w:w="1916" w:type="dxa"/>
            <w:vAlign w:val="top"/>
            <w:tcBorders>
              <w:bottom w:val="single" w:color="000000" w:sz="2" w:space="0"/>
              <w:top w:val="single" w:color="000000" w:sz="2" w:space="0"/>
            </w:tcBorders>
          </w:tcPr>
          <w:p>
            <w:pPr>
              <w:ind w:left="25"/>
              <w:spacing w:before="198"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46"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86" w:hRule="atLeast"/>
        </w:trPr>
        <w:tc>
          <w:tcPr>
            <w:tcW w:w="516" w:type="dxa"/>
            <w:vAlign w:val="top"/>
            <w:tcBorders>
              <w:bottom w:val="single" w:color="000000" w:sz="2" w:space="0"/>
              <w:top w:val="single" w:color="000000" w:sz="2" w:space="0"/>
            </w:tcBorders>
          </w:tcPr>
          <w:p>
            <w:pPr>
              <w:ind w:left="201"/>
              <w:spacing w:before="20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2" w:right="134" w:hanging="12"/>
              <w:spacing w:before="113" w:line="252" w:lineRule="auto"/>
              <w:rPr>
                <w:rFonts w:ascii="SimSun" w:hAnsi="SimSun" w:eastAsia="SimSun" w:cs="SimSun"/>
                <w:sz w:val="12"/>
                <w:szCs w:val="12"/>
              </w:rPr>
            </w:pPr>
            <w:r>
              <w:rPr>
                <w:rFonts w:ascii="SimSun" w:hAnsi="SimSun" w:eastAsia="SimSun" w:cs="SimSun"/>
                <w:sz w:val="12"/>
                <w:szCs w:val="12"/>
                <w:spacing w:val="6"/>
              </w:rPr>
              <w:t>汽车运输为左侧通行的，在过渡区段内必须设置醒目的</w:t>
            </w:r>
            <w:r>
              <w:rPr>
                <w:rFonts w:ascii="SimSun" w:hAnsi="SimSun" w:eastAsia="SimSun" w:cs="SimSun"/>
                <w:sz w:val="12"/>
                <w:szCs w:val="12"/>
                <w:spacing w:val="1"/>
              </w:rPr>
              <w:t>换</w:t>
            </w:r>
            <w:r>
              <w:rPr>
                <w:rFonts w:ascii="SimSun" w:hAnsi="SimSun" w:eastAsia="SimSun" w:cs="SimSun"/>
                <w:sz w:val="12"/>
                <w:szCs w:val="12"/>
              </w:rPr>
              <w:t xml:space="preserve"> </w:t>
            </w:r>
            <w:r>
              <w:rPr>
                <w:rFonts w:ascii="SimSun" w:hAnsi="SimSun" w:eastAsia="SimSun" w:cs="SimSun"/>
                <w:sz w:val="12"/>
                <w:szCs w:val="12"/>
                <w:spacing w:val="-4"/>
              </w:rPr>
              <w:t>向</w:t>
            </w:r>
            <w:r>
              <w:rPr>
                <w:rFonts w:ascii="SimSun" w:hAnsi="SimSun" w:eastAsia="SimSun" w:cs="SimSun"/>
                <w:sz w:val="12"/>
                <w:szCs w:val="12"/>
                <w:spacing w:val="-3"/>
              </w:rPr>
              <w:t>标</w:t>
            </w:r>
            <w:r>
              <w:rPr>
                <w:rFonts w:ascii="SimSun" w:hAnsi="SimSun" w:eastAsia="SimSun" w:cs="SimSun"/>
                <w:sz w:val="12"/>
                <w:szCs w:val="12"/>
                <w:spacing w:val="-2"/>
              </w:rPr>
              <w:t>志。</w:t>
            </w:r>
          </w:p>
        </w:tc>
        <w:tc>
          <w:tcPr>
            <w:tcW w:w="1916" w:type="dxa"/>
            <w:vAlign w:val="top"/>
            <w:tcBorders>
              <w:bottom w:val="single" w:color="000000" w:sz="2" w:space="0"/>
              <w:top w:val="single" w:color="000000" w:sz="2" w:space="0"/>
            </w:tcBorders>
          </w:tcPr>
          <w:p>
            <w:pPr>
              <w:ind w:left="25"/>
              <w:spacing w:before="188"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5"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55" w:hRule="atLeast"/>
        </w:trPr>
        <w:tc>
          <w:tcPr>
            <w:tcW w:w="516" w:type="dxa"/>
            <w:vAlign w:val="top"/>
            <w:tcBorders>
              <w:bottom w:val="single" w:color="000000" w:sz="2" w:space="0"/>
              <w:top w:val="single" w:color="000000" w:sz="2" w:space="0"/>
            </w:tcBorders>
          </w:tcPr>
          <w:p>
            <w:pPr>
              <w:ind w:left="201"/>
              <w:spacing w:before="195"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174" w:line="229" w:lineRule="auto"/>
              <w:rPr>
                <w:rFonts w:ascii="SimSun" w:hAnsi="SimSun" w:eastAsia="SimSun" w:cs="SimSun"/>
                <w:sz w:val="12"/>
                <w:szCs w:val="12"/>
              </w:rPr>
            </w:pPr>
            <w:r>
              <w:rPr>
                <w:rFonts w:ascii="SimSun" w:hAnsi="SimSun" w:eastAsia="SimSun" w:cs="SimSun"/>
                <w:sz w:val="12"/>
                <w:szCs w:val="12"/>
                <w:spacing w:val="8"/>
              </w:rPr>
              <w:t>运输线</w:t>
            </w:r>
            <w:r>
              <w:rPr>
                <w:rFonts w:ascii="SimSun" w:hAnsi="SimSun" w:eastAsia="SimSun" w:cs="SimSun"/>
                <w:sz w:val="12"/>
                <w:szCs w:val="12"/>
                <w:spacing w:val="4"/>
              </w:rPr>
              <w:t>路两侧堆放物料不得影响行车安全。</w:t>
            </w:r>
          </w:p>
        </w:tc>
        <w:tc>
          <w:tcPr>
            <w:tcW w:w="1916" w:type="dxa"/>
            <w:vAlign w:val="top"/>
            <w:tcBorders>
              <w:bottom w:val="single" w:color="000000" w:sz="2" w:space="0"/>
              <w:top w:val="single" w:color="000000" w:sz="2" w:space="0"/>
            </w:tcBorders>
          </w:tcPr>
          <w:p>
            <w:pPr>
              <w:ind w:left="25"/>
              <w:spacing w:before="174" w:line="229" w:lineRule="auto"/>
              <w:rPr>
                <w:rFonts w:ascii="SimSun" w:hAnsi="SimSun" w:eastAsia="SimSun" w:cs="SimSun"/>
                <w:sz w:val="12"/>
                <w:szCs w:val="12"/>
              </w:rPr>
            </w:pPr>
            <w:r>
              <w:rPr>
                <w:rFonts w:ascii="SimSun" w:hAnsi="SimSun" w:eastAsia="SimSun" w:cs="SimSun"/>
                <w:sz w:val="12"/>
                <w:szCs w:val="12"/>
                <w:spacing w:val="1"/>
              </w:rPr>
              <w:t>现场检</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22" w:line="22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19" w:hRule="atLeast"/>
        </w:trPr>
        <w:tc>
          <w:tcPr>
            <w:tcW w:w="516" w:type="dxa"/>
            <w:vAlign w:val="top"/>
            <w:tcBorders>
              <w:bottom w:val="single" w:color="000000" w:sz="2" w:space="0"/>
              <w:top w:val="single" w:color="000000" w:sz="2" w:space="0"/>
            </w:tcBorders>
          </w:tcPr>
          <w:p>
            <w:pPr>
              <w:ind w:left="201"/>
              <w:spacing w:before="225"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130" w:line="250" w:lineRule="auto"/>
              <w:rPr>
                <w:rFonts w:ascii="SimSun" w:hAnsi="SimSun" w:eastAsia="SimSun" w:cs="SimSun"/>
                <w:sz w:val="12"/>
                <w:szCs w:val="12"/>
              </w:rPr>
            </w:pPr>
            <w:r>
              <w:rPr>
                <w:rFonts w:ascii="SimSun" w:hAnsi="SimSun" w:eastAsia="SimSun" w:cs="SimSun"/>
                <w:sz w:val="12"/>
                <w:szCs w:val="12"/>
                <w:spacing w:val="10"/>
              </w:rPr>
              <w:t>设备走</w:t>
            </w:r>
            <w:r>
              <w:rPr>
                <w:rFonts w:ascii="SimSun" w:hAnsi="SimSun" w:eastAsia="SimSun" w:cs="SimSun"/>
                <w:sz w:val="12"/>
                <w:szCs w:val="12"/>
                <w:spacing w:val="8"/>
              </w:rPr>
              <w:t>行</w:t>
            </w:r>
            <w:r>
              <w:rPr>
                <w:rFonts w:ascii="SimSun" w:hAnsi="SimSun" w:eastAsia="SimSun" w:cs="SimSun"/>
                <w:sz w:val="12"/>
                <w:szCs w:val="12"/>
                <w:spacing w:val="5"/>
              </w:rPr>
              <w:t>道路和作业场地坡度不得超过设备允许的最大坡</w:t>
            </w:r>
            <w:r>
              <w:rPr>
                <w:rFonts w:ascii="SimSun" w:hAnsi="SimSun" w:eastAsia="SimSun" w:cs="SimSun"/>
                <w:sz w:val="12"/>
                <w:szCs w:val="12"/>
              </w:rPr>
              <w:t xml:space="preserve"> </w:t>
            </w:r>
            <w:r>
              <w:rPr>
                <w:rFonts w:ascii="SimSun" w:hAnsi="SimSun" w:eastAsia="SimSun" w:cs="SimSun"/>
                <w:sz w:val="12"/>
                <w:szCs w:val="12"/>
                <w:spacing w:val="5"/>
              </w:rPr>
              <w:t>度，转弯半径不得低于设备允许的最小转弯半径</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6"/>
              <w:spacing w:before="205" w:line="227" w:lineRule="auto"/>
              <w:rPr>
                <w:rFonts w:ascii="SimSun" w:hAnsi="SimSun" w:eastAsia="SimSun" w:cs="SimSun"/>
                <w:sz w:val="12"/>
                <w:szCs w:val="12"/>
              </w:rPr>
            </w:pPr>
            <w:r>
              <w:rPr>
                <w:rFonts w:ascii="SimSun" w:hAnsi="SimSun" w:eastAsia="SimSun" w:cs="SimSun"/>
                <w:sz w:val="12"/>
                <w:szCs w:val="12"/>
                <w:spacing w:val="4"/>
              </w:rPr>
              <w:t>设计报告等资料。现场抽查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51"/>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02" w:hRule="atLeast"/>
        </w:trPr>
        <w:tc>
          <w:tcPr>
            <w:tcW w:w="516" w:type="dxa"/>
            <w:vAlign w:val="top"/>
            <w:tcBorders>
              <w:bottom w:val="single" w:color="000000" w:sz="2" w:space="0"/>
              <w:top w:val="single" w:color="000000" w:sz="2" w:space="0"/>
            </w:tcBorders>
          </w:tcPr>
          <w:p>
            <w:pPr>
              <w:ind w:left="201"/>
              <w:spacing w:before="21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1" w:right="128" w:hanging="262"/>
              <w:spacing w:before="45" w:line="236" w:lineRule="auto"/>
              <w:rPr>
                <w:rFonts w:ascii="SimSun" w:hAnsi="SimSun" w:eastAsia="SimSun" w:cs="SimSun"/>
                <w:sz w:val="12"/>
                <w:szCs w:val="12"/>
              </w:rPr>
            </w:pPr>
            <w:r>
              <w:rPr>
                <w:rFonts w:ascii="SimSun" w:hAnsi="SimSun" w:eastAsia="SimSun" w:cs="SimSun"/>
                <w:sz w:val="12"/>
                <w:szCs w:val="12"/>
                <w:spacing w:val="5"/>
              </w:rPr>
              <w:t>矿用卡车作业时，其制动、转向系统和安全装置完好</w:t>
            </w:r>
            <w:r>
              <w:rPr>
                <w:rFonts w:ascii="SimSun" w:hAnsi="SimSun" w:eastAsia="SimSun" w:cs="SimSun"/>
                <w:sz w:val="12"/>
                <w:szCs w:val="12"/>
                <w:spacing w:val="3"/>
              </w:rPr>
              <w:t>。</w:t>
            </w:r>
            <w:r>
              <w:rPr>
                <w:rFonts w:ascii="SimSun" w:hAnsi="SimSun" w:eastAsia="SimSun" w:cs="SimSun"/>
                <w:sz w:val="12"/>
                <w:szCs w:val="12"/>
              </w:rPr>
              <w:t xml:space="preserve">  </w:t>
            </w:r>
            <w:r>
              <w:rPr>
                <w:rFonts w:ascii="SimSun" w:hAnsi="SimSun" w:eastAsia="SimSun" w:cs="SimSun"/>
                <w:sz w:val="12"/>
                <w:szCs w:val="12"/>
                <w:spacing w:val="10"/>
              </w:rPr>
              <w:t>定期检</w:t>
            </w:r>
            <w:r>
              <w:rPr>
                <w:rFonts w:ascii="SimSun" w:hAnsi="SimSun" w:eastAsia="SimSun" w:cs="SimSun"/>
                <w:sz w:val="12"/>
                <w:szCs w:val="12"/>
                <w:spacing w:val="5"/>
              </w:rPr>
              <w:t>验矿用卡车可靠性，大型自卸车设示宽灯或者</w:t>
            </w:r>
          </w:p>
          <w:p>
            <w:pPr>
              <w:ind w:left="20"/>
              <w:spacing w:line="229" w:lineRule="auto"/>
              <w:rPr>
                <w:rFonts w:ascii="SimSun" w:hAnsi="SimSun" w:eastAsia="SimSun" w:cs="SimSun"/>
                <w:sz w:val="12"/>
                <w:szCs w:val="12"/>
              </w:rPr>
            </w:pPr>
            <w:r>
              <w:rPr>
                <w:rFonts w:ascii="SimSun" w:hAnsi="SimSun" w:eastAsia="SimSun" w:cs="SimSun"/>
                <w:sz w:val="12"/>
                <w:szCs w:val="12"/>
                <w:spacing w:val="-2"/>
              </w:rPr>
              <w:t>标志。</w:t>
            </w:r>
          </w:p>
        </w:tc>
        <w:tc>
          <w:tcPr>
            <w:tcW w:w="1916" w:type="dxa"/>
            <w:vAlign w:val="top"/>
            <w:tcBorders>
              <w:bottom w:val="single" w:color="000000" w:sz="2" w:space="0"/>
              <w:top w:val="single" w:color="000000" w:sz="2" w:space="0"/>
            </w:tcBorders>
          </w:tcPr>
          <w:p>
            <w:pPr>
              <w:ind w:left="24" w:right="122" w:firstLine="2"/>
              <w:spacing w:before="121" w:line="251"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检查记录、检测报告。现场</w:t>
            </w:r>
            <w:r>
              <w:rPr>
                <w:rFonts w:ascii="SimSun" w:hAnsi="SimSun" w:eastAsia="SimSun" w:cs="SimSun"/>
                <w:sz w:val="12"/>
                <w:szCs w:val="12"/>
              </w:rPr>
              <w:t xml:space="preserve"> </w:t>
            </w:r>
            <w:r>
              <w:rPr>
                <w:rFonts w:ascii="SimSun" w:hAnsi="SimSun" w:eastAsia="SimSun" w:cs="SimSun"/>
                <w:sz w:val="12"/>
                <w:szCs w:val="12"/>
                <w:spacing w:val="6"/>
              </w:rPr>
              <w:t>抽</w:t>
            </w:r>
            <w:r>
              <w:rPr>
                <w:rFonts w:ascii="SimSun" w:hAnsi="SimSun" w:eastAsia="SimSun" w:cs="SimSun"/>
                <w:sz w:val="12"/>
                <w:szCs w:val="12"/>
                <w:spacing w:val="4"/>
              </w:rPr>
              <w:t>查</w:t>
            </w:r>
            <w:r>
              <w:rPr>
                <w:rFonts w:ascii="SimSun" w:hAnsi="SimSun" w:eastAsia="SimSun" w:cs="SimSun"/>
                <w:sz w:val="12"/>
                <w:szCs w:val="12"/>
                <w:spacing w:val="3"/>
              </w:rPr>
              <w:t>示宽灯或者标志。</w:t>
            </w:r>
          </w:p>
        </w:tc>
        <w:tc>
          <w:tcPr>
            <w:tcW w:w="1929" w:type="dxa"/>
            <w:vAlign w:val="top"/>
            <w:tcBorders>
              <w:bottom w:val="single" w:color="000000" w:sz="2" w:space="0"/>
              <w:top w:val="single" w:color="000000" w:sz="2" w:space="0"/>
            </w:tcBorders>
          </w:tcPr>
          <w:p>
            <w:pPr>
              <w:ind w:left="27" w:right="129" w:firstLine="3"/>
              <w:spacing w:before="46"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955" w:hRule="atLeast"/>
        </w:trPr>
        <w:tc>
          <w:tcPr>
            <w:tcW w:w="516" w:type="dxa"/>
            <w:vAlign w:val="top"/>
            <w:tcBorders>
              <w:bottom w:val="single" w:color="000000" w:sz="2" w:space="0"/>
              <w:top w:val="single" w:color="000000" w:sz="2" w:space="0"/>
            </w:tcBorders>
          </w:tcPr>
          <w:p>
            <w:pPr>
              <w:spacing w:line="40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8"/>
              <w:spacing w:before="117" w:line="236" w:lineRule="auto"/>
              <w:rPr>
                <w:rFonts w:ascii="SimSun" w:hAnsi="SimSun" w:eastAsia="SimSun" w:cs="SimSun"/>
                <w:sz w:val="12"/>
                <w:szCs w:val="12"/>
              </w:rPr>
            </w:pPr>
            <w:r>
              <w:rPr>
                <w:rFonts w:ascii="SimSun" w:hAnsi="SimSun" w:eastAsia="SimSun" w:cs="SimSun"/>
                <w:sz w:val="12"/>
                <w:szCs w:val="12"/>
                <w:spacing w:val="5"/>
              </w:rPr>
              <w:t>道路宽度符合通行、会车等安全要求。受采掘条件限制</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达不到规定的宽度时，视道路距离设置相应数量的会车</w:t>
            </w:r>
            <w:r>
              <w:rPr>
                <w:rFonts w:ascii="SimSun" w:hAnsi="SimSun" w:eastAsia="SimSun" w:cs="SimSun"/>
                <w:sz w:val="12"/>
                <w:szCs w:val="12"/>
                <w:spacing w:val="1"/>
              </w:rPr>
              <w:t>线</w:t>
            </w:r>
            <w:r>
              <w:rPr>
                <w:rFonts w:ascii="SimSun" w:hAnsi="SimSun" w:eastAsia="SimSun" w:cs="SimSun"/>
                <w:sz w:val="12"/>
                <w:szCs w:val="12"/>
              </w:rPr>
              <w:t xml:space="preserve"> </w:t>
            </w:r>
            <w:r>
              <w:rPr>
                <w:rFonts w:ascii="SimSun" w:hAnsi="SimSun" w:eastAsia="SimSun" w:cs="SimSun"/>
                <w:sz w:val="12"/>
                <w:szCs w:val="12"/>
                <w:spacing w:val="10"/>
              </w:rPr>
              <w:t>。矿场</w:t>
            </w:r>
            <w:r>
              <w:rPr>
                <w:rFonts w:ascii="SimSun" w:hAnsi="SimSun" w:eastAsia="SimSun" w:cs="SimSun"/>
                <w:sz w:val="12"/>
                <w:szCs w:val="12"/>
                <w:spacing w:val="6"/>
              </w:rPr>
              <w:t>道</w:t>
            </w:r>
            <w:r>
              <w:rPr>
                <w:rFonts w:ascii="SimSun" w:hAnsi="SimSun" w:eastAsia="SimSun" w:cs="SimSun"/>
                <w:sz w:val="12"/>
                <w:szCs w:val="12"/>
                <w:spacing w:val="5"/>
              </w:rPr>
              <w:t>路设置安全挡墙，高度为矿用卡车轮胎直径的2/5</w:t>
            </w:r>
            <w:r>
              <w:rPr>
                <w:rFonts w:ascii="SimSun" w:hAnsi="SimSun" w:eastAsia="SimSun" w:cs="SimSun"/>
                <w:sz w:val="12"/>
                <w:szCs w:val="12"/>
              </w:rPr>
              <w:t xml:space="preserve"> </w:t>
            </w:r>
            <w:r>
              <w:rPr>
                <w:rFonts w:ascii="SimSun" w:hAnsi="SimSun" w:eastAsia="SimSun" w:cs="SimSun"/>
                <w:sz w:val="12"/>
                <w:szCs w:val="12"/>
                <w:spacing w:val="17"/>
              </w:rPr>
              <w:t>~</w:t>
            </w:r>
            <w:r>
              <w:rPr>
                <w:rFonts w:ascii="SimSun" w:hAnsi="SimSun" w:eastAsia="SimSun" w:cs="SimSun"/>
                <w:sz w:val="12"/>
                <w:szCs w:val="12"/>
                <w:spacing w:val="14"/>
              </w:rPr>
              <w:t>3/5。</w:t>
            </w:r>
          </w:p>
          <w:p>
            <w:pPr>
              <w:ind w:left="214"/>
              <w:spacing w:line="228" w:lineRule="auto"/>
              <w:rPr>
                <w:rFonts w:ascii="SimSun" w:hAnsi="SimSun" w:eastAsia="SimSun" w:cs="SimSun"/>
                <w:sz w:val="12"/>
                <w:szCs w:val="12"/>
              </w:rPr>
            </w:pPr>
            <w:r>
              <w:rPr>
                <w:rFonts w:ascii="SimSun" w:hAnsi="SimSun" w:eastAsia="SimSun" w:cs="SimSun"/>
                <w:sz w:val="12"/>
                <w:szCs w:val="12"/>
                <w:spacing w:val="8"/>
              </w:rPr>
              <w:t>长距离</w:t>
            </w:r>
            <w:r>
              <w:rPr>
                <w:rFonts w:ascii="SimSun" w:hAnsi="SimSun" w:eastAsia="SimSun" w:cs="SimSun"/>
                <w:sz w:val="12"/>
                <w:szCs w:val="12"/>
                <w:spacing w:val="7"/>
              </w:rPr>
              <w:t>坡</w:t>
            </w:r>
            <w:r>
              <w:rPr>
                <w:rFonts w:ascii="SimSun" w:hAnsi="SimSun" w:eastAsia="SimSun" w:cs="SimSun"/>
                <w:sz w:val="12"/>
                <w:szCs w:val="12"/>
                <w:spacing w:val="4"/>
              </w:rPr>
              <w:t>道运输系统，在适当位置设置缓坡道。</w:t>
            </w:r>
          </w:p>
        </w:tc>
        <w:tc>
          <w:tcPr>
            <w:tcW w:w="1916" w:type="dxa"/>
            <w:vAlign w:val="top"/>
            <w:tcBorders>
              <w:bottom w:val="single" w:color="000000" w:sz="2" w:space="0"/>
              <w:top w:val="single" w:color="000000" w:sz="2" w:space="0"/>
            </w:tcBorders>
          </w:tcPr>
          <w:p>
            <w:pPr>
              <w:spacing w:line="308" w:lineRule="auto"/>
              <w:rPr>
                <w:rFonts w:ascii="Arial"/>
                <w:sz w:val="21"/>
              </w:rPr>
            </w:pPr>
            <w:r/>
          </w:p>
          <w:p>
            <w:pPr>
              <w:ind w:left="24" w:right="122" w:firstLine="2"/>
              <w:spacing w:before="39" w:line="251"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计</w:t>
            </w:r>
            <w:r>
              <w:rPr>
                <w:rFonts w:ascii="SimSun" w:hAnsi="SimSun" w:eastAsia="SimSun" w:cs="SimSun"/>
                <w:sz w:val="12"/>
                <w:szCs w:val="12"/>
                <w:spacing w:val="5"/>
              </w:rPr>
              <w:t>报告等资料。对照设计现场</w:t>
            </w:r>
            <w:r>
              <w:rPr>
                <w:rFonts w:ascii="SimSun" w:hAnsi="SimSun" w:eastAsia="SimSun" w:cs="SimSun"/>
                <w:sz w:val="12"/>
                <w:szCs w:val="12"/>
              </w:rPr>
              <w:t xml:space="preserve"> </w:t>
            </w:r>
            <w:r>
              <w:rPr>
                <w:rFonts w:ascii="SimSun" w:hAnsi="SimSun" w:eastAsia="SimSun" w:cs="SimSun"/>
                <w:sz w:val="12"/>
                <w:szCs w:val="12"/>
                <w:spacing w:val="2"/>
              </w:rPr>
              <w:t>抽查各参数</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2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533" w:hRule="atLeast"/>
        </w:trPr>
        <w:tc>
          <w:tcPr>
            <w:tcW w:w="516" w:type="dxa"/>
            <w:vAlign w:val="top"/>
            <w:tcBorders>
              <w:bottom w:val="single" w:color="000000" w:sz="2" w:space="0"/>
              <w:top w:val="single" w:color="000000" w:sz="2" w:space="0"/>
            </w:tcBorders>
          </w:tcPr>
          <w:p>
            <w:pPr>
              <w:ind w:left="201"/>
              <w:spacing w:before="234"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2"/>
              <w:spacing w:before="138" w:line="251" w:lineRule="auto"/>
              <w:rPr>
                <w:rFonts w:ascii="SimSun" w:hAnsi="SimSun" w:eastAsia="SimSun" w:cs="SimSun"/>
                <w:sz w:val="12"/>
                <w:szCs w:val="12"/>
              </w:rPr>
            </w:pPr>
            <w:r>
              <w:rPr>
                <w:rFonts w:ascii="SimSun" w:hAnsi="SimSun" w:eastAsia="SimSun" w:cs="SimSun"/>
                <w:sz w:val="12"/>
                <w:szCs w:val="12"/>
                <w:spacing w:val="10"/>
              </w:rPr>
              <w:t>生产</w:t>
            </w:r>
            <w:r>
              <w:rPr>
                <w:rFonts w:ascii="SimSun" w:hAnsi="SimSun" w:eastAsia="SimSun" w:cs="SimSun"/>
                <w:sz w:val="12"/>
                <w:szCs w:val="12"/>
                <w:spacing w:val="5"/>
              </w:rPr>
              <w:t>干线最大纵坡小于8%；生产支线最大纵坡小于9%；联</w:t>
            </w:r>
            <w:r>
              <w:rPr>
                <w:rFonts w:ascii="SimSun" w:hAnsi="SimSun" w:eastAsia="SimSun" w:cs="SimSun"/>
                <w:sz w:val="12"/>
                <w:szCs w:val="12"/>
              </w:rPr>
              <w:t xml:space="preserve"> </w:t>
            </w:r>
            <w:r>
              <w:rPr>
                <w:rFonts w:ascii="SimSun" w:hAnsi="SimSun" w:eastAsia="SimSun" w:cs="SimSun"/>
                <w:sz w:val="12"/>
                <w:szCs w:val="12"/>
                <w:spacing w:val="6"/>
              </w:rPr>
              <w:t>络</w:t>
            </w:r>
            <w:r>
              <w:rPr>
                <w:rFonts w:ascii="SimSun" w:hAnsi="SimSun" w:eastAsia="SimSun" w:cs="SimSun"/>
                <w:sz w:val="12"/>
                <w:szCs w:val="12"/>
                <w:spacing w:val="5"/>
              </w:rPr>
              <w:t>线小于10%。重车下坡地段相应减少1%。</w:t>
            </w:r>
          </w:p>
        </w:tc>
        <w:tc>
          <w:tcPr>
            <w:tcW w:w="1916" w:type="dxa"/>
            <w:vAlign w:val="top"/>
            <w:tcBorders>
              <w:bottom w:val="single" w:color="000000" w:sz="2" w:space="0"/>
              <w:top w:val="single" w:color="000000" w:sz="2" w:space="0"/>
            </w:tcBorders>
          </w:tcPr>
          <w:p>
            <w:pPr>
              <w:ind w:left="24" w:right="122" w:firstLine="2"/>
              <w:spacing w:before="138" w:line="251"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计</w:t>
            </w:r>
            <w:r>
              <w:rPr>
                <w:rFonts w:ascii="SimSun" w:hAnsi="SimSun" w:eastAsia="SimSun" w:cs="SimSun"/>
                <w:sz w:val="12"/>
                <w:szCs w:val="12"/>
                <w:spacing w:val="5"/>
              </w:rPr>
              <w:t>报告等资料。对照设计现场</w:t>
            </w:r>
            <w:r>
              <w:rPr>
                <w:rFonts w:ascii="SimSun" w:hAnsi="SimSun" w:eastAsia="SimSun" w:cs="SimSun"/>
                <w:sz w:val="12"/>
                <w:szCs w:val="12"/>
              </w:rPr>
              <w:t xml:space="preserve"> </w:t>
            </w:r>
            <w:r>
              <w:rPr>
                <w:rFonts w:ascii="SimSun" w:hAnsi="SimSun" w:eastAsia="SimSun" w:cs="SimSun"/>
                <w:sz w:val="12"/>
                <w:szCs w:val="12"/>
                <w:spacing w:val="2"/>
              </w:rPr>
              <w:t>抽查各参数</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32" w:right="189" w:hanging="2"/>
              <w:spacing w:before="139" w:line="252"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炭</w:t>
            </w:r>
            <w:r>
              <w:rPr>
                <w:rFonts w:ascii="SimSun" w:hAnsi="SimSun" w:eastAsia="SimSun" w:cs="SimSun"/>
                <w:sz w:val="12"/>
                <w:szCs w:val="12"/>
                <w:spacing w:val="4"/>
              </w:rPr>
              <w:t>工业露天矿设计规范》</w:t>
            </w:r>
            <w:r>
              <w:rPr>
                <w:rFonts w:ascii="SimSun" w:hAnsi="SimSun" w:eastAsia="SimSun" w:cs="SimSun"/>
                <w:sz w:val="12"/>
                <w:szCs w:val="12"/>
              </w:rPr>
              <w:t xml:space="preserve"> </w:t>
            </w:r>
            <w:r>
              <w:rPr>
                <w:rFonts w:ascii="SimSun" w:hAnsi="SimSun" w:eastAsia="SimSun" w:cs="SimSun"/>
                <w:sz w:val="12"/>
                <w:szCs w:val="12"/>
                <w:spacing w:val="10"/>
              </w:rPr>
              <w:t>(</w:t>
            </w:r>
            <w:r>
              <w:rPr>
                <w:rFonts w:ascii="SimSun" w:hAnsi="SimSun" w:eastAsia="SimSun" w:cs="SimSun"/>
                <w:sz w:val="12"/>
                <w:szCs w:val="12"/>
              </w:rPr>
              <w:t>GB</w:t>
            </w:r>
            <w:r>
              <w:rPr>
                <w:rFonts w:ascii="SimSun" w:hAnsi="SimSun" w:eastAsia="SimSun" w:cs="SimSun"/>
                <w:sz w:val="12"/>
                <w:szCs w:val="12"/>
                <w:spacing w:val="10"/>
              </w:rPr>
              <w:t>50197-2015)第4.2.3条</w:t>
            </w:r>
            <w:r>
              <w:rPr>
                <w:rFonts w:ascii="SimSun" w:hAnsi="SimSun" w:eastAsia="SimSun" w:cs="SimSun"/>
                <w:sz w:val="12"/>
                <w:szCs w:val="12"/>
                <w:spacing w:val="6"/>
              </w:rPr>
              <w:t>。</w:t>
            </w:r>
          </w:p>
        </w:tc>
      </w:tr>
      <w:tr>
        <w:trPr>
          <w:trHeight w:val="741" w:hRule="atLeast"/>
        </w:trPr>
        <w:tc>
          <w:tcPr>
            <w:tcW w:w="516" w:type="dxa"/>
            <w:vAlign w:val="top"/>
            <w:tcBorders>
              <w:bottom w:val="single" w:color="000000" w:sz="2" w:space="0"/>
              <w:top w:val="single" w:color="000000" w:sz="2" w:space="0"/>
            </w:tcBorders>
          </w:tcPr>
          <w:p>
            <w:pPr>
              <w:spacing w:line="29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87" w:line="236" w:lineRule="auto"/>
              <w:rPr>
                <w:rFonts w:ascii="SimSun" w:hAnsi="SimSun" w:eastAsia="SimSun" w:cs="SimSun"/>
                <w:sz w:val="12"/>
                <w:szCs w:val="12"/>
              </w:rPr>
            </w:pPr>
            <w:r>
              <w:rPr>
                <w:rFonts w:ascii="SimSun" w:hAnsi="SimSun" w:eastAsia="SimSun" w:cs="SimSun"/>
                <w:sz w:val="12"/>
                <w:szCs w:val="12"/>
                <w:spacing w:val="10"/>
              </w:rPr>
              <w:t>严禁矿</w:t>
            </w:r>
            <w:r>
              <w:rPr>
                <w:rFonts w:ascii="SimSun" w:hAnsi="SimSun" w:eastAsia="SimSun" w:cs="SimSun"/>
                <w:sz w:val="12"/>
                <w:szCs w:val="12"/>
                <w:spacing w:val="9"/>
              </w:rPr>
              <w:t>用</w:t>
            </w:r>
            <w:r>
              <w:rPr>
                <w:rFonts w:ascii="SimSun" w:hAnsi="SimSun" w:eastAsia="SimSun" w:cs="SimSun"/>
                <w:sz w:val="12"/>
                <w:szCs w:val="12"/>
                <w:spacing w:val="5"/>
              </w:rPr>
              <w:t>卡车超速行驶；同类汽车正常行驶不得超车；修</w:t>
            </w:r>
            <w:r>
              <w:rPr>
                <w:rFonts w:ascii="SimSun" w:hAnsi="SimSun" w:eastAsia="SimSun" w:cs="SimSun"/>
                <w:sz w:val="12"/>
                <w:szCs w:val="12"/>
              </w:rPr>
              <w:t xml:space="preserve"> </w:t>
            </w:r>
            <w:r>
              <w:rPr>
                <w:rFonts w:ascii="SimSun" w:hAnsi="SimSun" w:eastAsia="SimSun" w:cs="SimSun"/>
                <w:sz w:val="12"/>
                <w:szCs w:val="12"/>
                <w:spacing w:val="5"/>
              </w:rPr>
              <w:t>路、弯道、单行道等特殊路况下，任何车辆都不得超车</w:t>
            </w:r>
            <w:r>
              <w:rPr>
                <w:rFonts w:ascii="SimSun" w:hAnsi="SimSun" w:eastAsia="SimSun" w:cs="SimSun"/>
                <w:sz w:val="12"/>
                <w:szCs w:val="12"/>
                <w:spacing w:val="3"/>
              </w:rPr>
              <w:t>。</w:t>
            </w:r>
          </w:p>
          <w:p>
            <w:pPr>
              <w:ind w:left="19" w:right="128" w:firstLine="262"/>
              <w:spacing w:line="251" w:lineRule="auto"/>
              <w:rPr>
                <w:rFonts w:ascii="SimSun" w:hAnsi="SimSun" w:eastAsia="SimSun" w:cs="SimSun"/>
                <w:sz w:val="12"/>
                <w:szCs w:val="12"/>
              </w:rPr>
            </w:pPr>
            <w:r>
              <w:rPr>
                <w:rFonts w:ascii="SimSun" w:hAnsi="SimSun" w:eastAsia="SimSun" w:cs="SimSun"/>
                <w:sz w:val="12"/>
                <w:szCs w:val="12"/>
                <w:spacing w:val="10"/>
              </w:rPr>
              <w:t>冬季及</w:t>
            </w:r>
            <w:r>
              <w:rPr>
                <w:rFonts w:ascii="SimSun" w:hAnsi="SimSun" w:eastAsia="SimSun" w:cs="SimSun"/>
                <w:sz w:val="12"/>
                <w:szCs w:val="12"/>
                <w:spacing w:val="5"/>
              </w:rPr>
              <w:t>时清除路面上的积雪或者结冰，并采取防滑措</w:t>
            </w:r>
            <w:r>
              <w:rPr>
                <w:rFonts w:ascii="SimSun" w:hAnsi="SimSun" w:eastAsia="SimSun" w:cs="SimSun"/>
                <w:sz w:val="12"/>
                <w:szCs w:val="12"/>
              </w:rPr>
              <w:t xml:space="preserve"> </w:t>
            </w:r>
            <w:r>
              <w:rPr>
                <w:rFonts w:ascii="SimSun" w:hAnsi="SimSun" w:eastAsia="SimSun" w:cs="SimSun"/>
                <w:sz w:val="12"/>
                <w:szCs w:val="12"/>
                <w:spacing w:val="6"/>
              </w:rPr>
              <w:t>施</w:t>
            </w:r>
            <w:r>
              <w:rPr>
                <w:rFonts w:ascii="SimSun" w:hAnsi="SimSun" w:eastAsia="SimSun" w:cs="SimSun"/>
                <w:sz w:val="12"/>
                <w:szCs w:val="12"/>
                <w:spacing w:val="5"/>
              </w:rPr>
              <w:t>；前、后车距大于50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spacing w:line="278"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操作规程等资料。现场抽查。</w:t>
            </w:r>
          </w:p>
        </w:tc>
        <w:tc>
          <w:tcPr>
            <w:tcW w:w="1929" w:type="dxa"/>
            <w:vAlign w:val="top"/>
            <w:tcBorders>
              <w:bottom w:val="single" w:color="000000" w:sz="2" w:space="0"/>
              <w:top w:val="single" w:color="000000" w:sz="2" w:space="0"/>
            </w:tcBorders>
          </w:tcPr>
          <w:p>
            <w:pPr>
              <w:ind w:left="27" w:right="129" w:firstLine="3"/>
              <w:spacing w:before="16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69" w:hRule="atLeast"/>
        </w:trPr>
        <w:tc>
          <w:tcPr>
            <w:tcW w:w="516" w:type="dxa"/>
            <w:vAlign w:val="top"/>
            <w:tcBorders>
              <w:bottom w:val="single" w:color="000000" w:sz="2" w:space="0"/>
              <w:top w:val="single" w:color="000000" w:sz="2" w:space="0"/>
            </w:tcBorders>
          </w:tcPr>
          <w:p>
            <w:pPr>
              <w:spacing w:line="26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24" w:firstLine="1"/>
              <w:spacing w:before="129" w:line="246" w:lineRule="auto"/>
              <w:rPr>
                <w:rFonts w:ascii="SimSun" w:hAnsi="SimSun" w:eastAsia="SimSun" w:cs="SimSun"/>
                <w:sz w:val="12"/>
                <w:szCs w:val="12"/>
              </w:rPr>
            </w:pPr>
            <w:r>
              <w:rPr>
                <w:rFonts w:ascii="SimSun" w:hAnsi="SimSun" w:eastAsia="SimSun" w:cs="SimSun"/>
                <w:sz w:val="12"/>
                <w:szCs w:val="12"/>
                <w:spacing w:val="10"/>
              </w:rPr>
              <w:t>雾天或</w:t>
            </w:r>
            <w:r>
              <w:rPr>
                <w:rFonts w:ascii="SimSun" w:hAnsi="SimSun" w:eastAsia="SimSun" w:cs="SimSun"/>
                <w:sz w:val="12"/>
                <w:szCs w:val="12"/>
                <w:spacing w:val="9"/>
              </w:rPr>
              <w:t>者</w:t>
            </w:r>
            <w:r>
              <w:rPr>
                <w:rFonts w:ascii="SimSun" w:hAnsi="SimSun" w:eastAsia="SimSun" w:cs="SimSun"/>
                <w:sz w:val="12"/>
                <w:szCs w:val="12"/>
                <w:spacing w:val="5"/>
              </w:rPr>
              <w:t>烟尘影响视线时，开启雾灯或者大灯，前、后车</w:t>
            </w:r>
            <w:r>
              <w:rPr>
                <w:rFonts w:ascii="SimSun" w:hAnsi="SimSun" w:eastAsia="SimSun" w:cs="SimSun"/>
                <w:sz w:val="12"/>
                <w:szCs w:val="12"/>
              </w:rPr>
              <w:t xml:space="preserve"> </w:t>
            </w:r>
            <w:r>
              <w:rPr>
                <w:rFonts w:ascii="SimSun" w:hAnsi="SimSun" w:eastAsia="SimSun" w:cs="SimSun"/>
                <w:sz w:val="12"/>
                <w:szCs w:val="12"/>
                <w:spacing w:val="6"/>
              </w:rPr>
              <w:t>距大于30</w:t>
            </w:r>
            <w:r>
              <w:rPr>
                <w:rFonts w:ascii="SimSun" w:hAnsi="SimSun" w:eastAsia="SimSun" w:cs="SimSun"/>
                <w:sz w:val="12"/>
                <w:szCs w:val="12"/>
              </w:rPr>
              <w:t>m</w:t>
            </w:r>
            <w:r>
              <w:rPr>
                <w:rFonts w:ascii="SimSun" w:hAnsi="SimSun" w:eastAsia="SimSun" w:cs="SimSun"/>
                <w:sz w:val="12"/>
                <w:szCs w:val="12"/>
                <w:spacing w:val="6"/>
              </w:rPr>
              <w:t>；能见度不足30</w:t>
            </w:r>
            <w:r>
              <w:rPr>
                <w:rFonts w:ascii="SimSun" w:hAnsi="SimSun" w:eastAsia="SimSun" w:cs="SimSun"/>
                <w:sz w:val="12"/>
                <w:szCs w:val="12"/>
              </w:rPr>
              <w:t>m</w:t>
            </w:r>
            <w:r>
              <w:rPr>
                <w:rFonts w:ascii="SimSun" w:hAnsi="SimSun" w:eastAsia="SimSun" w:cs="SimSun"/>
                <w:sz w:val="12"/>
                <w:szCs w:val="12"/>
                <w:spacing w:val="6"/>
              </w:rPr>
              <w:t>或者雨、雪天气危及行车安</w:t>
            </w:r>
            <w:r>
              <w:rPr>
                <w:rFonts w:ascii="SimSun" w:hAnsi="SimSun" w:eastAsia="SimSun" w:cs="SimSun"/>
                <w:sz w:val="12"/>
                <w:szCs w:val="12"/>
                <w:spacing w:val="5"/>
              </w:rPr>
              <w:t>全</w:t>
            </w:r>
            <w:r>
              <w:rPr>
                <w:rFonts w:ascii="SimSun" w:hAnsi="SimSun" w:eastAsia="SimSun" w:cs="SimSun"/>
                <w:sz w:val="12"/>
                <w:szCs w:val="12"/>
              </w:rPr>
              <w:t xml:space="preserve"> </w:t>
            </w:r>
            <w:r>
              <w:rPr>
                <w:rFonts w:ascii="SimSun" w:hAnsi="SimSun" w:eastAsia="SimSun" w:cs="SimSun"/>
                <w:sz w:val="12"/>
                <w:szCs w:val="12"/>
                <w:spacing w:val="4"/>
              </w:rPr>
              <w:t>时</w:t>
            </w:r>
            <w:r>
              <w:rPr>
                <w:rFonts w:ascii="SimSun" w:hAnsi="SimSun" w:eastAsia="SimSun" w:cs="SimSun"/>
                <w:sz w:val="12"/>
                <w:szCs w:val="12"/>
                <w:spacing w:val="2"/>
              </w:rPr>
              <w:t>，停止作业。</w:t>
            </w:r>
          </w:p>
        </w:tc>
        <w:tc>
          <w:tcPr>
            <w:tcW w:w="1916" w:type="dxa"/>
            <w:vAlign w:val="top"/>
            <w:tcBorders>
              <w:bottom w:val="single" w:color="000000" w:sz="2" w:space="0"/>
              <w:top w:val="single" w:color="000000" w:sz="2" w:space="0"/>
            </w:tcBorders>
          </w:tcPr>
          <w:p>
            <w:pPr>
              <w:spacing w:line="241"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操作规程等资料。现场抽查。</w:t>
            </w:r>
          </w:p>
        </w:tc>
        <w:tc>
          <w:tcPr>
            <w:tcW w:w="1929" w:type="dxa"/>
            <w:vAlign w:val="top"/>
            <w:tcBorders>
              <w:bottom w:val="single" w:color="000000" w:sz="2" w:space="0"/>
              <w:top w:val="single" w:color="000000" w:sz="2" w:space="0"/>
            </w:tcBorders>
          </w:tcPr>
          <w:p>
            <w:pPr>
              <w:ind w:left="26" w:right="129" w:firstLine="4"/>
              <w:spacing w:before="12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526" w:hRule="atLeast"/>
        </w:trPr>
        <w:tc>
          <w:tcPr>
            <w:tcW w:w="516" w:type="dxa"/>
            <w:vAlign w:val="top"/>
            <w:tcBorders>
              <w:bottom w:val="single" w:color="000000" w:sz="2" w:space="0"/>
              <w:top w:val="single" w:color="000000" w:sz="2" w:space="0"/>
            </w:tcBorders>
          </w:tcPr>
          <w:p>
            <w:pPr>
              <w:ind w:left="201"/>
              <w:spacing w:before="231"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36" w:line="250" w:lineRule="auto"/>
              <w:rPr>
                <w:rFonts w:ascii="SimSun" w:hAnsi="SimSun" w:eastAsia="SimSun" w:cs="SimSun"/>
                <w:sz w:val="12"/>
                <w:szCs w:val="12"/>
              </w:rPr>
            </w:pPr>
            <w:r>
              <w:rPr>
                <w:rFonts w:ascii="SimSun" w:hAnsi="SimSun" w:eastAsia="SimSun" w:cs="SimSun"/>
                <w:sz w:val="12"/>
                <w:szCs w:val="12"/>
                <w:spacing w:val="6"/>
              </w:rPr>
              <w:t>矿用卡车不得在矿山道路拖挂其他车辆；必须拖挂时，</w:t>
            </w:r>
            <w:r>
              <w:rPr>
                <w:rFonts w:ascii="SimSun" w:hAnsi="SimSun" w:eastAsia="SimSun" w:cs="SimSun"/>
                <w:sz w:val="12"/>
                <w:szCs w:val="12"/>
                <w:spacing w:val="1"/>
              </w:rPr>
              <w:t>采</w:t>
            </w:r>
            <w:r>
              <w:rPr>
                <w:rFonts w:ascii="SimSun" w:hAnsi="SimSun" w:eastAsia="SimSun" w:cs="SimSun"/>
                <w:sz w:val="12"/>
                <w:szCs w:val="12"/>
              </w:rPr>
              <w:t xml:space="preserve"> </w:t>
            </w:r>
            <w:r>
              <w:rPr>
                <w:rFonts w:ascii="SimSun" w:hAnsi="SimSun" w:eastAsia="SimSun" w:cs="SimSun"/>
                <w:sz w:val="12"/>
                <w:szCs w:val="12"/>
                <w:spacing w:val="4"/>
              </w:rPr>
              <w:t>取安全措施，设专人指挥监护。</w:t>
            </w:r>
          </w:p>
        </w:tc>
        <w:tc>
          <w:tcPr>
            <w:tcW w:w="1916" w:type="dxa"/>
            <w:vAlign w:val="top"/>
            <w:tcBorders>
              <w:bottom w:val="single" w:color="000000" w:sz="2" w:space="0"/>
              <w:top w:val="single" w:color="000000" w:sz="2" w:space="0"/>
            </w:tcBorders>
          </w:tcPr>
          <w:p>
            <w:pPr>
              <w:ind w:left="24"/>
              <w:spacing w:before="210" w:line="227" w:lineRule="auto"/>
              <w:rPr>
                <w:rFonts w:ascii="SimSun" w:hAnsi="SimSun" w:eastAsia="SimSun" w:cs="SimSun"/>
                <w:sz w:val="12"/>
                <w:szCs w:val="12"/>
              </w:rPr>
            </w:pPr>
            <w:r>
              <w:rPr>
                <w:rFonts w:ascii="SimSun" w:hAnsi="SimSun" w:eastAsia="SimSun" w:cs="SimSun"/>
                <w:sz w:val="12"/>
                <w:szCs w:val="12"/>
                <w:spacing w:val="4"/>
              </w:rPr>
              <w:t>操作规程等资料。现场抽查。</w:t>
            </w:r>
          </w:p>
        </w:tc>
        <w:tc>
          <w:tcPr>
            <w:tcW w:w="1929" w:type="dxa"/>
            <w:vAlign w:val="top"/>
            <w:tcBorders>
              <w:bottom w:val="single" w:color="000000" w:sz="2" w:space="0"/>
              <w:top w:val="single" w:color="000000" w:sz="2" w:space="0"/>
            </w:tcBorders>
          </w:tcPr>
          <w:p>
            <w:pPr>
              <w:ind w:left="27" w:right="129" w:firstLine="3"/>
              <w:spacing w:before="57"/>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1200" w:hRule="atLeast"/>
        </w:trPr>
        <w:tc>
          <w:tcPr>
            <w:tcW w:w="516" w:type="dxa"/>
            <w:vAlign w:val="top"/>
            <w:tcBorders>
              <w:bottom w:val="single" w:color="000000" w:sz="2" w:space="0"/>
              <w:top w:val="single" w:color="000000" w:sz="2" w:space="0"/>
            </w:tcBorders>
          </w:tcPr>
          <w:p>
            <w:pPr>
              <w:spacing w:line="263" w:lineRule="auto"/>
              <w:rPr>
                <w:rFonts w:ascii="Arial"/>
                <w:sz w:val="21"/>
              </w:rPr>
            </w:pPr>
            <w:r/>
          </w:p>
          <w:p>
            <w:pPr>
              <w:spacing w:line="26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134" w:hanging="2"/>
              <w:spacing w:before="88" w:line="236" w:lineRule="auto"/>
              <w:rPr>
                <w:rFonts w:ascii="SimSun" w:hAnsi="SimSun" w:eastAsia="SimSun" w:cs="SimSun"/>
                <w:sz w:val="12"/>
                <w:szCs w:val="12"/>
              </w:rPr>
            </w:pPr>
            <w:r>
              <w:rPr>
                <w:rFonts w:ascii="SimSun" w:hAnsi="SimSun" w:eastAsia="SimSun" w:cs="SimSun"/>
                <w:sz w:val="12"/>
                <w:szCs w:val="12"/>
                <w:spacing w:val="10"/>
              </w:rPr>
              <w:t>卡车必</w:t>
            </w:r>
            <w:r>
              <w:rPr>
                <w:rFonts w:ascii="SimSun" w:hAnsi="SimSun" w:eastAsia="SimSun" w:cs="SimSun"/>
                <w:sz w:val="12"/>
                <w:szCs w:val="12"/>
                <w:spacing w:val="8"/>
              </w:rPr>
              <w:t>须</w:t>
            </w:r>
            <w:r>
              <w:rPr>
                <w:rFonts w:ascii="SimSun" w:hAnsi="SimSun" w:eastAsia="SimSun" w:cs="SimSun"/>
                <w:sz w:val="12"/>
                <w:szCs w:val="12"/>
                <w:spacing w:val="5"/>
              </w:rPr>
              <w:t>在挖掘机发出信号后，方可进入或者驶出装车地</w:t>
            </w:r>
            <w:r>
              <w:rPr>
                <w:rFonts w:ascii="SimSun" w:hAnsi="SimSun" w:eastAsia="SimSun" w:cs="SimSun"/>
                <w:sz w:val="12"/>
                <w:szCs w:val="12"/>
              </w:rPr>
              <w:t xml:space="preserve"> </w:t>
            </w:r>
            <w:r>
              <w:rPr>
                <w:rFonts w:ascii="SimSun" w:hAnsi="SimSun" w:eastAsia="SimSun" w:cs="SimSun"/>
                <w:sz w:val="12"/>
                <w:szCs w:val="12"/>
                <w:spacing w:val="-6"/>
              </w:rPr>
              <w:t>点</w:t>
            </w:r>
            <w:r>
              <w:rPr>
                <w:rFonts w:ascii="SimSun" w:hAnsi="SimSun" w:eastAsia="SimSun" w:cs="SimSun"/>
                <w:sz w:val="12"/>
                <w:szCs w:val="12"/>
                <w:spacing w:val="-4"/>
              </w:rPr>
              <w:t>。</w:t>
            </w:r>
          </w:p>
          <w:p>
            <w:pPr>
              <w:ind w:left="23" w:right="128" w:firstLine="256"/>
              <w:spacing w:line="235" w:lineRule="auto"/>
              <w:rPr>
                <w:rFonts w:ascii="SimSun" w:hAnsi="SimSun" w:eastAsia="SimSun" w:cs="SimSun"/>
                <w:sz w:val="12"/>
                <w:szCs w:val="12"/>
              </w:rPr>
            </w:pPr>
            <w:r>
              <w:rPr>
                <w:rFonts w:ascii="SimSun" w:hAnsi="SimSun" w:eastAsia="SimSun" w:cs="SimSun"/>
                <w:sz w:val="12"/>
                <w:szCs w:val="12"/>
                <w:spacing w:val="10"/>
              </w:rPr>
              <w:t>待进入</w:t>
            </w:r>
            <w:r>
              <w:rPr>
                <w:rFonts w:ascii="SimSun" w:hAnsi="SimSun" w:eastAsia="SimSun" w:cs="SimSun"/>
                <w:sz w:val="12"/>
                <w:szCs w:val="12"/>
                <w:spacing w:val="7"/>
              </w:rPr>
              <w:t>装</w:t>
            </w:r>
            <w:r>
              <w:rPr>
                <w:rFonts w:ascii="SimSun" w:hAnsi="SimSun" w:eastAsia="SimSun" w:cs="SimSun"/>
                <w:sz w:val="12"/>
                <w:szCs w:val="12"/>
                <w:spacing w:val="5"/>
              </w:rPr>
              <w:t>车位置的卡车必须停在挖掘机最大回转半径</w:t>
            </w:r>
            <w:r>
              <w:rPr>
                <w:rFonts w:ascii="SimSun" w:hAnsi="SimSun" w:eastAsia="SimSun" w:cs="SimSun"/>
                <w:sz w:val="12"/>
                <w:szCs w:val="12"/>
              </w:rPr>
              <w:t xml:space="preserve"> </w:t>
            </w:r>
            <w:r>
              <w:rPr>
                <w:rFonts w:ascii="SimSun" w:hAnsi="SimSun" w:eastAsia="SimSun" w:cs="SimSun"/>
                <w:sz w:val="12"/>
                <w:szCs w:val="12"/>
                <w:spacing w:val="-2"/>
              </w:rPr>
              <w:t>范围之</w:t>
            </w:r>
            <w:r>
              <w:rPr>
                <w:rFonts w:ascii="SimSun" w:hAnsi="SimSun" w:eastAsia="SimSun" w:cs="SimSun"/>
                <w:sz w:val="12"/>
                <w:szCs w:val="12"/>
                <w:spacing w:val="-1"/>
              </w:rPr>
              <w:t>外；</w:t>
            </w:r>
          </w:p>
          <w:p>
            <w:pPr>
              <w:ind w:left="20" w:right="134" w:firstLine="261"/>
              <w:spacing w:line="246" w:lineRule="auto"/>
              <w:rPr>
                <w:rFonts w:ascii="SimSun" w:hAnsi="SimSun" w:eastAsia="SimSun" w:cs="SimSun"/>
                <w:sz w:val="12"/>
                <w:szCs w:val="12"/>
              </w:rPr>
            </w:pPr>
            <w:r>
              <w:rPr>
                <w:rFonts w:ascii="SimSun" w:hAnsi="SimSun" w:eastAsia="SimSun" w:cs="SimSun"/>
                <w:sz w:val="12"/>
                <w:szCs w:val="12"/>
                <w:spacing w:val="8"/>
              </w:rPr>
              <w:t>正在</w:t>
            </w:r>
            <w:r>
              <w:rPr>
                <w:rFonts w:ascii="SimSun" w:hAnsi="SimSun" w:eastAsia="SimSun" w:cs="SimSun"/>
                <w:sz w:val="12"/>
                <w:szCs w:val="12"/>
                <w:spacing w:val="4"/>
              </w:rPr>
              <w:t>装车的卡车必须停在挖掘机尾部回转半径之外，</w:t>
            </w:r>
            <w:r>
              <w:rPr>
                <w:rFonts w:ascii="SimSun" w:hAnsi="SimSun" w:eastAsia="SimSun" w:cs="SimSun"/>
                <w:sz w:val="12"/>
                <w:szCs w:val="12"/>
              </w:rPr>
              <w:t xml:space="preserve"> </w:t>
            </w:r>
            <w:r>
              <w:rPr>
                <w:rFonts w:ascii="SimSun" w:hAnsi="SimSun" w:eastAsia="SimSun" w:cs="SimSun"/>
                <w:sz w:val="12"/>
                <w:szCs w:val="12"/>
                <w:spacing w:val="6"/>
              </w:rPr>
              <w:t>且卡车必须制动。卡车排队等待装车时，车与车之间保</w:t>
            </w:r>
            <w:r>
              <w:rPr>
                <w:rFonts w:ascii="SimSun" w:hAnsi="SimSun" w:eastAsia="SimSun" w:cs="SimSun"/>
                <w:sz w:val="12"/>
                <w:szCs w:val="12"/>
                <w:spacing w:val="1"/>
              </w:rPr>
              <w:t>持</w:t>
            </w:r>
            <w:r>
              <w:rPr>
                <w:rFonts w:ascii="SimSun" w:hAnsi="SimSun" w:eastAsia="SimSun" w:cs="SimSun"/>
                <w:sz w:val="12"/>
                <w:szCs w:val="12"/>
              </w:rPr>
              <w:t xml:space="preserve"> </w:t>
            </w:r>
            <w:r>
              <w:rPr>
                <w:rFonts w:ascii="SimSun" w:hAnsi="SimSun" w:eastAsia="SimSun" w:cs="SimSun"/>
                <w:sz w:val="12"/>
                <w:szCs w:val="12"/>
                <w:spacing w:val="4"/>
              </w:rPr>
              <w:t>一定的</w:t>
            </w:r>
            <w:r>
              <w:rPr>
                <w:rFonts w:ascii="SimSun" w:hAnsi="SimSun" w:eastAsia="SimSun" w:cs="SimSun"/>
                <w:sz w:val="12"/>
                <w:szCs w:val="12"/>
                <w:spacing w:val="2"/>
              </w:rPr>
              <w:t>安全距离。</w:t>
            </w:r>
          </w:p>
        </w:tc>
        <w:tc>
          <w:tcPr>
            <w:tcW w:w="1916" w:type="dxa"/>
            <w:vAlign w:val="top"/>
            <w:tcBorders>
              <w:bottom w:val="single" w:color="000000" w:sz="2" w:space="0"/>
              <w:top w:val="single" w:color="000000" w:sz="2" w:space="0"/>
            </w:tcBorders>
          </w:tcPr>
          <w:p>
            <w:pPr>
              <w:spacing w:line="253" w:lineRule="auto"/>
              <w:rPr>
                <w:rFonts w:ascii="Arial"/>
                <w:sz w:val="21"/>
              </w:rPr>
            </w:pPr>
            <w:r/>
          </w:p>
          <w:p>
            <w:pPr>
              <w:spacing w:line="253"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操作规程等资料。现场抽查。</w:t>
            </w:r>
          </w:p>
        </w:tc>
        <w:tc>
          <w:tcPr>
            <w:tcW w:w="1929" w:type="dxa"/>
            <w:vAlign w:val="top"/>
            <w:tcBorders>
              <w:bottom w:val="single" w:color="000000" w:sz="2" w:space="0"/>
              <w:top w:val="single" w:color="000000" w:sz="2" w:space="0"/>
            </w:tcBorders>
          </w:tcPr>
          <w:p>
            <w:pPr>
              <w:spacing w:line="35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管总局令第87号)第五百六十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58" w:hRule="atLeast"/>
        </w:trPr>
        <w:tc>
          <w:tcPr>
            <w:tcW w:w="516" w:type="dxa"/>
            <w:vAlign w:val="top"/>
            <w:tcBorders>
              <w:bottom w:val="single" w:color="000000" w:sz="2" w:space="0"/>
              <w:top w:val="single" w:color="000000" w:sz="2" w:space="0"/>
            </w:tcBorders>
          </w:tcPr>
          <w:p>
            <w:pPr>
              <w:spacing w:line="307"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2"/>
              <w:spacing w:before="39" w:line="228" w:lineRule="auto"/>
              <w:rPr>
                <w:rFonts w:ascii="SimSun" w:hAnsi="SimSun" w:eastAsia="SimSun" w:cs="SimSun"/>
                <w:sz w:val="12"/>
                <w:szCs w:val="12"/>
              </w:rPr>
            </w:pPr>
            <w:r>
              <w:rPr>
                <w:rFonts w:ascii="SimSun" w:hAnsi="SimSun" w:eastAsia="SimSun" w:cs="SimSun"/>
                <w:sz w:val="12"/>
                <w:szCs w:val="12"/>
                <w:spacing w:val="7"/>
              </w:rPr>
              <w:t>带</w:t>
            </w:r>
            <w:r>
              <w:rPr>
                <w:rFonts w:ascii="SimSun" w:hAnsi="SimSun" w:eastAsia="SimSun" w:cs="SimSun"/>
                <w:sz w:val="12"/>
                <w:szCs w:val="12"/>
                <w:spacing w:val="4"/>
              </w:rPr>
              <w:t>式输送机</w:t>
            </w:r>
          </w:p>
        </w:tc>
        <w:tc>
          <w:tcPr>
            <w:tcW w:w="3310" w:type="dxa"/>
            <w:vAlign w:val="top"/>
            <w:tcBorders>
              <w:bottom w:val="single" w:color="000000" w:sz="2" w:space="0"/>
              <w:top w:val="single" w:color="000000" w:sz="2" w:space="0"/>
            </w:tcBorders>
          </w:tcPr>
          <w:p>
            <w:pPr>
              <w:ind w:left="20" w:right="128" w:firstLine="2"/>
              <w:spacing w:before="174" w:line="246" w:lineRule="auto"/>
              <w:rPr>
                <w:rFonts w:ascii="SimSun" w:hAnsi="SimSun" w:eastAsia="SimSun" w:cs="SimSun"/>
                <w:sz w:val="12"/>
                <w:szCs w:val="12"/>
              </w:rPr>
            </w:pPr>
            <w:r>
              <w:rPr>
                <w:rFonts w:ascii="SimSun" w:hAnsi="SimSun" w:eastAsia="SimSun" w:cs="SimSun"/>
                <w:sz w:val="12"/>
                <w:szCs w:val="12"/>
                <w:spacing w:val="10"/>
              </w:rPr>
              <w:t>带式输</w:t>
            </w:r>
            <w:r>
              <w:rPr>
                <w:rFonts w:ascii="SimSun" w:hAnsi="SimSun" w:eastAsia="SimSun" w:cs="SimSun"/>
                <w:sz w:val="12"/>
                <w:szCs w:val="12"/>
                <w:spacing w:val="6"/>
              </w:rPr>
              <w:t>送</w:t>
            </w:r>
            <w:r>
              <w:rPr>
                <w:rFonts w:ascii="SimSun" w:hAnsi="SimSun" w:eastAsia="SimSun" w:cs="SimSun"/>
                <w:sz w:val="12"/>
                <w:szCs w:val="12"/>
                <w:spacing w:val="5"/>
              </w:rPr>
              <w:t>机运输物料的最大倾角，上行不得大于16°，严</w:t>
            </w:r>
            <w:r>
              <w:rPr>
                <w:rFonts w:ascii="SimSun" w:hAnsi="SimSun" w:eastAsia="SimSun" w:cs="SimSun"/>
                <w:sz w:val="12"/>
                <w:szCs w:val="12"/>
              </w:rPr>
              <w:t xml:space="preserve"> </w:t>
            </w:r>
            <w:r>
              <w:rPr>
                <w:rFonts w:ascii="SimSun" w:hAnsi="SimSun" w:eastAsia="SimSun" w:cs="SimSun"/>
                <w:sz w:val="12"/>
                <w:szCs w:val="12"/>
                <w:spacing w:val="10"/>
              </w:rPr>
              <w:t>寒地区</w:t>
            </w:r>
            <w:r>
              <w:rPr>
                <w:rFonts w:ascii="SimSun" w:hAnsi="SimSun" w:eastAsia="SimSun" w:cs="SimSun"/>
                <w:sz w:val="12"/>
                <w:szCs w:val="12"/>
                <w:spacing w:val="6"/>
              </w:rPr>
              <w:t>不</w:t>
            </w:r>
            <w:r>
              <w:rPr>
                <w:rFonts w:ascii="SimSun" w:hAnsi="SimSun" w:eastAsia="SimSun" w:cs="SimSun"/>
                <w:sz w:val="12"/>
                <w:szCs w:val="12"/>
                <w:spacing w:val="5"/>
              </w:rPr>
              <w:t>得大于14°；下行不得大于12°。带式输送机的</w:t>
            </w:r>
            <w:r>
              <w:rPr>
                <w:rFonts w:ascii="SimSun" w:hAnsi="SimSun" w:eastAsia="SimSun" w:cs="SimSun"/>
                <w:sz w:val="12"/>
                <w:szCs w:val="12"/>
              </w:rPr>
              <w:t xml:space="preserve"> </w:t>
            </w:r>
            <w:r>
              <w:rPr>
                <w:rFonts w:ascii="SimSun" w:hAnsi="SimSun" w:eastAsia="SimSun" w:cs="SimSun"/>
                <w:sz w:val="12"/>
                <w:szCs w:val="12"/>
                <w:spacing w:val="8"/>
              </w:rPr>
              <w:t>运</w:t>
            </w:r>
            <w:r>
              <w:rPr>
                <w:rFonts w:ascii="SimSun" w:hAnsi="SimSun" w:eastAsia="SimSun" w:cs="SimSun"/>
                <w:sz w:val="12"/>
                <w:szCs w:val="12"/>
                <w:spacing w:val="4"/>
              </w:rPr>
              <w:t>输能力与前置设备能力相匹配。</w:t>
            </w:r>
          </w:p>
        </w:tc>
        <w:tc>
          <w:tcPr>
            <w:tcW w:w="1916" w:type="dxa"/>
            <w:vAlign w:val="top"/>
            <w:tcBorders>
              <w:bottom w:val="single" w:color="000000" w:sz="2" w:space="0"/>
              <w:top w:val="single" w:color="000000" w:sz="2" w:space="0"/>
            </w:tcBorders>
          </w:tcPr>
          <w:p>
            <w:pPr>
              <w:spacing w:line="287" w:lineRule="auto"/>
              <w:rPr>
                <w:rFonts w:ascii="Arial"/>
                <w:sz w:val="21"/>
              </w:rPr>
            </w:pPr>
            <w:r/>
          </w:p>
          <w:p>
            <w:pPr>
              <w:ind w:left="26"/>
              <w:spacing w:before="39" w:line="227" w:lineRule="auto"/>
              <w:rPr>
                <w:rFonts w:ascii="SimSun" w:hAnsi="SimSun" w:eastAsia="SimSun" w:cs="SimSun"/>
                <w:sz w:val="12"/>
                <w:szCs w:val="12"/>
              </w:rPr>
            </w:pPr>
            <w:r>
              <w:rPr>
                <w:rFonts w:ascii="SimSun" w:hAnsi="SimSun" w:eastAsia="SimSun" w:cs="SimSun"/>
                <w:sz w:val="12"/>
                <w:szCs w:val="12"/>
                <w:spacing w:val="4"/>
              </w:rPr>
              <w:t>设计报告等资料。现场抽查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17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29" w:hRule="atLeast"/>
        </w:trPr>
        <w:tc>
          <w:tcPr>
            <w:tcW w:w="516" w:type="dxa"/>
            <w:vAlign w:val="top"/>
            <w:tcBorders>
              <w:bottom w:val="single" w:color="000000" w:sz="2" w:space="0"/>
              <w:top w:val="single" w:color="000000" w:sz="2" w:space="0"/>
            </w:tcBorders>
          </w:tcPr>
          <w:p>
            <w:pPr>
              <w:spacing w:line="345"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33" w:line="229" w:lineRule="auto"/>
              <w:rPr>
                <w:rFonts w:ascii="SimSun" w:hAnsi="SimSun" w:eastAsia="SimSun" w:cs="SimSun"/>
                <w:sz w:val="12"/>
                <w:szCs w:val="12"/>
              </w:rPr>
            </w:pPr>
            <w:r>
              <w:rPr>
                <w:rFonts w:ascii="SimSun" w:hAnsi="SimSun" w:eastAsia="SimSun" w:cs="SimSun"/>
                <w:sz w:val="12"/>
                <w:szCs w:val="12"/>
                <w:spacing w:val="8"/>
              </w:rPr>
              <w:t>设置拉绳</w:t>
            </w:r>
            <w:r>
              <w:rPr>
                <w:rFonts w:ascii="SimSun" w:hAnsi="SimSun" w:eastAsia="SimSun" w:cs="SimSun"/>
                <w:sz w:val="12"/>
                <w:szCs w:val="12"/>
                <w:spacing w:val="4"/>
              </w:rPr>
              <w:t>开关和防跑偏、打滑、堵塞等安全保护。</w:t>
            </w:r>
          </w:p>
          <w:p>
            <w:pPr>
              <w:ind w:left="20" w:right="128" w:firstLine="259"/>
              <w:spacing w:before="4" w:line="236" w:lineRule="auto"/>
              <w:rPr>
                <w:rFonts w:ascii="SimSun" w:hAnsi="SimSun" w:eastAsia="SimSun" w:cs="SimSun"/>
                <w:sz w:val="12"/>
                <w:szCs w:val="12"/>
              </w:rPr>
            </w:pPr>
            <w:r>
              <w:rPr>
                <w:rFonts w:ascii="SimSun" w:hAnsi="SimSun" w:eastAsia="SimSun" w:cs="SimSun"/>
                <w:sz w:val="12"/>
                <w:szCs w:val="12"/>
                <w:spacing w:val="10"/>
              </w:rPr>
              <w:t>上运时</w:t>
            </w:r>
            <w:r>
              <w:rPr>
                <w:rFonts w:ascii="SimSun" w:hAnsi="SimSun" w:eastAsia="SimSun" w:cs="SimSun"/>
                <w:sz w:val="12"/>
                <w:szCs w:val="12"/>
                <w:spacing w:val="7"/>
              </w:rPr>
              <w:t>设</w:t>
            </w:r>
            <w:r>
              <w:rPr>
                <w:rFonts w:ascii="SimSun" w:hAnsi="SimSun" w:eastAsia="SimSun" w:cs="SimSun"/>
                <w:sz w:val="12"/>
                <w:szCs w:val="12"/>
                <w:spacing w:val="5"/>
              </w:rPr>
              <w:t>制动器和逆止器，下运时设软制动和防超速</w:t>
            </w:r>
            <w:r>
              <w:rPr>
                <w:rFonts w:ascii="SimSun" w:hAnsi="SimSun" w:eastAsia="SimSun" w:cs="SimSun"/>
                <w:sz w:val="12"/>
                <w:szCs w:val="12"/>
              </w:rPr>
              <w:t xml:space="preserve"> </w:t>
            </w:r>
            <w:r>
              <w:rPr>
                <w:rFonts w:ascii="SimSun" w:hAnsi="SimSun" w:eastAsia="SimSun" w:cs="SimSun"/>
                <w:sz w:val="12"/>
                <w:szCs w:val="12"/>
                <w:spacing w:val="1"/>
              </w:rPr>
              <w:t>保护装</w:t>
            </w:r>
            <w:r>
              <w:rPr>
                <w:rFonts w:ascii="SimSun" w:hAnsi="SimSun" w:eastAsia="SimSun" w:cs="SimSun"/>
                <w:sz w:val="12"/>
                <w:szCs w:val="12"/>
              </w:rPr>
              <w:t>置。</w:t>
            </w:r>
          </w:p>
          <w:p>
            <w:pPr>
              <w:ind w:left="278"/>
              <w:spacing w:line="225" w:lineRule="auto"/>
              <w:rPr>
                <w:rFonts w:ascii="SimSun" w:hAnsi="SimSun" w:eastAsia="SimSun" w:cs="SimSun"/>
                <w:sz w:val="12"/>
                <w:szCs w:val="12"/>
              </w:rPr>
            </w:pPr>
            <w:r>
              <w:rPr>
                <w:rFonts w:ascii="SimSun" w:hAnsi="SimSun" w:eastAsia="SimSun" w:cs="SimSun"/>
                <w:sz w:val="12"/>
                <w:szCs w:val="12"/>
                <w:spacing w:val="5"/>
              </w:rPr>
              <w:t>机头、机尾、驱动滚筒和改向滚筒处设防护栏</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45" w:lineRule="auto"/>
              <w:rPr>
                <w:rFonts w:ascii="Arial"/>
                <w:sz w:val="21"/>
              </w:rPr>
            </w:pPr>
            <w:r/>
          </w:p>
          <w:p>
            <w:pPr>
              <w:ind w:left="24" w:right="122" w:firstLine="2"/>
              <w:spacing w:before="39" w:line="252" w:lineRule="auto"/>
              <w:rPr>
                <w:rFonts w:ascii="SimSun" w:hAnsi="SimSun" w:eastAsia="SimSun" w:cs="SimSun"/>
                <w:sz w:val="12"/>
                <w:szCs w:val="12"/>
              </w:rPr>
            </w:pPr>
            <w:r>
              <w:rPr>
                <w:rFonts w:ascii="SimSun" w:hAnsi="SimSun" w:eastAsia="SimSun" w:cs="SimSun"/>
                <w:sz w:val="12"/>
                <w:szCs w:val="12"/>
                <w:spacing w:val="10"/>
              </w:rPr>
              <w:t>设</w:t>
            </w:r>
            <w:r>
              <w:rPr>
                <w:rFonts w:ascii="SimSun" w:hAnsi="SimSun" w:eastAsia="SimSun" w:cs="SimSun"/>
                <w:sz w:val="12"/>
                <w:szCs w:val="12"/>
                <w:spacing w:val="7"/>
              </w:rPr>
              <w:t>备</w:t>
            </w:r>
            <w:r>
              <w:rPr>
                <w:rFonts w:ascii="SimSun" w:hAnsi="SimSun" w:eastAsia="SimSun" w:cs="SimSun"/>
                <w:sz w:val="12"/>
                <w:szCs w:val="12"/>
                <w:spacing w:val="5"/>
              </w:rPr>
              <w:t>说明书，安全保护措施。现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21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924" w:hRule="atLeast"/>
        </w:trPr>
        <w:tc>
          <w:tcPr>
            <w:tcW w:w="516" w:type="dxa"/>
            <w:vAlign w:val="top"/>
            <w:tcBorders>
              <w:bottom w:val="single" w:color="000000" w:sz="2" w:space="0"/>
              <w:top w:val="single" w:color="000000" w:sz="2" w:space="0"/>
            </w:tcBorders>
          </w:tcPr>
          <w:p>
            <w:pPr>
              <w:spacing w:line="39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9" w:firstLine="2"/>
              <w:spacing w:before="106" w:line="242" w:lineRule="auto"/>
              <w:rPr>
                <w:rFonts w:ascii="SimSun" w:hAnsi="SimSun" w:eastAsia="SimSun" w:cs="SimSun"/>
                <w:sz w:val="12"/>
                <w:szCs w:val="12"/>
              </w:rPr>
            </w:pPr>
            <w:r>
              <w:rPr>
                <w:rFonts w:ascii="SimSun" w:hAnsi="SimSun" w:eastAsia="SimSun" w:cs="SimSun"/>
                <w:sz w:val="12"/>
                <w:szCs w:val="12"/>
                <w:spacing w:val="10"/>
              </w:rPr>
              <w:t>带式输</w:t>
            </w:r>
            <w:r>
              <w:rPr>
                <w:rFonts w:ascii="SimSun" w:hAnsi="SimSun" w:eastAsia="SimSun" w:cs="SimSun"/>
                <w:sz w:val="12"/>
                <w:szCs w:val="12"/>
                <w:spacing w:val="7"/>
              </w:rPr>
              <w:t>送</w:t>
            </w:r>
            <w:r>
              <w:rPr>
                <w:rFonts w:ascii="SimSun" w:hAnsi="SimSun" w:eastAsia="SimSun" w:cs="SimSun"/>
                <w:sz w:val="12"/>
                <w:szCs w:val="12"/>
                <w:spacing w:val="5"/>
              </w:rPr>
              <w:t>机栈桥设人行通道，坡度大于5°时采取防滑措施</w:t>
            </w:r>
            <w:r>
              <w:rPr>
                <w:rFonts w:ascii="SimSun" w:hAnsi="SimSun" w:eastAsia="SimSun" w:cs="SimSun"/>
                <w:sz w:val="12"/>
                <w:szCs w:val="12"/>
              </w:rPr>
              <w:t xml:space="preserve"> </w:t>
            </w:r>
            <w:r>
              <w:rPr>
                <w:rFonts w:ascii="SimSun" w:hAnsi="SimSun" w:eastAsia="SimSun" w:cs="SimSun"/>
                <w:sz w:val="12"/>
                <w:szCs w:val="12"/>
                <w:spacing w:val="10"/>
              </w:rPr>
              <w:t>。跨</w:t>
            </w:r>
            <w:r>
              <w:rPr>
                <w:rFonts w:ascii="SimSun" w:hAnsi="SimSun" w:eastAsia="SimSun" w:cs="SimSun"/>
                <w:sz w:val="12"/>
                <w:szCs w:val="12"/>
                <w:spacing w:val="9"/>
              </w:rPr>
              <w:t>越</w:t>
            </w:r>
            <w:r>
              <w:rPr>
                <w:rFonts w:ascii="SimSun" w:hAnsi="SimSun" w:eastAsia="SimSun" w:cs="SimSun"/>
                <w:sz w:val="12"/>
                <w:szCs w:val="12"/>
                <w:spacing w:val="5"/>
              </w:rPr>
              <w:t>设备或者人行道时，设置防物料撒落的安全保护设</w:t>
            </w:r>
            <w:r>
              <w:rPr>
                <w:rFonts w:ascii="SimSun" w:hAnsi="SimSun" w:eastAsia="SimSun" w:cs="SimSun"/>
                <w:sz w:val="12"/>
                <w:szCs w:val="12"/>
              </w:rPr>
              <w:t xml:space="preserve"> </w:t>
            </w:r>
            <w:r>
              <w:rPr>
                <w:rFonts w:ascii="SimSun" w:hAnsi="SimSun" w:eastAsia="SimSun" w:cs="SimSun"/>
                <w:sz w:val="12"/>
                <w:szCs w:val="12"/>
                <w:spacing w:val="6"/>
              </w:rPr>
              <w:t>施。除移置式带式输送机外，露天设置的带式输送机设</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护设施。转载点和机头处设置消防设施。沿线设检修通</w:t>
            </w:r>
            <w:r>
              <w:rPr>
                <w:rFonts w:ascii="SimSun" w:hAnsi="SimSun" w:eastAsia="SimSun" w:cs="SimSun"/>
                <w:sz w:val="12"/>
                <w:szCs w:val="12"/>
                <w:spacing w:val="1"/>
              </w:rPr>
              <w:t>道</w:t>
            </w:r>
            <w:r>
              <w:rPr>
                <w:rFonts w:ascii="SimSun" w:hAnsi="SimSun" w:eastAsia="SimSun" w:cs="SimSun"/>
                <w:sz w:val="12"/>
                <w:szCs w:val="12"/>
              </w:rPr>
              <w:t xml:space="preserve"> </w:t>
            </w:r>
            <w:r>
              <w:rPr>
                <w:rFonts w:ascii="SimSun" w:hAnsi="SimSun" w:eastAsia="SimSun" w:cs="SimSun"/>
                <w:sz w:val="12"/>
                <w:szCs w:val="12"/>
                <w:spacing w:val="4"/>
              </w:rPr>
              <w:t>和</w:t>
            </w:r>
            <w:r>
              <w:rPr>
                <w:rFonts w:ascii="SimSun" w:hAnsi="SimSun" w:eastAsia="SimSun" w:cs="SimSun"/>
                <w:sz w:val="12"/>
                <w:szCs w:val="12"/>
                <w:spacing w:val="2"/>
              </w:rPr>
              <w:t>防排水设施。</w:t>
            </w:r>
          </w:p>
        </w:tc>
        <w:tc>
          <w:tcPr>
            <w:tcW w:w="1916" w:type="dxa"/>
            <w:vAlign w:val="top"/>
            <w:tcBorders>
              <w:bottom w:val="single" w:color="000000" w:sz="2" w:space="0"/>
              <w:top w:val="single" w:color="000000" w:sz="2" w:space="0"/>
            </w:tcBorders>
          </w:tcPr>
          <w:p>
            <w:pPr>
              <w:spacing w:line="371" w:lineRule="auto"/>
              <w:rPr>
                <w:rFonts w:ascii="Arial"/>
                <w:sz w:val="21"/>
              </w:rPr>
            </w:pPr>
            <w:r/>
          </w:p>
          <w:p>
            <w:pPr>
              <w:ind w:left="27"/>
              <w:spacing w:before="39" w:line="229" w:lineRule="auto"/>
              <w:rPr>
                <w:rFonts w:ascii="SimSun" w:hAnsi="SimSun" w:eastAsia="SimSun" w:cs="SimSun"/>
                <w:sz w:val="12"/>
                <w:szCs w:val="12"/>
              </w:rPr>
            </w:pPr>
            <w:r>
              <w:rPr>
                <w:rFonts w:ascii="SimSun" w:hAnsi="SimSun" w:eastAsia="SimSun" w:cs="SimSun"/>
                <w:sz w:val="12"/>
                <w:szCs w:val="12"/>
                <w:spacing w:val="6"/>
              </w:rPr>
              <w:t>安全</w:t>
            </w:r>
            <w:r>
              <w:rPr>
                <w:rFonts w:ascii="SimSun" w:hAnsi="SimSun" w:eastAsia="SimSun" w:cs="SimSun"/>
                <w:sz w:val="12"/>
                <w:szCs w:val="12"/>
                <w:spacing w:val="4"/>
              </w:rPr>
              <w:t>保</w:t>
            </w:r>
            <w:r>
              <w:rPr>
                <w:rFonts w:ascii="SimSun" w:hAnsi="SimSun" w:eastAsia="SimSun" w:cs="SimSun"/>
                <w:sz w:val="12"/>
                <w:szCs w:val="12"/>
                <w:spacing w:val="3"/>
              </w:rPr>
              <w:t>护措施。现场抽查。</w:t>
            </w:r>
          </w:p>
        </w:tc>
        <w:tc>
          <w:tcPr>
            <w:tcW w:w="1929" w:type="dxa"/>
            <w:vAlign w:val="top"/>
            <w:tcBorders>
              <w:bottom w:val="single" w:color="000000" w:sz="2" w:space="0"/>
              <w:top w:val="single" w:color="000000" w:sz="2" w:space="0"/>
            </w:tcBorders>
          </w:tcPr>
          <w:p>
            <w:pPr>
              <w:ind w:left="27" w:right="129" w:firstLine="3"/>
              <w:spacing w:before="26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591" w:hRule="atLeast"/>
        </w:trPr>
        <w:tc>
          <w:tcPr>
            <w:tcW w:w="516" w:type="dxa"/>
            <w:vAlign w:val="top"/>
            <w:tcBorders>
              <w:bottom w:val="single" w:color="000000" w:sz="2" w:space="0"/>
              <w:top w:val="single" w:color="000000" w:sz="2" w:space="0"/>
            </w:tcBorders>
          </w:tcPr>
          <w:p>
            <w:pPr>
              <w:ind w:left="193"/>
              <w:spacing w:before="268"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68" w:line="236" w:lineRule="auto"/>
              <w:rPr>
                <w:rFonts w:ascii="SimSun" w:hAnsi="SimSun" w:eastAsia="SimSun" w:cs="SimSun"/>
                <w:sz w:val="12"/>
                <w:szCs w:val="12"/>
              </w:rPr>
            </w:pPr>
            <w:r>
              <w:rPr>
                <w:rFonts w:ascii="SimSun" w:hAnsi="SimSun" w:eastAsia="SimSun" w:cs="SimSun"/>
                <w:sz w:val="12"/>
                <w:szCs w:val="12"/>
                <w:spacing w:val="6"/>
              </w:rPr>
              <w:t>启</w:t>
            </w:r>
            <w:r>
              <w:rPr>
                <w:rFonts w:ascii="SimSun" w:hAnsi="SimSun" w:eastAsia="SimSun" w:cs="SimSun"/>
                <w:sz w:val="12"/>
                <w:szCs w:val="12"/>
                <w:spacing w:val="4"/>
              </w:rPr>
              <w:t>动</w:t>
            </w:r>
            <w:r>
              <w:rPr>
                <w:rFonts w:ascii="SimSun" w:hAnsi="SimSun" w:eastAsia="SimSun" w:cs="SimSun"/>
                <w:sz w:val="12"/>
                <w:szCs w:val="12"/>
                <w:spacing w:val="3"/>
              </w:rPr>
              <w:t>时有声光报警装置。</w:t>
            </w:r>
          </w:p>
          <w:p>
            <w:pPr>
              <w:ind w:left="278"/>
              <w:spacing w:line="228" w:lineRule="auto"/>
              <w:rPr>
                <w:rFonts w:ascii="SimSun" w:hAnsi="SimSun" w:eastAsia="SimSun" w:cs="SimSun"/>
                <w:sz w:val="12"/>
                <w:szCs w:val="12"/>
              </w:rPr>
            </w:pPr>
            <w:r>
              <w:rPr>
                <w:rFonts w:ascii="SimSun" w:hAnsi="SimSun" w:eastAsia="SimSun" w:cs="SimSun"/>
                <w:sz w:val="12"/>
                <w:szCs w:val="12"/>
                <w:spacing w:val="4"/>
              </w:rPr>
              <w:t>检</w:t>
            </w:r>
            <w:r>
              <w:rPr>
                <w:rFonts w:ascii="SimSun" w:hAnsi="SimSun" w:eastAsia="SimSun" w:cs="SimSun"/>
                <w:sz w:val="12"/>
                <w:szCs w:val="12"/>
                <w:spacing w:val="3"/>
              </w:rPr>
              <w:t>修时应停机闭锁。</w:t>
            </w:r>
          </w:p>
        </w:tc>
        <w:tc>
          <w:tcPr>
            <w:tcW w:w="1916" w:type="dxa"/>
            <w:vAlign w:val="top"/>
            <w:tcBorders>
              <w:bottom w:val="single" w:color="000000" w:sz="2" w:space="0"/>
              <w:top w:val="single" w:color="000000" w:sz="2" w:space="0"/>
            </w:tcBorders>
          </w:tcPr>
          <w:p>
            <w:pPr>
              <w:ind w:left="23" w:right="122"/>
              <w:spacing w:before="168" w:line="251" w:lineRule="auto"/>
              <w:rPr>
                <w:rFonts w:ascii="SimSun" w:hAnsi="SimSun" w:eastAsia="SimSun" w:cs="SimSun"/>
                <w:sz w:val="12"/>
                <w:szCs w:val="12"/>
              </w:rPr>
            </w:pPr>
            <w:r>
              <w:rPr>
                <w:rFonts w:ascii="SimSun" w:hAnsi="SimSun" w:eastAsia="SimSun" w:cs="SimSun"/>
                <w:sz w:val="12"/>
                <w:szCs w:val="12"/>
                <w:spacing w:val="10"/>
              </w:rPr>
              <w:t>操</w:t>
            </w:r>
            <w:r>
              <w:rPr>
                <w:rFonts w:ascii="SimSun" w:hAnsi="SimSun" w:eastAsia="SimSun" w:cs="SimSun"/>
                <w:sz w:val="12"/>
                <w:szCs w:val="12"/>
                <w:spacing w:val="9"/>
              </w:rPr>
              <w:t>作</w:t>
            </w:r>
            <w:r>
              <w:rPr>
                <w:rFonts w:ascii="SimSun" w:hAnsi="SimSun" w:eastAsia="SimSun" w:cs="SimSun"/>
                <w:sz w:val="12"/>
                <w:szCs w:val="12"/>
                <w:spacing w:val="5"/>
              </w:rPr>
              <w:t>规程等资料。现场检查声光</w:t>
            </w:r>
            <w:r>
              <w:rPr>
                <w:rFonts w:ascii="SimSun" w:hAnsi="SimSun" w:eastAsia="SimSun" w:cs="SimSun"/>
                <w:sz w:val="12"/>
                <w:szCs w:val="12"/>
              </w:rPr>
              <w:t xml:space="preserve"> </w:t>
            </w:r>
            <w:r>
              <w:rPr>
                <w:rFonts w:ascii="SimSun" w:hAnsi="SimSun" w:eastAsia="SimSun" w:cs="SimSun"/>
                <w:sz w:val="12"/>
                <w:szCs w:val="12"/>
                <w:spacing w:val="3"/>
              </w:rPr>
              <w:t>报警和闭锁装置</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3"/>
              <w:spacing w:before="9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652" w:hRule="atLeast"/>
        </w:trPr>
        <w:tc>
          <w:tcPr>
            <w:tcW w:w="516" w:type="dxa"/>
            <w:vAlign w:val="top"/>
            <w:tcBorders>
              <w:bottom w:val="single" w:color="000000" w:sz="2" w:space="0"/>
              <w:top w:val="single" w:color="000000" w:sz="2" w:space="0"/>
            </w:tcBorders>
          </w:tcPr>
          <w:p>
            <w:pPr>
              <w:spacing w:line="25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破碎作</w:t>
            </w:r>
            <w:r>
              <w:rPr>
                <w:rFonts w:ascii="SimSun" w:hAnsi="SimSun" w:eastAsia="SimSun" w:cs="SimSun"/>
                <w:sz w:val="12"/>
                <w:szCs w:val="12"/>
                <w:spacing w:val="4"/>
              </w:rPr>
              <w:t>业</w:t>
            </w:r>
          </w:p>
        </w:tc>
        <w:tc>
          <w:tcPr>
            <w:tcW w:w="3310" w:type="dxa"/>
            <w:vAlign w:val="top"/>
            <w:tcBorders>
              <w:bottom w:val="single" w:color="000000" w:sz="2" w:space="0"/>
              <w:top w:val="single" w:color="000000" w:sz="2" w:space="0"/>
            </w:tcBorders>
          </w:tcPr>
          <w:p>
            <w:pPr>
              <w:ind w:left="20" w:right="134" w:hanging="1"/>
              <w:spacing w:before="124" w:line="246" w:lineRule="auto"/>
              <w:rPr>
                <w:rFonts w:ascii="SimSun" w:hAnsi="SimSun" w:eastAsia="SimSun" w:cs="SimSun"/>
                <w:sz w:val="12"/>
                <w:szCs w:val="12"/>
              </w:rPr>
            </w:pPr>
            <w:r>
              <w:rPr>
                <w:rFonts w:ascii="SimSun" w:hAnsi="SimSun" w:eastAsia="SimSun" w:cs="SimSun"/>
                <w:sz w:val="12"/>
                <w:szCs w:val="12"/>
                <w:spacing w:val="6"/>
              </w:rPr>
              <w:t>破碎站卸车平台应设卡车卸料安全限位车挡及防止物料</w:t>
            </w:r>
            <w:r>
              <w:rPr>
                <w:rFonts w:ascii="SimSun" w:hAnsi="SimSun" w:eastAsia="SimSun" w:cs="SimSun"/>
                <w:sz w:val="12"/>
                <w:szCs w:val="12"/>
                <w:spacing w:val="1"/>
              </w:rPr>
              <w:t>滚</w:t>
            </w:r>
            <w:r>
              <w:rPr>
                <w:rFonts w:ascii="SimSun" w:hAnsi="SimSun" w:eastAsia="SimSun" w:cs="SimSun"/>
                <w:sz w:val="12"/>
                <w:szCs w:val="12"/>
              </w:rPr>
              <w:t xml:space="preserve"> </w:t>
            </w:r>
            <w:r>
              <w:rPr>
                <w:rFonts w:ascii="SimSun" w:hAnsi="SimSun" w:eastAsia="SimSun" w:cs="SimSun"/>
                <w:sz w:val="12"/>
                <w:szCs w:val="12"/>
                <w:spacing w:val="10"/>
              </w:rPr>
              <w:t>落的安</w:t>
            </w:r>
            <w:r>
              <w:rPr>
                <w:rFonts w:ascii="SimSun" w:hAnsi="SimSun" w:eastAsia="SimSun" w:cs="SimSun"/>
                <w:sz w:val="12"/>
                <w:szCs w:val="12"/>
                <w:spacing w:val="9"/>
              </w:rPr>
              <w:t>全</w:t>
            </w:r>
            <w:r>
              <w:rPr>
                <w:rFonts w:ascii="SimSun" w:hAnsi="SimSun" w:eastAsia="SimSun" w:cs="SimSun"/>
                <w:sz w:val="12"/>
                <w:szCs w:val="12"/>
                <w:spacing w:val="5"/>
              </w:rPr>
              <w:t>防护挡墙，有良好的照明系统，并有卸料指示信</w:t>
            </w:r>
            <w:r>
              <w:rPr>
                <w:rFonts w:ascii="SimSun" w:hAnsi="SimSun" w:eastAsia="SimSun" w:cs="SimSun"/>
                <w:sz w:val="12"/>
                <w:szCs w:val="12"/>
              </w:rPr>
              <w:t xml:space="preserve"> </w:t>
            </w:r>
            <w:r>
              <w:rPr>
                <w:rFonts w:ascii="SimSun" w:hAnsi="SimSun" w:eastAsia="SimSun" w:cs="SimSun"/>
                <w:sz w:val="12"/>
                <w:szCs w:val="12"/>
                <w:spacing w:val="2"/>
              </w:rPr>
              <w:t>号安全</w:t>
            </w:r>
            <w:r>
              <w:rPr>
                <w:rFonts w:ascii="SimSun" w:hAnsi="SimSun" w:eastAsia="SimSun" w:cs="SimSun"/>
                <w:sz w:val="12"/>
                <w:szCs w:val="12"/>
                <w:spacing w:val="1"/>
              </w:rPr>
              <w:t>装置。</w:t>
            </w:r>
          </w:p>
        </w:tc>
        <w:tc>
          <w:tcPr>
            <w:tcW w:w="1916" w:type="dxa"/>
            <w:vAlign w:val="top"/>
            <w:tcBorders>
              <w:bottom w:val="single" w:color="000000" w:sz="2" w:space="0"/>
              <w:top w:val="single" w:color="000000" w:sz="2" w:space="0"/>
            </w:tcBorders>
          </w:tcPr>
          <w:p>
            <w:pPr>
              <w:ind w:left="25"/>
              <w:spacing w:before="278"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2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71" w:hRule="atLeast"/>
        </w:trPr>
        <w:tc>
          <w:tcPr>
            <w:tcW w:w="516" w:type="dxa"/>
            <w:vAlign w:val="top"/>
            <w:tcBorders>
              <w:bottom w:val="single" w:color="000000" w:sz="2" w:space="0"/>
              <w:top w:val="single" w:color="000000" w:sz="2" w:space="0"/>
            </w:tcBorders>
          </w:tcPr>
          <w:p>
            <w:pPr>
              <w:spacing w:line="262"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2"/>
              <w:spacing w:before="129" w:line="246" w:lineRule="auto"/>
              <w:rPr>
                <w:rFonts w:ascii="SimSun" w:hAnsi="SimSun" w:eastAsia="SimSun" w:cs="SimSun"/>
                <w:sz w:val="12"/>
                <w:szCs w:val="12"/>
              </w:rPr>
            </w:pPr>
            <w:r>
              <w:rPr>
                <w:rFonts w:ascii="SimSun" w:hAnsi="SimSun" w:eastAsia="SimSun" w:cs="SimSun"/>
                <w:sz w:val="12"/>
                <w:szCs w:val="12"/>
                <w:spacing w:val="5"/>
              </w:rPr>
              <w:t>处理和吊运大块物料时，非作业人员必须撤到安全地点</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6"/>
              </w:rPr>
              <w:t>清理破碎机堵料时，必须采取防止系统突然启动的安全</w:t>
            </w:r>
            <w:r>
              <w:rPr>
                <w:rFonts w:ascii="SimSun" w:hAnsi="SimSun" w:eastAsia="SimSun" w:cs="SimSun"/>
                <w:sz w:val="12"/>
                <w:szCs w:val="12"/>
                <w:spacing w:val="1"/>
              </w:rPr>
              <w:t>保</w:t>
            </w:r>
            <w:r>
              <w:rPr>
                <w:rFonts w:ascii="SimSun" w:hAnsi="SimSun" w:eastAsia="SimSun" w:cs="SimSun"/>
                <w:sz w:val="12"/>
                <w:szCs w:val="12"/>
              </w:rPr>
              <w:t xml:space="preserve"> </w:t>
            </w:r>
            <w:r>
              <w:rPr>
                <w:rFonts w:ascii="SimSun" w:hAnsi="SimSun" w:eastAsia="SimSun" w:cs="SimSun"/>
                <w:sz w:val="12"/>
                <w:szCs w:val="12"/>
                <w:spacing w:val="-1"/>
              </w:rPr>
              <w:t>护措</w:t>
            </w:r>
            <w:r>
              <w:rPr>
                <w:rFonts w:ascii="SimSun" w:hAnsi="SimSun" w:eastAsia="SimSun" w:cs="SimSun"/>
                <w:sz w:val="12"/>
                <w:szCs w:val="12"/>
              </w:rPr>
              <w:t>施。</w:t>
            </w:r>
          </w:p>
        </w:tc>
        <w:tc>
          <w:tcPr>
            <w:tcW w:w="1916" w:type="dxa"/>
            <w:vAlign w:val="top"/>
            <w:tcBorders>
              <w:bottom w:val="single" w:color="000000" w:sz="2" w:space="0"/>
              <w:top w:val="single" w:color="000000" w:sz="2" w:space="0"/>
            </w:tcBorders>
          </w:tcPr>
          <w:p>
            <w:pPr>
              <w:spacing w:line="241"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4"/>
              </w:rPr>
              <w:t>抽查管理制度、现场抽查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6" w:right="129" w:firstLine="3"/>
              <w:spacing w:before="12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三条。</w:t>
            </w:r>
          </w:p>
        </w:tc>
      </w:tr>
    </w:tbl>
    <w:p>
      <w:pPr>
        <w:rPr>
          <w:rFonts w:ascii="Arial"/>
          <w:sz w:val="21"/>
        </w:rPr>
      </w:pPr>
      <w:r/>
    </w:p>
    <w:p>
      <w:pPr>
        <w:sectPr>
          <w:footerReference w:type="default" r:id="rId134"/>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pict>
          <v:rect id="_x0000_s9" style="position:absolute;margin-left:76.9914pt;margin-top:149.219pt;mso-position-vertical-relative:page;mso-position-horizontal-relative:page;width:439.25pt;height:0.2pt;z-index:-251650048;" o:allowincell="f" fillcolor="#000000" filled="true" stroked="false"/>
        </w:pict>
      </w: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2"/>
        <w:gridCol w:w="3311"/>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2"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1" w:type="dxa"/>
            <w:vAlign w:val="top"/>
            <w:tcBorders>
              <w:bottom w:val="single" w:color="000000" w:sz="2" w:space="0"/>
              <w:top w:val="single" w:color="000000" w:sz="2" w:space="0"/>
            </w:tcBorders>
          </w:tcPr>
          <w:p>
            <w:pPr>
              <w:ind w:left="1355"/>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26" w:hRule="atLeast"/>
        </w:trPr>
        <w:tc>
          <w:tcPr>
            <w:tcW w:w="517" w:type="dxa"/>
            <w:vAlign w:val="top"/>
            <w:tcBorders>
              <w:bottom w:val="single" w:color="000000" w:sz="2" w:space="0"/>
              <w:top w:val="single" w:color="000000" w:sz="2" w:space="0"/>
            </w:tcBorders>
          </w:tcPr>
          <w:p>
            <w:pPr>
              <w:spacing w:line="241"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2" w:type="dxa"/>
            <w:vAlign w:val="top"/>
            <w:tcBorders>
              <w:bottom w:val="single" w:color="000000" w:sz="2" w:space="0"/>
              <w:top w:val="single" w:color="000000" w:sz="2" w:space="0"/>
            </w:tcBorders>
          </w:tcPr>
          <w:p>
            <w:pPr>
              <w:ind w:left="18"/>
              <w:spacing w:before="260" w:line="229" w:lineRule="auto"/>
              <w:rPr>
                <w:rFonts w:ascii="SimSun" w:hAnsi="SimSun" w:eastAsia="SimSun" w:cs="SimSun"/>
                <w:sz w:val="12"/>
                <w:szCs w:val="12"/>
              </w:rPr>
            </w:pPr>
            <w:r>
              <w:rPr>
                <w:rFonts w:ascii="SimSun" w:hAnsi="SimSun" w:eastAsia="SimSun" w:cs="SimSun"/>
                <w:sz w:val="12"/>
                <w:szCs w:val="12"/>
                <w:spacing w:val="5"/>
              </w:rPr>
              <w:t>破碎作</w:t>
            </w:r>
            <w:r>
              <w:rPr>
                <w:rFonts w:ascii="SimSun" w:hAnsi="SimSun" w:eastAsia="SimSun" w:cs="SimSun"/>
                <w:sz w:val="12"/>
                <w:szCs w:val="12"/>
                <w:spacing w:val="4"/>
              </w:rPr>
              <w:t>业</w:t>
            </w:r>
          </w:p>
        </w:tc>
        <w:tc>
          <w:tcPr>
            <w:tcW w:w="3311" w:type="dxa"/>
            <w:vAlign w:val="top"/>
            <w:tcBorders>
              <w:bottom w:val="single" w:color="000000" w:sz="2" w:space="0"/>
              <w:top w:val="single" w:color="000000" w:sz="2" w:space="0"/>
            </w:tcBorders>
          </w:tcPr>
          <w:p>
            <w:pPr>
              <w:ind w:left="22" w:right="134" w:firstLine="19"/>
              <w:spacing w:before="186" w:line="250" w:lineRule="auto"/>
              <w:rPr>
                <w:rFonts w:ascii="SimSun" w:hAnsi="SimSun" w:eastAsia="SimSun" w:cs="SimSun"/>
                <w:sz w:val="12"/>
                <w:szCs w:val="12"/>
              </w:rPr>
            </w:pPr>
            <w:r>
              <w:rPr>
                <w:rFonts w:ascii="SimSun" w:hAnsi="SimSun" w:eastAsia="SimSun" w:cs="SimSun"/>
                <w:sz w:val="12"/>
                <w:szCs w:val="12"/>
                <w:spacing w:val="5"/>
              </w:rPr>
              <w:t>自移式破碎机必须设置卸料臂防撞检测、过负荷保护和</w:t>
            </w:r>
            <w:r>
              <w:rPr>
                <w:rFonts w:ascii="SimSun" w:hAnsi="SimSun" w:eastAsia="SimSun" w:cs="SimSun"/>
                <w:sz w:val="12"/>
                <w:szCs w:val="12"/>
                <w:spacing w:val="4"/>
              </w:rPr>
              <w:t>各</w:t>
            </w:r>
            <w:r>
              <w:rPr>
                <w:rFonts w:ascii="SimSun" w:hAnsi="SimSun" w:eastAsia="SimSun" w:cs="SimSun"/>
                <w:sz w:val="12"/>
                <w:szCs w:val="12"/>
              </w:rPr>
              <w:t xml:space="preserve"> </w:t>
            </w:r>
            <w:r>
              <w:rPr>
                <w:rFonts w:ascii="SimSun" w:hAnsi="SimSun" w:eastAsia="SimSun" w:cs="SimSun"/>
                <w:sz w:val="12"/>
                <w:szCs w:val="12"/>
                <w:spacing w:val="3"/>
              </w:rPr>
              <w:t>旋转部件防护装置。</w:t>
            </w:r>
          </w:p>
        </w:tc>
        <w:tc>
          <w:tcPr>
            <w:tcW w:w="1916" w:type="dxa"/>
            <w:vAlign w:val="top"/>
            <w:tcBorders>
              <w:bottom w:val="single" w:color="000000" w:sz="2" w:space="0"/>
              <w:top w:val="single" w:color="000000" w:sz="2" w:space="0"/>
            </w:tcBorders>
          </w:tcPr>
          <w:p>
            <w:pPr>
              <w:ind w:left="25"/>
              <w:spacing w:before="261"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0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管总局令第87号)第五百五十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295" w:hRule="atLeast"/>
        </w:trPr>
        <w:tc>
          <w:tcPr>
            <w:tcW w:w="517" w:type="dxa"/>
            <w:vAlign w:val="top"/>
            <w:tcBorders>
              <w:bottom w:val="single" w:color="000000" w:sz="2" w:space="0"/>
              <w:top w:val="single" w:color="000000" w:sz="2" w:space="0"/>
            </w:tcBorders>
          </w:tcPr>
          <w:p>
            <w:pPr>
              <w:ind w:left="193"/>
              <w:spacing w:before="114"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2" w:type="dxa"/>
            <w:vAlign w:val="top"/>
            <w:tcBorders>
              <w:bottom w:val="single" w:color="000000" w:sz="2" w:space="0"/>
              <w:top w:val="single" w:color="000000" w:sz="2" w:space="0"/>
            </w:tcBorders>
          </w:tcPr>
          <w:p>
            <w:pPr>
              <w:ind w:left="19"/>
              <w:spacing w:before="92"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1" w:type="dxa"/>
            <w:vAlign w:val="top"/>
            <w:tcBorders>
              <w:bottom w:val="single" w:color="000000" w:sz="2" w:space="0"/>
              <w:top w:val="single" w:color="000000" w:sz="2" w:space="0"/>
            </w:tcBorders>
          </w:tcPr>
          <w:p>
            <w:pPr>
              <w:ind w:left="33"/>
              <w:spacing w:before="92"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3"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486"/>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7</w:t>
      </w:r>
      <w:r>
        <w:rPr>
          <w:rFonts w:ascii="SimSun" w:hAnsi="SimSun" w:eastAsia="SimSun" w:cs="SimSun"/>
          <w:sz w:val="19"/>
          <w:szCs w:val="19"/>
          <w:spacing w:val="4"/>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排土检查实施清单</w:t>
      </w:r>
    </w:p>
    <w:p>
      <w:pPr>
        <w:ind w:left="3613"/>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0"/>
        </w:rPr>
        <w:t>7</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排土检查实施清单</w:t>
      </w:r>
    </w:p>
    <w:p>
      <w:pPr>
        <w:spacing w:line="141"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98" w:hRule="atLeast"/>
        </w:trPr>
        <w:tc>
          <w:tcPr>
            <w:tcW w:w="516" w:type="dxa"/>
            <w:vAlign w:val="top"/>
            <w:tcBorders>
              <w:bottom w:val="single" w:color="000000" w:sz="2" w:space="0"/>
              <w:top w:val="single" w:color="000000" w:sz="2" w:space="0"/>
            </w:tcBorders>
          </w:tcPr>
          <w:p>
            <w:pPr>
              <w:ind w:left="235"/>
              <w:spacing w:before="266"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354" w:lineRule="auto"/>
              <w:rPr>
                <w:rFonts w:ascii="Arial"/>
                <w:sz w:val="21"/>
              </w:rPr>
            </w:pPr>
            <w:r/>
          </w:p>
          <w:p>
            <w:pPr>
              <w:spacing w:line="355"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排土场安全</w:t>
            </w:r>
          </w:p>
        </w:tc>
        <w:tc>
          <w:tcPr>
            <w:tcW w:w="3310" w:type="dxa"/>
            <w:vAlign w:val="top"/>
            <w:tcBorders>
              <w:bottom w:val="single" w:color="000000" w:sz="2" w:space="0"/>
              <w:top w:val="single" w:color="000000" w:sz="2" w:space="0"/>
            </w:tcBorders>
          </w:tcPr>
          <w:p>
            <w:pPr>
              <w:ind w:left="21" w:right="134" w:hanging="1"/>
              <w:spacing w:before="92" w:line="246" w:lineRule="auto"/>
              <w:rPr>
                <w:rFonts w:ascii="SimSun" w:hAnsi="SimSun" w:eastAsia="SimSun" w:cs="SimSun"/>
                <w:sz w:val="12"/>
                <w:szCs w:val="12"/>
              </w:rPr>
            </w:pPr>
            <w:r>
              <w:rPr>
                <w:rFonts w:ascii="SimSun" w:hAnsi="SimSun" w:eastAsia="SimSun" w:cs="SimSun"/>
                <w:sz w:val="12"/>
                <w:szCs w:val="12"/>
                <w:spacing w:val="6"/>
              </w:rPr>
              <w:t>排土场位置的选择，应当保证排弃土岩时，不致因大块</w:t>
            </w:r>
            <w:r>
              <w:rPr>
                <w:rFonts w:ascii="SimSun" w:hAnsi="SimSun" w:eastAsia="SimSun" w:cs="SimSun"/>
                <w:sz w:val="12"/>
                <w:szCs w:val="12"/>
                <w:spacing w:val="1"/>
              </w:rPr>
              <w:t>滚</w:t>
            </w:r>
            <w:r>
              <w:rPr>
                <w:rFonts w:ascii="SimSun" w:hAnsi="SimSun" w:eastAsia="SimSun" w:cs="SimSun"/>
                <w:sz w:val="12"/>
                <w:szCs w:val="12"/>
              </w:rPr>
              <w:t xml:space="preserve"> </w:t>
            </w:r>
            <w:r>
              <w:rPr>
                <w:rFonts w:ascii="SimSun" w:hAnsi="SimSun" w:eastAsia="SimSun" w:cs="SimSun"/>
                <w:sz w:val="12"/>
                <w:szCs w:val="12"/>
                <w:spacing w:val="5"/>
              </w:rPr>
              <w:t>落、滑坡、塌方等威胁采场、工业场地、居民区、铁路</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6"/>
              </w:rPr>
              <w:t>公路、</w:t>
            </w:r>
            <w:r>
              <w:rPr>
                <w:rFonts w:ascii="SimSun" w:hAnsi="SimSun" w:eastAsia="SimSun" w:cs="SimSun"/>
                <w:sz w:val="12"/>
                <w:szCs w:val="12"/>
                <w:spacing w:val="3"/>
              </w:rPr>
              <w:t>农田和水域的安全。</w:t>
            </w:r>
          </w:p>
        </w:tc>
        <w:tc>
          <w:tcPr>
            <w:tcW w:w="1916" w:type="dxa"/>
            <w:vAlign w:val="top"/>
            <w:tcBorders>
              <w:bottom w:val="single" w:color="000000" w:sz="2" w:space="0"/>
              <w:top w:val="single" w:color="000000" w:sz="2" w:space="0"/>
            </w:tcBorders>
          </w:tcPr>
          <w:p>
            <w:pPr>
              <w:ind w:left="26"/>
              <w:spacing w:before="246" w:line="227" w:lineRule="auto"/>
              <w:rPr>
                <w:rFonts w:ascii="SimSun" w:hAnsi="SimSun" w:eastAsia="SimSun" w:cs="SimSun"/>
                <w:sz w:val="12"/>
                <w:szCs w:val="12"/>
              </w:rPr>
            </w:pPr>
            <w:r>
              <w:rPr>
                <w:rFonts w:ascii="SimSun" w:hAnsi="SimSun" w:eastAsia="SimSun" w:cs="SimSun"/>
                <w:sz w:val="12"/>
                <w:szCs w:val="12"/>
                <w:spacing w:val="5"/>
              </w:rPr>
              <w:t>设</w:t>
            </w:r>
            <w:r>
              <w:rPr>
                <w:rFonts w:ascii="SimSun" w:hAnsi="SimSun" w:eastAsia="SimSun" w:cs="SimSun"/>
                <w:sz w:val="12"/>
                <w:szCs w:val="12"/>
                <w:spacing w:val="3"/>
              </w:rPr>
              <w:t>计报告。现场抽查。</w:t>
            </w:r>
          </w:p>
        </w:tc>
        <w:tc>
          <w:tcPr>
            <w:tcW w:w="1929" w:type="dxa"/>
            <w:vAlign w:val="top"/>
            <w:tcBorders>
              <w:bottom w:val="single" w:color="000000" w:sz="2" w:space="0"/>
              <w:top w:val="single" w:color="000000" w:sz="2" w:space="0"/>
            </w:tcBorders>
          </w:tcPr>
          <w:p>
            <w:pPr>
              <w:ind w:left="27" w:right="129" w:firstLine="3"/>
              <w:spacing w:before="9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461" w:hRule="atLeast"/>
        </w:trPr>
        <w:tc>
          <w:tcPr>
            <w:tcW w:w="516" w:type="dxa"/>
            <w:vAlign w:val="top"/>
            <w:tcBorders>
              <w:bottom w:val="single" w:color="000000" w:sz="2" w:space="0"/>
              <w:top w:val="single" w:color="000000" w:sz="2" w:space="0"/>
            </w:tcBorders>
          </w:tcPr>
          <w:p>
            <w:pPr>
              <w:ind w:left="228"/>
              <w:spacing w:before="19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0"/>
              <w:spacing w:before="99" w:line="252" w:lineRule="auto"/>
              <w:rPr>
                <w:rFonts w:ascii="SimSun" w:hAnsi="SimSun" w:eastAsia="SimSun" w:cs="SimSun"/>
                <w:sz w:val="12"/>
                <w:szCs w:val="12"/>
              </w:rPr>
            </w:pPr>
            <w:r>
              <w:rPr>
                <w:rFonts w:ascii="SimSun" w:hAnsi="SimSun" w:eastAsia="SimSun" w:cs="SimSun"/>
                <w:sz w:val="12"/>
                <w:szCs w:val="12"/>
                <w:spacing w:val="10"/>
              </w:rPr>
              <w:t>出</w:t>
            </w:r>
            <w:r>
              <w:rPr>
                <w:rFonts w:ascii="SimSun" w:hAnsi="SimSun" w:eastAsia="SimSun" w:cs="SimSun"/>
                <w:sz w:val="12"/>
                <w:szCs w:val="12"/>
                <w:spacing w:val="9"/>
              </w:rPr>
              <w:t>现</w:t>
            </w:r>
            <w:r>
              <w:rPr>
                <w:rFonts w:ascii="SimSun" w:hAnsi="SimSun" w:eastAsia="SimSun" w:cs="SimSun"/>
                <w:sz w:val="12"/>
                <w:szCs w:val="12"/>
                <w:spacing w:val="5"/>
              </w:rPr>
              <w:t>滑坡征兆或者其他危险时，停止排土作业，采取安全</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ind w:left="24" w:right="122" w:firstLine="1"/>
              <w:spacing w:before="99" w:line="252"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规程、调度记录等资料。现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24" w:line="22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557" w:hRule="atLeast"/>
        </w:trPr>
        <w:tc>
          <w:tcPr>
            <w:tcW w:w="516" w:type="dxa"/>
            <w:vAlign w:val="top"/>
            <w:tcBorders>
              <w:bottom w:val="single" w:color="000000" w:sz="2" w:space="0"/>
              <w:top w:val="single" w:color="000000" w:sz="2" w:space="0"/>
            </w:tcBorders>
          </w:tcPr>
          <w:p>
            <w:pPr>
              <w:ind w:left="229"/>
              <w:spacing w:before="247"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26" w:line="228" w:lineRule="auto"/>
              <w:rPr>
                <w:rFonts w:ascii="SimSun" w:hAnsi="SimSun" w:eastAsia="SimSun" w:cs="SimSun"/>
                <w:sz w:val="12"/>
                <w:szCs w:val="12"/>
              </w:rPr>
            </w:pPr>
            <w:r>
              <w:rPr>
                <w:rFonts w:ascii="SimSun" w:hAnsi="SimSun" w:eastAsia="SimSun" w:cs="SimSun"/>
                <w:sz w:val="12"/>
                <w:szCs w:val="12"/>
                <w:spacing w:val="5"/>
              </w:rPr>
              <w:t>排土场卸载区有通信设施或联络信号，夜间应当有照明</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5"/>
              <w:spacing w:before="226"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7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533" w:hRule="atLeast"/>
        </w:trPr>
        <w:tc>
          <w:tcPr>
            <w:tcW w:w="516" w:type="dxa"/>
            <w:vAlign w:val="top"/>
            <w:tcBorders>
              <w:bottom w:val="single" w:color="000000" w:sz="2" w:space="0"/>
              <w:top w:val="single" w:color="000000" w:sz="2" w:space="0"/>
            </w:tcBorders>
          </w:tcPr>
          <w:p>
            <w:pPr>
              <w:ind w:left="226"/>
              <w:spacing w:before="234"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铁</w:t>
            </w:r>
            <w:r>
              <w:rPr>
                <w:rFonts w:ascii="SimSun" w:hAnsi="SimSun" w:eastAsia="SimSun" w:cs="SimSun"/>
                <w:sz w:val="12"/>
                <w:szCs w:val="12"/>
                <w:spacing w:val="5"/>
              </w:rPr>
              <w:t>路运输排土</w:t>
            </w:r>
          </w:p>
        </w:tc>
        <w:tc>
          <w:tcPr>
            <w:tcW w:w="3310" w:type="dxa"/>
            <w:vAlign w:val="top"/>
            <w:tcBorders>
              <w:bottom w:val="single" w:color="000000" w:sz="2" w:space="0"/>
              <w:top w:val="single" w:color="000000" w:sz="2" w:space="0"/>
            </w:tcBorders>
          </w:tcPr>
          <w:p>
            <w:pPr>
              <w:ind w:left="20" w:right="134" w:firstLine="1"/>
              <w:spacing w:before="137" w:line="251" w:lineRule="auto"/>
              <w:rPr>
                <w:rFonts w:ascii="SimSun" w:hAnsi="SimSun" w:eastAsia="SimSun" w:cs="SimSun"/>
                <w:sz w:val="12"/>
                <w:szCs w:val="12"/>
              </w:rPr>
            </w:pPr>
            <w:r>
              <w:rPr>
                <w:rFonts w:ascii="SimSun" w:hAnsi="SimSun" w:eastAsia="SimSun" w:cs="SimSun"/>
                <w:sz w:val="12"/>
                <w:szCs w:val="12"/>
                <w:spacing w:val="10"/>
              </w:rPr>
              <w:t>路基面</w:t>
            </w:r>
            <w:r>
              <w:rPr>
                <w:rFonts w:ascii="SimSun" w:hAnsi="SimSun" w:eastAsia="SimSun" w:cs="SimSun"/>
                <w:sz w:val="12"/>
                <w:szCs w:val="12"/>
                <w:spacing w:val="9"/>
              </w:rPr>
              <w:t>向</w:t>
            </w:r>
            <w:r>
              <w:rPr>
                <w:rFonts w:ascii="SimSun" w:hAnsi="SimSun" w:eastAsia="SimSun" w:cs="SimSun"/>
                <w:sz w:val="12"/>
                <w:szCs w:val="12"/>
                <w:spacing w:val="5"/>
              </w:rPr>
              <w:t>场地内侧按段高形成反坡。排土线设置移动停车</w:t>
            </w:r>
            <w:r>
              <w:rPr>
                <w:rFonts w:ascii="SimSun" w:hAnsi="SimSun" w:eastAsia="SimSun" w:cs="SimSun"/>
                <w:sz w:val="12"/>
                <w:szCs w:val="12"/>
              </w:rPr>
              <w:t xml:space="preserve"> </w:t>
            </w:r>
            <w:r>
              <w:rPr>
                <w:rFonts w:ascii="SimSun" w:hAnsi="SimSun" w:eastAsia="SimSun" w:cs="SimSun"/>
                <w:sz w:val="12"/>
                <w:szCs w:val="12"/>
                <w:spacing w:val="6"/>
              </w:rPr>
              <w:t>位</w:t>
            </w:r>
            <w:r>
              <w:rPr>
                <w:rFonts w:ascii="SimSun" w:hAnsi="SimSun" w:eastAsia="SimSun" w:cs="SimSun"/>
                <w:sz w:val="12"/>
                <w:szCs w:val="12"/>
                <w:spacing w:val="4"/>
              </w:rPr>
              <w:t>置</w:t>
            </w:r>
            <w:r>
              <w:rPr>
                <w:rFonts w:ascii="SimSun" w:hAnsi="SimSun" w:eastAsia="SimSun" w:cs="SimSun"/>
                <w:sz w:val="12"/>
                <w:szCs w:val="12"/>
                <w:spacing w:val="3"/>
              </w:rPr>
              <w:t>标志和停车标志。</w:t>
            </w:r>
          </w:p>
        </w:tc>
        <w:tc>
          <w:tcPr>
            <w:tcW w:w="1916" w:type="dxa"/>
            <w:vAlign w:val="top"/>
            <w:tcBorders>
              <w:bottom w:val="single" w:color="000000" w:sz="2" w:space="0"/>
              <w:top w:val="single" w:color="000000" w:sz="2" w:space="0"/>
            </w:tcBorders>
          </w:tcPr>
          <w:p>
            <w:pPr>
              <w:ind w:left="25"/>
              <w:spacing w:before="212"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59"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948" w:hRule="atLeast"/>
        </w:trPr>
        <w:tc>
          <w:tcPr>
            <w:tcW w:w="516" w:type="dxa"/>
            <w:vAlign w:val="top"/>
            <w:tcBorders>
              <w:bottom w:val="single" w:color="000000" w:sz="2" w:space="0"/>
              <w:top w:val="single" w:color="000000" w:sz="2" w:space="0"/>
            </w:tcBorders>
          </w:tcPr>
          <w:p>
            <w:pPr>
              <w:spacing w:line="400"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13" w:line="229" w:lineRule="auto"/>
              <w:rPr>
                <w:rFonts w:ascii="SimSun" w:hAnsi="SimSun" w:eastAsia="SimSun" w:cs="SimSun"/>
                <w:sz w:val="12"/>
                <w:szCs w:val="12"/>
              </w:rPr>
            </w:pPr>
            <w:r>
              <w:rPr>
                <w:rFonts w:ascii="SimSun" w:hAnsi="SimSun" w:eastAsia="SimSun" w:cs="SimSun"/>
                <w:sz w:val="12"/>
                <w:szCs w:val="12"/>
                <w:spacing w:val="8"/>
              </w:rPr>
              <w:t>列车进</w:t>
            </w:r>
            <w:r>
              <w:rPr>
                <w:rFonts w:ascii="SimSun" w:hAnsi="SimSun" w:eastAsia="SimSun" w:cs="SimSun"/>
                <w:sz w:val="12"/>
                <w:szCs w:val="12"/>
                <w:spacing w:val="5"/>
              </w:rPr>
              <w:t>入</w:t>
            </w:r>
            <w:r>
              <w:rPr>
                <w:rFonts w:ascii="SimSun" w:hAnsi="SimSun" w:eastAsia="SimSun" w:cs="SimSun"/>
                <w:sz w:val="12"/>
                <w:szCs w:val="12"/>
                <w:spacing w:val="4"/>
              </w:rPr>
              <w:t>排土线后，由排土人员指挥列车运行。</w:t>
            </w:r>
          </w:p>
          <w:p>
            <w:pPr>
              <w:ind w:left="278"/>
              <w:spacing w:before="4" w:line="228" w:lineRule="auto"/>
              <w:rPr>
                <w:rFonts w:ascii="SimSun" w:hAnsi="SimSun" w:eastAsia="SimSun" w:cs="SimSun"/>
                <w:sz w:val="12"/>
                <w:szCs w:val="12"/>
              </w:rPr>
            </w:pPr>
            <w:r>
              <w:rPr>
                <w:rFonts w:ascii="SimSun" w:hAnsi="SimSun" w:eastAsia="SimSun" w:cs="SimSun"/>
                <w:sz w:val="12"/>
                <w:szCs w:val="12"/>
                <w:spacing w:val="10"/>
              </w:rPr>
              <w:t>机械</w:t>
            </w:r>
            <w:r>
              <w:rPr>
                <w:rFonts w:ascii="SimSun" w:hAnsi="SimSun" w:eastAsia="SimSun" w:cs="SimSun"/>
                <w:sz w:val="12"/>
                <w:szCs w:val="12"/>
                <w:spacing w:val="9"/>
              </w:rPr>
              <w:t>排</w:t>
            </w:r>
            <w:r>
              <w:rPr>
                <w:rFonts w:ascii="SimSun" w:hAnsi="SimSun" w:eastAsia="SimSun" w:cs="SimSun"/>
                <w:sz w:val="12"/>
                <w:szCs w:val="12"/>
                <w:spacing w:val="5"/>
              </w:rPr>
              <w:t>土线的列车运行速度不超过20</w:t>
            </w:r>
            <w:r>
              <w:rPr>
                <w:rFonts w:ascii="SimSun" w:hAnsi="SimSun" w:eastAsia="SimSun" w:cs="SimSun"/>
                <w:sz w:val="12"/>
                <w:szCs w:val="12"/>
              </w:rPr>
              <w:t>km</w:t>
            </w:r>
            <w:r>
              <w:rPr>
                <w:rFonts w:ascii="SimSun" w:hAnsi="SimSun" w:eastAsia="SimSun" w:cs="SimSun"/>
                <w:sz w:val="12"/>
                <w:szCs w:val="12"/>
                <w:spacing w:val="5"/>
              </w:rPr>
              <w:t>／</w:t>
            </w:r>
            <w:r>
              <w:rPr>
                <w:rFonts w:ascii="SimSun" w:hAnsi="SimSun" w:eastAsia="SimSun" w:cs="SimSun"/>
                <w:sz w:val="12"/>
                <w:szCs w:val="12"/>
              </w:rPr>
              <w:t>h</w:t>
            </w:r>
            <w:r>
              <w:rPr>
                <w:rFonts w:ascii="SimSun" w:hAnsi="SimSun" w:eastAsia="SimSun" w:cs="SimSun"/>
                <w:sz w:val="12"/>
                <w:szCs w:val="12"/>
                <w:spacing w:val="5"/>
              </w:rPr>
              <w:t>；</w:t>
            </w:r>
          </w:p>
          <w:p>
            <w:pPr>
              <w:ind w:left="53" w:right="116" w:firstLine="226"/>
              <w:spacing w:before="4" w:line="236" w:lineRule="auto"/>
              <w:rPr>
                <w:rFonts w:ascii="SimSun" w:hAnsi="SimSun" w:eastAsia="SimSun" w:cs="SimSun"/>
                <w:sz w:val="12"/>
                <w:szCs w:val="12"/>
              </w:rPr>
            </w:pPr>
            <w:r>
              <w:rPr>
                <w:rFonts w:ascii="SimSun" w:hAnsi="SimSun" w:eastAsia="SimSun" w:cs="SimSun"/>
                <w:sz w:val="12"/>
                <w:szCs w:val="12"/>
                <w:spacing w:val="12"/>
              </w:rPr>
              <w:t>人</w:t>
            </w:r>
            <w:r>
              <w:rPr>
                <w:rFonts w:ascii="SimSun" w:hAnsi="SimSun" w:eastAsia="SimSun" w:cs="SimSun"/>
                <w:sz w:val="12"/>
                <w:szCs w:val="12"/>
                <w:spacing w:val="11"/>
              </w:rPr>
              <w:t>工</w:t>
            </w:r>
            <w:r>
              <w:rPr>
                <w:rFonts w:ascii="SimSun" w:hAnsi="SimSun" w:eastAsia="SimSun" w:cs="SimSun"/>
                <w:sz w:val="12"/>
                <w:szCs w:val="12"/>
                <w:spacing w:val="6"/>
              </w:rPr>
              <w:t>排土线不超过15</w:t>
            </w:r>
            <w:r>
              <w:rPr>
                <w:rFonts w:ascii="SimSun" w:hAnsi="SimSun" w:eastAsia="SimSun" w:cs="SimSun"/>
                <w:sz w:val="12"/>
                <w:szCs w:val="12"/>
              </w:rPr>
              <w:t>km</w:t>
            </w:r>
            <w:r>
              <w:rPr>
                <w:rFonts w:ascii="SimSun" w:hAnsi="SimSun" w:eastAsia="SimSun" w:cs="SimSun"/>
                <w:sz w:val="12"/>
                <w:szCs w:val="12"/>
                <w:spacing w:val="6"/>
              </w:rPr>
              <w:t>／</w:t>
            </w:r>
            <w:r>
              <w:rPr>
                <w:rFonts w:ascii="SimSun" w:hAnsi="SimSun" w:eastAsia="SimSun" w:cs="SimSun"/>
                <w:sz w:val="12"/>
                <w:szCs w:val="12"/>
              </w:rPr>
              <w:t>h</w:t>
            </w:r>
            <w:r>
              <w:rPr>
                <w:rFonts w:ascii="SimSun" w:hAnsi="SimSun" w:eastAsia="SimSun" w:cs="SimSun"/>
                <w:sz w:val="12"/>
                <w:szCs w:val="12"/>
                <w:spacing w:val="6"/>
              </w:rPr>
              <w:t>；接近路端时，不超过5</w:t>
            </w:r>
            <w:r>
              <w:rPr>
                <w:rFonts w:ascii="SimSun" w:hAnsi="SimSun" w:eastAsia="SimSun" w:cs="SimSun"/>
                <w:sz w:val="12"/>
                <w:szCs w:val="12"/>
              </w:rPr>
              <w:t>km</w:t>
            </w:r>
            <w:r>
              <w:rPr>
                <w:rFonts w:ascii="SimSun" w:hAnsi="SimSun" w:eastAsia="SimSun" w:cs="SimSun"/>
                <w:sz w:val="12"/>
                <w:szCs w:val="12"/>
              </w:rPr>
              <w:t xml:space="preserve"> </w:t>
            </w:r>
            <w:r>
              <w:rPr>
                <w:rFonts w:ascii="SimSun" w:hAnsi="SimSun" w:eastAsia="SimSun" w:cs="SimSun"/>
                <w:sz w:val="12"/>
                <w:szCs w:val="12"/>
                <w:spacing w:val="-11"/>
              </w:rPr>
              <w:t>／h。</w:t>
            </w:r>
          </w:p>
          <w:p>
            <w:pPr>
              <w:ind w:left="279"/>
              <w:spacing w:line="228" w:lineRule="auto"/>
              <w:rPr>
                <w:rFonts w:ascii="SimSun" w:hAnsi="SimSun" w:eastAsia="SimSun" w:cs="SimSun"/>
                <w:sz w:val="12"/>
                <w:szCs w:val="12"/>
              </w:rPr>
            </w:pPr>
            <w:r>
              <w:rPr>
                <w:rFonts w:ascii="SimSun" w:hAnsi="SimSun" w:eastAsia="SimSun" w:cs="SimSun"/>
                <w:sz w:val="12"/>
                <w:szCs w:val="12"/>
                <w:spacing w:val="4"/>
              </w:rPr>
              <w:t>严禁</w:t>
            </w:r>
            <w:r>
              <w:rPr>
                <w:rFonts w:ascii="SimSun" w:hAnsi="SimSun" w:eastAsia="SimSun" w:cs="SimSun"/>
                <w:sz w:val="12"/>
                <w:szCs w:val="12"/>
                <w:spacing w:val="3"/>
              </w:rPr>
              <w:t>运</w:t>
            </w:r>
            <w:r>
              <w:rPr>
                <w:rFonts w:ascii="SimSun" w:hAnsi="SimSun" w:eastAsia="SimSun" w:cs="SimSun"/>
                <w:sz w:val="12"/>
                <w:szCs w:val="12"/>
                <w:spacing w:val="2"/>
              </w:rPr>
              <w:t>行中卸土。</w:t>
            </w:r>
          </w:p>
        </w:tc>
        <w:tc>
          <w:tcPr>
            <w:tcW w:w="1916" w:type="dxa"/>
            <w:vAlign w:val="top"/>
            <w:tcBorders>
              <w:bottom w:val="single" w:color="000000" w:sz="2" w:space="0"/>
              <w:top w:val="single" w:color="000000" w:sz="2" w:space="0"/>
            </w:tcBorders>
          </w:tcPr>
          <w:p>
            <w:pPr>
              <w:spacing w:line="37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4"/>
              <w:spacing w:before="26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781" w:hRule="atLeast"/>
        </w:trPr>
        <w:tc>
          <w:tcPr>
            <w:tcW w:w="516" w:type="dxa"/>
            <w:vAlign w:val="top"/>
            <w:tcBorders>
              <w:bottom w:val="single" w:color="000000" w:sz="2" w:space="0"/>
              <w:top w:val="single" w:color="000000" w:sz="2" w:space="0"/>
            </w:tcBorders>
          </w:tcPr>
          <w:p>
            <w:pPr>
              <w:spacing w:line="319"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spacing w:before="106" w:line="244" w:lineRule="auto"/>
              <w:rPr>
                <w:rFonts w:ascii="SimSun" w:hAnsi="SimSun" w:eastAsia="SimSun" w:cs="SimSun"/>
                <w:sz w:val="12"/>
                <w:szCs w:val="12"/>
              </w:rPr>
            </w:pPr>
            <w:r>
              <w:rPr>
                <w:rFonts w:ascii="SimSun" w:hAnsi="SimSun" w:eastAsia="SimSun" w:cs="SimSun"/>
                <w:sz w:val="12"/>
                <w:szCs w:val="12"/>
                <w:spacing w:val="10"/>
              </w:rPr>
              <w:t>新移设</w:t>
            </w:r>
            <w:r>
              <w:rPr>
                <w:rFonts w:ascii="SimSun" w:hAnsi="SimSun" w:eastAsia="SimSun" w:cs="SimSun"/>
                <w:sz w:val="12"/>
                <w:szCs w:val="12"/>
                <w:spacing w:val="9"/>
              </w:rPr>
              <w:t>线</w:t>
            </w:r>
            <w:r>
              <w:rPr>
                <w:rFonts w:ascii="SimSun" w:hAnsi="SimSun" w:eastAsia="SimSun" w:cs="SimSun"/>
                <w:sz w:val="12"/>
                <w:szCs w:val="12"/>
                <w:spacing w:val="5"/>
              </w:rPr>
              <w:t>路，首次列车严禁牵引进入；翻车时2人操作，操</w:t>
            </w:r>
            <w:r>
              <w:rPr>
                <w:rFonts w:ascii="SimSun" w:hAnsi="SimSun" w:eastAsia="SimSun" w:cs="SimSun"/>
                <w:sz w:val="12"/>
                <w:szCs w:val="12"/>
              </w:rPr>
              <w:t xml:space="preserve"> </w:t>
            </w:r>
            <w:r>
              <w:rPr>
                <w:rFonts w:ascii="SimSun" w:hAnsi="SimSun" w:eastAsia="SimSun" w:cs="SimSun"/>
                <w:sz w:val="12"/>
                <w:szCs w:val="12"/>
                <w:spacing w:val="6"/>
              </w:rPr>
              <w:t>作人员位于车厢内侧。采用机械化作业清扫自翻车，人</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6"/>
              </w:rPr>
              <w:t>清扫必须制定安全措施。卸车完毕，列车在排土人员发</w:t>
            </w:r>
            <w:r>
              <w:rPr>
                <w:rFonts w:ascii="SimSun" w:hAnsi="SimSun" w:eastAsia="SimSun" w:cs="SimSun"/>
                <w:sz w:val="12"/>
                <w:szCs w:val="12"/>
                <w:spacing w:val="1"/>
              </w:rPr>
              <w:t>出</w:t>
            </w:r>
            <w:r>
              <w:rPr>
                <w:rFonts w:ascii="SimSun" w:hAnsi="SimSun" w:eastAsia="SimSun" w:cs="SimSun"/>
                <w:sz w:val="12"/>
                <w:szCs w:val="12"/>
              </w:rPr>
              <w:t xml:space="preserve"> </w:t>
            </w:r>
            <w:r>
              <w:rPr>
                <w:rFonts w:ascii="SimSun" w:hAnsi="SimSun" w:eastAsia="SimSun" w:cs="SimSun"/>
                <w:sz w:val="12"/>
                <w:szCs w:val="12"/>
                <w:spacing w:val="6"/>
              </w:rPr>
              <w:t>出车</w:t>
            </w:r>
            <w:r>
              <w:rPr>
                <w:rFonts w:ascii="SimSun" w:hAnsi="SimSun" w:eastAsia="SimSun" w:cs="SimSun"/>
                <w:sz w:val="12"/>
                <w:szCs w:val="12"/>
                <w:spacing w:val="4"/>
              </w:rPr>
              <w:t>信</w:t>
            </w:r>
            <w:r>
              <w:rPr>
                <w:rFonts w:ascii="SimSun" w:hAnsi="SimSun" w:eastAsia="SimSun" w:cs="SimSun"/>
                <w:sz w:val="12"/>
                <w:szCs w:val="12"/>
                <w:spacing w:val="3"/>
              </w:rPr>
              <w:t>号后驶出排土线。</w:t>
            </w:r>
          </w:p>
        </w:tc>
        <w:tc>
          <w:tcPr>
            <w:tcW w:w="1916" w:type="dxa"/>
            <w:vAlign w:val="top"/>
            <w:tcBorders>
              <w:bottom w:val="single" w:color="000000" w:sz="2" w:space="0"/>
              <w:top w:val="single" w:color="000000" w:sz="2" w:space="0"/>
            </w:tcBorders>
          </w:tcPr>
          <w:p>
            <w:pPr>
              <w:spacing w:line="299"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4"/>
              <w:spacing w:before="18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485" w:hRule="atLeast"/>
        </w:trPr>
        <w:tc>
          <w:tcPr>
            <w:tcW w:w="516" w:type="dxa"/>
            <w:vAlign w:val="top"/>
            <w:tcBorders>
              <w:bottom w:val="single" w:color="000000" w:sz="2" w:space="0"/>
              <w:top w:val="single" w:color="000000" w:sz="2" w:space="0"/>
            </w:tcBorders>
          </w:tcPr>
          <w:p>
            <w:pPr>
              <w:ind w:left="229"/>
              <w:spacing w:before="212"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302" w:lineRule="auto"/>
              <w:rPr>
                <w:rFonts w:ascii="Arial"/>
                <w:sz w:val="21"/>
              </w:rPr>
            </w:pPr>
            <w:r/>
          </w:p>
          <w:p>
            <w:pPr>
              <w:spacing w:line="302" w:lineRule="auto"/>
              <w:rPr>
                <w:rFonts w:ascii="Arial"/>
                <w:sz w:val="21"/>
              </w:rPr>
            </w:pPr>
            <w:r/>
          </w:p>
          <w:p>
            <w:pPr>
              <w:ind w:left="21"/>
              <w:spacing w:before="39" w:line="228" w:lineRule="auto"/>
              <w:rPr>
                <w:rFonts w:ascii="SimSun" w:hAnsi="SimSun" w:eastAsia="SimSun" w:cs="SimSun"/>
                <w:sz w:val="12"/>
                <w:szCs w:val="12"/>
              </w:rPr>
            </w:pPr>
            <w:r>
              <w:rPr>
                <w:rFonts w:ascii="SimSun" w:hAnsi="SimSun" w:eastAsia="SimSun" w:cs="SimSun"/>
                <w:sz w:val="12"/>
                <w:szCs w:val="12"/>
                <w:spacing w:val="6"/>
              </w:rPr>
              <w:t>单</w:t>
            </w:r>
            <w:r>
              <w:rPr>
                <w:rFonts w:ascii="SimSun" w:hAnsi="SimSun" w:eastAsia="SimSun" w:cs="SimSun"/>
                <w:sz w:val="12"/>
                <w:szCs w:val="12"/>
                <w:spacing w:val="5"/>
              </w:rPr>
              <w:t>斗挖掘机排土</w:t>
            </w:r>
          </w:p>
        </w:tc>
        <w:tc>
          <w:tcPr>
            <w:tcW w:w="3310" w:type="dxa"/>
            <w:vAlign w:val="top"/>
            <w:tcBorders>
              <w:bottom w:val="single" w:color="000000" w:sz="2" w:space="0"/>
              <w:top w:val="single" w:color="000000" w:sz="2" w:space="0"/>
            </w:tcBorders>
          </w:tcPr>
          <w:p>
            <w:pPr>
              <w:ind w:left="22"/>
              <w:spacing w:before="190" w:line="228" w:lineRule="auto"/>
              <w:rPr>
                <w:rFonts w:ascii="SimSun" w:hAnsi="SimSun" w:eastAsia="SimSun" w:cs="SimSun"/>
                <w:sz w:val="12"/>
                <w:szCs w:val="12"/>
              </w:rPr>
            </w:pPr>
            <w:r>
              <w:rPr>
                <w:rFonts w:ascii="SimSun" w:hAnsi="SimSun" w:eastAsia="SimSun" w:cs="SimSun"/>
                <w:sz w:val="12"/>
                <w:szCs w:val="12"/>
                <w:spacing w:val="8"/>
              </w:rPr>
              <w:t>受土</w:t>
            </w:r>
            <w:r>
              <w:rPr>
                <w:rFonts w:ascii="SimSun" w:hAnsi="SimSun" w:eastAsia="SimSun" w:cs="SimSun"/>
                <w:sz w:val="12"/>
                <w:szCs w:val="12"/>
                <w:spacing w:val="5"/>
              </w:rPr>
              <w:t>坑</w:t>
            </w:r>
            <w:r>
              <w:rPr>
                <w:rFonts w:ascii="SimSun" w:hAnsi="SimSun" w:eastAsia="SimSun" w:cs="SimSun"/>
                <w:sz w:val="12"/>
                <w:szCs w:val="12"/>
                <w:spacing w:val="4"/>
              </w:rPr>
              <w:t>的坡面角不得大于70°，严禁超挖。</w:t>
            </w:r>
          </w:p>
        </w:tc>
        <w:tc>
          <w:tcPr>
            <w:tcW w:w="1916" w:type="dxa"/>
            <w:vAlign w:val="top"/>
            <w:tcBorders>
              <w:bottom w:val="single" w:color="000000" w:sz="2" w:space="0"/>
              <w:top w:val="single" w:color="000000" w:sz="2" w:space="0"/>
            </w:tcBorders>
          </w:tcPr>
          <w:p>
            <w:pPr>
              <w:ind w:left="25"/>
              <w:spacing w:before="190"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vMerge w:val="restart"/>
            <w:tcBorders>
              <w:bottom w:val="none" w:color="000000" w:sz="2" w:space="0"/>
              <w:top w:val="single" w:color="000000" w:sz="2" w:space="0"/>
            </w:tcBorders>
          </w:tcPr>
          <w:p>
            <w:pPr>
              <w:spacing w:line="45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914" w:hRule="atLeast"/>
        </w:trPr>
        <w:tc>
          <w:tcPr>
            <w:tcW w:w="516" w:type="dxa"/>
            <w:vAlign w:val="top"/>
            <w:tcBorders>
              <w:bottom w:val="single" w:color="000000" w:sz="2" w:space="0"/>
              <w:top w:val="single" w:color="000000" w:sz="2" w:space="0"/>
            </w:tcBorders>
          </w:tcPr>
          <w:p>
            <w:pPr>
              <w:spacing w:line="385"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98" w:line="228" w:lineRule="auto"/>
              <w:rPr>
                <w:rFonts w:ascii="SimSun" w:hAnsi="SimSun" w:eastAsia="SimSun" w:cs="SimSun"/>
                <w:sz w:val="12"/>
                <w:szCs w:val="12"/>
              </w:rPr>
            </w:pPr>
            <w:r>
              <w:rPr>
                <w:rFonts w:ascii="SimSun" w:hAnsi="SimSun" w:eastAsia="SimSun" w:cs="SimSun"/>
                <w:sz w:val="12"/>
                <w:szCs w:val="12"/>
                <w:spacing w:val="4"/>
              </w:rPr>
              <w:t>挖掘机至站立台阶坡顶线的安全距离</w:t>
            </w:r>
            <w:r>
              <w:rPr>
                <w:rFonts w:ascii="SimSun" w:hAnsi="SimSun" w:eastAsia="SimSun" w:cs="SimSun"/>
                <w:sz w:val="12"/>
                <w:szCs w:val="12"/>
                <w:spacing w:val="1"/>
              </w:rPr>
              <w:t>：</w:t>
            </w:r>
          </w:p>
          <w:p>
            <w:pPr>
              <w:ind w:left="288"/>
              <w:spacing w:before="5" w:line="236" w:lineRule="auto"/>
              <w:rPr>
                <w:rFonts w:ascii="SimSun" w:hAnsi="SimSun" w:eastAsia="SimSun" w:cs="SimSun"/>
                <w:sz w:val="12"/>
                <w:szCs w:val="12"/>
              </w:rPr>
            </w:pPr>
            <w:r>
              <w:rPr>
                <w:rFonts w:ascii="SimSun" w:hAnsi="SimSun" w:eastAsia="SimSun" w:cs="SimSun"/>
                <w:sz w:val="12"/>
                <w:szCs w:val="12"/>
                <w:spacing w:val="8"/>
              </w:rPr>
              <w:t>台</w:t>
            </w:r>
            <w:r>
              <w:rPr>
                <w:rFonts w:ascii="SimSun" w:hAnsi="SimSun" w:eastAsia="SimSun" w:cs="SimSun"/>
                <w:sz w:val="12"/>
                <w:szCs w:val="12"/>
                <w:spacing w:val="4"/>
              </w:rPr>
              <w:t>阶高度10</w:t>
            </w:r>
            <w:r>
              <w:rPr>
                <w:rFonts w:ascii="SimSun" w:hAnsi="SimSun" w:eastAsia="SimSun" w:cs="SimSun"/>
                <w:sz w:val="12"/>
                <w:szCs w:val="12"/>
              </w:rPr>
              <w:t>m</w:t>
            </w:r>
            <w:r>
              <w:rPr>
                <w:rFonts w:ascii="SimSun" w:hAnsi="SimSun" w:eastAsia="SimSun" w:cs="SimSun"/>
                <w:sz w:val="12"/>
                <w:szCs w:val="12"/>
                <w:spacing w:val="4"/>
              </w:rPr>
              <w:t>以下为6</w:t>
            </w:r>
            <w:r>
              <w:rPr>
                <w:rFonts w:ascii="SimSun" w:hAnsi="SimSun" w:eastAsia="SimSun" w:cs="SimSun"/>
                <w:sz w:val="12"/>
                <w:szCs w:val="12"/>
              </w:rPr>
              <w:t>m</w:t>
            </w:r>
            <w:r>
              <w:rPr>
                <w:rFonts w:ascii="SimSun" w:hAnsi="SimSun" w:eastAsia="SimSun" w:cs="SimSun"/>
                <w:sz w:val="12"/>
                <w:szCs w:val="12"/>
                <w:spacing w:val="4"/>
              </w:rPr>
              <w:t>；</w:t>
            </w:r>
          </w:p>
          <w:p>
            <w:pPr>
              <w:ind w:left="288"/>
              <w:spacing w:line="228" w:lineRule="auto"/>
              <w:rPr>
                <w:rFonts w:ascii="SimSun" w:hAnsi="SimSun" w:eastAsia="SimSun" w:cs="SimSun"/>
                <w:sz w:val="12"/>
                <w:szCs w:val="12"/>
              </w:rPr>
            </w:pPr>
            <w:r>
              <w:rPr>
                <w:rFonts w:ascii="SimSun" w:hAnsi="SimSun" w:eastAsia="SimSun" w:cs="SimSun"/>
                <w:sz w:val="12"/>
                <w:szCs w:val="12"/>
                <w:spacing w:val="13"/>
              </w:rPr>
              <w:t>台</w:t>
            </w:r>
            <w:r>
              <w:rPr>
                <w:rFonts w:ascii="SimSun" w:hAnsi="SimSun" w:eastAsia="SimSun" w:cs="SimSun"/>
                <w:sz w:val="12"/>
                <w:szCs w:val="12"/>
                <w:spacing w:val="9"/>
              </w:rPr>
              <w:t>阶高度11~15</w:t>
            </w:r>
            <w:r>
              <w:rPr>
                <w:rFonts w:ascii="SimSun" w:hAnsi="SimSun" w:eastAsia="SimSun" w:cs="SimSun"/>
                <w:sz w:val="12"/>
                <w:szCs w:val="12"/>
              </w:rPr>
              <w:t>m</w:t>
            </w:r>
            <w:r>
              <w:rPr>
                <w:rFonts w:ascii="SimSun" w:hAnsi="SimSun" w:eastAsia="SimSun" w:cs="SimSun"/>
                <w:sz w:val="12"/>
                <w:szCs w:val="12"/>
                <w:spacing w:val="9"/>
              </w:rPr>
              <w:t>为8</w:t>
            </w:r>
            <w:r>
              <w:rPr>
                <w:rFonts w:ascii="SimSun" w:hAnsi="SimSun" w:eastAsia="SimSun" w:cs="SimSun"/>
                <w:sz w:val="12"/>
                <w:szCs w:val="12"/>
              </w:rPr>
              <w:t>m</w:t>
            </w:r>
            <w:r>
              <w:rPr>
                <w:rFonts w:ascii="SimSun" w:hAnsi="SimSun" w:eastAsia="SimSun" w:cs="SimSun"/>
                <w:sz w:val="12"/>
                <w:szCs w:val="12"/>
                <w:spacing w:val="9"/>
              </w:rPr>
              <w:t>；</w:t>
            </w:r>
          </w:p>
          <w:p>
            <w:pPr>
              <w:ind w:left="288"/>
              <w:spacing w:before="4" w:line="229" w:lineRule="auto"/>
              <w:rPr>
                <w:rFonts w:ascii="SimSun" w:hAnsi="SimSun" w:eastAsia="SimSun" w:cs="SimSun"/>
                <w:sz w:val="12"/>
                <w:szCs w:val="12"/>
              </w:rPr>
            </w:pPr>
            <w:r>
              <w:rPr>
                <w:rFonts w:ascii="SimSun" w:hAnsi="SimSun" w:eastAsia="SimSun" w:cs="SimSun"/>
                <w:sz w:val="12"/>
                <w:szCs w:val="12"/>
                <w:spacing w:val="9"/>
              </w:rPr>
              <w:t>台阶高度16~20</w:t>
            </w:r>
            <w:r>
              <w:rPr>
                <w:rFonts w:ascii="SimSun" w:hAnsi="SimSun" w:eastAsia="SimSun" w:cs="SimSun"/>
                <w:sz w:val="12"/>
                <w:szCs w:val="12"/>
              </w:rPr>
              <w:t>m</w:t>
            </w:r>
            <w:r>
              <w:rPr>
                <w:rFonts w:ascii="SimSun" w:hAnsi="SimSun" w:eastAsia="SimSun" w:cs="SimSun"/>
                <w:sz w:val="12"/>
                <w:szCs w:val="12"/>
                <w:spacing w:val="9"/>
              </w:rPr>
              <w:t>为11</w:t>
            </w:r>
            <w:r>
              <w:rPr>
                <w:rFonts w:ascii="SimSun" w:hAnsi="SimSun" w:eastAsia="SimSun" w:cs="SimSun"/>
                <w:sz w:val="12"/>
                <w:szCs w:val="12"/>
              </w:rPr>
              <w:t>m</w:t>
            </w:r>
            <w:r>
              <w:rPr>
                <w:rFonts w:ascii="SimSun" w:hAnsi="SimSun" w:eastAsia="SimSun" w:cs="SimSun"/>
                <w:sz w:val="12"/>
                <w:szCs w:val="12"/>
                <w:spacing w:val="8"/>
              </w:rPr>
              <w:t>；</w:t>
            </w:r>
          </w:p>
          <w:p>
            <w:pPr>
              <w:ind w:left="288"/>
              <w:spacing w:before="4" w:line="228" w:lineRule="auto"/>
              <w:rPr>
                <w:rFonts w:ascii="SimSun" w:hAnsi="SimSun" w:eastAsia="SimSun" w:cs="SimSun"/>
                <w:sz w:val="12"/>
                <w:szCs w:val="12"/>
              </w:rPr>
            </w:pPr>
            <w:r>
              <w:rPr>
                <w:rFonts w:ascii="SimSun" w:hAnsi="SimSun" w:eastAsia="SimSun" w:cs="SimSun"/>
                <w:sz w:val="12"/>
                <w:szCs w:val="12"/>
                <w:spacing w:val="6"/>
              </w:rPr>
              <w:t>台</w:t>
            </w:r>
            <w:r>
              <w:rPr>
                <w:rFonts w:ascii="SimSun" w:hAnsi="SimSun" w:eastAsia="SimSun" w:cs="SimSun"/>
                <w:sz w:val="12"/>
                <w:szCs w:val="12"/>
                <w:spacing w:val="4"/>
              </w:rPr>
              <w:t>阶高度超过20</w:t>
            </w:r>
            <w:r>
              <w:rPr>
                <w:rFonts w:ascii="SimSun" w:hAnsi="SimSun" w:eastAsia="SimSun" w:cs="SimSun"/>
                <w:sz w:val="12"/>
                <w:szCs w:val="12"/>
              </w:rPr>
              <w:t>m</w:t>
            </w:r>
            <w:r>
              <w:rPr>
                <w:rFonts w:ascii="SimSun" w:hAnsi="SimSun" w:eastAsia="SimSun" w:cs="SimSun"/>
                <w:sz w:val="12"/>
                <w:szCs w:val="12"/>
                <w:spacing w:val="4"/>
              </w:rPr>
              <w:t>时必须制定安全措施。</w:t>
            </w:r>
          </w:p>
        </w:tc>
        <w:tc>
          <w:tcPr>
            <w:tcW w:w="1916" w:type="dxa"/>
            <w:vAlign w:val="top"/>
            <w:tcBorders>
              <w:bottom w:val="single" w:color="000000" w:sz="2" w:space="0"/>
              <w:top w:val="single" w:color="000000" w:sz="2" w:space="0"/>
            </w:tcBorders>
          </w:tcPr>
          <w:p>
            <w:pPr>
              <w:spacing w:line="290" w:lineRule="auto"/>
              <w:rPr>
                <w:rFonts w:ascii="Arial"/>
                <w:sz w:val="21"/>
              </w:rPr>
            </w:pPr>
            <w:r/>
          </w:p>
          <w:p>
            <w:pPr>
              <w:ind w:left="26" w:right="122" w:hanging="2"/>
              <w:spacing w:before="39" w:line="251"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安全措施。现场抽查安全距</w:t>
            </w:r>
            <w:r>
              <w:rPr>
                <w:rFonts w:ascii="SimSun" w:hAnsi="SimSun" w:eastAsia="SimSun" w:cs="SimSun"/>
                <w:sz w:val="12"/>
                <w:szCs w:val="12"/>
              </w:rPr>
              <w:t xml:space="preserve"> </w:t>
            </w:r>
            <w:r>
              <w:rPr>
                <w:rFonts w:ascii="SimSun" w:hAnsi="SimSun" w:eastAsia="SimSun" w:cs="SimSun"/>
                <w:sz w:val="12"/>
                <w:szCs w:val="12"/>
                <w:spacing w:val="-4"/>
              </w:rPr>
              <w:t>离。</w:t>
            </w:r>
          </w:p>
        </w:tc>
        <w:tc>
          <w:tcPr>
            <w:tcW w:w="1929" w:type="dxa"/>
            <w:vAlign w:val="top"/>
            <w:vMerge w:val="continue"/>
            <w:tcBorders>
              <w:bottom w:val="single" w:color="000000" w:sz="2" w:space="0"/>
              <w:top w:val="none" w:color="000000" w:sz="2" w:space="0"/>
            </w:tcBorders>
          </w:tcPr>
          <w:p>
            <w:pPr>
              <w:rPr>
                <w:rFonts w:ascii="Arial"/>
                <w:sz w:val="21"/>
              </w:rPr>
            </w:pPr>
            <w:r/>
          </w:p>
        </w:tc>
      </w:tr>
      <w:tr>
        <w:trPr>
          <w:trHeight w:val="782" w:hRule="atLeast"/>
        </w:trPr>
        <w:tc>
          <w:tcPr>
            <w:tcW w:w="516" w:type="dxa"/>
            <w:vAlign w:val="top"/>
            <w:tcBorders>
              <w:bottom w:val="single" w:color="000000" w:sz="2" w:space="0"/>
              <w:top w:val="single" w:color="000000" w:sz="2" w:space="0"/>
            </w:tcBorders>
          </w:tcPr>
          <w:p>
            <w:pPr>
              <w:spacing w:line="32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restart"/>
            <w:tcBorders>
              <w:bottom w:val="none" w:color="000000" w:sz="2" w:space="0"/>
              <w:top w:val="single" w:color="000000" w:sz="2" w:space="0"/>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矿</w:t>
            </w:r>
            <w:r>
              <w:rPr>
                <w:rFonts w:ascii="SimSun" w:hAnsi="SimSun" w:eastAsia="SimSun" w:cs="SimSun"/>
                <w:sz w:val="12"/>
                <w:szCs w:val="12"/>
                <w:spacing w:val="5"/>
              </w:rPr>
              <w:t>用卡车排土</w:t>
            </w:r>
          </w:p>
        </w:tc>
        <w:tc>
          <w:tcPr>
            <w:tcW w:w="3310" w:type="dxa"/>
            <w:vAlign w:val="top"/>
            <w:tcBorders>
              <w:bottom w:val="single" w:color="000000" w:sz="2" w:space="0"/>
              <w:top w:val="single" w:color="000000" w:sz="2" w:space="0"/>
            </w:tcBorders>
          </w:tcPr>
          <w:p>
            <w:pPr>
              <w:ind w:left="21" w:right="60" w:hanging="2"/>
              <w:spacing w:before="110" w:line="243" w:lineRule="auto"/>
              <w:rPr>
                <w:rFonts w:ascii="SimSun" w:hAnsi="SimSun" w:eastAsia="SimSun" w:cs="SimSun"/>
                <w:sz w:val="12"/>
                <w:szCs w:val="12"/>
              </w:rPr>
            </w:pPr>
            <w:r>
              <w:rPr>
                <w:rFonts w:ascii="SimSun" w:hAnsi="SimSun" w:eastAsia="SimSun" w:cs="SimSun"/>
                <w:sz w:val="12"/>
                <w:szCs w:val="12"/>
                <w:spacing w:val="6"/>
              </w:rPr>
              <w:t>矿用卡车排土场卸载区，必须有连续的安全挡墙，车型</w:t>
            </w:r>
            <w:r>
              <w:rPr>
                <w:rFonts w:ascii="SimSun" w:hAnsi="SimSun" w:eastAsia="SimSun" w:cs="SimSun"/>
                <w:sz w:val="12"/>
                <w:szCs w:val="12"/>
                <w:spacing w:val="1"/>
              </w:rPr>
              <w:t>小</w:t>
            </w:r>
            <w:r>
              <w:rPr>
                <w:rFonts w:ascii="SimSun" w:hAnsi="SimSun" w:eastAsia="SimSun" w:cs="SimSun"/>
                <w:sz w:val="12"/>
                <w:szCs w:val="12"/>
              </w:rPr>
              <w:t xml:space="preserve"> </w:t>
            </w:r>
            <w:r>
              <w:rPr>
                <w:rFonts w:ascii="SimSun" w:hAnsi="SimSun" w:eastAsia="SimSun" w:cs="SimSun"/>
                <w:sz w:val="12"/>
                <w:szCs w:val="12"/>
                <w:spacing w:val="10"/>
              </w:rPr>
              <w:t>于24</w:t>
            </w:r>
            <w:r>
              <w:rPr>
                <w:rFonts w:ascii="SimSun" w:hAnsi="SimSun" w:eastAsia="SimSun" w:cs="SimSun"/>
                <w:sz w:val="12"/>
                <w:szCs w:val="12"/>
                <w:spacing w:val="8"/>
              </w:rPr>
              <w:t>0</w:t>
            </w:r>
            <w:r>
              <w:rPr>
                <w:rFonts w:ascii="SimSun" w:hAnsi="SimSun" w:eastAsia="SimSun" w:cs="SimSun"/>
                <w:sz w:val="12"/>
                <w:szCs w:val="12"/>
              </w:rPr>
              <w:t>t</w:t>
            </w:r>
            <w:r>
              <w:rPr>
                <w:rFonts w:ascii="SimSun" w:hAnsi="SimSun" w:eastAsia="SimSun" w:cs="SimSun"/>
                <w:sz w:val="12"/>
                <w:szCs w:val="12"/>
                <w:spacing w:val="5"/>
              </w:rPr>
              <w:t>时安全挡墙高度不得低于轮胎直径的0.4倍，车型大</w:t>
            </w:r>
            <w:r>
              <w:rPr>
                <w:rFonts w:ascii="SimSun" w:hAnsi="SimSun" w:eastAsia="SimSun" w:cs="SimSun"/>
                <w:sz w:val="12"/>
                <w:szCs w:val="12"/>
              </w:rPr>
              <w:t xml:space="preserve"> </w:t>
            </w:r>
            <w:r>
              <w:rPr>
                <w:rFonts w:ascii="SimSun" w:hAnsi="SimSun" w:eastAsia="SimSun" w:cs="SimSun"/>
                <w:sz w:val="12"/>
                <w:szCs w:val="12"/>
                <w:spacing w:val="10"/>
              </w:rPr>
              <w:t>于24</w:t>
            </w:r>
            <w:r>
              <w:rPr>
                <w:rFonts w:ascii="SimSun" w:hAnsi="SimSun" w:eastAsia="SimSun" w:cs="SimSun"/>
                <w:sz w:val="12"/>
                <w:szCs w:val="12"/>
                <w:spacing w:val="6"/>
              </w:rPr>
              <w:t>0</w:t>
            </w:r>
            <w:r>
              <w:rPr>
                <w:rFonts w:ascii="SimSun" w:hAnsi="SimSun" w:eastAsia="SimSun" w:cs="SimSun"/>
                <w:sz w:val="12"/>
                <w:szCs w:val="12"/>
              </w:rPr>
              <w:t>t</w:t>
            </w:r>
            <w:r>
              <w:rPr>
                <w:rFonts w:ascii="SimSun" w:hAnsi="SimSun" w:eastAsia="SimSun" w:cs="SimSun"/>
                <w:sz w:val="12"/>
                <w:szCs w:val="12"/>
                <w:spacing w:val="5"/>
              </w:rPr>
              <w:t>时安全挡墙高度不得低于轮胎直径的0.35倍。排土</w:t>
            </w:r>
            <w:r>
              <w:rPr>
                <w:rFonts w:ascii="SimSun" w:hAnsi="SimSun" w:eastAsia="SimSun" w:cs="SimSun"/>
                <w:sz w:val="12"/>
                <w:szCs w:val="12"/>
              </w:rPr>
              <w:t xml:space="preserve"> </w:t>
            </w:r>
            <w:r>
              <w:rPr>
                <w:rFonts w:ascii="SimSun" w:hAnsi="SimSun" w:eastAsia="SimSun" w:cs="SimSun"/>
                <w:sz w:val="12"/>
                <w:szCs w:val="12"/>
                <w:spacing w:val="14"/>
              </w:rPr>
              <w:t>工</w:t>
            </w:r>
            <w:r>
              <w:rPr>
                <w:rFonts w:ascii="SimSun" w:hAnsi="SimSun" w:eastAsia="SimSun" w:cs="SimSun"/>
                <w:sz w:val="12"/>
                <w:szCs w:val="12"/>
                <w:spacing w:val="10"/>
              </w:rPr>
              <w:t>作</w:t>
            </w:r>
            <w:r>
              <w:rPr>
                <w:rFonts w:ascii="SimSun" w:hAnsi="SimSun" w:eastAsia="SimSun" w:cs="SimSun"/>
                <w:sz w:val="12"/>
                <w:szCs w:val="12"/>
                <w:spacing w:val="7"/>
              </w:rPr>
              <w:t>面向坡顶线方向保持3％~5％的反坡。</w:t>
            </w:r>
          </w:p>
        </w:tc>
        <w:tc>
          <w:tcPr>
            <w:tcW w:w="1916" w:type="dxa"/>
            <w:vAlign w:val="top"/>
            <w:tcBorders>
              <w:bottom w:val="single" w:color="000000" w:sz="2" w:space="0"/>
              <w:top w:val="single" w:color="000000" w:sz="2" w:space="0"/>
            </w:tcBorders>
          </w:tcPr>
          <w:p>
            <w:pPr>
              <w:spacing w:line="30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8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485" w:hRule="atLeast"/>
        </w:trPr>
        <w:tc>
          <w:tcPr>
            <w:tcW w:w="516" w:type="dxa"/>
            <w:vAlign w:val="top"/>
            <w:tcBorders>
              <w:bottom w:val="single" w:color="000000" w:sz="2" w:space="0"/>
              <w:top w:val="single" w:color="000000" w:sz="2" w:space="0"/>
            </w:tcBorders>
          </w:tcPr>
          <w:p>
            <w:pPr>
              <w:ind w:left="201"/>
              <w:spacing w:before="212"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1"/>
              <w:spacing w:before="116" w:line="251" w:lineRule="auto"/>
              <w:rPr>
                <w:rFonts w:ascii="SimSun" w:hAnsi="SimSun" w:eastAsia="SimSun" w:cs="SimSun"/>
                <w:sz w:val="12"/>
                <w:szCs w:val="12"/>
              </w:rPr>
            </w:pPr>
            <w:r>
              <w:rPr>
                <w:rFonts w:ascii="SimSun" w:hAnsi="SimSun" w:eastAsia="SimSun" w:cs="SimSun"/>
                <w:sz w:val="12"/>
                <w:szCs w:val="12"/>
                <w:spacing w:val="10"/>
              </w:rPr>
              <w:t>卸载物</w:t>
            </w:r>
            <w:r>
              <w:rPr>
                <w:rFonts w:ascii="SimSun" w:hAnsi="SimSun" w:eastAsia="SimSun" w:cs="SimSun"/>
                <w:sz w:val="12"/>
                <w:szCs w:val="12"/>
                <w:spacing w:val="7"/>
              </w:rPr>
              <w:t>料</w:t>
            </w:r>
            <w:r>
              <w:rPr>
                <w:rFonts w:ascii="SimSun" w:hAnsi="SimSun" w:eastAsia="SimSun" w:cs="SimSun"/>
                <w:sz w:val="12"/>
                <w:szCs w:val="12"/>
                <w:spacing w:val="5"/>
              </w:rPr>
              <w:t>时，矿用卡车应当垂直排土工作线；严禁高速倒</w:t>
            </w:r>
            <w:r>
              <w:rPr>
                <w:rFonts w:ascii="SimSun" w:hAnsi="SimSun" w:eastAsia="SimSun" w:cs="SimSun"/>
                <w:sz w:val="12"/>
                <w:szCs w:val="12"/>
              </w:rPr>
              <w:t xml:space="preserve"> </w:t>
            </w:r>
            <w:r>
              <w:rPr>
                <w:rFonts w:ascii="SimSun" w:hAnsi="SimSun" w:eastAsia="SimSun" w:cs="SimSun"/>
                <w:sz w:val="12"/>
                <w:szCs w:val="12"/>
                <w:spacing w:val="3"/>
              </w:rPr>
              <w:t>车、冲撞安全挡墙。</w:t>
            </w:r>
          </w:p>
        </w:tc>
        <w:tc>
          <w:tcPr>
            <w:tcW w:w="1916" w:type="dxa"/>
            <w:vAlign w:val="top"/>
            <w:tcBorders>
              <w:bottom w:val="single" w:color="000000" w:sz="2" w:space="0"/>
              <w:top w:val="single" w:color="000000" w:sz="2" w:space="0"/>
            </w:tcBorders>
          </w:tcPr>
          <w:p>
            <w:pPr>
              <w:ind w:left="25"/>
              <w:spacing w:before="191" w:line="227" w:lineRule="auto"/>
              <w:rPr>
                <w:rFonts w:ascii="SimSun" w:hAnsi="SimSun" w:eastAsia="SimSun" w:cs="SimSun"/>
                <w:sz w:val="12"/>
                <w:szCs w:val="12"/>
              </w:rPr>
            </w:pPr>
            <w:r>
              <w:rPr>
                <w:rFonts w:ascii="SimSun" w:hAnsi="SimSun" w:eastAsia="SimSun" w:cs="SimSun"/>
                <w:sz w:val="12"/>
                <w:szCs w:val="12"/>
                <w:spacing w:val="4"/>
              </w:rPr>
              <w:t>作业规程等资料。现场抽查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38" w:line="22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628" w:hRule="atLeast"/>
        </w:trPr>
        <w:tc>
          <w:tcPr>
            <w:tcW w:w="516" w:type="dxa"/>
            <w:vAlign w:val="top"/>
            <w:tcBorders>
              <w:bottom w:val="single" w:color="000000" w:sz="2" w:space="0"/>
              <w:top w:val="single" w:color="000000" w:sz="2" w:space="0"/>
            </w:tcBorders>
          </w:tcPr>
          <w:p>
            <w:pPr>
              <w:spacing w:line="243"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63" w:line="229" w:lineRule="auto"/>
              <w:rPr>
                <w:rFonts w:ascii="SimSun" w:hAnsi="SimSun" w:eastAsia="SimSun" w:cs="SimSun"/>
                <w:sz w:val="12"/>
                <w:szCs w:val="12"/>
              </w:rPr>
            </w:pPr>
            <w:r>
              <w:rPr>
                <w:rFonts w:ascii="SimSun" w:hAnsi="SimSun" w:eastAsia="SimSun" w:cs="SimSun"/>
                <w:sz w:val="12"/>
                <w:szCs w:val="12"/>
                <w:spacing w:val="8"/>
              </w:rPr>
              <w:t>排土作</w:t>
            </w:r>
            <w:r>
              <w:rPr>
                <w:rFonts w:ascii="SimSun" w:hAnsi="SimSun" w:eastAsia="SimSun" w:cs="SimSun"/>
                <w:sz w:val="12"/>
                <w:szCs w:val="12"/>
                <w:spacing w:val="6"/>
              </w:rPr>
              <w:t>业</w:t>
            </w:r>
            <w:r>
              <w:rPr>
                <w:rFonts w:ascii="SimSun" w:hAnsi="SimSun" w:eastAsia="SimSun" w:cs="SimSun"/>
                <w:sz w:val="12"/>
                <w:szCs w:val="12"/>
                <w:spacing w:val="4"/>
              </w:rPr>
              <w:t>时，设备之间保持足够的安全距离。</w:t>
            </w:r>
          </w:p>
        </w:tc>
        <w:tc>
          <w:tcPr>
            <w:tcW w:w="1916" w:type="dxa"/>
            <w:vAlign w:val="top"/>
            <w:tcBorders>
              <w:bottom w:val="single" w:color="000000" w:sz="2" w:space="0"/>
              <w:top w:val="single" w:color="000000" w:sz="2" w:space="0"/>
            </w:tcBorders>
          </w:tcPr>
          <w:p>
            <w:pPr>
              <w:ind w:left="25" w:right="122"/>
              <w:spacing w:before="188" w:line="251" w:lineRule="auto"/>
              <w:rPr>
                <w:rFonts w:ascii="SimSun" w:hAnsi="SimSun" w:eastAsia="SimSun" w:cs="SimSun"/>
                <w:sz w:val="12"/>
                <w:szCs w:val="12"/>
              </w:rPr>
            </w:pPr>
            <w:r>
              <w:rPr>
                <w:rFonts w:ascii="SimSun" w:hAnsi="SimSun" w:eastAsia="SimSun" w:cs="SimSun"/>
                <w:sz w:val="12"/>
                <w:szCs w:val="12"/>
                <w:spacing w:val="10"/>
              </w:rPr>
              <w:t>作</w:t>
            </w:r>
            <w:r>
              <w:rPr>
                <w:rFonts w:ascii="SimSun" w:hAnsi="SimSun" w:eastAsia="SimSun" w:cs="SimSun"/>
                <w:sz w:val="12"/>
                <w:szCs w:val="12"/>
                <w:spacing w:val="8"/>
              </w:rPr>
              <w:t>业</w:t>
            </w:r>
            <w:r>
              <w:rPr>
                <w:rFonts w:ascii="SimSun" w:hAnsi="SimSun" w:eastAsia="SimSun" w:cs="SimSun"/>
                <w:sz w:val="12"/>
                <w:szCs w:val="12"/>
                <w:spacing w:val="5"/>
              </w:rPr>
              <w:t>规程等资料。现场抽查设备</w:t>
            </w:r>
            <w:r>
              <w:rPr>
                <w:rFonts w:ascii="SimSun" w:hAnsi="SimSun" w:eastAsia="SimSun" w:cs="SimSun"/>
                <w:sz w:val="12"/>
                <w:szCs w:val="12"/>
              </w:rPr>
              <w:t xml:space="preserve"> </w:t>
            </w:r>
            <w:r>
              <w:rPr>
                <w:rFonts w:ascii="SimSun" w:hAnsi="SimSun" w:eastAsia="SimSun" w:cs="SimSun"/>
                <w:sz w:val="12"/>
                <w:szCs w:val="12"/>
                <w:spacing w:val="3"/>
              </w:rPr>
              <w:t>之</w:t>
            </w:r>
            <w:r>
              <w:rPr>
                <w:rFonts w:ascii="SimSun" w:hAnsi="SimSun" w:eastAsia="SimSun" w:cs="SimSun"/>
                <w:sz w:val="12"/>
                <w:szCs w:val="12"/>
                <w:spacing w:val="2"/>
              </w:rPr>
              <w:t>间安全距离。</w:t>
            </w:r>
          </w:p>
        </w:tc>
        <w:tc>
          <w:tcPr>
            <w:tcW w:w="1929" w:type="dxa"/>
            <w:vAlign w:val="top"/>
            <w:tcBorders>
              <w:bottom w:val="single" w:color="000000" w:sz="2" w:space="0"/>
              <w:top w:val="single" w:color="000000" w:sz="2" w:space="0"/>
            </w:tcBorders>
          </w:tcPr>
          <w:p>
            <w:pPr>
              <w:ind w:left="27" w:right="129" w:firstLine="3"/>
              <w:spacing w:before="11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管总局令第87号)第五百七十</w:t>
            </w:r>
            <w:r>
              <w:rPr>
                <w:rFonts w:ascii="SimSun" w:hAnsi="SimSun" w:eastAsia="SimSun" w:cs="SimSun"/>
                <w:sz w:val="12"/>
                <w:szCs w:val="12"/>
              </w:rPr>
              <w:t xml:space="preserve"> </w:t>
            </w:r>
            <w:r>
              <w:rPr>
                <w:rFonts w:ascii="SimSun" w:hAnsi="SimSun" w:eastAsia="SimSun" w:cs="SimSun"/>
                <w:sz w:val="12"/>
                <w:szCs w:val="12"/>
                <w:spacing w:val="6"/>
              </w:rPr>
              <w:t>九</w:t>
            </w:r>
            <w:r>
              <w:rPr>
                <w:rFonts w:ascii="SimSun" w:hAnsi="SimSun" w:eastAsia="SimSun" w:cs="SimSun"/>
                <w:sz w:val="12"/>
                <w:szCs w:val="12"/>
                <w:spacing w:val="3"/>
              </w:rPr>
              <w:t>条，第五百八十条。</w:t>
            </w:r>
          </w:p>
        </w:tc>
      </w:tr>
      <w:tr>
        <w:trPr>
          <w:trHeight w:val="509" w:hRule="atLeast"/>
        </w:trPr>
        <w:tc>
          <w:tcPr>
            <w:tcW w:w="516" w:type="dxa"/>
            <w:vAlign w:val="top"/>
            <w:tcBorders>
              <w:bottom w:val="single" w:color="000000" w:sz="2" w:space="0"/>
              <w:top w:val="single" w:color="000000" w:sz="2" w:space="0"/>
            </w:tcBorders>
          </w:tcPr>
          <w:p>
            <w:pPr>
              <w:ind w:left="201"/>
              <w:spacing w:before="227"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tcBorders>
              <w:bottom w:val="single" w:color="000000" w:sz="2" w:space="0"/>
              <w:top w:val="single" w:color="000000" w:sz="2" w:space="0"/>
            </w:tcBorders>
          </w:tcPr>
          <w:p>
            <w:pPr>
              <w:ind w:left="20" w:right="80"/>
              <w:spacing w:before="128" w:line="260" w:lineRule="auto"/>
              <w:rPr>
                <w:rFonts w:ascii="SimSun" w:hAnsi="SimSun" w:eastAsia="SimSun" w:cs="SimSun"/>
                <w:sz w:val="12"/>
                <w:szCs w:val="12"/>
              </w:rPr>
            </w:pPr>
            <w:r>
              <w:rPr>
                <w:rFonts w:ascii="SimSun" w:hAnsi="SimSun" w:eastAsia="SimSun" w:cs="SimSun"/>
                <w:sz w:val="12"/>
                <w:szCs w:val="12"/>
                <w:spacing w:val="8"/>
              </w:rPr>
              <w:t>推</w:t>
            </w:r>
            <w:r>
              <w:rPr>
                <w:rFonts w:ascii="SimSun" w:hAnsi="SimSun" w:eastAsia="SimSun" w:cs="SimSun"/>
                <w:sz w:val="12"/>
                <w:szCs w:val="12"/>
                <w:spacing w:val="5"/>
              </w:rPr>
              <w:t>土机、装载机排</w:t>
            </w:r>
            <w:r>
              <w:rPr>
                <w:rFonts w:ascii="SimSun" w:hAnsi="SimSun" w:eastAsia="SimSun" w:cs="SimSun"/>
                <w:sz w:val="12"/>
                <w:szCs w:val="12"/>
              </w:rPr>
              <w:t xml:space="preserve"> </w:t>
            </w:r>
            <w:r>
              <w:rPr>
                <w:rFonts w:ascii="SimSun" w:hAnsi="SimSun" w:eastAsia="SimSun" w:cs="SimSun"/>
                <w:sz w:val="12"/>
                <w:szCs w:val="12"/>
              </w:rPr>
              <w:t>土</w:t>
            </w:r>
          </w:p>
        </w:tc>
        <w:tc>
          <w:tcPr>
            <w:tcW w:w="3310" w:type="dxa"/>
            <w:vAlign w:val="top"/>
            <w:tcBorders>
              <w:bottom w:val="single" w:color="000000" w:sz="2" w:space="0"/>
              <w:top w:val="single" w:color="000000" w:sz="2" w:space="0"/>
            </w:tcBorders>
          </w:tcPr>
          <w:p>
            <w:pPr>
              <w:ind w:left="20"/>
              <w:spacing w:before="206" w:line="228" w:lineRule="auto"/>
              <w:rPr>
                <w:rFonts w:ascii="SimSun" w:hAnsi="SimSun" w:eastAsia="SimSun" w:cs="SimSun"/>
                <w:sz w:val="12"/>
                <w:szCs w:val="12"/>
              </w:rPr>
            </w:pPr>
            <w:r>
              <w:rPr>
                <w:rFonts w:ascii="SimSun" w:hAnsi="SimSun" w:eastAsia="SimSun" w:cs="SimSun"/>
                <w:sz w:val="12"/>
                <w:szCs w:val="12"/>
                <w:spacing w:val="8"/>
              </w:rPr>
              <w:t>推土机</w:t>
            </w:r>
            <w:r>
              <w:rPr>
                <w:rFonts w:ascii="SimSun" w:hAnsi="SimSun" w:eastAsia="SimSun" w:cs="SimSun"/>
                <w:sz w:val="12"/>
                <w:szCs w:val="12"/>
                <w:spacing w:val="6"/>
              </w:rPr>
              <w:t>、</w:t>
            </w:r>
            <w:r>
              <w:rPr>
                <w:rFonts w:ascii="SimSun" w:hAnsi="SimSun" w:eastAsia="SimSun" w:cs="SimSun"/>
                <w:sz w:val="12"/>
                <w:szCs w:val="12"/>
                <w:spacing w:val="4"/>
              </w:rPr>
              <w:t>装载机排土严禁平行于坡顶线作业。</w:t>
            </w:r>
          </w:p>
        </w:tc>
        <w:tc>
          <w:tcPr>
            <w:tcW w:w="1916" w:type="dxa"/>
            <w:vAlign w:val="top"/>
            <w:tcBorders>
              <w:bottom w:val="single" w:color="000000" w:sz="2" w:space="0"/>
              <w:top w:val="single" w:color="000000" w:sz="2" w:space="0"/>
            </w:tcBorders>
          </w:tcPr>
          <w:p>
            <w:pPr>
              <w:ind w:left="25"/>
              <w:spacing w:before="206" w:line="227" w:lineRule="auto"/>
              <w:rPr>
                <w:rFonts w:ascii="SimSun" w:hAnsi="SimSun" w:eastAsia="SimSun" w:cs="SimSun"/>
                <w:sz w:val="12"/>
                <w:szCs w:val="12"/>
              </w:rPr>
            </w:pPr>
            <w:r>
              <w:rPr>
                <w:rFonts w:ascii="SimSun" w:hAnsi="SimSun" w:eastAsia="SimSun" w:cs="SimSun"/>
                <w:sz w:val="12"/>
                <w:szCs w:val="12"/>
                <w:spacing w:val="4"/>
              </w:rPr>
              <w:t>作业规程等资料。现场抽查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53"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10" w:hRule="atLeast"/>
        </w:trPr>
        <w:tc>
          <w:tcPr>
            <w:tcW w:w="516" w:type="dxa"/>
            <w:vAlign w:val="top"/>
            <w:tcBorders>
              <w:bottom w:val="single" w:color="000000" w:sz="2" w:space="0"/>
              <w:top w:val="single" w:color="000000" w:sz="2" w:space="0"/>
            </w:tcBorders>
          </w:tcPr>
          <w:p>
            <w:pPr>
              <w:spacing w:line="28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tcBorders>
              <w:bottom w:val="single" w:color="000000" w:sz="2" w:space="0"/>
              <w:top w:val="single" w:color="000000" w:sz="2" w:space="0"/>
            </w:tcBorders>
          </w:tcPr>
          <w:p>
            <w:pPr>
              <w:spacing w:line="264"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排土机排土</w:t>
            </w:r>
          </w:p>
        </w:tc>
        <w:tc>
          <w:tcPr>
            <w:tcW w:w="3310" w:type="dxa"/>
            <w:vAlign w:val="top"/>
            <w:tcBorders>
              <w:bottom w:val="single" w:color="000000" w:sz="2" w:space="0"/>
              <w:top w:val="single" w:color="000000" w:sz="2" w:space="0"/>
            </w:tcBorders>
          </w:tcPr>
          <w:p>
            <w:pPr>
              <w:ind w:left="21" w:right="134" w:hanging="1"/>
              <w:spacing w:before="76" w:line="236" w:lineRule="auto"/>
              <w:rPr>
                <w:rFonts w:ascii="SimSun" w:hAnsi="SimSun" w:eastAsia="SimSun" w:cs="SimSun"/>
                <w:sz w:val="12"/>
                <w:szCs w:val="12"/>
              </w:rPr>
            </w:pPr>
            <w:r>
              <w:rPr>
                <w:rFonts w:ascii="SimSun" w:hAnsi="SimSun" w:eastAsia="SimSun" w:cs="SimSun"/>
                <w:sz w:val="12"/>
                <w:szCs w:val="12"/>
                <w:spacing w:val="6"/>
              </w:rPr>
              <w:t>排土机必须在稳定的平盘上作业，外侧履带与台阶坡顶</w:t>
            </w:r>
            <w:r>
              <w:rPr>
                <w:rFonts w:ascii="SimSun" w:hAnsi="SimSun" w:eastAsia="SimSun" w:cs="SimSun"/>
                <w:sz w:val="12"/>
                <w:szCs w:val="12"/>
                <w:spacing w:val="1"/>
              </w:rPr>
              <w:t>线</w:t>
            </w:r>
            <w:r>
              <w:rPr>
                <w:rFonts w:ascii="SimSun" w:hAnsi="SimSun" w:eastAsia="SimSun" w:cs="SimSun"/>
                <w:sz w:val="12"/>
                <w:szCs w:val="12"/>
              </w:rPr>
              <w:t xml:space="preserve"> </w:t>
            </w:r>
            <w:r>
              <w:rPr>
                <w:rFonts w:ascii="SimSun" w:hAnsi="SimSun" w:eastAsia="SimSun" w:cs="SimSun"/>
                <w:sz w:val="12"/>
                <w:szCs w:val="12"/>
                <w:spacing w:val="5"/>
              </w:rPr>
              <w:t>之</w:t>
            </w:r>
            <w:r>
              <w:rPr>
                <w:rFonts w:ascii="SimSun" w:hAnsi="SimSun" w:eastAsia="SimSun" w:cs="SimSun"/>
                <w:sz w:val="12"/>
                <w:szCs w:val="12"/>
                <w:spacing w:val="4"/>
              </w:rPr>
              <w:t>间必须保持一定的安全距离。</w:t>
            </w:r>
          </w:p>
          <w:p>
            <w:pPr>
              <w:ind w:left="21" w:right="128" w:firstLine="259"/>
              <w:spacing w:line="251" w:lineRule="auto"/>
              <w:rPr>
                <w:rFonts w:ascii="SimSun" w:hAnsi="SimSun" w:eastAsia="SimSun" w:cs="SimSun"/>
                <w:sz w:val="12"/>
                <w:szCs w:val="12"/>
              </w:rPr>
            </w:pPr>
            <w:r>
              <w:rPr>
                <w:rFonts w:ascii="SimSun" w:hAnsi="SimSun" w:eastAsia="SimSun" w:cs="SimSun"/>
                <w:sz w:val="12"/>
                <w:szCs w:val="12"/>
                <w:spacing w:val="10"/>
              </w:rPr>
              <w:t>工作场</w:t>
            </w:r>
            <w:r>
              <w:rPr>
                <w:rFonts w:ascii="SimSun" w:hAnsi="SimSun" w:eastAsia="SimSun" w:cs="SimSun"/>
                <w:sz w:val="12"/>
                <w:szCs w:val="12"/>
                <w:spacing w:val="6"/>
              </w:rPr>
              <w:t>地</w:t>
            </w:r>
            <w:r>
              <w:rPr>
                <w:rFonts w:ascii="SimSun" w:hAnsi="SimSun" w:eastAsia="SimSun" w:cs="SimSun"/>
                <w:sz w:val="12"/>
                <w:szCs w:val="12"/>
                <w:spacing w:val="5"/>
              </w:rPr>
              <w:t>和行走道路的坡度必须符合排土机的技术要</w:t>
            </w:r>
            <w:r>
              <w:rPr>
                <w:rFonts w:ascii="SimSun" w:hAnsi="SimSun" w:eastAsia="SimSun" w:cs="SimSun"/>
                <w:sz w:val="12"/>
                <w:szCs w:val="12"/>
              </w:rPr>
              <w:t xml:space="preserve"> </w:t>
            </w:r>
            <w:r>
              <w:rPr>
                <w:rFonts w:ascii="SimSun" w:hAnsi="SimSun" w:eastAsia="SimSun" w:cs="SimSun"/>
                <w:sz w:val="12"/>
                <w:szCs w:val="12"/>
                <w:spacing w:val="-5"/>
              </w:rPr>
              <w:t>求</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64" w:lineRule="auto"/>
              <w:rPr>
                <w:rFonts w:ascii="Arial"/>
                <w:sz w:val="21"/>
              </w:rPr>
            </w:pPr>
            <w:r/>
          </w:p>
          <w:p>
            <w:pPr>
              <w:ind w:left="25"/>
              <w:spacing w:before="39" w:line="227" w:lineRule="auto"/>
              <w:rPr>
                <w:rFonts w:ascii="SimSun" w:hAnsi="SimSun" w:eastAsia="SimSun" w:cs="SimSun"/>
                <w:sz w:val="12"/>
                <w:szCs w:val="12"/>
              </w:rPr>
            </w:pPr>
            <w:r>
              <w:rPr>
                <w:rFonts w:ascii="SimSun" w:hAnsi="SimSun" w:eastAsia="SimSun" w:cs="SimSun"/>
                <w:sz w:val="12"/>
                <w:szCs w:val="12"/>
                <w:spacing w:val="4"/>
              </w:rPr>
              <w:t>作业规程等资料。现场抽查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15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320" w:hRule="atLeast"/>
        </w:trPr>
        <w:tc>
          <w:tcPr>
            <w:tcW w:w="516" w:type="dxa"/>
            <w:vAlign w:val="top"/>
            <w:tcBorders>
              <w:bottom w:val="single" w:color="000000" w:sz="2" w:space="0"/>
              <w:top w:val="single" w:color="000000" w:sz="2" w:space="0"/>
            </w:tcBorders>
          </w:tcPr>
          <w:p>
            <w:pPr>
              <w:ind w:left="201"/>
              <w:spacing w:before="128"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tcBorders>
              <w:bottom w:val="single" w:color="000000" w:sz="2" w:space="0"/>
              <w:top w:val="single" w:color="000000" w:sz="2" w:space="0"/>
            </w:tcBorders>
          </w:tcPr>
          <w:p>
            <w:pPr>
              <w:ind w:left="20"/>
              <w:spacing w:before="10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0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482"/>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8</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电气检查实施清</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单</w:t>
      </w:r>
    </w:p>
    <w:p>
      <w:pPr>
        <w:ind w:left="3610"/>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3"/>
        </w:rPr>
        <w:t>8</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电气检查实施清单</w:t>
      </w:r>
    </w:p>
    <w:p>
      <w:pPr>
        <w:spacing w:line="14"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55" w:hRule="atLeast"/>
        </w:trPr>
        <w:tc>
          <w:tcPr>
            <w:tcW w:w="517" w:type="dxa"/>
            <w:vAlign w:val="top"/>
            <w:tcBorders>
              <w:bottom w:val="single" w:color="000000" w:sz="2" w:space="0"/>
              <w:top w:val="single" w:color="000000" w:sz="2" w:space="0"/>
            </w:tcBorders>
          </w:tcPr>
          <w:p>
            <w:pPr>
              <w:ind w:left="235"/>
              <w:spacing w:before="247"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478"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一</w:t>
            </w:r>
            <w:r>
              <w:rPr>
                <w:rFonts w:ascii="SimSun" w:hAnsi="SimSun" w:eastAsia="SimSun" w:cs="SimSun"/>
                <w:sz w:val="12"/>
                <w:szCs w:val="12"/>
                <w:spacing w:val="4"/>
              </w:rPr>
              <w:t>般规定</w:t>
            </w:r>
          </w:p>
        </w:tc>
        <w:tc>
          <w:tcPr>
            <w:tcW w:w="3310" w:type="dxa"/>
            <w:vAlign w:val="top"/>
            <w:tcBorders>
              <w:bottom w:val="single" w:color="000000" w:sz="2" w:space="0"/>
              <w:top w:val="single" w:color="000000" w:sz="2" w:space="0"/>
            </w:tcBorders>
          </w:tcPr>
          <w:p>
            <w:pPr>
              <w:ind w:left="20" w:right="155" w:firstLine="14"/>
              <w:spacing w:before="149" w:line="249"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5"/>
              </w:rPr>
              <w:t>设</w:t>
            </w:r>
            <w:r>
              <w:rPr>
                <w:rFonts w:ascii="SimSun" w:hAnsi="SimSun" w:eastAsia="SimSun" w:cs="SimSun"/>
                <w:sz w:val="12"/>
                <w:szCs w:val="12"/>
                <w:spacing w:val="4"/>
              </w:rPr>
              <w:t>备、电力和通信系统的设计、安装、验收、运行、</w:t>
            </w:r>
            <w:r>
              <w:rPr>
                <w:rFonts w:ascii="SimSun" w:hAnsi="SimSun" w:eastAsia="SimSun" w:cs="SimSun"/>
                <w:sz w:val="12"/>
                <w:szCs w:val="12"/>
              </w:rPr>
              <w:t xml:space="preserve"> </w:t>
            </w:r>
            <w:r>
              <w:rPr>
                <w:rFonts w:ascii="SimSun" w:hAnsi="SimSun" w:eastAsia="SimSun" w:cs="SimSun"/>
                <w:sz w:val="12"/>
                <w:szCs w:val="12"/>
                <w:spacing w:val="8"/>
              </w:rPr>
              <w:t>检修、</w:t>
            </w:r>
            <w:r>
              <w:rPr>
                <w:rFonts w:ascii="SimSun" w:hAnsi="SimSun" w:eastAsia="SimSun" w:cs="SimSun"/>
                <w:sz w:val="12"/>
                <w:szCs w:val="12"/>
                <w:spacing w:val="6"/>
              </w:rPr>
              <w:t>试</w:t>
            </w:r>
            <w:r>
              <w:rPr>
                <w:rFonts w:ascii="SimSun" w:hAnsi="SimSun" w:eastAsia="SimSun" w:cs="SimSun"/>
                <w:sz w:val="12"/>
                <w:szCs w:val="12"/>
                <w:spacing w:val="4"/>
              </w:rPr>
              <w:t>验等工作，必须符合国家有关规定。</w:t>
            </w:r>
          </w:p>
        </w:tc>
        <w:tc>
          <w:tcPr>
            <w:tcW w:w="1916" w:type="dxa"/>
            <w:vAlign w:val="top"/>
            <w:tcBorders>
              <w:bottom w:val="single" w:color="000000" w:sz="2" w:space="0"/>
              <w:top w:val="single" w:color="000000" w:sz="2" w:space="0"/>
            </w:tcBorders>
          </w:tcPr>
          <w:p>
            <w:pPr>
              <w:ind w:left="24" w:right="143"/>
              <w:spacing w:before="149" w:line="249" w:lineRule="auto"/>
              <w:rPr>
                <w:rFonts w:ascii="SimSun" w:hAnsi="SimSun" w:eastAsia="SimSun" w:cs="SimSun"/>
                <w:sz w:val="12"/>
                <w:szCs w:val="12"/>
              </w:rPr>
            </w:pPr>
            <w:r>
              <w:rPr>
                <w:rFonts w:ascii="SimSun" w:hAnsi="SimSun" w:eastAsia="SimSun" w:cs="SimSun"/>
                <w:sz w:val="12"/>
                <w:szCs w:val="12"/>
                <w:spacing w:val="5"/>
              </w:rPr>
              <w:t>相</w:t>
            </w:r>
            <w:r>
              <w:rPr>
                <w:rFonts w:ascii="SimSun" w:hAnsi="SimSun" w:eastAsia="SimSun" w:cs="SimSun"/>
                <w:sz w:val="12"/>
                <w:szCs w:val="12"/>
                <w:spacing w:val="4"/>
              </w:rPr>
              <w:t>关设计、安装、验收、运行、</w:t>
            </w:r>
            <w:r>
              <w:rPr>
                <w:rFonts w:ascii="SimSun" w:hAnsi="SimSun" w:eastAsia="SimSun" w:cs="SimSun"/>
                <w:sz w:val="12"/>
                <w:szCs w:val="12"/>
              </w:rPr>
              <w:t xml:space="preserve"> </w:t>
            </w:r>
            <w:r>
              <w:rPr>
                <w:rFonts w:ascii="SimSun" w:hAnsi="SimSun" w:eastAsia="SimSun" w:cs="SimSun"/>
                <w:sz w:val="12"/>
                <w:szCs w:val="12"/>
                <w:spacing w:val="4"/>
              </w:rPr>
              <w:t>检修、试验资料。现场抽查。</w:t>
            </w:r>
          </w:p>
        </w:tc>
        <w:tc>
          <w:tcPr>
            <w:tcW w:w="1929" w:type="dxa"/>
            <w:vAlign w:val="top"/>
            <w:tcBorders>
              <w:bottom w:val="single" w:color="000000" w:sz="2" w:space="0"/>
              <w:top w:val="single" w:color="000000" w:sz="2" w:space="0"/>
            </w:tcBorders>
          </w:tcPr>
          <w:p>
            <w:pPr>
              <w:ind w:left="26" w:right="129" w:firstLine="4"/>
              <w:spacing w:before="7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6"/>
              </w:rPr>
              <w:t>七</w:t>
            </w:r>
            <w:r>
              <w:rPr>
                <w:rFonts w:ascii="SimSun" w:hAnsi="SimSun" w:eastAsia="SimSun" w:cs="SimSun"/>
                <w:sz w:val="12"/>
                <w:szCs w:val="12"/>
                <w:spacing w:val="4"/>
              </w:rPr>
              <w:t>条</w:t>
            </w:r>
            <w:r>
              <w:rPr>
                <w:rFonts w:ascii="SimSun" w:hAnsi="SimSun" w:eastAsia="SimSun" w:cs="SimSun"/>
                <w:sz w:val="12"/>
                <w:szCs w:val="12"/>
                <w:spacing w:val="3"/>
              </w:rPr>
              <w:t>，第六百一十条。</w:t>
            </w:r>
          </w:p>
        </w:tc>
      </w:tr>
      <w:tr>
        <w:trPr>
          <w:trHeight w:val="597" w:hRule="atLeast"/>
        </w:trPr>
        <w:tc>
          <w:tcPr>
            <w:tcW w:w="517" w:type="dxa"/>
            <w:vAlign w:val="top"/>
            <w:tcBorders>
              <w:bottom w:val="single" w:color="000000" w:sz="2" w:space="0"/>
              <w:top w:val="single" w:color="000000" w:sz="2" w:space="0"/>
            </w:tcBorders>
          </w:tcPr>
          <w:p>
            <w:pPr>
              <w:ind w:left="228"/>
              <w:spacing w:before="267"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67" w:line="251" w:lineRule="auto"/>
              <w:rPr>
                <w:rFonts w:ascii="SimSun" w:hAnsi="SimSun" w:eastAsia="SimSun" w:cs="SimSun"/>
                <w:sz w:val="12"/>
                <w:szCs w:val="12"/>
              </w:rPr>
            </w:pPr>
            <w:r>
              <w:rPr>
                <w:rFonts w:ascii="SimSun" w:hAnsi="SimSun" w:eastAsia="SimSun" w:cs="SimSun"/>
                <w:sz w:val="12"/>
                <w:szCs w:val="12"/>
                <w:spacing w:val="6"/>
              </w:rPr>
              <w:t>采场内的主排水泵站必须设置备用电源，当供电线路发</w:t>
            </w:r>
            <w:r>
              <w:rPr>
                <w:rFonts w:ascii="SimSun" w:hAnsi="SimSun" w:eastAsia="SimSun" w:cs="SimSun"/>
                <w:sz w:val="12"/>
                <w:szCs w:val="12"/>
                <w:spacing w:val="1"/>
              </w:rPr>
              <w:t>生</w:t>
            </w:r>
            <w:r>
              <w:rPr>
                <w:rFonts w:ascii="SimSun" w:hAnsi="SimSun" w:eastAsia="SimSun" w:cs="SimSun"/>
                <w:sz w:val="12"/>
                <w:szCs w:val="12"/>
              </w:rPr>
              <w:t xml:space="preserve"> </w:t>
            </w:r>
            <w:r>
              <w:rPr>
                <w:rFonts w:ascii="SimSun" w:hAnsi="SimSun" w:eastAsia="SimSun" w:cs="SimSun"/>
                <w:sz w:val="12"/>
                <w:szCs w:val="12"/>
                <w:spacing w:val="8"/>
              </w:rPr>
              <w:t>故障时</w:t>
            </w:r>
            <w:r>
              <w:rPr>
                <w:rFonts w:ascii="SimSun" w:hAnsi="SimSun" w:eastAsia="SimSun" w:cs="SimSun"/>
                <w:sz w:val="12"/>
                <w:szCs w:val="12"/>
                <w:spacing w:val="4"/>
              </w:rPr>
              <w:t>，备用电源必须能担负最大排水负荷。</w:t>
            </w:r>
          </w:p>
        </w:tc>
        <w:tc>
          <w:tcPr>
            <w:tcW w:w="1916" w:type="dxa"/>
            <w:vAlign w:val="top"/>
            <w:tcBorders>
              <w:bottom w:val="single" w:color="000000" w:sz="2" w:space="0"/>
              <w:top w:val="single" w:color="000000" w:sz="2" w:space="0"/>
            </w:tcBorders>
          </w:tcPr>
          <w:p>
            <w:pPr>
              <w:ind w:left="25"/>
              <w:spacing w:before="245" w:line="229" w:lineRule="auto"/>
              <w:rPr>
                <w:rFonts w:ascii="SimSun" w:hAnsi="SimSun" w:eastAsia="SimSun" w:cs="SimSun"/>
                <w:sz w:val="12"/>
                <w:szCs w:val="12"/>
              </w:rPr>
            </w:pPr>
            <w:r>
              <w:rPr>
                <w:rFonts w:ascii="SimSun" w:hAnsi="SimSun" w:eastAsia="SimSun" w:cs="SimSun"/>
                <w:sz w:val="12"/>
                <w:szCs w:val="12"/>
                <w:spacing w:val="5"/>
              </w:rPr>
              <w:t>现</w:t>
            </w:r>
            <w:r>
              <w:rPr>
                <w:rFonts w:ascii="SimSun" w:hAnsi="SimSun" w:eastAsia="SimSun" w:cs="SimSun"/>
                <w:sz w:val="12"/>
                <w:szCs w:val="12"/>
                <w:spacing w:val="4"/>
              </w:rPr>
              <w:t>场检查备用电源的备用能力。</w:t>
            </w:r>
          </w:p>
        </w:tc>
        <w:tc>
          <w:tcPr>
            <w:tcW w:w="1929" w:type="dxa"/>
            <w:vAlign w:val="top"/>
            <w:tcBorders>
              <w:bottom w:val="single" w:color="000000" w:sz="2" w:space="0"/>
              <w:top w:val="single" w:color="000000" w:sz="2" w:space="0"/>
            </w:tcBorders>
          </w:tcPr>
          <w:p>
            <w:pPr>
              <w:ind w:left="27" w:right="129" w:firstLine="3"/>
              <w:spacing w:before="9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八条。</w:t>
            </w:r>
          </w:p>
        </w:tc>
      </w:tr>
    </w:tbl>
    <w:p>
      <w:pPr>
        <w:rPr>
          <w:rFonts w:ascii="Arial"/>
          <w:sz w:val="21"/>
        </w:rPr>
      </w:pPr>
      <w:r/>
    </w:p>
    <w:p>
      <w:pPr>
        <w:sectPr>
          <w:footerReference w:type="default" r:id="rId135"/>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55" w:hRule="atLeast"/>
        </w:trPr>
        <w:tc>
          <w:tcPr>
            <w:tcW w:w="516" w:type="dxa"/>
            <w:vAlign w:val="top"/>
            <w:tcBorders>
              <w:bottom w:val="single" w:color="000000" w:sz="2" w:space="0"/>
              <w:top w:val="single" w:color="000000" w:sz="2" w:space="0"/>
            </w:tcBorders>
          </w:tcPr>
          <w:p>
            <w:pPr>
              <w:spacing w:line="403"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restart"/>
            <w:tcBorders>
              <w:bottom w:val="none" w:color="000000" w:sz="2" w:space="0"/>
              <w:top w:val="singl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一</w:t>
            </w:r>
            <w:r>
              <w:rPr>
                <w:rFonts w:ascii="SimSun" w:hAnsi="SimSun" w:eastAsia="SimSun" w:cs="SimSun"/>
                <w:sz w:val="12"/>
                <w:szCs w:val="12"/>
                <w:spacing w:val="4"/>
              </w:rPr>
              <w:t>般规定</w:t>
            </w:r>
          </w:p>
        </w:tc>
        <w:tc>
          <w:tcPr>
            <w:tcW w:w="3310" w:type="dxa"/>
            <w:vAlign w:val="top"/>
            <w:tcBorders>
              <w:bottom w:val="single" w:color="000000" w:sz="2" w:space="0"/>
              <w:top w:val="single" w:color="000000" w:sz="2" w:space="0"/>
            </w:tcBorders>
          </w:tcPr>
          <w:p>
            <w:pPr>
              <w:ind w:left="20" w:right="128" w:firstLine="12"/>
              <w:spacing w:before="116" w:line="242" w:lineRule="auto"/>
              <w:rPr>
                <w:rFonts w:ascii="SimSun" w:hAnsi="SimSun" w:eastAsia="SimSun" w:cs="SimSun"/>
                <w:sz w:val="12"/>
                <w:szCs w:val="12"/>
              </w:rPr>
            </w:pPr>
            <w:r>
              <w:rPr>
                <w:rFonts w:ascii="SimSun" w:hAnsi="SimSun" w:eastAsia="SimSun" w:cs="SimSun"/>
                <w:sz w:val="12"/>
                <w:szCs w:val="12"/>
                <w:spacing w:val="10"/>
              </w:rPr>
              <w:t>向</w:t>
            </w:r>
            <w:r>
              <w:rPr>
                <w:rFonts w:ascii="SimSun" w:hAnsi="SimSun" w:eastAsia="SimSun" w:cs="SimSun"/>
                <w:sz w:val="12"/>
                <w:szCs w:val="12"/>
                <w:spacing w:val="7"/>
              </w:rPr>
              <w:t>采</w:t>
            </w:r>
            <w:r>
              <w:rPr>
                <w:rFonts w:ascii="SimSun" w:hAnsi="SimSun" w:eastAsia="SimSun" w:cs="SimSun"/>
                <w:sz w:val="12"/>
                <w:szCs w:val="12"/>
                <w:spacing w:val="5"/>
              </w:rPr>
              <w:t>场内的移动式高压电动设备供电的变压器严禁中性点</w:t>
            </w:r>
            <w:r>
              <w:rPr>
                <w:rFonts w:ascii="SimSun" w:hAnsi="SimSun" w:eastAsia="SimSun" w:cs="SimSun"/>
                <w:sz w:val="12"/>
                <w:szCs w:val="12"/>
              </w:rPr>
              <w:t xml:space="preserve"> </w:t>
            </w:r>
            <w:r>
              <w:rPr>
                <w:rFonts w:ascii="SimSun" w:hAnsi="SimSun" w:eastAsia="SimSun" w:cs="SimSun"/>
                <w:sz w:val="12"/>
                <w:szCs w:val="12"/>
                <w:spacing w:val="10"/>
              </w:rPr>
              <w:t>直接接</w:t>
            </w:r>
            <w:r>
              <w:rPr>
                <w:rFonts w:ascii="SimSun" w:hAnsi="SimSun" w:eastAsia="SimSun" w:cs="SimSun"/>
                <w:sz w:val="12"/>
                <w:szCs w:val="12"/>
                <w:spacing w:val="9"/>
              </w:rPr>
              <w:t>地</w:t>
            </w:r>
            <w:r>
              <w:rPr>
                <w:rFonts w:ascii="SimSun" w:hAnsi="SimSun" w:eastAsia="SimSun" w:cs="SimSun"/>
                <w:sz w:val="12"/>
                <w:szCs w:val="12"/>
                <w:spacing w:val="5"/>
              </w:rPr>
              <w:t>；当采用中性点经限流电阻接地方式供电时，且</w:t>
            </w:r>
            <w:r>
              <w:rPr>
                <w:rFonts w:ascii="SimSun" w:hAnsi="SimSun" w:eastAsia="SimSun" w:cs="SimSun"/>
                <w:sz w:val="12"/>
                <w:szCs w:val="12"/>
              </w:rPr>
              <w:t xml:space="preserve"> </w:t>
            </w:r>
            <w:r>
              <w:rPr>
                <w:rFonts w:ascii="SimSun" w:hAnsi="SimSun" w:eastAsia="SimSun" w:cs="SimSun"/>
                <w:sz w:val="12"/>
                <w:szCs w:val="12"/>
                <w:spacing w:val="6"/>
              </w:rPr>
              <w:t>流经单相接地故障点的电流应当限制在200</w:t>
            </w:r>
            <w:r>
              <w:rPr>
                <w:rFonts w:ascii="SimSun" w:hAnsi="SimSun" w:eastAsia="SimSun" w:cs="SimSun"/>
                <w:sz w:val="12"/>
                <w:szCs w:val="12"/>
              </w:rPr>
              <w:t>A</w:t>
            </w:r>
            <w:r>
              <w:rPr>
                <w:rFonts w:ascii="SimSun" w:hAnsi="SimSun" w:eastAsia="SimSun" w:cs="SimSun"/>
                <w:sz w:val="12"/>
                <w:szCs w:val="12"/>
                <w:spacing w:val="6"/>
              </w:rPr>
              <w:t>以内，装设</w:t>
            </w:r>
            <w:r>
              <w:rPr>
                <w:rFonts w:ascii="SimSun" w:hAnsi="SimSun" w:eastAsia="SimSun" w:cs="SimSun"/>
                <w:sz w:val="12"/>
                <w:szCs w:val="12"/>
                <w:spacing w:val="1"/>
              </w:rPr>
              <w:t>两</w:t>
            </w:r>
            <w:r>
              <w:rPr>
                <w:rFonts w:ascii="SimSun" w:hAnsi="SimSun" w:eastAsia="SimSun" w:cs="SimSun"/>
                <w:sz w:val="12"/>
                <w:szCs w:val="12"/>
              </w:rPr>
              <w:t xml:space="preserve"> </w:t>
            </w:r>
            <w:r>
              <w:rPr>
                <w:rFonts w:ascii="SimSun" w:hAnsi="SimSun" w:eastAsia="SimSun" w:cs="SimSun"/>
                <w:sz w:val="12"/>
                <w:szCs w:val="12"/>
                <w:spacing w:val="10"/>
              </w:rPr>
              <w:t>段式中</w:t>
            </w:r>
            <w:r>
              <w:rPr>
                <w:rFonts w:ascii="SimSun" w:hAnsi="SimSun" w:eastAsia="SimSun" w:cs="SimSun"/>
                <w:sz w:val="12"/>
                <w:szCs w:val="12"/>
                <w:spacing w:val="9"/>
              </w:rPr>
              <w:t>性</w:t>
            </w:r>
            <w:r>
              <w:rPr>
                <w:rFonts w:ascii="SimSun" w:hAnsi="SimSun" w:eastAsia="SimSun" w:cs="SimSun"/>
                <w:sz w:val="12"/>
                <w:szCs w:val="12"/>
                <w:spacing w:val="5"/>
              </w:rPr>
              <w:t>点零序电流保护。中性点直接接地的变压器还应</w:t>
            </w:r>
            <w:r>
              <w:rPr>
                <w:rFonts w:ascii="SimSun" w:hAnsi="SimSun" w:eastAsia="SimSun" w:cs="SimSun"/>
                <w:sz w:val="12"/>
                <w:szCs w:val="12"/>
              </w:rPr>
              <w:t xml:space="preserve"> </w:t>
            </w:r>
            <w:r>
              <w:rPr>
                <w:rFonts w:ascii="SimSun" w:hAnsi="SimSun" w:eastAsia="SimSun" w:cs="SimSun"/>
                <w:sz w:val="12"/>
                <w:szCs w:val="12"/>
                <w:spacing w:val="6"/>
              </w:rPr>
              <w:t>当</w:t>
            </w:r>
            <w:r>
              <w:rPr>
                <w:rFonts w:ascii="SimSun" w:hAnsi="SimSun" w:eastAsia="SimSun" w:cs="SimSun"/>
                <w:sz w:val="12"/>
                <w:szCs w:val="12"/>
                <w:spacing w:val="3"/>
              </w:rPr>
              <w:t>装设单相接地保护。</w:t>
            </w:r>
          </w:p>
        </w:tc>
        <w:tc>
          <w:tcPr>
            <w:tcW w:w="1916" w:type="dxa"/>
            <w:vAlign w:val="top"/>
            <w:tcBorders>
              <w:bottom w:val="single" w:color="000000" w:sz="2" w:space="0"/>
              <w:top w:val="single" w:color="000000" w:sz="2" w:space="0"/>
            </w:tcBorders>
          </w:tcPr>
          <w:p>
            <w:pPr>
              <w:spacing w:line="307" w:lineRule="auto"/>
              <w:rPr>
                <w:rFonts w:ascii="Arial"/>
                <w:sz w:val="21"/>
              </w:rPr>
            </w:pPr>
            <w:r/>
          </w:p>
          <w:p>
            <w:pPr>
              <w:ind w:left="24" w:right="122" w:firstLine="1"/>
              <w:spacing w:before="39" w:line="251"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抽查变压器中性点接地方式</w:t>
            </w:r>
            <w:r>
              <w:rPr>
                <w:rFonts w:ascii="SimSun" w:hAnsi="SimSun" w:eastAsia="SimSun" w:cs="SimSun"/>
                <w:sz w:val="12"/>
                <w:szCs w:val="12"/>
              </w:rPr>
              <w:t xml:space="preserve"> </w:t>
            </w:r>
            <w:r>
              <w:rPr>
                <w:rFonts w:ascii="SimSun" w:hAnsi="SimSun" w:eastAsia="SimSun" w:cs="SimSun"/>
                <w:sz w:val="12"/>
                <w:szCs w:val="12"/>
                <w:spacing w:val="2"/>
              </w:rPr>
              <w:t>及保护方式</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2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782" w:hRule="atLeast"/>
        </w:trPr>
        <w:tc>
          <w:tcPr>
            <w:tcW w:w="516" w:type="dxa"/>
            <w:vAlign w:val="top"/>
            <w:tcBorders>
              <w:bottom w:val="single" w:color="000000" w:sz="2" w:space="0"/>
              <w:top w:val="single" w:color="000000" w:sz="2" w:space="0"/>
            </w:tcBorders>
          </w:tcPr>
          <w:p>
            <w:pPr>
              <w:spacing w:line="319"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0" w:right="134" w:hanging="10"/>
              <w:spacing w:before="260" w:line="251" w:lineRule="auto"/>
              <w:rPr>
                <w:rFonts w:ascii="SimSun" w:hAnsi="SimSun" w:eastAsia="SimSun" w:cs="SimSun"/>
                <w:sz w:val="12"/>
                <w:szCs w:val="12"/>
              </w:rPr>
            </w:pPr>
            <w:r>
              <w:rPr>
                <w:rFonts w:ascii="SimSun" w:hAnsi="SimSun" w:eastAsia="SimSun" w:cs="SimSun"/>
                <w:sz w:val="12"/>
                <w:szCs w:val="12"/>
                <w:spacing w:val="20"/>
              </w:rPr>
              <w:t>变</w:t>
            </w:r>
            <w:r>
              <w:rPr>
                <w:rFonts w:ascii="SimSun" w:hAnsi="SimSun" w:eastAsia="SimSun" w:cs="SimSun"/>
                <w:sz w:val="12"/>
                <w:szCs w:val="12"/>
                <w:spacing w:val="15"/>
              </w:rPr>
              <w:t>(</w:t>
            </w:r>
            <w:r>
              <w:rPr>
                <w:rFonts w:ascii="SimSun" w:hAnsi="SimSun" w:eastAsia="SimSun" w:cs="SimSun"/>
                <w:sz w:val="12"/>
                <w:szCs w:val="12"/>
                <w:spacing w:val="10"/>
              </w:rPr>
              <w:t>配)电设施、油库、爆炸物品库、高大或者易受雷击</w:t>
            </w:r>
            <w:r>
              <w:rPr>
                <w:rFonts w:ascii="SimSun" w:hAnsi="SimSun" w:eastAsia="SimSun" w:cs="SimSun"/>
                <w:sz w:val="12"/>
                <w:szCs w:val="12"/>
              </w:rPr>
              <w:t xml:space="preserve"> </w:t>
            </w:r>
            <w:r>
              <w:rPr>
                <w:rFonts w:ascii="SimSun" w:hAnsi="SimSun" w:eastAsia="SimSun" w:cs="SimSun"/>
                <w:sz w:val="12"/>
                <w:szCs w:val="12"/>
                <w:spacing w:val="8"/>
              </w:rPr>
              <w:t>的建筑</w:t>
            </w:r>
            <w:r>
              <w:rPr>
                <w:rFonts w:ascii="SimSun" w:hAnsi="SimSun" w:eastAsia="SimSun" w:cs="SimSun"/>
                <w:sz w:val="12"/>
                <w:szCs w:val="12"/>
                <w:spacing w:val="6"/>
              </w:rPr>
              <w:t>，</w:t>
            </w:r>
            <w:r>
              <w:rPr>
                <w:rFonts w:ascii="SimSun" w:hAnsi="SimSun" w:eastAsia="SimSun" w:cs="SimSun"/>
                <w:sz w:val="12"/>
                <w:szCs w:val="12"/>
                <w:spacing w:val="4"/>
              </w:rPr>
              <w:t>必须装设防雷电装置，每年雨季前检验1次。</w:t>
            </w:r>
          </w:p>
        </w:tc>
        <w:tc>
          <w:tcPr>
            <w:tcW w:w="1916" w:type="dxa"/>
            <w:vAlign w:val="top"/>
            <w:tcBorders>
              <w:bottom w:val="single" w:color="000000" w:sz="2" w:space="0"/>
              <w:top w:val="single" w:color="000000" w:sz="2" w:space="0"/>
            </w:tcBorders>
          </w:tcPr>
          <w:p>
            <w:pPr>
              <w:ind w:left="24" w:right="122" w:firstLine="8"/>
              <w:spacing w:before="31" w:line="231"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雷电装置检测报告。检查是否</w:t>
            </w:r>
            <w:r>
              <w:rPr>
                <w:rFonts w:ascii="SimSun" w:hAnsi="SimSun" w:eastAsia="SimSun" w:cs="SimSun"/>
                <w:sz w:val="12"/>
                <w:szCs w:val="12"/>
              </w:rPr>
              <w:t xml:space="preserve"> </w:t>
            </w:r>
            <w:r>
              <w:rPr>
                <w:rFonts w:ascii="SimSun" w:hAnsi="SimSun" w:eastAsia="SimSun" w:cs="SimSun"/>
                <w:sz w:val="12"/>
                <w:szCs w:val="12"/>
                <w:spacing w:val="10"/>
              </w:rPr>
              <w:t>委</w:t>
            </w:r>
            <w:r>
              <w:rPr>
                <w:rFonts w:ascii="SimSun" w:hAnsi="SimSun" w:eastAsia="SimSun" w:cs="SimSun"/>
                <w:sz w:val="12"/>
                <w:szCs w:val="12"/>
                <w:spacing w:val="9"/>
              </w:rPr>
              <w:t>托</w:t>
            </w:r>
            <w:r>
              <w:rPr>
                <w:rFonts w:ascii="SimSun" w:hAnsi="SimSun" w:eastAsia="SimSun" w:cs="SimSun"/>
                <w:sz w:val="12"/>
                <w:szCs w:val="12"/>
                <w:spacing w:val="5"/>
              </w:rPr>
              <w:t>具备相关资质的单位进行防</w:t>
            </w:r>
            <w:r>
              <w:rPr>
                <w:rFonts w:ascii="SimSun" w:hAnsi="SimSun" w:eastAsia="SimSun" w:cs="SimSun"/>
                <w:sz w:val="12"/>
                <w:szCs w:val="12"/>
              </w:rPr>
              <w:t xml:space="preserve"> </w:t>
            </w:r>
            <w:r>
              <w:rPr>
                <w:rFonts w:ascii="SimSun" w:hAnsi="SimSun" w:eastAsia="SimSun" w:cs="SimSun"/>
                <w:sz w:val="12"/>
                <w:szCs w:val="12"/>
                <w:spacing w:val="10"/>
              </w:rPr>
              <w:t>雷</w:t>
            </w:r>
            <w:r>
              <w:rPr>
                <w:rFonts w:ascii="SimSun" w:hAnsi="SimSun" w:eastAsia="SimSun" w:cs="SimSun"/>
                <w:sz w:val="12"/>
                <w:szCs w:val="12"/>
                <w:spacing w:val="8"/>
              </w:rPr>
              <w:t>接</w:t>
            </w:r>
            <w:r>
              <w:rPr>
                <w:rFonts w:ascii="SimSun" w:hAnsi="SimSun" w:eastAsia="SimSun" w:cs="SimSun"/>
                <w:sz w:val="12"/>
                <w:szCs w:val="12"/>
                <w:spacing w:val="5"/>
              </w:rPr>
              <w:t>地检测，检测结果是否合</w:t>
            </w:r>
            <w:r>
              <w:rPr>
                <w:rFonts w:ascii="SimSun" w:hAnsi="SimSun" w:eastAsia="SimSun" w:cs="SimSun"/>
                <w:sz w:val="12"/>
                <w:szCs w:val="12"/>
              </w:rPr>
              <w:t xml:space="preserve">  </w:t>
            </w:r>
            <w:r>
              <w:rPr>
                <w:rFonts w:ascii="SimSun" w:hAnsi="SimSun" w:eastAsia="SimSun" w:cs="SimSun"/>
                <w:sz w:val="12"/>
                <w:szCs w:val="12"/>
                <w:spacing w:val="10"/>
              </w:rPr>
              <w:t>格</w:t>
            </w:r>
            <w:r>
              <w:rPr>
                <w:rFonts w:ascii="SimSun" w:hAnsi="SimSun" w:eastAsia="SimSun" w:cs="SimSun"/>
                <w:sz w:val="12"/>
                <w:szCs w:val="12"/>
                <w:spacing w:val="9"/>
              </w:rPr>
              <w:t>，</w:t>
            </w:r>
            <w:r>
              <w:rPr>
                <w:rFonts w:ascii="SimSun" w:hAnsi="SimSun" w:eastAsia="SimSun" w:cs="SimSun"/>
                <w:sz w:val="12"/>
                <w:szCs w:val="12"/>
                <w:spacing w:val="5"/>
              </w:rPr>
              <w:t>相关问题是否整改，现场抽</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2"/>
              </w:rPr>
              <w:t>防雷电装置。</w:t>
            </w:r>
          </w:p>
        </w:tc>
        <w:tc>
          <w:tcPr>
            <w:tcW w:w="1929" w:type="dxa"/>
            <w:vAlign w:val="top"/>
            <w:tcBorders>
              <w:bottom w:val="single" w:color="000000" w:sz="2" w:space="0"/>
              <w:top w:val="single" w:color="000000" w:sz="2" w:space="0"/>
            </w:tcBorders>
          </w:tcPr>
          <w:p>
            <w:pPr>
              <w:ind w:left="27" w:right="129" w:firstLine="3"/>
              <w:spacing w:before="18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19" w:hRule="atLeast"/>
        </w:trPr>
        <w:tc>
          <w:tcPr>
            <w:tcW w:w="516" w:type="dxa"/>
            <w:vAlign w:val="top"/>
            <w:tcBorders>
              <w:bottom w:val="single" w:color="000000" w:sz="2" w:space="0"/>
              <w:top w:val="single" w:color="000000" w:sz="2" w:space="0"/>
            </w:tcBorders>
          </w:tcPr>
          <w:p>
            <w:pPr>
              <w:ind w:left="229"/>
              <w:spacing w:before="227"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1"/>
              <w:spacing w:before="131" w:line="251" w:lineRule="auto"/>
              <w:rPr>
                <w:rFonts w:ascii="SimSun" w:hAnsi="SimSun" w:eastAsia="SimSun" w:cs="SimSun"/>
                <w:sz w:val="12"/>
                <w:szCs w:val="12"/>
              </w:rPr>
            </w:pPr>
            <w:r>
              <w:rPr>
                <w:rFonts w:ascii="SimSun" w:hAnsi="SimSun" w:eastAsia="SimSun" w:cs="SimSun"/>
                <w:sz w:val="12"/>
                <w:szCs w:val="12"/>
                <w:spacing w:val="6"/>
              </w:rPr>
              <w:t>执行电气检修作业，必须停电、验电、放电，挂接三相</w:t>
            </w:r>
            <w:r>
              <w:rPr>
                <w:rFonts w:ascii="SimSun" w:hAnsi="SimSun" w:eastAsia="SimSun" w:cs="SimSun"/>
                <w:sz w:val="12"/>
                <w:szCs w:val="12"/>
                <w:spacing w:val="1"/>
              </w:rPr>
              <w:t>短</w:t>
            </w:r>
            <w:r>
              <w:rPr>
                <w:rFonts w:ascii="SimSun" w:hAnsi="SimSun" w:eastAsia="SimSun" w:cs="SimSun"/>
                <w:sz w:val="12"/>
                <w:szCs w:val="12"/>
              </w:rPr>
              <w:t xml:space="preserve"> </w:t>
            </w:r>
            <w:r>
              <w:rPr>
                <w:rFonts w:ascii="SimSun" w:hAnsi="SimSun" w:eastAsia="SimSun" w:cs="SimSun"/>
                <w:sz w:val="12"/>
                <w:szCs w:val="12"/>
                <w:spacing w:val="8"/>
              </w:rPr>
              <w:t>路</w:t>
            </w:r>
            <w:r>
              <w:rPr>
                <w:rFonts w:ascii="SimSun" w:hAnsi="SimSun" w:eastAsia="SimSun" w:cs="SimSun"/>
                <w:sz w:val="12"/>
                <w:szCs w:val="12"/>
                <w:spacing w:val="5"/>
              </w:rPr>
              <w:t>接</w:t>
            </w:r>
            <w:r>
              <w:rPr>
                <w:rFonts w:ascii="SimSun" w:hAnsi="SimSun" w:eastAsia="SimSun" w:cs="SimSun"/>
                <w:sz w:val="12"/>
                <w:szCs w:val="12"/>
                <w:spacing w:val="4"/>
              </w:rPr>
              <w:t>地线，装设遮栏并悬挂标示牌。</w:t>
            </w:r>
          </w:p>
        </w:tc>
        <w:tc>
          <w:tcPr>
            <w:tcW w:w="1916" w:type="dxa"/>
            <w:vAlign w:val="top"/>
            <w:tcBorders>
              <w:bottom w:val="single" w:color="000000" w:sz="2" w:space="0"/>
              <w:top w:val="single" w:color="000000" w:sz="2" w:space="0"/>
            </w:tcBorders>
          </w:tcPr>
          <w:p>
            <w:pPr>
              <w:ind w:left="25" w:right="122"/>
              <w:spacing w:before="131" w:line="251"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抽查电气检修作业时安全技</w:t>
            </w:r>
            <w:r>
              <w:rPr>
                <w:rFonts w:ascii="SimSun" w:hAnsi="SimSun" w:eastAsia="SimSun" w:cs="SimSun"/>
                <w:sz w:val="12"/>
                <w:szCs w:val="12"/>
              </w:rPr>
              <w:t xml:space="preserve"> </w:t>
            </w:r>
            <w:r>
              <w:rPr>
                <w:rFonts w:ascii="SimSun" w:hAnsi="SimSun" w:eastAsia="SimSun" w:cs="SimSun"/>
                <w:sz w:val="12"/>
                <w:szCs w:val="12"/>
                <w:spacing w:val="-1"/>
              </w:rPr>
              <w:t>术措施</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39" w:firstLine="3"/>
              <w:spacing w:before="131"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管总局令第88号)第六百条。</w:t>
            </w:r>
          </w:p>
        </w:tc>
      </w:tr>
      <w:tr>
        <w:trPr>
          <w:trHeight w:val="1439" w:hRule="atLeast"/>
        </w:trPr>
        <w:tc>
          <w:tcPr>
            <w:tcW w:w="516" w:type="dxa"/>
            <w:vAlign w:val="top"/>
            <w:tcBorders>
              <w:bottom w:val="single" w:color="000000" w:sz="2" w:space="0"/>
              <w:top w:val="single" w:color="000000" w:sz="2" w:space="0"/>
            </w:tcBorders>
          </w:tcPr>
          <w:p>
            <w:pPr>
              <w:spacing w:line="322" w:lineRule="auto"/>
              <w:rPr>
                <w:rFonts w:ascii="Arial"/>
                <w:sz w:val="21"/>
              </w:rPr>
            </w:pPr>
            <w:r/>
          </w:p>
          <w:p>
            <w:pPr>
              <w:spacing w:line="32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restart"/>
            <w:tcBorders>
              <w:bottom w:val="none" w:color="000000" w:sz="2" w:space="0"/>
              <w:top w:val="single" w:color="000000" w:sz="2" w:space="0"/>
            </w:tcBorders>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8"/>
              </w:rPr>
              <w:t>变</w:t>
            </w:r>
            <w:r>
              <w:rPr>
                <w:rFonts w:ascii="SimSun" w:hAnsi="SimSun" w:eastAsia="SimSun" w:cs="SimSun"/>
                <w:sz w:val="12"/>
                <w:szCs w:val="12"/>
                <w:spacing w:val="5"/>
              </w:rPr>
              <w:t>电所和配电设备</w:t>
            </w:r>
          </w:p>
        </w:tc>
        <w:tc>
          <w:tcPr>
            <w:tcW w:w="3310" w:type="dxa"/>
            <w:vAlign w:val="top"/>
            <w:tcBorders>
              <w:bottom w:val="single" w:color="000000" w:sz="2" w:space="0"/>
              <w:top w:val="single" w:color="000000" w:sz="2" w:space="0"/>
            </w:tcBorders>
          </w:tcPr>
          <w:p>
            <w:pPr>
              <w:ind w:left="20" w:right="69" w:hanging="1"/>
              <w:spacing w:before="52" w:line="237" w:lineRule="auto"/>
              <w:rPr>
                <w:rFonts w:ascii="SimSun" w:hAnsi="SimSun" w:eastAsia="SimSun" w:cs="SimSun"/>
                <w:sz w:val="12"/>
                <w:szCs w:val="12"/>
              </w:rPr>
            </w:pPr>
            <w:r>
              <w:rPr>
                <w:rFonts w:ascii="SimSun" w:hAnsi="SimSun" w:eastAsia="SimSun" w:cs="SimSun"/>
                <w:sz w:val="12"/>
                <w:szCs w:val="12"/>
                <w:spacing w:val="6"/>
              </w:rPr>
              <w:t>采场变电站使用不燃性材料修建，站内变电装置与墙的</w:t>
            </w:r>
            <w:r>
              <w:rPr>
                <w:rFonts w:ascii="SimSun" w:hAnsi="SimSun" w:eastAsia="SimSun" w:cs="SimSun"/>
                <w:sz w:val="12"/>
                <w:szCs w:val="12"/>
                <w:spacing w:val="1"/>
              </w:rPr>
              <w:t>距</w:t>
            </w:r>
            <w:r>
              <w:rPr>
                <w:rFonts w:ascii="SimSun" w:hAnsi="SimSun" w:eastAsia="SimSun" w:cs="SimSun"/>
                <w:sz w:val="12"/>
                <w:szCs w:val="12"/>
              </w:rPr>
              <w:t xml:space="preserve"> </w:t>
            </w:r>
            <w:r>
              <w:rPr>
                <w:rFonts w:ascii="SimSun" w:hAnsi="SimSun" w:eastAsia="SimSun" w:cs="SimSun"/>
                <w:sz w:val="12"/>
                <w:szCs w:val="12"/>
                <w:spacing w:val="10"/>
              </w:rPr>
              <w:t>离不</w:t>
            </w:r>
            <w:r>
              <w:rPr>
                <w:rFonts w:ascii="SimSun" w:hAnsi="SimSun" w:eastAsia="SimSun" w:cs="SimSun"/>
                <w:sz w:val="12"/>
                <w:szCs w:val="12"/>
                <w:spacing w:val="5"/>
              </w:rPr>
              <w:t>小于0.8</w:t>
            </w:r>
            <w:r>
              <w:rPr>
                <w:rFonts w:ascii="SimSun" w:hAnsi="SimSun" w:eastAsia="SimSun" w:cs="SimSun"/>
                <w:sz w:val="12"/>
                <w:szCs w:val="12"/>
              </w:rPr>
              <w:t>m</w:t>
            </w:r>
            <w:r>
              <w:rPr>
                <w:rFonts w:ascii="SimSun" w:hAnsi="SimSun" w:eastAsia="SimSun" w:cs="SimSun"/>
                <w:sz w:val="12"/>
                <w:szCs w:val="12"/>
                <w:spacing w:val="5"/>
              </w:rPr>
              <w:t>，距顶部不小于1</w:t>
            </w:r>
            <w:r>
              <w:rPr>
                <w:rFonts w:ascii="SimSun" w:hAnsi="SimSun" w:eastAsia="SimSun" w:cs="SimSun"/>
                <w:sz w:val="12"/>
                <w:szCs w:val="12"/>
              </w:rPr>
              <w:t>m</w:t>
            </w:r>
            <w:r>
              <w:rPr>
                <w:rFonts w:ascii="SimSun" w:hAnsi="SimSun" w:eastAsia="SimSun" w:cs="SimSun"/>
                <w:sz w:val="12"/>
                <w:szCs w:val="12"/>
                <w:spacing w:val="5"/>
              </w:rPr>
              <w:t>。变电站的门向外开，门</w:t>
            </w:r>
            <w:r>
              <w:rPr>
                <w:rFonts w:ascii="SimSun" w:hAnsi="SimSun" w:eastAsia="SimSun" w:cs="SimSun"/>
                <w:sz w:val="12"/>
                <w:szCs w:val="12"/>
              </w:rPr>
              <w:t xml:space="preserve"> </w:t>
            </w:r>
            <w:r>
              <w:rPr>
                <w:rFonts w:ascii="SimSun" w:hAnsi="SimSun" w:eastAsia="SimSun" w:cs="SimSun"/>
                <w:sz w:val="12"/>
                <w:szCs w:val="12"/>
                <w:spacing w:val="10"/>
              </w:rPr>
              <w:t>口悬挂</w:t>
            </w:r>
            <w:r>
              <w:rPr>
                <w:rFonts w:ascii="SimSun" w:hAnsi="SimSun" w:eastAsia="SimSun" w:cs="SimSun"/>
                <w:sz w:val="12"/>
                <w:szCs w:val="12"/>
                <w:spacing w:val="9"/>
              </w:rPr>
              <w:t>警</w:t>
            </w:r>
            <w:r>
              <w:rPr>
                <w:rFonts w:ascii="SimSun" w:hAnsi="SimSun" w:eastAsia="SimSun" w:cs="SimSun"/>
                <w:sz w:val="12"/>
                <w:szCs w:val="12"/>
                <w:spacing w:val="5"/>
              </w:rPr>
              <w:t>示牌。采场变电站、非全封闭式移动变电站，四</w:t>
            </w:r>
            <w:r>
              <w:rPr>
                <w:rFonts w:ascii="SimSun" w:hAnsi="SimSun" w:eastAsia="SimSun" w:cs="SimSun"/>
                <w:sz w:val="12"/>
                <w:szCs w:val="12"/>
              </w:rPr>
              <w:t xml:space="preserve"> </w:t>
            </w:r>
            <w:r>
              <w:rPr>
                <w:rFonts w:ascii="SimSun" w:hAnsi="SimSun" w:eastAsia="SimSun" w:cs="SimSun"/>
                <w:sz w:val="12"/>
                <w:szCs w:val="12"/>
                <w:spacing w:val="18"/>
              </w:rPr>
              <w:t>周设</w:t>
            </w:r>
            <w:r>
              <w:rPr>
                <w:rFonts w:ascii="SimSun" w:hAnsi="SimSun" w:eastAsia="SimSun" w:cs="SimSun"/>
                <w:sz w:val="12"/>
                <w:szCs w:val="12"/>
                <w:spacing w:val="9"/>
              </w:rPr>
              <w:t>有围墙或者栅栏。矿坑变电站(移动站)、开关箱、</w:t>
            </w:r>
            <w:r>
              <w:rPr>
                <w:rFonts w:ascii="SimSun" w:hAnsi="SimSun" w:eastAsia="SimSun" w:cs="SimSun"/>
                <w:sz w:val="12"/>
                <w:szCs w:val="12"/>
              </w:rPr>
              <w:t xml:space="preserve"> </w:t>
            </w:r>
            <w:r>
              <w:rPr>
                <w:rFonts w:ascii="SimSun" w:hAnsi="SimSun" w:eastAsia="SimSun" w:cs="SimSun"/>
                <w:sz w:val="12"/>
                <w:szCs w:val="12"/>
                <w:spacing w:val="10"/>
              </w:rPr>
              <w:t>分支箱</w:t>
            </w:r>
            <w:r>
              <w:rPr>
                <w:rFonts w:ascii="SimSun" w:hAnsi="SimSun" w:eastAsia="SimSun" w:cs="SimSun"/>
                <w:sz w:val="12"/>
                <w:szCs w:val="12"/>
                <w:spacing w:val="9"/>
              </w:rPr>
              <w:t>统</w:t>
            </w:r>
            <w:r>
              <w:rPr>
                <w:rFonts w:ascii="SimSun" w:hAnsi="SimSun" w:eastAsia="SimSun" w:cs="SimSun"/>
                <w:sz w:val="12"/>
                <w:szCs w:val="12"/>
                <w:spacing w:val="5"/>
              </w:rPr>
              <w:t>一编号，门必须加锁，并设安全警示标志。变电</w:t>
            </w:r>
            <w:r>
              <w:rPr>
                <w:rFonts w:ascii="SimSun" w:hAnsi="SimSun" w:eastAsia="SimSun" w:cs="SimSun"/>
                <w:sz w:val="12"/>
                <w:szCs w:val="12"/>
              </w:rPr>
              <w:t xml:space="preserve"> </w:t>
            </w:r>
            <w:r>
              <w:rPr>
                <w:rFonts w:ascii="SimSun" w:hAnsi="SimSun" w:eastAsia="SimSun" w:cs="SimSun"/>
                <w:sz w:val="12"/>
                <w:szCs w:val="12"/>
                <w:spacing w:val="10"/>
              </w:rPr>
              <w:t>站内的</w:t>
            </w:r>
            <w:r>
              <w:rPr>
                <w:rFonts w:ascii="SimSun" w:hAnsi="SimSun" w:eastAsia="SimSun" w:cs="SimSun"/>
                <w:sz w:val="12"/>
                <w:szCs w:val="12"/>
                <w:spacing w:val="9"/>
              </w:rPr>
              <w:t>设</w:t>
            </w:r>
            <w:r>
              <w:rPr>
                <w:rFonts w:ascii="SimSun" w:hAnsi="SimSun" w:eastAsia="SimSun" w:cs="SimSun"/>
                <w:sz w:val="12"/>
                <w:szCs w:val="12"/>
                <w:spacing w:val="5"/>
              </w:rPr>
              <w:t>备编号管理，并注明负荷名称，设有停、送电标</w:t>
            </w:r>
            <w:r>
              <w:rPr>
                <w:rFonts w:ascii="SimSun" w:hAnsi="SimSun" w:eastAsia="SimSun" w:cs="SimSun"/>
                <w:sz w:val="12"/>
                <w:szCs w:val="12"/>
              </w:rPr>
              <w:t xml:space="preserve"> </w:t>
            </w:r>
            <w:r>
              <w:rPr>
                <w:rFonts w:ascii="SimSun" w:hAnsi="SimSun" w:eastAsia="SimSun" w:cs="SimSun"/>
                <w:sz w:val="12"/>
                <w:szCs w:val="12"/>
                <w:spacing w:val="10"/>
              </w:rPr>
              <w:t>志。移</w:t>
            </w:r>
            <w:r>
              <w:rPr>
                <w:rFonts w:ascii="SimSun" w:hAnsi="SimSun" w:eastAsia="SimSun" w:cs="SimSun"/>
                <w:sz w:val="12"/>
                <w:szCs w:val="12"/>
                <w:spacing w:val="9"/>
              </w:rPr>
              <w:t>动</w:t>
            </w:r>
            <w:r>
              <w:rPr>
                <w:rFonts w:ascii="SimSun" w:hAnsi="SimSun" w:eastAsia="SimSun" w:cs="SimSun"/>
                <w:sz w:val="12"/>
                <w:szCs w:val="12"/>
                <w:spacing w:val="5"/>
              </w:rPr>
              <w:t>变电站箱体有保护接地。无人值班的变电站、移</w:t>
            </w:r>
            <w:r>
              <w:rPr>
                <w:rFonts w:ascii="SimSun" w:hAnsi="SimSun" w:eastAsia="SimSun" w:cs="SimSun"/>
                <w:sz w:val="12"/>
                <w:szCs w:val="12"/>
              </w:rPr>
              <w:t xml:space="preserve"> </w:t>
            </w:r>
            <w:r>
              <w:rPr>
                <w:rFonts w:ascii="SimSun" w:hAnsi="SimSun" w:eastAsia="SimSun" w:cs="SimSun"/>
                <w:sz w:val="12"/>
                <w:szCs w:val="12"/>
                <w:spacing w:val="10"/>
              </w:rPr>
              <w:t>动变电</w:t>
            </w:r>
            <w:r>
              <w:rPr>
                <w:rFonts w:ascii="SimSun" w:hAnsi="SimSun" w:eastAsia="SimSun" w:cs="SimSun"/>
                <w:sz w:val="12"/>
                <w:szCs w:val="12"/>
                <w:spacing w:val="9"/>
              </w:rPr>
              <w:t>站</w:t>
            </w:r>
            <w:r>
              <w:rPr>
                <w:rFonts w:ascii="SimSun" w:hAnsi="SimSun" w:eastAsia="SimSun" w:cs="SimSun"/>
                <w:sz w:val="12"/>
                <w:szCs w:val="12"/>
                <w:spacing w:val="5"/>
              </w:rPr>
              <w:t>至少每2周巡视一次。变电站室内配备合格的检测</w:t>
            </w:r>
            <w:r>
              <w:rPr>
                <w:rFonts w:ascii="SimSun" w:hAnsi="SimSun" w:eastAsia="SimSun" w:cs="SimSun"/>
                <w:sz w:val="12"/>
                <w:szCs w:val="12"/>
              </w:rPr>
              <w:t xml:space="preserve"> </w:t>
            </w:r>
            <w:r>
              <w:rPr>
                <w:rFonts w:ascii="SimSun" w:hAnsi="SimSun" w:eastAsia="SimSun" w:cs="SimSun"/>
                <w:sz w:val="12"/>
                <w:szCs w:val="12"/>
                <w:spacing w:val="2"/>
              </w:rPr>
              <w:t>和绝缘</w:t>
            </w:r>
            <w:r>
              <w:rPr>
                <w:rFonts w:ascii="SimSun" w:hAnsi="SimSun" w:eastAsia="SimSun" w:cs="SimSun"/>
                <w:sz w:val="12"/>
                <w:szCs w:val="12"/>
                <w:spacing w:val="1"/>
              </w:rPr>
              <w:t>用具。</w:t>
            </w:r>
          </w:p>
        </w:tc>
        <w:tc>
          <w:tcPr>
            <w:tcW w:w="1916" w:type="dxa"/>
            <w:vAlign w:val="top"/>
            <w:tcBorders>
              <w:bottom w:val="single" w:color="000000" w:sz="2" w:space="0"/>
              <w:top w:val="single" w:color="000000" w:sz="2" w:space="0"/>
            </w:tcBorders>
          </w:tcPr>
          <w:p>
            <w:pPr>
              <w:spacing w:line="274" w:lineRule="auto"/>
              <w:rPr>
                <w:rFonts w:ascii="Arial"/>
                <w:sz w:val="21"/>
              </w:rPr>
            </w:pPr>
            <w:r/>
          </w:p>
          <w:p>
            <w:pPr>
              <w:spacing w:line="275" w:lineRule="auto"/>
              <w:rPr>
                <w:rFonts w:ascii="Arial"/>
                <w:sz w:val="21"/>
              </w:rPr>
            </w:pPr>
            <w:r/>
          </w:p>
          <w:p>
            <w:pPr>
              <w:ind w:left="36" w:right="122" w:hanging="11"/>
              <w:spacing w:before="39" w:line="251" w:lineRule="auto"/>
              <w:rPr>
                <w:rFonts w:ascii="SimSun" w:hAnsi="SimSun" w:eastAsia="SimSun" w:cs="SimSun"/>
                <w:sz w:val="12"/>
                <w:szCs w:val="12"/>
              </w:rPr>
            </w:pPr>
            <w:r>
              <w:rPr>
                <w:rFonts w:ascii="SimSun" w:hAnsi="SimSun" w:eastAsia="SimSun" w:cs="SimSun"/>
                <w:sz w:val="12"/>
                <w:szCs w:val="12"/>
                <w:spacing w:val="10"/>
              </w:rPr>
              <w:t>巡</w:t>
            </w:r>
            <w:r>
              <w:rPr>
                <w:rFonts w:ascii="SimSun" w:hAnsi="SimSun" w:eastAsia="SimSun" w:cs="SimSun"/>
                <w:sz w:val="12"/>
                <w:szCs w:val="12"/>
                <w:spacing w:val="8"/>
              </w:rPr>
              <w:t>查</w:t>
            </w:r>
            <w:r>
              <w:rPr>
                <w:rFonts w:ascii="SimSun" w:hAnsi="SimSun" w:eastAsia="SimSun" w:cs="SimSun"/>
                <w:sz w:val="12"/>
                <w:szCs w:val="12"/>
                <w:spacing w:val="5"/>
              </w:rPr>
              <w:t>记录及绝缘用具的检测报告</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spacing w:line="47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管总局令第87号)第六百零一</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26" w:hRule="atLeast"/>
        </w:trPr>
        <w:tc>
          <w:tcPr>
            <w:tcW w:w="516" w:type="dxa"/>
            <w:vAlign w:val="top"/>
            <w:tcBorders>
              <w:bottom w:val="single" w:color="000000" w:sz="2" w:space="0"/>
              <w:top w:val="single" w:color="000000" w:sz="2" w:space="0"/>
            </w:tcBorders>
          </w:tcPr>
          <w:p>
            <w:pPr>
              <w:ind w:left="229"/>
              <w:spacing w:before="231"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right="134" w:hanging="4"/>
              <w:spacing w:before="135" w:line="251" w:lineRule="auto"/>
              <w:rPr>
                <w:rFonts w:ascii="SimSun" w:hAnsi="SimSun" w:eastAsia="SimSun" w:cs="SimSun"/>
                <w:sz w:val="12"/>
                <w:szCs w:val="12"/>
              </w:rPr>
            </w:pPr>
            <w:r>
              <w:rPr>
                <w:rFonts w:ascii="SimSun" w:hAnsi="SimSun" w:eastAsia="SimSun" w:cs="SimSun"/>
                <w:sz w:val="12"/>
                <w:szCs w:val="12"/>
                <w:spacing w:val="10"/>
              </w:rPr>
              <w:t>移动变</w:t>
            </w:r>
            <w:r>
              <w:rPr>
                <w:rFonts w:ascii="SimSun" w:hAnsi="SimSun" w:eastAsia="SimSun" w:cs="SimSun"/>
                <w:sz w:val="12"/>
                <w:szCs w:val="12"/>
                <w:spacing w:val="9"/>
              </w:rPr>
              <w:t>电</w:t>
            </w:r>
            <w:r>
              <w:rPr>
                <w:rFonts w:ascii="SimSun" w:hAnsi="SimSun" w:eastAsia="SimSun" w:cs="SimSun"/>
                <w:sz w:val="12"/>
                <w:szCs w:val="12"/>
                <w:spacing w:val="5"/>
              </w:rPr>
              <w:t>站进线户外主隔离开关上锁，馈出侧隔离开关与</w:t>
            </w:r>
            <w:r>
              <w:rPr>
                <w:rFonts w:ascii="SimSun" w:hAnsi="SimSun" w:eastAsia="SimSun" w:cs="SimSun"/>
                <w:sz w:val="12"/>
                <w:szCs w:val="12"/>
              </w:rPr>
              <w:t xml:space="preserve"> </w:t>
            </w:r>
            <w:r>
              <w:rPr>
                <w:rFonts w:ascii="SimSun" w:hAnsi="SimSun" w:eastAsia="SimSun" w:cs="SimSun"/>
                <w:sz w:val="12"/>
                <w:szCs w:val="12"/>
                <w:spacing w:val="8"/>
              </w:rPr>
              <w:t>断</w:t>
            </w:r>
            <w:r>
              <w:rPr>
                <w:rFonts w:ascii="SimSun" w:hAnsi="SimSun" w:eastAsia="SimSun" w:cs="SimSun"/>
                <w:sz w:val="12"/>
                <w:szCs w:val="12"/>
                <w:spacing w:val="5"/>
              </w:rPr>
              <w:t>路</w:t>
            </w:r>
            <w:r>
              <w:rPr>
                <w:rFonts w:ascii="SimSun" w:hAnsi="SimSun" w:eastAsia="SimSun" w:cs="SimSun"/>
                <w:sz w:val="12"/>
                <w:szCs w:val="12"/>
                <w:spacing w:val="4"/>
              </w:rPr>
              <w:t>器之间有可靠的机械或者电气闭锁。</w:t>
            </w:r>
          </w:p>
        </w:tc>
        <w:tc>
          <w:tcPr>
            <w:tcW w:w="1916" w:type="dxa"/>
            <w:vAlign w:val="top"/>
            <w:tcBorders>
              <w:bottom w:val="single" w:color="000000" w:sz="2" w:space="0"/>
              <w:top w:val="single" w:color="000000" w:sz="2" w:space="0"/>
            </w:tcBorders>
          </w:tcPr>
          <w:p>
            <w:pPr>
              <w:ind w:left="36" w:right="143" w:hanging="11"/>
              <w:spacing w:before="135" w:line="251" w:lineRule="auto"/>
              <w:rPr>
                <w:rFonts w:ascii="SimSun" w:hAnsi="SimSun" w:eastAsia="SimSun" w:cs="SimSun"/>
                <w:sz w:val="12"/>
                <w:szCs w:val="12"/>
              </w:rPr>
            </w:pPr>
            <w:r>
              <w:rPr>
                <w:rFonts w:ascii="SimSun" w:hAnsi="SimSun" w:eastAsia="SimSun" w:cs="SimSun"/>
                <w:sz w:val="12"/>
                <w:szCs w:val="12"/>
                <w:spacing w:val="4"/>
              </w:rPr>
              <w:t>现场抽查移动变电站开关上锁、</w:t>
            </w:r>
            <w:r>
              <w:rPr>
                <w:rFonts w:ascii="SimSun" w:hAnsi="SimSun" w:eastAsia="SimSun" w:cs="SimSun"/>
                <w:sz w:val="12"/>
                <w:szCs w:val="12"/>
              </w:rPr>
              <w:t xml:space="preserve"> </w:t>
            </w:r>
            <w:r>
              <w:rPr>
                <w:rFonts w:ascii="SimSun" w:hAnsi="SimSun" w:eastAsia="SimSun" w:cs="SimSun"/>
                <w:sz w:val="12"/>
                <w:szCs w:val="12"/>
                <w:spacing w:val="-2"/>
              </w:rPr>
              <w:t>闭锁</w:t>
            </w:r>
            <w:r>
              <w:rPr>
                <w:rFonts w:ascii="SimSun" w:hAnsi="SimSun" w:eastAsia="SimSun" w:cs="SimSun"/>
                <w:sz w:val="12"/>
                <w:szCs w:val="12"/>
                <w:spacing w:val="-1"/>
              </w:rPr>
              <w:t>情况。</w:t>
            </w:r>
          </w:p>
        </w:tc>
        <w:tc>
          <w:tcPr>
            <w:tcW w:w="1929" w:type="dxa"/>
            <w:vAlign w:val="top"/>
            <w:tcBorders>
              <w:bottom w:val="single" w:color="000000" w:sz="2" w:space="0"/>
              <w:top w:val="single" w:color="000000" w:sz="2" w:space="0"/>
            </w:tcBorders>
          </w:tcPr>
          <w:p>
            <w:pPr>
              <w:ind w:left="27" w:right="129" w:firstLine="3"/>
              <w:spacing w:before="56"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854" w:hRule="atLeast"/>
        </w:trPr>
        <w:tc>
          <w:tcPr>
            <w:tcW w:w="516" w:type="dxa"/>
            <w:vAlign w:val="top"/>
            <w:tcBorders>
              <w:bottom w:val="single" w:color="000000" w:sz="2" w:space="0"/>
              <w:top w:val="single" w:color="000000" w:sz="2" w:space="0"/>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架</w:t>
            </w:r>
            <w:r>
              <w:rPr>
                <w:rFonts w:ascii="SimSun" w:hAnsi="SimSun" w:eastAsia="SimSun" w:cs="SimSun"/>
                <w:sz w:val="12"/>
                <w:szCs w:val="12"/>
                <w:spacing w:val="5"/>
              </w:rPr>
              <w:t>空输电线和电缆</w:t>
            </w:r>
          </w:p>
        </w:tc>
        <w:tc>
          <w:tcPr>
            <w:tcW w:w="3310" w:type="dxa"/>
            <w:vAlign w:val="top"/>
            <w:tcBorders>
              <w:bottom w:val="single" w:color="000000" w:sz="2" w:space="0"/>
              <w:top w:val="single" w:color="000000" w:sz="2" w:space="0"/>
            </w:tcBorders>
          </w:tcPr>
          <w:p>
            <w:pPr>
              <w:ind w:left="19" w:right="38"/>
              <w:spacing w:before="100" w:line="239" w:lineRule="auto"/>
              <w:tabs>
                <w:tab w:val="left" w:leader="empty" w:pos="86"/>
              </w:tabs>
              <w:rPr>
                <w:rFonts w:ascii="SimSun" w:hAnsi="SimSun" w:eastAsia="SimSun" w:cs="SimSun"/>
                <w:sz w:val="12"/>
                <w:szCs w:val="12"/>
              </w:rPr>
            </w:pPr>
            <w:r>
              <w:rPr>
                <w:rFonts w:ascii="SimSun" w:hAnsi="SimSun" w:eastAsia="SimSun" w:cs="SimSun"/>
                <w:sz w:val="12"/>
                <w:szCs w:val="12"/>
                <w:spacing w:val="6"/>
              </w:rPr>
              <w:t>采场内架空线路敷设应当遵守下列规定：固定供电线路</w:t>
            </w:r>
            <w:r>
              <w:rPr>
                <w:rFonts w:ascii="SimSun" w:hAnsi="SimSun" w:eastAsia="SimSun" w:cs="SimSun"/>
                <w:sz w:val="12"/>
                <w:szCs w:val="12"/>
                <w:spacing w:val="1"/>
              </w:rPr>
              <w:t>和</w:t>
            </w:r>
            <w:r>
              <w:rPr>
                <w:rFonts w:ascii="SimSun" w:hAnsi="SimSun" w:eastAsia="SimSun" w:cs="SimSun"/>
                <w:sz w:val="12"/>
                <w:szCs w:val="12"/>
              </w:rPr>
              <w:t xml:space="preserve"> </w:t>
            </w:r>
            <w:r>
              <w:rPr>
                <w:rFonts w:ascii="SimSun" w:hAnsi="SimSun" w:eastAsia="SimSun" w:cs="SimSun"/>
                <w:sz w:val="12"/>
                <w:szCs w:val="12"/>
                <w:spacing w:val="6"/>
              </w:rPr>
              <w:t>通信线路应当设置在稳定的边坡上。高压架空输电线截</w:t>
            </w:r>
            <w:r>
              <w:rPr>
                <w:rFonts w:ascii="SimSun" w:hAnsi="SimSun" w:eastAsia="SimSun" w:cs="SimSun"/>
                <w:sz w:val="12"/>
                <w:szCs w:val="12"/>
                <w:spacing w:val="1"/>
              </w:rPr>
              <w:t>面</w:t>
            </w:r>
            <w:r>
              <w:rPr>
                <w:rFonts w:ascii="SimSun" w:hAnsi="SimSun" w:eastAsia="SimSun" w:cs="SimSun"/>
                <w:sz w:val="12"/>
                <w:szCs w:val="12"/>
              </w:rPr>
              <w:t xml:space="preserve"> </w:t>
            </w:r>
            <w:r>
              <w:rPr>
                <w:rFonts w:ascii="SimSun" w:hAnsi="SimSun" w:eastAsia="SimSun" w:cs="SimSun"/>
                <w:sz w:val="12"/>
                <w:szCs w:val="12"/>
                <w:spacing w:val="8"/>
              </w:rPr>
              <w:t>不得</w:t>
            </w:r>
            <w:r>
              <w:rPr>
                <w:rFonts w:ascii="SimSun" w:hAnsi="SimSun" w:eastAsia="SimSun" w:cs="SimSun"/>
                <w:sz w:val="12"/>
                <w:szCs w:val="12"/>
                <w:spacing w:val="5"/>
              </w:rPr>
              <w:t>小</w:t>
            </w:r>
            <w:r>
              <w:rPr>
                <w:rFonts w:ascii="SimSun" w:hAnsi="SimSun" w:eastAsia="SimSun" w:cs="SimSun"/>
                <w:sz w:val="12"/>
                <w:szCs w:val="12"/>
                <w:spacing w:val="4"/>
              </w:rPr>
              <w:t>于35</w:t>
            </w:r>
            <w:r>
              <w:rPr>
                <w:rFonts w:ascii="SimSun" w:hAnsi="SimSun" w:eastAsia="SimSun" w:cs="SimSun"/>
                <w:sz w:val="12"/>
                <w:szCs w:val="12"/>
              </w:rPr>
              <w:t>mm</w:t>
            </w:r>
            <w:r>
              <w:rPr>
                <w:rFonts w:ascii="SimSun" w:hAnsi="SimSun" w:eastAsia="SimSun" w:cs="SimSun"/>
                <w:sz w:val="8"/>
                <w:szCs w:val="8"/>
                <w:spacing w:val="4"/>
                <w:position w:val="6"/>
              </w:rPr>
              <w:t>2</w:t>
            </w:r>
            <w:r>
              <w:rPr>
                <w:rFonts w:ascii="SimSun" w:hAnsi="SimSun" w:eastAsia="SimSun" w:cs="SimSun"/>
                <w:sz w:val="12"/>
                <w:szCs w:val="12"/>
                <w:spacing w:val="4"/>
              </w:rPr>
              <w:t>，低压架空输电线截面不得小于25</w:t>
            </w:r>
            <w:r>
              <w:rPr>
                <w:rFonts w:ascii="SimSun" w:hAnsi="SimSun" w:eastAsia="SimSun" w:cs="SimSun"/>
                <w:sz w:val="12"/>
                <w:szCs w:val="12"/>
              </w:rPr>
              <w:t>mm</w:t>
            </w:r>
            <w:r>
              <w:rPr>
                <w:rFonts w:ascii="SimSun" w:hAnsi="SimSun" w:eastAsia="SimSun" w:cs="SimSun"/>
                <w:sz w:val="8"/>
                <w:szCs w:val="8"/>
                <w:spacing w:val="4"/>
                <w:position w:val="6"/>
              </w:rPr>
              <w:t>2</w:t>
            </w:r>
            <w:r>
              <w:rPr>
                <w:rFonts w:ascii="SimSun" w:hAnsi="SimSun" w:eastAsia="SimSun" w:cs="SimSun"/>
                <w:sz w:val="8"/>
                <w:szCs w:val="8"/>
                <w:spacing w:val="4"/>
                <w:position w:val="6"/>
              </w:rPr>
              <w:t xml:space="preserve"> </w:t>
            </w:r>
            <w:r>
              <w:rPr>
                <w:rFonts w:ascii="SimSun" w:hAnsi="SimSun" w:eastAsia="SimSun" w:cs="SimSun"/>
                <w:sz w:val="12"/>
                <w:szCs w:val="12"/>
                <w:spacing w:val="4"/>
              </w:rPr>
              <w:t>。由架</w:t>
            </w:r>
            <w:r>
              <w:rPr>
                <w:rFonts w:ascii="SimSun" w:hAnsi="SimSun" w:eastAsia="SimSun" w:cs="SimSun"/>
                <w:sz w:val="12"/>
                <w:szCs w:val="12"/>
              </w:rPr>
              <w:t xml:space="preserve"> </w:t>
            </w:r>
            <w:r>
              <w:rPr>
                <w:rFonts w:ascii="SimSun" w:hAnsi="SimSun" w:eastAsia="SimSun" w:cs="SimSun"/>
                <w:sz w:val="12"/>
                <w:szCs w:val="12"/>
                <w:spacing w:val="6"/>
              </w:rPr>
              <w:t>空线向移动式高压电气设备和移动变电站供电的分支线</w:t>
            </w:r>
            <w:r>
              <w:rPr>
                <w:rFonts w:ascii="SimSun" w:hAnsi="SimSun" w:eastAsia="SimSun" w:cs="SimSun"/>
                <w:sz w:val="12"/>
                <w:szCs w:val="12"/>
                <w:spacing w:val="1"/>
              </w:rPr>
              <w:t>路</w:t>
            </w:r>
            <w:r>
              <w:rPr>
                <w:rFonts w:ascii="SimSun" w:hAnsi="SimSun" w:eastAsia="SimSun" w:cs="SimSun"/>
                <w:sz w:val="12"/>
                <w:szCs w:val="12"/>
              </w:rPr>
              <w:t xml:space="preserve"> </w:t>
            </w:r>
            <w:r>
              <w:rPr>
                <w:rFonts w:ascii="SimSun" w:hAnsi="SimSun" w:eastAsia="SimSun" w:cs="SimSun"/>
                <w:sz w:val="12"/>
                <w:szCs w:val="12"/>
                <w:spacing w:val="14"/>
              </w:rPr>
              <w:t>应当</w:t>
            </w:r>
            <w:r>
              <w:rPr>
                <w:rFonts w:ascii="SimSun" w:hAnsi="SimSun" w:eastAsia="SimSun" w:cs="SimSun"/>
                <w:sz w:val="12"/>
                <w:szCs w:val="12"/>
                <w:spacing w:val="11"/>
              </w:rPr>
              <w:t>采</w:t>
            </w:r>
            <w:r>
              <w:rPr>
                <w:rFonts w:ascii="SimSun" w:hAnsi="SimSun" w:eastAsia="SimSun" w:cs="SimSun"/>
                <w:sz w:val="12"/>
                <w:szCs w:val="12"/>
                <w:spacing w:val="7"/>
              </w:rPr>
              <w:t>用橡套电缆。架设在同一电杆上的高低压输(配)</w:t>
            </w:r>
            <w:r>
              <w:rPr>
                <w:rFonts w:ascii="SimSun" w:hAnsi="SimSun" w:eastAsia="SimSun" w:cs="SimSun"/>
                <w:sz w:val="12"/>
                <w:szCs w:val="12"/>
              </w:rPr>
              <w:t xml:space="preserve">   </w:t>
            </w:r>
            <w:r>
              <w:rPr>
                <w:rFonts w:ascii="SimSun" w:hAnsi="SimSun" w:eastAsia="SimSun" w:cs="SimSun"/>
                <w:sz w:val="12"/>
                <w:szCs w:val="12"/>
                <w:spacing w:val="6"/>
              </w:rPr>
              <w:t>电线路不得多于两回；对于直线杆，上下横担的距离不</w:t>
            </w:r>
            <w:r>
              <w:rPr>
                <w:rFonts w:ascii="SimSun" w:hAnsi="SimSun" w:eastAsia="SimSun" w:cs="SimSun"/>
                <w:sz w:val="12"/>
                <w:szCs w:val="12"/>
                <w:spacing w:val="1"/>
              </w:rPr>
              <w:t>得</w:t>
            </w:r>
            <w:r>
              <w:rPr>
                <w:rFonts w:ascii="SimSun" w:hAnsi="SimSun" w:eastAsia="SimSun" w:cs="SimSun"/>
                <w:sz w:val="12"/>
                <w:szCs w:val="12"/>
              </w:rPr>
              <w:t xml:space="preserve"> </w:t>
            </w:r>
            <w:r>
              <w:rPr>
                <w:rFonts w:ascii="SimSun" w:hAnsi="SimSun" w:eastAsia="SimSun" w:cs="SimSun"/>
                <w:sz w:val="12"/>
                <w:szCs w:val="12"/>
                <w:spacing w:val="9"/>
              </w:rPr>
              <w:t>小</w:t>
            </w:r>
            <w:r>
              <w:rPr>
                <w:rFonts w:ascii="SimSun" w:hAnsi="SimSun" w:eastAsia="SimSun" w:cs="SimSun"/>
                <w:sz w:val="12"/>
                <w:szCs w:val="12"/>
                <w:spacing w:val="6"/>
              </w:rPr>
              <w:t>于800</w:t>
            </w:r>
            <w:r>
              <w:rPr>
                <w:rFonts w:ascii="SimSun" w:hAnsi="SimSun" w:eastAsia="SimSun" w:cs="SimSun"/>
                <w:sz w:val="12"/>
                <w:szCs w:val="12"/>
              </w:rPr>
              <w:t>mm</w:t>
            </w:r>
            <w:r>
              <w:rPr>
                <w:rFonts w:ascii="SimSun" w:hAnsi="SimSun" w:eastAsia="SimSun" w:cs="SimSun"/>
                <w:sz w:val="12"/>
                <w:szCs w:val="12"/>
                <w:spacing w:val="6"/>
              </w:rPr>
              <w:t>；对于转角杆，上下横担的距离不得小于500</w:t>
            </w:r>
            <w:r>
              <w:rPr>
                <w:rFonts w:ascii="SimSun" w:hAnsi="SimSun" w:eastAsia="SimSun" w:cs="SimSun"/>
                <w:sz w:val="12"/>
                <w:szCs w:val="12"/>
              </w:rPr>
              <w:t>mm</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3"/>
              </w:rPr>
              <w:t>(</w:t>
            </w:r>
            <w:r>
              <w:rPr>
                <w:rFonts w:ascii="SimSun" w:hAnsi="SimSun" w:eastAsia="SimSun" w:cs="SimSun"/>
                <w:sz w:val="12"/>
                <w:szCs w:val="12"/>
                <w:spacing w:val="8"/>
              </w:rPr>
              <w:t>10</w:t>
            </w:r>
            <w:r>
              <w:rPr>
                <w:rFonts w:ascii="SimSun" w:hAnsi="SimSun" w:eastAsia="SimSun" w:cs="SimSun"/>
                <w:sz w:val="12"/>
                <w:szCs w:val="12"/>
              </w:rPr>
              <w:t>kV</w:t>
            </w:r>
            <w:r>
              <w:rPr>
                <w:rFonts w:ascii="SimSun" w:hAnsi="SimSun" w:eastAsia="SimSun" w:cs="SimSun"/>
                <w:sz w:val="12"/>
                <w:szCs w:val="12"/>
                <w:spacing w:val="8"/>
              </w:rPr>
              <w:t>线路及以下)。同一电杆上的高压线路，应当由同</w:t>
            </w:r>
            <w:r>
              <w:rPr>
                <w:rFonts w:ascii="SimSun" w:hAnsi="SimSun" w:eastAsia="SimSun" w:cs="SimSun"/>
                <w:sz w:val="12"/>
                <w:szCs w:val="12"/>
              </w:rPr>
              <w:t xml:space="preserve"> </w:t>
            </w:r>
            <w:r>
              <w:rPr>
                <w:rFonts w:ascii="SimSun" w:hAnsi="SimSun" w:eastAsia="SimSun" w:cs="SimSun"/>
                <w:sz w:val="12"/>
                <w:szCs w:val="12"/>
                <w:spacing w:val="6"/>
              </w:rPr>
              <w:t>一电压等级的电源供电。垂直向采场供电的配电线路，</w:t>
            </w:r>
            <w:r>
              <w:rPr>
                <w:rFonts w:ascii="SimSun" w:hAnsi="SimSun" w:eastAsia="SimSun" w:cs="SimSun"/>
                <w:sz w:val="12"/>
                <w:szCs w:val="12"/>
                <w:spacing w:val="1"/>
              </w:rPr>
              <w:t>同</w:t>
            </w:r>
            <w:r>
              <w:rPr>
                <w:rFonts w:ascii="SimSun" w:hAnsi="SimSun" w:eastAsia="SimSun" w:cs="SimSun"/>
                <w:sz w:val="12"/>
                <w:szCs w:val="12"/>
              </w:rPr>
              <w:t xml:space="preserve"> </w:t>
            </w:r>
            <w:r>
              <w:rPr>
                <w:rFonts w:ascii="SimSun" w:hAnsi="SimSun" w:eastAsia="SimSun" w:cs="SimSun"/>
                <w:sz w:val="12"/>
                <w:szCs w:val="12"/>
                <w:spacing w:val="6"/>
              </w:rPr>
              <w:t>一杆上只能架设一回。架空线下严禁停放矿用设备，严</w:t>
            </w:r>
            <w:r>
              <w:rPr>
                <w:rFonts w:ascii="SimSun" w:hAnsi="SimSun" w:eastAsia="SimSun" w:cs="SimSun"/>
                <w:sz w:val="12"/>
                <w:szCs w:val="12"/>
                <w:spacing w:val="1"/>
              </w:rPr>
              <w:t>禁</w:t>
            </w:r>
            <w:r>
              <w:rPr>
                <w:rFonts w:ascii="SimSun" w:hAnsi="SimSun" w:eastAsia="SimSun" w:cs="SimSun"/>
                <w:sz w:val="12"/>
                <w:szCs w:val="12"/>
              </w:rPr>
              <w:t xml:space="preserve"> </w:t>
            </w:r>
            <w:r>
              <w:rPr>
                <w:rFonts w:ascii="SimSun" w:hAnsi="SimSun" w:eastAsia="SimSun" w:cs="SimSun"/>
                <w:sz w:val="12"/>
                <w:szCs w:val="12"/>
                <w:spacing w:val="4"/>
              </w:rPr>
              <w:t>堆置剥离物和煤炭等物料</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spacing w:line="338" w:lineRule="auto"/>
              <w:rPr>
                <w:rFonts w:ascii="Arial"/>
                <w:sz w:val="21"/>
              </w:rPr>
            </w:pPr>
            <w:r/>
          </w:p>
          <w:p>
            <w:pPr>
              <w:spacing w:line="339" w:lineRule="auto"/>
              <w:rPr>
                <w:rFonts w:ascii="Arial"/>
                <w:sz w:val="21"/>
              </w:rPr>
            </w:pPr>
            <w:r/>
          </w:p>
          <w:p>
            <w:pPr>
              <w:ind w:left="23" w:right="122" w:firstLine="1"/>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架空线路设计、验收及巡检</w:t>
            </w:r>
            <w:r>
              <w:rPr>
                <w:rFonts w:ascii="SimSun" w:hAnsi="SimSun" w:eastAsia="SimSun" w:cs="SimSun"/>
                <w:sz w:val="12"/>
                <w:szCs w:val="12"/>
              </w:rPr>
              <w:t xml:space="preserve"> </w:t>
            </w:r>
            <w:r>
              <w:rPr>
                <w:rFonts w:ascii="SimSun" w:hAnsi="SimSun" w:eastAsia="SimSun" w:cs="SimSun"/>
                <w:sz w:val="12"/>
                <w:szCs w:val="12"/>
                <w:spacing w:val="10"/>
              </w:rPr>
              <w:t>记录</w:t>
            </w:r>
            <w:r>
              <w:rPr>
                <w:rFonts w:ascii="SimSun" w:hAnsi="SimSun" w:eastAsia="SimSun" w:cs="SimSun"/>
                <w:sz w:val="12"/>
                <w:szCs w:val="12"/>
                <w:spacing w:val="5"/>
              </w:rPr>
              <w:t>。现场抽查架空线实际敷设</w:t>
            </w:r>
            <w:r>
              <w:rPr>
                <w:rFonts w:ascii="SimSun" w:hAnsi="SimSun" w:eastAsia="SimSun" w:cs="SimSun"/>
                <w:sz w:val="12"/>
                <w:szCs w:val="12"/>
              </w:rPr>
              <w:t xml:space="preserve"> </w:t>
            </w:r>
            <w:r>
              <w:rPr>
                <w:rFonts w:ascii="SimSun" w:hAnsi="SimSun" w:eastAsia="SimSun" w:cs="SimSun"/>
                <w:sz w:val="12"/>
                <w:szCs w:val="12"/>
                <w:spacing w:val="5"/>
              </w:rPr>
              <w:t>情</w:t>
            </w:r>
            <w:r>
              <w:rPr>
                <w:rFonts w:ascii="SimSun" w:hAnsi="SimSun" w:eastAsia="SimSun" w:cs="SimSun"/>
                <w:sz w:val="12"/>
                <w:szCs w:val="12"/>
                <w:spacing w:val="3"/>
              </w:rPr>
              <w:t>况及其周围环境。</w:t>
            </w:r>
          </w:p>
        </w:tc>
        <w:tc>
          <w:tcPr>
            <w:tcW w:w="1929" w:type="dxa"/>
            <w:vAlign w:val="top"/>
            <w:tcBorders>
              <w:bottom w:val="single" w:color="000000" w:sz="2" w:space="0"/>
              <w:top w:val="single" w:color="000000" w:sz="2" w:space="0"/>
            </w:tcBorders>
          </w:tcPr>
          <w:p>
            <w:pPr>
              <w:spacing w:line="339" w:lineRule="auto"/>
              <w:rPr>
                <w:rFonts w:ascii="Arial"/>
                <w:sz w:val="21"/>
              </w:rPr>
            </w:pPr>
            <w:r/>
          </w:p>
          <w:p>
            <w:pPr>
              <w:spacing w:line="339"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管总局令第87号)第六百零三</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2" w:hRule="atLeast"/>
        </w:trPr>
        <w:tc>
          <w:tcPr>
            <w:tcW w:w="516" w:type="dxa"/>
            <w:vAlign w:val="top"/>
            <w:tcBorders>
              <w:bottom w:val="single" w:color="000000" w:sz="2" w:space="0"/>
              <w:top w:val="single" w:color="000000" w:sz="2" w:space="0"/>
            </w:tcBorders>
          </w:tcPr>
          <w:p>
            <w:pPr>
              <w:ind w:left="227"/>
              <w:spacing w:before="204"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09" w:line="249" w:lineRule="auto"/>
              <w:rPr>
                <w:rFonts w:ascii="SimSun" w:hAnsi="SimSun" w:eastAsia="SimSun" w:cs="SimSun"/>
                <w:sz w:val="12"/>
                <w:szCs w:val="12"/>
              </w:rPr>
            </w:pPr>
            <w:r>
              <w:rPr>
                <w:rFonts w:ascii="SimSun" w:hAnsi="SimSun" w:eastAsia="SimSun" w:cs="SimSun"/>
                <w:sz w:val="12"/>
                <w:szCs w:val="12"/>
                <w:spacing w:val="6"/>
              </w:rPr>
              <w:t>在最大下垂度的情况下，架空线路到地面和接触网的垂</w:t>
            </w:r>
            <w:r>
              <w:rPr>
                <w:rFonts w:ascii="SimSun" w:hAnsi="SimSun" w:eastAsia="SimSun" w:cs="SimSun"/>
                <w:sz w:val="12"/>
                <w:szCs w:val="12"/>
                <w:spacing w:val="1"/>
              </w:rPr>
              <w:t>直</w:t>
            </w:r>
            <w:r>
              <w:rPr>
                <w:rFonts w:ascii="SimSun" w:hAnsi="SimSun" w:eastAsia="SimSun" w:cs="SimSun"/>
                <w:sz w:val="12"/>
                <w:szCs w:val="12"/>
              </w:rPr>
              <w:t xml:space="preserve"> </w:t>
            </w:r>
            <w:r>
              <w:rPr>
                <w:rFonts w:ascii="SimSun" w:hAnsi="SimSun" w:eastAsia="SimSun" w:cs="SimSun"/>
                <w:sz w:val="12"/>
                <w:szCs w:val="12"/>
                <w:spacing w:val="5"/>
              </w:rPr>
              <w:t>距离符合《煤矿安全规程》的第六百零四条的规定</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spacing w:before="183" w:line="225" w:lineRule="auto"/>
              <w:rPr>
                <w:rFonts w:ascii="SimSun" w:hAnsi="SimSun" w:eastAsia="SimSun" w:cs="SimSun"/>
                <w:sz w:val="12"/>
                <w:szCs w:val="12"/>
              </w:rPr>
            </w:pPr>
            <w:r>
              <w:rPr>
                <w:rFonts w:ascii="SimSun" w:hAnsi="SimSun" w:eastAsia="SimSun" w:cs="SimSun"/>
                <w:sz w:val="12"/>
                <w:szCs w:val="12"/>
                <w:spacing w:val="6"/>
              </w:rPr>
              <w:t>现场抽</w:t>
            </w:r>
            <w:r>
              <w:rPr>
                <w:rFonts w:ascii="SimSun" w:hAnsi="SimSun" w:eastAsia="SimSun" w:cs="SimSun"/>
                <w:sz w:val="12"/>
                <w:szCs w:val="12"/>
                <w:spacing w:val="3"/>
              </w:rPr>
              <w:t>查。实测安全距离。</w:t>
            </w:r>
          </w:p>
        </w:tc>
        <w:tc>
          <w:tcPr>
            <w:tcW w:w="1929" w:type="dxa"/>
            <w:vAlign w:val="top"/>
            <w:tcBorders>
              <w:bottom w:val="single" w:color="000000" w:sz="2" w:space="0"/>
              <w:top w:val="single" w:color="000000" w:sz="2" w:space="0"/>
            </w:tcBorders>
          </w:tcPr>
          <w:p>
            <w:pPr>
              <w:ind w:left="27" w:right="129" w:firstLine="3"/>
              <w:spacing w:before="31" w:line="22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86" w:hRule="atLeast"/>
        </w:trPr>
        <w:tc>
          <w:tcPr>
            <w:tcW w:w="516" w:type="dxa"/>
            <w:vAlign w:val="top"/>
            <w:tcBorders>
              <w:bottom w:val="single" w:color="000000" w:sz="2" w:space="0"/>
              <w:top w:val="single" w:color="000000" w:sz="2" w:space="0"/>
            </w:tcBorders>
          </w:tcPr>
          <w:p>
            <w:pPr>
              <w:spacing w:line="27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5" w:right="134" w:hanging="5"/>
              <w:spacing w:before="61"/>
              <w:rPr>
                <w:rFonts w:ascii="SimSun" w:hAnsi="SimSun" w:eastAsia="SimSun" w:cs="SimSun"/>
                <w:sz w:val="12"/>
                <w:szCs w:val="12"/>
              </w:rPr>
            </w:pPr>
            <w:r>
              <w:rPr>
                <w:rFonts w:ascii="SimSun" w:hAnsi="SimSun" w:eastAsia="SimSun" w:cs="SimSun"/>
                <w:sz w:val="12"/>
                <w:szCs w:val="12"/>
                <w:spacing w:val="10"/>
              </w:rPr>
              <w:t>移动金</w:t>
            </w:r>
            <w:r>
              <w:rPr>
                <w:rFonts w:ascii="SimSun" w:hAnsi="SimSun" w:eastAsia="SimSun" w:cs="SimSun"/>
                <w:sz w:val="12"/>
                <w:szCs w:val="12"/>
                <w:spacing w:val="9"/>
              </w:rPr>
              <w:t>属</w:t>
            </w:r>
            <w:r>
              <w:rPr>
                <w:rFonts w:ascii="SimSun" w:hAnsi="SimSun" w:eastAsia="SimSun" w:cs="SimSun"/>
                <w:sz w:val="12"/>
                <w:szCs w:val="12"/>
                <w:spacing w:val="5"/>
              </w:rPr>
              <w:t>塔架和大型设备通过架空线以及在架空输配电线</w:t>
            </w:r>
            <w:r>
              <w:rPr>
                <w:rFonts w:ascii="SimSun" w:hAnsi="SimSun" w:eastAsia="SimSun" w:cs="SimSun"/>
                <w:sz w:val="12"/>
                <w:szCs w:val="12"/>
              </w:rPr>
              <w:t xml:space="preserve"> </w:t>
            </w:r>
            <w:r>
              <w:rPr>
                <w:rFonts w:ascii="SimSun" w:hAnsi="SimSun" w:eastAsia="SimSun" w:cs="SimSun"/>
                <w:sz w:val="12"/>
                <w:szCs w:val="12"/>
                <w:spacing w:val="20"/>
              </w:rPr>
              <w:t>附</w:t>
            </w:r>
            <w:r>
              <w:rPr>
                <w:rFonts w:ascii="SimSun" w:hAnsi="SimSun" w:eastAsia="SimSun" w:cs="SimSun"/>
                <w:sz w:val="12"/>
                <w:szCs w:val="12"/>
                <w:spacing w:val="12"/>
              </w:rPr>
              <w:t>近</w:t>
            </w:r>
            <w:r>
              <w:rPr>
                <w:rFonts w:ascii="SimSun" w:hAnsi="SimSun" w:eastAsia="SimSun" w:cs="SimSun"/>
                <w:sz w:val="12"/>
                <w:szCs w:val="12"/>
                <w:spacing w:val="10"/>
              </w:rPr>
              <w:t>作业的机械设备，其最高(最远)点至电线的垂直</w:t>
            </w:r>
            <w:r>
              <w:rPr>
                <w:rFonts w:ascii="SimSun" w:hAnsi="SimSun" w:eastAsia="SimSun" w:cs="SimSun"/>
                <w:sz w:val="12"/>
                <w:szCs w:val="12"/>
              </w:rPr>
              <w:t xml:space="preserve">  </w:t>
            </w:r>
            <w:r>
              <w:rPr>
                <w:rFonts w:ascii="SimSun" w:hAnsi="SimSun" w:eastAsia="SimSun" w:cs="SimSun"/>
                <w:sz w:val="12"/>
                <w:szCs w:val="12"/>
                <w:spacing w:val="13"/>
              </w:rPr>
              <w:t>(</w:t>
            </w:r>
            <w:r>
              <w:rPr>
                <w:rFonts w:ascii="SimSun" w:hAnsi="SimSun" w:eastAsia="SimSun" w:cs="SimSun"/>
                <w:sz w:val="12"/>
                <w:szCs w:val="12"/>
                <w:spacing w:val="10"/>
              </w:rPr>
              <w:t>水平)距离，必须符合《煤矿安全规程》第六百零五条</w:t>
            </w:r>
            <w:r>
              <w:rPr>
                <w:rFonts w:ascii="SimSun" w:hAnsi="SimSun" w:eastAsia="SimSun" w:cs="SimSun"/>
                <w:sz w:val="12"/>
                <w:szCs w:val="12"/>
              </w:rPr>
              <w:t xml:space="preserve"> </w:t>
            </w:r>
            <w:r>
              <w:rPr>
                <w:rFonts w:ascii="SimSun" w:hAnsi="SimSun" w:eastAsia="SimSun" w:cs="SimSun"/>
                <w:sz w:val="12"/>
                <w:szCs w:val="12"/>
                <w:spacing w:val="-2"/>
              </w:rPr>
              <w:t>的规定</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34" w:right="122" w:hanging="9"/>
              <w:spacing w:before="214" w:line="251"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抽查架空线与附近作业设备</w:t>
            </w:r>
            <w:r>
              <w:rPr>
                <w:rFonts w:ascii="SimSun" w:hAnsi="SimSun" w:eastAsia="SimSun" w:cs="SimSun"/>
                <w:sz w:val="12"/>
                <w:szCs w:val="12"/>
              </w:rPr>
              <w:t xml:space="preserve"> </w:t>
            </w:r>
            <w:r>
              <w:rPr>
                <w:rFonts w:ascii="SimSun" w:hAnsi="SimSun" w:eastAsia="SimSun" w:cs="SimSun"/>
                <w:sz w:val="12"/>
                <w:szCs w:val="12"/>
                <w:spacing w:val="-1"/>
              </w:rPr>
              <w:t>的</w:t>
            </w:r>
            <w:r>
              <w:rPr>
                <w:rFonts w:ascii="SimSun" w:hAnsi="SimSun" w:eastAsia="SimSun" w:cs="SimSun"/>
                <w:sz w:val="12"/>
                <w:szCs w:val="12"/>
              </w:rPr>
              <w:t>安全距离。</w:t>
            </w:r>
          </w:p>
        </w:tc>
        <w:tc>
          <w:tcPr>
            <w:tcW w:w="1929" w:type="dxa"/>
            <w:vAlign w:val="top"/>
            <w:tcBorders>
              <w:bottom w:val="single" w:color="000000" w:sz="2" w:space="0"/>
              <w:top w:val="single" w:color="000000" w:sz="2" w:space="0"/>
            </w:tcBorders>
          </w:tcPr>
          <w:p>
            <w:pPr>
              <w:ind w:left="27" w:right="129" w:firstLine="3"/>
              <w:spacing w:before="1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管总局令第87号)第六百零五</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78" w:hRule="atLeast"/>
        </w:trPr>
        <w:tc>
          <w:tcPr>
            <w:tcW w:w="516" w:type="dxa"/>
            <w:vAlign w:val="top"/>
            <w:tcBorders>
              <w:bottom w:val="single" w:color="000000" w:sz="2" w:space="0"/>
              <w:top w:val="single" w:color="000000" w:sz="2" w:space="0"/>
            </w:tcBorders>
          </w:tcPr>
          <w:p>
            <w:pPr>
              <w:ind w:left="201"/>
              <w:spacing w:before="208"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12" w:line="251" w:lineRule="auto"/>
              <w:rPr>
                <w:rFonts w:ascii="SimSun" w:hAnsi="SimSun" w:eastAsia="SimSun" w:cs="SimSun"/>
                <w:sz w:val="12"/>
                <w:szCs w:val="12"/>
              </w:rPr>
            </w:pPr>
            <w:r>
              <w:rPr>
                <w:rFonts w:ascii="SimSun" w:hAnsi="SimSun" w:eastAsia="SimSun" w:cs="SimSun"/>
                <w:sz w:val="12"/>
                <w:szCs w:val="12"/>
                <w:spacing w:val="6"/>
              </w:rPr>
              <w:t>挖掘机作业不得影响和破坏电缆线、电杆或者其他支架</w:t>
            </w:r>
            <w:r>
              <w:rPr>
                <w:rFonts w:ascii="SimSun" w:hAnsi="SimSun" w:eastAsia="SimSun" w:cs="SimSun"/>
                <w:sz w:val="12"/>
                <w:szCs w:val="12"/>
                <w:spacing w:val="1"/>
              </w:rPr>
              <w:t>基</w:t>
            </w:r>
            <w:r>
              <w:rPr>
                <w:rFonts w:ascii="SimSun" w:hAnsi="SimSun" w:eastAsia="SimSun" w:cs="SimSun"/>
                <w:sz w:val="12"/>
                <w:szCs w:val="12"/>
              </w:rPr>
              <w:t xml:space="preserve"> </w:t>
            </w:r>
            <w:r>
              <w:rPr>
                <w:rFonts w:ascii="SimSun" w:hAnsi="SimSun" w:eastAsia="SimSun" w:cs="SimSun"/>
                <w:sz w:val="12"/>
                <w:szCs w:val="12"/>
                <w:spacing w:val="8"/>
              </w:rPr>
              <w:t>础的</w:t>
            </w:r>
            <w:r>
              <w:rPr>
                <w:rFonts w:ascii="SimSun" w:hAnsi="SimSun" w:eastAsia="SimSun" w:cs="SimSun"/>
                <w:sz w:val="12"/>
                <w:szCs w:val="12"/>
                <w:spacing w:val="6"/>
              </w:rPr>
              <w:t>安</w:t>
            </w:r>
            <w:r>
              <w:rPr>
                <w:rFonts w:ascii="SimSun" w:hAnsi="SimSun" w:eastAsia="SimSun" w:cs="SimSun"/>
                <w:sz w:val="12"/>
                <w:szCs w:val="12"/>
                <w:spacing w:val="4"/>
              </w:rPr>
              <w:t>全，不得损伤接地导体和接地线。</w:t>
            </w:r>
          </w:p>
        </w:tc>
        <w:tc>
          <w:tcPr>
            <w:tcW w:w="1916" w:type="dxa"/>
            <w:vAlign w:val="top"/>
            <w:tcBorders>
              <w:bottom w:val="single" w:color="000000" w:sz="2" w:space="0"/>
              <w:top w:val="single" w:color="000000" w:sz="2" w:space="0"/>
            </w:tcBorders>
          </w:tcPr>
          <w:p>
            <w:pPr>
              <w:ind w:left="25"/>
              <w:spacing w:before="187"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33" w:line="228"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管总局令第88号)第六百零六</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62" w:hRule="atLeast"/>
        </w:trPr>
        <w:tc>
          <w:tcPr>
            <w:tcW w:w="516" w:type="dxa"/>
            <w:vAlign w:val="top"/>
            <w:tcBorders>
              <w:bottom w:val="single" w:color="000000" w:sz="2" w:space="0"/>
              <w:top w:val="single" w:color="000000" w:sz="2" w:space="0"/>
            </w:tcBorders>
          </w:tcPr>
          <w:p>
            <w:pPr>
              <w:spacing w:line="260"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3" w:firstLine="10"/>
              <w:spacing w:before="127" w:line="246" w:lineRule="auto"/>
              <w:rPr>
                <w:rFonts w:ascii="SimSun" w:hAnsi="SimSun" w:eastAsia="SimSun" w:cs="SimSun"/>
                <w:sz w:val="12"/>
                <w:szCs w:val="12"/>
              </w:rPr>
            </w:pPr>
            <w:r>
              <w:rPr>
                <w:rFonts w:ascii="SimSun" w:hAnsi="SimSun" w:eastAsia="SimSun" w:cs="SimSun"/>
                <w:sz w:val="12"/>
                <w:szCs w:val="12"/>
                <w:spacing w:val="8"/>
              </w:rPr>
              <w:t>台阶上6~10</w:t>
            </w:r>
            <w:r>
              <w:rPr>
                <w:rFonts w:ascii="SimSun" w:hAnsi="SimSun" w:eastAsia="SimSun" w:cs="SimSun"/>
                <w:sz w:val="12"/>
                <w:szCs w:val="12"/>
              </w:rPr>
              <w:t>kV</w:t>
            </w:r>
            <w:r>
              <w:rPr>
                <w:rFonts w:ascii="SimSun" w:hAnsi="SimSun" w:eastAsia="SimSun" w:cs="SimSun"/>
                <w:sz w:val="12"/>
                <w:szCs w:val="12"/>
                <w:spacing w:val="8"/>
              </w:rPr>
              <w:t>的架空输配电线最边上的导线，在没有偏</w:t>
            </w:r>
            <w:r>
              <w:rPr>
                <w:rFonts w:ascii="SimSun" w:hAnsi="SimSun" w:eastAsia="SimSun" w:cs="SimSun"/>
                <w:sz w:val="12"/>
                <w:szCs w:val="12"/>
                <w:spacing w:val="6"/>
              </w:rPr>
              <w:t>差</w:t>
            </w:r>
            <w:r>
              <w:rPr>
                <w:rFonts w:ascii="SimSun" w:hAnsi="SimSun" w:eastAsia="SimSun" w:cs="SimSun"/>
                <w:sz w:val="12"/>
                <w:szCs w:val="12"/>
              </w:rPr>
              <w:t xml:space="preserve"> </w:t>
            </w:r>
            <w:r>
              <w:rPr>
                <w:rFonts w:ascii="SimSun" w:hAnsi="SimSun" w:eastAsia="SimSun" w:cs="SimSun"/>
                <w:sz w:val="12"/>
                <w:szCs w:val="12"/>
                <w:spacing w:val="10"/>
              </w:rPr>
              <w:t>的情况</w:t>
            </w:r>
            <w:r>
              <w:rPr>
                <w:rFonts w:ascii="SimSun" w:hAnsi="SimSun" w:eastAsia="SimSun" w:cs="SimSun"/>
                <w:sz w:val="12"/>
                <w:szCs w:val="12"/>
                <w:spacing w:val="5"/>
              </w:rPr>
              <w:t>下，至接触网最近边的水平距离不应小于2.5</w:t>
            </w:r>
            <w:r>
              <w:rPr>
                <w:rFonts w:ascii="SimSun" w:hAnsi="SimSun" w:eastAsia="SimSun" w:cs="SimSun"/>
                <w:sz w:val="12"/>
                <w:szCs w:val="12"/>
              </w:rPr>
              <w:t>m</w:t>
            </w:r>
            <w:r>
              <w:rPr>
                <w:rFonts w:ascii="SimSun" w:hAnsi="SimSun" w:eastAsia="SimSun" w:cs="SimSun"/>
                <w:sz w:val="12"/>
                <w:szCs w:val="12"/>
                <w:spacing w:val="5"/>
              </w:rPr>
              <w:t>，至</w:t>
            </w:r>
            <w:r>
              <w:rPr>
                <w:rFonts w:ascii="SimSun" w:hAnsi="SimSun" w:eastAsia="SimSun" w:cs="SimSun"/>
                <w:sz w:val="12"/>
                <w:szCs w:val="12"/>
              </w:rPr>
              <w:t xml:space="preserve"> </w:t>
            </w:r>
            <w:r>
              <w:rPr>
                <w:rFonts w:ascii="SimSun" w:hAnsi="SimSun" w:eastAsia="SimSun" w:cs="SimSun"/>
                <w:sz w:val="12"/>
                <w:szCs w:val="12"/>
                <w:spacing w:val="10"/>
              </w:rPr>
              <w:t>铁</w:t>
            </w:r>
            <w:r>
              <w:rPr>
                <w:rFonts w:ascii="SimSun" w:hAnsi="SimSun" w:eastAsia="SimSun" w:cs="SimSun"/>
                <w:sz w:val="12"/>
                <w:szCs w:val="12"/>
                <w:spacing w:val="6"/>
              </w:rPr>
              <w:t>路</w:t>
            </w:r>
            <w:r>
              <w:rPr>
                <w:rFonts w:ascii="SimSun" w:hAnsi="SimSun" w:eastAsia="SimSun" w:cs="SimSun"/>
                <w:sz w:val="12"/>
                <w:szCs w:val="12"/>
                <w:spacing w:val="5"/>
              </w:rPr>
              <w:t>路肩的水平距离不应小于2</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ind w:left="25"/>
              <w:spacing w:before="280" w:line="225" w:lineRule="auto"/>
              <w:rPr>
                <w:rFonts w:ascii="SimSun" w:hAnsi="SimSun" w:eastAsia="SimSun" w:cs="SimSun"/>
                <w:sz w:val="12"/>
                <w:szCs w:val="12"/>
              </w:rPr>
            </w:pPr>
            <w:r>
              <w:rPr>
                <w:rFonts w:ascii="SimSun" w:hAnsi="SimSun" w:eastAsia="SimSun" w:cs="SimSun"/>
                <w:sz w:val="12"/>
                <w:szCs w:val="12"/>
                <w:spacing w:val="6"/>
              </w:rPr>
              <w:t>现场抽</w:t>
            </w:r>
            <w:r>
              <w:rPr>
                <w:rFonts w:ascii="SimSun" w:hAnsi="SimSun" w:eastAsia="SimSun" w:cs="SimSun"/>
                <w:sz w:val="12"/>
                <w:szCs w:val="12"/>
                <w:spacing w:val="3"/>
              </w:rPr>
              <w:t>查。实测安全距离。</w:t>
            </w:r>
          </w:p>
        </w:tc>
        <w:tc>
          <w:tcPr>
            <w:tcW w:w="1929" w:type="dxa"/>
            <w:vAlign w:val="top"/>
            <w:tcBorders>
              <w:bottom w:val="single" w:color="000000" w:sz="2" w:space="0"/>
              <w:top w:val="single" w:color="000000" w:sz="2" w:space="0"/>
            </w:tcBorders>
          </w:tcPr>
          <w:p>
            <w:pPr>
              <w:ind w:left="27" w:right="129" w:firstLine="3"/>
              <w:spacing w:before="12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管总局令第87号)第六百零七</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526" w:hRule="atLeast"/>
        </w:trPr>
        <w:tc>
          <w:tcPr>
            <w:tcW w:w="516" w:type="dxa"/>
            <w:vAlign w:val="top"/>
            <w:tcBorders>
              <w:bottom w:val="single" w:color="000000" w:sz="2" w:space="0"/>
              <w:top w:val="single" w:color="000000" w:sz="2" w:space="0"/>
            </w:tcBorders>
          </w:tcPr>
          <w:p>
            <w:pPr>
              <w:ind w:left="201"/>
              <w:spacing w:before="233"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28" w:firstLine="13"/>
              <w:spacing w:before="137" w:line="251" w:lineRule="auto"/>
              <w:rPr>
                <w:rFonts w:ascii="SimSun" w:hAnsi="SimSun" w:eastAsia="SimSun" w:cs="SimSun"/>
                <w:sz w:val="12"/>
                <w:szCs w:val="12"/>
              </w:rPr>
            </w:pPr>
            <w:r>
              <w:rPr>
                <w:rFonts w:ascii="SimSun" w:hAnsi="SimSun" w:eastAsia="SimSun" w:cs="SimSun"/>
                <w:sz w:val="12"/>
                <w:szCs w:val="12"/>
                <w:spacing w:val="10"/>
              </w:rPr>
              <w:t>电压</w:t>
            </w:r>
            <w:r>
              <w:rPr>
                <w:rFonts w:ascii="SimSun" w:hAnsi="SimSun" w:eastAsia="SimSun" w:cs="SimSun"/>
                <w:sz w:val="12"/>
                <w:szCs w:val="12"/>
                <w:spacing w:val="6"/>
              </w:rPr>
              <w:t>小</w:t>
            </w:r>
            <w:r>
              <w:rPr>
                <w:rFonts w:ascii="SimSun" w:hAnsi="SimSun" w:eastAsia="SimSun" w:cs="SimSun"/>
                <w:sz w:val="12"/>
                <w:szCs w:val="12"/>
                <w:spacing w:val="5"/>
              </w:rPr>
              <w:t>于10</w:t>
            </w:r>
            <w:r>
              <w:rPr>
                <w:rFonts w:ascii="SimSun" w:hAnsi="SimSun" w:eastAsia="SimSun" w:cs="SimSun"/>
                <w:sz w:val="12"/>
                <w:szCs w:val="12"/>
              </w:rPr>
              <w:t>kV</w:t>
            </w:r>
            <w:r>
              <w:rPr>
                <w:rFonts w:ascii="SimSun" w:hAnsi="SimSun" w:eastAsia="SimSun" w:cs="SimSun"/>
                <w:sz w:val="12"/>
                <w:szCs w:val="12"/>
                <w:spacing w:val="5"/>
              </w:rPr>
              <w:t>的输配电线，允许采用移动电杆，移动电杆</w:t>
            </w:r>
            <w:r>
              <w:rPr>
                <w:rFonts w:ascii="SimSun" w:hAnsi="SimSun" w:eastAsia="SimSun" w:cs="SimSun"/>
                <w:sz w:val="12"/>
                <w:szCs w:val="12"/>
              </w:rPr>
              <w:t xml:space="preserve"> </w:t>
            </w:r>
            <w:r>
              <w:rPr>
                <w:rFonts w:ascii="SimSun" w:hAnsi="SimSun" w:eastAsia="SimSun" w:cs="SimSun"/>
                <w:sz w:val="12"/>
                <w:szCs w:val="12"/>
                <w:spacing w:val="5"/>
              </w:rPr>
              <w:t>之间的距离不应大于50</w:t>
            </w:r>
            <w:r>
              <w:rPr>
                <w:rFonts w:ascii="SimSun" w:hAnsi="SimSun" w:eastAsia="SimSun" w:cs="SimSun"/>
                <w:sz w:val="12"/>
                <w:szCs w:val="12"/>
              </w:rPr>
              <w:t>m</w:t>
            </w:r>
            <w:r>
              <w:rPr>
                <w:rFonts w:ascii="SimSun" w:hAnsi="SimSun" w:eastAsia="SimSun" w:cs="SimSun"/>
                <w:sz w:val="12"/>
                <w:szCs w:val="12"/>
                <w:spacing w:val="5"/>
              </w:rPr>
              <w:t>，特殊情况应当根据计算确定。</w:t>
            </w:r>
          </w:p>
        </w:tc>
        <w:tc>
          <w:tcPr>
            <w:tcW w:w="1916" w:type="dxa"/>
            <w:vAlign w:val="top"/>
            <w:tcBorders>
              <w:bottom w:val="single" w:color="000000" w:sz="2" w:space="0"/>
              <w:top w:val="single" w:color="000000" w:sz="2" w:space="0"/>
            </w:tcBorders>
          </w:tcPr>
          <w:p>
            <w:pPr>
              <w:ind w:left="25"/>
              <w:spacing w:before="212" w:line="225" w:lineRule="auto"/>
              <w:rPr>
                <w:rFonts w:ascii="SimSun" w:hAnsi="SimSun" w:eastAsia="SimSun" w:cs="SimSun"/>
                <w:sz w:val="12"/>
                <w:szCs w:val="12"/>
              </w:rPr>
            </w:pPr>
            <w:r>
              <w:rPr>
                <w:rFonts w:ascii="SimSun" w:hAnsi="SimSun" w:eastAsia="SimSun" w:cs="SimSun"/>
                <w:sz w:val="12"/>
                <w:szCs w:val="12"/>
                <w:spacing w:val="5"/>
              </w:rPr>
              <w:t>现</w:t>
            </w:r>
            <w:r>
              <w:rPr>
                <w:rFonts w:ascii="SimSun" w:hAnsi="SimSun" w:eastAsia="SimSun" w:cs="SimSun"/>
                <w:sz w:val="12"/>
                <w:szCs w:val="12"/>
                <w:spacing w:val="4"/>
              </w:rPr>
              <w:t>场抽查。实测移动电杆间距。</w:t>
            </w:r>
          </w:p>
        </w:tc>
        <w:tc>
          <w:tcPr>
            <w:tcW w:w="1929" w:type="dxa"/>
            <w:vAlign w:val="top"/>
            <w:tcBorders>
              <w:bottom w:val="single" w:color="000000" w:sz="2" w:space="0"/>
              <w:top w:val="single" w:color="000000" w:sz="2" w:space="0"/>
            </w:tcBorders>
          </w:tcPr>
          <w:p>
            <w:pPr>
              <w:ind w:left="27" w:right="129" w:firstLine="3"/>
              <w:spacing w:before="59" w:line="23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415" w:hRule="atLeast"/>
        </w:trPr>
        <w:tc>
          <w:tcPr>
            <w:tcW w:w="516" w:type="dxa"/>
            <w:vAlign w:val="top"/>
            <w:tcBorders>
              <w:bottom w:val="single" w:color="000000" w:sz="2" w:space="0"/>
              <w:top w:val="single" w:color="000000" w:sz="2" w:space="0"/>
            </w:tcBorders>
          </w:tcPr>
          <w:p>
            <w:pPr>
              <w:spacing w:line="318" w:lineRule="auto"/>
              <w:rPr>
                <w:rFonts w:ascii="Arial"/>
                <w:sz w:val="21"/>
              </w:rPr>
            </w:pPr>
            <w:r/>
          </w:p>
          <w:p>
            <w:pPr>
              <w:spacing w:line="31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46" w:line="234" w:lineRule="auto"/>
              <w:tabs>
                <w:tab w:val="left" w:leader="empty" w:pos="86"/>
              </w:tabs>
              <w:rPr>
                <w:rFonts w:ascii="SimSun" w:hAnsi="SimSun" w:eastAsia="SimSun" w:cs="SimSun"/>
                <w:sz w:val="12"/>
                <w:szCs w:val="12"/>
              </w:rPr>
            </w:pPr>
            <w:r>
              <w:rPr>
                <w:rFonts w:ascii="SimSun" w:hAnsi="SimSun" w:eastAsia="SimSun" w:cs="SimSun"/>
                <w:sz w:val="12"/>
                <w:szCs w:val="12"/>
                <w:spacing w:val="10"/>
              </w:rPr>
              <w:t>敷设橡</w:t>
            </w:r>
            <w:r>
              <w:rPr>
                <w:rFonts w:ascii="SimSun" w:hAnsi="SimSun" w:eastAsia="SimSun" w:cs="SimSun"/>
                <w:sz w:val="12"/>
                <w:szCs w:val="12"/>
                <w:spacing w:val="9"/>
              </w:rPr>
              <w:t>套</w:t>
            </w:r>
            <w:r>
              <w:rPr>
                <w:rFonts w:ascii="SimSun" w:hAnsi="SimSun" w:eastAsia="SimSun" w:cs="SimSun"/>
                <w:sz w:val="12"/>
                <w:szCs w:val="12"/>
                <w:spacing w:val="5"/>
              </w:rPr>
              <w:t>电缆符合下列要求：避开火区、水塘、水仓和可</w:t>
            </w:r>
            <w:r>
              <w:rPr>
                <w:rFonts w:ascii="SimSun" w:hAnsi="SimSun" w:eastAsia="SimSun" w:cs="SimSun"/>
                <w:sz w:val="12"/>
                <w:szCs w:val="12"/>
              </w:rPr>
              <w:t xml:space="preserve"> </w:t>
            </w:r>
            <w:r>
              <w:rPr>
                <w:rFonts w:ascii="SimSun" w:hAnsi="SimSun" w:eastAsia="SimSun" w:cs="SimSun"/>
                <w:sz w:val="12"/>
                <w:szCs w:val="12"/>
                <w:spacing w:val="6"/>
              </w:rPr>
              <w:t>能出现滑坡的地段。跨台阶敷设电缆应当避开有伞檐、</w:t>
            </w:r>
            <w:r>
              <w:rPr>
                <w:rFonts w:ascii="SimSun" w:hAnsi="SimSun" w:eastAsia="SimSun" w:cs="SimSun"/>
                <w:sz w:val="12"/>
                <w:szCs w:val="12"/>
                <w:spacing w:val="1"/>
              </w:rPr>
              <w:t>浮</w:t>
            </w:r>
            <w:r>
              <w:rPr>
                <w:rFonts w:ascii="SimSun" w:hAnsi="SimSun" w:eastAsia="SimSun" w:cs="SimSun"/>
                <w:sz w:val="12"/>
                <w:szCs w:val="12"/>
              </w:rPr>
              <w:t xml:space="preserve"> </w:t>
            </w:r>
            <w:r>
              <w:rPr>
                <w:rFonts w:ascii="SimSun" w:hAnsi="SimSun" w:eastAsia="SimSun" w:cs="SimSun"/>
                <w:sz w:val="12"/>
                <w:szCs w:val="12"/>
                <w:spacing w:val="6"/>
              </w:rPr>
              <w:t>石、裂缝等的地段。新投入的高压电缆，使用前进行绝</w:t>
            </w:r>
            <w:r>
              <w:rPr>
                <w:rFonts w:ascii="SimSun" w:hAnsi="SimSun" w:eastAsia="SimSun" w:cs="SimSun"/>
                <w:sz w:val="12"/>
                <w:szCs w:val="12"/>
                <w:spacing w:val="1"/>
              </w:rPr>
              <w:t>缘</w:t>
            </w:r>
            <w:r>
              <w:rPr>
                <w:rFonts w:ascii="SimSun" w:hAnsi="SimSun" w:eastAsia="SimSun" w:cs="SimSun"/>
                <w:sz w:val="12"/>
                <w:szCs w:val="12"/>
              </w:rPr>
              <w:t xml:space="preserve"> </w:t>
            </w:r>
            <w:r>
              <w:rPr>
                <w:rFonts w:ascii="SimSun" w:hAnsi="SimSun" w:eastAsia="SimSun" w:cs="SimSun"/>
                <w:sz w:val="12"/>
                <w:szCs w:val="12"/>
                <w:spacing w:val="6"/>
              </w:rPr>
              <w:t>试验；修复后的高压电缆进行绝缘试验；运行高压电缆</w:t>
            </w:r>
            <w:r>
              <w:rPr>
                <w:rFonts w:ascii="SimSun" w:hAnsi="SimSun" w:eastAsia="SimSun" w:cs="SimSun"/>
                <w:sz w:val="12"/>
                <w:szCs w:val="12"/>
                <w:spacing w:val="1"/>
              </w:rPr>
              <w:t>每</w:t>
            </w:r>
            <w:r>
              <w:rPr>
                <w:rFonts w:ascii="SimSun" w:hAnsi="SimSun" w:eastAsia="SimSun" w:cs="SimSun"/>
                <w:sz w:val="12"/>
                <w:szCs w:val="12"/>
              </w:rPr>
              <w:t xml:space="preserve"> </w:t>
            </w:r>
            <w:r>
              <w:rPr>
                <w:rFonts w:ascii="SimSun" w:hAnsi="SimSun" w:eastAsia="SimSun" w:cs="SimSun"/>
                <w:sz w:val="12"/>
                <w:szCs w:val="12"/>
                <w:spacing w:val="6"/>
              </w:rPr>
              <w:t>年雷雨前进行预防性试验。电缆接头应当采用热缩或者</w:t>
            </w:r>
            <w:r>
              <w:rPr>
                <w:rFonts w:ascii="SimSun" w:hAnsi="SimSun" w:eastAsia="SimSun" w:cs="SimSun"/>
                <w:sz w:val="12"/>
                <w:szCs w:val="12"/>
                <w:spacing w:val="1"/>
              </w:rPr>
              <w:t>冷</w:t>
            </w:r>
            <w:r>
              <w:rPr>
                <w:rFonts w:ascii="SimSun" w:hAnsi="SimSun" w:eastAsia="SimSun" w:cs="SimSun"/>
                <w:sz w:val="12"/>
                <w:szCs w:val="12"/>
              </w:rPr>
              <w:t xml:space="preserve"> </w:t>
            </w:r>
            <w:r>
              <w:rPr>
                <w:rFonts w:ascii="SimSun" w:hAnsi="SimSun" w:eastAsia="SimSun" w:cs="SimSun"/>
                <w:sz w:val="12"/>
                <w:szCs w:val="12"/>
                <w:spacing w:val="10"/>
              </w:rPr>
              <w:t>补修复</w:t>
            </w:r>
            <w:r>
              <w:rPr>
                <w:rFonts w:ascii="SimSun" w:hAnsi="SimSun" w:eastAsia="SimSun" w:cs="SimSun"/>
                <w:sz w:val="12"/>
                <w:szCs w:val="12"/>
                <w:spacing w:val="9"/>
              </w:rPr>
              <w:t>，</w:t>
            </w:r>
            <w:r>
              <w:rPr>
                <w:rFonts w:ascii="SimSun" w:hAnsi="SimSun" w:eastAsia="SimSun" w:cs="SimSun"/>
                <w:sz w:val="12"/>
                <w:szCs w:val="12"/>
                <w:spacing w:val="5"/>
              </w:rPr>
              <w:t>其强度和导电性能不低于原要求。缠绕在卷筒</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(盘</w:t>
            </w:r>
            <w:r>
              <w:rPr>
                <w:rFonts w:ascii="SimSun" w:hAnsi="SimSun" w:eastAsia="SimSun" w:cs="SimSun"/>
                <w:sz w:val="12"/>
                <w:szCs w:val="12"/>
                <w:spacing w:val="10"/>
              </w:rPr>
              <w:t>)</w:t>
            </w:r>
            <w:r>
              <w:rPr>
                <w:rFonts w:ascii="SimSun" w:hAnsi="SimSun" w:eastAsia="SimSun" w:cs="SimSun"/>
                <w:sz w:val="12"/>
                <w:szCs w:val="12"/>
                <w:spacing w:val="7"/>
              </w:rPr>
              <w:t>上电缆载流量的计算符合相关要求，温升不超过要</w:t>
            </w:r>
            <w:r>
              <w:rPr>
                <w:rFonts w:ascii="SimSun" w:hAnsi="SimSun" w:eastAsia="SimSun" w:cs="SimSun"/>
                <w:sz w:val="12"/>
                <w:szCs w:val="12"/>
              </w:rPr>
              <w:t xml:space="preserve"> </w:t>
            </w:r>
            <w:r>
              <w:rPr>
                <w:rFonts w:ascii="SimSun" w:hAnsi="SimSun" w:eastAsia="SimSun" w:cs="SimSun"/>
                <w:sz w:val="12"/>
                <w:szCs w:val="12"/>
                <w:spacing w:val="6"/>
              </w:rPr>
              <w:t>求。电缆穿越铁路、公路时，采取防护措施，严禁设备</w:t>
            </w:r>
            <w:r>
              <w:rPr>
                <w:rFonts w:ascii="SimSun" w:hAnsi="SimSun" w:eastAsia="SimSun" w:cs="SimSun"/>
                <w:sz w:val="12"/>
                <w:szCs w:val="12"/>
                <w:spacing w:val="1"/>
              </w:rPr>
              <w:t>碾</w:t>
            </w:r>
            <w:r>
              <w:rPr>
                <w:rFonts w:ascii="SimSun" w:hAnsi="SimSun" w:eastAsia="SimSun" w:cs="SimSun"/>
                <w:sz w:val="12"/>
                <w:szCs w:val="12"/>
              </w:rPr>
              <w:t xml:space="preserve"> </w:t>
            </w:r>
            <w:r>
              <w:rPr>
                <w:rFonts w:ascii="SimSun" w:hAnsi="SimSun" w:eastAsia="SimSun" w:cs="SimSun"/>
                <w:sz w:val="12"/>
                <w:szCs w:val="12"/>
                <w:spacing w:val="-1"/>
              </w:rPr>
              <w:t>压电</w:t>
            </w:r>
            <w:r>
              <w:rPr>
                <w:rFonts w:ascii="SimSun" w:hAnsi="SimSun" w:eastAsia="SimSun" w:cs="SimSun"/>
                <w:sz w:val="12"/>
                <w:szCs w:val="12"/>
              </w:rPr>
              <w:t>缆。</w:t>
            </w:r>
          </w:p>
        </w:tc>
        <w:tc>
          <w:tcPr>
            <w:tcW w:w="1916" w:type="dxa"/>
            <w:vAlign w:val="top"/>
            <w:tcBorders>
              <w:bottom w:val="single" w:color="000000" w:sz="2" w:space="0"/>
              <w:top w:val="single" w:color="000000" w:sz="2" w:space="0"/>
            </w:tcBorders>
          </w:tcPr>
          <w:p>
            <w:pPr>
              <w:spacing w:line="464"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电缆出厂合格证、试验记录</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5"/>
              </w:rPr>
              <w:t>现场抽查电缆敷设情况及其防</w:t>
            </w:r>
            <w:r>
              <w:rPr>
                <w:rFonts w:ascii="SimSun" w:hAnsi="SimSun" w:eastAsia="SimSun" w:cs="SimSun"/>
                <w:sz w:val="12"/>
                <w:szCs w:val="12"/>
              </w:rPr>
              <w:t xml:space="preserve"> </w:t>
            </w:r>
            <w:r>
              <w:rPr>
                <w:rFonts w:ascii="SimSun" w:hAnsi="SimSun" w:eastAsia="SimSun" w:cs="SimSun"/>
                <w:sz w:val="12"/>
                <w:szCs w:val="12"/>
                <w:spacing w:val="-1"/>
              </w:rPr>
              <w:t>护措</w:t>
            </w:r>
            <w:r>
              <w:rPr>
                <w:rFonts w:ascii="SimSun" w:hAnsi="SimSun" w:eastAsia="SimSun" w:cs="SimSun"/>
                <w:sz w:val="12"/>
                <w:szCs w:val="12"/>
              </w:rPr>
              <w:t>施。</w:t>
            </w:r>
          </w:p>
        </w:tc>
        <w:tc>
          <w:tcPr>
            <w:tcW w:w="1929" w:type="dxa"/>
            <w:vAlign w:val="top"/>
            <w:tcBorders>
              <w:bottom w:val="single" w:color="000000" w:sz="2" w:space="0"/>
              <w:top w:val="single" w:color="000000" w:sz="2" w:space="0"/>
            </w:tcBorders>
          </w:tcPr>
          <w:p>
            <w:pPr>
              <w:spacing w:line="46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管总局令第87号)第六百零九</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972" w:hRule="atLeast"/>
        </w:trPr>
        <w:tc>
          <w:tcPr>
            <w:tcW w:w="516" w:type="dxa"/>
            <w:vAlign w:val="top"/>
            <w:tcBorders>
              <w:bottom w:val="single" w:color="000000" w:sz="2" w:space="0"/>
              <w:top w:val="single" w:color="000000" w:sz="2" w:space="0"/>
            </w:tcBorders>
          </w:tcPr>
          <w:p>
            <w:pPr>
              <w:spacing w:line="417"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20" w:right="80" w:firstLine="14"/>
              <w:spacing w:before="39" w:line="256" w:lineRule="auto"/>
              <w:rPr>
                <w:rFonts w:ascii="SimSun" w:hAnsi="SimSun" w:eastAsia="SimSun" w:cs="SimSun"/>
                <w:sz w:val="12"/>
                <w:szCs w:val="12"/>
              </w:rPr>
            </w:pPr>
            <w:r>
              <w:rPr>
                <w:rFonts w:ascii="SimSun" w:hAnsi="SimSun" w:eastAsia="SimSun" w:cs="SimSun"/>
                <w:sz w:val="12"/>
                <w:szCs w:val="12"/>
                <w:spacing w:val="6"/>
              </w:rPr>
              <w:t>电</w:t>
            </w:r>
            <w:r>
              <w:rPr>
                <w:rFonts w:ascii="SimSun" w:hAnsi="SimSun" w:eastAsia="SimSun" w:cs="SimSun"/>
                <w:sz w:val="12"/>
                <w:szCs w:val="12"/>
                <w:spacing w:val="4"/>
              </w:rPr>
              <w:t>气</w:t>
            </w:r>
            <w:r>
              <w:rPr>
                <w:rFonts w:ascii="SimSun" w:hAnsi="SimSun" w:eastAsia="SimSun" w:cs="SimSun"/>
                <w:sz w:val="12"/>
                <w:szCs w:val="12"/>
                <w:spacing w:val="3"/>
              </w:rPr>
              <w:t>设备保护和接</w:t>
            </w:r>
            <w:r>
              <w:rPr>
                <w:rFonts w:ascii="SimSun" w:hAnsi="SimSun" w:eastAsia="SimSun" w:cs="SimSun"/>
                <w:sz w:val="12"/>
                <w:szCs w:val="12"/>
              </w:rPr>
              <w:t xml:space="preserve"> </w:t>
            </w:r>
            <w:r>
              <w:rPr>
                <w:rFonts w:ascii="SimSun" w:hAnsi="SimSun" w:eastAsia="SimSun" w:cs="SimSun"/>
                <w:sz w:val="12"/>
                <w:szCs w:val="12"/>
                <w:spacing w:val="1"/>
              </w:rPr>
              <w:t>地</w:t>
            </w:r>
          </w:p>
        </w:tc>
        <w:tc>
          <w:tcPr>
            <w:tcW w:w="3310" w:type="dxa"/>
            <w:vAlign w:val="top"/>
            <w:tcBorders>
              <w:bottom w:val="single" w:color="000000" w:sz="2" w:space="0"/>
              <w:top w:val="single" w:color="000000" w:sz="2" w:space="0"/>
            </w:tcBorders>
          </w:tcPr>
          <w:p>
            <w:pPr>
              <w:ind w:left="21" w:right="134" w:firstLine="2"/>
              <w:spacing w:before="131" w:line="242" w:lineRule="auto"/>
              <w:rPr>
                <w:rFonts w:ascii="SimSun" w:hAnsi="SimSun" w:eastAsia="SimSun" w:cs="SimSun"/>
                <w:sz w:val="12"/>
                <w:szCs w:val="12"/>
              </w:rPr>
            </w:pPr>
            <w:r>
              <w:rPr>
                <w:rFonts w:ascii="SimSun" w:hAnsi="SimSun" w:eastAsia="SimSun" w:cs="SimSun"/>
                <w:sz w:val="12"/>
                <w:szCs w:val="12"/>
                <w:spacing w:val="10"/>
              </w:rPr>
              <w:t>高压配</w:t>
            </w:r>
            <w:r>
              <w:rPr>
                <w:rFonts w:ascii="SimSun" w:hAnsi="SimSun" w:eastAsia="SimSun" w:cs="SimSun"/>
                <w:sz w:val="12"/>
                <w:szCs w:val="12"/>
                <w:spacing w:val="6"/>
              </w:rPr>
              <w:t>电</w:t>
            </w:r>
            <w:r>
              <w:rPr>
                <w:rFonts w:ascii="SimSun" w:hAnsi="SimSun" w:eastAsia="SimSun" w:cs="SimSun"/>
                <w:sz w:val="12"/>
                <w:szCs w:val="12"/>
                <w:spacing w:val="5"/>
              </w:rPr>
              <w:t>线路装设过负荷、短路、漏电保护；低压配电线</w:t>
            </w:r>
            <w:r>
              <w:rPr>
                <w:rFonts w:ascii="SimSun" w:hAnsi="SimSun" w:eastAsia="SimSun" w:cs="SimSun"/>
                <w:sz w:val="12"/>
                <w:szCs w:val="12"/>
              </w:rPr>
              <w:t xml:space="preserve"> </w:t>
            </w:r>
            <w:r>
              <w:rPr>
                <w:rFonts w:ascii="SimSun" w:hAnsi="SimSun" w:eastAsia="SimSun" w:cs="SimSun"/>
                <w:sz w:val="12"/>
                <w:szCs w:val="12"/>
                <w:spacing w:val="20"/>
              </w:rPr>
              <w:t>路</w:t>
            </w:r>
            <w:r>
              <w:rPr>
                <w:rFonts w:ascii="SimSun" w:hAnsi="SimSun" w:eastAsia="SimSun" w:cs="SimSun"/>
                <w:sz w:val="12"/>
                <w:szCs w:val="12"/>
                <w:spacing w:val="14"/>
              </w:rPr>
              <w:t>装</w:t>
            </w:r>
            <w:r>
              <w:rPr>
                <w:rFonts w:ascii="SimSun" w:hAnsi="SimSun" w:eastAsia="SimSun" w:cs="SimSun"/>
                <w:sz w:val="12"/>
                <w:szCs w:val="12"/>
                <w:spacing w:val="10"/>
              </w:rPr>
              <w:t>设短路和单相接地(漏电)保护；高压电动机装设短</w:t>
            </w:r>
            <w:r>
              <w:rPr>
                <w:rFonts w:ascii="SimSun" w:hAnsi="SimSun" w:eastAsia="SimSun" w:cs="SimSun"/>
                <w:sz w:val="12"/>
                <w:szCs w:val="12"/>
              </w:rPr>
              <w:t xml:space="preserve"> </w:t>
            </w:r>
            <w:r>
              <w:rPr>
                <w:rFonts w:ascii="SimSun" w:hAnsi="SimSun" w:eastAsia="SimSun" w:cs="SimSun"/>
                <w:sz w:val="12"/>
                <w:szCs w:val="12"/>
                <w:spacing w:val="10"/>
              </w:rPr>
              <w:t>路、过</w:t>
            </w:r>
            <w:r>
              <w:rPr>
                <w:rFonts w:ascii="SimSun" w:hAnsi="SimSun" w:eastAsia="SimSun" w:cs="SimSun"/>
                <w:sz w:val="12"/>
                <w:szCs w:val="12"/>
                <w:spacing w:val="9"/>
              </w:rPr>
              <w:t>负</w:t>
            </w:r>
            <w:r>
              <w:rPr>
                <w:rFonts w:ascii="SimSun" w:hAnsi="SimSun" w:eastAsia="SimSun" w:cs="SimSun"/>
                <w:sz w:val="12"/>
                <w:szCs w:val="12"/>
                <w:spacing w:val="5"/>
              </w:rPr>
              <w:t>荷、漏电和欠压释放保护；低压电动机装设过流</w:t>
            </w:r>
            <w:r>
              <w:rPr>
                <w:rFonts w:ascii="SimSun" w:hAnsi="SimSun" w:eastAsia="SimSun" w:cs="SimSun"/>
                <w:sz w:val="12"/>
                <w:szCs w:val="12"/>
              </w:rPr>
              <w:t xml:space="preserve"> </w:t>
            </w:r>
            <w:r>
              <w:rPr>
                <w:rFonts w:ascii="SimSun" w:hAnsi="SimSun" w:eastAsia="SimSun" w:cs="SimSun"/>
                <w:sz w:val="12"/>
                <w:szCs w:val="12"/>
                <w:spacing w:val="10"/>
              </w:rPr>
              <w:t>、短</w:t>
            </w:r>
            <w:r>
              <w:rPr>
                <w:rFonts w:ascii="SimSun" w:hAnsi="SimSun" w:eastAsia="SimSun" w:cs="SimSun"/>
                <w:sz w:val="12"/>
                <w:szCs w:val="12"/>
                <w:spacing w:val="6"/>
              </w:rPr>
              <w:t>路</w:t>
            </w:r>
            <w:r>
              <w:rPr>
                <w:rFonts w:ascii="SimSun" w:hAnsi="SimSun" w:eastAsia="SimSun" w:cs="SimSun"/>
                <w:sz w:val="12"/>
                <w:szCs w:val="12"/>
                <w:spacing w:val="5"/>
              </w:rPr>
              <w:t>保护；中性点接地的变压器装设接地保护；低压电</w:t>
            </w:r>
            <w:r>
              <w:rPr>
                <w:rFonts w:ascii="SimSun" w:hAnsi="SimSun" w:eastAsia="SimSun" w:cs="SimSun"/>
                <w:sz w:val="12"/>
                <w:szCs w:val="12"/>
              </w:rPr>
              <w:t xml:space="preserve"> </w:t>
            </w:r>
            <w:r>
              <w:rPr>
                <w:rFonts w:ascii="SimSun" w:hAnsi="SimSun" w:eastAsia="SimSun" w:cs="SimSun"/>
                <w:sz w:val="12"/>
                <w:szCs w:val="12"/>
                <w:spacing w:val="5"/>
              </w:rPr>
              <w:t>力系统的变压器中性点直接接地时，装设接地保护</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19" w:lineRule="auto"/>
              <w:rPr>
                <w:rFonts w:ascii="Arial"/>
                <w:sz w:val="21"/>
              </w:rPr>
            </w:pPr>
            <w:r/>
          </w:p>
          <w:p>
            <w:pPr>
              <w:ind w:left="25" w:right="122"/>
              <w:spacing w:before="39" w:line="249"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抽查配电线路、电气设备保</w:t>
            </w:r>
            <w:r>
              <w:rPr>
                <w:rFonts w:ascii="SimSun" w:hAnsi="SimSun" w:eastAsia="SimSun" w:cs="SimSun"/>
                <w:sz w:val="12"/>
                <w:szCs w:val="12"/>
              </w:rPr>
              <w:t xml:space="preserve"> </w:t>
            </w:r>
            <w:r>
              <w:rPr>
                <w:rFonts w:ascii="SimSun" w:hAnsi="SimSun" w:eastAsia="SimSun" w:cs="SimSun"/>
                <w:sz w:val="12"/>
                <w:szCs w:val="12"/>
                <w:spacing w:val="6"/>
              </w:rPr>
              <w:t>护</w:t>
            </w:r>
            <w:r>
              <w:rPr>
                <w:rFonts w:ascii="SimSun" w:hAnsi="SimSun" w:eastAsia="SimSun" w:cs="SimSun"/>
                <w:sz w:val="12"/>
                <w:szCs w:val="12"/>
                <w:spacing w:val="3"/>
              </w:rPr>
              <w:t>装置实际配置情况。</w:t>
            </w:r>
          </w:p>
        </w:tc>
        <w:tc>
          <w:tcPr>
            <w:tcW w:w="1929" w:type="dxa"/>
            <w:vAlign w:val="top"/>
            <w:tcBorders>
              <w:bottom w:val="single" w:color="000000" w:sz="2" w:space="0"/>
              <w:top w:val="single" w:color="000000" w:sz="2" w:space="0"/>
            </w:tcBorders>
          </w:tcPr>
          <w:p>
            <w:pPr>
              <w:spacing w:line="24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819" w:hRule="atLeast"/>
        </w:trPr>
        <w:tc>
          <w:tcPr>
            <w:tcW w:w="516" w:type="dxa"/>
            <w:vAlign w:val="top"/>
            <w:tcBorders>
              <w:bottom w:val="single" w:color="000000" w:sz="2" w:space="0"/>
              <w:top w:val="single" w:color="000000" w:sz="2" w:space="0"/>
            </w:tcBorders>
          </w:tcPr>
          <w:p>
            <w:pPr>
              <w:spacing w:line="340"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6" w:firstLine="14"/>
              <w:spacing w:before="131" w:line="244" w:lineRule="auto"/>
              <w:rPr>
                <w:rFonts w:ascii="SimSun" w:hAnsi="SimSun" w:eastAsia="SimSun" w:cs="SimSun"/>
                <w:sz w:val="12"/>
                <w:szCs w:val="12"/>
              </w:rPr>
            </w:pPr>
            <w:r>
              <w:rPr>
                <w:rFonts w:ascii="SimSun" w:hAnsi="SimSun" w:eastAsia="SimSun" w:cs="SimSun"/>
                <w:sz w:val="12"/>
                <w:szCs w:val="12"/>
                <w:spacing w:val="10"/>
              </w:rPr>
              <w:t>电</w:t>
            </w:r>
            <w:r>
              <w:rPr>
                <w:rFonts w:ascii="SimSun" w:hAnsi="SimSun" w:eastAsia="SimSun" w:cs="SimSun"/>
                <w:sz w:val="12"/>
                <w:szCs w:val="12"/>
                <w:spacing w:val="5"/>
              </w:rPr>
              <w:t>气保护装置使用前按规定进行检验，并做好记录。运行</w:t>
            </w:r>
            <w:r>
              <w:rPr>
                <w:rFonts w:ascii="SimSun" w:hAnsi="SimSun" w:eastAsia="SimSun" w:cs="SimSun"/>
                <w:sz w:val="12"/>
                <w:szCs w:val="12"/>
              </w:rPr>
              <w:t xml:space="preserve"> </w:t>
            </w:r>
            <w:r>
              <w:rPr>
                <w:rFonts w:ascii="SimSun" w:hAnsi="SimSun" w:eastAsia="SimSun" w:cs="SimSun"/>
                <w:sz w:val="12"/>
                <w:szCs w:val="12"/>
                <w:spacing w:val="10"/>
              </w:rPr>
              <w:t>中每年</w:t>
            </w:r>
            <w:r>
              <w:rPr>
                <w:rFonts w:ascii="SimSun" w:hAnsi="SimSun" w:eastAsia="SimSun" w:cs="SimSun"/>
                <w:sz w:val="12"/>
                <w:szCs w:val="12"/>
                <w:spacing w:val="8"/>
              </w:rPr>
              <w:t>至</w:t>
            </w:r>
            <w:r>
              <w:rPr>
                <w:rFonts w:ascii="SimSun" w:hAnsi="SimSun" w:eastAsia="SimSun" w:cs="SimSun"/>
                <w:sz w:val="12"/>
                <w:szCs w:val="12"/>
                <w:spacing w:val="5"/>
              </w:rPr>
              <w:t>少对保护做1次检验，漏电保护6个月1次，负荷调</w:t>
            </w:r>
            <w:r>
              <w:rPr>
                <w:rFonts w:ascii="SimSun" w:hAnsi="SimSun" w:eastAsia="SimSun" w:cs="SimSun"/>
                <w:sz w:val="12"/>
                <w:szCs w:val="12"/>
              </w:rPr>
              <w:t xml:space="preserve"> </w:t>
            </w:r>
            <w:r>
              <w:rPr>
                <w:rFonts w:ascii="SimSun" w:hAnsi="SimSun" w:eastAsia="SimSun" w:cs="SimSun"/>
                <w:sz w:val="12"/>
                <w:szCs w:val="12"/>
                <w:spacing w:val="10"/>
              </w:rPr>
              <w:t>整、线</w:t>
            </w:r>
            <w:r>
              <w:rPr>
                <w:rFonts w:ascii="SimSun" w:hAnsi="SimSun" w:eastAsia="SimSun" w:cs="SimSun"/>
                <w:sz w:val="12"/>
                <w:szCs w:val="12"/>
                <w:spacing w:val="9"/>
              </w:rPr>
              <w:t>路</w:t>
            </w:r>
            <w:r>
              <w:rPr>
                <w:rFonts w:ascii="SimSun" w:hAnsi="SimSun" w:eastAsia="SimSun" w:cs="SimSun"/>
                <w:sz w:val="12"/>
                <w:szCs w:val="12"/>
                <w:spacing w:val="5"/>
              </w:rPr>
              <w:t>变动及时检验。接地系统每月检查1次，每年至少</w:t>
            </w:r>
            <w:r>
              <w:rPr>
                <w:rFonts w:ascii="SimSun" w:hAnsi="SimSun" w:eastAsia="SimSun" w:cs="SimSun"/>
                <w:sz w:val="12"/>
                <w:szCs w:val="12"/>
              </w:rPr>
              <w:t xml:space="preserve"> </w:t>
            </w:r>
            <w:r>
              <w:rPr>
                <w:rFonts w:ascii="SimSun" w:hAnsi="SimSun" w:eastAsia="SimSun" w:cs="SimSun"/>
                <w:sz w:val="12"/>
                <w:szCs w:val="12"/>
                <w:spacing w:val="6"/>
              </w:rPr>
              <w:t>检</w:t>
            </w:r>
            <w:r>
              <w:rPr>
                <w:rFonts w:ascii="SimSun" w:hAnsi="SimSun" w:eastAsia="SimSun" w:cs="SimSun"/>
                <w:sz w:val="12"/>
                <w:szCs w:val="12"/>
                <w:spacing w:val="5"/>
              </w:rPr>
              <w:t>测</w:t>
            </w:r>
            <w:r>
              <w:rPr>
                <w:rFonts w:ascii="SimSun" w:hAnsi="SimSun" w:eastAsia="SimSun" w:cs="SimSun"/>
                <w:sz w:val="12"/>
                <w:szCs w:val="12"/>
                <w:spacing w:val="3"/>
              </w:rPr>
              <w:t>1次，并做好记录。</w:t>
            </w:r>
          </w:p>
        </w:tc>
        <w:tc>
          <w:tcPr>
            <w:tcW w:w="1916" w:type="dxa"/>
            <w:vAlign w:val="top"/>
            <w:tcBorders>
              <w:bottom w:val="single" w:color="000000" w:sz="2" w:space="0"/>
              <w:top w:val="single" w:color="000000" w:sz="2" w:space="0"/>
            </w:tcBorders>
          </w:tcPr>
          <w:p>
            <w:pPr>
              <w:ind w:left="25" w:right="122" w:firstLine="13"/>
              <w:spacing w:before="207" w:line="246" w:lineRule="auto"/>
              <w:rPr>
                <w:rFonts w:ascii="SimSun" w:hAnsi="SimSun" w:eastAsia="SimSun" w:cs="SimSun"/>
                <w:sz w:val="12"/>
                <w:szCs w:val="12"/>
              </w:rPr>
            </w:pPr>
            <w:r>
              <w:rPr>
                <w:rFonts w:ascii="SimSun" w:hAnsi="SimSun" w:eastAsia="SimSun" w:cs="SimSun"/>
                <w:sz w:val="12"/>
                <w:szCs w:val="12"/>
                <w:spacing w:val="8"/>
              </w:rPr>
              <w:t>电气</w:t>
            </w:r>
            <w:r>
              <w:rPr>
                <w:rFonts w:ascii="SimSun" w:hAnsi="SimSun" w:eastAsia="SimSun" w:cs="SimSun"/>
                <w:sz w:val="12"/>
                <w:szCs w:val="12"/>
                <w:spacing w:val="4"/>
              </w:rPr>
              <w:t>保护检测检验记录。现场抽</w:t>
            </w:r>
            <w:r>
              <w:rPr>
                <w:rFonts w:ascii="SimSun" w:hAnsi="SimSun" w:eastAsia="SimSun" w:cs="SimSun"/>
                <w:sz w:val="12"/>
                <w:szCs w:val="12"/>
              </w:rPr>
              <w:t xml:space="preserve"> </w:t>
            </w:r>
            <w:r>
              <w:rPr>
                <w:rFonts w:ascii="SimSun" w:hAnsi="SimSun" w:eastAsia="SimSun" w:cs="SimSun"/>
                <w:sz w:val="12"/>
                <w:szCs w:val="12"/>
                <w:spacing w:val="10"/>
              </w:rPr>
              <w:t>查</w:t>
            </w:r>
            <w:r>
              <w:rPr>
                <w:rFonts w:ascii="SimSun" w:hAnsi="SimSun" w:eastAsia="SimSun" w:cs="SimSun"/>
                <w:sz w:val="12"/>
                <w:szCs w:val="12"/>
                <w:spacing w:val="8"/>
              </w:rPr>
              <w:t>保</w:t>
            </w:r>
            <w:r>
              <w:rPr>
                <w:rFonts w:ascii="SimSun" w:hAnsi="SimSun" w:eastAsia="SimSun" w:cs="SimSun"/>
                <w:sz w:val="12"/>
                <w:szCs w:val="12"/>
                <w:spacing w:val="5"/>
              </w:rPr>
              <w:t>护、接地装置配置和运行情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9" w:firstLine="3"/>
              <w:spacing w:before="20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487" w:hRule="atLeast"/>
        </w:trPr>
        <w:tc>
          <w:tcPr>
            <w:tcW w:w="516" w:type="dxa"/>
            <w:vAlign w:val="top"/>
            <w:tcBorders>
              <w:bottom w:val="single" w:color="000000" w:sz="2" w:space="0"/>
              <w:top w:val="single" w:color="000000" w:sz="2" w:space="0"/>
            </w:tcBorders>
          </w:tcPr>
          <w:p>
            <w:pPr>
              <w:ind w:left="201"/>
              <w:spacing w:before="210"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3"/>
              <w:spacing w:before="115" w:line="251" w:lineRule="auto"/>
              <w:rPr>
                <w:rFonts w:ascii="SimSun" w:hAnsi="SimSun" w:eastAsia="SimSun" w:cs="SimSun"/>
                <w:sz w:val="12"/>
                <w:szCs w:val="12"/>
              </w:rPr>
            </w:pPr>
            <w:r>
              <w:rPr>
                <w:rFonts w:ascii="SimSun" w:hAnsi="SimSun" w:eastAsia="SimSun" w:cs="SimSun"/>
                <w:sz w:val="12"/>
                <w:szCs w:val="12"/>
                <w:spacing w:val="6"/>
              </w:rPr>
              <w:t>采场必须选用户外型电气设备，所有高、低压电气设备</w:t>
            </w:r>
            <w:r>
              <w:rPr>
                <w:rFonts w:ascii="SimSun" w:hAnsi="SimSun" w:eastAsia="SimSun" w:cs="SimSun"/>
                <w:sz w:val="12"/>
                <w:szCs w:val="12"/>
                <w:spacing w:val="1"/>
              </w:rPr>
              <w:t>裸</w:t>
            </w:r>
            <w:r>
              <w:rPr>
                <w:rFonts w:ascii="SimSun" w:hAnsi="SimSun" w:eastAsia="SimSun" w:cs="SimSun"/>
                <w:sz w:val="12"/>
                <w:szCs w:val="12"/>
              </w:rPr>
              <w:t xml:space="preserve"> </w:t>
            </w:r>
            <w:r>
              <w:rPr>
                <w:rFonts w:ascii="SimSun" w:hAnsi="SimSun" w:eastAsia="SimSun" w:cs="SimSun"/>
                <w:sz w:val="12"/>
                <w:szCs w:val="12"/>
                <w:spacing w:val="6"/>
              </w:rPr>
              <w:t>露导</w:t>
            </w:r>
            <w:r>
              <w:rPr>
                <w:rFonts w:ascii="SimSun" w:hAnsi="SimSun" w:eastAsia="SimSun" w:cs="SimSun"/>
                <w:sz w:val="12"/>
                <w:szCs w:val="12"/>
                <w:spacing w:val="4"/>
              </w:rPr>
              <w:t>电</w:t>
            </w:r>
            <w:r>
              <w:rPr>
                <w:rFonts w:ascii="SimSun" w:hAnsi="SimSun" w:eastAsia="SimSun" w:cs="SimSun"/>
                <w:sz w:val="12"/>
                <w:szCs w:val="12"/>
                <w:spacing w:val="3"/>
              </w:rPr>
              <w:t>体必须有安全防护。</w:t>
            </w:r>
          </w:p>
        </w:tc>
        <w:tc>
          <w:tcPr>
            <w:tcW w:w="1916" w:type="dxa"/>
            <w:vAlign w:val="top"/>
            <w:tcBorders>
              <w:bottom w:val="single" w:color="000000" w:sz="2" w:space="0"/>
              <w:top w:val="single" w:color="000000" w:sz="2" w:space="0"/>
            </w:tcBorders>
          </w:tcPr>
          <w:p>
            <w:pPr>
              <w:ind w:left="26" w:right="122" w:hanging="2"/>
              <w:spacing w:before="115" w:line="251"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采矿电器设备、低压电器设</w:t>
            </w:r>
            <w:r>
              <w:rPr>
                <w:rFonts w:ascii="SimSun" w:hAnsi="SimSun" w:eastAsia="SimSun" w:cs="SimSun"/>
                <w:sz w:val="12"/>
                <w:szCs w:val="12"/>
              </w:rPr>
              <w:t xml:space="preserve"> </w:t>
            </w:r>
            <w:r>
              <w:rPr>
                <w:rFonts w:ascii="SimSun" w:hAnsi="SimSun" w:eastAsia="SimSun" w:cs="SimSun"/>
                <w:sz w:val="12"/>
                <w:szCs w:val="12"/>
                <w:spacing w:val="2"/>
              </w:rPr>
              <w:t>备安</w:t>
            </w:r>
            <w:r>
              <w:rPr>
                <w:rFonts w:ascii="SimSun" w:hAnsi="SimSun" w:eastAsia="SimSun" w:cs="SimSun"/>
                <w:sz w:val="12"/>
                <w:szCs w:val="12"/>
                <w:spacing w:val="1"/>
              </w:rPr>
              <w:t>全防护。</w:t>
            </w:r>
          </w:p>
        </w:tc>
        <w:tc>
          <w:tcPr>
            <w:tcW w:w="1929" w:type="dxa"/>
            <w:vAlign w:val="top"/>
            <w:tcBorders>
              <w:bottom w:val="single" w:color="000000" w:sz="2" w:space="0"/>
              <w:top w:val="single" w:color="000000" w:sz="2" w:space="0"/>
            </w:tcBorders>
          </w:tcPr>
          <w:p>
            <w:pPr>
              <w:ind w:left="26" w:right="129" w:firstLine="3"/>
              <w:spacing w:before="36" w:line="23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管总局令第88号)第六百一十</w:t>
            </w:r>
            <w:r>
              <w:rPr>
                <w:rFonts w:ascii="SimSun" w:hAnsi="SimSun" w:eastAsia="SimSun" w:cs="SimSun"/>
                <w:sz w:val="12"/>
                <w:szCs w:val="12"/>
              </w:rPr>
              <w:t xml:space="preserve"> </w:t>
            </w:r>
            <w:r>
              <w:rPr>
                <w:rFonts w:ascii="SimSun" w:hAnsi="SimSun" w:eastAsia="SimSun" w:cs="SimSun"/>
                <w:sz w:val="12"/>
                <w:szCs w:val="12"/>
                <w:spacing w:val="-2"/>
              </w:rPr>
              <w:t>三条。</w:t>
            </w:r>
          </w:p>
        </w:tc>
      </w:tr>
    </w:tbl>
    <w:p>
      <w:pPr>
        <w:rPr>
          <w:rFonts w:ascii="Arial"/>
          <w:sz w:val="21"/>
        </w:rPr>
      </w:pPr>
      <w:r/>
    </w:p>
    <w:p>
      <w:pPr>
        <w:sectPr>
          <w:footerReference w:type="default" r:id="rId136"/>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81" w:hRule="atLeast"/>
        </w:trPr>
        <w:tc>
          <w:tcPr>
            <w:tcW w:w="516" w:type="dxa"/>
            <w:vAlign w:val="top"/>
            <w:tcBorders>
              <w:bottom w:val="single" w:color="000000" w:sz="2" w:space="0"/>
              <w:top w:val="single" w:color="000000" w:sz="2" w:space="0"/>
            </w:tcBorders>
          </w:tcPr>
          <w:p>
            <w:pPr>
              <w:ind w:left="201"/>
              <w:spacing w:before="256"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0" w:right="80" w:firstLine="14"/>
              <w:spacing w:before="39" w:line="256" w:lineRule="auto"/>
              <w:rPr>
                <w:rFonts w:ascii="SimSun" w:hAnsi="SimSun" w:eastAsia="SimSun" w:cs="SimSun"/>
                <w:sz w:val="12"/>
                <w:szCs w:val="12"/>
              </w:rPr>
            </w:pPr>
            <w:r>
              <w:rPr>
                <w:rFonts w:ascii="SimSun" w:hAnsi="SimSun" w:eastAsia="SimSun" w:cs="SimSun"/>
                <w:sz w:val="12"/>
                <w:szCs w:val="12"/>
                <w:spacing w:val="6"/>
              </w:rPr>
              <w:t>电</w:t>
            </w:r>
            <w:r>
              <w:rPr>
                <w:rFonts w:ascii="SimSun" w:hAnsi="SimSun" w:eastAsia="SimSun" w:cs="SimSun"/>
                <w:sz w:val="12"/>
                <w:szCs w:val="12"/>
                <w:spacing w:val="4"/>
              </w:rPr>
              <w:t>气</w:t>
            </w:r>
            <w:r>
              <w:rPr>
                <w:rFonts w:ascii="SimSun" w:hAnsi="SimSun" w:eastAsia="SimSun" w:cs="SimSun"/>
                <w:sz w:val="12"/>
                <w:szCs w:val="12"/>
                <w:spacing w:val="3"/>
              </w:rPr>
              <w:t>设备保护和接</w:t>
            </w:r>
            <w:r>
              <w:rPr>
                <w:rFonts w:ascii="SimSun" w:hAnsi="SimSun" w:eastAsia="SimSun" w:cs="SimSun"/>
                <w:sz w:val="12"/>
                <w:szCs w:val="12"/>
              </w:rPr>
              <w:t xml:space="preserve"> </w:t>
            </w:r>
            <w:r>
              <w:rPr>
                <w:rFonts w:ascii="SimSun" w:hAnsi="SimSun" w:eastAsia="SimSun" w:cs="SimSun"/>
                <w:sz w:val="12"/>
                <w:szCs w:val="12"/>
                <w:spacing w:val="1"/>
              </w:rPr>
              <w:t>地</w:t>
            </w:r>
          </w:p>
        </w:tc>
        <w:tc>
          <w:tcPr>
            <w:tcW w:w="3310" w:type="dxa"/>
            <w:vAlign w:val="top"/>
            <w:tcBorders>
              <w:bottom w:val="single" w:color="000000" w:sz="2" w:space="0"/>
              <w:top w:val="single" w:color="000000" w:sz="2" w:space="0"/>
            </w:tcBorders>
          </w:tcPr>
          <w:p>
            <w:pPr>
              <w:ind w:left="20"/>
              <w:spacing w:before="236" w:line="225" w:lineRule="auto"/>
              <w:rPr>
                <w:rFonts w:ascii="SimSun" w:hAnsi="SimSun" w:eastAsia="SimSun" w:cs="SimSun"/>
                <w:sz w:val="12"/>
                <w:szCs w:val="12"/>
              </w:rPr>
            </w:pPr>
            <w:r>
              <w:rPr>
                <w:rFonts w:ascii="SimSun" w:hAnsi="SimSun" w:eastAsia="SimSun" w:cs="SimSun"/>
                <w:sz w:val="12"/>
                <w:szCs w:val="12"/>
                <w:spacing w:val="18"/>
              </w:rPr>
              <w:t>变</w:t>
            </w:r>
            <w:r>
              <w:rPr>
                <w:rFonts w:ascii="SimSun" w:hAnsi="SimSun" w:eastAsia="SimSun" w:cs="SimSun"/>
                <w:sz w:val="12"/>
                <w:szCs w:val="12"/>
                <w:spacing w:val="13"/>
              </w:rPr>
              <w:t>电</w:t>
            </w:r>
            <w:r>
              <w:rPr>
                <w:rFonts w:ascii="SimSun" w:hAnsi="SimSun" w:eastAsia="SimSun" w:cs="SimSun"/>
                <w:sz w:val="12"/>
                <w:szCs w:val="12"/>
                <w:spacing w:val="9"/>
              </w:rPr>
              <w:t>所(站)的各种继电保护装置每2年至少做1次试验。</w:t>
            </w:r>
          </w:p>
        </w:tc>
        <w:tc>
          <w:tcPr>
            <w:tcW w:w="1916" w:type="dxa"/>
            <w:vAlign w:val="top"/>
            <w:tcBorders>
              <w:bottom w:val="single" w:color="000000" w:sz="2" w:space="0"/>
              <w:top w:val="single" w:color="000000" w:sz="2" w:space="0"/>
            </w:tcBorders>
          </w:tcPr>
          <w:p>
            <w:pPr>
              <w:ind w:left="26" w:right="122" w:firstLine="1"/>
              <w:spacing w:before="161" w:line="251" w:lineRule="auto"/>
              <w:rPr>
                <w:rFonts w:ascii="SimSun" w:hAnsi="SimSun" w:eastAsia="SimSun" w:cs="SimSun"/>
                <w:sz w:val="12"/>
                <w:szCs w:val="12"/>
              </w:rPr>
            </w:pPr>
            <w:r>
              <w:rPr>
                <w:rFonts w:ascii="SimSun" w:hAnsi="SimSun" w:eastAsia="SimSun" w:cs="SimSun"/>
                <w:sz w:val="12"/>
                <w:szCs w:val="12"/>
                <w:spacing w:val="10"/>
              </w:rPr>
              <w:t>继</w:t>
            </w:r>
            <w:r>
              <w:rPr>
                <w:rFonts w:ascii="SimSun" w:hAnsi="SimSun" w:eastAsia="SimSun" w:cs="SimSun"/>
                <w:sz w:val="12"/>
                <w:szCs w:val="12"/>
                <w:spacing w:val="6"/>
              </w:rPr>
              <w:t>电</w:t>
            </w:r>
            <w:r>
              <w:rPr>
                <w:rFonts w:ascii="SimSun" w:hAnsi="SimSun" w:eastAsia="SimSun" w:cs="SimSun"/>
                <w:sz w:val="12"/>
                <w:szCs w:val="12"/>
                <w:spacing w:val="5"/>
              </w:rPr>
              <w:t>保护装置试验报告。现场抽</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保护装置运行情况。</w:t>
            </w:r>
          </w:p>
        </w:tc>
        <w:tc>
          <w:tcPr>
            <w:tcW w:w="1929" w:type="dxa"/>
            <w:vAlign w:val="top"/>
            <w:tcBorders>
              <w:bottom w:val="single" w:color="000000" w:sz="2" w:space="0"/>
              <w:top w:val="single" w:color="000000" w:sz="2" w:space="0"/>
            </w:tcBorders>
          </w:tcPr>
          <w:p>
            <w:pPr>
              <w:ind w:left="27" w:right="129" w:firstLine="3"/>
              <w:spacing w:before="8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836" w:hRule="atLeast"/>
        </w:trPr>
        <w:tc>
          <w:tcPr>
            <w:tcW w:w="516" w:type="dxa"/>
            <w:vAlign w:val="top"/>
            <w:tcBorders>
              <w:bottom w:val="single" w:color="000000" w:sz="2" w:space="0"/>
              <w:top w:val="single" w:color="000000" w:sz="2" w:space="0"/>
            </w:tcBorders>
          </w:tcPr>
          <w:p>
            <w:pPr>
              <w:spacing w:line="34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71" w:hanging="1"/>
              <w:spacing w:before="212" w:line="246" w:lineRule="auto"/>
              <w:rPr>
                <w:rFonts w:ascii="SimSun" w:hAnsi="SimSun" w:eastAsia="SimSun" w:cs="SimSun"/>
                <w:sz w:val="12"/>
                <w:szCs w:val="12"/>
              </w:rPr>
            </w:pPr>
            <w:r>
              <w:rPr>
                <w:rFonts w:ascii="SimSun" w:hAnsi="SimSun" w:eastAsia="SimSun" w:cs="SimSun"/>
                <w:sz w:val="12"/>
                <w:szCs w:val="12"/>
                <w:spacing w:val="10"/>
              </w:rPr>
              <w:t>变电所</w:t>
            </w:r>
            <w:r>
              <w:rPr>
                <w:rFonts w:ascii="SimSun" w:hAnsi="SimSun" w:eastAsia="SimSun" w:cs="SimSun"/>
                <w:sz w:val="12"/>
                <w:szCs w:val="12"/>
                <w:spacing w:val="8"/>
              </w:rPr>
              <w:t>开</w:t>
            </w:r>
            <w:r>
              <w:rPr>
                <w:rFonts w:ascii="SimSun" w:hAnsi="SimSun" w:eastAsia="SimSun" w:cs="SimSun"/>
                <w:sz w:val="12"/>
                <w:szCs w:val="12"/>
                <w:spacing w:val="5"/>
              </w:rPr>
              <w:t>关跳闸后，立即报告调度人员，经查询，可试送1</w:t>
            </w:r>
            <w:r>
              <w:rPr>
                <w:rFonts w:ascii="SimSun" w:hAnsi="SimSun" w:eastAsia="SimSun" w:cs="SimSun"/>
                <w:sz w:val="12"/>
                <w:szCs w:val="12"/>
              </w:rPr>
              <w:t xml:space="preserve"> </w:t>
            </w:r>
            <w:r>
              <w:rPr>
                <w:rFonts w:ascii="SimSun" w:hAnsi="SimSun" w:eastAsia="SimSun" w:cs="SimSun"/>
                <w:sz w:val="12"/>
                <w:szCs w:val="12"/>
                <w:spacing w:val="10"/>
              </w:rPr>
              <w:t>次；若</w:t>
            </w:r>
            <w:r>
              <w:rPr>
                <w:rFonts w:ascii="SimSun" w:hAnsi="SimSun" w:eastAsia="SimSun" w:cs="SimSun"/>
                <w:sz w:val="12"/>
                <w:szCs w:val="12"/>
                <w:spacing w:val="8"/>
              </w:rPr>
              <w:t>仍</w:t>
            </w:r>
            <w:r>
              <w:rPr>
                <w:rFonts w:ascii="SimSun" w:hAnsi="SimSun" w:eastAsia="SimSun" w:cs="SimSun"/>
                <w:sz w:val="12"/>
                <w:szCs w:val="12"/>
                <w:spacing w:val="5"/>
              </w:rPr>
              <w:t>跳闸，不得强行送电，待查明原因，排除故障</w:t>
            </w:r>
            <w:r>
              <w:rPr>
                <w:rFonts w:ascii="SimSun" w:hAnsi="SimSun" w:eastAsia="SimSun" w:cs="SimSun"/>
                <w:sz w:val="12"/>
                <w:szCs w:val="12"/>
              </w:rPr>
              <w:t xml:space="preserve">   </w:t>
            </w:r>
            <w:r>
              <w:rPr>
                <w:rFonts w:ascii="SimSun" w:hAnsi="SimSun" w:eastAsia="SimSun" w:cs="SimSun"/>
                <w:sz w:val="12"/>
                <w:szCs w:val="12"/>
                <w:spacing w:val="3"/>
              </w:rPr>
              <w:t>后</w:t>
            </w:r>
            <w:r>
              <w:rPr>
                <w:rFonts w:ascii="SimSun" w:hAnsi="SimSun" w:eastAsia="SimSun" w:cs="SimSun"/>
                <w:sz w:val="12"/>
                <w:szCs w:val="12"/>
                <w:spacing w:val="2"/>
              </w:rPr>
              <w:t>，方可送电。</w:t>
            </w:r>
          </w:p>
        </w:tc>
        <w:tc>
          <w:tcPr>
            <w:tcW w:w="1916" w:type="dxa"/>
            <w:vAlign w:val="top"/>
            <w:tcBorders>
              <w:bottom w:val="single" w:color="000000" w:sz="2" w:space="0"/>
              <w:top w:val="single" w:color="000000" w:sz="2" w:space="0"/>
            </w:tcBorders>
          </w:tcPr>
          <w:p>
            <w:pPr>
              <w:ind w:left="24" w:right="122"/>
              <w:spacing w:before="132" w:line="244"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相关规程、制度；检查调度</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，变电所运行记录，相关工</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票</w:t>
            </w:r>
            <w:r>
              <w:rPr>
                <w:rFonts w:ascii="SimSun" w:hAnsi="SimSun" w:eastAsia="SimSun" w:cs="SimSun"/>
                <w:sz w:val="12"/>
                <w:szCs w:val="12"/>
                <w:spacing w:val="5"/>
              </w:rPr>
              <w:t>是否相互印证，现场抽查执</w:t>
            </w:r>
            <w:r>
              <w:rPr>
                <w:rFonts w:ascii="SimSun" w:hAnsi="SimSun" w:eastAsia="SimSun" w:cs="SimSun"/>
                <w:sz w:val="12"/>
                <w:szCs w:val="12"/>
              </w:rPr>
              <w:t xml:space="preserve"> </w:t>
            </w:r>
            <w:r>
              <w:rPr>
                <w:rFonts w:ascii="SimSun" w:hAnsi="SimSun" w:eastAsia="SimSun" w:cs="SimSun"/>
                <w:sz w:val="12"/>
                <w:szCs w:val="12"/>
                <w:spacing w:val="-1"/>
              </w:rPr>
              <w:t>行</w:t>
            </w:r>
            <w:r>
              <w:rPr>
                <w:rFonts w:ascii="SimSun" w:hAnsi="SimSun" w:eastAsia="SimSun" w:cs="SimSun"/>
                <w:sz w:val="12"/>
                <w:szCs w:val="12"/>
              </w:rPr>
              <w:t>情况。</w:t>
            </w:r>
          </w:p>
        </w:tc>
        <w:tc>
          <w:tcPr>
            <w:tcW w:w="1929" w:type="dxa"/>
            <w:vAlign w:val="top"/>
            <w:tcBorders>
              <w:bottom w:val="single" w:color="000000" w:sz="2" w:space="0"/>
              <w:top w:val="single" w:color="000000" w:sz="2" w:space="0"/>
            </w:tcBorders>
          </w:tcPr>
          <w:p>
            <w:pPr>
              <w:ind w:left="27" w:right="129" w:firstLine="3"/>
              <w:spacing w:before="21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2338" w:hRule="atLeast"/>
        </w:trPr>
        <w:tc>
          <w:tcPr>
            <w:tcW w:w="516" w:type="dxa"/>
            <w:vAlign w:val="top"/>
            <w:tcBorders>
              <w:bottom w:val="single" w:color="000000" w:sz="2" w:space="0"/>
              <w:top w:val="singl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63"/>
              <w:spacing w:before="102" w:line="239" w:lineRule="auto"/>
              <w:rPr>
                <w:rFonts w:ascii="SimSun" w:hAnsi="SimSun" w:eastAsia="SimSun" w:cs="SimSun"/>
                <w:sz w:val="12"/>
                <w:szCs w:val="12"/>
              </w:rPr>
            </w:pPr>
            <w:r>
              <w:rPr>
                <w:rFonts w:ascii="SimSun" w:hAnsi="SimSun" w:eastAsia="SimSun" w:cs="SimSun"/>
                <w:sz w:val="12"/>
                <w:szCs w:val="12"/>
                <w:spacing w:val="6"/>
              </w:rPr>
              <w:t>接地和接零应当符合下列要求：采场的架空线主接地极</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10"/>
              </w:rPr>
              <w:t>得少于2</w:t>
            </w:r>
            <w:r>
              <w:rPr>
                <w:rFonts w:ascii="SimSun" w:hAnsi="SimSun" w:eastAsia="SimSun" w:cs="SimSun"/>
                <w:sz w:val="12"/>
                <w:szCs w:val="12"/>
                <w:spacing w:val="5"/>
              </w:rPr>
              <w:t>组。主接地极应当设在电阻率低的地方，每组接地</w:t>
            </w:r>
            <w:r>
              <w:rPr>
                <w:rFonts w:ascii="SimSun" w:hAnsi="SimSun" w:eastAsia="SimSun" w:cs="SimSun"/>
                <w:sz w:val="12"/>
                <w:szCs w:val="12"/>
              </w:rPr>
              <w:t xml:space="preserve"> </w:t>
            </w:r>
            <w:r>
              <w:rPr>
                <w:rFonts w:ascii="SimSun" w:hAnsi="SimSun" w:eastAsia="SimSun" w:cs="SimSun"/>
                <w:sz w:val="12"/>
                <w:szCs w:val="12"/>
                <w:spacing w:val="10"/>
              </w:rPr>
              <w:t>电阻</w:t>
            </w:r>
            <w:r>
              <w:rPr>
                <w:rFonts w:ascii="SimSun" w:hAnsi="SimSun" w:eastAsia="SimSun" w:cs="SimSun"/>
                <w:sz w:val="12"/>
                <w:szCs w:val="12"/>
                <w:spacing w:val="7"/>
              </w:rPr>
              <w:t>值</w:t>
            </w:r>
            <w:r>
              <w:rPr>
                <w:rFonts w:ascii="SimSun" w:hAnsi="SimSun" w:eastAsia="SimSun" w:cs="SimSun"/>
                <w:sz w:val="12"/>
                <w:szCs w:val="12"/>
                <w:spacing w:val="5"/>
              </w:rPr>
              <w:t>不得大于4</w:t>
            </w:r>
            <w:r>
              <w:rPr>
                <w:rFonts w:ascii="Arial" w:hAnsi="Arial" w:eastAsia="Arial" w:cs="Arial"/>
                <w:sz w:val="12"/>
                <w:szCs w:val="12"/>
                <w:spacing w:val="5"/>
              </w:rPr>
              <w:t>Ω</w:t>
            </w:r>
            <w:r>
              <w:rPr>
                <w:rFonts w:ascii="Arial" w:hAnsi="Arial" w:eastAsia="Arial" w:cs="Arial"/>
                <w:sz w:val="12"/>
                <w:szCs w:val="12"/>
                <w:spacing w:val="5"/>
              </w:rPr>
              <w:t xml:space="preserve"> </w:t>
            </w:r>
            <w:r>
              <w:rPr>
                <w:rFonts w:ascii="SimSun" w:hAnsi="SimSun" w:eastAsia="SimSun" w:cs="SimSun"/>
                <w:sz w:val="12"/>
                <w:szCs w:val="12"/>
                <w:spacing w:val="5"/>
              </w:rPr>
              <w:t>，在土壤电阻率大于1000</w:t>
            </w:r>
            <w:r>
              <w:rPr>
                <w:rFonts w:ascii="Arial" w:hAnsi="Arial" w:eastAsia="Arial" w:cs="Arial"/>
                <w:sz w:val="12"/>
                <w:szCs w:val="12"/>
                <w:spacing w:val="5"/>
              </w:rPr>
              <w:t>Ω</w:t>
            </w:r>
            <w:r>
              <w:rPr>
                <w:rFonts w:ascii="Arial" w:hAnsi="Arial" w:eastAsia="Arial" w:cs="Arial"/>
                <w:sz w:val="12"/>
                <w:szCs w:val="12"/>
                <w:spacing w:val="5"/>
              </w:rPr>
              <w:t xml:space="preserve"> </w:t>
            </w:r>
            <w:r>
              <w:rPr>
                <w:rFonts w:ascii="SimSun" w:hAnsi="SimSun" w:eastAsia="SimSun" w:cs="SimSun"/>
                <w:sz w:val="12"/>
                <w:szCs w:val="12"/>
              </w:rPr>
              <w:t>mm</w:t>
            </w:r>
            <w:r>
              <w:rPr>
                <w:rFonts w:ascii="SimSun" w:hAnsi="SimSun" w:eastAsia="SimSun" w:cs="SimSun"/>
                <w:sz w:val="8"/>
                <w:szCs w:val="8"/>
                <w:spacing w:val="5"/>
                <w:position w:val="6"/>
              </w:rPr>
              <w:t>2</w:t>
            </w:r>
            <w:r>
              <w:rPr>
                <w:rFonts w:ascii="SimSun" w:hAnsi="SimSun" w:eastAsia="SimSun" w:cs="SimSun"/>
                <w:sz w:val="12"/>
                <w:szCs w:val="12"/>
                <w:spacing w:val="5"/>
              </w:rPr>
              <w:t>/</w:t>
            </w:r>
            <w:r>
              <w:rPr>
                <w:rFonts w:ascii="SimSun" w:hAnsi="SimSun" w:eastAsia="SimSun" w:cs="SimSun"/>
                <w:sz w:val="12"/>
                <w:szCs w:val="12"/>
              </w:rPr>
              <w:t>m</w:t>
            </w:r>
            <w:r>
              <w:rPr>
                <w:rFonts w:ascii="SimSun" w:hAnsi="SimSun" w:eastAsia="SimSun" w:cs="SimSun"/>
                <w:sz w:val="12"/>
                <w:szCs w:val="12"/>
                <w:spacing w:val="5"/>
              </w:rPr>
              <w:t>的地</w:t>
            </w:r>
            <w:r>
              <w:rPr>
                <w:rFonts w:ascii="SimSun" w:hAnsi="SimSun" w:eastAsia="SimSun" w:cs="SimSun"/>
                <w:sz w:val="12"/>
                <w:szCs w:val="12"/>
              </w:rPr>
              <w:t xml:space="preserve"> </w:t>
            </w:r>
            <w:r>
              <w:rPr>
                <w:rFonts w:ascii="SimSun" w:hAnsi="SimSun" w:eastAsia="SimSun" w:cs="SimSun"/>
                <w:sz w:val="12"/>
                <w:szCs w:val="12"/>
                <w:spacing w:val="10"/>
              </w:rPr>
              <w:t>区</w:t>
            </w:r>
            <w:r>
              <w:rPr>
                <w:rFonts w:ascii="SimSun" w:hAnsi="SimSun" w:eastAsia="SimSun" w:cs="SimSun"/>
                <w:sz w:val="12"/>
                <w:szCs w:val="12"/>
                <w:spacing w:val="7"/>
              </w:rPr>
              <w:t>，</w:t>
            </w:r>
            <w:r>
              <w:rPr>
                <w:rFonts w:ascii="SimSun" w:hAnsi="SimSun" w:eastAsia="SimSun" w:cs="SimSun"/>
                <w:sz w:val="12"/>
                <w:szCs w:val="12"/>
                <w:spacing w:val="5"/>
              </w:rPr>
              <w:t>不得超过30</w:t>
            </w:r>
            <w:r>
              <w:rPr>
                <w:rFonts w:ascii="Arial" w:hAnsi="Arial" w:eastAsia="Arial" w:cs="Arial"/>
                <w:sz w:val="12"/>
                <w:szCs w:val="12"/>
                <w:spacing w:val="5"/>
              </w:rPr>
              <w:t>Ω</w:t>
            </w:r>
            <w:r>
              <w:rPr>
                <w:rFonts w:ascii="Arial" w:hAnsi="Arial" w:eastAsia="Arial" w:cs="Arial"/>
                <w:sz w:val="12"/>
                <w:szCs w:val="12"/>
                <w:spacing w:val="5"/>
              </w:rPr>
              <w:t xml:space="preserve"> </w:t>
            </w:r>
            <w:r>
              <w:rPr>
                <w:rFonts w:ascii="SimSun" w:hAnsi="SimSun" w:eastAsia="SimSun" w:cs="SimSun"/>
                <w:sz w:val="12"/>
                <w:szCs w:val="12"/>
                <w:spacing w:val="5"/>
              </w:rPr>
              <w:t>。移动设备与架空线接地极之间的电阻</w:t>
            </w:r>
            <w:r>
              <w:rPr>
                <w:rFonts w:ascii="SimSun" w:hAnsi="SimSun" w:eastAsia="SimSun" w:cs="SimSun"/>
                <w:sz w:val="12"/>
                <w:szCs w:val="12"/>
              </w:rPr>
              <w:t xml:space="preserve"> </w:t>
            </w:r>
            <w:r>
              <w:rPr>
                <w:rFonts w:ascii="SimSun" w:hAnsi="SimSun" w:eastAsia="SimSun" w:cs="SimSun"/>
                <w:sz w:val="12"/>
                <w:szCs w:val="12"/>
                <w:spacing w:val="10"/>
              </w:rPr>
              <w:t>值</w:t>
            </w:r>
            <w:r>
              <w:rPr>
                <w:rFonts w:ascii="SimSun" w:hAnsi="SimSun" w:eastAsia="SimSun" w:cs="SimSun"/>
                <w:sz w:val="12"/>
                <w:szCs w:val="12"/>
                <w:spacing w:val="8"/>
              </w:rPr>
              <w:t>不</w:t>
            </w:r>
            <w:r>
              <w:rPr>
                <w:rFonts w:ascii="SimSun" w:hAnsi="SimSun" w:eastAsia="SimSun" w:cs="SimSun"/>
                <w:sz w:val="12"/>
                <w:szCs w:val="12"/>
                <w:spacing w:val="5"/>
              </w:rPr>
              <w:t>得大于1</w:t>
            </w:r>
            <w:r>
              <w:rPr>
                <w:rFonts w:ascii="Arial" w:hAnsi="Arial" w:eastAsia="Arial" w:cs="Arial"/>
                <w:sz w:val="12"/>
                <w:szCs w:val="12"/>
                <w:spacing w:val="5"/>
              </w:rPr>
              <w:t>Ω</w:t>
            </w:r>
            <w:r>
              <w:rPr>
                <w:rFonts w:ascii="Arial" w:hAnsi="Arial" w:eastAsia="Arial" w:cs="Arial"/>
                <w:sz w:val="12"/>
                <w:szCs w:val="12"/>
                <w:spacing w:val="5"/>
              </w:rPr>
              <w:t xml:space="preserve"> </w:t>
            </w:r>
            <w:r>
              <w:rPr>
                <w:rFonts w:ascii="SimSun" w:hAnsi="SimSun" w:eastAsia="SimSun" w:cs="SimSun"/>
                <w:sz w:val="12"/>
                <w:szCs w:val="12"/>
                <w:spacing w:val="5"/>
              </w:rPr>
              <w:t>。接地线和设备的金属外壳的接触电压不得</w:t>
            </w:r>
            <w:r>
              <w:rPr>
                <w:rFonts w:ascii="SimSun" w:hAnsi="SimSun" w:eastAsia="SimSun" w:cs="SimSun"/>
                <w:sz w:val="12"/>
                <w:szCs w:val="12"/>
              </w:rPr>
              <w:t xml:space="preserve"> </w:t>
            </w:r>
            <w:r>
              <w:rPr>
                <w:rFonts w:ascii="SimSun" w:hAnsi="SimSun" w:eastAsia="SimSun" w:cs="SimSun"/>
                <w:sz w:val="12"/>
                <w:szCs w:val="12"/>
                <w:spacing w:val="9"/>
              </w:rPr>
              <w:t>大</w:t>
            </w:r>
            <w:r>
              <w:rPr>
                <w:rFonts w:ascii="SimSun" w:hAnsi="SimSun" w:eastAsia="SimSun" w:cs="SimSun"/>
                <w:sz w:val="12"/>
                <w:szCs w:val="12"/>
                <w:spacing w:val="6"/>
              </w:rPr>
              <w:t>于36</w:t>
            </w:r>
            <w:r>
              <w:rPr>
                <w:rFonts w:ascii="SimSun" w:hAnsi="SimSun" w:eastAsia="SimSun" w:cs="SimSun"/>
                <w:sz w:val="12"/>
                <w:szCs w:val="12"/>
              </w:rPr>
              <w:t>V</w:t>
            </w:r>
            <w:r>
              <w:rPr>
                <w:rFonts w:ascii="SimSun" w:hAnsi="SimSun" w:eastAsia="SimSun" w:cs="SimSun"/>
                <w:sz w:val="12"/>
                <w:szCs w:val="12"/>
                <w:spacing w:val="6"/>
              </w:rPr>
              <w:t>。高压架空线的接地线应当使用截面大于35</w:t>
            </w:r>
            <w:r>
              <w:rPr>
                <w:rFonts w:ascii="SimSun" w:hAnsi="SimSun" w:eastAsia="SimSun" w:cs="SimSun"/>
                <w:sz w:val="12"/>
                <w:szCs w:val="12"/>
              </w:rPr>
              <w:t>mm</w:t>
            </w:r>
            <w:r>
              <w:rPr>
                <w:rFonts w:ascii="SimSun" w:hAnsi="SimSun" w:eastAsia="SimSun" w:cs="SimSun"/>
                <w:sz w:val="12"/>
                <w:szCs w:val="12"/>
                <w:spacing w:val="6"/>
              </w:rPr>
              <w:t>2的</w:t>
            </w:r>
            <w:r>
              <w:rPr>
                <w:rFonts w:ascii="SimSun" w:hAnsi="SimSun" w:eastAsia="SimSun" w:cs="SimSun"/>
                <w:sz w:val="12"/>
                <w:szCs w:val="12"/>
              </w:rPr>
              <w:t xml:space="preserve"> </w:t>
            </w:r>
            <w:r>
              <w:rPr>
                <w:rFonts w:ascii="SimSun" w:hAnsi="SimSun" w:eastAsia="SimSun" w:cs="SimSun"/>
                <w:sz w:val="12"/>
                <w:szCs w:val="12"/>
                <w:spacing w:val="6"/>
              </w:rPr>
              <w:t>钢绞线。采用橡套电缆的专用接地芯线必须接地或者</w:t>
            </w:r>
            <w:r>
              <w:rPr>
                <w:rFonts w:ascii="SimSun" w:hAnsi="SimSun" w:eastAsia="SimSun" w:cs="SimSun"/>
                <w:sz w:val="12"/>
                <w:szCs w:val="12"/>
                <w:spacing w:val="2"/>
              </w:rPr>
              <w:t>接</w:t>
            </w:r>
            <w:r>
              <w:rPr>
                <w:rFonts w:ascii="SimSun" w:hAnsi="SimSun" w:eastAsia="SimSun" w:cs="SimSun"/>
                <w:sz w:val="12"/>
                <w:szCs w:val="12"/>
              </w:rPr>
              <w:t xml:space="preserve">   </w:t>
            </w:r>
            <w:r>
              <w:rPr>
                <w:rFonts w:ascii="SimSun" w:hAnsi="SimSun" w:eastAsia="SimSun" w:cs="SimSun"/>
                <w:sz w:val="12"/>
                <w:szCs w:val="12"/>
                <w:spacing w:val="6"/>
              </w:rPr>
              <w:t>零，严禁接地线作电源线。50</w:t>
            </w:r>
            <w:r>
              <w:rPr>
                <w:rFonts w:ascii="SimSun" w:hAnsi="SimSun" w:eastAsia="SimSun" w:cs="SimSun"/>
                <w:sz w:val="12"/>
                <w:szCs w:val="12"/>
              </w:rPr>
              <w:t>V</w:t>
            </w:r>
            <w:r>
              <w:rPr>
                <w:rFonts w:ascii="SimSun" w:hAnsi="SimSun" w:eastAsia="SimSun" w:cs="SimSun"/>
                <w:sz w:val="12"/>
                <w:szCs w:val="12"/>
                <w:spacing w:val="6"/>
              </w:rPr>
              <w:t>以上的交流电气设备的金</w:t>
            </w:r>
            <w:r>
              <w:rPr>
                <w:rFonts w:ascii="SimSun" w:hAnsi="SimSun" w:eastAsia="SimSun" w:cs="SimSun"/>
                <w:sz w:val="12"/>
                <w:szCs w:val="12"/>
                <w:spacing w:val="4"/>
              </w:rPr>
              <w:t>属</w:t>
            </w:r>
            <w:r>
              <w:rPr>
                <w:rFonts w:ascii="SimSun" w:hAnsi="SimSun" w:eastAsia="SimSun" w:cs="SimSun"/>
                <w:sz w:val="12"/>
                <w:szCs w:val="12"/>
              </w:rPr>
              <w:t xml:space="preserve"> </w:t>
            </w:r>
            <w:r>
              <w:rPr>
                <w:rFonts w:ascii="SimSun" w:hAnsi="SimSun" w:eastAsia="SimSun" w:cs="SimSun"/>
                <w:sz w:val="12"/>
                <w:szCs w:val="12"/>
                <w:spacing w:val="6"/>
              </w:rPr>
              <w:t>外壳、构架等必须接地。连接电气设备与接地母线应当</w:t>
            </w:r>
            <w:r>
              <w:rPr>
                <w:rFonts w:ascii="SimSun" w:hAnsi="SimSun" w:eastAsia="SimSun" w:cs="SimSun"/>
                <w:sz w:val="12"/>
                <w:szCs w:val="12"/>
                <w:spacing w:val="2"/>
              </w:rPr>
              <w:t>使</w:t>
            </w:r>
            <w:r>
              <w:rPr>
                <w:rFonts w:ascii="SimSun" w:hAnsi="SimSun" w:eastAsia="SimSun" w:cs="SimSun"/>
                <w:sz w:val="12"/>
                <w:szCs w:val="12"/>
              </w:rPr>
              <w:t xml:space="preserve"> </w:t>
            </w:r>
            <w:r>
              <w:rPr>
                <w:rFonts w:ascii="SimSun" w:hAnsi="SimSun" w:eastAsia="SimSun" w:cs="SimSun"/>
                <w:sz w:val="12"/>
                <w:szCs w:val="12"/>
                <w:spacing w:val="7"/>
              </w:rPr>
              <w:t>用</w:t>
            </w:r>
            <w:r>
              <w:rPr>
                <w:rFonts w:ascii="SimSun" w:hAnsi="SimSun" w:eastAsia="SimSun" w:cs="SimSun"/>
                <w:sz w:val="12"/>
                <w:szCs w:val="12"/>
                <w:spacing w:val="6"/>
              </w:rPr>
              <w:t>截面不小于50</w:t>
            </w:r>
            <w:r>
              <w:rPr>
                <w:rFonts w:ascii="SimSun" w:hAnsi="SimSun" w:eastAsia="SimSun" w:cs="SimSun"/>
                <w:sz w:val="12"/>
                <w:szCs w:val="12"/>
              </w:rPr>
              <w:t>mm</w:t>
            </w:r>
            <w:r>
              <w:rPr>
                <w:rFonts w:ascii="SimSun" w:hAnsi="SimSun" w:eastAsia="SimSun" w:cs="SimSun"/>
                <w:sz w:val="12"/>
                <w:szCs w:val="12"/>
                <w:spacing w:val="6"/>
              </w:rPr>
              <w:t>2的耐腐蚀的铁线，严禁电气设备的接地</w:t>
            </w:r>
            <w:r>
              <w:rPr>
                <w:rFonts w:ascii="SimSun" w:hAnsi="SimSun" w:eastAsia="SimSun" w:cs="SimSun"/>
                <w:sz w:val="12"/>
                <w:szCs w:val="12"/>
              </w:rPr>
              <w:t xml:space="preserve"> </w:t>
            </w:r>
            <w:r>
              <w:rPr>
                <w:rFonts w:ascii="SimSun" w:hAnsi="SimSun" w:eastAsia="SimSun" w:cs="SimSun"/>
                <w:sz w:val="12"/>
                <w:szCs w:val="12"/>
                <w:spacing w:val="6"/>
              </w:rPr>
              <w:t>线串联接地，严禁用金属管道或者电缆金属护套作为接</w:t>
            </w:r>
            <w:r>
              <w:rPr>
                <w:rFonts w:ascii="SimSun" w:hAnsi="SimSun" w:eastAsia="SimSun" w:cs="SimSun"/>
                <w:sz w:val="12"/>
                <w:szCs w:val="12"/>
                <w:spacing w:val="2"/>
              </w:rPr>
              <w:t>地</w:t>
            </w:r>
            <w:r>
              <w:rPr>
                <w:rFonts w:ascii="SimSun" w:hAnsi="SimSun" w:eastAsia="SimSun" w:cs="SimSun"/>
                <w:sz w:val="12"/>
                <w:szCs w:val="12"/>
              </w:rPr>
              <w:t xml:space="preserve"> </w:t>
            </w:r>
            <w:r>
              <w:rPr>
                <w:rFonts w:ascii="SimSun" w:hAnsi="SimSun" w:eastAsia="SimSun" w:cs="SimSun"/>
                <w:sz w:val="12"/>
                <w:szCs w:val="12"/>
                <w:spacing w:val="6"/>
              </w:rPr>
              <w:t>线。低压接地系统的架空线路的终端和支线的终端必须</w:t>
            </w:r>
            <w:r>
              <w:rPr>
                <w:rFonts w:ascii="SimSun" w:hAnsi="SimSun" w:eastAsia="SimSun" w:cs="SimSun"/>
                <w:sz w:val="12"/>
                <w:szCs w:val="12"/>
                <w:spacing w:val="2"/>
              </w:rPr>
              <w:t>重</w:t>
            </w:r>
            <w:r>
              <w:rPr>
                <w:rFonts w:ascii="SimSun" w:hAnsi="SimSun" w:eastAsia="SimSun" w:cs="SimSun"/>
                <w:sz w:val="12"/>
                <w:szCs w:val="12"/>
              </w:rPr>
              <w:t xml:space="preserve"> </w:t>
            </w:r>
            <w:r>
              <w:rPr>
                <w:rFonts w:ascii="SimSun" w:hAnsi="SimSun" w:eastAsia="SimSun" w:cs="SimSun"/>
                <w:sz w:val="12"/>
                <w:szCs w:val="12"/>
                <w:spacing w:val="6"/>
              </w:rPr>
              <w:t>复接地，交流线路零线的重复接地必须用独立的人工接</w:t>
            </w:r>
            <w:r>
              <w:rPr>
                <w:rFonts w:ascii="SimSun" w:hAnsi="SimSun" w:eastAsia="SimSun" w:cs="SimSun"/>
                <w:sz w:val="12"/>
                <w:szCs w:val="12"/>
                <w:spacing w:val="2"/>
              </w:rPr>
              <w:t>地</w:t>
            </w:r>
            <w:r>
              <w:rPr>
                <w:rFonts w:ascii="SimSun" w:hAnsi="SimSun" w:eastAsia="SimSun" w:cs="SimSun"/>
                <w:sz w:val="12"/>
                <w:szCs w:val="12"/>
              </w:rPr>
              <w:t xml:space="preserve"> </w:t>
            </w:r>
            <w:r>
              <w:rPr>
                <w:rFonts w:ascii="SimSun" w:hAnsi="SimSun" w:eastAsia="SimSun" w:cs="SimSun"/>
                <w:sz w:val="12"/>
                <w:szCs w:val="12"/>
                <w:spacing w:val="8"/>
              </w:rPr>
              <w:t>体</w:t>
            </w:r>
            <w:r>
              <w:rPr>
                <w:rFonts w:ascii="SimSun" w:hAnsi="SimSun" w:eastAsia="SimSun" w:cs="SimSun"/>
                <w:sz w:val="12"/>
                <w:szCs w:val="12"/>
                <w:spacing w:val="5"/>
              </w:rPr>
              <w:t>，</w:t>
            </w:r>
            <w:r>
              <w:rPr>
                <w:rFonts w:ascii="SimSun" w:hAnsi="SimSun" w:eastAsia="SimSun" w:cs="SimSun"/>
                <w:sz w:val="12"/>
                <w:szCs w:val="12"/>
                <w:spacing w:val="4"/>
              </w:rPr>
              <w:t>不得与地下金属管网相连接。</w:t>
            </w:r>
          </w:p>
        </w:tc>
        <w:tc>
          <w:tcPr>
            <w:tcW w:w="1916" w:type="dxa"/>
            <w:vAlign w:val="top"/>
            <w:tcBorders>
              <w:bottom w:val="singl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查接地装置检查、试验记录。</w:t>
            </w:r>
            <w:r>
              <w:rPr>
                <w:rFonts w:ascii="SimSun" w:hAnsi="SimSun" w:eastAsia="SimSun" w:cs="SimSun"/>
                <w:sz w:val="12"/>
                <w:szCs w:val="12"/>
              </w:rPr>
              <w:t xml:space="preserve"> </w:t>
            </w:r>
            <w:r>
              <w:rPr>
                <w:rFonts w:ascii="SimSun" w:hAnsi="SimSun" w:eastAsia="SimSun" w:cs="SimSun"/>
                <w:sz w:val="12"/>
                <w:szCs w:val="12"/>
                <w:spacing w:val="10"/>
              </w:rPr>
              <w:t>现</w:t>
            </w:r>
            <w:r>
              <w:rPr>
                <w:rFonts w:ascii="SimSun" w:hAnsi="SimSun" w:eastAsia="SimSun" w:cs="SimSun"/>
                <w:sz w:val="12"/>
                <w:szCs w:val="12"/>
                <w:spacing w:val="9"/>
              </w:rPr>
              <w:t>场</w:t>
            </w:r>
            <w:r>
              <w:rPr>
                <w:rFonts w:ascii="SimSun" w:hAnsi="SimSun" w:eastAsia="SimSun" w:cs="SimSun"/>
                <w:sz w:val="12"/>
                <w:szCs w:val="12"/>
                <w:spacing w:val="5"/>
              </w:rPr>
              <w:t>抽查接地、接零情况，测量</w:t>
            </w:r>
            <w:r>
              <w:rPr>
                <w:rFonts w:ascii="SimSun" w:hAnsi="SimSun" w:eastAsia="SimSun" w:cs="SimSun"/>
                <w:sz w:val="12"/>
                <w:szCs w:val="12"/>
              </w:rPr>
              <w:t xml:space="preserve"> </w:t>
            </w:r>
            <w:r>
              <w:rPr>
                <w:rFonts w:ascii="SimSun" w:hAnsi="SimSun" w:eastAsia="SimSun" w:cs="SimSun"/>
                <w:sz w:val="12"/>
                <w:szCs w:val="12"/>
                <w:spacing w:val="2"/>
              </w:rPr>
              <w:t>接地电阻值</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71" w:hRule="atLeast"/>
        </w:trPr>
        <w:tc>
          <w:tcPr>
            <w:tcW w:w="516" w:type="dxa"/>
            <w:vAlign w:val="top"/>
            <w:tcBorders>
              <w:bottom w:val="single" w:color="000000" w:sz="2" w:space="0"/>
              <w:top w:val="single" w:color="000000" w:sz="2" w:space="0"/>
            </w:tcBorders>
          </w:tcPr>
          <w:p>
            <w:pPr>
              <w:spacing w:line="312"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20" w:right="80" w:firstLine="14"/>
              <w:spacing w:before="39" w:line="252" w:lineRule="auto"/>
              <w:rPr>
                <w:rFonts w:ascii="SimSun" w:hAnsi="SimSun" w:eastAsia="SimSun" w:cs="SimSun"/>
                <w:sz w:val="12"/>
                <w:szCs w:val="12"/>
              </w:rPr>
            </w:pPr>
            <w:r>
              <w:rPr>
                <w:rFonts w:ascii="SimSun" w:hAnsi="SimSun" w:eastAsia="SimSun" w:cs="SimSun"/>
                <w:sz w:val="12"/>
                <w:szCs w:val="12"/>
                <w:spacing w:val="6"/>
              </w:rPr>
              <w:t>电</w:t>
            </w:r>
            <w:r>
              <w:rPr>
                <w:rFonts w:ascii="SimSun" w:hAnsi="SimSun" w:eastAsia="SimSun" w:cs="SimSun"/>
                <w:sz w:val="12"/>
                <w:szCs w:val="12"/>
                <w:spacing w:val="4"/>
              </w:rPr>
              <w:t>气</w:t>
            </w:r>
            <w:r>
              <w:rPr>
                <w:rFonts w:ascii="SimSun" w:hAnsi="SimSun" w:eastAsia="SimSun" w:cs="SimSun"/>
                <w:sz w:val="12"/>
                <w:szCs w:val="12"/>
                <w:spacing w:val="3"/>
              </w:rPr>
              <w:t>设备操作、维</w:t>
            </w:r>
            <w:r>
              <w:rPr>
                <w:rFonts w:ascii="SimSun" w:hAnsi="SimSun" w:eastAsia="SimSun" w:cs="SimSun"/>
                <w:sz w:val="12"/>
                <w:szCs w:val="12"/>
              </w:rPr>
              <w:t xml:space="preserve"> </w:t>
            </w:r>
            <w:r>
              <w:rPr>
                <w:rFonts w:ascii="SimSun" w:hAnsi="SimSun" w:eastAsia="SimSun" w:cs="SimSun"/>
                <w:sz w:val="12"/>
                <w:szCs w:val="12"/>
                <w:spacing w:val="6"/>
              </w:rPr>
              <w:t>护</w:t>
            </w:r>
            <w:r>
              <w:rPr>
                <w:rFonts w:ascii="SimSun" w:hAnsi="SimSun" w:eastAsia="SimSun" w:cs="SimSun"/>
                <w:sz w:val="12"/>
                <w:szCs w:val="12"/>
                <w:spacing w:val="4"/>
              </w:rPr>
              <w:t>和调整</w:t>
            </w:r>
          </w:p>
        </w:tc>
        <w:tc>
          <w:tcPr>
            <w:tcW w:w="3310" w:type="dxa"/>
            <w:vAlign w:val="top"/>
            <w:tcBorders>
              <w:bottom w:val="single" w:color="000000" w:sz="2" w:space="0"/>
              <w:top w:val="single" w:color="000000" w:sz="2" w:space="0"/>
            </w:tcBorders>
          </w:tcPr>
          <w:p>
            <w:pPr>
              <w:ind w:left="19" w:right="134" w:firstLine="1"/>
              <w:spacing w:before="103" w:line="243" w:lineRule="auto"/>
              <w:rPr>
                <w:rFonts w:ascii="SimSun" w:hAnsi="SimSun" w:eastAsia="SimSun" w:cs="SimSun"/>
                <w:sz w:val="12"/>
                <w:szCs w:val="12"/>
              </w:rPr>
            </w:pPr>
            <w:r>
              <w:rPr>
                <w:rFonts w:ascii="SimSun" w:hAnsi="SimSun" w:eastAsia="SimSun" w:cs="SimSun"/>
                <w:sz w:val="12"/>
                <w:szCs w:val="12"/>
                <w:spacing w:val="10"/>
              </w:rPr>
              <w:t>严禁带</w:t>
            </w:r>
            <w:r>
              <w:rPr>
                <w:rFonts w:ascii="SimSun" w:hAnsi="SimSun" w:eastAsia="SimSun" w:cs="SimSun"/>
                <w:sz w:val="12"/>
                <w:szCs w:val="12"/>
                <w:spacing w:val="9"/>
              </w:rPr>
              <w:t>电</w:t>
            </w:r>
            <w:r>
              <w:rPr>
                <w:rFonts w:ascii="SimSun" w:hAnsi="SimSun" w:eastAsia="SimSun" w:cs="SimSun"/>
                <w:sz w:val="12"/>
                <w:szCs w:val="12"/>
                <w:spacing w:val="5"/>
              </w:rPr>
              <w:t>检修、移动电气设备。对设备进行带电调试、测</w:t>
            </w:r>
            <w:r>
              <w:rPr>
                <w:rFonts w:ascii="SimSun" w:hAnsi="SimSun" w:eastAsia="SimSun" w:cs="SimSun"/>
                <w:sz w:val="12"/>
                <w:szCs w:val="12"/>
              </w:rPr>
              <w:t xml:space="preserve"> </w:t>
            </w:r>
            <w:r>
              <w:rPr>
                <w:rFonts w:ascii="SimSun" w:hAnsi="SimSun" w:eastAsia="SimSun" w:cs="SimSun"/>
                <w:sz w:val="12"/>
                <w:szCs w:val="12"/>
                <w:spacing w:val="6"/>
              </w:rPr>
              <w:t>试、试验时，必须采取安全措施。移动带电电缆时，检</w:t>
            </w:r>
            <w:r>
              <w:rPr>
                <w:rFonts w:ascii="SimSun" w:hAnsi="SimSun" w:eastAsia="SimSun" w:cs="SimSun"/>
                <w:sz w:val="12"/>
                <w:szCs w:val="12"/>
                <w:spacing w:val="1"/>
              </w:rPr>
              <w:t>查</w:t>
            </w:r>
            <w:r>
              <w:rPr>
                <w:rFonts w:ascii="SimSun" w:hAnsi="SimSun" w:eastAsia="SimSun" w:cs="SimSun"/>
                <w:sz w:val="12"/>
                <w:szCs w:val="12"/>
              </w:rPr>
              <w:t xml:space="preserve"> </w:t>
            </w:r>
            <w:r>
              <w:rPr>
                <w:rFonts w:ascii="SimSun" w:hAnsi="SimSun" w:eastAsia="SimSun" w:cs="SimSun"/>
                <w:sz w:val="12"/>
                <w:szCs w:val="12"/>
                <w:spacing w:val="6"/>
              </w:rPr>
              <w:t>确认电缆没有破损，并穿戴好绝缘防护用品。采用快速</w:t>
            </w:r>
            <w:r>
              <w:rPr>
                <w:rFonts w:ascii="SimSun" w:hAnsi="SimSun" w:eastAsia="SimSun" w:cs="SimSun"/>
                <w:sz w:val="12"/>
                <w:szCs w:val="12"/>
                <w:spacing w:val="1"/>
              </w:rPr>
              <w:t>插</w:t>
            </w:r>
            <w:r>
              <w:rPr>
                <w:rFonts w:ascii="SimSun" w:hAnsi="SimSun" w:eastAsia="SimSun" w:cs="SimSun"/>
                <w:sz w:val="12"/>
                <w:szCs w:val="12"/>
              </w:rPr>
              <w:t xml:space="preserve"> </w:t>
            </w:r>
            <w:r>
              <w:rPr>
                <w:rFonts w:ascii="SimSun" w:hAnsi="SimSun" w:eastAsia="SimSun" w:cs="SimSun"/>
                <w:sz w:val="12"/>
                <w:szCs w:val="12"/>
                <w:spacing w:val="8"/>
              </w:rPr>
              <w:t>接</w:t>
            </w:r>
            <w:r>
              <w:rPr>
                <w:rFonts w:ascii="SimSun" w:hAnsi="SimSun" w:eastAsia="SimSun" w:cs="SimSun"/>
                <w:sz w:val="12"/>
                <w:szCs w:val="12"/>
                <w:spacing w:val="4"/>
              </w:rPr>
              <w:t>式的高压电缆头严禁带电插拔。</w:t>
            </w:r>
          </w:p>
        </w:tc>
        <w:tc>
          <w:tcPr>
            <w:tcW w:w="1916" w:type="dxa"/>
            <w:vAlign w:val="top"/>
            <w:tcBorders>
              <w:bottom w:val="single" w:color="000000" w:sz="2" w:space="0"/>
              <w:top w:val="single" w:color="000000" w:sz="2" w:space="0"/>
            </w:tcBorders>
          </w:tcPr>
          <w:p>
            <w:pPr>
              <w:ind w:left="23" w:right="122" w:firstLine="1"/>
              <w:spacing w:before="179" w:line="246" w:lineRule="auto"/>
              <w:rPr>
                <w:rFonts w:ascii="SimSun" w:hAnsi="SimSun" w:eastAsia="SimSun" w:cs="SimSun"/>
                <w:sz w:val="12"/>
                <w:szCs w:val="12"/>
              </w:rPr>
            </w:pPr>
            <w:r>
              <w:rPr>
                <w:rFonts w:ascii="SimSun" w:hAnsi="SimSun" w:eastAsia="SimSun" w:cs="SimSun"/>
                <w:sz w:val="12"/>
                <w:szCs w:val="12"/>
                <w:spacing w:val="6"/>
              </w:rPr>
              <w:t>相</w:t>
            </w:r>
            <w:r>
              <w:rPr>
                <w:rFonts w:ascii="SimSun" w:hAnsi="SimSun" w:eastAsia="SimSun" w:cs="SimSun"/>
                <w:sz w:val="12"/>
                <w:szCs w:val="12"/>
                <w:spacing w:val="5"/>
              </w:rPr>
              <w:t>关</w:t>
            </w:r>
            <w:r>
              <w:rPr>
                <w:rFonts w:ascii="SimSun" w:hAnsi="SimSun" w:eastAsia="SimSun" w:cs="SimSun"/>
                <w:sz w:val="12"/>
                <w:szCs w:val="12"/>
                <w:spacing w:val="3"/>
              </w:rPr>
              <w:t>运行、检修等规程、制度；</w:t>
            </w:r>
            <w:r>
              <w:rPr>
                <w:rFonts w:ascii="SimSun" w:hAnsi="SimSun" w:eastAsia="SimSun" w:cs="SimSun"/>
                <w:sz w:val="12"/>
                <w:szCs w:val="12"/>
              </w:rPr>
              <w:t xml:space="preserve"> </w:t>
            </w:r>
            <w:r>
              <w:rPr>
                <w:rFonts w:ascii="SimSun" w:hAnsi="SimSun" w:eastAsia="SimSun" w:cs="SimSun"/>
                <w:sz w:val="12"/>
                <w:szCs w:val="12"/>
                <w:spacing w:val="10"/>
              </w:rPr>
              <w:t>现场</w:t>
            </w:r>
            <w:r>
              <w:rPr>
                <w:rFonts w:ascii="SimSun" w:hAnsi="SimSun" w:eastAsia="SimSun" w:cs="SimSun"/>
                <w:sz w:val="12"/>
                <w:szCs w:val="12"/>
                <w:spacing w:val="5"/>
              </w:rPr>
              <w:t>抽查作业人员安全措施执行</w:t>
            </w:r>
            <w:r>
              <w:rPr>
                <w:rFonts w:ascii="SimSun" w:hAnsi="SimSun" w:eastAsia="SimSun" w:cs="SimSun"/>
                <w:sz w:val="12"/>
                <w:szCs w:val="12"/>
              </w:rPr>
              <w:t xml:space="preserve"> </w:t>
            </w:r>
            <w:r>
              <w:rPr>
                <w:rFonts w:ascii="SimSun" w:hAnsi="SimSun" w:eastAsia="SimSun" w:cs="SimSun"/>
                <w:sz w:val="12"/>
                <w:szCs w:val="12"/>
                <w:spacing w:val="-2"/>
              </w:rPr>
              <w:t>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6" w:right="129" w:firstLine="4"/>
              <w:spacing w:before="17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1200" w:hRule="atLeast"/>
        </w:trPr>
        <w:tc>
          <w:tcPr>
            <w:tcW w:w="516" w:type="dxa"/>
            <w:vAlign w:val="top"/>
            <w:tcBorders>
              <w:bottom w:val="singl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65" w:line="241" w:lineRule="auto"/>
              <w:rPr>
                <w:rFonts w:ascii="SimSun" w:hAnsi="SimSun" w:eastAsia="SimSun" w:cs="SimSun"/>
                <w:sz w:val="12"/>
                <w:szCs w:val="12"/>
              </w:rPr>
            </w:pPr>
            <w:r>
              <w:rPr>
                <w:rFonts w:ascii="SimSun" w:hAnsi="SimSun" w:eastAsia="SimSun" w:cs="SimSun"/>
                <w:sz w:val="12"/>
                <w:szCs w:val="12"/>
                <w:spacing w:val="6"/>
              </w:rPr>
              <w:t>操作电气设备遵守下列规定：非专职和非值班人员，严</w:t>
            </w:r>
            <w:r>
              <w:rPr>
                <w:rFonts w:ascii="SimSun" w:hAnsi="SimSun" w:eastAsia="SimSun" w:cs="SimSun"/>
                <w:sz w:val="12"/>
                <w:szCs w:val="12"/>
                <w:spacing w:val="1"/>
              </w:rPr>
              <w:t>禁</w:t>
            </w:r>
            <w:r>
              <w:rPr>
                <w:rFonts w:ascii="SimSun" w:hAnsi="SimSun" w:eastAsia="SimSun" w:cs="SimSun"/>
                <w:sz w:val="12"/>
                <w:szCs w:val="12"/>
              </w:rPr>
              <w:t xml:space="preserve"> </w:t>
            </w:r>
            <w:r>
              <w:rPr>
                <w:rFonts w:ascii="SimSun" w:hAnsi="SimSun" w:eastAsia="SimSun" w:cs="SimSun"/>
                <w:sz w:val="12"/>
                <w:szCs w:val="12"/>
                <w:spacing w:val="6"/>
              </w:rPr>
              <w:t>操作电气设备。操作高压电气设备回路时，操作人员戴</w:t>
            </w:r>
            <w:r>
              <w:rPr>
                <w:rFonts w:ascii="SimSun" w:hAnsi="SimSun" w:eastAsia="SimSun" w:cs="SimSun"/>
                <w:sz w:val="12"/>
                <w:szCs w:val="12"/>
                <w:spacing w:val="1"/>
              </w:rPr>
              <w:t>绝</w:t>
            </w:r>
            <w:r>
              <w:rPr>
                <w:rFonts w:ascii="SimSun" w:hAnsi="SimSun" w:eastAsia="SimSun" w:cs="SimSun"/>
                <w:sz w:val="12"/>
                <w:szCs w:val="12"/>
              </w:rPr>
              <w:t xml:space="preserve"> </w:t>
            </w:r>
            <w:r>
              <w:rPr>
                <w:rFonts w:ascii="SimSun" w:hAnsi="SimSun" w:eastAsia="SimSun" w:cs="SimSun"/>
                <w:sz w:val="12"/>
                <w:szCs w:val="12"/>
                <w:spacing w:val="6"/>
              </w:rPr>
              <w:t>缘手套、穿电工绝缘靴或者站在绝缘台上。手持式电气</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6"/>
              </w:rPr>
              <w:t>备的操作柄和工作中必须接触的部分，有合格的绝缘。</w:t>
            </w:r>
            <w:r>
              <w:rPr>
                <w:rFonts w:ascii="SimSun" w:hAnsi="SimSun" w:eastAsia="SimSun" w:cs="SimSun"/>
                <w:sz w:val="12"/>
                <w:szCs w:val="12"/>
                <w:spacing w:val="1"/>
              </w:rPr>
              <w:t>操</w:t>
            </w:r>
            <w:r>
              <w:rPr>
                <w:rFonts w:ascii="SimSun" w:hAnsi="SimSun" w:eastAsia="SimSun" w:cs="SimSun"/>
                <w:sz w:val="12"/>
                <w:szCs w:val="12"/>
              </w:rPr>
              <w:t xml:space="preserve"> </w:t>
            </w:r>
            <w:r>
              <w:rPr>
                <w:rFonts w:ascii="SimSun" w:hAnsi="SimSun" w:eastAsia="SimSun" w:cs="SimSun"/>
                <w:sz w:val="12"/>
                <w:szCs w:val="12"/>
                <w:spacing w:val="6"/>
              </w:rPr>
              <w:t>作人员身体任何部分与电气设备裸露带电部分的最小距</w:t>
            </w:r>
            <w:r>
              <w:rPr>
                <w:rFonts w:ascii="SimSun" w:hAnsi="SimSun" w:eastAsia="SimSun" w:cs="SimSun"/>
                <w:sz w:val="12"/>
                <w:szCs w:val="12"/>
                <w:spacing w:val="1"/>
              </w:rPr>
              <w:t>离</w:t>
            </w:r>
            <w:r>
              <w:rPr>
                <w:rFonts w:ascii="SimSun" w:hAnsi="SimSun" w:eastAsia="SimSun" w:cs="SimSun"/>
                <w:sz w:val="12"/>
                <w:szCs w:val="12"/>
              </w:rPr>
              <w:t xml:space="preserve"> </w:t>
            </w:r>
            <w:r>
              <w:rPr>
                <w:rFonts w:ascii="SimSun" w:hAnsi="SimSun" w:eastAsia="SimSun" w:cs="SimSun"/>
                <w:sz w:val="12"/>
                <w:szCs w:val="12"/>
                <w:spacing w:val="4"/>
              </w:rPr>
              <w:t>执</w:t>
            </w:r>
            <w:r>
              <w:rPr>
                <w:rFonts w:ascii="SimSun" w:hAnsi="SimSun" w:eastAsia="SimSun" w:cs="SimSun"/>
                <w:sz w:val="12"/>
                <w:szCs w:val="12"/>
                <w:spacing w:val="3"/>
              </w:rPr>
              <w:t>行国家相关标准。</w:t>
            </w:r>
          </w:p>
        </w:tc>
        <w:tc>
          <w:tcPr>
            <w:tcW w:w="1916" w:type="dxa"/>
            <w:vAlign w:val="top"/>
            <w:tcBorders>
              <w:bottom w:val="single" w:color="000000" w:sz="2" w:space="0"/>
              <w:top w:val="single" w:color="000000" w:sz="2" w:space="0"/>
            </w:tcBorders>
          </w:tcPr>
          <w:p>
            <w:pPr>
              <w:ind w:left="23" w:right="122"/>
              <w:spacing w:before="88"/>
              <w:rPr>
                <w:rFonts w:ascii="SimSun" w:hAnsi="SimSun" w:eastAsia="SimSun" w:cs="SimSun"/>
                <w:sz w:val="12"/>
                <w:szCs w:val="12"/>
              </w:rPr>
            </w:pPr>
            <w:r>
              <w:rPr>
                <w:rFonts w:ascii="SimSun" w:hAnsi="SimSun" w:eastAsia="SimSun" w:cs="SimSun"/>
                <w:sz w:val="12"/>
                <w:szCs w:val="12"/>
                <w:spacing w:val="10"/>
              </w:rPr>
              <w:t>操</w:t>
            </w:r>
            <w:r>
              <w:rPr>
                <w:rFonts w:ascii="SimSun" w:hAnsi="SimSun" w:eastAsia="SimSun" w:cs="SimSun"/>
                <w:sz w:val="12"/>
                <w:szCs w:val="12"/>
                <w:spacing w:val="9"/>
              </w:rPr>
              <w:t>作</w:t>
            </w:r>
            <w:r>
              <w:rPr>
                <w:rFonts w:ascii="SimSun" w:hAnsi="SimSun" w:eastAsia="SimSun" w:cs="SimSun"/>
                <w:sz w:val="12"/>
                <w:szCs w:val="12"/>
                <w:spacing w:val="5"/>
              </w:rPr>
              <w:t>人员持证上岗情况。现场抽</w:t>
            </w:r>
            <w:r>
              <w:rPr>
                <w:rFonts w:ascii="SimSun" w:hAnsi="SimSun" w:eastAsia="SimSun" w:cs="SimSun"/>
                <w:sz w:val="12"/>
                <w:szCs w:val="12"/>
              </w:rPr>
              <w:t xml:space="preserve"> </w:t>
            </w:r>
            <w:r>
              <w:rPr>
                <w:rFonts w:ascii="SimSun" w:hAnsi="SimSun" w:eastAsia="SimSun" w:cs="SimSun"/>
                <w:sz w:val="12"/>
                <w:szCs w:val="12"/>
                <w:spacing w:val="10"/>
              </w:rPr>
              <w:t>查电</w:t>
            </w:r>
            <w:r>
              <w:rPr>
                <w:rFonts w:ascii="SimSun" w:hAnsi="SimSun" w:eastAsia="SimSun" w:cs="SimSun"/>
                <w:sz w:val="12"/>
                <w:szCs w:val="12"/>
                <w:spacing w:val="5"/>
              </w:rPr>
              <w:t>气操作人员安全防护措施采</w:t>
            </w:r>
            <w:r>
              <w:rPr>
                <w:rFonts w:ascii="SimSun" w:hAnsi="SimSun" w:eastAsia="SimSun" w:cs="SimSun"/>
                <w:sz w:val="12"/>
                <w:szCs w:val="12"/>
              </w:rPr>
              <w:t xml:space="preserve"> </w:t>
            </w:r>
            <w:r>
              <w:rPr>
                <w:rFonts w:ascii="SimSun" w:hAnsi="SimSun" w:eastAsia="SimSun" w:cs="SimSun"/>
                <w:sz w:val="12"/>
                <w:szCs w:val="12"/>
                <w:spacing w:val="10"/>
              </w:rPr>
              <w:t>取情</w:t>
            </w:r>
            <w:r>
              <w:rPr>
                <w:rFonts w:ascii="SimSun" w:hAnsi="SimSun" w:eastAsia="SimSun" w:cs="SimSun"/>
                <w:sz w:val="12"/>
                <w:szCs w:val="12"/>
                <w:spacing w:val="5"/>
              </w:rPr>
              <w:t>况；检查绝缘用具是否建立</w:t>
            </w:r>
            <w:r>
              <w:rPr>
                <w:rFonts w:ascii="SimSun" w:hAnsi="SimSun" w:eastAsia="SimSun" w:cs="SimSun"/>
                <w:sz w:val="12"/>
                <w:szCs w:val="12"/>
              </w:rPr>
              <w:t xml:space="preserve"> </w:t>
            </w:r>
            <w:r>
              <w:rPr>
                <w:rFonts w:ascii="SimSun" w:hAnsi="SimSun" w:eastAsia="SimSun" w:cs="SimSun"/>
                <w:sz w:val="12"/>
                <w:szCs w:val="12"/>
                <w:spacing w:val="10"/>
              </w:rPr>
              <w:t>台账</w:t>
            </w:r>
            <w:r>
              <w:rPr>
                <w:rFonts w:ascii="SimSun" w:hAnsi="SimSun" w:eastAsia="SimSun" w:cs="SimSun"/>
                <w:sz w:val="12"/>
                <w:szCs w:val="12"/>
                <w:spacing w:val="5"/>
              </w:rPr>
              <w:t>，是否定期进行绝缘程度检</w:t>
            </w:r>
            <w:r>
              <w:rPr>
                <w:rFonts w:ascii="SimSun" w:hAnsi="SimSun" w:eastAsia="SimSun" w:cs="SimSun"/>
                <w:sz w:val="12"/>
                <w:szCs w:val="12"/>
              </w:rPr>
              <w:t xml:space="preserve"> </w:t>
            </w:r>
            <w:r>
              <w:rPr>
                <w:rFonts w:ascii="SimSun" w:hAnsi="SimSun" w:eastAsia="SimSun" w:cs="SimSun"/>
                <w:sz w:val="12"/>
                <w:szCs w:val="12"/>
                <w:spacing w:val="10"/>
              </w:rPr>
              <w:t>测；</w:t>
            </w:r>
            <w:r>
              <w:rPr>
                <w:rFonts w:ascii="SimSun" w:hAnsi="SimSun" w:eastAsia="SimSun" w:cs="SimSun"/>
                <w:sz w:val="12"/>
                <w:szCs w:val="12"/>
                <w:spacing w:val="5"/>
              </w:rPr>
              <w:t>抽查电气设备接触部分绝缘</w:t>
            </w:r>
            <w:r>
              <w:rPr>
                <w:rFonts w:ascii="SimSun" w:hAnsi="SimSun" w:eastAsia="SimSun" w:cs="SimSun"/>
                <w:sz w:val="12"/>
                <w:szCs w:val="12"/>
              </w:rPr>
              <w:t xml:space="preserve"> </w:t>
            </w:r>
            <w:r>
              <w:rPr>
                <w:rFonts w:ascii="SimSun" w:hAnsi="SimSun" w:eastAsia="SimSun" w:cs="SimSun"/>
                <w:sz w:val="12"/>
                <w:szCs w:val="12"/>
                <w:spacing w:val="10"/>
              </w:rPr>
              <w:t>情况</w:t>
            </w:r>
            <w:r>
              <w:rPr>
                <w:rFonts w:ascii="SimSun" w:hAnsi="SimSun" w:eastAsia="SimSun" w:cs="SimSun"/>
                <w:sz w:val="12"/>
                <w:szCs w:val="12"/>
                <w:spacing w:val="5"/>
              </w:rPr>
              <w:t>，检查操作人员与电气设备</w:t>
            </w:r>
            <w:r>
              <w:rPr>
                <w:rFonts w:ascii="SimSun" w:hAnsi="SimSun" w:eastAsia="SimSun" w:cs="SimSun"/>
                <w:sz w:val="12"/>
                <w:szCs w:val="12"/>
              </w:rPr>
              <w:t xml:space="preserve"> </w:t>
            </w:r>
            <w:r>
              <w:rPr>
                <w:rFonts w:ascii="SimSun" w:hAnsi="SimSun" w:eastAsia="SimSun" w:cs="SimSun"/>
                <w:sz w:val="12"/>
                <w:szCs w:val="12"/>
                <w:spacing w:val="4"/>
              </w:rPr>
              <w:t>裸露带电部分的安全距离</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35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09" w:hRule="atLeast"/>
        </w:trPr>
        <w:tc>
          <w:tcPr>
            <w:tcW w:w="516" w:type="dxa"/>
            <w:vAlign w:val="top"/>
            <w:tcBorders>
              <w:bottom w:val="single" w:color="000000" w:sz="2" w:space="0"/>
              <w:top w:val="single" w:color="000000" w:sz="2" w:space="0"/>
            </w:tcBorders>
          </w:tcPr>
          <w:p>
            <w:pPr>
              <w:ind w:left="193"/>
              <w:spacing w:before="225"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03" w:line="229" w:lineRule="auto"/>
              <w:rPr>
                <w:rFonts w:ascii="SimSun" w:hAnsi="SimSun" w:eastAsia="SimSun" w:cs="SimSun"/>
                <w:sz w:val="12"/>
                <w:szCs w:val="12"/>
              </w:rPr>
            </w:pPr>
            <w:r>
              <w:rPr>
                <w:rFonts w:ascii="SimSun" w:hAnsi="SimSun" w:eastAsia="SimSun" w:cs="SimSun"/>
                <w:sz w:val="12"/>
                <w:szCs w:val="12"/>
                <w:spacing w:val="5"/>
              </w:rPr>
              <w:t>检修多用户使用的输配电线路时，制定安全措施</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125"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检修安全措施。现场抽查作</w:t>
            </w:r>
            <w:r>
              <w:rPr>
                <w:rFonts w:ascii="SimSun" w:hAnsi="SimSun" w:eastAsia="SimSun" w:cs="SimSun"/>
                <w:sz w:val="12"/>
                <w:szCs w:val="12"/>
              </w:rPr>
              <w:t xml:space="preserve"> </w:t>
            </w:r>
            <w:r>
              <w:rPr>
                <w:rFonts w:ascii="SimSun" w:hAnsi="SimSun" w:eastAsia="SimSun" w:cs="SimSun"/>
                <w:sz w:val="12"/>
                <w:szCs w:val="12"/>
                <w:spacing w:val="4"/>
              </w:rPr>
              <w:t>业人员安全措施执行情况</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50" w:line="235"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管总局令第87号)第六百一十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924" w:hRule="atLeast"/>
        </w:trPr>
        <w:tc>
          <w:tcPr>
            <w:tcW w:w="516" w:type="dxa"/>
            <w:vAlign w:val="top"/>
            <w:tcBorders>
              <w:bottom w:val="single" w:color="000000" w:sz="2" w:space="0"/>
              <w:top w:val="single" w:color="000000" w:sz="2" w:space="0"/>
            </w:tcBorders>
          </w:tcPr>
          <w:p>
            <w:pPr>
              <w:spacing w:line="392"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05" w:line="242" w:lineRule="auto"/>
              <w:rPr>
                <w:rFonts w:ascii="SimSun" w:hAnsi="SimSun" w:eastAsia="SimSun" w:cs="SimSun"/>
                <w:sz w:val="12"/>
                <w:szCs w:val="12"/>
              </w:rPr>
            </w:pPr>
            <w:r>
              <w:rPr>
                <w:rFonts w:ascii="SimSun" w:hAnsi="SimSun" w:eastAsia="SimSun" w:cs="SimSun"/>
                <w:sz w:val="12"/>
                <w:szCs w:val="12"/>
                <w:spacing w:val="20"/>
              </w:rPr>
              <w:t>采</w:t>
            </w:r>
            <w:r>
              <w:rPr>
                <w:rFonts w:ascii="SimSun" w:hAnsi="SimSun" w:eastAsia="SimSun" w:cs="SimSun"/>
                <w:sz w:val="12"/>
                <w:szCs w:val="12"/>
                <w:spacing w:val="15"/>
              </w:rPr>
              <w:t>场</w:t>
            </w:r>
            <w:r>
              <w:rPr>
                <w:rFonts w:ascii="SimSun" w:hAnsi="SimSun" w:eastAsia="SimSun" w:cs="SimSun"/>
                <w:sz w:val="12"/>
                <w:szCs w:val="12"/>
                <w:spacing w:val="10"/>
              </w:rPr>
              <w:t>内(变电站、所及以下)配电线路的停送电作业遵守</w:t>
            </w:r>
            <w:r>
              <w:rPr>
                <w:rFonts w:ascii="SimSun" w:hAnsi="SimSun" w:eastAsia="SimSun" w:cs="SimSun"/>
                <w:sz w:val="12"/>
                <w:szCs w:val="12"/>
              </w:rPr>
              <w:t xml:space="preserve"> </w:t>
            </w:r>
            <w:r>
              <w:rPr>
                <w:rFonts w:ascii="SimSun" w:hAnsi="SimSun" w:eastAsia="SimSun" w:cs="SimSun"/>
                <w:sz w:val="12"/>
                <w:szCs w:val="12"/>
                <w:spacing w:val="6"/>
              </w:rPr>
              <w:t>下列规定：计划停送电严格执行工作票、操作票制度。</w:t>
            </w:r>
            <w:r>
              <w:rPr>
                <w:rFonts w:ascii="SimSun" w:hAnsi="SimSun" w:eastAsia="SimSun" w:cs="SimSun"/>
                <w:sz w:val="12"/>
                <w:szCs w:val="12"/>
                <w:spacing w:val="1"/>
              </w:rPr>
              <w:t>非</w:t>
            </w:r>
            <w:r>
              <w:rPr>
                <w:rFonts w:ascii="SimSun" w:hAnsi="SimSun" w:eastAsia="SimSun" w:cs="SimSun"/>
                <w:sz w:val="12"/>
                <w:szCs w:val="12"/>
              </w:rPr>
              <w:t xml:space="preserve"> </w:t>
            </w:r>
            <w:r>
              <w:rPr>
                <w:rFonts w:ascii="SimSun" w:hAnsi="SimSun" w:eastAsia="SimSun" w:cs="SimSun"/>
                <w:sz w:val="12"/>
                <w:szCs w:val="12"/>
                <w:spacing w:val="6"/>
              </w:rPr>
              <w:t>计划停送电，经调度同意后执行，并双方做好停送电记</w:t>
            </w:r>
            <w:r>
              <w:rPr>
                <w:rFonts w:ascii="SimSun" w:hAnsi="SimSun" w:eastAsia="SimSun" w:cs="SimSun"/>
                <w:sz w:val="12"/>
                <w:szCs w:val="12"/>
                <w:spacing w:val="1"/>
              </w:rPr>
              <w:t>录</w:t>
            </w:r>
            <w:r>
              <w:rPr>
                <w:rFonts w:ascii="SimSun" w:hAnsi="SimSun" w:eastAsia="SimSun" w:cs="SimSun"/>
                <w:sz w:val="12"/>
                <w:szCs w:val="12"/>
              </w:rPr>
              <w:t xml:space="preserve"> </w:t>
            </w:r>
            <w:r>
              <w:rPr>
                <w:rFonts w:ascii="SimSun" w:hAnsi="SimSun" w:eastAsia="SimSun" w:cs="SimSun"/>
                <w:sz w:val="12"/>
                <w:szCs w:val="12"/>
                <w:spacing w:val="10"/>
              </w:rPr>
              <w:t>。事</w:t>
            </w:r>
            <w:r>
              <w:rPr>
                <w:rFonts w:ascii="SimSun" w:hAnsi="SimSun" w:eastAsia="SimSun" w:cs="SimSun"/>
                <w:sz w:val="12"/>
                <w:szCs w:val="12"/>
                <w:spacing w:val="8"/>
              </w:rPr>
              <w:t>故</w:t>
            </w:r>
            <w:r>
              <w:rPr>
                <w:rFonts w:ascii="SimSun" w:hAnsi="SimSun" w:eastAsia="SimSun" w:cs="SimSun"/>
                <w:sz w:val="12"/>
                <w:szCs w:val="12"/>
                <w:spacing w:val="5"/>
              </w:rPr>
              <w:t>停电，执行先停电，后履行停电手续，采取安全措</w:t>
            </w:r>
            <w:r>
              <w:rPr>
                <w:rFonts w:ascii="SimSun" w:hAnsi="SimSun" w:eastAsia="SimSun" w:cs="SimSun"/>
                <w:sz w:val="12"/>
                <w:szCs w:val="12"/>
              </w:rPr>
              <w:t xml:space="preserve"> </w:t>
            </w:r>
            <w:r>
              <w:rPr>
                <w:rFonts w:ascii="SimSun" w:hAnsi="SimSun" w:eastAsia="SimSun" w:cs="SimSun"/>
                <w:sz w:val="12"/>
                <w:szCs w:val="12"/>
                <w:spacing w:val="6"/>
              </w:rPr>
              <w:t>施</w:t>
            </w:r>
            <w:r>
              <w:rPr>
                <w:rFonts w:ascii="SimSun" w:hAnsi="SimSun" w:eastAsia="SimSun" w:cs="SimSun"/>
                <w:sz w:val="12"/>
                <w:szCs w:val="12"/>
                <w:spacing w:val="4"/>
              </w:rPr>
              <w:t>做好记录。严禁约时停送电。</w:t>
            </w:r>
          </w:p>
        </w:tc>
        <w:tc>
          <w:tcPr>
            <w:tcW w:w="1916" w:type="dxa"/>
            <w:vAlign w:val="top"/>
            <w:tcBorders>
              <w:bottom w:val="single" w:color="000000" w:sz="2" w:space="0"/>
              <w:top w:val="single" w:color="000000" w:sz="2" w:space="0"/>
            </w:tcBorders>
          </w:tcPr>
          <w:p>
            <w:pPr>
              <w:ind w:left="24" w:right="122"/>
              <w:spacing w:before="105" w:line="242"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停送电、工作票、操作票管</w:t>
            </w:r>
            <w:r>
              <w:rPr>
                <w:rFonts w:ascii="SimSun" w:hAnsi="SimSun" w:eastAsia="SimSun" w:cs="SimSun"/>
                <w:sz w:val="12"/>
                <w:szCs w:val="12"/>
              </w:rPr>
              <w:t xml:space="preserve"> </w:t>
            </w:r>
            <w:r>
              <w:rPr>
                <w:rFonts w:ascii="SimSun" w:hAnsi="SimSun" w:eastAsia="SimSun" w:cs="SimSun"/>
                <w:sz w:val="12"/>
                <w:szCs w:val="12"/>
                <w:spacing w:val="10"/>
              </w:rPr>
              <w:t>理</w:t>
            </w:r>
            <w:r>
              <w:rPr>
                <w:rFonts w:ascii="SimSun" w:hAnsi="SimSun" w:eastAsia="SimSun" w:cs="SimSun"/>
                <w:sz w:val="12"/>
                <w:szCs w:val="12"/>
                <w:spacing w:val="9"/>
              </w:rPr>
              <w:t>制</w:t>
            </w:r>
            <w:r>
              <w:rPr>
                <w:rFonts w:ascii="SimSun" w:hAnsi="SimSun" w:eastAsia="SimSun" w:cs="SimSun"/>
                <w:sz w:val="12"/>
                <w:szCs w:val="12"/>
                <w:spacing w:val="5"/>
              </w:rPr>
              <w:t>度和规程；检查相关记录建</w:t>
            </w:r>
            <w:r>
              <w:rPr>
                <w:rFonts w:ascii="SimSun" w:hAnsi="SimSun" w:eastAsia="SimSun" w:cs="SimSun"/>
                <w:sz w:val="12"/>
                <w:szCs w:val="12"/>
              </w:rPr>
              <w:t xml:space="preserve"> </w:t>
            </w:r>
            <w:r>
              <w:rPr>
                <w:rFonts w:ascii="SimSun" w:hAnsi="SimSun" w:eastAsia="SimSun" w:cs="SimSun"/>
                <w:sz w:val="12"/>
                <w:szCs w:val="12"/>
                <w:spacing w:val="10"/>
              </w:rPr>
              <w:t>立</w:t>
            </w:r>
            <w:r>
              <w:rPr>
                <w:rFonts w:ascii="SimSun" w:hAnsi="SimSun" w:eastAsia="SimSun" w:cs="SimSun"/>
                <w:sz w:val="12"/>
                <w:szCs w:val="12"/>
                <w:spacing w:val="9"/>
              </w:rPr>
              <w:t>情</w:t>
            </w:r>
            <w:r>
              <w:rPr>
                <w:rFonts w:ascii="SimSun" w:hAnsi="SimSun" w:eastAsia="SimSun" w:cs="SimSun"/>
                <w:sz w:val="12"/>
                <w:szCs w:val="12"/>
                <w:spacing w:val="5"/>
              </w:rPr>
              <w:t>况，工作票、操作票办理流</w:t>
            </w:r>
            <w:r>
              <w:rPr>
                <w:rFonts w:ascii="SimSun" w:hAnsi="SimSun" w:eastAsia="SimSun" w:cs="SimSun"/>
                <w:sz w:val="12"/>
                <w:szCs w:val="12"/>
              </w:rPr>
              <w:t xml:space="preserve"> </w:t>
            </w:r>
            <w:r>
              <w:rPr>
                <w:rFonts w:ascii="SimSun" w:hAnsi="SimSun" w:eastAsia="SimSun" w:cs="SimSun"/>
                <w:sz w:val="12"/>
                <w:szCs w:val="12"/>
                <w:spacing w:val="10"/>
              </w:rPr>
              <w:t>程</w:t>
            </w:r>
            <w:r>
              <w:rPr>
                <w:rFonts w:ascii="SimSun" w:hAnsi="SimSun" w:eastAsia="SimSun" w:cs="SimSun"/>
                <w:sz w:val="12"/>
                <w:szCs w:val="12"/>
                <w:spacing w:val="9"/>
              </w:rPr>
              <w:t>、</w:t>
            </w:r>
            <w:r>
              <w:rPr>
                <w:rFonts w:ascii="SimSun" w:hAnsi="SimSun" w:eastAsia="SimSun" w:cs="SimSun"/>
                <w:sz w:val="12"/>
                <w:szCs w:val="12"/>
                <w:spacing w:val="5"/>
              </w:rPr>
              <w:t>内容是否符合标准，现场抽</w:t>
            </w:r>
            <w:r>
              <w:rPr>
                <w:rFonts w:ascii="SimSun" w:hAnsi="SimSun" w:eastAsia="SimSun" w:cs="SimSun"/>
                <w:sz w:val="12"/>
                <w:szCs w:val="12"/>
              </w:rPr>
              <w:t xml:space="preserve"> </w:t>
            </w:r>
            <w:r>
              <w:rPr>
                <w:rFonts w:ascii="SimSun" w:hAnsi="SimSun" w:eastAsia="SimSun" w:cs="SimSun"/>
                <w:sz w:val="12"/>
                <w:szCs w:val="12"/>
                <w:spacing w:val="2"/>
              </w:rPr>
              <w:t>查执行情况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7" w:right="129" w:firstLine="3"/>
              <w:spacing w:before="25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74" w:hRule="atLeast"/>
        </w:trPr>
        <w:tc>
          <w:tcPr>
            <w:tcW w:w="516" w:type="dxa"/>
            <w:vAlign w:val="top"/>
            <w:tcBorders>
              <w:bottom w:val="single" w:color="000000" w:sz="2" w:space="0"/>
              <w:top w:val="single" w:color="000000" w:sz="2" w:space="0"/>
            </w:tcBorders>
          </w:tcPr>
          <w:p>
            <w:pPr>
              <w:spacing w:line="467"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4"/>
              <w:spacing w:before="27" w:line="230" w:lineRule="auto"/>
              <w:rPr>
                <w:rFonts w:ascii="SimSun" w:hAnsi="SimSun" w:eastAsia="SimSun" w:cs="SimSun"/>
                <w:sz w:val="12"/>
                <w:szCs w:val="12"/>
              </w:rPr>
            </w:pPr>
            <w:r>
              <w:rPr>
                <w:rFonts w:ascii="SimSun" w:hAnsi="SimSun" w:eastAsia="SimSun" w:cs="SimSun"/>
                <w:sz w:val="12"/>
                <w:szCs w:val="12"/>
                <w:spacing w:val="10"/>
              </w:rPr>
              <w:t>高压变</w:t>
            </w:r>
            <w:r>
              <w:rPr>
                <w:rFonts w:ascii="SimSun" w:hAnsi="SimSun" w:eastAsia="SimSun" w:cs="SimSun"/>
                <w:sz w:val="12"/>
                <w:szCs w:val="12"/>
                <w:spacing w:val="6"/>
              </w:rPr>
              <w:t>配</w:t>
            </w:r>
            <w:r>
              <w:rPr>
                <w:rFonts w:ascii="SimSun" w:hAnsi="SimSun" w:eastAsia="SimSun" w:cs="SimSun"/>
                <w:sz w:val="12"/>
                <w:szCs w:val="12"/>
                <w:spacing w:val="5"/>
              </w:rPr>
              <w:t>电设备和线路的检修及停送电，严格执行停电申</w:t>
            </w:r>
            <w:r>
              <w:rPr>
                <w:rFonts w:ascii="SimSun" w:hAnsi="SimSun" w:eastAsia="SimSun" w:cs="SimSun"/>
                <w:sz w:val="12"/>
                <w:szCs w:val="12"/>
              </w:rPr>
              <w:t xml:space="preserve"> </w:t>
            </w:r>
            <w:r>
              <w:rPr>
                <w:rFonts w:ascii="SimSun" w:hAnsi="SimSun" w:eastAsia="SimSun" w:cs="SimSun"/>
                <w:sz w:val="12"/>
                <w:szCs w:val="12"/>
                <w:spacing w:val="6"/>
              </w:rPr>
              <w:t>请和工作票制度。停电线路维修作业遵守下列规定：由</w:t>
            </w:r>
            <w:r>
              <w:rPr>
                <w:rFonts w:ascii="SimSun" w:hAnsi="SimSun" w:eastAsia="SimSun" w:cs="SimSun"/>
                <w:sz w:val="12"/>
                <w:szCs w:val="12"/>
                <w:spacing w:val="2"/>
              </w:rPr>
              <w:t>负</w:t>
            </w:r>
            <w:r>
              <w:rPr>
                <w:rFonts w:ascii="SimSun" w:hAnsi="SimSun" w:eastAsia="SimSun" w:cs="SimSun"/>
                <w:sz w:val="12"/>
                <w:szCs w:val="12"/>
              </w:rPr>
              <w:t xml:space="preserve"> </w:t>
            </w:r>
            <w:r>
              <w:rPr>
                <w:rFonts w:ascii="SimSun" w:hAnsi="SimSun" w:eastAsia="SimSun" w:cs="SimSun"/>
                <w:sz w:val="12"/>
                <w:szCs w:val="12"/>
                <w:spacing w:val="6"/>
              </w:rPr>
              <w:t>责人统一指挥。有明显的断开点，该线路断开的电源开</w:t>
            </w:r>
            <w:r>
              <w:rPr>
                <w:rFonts w:ascii="SimSun" w:hAnsi="SimSun" w:eastAsia="SimSun" w:cs="SimSun"/>
                <w:sz w:val="12"/>
                <w:szCs w:val="12"/>
                <w:spacing w:val="2"/>
              </w:rPr>
              <w:t>关</w:t>
            </w:r>
            <w:r>
              <w:rPr>
                <w:rFonts w:ascii="SimSun" w:hAnsi="SimSun" w:eastAsia="SimSun" w:cs="SimSun"/>
                <w:sz w:val="12"/>
                <w:szCs w:val="12"/>
              </w:rPr>
              <w:t xml:space="preserve"> </w:t>
            </w:r>
            <w:r>
              <w:rPr>
                <w:rFonts w:ascii="SimSun" w:hAnsi="SimSun" w:eastAsia="SimSun" w:cs="SimSun"/>
                <w:sz w:val="12"/>
                <w:szCs w:val="12"/>
                <w:spacing w:val="6"/>
              </w:rPr>
              <w:t>把手，必须专人看管或者加锁，并悬挂警示牌。停电后</w:t>
            </w:r>
            <w:r>
              <w:rPr>
                <w:rFonts w:ascii="SimSun" w:hAnsi="SimSun" w:eastAsia="SimSun" w:cs="SimSun"/>
                <w:sz w:val="12"/>
                <w:szCs w:val="12"/>
                <w:spacing w:val="2"/>
              </w:rPr>
              <w:t>验</w:t>
            </w:r>
            <w:r>
              <w:rPr>
                <w:rFonts w:ascii="SimSun" w:hAnsi="SimSun" w:eastAsia="SimSun" w:cs="SimSun"/>
                <w:sz w:val="12"/>
                <w:szCs w:val="12"/>
              </w:rPr>
              <w:t xml:space="preserve"> </w:t>
            </w:r>
            <w:r>
              <w:rPr>
                <w:rFonts w:ascii="SimSun" w:hAnsi="SimSun" w:eastAsia="SimSun" w:cs="SimSun"/>
                <w:sz w:val="12"/>
                <w:szCs w:val="12"/>
                <w:spacing w:val="6"/>
              </w:rPr>
              <w:t>电，并挂好接地线。作业时有专人监护。确认所有作业</w:t>
            </w:r>
            <w:r>
              <w:rPr>
                <w:rFonts w:ascii="SimSun" w:hAnsi="SimSun" w:eastAsia="SimSun" w:cs="SimSun"/>
                <w:sz w:val="12"/>
                <w:szCs w:val="12"/>
                <w:spacing w:val="2"/>
              </w:rPr>
              <w:t>完</w:t>
            </w:r>
            <w:r>
              <w:rPr>
                <w:rFonts w:ascii="SimSun" w:hAnsi="SimSun" w:eastAsia="SimSun" w:cs="SimSun"/>
                <w:sz w:val="12"/>
                <w:szCs w:val="12"/>
              </w:rPr>
              <w:t xml:space="preserve"> </w:t>
            </w:r>
            <w:r>
              <w:rPr>
                <w:rFonts w:ascii="SimSun" w:hAnsi="SimSun" w:eastAsia="SimSun" w:cs="SimSun"/>
                <w:sz w:val="12"/>
                <w:szCs w:val="12"/>
                <w:spacing w:val="6"/>
              </w:rPr>
              <w:t>毕后，摘除接地线和警示牌，由负责人检查无误后通知</w:t>
            </w:r>
            <w:r>
              <w:rPr>
                <w:rFonts w:ascii="SimSun" w:hAnsi="SimSun" w:eastAsia="SimSun" w:cs="SimSun"/>
                <w:sz w:val="12"/>
                <w:szCs w:val="12"/>
                <w:spacing w:val="2"/>
              </w:rPr>
              <w:t>调</w:t>
            </w:r>
            <w:r>
              <w:rPr>
                <w:rFonts w:ascii="SimSun" w:hAnsi="SimSun" w:eastAsia="SimSun" w:cs="SimSun"/>
                <w:sz w:val="12"/>
                <w:szCs w:val="12"/>
              </w:rPr>
              <w:t xml:space="preserve"> </w:t>
            </w:r>
            <w:r>
              <w:rPr>
                <w:rFonts w:ascii="SimSun" w:hAnsi="SimSun" w:eastAsia="SimSun" w:cs="SimSun"/>
                <w:sz w:val="12"/>
                <w:szCs w:val="12"/>
                <w:spacing w:val="2"/>
              </w:rPr>
              <w:t>度恢复送电</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4" w:right="122"/>
              <w:spacing w:before="182" w:line="241" w:lineRule="auto"/>
              <w:rPr>
                <w:rFonts w:ascii="SimSun" w:hAnsi="SimSun" w:eastAsia="SimSun" w:cs="SimSun"/>
                <w:sz w:val="12"/>
                <w:szCs w:val="12"/>
              </w:rPr>
            </w:pPr>
            <w:r>
              <w:rPr>
                <w:rFonts w:ascii="SimSun" w:hAnsi="SimSun" w:eastAsia="SimSun" w:cs="SimSun"/>
                <w:sz w:val="12"/>
                <w:szCs w:val="12"/>
                <w:spacing w:val="10"/>
              </w:rPr>
              <w:t>相</w:t>
            </w:r>
            <w:r>
              <w:rPr>
                <w:rFonts w:ascii="SimSun" w:hAnsi="SimSun" w:eastAsia="SimSun" w:cs="SimSun"/>
                <w:sz w:val="12"/>
                <w:szCs w:val="12"/>
                <w:spacing w:val="9"/>
              </w:rPr>
              <w:t>关</w:t>
            </w:r>
            <w:r>
              <w:rPr>
                <w:rFonts w:ascii="SimSun" w:hAnsi="SimSun" w:eastAsia="SimSun" w:cs="SimSun"/>
                <w:sz w:val="12"/>
                <w:szCs w:val="12"/>
                <w:spacing w:val="5"/>
              </w:rPr>
              <w:t>规程、制度、记录；检查工</w:t>
            </w:r>
            <w:r>
              <w:rPr>
                <w:rFonts w:ascii="SimSun" w:hAnsi="SimSun" w:eastAsia="SimSun" w:cs="SimSun"/>
                <w:sz w:val="12"/>
                <w:szCs w:val="12"/>
              </w:rPr>
              <w:t xml:space="preserve"> </w:t>
            </w:r>
            <w:r>
              <w:rPr>
                <w:rFonts w:ascii="SimSun" w:hAnsi="SimSun" w:eastAsia="SimSun" w:cs="SimSun"/>
                <w:sz w:val="12"/>
                <w:szCs w:val="12"/>
                <w:spacing w:val="10"/>
              </w:rPr>
              <w:t>作</w:t>
            </w:r>
            <w:r>
              <w:rPr>
                <w:rFonts w:ascii="SimSun" w:hAnsi="SimSun" w:eastAsia="SimSun" w:cs="SimSun"/>
                <w:sz w:val="12"/>
                <w:szCs w:val="12"/>
                <w:spacing w:val="9"/>
              </w:rPr>
              <w:t>票</w:t>
            </w:r>
            <w:r>
              <w:rPr>
                <w:rFonts w:ascii="SimSun" w:hAnsi="SimSun" w:eastAsia="SimSun" w:cs="SimSun"/>
                <w:sz w:val="12"/>
                <w:szCs w:val="12"/>
                <w:spacing w:val="5"/>
              </w:rPr>
              <w:t>、操作票办理流程、内容是</w:t>
            </w:r>
            <w:r>
              <w:rPr>
                <w:rFonts w:ascii="SimSun" w:hAnsi="SimSun" w:eastAsia="SimSun" w:cs="SimSun"/>
                <w:sz w:val="12"/>
                <w:szCs w:val="12"/>
              </w:rPr>
              <w:t xml:space="preserve"> </w:t>
            </w:r>
            <w:r>
              <w:rPr>
                <w:rFonts w:ascii="SimSun" w:hAnsi="SimSun" w:eastAsia="SimSun" w:cs="SimSun"/>
                <w:sz w:val="12"/>
                <w:szCs w:val="12"/>
                <w:spacing w:val="10"/>
              </w:rPr>
              <w:t>否</w:t>
            </w:r>
            <w:r>
              <w:rPr>
                <w:rFonts w:ascii="SimSun" w:hAnsi="SimSun" w:eastAsia="SimSun" w:cs="SimSun"/>
                <w:sz w:val="12"/>
                <w:szCs w:val="12"/>
                <w:spacing w:val="9"/>
              </w:rPr>
              <w:t>符</w:t>
            </w:r>
            <w:r>
              <w:rPr>
                <w:rFonts w:ascii="SimSun" w:hAnsi="SimSun" w:eastAsia="SimSun" w:cs="SimSun"/>
                <w:sz w:val="12"/>
                <w:szCs w:val="12"/>
                <w:spacing w:val="5"/>
              </w:rPr>
              <w:t>合要求，现场检查高压变配</w:t>
            </w:r>
            <w:r>
              <w:rPr>
                <w:rFonts w:ascii="SimSun" w:hAnsi="SimSun" w:eastAsia="SimSun" w:cs="SimSun"/>
                <w:sz w:val="12"/>
                <w:szCs w:val="12"/>
              </w:rPr>
              <w:t xml:space="preserve"> </w:t>
            </w:r>
            <w:r>
              <w:rPr>
                <w:rFonts w:ascii="SimSun" w:hAnsi="SimSun" w:eastAsia="SimSun" w:cs="SimSun"/>
                <w:sz w:val="12"/>
                <w:szCs w:val="12"/>
                <w:spacing w:val="10"/>
              </w:rPr>
              <w:t>电</w:t>
            </w:r>
            <w:r>
              <w:rPr>
                <w:rFonts w:ascii="SimSun" w:hAnsi="SimSun" w:eastAsia="SimSun" w:cs="SimSun"/>
                <w:sz w:val="12"/>
                <w:szCs w:val="12"/>
                <w:spacing w:val="9"/>
              </w:rPr>
              <w:t>设</w:t>
            </w:r>
            <w:r>
              <w:rPr>
                <w:rFonts w:ascii="SimSun" w:hAnsi="SimSun" w:eastAsia="SimSun" w:cs="SimSun"/>
                <w:sz w:val="12"/>
                <w:szCs w:val="12"/>
                <w:spacing w:val="5"/>
              </w:rPr>
              <w:t>备和线路检修及停送电的安</w:t>
            </w:r>
            <w:r>
              <w:rPr>
                <w:rFonts w:ascii="SimSun" w:hAnsi="SimSun" w:eastAsia="SimSun" w:cs="SimSun"/>
                <w:sz w:val="12"/>
                <w:szCs w:val="12"/>
              </w:rPr>
              <w:t xml:space="preserve"> </w:t>
            </w:r>
            <w:r>
              <w:rPr>
                <w:rFonts w:ascii="SimSun" w:hAnsi="SimSun" w:eastAsia="SimSun" w:cs="SimSun"/>
                <w:sz w:val="12"/>
                <w:szCs w:val="12"/>
                <w:spacing w:val="4"/>
              </w:rPr>
              <w:t>全措施</w:t>
            </w:r>
            <w:r>
              <w:rPr>
                <w:rFonts w:ascii="SimSun" w:hAnsi="SimSun" w:eastAsia="SimSun" w:cs="SimSun"/>
                <w:sz w:val="12"/>
                <w:szCs w:val="12"/>
                <w:spacing w:val="2"/>
              </w:rPr>
              <w:t>落实情况。</w:t>
            </w:r>
          </w:p>
        </w:tc>
        <w:tc>
          <w:tcPr>
            <w:tcW w:w="1929" w:type="dxa"/>
            <w:vAlign w:val="top"/>
            <w:tcBorders>
              <w:bottom w:val="single" w:color="000000" w:sz="2" w:space="0"/>
              <w:top w:val="single" w:color="000000" w:sz="2" w:space="0"/>
            </w:tcBorders>
          </w:tcPr>
          <w:p>
            <w:pPr>
              <w:spacing w:line="29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591" w:hRule="atLeast"/>
        </w:trPr>
        <w:tc>
          <w:tcPr>
            <w:tcW w:w="516" w:type="dxa"/>
            <w:vAlign w:val="top"/>
            <w:tcBorders>
              <w:bottom w:val="single" w:color="000000" w:sz="2" w:space="0"/>
              <w:top w:val="single" w:color="000000" w:sz="2" w:space="0"/>
            </w:tcBorders>
          </w:tcPr>
          <w:p>
            <w:pPr>
              <w:ind w:left="193"/>
              <w:spacing w:before="26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68" w:line="229" w:lineRule="auto"/>
              <w:rPr>
                <w:rFonts w:ascii="SimSun" w:hAnsi="SimSun" w:eastAsia="SimSun" w:cs="SimSun"/>
                <w:sz w:val="12"/>
                <w:szCs w:val="12"/>
              </w:rPr>
            </w:pPr>
            <w:r>
              <w:rPr>
                <w:rFonts w:ascii="SimSun" w:hAnsi="SimSun" w:eastAsia="SimSun" w:cs="SimSun"/>
                <w:sz w:val="12"/>
                <w:szCs w:val="12"/>
                <w:spacing w:val="10"/>
              </w:rPr>
              <w:t>雷电或</w:t>
            </w:r>
            <w:r>
              <w:rPr>
                <w:rFonts w:ascii="SimSun" w:hAnsi="SimSun" w:eastAsia="SimSun" w:cs="SimSun"/>
                <w:sz w:val="12"/>
                <w:szCs w:val="12"/>
                <w:spacing w:val="7"/>
              </w:rPr>
              <w:t>者</w:t>
            </w:r>
            <w:r>
              <w:rPr>
                <w:rFonts w:ascii="SimSun" w:hAnsi="SimSun" w:eastAsia="SimSun" w:cs="SimSun"/>
                <w:sz w:val="12"/>
                <w:szCs w:val="12"/>
                <w:spacing w:val="5"/>
              </w:rPr>
              <w:t>雷雨时，严禁进行倒闸操作，严禁操作跌落开关</w:t>
            </w:r>
          </w:p>
          <w:p>
            <w:pPr>
              <w:ind w:left="32"/>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spacing w:before="247"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9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663" w:hRule="atLeast"/>
        </w:trPr>
        <w:tc>
          <w:tcPr>
            <w:tcW w:w="516" w:type="dxa"/>
            <w:vAlign w:val="top"/>
            <w:tcBorders>
              <w:bottom w:val="single" w:color="000000" w:sz="2" w:space="0"/>
              <w:top w:val="single" w:color="000000" w:sz="2" w:space="0"/>
            </w:tcBorders>
          </w:tcPr>
          <w:p>
            <w:pPr>
              <w:spacing w:line="261"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7</w:t>
            </w:r>
          </w:p>
        </w:tc>
        <w:tc>
          <w:tcPr>
            <w:tcW w:w="1114" w:type="dxa"/>
            <w:vAlign w:val="top"/>
            <w:vMerge w:val="restart"/>
            <w:tcBorders>
              <w:bottom w:val="none" w:color="000000" w:sz="2" w:space="0"/>
              <w:top w:val="single" w:color="000000" w:sz="2" w:space="0"/>
            </w:tcBorders>
          </w:tcPr>
          <w:p>
            <w:pPr>
              <w:spacing w:line="275" w:lineRule="auto"/>
              <w:rPr>
                <w:rFonts w:ascii="Arial"/>
                <w:sz w:val="21"/>
              </w:rPr>
            </w:pPr>
            <w:r/>
          </w:p>
          <w:p>
            <w:pPr>
              <w:spacing w:line="276"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5"/>
              </w:rPr>
              <w:t>停送电操</w:t>
            </w:r>
            <w:r>
              <w:rPr>
                <w:rFonts w:ascii="SimSun" w:hAnsi="SimSun" w:eastAsia="SimSun" w:cs="SimSun"/>
                <w:sz w:val="12"/>
                <w:szCs w:val="12"/>
                <w:spacing w:val="4"/>
              </w:rPr>
              <w:t>作</w:t>
            </w:r>
          </w:p>
        </w:tc>
        <w:tc>
          <w:tcPr>
            <w:tcW w:w="3310" w:type="dxa"/>
            <w:vAlign w:val="top"/>
            <w:tcBorders>
              <w:bottom w:val="single" w:color="000000" w:sz="2" w:space="0"/>
              <w:top w:val="single" w:color="000000" w:sz="2" w:space="0"/>
            </w:tcBorders>
          </w:tcPr>
          <w:p>
            <w:pPr>
              <w:ind w:left="34" w:right="134" w:hanging="11"/>
              <w:spacing w:before="205" w:line="252" w:lineRule="auto"/>
              <w:rPr>
                <w:rFonts w:ascii="SimSun" w:hAnsi="SimSun" w:eastAsia="SimSun" w:cs="SimSun"/>
                <w:sz w:val="12"/>
                <w:szCs w:val="12"/>
              </w:rPr>
            </w:pPr>
            <w:r>
              <w:rPr>
                <w:rFonts w:ascii="SimSun" w:hAnsi="SimSun" w:eastAsia="SimSun" w:cs="SimSun"/>
                <w:sz w:val="12"/>
                <w:szCs w:val="12"/>
                <w:spacing w:val="10"/>
              </w:rPr>
              <w:t>高压变</w:t>
            </w:r>
            <w:r>
              <w:rPr>
                <w:rFonts w:ascii="SimSun" w:hAnsi="SimSun" w:eastAsia="SimSun" w:cs="SimSun"/>
                <w:sz w:val="12"/>
                <w:szCs w:val="12"/>
                <w:spacing w:val="6"/>
              </w:rPr>
              <w:t>配</w:t>
            </w:r>
            <w:r>
              <w:rPr>
                <w:rFonts w:ascii="SimSun" w:hAnsi="SimSun" w:eastAsia="SimSun" w:cs="SimSun"/>
                <w:sz w:val="12"/>
                <w:szCs w:val="12"/>
                <w:spacing w:val="5"/>
              </w:rPr>
              <w:t>电设备和线路的检修及停送电，必须严格执行停</w:t>
            </w:r>
            <w:r>
              <w:rPr>
                <w:rFonts w:ascii="SimSun" w:hAnsi="SimSun" w:eastAsia="SimSun" w:cs="SimSun"/>
                <w:sz w:val="12"/>
                <w:szCs w:val="12"/>
              </w:rPr>
              <w:t xml:space="preserve"> </w:t>
            </w:r>
            <w:r>
              <w:rPr>
                <w:rFonts w:ascii="SimSun" w:hAnsi="SimSun" w:eastAsia="SimSun" w:cs="SimSun"/>
                <w:sz w:val="12"/>
                <w:szCs w:val="12"/>
                <w:spacing w:val="6"/>
              </w:rPr>
              <w:t>电</w:t>
            </w:r>
            <w:r>
              <w:rPr>
                <w:rFonts w:ascii="SimSun" w:hAnsi="SimSun" w:eastAsia="SimSun" w:cs="SimSun"/>
                <w:sz w:val="12"/>
                <w:szCs w:val="12"/>
                <w:spacing w:val="4"/>
              </w:rPr>
              <w:t>申</w:t>
            </w:r>
            <w:r>
              <w:rPr>
                <w:rFonts w:ascii="SimSun" w:hAnsi="SimSun" w:eastAsia="SimSun" w:cs="SimSun"/>
                <w:sz w:val="12"/>
                <w:szCs w:val="12"/>
                <w:spacing w:val="3"/>
              </w:rPr>
              <w:t>请和工作票制度</w:t>
            </w:r>
            <w:r>
              <w:rPr>
                <w:rFonts w:ascii="SimSun" w:hAnsi="SimSun" w:eastAsia="SimSun" w:cs="SimSun"/>
                <w:sz w:val="12"/>
                <w:szCs w:val="12"/>
                <w14:textOutline w14:w="4356" w14:cap="flat" w14:cmpd="sng">
                  <w14:solidFill>
                    <w14:srgbClr w14:val="000000"/>
                  </w14:solidFill>
                  <w14:prstDash w14:val="solid"/>
                  <w14:miter w14:lim="10"/>
                </w14:textOutline>
                <w:spacing w:val="3"/>
              </w:rPr>
              <w:t>。</w:t>
            </w:r>
          </w:p>
        </w:tc>
        <w:tc>
          <w:tcPr>
            <w:tcW w:w="1916" w:type="dxa"/>
            <w:vAlign w:val="top"/>
            <w:tcBorders>
              <w:bottom w:val="single" w:color="000000" w:sz="2" w:space="0"/>
              <w:top w:val="single" w:color="000000" w:sz="2" w:space="0"/>
            </w:tcBorders>
          </w:tcPr>
          <w:p>
            <w:pPr>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抽</w:t>
            </w:r>
            <w:r>
              <w:rPr>
                <w:rFonts w:ascii="SimSun" w:hAnsi="SimSun" w:eastAsia="SimSun" w:cs="SimSun"/>
                <w:sz w:val="12"/>
                <w:szCs w:val="12"/>
                <w:spacing w:val="4"/>
              </w:rPr>
              <w:t>查</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129" w:firstLine="3"/>
              <w:spacing w:before="12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28" w:hRule="atLeast"/>
        </w:trPr>
        <w:tc>
          <w:tcPr>
            <w:tcW w:w="516" w:type="dxa"/>
            <w:vAlign w:val="top"/>
            <w:tcBorders>
              <w:bottom w:val="single" w:color="000000" w:sz="2" w:space="0"/>
              <w:top w:val="single" w:color="000000" w:sz="2" w:space="0"/>
            </w:tcBorders>
          </w:tcPr>
          <w:p>
            <w:pPr>
              <w:spacing w:line="244"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8</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10" w:line="246" w:lineRule="auto"/>
              <w:rPr>
                <w:rFonts w:ascii="SimSun" w:hAnsi="SimSun" w:eastAsia="SimSun" w:cs="SimSun"/>
                <w:sz w:val="12"/>
                <w:szCs w:val="12"/>
              </w:rPr>
            </w:pPr>
            <w:r>
              <w:rPr>
                <w:rFonts w:ascii="SimSun" w:hAnsi="SimSun" w:eastAsia="SimSun" w:cs="SimSun"/>
                <w:sz w:val="12"/>
                <w:szCs w:val="12"/>
                <w:spacing w:val="20"/>
              </w:rPr>
              <w:t>采</w:t>
            </w:r>
            <w:r>
              <w:rPr>
                <w:rFonts w:ascii="SimSun" w:hAnsi="SimSun" w:eastAsia="SimSun" w:cs="SimSun"/>
                <w:sz w:val="12"/>
                <w:szCs w:val="12"/>
                <w:spacing w:val="15"/>
              </w:rPr>
              <w:t>场</w:t>
            </w:r>
            <w:r>
              <w:rPr>
                <w:rFonts w:ascii="SimSun" w:hAnsi="SimSun" w:eastAsia="SimSun" w:cs="SimSun"/>
                <w:sz w:val="12"/>
                <w:szCs w:val="12"/>
                <w:spacing w:val="10"/>
              </w:rPr>
              <w:t>内(变电站、所及以下)配电线路的停送电严格执行</w:t>
            </w:r>
            <w:r>
              <w:rPr>
                <w:rFonts w:ascii="SimSun" w:hAnsi="SimSun" w:eastAsia="SimSun" w:cs="SimSun"/>
                <w:sz w:val="12"/>
                <w:szCs w:val="12"/>
              </w:rPr>
              <w:t xml:space="preserve"> </w:t>
            </w:r>
            <w:r>
              <w:rPr>
                <w:rFonts w:ascii="SimSun" w:hAnsi="SimSun" w:eastAsia="SimSun" w:cs="SimSun"/>
                <w:sz w:val="12"/>
                <w:szCs w:val="12"/>
                <w:spacing w:val="10"/>
              </w:rPr>
              <w:t>工作票</w:t>
            </w:r>
            <w:r>
              <w:rPr>
                <w:rFonts w:ascii="SimSun" w:hAnsi="SimSun" w:eastAsia="SimSun" w:cs="SimSun"/>
                <w:sz w:val="12"/>
                <w:szCs w:val="12"/>
                <w:spacing w:val="8"/>
              </w:rPr>
              <w:t>、</w:t>
            </w:r>
            <w:r>
              <w:rPr>
                <w:rFonts w:ascii="SimSun" w:hAnsi="SimSun" w:eastAsia="SimSun" w:cs="SimSun"/>
                <w:sz w:val="12"/>
                <w:szCs w:val="12"/>
                <w:spacing w:val="5"/>
              </w:rPr>
              <w:t>操作票制度；非计划停送电，应经调度同意后执</w:t>
            </w:r>
            <w:r>
              <w:rPr>
                <w:rFonts w:ascii="SimSun" w:hAnsi="SimSun" w:eastAsia="SimSun" w:cs="SimSun"/>
                <w:sz w:val="12"/>
                <w:szCs w:val="12"/>
              </w:rPr>
              <w:t xml:space="preserve"> </w:t>
            </w:r>
            <w:r>
              <w:rPr>
                <w:rFonts w:ascii="SimSun" w:hAnsi="SimSun" w:eastAsia="SimSun" w:cs="SimSun"/>
                <w:sz w:val="12"/>
                <w:szCs w:val="12"/>
                <w:spacing w:val="6"/>
              </w:rPr>
              <w:t>行</w:t>
            </w:r>
            <w:r>
              <w:rPr>
                <w:rFonts w:ascii="SimSun" w:hAnsi="SimSun" w:eastAsia="SimSun" w:cs="SimSun"/>
                <w:sz w:val="12"/>
                <w:szCs w:val="12"/>
                <w:spacing w:val="5"/>
              </w:rPr>
              <w:t>，</w:t>
            </w:r>
            <w:r>
              <w:rPr>
                <w:rFonts w:ascii="SimSun" w:hAnsi="SimSun" w:eastAsia="SimSun" w:cs="SimSun"/>
                <w:sz w:val="12"/>
                <w:szCs w:val="12"/>
                <w:spacing w:val="3"/>
              </w:rPr>
              <w:t>并做好停送电记录。</w:t>
            </w:r>
          </w:p>
        </w:tc>
        <w:tc>
          <w:tcPr>
            <w:tcW w:w="1916" w:type="dxa"/>
            <w:vAlign w:val="top"/>
            <w:tcBorders>
              <w:bottom w:val="single" w:color="000000" w:sz="2" w:space="0"/>
              <w:top w:val="single" w:color="000000" w:sz="2" w:space="0"/>
            </w:tcBorders>
          </w:tcPr>
          <w:p>
            <w:pPr>
              <w:ind w:left="24"/>
              <w:spacing w:before="263" w:line="229" w:lineRule="auto"/>
              <w:rPr>
                <w:rFonts w:ascii="SimSun" w:hAnsi="SimSun" w:eastAsia="SimSun" w:cs="SimSun"/>
                <w:sz w:val="12"/>
                <w:szCs w:val="12"/>
              </w:rPr>
            </w:pPr>
            <w:r>
              <w:rPr>
                <w:rFonts w:ascii="SimSun" w:hAnsi="SimSun" w:eastAsia="SimSun" w:cs="SimSun"/>
                <w:sz w:val="12"/>
                <w:szCs w:val="12"/>
                <w:spacing w:val="6"/>
              </w:rPr>
              <w:t>抽</w:t>
            </w:r>
            <w:r>
              <w:rPr>
                <w:rFonts w:ascii="SimSun" w:hAnsi="SimSun" w:eastAsia="SimSun" w:cs="SimSun"/>
                <w:sz w:val="12"/>
                <w:szCs w:val="12"/>
                <w:spacing w:val="4"/>
              </w:rPr>
              <w:t>查</w:t>
            </w:r>
            <w:r>
              <w:rPr>
                <w:rFonts w:ascii="SimSun" w:hAnsi="SimSun" w:eastAsia="SimSun" w:cs="SimSun"/>
                <w:sz w:val="12"/>
                <w:szCs w:val="12"/>
                <w:spacing w:val="3"/>
              </w:rPr>
              <w:t>记录、现场抽查。</w:t>
            </w:r>
          </w:p>
        </w:tc>
        <w:tc>
          <w:tcPr>
            <w:tcW w:w="1929" w:type="dxa"/>
            <w:vAlign w:val="top"/>
            <w:tcBorders>
              <w:bottom w:val="single" w:color="000000" w:sz="2" w:space="0"/>
              <w:top w:val="single" w:color="000000" w:sz="2" w:space="0"/>
            </w:tcBorders>
          </w:tcPr>
          <w:p>
            <w:pPr>
              <w:ind w:left="27" w:right="129" w:firstLine="3"/>
              <w:spacing w:before="11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795" w:hRule="atLeast"/>
        </w:trPr>
        <w:tc>
          <w:tcPr>
            <w:tcW w:w="516" w:type="dxa"/>
            <w:vAlign w:val="top"/>
            <w:tcBorders>
              <w:bottom w:val="single" w:color="000000" w:sz="2" w:space="0"/>
              <w:top w:val="single" w:color="000000" w:sz="2" w:space="0"/>
            </w:tcBorders>
          </w:tcPr>
          <w:p>
            <w:pPr>
              <w:spacing w:line="329"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9</w:t>
            </w:r>
          </w:p>
        </w:tc>
        <w:tc>
          <w:tcPr>
            <w:tcW w:w="1114" w:type="dxa"/>
            <w:vAlign w:val="top"/>
            <w:vMerge w:val="restart"/>
            <w:tcBorders>
              <w:bottom w:val="none" w:color="000000" w:sz="2" w:space="0"/>
              <w:top w:val="single" w:color="000000" w:sz="2" w:space="0"/>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20" w:right="80" w:hanging="2"/>
              <w:spacing w:before="39" w:line="251"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炸物品库和炸药</w:t>
            </w:r>
            <w:r>
              <w:rPr>
                <w:rFonts w:ascii="SimSun" w:hAnsi="SimSun" w:eastAsia="SimSun" w:cs="SimSun"/>
                <w:sz w:val="12"/>
                <w:szCs w:val="12"/>
              </w:rPr>
              <w:t xml:space="preserve"> </w:t>
            </w:r>
            <w:r>
              <w:rPr>
                <w:rFonts w:ascii="SimSun" w:hAnsi="SimSun" w:eastAsia="SimSun" w:cs="SimSun"/>
                <w:sz w:val="12"/>
                <w:szCs w:val="12"/>
                <w:spacing w:val="7"/>
              </w:rPr>
              <w:t>加</w:t>
            </w:r>
            <w:r>
              <w:rPr>
                <w:rFonts w:ascii="SimSun" w:hAnsi="SimSun" w:eastAsia="SimSun" w:cs="SimSun"/>
                <w:sz w:val="12"/>
                <w:szCs w:val="12"/>
                <w:spacing w:val="5"/>
              </w:rPr>
              <w:t>工区安全配电</w:t>
            </w:r>
          </w:p>
        </w:tc>
        <w:tc>
          <w:tcPr>
            <w:tcW w:w="3310" w:type="dxa"/>
            <w:vAlign w:val="top"/>
            <w:tcBorders>
              <w:bottom w:val="single" w:color="000000" w:sz="2" w:space="0"/>
              <w:top w:val="single" w:color="000000" w:sz="2" w:space="0"/>
            </w:tcBorders>
          </w:tcPr>
          <w:p>
            <w:pPr>
              <w:ind w:left="19" w:right="69" w:hanging="1"/>
              <w:spacing w:before="116" w:line="244" w:lineRule="auto"/>
              <w:rPr>
                <w:rFonts w:ascii="SimSun" w:hAnsi="SimSun" w:eastAsia="SimSun" w:cs="SimSun"/>
                <w:sz w:val="12"/>
                <w:szCs w:val="12"/>
              </w:rPr>
            </w:pPr>
            <w:r>
              <w:rPr>
                <w:rFonts w:ascii="SimSun" w:hAnsi="SimSun" w:eastAsia="SimSun" w:cs="SimSun"/>
                <w:sz w:val="12"/>
                <w:szCs w:val="12"/>
                <w:spacing w:val="9"/>
              </w:rPr>
              <w:t>爆</w:t>
            </w:r>
            <w:r>
              <w:rPr>
                <w:rFonts w:ascii="SimSun" w:hAnsi="SimSun" w:eastAsia="SimSun" w:cs="SimSun"/>
                <w:sz w:val="12"/>
                <w:szCs w:val="12"/>
                <w:spacing w:val="6"/>
              </w:rPr>
              <w:t>炸物品库房区和加工区的10</w:t>
            </w:r>
            <w:r>
              <w:rPr>
                <w:rFonts w:ascii="SimSun" w:hAnsi="SimSun" w:eastAsia="SimSun" w:cs="SimSun"/>
                <w:sz w:val="12"/>
                <w:szCs w:val="12"/>
              </w:rPr>
              <w:t>kV</w:t>
            </w:r>
            <w:r>
              <w:rPr>
                <w:rFonts w:ascii="SimSun" w:hAnsi="SimSun" w:eastAsia="SimSun" w:cs="SimSun"/>
                <w:sz w:val="12"/>
                <w:szCs w:val="12"/>
                <w:spacing w:val="6"/>
              </w:rPr>
              <w:t>及以下的变电所，可采用</w:t>
            </w:r>
            <w:r>
              <w:rPr>
                <w:rFonts w:ascii="SimSun" w:hAnsi="SimSun" w:eastAsia="SimSun" w:cs="SimSun"/>
                <w:sz w:val="12"/>
                <w:szCs w:val="12"/>
              </w:rPr>
              <w:t xml:space="preserve"> </w:t>
            </w:r>
            <w:r>
              <w:rPr>
                <w:rFonts w:ascii="SimSun" w:hAnsi="SimSun" w:eastAsia="SimSun" w:cs="SimSun"/>
                <w:sz w:val="12"/>
                <w:szCs w:val="12"/>
                <w:spacing w:val="16"/>
              </w:rPr>
              <w:t>户内</w:t>
            </w:r>
            <w:r>
              <w:rPr>
                <w:rFonts w:ascii="SimSun" w:hAnsi="SimSun" w:eastAsia="SimSun" w:cs="SimSun"/>
                <w:sz w:val="12"/>
                <w:szCs w:val="12"/>
                <w:spacing w:val="10"/>
              </w:rPr>
              <w:t>式</w:t>
            </w:r>
            <w:r>
              <w:rPr>
                <w:rFonts w:ascii="SimSun" w:hAnsi="SimSun" w:eastAsia="SimSun" w:cs="SimSun"/>
                <w:sz w:val="12"/>
                <w:szCs w:val="12"/>
                <w:spacing w:val="8"/>
              </w:rPr>
              <w:t>，但不应设在</w:t>
            </w:r>
            <w:r>
              <w:rPr>
                <w:rFonts w:ascii="SimSun" w:hAnsi="SimSun" w:eastAsia="SimSun" w:cs="SimSun"/>
                <w:sz w:val="12"/>
                <w:szCs w:val="12"/>
              </w:rPr>
              <w:t>A</w:t>
            </w:r>
            <w:r>
              <w:rPr>
                <w:rFonts w:ascii="SimSun" w:hAnsi="SimSun" w:eastAsia="SimSun" w:cs="SimSun"/>
                <w:sz w:val="12"/>
                <w:szCs w:val="12"/>
                <w:spacing w:val="8"/>
              </w:rPr>
              <w:t>级建筑物内。变电所与</w:t>
            </w:r>
            <w:r>
              <w:rPr>
                <w:rFonts w:ascii="SimSun" w:hAnsi="SimSun" w:eastAsia="SimSun" w:cs="SimSun"/>
                <w:sz w:val="12"/>
                <w:szCs w:val="12"/>
              </w:rPr>
              <w:t>A</w:t>
            </w:r>
            <w:r>
              <w:rPr>
                <w:rFonts w:ascii="SimSun" w:hAnsi="SimSun" w:eastAsia="SimSun" w:cs="SimSun"/>
                <w:sz w:val="12"/>
                <w:szCs w:val="12"/>
                <w:spacing w:val="8"/>
              </w:rPr>
              <w:t>级建筑物的</w:t>
            </w:r>
            <w:r>
              <w:rPr>
                <w:rFonts w:ascii="SimSun" w:hAnsi="SimSun" w:eastAsia="SimSun" w:cs="SimSun"/>
                <w:sz w:val="12"/>
                <w:szCs w:val="12"/>
              </w:rPr>
              <w:t xml:space="preserve"> </w:t>
            </w:r>
            <w:r>
              <w:rPr>
                <w:rFonts w:ascii="SimSun" w:hAnsi="SimSun" w:eastAsia="SimSun" w:cs="SimSun"/>
                <w:sz w:val="12"/>
                <w:szCs w:val="12"/>
                <w:spacing w:val="8"/>
              </w:rPr>
              <w:t>距</w:t>
            </w:r>
            <w:r>
              <w:rPr>
                <w:rFonts w:ascii="SimSun" w:hAnsi="SimSun" w:eastAsia="SimSun" w:cs="SimSun"/>
                <w:sz w:val="12"/>
                <w:szCs w:val="12"/>
                <w:spacing w:val="6"/>
              </w:rPr>
              <w:t>离不得小于50</w:t>
            </w:r>
            <w:r>
              <w:rPr>
                <w:rFonts w:ascii="SimSun" w:hAnsi="SimSun" w:eastAsia="SimSun" w:cs="SimSun"/>
                <w:sz w:val="12"/>
                <w:szCs w:val="12"/>
              </w:rPr>
              <w:t>m</w:t>
            </w:r>
            <w:r>
              <w:rPr>
                <w:rFonts w:ascii="SimSun" w:hAnsi="SimSun" w:eastAsia="SimSun" w:cs="SimSun"/>
                <w:sz w:val="12"/>
                <w:szCs w:val="12"/>
                <w:spacing w:val="6"/>
              </w:rPr>
              <w:t>。柱上变电亭与</w:t>
            </w:r>
            <w:r>
              <w:rPr>
                <w:rFonts w:ascii="SimSun" w:hAnsi="SimSun" w:eastAsia="SimSun" w:cs="SimSun"/>
                <w:sz w:val="12"/>
                <w:szCs w:val="12"/>
              </w:rPr>
              <w:t>A</w:t>
            </w:r>
            <w:r>
              <w:rPr>
                <w:rFonts w:ascii="SimSun" w:hAnsi="SimSun" w:eastAsia="SimSun" w:cs="SimSun"/>
                <w:sz w:val="12"/>
                <w:szCs w:val="12"/>
                <w:spacing w:val="6"/>
              </w:rPr>
              <w:t>级建筑物的距离不得小</w:t>
            </w:r>
            <w:r>
              <w:rPr>
                <w:rFonts w:ascii="SimSun" w:hAnsi="SimSun" w:eastAsia="SimSun" w:cs="SimSun"/>
                <w:sz w:val="12"/>
                <w:szCs w:val="12"/>
              </w:rPr>
              <w:t xml:space="preserve"> </w:t>
            </w:r>
            <w:r>
              <w:rPr>
                <w:rFonts w:ascii="SimSun" w:hAnsi="SimSun" w:eastAsia="SimSun" w:cs="SimSun"/>
                <w:sz w:val="12"/>
                <w:szCs w:val="12"/>
                <w:spacing w:val="6"/>
              </w:rPr>
              <w:t>于100</w:t>
            </w:r>
            <w:r>
              <w:rPr>
                <w:rFonts w:ascii="SimSun" w:hAnsi="SimSun" w:eastAsia="SimSun" w:cs="SimSun"/>
                <w:sz w:val="12"/>
                <w:szCs w:val="12"/>
              </w:rPr>
              <w:t>m</w:t>
            </w:r>
            <w:r>
              <w:rPr>
                <w:rFonts w:ascii="SimSun" w:hAnsi="SimSun" w:eastAsia="SimSun" w:cs="SimSun"/>
                <w:sz w:val="12"/>
                <w:szCs w:val="12"/>
                <w:spacing w:val="6"/>
              </w:rPr>
              <w:t>，与</w:t>
            </w:r>
            <w:r>
              <w:rPr>
                <w:rFonts w:ascii="SimSun" w:hAnsi="SimSun" w:eastAsia="SimSun" w:cs="SimSun"/>
                <w:sz w:val="12"/>
                <w:szCs w:val="12"/>
              </w:rPr>
              <w:t>B</w:t>
            </w:r>
            <w:r>
              <w:rPr>
                <w:rFonts w:ascii="SimSun" w:hAnsi="SimSun" w:eastAsia="SimSun" w:cs="SimSun"/>
                <w:sz w:val="12"/>
                <w:szCs w:val="12"/>
                <w:spacing w:val="6"/>
              </w:rPr>
              <w:t>级和</w:t>
            </w:r>
            <w:r>
              <w:rPr>
                <w:rFonts w:ascii="SimSun" w:hAnsi="SimSun" w:eastAsia="SimSun" w:cs="SimSun"/>
                <w:sz w:val="12"/>
                <w:szCs w:val="12"/>
              </w:rPr>
              <w:t>D</w:t>
            </w:r>
            <w:r>
              <w:rPr>
                <w:rFonts w:ascii="SimSun" w:hAnsi="SimSun" w:eastAsia="SimSun" w:cs="SimSun"/>
                <w:sz w:val="12"/>
                <w:szCs w:val="12"/>
                <w:spacing w:val="6"/>
              </w:rPr>
              <w:t>级建筑物不得小于50</w:t>
            </w:r>
            <w:r>
              <w:rPr>
                <w:rFonts w:ascii="SimSun" w:hAnsi="SimSun" w:eastAsia="SimSun" w:cs="SimSun"/>
                <w:sz w:val="12"/>
                <w:szCs w:val="12"/>
              </w:rPr>
              <w:t>m</w:t>
            </w:r>
            <w:r>
              <w:rPr>
                <w:rFonts w:ascii="SimSun" w:hAnsi="SimSun" w:eastAsia="SimSun" w:cs="SimSun"/>
                <w:sz w:val="12"/>
                <w:szCs w:val="12"/>
                <w:spacing w:val="5"/>
              </w:rPr>
              <w:t>。</w:t>
            </w:r>
          </w:p>
        </w:tc>
        <w:tc>
          <w:tcPr>
            <w:tcW w:w="1916" w:type="dxa"/>
            <w:vAlign w:val="top"/>
            <w:tcBorders>
              <w:bottom w:val="single" w:color="000000" w:sz="2" w:space="0"/>
              <w:top w:val="single" w:color="000000" w:sz="2" w:space="0"/>
            </w:tcBorders>
          </w:tcPr>
          <w:p>
            <w:pPr>
              <w:ind w:left="23" w:right="122" w:firstLine="2"/>
              <w:spacing w:before="271" w:line="251"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抽查变电所、柱上变电亭设</w:t>
            </w:r>
            <w:r>
              <w:rPr>
                <w:rFonts w:ascii="SimSun" w:hAnsi="SimSun" w:eastAsia="SimSun" w:cs="SimSun"/>
                <w:sz w:val="12"/>
                <w:szCs w:val="12"/>
              </w:rPr>
              <w:t xml:space="preserve"> </w:t>
            </w:r>
            <w:r>
              <w:rPr>
                <w:rFonts w:ascii="SimSun" w:hAnsi="SimSun" w:eastAsia="SimSun" w:cs="SimSun"/>
                <w:sz w:val="12"/>
                <w:szCs w:val="12"/>
                <w:spacing w:val="4"/>
              </w:rPr>
              <w:t>置地点与建筑物安全距离</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3"/>
              <w:spacing w:before="1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059" w:hRule="atLeast"/>
        </w:trPr>
        <w:tc>
          <w:tcPr>
            <w:tcW w:w="516" w:type="dxa"/>
            <w:vAlign w:val="top"/>
            <w:tcBorders>
              <w:bottom w:val="single" w:color="000000" w:sz="2" w:space="0"/>
              <w:top w:val="single" w:color="000000" w:sz="2" w:space="0"/>
            </w:tcBorders>
          </w:tcPr>
          <w:p>
            <w:pPr>
              <w:spacing w:line="455"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7" w:right="66" w:firstLine="76"/>
              <w:spacing w:before="169" w:line="242" w:lineRule="auto"/>
              <w:rPr>
                <w:rFonts w:ascii="SimSun" w:hAnsi="SimSun" w:eastAsia="SimSun" w:cs="SimSun"/>
                <w:sz w:val="12"/>
                <w:szCs w:val="12"/>
              </w:rPr>
            </w:pPr>
            <w:r>
              <w:rPr>
                <w:rFonts w:ascii="SimSun" w:hAnsi="SimSun" w:eastAsia="SimSun" w:cs="SimSun"/>
                <w:sz w:val="12"/>
                <w:szCs w:val="12"/>
                <w:spacing w:val="12"/>
              </w:rPr>
              <w:t>1</w:t>
            </w:r>
            <w:r>
              <w:rPr>
                <w:rFonts w:ascii="SimSun" w:hAnsi="SimSun" w:eastAsia="SimSun" w:cs="SimSun"/>
                <w:sz w:val="12"/>
                <w:szCs w:val="12"/>
                <w:spacing w:val="7"/>
              </w:rPr>
              <w:t>~10</w:t>
            </w:r>
            <w:r>
              <w:rPr>
                <w:rFonts w:ascii="SimSun" w:hAnsi="SimSun" w:eastAsia="SimSun" w:cs="SimSun"/>
                <w:sz w:val="12"/>
                <w:szCs w:val="12"/>
              </w:rPr>
              <w:t>kV</w:t>
            </w:r>
            <w:r>
              <w:rPr>
                <w:rFonts w:ascii="SimSun" w:hAnsi="SimSun" w:eastAsia="SimSun" w:cs="SimSun"/>
                <w:sz w:val="12"/>
                <w:szCs w:val="12"/>
                <w:spacing w:val="7"/>
              </w:rPr>
              <w:t>的室外架空线路，严禁跨越危险场所的建筑物。</w:t>
            </w:r>
            <w:r>
              <w:rPr>
                <w:rFonts w:ascii="SimSun" w:hAnsi="SimSun" w:eastAsia="SimSun" w:cs="SimSun"/>
                <w:sz w:val="12"/>
                <w:szCs w:val="12"/>
              </w:rPr>
              <w:t xml:space="preserve"> </w:t>
            </w:r>
            <w:r>
              <w:rPr>
                <w:rFonts w:ascii="SimSun" w:hAnsi="SimSun" w:eastAsia="SimSun" w:cs="SimSun"/>
                <w:sz w:val="12"/>
                <w:szCs w:val="12"/>
                <w:spacing w:val="8"/>
              </w:rPr>
              <w:t>其</w:t>
            </w:r>
            <w:r>
              <w:rPr>
                <w:rFonts w:ascii="SimSun" w:hAnsi="SimSun" w:eastAsia="SimSun" w:cs="SimSun"/>
                <w:sz w:val="12"/>
                <w:szCs w:val="12"/>
                <w:spacing w:val="6"/>
              </w:rPr>
              <w:t>边线与建筑物的水平距离，应当遵守下列规定：与</w:t>
            </w:r>
            <w:r>
              <w:rPr>
                <w:rFonts w:ascii="SimSun" w:hAnsi="SimSun" w:eastAsia="SimSun" w:cs="SimSun"/>
                <w:sz w:val="12"/>
                <w:szCs w:val="12"/>
              </w:rPr>
              <w:t>A</w:t>
            </w:r>
            <w:r>
              <w:rPr>
                <w:rFonts w:ascii="SimSun" w:hAnsi="SimSun" w:eastAsia="SimSun" w:cs="SimSun"/>
                <w:sz w:val="12"/>
                <w:szCs w:val="12"/>
                <w:spacing w:val="6"/>
              </w:rPr>
              <w:t>级和</w:t>
            </w:r>
            <w:r>
              <w:rPr>
                <w:rFonts w:ascii="SimSun" w:hAnsi="SimSun" w:eastAsia="SimSun" w:cs="SimSun"/>
                <w:sz w:val="12"/>
                <w:szCs w:val="12"/>
              </w:rPr>
              <w:t xml:space="preserve"> </w:t>
            </w:r>
            <w:r>
              <w:rPr>
                <w:rFonts w:ascii="SimSun" w:hAnsi="SimSun" w:eastAsia="SimSun" w:cs="SimSun"/>
                <w:sz w:val="12"/>
                <w:szCs w:val="12"/>
              </w:rPr>
              <w:t>B</w:t>
            </w:r>
            <w:r>
              <w:rPr>
                <w:rFonts w:ascii="SimSun" w:hAnsi="SimSun" w:eastAsia="SimSun" w:cs="SimSun"/>
                <w:sz w:val="12"/>
                <w:szCs w:val="12"/>
                <w:spacing w:val="6"/>
              </w:rPr>
              <w:t>级建筑物的距离，不应小于电杆间距的2/3且不应小</w:t>
            </w:r>
            <w:r>
              <w:rPr>
                <w:rFonts w:ascii="SimSun" w:hAnsi="SimSun" w:eastAsia="SimSun" w:cs="SimSun"/>
                <w:sz w:val="12"/>
                <w:szCs w:val="12"/>
                <w:spacing w:val="4"/>
              </w:rPr>
              <w:t>于</w:t>
            </w:r>
            <w:r>
              <w:rPr>
                <w:rFonts w:ascii="SimSun" w:hAnsi="SimSun" w:eastAsia="SimSun" w:cs="SimSun"/>
                <w:sz w:val="12"/>
                <w:szCs w:val="12"/>
              </w:rPr>
              <w:t xml:space="preserve">   </w:t>
            </w:r>
            <w:r>
              <w:rPr>
                <w:rFonts w:ascii="SimSun" w:hAnsi="SimSun" w:eastAsia="SimSun" w:cs="SimSun"/>
                <w:sz w:val="12"/>
                <w:szCs w:val="12"/>
                <w:spacing w:val="16"/>
              </w:rPr>
              <w:t>35</w:t>
            </w:r>
            <w:r>
              <w:rPr>
                <w:rFonts w:ascii="SimSun" w:hAnsi="SimSun" w:eastAsia="SimSun" w:cs="SimSun"/>
                <w:sz w:val="12"/>
                <w:szCs w:val="12"/>
              </w:rPr>
              <w:t>m</w:t>
            </w:r>
            <w:r>
              <w:rPr>
                <w:rFonts w:ascii="SimSun" w:hAnsi="SimSun" w:eastAsia="SimSun" w:cs="SimSun"/>
                <w:sz w:val="12"/>
                <w:szCs w:val="12"/>
                <w:spacing w:val="8"/>
              </w:rPr>
              <w:t>；与生产炸药的</w:t>
            </w:r>
            <w:r>
              <w:rPr>
                <w:rFonts w:ascii="SimSun" w:hAnsi="SimSun" w:eastAsia="SimSun" w:cs="SimSun"/>
                <w:sz w:val="12"/>
                <w:szCs w:val="12"/>
              </w:rPr>
              <w:t>A</w:t>
            </w:r>
            <w:r>
              <w:rPr>
                <w:rFonts w:ascii="SimSun" w:hAnsi="SimSun" w:eastAsia="SimSun" w:cs="SimSun"/>
                <w:sz w:val="12"/>
                <w:szCs w:val="12"/>
                <w:spacing w:val="8"/>
              </w:rPr>
              <w:t>级建筑物的距离，不应小于50</w:t>
            </w:r>
            <w:r>
              <w:rPr>
                <w:rFonts w:ascii="SimSun" w:hAnsi="SimSun" w:eastAsia="SimSun" w:cs="SimSun"/>
                <w:sz w:val="12"/>
                <w:szCs w:val="12"/>
              </w:rPr>
              <w:t>m</w:t>
            </w:r>
            <w:r>
              <w:rPr>
                <w:rFonts w:ascii="SimSun" w:hAnsi="SimSun" w:eastAsia="SimSun" w:cs="SimSun"/>
                <w:sz w:val="12"/>
                <w:szCs w:val="12"/>
                <w:spacing w:val="8"/>
              </w:rPr>
              <w:t>。与</w:t>
            </w:r>
            <w:r>
              <w:rPr>
                <w:rFonts w:ascii="SimSun" w:hAnsi="SimSun" w:eastAsia="SimSun" w:cs="SimSun"/>
                <w:sz w:val="12"/>
                <w:szCs w:val="12"/>
              </w:rPr>
              <w:t>D</w:t>
            </w:r>
            <w:r>
              <w:rPr>
                <w:rFonts w:ascii="SimSun" w:hAnsi="SimSun" w:eastAsia="SimSun" w:cs="SimSun"/>
                <w:sz w:val="12"/>
                <w:szCs w:val="12"/>
              </w:rPr>
              <w:t xml:space="preserve"> </w:t>
            </w:r>
            <w:r>
              <w:rPr>
                <w:rFonts w:ascii="SimSun" w:hAnsi="SimSun" w:eastAsia="SimSun" w:cs="SimSun"/>
                <w:sz w:val="12"/>
                <w:szCs w:val="12"/>
                <w:spacing w:val="5"/>
              </w:rPr>
              <w:t>级建筑物的距离不应小于电杆高的1.5倍</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spacing w:line="359" w:lineRule="auto"/>
              <w:rPr>
                <w:rFonts w:ascii="Arial"/>
                <w:sz w:val="21"/>
              </w:rPr>
            </w:pPr>
            <w:r/>
          </w:p>
          <w:p>
            <w:pPr>
              <w:ind w:left="25" w:right="122"/>
              <w:spacing w:before="39" w:line="251"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抽查架空线的设置及边线与</w:t>
            </w:r>
            <w:r>
              <w:rPr>
                <w:rFonts w:ascii="SimSun" w:hAnsi="SimSun" w:eastAsia="SimSun" w:cs="SimSun"/>
                <w:sz w:val="12"/>
                <w:szCs w:val="12"/>
              </w:rPr>
              <w:t xml:space="preserve"> </w:t>
            </w:r>
            <w:r>
              <w:rPr>
                <w:rFonts w:ascii="SimSun" w:hAnsi="SimSun" w:eastAsia="SimSun" w:cs="SimSun"/>
                <w:sz w:val="12"/>
                <w:szCs w:val="12"/>
                <w:spacing w:val="3"/>
              </w:rPr>
              <w:t>建筑物的水平距离</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81"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四条。</w:t>
            </w:r>
          </w:p>
        </w:tc>
      </w:tr>
    </w:tbl>
    <w:p>
      <w:pPr>
        <w:rPr>
          <w:rFonts w:ascii="Arial"/>
          <w:sz w:val="21"/>
        </w:rPr>
      </w:pPr>
      <w:r/>
    </w:p>
    <w:p>
      <w:pPr>
        <w:sectPr>
          <w:footerReference w:type="default" r:id="rId137"/>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342" w:hRule="atLeast"/>
        </w:trPr>
        <w:tc>
          <w:tcPr>
            <w:tcW w:w="517" w:type="dxa"/>
            <w:vAlign w:val="top"/>
            <w:tcBorders>
              <w:bottom w:val="single" w:color="000000" w:sz="2" w:space="0"/>
              <w:top w:val="single" w:color="000000" w:sz="2" w:space="0"/>
            </w:tcBorders>
          </w:tcPr>
          <w:p>
            <w:pPr>
              <w:spacing w:line="297" w:lineRule="auto"/>
              <w:rPr>
                <w:rFonts w:ascii="Arial"/>
                <w:sz w:val="21"/>
              </w:rPr>
            </w:pPr>
            <w:r/>
          </w:p>
          <w:p>
            <w:pPr>
              <w:spacing w:line="298" w:lineRule="auto"/>
              <w:rPr>
                <w:rFonts w:ascii="Arial"/>
                <w:sz w:val="21"/>
              </w:rPr>
            </w:pPr>
            <w:r/>
          </w:p>
          <w:p>
            <w:pPr>
              <w:ind w:left="194"/>
              <w:spacing w:before="39" w:line="190" w:lineRule="auto"/>
              <w:rPr>
                <w:rFonts w:ascii="SimSun" w:hAnsi="SimSun" w:eastAsia="SimSun" w:cs="SimSun"/>
                <w:sz w:val="12"/>
                <w:szCs w:val="12"/>
              </w:rPr>
            </w:pPr>
            <w:r>
              <w:rPr>
                <w:rFonts w:ascii="SimSun" w:hAnsi="SimSun" w:eastAsia="SimSun" w:cs="SimSun"/>
                <w:sz w:val="12"/>
                <w:szCs w:val="12"/>
              </w:rPr>
              <w:t>31</w:t>
            </w:r>
          </w:p>
        </w:tc>
        <w:tc>
          <w:tcPr>
            <w:tcW w:w="1113" w:type="dxa"/>
            <w:vAlign w:val="top"/>
            <w:vMerge w:val="restart"/>
            <w:tcBorders>
              <w:bottom w:val="non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19" w:right="80" w:hanging="2"/>
              <w:spacing w:before="39" w:line="251" w:lineRule="auto"/>
              <w:rPr>
                <w:rFonts w:ascii="SimSun" w:hAnsi="SimSun" w:eastAsia="SimSun" w:cs="SimSun"/>
                <w:sz w:val="12"/>
                <w:szCs w:val="12"/>
              </w:rPr>
            </w:pPr>
            <w:r>
              <w:rPr>
                <w:rFonts w:ascii="SimSun" w:hAnsi="SimSun" w:eastAsia="SimSun" w:cs="SimSun"/>
                <w:sz w:val="12"/>
                <w:szCs w:val="12"/>
                <w:spacing w:val="10"/>
              </w:rPr>
              <w:t>爆</w:t>
            </w:r>
            <w:r>
              <w:rPr>
                <w:rFonts w:ascii="SimSun" w:hAnsi="SimSun" w:eastAsia="SimSun" w:cs="SimSun"/>
                <w:sz w:val="12"/>
                <w:szCs w:val="12"/>
                <w:spacing w:val="5"/>
              </w:rPr>
              <w:t>炸物品库和炸药</w:t>
            </w:r>
            <w:r>
              <w:rPr>
                <w:rFonts w:ascii="SimSun" w:hAnsi="SimSun" w:eastAsia="SimSun" w:cs="SimSun"/>
                <w:sz w:val="12"/>
                <w:szCs w:val="12"/>
              </w:rPr>
              <w:t xml:space="preserve"> </w:t>
            </w:r>
            <w:r>
              <w:rPr>
                <w:rFonts w:ascii="SimSun" w:hAnsi="SimSun" w:eastAsia="SimSun" w:cs="SimSun"/>
                <w:sz w:val="12"/>
                <w:szCs w:val="12"/>
                <w:spacing w:val="7"/>
              </w:rPr>
              <w:t>加</w:t>
            </w:r>
            <w:r>
              <w:rPr>
                <w:rFonts w:ascii="SimSun" w:hAnsi="SimSun" w:eastAsia="SimSun" w:cs="SimSun"/>
                <w:sz w:val="12"/>
                <w:szCs w:val="12"/>
                <w:spacing w:val="5"/>
              </w:rPr>
              <w:t>工区安全配电</w:t>
            </w:r>
          </w:p>
        </w:tc>
        <w:tc>
          <w:tcPr>
            <w:tcW w:w="3310" w:type="dxa"/>
            <w:vAlign w:val="top"/>
            <w:tcBorders>
              <w:bottom w:val="single" w:color="000000" w:sz="2" w:space="0"/>
              <w:top w:val="single" w:color="000000" w:sz="2" w:space="0"/>
            </w:tcBorders>
          </w:tcPr>
          <w:p>
            <w:pPr>
              <w:ind w:left="20" w:right="56"/>
              <w:spacing w:before="81"/>
              <w:rPr>
                <w:rFonts w:ascii="SimSun" w:hAnsi="SimSun" w:eastAsia="SimSun" w:cs="SimSun"/>
                <w:sz w:val="12"/>
                <w:szCs w:val="12"/>
              </w:rPr>
            </w:pPr>
            <w:r>
              <w:rPr>
                <w:rFonts w:ascii="SimSun" w:hAnsi="SimSun" w:eastAsia="SimSun" w:cs="SimSun"/>
                <w:sz w:val="12"/>
                <w:szCs w:val="12"/>
                <w:spacing w:val="24"/>
              </w:rPr>
              <w:t>变</w:t>
            </w:r>
            <w:r>
              <w:rPr>
                <w:rFonts w:ascii="SimSun" w:hAnsi="SimSun" w:eastAsia="SimSun" w:cs="SimSun"/>
                <w:sz w:val="12"/>
                <w:szCs w:val="12"/>
                <w:spacing w:val="14"/>
              </w:rPr>
              <w:t>(配)电所至有爆炸危险的工房(库房)的380</w:t>
            </w:r>
            <w:r>
              <w:rPr>
                <w:rFonts w:ascii="SimSun" w:hAnsi="SimSun" w:eastAsia="SimSun" w:cs="SimSun"/>
                <w:sz w:val="12"/>
                <w:szCs w:val="12"/>
              </w:rPr>
              <w:t>V</w:t>
            </w:r>
            <w:r>
              <w:rPr>
                <w:rFonts w:ascii="SimSun" w:hAnsi="SimSun" w:eastAsia="SimSun" w:cs="SimSun"/>
                <w:sz w:val="12"/>
                <w:szCs w:val="12"/>
                <w:spacing w:val="14"/>
              </w:rPr>
              <w:t>/220</w:t>
            </w:r>
            <w:r>
              <w:rPr>
                <w:rFonts w:ascii="SimSun" w:hAnsi="SimSun" w:eastAsia="SimSun" w:cs="SimSun"/>
                <w:sz w:val="12"/>
                <w:szCs w:val="12"/>
              </w:rPr>
              <w:t>V</w:t>
            </w:r>
            <w:r>
              <w:rPr>
                <w:rFonts w:ascii="SimSun" w:hAnsi="SimSun" w:eastAsia="SimSun" w:cs="SimSun"/>
                <w:sz w:val="12"/>
                <w:szCs w:val="12"/>
                <w:spacing w:val="14"/>
              </w:rPr>
              <w:t>级</w:t>
            </w:r>
            <w:r>
              <w:rPr>
                <w:rFonts w:ascii="SimSun" w:hAnsi="SimSun" w:eastAsia="SimSun" w:cs="SimSun"/>
                <w:sz w:val="12"/>
                <w:szCs w:val="12"/>
              </w:rPr>
              <w:t xml:space="preserve"> </w:t>
            </w:r>
            <w:r>
              <w:rPr>
                <w:rFonts w:ascii="SimSun" w:hAnsi="SimSun" w:eastAsia="SimSun" w:cs="SimSun"/>
                <w:sz w:val="12"/>
                <w:szCs w:val="12"/>
                <w:spacing w:val="10"/>
              </w:rPr>
              <w:t>配电线</w:t>
            </w:r>
            <w:r>
              <w:rPr>
                <w:rFonts w:ascii="SimSun" w:hAnsi="SimSun" w:eastAsia="SimSun" w:cs="SimSun"/>
                <w:sz w:val="12"/>
                <w:szCs w:val="12"/>
                <w:spacing w:val="9"/>
              </w:rPr>
              <w:t>路</w:t>
            </w:r>
            <w:r>
              <w:rPr>
                <w:rFonts w:ascii="SimSun" w:hAnsi="SimSun" w:eastAsia="SimSun" w:cs="SimSun"/>
                <w:sz w:val="12"/>
                <w:szCs w:val="12"/>
                <w:spacing w:val="5"/>
              </w:rPr>
              <w:t>，采用金属铠装交联电缆，其额定电压不低于</w:t>
            </w:r>
            <w:r>
              <w:rPr>
                <w:rFonts w:ascii="SimSun" w:hAnsi="SimSun" w:eastAsia="SimSun" w:cs="SimSun"/>
                <w:sz w:val="12"/>
                <w:szCs w:val="12"/>
              </w:rPr>
              <w:t xml:space="preserve">   </w:t>
            </w:r>
            <w:r>
              <w:rPr>
                <w:rFonts w:ascii="SimSun" w:hAnsi="SimSun" w:eastAsia="SimSun" w:cs="SimSun"/>
                <w:sz w:val="12"/>
                <w:szCs w:val="12"/>
                <w:spacing w:val="10"/>
              </w:rPr>
              <w:t>50</w:t>
            </w:r>
            <w:r>
              <w:rPr>
                <w:rFonts w:ascii="SimSun" w:hAnsi="SimSun" w:eastAsia="SimSun" w:cs="SimSun"/>
                <w:sz w:val="12"/>
                <w:szCs w:val="12"/>
                <w:spacing w:val="9"/>
              </w:rPr>
              <w:t>0</w:t>
            </w:r>
            <w:r>
              <w:rPr>
                <w:rFonts w:ascii="SimSun" w:hAnsi="SimSun" w:eastAsia="SimSun" w:cs="SimSun"/>
                <w:sz w:val="12"/>
                <w:szCs w:val="12"/>
              </w:rPr>
              <w:t>V</w:t>
            </w:r>
            <w:r>
              <w:rPr>
                <w:rFonts w:ascii="SimSun" w:hAnsi="SimSun" w:eastAsia="SimSun" w:cs="SimSun"/>
                <w:sz w:val="12"/>
                <w:szCs w:val="12"/>
                <w:spacing w:val="5"/>
              </w:rPr>
              <w:t>，中性线的额定电压与相线相同，并在地下敷设。电</w:t>
            </w:r>
            <w:r>
              <w:rPr>
                <w:rFonts w:ascii="SimSun" w:hAnsi="SimSun" w:eastAsia="SimSun" w:cs="SimSun"/>
                <w:sz w:val="12"/>
                <w:szCs w:val="12"/>
              </w:rPr>
              <w:t xml:space="preserve"> </w:t>
            </w:r>
            <w:r>
              <w:rPr>
                <w:rFonts w:ascii="SimSun" w:hAnsi="SimSun" w:eastAsia="SimSun" w:cs="SimSun"/>
                <w:sz w:val="12"/>
                <w:szCs w:val="12"/>
                <w:spacing w:val="10"/>
              </w:rPr>
              <w:t>缆埋地</w:t>
            </w:r>
            <w:r>
              <w:rPr>
                <w:rFonts w:ascii="SimSun" w:hAnsi="SimSun" w:eastAsia="SimSun" w:cs="SimSun"/>
                <w:sz w:val="12"/>
                <w:szCs w:val="12"/>
                <w:spacing w:val="5"/>
              </w:rPr>
              <w:t>长度不应小于15</w:t>
            </w:r>
            <w:r>
              <w:rPr>
                <w:rFonts w:ascii="SimSun" w:hAnsi="SimSun" w:eastAsia="SimSun" w:cs="SimSun"/>
                <w:sz w:val="12"/>
                <w:szCs w:val="12"/>
              </w:rPr>
              <w:t>m</w:t>
            </w:r>
            <w:r>
              <w:rPr>
                <w:rFonts w:ascii="SimSun" w:hAnsi="SimSun" w:eastAsia="SimSun" w:cs="SimSun"/>
                <w:sz w:val="12"/>
                <w:szCs w:val="12"/>
                <w:spacing w:val="5"/>
              </w:rPr>
              <w:t>。电缆的入户端金属外皮或者装电</w:t>
            </w:r>
            <w:r>
              <w:rPr>
                <w:rFonts w:ascii="SimSun" w:hAnsi="SimSun" w:eastAsia="SimSun" w:cs="SimSun"/>
                <w:sz w:val="12"/>
                <w:szCs w:val="12"/>
              </w:rPr>
              <w:t xml:space="preserve"> </w:t>
            </w:r>
            <w:r>
              <w:rPr>
                <w:rFonts w:ascii="SimSun" w:hAnsi="SimSun" w:eastAsia="SimSun" w:cs="SimSun"/>
                <w:sz w:val="12"/>
                <w:szCs w:val="12"/>
                <w:spacing w:val="6"/>
              </w:rPr>
              <w:t>缆的钢管应当接地。在电缆与架空线的连接处装设防雷</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6"/>
              </w:rPr>
              <w:t>装置。防雷电装置与电缆金属外皮、钢管、绝缘铁脚并</w:t>
            </w:r>
            <w:r>
              <w:rPr>
                <w:rFonts w:ascii="SimSun" w:hAnsi="SimSun" w:eastAsia="SimSun" w:cs="SimSun"/>
                <w:sz w:val="12"/>
                <w:szCs w:val="12"/>
                <w:spacing w:val="1"/>
              </w:rPr>
              <w:t>联</w:t>
            </w:r>
            <w:r>
              <w:rPr>
                <w:rFonts w:ascii="SimSun" w:hAnsi="SimSun" w:eastAsia="SimSun" w:cs="SimSun"/>
                <w:sz w:val="12"/>
                <w:szCs w:val="12"/>
              </w:rPr>
              <w:t xml:space="preserve"> </w:t>
            </w:r>
            <w:r>
              <w:rPr>
                <w:rFonts w:ascii="SimSun" w:hAnsi="SimSun" w:eastAsia="SimSun" w:cs="SimSun"/>
                <w:sz w:val="12"/>
                <w:szCs w:val="12"/>
                <w:spacing w:val="6"/>
              </w:rPr>
              <w:t>一起接地，其接地电阻不应大于10</w:t>
            </w:r>
            <w:r>
              <w:rPr>
                <w:rFonts w:ascii="Arial" w:hAnsi="Arial" w:eastAsia="Arial" w:cs="Arial"/>
                <w:sz w:val="12"/>
                <w:szCs w:val="12"/>
                <w:spacing w:val="6"/>
              </w:rPr>
              <w:t>Ω</w:t>
            </w:r>
            <w:r>
              <w:rPr>
                <w:rFonts w:ascii="Arial" w:hAnsi="Arial" w:eastAsia="Arial" w:cs="Arial"/>
                <w:sz w:val="12"/>
                <w:szCs w:val="12"/>
                <w:spacing w:val="6"/>
              </w:rPr>
              <w:t xml:space="preserve"> </w:t>
            </w:r>
            <w:r>
              <w:rPr>
                <w:rFonts w:ascii="SimSun" w:hAnsi="SimSun" w:eastAsia="SimSun" w:cs="SimSun"/>
                <w:sz w:val="12"/>
                <w:szCs w:val="12"/>
                <w:spacing w:val="6"/>
              </w:rPr>
              <w:t>。低压配电采用</w:t>
            </w:r>
            <w:r>
              <w:rPr>
                <w:rFonts w:ascii="SimSun" w:hAnsi="SimSun" w:eastAsia="SimSun" w:cs="SimSun"/>
                <w:sz w:val="12"/>
                <w:szCs w:val="12"/>
              </w:rPr>
              <w:t>TN-S</w:t>
            </w:r>
            <w:r>
              <w:rPr>
                <w:rFonts w:ascii="SimSun" w:hAnsi="SimSun" w:eastAsia="SimSun" w:cs="SimSun"/>
                <w:sz w:val="12"/>
                <w:szCs w:val="12"/>
              </w:rPr>
              <w:t xml:space="preserve"> </w:t>
            </w:r>
            <w:r>
              <w:rPr>
                <w:rFonts w:ascii="SimSun" w:hAnsi="SimSun" w:eastAsia="SimSun" w:cs="SimSun"/>
                <w:sz w:val="12"/>
                <w:szCs w:val="12"/>
                <w:spacing w:val="-2"/>
              </w:rPr>
              <w:t>系统。</w:t>
            </w:r>
          </w:p>
        </w:tc>
        <w:tc>
          <w:tcPr>
            <w:tcW w:w="1916" w:type="dxa"/>
            <w:vAlign w:val="top"/>
            <w:tcBorders>
              <w:bottom w:val="single" w:color="000000" w:sz="2" w:space="0"/>
              <w:top w:val="single" w:color="000000" w:sz="2" w:space="0"/>
            </w:tcBorders>
          </w:tcPr>
          <w:p>
            <w:pPr>
              <w:spacing w:line="347" w:lineRule="auto"/>
              <w:rPr>
                <w:rFonts w:ascii="Arial"/>
                <w:sz w:val="21"/>
              </w:rPr>
            </w:pPr>
            <w:r/>
          </w:p>
          <w:p>
            <w:pPr>
              <w:ind w:left="23" w:right="122" w:firstLine="1"/>
              <w:spacing w:before="39" w:line="244"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防雷电检测报告。现场抽查</w:t>
            </w:r>
            <w:r>
              <w:rPr>
                <w:rFonts w:ascii="SimSun" w:hAnsi="SimSun" w:eastAsia="SimSun" w:cs="SimSun"/>
                <w:sz w:val="12"/>
                <w:szCs w:val="12"/>
              </w:rPr>
              <w:t xml:space="preserve"> </w:t>
            </w:r>
            <w:r>
              <w:rPr>
                <w:rFonts w:ascii="SimSun" w:hAnsi="SimSun" w:eastAsia="SimSun" w:cs="SimSun"/>
                <w:sz w:val="12"/>
                <w:szCs w:val="12"/>
                <w:spacing w:val="10"/>
              </w:rPr>
              <w:t>供电</w:t>
            </w:r>
            <w:r>
              <w:rPr>
                <w:rFonts w:ascii="SimSun" w:hAnsi="SimSun" w:eastAsia="SimSun" w:cs="SimSun"/>
                <w:sz w:val="12"/>
                <w:szCs w:val="12"/>
                <w:spacing w:val="5"/>
              </w:rPr>
              <w:t>系统方式、配电线路电缆规</w:t>
            </w:r>
            <w:r>
              <w:rPr>
                <w:rFonts w:ascii="SimSun" w:hAnsi="SimSun" w:eastAsia="SimSun" w:cs="SimSun"/>
                <w:sz w:val="12"/>
                <w:szCs w:val="12"/>
              </w:rPr>
              <w:t xml:space="preserve"> </w:t>
            </w:r>
            <w:r>
              <w:rPr>
                <w:rFonts w:ascii="SimSun" w:hAnsi="SimSun" w:eastAsia="SimSun" w:cs="SimSun"/>
                <w:sz w:val="12"/>
                <w:szCs w:val="12"/>
                <w:spacing w:val="10"/>
              </w:rPr>
              <w:t>格、</w:t>
            </w:r>
            <w:r>
              <w:rPr>
                <w:rFonts w:ascii="SimSun" w:hAnsi="SimSun" w:eastAsia="SimSun" w:cs="SimSun"/>
                <w:sz w:val="12"/>
                <w:szCs w:val="12"/>
                <w:spacing w:val="5"/>
              </w:rPr>
              <w:t>敷设方式，防雷电装置设置</w:t>
            </w:r>
            <w:r>
              <w:rPr>
                <w:rFonts w:ascii="SimSun" w:hAnsi="SimSun" w:eastAsia="SimSun" w:cs="SimSun"/>
                <w:sz w:val="12"/>
                <w:szCs w:val="12"/>
              </w:rPr>
              <w:t xml:space="preserve"> </w:t>
            </w:r>
            <w:r>
              <w:rPr>
                <w:rFonts w:ascii="SimSun" w:hAnsi="SimSun" w:eastAsia="SimSun" w:cs="SimSun"/>
                <w:sz w:val="12"/>
                <w:szCs w:val="12"/>
                <w:spacing w:val="-2"/>
              </w:rPr>
              <w:t>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spacing w:line="422"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1009" w:hRule="atLeast"/>
        </w:trPr>
        <w:tc>
          <w:tcPr>
            <w:tcW w:w="517" w:type="dxa"/>
            <w:vAlign w:val="top"/>
            <w:tcBorders>
              <w:bottom w:val="single" w:color="000000" w:sz="2" w:space="0"/>
              <w:top w:val="single" w:color="000000" w:sz="2" w:space="0"/>
            </w:tcBorders>
          </w:tcPr>
          <w:p>
            <w:pPr>
              <w:spacing w:line="43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71" w:firstLine="1"/>
              <w:spacing w:before="146" w:line="242" w:lineRule="auto"/>
              <w:rPr>
                <w:rFonts w:ascii="SimSun" w:hAnsi="SimSun" w:eastAsia="SimSun" w:cs="SimSun"/>
                <w:sz w:val="12"/>
                <w:szCs w:val="12"/>
              </w:rPr>
            </w:pPr>
            <w:r>
              <w:rPr>
                <w:rFonts w:ascii="SimSun" w:hAnsi="SimSun" w:eastAsia="SimSun" w:cs="SimSun"/>
                <w:sz w:val="12"/>
                <w:szCs w:val="12"/>
                <w:spacing w:val="10"/>
              </w:rPr>
              <w:t>有爆炸</w:t>
            </w:r>
            <w:r>
              <w:rPr>
                <w:rFonts w:ascii="SimSun" w:hAnsi="SimSun" w:eastAsia="SimSun" w:cs="SimSun"/>
                <w:sz w:val="12"/>
                <w:szCs w:val="12"/>
                <w:spacing w:val="9"/>
              </w:rPr>
              <w:t>危</w:t>
            </w:r>
            <w:r>
              <w:rPr>
                <w:rFonts w:ascii="SimSun" w:hAnsi="SimSun" w:eastAsia="SimSun" w:cs="SimSun"/>
                <w:sz w:val="12"/>
                <w:szCs w:val="12"/>
                <w:spacing w:val="5"/>
              </w:rPr>
              <w:t>险场所中的金属设备、管道和其他导电物体，均</w:t>
            </w:r>
            <w:r>
              <w:rPr>
                <w:rFonts w:ascii="SimSun" w:hAnsi="SimSun" w:eastAsia="SimSun" w:cs="SimSun"/>
                <w:sz w:val="12"/>
                <w:szCs w:val="12"/>
              </w:rPr>
              <w:t xml:space="preserve"> </w:t>
            </w:r>
            <w:r>
              <w:rPr>
                <w:rFonts w:ascii="SimSun" w:hAnsi="SimSun" w:eastAsia="SimSun" w:cs="SimSun"/>
                <w:sz w:val="12"/>
                <w:szCs w:val="12"/>
                <w:spacing w:val="10"/>
              </w:rPr>
              <w:t>应</w:t>
            </w:r>
            <w:r>
              <w:rPr>
                <w:rFonts w:ascii="SimSun" w:hAnsi="SimSun" w:eastAsia="SimSun" w:cs="SimSun"/>
                <w:sz w:val="12"/>
                <w:szCs w:val="12"/>
                <w:spacing w:val="6"/>
              </w:rPr>
              <w:t>当</w:t>
            </w:r>
            <w:r>
              <w:rPr>
                <w:rFonts w:ascii="SimSun" w:hAnsi="SimSun" w:eastAsia="SimSun" w:cs="SimSun"/>
                <w:sz w:val="12"/>
                <w:szCs w:val="12"/>
                <w:spacing w:val="5"/>
              </w:rPr>
              <w:t>接地，其防静电的接地电阻不得大于100</w:t>
            </w:r>
            <w:r>
              <w:rPr>
                <w:rFonts w:ascii="Arial" w:hAnsi="Arial" w:eastAsia="Arial" w:cs="Arial"/>
                <w:sz w:val="12"/>
                <w:szCs w:val="12"/>
                <w:spacing w:val="5"/>
              </w:rPr>
              <w:t>Ω</w:t>
            </w:r>
            <w:r>
              <w:rPr>
                <w:rFonts w:ascii="Arial" w:hAnsi="Arial" w:eastAsia="Arial" w:cs="Arial"/>
                <w:sz w:val="12"/>
                <w:szCs w:val="12"/>
                <w:spacing w:val="5"/>
              </w:rPr>
              <w:t xml:space="preserve"> </w:t>
            </w:r>
            <w:r>
              <w:rPr>
                <w:rFonts w:ascii="SimSun" w:hAnsi="SimSun" w:eastAsia="SimSun" w:cs="SimSun"/>
                <w:sz w:val="12"/>
                <w:szCs w:val="12"/>
                <w:spacing w:val="5"/>
              </w:rPr>
              <w:t>。该接地装</w:t>
            </w:r>
            <w:r>
              <w:rPr>
                <w:rFonts w:ascii="SimSun" w:hAnsi="SimSun" w:eastAsia="SimSun" w:cs="SimSun"/>
                <w:sz w:val="12"/>
                <w:szCs w:val="12"/>
              </w:rPr>
              <w:t xml:space="preserve"> </w:t>
            </w:r>
            <w:r>
              <w:rPr>
                <w:rFonts w:ascii="SimSun" w:hAnsi="SimSun" w:eastAsia="SimSun" w:cs="SimSun"/>
                <w:sz w:val="12"/>
                <w:szCs w:val="12"/>
                <w:spacing w:val="6"/>
              </w:rPr>
              <w:t>置与电气设备的、防雷电的接地装置共用，此时接地电</w:t>
            </w:r>
            <w:r>
              <w:rPr>
                <w:rFonts w:ascii="SimSun" w:hAnsi="SimSun" w:eastAsia="SimSun" w:cs="SimSun"/>
                <w:sz w:val="12"/>
                <w:szCs w:val="12"/>
                <w:spacing w:val="2"/>
              </w:rPr>
              <w:t>阻</w:t>
            </w:r>
            <w:r>
              <w:rPr>
                <w:rFonts w:ascii="SimSun" w:hAnsi="SimSun" w:eastAsia="SimSun" w:cs="SimSun"/>
                <w:sz w:val="12"/>
                <w:szCs w:val="12"/>
              </w:rPr>
              <w:t xml:space="preserve"> </w:t>
            </w:r>
            <w:r>
              <w:rPr>
                <w:rFonts w:ascii="SimSun" w:hAnsi="SimSun" w:eastAsia="SimSun" w:cs="SimSun"/>
                <w:sz w:val="12"/>
                <w:szCs w:val="12"/>
                <w:spacing w:val="6"/>
              </w:rPr>
              <w:t>值取其中最小值。根据具体情况，还应当采用其他的防</w:t>
            </w:r>
            <w:r>
              <w:rPr>
                <w:rFonts w:ascii="SimSun" w:hAnsi="SimSun" w:eastAsia="SimSun" w:cs="SimSun"/>
                <w:sz w:val="12"/>
                <w:szCs w:val="12"/>
                <w:spacing w:val="2"/>
              </w:rPr>
              <w:t>静</w:t>
            </w:r>
            <w:r>
              <w:rPr>
                <w:rFonts w:ascii="SimSun" w:hAnsi="SimSun" w:eastAsia="SimSun" w:cs="SimSun"/>
                <w:sz w:val="12"/>
                <w:szCs w:val="12"/>
              </w:rPr>
              <w:t xml:space="preserve"> </w:t>
            </w:r>
            <w:r>
              <w:rPr>
                <w:rFonts w:ascii="SimSun" w:hAnsi="SimSun" w:eastAsia="SimSun" w:cs="SimSun"/>
                <w:sz w:val="12"/>
                <w:szCs w:val="12"/>
                <w:spacing w:val="-1"/>
              </w:rPr>
              <w:t>电</w:t>
            </w:r>
            <w:r>
              <w:rPr>
                <w:rFonts w:ascii="SimSun" w:hAnsi="SimSun" w:eastAsia="SimSun" w:cs="SimSun"/>
                <w:sz w:val="12"/>
                <w:szCs w:val="12"/>
              </w:rPr>
              <w:t>措施。</w:t>
            </w:r>
          </w:p>
        </w:tc>
        <w:tc>
          <w:tcPr>
            <w:tcW w:w="1916" w:type="dxa"/>
            <w:vAlign w:val="top"/>
            <w:tcBorders>
              <w:bottom w:val="single" w:color="000000" w:sz="2" w:space="0"/>
              <w:top w:val="single" w:color="000000" w:sz="2" w:space="0"/>
            </w:tcBorders>
          </w:tcPr>
          <w:p>
            <w:pPr>
              <w:spacing w:line="258"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爆炸危险场所防静电检查记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9"/>
              </w:rPr>
              <w:t>。</w:t>
            </w:r>
            <w:r>
              <w:rPr>
                <w:rFonts w:ascii="SimSun" w:hAnsi="SimSun" w:eastAsia="SimSun" w:cs="SimSun"/>
                <w:sz w:val="12"/>
                <w:szCs w:val="12"/>
                <w:spacing w:val="5"/>
              </w:rPr>
              <w:t>现场抽查防静电措施，测量</w:t>
            </w:r>
            <w:r>
              <w:rPr>
                <w:rFonts w:ascii="SimSun" w:hAnsi="SimSun" w:eastAsia="SimSun" w:cs="SimSun"/>
                <w:sz w:val="12"/>
                <w:szCs w:val="12"/>
              </w:rPr>
              <w:t xml:space="preserve"> </w:t>
            </w:r>
            <w:r>
              <w:rPr>
                <w:rFonts w:ascii="SimSun" w:hAnsi="SimSun" w:eastAsia="SimSun" w:cs="SimSun"/>
                <w:sz w:val="12"/>
                <w:szCs w:val="12"/>
                <w:spacing w:val="2"/>
              </w:rPr>
              <w:t>接地电阻值</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spacing w:line="258"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771" w:hRule="atLeast"/>
        </w:trPr>
        <w:tc>
          <w:tcPr>
            <w:tcW w:w="517" w:type="dxa"/>
            <w:vAlign w:val="top"/>
            <w:tcBorders>
              <w:bottom w:val="single" w:color="000000" w:sz="2" w:space="0"/>
              <w:top w:val="single" w:color="000000" w:sz="2" w:space="0"/>
            </w:tcBorders>
          </w:tcPr>
          <w:p>
            <w:pPr>
              <w:spacing w:line="314"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33</w:t>
            </w:r>
          </w:p>
        </w:tc>
        <w:tc>
          <w:tcPr>
            <w:tcW w:w="1113" w:type="dxa"/>
            <w:vAlign w:val="top"/>
            <w:vMerge w:val="restart"/>
            <w:tcBorders>
              <w:bottom w:val="none" w:color="000000" w:sz="2" w:space="0"/>
              <w:top w:val="single" w:color="000000" w:sz="2" w:space="0"/>
            </w:tcBorders>
          </w:tcPr>
          <w:p>
            <w:pPr>
              <w:spacing w:line="346" w:lineRule="auto"/>
              <w:rPr>
                <w:rFonts w:ascii="Arial"/>
                <w:sz w:val="21"/>
              </w:rPr>
            </w:pPr>
            <w:r/>
          </w:p>
          <w:p>
            <w:pPr>
              <w:spacing w:line="34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照明和通</w:t>
            </w:r>
            <w:r>
              <w:rPr>
                <w:rFonts w:ascii="SimSun" w:hAnsi="SimSun" w:eastAsia="SimSun" w:cs="SimSun"/>
                <w:sz w:val="12"/>
                <w:szCs w:val="12"/>
                <w:spacing w:val="4"/>
              </w:rPr>
              <w:t>信</w:t>
            </w:r>
          </w:p>
        </w:tc>
        <w:tc>
          <w:tcPr>
            <w:tcW w:w="3310" w:type="dxa"/>
            <w:vAlign w:val="top"/>
            <w:tcBorders>
              <w:bottom w:val="single" w:color="000000" w:sz="2" w:space="0"/>
              <w:top w:val="single" w:color="000000" w:sz="2" w:space="0"/>
            </w:tcBorders>
          </w:tcPr>
          <w:p>
            <w:pPr>
              <w:ind w:left="22" w:right="74" w:firstLine="8"/>
              <w:spacing w:before="104" w:line="244" w:lineRule="auto"/>
              <w:rPr>
                <w:rFonts w:ascii="SimSun" w:hAnsi="SimSun" w:eastAsia="SimSun" w:cs="SimSun"/>
                <w:sz w:val="12"/>
                <w:szCs w:val="12"/>
              </w:rPr>
            </w:pPr>
            <w:r>
              <w:rPr>
                <w:rFonts w:ascii="SimSun" w:hAnsi="SimSun" w:eastAsia="SimSun" w:cs="SimSun"/>
                <w:sz w:val="12"/>
                <w:szCs w:val="12"/>
                <w:spacing w:val="7"/>
              </w:rPr>
              <w:t>固</w:t>
            </w:r>
            <w:r>
              <w:rPr>
                <w:rFonts w:ascii="SimSun" w:hAnsi="SimSun" w:eastAsia="SimSun" w:cs="SimSun"/>
                <w:sz w:val="12"/>
                <w:szCs w:val="12"/>
                <w:spacing w:val="5"/>
              </w:rPr>
              <w:t>定式照明灯具使用的电压不得超过220</w:t>
            </w:r>
            <w:r>
              <w:rPr>
                <w:rFonts w:ascii="SimSun" w:hAnsi="SimSun" w:eastAsia="SimSun" w:cs="SimSun"/>
                <w:sz w:val="12"/>
                <w:szCs w:val="12"/>
              </w:rPr>
              <w:t>V</w:t>
            </w:r>
            <w:r>
              <w:rPr>
                <w:rFonts w:ascii="SimSun" w:hAnsi="SimSun" w:eastAsia="SimSun" w:cs="SimSun"/>
                <w:sz w:val="12"/>
                <w:szCs w:val="12"/>
                <w:spacing w:val="5"/>
              </w:rPr>
              <w:t>，手灯或者移动</w:t>
            </w:r>
            <w:r>
              <w:rPr>
                <w:rFonts w:ascii="SimSun" w:hAnsi="SimSun" w:eastAsia="SimSun" w:cs="SimSun"/>
                <w:sz w:val="12"/>
                <w:szCs w:val="12"/>
              </w:rPr>
              <w:t xml:space="preserve"> </w:t>
            </w:r>
            <w:r>
              <w:rPr>
                <w:rFonts w:ascii="SimSun" w:hAnsi="SimSun" w:eastAsia="SimSun" w:cs="SimSun"/>
                <w:sz w:val="12"/>
                <w:szCs w:val="12"/>
                <w:spacing w:val="10"/>
              </w:rPr>
              <w:t>式照</w:t>
            </w:r>
            <w:r>
              <w:rPr>
                <w:rFonts w:ascii="SimSun" w:hAnsi="SimSun" w:eastAsia="SimSun" w:cs="SimSun"/>
                <w:sz w:val="12"/>
                <w:szCs w:val="12"/>
                <w:spacing w:val="8"/>
              </w:rPr>
              <w:t>明</w:t>
            </w:r>
            <w:r>
              <w:rPr>
                <w:rFonts w:ascii="SimSun" w:hAnsi="SimSun" w:eastAsia="SimSun" w:cs="SimSun"/>
                <w:sz w:val="12"/>
                <w:szCs w:val="12"/>
                <w:spacing w:val="5"/>
              </w:rPr>
              <w:t>灯具的电压小于36</w:t>
            </w:r>
            <w:r>
              <w:rPr>
                <w:rFonts w:ascii="SimSun" w:hAnsi="SimSun" w:eastAsia="SimSun" w:cs="SimSun"/>
                <w:sz w:val="12"/>
                <w:szCs w:val="12"/>
              </w:rPr>
              <w:t>V</w:t>
            </w:r>
            <w:r>
              <w:rPr>
                <w:rFonts w:ascii="SimSun" w:hAnsi="SimSun" w:eastAsia="SimSun" w:cs="SimSun"/>
                <w:sz w:val="12"/>
                <w:szCs w:val="12"/>
                <w:spacing w:val="5"/>
              </w:rPr>
              <w:t>，在金属容器内作业用的照明灯</w:t>
            </w:r>
            <w:r>
              <w:rPr>
                <w:rFonts w:ascii="SimSun" w:hAnsi="SimSun" w:eastAsia="SimSun" w:cs="SimSun"/>
                <w:sz w:val="12"/>
                <w:szCs w:val="12"/>
              </w:rPr>
              <w:t xml:space="preserve"> </w:t>
            </w:r>
            <w:r>
              <w:rPr>
                <w:rFonts w:ascii="SimSun" w:hAnsi="SimSun" w:eastAsia="SimSun" w:cs="SimSun"/>
                <w:sz w:val="12"/>
                <w:szCs w:val="12"/>
                <w:spacing w:val="10"/>
              </w:rPr>
              <w:t>具的</w:t>
            </w:r>
            <w:r>
              <w:rPr>
                <w:rFonts w:ascii="SimSun" w:hAnsi="SimSun" w:eastAsia="SimSun" w:cs="SimSun"/>
                <w:sz w:val="12"/>
                <w:szCs w:val="12"/>
                <w:spacing w:val="7"/>
              </w:rPr>
              <w:t>电</w:t>
            </w:r>
            <w:r>
              <w:rPr>
                <w:rFonts w:ascii="SimSun" w:hAnsi="SimSun" w:eastAsia="SimSun" w:cs="SimSun"/>
                <w:sz w:val="12"/>
                <w:szCs w:val="12"/>
                <w:spacing w:val="5"/>
              </w:rPr>
              <w:t>压不得超过24</w:t>
            </w:r>
            <w:r>
              <w:rPr>
                <w:rFonts w:ascii="SimSun" w:hAnsi="SimSun" w:eastAsia="SimSun" w:cs="SimSun"/>
                <w:sz w:val="12"/>
                <w:szCs w:val="12"/>
              </w:rPr>
              <w:t>V</w:t>
            </w:r>
            <w:r>
              <w:rPr>
                <w:rFonts w:ascii="SimSun" w:hAnsi="SimSun" w:eastAsia="SimSun" w:cs="SimSun"/>
                <w:sz w:val="12"/>
                <w:szCs w:val="12"/>
                <w:spacing w:val="5"/>
              </w:rPr>
              <w:t>。在同一地点安装不同照明电压等级</w:t>
            </w:r>
            <w:r>
              <w:rPr>
                <w:rFonts w:ascii="SimSun" w:hAnsi="SimSun" w:eastAsia="SimSun" w:cs="SimSun"/>
                <w:sz w:val="12"/>
                <w:szCs w:val="12"/>
              </w:rPr>
              <w:t xml:space="preserve"> </w:t>
            </w:r>
            <w:r>
              <w:rPr>
                <w:rFonts w:ascii="SimSun" w:hAnsi="SimSun" w:eastAsia="SimSun" w:cs="SimSun"/>
                <w:sz w:val="12"/>
                <w:szCs w:val="12"/>
                <w:spacing w:val="5"/>
              </w:rPr>
              <w:t>的</w:t>
            </w:r>
            <w:r>
              <w:rPr>
                <w:rFonts w:ascii="SimSun" w:hAnsi="SimSun" w:eastAsia="SimSun" w:cs="SimSun"/>
                <w:sz w:val="12"/>
                <w:szCs w:val="12"/>
                <w:spacing w:val="4"/>
              </w:rPr>
              <w:t>电源插座时，有明显区别标志。</w:t>
            </w:r>
          </w:p>
        </w:tc>
        <w:tc>
          <w:tcPr>
            <w:tcW w:w="1916" w:type="dxa"/>
            <w:vAlign w:val="top"/>
            <w:tcBorders>
              <w:bottom w:val="single" w:color="000000" w:sz="2" w:space="0"/>
              <w:top w:val="single" w:color="000000" w:sz="2" w:space="0"/>
            </w:tcBorders>
          </w:tcPr>
          <w:p>
            <w:pPr>
              <w:ind w:left="24" w:right="122"/>
              <w:spacing w:before="181" w:line="246"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照明灯具电压及不同电压等</w:t>
            </w:r>
            <w:r>
              <w:rPr>
                <w:rFonts w:ascii="SimSun" w:hAnsi="SimSun" w:eastAsia="SimSun" w:cs="SimSun"/>
                <w:sz w:val="12"/>
                <w:szCs w:val="12"/>
              </w:rPr>
              <w:t xml:space="preserve"> </w:t>
            </w:r>
            <w:r>
              <w:rPr>
                <w:rFonts w:ascii="SimSun" w:hAnsi="SimSun" w:eastAsia="SimSun" w:cs="SimSun"/>
                <w:sz w:val="12"/>
                <w:szCs w:val="12"/>
                <w:spacing w:val="10"/>
              </w:rPr>
              <w:t>级</w:t>
            </w:r>
            <w:r>
              <w:rPr>
                <w:rFonts w:ascii="SimSun" w:hAnsi="SimSun" w:eastAsia="SimSun" w:cs="SimSun"/>
                <w:sz w:val="12"/>
                <w:szCs w:val="12"/>
                <w:spacing w:val="9"/>
              </w:rPr>
              <w:t>电</w:t>
            </w:r>
            <w:r>
              <w:rPr>
                <w:rFonts w:ascii="SimSun" w:hAnsi="SimSun" w:eastAsia="SimSun" w:cs="SimSun"/>
                <w:sz w:val="12"/>
                <w:szCs w:val="12"/>
                <w:spacing w:val="5"/>
              </w:rPr>
              <w:t>源插座区别标志。现场抽查</w:t>
            </w:r>
            <w:r>
              <w:rPr>
                <w:rFonts w:ascii="SimSun" w:hAnsi="SimSun" w:eastAsia="SimSun" w:cs="SimSun"/>
                <w:sz w:val="12"/>
                <w:szCs w:val="12"/>
              </w:rPr>
              <w:t xml:space="preserve"> </w:t>
            </w:r>
            <w:r>
              <w:rPr>
                <w:rFonts w:ascii="SimSun" w:hAnsi="SimSun" w:eastAsia="SimSun" w:cs="SimSun"/>
                <w:sz w:val="12"/>
                <w:szCs w:val="12"/>
                <w:spacing w:val="1"/>
              </w:rPr>
              <w:t>执行情况</w:t>
            </w:r>
            <w:r>
              <w:rPr>
                <w:rFonts w:ascii="SimSun" w:hAnsi="SimSun" w:eastAsia="SimSun" w:cs="SimSun"/>
                <w:sz w:val="12"/>
                <w:szCs w:val="12"/>
              </w:rPr>
              <w:t>。</w:t>
            </w:r>
          </w:p>
        </w:tc>
        <w:tc>
          <w:tcPr>
            <w:tcW w:w="1929" w:type="dxa"/>
            <w:vAlign w:val="top"/>
            <w:tcBorders>
              <w:bottom w:val="single" w:color="000000" w:sz="2" w:space="0"/>
              <w:top w:val="single" w:color="000000" w:sz="2" w:space="0"/>
            </w:tcBorders>
          </w:tcPr>
          <w:p>
            <w:pPr>
              <w:ind w:left="26" w:right="129" w:firstLine="4"/>
              <w:spacing w:before="18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七条</w:t>
            </w:r>
            <w:r>
              <w:rPr>
                <w:rFonts w:ascii="SimSun" w:hAnsi="SimSun" w:eastAsia="SimSun" w:cs="SimSun"/>
                <w:sz w:val="12"/>
                <w:szCs w:val="12"/>
                <w:spacing w:val="-1"/>
              </w:rPr>
              <w:t>。</w:t>
            </w:r>
          </w:p>
        </w:tc>
      </w:tr>
      <w:tr>
        <w:trPr>
          <w:trHeight w:val="805" w:hRule="atLeast"/>
        </w:trPr>
        <w:tc>
          <w:tcPr>
            <w:tcW w:w="517" w:type="dxa"/>
            <w:vAlign w:val="top"/>
            <w:tcBorders>
              <w:bottom w:val="single" w:color="000000" w:sz="2" w:space="0"/>
              <w:top w:val="single" w:color="000000" w:sz="2" w:space="0"/>
            </w:tcBorders>
          </w:tcPr>
          <w:p>
            <w:pPr>
              <w:spacing w:line="332"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24" w:line="243" w:lineRule="auto"/>
              <w:rPr>
                <w:rFonts w:ascii="SimSun" w:hAnsi="SimSun" w:eastAsia="SimSun" w:cs="SimSun"/>
                <w:sz w:val="12"/>
                <w:szCs w:val="12"/>
              </w:rPr>
            </w:pPr>
            <w:r>
              <w:rPr>
                <w:rFonts w:ascii="SimSun" w:hAnsi="SimSun" w:eastAsia="SimSun" w:cs="SimSun"/>
                <w:sz w:val="12"/>
                <w:szCs w:val="12"/>
                <w:spacing w:val="6"/>
              </w:rPr>
              <w:t>配置能够覆盖整个开采范围的无线对讲系统，有基站的</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6"/>
              </w:rPr>
              <w:t>须配备不间断电源，同时配置其他的有线或者无线应急</w:t>
            </w:r>
            <w:r>
              <w:rPr>
                <w:rFonts w:ascii="SimSun" w:hAnsi="SimSun" w:eastAsia="SimSun" w:cs="SimSun"/>
                <w:sz w:val="12"/>
                <w:szCs w:val="12"/>
                <w:spacing w:val="1"/>
              </w:rPr>
              <w:t>通</w:t>
            </w:r>
            <w:r>
              <w:rPr>
                <w:rFonts w:ascii="SimSun" w:hAnsi="SimSun" w:eastAsia="SimSun" w:cs="SimSun"/>
                <w:sz w:val="12"/>
                <w:szCs w:val="12"/>
              </w:rPr>
              <w:t xml:space="preserve"> </w:t>
            </w:r>
            <w:r>
              <w:rPr>
                <w:rFonts w:ascii="SimSun" w:hAnsi="SimSun" w:eastAsia="SimSun" w:cs="SimSun"/>
                <w:sz w:val="12"/>
                <w:szCs w:val="12"/>
                <w:spacing w:val="6"/>
              </w:rPr>
              <w:t>信系统；调度室与附近急救中心、消防机构、上级生产</w:t>
            </w:r>
            <w:r>
              <w:rPr>
                <w:rFonts w:ascii="SimSun" w:hAnsi="SimSun" w:eastAsia="SimSun" w:cs="SimSun"/>
                <w:sz w:val="12"/>
                <w:szCs w:val="12"/>
                <w:spacing w:val="1"/>
              </w:rPr>
              <w:t>指</w:t>
            </w:r>
            <w:r>
              <w:rPr>
                <w:rFonts w:ascii="SimSun" w:hAnsi="SimSun" w:eastAsia="SimSun" w:cs="SimSun"/>
                <w:sz w:val="12"/>
                <w:szCs w:val="12"/>
              </w:rPr>
              <w:t xml:space="preserve"> </w:t>
            </w:r>
            <w:r>
              <w:rPr>
                <w:rFonts w:ascii="SimSun" w:hAnsi="SimSun" w:eastAsia="SimSun" w:cs="SimSun"/>
                <w:sz w:val="12"/>
                <w:szCs w:val="12"/>
                <w:spacing w:val="8"/>
              </w:rPr>
              <w:t>挥中</w:t>
            </w:r>
            <w:r>
              <w:rPr>
                <w:rFonts w:ascii="SimSun" w:hAnsi="SimSun" w:eastAsia="SimSun" w:cs="SimSun"/>
                <w:sz w:val="12"/>
                <w:szCs w:val="12"/>
                <w:spacing w:val="4"/>
              </w:rPr>
              <w:t>心的通信联系必须装设有线电话。</w:t>
            </w:r>
          </w:p>
        </w:tc>
        <w:tc>
          <w:tcPr>
            <w:tcW w:w="1916" w:type="dxa"/>
            <w:vAlign w:val="top"/>
            <w:tcBorders>
              <w:bottom w:val="single" w:color="000000" w:sz="2" w:space="0"/>
              <w:top w:val="single" w:color="000000" w:sz="2" w:space="0"/>
            </w:tcBorders>
          </w:tcPr>
          <w:p>
            <w:pPr>
              <w:spacing w:line="311"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6"/>
              </w:rPr>
              <w:t>抽</w:t>
            </w:r>
            <w:r>
              <w:rPr>
                <w:rFonts w:ascii="SimSun" w:hAnsi="SimSun" w:eastAsia="SimSun" w:cs="SimSun"/>
                <w:sz w:val="12"/>
                <w:szCs w:val="12"/>
                <w:spacing w:val="4"/>
              </w:rPr>
              <w:t>查通讯系统资料、现场抽查。</w:t>
            </w:r>
          </w:p>
        </w:tc>
        <w:tc>
          <w:tcPr>
            <w:tcW w:w="1929" w:type="dxa"/>
            <w:vAlign w:val="top"/>
            <w:tcBorders>
              <w:bottom w:val="single" w:color="000000" w:sz="2" w:space="0"/>
              <w:top w:val="single" w:color="000000" w:sz="2" w:space="0"/>
            </w:tcBorders>
          </w:tcPr>
          <w:p>
            <w:pPr>
              <w:ind w:left="27" w:right="129" w:firstLine="3"/>
              <w:spacing w:before="1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645" w:hRule="atLeast"/>
        </w:trPr>
        <w:tc>
          <w:tcPr>
            <w:tcW w:w="517" w:type="dxa"/>
            <w:vAlign w:val="top"/>
            <w:tcBorders>
              <w:bottom w:val="single" w:color="000000" w:sz="2" w:space="0"/>
              <w:top w:val="single" w:color="000000" w:sz="2" w:space="0"/>
            </w:tcBorders>
          </w:tcPr>
          <w:p>
            <w:pPr>
              <w:spacing w:line="255" w:lineRule="auto"/>
              <w:rPr>
                <w:rFonts w:ascii="Arial"/>
                <w:sz w:val="21"/>
              </w:rPr>
            </w:pPr>
            <w:r/>
          </w:p>
          <w:p>
            <w:pPr>
              <w:ind w:left="194"/>
              <w:spacing w:before="39" w:line="189" w:lineRule="auto"/>
              <w:rPr>
                <w:rFonts w:ascii="SimSun" w:hAnsi="SimSun" w:eastAsia="SimSun" w:cs="SimSun"/>
                <w:sz w:val="12"/>
                <w:szCs w:val="12"/>
              </w:rPr>
            </w:pPr>
            <w:r>
              <w:rPr>
                <w:rFonts w:ascii="SimSun" w:hAnsi="SimSun" w:eastAsia="SimSun" w:cs="SimSun"/>
                <w:sz w:val="12"/>
                <w:szCs w:val="12"/>
              </w:rPr>
              <w:t>35</w:t>
            </w:r>
          </w:p>
        </w:tc>
        <w:tc>
          <w:tcPr>
            <w:tcW w:w="1113" w:type="dxa"/>
            <w:vAlign w:val="top"/>
            <w:tcBorders>
              <w:bottom w:val="single" w:color="000000" w:sz="2" w:space="0"/>
              <w:top w:val="single" w:color="000000" w:sz="2" w:space="0"/>
            </w:tcBorders>
          </w:tcPr>
          <w:p>
            <w:pPr>
              <w:ind w:left="21"/>
              <w:spacing w:before="274" w:line="229" w:lineRule="auto"/>
              <w:rPr>
                <w:rFonts w:ascii="SimSun" w:hAnsi="SimSun" w:eastAsia="SimSun" w:cs="SimSun"/>
                <w:sz w:val="12"/>
                <w:szCs w:val="12"/>
              </w:rPr>
            </w:pPr>
            <w:r>
              <w:rPr>
                <w:rFonts w:ascii="SimSun" w:hAnsi="SimSun" w:eastAsia="SimSun" w:cs="SimSun"/>
                <w:sz w:val="12"/>
                <w:szCs w:val="12"/>
                <w:spacing w:val="5"/>
              </w:rPr>
              <w:t>安标及产品合格证</w:t>
            </w:r>
          </w:p>
        </w:tc>
        <w:tc>
          <w:tcPr>
            <w:tcW w:w="3310" w:type="dxa"/>
            <w:vAlign w:val="top"/>
            <w:tcBorders>
              <w:bottom w:val="single" w:color="000000" w:sz="2" w:space="0"/>
              <w:top w:val="single" w:color="000000" w:sz="2" w:space="0"/>
            </w:tcBorders>
          </w:tcPr>
          <w:p>
            <w:pPr>
              <w:ind w:left="20" w:right="134" w:firstLine="3"/>
              <w:spacing w:before="121" w:line="246" w:lineRule="auto"/>
              <w:rPr>
                <w:rFonts w:ascii="SimSun" w:hAnsi="SimSun" w:eastAsia="SimSun" w:cs="SimSun"/>
                <w:sz w:val="12"/>
                <w:szCs w:val="12"/>
              </w:rPr>
            </w:pPr>
            <w:r>
              <w:rPr>
                <w:rFonts w:ascii="SimSun" w:hAnsi="SimSun" w:eastAsia="SimSun" w:cs="SimSun"/>
                <w:sz w:val="12"/>
                <w:szCs w:val="12"/>
                <w:spacing w:val="10"/>
              </w:rPr>
              <w:t>露天煤</w:t>
            </w:r>
            <w:r>
              <w:rPr>
                <w:rFonts w:ascii="SimSun" w:hAnsi="SimSun" w:eastAsia="SimSun" w:cs="SimSun"/>
                <w:sz w:val="12"/>
                <w:szCs w:val="12"/>
                <w:spacing w:val="7"/>
              </w:rPr>
              <w:t>矿</w:t>
            </w:r>
            <w:r>
              <w:rPr>
                <w:rFonts w:ascii="SimSun" w:hAnsi="SimSun" w:eastAsia="SimSun" w:cs="SimSun"/>
                <w:sz w:val="12"/>
                <w:szCs w:val="12"/>
                <w:spacing w:val="5"/>
              </w:rPr>
              <w:t>涉及井巷运输、端帮采煤等环节的机电设备具有</w:t>
            </w:r>
            <w:r>
              <w:rPr>
                <w:rFonts w:ascii="SimSun" w:hAnsi="SimSun" w:eastAsia="SimSun" w:cs="SimSun"/>
                <w:sz w:val="12"/>
                <w:szCs w:val="12"/>
              </w:rPr>
              <w:t xml:space="preserve"> </w:t>
            </w:r>
            <w:r>
              <w:rPr>
                <w:rFonts w:ascii="SimSun" w:hAnsi="SimSun" w:eastAsia="SimSun" w:cs="SimSun"/>
                <w:sz w:val="12"/>
                <w:szCs w:val="12"/>
                <w:spacing w:val="6"/>
              </w:rPr>
              <w:t>产品合格证；纳入安标管理的产品要有煤矿矿用产品安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2"/>
              </w:rPr>
              <w:t>标志。</w:t>
            </w:r>
          </w:p>
        </w:tc>
        <w:tc>
          <w:tcPr>
            <w:tcW w:w="1916" w:type="dxa"/>
            <w:vAlign w:val="top"/>
            <w:tcBorders>
              <w:bottom w:val="single" w:color="000000" w:sz="2" w:space="0"/>
              <w:top w:val="single" w:color="000000" w:sz="2" w:space="0"/>
            </w:tcBorders>
          </w:tcPr>
          <w:p>
            <w:pPr>
              <w:ind w:left="24" w:right="122"/>
              <w:spacing w:before="196" w:line="251"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机电设备产品合格证、矿用</w:t>
            </w:r>
            <w:r>
              <w:rPr>
                <w:rFonts w:ascii="SimSun" w:hAnsi="SimSun" w:eastAsia="SimSun" w:cs="SimSun"/>
                <w:sz w:val="12"/>
                <w:szCs w:val="12"/>
              </w:rPr>
              <w:t xml:space="preserve"> </w:t>
            </w:r>
            <w:r>
              <w:rPr>
                <w:rFonts w:ascii="SimSun" w:hAnsi="SimSun" w:eastAsia="SimSun" w:cs="SimSun"/>
                <w:sz w:val="12"/>
                <w:szCs w:val="12"/>
                <w:spacing w:val="4"/>
              </w:rPr>
              <w:t>产</w:t>
            </w:r>
            <w:r>
              <w:rPr>
                <w:rFonts w:ascii="SimSun" w:hAnsi="SimSun" w:eastAsia="SimSun" w:cs="SimSun"/>
                <w:sz w:val="12"/>
                <w:szCs w:val="12"/>
                <w:spacing w:val="2"/>
              </w:rPr>
              <w:t>品安全标志。</w:t>
            </w:r>
          </w:p>
        </w:tc>
        <w:tc>
          <w:tcPr>
            <w:tcW w:w="1929" w:type="dxa"/>
            <w:vAlign w:val="top"/>
            <w:tcBorders>
              <w:bottom w:val="single" w:color="000000" w:sz="2" w:space="0"/>
              <w:top w:val="single" w:color="000000" w:sz="2" w:space="0"/>
            </w:tcBorders>
          </w:tcPr>
          <w:p>
            <w:pPr>
              <w:ind w:left="26" w:right="141" w:firstLine="3"/>
              <w:spacing w:before="196"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第三十七</w:t>
            </w:r>
            <w:r>
              <w:rPr>
                <w:rFonts w:ascii="SimSun" w:hAnsi="SimSun" w:eastAsia="SimSun" w:cs="SimSun"/>
                <w:sz w:val="12"/>
                <w:szCs w:val="12"/>
                <w:spacing w:val="1"/>
              </w:rPr>
              <w:t>条。</w:t>
            </w:r>
          </w:p>
        </w:tc>
      </w:tr>
      <w:tr>
        <w:trPr>
          <w:trHeight w:val="303" w:hRule="atLeast"/>
        </w:trPr>
        <w:tc>
          <w:tcPr>
            <w:tcW w:w="517" w:type="dxa"/>
            <w:vAlign w:val="top"/>
            <w:tcBorders>
              <w:bottom w:val="single" w:color="000000" w:sz="2" w:space="0"/>
              <w:top w:val="single" w:color="000000" w:sz="2" w:space="0"/>
            </w:tcBorders>
          </w:tcPr>
          <w:p>
            <w:pPr>
              <w:ind w:left="194"/>
              <w:spacing w:before="118" w:line="189" w:lineRule="auto"/>
              <w:rPr>
                <w:rFonts w:ascii="SimSun" w:hAnsi="SimSun" w:eastAsia="SimSun" w:cs="SimSun"/>
                <w:sz w:val="12"/>
                <w:szCs w:val="12"/>
              </w:rPr>
            </w:pPr>
            <w:r>
              <w:rPr>
                <w:rFonts w:ascii="SimSun" w:hAnsi="SimSun" w:eastAsia="SimSun" w:cs="SimSun"/>
                <w:sz w:val="12"/>
                <w:szCs w:val="12"/>
              </w:rPr>
              <w:t>36</w:t>
            </w:r>
          </w:p>
        </w:tc>
        <w:tc>
          <w:tcPr>
            <w:tcW w:w="1113" w:type="dxa"/>
            <w:vAlign w:val="top"/>
            <w:tcBorders>
              <w:bottom w:val="single" w:color="000000" w:sz="2" w:space="0"/>
              <w:top w:val="single" w:color="000000" w:sz="2" w:space="0"/>
            </w:tcBorders>
          </w:tcPr>
          <w:p>
            <w:pPr>
              <w:ind w:left="19"/>
              <w:spacing w:before="9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288"/>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9</w:t>
      </w:r>
      <w:r>
        <w:rPr>
          <w:rFonts w:ascii="SimSun" w:hAnsi="SimSun" w:eastAsia="SimSun" w:cs="SimSun"/>
          <w:sz w:val="19"/>
          <w:szCs w:val="19"/>
          <w:spacing w:val="3"/>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3"/>
          <w:position w:val="7"/>
        </w:rPr>
        <w:t>设备检修检查实施清单</w:t>
      </w:r>
    </w:p>
    <w:p>
      <w:pPr>
        <w:ind w:left="3460"/>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6"/>
        </w:rPr>
        <w:t>9</w:t>
      </w:r>
      <w:r>
        <w:rPr>
          <w:rFonts w:ascii="SimSun" w:hAnsi="SimSun" w:eastAsia="SimSun" w:cs="SimSun"/>
          <w:sz w:val="14"/>
          <w:szCs w:val="14"/>
          <w14:textOutline w14:w="5054" w14:cap="flat" w14:cmpd="sng">
            <w14:solidFill>
              <w14:srgbClr w14:val="000000"/>
            </w14:solidFill>
            <w14:prstDash w14:val="solid"/>
            <w14:miter w14:lim="10"/>
          </w14:textOutline>
          <w:spacing w:val="8"/>
        </w:rPr>
        <w:t>.1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设备检修检查实施清单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5"/>
        <w:gridCol w:w="1930"/>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5"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30" w:type="dxa"/>
            <w:vAlign w:val="top"/>
            <w:tcBorders>
              <w:bottom w:val="single" w:color="000000" w:sz="2" w:space="0"/>
              <w:top w:val="single" w:color="000000" w:sz="2" w:space="0"/>
            </w:tcBorders>
          </w:tcPr>
          <w:p>
            <w:pPr>
              <w:ind w:left="667"/>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1200" w:hRule="atLeast"/>
        </w:trPr>
        <w:tc>
          <w:tcPr>
            <w:tcW w:w="516" w:type="dxa"/>
            <w:vAlign w:val="top"/>
            <w:tcBorders>
              <w:bottom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tcBorders>
              <w:bottom w:val="single" w:color="000000" w:sz="2" w:space="0"/>
              <w:top w:val="single" w:color="000000" w:sz="2" w:space="0"/>
            </w:tcBorders>
          </w:tcPr>
          <w:p>
            <w:pPr>
              <w:spacing w:line="252" w:lineRule="auto"/>
              <w:rPr>
                <w:rFonts w:ascii="Arial"/>
                <w:sz w:val="21"/>
              </w:rPr>
            </w:pPr>
            <w:r/>
          </w:p>
          <w:p>
            <w:pPr>
              <w:spacing w:line="252"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4"/>
              </w:rPr>
              <w:t>防</w:t>
            </w:r>
            <w:r>
              <w:rPr>
                <w:rFonts w:ascii="SimSun" w:hAnsi="SimSun" w:eastAsia="SimSun" w:cs="SimSun"/>
                <w:sz w:val="12"/>
                <w:szCs w:val="12"/>
                <w:spacing w:val="3"/>
              </w:rPr>
              <w:t>护</w:t>
            </w:r>
            <w:r>
              <w:rPr>
                <w:rFonts w:ascii="SimSun" w:hAnsi="SimSun" w:eastAsia="SimSun" w:cs="SimSun"/>
                <w:sz w:val="12"/>
                <w:szCs w:val="12"/>
                <w:spacing w:val="2"/>
              </w:rPr>
              <w:t>用品</w:t>
            </w:r>
          </w:p>
        </w:tc>
        <w:tc>
          <w:tcPr>
            <w:tcW w:w="3310" w:type="dxa"/>
            <w:vAlign w:val="top"/>
            <w:tcBorders>
              <w:bottom w:val="single" w:color="000000" w:sz="2" w:space="0"/>
              <w:top w:val="single" w:color="000000" w:sz="2" w:space="0"/>
            </w:tcBorders>
          </w:tcPr>
          <w:p>
            <w:pPr>
              <w:ind w:left="19" w:right="134"/>
              <w:spacing w:before="238" w:line="242" w:lineRule="auto"/>
              <w:rPr>
                <w:rFonts w:ascii="SimSun" w:hAnsi="SimSun" w:eastAsia="SimSun" w:cs="SimSun"/>
                <w:sz w:val="12"/>
                <w:szCs w:val="12"/>
              </w:rPr>
            </w:pPr>
            <w:r>
              <w:rPr>
                <w:rFonts w:ascii="SimSun" w:hAnsi="SimSun" w:eastAsia="SimSun" w:cs="SimSun"/>
                <w:sz w:val="12"/>
                <w:szCs w:val="12"/>
                <w:spacing w:val="6"/>
              </w:rPr>
              <w:t>机械设备内备有完好的绝缘防护用品和工具。绝缘防护</w:t>
            </w:r>
            <w:r>
              <w:rPr>
                <w:rFonts w:ascii="SimSun" w:hAnsi="SimSun" w:eastAsia="SimSun" w:cs="SimSun"/>
                <w:sz w:val="12"/>
                <w:szCs w:val="12"/>
                <w:spacing w:val="1"/>
              </w:rPr>
              <w:t>用</w:t>
            </w:r>
            <w:r>
              <w:rPr>
                <w:rFonts w:ascii="SimSun" w:hAnsi="SimSun" w:eastAsia="SimSun" w:cs="SimSun"/>
                <w:sz w:val="12"/>
                <w:szCs w:val="12"/>
              </w:rPr>
              <w:t xml:space="preserve"> </w:t>
            </w:r>
            <w:r>
              <w:rPr>
                <w:rFonts w:ascii="SimSun" w:hAnsi="SimSun" w:eastAsia="SimSun" w:cs="SimSun"/>
                <w:sz w:val="12"/>
                <w:szCs w:val="12"/>
                <w:spacing w:val="6"/>
              </w:rPr>
              <w:t>品和工具定期进行电气绝缘性能试验。不合格的绝缘防</w:t>
            </w:r>
            <w:r>
              <w:rPr>
                <w:rFonts w:ascii="SimSun" w:hAnsi="SimSun" w:eastAsia="SimSun" w:cs="SimSun"/>
                <w:sz w:val="12"/>
                <w:szCs w:val="12"/>
                <w:spacing w:val="1"/>
              </w:rPr>
              <w:t>护</w:t>
            </w:r>
            <w:r>
              <w:rPr>
                <w:rFonts w:ascii="SimSun" w:hAnsi="SimSun" w:eastAsia="SimSun" w:cs="SimSun"/>
                <w:sz w:val="12"/>
                <w:szCs w:val="12"/>
              </w:rPr>
              <w:t xml:space="preserve"> </w:t>
            </w:r>
            <w:r>
              <w:rPr>
                <w:rFonts w:ascii="SimSun" w:hAnsi="SimSun" w:eastAsia="SimSun" w:cs="SimSun"/>
                <w:sz w:val="12"/>
                <w:szCs w:val="12"/>
                <w:spacing w:val="6"/>
              </w:rPr>
              <w:t>用品和工具及时更换。劳动防护用品应当符合国家标准</w:t>
            </w:r>
            <w:r>
              <w:rPr>
                <w:rFonts w:ascii="SimSun" w:hAnsi="SimSun" w:eastAsia="SimSun" w:cs="SimSun"/>
                <w:sz w:val="12"/>
                <w:szCs w:val="12"/>
                <w:spacing w:val="1"/>
              </w:rPr>
              <w:t>或</w:t>
            </w:r>
            <w:r>
              <w:rPr>
                <w:rFonts w:ascii="SimSun" w:hAnsi="SimSun" w:eastAsia="SimSun" w:cs="SimSun"/>
                <w:sz w:val="12"/>
                <w:szCs w:val="12"/>
              </w:rPr>
              <w:t xml:space="preserve"> </w:t>
            </w:r>
            <w:r>
              <w:rPr>
                <w:rFonts w:ascii="SimSun" w:hAnsi="SimSun" w:eastAsia="SimSun" w:cs="SimSun"/>
                <w:sz w:val="12"/>
                <w:szCs w:val="12"/>
                <w:spacing w:val="6"/>
              </w:rPr>
              <w:t>者行业标准。使用进口的劳动防护用品，其防护性能不</w:t>
            </w:r>
            <w:r>
              <w:rPr>
                <w:rFonts w:ascii="SimSun" w:hAnsi="SimSun" w:eastAsia="SimSun" w:cs="SimSun"/>
                <w:sz w:val="12"/>
                <w:szCs w:val="12"/>
                <w:spacing w:val="1"/>
              </w:rPr>
              <w:t>得</w:t>
            </w:r>
            <w:r>
              <w:rPr>
                <w:rFonts w:ascii="SimSun" w:hAnsi="SimSun" w:eastAsia="SimSun" w:cs="SimSun"/>
                <w:sz w:val="12"/>
                <w:szCs w:val="12"/>
              </w:rPr>
              <w:t xml:space="preserve"> </w:t>
            </w:r>
            <w:r>
              <w:rPr>
                <w:rFonts w:ascii="SimSun" w:hAnsi="SimSun" w:eastAsia="SimSun" w:cs="SimSun"/>
                <w:sz w:val="12"/>
                <w:szCs w:val="12"/>
                <w:spacing w:val="4"/>
              </w:rPr>
              <w:t>低</w:t>
            </w:r>
            <w:r>
              <w:rPr>
                <w:rFonts w:ascii="SimSun" w:hAnsi="SimSun" w:eastAsia="SimSun" w:cs="SimSun"/>
                <w:sz w:val="12"/>
                <w:szCs w:val="12"/>
                <w:spacing w:val="3"/>
              </w:rPr>
              <w:t>于我国相关标准。</w:t>
            </w:r>
          </w:p>
        </w:tc>
        <w:tc>
          <w:tcPr>
            <w:tcW w:w="1915" w:type="dxa"/>
            <w:vAlign w:val="top"/>
            <w:tcBorders>
              <w:bottom w:val="single" w:color="000000" w:sz="2" w:space="0"/>
              <w:top w:val="single" w:color="000000" w:sz="2" w:space="0"/>
            </w:tcBorders>
          </w:tcPr>
          <w:p>
            <w:pPr>
              <w:spacing w:line="350" w:lineRule="auto"/>
              <w:rPr>
                <w:rFonts w:ascii="Arial"/>
                <w:sz w:val="21"/>
              </w:rPr>
            </w:pPr>
            <w:r/>
          </w:p>
          <w:p>
            <w:pPr>
              <w:ind w:left="26" w:right="121" w:firstLine="6"/>
              <w:spacing w:before="39" w:line="246" w:lineRule="auto"/>
              <w:rPr>
                <w:rFonts w:ascii="SimSun" w:hAnsi="SimSun" w:eastAsia="SimSun" w:cs="SimSun"/>
                <w:sz w:val="12"/>
                <w:szCs w:val="12"/>
              </w:rPr>
            </w:pPr>
            <w:r>
              <w:rPr>
                <w:rFonts w:ascii="SimSun" w:hAnsi="SimSun" w:eastAsia="SimSun" w:cs="SimSun"/>
                <w:sz w:val="12"/>
                <w:szCs w:val="12"/>
                <w:spacing w:val="6"/>
              </w:rPr>
              <w:t>防</w:t>
            </w:r>
            <w:r>
              <w:rPr>
                <w:rFonts w:ascii="SimSun" w:hAnsi="SimSun" w:eastAsia="SimSun" w:cs="SimSun"/>
                <w:sz w:val="12"/>
                <w:szCs w:val="12"/>
                <w:spacing w:val="5"/>
              </w:rPr>
              <w:t>护用品管理台账，合格证明等</w:t>
            </w:r>
            <w:r>
              <w:rPr>
                <w:rFonts w:ascii="SimSun" w:hAnsi="SimSun" w:eastAsia="SimSun" w:cs="SimSun"/>
                <w:sz w:val="12"/>
                <w:szCs w:val="12"/>
              </w:rPr>
              <w:t xml:space="preserve"> </w:t>
            </w:r>
            <w:r>
              <w:rPr>
                <w:rFonts w:ascii="SimSun" w:hAnsi="SimSun" w:eastAsia="SimSun" w:cs="SimSun"/>
                <w:sz w:val="12"/>
                <w:szCs w:val="12"/>
                <w:spacing w:val="10"/>
              </w:rPr>
              <w:t>资</w:t>
            </w:r>
            <w:r>
              <w:rPr>
                <w:rFonts w:ascii="SimSun" w:hAnsi="SimSun" w:eastAsia="SimSun" w:cs="SimSun"/>
                <w:sz w:val="12"/>
                <w:szCs w:val="12"/>
                <w:spacing w:val="7"/>
              </w:rPr>
              <w:t>料</w:t>
            </w:r>
            <w:r>
              <w:rPr>
                <w:rFonts w:ascii="SimSun" w:hAnsi="SimSun" w:eastAsia="SimSun" w:cs="SimSun"/>
                <w:sz w:val="12"/>
                <w:szCs w:val="12"/>
                <w:spacing w:val="5"/>
              </w:rPr>
              <w:t>。现场抽查绝缘防护用品和</w:t>
            </w:r>
            <w:r>
              <w:rPr>
                <w:rFonts w:ascii="SimSun" w:hAnsi="SimSun" w:eastAsia="SimSun" w:cs="SimSun"/>
                <w:sz w:val="12"/>
                <w:szCs w:val="12"/>
              </w:rPr>
              <w:t xml:space="preserve"> </w:t>
            </w:r>
            <w:r>
              <w:rPr>
                <w:rFonts w:ascii="SimSun" w:hAnsi="SimSun" w:eastAsia="SimSun" w:cs="SimSun"/>
                <w:sz w:val="12"/>
                <w:szCs w:val="12"/>
                <w:spacing w:val="4"/>
              </w:rPr>
              <w:t>工具</w:t>
            </w:r>
            <w:r>
              <w:rPr>
                <w:rFonts w:ascii="SimSun" w:hAnsi="SimSun" w:eastAsia="SimSun" w:cs="SimSun"/>
                <w:sz w:val="12"/>
                <w:szCs w:val="12"/>
                <w:spacing w:val="2"/>
              </w:rPr>
              <w:t>的配备情况。</w:t>
            </w:r>
          </w:p>
        </w:tc>
        <w:tc>
          <w:tcPr>
            <w:tcW w:w="1930" w:type="dxa"/>
            <w:vAlign w:val="top"/>
            <w:tcBorders>
              <w:bottom w:val="single" w:color="000000" w:sz="2" w:space="0"/>
              <w:top w:val="single" w:color="000000" w:sz="2" w:space="0"/>
            </w:tcBorders>
          </w:tcPr>
          <w:p>
            <w:pPr>
              <w:spacing w:line="275" w:lineRule="auto"/>
              <w:rPr>
                <w:rFonts w:ascii="Arial"/>
                <w:sz w:val="21"/>
              </w:rPr>
            </w:pPr>
            <w:r/>
          </w:p>
          <w:p>
            <w:pPr>
              <w:ind w:left="28" w:right="129" w:firstLine="3"/>
              <w:spacing w:before="39"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管总局令第87号)第五百一十</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8"/>
              </w:rPr>
              <w:t>条</w:t>
            </w:r>
            <w:r>
              <w:rPr>
                <w:rFonts w:ascii="SimSun" w:hAnsi="SimSun" w:eastAsia="SimSun" w:cs="SimSun"/>
                <w:sz w:val="12"/>
                <w:szCs w:val="12"/>
                <w:spacing w:val="5"/>
              </w:rPr>
              <w:t>；《用人单位劳动防护用品</w:t>
            </w:r>
            <w:r>
              <w:rPr>
                <w:rFonts w:ascii="SimSun" w:hAnsi="SimSun" w:eastAsia="SimSun" w:cs="SimSun"/>
                <w:sz w:val="12"/>
                <w:szCs w:val="12"/>
              </w:rPr>
              <w:t xml:space="preserve"> </w:t>
            </w:r>
            <w:r>
              <w:rPr>
                <w:rFonts w:ascii="SimSun" w:hAnsi="SimSun" w:eastAsia="SimSun" w:cs="SimSun"/>
                <w:sz w:val="12"/>
                <w:szCs w:val="12"/>
                <w:spacing w:val="19"/>
              </w:rPr>
              <w:t>管</w:t>
            </w:r>
            <w:r>
              <w:rPr>
                <w:rFonts w:ascii="SimSun" w:hAnsi="SimSun" w:eastAsia="SimSun" w:cs="SimSun"/>
                <w:sz w:val="12"/>
                <w:szCs w:val="12"/>
                <w:spacing w:val="11"/>
              </w:rPr>
              <w:t>理规范》(2018年)第七条。</w:t>
            </w:r>
          </w:p>
        </w:tc>
      </w:tr>
      <w:tr>
        <w:trPr>
          <w:trHeight w:val="676" w:hRule="atLeast"/>
        </w:trPr>
        <w:tc>
          <w:tcPr>
            <w:tcW w:w="516" w:type="dxa"/>
            <w:vAlign w:val="top"/>
            <w:tcBorders>
              <w:bottom w:val="single" w:color="000000" w:sz="2" w:space="0"/>
              <w:top w:val="single" w:color="000000" w:sz="2" w:space="0"/>
            </w:tcBorders>
          </w:tcPr>
          <w:p>
            <w:pPr>
              <w:spacing w:line="265"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restart"/>
            <w:tcBorders>
              <w:bottom w:val="none" w:color="000000" w:sz="2" w:space="0"/>
              <w:top w:val="singl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检</w:t>
            </w:r>
            <w:r>
              <w:rPr>
                <w:rFonts w:ascii="SimSun" w:hAnsi="SimSun" w:eastAsia="SimSun" w:cs="SimSun"/>
                <w:sz w:val="12"/>
                <w:szCs w:val="12"/>
                <w:spacing w:val="4"/>
              </w:rPr>
              <w:t>修作业</w:t>
            </w:r>
          </w:p>
        </w:tc>
        <w:tc>
          <w:tcPr>
            <w:tcW w:w="3310" w:type="dxa"/>
            <w:vAlign w:val="top"/>
            <w:tcBorders>
              <w:bottom w:val="single" w:color="000000" w:sz="2" w:space="0"/>
              <w:top w:val="single" w:color="000000" w:sz="2" w:space="0"/>
            </w:tcBorders>
          </w:tcPr>
          <w:p>
            <w:pPr>
              <w:ind w:left="20" w:right="164" w:firstLine="1"/>
              <w:spacing w:before="209" w:line="251" w:lineRule="auto"/>
              <w:rPr>
                <w:rFonts w:ascii="SimSun" w:hAnsi="SimSun" w:eastAsia="SimSun" w:cs="SimSun"/>
                <w:sz w:val="12"/>
                <w:szCs w:val="12"/>
              </w:rPr>
            </w:pPr>
            <w:r>
              <w:rPr>
                <w:rFonts w:ascii="SimSun" w:hAnsi="SimSun" w:eastAsia="SimSun" w:cs="SimSun"/>
                <w:sz w:val="12"/>
                <w:szCs w:val="12"/>
                <w:spacing w:val="8"/>
              </w:rPr>
              <w:t>建立各</w:t>
            </w:r>
            <w:r>
              <w:rPr>
                <w:rFonts w:ascii="SimSun" w:hAnsi="SimSun" w:eastAsia="SimSun" w:cs="SimSun"/>
                <w:sz w:val="12"/>
                <w:szCs w:val="12"/>
                <w:spacing w:val="5"/>
              </w:rPr>
              <w:t>种</w:t>
            </w:r>
            <w:r>
              <w:rPr>
                <w:rFonts w:ascii="SimSun" w:hAnsi="SimSun" w:eastAsia="SimSun" w:cs="SimSun"/>
                <w:sz w:val="12"/>
                <w:szCs w:val="12"/>
                <w:spacing w:val="4"/>
              </w:rPr>
              <w:t>设备、设施检查维修制度，定期进行检查维修，</w:t>
            </w:r>
            <w:r>
              <w:rPr>
                <w:rFonts w:ascii="SimSun" w:hAnsi="SimSun" w:eastAsia="SimSun" w:cs="SimSun"/>
                <w:sz w:val="12"/>
                <w:szCs w:val="12"/>
              </w:rPr>
              <w:t xml:space="preserve"> </w:t>
            </w:r>
            <w:r>
              <w:rPr>
                <w:rFonts w:ascii="SimSun" w:hAnsi="SimSun" w:eastAsia="SimSun" w:cs="SimSun"/>
                <w:sz w:val="12"/>
                <w:szCs w:val="12"/>
                <w:spacing w:val="1"/>
              </w:rPr>
              <w:t>做好记录</w:t>
            </w:r>
            <w:r>
              <w:rPr>
                <w:rFonts w:ascii="SimSun" w:hAnsi="SimSun" w:eastAsia="SimSun" w:cs="SimSun"/>
                <w:sz w:val="12"/>
                <w:szCs w:val="12"/>
              </w:rPr>
              <w:t>。</w:t>
            </w:r>
          </w:p>
        </w:tc>
        <w:tc>
          <w:tcPr>
            <w:tcW w:w="1915" w:type="dxa"/>
            <w:vAlign w:val="top"/>
            <w:tcBorders>
              <w:bottom w:val="single" w:color="000000" w:sz="2" w:space="0"/>
              <w:top w:val="single" w:color="000000" w:sz="2" w:space="0"/>
            </w:tcBorders>
          </w:tcPr>
          <w:p>
            <w:pPr>
              <w:ind w:left="25" w:right="121" w:firstLine="1"/>
              <w:spacing w:before="210" w:line="25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设备设施检查检修制度和记</w:t>
            </w:r>
            <w:r>
              <w:rPr>
                <w:rFonts w:ascii="SimSun" w:hAnsi="SimSun" w:eastAsia="SimSun" w:cs="SimSun"/>
                <w:sz w:val="12"/>
                <w:szCs w:val="12"/>
              </w:rPr>
              <w:t xml:space="preserve"> </w:t>
            </w:r>
            <w:r>
              <w:rPr>
                <w:rFonts w:ascii="SimSun" w:hAnsi="SimSun" w:eastAsia="SimSun" w:cs="SimSun"/>
                <w:sz w:val="12"/>
                <w:szCs w:val="12"/>
                <w:spacing w:val="3"/>
              </w:rPr>
              <w:t>录</w:t>
            </w:r>
            <w:r>
              <w:rPr>
                <w:rFonts w:ascii="SimSun" w:hAnsi="SimSun" w:eastAsia="SimSun" w:cs="SimSun"/>
                <w:sz w:val="12"/>
                <w:szCs w:val="12"/>
                <w:spacing w:val="2"/>
              </w:rPr>
              <w:t>。现场抽查。</w:t>
            </w:r>
          </w:p>
        </w:tc>
        <w:tc>
          <w:tcPr>
            <w:tcW w:w="1930" w:type="dxa"/>
            <w:vAlign w:val="top"/>
            <w:tcBorders>
              <w:bottom w:val="single" w:color="000000" w:sz="2" w:space="0"/>
              <w:top w:val="single" w:color="000000" w:sz="2" w:space="0"/>
            </w:tcBorders>
          </w:tcPr>
          <w:p>
            <w:pPr>
              <w:ind w:left="28" w:right="139" w:firstLine="3"/>
              <w:spacing w:before="209"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1"/>
              </w:rPr>
              <w:t>监</w:t>
            </w:r>
            <w:r>
              <w:rPr>
                <w:rFonts w:ascii="SimSun" w:hAnsi="SimSun" w:eastAsia="SimSun" w:cs="SimSun"/>
                <w:sz w:val="12"/>
                <w:szCs w:val="12"/>
                <w:spacing w:val="8"/>
              </w:rPr>
              <w:t>管总局令第87号)第四条。</w:t>
            </w:r>
          </w:p>
        </w:tc>
      </w:tr>
      <w:tr>
        <w:trPr>
          <w:trHeight w:val="567" w:hRule="atLeast"/>
        </w:trPr>
        <w:tc>
          <w:tcPr>
            <w:tcW w:w="516" w:type="dxa"/>
            <w:vAlign w:val="top"/>
            <w:tcBorders>
              <w:bottom w:val="single" w:color="000000" w:sz="2" w:space="0"/>
              <w:top w:val="single" w:color="000000" w:sz="2" w:space="0"/>
            </w:tcBorders>
          </w:tcPr>
          <w:p>
            <w:pPr>
              <w:ind w:left="229"/>
              <w:spacing w:before="251"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0" w:right="134" w:hanging="10"/>
              <w:spacing w:before="76" w:line="251" w:lineRule="auto"/>
              <w:rPr>
                <w:rFonts w:ascii="SimSun" w:hAnsi="SimSun" w:eastAsia="SimSun" w:cs="SimSun"/>
                <w:sz w:val="12"/>
                <w:szCs w:val="12"/>
              </w:rPr>
            </w:pPr>
            <w:r>
              <w:rPr>
                <w:rFonts w:ascii="SimSun" w:hAnsi="SimSun" w:eastAsia="SimSun" w:cs="SimSun"/>
                <w:sz w:val="12"/>
                <w:szCs w:val="12"/>
                <w:spacing w:val="6"/>
              </w:rPr>
              <w:t>检修前，应当选择坚实平坦的地面停放，因故障不能移</w:t>
            </w:r>
            <w:r>
              <w:rPr>
                <w:rFonts w:ascii="SimSun" w:hAnsi="SimSun" w:eastAsia="SimSun" w:cs="SimSun"/>
                <w:sz w:val="12"/>
                <w:szCs w:val="12"/>
                <w:spacing w:val="1"/>
              </w:rPr>
              <w:t>动</w:t>
            </w:r>
            <w:r>
              <w:rPr>
                <w:rFonts w:ascii="SimSun" w:hAnsi="SimSun" w:eastAsia="SimSun" w:cs="SimSun"/>
                <w:sz w:val="12"/>
                <w:szCs w:val="12"/>
              </w:rPr>
              <w:t xml:space="preserve"> </w:t>
            </w:r>
            <w:r>
              <w:rPr>
                <w:rFonts w:ascii="SimSun" w:hAnsi="SimSun" w:eastAsia="SimSun" w:cs="SimSun"/>
                <w:sz w:val="12"/>
                <w:szCs w:val="12"/>
                <w:spacing w:val="10"/>
              </w:rPr>
              <w:t>的</w:t>
            </w:r>
            <w:r>
              <w:rPr>
                <w:rFonts w:ascii="SimSun" w:hAnsi="SimSun" w:eastAsia="SimSun" w:cs="SimSun"/>
                <w:sz w:val="12"/>
                <w:szCs w:val="12"/>
                <w:spacing w:val="9"/>
              </w:rPr>
              <w:t>设</w:t>
            </w:r>
            <w:r>
              <w:rPr>
                <w:rFonts w:ascii="SimSun" w:hAnsi="SimSun" w:eastAsia="SimSun" w:cs="SimSun"/>
                <w:sz w:val="12"/>
                <w:szCs w:val="12"/>
                <w:spacing w:val="5"/>
              </w:rPr>
              <w:t>备应当采取防止溜车措施，轮式设备必须安放止轮器</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5" w:type="dxa"/>
            <w:vAlign w:val="top"/>
            <w:tcBorders>
              <w:bottom w:val="single" w:color="000000" w:sz="2" w:space="0"/>
              <w:top w:val="single" w:color="000000" w:sz="2" w:space="0"/>
            </w:tcBorders>
          </w:tcPr>
          <w:p>
            <w:pPr>
              <w:ind w:left="25"/>
              <w:spacing w:before="230"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30" w:type="dxa"/>
            <w:vAlign w:val="top"/>
            <w:tcBorders>
              <w:bottom w:val="single" w:color="000000" w:sz="2" w:space="0"/>
              <w:top w:val="single" w:color="000000" w:sz="2" w:space="0"/>
            </w:tcBorders>
          </w:tcPr>
          <w:p>
            <w:pPr>
              <w:ind w:left="28" w:right="129" w:firstLine="3"/>
              <w:spacing w:before="7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管总局令第87号)第六百二十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97" w:hRule="atLeast"/>
        </w:trPr>
        <w:tc>
          <w:tcPr>
            <w:tcW w:w="516" w:type="dxa"/>
            <w:vAlign w:val="top"/>
            <w:tcBorders>
              <w:bottom w:val="single" w:color="000000" w:sz="2" w:space="0"/>
              <w:top w:val="single" w:color="000000" w:sz="2" w:space="0"/>
            </w:tcBorders>
          </w:tcPr>
          <w:p>
            <w:pPr>
              <w:ind w:left="226"/>
              <w:spacing w:before="268"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2"/>
              <w:spacing w:before="169" w:line="251" w:lineRule="auto"/>
              <w:rPr>
                <w:rFonts w:ascii="SimSun" w:hAnsi="SimSun" w:eastAsia="SimSun" w:cs="SimSun"/>
                <w:sz w:val="12"/>
                <w:szCs w:val="12"/>
              </w:rPr>
            </w:pPr>
            <w:r>
              <w:rPr>
                <w:rFonts w:ascii="SimSun" w:hAnsi="SimSun" w:eastAsia="SimSun" w:cs="SimSun"/>
                <w:sz w:val="12"/>
                <w:szCs w:val="12"/>
                <w:spacing w:val="10"/>
              </w:rPr>
              <w:t>设备检</w:t>
            </w:r>
            <w:r>
              <w:rPr>
                <w:rFonts w:ascii="SimSun" w:hAnsi="SimSun" w:eastAsia="SimSun" w:cs="SimSun"/>
                <w:sz w:val="12"/>
                <w:szCs w:val="12"/>
                <w:spacing w:val="8"/>
              </w:rPr>
              <w:t>修</w:t>
            </w:r>
            <w:r>
              <w:rPr>
                <w:rFonts w:ascii="SimSun" w:hAnsi="SimSun" w:eastAsia="SimSun" w:cs="SimSun"/>
                <w:sz w:val="12"/>
                <w:szCs w:val="12"/>
                <w:spacing w:val="5"/>
              </w:rPr>
              <w:t>时要执行挂牌制度，悬挂警示牌，设专人协调指</w:t>
            </w:r>
            <w:r>
              <w:rPr>
                <w:rFonts w:ascii="SimSun" w:hAnsi="SimSun" w:eastAsia="SimSun" w:cs="SimSun"/>
                <w:sz w:val="12"/>
                <w:szCs w:val="12"/>
              </w:rPr>
              <w:t xml:space="preserve"> </w:t>
            </w:r>
            <w:r>
              <w:rPr>
                <w:rFonts w:ascii="SimSun" w:hAnsi="SimSun" w:eastAsia="SimSun" w:cs="SimSun"/>
                <w:sz w:val="12"/>
                <w:szCs w:val="12"/>
                <w:spacing w:val="-4"/>
              </w:rPr>
              <w:t>挥</w:t>
            </w:r>
            <w:r>
              <w:rPr>
                <w:rFonts w:ascii="SimSun" w:hAnsi="SimSun" w:eastAsia="SimSun" w:cs="SimSun"/>
                <w:sz w:val="12"/>
                <w:szCs w:val="12"/>
                <w:spacing w:val="-3"/>
              </w:rPr>
              <w:t>。</w:t>
            </w:r>
          </w:p>
        </w:tc>
        <w:tc>
          <w:tcPr>
            <w:tcW w:w="1915" w:type="dxa"/>
            <w:vAlign w:val="top"/>
            <w:tcBorders>
              <w:bottom w:val="single" w:color="000000" w:sz="2" w:space="0"/>
              <w:top w:val="single" w:color="000000" w:sz="2" w:space="0"/>
            </w:tcBorders>
          </w:tcPr>
          <w:p>
            <w:pPr>
              <w:ind w:left="25"/>
              <w:spacing w:before="247"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30" w:type="dxa"/>
            <w:vAlign w:val="top"/>
            <w:vMerge w:val="restart"/>
            <w:tcBorders>
              <w:bottom w:val="non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8"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管总局令第87号)第六百三十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407" w:hRule="atLeast"/>
        </w:trPr>
        <w:tc>
          <w:tcPr>
            <w:tcW w:w="516" w:type="dxa"/>
            <w:vAlign w:val="top"/>
            <w:tcBorders>
              <w:bottom w:val="single" w:color="000000" w:sz="2" w:space="0"/>
              <w:top w:val="single" w:color="000000" w:sz="2" w:space="0"/>
            </w:tcBorders>
          </w:tcPr>
          <w:p>
            <w:pPr>
              <w:ind w:left="229"/>
              <w:spacing w:before="174"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6"/>
              <w:spacing w:before="74" w:line="227" w:lineRule="auto"/>
              <w:rPr>
                <w:rFonts w:ascii="SimSun" w:hAnsi="SimSun" w:eastAsia="SimSun" w:cs="SimSun"/>
                <w:sz w:val="12"/>
                <w:szCs w:val="12"/>
              </w:rPr>
            </w:pPr>
            <w:r>
              <w:rPr>
                <w:rFonts w:ascii="SimSun" w:hAnsi="SimSun" w:eastAsia="SimSun" w:cs="SimSun"/>
                <w:sz w:val="12"/>
                <w:szCs w:val="12"/>
                <w:spacing w:val="10"/>
              </w:rPr>
              <w:t>多工</w:t>
            </w:r>
            <w:r>
              <w:rPr>
                <w:rFonts w:ascii="SimSun" w:hAnsi="SimSun" w:eastAsia="SimSun" w:cs="SimSun"/>
                <w:sz w:val="12"/>
                <w:szCs w:val="12"/>
                <w:spacing w:val="9"/>
              </w:rPr>
              <w:t>种</w:t>
            </w:r>
            <w:r>
              <w:rPr>
                <w:rFonts w:ascii="SimSun" w:hAnsi="SimSun" w:eastAsia="SimSun" w:cs="SimSun"/>
                <w:sz w:val="12"/>
                <w:szCs w:val="12"/>
                <w:spacing w:val="5"/>
              </w:rPr>
              <w:t>联合检修作业时，制定安全措施，设专人协调指挥</w:t>
            </w:r>
          </w:p>
          <w:p>
            <w:pPr>
              <w:ind w:left="32"/>
              <w:spacing w:before="86" w:line="62" w:lineRule="exact"/>
              <w:rPr>
                <w:rFonts w:ascii="SimSun" w:hAnsi="SimSun" w:eastAsia="SimSun" w:cs="SimSun"/>
                <w:sz w:val="12"/>
                <w:szCs w:val="12"/>
              </w:rPr>
            </w:pPr>
            <w:r>
              <w:rPr>
                <w:rFonts w:ascii="SimSun" w:hAnsi="SimSun" w:eastAsia="SimSun" w:cs="SimSun"/>
                <w:sz w:val="12"/>
                <w:szCs w:val="12"/>
                <w:position w:val="1"/>
              </w:rPr>
              <w:t>。</w:t>
            </w:r>
          </w:p>
        </w:tc>
        <w:tc>
          <w:tcPr>
            <w:tcW w:w="1915" w:type="dxa"/>
            <w:vAlign w:val="top"/>
            <w:tcBorders>
              <w:bottom w:val="single" w:color="000000" w:sz="2" w:space="0"/>
              <w:top w:val="single" w:color="000000" w:sz="2" w:space="0"/>
            </w:tcBorders>
          </w:tcPr>
          <w:p>
            <w:pPr>
              <w:ind w:left="25"/>
              <w:spacing w:before="153"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621" w:hRule="atLeast"/>
        </w:trPr>
        <w:tc>
          <w:tcPr>
            <w:tcW w:w="516" w:type="dxa"/>
            <w:vAlign w:val="top"/>
            <w:tcBorders>
              <w:bottom w:val="single" w:color="000000" w:sz="2" w:space="0"/>
              <w:top w:val="single" w:color="000000" w:sz="2" w:space="0"/>
            </w:tcBorders>
          </w:tcPr>
          <w:p>
            <w:pPr>
              <w:ind w:left="227"/>
              <w:spacing w:before="27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84" w:line="250" w:lineRule="auto"/>
              <w:rPr>
                <w:rFonts w:ascii="SimSun" w:hAnsi="SimSun" w:eastAsia="SimSun" w:cs="SimSun"/>
                <w:sz w:val="12"/>
                <w:szCs w:val="12"/>
              </w:rPr>
            </w:pPr>
            <w:r>
              <w:rPr>
                <w:rFonts w:ascii="SimSun" w:hAnsi="SimSun" w:eastAsia="SimSun" w:cs="SimSun"/>
                <w:sz w:val="12"/>
                <w:szCs w:val="12"/>
                <w:spacing w:val="6"/>
              </w:rPr>
              <w:t>在设备的隐蔽处及通风不畅的空间内检修时，必须制定</w:t>
            </w:r>
            <w:r>
              <w:rPr>
                <w:rFonts w:ascii="SimSun" w:hAnsi="SimSun" w:eastAsia="SimSun" w:cs="SimSun"/>
                <w:sz w:val="12"/>
                <w:szCs w:val="12"/>
                <w:spacing w:val="1"/>
              </w:rPr>
              <w:t>安</w:t>
            </w:r>
            <w:r>
              <w:rPr>
                <w:rFonts w:ascii="SimSun" w:hAnsi="SimSun" w:eastAsia="SimSun" w:cs="SimSun"/>
                <w:sz w:val="12"/>
                <w:szCs w:val="12"/>
              </w:rPr>
              <w:t xml:space="preserve"> </w:t>
            </w:r>
            <w:r>
              <w:rPr>
                <w:rFonts w:ascii="SimSun" w:hAnsi="SimSun" w:eastAsia="SimSun" w:cs="SimSun"/>
                <w:sz w:val="12"/>
                <w:szCs w:val="12"/>
                <w:spacing w:val="6"/>
              </w:rPr>
              <w:t>全</w:t>
            </w:r>
            <w:r>
              <w:rPr>
                <w:rFonts w:ascii="SimSun" w:hAnsi="SimSun" w:eastAsia="SimSun" w:cs="SimSun"/>
                <w:sz w:val="12"/>
                <w:szCs w:val="12"/>
                <w:spacing w:val="4"/>
              </w:rPr>
              <w:t>措</w:t>
            </w:r>
            <w:r>
              <w:rPr>
                <w:rFonts w:ascii="SimSun" w:hAnsi="SimSun" w:eastAsia="SimSun" w:cs="SimSun"/>
                <w:sz w:val="12"/>
                <w:szCs w:val="12"/>
                <w:spacing w:val="3"/>
              </w:rPr>
              <w:t>施，设专人监护。</w:t>
            </w:r>
          </w:p>
        </w:tc>
        <w:tc>
          <w:tcPr>
            <w:tcW w:w="1915" w:type="dxa"/>
            <w:vAlign w:val="top"/>
            <w:tcBorders>
              <w:bottom w:val="single" w:color="000000" w:sz="2" w:space="0"/>
              <w:top w:val="single" w:color="000000" w:sz="2" w:space="0"/>
            </w:tcBorders>
          </w:tcPr>
          <w:p>
            <w:pPr>
              <w:ind w:left="25"/>
              <w:spacing w:before="25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805" w:hRule="atLeast"/>
        </w:trPr>
        <w:tc>
          <w:tcPr>
            <w:tcW w:w="516" w:type="dxa"/>
            <w:vAlign w:val="top"/>
            <w:tcBorders>
              <w:bottom w:val="single" w:color="000000" w:sz="2" w:space="0"/>
              <w:top w:val="single" w:color="000000" w:sz="2" w:space="0"/>
            </w:tcBorders>
          </w:tcPr>
          <w:p>
            <w:pPr>
              <w:spacing w:line="33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98" w:line="246" w:lineRule="auto"/>
              <w:rPr>
                <w:rFonts w:ascii="SimSun" w:hAnsi="SimSun" w:eastAsia="SimSun" w:cs="SimSun"/>
                <w:sz w:val="12"/>
                <w:szCs w:val="12"/>
              </w:rPr>
            </w:pPr>
            <w:r>
              <w:rPr>
                <w:rFonts w:ascii="SimSun" w:hAnsi="SimSun" w:eastAsia="SimSun" w:cs="SimSun"/>
                <w:sz w:val="12"/>
                <w:szCs w:val="12"/>
                <w:spacing w:val="6"/>
              </w:rPr>
              <w:t>检查和诊断运动、铰接、高温、有压、带电、弹性储能</w:t>
            </w:r>
            <w:r>
              <w:rPr>
                <w:rFonts w:ascii="SimSun" w:hAnsi="SimSun" w:eastAsia="SimSun" w:cs="SimSun"/>
                <w:sz w:val="12"/>
                <w:szCs w:val="12"/>
                <w:spacing w:val="1"/>
              </w:rPr>
              <w:t>等</w:t>
            </w:r>
            <w:r>
              <w:rPr>
                <w:rFonts w:ascii="SimSun" w:hAnsi="SimSun" w:eastAsia="SimSun" w:cs="SimSun"/>
                <w:sz w:val="12"/>
                <w:szCs w:val="12"/>
              </w:rPr>
              <w:t xml:space="preserve"> </w:t>
            </w:r>
            <w:r>
              <w:rPr>
                <w:rFonts w:ascii="SimSun" w:hAnsi="SimSun" w:eastAsia="SimSun" w:cs="SimSun"/>
                <w:sz w:val="12"/>
                <w:szCs w:val="12"/>
                <w:spacing w:val="6"/>
              </w:rPr>
              <w:t>危险部位时，制定安全措施，检修前必须切断相应的动</w:t>
            </w:r>
            <w:r>
              <w:rPr>
                <w:rFonts w:ascii="SimSun" w:hAnsi="SimSun" w:eastAsia="SimSun" w:cs="SimSun"/>
                <w:sz w:val="12"/>
                <w:szCs w:val="12"/>
                <w:spacing w:val="1"/>
              </w:rPr>
              <w:t>力</w:t>
            </w:r>
            <w:r>
              <w:rPr>
                <w:rFonts w:ascii="SimSun" w:hAnsi="SimSun" w:eastAsia="SimSun" w:cs="SimSun"/>
                <w:sz w:val="12"/>
                <w:szCs w:val="12"/>
              </w:rPr>
              <w:t xml:space="preserve"> </w:t>
            </w:r>
            <w:r>
              <w:rPr>
                <w:rFonts w:ascii="SimSun" w:hAnsi="SimSun" w:eastAsia="SimSun" w:cs="SimSun"/>
                <w:sz w:val="12"/>
                <w:szCs w:val="12"/>
                <w:spacing w:val="4"/>
              </w:rPr>
              <w:t>源</w:t>
            </w:r>
            <w:r>
              <w:rPr>
                <w:rFonts w:ascii="SimSun" w:hAnsi="SimSun" w:eastAsia="SimSun" w:cs="SimSun"/>
                <w:sz w:val="12"/>
                <w:szCs w:val="12"/>
                <w:spacing w:val="2"/>
              </w:rPr>
              <w:t>、释放压力。</w:t>
            </w:r>
          </w:p>
        </w:tc>
        <w:tc>
          <w:tcPr>
            <w:tcW w:w="1915" w:type="dxa"/>
            <w:vAlign w:val="top"/>
            <w:tcBorders>
              <w:bottom w:val="single" w:color="000000" w:sz="2" w:space="0"/>
              <w:top w:val="single" w:color="000000" w:sz="2" w:space="0"/>
            </w:tcBorders>
          </w:tcPr>
          <w:p>
            <w:pPr>
              <w:spacing w:line="310"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30" w:type="dxa"/>
            <w:vAlign w:val="top"/>
            <w:vMerge w:val="continue"/>
            <w:tcBorders>
              <w:bottom w:val="none" w:color="000000" w:sz="2" w:space="0"/>
              <w:top w:val="none" w:color="000000" w:sz="2" w:space="0"/>
            </w:tcBorders>
          </w:tcPr>
          <w:p>
            <w:pPr>
              <w:rPr>
                <w:rFonts w:ascii="Arial"/>
                <w:sz w:val="21"/>
              </w:rPr>
            </w:pPr>
            <w:r/>
          </w:p>
        </w:tc>
      </w:tr>
      <w:tr>
        <w:trPr>
          <w:trHeight w:val="485" w:hRule="atLeast"/>
        </w:trPr>
        <w:tc>
          <w:tcPr>
            <w:tcW w:w="516" w:type="dxa"/>
            <w:vAlign w:val="top"/>
            <w:tcBorders>
              <w:bottom w:val="single" w:color="000000" w:sz="2" w:space="0"/>
              <w:top w:val="single" w:color="000000" w:sz="2" w:space="0"/>
            </w:tcBorders>
          </w:tcPr>
          <w:p>
            <w:pPr>
              <w:ind w:left="227"/>
              <w:spacing w:before="213"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spacing w:before="192" w:line="228" w:lineRule="auto"/>
              <w:rPr>
                <w:rFonts w:ascii="SimSun" w:hAnsi="SimSun" w:eastAsia="SimSun" w:cs="SimSun"/>
                <w:sz w:val="12"/>
                <w:szCs w:val="12"/>
              </w:rPr>
            </w:pPr>
            <w:r>
              <w:rPr>
                <w:rFonts w:ascii="SimSun" w:hAnsi="SimSun" w:eastAsia="SimSun" w:cs="SimSun"/>
                <w:sz w:val="12"/>
                <w:szCs w:val="12"/>
                <w:spacing w:val="5"/>
              </w:rPr>
              <w:t>在带式输送机上更换、维修输送带时，制定安全措施</w:t>
            </w:r>
            <w:r>
              <w:rPr>
                <w:rFonts w:ascii="SimSun" w:hAnsi="SimSun" w:eastAsia="SimSun" w:cs="SimSun"/>
                <w:sz w:val="12"/>
                <w:szCs w:val="12"/>
                <w:spacing w:val="3"/>
              </w:rPr>
              <w:t>。</w:t>
            </w:r>
          </w:p>
        </w:tc>
        <w:tc>
          <w:tcPr>
            <w:tcW w:w="1915" w:type="dxa"/>
            <w:vAlign w:val="top"/>
            <w:tcBorders>
              <w:bottom w:val="single" w:color="000000" w:sz="2" w:space="0"/>
              <w:top w:val="single" w:color="000000" w:sz="2" w:space="0"/>
            </w:tcBorders>
          </w:tcPr>
          <w:p>
            <w:pPr>
              <w:ind w:left="26"/>
              <w:spacing w:before="191" w:line="229" w:lineRule="auto"/>
              <w:rPr>
                <w:rFonts w:ascii="SimSun" w:hAnsi="SimSun" w:eastAsia="SimSun" w:cs="SimSun"/>
                <w:sz w:val="12"/>
                <w:szCs w:val="12"/>
              </w:rPr>
            </w:pPr>
            <w:r>
              <w:rPr>
                <w:rFonts w:ascii="SimSun" w:hAnsi="SimSun" w:eastAsia="SimSun" w:cs="SimSun"/>
                <w:sz w:val="12"/>
                <w:szCs w:val="12"/>
                <w:spacing w:val="6"/>
              </w:rPr>
              <w:t>查阅</w:t>
            </w:r>
            <w:r>
              <w:rPr>
                <w:rFonts w:ascii="SimSun" w:hAnsi="SimSun" w:eastAsia="SimSun" w:cs="SimSun"/>
                <w:sz w:val="12"/>
                <w:szCs w:val="12"/>
                <w:spacing w:val="5"/>
              </w:rPr>
              <w:t>安</w:t>
            </w:r>
            <w:r>
              <w:rPr>
                <w:rFonts w:ascii="SimSun" w:hAnsi="SimSun" w:eastAsia="SimSun" w:cs="SimSun"/>
                <w:sz w:val="12"/>
                <w:szCs w:val="12"/>
                <w:spacing w:val="3"/>
              </w:rPr>
              <w:t>全措施。现场抽查。</w:t>
            </w:r>
          </w:p>
        </w:tc>
        <w:tc>
          <w:tcPr>
            <w:tcW w:w="1930" w:type="dxa"/>
            <w:vAlign w:val="top"/>
            <w:vMerge w:val="continue"/>
            <w:tcBorders>
              <w:bottom w:val="single" w:color="000000" w:sz="2" w:space="0"/>
              <w:top w:val="none" w:color="000000" w:sz="2" w:space="0"/>
            </w:tcBorders>
          </w:tcPr>
          <w:p>
            <w:pPr>
              <w:rPr>
                <w:rFonts w:ascii="Arial"/>
                <w:sz w:val="21"/>
              </w:rPr>
            </w:pPr>
            <w:r/>
          </w:p>
        </w:tc>
      </w:tr>
      <w:tr>
        <w:trPr>
          <w:trHeight w:val="972" w:hRule="atLeast"/>
        </w:trPr>
        <w:tc>
          <w:tcPr>
            <w:tcW w:w="516" w:type="dxa"/>
            <w:vAlign w:val="top"/>
            <w:tcBorders>
              <w:bottom w:val="single" w:color="000000" w:sz="2" w:space="0"/>
              <w:top w:val="single" w:color="000000" w:sz="2" w:space="0"/>
            </w:tcBorders>
          </w:tcPr>
          <w:p>
            <w:pPr>
              <w:spacing w:line="417"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205" w:line="236" w:lineRule="auto"/>
              <w:rPr>
                <w:rFonts w:ascii="SimSun" w:hAnsi="SimSun" w:eastAsia="SimSun" w:cs="SimSun"/>
                <w:sz w:val="12"/>
                <w:szCs w:val="12"/>
              </w:rPr>
            </w:pPr>
            <w:r>
              <w:rPr>
                <w:rFonts w:ascii="SimSun" w:hAnsi="SimSun" w:eastAsia="SimSun" w:cs="SimSun"/>
                <w:sz w:val="12"/>
                <w:szCs w:val="12"/>
                <w:spacing w:val="6"/>
              </w:rPr>
              <w:t>检修用电设备的高压进线和总隔离开关柜时，必须执行</w:t>
            </w:r>
            <w:r>
              <w:rPr>
                <w:rFonts w:ascii="SimSun" w:hAnsi="SimSun" w:eastAsia="SimSun" w:cs="SimSun"/>
                <w:sz w:val="12"/>
                <w:szCs w:val="12"/>
                <w:spacing w:val="1"/>
              </w:rPr>
              <w:t>停</w:t>
            </w:r>
            <w:r>
              <w:rPr>
                <w:rFonts w:ascii="SimSun" w:hAnsi="SimSun" w:eastAsia="SimSun" w:cs="SimSun"/>
                <w:sz w:val="12"/>
                <w:szCs w:val="12"/>
              </w:rPr>
              <w:t xml:space="preserve"> </w:t>
            </w:r>
            <w:r>
              <w:rPr>
                <w:rFonts w:ascii="SimSun" w:hAnsi="SimSun" w:eastAsia="SimSun" w:cs="SimSun"/>
                <w:sz w:val="12"/>
                <w:szCs w:val="12"/>
                <w:spacing w:val="1"/>
              </w:rPr>
              <w:t>送电制度。</w:t>
            </w:r>
          </w:p>
          <w:p>
            <w:pPr>
              <w:ind w:left="27" w:right="128" w:firstLine="251"/>
              <w:spacing w:line="251" w:lineRule="auto"/>
              <w:rPr>
                <w:rFonts w:ascii="SimSun" w:hAnsi="SimSun" w:eastAsia="SimSun" w:cs="SimSun"/>
                <w:sz w:val="12"/>
                <w:szCs w:val="12"/>
              </w:rPr>
            </w:pPr>
            <w:r>
              <w:rPr>
                <w:rFonts w:ascii="SimSun" w:hAnsi="SimSun" w:eastAsia="SimSun" w:cs="SimSun"/>
                <w:sz w:val="12"/>
                <w:szCs w:val="12"/>
                <w:spacing w:val="10"/>
              </w:rPr>
              <w:t>检修设</w:t>
            </w:r>
            <w:r>
              <w:rPr>
                <w:rFonts w:ascii="SimSun" w:hAnsi="SimSun" w:eastAsia="SimSun" w:cs="SimSun"/>
                <w:sz w:val="12"/>
                <w:szCs w:val="12"/>
                <w:spacing w:val="8"/>
              </w:rPr>
              <w:t>备</w:t>
            </w:r>
            <w:r>
              <w:rPr>
                <w:rFonts w:ascii="SimSun" w:hAnsi="SimSun" w:eastAsia="SimSun" w:cs="SimSun"/>
                <w:sz w:val="12"/>
                <w:szCs w:val="12"/>
                <w:spacing w:val="5"/>
              </w:rPr>
              <w:t>高压线路时，必须切断相应的断路器和拉开</w:t>
            </w:r>
            <w:r>
              <w:rPr>
                <w:rFonts w:ascii="SimSun" w:hAnsi="SimSun" w:eastAsia="SimSun" w:cs="SimSun"/>
                <w:sz w:val="12"/>
                <w:szCs w:val="12"/>
              </w:rPr>
              <w:t xml:space="preserve"> </w:t>
            </w:r>
            <w:r>
              <w:rPr>
                <w:rFonts w:ascii="SimSun" w:hAnsi="SimSun" w:eastAsia="SimSun" w:cs="SimSun"/>
                <w:sz w:val="12"/>
                <w:szCs w:val="12"/>
                <w:spacing w:val="8"/>
              </w:rPr>
              <w:t>隔离</w:t>
            </w:r>
            <w:r>
              <w:rPr>
                <w:rFonts w:ascii="SimSun" w:hAnsi="SimSun" w:eastAsia="SimSun" w:cs="SimSun"/>
                <w:sz w:val="12"/>
                <w:szCs w:val="12"/>
                <w:spacing w:val="6"/>
              </w:rPr>
              <w:t>开</w:t>
            </w:r>
            <w:r>
              <w:rPr>
                <w:rFonts w:ascii="SimSun" w:hAnsi="SimSun" w:eastAsia="SimSun" w:cs="SimSun"/>
                <w:sz w:val="12"/>
                <w:szCs w:val="12"/>
                <w:spacing w:val="4"/>
              </w:rPr>
              <w:t>关，并进行验电、放电、挂接短路接地线。</w:t>
            </w:r>
          </w:p>
        </w:tc>
        <w:tc>
          <w:tcPr>
            <w:tcW w:w="1915" w:type="dxa"/>
            <w:vAlign w:val="top"/>
            <w:tcBorders>
              <w:bottom w:val="single" w:color="000000" w:sz="2" w:space="0"/>
              <w:top w:val="single" w:color="000000" w:sz="2" w:space="0"/>
            </w:tcBorders>
          </w:tcPr>
          <w:p>
            <w:pPr>
              <w:spacing w:line="396"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30" w:type="dxa"/>
            <w:vAlign w:val="top"/>
            <w:tcBorders>
              <w:bottom w:val="single" w:color="000000" w:sz="2" w:space="0"/>
              <w:top w:val="single" w:color="000000" w:sz="2" w:space="0"/>
            </w:tcBorders>
          </w:tcPr>
          <w:p>
            <w:pPr>
              <w:spacing w:line="244" w:lineRule="auto"/>
              <w:rPr>
                <w:rFonts w:ascii="Arial"/>
                <w:sz w:val="21"/>
              </w:rPr>
            </w:pPr>
            <w:r/>
          </w:p>
          <w:p>
            <w:pPr>
              <w:ind w:left="28"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管总局令第87号)第六百三十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53" w:hRule="atLeast"/>
        </w:trPr>
        <w:tc>
          <w:tcPr>
            <w:tcW w:w="516" w:type="dxa"/>
            <w:vAlign w:val="top"/>
            <w:tcBorders>
              <w:bottom w:val="single" w:color="000000" w:sz="2" w:space="0"/>
              <w:top w:val="single" w:color="000000" w:sz="2" w:space="0"/>
            </w:tcBorders>
          </w:tcPr>
          <w:p>
            <w:pPr>
              <w:spacing w:line="25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7" w:right="121" w:hanging="7"/>
              <w:spacing w:before="196" w:line="251" w:lineRule="auto"/>
              <w:rPr>
                <w:rFonts w:ascii="SimSun" w:hAnsi="SimSun" w:eastAsia="SimSun" w:cs="SimSun"/>
                <w:sz w:val="12"/>
                <w:szCs w:val="12"/>
              </w:rPr>
            </w:pPr>
            <w:r>
              <w:rPr>
                <w:rFonts w:ascii="SimSun" w:hAnsi="SimSun" w:eastAsia="SimSun" w:cs="SimSun"/>
                <w:sz w:val="12"/>
                <w:szCs w:val="12"/>
                <w:spacing w:val="10"/>
              </w:rPr>
              <w:t>拆装</w:t>
            </w:r>
            <w:r>
              <w:rPr>
                <w:rFonts w:ascii="SimSun" w:hAnsi="SimSun" w:eastAsia="SimSun" w:cs="SimSun"/>
                <w:sz w:val="12"/>
                <w:szCs w:val="12"/>
                <w:spacing w:val="8"/>
              </w:rPr>
              <w:t>高</w:t>
            </w:r>
            <w:r>
              <w:rPr>
                <w:rFonts w:ascii="SimSun" w:hAnsi="SimSun" w:eastAsia="SimSun" w:cs="SimSun"/>
                <w:sz w:val="12"/>
                <w:szCs w:val="12"/>
                <w:spacing w:val="5"/>
              </w:rPr>
              <w:t>温(＞40℃)或者低温(＜－15℃)部件时，必须采取</w:t>
            </w:r>
            <w:r>
              <w:rPr>
                <w:rFonts w:ascii="SimSun" w:hAnsi="SimSun" w:eastAsia="SimSun" w:cs="SimSun"/>
                <w:sz w:val="12"/>
                <w:szCs w:val="12"/>
              </w:rPr>
              <w:t xml:space="preserve"> </w:t>
            </w:r>
            <w:r>
              <w:rPr>
                <w:rFonts w:ascii="SimSun" w:hAnsi="SimSun" w:eastAsia="SimSun" w:cs="SimSun"/>
                <w:sz w:val="12"/>
                <w:szCs w:val="12"/>
                <w:spacing w:val="6"/>
              </w:rPr>
              <w:t>防护</w:t>
            </w:r>
            <w:r>
              <w:rPr>
                <w:rFonts w:ascii="SimSun" w:hAnsi="SimSun" w:eastAsia="SimSun" w:cs="SimSun"/>
                <w:sz w:val="12"/>
                <w:szCs w:val="12"/>
                <w:spacing w:val="5"/>
              </w:rPr>
              <w:t>措</w:t>
            </w:r>
            <w:r>
              <w:rPr>
                <w:rFonts w:ascii="SimSun" w:hAnsi="SimSun" w:eastAsia="SimSun" w:cs="SimSun"/>
                <w:sz w:val="12"/>
                <w:szCs w:val="12"/>
                <w:spacing w:val="3"/>
              </w:rPr>
              <w:t>施，严禁人体直接接触。</w:t>
            </w:r>
          </w:p>
        </w:tc>
        <w:tc>
          <w:tcPr>
            <w:tcW w:w="1915" w:type="dxa"/>
            <w:vAlign w:val="top"/>
            <w:tcBorders>
              <w:bottom w:val="single" w:color="000000" w:sz="2" w:space="0"/>
              <w:top w:val="single" w:color="000000" w:sz="2" w:space="0"/>
            </w:tcBorders>
          </w:tcPr>
          <w:p>
            <w:pPr>
              <w:ind w:left="25"/>
              <w:spacing w:before="196" w:line="229"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抽查安全作业措施执行情况</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30" w:type="dxa"/>
            <w:vAlign w:val="top"/>
            <w:tcBorders>
              <w:bottom w:val="single" w:color="000000" w:sz="2" w:space="0"/>
              <w:top w:val="single" w:color="000000" w:sz="2" w:space="0"/>
            </w:tcBorders>
          </w:tcPr>
          <w:p>
            <w:pPr>
              <w:ind w:left="28" w:right="129" w:firstLine="3"/>
              <w:spacing w:before="12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管总局令第88号)第六百三十</w:t>
            </w:r>
            <w:r>
              <w:rPr>
                <w:rFonts w:ascii="SimSun" w:hAnsi="SimSun" w:eastAsia="SimSun" w:cs="SimSun"/>
                <w:sz w:val="12"/>
                <w:szCs w:val="12"/>
              </w:rPr>
              <w:t xml:space="preserve"> </w:t>
            </w:r>
            <w:r>
              <w:rPr>
                <w:rFonts w:ascii="SimSun" w:hAnsi="SimSun" w:eastAsia="SimSun" w:cs="SimSun"/>
                <w:sz w:val="12"/>
                <w:szCs w:val="12"/>
                <w:spacing w:val="-2"/>
              </w:rPr>
              <w:t>二条。</w:t>
            </w:r>
          </w:p>
        </w:tc>
      </w:tr>
    </w:tbl>
    <w:p>
      <w:pPr>
        <w:rPr>
          <w:rFonts w:ascii="Arial"/>
          <w:sz w:val="21"/>
        </w:rPr>
      </w:pPr>
      <w:r/>
    </w:p>
    <w:p>
      <w:pPr>
        <w:sectPr>
          <w:footerReference w:type="default" r:id="rId138"/>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2034" w:hRule="atLeast"/>
        </w:trPr>
        <w:tc>
          <w:tcPr>
            <w:tcW w:w="517" w:type="dxa"/>
            <w:vAlign w:val="top"/>
            <w:tcBorders>
              <w:bottom w:val="single" w:color="000000" w:sz="2" w:space="0"/>
              <w:top w:val="single" w:color="000000" w:sz="2" w:space="0"/>
            </w:tcBorders>
          </w:tcPr>
          <w:p>
            <w:pPr>
              <w:spacing w:line="313" w:lineRule="auto"/>
              <w:rPr>
                <w:rFonts w:ascii="Arial"/>
                <w:sz w:val="21"/>
              </w:rPr>
            </w:pPr>
            <w:r/>
          </w:p>
          <w:p>
            <w:pPr>
              <w:spacing w:line="314" w:lineRule="auto"/>
              <w:rPr>
                <w:rFonts w:ascii="Arial"/>
                <w:sz w:val="21"/>
              </w:rPr>
            </w:pPr>
            <w:r/>
          </w:p>
          <w:p>
            <w:pPr>
              <w:spacing w:line="31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restart"/>
            <w:tcBorders>
              <w:bottom w:val="non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4"/>
              <w:spacing w:before="39" w:line="228" w:lineRule="auto"/>
              <w:rPr>
                <w:rFonts w:ascii="SimSun" w:hAnsi="SimSun" w:eastAsia="SimSun" w:cs="SimSun"/>
                <w:sz w:val="12"/>
                <w:szCs w:val="12"/>
              </w:rPr>
            </w:pPr>
            <w:r>
              <w:rPr>
                <w:rFonts w:ascii="SimSun" w:hAnsi="SimSun" w:eastAsia="SimSun" w:cs="SimSun"/>
                <w:sz w:val="12"/>
                <w:szCs w:val="12"/>
                <w:spacing w:val="6"/>
              </w:rPr>
              <w:t>电</w:t>
            </w:r>
            <w:r>
              <w:rPr>
                <w:rFonts w:ascii="SimSun" w:hAnsi="SimSun" w:eastAsia="SimSun" w:cs="SimSun"/>
                <w:sz w:val="12"/>
                <w:szCs w:val="12"/>
                <w:spacing w:val="4"/>
              </w:rPr>
              <w:t>焊</w:t>
            </w:r>
            <w:r>
              <w:rPr>
                <w:rFonts w:ascii="SimSun" w:hAnsi="SimSun" w:eastAsia="SimSun" w:cs="SimSun"/>
                <w:sz w:val="12"/>
                <w:szCs w:val="12"/>
                <w:spacing w:val="3"/>
              </w:rPr>
              <w:t>气焊切割作业</w:t>
            </w:r>
          </w:p>
        </w:tc>
        <w:tc>
          <w:tcPr>
            <w:tcW w:w="3310" w:type="dxa"/>
            <w:vAlign w:val="top"/>
            <w:tcBorders>
              <w:bottom w:val="single" w:color="000000" w:sz="2" w:space="0"/>
              <w:top w:val="single" w:color="000000" w:sz="2" w:space="0"/>
            </w:tcBorders>
          </w:tcPr>
          <w:p>
            <w:pPr>
              <w:ind w:left="20" w:right="66" w:firstLine="14"/>
              <w:spacing w:before="119" w:line="236" w:lineRule="auto"/>
              <w:rPr>
                <w:rFonts w:ascii="SimSun" w:hAnsi="SimSun" w:eastAsia="SimSun" w:cs="SimSun"/>
                <w:sz w:val="12"/>
                <w:szCs w:val="12"/>
              </w:rPr>
            </w:pPr>
            <w:r>
              <w:rPr>
                <w:rFonts w:ascii="SimSun" w:hAnsi="SimSun" w:eastAsia="SimSun" w:cs="SimSun"/>
                <w:sz w:val="12"/>
                <w:szCs w:val="12"/>
                <w:spacing w:val="9"/>
              </w:rPr>
              <w:t>电</w:t>
            </w:r>
            <w:r>
              <w:rPr>
                <w:rFonts w:ascii="SimSun" w:hAnsi="SimSun" w:eastAsia="SimSun" w:cs="SimSun"/>
                <w:sz w:val="12"/>
                <w:szCs w:val="12"/>
                <w:spacing w:val="5"/>
              </w:rPr>
              <w:t>焊、气焊、切割必须遵守下列规定：工作场地通风良</w:t>
            </w:r>
            <w:r>
              <w:rPr>
                <w:rFonts w:ascii="SimSun" w:hAnsi="SimSun" w:eastAsia="SimSun" w:cs="SimSun"/>
                <w:sz w:val="12"/>
                <w:szCs w:val="12"/>
              </w:rPr>
              <w:t xml:space="preserve">   </w:t>
            </w:r>
            <w:r>
              <w:rPr>
                <w:rFonts w:ascii="SimSun" w:hAnsi="SimSun" w:eastAsia="SimSun" w:cs="SimSun"/>
                <w:sz w:val="12"/>
                <w:szCs w:val="12"/>
                <w:spacing w:val="6"/>
              </w:rPr>
              <w:t>好，无易燃、易爆物品。各类气瓶要距明火10</w:t>
            </w:r>
            <w:r>
              <w:rPr>
                <w:rFonts w:ascii="SimSun" w:hAnsi="SimSun" w:eastAsia="SimSun" w:cs="SimSun"/>
                <w:sz w:val="12"/>
                <w:szCs w:val="12"/>
              </w:rPr>
              <w:t>m</w:t>
            </w:r>
            <w:r>
              <w:rPr>
                <w:rFonts w:ascii="SimSun" w:hAnsi="SimSun" w:eastAsia="SimSun" w:cs="SimSun"/>
                <w:sz w:val="12"/>
                <w:szCs w:val="12"/>
                <w:spacing w:val="6"/>
              </w:rPr>
              <w:t>以上，氧</w:t>
            </w:r>
            <w:r>
              <w:rPr>
                <w:rFonts w:ascii="SimSun" w:hAnsi="SimSun" w:eastAsia="SimSun" w:cs="SimSun"/>
                <w:sz w:val="12"/>
                <w:szCs w:val="12"/>
                <w:spacing w:val="3"/>
              </w:rPr>
              <w:t>气</w:t>
            </w:r>
            <w:r>
              <w:rPr>
                <w:rFonts w:ascii="SimSun" w:hAnsi="SimSun" w:eastAsia="SimSun" w:cs="SimSun"/>
                <w:sz w:val="12"/>
                <w:szCs w:val="12"/>
              </w:rPr>
              <w:t xml:space="preserve"> </w:t>
            </w:r>
            <w:r>
              <w:rPr>
                <w:rFonts w:ascii="SimSun" w:hAnsi="SimSun" w:eastAsia="SimSun" w:cs="SimSun"/>
                <w:sz w:val="12"/>
                <w:szCs w:val="12"/>
                <w:spacing w:val="6"/>
              </w:rPr>
              <w:t>瓶距乙炔瓶5</w:t>
            </w:r>
            <w:r>
              <w:rPr>
                <w:rFonts w:ascii="SimSun" w:hAnsi="SimSun" w:eastAsia="SimSun" w:cs="SimSun"/>
                <w:sz w:val="12"/>
                <w:szCs w:val="12"/>
              </w:rPr>
              <w:t>m</w:t>
            </w:r>
            <w:r>
              <w:rPr>
                <w:rFonts w:ascii="SimSun" w:hAnsi="SimSun" w:eastAsia="SimSun" w:cs="SimSun"/>
                <w:sz w:val="12"/>
                <w:szCs w:val="12"/>
                <w:spacing w:val="6"/>
              </w:rPr>
              <w:t>以上。在重点防火、防爆区焊接作业时，</w:t>
            </w:r>
            <w:r>
              <w:rPr>
                <w:rFonts w:ascii="SimSun" w:hAnsi="SimSun" w:eastAsia="SimSun" w:cs="SimSun"/>
                <w:sz w:val="12"/>
                <w:szCs w:val="12"/>
                <w:spacing w:val="4"/>
              </w:rPr>
              <w:t>办</w:t>
            </w:r>
            <w:r>
              <w:rPr>
                <w:rFonts w:ascii="SimSun" w:hAnsi="SimSun" w:eastAsia="SimSun" w:cs="SimSun"/>
                <w:sz w:val="12"/>
                <w:szCs w:val="12"/>
              </w:rPr>
              <w:t xml:space="preserve"> </w:t>
            </w:r>
            <w:r>
              <w:rPr>
                <w:rFonts w:ascii="SimSun" w:hAnsi="SimSun" w:eastAsia="SimSun" w:cs="SimSun"/>
                <w:sz w:val="12"/>
                <w:szCs w:val="12"/>
                <w:spacing w:val="6"/>
              </w:rPr>
              <w:t>理用火审批单，并制定防火、防爆措施。在焊接或者切</w:t>
            </w:r>
            <w:r>
              <w:rPr>
                <w:rFonts w:ascii="SimSun" w:hAnsi="SimSun" w:eastAsia="SimSun" w:cs="SimSun"/>
                <w:sz w:val="12"/>
                <w:szCs w:val="12"/>
                <w:spacing w:val="1"/>
              </w:rPr>
              <w:t>割</w:t>
            </w:r>
            <w:r>
              <w:rPr>
                <w:rFonts w:ascii="SimSun" w:hAnsi="SimSun" w:eastAsia="SimSun" w:cs="SimSun"/>
                <w:sz w:val="12"/>
                <w:szCs w:val="12"/>
              </w:rPr>
              <w:t xml:space="preserve"> </w:t>
            </w:r>
            <w:r>
              <w:rPr>
                <w:rFonts w:ascii="SimSun" w:hAnsi="SimSun" w:eastAsia="SimSun" w:cs="SimSun"/>
                <w:sz w:val="12"/>
                <w:szCs w:val="12"/>
                <w:spacing w:val="6"/>
              </w:rPr>
              <w:t>盛放过易燃、易爆物品或者情况不明物品的容器时，制</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6"/>
              </w:rPr>
              <w:t>安全措施。进入设备或者容器内部焊接、切割时，确认</w:t>
            </w:r>
            <w:r>
              <w:rPr>
                <w:rFonts w:ascii="SimSun" w:hAnsi="SimSun" w:eastAsia="SimSun" w:cs="SimSun"/>
                <w:sz w:val="12"/>
                <w:szCs w:val="12"/>
                <w:spacing w:val="1"/>
              </w:rPr>
              <w:t>无</w:t>
            </w:r>
            <w:r>
              <w:rPr>
                <w:rFonts w:ascii="SimSun" w:hAnsi="SimSun" w:eastAsia="SimSun" w:cs="SimSun"/>
                <w:sz w:val="12"/>
                <w:szCs w:val="12"/>
              </w:rPr>
              <w:t xml:space="preserve"> </w:t>
            </w:r>
            <w:r>
              <w:rPr>
                <w:rFonts w:ascii="SimSun" w:hAnsi="SimSun" w:eastAsia="SimSun" w:cs="SimSun"/>
                <w:sz w:val="12"/>
                <w:szCs w:val="12"/>
                <w:spacing w:val="6"/>
              </w:rPr>
              <w:t>易燃、易爆气体或者物品，方可作业。检查各种气瓶连</w:t>
            </w:r>
            <w:r>
              <w:rPr>
                <w:rFonts w:ascii="SimSun" w:hAnsi="SimSun" w:eastAsia="SimSun" w:cs="SimSun"/>
                <w:sz w:val="12"/>
                <w:szCs w:val="12"/>
                <w:spacing w:val="1"/>
              </w:rPr>
              <w:t>接</w:t>
            </w:r>
            <w:r>
              <w:rPr>
                <w:rFonts w:ascii="SimSun" w:hAnsi="SimSun" w:eastAsia="SimSun" w:cs="SimSun"/>
                <w:sz w:val="12"/>
                <w:szCs w:val="12"/>
              </w:rPr>
              <w:t xml:space="preserve"> </w:t>
            </w:r>
            <w:r>
              <w:rPr>
                <w:rFonts w:ascii="SimSun" w:hAnsi="SimSun" w:eastAsia="SimSun" w:cs="SimSun"/>
                <w:sz w:val="12"/>
                <w:szCs w:val="12"/>
                <w:spacing w:val="6"/>
              </w:rPr>
              <w:t>处、胶管接头、减压器是否沾染油脂和电焊机及电焊用</w:t>
            </w:r>
            <w:r>
              <w:rPr>
                <w:rFonts w:ascii="SimSun" w:hAnsi="SimSun" w:eastAsia="SimSun" w:cs="SimSun"/>
                <w:sz w:val="12"/>
                <w:szCs w:val="12"/>
                <w:spacing w:val="1"/>
              </w:rPr>
              <w:t>具</w:t>
            </w:r>
            <w:r>
              <w:rPr>
                <w:rFonts w:ascii="SimSun" w:hAnsi="SimSun" w:eastAsia="SimSun" w:cs="SimSun"/>
                <w:sz w:val="12"/>
                <w:szCs w:val="12"/>
              </w:rPr>
              <w:t xml:space="preserve"> </w:t>
            </w:r>
            <w:r>
              <w:rPr>
                <w:rFonts w:ascii="SimSun" w:hAnsi="SimSun" w:eastAsia="SimSun" w:cs="SimSun"/>
                <w:sz w:val="12"/>
                <w:szCs w:val="12"/>
                <w:spacing w:val="8"/>
              </w:rPr>
              <w:t>的绝</w:t>
            </w:r>
            <w:r>
              <w:rPr>
                <w:rFonts w:ascii="SimSun" w:hAnsi="SimSun" w:eastAsia="SimSun" w:cs="SimSun"/>
                <w:sz w:val="12"/>
                <w:szCs w:val="12"/>
                <w:spacing w:val="6"/>
              </w:rPr>
              <w:t>缘</w:t>
            </w:r>
            <w:r>
              <w:rPr>
                <w:rFonts w:ascii="SimSun" w:hAnsi="SimSun" w:eastAsia="SimSun" w:cs="SimSun"/>
                <w:sz w:val="12"/>
                <w:szCs w:val="12"/>
                <w:spacing w:val="4"/>
              </w:rPr>
              <w:t>是否合格，电焊机外壳是否接地。</w:t>
            </w:r>
          </w:p>
          <w:p>
            <w:pPr>
              <w:ind w:left="19" w:right="124" w:firstLine="260"/>
              <w:spacing w:line="246" w:lineRule="auto"/>
              <w:rPr>
                <w:rFonts w:ascii="SimSun" w:hAnsi="SimSun" w:eastAsia="SimSun" w:cs="SimSun"/>
                <w:sz w:val="12"/>
                <w:szCs w:val="12"/>
              </w:rPr>
            </w:pPr>
            <w:r>
              <w:rPr>
                <w:rFonts w:ascii="SimSun" w:hAnsi="SimSun" w:eastAsia="SimSun" w:cs="SimSun"/>
                <w:sz w:val="12"/>
                <w:szCs w:val="12"/>
                <w:spacing w:val="10"/>
              </w:rPr>
              <w:t>各类</w:t>
            </w:r>
            <w:r>
              <w:rPr>
                <w:rFonts w:ascii="SimSun" w:hAnsi="SimSun" w:eastAsia="SimSun" w:cs="SimSun"/>
                <w:sz w:val="12"/>
                <w:szCs w:val="12"/>
                <w:spacing w:val="9"/>
              </w:rPr>
              <w:t>气</w:t>
            </w:r>
            <w:r>
              <w:rPr>
                <w:rFonts w:ascii="SimSun" w:hAnsi="SimSun" w:eastAsia="SimSun" w:cs="SimSun"/>
                <w:sz w:val="12"/>
                <w:szCs w:val="12"/>
                <w:spacing w:val="5"/>
              </w:rPr>
              <w:t>瓶使用时必须稳固竖立或装在专用车(架)或固</w:t>
            </w:r>
            <w:r>
              <w:rPr>
                <w:rFonts w:ascii="SimSun" w:hAnsi="SimSun" w:eastAsia="SimSun" w:cs="SimSun"/>
                <w:sz w:val="12"/>
                <w:szCs w:val="12"/>
              </w:rPr>
              <w:t xml:space="preserve"> </w:t>
            </w:r>
            <w:r>
              <w:rPr>
                <w:rFonts w:ascii="SimSun" w:hAnsi="SimSun" w:eastAsia="SimSun" w:cs="SimSun"/>
                <w:sz w:val="12"/>
                <w:szCs w:val="12"/>
                <w:spacing w:val="6"/>
              </w:rPr>
              <w:t>定装置上，不得置于受阳光暴晒、热源辐射及可能受到</w:t>
            </w:r>
            <w:r>
              <w:rPr>
                <w:rFonts w:ascii="SimSun" w:hAnsi="SimSun" w:eastAsia="SimSun" w:cs="SimSun"/>
                <w:sz w:val="12"/>
                <w:szCs w:val="12"/>
                <w:spacing w:val="1"/>
              </w:rPr>
              <w:t>电</w:t>
            </w:r>
            <w:r>
              <w:rPr>
                <w:rFonts w:ascii="SimSun" w:hAnsi="SimSun" w:eastAsia="SimSun" w:cs="SimSun"/>
                <w:sz w:val="12"/>
                <w:szCs w:val="12"/>
              </w:rPr>
              <w:t xml:space="preserve"> </w:t>
            </w:r>
            <w:r>
              <w:rPr>
                <w:rFonts w:ascii="SimSun" w:hAnsi="SimSun" w:eastAsia="SimSun" w:cs="SimSun"/>
                <w:sz w:val="12"/>
                <w:szCs w:val="12"/>
                <w:spacing w:val="1"/>
              </w:rPr>
              <w:t>击的地方</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5" w:right="122"/>
              <w:spacing w:before="39" w:line="251" w:lineRule="auto"/>
              <w:rPr>
                <w:rFonts w:ascii="SimSun" w:hAnsi="SimSun" w:eastAsia="SimSun" w:cs="SimSun"/>
                <w:sz w:val="12"/>
                <w:szCs w:val="12"/>
              </w:rPr>
            </w:pPr>
            <w:r>
              <w:rPr>
                <w:rFonts w:ascii="SimSun" w:hAnsi="SimSun" w:eastAsia="SimSun" w:cs="SimSun"/>
                <w:sz w:val="12"/>
                <w:szCs w:val="12"/>
                <w:spacing w:val="5"/>
              </w:rPr>
              <w:t>用</w:t>
            </w:r>
            <w:r>
              <w:rPr>
                <w:rFonts w:ascii="SimSun" w:hAnsi="SimSun" w:eastAsia="SimSun" w:cs="SimSun"/>
                <w:sz w:val="12"/>
                <w:szCs w:val="12"/>
                <w:spacing w:val="4"/>
              </w:rPr>
              <w:t>火审批单和防火、防爆措施。</w:t>
            </w:r>
            <w:r>
              <w:rPr>
                <w:rFonts w:ascii="SimSun" w:hAnsi="SimSun" w:eastAsia="SimSun" w:cs="SimSun"/>
                <w:sz w:val="12"/>
                <w:szCs w:val="12"/>
              </w:rPr>
              <w:t xml:space="preserve"> </w:t>
            </w: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抽查安全作业措施执行情况</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44" w:lineRule="auto"/>
              <w:rPr>
                <w:rFonts w:ascii="Arial"/>
                <w:sz w:val="21"/>
              </w:rPr>
            </w:pPr>
            <w:r/>
          </w:p>
          <w:p>
            <w:pPr>
              <w:spacing w:line="345" w:lineRule="auto"/>
              <w:rPr>
                <w:rFonts w:ascii="Arial"/>
                <w:sz w:val="21"/>
              </w:rPr>
            </w:pPr>
            <w:r/>
          </w:p>
          <w:p>
            <w:pPr>
              <w:ind w:left="26" w:right="129" w:firstLine="3"/>
              <w:spacing w:before="39"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管总局令第87号)第六百三十</w:t>
            </w:r>
            <w:r>
              <w:rPr>
                <w:rFonts w:ascii="SimSun" w:hAnsi="SimSun" w:eastAsia="SimSun" w:cs="SimSun"/>
                <w:sz w:val="12"/>
                <w:szCs w:val="12"/>
              </w:rPr>
              <w:t xml:space="preserve"> </w:t>
            </w:r>
            <w:r>
              <w:rPr>
                <w:rFonts w:ascii="SimSun" w:hAnsi="SimSun" w:eastAsia="SimSun" w:cs="SimSun"/>
                <w:sz w:val="12"/>
                <w:szCs w:val="12"/>
                <w:spacing w:val="11"/>
              </w:rPr>
              <w:t>三条；《焊接与切割安全》</w:t>
            </w:r>
            <w:r>
              <w:rPr>
                <w:rFonts w:ascii="SimSun" w:hAnsi="SimSun" w:eastAsia="SimSun" w:cs="SimSun"/>
                <w:sz w:val="12"/>
                <w:szCs w:val="12"/>
                <w:spacing w:val="8"/>
              </w:rPr>
              <w:t>(</w:t>
            </w:r>
            <w:r>
              <w:rPr>
                <w:rFonts w:ascii="SimSun" w:hAnsi="SimSun" w:eastAsia="SimSun" w:cs="SimSun"/>
                <w:sz w:val="12"/>
                <w:szCs w:val="12"/>
              </w:rPr>
              <w:t>GB</w:t>
            </w:r>
          </w:p>
          <w:p>
            <w:pPr>
              <w:ind w:left="153"/>
              <w:spacing w:line="231" w:lineRule="auto"/>
              <w:rPr>
                <w:rFonts w:ascii="SimSun" w:hAnsi="SimSun" w:eastAsia="SimSun" w:cs="SimSun"/>
                <w:sz w:val="12"/>
                <w:szCs w:val="12"/>
              </w:rPr>
            </w:pPr>
            <w:r>
              <w:rPr>
                <w:rFonts w:ascii="SimSun" w:hAnsi="SimSun" w:eastAsia="SimSun" w:cs="SimSun"/>
                <w:sz w:val="12"/>
                <w:szCs w:val="12"/>
                <w:spacing w:val="4"/>
              </w:rPr>
              <w:t>9448—</w:t>
            </w:r>
            <w:r>
              <w:rPr>
                <w:rFonts w:ascii="SimSun" w:hAnsi="SimSun" w:eastAsia="SimSun" w:cs="SimSun"/>
                <w:sz w:val="12"/>
                <w:szCs w:val="12"/>
                <w:spacing w:val="4"/>
              </w:rPr>
              <w:t xml:space="preserve"> </w:t>
            </w:r>
            <w:r>
              <w:rPr>
                <w:rFonts w:ascii="SimSun" w:hAnsi="SimSun" w:eastAsia="SimSun" w:cs="SimSun"/>
                <w:sz w:val="12"/>
                <w:szCs w:val="12"/>
                <w:spacing w:val="4"/>
              </w:rPr>
              <w:t>1999)10.5.4</w:t>
            </w:r>
            <w:r>
              <w:rPr>
                <w:rFonts w:ascii="SimSun" w:hAnsi="SimSun" w:eastAsia="SimSun" w:cs="SimSun"/>
                <w:sz w:val="12"/>
                <w:szCs w:val="12"/>
                <w:spacing w:val="1"/>
              </w:rPr>
              <w:t>。</w:t>
            </w:r>
          </w:p>
        </w:tc>
      </w:tr>
      <w:tr>
        <w:trPr>
          <w:trHeight w:val="638" w:hRule="atLeast"/>
        </w:trPr>
        <w:tc>
          <w:tcPr>
            <w:tcW w:w="517" w:type="dxa"/>
            <w:vAlign w:val="top"/>
            <w:tcBorders>
              <w:bottom w:val="single" w:color="000000" w:sz="2" w:space="0"/>
              <w:top w:val="single" w:color="000000" w:sz="2" w:space="0"/>
            </w:tcBorders>
          </w:tcPr>
          <w:p>
            <w:pPr>
              <w:spacing w:line="248"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hanging="1"/>
              <w:spacing w:before="113" w:line="246" w:lineRule="auto"/>
              <w:rPr>
                <w:rFonts w:ascii="SimSun" w:hAnsi="SimSun" w:eastAsia="SimSun" w:cs="SimSun"/>
                <w:sz w:val="12"/>
                <w:szCs w:val="12"/>
              </w:rPr>
            </w:pPr>
            <w:r>
              <w:rPr>
                <w:rFonts w:ascii="SimSun" w:hAnsi="SimSun" w:eastAsia="SimSun" w:cs="SimSun"/>
                <w:sz w:val="12"/>
                <w:szCs w:val="12"/>
                <w:spacing w:val="6"/>
              </w:rPr>
              <w:t>进入设备或者容器内部焊接、切割时，确认无易燃、易</w:t>
            </w:r>
            <w:r>
              <w:rPr>
                <w:rFonts w:ascii="SimSun" w:hAnsi="SimSun" w:eastAsia="SimSun" w:cs="SimSun"/>
                <w:sz w:val="12"/>
                <w:szCs w:val="12"/>
                <w:spacing w:val="2"/>
              </w:rPr>
              <w:t>爆</w:t>
            </w:r>
            <w:r>
              <w:rPr>
                <w:rFonts w:ascii="SimSun" w:hAnsi="SimSun" w:eastAsia="SimSun" w:cs="SimSun"/>
                <w:sz w:val="12"/>
                <w:szCs w:val="12"/>
              </w:rPr>
              <w:t xml:space="preserve"> </w:t>
            </w:r>
            <w:r>
              <w:rPr>
                <w:rFonts w:ascii="SimSun" w:hAnsi="SimSun" w:eastAsia="SimSun" w:cs="SimSun"/>
                <w:sz w:val="12"/>
                <w:szCs w:val="12"/>
                <w:spacing w:val="10"/>
              </w:rPr>
              <w:t>气体或</w:t>
            </w:r>
            <w:r>
              <w:rPr>
                <w:rFonts w:ascii="SimSun" w:hAnsi="SimSun" w:eastAsia="SimSun" w:cs="SimSun"/>
                <w:sz w:val="12"/>
                <w:szCs w:val="12"/>
                <w:spacing w:val="9"/>
              </w:rPr>
              <w:t>者</w:t>
            </w:r>
            <w:r>
              <w:rPr>
                <w:rFonts w:ascii="SimSun" w:hAnsi="SimSun" w:eastAsia="SimSun" w:cs="SimSun"/>
                <w:sz w:val="12"/>
                <w:szCs w:val="12"/>
                <w:spacing w:val="5"/>
              </w:rPr>
              <w:t>物品，封闭空间内必须佩戴合适的供气呼吸设备</w:t>
            </w:r>
            <w:r>
              <w:rPr>
                <w:rFonts w:ascii="SimSun" w:hAnsi="SimSun" w:eastAsia="SimSun" w:cs="SimSun"/>
                <w:sz w:val="12"/>
                <w:szCs w:val="12"/>
              </w:rPr>
              <w:t xml:space="preserve"> </w:t>
            </w:r>
            <w:r>
              <w:rPr>
                <w:rFonts w:ascii="SimSun" w:hAnsi="SimSun" w:eastAsia="SimSun" w:cs="SimSun"/>
                <w:sz w:val="12"/>
                <w:szCs w:val="12"/>
                <w:spacing w:val="8"/>
              </w:rPr>
              <w:t>并由</w:t>
            </w:r>
            <w:r>
              <w:rPr>
                <w:rFonts w:ascii="SimSun" w:hAnsi="SimSun" w:eastAsia="SimSun" w:cs="SimSun"/>
                <w:sz w:val="12"/>
                <w:szCs w:val="12"/>
                <w:spacing w:val="7"/>
              </w:rPr>
              <w:t>戴</w:t>
            </w:r>
            <w:r>
              <w:rPr>
                <w:rFonts w:ascii="SimSun" w:hAnsi="SimSun" w:eastAsia="SimSun" w:cs="SimSun"/>
                <w:sz w:val="12"/>
                <w:szCs w:val="12"/>
                <w:spacing w:val="4"/>
              </w:rPr>
              <w:t>有类似设备的他人监护，方可作业。</w:t>
            </w:r>
          </w:p>
        </w:tc>
        <w:tc>
          <w:tcPr>
            <w:tcW w:w="1916" w:type="dxa"/>
            <w:vAlign w:val="top"/>
            <w:tcBorders>
              <w:bottom w:val="single" w:color="000000" w:sz="2" w:space="0"/>
              <w:top w:val="single" w:color="000000" w:sz="2" w:space="0"/>
            </w:tcBorders>
          </w:tcPr>
          <w:p>
            <w:pPr>
              <w:ind w:left="25"/>
              <w:spacing w:before="189" w:line="229"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抽查安全作业措施执行情况</w:t>
            </w:r>
          </w:p>
          <w:p>
            <w:pPr>
              <w:ind w:left="37"/>
              <w:spacing w:before="84"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30"/>
              <w:spacing w:before="189" w:line="229" w:lineRule="auto"/>
              <w:rPr>
                <w:rFonts w:ascii="SimSun" w:hAnsi="SimSun" w:eastAsia="SimSun" w:cs="SimSun"/>
                <w:sz w:val="12"/>
                <w:szCs w:val="12"/>
              </w:rPr>
            </w:pPr>
            <w:r>
              <w:rPr>
                <w:rFonts w:ascii="SimSun" w:hAnsi="SimSun" w:eastAsia="SimSun" w:cs="SimSun"/>
                <w:sz w:val="12"/>
                <w:szCs w:val="12"/>
                <w:spacing w:val="9"/>
              </w:rPr>
              <w:t>《焊接与切割安全》(</w:t>
            </w:r>
            <w:r>
              <w:rPr>
                <w:rFonts w:ascii="SimSun" w:hAnsi="SimSun" w:eastAsia="SimSun" w:cs="SimSun"/>
                <w:sz w:val="12"/>
                <w:szCs w:val="12"/>
              </w:rPr>
              <w:t>GB</w:t>
            </w:r>
            <w:r>
              <w:rPr>
                <w:rFonts w:ascii="SimSun" w:hAnsi="SimSun" w:eastAsia="SimSun" w:cs="SimSun"/>
                <w:sz w:val="12"/>
                <w:szCs w:val="12"/>
                <w:spacing w:val="9"/>
              </w:rPr>
              <w:t xml:space="preserve">  </w:t>
            </w:r>
            <w:r>
              <w:rPr>
                <w:rFonts w:ascii="SimSun" w:hAnsi="SimSun" w:eastAsia="SimSun" w:cs="SimSun"/>
                <w:sz w:val="12"/>
                <w:szCs w:val="12"/>
                <w:spacing w:val="9"/>
              </w:rPr>
              <w:t>944</w:t>
            </w:r>
            <w:r>
              <w:rPr>
                <w:rFonts w:ascii="SimSun" w:hAnsi="SimSun" w:eastAsia="SimSun" w:cs="SimSun"/>
                <w:sz w:val="12"/>
                <w:szCs w:val="12"/>
                <w:spacing w:val="8"/>
              </w:rPr>
              <w:t>8</w:t>
            </w:r>
          </w:p>
          <w:p>
            <w:pPr>
              <w:ind w:left="25"/>
              <w:spacing w:before="4" w:line="232" w:lineRule="auto"/>
              <w:rPr>
                <w:rFonts w:ascii="SimSun" w:hAnsi="SimSun" w:eastAsia="SimSun" w:cs="SimSun"/>
                <w:sz w:val="12"/>
                <w:szCs w:val="12"/>
              </w:rPr>
            </w:pPr>
            <w:r>
              <w:rPr>
                <w:rFonts w:ascii="SimSun" w:hAnsi="SimSun" w:eastAsia="SimSun" w:cs="SimSun"/>
                <w:sz w:val="12"/>
                <w:szCs w:val="12"/>
                <w:spacing w:val="6"/>
              </w:rPr>
              <w:t>—</w:t>
            </w:r>
            <w:r>
              <w:rPr>
                <w:rFonts w:ascii="SimSun" w:hAnsi="SimSun" w:eastAsia="SimSun" w:cs="SimSun"/>
                <w:sz w:val="12"/>
                <w:szCs w:val="12"/>
                <w:spacing w:val="6"/>
              </w:rPr>
              <w:t xml:space="preserve"> </w:t>
            </w:r>
            <w:r>
              <w:rPr>
                <w:rFonts w:ascii="SimSun" w:hAnsi="SimSun" w:eastAsia="SimSun" w:cs="SimSun"/>
                <w:sz w:val="12"/>
                <w:szCs w:val="12"/>
                <w:spacing w:val="6"/>
              </w:rPr>
              <w:t>1</w:t>
            </w:r>
            <w:r>
              <w:rPr>
                <w:rFonts w:ascii="SimSun" w:hAnsi="SimSun" w:eastAsia="SimSun" w:cs="SimSun"/>
                <w:sz w:val="12"/>
                <w:szCs w:val="12"/>
                <w:spacing w:val="3"/>
              </w:rPr>
              <w:t>999)7.1.1。</w:t>
            </w:r>
          </w:p>
        </w:tc>
      </w:tr>
      <w:tr>
        <w:trPr>
          <w:trHeight w:val="621" w:hRule="atLeast"/>
        </w:trPr>
        <w:tc>
          <w:tcPr>
            <w:tcW w:w="517" w:type="dxa"/>
            <w:vAlign w:val="top"/>
            <w:tcBorders>
              <w:bottom w:val="single" w:color="000000" w:sz="2" w:space="0"/>
              <w:top w:val="single" w:color="000000" w:sz="2" w:space="0"/>
            </w:tcBorders>
          </w:tcPr>
          <w:p>
            <w:pPr>
              <w:ind w:left="201"/>
              <w:spacing w:before="279"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vMerge w:val="restart"/>
            <w:tcBorders>
              <w:bottom w:val="none" w:color="000000" w:sz="2" w:space="0"/>
              <w:top w:val="single" w:color="000000" w:sz="2" w:space="0"/>
            </w:tcBorders>
          </w:tcPr>
          <w:p>
            <w:pPr>
              <w:spacing w:line="359" w:lineRule="auto"/>
              <w:rPr>
                <w:rFonts w:ascii="Arial"/>
                <w:sz w:val="21"/>
              </w:rPr>
            </w:pPr>
            <w:r/>
          </w:p>
          <w:p>
            <w:pPr>
              <w:spacing w:line="360" w:lineRule="auto"/>
              <w:rPr>
                <w:rFonts w:ascii="Arial"/>
                <w:sz w:val="21"/>
              </w:rPr>
            </w:pPr>
            <w:r/>
          </w:p>
          <w:p>
            <w:pPr>
              <w:ind w:left="34"/>
              <w:spacing w:before="39" w:line="229" w:lineRule="auto"/>
              <w:rPr>
                <w:rFonts w:ascii="SimSun" w:hAnsi="SimSun" w:eastAsia="SimSun" w:cs="SimSun"/>
                <w:sz w:val="12"/>
                <w:szCs w:val="12"/>
              </w:rPr>
            </w:pPr>
            <w:r>
              <w:rPr>
                <w:rFonts w:ascii="SimSun" w:hAnsi="SimSun" w:eastAsia="SimSun" w:cs="SimSun"/>
                <w:sz w:val="12"/>
                <w:szCs w:val="12"/>
                <w:spacing w:val="1"/>
              </w:rPr>
              <w:t>吊装作</w:t>
            </w:r>
            <w:r>
              <w:rPr>
                <w:rFonts w:ascii="SimSun" w:hAnsi="SimSun" w:eastAsia="SimSun" w:cs="SimSun"/>
                <w:sz w:val="12"/>
                <w:szCs w:val="12"/>
              </w:rPr>
              <w:t>业</w:t>
            </w:r>
          </w:p>
        </w:tc>
        <w:tc>
          <w:tcPr>
            <w:tcW w:w="3310" w:type="dxa"/>
            <w:vAlign w:val="top"/>
            <w:tcBorders>
              <w:bottom w:val="single" w:color="000000" w:sz="2" w:space="0"/>
              <w:top w:val="single" w:color="000000" w:sz="2" w:space="0"/>
            </w:tcBorders>
          </w:tcPr>
          <w:p>
            <w:pPr>
              <w:ind w:left="20" w:right="134"/>
              <w:spacing w:before="105" w:line="246" w:lineRule="auto"/>
              <w:rPr>
                <w:rFonts w:ascii="SimSun" w:hAnsi="SimSun" w:eastAsia="SimSun" w:cs="SimSun"/>
                <w:sz w:val="12"/>
                <w:szCs w:val="12"/>
              </w:rPr>
            </w:pPr>
            <w:r>
              <w:rPr>
                <w:rFonts w:ascii="SimSun" w:hAnsi="SimSun" w:eastAsia="SimSun" w:cs="SimSun"/>
                <w:sz w:val="12"/>
                <w:szCs w:val="12"/>
                <w:spacing w:val="10"/>
              </w:rPr>
              <w:t>起重吊</w:t>
            </w:r>
            <w:r>
              <w:rPr>
                <w:rFonts w:ascii="SimSun" w:hAnsi="SimSun" w:eastAsia="SimSun" w:cs="SimSun"/>
                <w:sz w:val="12"/>
                <w:szCs w:val="12"/>
                <w:spacing w:val="9"/>
              </w:rPr>
              <w:t>装</w:t>
            </w:r>
            <w:r>
              <w:rPr>
                <w:rFonts w:ascii="SimSun" w:hAnsi="SimSun" w:eastAsia="SimSun" w:cs="SimSun"/>
                <w:sz w:val="12"/>
                <w:szCs w:val="12"/>
                <w:spacing w:val="5"/>
              </w:rPr>
              <w:t>作业前，必须编制吊装作业的专项施工方案，并</w:t>
            </w:r>
            <w:r>
              <w:rPr>
                <w:rFonts w:ascii="SimSun" w:hAnsi="SimSun" w:eastAsia="SimSun" w:cs="SimSun"/>
                <w:sz w:val="12"/>
                <w:szCs w:val="12"/>
              </w:rPr>
              <w:t xml:space="preserve"> </w:t>
            </w:r>
            <w:r>
              <w:rPr>
                <w:rFonts w:ascii="SimSun" w:hAnsi="SimSun" w:eastAsia="SimSun" w:cs="SimSun"/>
                <w:sz w:val="12"/>
                <w:szCs w:val="12"/>
                <w:spacing w:val="6"/>
              </w:rPr>
              <w:t>应进行安全技术交底；作业中，未经技术负责人批准，</w:t>
            </w:r>
            <w:r>
              <w:rPr>
                <w:rFonts w:ascii="SimSun" w:hAnsi="SimSun" w:eastAsia="SimSun" w:cs="SimSun"/>
                <w:sz w:val="12"/>
                <w:szCs w:val="12"/>
                <w:spacing w:val="1"/>
              </w:rPr>
              <w:t>不</w:t>
            </w:r>
            <w:r>
              <w:rPr>
                <w:rFonts w:ascii="SimSun" w:hAnsi="SimSun" w:eastAsia="SimSun" w:cs="SimSun"/>
                <w:sz w:val="12"/>
                <w:szCs w:val="12"/>
              </w:rPr>
              <w:t xml:space="preserve"> </w:t>
            </w:r>
            <w:r>
              <w:rPr>
                <w:rFonts w:ascii="SimSun" w:hAnsi="SimSun" w:eastAsia="SimSun" w:cs="SimSun"/>
                <w:sz w:val="12"/>
                <w:szCs w:val="12"/>
                <w:spacing w:val="2"/>
              </w:rPr>
              <w:t>得随意更</w:t>
            </w:r>
            <w:r>
              <w:rPr>
                <w:rFonts w:ascii="SimSun" w:hAnsi="SimSun" w:eastAsia="SimSun" w:cs="SimSun"/>
                <w:sz w:val="12"/>
                <w:szCs w:val="12"/>
                <w:spacing w:val="1"/>
              </w:rPr>
              <w:t>改。</w:t>
            </w:r>
          </w:p>
        </w:tc>
        <w:tc>
          <w:tcPr>
            <w:tcW w:w="1916" w:type="dxa"/>
            <w:vAlign w:val="top"/>
            <w:tcBorders>
              <w:bottom w:val="single" w:color="000000" w:sz="2" w:space="0"/>
              <w:top w:val="single" w:color="000000" w:sz="2" w:space="0"/>
            </w:tcBorders>
          </w:tcPr>
          <w:p>
            <w:pPr>
              <w:ind w:left="24" w:right="122" w:firstLine="2"/>
              <w:spacing w:before="183" w:line="251" w:lineRule="auto"/>
              <w:rPr>
                <w:rFonts w:ascii="SimSun" w:hAnsi="SimSun" w:eastAsia="SimSun" w:cs="SimSun"/>
                <w:sz w:val="12"/>
                <w:szCs w:val="12"/>
              </w:rPr>
            </w:pPr>
            <w:r>
              <w:rPr>
                <w:rFonts w:ascii="SimSun" w:hAnsi="SimSun" w:eastAsia="SimSun" w:cs="SimSun"/>
                <w:sz w:val="12"/>
                <w:szCs w:val="12"/>
                <w:spacing w:val="10"/>
              </w:rPr>
              <w:t>查</w:t>
            </w:r>
            <w:r>
              <w:rPr>
                <w:rFonts w:ascii="SimSun" w:hAnsi="SimSun" w:eastAsia="SimSun" w:cs="SimSun"/>
                <w:sz w:val="12"/>
                <w:szCs w:val="12"/>
                <w:spacing w:val="7"/>
              </w:rPr>
              <w:t>阅</w:t>
            </w:r>
            <w:r>
              <w:rPr>
                <w:rFonts w:ascii="SimSun" w:hAnsi="SimSun" w:eastAsia="SimSun" w:cs="SimSun"/>
                <w:sz w:val="12"/>
                <w:szCs w:val="12"/>
                <w:spacing w:val="5"/>
              </w:rPr>
              <w:t>吊装作业专项施工方案。现</w:t>
            </w:r>
            <w:r>
              <w:rPr>
                <w:rFonts w:ascii="SimSun" w:hAnsi="SimSun" w:eastAsia="SimSun" w:cs="SimSun"/>
                <w:sz w:val="12"/>
                <w:szCs w:val="12"/>
              </w:rPr>
              <w:t xml:space="preserve"> </w:t>
            </w:r>
            <w:r>
              <w:rPr>
                <w:rFonts w:ascii="SimSun" w:hAnsi="SimSun" w:eastAsia="SimSun" w:cs="SimSun"/>
                <w:sz w:val="12"/>
                <w:szCs w:val="12"/>
                <w:spacing w:val="3"/>
              </w:rPr>
              <w:t>场抽查执行情况</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9" w:right="138"/>
              <w:spacing w:before="184" w:line="250" w:lineRule="auto"/>
              <w:rPr>
                <w:rFonts w:ascii="SimSun" w:hAnsi="SimSun" w:eastAsia="SimSun" w:cs="SimSun"/>
                <w:sz w:val="12"/>
                <w:szCs w:val="12"/>
              </w:rPr>
            </w:pPr>
            <w:r>
              <w:rPr>
                <w:rFonts w:ascii="SimSun" w:hAnsi="SimSun" w:eastAsia="SimSun" w:cs="SimSun"/>
                <w:sz w:val="12"/>
                <w:szCs w:val="12"/>
                <w:spacing w:val="5"/>
              </w:rPr>
              <w:t>《建筑施工起重吊装安全技术规</w:t>
            </w:r>
            <w:r>
              <w:rPr>
                <w:rFonts w:ascii="SimSun" w:hAnsi="SimSun" w:eastAsia="SimSun" w:cs="SimSun"/>
                <w:sz w:val="12"/>
                <w:szCs w:val="12"/>
              </w:rPr>
              <w:t xml:space="preserve"> </w:t>
            </w:r>
            <w:r>
              <w:rPr>
                <w:rFonts w:ascii="SimSun" w:hAnsi="SimSun" w:eastAsia="SimSun" w:cs="SimSun"/>
                <w:sz w:val="12"/>
                <w:szCs w:val="12"/>
                <w:spacing w:val="21"/>
              </w:rPr>
              <w:t>范</w:t>
            </w:r>
            <w:r>
              <w:rPr>
                <w:rFonts w:ascii="SimSun" w:hAnsi="SimSun" w:eastAsia="SimSun" w:cs="SimSun"/>
                <w:sz w:val="12"/>
                <w:szCs w:val="12"/>
                <w:spacing w:val="11"/>
              </w:rPr>
              <w:t>》(</w:t>
            </w:r>
            <w:r>
              <w:rPr>
                <w:rFonts w:ascii="SimSun" w:hAnsi="SimSun" w:eastAsia="SimSun" w:cs="SimSun"/>
                <w:sz w:val="12"/>
                <w:szCs w:val="12"/>
              </w:rPr>
              <w:t>JGJ</w:t>
            </w:r>
            <w:r>
              <w:rPr>
                <w:rFonts w:ascii="SimSun" w:hAnsi="SimSun" w:eastAsia="SimSun" w:cs="SimSun"/>
                <w:sz w:val="12"/>
                <w:szCs w:val="12"/>
                <w:spacing w:val="11"/>
              </w:rPr>
              <w:t>276-2012)3.0.1。</w:t>
            </w:r>
          </w:p>
        </w:tc>
      </w:tr>
      <w:tr>
        <w:trPr>
          <w:trHeight w:val="1010" w:hRule="atLeast"/>
        </w:trPr>
        <w:tc>
          <w:tcPr>
            <w:tcW w:w="517" w:type="dxa"/>
            <w:vAlign w:val="top"/>
            <w:tcBorders>
              <w:bottom w:val="single" w:color="000000" w:sz="2" w:space="0"/>
              <w:top w:val="single" w:color="000000" w:sz="2" w:space="0"/>
            </w:tcBorders>
          </w:tcPr>
          <w:p>
            <w:pPr>
              <w:spacing w:line="43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69" w:firstLine="15"/>
              <w:spacing w:before="145" w:line="242" w:lineRule="auto"/>
              <w:rPr>
                <w:rFonts w:ascii="SimSun" w:hAnsi="SimSun" w:eastAsia="SimSun" w:cs="SimSun"/>
                <w:sz w:val="12"/>
                <w:szCs w:val="12"/>
              </w:rPr>
            </w:pPr>
            <w:r>
              <w:rPr>
                <w:rFonts w:ascii="SimSun" w:hAnsi="SimSun" w:eastAsia="SimSun" w:cs="SimSun"/>
                <w:sz w:val="12"/>
                <w:szCs w:val="12"/>
                <w:spacing w:val="9"/>
              </w:rPr>
              <w:t>吊</w:t>
            </w:r>
            <w:r>
              <w:rPr>
                <w:rFonts w:ascii="SimSun" w:hAnsi="SimSun" w:eastAsia="SimSun" w:cs="SimSun"/>
                <w:sz w:val="12"/>
                <w:szCs w:val="12"/>
                <w:spacing w:val="5"/>
              </w:rPr>
              <w:t>装作业必须遵守下列规定：吊装作业区四周设置明显标</w:t>
            </w:r>
            <w:r>
              <w:rPr>
                <w:rFonts w:ascii="SimSun" w:hAnsi="SimSun" w:eastAsia="SimSun" w:cs="SimSun"/>
                <w:sz w:val="12"/>
                <w:szCs w:val="12"/>
              </w:rPr>
              <w:t xml:space="preserve"> </w:t>
            </w:r>
            <w:r>
              <w:rPr>
                <w:rFonts w:ascii="SimSun" w:hAnsi="SimSun" w:eastAsia="SimSun" w:cs="SimSun"/>
                <w:sz w:val="12"/>
                <w:szCs w:val="12"/>
                <w:spacing w:val="6"/>
              </w:rPr>
              <w:t>志，夜间作业有足够的照明。是否超载吊装和起吊物体</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10"/>
              </w:rPr>
              <w:t>重量不</w:t>
            </w:r>
            <w:r>
              <w:rPr>
                <w:rFonts w:ascii="SimSun" w:hAnsi="SimSun" w:eastAsia="SimSun" w:cs="SimSun"/>
                <w:sz w:val="12"/>
                <w:szCs w:val="12"/>
                <w:spacing w:val="9"/>
              </w:rPr>
              <w:t>明</w:t>
            </w:r>
            <w:r>
              <w:rPr>
                <w:rFonts w:ascii="SimSun" w:hAnsi="SimSun" w:eastAsia="SimSun" w:cs="SimSun"/>
                <w:sz w:val="12"/>
                <w:szCs w:val="12"/>
                <w:spacing w:val="5"/>
              </w:rPr>
              <w:t>；是否使用一根绳索挂2个吊点；绳索与棱角是否</w:t>
            </w:r>
            <w:r>
              <w:rPr>
                <w:rFonts w:ascii="SimSun" w:hAnsi="SimSun" w:eastAsia="SimSun" w:cs="SimSun"/>
                <w:sz w:val="12"/>
                <w:szCs w:val="12"/>
              </w:rPr>
              <w:t xml:space="preserve"> </w:t>
            </w:r>
            <w:r>
              <w:rPr>
                <w:rFonts w:ascii="SimSun" w:hAnsi="SimSun" w:eastAsia="SimSun" w:cs="SimSun"/>
                <w:sz w:val="12"/>
                <w:szCs w:val="12"/>
                <w:spacing w:val="10"/>
              </w:rPr>
              <w:t>直接接</w:t>
            </w:r>
            <w:r>
              <w:rPr>
                <w:rFonts w:ascii="SimSun" w:hAnsi="SimSun" w:eastAsia="SimSun" w:cs="SimSun"/>
                <w:sz w:val="12"/>
                <w:szCs w:val="12"/>
                <w:spacing w:val="9"/>
              </w:rPr>
              <w:t>触</w:t>
            </w:r>
            <w:r>
              <w:rPr>
                <w:rFonts w:ascii="SimSun" w:hAnsi="SimSun" w:eastAsia="SimSun" w:cs="SimSun"/>
                <w:sz w:val="12"/>
                <w:szCs w:val="12"/>
                <w:spacing w:val="5"/>
              </w:rPr>
              <w:t>。2台及以上起重机起吊同一物体时，是否合理分</w:t>
            </w:r>
            <w:r>
              <w:rPr>
                <w:rFonts w:ascii="SimSun" w:hAnsi="SimSun" w:eastAsia="SimSun" w:cs="SimSun"/>
                <w:sz w:val="12"/>
                <w:szCs w:val="12"/>
              </w:rPr>
              <w:t xml:space="preserve"> </w:t>
            </w:r>
            <w:r>
              <w:rPr>
                <w:rFonts w:ascii="SimSun" w:hAnsi="SimSun" w:eastAsia="SimSun" w:cs="SimSun"/>
                <w:sz w:val="12"/>
                <w:szCs w:val="12"/>
                <w:spacing w:val="9"/>
              </w:rPr>
              <w:t>配</w:t>
            </w:r>
            <w:r>
              <w:rPr>
                <w:rFonts w:ascii="SimSun" w:hAnsi="SimSun" w:eastAsia="SimSun" w:cs="SimSun"/>
                <w:sz w:val="12"/>
                <w:szCs w:val="12"/>
                <w:spacing w:val="5"/>
              </w:rPr>
              <w:t>负载，单机载荷不超过额定起重量的80%。</w:t>
            </w:r>
          </w:p>
        </w:tc>
        <w:tc>
          <w:tcPr>
            <w:tcW w:w="1916" w:type="dxa"/>
            <w:vAlign w:val="top"/>
            <w:tcBorders>
              <w:bottom w:val="single" w:color="000000" w:sz="2" w:space="0"/>
              <w:top w:val="single" w:color="000000" w:sz="2" w:space="0"/>
            </w:tcBorders>
          </w:tcPr>
          <w:p>
            <w:pPr>
              <w:spacing w:line="41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spacing w:line="259"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管总局令第87号)第六百三十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1074" w:hRule="atLeast"/>
        </w:trPr>
        <w:tc>
          <w:tcPr>
            <w:tcW w:w="517" w:type="dxa"/>
            <w:vAlign w:val="top"/>
            <w:tcBorders>
              <w:bottom w:val="single" w:color="000000" w:sz="2" w:space="0"/>
              <w:top w:val="single" w:color="000000" w:sz="2" w:space="0"/>
            </w:tcBorders>
          </w:tcPr>
          <w:p>
            <w:pPr>
              <w:spacing w:line="46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spacing w:line="445"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4"/>
              </w:rPr>
              <w:t>高处作</w:t>
            </w:r>
            <w:r>
              <w:rPr>
                <w:rFonts w:ascii="SimSun" w:hAnsi="SimSun" w:eastAsia="SimSun" w:cs="SimSun"/>
                <w:sz w:val="12"/>
                <w:szCs w:val="12"/>
                <w:spacing w:val="3"/>
              </w:rPr>
              <w:t>业</w:t>
            </w:r>
          </w:p>
        </w:tc>
        <w:tc>
          <w:tcPr>
            <w:tcW w:w="3310" w:type="dxa"/>
            <w:vAlign w:val="top"/>
            <w:tcBorders>
              <w:bottom w:val="single" w:color="000000" w:sz="2" w:space="0"/>
              <w:top w:val="single" w:color="000000" w:sz="2" w:space="0"/>
            </w:tcBorders>
          </w:tcPr>
          <w:p>
            <w:pPr>
              <w:ind w:left="19" w:right="134" w:firstLine="3"/>
              <w:spacing w:before="100" w:line="241" w:lineRule="auto"/>
              <w:rPr>
                <w:rFonts w:ascii="SimSun" w:hAnsi="SimSun" w:eastAsia="SimSun" w:cs="SimSun"/>
                <w:sz w:val="12"/>
                <w:szCs w:val="12"/>
              </w:rPr>
            </w:pPr>
            <w:r>
              <w:rPr>
                <w:rFonts w:ascii="SimSun" w:hAnsi="SimSun" w:eastAsia="SimSun" w:cs="SimSun"/>
                <w:sz w:val="12"/>
                <w:szCs w:val="12"/>
                <w:spacing w:val="10"/>
              </w:rPr>
              <w:t>高处作</w:t>
            </w:r>
            <w:r>
              <w:rPr>
                <w:rFonts w:ascii="SimSun" w:hAnsi="SimSun" w:eastAsia="SimSun" w:cs="SimSun"/>
                <w:sz w:val="12"/>
                <w:szCs w:val="12"/>
                <w:spacing w:val="6"/>
              </w:rPr>
              <w:t>业</w:t>
            </w:r>
            <w:r>
              <w:rPr>
                <w:rFonts w:ascii="SimSun" w:hAnsi="SimSun" w:eastAsia="SimSun" w:cs="SimSun"/>
                <w:sz w:val="12"/>
                <w:szCs w:val="12"/>
                <w:spacing w:val="5"/>
              </w:rPr>
              <w:t>遵守下列规定：使用登高工具和安全用具。使用</w:t>
            </w:r>
            <w:r>
              <w:rPr>
                <w:rFonts w:ascii="SimSun" w:hAnsi="SimSun" w:eastAsia="SimSun" w:cs="SimSun"/>
                <w:sz w:val="12"/>
                <w:szCs w:val="12"/>
              </w:rPr>
              <w:t xml:space="preserve"> </w:t>
            </w:r>
            <w:r>
              <w:rPr>
                <w:rFonts w:ascii="SimSun" w:hAnsi="SimSun" w:eastAsia="SimSun" w:cs="SimSun"/>
                <w:sz w:val="12"/>
                <w:szCs w:val="12"/>
                <w:spacing w:val="5"/>
              </w:rPr>
              <w:t>梯子时，支承必须牢固，并有防滑措施，严禁垫高使用</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采取可靠的防止人员坠落措施，必要时设置防护网或者</w:t>
            </w:r>
            <w:r>
              <w:rPr>
                <w:rFonts w:ascii="SimSun" w:hAnsi="SimSun" w:eastAsia="SimSun" w:cs="SimSun"/>
                <w:sz w:val="12"/>
                <w:szCs w:val="12"/>
                <w:spacing w:val="1"/>
              </w:rPr>
              <w:t>防</w:t>
            </w:r>
            <w:r>
              <w:rPr>
                <w:rFonts w:ascii="SimSun" w:hAnsi="SimSun" w:eastAsia="SimSun" w:cs="SimSun"/>
                <w:sz w:val="12"/>
                <w:szCs w:val="12"/>
              </w:rPr>
              <w:t xml:space="preserve"> </w:t>
            </w:r>
            <w:r>
              <w:rPr>
                <w:rFonts w:ascii="SimSun" w:hAnsi="SimSun" w:eastAsia="SimSun" w:cs="SimSun"/>
                <w:sz w:val="12"/>
                <w:szCs w:val="12"/>
                <w:spacing w:val="6"/>
              </w:rPr>
              <w:t>护围栏。人员站立位置及扶手采取防滑措施。防止物体</w:t>
            </w:r>
            <w:r>
              <w:rPr>
                <w:rFonts w:ascii="SimSun" w:hAnsi="SimSun" w:eastAsia="SimSun" w:cs="SimSun"/>
                <w:sz w:val="12"/>
                <w:szCs w:val="12"/>
                <w:spacing w:val="1"/>
              </w:rPr>
              <w:t>坠</w:t>
            </w:r>
            <w:r>
              <w:rPr>
                <w:rFonts w:ascii="SimSun" w:hAnsi="SimSun" w:eastAsia="SimSun" w:cs="SimSun"/>
                <w:sz w:val="12"/>
                <w:szCs w:val="12"/>
              </w:rPr>
              <w:t xml:space="preserve"> </w:t>
            </w:r>
            <w:r>
              <w:rPr>
                <w:rFonts w:ascii="SimSun" w:hAnsi="SimSun" w:eastAsia="SimSun" w:cs="SimSun"/>
                <w:sz w:val="12"/>
                <w:szCs w:val="12"/>
                <w:spacing w:val="6"/>
              </w:rPr>
              <w:t>落，是否有抛掷工具和器材的现象。在有坠落危险的下</w:t>
            </w:r>
            <w:r>
              <w:rPr>
                <w:rFonts w:ascii="SimSun" w:hAnsi="SimSun" w:eastAsia="SimSun" w:cs="SimSun"/>
                <w:sz w:val="12"/>
                <w:szCs w:val="12"/>
                <w:spacing w:val="1"/>
              </w:rPr>
              <w:t>方</w:t>
            </w:r>
            <w:r>
              <w:rPr>
                <w:rFonts w:ascii="SimSun" w:hAnsi="SimSun" w:eastAsia="SimSun" w:cs="SimSun"/>
                <w:sz w:val="12"/>
                <w:szCs w:val="12"/>
              </w:rPr>
              <w:t xml:space="preserve"> </w:t>
            </w:r>
            <w:r>
              <w:rPr>
                <w:rFonts w:ascii="SimSun" w:hAnsi="SimSun" w:eastAsia="SimSun" w:cs="SimSun"/>
                <w:sz w:val="12"/>
                <w:szCs w:val="12"/>
                <w:spacing w:val="4"/>
              </w:rPr>
              <w:t>是否其他人员停留或者作业。</w:t>
            </w:r>
          </w:p>
        </w:tc>
        <w:tc>
          <w:tcPr>
            <w:tcW w:w="1916" w:type="dxa"/>
            <w:vAlign w:val="top"/>
            <w:tcBorders>
              <w:bottom w:val="single" w:color="000000" w:sz="2" w:space="0"/>
              <w:top w:val="single" w:color="000000" w:sz="2" w:space="0"/>
            </w:tcBorders>
          </w:tcPr>
          <w:p>
            <w:pPr>
              <w:spacing w:line="445"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4"/>
              </w:rPr>
              <w:t>高处作业安全措施。现场抽查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spacing w:line="293"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管总局令第87号)第六百三十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1115" w:hRule="atLeast"/>
        </w:trPr>
        <w:tc>
          <w:tcPr>
            <w:tcW w:w="517" w:type="dxa"/>
            <w:vAlign w:val="top"/>
            <w:tcBorders>
              <w:bottom w:val="single" w:color="000000" w:sz="2" w:space="0"/>
              <w:top w:val="single" w:color="000000" w:sz="2" w:space="0"/>
            </w:tcBorders>
          </w:tcPr>
          <w:p>
            <w:pPr>
              <w:spacing w:line="243" w:lineRule="auto"/>
              <w:rPr>
                <w:rFonts w:ascii="Arial"/>
                <w:sz w:val="21"/>
              </w:rPr>
            </w:pPr>
            <w:r/>
          </w:p>
          <w:p>
            <w:pPr>
              <w:spacing w:line="244"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tcBorders>
              <w:bottom w:val="single" w:color="000000" w:sz="2" w:space="0"/>
              <w:top w:val="single" w:color="000000" w:sz="2" w:space="0"/>
            </w:tcBorders>
          </w:tcPr>
          <w:p>
            <w:pPr>
              <w:spacing w:line="466"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8"/>
              </w:rPr>
              <w:t>矿</w:t>
            </w:r>
            <w:r>
              <w:rPr>
                <w:rFonts w:ascii="SimSun" w:hAnsi="SimSun" w:eastAsia="SimSun" w:cs="SimSun"/>
                <w:sz w:val="12"/>
                <w:szCs w:val="12"/>
                <w:spacing w:val="5"/>
              </w:rPr>
              <w:t>用卡车检修作业</w:t>
            </w:r>
          </w:p>
        </w:tc>
        <w:tc>
          <w:tcPr>
            <w:tcW w:w="3310" w:type="dxa"/>
            <w:vAlign w:val="top"/>
            <w:tcBorders>
              <w:bottom w:val="single" w:color="000000" w:sz="2" w:space="0"/>
              <w:top w:val="single" w:color="000000" w:sz="2" w:space="0"/>
            </w:tcBorders>
          </w:tcPr>
          <w:p>
            <w:pPr>
              <w:ind w:left="19" w:right="134"/>
              <w:spacing w:before="122" w:line="241" w:lineRule="auto"/>
              <w:rPr>
                <w:rFonts w:ascii="SimSun" w:hAnsi="SimSun" w:eastAsia="SimSun" w:cs="SimSun"/>
                <w:sz w:val="12"/>
                <w:szCs w:val="12"/>
              </w:rPr>
            </w:pPr>
            <w:r>
              <w:rPr>
                <w:rFonts w:ascii="SimSun" w:hAnsi="SimSun" w:eastAsia="SimSun" w:cs="SimSun"/>
                <w:sz w:val="12"/>
                <w:szCs w:val="12"/>
                <w:spacing w:val="6"/>
              </w:rPr>
              <w:t>检修矿用卡车编制作业规程，并遵守下列规定：厢斗举</w:t>
            </w:r>
            <w:r>
              <w:rPr>
                <w:rFonts w:ascii="SimSun" w:hAnsi="SimSun" w:eastAsia="SimSun" w:cs="SimSun"/>
                <w:sz w:val="12"/>
                <w:szCs w:val="12"/>
                <w:spacing w:val="1"/>
              </w:rPr>
              <w:t>升</w:t>
            </w:r>
            <w:r>
              <w:rPr>
                <w:rFonts w:ascii="SimSun" w:hAnsi="SimSun" w:eastAsia="SimSun" w:cs="SimSun"/>
                <w:sz w:val="12"/>
                <w:szCs w:val="12"/>
              </w:rPr>
              <w:t xml:space="preserve"> </w:t>
            </w:r>
            <w:r>
              <w:rPr>
                <w:rFonts w:ascii="SimSun" w:hAnsi="SimSun" w:eastAsia="SimSun" w:cs="SimSun"/>
                <w:sz w:val="12"/>
                <w:szCs w:val="12"/>
                <w:spacing w:val="8"/>
              </w:rPr>
              <w:t>维修过</w:t>
            </w:r>
            <w:r>
              <w:rPr>
                <w:rFonts w:ascii="SimSun" w:hAnsi="SimSun" w:eastAsia="SimSun" w:cs="SimSun"/>
                <w:sz w:val="12"/>
                <w:szCs w:val="12"/>
                <w:spacing w:val="7"/>
              </w:rPr>
              <w:t>程</w:t>
            </w:r>
            <w:r>
              <w:rPr>
                <w:rFonts w:ascii="SimSun" w:hAnsi="SimSun" w:eastAsia="SimSun" w:cs="SimSun"/>
                <w:sz w:val="12"/>
                <w:szCs w:val="12"/>
                <w:spacing w:val="4"/>
              </w:rPr>
              <w:t>中，设定警戒区，严禁人员进入。厢斗举起后，</w:t>
            </w:r>
            <w:r>
              <w:rPr>
                <w:rFonts w:ascii="SimSun" w:hAnsi="SimSun" w:eastAsia="SimSun" w:cs="SimSun"/>
                <w:sz w:val="12"/>
                <w:szCs w:val="12"/>
              </w:rPr>
              <w:t xml:space="preserve"> </w:t>
            </w:r>
            <w:r>
              <w:rPr>
                <w:rFonts w:ascii="SimSun" w:hAnsi="SimSun" w:eastAsia="SimSun" w:cs="SimSun"/>
                <w:sz w:val="12"/>
                <w:szCs w:val="12"/>
                <w:spacing w:val="6"/>
              </w:rPr>
              <w:t>采用刚性支撑或者安全索固定厢斗，严禁利用举升缸支</w:t>
            </w:r>
            <w:r>
              <w:rPr>
                <w:rFonts w:ascii="SimSun" w:hAnsi="SimSun" w:eastAsia="SimSun" w:cs="SimSun"/>
                <w:sz w:val="12"/>
                <w:szCs w:val="12"/>
                <w:spacing w:val="1"/>
              </w:rPr>
              <w:t>撑</w:t>
            </w:r>
            <w:r>
              <w:rPr>
                <w:rFonts w:ascii="SimSun" w:hAnsi="SimSun" w:eastAsia="SimSun" w:cs="SimSun"/>
                <w:sz w:val="12"/>
                <w:szCs w:val="12"/>
              </w:rPr>
              <w:t xml:space="preserve"> </w:t>
            </w:r>
            <w:r>
              <w:rPr>
                <w:rFonts w:ascii="SimSun" w:hAnsi="SimSun" w:eastAsia="SimSun" w:cs="SimSun"/>
                <w:sz w:val="12"/>
                <w:szCs w:val="12"/>
                <w:spacing w:val="6"/>
              </w:rPr>
              <w:t>作业。在车上进行焊接和切割作业时，要防止火花溅落</w:t>
            </w:r>
            <w:r>
              <w:rPr>
                <w:rFonts w:ascii="SimSun" w:hAnsi="SimSun" w:eastAsia="SimSun" w:cs="SimSun"/>
                <w:sz w:val="12"/>
                <w:szCs w:val="12"/>
                <w:spacing w:val="1"/>
              </w:rPr>
              <w:t>到</w:t>
            </w:r>
            <w:r>
              <w:rPr>
                <w:rFonts w:ascii="SimSun" w:hAnsi="SimSun" w:eastAsia="SimSun" w:cs="SimSun"/>
                <w:sz w:val="12"/>
                <w:szCs w:val="12"/>
              </w:rPr>
              <w:t xml:space="preserve"> </w:t>
            </w:r>
            <w:r>
              <w:rPr>
                <w:rFonts w:ascii="SimSun" w:hAnsi="SimSun" w:eastAsia="SimSun" w:cs="SimSun"/>
                <w:sz w:val="12"/>
                <w:szCs w:val="12"/>
                <w:spacing w:val="6"/>
              </w:rPr>
              <w:t>下方作业区或者油箱。必要时，应当采取防护措施。必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8"/>
              </w:rPr>
              <w:t>制</w:t>
            </w:r>
            <w:r>
              <w:rPr>
                <w:rFonts w:ascii="SimSun" w:hAnsi="SimSun" w:eastAsia="SimSun" w:cs="SimSun"/>
                <w:sz w:val="12"/>
                <w:szCs w:val="12"/>
                <w:spacing w:val="6"/>
              </w:rPr>
              <w:t>定</w:t>
            </w:r>
            <w:r>
              <w:rPr>
                <w:rFonts w:ascii="SimSun" w:hAnsi="SimSun" w:eastAsia="SimSun" w:cs="SimSun"/>
                <w:sz w:val="12"/>
                <w:szCs w:val="12"/>
                <w:spacing w:val="4"/>
              </w:rPr>
              <w:t>专门的检修轮胎安全技术措施。</w:t>
            </w:r>
          </w:p>
        </w:tc>
        <w:tc>
          <w:tcPr>
            <w:tcW w:w="1916" w:type="dxa"/>
            <w:vAlign w:val="top"/>
            <w:tcBorders>
              <w:bottom w:val="single" w:color="000000" w:sz="2" w:space="0"/>
              <w:top w:val="single" w:color="000000" w:sz="2" w:space="0"/>
            </w:tcBorders>
          </w:tcPr>
          <w:p>
            <w:pPr>
              <w:spacing w:line="314"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用</w:t>
            </w:r>
            <w:r>
              <w:rPr>
                <w:rFonts w:ascii="SimSun" w:hAnsi="SimSun" w:eastAsia="SimSun" w:cs="SimSun"/>
                <w:sz w:val="12"/>
                <w:szCs w:val="12"/>
                <w:spacing w:val="5"/>
              </w:rPr>
              <w:t>卡车检修作业规程，检修轮</w:t>
            </w:r>
            <w:r>
              <w:rPr>
                <w:rFonts w:ascii="SimSun" w:hAnsi="SimSun" w:eastAsia="SimSun" w:cs="SimSun"/>
                <w:sz w:val="12"/>
                <w:szCs w:val="12"/>
              </w:rPr>
              <w:t xml:space="preserve"> </w:t>
            </w:r>
            <w:r>
              <w:rPr>
                <w:rFonts w:ascii="SimSun" w:hAnsi="SimSun" w:eastAsia="SimSun" w:cs="SimSun"/>
                <w:sz w:val="12"/>
                <w:szCs w:val="12"/>
                <w:spacing w:val="10"/>
              </w:rPr>
              <w:t>胎</w:t>
            </w:r>
            <w:r>
              <w:rPr>
                <w:rFonts w:ascii="SimSun" w:hAnsi="SimSun" w:eastAsia="SimSun" w:cs="SimSun"/>
                <w:sz w:val="12"/>
                <w:szCs w:val="12"/>
                <w:spacing w:val="9"/>
              </w:rPr>
              <w:t>安</w:t>
            </w:r>
            <w:r>
              <w:rPr>
                <w:rFonts w:ascii="SimSun" w:hAnsi="SimSun" w:eastAsia="SimSun" w:cs="SimSun"/>
                <w:sz w:val="12"/>
                <w:szCs w:val="12"/>
                <w:spacing w:val="5"/>
              </w:rPr>
              <w:t>全技术措施。现场抽查安全</w:t>
            </w:r>
            <w:r>
              <w:rPr>
                <w:rFonts w:ascii="SimSun" w:hAnsi="SimSun" w:eastAsia="SimSun" w:cs="SimSun"/>
                <w:sz w:val="12"/>
                <w:szCs w:val="12"/>
              </w:rPr>
              <w:t xml:space="preserve"> </w:t>
            </w:r>
            <w:r>
              <w:rPr>
                <w:rFonts w:ascii="SimSun" w:hAnsi="SimSun" w:eastAsia="SimSun" w:cs="SimSun"/>
                <w:sz w:val="12"/>
                <w:szCs w:val="12"/>
                <w:spacing w:val="4"/>
              </w:rPr>
              <w:t>措</w:t>
            </w:r>
            <w:r>
              <w:rPr>
                <w:rFonts w:ascii="SimSun" w:hAnsi="SimSun" w:eastAsia="SimSun" w:cs="SimSun"/>
                <w:sz w:val="12"/>
                <w:szCs w:val="12"/>
                <w:spacing w:val="2"/>
              </w:rPr>
              <w:t>施执行情况。</w:t>
            </w:r>
          </w:p>
        </w:tc>
        <w:tc>
          <w:tcPr>
            <w:tcW w:w="1929" w:type="dxa"/>
            <w:vAlign w:val="top"/>
            <w:tcBorders>
              <w:bottom w:val="single" w:color="000000" w:sz="2" w:space="0"/>
              <w:top w:val="single" w:color="000000" w:sz="2" w:space="0"/>
            </w:tcBorders>
          </w:tcPr>
          <w:p>
            <w:pPr>
              <w:spacing w:line="314" w:lineRule="auto"/>
              <w:rPr>
                <w:rFonts w:ascii="Arial"/>
                <w:sz w:val="21"/>
              </w:rPr>
            </w:pPr>
            <w:r/>
          </w:p>
          <w:p>
            <w:pPr>
              <w:ind w:left="27" w:right="129" w:firstLine="3"/>
              <w:spacing w:before="3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管总局令第87号)第六百三十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805" w:hRule="atLeast"/>
        </w:trPr>
        <w:tc>
          <w:tcPr>
            <w:tcW w:w="517" w:type="dxa"/>
            <w:vAlign w:val="top"/>
            <w:tcBorders>
              <w:bottom w:val="single" w:color="000000" w:sz="2" w:space="0"/>
              <w:top w:val="single" w:color="000000" w:sz="2" w:space="0"/>
            </w:tcBorders>
          </w:tcPr>
          <w:p>
            <w:pPr>
              <w:spacing w:line="33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tcBorders>
              <w:bottom w:val="single" w:color="000000" w:sz="2" w:space="0"/>
              <w:top w:val="single" w:color="000000" w:sz="2" w:space="0"/>
            </w:tcBorders>
          </w:tcPr>
          <w:p>
            <w:pPr>
              <w:spacing w:line="31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5"/>
              </w:rPr>
              <w:t>设备检测检</w:t>
            </w:r>
            <w:r>
              <w:rPr>
                <w:rFonts w:ascii="SimSun" w:hAnsi="SimSun" w:eastAsia="SimSun" w:cs="SimSun"/>
                <w:sz w:val="12"/>
                <w:szCs w:val="12"/>
                <w:spacing w:val="4"/>
              </w:rPr>
              <w:t>验</w:t>
            </w:r>
          </w:p>
        </w:tc>
        <w:tc>
          <w:tcPr>
            <w:tcW w:w="3310" w:type="dxa"/>
            <w:vAlign w:val="top"/>
            <w:tcBorders>
              <w:bottom w:val="single" w:color="000000" w:sz="2" w:space="0"/>
              <w:top w:val="single" w:color="000000" w:sz="2" w:space="0"/>
            </w:tcBorders>
          </w:tcPr>
          <w:p>
            <w:pPr>
              <w:ind w:left="21" w:right="134" w:hanging="1"/>
              <w:spacing w:before="278" w:line="251" w:lineRule="auto"/>
              <w:rPr>
                <w:rFonts w:ascii="SimSun" w:hAnsi="SimSun" w:eastAsia="SimSun" w:cs="SimSun"/>
                <w:sz w:val="12"/>
                <w:szCs w:val="12"/>
              </w:rPr>
            </w:pPr>
            <w:r>
              <w:rPr>
                <w:rFonts w:ascii="SimSun" w:hAnsi="SimSun" w:eastAsia="SimSun" w:cs="SimSun"/>
                <w:sz w:val="12"/>
                <w:szCs w:val="12"/>
                <w:spacing w:val="6"/>
              </w:rPr>
              <w:t>特种设备、矿用在用安全设备应当委托具有相应资质的</w:t>
            </w:r>
            <w:r>
              <w:rPr>
                <w:rFonts w:ascii="SimSun" w:hAnsi="SimSun" w:eastAsia="SimSun" w:cs="SimSun"/>
                <w:sz w:val="12"/>
                <w:szCs w:val="12"/>
                <w:spacing w:val="1"/>
              </w:rPr>
              <w:t>机</w:t>
            </w:r>
            <w:r>
              <w:rPr>
                <w:rFonts w:ascii="SimSun" w:hAnsi="SimSun" w:eastAsia="SimSun" w:cs="SimSun"/>
                <w:sz w:val="12"/>
                <w:szCs w:val="12"/>
              </w:rPr>
              <w:t xml:space="preserve"> </w:t>
            </w:r>
            <w:r>
              <w:rPr>
                <w:rFonts w:ascii="SimSun" w:hAnsi="SimSun" w:eastAsia="SimSun" w:cs="SimSun"/>
                <w:sz w:val="12"/>
                <w:szCs w:val="12"/>
                <w:spacing w:val="4"/>
              </w:rPr>
              <w:t>构进</w:t>
            </w:r>
            <w:r>
              <w:rPr>
                <w:rFonts w:ascii="SimSun" w:hAnsi="SimSun" w:eastAsia="SimSun" w:cs="SimSun"/>
                <w:sz w:val="12"/>
                <w:szCs w:val="12"/>
                <w:spacing w:val="2"/>
              </w:rPr>
              <w:t>行检测检验。</w:t>
            </w:r>
          </w:p>
        </w:tc>
        <w:tc>
          <w:tcPr>
            <w:tcW w:w="1916" w:type="dxa"/>
            <w:vAlign w:val="top"/>
            <w:tcBorders>
              <w:bottom w:val="single" w:color="000000" w:sz="2" w:space="0"/>
              <w:top w:val="single" w:color="000000" w:sz="2" w:space="0"/>
            </w:tcBorders>
          </w:tcPr>
          <w:p>
            <w:pPr>
              <w:ind w:left="23" w:right="122" w:firstLine="1"/>
              <w:spacing w:before="47" w:line="23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锅炉、电梯、起重机械、厂</w:t>
            </w:r>
            <w:r>
              <w:rPr>
                <w:rFonts w:ascii="SimSun" w:hAnsi="SimSun" w:eastAsia="SimSun" w:cs="SimSun"/>
                <w:sz w:val="12"/>
                <w:szCs w:val="12"/>
              </w:rPr>
              <w:t xml:space="preserve"> </w:t>
            </w:r>
            <w:r>
              <w:rPr>
                <w:rFonts w:ascii="SimSun" w:hAnsi="SimSun" w:eastAsia="SimSun" w:cs="SimSun"/>
                <w:sz w:val="12"/>
                <w:szCs w:val="12"/>
                <w:spacing w:val="10"/>
              </w:rPr>
              <w:t>内机</w:t>
            </w:r>
            <w:r>
              <w:rPr>
                <w:rFonts w:ascii="SimSun" w:hAnsi="SimSun" w:eastAsia="SimSun" w:cs="SimSun"/>
                <w:sz w:val="12"/>
                <w:szCs w:val="12"/>
                <w:spacing w:val="5"/>
              </w:rPr>
              <w:t>动车、压力容器、安全附件</w:t>
            </w:r>
            <w:r>
              <w:rPr>
                <w:rFonts w:ascii="SimSun" w:hAnsi="SimSun" w:eastAsia="SimSun" w:cs="SimSun"/>
                <w:sz w:val="12"/>
                <w:szCs w:val="12"/>
              </w:rPr>
              <w:t xml:space="preserve"> </w:t>
            </w:r>
            <w:r>
              <w:rPr>
                <w:rFonts w:ascii="SimSun" w:hAnsi="SimSun" w:eastAsia="SimSun" w:cs="SimSun"/>
                <w:sz w:val="12"/>
                <w:szCs w:val="12"/>
                <w:spacing w:val="10"/>
              </w:rPr>
              <w:t>等特</w:t>
            </w:r>
            <w:r>
              <w:rPr>
                <w:rFonts w:ascii="SimSun" w:hAnsi="SimSun" w:eastAsia="SimSun" w:cs="SimSun"/>
                <w:sz w:val="12"/>
                <w:szCs w:val="12"/>
                <w:spacing w:val="5"/>
              </w:rPr>
              <w:t>种设备，以及输送带等矿用</w:t>
            </w:r>
            <w:r>
              <w:rPr>
                <w:rFonts w:ascii="SimSun" w:hAnsi="SimSun" w:eastAsia="SimSun" w:cs="SimSun"/>
                <w:sz w:val="12"/>
                <w:szCs w:val="12"/>
              </w:rPr>
              <w:t xml:space="preserve"> </w:t>
            </w:r>
            <w:r>
              <w:rPr>
                <w:rFonts w:ascii="SimSun" w:hAnsi="SimSun" w:eastAsia="SimSun" w:cs="SimSun"/>
                <w:sz w:val="12"/>
                <w:szCs w:val="12"/>
                <w:spacing w:val="10"/>
              </w:rPr>
              <w:t>在用</w:t>
            </w:r>
            <w:r>
              <w:rPr>
                <w:rFonts w:ascii="SimSun" w:hAnsi="SimSun" w:eastAsia="SimSun" w:cs="SimSun"/>
                <w:sz w:val="12"/>
                <w:szCs w:val="12"/>
                <w:spacing w:val="5"/>
              </w:rPr>
              <w:t>安全设备是否委托相应机构</w:t>
            </w:r>
            <w:r>
              <w:rPr>
                <w:rFonts w:ascii="SimSun" w:hAnsi="SimSun" w:eastAsia="SimSun" w:cs="SimSun"/>
                <w:sz w:val="12"/>
                <w:szCs w:val="12"/>
              </w:rPr>
              <w:t xml:space="preserve"> </w:t>
            </w:r>
            <w:r>
              <w:rPr>
                <w:rFonts w:ascii="SimSun" w:hAnsi="SimSun" w:eastAsia="SimSun" w:cs="SimSun"/>
                <w:sz w:val="12"/>
                <w:szCs w:val="12"/>
                <w:spacing w:val="5"/>
              </w:rPr>
              <w:t>进</w:t>
            </w:r>
            <w:r>
              <w:rPr>
                <w:rFonts w:ascii="SimSun" w:hAnsi="SimSun" w:eastAsia="SimSun" w:cs="SimSun"/>
                <w:sz w:val="12"/>
                <w:szCs w:val="12"/>
                <w:spacing w:val="3"/>
              </w:rPr>
              <w:t>行定期检测检验。</w:t>
            </w:r>
          </w:p>
        </w:tc>
        <w:tc>
          <w:tcPr>
            <w:tcW w:w="1929" w:type="dxa"/>
            <w:vAlign w:val="top"/>
            <w:tcBorders>
              <w:bottom w:val="single" w:color="000000" w:sz="2" w:space="0"/>
              <w:top w:val="single" w:color="000000" w:sz="2" w:space="0"/>
            </w:tcBorders>
          </w:tcPr>
          <w:p>
            <w:pPr>
              <w:ind w:left="26" w:right="141" w:firstLine="3"/>
              <w:spacing w:before="278"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第三十七</w:t>
            </w:r>
            <w:r>
              <w:rPr>
                <w:rFonts w:ascii="SimSun" w:hAnsi="SimSun" w:eastAsia="SimSun" w:cs="SimSun"/>
                <w:sz w:val="12"/>
                <w:szCs w:val="12"/>
                <w:spacing w:val="1"/>
              </w:rPr>
              <w:t>条。</w:t>
            </w:r>
          </w:p>
        </w:tc>
      </w:tr>
      <w:tr>
        <w:trPr>
          <w:trHeight w:val="327" w:hRule="atLeast"/>
        </w:trPr>
        <w:tc>
          <w:tcPr>
            <w:tcW w:w="517" w:type="dxa"/>
            <w:vAlign w:val="top"/>
            <w:tcBorders>
              <w:bottom w:val="single" w:color="000000" w:sz="2" w:space="0"/>
              <w:top w:val="single" w:color="000000" w:sz="2" w:space="0"/>
            </w:tcBorders>
          </w:tcPr>
          <w:p>
            <w:pPr>
              <w:ind w:left="201"/>
              <w:spacing w:before="132"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ind w:left="19"/>
              <w:spacing w:before="11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1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1"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444"/>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10</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边坡检查实施清</w:t>
      </w:r>
      <w:r>
        <w:rPr>
          <w:rFonts w:ascii="SimSun" w:hAnsi="SimSun" w:eastAsia="SimSun" w:cs="SimSun"/>
          <w:sz w:val="19"/>
          <w:szCs w:val="19"/>
          <w14:textOutline w14:w="6591" w14:cap="flat" w14:cmpd="sng">
            <w14:solidFill>
              <w14:srgbClr w14:val="000000"/>
            </w14:solidFill>
            <w14:prstDash w14:val="solid"/>
            <w14:miter w14:lim="10"/>
          </w14:textOutline>
          <w:position w:val="7"/>
        </w:rPr>
        <w:t>单</w:t>
      </w:r>
    </w:p>
    <w:p>
      <w:pPr>
        <w:ind w:left="357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1</w:t>
      </w:r>
      <w:r>
        <w:rPr>
          <w:rFonts w:ascii="SimSun" w:hAnsi="SimSun" w:eastAsia="SimSun" w:cs="SimSun"/>
          <w:sz w:val="14"/>
          <w:szCs w:val="14"/>
          <w14:textOutline w14:w="5054" w14:cap="flat" w14:cmpd="sng">
            <w14:solidFill>
              <w14:srgbClr w14:val="000000"/>
            </w14:solidFill>
            <w14:prstDash w14:val="solid"/>
            <w14:miter w14:lim="10"/>
          </w14:textOutline>
          <w:spacing w:val="9"/>
        </w:rPr>
        <w:t>0</w:t>
      </w:r>
      <w:r>
        <w:rPr>
          <w:rFonts w:ascii="SimSun" w:hAnsi="SimSun" w:eastAsia="SimSun" w:cs="SimSun"/>
          <w:sz w:val="14"/>
          <w:szCs w:val="14"/>
          <w14:textOutline w14:w="5054" w14:cap="flat" w14:cmpd="sng">
            <w14:solidFill>
              <w14:srgbClr w14:val="000000"/>
            </w14:solidFill>
            <w14:prstDash w14:val="solid"/>
            <w14:miter w14:lim="10"/>
          </w14:textOutline>
          <w:spacing w:val="7"/>
        </w:rPr>
        <w:t>.1</w:t>
      </w:r>
      <w:r>
        <w:rPr>
          <w:rFonts w:ascii="SimSun" w:hAnsi="SimSun" w:eastAsia="SimSun" w:cs="SimSun"/>
          <w:sz w:val="14"/>
          <w:szCs w:val="14"/>
          <w:spacing w:val="7"/>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7"/>
        </w:rPr>
        <w:t>边坡检查实施清单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02" w:hRule="atLeast"/>
        </w:trPr>
        <w:tc>
          <w:tcPr>
            <w:tcW w:w="516" w:type="dxa"/>
            <w:vAlign w:val="top"/>
            <w:tcBorders>
              <w:bottom w:val="single" w:color="000000" w:sz="2" w:space="0"/>
              <w:top w:val="single" w:color="000000" w:sz="2" w:space="0"/>
            </w:tcBorders>
          </w:tcPr>
          <w:p>
            <w:pPr>
              <w:ind w:left="235"/>
              <w:spacing w:before="21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边坡设</w:t>
            </w:r>
            <w:r>
              <w:rPr>
                <w:rFonts w:ascii="SimSun" w:hAnsi="SimSun" w:eastAsia="SimSun" w:cs="SimSun"/>
                <w:sz w:val="12"/>
                <w:szCs w:val="12"/>
                <w:spacing w:val="4"/>
              </w:rPr>
              <w:t>计</w:t>
            </w:r>
          </w:p>
        </w:tc>
        <w:tc>
          <w:tcPr>
            <w:tcW w:w="3310" w:type="dxa"/>
            <w:vAlign w:val="top"/>
            <w:tcBorders>
              <w:bottom w:val="single" w:color="000000" w:sz="2" w:space="0"/>
              <w:top w:val="single" w:color="000000" w:sz="2" w:space="0"/>
            </w:tcBorders>
          </w:tcPr>
          <w:p>
            <w:pPr>
              <w:ind w:left="20" w:right="134" w:firstLine="3"/>
              <w:spacing w:before="120" w:line="251" w:lineRule="auto"/>
              <w:rPr>
                <w:rFonts w:ascii="SimSun" w:hAnsi="SimSun" w:eastAsia="SimSun" w:cs="SimSun"/>
                <w:sz w:val="12"/>
                <w:szCs w:val="12"/>
              </w:rPr>
            </w:pPr>
            <w:r>
              <w:rPr>
                <w:rFonts w:ascii="SimSun" w:hAnsi="SimSun" w:eastAsia="SimSun" w:cs="SimSun"/>
                <w:sz w:val="12"/>
                <w:szCs w:val="12"/>
                <w:spacing w:val="10"/>
              </w:rPr>
              <w:t>露天采</w:t>
            </w:r>
            <w:r>
              <w:rPr>
                <w:rFonts w:ascii="SimSun" w:hAnsi="SimSun" w:eastAsia="SimSun" w:cs="SimSun"/>
                <w:sz w:val="12"/>
                <w:szCs w:val="12"/>
                <w:spacing w:val="7"/>
              </w:rPr>
              <w:t>场</w:t>
            </w:r>
            <w:r>
              <w:rPr>
                <w:rFonts w:ascii="SimSun" w:hAnsi="SimSun" w:eastAsia="SimSun" w:cs="SimSun"/>
                <w:sz w:val="12"/>
                <w:szCs w:val="12"/>
                <w:spacing w:val="5"/>
              </w:rPr>
              <w:t>最终边坡的台阶坡面角和边坡角符合最终边坡设</w:t>
            </w:r>
            <w:r>
              <w:rPr>
                <w:rFonts w:ascii="SimSun" w:hAnsi="SimSun" w:eastAsia="SimSun" w:cs="SimSun"/>
                <w:sz w:val="12"/>
                <w:szCs w:val="12"/>
              </w:rPr>
              <w:t xml:space="preserve"> </w:t>
            </w:r>
            <w:r>
              <w:rPr>
                <w:rFonts w:ascii="SimSun" w:hAnsi="SimSun" w:eastAsia="SimSun" w:cs="SimSun"/>
                <w:sz w:val="12"/>
                <w:szCs w:val="12"/>
                <w:spacing w:val="-1"/>
              </w:rPr>
              <w:t>计要</w:t>
            </w:r>
            <w:r>
              <w:rPr>
                <w:rFonts w:ascii="SimSun" w:hAnsi="SimSun" w:eastAsia="SimSun" w:cs="SimSun"/>
                <w:sz w:val="12"/>
                <w:szCs w:val="12"/>
              </w:rPr>
              <w:t>求。</w:t>
            </w:r>
          </w:p>
        </w:tc>
        <w:tc>
          <w:tcPr>
            <w:tcW w:w="1916" w:type="dxa"/>
            <w:vAlign w:val="top"/>
            <w:tcBorders>
              <w:bottom w:val="single" w:color="000000" w:sz="2" w:space="0"/>
              <w:top w:val="single" w:color="000000" w:sz="2" w:space="0"/>
            </w:tcBorders>
          </w:tcPr>
          <w:p>
            <w:pPr>
              <w:ind w:left="26"/>
              <w:spacing w:before="198" w:line="225" w:lineRule="auto"/>
              <w:rPr>
                <w:rFonts w:ascii="SimSun" w:hAnsi="SimSun" w:eastAsia="SimSun" w:cs="SimSun"/>
                <w:sz w:val="12"/>
                <w:szCs w:val="12"/>
              </w:rPr>
            </w:pPr>
            <w:r>
              <w:rPr>
                <w:rFonts w:ascii="SimSun" w:hAnsi="SimSun" w:eastAsia="SimSun" w:cs="SimSun"/>
                <w:sz w:val="12"/>
                <w:szCs w:val="12"/>
                <w:spacing w:val="6"/>
              </w:rPr>
              <w:t>最终</w:t>
            </w:r>
            <w:r>
              <w:rPr>
                <w:rFonts w:ascii="SimSun" w:hAnsi="SimSun" w:eastAsia="SimSun" w:cs="SimSun"/>
                <w:sz w:val="12"/>
                <w:szCs w:val="12"/>
                <w:spacing w:val="5"/>
              </w:rPr>
              <w:t>边</w:t>
            </w:r>
            <w:r>
              <w:rPr>
                <w:rFonts w:ascii="SimSun" w:hAnsi="SimSun" w:eastAsia="SimSun" w:cs="SimSun"/>
                <w:sz w:val="12"/>
                <w:szCs w:val="12"/>
                <w:spacing w:val="3"/>
              </w:rPr>
              <w:t>坡设计。现场实测。</w:t>
            </w:r>
          </w:p>
        </w:tc>
        <w:tc>
          <w:tcPr>
            <w:tcW w:w="1929" w:type="dxa"/>
            <w:vAlign w:val="top"/>
            <w:tcBorders>
              <w:bottom w:val="single" w:color="000000" w:sz="2" w:space="0"/>
              <w:top w:val="single" w:color="000000" w:sz="2" w:space="0"/>
            </w:tcBorders>
          </w:tcPr>
          <w:p>
            <w:pPr>
              <w:ind w:left="27" w:right="129" w:firstLine="3"/>
              <w:spacing w:before="46" w:line="23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管总局令第87号)第五百三十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80" w:hRule="atLeast"/>
        </w:trPr>
        <w:tc>
          <w:tcPr>
            <w:tcW w:w="516" w:type="dxa"/>
            <w:vAlign w:val="top"/>
            <w:tcBorders>
              <w:bottom w:val="single" w:color="000000" w:sz="2" w:space="0"/>
              <w:top w:val="single" w:color="000000" w:sz="2" w:space="0"/>
            </w:tcBorders>
          </w:tcPr>
          <w:p>
            <w:pPr>
              <w:ind w:left="228"/>
              <w:spacing w:before="258"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8" w:right="134" w:hanging="6"/>
              <w:spacing w:before="162" w:line="250" w:lineRule="auto"/>
              <w:rPr>
                <w:rFonts w:ascii="SimSun" w:hAnsi="SimSun" w:eastAsia="SimSun" w:cs="SimSun"/>
                <w:sz w:val="12"/>
                <w:szCs w:val="12"/>
              </w:rPr>
            </w:pPr>
            <w:r>
              <w:rPr>
                <w:rFonts w:ascii="SimSun" w:hAnsi="SimSun" w:eastAsia="SimSun" w:cs="SimSun"/>
                <w:sz w:val="12"/>
                <w:szCs w:val="12"/>
                <w:spacing w:val="10"/>
              </w:rPr>
              <w:t>发生滑</w:t>
            </w:r>
            <w:r>
              <w:rPr>
                <w:rFonts w:ascii="SimSun" w:hAnsi="SimSun" w:eastAsia="SimSun" w:cs="SimSun"/>
                <w:sz w:val="12"/>
                <w:szCs w:val="12"/>
                <w:spacing w:val="8"/>
              </w:rPr>
              <w:t>坡</w:t>
            </w:r>
            <w:r>
              <w:rPr>
                <w:rFonts w:ascii="SimSun" w:hAnsi="SimSun" w:eastAsia="SimSun" w:cs="SimSun"/>
                <w:sz w:val="12"/>
                <w:szCs w:val="12"/>
                <w:spacing w:val="5"/>
              </w:rPr>
              <w:t>后，对滑坡区采取安全措施，并进行专门的勘查</w:t>
            </w:r>
            <w:r>
              <w:rPr>
                <w:rFonts w:ascii="SimSun" w:hAnsi="SimSun" w:eastAsia="SimSun" w:cs="SimSun"/>
                <w:sz w:val="12"/>
                <w:szCs w:val="12"/>
              </w:rPr>
              <w:t xml:space="preserve"> </w:t>
            </w:r>
            <w:r>
              <w:rPr>
                <w:rFonts w:ascii="SimSun" w:hAnsi="SimSun" w:eastAsia="SimSun" w:cs="SimSun"/>
                <w:sz w:val="12"/>
                <w:szCs w:val="12"/>
                <w:spacing w:val="3"/>
              </w:rPr>
              <w:t>、评价与治理工程设计</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right="122" w:hanging="1"/>
              <w:spacing w:before="83" w:line="246" w:lineRule="auto"/>
              <w:rPr>
                <w:rFonts w:ascii="SimSun" w:hAnsi="SimSun" w:eastAsia="SimSun" w:cs="SimSun"/>
                <w:sz w:val="12"/>
                <w:szCs w:val="12"/>
              </w:rPr>
            </w:pPr>
            <w:r>
              <w:rPr>
                <w:rFonts w:ascii="SimSun" w:hAnsi="SimSun" w:eastAsia="SimSun" w:cs="SimSun"/>
                <w:sz w:val="12"/>
                <w:szCs w:val="12"/>
                <w:spacing w:val="10"/>
              </w:rPr>
              <w:t>勘</w:t>
            </w:r>
            <w:r>
              <w:rPr>
                <w:rFonts w:ascii="SimSun" w:hAnsi="SimSun" w:eastAsia="SimSun" w:cs="SimSun"/>
                <w:sz w:val="12"/>
                <w:szCs w:val="12"/>
                <w:spacing w:val="9"/>
              </w:rPr>
              <w:t>查</w:t>
            </w:r>
            <w:r>
              <w:rPr>
                <w:rFonts w:ascii="SimSun" w:hAnsi="SimSun" w:eastAsia="SimSun" w:cs="SimSun"/>
                <w:sz w:val="12"/>
                <w:szCs w:val="12"/>
                <w:spacing w:val="5"/>
              </w:rPr>
              <w:t>报告、评价报告、治理工程</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8"/>
              </w:rPr>
              <w:t>计</w:t>
            </w:r>
            <w:r>
              <w:rPr>
                <w:rFonts w:ascii="SimSun" w:hAnsi="SimSun" w:eastAsia="SimSun" w:cs="SimSun"/>
                <w:sz w:val="12"/>
                <w:szCs w:val="12"/>
                <w:spacing w:val="5"/>
              </w:rPr>
              <w:t>。现场抽查安全措施落实情</w:t>
            </w:r>
            <w:r>
              <w:rPr>
                <w:rFonts w:ascii="SimSun" w:hAnsi="SimSun" w:eastAsia="SimSun" w:cs="SimSun"/>
                <w:sz w:val="12"/>
                <w:szCs w:val="12"/>
              </w:rPr>
              <w:t xml:space="preserve"> </w:t>
            </w:r>
            <w:r>
              <w:rPr>
                <w:rFonts w:ascii="SimSun" w:hAnsi="SimSun" w:eastAsia="SimSun" w:cs="SimSun"/>
                <w:sz w:val="12"/>
                <w:szCs w:val="12"/>
                <w:spacing w:val="-5"/>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29" w:firstLine="3"/>
              <w:spacing w:before="8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56" w:hRule="atLeast"/>
        </w:trPr>
        <w:tc>
          <w:tcPr>
            <w:tcW w:w="516" w:type="dxa"/>
            <w:vAlign w:val="top"/>
            <w:tcBorders>
              <w:bottom w:val="single" w:color="000000" w:sz="2" w:space="0"/>
              <w:top w:val="single" w:color="000000" w:sz="2" w:space="0"/>
            </w:tcBorders>
          </w:tcPr>
          <w:p>
            <w:pPr>
              <w:ind w:left="229"/>
              <w:spacing w:before="248"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spacing w:before="227" w:line="228" w:lineRule="auto"/>
              <w:rPr>
                <w:rFonts w:ascii="SimSun" w:hAnsi="SimSun" w:eastAsia="SimSun" w:cs="SimSun"/>
                <w:sz w:val="12"/>
                <w:szCs w:val="12"/>
              </w:rPr>
            </w:pPr>
            <w:r>
              <w:rPr>
                <w:rFonts w:ascii="SimSun" w:hAnsi="SimSun" w:eastAsia="SimSun" w:cs="SimSun"/>
                <w:sz w:val="12"/>
                <w:szCs w:val="12"/>
                <w:spacing w:val="8"/>
              </w:rPr>
              <w:t>露天煤</w:t>
            </w:r>
            <w:r>
              <w:rPr>
                <w:rFonts w:ascii="SimSun" w:hAnsi="SimSun" w:eastAsia="SimSun" w:cs="SimSun"/>
                <w:sz w:val="12"/>
                <w:szCs w:val="12"/>
                <w:spacing w:val="7"/>
              </w:rPr>
              <w:t>矿</w:t>
            </w:r>
            <w:r>
              <w:rPr>
                <w:rFonts w:ascii="SimSun" w:hAnsi="SimSun" w:eastAsia="SimSun" w:cs="SimSun"/>
                <w:sz w:val="12"/>
                <w:szCs w:val="12"/>
                <w:spacing w:val="4"/>
              </w:rPr>
              <w:t>进行采剥前，应编制边坡工程监测方案。</w:t>
            </w:r>
          </w:p>
        </w:tc>
        <w:tc>
          <w:tcPr>
            <w:tcW w:w="1916" w:type="dxa"/>
            <w:vAlign w:val="top"/>
            <w:tcBorders>
              <w:bottom w:val="single" w:color="000000" w:sz="2" w:space="0"/>
              <w:top w:val="single" w:color="000000" w:sz="2" w:space="0"/>
            </w:tcBorders>
          </w:tcPr>
          <w:p>
            <w:pPr>
              <w:ind w:left="27" w:right="122" w:hanging="3"/>
              <w:spacing w:before="149" w:line="249" w:lineRule="auto"/>
              <w:rPr>
                <w:rFonts w:ascii="SimSun" w:hAnsi="SimSun" w:eastAsia="SimSun" w:cs="SimSun"/>
                <w:sz w:val="12"/>
                <w:szCs w:val="12"/>
              </w:rPr>
            </w:pPr>
            <w:r>
              <w:rPr>
                <w:rFonts w:ascii="SimSun" w:hAnsi="SimSun" w:eastAsia="SimSun" w:cs="SimSun"/>
                <w:sz w:val="12"/>
                <w:szCs w:val="12"/>
                <w:spacing w:val="10"/>
              </w:rPr>
              <w:t>边</w:t>
            </w:r>
            <w:r>
              <w:rPr>
                <w:rFonts w:ascii="SimSun" w:hAnsi="SimSun" w:eastAsia="SimSun" w:cs="SimSun"/>
                <w:sz w:val="12"/>
                <w:szCs w:val="12"/>
                <w:spacing w:val="9"/>
              </w:rPr>
              <w:t>坡</w:t>
            </w:r>
            <w:r>
              <w:rPr>
                <w:rFonts w:ascii="SimSun" w:hAnsi="SimSun" w:eastAsia="SimSun" w:cs="SimSun"/>
                <w:sz w:val="12"/>
                <w:szCs w:val="12"/>
                <w:spacing w:val="5"/>
              </w:rPr>
              <w:t>监测方案。现场抽查方案落</w:t>
            </w:r>
            <w:r>
              <w:rPr>
                <w:rFonts w:ascii="SimSun" w:hAnsi="SimSun" w:eastAsia="SimSun" w:cs="SimSun"/>
                <w:sz w:val="12"/>
                <w:szCs w:val="12"/>
              </w:rPr>
              <w:t xml:space="preserve"> </w:t>
            </w:r>
            <w:r>
              <w:rPr>
                <w:rFonts w:ascii="SimSun" w:hAnsi="SimSun" w:eastAsia="SimSun" w:cs="SimSun"/>
                <w:sz w:val="12"/>
                <w:szCs w:val="12"/>
                <w:spacing w:val="-1"/>
              </w:rPr>
              <w:t>实情况。</w:t>
            </w:r>
          </w:p>
        </w:tc>
        <w:tc>
          <w:tcPr>
            <w:tcW w:w="1929" w:type="dxa"/>
            <w:vAlign w:val="top"/>
            <w:tcBorders>
              <w:bottom w:val="single" w:color="000000" w:sz="2" w:space="0"/>
              <w:top w:val="single" w:color="000000" w:sz="2" w:space="0"/>
            </w:tcBorders>
          </w:tcPr>
          <w:p>
            <w:pPr>
              <w:ind w:left="27" w:right="44" w:firstLine="3"/>
              <w:spacing w:before="73" w:line="252"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1"/>
              </w:rPr>
              <w:t>测规范》(</w:t>
            </w:r>
            <w:r>
              <w:rPr>
                <w:rFonts w:ascii="SimSun" w:hAnsi="SimSun" w:eastAsia="SimSun" w:cs="SimSun"/>
                <w:sz w:val="12"/>
                <w:szCs w:val="12"/>
              </w:rPr>
              <w:t>GB</w:t>
            </w:r>
            <w:r>
              <w:rPr>
                <w:rFonts w:ascii="SimSun" w:hAnsi="SimSun" w:eastAsia="SimSun" w:cs="SimSun"/>
                <w:sz w:val="12"/>
                <w:szCs w:val="12"/>
                <w:spacing w:val="11"/>
              </w:rPr>
              <w:t>51214-2017)3.1.</w:t>
            </w:r>
            <w:r>
              <w:rPr>
                <w:rFonts w:ascii="SimSun" w:hAnsi="SimSun" w:eastAsia="SimSun" w:cs="SimSun"/>
                <w:sz w:val="12"/>
                <w:szCs w:val="12"/>
                <w:spacing w:val="7"/>
              </w:rPr>
              <w:t>2</w:t>
            </w:r>
          </w:p>
          <w:p>
            <w:pPr>
              <w:ind w:left="38"/>
              <w:spacing w:before="59" w:line="63" w:lineRule="exact"/>
              <w:rPr>
                <w:rFonts w:ascii="SimSun" w:hAnsi="SimSun" w:eastAsia="SimSun" w:cs="SimSun"/>
                <w:sz w:val="12"/>
                <w:szCs w:val="12"/>
              </w:rPr>
            </w:pPr>
            <w:r>
              <w:rPr>
                <w:rFonts w:ascii="SimSun" w:hAnsi="SimSun" w:eastAsia="SimSun" w:cs="SimSun"/>
                <w:sz w:val="12"/>
                <w:szCs w:val="12"/>
                <w:position w:val="1"/>
              </w:rPr>
              <w:t>。</w:t>
            </w:r>
          </w:p>
        </w:tc>
      </w:tr>
      <w:tr>
        <w:trPr>
          <w:trHeight w:val="526" w:hRule="atLeast"/>
        </w:trPr>
        <w:tc>
          <w:tcPr>
            <w:tcW w:w="516" w:type="dxa"/>
            <w:vAlign w:val="top"/>
            <w:tcBorders>
              <w:bottom w:val="single" w:color="000000" w:sz="2" w:space="0"/>
              <w:top w:val="single" w:color="000000" w:sz="2" w:space="0"/>
            </w:tcBorders>
          </w:tcPr>
          <w:p>
            <w:pPr>
              <w:ind w:left="226"/>
              <w:spacing w:before="232"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5"/>
              </w:rPr>
              <w:t>边坡评</w:t>
            </w:r>
            <w:r>
              <w:rPr>
                <w:rFonts w:ascii="SimSun" w:hAnsi="SimSun" w:eastAsia="SimSun" w:cs="SimSun"/>
                <w:sz w:val="12"/>
                <w:szCs w:val="12"/>
                <w:spacing w:val="4"/>
              </w:rPr>
              <w:t>价</w:t>
            </w:r>
          </w:p>
        </w:tc>
        <w:tc>
          <w:tcPr>
            <w:tcW w:w="3310" w:type="dxa"/>
            <w:vAlign w:val="top"/>
            <w:tcBorders>
              <w:bottom w:val="single" w:color="000000" w:sz="2" w:space="0"/>
              <w:top w:val="single" w:color="000000" w:sz="2" w:space="0"/>
            </w:tcBorders>
          </w:tcPr>
          <w:p>
            <w:pPr>
              <w:ind w:left="20" w:right="134"/>
              <w:spacing w:before="136" w:line="250" w:lineRule="auto"/>
              <w:rPr>
                <w:rFonts w:ascii="SimSun" w:hAnsi="SimSun" w:eastAsia="SimSun" w:cs="SimSun"/>
                <w:sz w:val="12"/>
                <w:szCs w:val="12"/>
              </w:rPr>
            </w:pPr>
            <w:r>
              <w:rPr>
                <w:rFonts w:ascii="SimSun" w:hAnsi="SimSun" w:eastAsia="SimSun" w:cs="SimSun"/>
                <w:sz w:val="12"/>
                <w:szCs w:val="12"/>
                <w:spacing w:val="6"/>
              </w:rPr>
              <w:t>应当进行专门的边坡工程、地质勘探工程和稳定性分析</w:t>
            </w:r>
            <w:r>
              <w:rPr>
                <w:rFonts w:ascii="SimSun" w:hAnsi="SimSun" w:eastAsia="SimSun" w:cs="SimSun"/>
                <w:sz w:val="12"/>
                <w:szCs w:val="12"/>
                <w:spacing w:val="1"/>
              </w:rPr>
              <w:t>评</w:t>
            </w:r>
            <w:r>
              <w:rPr>
                <w:rFonts w:ascii="SimSun" w:hAnsi="SimSun" w:eastAsia="SimSun" w:cs="SimSun"/>
                <w:sz w:val="12"/>
                <w:szCs w:val="12"/>
              </w:rPr>
              <w:t xml:space="preserve"> </w:t>
            </w:r>
            <w:r>
              <w:rPr>
                <w:rFonts w:ascii="SimSun" w:hAnsi="SimSun" w:eastAsia="SimSun" w:cs="SimSun"/>
                <w:sz w:val="12"/>
                <w:szCs w:val="12"/>
                <w:spacing w:val="-5"/>
              </w:rPr>
              <w:t>价</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4"/>
              <w:spacing w:before="211" w:line="227" w:lineRule="auto"/>
              <w:rPr>
                <w:rFonts w:ascii="SimSun" w:hAnsi="SimSun" w:eastAsia="SimSun" w:cs="SimSun"/>
                <w:sz w:val="12"/>
                <w:szCs w:val="12"/>
              </w:rPr>
            </w:pPr>
            <w:r>
              <w:rPr>
                <w:rFonts w:ascii="SimSun" w:hAnsi="SimSun" w:eastAsia="SimSun" w:cs="SimSun"/>
                <w:sz w:val="12"/>
                <w:szCs w:val="12"/>
                <w:spacing w:val="6"/>
              </w:rPr>
              <w:t>边</w:t>
            </w:r>
            <w:r>
              <w:rPr>
                <w:rFonts w:ascii="SimSun" w:hAnsi="SimSun" w:eastAsia="SimSun" w:cs="SimSun"/>
                <w:sz w:val="12"/>
                <w:szCs w:val="12"/>
                <w:spacing w:val="4"/>
              </w:rPr>
              <w:t>坡稳定评价报告。核对检查。</w:t>
            </w:r>
          </w:p>
        </w:tc>
        <w:tc>
          <w:tcPr>
            <w:tcW w:w="1929" w:type="dxa"/>
            <w:vAlign w:val="top"/>
            <w:tcBorders>
              <w:bottom w:val="single" w:color="000000" w:sz="2" w:space="0"/>
              <w:top w:val="single" w:color="000000" w:sz="2" w:space="0"/>
            </w:tcBorders>
          </w:tcPr>
          <w:p>
            <w:pPr>
              <w:ind w:left="26" w:right="129" w:firstLine="3"/>
              <w:spacing w:before="58"/>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573" w:hRule="atLeast"/>
        </w:trPr>
        <w:tc>
          <w:tcPr>
            <w:tcW w:w="516" w:type="dxa"/>
            <w:vAlign w:val="top"/>
            <w:tcBorders>
              <w:bottom w:val="single" w:color="000000" w:sz="2" w:space="0"/>
              <w:top w:val="single" w:color="000000" w:sz="2" w:space="0"/>
            </w:tcBorders>
          </w:tcPr>
          <w:p>
            <w:pPr>
              <w:ind w:left="229"/>
              <w:spacing w:before="257"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82" w:line="246" w:lineRule="auto"/>
              <w:rPr>
                <w:rFonts w:ascii="SimSun" w:hAnsi="SimSun" w:eastAsia="SimSun" w:cs="SimSun"/>
                <w:sz w:val="12"/>
                <w:szCs w:val="12"/>
              </w:rPr>
            </w:pPr>
            <w:r>
              <w:rPr>
                <w:rFonts w:ascii="SimSun" w:hAnsi="SimSun" w:eastAsia="SimSun" w:cs="SimSun"/>
                <w:sz w:val="12"/>
                <w:szCs w:val="12"/>
                <w:spacing w:val="10"/>
              </w:rPr>
              <w:t>非工作</w:t>
            </w:r>
            <w:r>
              <w:rPr>
                <w:rFonts w:ascii="SimSun" w:hAnsi="SimSun" w:eastAsia="SimSun" w:cs="SimSun"/>
                <w:sz w:val="12"/>
                <w:szCs w:val="12"/>
                <w:spacing w:val="8"/>
              </w:rPr>
              <w:t>帮</w:t>
            </w:r>
            <w:r>
              <w:rPr>
                <w:rFonts w:ascii="SimSun" w:hAnsi="SimSun" w:eastAsia="SimSun" w:cs="SimSun"/>
                <w:sz w:val="12"/>
                <w:szCs w:val="12"/>
                <w:spacing w:val="5"/>
              </w:rPr>
              <w:t>形成一定范围的到界台阶后，应当定期进行边坡</w:t>
            </w:r>
            <w:r>
              <w:rPr>
                <w:rFonts w:ascii="SimSun" w:hAnsi="SimSun" w:eastAsia="SimSun" w:cs="SimSun"/>
                <w:sz w:val="12"/>
                <w:szCs w:val="12"/>
              </w:rPr>
              <w:t xml:space="preserve"> </w:t>
            </w:r>
            <w:r>
              <w:rPr>
                <w:rFonts w:ascii="SimSun" w:hAnsi="SimSun" w:eastAsia="SimSun" w:cs="SimSun"/>
                <w:sz w:val="12"/>
                <w:szCs w:val="12"/>
                <w:spacing w:val="10"/>
              </w:rPr>
              <w:t>稳定性</w:t>
            </w:r>
            <w:r>
              <w:rPr>
                <w:rFonts w:ascii="SimSun" w:hAnsi="SimSun" w:eastAsia="SimSun" w:cs="SimSun"/>
                <w:sz w:val="12"/>
                <w:szCs w:val="12"/>
                <w:spacing w:val="9"/>
              </w:rPr>
              <w:t>分</w:t>
            </w:r>
            <w:r>
              <w:rPr>
                <w:rFonts w:ascii="SimSun" w:hAnsi="SimSun" w:eastAsia="SimSun" w:cs="SimSun"/>
                <w:sz w:val="12"/>
                <w:szCs w:val="12"/>
                <w:spacing w:val="5"/>
              </w:rPr>
              <w:t>析和评价，对影响生产安全的不稳定边坡必须采</w:t>
            </w:r>
            <w:r>
              <w:rPr>
                <w:rFonts w:ascii="SimSun" w:hAnsi="SimSun" w:eastAsia="SimSun" w:cs="SimSun"/>
                <w:sz w:val="12"/>
                <w:szCs w:val="12"/>
              </w:rPr>
              <w:t xml:space="preserve"> </w:t>
            </w:r>
            <w:r>
              <w:rPr>
                <w:rFonts w:ascii="SimSun" w:hAnsi="SimSun" w:eastAsia="SimSun" w:cs="SimSun"/>
                <w:sz w:val="12"/>
                <w:szCs w:val="12"/>
                <w:spacing w:val="2"/>
              </w:rPr>
              <w:t>取安全</w:t>
            </w:r>
            <w:r>
              <w:rPr>
                <w:rFonts w:ascii="SimSun" w:hAnsi="SimSun" w:eastAsia="SimSun" w:cs="SimSun"/>
                <w:sz w:val="12"/>
                <w:szCs w:val="12"/>
                <w:spacing w:val="1"/>
              </w:rPr>
              <w:t>措施。</w:t>
            </w:r>
          </w:p>
        </w:tc>
        <w:tc>
          <w:tcPr>
            <w:tcW w:w="1916" w:type="dxa"/>
            <w:vAlign w:val="top"/>
            <w:tcBorders>
              <w:bottom w:val="single" w:color="000000" w:sz="2" w:space="0"/>
              <w:top w:val="single" w:color="000000" w:sz="2" w:space="0"/>
            </w:tcBorders>
          </w:tcPr>
          <w:p>
            <w:pPr>
              <w:ind w:left="25" w:right="122" w:hanging="1"/>
              <w:spacing w:before="161" w:line="250" w:lineRule="auto"/>
              <w:rPr>
                <w:rFonts w:ascii="SimSun" w:hAnsi="SimSun" w:eastAsia="SimSun" w:cs="SimSun"/>
                <w:sz w:val="12"/>
                <w:szCs w:val="12"/>
              </w:rPr>
            </w:pPr>
            <w:r>
              <w:rPr>
                <w:rFonts w:ascii="SimSun" w:hAnsi="SimSun" w:eastAsia="SimSun" w:cs="SimSun"/>
                <w:sz w:val="12"/>
                <w:szCs w:val="12"/>
                <w:spacing w:val="10"/>
              </w:rPr>
              <w:t>边</w:t>
            </w:r>
            <w:r>
              <w:rPr>
                <w:rFonts w:ascii="SimSun" w:hAnsi="SimSun" w:eastAsia="SimSun" w:cs="SimSun"/>
                <w:sz w:val="12"/>
                <w:szCs w:val="12"/>
                <w:spacing w:val="9"/>
              </w:rPr>
              <w:t>坡</w:t>
            </w:r>
            <w:r>
              <w:rPr>
                <w:rFonts w:ascii="SimSun" w:hAnsi="SimSun" w:eastAsia="SimSun" w:cs="SimSun"/>
                <w:sz w:val="12"/>
                <w:szCs w:val="12"/>
                <w:spacing w:val="5"/>
              </w:rPr>
              <w:t>稳定性监测记录、分析和评</w:t>
            </w:r>
            <w:r>
              <w:rPr>
                <w:rFonts w:ascii="SimSun" w:hAnsi="SimSun" w:eastAsia="SimSun" w:cs="SimSun"/>
                <w:sz w:val="12"/>
                <w:szCs w:val="12"/>
              </w:rPr>
              <w:t xml:space="preserve"> </w:t>
            </w:r>
            <w:r>
              <w:rPr>
                <w:rFonts w:ascii="SimSun" w:hAnsi="SimSun" w:eastAsia="SimSun" w:cs="SimSun"/>
                <w:sz w:val="12"/>
                <w:szCs w:val="12"/>
                <w:spacing w:val="3"/>
              </w:rPr>
              <w:t>价报告。核对检查。</w:t>
            </w:r>
          </w:p>
        </w:tc>
        <w:tc>
          <w:tcPr>
            <w:tcW w:w="1929" w:type="dxa"/>
            <w:vAlign w:val="top"/>
            <w:tcBorders>
              <w:bottom w:val="single" w:color="000000" w:sz="2" w:space="0"/>
              <w:top w:val="single" w:color="000000" w:sz="2" w:space="0"/>
            </w:tcBorders>
          </w:tcPr>
          <w:p>
            <w:pPr>
              <w:ind w:left="27" w:right="129" w:firstLine="3"/>
              <w:spacing w:before="8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669" w:hRule="atLeast"/>
        </w:trPr>
        <w:tc>
          <w:tcPr>
            <w:tcW w:w="516" w:type="dxa"/>
            <w:vAlign w:val="top"/>
            <w:tcBorders>
              <w:bottom w:val="single" w:color="000000" w:sz="2" w:space="0"/>
              <w:top w:val="single" w:color="000000" w:sz="2" w:space="0"/>
            </w:tcBorders>
          </w:tcPr>
          <w:p>
            <w:pPr>
              <w:spacing w:line="264"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130" w:line="246" w:lineRule="auto"/>
              <w:rPr>
                <w:rFonts w:ascii="SimSun" w:hAnsi="SimSun" w:eastAsia="SimSun" w:cs="SimSun"/>
                <w:sz w:val="12"/>
                <w:szCs w:val="12"/>
              </w:rPr>
            </w:pPr>
            <w:r>
              <w:rPr>
                <w:rFonts w:ascii="SimSun" w:hAnsi="SimSun" w:eastAsia="SimSun" w:cs="SimSun"/>
                <w:sz w:val="12"/>
                <w:szCs w:val="12"/>
                <w:spacing w:val="10"/>
              </w:rPr>
              <w:t>工作帮</w:t>
            </w:r>
            <w:r>
              <w:rPr>
                <w:rFonts w:ascii="SimSun" w:hAnsi="SimSun" w:eastAsia="SimSun" w:cs="SimSun"/>
                <w:sz w:val="12"/>
                <w:szCs w:val="12"/>
                <w:spacing w:val="8"/>
              </w:rPr>
              <w:t>边</w:t>
            </w:r>
            <w:r>
              <w:rPr>
                <w:rFonts w:ascii="SimSun" w:hAnsi="SimSun" w:eastAsia="SimSun" w:cs="SimSun"/>
                <w:sz w:val="12"/>
                <w:szCs w:val="12"/>
                <w:spacing w:val="5"/>
              </w:rPr>
              <w:t>坡在临近最终设计边坡之前，必须对其进行稳定</w:t>
            </w:r>
            <w:r>
              <w:rPr>
                <w:rFonts w:ascii="SimSun" w:hAnsi="SimSun" w:eastAsia="SimSun" w:cs="SimSun"/>
                <w:sz w:val="12"/>
                <w:szCs w:val="12"/>
              </w:rPr>
              <w:t xml:space="preserve"> </w:t>
            </w:r>
            <w:r>
              <w:rPr>
                <w:rFonts w:ascii="SimSun" w:hAnsi="SimSun" w:eastAsia="SimSun" w:cs="SimSun"/>
                <w:sz w:val="12"/>
                <w:szCs w:val="12"/>
                <w:spacing w:val="6"/>
              </w:rPr>
              <w:t>性分析和评价。当原设计的最终边坡达不到稳定的安全</w:t>
            </w:r>
            <w:r>
              <w:rPr>
                <w:rFonts w:ascii="SimSun" w:hAnsi="SimSun" w:eastAsia="SimSun" w:cs="SimSun"/>
                <w:sz w:val="12"/>
                <w:szCs w:val="12"/>
                <w:spacing w:val="1"/>
              </w:rPr>
              <w:t>系</w:t>
            </w:r>
            <w:r>
              <w:rPr>
                <w:rFonts w:ascii="SimSun" w:hAnsi="SimSun" w:eastAsia="SimSun" w:cs="SimSun"/>
                <w:sz w:val="12"/>
                <w:szCs w:val="12"/>
              </w:rPr>
              <w:t xml:space="preserve"> </w:t>
            </w:r>
            <w:r>
              <w:rPr>
                <w:rFonts w:ascii="SimSun" w:hAnsi="SimSun" w:eastAsia="SimSun" w:cs="SimSun"/>
                <w:sz w:val="12"/>
                <w:szCs w:val="12"/>
                <w:spacing w:val="8"/>
              </w:rPr>
              <w:t>数时</w:t>
            </w:r>
            <w:r>
              <w:rPr>
                <w:rFonts w:ascii="SimSun" w:hAnsi="SimSun" w:eastAsia="SimSun" w:cs="SimSun"/>
                <w:sz w:val="12"/>
                <w:szCs w:val="12"/>
                <w:spacing w:val="4"/>
              </w:rPr>
              <w:t>，应当修改设计或者采取治理措。</w:t>
            </w:r>
          </w:p>
        </w:tc>
        <w:tc>
          <w:tcPr>
            <w:tcW w:w="1916" w:type="dxa"/>
            <w:vAlign w:val="top"/>
            <w:tcBorders>
              <w:bottom w:val="single" w:color="000000" w:sz="2" w:space="0"/>
              <w:top w:val="single" w:color="000000" w:sz="2" w:space="0"/>
            </w:tcBorders>
          </w:tcPr>
          <w:p>
            <w:pPr>
              <w:ind w:left="33" w:right="122" w:hanging="9"/>
              <w:spacing w:before="208" w:line="251" w:lineRule="auto"/>
              <w:rPr>
                <w:rFonts w:ascii="SimSun" w:hAnsi="SimSun" w:eastAsia="SimSun" w:cs="SimSun"/>
                <w:sz w:val="12"/>
                <w:szCs w:val="12"/>
              </w:rPr>
            </w:pPr>
            <w:r>
              <w:rPr>
                <w:rFonts w:ascii="SimSun" w:hAnsi="SimSun" w:eastAsia="SimSun" w:cs="SimSun"/>
                <w:sz w:val="12"/>
                <w:szCs w:val="12"/>
                <w:spacing w:val="10"/>
              </w:rPr>
              <w:t>初</w:t>
            </w:r>
            <w:r>
              <w:rPr>
                <w:rFonts w:ascii="SimSun" w:hAnsi="SimSun" w:eastAsia="SimSun" w:cs="SimSun"/>
                <w:sz w:val="12"/>
                <w:szCs w:val="12"/>
                <w:spacing w:val="9"/>
              </w:rPr>
              <w:t>步</w:t>
            </w:r>
            <w:r>
              <w:rPr>
                <w:rFonts w:ascii="SimSun" w:hAnsi="SimSun" w:eastAsia="SimSun" w:cs="SimSun"/>
                <w:sz w:val="12"/>
                <w:szCs w:val="12"/>
                <w:spacing w:val="5"/>
              </w:rPr>
              <w:t>设计、边坡稳定性监测记录</w:t>
            </w:r>
            <w:r>
              <w:rPr>
                <w:rFonts w:ascii="SimSun" w:hAnsi="SimSun" w:eastAsia="SimSun" w:cs="SimSun"/>
                <w:sz w:val="12"/>
                <w:szCs w:val="12"/>
              </w:rPr>
              <w:t xml:space="preserve"> </w:t>
            </w:r>
            <w:r>
              <w:rPr>
                <w:rFonts w:ascii="SimSun" w:hAnsi="SimSun" w:eastAsia="SimSun" w:cs="SimSun"/>
                <w:sz w:val="12"/>
                <w:szCs w:val="12"/>
                <w:spacing w:val="6"/>
              </w:rPr>
              <w:t>、分</w:t>
            </w:r>
            <w:r>
              <w:rPr>
                <w:rFonts w:ascii="SimSun" w:hAnsi="SimSun" w:eastAsia="SimSun" w:cs="SimSun"/>
                <w:sz w:val="12"/>
                <w:szCs w:val="12"/>
                <w:spacing w:val="4"/>
              </w:rPr>
              <w:t>析</w:t>
            </w:r>
            <w:r>
              <w:rPr>
                <w:rFonts w:ascii="SimSun" w:hAnsi="SimSun" w:eastAsia="SimSun" w:cs="SimSun"/>
                <w:sz w:val="12"/>
                <w:szCs w:val="12"/>
                <w:spacing w:val="3"/>
              </w:rPr>
              <w:t>和评价报告。核对检查。</w:t>
            </w:r>
          </w:p>
        </w:tc>
        <w:tc>
          <w:tcPr>
            <w:tcW w:w="1929" w:type="dxa"/>
            <w:vAlign w:val="top"/>
            <w:tcBorders>
              <w:bottom w:val="single" w:color="000000" w:sz="2" w:space="0"/>
              <w:top w:val="single" w:color="000000" w:sz="2" w:space="0"/>
            </w:tcBorders>
          </w:tcPr>
          <w:p>
            <w:pPr>
              <w:ind w:left="27" w:right="129" w:firstLine="3"/>
              <w:spacing w:before="13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管总局令第88号)第五百八十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588" w:hRule="atLeast"/>
        </w:trPr>
        <w:tc>
          <w:tcPr>
            <w:tcW w:w="516" w:type="dxa"/>
            <w:vAlign w:val="top"/>
            <w:tcBorders>
              <w:bottom w:val="single" w:color="000000" w:sz="2" w:space="0"/>
              <w:top w:val="single" w:color="000000" w:sz="2" w:space="0"/>
            </w:tcBorders>
          </w:tcPr>
          <w:p>
            <w:pPr>
              <w:ind w:left="229"/>
              <w:spacing w:before="262"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86" w:line="247" w:lineRule="auto"/>
              <w:rPr>
                <w:rFonts w:ascii="SimSun" w:hAnsi="SimSun" w:eastAsia="SimSun" w:cs="SimSun"/>
                <w:sz w:val="12"/>
                <w:szCs w:val="12"/>
              </w:rPr>
            </w:pPr>
            <w:r>
              <w:rPr>
                <w:rFonts w:ascii="SimSun" w:hAnsi="SimSun" w:eastAsia="SimSun" w:cs="SimSun"/>
                <w:sz w:val="12"/>
                <w:szCs w:val="12"/>
                <w:spacing w:val="10"/>
              </w:rPr>
              <w:t>长远和</w:t>
            </w:r>
            <w:r>
              <w:rPr>
                <w:rFonts w:ascii="SimSun" w:hAnsi="SimSun" w:eastAsia="SimSun" w:cs="SimSun"/>
                <w:sz w:val="12"/>
                <w:szCs w:val="12"/>
                <w:spacing w:val="9"/>
              </w:rPr>
              <w:t>年</w:t>
            </w:r>
            <w:r>
              <w:rPr>
                <w:rFonts w:ascii="SimSun" w:hAnsi="SimSun" w:eastAsia="SimSun" w:cs="SimSun"/>
                <w:sz w:val="12"/>
                <w:szCs w:val="12"/>
                <w:spacing w:val="5"/>
              </w:rPr>
              <w:t>度采矿工程设计，必须进行边坡稳定性验算。达</w:t>
            </w:r>
            <w:r>
              <w:rPr>
                <w:rFonts w:ascii="SimSun" w:hAnsi="SimSun" w:eastAsia="SimSun" w:cs="SimSun"/>
                <w:sz w:val="12"/>
                <w:szCs w:val="12"/>
              </w:rPr>
              <w:t xml:space="preserve"> </w:t>
            </w:r>
            <w:r>
              <w:rPr>
                <w:rFonts w:ascii="SimSun" w:hAnsi="SimSun" w:eastAsia="SimSun" w:cs="SimSun"/>
                <w:sz w:val="12"/>
                <w:szCs w:val="12"/>
                <w:spacing w:val="6"/>
              </w:rPr>
              <w:t>不到边坡稳定要求时，应当修改采矿设计或者制定安全</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5" w:right="122" w:hanging="1"/>
              <w:spacing w:before="165" w:line="250" w:lineRule="auto"/>
              <w:rPr>
                <w:rFonts w:ascii="SimSun" w:hAnsi="SimSun" w:eastAsia="SimSun" w:cs="SimSun"/>
                <w:sz w:val="12"/>
                <w:szCs w:val="12"/>
              </w:rPr>
            </w:pPr>
            <w:r>
              <w:rPr>
                <w:rFonts w:ascii="SimSun" w:hAnsi="SimSun" w:eastAsia="SimSun" w:cs="SimSun"/>
                <w:sz w:val="12"/>
                <w:szCs w:val="12"/>
                <w:spacing w:val="10"/>
              </w:rPr>
              <w:t>采</w:t>
            </w:r>
            <w:r>
              <w:rPr>
                <w:rFonts w:ascii="SimSun" w:hAnsi="SimSun" w:eastAsia="SimSun" w:cs="SimSun"/>
                <w:sz w:val="12"/>
                <w:szCs w:val="12"/>
                <w:spacing w:val="9"/>
              </w:rPr>
              <w:t>矿</w:t>
            </w:r>
            <w:r>
              <w:rPr>
                <w:rFonts w:ascii="SimSun" w:hAnsi="SimSun" w:eastAsia="SimSun" w:cs="SimSun"/>
                <w:sz w:val="12"/>
                <w:szCs w:val="12"/>
                <w:spacing w:val="5"/>
              </w:rPr>
              <w:t>工程设计中的边坡稳定性验</w:t>
            </w:r>
            <w:r>
              <w:rPr>
                <w:rFonts w:ascii="SimSun" w:hAnsi="SimSun" w:eastAsia="SimSun" w:cs="SimSun"/>
                <w:sz w:val="12"/>
                <w:szCs w:val="12"/>
              </w:rPr>
              <w:t xml:space="preserve"> </w:t>
            </w:r>
            <w:r>
              <w:rPr>
                <w:rFonts w:ascii="SimSun" w:hAnsi="SimSun" w:eastAsia="SimSun" w:cs="SimSun"/>
                <w:sz w:val="12"/>
                <w:szCs w:val="12"/>
                <w:spacing w:val="3"/>
              </w:rPr>
              <w:t>算资料。核对检查。</w:t>
            </w:r>
          </w:p>
        </w:tc>
        <w:tc>
          <w:tcPr>
            <w:tcW w:w="1929" w:type="dxa"/>
            <w:vAlign w:val="top"/>
            <w:tcBorders>
              <w:bottom w:val="single" w:color="000000" w:sz="2" w:space="0"/>
              <w:top w:val="single" w:color="000000" w:sz="2" w:space="0"/>
            </w:tcBorders>
          </w:tcPr>
          <w:p>
            <w:pPr>
              <w:ind w:left="27" w:right="129" w:firstLine="3"/>
              <w:spacing w:before="8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六条。</w:t>
            </w:r>
          </w:p>
        </w:tc>
      </w:tr>
    </w:tbl>
    <w:p>
      <w:pPr>
        <w:rPr>
          <w:rFonts w:ascii="Arial"/>
          <w:sz w:val="21"/>
        </w:rPr>
      </w:pPr>
      <w:r/>
    </w:p>
    <w:p>
      <w:pPr>
        <w:sectPr>
          <w:footerReference w:type="default" r:id="rId139"/>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567" w:hRule="atLeast"/>
        </w:trPr>
        <w:tc>
          <w:tcPr>
            <w:tcW w:w="516" w:type="dxa"/>
            <w:vAlign w:val="top"/>
            <w:tcBorders>
              <w:bottom w:val="single" w:color="000000" w:sz="2" w:space="0"/>
              <w:top w:val="single" w:color="000000" w:sz="2" w:space="0"/>
            </w:tcBorders>
          </w:tcPr>
          <w:p>
            <w:pPr>
              <w:ind w:left="227"/>
              <w:spacing w:before="250"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tcBorders>
              <w:bottom w:val="single" w:color="000000" w:sz="2" w:space="0"/>
              <w:top w:val="single" w:color="000000" w:sz="2" w:space="0"/>
            </w:tcBorders>
          </w:tcPr>
          <w:p>
            <w:pPr>
              <w:ind w:left="19"/>
              <w:spacing w:before="229" w:line="227" w:lineRule="auto"/>
              <w:rPr>
                <w:rFonts w:ascii="SimSun" w:hAnsi="SimSun" w:eastAsia="SimSun" w:cs="SimSun"/>
                <w:sz w:val="12"/>
                <w:szCs w:val="12"/>
              </w:rPr>
            </w:pPr>
            <w:r>
              <w:rPr>
                <w:rFonts w:ascii="SimSun" w:hAnsi="SimSun" w:eastAsia="SimSun" w:cs="SimSun"/>
                <w:sz w:val="12"/>
                <w:szCs w:val="12"/>
                <w:spacing w:val="5"/>
              </w:rPr>
              <w:t>边坡评</w:t>
            </w:r>
            <w:r>
              <w:rPr>
                <w:rFonts w:ascii="SimSun" w:hAnsi="SimSun" w:eastAsia="SimSun" w:cs="SimSun"/>
                <w:sz w:val="12"/>
                <w:szCs w:val="12"/>
                <w:spacing w:val="4"/>
              </w:rPr>
              <w:t>价</w:t>
            </w:r>
          </w:p>
        </w:tc>
        <w:tc>
          <w:tcPr>
            <w:tcW w:w="3310" w:type="dxa"/>
            <w:vAlign w:val="top"/>
            <w:tcBorders>
              <w:bottom w:val="single" w:color="000000" w:sz="2" w:space="0"/>
              <w:top w:val="single" w:color="000000" w:sz="2" w:space="0"/>
            </w:tcBorders>
          </w:tcPr>
          <w:p>
            <w:pPr>
              <w:ind w:left="23"/>
              <w:spacing w:before="154" w:line="228" w:lineRule="auto"/>
              <w:rPr>
                <w:rFonts w:ascii="SimSun" w:hAnsi="SimSun" w:eastAsia="SimSun" w:cs="SimSun"/>
                <w:sz w:val="12"/>
                <w:szCs w:val="12"/>
              </w:rPr>
            </w:pPr>
            <w:r>
              <w:rPr>
                <w:rFonts w:ascii="SimSun" w:hAnsi="SimSun" w:eastAsia="SimSun" w:cs="SimSun"/>
                <w:sz w:val="12"/>
                <w:szCs w:val="12"/>
                <w:spacing w:val="10"/>
              </w:rPr>
              <w:t>定期对</w:t>
            </w:r>
            <w:r>
              <w:rPr>
                <w:rFonts w:ascii="SimSun" w:hAnsi="SimSun" w:eastAsia="SimSun" w:cs="SimSun"/>
                <w:sz w:val="12"/>
                <w:szCs w:val="12"/>
                <w:spacing w:val="7"/>
              </w:rPr>
              <w:t>排</w:t>
            </w:r>
            <w:r>
              <w:rPr>
                <w:rFonts w:ascii="SimSun" w:hAnsi="SimSun" w:eastAsia="SimSun" w:cs="SimSun"/>
                <w:sz w:val="12"/>
                <w:szCs w:val="12"/>
                <w:spacing w:val="5"/>
              </w:rPr>
              <w:t>土场边坡进行稳定性分析，必要时采取防治措施</w:t>
            </w:r>
          </w:p>
          <w:p>
            <w:pPr>
              <w:ind w:left="32"/>
              <w:spacing w:before="85"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36" w:right="122" w:hanging="12"/>
              <w:spacing w:before="154" w:line="251" w:lineRule="auto"/>
              <w:rPr>
                <w:rFonts w:ascii="SimSun" w:hAnsi="SimSun" w:eastAsia="SimSun" w:cs="SimSun"/>
                <w:sz w:val="12"/>
                <w:szCs w:val="12"/>
              </w:rPr>
            </w:pPr>
            <w:r>
              <w:rPr>
                <w:rFonts w:ascii="SimSun" w:hAnsi="SimSun" w:eastAsia="SimSun" w:cs="SimSun"/>
                <w:sz w:val="12"/>
                <w:szCs w:val="12"/>
                <w:spacing w:val="10"/>
              </w:rPr>
              <w:t>边</w:t>
            </w:r>
            <w:r>
              <w:rPr>
                <w:rFonts w:ascii="SimSun" w:hAnsi="SimSun" w:eastAsia="SimSun" w:cs="SimSun"/>
                <w:sz w:val="12"/>
                <w:szCs w:val="12"/>
                <w:spacing w:val="9"/>
              </w:rPr>
              <w:t>坡</w:t>
            </w:r>
            <w:r>
              <w:rPr>
                <w:rFonts w:ascii="SimSun" w:hAnsi="SimSun" w:eastAsia="SimSun" w:cs="SimSun"/>
                <w:sz w:val="12"/>
                <w:szCs w:val="12"/>
                <w:spacing w:val="5"/>
              </w:rPr>
              <w:t>稳定性监测记录、分析报告</w:t>
            </w:r>
            <w:r>
              <w:rPr>
                <w:rFonts w:ascii="SimSun" w:hAnsi="SimSun" w:eastAsia="SimSun" w:cs="SimSun"/>
                <w:sz w:val="12"/>
                <w:szCs w:val="12"/>
              </w:rPr>
              <w:t xml:space="preserve"> </w:t>
            </w:r>
            <w:r>
              <w:rPr>
                <w:rFonts w:ascii="SimSun" w:hAnsi="SimSun" w:eastAsia="SimSun" w:cs="SimSun"/>
                <w:sz w:val="12"/>
                <w:szCs w:val="12"/>
                <w:spacing w:val="-1"/>
              </w:rPr>
              <w:t>。核</w:t>
            </w:r>
            <w:r>
              <w:rPr>
                <w:rFonts w:ascii="SimSun" w:hAnsi="SimSun" w:eastAsia="SimSun" w:cs="SimSun"/>
                <w:sz w:val="12"/>
                <w:szCs w:val="12"/>
              </w:rPr>
              <w:t>对检查。</w:t>
            </w:r>
          </w:p>
        </w:tc>
        <w:tc>
          <w:tcPr>
            <w:tcW w:w="1929" w:type="dxa"/>
            <w:vAlign w:val="top"/>
            <w:tcBorders>
              <w:bottom w:val="single" w:color="000000" w:sz="2" w:space="0"/>
              <w:top w:val="single" w:color="000000" w:sz="2" w:space="0"/>
            </w:tcBorders>
          </w:tcPr>
          <w:p>
            <w:pPr>
              <w:ind w:left="27" w:right="129" w:firstLine="3"/>
              <w:spacing w:before="7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57" w:hRule="atLeast"/>
        </w:trPr>
        <w:tc>
          <w:tcPr>
            <w:tcW w:w="516" w:type="dxa"/>
            <w:vAlign w:val="top"/>
            <w:tcBorders>
              <w:bottom w:val="single" w:color="000000" w:sz="2" w:space="0"/>
              <w:top w:val="single" w:color="000000" w:sz="2" w:space="0"/>
            </w:tcBorders>
          </w:tcPr>
          <w:p>
            <w:pPr>
              <w:ind w:left="227"/>
              <w:spacing w:before="247"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restart"/>
            <w:tcBorders>
              <w:bottom w:val="non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边</w:t>
            </w:r>
            <w:r>
              <w:rPr>
                <w:rFonts w:ascii="SimSun" w:hAnsi="SimSun" w:eastAsia="SimSun" w:cs="SimSun"/>
                <w:sz w:val="12"/>
                <w:szCs w:val="12"/>
                <w:spacing w:val="5"/>
              </w:rPr>
              <w:t>坡安全措施</w:t>
            </w:r>
          </w:p>
        </w:tc>
        <w:tc>
          <w:tcPr>
            <w:tcW w:w="3310" w:type="dxa"/>
            <w:vAlign w:val="top"/>
            <w:tcBorders>
              <w:bottom w:val="single" w:color="000000" w:sz="2" w:space="0"/>
              <w:top w:val="single" w:color="000000" w:sz="2" w:space="0"/>
            </w:tcBorders>
          </w:tcPr>
          <w:p>
            <w:pPr>
              <w:ind w:left="31" w:right="134" w:hanging="8"/>
              <w:spacing w:before="147" w:line="251" w:lineRule="auto"/>
              <w:rPr>
                <w:rFonts w:ascii="SimSun" w:hAnsi="SimSun" w:eastAsia="SimSun" w:cs="SimSun"/>
                <w:sz w:val="12"/>
                <w:szCs w:val="12"/>
              </w:rPr>
            </w:pPr>
            <w:r>
              <w:rPr>
                <w:rFonts w:ascii="SimSun" w:hAnsi="SimSun" w:eastAsia="SimSun" w:cs="SimSun"/>
                <w:sz w:val="12"/>
                <w:szCs w:val="12"/>
                <w:spacing w:val="10"/>
              </w:rPr>
              <w:t>定期巡</w:t>
            </w:r>
            <w:r>
              <w:rPr>
                <w:rFonts w:ascii="SimSun" w:hAnsi="SimSun" w:eastAsia="SimSun" w:cs="SimSun"/>
                <w:sz w:val="12"/>
                <w:szCs w:val="12"/>
                <w:spacing w:val="7"/>
              </w:rPr>
              <w:t>视</w:t>
            </w:r>
            <w:r>
              <w:rPr>
                <w:rFonts w:ascii="SimSun" w:hAnsi="SimSun" w:eastAsia="SimSun" w:cs="SimSun"/>
                <w:sz w:val="12"/>
                <w:szCs w:val="12"/>
                <w:spacing w:val="5"/>
              </w:rPr>
              <w:t>采场及排土场边坡，发现有滑坡征兆时，必须设</w:t>
            </w:r>
            <w:r>
              <w:rPr>
                <w:rFonts w:ascii="SimSun" w:hAnsi="SimSun" w:eastAsia="SimSun" w:cs="SimSun"/>
                <w:sz w:val="12"/>
                <w:szCs w:val="12"/>
              </w:rPr>
              <w:t xml:space="preserve"> </w:t>
            </w:r>
            <w:r>
              <w:rPr>
                <w:rFonts w:ascii="SimSun" w:hAnsi="SimSun" w:eastAsia="SimSun" w:cs="SimSun"/>
                <w:sz w:val="12"/>
                <w:szCs w:val="12"/>
                <w:spacing w:val="-1"/>
              </w:rPr>
              <w:t>明显</w:t>
            </w:r>
            <w:r>
              <w:rPr>
                <w:rFonts w:ascii="SimSun" w:hAnsi="SimSun" w:eastAsia="SimSun" w:cs="SimSun"/>
                <w:sz w:val="12"/>
                <w:szCs w:val="12"/>
              </w:rPr>
              <w:t>标志牌。</w:t>
            </w:r>
          </w:p>
        </w:tc>
        <w:tc>
          <w:tcPr>
            <w:tcW w:w="1916" w:type="dxa"/>
            <w:vAlign w:val="top"/>
            <w:tcBorders>
              <w:bottom w:val="single" w:color="000000" w:sz="2" w:space="0"/>
              <w:top w:val="single" w:color="000000" w:sz="2" w:space="0"/>
            </w:tcBorders>
          </w:tcPr>
          <w:p>
            <w:pPr>
              <w:ind w:left="25"/>
              <w:spacing w:before="226" w:line="227" w:lineRule="auto"/>
              <w:rPr>
                <w:rFonts w:ascii="SimSun" w:hAnsi="SimSun" w:eastAsia="SimSun" w:cs="SimSun"/>
                <w:sz w:val="12"/>
                <w:szCs w:val="12"/>
              </w:rPr>
            </w:pPr>
            <w:r>
              <w:rPr>
                <w:rFonts w:ascii="SimSun" w:hAnsi="SimSun" w:eastAsia="SimSun" w:cs="SimSun"/>
                <w:sz w:val="12"/>
                <w:szCs w:val="12"/>
                <w:spacing w:val="4"/>
              </w:rPr>
              <w:t>现场</w:t>
            </w:r>
            <w:r>
              <w:rPr>
                <w:rFonts w:ascii="SimSun" w:hAnsi="SimSun" w:eastAsia="SimSun" w:cs="SimSun"/>
                <w:sz w:val="12"/>
                <w:szCs w:val="12"/>
                <w:spacing w:val="3"/>
              </w:rPr>
              <w:t>检</w:t>
            </w:r>
            <w:r>
              <w:rPr>
                <w:rFonts w:ascii="SimSun" w:hAnsi="SimSun" w:eastAsia="SimSun" w:cs="SimSun"/>
                <w:sz w:val="12"/>
                <w:szCs w:val="12"/>
                <w:spacing w:val="2"/>
              </w:rPr>
              <w:t>查及资料。</w:t>
            </w:r>
          </w:p>
        </w:tc>
        <w:tc>
          <w:tcPr>
            <w:tcW w:w="1929" w:type="dxa"/>
            <w:vAlign w:val="top"/>
            <w:tcBorders>
              <w:bottom w:val="single" w:color="000000" w:sz="2" w:space="0"/>
              <w:top w:val="single" w:color="000000" w:sz="2" w:space="0"/>
            </w:tcBorders>
          </w:tcPr>
          <w:p>
            <w:pPr>
              <w:ind w:left="26" w:right="129" w:firstLine="3"/>
              <w:spacing w:before="7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1170" w:hRule="atLeast"/>
        </w:trPr>
        <w:tc>
          <w:tcPr>
            <w:tcW w:w="516" w:type="dxa"/>
            <w:vAlign w:val="top"/>
            <w:tcBorders>
              <w:bottom w:val="single" w:color="000000" w:sz="2" w:space="0"/>
              <w:top w:val="single" w:color="000000" w:sz="2" w:space="0"/>
            </w:tcBorders>
          </w:tcPr>
          <w:p>
            <w:pPr>
              <w:spacing w:line="255" w:lineRule="auto"/>
              <w:rPr>
                <w:rFonts w:ascii="Arial"/>
                <w:sz w:val="21"/>
              </w:rPr>
            </w:pPr>
            <w:r/>
          </w:p>
          <w:p>
            <w:pPr>
              <w:spacing w:line="256"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37" w:lineRule="auto"/>
              <w:rPr>
                <w:rFonts w:ascii="Arial"/>
                <w:sz w:val="21"/>
              </w:rPr>
            </w:pPr>
            <w:r/>
          </w:p>
          <w:p>
            <w:pPr>
              <w:ind w:left="19" w:right="134"/>
              <w:spacing w:before="39" w:line="246" w:lineRule="auto"/>
              <w:rPr>
                <w:rFonts w:ascii="SimSun" w:hAnsi="SimSun" w:eastAsia="SimSun" w:cs="SimSun"/>
                <w:sz w:val="12"/>
                <w:szCs w:val="12"/>
              </w:rPr>
            </w:pPr>
            <w:r>
              <w:rPr>
                <w:rFonts w:ascii="SimSun" w:hAnsi="SimSun" w:eastAsia="SimSun" w:cs="SimSun"/>
                <w:sz w:val="12"/>
                <w:szCs w:val="12"/>
                <w:spacing w:val="6"/>
              </w:rPr>
              <w:t>采场最终边坡采剥作业必须按设计进行，坡底线严禁超</w:t>
            </w:r>
            <w:r>
              <w:rPr>
                <w:rFonts w:ascii="SimSun" w:hAnsi="SimSun" w:eastAsia="SimSun" w:cs="SimSun"/>
                <w:sz w:val="12"/>
                <w:szCs w:val="12"/>
                <w:spacing w:val="1"/>
              </w:rPr>
              <w:t>挖</w:t>
            </w:r>
            <w:r>
              <w:rPr>
                <w:rFonts w:ascii="SimSun" w:hAnsi="SimSun" w:eastAsia="SimSun" w:cs="SimSun"/>
                <w:sz w:val="12"/>
                <w:szCs w:val="12"/>
              </w:rPr>
              <w:t xml:space="preserve"> </w:t>
            </w:r>
            <w:r>
              <w:rPr>
                <w:rFonts w:ascii="SimSun" w:hAnsi="SimSun" w:eastAsia="SimSun" w:cs="SimSun"/>
                <w:sz w:val="12"/>
                <w:szCs w:val="12"/>
                <w:spacing w:val="10"/>
              </w:rPr>
              <w:t>。临</w:t>
            </w:r>
            <w:r>
              <w:rPr>
                <w:rFonts w:ascii="SimSun" w:hAnsi="SimSun" w:eastAsia="SimSun" w:cs="SimSun"/>
                <w:sz w:val="12"/>
                <w:szCs w:val="12"/>
                <w:spacing w:val="9"/>
              </w:rPr>
              <w:t>近</w:t>
            </w:r>
            <w:r>
              <w:rPr>
                <w:rFonts w:ascii="SimSun" w:hAnsi="SimSun" w:eastAsia="SimSun" w:cs="SimSun"/>
                <w:sz w:val="12"/>
                <w:szCs w:val="12"/>
                <w:spacing w:val="5"/>
              </w:rPr>
              <w:t>到界台阶时采用控制爆破。最终煤台阶要采取防止</w:t>
            </w:r>
            <w:r>
              <w:rPr>
                <w:rFonts w:ascii="SimSun" w:hAnsi="SimSun" w:eastAsia="SimSun" w:cs="SimSun"/>
                <w:sz w:val="12"/>
                <w:szCs w:val="12"/>
              </w:rPr>
              <w:t xml:space="preserve"> </w:t>
            </w:r>
            <w:r>
              <w:rPr>
                <w:rFonts w:ascii="SimSun" w:hAnsi="SimSun" w:eastAsia="SimSun" w:cs="SimSun"/>
                <w:sz w:val="12"/>
                <w:szCs w:val="12"/>
                <w:spacing w:val="8"/>
              </w:rPr>
              <w:t>煤风化</w:t>
            </w:r>
            <w:r>
              <w:rPr>
                <w:rFonts w:ascii="SimSun" w:hAnsi="SimSun" w:eastAsia="SimSun" w:cs="SimSun"/>
                <w:sz w:val="12"/>
                <w:szCs w:val="12"/>
                <w:spacing w:val="4"/>
              </w:rPr>
              <w:t>、自然发火及沿煤层底板滑坡措施。</w:t>
            </w:r>
          </w:p>
        </w:tc>
        <w:tc>
          <w:tcPr>
            <w:tcW w:w="1916" w:type="dxa"/>
            <w:vAlign w:val="top"/>
            <w:tcBorders>
              <w:bottom w:val="single" w:color="000000" w:sz="2" w:space="0"/>
              <w:top w:val="single" w:color="000000" w:sz="2" w:space="0"/>
            </w:tcBorders>
          </w:tcPr>
          <w:p>
            <w:pPr>
              <w:spacing w:line="245" w:lineRule="auto"/>
              <w:rPr>
                <w:rFonts w:ascii="Arial"/>
                <w:sz w:val="21"/>
              </w:rPr>
            </w:pPr>
            <w:r/>
          </w:p>
          <w:p>
            <w:pPr>
              <w:spacing w:line="245"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抽</w:t>
            </w:r>
            <w:r>
              <w:rPr>
                <w:rFonts w:ascii="SimSun" w:hAnsi="SimSun" w:eastAsia="SimSun" w:cs="SimSun"/>
                <w:sz w:val="12"/>
                <w:szCs w:val="12"/>
                <w:spacing w:val="4"/>
              </w:rPr>
              <w:t>查</w:t>
            </w:r>
            <w:r>
              <w:rPr>
                <w:rFonts w:ascii="SimSun" w:hAnsi="SimSun" w:eastAsia="SimSun" w:cs="SimSun"/>
                <w:sz w:val="12"/>
                <w:szCs w:val="12"/>
                <w:spacing w:val="3"/>
              </w:rPr>
              <w:t>设计、现场抽查。</w:t>
            </w:r>
          </w:p>
        </w:tc>
        <w:tc>
          <w:tcPr>
            <w:tcW w:w="1929" w:type="dxa"/>
            <w:vAlign w:val="top"/>
            <w:tcBorders>
              <w:bottom w:val="single" w:color="000000" w:sz="2" w:space="0"/>
              <w:top w:val="single" w:color="000000" w:sz="2" w:space="0"/>
            </w:tcBorders>
          </w:tcPr>
          <w:p>
            <w:pPr>
              <w:ind w:left="26" w:right="60" w:firstLine="4"/>
              <w:spacing w:before="73"/>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10"/>
              </w:rPr>
              <w:t>七</w:t>
            </w:r>
            <w:r>
              <w:rPr>
                <w:rFonts w:ascii="SimSun" w:hAnsi="SimSun" w:eastAsia="SimSun" w:cs="SimSun"/>
                <w:sz w:val="12"/>
                <w:szCs w:val="12"/>
                <w:spacing w:val="9"/>
              </w:rPr>
              <w:t>条</w:t>
            </w:r>
            <w:r>
              <w:rPr>
                <w:rFonts w:ascii="SimSun" w:hAnsi="SimSun" w:eastAsia="SimSun" w:cs="SimSun"/>
                <w:sz w:val="12"/>
                <w:szCs w:val="12"/>
                <w:spacing w:val="5"/>
              </w:rPr>
              <w:t>；《煤矿企业安全生产许可</w:t>
            </w:r>
            <w:r>
              <w:rPr>
                <w:rFonts w:ascii="SimSun" w:hAnsi="SimSun" w:eastAsia="SimSun" w:cs="SimSun"/>
                <w:sz w:val="12"/>
                <w:szCs w:val="12"/>
              </w:rPr>
              <w:t xml:space="preserve"> </w:t>
            </w:r>
            <w:r>
              <w:rPr>
                <w:rFonts w:ascii="SimSun" w:hAnsi="SimSun" w:eastAsia="SimSun" w:cs="SimSun"/>
                <w:sz w:val="12"/>
                <w:szCs w:val="12"/>
                <w:spacing w:val="10"/>
              </w:rPr>
              <w:t>证实施办法》(原国家安全监</w:t>
            </w:r>
            <w:r>
              <w:rPr>
                <w:rFonts w:ascii="SimSun" w:hAnsi="SimSun" w:eastAsia="SimSun" w:cs="SimSun"/>
                <w:sz w:val="12"/>
                <w:szCs w:val="12"/>
                <w:spacing w:val="9"/>
              </w:rPr>
              <w:t>管</w:t>
            </w:r>
            <w:r>
              <w:rPr>
                <w:rFonts w:ascii="SimSun" w:hAnsi="SimSun" w:eastAsia="SimSun" w:cs="SimSun"/>
                <w:sz w:val="12"/>
                <w:szCs w:val="12"/>
              </w:rPr>
              <w:t xml:space="preserve"> </w:t>
            </w:r>
            <w:r>
              <w:rPr>
                <w:rFonts w:ascii="SimSun" w:hAnsi="SimSun" w:eastAsia="SimSun" w:cs="SimSun"/>
                <w:sz w:val="12"/>
                <w:szCs w:val="12"/>
                <w:spacing w:val="16"/>
              </w:rPr>
              <w:t>总</w:t>
            </w:r>
            <w:r>
              <w:rPr>
                <w:rFonts w:ascii="SimSun" w:hAnsi="SimSun" w:eastAsia="SimSun" w:cs="SimSun"/>
                <w:sz w:val="12"/>
                <w:szCs w:val="12"/>
                <w:spacing w:val="9"/>
              </w:rPr>
              <w:t>局令第86号)第九条；《煤矿</w:t>
            </w:r>
            <w:r>
              <w:rPr>
                <w:rFonts w:ascii="SimSun" w:hAnsi="SimSun" w:eastAsia="SimSun" w:cs="SimSun"/>
                <w:sz w:val="12"/>
                <w:szCs w:val="12"/>
              </w:rPr>
              <w:t xml:space="preserve"> </w:t>
            </w:r>
            <w:r>
              <w:rPr>
                <w:rFonts w:ascii="SimSun" w:hAnsi="SimSun" w:eastAsia="SimSun" w:cs="SimSun"/>
                <w:sz w:val="12"/>
                <w:szCs w:val="12"/>
                <w:spacing w:val="16"/>
              </w:rPr>
              <w:t>防</w:t>
            </w:r>
            <w:r>
              <w:rPr>
                <w:rFonts w:ascii="SimSun" w:hAnsi="SimSun" w:eastAsia="SimSun" w:cs="SimSun"/>
                <w:sz w:val="12"/>
                <w:szCs w:val="12"/>
                <w:spacing w:val="8"/>
              </w:rPr>
              <w:t>灭火细则》(矿安〔2021〕156</w:t>
            </w:r>
            <w:r>
              <w:rPr>
                <w:rFonts w:ascii="SimSun" w:hAnsi="SimSun" w:eastAsia="SimSun" w:cs="SimSun"/>
                <w:sz w:val="12"/>
                <w:szCs w:val="12"/>
              </w:rPr>
              <w:t xml:space="preserve"> </w:t>
            </w:r>
            <w:r>
              <w:rPr>
                <w:rFonts w:ascii="SimSun" w:hAnsi="SimSun" w:eastAsia="SimSun" w:cs="SimSun"/>
                <w:sz w:val="12"/>
                <w:szCs w:val="12"/>
                <w:spacing w:val="13"/>
              </w:rPr>
              <w:t>号</w:t>
            </w:r>
            <w:r>
              <w:rPr>
                <w:rFonts w:ascii="SimSun" w:hAnsi="SimSun" w:eastAsia="SimSun" w:cs="SimSun"/>
                <w:sz w:val="12"/>
                <w:szCs w:val="12"/>
                <w:spacing w:val="9"/>
              </w:rPr>
              <w:t>)第一百一十五条。</w:t>
            </w:r>
          </w:p>
        </w:tc>
      </w:tr>
      <w:tr>
        <w:trPr>
          <w:trHeight w:val="628" w:hRule="atLeast"/>
        </w:trPr>
        <w:tc>
          <w:tcPr>
            <w:tcW w:w="516" w:type="dxa"/>
            <w:vAlign w:val="top"/>
            <w:tcBorders>
              <w:bottom w:val="single" w:color="000000" w:sz="2" w:space="0"/>
              <w:top w:val="single" w:color="000000" w:sz="2" w:space="0"/>
            </w:tcBorders>
          </w:tcPr>
          <w:p>
            <w:pPr>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4"/>
              <w:spacing w:before="107" w:line="246" w:lineRule="auto"/>
              <w:rPr>
                <w:rFonts w:ascii="SimSun" w:hAnsi="SimSun" w:eastAsia="SimSun" w:cs="SimSun"/>
                <w:sz w:val="12"/>
                <w:szCs w:val="12"/>
              </w:rPr>
            </w:pPr>
            <w:r>
              <w:rPr>
                <w:rFonts w:ascii="SimSun" w:hAnsi="SimSun" w:eastAsia="SimSun" w:cs="SimSun"/>
                <w:sz w:val="12"/>
                <w:szCs w:val="12"/>
                <w:spacing w:val="9"/>
              </w:rPr>
              <w:t>内</w:t>
            </w:r>
            <w:r>
              <w:rPr>
                <w:rFonts w:ascii="SimSun" w:hAnsi="SimSun" w:eastAsia="SimSun" w:cs="SimSun"/>
                <w:sz w:val="12"/>
                <w:szCs w:val="12"/>
                <w:spacing w:val="5"/>
              </w:rPr>
              <w:t>排土场最下部台阶的坡底与采剥台阶坡底之间必须留有</w:t>
            </w:r>
            <w:r>
              <w:rPr>
                <w:rFonts w:ascii="SimSun" w:hAnsi="SimSun" w:eastAsia="SimSun" w:cs="SimSun"/>
                <w:sz w:val="12"/>
                <w:szCs w:val="12"/>
              </w:rPr>
              <w:t xml:space="preserve"> </w:t>
            </w:r>
            <w:r>
              <w:rPr>
                <w:rFonts w:ascii="SimSun" w:hAnsi="SimSun" w:eastAsia="SimSun" w:cs="SimSun"/>
                <w:sz w:val="12"/>
                <w:szCs w:val="12"/>
                <w:spacing w:val="10"/>
              </w:rPr>
              <w:t>足够的</w:t>
            </w:r>
            <w:r>
              <w:rPr>
                <w:rFonts w:ascii="SimSun" w:hAnsi="SimSun" w:eastAsia="SimSun" w:cs="SimSun"/>
                <w:sz w:val="12"/>
                <w:szCs w:val="12"/>
                <w:spacing w:val="9"/>
              </w:rPr>
              <w:t>安</w:t>
            </w:r>
            <w:r>
              <w:rPr>
                <w:rFonts w:ascii="SimSun" w:hAnsi="SimSun" w:eastAsia="SimSun" w:cs="SimSun"/>
                <w:sz w:val="12"/>
                <w:szCs w:val="12"/>
                <w:spacing w:val="5"/>
              </w:rPr>
              <w:t>全距离。排土场必须采取有效的防排水措施，防</w:t>
            </w:r>
            <w:r>
              <w:rPr>
                <w:rFonts w:ascii="SimSun" w:hAnsi="SimSun" w:eastAsia="SimSun" w:cs="SimSun"/>
                <w:sz w:val="12"/>
                <w:szCs w:val="12"/>
              </w:rPr>
              <w:t xml:space="preserve"> </w:t>
            </w:r>
            <w:r>
              <w:rPr>
                <w:rFonts w:ascii="SimSun" w:hAnsi="SimSun" w:eastAsia="SimSun" w:cs="SimSun"/>
                <w:sz w:val="12"/>
                <w:szCs w:val="12"/>
                <w:spacing w:val="4"/>
              </w:rPr>
              <w:t>止或者减少水流入排土场</w:t>
            </w:r>
            <w:r>
              <w:rPr>
                <w:rFonts w:ascii="SimSun" w:hAnsi="SimSun" w:eastAsia="SimSun" w:cs="SimSun"/>
                <w:sz w:val="12"/>
                <w:szCs w:val="12"/>
                <w:spacing w:val="1"/>
              </w:rPr>
              <w:t>。</w:t>
            </w:r>
          </w:p>
        </w:tc>
        <w:tc>
          <w:tcPr>
            <w:tcW w:w="1916" w:type="dxa"/>
            <w:vAlign w:val="top"/>
            <w:tcBorders>
              <w:bottom w:val="single" w:color="000000" w:sz="2" w:space="0"/>
              <w:top w:val="single" w:color="000000" w:sz="2" w:space="0"/>
            </w:tcBorders>
          </w:tcPr>
          <w:p>
            <w:pPr>
              <w:ind w:left="25"/>
              <w:spacing w:before="260" w:line="227" w:lineRule="auto"/>
              <w:rPr>
                <w:rFonts w:ascii="SimSun" w:hAnsi="SimSun" w:eastAsia="SimSun" w:cs="SimSun"/>
                <w:sz w:val="12"/>
                <w:szCs w:val="12"/>
              </w:rPr>
            </w:pPr>
            <w:r>
              <w:rPr>
                <w:rFonts w:ascii="SimSun" w:hAnsi="SimSun" w:eastAsia="SimSun" w:cs="SimSun"/>
                <w:sz w:val="12"/>
                <w:szCs w:val="12"/>
                <w:spacing w:val="4"/>
              </w:rPr>
              <w:t>现场</w:t>
            </w:r>
            <w:r>
              <w:rPr>
                <w:rFonts w:ascii="SimSun" w:hAnsi="SimSun" w:eastAsia="SimSun" w:cs="SimSun"/>
                <w:sz w:val="12"/>
                <w:szCs w:val="12"/>
                <w:spacing w:val="3"/>
              </w:rPr>
              <w:t>检</w:t>
            </w:r>
            <w:r>
              <w:rPr>
                <w:rFonts w:ascii="SimSun" w:hAnsi="SimSun" w:eastAsia="SimSun" w:cs="SimSun"/>
                <w:sz w:val="12"/>
                <w:szCs w:val="12"/>
                <w:spacing w:val="2"/>
              </w:rPr>
              <w:t>查及资料。</w:t>
            </w:r>
          </w:p>
        </w:tc>
        <w:tc>
          <w:tcPr>
            <w:tcW w:w="1929" w:type="dxa"/>
            <w:vAlign w:val="top"/>
            <w:tcBorders>
              <w:bottom w:val="single" w:color="000000" w:sz="2" w:space="0"/>
              <w:top w:val="single" w:color="000000" w:sz="2" w:space="0"/>
            </w:tcBorders>
          </w:tcPr>
          <w:p>
            <w:pPr>
              <w:ind w:left="27" w:right="129" w:firstLine="3"/>
              <w:spacing w:before="10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580" w:hRule="atLeast"/>
        </w:trPr>
        <w:tc>
          <w:tcPr>
            <w:tcW w:w="516" w:type="dxa"/>
            <w:vAlign w:val="top"/>
            <w:tcBorders>
              <w:bottom w:val="single" w:color="000000" w:sz="2" w:space="0"/>
              <w:top w:val="single" w:color="000000" w:sz="2" w:space="0"/>
            </w:tcBorders>
          </w:tcPr>
          <w:p>
            <w:pPr>
              <w:ind w:left="201"/>
              <w:spacing w:before="257"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2"/>
              <w:spacing w:before="161" w:line="252" w:lineRule="auto"/>
              <w:rPr>
                <w:rFonts w:ascii="SimSun" w:hAnsi="SimSun" w:eastAsia="SimSun" w:cs="SimSun"/>
                <w:sz w:val="12"/>
                <w:szCs w:val="12"/>
              </w:rPr>
            </w:pPr>
            <w:r>
              <w:rPr>
                <w:rFonts w:ascii="SimSun" w:hAnsi="SimSun" w:eastAsia="SimSun" w:cs="SimSun"/>
                <w:sz w:val="12"/>
                <w:szCs w:val="12"/>
                <w:spacing w:val="10"/>
              </w:rPr>
              <w:t>设有运</w:t>
            </w:r>
            <w:r>
              <w:rPr>
                <w:rFonts w:ascii="SimSun" w:hAnsi="SimSun" w:eastAsia="SimSun" w:cs="SimSun"/>
                <w:sz w:val="12"/>
                <w:szCs w:val="12"/>
                <w:spacing w:val="8"/>
              </w:rPr>
              <w:t>输</w:t>
            </w:r>
            <w:r>
              <w:rPr>
                <w:rFonts w:ascii="SimSun" w:hAnsi="SimSun" w:eastAsia="SimSun" w:cs="SimSun"/>
                <w:sz w:val="12"/>
                <w:szCs w:val="12"/>
                <w:spacing w:val="5"/>
              </w:rPr>
              <w:t>道路、采运机械和重要设施的边坡，必须采取安</w:t>
            </w:r>
            <w:r>
              <w:rPr>
                <w:rFonts w:ascii="SimSun" w:hAnsi="SimSun" w:eastAsia="SimSun" w:cs="SimSun"/>
                <w:sz w:val="12"/>
                <w:szCs w:val="12"/>
              </w:rPr>
              <w:t xml:space="preserve"> </w:t>
            </w:r>
            <w:r>
              <w:rPr>
                <w:rFonts w:ascii="SimSun" w:hAnsi="SimSun" w:eastAsia="SimSun" w:cs="SimSun"/>
                <w:sz w:val="12"/>
                <w:szCs w:val="12"/>
                <w:spacing w:val="-1"/>
              </w:rPr>
              <w:t>全措</w:t>
            </w:r>
            <w:r>
              <w:rPr>
                <w:rFonts w:ascii="SimSun" w:hAnsi="SimSun" w:eastAsia="SimSun" w:cs="SimSun"/>
                <w:sz w:val="12"/>
                <w:szCs w:val="12"/>
              </w:rPr>
              <w:t>施。</w:t>
            </w:r>
          </w:p>
        </w:tc>
        <w:tc>
          <w:tcPr>
            <w:tcW w:w="1916" w:type="dxa"/>
            <w:vAlign w:val="top"/>
            <w:tcBorders>
              <w:bottom w:val="single" w:color="000000" w:sz="2" w:space="0"/>
              <w:top w:val="single" w:color="000000" w:sz="2" w:space="0"/>
            </w:tcBorders>
          </w:tcPr>
          <w:p>
            <w:pPr>
              <w:ind w:left="27" w:right="122"/>
              <w:spacing w:before="162" w:line="249"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措施资料。现场抽查措施落</w:t>
            </w:r>
            <w:r>
              <w:rPr>
                <w:rFonts w:ascii="SimSun" w:hAnsi="SimSun" w:eastAsia="SimSun" w:cs="SimSun"/>
                <w:sz w:val="12"/>
                <w:szCs w:val="12"/>
              </w:rPr>
              <w:t xml:space="preserve"> </w:t>
            </w:r>
            <w:r>
              <w:rPr>
                <w:rFonts w:ascii="SimSun" w:hAnsi="SimSun" w:eastAsia="SimSun" w:cs="SimSun"/>
                <w:sz w:val="12"/>
                <w:szCs w:val="12"/>
                <w:spacing w:val="-1"/>
              </w:rPr>
              <w:t>实情况。</w:t>
            </w:r>
          </w:p>
        </w:tc>
        <w:tc>
          <w:tcPr>
            <w:tcW w:w="1929" w:type="dxa"/>
            <w:vAlign w:val="top"/>
            <w:tcBorders>
              <w:bottom w:val="single" w:color="000000" w:sz="2" w:space="0"/>
              <w:top w:val="single" w:color="000000" w:sz="2" w:space="0"/>
            </w:tcBorders>
          </w:tcPr>
          <w:p>
            <w:pPr>
              <w:ind w:left="26" w:right="129" w:firstLine="3"/>
              <w:spacing w:before="83"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三条。</w:t>
            </w:r>
          </w:p>
        </w:tc>
      </w:tr>
      <w:tr>
        <w:trPr>
          <w:trHeight w:val="771" w:hRule="atLeast"/>
        </w:trPr>
        <w:tc>
          <w:tcPr>
            <w:tcW w:w="516" w:type="dxa"/>
            <w:vAlign w:val="top"/>
            <w:tcBorders>
              <w:bottom w:val="single" w:color="000000" w:sz="2" w:space="0"/>
              <w:top w:val="single" w:color="000000" w:sz="2" w:space="0"/>
            </w:tcBorders>
          </w:tcPr>
          <w:p>
            <w:pPr>
              <w:spacing w:line="31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7"/>
              <w:spacing w:before="104" w:line="244" w:lineRule="auto"/>
              <w:rPr>
                <w:rFonts w:ascii="SimSun" w:hAnsi="SimSun" w:eastAsia="SimSun" w:cs="SimSun"/>
                <w:sz w:val="12"/>
                <w:szCs w:val="12"/>
              </w:rPr>
            </w:pPr>
            <w:r>
              <w:rPr>
                <w:rFonts w:ascii="SimSun" w:hAnsi="SimSun" w:eastAsia="SimSun" w:cs="SimSun"/>
                <w:sz w:val="12"/>
                <w:szCs w:val="12"/>
                <w:spacing w:val="10"/>
              </w:rPr>
              <w:t>当露</w:t>
            </w:r>
            <w:r>
              <w:rPr>
                <w:rFonts w:ascii="SimSun" w:hAnsi="SimSun" w:eastAsia="SimSun" w:cs="SimSun"/>
                <w:sz w:val="12"/>
                <w:szCs w:val="12"/>
                <w:spacing w:val="7"/>
              </w:rPr>
              <w:t>天</w:t>
            </w:r>
            <w:r>
              <w:rPr>
                <w:rFonts w:ascii="SimSun" w:hAnsi="SimSun" w:eastAsia="SimSun" w:cs="SimSun"/>
                <w:sz w:val="12"/>
                <w:szCs w:val="12"/>
                <w:spacing w:val="5"/>
              </w:rPr>
              <w:t>煤矿采场边坡之下存在采空区等空洞时，应监测已</w:t>
            </w:r>
            <w:r>
              <w:rPr>
                <w:rFonts w:ascii="SimSun" w:hAnsi="SimSun" w:eastAsia="SimSun" w:cs="SimSun"/>
                <w:sz w:val="12"/>
                <w:szCs w:val="12"/>
              </w:rPr>
              <w:t xml:space="preserve"> </w:t>
            </w:r>
            <w:r>
              <w:rPr>
                <w:rFonts w:ascii="SimSun" w:hAnsi="SimSun" w:eastAsia="SimSun" w:cs="SimSun"/>
                <w:sz w:val="12"/>
                <w:szCs w:val="12"/>
                <w:spacing w:val="10"/>
              </w:rPr>
              <w:t>有采空</w:t>
            </w:r>
            <w:r>
              <w:rPr>
                <w:rFonts w:ascii="SimSun" w:hAnsi="SimSun" w:eastAsia="SimSun" w:cs="SimSun"/>
                <w:sz w:val="12"/>
                <w:szCs w:val="12"/>
                <w:spacing w:val="9"/>
              </w:rPr>
              <w:t>区</w:t>
            </w:r>
            <w:r>
              <w:rPr>
                <w:rFonts w:ascii="SimSun" w:hAnsi="SimSun" w:eastAsia="SimSun" w:cs="SimSun"/>
                <w:sz w:val="12"/>
                <w:szCs w:val="12"/>
                <w:spacing w:val="5"/>
              </w:rPr>
              <w:t>对露天煤矿采场边坡的影响；当露天煤矿由露天</w:t>
            </w:r>
            <w:r>
              <w:rPr>
                <w:rFonts w:ascii="SimSun" w:hAnsi="SimSun" w:eastAsia="SimSun" w:cs="SimSun"/>
                <w:sz w:val="12"/>
                <w:szCs w:val="12"/>
              </w:rPr>
              <w:t xml:space="preserve"> </w:t>
            </w:r>
            <w:r>
              <w:rPr>
                <w:rFonts w:ascii="SimSun" w:hAnsi="SimSun" w:eastAsia="SimSun" w:cs="SimSun"/>
                <w:sz w:val="12"/>
                <w:szCs w:val="12"/>
                <w:spacing w:val="10"/>
              </w:rPr>
              <w:t>开采转</w:t>
            </w:r>
            <w:r>
              <w:rPr>
                <w:rFonts w:ascii="SimSun" w:hAnsi="SimSun" w:eastAsia="SimSun" w:cs="SimSun"/>
                <w:sz w:val="12"/>
                <w:szCs w:val="12"/>
                <w:spacing w:val="9"/>
              </w:rPr>
              <w:t>入</w:t>
            </w:r>
            <w:r>
              <w:rPr>
                <w:rFonts w:ascii="SimSun" w:hAnsi="SimSun" w:eastAsia="SimSun" w:cs="SimSun"/>
                <w:sz w:val="12"/>
                <w:szCs w:val="12"/>
                <w:spacing w:val="5"/>
              </w:rPr>
              <w:t>井工开采时，应监测井工开采对露天煤矿采场已</w:t>
            </w:r>
            <w:r>
              <w:rPr>
                <w:rFonts w:ascii="SimSun" w:hAnsi="SimSun" w:eastAsia="SimSun" w:cs="SimSun"/>
                <w:sz w:val="12"/>
                <w:szCs w:val="12"/>
              </w:rPr>
              <w:t xml:space="preserve"> </w:t>
            </w:r>
            <w:r>
              <w:rPr>
                <w:rFonts w:ascii="SimSun" w:hAnsi="SimSun" w:eastAsia="SimSun" w:cs="SimSun"/>
                <w:sz w:val="12"/>
                <w:szCs w:val="12"/>
                <w:spacing w:val="2"/>
              </w:rPr>
              <w:t>有边坡</w:t>
            </w:r>
            <w:r>
              <w:rPr>
                <w:rFonts w:ascii="SimSun" w:hAnsi="SimSun" w:eastAsia="SimSun" w:cs="SimSun"/>
                <w:sz w:val="12"/>
                <w:szCs w:val="12"/>
                <w:spacing w:val="1"/>
              </w:rPr>
              <w:t>影响。</w:t>
            </w:r>
          </w:p>
        </w:tc>
        <w:tc>
          <w:tcPr>
            <w:tcW w:w="1916" w:type="dxa"/>
            <w:vAlign w:val="top"/>
            <w:tcBorders>
              <w:bottom w:val="single" w:color="000000" w:sz="2" w:space="0"/>
              <w:top w:val="single" w:color="000000" w:sz="2" w:space="0"/>
            </w:tcBorders>
          </w:tcPr>
          <w:p>
            <w:pPr>
              <w:spacing w:line="292" w:lineRule="auto"/>
              <w:rPr>
                <w:rFonts w:ascii="Arial"/>
                <w:sz w:val="21"/>
              </w:rPr>
            </w:pPr>
            <w:r/>
          </w:p>
          <w:p>
            <w:pPr>
              <w:ind w:left="24"/>
              <w:spacing w:before="39"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44" w:firstLine="3"/>
              <w:spacing w:before="179" w:line="252"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1"/>
              </w:rPr>
              <w:t>测规范》(</w:t>
            </w:r>
            <w:r>
              <w:rPr>
                <w:rFonts w:ascii="SimSun" w:hAnsi="SimSun" w:eastAsia="SimSun" w:cs="SimSun"/>
                <w:sz w:val="12"/>
                <w:szCs w:val="12"/>
              </w:rPr>
              <w:t>GB</w:t>
            </w:r>
            <w:r>
              <w:rPr>
                <w:rFonts w:ascii="SimSun" w:hAnsi="SimSun" w:eastAsia="SimSun" w:cs="SimSun"/>
                <w:sz w:val="12"/>
                <w:szCs w:val="12"/>
                <w:spacing w:val="11"/>
              </w:rPr>
              <w:t>51214-2017)4.1.</w:t>
            </w:r>
            <w:r>
              <w:rPr>
                <w:rFonts w:ascii="SimSun" w:hAnsi="SimSun" w:eastAsia="SimSun" w:cs="SimSun"/>
                <w:sz w:val="12"/>
                <w:szCs w:val="12"/>
                <w:spacing w:val="7"/>
              </w:rPr>
              <w:t>3</w:t>
            </w:r>
          </w:p>
          <w:p>
            <w:pPr>
              <w:ind w:left="38"/>
              <w:spacing w:before="59" w:line="63" w:lineRule="exact"/>
              <w:rPr>
                <w:rFonts w:ascii="SimSun" w:hAnsi="SimSun" w:eastAsia="SimSun" w:cs="SimSun"/>
                <w:sz w:val="12"/>
                <w:szCs w:val="12"/>
              </w:rPr>
            </w:pPr>
            <w:r>
              <w:rPr>
                <w:rFonts w:ascii="SimSun" w:hAnsi="SimSun" w:eastAsia="SimSun" w:cs="SimSun"/>
                <w:sz w:val="12"/>
                <w:szCs w:val="12"/>
                <w:position w:val="1"/>
              </w:rPr>
              <w:t>。</w:t>
            </w:r>
          </w:p>
        </w:tc>
      </w:tr>
      <w:tr>
        <w:trPr>
          <w:trHeight w:val="485" w:hRule="atLeast"/>
        </w:trPr>
        <w:tc>
          <w:tcPr>
            <w:tcW w:w="516" w:type="dxa"/>
            <w:vAlign w:val="top"/>
            <w:tcBorders>
              <w:bottom w:val="single" w:color="000000" w:sz="2" w:space="0"/>
              <w:top w:val="single" w:color="000000" w:sz="2" w:space="0"/>
            </w:tcBorders>
          </w:tcPr>
          <w:p>
            <w:pPr>
              <w:ind w:left="201"/>
              <w:spacing w:before="211"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4" w:right="134" w:firstLine="4"/>
              <w:spacing w:before="116" w:line="251" w:lineRule="auto"/>
              <w:rPr>
                <w:rFonts w:ascii="SimSun" w:hAnsi="SimSun" w:eastAsia="SimSun" w:cs="SimSun"/>
                <w:sz w:val="12"/>
                <w:szCs w:val="12"/>
              </w:rPr>
            </w:pPr>
            <w:r>
              <w:rPr>
                <w:rFonts w:ascii="SimSun" w:hAnsi="SimSun" w:eastAsia="SimSun" w:cs="SimSun"/>
                <w:sz w:val="12"/>
                <w:szCs w:val="12"/>
                <w:spacing w:val="10"/>
              </w:rPr>
              <w:t>当露</w:t>
            </w:r>
            <w:r>
              <w:rPr>
                <w:rFonts w:ascii="SimSun" w:hAnsi="SimSun" w:eastAsia="SimSun" w:cs="SimSun"/>
                <w:sz w:val="12"/>
                <w:szCs w:val="12"/>
                <w:spacing w:val="7"/>
              </w:rPr>
              <w:t>天</w:t>
            </w:r>
            <w:r>
              <w:rPr>
                <w:rFonts w:ascii="SimSun" w:hAnsi="SimSun" w:eastAsia="SimSun" w:cs="SimSun"/>
                <w:sz w:val="12"/>
                <w:szCs w:val="12"/>
                <w:spacing w:val="5"/>
              </w:rPr>
              <w:t>煤矿排土场边坡之下存在采空区时，应监测已有采</w:t>
            </w:r>
            <w:r>
              <w:rPr>
                <w:rFonts w:ascii="SimSun" w:hAnsi="SimSun" w:eastAsia="SimSun" w:cs="SimSun"/>
                <w:sz w:val="12"/>
                <w:szCs w:val="12"/>
              </w:rPr>
              <w:t xml:space="preserve"> </w:t>
            </w:r>
            <w:r>
              <w:rPr>
                <w:rFonts w:ascii="SimSun" w:hAnsi="SimSun" w:eastAsia="SimSun" w:cs="SimSun"/>
                <w:sz w:val="12"/>
                <w:szCs w:val="12"/>
                <w:spacing w:val="6"/>
              </w:rPr>
              <w:t>空区</w:t>
            </w:r>
            <w:r>
              <w:rPr>
                <w:rFonts w:ascii="SimSun" w:hAnsi="SimSun" w:eastAsia="SimSun" w:cs="SimSun"/>
                <w:sz w:val="12"/>
                <w:szCs w:val="12"/>
                <w:spacing w:val="3"/>
              </w:rPr>
              <w:t>对排土场边坡的影响。</w:t>
            </w:r>
          </w:p>
        </w:tc>
        <w:tc>
          <w:tcPr>
            <w:tcW w:w="1916" w:type="dxa"/>
            <w:vAlign w:val="top"/>
            <w:tcBorders>
              <w:bottom w:val="single" w:color="000000" w:sz="2" w:space="0"/>
              <w:top w:val="single" w:color="000000" w:sz="2" w:space="0"/>
            </w:tcBorders>
          </w:tcPr>
          <w:p>
            <w:pPr>
              <w:ind w:left="24"/>
              <w:spacing w:before="190"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44" w:firstLine="3"/>
              <w:spacing w:before="37" w:line="252"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1"/>
              </w:rPr>
              <w:t>测规范》(</w:t>
            </w:r>
            <w:r>
              <w:rPr>
                <w:rFonts w:ascii="SimSun" w:hAnsi="SimSun" w:eastAsia="SimSun" w:cs="SimSun"/>
                <w:sz w:val="12"/>
                <w:szCs w:val="12"/>
              </w:rPr>
              <w:t>GB</w:t>
            </w:r>
            <w:r>
              <w:rPr>
                <w:rFonts w:ascii="SimSun" w:hAnsi="SimSun" w:eastAsia="SimSun" w:cs="SimSun"/>
                <w:sz w:val="12"/>
                <w:szCs w:val="12"/>
                <w:spacing w:val="11"/>
              </w:rPr>
              <w:t>51214-2017)5.1.</w:t>
            </w:r>
            <w:r>
              <w:rPr>
                <w:rFonts w:ascii="SimSun" w:hAnsi="SimSun" w:eastAsia="SimSun" w:cs="SimSun"/>
                <w:sz w:val="12"/>
                <w:szCs w:val="12"/>
                <w:spacing w:val="7"/>
              </w:rPr>
              <w:t>3</w:t>
            </w:r>
          </w:p>
          <w:p>
            <w:pPr>
              <w:ind w:left="38"/>
              <w:spacing w:before="59" w:line="61" w:lineRule="exact"/>
              <w:rPr>
                <w:rFonts w:ascii="SimSun" w:hAnsi="SimSun" w:eastAsia="SimSun" w:cs="SimSun"/>
                <w:sz w:val="12"/>
                <w:szCs w:val="12"/>
              </w:rPr>
            </w:pPr>
            <w:r>
              <w:rPr>
                <w:rFonts w:ascii="SimSun" w:hAnsi="SimSun" w:eastAsia="SimSun" w:cs="SimSun"/>
                <w:sz w:val="12"/>
                <w:szCs w:val="12"/>
                <w:position w:val="1"/>
              </w:rPr>
              <w:t>。</w:t>
            </w:r>
          </w:p>
        </w:tc>
      </w:tr>
      <w:tr>
        <w:trPr>
          <w:trHeight w:val="485" w:hRule="atLeast"/>
        </w:trPr>
        <w:tc>
          <w:tcPr>
            <w:tcW w:w="516" w:type="dxa"/>
            <w:vAlign w:val="top"/>
            <w:tcBorders>
              <w:bottom w:val="single" w:color="000000" w:sz="2" w:space="0"/>
              <w:top w:val="single" w:color="000000" w:sz="2" w:space="0"/>
            </w:tcBorders>
          </w:tcPr>
          <w:p>
            <w:pPr>
              <w:ind w:left="201"/>
              <w:spacing w:before="211"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55" w:firstLine="3"/>
              <w:spacing w:before="115" w:line="252" w:lineRule="auto"/>
              <w:rPr>
                <w:rFonts w:ascii="SimSun" w:hAnsi="SimSun" w:eastAsia="SimSun" w:cs="SimSun"/>
                <w:sz w:val="12"/>
                <w:szCs w:val="12"/>
              </w:rPr>
            </w:pPr>
            <w:r>
              <w:rPr>
                <w:rFonts w:ascii="SimSun" w:hAnsi="SimSun" w:eastAsia="SimSun" w:cs="SimSun"/>
                <w:sz w:val="12"/>
                <w:szCs w:val="12"/>
                <w:spacing w:val="5"/>
              </w:rPr>
              <w:t>露天煤矿建设和开采阶段，应设置监测站对采掘场边坡</w:t>
            </w:r>
            <w:r>
              <w:rPr>
                <w:rFonts w:ascii="SimSun" w:hAnsi="SimSun" w:eastAsia="SimSun" w:cs="SimSun"/>
                <w:sz w:val="12"/>
                <w:szCs w:val="12"/>
              </w:rPr>
              <w:t>、</w:t>
            </w:r>
            <w:r>
              <w:rPr>
                <w:rFonts w:ascii="SimSun" w:hAnsi="SimSun" w:eastAsia="SimSun" w:cs="SimSun"/>
                <w:sz w:val="12"/>
                <w:szCs w:val="12"/>
              </w:rPr>
              <w:t xml:space="preserve"> </w:t>
            </w:r>
            <w:r>
              <w:rPr>
                <w:rFonts w:ascii="SimSun" w:hAnsi="SimSun" w:eastAsia="SimSun" w:cs="SimSun"/>
                <w:sz w:val="12"/>
                <w:szCs w:val="12"/>
                <w:spacing w:val="4"/>
              </w:rPr>
              <w:t>排土场边坡进行变形监测</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spacing w:before="191"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44" w:firstLine="3"/>
              <w:spacing w:before="37" w:line="252"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1"/>
              </w:rPr>
              <w:t>测规范》(</w:t>
            </w:r>
            <w:r>
              <w:rPr>
                <w:rFonts w:ascii="SimSun" w:hAnsi="SimSun" w:eastAsia="SimSun" w:cs="SimSun"/>
                <w:sz w:val="12"/>
                <w:szCs w:val="12"/>
              </w:rPr>
              <w:t>GB</w:t>
            </w:r>
            <w:r>
              <w:rPr>
                <w:rFonts w:ascii="SimSun" w:hAnsi="SimSun" w:eastAsia="SimSun" w:cs="SimSun"/>
                <w:sz w:val="12"/>
                <w:szCs w:val="12"/>
                <w:spacing w:val="11"/>
              </w:rPr>
              <w:t>51214-2017)7.1.</w:t>
            </w:r>
            <w:r>
              <w:rPr>
                <w:rFonts w:ascii="SimSun" w:hAnsi="SimSun" w:eastAsia="SimSun" w:cs="SimSun"/>
                <w:sz w:val="12"/>
                <w:szCs w:val="12"/>
                <w:spacing w:val="7"/>
              </w:rPr>
              <w:t>1</w:t>
            </w:r>
          </w:p>
          <w:p>
            <w:pPr>
              <w:ind w:left="38"/>
              <w:spacing w:before="59" w:line="60" w:lineRule="exact"/>
              <w:rPr>
                <w:rFonts w:ascii="SimSun" w:hAnsi="SimSun" w:eastAsia="SimSun" w:cs="SimSun"/>
                <w:sz w:val="12"/>
                <w:szCs w:val="12"/>
              </w:rPr>
            </w:pPr>
            <w:r>
              <w:rPr>
                <w:rFonts w:ascii="SimSun" w:hAnsi="SimSun" w:eastAsia="SimSun" w:cs="SimSun"/>
                <w:sz w:val="12"/>
                <w:szCs w:val="12"/>
                <w:position w:val="1"/>
              </w:rPr>
              <w:t>。</w:t>
            </w:r>
          </w:p>
        </w:tc>
      </w:tr>
      <w:tr>
        <w:trPr>
          <w:trHeight w:val="485" w:hRule="atLeast"/>
        </w:trPr>
        <w:tc>
          <w:tcPr>
            <w:tcW w:w="516" w:type="dxa"/>
            <w:vAlign w:val="top"/>
            <w:tcBorders>
              <w:bottom w:val="single" w:color="000000" w:sz="2" w:space="0"/>
              <w:top w:val="single" w:color="000000" w:sz="2" w:space="0"/>
            </w:tcBorders>
          </w:tcPr>
          <w:p>
            <w:pPr>
              <w:ind w:left="201"/>
              <w:spacing w:before="212"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3"/>
              <w:spacing w:before="116" w:line="251" w:lineRule="auto"/>
              <w:rPr>
                <w:rFonts w:ascii="SimSun" w:hAnsi="SimSun" w:eastAsia="SimSun" w:cs="SimSun"/>
                <w:sz w:val="12"/>
                <w:szCs w:val="12"/>
              </w:rPr>
            </w:pPr>
            <w:r>
              <w:rPr>
                <w:rFonts w:ascii="SimSun" w:hAnsi="SimSun" w:eastAsia="SimSun" w:cs="SimSun"/>
                <w:sz w:val="12"/>
                <w:szCs w:val="12"/>
                <w:spacing w:val="10"/>
              </w:rPr>
              <w:t>受地下</w:t>
            </w:r>
            <w:r>
              <w:rPr>
                <w:rFonts w:ascii="SimSun" w:hAnsi="SimSun" w:eastAsia="SimSun" w:cs="SimSun"/>
                <w:sz w:val="12"/>
                <w:szCs w:val="12"/>
                <w:spacing w:val="7"/>
              </w:rPr>
              <w:t>水</w:t>
            </w:r>
            <w:r>
              <w:rPr>
                <w:rFonts w:ascii="SimSun" w:hAnsi="SimSun" w:eastAsia="SimSun" w:cs="SimSun"/>
                <w:sz w:val="12"/>
                <w:szCs w:val="12"/>
                <w:spacing w:val="5"/>
              </w:rPr>
              <w:t>影响范围内的露天煤矿采场边坡及排土场边坡应</w:t>
            </w:r>
            <w:r>
              <w:rPr>
                <w:rFonts w:ascii="SimSun" w:hAnsi="SimSun" w:eastAsia="SimSun" w:cs="SimSun"/>
                <w:sz w:val="12"/>
                <w:szCs w:val="12"/>
              </w:rPr>
              <w:t xml:space="preserve"> </w:t>
            </w:r>
            <w:r>
              <w:rPr>
                <w:rFonts w:ascii="SimSun" w:hAnsi="SimSun" w:eastAsia="SimSun" w:cs="SimSun"/>
                <w:sz w:val="12"/>
                <w:szCs w:val="12"/>
                <w:spacing w:val="6"/>
              </w:rPr>
              <w:t>进</w:t>
            </w:r>
            <w:r>
              <w:rPr>
                <w:rFonts w:ascii="SimSun" w:hAnsi="SimSun" w:eastAsia="SimSun" w:cs="SimSun"/>
                <w:sz w:val="12"/>
                <w:szCs w:val="12"/>
                <w:spacing w:val="5"/>
              </w:rPr>
              <w:t>行</w:t>
            </w:r>
            <w:r>
              <w:rPr>
                <w:rFonts w:ascii="SimSun" w:hAnsi="SimSun" w:eastAsia="SimSun" w:cs="SimSun"/>
                <w:sz w:val="12"/>
                <w:szCs w:val="12"/>
                <w:spacing w:val="3"/>
              </w:rPr>
              <w:t>地下水动态监测。</w:t>
            </w:r>
          </w:p>
        </w:tc>
        <w:tc>
          <w:tcPr>
            <w:tcW w:w="1916" w:type="dxa"/>
            <w:vAlign w:val="top"/>
            <w:tcBorders>
              <w:bottom w:val="single" w:color="000000" w:sz="2" w:space="0"/>
              <w:top w:val="single" w:color="000000" w:sz="2" w:space="0"/>
            </w:tcBorders>
          </w:tcPr>
          <w:p>
            <w:pPr>
              <w:ind w:left="24"/>
              <w:spacing w:before="191"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44" w:firstLine="3"/>
              <w:spacing w:before="38" w:line="252"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1"/>
              </w:rPr>
              <w:t>测规范》(</w:t>
            </w:r>
            <w:r>
              <w:rPr>
                <w:rFonts w:ascii="SimSun" w:hAnsi="SimSun" w:eastAsia="SimSun" w:cs="SimSun"/>
                <w:sz w:val="12"/>
                <w:szCs w:val="12"/>
              </w:rPr>
              <w:t>GB</w:t>
            </w:r>
            <w:r>
              <w:rPr>
                <w:rFonts w:ascii="SimSun" w:hAnsi="SimSun" w:eastAsia="SimSun" w:cs="SimSun"/>
                <w:sz w:val="12"/>
                <w:szCs w:val="12"/>
                <w:spacing w:val="11"/>
              </w:rPr>
              <w:t>51214-2017)9.1.</w:t>
            </w:r>
            <w:r>
              <w:rPr>
                <w:rFonts w:ascii="SimSun" w:hAnsi="SimSun" w:eastAsia="SimSun" w:cs="SimSun"/>
                <w:sz w:val="12"/>
                <w:szCs w:val="12"/>
                <w:spacing w:val="7"/>
              </w:rPr>
              <w:t>1</w:t>
            </w:r>
          </w:p>
          <w:p>
            <w:pPr>
              <w:ind w:left="38"/>
              <w:spacing w:before="59" w:line="60" w:lineRule="exact"/>
              <w:rPr>
                <w:rFonts w:ascii="SimSun" w:hAnsi="SimSun" w:eastAsia="SimSun" w:cs="SimSun"/>
                <w:sz w:val="12"/>
                <w:szCs w:val="12"/>
              </w:rPr>
            </w:pPr>
            <w:r>
              <w:rPr>
                <w:rFonts w:ascii="SimSun" w:hAnsi="SimSun" w:eastAsia="SimSun" w:cs="SimSun"/>
                <w:sz w:val="12"/>
                <w:szCs w:val="12"/>
                <w:position w:val="1"/>
              </w:rPr>
              <w:t>。</w:t>
            </w:r>
          </w:p>
        </w:tc>
      </w:tr>
      <w:tr>
        <w:trPr>
          <w:trHeight w:val="478" w:hRule="atLeast"/>
        </w:trPr>
        <w:tc>
          <w:tcPr>
            <w:tcW w:w="516" w:type="dxa"/>
            <w:vAlign w:val="top"/>
            <w:tcBorders>
              <w:bottom w:val="single" w:color="000000" w:sz="2" w:space="0"/>
              <w:top w:val="single" w:color="000000" w:sz="2" w:space="0"/>
            </w:tcBorders>
          </w:tcPr>
          <w:p>
            <w:pPr>
              <w:ind w:left="201"/>
              <w:spacing w:before="209" w:line="190" w:lineRule="auto"/>
              <w:rPr>
                <w:rFonts w:ascii="SimSun" w:hAnsi="SimSun" w:eastAsia="SimSun" w:cs="SimSun"/>
                <w:sz w:val="12"/>
                <w:szCs w:val="12"/>
              </w:rPr>
            </w:pPr>
            <w:r>
              <w:rPr>
                <w:rFonts w:ascii="SimSun" w:hAnsi="SimSun" w:eastAsia="SimSun" w:cs="SimSun"/>
                <w:sz w:val="12"/>
                <w:szCs w:val="12"/>
                <w:spacing w:val="-2"/>
              </w:rPr>
              <w:t>17</w:t>
            </w:r>
          </w:p>
        </w:tc>
        <w:tc>
          <w:tcPr>
            <w:tcW w:w="1114" w:type="dxa"/>
            <w:vAlign w:val="top"/>
            <w:vMerge w:val="restart"/>
            <w:tcBorders>
              <w:bottom w:val="none" w:color="000000" w:sz="2" w:space="0"/>
              <w:top w:val="single" w:color="000000" w:sz="2"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预</w:t>
            </w:r>
            <w:r>
              <w:rPr>
                <w:rFonts w:ascii="SimSun" w:hAnsi="SimSun" w:eastAsia="SimSun" w:cs="SimSun"/>
                <w:sz w:val="12"/>
                <w:szCs w:val="12"/>
                <w:spacing w:val="4"/>
              </w:rPr>
              <w:t>测预警</w:t>
            </w:r>
          </w:p>
        </w:tc>
        <w:tc>
          <w:tcPr>
            <w:tcW w:w="3310" w:type="dxa"/>
            <w:vAlign w:val="top"/>
            <w:tcBorders>
              <w:bottom w:val="single" w:color="000000" w:sz="2" w:space="0"/>
              <w:top w:val="single" w:color="000000" w:sz="2" w:space="0"/>
            </w:tcBorders>
          </w:tcPr>
          <w:p>
            <w:pPr>
              <w:ind w:left="28" w:right="134" w:hanging="9"/>
              <w:spacing w:before="113" w:line="251" w:lineRule="auto"/>
              <w:rPr>
                <w:rFonts w:ascii="SimSun" w:hAnsi="SimSun" w:eastAsia="SimSun" w:cs="SimSun"/>
                <w:sz w:val="12"/>
                <w:szCs w:val="12"/>
              </w:rPr>
            </w:pPr>
            <w:r>
              <w:rPr>
                <w:rFonts w:ascii="SimSun" w:hAnsi="SimSun" w:eastAsia="SimSun" w:cs="SimSun"/>
                <w:sz w:val="12"/>
                <w:szCs w:val="12"/>
                <w:spacing w:val="6"/>
              </w:rPr>
              <w:t>边坡工程发生变形量或变形速率出现异常变化时，必须</w:t>
            </w:r>
            <w:r>
              <w:rPr>
                <w:rFonts w:ascii="SimSun" w:hAnsi="SimSun" w:eastAsia="SimSun" w:cs="SimSun"/>
                <w:sz w:val="12"/>
                <w:szCs w:val="12"/>
                <w:spacing w:val="1"/>
              </w:rPr>
              <w:t>立</w:t>
            </w:r>
            <w:r>
              <w:rPr>
                <w:rFonts w:ascii="SimSun" w:hAnsi="SimSun" w:eastAsia="SimSun" w:cs="SimSun"/>
                <w:sz w:val="12"/>
                <w:szCs w:val="12"/>
              </w:rPr>
              <w:t xml:space="preserve"> </w:t>
            </w:r>
            <w:r>
              <w:rPr>
                <w:rFonts w:ascii="SimSun" w:hAnsi="SimSun" w:eastAsia="SimSun" w:cs="SimSun"/>
                <w:sz w:val="12"/>
                <w:szCs w:val="12"/>
                <w:spacing w:val="8"/>
              </w:rPr>
              <w:t>即</w:t>
            </w:r>
            <w:r>
              <w:rPr>
                <w:rFonts w:ascii="SimSun" w:hAnsi="SimSun" w:eastAsia="SimSun" w:cs="SimSun"/>
                <w:sz w:val="12"/>
                <w:szCs w:val="12"/>
                <w:spacing w:val="5"/>
              </w:rPr>
              <w:t>预</w:t>
            </w:r>
            <w:r>
              <w:rPr>
                <w:rFonts w:ascii="SimSun" w:hAnsi="SimSun" w:eastAsia="SimSun" w:cs="SimSun"/>
                <w:sz w:val="12"/>
                <w:szCs w:val="12"/>
                <w:spacing w:val="4"/>
              </w:rPr>
              <w:t>警，同时增加监测频率并调整监测方案。</w:t>
            </w:r>
          </w:p>
        </w:tc>
        <w:tc>
          <w:tcPr>
            <w:tcW w:w="1916" w:type="dxa"/>
            <w:vAlign w:val="top"/>
            <w:tcBorders>
              <w:bottom w:val="single" w:color="000000" w:sz="2" w:space="0"/>
              <w:top w:val="single" w:color="000000" w:sz="2" w:space="0"/>
            </w:tcBorders>
          </w:tcPr>
          <w:p>
            <w:pPr>
              <w:ind w:left="24"/>
              <w:spacing w:before="188"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8" w:firstLine="3"/>
              <w:spacing w:before="35" w:line="251"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6"/>
              </w:rPr>
              <w:t>测</w:t>
            </w:r>
            <w:r>
              <w:rPr>
                <w:rFonts w:ascii="SimSun" w:hAnsi="SimSun" w:eastAsia="SimSun" w:cs="SimSun"/>
                <w:sz w:val="12"/>
                <w:szCs w:val="12"/>
                <w:spacing w:val="10"/>
              </w:rPr>
              <w:t>规</w:t>
            </w:r>
            <w:r>
              <w:rPr>
                <w:rFonts w:ascii="SimSun" w:hAnsi="SimSun" w:eastAsia="SimSun" w:cs="SimSun"/>
                <w:sz w:val="12"/>
                <w:szCs w:val="12"/>
                <w:spacing w:val="8"/>
              </w:rPr>
              <w:t>范》(</w:t>
            </w:r>
            <w:r>
              <w:rPr>
                <w:rFonts w:ascii="SimSun" w:hAnsi="SimSun" w:eastAsia="SimSun" w:cs="SimSun"/>
                <w:sz w:val="12"/>
                <w:szCs w:val="12"/>
              </w:rPr>
              <w:t>GB</w:t>
            </w:r>
            <w:r>
              <w:rPr>
                <w:rFonts w:ascii="SimSun" w:hAnsi="SimSun" w:eastAsia="SimSun" w:cs="SimSun"/>
                <w:sz w:val="12"/>
                <w:szCs w:val="12"/>
                <w:spacing w:val="8"/>
              </w:rPr>
              <w:t>51214-2017)</w:t>
            </w:r>
          </w:p>
          <w:p>
            <w:pPr>
              <w:ind w:left="35"/>
              <w:spacing w:line="179" w:lineRule="auto"/>
              <w:rPr>
                <w:rFonts w:ascii="SimSun" w:hAnsi="SimSun" w:eastAsia="SimSun" w:cs="SimSun"/>
                <w:sz w:val="12"/>
                <w:szCs w:val="12"/>
              </w:rPr>
            </w:pPr>
            <w:r>
              <w:rPr>
                <w:rFonts w:ascii="SimSun" w:hAnsi="SimSun" w:eastAsia="SimSun" w:cs="SimSun"/>
                <w:sz w:val="12"/>
                <w:szCs w:val="12"/>
                <w:spacing w:val="2"/>
              </w:rPr>
              <w:t>1</w:t>
            </w:r>
            <w:r>
              <w:rPr>
                <w:rFonts w:ascii="SimSun" w:hAnsi="SimSun" w:eastAsia="SimSun" w:cs="SimSun"/>
                <w:sz w:val="12"/>
                <w:szCs w:val="12"/>
                <w:spacing w:val="1"/>
              </w:rPr>
              <w:t>2.3.4。</w:t>
            </w:r>
          </w:p>
        </w:tc>
      </w:tr>
      <w:tr>
        <w:trPr>
          <w:trHeight w:val="502" w:hRule="atLeast"/>
        </w:trPr>
        <w:tc>
          <w:tcPr>
            <w:tcW w:w="516" w:type="dxa"/>
            <w:vAlign w:val="top"/>
            <w:tcBorders>
              <w:bottom w:val="single" w:color="000000" w:sz="2" w:space="0"/>
              <w:top w:val="single" w:color="000000" w:sz="2" w:space="0"/>
            </w:tcBorders>
          </w:tcPr>
          <w:p>
            <w:pPr>
              <w:ind w:left="201"/>
              <w:spacing w:before="223" w:line="190" w:lineRule="auto"/>
              <w:rPr>
                <w:rFonts w:ascii="SimSun" w:hAnsi="SimSun" w:eastAsia="SimSun" w:cs="SimSun"/>
                <w:sz w:val="12"/>
                <w:szCs w:val="12"/>
              </w:rPr>
            </w:pPr>
            <w:r>
              <w:rPr>
                <w:rFonts w:ascii="SimSun" w:hAnsi="SimSun" w:eastAsia="SimSun" w:cs="SimSun"/>
                <w:sz w:val="12"/>
                <w:szCs w:val="12"/>
                <w:spacing w:val="-2"/>
              </w:rPr>
              <w:t>18</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260" w:hanging="2"/>
              <w:spacing w:before="124" w:line="251" w:lineRule="auto"/>
              <w:rPr>
                <w:rFonts w:ascii="SimSun" w:hAnsi="SimSun" w:eastAsia="SimSun" w:cs="SimSun"/>
                <w:sz w:val="12"/>
                <w:szCs w:val="12"/>
              </w:rPr>
            </w:pPr>
            <w:r>
              <w:rPr>
                <w:rFonts w:ascii="SimSun" w:hAnsi="SimSun" w:eastAsia="SimSun" w:cs="SimSun"/>
                <w:sz w:val="12"/>
                <w:szCs w:val="12"/>
                <w:spacing w:val="6"/>
              </w:rPr>
              <w:t>边坡工程发生变形量达到或超出预警值时，必须立即</w:t>
            </w:r>
            <w:r>
              <w:rPr>
                <w:rFonts w:ascii="SimSun" w:hAnsi="SimSun" w:eastAsia="SimSun" w:cs="SimSun"/>
                <w:sz w:val="12"/>
                <w:szCs w:val="12"/>
                <w:spacing w:val="1"/>
              </w:rPr>
              <w:t>预</w:t>
            </w:r>
            <w:r>
              <w:rPr>
                <w:rFonts w:ascii="SimSun" w:hAnsi="SimSun" w:eastAsia="SimSun" w:cs="SimSun"/>
                <w:sz w:val="12"/>
                <w:szCs w:val="12"/>
              </w:rPr>
              <w:t xml:space="preserve"> </w:t>
            </w:r>
            <w:r>
              <w:rPr>
                <w:rFonts w:ascii="SimSun" w:hAnsi="SimSun" w:eastAsia="SimSun" w:cs="SimSun"/>
                <w:sz w:val="12"/>
                <w:szCs w:val="12"/>
                <w:spacing w:val="8"/>
              </w:rPr>
              <w:t>警，</w:t>
            </w:r>
            <w:r>
              <w:rPr>
                <w:rFonts w:ascii="SimSun" w:hAnsi="SimSun" w:eastAsia="SimSun" w:cs="SimSun"/>
                <w:sz w:val="12"/>
                <w:szCs w:val="12"/>
                <w:spacing w:val="4"/>
              </w:rPr>
              <w:t>同时增加监测频率并调整监测方案。</w:t>
            </w:r>
          </w:p>
        </w:tc>
        <w:tc>
          <w:tcPr>
            <w:tcW w:w="1916" w:type="dxa"/>
            <w:vAlign w:val="top"/>
            <w:tcBorders>
              <w:bottom w:val="single" w:color="000000" w:sz="2" w:space="0"/>
              <w:top w:val="single" w:color="000000" w:sz="2" w:space="0"/>
            </w:tcBorders>
          </w:tcPr>
          <w:p>
            <w:pPr>
              <w:ind w:left="24"/>
              <w:spacing w:before="203"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8" w:firstLine="3"/>
              <w:spacing w:before="49" w:line="251"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6"/>
              </w:rPr>
              <w:t>测</w:t>
            </w:r>
            <w:r>
              <w:rPr>
                <w:rFonts w:ascii="SimSun" w:hAnsi="SimSun" w:eastAsia="SimSun" w:cs="SimSun"/>
                <w:sz w:val="12"/>
                <w:szCs w:val="12"/>
                <w:spacing w:val="10"/>
              </w:rPr>
              <w:t>规</w:t>
            </w:r>
            <w:r>
              <w:rPr>
                <w:rFonts w:ascii="SimSun" w:hAnsi="SimSun" w:eastAsia="SimSun" w:cs="SimSun"/>
                <w:sz w:val="12"/>
                <w:szCs w:val="12"/>
                <w:spacing w:val="8"/>
              </w:rPr>
              <w:t>范》(</w:t>
            </w:r>
            <w:r>
              <w:rPr>
                <w:rFonts w:ascii="SimSun" w:hAnsi="SimSun" w:eastAsia="SimSun" w:cs="SimSun"/>
                <w:sz w:val="12"/>
                <w:szCs w:val="12"/>
              </w:rPr>
              <w:t>GB</w:t>
            </w:r>
            <w:r>
              <w:rPr>
                <w:rFonts w:ascii="SimSun" w:hAnsi="SimSun" w:eastAsia="SimSun" w:cs="SimSun"/>
                <w:sz w:val="12"/>
                <w:szCs w:val="12"/>
                <w:spacing w:val="8"/>
              </w:rPr>
              <w:t>51214-2017)</w:t>
            </w:r>
          </w:p>
          <w:p>
            <w:pPr>
              <w:ind w:left="35"/>
              <w:spacing w:line="193" w:lineRule="auto"/>
              <w:rPr>
                <w:rFonts w:ascii="SimSun" w:hAnsi="SimSun" w:eastAsia="SimSun" w:cs="SimSun"/>
                <w:sz w:val="12"/>
                <w:szCs w:val="12"/>
              </w:rPr>
            </w:pPr>
            <w:r>
              <w:rPr>
                <w:rFonts w:ascii="SimSun" w:hAnsi="SimSun" w:eastAsia="SimSun" w:cs="SimSun"/>
                <w:sz w:val="12"/>
                <w:szCs w:val="12"/>
                <w:spacing w:val="2"/>
              </w:rPr>
              <w:t>1</w:t>
            </w:r>
            <w:r>
              <w:rPr>
                <w:rFonts w:ascii="SimSun" w:hAnsi="SimSun" w:eastAsia="SimSun" w:cs="SimSun"/>
                <w:sz w:val="12"/>
                <w:szCs w:val="12"/>
                <w:spacing w:val="1"/>
              </w:rPr>
              <w:t>2.3.4。</w:t>
            </w:r>
          </w:p>
        </w:tc>
      </w:tr>
      <w:tr>
        <w:trPr>
          <w:trHeight w:val="502" w:hRule="atLeast"/>
        </w:trPr>
        <w:tc>
          <w:tcPr>
            <w:tcW w:w="516" w:type="dxa"/>
            <w:vAlign w:val="top"/>
            <w:tcBorders>
              <w:bottom w:val="single" w:color="000000" w:sz="2" w:space="0"/>
              <w:top w:val="single" w:color="000000" w:sz="2" w:space="0"/>
            </w:tcBorders>
          </w:tcPr>
          <w:p>
            <w:pPr>
              <w:ind w:left="201"/>
              <w:spacing w:before="224" w:line="190" w:lineRule="auto"/>
              <w:rPr>
                <w:rFonts w:ascii="SimSun" w:hAnsi="SimSun" w:eastAsia="SimSun" w:cs="SimSun"/>
                <w:sz w:val="12"/>
                <w:szCs w:val="12"/>
              </w:rPr>
            </w:pPr>
            <w:r>
              <w:rPr>
                <w:rFonts w:ascii="SimSun" w:hAnsi="SimSun" w:eastAsia="SimSun" w:cs="SimSun"/>
                <w:sz w:val="12"/>
                <w:szCs w:val="12"/>
                <w:spacing w:val="-2"/>
              </w:rPr>
              <w:t>19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25" w:line="251" w:lineRule="auto"/>
              <w:rPr>
                <w:rFonts w:ascii="SimSun" w:hAnsi="SimSun" w:eastAsia="SimSun" w:cs="SimSun"/>
                <w:sz w:val="12"/>
                <w:szCs w:val="12"/>
              </w:rPr>
            </w:pPr>
            <w:r>
              <w:rPr>
                <w:rFonts w:ascii="SimSun" w:hAnsi="SimSun" w:eastAsia="SimSun" w:cs="SimSun"/>
                <w:sz w:val="12"/>
                <w:szCs w:val="12"/>
                <w:spacing w:val="6"/>
              </w:rPr>
              <w:t>边坡工程发生边坡影响范围内出现崩塌、滑坡迹象时，</w:t>
            </w:r>
            <w:r>
              <w:rPr>
                <w:rFonts w:ascii="SimSun" w:hAnsi="SimSun" w:eastAsia="SimSun" w:cs="SimSun"/>
                <w:sz w:val="12"/>
                <w:szCs w:val="12"/>
                <w:spacing w:val="1"/>
              </w:rPr>
              <w:t>必</w:t>
            </w:r>
            <w:r>
              <w:rPr>
                <w:rFonts w:ascii="SimSun" w:hAnsi="SimSun" w:eastAsia="SimSun" w:cs="SimSun"/>
                <w:sz w:val="12"/>
                <w:szCs w:val="12"/>
              </w:rPr>
              <w:t xml:space="preserve"> </w:t>
            </w:r>
            <w:r>
              <w:rPr>
                <w:rFonts w:ascii="SimSun" w:hAnsi="SimSun" w:eastAsia="SimSun" w:cs="SimSun"/>
                <w:sz w:val="12"/>
                <w:szCs w:val="12"/>
                <w:spacing w:val="8"/>
              </w:rPr>
              <w:t>须立即预</w:t>
            </w:r>
            <w:r>
              <w:rPr>
                <w:rFonts w:ascii="SimSun" w:hAnsi="SimSun" w:eastAsia="SimSun" w:cs="SimSun"/>
                <w:sz w:val="12"/>
                <w:szCs w:val="12"/>
                <w:spacing w:val="4"/>
              </w:rPr>
              <w:t>警，同时增加监测频率并调整监测方案。</w:t>
            </w:r>
          </w:p>
        </w:tc>
        <w:tc>
          <w:tcPr>
            <w:tcW w:w="1916" w:type="dxa"/>
            <w:vAlign w:val="top"/>
            <w:tcBorders>
              <w:bottom w:val="single" w:color="000000" w:sz="2" w:space="0"/>
              <w:top w:val="single" w:color="000000" w:sz="2" w:space="0"/>
            </w:tcBorders>
          </w:tcPr>
          <w:p>
            <w:pPr>
              <w:ind w:left="24"/>
              <w:spacing w:before="203"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8" w:firstLine="3"/>
              <w:spacing w:before="50" w:line="251"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6"/>
              </w:rPr>
              <w:t>测</w:t>
            </w:r>
            <w:r>
              <w:rPr>
                <w:rFonts w:ascii="SimSun" w:hAnsi="SimSun" w:eastAsia="SimSun" w:cs="SimSun"/>
                <w:sz w:val="12"/>
                <w:szCs w:val="12"/>
                <w:spacing w:val="10"/>
              </w:rPr>
              <w:t>规</w:t>
            </w:r>
            <w:r>
              <w:rPr>
                <w:rFonts w:ascii="SimSun" w:hAnsi="SimSun" w:eastAsia="SimSun" w:cs="SimSun"/>
                <w:sz w:val="12"/>
                <w:szCs w:val="12"/>
                <w:spacing w:val="8"/>
              </w:rPr>
              <w:t>范》(</w:t>
            </w:r>
            <w:r>
              <w:rPr>
                <w:rFonts w:ascii="SimSun" w:hAnsi="SimSun" w:eastAsia="SimSun" w:cs="SimSun"/>
                <w:sz w:val="12"/>
                <w:szCs w:val="12"/>
              </w:rPr>
              <w:t>GB</w:t>
            </w:r>
            <w:r>
              <w:rPr>
                <w:rFonts w:ascii="SimSun" w:hAnsi="SimSun" w:eastAsia="SimSun" w:cs="SimSun"/>
                <w:sz w:val="12"/>
                <w:szCs w:val="12"/>
                <w:spacing w:val="8"/>
              </w:rPr>
              <w:t>51214-2017)</w:t>
            </w:r>
          </w:p>
          <w:p>
            <w:pPr>
              <w:ind w:left="35"/>
              <w:spacing w:line="193" w:lineRule="auto"/>
              <w:rPr>
                <w:rFonts w:ascii="SimSun" w:hAnsi="SimSun" w:eastAsia="SimSun" w:cs="SimSun"/>
                <w:sz w:val="12"/>
                <w:szCs w:val="12"/>
              </w:rPr>
            </w:pPr>
            <w:r>
              <w:rPr>
                <w:rFonts w:ascii="SimSun" w:hAnsi="SimSun" w:eastAsia="SimSun" w:cs="SimSun"/>
                <w:sz w:val="12"/>
                <w:szCs w:val="12"/>
                <w:spacing w:val="2"/>
              </w:rPr>
              <w:t>1</w:t>
            </w:r>
            <w:r>
              <w:rPr>
                <w:rFonts w:ascii="SimSun" w:hAnsi="SimSun" w:eastAsia="SimSun" w:cs="SimSun"/>
                <w:sz w:val="12"/>
                <w:szCs w:val="12"/>
                <w:spacing w:val="1"/>
              </w:rPr>
              <w:t>2.3.4。</w:t>
            </w:r>
          </w:p>
        </w:tc>
      </w:tr>
      <w:tr>
        <w:trPr>
          <w:trHeight w:val="472" w:hRule="atLeast"/>
        </w:trPr>
        <w:tc>
          <w:tcPr>
            <w:tcW w:w="516" w:type="dxa"/>
            <w:vAlign w:val="top"/>
            <w:tcBorders>
              <w:bottom w:val="single" w:color="000000" w:sz="2" w:space="0"/>
              <w:top w:val="single" w:color="000000" w:sz="2" w:space="0"/>
            </w:tcBorders>
          </w:tcPr>
          <w:p>
            <w:pPr>
              <w:ind w:left="193"/>
              <w:spacing w:before="208"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12" w:line="251" w:lineRule="auto"/>
              <w:rPr>
                <w:rFonts w:ascii="SimSun" w:hAnsi="SimSun" w:eastAsia="SimSun" w:cs="SimSun"/>
                <w:sz w:val="12"/>
                <w:szCs w:val="12"/>
              </w:rPr>
            </w:pPr>
            <w:r>
              <w:rPr>
                <w:rFonts w:ascii="SimSun" w:hAnsi="SimSun" w:eastAsia="SimSun" w:cs="SimSun"/>
                <w:sz w:val="12"/>
                <w:szCs w:val="12"/>
                <w:spacing w:val="20"/>
              </w:rPr>
              <w:t>边</w:t>
            </w:r>
            <w:r>
              <w:rPr>
                <w:rFonts w:ascii="SimSun" w:hAnsi="SimSun" w:eastAsia="SimSun" w:cs="SimSun"/>
                <w:sz w:val="12"/>
                <w:szCs w:val="12"/>
                <w:spacing w:val="15"/>
              </w:rPr>
              <w:t>坡</w:t>
            </w:r>
            <w:r>
              <w:rPr>
                <w:rFonts w:ascii="SimSun" w:hAnsi="SimSun" w:eastAsia="SimSun" w:cs="SimSun"/>
                <w:sz w:val="12"/>
                <w:szCs w:val="12"/>
                <w:spacing w:val="10"/>
              </w:rPr>
              <w:t>工程发生边坡影响范围或周边建(构)筑物时，必须</w:t>
            </w:r>
            <w:r>
              <w:rPr>
                <w:rFonts w:ascii="SimSun" w:hAnsi="SimSun" w:eastAsia="SimSun" w:cs="SimSun"/>
                <w:sz w:val="12"/>
                <w:szCs w:val="12"/>
              </w:rPr>
              <w:t xml:space="preserve"> </w:t>
            </w:r>
            <w:r>
              <w:rPr>
                <w:rFonts w:ascii="SimSun" w:hAnsi="SimSun" w:eastAsia="SimSun" w:cs="SimSun"/>
                <w:sz w:val="12"/>
                <w:szCs w:val="12"/>
                <w:spacing w:val="8"/>
              </w:rPr>
              <w:t>立即预警</w:t>
            </w:r>
            <w:r>
              <w:rPr>
                <w:rFonts w:ascii="SimSun" w:hAnsi="SimSun" w:eastAsia="SimSun" w:cs="SimSun"/>
                <w:sz w:val="12"/>
                <w:szCs w:val="12"/>
                <w:spacing w:val="4"/>
              </w:rPr>
              <w:t>，同时增加监测频率并调整监测方案。</w:t>
            </w:r>
          </w:p>
        </w:tc>
        <w:tc>
          <w:tcPr>
            <w:tcW w:w="1916" w:type="dxa"/>
            <w:vAlign w:val="top"/>
            <w:tcBorders>
              <w:bottom w:val="single" w:color="000000" w:sz="2" w:space="0"/>
              <w:top w:val="single" w:color="000000" w:sz="2" w:space="0"/>
            </w:tcBorders>
          </w:tcPr>
          <w:p>
            <w:pPr>
              <w:ind w:left="24"/>
              <w:spacing w:before="187"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8" w:firstLine="3"/>
              <w:spacing w:before="33" w:line="251"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6"/>
              </w:rPr>
              <w:t>测</w:t>
            </w:r>
            <w:r>
              <w:rPr>
                <w:rFonts w:ascii="SimSun" w:hAnsi="SimSun" w:eastAsia="SimSun" w:cs="SimSun"/>
                <w:sz w:val="12"/>
                <w:szCs w:val="12"/>
                <w:spacing w:val="10"/>
              </w:rPr>
              <w:t>规</w:t>
            </w:r>
            <w:r>
              <w:rPr>
                <w:rFonts w:ascii="SimSun" w:hAnsi="SimSun" w:eastAsia="SimSun" w:cs="SimSun"/>
                <w:sz w:val="12"/>
                <w:szCs w:val="12"/>
                <w:spacing w:val="8"/>
              </w:rPr>
              <w:t>范》(</w:t>
            </w:r>
            <w:r>
              <w:rPr>
                <w:rFonts w:ascii="SimSun" w:hAnsi="SimSun" w:eastAsia="SimSun" w:cs="SimSun"/>
                <w:sz w:val="12"/>
                <w:szCs w:val="12"/>
              </w:rPr>
              <w:t>GB</w:t>
            </w:r>
            <w:r>
              <w:rPr>
                <w:rFonts w:ascii="SimSun" w:hAnsi="SimSun" w:eastAsia="SimSun" w:cs="SimSun"/>
                <w:sz w:val="12"/>
                <w:szCs w:val="12"/>
                <w:spacing w:val="8"/>
              </w:rPr>
              <w:t>51214-2017)</w:t>
            </w:r>
          </w:p>
          <w:p>
            <w:pPr>
              <w:ind w:left="35"/>
              <w:spacing w:line="172" w:lineRule="auto"/>
              <w:rPr>
                <w:rFonts w:ascii="SimSun" w:hAnsi="SimSun" w:eastAsia="SimSun" w:cs="SimSun"/>
                <w:sz w:val="12"/>
                <w:szCs w:val="12"/>
              </w:rPr>
            </w:pPr>
            <w:r>
              <w:rPr>
                <w:rFonts w:ascii="SimSun" w:hAnsi="SimSun" w:eastAsia="SimSun" w:cs="SimSun"/>
                <w:sz w:val="12"/>
                <w:szCs w:val="12"/>
                <w:spacing w:val="2"/>
              </w:rPr>
              <w:t>1</w:t>
            </w:r>
            <w:r>
              <w:rPr>
                <w:rFonts w:ascii="SimSun" w:hAnsi="SimSun" w:eastAsia="SimSun" w:cs="SimSun"/>
                <w:sz w:val="12"/>
                <w:szCs w:val="12"/>
                <w:spacing w:val="1"/>
              </w:rPr>
              <w:t>2.3.4。</w:t>
            </w:r>
          </w:p>
        </w:tc>
      </w:tr>
      <w:tr>
        <w:trPr>
          <w:trHeight w:val="461" w:hRule="atLeast"/>
        </w:trPr>
        <w:tc>
          <w:tcPr>
            <w:tcW w:w="516" w:type="dxa"/>
            <w:vAlign w:val="top"/>
            <w:tcBorders>
              <w:bottom w:val="single" w:color="000000" w:sz="2" w:space="0"/>
              <w:top w:val="single" w:color="000000" w:sz="2" w:space="0"/>
            </w:tcBorders>
          </w:tcPr>
          <w:p>
            <w:pPr>
              <w:ind w:left="193"/>
              <w:spacing w:before="204"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05" w:line="251" w:lineRule="auto"/>
              <w:rPr>
                <w:rFonts w:ascii="SimSun" w:hAnsi="SimSun" w:eastAsia="SimSun" w:cs="SimSun"/>
                <w:sz w:val="12"/>
                <w:szCs w:val="12"/>
              </w:rPr>
            </w:pPr>
            <w:r>
              <w:rPr>
                <w:rFonts w:ascii="SimSun" w:hAnsi="SimSun" w:eastAsia="SimSun" w:cs="SimSun"/>
                <w:sz w:val="12"/>
                <w:szCs w:val="12"/>
                <w:spacing w:val="6"/>
              </w:rPr>
              <w:t>边坡工程发生地震、暴雨、冻融等引起变形异常时，必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8"/>
              </w:rPr>
              <w:t>立即预警</w:t>
            </w:r>
            <w:r>
              <w:rPr>
                <w:rFonts w:ascii="SimSun" w:hAnsi="SimSun" w:eastAsia="SimSun" w:cs="SimSun"/>
                <w:sz w:val="12"/>
                <w:szCs w:val="12"/>
                <w:spacing w:val="4"/>
              </w:rPr>
              <w:t>，同时增加监测频率并调整监测方案。</w:t>
            </w:r>
          </w:p>
        </w:tc>
        <w:tc>
          <w:tcPr>
            <w:tcW w:w="1916" w:type="dxa"/>
            <w:vAlign w:val="top"/>
            <w:tcBorders>
              <w:bottom w:val="single" w:color="000000" w:sz="2" w:space="0"/>
              <w:top w:val="single" w:color="000000" w:sz="2" w:space="0"/>
            </w:tcBorders>
          </w:tcPr>
          <w:p>
            <w:pPr>
              <w:ind w:left="24"/>
              <w:spacing w:before="183" w:line="227" w:lineRule="auto"/>
              <w:rPr>
                <w:rFonts w:ascii="SimSun" w:hAnsi="SimSun" w:eastAsia="SimSun" w:cs="SimSun"/>
                <w:sz w:val="12"/>
                <w:szCs w:val="12"/>
              </w:rPr>
            </w:pPr>
            <w:r>
              <w:rPr>
                <w:rFonts w:ascii="SimSun" w:hAnsi="SimSun" w:eastAsia="SimSun" w:cs="SimSun"/>
                <w:sz w:val="12"/>
                <w:szCs w:val="12"/>
                <w:spacing w:val="4"/>
              </w:rPr>
              <w:t>边坡监测资料，抽查现场</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38" w:firstLine="3"/>
              <w:spacing w:before="30" w:line="251" w:lineRule="auto"/>
              <w:rPr>
                <w:rFonts w:ascii="SimSun" w:hAnsi="SimSun" w:eastAsia="SimSun" w:cs="SimSun"/>
                <w:sz w:val="12"/>
                <w:szCs w:val="12"/>
              </w:rPr>
            </w:pPr>
            <w:r>
              <w:rPr>
                <w:rFonts w:ascii="SimSun" w:hAnsi="SimSun" w:eastAsia="SimSun" w:cs="SimSun"/>
                <w:sz w:val="12"/>
                <w:szCs w:val="12"/>
                <w:spacing w:val="5"/>
              </w:rPr>
              <w:t>《煤炭工业露天煤矿边坡工程监</w:t>
            </w:r>
            <w:r>
              <w:rPr>
                <w:rFonts w:ascii="SimSun" w:hAnsi="SimSun" w:eastAsia="SimSun" w:cs="SimSun"/>
                <w:sz w:val="12"/>
                <w:szCs w:val="12"/>
              </w:rPr>
              <w:t xml:space="preserve"> </w:t>
            </w:r>
            <w:r>
              <w:rPr>
                <w:rFonts w:ascii="SimSun" w:hAnsi="SimSun" w:eastAsia="SimSun" w:cs="SimSun"/>
                <w:sz w:val="12"/>
                <w:szCs w:val="12"/>
                <w:spacing w:val="16"/>
              </w:rPr>
              <w:t>测</w:t>
            </w:r>
            <w:r>
              <w:rPr>
                <w:rFonts w:ascii="SimSun" w:hAnsi="SimSun" w:eastAsia="SimSun" w:cs="SimSun"/>
                <w:sz w:val="12"/>
                <w:szCs w:val="12"/>
                <w:spacing w:val="10"/>
              </w:rPr>
              <w:t>规</w:t>
            </w:r>
            <w:r>
              <w:rPr>
                <w:rFonts w:ascii="SimSun" w:hAnsi="SimSun" w:eastAsia="SimSun" w:cs="SimSun"/>
                <w:sz w:val="12"/>
                <w:szCs w:val="12"/>
                <w:spacing w:val="8"/>
              </w:rPr>
              <w:t>范》(</w:t>
            </w:r>
            <w:r>
              <w:rPr>
                <w:rFonts w:ascii="SimSun" w:hAnsi="SimSun" w:eastAsia="SimSun" w:cs="SimSun"/>
                <w:sz w:val="12"/>
                <w:szCs w:val="12"/>
              </w:rPr>
              <w:t>GB</w:t>
            </w:r>
            <w:r>
              <w:rPr>
                <w:rFonts w:ascii="SimSun" w:hAnsi="SimSun" w:eastAsia="SimSun" w:cs="SimSun"/>
                <w:sz w:val="12"/>
                <w:szCs w:val="12"/>
                <w:spacing w:val="8"/>
              </w:rPr>
              <w:t>51214-2017)</w:t>
            </w:r>
          </w:p>
          <w:p>
            <w:pPr>
              <w:ind w:left="35"/>
              <w:spacing w:line="160" w:lineRule="auto"/>
              <w:rPr>
                <w:rFonts w:ascii="SimSun" w:hAnsi="SimSun" w:eastAsia="SimSun" w:cs="SimSun"/>
                <w:sz w:val="12"/>
                <w:szCs w:val="12"/>
              </w:rPr>
            </w:pPr>
            <w:r>
              <w:rPr>
                <w:rFonts w:ascii="SimSun" w:hAnsi="SimSun" w:eastAsia="SimSun" w:cs="SimSun"/>
                <w:sz w:val="12"/>
                <w:szCs w:val="12"/>
                <w:spacing w:val="2"/>
              </w:rPr>
              <w:t>1</w:t>
            </w:r>
            <w:r>
              <w:rPr>
                <w:rFonts w:ascii="SimSun" w:hAnsi="SimSun" w:eastAsia="SimSun" w:cs="SimSun"/>
                <w:sz w:val="12"/>
                <w:szCs w:val="12"/>
                <w:spacing w:val="1"/>
              </w:rPr>
              <w:t>2.3.4。</w:t>
            </w:r>
          </w:p>
        </w:tc>
      </w:tr>
      <w:tr>
        <w:trPr>
          <w:trHeight w:val="290" w:hRule="atLeast"/>
        </w:trPr>
        <w:tc>
          <w:tcPr>
            <w:tcW w:w="516" w:type="dxa"/>
            <w:vAlign w:val="top"/>
            <w:tcBorders>
              <w:bottom w:val="single" w:color="000000" w:sz="2" w:space="0"/>
              <w:top w:val="single" w:color="000000" w:sz="2" w:space="0"/>
            </w:tcBorders>
          </w:tcPr>
          <w:p>
            <w:pPr>
              <w:ind w:left="193"/>
              <w:spacing w:before="113"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4" w:type="dxa"/>
            <w:vAlign w:val="top"/>
            <w:tcBorders>
              <w:bottom w:val="single" w:color="000000" w:sz="2" w:space="0"/>
              <w:top w:val="single" w:color="000000" w:sz="2" w:space="0"/>
            </w:tcBorders>
          </w:tcPr>
          <w:p>
            <w:pPr>
              <w:ind w:left="20"/>
              <w:spacing w:before="92"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2"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2"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349"/>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11</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防排水检查实施清单</w:t>
      </w:r>
    </w:p>
    <w:p>
      <w:pPr>
        <w:ind w:left="3504"/>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1</w:t>
      </w:r>
      <w:r>
        <w:rPr>
          <w:rFonts w:ascii="SimSun" w:hAnsi="SimSun" w:eastAsia="SimSun" w:cs="SimSun"/>
          <w:sz w:val="14"/>
          <w:szCs w:val="14"/>
          <w14:textOutline w14:w="5054" w14:cap="flat" w14:cmpd="sng">
            <w14:solidFill>
              <w14:srgbClr w14:val="000000"/>
            </w14:solidFill>
            <w14:prstDash w14:val="solid"/>
            <w14:miter w14:lim="10"/>
          </w14:textOutline>
          <w:spacing w:val="11"/>
        </w:rPr>
        <w:t>1</w:t>
      </w:r>
      <w:r>
        <w:rPr>
          <w:rFonts w:ascii="SimSun" w:hAnsi="SimSun" w:eastAsia="SimSun" w:cs="SimSun"/>
          <w:sz w:val="14"/>
          <w:szCs w:val="14"/>
          <w14:textOutline w14:w="5054" w14:cap="flat" w14:cmpd="sng">
            <w14:solidFill>
              <w14:srgbClr w14:val="000000"/>
            </w14:solidFill>
            <w14:prstDash w14:val="solid"/>
            <w14:miter w14:lim="10"/>
          </w14:textOutline>
          <w:spacing w:val="7"/>
        </w:rPr>
        <w:t>.1</w:t>
      </w:r>
      <w:r>
        <w:rPr>
          <w:rFonts w:ascii="SimSun" w:hAnsi="SimSun" w:eastAsia="SimSun" w:cs="SimSun"/>
          <w:sz w:val="14"/>
          <w:szCs w:val="14"/>
          <w:spacing w:val="7"/>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7"/>
        </w:rPr>
        <w:t>防排水检查实施清单</w:t>
      </w:r>
    </w:p>
    <w:p>
      <w:pPr>
        <w:spacing w:line="142"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56" w:hRule="atLeast"/>
        </w:trPr>
        <w:tc>
          <w:tcPr>
            <w:tcW w:w="516" w:type="dxa"/>
            <w:vAlign w:val="top"/>
            <w:tcBorders>
              <w:bottom w:val="single" w:color="000000" w:sz="2" w:space="0"/>
              <w:top w:val="single" w:color="000000" w:sz="2" w:space="0"/>
            </w:tcBorders>
          </w:tcPr>
          <w:p>
            <w:pPr>
              <w:spacing w:line="30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28"/>
              <w:spacing w:before="39" w:line="229" w:lineRule="auto"/>
              <w:rPr>
                <w:rFonts w:ascii="SimSun" w:hAnsi="SimSun" w:eastAsia="SimSun" w:cs="SimSun"/>
                <w:sz w:val="12"/>
                <w:szCs w:val="12"/>
              </w:rPr>
            </w:pPr>
            <w:r>
              <w:rPr>
                <w:rFonts w:ascii="SimSun" w:hAnsi="SimSun" w:eastAsia="SimSun" w:cs="SimSun"/>
                <w:sz w:val="12"/>
                <w:szCs w:val="12"/>
                <w:spacing w:val="5"/>
              </w:rPr>
              <w:t>防</w:t>
            </w:r>
            <w:r>
              <w:rPr>
                <w:rFonts w:ascii="SimSun" w:hAnsi="SimSun" w:eastAsia="SimSun" w:cs="SimSun"/>
                <w:sz w:val="12"/>
                <w:szCs w:val="12"/>
                <w:spacing w:val="3"/>
              </w:rPr>
              <w:t>排水计划</w:t>
            </w:r>
          </w:p>
        </w:tc>
        <w:tc>
          <w:tcPr>
            <w:tcW w:w="3310" w:type="dxa"/>
            <w:vAlign w:val="top"/>
            <w:tcBorders>
              <w:bottom w:val="single" w:color="000000" w:sz="2" w:space="0"/>
              <w:top w:val="single" w:color="000000" w:sz="2" w:space="0"/>
            </w:tcBorders>
          </w:tcPr>
          <w:p>
            <w:pPr>
              <w:ind w:left="19" w:right="134" w:firstLine="4"/>
              <w:spacing w:before="170" w:line="246" w:lineRule="auto"/>
              <w:rPr>
                <w:rFonts w:ascii="SimSun" w:hAnsi="SimSun" w:eastAsia="SimSun" w:cs="SimSun"/>
                <w:sz w:val="12"/>
                <w:szCs w:val="12"/>
              </w:rPr>
            </w:pPr>
            <w:r>
              <w:rPr>
                <w:rFonts w:ascii="SimSun" w:hAnsi="SimSun" w:eastAsia="SimSun" w:cs="SimSun"/>
                <w:sz w:val="12"/>
                <w:szCs w:val="12"/>
                <w:spacing w:val="10"/>
              </w:rPr>
              <w:t>露天煤</w:t>
            </w:r>
            <w:r>
              <w:rPr>
                <w:rFonts w:ascii="SimSun" w:hAnsi="SimSun" w:eastAsia="SimSun" w:cs="SimSun"/>
                <w:sz w:val="12"/>
                <w:szCs w:val="12"/>
                <w:spacing w:val="7"/>
              </w:rPr>
              <w:t>矿</w:t>
            </w:r>
            <w:r>
              <w:rPr>
                <w:rFonts w:ascii="SimSun" w:hAnsi="SimSun" w:eastAsia="SimSun" w:cs="SimSun"/>
                <w:sz w:val="12"/>
                <w:szCs w:val="12"/>
                <w:spacing w:val="5"/>
              </w:rPr>
              <w:t>应当制定防治水中长期规划，对地下水、地表水</w:t>
            </w:r>
            <w:r>
              <w:rPr>
                <w:rFonts w:ascii="SimSun" w:hAnsi="SimSun" w:eastAsia="SimSun" w:cs="SimSun"/>
                <w:sz w:val="12"/>
                <w:szCs w:val="12"/>
              </w:rPr>
              <w:t xml:space="preserve"> </w:t>
            </w:r>
            <w:r>
              <w:rPr>
                <w:rFonts w:ascii="SimSun" w:hAnsi="SimSun" w:eastAsia="SimSun" w:cs="SimSun"/>
                <w:sz w:val="12"/>
                <w:szCs w:val="12"/>
                <w:spacing w:val="6"/>
              </w:rPr>
              <w:t>和降水可能对排土场、工业广场、采场等区域造成的危</w:t>
            </w:r>
            <w:r>
              <w:rPr>
                <w:rFonts w:ascii="SimSun" w:hAnsi="SimSun" w:eastAsia="SimSun" w:cs="SimSun"/>
                <w:sz w:val="12"/>
                <w:szCs w:val="12"/>
                <w:spacing w:val="2"/>
              </w:rPr>
              <w:t>害</w:t>
            </w:r>
            <w:r>
              <w:rPr>
                <w:rFonts w:ascii="SimSun" w:hAnsi="SimSun" w:eastAsia="SimSun" w:cs="SimSun"/>
                <w:sz w:val="12"/>
                <w:szCs w:val="12"/>
              </w:rPr>
              <w:t xml:space="preserve"> </w:t>
            </w:r>
            <w:r>
              <w:rPr>
                <w:rFonts w:ascii="SimSun" w:hAnsi="SimSun" w:eastAsia="SimSun" w:cs="SimSun"/>
                <w:sz w:val="12"/>
                <w:szCs w:val="12"/>
                <w:spacing w:val="4"/>
              </w:rPr>
              <w:t>进</w:t>
            </w:r>
            <w:r>
              <w:rPr>
                <w:rFonts w:ascii="SimSun" w:hAnsi="SimSun" w:eastAsia="SimSun" w:cs="SimSun"/>
                <w:sz w:val="12"/>
                <w:szCs w:val="12"/>
                <w:spacing w:val="3"/>
              </w:rPr>
              <w:t>行</w:t>
            </w:r>
            <w:r>
              <w:rPr>
                <w:rFonts w:ascii="SimSun" w:hAnsi="SimSun" w:eastAsia="SimSun" w:cs="SimSun"/>
                <w:sz w:val="12"/>
                <w:szCs w:val="12"/>
                <w:spacing w:val="2"/>
              </w:rPr>
              <w:t>风险评估。</w:t>
            </w:r>
          </w:p>
        </w:tc>
        <w:tc>
          <w:tcPr>
            <w:tcW w:w="1916" w:type="dxa"/>
            <w:vAlign w:val="top"/>
            <w:tcBorders>
              <w:bottom w:val="single" w:color="000000" w:sz="2" w:space="0"/>
              <w:top w:val="single" w:color="000000" w:sz="2" w:space="0"/>
            </w:tcBorders>
          </w:tcPr>
          <w:p>
            <w:pPr>
              <w:ind w:left="26" w:right="122" w:hanging="2"/>
              <w:spacing w:before="249" w:line="255" w:lineRule="auto"/>
              <w:rPr>
                <w:rFonts w:ascii="SimSun" w:hAnsi="SimSun" w:eastAsia="SimSun" w:cs="SimSun"/>
                <w:sz w:val="12"/>
                <w:szCs w:val="12"/>
              </w:rPr>
            </w:pPr>
            <w:r>
              <w:rPr>
                <w:rFonts w:ascii="SimSun" w:hAnsi="SimSun" w:eastAsia="SimSun" w:cs="SimSun"/>
                <w:sz w:val="12"/>
                <w:szCs w:val="12"/>
                <w:spacing w:val="10"/>
              </w:rPr>
              <w:t>煤</w:t>
            </w:r>
            <w:r>
              <w:rPr>
                <w:rFonts w:ascii="SimSun" w:hAnsi="SimSun" w:eastAsia="SimSun" w:cs="SimSun"/>
                <w:sz w:val="12"/>
                <w:szCs w:val="12"/>
                <w:spacing w:val="9"/>
              </w:rPr>
              <w:t>矿</w:t>
            </w:r>
            <w:r>
              <w:rPr>
                <w:rFonts w:ascii="SimSun" w:hAnsi="SimSun" w:eastAsia="SimSun" w:cs="SimSun"/>
                <w:sz w:val="12"/>
                <w:szCs w:val="12"/>
                <w:spacing w:val="5"/>
              </w:rPr>
              <w:t>防治水中长期规划。核对检</w:t>
            </w:r>
            <w:r>
              <w:rPr>
                <w:rFonts w:ascii="SimSun" w:hAnsi="SimSun" w:eastAsia="SimSun" w:cs="SimSun"/>
                <w:sz w:val="12"/>
                <w:szCs w:val="12"/>
              </w:rPr>
              <w:t xml:space="preserve"> </w:t>
            </w:r>
            <w:r>
              <w:rPr>
                <w:rFonts w:ascii="SimSun" w:hAnsi="SimSun" w:eastAsia="SimSun" w:cs="SimSun"/>
                <w:sz w:val="12"/>
                <w:szCs w:val="12"/>
                <w:spacing w:val="-5"/>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7" w:right="123" w:firstLine="2"/>
              <w:spacing w:before="171"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2018〕14号)第一百一十四</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1002" w:hRule="atLeast"/>
        </w:trPr>
        <w:tc>
          <w:tcPr>
            <w:tcW w:w="516" w:type="dxa"/>
            <w:vAlign w:val="top"/>
            <w:tcBorders>
              <w:bottom w:val="single" w:color="000000" w:sz="2" w:space="0"/>
              <w:top w:val="single" w:color="000000" w:sz="2" w:space="0"/>
            </w:tcBorders>
          </w:tcPr>
          <w:p>
            <w:pPr>
              <w:spacing w:line="429"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spacing w:line="332" w:lineRule="auto"/>
              <w:rPr>
                <w:rFonts w:ascii="Arial"/>
                <w:sz w:val="21"/>
              </w:rPr>
            </w:pPr>
            <w:r/>
          </w:p>
          <w:p>
            <w:pPr>
              <w:ind w:left="24" w:right="134" w:hanging="4"/>
              <w:spacing w:before="39" w:line="250" w:lineRule="auto"/>
              <w:rPr>
                <w:rFonts w:ascii="SimSun" w:hAnsi="SimSun" w:eastAsia="SimSun" w:cs="SimSun"/>
                <w:sz w:val="12"/>
                <w:szCs w:val="12"/>
              </w:rPr>
            </w:pPr>
            <w:r>
              <w:rPr>
                <w:rFonts w:ascii="SimSun" w:hAnsi="SimSun" w:eastAsia="SimSun" w:cs="SimSun"/>
                <w:sz w:val="12"/>
                <w:szCs w:val="12"/>
                <w:spacing w:val="10"/>
              </w:rPr>
              <w:t>年初必</w:t>
            </w:r>
            <w:r>
              <w:rPr>
                <w:rFonts w:ascii="SimSun" w:hAnsi="SimSun" w:eastAsia="SimSun" w:cs="SimSun"/>
                <w:sz w:val="12"/>
                <w:szCs w:val="12"/>
                <w:spacing w:val="9"/>
              </w:rPr>
              <w:t>须</w:t>
            </w:r>
            <w:r>
              <w:rPr>
                <w:rFonts w:ascii="SimSun" w:hAnsi="SimSun" w:eastAsia="SimSun" w:cs="SimSun"/>
                <w:sz w:val="12"/>
                <w:szCs w:val="12"/>
                <w:spacing w:val="5"/>
              </w:rPr>
              <w:t>制定当年的防排水工作计划与措施，由煤炭企业</w:t>
            </w:r>
            <w:r>
              <w:rPr>
                <w:rFonts w:ascii="SimSun" w:hAnsi="SimSun" w:eastAsia="SimSun" w:cs="SimSun"/>
                <w:sz w:val="12"/>
                <w:szCs w:val="12"/>
              </w:rPr>
              <w:t xml:space="preserve"> </w:t>
            </w:r>
            <w:r>
              <w:rPr>
                <w:rFonts w:ascii="SimSun" w:hAnsi="SimSun" w:eastAsia="SimSun" w:cs="SimSun"/>
                <w:sz w:val="12"/>
                <w:szCs w:val="12"/>
                <w:spacing w:val="1"/>
              </w:rPr>
              <w:t>负责人审批</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spacing w:line="407" w:lineRule="auto"/>
              <w:rPr>
                <w:rFonts w:ascii="Arial"/>
                <w:sz w:val="21"/>
              </w:rPr>
            </w:pPr>
            <w:r/>
          </w:p>
          <w:p>
            <w:pPr>
              <w:ind w:left="24"/>
              <w:spacing w:before="39" w:line="229" w:lineRule="auto"/>
              <w:rPr>
                <w:rFonts w:ascii="SimSun" w:hAnsi="SimSun" w:eastAsia="SimSun" w:cs="SimSun"/>
                <w:sz w:val="12"/>
                <w:szCs w:val="12"/>
              </w:rPr>
            </w:pPr>
            <w:r>
              <w:rPr>
                <w:rFonts w:ascii="SimSun" w:hAnsi="SimSun" w:eastAsia="SimSun" w:cs="SimSun"/>
                <w:sz w:val="12"/>
                <w:szCs w:val="12"/>
                <w:spacing w:val="6"/>
              </w:rPr>
              <w:t>抽</w:t>
            </w:r>
            <w:r>
              <w:rPr>
                <w:rFonts w:ascii="SimSun" w:hAnsi="SimSun" w:eastAsia="SimSun" w:cs="SimSun"/>
                <w:sz w:val="12"/>
                <w:szCs w:val="12"/>
                <w:spacing w:val="4"/>
              </w:rPr>
              <w:t>查</w:t>
            </w:r>
            <w:r>
              <w:rPr>
                <w:rFonts w:ascii="SimSun" w:hAnsi="SimSun" w:eastAsia="SimSun" w:cs="SimSun"/>
                <w:sz w:val="12"/>
                <w:szCs w:val="12"/>
                <w:spacing w:val="3"/>
              </w:rPr>
              <w:t>防排水工作计划。</w:t>
            </w:r>
          </w:p>
        </w:tc>
        <w:tc>
          <w:tcPr>
            <w:tcW w:w="1929" w:type="dxa"/>
            <w:vAlign w:val="top"/>
            <w:tcBorders>
              <w:bottom w:val="single" w:color="000000" w:sz="2" w:space="0"/>
              <w:top w:val="single" w:color="000000" w:sz="2" w:space="0"/>
            </w:tcBorders>
          </w:tcPr>
          <w:p>
            <w:pPr>
              <w:ind w:left="27" w:right="123" w:firstLine="3"/>
              <w:spacing w:before="142" w:line="242"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10"/>
              </w:rPr>
              <w:t>九条；《煤矿防治水细则》(</w:t>
            </w:r>
            <w:r>
              <w:rPr>
                <w:rFonts w:ascii="SimSun" w:hAnsi="SimSun" w:eastAsia="SimSun" w:cs="SimSun"/>
                <w:sz w:val="12"/>
                <w:szCs w:val="12"/>
                <w:spacing w:val="8"/>
              </w:rPr>
              <w:t>煤</w:t>
            </w:r>
            <w:r>
              <w:rPr>
                <w:rFonts w:ascii="SimSun" w:hAnsi="SimSun" w:eastAsia="SimSun" w:cs="SimSun"/>
                <w:sz w:val="12"/>
                <w:szCs w:val="12"/>
              </w:rPr>
              <w:t xml:space="preserve"> </w:t>
            </w:r>
            <w:r>
              <w:rPr>
                <w:rFonts w:ascii="SimSun" w:hAnsi="SimSun" w:eastAsia="SimSun" w:cs="SimSun"/>
                <w:sz w:val="12"/>
                <w:szCs w:val="12"/>
                <w:spacing w:val="16"/>
              </w:rPr>
              <w:t>安</w:t>
            </w:r>
            <w:r>
              <w:rPr>
                <w:rFonts w:ascii="SimSun" w:hAnsi="SimSun" w:eastAsia="SimSun" w:cs="SimSun"/>
                <w:sz w:val="12"/>
                <w:szCs w:val="12"/>
                <w:spacing w:val="12"/>
              </w:rPr>
              <w:t>监</w:t>
            </w:r>
            <w:r>
              <w:rPr>
                <w:rFonts w:ascii="SimSun" w:hAnsi="SimSun" w:eastAsia="SimSun" w:cs="SimSun"/>
                <w:sz w:val="12"/>
                <w:szCs w:val="12"/>
                <w:spacing w:val="8"/>
              </w:rPr>
              <w:t>调查〔2018〕14号)第一百</w:t>
            </w:r>
            <w:r>
              <w:rPr>
                <w:rFonts w:ascii="SimSun" w:hAnsi="SimSun" w:eastAsia="SimSun" w:cs="SimSun"/>
                <w:sz w:val="12"/>
                <w:szCs w:val="12"/>
              </w:rPr>
              <w:t xml:space="preserve"> </w:t>
            </w:r>
            <w:r>
              <w:rPr>
                <w:rFonts w:ascii="SimSun" w:hAnsi="SimSun" w:eastAsia="SimSun" w:cs="SimSun"/>
                <w:sz w:val="12"/>
                <w:szCs w:val="12"/>
                <w:spacing w:val="1"/>
              </w:rPr>
              <w:t>一十四</w:t>
            </w:r>
            <w:r>
              <w:rPr>
                <w:rFonts w:ascii="SimSun" w:hAnsi="SimSun" w:eastAsia="SimSun" w:cs="SimSun"/>
                <w:sz w:val="12"/>
                <w:szCs w:val="12"/>
              </w:rPr>
              <w:t>条。</w:t>
            </w:r>
          </w:p>
        </w:tc>
      </w:tr>
      <w:tr>
        <w:trPr>
          <w:trHeight w:val="638" w:hRule="atLeast"/>
        </w:trPr>
        <w:tc>
          <w:tcPr>
            <w:tcW w:w="516" w:type="dxa"/>
            <w:vAlign w:val="top"/>
            <w:tcBorders>
              <w:bottom w:val="single" w:color="000000" w:sz="2" w:space="0"/>
              <w:top w:val="single" w:color="000000" w:sz="2" w:space="0"/>
            </w:tcBorders>
          </w:tcPr>
          <w:p>
            <w:pPr>
              <w:spacing w:line="250"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55" w:firstLine="4"/>
              <w:spacing w:before="191" w:line="251" w:lineRule="auto"/>
              <w:rPr>
                <w:rFonts w:ascii="SimSun" w:hAnsi="SimSun" w:eastAsia="SimSun" w:cs="SimSun"/>
                <w:sz w:val="12"/>
                <w:szCs w:val="12"/>
              </w:rPr>
            </w:pPr>
            <w:r>
              <w:rPr>
                <w:rFonts w:ascii="SimSun" w:hAnsi="SimSun" w:eastAsia="SimSun" w:cs="SimSun"/>
                <w:sz w:val="12"/>
                <w:szCs w:val="12"/>
                <w:spacing w:val="8"/>
              </w:rPr>
              <w:t>雨季前必</w:t>
            </w:r>
            <w:r>
              <w:rPr>
                <w:rFonts w:ascii="SimSun" w:hAnsi="SimSun" w:eastAsia="SimSun" w:cs="SimSun"/>
                <w:sz w:val="12"/>
                <w:szCs w:val="12"/>
                <w:spacing w:val="6"/>
              </w:rPr>
              <w:t>须</w:t>
            </w:r>
            <w:r>
              <w:rPr>
                <w:rFonts w:ascii="SimSun" w:hAnsi="SimSun" w:eastAsia="SimSun" w:cs="SimSun"/>
                <w:sz w:val="12"/>
                <w:szCs w:val="12"/>
                <w:spacing w:val="4"/>
              </w:rPr>
              <w:t>对防排水设施作全面检查，检修防排水设施、</w:t>
            </w:r>
            <w:r>
              <w:rPr>
                <w:rFonts w:ascii="SimSun" w:hAnsi="SimSun" w:eastAsia="SimSun" w:cs="SimSun"/>
                <w:sz w:val="12"/>
                <w:szCs w:val="12"/>
              </w:rPr>
              <w:t xml:space="preserve"> </w:t>
            </w:r>
            <w:r>
              <w:rPr>
                <w:rFonts w:ascii="SimSun" w:hAnsi="SimSun" w:eastAsia="SimSun" w:cs="SimSun"/>
                <w:sz w:val="12"/>
                <w:szCs w:val="12"/>
                <w:spacing w:val="8"/>
              </w:rPr>
              <w:t>新建</w:t>
            </w:r>
            <w:r>
              <w:rPr>
                <w:rFonts w:ascii="SimSun" w:hAnsi="SimSun" w:eastAsia="SimSun" w:cs="SimSun"/>
                <w:sz w:val="12"/>
                <w:szCs w:val="12"/>
                <w:spacing w:val="7"/>
              </w:rPr>
              <w:t>的</w:t>
            </w:r>
            <w:r>
              <w:rPr>
                <w:rFonts w:ascii="SimSun" w:hAnsi="SimSun" w:eastAsia="SimSun" w:cs="SimSun"/>
                <w:sz w:val="12"/>
                <w:szCs w:val="12"/>
                <w:spacing w:val="4"/>
              </w:rPr>
              <w:t>重要防排水工程必须在雨季前完工。</w:t>
            </w:r>
          </w:p>
        </w:tc>
        <w:tc>
          <w:tcPr>
            <w:tcW w:w="1916" w:type="dxa"/>
            <w:vAlign w:val="top"/>
            <w:tcBorders>
              <w:bottom w:val="single" w:color="000000" w:sz="2" w:space="0"/>
              <w:top w:val="single" w:color="000000" w:sz="2" w:space="0"/>
            </w:tcBorders>
          </w:tcPr>
          <w:p>
            <w:pPr>
              <w:ind w:left="24"/>
              <w:spacing w:before="269" w:line="229" w:lineRule="auto"/>
              <w:rPr>
                <w:rFonts w:ascii="SimSun" w:hAnsi="SimSun" w:eastAsia="SimSun" w:cs="SimSun"/>
                <w:sz w:val="12"/>
                <w:szCs w:val="12"/>
              </w:rPr>
            </w:pPr>
            <w:r>
              <w:rPr>
                <w:rFonts w:ascii="SimSun" w:hAnsi="SimSun" w:eastAsia="SimSun" w:cs="SimSun"/>
                <w:sz w:val="12"/>
                <w:szCs w:val="12"/>
                <w:spacing w:val="6"/>
              </w:rPr>
              <w:t>抽查</w:t>
            </w:r>
            <w:r>
              <w:rPr>
                <w:rFonts w:ascii="SimSun" w:hAnsi="SimSun" w:eastAsia="SimSun" w:cs="SimSun"/>
                <w:sz w:val="12"/>
                <w:szCs w:val="12"/>
                <w:spacing w:val="4"/>
              </w:rPr>
              <w:t>防</w:t>
            </w:r>
            <w:r>
              <w:rPr>
                <w:rFonts w:ascii="SimSun" w:hAnsi="SimSun" w:eastAsia="SimSun" w:cs="SimSun"/>
                <w:sz w:val="12"/>
                <w:szCs w:val="12"/>
                <w:spacing w:val="3"/>
              </w:rPr>
              <w:t>排水工程及设施。</w:t>
            </w:r>
          </w:p>
        </w:tc>
        <w:tc>
          <w:tcPr>
            <w:tcW w:w="1929" w:type="dxa"/>
            <w:vAlign w:val="top"/>
            <w:tcBorders>
              <w:bottom w:val="single" w:color="000000" w:sz="2" w:space="0"/>
              <w:top w:val="single" w:color="000000" w:sz="2" w:space="0"/>
            </w:tcBorders>
          </w:tcPr>
          <w:p>
            <w:pPr>
              <w:ind w:left="27" w:right="129" w:firstLine="3"/>
              <w:spacing w:before="11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管总局令第87号)第五百八十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510" w:hRule="atLeast"/>
        </w:trPr>
        <w:tc>
          <w:tcPr>
            <w:tcW w:w="516" w:type="dxa"/>
            <w:vAlign w:val="top"/>
            <w:tcBorders>
              <w:bottom w:val="single" w:color="000000" w:sz="2" w:space="0"/>
              <w:top w:val="single" w:color="000000" w:sz="2" w:space="0"/>
            </w:tcBorders>
          </w:tcPr>
          <w:p>
            <w:pPr>
              <w:ind w:left="226"/>
              <w:spacing w:before="223"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24" w:line="251" w:lineRule="auto"/>
              <w:rPr>
                <w:rFonts w:ascii="SimSun" w:hAnsi="SimSun" w:eastAsia="SimSun" w:cs="SimSun"/>
                <w:sz w:val="12"/>
                <w:szCs w:val="12"/>
              </w:rPr>
            </w:pPr>
            <w:r>
              <w:rPr>
                <w:rFonts w:ascii="SimSun" w:hAnsi="SimSun" w:eastAsia="SimSun" w:cs="SimSun"/>
                <w:sz w:val="12"/>
                <w:szCs w:val="12"/>
                <w:spacing w:val="6"/>
              </w:rPr>
              <w:t>对低于当地历史最高洪水位的设施，必须按规定采取修</w:t>
            </w:r>
            <w:r>
              <w:rPr>
                <w:rFonts w:ascii="SimSun" w:hAnsi="SimSun" w:eastAsia="SimSun" w:cs="SimSun"/>
                <w:sz w:val="12"/>
                <w:szCs w:val="12"/>
                <w:spacing w:val="1"/>
              </w:rPr>
              <w:t>筑</w:t>
            </w:r>
            <w:r>
              <w:rPr>
                <w:rFonts w:ascii="SimSun" w:hAnsi="SimSun" w:eastAsia="SimSun" w:cs="SimSun"/>
                <w:sz w:val="12"/>
                <w:szCs w:val="12"/>
              </w:rPr>
              <w:t xml:space="preserve"> </w:t>
            </w:r>
            <w:r>
              <w:rPr>
                <w:rFonts w:ascii="SimSun" w:hAnsi="SimSun" w:eastAsia="SimSun" w:cs="SimSun"/>
                <w:sz w:val="12"/>
                <w:szCs w:val="12"/>
                <w:spacing w:val="8"/>
              </w:rPr>
              <w:t>堤</w:t>
            </w:r>
            <w:r>
              <w:rPr>
                <w:rFonts w:ascii="SimSun" w:hAnsi="SimSun" w:eastAsia="SimSun" w:cs="SimSun"/>
                <w:sz w:val="12"/>
                <w:szCs w:val="12"/>
                <w:spacing w:val="6"/>
              </w:rPr>
              <w:t>坝</w:t>
            </w:r>
            <w:r>
              <w:rPr>
                <w:rFonts w:ascii="SimSun" w:hAnsi="SimSun" w:eastAsia="SimSun" w:cs="SimSun"/>
                <w:sz w:val="12"/>
                <w:szCs w:val="12"/>
                <w:spacing w:val="4"/>
              </w:rPr>
              <w:t>、沟渠，疏通水沟等防洪措施。</w:t>
            </w:r>
          </w:p>
        </w:tc>
        <w:tc>
          <w:tcPr>
            <w:tcW w:w="1916" w:type="dxa"/>
            <w:vAlign w:val="top"/>
            <w:tcBorders>
              <w:bottom w:val="single" w:color="000000" w:sz="2" w:space="0"/>
              <w:top w:val="single" w:color="000000" w:sz="2" w:space="0"/>
            </w:tcBorders>
          </w:tcPr>
          <w:p>
            <w:pPr>
              <w:ind w:left="24"/>
              <w:spacing w:before="202" w:line="229" w:lineRule="auto"/>
              <w:rPr>
                <w:rFonts w:ascii="SimSun" w:hAnsi="SimSun" w:eastAsia="SimSun" w:cs="SimSun"/>
                <w:sz w:val="12"/>
                <w:szCs w:val="12"/>
              </w:rPr>
            </w:pPr>
            <w:r>
              <w:rPr>
                <w:rFonts w:ascii="SimSun" w:hAnsi="SimSun" w:eastAsia="SimSun" w:cs="SimSun"/>
                <w:sz w:val="12"/>
                <w:szCs w:val="12"/>
                <w:spacing w:val="4"/>
              </w:rPr>
              <w:t>检查巡查记录、参加人员</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49" w:line="23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bl>
    <w:p>
      <w:pPr>
        <w:rPr>
          <w:rFonts w:ascii="Arial"/>
          <w:sz w:val="21"/>
        </w:rPr>
      </w:pPr>
      <w:r/>
    </w:p>
    <w:p>
      <w:pPr>
        <w:sectPr>
          <w:footerReference w:type="default" r:id="rId140"/>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604" w:hRule="atLeast"/>
        </w:trPr>
        <w:tc>
          <w:tcPr>
            <w:tcW w:w="516" w:type="dxa"/>
            <w:vAlign w:val="top"/>
            <w:tcBorders>
              <w:bottom w:val="single" w:color="000000" w:sz="2" w:space="0"/>
              <w:top w:val="single" w:color="000000" w:sz="2" w:space="0"/>
            </w:tcBorders>
          </w:tcPr>
          <w:p>
            <w:pPr>
              <w:ind w:left="229"/>
              <w:spacing w:before="271"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7"/>
              </w:rPr>
              <w:t>地</w:t>
            </w:r>
            <w:r>
              <w:rPr>
                <w:rFonts w:ascii="SimSun" w:hAnsi="SimSun" w:eastAsia="SimSun" w:cs="SimSun"/>
                <w:sz w:val="12"/>
                <w:szCs w:val="12"/>
                <w:spacing w:val="5"/>
              </w:rPr>
              <w:t>表防排水设施</w:t>
            </w:r>
          </w:p>
        </w:tc>
        <w:tc>
          <w:tcPr>
            <w:tcW w:w="3310" w:type="dxa"/>
            <w:vAlign w:val="top"/>
            <w:tcBorders>
              <w:bottom w:val="single" w:color="000000" w:sz="2" w:space="0"/>
              <w:top w:val="single" w:color="000000" w:sz="2" w:space="0"/>
            </w:tcBorders>
          </w:tcPr>
          <w:p>
            <w:pPr>
              <w:ind w:left="20"/>
              <w:spacing w:before="249" w:line="229" w:lineRule="auto"/>
              <w:rPr>
                <w:rFonts w:ascii="SimSun" w:hAnsi="SimSun" w:eastAsia="SimSun" w:cs="SimSun"/>
                <w:sz w:val="12"/>
                <w:szCs w:val="12"/>
              </w:rPr>
            </w:pPr>
            <w:r>
              <w:rPr>
                <w:rFonts w:ascii="SimSun" w:hAnsi="SimSun" w:eastAsia="SimSun" w:cs="SimSun"/>
                <w:sz w:val="12"/>
                <w:szCs w:val="12"/>
                <w:spacing w:val="5"/>
              </w:rPr>
              <w:t>地表及边坡上的防排水设施应当避开有滑坡危险的地段</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5"/>
              <w:spacing w:before="249" w:line="229" w:lineRule="auto"/>
              <w:rPr>
                <w:rFonts w:ascii="SimSun" w:hAnsi="SimSun" w:eastAsia="SimSun" w:cs="SimSun"/>
                <w:sz w:val="12"/>
                <w:szCs w:val="12"/>
              </w:rPr>
            </w:pPr>
            <w:r>
              <w:rPr>
                <w:rFonts w:ascii="SimSun" w:hAnsi="SimSun" w:eastAsia="SimSun" w:cs="SimSun"/>
                <w:sz w:val="12"/>
                <w:szCs w:val="12"/>
                <w:spacing w:val="6"/>
              </w:rPr>
              <w:t>现</w:t>
            </w:r>
            <w:r>
              <w:rPr>
                <w:rFonts w:ascii="SimSun" w:hAnsi="SimSun" w:eastAsia="SimSun" w:cs="SimSun"/>
                <w:sz w:val="12"/>
                <w:szCs w:val="12"/>
                <w:spacing w:val="3"/>
              </w:rPr>
              <w:t>场抽查防排水设施。</w:t>
            </w:r>
          </w:p>
        </w:tc>
        <w:tc>
          <w:tcPr>
            <w:tcW w:w="1929" w:type="dxa"/>
            <w:vAlign w:val="top"/>
            <w:tcBorders>
              <w:bottom w:val="single" w:color="000000" w:sz="2" w:space="0"/>
              <w:top w:val="single" w:color="000000" w:sz="2" w:space="0"/>
            </w:tcBorders>
          </w:tcPr>
          <w:p>
            <w:pPr>
              <w:ind w:left="27" w:right="129" w:firstLine="3"/>
              <w:spacing w:before="96"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853" w:hRule="atLeast"/>
        </w:trPr>
        <w:tc>
          <w:tcPr>
            <w:tcW w:w="516" w:type="dxa"/>
            <w:vAlign w:val="top"/>
            <w:tcBorders>
              <w:bottom w:val="single" w:color="000000" w:sz="2" w:space="0"/>
              <w:top w:val="single" w:color="000000" w:sz="2" w:space="0"/>
            </w:tcBorders>
          </w:tcPr>
          <w:p>
            <w:pPr>
              <w:spacing w:line="353"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19" w:line="247" w:lineRule="auto"/>
              <w:rPr>
                <w:rFonts w:ascii="SimSun" w:hAnsi="SimSun" w:eastAsia="SimSun" w:cs="SimSun"/>
                <w:sz w:val="12"/>
                <w:szCs w:val="12"/>
              </w:rPr>
            </w:pPr>
            <w:r>
              <w:rPr>
                <w:rFonts w:ascii="SimSun" w:hAnsi="SimSun" w:eastAsia="SimSun" w:cs="SimSun"/>
                <w:sz w:val="12"/>
                <w:szCs w:val="12"/>
                <w:spacing w:val="5"/>
              </w:rPr>
              <w:t>排水沟应当经常检查、清淤，不应渗漏、倒灌或者漫流</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6"/>
              </w:rPr>
              <w:t>当水沟经过有变形、裂缝的边坡地段时，应当采取防渗</w:t>
            </w:r>
            <w:r>
              <w:rPr>
                <w:rFonts w:ascii="SimSun" w:hAnsi="SimSun" w:eastAsia="SimSun" w:cs="SimSun"/>
                <w:sz w:val="12"/>
                <w:szCs w:val="12"/>
                <w:spacing w:val="1"/>
              </w:rPr>
              <w:t>措</w:t>
            </w:r>
            <w:r>
              <w:rPr>
                <w:rFonts w:ascii="SimSun" w:hAnsi="SimSun" w:eastAsia="SimSun" w:cs="SimSun"/>
                <w:sz w:val="12"/>
                <w:szCs w:val="12"/>
              </w:rPr>
              <w:t xml:space="preserve"> </w:t>
            </w:r>
            <w:r>
              <w:rPr>
                <w:rFonts w:ascii="SimSun" w:hAnsi="SimSun" w:eastAsia="SimSun" w:cs="SimSun"/>
                <w:sz w:val="12"/>
                <w:szCs w:val="12"/>
                <w:spacing w:val="-4"/>
              </w:rPr>
              <w:t>施</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331" w:lineRule="auto"/>
              <w:rPr>
                <w:rFonts w:ascii="Arial"/>
                <w:sz w:val="21"/>
              </w:rPr>
            </w:pPr>
            <w:r/>
          </w:p>
          <w:p>
            <w:pPr>
              <w:ind w:left="25"/>
              <w:spacing w:before="39" w:line="227" w:lineRule="auto"/>
              <w:rPr>
                <w:rFonts w:ascii="SimSun" w:hAnsi="SimSun" w:eastAsia="SimSun" w:cs="SimSun"/>
                <w:sz w:val="12"/>
                <w:szCs w:val="12"/>
              </w:rPr>
            </w:pPr>
            <w:r>
              <w:rPr>
                <w:rFonts w:ascii="SimSun" w:hAnsi="SimSun" w:eastAsia="SimSun" w:cs="SimSun"/>
                <w:sz w:val="12"/>
                <w:szCs w:val="12"/>
                <w:spacing w:val="5"/>
              </w:rPr>
              <w:t>现</w:t>
            </w:r>
            <w:r>
              <w:rPr>
                <w:rFonts w:ascii="SimSun" w:hAnsi="SimSun" w:eastAsia="SimSun" w:cs="SimSun"/>
                <w:sz w:val="12"/>
                <w:szCs w:val="12"/>
                <w:spacing w:val="4"/>
              </w:rPr>
              <w:t>场抽查排水沟及其防渗措施。</w:t>
            </w:r>
          </w:p>
        </w:tc>
        <w:tc>
          <w:tcPr>
            <w:tcW w:w="1929" w:type="dxa"/>
            <w:vAlign w:val="top"/>
            <w:tcBorders>
              <w:bottom w:val="single" w:color="000000" w:sz="2" w:space="0"/>
              <w:top w:val="single" w:color="000000" w:sz="2" w:space="0"/>
            </w:tcBorders>
          </w:tcPr>
          <w:p>
            <w:pPr>
              <w:ind w:left="27" w:right="129" w:firstLine="3"/>
              <w:spacing w:before="21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88" w:hRule="atLeast"/>
        </w:trPr>
        <w:tc>
          <w:tcPr>
            <w:tcW w:w="516" w:type="dxa"/>
            <w:vAlign w:val="top"/>
            <w:tcBorders>
              <w:bottom w:val="single" w:color="000000" w:sz="2" w:space="0"/>
              <w:top w:val="single" w:color="000000" w:sz="2" w:space="0"/>
            </w:tcBorders>
          </w:tcPr>
          <w:p>
            <w:pPr>
              <w:spacing w:line="32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264" w:line="251" w:lineRule="auto"/>
              <w:rPr>
                <w:rFonts w:ascii="SimSun" w:hAnsi="SimSun" w:eastAsia="SimSun" w:cs="SimSun"/>
                <w:sz w:val="12"/>
                <w:szCs w:val="12"/>
              </w:rPr>
            </w:pPr>
            <w:r>
              <w:rPr>
                <w:rFonts w:ascii="SimSun" w:hAnsi="SimSun" w:eastAsia="SimSun" w:cs="SimSun"/>
                <w:sz w:val="12"/>
                <w:szCs w:val="12"/>
                <w:spacing w:val="6"/>
              </w:rPr>
              <w:t>排土场应当保持平整，不得有积水，周围应当修筑可靠</w:t>
            </w:r>
            <w:r>
              <w:rPr>
                <w:rFonts w:ascii="SimSun" w:hAnsi="SimSun" w:eastAsia="SimSun" w:cs="SimSun"/>
                <w:sz w:val="12"/>
                <w:szCs w:val="12"/>
                <w:spacing w:val="1"/>
              </w:rPr>
              <w:t>的</w:t>
            </w:r>
            <w:r>
              <w:rPr>
                <w:rFonts w:ascii="SimSun" w:hAnsi="SimSun" w:eastAsia="SimSun" w:cs="SimSun"/>
                <w:sz w:val="12"/>
                <w:szCs w:val="12"/>
              </w:rPr>
              <w:t xml:space="preserve"> </w:t>
            </w:r>
            <w:r>
              <w:rPr>
                <w:rFonts w:ascii="SimSun" w:hAnsi="SimSun" w:eastAsia="SimSun" w:cs="SimSun"/>
                <w:sz w:val="12"/>
                <w:szCs w:val="12"/>
                <w:spacing w:val="6"/>
              </w:rPr>
              <w:t>截泥</w:t>
            </w:r>
            <w:r>
              <w:rPr>
                <w:rFonts w:ascii="SimSun" w:hAnsi="SimSun" w:eastAsia="SimSun" w:cs="SimSun"/>
                <w:sz w:val="12"/>
                <w:szCs w:val="12"/>
                <w:spacing w:val="4"/>
              </w:rPr>
              <w:t>、</w:t>
            </w:r>
            <w:r>
              <w:rPr>
                <w:rFonts w:ascii="SimSun" w:hAnsi="SimSun" w:eastAsia="SimSun" w:cs="SimSun"/>
                <w:sz w:val="12"/>
                <w:szCs w:val="12"/>
                <w:spacing w:val="3"/>
              </w:rPr>
              <w:t>防洪和排水设施。</w:t>
            </w:r>
          </w:p>
        </w:tc>
        <w:tc>
          <w:tcPr>
            <w:tcW w:w="1916" w:type="dxa"/>
            <w:vAlign w:val="top"/>
            <w:tcBorders>
              <w:bottom w:val="single" w:color="000000" w:sz="2" w:space="0"/>
              <w:top w:val="single" w:color="000000" w:sz="2" w:space="0"/>
            </w:tcBorders>
          </w:tcPr>
          <w:p>
            <w:pPr>
              <w:spacing w:line="302"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4"/>
              </w:rPr>
              <w:t>现场</w:t>
            </w:r>
            <w:r>
              <w:rPr>
                <w:rFonts w:ascii="SimSun" w:hAnsi="SimSun" w:eastAsia="SimSun" w:cs="SimSun"/>
                <w:sz w:val="12"/>
                <w:szCs w:val="12"/>
                <w:spacing w:val="3"/>
              </w:rPr>
              <w:t>抽</w:t>
            </w:r>
            <w:r>
              <w:rPr>
                <w:rFonts w:ascii="SimSun" w:hAnsi="SimSun" w:eastAsia="SimSun" w:cs="SimSun"/>
                <w:sz w:val="12"/>
                <w:szCs w:val="12"/>
                <w:spacing w:val="2"/>
              </w:rPr>
              <w:t>查排土场。</w:t>
            </w:r>
          </w:p>
        </w:tc>
        <w:tc>
          <w:tcPr>
            <w:tcW w:w="1929" w:type="dxa"/>
            <w:vAlign w:val="top"/>
            <w:tcBorders>
              <w:bottom w:val="single" w:color="000000" w:sz="2" w:space="0"/>
              <w:top w:val="single" w:color="000000" w:sz="2" w:space="0"/>
            </w:tcBorders>
          </w:tcPr>
          <w:p>
            <w:pPr>
              <w:ind w:left="27" w:right="129" w:firstLine="3"/>
              <w:spacing w:before="189"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28" w:hRule="atLeast"/>
        </w:trPr>
        <w:tc>
          <w:tcPr>
            <w:tcW w:w="516" w:type="dxa"/>
            <w:vAlign w:val="top"/>
            <w:tcBorders>
              <w:bottom w:val="single" w:color="000000" w:sz="2" w:space="0"/>
              <w:top w:val="single" w:color="000000" w:sz="2" w:space="0"/>
            </w:tcBorders>
          </w:tcPr>
          <w:p>
            <w:pPr>
              <w:spacing w:line="242"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vMerge w:val="restart"/>
            <w:tcBorders>
              <w:bottom w:val="none" w:color="000000" w:sz="2" w:space="0"/>
              <w:top w:val="single" w:color="000000" w:sz="2" w:space="0"/>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ind w:left="19"/>
              <w:spacing w:before="39" w:line="228" w:lineRule="auto"/>
              <w:rPr>
                <w:rFonts w:ascii="SimSun" w:hAnsi="SimSun" w:eastAsia="SimSun" w:cs="SimSun"/>
                <w:sz w:val="12"/>
                <w:szCs w:val="12"/>
              </w:rPr>
            </w:pPr>
            <w:r>
              <w:rPr>
                <w:rFonts w:ascii="SimSun" w:hAnsi="SimSun" w:eastAsia="SimSun" w:cs="SimSun"/>
                <w:sz w:val="12"/>
                <w:szCs w:val="12"/>
                <w:spacing w:val="6"/>
              </w:rPr>
              <w:t>采</w:t>
            </w:r>
            <w:r>
              <w:rPr>
                <w:rFonts w:ascii="SimSun" w:hAnsi="SimSun" w:eastAsia="SimSun" w:cs="SimSun"/>
                <w:sz w:val="12"/>
                <w:szCs w:val="12"/>
                <w:spacing w:val="5"/>
              </w:rPr>
              <w:t>场排水设施</w:t>
            </w:r>
          </w:p>
        </w:tc>
        <w:tc>
          <w:tcPr>
            <w:tcW w:w="3310" w:type="dxa"/>
            <w:vAlign w:val="top"/>
            <w:tcBorders>
              <w:bottom w:val="single" w:color="000000" w:sz="2" w:space="0"/>
              <w:top w:val="single" w:color="000000" w:sz="2" w:space="0"/>
            </w:tcBorders>
          </w:tcPr>
          <w:p>
            <w:pPr>
              <w:ind w:left="28"/>
              <w:spacing w:before="261" w:line="228" w:lineRule="auto"/>
              <w:rPr>
                <w:rFonts w:ascii="SimSun" w:hAnsi="SimSun" w:eastAsia="SimSun" w:cs="SimSun"/>
                <w:sz w:val="12"/>
                <w:szCs w:val="12"/>
              </w:rPr>
            </w:pPr>
            <w:r>
              <w:rPr>
                <w:rFonts w:ascii="SimSun" w:hAnsi="SimSun" w:eastAsia="SimSun" w:cs="SimSun"/>
                <w:sz w:val="12"/>
                <w:szCs w:val="12"/>
                <w:spacing w:val="8"/>
              </w:rPr>
              <w:t>当采场内</w:t>
            </w:r>
            <w:r>
              <w:rPr>
                <w:rFonts w:ascii="SimSun" w:hAnsi="SimSun" w:eastAsia="SimSun" w:cs="SimSun"/>
                <w:sz w:val="12"/>
                <w:szCs w:val="12"/>
                <w:spacing w:val="4"/>
              </w:rPr>
              <w:t>有滑坡区时，应当在滑坡区周围采取截水措施。</w:t>
            </w:r>
          </w:p>
        </w:tc>
        <w:tc>
          <w:tcPr>
            <w:tcW w:w="1916" w:type="dxa"/>
            <w:vAlign w:val="top"/>
            <w:tcBorders>
              <w:bottom w:val="single" w:color="000000" w:sz="2" w:space="0"/>
              <w:top w:val="single" w:color="000000" w:sz="2" w:space="0"/>
            </w:tcBorders>
          </w:tcPr>
          <w:p>
            <w:pPr>
              <w:ind w:left="24"/>
              <w:spacing w:before="261" w:line="228" w:lineRule="auto"/>
              <w:rPr>
                <w:rFonts w:ascii="SimSun" w:hAnsi="SimSun" w:eastAsia="SimSun" w:cs="SimSun"/>
                <w:sz w:val="12"/>
                <w:szCs w:val="12"/>
              </w:rPr>
            </w:pPr>
            <w:r>
              <w:rPr>
                <w:rFonts w:ascii="SimSun" w:hAnsi="SimSun" w:eastAsia="SimSun" w:cs="SimSun"/>
                <w:sz w:val="12"/>
                <w:szCs w:val="12"/>
                <w:spacing w:val="4"/>
              </w:rPr>
              <w:t>检查采场滑坡区截水措施</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10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717" w:hRule="atLeast"/>
        </w:trPr>
        <w:tc>
          <w:tcPr>
            <w:tcW w:w="516" w:type="dxa"/>
            <w:vAlign w:val="top"/>
            <w:tcBorders>
              <w:bottom w:val="single" w:color="000000" w:sz="2" w:space="0"/>
              <w:top w:val="single" w:color="000000" w:sz="2" w:space="0"/>
            </w:tcBorders>
          </w:tcPr>
          <w:p>
            <w:pPr>
              <w:spacing w:line="286"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5" w:right="134" w:hanging="6"/>
              <w:spacing w:before="231" w:line="251" w:lineRule="auto"/>
              <w:rPr>
                <w:rFonts w:ascii="SimSun" w:hAnsi="SimSun" w:eastAsia="SimSun" w:cs="SimSun"/>
                <w:sz w:val="12"/>
                <w:szCs w:val="12"/>
              </w:rPr>
            </w:pPr>
            <w:r>
              <w:rPr>
                <w:rFonts w:ascii="SimSun" w:hAnsi="SimSun" w:eastAsia="SimSun" w:cs="SimSun"/>
                <w:sz w:val="12"/>
                <w:szCs w:val="12"/>
                <w:spacing w:val="6"/>
              </w:rPr>
              <w:t>在采场或排土场范围内，应对自然纵坡较大的冲沟修筑</w:t>
            </w:r>
            <w:r>
              <w:rPr>
                <w:rFonts w:ascii="SimSun" w:hAnsi="SimSun" w:eastAsia="SimSun" w:cs="SimSun"/>
                <w:sz w:val="12"/>
                <w:szCs w:val="12"/>
                <w:spacing w:val="1"/>
              </w:rPr>
              <w:t>临</w:t>
            </w:r>
            <w:r>
              <w:rPr>
                <w:rFonts w:ascii="SimSun" w:hAnsi="SimSun" w:eastAsia="SimSun" w:cs="SimSun"/>
                <w:sz w:val="12"/>
                <w:szCs w:val="12"/>
              </w:rPr>
              <w:t xml:space="preserve"> </w:t>
            </w:r>
            <w:r>
              <w:rPr>
                <w:rFonts w:ascii="SimSun" w:hAnsi="SimSun" w:eastAsia="SimSun" w:cs="SimSun"/>
                <w:sz w:val="12"/>
                <w:szCs w:val="12"/>
                <w:spacing w:val="-1"/>
              </w:rPr>
              <w:t>时拦</w:t>
            </w:r>
            <w:r>
              <w:rPr>
                <w:rFonts w:ascii="SimSun" w:hAnsi="SimSun" w:eastAsia="SimSun" w:cs="SimSun"/>
                <w:sz w:val="12"/>
                <w:szCs w:val="12"/>
              </w:rPr>
              <w:t>水坝。</w:t>
            </w:r>
          </w:p>
        </w:tc>
        <w:tc>
          <w:tcPr>
            <w:tcW w:w="1916" w:type="dxa"/>
            <w:vAlign w:val="top"/>
            <w:tcBorders>
              <w:bottom w:val="single" w:color="000000" w:sz="2" w:space="0"/>
              <w:top w:val="single" w:color="000000" w:sz="2" w:space="0"/>
            </w:tcBorders>
          </w:tcPr>
          <w:p>
            <w:pPr>
              <w:spacing w:line="265" w:lineRule="auto"/>
              <w:rPr>
                <w:rFonts w:ascii="Arial"/>
                <w:sz w:val="21"/>
              </w:rPr>
            </w:pPr>
            <w:r/>
          </w:p>
          <w:p>
            <w:pPr>
              <w:ind w:left="25"/>
              <w:spacing w:before="39" w:line="229" w:lineRule="auto"/>
              <w:rPr>
                <w:rFonts w:ascii="SimSun" w:hAnsi="SimSun" w:eastAsia="SimSun" w:cs="SimSun"/>
                <w:sz w:val="12"/>
                <w:szCs w:val="12"/>
              </w:rPr>
            </w:pPr>
            <w:r>
              <w:rPr>
                <w:rFonts w:ascii="SimSun" w:hAnsi="SimSun" w:eastAsia="SimSun" w:cs="SimSun"/>
                <w:sz w:val="12"/>
                <w:szCs w:val="12"/>
                <w:spacing w:val="6"/>
              </w:rPr>
              <w:t>现</w:t>
            </w:r>
            <w:r>
              <w:rPr>
                <w:rFonts w:ascii="SimSun" w:hAnsi="SimSun" w:eastAsia="SimSun" w:cs="SimSun"/>
                <w:sz w:val="12"/>
                <w:szCs w:val="12"/>
                <w:spacing w:val="3"/>
              </w:rPr>
              <w:t>场抽查临时拦水坝。</w:t>
            </w:r>
          </w:p>
        </w:tc>
        <w:tc>
          <w:tcPr>
            <w:tcW w:w="1929" w:type="dxa"/>
            <w:vAlign w:val="top"/>
            <w:tcBorders>
              <w:bottom w:val="single" w:color="000000" w:sz="2" w:space="0"/>
              <w:top w:val="single" w:color="000000" w:sz="2" w:space="0"/>
            </w:tcBorders>
          </w:tcPr>
          <w:p>
            <w:pPr>
              <w:ind w:left="32" w:right="267" w:hanging="2"/>
              <w:spacing w:before="232" w:line="252"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炭</w:t>
            </w:r>
            <w:r>
              <w:rPr>
                <w:rFonts w:ascii="SimSun" w:hAnsi="SimSun" w:eastAsia="SimSun" w:cs="SimSun"/>
                <w:sz w:val="12"/>
                <w:szCs w:val="12"/>
                <w:spacing w:val="4"/>
              </w:rPr>
              <w:t>工业露天矿设计规范》</w:t>
            </w:r>
            <w:r>
              <w:rPr>
                <w:rFonts w:ascii="SimSun" w:hAnsi="SimSun" w:eastAsia="SimSun" w:cs="SimSun"/>
                <w:sz w:val="12"/>
                <w:szCs w:val="12"/>
              </w:rPr>
              <w:t xml:space="preserve"> </w:t>
            </w:r>
            <w:r>
              <w:rPr>
                <w:rFonts w:ascii="SimSun" w:hAnsi="SimSun" w:eastAsia="SimSun" w:cs="SimSun"/>
                <w:sz w:val="12"/>
                <w:szCs w:val="12"/>
                <w:spacing w:val="11"/>
              </w:rPr>
              <w:t>(</w:t>
            </w:r>
            <w:r>
              <w:rPr>
                <w:rFonts w:ascii="SimSun" w:hAnsi="SimSun" w:eastAsia="SimSun" w:cs="SimSun"/>
                <w:sz w:val="12"/>
                <w:szCs w:val="12"/>
              </w:rPr>
              <w:t>GB</w:t>
            </w:r>
            <w:r>
              <w:rPr>
                <w:rFonts w:ascii="SimSun" w:hAnsi="SimSun" w:eastAsia="SimSun" w:cs="SimSun"/>
                <w:sz w:val="12"/>
                <w:szCs w:val="12"/>
                <w:spacing w:val="11"/>
              </w:rPr>
              <w:t>50197-2015)9.3.5</w:t>
            </w:r>
            <w:r>
              <w:rPr>
                <w:rFonts w:ascii="SimSun" w:hAnsi="SimSun" w:eastAsia="SimSun" w:cs="SimSun"/>
                <w:sz w:val="12"/>
                <w:szCs w:val="12"/>
                <w:spacing w:val="10"/>
              </w:rPr>
              <w:t>。</w:t>
            </w:r>
          </w:p>
        </w:tc>
      </w:tr>
      <w:tr>
        <w:trPr>
          <w:trHeight w:val="652" w:hRule="atLeast"/>
        </w:trPr>
        <w:tc>
          <w:tcPr>
            <w:tcW w:w="516" w:type="dxa"/>
            <w:vAlign w:val="top"/>
            <w:tcBorders>
              <w:bottom w:val="single" w:color="000000" w:sz="2" w:space="0"/>
              <w:top w:val="single" w:color="000000" w:sz="2" w:space="0"/>
            </w:tcBorders>
          </w:tcPr>
          <w:p>
            <w:pPr>
              <w:spacing w:line="25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spacing w:before="197" w:line="251" w:lineRule="auto"/>
              <w:rPr>
                <w:rFonts w:ascii="SimSun" w:hAnsi="SimSun" w:eastAsia="SimSun" w:cs="SimSun"/>
                <w:sz w:val="12"/>
                <w:szCs w:val="12"/>
              </w:rPr>
            </w:pPr>
            <w:r>
              <w:rPr>
                <w:rFonts w:ascii="SimSun" w:hAnsi="SimSun" w:eastAsia="SimSun" w:cs="SimSun"/>
                <w:sz w:val="12"/>
                <w:szCs w:val="12"/>
                <w:spacing w:val="10"/>
              </w:rPr>
              <w:t>用露天</w:t>
            </w:r>
            <w:r>
              <w:rPr>
                <w:rFonts w:ascii="SimSun" w:hAnsi="SimSun" w:eastAsia="SimSun" w:cs="SimSun"/>
                <w:sz w:val="12"/>
                <w:szCs w:val="12"/>
                <w:spacing w:val="9"/>
              </w:rPr>
              <w:t>采</w:t>
            </w:r>
            <w:r>
              <w:rPr>
                <w:rFonts w:ascii="SimSun" w:hAnsi="SimSun" w:eastAsia="SimSun" w:cs="SimSun"/>
                <w:sz w:val="12"/>
                <w:szCs w:val="12"/>
                <w:spacing w:val="5"/>
              </w:rPr>
              <w:t>场深部做储水池排水时，必须采取安全措施，备</w:t>
            </w:r>
            <w:r>
              <w:rPr>
                <w:rFonts w:ascii="SimSun" w:hAnsi="SimSun" w:eastAsia="SimSun" w:cs="SimSun"/>
                <w:sz w:val="12"/>
                <w:szCs w:val="12"/>
              </w:rPr>
              <w:t xml:space="preserve"> </w:t>
            </w:r>
            <w:r>
              <w:rPr>
                <w:rFonts w:ascii="SimSun" w:hAnsi="SimSun" w:eastAsia="SimSun" w:cs="SimSun"/>
                <w:sz w:val="12"/>
                <w:szCs w:val="12"/>
                <w:spacing w:val="8"/>
              </w:rPr>
              <w:t>用水泵</w:t>
            </w:r>
            <w:r>
              <w:rPr>
                <w:rFonts w:ascii="SimSun" w:hAnsi="SimSun" w:eastAsia="SimSun" w:cs="SimSun"/>
                <w:sz w:val="12"/>
                <w:szCs w:val="12"/>
                <w:spacing w:val="6"/>
              </w:rPr>
              <w:t>的</w:t>
            </w:r>
            <w:r>
              <w:rPr>
                <w:rFonts w:ascii="SimSun" w:hAnsi="SimSun" w:eastAsia="SimSun" w:cs="SimSun"/>
                <w:sz w:val="12"/>
                <w:szCs w:val="12"/>
                <w:spacing w:val="4"/>
              </w:rPr>
              <w:t>能力不小于工作水泵能力的50％。</w:t>
            </w:r>
          </w:p>
        </w:tc>
        <w:tc>
          <w:tcPr>
            <w:tcW w:w="1916" w:type="dxa"/>
            <w:vAlign w:val="top"/>
            <w:tcBorders>
              <w:bottom w:val="single" w:color="000000" w:sz="2" w:space="0"/>
              <w:top w:val="single" w:color="000000" w:sz="2" w:space="0"/>
            </w:tcBorders>
          </w:tcPr>
          <w:p>
            <w:pPr>
              <w:ind w:left="29" w:right="122" w:hanging="2"/>
              <w:spacing w:before="198" w:line="250"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措施，备用泵的排水能力等</w:t>
            </w:r>
            <w:r>
              <w:rPr>
                <w:rFonts w:ascii="SimSun" w:hAnsi="SimSun" w:eastAsia="SimSun" w:cs="SimSun"/>
                <w:sz w:val="12"/>
                <w:szCs w:val="12"/>
              </w:rPr>
              <w:t xml:space="preserve"> </w:t>
            </w:r>
            <w:r>
              <w:rPr>
                <w:rFonts w:ascii="SimSun" w:hAnsi="SimSun" w:eastAsia="SimSun" w:cs="SimSun"/>
                <w:sz w:val="12"/>
                <w:szCs w:val="12"/>
                <w:spacing w:val="2"/>
              </w:rPr>
              <w:t>资料。现场抽查。</w:t>
            </w:r>
          </w:p>
        </w:tc>
        <w:tc>
          <w:tcPr>
            <w:tcW w:w="1929" w:type="dxa"/>
            <w:vAlign w:val="top"/>
            <w:tcBorders>
              <w:bottom w:val="single" w:color="000000" w:sz="2" w:space="0"/>
              <w:top w:val="single" w:color="000000" w:sz="2" w:space="0"/>
            </w:tcBorders>
          </w:tcPr>
          <w:p>
            <w:pPr>
              <w:ind w:left="27" w:right="129" w:firstLine="3"/>
              <w:spacing w:before="122"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883" w:hRule="atLeast"/>
        </w:trPr>
        <w:tc>
          <w:tcPr>
            <w:tcW w:w="516" w:type="dxa"/>
            <w:vAlign w:val="top"/>
            <w:tcBorders>
              <w:bottom w:val="single" w:color="000000" w:sz="2" w:space="0"/>
              <w:top w:val="single" w:color="000000" w:sz="2" w:space="0"/>
            </w:tcBorders>
          </w:tcPr>
          <w:p>
            <w:pPr>
              <w:spacing w:line="371"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restart"/>
            <w:tcBorders>
              <w:bottom w:val="none" w:color="000000" w:sz="2" w:space="0"/>
              <w:top w:val="singl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20"/>
              <w:spacing w:before="39" w:line="228" w:lineRule="auto"/>
              <w:rPr>
                <w:rFonts w:ascii="SimSun" w:hAnsi="SimSun" w:eastAsia="SimSun" w:cs="SimSun"/>
                <w:sz w:val="12"/>
                <w:szCs w:val="12"/>
              </w:rPr>
            </w:pPr>
            <w:r>
              <w:rPr>
                <w:rFonts w:ascii="SimSun" w:hAnsi="SimSun" w:eastAsia="SimSun" w:cs="SimSun"/>
                <w:sz w:val="12"/>
                <w:szCs w:val="12"/>
                <w:spacing w:val="5"/>
              </w:rPr>
              <w:t>地下水疏干</w:t>
            </w:r>
          </w:p>
        </w:tc>
        <w:tc>
          <w:tcPr>
            <w:tcW w:w="3310" w:type="dxa"/>
            <w:vAlign w:val="top"/>
            <w:tcBorders>
              <w:bottom w:val="single" w:color="000000" w:sz="2" w:space="0"/>
              <w:top w:val="single" w:color="000000" w:sz="2" w:space="0"/>
            </w:tcBorders>
          </w:tcPr>
          <w:p>
            <w:pPr>
              <w:ind w:left="19" w:right="134"/>
              <w:spacing w:before="238" w:line="246" w:lineRule="auto"/>
              <w:rPr>
                <w:rFonts w:ascii="SimSun" w:hAnsi="SimSun" w:eastAsia="SimSun" w:cs="SimSun"/>
                <w:sz w:val="12"/>
                <w:szCs w:val="12"/>
              </w:rPr>
            </w:pPr>
            <w:r>
              <w:rPr>
                <w:rFonts w:ascii="SimSun" w:hAnsi="SimSun" w:eastAsia="SimSun" w:cs="SimSun"/>
                <w:sz w:val="12"/>
                <w:szCs w:val="12"/>
                <w:spacing w:val="6"/>
              </w:rPr>
              <w:t>地层含水影响采矿工程正常进行时，应当进行疏干，当</w:t>
            </w:r>
            <w:r>
              <w:rPr>
                <w:rFonts w:ascii="SimSun" w:hAnsi="SimSun" w:eastAsia="SimSun" w:cs="SimSun"/>
                <w:sz w:val="12"/>
                <w:szCs w:val="12"/>
                <w:spacing w:val="1"/>
              </w:rPr>
              <w:t>疏</w:t>
            </w:r>
            <w:r>
              <w:rPr>
                <w:rFonts w:ascii="SimSun" w:hAnsi="SimSun" w:eastAsia="SimSun" w:cs="SimSun"/>
                <w:sz w:val="12"/>
                <w:szCs w:val="12"/>
              </w:rPr>
              <w:t xml:space="preserve"> </w:t>
            </w:r>
            <w:r>
              <w:rPr>
                <w:rFonts w:ascii="SimSun" w:hAnsi="SimSun" w:eastAsia="SimSun" w:cs="SimSun"/>
                <w:sz w:val="12"/>
                <w:szCs w:val="12"/>
                <w:spacing w:val="6"/>
              </w:rPr>
              <w:t>干不可行，可以采取帷幕注浆截流等措施。疏干、帷幕</w:t>
            </w:r>
            <w:r>
              <w:rPr>
                <w:rFonts w:ascii="SimSun" w:hAnsi="SimSun" w:eastAsia="SimSun" w:cs="SimSun"/>
                <w:sz w:val="12"/>
                <w:szCs w:val="12"/>
                <w:spacing w:val="1"/>
              </w:rPr>
              <w:t>注</w:t>
            </w:r>
            <w:r>
              <w:rPr>
                <w:rFonts w:ascii="SimSun" w:hAnsi="SimSun" w:eastAsia="SimSun" w:cs="SimSun"/>
                <w:sz w:val="12"/>
                <w:szCs w:val="12"/>
              </w:rPr>
              <w:t xml:space="preserve"> </w:t>
            </w:r>
            <w:r>
              <w:rPr>
                <w:rFonts w:ascii="SimSun" w:hAnsi="SimSun" w:eastAsia="SimSun" w:cs="SimSun"/>
                <w:sz w:val="12"/>
                <w:szCs w:val="12"/>
                <w:spacing w:val="8"/>
              </w:rPr>
              <w:t>浆</w:t>
            </w:r>
            <w:r>
              <w:rPr>
                <w:rFonts w:ascii="SimSun" w:hAnsi="SimSun" w:eastAsia="SimSun" w:cs="SimSun"/>
                <w:sz w:val="12"/>
                <w:szCs w:val="12"/>
                <w:spacing w:val="6"/>
              </w:rPr>
              <w:t>截</w:t>
            </w:r>
            <w:r>
              <w:rPr>
                <w:rFonts w:ascii="SimSun" w:hAnsi="SimSun" w:eastAsia="SimSun" w:cs="SimSun"/>
                <w:sz w:val="12"/>
                <w:szCs w:val="12"/>
                <w:spacing w:val="4"/>
              </w:rPr>
              <w:t>流等工程应当超前于采矿工程。</w:t>
            </w:r>
          </w:p>
        </w:tc>
        <w:tc>
          <w:tcPr>
            <w:tcW w:w="1916" w:type="dxa"/>
            <w:vAlign w:val="top"/>
            <w:tcBorders>
              <w:bottom w:val="single" w:color="000000" w:sz="2" w:space="0"/>
              <w:top w:val="single" w:color="000000" w:sz="2" w:space="0"/>
            </w:tcBorders>
          </w:tcPr>
          <w:p>
            <w:pPr>
              <w:spacing w:line="272" w:lineRule="auto"/>
              <w:rPr>
                <w:rFonts w:ascii="Arial"/>
                <w:sz w:val="21"/>
              </w:rPr>
            </w:pPr>
            <w:r/>
          </w:p>
          <w:p>
            <w:pPr>
              <w:ind w:left="25" w:right="142"/>
              <w:spacing w:before="39" w:line="251" w:lineRule="auto"/>
              <w:rPr>
                <w:rFonts w:ascii="SimSun" w:hAnsi="SimSun" w:eastAsia="SimSun" w:cs="SimSun"/>
                <w:sz w:val="12"/>
                <w:szCs w:val="12"/>
              </w:rPr>
            </w:pPr>
            <w:r>
              <w:rPr>
                <w:rFonts w:ascii="SimSun" w:hAnsi="SimSun" w:eastAsia="SimSun" w:cs="SimSun"/>
                <w:sz w:val="12"/>
                <w:szCs w:val="12"/>
                <w:spacing w:val="5"/>
              </w:rPr>
              <w:t>疏</w:t>
            </w:r>
            <w:r>
              <w:rPr>
                <w:rFonts w:ascii="SimSun" w:hAnsi="SimSun" w:eastAsia="SimSun" w:cs="SimSun"/>
                <w:sz w:val="12"/>
                <w:szCs w:val="12"/>
                <w:spacing w:val="4"/>
              </w:rPr>
              <w:t>干排水方案及水文观测资料。</w:t>
            </w:r>
            <w:r>
              <w:rPr>
                <w:rFonts w:ascii="SimSun" w:hAnsi="SimSun" w:eastAsia="SimSun" w:cs="SimSun"/>
                <w:sz w:val="12"/>
                <w:szCs w:val="12"/>
              </w:rPr>
              <w:t xml:space="preserve"> </w:t>
            </w:r>
            <w:r>
              <w:rPr>
                <w:rFonts w:ascii="SimSun" w:hAnsi="SimSun" w:eastAsia="SimSun" w:cs="SimSun"/>
                <w:sz w:val="12"/>
                <w:szCs w:val="12"/>
                <w:spacing w:val="3"/>
              </w:rPr>
              <w:t>现场抽查疏干效果。</w:t>
            </w:r>
          </w:p>
        </w:tc>
        <w:tc>
          <w:tcPr>
            <w:tcW w:w="1929" w:type="dxa"/>
            <w:vAlign w:val="top"/>
            <w:tcBorders>
              <w:bottom w:val="single" w:color="000000" w:sz="2" w:space="0"/>
              <w:top w:val="single" w:color="000000" w:sz="2" w:space="0"/>
            </w:tcBorders>
          </w:tcPr>
          <w:p>
            <w:pPr>
              <w:ind w:left="27" w:right="123" w:firstLine="2"/>
              <w:spacing w:before="238"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2018〕14号)第一百一十八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45" w:hRule="atLeast"/>
        </w:trPr>
        <w:tc>
          <w:tcPr>
            <w:tcW w:w="516" w:type="dxa"/>
            <w:vAlign w:val="top"/>
            <w:tcBorders>
              <w:bottom w:val="single" w:color="000000" w:sz="2" w:space="0"/>
              <w:top w:val="single" w:color="000000" w:sz="2" w:space="0"/>
            </w:tcBorders>
          </w:tcPr>
          <w:p>
            <w:pPr>
              <w:spacing w:line="254"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3"/>
              <w:spacing w:before="120" w:line="236" w:lineRule="auto"/>
              <w:rPr>
                <w:rFonts w:ascii="SimSun" w:hAnsi="SimSun" w:eastAsia="SimSun" w:cs="SimSun"/>
                <w:sz w:val="12"/>
                <w:szCs w:val="12"/>
              </w:rPr>
            </w:pPr>
            <w:r>
              <w:rPr>
                <w:rFonts w:ascii="SimSun" w:hAnsi="SimSun" w:eastAsia="SimSun" w:cs="SimSun"/>
                <w:sz w:val="12"/>
                <w:szCs w:val="12"/>
                <w:spacing w:val="6"/>
              </w:rPr>
              <w:t>在矿床疏干漏斗范围内，地面出现裂缝、塌陷时，应当</w:t>
            </w:r>
            <w:r>
              <w:rPr>
                <w:rFonts w:ascii="SimSun" w:hAnsi="SimSun" w:eastAsia="SimSun" w:cs="SimSun"/>
                <w:sz w:val="12"/>
                <w:szCs w:val="12"/>
                <w:spacing w:val="1"/>
              </w:rPr>
              <w:t>圈</w:t>
            </w:r>
            <w:r>
              <w:rPr>
                <w:rFonts w:ascii="SimSun" w:hAnsi="SimSun" w:eastAsia="SimSun" w:cs="SimSun"/>
                <w:sz w:val="12"/>
                <w:szCs w:val="12"/>
              </w:rPr>
              <w:t xml:space="preserve"> </w:t>
            </w:r>
            <w:r>
              <w:rPr>
                <w:rFonts w:ascii="SimSun" w:hAnsi="SimSun" w:eastAsia="SimSun" w:cs="SimSun"/>
                <w:sz w:val="12"/>
                <w:szCs w:val="12"/>
                <w:spacing w:val="8"/>
              </w:rPr>
              <w:t>定</w:t>
            </w:r>
            <w:r>
              <w:rPr>
                <w:rFonts w:ascii="SimSun" w:hAnsi="SimSun" w:eastAsia="SimSun" w:cs="SimSun"/>
                <w:sz w:val="12"/>
                <w:szCs w:val="12"/>
                <w:spacing w:val="6"/>
              </w:rPr>
              <w:t>范</w:t>
            </w:r>
            <w:r>
              <w:rPr>
                <w:rFonts w:ascii="SimSun" w:hAnsi="SimSun" w:eastAsia="SimSun" w:cs="SimSun"/>
                <w:sz w:val="12"/>
                <w:szCs w:val="12"/>
                <w:spacing w:val="4"/>
              </w:rPr>
              <w:t>围加以防护、设置警示标志，并采取安全措施；</w:t>
            </w:r>
          </w:p>
          <w:p>
            <w:pPr>
              <w:ind w:left="26"/>
              <w:spacing w:line="228"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11"/>
              </w:rPr>
              <w:t>半)地下疏干泵房应当设通风装置。</w:t>
            </w:r>
          </w:p>
        </w:tc>
        <w:tc>
          <w:tcPr>
            <w:tcW w:w="1916" w:type="dxa"/>
            <w:vAlign w:val="top"/>
            <w:tcBorders>
              <w:bottom w:val="single" w:color="000000" w:sz="2" w:space="0"/>
              <w:top w:val="single" w:color="000000" w:sz="2" w:space="0"/>
            </w:tcBorders>
          </w:tcPr>
          <w:p>
            <w:pPr>
              <w:ind w:left="26" w:right="122" w:hanging="1"/>
              <w:spacing w:before="195" w:line="251" w:lineRule="auto"/>
              <w:rPr>
                <w:rFonts w:ascii="SimSun" w:hAnsi="SimSun" w:eastAsia="SimSun" w:cs="SimSun"/>
                <w:sz w:val="12"/>
                <w:szCs w:val="12"/>
              </w:rPr>
            </w:pP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抽查防护设施、警示标志等</w:t>
            </w:r>
            <w:r>
              <w:rPr>
                <w:rFonts w:ascii="SimSun" w:hAnsi="SimSun" w:eastAsia="SimSun" w:cs="SimSun"/>
                <w:sz w:val="12"/>
                <w:szCs w:val="12"/>
              </w:rPr>
              <w:t xml:space="preserve"> </w:t>
            </w:r>
            <w:r>
              <w:rPr>
                <w:rFonts w:ascii="SimSun" w:hAnsi="SimSun" w:eastAsia="SimSun" w:cs="SimSun"/>
                <w:sz w:val="12"/>
                <w:szCs w:val="12"/>
                <w:spacing w:val="1"/>
              </w:rPr>
              <w:t>安</w:t>
            </w:r>
            <w:r>
              <w:rPr>
                <w:rFonts w:ascii="SimSun" w:hAnsi="SimSun" w:eastAsia="SimSun" w:cs="SimSun"/>
                <w:sz w:val="12"/>
                <w:szCs w:val="12"/>
              </w:rPr>
              <w:t>全措施。</w:t>
            </w:r>
          </w:p>
        </w:tc>
        <w:tc>
          <w:tcPr>
            <w:tcW w:w="1929" w:type="dxa"/>
            <w:vAlign w:val="top"/>
            <w:tcBorders>
              <w:bottom w:val="single" w:color="000000" w:sz="2" w:space="0"/>
              <w:top w:val="single" w:color="000000" w:sz="2" w:space="0"/>
            </w:tcBorders>
          </w:tcPr>
          <w:p>
            <w:pPr>
              <w:ind w:left="27" w:right="123" w:firstLine="2"/>
              <w:spacing w:before="120"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2018〕14号)第一百一十八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693" w:hRule="atLeast"/>
        </w:trPr>
        <w:tc>
          <w:tcPr>
            <w:tcW w:w="516" w:type="dxa"/>
            <w:vAlign w:val="top"/>
            <w:tcBorders>
              <w:bottom w:val="single" w:color="000000" w:sz="2" w:space="0"/>
              <w:top w:val="single" w:color="000000" w:sz="2" w:space="0"/>
            </w:tcBorders>
          </w:tcPr>
          <w:p>
            <w:pPr>
              <w:spacing w:line="27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spacing w:before="144" w:line="246" w:lineRule="auto"/>
              <w:rPr>
                <w:rFonts w:ascii="SimSun" w:hAnsi="SimSun" w:eastAsia="SimSun" w:cs="SimSun"/>
                <w:sz w:val="12"/>
                <w:szCs w:val="12"/>
              </w:rPr>
            </w:pPr>
            <w:r>
              <w:rPr>
                <w:rFonts w:ascii="SimSun" w:hAnsi="SimSun" w:eastAsia="SimSun" w:cs="SimSun"/>
                <w:sz w:val="12"/>
                <w:szCs w:val="12"/>
                <w:spacing w:val="6"/>
              </w:rPr>
              <w:t>地下水影响较大和已进行疏干排水工程的边坡，应当进</w:t>
            </w:r>
            <w:r>
              <w:rPr>
                <w:rFonts w:ascii="SimSun" w:hAnsi="SimSun" w:eastAsia="SimSun" w:cs="SimSun"/>
                <w:sz w:val="12"/>
                <w:szCs w:val="12"/>
                <w:spacing w:val="1"/>
              </w:rPr>
              <w:t>行</w:t>
            </w:r>
            <w:r>
              <w:rPr>
                <w:rFonts w:ascii="SimSun" w:hAnsi="SimSun" w:eastAsia="SimSun" w:cs="SimSun"/>
                <w:sz w:val="12"/>
                <w:szCs w:val="12"/>
              </w:rPr>
              <w:t xml:space="preserve"> </w:t>
            </w:r>
            <w:r>
              <w:rPr>
                <w:rFonts w:ascii="SimSun" w:hAnsi="SimSun" w:eastAsia="SimSun" w:cs="SimSun"/>
                <w:sz w:val="12"/>
                <w:szCs w:val="12"/>
                <w:spacing w:val="6"/>
              </w:rPr>
              <w:t>地下水位、水压及涌水量的观测，分析地下水对边坡稳</w:t>
            </w:r>
            <w:r>
              <w:rPr>
                <w:rFonts w:ascii="SimSun" w:hAnsi="SimSun" w:eastAsia="SimSun" w:cs="SimSun"/>
                <w:sz w:val="12"/>
                <w:szCs w:val="12"/>
                <w:spacing w:val="1"/>
              </w:rPr>
              <w:t>定</w:t>
            </w:r>
            <w:r>
              <w:rPr>
                <w:rFonts w:ascii="SimSun" w:hAnsi="SimSun" w:eastAsia="SimSun" w:cs="SimSun"/>
                <w:sz w:val="12"/>
                <w:szCs w:val="12"/>
              </w:rPr>
              <w:t xml:space="preserve"> </w:t>
            </w:r>
            <w:r>
              <w:rPr>
                <w:rFonts w:ascii="SimSun" w:hAnsi="SimSun" w:eastAsia="SimSun" w:cs="SimSun"/>
                <w:sz w:val="12"/>
                <w:szCs w:val="12"/>
                <w:spacing w:val="5"/>
              </w:rPr>
              <w:t>的影响程度及疏干的效果，并制定地下水治理措施</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42" w:hanging="1"/>
              <w:spacing w:before="220" w:line="251" w:lineRule="auto"/>
              <w:rPr>
                <w:rFonts w:ascii="SimSun" w:hAnsi="SimSun" w:eastAsia="SimSun" w:cs="SimSun"/>
                <w:sz w:val="12"/>
                <w:szCs w:val="12"/>
              </w:rPr>
            </w:pPr>
            <w:r>
              <w:rPr>
                <w:rFonts w:ascii="SimSun" w:hAnsi="SimSun" w:eastAsia="SimSun" w:cs="SimSun"/>
                <w:sz w:val="12"/>
                <w:szCs w:val="12"/>
                <w:spacing w:val="6"/>
              </w:rPr>
              <w:t>观</w:t>
            </w:r>
            <w:r>
              <w:rPr>
                <w:rFonts w:ascii="SimSun" w:hAnsi="SimSun" w:eastAsia="SimSun" w:cs="SimSun"/>
                <w:sz w:val="12"/>
                <w:szCs w:val="12"/>
                <w:spacing w:val="4"/>
              </w:rPr>
              <w:t>测、分析记录，防治水措施。</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4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533" w:hRule="atLeast"/>
        </w:trPr>
        <w:tc>
          <w:tcPr>
            <w:tcW w:w="516" w:type="dxa"/>
            <w:vAlign w:val="top"/>
            <w:tcBorders>
              <w:bottom w:val="single" w:color="000000" w:sz="2" w:space="0"/>
              <w:top w:val="single" w:color="000000" w:sz="2" w:space="0"/>
            </w:tcBorders>
          </w:tcPr>
          <w:p>
            <w:pPr>
              <w:ind w:left="201"/>
              <w:spacing w:before="237" w:line="191" w:lineRule="auto"/>
              <w:rPr>
                <w:rFonts w:ascii="SimSun" w:hAnsi="SimSun" w:eastAsia="SimSun" w:cs="SimSun"/>
                <w:sz w:val="12"/>
                <w:szCs w:val="12"/>
              </w:rPr>
            </w:pPr>
            <w:r>
              <w:rPr>
                <w:rFonts w:ascii="SimSun" w:hAnsi="SimSun" w:eastAsia="SimSun" w:cs="SimSun"/>
                <w:sz w:val="12"/>
                <w:szCs w:val="12"/>
                <w:spacing w:val="-2"/>
              </w:rPr>
              <w:t>14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firstLine="7"/>
              <w:spacing w:before="141" w:line="251" w:lineRule="auto"/>
              <w:rPr>
                <w:rFonts w:ascii="SimSun" w:hAnsi="SimSun" w:eastAsia="SimSun" w:cs="SimSun"/>
                <w:sz w:val="12"/>
                <w:szCs w:val="12"/>
              </w:rPr>
            </w:pPr>
            <w:r>
              <w:rPr>
                <w:rFonts w:ascii="SimSun" w:hAnsi="SimSun" w:eastAsia="SimSun" w:cs="SimSun"/>
                <w:sz w:val="12"/>
                <w:szCs w:val="12"/>
                <w:spacing w:val="10"/>
              </w:rPr>
              <w:t>因地</w:t>
            </w:r>
            <w:r>
              <w:rPr>
                <w:rFonts w:ascii="SimSun" w:hAnsi="SimSun" w:eastAsia="SimSun" w:cs="SimSun"/>
                <w:sz w:val="12"/>
                <w:szCs w:val="12"/>
                <w:spacing w:val="5"/>
              </w:rPr>
              <w:t>下水水位升高，可能造成排土场或者采场滑坡时，必</w:t>
            </w:r>
            <w:r>
              <w:rPr>
                <w:rFonts w:ascii="SimSun" w:hAnsi="SimSun" w:eastAsia="SimSun" w:cs="SimSun"/>
                <w:sz w:val="12"/>
                <w:szCs w:val="12"/>
              </w:rPr>
              <w:t xml:space="preserve"> </w:t>
            </w:r>
            <w:r>
              <w:rPr>
                <w:rFonts w:ascii="SimSun" w:hAnsi="SimSun" w:eastAsia="SimSun" w:cs="SimSun"/>
                <w:sz w:val="12"/>
                <w:szCs w:val="12"/>
                <w:spacing w:val="3"/>
              </w:rPr>
              <w:t>须进行地下水疏干</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141" w:line="251"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下</w:t>
            </w:r>
            <w:r>
              <w:rPr>
                <w:rFonts w:ascii="SimSun" w:hAnsi="SimSun" w:eastAsia="SimSun" w:cs="SimSun"/>
                <w:sz w:val="12"/>
                <w:szCs w:val="12"/>
                <w:spacing w:val="5"/>
              </w:rPr>
              <w:t>水位观测资料。抽查地下水</w:t>
            </w:r>
            <w:r>
              <w:rPr>
                <w:rFonts w:ascii="SimSun" w:hAnsi="SimSun" w:eastAsia="SimSun" w:cs="SimSun"/>
                <w:sz w:val="12"/>
                <w:szCs w:val="12"/>
              </w:rPr>
              <w:t xml:space="preserve"> </w:t>
            </w:r>
            <w:r>
              <w:rPr>
                <w:rFonts w:ascii="SimSun" w:hAnsi="SimSun" w:eastAsia="SimSun" w:cs="SimSun"/>
                <w:sz w:val="12"/>
                <w:szCs w:val="12"/>
                <w:spacing w:val="1"/>
              </w:rPr>
              <w:t>疏干措</w:t>
            </w:r>
            <w:r>
              <w:rPr>
                <w:rFonts w:ascii="SimSun" w:hAnsi="SimSun" w:eastAsia="SimSun" w:cs="SimSun"/>
                <w:sz w:val="12"/>
                <w:szCs w:val="12"/>
              </w:rPr>
              <w:t>施。</w:t>
            </w:r>
          </w:p>
        </w:tc>
        <w:tc>
          <w:tcPr>
            <w:tcW w:w="1929" w:type="dxa"/>
            <w:vAlign w:val="top"/>
            <w:tcBorders>
              <w:bottom w:val="single" w:color="000000" w:sz="2" w:space="0"/>
              <w:top w:val="single" w:color="000000" w:sz="2" w:space="0"/>
            </w:tcBorders>
          </w:tcPr>
          <w:p>
            <w:pPr>
              <w:ind w:left="27" w:right="129" w:firstLine="3"/>
              <w:spacing w:before="63" w:line="241"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2"/>
              </w:rPr>
              <w:t>四条。</w:t>
            </w:r>
          </w:p>
        </w:tc>
      </w:tr>
      <w:tr>
        <w:trPr>
          <w:trHeight w:val="877" w:hRule="atLeast"/>
        </w:trPr>
        <w:tc>
          <w:tcPr>
            <w:tcW w:w="516" w:type="dxa"/>
            <w:vAlign w:val="top"/>
            <w:tcBorders>
              <w:bottom w:val="single" w:color="000000" w:sz="2" w:space="0"/>
              <w:top w:val="single" w:color="000000" w:sz="2" w:space="0"/>
            </w:tcBorders>
          </w:tcPr>
          <w:p>
            <w:pPr>
              <w:spacing w:line="369"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4" w:type="dxa"/>
            <w:vAlign w:val="top"/>
            <w:tcBorders>
              <w:bottom w:val="single" w:color="000000" w:sz="2" w:space="0"/>
              <w:top w:val="single" w:color="000000" w:sz="2" w:space="0"/>
            </w:tcBorders>
          </w:tcPr>
          <w:p>
            <w:pPr>
              <w:spacing w:line="272" w:lineRule="auto"/>
              <w:rPr>
                <w:rFonts w:ascii="Arial"/>
                <w:sz w:val="21"/>
              </w:rPr>
            </w:pPr>
            <w:r/>
          </w:p>
          <w:p>
            <w:pPr>
              <w:ind w:left="20" w:right="80" w:firstLine="7"/>
              <w:spacing w:before="39" w:line="251" w:lineRule="auto"/>
              <w:rPr>
                <w:rFonts w:ascii="SimSun" w:hAnsi="SimSun" w:eastAsia="SimSun" w:cs="SimSun"/>
                <w:sz w:val="12"/>
                <w:szCs w:val="12"/>
              </w:rPr>
            </w:pPr>
            <w:r>
              <w:rPr>
                <w:rFonts w:ascii="SimSun" w:hAnsi="SimSun" w:eastAsia="SimSun" w:cs="SimSun"/>
                <w:sz w:val="12"/>
                <w:szCs w:val="12"/>
                <w:spacing w:val="22"/>
              </w:rPr>
              <w:t>防</w:t>
            </w:r>
            <w:r>
              <w:rPr>
                <w:rFonts w:ascii="SimSun" w:hAnsi="SimSun" w:eastAsia="SimSun" w:cs="SimSun"/>
                <w:sz w:val="12"/>
                <w:szCs w:val="12"/>
                <w:spacing w:val="19"/>
              </w:rPr>
              <w:t>隔水煤(岩)柱</w:t>
            </w:r>
            <w:r>
              <w:rPr>
                <w:rFonts w:ascii="SimSun" w:hAnsi="SimSun" w:eastAsia="SimSun" w:cs="SimSun"/>
                <w:sz w:val="12"/>
                <w:szCs w:val="12"/>
              </w:rPr>
              <w:t xml:space="preserve"> </w:t>
            </w:r>
            <w:r>
              <w:rPr>
                <w:rFonts w:ascii="SimSun" w:hAnsi="SimSun" w:eastAsia="SimSun" w:cs="SimSun"/>
                <w:sz w:val="12"/>
                <w:szCs w:val="12"/>
                <w:spacing w:val="3"/>
              </w:rPr>
              <w:t>保护</w:t>
            </w:r>
          </w:p>
        </w:tc>
        <w:tc>
          <w:tcPr>
            <w:tcW w:w="3310" w:type="dxa"/>
            <w:vAlign w:val="top"/>
            <w:tcBorders>
              <w:bottom w:val="single" w:color="000000" w:sz="2" w:space="0"/>
              <w:top w:val="single" w:color="000000" w:sz="2" w:space="0"/>
            </w:tcBorders>
          </w:tcPr>
          <w:p>
            <w:pPr>
              <w:ind w:left="19" w:right="134" w:firstLine="3"/>
              <w:spacing w:before="83" w:line="242" w:lineRule="auto"/>
              <w:rPr>
                <w:rFonts w:ascii="SimSun" w:hAnsi="SimSun" w:eastAsia="SimSun" w:cs="SimSun"/>
                <w:sz w:val="12"/>
                <w:szCs w:val="12"/>
              </w:rPr>
            </w:pPr>
            <w:r>
              <w:rPr>
                <w:rFonts w:ascii="SimSun" w:hAnsi="SimSun" w:eastAsia="SimSun" w:cs="SimSun"/>
                <w:sz w:val="12"/>
                <w:szCs w:val="12"/>
                <w:spacing w:val="8"/>
              </w:rPr>
              <w:t>露天煤</w:t>
            </w:r>
            <w:r>
              <w:rPr>
                <w:rFonts w:ascii="SimSun" w:hAnsi="SimSun" w:eastAsia="SimSun" w:cs="SimSun"/>
                <w:sz w:val="12"/>
                <w:szCs w:val="12"/>
                <w:spacing w:val="4"/>
              </w:rPr>
              <w:t>矿采排场周围存在地表河流、水库或者地下水体，</w:t>
            </w:r>
            <w:r>
              <w:rPr>
                <w:rFonts w:ascii="SimSun" w:hAnsi="SimSun" w:eastAsia="SimSun" w:cs="SimSun"/>
                <w:sz w:val="12"/>
                <w:szCs w:val="12"/>
              </w:rPr>
              <w:t xml:space="preserve"> </w:t>
            </w:r>
            <w:r>
              <w:rPr>
                <w:rFonts w:ascii="SimSun" w:hAnsi="SimSun" w:eastAsia="SimSun" w:cs="SimSun"/>
                <w:sz w:val="12"/>
                <w:szCs w:val="12"/>
                <w:spacing w:val="6"/>
              </w:rPr>
              <w:t>且水体难以疏干，应当进行专门的水文地质勘探，确定</w:t>
            </w:r>
            <w:r>
              <w:rPr>
                <w:rFonts w:ascii="SimSun" w:hAnsi="SimSun" w:eastAsia="SimSun" w:cs="SimSun"/>
                <w:sz w:val="12"/>
                <w:szCs w:val="12"/>
                <w:spacing w:val="1"/>
              </w:rPr>
              <w:t>含</w:t>
            </w:r>
            <w:r>
              <w:rPr>
                <w:rFonts w:ascii="SimSun" w:hAnsi="SimSun" w:eastAsia="SimSun" w:cs="SimSun"/>
                <w:sz w:val="12"/>
                <w:szCs w:val="12"/>
              </w:rPr>
              <w:t xml:space="preserve"> </w:t>
            </w:r>
            <w:r>
              <w:rPr>
                <w:rFonts w:ascii="SimSun" w:hAnsi="SimSun" w:eastAsia="SimSun" w:cs="SimSun"/>
                <w:sz w:val="12"/>
                <w:szCs w:val="12"/>
                <w:spacing w:val="20"/>
              </w:rPr>
              <w:t>水</w:t>
            </w:r>
            <w:r>
              <w:rPr>
                <w:rFonts w:ascii="SimSun" w:hAnsi="SimSun" w:eastAsia="SimSun" w:cs="SimSun"/>
                <w:sz w:val="12"/>
                <w:szCs w:val="12"/>
                <w:spacing w:val="15"/>
              </w:rPr>
              <w:t>区</w:t>
            </w:r>
            <w:r>
              <w:rPr>
                <w:rFonts w:ascii="SimSun" w:hAnsi="SimSun" w:eastAsia="SimSun" w:cs="SimSun"/>
                <w:sz w:val="12"/>
                <w:szCs w:val="12"/>
                <w:spacing w:val="10"/>
              </w:rPr>
              <w:t>域准确边界，进行专门设计，确定防隔水煤(岩)柱</w:t>
            </w:r>
            <w:r>
              <w:rPr>
                <w:rFonts w:ascii="SimSun" w:hAnsi="SimSun" w:eastAsia="SimSun" w:cs="SimSun"/>
                <w:sz w:val="12"/>
                <w:szCs w:val="12"/>
              </w:rPr>
              <w:t xml:space="preserve"> </w:t>
            </w:r>
            <w:r>
              <w:rPr>
                <w:rFonts w:ascii="SimSun" w:hAnsi="SimSun" w:eastAsia="SimSun" w:cs="SimSun"/>
                <w:sz w:val="12"/>
                <w:szCs w:val="12"/>
                <w:spacing w:val="14"/>
              </w:rPr>
              <w:t>尺寸</w:t>
            </w:r>
            <w:r>
              <w:rPr>
                <w:rFonts w:ascii="SimSun" w:hAnsi="SimSun" w:eastAsia="SimSun" w:cs="SimSun"/>
                <w:sz w:val="12"/>
                <w:szCs w:val="12"/>
                <w:spacing w:val="12"/>
              </w:rPr>
              <w:t>。</w:t>
            </w:r>
            <w:r>
              <w:rPr>
                <w:rFonts w:ascii="SimSun" w:hAnsi="SimSun" w:eastAsia="SimSun" w:cs="SimSun"/>
                <w:sz w:val="12"/>
                <w:szCs w:val="12"/>
                <w:spacing w:val="7"/>
              </w:rPr>
              <w:t>并定期对水位水情进行观测，分析防隔水煤(岩)</w:t>
            </w:r>
            <w:r>
              <w:rPr>
                <w:rFonts w:ascii="SimSun" w:hAnsi="SimSun" w:eastAsia="SimSun" w:cs="SimSun"/>
                <w:sz w:val="12"/>
                <w:szCs w:val="12"/>
              </w:rPr>
              <w:t xml:space="preserve"> </w:t>
            </w:r>
            <w:r>
              <w:rPr>
                <w:rFonts w:ascii="SimSun" w:hAnsi="SimSun" w:eastAsia="SimSun" w:cs="SimSun"/>
                <w:sz w:val="12"/>
                <w:szCs w:val="12"/>
                <w:spacing w:val="2"/>
              </w:rPr>
              <w:t>柱稳定情况</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5" w:right="122"/>
              <w:spacing w:before="158" w:line="246" w:lineRule="auto"/>
              <w:tabs>
                <w:tab w:val="left" w:leader="empty" w:pos="91"/>
              </w:tabs>
              <w:rPr>
                <w:rFonts w:ascii="SimSun" w:hAnsi="SimSun" w:eastAsia="SimSun" w:cs="SimSun"/>
                <w:sz w:val="12"/>
                <w:szCs w:val="12"/>
              </w:rPr>
            </w:pPr>
            <w:r>
              <w:rPr>
                <w:rFonts w:ascii="SimSun" w:hAnsi="SimSun" w:eastAsia="SimSun" w:cs="SimSun"/>
                <w:sz w:val="12"/>
                <w:szCs w:val="12"/>
                <w:spacing w:val="10"/>
              </w:rPr>
              <w:t>水</w:t>
            </w:r>
            <w:r>
              <w:rPr>
                <w:rFonts w:ascii="SimSun" w:hAnsi="SimSun" w:eastAsia="SimSun" w:cs="SimSun"/>
                <w:sz w:val="12"/>
                <w:szCs w:val="12"/>
                <w:spacing w:val="6"/>
              </w:rPr>
              <w:t>文</w:t>
            </w:r>
            <w:r>
              <w:rPr>
                <w:rFonts w:ascii="SimSun" w:hAnsi="SimSun" w:eastAsia="SimSun" w:cs="SimSun"/>
                <w:sz w:val="12"/>
                <w:szCs w:val="12"/>
                <w:spacing w:val="5"/>
              </w:rPr>
              <w:t>地质勘探报告、防隔水煤</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8"/>
              </w:rPr>
              <w:t>(岩)柱设计、水位观测资料。</w:t>
            </w:r>
            <w:r>
              <w:rPr>
                <w:rFonts w:ascii="SimSun" w:hAnsi="SimSun" w:eastAsia="SimSun" w:cs="SimSun"/>
                <w:sz w:val="12"/>
                <w:szCs w:val="12"/>
              </w:rPr>
              <w:t xml:space="preserve"> </w:t>
            </w:r>
            <w:r>
              <w:rPr>
                <w:rFonts w:ascii="SimSun" w:hAnsi="SimSun" w:eastAsia="SimSun" w:cs="SimSun"/>
                <w:sz w:val="12"/>
                <w:szCs w:val="12"/>
                <w:spacing w:val="16"/>
              </w:rPr>
              <w:t>现</w:t>
            </w:r>
            <w:r>
              <w:rPr>
                <w:rFonts w:ascii="SimSun" w:hAnsi="SimSun" w:eastAsia="SimSun" w:cs="SimSun"/>
                <w:sz w:val="12"/>
                <w:szCs w:val="12"/>
                <w:spacing w:val="14"/>
              </w:rPr>
              <w:t>场抽查煤(岩)柱防隔水效果</w:t>
            </w:r>
          </w:p>
          <w:p>
            <w:pPr>
              <w:ind w:left="37"/>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7" w:right="123" w:firstLine="2"/>
              <w:spacing w:before="237" w:line="246" w:lineRule="auto"/>
              <w:rPr>
                <w:rFonts w:ascii="SimSun" w:hAnsi="SimSun" w:eastAsia="SimSun" w:cs="SimSun"/>
                <w:sz w:val="12"/>
                <w:szCs w:val="12"/>
              </w:rPr>
            </w:pPr>
            <w:r>
              <w:rPr>
                <w:rFonts w:ascii="SimSun" w:hAnsi="SimSun" w:eastAsia="SimSun" w:cs="SimSun"/>
                <w:sz w:val="12"/>
                <w:szCs w:val="12"/>
                <w:spacing w:val="9"/>
              </w:rPr>
              <w:t>《煤矿防治水细则》(煤安监</w:t>
            </w:r>
            <w:r>
              <w:rPr>
                <w:rFonts w:ascii="SimSun" w:hAnsi="SimSun" w:eastAsia="SimSun" w:cs="SimSun"/>
                <w:sz w:val="12"/>
                <w:szCs w:val="12"/>
                <w:spacing w:val="8"/>
              </w:rPr>
              <w:t>调</w:t>
            </w:r>
            <w:r>
              <w:rPr>
                <w:rFonts w:ascii="SimSun" w:hAnsi="SimSun" w:eastAsia="SimSun" w:cs="SimSun"/>
                <w:sz w:val="12"/>
                <w:szCs w:val="12"/>
              </w:rPr>
              <w:t xml:space="preserve"> </w:t>
            </w:r>
            <w:r>
              <w:rPr>
                <w:rFonts w:ascii="SimSun" w:hAnsi="SimSun" w:eastAsia="SimSun" w:cs="SimSun"/>
                <w:sz w:val="12"/>
                <w:szCs w:val="12"/>
                <w:spacing w:val="16"/>
              </w:rPr>
              <w:t>查</w:t>
            </w:r>
            <w:r>
              <w:rPr>
                <w:rFonts w:ascii="SimSun" w:hAnsi="SimSun" w:eastAsia="SimSun" w:cs="SimSun"/>
                <w:sz w:val="12"/>
                <w:szCs w:val="12"/>
                <w:spacing w:val="11"/>
              </w:rPr>
              <w:t>〔</w:t>
            </w:r>
            <w:r>
              <w:rPr>
                <w:rFonts w:ascii="SimSun" w:hAnsi="SimSun" w:eastAsia="SimSun" w:cs="SimSun"/>
                <w:sz w:val="12"/>
                <w:szCs w:val="12"/>
                <w:spacing w:val="8"/>
              </w:rPr>
              <w:t>2018〕14号)第一百一十八</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44" w:hRule="atLeast"/>
        </w:trPr>
        <w:tc>
          <w:tcPr>
            <w:tcW w:w="516" w:type="dxa"/>
            <w:vAlign w:val="top"/>
            <w:tcBorders>
              <w:bottom w:val="single" w:color="000000" w:sz="2" w:space="0"/>
              <w:top w:val="single" w:color="000000" w:sz="2" w:space="0"/>
            </w:tcBorders>
          </w:tcPr>
          <w:p>
            <w:pPr>
              <w:ind w:left="201"/>
              <w:spacing w:before="139" w:line="190" w:lineRule="auto"/>
              <w:rPr>
                <w:rFonts w:ascii="SimSun" w:hAnsi="SimSun" w:eastAsia="SimSun" w:cs="SimSun"/>
                <w:sz w:val="12"/>
                <w:szCs w:val="12"/>
              </w:rPr>
            </w:pPr>
            <w:r>
              <w:rPr>
                <w:rFonts w:ascii="SimSun" w:hAnsi="SimSun" w:eastAsia="SimSun" w:cs="SimSun"/>
                <w:sz w:val="12"/>
                <w:szCs w:val="12"/>
                <w:spacing w:val="-2"/>
              </w:rPr>
              <w:t>16</w:t>
            </w:r>
          </w:p>
        </w:tc>
        <w:tc>
          <w:tcPr>
            <w:tcW w:w="1114" w:type="dxa"/>
            <w:vAlign w:val="top"/>
            <w:tcBorders>
              <w:bottom w:val="single" w:color="000000" w:sz="2" w:space="0"/>
              <w:top w:val="single" w:color="000000" w:sz="2" w:space="0"/>
            </w:tcBorders>
          </w:tcPr>
          <w:p>
            <w:pPr>
              <w:ind w:left="20"/>
              <w:spacing w:before="118"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18"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1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18"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349"/>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12</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防灭火检查实施清单</w:t>
      </w:r>
    </w:p>
    <w:p>
      <w:pPr>
        <w:ind w:left="3504"/>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14"/>
        </w:rPr>
        <w:t>1</w:t>
      </w:r>
      <w:r>
        <w:rPr>
          <w:rFonts w:ascii="SimSun" w:hAnsi="SimSun" w:eastAsia="SimSun" w:cs="SimSun"/>
          <w:sz w:val="14"/>
          <w:szCs w:val="14"/>
          <w14:textOutline w14:w="5054" w14:cap="flat" w14:cmpd="sng">
            <w14:solidFill>
              <w14:srgbClr w14:val="000000"/>
            </w14:solidFill>
            <w14:prstDash w14:val="solid"/>
            <w14:miter w14:lim="10"/>
          </w14:textOutline>
          <w:spacing w:val="11"/>
        </w:rPr>
        <w:t>2</w:t>
      </w:r>
      <w:r>
        <w:rPr>
          <w:rFonts w:ascii="SimSun" w:hAnsi="SimSun" w:eastAsia="SimSun" w:cs="SimSun"/>
          <w:sz w:val="14"/>
          <w:szCs w:val="14"/>
          <w14:textOutline w14:w="5054" w14:cap="flat" w14:cmpd="sng">
            <w14:solidFill>
              <w14:srgbClr w14:val="000000"/>
            </w14:solidFill>
            <w14:prstDash w14:val="solid"/>
            <w14:miter w14:lim="10"/>
          </w14:textOutline>
          <w:spacing w:val="7"/>
        </w:rPr>
        <w:t>.1</w:t>
      </w:r>
      <w:r>
        <w:rPr>
          <w:rFonts w:ascii="SimSun" w:hAnsi="SimSun" w:eastAsia="SimSun" w:cs="SimSun"/>
          <w:sz w:val="14"/>
          <w:szCs w:val="14"/>
          <w:spacing w:val="7"/>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7"/>
        </w:rPr>
        <w:t>防灭火检查实施清单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733" w:hRule="atLeast"/>
        </w:trPr>
        <w:tc>
          <w:tcPr>
            <w:tcW w:w="517" w:type="dxa"/>
            <w:vAlign w:val="top"/>
            <w:tcBorders>
              <w:bottom w:val="single" w:color="000000" w:sz="2" w:space="0"/>
              <w:top w:val="single" w:color="000000" w:sz="2" w:space="0"/>
            </w:tcBorders>
          </w:tcPr>
          <w:p>
            <w:pPr>
              <w:spacing w:line="294" w:lineRule="auto"/>
              <w:rPr>
                <w:rFonts w:ascii="Arial"/>
                <w:sz w:val="21"/>
              </w:rPr>
            </w:pPr>
            <w:r/>
          </w:p>
          <w:p>
            <w:pPr>
              <w:ind w:left="235"/>
              <w:spacing w:before="39"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spacing w:line="273"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5"/>
              </w:rPr>
              <w:t>地面防灭火</w:t>
            </w:r>
          </w:p>
        </w:tc>
        <w:tc>
          <w:tcPr>
            <w:tcW w:w="3310" w:type="dxa"/>
            <w:vAlign w:val="top"/>
            <w:tcBorders>
              <w:bottom w:val="single" w:color="000000" w:sz="2" w:space="0"/>
              <w:top w:val="single" w:color="000000" w:sz="2" w:space="0"/>
            </w:tcBorders>
          </w:tcPr>
          <w:p>
            <w:pPr>
              <w:ind w:left="20" w:right="134"/>
              <w:spacing w:before="161" w:line="246" w:lineRule="auto"/>
              <w:rPr>
                <w:rFonts w:ascii="SimSun" w:hAnsi="SimSun" w:eastAsia="SimSun" w:cs="SimSun"/>
                <w:sz w:val="12"/>
                <w:szCs w:val="12"/>
              </w:rPr>
            </w:pPr>
            <w:r>
              <w:rPr>
                <w:rFonts w:ascii="SimSun" w:hAnsi="SimSun" w:eastAsia="SimSun" w:cs="SimSun"/>
                <w:sz w:val="12"/>
                <w:szCs w:val="12"/>
                <w:spacing w:val="10"/>
              </w:rPr>
              <w:t>制定地</w:t>
            </w:r>
            <w:r>
              <w:rPr>
                <w:rFonts w:ascii="SimSun" w:hAnsi="SimSun" w:eastAsia="SimSun" w:cs="SimSun"/>
                <w:sz w:val="12"/>
                <w:szCs w:val="12"/>
                <w:spacing w:val="9"/>
              </w:rPr>
              <w:t>面</w:t>
            </w:r>
            <w:r>
              <w:rPr>
                <w:rFonts w:ascii="SimSun" w:hAnsi="SimSun" w:eastAsia="SimSun" w:cs="SimSun"/>
                <w:sz w:val="12"/>
                <w:szCs w:val="12"/>
                <w:spacing w:val="5"/>
              </w:rPr>
              <w:t>和采场内的防灭火措施。所有建筑物、煤堆、排</w:t>
            </w:r>
            <w:r>
              <w:rPr>
                <w:rFonts w:ascii="SimSun" w:hAnsi="SimSun" w:eastAsia="SimSun" w:cs="SimSun"/>
                <w:sz w:val="12"/>
                <w:szCs w:val="12"/>
              </w:rPr>
              <w:t xml:space="preserve"> </w:t>
            </w:r>
            <w:r>
              <w:rPr>
                <w:rFonts w:ascii="SimSun" w:hAnsi="SimSun" w:eastAsia="SimSun" w:cs="SimSun"/>
                <w:sz w:val="12"/>
                <w:szCs w:val="12"/>
                <w:spacing w:val="10"/>
              </w:rPr>
              <w:t>土场、</w:t>
            </w:r>
            <w:r>
              <w:rPr>
                <w:rFonts w:ascii="SimSun" w:hAnsi="SimSun" w:eastAsia="SimSun" w:cs="SimSun"/>
                <w:sz w:val="12"/>
                <w:szCs w:val="12"/>
                <w:spacing w:val="9"/>
              </w:rPr>
              <w:t>仓</w:t>
            </w:r>
            <w:r>
              <w:rPr>
                <w:rFonts w:ascii="SimSun" w:hAnsi="SimSun" w:eastAsia="SimSun" w:cs="SimSun"/>
                <w:sz w:val="12"/>
                <w:szCs w:val="12"/>
                <w:spacing w:val="5"/>
              </w:rPr>
              <w:t>库、油库、爆炸物品库、木料厂等处的防火措施</w:t>
            </w:r>
            <w:r>
              <w:rPr>
                <w:rFonts w:ascii="SimSun" w:hAnsi="SimSun" w:eastAsia="SimSun" w:cs="SimSun"/>
                <w:sz w:val="12"/>
                <w:szCs w:val="12"/>
              </w:rPr>
              <w:t xml:space="preserve"> </w:t>
            </w:r>
            <w:r>
              <w:rPr>
                <w:rFonts w:ascii="SimSun" w:hAnsi="SimSun" w:eastAsia="SimSun" w:cs="SimSun"/>
                <w:sz w:val="12"/>
                <w:szCs w:val="12"/>
                <w:spacing w:val="8"/>
              </w:rPr>
              <w:t>和制度</w:t>
            </w:r>
            <w:r>
              <w:rPr>
                <w:rFonts w:ascii="SimSun" w:hAnsi="SimSun" w:eastAsia="SimSun" w:cs="SimSun"/>
                <w:sz w:val="12"/>
                <w:szCs w:val="12"/>
                <w:spacing w:val="7"/>
              </w:rPr>
              <w:t>符</w:t>
            </w:r>
            <w:r>
              <w:rPr>
                <w:rFonts w:ascii="SimSun" w:hAnsi="SimSun" w:eastAsia="SimSun" w:cs="SimSun"/>
                <w:sz w:val="12"/>
                <w:szCs w:val="12"/>
                <w:spacing w:val="4"/>
              </w:rPr>
              <w:t>合国家有关法律、法规和标准的规定。</w:t>
            </w:r>
          </w:p>
        </w:tc>
        <w:tc>
          <w:tcPr>
            <w:tcW w:w="1916" w:type="dxa"/>
            <w:vAlign w:val="top"/>
            <w:tcBorders>
              <w:bottom w:val="single" w:color="000000" w:sz="2" w:space="0"/>
              <w:top w:val="single" w:color="000000" w:sz="2" w:space="0"/>
            </w:tcBorders>
          </w:tcPr>
          <w:p>
            <w:pPr>
              <w:ind w:left="36" w:right="122" w:hanging="12"/>
              <w:spacing w:before="235" w:line="252" w:lineRule="auto"/>
              <w:rPr>
                <w:rFonts w:ascii="SimSun" w:hAnsi="SimSun" w:eastAsia="SimSun" w:cs="SimSun"/>
                <w:sz w:val="12"/>
                <w:szCs w:val="12"/>
              </w:rPr>
            </w:pPr>
            <w:r>
              <w:rPr>
                <w:rFonts w:ascii="SimSun" w:hAnsi="SimSun" w:eastAsia="SimSun" w:cs="SimSun"/>
                <w:sz w:val="12"/>
                <w:szCs w:val="12"/>
                <w:spacing w:val="10"/>
              </w:rPr>
              <w:t>地</w:t>
            </w:r>
            <w:r>
              <w:rPr>
                <w:rFonts w:ascii="SimSun" w:hAnsi="SimSun" w:eastAsia="SimSun" w:cs="SimSun"/>
                <w:sz w:val="12"/>
                <w:szCs w:val="12"/>
                <w:spacing w:val="9"/>
              </w:rPr>
              <w:t>面</w:t>
            </w:r>
            <w:r>
              <w:rPr>
                <w:rFonts w:ascii="SimSun" w:hAnsi="SimSun" w:eastAsia="SimSun" w:cs="SimSun"/>
                <w:sz w:val="12"/>
                <w:szCs w:val="12"/>
                <w:spacing w:val="5"/>
              </w:rPr>
              <w:t>及采场内防灭火制度和措施</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7" w:right="129" w:firstLine="3"/>
              <w:spacing w:before="81"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条</w:t>
            </w:r>
            <w:r>
              <w:rPr>
                <w:rFonts w:ascii="SimSun" w:hAnsi="SimSun" w:eastAsia="SimSun" w:cs="SimSun"/>
                <w:sz w:val="12"/>
                <w:szCs w:val="12"/>
                <w:spacing w:val="5"/>
              </w:rPr>
              <w:t>。《煤矿防灭火细则》第一</w:t>
            </w:r>
            <w:r>
              <w:rPr>
                <w:rFonts w:ascii="SimSun" w:hAnsi="SimSun" w:eastAsia="SimSun" w:cs="SimSun"/>
                <w:sz w:val="12"/>
                <w:szCs w:val="12"/>
              </w:rPr>
              <w:t xml:space="preserve"> </w:t>
            </w:r>
            <w:r>
              <w:rPr>
                <w:rFonts w:ascii="SimSun" w:hAnsi="SimSun" w:eastAsia="SimSun" w:cs="SimSun"/>
                <w:sz w:val="12"/>
                <w:szCs w:val="12"/>
                <w:spacing w:val="1"/>
              </w:rPr>
              <w:t>百零九</w:t>
            </w:r>
            <w:r>
              <w:rPr>
                <w:rFonts w:ascii="SimSun" w:hAnsi="SimSun" w:eastAsia="SimSun" w:cs="SimSun"/>
                <w:sz w:val="12"/>
                <w:szCs w:val="12"/>
              </w:rPr>
              <w:t>条。</w:t>
            </w:r>
          </w:p>
        </w:tc>
      </w:tr>
      <w:tr>
        <w:trPr>
          <w:trHeight w:val="757" w:hRule="atLeast"/>
        </w:trPr>
        <w:tc>
          <w:tcPr>
            <w:tcW w:w="517" w:type="dxa"/>
            <w:vAlign w:val="top"/>
            <w:tcBorders>
              <w:bottom w:val="single" w:color="000000" w:sz="2" w:space="0"/>
              <w:top w:val="single" w:color="000000" w:sz="2" w:space="0"/>
            </w:tcBorders>
          </w:tcPr>
          <w:p>
            <w:pPr>
              <w:spacing w:line="306"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284"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7"/>
              </w:rPr>
              <w:t>设</w:t>
            </w:r>
            <w:r>
              <w:rPr>
                <w:rFonts w:ascii="SimSun" w:hAnsi="SimSun" w:eastAsia="SimSun" w:cs="SimSun"/>
                <w:sz w:val="12"/>
                <w:szCs w:val="12"/>
                <w:spacing w:val="4"/>
              </w:rPr>
              <w:t>备防灭火</w:t>
            </w:r>
          </w:p>
        </w:tc>
        <w:tc>
          <w:tcPr>
            <w:tcW w:w="3310" w:type="dxa"/>
            <w:vAlign w:val="top"/>
            <w:tcBorders>
              <w:bottom w:val="single" w:color="000000" w:sz="2" w:space="0"/>
              <w:top w:val="single" w:color="000000" w:sz="2" w:space="0"/>
            </w:tcBorders>
          </w:tcPr>
          <w:p>
            <w:pPr>
              <w:ind w:left="20" w:right="134" w:firstLine="3"/>
              <w:spacing w:before="251" w:line="251" w:lineRule="auto"/>
              <w:rPr>
                <w:rFonts w:ascii="SimSun" w:hAnsi="SimSun" w:eastAsia="SimSun" w:cs="SimSun"/>
                <w:sz w:val="12"/>
                <w:szCs w:val="12"/>
              </w:rPr>
            </w:pPr>
            <w:r>
              <w:rPr>
                <w:rFonts w:ascii="SimSun" w:hAnsi="SimSun" w:eastAsia="SimSun" w:cs="SimSun"/>
                <w:sz w:val="12"/>
                <w:szCs w:val="12"/>
                <w:spacing w:val="10"/>
              </w:rPr>
              <w:t>露天煤</w:t>
            </w:r>
            <w:r>
              <w:rPr>
                <w:rFonts w:ascii="SimSun" w:hAnsi="SimSun" w:eastAsia="SimSun" w:cs="SimSun"/>
                <w:sz w:val="12"/>
                <w:szCs w:val="12"/>
                <w:spacing w:val="7"/>
              </w:rPr>
              <w:t>矿</w:t>
            </w:r>
            <w:r>
              <w:rPr>
                <w:rFonts w:ascii="SimSun" w:hAnsi="SimSun" w:eastAsia="SimSun" w:cs="SimSun"/>
                <w:sz w:val="12"/>
                <w:szCs w:val="12"/>
                <w:spacing w:val="5"/>
              </w:rPr>
              <w:t>内的采掘、运输、排土等主要设备，配备灭火器</w:t>
            </w:r>
            <w:r>
              <w:rPr>
                <w:rFonts w:ascii="SimSun" w:hAnsi="SimSun" w:eastAsia="SimSun" w:cs="SimSun"/>
                <w:sz w:val="12"/>
                <w:szCs w:val="12"/>
              </w:rPr>
              <w:t xml:space="preserve"> </w:t>
            </w:r>
            <w:r>
              <w:rPr>
                <w:rFonts w:ascii="SimSun" w:hAnsi="SimSun" w:eastAsia="SimSun" w:cs="SimSun"/>
                <w:sz w:val="12"/>
                <w:szCs w:val="12"/>
                <w:spacing w:val="6"/>
              </w:rPr>
              <w:t>材，</w:t>
            </w:r>
            <w:r>
              <w:rPr>
                <w:rFonts w:ascii="SimSun" w:hAnsi="SimSun" w:eastAsia="SimSun" w:cs="SimSun"/>
                <w:sz w:val="12"/>
                <w:szCs w:val="12"/>
                <w:spacing w:val="4"/>
              </w:rPr>
              <w:t>并</w:t>
            </w:r>
            <w:r>
              <w:rPr>
                <w:rFonts w:ascii="SimSun" w:hAnsi="SimSun" w:eastAsia="SimSun" w:cs="SimSun"/>
                <w:sz w:val="12"/>
                <w:szCs w:val="12"/>
                <w:spacing w:val="3"/>
              </w:rPr>
              <w:t>定期检查和更换。</w:t>
            </w:r>
          </w:p>
        </w:tc>
        <w:tc>
          <w:tcPr>
            <w:tcW w:w="1916" w:type="dxa"/>
            <w:vAlign w:val="top"/>
            <w:tcBorders>
              <w:bottom w:val="single" w:color="000000" w:sz="2" w:space="0"/>
              <w:top w:val="single" w:color="000000" w:sz="2" w:space="0"/>
            </w:tcBorders>
          </w:tcPr>
          <w:p>
            <w:pPr>
              <w:ind w:left="25" w:right="122"/>
              <w:spacing w:before="250" w:line="252" w:lineRule="auto"/>
              <w:rPr>
                <w:rFonts w:ascii="SimSun" w:hAnsi="SimSun" w:eastAsia="SimSun" w:cs="SimSun"/>
                <w:sz w:val="12"/>
                <w:szCs w:val="12"/>
              </w:rPr>
            </w:pPr>
            <w:r>
              <w:rPr>
                <w:rFonts w:ascii="SimSun" w:hAnsi="SimSun" w:eastAsia="SimSun" w:cs="SimSun"/>
                <w:sz w:val="12"/>
                <w:szCs w:val="12"/>
                <w:spacing w:val="10"/>
              </w:rPr>
              <w:t>主</w:t>
            </w:r>
            <w:r>
              <w:rPr>
                <w:rFonts w:ascii="SimSun" w:hAnsi="SimSun" w:eastAsia="SimSun" w:cs="SimSun"/>
                <w:sz w:val="12"/>
                <w:szCs w:val="12"/>
                <w:spacing w:val="8"/>
              </w:rPr>
              <w:t>要</w:t>
            </w:r>
            <w:r>
              <w:rPr>
                <w:rFonts w:ascii="SimSun" w:hAnsi="SimSun" w:eastAsia="SimSun" w:cs="SimSun"/>
                <w:sz w:val="12"/>
                <w:szCs w:val="12"/>
                <w:spacing w:val="5"/>
              </w:rPr>
              <w:t>设备配备的灭火器材及其检</w:t>
            </w:r>
            <w:r>
              <w:rPr>
                <w:rFonts w:ascii="SimSun" w:hAnsi="SimSun" w:eastAsia="SimSun" w:cs="SimSun"/>
                <w:sz w:val="12"/>
                <w:szCs w:val="12"/>
              </w:rPr>
              <w:t xml:space="preserve"> </w:t>
            </w:r>
            <w:r>
              <w:rPr>
                <w:rFonts w:ascii="SimSun" w:hAnsi="SimSun" w:eastAsia="SimSun" w:cs="SimSun"/>
                <w:sz w:val="12"/>
                <w:szCs w:val="12"/>
                <w:spacing w:val="6"/>
              </w:rPr>
              <w:t>查</w:t>
            </w:r>
            <w:r>
              <w:rPr>
                <w:rFonts w:ascii="SimSun" w:hAnsi="SimSun" w:eastAsia="SimSun" w:cs="SimSun"/>
                <w:sz w:val="12"/>
                <w:szCs w:val="12"/>
                <w:spacing w:val="5"/>
              </w:rPr>
              <w:t>更</w:t>
            </w:r>
            <w:r>
              <w:rPr>
                <w:rFonts w:ascii="SimSun" w:hAnsi="SimSun" w:eastAsia="SimSun" w:cs="SimSun"/>
                <w:sz w:val="12"/>
                <w:szCs w:val="12"/>
                <w:spacing w:val="3"/>
              </w:rPr>
              <w:t>换记录。现场抽查。</w:t>
            </w:r>
          </w:p>
        </w:tc>
        <w:tc>
          <w:tcPr>
            <w:tcW w:w="1929" w:type="dxa"/>
            <w:vAlign w:val="top"/>
            <w:tcBorders>
              <w:bottom w:val="single" w:color="000000" w:sz="2" w:space="0"/>
              <w:top w:val="single" w:color="000000" w:sz="2" w:space="0"/>
            </w:tcBorders>
          </w:tcPr>
          <w:p>
            <w:pPr>
              <w:ind w:left="27" w:right="129" w:firstLine="3"/>
              <w:spacing w:before="96" w:line="244"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10"/>
              </w:rPr>
              <w:t>五</w:t>
            </w:r>
            <w:r>
              <w:rPr>
                <w:rFonts w:ascii="SimSun" w:hAnsi="SimSun" w:eastAsia="SimSun" w:cs="SimSun"/>
                <w:sz w:val="12"/>
                <w:szCs w:val="12"/>
                <w:spacing w:val="8"/>
              </w:rPr>
              <w:t>条</w:t>
            </w:r>
            <w:r>
              <w:rPr>
                <w:rFonts w:ascii="SimSun" w:hAnsi="SimSun" w:eastAsia="SimSun" w:cs="SimSun"/>
                <w:sz w:val="12"/>
                <w:szCs w:val="12"/>
                <w:spacing w:val="5"/>
              </w:rPr>
              <w:t>。《煤矿防灭火细则》第一</w:t>
            </w:r>
            <w:r>
              <w:rPr>
                <w:rFonts w:ascii="SimSun" w:hAnsi="SimSun" w:eastAsia="SimSun" w:cs="SimSun"/>
                <w:sz w:val="12"/>
                <w:szCs w:val="12"/>
              </w:rPr>
              <w:t xml:space="preserve"> </w:t>
            </w:r>
            <w:r>
              <w:rPr>
                <w:rFonts w:ascii="SimSun" w:hAnsi="SimSun" w:eastAsia="SimSun" w:cs="SimSun"/>
                <w:sz w:val="12"/>
                <w:szCs w:val="12"/>
                <w:spacing w:val="2"/>
              </w:rPr>
              <w:t>百一十</w:t>
            </w:r>
            <w:r>
              <w:rPr>
                <w:rFonts w:ascii="SimSun" w:hAnsi="SimSun" w:eastAsia="SimSun" w:cs="SimSun"/>
                <w:sz w:val="12"/>
                <w:szCs w:val="12"/>
                <w:spacing w:val="1"/>
              </w:rPr>
              <w:t>七条。</w:t>
            </w:r>
          </w:p>
        </w:tc>
      </w:tr>
      <w:tr>
        <w:trPr>
          <w:trHeight w:val="733" w:hRule="atLeast"/>
        </w:trPr>
        <w:tc>
          <w:tcPr>
            <w:tcW w:w="517" w:type="dxa"/>
            <w:vAlign w:val="top"/>
            <w:tcBorders>
              <w:bottom w:val="single" w:color="000000" w:sz="2" w:space="0"/>
              <w:top w:val="single" w:color="000000" w:sz="2" w:space="0"/>
            </w:tcBorders>
          </w:tcPr>
          <w:p>
            <w:pPr>
              <w:spacing w:line="296"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vMerge w:val="restart"/>
            <w:tcBorders>
              <w:bottom w:val="none" w:color="000000" w:sz="2" w:space="0"/>
              <w:top w:val="single" w:color="000000" w:sz="2" w:space="0"/>
            </w:tcBorders>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ind w:left="18"/>
              <w:spacing w:before="39" w:line="228" w:lineRule="auto"/>
              <w:rPr>
                <w:rFonts w:ascii="SimSun" w:hAnsi="SimSun" w:eastAsia="SimSun" w:cs="SimSun"/>
                <w:sz w:val="12"/>
                <w:szCs w:val="12"/>
              </w:rPr>
            </w:pPr>
            <w:r>
              <w:rPr>
                <w:rFonts w:ascii="SimSun" w:hAnsi="SimSun" w:eastAsia="SimSun" w:cs="SimSun"/>
                <w:sz w:val="12"/>
                <w:szCs w:val="12"/>
                <w:spacing w:val="5"/>
              </w:rPr>
              <w:t>采场防灭火</w:t>
            </w:r>
          </w:p>
        </w:tc>
        <w:tc>
          <w:tcPr>
            <w:tcW w:w="3310" w:type="dxa"/>
            <w:vAlign w:val="top"/>
            <w:tcBorders>
              <w:bottom w:val="single" w:color="000000" w:sz="2" w:space="0"/>
              <w:top w:val="single" w:color="000000" w:sz="2" w:space="0"/>
            </w:tcBorders>
          </w:tcPr>
          <w:p>
            <w:pPr>
              <w:ind w:left="20" w:right="134" w:firstLine="3"/>
              <w:spacing w:before="163" w:line="246" w:lineRule="auto"/>
              <w:rPr>
                <w:rFonts w:ascii="SimSun" w:hAnsi="SimSun" w:eastAsia="SimSun" w:cs="SimSun"/>
                <w:sz w:val="12"/>
                <w:szCs w:val="12"/>
              </w:rPr>
            </w:pPr>
            <w:r>
              <w:rPr>
                <w:rFonts w:ascii="SimSun" w:hAnsi="SimSun" w:eastAsia="SimSun" w:cs="SimSun"/>
                <w:sz w:val="12"/>
                <w:szCs w:val="12"/>
                <w:spacing w:val="10"/>
              </w:rPr>
              <w:t>露天煤</w:t>
            </w:r>
            <w:r>
              <w:rPr>
                <w:rFonts w:ascii="SimSun" w:hAnsi="SimSun" w:eastAsia="SimSun" w:cs="SimSun"/>
                <w:sz w:val="12"/>
                <w:szCs w:val="12"/>
                <w:spacing w:val="7"/>
              </w:rPr>
              <w:t>矿</w:t>
            </w:r>
            <w:r>
              <w:rPr>
                <w:rFonts w:ascii="SimSun" w:hAnsi="SimSun" w:eastAsia="SimSun" w:cs="SimSun"/>
                <w:sz w:val="12"/>
                <w:szCs w:val="12"/>
                <w:spacing w:val="5"/>
              </w:rPr>
              <w:t>应当对开采煤层自燃倾向性进行鉴定。开采有自</w:t>
            </w:r>
            <w:r>
              <w:rPr>
                <w:rFonts w:ascii="SimSun" w:hAnsi="SimSun" w:eastAsia="SimSun" w:cs="SimSun"/>
                <w:sz w:val="12"/>
                <w:szCs w:val="12"/>
              </w:rPr>
              <w:t xml:space="preserve"> </w:t>
            </w:r>
            <w:r>
              <w:rPr>
                <w:rFonts w:ascii="SimSun" w:hAnsi="SimSun" w:eastAsia="SimSun" w:cs="SimSun"/>
                <w:sz w:val="12"/>
                <w:szCs w:val="12"/>
                <w:spacing w:val="6"/>
              </w:rPr>
              <w:t>然发火倾向的煤层或者开采范围内存在火区时制定防灭</w:t>
            </w:r>
            <w:r>
              <w:rPr>
                <w:rFonts w:ascii="SimSun" w:hAnsi="SimSun" w:eastAsia="SimSun" w:cs="SimSun"/>
                <w:sz w:val="12"/>
                <w:szCs w:val="12"/>
                <w:spacing w:val="1"/>
              </w:rPr>
              <w:t>火</w:t>
            </w:r>
            <w:r>
              <w:rPr>
                <w:rFonts w:ascii="SimSun" w:hAnsi="SimSun" w:eastAsia="SimSun" w:cs="SimSun"/>
                <w:sz w:val="12"/>
                <w:szCs w:val="12"/>
              </w:rPr>
              <w:t xml:space="preserve"> </w:t>
            </w:r>
            <w:r>
              <w:rPr>
                <w:rFonts w:ascii="SimSun" w:hAnsi="SimSun" w:eastAsia="SimSun" w:cs="SimSun"/>
                <w:sz w:val="12"/>
                <w:szCs w:val="12"/>
                <w:spacing w:val="-2"/>
              </w:rPr>
              <w:t>措施。</w:t>
            </w:r>
          </w:p>
        </w:tc>
        <w:tc>
          <w:tcPr>
            <w:tcW w:w="1916" w:type="dxa"/>
            <w:vAlign w:val="top"/>
            <w:tcBorders>
              <w:bottom w:val="single" w:color="000000" w:sz="2" w:space="0"/>
              <w:top w:val="single" w:color="000000" w:sz="2" w:space="0"/>
            </w:tcBorders>
          </w:tcPr>
          <w:p>
            <w:pPr>
              <w:ind w:left="24" w:right="122" w:firstLine="20"/>
              <w:spacing w:before="163" w:line="245" w:lineRule="auto"/>
              <w:rPr>
                <w:rFonts w:ascii="SimSun" w:hAnsi="SimSun" w:eastAsia="SimSun" w:cs="SimSun"/>
                <w:sz w:val="12"/>
                <w:szCs w:val="12"/>
              </w:rPr>
            </w:pPr>
            <w:r>
              <w:rPr>
                <w:rFonts w:ascii="SimSun" w:hAnsi="SimSun" w:eastAsia="SimSun" w:cs="SimSun"/>
                <w:sz w:val="12"/>
                <w:szCs w:val="12"/>
                <w:spacing w:val="6"/>
              </w:rPr>
              <w:t>自</w:t>
            </w:r>
            <w:r>
              <w:rPr>
                <w:rFonts w:ascii="SimSun" w:hAnsi="SimSun" w:eastAsia="SimSun" w:cs="SimSun"/>
                <w:sz w:val="12"/>
                <w:szCs w:val="12"/>
                <w:spacing w:val="4"/>
              </w:rPr>
              <w:t>然发火倾向性鉴定报告，检查</w:t>
            </w:r>
            <w:r>
              <w:rPr>
                <w:rFonts w:ascii="SimSun" w:hAnsi="SimSun" w:eastAsia="SimSun" w:cs="SimSun"/>
                <w:sz w:val="12"/>
                <w:szCs w:val="12"/>
              </w:rPr>
              <w:t xml:space="preserve"> </w:t>
            </w:r>
            <w:r>
              <w:rPr>
                <w:rFonts w:ascii="SimSun" w:hAnsi="SimSun" w:eastAsia="SimSun" w:cs="SimSun"/>
                <w:sz w:val="12"/>
                <w:szCs w:val="12"/>
                <w:spacing w:val="10"/>
              </w:rPr>
              <w:t>自</w:t>
            </w:r>
            <w:r>
              <w:rPr>
                <w:rFonts w:ascii="SimSun" w:hAnsi="SimSun" w:eastAsia="SimSun" w:cs="SimSun"/>
                <w:sz w:val="12"/>
                <w:szCs w:val="12"/>
                <w:spacing w:val="9"/>
              </w:rPr>
              <w:t>燃</w:t>
            </w:r>
            <w:r>
              <w:rPr>
                <w:rFonts w:ascii="SimSun" w:hAnsi="SimSun" w:eastAsia="SimSun" w:cs="SimSun"/>
                <w:sz w:val="12"/>
                <w:szCs w:val="12"/>
                <w:spacing w:val="5"/>
              </w:rPr>
              <w:t>煤层防灭火措施。现场抽查</w:t>
            </w:r>
            <w:r>
              <w:rPr>
                <w:rFonts w:ascii="SimSun" w:hAnsi="SimSun" w:eastAsia="SimSun" w:cs="SimSun"/>
                <w:sz w:val="12"/>
                <w:szCs w:val="12"/>
              </w:rPr>
              <w:t xml:space="preserve"> </w:t>
            </w:r>
            <w:r>
              <w:rPr>
                <w:rFonts w:ascii="SimSun" w:hAnsi="SimSun" w:eastAsia="SimSun" w:cs="SimSun"/>
                <w:sz w:val="12"/>
                <w:szCs w:val="12"/>
                <w:spacing w:val="4"/>
              </w:rPr>
              <w:t>措</w:t>
            </w:r>
            <w:r>
              <w:rPr>
                <w:rFonts w:ascii="SimSun" w:hAnsi="SimSun" w:eastAsia="SimSun" w:cs="SimSun"/>
                <w:sz w:val="12"/>
                <w:szCs w:val="12"/>
                <w:spacing w:val="2"/>
              </w:rPr>
              <w:t>施落实情况。</w:t>
            </w:r>
          </w:p>
        </w:tc>
        <w:tc>
          <w:tcPr>
            <w:tcW w:w="1929" w:type="dxa"/>
            <w:vAlign w:val="top"/>
            <w:tcBorders>
              <w:bottom w:val="single" w:color="000000" w:sz="2" w:space="0"/>
              <w:top w:val="single" w:color="000000" w:sz="2" w:space="0"/>
            </w:tcBorders>
          </w:tcPr>
          <w:p>
            <w:pPr>
              <w:ind w:left="27" w:right="129" w:firstLine="3"/>
              <w:spacing w:before="86" w:line="243"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管总局令第87号)第五百九十</w:t>
            </w:r>
            <w:r>
              <w:rPr>
                <w:rFonts w:ascii="SimSun" w:hAnsi="SimSun" w:eastAsia="SimSun" w:cs="SimSun"/>
                <w:sz w:val="12"/>
                <w:szCs w:val="12"/>
              </w:rPr>
              <w:t xml:space="preserve"> </w:t>
            </w:r>
            <w:r>
              <w:rPr>
                <w:rFonts w:ascii="SimSun" w:hAnsi="SimSun" w:eastAsia="SimSun" w:cs="SimSun"/>
                <w:sz w:val="12"/>
                <w:szCs w:val="12"/>
                <w:spacing w:val="10"/>
              </w:rPr>
              <w:t>六</w:t>
            </w:r>
            <w:r>
              <w:rPr>
                <w:rFonts w:ascii="SimSun" w:hAnsi="SimSun" w:eastAsia="SimSun" w:cs="SimSun"/>
                <w:sz w:val="12"/>
                <w:szCs w:val="12"/>
                <w:spacing w:val="8"/>
              </w:rPr>
              <w:t>条</w:t>
            </w:r>
            <w:r>
              <w:rPr>
                <w:rFonts w:ascii="SimSun" w:hAnsi="SimSun" w:eastAsia="SimSun" w:cs="SimSun"/>
                <w:sz w:val="12"/>
                <w:szCs w:val="12"/>
                <w:spacing w:val="5"/>
              </w:rPr>
              <w:t>。《煤矿防灭火细则》第一</w:t>
            </w:r>
            <w:r>
              <w:rPr>
                <w:rFonts w:ascii="SimSun" w:hAnsi="SimSun" w:eastAsia="SimSun" w:cs="SimSun"/>
                <w:sz w:val="12"/>
                <w:szCs w:val="12"/>
              </w:rPr>
              <w:t xml:space="preserve"> </w:t>
            </w:r>
            <w:r>
              <w:rPr>
                <w:rFonts w:ascii="SimSun" w:hAnsi="SimSun" w:eastAsia="SimSun" w:cs="SimSun"/>
                <w:sz w:val="12"/>
                <w:szCs w:val="12"/>
                <w:spacing w:val="1"/>
              </w:rPr>
              <w:t>百一十</w:t>
            </w:r>
            <w:r>
              <w:rPr>
                <w:rFonts w:ascii="SimSun" w:hAnsi="SimSun" w:eastAsia="SimSun" w:cs="SimSun"/>
                <w:sz w:val="12"/>
                <w:szCs w:val="12"/>
              </w:rPr>
              <w:t>条。</w:t>
            </w:r>
          </w:p>
        </w:tc>
      </w:tr>
      <w:tr>
        <w:trPr>
          <w:trHeight w:val="740" w:hRule="atLeast"/>
        </w:trPr>
        <w:tc>
          <w:tcPr>
            <w:tcW w:w="517" w:type="dxa"/>
            <w:vAlign w:val="top"/>
            <w:tcBorders>
              <w:bottom w:val="single" w:color="000000" w:sz="2" w:space="0"/>
              <w:top w:val="single" w:color="000000" w:sz="2" w:space="0"/>
            </w:tcBorders>
          </w:tcPr>
          <w:p>
            <w:pPr>
              <w:spacing w:line="301"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4"/>
              <w:spacing w:before="25" w:line="243" w:lineRule="auto"/>
              <w:rPr>
                <w:rFonts w:ascii="SimSun" w:hAnsi="SimSun" w:eastAsia="SimSun" w:cs="SimSun"/>
                <w:sz w:val="12"/>
                <w:szCs w:val="12"/>
              </w:rPr>
            </w:pPr>
            <w:r>
              <w:rPr>
                <w:rFonts w:ascii="SimSun" w:hAnsi="SimSun" w:eastAsia="SimSun" w:cs="SimSun"/>
                <w:sz w:val="12"/>
                <w:szCs w:val="12"/>
                <w:spacing w:val="10"/>
              </w:rPr>
              <w:t>露天煤</w:t>
            </w:r>
            <w:r>
              <w:rPr>
                <w:rFonts w:ascii="SimSun" w:hAnsi="SimSun" w:eastAsia="SimSun" w:cs="SimSun"/>
                <w:sz w:val="12"/>
                <w:szCs w:val="12"/>
                <w:spacing w:val="7"/>
              </w:rPr>
              <w:t>矿</w:t>
            </w:r>
            <w:r>
              <w:rPr>
                <w:rFonts w:ascii="SimSun" w:hAnsi="SimSun" w:eastAsia="SimSun" w:cs="SimSun"/>
                <w:sz w:val="12"/>
                <w:szCs w:val="12"/>
                <w:spacing w:val="5"/>
              </w:rPr>
              <w:t>建设及生产过程中，应当评估所属范围内的井工</w:t>
            </w:r>
            <w:r>
              <w:rPr>
                <w:rFonts w:ascii="SimSun" w:hAnsi="SimSun" w:eastAsia="SimSun" w:cs="SimSun"/>
                <w:sz w:val="12"/>
                <w:szCs w:val="12"/>
              </w:rPr>
              <w:t xml:space="preserve"> </w:t>
            </w:r>
            <w:r>
              <w:rPr>
                <w:rFonts w:ascii="SimSun" w:hAnsi="SimSun" w:eastAsia="SimSun" w:cs="SimSun"/>
                <w:sz w:val="12"/>
                <w:szCs w:val="12"/>
                <w:spacing w:val="6"/>
              </w:rPr>
              <w:t>煤矿采空区的危险性。对存在自然发火危险的采空区必</w:t>
            </w:r>
            <w:r>
              <w:rPr>
                <w:rFonts w:ascii="SimSun" w:hAnsi="SimSun" w:eastAsia="SimSun" w:cs="SimSun"/>
                <w:sz w:val="12"/>
                <w:szCs w:val="12"/>
                <w:spacing w:val="2"/>
              </w:rPr>
              <w:t>须</w:t>
            </w:r>
            <w:r>
              <w:rPr>
                <w:rFonts w:ascii="SimSun" w:hAnsi="SimSun" w:eastAsia="SimSun" w:cs="SimSun"/>
                <w:sz w:val="12"/>
                <w:szCs w:val="12"/>
              </w:rPr>
              <w:t xml:space="preserve"> </w:t>
            </w:r>
            <w:r>
              <w:rPr>
                <w:rFonts w:ascii="SimSun" w:hAnsi="SimSun" w:eastAsia="SimSun" w:cs="SimSun"/>
                <w:sz w:val="12"/>
                <w:szCs w:val="12"/>
                <w:spacing w:val="20"/>
              </w:rPr>
              <w:t>进</w:t>
            </w:r>
            <w:r>
              <w:rPr>
                <w:rFonts w:ascii="SimSun" w:hAnsi="SimSun" w:eastAsia="SimSun" w:cs="SimSun"/>
                <w:sz w:val="12"/>
                <w:szCs w:val="12"/>
                <w:spacing w:val="16"/>
              </w:rPr>
              <w:t>行</w:t>
            </w:r>
            <w:r>
              <w:rPr>
                <w:rFonts w:ascii="SimSun" w:hAnsi="SimSun" w:eastAsia="SimSun" w:cs="SimSun"/>
                <w:sz w:val="12"/>
                <w:szCs w:val="12"/>
                <w:spacing w:val="10"/>
              </w:rPr>
              <w:t>探查并制定安全措施，探明预留煤(岩)柱厚度、气</w:t>
            </w:r>
            <w:r>
              <w:rPr>
                <w:rFonts w:ascii="SimSun" w:hAnsi="SimSun" w:eastAsia="SimSun" w:cs="SimSun"/>
                <w:sz w:val="12"/>
                <w:szCs w:val="12"/>
              </w:rPr>
              <w:t xml:space="preserve"> </w:t>
            </w:r>
            <w:r>
              <w:rPr>
                <w:rFonts w:ascii="SimSun" w:hAnsi="SimSun" w:eastAsia="SimSun" w:cs="SimSun"/>
                <w:sz w:val="12"/>
                <w:szCs w:val="12"/>
                <w:spacing w:val="6"/>
              </w:rPr>
              <w:t>体、温度、塌陷等情况，根据探查结果采取措施进行处</w:t>
            </w:r>
            <w:r>
              <w:rPr>
                <w:rFonts w:ascii="SimSun" w:hAnsi="SimSun" w:eastAsia="SimSun" w:cs="SimSun"/>
                <w:sz w:val="12"/>
                <w:szCs w:val="12"/>
                <w:spacing w:val="2"/>
              </w:rPr>
              <w:t>理</w:t>
            </w:r>
          </w:p>
          <w:p>
            <w:pPr>
              <w:ind w:left="32"/>
              <w:spacing w:before="60" w:line="22" w:lineRule="exact"/>
              <w:rPr>
                <w:rFonts w:ascii="SimSun" w:hAnsi="SimSun" w:eastAsia="SimSun" w:cs="SimSun"/>
                <w:sz w:val="9"/>
                <w:szCs w:val="9"/>
              </w:rPr>
            </w:pPr>
            <w:r>
              <w:rPr>
                <w:rFonts w:ascii="SimSun" w:hAnsi="SimSun" w:eastAsia="SimSun" w:cs="SimSun"/>
                <w:sz w:val="9"/>
                <w:szCs w:val="9"/>
              </w:rPr>
              <w:t>。</w:t>
            </w:r>
          </w:p>
        </w:tc>
        <w:tc>
          <w:tcPr>
            <w:tcW w:w="1916" w:type="dxa"/>
            <w:vAlign w:val="top"/>
            <w:tcBorders>
              <w:bottom w:val="single" w:color="000000" w:sz="2" w:space="0"/>
              <w:top w:val="single" w:color="000000" w:sz="2" w:space="0"/>
            </w:tcBorders>
          </w:tcPr>
          <w:p>
            <w:pPr>
              <w:ind w:left="27" w:right="122" w:hanging="3"/>
              <w:spacing w:before="168" w:line="246" w:lineRule="auto"/>
              <w:rPr>
                <w:rFonts w:ascii="SimSun" w:hAnsi="SimSun" w:eastAsia="SimSun" w:cs="SimSun"/>
                <w:sz w:val="12"/>
                <w:szCs w:val="12"/>
              </w:rPr>
            </w:pPr>
            <w:r>
              <w:rPr>
                <w:rFonts w:ascii="SimSun" w:hAnsi="SimSun" w:eastAsia="SimSun" w:cs="SimSun"/>
                <w:sz w:val="12"/>
                <w:szCs w:val="12"/>
                <w:spacing w:val="10"/>
              </w:rPr>
              <w:t>井</w:t>
            </w:r>
            <w:r>
              <w:rPr>
                <w:rFonts w:ascii="SimSun" w:hAnsi="SimSun" w:eastAsia="SimSun" w:cs="SimSun"/>
                <w:sz w:val="12"/>
                <w:szCs w:val="12"/>
                <w:spacing w:val="9"/>
              </w:rPr>
              <w:t>工</w:t>
            </w:r>
            <w:r>
              <w:rPr>
                <w:rFonts w:ascii="SimSun" w:hAnsi="SimSun" w:eastAsia="SimSun" w:cs="SimSun"/>
                <w:sz w:val="12"/>
                <w:szCs w:val="12"/>
                <w:spacing w:val="5"/>
              </w:rPr>
              <w:t>煤矿采空区的危险性评估报</w:t>
            </w:r>
            <w:r>
              <w:rPr>
                <w:rFonts w:ascii="SimSun" w:hAnsi="SimSun" w:eastAsia="SimSun" w:cs="SimSun"/>
                <w:sz w:val="12"/>
                <w:szCs w:val="12"/>
              </w:rPr>
              <w:t xml:space="preserve"> </w:t>
            </w:r>
            <w:r>
              <w:rPr>
                <w:rFonts w:ascii="SimSun" w:hAnsi="SimSun" w:eastAsia="SimSun" w:cs="SimSun"/>
                <w:sz w:val="12"/>
                <w:szCs w:val="12"/>
                <w:spacing w:val="10"/>
              </w:rPr>
              <w:t>告</w:t>
            </w:r>
            <w:r>
              <w:rPr>
                <w:rFonts w:ascii="SimSun" w:hAnsi="SimSun" w:eastAsia="SimSun" w:cs="SimSun"/>
                <w:sz w:val="12"/>
                <w:szCs w:val="12"/>
                <w:spacing w:val="6"/>
              </w:rPr>
              <w:t>。</w:t>
            </w:r>
            <w:r>
              <w:rPr>
                <w:rFonts w:ascii="SimSun" w:hAnsi="SimSun" w:eastAsia="SimSun" w:cs="SimSun"/>
                <w:sz w:val="12"/>
                <w:szCs w:val="12"/>
                <w:spacing w:val="5"/>
              </w:rPr>
              <w:t>对存在自然发火危险的采空</w:t>
            </w:r>
            <w:r>
              <w:rPr>
                <w:rFonts w:ascii="SimSun" w:hAnsi="SimSun" w:eastAsia="SimSun" w:cs="SimSun"/>
                <w:sz w:val="12"/>
                <w:szCs w:val="12"/>
              </w:rPr>
              <w:t xml:space="preserve"> </w:t>
            </w:r>
            <w:r>
              <w:rPr>
                <w:rFonts w:ascii="SimSun" w:hAnsi="SimSun" w:eastAsia="SimSun" w:cs="SimSun"/>
                <w:sz w:val="12"/>
                <w:szCs w:val="12"/>
                <w:spacing w:val="4"/>
              </w:rPr>
              <w:t>区</w:t>
            </w:r>
            <w:r>
              <w:rPr>
                <w:rFonts w:ascii="SimSun" w:hAnsi="SimSun" w:eastAsia="SimSun" w:cs="SimSun"/>
                <w:sz w:val="12"/>
                <w:szCs w:val="12"/>
                <w:spacing w:val="3"/>
              </w:rPr>
              <w:t>的探查的安全措施。</w:t>
            </w:r>
          </w:p>
        </w:tc>
        <w:tc>
          <w:tcPr>
            <w:tcW w:w="1929" w:type="dxa"/>
            <w:vAlign w:val="top"/>
            <w:tcBorders>
              <w:bottom w:val="single" w:color="000000" w:sz="2" w:space="0"/>
              <w:top w:val="single" w:color="000000" w:sz="2" w:space="0"/>
            </w:tcBorders>
          </w:tcPr>
          <w:p>
            <w:pPr>
              <w:ind w:left="28" w:right="139" w:firstLine="1"/>
              <w:spacing w:before="243" w:line="251" w:lineRule="auto"/>
              <w:rPr>
                <w:rFonts w:ascii="SimSun" w:hAnsi="SimSun" w:eastAsia="SimSun" w:cs="SimSun"/>
                <w:sz w:val="12"/>
                <w:szCs w:val="12"/>
              </w:rPr>
            </w:pPr>
            <w:r>
              <w:rPr>
                <w:rFonts w:ascii="SimSun" w:hAnsi="SimSun" w:eastAsia="SimSun" w:cs="SimSun"/>
                <w:sz w:val="12"/>
                <w:szCs w:val="12"/>
                <w:spacing w:val="5"/>
              </w:rPr>
              <w:t>《煤矿防灭火细则》第一百一</w:t>
            </w:r>
            <w:r>
              <w:rPr>
                <w:rFonts w:ascii="SimSun" w:hAnsi="SimSun" w:eastAsia="SimSun" w:cs="SimSun"/>
                <w:sz w:val="12"/>
                <w:szCs w:val="12"/>
                <w:spacing w:val="4"/>
              </w:rPr>
              <w:t>十</w:t>
            </w:r>
            <w:r>
              <w:rPr>
                <w:rFonts w:ascii="SimSun" w:hAnsi="SimSun" w:eastAsia="SimSun" w:cs="SimSun"/>
                <w:sz w:val="12"/>
                <w:szCs w:val="12"/>
              </w:rPr>
              <w:t xml:space="preserve"> </w:t>
            </w:r>
            <w:r>
              <w:rPr>
                <w:rFonts w:ascii="SimSun" w:hAnsi="SimSun" w:eastAsia="SimSun" w:cs="SimSun"/>
                <w:sz w:val="12"/>
                <w:szCs w:val="12"/>
                <w:spacing w:val="-3"/>
              </w:rPr>
              <w:t>一</w:t>
            </w:r>
            <w:r>
              <w:rPr>
                <w:rFonts w:ascii="SimSun" w:hAnsi="SimSun" w:eastAsia="SimSun" w:cs="SimSun"/>
                <w:sz w:val="12"/>
                <w:szCs w:val="12"/>
                <w:spacing w:val="-2"/>
              </w:rPr>
              <w:t>条。</w:t>
            </w:r>
          </w:p>
        </w:tc>
      </w:tr>
      <w:tr>
        <w:trPr>
          <w:trHeight w:val="510" w:hRule="atLeast"/>
        </w:trPr>
        <w:tc>
          <w:tcPr>
            <w:tcW w:w="517" w:type="dxa"/>
            <w:vAlign w:val="top"/>
            <w:tcBorders>
              <w:bottom w:val="single" w:color="000000" w:sz="2" w:space="0"/>
              <w:top w:val="single" w:color="000000" w:sz="2" w:space="0"/>
            </w:tcBorders>
          </w:tcPr>
          <w:p>
            <w:pPr>
              <w:ind w:left="229"/>
              <w:spacing w:before="224"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124" w:line="251" w:lineRule="auto"/>
              <w:rPr>
                <w:rFonts w:ascii="SimSun" w:hAnsi="SimSun" w:eastAsia="SimSun" w:cs="SimSun"/>
                <w:sz w:val="12"/>
                <w:szCs w:val="12"/>
              </w:rPr>
            </w:pPr>
            <w:r>
              <w:rPr>
                <w:rFonts w:ascii="SimSun" w:hAnsi="SimSun" w:eastAsia="SimSun" w:cs="SimSun"/>
                <w:sz w:val="12"/>
                <w:szCs w:val="12"/>
                <w:spacing w:val="10"/>
              </w:rPr>
              <w:t>开采容</w:t>
            </w:r>
            <w:r>
              <w:rPr>
                <w:rFonts w:ascii="SimSun" w:hAnsi="SimSun" w:eastAsia="SimSun" w:cs="SimSun"/>
                <w:sz w:val="12"/>
                <w:szCs w:val="12"/>
                <w:spacing w:val="9"/>
              </w:rPr>
              <w:t>易</w:t>
            </w:r>
            <w:r>
              <w:rPr>
                <w:rFonts w:ascii="SimSun" w:hAnsi="SimSun" w:eastAsia="SimSun" w:cs="SimSun"/>
                <w:sz w:val="12"/>
                <w:szCs w:val="12"/>
                <w:spacing w:val="5"/>
              </w:rPr>
              <w:t>自燃和自燃煤层的露天煤矿，应当采取防止采场</w:t>
            </w:r>
            <w:r>
              <w:rPr>
                <w:rFonts w:ascii="SimSun" w:hAnsi="SimSun" w:eastAsia="SimSun" w:cs="SimSun"/>
                <w:sz w:val="12"/>
                <w:szCs w:val="12"/>
              </w:rPr>
              <w:t xml:space="preserve"> </w:t>
            </w:r>
            <w:r>
              <w:rPr>
                <w:rFonts w:ascii="SimSun" w:hAnsi="SimSun" w:eastAsia="SimSun" w:cs="SimSun"/>
                <w:sz w:val="12"/>
                <w:szCs w:val="12"/>
                <w:spacing w:val="5"/>
              </w:rPr>
              <w:t>边坡煤台阶、工作面、排土场自然发火的措施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right="143" w:firstLine="7"/>
              <w:spacing w:before="124" w:line="251" w:lineRule="auto"/>
              <w:rPr>
                <w:rFonts w:ascii="SimSun" w:hAnsi="SimSun" w:eastAsia="SimSun" w:cs="SimSun"/>
                <w:sz w:val="12"/>
                <w:szCs w:val="12"/>
              </w:rPr>
            </w:pPr>
            <w:r>
              <w:rPr>
                <w:rFonts w:ascii="SimSun" w:hAnsi="SimSun" w:eastAsia="SimSun" w:cs="SimSun"/>
                <w:sz w:val="12"/>
                <w:szCs w:val="12"/>
                <w:spacing w:val="6"/>
              </w:rPr>
              <w:t>防止</w:t>
            </w:r>
            <w:r>
              <w:rPr>
                <w:rFonts w:ascii="SimSun" w:hAnsi="SimSun" w:eastAsia="SimSun" w:cs="SimSun"/>
                <w:sz w:val="12"/>
                <w:szCs w:val="12"/>
                <w:spacing w:val="4"/>
              </w:rPr>
              <w:t>采</w:t>
            </w:r>
            <w:r>
              <w:rPr>
                <w:rFonts w:ascii="SimSun" w:hAnsi="SimSun" w:eastAsia="SimSun" w:cs="SimSun"/>
                <w:sz w:val="12"/>
                <w:szCs w:val="12"/>
                <w:spacing w:val="3"/>
              </w:rPr>
              <w:t>场边坡煤台阶、工作面、</w:t>
            </w:r>
            <w:r>
              <w:rPr>
                <w:rFonts w:ascii="SimSun" w:hAnsi="SimSun" w:eastAsia="SimSun" w:cs="SimSun"/>
                <w:sz w:val="12"/>
                <w:szCs w:val="12"/>
              </w:rPr>
              <w:t xml:space="preserve"> </w:t>
            </w:r>
            <w:r>
              <w:rPr>
                <w:rFonts w:ascii="SimSun" w:hAnsi="SimSun" w:eastAsia="SimSun" w:cs="SimSun"/>
                <w:sz w:val="12"/>
                <w:szCs w:val="12"/>
                <w:spacing w:val="6"/>
              </w:rPr>
              <w:t>排土</w:t>
            </w:r>
            <w:r>
              <w:rPr>
                <w:rFonts w:ascii="SimSun" w:hAnsi="SimSun" w:eastAsia="SimSun" w:cs="SimSun"/>
                <w:sz w:val="12"/>
                <w:szCs w:val="12"/>
                <w:spacing w:val="4"/>
              </w:rPr>
              <w:t>场</w:t>
            </w:r>
            <w:r>
              <w:rPr>
                <w:rFonts w:ascii="SimSun" w:hAnsi="SimSun" w:eastAsia="SimSun" w:cs="SimSun"/>
                <w:sz w:val="12"/>
                <w:szCs w:val="12"/>
                <w:spacing w:val="3"/>
              </w:rPr>
              <w:t>自然发火的措施。</w:t>
            </w:r>
          </w:p>
        </w:tc>
        <w:tc>
          <w:tcPr>
            <w:tcW w:w="1929" w:type="dxa"/>
            <w:vAlign w:val="top"/>
            <w:tcBorders>
              <w:bottom w:val="single" w:color="000000" w:sz="2" w:space="0"/>
              <w:top w:val="single" w:color="000000" w:sz="2" w:space="0"/>
            </w:tcBorders>
          </w:tcPr>
          <w:p>
            <w:pPr>
              <w:ind w:left="26" w:right="139" w:firstLine="3"/>
              <w:spacing w:before="124" w:line="251" w:lineRule="auto"/>
              <w:rPr>
                <w:rFonts w:ascii="SimSun" w:hAnsi="SimSun" w:eastAsia="SimSun" w:cs="SimSun"/>
                <w:sz w:val="12"/>
                <w:szCs w:val="12"/>
              </w:rPr>
            </w:pPr>
            <w:r>
              <w:rPr>
                <w:rFonts w:ascii="SimSun" w:hAnsi="SimSun" w:eastAsia="SimSun" w:cs="SimSun"/>
                <w:sz w:val="12"/>
                <w:szCs w:val="12"/>
                <w:spacing w:val="5"/>
              </w:rPr>
              <w:t>《煤矿防灭火细则》第一百一</w:t>
            </w:r>
            <w:r>
              <w:rPr>
                <w:rFonts w:ascii="SimSun" w:hAnsi="SimSun" w:eastAsia="SimSun" w:cs="SimSun"/>
                <w:sz w:val="12"/>
                <w:szCs w:val="12"/>
                <w:spacing w:val="4"/>
              </w:rPr>
              <w:t>十</w:t>
            </w:r>
            <w:r>
              <w:rPr>
                <w:rFonts w:ascii="SimSun" w:hAnsi="SimSun" w:eastAsia="SimSun" w:cs="SimSun"/>
                <w:sz w:val="12"/>
                <w:szCs w:val="12"/>
              </w:rPr>
              <w:t xml:space="preserve"> </w:t>
            </w:r>
            <w:r>
              <w:rPr>
                <w:rFonts w:ascii="SimSun" w:hAnsi="SimSun" w:eastAsia="SimSun" w:cs="SimSun"/>
                <w:sz w:val="12"/>
                <w:szCs w:val="12"/>
                <w:spacing w:val="-2"/>
              </w:rPr>
              <w:t>三条。</w:t>
            </w:r>
          </w:p>
        </w:tc>
      </w:tr>
    </w:tbl>
    <w:p>
      <w:pPr>
        <w:rPr>
          <w:rFonts w:ascii="Arial"/>
          <w:sz w:val="21"/>
        </w:rPr>
      </w:pPr>
      <w:r/>
    </w:p>
    <w:p>
      <w:pPr>
        <w:sectPr>
          <w:footerReference w:type="default" r:id="rId141"/>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4"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77" w:hRule="atLeast"/>
        </w:trPr>
        <w:tc>
          <w:tcPr>
            <w:tcW w:w="517" w:type="dxa"/>
            <w:vAlign w:val="top"/>
            <w:tcBorders>
              <w:bottom w:val="single" w:color="000000" w:sz="2" w:space="0"/>
              <w:top w:val="single" w:color="000000" w:sz="2" w:space="0"/>
            </w:tcBorders>
          </w:tcPr>
          <w:p>
            <w:pPr>
              <w:ind w:left="227"/>
              <w:spacing w:before="207"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389" w:lineRule="auto"/>
              <w:rPr>
                <w:rFonts w:ascii="Arial"/>
                <w:sz w:val="21"/>
              </w:rPr>
            </w:pPr>
            <w:r/>
          </w:p>
          <w:p>
            <w:pPr>
              <w:ind w:left="18"/>
              <w:spacing w:before="39" w:line="229" w:lineRule="auto"/>
              <w:rPr>
                <w:rFonts w:ascii="SimSun" w:hAnsi="SimSun" w:eastAsia="SimSun" w:cs="SimSun"/>
                <w:sz w:val="12"/>
                <w:szCs w:val="12"/>
              </w:rPr>
            </w:pPr>
            <w:r>
              <w:rPr>
                <w:rFonts w:ascii="SimSun" w:hAnsi="SimSun" w:eastAsia="SimSun" w:cs="SimSun"/>
                <w:sz w:val="12"/>
                <w:szCs w:val="12"/>
                <w:spacing w:val="6"/>
              </w:rPr>
              <w:t>储</w:t>
            </w:r>
            <w:r>
              <w:rPr>
                <w:rFonts w:ascii="SimSun" w:hAnsi="SimSun" w:eastAsia="SimSun" w:cs="SimSun"/>
                <w:sz w:val="12"/>
                <w:szCs w:val="12"/>
                <w:spacing w:val="5"/>
              </w:rPr>
              <w:t>煤场防灭火</w:t>
            </w:r>
          </w:p>
        </w:tc>
        <w:tc>
          <w:tcPr>
            <w:tcW w:w="3310" w:type="dxa"/>
            <w:vAlign w:val="top"/>
            <w:tcBorders>
              <w:bottom w:val="single" w:color="000000" w:sz="2" w:space="0"/>
              <w:top w:val="single" w:color="000000" w:sz="2" w:space="0"/>
            </w:tcBorders>
          </w:tcPr>
          <w:p>
            <w:pPr>
              <w:ind w:left="19" w:right="134" w:firstLine="3"/>
              <w:spacing w:before="110" w:line="251" w:lineRule="auto"/>
              <w:rPr>
                <w:rFonts w:ascii="SimSun" w:hAnsi="SimSun" w:eastAsia="SimSun" w:cs="SimSun"/>
                <w:sz w:val="12"/>
                <w:szCs w:val="12"/>
              </w:rPr>
            </w:pPr>
            <w:r>
              <w:rPr>
                <w:rFonts w:ascii="SimSun" w:hAnsi="SimSun" w:eastAsia="SimSun" w:cs="SimSun"/>
                <w:sz w:val="12"/>
                <w:szCs w:val="12"/>
                <w:spacing w:val="10"/>
              </w:rPr>
              <w:t>露天或</w:t>
            </w:r>
            <w:r>
              <w:rPr>
                <w:rFonts w:ascii="SimSun" w:hAnsi="SimSun" w:eastAsia="SimSun" w:cs="SimSun"/>
                <w:sz w:val="12"/>
                <w:szCs w:val="12"/>
                <w:spacing w:val="7"/>
              </w:rPr>
              <w:t>室</w:t>
            </w:r>
            <w:r>
              <w:rPr>
                <w:rFonts w:ascii="SimSun" w:hAnsi="SimSun" w:eastAsia="SimSun" w:cs="SimSun"/>
                <w:sz w:val="12"/>
                <w:szCs w:val="12"/>
                <w:spacing w:val="5"/>
              </w:rPr>
              <w:t>内储煤场及仓式储煤型式，当存储褐煤等容易自</w:t>
            </w:r>
            <w:r>
              <w:rPr>
                <w:rFonts w:ascii="SimSun" w:hAnsi="SimSun" w:eastAsia="SimSun" w:cs="SimSun"/>
                <w:sz w:val="12"/>
                <w:szCs w:val="12"/>
              </w:rPr>
              <w:t xml:space="preserve"> </w:t>
            </w:r>
            <w:r>
              <w:rPr>
                <w:rFonts w:ascii="SimSun" w:hAnsi="SimSun" w:eastAsia="SimSun" w:cs="SimSun"/>
                <w:sz w:val="12"/>
                <w:szCs w:val="12"/>
                <w:spacing w:val="8"/>
              </w:rPr>
              <w:t>燃煤种</w:t>
            </w:r>
            <w:r>
              <w:rPr>
                <w:rFonts w:ascii="SimSun" w:hAnsi="SimSun" w:eastAsia="SimSun" w:cs="SimSun"/>
                <w:sz w:val="12"/>
                <w:szCs w:val="12"/>
                <w:spacing w:val="4"/>
              </w:rPr>
              <w:t>时应采取预防及消除煤自燃的措施。</w:t>
            </w:r>
          </w:p>
        </w:tc>
        <w:tc>
          <w:tcPr>
            <w:tcW w:w="1916" w:type="dxa"/>
            <w:vAlign w:val="top"/>
            <w:tcBorders>
              <w:bottom w:val="single" w:color="000000" w:sz="2" w:space="0"/>
              <w:top w:val="single" w:color="000000" w:sz="2" w:space="0"/>
            </w:tcBorders>
          </w:tcPr>
          <w:p>
            <w:pPr>
              <w:ind w:left="24"/>
              <w:spacing w:before="186" w:line="227" w:lineRule="auto"/>
              <w:rPr>
                <w:rFonts w:ascii="SimSun" w:hAnsi="SimSun" w:eastAsia="SimSun" w:cs="SimSun"/>
                <w:sz w:val="12"/>
                <w:szCs w:val="12"/>
              </w:rPr>
            </w:pPr>
            <w:r>
              <w:rPr>
                <w:rFonts w:ascii="SimSun" w:hAnsi="SimSun" w:eastAsia="SimSun" w:cs="SimSun"/>
                <w:sz w:val="12"/>
                <w:szCs w:val="12"/>
                <w:spacing w:val="6"/>
              </w:rPr>
              <w:t>检</w:t>
            </w:r>
            <w:r>
              <w:rPr>
                <w:rFonts w:ascii="SimSun" w:hAnsi="SimSun" w:eastAsia="SimSun" w:cs="SimSun"/>
                <w:sz w:val="12"/>
                <w:szCs w:val="12"/>
                <w:spacing w:val="4"/>
              </w:rPr>
              <w:t>查预防及消除煤自燃的措施。</w:t>
            </w:r>
          </w:p>
        </w:tc>
        <w:tc>
          <w:tcPr>
            <w:tcW w:w="1929" w:type="dxa"/>
            <w:vAlign w:val="top"/>
            <w:tcBorders>
              <w:bottom w:val="single" w:color="000000" w:sz="2" w:space="0"/>
              <w:top w:val="single" w:color="000000" w:sz="2" w:space="0"/>
            </w:tcBorders>
          </w:tcPr>
          <w:p>
            <w:pPr>
              <w:ind w:left="32" w:right="267" w:hanging="2"/>
              <w:spacing w:before="110" w:line="253"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炭</w:t>
            </w:r>
            <w:r>
              <w:rPr>
                <w:rFonts w:ascii="SimSun" w:hAnsi="SimSun" w:eastAsia="SimSun" w:cs="SimSun"/>
                <w:sz w:val="12"/>
                <w:szCs w:val="12"/>
                <w:spacing w:val="4"/>
              </w:rPr>
              <w:t>工业露天矿设计规范》</w:t>
            </w:r>
            <w:r>
              <w:rPr>
                <w:rFonts w:ascii="SimSun" w:hAnsi="SimSun" w:eastAsia="SimSun" w:cs="SimSun"/>
                <w:sz w:val="12"/>
                <w:szCs w:val="12"/>
              </w:rPr>
              <w:t xml:space="preserve"> </w:t>
            </w:r>
            <w:r>
              <w:rPr>
                <w:rFonts w:ascii="SimSun" w:hAnsi="SimSun" w:eastAsia="SimSun" w:cs="SimSun"/>
                <w:sz w:val="12"/>
                <w:szCs w:val="12"/>
                <w:spacing w:val="11"/>
              </w:rPr>
              <w:t>(</w:t>
            </w:r>
            <w:r>
              <w:rPr>
                <w:rFonts w:ascii="SimSun" w:hAnsi="SimSun" w:eastAsia="SimSun" w:cs="SimSun"/>
                <w:sz w:val="12"/>
                <w:szCs w:val="12"/>
              </w:rPr>
              <w:t>GB</w:t>
            </w:r>
            <w:r>
              <w:rPr>
                <w:rFonts w:ascii="SimSun" w:hAnsi="SimSun" w:eastAsia="SimSun" w:cs="SimSun"/>
                <w:sz w:val="12"/>
                <w:szCs w:val="12"/>
                <w:spacing w:val="11"/>
              </w:rPr>
              <w:t>50197-2015)9.3.5</w:t>
            </w:r>
            <w:r>
              <w:rPr>
                <w:rFonts w:ascii="SimSun" w:hAnsi="SimSun" w:eastAsia="SimSun" w:cs="SimSun"/>
                <w:sz w:val="12"/>
                <w:szCs w:val="12"/>
                <w:spacing w:val="10"/>
              </w:rPr>
              <w:t>。</w:t>
            </w:r>
          </w:p>
        </w:tc>
      </w:tr>
      <w:tr>
        <w:trPr>
          <w:trHeight w:val="494" w:hRule="atLeast"/>
        </w:trPr>
        <w:tc>
          <w:tcPr>
            <w:tcW w:w="517" w:type="dxa"/>
            <w:vAlign w:val="top"/>
            <w:tcBorders>
              <w:bottom w:val="single" w:color="000000" w:sz="2" w:space="0"/>
              <w:top w:val="single" w:color="000000" w:sz="2" w:space="0"/>
            </w:tcBorders>
          </w:tcPr>
          <w:p>
            <w:pPr>
              <w:ind w:left="229"/>
              <w:spacing w:before="219"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3"/>
              <w:spacing w:before="120" w:line="251" w:lineRule="auto"/>
              <w:rPr>
                <w:rFonts w:ascii="SimSun" w:hAnsi="SimSun" w:eastAsia="SimSun" w:cs="SimSun"/>
                <w:sz w:val="12"/>
                <w:szCs w:val="12"/>
              </w:rPr>
            </w:pPr>
            <w:r>
              <w:rPr>
                <w:rFonts w:ascii="SimSun" w:hAnsi="SimSun" w:eastAsia="SimSun" w:cs="SimSun"/>
                <w:sz w:val="12"/>
                <w:szCs w:val="12"/>
                <w:spacing w:val="10"/>
              </w:rPr>
              <w:t>露天储</w:t>
            </w:r>
            <w:r>
              <w:rPr>
                <w:rFonts w:ascii="SimSun" w:hAnsi="SimSun" w:eastAsia="SimSun" w:cs="SimSun"/>
                <w:sz w:val="12"/>
                <w:szCs w:val="12"/>
                <w:spacing w:val="7"/>
              </w:rPr>
              <w:t>煤</w:t>
            </w:r>
            <w:r>
              <w:rPr>
                <w:rFonts w:ascii="SimSun" w:hAnsi="SimSun" w:eastAsia="SimSun" w:cs="SimSun"/>
                <w:sz w:val="12"/>
                <w:szCs w:val="12"/>
                <w:spacing w:val="5"/>
              </w:rPr>
              <w:t>场和存储容易自燃煤种的室内储煤场，煤堆四周</w:t>
            </w:r>
            <w:r>
              <w:rPr>
                <w:rFonts w:ascii="SimSun" w:hAnsi="SimSun" w:eastAsia="SimSun" w:cs="SimSun"/>
                <w:sz w:val="12"/>
                <w:szCs w:val="12"/>
              </w:rPr>
              <w:t xml:space="preserve"> </w:t>
            </w:r>
            <w:r>
              <w:rPr>
                <w:rFonts w:ascii="SimSun" w:hAnsi="SimSun" w:eastAsia="SimSun" w:cs="SimSun"/>
                <w:sz w:val="12"/>
                <w:szCs w:val="12"/>
                <w:spacing w:val="4"/>
              </w:rPr>
              <w:t>应设移动设备和消防通道</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spacing w:before="198" w:line="229" w:lineRule="auto"/>
              <w:rPr>
                <w:rFonts w:ascii="SimSun" w:hAnsi="SimSun" w:eastAsia="SimSun" w:cs="SimSun"/>
                <w:sz w:val="12"/>
                <w:szCs w:val="12"/>
              </w:rPr>
            </w:pPr>
            <w:r>
              <w:rPr>
                <w:rFonts w:ascii="SimSun" w:hAnsi="SimSun" w:eastAsia="SimSun" w:cs="SimSun"/>
                <w:sz w:val="12"/>
                <w:szCs w:val="12"/>
                <w:spacing w:val="4"/>
              </w:rPr>
              <w:t>抽</w:t>
            </w:r>
            <w:r>
              <w:rPr>
                <w:rFonts w:ascii="SimSun" w:hAnsi="SimSun" w:eastAsia="SimSun" w:cs="SimSun"/>
                <w:sz w:val="12"/>
                <w:szCs w:val="12"/>
                <w:spacing w:val="3"/>
              </w:rPr>
              <w:t>查煤堆四周通道。</w:t>
            </w:r>
          </w:p>
        </w:tc>
        <w:tc>
          <w:tcPr>
            <w:tcW w:w="1929" w:type="dxa"/>
            <w:vAlign w:val="top"/>
            <w:tcBorders>
              <w:bottom w:val="single" w:color="000000" w:sz="2" w:space="0"/>
              <w:top w:val="single" w:color="000000" w:sz="2" w:space="0"/>
            </w:tcBorders>
          </w:tcPr>
          <w:p>
            <w:pPr>
              <w:ind w:left="32" w:right="267" w:hanging="2"/>
              <w:spacing w:before="120" w:line="252" w:lineRule="auto"/>
              <w:rPr>
                <w:rFonts w:ascii="SimSun" w:hAnsi="SimSun" w:eastAsia="SimSun" w:cs="SimSun"/>
                <w:sz w:val="12"/>
                <w:szCs w:val="12"/>
              </w:rPr>
            </w:pPr>
            <w:r>
              <w:rPr>
                <w:rFonts w:ascii="SimSun" w:hAnsi="SimSun" w:eastAsia="SimSun" w:cs="SimSun"/>
                <w:sz w:val="12"/>
                <w:szCs w:val="12"/>
                <w:spacing w:val="8"/>
              </w:rPr>
              <w:t>《煤</w:t>
            </w:r>
            <w:r>
              <w:rPr>
                <w:rFonts w:ascii="SimSun" w:hAnsi="SimSun" w:eastAsia="SimSun" w:cs="SimSun"/>
                <w:sz w:val="12"/>
                <w:szCs w:val="12"/>
                <w:spacing w:val="5"/>
              </w:rPr>
              <w:t>炭</w:t>
            </w:r>
            <w:r>
              <w:rPr>
                <w:rFonts w:ascii="SimSun" w:hAnsi="SimSun" w:eastAsia="SimSun" w:cs="SimSun"/>
                <w:sz w:val="12"/>
                <w:szCs w:val="12"/>
                <w:spacing w:val="4"/>
              </w:rPr>
              <w:t>工业露天矿设计规范》</w:t>
            </w:r>
            <w:r>
              <w:rPr>
                <w:rFonts w:ascii="SimSun" w:hAnsi="SimSun" w:eastAsia="SimSun" w:cs="SimSun"/>
                <w:sz w:val="12"/>
                <w:szCs w:val="12"/>
              </w:rPr>
              <w:t xml:space="preserve"> </w:t>
            </w:r>
            <w:r>
              <w:rPr>
                <w:rFonts w:ascii="SimSun" w:hAnsi="SimSun" w:eastAsia="SimSun" w:cs="SimSun"/>
                <w:sz w:val="12"/>
                <w:szCs w:val="12"/>
                <w:spacing w:val="11"/>
              </w:rPr>
              <w:t>(</w:t>
            </w:r>
            <w:r>
              <w:rPr>
                <w:rFonts w:ascii="SimSun" w:hAnsi="SimSun" w:eastAsia="SimSun" w:cs="SimSun"/>
                <w:sz w:val="12"/>
                <w:szCs w:val="12"/>
              </w:rPr>
              <w:t>GB</w:t>
            </w:r>
            <w:r>
              <w:rPr>
                <w:rFonts w:ascii="SimSun" w:hAnsi="SimSun" w:eastAsia="SimSun" w:cs="SimSun"/>
                <w:sz w:val="12"/>
                <w:szCs w:val="12"/>
                <w:spacing w:val="11"/>
              </w:rPr>
              <w:t>50197-2015)9.3.5</w:t>
            </w:r>
            <w:r>
              <w:rPr>
                <w:rFonts w:ascii="SimSun" w:hAnsi="SimSun" w:eastAsia="SimSun" w:cs="SimSun"/>
                <w:sz w:val="12"/>
                <w:szCs w:val="12"/>
                <w:spacing w:val="10"/>
              </w:rPr>
              <w:t>。</w:t>
            </w:r>
          </w:p>
        </w:tc>
      </w:tr>
      <w:tr>
        <w:trPr>
          <w:trHeight w:val="302" w:hRule="atLeast"/>
        </w:trPr>
        <w:tc>
          <w:tcPr>
            <w:tcW w:w="517" w:type="dxa"/>
            <w:vAlign w:val="top"/>
            <w:tcBorders>
              <w:bottom w:val="single" w:color="000000" w:sz="2" w:space="0"/>
              <w:top w:val="single" w:color="000000" w:sz="2" w:space="0"/>
            </w:tcBorders>
          </w:tcPr>
          <w:p>
            <w:pPr>
              <w:ind w:left="227"/>
              <w:spacing w:before="118"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tcBorders>
              <w:bottom w:val="single" w:color="000000" w:sz="2" w:space="0"/>
              <w:top w:val="single" w:color="000000" w:sz="2" w:space="0"/>
            </w:tcBorders>
          </w:tcPr>
          <w:p>
            <w:pPr>
              <w:ind w:left="19"/>
              <w:spacing w:before="9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9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97"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9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250"/>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1</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3</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应急救援检查实施清单</w:t>
      </w:r>
    </w:p>
    <w:p>
      <w:pPr>
        <w:ind w:left="342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13.1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应急救援检查实施清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95" w:hRule="atLeast"/>
        </w:trPr>
        <w:tc>
          <w:tcPr>
            <w:tcW w:w="517" w:type="dxa"/>
            <w:vAlign w:val="top"/>
            <w:tcBorders>
              <w:bottom w:val="single" w:color="000000" w:sz="2" w:space="0"/>
              <w:top w:val="single" w:color="000000" w:sz="2" w:space="0"/>
            </w:tcBorders>
          </w:tcPr>
          <w:p>
            <w:pPr>
              <w:ind w:left="235"/>
              <w:spacing w:before="215" w:line="191" w:lineRule="auto"/>
              <w:rPr>
                <w:rFonts w:ascii="SimSun" w:hAnsi="SimSun" w:eastAsia="SimSun" w:cs="SimSun"/>
                <w:sz w:val="12"/>
                <w:szCs w:val="12"/>
              </w:rPr>
            </w:pPr>
            <w:r>
              <w:rPr>
                <w:rFonts w:ascii="SimSun" w:hAnsi="SimSun" w:eastAsia="SimSun" w:cs="SimSun"/>
                <w:sz w:val="12"/>
                <w:szCs w:val="12"/>
              </w:rPr>
              <w:t>1</w:t>
            </w:r>
          </w:p>
        </w:tc>
        <w:tc>
          <w:tcPr>
            <w:tcW w:w="1113" w:type="dxa"/>
            <w:vAlign w:val="top"/>
            <w:tcBorders>
              <w:bottom w:val="single" w:color="000000" w:sz="2" w:space="0"/>
              <w:top w:val="single" w:color="000000" w:sz="2" w:space="0"/>
            </w:tcBorders>
          </w:tcPr>
          <w:p>
            <w:pPr>
              <w:ind w:left="18" w:right="80" w:firstLine="3"/>
              <w:spacing w:before="116" w:line="252" w:lineRule="auto"/>
              <w:rPr>
                <w:rFonts w:ascii="SimSun" w:hAnsi="SimSun" w:eastAsia="SimSun" w:cs="SimSun"/>
                <w:sz w:val="12"/>
                <w:szCs w:val="12"/>
              </w:rPr>
            </w:pPr>
            <w:r>
              <w:rPr>
                <w:rFonts w:ascii="SimSun" w:hAnsi="SimSun" w:eastAsia="SimSun" w:cs="SimSun"/>
                <w:sz w:val="12"/>
                <w:szCs w:val="12"/>
                <w:spacing w:val="5"/>
              </w:rPr>
              <w:t>灾害预防和处理计</w:t>
            </w:r>
            <w:r>
              <w:rPr>
                <w:rFonts w:ascii="SimSun" w:hAnsi="SimSun" w:eastAsia="SimSun" w:cs="SimSun"/>
                <w:sz w:val="12"/>
                <w:szCs w:val="12"/>
              </w:rPr>
              <w:t xml:space="preserve"> </w:t>
            </w:r>
            <w:r>
              <w:rPr>
                <w:rFonts w:ascii="SimSun" w:hAnsi="SimSun" w:eastAsia="SimSun" w:cs="SimSun"/>
                <w:sz w:val="12"/>
                <w:szCs w:val="12"/>
                <w:spacing w:val="1"/>
              </w:rPr>
              <w:t>划</w:t>
            </w:r>
          </w:p>
        </w:tc>
        <w:tc>
          <w:tcPr>
            <w:tcW w:w="3310" w:type="dxa"/>
            <w:vAlign w:val="top"/>
            <w:tcBorders>
              <w:bottom w:val="single" w:color="000000" w:sz="2" w:space="0"/>
              <w:top w:val="single" w:color="000000" w:sz="2" w:space="0"/>
            </w:tcBorders>
          </w:tcPr>
          <w:p>
            <w:pPr>
              <w:ind w:left="32" w:right="134" w:hanging="11"/>
              <w:spacing w:before="117" w:line="249" w:lineRule="auto"/>
              <w:rPr>
                <w:rFonts w:ascii="SimSun" w:hAnsi="SimSun" w:eastAsia="SimSun" w:cs="SimSun"/>
                <w:sz w:val="12"/>
                <w:szCs w:val="12"/>
              </w:rPr>
            </w:pPr>
            <w:r>
              <w:rPr>
                <w:rFonts w:ascii="SimSun" w:hAnsi="SimSun" w:eastAsia="SimSun" w:cs="SimSun"/>
                <w:sz w:val="12"/>
                <w:szCs w:val="12"/>
                <w:spacing w:val="10"/>
              </w:rPr>
              <w:t>编制年</w:t>
            </w:r>
            <w:r>
              <w:rPr>
                <w:rFonts w:ascii="SimSun" w:hAnsi="SimSun" w:eastAsia="SimSun" w:cs="SimSun"/>
                <w:sz w:val="12"/>
                <w:szCs w:val="12"/>
                <w:spacing w:val="9"/>
              </w:rPr>
              <w:t>度</w:t>
            </w:r>
            <w:r>
              <w:rPr>
                <w:rFonts w:ascii="SimSun" w:hAnsi="SimSun" w:eastAsia="SimSun" w:cs="SimSun"/>
                <w:sz w:val="12"/>
                <w:szCs w:val="12"/>
                <w:spacing w:val="5"/>
              </w:rPr>
              <w:t>灾害预防和处理计划，并根据具体情况及时修改</w:t>
            </w:r>
            <w:r>
              <w:rPr>
                <w:rFonts w:ascii="SimSun" w:hAnsi="SimSun" w:eastAsia="SimSun" w:cs="SimSun"/>
                <w:sz w:val="12"/>
                <w:szCs w:val="12"/>
              </w:rPr>
              <w:t xml:space="preserve"> </w:t>
            </w:r>
            <w:r>
              <w:rPr>
                <w:rFonts w:ascii="SimSun" w:hAnsi="SimSun" w:eastAsia="SimSun" w:cs="SimSun"/>
                <w:sz w:val="12"/>
                <w:szCs w:val="12"/>
                <w:spacing w:val="6"/>
              </w:rPr>
              <w:t>。</w:t>
            </w:r>
            <w:r>
              <w:rPr>
                <w:rFonts w:ascii="SimSun" w:hAnsi="SimSun" w:eastAsia="SimSun" w:cs="SimSun"/>
                <w:sz w:val="12"/>
                <w:szCs w:val="12"/>
                <w:spacing w:val="4"/>
              </w:rPr>
              <w:t>灾害预防和处理计划由矿长负责组织实施。</w:t>
            </w:r>
          </w:p>
        </w:tc>
        <w:tc>
          <w:tcPr>
            <w:tcW w:w="1916" w:type="dxa"/>
            <w:vAlign w:val="top"/>
            <w:tcBorders>
              <w:bottom w:val="single" w:color="000000" w:sz="2" w:space="0"/>
              <w:top w:val="single" w:color="000000" w:sz="2" w:space="0"/>
            </w:tcBorders>
          </w:tcPr>
          <w:p>
            <w:pPr>
              <w:ind w:left="25" w:right="122" w:firstLine="2"/>
              <w:spacing w:before="116" w:line="251" w:lineRule="auto"/>
              <w:rPr>
                <w:rFonts w:ascii="SimSun" w:hAnsi="SimSun" w:eastAsia="SimSun" w:cs="SimSun"/>
                <w:sz w:val="12"/>
                <w:szCs w:val="12"/>
              </w:rPr>
            </w:pPr>
            <w:r>
              <w:rPr>
                <w:rFonts w:ascii="SimSun" w:hAnsi="SimSun" w:eastAsia="SimSun" w:cs="SimSun"/>
                <w:sz w:val="12"/>
                <w:szCs w:val="12"/>
                <w:spacing w:val="10"/>
              </w:rPr>
              <w:t>灾</w:t>
            </w:r>
            <w:r>
              <w:rPr>
                <w:rFonts w:ascii="SimSun" w:hAnsi="SimSun" w:eastAsia="SimSun" w:cs="SimSun"/>
                <w:sz w:val="12"/>
                <w:szCs w:val="12"/>
                <w:spacing w:val="6"/>
              </w:rPr>
              <w:t>害</w:t>
            </w:r>
            <w:r>
              <w:rPr>
                <w:rFonts w:ascii="SimSun" w:hAnsi="SimSun" w:eastAsia="SimSun" w:cs="SimSun"/>
                <w:sz w:val="12"/>
                <w:szCs w:val="12"/>
                <w:spacing w:val="5"/>
              </w:rPr>
              <w:t>预防和处理计划及审批、贯</w:t>
            </w:r>
            <w:r>
              <w:rPr>
                <w:rFonts w:ascii="SimSun" w:hAnsi="SimSun" w:eastAsia="SimSun" w:cs="SimSun"/>
                <w:sz w:val="12"/>
                <w:szCs w:val="12"/>
              </w:rPr>
              <w:t xml:space="preserve"> </w:t>
            </w:r>
            <w:r>
              <w:rPr>
                <w:rFonts w:ascii="SimSun" w:hAnsi="SimSun" w:eastAsia="SimSun" w:cs="SimSun"/>
                <w:sz w:val="12"/>
                <w:szCs w:val="12"/>
                <w:spacing w:val="3"/>
              </w:rPr>
              <w:t>彻记录。现场抽查。</w:t>
            </w:r>
          </w:p>
        </w:tc>
        <w:tc>
          <w:tcPr>
            <w:tcW w:w="1929" w:type="dxa"/>
            <w:vAlign w:val="top"/>
            <w:tcBorders>
              <w:bottom w:val="single" w:color="000000" w:sz="2" w:space="0"/>
              <w:top w:val="single" w:color="000000" w:sz="2" w:space="0"/>
            </w:tcBorders>
          </w:tcPr>
          <w:p>
            <w:pPr>
              <w:ind w:left="27" w:right="139" w:firstLine="3"/>
              <w:spacing w:before="117"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管总局令第87号)第十二条。</w:t>
            </w:r>
          </w:p>
        </w:tc>
      </w:tr>
      <w:tr>
        <w:trPr>
          <w:trHeight w:val="676"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3" w:type="dxa"/>
            <w:vAlign w:val="top"/>
            <w:tcBorders>
              <w:bottom w:val="single" w:color="000000" w:sz="2" w:space="0"/>
              <w:top w:val="single" w:color="000000" w:sz="2" w:space="0"/>
            </w:tcBorders>
          </w:tcPr>
          <w:p>
            <w:pPr>
              <w:spacing w:line="243" w:lineRule="auto"/>
              <w:rPr>
                <w:rFonts w:ascii="Arial"/>
                <w:sz w:val="21"/>
              </w:rPr>
            </w:pPr>
            <w:r/>
          </w:p>
          <w:p>
            <w:pPr>
              <w:ind w:left="19"/>
              <w:spacing w:before="40" w:line="228"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急规章制度</w:t>
            </w:r>
          </w:p>
        </w:tc>
        <w:tc>
          <w:tcPr>
            <w:tcW w:w="3310" w:type="dxa"/>
            <w:vAlign w:val="top"/>
            <w:tcBorders>
              <w:bottom w:val="single" w:color="000000" w:sz="2" w:space="0"/>
              <w:top w:val="single" w:color="000000" w:sz="2" w:space="0"/>
            </w:tcBorders>
          </w:tcPr>
          <w:p>
            <w:pPr>
              <w:ind w:left="19" w:right="134" w:firstLine="2"/>
              <w:spacing w:before="131" w:line="245" w:lineRule="auto"/>
              <w:rPr>
                <w:rFonts w:ascii="SimSun" w:hAnsi="SimSun" w:eastAsia="SimSun" w:cs="SimSun"/>
                <w:sz w:val="12"/>
                <w:szCs w:val="12"/>
              </w:rPr>
            </w:pPr>
            <w:r>
              <w:rPr>
                <w:rFonts w:ascii="SimSun" w:hAnsi="SimSun" w:eastAsia="SimSun" w:cs="SimSun"/>
                <w:sz w:val="12"/>
                <w:szCs w:val="12"/>
                <w:spacing w:val="10"/>
              </w:rPr>
              <w:t>建立事</w:t>
            </w:r>
            <w:r>
              <w:rPr>
                <w:rFonts w:ascii="SimSun" w:hAnsi="SimSun" w:eastAsia="SimSun" w:cs="SimSun"/>
                <w:sz w:val="12"/>
                <w:szCs w:val="12"/>
                <w:spacing w:val="8"/>
              </w:rPr>
              <w:t>故</w:t>
            </w:r>
            <w:r>
              <w:rPr>
                <w:rFonts w:ascii="SimSun" w:hAnsi="SimSun" w:eastAsia="SimSun" w:cs="SimSun"/>
                <w:sz w:val="12"/>
                <w:szCs w:val="12"/>
                <w:spacing w:val="5"/>
              </w:rPr>
              <w:t>预警、应急值守、信息报告、现场处置、应急投</w:t>
            </w:r>
            <w:r>
              <w:rPr>
                <w:rFonts w:ascii="SimSun" w:hAnsi="SimSun" w:eastAsia="SimSun" w:cs="SimSun"/>
                <w:sz w:val="12"/>
                <w:szCs w:val="12"/>
              </w:rPr>
              <w:t xml:space="preserve"> </w:t>
            </w:r>
            <w:r>
              <w:rPr>
                <w:rFonts w:ascii="SimSun" w:hAnsi="SimSun" w:eastAsia="SimSun" w:cs="SimSun"/>
                <w:sz w:val="12"/>
                <w:szCs w:val="12"/>
                <w:spacing w:val="6"/>
              </w:rPr>
              <w:t>入、救援装备和物资储备、安全避险设施管理和使用等</w:t>
            </w:r>
            <w:r>
              <w:rPr>
                <w:rFonts w:ascii="SimSun" w:hAnsi="SimSun" w:eastAsia="SimSun" w:cs="SimSun"/>
                <w:sz w:val="12"/>
                <w:szCs w:val="12"/>
                <w:spacing w:val="1"/>
              </w:rPr>
              <w:t>规</w:t>
            </w:r>
            <w:r>
              <w:rPr>
                <w:rFonts w:ascii="SimSun" w:hAnsi="SimSun" w:eastAsia="SimSun" w:cs="SimSun"/>
                <w:sz w:val="12"/>
                <w:szCs w:val="12"/>
              </w:rPr>
              <w:t xml:space="preserve"> </w:t>
            </w:r>
            <w:r>
              <w:rPr>
                <w:rFonts w:ascii="SimSun" w:hAnsi="SimSun" w:eastAsia="SimSun" w:cs="SimSun"/>
                <w:sz w:val="12"/>
                <w:szCs w:val="12"/>
                <w:spacing w:val="5"/>
              </w:rPr>
              <w:t>章制度，主要负责人是应急管理和事故救援第一责任人</w:t>
            </w:r>
            <w:r>
              <w:rPr>
                <w:rFonts w:ascii="SimSun" w:hAnsi="SimSun" w:eastAsia="SimSun" w:cs="SimSun"/>
                <w:sz w:val="12"/>
                <w:szCs w:val="12"/>
                <w:spacing w:val="4"/>
              </w:rPr>
              <w:t>。</w:t>
            </w:r>
          </w:p>
        </w:tc>
        <w:tc>
          <w:tcPr>
            <w:tcW w:w="1916" w:type="dxa"/>
            <w:vAlign w:val="top"/>
            <w:tcBorders>
              <w:bottom w:val="single" w:color="000000" w:sz="2" w:space="0"/>
              <w:top w:val="single" w:color="000000" w:sz="2" w:space="0"/>
            </w:tcBorders>
          </w:tcPr>
          <w:p>
            <w:pPr>
              <w:ind w:left="25" w:right="142" w:hanging="1"/>
              <w:spacing w:before="208" w:line="252"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4"/>
              </w:rPr>
              <w:t>急相关规章制度、文件规定。</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7" w:right="129" w:firstLine="3"/>
              <w:spacing w:before="131"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管总局令第87号)第六百七十</w:t>
            </w:r>
            <w:r>
              <w:rPr>
                <w:rFonts w:ascii="SimSun" w:hAnsi="SimSun" w:eastAsia="SimSun" w:cs="SimSun"/>
                <w:sz w:val="12"/>
                <w:szCs w:val="12"/>
              </w:rPr>
              <w:t xml:space="preserve"> </w:t>
            </w:r>
            <w:r>
              <w:rPr>
                <w:rFonts w:ascii="SimSun" w:hAnsi="SimSun" w:eastAsia="SimSun" w:cs="SimSun"/>
                <w:sz w:val="12"/>
                <w:szCs w:val="12"/>
                <w:spacing w:val="-2"/>
              </w:rPr>
              <w:t>二条。</w:t>
            </w:r>
          </w:p>
        </w:tc>
      </w:tr>
      <w:tr>
        <w:trPr>
          <w:trHeight w:val="1081" w:hRule="atLeast"/>
        </w:trPr>
        <w:tc>
          <w:tcPr>
            <w:tcW w:w="517" w:type="dxa"/>
            <w:vAlign w:val="top"/>
            <w:tcBorders>
              <w:bottom w:val="single" w:color="000000" w:sz="2" w:space="0"/>
              <w:top w:val="single" w:color="000000" w:sz="2" w:space="0"/>
            </w:tcBorders>
          </w:tcPr>
          <w:p>
            <w:pPr>
              <w:spacing w:line="468"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spacing w:line="446" w:lineRule="auto"/>
              <w:rPr>
                <w:rFonts w:ascii="Arial"/>
                <w:sz w:val="21"/>
              </w:rPr>
            </w:pPr>
            <w:r/>
          </w:p>
          <w:p>
            <w:pPr>
              <w:ind w:left="19"/>
              <w:spacing w:before="39" w:line="229"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急救援预案</w:t>
            </w:r>
          </w:p>
        </w:tc>
        <w:tc>
          <w:tcPr>
            <w:tcW w:w="3310" w:type="dxa"/>
            <w:vAlign w:val="top"/>
            <w:tcBorders>
              <w:bottom w:val="single" w:color="000000" w:sz="2" w:space="0"/>
              <w:top w:val="single" w:color="000000" w:sz="2" w:space="0"/>
            </w:tcBorders>
          </w:tcPr>
          <w:p>
            <w:pPr>
              <w:ind w:left="19" w:right="134"/>
              <w:spacing w:before="28" w:line="241" w:lineRule="auto"/>
              <w:rPr>
                <w:rFonts w:ascii="SimSun" w:hAnsi="SimSun" w:eastAsia="SimSun" w:cs="SimSun"/>
                <w:sz w:val="12"/>
                <w:szCs w:val="12"/>
              </w:rPr>
            </w:pPr>
            <w:r>
              <w:rPr>
                <w:rFonts w:ascii="SimSun" w:hAnsi="SimSun" w:eastAsia="SimSun" w:cs="SimSun"/>
                <w:sz w:val="12"/>
                <w:szCs w:val="12"/>
                <w:spacing w:val="6"/>
              </w:rPr>
              <w:t>煤矿企业必须编制应急救援预案并组织评审，由本单位</w:t>
            </w:r>
            <w:r>
              <w:rPr>
                <w:rFonts w:ascii="SimSun" w:hAnsi="SimSun" w:eastAsia="SimSun" w:cs="SimSun"/>
                <w:sz w:val="12"/>
                <w:szCs w:val="12"/>
                <w:spacing w:val="1"/>
              </w:rPr>
              <w:t>主</w:t>
            </w:r>
            <w:r>
              <w:rPr>
                <w:rFonts w:ascii="SimSun" w:hAnsi="SimSun" w:eastAsia="SimSun" w:cs="SimSun"/>
                <w:sz w:val="12"/>
                <w:szCs w:val="12"/>
              </w:rPr>
              <w:t xml:space="preserve"> </w:t>
            </w:r>
            <w:r>
              <w:rPr>
                <w:rFonts w:ascii="SimSun" w:hAnsi="SimSun" w:eastAsia="SimSun" w:cs="SimSun"/>
                <w:sz w:val="12"/>
                <w:szCs w:val="12"/>
                <w:spacing w:val="6"/>
              </w:rPr>
              <w:t>要负责人批准后实施；应急救援预案应当与所在地县级</w:t>
            </w:r>
            <w:r>
              <w:rPr>
                <w:rFonts w:ascii="SimSun" w:hAnsi="SimSun" w:eastAsia="SimSun" w:cs="SimSun"/>
                <w:sz w:val="12"/>
                <w:szCs w:val="12"/>
                <w:spacing w:val="2"/>
              </w:rPr>
              <w:t>以</w:t>
            </w:r>
            <w:r>
              <w:rPr>
                <w:rFonts w:ascii="SimSun" w:hAnsi="SimSun" w:eastAsia="SimSun" w:cs="SimSun"/>
                <w:sz w:val="12"/>
                <w:szCs w:val="12"/>
              </w:rPr>
              <w:t xml:space="preserve"> </w:t>
            </w:r>
            <w:r>
              <w:rPr>
                <w:rFonts w:ascii="SimSun" w:hAnsi="SimSun" w:eastAsia="SimSun" w:cs="SimSun"/>
                <w:sz w:val="12"/>
                <w:szCs w:val="12"/>
                <w:spacing w:val="6"/>
              </w:rPr>
              <w:t>上地方人民政府组织制定的生产安全事故应急救援预案</w:t>
            </w:r>
            <w:r>
              <w:rPr>
                <w:rFonts w:ascii="SimSun" w:hAnsi="SimSun" w:eastAsia="SimSun" w:cs="SimSun"/>
                <w:sz w:val="12"/>
                <w:szCs w:val="12"/>
                <w:spacing w:val="2"/>
              </w:rPr>
              <w:t>相</w:t>
            </w:r>
            <w:r>
              <w:rPr>
                <w:rFonts w:ascii="SimSun" w:hAnsi="SimSun" w:eastAsia="SimSun" w:cs="SimSun"/>
                <w:sz w:val="12"/>
                <w:szCs w:val="12"/>
              </w:rPr>
              <w:t xml:space="preserve"> </w:t>
            </w:r>
            <w:r>
              <w:rPr>
                <w:rFonts w:ascii="SimSun" w:hAnsi="SimSun" w:eastAsia="SimSun" w:cs="SimSun"/>
                <w:sz w:val="12"/>
                <w:szCs w:val="12"/>
                <w:spacing w:val="6"/>
              </w:rPr>
              <w:t>衔接。应急救援预案的主要内容发生变化，或者在事故</w:t>
            </w:r>
            <w:r>
              <w:rPr>
                <w:rFonts w:ascii="SimSun" w:hAnsi="SimSun" w:eastAsia="SimSun" w:cs="SimSun"/>
                <w:sz w:val="12"/>
                <w:szCs w:val="12"/>
                <w:spacing w:val="2"/>
              </w:rPr>
              <w:t>处</w:t>
            </w:r>
            <w:r>
              <w:rPr>
                <w:rFonts w:ascii="SimSun" w:hAnsi="SimSun" w:eastAsia="SimSun" w:cs="SimSun"/>
                <w:sz w:val="12"/>
                <w:szCs w:val="12"/>
              </w:rPr>
              <w:t xml:space="preserve"> </w:t>
            </w:r>
            <w:r>
              <w:rPr>
                <w:rFonts w:ascii="SimSun" w:hAnsi="SimSun" w:eastAsia="SimSun" w:cs="SimSun"/>
                <w:sz w:val="12"/>
                <w:szCs w:val="12"/>
                <w:spacing w:val="6"/>
              </w:rPr>
              <w:t>置和应急演练中发现存在重大问题时，及时修订完善。</w:t>
            </w:r>
            <w:r>
              <w:rPr>
                <w:rFonts w:ascii="SimSun" w:hAnsi="SimSun" w:eastAsia="SimSun" w:cs="SimSun"/>
                <w:sz w:val="12"/>
                <w:szCs w:val="12"/>
                <w:spacing w:val="2"/>
              </w:rPr>
              <w:t>应</w:t>
            </w:r>
            <w:r>
              <w:rPr>
                <w:rFonts w:ascii="SimSun" w:hAnsi="SimSun" w:eastAsia="SimSun" w:cs="SimSun"/>
                <w:sz w:val="12"/>
                <w:szCs w:val="12"/>
              </w:rPr>
              <w:t xml:space="preserve"> </w:t>
            </w:r>
            <w:r>
              <w:rPr>
                <w:rFonts w:ascii="SimSun" w:hAnsi="SimSun" w:eastAsia="SimSun" w:cs="SimSun"/>
                <w:sz w:val="12"/>
                <w:szCs w:val="12"/>
                <w:spacing w:val="6"/>
              </w:rPr>
              <w:t>急预案分为综合应急预案、专项应急预案和现场处置方</w:t>
            </w:r>
            <w:r>
              <w:rPr>
                <w:rFonts w:ascii="SimSun" w:hAnsi="SimSun" w:eastAsia="SimSun" w:cs="SimSun"/>
                <w:sz w:val="12"/>
                <w:szCs w:val="12"/>
                <w:spacing w:val="2"/>
              </w:rPr>
              <w:t>案</w:t>
            </w:r>
          </w:p>
          <w:p>
            <w:pPr>
              <w:ind w:left="32"/>
              <w:spacing w:before="61" w:line="52" w:lineRule="exact"/>
              <w:rPr>
                <w:rFonts w:ascii="SimSun" w:hAnsi="SimSun" w:eastAsia="SimSun" w:cs="SimSun"/>
                <w:sz w:val="12"/>
                <w:szCs w:val="12"/>
              </w:rPr>
            </w:pP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5" w:right="122" w:firstLine="1"/>
              <w:spacing w:before="256" w:line="244"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生产应急预案，安全生产应</w:t>
            </w:r>
            <w:r>
              <w:rPr>
                <w:rFonts w:ascii="SimSun" w:hAnsi="SimSun" w:eastAsia="SimSun" w:cs="SimSun"/>
                <w:sz w:val="12"/>
                <w:szCs w:val="12"/>
              </w:rPr>
              <w:t xml:space="preserve"> </w:t>
            </w:r>
            <w:r>
              <w:rPr>
                <w:rFonts w:ascii="SimSun" w:hAnsi="SimSun" w:eastAsia="SimSun" w:cs="SimSun"/>
                <w:sz w:val="12"/>
                <w:szCs w:val="12"/>
                <w:spacing w:val="10"/>
              </w:rPr>
              <w:t>急</w:t>
            </w:r>
            <w:r>
              <w:rPr>
                <w:rFonts w:ascii="SimSun" w:hAnsi="SimSun" w:eastAsia="SimSun" w:cs="SimSun"/>
                <w:sz w:val="12"/>
                <w:szCs w:val="12"/>
                <w:spacing w:val="8"/>
              </w:rPr>
              <w:t>预</w:t>
            </w:r>
            <w:r>
              <w:rPr>
                <w:rFonts w:ascii="SimSun" w:hAnsi="SimSun" w:eastAsia="SimSun" w:cs="SimSun"/>
                <w:sz w:val="12"/>
                <w:szCs w:val="12"/>
                <w:spacing w:val="5"/>
              </w:rPr>
              <w:t>案的评审纪要、备案，应急</w:t>
            </w:r>
            <w:r>
              <w:rPr>
                <w:rFonts w:ascii="SimSun" w:hAnsi="SimSun" w:eastAsia="SimSun" w:cs="SimSun"/>
                <w:sz w:val="12"/>
                <w:szCs w:val="12"/>
              </w:rPr>
              <w:t xml:space="preserve"> </w:t>
            </w:r>
            <w:r>
              <w:rPr>
                <w:rFonts w:ascii="SimSun" w:hAnsi="SimSun" w:eastAsia="SimSun" w:cs="SimSun"/>
                <w:sz w:val="12"/>
                <w:szCs w:val="12"/>
                <w:spacing w:val="5"/>
              </w:rPr>
              <w:t>预</w:t>
            </w:r>
            <w:r>
              <w:rPr>
                <w:rFonts w:ascii="SimSun" w:hAnsi="SimSun" w:eastAsia="SimSun" w:cs="SimSun"/>
                <w:sz w:val="12"/>
                <w:szCs w:val="12"/>
                <w:spacing w:val="4"/>
              </w:rPr>
              <w:t>案中要求的应急装备、设施。</w:t>
            </w:r>
            <w:r>
              <w:rPr>
                <w:rFonts w:ascii="SimSun" w:hAnsi="SimSun" w:eastAsia="SimSun" w:cs="SimSun"/>
                <w:sz w:val="12"/>
                <w:szCs w:val="12"/>
              </w:rPr>
              <w:t xml:space="preserve"> </w:t>
            </w:r>
            <w:r>
              <w:rPr>
                <w:rFonts w:ascii="SimSun" w:hAnsi="SimSun" w:eastAsia="SimSun" w:cs="SimSun"/>
                <w:sz w:val="12"/>
                <w:szCs w:val="12"/>
                <w:spacing w:val="1"/>
              </w:rPr>
              <w:t>现场抽</w:t>
            </w:r>
            <w:r>
              <w:rPr>
                <w:rFonts w:ascii="SimSun" w:hAnsi="SimSun" w:eastAsia="SimSun" w:cs="SimSun"/>
                <w:sz w:val="12"/>
                <w:szCs w:val="12"/>
              </w:rPr>
              <w:t>查。</w:t>
            </w:r>
          </w:p>
        </w:tc>
        <w:tc>
          <w:tcPr>
            <w:tcW w:w="1929" w:type="dxa"/>
            <w:vAlign w:val="top"/>
            <w:tcBorders>
              <w:bottom w:val="single" w:color="000000" w:sz="2" w:space="0"/>
              <w:top w:val="single" w:color="000000" w:sz="2" w:space="0"/>
            </w:tcBorders>
          </w:tcPr>
          <w:p>
            <w:pPr>
              <w:ind w:left="26" w:right="129" w:firstLine="3"/>
              <w:spacing w:before="29" w:line="23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八</w:t>
            </w:r>
            <w:r>
              <w:rPr>
                <w:rFonts w:ascii="SimSun" w:hAnsi="SimSun" w:eastAsia="SimSun" w:cs="SimSun"/>
                <w:sz w:val="12"/>
                <w:szCs w:val="12"/>
                <w:spacing w:val="5"/>
              </w:rPr>
              <w:t>十一条；《生产安全事故应</w:t>
            </w:r>
            <w:r>
              <w:rPr>
                <w:rFonts w:ascii="SimSun" w:hAnsi="SimSun" w:eastAsia="SimSun" w:cs="SimSun"/>
                <w:sz w:val="12"/>
                <w:szCs w:val="12"/>
              </w:rPr>
              <w:t xml:space="preserve"> </w:t>
            </w:r>
            <w:r>
              <w:rPr>
                <w:rFonts w:ascii="SimSun" w:hAnsi="SimSun" w:eastAsia="SimSun" w:cs="SimSun"/>
                <w:sz w:val="12"/>
                <w:szCs w:val="12"/>
                <w:spacing w:val="10"/>
              </w:rPr>
              <w:t>急预案管理办法》(原国家安</w:t>
            </w:r>
            <w:r>
              <w:rPr>
                <w:rFonts w:ascii="SimSun" w:hAnsi="SimSun" w:eastAsia="SimSun" w:cs="SimSun"/>
                <w:sz w:val="12"/>
                <w:szCs w:val="12"/>
                <w:spacing w:val="9"/>
              </w:rPr>
              <w:t>全</w:t>
            </w:r>
            <w:r>
              <w:rPr>
                <w:rFonts w:ascii="SimSun" w:hAnsi="SimSun" w:eastAsia="SimSun" w:cs="SimSun"/>
                <w:sz w:val="12"/>
                <w:szCs w:val="12"/>
              </w:rPr>
              <w:t xml:space="preserve"> </w:t>
            </w:r>
            <w:r>
              <w:rPr>
                <w:rFonts w:ascii="SimSun" w:hAnsi="SimSun" w:eastAsia="SimSun" w:cs="SimSun"/>
                <w:sz w:val="12"/>
                <w:szCs w:val="12"/>
                <w:spacing w:val="16"/>
              </w:rPr>
              <w:t>监</w:t>
            </w:r>
            <w:r>
              <w:rPr>
                <w:rFonts w:ascii="SimSun" w:hAnsi="SimSun" w:eastAsia="SimSun" w:cs="SimSun"/>
                <w:sz w:val="12"/>
                <w:szCs w:val="12"/>
                <w:spacing w:val="9"/>
              </w:rPr>
              <w:t>管总局令第88号)第六条，第</w:t>
            </w:r>
            <w:r>
              <w:rPr>
                <w:rFonts w:ascii="SimSun" w:hAnsi="SimSun" w:eastAsia="SimSun" w:cs="SimSun"/>
                <w:sz w:val="12"/>
                <w:szCs w:val="12"/>
              </w:rPr>
              <w:t xml:space="preserve"> </w:t>
            </w:r>
            <w:r>
              <w:rPr>
                <w:rFonts w:ascii="SimSun" w:hAnsi="SimSun" w:eastAsia="SimSun" w:cs="SimSun"/>
                <w:sz w:val="12"/>
                <w:szCs w:val="12"/>
                <w:spacing w:val="10"/>
              </w:rPr>
              <w:t>九条；《煤矿安全规程》(原</w:t>
            </w:r>
            <w:r>
              <w:rPr>
                <w:rFonts w:ascii="SimSun" w:hAnsi="SimSun" w:eastAsia="SimSun" w:cs="SimSun"/>
                <w:sz w:val="12"/>
                <w:szCs w:val="12"/>
                <w:spacing w:val="9"/>
              </w:rPr>
              <w:t>国</w:t>
            </w:r>
            <w:r>
              <w:rPr>
                <w:rFonts w:ascii="SimSun" w:hAnsi="SimSun" w:eastAsia="SimSun" w:cs="SimSun"/>
                <w:sz w:val="12"/>
                <w:szCs w:val="12"/>
              </w:rPr>
              <w:t xml:space="preserve"> </w:t>
            </w:r>
            <w:r>
              <w:rPr>
                <w:rFonts w:ascii="SimSun" w:hAnsi="SimSun" w:eastAsia="SimSun" w:cs="SimSun"/>
                <w:sz w:val="12"/>
                <w:szCs w:val="12"/>
                <w:spacing w:val="16"/>
              </w:rPr>
              <w:t>家</w:t>
            </w:r>
            <w:r>
              <w:rPr>
                <w:rFonts w:ascii="SimSun" w:hAnsi="SimSun" w:eastAsia="SimSun" w:cs="SimSun"/>
                <w:sz w:val="12"/>
                <w:szCs w:val="12"/>
                <w:spacing w:val="9"/>
              </w:rPr>
              <w:t>安全监管总局令第87号)第六</w:t>
            </w:r>
            <w:r>
              <w:rPr>
                <w:rFonts w:ascii="SimSun" w:hAnsi="SimSun" w:eastAsia="SimSun" w:cs="SimSun"/>
                <w:sz w:val="12"/>
                <w:szCs w:val="12"/>
              </w:rPr>
              <w:t xml:space="preserve"> </w:t>
            </w:r>
            <w:r>
              <w:rPr>
                <w:rFonts w:ascii="SimSun" w:hAnsi="SimSun" w:eastAsia="SimSun" w:cs="SimSun"/>
                <w:sz w:val="12"/>
                <w:szCs w:val="12"/>
                <w:spacing w:val="2"/>
              </w:rPr>
              <w:t>百七十四</w:t>
            </w:r>
            <w:r>
              <w:rPr>
                <w:rFonts w:ascii="SimSun" w:hAnsi="SimSun" w:eastAsia="SimSun" w:cs="SimSun"/>
                <w:sz w:val="12"/>
                <w:szCs w:val="12"/>
                <w:spacing w:val="1"/>
              </w:rPr>
              <w:t>条。</w:t>
            </w:r>
          </w:p>
        </w:tc>
      </w:tr>
      <w:tr>
        <w:trPr>
          <w:trHeight w:val="550" w:hRule="atLeast"/>
        </w:trPr>
        <w:tc>
          <w:tcPr>
            <w:tcW w:w="517" w:type="dxa"/>
            <w:vAlign w:val="top"/>
            <w:tcBorders>
              <w:bottom w:val="single" w:color="000000" w:sz="2" w:space="0"/>
              <w:top w:val="single" w:color="000000" w:sz="2" w:space="0"/>
            </w:tcBorders>
          </w:tcPr>
          <w:p>
            <w:pPr>
              <w:ind w:left="226"/>
              <w:spacing w:before="245" w:line="190" w:lineRule="auto"/>
              <w:rPr>
                <w:rFonts w:ascii="SimSun" w:hAnsi="SimSun" w:eastAsia="SimSun" w:cs="SimSun"/>
                <w:sz w:val="12"/>
                <w:szCs w:val="12"/>
              </w:rPr>
            </w:pP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19"/>
              <w:spacing w:before="223" w:line="227"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急演练制度</w:t>
            </w:r>
          </w:p>
        </w:tc>
        <w:tc>
          <w:tcPr>
            <w:tcW w:w="3310" w:type="dxa"/>
            <w:vAlign w:val="top"/>
            <w:tcBorders>
              <w:bottom w:val="single" w:color="000000" w:sz="2" w:space="0"/>
              <w:top w:val="single" w:color="000000" w:sz="2" w:space="0"/>
            </w:tcBorders>
          </w:tcPr>
          <w:p>
            <w:pPr>
              <w:ind w:left="20" w:right="134" w:firstLine="1"/>
              <w:spacing w:before="145" w:line="250" w:lineRule="auto"/>
              <w:rPr>
                <w:rFonts w:ascii="SimSun" w:hAnsi="SimSun" w:eastAsia="SimSun" w:cs="SimSun"/>
                <w:sz w:val="12"/>
                <w:szCs w:val="12"/>
              </w:rPr>
            </w:pPr>
            <w:r>
              <w:rPr>
                <w:rFonts w:ascii="SimSun" w:hAnsi="SimSun" w:eastAsia="SimSun" w:cs="SimSun"/>
                <w:sz w:val="12"/>
                <w:szCs w:val="12"/>
                <w:spacing w:val="10"/>
              </w:rPr>
              <w:t>建立应</w:t>
            </w:r>
            <w:r>
              <w:rPr>
                <w:rFonts w:ascii="SimSun" w:hAnsi="SimSun" w:eastAsia="SimSun" w:cs="SimSun"/>
                <w:sz w:val="12"/>
                <w:szCs w:val="12"/>
                <w:spacing w:val="8"/>
              </w:rPr>
              <w:t>急</w:t>
            </w:r>
            <w:r>
              <w:rPr>
                <w:rFonts w:ascii="SimSun" w:hAnsi="SimSun" w:eastAsia="SimSun" w:cs="SimSun"/>
                <w:sz w:val="12"/>
                <w:szCs w:val="12"/>
                <w:spacing w:val="5"/>
              </w:rPr>
              <w:t>演练制度。应急演练计划、方案、记录和总结评</w:t>
            </w:r>
            <w:r>
              <w:rPr>
                <w:rFonts w:ascii="SimSun" w:hAnsi="SimSun" w:eastAsia="SimSun" w:cs="SimSun"/>
                <w:sz w:val="12"/>
                <w:szCs w:val="12"/>
              </w:rPr>
              <w:t xml:space="preserve"> </w:t>
            </w:r>
            <w:r>
              <w:rPr>
                <w:rFonts w:ascii="SimSun" w:hAnsi="SimSun" w:eastAsia="SimSun" w:cs="SimSun"/>
                <w:sz w:val="12"/>
                <w:szCs w:val="12"/>
                <w:spacing w:val="8"/>
              </w:rPr>
              <w:t>估报</w:t>
            </w:r>
            <w:r>
              <w:rPr>
                <w:rFonts w:ascii="SimSun" w:hAnsi="SimSun" w:eastAsia="SimSun" w:cs="SimSun"/>
                <w:sz w:val="12"/>
                <w:szCs w:val="12"/>
                <w:spacing w:val="4"/>
              </w:rPr>
              <w:t>告等资料保存期限不少于2年。</w:t>
            </w:r>
          </w:p>
        </w:tc>
        <w:tc>
          <w:tcPr>
            <w:tcW w:w="1916" w:type="dxa"/>
            <w:vAlign w:val="top"/>
            <w:tcBorders>
              <w:bottom w:val="single" w:color="000000" w:sz="2" w:space="0"/>
              <w:top w:val="single" w:color="000000" w:sz="2" w:space="0"/>
            </w:tcBorders>
          </w:tcPr>
          <w:p>
            <w:pPr>
              <w:ind w:left="24" w:right="122"/>
              <w:spacing w:before="70" w:line="246" w:lineRule="auto"/>
              <w:rPr>
                <w:rFonts w:ascii="SimSun" w:hAnsi="SimSun" w:eastAsia="SimSun" w:cs="SimSun"/>
                <w:sz w:val="12"/>
                <w:szCs w:val="12"/>
              </w:rPr>
            </w:pPr>
            <w:r>
              <w:rPr>
                <w:rFonts w:ascii="SimSun" w:hAnsi="SimSun" w:eastAsia="SimSun" w:cs="SimSun"/>
                <w:sz w:val="12"/>
                <w:szCs w:val="12"/>
                <w:spacing w:val="5"/>
              </w:rPr>
              <w:t>应</w:t>
            </w:r>
            <w:r>
              <w:rPr>
                <w:rFonts w:ascii="SimSun" w:hAnsi="SimSun" w:eastAsia="SimSun" w:cs="SimSun"/>
                <w:sz w:val="12"/>
                <w:szCs w:val="12"/>
                <w:spacing w:val="4"/>
              </w:rPr>
              <w:t>急演练制度，抽查演练计划、</w:t>
            </w:r>
            <w:r>
              <w:rPr>
                <w:rFonts w:ascii="SimSun" w:hAnsi="SimSun" w:eastAsia="SimSun" w:cs="SimSun"/>
                <w:sz w:val="12"/>
                <w:szCs w:val="12"/>
              </w:rPr>
              <w:t xml:space="preserve"> </w:t>
            </w:r>
            <w:r>
              <w:rPr>
                <w:rFonts w:ascii="SimSun" w:hAnsi="SimSun" w:eastAsia="SimSun" w:cs="SimSun"/>
                <w:sz w:val="12"/>
                <w:szCs w:val="12"/>
                <w:spacing w:val="10"/>
              </w:rPr>
              <w:t>方</w:t>
            </w:r>
            <w:r>
              <w:rPr>
                <w:rFonts w:ascii="SimSun" w:hAnsi="SimSun" w:eastAsia="SimSun" w:cs="SimSun"/>
                <w:sz w:val="12"/>
                <w:szCs w:val="12"/>
                <w:spacing w:val="9"/>
              </w:rPr>
              <w:t>案</w:t>
            </w:r>
            <w:r>
              <w:rPr>
                <w:rFonts w:ascii="SimSun" w:hAnsi="SimSun" w:eastAsia="SimSun" w:cs="SimSun"/>
                <w:sz w:val="12"/>
                <w:szCs w:val="12"/>
                <w:spacing w:val="5"/>
              </w:rPr>
              <w:t>、记录和总结评估报告。现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7" w:right="129" w:firstLine="3"/>
              <w:spacing w:before="70"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管总局令第87号)第六百七十</w:t>
            </w:r>
            <w:r>
              <w:rPr>
                <w:rFonts w:ascii="SimSun" w:hAnsi="SimSun" w:eastAsia="SimSun" w:cs="SimSun"/>
                <w:sz w:val="12"/>
                <w:szCs w:val="12"/>
              </w:rPr>
              <w:t xml:space="preserve"> </w:t>
            </w:r>
            <w:r>
              <w:rPr>
                <w:rFonts w:ascii="SimSun" w:hAnsi="SimSun" w:eastAsia="SimSun" w:cs="SimSun"/>
                <w:sz w:val="12"/>
                <w:szCs w:val="12"/>
                <w:spacing w:val="-2"/>
              </w:rPr>
              <w:t>五条。</w:t>
            </w:r>
          </w:p>
        </w:tc>
      </w:tr>
      <w:tr>
        <w:trPr>
          <w:trHeight w:val="1081" w:hRule="atLeast"/>
        </w:trPr>
        <w:tc>
          <w:tcPr>
            <w:tcW w:w="517" w:type="dxa"/>
            <w:vAlign w:val="top"/>
            <w:tcBorders>
              <w:bottom w:val="single" w:color="000000" w:sz="2" w:space="0"/>
              <w:top w:val="single" w:color="000000" w:sz="2" w:space="0"/>
            </w:tcBorders>
          </w:tcPr>
          <w:p>
            <w:pPr>
              <w:spacing w:line="469"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3" w:type="dxa"/>
            <w:vAlign w:val="top"/>
            <w:tcBorders>
              <w:bottom w:val="single" w:color="000000" w:sz="2" w:space="0"/>
              <w:top w:val="single" w:color="000000" w:sz="2" w:space="0"/>
            </w:tcBorders>
          </w:tcPr>
          <w:p>
            <w:pPr>
              <w:spacing w:line="447"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6"/>
              </w:rPr>
              <w:t>应</w:t>
            </w:r>
            <w:r>
              <w:rPr>
                <w:rFonts w:ascii="SimSun" w:hAnsi="SimSun" w:eastAsia="SimSun" w:cs="SimSun"/>
                <w:sz w:val="12"/>
                <w:szCs w:val="12"/>
                <w:spacing w:val="5"/>
              </w:rPr>
              <w:t>急预案演练</w:t>
            </w:r>
          </w:p>
        </w:tc>
        <w:tc>
          <w:tcPr>
            <w:tcW w:w="3310" w:type="dxa"/>
            <w:vAlign w:val="top"/>
            <w:tcBorders>
              <w:bottom w:val="single" w:color="000000" w:sz="2" w:space="0"/>
              <w:top w:val="single" w:color="000000" w:sz="2" w:space="0"/>
            </w:tcBorders>
          </w:tcPr>
          <w:p>
            <w:pPr>
              <w:ind w:left="19" w:right="134"/>
              <w:spacing w:before="257" w:line="236" w:lineRule="auto"/>
              <w:rPr>
                <w:rFonts w:ascii="SimSun" w:hAnsi="SimSun" w:eastAsia="SimSun" w:cs="SimSun"/>
                <w:sz w:val="12"/>
                <w:szCs w:val="12"/>
              </w:rPr>
            </w:pPr>
            <w:r>
              <w:rPr>
                <w:rFonts w:ascii="SimSun" w:hAnsi="SimSun" w:eastAsia="SimSun" w:cs="SimSun"/>
                <w:sz w:val="12"/>
                <w:szCs w:val="12"/>
                <w:spacing w:val="6"/>
              </w:rPr>
              <w:t>根据本单位的事故风险特点，每年至少组织一次综合应</w:t>
            </w:r>
            <w:r>
              <w:rPr>
                <w:rFonts w:ascii="SimSun" w:hAnsi="SimSun" w:eastAsia="SimSun" w:cs="SimSun"/>
                <w:sz w:val="12"/>
                <w:szCs w:val="12"/>
                <w:spacing w:val="1"/>
              </w:rPr>
              <w:t>急</w:t>
            </w:r>
            <w:r>
              <w:rPr>
                <w:rFonts w:ascii="SimSun" w:hAnsi="SimSun" w:eastAsia="SimSun" w:cs="SimSun"/>
                <w:sz w:val="12"/>
                <w:szCs w:val="12"/>
              </w:rPr>
              <w:t xml:space="preserve"> </w:t>
            </w:r>
            <w:r>
              <w:rPr>
                <w:rFonts w:ascii="SimSun" w:hAnsi="SimSun" w:eastAsia="SimSun" w:cs="SimSun"/>
                <w:sz w:val="12"/>
                <w:szCs w:val="12"/>
                <w:spacing w:val="6"/>
              </w:rPr>
              <w:t>预案演练或者专项应急预案演练，每半年至少组织一次</w:t>
            </w:r>
            <w:r>
              <w:rPr>
                <w:rFonts w:ascii="SimSun" w:hAnsi="SimSun" w:eastAsia="SimSun" w:cs="SimSun"/>
                <w:sz w:val="12"/>
                <w:szCs w:val="12"/>
                <w:spacing w:val="1"/>
              </w:rPr>
              <w:t>现</w:t>
            </w:r>
            <w:r>
              <w:rPr>
                <w:rFonts w:ascii="SimSun" w:hAnsi="SimSun" w:eastAsia="SimSun" w:cs="SimSun"/>
                <w:sz w:val="12"/>
                <w:szCs w:val="12"/>
              </w:rPr>
              <w:t xml:space="preserve"> </w:t>
            </w:r>
            <w:r>
              <w:rPr>
                <w:rFonts w:ascii="SimSun" w:hAnsi="SimSun" w:eastAsia="SimSun" w:cs="SimSun"/>
                <w:sz w:val="12"/>
                <w:szCs w:val="12"/>
                <w:spacing w:val="3"/>
              </w:rPr>
              <w:t>场处置方案演练</w:t>
            </w:r>
            <w:r>
              <w:rPr>
                <w:rFonts w:ascii="SimSun" w:hAnsi="SimSun" w:eastAsia="SimSun" w:cs="SimSun"/>
                <w:sz w:val="12"/>
                <w:szCs w:val="12"/>
                <w:spacing w:val="1"/>
              </w:rPr>
              <w:t>。</w:t>
            </w:r>
          </w:p>
          <w:p>
            <w:pPr>
              <w:ind w:left="214"/>
              <w:spacing w:line="226" w:lineRule="auto"/>
              <w:rPr>
                <w:rFonts w:ascii="SimSun" w:hAnsi="SimSun" w:eastAsia="SimSun" w:cs="SimSun"/>
                <w:sz w:val="12"/>
                <w:szCs w:val="12"/>
              </w:rPr>
            </w:pPr>
            <w:r>
              <w:rPr>
                <w:rFonts w:ascii="SimSun" w:hAnsi="SimSun" w:eastAsia="SimSun" w:cs="SimSun"/>
                <w:sz w:val="12"/>
                <w:szCs w:val="12"/>
                <w:spacing w:val="8"/>
              </w:rPr>
              <w:t>应急救</w:t>
            </w:r>
            <w:r>
              <w:rPr>
                <w:rFonts w:ascii="SimSun" w:hAnsi="SimSun" w:eastAsia="SimSun" w:cs="SimSun"/>
                <w:sz w:val="12"/>
                <w:szCs w:val="12"/>
                <w:spacing w:val="4"/>
              </w:rPr>
              <w:t>援演练应当由总工程师组织或参加。</w:t>
            </w:r>
          </w:p>
        </w:tc>
        <w:tc>
          <w:tcPr>
            <w:tcW w:w="1916" w:type="dxa"/>
            <w:vAlign w:val="top"/>
            <w:tcBorders>
              <w:bottom w:val="single" w:color="000000" w:sz="2" w:space="0"/>
              <w:top w:val="single" w:color="000000" w:sz="2" w:space="0"/>
            </w:tcBorders>
          </w:tcPr>
          <w:p>
            <w:pPr>
              <w:ind w:left="24" w:right="122"/>
              <w:spacing w:before="183" w:line="243" w:lineRule="auto"/>
              <w:rPr>
                <w:rFonts w:ascii="SimSun" w:hAnsi="SimSun" w:eastAsia="SimSun" w:cs="SimSun"/>
                <w:sz w:val="12"/>
                <w:szCs w:val="12"/>
              </w:rPr>
            </w:pPr>
            <w:r>
              <w:rPr>
                <w:rFonts w:ascii="SimSun" w:hAnsi="SimSun" w:eastAsia="SimSun" w:cs="SimSun"/>
                <w:sz w:val="12"/>
                <w:szCs w:val="12"/>
                <w:spacing w:val="10"/>
              </w:rPr>
              <w:t>检</w:t>
            </w:r>
            <w:r>
              <w:rPr>
                <w:rFonts w:ascii="SimSun" w:hAnsi="SimSun" w:eastAsia="SimSun" w:cs="SimSun"/>
                <w:sz w:val="12"/>
                <w:szCs w:val="12"/>
                <w:spacing w:val="9"/>
              </w:rPr>
              <w:t>查</w:t>
            </w:r>
            <w:r>
              <w:rPr>
                <w:rFonts w:ascii="SimSun" w:hAnsi="SimSun" w:eastAsia="SimSun" w:cs="SimSun"/>
                <w:sz w:val="12"/>
                <w:szCs w:val="12"/>
                <w:spacing w:val="5"/>
              </w:rPr>
              <w:t>应急演练计划，综合应急预</w:t>
            </w:r>
            <w:r>
              <w:rPr>
                <w:rFonts w:ascii="SimSun" w:hAnsi="SimSun" w:eastAsia="SimSun" w:cs="SimSun"/>
                <w:sz w:val="12"/>
                <w:szCs w:val="12"/>
              </w:rPr>
              <w:t xml:space="preserve"> </w:t>
            </w:r>
            <w:r>
              <w:rPr>
                <w:rFonts w:ascii="SimSun" w:hAnsi="SimSun" w:eastAsia="SimSun" w:cs="SimSun"/>
                <w:sz w:val="12"/>
                <w:szCs w:val="12"/>
                <w:spacing w:val="6"/>
              </w:rPr>
              <w:t>案演</w:t>
            </w:r>
            <w:r>
              <w:rPr>
                <w:rFonts w:ascii="SimSun" w:hAnsi="SimSun" w:eastAsia="SimSun" w:cs="SimSun"/>
                <w:sz w:val="12"/>
                <w:szCs w:val="12"/>
                <w:spacing w:val="4"/>
              </w:rPr>
              <w:t>练</w:t>
            </w:r>
            <w:r>
              <w:rPr>
                <w:rFonts w:ascii="SimSun" w:hAnsi="SimSun" w:eastAsia="SimSun" w:cs="SimSun"/>
                <w:sz w:val="12"/>
                <w:szCs w:val="12"/>
                <w:spacing w:val="3"/>
              </w:rPr>
              <w:t>或者专项应急预案演练，</w:t>
            </w:r>
            <w:r>
              <w:rPr>
                <w:rFonts w:ascii="SimSun" w:hAnsi="SimSun" w:eastAsia="SimSun" w:cs="SimSun"/>
                <w:sz w:val="12"/>
                <w:szCs w:val="12"/>
              </w:rPr>
              <w:t xml:space="preserve"> </w:t>
            </w:r>
            <w:r>
              <w:rPr>
                <w:rFonts w:ascii="SimSun" w:hAnsi="SimSun" w:eastAsia="SimSun" w:cs="SimSun"/>
                <w:sz w:val="12"/>
                <w:szCs w:val="12"/>
                <w:spacing w:val="10"/>
              </w:rPr>
              <w:t>演</w:t>
            </w:r>
            <w:r>
              <w:rPr>
                <w:rFonts w:ascii="SimSun" w:hAnsi="SimSun" w:eastAsia="SimSun" w:cs="SimSun"/>
                <w:sz w:val="12"/>
                <w:szCs w:val="12"/>
                <w:spacing w:val="9"/>
              </w:rPr>
              <w:t>练</w:t>
            </w:r>
            <w:r>
              <w:rPr>
                <w:rFonts w:ascii="SimSun" w:hAnsi="SimSun" w:eastAsia="SimSun" w:cs="SimSun"/>
                <w:sz w:val="12"/>
                <w:szCs w:val="12"/>
                <w:spacing w:val="5"/>
              </w:rPr>
              <w:t>当日调度记录，救护队相关</w:t>
            </w:r>
            <w:r>
              <w:rPr>
                <w:rFonts w:ascii="SimSun" w:hAnsi="SimSun" w:eastAsia="SimSun" w:cs="SimSun"/>
                <w:sz w:val="12"/>
                <w:szCs w:val="12"/>
              </w:rPr>
              <w:t xml:space="preserve"> </w:t>
            </w:r>
            <w:r>
              <w:rPr>
                <w:rFonts w:ascii="SimSun" w:hAnsi="SimSun" w:eastAsia="SimSun" w:cs="SimSun"/>
                <w:sz w:val="12"/>
                <w:szCs w:val="12"/>
                <w:spacing w:val="10"/>
              </w:rPr>
              <w:t>记</w:t>
            </w:r>
            <w:r>
              <w:rPr>
                <w:rFonts w:ascii="SimSun" w:hAnsi="SimSun" w:eastAsia="SimSun" w:cs="SimSun"/>
                <w:sz w:val="12"/>
                <w:szCs w:val="12"/>
                <w:spacing w:val="9"/>
              </w:rPr>
              <w:t>录</w:t>
            </w:r>
            <w:r>
              <w:rPr>
                <w:rFonts w:ascii="SimSun" w:hAnsi="SimSun" w:eastAsia="SimSun" w:cs="SimSun"/>
                <w:sz w:val="12"/>
                <w:szCs w:val="12"/>
                <w:spacing w:val="5"/>
              </w:rPr>
              <w:t>；抽查询问参与演练的人员</w:t>
            </w:r>
          </w:p>
          <w:p>
            <w:pPr>
              <w:ind w:left="37"/>
              <w:spacing w:before="61" w:line="63"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ind w:left="26" w:right="133" w:firstLine="3"/>
              <w:spacing w:before="29" w:line="23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十五条；《生产安全事故应</w:t>
            </w:r>
            <w:r>
              <w:rPr>
                <w:rFonts w:ascii="SimSun" w:hAnsi="SimSun" w:eastAsia="SimSun" w:cs="SimSun"/>
                <w:sz w:val="12"/>
                <w:szCs w:val="12"/>
              </w:rPr>
              <w:t xml:space="preserve"> </w:t>
            </w:r>
            <w:r>
              <w:rPr>
                <w:rFonts w:ascii="SimSun" w:hAnsi="SimSun" w:eastAsia="SimSun" w:cs="SimSun"/>
                <w:sz w:val="12"/>
                <w:szCs w:val="12"/>
                <w:spacing w:val="10"/>
              </w:rPr>
              <w:t>急预案管理办法》(原国家安</w:t>
            </w:r>
            <w:r>
              <w:rPr>
                <w:rFonts w:ascii="SimSun" w:hAnsi="SimSun" w:eastAsia="SimSun" w:cs="SimSun"/>
                <w:sz w:val="12"/>
                <w:szCs w:val="12"/>
                <w:spacing w:val="9"/>
              </w:rPr>
              <w:t>全</w:t>
            </w:r>
            <w:r>
              <w:rPr>
                <w:rFonts w:ascii="SimSun" w:hAnsi="SimSun" w:eastAsia="SimSun" w:cs="SimSun"/>
                <w:sz w:val="12"/>
                <w:szCs w:val="12"/>
              </w:rPr>
              <w:t xml:space="preserve"> </w:t>
            </w:r>
            <w:r>
              <w:rPr>
                <w:rFonts w:ascii="SimSun" w:hAnsi="SimSun" w:eastAsia="SimSun" w:cs="SimSun"/>
                <w:sz w:val="12"/>
                <w:szCs w:val="12"/>
                <w:spacing w:val="18"/>
              </w:rPr>
              <w:t>监</w:t>
            </w:r>
            <w:r>
              <w:rPr>
                <w:rFonts w:ascii="SimSun" w:hAnsi="SimSun" w:eastAsia="SimSun" w:cs="SimSun"/>
                <w:sz w:val="12"/>
                <w:szCs w:val="12"/>
                <w:spacing w:val="10"/>
              </w:rPr>
              <w:t>管</w:t>
            </w:r>
            <w:r>
              <w:rPr>
                <w:rFonts w:ascii="SimSun" w:hAnsi="SimSun" w:eastAsia="SimSun" w:cs="SimSun"/>
                <w:sz w:val="12"/>
                <w:szCs w:val="12"/>
                <w:spacing w:val="9"/>
              </w:rPr>
              <w:t>总局令第88号)第三十二</w:t>
            </w:r>
            <w:r>
              <w:rPr>
                <w:rFonts w:ascii="SimSun" w:hAnsi="SimSun" w:eastAsia="SimSun" w:cs="SimSun"/>
                <w:sz w:val="12"/>
                <w:szCs w:val="12"/>
              </w:rPr>
              <w:t xml:space="preserve">  </w:t>
            </w:r>
            <w:r>
              <w:rPr>
                <w:rFonts w:ascii="SimSun" w:hAnsi="SimSun" w:eastAsia="SimSun" w:cs="SimSun"/>
                <w:sz w:val="12"/>
                <w:szCs w:val="12"/>
                <w:spacing w:val="6"/>
              </w:rPr>
              <w:t>条，</w:t>
            </w:r>
            <w:r>
              <w:rPr>
                <w:rFonts w:ascii="SimSun" w:hAnsi="SimSun" w:eastAsia="SimSun" w:cs="SimSun"/>
                <w:sz w:val="12"/>
                <w:szCs w:val="12"/>
                <w:spacing w:val="4"/>
              </w:rPr>
              <w:t>第</w:t>
            </w:r>
            <w:r>
              <w:rPr>
                <w:rFonts w:ascii="SimSun" w:hAnsi="SimSun" w:eastAsia="SimSun" w:cs="SimSun"/>
                <w:sz w:val="12"/>
                <w:szCs w:val="12"/>
                <w:spacing w:val="3"/>
              </w:rPr>
              <w:t>三十三条，第三十四条，</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三</w:t>
            </w:r>
            <w:r>
              <w:rPr>
                <w:rFonts w:ascii="SimSun" w:hAnsi="SimSun" w:eastAsia="SimSun" w:cs="SimSun"/>
                <w:sz w:val="12"/>
                <w:szCs w:val="12"/>
                <w:spacing w:val="5"/>
              </w:rPr>
              <w:t>十五条，第四十条，第四十</w:t>
            </w:r>
            <w:r>
              <w:rPr>
                <w:rFonts w:ascii="SimSun" w:hAnsi="SimSun" w:eastAsia="SimSun" w:cs="SimSun"/>
                <w:sz w:val="12"/>
                <w:szCs w:val="12"/>
              </w:rPr>
              <w:t xml:space="preserve"> </w:t>
            </w:r>
            <w:r>
              <w:rPr>
                <w:rFonts w:ascii="SimSun" w:hAnsi="SimSun" w:eastAsia="SimSun" w:cs="SimSun"/>
                <w:sz w:val="12"/>
                <w:szCs w:val="12"/>
                <w:spacing w:val="-2"/>
              </w:rPr>
              <w:t>一条。</w:t>
            </w:r>
          </w:p>
        </w:tc>
      </w:tr>
      <w:tr>
        <w:trPr>
          <w:trHeight w:val="604" w:hRule="atLeast"/>
        </w:trPr>
        <w:tc>
          <w:tcPr>
            <w:tcW w:w="517" w:type="dxa"/>
            <w:vAlign w:val="top"/>
            <w:tcBorders>
              <w:bottom w:val="single" w:color="000000" w:sz="2" w:space="0"/>
              <w:top w:val="single" w:color="000000" w:sz="2" w:space="0"/>
            </w:tcBorders>
          </w:tcPr>
          <w:p>
            <w:pPr>
              <w:ind w:left="227"/>
              <w:spacing w:before="272" w:line="189" w:lineRule="auto"/>
              <w:rPr>
                <w:rFonts w:ascii="SimSun" w:hAnsi="SimSun" w:eastAsia="SimSun" w:cs="SimSun"/>
                <w:sz w:val="12"/>
                <w:szCs w:val="12"/>
              </w:rPr>
            </w:pPr>
            <w:r>
              <w:rPr>
                <w:rFonts w:ascii="SimSun" w:hAnsi="SimSun" w:eastAsia="SimSun" w:cs="SimSun"/>
                <w:sz w:val="12"/>
                <w:szCs w:val="12"/>
              </w:rPr>
              <w:t>6</w:t>
            </w:r>
          </w:p>
        </w:tc>
        <w:tc>
          <w:tcPr>
            <w:tcW w:w="1113" w:type="dxa"/>
            <w:vAlign w:val="top"/>
            <w:vMerge w:val="restart"/>
            <w:tcBorders>
              <w:bottom w:val="none" w:color="000000" w:sz="2" w:space="0"/>
              <w:top w:val="single" w:color="000000" w:sz="2" w:space="0"/>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0"/>
              <w:spacing w:before="39" w:line="229" w:lineRule="auto"/>
              <w:rPr>
                <w:rFonts w:ascii="SimSun" w:hAnsi="SimSun" w:eastAsia="SimSun" w:cs="SimSun"/>
                <w:sz w:val="12"/>
                <w:szCs w:val="12"/>
              </w:rPr>
            </w:pPr>
            <w:r>
              <w:rPr>
                <w:rFonts w:ascii="SimSun" w:hAnsi="SimSun" w:eastAsia="SimSun" w:cs="SimSun"/>
                <w:sz w:val="12"/>
                <w:szCs w:val="12"/>
                <w:spacing w:val="4"/>
              </w:rPr>
              <w:t>救护队</w:t>
            </w:r>
          </w:p>
        </w:tc>
        <w:tc>
          <w:tcPr>
            <w:tcW w:w="3310" w:type="dxa"/>
            <w:vAlign w:val="top"/>
            <w:tcBorders>
              <w:bottom w:val="single" w:color="000000" w:sz="2" w:space="0"/>
              <w:top w:val="single" w:color="000000" w:sz="2" w:space="0"/>
            </w:tcBorders>
          </w:tcPr>
          <w:p>
            <w:pPr>
              <w:ind w:left="21" w:right="134" w:firstLine="1"/>
              <w:spacing w:before="98" w:line="246" w:lineRule="auto"/>
              <w:rPr>
                <w:rFonts w:ascii="SimSun" w:hAnsi="SimSun" w:eastAsia="SimSun" w:cs="SimSun"/>
                <w:sz w:val="12"/>
                <w:szCs w:val="12"/>
              </w:rPr>
            </w:pPr>
            <w:r>
              <w:rPr>
                <w:rFonts w:ascii="SimSun" w:hAnsi="SimSun" w:eastAsia="SimSun" w:cs="SimSun"/>
                <w:sz w:val="12"/>
                <w:szCs w:val="12"/>
                <w:spacing w:val="10"/>
              </w:rPr>
              <w:t>必须有</w:t>
            </w:r>
            <w:r>
              <w:rPr>
                <w:rFonts w:ascii="SimSun" w:hAnsi="SimSun" w:eastAsia="SimSun" w:cs="SimSun"/>
                <w:sz w:val="12"/>
                <w:szCs w:val="12"/>
                <w:spacing w:val="8"/>
              </w:rPr>
              <w:t>矿</w:t>
            </w:r>
            <w:r>
              <w:rPr>
                <w:rFonts w:ascii="SimSun" w:hAnsi="SimSun" w:eastAsia="SimSun" w:cs="SimSun"/>
                <w:sz w:val="12"/>
                <w:szCs w:val="12"/>
                <w:spacing w:val="5"/>
              </w:rPr>
              <w:t>山救护队为其服务，不具备设立独立矿山救护队</w:t>
            </w:r>
            <w:r>
              <w:rPr>
                <w:rFonts w:ascii="SimSun" w:hAnsi="SimSun" w:eastAsia="SimSun" w:cs="SimSun"/>
                <w:sz w:val="12"/>
                <w:szCs w:val="12"/>
              </w:rPr>
              <w:t xml:space="preserve"> </w:t>
            </w:r>
            <w:r>
              <w:rPr>
                <w:rFonts w:ascii="SimSun" w:hAnsi="SimSun" w:eastAsia="SimSun" w:cs="SimSun"/>
                <w:sz w:val="12"/>
                <w:szCs w:val="12"/>
                <w:spacing w:val="10"/>
              </w:rPr>
              <w:t>条件的</w:t>
            </w:r>
            <w:r>
              <w:rPr>
                <w:rFonts w:ascii="SimSun" w:hAnsi="SimSun" w:eastAsia="SimSun" w:cs="SimSun"/>
                <w:sz w:val="12"/>
                <w:szCs w:val="12"/>
                <w:spacing w:val="9"/>
              </w:rPr>
              <w:t>要</w:t>
            </w:r>
            <w:r>
              <w:rPr>
                <w:rFonts w:ascii="SimSun" w:hAnsi="SimSun" w:eastAsia="SimSun" w:cs="SimSun"/>
                <w:sz w:val="12"/>
                <w:szCs w:val="12"/>
                <w:spacing w:val="5"/>
              </w:rPr>
              <w:t>设立兼职救护队，并与就近的救护队签订救护协</w:t>
            </w:r>
            <w:r>
              <w:rPr>
                <w:rFonts w:ascii="SimSun" w:hAnsi="SimSun" w:eastAsia="SimSun" w:cs="SimSun"/>
                <w:sz w:val="12"/>
                <w:szCs w:val="12"/>
              </w:rPr>
              <w:t xml:space="preserve"> </w:t>
            </w:r>
            <w:r>
              <w:rPr>
                <w:rFonts w:ascii="SimSun" w:hAnsi="SimSun" w:eastAsia="SimSun" w:cs="SimSun"/>
                <w:sz w:val="12"/>
                <w:szCs w:val="12"/>
                <w:spacing w:val="6"/>
              </w:rPr>
              <w:t>议，救护队到达煤矿的时间不超30</w:t>
            </w:r>
            <w:r>
              <w:rPr>
                <w:rFonts w:ascii="SimSun" w:hAnsi="SimSun" w:eastAsia="SimSun" w:cs="SimSun"/>
                <w:sz w:val="12"/>
                <w:szCs w:val="12"/>
              </w:rPr>
              <w:t>min</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26" w:right="142"/>
              <w:spacing w:before="173" w:line="251" w:lineRule="auto"/>
              <w:rPr>
                <w:rFonts w:ascii="SimSun" w:hAnsi="SimSun" w:eastAsia="SimSun" w:cs="SimSun"/>
                <w:sz w:val="12"/>
                <w:szCs w:val="12"/>
              </w:rPr>
            </w:pPr>
            <w:r>
              <w:rPr>
                <w:rFonts w:ascii="SimSun" w:hAnsi="SimSun" w:eastAsia="SimSun" w:cs="SimSun"/>
                <w:sz w:val="12"/>
                <w:szCs w:val="12"/>
                <w:spacing w:val="4"/>
              </w:rPr>
              <w:t>设立救护队的文件或救护协议。</w:t>
            </w:r>
            <w:r>
              <w:rPr>
                <w:rFonts w:ascii="SimSun" w:hAnsi="SimSun" w:eastAsia="SimSun" w:cs="SimSun"/>
                <w:sz w:val="12"/>
                <w:szCs w:val="12"/>
              </w:rPr>
              <w:t xml:space="preserve"> </w:t>
            </w:r>
            <w:r>
              <w:rPr>
                <w:rFonts w:ascii="SimSun" w:hAnsi="SimSun" w:eastAsia="SimSun" w:cs="SimSun"/>
                <w:sz w:val="12"/>
                <w:szCs w:val="12"/>
                <w:spacing w:val="1"/>
              </w:rPr>
              <w:t>核对</w:t>
            </w:r>
            <w:r>
              <w:rPr>
                <w:rFonts w:ascii="SimSun" w:hAnsi="SimSun" w:eastAsia="SimSun" w:cs="SimSun"/>
                <w:sz w:val="12"/>
                <w:szCs w:val="12"/>
              </w:rPr>
              <w:t>检查。</w:t>
            </w:r>
          </w:p>
        </w:tc>
        <w:tc>
          <w:tcPr>
            <w:tcW w:w="1929" w:type="dxa"/>
            <w:vAlign w:val="top"/>
            <w:tcBorders>
              <w:bottom w:val="single" w:color="000000" w:sz="2" w:space="0"/>
              <w:top w:val="single" w:color="000000" w:sz="2" w:space="0"/>
            </w:tcBorders>
          </w:tcPr>
          <w:p>
            <w:pPr>
              <w:ind w:left="27" w:right="129" w:firstLine="3"/>
              <w:spacing w:before="98"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管总局令第87号)第六百七十</w:t>
            </w:r>
            <w:r>
              <w:rPr>
                <w:rFonts w:ascii="SimSun" w:hAnsi="SimSun" w:eastAsia="SimSun" w:cs="SimSun"/>
                <w:sz w:val="12"/>
                <w:szCs w:val="12"/>
              </w:rPr>
              <w:t xml:space="preserve"> </w:t>
            </w:r>
            <w:r>
              <w:rPr>
                <w:rFonts w:ascii="SimSun" w:hAnsi="SimSun" w:eastAsia="SimSun" w:cs="SimSun"/>
                <w:sz w:val="12"/>
                <w:szCs w:val="12"/>
                <w:spacing w:val="-2"/>
              </w:rPr>
              <w:t>六条。</w:t>
            </w:r>
          </w:p>
        </w:tc>
      </w:tr>
      <w:tr>
        <w:trPr>
          <w:trHeight w:val="614" w:hRule="atLeast"/>
        </w:trPr>
        <w:tc>
          <w:tcPr>
            <w:tcW w:w="517" w:type="dxa"/>
            <w:vAlign w:val="top"/>
            <w:tcBorders>
              <w:bottom w:val="single" w:color="000000" w:sz="2" w:space="0"/>
              <w:top w:val="single" w:color="000000" w:sz="2" w:space="0"/>
            </w:tcBorders>
          </w:tcPr>
          <w:p>
            <w:pPr>
              <w:ind w:left="229"/>
              <w:spacing w:before="277" w:line="188" w:lineRule="auto"/>
              <w:rPr>
                <w:rFonts w:ascii="SimSun" w:hAnsi="SimSun" w:eastAsia="SimSun" w:cs="SimSun"/>
                <w:sz w:val="12"/>
                <w:szCs w:val="12"/>
              </w:rPr>
            </w:pPr>
            <w:r>
              <w:rPr>
                <w:rFonts w:ascii="SimSun" w:hAnsi="SimSun" w:eastAsia="SimSun" w:cs="SimSun"/>
                <w:sz w:val="12"/>
                <w:szCs w:val="12"/>
              </w:rPr>
              <w:t>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1" w:firstLine="1"/>
              <w:spacing w:before="102" w:line="236" w:lineRule="auto"/>
              <w:rPr>
                <w:rFonts w:ascii="SimSun" w:hAnsi="SimSun" w:eastAsia="SimSun" w:cs="SimSun"/>
                <w:sz w:val="12"/>
                <w:szCs w:val="12"/>
              </w:rPr>
            </w:pPr>
            <w:r>
              <w:rPr>
                <w:rFonts w:ascii="SimSun" w:hAnsi="SimSun" w:eastAsia="SimSun" w:cs="SimSun"/>
                <w:sz w:val="12"/>
                <w:szCs w:val="12"/>
                <w:spacing w:val="10"/>
              </w:rPr>
              <w:t>兼职矿</w:t>
            </w:r>
            <w:r>
              <w:rPr>
                <w:rFonts w:ascii="SimSun" w:hAnsi="SimSun" w:eastAsia="SimSun" w:cs="SimSun"/>
                <w:sz w:val="12"/>
                <w:szCs w:val="12"/>
                <w:spacing w:val="6"/>
              </w:rPr>
              <w:t>山</w:t>
            </w:r>
            <w:r>
              <w:rPr>
                <w:rFonts w:ascii="SimSun" w:hAnsi="SimSun" w:eastAsia="SimSun" w:cs="SimSun"/>
                <w:sz w:val="12"/>
                <w:szCs w:val="12"/>
                <w:spacing w:val="5"/>
              </w:rPr>
              <w:t>救护队应由2个以上小队组成，每个小队由9人以</w:t>
            </w:r>
            <w:r>
              <w:rPr>
                <w:rFonts w:ascii="SimSun" w:hAnsi="SimSun" w:eastAsia="SimSun" w:cs="SimSun"/>
                <w:sz w:val="12"/>
                <w:szCs w:val="12"/>
              </w:rPr>
              <w:t xml:space="preserve"> </w:t>
            </w:r>
            <w:r>
              <w:rPr>
                <w:rFonts w:ascii="SimSun" w:hAnsi="SimSun" w:eastAsia="SimSun" w:cs="SimSun"/>
                <w:sz w:val="12"/>
                <w:szCs w:val="12"/>
                <w:spacing w:val="-4"/>
              </w:rPr>
              <w:t>上</w:t>
            </w:r>
            <w:r>
              <w:rPr>
                <w:rFonts w:ascii="SimSun" w:hAnsi="SimSun" w:eastAsia="SimSun" w:cs="SimSun"/>
                <w:sz w:val="12"/>
                <w:szCs w:val="12"/>
                <w:spacing w:val="-3"/>
              </w:rPr>
              <w:t>组</w:t>
            </w:r>
            <w:r>
              <w:rPr>
                <w:rFonts w:ascii="SimSun" w:hAnsi="SimSun" w:eastAsia="SimSun" w:cs="SimSun"/>
                <w:sz w:val="12"/>
                <w:szCs w:val="12"/>
                <w:spacing w:val="-2"/>
              </w:rPr>
              <w:t>成；</w:t>
            </w:r>
          </w:p>
          <w:p>
            <w:pPr>
              <w:ind w:left="280"/>
              <w:spacing w:line="227" w:lineRule="auto"/>
              <w:rPr>
                <w:rFonts w:ascii="SimSun" w:hAnsi="SimSun" w:eastAsia="SimSun" w:cs="SimSun"/>
                <w:sz w:val="12"/>
                <w:szCs w:val="12"/>
              </w:rPr>
            </w:pPr>
            <w:r>
              <w:rPr>
                <w:rFonts w:ascii="SimSun" w:hAnsi="SimSun" w:eastAsia="SimSun" w:cs="SimSun"/>
                <w:sz w:val="12"/>
                <w:szCs w:val="12"/>
                <w:spacing w:val="6"/>
              </w:rPr>
              <w:t>设</w:t>
            </w:r>
            <w:r>
              <w:rPr>
                <w:rFonts w:ascii="SimSun" w:hAnsi="SimSun" w:eastAsia="SimSun" w:cs="SimSun"/>
                <w:sz w:val="12"/>
                <w:szCs w:val="12"/>
                <w:spacing w:val="4"/>
              </w:rPr>
              <w:t>专职队长及仪器装备管理人员。</w:t>
            </w:r>
          </w:p>
        </w:tc>
        <w:tc>
          <w:tcPr>
            <w:tcW w:w="1916" w:type="dxa"/>
            <w:vAlign w:val="top"/>
            <w:tcBorders>
              <w:bottom w:val="single" w:color="000000" w:sz="2" w:space="0"/>
              <w:top w:val="single" w:color="000000" w:sz="2" w:space="0"/>
            </w:tcBorders>
          </w:tcPr>
          <w:p>
            <w:pPr>
              <w:ind w:left="25"/>
              <w:spacing w:before="255" w:line="229" w:lineRule="auto"/>
              <w:rPr>
                <w:rFonts w:ascii="SimSun" w:hAnsi="SimSun" w:eastAsia="SimSun" w:cs="SimSun"/>
                <w:sz w:val="12"/>
                <w:szCs w:val="12"/>
              </w:rPr>
            </w:pPr>
            <w:r>
              <w:rPr>
                <w:rFonts w:ascii="SimSun" w:hAnsi="SimSun" w:eastAsia="SimSun" w:cs="SimSun"/>
                <w:sz w:val="12"/>
                <w:szCs w:val="12"/>
                <w:spacing w:val="4"/>
              </w:rPr>
              <w:t>救护队人员名册。现场抽查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8" w:right="373" w:firstLine="1"/>
              <w:spacing w:before="180" w:line="25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5"/>
              </w:rPr>
              <w:t>2</w:t>
            </w:r>
            <w:r>
              <w:rPr>
                <w:rFonts w:ascii="SimSun" w:hAnsi="SimSun" w:eastAsia="SimSun" w:cs="SimSun"/>
                <w:sz w:val="12"/>
                <w:szCs w:val="12"/>
                <w:spacing w:val="3"/>
              </w:rPr>
              <w:t>007)5.1.4。</w:t>
            </w:r>
          </w:p>
        </w:tc>
      </w:tr>
      <w:tr>
        <w:trPr>
          <w:trHeight w:val="461" w:hRule="atLeast"/>
        </w:trPr>
        <w:tc>
          <w:tcPr>
            <w:tcW w:w="517" w:type="dxa"/>
            <w:vAlign w:val="top"/>
            <w:tcBorders>
              <w:bottom w:val="single" w:color="000000" w:sz="2" w:space="0"/>
              <w:top w:val="single" w:color="000000" w:sz="2" w:space="0"/>
            </w:tcBorders>
          </w:tcPr>
          <w:p>
            <w:pPr>
              <w:ind w:left="227"/>
              <w:spacing w:before="203" w:line="189" w:lineRule="auto"/>
              <w:rPr>
                <w:rFonts w:ascii="SimSun" w:hAnsi="SimSun" w:eastAsia="SimSun" w:cs="SimSun"/>
                <w:sz w:val="12"/>
                <w:szCs w:val="12"/>
              </w:rPr>
            </w:pPr>
            <w:r>
              <w:rPr>
                <w:rFonts w:ascii="SimSun" w:hAnsi="SimSun" w:eastAsia="SimSun" w:cs="SimSun"/>
                <w:sz w:val="12"/>
                <w:szCs w:val="12"/>
              </w:rPr>
              <w:t>8</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spacing w:before="181" w:line="229" w:lineRule="auto"/>
              <w:rPr>
                <w:rFonts w:ascii="SimSun" w:hAnsi="SimSun" w:eastAsia="SimSun" w:cs="SimSun"/>
                <w:sz w:val="12"/>
                <w:szCs w:val="12"/>
              </w:rPr>
            </w:pPr>
            <w:r>
              <w:rPr>
                <w:rFonts w:ascii="SimSun" w:hAnsi="SimSun" w:eastAsia="SimSun" w:cs="SimSun"/>
                <w:sz w:val="12"/>
                <w:szCs w:val="12"/>
                <w:spacing w:val="8"/>
              </w:rPr>
              <w:t>兼职</w:t>
            </w:r>
            <w:r>
              <w:rPr>
                <w:rFonts w:ascii="SimSun" w:hAnsi="SimSun" w:eastAsia="SimSun" w:cs="SimSun"/>
                <w:sz w:val="12"/>
                <w:szCs w:val="12"/>
                <w:spacing w:val="6"/>
              </w:rPr>
              <w:t>矿</w:t>
            </w:r>
            <w:r>
              <w:rPr>
                <w:rFonts w:ascii="SimSun" w:hAnsi="SimSun" w:eastAsia="SimSun" w:cs="SimSun"/>
                <w:sz w:val="12"/>
                <w:szCs w:val="12"/>
                <w:spacing w:val="4"/>
              </w:rPr>
              <w:t>山救护队及个人配备装备符合规定。</w:t>
            </w:r>
          </w:p>
        </w:tc>
        <w:tc>
          <w:tcPr>
            <w:tcW w:w="1916" w:type="dxa"/>
            <w:vAlign w:val="top"/>
            <w:tcBorders>
              <w:bottom w:val="single" w:color="000000" w:sz="2" w:space="0"/>
              <w:top w:val="single" w:color="000000" w:sz="2" w:space="0"/>
            </w:tcBorders>
          </w:tcPr>
          <w:p>
            <w:pPr>
              <w:ind w:left="34" w:right="122" w:hanging="10"/>
              <w:spacing w:before="104" w:line="251" w:lineRule="auto"/>
              <w:rPr>
                <w:rFonts w:ascii="SimSun" w:hAnsi="SimSun" w:eastAsia="SimSun" w:cs="SimSun"/>
                <w:sz w:val="12"/>
                <w:szCs w:val="12"/>
              </w:rPr>
            </w:pP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《矿山救护规程》抽查配备</w:t>
            </w:r>
            <w:r>
              <w:rPr>
                <w:rFonts w:ascii="SimSun" w:hAnsi="SimSun" w:eastAsia="SimSun" w:cs="SimSun"/>
                <w:sz w:val="12"/>
                <w:szCs w:val="12"/>
              </w:rPr>
              <w:t xml:space="preserve"> </w:t>
            </w:r>
            <w:r>
              <w:rPr>
                <w:rFonts w:ascii="SimSun" w:hAnsi="SimSun" w:eastAsia="SimSun" w:cs="SimSun"/>
                <w:sz w:val="12"/>
                <w:szCs w:val="12"/>
                <w:spacing w:val="-4"/>
              </w:rPr>
              <w:t>的</w:t>
            </w:r>
            <w:r>
              <w:rPr>
                <w:rFonts w:ascii="SimSun" w:hAnsi="SimSun" w:eastAsia="SimSun" w:cs="SimSun"/>
                <w:sz w:val="12"/>
                <w:szCs w:val="12"/>
                <w:spacing w:val="-2"/>
              </w:rPr>
              <w:t>装备。</w:t>
            </w:r>
          </w:p>
        </w:tc>
        <w:tc>
          <w:tcPr>
            <w:tcW w:w="1929" w:type="dxa"/>
            <w:vAlign w:val="top"/>
            <w:tcBorders>
              <w:bottom w:val="single" w:color="000000" w:sz="2" w:space="0"/>
              <w:top w:val="single" w:color="000000" w:sz="2" w:space="0"/>
            </w:tcBorders>
          </w:tcPr>
          <w:p>
            <w:pPr>
              <w:ind w:left="28" w:right="373" w:firstLine="1"/>
              <w:spacing w:before="104" w:line="252"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5"/>
              </w:rPr>
              <w:t>0</w:t>
            </w:r>
            <w:r>
              <w:rPr>
                <w:rFonts w:ascii="SimSun" w:hAnsi="SimSun" w:eastAsia="SimSun" w:cs="SimSun"/>
                <w:sz w:val="12"/>
                <w:szCs w:val="12"/>
                <w:spacing w:val="3"/>
              </w:rPr>
              <w:t>07)7.1-7.4。</w:t>
            </w:r>
          </w:p>
        </w:tc>
      </w:tr>
      <w:tr>
        <w:trPr>
          <w:trHeight w:val="557" w:hRule="atLeast"/>
        </w:trPr>
        <w:tc>
          <w:tcPr>
            <w:tcW w:w="517" w:type="dxa"/>
            <w:vAlign w:val="top"/>
            <w:tcBorders>
              <w:bottom w:val="single" w:color="000000" w:sz="2" w:space="0"/>
              <w:top w:val="single" w:color="000000" w:sz="2" w:space="0"/>
            </w:tcBorders>
          </w:tcPr>
          <w:p>
            <w:pPr>
              <w:ind w:left="227"/>
              <w:spacing w:before="251" w:line="189" w:lineRule="auto"/>
              <w:rPr>
                <w:rFonts w:ascii="SimSun" w:hAnsi="SimSun" w:eastAsia="SimSun" w:cs="SimSun"/>
                <w:sz w:val="12"/>
                <w:szCs w:val="12"/>
              </w:rPr>
            </w:pPr>
            <w:r>
              <w:rPr>
                <w:rFonts w:ascii="SimSun" w:hAnsi="SimSun" w:eastAsia="SimSun" w:cs="SimSun"/>
                <w:sz w:val="12"/>
                <w:szCs w:val="12"/>
              </w:rPr>
              <w:t>9</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77" w:line="246" w:lineRule="auto"/>
              <w:rPr>
                <w:rFonts w:ascii="SimSun" w:hAnsi="SimSun" w:eastAsia="SimSun" w:cs="SimSun"/>
                <w:sz w:val="12"/>
                <w:szCs w:val="12"/>
              </w:rPr>
            </w:pPr>
            <w:r>
              <w:rPr>
                <w:rFonts w:ascii="SimSun" w:hAnsi="SimSun" w:eastAsia="SimSun" w:cs="SimSun"/>
                <w:sz w:val="12"/>
                <w:szCs w:val="12"/>
                <w:spacing w:val="10"/>
              </w:rPr>
              <w:t>兼职矿</w:t>
            </w:r>
            <w:r>
              <w:rPr>
                <w:rFonts w:ascii="SimSun" w:hAnsi="SimSun" w:eastAsia="SimSun" w:cs="SimSun"/>
                <w:sz w:val="12"/>
                <w:szCs w:val="12"/>
                <w:spacing w:val="8"/>
              </w:rPr>
              <w:t>山</w:t>
            </w:r>
            <w:r>
              <w:rPr>
                <w:rFonts w:ascii="SimSun" w:hAnsi="SimSun" w:eastAsia="SimSun" w:cs="SimSun"/>
                <w:sz w:val="12"/>
                <w:szCs w:val="12"/>
                <w:spacing w:val="5"/>
              </w:rPr>
              <w:t>救护队有电话接警值班室、夜间值班休息室、办</w:t>
            </w:r>
            <w:r>
              <w:rPr>
                <w:rFonts w:ascii="SimSun" w:hAnsi="SimSun" w:eastAsia="SimSun" w:cs="SimSun"/>
                <w:sz w:val="12"/>
                <w:szCs w:val="12"/>
              </w:rPr>
              <w:t xml:space="preserve"> </w:t>
            </w:r>
            <w:r>
              <w:rPr>
                <w:rFonts w:ascii="SimSun" w:hAnsi="SimSun" w:eastAsia="SimSun" w:cs="SimSun"/>
                <w:sz w:val="12"/>
                <w:szCs w:val="12"/>
                <w:spacing w:val="10"/>
              </w:rPr>
              <w:t>公室、</w:t>
            </w:r>
            <w:r>
              <w:rPr>
                <w:rFonts w:ascii="SimSun" w:hAnsi="SimSun" w:eastAsia="SimSun" w:cs="SimSun"/>
                <w:sz w:val="12"/>
                <w:szCs w:val="12"/>
                <w:spacing w:val="9"/>
              </w:rPr>
              <w:t>学</w:t>
            </w:r>
            <w:r>
              <w:rPr>
                <w:rFonts w:ascii="SimSun" w:hAnsi="SimSun" w:eastAsia="SimSun" w:cs="SimSun"/>
                <w:sz w:val="12"/>
                <w:szCs w:val="12"/>
                <w:spacing w:val="5"/>
              </w:rPr>
              <w:t>习室、装备室、修理室、氧气充填室、战备器材</w:t>
            </w:r>
            <w:r>
              <w:rPr>
                <w:rFonts w:ascii="SimSun" w:hAnsi="SimSun" w:eastAsia="SimSun" w:cs="SimSun"/>
                <w:sz w:val="12"/>
                <w:szCs w:val="12"/>
              </w:rPr>
              <w:t xml:space="preserve"> </w:t>
            </w:r>
            <w:r>
              <w:rPr>
                <w:rFonts w:ascii="SimSun" w:hAnsi="SimSun" w:eastAsia="SimSun" w:cs="SimSun"/>
                <w:sz w:val="12"/>
                <w:szCs w:val="12"/>
                <w:spacing w:val="-2"/>
              </w:rPr>
              <w:t>库等。</w:t>
            </w:r>
          </w:p>
        </w:tc>
        <w:tc>
          <w:tcPr>
            <w:tcW w:w="1916" w:type="dxa"/>
            <w:vAlign w:val="top"/>
            <w:tcBorders>
              <w:bottom w:val="single" w:color="000000" w:sz="2" w:space="0"/>
              <w:top w:val="single" w:color="000000" w:sz="2" w:space="0"/>
            </w:tcBorders>
          </w:tcPr>
          <w:p>
            <w:pPr>
              <w:ind w:left="24"/>
              <w:spacing w:before="230" w:line="229" w:lineRule="auto"/>
              <w:rPr>
                <w:rFonts w:ascii="SimSun" w:hAnsi="SimSun" w:eastAsia="SimSun" w:cs="SimSun"/>
                <w:sz w:val="12"/>
                <w:szCs w:val="12"/>
              </w:rPr>
            </w:pPr>
            <w:r>
              <w:rPr>
                <w:rFonts w:ascii="SimSun" w:hAnsi="SimSun" w:eastAsia="SimSun" w:cs="SimSun"/>
                <w:sz w:val="12"/>
                <w:szCs w:val="12"/>
                <w:spacing w:val="6"/>
              </w:rPr>
              <w:t>抽</w:t>
            </w:r>
            <w:r>
              <w:rPr>
                <w:rFonts w:ascii="SimSun" w:hAnsi="SimSun" w:eastAsia="SimSun" w:cs="SimSun"/>
                <w:sz w:val="12"/>
                <w:szCs w:val="12"/>
                <w:spacing w:val="4"/>
              </w:rPr>
              <w:t>查救护队的工作、休息场所。</w:t>
            </w:r>
          </w:p>
        </w:tc>
        <w:tc>
          <w:tcPr>
            <w:tcW w:w="1929" w:type="dxa"/>
            <w:vAlign w:val="top"/>
            <w:tcBorders>
              <w:bottom w:val="single" w:color="000000" w:sz="2" w:space="0"/>
              <w:top w:val="single" w:color="000000" w:sz="2" w:space="0"/>
            </w:tcBorders>
          </w:tcPr>
          <w:p>
            <w:pPr>
              <w:ind w:left="28" w:right="373" w:firstLine="1"/>
              <w:spacing w:before="152" w:line="252"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3"/>
              </w:rPr>
              <w:t>2007)7.6。</w:t>
            </w:r>
          </w:p>
        </w:tc>
      </w:tr>
      <w:tr>
        <w:trPr>
          <w:trHeight w:val="472" w:hRule="atLeast"/>
        </w:trPr>
        <w:tc>
          <w:tcPr>
            <w:tcW w:w="517" w:type="dxa"/>
            <w:vAlign w:val="top"/>
            <w:tcBorders>
              <w:bottom w:val="single" w:color="000000" w:sz="2" w:space="0"/>
              <w:top w:val="single" w:color="000000" w:sz="2" w:space="0"/>
            </w:tcBorders>
          </w:tcPr>
          <w:p>
            <w:pPr>
              <w:ind w:left="201"/>
              <w:spacing w:before="206" w:line="190" w:lineRule="auto"/>
              <w:rPr>
                <w:rFonts w:ascii="SimSun" w:hAnsi="SimSun" w:eastAsia="SimSun" w:cs="SimSun"/>
                <w:sz w:val="12"/>
                <w:szCs w:val="12"/>
              </w:rPr>
            </w:pPr>
            <w:r>
              <w:rPr>
                <w:rFonts w:ascii="SimSun" w:hAnsi="SimSun" w:eastAsia="SimSun" w:cs="SimSun"/>
                <w:sz w:val="12"/>
                <w:szCs w:val="12"/>
                <w:spacing w:val="-2"/>
              </w:rPr>
              <w:t>10</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164" w:hanging="1"/>
              <w:spacing w:before="110" w:line="251" w:lineRule="auto"/>
              <w:rPr>
                <w:rFonts w:ascii="SimSun" w:hAnsi="SimSun" w:eastAsia="SimSun" w:cs="SimSun"/>
                <w:sz w:val="12"/>
                <w:szCs w:val="12"/>
              </w:rPr>
            </w:pPr>
            <w:r>
              <w:rPr>
                <w:rFonts w:ascii="SimSun" w:hAnsi="SimSun" w:eastAsia="SimSun" w:cs="SimSun"/>
                <w:sz w:val="12"/>
                <w:szCs w:val="12"/>
                <w:spacing w:val="8"/>
              </w:rPr>
              <w:t>兼职矿</w:t>
            </w:r>
            <w:r>
              <w:rPr>
                <w:rFonts w:ascii="SimSun" w:hAnsi="SimSun" w:eastAsia="SimSun" w:cs="SimSun"/>
                <w:sz w:val="12"/>
                <w:szCs w:val="12"/>
                <w:spacing w:val="5"/>
              </w:rPr>
              <w:t>山</w:t>
            </w:r>
            <w:r>
              <w:rPr>
                <w:rFonts w:ascii="SimSun" w:hAnsi="SimSun" w:eastAsia="SimSun" w:cs="SimSun"/>
                <w:sz w:val="12"/>
                <w:szCs w:val="12"/>
                <w:spacing w:val="4"/>
              </w:rPr>
              <w:t>救护队指战员经过救护理论及技术、技能培训，</w:t>
            </w:r>
            <w:r>
              <w:rPr>
                <w:rFonts w:ascii="SimSun" w:hAnsi="SimSun" w:eastAsia="SimSun" w:cs="SimSun"/>
                <w:sz w:val="12"/>
                <w:szCs w:val="12"/>
              </w:rPr>
              <w:t xml:space="preserve"> </w:t>
            </w:r>
            <w:r>
              <w:rPr>
                <w:rFonts w:ascii="SimSun" w:hAnsi="SimSun" w:eastAsia="SimSun" w:cs="SimSun"/>
                <w:sz w:val="12"/>
                <w:szCs w:val="12"/>
                <w:spacing w:val="4"/>
              </w:rPr>
              <w:t>并</w:t>
            </w:r>
            <w:r>
              <w:rPr>
                <w:rFonts w:ascii="SimSun" w:hAnsi="SimSun" w:eastAsia="SimSun" w:cs="SimSun"/>
                <w:sz w:val="12"/>
                <w:szCs w:val="12"/>
                <w:spacing w:val="3"/>
              </w:rPr>
              <w:t>经考核取得合格证。</w:t>
            </w:r>
          </w:p>
        </w:tc>
        <w:tc>
          <w:tcPr>
            <w:tcW w:w="1916" w:type="dxa"/>
            <w:vAlign w:val="top"/>
            <w:tcBorders>
              <w:bottom w:val="single" w:color="000000" w:sz="2" w:space="0"/>
              <w:top w:val="single" w:color="000000" w:sz="2" w:space="0"/>
            </w:tcBorders>
          </w:tcPr>
          <w:p>
            <w:pPr>
              <w:ind w:left="24" w:right="122" w:firstLine="1"/>
              <w:spacing w:before="111" w:line="251" w:lineRule="auto"/>
              <w:rPr>
                <w:rFonts w:ascii="SimSun" w:hAnsi="SimSun" w:eastAsia="SimSun" w:cs="SimSun"/>
                <w:sz w:val="12"/>
                <w:szCs w:val="12"/>
              </w:rPr>
            </w:pPr>
            <w:r>
              <w:rPr>
                <w:rFonts w:ascii="SimSun" w:hAnsi="SimSun" w:eastAsia="SimSun" w:cs="SimSun"/>
                <w:sz w:val="12"/>
                <w:szCs w:val="12"/>
                <w:spacing w:val="10"/>
              </w:rPr>
              <w:t>救</w:t>
            </w:r>
            <w:r>
              <w:rPr>
                <w:rFonts w:ascii="SimSun" w:hAnsi="SimSun" w:eastAsia="SimSun" w:cs="SimSun"/>
                <w:sz w:val="12"/>
                <w:szCs w:val="12"/>
                <w:spacing w:val="8"/>
              </w:rPr>
              <w:t>护</w:t>
            </w:r>
            <w:r>
              <w:rPr>
                <w:rFonts w:ascii="SimSun" w:hAnsi="SimSun" w:eastAsia="SimSun" w:cs="SimSun"/>
                <w:sz w:val="12"/>
                <w:szCs w:val="12"/>
                <w:spacing w:val="5"/>
              </w:rPr>
              <w:t>队指战员培训考核资料。现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8" w:right="373" w:firstLine="1"/>
              <w:spacing w:before="111" w:line="252"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5"/>
              </w:rPr>
              <w:t>0</w:t>
            </w:r>
            <w:r>
              <w:rPr>
                <w:rFonts w:ascii="SimSun" w:hAnsi="SimSun" w:eastAsia="SimSun" w:cs="SimSun"/>
                <w:sz w:val="12"/>
                <w:szCs w:val="12"/>
                <w:spacing w:val="3"/>
              </w:rPr>
              <w:t>07)8.1。</w:t>
            </w:r>
          </w:p>
        </w:tc>
      </w:tr>
      <w:tr>
        <w:trPr>
          <w:trHeight w:val="557" w:hRule="atLeast"/>
        </w:trPr>
        <w:tc>
          <w:tcPr>
            <w:tcW w:w="517" w:type="dxa"/>
            <w:vAlign w:val="top"/>
            <w:tcBorders>
              <w:bottom w:val="single" w:color="000000" w:sz="2" w:space="0"/>
              <w:top w:val="single" w:color="000000" w:sz="2" w:space="0"/>
            </w:tcBorders>
          </w:tcPr>
          <w:p>
            <w:pPr>
              <w:ind w:left="201"/>
              <w:spacing w:before="251" w:line="191" w:lineRule="auto"/>
              <w:rPr>
                <w:rFonts w:ascii="SimSun" w:hAnsi="SimSun" w:eastAsia="SimSun" w:cs="SimSun"/>
                <w:sz w:val="12"/>
                <w:szCs w:val="12"/>
              </w:rPr>
            </w:pPr>
            <w:r>
              <w:rPr>
                <w:rFonts w:ascii="SimSun" w:hAnsi="SimSun" w:eastAsia="SimSun" w:cs="SimSun"/>
                <w:sz w:val="12"/>
                <w:szCs w:val="12"/>
                <w:spacing w:val="-2"/>
              </w:rPr>
              <w:t>11</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firstLine="1"/>
              <w:spacing w:before="152" w:line="252" w:lineRule="auto"/>
              <w:rPr>
                <w:rFonts w:ascii="SimSun" w:hAnsi="SimSun" w:eastAsia="SimSun" w:cs="SimSun"/>
                <w:sz w:val="12"/>
                <w:szCs w:val="12"/>
              </w:rPr>
            </w:pPr>
            <w:r>
              <w:rPr>
                <w:rFonts w:ascii="SimSun" w:hAnsi="SimSun" w:eastAsia="SimSun" w:cs="SimSun"/>
                <w:sz w:val="12"/>
                <w:szCs w:val="12"/>
                <w:spacing w:val="10"/>
              </w:rPr>
              <w:t>兼职救</w:t>
            </w:r>
            <w:r>
              <w:rPr>
                <w:rFonts w:ascii="SimSun" w:hAnsi="SimSun" w:eastAsia="SimSun" w:cs="SimSun"/>
                <w:sz w:val="12"/>
                <w:szCs w:val="12"/>
                <w:spacing w:val="8"/>
              </w:rPr>
              <w:t>护</w:t>
            </w:r>
            <w:r>
              <w:rPr>
                <w:rFonts w:ascii="SimSun" w:hAnsi="SimSun" w:eastAsia="SimSun" w:cs="SimSun"/>
                <w:sz w:val="12"/>
                <w:szCs w:val="12"/>
                <w:spacing w:val="5"/>
              </w:rPr>
              <w:t>队每季度至少进行一次佩用呼吸器的单项演习训</w:t>
            </w:r>
            <w:r>
              <w:rPr>
                <w:rFonts w:ascii="SimSun" w:hAnsi="SimSun" w:eastAsia="SimSun" w:cs="SimSun"/>
                <w:sz w:val="12"/>
                <w:szCs w:val="12"/>
              </w:rPr>
              <w:t xml:space="preserve"> </w:t>
            </w:r>
            <w:r>
              <w:rPr>
                <w:rFonts w:ascii="SimSun" w:hAnsi="SimSun" w:eastAsia="SimSun" w:cs="SimSun"/>
                <w:sz w:val="12"/>
                <w:szCs w:val="12"/>
                <w:spacing w:val="-5"/>
              </w:rPr>
              <w:t>练</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ind w:left="36" w:right="122" w:hanging="11"/>
              <w:spacing w:before="151" w:line="252" w:lineRule="auto"/>
              <w:rPr>
                <w:rFonts w:ascii="SimSun" w:hAnsi="SimSun" w:eastAsia="SimSun" w:cs="SimSun"/>
                <w:sz w:val="12"/>
                <w:szCs w:val="12"/>
              </w:rPr>
            </w:pPr>
            <w:r>
              <w:rPr>
                <w:rFonts w:ascii="SimSun" w:hAnsi="SimSun" w:eastAsia="SimSun" w:cs="SimSun"/>
                <w:sz w:val="12"/>
                <w:szCs w:val="12"/>
                <w:spacing w:val="10"/>
              </w:rPr>
              <w:t>救</w:t>
            </w:r>
            <w:r>
              <w:rPr>
                <w:rFonts w:ascii="SimSun" w:hAnsi="SimSun" w:eastAsia="SimSun" w:cs="SimSun"/>
                <w:sz w:val="12"/>
                <w:szCs w:val="12"/>
                <w:spacing w:val="8"/>
              </w:rPr>
              <w:t>护</w:t>
            </w:r>
            <w:r>
              <w:rPr>
                <w:rFonts w:ascii="SimSun" w:hAnsi="SimSun" w:eastAsia="SimSun" w:cs="SimSun"/>
                <w:sz w:val="12"/>
                <w:szCs w:val="12"/>
                <w:spacing w:val="5"/>
              </w:rPr>
              <w:t>队单项演习训练方案、记录</w:t>
            </w:r>
            <w:r>
              <w:rPr>
                <w:rFonts w:ascii="SimSun" w:hAnsi="SimSun" w:eastAsia="SimSun" w:cs="SimSun"/>
                <w:sz w:val="12"/>
                <w:szCs w:val="12"/>
              </w:rPr>
              <w:t xml:space="preserve"> </w:t>
            </w:r>
            <w:r>
              <w:rPr>
                <w:rFonts w:ascii="SimSun" w:hAnsi="SimSun" w:eastAsia="SimSun" w:cs="SimSun"/>
                <w:sz w:val="12"/>
                <w:szCs w:val="12"/>
                <w:spacing w:val="-1"/>
              </w:rPr>
              <w:t>。现</w:t>
            </w:r>
            <w:r>
              <w:rPr>
                <w:rFonts w:ascii="SimSun" w:hAnsi="SimSun" w:eastAsia="SimSun" w:cs="SimSun"/>
                <w:sz w:val="12"/>
                <w:szCs w:val="12"/>
              </w:rPr>
              <w:t>场抽查。</w:t>
            </w:r>
          </w:p>
        </w:tc>
        <w:tc>
          <w:tcPr>
            <w:tcW w:w="1929" w:type="dxa"/>
            <w:vAlign w:val="top"/>
            <w:tcBorders>
              <w:bottom w:val="single" w:color="000000" w:sz="2" w:space="0"/>
              <w:top w:val="single" w:color="000000" w:sz="2" w:space="0"/>
            </w:tcBorders>
          </w:tcPr>
          <w:p>
            <w:pPr>
              <w:ind w:left="28" w:right="373" w:firstLine="1"/>
              <w:spacing w:before="151" w:line="253" w:lineRule="auto"/>
              <w:rPr>
                <w:rFonts w:ascii="SimSun" w:hAnsi="SimSun" w:eastAsia="SimSun" w:cs="SimSun"/>
                <w:sz w:val="12"/>
                <w:szCs w:val="12"/>
              </w:rPr>
            </w:pPr>
            <w:r>
              <w:rPr>
                <w:rFonts w:ascii="SimSun" w:hAnsi="SimSun" w:eastAsia="SimSun" w:cs="SimSun"/>
                <w:sz w:val="12"/>
                <w:szCs w:val="12"/>
                <w:spacing w:val="10"/>
              </w:rPr>
              <w:t>《</w:t>
            </w:r>
            <w:r>
              <w:rPr>
                <w:rFonts w:ascii="SimSun" w:hAnsi="SimSun" w:eastAsia="SimSun" w:cs="SimSun"/>
                <w:sz w:val="12"/>
                <w:szCs w:val="12"/>
                <w:spacing w:val="5"/>
              </w:rPr>
              <w:t>矿山救护规程》(</w:t>
            </w:r>
            <w:r>
              <w:rPr>
                <w:rFonts w:ascii="SimSun" w:hAnsi="SimSun" w:eastAsia="SimSun" w:cs="SimSun"/>
                <w:sz w:val="12"/>
                <w:szCs w:val="12"/>
              </w:rPr>
              <w:t>AQ</w:t>
            </w:r>
            <w:r>
              <w:rPr>
                <w:rFonts w:ascii="SimSun" w:hAnsi="SimSun" w:eastAsia="SimSun" w:cs="SimSun"/>
                <w:sz w:val="12"/>
                <w:szCs w:val="12"/>
                <w:spacing w:val="5"/>
              </w:rPr>
              <w:t>1008-</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3"/>
              </w:rPr>
              <w:t>007)8.2.2。</w:t>
            </w:r>
          </w:p>
        </w:tc>
      </w:tr>
      <w:tr>
        <w:trPr>
          <w:trHeight w:val="877" w:hRule="atLeast"/>
        </w:trPr>
        <w:tc>
          <w:tcPr>
            <w:tcW w:w="517" w:type="dxa"/>
            <w:vAlign w:val="top"/>
            <w:tcBorders>
              <w:bottom w:val="single" w:color="000000" w:sz="2" w:space="0"/>
              <w:top w:val="single" w:color="000000" w:sz="2" w:space="0"/>
            </w:tcBorders>
          </w:tcPr>
          <w:p>
            <w:pPr>
              <w:spacing w:line="369"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3" w:type="dxa"/>
            <w:vAlign w:val="top"/>
            <w:tcBorders>
              <w:bottom w:val="single" w:color="000000" w:sz="2" w:space="0"/>
              <w:top w:val="single" w:color="000000" w:sz="2" w:space="0"/>
            </w:tcBorders>
          </w:tcPr>
          <w:p>
            <w:pPr>
              <w:spacing w:line="271" w:lineRule="auto"/>
              <w:rPr>
                <w:rFonts w:ascii="Arial"/>
                <w:sz w:val="21"/>
              </w:rPr>
            </w:pPr>
            <w:r/>
          </w:p>
          <w:p>
            <w:pPr>
              <w:ind w:left="20" w:right="80" w:firstLine="11"/>
              <w:spacing w:before="39" w:line="250" w:lineRule="auto"/>
              <w:rPr>
                <w:rFonts w:ascii="SimSun" w:hAnsi="SimSun" w:eastAsia="SimSun" w:cs="SimSun"/>
                <w:sz w:val="12"/>
                <w:szCs w:val="12"/>
              </w:rPr>
            </w:pPr>
            <w:r>
              <w:rPr>
                <w:rFonts w:ascii="SimSun" w:hAnsi="SimSun" w:eastAsia="SimSun" w:cs="SimSun"/>
                <w:sz w:val="12"/>
                <w:szCs w:val="12"/>
                <w:spacing w:val="6"/>
              </w:rPr>
              <w:t>向救</w:t>
            </w:r>
            <w:r>
              <w:rPr>
                <w:rFonts w:ascii="SimSun" w:hAnsi="SimSun" w:eastAsia="SimSun" w:cs="SimSun"/>
                <w:sz w:val="12"/>
                <w:szCs w:val="12"/>
                <w:spacing w:val="3"/>
              </w:rPr>
              <w:t>护队提供的图</w:t>
            </w:r>
            <w:r>
              <w:rPr>
                <w:rFonts w:ascii="SimSun" w:hAnsi="SimSun" w:eastAsia="SimSun" w:cs="SimSun"/>
                <w:sz w:val="12"/>
                <w:szCs w:val="12"/>
              </w:rPr>
              <w:t xml:space="preserve"> </w:t>
            </w:r>
            <w:r>
              <w:rPr>
                <w:rFonts w:ascii="SimSun" w:hAnsi="SimSun" w:eastAsia="SimSun" w:cs="SimSun"/>
                <w:sz w:val="12"/>
                <w:szCs w:val="12"/>
                <w:spacing w:val="6"/>
              </w:rPr>
              <w:t>纸</w:t>
            </w:r>
            <w:r>
              <w:rPr>
                <w:rFonts w:ascii="SimSun" w:hAnsi="SimSun" w:eastAsia="SimSun" w:cs="SimSun"/>
                <w:sz w:val="12"/>
                <w:szCs w:val="12"/>
                <w:spacing w:val="4"/>
              </w:rPr>
              <w:t>和资料</w:t>
            </w:r>
          </w:p>
        </w:tc>
        <w:tc>
          <w:tcPr>
            <w:tcW w:w="3310" w:type="dxa"/>
            <w:vAlign w:val="top"/>
            <w:tcBorders>
              <w:bottom w:val="single" w:color="000000" w:sz="2" w:space="0"/>
              <w:top w:val="single" w:color="000000" w:sz="2" w:space="0"/>
            </w:tcBorders>
          </w:tcPr>
          <w:p>
            <w:pPr>
              <w:ind w:left="20" w:right="134" w:hanging="1"/>
              <w:spacing w:before="82" w:line="243" w:lineRule="auto"/>
              <w:rPr>
                <w:rFonts w:ascii="SimSun" w:hAnsi="SimSun" w:eastAsia="SimSun" w:cs="SimSun"/>
                <w:sz w:val="12"/>
                <w:szCs w:val="12"/>
              </w:rPr>
            </w:pPr>
            <w:r>
              <w:rPr>
                <w:rFonts w:ascii="SimSun" w:hAnsi="SimSun" w:eastAsia="SimSun" w:cs="SimSun"/>
                <w:sz w:val="12"/>
                <w:szCs w:val="12"/>
                <w:spacing w:val="6"/>
              </w:rPr>
              <w:t>煤矿应当向矿山救护队提供采剥、排土工程平面图和运</w:t>
            </w:r>
            <w:r>
              <w:rPr>
                <w:rFonts w:ascii="SimSun" w:hAnsi="SimSun" w:eastAsia="SimSun" w:cs="SimSun"/>
                <w:sz w:val="12"/>
                <w:szCs w:val="12"/>
                <w:spacing w:val="1"/>
              </w:rPr>
              <w:t>输</w:t>
            </w:r>
            <w:r>
              <w:rPr>
                <w:rFonts w:ascii="SimSun" w:hAnsi="SimSun" w:eastAsia="SimSun" w:cs="SimSun"/>
                <w:sz w:val="12"/>
                <w:szCs w:val="12"/>
              </w:rPr>
              <w:t xml:space="preserve"> </w:t>
            </w:r>
            <w:r>
              <w:rPr>
                <w:rFonts w:ascii="SimSun" w:hAnsi="SimSun" w:eastAsia="SimSun" w:cs="SimSun"/>
                <w:sz w:val="12"/>
                <w:szCs w:val="12"/>
                <w:spacing w:val="10"/>
              </w:rPr>
              <w:t>系统图</w:t>
            </w:r>
            <w:r>
              <w:rPr>
                <w:rFonts w:ascii="SimSun" w:hAnsi="SimSun" w:eastAsia="SimSun" w:cs="SimSun"/>
                <w:sz w:val="12"/>
                <w:szCs w:val="12"/>
                <w:spacing w:val="9"/>
              </w:rPr>
              <w:t>、</w:t>
            </w:r>
            <w:r>
              <w:rPr>
                <w:rFonts w:ascii="SimSun" w:hAnsi="SimSun" w:eastAsia="SimSun" w:cs="SimSun"/>
                <w:sz w:val="12"/>
                <w:szCs w:val="12"/>
                <w:spacing w:val="5"/>
              </w:rPr>
              <w:t>防排水系统图及排水设备布置图、井工老空区与</w:t>
            </w:r>
            <w:r>
              <w:rPr>
                <w:rFonts w:ascii="SimSun" w:hAnsi="SimSun" w:eastAsia="SimSun" w:cs="SimSun"/>
                <w:sz w:val="12"/>
                <w:szCs w:val="12"/>
              </w:rPr>
              <w:t xml:space="preserve"> </w:t>
            </w:r>
            <w:r>
              <w:rPr>
                <w:rFonts w:ascii="SimSun" w:hAnsi="SimSun" w:eastAsia="SimSun" w:cs="SimSun"/>
                <w:sz w:val="12"/>
                <w:szCs w:val="12"/>
                <w:spacing w:val="10"/>
              </w:rPr>
              <w:t>露天矿</w:t>
            </w:r>
            <w:r>
              <w:rPr>
                <w:rFonts w:ascii="SimSun" w:hAnsi="SimSun" w:eastAsia="SimSun" w:cs="SimSun"/>
                <w:sz w:val="12"/>
                <w:szCs w:val="12"/>
                <w:spacing w:val="9"/>
              </w:rPr>
              <w:t>平</w:t>
            </w:r>
            <w:r>
              <w:rPr>
                <w:rFonts w:ascii="SimSun" w:hAnsi="SimSun" w:eastAsia="SimSun" w:cs="SimSun"/>
                <w:sz w:val="12"/>
                <w:szCs w:val="12"/>
                <w:spacing w:val="5"/>
              </w:rPr>
              <w:t>面对照图，以及应急救援预案。提供的上述图纸</w:t>
            </w:r>
            <w:r>
              <w:rPr>
                <w:rFonts w:ascii="SimSun" w:hAnsi="SimSun" w:eastAsia="SimSun" w:cs="SimSun"/>
                <w:sz w:val="12"/>
                <w:szCs w:val="12"/>
              </w:rPr>
              <w:t xml:space="preserve"> </w:t>
            </w:r>
            <w:r>
              <w:rPr>
                <w:rFonts w:ascii="SimSun" w:hAnsi="SimSun" w:eastAsia="SimSun" w:cs="SimSun"/>
                <w:sz w:val="12"/>
                <w:szCs w:val="12"/>
                <w:spacing w:val="10"/>
              </w:rPr>
              <w:t>和资料</w:t>
            </w:r>
            <w:r>
              <w:rPr>
                <w:rFonts w:ascii="SimSun" w:hAnsi="SimSun" w:eastAsia="SimSun" w:cs="SimSun"/>
                <w:sz w:val="12"/>
                <w:szCs w:val="12"/>
                <w:spacing w:val="9"/>
              </w:rPr>
              <w:t>应</w:t>
            </w:r>
            <w:r>
              <w:rPr>
                <w:rFonts w:ascii="SimSun" w:hAnsi="SimSun" w:eastAsia="SimSun" w:cs="SimSun"/>
                <w:sz w:val="12"/>
                <w:szCs w:val="12"/>
                <w:spacing w:val="5"/>
              </w:rPr>
              <w:t>当真实、准确，且至少每季度为救护队更新一次</w:t>
            </w:r>
          </w:p>
          <w:p>
            <w:pPr>
              <w:ind w:left="32"/>
              <w:spacing w:before="62"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4" w:right="122"/>
              <w:spacing w:before="83" w:line="242" w:lineRule="auto"/>
              <w:rPr>
                <w:rFonts w:ascii="SimSun" w:hAnsi="SimSun" w:eastAsia="SimSun" w:cs="SimSun"/>
                <w:sz w:val="12"/>
                <w:szCs w:val="12"/>
              </w:rPr>
            </w:pPr>
            <w:r>
              <w:rPr>
                <w:rFonts w:ascii="SimSun" w:hAnsi="SimSun" w:eastAsia="SimSun" w:cs="SimSun"/>
                <w:sz w:val="12"/>
                <w:szCs w:val="12"/>
                <w:spacing w:val="10"/>
              </w:rPr>
              <w:t>抽</w:t>
            </w:r>
            <w:r>
              <w:rPr>
                <w:rFonts w:ascii="SimSun" w:hAnsi="SimSun" w:eastAsia="SimSun" w:cs="SimSun"/>
                <w:sz w:val="12"/>
                <w:szCs w:val="12"/>
                <w:spacing w:val="9"/>
              </w:rPr>
              <w:t>查</w:t>
            </w:r>
            <w:r>
              <w:rPr>
                <w:rFonts w:ascii="SimSun" w:hAnsi="SimSun" w:eastAsia="SimSun" w:cs="SimSun"/>
                <w:sz w:val="12"/>
                <w:szCs w:val="12"/>
                <w:spacing w:val="5"/>
              </w:rPr>
              <w:t>采剥、排土工程平面图和运</w:t>
            </w:r>
            <w:r>
              <w:rPr>
                <w:rFonts w:ascii="SimSun" w:hAnsi="SimSun" w:eastAsia="SimSun" w:cs="SimSun"/>
                <w:sz w:val="12"/>
                <w:szCs w:val="12"/>
              </w:rPr>
              <w:t xml:space="preserve"> </w:t>
            </w:r>
            <w:r>
              <w:rPr>
                <w:rFonts w:ascii="SimSun" w:hAnsi="SimSun" w:eastAsia="SimSun" w:cs="SimSun"/>
                <w:sz w:val="12"/>
                <w:szCs w:val="12"/>
                <w:spacing w:val="10"/>
              </w:rPr>
              <w:t>输</w:t>
            </w:r>
            <w:r>
              <w:rPr>
                <w:rFonts w:ascii="SimSun" w:hAnsi="SimSun" w:eastAsia="SimSun" w:cs="SimSun"/>
                <w:sz w:val="12"/>
                <w:szCs w:val="12"/>
                <w:spacing w:val="9"/>
              </w:rPr>
              <w:t>系</w:t>
            </w:r>
            <w:r>
              <w:rPr>
                <w:rFonts w:ascii="SimSun" w:hAnsi="SimSun" w:eastAsia="SimSun" w:cs="SimSun"/>
                <w:sz w:val="12"/>
                <w:szCs w:val="12"/>
                <w:spacing w:val="5"/>
              </w:rPr>
              <w:t>统图、防排水系统图及排水</w:t>
            </w:r>
            <w:r>
              <w:rPr>
                <w:rFonts w:ascii="SimSun" w:hAnsi="SimSun" w:eastAsia="SimSun" w:cs="SimSun"/>
                <w:sz w:val="12"/>
                <w:szCs w:val="12"/>
              </w:rPr>
              <w:t xml:space="preserve"> </w:t>
            </w:r>
            <w:r>
              <w:rPr>
                <w:rFonts w:ascii="SimSun" w:hAnsi="SimSun" w:eastAsia="SimSun" w:cs="SimSun"/>
                <w:sz w:val="12"/>
                <w:szCs w:val="12"/>
                <w:spacing w:val="10"/>
              </w:rPr>
              <w:t>设</w:t>
            </w:r>
            <w:r>
              <w:rPr>
                <w:rFonts w:ascii="SimSun" w:hAnsi="SimSun" w:eastAsia="SimSun" w:cs="SimSun"/>
                <w:sz w:val="12"/>
                <w:szCs w:val="12"/>
                <w:spacing w:val="9"/>
              </w:rPr>
              <w:t>备</w:t>
            </w:r>
            <w:r>
              <w:rPr>
                <w:rFonts w:ascii="SimSun" w:hAnsi="SimSun" w:eastAsia="SimSun" w:cs="SimSun"/>
                <w:sz w:val="12"/>
                <w:szCs w:val="12"/>
                <w:spacing w:val="5"/>
              </w:rPr>
              <w:t>布置图、井工老空区与露天</w:t>
            </w:r>
            <w:r>
              <w:rPr>
                <w:rFonts w:ascii="SimSun" w:hAnsi="SimSun" w:eastAsia="SimSun" w:cs="SimSun"/>
                <w:sz w:val="12"/>
                <w:szCs w:val="12"/>
              </w:rPr>
              <w:t xml:space="preserve"> </w:t>
            </w:r>
            <w:r>
              <w:rPr>
                <w:rFonts w:ascii="SimSun" w:hAnsi="SimSun" w:eastAsia="SimSun" w:cs="SimSun"/>
                <w:sz w:val="12"/>
                <w:szCs w:val="12"/>
                <w:spacing w:val="6"/>
              </w:rPr>
              <w:t>矿</w:t>
            </w:r>
            <w:r>
              <w:rPr>
                <w:rFonts w:ascii="SimSun" w:hAnsi="SimSun" w:eastAsia="SimSun" w:cs="SimSun"/>
                <w:sz w:val="12"/>
                <w:szCs w:val="12"/>
                <w:spacing w:val="4"/>
              </w:rPr>
              <w:t>平面对照图、应急救援预案。</w:t>
            </w:r>
            <w:r>
              <w:rPr>
                <w:rFonts w:ascii="SimSun" w:hAnsi="SimSun" w:eastAsia="SimSun" w:cs="SimSun"/>
                <w:sz w:val="12"/>
                <w:szCs w:val="12"/>
              </w:rPr>
              <w:t xml:space="preserve"> </w:t>
            </w:r>
            <w:r>
              <w:rPr>
                <w:rFonts w:ascii="SimSun" w:hAnsi="SimSun" w:eastAsia="SimSun" w:cs="SimSun"/>
                <w:sz w:val="12"/>
                <w:szCs w:val="12"/>
                <w:spacing w:val="4"/>
              </w:rPr>
              <w:t>到</w:t>
            </w:r>
            <w:r>
              <w:rPr>
                <w:rFonts w:ascii="SimSun" w:hAnsi="SimSun" w:eastAsia="SimSun" w:cs="SimSun"/>
                <w:sz w:val="12"/>
                <w:szCs w:val="12"/>
                <w:spacing w:val="3"/>
              </w:rPr>
              <w:t>救护队核对检查。</w:t>
            </w:r>
          </w:p>
        </w:tc>
        <w:tc>
          <w:tcPr>
            <w:tcW w:w="1929" w:type="dxa"/>
            <w:vAlign w:val="top"/>
            <w:tcBorders>
              <w:bottom w:val="single" w:color="000000" w:sz="2" w:space="0"/>
              <w:top w:val="single" w:color="000000" w:sz="2" w:space="0"/>
            </w:tcBorders>
          </w:tcPr>
          <w:p>
            <w:pPr>
              <w:ind w:left="27" w:right="129" w:firstLine="3"/>
              <w:spacing w:before="237"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管总局令第87号)第六百七十</w:t>
            </w:r>
            <w:r>
              <w:rPr>
                <w:rFonts w:ascii="SimSun" w:hAnsi="SimSun" w:eastAsia="SimSun" w:cs="SimSun"/>
                <w:sz w:val="12"/>
                <w:szCs w:val="12"/>
              </w:rPr>
              <w:t xml:space="preserve"> </w:t>
            </w:r>
            <w:r>
              <w:rPr>
                <w:rFonts w:ascii="SimSun" w:hAnsi="SimSun" w:eastAsia="SimSun" w:cs="SimSun"/>
                <w:sz w:val="12"/>
                <w:szCs w:val="12"/>
                <w:spacing w:val="-2"/>
              </w:rPr>
              <w:t>八条。</w:t>
            </w:r>
          </w:p>
        </w:tc>
      </w:tr>
      <w:tr>
        <w:trPr>
          <w:trHeight w:val="448" w:hRule="atLeast"/>
        </w:trPr>
        <w:tc>
          <w:tcPr>
            <w:tcW w:w="517" w:type="dxa"/>
            <w:vAlign w:val="top"/>
            <w:tcBorders>
              <w:bottom w:val="single" w:color="000000" w:sz="2" w:space="0"/>
              <w:top w:val="single" w:color="000000" w:sz="2" w:space="0"/>
            </w:tcBorders>
          </w:tcPr>
          <w:p>
            <w:pPr>
              <w:ind w:left="201"/>
              <w:spacing w:before="196" w:line="190" w:lineRule="auto"/>
              <w:rPr>
                <w:rFonts w:ascii="SimSun" w:hAnsi="SimSun" w:eastAsia="SimSun" w:cs="SimSun"/>
                <w:sz w:val="12"/>
                <w:szCs w:val="12"/>
              </w:rPr>
            </w:pPr>
            <w:r>
              <w:rPr>
                <w:rFonts w:ascii="SimSun" w:hAnsi="SimSun" w:eastAsia="SimSun" w:cs="SimSun"/>
                <w:sz w:val="12"/>
                <w:szCs w:val="12"/>
                <w:spacing w:val="-2"/>
              </w:rPr>
              <w:t>13</w:t>
            </w:r>
          </w:p>
        </w:tc>
        <w:tc>
          <w:tcPr>
            <w:tcW w:w="1113" w:type="dxa"/>
            <w:vAlign w:val="top"/>
            <w:tcBorders>
              <w:bottom w:val="single" w:color="000000" w:sz="2" w:space="0"/>
              <w:top w:val="single" w:color="000000" w:sz="2" w:space="0"/>
            </w:tcBorders>
          </w:tcPr>
          <w:p>
            <w:pPr>
              <w:ind w:left="19"/>
              <w:spacing w:before="175" w:line="229" w:lineRule="auto"/>
              <w:rPr>
                <w:rFonts w:ascii="SimSun" w:hAnsi="SimSun" w:eastAsia="SimSun" w:cs="SimSun"/>
                <w:sz w:val="12"/>
                <w:szCs w:val="12"/>
              </w:rPr>
            </w:pPr>
            <w:r>
              <w:rPr>
                <w:rFonts w:ascii="SimSun" w:hAnsi="SimSun" w:eastAsia="SimSun" w:cs="SimSun"/>
                <w:sz w:val="12"/>
                <w:szCs w:val="12"/>
                <w:spacing w:val="6"/>
              </w:rPr>
              <w:t>创</w:t>
            </w:r>
            <w:r>
              <w:rPr>
                <w:rFonts w:ascii="SimSun" w:hAnsi="SimSun" w:eastAsia="SimSun" w:cs="SimSun"/>
                <w:sz w:val="12"/>
                <w:szCs w:val="12"/>
                <w:spacing w:val="5"/>
              </w:rPr>
              <w:t>伤急救系统</w:t>
            </w:r>
          </w:p>
        </w:tc>
        <w:tc>
          <w:tcPr>
            <w:tcW w:w="3310" w:type="dxa"/>
            <w:vAlign w:val="top"/>
            <w:tcBorders>
              <w:bottom w:val="single" w:color="000000" w:sz="2" w:space="0"/>
              <w:top w:val="single" w:color="000000" w:sz="2" w:space="0"/>
            </w:tcBorders>
          </w:tcPr>
          <w:p>
            <w:pPr>
              <w:ind w:left="19"/>
              <w:spacing w:before="175" w:line="227" w:lineRule="auto"/>
              <w:rPr>
                <w:rFonts w:ascii="SimSun" w:hAnsi="SimSun" w:eastAsia="SimSun" w:cs="SimSun"/>
                <w:sz w:val="12"/>
                <w:szCs w:val="12"/>
              </w:rPr>
            </w:pPr>
            <w:r>
              <w:rPr>
                <w:rFonts w:ascii="SimSun" w:hAnsi="SimSun" w:eastAsia="SimSun" w:cs="SimSun"/>
                <w:sz w:val="12"/>
                <w:szCs w:val="12"/>
                <w:spacing w:val="8"/>
              </w:rPr>
              <w:t>煤矿</w:t>
            </w:r>
            <w:r>
              <w:rPr>
                <w:rFonts w:ascii="SimSun" w:hAnsi="SimSun" w:eastAsia="SimSun" w:cs="SimSun"/>
                <w:sz w:val="12"/>
                <w:szCs w:val="12"/>
                <w:spacing w:val="6"/>
              </w:rPr>
              <w:t>企</w:t>
            </w:r>
            <w:r>
              <w:rPr>
                <w:rFonts w:ascii="SimSun" w:hAnsi="SimSun" w:eastAsia="SimSun" w:cs="SimSun"/>
                <w:sz w:val="12"/>
                <w:szCs w:val="12"/>
                <w:spacing w:val="4"/>
              </w:rPr>
              <w:t>业应当有创伤急救系统为其服务。</w:t>
            </w:r>
          </w:p>
        </w:tc>
        <w:tc>
          <w:tcPr>
            <w:tcW w:w="1916" w:type="dxa"/>
            <w:vAlign w:val="top"/>
            <w:tcBorders>
              <w:bottom w:val="single" w:color="000000" w:sz="2" w:space="0"/>
              <w:top w:val="single" w:color="000000" w:sz="2" w:space="0"/>
            </w:tcBorders>
          </w:tcPr>
          <w:p>
            <w:pPr>
              <w:ind w:left="25"/>
              <w:spacing w:before="176" w:line="229" w:lineRule="auto"/>
              <w:rPr>
                <w:rFonts w:ascii="SimSun" w:hAnsi="SimSun" w:eastAsia="SimSun" w:cs="SimSun"/>
                <w:sz w:val="12"/>
                <w:szCs w:val="12"/>
              </w:rPr>
            </w:pPr>
            <w:r>
              <w:rPr>
                <w:rFonts w:ascii="SimSun" w:hAnsi="SimSun" w:eastAsia="SimSun" w:cs="SimSun"/>
                <w:sz w:val="12"/>
                <w:szCs w:val="12"/>
                <w:spacing w:val="4"/>
              </w:rPr>
              <w:t>协议签订情况。现场抽查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7" w:right="139" w:firstLine="3"/>
              <w:spacing w:before="98" w:line="249"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管总局令第87号)第十八条。</w:t>
            </w:r>
          </w:p>
        </w:tc>
      </w:tr>
      <w:tr>
        <w:trPr>
          <w:trHeight w:val="614" w:hRule="atLeast"/>
        </w:trPr>
        <w:tc>
          <w:tcPr>
            <w:tcW w:w="517" w:type="dxa"/>
            <w:vAlign w:val="top"/>
            <w:tcBorders>
              <w:bottom w:val="single" w:color="000000" w:sz="2" w:space="0"/>
              <w:top w:val="single" w:color="000000" w:sz="2" w:space="0"/>
            </w:tcBorders>
          </w:tcPr>
          <w:p>
            <w:pPr>
              <w:ind w:left="201"/>
              <w:spacing w:before="278"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vMerge w:val="restart"/>
            <w:tcBorders>
              <w:bottom w:val="none" w:color="000000" w:sz="2" w:space="0"/>
              <w:top w:val="single" w:color="000000" w:sz="2" w:space="0"/>
            </w:tcBorders>
          </w:tcPr>
          <w:p>
            <w:pPr>
              <w:spacing w:line="471" w:lineRule="auto"/>
              <w:rPr>
                <w:rFonts w:ascii="Arial"/>
                <w:sz w:val="21"/>
              </w:rPr>
            </w:pPr>
            <w:r/>
          </w:p>
          <w:p>
            <w:pPr>
              <w:ind w:left="20" w:right="101" w:hanging="2"/>
              <w:spacing w:before="39" w:line="251" w:lineRule="auto"/>
              <w:rPr>
                <w:rFonts w:ascii="SimSun" w:hAnsi="SimSun" w:eastAsia="SimSun" w:cs="SimSun"/>
                <w:sz w:val="12"/>
                <w:szCs w:val="12"/>
              </w:rPr>
            </w:pPr>
            <w:r>
              <w:rPr>
                <w:rFonts w:ascii="SimSun" w:hAnsi="SimSun" w:eastAsia="SimSun" w:cs="SimSun"/>
                <w:sz w:val="12"/>
                <w:szCs w:val="12"/>
                <w:spacing w:val="4"/>
              </w:rPr>
              <w:t>矿山救</w:t>
            </w:r>
            <w:r>
              <w:rPr>
                <w:rFonts w:ascii="SimSun" w:hAnsi="SimSun" w:eastAsia="SimSun" w:cs="SimSun"/>
                <w:sz w:val="12"/>
                <w:szCs w:val="12"/>
                <w:spacing w:val="2"/>
              </w:rPr>
              <w:t>护队装备、</w:t>
            </w:r>
            <w:r>
              <w:rPr>
                <w:rFonts w:ascii="SimSun" w:hAnsi="SimSun" w:eastAsia="SimSun" w:cs="SimSun"/>
                <w:sz w:val="12"/>
                <w:szCs w:val="12"/>
              </w:rPr>
              <w:t xml:space="preserve"> </w:t>
            </w:r>
            <w:r>
              <w:rPr>
                <w:rFonts w:ascii="SimSun" w:hAnsi="SimSun" w:eastAsia="SimSun" w:cs="SimSun"/>
                <w:sz w:val="12"/>
                <w:szCs w:val="12"/>
                <w:spacing w:val="5"/>
              </w:rPr>
              <w:t>设</w:t>
            </w:r>
            <w:r>
              <w:rPr>
                <w:rFonts w:ascii="SimSun" w:hAnsi="SimSun" w:eastAsia="SimSun" w:cs="SimSun"/>
                <w:sz w:val="12"/>
                <w:szCs w:val="12"/>
                <w:spacing w:val="4"/>
              </w:rPr>
              <w:t>施管理</w:t>
            </w:r>
          </w:p>
        </w:tc>
        <w:tc>
          <w:tcPr>
            <w:tcW w:w="3310" w:type="dxa"/>
            <w:vAlign w:val="top"/>
            <w:tcBorders>
              <w:bottom w:val="single" w:color="000000" w:sz="2" w:space="0"/>
              <w:top w:val="single" w:color="000000" w:sz="2" w:space="0"/>
            </w:tcBorders>
          </w:tcPr>
          <w:p>
            <w:pPr>
              <w:ind w:left="21" w:right="134" w:hanging="2"/>
              <w:spacing w:before="182" w:line="250" w:lineRule="auto"/>
              <w:rPr>
                <w:rFonts w:ascii="SimSun" w:hAnsi="SimSun" w:eastAsia="SimSun" w:cs="SimSun"/>
                <w:sz w:val="12"/>
                <w:szCs w:val="12"/>
              </w:rPr>
            </w:pPr>
            <w:r>
              <w:rPr>
                <w:rFonts w:ascii="SimSun" w:hAnsi="SimSun" w:eastAsia="SimSun" w:cs="SimSun"/>
                <w:sz w:val="12"/>
                <w:szCs w:val="12"/>
                <w:spacing w:val="6"/>
              </w:rPr>
              <w:t>矿山救护队必须配备救援车辆及通信、灭火、侦察、气</w:t>
            </w:r>
            <w:r>
              <w:rPr>
                <w:rFonts w:ascii="SimSun" w:hAnsi="SimSun" w:eastAsia="SimSun" w:cs="SimSun"/>
                <w:sz w:val="12"/>
                <w:szCs w:val="12"/>
                <w:spacing w:val="1"/>
              </w:rPr>
              <w:t>体</w:t>
            </w:r>
            <w:r>
              <w:rPr>
                <w:rFonts w:ascii="SimSun" w:hAnsi="SimSun" w:eastAsia="SimSun" w:cs="SimSun"/>
                <w:sz w:val="12"/>
                <w:szCs w:val="12"/>
              </w:rPr>
              <w:t xml:space="preserve"> </w:t>
            </w:r>
            <w:r>
              <w:rPr>
                <w:rFonts w:ascii="SimSun" w:hAnsi="SimSun" w:eastAsia="SimSun" w:cs="SimSun"/>
                <w:sz w:val="12"/>
                <w:szCs w:val="12"/>
                <w:spacing w:val="5"/>
              </w:rPr>
              <w:t>分析、个体防护等救援装备，建有演习训练等设施</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4"/>
              <w:spacing w:before="257" w:line="229" w:lineRule="auto"/>
              <w:rPr>
                <w:rFonts w:ascii="SimSun" w:hAnsi="SimSun" w:eastAsia="SimSun" w:cs="SimSun"/>
                <w:sz w:val="12"/>
                <w:szCs w:val="12"/>
              </w:rPr>
            </w:pPr>
            <w:r>
              <w:rPr>
                <w:rFonts w:ascii="SimSun" w:hAnsi="SimSun" w:eastAsia="SimSun" w:cs="SimSun"/>
                <w:sz w:val="12"/>
                <w:szCs w:val="12"/>
                <w:spacing w:val="4"/>
              </w:rPr>
              <w:t>抽查救援装备、设施情况</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right="129" w:firstLine="3"/>
              <w:spacing w:before="104"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管总局令第87号)第六百九十</w:t>
            </w:r>
            <w:r>
              <w:rPr>
                <w:rFonts w:ascii="SimSun" w:hAnsi="SimSun" w:eastAsia="SimSun" w:cs="SimSun"/>
                <w:sz w:val="12"/>
                <w:szCs w:val="12"/>
              </w:rPr>
              <w:t xml:space="preserve"> </w:t>
            </w:r>
            <w:r>
              <w:rPr>
                <w:rFonts w:ascii="SimSun" w:hAnsi="SimSun" w:eastAsia="SimSun" w:cs="SimSun"/>
                <w:sz w:val="12"/>
                <w:szCs w:val="12"/>
                <w:spacing w:val="-2"/>
              </w:rPr>
              <w:t>九条。</w:t>
            </w:r>
          </w:p>
        </w:tc>
      </w:tr>
      <w:tr>
        <w:trPr>
          <w:trHeight w:val="678" w:hRule="atLeast"/>
        </w:trPr>
        <w:tc>
          <w:tcPr>
            <w:tcW w:w="517" w:type="dxa"/>
            <w:vAlign w:val="top"/>
            <w:tcBorders>
              <w:bottom w:val="single" w:color="000000" w:sz="2" w:space="0"/>
              <w:top w:val="single" w:color="000000" w:sz="2" w:space="0"/>
            </w:tcBorders>
          </w:tcPr>
          <w:p>
            <w:pPr>
              <w:spacing w:line="265"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hanging="2"/>
              <w:spacing w:before="131" w:line="246" w:lineRule="auto"/>
              <w:rPr>
                <w:rFonts w:ascii="SimSun" w:hAnsi="SimSun" w:eastAsia="SimSun" w:cs="SimSun"/>
                <w:sz w:val="12"/>
                <w:szCs w:val="12"/>
              </w:rPr>
            </w:pPr>
            <w:r>
              <w:rPr>
                <w:rFonts w:ascii="SimSun" w:hAnsi="SimSun" w:eastAsia="SimSun" w:cs="SimSun"/>
                <w:sz w:val="12"/>
                <w:szCs w:val="12"/>
                <w:spacing w:val="8"/>
              </w:rPr>
              <w:t>矿山救</w:t>
            </w:r>
            <w:r>
              <w:rPr>
                <w:rFonts w:ascii="SimSun" w:hAnsi="SimSun" w:eastAsia="SimSun" w:cs="SimSun"/>
                <w:sz w:val="12"/>
                <w:szCs w:val="12"/>
                <w:spacing w:val="7"/>
              </w:rPr>
              <w:t>护</w:t>
            </w:r>
            <w:r>
              <w:rPr>
                <w:rFonts w:ascii="SimSun" w:hAnsi="SimSun" w:eastAsia="SimSun" w:cs="SimSun"/>
                <w:sz w:val="12"/>
                <w:szCs w:val="12"/>
                <w:spacing w:val="4"/>
              </w:rPr>
              <w:t>队技术装备、救援车辆和设施必须由专人管理，</w:t>
            </w:r>
            <w:r>
              <w:rPr>
                <w:rFonts w:ascii="SimSun" w:hAnsi="SimSun" w:eastAsia="SimSun" w:cs="SimSun"/>
                <w:sz w:val="12"/>
                <w:szCs w:val="12"/>
              </w:rPr>
              <w:t xml:space="preserve"> </w:t>
            </w:r>
            <w:r>
              <w:rPr>
                <w:rFonts w:ascii="SimSun" w:hAnsi="SimSun" w:eastAsia="SimSun" w:cs="SimSun"/>
                <w:sz w:val="12"/>
                <w:szCs w:val="12"/>
                <w:spacing w:val="10"/>
              </w:rPr>
              <w:t>定期检</w:t>
            </w:r>
            <w:r>
              <w:rPr>
                <w:rFonts w:ascii="SimSun" w:hAnsi="SimSun" w:eastAsia="SimSun" w:cs="SimSun"/>
                <w:sz w:val="12"/>
                <w:szCs w:val="12"/>
                <w:spacing w:val="8"/>
              </w:rPr>
              <w:t>查</w:t>
            </w:r>
            <w:r>
              <w:rPr>
                <w:rFonts w:ascii="SimSun" w:hAnsi="SimSun" w:eastAsia="SimSun" w:cs="SimSun"/>
                <w:sz w:val="12"/>
                <w:szCs w:val="12"/>
                <w:spacing w:val="5"/>
              </w:rPr>
              <w:t>、维护和保养，保持战备和完好状态。技术装备</w:t>
            </w:r>
            <w:r>
              <w:rPr>
                <w:rFonts w:ascii="SimSun" w:hAnsi="SimSun" w:eastAsia="SimSun" w:cs="SimSun"/>
                <w:sz w:val="12"/>
                <w:szCs w:val="12"/>
              </w:rPr>
              <w:t xml:space="preserve"> </w:t>
            </w:r>
            <w:r>
              <w:rPr>
                <w:rFonts w:ascii="SimSun" w:hAnsi="SimSun" w:eastAsia="SimSun" w:cs="SimSun"/>
                <w:sz w:val="12"/>
                <w:szCs w:val="12"/>
                <w:spacing w:val="8"/>
              </w:rPr>
              <w:t>不得</w:t>
            </w:r>
            <w:r>
              <w:rPr>
                <w:rFonts w:ascii="SimSun" w:hAnsi="SimSun" w:eastAsia="SimSun" w:cs="SimSun"/>
                <w:sz w:val="12"/>
                <w:szCs w:val="12"/>
                <w:spacing w:val="4"/>
              </w:rPr>
              <w:t>露天存放，救援车辆必须专车专用。</w:t>
            </w:r>
          </w:p>
        </w:tc>
        <w:tc>
          <w:tcPr>
            <w:tcW w:w="1916" w:type="dxa"/>
            <w:vAlign w:val="top"/>
            <w:tcBorders>
              <w:bottom w:val="single" w:color="000000" w:sz="2" w:space="0"/>
              <w:top w:val="single" w:color="000000" w:sz="2" w:space="0"/>
            </w:tcBorders>
          </w:tcPr>
          <w:p>
            <w:pPr>
              <w:ind w:left="25" w:right="122"/>
              <w:spacing w:before="211" w:line="251" w:lineRule="auto"/>
              <w:rPr>
                <w:rFonts w:ascii="SimSun" w:hAnsi="SimSun" w:eastAsia="SimSun" w:cs="SimSun"/>
                <w:sz w:val="12"/>
                <w:szCs w:val="12"/>
              </w:rPr>
            </w:pPr>
            <w:r>
              <w:rPr>
                <w:rFonts w:ascii="SimSun" w:hAnsi="SimSun" w:eastAsia="SimSun" w:cs="SimSun"/>
                <w:sz w:val="12"/>
                <w:szCs w:val="12"/>
                <w:spacing w:val="10"/>
              </w:rPr>
              <w:t>救</w:t>
            </w:r>
            <w:r>
              <w:rPr>
                <w:rFonts w:ascii="SimSun" w:hAnsi="SimSun" w:eastAsia="SimSun" w:cs="SimSun"/>
                <w:sz w:val="12"/>
                <w:szCs w:val="12"/>
                <w:spacing w:val="8"/>
              </w:rPr>
              <w:t>援</w:t>
            </w:r>
            <w:r>
              <w:rPr>
                <w:rFonts w:ascii="SimSun" w:hAnsi="SimSun" w:eastAsia="SimSun" w:cs="SimSun"/>
                <w:sz w:val="12"/>
                <w:szCs w:val="12"/>
                <w:spacing w:val="5"/>
              </w:rPr>
              <w:t>装备、设施检查、维护和保</w:t>
            </w:r>
            <w:r>
              <w:rPr>
                <w:rFonts w:ascii="SimSun" w:hAnsi="SimSun" w:eastAsia="SimSun" w:cs="SimSun"/>
                <w:sz w:val="12"/>
                <w:szCs w:val="12"/>
              </w:rPr>
              <w:t xml:space="preserve"> </w:t>
            </w:r>
            <w:r>
              <w:rPr>
                <w:rFonts w:ascii="SimSun" w:hAnsi="SimSun" w:eastAsia="SimSun" w:cs="SimSun"/>
                <w:sz w:val="12"/>
                <w:szCs w:val="12"/>
                <w:spacing w:val="3"/>
              </w:rPr>
              <w:t>养记录。现场抽查。</w:t>
            </w:r>
          </w:p>
        </w:tc>
        <w:tc>
          <w:tcPr>
            <w:tcW w:w="1929" w:type="dxa"/>
            <w:vAlign w:val="top"/>
            <w:tcBorders>
              <w:bottom w:val="single" w:color="000000" w:sz="2" w:space="0"/>
              <w:top w:val="single" w:color="000000" w:sz="2" w:space="0"/>
            </w:tcBorders>
          </w:tcPr>
          <w:p>
            <w:pPr>
              <w:ind w:left="27" w:right="139" w:firstLine="3"/>
              <w:spacing w:before="210" w:line="250"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9"/>
              </w:rPr>
              <w:t>监</w:t>
            </w:r>
            <w:r>
              <w:rPr>
                <w:rFonts w:ascii="SimSun" w:hAnsi="SimSun" w:eastAsia="SimSun" w:cs="SimSun"/>
                <w:sz w:val="12"/>
                <w:szCs w:val="12"/>
                <w:spacing w:val="8"/>
              </w:rPr>
              <w:t>管总局令第87号)第七百条。</w:t>
            </w:r>
          </w:p>
        </w:tc>
      </w:tr>
    </w:tbl>
    <w:p>
      <w:pPr>
        <w:rPr>
          <w:rFonts w:ascii="Arial"/>
          <w:sz w:val="21"/>
        </w:rPr>
      </w:pPr>
      <w:r/>
    </w:p>
    <w:p>
      <w:pPr>
        <w:sectPr>
          <w:footerReference w:type="default" r:id="rId142"/>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912" w:hRule="atLeast"/>
        </w:trPr>
        <w:tc>
          <w:tcPr>
            <w:tcW w:w="517" w:type="dxa"/>
            <w:vAlign w:val="top"/>
            <w:tcBorders>
              <w:bottom w:val="single" w:color="000000" w:sz="2" w:space="0"/>
              <w:top w:val="single" w:color="000000" w:sz="2" w:space="0"/>
            </w:tcBorders>
          </w:tcPr>
          <w:p>
            <w:pPr>
              <w:spacing w:line="38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spacing w:line="291" w:lineRule="auto"/>
              <w:rPr>
                <w:rFonts w:ascii="Arial"/>
                <w:sz w:val="21"/>
              </w:rPr>
            </w:pPr>
            <w:r/>
          </w:p>
          <w:p>
            <w:pPr>
              <w:spacing w:line="291" w:lineRule="auto"/>
              <w:rPr>
                <w:rFonts w:ascii="Arial"/>
                <w:sz w:val="21"/>
              </w:rPr>
            </w:pPr>
            <w:r/>
          </w:p>
          <w:p>
            <w:pPr>
              <w:ind w:left="24" w:right="80" w:hanging="5"/>
              <w:spacing w:before="39" w:line="250" w:lineRule="auto"/>
              <w:rPr>
                <w:rFonts w:ascii="SimSun" w:hAnsi="SimSun" w:eastAsia="SimSun" w:cs="SimSun"/>
                <w:sz w:val="12"/>
                <w:szCs w:val="12"/>
              </w:rPr>
            </w:pPr>
            <w:r>
              <w:rPr>
                <w:rFonts w:ascii="SimSun" w:hAnsi="SimSun" w:eastAsia="SimSun" w:cs="SimSun"/>
                <w:sz w:val="12"/>
                <w:szCs w:val="12"/>
                <w:spacing w:val="8"/>
              </w:rPr>
              <w:t>应</w:t>
            </w:r>
            <w:r>
              <w:rPr>
                <w:rFonts w:ascii="SimSun" w:hAnsi="SimSun" w:eastAsia="SimSun" w:cs="SimSun"/>
                <w:sz w:val="12"/>
                <w:szCs w:val="12"/>
                <w:spacing w:val="5"/>
              </w:rPr>
              <w:t>急救援装备、物</w:t>
            </w:r>
            <w:r>
              <w:rPr>
                <w:rFonts w:ascii="SimSun" w:hAnsi="SimSun" w:eastAsia="SimSun" w:cs="SimSun"/>
                <w:sz w:val="12"/>
                <w:szCs w:val="12"/>
              </w:rPr>
              <w:t xml:space="preserve"> </w:t>
            </w:r>
            <w:r>
              <w:rPr>
                <w:rFonts w:ascii="SimSun" w:hAnsi="SimSun" w:eastAsia="SimSun" w:cs="SimSun"/>
                <w:sz w:val="12"/>
                <w:szCs w:val="12"/>
                <w:spacing w:val="3"/>
              </w:rPr>
              <w:t>资</w:t>
            </w:r>
            <w:r>
              <w:rPr>
                <w:rFonts w:ascii="SimSun" w:hAnsi="SimSun" w:eastAsia="SimSun" w:cs="SimSun"/>
                <w:sz w:val="12"/>
                <w:szCs w:val="12"/>
                <w:spacing w:val="2"/>
              </w:rPr>
              <w:t>储备</w:t>
            </w:r>
          </w:p>
        </w:tc>
        <w:tc>
          <w:tcPr>
            <w:tcW w:w="3310" w:type="dxa"/>
            <w:vAlign w:val="top"/>
            <w:tcBorders>
              <w:bottom w:val="single" w:color="000000" w:sz="2" w:space="0"/>
              <w:top w:val="single" w:color="000000" w:sz="2" w:space="0"/>
            </w:tcBorders>
          </w:tcPr>
          <w:p>
            <w:pPr>
              <w:ind w:left="20" w:right="134" w:hanging="1"/>
              <w:spacing w:before="249" w:line="250" w:lineRule="auto"/>
              <w:rPr>
                <w:rFonts w:ascii="SimSun" w:hAnsi="SimSun" w:eastAsia="SimSun" w:cs="SimSun"/>
                <w:sz w:val="12"/>
                <w:szCs w:val="12"/>
              </w:rPr>
            </w:pPr>
            <w:r>
              <w:rPr>
                <w:rFonts w:ascii="SimSun" w:hAnsi="SimSun" w:eastAsia="SimSun" w:cs="SimSun"/>
                <w:sz w:val="12"/>
                <w:szCs w:val="12"/>
                <w:spacing w:val="6"/>
              </w:rPr>
              <w:t>煤矿企业应当根据矿井灾害特点，结合所在区域实际</w:t>
            </w:r>
            <w:r>
              <w:rPr>
                <w:rFonts w:ascii="SimSun" w:hAnsi="SimSun" w:eastAsia="SimSun" w:cs="SimSun"/>
                <w:sz w:val="12"/>
                <w:szCs w:val="12"/>
                <w:spacing w:val="1"/>
              </w:rPr>
              <w:t>情</w:t>
            </w:r>
            <w:r>
              <w:rPr>
                <w:rFonts w:ascii="SimSun" w:hAnsi="SimSun" w:eastAsia="SimSun" w:cs="SimSun"/>
                <w:sz w:val="12"/>
                <w:szCs w:val="12"/>
              </w:rPr>
              <w:t xml:space="preserve">  </w:t>
            </w:r>
            <w:r>
              <w:rPr>
                <w:rFonts w:ascii="SimSun" w:hAnsi="SimSun" w:eastAsia="SimSun" w:cs="SimSun"/>
                <w:sz w:val="12"/>
                <w:szCs w:val="12"/>
                <w:spacing w:val="10"/>
              </w:rPr>
              <w:t>况，储</w:t>
            </w:r>
            <w:r>
              <w:rPr>
                <w:rFonts w:ascii="SimSun" w:hAnsi="SimSun" w:eastAsia="SimSun" w:cs="SimSun"/>
                <w:sz w:val="12"/>
                <w:szCs w:val="12"/>
                <w:spacing w:val="9"/>
              </w:rPr>
              <w:t>备</w:t>
            </w:r>
            <w:r>
              <w:rPr>
                <w:rFonts w:ascii="SimSun" w:hAnsi="SimSun" w:eastAsia="SimSun" w:cs="SimSun"/>
                <w:sz w:val="12"/>
                <w:szCs w:val="12"/>
                <w:spacing w:val="5"/>
              </w:rPr>
              <w:t>必要的应急救援装备及物资，由主要负责人审批</w:t>
            </w:r>
          </w:p>
          <w:p>
            <w:pPr>
              <w:ind w:left="32"/>
              <w:spacing w:before="62" w:line="62"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tcBorders>
              <w:bottom w:val="single" w:color="000000" w:sz="2" w:space="0"/>
              <w:top w:val="single" w:color="000000" w:sz="2" w:space="0"/>
            </w:tcBorders>
          </w:tcPr>
          <w:p>
            <w:pPr>
              <w:ind w:left="25" w:right="122" w:hanging="1"/>
              <w:spacing w:before="248" w:line="246" w:lineRule="auto"/>
              <w:rPr>
                <w:rFonts w:ascii="SimSun" w:hAnsi="SimSun" w:eastAsia="SimSun" w:cs="SimSun"/>
                <w:sz w:val="12"/>
                <w:szCs w:val="12"/>
              </w:rPr>
            </w:pP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应急救援预案或相关审批记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及</w:t>
            </w:r>
            <w:r>
              <w:rPr>
                <w:rFonts w:ascii="SimSun" w:hAnsi="SimSun" w:eastAsia="SimSun" w:cs="SimSun"/>
                <w:sz w:val="12"/>
                <w:szCs w:val="12"/>
                <w:spacing w:val="5"/>
              </w:rPr>
              <w:t>台账抽查储备的应急救援装</w:t>
            </w:r>
            <w:r>
              <w:rPr>
                <w:rFonts w:ascii="SimSun" w:hAnsi="SimSun" w:eastAsia="SimSun" w:cs="SimSun"/>
                <w:sz w:val="12"/>
                <w:szCs w:val="12"/>
              </w:rPr>
              <w:t xml:space="preserve"> </w:t>
            </w:r>
            <w:r>
              <w:rPr>
                <w:rFonts w:ascii="SimSun" w:hAnsi="SimSun" w:eastAsia="SimSun" w:cs="SimSun"/>
                <w:sz w:val="12"/>
                <w:szCs w:val="12"/>
                <w:spacing w:val="1"/>
              </w:rPr>
              <w:t>备及物</w:t>
            </w:r>
            <w:r>
              <w:rPr>
                <w:rFonts w:ascii="SimSun" w:hAnsi="SimSun" w:eastAsia="SimSun" w:cs="SimSun"/>
                <w:sz w:val="12"/>
                <w:szCs w:val="12"/>
              </w:rPr>
              <w:t>资。</w:t>
            </w:r>
          </w:p>
        </w:tc>
        <w:tc>
          <w:tcPr>
            <w:tcW w:w="1929" w:type="dxa"/>
            <w:vAlign w:val="top"/>
            <w:tcBorders>
              <w:bottom w:val="single" w:color="000000" w:sz="2" w:space="0"/>
              <w:top w:val="single" w:color="000000" w:sz="2" w:space="0"/>
            </w:tcBorders>
          </w:tcPr>
          <w:p>
            <w:pPr>
              <w:ind w:left="26" w:right="129" w:firstLine="3"/>
              <w:spacing w:before="97" w:line="241" w:lineRule="auto"/>
              <w:rPr>
                <w:rFonts w:ascii="SimSun" w:hAnsi="SimSun" w:eastAsia="SimSun" w:cs="SimSun"/>
                <w:sz w:val="12"/>
                <w:szCs w:val="12"/>
              </w:rPr>
            </w:pPr>
            <w:r>
              <w:rPr>
                <w:rFonts w:ascii="SimSun" w:hAnsi="SimSun" w:eastAsia="SimSun" w:cs="SimSun"/>
                <w:sz w:val="12"/>
                <w:szCs w:val="12"/>
                <w:spacing w:val="5"/>
              </w:rPr>
              <w:t>《生产安全事故应急预案管理</w:t>
            </w:r>
            <w:r>
              <w:rPr>
                <w:rFonts w:ascii="SimSun" w:hAnsi="SimSun" w:eastAsia="SimSun" w:cs="SimSun"/>
                <w:sz w:val="12"/>
                <w:szCs w:val="12"/>
                <w:spacing w:val="4"/>
              </w:rPr>
              <w:t>办</w:t>
            </w:r>
            <w:r>
              <w:rPr>
                <w:rFonts w:ascii="SimSun" w:hAnsi="SimSun" w:eastAsia="SimSun" w:cs="SimSun"/>
                <w:sz w:val="12"/>
                <w:szCs w:val="12"/>
              </w:rPr>
              <w:t xml:space="preserve"> </w:t>
            </w:r>
            <w:r>
              <w:rPr>
                <w:rFonts w:ascii="SimSun" w:hAnsi="SimSun" w:eastAsia="SimSun" w:cs="SimSun"/>
                <w:sz w:val="12"/>
                <w:szCs w:val="12"/>
                <w:spacing w:val="10"/>
              </w:rPr>
              <w:t>法》(原国家安全监管总局令</w:t>
            </w:r>
            <w:r>
              <w:rPr>
                <w:rFonts w:ascii="SimSun" w:hAnsi="SimSun" w:eastAsia="SimSun" w:cs="SimSun"/>
                <w:sz w:val="12"/>
                <w:szCs w:val="12"/>
                <w:spacing w:val="9"/>
              </w:rPr>
              <w:t>第</w:t>
            </w:r>
            <w:r>
              <w:rPr>
                <w:rFonts w:ascii="SimSun" w:hAnsi="SimSun" w:eastAsia="SimSun" w:cs="SimSun"/>
                <w:sz w:val="12"/>
                <w:szCs w:val="12"/>
              </w:rPr>
              <w:t xml:space="preserve"> </w:t>
            </w:r>
            <w:r>
              <w:rPr>
                <w:rFonts w:ascii="SimSun" w:hAnsi="SimSun" w:eastAsia="SimSun" w:cs="SimSun"/>
                <w:sz w:val="12"/>
                <w:szCs w:val="12"/>
                <w:spacing w:val="16"/>
              </w:rPr>
              <w:t>8</w:t>
            </w:r>
            <w:r>
              <w:rPr>
                <w:rFonts w:ascii="SimSun" w:hAnsi="SimSun" w:eastAsia="SimSun" w:cs="SimSun"/>
                <w:sz w:val="12"/>
                <w:szCs w:val="12"/>
                <w:spacing w:val="9"/>
              </w:rPr>
              <w:t>8号)第三十八条；《煤矿安全</w:t>
            </w:r>
            <w:r>
              <w:rPr>
                <w:rFonts w:ascii="SimSun" w:hAnsi="SimSun" w:eastAsia="SimSun" w:cs="SimSun"/>
                <w:sz w:val="12"/>
                <w:szCs w:val="12"/>
              </w:rPr>
              <w:t xml:space="preserve"> </w:t>
            </w:r>
            <w:r>
              <w:rPr>
                <w:rFonts w:ascii="SimSun" w:hAnsi="SimSun" w:eastAsia="SimSun" w:cs="SimSun"/>
                <w:sz w:val="12"/>
                <w:szCs w:val="12"/>
                <w:spacing w:val="10"/>
              </w:rPr>
              <w:t>规程》(原国家安全监管总局</w:t>
            </w:r>
            <w:r>
              <w:rPr>
                <w:rFonts w:ascii="SimSun" w:hAnsi="SimSun" w:eastAsia="SimSun" w:cs="SimSun"/>
                <w:sz w:val="12"/>
                <w:szCs w:val="12"/>
                <w:spacing w:val="9"/>
              </w:rPr>
              <w:t>令</w:t>
            </w:r>
            <w:r>
              <w:rPr>
                <w:rFonts w:ascii="SimSun" w:hAnsi="SimSun" w:eastAsia="SimSun" w:cs="SimSun"/>
                <w:sz w:val="12"/>
                <w:szCs w:val="12"/>
              </w:rPr>
              <w:t xml:space="preserve"> </w:t>
            </w:r>
            <w:r>
              <w:rPr>
                <w:rFonts w:ascii="SimSun" w:hAnsi="SimSun" w:eastAsia="SimSun" w:cs="SimSun"/>
                <w:sz w:val="12"/>
                <w:szCs w:val="12"/>
                <w:spacing w:val="15"/>
              </w:rPr>
              <w:t>第</w:t>
            </w:r>
            <w:r>
              <w:rPr>
                <w:rFonts w:ascii="SimSun" w:hAnsi="SimSun" w:eastAsia="SimSun" w:cs="SimSun"/>
                <w:sz w:val="12"/>
                <w:szCs w:val="12"/>
                <w:spacing w:val="8"/>
              </w:rPr>
              <w:t>87号)第七百零一条。</w:t>
            </w:r>
          </w:p>
        </w:tc>
      </w:tr>
      <w:tr>
        <w:trPr>
          <w:trHeight w:val="596" w:hRule="atLeast"/>
        </w:trPr>
        <w:tc>
          <w:tcPr>
            <w:tcW w:w="517" w:type="dxa"/>
            <w:vAlign w:val="top"/>
            <w:tcBorders>
              <w:bottom w:val="single" w:color="000000" w:sz="2" w:space="0"/>
              <w:top w:val="single" w:color="000000" w:sz="2" w:space="0"/>
            </w:tcBorders>
          </w:tcPr>
          <w:p>
            <w:pPr>
              <w:ind w:left="201"/>
              <w:spacing w:before="26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1"/>
              <w:spacing w:before="95" w:line="246" w:lineRule="auto"/>
              <w:rPr>
                <w:rFonts w:ascii="SimSun" w:hAnsi="SimSun" w:eastAsia="SimSun" w:cs="SimSun"/>
                <w:sz w:val="12"/>
                <w:szCs w:val="12"/>
              </w:rPr>
            </w:pPr>
            <w:r>
              <w:rPr>
                <w:rFonts w:ascii="SimSun" w:hAnsi="SimSun" w:eastAsia="SimSun" w:cs="SimSun"/>
                <w:sz w:val="12"/>
                <w:szCs w:val="12"/>
                <w:spacing w:val="10"/>
              </w:rPr>
              <w:t>救援装</w:t>
            </w:r>
            <w:r>
              <w:rPr>
                <w:rFonts w:ascii="SimSun" w:hAnsi="SimSun" w:eastAsia="SimSun" w:cs="SimSun"/>
                <w:sz w:val="12"/>
                <w:szCs w:val="12"/>
                <w:spacing w:val="8"/>
              </w:rPr>
              <w:t>备</w:t>
            </w:r>
            <w:r>
              <w:rPr>
                <w:rFonts w:ascii="SimSun" w:hAnsi="SimSun" w:eastAsia="SimSun" w:cs="SimSun"/>
                <w:sz w:val="12"/>
                <w:szCs w:val="12"/>
                <w:spacing w:val="5"/>
              </w:rPr>
              <w:t>、器材、物资、防护用品和安全检测仪器、仪</w:t>
            </w:r>
            <w:r>
              <w:rPr>
                <w:rFonts w:ascii="SimSun" w:hAnsi="SimSun" w:eastAsia="SimSun" w:cs="SimSun"/>
                <w:sz w:val="12"/>
                <w:szCs w:val="12"/>
              </w:rPr>
              <w:t xml:space="preserve">  </w:t>
            </w:r>
            <w:r>
              <w:rPr>
                <w:rFonts w:ascii="SimSun" w:hAnsi="SimSun" w:eastAsia="SimSun" w:cs="SimSun"/>
                <w:sz w:val="12"/>
                <w:szCs w:val="12"/>
                <w:spacing w:val="6"/>
              </w:rPr>
              <w:t>表，必须符合国家标准或者行业标准，满足应急救援工</w:t>
            </w:r>
            <w:r>
              <w:rPr>
                <w:rFonts w:ascii="SimSun" w:hAnsi="SimSun" w:eastAsia="SimSun" w:cs="SimSun"/>
                <w:sz w:val="12"/>
                <w:szCs w:val="12"/>
                <w:spacing w:val="1"/>
              </w:rPr>
              <w:t>作</w:t>
            </w:r>
            <w:r>
              <w:rPr>
                <w:rFonts w:ascii="SimSun" w:hAnsi="SimSun" w:eastAsia="SimSun" w:cs="SimSun"/>
                <w:sz w:val="12"/>
                <w:szCs w:val="12"/>
              </w:rPr>
              <w:t xml:space="preserve"> </w:t>
            </w:r>
            <w:r>
              <w:rPr>
                <w:rFonts w:ascii="SimSun" w:hAnsi="SimSun" w:eastAsia="SimSun" w:cs="SimSun"/>
                <w:sz w:val="12"/>
                <w:szCs w:val="12"/>
                <w:spacing w:val="2"/>
              </w:rPr>
              <w:t>的特殊需要</w:t>
            </w:r>
            <w:r>
              <w:rPr>
                <w:rFonts w:ascii="SimSun" w:hAnsi="SimSun" w:eastAsia="SimSun" w:cs="SimSun"/>
                <w:sz w:val="12"/>
                <w:szCs w:val="12"/>
              </w:rPr>
              <w:t>。</w:t>
            </w:r>
          </w:p>
        </w:tc>
        <w:tc>
          <w:tcPr>
            <w:tcW w:w="1916" w:type="dxa"/>
            <w:vAlign w:val="top"/>
            <w:tcBorders>
              <w:bottom w:val="single" w:color="000000" w:sz="2" w:space="0"/>
              <w:top w:val="single" w:color="000000" w:sz="2" w:space="0"/>
            </w:tcBorders>
          </w:tcPr>
          <w:p>
            <w:pPr>
              <w:ind w:left="25" w:right="122" w:hanging="1"/>
              <w:spacing w:before="94" w:line="246" w:lineRule="auto"/>
              <w:rPr>
                <w:rFonts w:ascii="SimSun" w:hAnsi="SimSun" w:eastAsia="SimSun" w:cs="SimSun"/>
                <w:sz w:val="12"/>
                <w:szCs w:val="12"/>
              </w:rPr>
            </w:pPr>
            <w:r>
              <w:rPr>
                <w:rFonts w:ascii="SimSun" w:hAnsi="SimSun" w:eastAsia="SimSun" w:cs="SimSun"/>
                <w:sz w:val="12"/>
                <w:szCs w:val="12"/>
                <w:spacing w:val="10"/>
              </w:rPr>
              <w:t>对</w:t>
            </w:r>
            <w:r>
              <w:rPr>
                <w:rFonts w:ascii="SimSun" w:hAnsi="SimSun" w:eastAsia="SimSun" w:cs="SimSun"/>
                <w:sz w:val="12"/>
                <w:szCs w:val="12"/>
                <w:spacing w:val="9"/>
              </w:rPr>
              <w:t>照</w:t>
            </w:r>
            <w:r>
              <w:rPr>
                <w:rFonts w:ascii="SimSun" w:hAnsi="SimSun" w:eastAsia="SimSun" w:cs="SimSun"/>
                <w:sz w:val="12"/>
                <w:szCs w:val="12"/>
                <w:spacing w:val="5"/>
              </w:rPr>
              <w:t>应急救援预案或相关审批记</w:t>
            </w:r>
            <w:r>
              <w:rPr>
                <w:rFonts w:ascii="SimSun" w:hAnsi="SimSun" w:eastAsia="SimSun" w:cs="SimSun"/>
                <w:sz w:val="12"/>
                <w:szCs w:val="12"/>
              </w:rPr>
              <w:t xml:space="preserve"> </w:t>
            </w:r>
            <w:r>
              <w:rPr>
                <w:rFonts w:ascii="SimSun" w:hAnsi="SimSun" w:eastAsia="SimSun" w:cs="SimSun"/>
                <w:sz w:val="12"/>
                <w:szCs w:val="12"/>
                <w:spacing w:val="10"/>
              </w:rPr>
              <w:t>录</w:t>
            </w:r>
            <w:r>
              <w:rPr>
                <w:rFonts w:ascii="SimSun" w:hAnsi="SimSun" w:eastAsia="SimSun" w:cs="SimSun"/>
                <w:sz w:val="12"/>
                <w:szCs w:val="12"/>
                <w:spacing w:val="8"/>
              </w:rPr>
              <w:t>及</w:t>
            </w:r>
            <w:r>
              <w:rPr>
                <w:rFonts w:ascii="SimSun" w:hAnsi="SimSun" w:eastAsia="SimSun" w:cs="SimSun"/>
                <w:sz w:val="12"/>
                <w:szCs w:val="12"/>
                <w:spacing w:val="5"/>
              </w:rPr>
              <w:t>台账抽查储备的应急救援装</w:t>
            </w:r>
            <w:r>
              <w:rPr>
                <w:rFonts w:ascii="SimSun" w:hAnsi="SimSun" w:eastAsia="SimSun" w:cs="SimSun"/>
                <w:sz w:val="12"/>
                <w:szCs w:val="12"/>
              </w:rPr>
              <w:t xml:space="preserve"> </w:t>
            </w:r>
            <w:r>
              <w:rPr>
                <w:rFonts w:ascii="SimSun" w:hAnsi="SimSun" w:eastAsia="SimSun" w:cs="SimSun"/>
                <w:sz w:val="12"/>
                <w:szCs w:val="12"/>
                <w:spacing w:val="1"/>
              </w:rPr>
              <w:t>备及物</w:t>
            </w:r>
            <w:r>
              <w:rPr>
                <w:rFonts w:ascii="SimSun" w:hAnsi="SimSun" w:eastAsia="SimSun" w:cs="SimSun"/>
                <w:sz w:val="12"/>
                <w:szCs w:val="12"/>
              </w:rPr>
              <w:t>资。</w:t>
            </w:r>
          </w:p>
        </w:tc>
        <w:tc>
          <w:tcPr>
            <w:tcW w:w="1929" w:type="dxa"/>
            <w:vAlign w:val="top"/>
            <w:tcBorders>
              <w:bottom w:val="single" w:color="000000" w:sz="2" w:space="0"/>
              <w:top w:val="single" w:color="000000" w:sz="2" w:space="0"/>
            </w:tcBorders>
          </w:tcPr>
          <w:p>
            <w:pPr>
              <w:ind w:left="27" w:right="129" w:firstLine="3"/>
              <w:spacing w:before="95" w:line="246" w:lineRule="auto"/>
              <w:rPr>
                <w:rFonts w:ascii="SimSun" w:hAnsi="SimSun" w:eastAsia="SimSun" w:cs="SimSun"/>
                <w:sz w:val="12"/>
                <w:szCs w:val="12"/>
              </w:rPr>
            </w:pPr>
            <w:r>
              <w:rPr>
                <w:rFonts w:ascii="SimSun" w:hAnsi="SimSun" w:eastAsia="SimSun" w:cs="SimSun"/>
                <w:sz w:val="12"/>
                <w:szCs w:val="12"/>
                <w:spacing w:val="12"/>
              </w:rPr>
              <w:t>《</w:t>
            </w:r>
            <w:r>
              <w:rPr>
                <w:rFonts w:ascii="SimSun" w:hAnsi="SimSun" w:eastAsia="SimSun" w:cs="SimSun"/>
                <w:sz w:val="12"/>
                <w:szCs w:val="12"/>
                <w:spacing w:val="9"/>
              </w:rPr>
              <w:t>煤矿安全规程》(原国家安全</w:t>
            </w:r>
            <w:r>
              <w:rPr>
                <w:rFonts w:ascii="SimSun" w:hAnsi="SimSun" w:eastAsia="SimSun" w:cs="SimSun"/>
                <w:sz w:val="12"/>
                <w:szCs w:val="12"/>
              </w:rPr>
              <w:t xml:space="preserve"> </w:t>
            </w:r>
            <w:r>
              <w:rPr>
                <w:rFonts w:ascii="SimSun" w:hAnsi="SimSun" w:eastAsia="SimSun" w:cs="SimSun"/>
                <w:sz w:val="12"/>
                <w:szCs w:val="12"/>
                <w:spacing w:val="15"/>
              </w:rPr>
              <w:t>监</w:t>
            </w:r>
            <w:r>
              <w:rPr>
                <w:rFonts w:ascii="SimSun" w:hAnsi="SimSun" w:eastAsia="SimSun" w:cs="SimSun"/>
                <w:sz w:val="12"/>
                <w:szCs w:val="12"/>
                <w:spacing w:val="9"/>
              </w:rPr>
              <w:t>管总局令第87号)第七百零二</w:t>
            </w:r>
            <w:r>
              <w:rPr>
                <w:rFonts w:ascii="SimSun" w:hAnsi="SimSun" w:eastAsia="SimSun" w:cs="SimSun"/>
                <w:sz w:val="12"/>
                <w:szCs w:val="12"/>
              </w:rPr>
              <w:t xml:space="preserve"> </w:t>
            </w:r>
            <w:r>
              <w:rPr>
                <w:rFonts w:ascii="SimSun" w:hAnsi="SimSun" w:eastAsia="SimSun" w:cs="SimSun"/>
                <w:sz w:val="12"/>
                <w:szCs w:val="12"/>
                <w:spacing w:val="-5"/>
              </w:rPr>
              <w:t>条</w:t>
            </w:r>
            <w:r>
              <w:rPr>
                <w:rFonts w:ascii="SimSun" w:hAnsi="SimSun" w:eastAsia="SimSun" w:cs="SimSun"/>
                <w:sz w:val="12"/>
                <w:szCs w:val="12"/>
                <w:spacing w:val="-3"/>
              </w:rPr>
              <w:t>。</w:t>
            </w:r>
          </w:p>
        </w:tc>
      </w:tr>
      <w:tr>
        <w:trPr>
          <w:trHeight w:val="320" w:hRule="atLeast"/>
        </w:trPr>
        <w:tc>
          <w:tcPr>
            <w:tcW w:w="517" w:type="dxa"/>
            <w:vAlign w:val="top"/>
            <w:tcBorders>
              <w:bottom w:val="single" w:color="000000" w:sz="2" w:space="0"/>
              <w:top w:val="single" w:color="000000" w:sz="2" w:space="0"/>
            </w:tcBorders>
          </w:tcPr>
          <w:p>
            <w:pPr>
              <w:ind w:left="201"/>
              <w:spacing w:before="128"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tcBorders>
              <w:bottom w:val="single" w:color="000000" w:sz="2" w:space="0"/>
              <w:top w:val="single" w:color="000000" w:sz="2" w:space="0"/>
            </w:tcBorders>
          </w:tcPr>
          <w:p>
            <w:pPr>
              <w:ind w:left="19"/>
              <w:spacing w:before="107"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07"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08"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07"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ind w:left="3250"/>
        <w:spacing w:before="292" w:line="290" w:lineRule="exact"/>
        <w:rPr>
          <w:rFonts w:ascii="SimSun" w:hAnsi="SimSun" w:eastAsia="SimSun" w:cs="SimSun"/>
          <w:sz w:val="19"/>
          <w:szCs w:val="19"/>
        </w:rPr>
      </w:pPr>
      <w:r>
        <w:rPr>
          <w:rFonts w:ascii="SimSun" w:hAnsi="SimSun" w:eastAsia="SimSun" w:cs="SimSun"/>
          <w:sz w:val="19"/>
          <w:szCs w:val="19"/>
          <w14:textOutline w14:w="6591" w14:cap="flat" w14:cmpd="sng">
            <w14:solidFill>
              <w14:srgbClr w14:val="000000"/>
            </w14:solidFill>
            <w14:prstDash w14:val="solid"/>
            <w14:miter w14:lim="10"/>
          </w14:textOutline>
          <w:spacing w:val="4"/>
          <w:position w:val="7"/>
        </w:rPr>
        <w:t>1</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4</w:t>
      </w:r>
      <w:r>
        <w:rPr>
          <w:rFonts w:ascii="SimSun" w:hAnsi="SimSun" w:eastAsia="SimSun" w:cs="SimSun"/>
          <w:sz w:val="19"/>
          <w:szCs w:val="19"/>
          <w:spacing w:val="2"/>
          <w:position w:val="7"/>
        </w:rPr>
        <w:t xml:space="preserve">  </w:t>
      </w:r>
      <w:r>
        <w:rPr>
          <w:rFonts w:ascii="SimSun" w:hAnsi="SimSun" w:eastAsia="SimSun" w:cs="SimSun"/>
          <w:sz w:val="19"/>
          <w:szCs w:val="19"/>
          <w14:textOutline w14:w="6591" w14:cap="flat" w14:cmpd="sng">
            <w14:solidFill>
              <w14:srgbClr w14:val="000000"/>
            </w14:solidFill>
            <w14:prstDash w14:val="solid"/>
            <w14:miter w14:lim="10"/>
          </w14:textOutline>
          <w:spacing w:val="2"/>
          <w:position w:val="7"/>
        </w:rPr>
        <w:t>建设项目检查实施清单</w:t>
      </w:r>
    </w:p>
    <w:p>
      <w:pPr>
        <w:ind w:left="3429"/>
        <w:spacing w:line="224" w:lineRule="auto"/>
        <w:rPr>
          <w:rFonts w:ascii="SimSun" w:hAnsi="SimSun" w:eastAsia="SimSun" w:cs="SimSun"/>
          <w:sz w:val="14"/>
          <w:szCs w:val="14"/>
        </w:rPr>
      </w:pPr>
      <w:r>
        <w:rPr>
          <w:rFonts w:ascii="SimSun" w:hAnsi="SimSun" w:eastAsia="SimSun" w:cs="SimSun"/>
          <w:sz w:val="14"/>
          <w:szCs w:val="14"/>
          <w14:textOutline w14:w="5054" w14:cap="flat" w14:cmpd="sng">
            <w14:solidFill>
              <w14:srgbClr w14:val="000000"/>
            </w14:solidFill>
            <w14:prstDash w14:val="solid"/>
            <w14:miter w14:lim="10"/>
          </w14:textOutline>
          <w:spacing w:val="8"/>
        </w:rPr>
        <w:t>14.1</w:t>
      </w:r>
      <w:r>
        <w:rPr>
          <w:rFonts w:ascii="SimSun" w:hAnsi="SimSun" w:eastAsia="SimSun" w:cs="SimSun"/>
          <w:sz w:val="14"/>
          <w:szCs w:val="14"/>
          <w:spacing w:val="8"/>
        </w:rPr>
        <w:t xml:space="preserve">  </w:t>
      </w:r>
      <w:r>
        <w:rPr>
          <w:rFonts w:ascii="SimSun" w:hAnsi="SimSun" w:eastAsia="SimSun" w:cs="SimSun"/>
          <w:sz w:val="14"/>
          <w:szCs w:val="14"/>
          <w14:textOutline w14:w="5054" w14:cap="flat" w14:cmpd="sng">
            <w14:solidFill>
              <w14:srgbClr w14:val="000000"/>
            </w14:solidFill>
            <w14:prstDash w14:val="solid"/>
            <w14:miter w14:lim="10"/>
          </w14:textOutline>
          <w:spacing w:val="8"/>
        </w:rPr>
        <w:t>建设项目检查实施清</w:t>
      </w:r>
      <w:r>
        <w:rPr>
          <w:rFonts w:ascii="SimSun" w:hAnsi="SimSun" w:eastAsia="SimSun" w:cs="SimSun"/>
          <w:sz w:val="14"/>
          <w:szCs w:val="14"/>
          <w14:textOutline w14:w="5054" w14:cap="flat" w14:cmpd="sng">
            <w14:solidFill>
              <w14:srgbClr w14:val="000000"/>
            </w14:solidFill>
            <w14:prstDash w14:val="solid"/>
            <w14:miter w14:lim="10"/>
          </w14:textOutline>
          <w:spacing w:val="6"/>
        </w:rPr>
        <w:t>单</w:t>
      </w:r>
    </w:p>
    <w:p>
      <w:pPr>
        <w:spacing w:line="140" w:lineRule="auto"/>
        <w:rPr>
          <w:rFonts w:ascii="Arial"/>
          <w:sz w:val="2"/>
        </w:rPr>
      </w:pPr>
      <w:r>
        <w:rPr>
          <w:rFonts w:ascii="Arial"/>
          <w:sz w:val="2"/>
        </w:r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6"/>
        <w:gridCol w:w="1114"/>
        <w:gridCol w:w="3310"/>
        <w:gridCol w:w="1916"/>
        <w:gridCol w:w="1929"/>
      </w:tblGrid>
      <w:tr>
        <w:trPr>
          <w:trHeight w:val="235" w:hRule="atLeast"/>
        </w:trPr>
        <w:tc>
          <w:tcPr>
            <w:tcW w:w="516"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4" w:type="dxa"/>
            <w:vAlign w:val="top"/>
            <w:tcBorders>
              <w:bottom w:val="single" w:color="000000" w:sz="2" w:space="0"/>
              <w:top w:val="single" w:color="000000" w:sz="2" w:space="0"/>
            </w:tcBorders>
          </w:tcPr>
          <w:p>
            <w:pPr>
              <w:ind w:left="406"/>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455" w:hRule="atLeast"/>
        </w:trPr>
        <w:tc>
          <w:tcPr>
            <w:tcW w:w="516" w:type="dxa"/>
            <w:vAlign w:val="top"/>
            <w:tcBorders>
              <w:bottom w:val="single" w:color="000000" w:sz="2" w:space="0"/>
              <w:top w:val="single" w:color="000000" w:sz="2" w:space="0"/>
            </w:tcBorders>
          </w:tcPr>
          <w:p>
            <w:pPr>
              <w:ind w:left="235"/>
              <w:spacing w:before="195" w:line="191" w:lineRule="auto"/>
              <w:rPr>
                <w:rFonts w:ascii="SimSun" w:hAnsi="SimSun" w:eastAsia="SimSun" w:cs="SimSun"/>
                <w:sz w:val="12"/>
                <w:szCs w:val="12"/>
              </w:rPr>
            </w:pPr>
            <w:r>
              <w:rPr>
                <w:rFonts w:ascii="SimSun" w:hAnsi="SimSun" w:eastAsia="SimSun" w:cs="SimSun"/>
                <w:sz w:val="12"/>
                <w:szCs w:val="12"/>
              </w:rPr>
              <w:t>1</w:t>
            </w:r>
          </w:p>
        </w:tc>
        <w:tc>
          <w:tcPr>
            <w:tcW w:w="1114" w:type="dxa"/>
            <w:vAlign w:val="top"/>
            <w:vMerge w:val="restart"/>
            <w:tcBorders>
              <w:bottom w:val="none" w:color="000000" w:sz="2" w:space="0"/>
              <w:top w:val="single" w:color="000000" w:sz="2" w:space="0"/>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2"/>
              <w:spacing w:before="39" w:line="229" w:lineRule="auto"/>
              <w:rPr>
                <w:rFonts w:ascii="SimSun" w:hAnsi="SimSun" w:eastAsia="SimSun" w:cs="SimSun"/>
                <w:sz w:val="12"/>
                <w:szCs w:val="12"/>
              </w:rPr>
            </w:pPr>
            <w:r>
              <w:rPr>
                <w:rFonts w:ascii="SimSun" w:hAnsi="SimSun" w:eastAsia="SimSun" w:cs="SimSun"/>
                <w:sz w:val="12"/>
                <w:szCs w:val="12"/>
                <w:spacing w:val="5"/>
              </w:rPr>
              <w:t>安全准入条件管理</w:t>
            </w:r>
          </w:p>
        </w:tc>
        <w:tc>
          <w:tcPr>
            <w:tcW w:w="3310" w:type="dxa"/>
            <w:vAlign w:val="top"/>
            <w:tcBorders>
              <w:bottom w:val="single" w:color="000000" w:sz="2" w:space="0"/>
              <w:top w:val="single" w:color="000000" w:sz="2" w:space="0"/>
            </w:tcBorders>
          </w:tcPr>
          <w:p>
            <w:pPr>
              <w:ind w:left="28" w:right="134" w:hanging="7"/>
              <w:spacing w:before="96" w:line="251" w:lineRule="auto"/>
              <w:rPr>
                <w:rFonts w:ascii="SimSun" w:hAnsi="SimSun" w:eastAsia="SimSun" w:cs="SimSun"/>
                <w:sz w:val="12"/>
                <w:szCs w:val="12"/>
              </w:rPr>
            </w:pPr>
            <w:r>
              <w:rPr>
                <w:rFonts w:ascii="SimSun" w:hAnsi="SimSun" w:eastAsia="SimSun" w:cs="SimSun"/>
                <w:sz w:val="12"/>
                <w:szCs w:val="12"/>
                <w:spacing w:val="10"/>
              </w:rPr>
              <w:t>建设项</w:t>
            </w:r>
            <w:r>
              <w:rPr>
                <w:rFonts w:ascii="SimSun" w:hAnsi="SimSun" w:eastAsia="SimSun" w:cs="SimSun"/>
                <w:sz w:val="12"/>
                <w:szCs w:val="12"/>
                <w:spacing w:val="8"/>
              </w:rPr>
              <w:t>目</w:t>
            </w:r>
            <w:r>
              <w:rPr>
                <w:rFonts w:ascii="SimSun" w:hAnsi="SimSun" w:eastAsia="SimSun" w:cs="SimSun"/>
                <w:sz w:val="12"/>
                <w:szCs w:val="12"/>
                <w:spacing w:val="5"/>
              </w:rPr>
              <w:t>的安全设施必须与主体工程同时设计、同时施工</w:t>
            </w:r>
            <w:r>
              <w:rPr>
                <w:rFonts w:ascii="SimSun" w:hAnsi="SimSun" w:eastAsia="SimSun" w:cs="SimSun"/>
                <w:sz w:val="12"/>
                <w:szCs w:val="12"/>
              </w:rPr>
              <w:t xml:space="preserve"> </w:t>
            </w:r>
            <w:r>
              <w:rPr>
                <w:rFonts w:ascii="SimSun" w:hAnsi="SimSun" w:eastAsia="SimSun" w:cs="SimSun"/>
                <w:sz w:val="12"/>
                <w:szCs w:val="12"/>
                <w:spacing w:val="2"/>
              </w:rPr>
              <w:t>、同时投入</w:t>
            </w:r>
            <w:r>
              <w:rPr>
                <w:rFonts w:ascii="SimSun" w:hAnsi="SimSun" w:eastAsia="SimSun" w:cs="SimSun"/>
                <w:sz w:val="12"/>
                <w:szCs w:val="12"/>
                <w:spacing w:val="1"/>
              </w:rPr>
              <w:t>使用。</w:t>
            </w:r>
          </w:p>
        </w:tc>
        <w:tc>
          <w:tcPr>
            <w:tcW w:w="1916" w:type="dxa"/>
            <w:vAlign w:val="top"/>
            <w:vMerge w:val="restart"/>
            <w:tcBorders>
              <w:bottom w:val="none" w:color="000000" w:sz="2" w:space="0"/>
              <w:top w:val="single" w:color="000000" w:sz="2" w:space="0"/>
            </w:tcBorders>
          </w:tcPr>
          <w:p>
            <w:pPr>
              <w:spacing w:line="317" w:lineRule="auto"/>
              <w:rPr>
                <w:rFonts w:ascii="Arial"/>
                <w:sz w:val="21"/>
              </w:rPr>
            </w:pPr>
            <w:r/>
          </w:p>
          <w:p>
            <w:pPr>
              <w:ind w:left="24" w:right="67" w:firstLine="3"/>
              <w:spacing w:before="39" w:line="242" w:lineRule="auto"/>
              <w:rPr>
                <w:rFonts w:ascii="SimSun" w:hAnsi="SimSun" w:eastAsia="SimSun" w:cs="SimSun"/>
                <w:sz w:val="12"/>
                <w:szCs w:val="12"/>
              </w:rPr>
            </w:pPr>
            <w:r>
              <w:rPr>
                <w:rFonts w:ascii="SimSun" w:hAnsi="SimSun" w:eastAsia="SimSun" w:cs="SimSun"/>
                <w:sz w:val="12"/>
                <w:szCs w:val="12"/>
                <w:spacing w:val="8"/>
              </w:rPr>
              <w:t>安全</w:t>
            </w:r>
            <w:r>
              <w:rPr>
                <w:rFonts w:ascii="SimSun" w:hAnsi="SimSun" w:eastAsia="SimSun" w:cs="SimSun"/>
                <w:sz w:val="12"/>
                <w:szCs w:val="12"/>
                <w:spacing w:val="7"/>
              </w:rPr>
              <w:t>设</w:t>
            </w:r>
            <w:r>
              <w:rPr>
                <w:rFonts w:ascii="SimSun" w:hAnsi="SimSun" w:eastAsia="SimSun" w:cs="SimSun"/>
                <w:sz w:val="12"/>
                <w:szCs w:val="12"/>
                <w:spacing w:val="4"/>
              </w:rPr>
              <w:t>施设计，批准资料</w:t>
            </w:r>
            <w:r>
              <w:rPr>
                <w:rFonts w:ascii="SimSun" w:hAnsi="SimSun" w:eastAsia="SimSun" w:cs="SimSun"/>
                <w:sz w:val="12"/>
                <w:szCs w:val="12"/>
                <w:spacing w:val="4"/>
              </w:rPr>
              <w:t xml:space="preserve"> </w:t>
            </w:r>
            <w:r>
              <w:rPr>
                <w:rFonts w:ascii="SimSun" w:hAnsi="SimSun" w:eastAsia="SimSun" w:cs="SimSun"/>
                <w:sz w:val="12"/>
                <w:szCs w:val="12"/>
                <w:spacing w:val="4"/>
              </w:rPr>
              <w:t>，采掘</w:t>
            </w:r>
            <w:r>
              <w:rPr>
                <w:rFonts w:ascii="SimSun" w:hAnsi="SimSun" w:eastAsia="SimSun" w:cs="SimSun"/>
                <w:sz w:val="12"/>
                <w:szCs w:val="12"/>
              </w:rPr>
              <w:t xml:space="preserve"> </w:t>
            </w:r>
            <w:r>
              <w:rPr>
                <w:rFonts w:ascii="SimSun" w:hAnsi="SimSun" w:eastAsia="SimSun" w:cs="SimSun"/>
                <w:sz w:val="12"/>
                <w:szCs w:val="12"/>
                <w:spacing w:val="10"/>
              </w:rPr>
              <w:t>工</w:t>
            </w:r>
            <w:r>
              <w:rPr>
                <w:rFonts w:ascii="SimSun" w:hAnsi="SimSun" w:eastAsia="SimSun" w:cs="SimSun"/>
                <w:sz w:val="12"/>
                <w:szCs w:val="12"/>
                <w:spacing w:val="9"/>
              </w:rPr>
              <w:t>程</w:t>
            </w:r>
            <w:r>
              <w:rPr>
                <w:rFonts w:ascii="SimSun" w:hAnsi="SimSun" w:eastAsia="SimSun" w:cs="SimSun"/>
                <w:sz w:val="12"/>
                <w:szCs w:val="12"/>
                <w:spacing w:val="5"/>
              </w:rPr>
              <w:t>平面图，生产计划，安全监</w:t>
            </w:r>
            <w:r>
              <w:rPr>
                <w:rFonts w:ascii="SimSun" w:hAnsi="SimSun" w:eastAsia="SimSun" w:cs="SimSun"/>
                <w:sz w:val="12"/>
                <w:szCs w:val="12"/>
              </w:rPr>
              <w:t xml:space="preserve"> </w:t>
            </w:r>
            <w:r>
              <w:rPr>
                <w:rFonts w:ascii="SimSun" w:hAnsi="SimSun" w:eastAsia="SimSun" w:cs="SimSun"/>
                <w:sz w:val="12"/>
                <w:szCs w:val="12"/>
                <w:spacing w:val="10"/>
              </w:rPr>
              <w:t>控</w:t>
            </w:r>
            <w:r>
              <w:rPr>
                <w:rFonts w:ascii="SimSun" w:hAnsi="SimSun" w:eastAsia="SimSun" w:cs="SimSun"/>
                <w:sz w:val="12"/>
                <w:szCs w:val="12"/>
                <w:spacing w:val="9"/>
              </w:rPr>
              <w:t>系</w:t>
            </w:r>
            <w:r>
              <w:rPr>
                <w:rFonts w:ascii="SimSun" w:hAnsi="SimSun" w:eastAsia="SimSun" w:cs="SimSun"/>
                <w:sz w:val="12"/>
                <w:szCs w:val="12"/>
                <w:spacing w:val="5"/>
              </w:rPr>
              <w:t>统记录，人员位置监测记录</w:t>
            </w:r>
            <w:r>
              <w:rPr>
                <w:rFonts w:ascii="SimSun" w:hAnsi="SimSun" w:eastAsia="SimSun" w:cs="SimSun"/>
                <w:sz w:val="12"/>
                <w:szCs w:val="12"/>
              </w:rPr>
              <w:t xml:space="preserve"> </w:t>
            </w:r>
            <w:r>
              <w:rPr>
                <w:rFonts w:ascii="SimSun" w:hAnsi="SimSun" w:eastAsia="SimSun" w:cs="SimSun"/>
                <w:sz w:val="12"/>
                <w:szCs w:val="12"/>
                <w:spacing w:val="8"/>
              </w:rPr>
              <w:t>。</w:t>
            </w:r>
            <w:r>
              <w:rPr>
                <w:rFonts w:ascii="SimSun" w:hAnsi="SimSun" w:eastAsia="SimSun" w:cs="SimSun"/>
                <w:sz w:val="12"/>
                <w:szCs w:val="12"/>
                <w:spacing w:val="5"/>
              </w:rPr>
              <w:t>现场检查建设项目实际施工情</w:t>
            </w:r>
            <w:r>
              <w:rPr>
                <w:rFonts w:ascii="SimSun" w:hAnsi="SimSun" w:eastAsia="SimSun" w:cs="SimSun"/>
                <w:sz w:val="12"/>
                <w:szCs w:val="12"/>
              </w:rPr>
              <w:t xml:space="preserve"> </w:t>
            </w:r>
            <w:r>
              <w:rPr>
                <w:rFonts w:ascii="SimSun" w:hAnsi="SimSun" w:eastAsia="SimSun" w:cs="SimSun"/>
                <w:sz w:val="12"/>
                <w:szCs w:val="12"/>
                <w:spacing w:val="-4"/>
              </w:rPr>
              <w:t>况</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41" w:firstLine="3"/>
              <w:spacing w:before="96"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第三十一</w:t>
            </w:r>
            <w:r>
              <w:rPr>
                <w:rFonts w:ascii="SimSun" w:hAnsi="SimSun" w:eastAsia="SimSun" w:cs="SimSun"/>
                <w:sz w:val="12"/>
                <w:szCs w:val="12"/>
                <w:spacing w:val="1"/>
              </w:rPr>
              <w:t>条。</w:t>
            </w:r>
          </w:p>
        </w:tc>
      </w:tr>
      <w:tr>
        <w:trPr>
          <w:trHeight w:val="986" w:hRule="atLeast"/>
        </w:trPr>
        <w:tc>
          <w:tcPr>
            <w:tcW w:w="516" w:type="dxa"/>
            <w:vAlign w:val="top"/>
            <w:tcBorders>
              <w:bottom w:val="single" w:color="000000" w:sz="2" w:space="0"/>
              <w:top w:val="single" w:color="000000" w:sz="2" w:space="0"/>
            </w:tcBorders>
          </w:tcPr>
          <w:p>
            <w:pPr>
              <w:spacing w:line="420" w:lineRule="auto"/>
              <w:rPr>
                <w:rFonts w:ascii="Arial"/>
                <w:sz w:val="21"/>
              </w:rPr>
            </w:pPr>
            <w:r/>
          </w:p>
          <w:p>
            <w:pPr>
              <w:ind w:left="228"/>
              <w:spacing w:before="39" w:line="190" w:lineRule="auto"/>
              <w:rPr>
                <w:rFonts w:ascii="SimSun" w:hAnsi="SimSun" w:eastAsia="SimSun" w:cs="SimSun"/>
                <w:sz w:val="12"/>
                <w:szCs w:val="12"/>
              </w:rPr>
            </w:pPr>
            <w:r>
              <w:rPr>
                <w:rFonts w:ascii="SimSun" w:hAnsi="SimSun" w:eastAsia="SimSun" w:cs="SimSun"/>
                <w:sz w:val="12"/>
                <w:szCs w:val="12"/>
              </w:rPr>
              <w:t>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4" w:firstLine="1"/>
              <w:spacing w:before="133" w:line="242" w:lineRule="auto"/>
              <w:rPr>
                <w:rFonts w:ascii="SimSun" w:hAnsi="SimSun" w:eastAsia="SimSun" w:cs="SimSun"/>
                <w:sz w:val="12"/>
                <w:szCs w:val="12"/>
              </w:rPr>
            </w:pPr>
            <w:r>
              <w:rPr>
                <w:rFonts w:ascii="SimSun" w:hAnsi="SimSun" w:eastAsia="SimSun" w:cs="SimSun"/>
                <w:sz w:val="12"/>
                <w:szCs w:val="12"/>
                <w:spacing w:val="10"/>
              </w:rPr>
              <w:t>建设项</w:t>
            </w:r>
            <w:r>
              <w:rPr>
                <w:rFonts w:ascii="SimSun" w:hAnsi="SimSun" w:eastAsia="SimSun" w:cs="SimSun"/>
                <w:sz w:val="12"/>
                <w:szCs w:val="12"/>
                <w:spacing w:val="8"/>
              </w:rPr>
              <w:t>目</w:t>
            </w:r>
            <w:r>
              <w:rPr>
                <w:rFonts w:ascii="SimSun" w:hAnsi="SimSun" w:eastAsia="SimSun" w:cs="SimSun"/>
                <w:sz w:val="12"/>
                <w:szCs w:val="12"/>
                <w:spacing w:val="5"/>
              </w:rPr>
              <w:t>安全设施设计未经审查批准，或者批准后做出重</w:t>
            </w:r>
            <w:r>
              <w:rPr>
                <w:rFonts w:ascii="SimSun" w:hAnsi="SimSun" w:eastAsia="SimSun" w:cs="SimSun"/>
                <w:sz w:val="12"/>
                <w:szCs w:val="12"/>
              </w:rPr>
              <w:t xml:space="preserve"> </w:t>
            </w:r>
            <w:r>
              <w:rPr>
                <w:rFonts w:ascii="SimSun" w:hAnsi="SimSun" w:eastAsia="SimSun" w:cs="SimSun"/>
                <w:sz w:val="12"/>
                <w:szCs w:val="12"/>
                <w:spacing w:val="10"/>
              </w:rPr>
              <w:t>大变更</w:t>
            </w:r>
            <w:r>
              <w:rPr>
                <w:rFonts w:ascii="SimSun" w:hAnsi="SimSun" w:eastAsia="SimSun" w:cs="SimSun"/>
                <w:sz w:val="12"/>
                <w:szCs w:val="12"/>
                <w:spacing w:val="9"/>
              </w:rPr>
              <w:t>后</w:t>
            </w:r>
            <w:r>
              <w:rPr>
                <w:rFonts w:ascii="SimSun" w:hAnsi="SimSun" w:eastAsia="SimSun" w:cs="SimSun"/>
                <w:sz w:val="12"/>
                <w:szCs w:val="12"/>
                <w:spacing w:val="5"/>
              </w:rPr>
              <w:t>未经再次审批是否擅自组织施工。新建煤矿在建</w:t>
            </w:r>
            <w:r>
              <w:rPr>
                <w:rFonts w:ascii="SimSun" w:hAnsi="SimSun" w:eastAsia="SimSun" w:cs="SimSun"/>
                <w:sz w:val="12"/>
                <w:szCs w:val="12"/>
              </w:rPr>
              <w:t xml:space="preserve"> </w:t>
            </w:r>
            <w:r>
              <w:rPr>
                <w:rFonts w:ascii="SimSun" w:hAnsi="SimSun" w:eastAsia="SimSun" w:cs="SimSun"/>
                <w:sz w:val="12"/>
                <w:szCs w:val="12"/>
                <w:spacing w:val="20"/>
              </w:rPr>
              <w:t>设</w:t>
            </w:r>
            <w:r>
              <w:rPr>
                <w:rFonts w:ascii="SimSun" w:hAnsi="SimSun" w:eastAsia="SimSun" w:cs="SimSun"/>
                <w:sz w:val="12"/>
                <w:szCs w:val="12"/>
                <w:spacing w:val="14"/>
              </w:rPr>
              <w:t>期</w:t>
            </w:r>
            <w:r>
              <w:rPr>
                <w:rFonts w:ascii="SimSun" w:hAnsi="SimSun" w:eastAsia="SimSun" w:cs="SimSun"/>
                <w:sz w:val="12"/>
                <w:szCs w:val="12"/>
                <w:spacing w:val="10"/>
              </w:rPr>
              <w:t>间是否组织采煤(经批准的联合试运转除外)。改扩</w:t>
            </w:r>
            <w:r>
              <w:rPr>
                <w:rFonts w:ascii="SimSun" w:hAnsi="SimSun" w:eastAsia="SimSun" w:cs="SimSun"/>
                <w:sz w:val="12"/>
                <w:szCs w:val="12"/>
              </w:rPr>
              <w:t xml:space="preserve"> </w:t>
            </w:r>
            <w:r>
              <w:rPr>
                <w:rFonts w:ascii="SimSun" w:hAnsi="SimSun" w:eastAsia="SimSun" w:cs="SimSun"/>
                <w:sz w:val="12"/>
                <w:szCs w:val="12"/>
                <w:spacing w:val="10"/>
              </w:rPr>
              <w:t>建矿井</w:t>
            </w:r>
            <w:r>
              <w:rPr>
                <w:rFonts w:ascii="SimSun" w:hAnsi="SimSun" w:eastAsia="SimSun" w:cs="SimSun"/>
                <w:sz w:val="12"/>
                <w:szCs w:val="12"/>
                <w:spacing w:val="9"/>
              </w:rPr>
              <w:t>在</w:t>
            </w:r>
            <w:r>
              <w:rPr>
                <w:rFonts w:ascii="SimSun" w:hAnsi="SimSun" w:eastAsia="SimSun" w:cs="SimSun"/>
                <w:sz w:val="12"/>
                <w:szCs w:val="12"/>
                <w:spacing w:val="5"/>
              </w:rPr>
              <w:t>改扩建区域是否生产。改扩建矿井在非改扩建区</w:t>
            </w:r>
            <w:r>
              <w:rPr>
                <w:rFonts w:ascii="SimSun" w:hAnsi="SimSun" w:eastAsia="SimSun" w:cs="SimSun"/>
                <w:sz w:val="12"/>
                <w:szCs w:val="12"/>
              </w:rPr>
              <w:t xml:space="preserve"> </w:t>
            </w:r>
            <w:r>
              <w:rPr>
                <w:rFonts w:ascii="SimSun" w:hAnsi="SimSun" w:eastAsia="SimSun" w:cs="SimSun"/>
                <w:sz w:val="12"/>
                <w:szCs w:val="12"/>
                <w:spacing w:val="8"/>
              </w:rPr>
              <w:t>域是</w:t>
            </w:r>
            <w:r>
              <w:rPr>
                <w:rFonts w:ascii="SimSun" w:hAnsi="SimSun" w:eastAsia="SimSun" w:cs="SimSun"/>
                <w:sz w:val="12"/>
                <w:szCs w:val="12"/>
                <w:spacing w:val="5"/>
              </w:rPr>
              <w:t>否</w:t>
            </w:r>
            <w:r>
              <w:rPr>
                <w:rFonts w:ascii="SimSun" w:hAnsi="SimSun" w:eastAsia="SimSun" w:cs="SimSun"/>
                <w:sz w:val="12"/>
                <w:szCs w:val="12"/>
                <w:spacing w:val="4"/>
              </w:rPr>
              <w:t>超出设计规定范围和规模生产的。</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46" w:lineRule="auto"/>
              <w:rPr>
                <w:rFonts w:ascii="Arial"/>
                <w:sz w:val="21"/>
              </w:rPr>
            </w:pPr>
            <w:r/>
          </w:p>
          <w:p>
            <w:pPr>
              <w:ind w:left="32" w:right="68" w:hanging="2"/>
              <w:spacing w:before="39" w:line="249" w:lineRule="auto"/>
              <w:rPr>
                <w:rFonts w:ascii="SimSun" w:hAnsi="SimSun" w:eastAsia="SimSun" w:cs="SimSun"/>
                <w:sz w:val="12"/>
                <w:szCs w:val="12"/>
              </w:rPr>
            </w:pPr>
            <w:r>
              <w:rPr>
                <w:rFonts w:ascii="SimSun" w:hAnsi="SimSun" w:eastAsia="SimSun" w:cs="SimSun"/>
                <w:sz w:val="12"/>
                <w:szCs w:val="12"/>
                <w:spacing w:val="5"/>
              </w:rPr>
              <w:t>《煤矿重大事故隐患判定标准</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5"/>
              </w:rPr>
              <w:t>(</w:t>
            </w:r>
            <w:r>
              <w:rPr>
                <w:rFonts w:ascii="SimSun" w:hAnsi="SimSun" w:eastAsia="SimSun" w:cs="SimSun"/>
                <w:sz w:val="12"/>
                <w:szCs w:val="12"/>
                <w:spacing w:val="13"/>
              </w:rPr>
              <w:t>应急管理部令第4号)第十五条</w:t>
            </w:r>
          </w:p>
          <w:p>
            <w:pPr>
              <w:ind w:left="38"/>
              <w:spacing w:before="62" w:line="63" w:lineRule="exact"/>
              <w:rPr>
                <w:rFonts w:ascii="SimSun" w:hAnsi="SimSun" w:eastAsia="SimSun" w:cs="SimSun"/>
                <w:sz w:val="12"/>
                <w:szCs w:val="12"/>
              </w:rPr>
            </w:pPr>
            <w:r>
              <w:rPr>
                <w:rFonts w:ascii="SimSun" w:hAnsi="SimSun" w:eastAsia="SimSun" w:cs="SimSun"/>
                <w:sz w:val="12"/>
                <w:szCs w:val="12"/>
                <w:position w:val="1"/>
              </w:rPr>
              <w:t>。</w:t>
            </w:r>
          </w:p>
        </w:tc>
      </w:tr>
      <w:tr>
        <w:trPr>
          <w:trHeight w:val="662" w:hRule="atLeast"/>
        </w:trPr>
        <w:tc>
          <w:tcPr>
            <w:tcW w:w="516" w:type="dxa"/>
            <w:vAlign w:val="top"/>
            <w:tcBorders>
              <w:bottom w:val="single" w:color="000000" w:sz="2" w:space="0"/>
              <w:top w:val="single" w:color="000000" w:sz="2" w:space="0"/>
            </w:tcBorders>
          </w:tcPr>
          <w:p>
            <w:pPr>
              <w:spacing w:line="257" w:lineRule="auto"/>
              <w:rPr>
                <w:rFonts w:ascii="Arial"/>
                <w:sz w:val="21"/>
              </w:rPr>
            </w:pPr>
            <w:r/>
          </w:p>
          <w:p>
            <w:pPr>
              <w:ind w:left="229"/>
              <w:spacing w:before="39" w:line="189" w:lineRule="auto"/>
              <w:rPr>
                <w:rFonts w:ascii="SimSun" w:hAnsi="SimSun" w:eastAsia="SimSun" w:cs="SimSun"/>
                <w:sz w:val="12"/>
                <w:szCs w:val="12"/>
              </w:rPr>
            </w:pPr>
            <w:r>
              <w:rPr>
                <w:rFonts w:ascii="SimSun" w:hAnsi="SimSun" w:eastAsia="SimSun" w:cs="SimSun"/>
                <w:sz w:val="12"/>
                <w:szCs w:val="12"/>
              </w:rPr>
              <w:t>3</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spacing w:before="277" w:line="228" w:lineRule="auto"/>
              <w:rPr>
                <w:rFonts w:ascii="SimSun" w:hAnsi="SimSun" w:eastAsia="SimSun" w:cs="SimSun"/>
                <w:sz w:val="12"/>
                <w:szCs w:val="12"/>
              </w:rPr>
            </w:pPr>
            <w:r>
              <w:rPr>
                <w:rFonts w:ascii="SimSun" w:hAnsi="SimSun" w:eastAsia="SimSun" w:cs="SimSun"/>
                <w:sz w:val="12"/>
                <w:szCs w:val="12"/>
                <w:spacing w:val="5"/>
              </w:rPr>
              <w:t>编制安全设施设计，经煤矿安全监察机构审查同意</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426" w:lineRule="auto"/>
              <w:rPr>
                <w:rFonts w:ascii="Arial"/>
                <w:sz w:val="21"/>
              </w:rPr>
            </w:pPr>
            <w:r/>
          </w:p>
          <w:p>
            <w:pPr>
              <w:ind w:left="24" w:right="152" w:firstLine="3"/>
              <w:spacing w:before="39" w:line="246" w:lineRule="auto"/>
              <w:rPr>
                <w:rFonts w:ascii="SimSun" w:hAnsi="SimSun" w:eastAsia="SimSun" w:cs="SimSun"/>
                <w:sz w:val="12"/>
                <w:szCs w:val="12"/>
              </w:rPr>
            </w:pPr>
            <w:r>
              <w:rPr>
                <w:rFonts w:ascii="SimSun" w:hAnsi="SimSun" w:eastAsia="SimSun" w:cs="SimSun"/>
                <w:sz w:val="12"/>
                <w:szCs w:val="12"/>
                <w:spacing w:val="6"/>
              </w:rPr>
              <w:t>安</w:t>
            </w:r>
            <w:r>
              <w:rPr>
                <w:rFonts w:ascii="SimSun" w:hAnsi="SimSun" w:eastAsia="SimSun" w:cs="SimSun"/>
                <w:sz w:val="12"/>
                <w:szCs w:val="12"/>
                <w:spacing w:val="4"/>
              </w:rPr>
              <w:t>全</w:t>
            </w:r>
            <w:r>
              <w:rPr>
                <w:rFonts w:ascii="SimSun" w:hAnsi="SimSun" w:eastAsia="SimSun" w:cs="SimSun"/>
                <w:sz w:val="12"/>
                <w:szCs w:val="12"/>
                <w:spacing w:val="3"/>
              </w:rPr>
              <w:t>设施设计，审查批准资料，</w:t>
            </w:r>
            <w:r>
              <w:rPr>
                <w:rFonts w:ascii="SimSun" w:hAnsi="SimSun" w:eastAsia="SimSun" w:cs="SimSun"/>
                <w:sz w:val="12"/>
                <w:szCs w:val="12"/>
              </w:rPr>
              <w:t xml:space="preserve"> </w:t>
            </w:r>
            <w:r>
              <w:rPr>
                <w:rFonts w:ascii="SimSun" w:hAnsi="SimSun" w:eastAsia="SimSun" w:cs="SimSun"/>
                <w:sz w:val="12"/>
                <w:szCs w:val="12"/>
                <w:spacing w:val="10"/>
              </w:rPr>
              <w:t>施</w:t>
            </w:r>
            <w:r>
              <w:rPr>
                <w:rFonts w:ascii="SimSun" w:hAnsi="SimSun" w:eastAsia="SimSun" w:cs="SimSun"/>
                <w:sz w:val="12"/>
                <w:szCs w:val="12"/>
                <w:spacing w:val="8"/>
              </w:rPr>
              <w:t>工</w:t>
            </w:r>
            <w:r>
              <w:rPr>
                <w:rFonts w:ascii="SimSun" w:hAnsi="SimSun" w:eastAsia="SimSun" w:cs="SimSun"/>
                <w:sz w:val="12"/>
                <w:szCs w:val="12"/>
                <w:spacing w:val="5"/>
              </w:rPr>
              <w:t>组织设计，采掘工程平面</w:t>
            </w:r>
            <w:r>
              <w:rPr>
                <w:rFonts w:ascii="SimSun" w:hAnsi="SimSun" w:eastAsia="SimSun" w:cs="SimSun"/>
                <w:sz w:val="12"/>
                <w:szCs w:val="12"/>
              </w:rPr>
              <w:t xml:space="preserve"> </w:t>
            </w:r>
            <w:r>
              <w:rPr>
                <w:rFonts w:ascii="SimSun" w:hAnsi="SimSun" w:eastAsia="SimSun" w:cs="SimSun"/>
                <w:sz w:val="12"/>
                <w:szCs w:val="12"/>
                <w:spacing w:val="4"/>
              </w:rPr>
              <w:t>图，作业规程。现场检查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9" w:right="70"/>
              <w:spacing w:before="123"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3"/>
              </w:rPr>
              <w:t>号</w:t>
            </w:r>
            <w:r>
              <w:rPr>
                <w:rFonts w:ascii="SimSun" w:hAnsi="SimSun" w:eastAsia="SimSun" w:cs="SimSun"/>
                <w:sz w:val="12"/>
                <w:szCs w:val="12"/>
                <w:spacing w:val="10"/>
              </w:rPr>
              <w:t>)第十五条。</w:t>
            </w:r>
          </w:p>
        </w:tc>
      </w:tr>
      <w:tr>
        <w:trPr>
          <w:trHeight w:val="693" w:hRule="atLeast"/>
        </w:trPr>
        <w:tc>
          <w:tcPr>
            <w:tcW w:w="516" w:type="dxa"/>
            <w:vAlign w:val="top"/>
            <w:tcBorders>
              <w:bottom w:val="single" w:color="000000" w:sz="2" w:space="0"/>
              <w:top w:val="single" w:color="000000" w:sz="2" w:space="0"/>
            </w:tcBorders>
          </w:tcPr>
          <w:p>
            <w:pPr>
              <w:spacing w:line="275" w:lineRule="auto"/>
              <w:rPr>
                <w:rFonts w:ascii="Arial"/>
                <w:sz w:val="21"/>
              </w:rPr>
            </w:pPr>
            <w:r/>
          </w:p>
          <w:p>
            <w:pPr>
              <w:ind w:left="226"/>
              <w:spacing w:before="39" w:line="190" w:lineRule="auto"/>
              <w:rPr>
                <w:rFonts w:ascii="SimSun" w:hAnsi="SimSun" w:eastAsia="SimSun" w:cs="SimSun"/>
                <w:sz w:val="12"/>
                <w:szCs w:val="12"/>
              </w:rPr>
            </w:pPr>
            <w:r>
              <w:rPr>
                <w:rFonts w:ascii="SimSun" w:hAnsi="SimSun" w:eastAsia="SimSun" w:cs="SimSun"/>
                <w:sz w:val="12"/>
                <w:szCs w:val="12"/>
              </w:rPr>
              <w:t>4</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3" w:right="134" w:firstLine="10"/>
              <w:spacing w:before="216" w:line="251" w:lineRule="auto"/>
              <w:rPr>
                <w:rFonts w:ascii="SimSun" w:hAnsi="SimSun" w:eastAsia="SimSun" w:cs="SimSun"/>
                <w:sz w:val="12"/>
                <w:szCs w:val="12"/>
              </w:rPr>
            </w:pPr>
            <w:r>
              <w:rPr>
                <w:rFonts w:ascii="SimSun" w:hAnsi="SimSun" w:eastAsia="SimSun" w:cs="SimSun"/>
                <w:sz w:val="12"/>
                <w:szCs w:val="12"/>
                <w:spacing w:val="10"/>
              </w:rPr>
              <w:t>已</w:t>
            </w:r>
            <w:r>
              <w:rPr>
                <w:rFonts w:ascii="SimSun" w:hAnsi="SimSun" w:eastAsia="SimSun" w:cs="SimSun"/>
                <w:sz w:val="12"/>
                <w:szCs w:val="12"/>
                <w:spacing w:val="6"/>
              </w:rPr>
              <w:t>批</w:t>
            </w:r>
            <w:r>
              <w:rPr>
                <w:rFonts w:ascii="SimSun" w:hAnsi="SimSun" w:eastAsia="SimSun" w:cs="SimSun"/>
                <w:sz w:val="12"/>
                <w:szCs w:val="12"/>
                <w:spacing w:val="5"/>
              </w:rPr>
              <w:t>准的煤矿建设项目安全设施设计需作重大变更的，经</w:t>
            </w:r>
            <w:r>
              <w:rPr>
                <w:rFonts w:ascii="SimSun" w:hAnsi="SimSun" w:eastAsia="SimSun" w:cs="SimSun"/>
                <w:sz w:val="12"/>
                <w:szCs w:val="12"/>
              </w:rPr>
              <w:t xml:space="preserve"> </w:t>
            </w:r>
            <w:r>
              <w:rPr>
                <w:rFonts w:ascii="SimSun" w:hAnsi="SimSun" w:eastAsia="SimSun" w:cs="SimSun"/>
                <w:sz w:val="12"/>
                <w:szCs w:val="12"/>
                <w:spacing w:val="4"/>
              </w:rPr>
              <w:t>原</w:t>
            </w:r>
            <w:r>
              <w:rPr>
                <w:rFonts w:ascii="SimSun" w:hAnsi="SimSun" w:eastAsia="SimSun" w:cs="SimSun"/>
                <w:sz w:val="12"/>
                <w:szCs w:val="12"/>
                <w:spacing w:val="3"/>
              </w:rPr>
              <w:t>审查机构审查同意。</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9" w:right="70"/>
              <w:spacing w:before="141"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1"/>
              </w:rPr>
              <w:t>号</w:t>
            </w:r>
            <w:r>
              <w:rPr>
                <w:rFonts w:ascii="SimSun" w:hAnsi="SimSun" w:eastAsia="SimSun" w:cs="SimSun"/>
                <w:sz w:val="12"/>
                <w:szCs w:val="12"/>
                <w:spacing w:val="8"/>
              </w:rPr>
              <w:t>)第二十二条，第二十四条。</w:t>
            </w:r>
          </w:p>
        </w:tc>
      </w:tr>
      <w:tr>
        <w:trPr>
          <w:trHeight w:val="669" w:hRule="atLeast"/>
        </w:trPr>
        <w:tc>
          <w:tcPr>
            <w:tcW w:w="516" w:type="dxa"/>
            <w:vAlign w:val="top"/>
            <w:tcBorders>
              <w:bottom w:val="single" w:color="000000" w:sz="2" w:space="0"/>
              <w:top w:val="single" w:color="000000" w:sz="2" w:space="0"/>
            </w:tcBorders>
          </w:tcPr>
          <w:p>
            <w:pPr>
              <w:spacing w:line="262"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5</w:t>
            </w:r>
          </w:p>
        </w:tc>
        <w:tc>
          <w:tcPr>
            <w:tcW w:w="1114" w:type="dxa"/>
            <w:vAlign w:val="top"/>
            <w:vMerge w:val="restart"/>
            <w:tcBorders>
              <w:bottom w:val="non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设项目地质预报</w:t>
            </w:r>
          </w:p>
        </w:tc>
        <w:tc>
          <w:tcPr>
            <w:tcW w:w="3310" w:type="dxa"/>
            <w:vAlign w:val="top"/>
            <w:tcBorders>
              <w:bottom w:val="single" w:color="000000" w:sz="2" w:space="0"/>
              <w:top w:val="single" w:color="000000" w:sz="2" w:space="0"/>
            </w:tcBorders>
          </w:tcPr>
          <w:p>
            <w:pPr>
              <w:ind w:left="20" w:right="134"/>
              <w:spacing w:before="52" w:line="246" w:lineRule="auto"/>
              <w:rPr>
                <w:rFonts w:ascii="SimSun" w:hAnsi="SimSun" w:eastAsia="SimSun" w:cs="SimSun"/>
                <w:sz w:val="12"/>
                <w:szCs w:val="12"/>
              </w:rPr>
            </w:pPr>
            <w:r>
              <w:rPr>
                <w:rFonts w:ascii="SimSun" w:hAnsi="SimSun" w:eastAsia="SimSun" w:cs="SimSun"/>
                <w:sz w:val="12"/>
                <w:szCs w:val="12"/>
                <w:spacing w:val="10"/>
              </w:rPr>
              <w:t>单项工</w:t>
            </w:r>
            <w:r>
              <w:rPr>
                <w:rFonts w:ascii="SimSun" w:hAnsi="SimSun" w:eastAsia="SimSun" w:cs="SimSun"/>
                <w:sz w:val="12"/>
                <w:szCs w:val="12"/>
                <w:spacing w:val="9"/>
              </w:rPr>
              <w:t>程</w:t>
            </w:r>
            <w:r>
              <w:rPr>
                <w:rFonts w:ascii="SimSun" w:hAnsi="SimSun" w:eastAsia="SimSun" w:cs="SimSun"/>
                <w:sz w:val="12"/>
                <w:szCs w:val="12"/>
                <w:spacing w:val="5"/>
              </w:rPr>
              <w:t>、单位工程开工前，施工单位必须根据建设单位</w:t>
            </w:r>
            <w:r>
              <w:rPr>
                <w:rFonts w:ascii="SimSun" w:hAnsi="SimSun" w:eastAsia="SimSun" w:cs="SimSun"/>
                <w:sz w:val="12"/>
                <w:szCs w:val="12"/>
              </w:rPr>
              <w:t xml:space="preserve"> </w:t>
            </w:r>
            <w:r>
              <w:rPr>
                <w:rFonts w:ascii="SimSun" w:hAnsi="SimSun" w:eastAsia="SimSun" w:cs="SimSun"/>
                <w:sz w:val="12"/>
                <w:szCs w:val="12"/>
                <w:spacing w:val="8"/>
              </w:rPr>
              <w:t>提供的</w:t>
            </w:r>
            <w:r>
              <w:rPr>
                <w:rFonts w:ascii="SimSun" w:hAnsi="SimSun" w:eastAsia="SimSun" w:cs="SimSun"/>
                <w:sz w:val="12"/>
                <w:szCs w:val="12"/>
                <w:spacing w:val="6"/>
              </w:rPr>
              <w:t>地</w:t>
            </w:r>
            <w:r>
              <w:rPr>
                <w:rFonts w:ascii="SimSun" w:hAnsi="SimSun" w:eastAsia="SimSun" w:cs="SimSun"/>
                <w:sz w:val="12"/>
                <w:szCs w:val="12"/>
                <w:spacing w:val="4"/>
              </w:rPr>
              <w:t>质资料，编制承包工程范围内的地质预测报告，</w:t>
            </w:r>
            <w:r>
              <w:rPr>
                <w:rFonts w:ascii="SimSun" w:hAnsi="SimSun" w:eastAsia="SimSun" w:cs="SimSun"/>
                <w:sz w:val="12"/>
                <w:szCs w:val="12"/>
              </w:rPr>
              <w:t xml:space="preserve"> </w:t>
            </w:r>
            <w:r>
              <w:rPr>
                <w:rFonts w:ascii="SimSun" w:hAnsi="SimSun" w:eastAsia="SimSun" w:cs="SimSun"/>
                <w:sz w:val="12"/>
                <w:szCs w:val="12"/>
                <w:spacing w:val="10"/>
              </w:rPr>
              <w:t>说明施</w:t>
            </w:r>
            <w:r>
              <w:rPr>
                <w:rFonts w:ascii="SimSun" w:hAnsi="SimSun" w:eastAsia="SimSun" w:cs="SimSun"/>
                <w:sz w:val="12"/>
                <w:szCs w:val="12"/>
                <w:spacing w:val="9"/>
              </w:rPr>
              <w:t>工</w:t>
            </w:r>
            <w:r>
              <w:rPr>
                <w:rFonts w:ascii="SimSun" w:hAnsi="SimSun" w:eastAsia="SimSun" w:cs="SimSun"/>
                <w:sz w:val="12"/>
                <w:szCs w:val="12"/>
                <w:spacing w:val="5"/>
              </w:rPr>
              <w:t>过程中可能遇到地质灾害因素及采取的预防措施</w:t>
            </w:r>
          </w:p>
          <w:p>
            <w:pPr>
              <w:ind w:left="32"/>
              <w:spacing w:before="60" w:line="63" w:lineRule="exact"/>
              <w:rPr>
                <w:rFonts w:ascii="SimSun" w:hAnsi="SimSun" w:eastAsia="SimSun" w:cs="SimSun"/>
                <w:sz w:val="12"/>
                <w:szCs w:val="12"/>
              </w:rPr>
            </w:pPr>
            <w:r>
              <w:rPr>
                <w:rFonts w:ascii="SimSun" w:hAnsi="SimSun" w:eastAsia="SimSun" w:cs="SimSun"/>
                <w:sz w:val="12"/>
                <w:szCs w:val="12"/>
                <w:position w:val="1"/>
              </w:rPr>
              <w:t>。</w:t>
            </w:r>
          </w:p>
        </w:tc>
        <w:tc>
          <w:tcPr>
            <w:tcW w:w="1916" w:type="dxa"/>
            <w:vAlign w:val="top"/>
            <w:vMerge w:val="restart"/>
            <w:tcBorders>
              <w:bottom w:val="none" w:color="000000" w:sz="2" w:space="0"/>
              <w:top w:val="single" w:color="000000" w:sz="2" w:space="0"/>
            </w:tcBorders>
          </w:tcPr>
          <w:p>
            <w:pPr>
              <w:spacing w:line="345" w:lineRule="auto"/>
              <w:rPr>
                <w:rFonts w:ascii="Arial"/>
                <w:sz w:val="21"/>
              </w:rPr>
            </w:pPr>
            <w:r/>
          </w:p>
          <w:p>
            <w:pPr>
              <w:spacing w:line="346"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6"/>
              </w:rPr>
              <w:t>地质</w:t>
            </w:r>
            <w:r>
              <w:rPr>
                <w:rFonts w:ascii="SimSun" w:hAnsi="SimSun" w:eastAsia="SimSun" w:cs="SimSun"/>
                <w:sz w:val="12"/>
                <w:szCs w:val="12"/>
                <w:spacing w:val="4"/>
              </w:rPr>
              <w:t>预</w:t>
            </w:r>
            <w:r>
              <w:rPr>
                <w:rFonts w:ascii="SimSun" w:hAnsi="SimSun" w:eastAsia="SimSun" w:cs="SimSun"/>
                <w:sz w:val="12"/>
                <w:szCs w:val="12"/>
                <w:spacing w:val="3"/>
              </w:rPr>
              <w:t>测报告，工程地质预报，</w:t>
            </w:r>
            <w:r>
              <w:rPr>
                <w:rFonts w:ascii="SimSun" w:hAnsi="SimSun" w:eastAsia="SimSun" w:cs="SimSun"/>
                <w:sz w:val="12"/>
                <w:szCs w:val="12"/>
              </w:rPr>
              <w:t xml:space="preserve"> </w:t>
            </w:r>
            <w:r>
              <w:rPr>
                <w:rFonts w:ascii="SimSun" w:hAnsi="SimSun" w:eastAsia="SimSun" w:cs="SimSun"/>
                <w:sz w:val="12"/>
                <w:szCs w:val="12"/>
                <w:spacing w:val="10"/>
              </w:rPr>
              <w:t>水</w:t>
            </w:r>
            <w:r>
              <w:rPr>
                <w:rFonts w:ascii="SimSun" w:hAnsi="SimSun" w:eastAsia="SimSun" w:cs="SimSun"/>
                <w:sz w:val="12"/>
                <w:szCs w:val="12"/>
                <w:spacing w:val="9"/>
              </w:rPr>
              <w:t>文</w:t>
            </w:r>
            <w:r>
              <w:rPr>
                <w:rFonts w:ascii="SimSun" w:hAnsi="SimSun" w:eastAsia="SimSun" w:cs="SimSun"/>
                <w:sz w:val="12"/>
                <w:szCs w:val="12"/>
                <w:spacing w:val="5"/>
              </w:rPr>
              <w:t>地质通知单，专项措施。现</w:t>
            </w:r>
            <w:r>
              <w:rPr>
                <w:rFonts w:ascii="SimSun" w:hAnsi="SimSun" w:eastAsia="SimSun" w:cs="SimSun"/>
                <w:sz w:val="12"/>
                <w:szCs w:val="12"/>
              </w:rPr>
              <w:t xml:space="preserve"> </w:t>
            </w:r>
            <w:r>
              <w:rPr>
                <w:rFonts w:ascii="SimSun" w:hAnsi="SimSun" w:eastAsia="SimSun" w:cs="SimSun"/>
                <w:sz w:val="12"/>
                <w:szCs w:val="12"/>
                <w:spacing w:val="-1"/>
              </w:rPr>
              <w:t>场</w:t>
            </w:r>
            <w:r>
              <w:rPr>
                <w:rFonts w:ascii="SimSun" w:hAnsi="SimSun" w:eastAsia="SimSun" w:cs="SimSun"/>
                <w:sz w:val="12"/>
                <w:szCs w:val="12"/>
              </w:rPr>
              <w:t>抽查。</w:t>
            </w:r>
          </w:p>
        </w:tc>
        <w:tc>
          <w:tcPr>
            <w:tcW w:w="1929" w:type="dxa"/>
            <w:vAlign w:val="top"/>
            <w:tcBorders>
              <w:bottom w:val="single" w:color="000000" w:sz="2" w:space="0"/>
              <w:top w:val="single" w:color="000000" w:sz="2" w:space="0"/>
            </w:tcBorders>
          </w:tcPr>
          <w:p>
            <w:pPr>
              <w:ind w:left="28" w:right="60" w:firstLine="1"/>
              <w:spacing w:before="205"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2011)5.2.1。</w:t>
            </w:r>
          </w:p>
        </w:tc>
      </w:tr>
      <w:tr>
        <w:trPr>
          <w:trHeight w:val="567" w:hRule="atLeast"/>
        </w:trPr>
        <w:tc>
          <w:tcPr>
            <w:tcW w:w="516" w:type="dxa"/>
            <w:vAlign w:val="top"/>
            <w:tcBorders>
              <w:bottom w:val="single" w:color="000000" w:sz="2" w:space="0"/>
              <w:top w:val="single" w:color="000000" w:sz="2" w:space="0"/>
            </w:tcBorders>
          </w:tcPr>
          <w:p>
            <w:pPr>
              <w:ind w:left="227"/>
              <w:spacing w:before="252" w:line="189" w:lineRule="auto"/>
              <w:rPr>
                <w:rFonts w:ascii="SimSun" w:hAnsi="SimSun" w:eastAsia="SimSun" w:cs="SimSun"/>
                <w:sz w:val="12"/>
                <w:szCs w:val="12"/>
              </w:rPr>
            </w:pPr>
            <w:r>
              <w:rPr>
                <w:rFonts w:ascii="SimSun" w:hAnsi="SimSun" w:eastAsia="SimSun" w:cs="SimSun"/>
                <w:sz w:val="12"/>
                <w:szCs w:val="12"/>
              </w:rPr>
              <w:t>6</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spacing w:before="155" w:line="251" w:lineRule="auto"/>
              <w:rPr>
                <w:rFonts w:ascii="SimSun" w:hAnsi="SimSun" w:eastAsia="SimSun" w:cs="SimSun"/>
                <w:sz w:val="12"/>
                <w:szCs w:val="12"/>
              </w:rPr>
            </w:pPr>
            <w:r>
              <w:rPr>
                <w:rFonts w:ascii="SimSun" w:hAnsi="SimSun" w:eastAsia="SimSun" w:cs="SimSun"/>
                <w:sz w:val="12"/>
                <w:szCs w:val="12"/>
                <w:spacing w:val="6"/>
              </w:rPr>
              <w:t>在施工期间，施工单位应根据工程进度情况，适时编制</w:t>
            </w:r>
            <w:r>
              <w:rPr>
                <w:rFonts w:ascii="SimSun" w:hAnsi="SimSun" w:eastAsia="SimSun" w:cs="SimSun"/>
                <w:sz w:val="12"/>
                <w:szCs w:val="12"/>
                <w:spacing w:val="1"/>
              </w:rPr>
              <w:t>单</w:t>
            </w:r>
            <w:r>
              <w:rPr>
                <w:rFonts w:ascii="SimSun" w:hAnsi="SimSun" w:eastAsia="SimSun" w:cs="SimSun"/>
                <w:sz w:val="12"/>
                <w:szCs w:val="12"/>
              </w:rPr>
              <w:t xml:space="preserve"> </w:t>
            </w:r>
            <w:r>
              <w:rPr>
                <w:rFonts w:ascii="SimSun" w:hAnsi="SimSun" w:eastAsia="SimSun" w:cs="SimSun"/>
                <w:sz w:val="12"/>
                <w:szCs w:val="12"/>
                <w:spacing w:val="8"/>
              </w:rPr>
              <w:t>位工程</w:t>
            </w:r>
            <w:r>
              <w:rPr>
                <w:rFonts w:ascii="SimSun" w:hAnsi="SimSun" w:eastAsia="SimSun" w:cs="SimSun"/>
                <w:sz w:val="12"/>
                <w:szCs w:val="12"/>
                <w:spacing w:val="4"/>
              </w:rPr>
              <w:t>地质预报，必须做到一工程一预报。</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60" w:firstLine="1"/>
              <w:spacing w:before="155"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2011)5.2.2。</w:t>
            </w:r>
          </w:p>
        </w:tc>
      </w:tr>
      <w:tr>
        <w:trPr>
          <w:trHeight w:val="645" w:hRule="atLeast"/>
        </w:trPr>
        <w:tc>
          <w:tcPr>
            <w:tcW w:w="516" w:type="dxa"/>
            <w:vAlign w:val="top"/>
            <w:tcBorders>
              <w:bottom w:val="single" w:color="000000" w:sz="2" w:space="0"/>
              <w:top w:val="single" w:color="000000" w:sz="2" w:space="0"/>
            </w:tcBorders>
          </w:tcPr>
          <w:p>
            <w:pPr>
              <w:spacing w:line="253" w:lineRule="auto"/>
              <w:rPr>
                <w:rFonts w:ascii="Arial"/>
                <w:sz w:val="21"/>
              </w:rPr>
            </w:pPr>
            <w:r/>
          </w:p>
          <w:p>
            <w:pPr>
              <w:ind w:left="229"/>
              <w:spacing w:before="39" w:line="188" w:lineRule="auto"/>
              <w:rPr>
                <w:rFonts w:ascii="SimSun" w:hAnsi="SimSun" w:eastAsia="SimSun" w:cs="SimSun"/>
                <w:sz w:val="12"/>
                <w:szCs w:val="12"/>
              </w:rPr>
            </w:pPr>
            <w:r>
              <w:rPr>
                <w:rFonts w:ascii="SimSun" w:hAnsi="SimSun" w:eastAsia="SimSun" w:cs="SimSun"/>
                <w:sz w:val="12"/>
                <w:szCs w:val="12"/>
              </w:rPr>
              <w:t>7</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2" w:right="134" w:hanging="3"/>
              <w:spacing w:before="117" w:line="246" w:lineRule="auto"/>
              <w:rPr>
                <w:rFonts w:ascii="SimSun" w:hAnsi="SimSun" w:eastAsia="SimSun" w:cs="SimSun"/>
                <w:sz w:val="12"/>
                <w:szCs w:val="12"/>
              </w:rPr>
            </w:pPr>
            <w:r>
              <w:rPr>
                <w:rFonts w:ascii="SimSun" w:hAnsi="SimSun" w:eastAsia="SimSun" w:cs="SimSun"/>
                <w:sz w:val="12"/>
                <w:szCs w:val="12"/>
                <w:spacing w:val="6"/>
              </w:rPr>
              <w:t>施工至接近有预报的地质灾害区域时，施工单位的地测</w:t>
            </w:r>
            <w:r>
              <w:rPr>
                <w:rFonts w:ascii="SimSun" w:hAnsi="SimSun" w:eastAsia="SimSun" w:cs="SimSun"/>
                <w:sz w:val="12"/>
                <w:szCs w:val="12"/>
                <w:spacing w:val="1"/>
              </w:rPr>
              <w:t>部</w:t>
            </w:r>
            <w:r>
              <w:rPr>
                <w:rFonts w:ascii="SimSun" w:hAnsi="SimSun" w:eastAsia="SimSun" w:cs="SimSun"/>
                <w:sz w:val="12"/>
                <w:szCs w:val="12"/>
              </w:rPr>
              <w:t xml:space="preserve"> </w:t>
            </w:r>
            <w:r>
              <w:rPr>
                <w:rFonts w:ascii="SimSun" w:hAnsi="SimSun" w:eastAsia="SimSun" w:cs="SimSun"/>
                <w:sz w:val="12"/>
                <w:szCs w:val="12"/>
                <w:spacing w:val="10"/>
              </w:rPr>
              <w:t>门必须</w:t>
            </w:r>
            <w:r>
              <w:rPr>
                <w:rFonts w:ascii="SimSun" w:hAnsi="SimSun" w:eastAsia="SimSun" w:cs="SimSun"/>
                <w:sz w:val="12"/>
                <w:szCs w:val="12"/>
                <w:spacing w:val="7"/>
              </w:rPr>
              <w:t>提</w:t>
            </w:r>
            <w:r>
              <w:rPr>
                <w:rFonts w:ascii="SimSun" w:hAnsi="SimSun" w:eastAsia="SimSun" w:cs="SimSun"/>
                <w:sz w:val="12"/>
                <w:szCs w:val="12"/>
                <w:spacing w:val="5"/>
              </w:rPr>
              <w:t>前发出地质、水文地质通知单，并制定预防地质</w:t>
            </w:r>
            <w:r>
              <w:rPr>
                <w:rFonts w:ascii="SimSun" w:hAnsi="SimSun" w:eastAsia="SimSun" w:cs="SimSun"/>
                <w:sz w:val="12"/>
                <w:szCs w:val="12"/>
              </w:rPr>
              <w:t xml:space="preserve"> </w:t>
            </w:r>
            <w:r>
              <w:rPr>
                <w:rFonts w:ascii="SimSun" w:hAnsi="SimSun" w:eastAsia="SimSun" w:cs="SimSun"/>
                <w:sz w:val="12"/>
                <w:szCs w:val="12"/>
                <w:spacing w:val="4"/>
              </w:rPr>
              <w:t>灾</w:t>
            </w:r>
            <w:r>
              <w:rPr>
                <w:rFonts w:ascii="SimSun" w:hAnsi="SimSun" w:eastAsia="SimSun" w:cs="SimSun"/>
                <w:sz w:val="12"/>
                <w:szCs w:val="12"/>
                <w:spacing w:val="3"/>
              </w:rPr>
              <w:t>害因素的专项措施。</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60" w:firstLine="1"/>
              <w:spacing w:before="192"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9"/>
              </w:rPr>
              <w:t>2011)5.2.3。</w:t>
            </w:r>
          </w:p>
        </w:tc>
      </w:tr>
      <w:tr>
        <w:trPr>
          <w:trHeight w:val="979" w:hRule="atLeast"/>
        </w:trPr>
        <w:tc>
          <w:tcPr>
            <w:tcW w:w="516" w:type="dxa"/>
            <w:vAlign w:val="top"/>
            <w:tcBorders>
              <w:bottom w:val="single" w:color="000000" w:sz="2" w:space="0"/>
              <w:top w:val="single" w:color="000000" w:sz="2" w:space="0"/>
            </w:tcBorders>
          </w:tcPr>
          <w:p>
            <w:pPr>
              <w:spacing w:line="418"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8</w:t>
            </w:r>
          </w:p>
        </w:tc>
        <w:tc>
          <w:tcPr>
            <w:tcW w:w="1114" w:type="dxa"/>
            <w:vAlign w:val="top"/>
            <w:tcBorders>
              <w:bottom w:val="single" w:color="000000" w:sz="2" w:space="0"/>
              <w:top w:val="single" w:color="000000" w:sz="2" w:space="0"/>
            </w:tcBorders>
          </w:tcPr>
          <w:p>
            <w:pPr>
              <w:spacing w:line="319" w:lineRule="auto"/>
              <w:rPr>
                <w:rFonts w:ascii="Arial"/>
                <w:sz w:val="21"/>
              </w:rPr>
            </w:pPr>
            <w:r/>
          </w:p>
          <w:p>
            <w:pPr>
              <w:ind w:left="19" w:right="80" w:firstLine="2"/>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设单位机构设置</w:t>
            </w:r>
            <w:r>
              <w:rPr>
                <w:rFonts w:ascii="SimSun" w:hAnsi="SimSun" w:eastAsia="SimSun" w:cs="SimSun"/>
                <w:sz w:val="12"/>
                <w:szCs w:val="12"/>
              </w:rPr>
              <w:t xml:space="preserve"> </w:t>
            </w:r>
            <w:r>
              <w:rPr>
                <w:rFonts w:ascii="SimSun" w:hAnsi="SimSun" w:eastAsia="SimSun" w:cs="SimSun"/>
                <w:sz w:val="12"/>
                <w:szCs w:val="12"/>
                <w:spacing w:val="5"/>
              </w:rPr>
              <w:t>及人员配备</w:t>
            </w:r>
          </w:p>
        </w:tc>
        <w:tc>
          <w:tcPr>
            <w:tcW w:w="3310" w:type="dxa"/>
            <w:vAlign w:val="top"/>
            <w:tcBorders>
              <w:bottom w:val="single" w:color="000000" w:sz="2" w:space="0"/>
              <w:top w:val="single" w:color="000000" w:sz="2" w:space="0"/>
            </w:tcBorders>
          </w:tcPr>
          <w:p>
            <w:pPr>
              <w:spacing w:line="245" w:lineRule="auto"/>
              <w:rPr>
                <w:rFonts w:ascii="Arial"/>
                <w:sz w:val="21"/>
              </w:rPr>
            </w:pPr>
            <w:r/>
          </w:p>
          <w:p>
            <w:pPr>
              <w:ind w:left="20" w:right="134" w:hanging="1"/>
              <w:spacing w:before="39" w:line="246" w:lineRule="auto"/>
              <w:rPr>
                <w:rFonts w:ascii="SimSun" w:hAnsi="SimSun" w:eastAsia="SimSun" w:cs="SimSun"/>
                <w:sz w:val="12"/>
                <w:szCs w:val="12"/>
              </w:rPr>
            </w:pPr>
            <w:r>
              <w:rPr>
                <w:rFonts w:ascii="SimSun" w:hAnsi="SimSun" w:eastAsia="SimSun" w:cs="SimSun"/>
                <w:sz w:val="12"/>
                <w:szCs w:val="12"/>
                <w:spacing w:val="6"/>
              </w:rPr>
              <w:t>煤矿建设单位必须设置安全生产管理机构，配备满足安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10"/>
              </w:rPr>
              <w:t>生产需</w:t>
            </w:r>
            <w:r>
              <w:rPr>
                <w:rFonts w:ascii="SimSun" w:hAnsi="SimSun" w:eastAsia="SimSun" w:cs="SimSun"/>
                <w:sz w:val="12"/>
                <w:szCs w:val="12"/>
                <w:spacing w:val="9"/>
              </w:rPr>
              <w:t>要</w:t>
            </w:r>
            <w:r>
              <w:rPr>
                <w:rFonts w:ascii="SimSun" w:hAnsi="SimSun" w:eastAsia="SimSun" w:cs="SimSun"/>
                <w:sz w:val="12"/>
                <w:szCs w:val="12"/>
                <w:spacing w:val="5"/>
              </w:rPr>
              <w:t>的专职安全生产管理人员和装备。煤矿施工项目</w:t>
            </w:r>
            <w:r>
              <w:rPr>
                <w:rFonts w:ascii="SimSun" w:hAnsi="SimSun" w:eastAsia="SimSun" w:cs="SimSun"/>
                <w:sz w:val="12"/>
                <w:szCs w:val="12"/>
              </w:rPr>
              <w:t xml:space="preserve"> </w:t>
            </w:r>
            <w:r>
              <w:rPr>
                <w:rFonts w:ascii="SimSun" w:hAnsi="SimSun" w:eastAsia="SimSun" w:cs="SimSun"/>
                <w:sz w:val="12"/>
                <w:szCs w:val="12"/>
                <w:spacing w:val="5"/>
              </w:rPr>
              <w:t>部必须配备满足需要的工程技术人员和特种作业人员</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22"/>
              <w:spacing w:before="54" w:line="242"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设立、人员任命文件，单位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记录，专业技术人员学历证</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8"/>
              </w:rPr>
              <w:t>，</w:t>
            </w:r>
            <w:r>
              <w:rPr>
                <w:rFonts w:ascii="SimSun" w:hAnsi="SimSun" w:eastAsia="SimSun" w:cs="SimSun"/>
                <w:sz w:val="12"/>
                <w:szCs w:val="12"/>
                <w:spacing w:val="5"/>
              </w:rPr>
              <w:t>安全管理人员考核合格证</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w:t>
            </w:r>
            <w:r>
              <w:rPr>
                <w:rFonts w:ascii="SimSun" w:hAnsi="SimSun" w:eastAsia="SimSun" w:cs="SimSun"/>
                <w:sz w:val="12"/>
                <w:szCs w:val="12"/>
                <w:spacing w:val="5"/>
              </w:rPr>
              <w:t>特种作业操作证。现场抽查</w:t>
            </w:r>
          </w:p>
          <w:p>
            <w:pPr>
              <w:ind w:left="37"/>
              <w:spacing w:before="60" w:line="62" w:lineRule="exact"/>
              <w:rPr>
                <w:rFonts w:ascii="SimSun" w:hAnsi="SimSun" w:eastAsia="SimSun" w:cs="SimSun"/>
                <w:sz w:val="12"/>
                <w:szCs w:val="12"/>
              </w:rPr>
            </w:pPr>
            <w:r>
              <w:rPr>
                <w:rFonts w:ascii="SimSun" w:hAnsi="SimSun" w:eastAsia="SimSun" w:cs="SimSun"/>
                <w:sz w:val="12"/>
                <w:szCs w:val="12"/>
                <w:position w:val="1"/>
              </w:rPr>
              <w:t>。</w:t>
            </w:r>
          </w:p>
        </w:tc>
        <w:tc>
          <w:tcPr>
            <w:tcW w:w="1929" w:type="dxa"/>
            <w:vAlign w:val="top"/>
            <w:tcBorders>
              <w:bottom w:val="single" w:color="000000" w:sz="2" w:space="0"/>
              <w:top w:val="single" w:color="000000" w:sz="2" w:space="0"/>
            </w:tcBorders>
          </w:tcPr>
          <w:p>
            <w:pPr>
              <w:spacing w:line="320" w:lineRule="auto"/>
              <w:rPr>
                <w:rFonts w:ascii="Arial"/>
                <w:sz w:val="21"/>
              </w:rPr>
            </w:pPr>
            <w:r/>
          </w:p>
          <w:p>
            <w:pPr>
              <w:ind w:left="28" w:right="60" w:firstLine="1"/>
              <w:spacing w:before="39"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011)4.4、4.5。</w:t>
            </w:r>
          </w:p>
        </w:tc>
      </w:tr>
      <w:tr>
        <w:trPr>
          <w:trHeight w:val="907" w:hRule="atLeast"/>
        </w:trPr>
        <w:tc>
          <w:tcPr>
            <w:tcW w:w="516" w:type="dxa"/>
            <w:vAlign w:val="top"/>
            <w:tcBorders>
              <w:bottom w:val="single" w:color="000000" w:sz="2" w:space="0"/>
              <w:top w:val="single" w:color="000000" w:sz="2" w:space="0"/>
            </w:tcBorders>
          </w:tcPr>
          <w:p>
            <w:pPr>
              <w:spacing w:line="381" w:lineRule="auto"/>
              <w:rPr>
                <w:rFonts w:ascii="Arial"/>
                <w:sz w:val="21"/>
              </w:rPr>
            </w:pPr>
            <w:r/>
          </w:p>
          <w:p>
            <w:pPr>
              <w:ind w:left="227"/>
              <w:spacing w:before="39" w:line="189" w:lineRule="auto"/>
              <w:rPr>
                <w:rFonts w:ascii="SimSun" w:hAnsi="SimSun" w:eastAsia="SimSun" w:cs="SimSun"/>
                <w:sz w:val="12"/>
                <w:szCs w:val="12"/>
              </w:rPr>
            </w:pPr>
            <w:r>
              <w:rPr>
                <w:rFonts w:ascii="SimSun" w:hAnsi="SimSun" w:eastAsia="SimSun" w:cs="SimSun"/>
                <w:sz w:val="12"/>
                <w:szCs w:val="12"/>
              </w:rPr>
              <w:t>9</w:t>
            </w:r>
          </w:p>
        </w:tc>
        <w:tc>
          <w:tcPr>
            <w:tcW w:w="1114" w:type="dxa"/>
            <w:vAlign w:val="top"/>
            <w:tcBorders>
              <w:bottom w:val="single" w:color="000000" w:sz="2" w:space="0"/>
              <w:top w:val="single" w:color="000000" w:sz="2" w:space="0"/>
            </w:tcBorders>
          </w:tcPr>
          <w:p>
            <w:pPr>
              <w:spacing w:line="360" w:lineRule="auto"/>
              <w:rPr>
                <w:rFonts w:ascii="Arial"/>
                <w:sz w:val="21"/>
              </w:rPr>
            </w:pPr>
            <w:r/>
          </w:p>
          <w:p>
            <w:pPr>
              <w:ind w:left="21"/>
              <w:spacing w:before="39" w:line="229"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设项目应急管理</w:t>
            </w:r>
          </w:p>
        </w:tc>
        <w:tc>
          <w:tcPr>
            <w:tcW w:w="3310" w:type="dxa"/>
            <w:vAlign w:val="top"/>
            <w:tcBorders>
              <w:bottom w:val="single" w:color="000000" w:sz="2" w:space="0"/>
              <w:top w:val="single" w:color="000000" w:sz="2" w:space="0"/>
            </w:tcBorders>
          </w:tcPr>
          <w:p>
            <w:pPr>
              <w:ind w:left="19" w:right="134"/>
              <w:spacing w:before="94" w:line="242" w:lineRule="auto"/>
              <w:rPr>
                <w:rFonts w:ascii="SimSun" w:hAnsi="SimSun" w:eastAsia="SimSun" w:cs="SimSun"/>
                <w:sz w:val="12"/>
                <w:szCs w:val="12"/>
              </w:rPr>
            </w:pPr>
            <w:r>
              <w:rPr>
                <w:rFonts w:ascii="SimSun" w:hAnsi="SimSun" w:eastAsia="SimSun" w:cs="SimSun"/>
                <w:sz w:val="12"/>
                <w:szCs w:val="12"/>
                <w:spacing w:val="6"/>
              </w:rPr>
              <w:t>煤矿建设单位必须有矿山救护队为其服务。煤矿建设施</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10"/>
              </w:rPr>
              <w:t>、单位</w:t>
            </w:r>
            <w:r>
              <w:rPr>
                <w:rFonts w:ascii="SimSun" w:hAnsi="SimSun" w:eastAsia="SimSun" w:cs="SimSun"/>
                <w:sz w:val="12"/>
                <w:szCs w:val="12"/>
                <w:spacing w:val="5"/>
              </w:rPr>
              <w:t>根据工程进展情况组织编制应急预案，成立应急救</w:t>
            </w:r>
            <w:r>
              <w:rPr>
                <w:rFonts w:ascii="SimSun" w:hAnsi="SimSun" w:eastAsia="SimSun" w:cs="SimSun"/>
                <w:sz w:val="12"/>
                <w:szCs w:val="12"/>
              </w:rPr>
              <w:t xml:space="preserve"> </w:t>
            </w:r>
            <w:r>
              <w:rPr>
                <w:rFonts w:ascii="SimSun" w:hAnsi="SimSun" w:eastAsia="SimSun" w:cs="SimSun"/>
                <w:sz w:val="12"/>
                <w:szCs w:val="12"/>
                <w:spacing w:val="6"/>
              </w:rPr>
              <w:t>援领导小组，指定兼职应急救援人员，配备必要的救援</w:t>
            </w:r>
            <w:r>
              <w:rPr>
                <w:rFonts w:ascii="SimSun" w:hAnsi="SimSun" w:eastAsia="SimSun" w:cs="SimSun"/>
                <w:sz w:val="12"/>
                <w:szCs w:val="12"/>
                <w:spacing w:val="1"/>
              </w:rPr>
              <w:t>器</w:t>
            </w:r>
            <w:r>
              <w:rPr>
                <w:rFonts w:ascii="SimSun" w:hAnsi="SimSun" w:eastAsia="SimSun" w:cs="SimSun"/>
                <w:sz w:val="12"/>
                <w:szCs w:val="12"/>
              </w:rPr>
              <w:t xml:space="preserve"> </w:t>
            </w:r>
            <w:r>
              <w:rPr>
                <w:rFonts w:ascii="SimSun" w:hAnsi="SimSun" w:eastAsia="SimSun" w:cs="SimSun"/>
                <w:sz w:val="12"/>
                <w:szCs w:val="12"/>
                <w:spacing w:val="6"/>
              </w:rPr>
              <w:t>材、设备，保证正常运转。及时修订应急预案，每年必</w:t>
            </w:r>
            <w:r>
              <w:rPr>
                <w:rFonts w:ascii="SimSun" w:hAnsi="SimSun" w:eastAsia="SimSun" w:cs="SimSun"/>
                <w:sz w:val="12"/>
                <w:szCs w:val="12"/>
                <w:spacing w:val="1"/>
              </w:rPr>
              <w:t>须</w:t>
            </w:r>
            <w:r>
              <w:rPr>
                <w:rFonts w:ascii="SimSun" w:hAnsi="SimSun" w:eastAsia="SimSun" w:cs="SimSun"/>
                <w:sz w:val="12"/>
                <w:szCs w:val="12"/>
              </w:rPr>
              <w:t xml:space="preserve"> </w:t>
            </w:r>
            <w:r>
              <w:rPr>
                <w:rFonts w:ascii="SimSun" w:hAnsi="SimSun" w:eastAsia="SimSun" w:cs="SimSun"/>
                <w:sz w:val="12"/>
                <w:szCs w:val="12"/>
                <w:spacing w:val="6"/>
              </w:rPr>
              <w:t>至少组</w:t>
            </w:r>
            <w:r>
              <w:rPr>
                <w:rFonts w:ascii="SimSun" w:hAnsi="SimSun" w:eastAsia="SimSun" w:cs="SimSun"/>
                <w:sz w:val="12"/>
                <w:szCs w:val="12"/>
                <w:spacing w:val="3"/>
              </w:rPr>
              <w:t>织</w:t>
            </w:r>
            <w:r>
              <w:rPr>
                <w:rFonts w:ascii="SimSun" w:hAnsi="SimSun" w:eastAsia="SimSun" w:cs="SimSun"/>
                <w:sz w:val="12"/>
                <w:szCs w:val="12"/>
                <w:spacing w:val="3"/>
              </w:rPr>
              <w:t xml:space="preserve"> </w:t>
            </w:r>
            <w:r>
              <w:rPr>
                <w:rFonts w:ascii="SimSun" w:hAnsi="SimSun" w:eastAsia="SimSun" w:cs="SimSun"/>
                <w:sz w:val="12"/>
                <w:szCs w:val="12"/>
                <w:spacing w:val="3"/>
              </w:rPr>
              <w:t>1</w:t>
            </w:r>
            <w:r>
              <w:rPr>
                <w:rFonts w:ascii="SimSun" w:hAnsi="SimSun" w:eastAsia="SimSun" w:cs="SimSun"/>
                <w:sz w:val="12"/>
                <w:szCs w:val="12"/>
                <w:spacing w:val="3"/>
              </w:rPr>
              <w:t xml:space="preserve"> </w:t>
            </w:r>
            <w:r>
              <w:rPr>
                <w:rFonts w:ascii="SimSun" w:hAnsi="SimSun" w:eastAsia="SimSun" w:cs="SimSun"/>
                <w:sz w:val="12"/>
                <w:szCs w:val="12"/>
                <w:spacing w:val="3"/>
              </w:rPr>
              <w:t>次救灾演习。</w:t>
            </w:r>
          </w:p>
        </w:tc>
        <w:tc>
          <w:tcPr>
            <w:tcW w:w="1916" w:type="dxa"/>
            <w:vAlign w:val="top"/>
            <w:tcBorders>
              <w:bottom w:val="single" w:color="000000" w:sz="2" w:space="0"/>
              <w:top w:val="single" w:color="000000" w:sz="2" w:space="0"/>
            </w:tcBorders>
          </w:tcPr>
          <w:p>
            <w:pPr>
              <w:ind w:left="25" w:right="122" w:hanging="1"/>
              <w:spacing w:before="249" w:line="245" w:lineRule="auto"/>
              <w:rPr>
                <w:rFonts w:ascii="SimSun" w:hAnsi="SimSun" w:eastAsia="SimSun" w:cs="SimSun"/>
                <w:sz w:val="12"/>
                <w:szCs w:val="12"/>
              </w:rPr>
            </w:pPr>
            <w:r>
              <w:rPr>
                <w:rFonts w:ascii="SimSun" w:hAnsi="SimSun" w:eastAsia="SimSun" w:cs="SimSun"/>
                <w:sz w:val="12"/>
                <w:szCs w:val="12"/>
                <w:spacing w:val="10"/>
              </w:rPr>
              <w:t>矿</w:t>
            </w:r>
            <w:r>
              <w:rPr>
                <w:rFonts w:ascii="SimSun" w:hAnsi="SimSun" w:eastAsia="SimSun" w:cs="SimSun"/>
                <w:sz w:val="12"/>
                <w:szCs w:val="12"/>
                <w:spacing w:val="9"/>
              </w:rPr>
              <w:t>山</w:t>
            </w:r>
            <w:r>
              <w:rPr>
                <w:rFonts w:ascii="SimSun" w:hAnsi="SimSun" w:eastAsia="SimSun" w:cs="SimSun"/>
                <w:sz w:val="12"/>
                <w:szCs w:val="12"/>
                <w:spacing w:val="5"/>
              </w:rPr>
              <w:t>救护协议，应急救援领导小</w:t>
            </w:r>
            <w:r>
              <w:rPr>
                <w:rFonts w:ascii="SimSun" w:hAnsi="SimSun" w:eastAsia="SimSun" w:cs="SimSun"/>
                <w:sz w:val="12"/>
                <w:szCs w:val="12"/>
              </w:rPr>
              <w:t xml:space="preserve"> </w:t>
            </w:r>
            <w:r>
              <w:rPr>
                <w:rFonts w:ascii="SimSun" w:hAnsi="SimSun" w:eastAsia="SimSun" w:cs="SimSun"/>
                <w:sz w:val="12"/>
                <w:szCs w:val="12"/>
                <w:spacing w:val="10"/>
              </w:rPr>
              <w:t>组</w:t>
            </w:r>
            <w:r>
              <w:rPr>
                <w:rFonts w:ascii="SimSun" w:hAnsi="SimSun" w:eastAsia="SimSun" w:cs="SimSun"/>
                <w:sz w:val="12"/>
                <w:szCs w:val="12"/>
                <w:spacing w:val="8"/>
              </w:rPr>
              <w:t>成</w:t>
            </w:r>
            <w:r>
              <w:rPr>
                <w:rFonts w:ascii="SimSun" w:hAnsi="SimSun" w:eastAsia="SimSun" w:cs="SimSun"/>
                <w:sz w:val="12"/>
                <w:szCs w:val="12"/>
                <w:spacing w:val="5"/>
              </w:rPr>
              <w:t>立文件、应急预案及修订记</w:t>
            </w:r>
            <w:r>
              <w:rPr>
                <w:rFonts w:ascii="SimSun" w:hAnsi="SimSun" w:eastAsia="SimSun" w:cs="SimSun"/>
                <w:sz w:val="12"/>
                <w:szCs w:val="12"/>
              </w:rPr>
              <w:t xml:space="preserve"> </w:t>
            </w:r>
            <w:r>
              <w:rPr>
                <w:rFonts w:ascii="SimSun" w:hAnsi="SimSun" w:eastAsia="SimSun" w:cs="SimSun"/>
                <w:sz w:val="12"/>
                <w:szCs w:val="12"/>
                <w:spacing w:val="5"/>
              </w:rPr>
              <w:t>录</w:t>
            </w:r>
            <w:r>
              <w:rPr>
                <w:rFonts w:ascii="SimSun" w:hAnsi="SimSun" w:eastAsia="SimSun" w:cs="SimSun"/>
                <w:sz w:val="12"/>
                <w:szCs w:val="12"/>
                <w:spacing w:val="4"/>
              </w:rPr>
              <w:t>，救灾演习记录。现场抽查。</w:t>
            </w:r>
          </w:p>
        </w:tc>
        <w:tc>
          <w:tcPr>
            <w:tcW w:w="1929" w:type="dxa"/>
            <w:vAlign w:val="top"/>
            <w:tcBorders>
              <w:bottom w:val="single" w:color="000000" w:sz="2" w:space="0"/>
              <w:top w:val="single" w:color="000000" w:sz="2" w:space="0"/>
            </w:tcBorders>
          </w:tcPr>
          <w:p>
            <w:pPr>
              <w:spacing w:line="285" w:lineRule="auto"/>
              <w:rPr>
                <w:rFonts w:ascii="Arial"/>
                <w:sz w:val="21"/>
              </w:rPr>
            </w:pPr>
            <w:r/>
          </w:p>
          <w:p>
            <w:pPr>
              <w:ind w:left="28" w:right="60" w:firstLine="1"/>
              <w:spacing w:before="39"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8"/>
              </w:rPr>
              <w:t>2011)4.28、4.29</w:t>
            </w:r>
            <w:r>
              <w:rPr>
                <w:rFonts w:ascii="SimSun" w:hAnsi="SimSun" w:eastAsia="SimSun" w:cs="SimSun"/>
                <w:sz w:val="12"/>
                <w:szCs w:val="12"/>
                <w:spacing w:val="7"/>
              </w:rPr>
              <w:t>。</w:t>
            </w:r>
          </w:p>
        </w:tc>
      </w:tr>
      <w:tr>
        <w:trPr>
          <w:trHeight w:val="843" w:hRule="atLeast"/>
        </w:trPr>
        <w:tc>
          <w:tcPr>
            <w:tcW w:w="516" w:type="dxa"/>
            <w:vAlign w:val="top"/>
            <w:tcBorders>
              <w:bottom w:val="single" w:color="000000" w:sz="2" w:space="0"/>
              <w:top w:val="single" w:color="000000" w:sz="2" w:space="0"/>
            </w:tcBorders>
          </w:tcPr>
          <w:p>
            <w:pPr>
              <w:spacing w:line="35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10</w:t>
            </w:r>
          </w:p>
        </w:tc>
        <w:tc>
          <w:tcPr>
            <w:tcW w:w="1114" w:type="dxa"/>
            <w:vAlign w:val="top"/>
            <w:tcBorders>
              <w:bottom w:val="single" w:color="000000" w:sz="2" w:space="0"/>
              <w:top w:val="single" w:color="000000" w:sz="2" w:space="0"/>
            </w:tcBorders>
          </w:tcPr>
          <w:p>
            <w:pPr>
              <w:spacing w:line="252" w:lineRule="auto"/>
              <w:rPr>
                <w:rFonts w:ascii="Arial"/>
                <w:sz w:val="21"/>
              </w:rPr>
            </w:pPr>
            <w:r/>
          </w:p>
          <w:p>
            <w:pPr>
              <w:ind w:left="20" w:right="80" w:firstLine="1"/>
              <w:spacing w:before="39" w:line="252" w:lineRule="auto"/>
              <w:rPr>
                <w:rFonts w:ascii="SimSun" w:hAnsi="SimSun" w:eastAsia="SimSun" w:cs="SimSun"/>
                <w:sz w:val="12"/>
                <w:szCs w:val="12"/>
              </w:rPr>
            </w:pPr>
            <w:r>
              <w:rPr>
                <w:rFonts w:ascii="SimSun" w:hAnsi="SimSun" w:eastAsia="SimSun" w:cs="SimSun"/>
                <w:sz w:val="12"/>
                <w:szCs w:val="12"/>
                <w:spacing w:val="6"/>
              </w:rPr>
              <w:t>建</w:t>
            </w:r>
            <w:r>
              <w:rPr>
                <w:rFonts w:ascii="SimSun" w:hAnsi="SimSun" w:eastAsia="SimSun" w:cs="SimSun"/>
                <w:sz w:val="12"/>
                <w:szCs w:val="12"/>
                <w:spacing w:val="5"/>
              </w:rPr>
              <w:t>设项目安全管理</w:t>
            </w:r>
            <w:r>
              <w:rPr>
                <w:rFonts w:ascii="SimSun" w:hAnsi="SimSun" w:eastAsia="SimSun" w:cs="SimSun"/>
                <w:sz w:val="12"/>
                <w:szCs w:val="12"/>
              </w:rPr>
              <w:t xml:space="preserve"> </w:t>
            </w:r>
            <w:r>
              <w:rPr>
                <w:rFonts w:ascii="SimSun" w:hAnsi="SimSun" w:eastAsia="SimSun" w:cs="SimSun"/>
                <w:sz w:val="12"/>
                <w:szCs w:val="12"/>
                <w:spacing w:val="3"/>
              </w:rPr>
              <w:t>制度</w:t>
            </w:r>
          </w:p>
        </w:tc>
        <w:tc>
          <w:tcPr>
            <w:tcW w:w="3310" w:type="dxa"/>
            <w:vAlign w:val="top"/>
            <w:tcBorders>
              <w:bottom w:val="single" w:color="000000" w:sz="2" w:space="0"/>
              <w:top w:val="single" w:color="000000" w:sz="2" w:space="0"/>
            </w:tcBorders>
          </w:tcPr>
          <w:p>
            <w:pPr>
              <w:ind w:left="19" w:right="134"/>
              <w:spacing w:before="139" w:line="243" w:lineRule="auto"/>
              <w:rPr>
                <w:rFonts w:ascii="SimSun" w:hAnsi="SimSun" w:eastAsia="SimSun" w:cs="SimSun"/>
                <w:sz w:val="12"/>
                <w:szCs w:val="12"/>
              </w:rPr>
            </w:pPr>
            <w:r>
              <w:rPr>
                <w:rFonts w:ascii="SimSun" w:hAnsi="SimSun" w:eastAsia="SimSun" w:cs="SimSun"/>
                <w:sz w:val="12"/>
                <w:szCs w:val="12"/>
                <w:spacing w:val="6"/>
              </w:rPr>
              <w:t>煤矿建设单位必须建立健全安全生产责任制度、安全目</w:t>
            </w:r>
            <w:r>
              <w:rPr>
                <w:rFonts w:ascii="SimSun" w:hAnsi="SimSun" w:eastAsia="SimSun" w:cs="SimSun"/>
                <w:sz w:val="12"/>
                <w:szCs w:val="12"/>
                <w:spacing w:val="1"/>
              </w:rPr>
              <w:t>标</w:t>
            </w:r>
            <w:r>
              <w:rPr>
                <w:rFonts w:ascii="SimSun" w:hAnsi="SimSun" w:eastAsia="SimSun" w:cs="SimSun"/>
                <w:sz w:val="12"/>
                <w:szCs w:val="12"/>
              </w:rPr>
              <w:t xml:space="preserve"> </w:t>
            </w:r>
            <w:r>
              <w:rPr>
                <w:rFonts w:ascii="SimSun" w:hAnsi="SimSun" w:eastAsia="SimSun" w:cs="SimSun"/>
                <w:sz w:val="12"/>
                <w:szCs w:val="12"/>
                <w:spacing w:val="6"/>
              </w:rPr>
              <w:t>管理制度、安全投入保障制度、安全教育与培训制度、</w:t>
            </w:r>
            <w:r>
              <w:rPr>
                <w:rFonts w:ascii="SimSun" w:hAnsi="SimSun" w:eastAsia="SimSun" w:cs="SimSun"/>
                <w:sz w:val="12"/>
                <w:szCs w:val="12"/>
                <w:spacing w:val="1"/>
              </w:rPr>
              <w:t>事</w:t>
            </w:r>
            <w:r>
              <w:rPr>
                <w:rFonts w:ascii="SimSun" w:hAnsi="SimSun" w:eastAsia="SimSun" w:cs="SimSun"/>
                <w:sz w:val="12"/>
                <w:szCs w:val="12"/>
              </w:rPr>
              <w:t xml:space="preserve"> </w:t>
            </w:r>
            <w:r>
              <w:rPr>
                <w:rFonts w:ascii="SimSun" w:hAnsi="SimSun" w:eastAsia="SimSun" w:cs="SimSun"/>
                <w:sz w:val="12"/>
                <w:szCs w:val="12"/>
                <w:spacing w:val="6"/>
              </w:rPr>
              <w:t>故隐患排查与整改制度、安全监督检查制度、安全技术</w:t>
            </w:r>
            <w:r>
              <w:rPr>
                <w:rFonts w:ascii="SimSun" w:hAnsi="SimSun" w:eastAsia="SimSun" w:cs="SimSun"/>
                <w:sz w:val="12"/>
                <w:szCs w:val="12"/>
                <w:spacing w:val="1"/>
              </w:rPr>
              <w:t>审</w:t>
            </w:r>
            <w:r>
              <w:rPr>
                <w:rFonts w:ascii="SimSun" w:hAnsi="SimSun" w:eastAsia="SimSun" w:cs="SimSun"/>
                <w:sz w:val="12"/>
                <w:szCs w:val="12"/>
              </w:rPr>
              <w:t xml:space="preserve"> </w:t>
            </w:r>
            <w:r>
              <w:rPr>
                <w:rFonts w:ascii="SimSun" w:hAnsi="SimSun" w:eastAsia="SimSun" w:cs="SimSun"/>
                <w:sz w:val="12"/>
                <w:szCs w:val="12"/>
                <w:spacing w:val="4"/>
              </w:rPr>
              <w:t>批制度、安全会议等制度</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5" w:right="122" w:firstLine="1"/>
              <w:spacing w:before="139" w:line="243"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生产规章制度。抽查部分规</w:t>
            </w:r>
            <w:r>
              <w:rPr>
                <w:rFonts w:ascii="SimSun" w:hAnsi="SimSun" w:eastAsia="SimSun" w:cs="SimSun"/>
                <w:sz w:val="12"/>
                <w:szCs w:val="12"/>
              </w:rPr>
              <w:t xml:space="preserve"> </w:t>
            </w:r>
            <w:r>
              <w:rPr>
                <w:rFonts w:ascii="SimSun" w:hAnsi="SimSun" w:eastAsia="SimSun" w:cs="SimSun"/>
                <w:sz w:val="12"/>
                <w:szCs w:val="12"/>
                <w:spacing w:val="5"/>
              </w:rPr>
              <w:t>章</w:t>
            </w:r>
            <w:r>
              <w:rPr>
                <w:rFonts w:ascii="SimSun" w:hAnsi="SimSun" w:eastAsia="SimSun" w:cs="SimSun"/>
                <w:sz w:val="12"/>
                <w:szCs w:val="12"/>
                <w:spacing w:val="4"/>
              </w:rPr>
              <w:t>制度主要内容是否符合规定。</w:t>
            </w:r>
            <w:r>
              <w:rPr>
                <w:rFonts w:ascii="SimSun" w:hAnsi="SimSun" w:eastAsia="SimSun" w:cs="SimSun"/>
                <w:sz w:val="12"/>
                <w:szCs w:val="12"/>
              </w:rPr>
              <w:t xml:space="preserve"> </w:t>
            </w:r>
            <w:r>
              <w:rPr>
                <w:rFonts w:ascii="SimSun" w:hAnsi="SimSun" w:eastAsia="SimSun" w:cs="SimSun"/>
                <w:sz w:val="12"/>
                <w:szCs w:val="12"/>
                <w:spacing w:val="10"/>
              </w:rPr>
              <w:t>现</w:t>
            </w:r>
            <w:r>
              <w:rPr>
                <w:rFonts w:ascii="SimSun" w:hAnsi="SimSun" w:eastAsia="SimSun" w:cs="SimSun"/>
                <w:sz w:val="12"/>
                <w:szCs w:val="12"/>
                <w:spacing w:val="8"/>
              </w:rPr>
              <w:t>场</w:t>
            </w:r>
            <w:r>
              <w:rPr>
                <w:rFonts w:ascii="SimSun" w:hAnsi="SimSun" w:eastAsia="SimSun" w:cs="SimSun"/>
                <w:sz w:val="12"/>
                <w:szCs w:val="12"/>
                <w:spacing w:val="5"/>
              </w:rPr>
              <w:t>抽考人员检查其责任制是否</w:t>
            </w:r>
            <w:r>
              <w:rPr>
                <w:rFonts w:ascii="SimSun" w:hAnsi="SimSun" w:eastAsia="SimSun" w:cs="SimSun"/>
                <w:sz w:val="12"/>
                <w:szCs w:val="12"/>
              </w:rPr>
              <w:t xml:space="preserve"> </w:t>
            </w:r>
            <w:r>
              <w:rPr>
                <w:rFonts w:ascii="SimSun" w:hAnsi="SimSun" w:eastAsia="SimSun" w:cs="SimSun"/>
                <w:sz w:val="12"/>
                <w:szCs w:val="12"/>
                <w:spacing w:val="4"/>
              </w:rPr>
              <w:t>与实</w:t>
            </w:r>
            <w:r>
              <w:rPr>
                <w:rFonts w:ascii="SimSun" w:hAnsi="SimSun" w:eastAsia="SimSun" w:cs="SimSun"/>
                <w:sz w:val="12"/>
                <w:szCs w:val="12"/>
                <w:spacing w:val="3"/>
              </w:rPr>
              <w:t>际</w:t>
            </w:r>
            <w:r>
              <w:rPr>
                <w:rFonts w:ascii="SimSun" w:hAnsi="SimSun" w:eastAsia="SimSun" w:cs="SimSun"/>
                <w:sz w:val="12"/>
                <w:szCs w:val="12"/>
                <w:spacing w:val="2"/>
              </w:rPr>
              <w:t>工作一致。</w:t>
            </w:r>
          </w:p>
        </w:tc>
        <w:tc>
          <w:tcPr>
            <w:tcW w:w="1929" w:type="dxa"/>
            <w:vAlign w:val="top"/>
            <w:tcBorders>
              <w:bottom w:val="single" w:color="000000" w:sz="2" w:space="0"/>
              <w:top w:val="single" w:color="000000" w:sz="2" w:space="0"/>
            </w:tcBorders>
          </w:tcPr>
          <w:p>
            <w:pPr>
              <w:spacing w:line="252" w:lineRule="auto"/>
              <w:rPr>
                <w:rFonts w:ascii="Arial"/>
                <w:sz w:val="21"/>
              </w:rPr>
            </w:pPr>
            <w:r/>
          </w:p>
          <w:p>
            <w:pPr>
              <w:ind w:left="28" w:right="60" w:firstLine="1"/>
              <w:spacing w:before="39"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0"/>
              </w:rPr>
              <w:t>2011)4.3。</w:t>
            </w:r>
          </w:p>
        </w:tc>
      </w:tr>
      <w:tr>
        <w:trPr>
          <w:trHeight w:val="907" w:hRule="atLeast"/>
        </w:trPr>
        <w:tc>
          <w:tcPr>
            <w:tcW w:w="516" w:type="dxa"/>
            <w:vAlign w:val="top"/>
            <w:tcBorders>
              <w:bottom w:val="single" w:color="000000" w:sz="2" w:space="0"/>
              <w:top w:val="single" w:color="000000" w:sz="2" w:space="0"/>
            </w:tcBorders>
          </w:tcPr>
          <w:p>
            <w:pPr>
              <w:spacing w:line="382"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11</w:t>
            </w:r>
          </w:p>
        </w:tc>
        <w:tc>
          <w:tcPr>
            <w:tcW w:w="1114" w:type="dxa"/>
            <w:vAlign w:val="top"/>
            <w:vMerge w:val="restart"/>
            <w:tcBorders>
              <w:bottom w:val="none" w:color="000000" w:sz="2" w:space="0"/>
              <w:top w:val="single" w:color="000000" w:sz="2"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19"/>
              <w:spacing w:before="39" w:line="227"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工单位资质管理</w:t>
            </w:r>
          </w:p>
        </w:tc>
        <w:tc>
          <w:tcPr>
            <w:tcW w:w="3310" w:type="dxa"/>
            <w:vAlign w:val="top"/>
            <w:tcBorders>
              <w:bottom w:val="single" w:color="000000" w:sz="2" w:space="0"/>
              <w:top w:val="single" w:color="000000" w:sz="2" w:space="0"/>
            </w:tcBorders>
          </w:tcPr>
          <w:p>
            <w:pPr>
              <w:spacing w:line="287" w:lineRule="auto"/>
              <w:rPr>
                <w:rFonts w:ascii="Arial"/>
                <w:sz w:val="21"/>
              </w:rPr>
            </w:pPr>
            <w:r/>
          </w:p>
          <w:p>
            <w:pPr>
              <w:ind w:left="24" w:right="134" w:hanging="5"/>
              <w:spacing w:before="39" w:line="250" w:lineRule="auto"/>
              <w:rPr>
                <w:rFonts w:ascii="SimSun" w:hAnsi="SimSun" w:eastAsia="SimSun" w:cs="SimSun"/>
                <w:sz w:val="12"/>
                <w:szCs w:val="12"/>
              </w:rPr>
            </w:pPr>
            <w:r>
              <w:rPr>
                <w:rFonts w:ascii="SimSun" w:hAnsi="SimSun" w:eastAsia="SimSun" w:cs="SimSun"/>
                <w:sz w:val="12"/>
                <w:szCs w:val="12"/>
                <w:spacing w:val="6"/>
              </w:rPr>
              <w:t>施工单位有工商登记、施工资质和安全生产许可证，施</w:t>
            </w:r>
            <w:r>
              <w:rPr>
                <w:rFonts w:ascii="SimSun" w:hAnsi="SimSun" w:eastAsia="SimSun" w:cs="SimSun"/>
                <w:sz w:val="12"/>
                <w:szCs w:val="12"/>
                <w:spacing w:val="1"/>
              </w:rPr>
              <w:t>工</w:t>
            </w:r>
            <w:r>
              <w:rPr>
                <w:rFonts w:ascii="SimSun" w:hAnsi="SimSun" w:eastAsia="SimSun" w:cs="SimSun"/>
                <w:sz w:val="12"/>
                <w:szCs w:val="12"/>
              </w:rPr>
              <w:t xml:space="preserve"> </w:t>
            </w:r>
            <w:r>
              <w:rPr>
                <w:rFonts w:ascii="SimSun" w:hAnsi="SimSun" w:eastAsia="SimSun" w:cs="SimSun"/>
                <w:sz w:val="12"/>
                <w:szCs w:val="12"/>
                <w:spacing w:val="3"/>
              </w:rPr>
              <w:t>资质与工程级别相符</w:t>
            </w:r>
            <w:r>
              <w:rPr>
                <w:rFonts w:ascii="SimSun" w:hAnsi="SimSun" w:eastAsia="SimSun" w:cs="SimSun"/>
                <w:sz w:val="12"/>
                <w:szCs w:val="12"/>
                <w:spacing w:val="1"/>
              </w:rPr>
              <w:t>。</w:t>
            </w:r>
          </w:p>
        </w:tc>
        <w:tc>
          <w:tcPr>
            <w:tcW w:w="1916" w:type="dxa"/>
            <w:vAlign w:val="top"/>
            <w:vMerge w:val="restart"/>
            <w:tcBorders>
              <w:bottom w:val="none" w:color="000000" w:sz="2" w:space="0"/>
              <w:top w:val="single" w:color="000000" w:sz="2" w:space="0"/>
            </w:tcBorders>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ind w:left="24" w:right="122"/>
              <w:spacing w:before="39" w:line="248" w:lineRule="auto"/>
              <w:rPr>
                <w:rFonts w:ascii="SimSun" w:hAnsi="SimSun" w:eastAsia="SimSun" w:cs="SimSun"/>
                <w:sz w:val="12"/>
                <w:szCs w:val="12"/>
              </w:rPr>
            </w:pPr>
            <w:r>
              <w:rPr>
                <w:rFonts w:ascii="SimSun" w:hAnsi="SimSun" w:eastAsia="SimSun" w:cs="SimSun"/>
                <w:sz w:val="12"/>
                <w:szCs w:val="12"/>
                <w:spacing w:val="10"/>
              </w:rPr>
              <w:t>证</w:t>
            </w:r>
            <w:r>
              <w:rPr>
                <w:rFonts w:ascii="SimSun" w:hAnsi="SimSun" w:eastAsia="SimSun" w:cs="SimSun"/>
                <w:sz w:val="12"/>
                <w:szCs w:val="12"/>
                <w:spacing w:val="9"/>
              </w:rPr>
              <w:t>照</w:t>
            </w:r>
            <w:r>
              <w:rPr>
                <w:rFonts w:ascii="SimSun" w:hAnsi="SimSun" w:eastAsia="SimSun" w:cs="SimSun"/>
                <w:sz w:val="12"/>
                <w:szCs w:val="12"/>
                <w:spacing w:val="5"/>
              </w:rPr>
              <w:t>原件，相关施工单位资质文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安全生产管理协议。现场核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70" w:firstLine="3"/>
              <w:spacing w:before="174" w:line="244"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6"/>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号)第二十三条；《煤矿建设</w:t>
            </w:r>
            <w:r>
              <w:rPr>
                <w:rFonts w:ascii="SimSun" w:hAnsi="SimSun" w:eastAsia="SimSun" w:cs="SimSun"/>
                <w:sz w:val="12"/>
                <w:szCs w:val="12"/>
                <w:spacing w:val="9"/>
              </w:rPr>
              <w:t>安</w:t>
            </w:r>
            <w:r>
              <w:rPr>
                <w:rFonts w:ascii="SimSun" w:hAnsi="SimSun" w:eastAsia="SimSun" w:cs="SimSun"/>
                <w:sz w:val="12"/>
                <w:szCs w:val="12"/>
              </w:rPr>
              <w:t xml:space="preserve"> </w:t>
            </w:r>
            <w:r>
              <w:rPr>
                <w:rFonts w:ascii="SimSun" w:hAnsi="SimSun" w:eastAsia="SimSun" w:cs="SimSun"/>
                <w:sz w:val="12"/>
                <w:szCs w:val="12"/>
                <w:spacing w:val="16"/>
              </w:rPr>
              <w:t>全</w:t>
            </w:r>
            <w:r>
              <w:rPr>
                <w:rFonts w:ascii="SimSun" w:hAnsi="SimSun" w:eastAsia="SimSun" w:cs="SimSun"/>
                <w:sz w:val="12"/>
                <w:szCs w:val="12"/>
                <w:spacing w:val="11"/>
              </w:rPr>
              <w:t>规范》(</w:t>
            </w:r>
            <w:r>
              <w:rPr>
                <w:rFonts w:ascii="SimSun" w:hAnsi="SimSun" w:eastAsia="SimSun" w:cs="SimSun"/>
                <w:sz w:val="12"/>
                <w:szCs w:val="12"/>
              </w:rPr>
              <w:t>AQ</w:t>
            </w:r>
            <w:r>
              <w:rPr>
                <w:rFonts w:ascii="SimSun" w:hAnsi="SimSun" w:eastAsia="SimSun" w:cs="SimSun"/>
                <w:sz w:val="12"/>
                <w:szCs w:val="12"/>
                <w:spacing w:val="11"/>
              </w:rPr>
              <w:t>1083-2011)4.1。</w:t>
            </w:r>
          </w:p>
        </w:tc>
      </w:tr>
      <w:tr>
        <w:trPr>
          <w:trHeight w:val="914" w:hRule="atLeast"/>
        </w:trPr>
        <w:tc>
          <w:tcPr>
            <w:tcW w:w="516" w:type="dxa"/>
            <w:vAlign w:val="top"/>
            <w:tcBorders>
              <w:bottom w:val="single" w:color="000000" w:sz="2" w:space="0"/>
              <w:top w:val="single" w:color="000000" w:sz="2" w:space="0"/>
            </w:tcBorders>
          </w:tcPr>
          <w:p>
            <w:pPr>
              <w:spacing w:line="386"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12</w:t>
            </w:r>
          </w:p>
        </w:tc>
        <w:tc>
          <w:tcPr>
            <w:tcW w:w="1114"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right="131" w:firstLine="1"/>
              <w:spacing w:before="26" w:line="241" w:lineRule="auto"/>
              <w:tabs>
                <w:tab w:val="left" w:leader="empty" w:pos="86"/>
              </w:tabs>
              <w:rPr>
                <w:rFonts w:ascii="SimSun" w:hAnsi="SimSun" w:eastAsia="SimSun" w:cs="SimSun"/>
                <w:sz w:val="12"/>
                <w:szCs w:val="12"/>
              </w:rPr>
            </w:pPr>
            <w:r>
              <w:rPr>
                <w:rFonts w:ascii="SimSun" w:hAnsi="SimSun" w:eastAsia="SimSun" w:cs="SimSun"/>
                <w:sz w:val="12"/>
                <w:szCs w:val="12"/>
                <w:spacing w:val="20"/>
              </w:rPr>
              <w:t>一</w:t>
            </w:r>
            <w:r>
              <w:rPr>
                <w:rFonts w:ascii="SimSun" w:hAnsi="SimSun" w:eastAsia="SimSun" w:cs="SimSun"/>
                <w:sz w:val="12"/>
                <w:szCs w:val="12"/>
                <w:spacing w:val="13"/>
              </w:rPr>
              <w:t>个</w:t>
            </w:r>
            <w:r>
              <w:rPr>
                <w:rFonts w:ascii="SimSun" w:hAnsi="SimSun" w:eastAsia="SimSun" w:cs="SimSun"/>
                <w:sz w:val="12"/>
                <w:szCs w:val="12"/>
                <w:spacing w:val="10"/>
              </w:rPr>
              <w:t>建设项目单项工程(或同类专业工程)，原则上发包</w:t>
            </w:r>
            <w:r>
              <w:rPr>
                <w:rFonts w:ascii="SimSun" w:hAnsi="SimSun" w:eastAsia="SimSun" w:cs="SimSun"/>
                <w:sz w:val="12"/>
                <w:szCs w:val="12"/>
              </w:rPr>
              <w:t xml:space="preserve"> </w:t>
            </w:r>
            <w:r>
              <w:rPr>
                <w:rFonts w:ascii="SimSun" w:hAnsi="SimSun" w:eastAsia="SimSun" w:cs="SimSun"/>
                <w:sz w:val="12"/>
                <w:szCs w:val="12"/>
                <w:spacing w:val="10"/>
              </w:rPr>
              <w:t>给1</w:t>
            </w:r>
            <w:r>
              <w:rPr>
                <w:rFonts w:ascii="SimSun" w:hAnsi="SimSun" w:eastAsia="SimSun" w:cs="SimSun"/>
                <w:sz w:val="12"/>
                <w:szCs w:val="12"/>
                <w:spacing w:val="10"/>
              </w:rPr>
              <w:t xml:space="preserve"> </w:t>
            </w:r>
            <w:r>
              <w:rPr>
                <w:rFonts w:ascii="SimSun" w:hAnsi="SimSun" w:eastAsia="SimSun" w:cs="SimSun"/>
                <w:sz w:val="12"/>
                <w:szCs w:val="12"/>
                <w:spacing w:val="7"/>
              </w:rPr>
              <w:t>家</w:t>
            </w:r>
            <w:r>
              <w:rPr>
                <w:rFonts w:ascii="SimSun" w:hAnsi="SimSun" w:eastAsia="SimSun" w:cs="SimSun"/>
                <w:sz w:val="12"/>
                <w:szCs w:val="12"/>
                <w:spacing w:val="5"/>
              </w:rPr>
              <w:t>有相应资质的施工单位，大型及以上项目单项工程</w:t>
            </w:r>
            <w:r>
              <w:rPr>
                <w:rFonts w:ascii="SimSun" w:hAnsi="SimSun" w:eastAsia="SimSun" w:cs="SimSun"/>
                <w:sz w:val="12"/>
                <w:szCs w:val="12"/>
              </w:rPr>
              <w:t xml:space="preserve"> </w:t>
            </w:r>
            <w:r>
              <w:rPr>
                <w:rFonts w:ascii="SimSun" w:hAnsi="SimSun" w:eastAsia="SimSun" w:cs="SimSun"/>
                <w:sz w:val="12"/>
                <w:szCs w:val="12"/>
              </w:rPr>
              <w:tab/>
            </w:r>
            <w:r>
              <w:rPr>
                <w:rFonts w:ascii="SimSun" w:hAnsi="SimSun" w:eastAsia="SimSun" w:cs="SimSun"/>
                <w:sz w:val="12"/>
                <w:szCs w:val="12"/>
                <w:spacing w:val="14"/>
              </w:rPr>
              <w:t>(或</w:t>
            </w:r>
            <w:r>
              <w:rPr>
                <w:rFonts w:ascii="SimSun" w:hAnsi="SimSun" w:eastAsia="SimSun" w:cs="SimSun"/>
                <w:sz w:val="12"/>
                <w:szCs w:val="12"/>
                <w:spacing w:val="13"/>
              </w:rPr>
              <w:t>同</w:t>
            </w:r>
            <w:r>
              <w:rPr>
                <w:rFonts w:ascii="SimSun" w:hAnsi="SimSun" w:eastAsia="SimSun" w:cs="SimSun"/>
                <w:sz w:val="12"/>
                <w:szCs w:val="12"/>
                <w:spacing w:val="7"/>
              </w:rPr>
              <w:t>类专业工程)施工单位不得超过2</w:t>
            </w:r>
            <w:r>
              <w:rPr>
                <w:rFonts w:ascii="SimSun" w:hAnsi="SimSun" w:eastAsia="SimSun" w:cs="SimSun"/>
                <w:sz w:val="12"/>
                <w:szCs w:val="12"/>
                <w:spacing w:val="7"/>
              </w:rPr>
              <w:t xml:space="preserve"> </w:t>
            </w:r>
            <w:r>
              <w:rPr>
                <w:rFonts w:ascii="SimSun" w:hAnsi="SimSun" w:eastAsia="SimSun" w:cs="SimSun"/>
                <w:sz w:val="12"/>
                <w:szCs w:val="12"/>
                <w:spacing w:val="7"/>
              </w:rPr>
              <w:t>家。煤矿建设项</w:t>
            </w:r>
            <w:r>
              <w:rPr>
                <w:rFonts w:ascii="SimSun" w:hAnsi="SimSun" w:eastAsia="SimSun" w:cs="SimSun"/>
                <w:sz w:val="12"/>
                <w:szCs w:val="12"/>
              </w:rPr>
              <w:t xml:space="preserve"> </w:t>
            </w:r>
            <w:r>
              <w:rPr>
                <w:rFonts w:ascii="SimSun" w:hAnsi="SimSun" w:eastAsia="SimSun" w:cs="SimSun"/>
                <w:sz w:val="12"/>
                <w:szCs w:val="12"/>
                <w:spacing w:val="10"/>
              </w:rPr>
              <w:t>目由2</w:t>
            </w:r>
            <w:r>
              <w:rPr>
                <w:rFonts w:ascii="SimSun" w:hAnsi="SimSun" w:eastAsia="SimSun" w:cs="SimSun"/>
                <w:sz w:val="12"/>
                <w:szCs w:val="12"/>
                <w:spacing w:val="7"/>
              </w:rPr>
              <w:t xml:space="preserve"> </w:t>
            </w:r>
            <w:r>
              <w:rPr>
                <w:rFonts w:ascii="SimSun" w:hAnsi="SimSun" w:eastAsia="SimSun" w:cs="SimSun"/>
                <w:sz w:val="12"/>
                <w:szCs w:val="12"/>
                <w:spacing w:val="5"/>
              </w:rPr>
              <w:t>家施工单位共同施工的，由建设单位负责组织制定</w:t>
            </w:r>
            <w:r>
              <w:rPr>
                <w:rFonts w:ascii="SimSun" w:hAnsi="SimSun" w:eastAsia="SimSun" w:cs="SimSun"/>
                <w:sz w:val="12"/>
                <w:szCs w:val="12"/>
              </w:rPr>
              <w:t xml:space="preserve"> </w:t>
            </w:r>
            <w:r>
              <w:rPr>
                <w:rFonts w:ascii="SimSun" w:hAnsi="SimSun" w:eastAsia="SimSun" w:cs="SimSun"/>
                <w:sz w:val="12"/>
                <w:szCs w:val="12"/>
                <w:spacing w:val="10"/>
              </w:rPr>
              <w:t>和督促</w:t>
            </w:r>
            <w:r>
              <w:rPr>
                <w:rFonts w:ascii="SimSun" w:hAnsi="SimSun" w:eastAsia="SimSun" w:cs="SimSun"/>
                <w:sz w:val="12"/>
                <w:szCs w:val="12"/>
                <w:spacing w:val="9"/>
              </w:rPr>
              <w:t>落</w:t>
            </w:r>
            <w:r>
              <w:rPr>
                <w:rFonts w:ascii="SimSun" w:hAnsi="SimSun" w:eastAsia="SimSun" w:cs="SimSun"/>
                <w:sz w:val="12"/>
                <w:szCs w:val="12"/>
                <w:spacing w:val="5"/>
              </w:rPr>
              <w:t>实有关安全技术措施，并签订安全生产管理协议</w:t>
            </w:r>
          </w:p>
          <w:p>
            <w:pPr>
              <w:ind w:left="32"/>
              <w:spacing w:before="62" w:line="41" w:lineRule="exact"/>
              <w:rPr>
                <w:rFonts w:ascii="SimSun" w:hAnsi="SimSun" w:eastAsia="SimSun" w:cs="SimSun"/>
                <w:sz w:val="12"/>
                <w:szCs w:val="12"/>
              </w:rPr>
            </w:pPr>
            <w:r>
              <w:rPr>
                <w:rFonts w:ascii="SimSun" w:hAnsi="SimSun" w:eastAsia="SimSun" w:cs="SimSun"/>
                <w:sz w:val="12"/>
                <w:szCs w:val="12"/>
              </w:rPr>
              <w:t>。</w:t>
            </w:r>
          </w:p>
        </w:tc>
        <w:tc>
          <w:tcPr>
            <w:tcW w:w="1916" w:type="dxa"/>
            <w:vAlign w:val="top"/>
            <w:vMerge w:val="continue"/>
            <w:tcBorders>
              <w:bottom w:val="non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spacing w:line="291" w:lineRule="auto"/>
              <w:rPr>
                <w:rFonts w:ascii="Arial"/>
                <w:sz w:val="21"/>
              </w:rPr>
            </w:pPr>
            <w:r/>
          </w:p>
          <w:p>
            <w:pPr>
              <w:ind w:left="28" w:right="60" w:firstLine="1"/>
              <w:spacing w:before="39"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011)4.2、4.8。</w:t>
            </w:r>
          </w:p>
        </w:tc>
      </w:tr>
      <w:tr>
        <w:trPr>
          <w:trHeight w:val="518" w:hRule="atLeast"/>
        </w:trPr>
        <w:tc>
          <w:tcPr>
            <w:tcW w:w="516" w:type="dxa"/>
            <w:vAlign w:val="top"/>
            <w:tcBorders>
              <w:bottom w:val="single" w:color="000000" w:sz="2" w:space="0"/>
              <w:top w:val="single" w:color="000000" w:sz="2" w:space="0"/>
            </w:tcBorders>
          </w:tcPr>
          <w:p>
            <w:pPr>
              <w:ind w:left="201"/>
              <w:spacing w:before="227" w:line="190" w:lineRule="auto"/>
              <w:rPr>
                <w:rFonts w:ascii="SimSun" w:hAnsi="SimSun" w:eastAsia="SimSun" w:cs="SimSun"/>
                <w:sz w:val="12"/>
                <w:szCs w:val="12"/>
              </w:rPr>
            </w:pPr>
            <w:r>
              <w:rPr>
                <w:rFonts w:ascii="SimSun" w:hAnsi="SimSun" w:eastAsia="SimSun" w:cs="SimSun"/>
                <w:sz w:val="12"/>
                <w:szCs w:val="12"/>
                <w:spacing w:val="-2"/>
              </w:rPr>
              <w:t>13</w:t>
            </w:r>
          </w:p>
        </w:tc>
        <w:tc>
          <w:tcPr>
            <w:tcW w:w="1114"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33" w:right="134" w:hanging="14"/>
              <w:spacing w:before="128" w:line="250" w:lineRule="auto"/>
              <w:rPr>
                <w:rFonts w:ascii="SimSun" w:hAnsi="SimSun" w:eastAsia="SimSun" w:cs="SimSun"/>
                <w:sz w:val="12"/>
                <w:szCs w:val="12"/>
              </w:rPr>
            </w:pPr>
            <w:r>
              <w:rPr>
                <w:rFonts w:ascii="SimSun" w:hAnsi="SimSun" w:eastAsia="SimSun" w:cs="SimSun"/>
                <w:sz w:val="12"/>
                <w:szCs w:val="12"/>
                <w:spacing w:val="6"/>
              </w:rPr>
              <w:t>煤矿建设项目施工单位不得倒卖、出租、出借、挂靠或</w:t>
            </w:r>
            <w:r>
              <w:rPr>
                <w:rFonts w:ascii="SimSun" w:hAnsi="SimSun" w:eastAsia="SimSun" w:cs="SimSun"/>
                <w:sz w:val="12"/>
                <w:szCs w:val="12"/>
                <w:spacing w:val="1"/>
              </w:rPr>
              <w:t>者</w:t>
            </w:r>
            <w:r>
              <w:rPr>
                <w:rFonts w:ascii="SimSun" w:hAnsi="SimSun" w:eastAsia="SimSun" w:cs="SimSun"/>
                <w:sz w:val="12"/>
                <w:szCs w:val="12"/>
              </w:rPr>
              <w:t xml:space="preserve"> </w:t>
            </w:r>
            <w:r>
              <w:rPr>
                <w:rFonts w:ascii="SimSun" w:hAnsi="SimSun" w:eastAsia="SimSun" w:cs="SimSun"/>
                <w:sz w:val="12"/>
                <w:szCs w:val="12"/>
                <w:spacing w:val="5"/>
              </w:rPr>
              <w:t>以</w:t>
            </w:r>
            <w:r>
              <w:rPr>
                <w:rFonts w:ascii="SimSun" w:hAnsi="SimSun" w:eastAsia="SimSun" w:cs="SimSun"/>
                <w:sz w:val="12"/>
                <w:szCs w:val="12"/>
                <w:spacing w:val="3"/>
              </w:rPr>
              <w:t>其他形式非法转让施工资质。</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6" w:right="141" w:firstLine="3"/>
              <w:spacing w:before="128"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第四十九</w:t>
            </w:r>
            <w:r>
              <w:rPr>
                <w:rFonts w:ascii="SimSun" w:hAnsi="SimSun" w:eastAsia="SimSun" w:cs="SimSun"/>
                <w:sz w:val="12"/>
                <w:szCs w:val="12"/>
                <w:spacing w:val="1"/>
              </w:rPr>
              <w:t>条。</w:t>
            </w:r>
          </w:p>
        </w:tc>
      </w:tr>
    </w:tbl>
    <w:p>
      <w:pPr>
        <w:rPr>
          <w:rFonts w:ascii="Arial"/>
          <w:sz w:val="21"/>
        </w:rPr>
      </w:pPr>
      <w:r/>
    </w:p>
    <w:p>
      <w:pPr>
        <w:sectPr>
          <w:footerReference w:type="default" r:id="rId143"/>
          <w:pgSz w:w="11906" w:h="16838"/>
          <w:pgMar w:top="1029" w:right="1580" w:bottom="1149" w:left="1529" w:header="0" w:footer="1012" w:gutter="0"/>
        </w:sectPr>
        <w:rPr/>
      </w:pPr>
    </w:p>
    <w:p>
      <w:pPr>
        <w:ind w:left="3406"/>
        <w:spacing w:before="25" w:line="225" w:lineRule="auto"/>
        <w:rPr>
          <w:rFonts w:ascii="SimSun" w:hAnsi="SimSun" w:eastAsia="SimSun" w:cs="SimSun"/>
          <w:sz w:val="12"/>
          <w:szCs w:val="12"/>
        </w:rPr>
      </w:pPr>
      <w:r>
        <w:rPr>
          <w:rFonts w:ascii="SimSun" w:hAnsi="SimSun" w:eastAsia="SimSun" w:cs="SimSun"/>
          <w:sz w:val="12"/>
          <w:szCs w:val="12"/>
          <w:spacing w:val="12"/>
        </w:rPr>
        <w:t>《煤</w:t>
      </w:r>
      <w:r>
        <w:rPr>
          <w:rFonts w:ascii="SimSun" w:hAnsi="SimSun" w:eastAsia="SimSun" w:cs="SimSun"/>
          <w:sz w:val="12"/>
          <w:szCs w:val="12"/>
          <w:spacing w:val="6"/>
        </w:rPr>
        <w:t>矿安全监管监察检查实施清单》</w:t>
      </w:r>
    </w:p>
    <w:p>
      <w:pPr>
        <w:rPr/>
      </w:pPr>
      <w:r/>
    </w:p>
    <w:p>
      <w:pPr>
        <w:rPr/>
      </w:pPr>
      <w:r/>
    </w:p>
    <w:p>
      <w:pPr>
        <w:spacing w:line="135" w:lineRule="exact"/>
        <w:rPr/>
      </w:pPr>
      <w:r/>
    </w:p>
    <w:tbl>
      <w:tblPr>
        <w:tblStyle w:val="2"/>
        <w:tblW w:w="87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7"/>
        <w:gridCol w:w="1113"/>
        <w:gridCol w:w="3310"/>
        <w:gridCol w:w="1916"/>
        <w:gridCol w:w="1929"/>
      </w:tblGrid>
      <w:tr>
        <w:trPr>
          <w:trHeight w:val="235" w:hRule="atLeast"/>
        </w:trPr>
        <w:tc>
          <w:tcPr>
            <w:tcW w:w="517" w:type="dxa"/>
            <w:vAlign w:val="top"/>
            <w:tcBorders>
              <w:bottom w:val="single" w:color="000000" w:sz="2" w:space="0"/>
              <w:top w:val="single" w:color="000000" w:sz="2" w:space="0"/>
            </w:tcBorders>
          </w:tcPr>
          <w:p>
            <w:pPr>
              <w:ind w:left="108"/>
              <w:spacing w:before="56" w:line="229" w:lineRule="auto"/>
              <w:rPr>
                <w:rFonts w:ascii="SimHei" w:hAnsi="SimHei" w:eastAsia="SimHei" w:cs="SimHei"/>
                <w:sz w:val="14"/>
                <w:szCs w:val="14"/>
              </w:rPr>
            </w:pPr>
            <w:r>
              <w:rPr>
                <w:rFonts w:ascii="SimHei" w:hAnsi="SimHei" w:eastAsia="SimHei" w:cs="SimHei"/>
                <w:sz w:val="14"/>
                <w:szCs w:val="14"/>
                <w:spacing w:val="5"/>
              </w:rPr>
              <w:t>序号</w:t>
            </w:r>
          </w:p>
        </w:tc>
        <w:tc>
          <w:tcPr>
            <w:tcW w:w="1113" w:type="dxa"/>
            <w:vAlign w:val="top"/>
            <w:tcBorders>
              <w:bottom w:val="single" w:color="000000" w:sz="2" w:space="0"/>
              <w:top w:val="single" w:color="000000" w:sz="2" w:space="0"/>
            </w:tcBorders>
          </w:tcPr>
          <w:p>
            <w:pPr>
              <w:ind w:left="405"/>
              <w:spacing w:before="56" w:line="227" w:lineRule="auto"/>
              <w:rPr>
                <w:rFonts w:ascii="SimHei" w:hAnsi="SimHei" w:eastAsia="SimHei" w:cs="SimHei"/>
                <w:sz w:val="14"/>
                <w:szCs w:val="14"/>
              </w:rPr>
            </w:pPr>
            <w:r>
              <w:rPr>
                <w:rFonts w:ascii="SimHei" w:hAnsi="SimHei" w:eastAsia="SimHei" w:cs="SimHei"/>
                <w:sz w:val="14"/>
                <w:szCs w:val="14"/>
                <w:spacing w:val="5"/>
              </w:rPr>
              <w:t>项目</w:t>
            </w:r>
          </w:p>
        </w:tc>
        <w:tc>
          <w:tcPr>
            <w:tcW w:w="3310" w:type="dxa"/>
            <w:vAlign w:val="top"/>
            <w:tcBorders>
              <w:bottom w:val="single" w:color="000000" w:sz="2" w:space="0"/>
              <w:top w:val="single" w:color="000000" w:sz="2" w:space="0"/>
            </w:tcBorders>
          </w:tcPr>
          <w:p>
            <w:pPr>
              <w:ind w:left="1354"/>
              <w:spacing w:before="56" w:line="228" w:lineRule="auto"/>
              <w:rPr>
                <w:rFonts w:ascii="SimHei" w:hAnsi="SimHei" w:eastAsia="SimHei" w:cs="SimHei"/>
                <w:sz w:val="14"/>
                <w:szCs w:val="14"/>
              </w:rPr>
            </w:pPr>
            <w:r>
              <w:rPr>
                <w:rFonts w:ascii="SimHei" w:hAnsi="SimHei" w:eastAsia="SimHei" w:cs="SimHei"/>
                <w:sz w:val="14"/>
                <w:szCs w:val="14"/>
                <w:spacing w:val="8"/>
              </w:rPr>
              <w:t>检查内容</w:t>
            </w:r>
          </w:p>
        </w:tc>
        <w:tc>
          <w:tcPr>
            <w:tcW w:w="1916" w:type="dxa"/>
            <w:vAlign w:val="top"/>
            <w:tcBorders>
              <w:bottom w:val="single" w:color="000000" w:sz="2" w:space="0"/>
              <w:top w:val="single" w:color="000000" w:sz="2" w:space="0"/>
            </w:tcBorders>
          </w:tcPr>
          <w:p>
            <w:pPr>
              <w:ind w:left="286"/>
              <w:spacing w:before="56" w:line="227" w:lineRule="auto"/>
              <w:rPr>
                <w:rFonts w:ascii="SimHei" w:hAnsi="SimHei" w:eastAsia="SimHei" w:cs="SimHei"/>
                <w:sz w:val="14"/>
                <w:szCs w:val="14"/>
              </w:rPr>
            </w:pPr>
            <w:r>
              <w:rPr>
                <w:rFonts w:ascii="SimHei" w:hAnsi="SimHei" w:eastAsia="SimHei" w:cs="SimHei"/>
                <w:sz w:val="14"/>
                <w:szCs w:val="14"/>
                <w:spacing w:val="9"/>
              </w:rPr>
              <w:t>检查主要资料及方法</w:t>
            </w:r>
          </w:p>
        </w:tc>
        <w:tc>
          <w:tcPr>
            <w:tcW w:w="1929" w:type="dxa"/>
            <w:vAlign w:val="top"/>
            <w:tcBorders>
              <w:bottom w:val="single" w:color="000000" w:sz="2" w:space="0"/>
              <w:top w:val="single" w:color="000000" w:sz="2" w:space="0"/>
            </w:tcBorders>
          </w:tcPr>
          <w:p>
            <w:pPr>
              <w:ind w:left="666"/>
              <w:spacing w:before="56" w:line="227" w:lineRule="auto"/>
              <w:rPr>
                <w:rFonts w:ascii="SimHei" w:hAnsi="SimHei" w:eastAsia="SimHei" w:cs="SimHei"/>
                <w:sz w:val="14"/>
                <w:szCs w:val="14"/>
              </w:rPr>
            </w:pPr>
            <w:r>
              <w:rPr>
                <w:rFonts w:ascii="SimHei" w:hAnsi="SimHei" w:eastAsia="SimHei" w:cs="SimHei"/>
                <w:sz w:val="14"/>
                <w:szCs w:val="14"/>
                <w:spacing w:val="8"/>
              </w:rPr>
              <w:t>检查依据</w:t>
            </w:r>
          </w:p>
        </w:tc>
      </w:tr>
      <w:tr>
        <w:trPr>
          <w:trHeight w:val="829" w:hRule="atLeast"/>
        </w:trPr>
        <w:tc>
          <w:tcPr>
            <w:tcW w:w="517" w:type="dxa"/>
            <w:vAlign w:val="top"/>
            <w:tcBorders>
              <w:bottom w:val="single" w:color="000000" w:sz="2" w:space="0"/>
              <w:top w:val="single" w:color="000000" w:sz="2" w:space="0"/>
            </w:tcBorders>
          </w:tcPr>
          <w:p>
            <w:pPr>
              <w:spacing w:line="341" w:lineRule="auto"/>
              <w:rPr>
                <w:rFonts w:ascii="Arial"/>
                <w:sz w:val="21"/>
              </w:rPr>
            </w:pPr>
            <w:r/>
          </w:p>
          <w:p>
            <w:pPr>
              <w:ind w:left="201"/>
              <w:spacing w:before="39" w:line="191" w:lineRule="auto"/>
              <w:rPr>
                <w:rFonts w:ascii="SimSun" w:hAnsi="SimSun" w:eastAsia="SimSun" w:cs="SimSun"/>
                <w:sz w:val="12"/>
                <w:szCs w:val="12"/>
              </w:rPr>
            </w:pPr>
            <w:r>
              <w:rPr>
                <w:rFonts w:ascii="SimSun" w:hAnsi="SimSun" w:eastAsia="SimSun" w:cs="SimSun"/>
                <w:sz w:val="12"/>
                <w:szCs w:val="12"/>
                <w:spacing w:val="-2"/>
              </w:rPr>
              <w:t>14</w:t>
            </w:r>
          </w:p>
        </w:tc>
        <w:tc>
          <w:tcPr>
            <w:tcW w:w="1113" w:type="dxa"/>
            <w:vAlign w:val="top"/>
            <w:tcBorders>
              <w:bottom w:val="single" w:color="000000" w:sz="2" w:space="0"/>
              <w:top w:val="single" w:color="000000" w:sz="2" w:space="0"/>
            </w:tcBorders>
          </w:tcPr>
          <w:p>
            <w:pPr>
              <w:spacing w:line="321" w:lineRule="auto"/>
              <w:rPr>
                <w:rFonts w:ascii="Arial"/>
                <w:sz w:val="21"/>
              </w:rPr>
            </w:pPr>
            <w:r/>
          </w:p>
          <w:p>
            <w:pPr>
              <w:ind w:left="18"/>
              <w:spacing w:before="39" w:line="227"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工单位资质管理</w:t>
            </w:r>
          </w:p>
        </w:tc>
        <w:tc>
          <w:tcPr>
            <w:tcW w:w="3310" w:type="dxa"/>
            <w:vAlign w:val="top"/>
            <w:tcBorders>
              <w:bottom w:val="single" w:color="000000" w:sz="2" w:space="0"/>
              <w:top w:val="single" w:color="000000" w:sz="2" w:space="0"/>
            </w:tcBorders>
          </w:tcPr>
          <w:p>
            <w:pPr>
              <w:ind w:left="20" w:right="134" w:hanging="1"/>
              <w:spacing w:before="129" w:line="244" w:lineRule="auto"/>
              <w:rPr>
                <w:rFonts w:ascii="SimSun" w:hAnsi="SimSun" w:eastAsia="SimSun" w:cs="SimSun"/>
                <w:sz w:val="12"/>
                <w:szCs w:val="12"/>
              </w:rPr>
            </w:pPr>
            <w:r>
              <w:rPr>
                <w:rFonts w:ascii="SimSun" w:hAnsi="SimSun" w:eastAsia="SimSun" w:cs="SimSun"/>
                <w:sz w:val="12"/>
                <w:szCs w:val="12"/>
                <w:spacing w:val="6"/>
              </w:rPr>
              <w:t>煤矿建设项目施工单位不得将其承包的全部建设工程转</w:t>
            </w:r>
            <w:r>
              <w:rPr>
                <w:rFonts w:ascii="SimSun" w:hAnsi="SimSun" w:eastAsia="SimSun" w:cs="SimSun"/>
                <w:sz w:val="12"/>
                <w:szCs w:val="12"/>
                <w:spacing w:val="1"/>
              </w:rPr>
              <w:t>包</w:t>
            </w:r>
            <w:r>
              <w:rPr>
                <w:rFonts w:ascii="SimSun" w:hAnsi="SimSun" w:eastAsia="SimSun" w:cs="SimSun"/>
                <w:sz w:val="12"/>
                <w:szCs w:val="12"/>
              </w:rPr>
              <w:t xml:space="preserve"> </w:t>
            </w:r>
            <w:r>
              <w:rPr>
                <w:rFonts w:ascii="SimSun" w:hAnsi="SimSun" w:eastAsia="SimSun" w:cs="SimSun"/>
                <w:sz w:val="12"/>
                <w:szCs w:val="12"/>
                <w:spacing w:val="10"/>
              </w:rPr>
              <w:t>给第三</w:t>
            </w:r>
            <w:r>
              <w:rPr>
                <w:rFonts w:ascii="SimSun" w:hAnsi="SimSun" w:eastAsia="SimSun" w:cs="SimSun"/>
                <w:sz w:val="12"/>
                <w:szCs w:val="12"/>
                <w:spacing w:val="9"/>
              </w:rPr>
              <w:t>人</w:t>
            </w:r>
            <w:r>
              <w:rPr>
                <w:rFonts w:ascii="SimSun" w:hAnsi="SimSun" w:eastAsia="SimSun" w:cs="SimSun"/>
                <w:sz w:val="12"/>
                <w:szCs w:val="12"/>
                <w:spacing w:val="5"/>
              </w:rPr>
              <w:t>或者将其承包的全部建设工程支解以后以分包的</w:t>
            </w:r>
            <w:r>
              <w:rPr>
                <w:rFonts w:ascii="SimSun" w:hAnsi="SimSun" w:eastAsia="SimSun" w:cs="SimSun"/>
                <w:sz w:val="12"/>
                <w:szCs w:val="12"/>
              </w:rPr>
              <w:t xml:space="preserve"> </w:t>
            </w:r>
            <w:r>
              <w:rPr>
                <w:rFonts w:ascii="SimSun" w:hAnsi="SimSun" w:eastAsia="SimSun" w:cs="SimSun"/>
                <w:sz w:val="12"/>
                <w:szCs w:val="12"/>
                <w:spacing w:val="10"/>
              </w:rPr>
              <w:t>名义分</w:t>
            </w:r>
            <w:r>
              <w:rPr>
                <w:rFonts w:ascii="SimSun" w:hAnsi="SimSun" w:eastAsia="SimSun" w:cs="SimSun"/>
                <w:sz w:val="12"/>
                <w:szCs w:val="12"/>
                <w:spacing w:val="9"/>
              </w:rPr>
              <w:t>别</w:t>
            </w:r>
            <w:r>
              <w:rPr>
                <w:rFonts w:ascii="SimSun" w:hAnsi="SimSun" w:eastAsia="SimSun" w:cs="SimSun"/>
                <w:sz w:val="12"/>
                <w:szCs w:val="12"/>
                <w:spacing w:val="5"/>
              </w:rPr>
              <w:t>转包给第三人，不得将工程分包给不具备相应资</w:t>
            </w:r>
            <w:r>
              <w:rPr>
                <w:rFonts w:ascii="SimSun" w:hAnsi="SimSun" w:eastAsia="SimSun" w:cs="SimSun"/>
                <w:sz w:val="12"/>
                <w:szCs w:val="12"/>
              </w:rPr>
              <w:t xml:space="preserve"> </w:t>
            </w:r>
            <w:r>
              <w:rPr>
                <w:rFonts w:ascii="SimSun" w:hAnsi="SimSun" w:eastAsia="SimSun" w:cs="SimSun"/>
                <w:sz w:val="12"/>
                <w:szCs w:val="12"/>
                <w:spacing w:val="3"/>
              </w:rPr>
              <w:t>质</w:t>
            </w:r>
            <w:r>
              <w:rPr>
                <w:rFonts w:ascii="SimSun" w:hAnsi="SimSun" w:eastAsia="SimSun" w:cs="SimSun"/>
                <w:sz w:val="12"/>
                <w:szCs w:val="12"/>
                <w:spacing w:val="2"/>
              </w:rPr>
              <w:t>条件的单位。</w:t>
            </w:r>
          </w:p>
        </w:tc>
        <w:tc>
          <w:tcPr>
            <w:tcW w:w="1916" w:type="dxa"/>
            <w:vAlign w:val="top"/>
            <w:tcBorders>
              <w:bottom w:val="single" w:color="000000" w:sz="2" w:space="0"/>
              <w:top w:val="single" w:color="000000" w:sz="2" w:space="0"/>
            </w:tcBorders>
          </w:tcPr>
          <w:p>
            <w:pPr>
              <w:ind w:left="24" w:right="122"/>
              <w:spacing w:before="209" w:line="248" w:lineRule="auto"/>
              <w:rPr>
                <w:rFonts w:ascii="SimSun" w:hAnsi="SimSun" w:eastAsia="SimSun" w:cs="SimSun"/>
                <w:sz w:val="12"/>
                <w:szCs w:val="12"/>
              </w:rPr>
            </w:pPr>
            <w:r>
              <w:rPr>
                <w:rFonts w:ascii="SimSun" w:hAnsi="SimSun" w:eastAsia="SimSun" w:cs="SimSun"/>
                <w:sz w:val="12"/>
                <w:szCs w:val="12"/>
                <w:spacing w:val="10"/>
              </w:rPr>
              <w:t>证</w:t>
            </w:r>
            <w:r>
              <w:rPr>
                <w:rFonts w:ascii="SimSun" w:hAnsi="SimSun" w:eastAsia="SimSun" w:cs="SimSun"/>
                <w:sz w:val="12"/>
                <w:szCs w:val="12"/>
                <w:spacing w:val="9"/>
              </w:rPr>
              <w:t>照</w:t>
            </w:r>
            <w:r>
              <w:rPr>
                <w:rFonts w:ascii="SimSun" w:hAnsi="SimSun" w:eastAsia="SimSun" w:cs="SimSun"/>
                <w:sz w:val="12"/>
                <w:szCs w:val="12"/>
                <w:spacing w:val="5"/>
              </w:rPr>
              <w:t>原件，相关施工单位资质文</w:t>
            </w:r>
            <w:r>
              <w:rPr>
                <w:rFonts w:ascii="SimSun" w:hAnsi="SimSun" w:eastAsia="SimSun" w:cs="SimSun"/>
                <w:sz w:val="12"/>
                <w:szCs w:val="12"/>
              </w:rPr>
              <w:t xml:space="preserve"> </w:t>
            </w:r>
            <w:r>
              <w:rPr>
                <w:rFonts w:ascii="SimSun" w:hAnsi="SimSun" w:eastAsia="SimSun" w:cs="SimSun"/>
                <w:sz w:val="12"/>
                <w:szCs w:val="12"/>
                <w:spacing w:val="10"/>
              </w:rPr>
              <w:t>件</w:t>
            </w:r>
            <w:r>
              <w:rPr>
                <w:rFonts w:ascii="SimSun" w:hAnsi="SimSun" w:eastAsia="SimSun" w:cs="SimSun"/>
                <w:sz w:val="12"/>
                <w:szCs w:val="12"/>
                <w:spacing w:val="9"/>
              </w:rPr>
              <w:t>，</w:t>
            </w:r>
            <w:r>
              <w:rPr>
                <w:rFonts w:ascii="SimSun" w:hAnsi="SimSun" w:eastAsia="SimSun" w:cs="SimSun"/>
                <w:sz w:val="12"/>
                <w:szCs w:val="12"/>
                <w:spacing w:val="5"/>
              </w:rPr>
              <w:t>安全生产管理协议。现场核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spacing w:line="243" w:lineRule="auto"/>
              <w:rPr>
                <w:rFonts w:ascii="Arial"/>
                <w:sz w:val="21"/>
              </w:rPr>
            </w:pPr>
            <w:r/>
          </w:p>
          <w:p>
            <w:pPr>
              <w:ind w:left="26" w:right="141" w:firstLine="3"/>
              <w:spacing w:before="39" w:line="251"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2"/>
              </w:rPr>
              <w:t>第四十九</w:t>
            </w:r>
            <w:r>
              <w:rPr>
                <w:rFonts w:ascii="SimSun" w:hAnsi="SimSun" w:eastAsia="SimSun" w:cs="SimSun"/>
                <w:sz w:val="12"/>
                <w:szCs w:val="12"/>
                <w:spacing w:val="1"/>
              </w:rPr>
              <w:t>条。</w:t>
            </w:r>
          </w:p>
        </w:tc>
      </w:tr>
      <w:tr>
        <w:trPr>
          <w:trHeight w:val="1033" w:hRule="atLeast"/>
        </w:trPr>
        <w:tc>
          <w:tcPr>
            <w:tcW w:w="517" w:type="dxa"/>
            <w:vAlign w:val="top"/>
            <w:tcBorders>
              <w:bottom w:val="single" w:color="000000" w:sz="2" w:space="0"/>
              <w:top w:val="single" w:color="000000" w:sz="2" w:space="0"/>
            </w:tcBorders>
          </w:tcPr>
          <w:p>
            <w:pPr>
              <w:spacing w:line="443"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15</w:t>
            </w:r>
          </w:p>
        </w:tc>
        <w:tc>
          <w:tcPr>
            <w:tcW w:w="1113" w:type="dxa"/>
            <w:vAlign w:val="top"/>
            <w:tcBorders>
              <w:bottom w:val="single" w:color="000000" w:sz="2" w:space="0"/>
              <w:top w:val="single" w:color="000000" w:sz="2" w:space="0"/>
            </w:tcBorders>
          </w:tcPr>
          <w:p>
            <w:pPr>
              <w:spacing w:line="345" w:lineRule="auto"/>
              <w:rPr>
                <w:rFonts w:ascii="Arial"/>
                <w:sz w:val="21"/>
              </w:rPr>
            </w:pPr>
            <w:r/>
          </w:p>
          <w:p>
            <w:pPr>
              <w:ind w:left="18" w:right="80"/>
              <w:spacing w:before="39" w:line="252" w:lineRule="auto"/>
              <w:rPr>
                <w:rFonts w:ascii="SimSun" w:hAnsi="SimSun" w:eastAsia="SimSun" w:cs="SimSun"/>
                <w:sz w:val="12"/>
                <w:szCs w:val="12"/>
              </w:rPr>
            </w:pPr>
            <w:r>
              <w:rPr>
                <w:rFonts w:ascii="SimSun" w:hAnsi="SimSun" w:eastAsia="SimSun" w:cs="SimSun"/>
                <w:sz w:val="12"/>
                <w:szCs w:val="12"/>
                <w:spacing w:val="8"/>
              </w:rPr>
              <w:t>施</w:t>
            </w:r>
            <w:r>
              <w:rPr>
                <w:rFonts w:ascii="SimSun" w:hAnsi="SimSun" w:eastAsia="SimSun" w:cs="SimSun"/>
                <w:sz w:val="12"/>
                <w:szCs w:val="12"/>
                <w:spacing w:val="5"/>
              </w:rPr>
              <w:t>工单位机构设置</w:t>
            </w:r>
            <w:r>
              <w:rPr>
                <w:rFonts w:ascii="SimSun" w:hAnsi="SimSun" w:eastAsia="SimSun" w:cs="SimSun"/>
                <w:sz w:val="12"/>
                <w:szCs w:val="12"/>
              </w:rPr>
              <w:t xml:space="preserve"> </w:t>
            </w:r>
            <w:r>
              <w:rPr>
                <w:rFonts w:ascii="SimSun" w:hAnsi="SimSun" w:eastAsia="SimSun" w:cs="SimSun"/>
                <w:sz w:val="12"/>
                <w:szCs w:val="12"/>
                <w:spacing w:val="5"/>
              </w:rPr>
              <w:t>及人员配备</w:t>
            </w:r>
          </w:p>
        </w:tc>
        <w:tc>
          <w:tcPr>
            <w:tcW w:w="3310" w:type="dxa"/>
            <w:vAlign w:val="top"/>
            <w:tcBorders>
              <w:bottom w:val="single" w:color="000000" w:sz="2" w:space="0"/>
              <w:top w:val="single" w:color="000000" w:sz="2" w:space="0"/>
            </w:tcBorders>
          </w:tcPr>
          <w:p>
            <w:pPr>
              <w:ind w:left="20" w:right="134" w:hanging="1"/>
              <w:spacing w:before="232" w:line="244" w:lineRule="auto"/>
              <w:rPr>
                <w:rFonts w:ascii="SimSun" w:hAnsi="SimSun" w:eastAsia="SimSun" w:cs="SimSun"/>
                <w:sz w:val="12"/>
                <w:szCs w:val="12"/>
              </w:rPr>
            </w:pPr>
            <w:r>
              <w:rPr>
                <w:rFonts w:ascii="SimSun" w:hAnsi="SimSun" w:eastAsia="SimSun" w:cs="SimSun"/>
                <w:sz w:val="12"/>
                <w:szCs w:val="12"/>
                <w:spacing w:val="6"/>
              </w:rPr>
              <w:t>煤矿施工单位必须设置安全生产管理机构，配备满足安</w:t>
            </w:r>
            <w:r>
              <w:rPr>
                <w:rFonts w:ascii="SimSun" w:hAnsi="SimSun" w:eastAsia="SimSun" w:cs="SimSun"/>
                <w:sz w:val="12"/>
                <w:szCs w:val="12"/>
                <w:spacing w:val="1"/>
              </w:rPr>
              <w:t>全</w:t>
            </w:r>
            <w:r>
              <w:rPr>
                <w:rFonts w:ascii="SimSun" w:hAnsi="SimSun" w:eastAsia="SimSun" w:cs="SimSun"/>
                <w:sz w:val="12"/>
                <w:szCs w:val="12"/>
              </w:rPr>
              <w:t xml:space="preserve"> </w:t>
            </w:r>
            <w:r>
              <w:rPr>
                <w:rFonts w:ascii="SimSun" w:hAnsi="SimSun" w:eastAsia="SimSun" w:cs="SimSun"/>
                <w:sz w:val="12"/>
                <w:szCs w:val="12"/>
                <w:spacing w:val="10"/>
              </w:rPr>
              <w:t>生产需</w:t>
            </w:r>
            <w:r>
              <w:rPr>
                <w:rFonts w:ascii="SimSun" w:hAnsi="SimSun" w:eastAsia="SimSun" w:cs="SimSun"/>
                <w:sz w:val="12"/>
                <w:szCs w:val="12"/>
                <w:spacing w:val="9"/>
              </w:rPr>
              <w:t>要</w:t>
            </w:r>
            <w:r>
              <w:rPr>
                <w:rFonts w:ascii="SimSun" w:hAnsi="SimSun" w:eastAsia="SimSun" w:cs="SimSun"/>
                <w:sz w:val="12"/>
                <w:szCs w:val="12"/>
                <w:spacing w:val="5"/>
              </w:rPr>
              <w:t>的专职安全生产管理人员和装备。煤矿施工项目</w:t>
            </w:r>
            <w:r>
              <w:rPr>
                <w:rFonts w:ascii="SimSun" w:hAnsi="SimSun" w:eastAsia="SimSun" w:cs="SimSun"/>
                <w:sz w:val="12"/>
                <w:szCs w:val="12"/>
              </w:rPr>
              <w:t xml:space="preserve"> </w:t>
            </w:r>
            <w:r>
              <w:rPr>
                <w:rFonts w:ascii="SimSun" w:hAnsi="SimSun" w:eastAsia="SimSun" w:cs="SimSun"/>
                <w:sz w:val="12"/>
                <w:szCs w:val="12"/>
                <w:spacing w:val="10"/>
              </w:rPr>
              <w:t>部必须</w:t>
            </w:r>
            <w:r>
              <w:rPr>
                <w:rFonts w:ascii="SimSun" w:hAnsi="SimSun" w:eastAsia="SimSun" w:cs="SimSun"/>
                <w:sz w:val="12"/>
                <w:szCs w:val="12"/>
                <w:spacing w:val="9"/>
              </w:rPr>
              <w:t>配</w:t>
            </w:r>
            <w:r>
              <w:rPr>
                <w:rFonts w:ascii="SimSun" w:hAnsi="SimSun" w:eastAsia="SimSun" w:cs="SimSun"/>
                <w:sz w:val="12"/>
                <w:szCs w:val="12"/>
                <w:spacing w:val="5"/>
              </w:rPr>
              <w:t>备满足需要的矿建、机电、通风、地测等工程技</w:t>
            </w:r>
            <w:r>
              <w:rPr>
                <w:rFonts w:ascii="SimSun" w:hAnsi="SimSun" w:eastAsia="SimSun" w:cs="SimSun"/>
                <w:sz w:val="12"/>
                <w:szCs w:val="12"/>
              </w:rPr>
              <w:t xml:space="preserve"> </w:t>
            </w:r>
            <w:r>
              <w:rPr>
                <w:rFonts w:ascii="SimSun" w:hAnsi="SimSun" w:eastAsia="SimSun" w:cs="SimSun"/>
                <w:sz w:val="12"/>
                <w:szCs w:val="12"/>
                <w:spacing w:val="6"/>
              </w:rPr>
              <w:t>术人</w:t>
            </w:r>
            <w:r>
              <w:rPr>
                <w:rFonts w:ascii="SimSun" w:hAnsi="SimSun" w:eastAsia="SimSun" w:cs="SimSun"/>
                <w:sz w:val="12"/>
                <w:szCs w:val="12"/>
                <w:spacing w:val="3"/>
              </w:rPr>
              <w:t>员和特种作业人员。</w:t>
            </w:r>
          </w:p>
        </w:tc>
        <w:tc>
          <w:tcPr>
            <w:tcW w:w="1916" w:type="dxa"/>
            <w:vAlign w:val="top"/>
            <w:tcBorders>
              <w:bottom w:val="single" w:color="000000" w:sz="2" w:space="0"/>
              <w:top w:val="single" w:color="000000" w:sz="2" w:space="0"/>
            </w:tcBorders>
          </w:tcPr>
          <w:p>
            <w:pPr>
              <w:ind w:left="24" w:right="122"/>
              <w:spacing w:before="79" w:line="241" w:lineRule="auto"/>
              <w:rPr>
                <w:rFonts w:ascii="SimSun" w:hAnsi="SimSun" w:eastAsia="SimSun" w:cs="SimSun"/>
                <w:sz w:val="12"/>
                <w:szCs w:val="12"/>
              </w:rPr>
            </w:pPr>
            <w:r>
              <w:rPr>
                <w:rFonts w:ascii="SimSun" w:hAnsi="SimSun" w:eastAsia="SimSun" w:cs="SimSun"/>
                <w:sz w:val="12"/>
                <w:szCs w:val="12"/>
                <w:spacing w:val="10"/>
              </w:rPr>
              <w:t>机</w:t>
            </w:r>
            <w:r>
              <w:rPr>
                <w:rFonts w:ascii="SimSun" w:hAnsi="SimSun" w:eastAsia="SimSun" w:cs="SimSun"/>
                <w:sz w:val="12"/>
                <w:szCs w:val="12"/>
                <w:spacing w:val="9"/>
              </w:rPr>
              <w:t>构</w:t>
            </w:r>
            <w:r>
              <w:rPr>
                <w:rFonts w:ascii="SimSun" w:hAnsi="SimSun" w:eastAsia="SimSun" w:cs="SimSun"/>
                <w:sz w:val="12"/>
                <w:szCs w:val="12"/>
                <w:spacing w:val="5"/>
              </w:rPr>
              <w:t>设立、人员任命文件，单位</w:t>
            </w:r>
            <w:r>
              <w:rPr>
                <w:rFonts w:ascii="SimSun" w:hAnsi="SimSun" w:eastAsia="SimSun" w:cs="SimSun"/>
                <w:sz w:val="12"/>
                <w:szCs w:val="12"/>
              </w:rPr>
              <w:t xml:space="preserve"> </w:t>
            </w:r>
            <w:r>
              <w:rPr>
                <w:rFonts w:ascii="SimSun" w:hAnsi="SimSun" w:eastAsia="SimSun" w:cs="SimSun"/>
                <w:sz w:val="12"/>
                <w:szCs w:val="12"/>
                <w:spacing w:val="10"/>
              </w:rPr>
              <w:t>劳</w:t>
            </w:r>
            <w:r>
              <w:rPr>
                <w:rFonts w:ascii="SimSun" w:hAnsi="SimSun" w:eastAsia="SimSun" w:cs="SimSun"/>
                <w:sz w:val="12"/>
                <w:szCs w:val="12"/>
                <w:spacing w:val="9"/>
              </w:rPr>
              <w:t>动</w:t>
            </w:r>
            <w:r>
              <w:rPr>
                <w:rFonts w:ascii="SimSun" w:hAnsi="SimSun" w:eastAsia="SimSun" w:cs="SimSun"/>
                <w:sz w:val="12"/>
                <w:szCs w:val="12"/>
                <w:spacing w:val="5"/>
              </w:rPr>
              <w:t>定员标准，单位人员名册及</w:t>
            </w:r>
            <w:r>
              <w:rPr>
                <w:rFonts w:ascii="SimSun" w:hAnsi="SimSun" w:eastAsia="SimSun" w:cs="SimSun"/>
                <w:sz w:val="12"/>
                <w:szCs w:val="12"/>
              </w:rPr>
              <w:t xml:space="preserve"> </w:t>
            </w:r>
            <w:r>
              <w:rPr>
                <w:rFonts w:ascii="SimSun" w:hAnsi="SimSun" w:eastAsia="SimSun" w:cs="SimSun"/>
                <w:sz w:val="12"/>
                <w:szCs w:val="12"/>
                <w:spacing w:val="10"/>
              </w:rPr>
              <w:t>考</w:t>
            </w:r>
            <w:r>
              <w:rPr>
                <w:rFonts w:ascii="SimSun" w:hAnsi="SimSun" w:eastAsia="SimSun" w:cs="SimSun"/>
                <w:sz w:val="12"/>
                <w:szCs w:val="12"/>
                <w:spacing w:val="9"/>
              </w:rPr>
              <w:t>勤</w:t>
            </w:r>
            <w:r>
              <w:rPr>
                <w:rFonts w:ascii="SimSun" w:hAnsi="SimSun" w:eastAsia="SimSun" w:cs="SimSun"/>
                <w:sz w:val="12"/>
                <w:szCs w:val="12"/>
                <w:spacing w:val="5"/>
              </w:rPr>
              <w:t>记录，专业技术人员学历证</w:t>
            </w:r>
            <w:r>
              <w:rPr>
                <w:rFonts w:ascii="SimSun" w:hAnsi="SimSun" w:eastAsia="SimSun" w:cs="SimSun"/>
                <w:sz w:val="12"/>
                <w:szCs w:val="12"/>
              </w:rPr>
              <w:t xml:space="preserve"> </w:t>
            </w:r>
            <w:r>
              <w:rPr>
                <w:rFonts w:ascii="SimSun" w:hAnsi="SimSun" w:eastAsia="SimSun" w:cs="SimSun"/>
                <w:sz w:val="12"/>
                <w:szCs w:val="12"/>
                <w:spacing w:val="10"/>
              </w:rPr>
              <w:t>书</w:t>
            </w:r>
            <w:r>
              <w:rPr>
                <w:rFonts w:ascii="SimSun" w:hAnsi="SimSun" w:eastAsia="SimSun" w:cs="SimSun"/>
                <w:sz w:val="12"/>
                <w:szCs w:val="12"/>
                <w:spacing w:val="8"/>
              </w:rPr>
              <w:t>，</w:t>
            </w:r>
            <w:r>
              <w:rPr>
                <w:rFonts w:ascii="SimSun" w:hAnsi="SimSun" w:eastAsia="SimSun" w:cs="SimSun"/>
                <w:sz w:val="12"/>
                <w:szCs w:val="12"/>
                <w:spacing w:val="5"/>
              </w:rPr>
              <w:t>安全管理人员考核合格证</w:t>
            </w:r>
            <w:r>
              <w:rPr>
                <w:rFonts w:ascii="SimSun" w:hAnsi="SimSun" w:eastAsia="SimSun" w:cs="SimSun"/>
                <w:sz w:val="12"/>
                <w:szCs w:val="12"/>
              </w:rPr>
              <w:t xml:space="preserve">  </w:t>
            </w:r>
            <w:r>
              <w:rPr>
                <w:rFonts w:ascii="SimSun" w:hAnsi="SimSun" w:eastAsia="SimSun" w:cs="SimSun"/>
                <w:sz w:val="12"/>
                <w:szCs w:val="12"/>
                <w:spacing w:val="10"/>
              </w:rPr>
              <w:t>明</w:t>
            </w:r>
            <w:r>
              <w:rPr>
                <w:rFonts w:ascii="SimSun" w:hAnsi="SimSun" w:eastAsia="SimSun" w:cs="SimSun"/>
                <w:sz w:val="12"/>
                <w:szCs w:val="12"/>
                <w:spacing w:val="9"/>
              </w:rPr>
              <w:t>，</w:t>
            </w:r>
            <w:r>
              <w:rPr>
                <w:rFonts w:ascii="SimSun" w:hAnsi="SimSun" w:eastAsia="SimSun" w:cs="SimSun"/>
                <w:sz w:val="12"/>
                <w:szCs w:val="12"/>
                <w:spacing w:val="5"/>
              </w:rPr>
              <w:t>特种作业操作证。现场抽查</w:t>
            </w:r>
            <w:r>
              <w:rPr>
                <w:rFonts w:ascii="SimSun" w:hAnsi="SimSun" w:eastAsia="SimSun" w:cs="SimSun"/>
                <w:sz w:val="12"/>
                <w:szCs w:val="12"/>
              </w:rPr>
              <w:t xml:space="preserve"> </w:t>
            </w:r>
            <w:r>
              <w:rPr>
                <w:rFonts w:ascii="SimSun" w:hAnsi="SimSun" w:eastAsia="SimSun" w:cs="SimSun"/>
                <w:sz w:val="12"/>
                <w:szCs w:val="12"/>
                <w:spacing w:val="2"/>
              </w:rPr>
              <w:t>。现场抽</w:t>
            </w:r>
            <w:r>
              <w:rPr>
                <w:rFonts w:ascii="SimSun" w:hAnsi="SimSun" w:eastAsia="SimSun" w:cs="SimSun"/>
                <w:sz w:val="12"/>
                <w:szCs w:val="12"/>
                <w:spacing w:val="1"/>
              </w:rPr>
              <w:t>考。</w:t>
            </w:r>
          </w:p>
        </w:tc>
        <w:tc>
          <w:tcPr>
            <w:tcW w:w="1929" w:type="dxa"/>
            <w:vAlign w:val="top"/>
            <w:tcBorders>
              <w:bottom w:val="single" w:color="000000" w:sz="2" w:space="0"/>
              <w:top w:val="single" w:color="000000" w:sz="2" w:space="0"/>
            </w:tcBorders>
          </w:tcPr>
          <w:p>
            <w:pPr>
              <w:spacing w:line="344" w:lineRule="auto"/>
              <w:rPr>
                <w:rFonts w:ascii="Arial"/>
                <w:sz w:val="21"/>
              </w:rPr>
            </w:pPr>
            <w:r/>
          </w:p>
          <w:p>
            <w:pPr>
              <w:ind w:left="28" w:right="60" w:firstLine="1"/>
              <w:spacing w:before="39"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8"/>
              </w:rPr>
              <w:t>011)4.4、4.5。</w:t>
            </w:r>
          </w:p>
        </w:tc>
      </w:tr>
      <w:tr>
        <w:trPr>
          <w:trHeight w:val="628" w:hRule="atLeast"/>
        </w:trPr>
        <w:tc>
          <w:tcPr>
            <w:tcW w:w="517" w:type="dxa"/>
            <w:vAlign w:val="top"/>
            <w:tcBorders>
              <w:bottom w:val="single" w:color="000000" w:sz="2" w:space="0"/>
              <w:top w:val="single" w:color="000000" w:sz="2" w:space="0"/>
            </w:tcBorders>
          </w:tcPr>
          <w:p>
            <w:pPr>
              <w:spacing w:line="241"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16</w:t>
            </w:r>
          </w:p>
        </w:tc>
        <w:tc>
          <w:tcPr>
            <w:tcW w:w="1113" w:type="dxa"/>
            <w:vAlign w:val="top"/>
            <w:vMerge w:val="restart"/>
            <w:tcBorders>
              <w:bottom w:val="none" w:color="000000" w:sz="2" w:space="0"/>
              <w:top w:val="single" w:color="000000" w:sz="2" w:space="0"/>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18"/>
              <w:spacing w:before="39" w:line="232" w:lineRule="auto"/>
              <w:rPr>
                <w:rFonts w:ascii="SimSun" w:hAnsi="SimSun" w:eastAsia="SimSun" w:cs="SimSun"/>
                <w:sz w:val="12"/>
                <w:szCs w:val="12"/>
              </w:rPr>
            </w:pPr>
            <w:r>
              <w:rPr>
                <w:rFonts w:ascii="SimSun" w:hAnsi="SimSun" w:eastAsia="SimSun" w:cs="SimSun"/>
                <w:sz w:val="12"/>
                <w:szCs w:val="12"/>
                <w:spacing w:val="5"/>
              </w:rPr>
              <w:t>施工组</w:t>
            </w:r>
            <w:r>
              <w:rPr>
                <w:rFonts w:ascii="SimSun" w:hAnsi="SimSun" w:eastAsia="SimSun" w:cs="SimSun"/>
                <w:sz w:val="12"/>
                <w:szCs w:val="12"/>
                <w:spacing w:val="4"/>
              </w:rPr>
              <w:t>织</w:t>
            </w:r>
          </w:p>
        </w:tc>
        <w:tc>
          <w:tcPr>
            <w:tcW w:w="3310" w:type="dxa"/>
            <w:vAlign w:val="top"/>
            <w:tcBorders>
              <w:bottom w:val="single" w:color="000000" w:sz="2" w:space="0"/>
              <w:top w:val="single" w:color="000000" w:sz="2" w:space="0"/>
            </w:tcBorders>
          </w:tcPr>
          <w:p>
            <w:pPr>
              <w:ind w:left="19" w:right="134" w:firstLine="2"/>
              <w:spacing w:before="32" w:line="245" w:lineRule="auto"/>
              <w:rPr>
                <w:rFonts w:ascii="SimSun" w:hAnsi="SimSun" w:eastAsia="SimSun" w:cs="SimSun"/>
                <w:sz w:val="12"/>
                <w:szCs w:val="12"/>
              </w:rPr>
            </w:pPr>
            <w:r>
              <w:rPr>
                <w:rFonts w:ascii="SimSun" w:hAnsi="SimSun" w:eastAsia="SimSun" w:cs="SimSun"/>
                <w:sz w:val="12"/>
                <w:szCs w:val="12"/>
                <w:spacing w:val="10"/>
              </w:rPr>
              <w:t>单项工</w:t>
            </w:r>
            <w:r>
              <w:rPr>
                <w:rFonts w:ascii="SimSun" w:hAnsi="SimSun" w:eastAsia="SimSun" w:cs="SimSun"/>
                <w:sz w:val="12"/>
                <w:szCs w:val="12"/>
                <w:spacing w:val="9"/>
              </w:rPr>
              <w:t>程</w:t>
            </w:r>
            <w:r>
              <w:rPr>
                <w:rFonts w:ascii="SimSun" w:hAnsi="SimSun" w:eastAsia="SimSun" w:cs="SimSun"/>
                <w:sz w:val="12"/>
                <w:szCs w:val="12"/>
                <w:spacing w:val="5"/>
              </w:rPr>
              <w:t>施工组织设计按规定编制，并根据年度施工进展</w:t>
            </w:r>
            <w:r>
              <w:rPr>
                <w:rFonts w:ascii="SimSun" w:hAnsi="SimSun" w:eastAsia="SimSun" w:cs="SimSun"/>
                <w:sz w:val="12"/>
                <w:szCs w:val="12"/>
              </w:rPr>
              <w:t xml:space="preserve"> </w:t>
            </w:r>
            <w:r>
              <w:rPr>
                <w:rFonts w:ascii="SimSun" w:hAnsi="SimSun" w:eastAsia="SimSun" w:cs="SimSun"/>
                <w:sz w:val="12"/>
                <w:szCs w:val="12"/>
                <w:spacing w:val="6"/>
              </w:rPr>
              <w:t>情况进行调整。施工组织设计需经设计、监理、施工等</w:t>
            </w:r>
            <w:r>
              <w:rPr>
                <w:rFonts w:ascii="SimSun" w:hAnsi="SimSun" w:eastAsia="SimSun" w:cs="SimSun"/>
                <w:sz w:val="12"/>
                <w:szCs w:val="12"/>
                <w:spacing w:val="2"/>
              </w:rPr>
              <w:t>相</w:t>
            </w:r>
            <w:r>
              <w:rPr>
                <w:rFonts w:ascii="SimSun" w:hAnsi="SimSun" w:eastAsia="SimSun" w:cs="SimSun"/>
                <w:sz w:val="12"/>
                <w:szCs w:val="12"/>
              </w:rPr>
              <w:t xml:space="preserve"> </w:t>
            </w:r>
            <w:r>
              <w:rPr>
                <w:rFonts w:ascii="SimSun" w:hAnsi="SimSun" w:eastAsia="SimSun" w:cs="SimSun"/>
                <w:sz w:val="12"/>
                <w:szCs w:val="12"/>
                <w:spacing w:val="6"/>
              </w:rPr>
              <w:t>关单位会审后组织实施，原设计变更的应作相应调整变</w:t>
            </w:r>
            <w:r>
              <w:rPr>
                <w:rFonts w:ascii="SimSun" w:hAnsi="SimSun" w:eastAsia="SimSun" w:cs="SimSun"/>
                <w:sz w:val="12"/>
                <w:szCs w:val="12"/>
                <w:spacing w:val="2"/>
              </w:rPr>
              <w:t>更</w:t>
            </w:r>
          </w:p>
          <w:p>
            <w:pPr>
              <w:ind w:left="32"/>
              <w:spacing w:before="62" w:line="55" w:lineRule="exact"/>
              <w:rPr>
                <w:rFonts w:ascii="SimSun" w:hAnsi="SimSun" w:eastAsia="SimSun" w:cs="SimSun"/>
                <w:sz w:val="12"/>
                <w:szCs w:val="12"/>
              </w:rPr>
            </w:pPr>
            <w:r>
              <w:rPr>
                <w:rFonts w:ascii="SimSun" w:hAnsi="SimSun" w:eastAsia="SimSun" w:cs="SimSun"/>
                <w:sz w:val="12"/>
                <w:szCs w:val="12"/>
              </w:rPr>
              <w:t>。</w:t>
            </w:r>
          </w:p>
        </w:tc>
        <w:tc>
          <w:tcPr>
            <w:tcW w:w="1916" w:type="dxa"/>
            <w:vAlign w:val="top"/>
            <w:vMerge w:val="restart"/>
            <w:tcBorders>
              <w:bottom w:val="none" w:color="000000" w:sz="2" w:space="0"/>
              <w:top w:val="single" w:color="000000" w:sz="2" w:space="0"/>
            </w:tcBorders>
          </w:tcPr>
          <w:p>
            <w:pPr>
              <w:spacing w:line="397" w:lineRule="auto"/>
              <w:rPr>
                <w:rFonts w:ascii="Arial"/>
                <w:sz w:val="21"/>
              </w:rPr>
            </w:pPr>
            <w:r/>
          </w:p>
          <w:p>
            <w:pPr>
              <w:ind w:left="24" w:right="122"/>
              <w:spacing w:before="39" w:line="246" w:lineRule="auto"/>
              <w:rPr>
                <w:rFonts w:ascii="SimSun" w:hAnsi="SimSun" w:eastAsia="SimSun" w:cs="SimSun"/>
                <w:sz w:val="12"/>
                <w:szCs w:val="12"/>
              </w:rPr>
            </w:pPr>
            <w:r>
              <w:rPr>
                <w:rFonts w:ascii="SimSun" w:hAnsi="SimSun" w:eastAsia="SimSun" w:cs="SimSun"/>
                <w:sz w:val="12"/>
                <w:szCs w:val="12"/>
                <w:spacing w:val="10"/>
              </w:rPr>
              <w:t>施</w:t>
            </w:r>
            <w:r>
              <w:rPr>
                <w:rFonts w:ascii="SimSun" w:hAnsi="SimSun" w:eastAsia="SimSun" w:cs="SimSun"/>
                <w:sz w:val="12"/>
                <w:szCs w:val="12"/>
                <w:spacing w:val="9"/>
              </w:rPr>
              <w:t>工</w:t>
            </w:r>
            <w:r>
              <w:rPr>
                <w:rFonts w:ascii="SimSun" w:hAnsi="SimSun" w:eastAsia="SimSun" w:cs="SimSun"/>
                <w:sz w:val="12"/>
                <w:szCs w:val="12"/>
                <w:spacing w:val="5"/>
              </w:rPr>
              <w:t>组织设计，作业规程，安全</w:t>
            </w:r>
            <w:r>
              <w:rPr>
                <w:rFonts w:ascii="SimSun" w:hAnsi="SimSun" w:eastAsia="SimSun" w:cs="SimSun"/>
                <w:sz w:val="12"/>
                <w:szCs w:val="12"/>
              </w:rPr>
              <w:t xml:space="preserve"> </w:t>
            </w:r>
            <w:r>
              <w:rPr>
                <w:rFonts w:ascii="SimSun" w:hAnsi="SimSun" w:eastAsia="SimSun" w:cs="SimSun"/>
                <w:sz w:val="12"/>
                <w:szCs w:val="12"/>
                <w:spacing w:val="10"/>
              </w:rPr>
              <w:t>技</w:t>
            </w:r>
            <w:r>
              <w:rPr>
                <w:rFonts w:ascii="SimSun" w:hAnsi="SimSun" w:eastAsia="SimSun" w:cs="SimSun"/>
                <w:sz w:val="12"/>
                <w:szCs w:val="12"/>
                <w:spacing w:val="9"/>
              </w:rPr>
              <w:t>术</w:t>
            </w:r>
            <w:r>
              <w:rPr>
                <w:rFonts w:ascii="SimSun" w:hAnsi="SimSun" w:eastAsia="SimSun" w:cs="SimSun"/>
                <w:sz w:val="12"/>
                <w:szCs w:val="12"/>
                <w:spacing w:val="5"/>
              </w:rPr>
              <w:t>措施及相关审批文件。现场</w:t>
            </w:r>
            <w:r>
              <w:rPr>
                <w:rFonts w:ascii="SimSun" w:hAnsi="SimSun" w:eastAsia="SimSun" w:cs="SimSun"/>
                <w:sz w:val="12"/>
                <w:szCs w:val="12"/>
              </w:rPr>
              <w:t xml:space="preserve"> </w:t>
            </w:r>
            <w:r>
              <w:rPr>
                <w:rFonts w:ascii="SimSun" w:hAnsi="SimSun" w:eastAsia="SimSun" w:cs="SimSun"/>
                <w:sz w:val="12"/>
                <w:szCs w:val="12"/>
                <w:spacing w:val="-2"/>
              </w:rPr>
              <w:t>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60" w:firstLine="1"/>
              <w:spacing w:before="185"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011)4.11。</w:t>
            </w:r>
          </w:p>
        </w:tc>
      </w:tr>
      <w:tr>
        <w:trPr>
          <w:trHeight w:val="662"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17</w:t>
            </w:r>
          </w:p>
        </w:tc>
        <w:tc>
          <w:tcPr>
            <w:tcW w:w="1113" w:type="dxa"/>
            <w:vAlign w:val="top"/>
            <w:vMerge w:val="continue"/>
            <w:tcBorders>
              <w:bottom w:val="non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1" w:right="134"/>
              <w:spacing w:before="125" w:line="245" w:lineRule="auto"/>
              <w:rPr>
                <w:rFonts w:ascii="SimSun" w:hAnsi="SimSun" w:eastAsia="SimSun" w:cs="SimSun"/>
                <w:sz w:val="12"/>
                <w:szCs w:val="12"/>
              </w:rPr>
            </w:pPr>
            <w:r>
              <w:rPr>
                <w:rFonts w:ascii="SimSun" w:hAnsi="SimSun" w:eastAsia="SimSun" w:cs="SimSun"/>
                <w:sz w:val="12"/>
                <w:szCs w:val="12"/>
                <w:spacing w:val="10"/>
              </w:rPr>
              <w:t>单位工</w:t>
            </w:r>
            <w:r>
              <w:rPr>
                <w:rFonts w:ascii="SimSun" w:hAnsi="SimSun" w:eastAsia="SimSun" w:cs="SimSun"/>
                <w:sz w:val="12"/>
                <w:szCs w:val="12"/>
                <w:spacing w:val="9"/>
              </w:rPr>
              <w:t>程</w:t>
            </w:r>
            <w:r>
              <w:rPr>
                <w:rFonts w:ascii="SimSun" w:hAnsi="SimSun" w:eastAsia="SimSun" w:cs="SimSun"/>
                <w:sz w:val="12"/>
                <w:szCs w:val="12"/>
                <w:spacing w:val="5"/>
              </w:rPr>
              <w:t>施工组织设计、作业规程、安全技术措施按规定</w:t>
            </w:r>
            <w:r>
              <w:rPr>
                <w:rFonts w:ascii="SimSun" w:hAnsi="SimSun" w:eastAsia="SimSun" w:cs="SimSun"/>
                <w:sz w:val="12"/>
                <w:szCs w:val="12"/>
              </w:rPr>
              <w:t xml:space="preserve"> </w:t>
            </w:r>
            <w:r>
              <w:rPr>
                <w:rFonts w:ascii="SimSun" w:hAnsi="SimSun" w:eastAsia="SimSun" w:cs="SimSun"/>
                <w:sz w:val="12"/>
                <w:szCs w:val="12"/>
                <w:spacing w:val="10"/>
              </w:rPr>
              <w:t>编制、</w:t>
            </w:r>
            <w:r>
              <w:rPr>
                <w:rFonts w:ascii="SimSun" w:hAnsi="SimSun" w:eastAsia="SimSun" w:cs="SimSun"/>
                <w:sz w:val="12"/>
                <w:szCs w:val="12"/>
                <w:spacing w:val="9"/>
              </w:rPr>
              <w:t>审</w:t>
            </w:r>
            <w:r>
              <w:rPr>
                <w:rFonts w:ascii="SimSun" w:hAnsi="SimSun" w:eastAsia="SimSun" w:cs="SimSun"/>
                <w:sz w:val="12"/>
                <w:szCs w:val="12"/>
                <w:spacing w:val="5"/>
              </w:rPr>
              <w:t>批，批准后报送建设单位和监理单位；无上级主</w:t>
            </w:r>
            <w:r>
              <w:rPr>
                <w:rFonts w:ascii="SimSun" w:hAnsi="SimSun" w:eastAsia="SimSun" w:cs="SimSun"/>
                <w:sz w:val="12"/>
                <w:szCs w:val="12"/>
              </w:rPr>
              <w:t xml:space="preserve"> </w:t>
            </w:r>
            <w:r>
              <w:rPr>
                <w:rFonts w:ascii="SimSun" w:hAnsi="SimSun" w:eastAsia="SimSun" w:cs="SimSun"/>
                <w:sz w:val="12"/>
                <w:szCs w:val="12"/>
                <w:spacing w:val="8"/>
              </w:rPr>
              <w:t>管单位</w:t>
            </w:r>
            <w:r>
              <w:rPr>
                <w:rFonts w:ascii="SimSun" w:hAnsi="SimSun" w:eastAsia="SimSun" w:cs="SimSun"/>
                <w:sz w:val="12"/>
                <w:szCs w:val="12"/>
                <w:spacing w:val="5"/>
              </w:rPr>
              <w:t>的</w:t>
            </w:r>
            <w:r>
              <w:rPr>
                <w:rFonts w:ascii="SimSun" w:hAnsi="SimSun" w:eastAsia="SimSun" w:cs="SimSun"/>
                <w:sz w:val="12"/>
                <w:szCs w:val="12"/>
                <w:spacing w:val="4"/>
              </w:rPr>
              <w:t>施工单位，报送建设单位批准实施。</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8" w:right="60" w:firstLine="1"/>
              <w:spacing w:before="203"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011)4.12。</w:t>
            </w:r>
          </w:p>
        </w:tc>
      </w:tr>
      <w:tr>
        <w:trPr>
          <w:trHeight w:val="829" w:hRule="atLeast"/>
        </w:trPr>
        <w:tc>
          <w:tcPr>
            <w:tcW w:w="517" w:type="dxa"/>
            <w:vAlign w:val="top"/>
            <w:tcBorders>
              <w:bottom w:val="single" w:color="000000" w:sz="2" w:space="0"/>
              <w:top w:val="single" w:color="000000" w:sz="2" w:space="0"/>
            </w:tcBorders>
          </w:tcPr>
          <w:p>
            <w:pPr>
              <w:spacing w:line="343" w:lineRule="auto"/>
              <w:rPr>
                <w:rFonts w:ascii="Arial"/>
                <w:sz w:val="21"/>
              </w:rPr>
            </w:pPr>
            <w:r/>
          </w:p>
          <w:p>
            <w:pPr>
              <w:ind w:left="201"/>
              <w:spacing w:before="40" w:line="190" w:lineRule="auto"/>
              <w:rPr>
                <w:rFonts w:ascii="SimSun" w:hAnsi="SimSun" w:eastAsia="SimSun" w:cs="SimSun"/>
                <w:sz w:val="12"/>
                <w:szCs w:val="12"/>
              </w:rPr>
            </w:pPr>
            <w:r>
              <w:rPr>
                <w:rFonts w:ascii="SimSun" w:hAnsi="SimSun" w:eastAsia="SimSun" w:cs="SimSun"/>
                <w:sz w:val="12"/>
                <w:szCs w:val="12"/>
                <w:spacing w:val="-2"/>
              </w:rPr>
              <w:t>18</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19" w:right="134" w:firstLine="8"/>
              <w:spacing w:before="134" w:line="243" w:lineRule="auto"/>
              <w:rPr>
                <w:rFonts w:ascii="SimSun" w:hAnsi="SimSun" w:eastAsia="SimSun" w:cs="SimSun"/>
                <w:sz w:val="12"/>
                <w:szCs w:val="12"/>
              </w:rPr>
            </w:pPr>
            <w:r>
              <w:rPr>
                <w:rFonts w:ascii="SimSun" w:hAnsi="SimSun" w:eastAsia="SimSun" w:cs="SimSun"/>
                <w:sz w:val="12"/>
                <w:szCs w:val="12"/>
                <w:spacing w:val="10"/>
              </w:rPr>
              <w:t>当施</w:t>
            </w:r>
            <w:r>
              <w:rPr>
                <w:rFonts w:ascii="SimSun" w:hAnsi="SimSun" w:eastAsia="SimSun" w:cs="SimSun"/>
                <w:sz w:val="12"/>
                <w:szCs w:val="12"/>
                <w:spacing w:val="7"/>
              </w:rPr>
              <w:t>工</w:t>
            </w:r>
            <w:r>
              <w:rPr>
                <w:rFonts w:ascii="SimSun" w:hAnsi="SimSun" w:eastAsia="SimSun" w:cs="SimSun"/>
                <w:sz w:val="12"/>
                <w:szCs w:val="12"/>
                <w:spacing w:val="5"/>
              </w:rPr>
              <w:t>过程中发现设计存在重大缺陷，或者地质条件变化</w:t>
            </w:r>
            <w:r>
              <w:rPr>
                <w:rFonts w:ascii="SimSun" w:hAnsi="SimSun" w:eastAsia="SimSun" w:cs="SimSun"/>
                <w:sz w:val="12"/>
                <w:szCs w:val="12"/>
              </w:rPr>
              <w:t xml:space="preserve"> </w:t>
            </w:r>
            <w:r>
              <w:rPr>
                <w:rFonts w:ascii="SimSun" w:hAnsi="SimSun" w:eastAsia="SimSun" w:cs="SimSun"/>
                <w:sz w:val="12"/>
                <w:szCs w:val="12"/>
                <w:spacing w:val="6"/>
              </w:rPr>
              <w:t>较大时，应立即停止施工并向建设单位报告。建设单位</w:t>
            </w:r>
            <w:r>
              <w:rPr>
                <w:rFonts w:ascii="SimSun" w:hAnsi="SimSun" w:eastAsia="SimSun" w:cs="SimSun"/>
                <w:sz w:val="12"/>
                <w:szCs w:val="12"/>
                <w:spacing w:val="1"/>
              </w:rPr>
              <w:t>应</w:t>
            </w:r>
            <w:r>
              <w:rPr>
                <w:rFonts w:ascii="SimSun" w:hAnsi="SimSun" w:eastAsia="SimSun" w:cs="SimSun"/>
                <w:sz w:val="12"/>
                <w:szCs w:val="12"/>
              </w:rPr>
              <w:t xml:space="preserve"> </w:t>
            </w:r>
            <w:r>
              <w:rPr>
                <w:rFonts w:ascii="SimSun" w:hAnsi="SimSun" w:eastAsia="SimSun" w:cs="SimSun"/>
                <w:sz w:val="12"/>
                <w:szCs w:val="12"/>
                <w:spacing w:val="6"/>
              </w:rPr>
              <w:t>及时组织相关各方制定应急安全防范措施，组织修改设</w:t>
            </w:r>
            <w:r>
              <w:rPr>
                <w:rFonts w:ascii="SimSun" w:hAnsi="SimSun" w:eastAsia="SimSun" w:cs="SimSun"/>
                <w:sz w:val="12"/>
                <w:szCs w:val="12"/>
                <w:spacing w:val="1"/>
              </w:rPr>
              <w:t>计</w:t>
            </w:r>
            <w:r>
              <w:rPr>
                <w:rFonts w:ascii="SimSun" w:hAnsi="SimSun" w:eastAsia="SimSun" w:cs="SimSun"/>
                <w:sz w:val="12"/>
                <w:szCs w:val="12"/>
              </w:rPr>
              <w:t xml:space="preserve"> </w:t>
            </w:r>
            <w:r>
              <w:rPr>
                <w:rFonts w:ascii="SimSun" w:hAnsi="SimSun" w:eastAsia="SimSun" w:cs="SimSun"/>
                <w:sz w:val="12"/>
                <w:szCs w:val="12"/>
                <w:spacing w:val="4"/>
              </w:rPr>
              <w:t>并</w:t>
            </w:r>
            <w:r>
              <w:rPr>
                <w:rFonts w:ascii="SimSun" w:hAnsi="SimSun" w:eastAsia="SimSun" w:cs="SimSun"/>
                <w:sz w:val="12"/>
                <w:szCs w:val="12"/>
                <w:spacing w:val="3"/>
              </w:rPr>
              <w:t>按规定重新报批。</w:t>
            </w:r>
          </w:p>
        </w:tc>
        <w:tc>
          <w:tcPr>
            <w:tcW w:w="1916" w:type="dxa"/>
            <w:vAlign w:val="top"/>
            <w:tcBorders>
              <w:bottom w:val="single" w:color="000000" w:sz="2" w:space="0"/>
              <w:top w:val="single" w:color="000000" w:sz="2" w:space="0"/>
            </w:tcBorders>
          </w:tcPr>
          <w:p>
            <w:pPr>
              <w:spacing w:line="245" w:lineRule="auto"/>
              <w:rPr>
                <w:rFonts w:ascii="Arial"/>
                <w:sz w:val="21"/>
              </w:rPr>
            </w:pPr>
            <w:r/>
          </w:p>
          <w:p>
            <w:pPr>
              <w:ind w:left="24" w:right="122"/>
              <w:spacing w:before="39" w:line="252" w:lineRule="auto"/>
              <w:rPr>
                <w:rFonts w:ascii="SimSun" w:hAnsi="SimSun" w:eastAsia="SimSun" w:cs="SimSun"/>
                <w:sz w:val="12"/>
                <w:szCs w:val="12"/>
              </w:rPr>
            </w:pPr>
            <w:r>
              <w:rPr>
                <w:rFonts w:ascii="SimSun" w:hAnsi="SimSun" w:eastAsia="SimSun" w:cs="SimSun"/>
                <w:sz w:val="12"/>
                <w:szCs w:val="12"/>
                <w:spacing w:val="10"/>
              </w:rPr>
              <w:t>变</w:t>
            </w:r>
            <w:r>
              <w:rPr>
                <w:rFonts w:ascii="SimSun" w:hAnsi="SimSun" w:eastAsia="SimSun" w:cs="SimSun"/>
                <w:sz w:val="12"/>
                <w:szCs w:val="12"/>
                <w:spacing w:val="9"/>
              </w:rPr>
              <w:t>更</w:t>
            </w:r>
            <w:r>
              <w:rPr>
                <w:rFonts w:ascii="SimSun" w:hAnsi="SimSun" w:eastAsia="SimSun" w:cs="SimSun"/>
                <w:sz w:val="12"/>
                <w:szCs w:val="12"/>
                <w:spacing w:val="5"/>
              </w:rPr>
              <w:t>设计及批准文件，应急防范</w:t>
            </w:r>
            <w:r>
              <w:rPr>
                <w:rFonts w:ascii="SimSun" w:hAnsi="SimSun" w:eastAsia="SimSun" w:cs="SimSun"/>
                <w:sz w:val="12"/>
                <w:szCs w:val="12"/>
              </w:rPr>
              <w:t xml:space="preserve"> </w:t>
            </w:r>
            <w:r>
              <w:rPr>
                <w:rFonts w:ascii="SimSun" w:hAnsi="SimSun" w:eastAsia="SimSun" w:cs="SimSun"/>
                <w:sz w:val="12"/>
                <w:szCs w:val="12"/>
                <w:spacing w:val="4"/>
              </w:rPr>
              <w:t>措施。</w:t>
            </w:r>
            <w:r>
              <w:rPr>
                <w:rFonts w:ascii="SimSun" w:hAnsi="SimSun" w:eastAsia="SimSun" w:cs="SimSun"/>
                <w:sz w:val="12"/>
                <w:szCs w:val="12"/>
                <w:spacing w:val="2"/>
              </w:rPr>
              <w:t>现场抽查。</w:t>
            </w:r>
          </w:p>
        </w:tc>
        <w:tc>
          <w:tcPr>
            <w:tcW w:w="1929" w:type="dxa"/>
            <w:vAlign w:val="top"/>
            <w:tcBorders>
              <w:bottom w:val="single" w:color="000000" w:sz="2" w:space="0"/>
              <w:top w:val="single" w:color="000000" w:sz="2" w:space="0"/>
            </w:tcBorders>
          </w:tcPr>
          <w:p>
            <w:pPr>
              <w:spacing w:line="245" w:lineRule="auto"/>
              <w:rPr>
                <w:rFonts w:ascii="Arial"/>
                <w:sz w:val="21"/>
              </w:rPr>
            </w:pPr>
            <w:r/>
          </w:p>
          <w:p>
            <w:pPr>
              <w:ind w:left="28" w:right="60" w:firstLine="1"/>
              <w:spacing w:before="39" w:line="253"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4"/>
              </w:rPr>
              <w:t>2</w:t>
            </w:r>
            <w:r>
              <w:rPr>
                <w:rFonts w:ascii="SimSun" w:hAnsi="SimSun" w:eastAsia="SimSun" w:cs="SimSun"/>
                <w:sz w:val="12"/>
                <w:szCs w:val="12"/>
                <w:spacing w:val="9"/>
              </w:rPr>
              <w:t>011)4.13。</w:t>
            </w:r>
          </w:p>
        </w:tc>
      </w:tr>
      <w:tr>
        <w:trPr>
          <w:trHeight w:val="925" w:hRule="atLeast"/>
        </w:trPr>
        <w:tc>
          <w:tcPr>
            <w:tcW w:w="517" w:type="dxa"/>
            <w:vAlign w:val="top"/>
            <w:tcBorders>
              <w:bottom w:val="single" w:color="000000" w:sz="2" w:space="0"/>
              <w:top w:val="single" w:color="000000" w:sz="2" w:space="0"/>
            </w:tcBorders>
          </w:tcPr>
          <w:p>
            <w:pPr>
              <w:spacing w:line="392" w:lineRule="auto"/>
              <w:rPr>
                <w:rFonts w:ascii="Arial"/>
                <w:sz w:val="21"/>
              </w:rPr>
            </w:pPr>
            <w:r/>
          </w:p>
          <w:p>
            <w:pPr>
              <w:ind w:left="201"/>
              <w:spacing w:before="39" w:line="190" w:lineRule="auto"/>
              <w:rPr>
                <w:rFonts w:ascii="SimSun" w:hAnsi="SimSun" w:eastAsia="SimSun" w:cs="SimSun"/>
                <w:sz w:val="12"/>
                <w:szCs w:val="12"/>
              </w:rPr>
            </w:pPr>
            <w:r>
              <w:rPr>
                <w:rFonts w:ascii="SimSun" w:hAnsi="SimSun" w:eastAsia="SimSun" w:cs="SimSun"/>
                <w:sz w:val="12"/>
                <w:szCs w:val="12"/>
                <w:spacing w:val="-2"/>
              </w:rPr>
              <w:t>19</w:t>
            </w:r>
          </w:p>
        </w:tc>
        <w:tc>
          <w:tcPr>
            <w:tcW w:w="1113" w:type="dxa"/>
            <w:vAlign w:val="top"/>
            <w:tcBorders>
              <w:bottom w:val="single" w:color="000000" w:sz="2" w:space="0"/>
              <w:top w:val="single" w:color="000000" w:sz="2" w:space="0"/>
            </w:tcBorders>
          </w:tcPr>
          <w:p>
            <w:pPr>
              <w:spacing w:line="293" w:lineRule="auto"/>
              <w:rPr>
                <w:rFonts w:ascii="Arial"/>
                <w:sz w:val="21"/>
              </w:rPr>
            </w:pPr>
            <w:r/>
          </w:p>
          <w:p>
            <w:pPr>
              <w:ind w:left="20" w:right="80" w:firstLine="1"/>
              <w:spacing w:before="39" w:line="252" w:lineRule="auto"/>
              <w:rPr>
                <w:rFonts w:ascii="SimSun" w:hAnsi="SimSun" w:eastAsia="SimSun" w:cs="SimSun"/>
                <w:sz w:val="12"/>
                <w:szCs w:val="12"/>
              </w:rPr>
            </w:pPr>
            <w:r>
              <w:rPr>
                <w:rFonts w:ascii="SimSun" w:hAnsi="SimSun" w:eastAsia="SimSun" w:cs="SimSun"/>
                <w:sz w:val="12"/>
                <w:szCs w:val="12"/>
                <w:spacing w:val="5"/>
              </w:rPr>
              <w:t>安全费用提取与使</w:t>
            </w:r>
            <w:r>
              <w:rPr>
                <w:rFonts w:ascii="SimSun" w:hAnsi="SimSun" w:eastAsia="SimSun" w:cs="SimSun"/>
                <w:sz w:val="12"/>
                <w:szCs w:val="12"/>
              </w:rPr>
              <w:t xml:space="preserve"> </w:t>
            </w:r>
            <w:r>
              <w:rPr>
                <w:rFonts w:ascii="SimSun" w:hAnsi="SimSun" w:eastAsia="SimSun" w:cs="SimSun"/>
                <w:sz w:val="12"/>
                <w:szCs w:val="12"/>
              </w:rPr>
              <w:t>用</w:t>
            </w:r>
          </w:p>
        </w:tc>
        <w:tc>
          <w:tcPr>
            <w:tcW w:w="3310" w:type="dxa"/>
            <w:vAlign w:val="top"/>
            <w:tcBorders>
              <w:bottom w:val="single" w:color="000000" w:sz="2" w:space="0"/>
              <w:top w:val="single" w:color="000000" w:sz="2" w:space="0"/>
            </w:tcBorders>
          </w:tcPr>
          <w:p>
            <w:pPr>
              <w:ind w:left="20" w:right="133" w:firstLine="1"/>
              <w:spacing w:before="106" w:line="242" w:lineRule="auto"/>
              <w:rPr>
                <w:rFonts w:ascii="SimSun" w:hAnsi="SimSun" w:eastAsia="SimSun" w:cs="SimSun"/>
                <w:sz w:val="12"/>
                <w:szCs w:val="12"/>
              </w:rPr>
            </w:pPr>
            <w:r>
              <w:rPr>
                <w:rFonts w:ascii="SimSun" w:hAnsi="SimSun" w:eastAsia="SimSun" w:cs="SimSun"/>
                <w:sz w:val="12"/>
                <w:szCs w:val="12"/>
                <w:spacing w:val="10"/>
              </w:rPr>
              <w:t>建设工</w:t>
            </w:r>
            <w:r>
              <w:rPr>
                <w:rFonts w:ascii="SimSun" w:hAnsi="SimSun" w:eastAsia="SimSun" w:cs="SimSun"/>
                <w:sz w:val="12"/>
                <w:szCs w:val="12"/>
                <w:spacing w:val="8"/>
              </w:rPr>
              <w:t>程</w:t>
            </w:r>
            <w:r>
              <w:rPr>
                <w:rFonts w:ascii="SimSun" w:hAnsi="SimSun" w:eastAsia="SimSun" w:cs="SimSun"/>
                <w:sz w:val="12"/>
                <w:szCs w:val="12"/>
                <w:spacing w:val="5"/>
              </w:rPr>
              <w:t>施工企业以建筑安装工程造价为计提依据。矿山</w:t>
            </w:r>
            <w:r>
              <w:rPr>
                <w:rFonts w:ascii="SimSun" w:hAnsi="SimSun" w:eastAsia="SimSun" w:cs="SimSun"/>
                <w:sz w:val="12"/>
                <w:szCs w:val="12"/>
              </w:rPr>
              <w:t xml:space="preserve"> </w:t>
            </w:r>
            <w:r>
              <w:rPr>
                <w:rFonts w:ascii="SimSun" w:hAnsi="SimSun" w:eastAsia="SimSun" w:cs="SimSun"/>
                <w:sz w:val="12"/>
                <w:szCs w:val="12"/>
                <w:spacing w:val="10"/>
              </w:rPr>
              <w:t>工程</w:t>
            </w:r>
            <w:r>
              <w:rPr>
                <w:rFonts w:ascii="SimSun" w:hAnsi="SimSun" w:eastAsia="SimSun" w:cs="SimSun"/>
                <w:sz w:val="12"/>
                <w:szCs w:val="12"/>
                <w:spacing w:val="5"/>
              </w:rPr>
              <w:t>类别安全费用提取标准为2.5%。建设工程施工企业提</w:t>
            </w:r>
            <w:r>
              <w:rPr>
                <w:rFonts w:ascii="SimSun" w:hAnsi="SimSun" w:eastAsia="SimSun" w:cs="SimSun"/>
                <w:sz w:val="12"/>
                <w:szCs w:val="12"/>
              </w:rPr>
              <w:t xml:space="preserve"> </w:t>
            </w:r>
            <w:r>
              <w:rPr>
                <w:rFonts w:ascii="SimSun" w:hAnsi="SimSun" w:eastAsia="SimSun" w:cs="SimSun"/>
                <w:sz w:val="12"/>
                <w:szCs w:val="12"/>
                <w:spacing w:val="10"/>
              </w:rPr>
              <w:t>取的安</w:t>
            </w:r>
            <w:r>
              <w:rPr>
                <w:rFonts w:ascii="SimSun" w:hAnsi="SimSun" w:eastAsia="SimSun" w:cs="SimSun"/>
                <w:sz w:val="12"/>
                <w:szCs w:val="12"/>
                <w:spacing w:val="9"/>
              </w:rPr>
              <w:t>全</w:t>
            </w:r>
            <w:r>
              <w:rPr>
                <w:rFonts w:ascii="SimSun" w:hAnsi="SimSun" w:eastAsia="SimSun" w:cs="SimSun"/>
                <w:sz w:val="12"/>
                <w:szCs w:val="12"/>
                <w:spacing w:val="5"/>
              </w:rPr>
              <w:t>费用列入工程造价，在竞标时，不得删减，列入</w:t>
            </w:r>
            <w:r>
              <w:rPr>
                <w:rFonts w:ascii="SimSun" w:hAnsi="SimSun" w:eastAsia="SimSun" w:cs="SimSun"/>
                <w:sz w:val="12"/>
                <w:szCs w:val="12"/>
              </w:rPr>
              <w:t xml:space="preserve"> </w:t>
            </w:r>
            <w:r>
              <w:rPr>
                <w:rFonts w:ascii="SimSun" w:hAnsi="SimSun" w:eastAsia="SimSun" w:cs="SimSun"/>
                <w:sz w:val="12"/>
                <w:szCs w:val="12"/>
                <w:spacing w:val="10"/>
              </w:rPr>
              <w:t>标外管</w:t>
            </w:r>
            <w:r>
              <w:rPr>
                <w:rFonts w:ascii="SimSun" w:hAnsi="SimSun" w:eastAsia="SimSun" w:cs="SimSun"/>
                <w:sz w:val="12"/>
                <w:szCs w:val="12"/>
                <w:spacing w:val="9"/>
              </w:rPr>
              <w:t>理</w:t>
            </w:r>
            <w:r>
              <w:rPr>
                <w:rFonts w:ascii="SimSun" w:hAnsi="SimSun" w:eastAsia="SimSun" w:cs="SimSun"/>
                <w:sz w:val="12"/>
                <w:szCs w:val="12"/>
                <w:spacing w:val="5"/>
              </w:rPr>
              <w:t>。总包单位应当将安全费用按比例直接支付分包</w:t>
            </w:r>
            <w:r>
              <w:rPr>
                <w:rFonts w:ascii="SimSun" w:hAnsi="SimSun" w:eastAsia="SimSun" w:cs="SimSun"/>
                <w:sz w:val="12"/>
                <w:szCs w:val="12"/>
              </w:rPr>
              <w:t xml:space="preserve"> </w:t>
            </w:r>
            <w:r>
              <w:rPr>
                <w:rFonts w:ascii="SimSun" w:hAnsi="SimSun" w:eastAsia="SimSun" w:cs="SimSun"/>
                <w:sz w:val="12"/>
                <w:szCs w:val="12"/>
                <w:spacing w:val="8"/>
              </w:rPr>
              <w:t>单位</w:t>
            </w:r>
            <w:r>
              <w:rPr>
                <w:rFonts w:ascii="SimSun" w:hAnsi="SimSun" w:eastAsia="SimSun" w:cs="SimSun"/>
                <w:sz w:val="12"/>
                <w:szCs w:val="12"/>
                <w:spacing w:val="7"/>
              </w:rPr>
              <w:t>并</w:t>
            </w:r>
            <w:r>
              <w:rPr>
                <w:rFonts w:ascii="SimSun" w:hAnsi="SimSun" w:eastAsia="SimSun" w:cs="SimSun"/>
                <w:sz w:val="12"/>
                <w:szCs w:val="12"/>
                <w:spacing w:val="4"/>
              </w:rPr>
              <w:t>监督使用，分包单位不再重复提取。</w:t>
            </w:r>
          </w:p>
        </w:tc>
        <w:tc>
          <w:tcPr>
            <w:tcW w:w="1916" w:type="dxa"/>
            <w:vAlign w:val="top"/>
            <w:tcBorders>
              <w:bottom w:val="single" w:color="000000" w:sz="2" w:space="0"/>
              <w:top w:val="single" w:color="000000" w:sz="2" w:space="0"/>
            </w:tcBorders>
          </w:tcPr>
          <w:p>
            <w:pPr>
              <w:ind w:left="23" w:right="122" w:firstLine="3"/>
              <w:spacing w:before="181" w:line="245" w:lineRule="auto"/>
              <w:rPr>
                <w:rFonts w:ascii="SimSun" w:hAnsi="SimSun" w:eastAsia="SimSun" w:cs="SimSun"/>
                <w:sz w:val="12"/>
                <w:szCs w:val="12"/>
              </w:rPr>
            </w:pPr>
            <w:r>
              <w:rPr>
                <w:rFonts w:ascii="SimSun" w:hAnsi="SimSun" w:eastAsia="SimSun" w:cs="SimSun"/>
                <w:sz w:val="12"/>
                <w:szCs w:val="12"/>
                <w:spacing w:val="10"/>
              </w:rPr>
              <w:t>安</w:t>
            </w:r>
            <w:r>
              <w:rPr>
                <w:rFonts w:ascii="SimSun" w:hAnsi="SimSun" w:eastAsia="SimSun" w:cs="SimSun"/>
                <w:sz w:val="12"/>
                <w:szCs w:val="12"/>
                <w:spacing w:val="6"/>
              </w:rPr>
              <w:t>全</w:t>
            </w:r>
            <w:r>
              <w:rPr>
                <w:rFonts w:ascii="SimSun" w:hAnsi="SimSun" w:eastAsia="SimSun" w:cs="SimSun"/>
                <w:sz w:val="12"/>
                <w:szCs w:val="12"/>
                <w:spacing w:val="5"/>
              </w:rPr>
              <w:t>费用提取使用制度，安全费</w:t>
            </w:r>
            <w:r>
              <w:rPr>
                <w:rFonts w:ascii="SimSun" w:hAnsi="SimSun" w:eastAsia="SimSun" w:cs="SimSun"/>
                <w:sz w:val="12"/>
                <w:szCs w:val="12"/>
              </w:rPr>
              <w:t xml:space="preserve"> </w:t>
            </w:r>
            <w:r>
              <w:rPr>
                <w:rFonts w:ascii="SimSun" w:hAnsi="SimSun" w:eastAsia="SimSun" w:cs="SimSun"/>
                <w:sz w:val="12"/>
                <w:szCs w:val="12"/>
                <w:spacing w:val="10"/>
              </w:rPr>
              <w:t>用使</w:t>
            </w:r>
            <w:r>
              <w:rPr>
                <w:rFonts w:ascii="SimSun" w:hAnsi="SimSun" w:eastAsia="SimSun" w:cs="SimSun"/>
                <w:sz w:val="12"/>
                <w:szCs w:val="12"/>
                <w:spacing w:val="5"/>
              </w:rPr>
              <w:t>用明细账、凭证，有关财务</w:t>
            </w:r>
            <w:r>
              <w:rPr>
                <w:rFonts w:ascii="SimSun" w:hAnsi="SimSun" w:eastAsia="SimSun" w:cs="SimSun"/>
                <w:sz w:val="12"/>
                <w:szCs w:val="12"/>
              </w:rPr>
              <w:t xml:space="preserve"> </w:t>
            </w:r>
            <w:r>
              <w:rPr>
                <w:rFonts w:ascii="SimSun" w:hAnsi="SimSun" w:eastAsia="SimSun" w:cs="SimSun"/>
                <w:sz w:val="12"/>
                <w:szCs w:val="12"/>
                <w:spacing w:val="10"/>
              </w:rPr>
              <w:t>报表</w:t>
            </w:r>
            <w:r>
              <w:rPr>
                <w:rFonts w:ascii="SimSun" w:hAnsi="SimSun" w:eastAsia="SimSun" w:cs="SimSun"/>
                <w:sz w:val="12"/>
                <w:szCs w:val="12"/>
                <w:spacing w:val="5"/>
              </w:rPr>
              <w:t>、计划和统计报表。现场核</w:t>
            </w:r>
            <w:r>
              <w:rPr>
                <w:rFonts w:ascii="SimSun" w:hAnsi="SimSun" w:eastAsia="SimSun" w:cs="SimSun"/>
                <w:sz w:val="12"/>
                <w:szCs w:val="12"/>
              </w:rPr>
              <w:t xml:space="preserve"> </w:t>
            </w:r>
            <w:r>
              <w:rPr>
                <w:rFonts w:ascii="SimSun" w:hAnsi="SimSun" w:eastAsia="SimSun" w:cs="SimSun"/>
                <w:sz w:val="12"/>
                <w:szCs w:val="12"/>
                <w:spacing w:val="-4"/>
              </w:rPr>
              <w:t>查</w:t>
            </w:r>
            <w:r>
              <w:rPr>
                <w:rFonts w:ascii="SimSun" w:hAnsi="SimSun" w:eastAsia="SimSun" w:cs="SimSun"/>
                <w:sz w:val="12"/>
                <w:szCs w:val="12"/>
                <w:spacing w:val="-3"/>
              </w:rPr>
              <w:t>。</w:t>
            </w:r>
          </w:p>
        </w:tc>
        <w:tc>
          <w:tcPr>
            <w:tcW w:w="1929" w:type="dxa"/>
            <w:vAlign w:val="top"/>
            <w:tcBorders>
              <w:bottom w:val="single" w:color="000000" w:sz="2" w:space="0"/>
              <w:top w:val="single" w:color="000000" w:sz="2" w:space="0"/>
            </w:tcBorders>
          </w:tcPr>
          <w:p>
            <w:pPr>
              <w:ind w:left="26" w:right="133" w:firstLine="3"/>
              <w:spacing w:before="182" w:line="243" w:lineRule="auto"/>
              <w:rPr>
                <w:rFonts w:ascii="SimSun" w:hAnsi="SimSun" w:eastAsia="SimSun" w:cs="SimSun"/>
                <w:sz w:val="12"/>
                <w:szCs w:val="12"/>
              </w:rPr>
            </w:pPr>
            <w:r>
              <w:rPr>
                <w:rFonts w:ascii="SimSun" w:hAnsi="SimSun" w:eastAsia="SimSun" w:cs="SimSun"/>
                <w:sz w:val="12"/>
                <w:szCs w:val="12"/>
                <w:spacing w:val="5"/>
              </w:rPr>
              <w:t>《中华人民共和国安全生产法</w:t>
            </w:r>
            <w:r>
              <w:rPr>
                <w:rFonts w:ascii="SimSun" w:hAnsi="SimSun" w:eastAsia="SimSun" w:cs="SimSun"/>
                <w:sz w:val="12"/>
                <w:szCs w:val="12"/>
                <w:spacing w:val="2"/>
              </w:rPr>
              <w:t>》</w:t>
            </w:r>
            <w:r>
              <w:rPr>
                <w:rFonts w:ascii="SimSun" w:hAnsi="SimSun" w:eastAsia="SimSun" w:cs="SimSun"/>
                <w:sz w:val="12"/>
                <w:szCs w:val="12"/>
              </w:rPr>
              <w:t xml:space="preserve"> </w:t>
            </w:r>
            <w:r>
              <w:rPr>
                <w:rFonts w:ascii="SimSun" w:hAnsi="SimSun" w:eastAsia="SimSun" w:cs="SimSun"/>
                <w:sz w:val="12"/>
                <w:szCs w:val="12"/>
                <w:spacing w:val="10"/>
              </w:rPr>
              <w:t>第</w:t>
            </w:r>
            <w:r>
              <w:rPr>
                <w:rFonts w:ascii="SimSun" w:hAnsi="SimSun" w:eastAsia="SimSun" w:cs="SimSun"/>
                <w:sz w:val="12"/>
                <w:szCs w:val="12"/>
                <w:spacing w:val="9"/>
              </w:rPr>
              <w:t>二</w:t>
            </w:r>
            <w:r>
              <w:rPr>
                <w:rFonts w:ascii="SimSun" w:hAnsi="SimSun" w:eastAsia="SimSun" w:cs="SimSun"/>
                <w:sz w:val="12"/>
                <w:szCs w:val="12"/>
                <w:spacing w:val="5"/>
              </w:rPr>
              <w:t>十条；《企业安全生产费用</w:t>
            </w:r>
            <w:r>
              <w:rPr>
                <w:rFonts w:ascii="SimSun" w:hAnsi="SimSun" w:eastAsia="SimSun" w:cs="SimSun"/>
                <w:sz w:val="12"/>
                <w:szCs w:val="12"/>
              </w:rPr>
              <w:t xml:space="preserve"> </w:t>
            </w:r>
            <w:r>
              <w:rPr>
                <w:rFonts w:ascii="SimSun" w:hAnsi="SimSun" w:eastAsia="SimSun" w:cs="SimSun"/>
                <w:sz w:val="12"/>
                <w:szCs w:val="12"/>
                <w:spacing w:val="13"/>
              </w:rPr>
              <w:t>提</w:t>
            </w:r>
            <w:r>
              <w:rPr>
                <w:rFonts w:ascii="SimSun" w:hAnsi="SimSun" w:eastAsia="SimSun" w:cs="SimSun"/>
                <w:sz w:val="12"/>
                <w:szCs w:val="12"/>
                <w:spacing w:val="8"/>
              </w:rPr>
              <w:t>取和使用管理办法》(财企〔</w:t>
            </w:r>
            <w:r>
              <w:rPr>
                <w:rFonts w:ascii="SimSun" w:hAnsi="SimSun" w:eastAsia="SimSun" w:cs="SimSun"/>
                <w:sz w:val="12"/>
                <w:szCs w:val="12"/>
              </w:rPr>
              <w:t xml:space="preserve"> </w:t>
            </w:r>
            <w:r>
              <w:rPr>
                <w:rFonts w:ascii="SimSun" w:hAnsi="SimSun" w:eastAsia="SimSun" w:cs="SimSun"/>
                <w:sz w:val="12"/>
                <w:szCs w:val="12"/>
                <w:spacing w:val="6"/>
              </w:rPr>
              <w:t>2</w:t>
            </w:r>
            <w:r>
              <w:rPr>
                <w:rFonts w:ascii="SimSun" w:hAnsi="SimSun" w:eastAsia="SimSun" w:cs="SimSun"/>
                <w:sz w:val="12"/>
                <w:szCs w:val="12"/>
                <w:spacing w:val="4"/>
              </w:rPr>
              <w:t>0</w:t>
            </w:r>
            <w:r>
              <w:rPr>
                <w:rFonts w:ascii="SimSun" w:hAnsi="SimSun" w:eastAsia="SimSun" w:cs="SimSun"/>
                <w:sz w:val="12"/>
                <w:szCs w:val="12"/>
                <w:spacing w:val="3"/>
              </w:rPr>
              <w:t>12〕16号)</w:t>
            </w:r>
            <w:r>
              <w:rPr>
                <w:rFonts w:ascii="SimSun" w:hAnsi="SimSun" w:eastAsia="SimSun" w:cs="SimSun"/>
                <w:sz w:val="12"/>
                <w:szCs w:val="12"/>
                <w:spacing w:val="3"/>
              </w:rPr>
              <w:t xml:space="preserve">  </w:t>
            </w:r>
            <w:r>
              <w:rPr>
                <w:rFonts w:ascii="SimSun" w:hAnsi="SimSun" w:eastAsia="SimSun" w:cs="SimSun"/>
                <w:sz w:val="12"/>
                <w:szCs w:val="12"/>
                <w:spacing w:val="3"/>
              </w:rPr>
              <w:t>第七条。</w:t>
            </w:r>
          </w:p>
        </w:tc>
      </w:tr>
      <w:tr>
        <w:trPr>
          <w:trHeight w:val="509" w:hRule="atLeast"/>
        </w:trPr>
        <w:tc>
          <w:tcPr>
            <w:tcW w:w="517" w:type="dxa"/>
            <w:vAlign w:val="top"/>
            <w:tcBorders>
              <w:bottom w:val="single" w:color="000000" w:sz="2" w:space="0"/>
              <w:top w:val="single" w:color="000000" w:sz="2" w:space="0"/>
            </w:tcBorders>
          </w:tcPr>
          <w:p>
            <w:pPr>
              <w:ind w:left="193"/>
              <w:spacing w:before="226"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0</w:t>
            </w:r>
          </w:p>
        </w:tc>
        <w:tc>
          <w:tcPr>
            <w:tcW w:w="1113" w:type="dxa"/>
            <w:vAlign w:val="top"/>
            <w:tcBorders>
              <w:bottom w:val="single" w:color="000000" w:sz="2" w:space="0"/>
              <w:top w:val="single" w:color="000000" w:sz="2" w:space="0"/>
            </w:tcBorders>
          </w:tcPr>
          <w:p>
            <w:pPr>
              <w:ind w:left="19"/>
              <w:spacing w:before="205" w:line="227" w:lineRule="auto"/>
              <w:rPr>
                <w:rFonts w:ascii="SimSun" w:hAnsi="SimSun" w:eastAsia="SimSun" w:cs="SimSun"/>
                <w:sz w:val="12"/>
                <w:szCs w:val="12"/>
              </w:rPr>
            </w:pPr>
            <w:r>
              <w:rPr>
                <w:rFonts w:ascii="SimSun" w:hAnsi="SimSun" w:eastAsia="SimSun" w:cs="SimSun"/>
                <w:sz w:val="12"/>
                <w:szCs w:val="12"/>
                <w:spacing w:val="5"/>
              </w:rPr>
              <w:t>监理单位资质</w:t>
            </w:r>
          </w:p>
        </w:tc>
        <w:tc>
          <w:tcPr>
            <w:tcW w:w="3310" w:type="dxa"/>
            <w:vAlign w:val="top"/>
            <w:tcBorders>
              <w:bottom w:val="single" w:color="000000" w:sz="2" w:space="0"/>
              <w:top w:val="single" w:color="000000" w:sz="2" w:space="0"/>
            </w:tcBorders>
          </w:tcPr>
          <w:p>
            <w:pPr>
              <w:ind w:left="20" w:right="134"/>
              <w:spacing w:before="126" w:line="250" w:lineRule="auto"/>
              <w:rPr>
                <w:rFonts w:ascii="SimSun" w:hAnsi="SimSun" w:eastAsia="SimSun" w:cs="SimSun"/>
                <w:sz w:val="12"/>
                <w:szCs w:val="12"/>
              </w:rPr>
            </w:pPr>
            <w:r>
              <w:rPr>
                <w:rFonts w:ascii="SimSun" w:hAnsi="SimSun" w:eastAsia="SimSun" w:cs="SimSun"/>
                <w:sz w:val="12"/>
                <w:szCs w:val="12"/>
                <w:spacing w:val="10"/>
              </w:rPr>
              <w:t>监理单</w:t>
            </w:r>
            <w:r>
              <w:rPr>
                <w:rFonts w:ascii="SimSun" w:hAnsi="SimSun" w:eastAsia="SimSun" w:cs="SimSun"/>
                <w:sz w:val="12"/>
                <w:szCs w:val="12"/>
                <w:spacing w:val="9"/>
              </w:rPr>
              <w:t>位</w:t>
            </w:r>
            <w:r>
              <w:rPr>
                <w:rFonts w:ascii="SimSun" w:hAnsi="SimSun" w:eastAsia="SimSun" w:cs="SimSun"/>
                <w:sz w:val="12"/>
                <w:szCs w:val="12"/>
                <w:spacing w:val="5"/>
              </w:rPr>
              <w:t>的资质有效并与工程级别相符，现场监理人员执</w:t>
            </w:r>
            <w:r>
              <w:rPr>
                <w:rFonts w:ascii="SimSun" w:hAnsi="SimSun" w:eastAsia="SimSun" w:cs="SimSun"/>
                <w:sz w:val="12"/>
                <w:szCs w:val="12"/>
              </w:rPr>
              <w:t xml:space="preserve"> </w:t>
            </w:r>
            <w:r>
              <w:rPr>
                <w:rFonts w:ascii="SimSun" w:hAnsi="SimSun" w:eastAsia="SimSun" w:cs="SimSun"/>
                <w:sz w:val="12"/>
                <w:szCs w:val="12"/>
                <w:spacing w:val="5"/>
              </w:rPr>
              <w:t>有效监理资格证书。人员配备能够满足工程监理需要</w:t>
            </w:r>
            <w:r>
              <w:rPr>
                <w:rFonts w:ascii="SimSun" w:hAnsi="SimSun" w:eastAsia="SimSun" w:cs="SimSun"/>
                <w:sz w:val="12"/>
                <w:szCs w:val="12"/>
                <w:spacing w:val="2"/>
              </w:rPr>
              <w:t>。</w:t>
            </w:r>
          </w:p>
        </w:tc>
        <w:tc>
          <w:tcPr>
            <w:tcW w:w="1916" w:type="dxa"/>
            <w:vAlign w:val="top"/>
            <w:tcBorders>
              <w:bottom w:val="single" w:color="000000" w:sz="2" w:space="0"/>
              <w:top w:val="single" w:color="000000" w:sz="2" w:space="0"/>
            </w:tcBorders>
          </w:tcPr>
          <w:p>
            <w:pPr>
              <w:ind w:left="24" w:right="152"/>
              <w:spacing w:before="126" w:line="251" w:lineRule="auto"/>
              <w:rPr>
                <w:rFonts w:ascii="SimSun" w:hAnsi="SimSun" w:eastAsia="SimSun" w:cs="SimSun"/>
                <w:sz w:val="12"/>
                <w:szCs w:val="12"/>
              </w:rPr>
            </w:pPr>
            <w:r>
              <w:rPr>
                <w:rFonts w:ascii="SimSun" w:hAnsi="SimSun" w:eastAsia="SimSun" w:cs="SimSun"/>
                <w:sz w:val="12"/>
                <w:szCs w:val="12"/>
                <w:spacing w:val="6"/>
              </w:rPr>
              <w:t>证照</w:t>
            </w:r>
            <w:r>
              <w:rPr>
                <w:rFonts w:ascii="SimSun" w:hAnsi="SimSun" w:eastAsia="SimSun" w:cs="SimSun"/>
                <w:sz w:val="12"/>
                <w:szCs w:val="12"/>
                <w:spacing w:val="4"/>
              </w:rPr>
              <w:t>原</w:t>
            </w:r>
            <w:r>
              <w:rPr>
                <w:rFonts w:ascii="SimSun" w:hAnsi="SimSun" w:eastAsia="SimSun" w:cs="SimSun"/>
                <w:sz w:val="12"/>
                <w:szCs w:val="12"/>
                <w:spacing w:val="3"/>
              </w:rPr>
              <w:t>件，监理单位资质文件，</w:t>
            </w:r>
            <w:r>
              <w:rPr>
                <w:rFonts w:ascii="SimSun" w:hAnsi="SimSun" w:eastAsia="SimSun" w:cs="SimSun"/>
                <w:sz w:val="12"/>
                <w:szCs w:val="12"/>
              </w:rPr>
              <w:t xml:space="preserve"> </w:t>
            </w:r>
            <w:r>
              <w:rPr>
                <w:rFonts w:ascii="SimSun" w:hAnsi="SimSun" w:eastAsia="SimSun" w:cs="SimSun"/>
                <w:sz w:val="12"/>
                <w:szCs w:val="12"/>
                <w:spacing w:val="4"/>
              </w:rPr>
              <w:t>监理人员名册。现场核查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8" w:right="60" w:firstLine="1"/>
              <w:spacing w:before="127" w:line="252" w:lineRule="auto"/>
              <w:rPr>
                <w:rFonts w:ascii="SimSun" w:hAnsi="SimSun" w:eastAsia="SimSun" w:cs="SimSun"/>
                <w:sz w:val="12"/>
                <w:szCs w:val="12"/>
              </w:rPr>
            </w:pPr>
            <w:r>
              <w:rPr>
                <w:rFonts w:ascii="SimSun" w:hAnsi="SimSun" w:eastAsia="SimSun" w:cs="SimSun"/>
                <w:sz w:val="12"/>
                <w:szCs w:val="12"/>
                <w:spacing w:val="13"/>
              </w:rPr>
              <w:t>《</w:t>
            </w:r>
            <w:r>
              <w:rPr>
                <w:rFonts w:ascii="SimSun" w:hAnsi="SimSun" w:eastAsia="SimSun" w:cs="SimSun"/>
                <w:sz w:val="12"/>
                <w:szCs w:val="12"/>
                <w:spacing w:val="9"/>
              </w:rPr>
              <w:t>煤矿建设安全规范》(</w:t>
            </w:r>
            <w:r>
              <w:rPr>
                <w:rFonts w:ascii="SimSun" w:hAnsi="SimSun" w:eastAsia="SimSun" w:cs="SimSun"/>
                <w:sz w:val="12"/>
                <w:szCs w:val="12"/>
              </w:rPr>
              <w:t>AQ</w:t>
            </w:r>
            <w:r>
              <w:rPr>
                <w:rFonts w:ascii="SimSun" w:hAnsi="SimSun" w:eastAsia="SimSun" w:cs="SimSun"/>
                <w:sz w:val="12"/>
                <w:szCs w:val="12"/>
                <w:spacing w:val="9"/>
              </w:rPr>
              <w:t>1083-</w:t>
            </w:r>
            <w:r>
              <w:rPr>
                <w:rFonts w:ascii="SimSun" w:hAnsi="SimSun" w:eastAsia="SimSun" w:cs="SimSun"/>
                <w:sz w:val="12"/>
                <w:szCs w:val="12"/>
              </w:rPr>
              <w:t xml:space="preserve"> </w:t>
            </w:r>
            <w:r>
              <w:rPr>
                <w:rFonts w:ascii="SimSun" w:hAnsi="SimSun" w:eastAsia="SimSun" w:cs="SimSun"/>
                <w:sz w:val="12"/>
                <w:szCs w:val="12"/>
                <w:spacing w:val="10"/>
              </w:rPr>
              <w:t>2011)4.8。</w:t>
            </w:r>
          </w:p>
        </w:tc>
      </w:tr>
      <w:tr>
        <w:trPr>
          <w:trHeight w:val="669" w:hRule="atLeast"/>
        </w:trPr>
        <w:tc>
          <w:tcPr>
            <w:tcW w:w="517" w:type="dxa"/>
            <w:vAlign w:val="top"/>
            <w:tcBorders>
              <w:bottom w:val="single" w:color="000000" w:sz="2" w:space="0"/>
              <w:top w:val="single" w:color="000000" w:sz="2" w:space="0"/>
            </w:tcBorders>
          </w:tcPr>
          <w:p>
            <w:pPr>
              <w:spacing w:line="263" w:lineRule="auto"/>
              <w:rPr>
                <w:rFonts w:ascii="Arial"/>
                <w:sz w:val="21"/>
              </w:rPr>
            </w:pPr>
            <w:r/>
          </w:p>
          <w:p>
            <w:pPr>
              <w:ind w:left="193"/>
              <w:spacing w:before="39" w:line="191"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1</w:t>
            </w:r>
          </w:p>
        </w:tc>
        <w:tc>
          <w:tcPr>
            <w:tcW w:w="1113" w:type="dxa"/>
            <w:vAlign w:val="top"/>
            <w:vMerge w:val="restart"/>
            <w:tcBorders>
              <w:bottom w:val="none" w:color="000000" w:sz="2" w:space="0"/>
              <w:top w:val="single" w:color="000000" w:sz="2" w:space="0"/>
            </w:tcBorders>
          </w:tcPr>
          <w:p>
            <w:pPr>
              <w:spacing w:line="282" w:lineRule="auto"/>
              <w:rPr>
                <w:rFonts w:ascii="Arial"/>
                <w:sz w:val="21"/>
              </w:rPr>
            </w:pPr>
            <w:r/>
          </w:p>
          <w:p>
            <w:pPr>
              <w:spacing w:line="282" w:lineRule="auto"/>
              <w:rPr>
                <w:rFonts w:ascii="Arial"/>
                <w:sz w:val="21"/>
              </w:rPr>
            </w:pPr>
            <w:r/>
          </w:p>
          <w:p>
            <w:pPr>
              <w:ind w:left="19"/>
              <w:spacing w:before="39" w:line="225" w:lineRule="auto"/>
              <w:rPr>
                <w:rFonts w:ascii="SimSun" w:hAnsi="SimSun" w:eastAsia="SimSun" w:cs="SimSun"/>
                <w:sz w:val="12"/>
                <w:szCs w:val="12"/>
              </w:rPr>
            </w:pPr>
            <w:r>
              <w:rPr>
                <w:rFonts w:ascii="SimSun" w:hAnsi="SimSun" w:eastAsia="SimSun" w:cs="SimSun"/>
                <w:sz w:val="12"/>
                <w:szCs w:val="12"/>
                <w:spacing w:val="5"/>
              </w:rPr>
              <w:t>联合试运</w:t>
            </w:r>
            <w:r>
              <w:rPr>
                <w:rFonts w:ascii="SimSun" w:hAnsi="SimSun" w:eastAsia="SimSun" w:cs="SimSun"/>
                <w:sz w:val="12"/>
                <w:szCs w:val="12"/>
                <w:spacing w:val="4"/>
              </w:rPr>
              <w:t>转</w:t>
            </w:r>
          </w:p>
        </w:tc>
        <w:tc>
          <w:tcPr>
            <w:tcW w:w="3310" w:type="dxa"/>
            <w:vAlign w:val="top"/>
            <w:tcBorders>
              <w:bottom w:val="single" w:color="000000" w:sz="2" w:space="0"/>
              <w:top w:val="single" w:color="000000" w:sz="2" w:space="0"/>
            </w:tcBorders>
          </w:tcPr>
          <w:p>
            <w:pPr>
              <w:ind w:left="20" w:right="66"/>
              <w:spacing w:before="130" w:line="246" w:lineRule="auto"/>
              <w:rPr>
                <w:rFonts w:ascii="SimSun" w:hAnsi="SimSun" w:eastAsia="SimSun" w:cs="SimSun"/>
                <w:sz w:val="12"/>
                <w:szCs w:val="12"/>
              </w:rPr>
            </w:pPr>
            <w:r>
              <w:rPr>
                <w:rFonts w:ascii="SimSun" w:hAnsi="SimSun" w:eastAsia="SimSun" w:cs="SimSun"/>
                <w:sz w:val="12"/>
                <w:szCs w:val="12"/>
                <w:spacing w:val="10"/>
              </w:rPr>
              <w:t>竣工完</w:t>
            </w:r>
            <w:r>
              <w:rPr>
                <w:rFonts w:ascii="SimSun" w:hAnsi="SimSun" w:eastAsia="SimSun" w:cs="SimSun"/>
                <w:sz w:val="12"/>
                <w:szCs w:val="12"/>
                <w:spacing w:val="9"/>
              </w:rPr>
              <w:t>成</w:t>
            </w:r>
            <w:r>
              <w:rPr>
                <w:rFonts w:ascii="SimSun" w:hAnsi="SimSun" w:eastAsia="SimSun" w:cs="SimSun"/>
                <w:sz w:val="12"/>
                <w:szCs w:val="12"/>
                <w:spacing w:val="5"/>
              </w:rPr>
              <w:t>后，应当在正式投入生产或使用前进行联合试运</w:t>
            </w:r>
            <w:r>
              <w:rPr>
                <w:rFonts w:ascii="SimSun" w:hAnsi="SimSun" w:eastAsia="SimSun" w:cs="SimSun"/>
                <w:sz w:val="12"/>
                <w:szCs w:val="12"/>
              </w:rPr>
              <w:t xml:space="preserve"> </w:t>
            </w:r>
            <w:r>
              <w:rPr>
                <w:rFonts w:ascii="SimSun" w:hAnsi="SimSun" w:eastAsia="SimSun" w:cs="SimSun"/>
                <w:sz w:val="12"/>
                <w:szCs w:val="12"/>
                <w:spacing w:val="10"/>
              </w:rPr>
              <w:t>转。联</w:t>
            </w:r>
            <w:r>
              <w:rPr>
                <w:rFonts w:ascii="SimSun" w:hAnsi="SimSun" w:eastAsia="SimSun" w:cs="SimSun"/>
                <w:sz w:val="12"/>
                <w:szCs w:val="12"/>
                <w:spacing w:val="7"/>
              </w:rPr>
              <w:t>合</w:t>
            </w:r>
            <w:r>
              <w:rPr>
                <w:rFonts w:ascii="SimSun" w:hAnsi="SimSun" w:eastAsia="SimSun" w:cs="SimSun"/>
                <w:sz w:val="12"/>
                <w:szCs w:val="12"/>
                <w:spacing w:val="5"/>
              </w:rPr>
              <w:t>试运转的时间一般为1-6个月，特殊情况需要延长</w:t>
            </w:r>
            <w:r>
              <w:rPr>
                <w:rFonts w:ascii="SimSun" w:hAnsi="SimSun" w:eastAsia="SimSun" w:cs="SimSun"/>
                <w:sz w:val="12"/>
                <w:szCs w:val="12"/>
              </w:rPr>
              <w:t xml:space="preserve"> </w:t>
            </w:r>
            <w:r>
              <w:rPr>
                <w:rFonts w:ascii="SimSun" w:hAnsi="SimSun" w:eastAsia="SimSun" w:cs="SimSun"/>
                <w:sz w:val="12"/>
                <w:szCs w:val="12"/>
                <w:spacing w:val="4"/>
              </w:rPr>
              <w:t>的，总时长不得超过12个月</w:t>
            </w:r>
            <w:r>
              <w:rPr>
                <w:rFonts w:ascii="SimSun" w:hAnsi="SimSun" w:eastAsia="SimSun" w:cs="SimSun"/>
                <w:sz w:val="12"/>
                <w:szCs w:val="12"/>
                <w:spacing w:val="3"/>
              </w:rPr>
              <w:t>。</w:t>
            </w:r>
          </w:p>
        </w:tc>
        <w:tc>
          <w:tcPr>
            <w:tcW w:w="1916" w:type="dxa"/>
            <w:vAlign w:val="top"/>
            <w:vMerge w:val="restart"/>
            <w:tcBorders>
              <w:bottom w:val="none" w:color="000000" w:sz="2" w:space="0"/>
              <w:top w:val="single" w:color="000000" w:sz="2" w:space="0"/>
            </w:tcBorders>
          </w:tcPr>
          <w:p>
            <w:pPr>
              <w:spacing w:line="411" w:lineRule="auto"/>
              <w:rPr>
                <w:rFonts w:ascii="Arial"/>
                <w:sz w:val="21"/>
              </w:rPr>
            </w:pPr>
            <w:r/>
          </w:p>
          <w:p>
            <w:pPr>
              <w:ind w:left="25" w:right="122"/>
              <w:spacing w:before="39" w:line="246" w:lineRule="auto"/>
              <w:rPr>
                <w:rFonts w:ascii="SimSun" w:hAnsi="SimSun" w:eastAsia="SimSun" w:cs="SimSun"/>
                <w:sz w:val="12"/>
                <w:szCs w:val="12"/>
              </w:rPr>
            </w:pPr>
            <w:r>
              <w:rPr>
                <w:rFonts w:ascii="SimSun" w:hAnsi="SimSun" w:eastAsia="SimSun" w:cs="SimSun"/>
                <w:sz w:val="12"/>
                <w:szCs w:val="12"/>
                <w:spacing w:val="10"/>
              </w:rPr>
              <w:t>主</w:t>
            </w:r>
            <w:r>
              <w:rPr>
                <w:rFonts w:ascii="SimSun" w:hAnsi="SimSun" w:eastAsia="SimSun" w:cs="SimSun"/>
                <w:sz w:val="12"/>
                <w:szCs w:val="12"/>
                <w:spacing w:val="8"/>
              </w:rPr>
              <w:t>管</w:t>
            </w:r>
            <w:r>
              <w:rPr>
                <w:rFonts w:ascii="SimSun" w:hAnsi="SimSun" w:eastAsia="SimSun" w:cs="SimSun"/>
                <w:sz w:val="12"/>
                <w:szCs w:val="12"/>
                <w:spacing w:val="5"/>
              </w:rPr>
              <w:t>部门批准文件及联合试运转</w:t>
            </w:r>
            <w:r>
              <w:rPr>
                <w:rFonts w:ascii="SimSun" w:hAnsi="SimSun" w:eastAsia="SimSun" w:cs="SimSun"/>
                <w:sz w:val="12"/>
                <w:szCs w:val="12"/>
              </w:rPr>
              <w:t xml:space="preserve"> </w:t>
            </w:r>
            <w:r>
              <w:rPr>
                <w:rFonts w:ascii="SimSun" w:hAnsi="SimSun" w:eastAsia="SimSun" w:cs="SimSun"/>
                <w:sz w:val="12"/>
                <w:szCs w:val="12"/>
                <w:spacing w:val="10"/>
              </w:rPr>
              <w:t>的</w:t>
            </w:r>
            <w:r>
              <w:rPr>
                <w:rFonts w:ascii="SimSun" w:hAnsi="SimSun" w:eastAsia="SimSun" w:cs="SimSun"/>
                <w:sz w:val="12"/>
                <w:szCs w:val="12"/>
                <w:spacing w:val="7"/>
              </w:rPr>
              <w:t>时</w:t>
            </w:r>
            <w:r>
              <w:rPr>
                <w:rFonts w:ascii="SimSun" w:hAnsi="SimSun" w:eastAsia="SimSun" w:cs="SimSun"/>
                <w:sz w:val="12"/>
                <w:szCs w:val="12"/>
                <w:spacing w:val="5"/>
              </w:rPr>
              <w:t>间，委托评价合同及评价机</w:t>
            </w:r>
            <w:r>
              <w:rPr>
                <w:rFonts w:ascii="SimSun" w:hAnsi="SimSun" w:eastAsia="SimSun" w:cs="SimSun"/>
                <w:sz w:val="12"/>
                <w:szCs w:val="12"/>
              </w:rPr>
              <w:t xml:space="preserve"> </w:t>
            </w:r>
            <w:r>
              <w:rPr>
                <w:rFonts w:ascii="SimSun" w:hAnsi="SimSun" w:eastAsia="SimSun" w:cs="SimSun"/>
                <w:sz w:val="12"/>
                <w:szCs w:val="12"/>
                <w:spacing w:val="3"/>
              </w:rPr>
              <w:t>构资质。现场抽查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9" w:right="70"/>
              <w:spacing w:before="130"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号)第二十六条</w:t>
            </w:r>
            <w:r>
              <w:rPr>
                <w:rFonts w:ascii="SimSun" w:hAnsi="SimSun" w:eastAsia="SimSun" w:cs="SimSun"/>
                <w:sz w:val="12"/>
                <w:szCs w:val="12"/>
                <w:spacing w:val="9"/>
              </w:rPr>
              <w:t>。</w:t>
            </w:r>
          </w:p>
        </w:tc>
      </w:tr>
      <w:tr>
        <w:trPr>
          <w:trHeight w:val="652" w:hRule="atLeast"/>
        </w:trPr>
        <w:tc>
          <w:tcPr>
            <w:tcW w:w="517" w:type="dxa"/>
            <w:vAlign w:val="top"/>
            <w:tcBorders>
              <w:bottom w:val="single" w:color="000000" w:sz="2" w:space="0"/>
              <w:top w:val="single" w:color="000000" w:sz="2" w:space="0"/>
            </w:tcBorders>
          </w:tcPr>
          <w:p>
            <w:pPr>
              <w:spacing w:line="258" w:lineRule="auto"/>
              <w:rPr>
                <w:rFonts w:ascii="Arial"/>
                <w:sz w:val="21"/>
              </w:rPr>
            </w:pPr>
            <w:r/>
          </w:p>
          <w:p>
            <w:pPr>
              <w:ind w:left="193"/>
              <w:spacing w:before="39"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2</w:t>
            </w:r>
          </w:p>
        </w:tc>
        <w:tc>
          <w:tcPr>
            <w:tcW w:w="1113" w:type="dxa"/>
            <w:vAlign w:val="top"/>
            <w:vMerge w:val="continue"/>
            <w:tcBorders>
              <w:bottom w:val="single" w:color="000000" w:sz="2" w:space="0"/>
              <w:top w:val="none" w:color="000000" w:sz="2" w:space="0"/>
            </w:tcBorders>
          </w:tcPr>
          <w:p>
            <w:pPr>
              <w:rPr>
                <w:rFonts w:ascii="Arial"/>
                <w:sz w:val="21"/>
              </w:rPr>
            </w:pPr>
            <w:r/>
          </w:p>
        </w:tc>
        <w:tc>
          <w:tcPr>
            <w:tcW w:w="3310" w:type="dxa"/>
            <w:vAlign w:val="top"/>
            <w:tcBorders>
              <w:bottom w:val="single" w:color="000000" w:sz="2" w:space="0"/>
              <w:top w:val="single" w:color="000000" w:sz="2" w:space="0"/>
            </w:tcBorders>
          </w:tcPr>
          <w:p>
            <w:pPr>
              <w:ind w:left="20"/>
              <w:spacing w:before="277" w:line="225" w:lineRule="auto"/>
              <w:rPr>
                <w:rFonts w:ascii="SimSun" w:hAnsi="SimSun" w:eastAsia="SimSun" w:cs="SimSun"/>
                <w:sz w:val="12"/>
                <w:szCs w:val="12"/>
              </w:rPr>
            </w:pPr>
            <w:r>
              <w:rPr>
                <w:rFonts w:ascii="SimSun" w:hAnsi="SimSun" w:eastAsia="SimSun" w:cs="SimSun"/>
                <w:sz w:val="12"/>
                <w:szCs w:val="12"/>
                <w:spacing w:val="8"/>
              </w:rPr>
              <w:t>联合</w:t>
            </w:r>
            <w:r>
              <w:rPr>
                <w:rFonts w:ascii="SimSun" w:hAnsi="SimSun" w:eastAsia="SimSun" w:cs="SimSun"/>
                <w:sz w:val="12"/>
                <w:szCs w:val="12"/>
                <w:spacing w:val="5"/>
              </w:rPr>
              <w:t>试</w:t>
            </w:r>
            <w:r>
              <w:rPr>
                <w:rFonts w:ascii="SimSun" w:hAnsi="SimSun" w:eastAsia="SimSun" w:cs="SimSun"/>
                <w:sz w:val="12"/>
                <w:szCs w:val="12"/>
                <w:spacing w:val="4"/>
              </w:rPr>
              <w:t>运转正常后，进行安全验收评价。</w:t>
            </w:r>
          </w:p>
        </w:tc>
        <w:tc>
          <w:tcPr>
            <w:tcW w:w="1916" w:type="dxa"/>
            <w:vAlign w:val="top"/>
            <w:vMerge w:val="continue"/>
            <w:tcBorders>
              <w:bottom w:val="single" w:color="000000" w:sz="2" w:space="0"/>
              <w:top w:val="none" w:color="000000" w:sz="2" w:space="0"/>
            </w:tcBorders>
          </w:tcPr>
          <w:p>
            <w:pPr>
              <w:rPr>
                <w:rFonts w:ascii="Arial"/>
                <w:sz w:val="21"/>
              </w:rPr>
            </w:pPr>
            <w:r/>
          </w:p>
        </w:tc>
        <w:tc>
          <w:tcPr>
            <w:tcW w:w="1929" w:type="dxa"/>
            <w:vAlign w:val="top"/>
            <w:tcBorders>
              <w:bottom w:val="single" w:color="000000" w:sz="2" w:space="0"/>
              <w:top w:val="single" w:color="000000" w:sz="2" w:space="0"/>
            </w:tcBorders>
          </w:tcPr>
          <w:p>
            <w:pPr>
              <w:ind w:left="29" w:right="70"/>
              <w:spacing w:before="123"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号)第二十八条</w:t>
            </w:r>
            <w:r>
              <w:rPr>
                <w:rFonts w:ascii="SimSun" w:hAnsi="SimSun" w:eastAsia="SimSun" w:cs="SimSun"/>
                <w:sz w:val="12"/>
                <w:szCs w:val="12"/>
                <w:spacing w:val="9"/>
              </w:rPr>
              <w:t>。</w:t>
            </w:r>
          </w:p>
        </w:tc>
      </w:tr>
      <w:tr>
        <w:trPr>
          <w:trHeight w:val="676" w:hRule="atLeast"/>
        </w:trPr>
        <w:tc>
          <w:tcPr>
            <w:tcW w:w="517" w:type="dxa"/>
            <w:vAlign w:val="top"/>
            <w:tcBorders>
              <w:bottom w:val="single" w:color="000000" w:sz="2" w:space="0"/>
              <w:top w:val="single" w:color="000000" w:sz="2" w:space="0"/>
            </w:tcBorders>
          </w:tcPr>
          <w:p>
            <w:pPr>
              <w:spacing w:line="268" w:lineRule="auto"/>
              <w:rPr>
                <w:rFonts w:ascii="Arial"/>
                <w:sz w:val="21"/>
              </w:rPr>
            </w:pPr>
            <w:r/>
          </w:p>
          <w:p>
            <w:pPr>
              <w:ind w:left="193"/>
              <w:spacing w:before="39" w:line="189"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3</w:t>
            </w:r>
          </w:p>
        </w:tc>
        <w:tc>
          <w:tcPr>
            <w:tcW w:w="1113" w:type="dxa"/>
            <w:vAlign w:val="top"/>
            <w:tcBorders>
              <w:bottom w:val="single" w:color="000000" w:sz="2" w:space="0"/>
              <w:top w:val="single" w:color="000000" w:sz="2" w:space="0"/>
            </w:tcBorders>
          </w:tcPr>
          <w:p>
            <w:pPr>
              <w:ind w:left="22" w:right="80" w:hanging="1"/>
              <w:spacing w:before="213" w:line="251" w:lineRule="auto"/>
              <w:rPr>
                <w:rFonts w:ascii="SimSun" w:hAnsi="SimSun" w:eastAsia="SimSun" w:cs="SimSun"/>
                <w:sz w:val="12"/>
                <w:szCs w:val="12"/>
              </w:rPr>
            </w:pPr>
            <w:r>
              <w:rPr>
                <w:rFonts w:ascii="SimSun" w:hAnsi="SimSun" w:eastAsia="SimSun" w:cs="SimSun"/>
                <w:sz w:val="12"/>
                <w:szCs w:val="12"/>
                <w:spacing w:val="5"/>
              </w:rPr>
              <w:t>安全设施与条件验</w:t>
            </w:r>
            <w:r>
              <w:rPr>
                <w:rFonts w:ascii="SimSun" w:hAnsi="SimSun" w:eastAsia="SimSun" w:cs="SimSun"/>
                <w:sz w:val="12"/>
                <w:szCs w:val="12"/>
              </w:rPr>
              <w:t xml:space="preserve"> </w:t>
            </w:r>
            <w:r>
              <w:rPr>
                <w:rFonts w:ascii="SimSun" w:hAnsi="SimSun" w:eastAsia="SimSun" w:cs="SimSun"/>
                <w:sz w:val="12"/>
                <w:szCs w:val="12"/>
              </w:rPr>
              <w:t>收</w:t>
            </w:r>
          </w:p>
        </w:tc>
        <w:tc>
          <w:tcPr>
            <w:tcW w:w="3310" w:type="dxa"/>
            <w:vAlign w:val="top"/>
            <w:tcBorders>
              <w:bottom w:val="single" w:color="000000" w:sz="2" w:space="0"/>
              <w:top w:val="single" w:color="000000" w:sz="2" w:space="0"/>
            </w:tcBorders>
          </w:tcPr>
          <w:p>
            <w:pPr>
              <w:ind w:left="20" w:right="134" w:hanging="1"/>
              <w:spacing w:before="212" w:line="250" w:lineRule="auto"/>
              <w:rPr>
                <w:rFonts w:ascii="SimSun" w:hAnsi="SimSun" w:eastAsia="SimSun" w:cs="SimSun"/>
                <w:sz w:val="12"/>
                <w:szCs w:val="12"/>
              </w:rPr>
            </w:pPr>
            <w:r>
              <w:rPr>
                <w:rFonts w:ascii="SimSun" w:hAnsi="SimSun" w:eastAsia="SimSun" w:cs="SimSun"/>
                <w:sz w:val="12"/>
                <w:szCs w:val="12"/>
                <w:spacing w:val="6"/>
              </w:rPr>
              <w:t>煤矿建设项目的安全设施和安全条件验收应当由煤矿建</w:t>
            </w:r>
            <w:r>
              <w:rPr>
                <w:rFonts w:ascii="SimSun" w:hAnsi="SimSun" w:eastAsia="SimSun" w:cs="SimSun"/>
                <w:sz w:val="12"/>
                <w:szCs w:val="12"/>
                <w:spacing w:val="1"/>
              </w:rPr>
              <w:t>设</w:t>
            </w:r>
            <w:r>
              <w:rPr>
                <w:rFonts w:ascii="SimSun" w:hAnsi="SimSun" w:eastAsia="SimSun" w:cs="SimSun"/>
                <w:sz w:val="12"/>
                <w:szCs w:val="12"/>
              </w:rPr>
              <w:t xml:space="preserve"> </w:t>
            </w:r>
            <w:r>
              <w:rPr>
                <w:rFonts w:ascii="SimSun" w:hAnsi="SimSun" w:eastAsia="SimSun" w:cs="SimSun"/>
                <w:sz w:val="12"/>
                <w:szCs w:val="12"/>
                <w:spacing w:val="5"/>
              </w:rPr>
              <w:t>单位负责组织；未经验收合格的，不得投入生产和使用</w:t>
            </w:r>
            <w:r>
              <w:rPr>
                <w:rFonts w:ascii="SimSun" w:hAnsi="SimSun" w:eastAsia="SimSun" w:cs="SimSun"/>
                <w:sz w:val="12"/>
                <w:szCs w:val="12"/>
                <w:spacing w:val="3"/>
              </w:rPr>
              <w:t>。</w:t>
            </w:r>
          </w:p>
        </w:tc>
        <w:tc>
          <w:tcPr>
            <w:tcW w:w="1916" w:type="dxa"/>
            <w:vAlign w:val="top"/>
            <w:tcBorders>
              <w:bottom w:val="single" w:color="000000" w:sz="2" w:space="0"/>
              <w:top w:val="single" w:color="000000" w:sz="2" w:space="0"/>
            </w:tcBorders>
          </w:tcPr>
          <w:p>
            <w:pPr>
              <w:spacing w:line="247" w:lineRule="auto"/>
              <w:rPr>
                <w:rFonts w:ascii="Arial"/>
                <w:sz w:val="21"/>
              </w:rPr>
            </w:pPr>
            <w:r/>
          </w:p>
          <w:p>
            <w:pPr>
              <w:ind w:left="25"/>
              <w:spacing w:before="39" w:line="227" w:lineRule="auto"/>
              <w:rPr>
                <w:rFonts w:ascii="SimSun" w:hAnsi="SimSun" w:eastAsia="SimSun" w:cs="SimSun"/>
                <w:sz w:val="12"/>
                <w:szCs w:val="12"/>
              </w:rPr>
            </w:pPr>
            <w:r>
              <w:rPr>
                <w:rFonts w:ascii="SimSun" w:hAnsi="SimSun" w:eastAsia="SimSun" w:cs="SimSun"/>
                <w:sz w:val="12"/>
                <w:szCs w:val="12"/>
                <w:spacing w:val="4"/>
              </w:rPr>
              <w:t>竣工验收报告。现场抽查</w:t>
            </w:r>
            <w:r>
              <w:rPr>
                <w:rFonts w:ascii="SimSun" w:hAnsi="SimSun" w:eastAsia="SimSun" w:cs="SimSun"/>
                <w:sz w:val="12"/>
                <w:szCs w:val="12"/>
                <w:spacing w:val="1"/>
              </w:rPr>
              <w:t>。</w:t>
            </w:r>
          </w:p>
        </w:tc>
        <w:tc>
          <w:tcPr>
            <w:tcW w:w="1929" w:type="dxa"/>
            <w:vAlign w:val="top"/>
            <w:tcBorders>
              <w:bottom w:val="single" w:color="000000" w:sz="2" w:space="0"/>
              <w:top w:val="single" w:color="000000" w:sz="2" w:space="0"/>
            </w:tcBorders>
          </w:tcPr>
          <w:p>
            <w:pPr>
              <w:ind w:left="29" w:right="70"/>
              <w:spacing w:before="134" w:line="246" w:lineRule="auto"/>
              <w:rPr>
                <w:rFonts w:ascii="SimSun" w:hAnsi="SimSun" w:eastAsia="SimSun" w:cs="SimSun"/>
                <w:sz w:val="12"/>
                <w:szCs w:val="12"/>
              </w:rPr>
            </w:pPr>
            <w:r>
              <w:rPr>
                <w:rFonts w:ascii="SimSun" w:hAnsi="SimSun" w:eastAsia="SimSun" w:cs="SimSun"/>
                <w:sz w:val="12"/>
                <w:szCs w:val="12"/>
                <w:spacing w:val="5"/>
              </w:rPr>
              <w:t>《煤矿建设项目安全设施监察规</w:t>
            </w:r>
            <w:r>
              <w:rPr>
                <w:rFonts w:ascii="SimSun" w:hAnsi="SimSun" w:eastAsia="SimSun" w:cs="SimSun"/>
                <w:sz w:val="12"/>
                <w:szCs w:val="12"/>
              </w:rPr>
              <w:t xml:space="preserve"> </w:t>
            </w:r>
            <w:r>
              <w:rPr>
                <w:rFonts w:ascii="SimSun" w:hAnsi="SimSun" w:eastAsia="SimSun" w:cs="SimSun"/>
                <w:sz w:val="12"/>
                <w:szCs w:val="12"/>
                <w:spacing w:val="13"/>
              </w:rPr>
              <w:t>定</w:t>
            </w:r>
            <w:r>
              <w:rPr>
                <w:rFonts w:ascii="SimSun" w:hAnsi="SimSun" w:eastAsia="SimSun" w:cs="SimSun"/>
                <w:sz w:val="12"/>
                <w:szCs w:val="12"/>
                <w:spacing w:val="9"/>
              </w:rPr>
              <w:t>》(原国家安全监管总局令第6</w:t>
            </w:r>
            <w:r>
              <w:rPr>
                <w:rFonts w:ascii="SimSun" w:hAnsi="SimSun" w:eastAsia="SimSun" w:cs="SimSun"/>
                <w:sz w:val="12"/>
                <w:szCs w:val="12"/>
              </w:rPr>
              <w:t xml:space="preserve"> </w:t>
            </w:r>
            <w:r>
              <w:rPr>
                <w:rFonts w:ascii="SimSun" w:hAnsi="SimSun" w:eastAsia="SimSun" w:cs="SimSun"/>
                <w:sz w:val="12"/>
                <w:szCs w:val="12"/>
                <w:spacing w:val="10"/>
              </w:rPr>
              <w:t>号)第二十九条</w:t>
            </w:r>
            <w:r>
              <w:rPr>
                <w:rFonts w:ascii="SimSun" w:hAnsi="SimSun" w:eastAsia="SimSun" w:cs="SimSun"/>
                <w:sz w:val="12"/>
                <w:szCs w:val="12"/>
                <w:spacing w:val="9"/>
              </w:rPr>
              <w:t>。</w:t>
            </w:r>
          </w:p>
        </w:tc>
      </w:tr>
      <w:tr>
        <w:trPr>
          <w:trHeight w:val="432" w:hRule="atLeast"/>
        </w:trPr>
        <w:tc>
          <w:tcPr>
            <w:tcW w:w="517" w:type="dxa"/>
            <w:vAlign w:val="top"/>
            <w:tcBorders>
              <w:bottom w:val="single" w:color="000000" w:sz="2" w:space="0"/>
              <w:top w:val="single" w:color="000000" w:sz="2" w:space="0"/>
            </w:tcBorders>
          </w:tcPr>
          <w:p>
            <w:pPr>
              <w:ind w:left="193"/>
              <w:spacing w:before="183" w:line="190"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rPr>
              <w:t>4</w:t>
            </w:r>
          </w:p>
        </w:tc>
        <w:tc>
          <w:tcPr>
            <w:tcW w:w="1113" w:type="dxa"/>
            <w:vAlign w:val="top"/>
            <w:tcBorders>
              <w:bottom w:val="single" w:color="000000" w:sz="2" w:space="0"/>
              <w:top w:val="single" w:color="000000" w:sz="2" w:space="0"/>
            </w:tcBorders>
          </w:tcPr>
          <w:p>
            <w:pPr>
              <w:ind w:left="19"/>
              <w:spacing w:before="161" w:line="227" w:lineRule="auto"/>
              <w:rPr>
                <w:rFonts w:ascii="SimSun" w:hAnsi="SimSun" w:eastAsia="SimSun" w:cs="SimSun"/>
                <w:sz w:val="12"/>
                <w:szCs w:val="12"/>
              </w:rPr>
            </w:pPr>
            <w:r>
              <w:rPr>
                <w:rFonts w:ascii="SimSun" w:hAnsi="SimSun" w:eastAsia="SimSun" w:cs="SimSun"/>
                <w:sz w:val="12"/>
                <w:szCs w:val="12"/>
                <w:spacing w:val="6"/>
              </w:rPr>
              <w:t>其</w:t>
            </w:r>
            <w:r>
              <w:rPr>
                <w:rFonts w:ascii="SimSun" w:hAnsi="SimSun" w:eastAsia="SimSun" w:cs="SimSun"/>
                <w:sz w:val="12"/>
                <w:szCs w:val="12"/>
                <w:spacing w:val="4"/>
              </w:rPr>
              <w:t>它要求</w:t>
            </w:r>
          </w:p>
        </w:tc>
        <w:tc>
          <w:tcPr>
            <w:tcW w:w="3310" w:type="dxa"/>
            <w:vAlign w:val="top"/>
            <w:tcBorders>
              <w:bottom w:val="single" w:color="000000" w:sz="2" w:space="0"/>
              <w:top w:val="single" w:color="000000" w:sz="2" w:space="0"/>
            </w:tcBorders>
          </w:tcPr>
          <w:p>
            <w:pPr>
              <w:ind w:left="32"/>
              <w:spacing w:before="161" w:line="227" w:lineRule="auto"/>
              <w:rPr>
                <w:rFonts w:ascii="SimSun" w:hAnsi="SimSun" w:eastAsia="SimSun" w:cs="SimSun"/>
                <w:sz w:val="12"/>
                <w:szCs w:val="12"/>
              </w:rPr>
            </w:pPr>
            <w:r>
              <w:rPr>
                <w:rFonts w:ascii="SimSun" w:hAnsi="SimSun" w:eastAsia="SimSun" w:cs="SimSun"/>
                <w:sz w:val="12"/>
                <w:szCs w:val="12"/>
                <w:spacing w:val="6"/>
              </w:rPr>
              <w:t>国家</w:t>
            </w:r>
            <w:r>
              <w:rPr>
                <w:rFonts w:ascii="SimSun" w:hAnsi="SimSun" w:eastAsia="SimSun" w:cs="SimSun"/>
                <w:sz w:val="12"/>
                <w:szCs w:val="12"/>
                <w:spacing w:val="3"/>
              </w:rPr>
              <w:t>及地方其它有关规定及要求。</w:t>
            </w:r>
          </w:p>
        </w:tc>
        <w:tc>
          <w:tcPr>
            <w:tcW w:w="1916" w:type="dxa"/>
            <w:vAlign w:val="top"/>
            <w:tcBorders>
              <w:bottom w:val="single" w:color="000000" w:sz="2" w:space="0"/>
              <w:top w:val="single" w:color="000000" w:sz="2" w:space="0"/>
            </w:tcBorders>
          </w:tcPr>
          <w:p>
            <w:pPr>
              <w:ind w:left="24"/>
              <w:spacing w:before="162" w:line="227" w:lineRule="auto"/>
              <w:rPr>
                <w:rFonts w:ascii="SimSun" w:hAnsi="SimSun" w:eastAsia="SimSun" w:cs="SimSun"/>
                <w:sz w:val="12"/>
                <w:szCs w:val="12"/>
              </w:rPr>
            </w:pPr>
            <w:r>
              <w:rPr>
                <w:rFonts w:ascii="SimSun" w:hAnsi="SimSun" w:eastAsia="SimSun" w:cs="SimSun"/>
                <w:sz w:val="12"/>
                <w:szCs w:val="12"/>
                <w:spacing w:val="4"/>
              </w:rPr>
              <w:t>相关文件资料。现场抽查</w:t>
            </w:r>
            <w:r>
              <w:rPr>
                <w:rFonts w:ascii="SimSun" w:hAnsi="SimSun" w:eastAsia="SimSun" w:cs="SimSun"/>
                <w:sz w:val="12"/>
                <w:szCs w:val="12"/>
                <w:spacing w:val="2"/>
              </w:rPr>
              <w:t>。</w:t>
            </w:r>
          </w:p>
        </w:tc>
        <w:tc>
          <w:tcPr>
            <w:tcW w:w="1929" w:type="dxa"/>
            <w:vAlign w:val="top"/>
            <w:tcBorders>
              <w:bottom w:val="single" w:color="000000" w:sz="2" w:space="0"/>
              <w:top w:val="single" w:color="000000" w:sz="2" w:space="0"/>
            </w:tcBorders>
          </w:tcPr>
          <w:p>
            <w:pPr>
              <w:ind w:left="27"/>
              <w:spacing w:before="161" w:line="229" w:lineRule="auto"/>
              <w:rPr>
                <w:rFonts w:ascii="SimSun" w:hAnsi="SimSun" w:eastAsia="SimSun" w:cs="SimSun"/>
                <w:sz w:val="12"/>
                <w:szCs w:val="12"/>
              </w:rPr>
            </w:pPr>
            <w:r>
              <w:rPr>
                <w:rFonts w:ascii="SimSun" w:hAnsi="SimSun" w:eastAsia="SimSun" w:cs="SimSun"/>
                <w:sz w:val="12"/>
                <w:szCs w:val="12"/>
                <w:spacing w:val="4"/>
              </w:rPr>
              <w:t>有关</w:t>
            </w:r>
            <w:r>
              <w:rPr>
                <w:rFonts w:ascii="SimSun" w:hAnsi="SimSun" w:eastAsia="SimSun" w:cs="SimSun"/>
                <w:sz w:val="12"/>
                <w:szCs w:val="12"/>
                <w:spacing w:val="3"/>
              </w:rPr>
              <w:t>文</w:t>
            </w:r>
            <w:r>
              <w:rPr>
                <w:rFonts w:ascii="SimSun" w:hAnsi="SimSun" w:eastAsia="SimSun" w:cs="SimSun"/>
                <w:sz w:val="12"/>
                <w:szCs w:val="12"/>
                <w:spacing w:val="2"/>
              </w:rPr>
              <w:t>件及要求。</w:t>
            </w:r>
          </w:p>
        </w:tc>
      </w:tr>
    </w:tbl>
    <w:p>
      <w:pPr>
        <w:rPr>
          <w:rFonts w:ascii="Arial"/>
          <w:sz w:val="21"/>
        </w:rPr>
      </w:pPr>
      <w:r/>
    </w:p>
    <w:sectPr>
      <w:footerReference w:type="default" r:id="rId144"/>
      <w:pgSz w:w="11906" w:h="16838"/>
      <w:pgMar w:top="1029" w:right="1580" w:bottom="1149" w:left="1529" w:header="0" w:footer="101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24" w:lineRule="auto"/>
      <w:jc w:val="right"/>
      <w:rPr>
        <w:rFonts w:ascii="SimSun" w:hAnsi="SimSun" w:eastAsia="SimSun" w:cs="SimSun"/>
        <w:sz w:val="31"/>
        <w:szCs w:val="31"/>
      </w:rPr>
    </w:pPr>
    <w:r>
      <w:rPr>
        <w:rFonts w:ascii="Times New Roman" w:hAnsi="Times New Roman" w:eastAsia="Times New Roman" w:cs="Times New Roman"/>
        <w:sz w:val="31"/>
        <w:szCs w:val="31"/>
        <w:color w:val="333333"/>
        <w:spacing w:val="-12"/>
      </w:rPr>
      <w:t>2</w:t>
    </w:r>
    <w:r>
      <w:rPr>
        <w:rFonts w:ascii="Times New Roman" w:hAnsi="Times New Roman" w:eastAsia="Times New Roman" w:cs="Times New Roman"/>
        <w:sz w:val="31"/>
        <w:szCs w:val="31"/>
        <w:color w:val="333333"/>
        <w:spacing w:val="-7"/>
      </w:rPr>
      <w:t>0</w:t>
    </w:r>
    <w:r>
      <w:rPr>
        <w:rFonts w:ascii="Times New Roman" w:hAnsi="Times New Roman" w:eastAsia="Times New Roman" w:cs="Times New Roman"/>
        <w:sz w:val="31"/>
        <w:szCs w:val="31"/>
        <w:color w:val="333333"/>
        <w:spacing w:val="-6"/>
      </w:rPr>
      <w:t>22</w:t>
    </w:r>
    <w:r>
      <w:rPr>
        <w:rFonts w:ascii="Times New Roman" w:hAnsi="Times New Roman" w:eastAsia="Times New Roman" w:cs="Times New Roman"/>
        <w:sz w:val="31"/>
        <w:szCs w:val="31"/>
        <w:color w:val="333333"/>
        <w:spacing w:val="-6"/>
      </w:rPr>
      <w:t xml:space="preserve"> </w:t>
    </w:r>
    <w:r>
      <w:rPr>
        <w:rFonts w:ascii="SimSun" w:hAnsi="SimSun" w:eastAsia="SimSun" w:cs="SimSun"/>
        <w:sz w:val="31"/>
        <w:szCs w:val="31"/>
        <w:color w:val="333333"/>
        <w:spacing w:val="-6"/>
      </w:rPr>
      <w:t>年</w:t>
    </w:r>
    <w:r>
      <w:rPr>
        <w:rFonts w:ascii="SimSun" w:hAnsi="SimSun" w:eastAsia="SimSun" w:cs="SimSun"/>
        <w:sz w:val="31"/>
        <w:szCs w:val="31"/>
        <w:color w:val="333333"/>
        <w:spacing w:val="-6"/>
      </w:rPr>
      <w:t xml:space="preserve"> </w:t>
    </w:r>
    <w:r>
      <w:rPr>
        <w:rFonts w:ascii="Times New Roman" w:hAnsi="Times New Roman" w:eastAsia="Times New Roman" w:cs="Times New Roman"/>
        <w:sz w:val="31"/>
        <w:szCs w:val="31"/>
        <w:color w:val="333333"/>
        <w:spacing w:val="-6"/>
      </w:rPr>
      <w:t>4</w:t>
    </w:r>
    <w:r>
      <w:rPr>
        <w:rFonts w:ascii="Times New Roman" w:hAnsi="Times New Roman" w:eastAsia="Times New Roman" w:cs="Times New Roman"/>
        <w:sz w:val="31"/>
        <w:szCs w:val="31"/>
        <w:color w:val="333333"/>
        <w:spacing w:val="-6"/>
      </w:rPr>
      <w:t xml:space="preserve"> </w:t>
    </w:r>
    <w:r>
      <w:rPr>
        <w:rFonts w:ascii="SimSun" w:hAnsi="SimSun" w:eastAsia="SimSun" w:cs="SimSun"/>
        <w:sz w:val="31"/>
        <w:szCs w:val="31"/>
        <w:color w:val="333333"/>
        <w:spacing w:val="-6"/>
      </w:rPr>
      <w:t>月</w:t>
    </w:r>
    <w:r>
      <w:rPr>
        <w:rFonts w:ascii="SimSun" w:hAnsi="SimSun" w:eastAsia="SimSun" w:cs="SimSun"/>
        <w:sz w:val="31"/>
        <w:szCs w:val="31"/>
        <w:color w:val="333333"/>
        <w:spacing w:val="-6"/>
      </w:rPr>
      <w:t xml:space="preserve"> </w:t>
    </w:r>
    <w:r>
      <w:rPr>
        <w:rFonts w:ascii="Times New Roman" w:hAnsi="Times New Roman" w:eastAsia="Times New Roman" w:cs="Times New Roman"/>
        <w:sz w:val="31"/>
        <w:szCs w:val="31"/>
        <w:color w:val="333333"/>
        <w:spacing w:val="-6"/>
      </w:rPr>
      <w:t>8</w:t>
    </w:r>
    <w:r>
      <w:rPr>
        <w:rFonts w:ascii="Times New Roman" w:hAnsi="Times New Roman" w:eastAsia="Times New Roman" w:cs="Times New Roman"/>
        <w:sz w:val="31"/>
        <w:szCs w:val="31"/>
        <w:color w:val="333333"/>
        <w:spacing w:val="-6"/>
      </w:rPr>
      <w:t xml:space="preserve"> </w:t>
    </w:r>
    <w:r>
      <w:rPr>
        <w:rFonts w:ascii="SimSun" w:hAnsi="SimSun" w:eastAsia="SimSun" w:cs="SimSun"/>
        <w:sz w:val="31"/>
        <w:szCs w:val="31"/>
        <w:color w:val="333333"/>
        <w:spacing w:val="-6"/>
      </w:rPr>
      <w:t>日</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3</w:t>
    </w:r>
    <w:r>
      <w:rPr>
        <w:rFonts w:ascii="SimSun" w:hAnsi="SimSun" w:eastAsia="SimSun" w:cs="SimSun"/>
        <w:sz w:val="11"/>
        <w:szCs w:val="11"/>
        <w:spacing w:val="3"/>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3</w:t>
    </w:r>
    <w:r>
      <w:rPr>
        <w:rFonts w:ascii="SimSun" w:hAnsi="SimSun" w:eastAsia="SimSun" w:cs="SimSun"/>
        <w:sz w:val="11"/>
        <w:szCs w:val="11"/>
        <w:spacing w:val="3"/>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3</w:t>
    </w:r>
    <w:r>
      <w:rPr>
        <w:rFonts w:ascii="SimSun" w:hAnsi="SimSun" w:eastAsia="SimSun" w:cs="SimSun"/>
        <w:sz w:val="11"/>
        <w:szCs w:val="11"/>
        <w:spacing w:val="3"/>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3</w:t>
    </w:r>
    <w:r>
      <w:rPr>
        <w:rFonts w:ascii="SimSun" w:hAnsi="SimSun" w:eastAsia="SimSun" w:cs="SimSun"/>
        <w:sz w:val="11"/>
        <w:szCs w:val="11"/>
        <w:spacing w:val="3"/>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3</w:t>
    </w:r>
    <w:r>
      <w:rPr>
        <w:rFonts w:ascii="SimSun" w:hAnsi="SimSun" w:eastAsia="SimSun" w:cs="SimSun"/>
        <w:sz w:val="11"/>
        <w:szCs w:val="11"/>
        <w:spacing w:val="3"/>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6"/>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3</w:t>
    </w:r>
    <w:r>
      <w:rPr>
        <w:rFonts w:ascii="SimSun" w:hAnsi="SimSun" w:eastAsia="SimSun" w:cs="SimSun"/>
        <w:sz w:val="11"/>
        <w:szCs w:val="11"/>
        <w:spacing w:val="3"/>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1</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6"/>
      <w:spacing w:line="185" w:lineRule="auto"/>
      <w:rPr>
        <w:rFonts w:ascii="Calibri" w:hAnsi="Calibri" w:eastAsia="Calibri" w:cs="Calibri"/>
        <w:sz w:val="17"/>
        <w:szCs w:val="17"/>
      </w:rPr>
    </w:pPr>
    <w:r>
      <w:rPr>
        <w:rFonts w:ascii="Calibri" w:hAnsi="Calibri" w:eastAsia="Calibri" w:cs="Calibri"/>
        <w:sz w:val="17"/>
        <w:szCs w:val="17"/>
      </w:rPr>
      <w:t>1</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2</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1"/>
      <w:spacing w:line="186" w:lineRule="auto"/>
      <w:rPr>
        <w:rFonts w:ascii="Calibri" w:hAnsi="Calibri" w:eastAsia="Calibri" w:cs="Calibri"/>
        <w:sz w:val="17"/>
        <w:szCs w:val="17"/>
      </w:rPr>
    </w:pPr>
    <w:r>
      <w:rPr>
        <w:rFonts w:ascii="Calibri" w:hAnsi="Calibri" w:eastAsia="Calibri" w:cs="Calibri"/>
        <w:sz w:val="17"/>
        <w:szCs w:val="17"/>
      </w:rPr>
      <w:t>2</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3</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86" w:lineRule="auto"/>
      <w:rPr>
        <w:rFonts w:ascii="Calibri" w:hAnsi="Calibri" w:eastAsia="Calibri" w:cs="Calibri"/>
        <w:sz w:val="17"/>
        <w:szCs w:val="17"/>
      </w:rPr>
    </w:pPr>
    <w:r>
      <w:rPr>
        <w:rFonts w:ascii="Calibri" w:hAnsi="Calibri" w:eastAsia="Calibri" w:cs="Calibri"/>
        <w:sz w:val="17"/>
        <w:szCs w:val="17"/>
      </w:rPr>
      <w:t>3</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4</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5"/>
      <w:spacing w:line="184" w:lineRule="auto"/>
      <w:rPr>
        <w:rFonts w:ascii="Calibri" w:hAnsi="Calibri" w:eastAsia="Calibri" w:cs="Calibri"/>
        <w:sz w:val="17"/>
        <w:szCs w:val="17"/>
      </w:rPr>
    </w:pPr>
    <w:r>
      <w:rPr>
        <w:rFonts w:ascii="Calibri" w:hAnsi="Calibri" w:eastAsia="Calibri" w:cs="Calibri"/>
        <w:sz w:val="17"/>
        <w:szCs w:val="17"/>
      </w:rPr>
      <w:t>4</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5</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9"/>
      <w:spacing w:line="184" w:lineRule="auto"/>
      <w:rPr>
        <w:rFonts w:ascii="Calibri" w:hAnsi="Calibri" w:eastAsia="Calibri" w:cs="Calibri"/>
        <w:sz w:val="17"/>
        <w:szCs w:val="17"/>
      </w:rPr>
    </w:pPr>
    <w:r>
      <w:rPr>
        <w:rFonts w:ascii="Calibri" w:hAnsi="Calibri" w:eastAsia="Calibri" w:cs="Calibri"/>
        <w:sz w:val="17"/>
        <w:szCs w:val="17"/>
      </w:rPr>
      <w:t>5</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6</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86" w:lineRule="auto"/>
      <w:rPr>
        <w:rFonts w:ascii="Calibri" w:hAnsi="Calibri" w:eastAsia="Calibri" w:cs="Calibri"/>
        <w:sz w:val="17"/>
        <w:szCs w:val="17"/>
      </w:rPr>
    </w:pPr>
    <w:r>
      <w:rPr>
        <w:rFonts w:ascii="Calibri" w:hAnsi="Calibri" w:eastAsia="Calibri" w:cs="Calibri"/>
        <w:sz w:val="17"/>
        <w:szCs w:val="17"/>
      </w:rPr>
      <w:t>6</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7</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9"/>
      <w:spacing w:line="184" w:lineRule="auto"/>
      <w:rPr>
        <w:rFonts w:ascii="Calibri" w:hAnsi="Calibri" w:eastAsia="Calibri" w:cs="Calibri"/>
        <w:sz w:val="17"/>
        <w:szCs w:val="17"/>
      </w:rPr>
    </w:pPr>
    <w:r>
      <w:rPr>
        <w:rFonts w:ascii="Calibri" w:hAnsi="Calibri" w:eastAsia="Calibri" w:cs="Calibri"/>
        <w:sz w:val="17"/>
        <w:szCs w:val="17"/>
      </w:rPr>
      <w:t>7</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1</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2</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3</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4</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5</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6</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7</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8</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8</w:t>
    </w:r>
    <w:r>
      <w:rPr>
        <w:rFonts w:ascii="SimSun" w:hAnsi="SimSun" w:eastAsia="SimSun" w:cs="SimSun"/>
        <w:sz w:val="11"/>
        <w:szCs w:val="11"/>
        <w:spacing w:val="4"/>
      </w:rPr>
      <w:t>9</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4"/>
      <w:spacing w:line="229" w:lineRule="auto"/>
      <w:rPr>
        <w:rFonts w:ascii="SimSun" w:hAnsi="SimSun" w:eastAsia="SimSun" w:cs="SimSun"/>
        <w:sz w:val="11"/>
        <w:szCs w:val="11"/>
      </w:rPr>
    </w:pPr>
    <w:r>
      <w:rPr>
        <w:rFonts w:ascii="SimSun" w:hAnsi="SimSun" w:eastAsia="SimSun" w:cs="SimSun"/>
        <w:sz w:val="11"/>
        <w:szCs w:val="11"/>
        <w:spacing w:val="6"/>
      </w:rPr>
      <w:t>第</w:t>
    </w:r>
    <w:r>
      <w:rPr>
        <w:rFonts w:ascii="SimSun" w:hAnsi="SimSun" w:eastAsia="SimSun" w:cs="SimSun"/>
        <w:sz w:val="11"/>
        <w:szCs w:val="11"/>
        <w:spacing w:val="6"/>
      </w:rPr>
      <w:t xml:space="preserve"> </w:t>
    </w:r>
    <w:r>
      <w:rPr>
        <w:rFonts w:ascii="SimSun" w:hAnsi="SimSun" w:eastAsia="SimSun" w:cs="SimSun"/>
        <w:sz w:val="11"/>
        <w:szCs w:val="11"/>
        <w:spacing w:val="6"/>
      </w:rPr>
      <w:t>9</w:t>
    </w:r>
    <w:r>
      <w:rPr>
        <w:rFonts w:ascii="SimSun" w:hAnsi="SimSun" w:eastAsia="SimSun" w:cs="SimSun"/>
        <w:sz w:val="11"/>
        <w:szCs w:val="11"/>
        <w:spacing w:val="4"/>
      </w:rPr>
      <w:t>0</w:t>
    </w:r>
    <w:r>
      <w:rPr>
        <w:rFonts w:ascii="SimSun" w:hAnsi="SimSun" w:eastAsia="SimSun" w:cs="SimSun"/>
        <w:sz w:val="11"/>
        <w:szCs w:val="11"/>
        <w:spacing w:val="3"/>
      </w:rPr>
      <w:t xml:space="preserve"> </w:t>
    </w:r>
    <w:r>
      <w:rPr>
        <w:rFonts w:ascii="SimSun" w:hAnsi="SimSun" w:eastAsia="SimSun" w:cs="SimSun"/>
        <w:sz w:val="11"/>
        <w:szCs w:val="11"/>
        <w:spacing w:val="3"/>
      </w:rPr>
      <w:t>页，共</w:t>
    </w:r>
    <w:r>
      <w:rPr>
        <w:rFonts w:ascii="SimSun" w:hAnsi="SimSun" w:eastAsia="SimSun" w:cs="SimSun"/>
        <w:sz w:val="11"/>
        <w:szCs w:val="11"/>
        <w:spacing w:val="3"/>
      </w:rPr>
      <w:t xml:space="preserve"> </w:t>
    </w:r>
    <w:r>
      <w:rPr>
        <w:rFonts w:ascii="SimSun" w:hAnsi="SimSun" w:eastAsia="SimSun" w:cs="SimSun"/>
        <w:sz w:val="11"/>
        <w:szCs w:val="11"/>
        <w:spacing w:val="3"/>
      </w:rPr>
      <w:t>135</w:t>
    </w:r>
    <w:r>
      <w:rPr>
        <w:rFonts w:ascii="SimSun" w:hAnsi="SimSun" w:eastAsia="SimSun" w:cs="SimSun"/>
        <w:sz w:val="11"/>
        <w:szCs w:val="11"/>
        <w:spacing w:val="3"/>
      </w:rPr>
      <w:t xml:space="preserve"> </w:t>
    </w:r>
    <w:r>
      <w:rPr>
        <w:rFonts w:ascii="SimSun" w:hAnsi="SimSun" w:eastAsia="SimSun" w:cs="SimSun"/>
        <w:sz w:val="11"/>
        <w:szCs w:val="11"/>
        <w:spacing w:val="3"/>
      </w:rPr>
      <w:t>页</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9.xml"/><Relationship Id="rId98" Type="http://schemas.openxmlformats.org/officeDocument/2006/relationships/footer" Target="footer98.xml"/><Relationship Id="rId97" Type="http://schemas.openxmlformats.org/officeDocument/2006/relationships/footer" Target="footer97.xml"/><Relationship Id="rId96" Type="http://schemas.openxmlformats.org/officeDocument/2006/relationships/footer" Target="footer96.xml"/><Relationship Id="rId95" Type="http://schemas.openxmlformats.org/officeDocument/2006/relationships/footer" Target="footer95.xml"/><Relationship Id="rId94" Type="http://schemas.openxmlformats.org/officeDocument/2006/relationships/footer" Target="footer94.xml"/><Relationship Id="rId93" Type="http://schemas.openxmlformats.org/officeDocument/2006/relationships/footer" Target="footer93.xml"/><Relationship Id="rId92" Type="http://schemas.openxmlformats.org/officeDocument/2006/relationships/footer" Target="footer92.xml"/><Relationship Id="rId91" Type="http://schemas.openxmlformats.org/officeDocument/2006/relationships/footer" Target="footer91.xml"/><Relationship Id="rId90" Type="http://schemas.openxmlformats.org/officeDocument/2006/relationships/footer" Target="footer90.xml"/><Relationship Id="rId9" Type="http://schemas.openxmlformats.org/officeDocument/2006/relationships/footer" Target="footer9.xml"/><Relationship Id="rId89" Type="http://schemas.openxmlformats.org/officeDocument/2006/relationships/footer" Target="footer89.xml"/><Relationship Id="rId88" Type="http://schemas.openxmlformats.org/officeDocument/2006/relationships/footer" Target="footer88.xml"/><Relationship Id="rId87" Type="http://schemas.openxmlformats.org/officeDocument/2006/relationships/footer" Target="footer87.xml"/><Relationship Id="rId86" Type="http://schemas.openxmlformats.org/officeDocument/2006/relationships/footer" Target="footer86.xml"/><Relationship Id="rId85" Type="http://schemas.openxmlformats.org/officeDocument/2006/relationships/footer" Target="footer85.xml"/><Relationship Id="rId84" Type="http://schemas.openxmlformats.org/officeDocument/2006/relationships/footer" Target="footer84.xml"/><Relationship Id="rId83" Type="http://schemas.openxmlformats.org/officeDocument/2006/relationships/footer" Target="footer83.xml"/><Relationship Id="rId82" Type="http://schemas.openxmlformats.org/officeDocument/2006/relationships/footer" Target="footer82.xml"/><Relationship Id="rId81" Type="http://schemas.openxmlformats.org/officeDocument/2006/relationships/footer" Target="footer81.xml"/><Relationship Id="rId80" Type="http://schemas.openxmlformats.org/officeDocument/2006/relationships/footer" Target="footer80.xml"/><Relationship Id="rId8" Type="http://schemas.openxmlformats.org/officeDocument/2006/relationships/footer" Target="footer8.xml"/><Relationship Id="rId79" Type="http://schemas.openxmlformats.org/officeDocument/2006/relationships/footer" Target="footer79.xml"/><Relationship Id="rId78" Type="http://schemas.openxmlformats.org/officeDocument/2006/relationships/footer" Target="footer78.xml"/><Relationship Id="rId77" Type="http://schemas.openxmlformats.org/officeDocument/2006/relationships/footer" Target="footer77.xml"/><Relationship Id="rId76" Type="http://schemas.openxmlformats.org/officeDocument/2006/relationships/footer" Target="footer76.xml"/><Relationship Id="rId75" Type="http://schemas.openxmlformats.org/officeDocument/2006/relationships/footer" Target="footer75.xml"/><Relationship Id="rId74" Type="http://schemas.openxmlformats.org/officeDocument/2006/relationships/footer" Target="footer74.xml"/><Relationship Id="rId73" Type="http://schemas.openxmlformats.org/officeDocument/2006/relationships/footer" Target="footer73.xml"/><Relationship Id="rId72" Type="http://schemas.openxmlformats.org/officeDocument/2006/relationships/footer" Target="footer72.xml"/><Relationship Id="rId71" Type="http://schemas.openxmlformats.org/officeDocument/2006/relationships/footer" Target="footer71.xml"/><Relationship Id="rId70" Type="http://schemas.openxmlformats.org/officeDocument/2006/relationships/footer" Target="footer70.xml"/><Relationship Id="rId7" Type="http://schemas.openxmlformats.org/officeDocument/2006/relationships/footer" Target="footer7.xml"/><Relationship Id="rId69" Type="http://schemas.openxmlformats.org/officeDocument/2006/relationships/footer" Target="footer69.xml"/><Relationship Id="rId68" Type="http://schemas.openxmlformats.org/officeDocument/2006/relationships/footer" Target="footer68.xml"/><Relationship Id="rId67" Type="http://schemas.openxmlformats.org/officeDocument/2006/relationships/footer" Target="footer67.xml"/><Relationship Id="rId66" Type="http://schemas.openxmlformats.org/officeDocument/2006/relationships/footer" Target="footer66.xml"/><Relationship Id="rId65" Type="http://schemas.openxmlformats.org/officeDocument/2006/relationships/footer" Target="footer65.xml"/><Relationship Id="rId64" Type="http://schemas.openxmlformats.org/officeDocument/2006/relationships/footer" Target="footer64.xml"/><Relationship Id="rId63" Type="http://schemas.openxmlformats.org/officeDocument/2006/relationships/footer" Target="footer63.xml"/><Relationship Id="rId62" Type="http://schemas.openxmlformats.org/officeDocument/2006/relationships/footer" Target="footer62.xml"/><Relationship Id="rId61" Type="http://schemas.openxmlformats.org/officeDocument/2006/relationships/footer" Target="footer61.xml"/><Relationship Id="rId60" Type="http://schemas.openxmlformats.org/officeDocument/2006/relationships/footer" Target="footer60.xml"/><Relationship Id="rId6" Type="http://schemas.openxmlformats.org/officeDocument/2006/relationships/footer" Target="footer6.xml"/><Relationship Id="rId59" Type="http://schemas.openxmlformats.org/officeDocument/2006/relationships/footer" Target="footer59.xml"/><Relationship Id="rId58" Type="http://schemas.openxmlformats.org/officeDocument/2006/relationships/footer" Target="footer58.xml"/><Relationship Id="rId57" Type="http://schemas.openxmlformats.org/officeDocument/2006/relationships/footer" Target="footer57.xml"/><Relationship Id="rId56" Type="http://schemas.openxmlformats.org/officeDocument/2006/relationships/footer" Target="footer56.xml"/><Relationship Id="rId55" Type="http://schemas.openxmlformats.org/officeDocument/2006/relationships/footer" Target="footer55.xml"/><Relationship Id="rId54" Type="http://schemas.openxmlformats.org/officeDocument/2006/relationships/footer" Target="footer54.xml"/><Relationship Id="rId53" Type="http://schemas.openxmlformats.org/officeDocument/2006/relationships/footer" Target="footer53.xml"/><Relationship Id="rId52" Type="http://schemas.openxmlformats.org/officeDocument/2006/relationships/footer" Target="footer52.xml"/><Relationship Id="rId51" Type="http://schemas.openxmlformats.org/officeDocument/2006/relationships/footer" Target="footer51.xml"/><Relationship Id="rId50" Type="http://schemas.openxmlformats.org/officeDocument/2006/relationships/footer" Target="footer50.xml"/><Relationship Id="rId5" Type="http://schemas.openxmlformats.org/officeDocument/2006/relationships/footer" Target="footer5.xml"/><Relationship Id="rId49" Type="http://schemas.openxmlformats.org/officeDocument/2006/relationships/footer" Target="footer49.xml"/><Relationship Id="rId48" Type="http://schemas.openxmlformats.org/officeDocument/2006/relationships/footer" Target="footer48.xml"/><Relationship Id="rId47" Type="http://schemas.openxmlformats.org/officeDocument/2006/relationships/footer" Target="footer47.xml"/><Relationship Id="rId46" Type="http://schemas.openxmlformats.org/officeDocument/2006/relationships/footer" Target="footer46.xml"/><Relationship Id="rId45" Type="http://schemas.openxmlformats.org/officeDocument/2006/relationships/footer" Target="footer45.xml"/><Relationship Id="rId44" Type="http://schemas.openxmlformats.org/officeDocument/2006/relationships/footer" Target="footer44.xml"/><Relationship Id="rId43" Type="http://schemas.openxmlformats.org/officeDocument/2006/relationships/footer" Target="footer43.xml"/><Relationship Id="rId42" Type="http://schemas.openxmlformats.org/officeDocument/2006/relationships/footer" Target="footer42.xml"/><Relationship Id="rId41" Type="http://schemas.openxmlformats.org/officeDocument/2006/relationships/footer" Target="footer41.xml"/><Relationship Id="rId40" Type="http://schemas.openxmlformats.org/officeDocument/2006/relationships/footer" Target="footer40.xml"/><Relationship Id="rId4" Type="http://schemas.openxmlformats.org/officeDocument/2006/relationships/footer" Target="footer4.xml"/><Relationship Id="rId39" Type="http://schemas.openxmlformats.org/officeDocument/2006/relationships/footer" Target="footer39.xml"/><Relationship Id="rId38" Type="http://schemas.openxmlformats.org/officeDocument/2006/relationships/footer" Target="footer38.xml"/><Relationship Id="rId37" Type="http://schemas.openxmlformats.org/officeDocument/2006/relationships/footer" Target="footer37.xml"/><Relationship Id="rId36" Type="http://schemas.openxmlformats.org/officeDocument/2006/relationships/footer" Target="footer36.xml"/><Relationship Id="rId35" Type="http://schemas.openxmlformats.org/officeDocument/2006/relationships/footer" Target="footer35.xml"/><Relationship Id="rId34" Type="http://schemas.openxmlformats.org/officeDocument/2006/relationships/footer" Target="footer34.xml"/><Relationship Id="rId33" Type="http://schemas.openxmlformats.org/officeDocument/2006/relationships/footer" Target="footer33.xml"/><Relationship Id="rId32" Type="http://schemas.openxmlformats.org/officeDocument/2006/relationships/footer" Target="footer32.xml"/><Relationship Id="rId31" Type="http://schemas.openxmlformats.org/officeDocument/2006/relationships/footer" Target="footer31.xml"/><Relationship Id="rId30" Type="http://schemas.openxmlformats.org/officeDocument/2006/relationships/footer" Target="footer30.xml"/><Relationship Id="rId3" Type="http://schemas.openxmlformats.org/officeDocument/2006/relationships/footer" Target="footer3.xml"/><Relationship Id="rId29" Type="http://schemas.openxmlformats.org/officeDocument/2006/relationships/footer" Target="footer29.xml"/><Relationship Id="rId28" Type="http://schemas.openxmlformats.org/officeDocument/2006/relationships/footer" Target="footer28.xml"/><Relationship Id="rId27" Type="http://schemas.openxmlformats.org/officeDocument/2006/relationships/footer" Target="footer27.xml"/><Relationship Id="rId26" Type="http://schemas.openxmlformats.org/officeDocument/2006/relationships/footer" Target="footer26.xml"/><Relationship Id="rId25" Type="http://schemas.openxmlformats.org/officeDocument/2006/relationships/footer" Target="footer25.xml"/><Relationship Id="rId24" Type="http://schemas.openxmlformats.org/officeDocument/2006/relationships/footer" Target="footer24.xml"/><Relationship Id="rId23" Type="http://schemas.openxmlformats.org/officeDocument/2006/relationships/footer" Target="footer23.xml"/><Relationship Id="rId22" Type="http://schemas.openxmlformats.org/officeDocument/2006/relationships/footer" Target="footer22.xml"/><Relationship Id="rId21" Type="http://schemas.openxmlformats.org/officeDocument/2006/relationships/footer" Target="footer21.xml"/><Relationship Id="rId20" Type="http://schemas.openxmlformats.org/officeDocument/2006/relationships/footer" Target="footer20.xml"/><Relationship Id="rId2" Type="http://schemas.openxmlformats.org/officeDocument/2006/relationships/footer" Target="footer2.xml"/><Relationship Id="rId19" Type="http://schemas.openxmlformats.org/officeDocument/2006/relationships/footer" Target="footer19.xml"/><Relationship Id="rId18" Type="http://schemas.openxmlformats.org/officeDocument/2006/relationships/footer" Target="footer18.xml"/><Relationship Id="rId17" Type="http://schemas.openxmlformats.org/officeDocument/2006/relationships/footer" Target="footer17.xml"/><Relationship Id="rId16" Type="http://schemas.openxmlformats.org/officeDocument/2006/relationships/footer" Target="footer16.xml"/><Relationship Id="rId15" Type="http://schemas.openxmlformats.org/officeDocument/2006/relationships/footer" Target="footer15.xml"/><Relationship Id="rId147" Type="http://schemas.openxmlformats.org/officeDocument/2006/relationships/fontTable" Target="fontTable.xml"/><Relationship Id="rId146" Type="http://schemas.openxmlformats.org/officeDocument/2006/relationships/styles" Target="styles.xml"/><Relationship Id="rId145" Type="http://schemas.openxmlformats.org/officeDocument/2006/relationships/settings" Target="settings.xml"/><Relationship Id="rId144" Type="http://schemas.openxmlformats.org/officeDocument/2006/relationships/footer" Target="footer144.xml"/><Relationship Id="rId143" Type="http://schemas.openxmlformats.org/officeDocument/2006/relationships/footer" Target="footer143.xml"/><Relationship Id="rId142" Type="http://schemas.openxmlformats.org/officeDocument/2006/relationships/footer" Target="footer142.xml"/><Relationship Id="rId141" Type="http://schemas.openxmlformats.org/officeDocument/2006/relationships/footer" Target="footer141.xml"/><Relationship Id="rId140" Type="http://schemas.openxmlformats.org/officeDocument/2006/relationships/footer" Target="footer140.xml"/><Relationship Id="rId14" Type="http://schemas.openxmlformats.org/officeDocument/2006/relationships/footer" Target="footer14.xml"/><Relationship Id="rId139" Type="http://schemas.openxmlformats.org/officeDocument/2006/relationships/footer" Target="footer139.xml"/><Relationship Id="rId138" Type="http://schemas.openxmlformats.org/officeDocument/2006/relationships/footer" Target="footer138.xml"/><Relationship Id="rId137" Type="http://schemas.openxmlformats.org/officeDocument/2006/relationships/footer" Target="footer137.xml"/><Relationship Id="rId136" Type="http://schemas.openxmlformats.org/officeDocument/2006/relationships/footer" Target="footer136.xml"/><Relationship Id="rId135" Type="http://schemas.openxmlformats.org/officeDocument/2006/relationships/footer" Target="footer135.xml"/><Relationship Id="rId134" Type="http://schemas.openxmlformats.org/officeDocument/2006/relationships/footer" Target="footer134.xml"/><Relationship Id="rId133" Type="http://schemas.openxmlformats.org/officeDocument/2006/relationships/footer" Target="footer133.xml"/><Relationship Id="rId132" Type="http://schemas.openxmlformats.org/officeDocument/2006/relationships/footer" Target="footer132.xml"/><Relationship Id="rId131" Type="http://schemas.openxmlformats.org/officeDocument/2006/relationships/footer" Target="footer131.xml"/><Relationship Id="rId130" Type="http://schemas.openxmlformats.org/officeDocument/2006/relationships/footer" Target="footer130.xml"/><Relationship Id="rId13" Type="http://schemas.openxmlformats.org/officeDocument/2006/relationships/footer" Target="footer13.xml"/><Relationship Id="rId129" Type="http://schemas.openxmlformats.org/officeDocument/2006/relationships/footer" Target="footer129.xml"/><Relationship Id="rId128" Type="http://schemas.openxmlformats.org/officeDocument/2006/relationships/footer" Target="footer128.xml"/><Relationship Id="rId127" Type="http://schemas.openxmlformats.org/officeDocument/2006/relationships/footer" Target="footer127.xml"/><Relationship Id="rId126" Type="http://schemas.openxmlformats.org/officeDocument/2006/relationships/footer" Target="footer126.xml"/><Relationship Id="rId125" Type="http://schemas.openxmlformats.org/officeDocument/2006/relationships/footer" Target="footer125.xml"/><Relationship Id="rId124" Type="http://schemas.openxmlformats.org/officeDocument/2006/relationships/footer" Target="footer124.xml"/><Relationship Id="rId123" Type="http://schemas.openxmlformats.org/officeDocument/2006/relationships/footer" Target="footer123.xml"/><Relationship Id="rId122" Type="http://schemas.openxmlformats.org/officeDocument/2006/relationships/footer" Target="footer122.xml"/><Relationship Id="rId121" Type="http://schemas.openxmlformats.org/officeDocument/2006/relationships/footer" Target="footer121.xml"/><Relationship Id="rId120" Type="http://schemas.openxmlformats.org/officeDocument/2006/relationships/footer" Target="footer120.xml"/><Relationship Id="rId12" Type="http://schemas.openxmlformats.org/officeDocument/2006/relationships/footer" Target="footer12.xml"/><Relationship Id="rId119" Type="http://schemas.openxmlformats.org/officeDocument/2006/relationships/footer" Target="footer119.xml"/><Relationship Id="rId118" Type="http://schemas.openxmlformats.org/officeDocument/2006/relationships/footer" Target="footer118.xml"/><Relationship Id="rId117" Type="http://schemas.openxmlformats.org/officeDocument/2006/relationships/footer" Target="footer117.xml"/><Relationship Id="rId116" Type="http://schemas.openxmlformats.org/officeDocument/2006/relationships/footer" Target="footer116.xml"/><Relationship Id="rId115" Type="http://schemas.openxmlformats.org/officeDocument/2006/relationships/footer" Target="footer115.xml"/><Relationship Id="rId114" Type="http://schemas.openxmlformats.org/officeDocument/2006/relationships/footer" Target="footer114.xml"/><Relationship Id="rId113" Type="http://schemas.openxmlformats.org/officeDocument/2006/relationships/footer" Target="footer113.xml"/><Relationship Id="rId112" Type="http://schemas.openxmlformats.org/officeDocument/2006/relationships/footer" Target="footer112.xml"/><Relationship Id="rId111" Type="http://schemas.openxmlformats.org/officeDocument/2006/relationships/footer" Target="footer111.xml"/><Relationship Id="rId110" Type="http://schemas.openxmlformats.org/officeDocument/2006/relationships/footer" Target="footer110.xml"/><Relationship Id="rId11" Type="http://schemas.openxmlformats.org/officeDocument/2006/relationships/footer" Target="footer11.xml"/><Relationship Id="rId109" Type="http://schemas.openxmlformats.org/officeDocument/2006/relationships/footer" Target="footer109.xml"/><Relationship Id="rId108" Type="http://schemas.openxmlformats.org/officeDocument/2006/relationships/footer" Target="footer108.xml"/><Relationship Id="rId107" Type="http://schemas.openxmlformats.org/officeDocument/2006/relationships/footer" Target="footer107.xml"/><Relationship Id="rId106" Type="http://schemas.openxmlformats.org/officeDocument/2006/relationships/footer" Target="footer106.xml"/><Relationship Id="rId105" Type="http://schemas.openxmlformats.org/officeDocument/2006/relationships/footer" Target="footer105.xml"/><Relationship Id="rId104" Type="http://schemas.openxmlformats.org/officeDocument/2006/relationships/footer" Target="footer104.xml"/><Relationship Id="rId103" Type="http://schemas.openxmlformats.org/officeDocument/2006/relationships/footer" Target="footer103.xml"/><Relationship Id="rId102" Type="http://schemas.openxmlformats.org/officeDocument/2006/relationships/footer" Target="footer102.xml"/><Relationship Id="rId101" Type="http://schemas.openxmlformats.org/officeDocument/2006/relationships/footer" Target="footer101.xml"/><Relationship Id="rId100" Type="http://schemas.openxmlformats.org/officeDocument/2006/relationships/footer" Target="footer100.xml"/><Relationship Id="rId10" Type="http://schemas.openxmlformats.org/officeDocument/2006/relationships/footer" Target="footer10.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2022-04-11T22:07:19Z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2022-05-03T11:44:54</vt:filetime>
  </op:property>
</op:Properties>
</file>